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gif" ContentType="image/gif"/>
  <Default Extension="svg" ContentType="image/svg+xml"/>
  <Default Extension="png" ContentType="image/png"/>
  <Default Extension="jpeg" ContentType="image/jpeg"/>
  <Default Extension="xml" ContentType="application/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249" name="cover.jpg" descr="Cover"/>
            <wp:cNvGraphicFramePr>
              <a:graphicFrameLocks noChangeAspect="1"/>
            </wp:cNvGraphicFramePr>
            <a:graphic>
              <a:graphicData uri="http://schemas.openxmlformats.org/drawingml/2006/picture">
                <pic:pic>
                  <pic:nvPicPr>
                    <pic:cNvPr id="0" name="cover.jpg" descr="Cover"/>
                    <pic:cNvPicPr/>
                  </pic:nvPicPr>
                  <pic:blipFill>
                    <a:blip r:embed="rId17"/>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Foreword__MySQL_is_one_of_the_mo_2">
        <w:r>
          <w:rPr>
            <w:color w:val="0000FF" w:themeColor="hyperlink"/>
            <w:u w:val="single"/>
          </w:rPr>
          <w:t>Foreword</w:t>
        </w:r>
      </w:hyperlink>
    </w:p>
    <w:p>
      <w:pPr>
        <w:pStyle w:val="Normal"/>
        <w:ind w:left="0" w:firstLineChars="0" w:firstLine="0" w:leftChars="0"/>
      </w:pPr>
      <w:hyperlink w:anchor="PrefaceThe_MySQL_database_manage_2">
        <w:r>
          <w:rPr>
            <w:color w:val="0000FF" w:themeColor="hyperlink"/>
            <w:u w:val="single"/>
          </w:rPr>
          <w:t>Preface</w:t>
        </w:r>
      </w:hyperlink>
    </w:p>
    <w:p>
      <w:pPr>
        <w:pStyle w:val="Normal"/>
        <w:ind w:left="0" w:firstLineChars="0" w:firstLine="0" w:leftChars="200"/>
      </w:pPr>
      <w:hyperlink w:anchor="Who_This_Book_Is_ForThis_book_wi">
        <w:r>
          <w:rPr>
            <w:color w:val="0000FF" w:themeColor="hyperlink"/>
            <w:u w:val="single"/>
          </w:rPr>
          <w:t>Who This Book Is For</w:t>
        </w:r>
      </w:hyperlink>
    </w:p>
    <w:p>
      <w:pPr>
        <w:pStyle w:val="Normal"/>
        <w:ind w:left="0" w:firstLineChars="0" w:firstLine="0" w:leftChars="200"/>
      </w:pPr>
      <w:hyperlink w:anchor="What_s_in_This_BookIt_s_very_lik">
        <w:r>
          <w:rPr>
            <w:color w:val="0000FF" w:themeColor="hyperlink"/>
            <w:u w:val="single"/>
          </w:rPr>
          <w:t>What’s in This Book</w:t>
        </w:r>
      </w:hyperlink>
    </w:p>
    <w:p>
      <w:pPr>
        <w:pStyle w:val="Normal"/>
        <w:ind w:left="0" w:firstLineChars="0" w:firstLine="0" w:leftChars="200"/>
      </w:pPr>
      <w:hyperlink w:anchor="MySQL_APIs_Used_in_This_BookMySQ">
        <w:r>
          <w:rPr>
            <w:color w:val="0000FF" w:themeColor="hyperlink"/>
            <w:u w:val="single"/>
          </w:rPr>
          <w:t>MySQL APIs Used in This Book</w:t>
        </w:r>
      </w:hyperlink>
    </w:p>
    <w:p>
      <w:pPr>
        <w:pStyle w:val="Normal"/>
        <w:ind w:left="0" w:firstLineChars="0" w:firstLine="0" w:leftChars="200"/>
      </w:pPr>
      <w:hyperlink w:anchor="Version_and_Platform_NotesDevelo">
        <w:r>
          <w:rPr>
            <w:color w:val="0000FF" w:themeColor="hyperlink"/>
            <w:u w:val="single"/>
          </w:rPr>
          <w:t>Version and Platform Notes</w:t>
        </w:r>
      </w:hyperlink>
    </w:p>
    <w:p>
      <w:pPr>
        <w:pStyle w:val="Normal"/>
        <w:ind w:left="0" w:firstLineChars="0" w:firstLine="0" w:leftChars="200"/>
      </w:pPr>
      <w:hyperlink w:anchor="Conventions_Used_in_This_BookThi">
        <w:r>
          <w:rPr>
            <w:color w:val="0000FF" w:themeColor="hyperlink"/>
            <w:u w:val="single"/>
          </w:rPr>
          <w:t>Conventions Used in This Book</w:t>
        </w:r>
      </w:hyperlink>
    </w:p>
    <w:p>
      <w:pPr>
        <w:pStyle w:val="Normal"/>
        <w:ind w:left="0" w:firstLineChars="0" w:firstLine="0" w:leftChars="200"/>
      </w:pPr>
      <w:hyperlink w:anchor="The_MySQL_Cookbook_Companion_Git">
        <w:r>
          <w:rPr>
            <w:color w:val="0000FF" w:themeColor="hyperlink"/>
            <w:u w:val="single"/>
          </w:rPr>
          <w:t>The MySQL Cookbook Companion GitHub Repository</w:t>
        </w:r>
      </w:hyperlink>
    </w:p>
    <w:p>
      <w:pPr>
        <w:pStyle w:val="Normal"/>
        <w:ind w:left="0" w:firstLineChars="0" w:firstLine="0" w:leftChars="200"/>
      </w:pPr>
      <w:hyperlink w:anchor="Obtaining_MySQL_and_Related_Soft">
        <w:r>
          <w:rPr>
            <w:color w:val="0000FF" w:themeColor="hyperlink"/>
            <w:u w:val="single"/>
          </w:rPr>
          <w:t>Obtaining MySQL and Related Software</w:t>
        </w:r>
      </w:hyperlink>
    </w:p>
    <w:p>
      <w:pPr>
        <w:pStyle w:val="Normal"/>
        <w:ind w:left="0" w:firstLineChars="0" w:firstLine="0" w:leftChars="200"/>
      </w:pPr>
      <w:hyperlink w:anchor="Using_Code_ExamplesSupplemental">
        <w:r>
          <w:rPr>
            <w:color w:val="0000FF" w:themeColor="hyperlink"/>
            <w:u w:val="single"/>
          </w:rPr>
          <w:t>Using Code Examples</w:t>
        </w:r>
      </w:hyperlink>
    </w:p>
    <w:p>
      <w:pPr>
        <w:pStyle w:val="Normal"/>
        <w:ind w:left="0" w:firstLineChars="0" w:firstLine="0" w:leftChars="200"/>
      </w:pPr>
      <w:hyperlink w:anchor="O_Reilly_Online_LearningNoteFor">
        <w:r>
          <w:rPr>
            <w:color w:val="0000FF" w:themeColor="hyperlink"/>
            <w:u w:val="single"/>
          </w:rPr>
          <w:t>O’Reilly Online Learning</w:t>
        </w:r>
      </w:hyperlink>
    </w:p>
    <w:p>
      <w:pPr>
        <w:pStyle w:val="Normal"/>
        <w:ind w:left="0" w:firstLineChars="0" w:firstLine="0" w:leftChars="200"/>
      </w:pPr>
      <w:hyperlink w:anchor="How_to_Contact_UsPlease_address">
        <w:r>
          <w:rPr>
            <w:color w:val="0000FF" w:themeColor="hyperlink"/>
            <w:u w:val="single"/>
          </w:rPr>
          <w:t>How to Contact Us</w:t>
        </w:r>
      </w:hyperlink>
    </w:p>
    <w:p>
      <w:pPr>
        <w:pStyle w:val="Normal"/>
        <w:ind w:left="0" w:firstLineChars="0" w:firstLine="0" w:leftChars="200"/>
      </w:pPr>
      <w:hyperlink w:anchor="AcknowledgmentsTo_each_reader__t">
        <w:r>
          <w:rPr>
            <w:color w:val="0000FF" w:themeColor="hyperlink"/>
            <w:u w:val="single"/>
          </w:rPr>
          <w:t>Acknowledgments</w:t>
        </w:r>
      </w:hyperlink>
    </w:p>
    <w:p>
      <w:pPr>
        <w:pStyle w:val="Normal"/>
        <w:ind w:left="0" w:firstLineChars="0" w:firstLine="0" w:leftChars="0"/>
      </w:pPr>
      <w:hyperlink w:anchor="Chapter_1__Using_the_mysql_Clien_2">
        <w:r>
          <w:rPr>
            <w:color w:val="0000FF" w:themeColor="hyperlink"/>
            <w:u w:val="single"/>
          </w:rPr>
          <w:t>1. Using the mysql Client Program</w:t>
        </w:r>
      </w:hyperlink>
    </w:p>
    <w:p>
      <w:pPr>
        <w:pStyle w:val="Normal"/>
        <w:ind w:left="0" w:firstLineChars="0" w:firstLine="0" w:leftChars="200"/>
      </w:pPr>
      <w:hyperlink w:anchor="1_0_IntroductionThe_MySQL_databa">
        <w:r>
          <w:rPr>
            <w:color w:val="0000FF" w:themeColor="hyperlink"/>
            <w:u w:val="single"/>
          </w:rPr>
          <w:t>1.0. Introduction</w:t>
        </w:r>
      </w:hyperlink>
    </w:p>
    <w:p>
      <w:pPr>
        <w:pStyle w:val="Normal"/>
        <w:ind w:left="0" w:firstLineChars="0" w:firstLine="0" w:leftChars="200"/>
      </w:pPr>
      <w:hyperlink w:anchor="1_1_Setting_Up_a_MySQL_User_Acco">
        <w:r>
          <w:rPr>
            <w:color w:val="0000FF" w:themeColor="hyperlink"/>
            <w:u w:val="single"/>
          </w:rPr>
          <w:t>1.1. Setting Up a MySQL User Account</w:t>
        </w:r>
      </w:hyperlink>
    </w:p>
    <w:p>
      <w:pPr>
        <w:pStyle w:val="Normal"/>
        <w:ind w:left="0" w:firstLineChars="0" w:firstLine="0" w:leftChars="200"/>
      </w:pPr>
      <w:hyperlink w:anchor="1_2_Creating_a_Database_and_a_Sa">
        <w:r>
          <w:rPr>
            <w:color w:val="0000FF" w:themeColor="hyperlink"/>
            <w:u w:val="single"/>
          </w:rPr>
          <w:t>1.2. Creating a Database and a Sample Table</w:t>
        </w:r>
      </w:hyperlink>
    </w:p>
    <w:p>
      <w:pPr>
        <w:pStyle w:val="Normal"/>
        <w:ind w:left="0" w:firstLineChars="0" w:firstLine="0" w:leftChars="200"/>
      </w:pPr>
      <w:hyperlink w:anchor="1_3_Finding_mysql_ClientProblemW">
        <w:r>
          <w:rPr>
            <w:color w:val="0000FF" w:themeColor="hyperlink"/>
            <w:u w:val="single"/>
          </w:rPr>
          <w:t>1.3. Finding mysql Client</w:t>
        </w:r>
      </w:hyperlink>
    </w:p>
    <w:p>
      <w:pPr>
        <w:pStyle w:val="Normal"/>
        <w:ind w:left="0" w:firstLineChars="0" w:firstLine="0" w:leftChars="200"/>
      </w:pPr>
      <w:hyperlink w:anchor="1_4_Specifying_mysql_Command_Opt">
        <w:r>
          <w:rPr>
            <w:color w:val="0000FF" w:themeColor="hyperlink"/>
            <w:u w:val="single"/>
          </w:rPr>
          <w:t>1.4. Specifying mysql Command Options</w:t>
        </w:r>
      </w:hyperlink>
    </w:p>
    <w:p>
      <w:pPr>
        <w:pStyle w:val="Normal"/>
        <w:ind w:left="0" w:firstLineChars="0" w:firstLine="0" w:leftChars="200"/>
      </w:pPr>
      <w:hyperlink w:anchor="1_5_Executing_SQL_Statements_Int">
        <w:r>
          <w:rPr>
            <w:color w:val="0000FF" w:themeColor="hyperlink"/>
            <w:u w:val="single"/>
          </w:rPr>
          <w:t>1.5. Executing SQL Statements Interactively</w:t>
        </w:r>
      </w:hyperlink>
    </w:p>
    <w:p>
      <w:pPr>
        <w:pStyle w:val="Normal"/>
        <w:ind w:left="0" w:firstLineChars="0" w:firstLine="0" w:leftChars="200"/>
      </w:pPr>
      <w:hyperlink w:anchor="1_6_Executing_SQL_Statements_Rea">
        <w:r>
          <w:rPr>
            <w:color w:val="0000FF" w:themeColor="hyperlink"/>
            <w:u w:val="single"/>
          </w:rPr>
          <w:t>1.6. Executing SQL Statements Read from a File or Program</w:t>
        </w:r>
      </w:hyperlink>
    </w:p>
    <w:p>
      <w:pPr>
        <w:pStyle w:val="Normal"/>
        <w:ind w:left="0" w:firstLineChars="0" w:firstLine="0" w:leftChars="200"/>
      </w:pPr>
      <w:hyperlink w:anchor="1_7_Controlling_mysql_Output_Des">
        <w:r>
          <w:rPr>
            <w:color w:val="0000FF" w:themeColor="hyperlink"/>
            <w:u w:val="single"/>
          </w:rPr>
          <w:t>1.7. Controlling mysql Output Destination and Format</w:t>
        </w:r>
      </w:hyperlink>
    </w:p>
    <w:p>
      <w:pPr>
        <w:pStyle w:val="Normal"/>
        <w:ind w:left="0" w:firstLineChars="0" w:firstLine="0" w:leftChars="200"/>
      </w:pPr>
      <w:hyperlink w:anchor="1_8_Using_User_Defined_Variables">
        <w:r>
          <w:rPr>
            <w:color w:val="0000FF" w:themeColor="hyperlink"/>
            <w:u w:val="single"/>
          </w:rPr>
          <w:t>1.8. Using User-Defined Variables in SQL Statements</w:t>
        </w:r>
      </w:hyperlink>
    </w:p>
    <w:p>
      <w:pPr>
        <w:pStyle w:val="Normal"/>
        <w:ind w:left="0" w:firstLineChars="0" w:firstLine="0" w:leftChars="200"/>
      </w:pPr>
      <w:hyperlink w:anchor="1_9_Customizing_a_mysql_PromptPr">
        <w:r>
          <w:rPr>
            <w:color w:val="0000FF" w:themeColor="hyperlink"/>
            <w:u w:val="single"/>
          </w:rPr>
          <w:t>1.9. Customizing a mysql Prompt</w:t>
        </w:r>
      </w:hyperlink>
    </w:p>
    <w:p>
      <w:pPr>
        <w:pStyle w:val="Normal"/>
        <w:ind w:left="0" w:firstLineChars="0" w:firstLine="0" w:leftChars="200"/>
      </w:pPr>
      <w:hyperlink w:anchor="1_10_Using_External_ProgramsProb">
        <w:r>
          <w:rPr>
            <w:color w:val="0000FF" w:themeColor="hyperlink"/>
            <w:u w:val="single"/>
          </w:rPr>
          <w:t>1.10. Using External Programs</w:t>
        </w:r>
      </w:hyperlink>
    </w:p>
    <w:p>
      <w:pPr>
        <w:pStyle w:val="Normal"/>
        <w:ind w:left="0" w:firstLineChars="0" w:firstLine="0" w:leftChars="200"/>
      </w:pPr>
      <w:hyperlink w:anchor="1_11_Filtering_and_Processing_Ou">
        <w:r>
          <w:rPr>
            <w:color w:val="0000FF" w:themeColor="hyperlink"/>
            <w:u w:val="single"/>
          </w:rPr>
          <w:t>1.11. Filtering and Processing Output</w:t>
        </w:r>
      </w:hyperlink>
    </w:p>
    <w:p>
      <w:pPr>
        <w:pStyle w:val="Normal"/>
        <w:ind w:left="0" w:firstLineChars="0" w:firstLine="0" w:leftChars="0"/>
      </w:pPr>
      <w:hyperlink w:anchor="Chapter_2__Using_MySQL_Shell2_0_2">
        <w:r>
          <w:rPr>
            <w:color w:val="0000FF" w:themeColor="hyperlink"/>
            <w:u w:val="single"/>
          </w:rPr>
          <w:t>2. Using MySQL Shell</w:t>
        </w:r>
      </w:hyperlink>
    </w:p>
    <w:p>
      <w:pPr>
        <w:pStyle w:val="Normal"/>
        <w:ind w:left="0" w:firstLineChars="0" w:firstLine="0" w:leftChars="200"/>
      </w:pPr>
      <w:hyperlink w:anchor="2_0_Introduction_______We_discus">
        <w:r>
          <w:rPr>
            <w:color w:val="0000FF" w:themeColor="hyperlink"/>
            <w:u w:val="single"/>
          </w:rPr>
          <w:t>2.0. Introduction</w:t>
        </w:r>
      </w:hyperlink>
    </w:p>
    <w:p>
      <w:pPr>
        <w:pStyle w:val="Normal"/>
        <w:ind w:left="0" w:firstLineChars="0" w:firstLine="0" w:leftChars="200"/>
      </w:pPr>
      <w:hyperlink w:anchor="2_1_Connecting_to_MySQL_Server_w">
        <w:r>
          <w:rPr>
            <w:color w:val="0000FF" w:themeColor="hyperlink"/>
            <w:u w:val="single"/>
          </w:rPr>
          <w:t>2.1. Connecting to MySQL Server with MySQL Shell</w:t>
        </w:r>
      </w:hyperlink>
    </w:p>
    <w:p>
      <w:pPr>
        <w:pStyle w:val="Normal"/>
        <w:ind w:left="0" w:firstLineChars="0" w:firstLine="0" w:leftChars="200"/>
      </w:pPr>
      <w:hyperlink w:anchor="2_2_Selecting_the_ProtocolProble">
        <w:r>
          <w:rPr>
            <w:color w:val="0000FF" w:themeColor="hyperlink"/>
            <w:u w:val="single"/>
          </w:rPr>
          <w:t>2.2. Selecting the Protocol</w:t>
        </w:r>
      </w:hyperlink>
    </w:p>
    <w:p>
      <w:pPr>
        <w:pStyle w:val="Normal"/>
        <w:ind w:left="0" w:firstLineChars="0" w:firstLine="0" w:leftChars="200"/>
      </w:pPr>
      <w:hyperlink w:anchor="2_3_Selecting_SQL__JavaScript__o">
        <w:r>
          <w:rPr>
            <w:color w:val="0000FF" w:themeColor="hyperlink"/>
            <w:u w:val="single"/>
          </w:rPr>
          <w:t>2.3. Selecting SQL, JavaScript, or Python Mode</w:t>
        </w:r>
      </w:hyperlink>
    </w:p>
    <w:p>
      <w:pPr>
        <w:pStyle w:val="Normal"/>
        <w:ind w:left="0" w:firstLineChars="0" w:firstLine="0" w:leftChars="200"/>
      </w:pPr>
      <w:hyperlink w:anchor="2_4_Running_SQL_SessionProblem">
        <w:r>
          <w:rPr>
            <w:color w:val="0000FF" w:themeColor="hyperlink"/>
            <w:u w:val="single"/>
          </w:rPr>
          <w:t>2.4. Running SQL Session</w:t>
        </w:r>
      </w:hyperlink>
    </w:p>
    <w:p>
      <w:pPr>
        <w:pStyle w:val="Normal"/>
        <w:ind w:left="0" w:firstLineChars="0" w:firstLine="0" w:leftChars="200"/>
      </w:pPr>
      <w:hyperlink w:anchor="2_5_Running_SQL_in_JavaScript_Mo">
        <w:r>
          <w:rPr>
            <w:color w:val="0000FF" w:themeColor="hyperlink"/>
            <w:u w:val="single"/>
          </w:rPr>
          <w:t>2.5. Running SQL in JavaScript Mode</w:t>
        </w:r>
      </w:hyperlink>
    </w:p>
    <w:p>
      <w:pPr>
        <w:pStyle w:val="Normal"/>
        <w:ind w:left="0" w:firstLineChars="0" w:firstLine="0" w:leftChars="200"/>
      </w:pPr>
      <w:hyperlink w:anchor="2_6_Running_SQL_in_Python_ModePr">
        <w:r>
          <w:rPr>
            <w:color w:val="0000FF" w:themeColor="hyperlink"/>
            <w:u w:val="single"/>
          </w:rPr>
          <w:t>2.6. Running SQL in Python Mode</w:t>
        </w:r>
      </w:hyperlink>
    </w:p>
    <w:p>
      <w:pPr>
        <w:pStyle w:val="Normal"/>
        <w:ind w:left="0" w:firstLineChars="0" w:firstLine="0" w:leftChars="200"/>
      </w:pPr>
      <w:hyperlink w:anchor="2_7_Working_with_Tables_in_JavaS">
        <w:r>
          <w:rPr>
            <w:color w:val="0000FF" w:themeColor="hyperlink"/>
            <w:u w:val="single"/>
          </w:rPr>
          <w:t>2.7. Working with Tables in JavaScript Mode</w:t>
        </w:r>
      </w:hyperlink>
    </w:p>
    <w:p>
      <w:pPr>
        <w:pStyle w:val="Normal"/>
        <w:ind w:left="0" w:firstLineChars="0" w:firstLine="0" w:leftChars="200"/>
      </w:pPr>
      <w:hyperlink w:anchor="2_8_Working_with_Tables_in_Pytho">
        <w:r>
          <w:rPr>
            <w:color w:val="0000FF" w:themeColor="hyperlink"/>
            <w:u w:val="single"/>
          </w:rPr>
          <w:t>2.8. Working with Tables in Python Mode</w:t>
        </w:r>
      </w:hyperlink>
    </w:p>
    <w:p>
      <w:pPr>
        <w:pStyle w:val="Normal"/>
        <w:ind w:left="0" w:firstLineChars="0" w:firstLine="0" w:leftChars="200"/>
      </w:pPr>
      <w:hyperlink w:anchor="2_9_Working_with_Collections_in">
        <w:r>
          <w:rPr>
            <w:color w:val="0000FF" w:themeColor="hyperlink"/>
            <w:u w:val="single"/>
          </w:rPr>
          <w:t>2.9. Working with Collections in JavaScript Mode</w:t>
        </w:r>
      </w:hyperlink>
    </w:p>
    <w:p>
      <w:pPr>
        <w:pStyle w:val="Normal"/>
        <w:ind w:left="0" w:firstLineChars="0" w:firstLine="0" w:leftChars="200"/>
      </w:pPr>
      <w:hyperlink w:anchor="2_10_Working_with_Collections_in">
        <w:r>
          <w:rPr>
            <w:color w:val="0000FF" w:themeColor="hyperlink"/>
            <w:u w:val="single"/>
          </w:rPr>
          <w:t>2.10. Working with Collections in Python Mode</w:t>
        </w:r>
      </w:hyperlink>
    </w:p>
    <w:p>
      <w:pPr>
        <w:pStyle w:val="Normal"/>
        <w:ind w:left="0" w:firstLineChars="0" w:firstLine="0" w:leftChars="200"/>
      </w:pPr>
      <w:hyperlink w:anchor="2_11_Controlling_the_Output_Form">
        <w:r>
          <w:rPr>
            <w:color w:val="0000FF" w:themeColor="hyperlink"/>
            <w:u w:val="single"/>
          </w:rPr>
          <w:t>2.11. Controlling the Output Format</w:t>
        </w:r>
      </w:hyperlink>
    </w:p>
    <w:p>
      <w:pPr>
        <w:pStyle w:val="Normal"/>
        <w:ind w:left="0" w:firstLineChars="0" w:firstLine="0" w:leftChars="200"/>
      </w:pPr>
      <w:hyperlink w:anchor="2_12_Running_Reports_with_MySQL">
        <w:r>
          <w:rPr>
            <w:color w:val="0000FF" w:themeColor="hyperlink"/>
            <w:u w:val="single"/>
          </w:rPr>
          <w:t>2.12. Running Reports with MySQL Shell</w:t>
        </w:r>
      </w:hyperlink>
    </w:p>
    <w:p>
      <w:pPr>
        <w:pStyle w:val="Normal"/>
        <w:ind w:left="0" w:firstLineChars="0" w:firstLine="0" w:leftChars="200"/>
      </w:pPr>
      <w:hyperlink w:anchor="2_13_Using_MySQL_Shell_Utilities">
        <w:r>
          <w:rPr>
            <w:color w:val="0000FF" w:themeColor="hyperlink"/>
            <w:u w:val="single"/>
          </w:rPr>
          <w:t>2.13. Using MySQL Shell Utilities</w:t>
        </w:r>
      </w:hyperlink>
    </w:p>
    <w:p>
      <w:pPr>
        <w:pStyle w:val="Normal"/>
        <w:ind w:left="0" w:firstLineChars="0" w:firstLine="0" w:leftChars="200"/>
      </w:pPr>
      <w:hyperlink w:anchor="2_14_Using_the_Admin_API_to_Auto">
        <w:r>
          <w:rPr>
            <w:color w:val="0000FF" w:themeColor="hyperlink"/>
            <w:u w:val="single"/>
          </w:rPr>
          <w:t>2.14. Using the Admin API to Automate Replication Management</w:t>
        </w:r>
      </w:hyperlink>
    </w:p>
    <w:p>
      <w:pPr>
        <w:pStyle w:val="Normal"/>
        <w:ind w:left="0" w:firstLineChars="0" w:firstLine="0" w:leftChars="200"/>
      </w:pPr>
      <w:hyperlink w:anchor="2_15_Working_with_JavaScript_Obj">
        <w:r>
          <w:rPr>
            <w:color w:val="0000FF" w:themeColor="hyperlink"/>
            <w:u w:val="single"/>
          </w:rPr>
          <w:t>2.15. Working with JavaScript Objects</w:t>
        </w:r>
      </w:hyperlink>
    </w:p>
    <w:p>
      <w:pPr>
        <w:pStyle w:val="Normal"/>
        <w:ind w:left="0" w:firstLineChars="0" w:firstLine="0" w:leftChars="200"/>
      </w:pPr>
      <w:hyperlink w:anchor="2_16_Filling_Test_Data_Using_Pyt">
        <w:r>
          <w:rPr>
            <w:color w:val="0000FF" w:themeColor="hyperlink"/>
            <w:u w:val="single"/>
          </w:rPr>
          <w:t>2.16. Filling Test Data Using Python’s Data Science Modules</w:t>
        </w:r>
      </w:hyperlink>
    </w:p>
    <w:p>
      <w:pPr>
        <w:pStyle w:val="Normal"/>
        <w:ind w:left="0" w:firstLineChars="0" w:firstLine="0" w:leftChars="200"/>
      </w:pPr>
      <w:hyperlink w:anchor="2_17_Reusing_Your_Scripts_for_My">
        <w:r>
          <w:rPr>
            <w:color w:val="0000FF" w:themeColor="hyperlink"/>
            <w:u w:val="single"/>
          </w:rPr>
          <w:t>2.17. Reusing Your Scripts for MySQL Shell</w:t>
        </w:r>
      </w:hyperlink>
    </w:p>
    <w:p>
      <w:pPr>
        <w:pStyle w:val="Normal"/>
        <w:ind w:left="0" w:firstLineChars="0" w:firstLine="0" w:leftChars="0"/>
      </w:pPr>
      <w:hyperlink w:anchor="Chapter_3__MySQL_Replication3_0_2">
        <w:r>
          <w:rPr>
            <w:color w:val="0000FF" w:themeColor="hyperlink"/>
            <w:u w:val="single"/>
          </w:rPr>
          <w:t>3. MySQL Replication</w:t>
        </w:r>
      </w:hyperlink>
    </w:p>
    <w:p>
      <w:pPr>
        <w:pStyle w:val="Normal"/>
        <w:ind w:left="0" w:firstLineChars="0" w:firstLine="0" w:leftChars="200"/>
      </w:pPr>
      <w:hyperlink w:anchor="3_0_Introduction_______MySQL_rep">
        <w:r>
          <w:rPr>
            <w:color w:val="0000FF" w:themeColor="hyperlink"/>
            <w:u w:val="single"/>
          </w:rPr>
          <w:t>3.0. Introduction</w:t>
        </w:r>
      </w:hyperlink>
    </w:p>
    <w:p>
      <w:pPr>
        <w:pStyle w:val="Normal"/>
        <w:ind w:left="0" w:firstLineChars="0" w:firstLine="0" w:leftChars="200"/>
      </w:pPr>
      <w:hyperlink w:anchor="3_1_Configuring_Basic_Replicatio">
        <w:r>
          <w:rPr>
            <w:color w:val="0000FF" w:themeColor="hyperlink"/>
            <w:u w:val="single"/>
          </w:rPr>
          <w:t>3.1. Configuring Basic Replication Between One Source and One Replica</w:t>
        </w:r>
      </w:hyperlink>
    </w:p>
    <w:p>
      <w:pPr>
        <w:pStyle w:val="Normal"/>
        <w:ind w:left="0" w:firstLineChars="0" w:firstLine="0" w:leftChars="200"/>
      </w:pPr>
      <w:hyperlink w:anchor="3_2_Position_Based_Replication_i">
        <w:r>
          <w:rPr>
            <w:color w:val="0000FF" w:themeColor="hyperlink"/>
            <w:u w:val="single"/>
          </w:rPr>
          <w:t>3.2. Position-Based Replication in the New Installation Environment</w:t>
        </w:r>
      </w:hyperlink>
    </w:p>
    <w:p>
      <w:pPr>
        <w:pStyle w:val="Normal"/>
        <w:ind w:left="0" w:firstLineChars="0" w:firstLine="0" w:leftChars="200"/>
      </w:pPr>
      <w:hyperlink w:anchor="3_3_Setting_Up_a_Position_Based">
        <w:r>
          <w:rPr>
            <w:color w:val="0000FF" w:themeColor="hyperlink"/>
            <w:u w:val="single"/>
          </w:rPr>
          <w:t>3.3. Setting Up a Position-Based Replica of a MySQL Installation that Is Already in Use</w:t>
        </w:r>
      </w:hyperlink>
    </w:p>
    <w:p>
      <w:pPr>
        <w:pStyle w:val="Normal"/>
        <w:ind w:left="0" w:firstLineChars="0" w:firstLine="0" w:leftChars="200"/>
      </w:pPr>
      <w:hyperlink w:anchor="3_4_Setting_Up_GTID_Based_Replic">
        <w:r>
          <w:rPr>
            <w:color w:val="0000FF" w:themeColor="hyperlink"/>
            <w:u w:val="single"/>
          </w:rPr>
          <w:t>3.4. Setting Up GTID-Based Replication</w:t>
        </w:r>
      </w:hyperlink>
    </w:p>
    <w:p>
      <w:pPr>
        <w:pStyle w:val="Normal"/>
        <w:ind w:left="0" w:firstLineChars="0" w:firstLine="0" w:leftChars="200"/>
      </w:pPr>
      <w:hyperlink w:anchor="3_5_Configuring_a_Binary_Log_For">
        <w:r>
          <w:rPr>
            <w:color w:val="0000FF" w:themeColor="hyperlink"/>
            <w:u w:val="single"/>
          </w:rPr>
          <w:t>3.5. Configuring a Binary Log Format</w:t>
        </w:r>
      </w:hyperlink>
    </w:p>
    <w:p>
      <w:pPr>
        <w:pStyle w:val="Normal"/>
        <w:ind w:left="0" w:firstLineChars="0" w:firstLine="0" w:leftChars="200"/>
      </w:pPr>
      <w:hyperlink w:anchor="3_6_Using_Replication_FiltersPro">
        <w:r>
          <w:rPr>
            <w:color w:val="0000FF" w:themeColor="hyperlink"/>
            <w:u w:val="single"/>
          </w:rPr>
          <w:t>3.6. Using Replication Filters</w:t>
        </w:r>
      </w:hyperlink>
    </w:p>
    <w:p>
      <w:pPr>
        <w:pStyle w:val="Normal"/>
        <w:ind w:left="0" w:firstLineChars="0" w:firstLine="0" w:leftChars="200"/>
      </w:pPr>
      <w:hyperlink w:anchor="3_7_Rewriting_a_Database_on_the">
        <w:r>
          <w:rPr>
            <w:color w:val="0000FF" w:themeColor="hyperlink"/>
            <w:u w:val="single"/>
          </w:rPr>
          <w:t>3.7. Rewriting a Database on the Replica</w:t>
        </w:r>
      </w:hyperlink>
    </w:p>
    <w:p>
      <w:pPr>
        <w:pStyle w:val="Normal"/>
        <w:ind w:left="0" w:firstLineChars="0" w:firstLine="0" w:leftChars="200"/>
      </w:pPr>
      <w:hyperlink w:anchor="3_8_Using_a_Multithreaded_Replic">
        <w:r>
          <w:rPr>
            <w:color w:val="0000FF" w:themeColor="hyperlink"/>
            <w:u w:val="single"/>
          </w:rPr>
          <w:t>3.8. Using a Multithreaded Replica</w:t>
        </w:r>
      </w:hyperlink>
    </w:p>
    <w:p>
      <w:pPr>
        <w:pStyle w:val="Normal"/>
        <w:ind w:left="0" w:firstLineChars="0" w:firstLine="0" w:leftChars="200"/>
      </w:pPr>
      <w:hyperlink w:anchor="3_9_Setting_Up_Circular_Replicat">
        <w:r>
          <w:rPr>
            <w:color w:val="0000FF" w:themeColor="hyperlink"/>
            <w:u w:val="single"/>
          </w:rPr>
          <w:t>3.9. Setting Up Circular Replication</w:t>
        </w:r>
      </w:hyperlink>
    </w:p>
    <w:p>
      <w:pPr>
        <w:pStyle w:val="Normal"/>
        <w:ind w:left="0" w:firstLineChars="0" w:firstLine="0" w:leftChars="200"/>
      </w:pPr>
      <w:hyperlink w:anchor="3_10_Using_Multisource_Replicati">
        <w:r>
          <w:rPr>
            <w:color w:val="0000FF" w:themeColor="hyperlink"/>
            <w:u w:val="single"/>
          </w:rPr>
          <w:t>3.10. Using Multisource Replication</w:t>
        </w:r>
      </w:hyperlink>
    </w:p>
    <w:p>
      <w:pPr>
        <w:pStyle w:val="Normal"/>
        <w:ind w:left="0" w:firstLineChars="0" w:firstLine="0" w:leftChars="200"/>
      </w:pPr>
      <w:hyperlink w:anchor="3_11_Using_a_Semisynchronous_Rep">
        <w:r>
          <w:rPr>
            <w:color w:val="0000FF" w:themeColor="hyperlink"/>
            <w:u w:val="single"/>
          </w:rPr>
          <w:t>3.11. Using a Semisynchronous Replication Plug-In</w:t>
        </w:r>
      </w:hyperlink>
    </w:p>
    <w:p>
      <w:pPr>
        <w:pStyle w:val="Normal"/>
        <w:ind w:left="0" w:firstLineChars="0" w:firstLine="0" w:leftChars="200"/>
      </w:pPr>
      <w:hyperlink w:anchor="3_12_Using_Group_ReplicationProb">
        <w:r>
          <w:rPr>
            <w:color w:val="0000FF" w:themeColor="hyperlink"/>
            <w:u w:val="single"/>
          </w:rPr>
          <w:t>3.12. Using Group Replication</w:t>
        </w:r>
      </w:hyperlink>
    </w:p>
    <w:p>
      <w:pPr>
        <w:pStyle w:val="Normal"/>
        <w:ind w:left="0" w:firstLineChars="0" w:firstLine="0" w:leftChars="200"/>
      </w:pPr>
      <w:hyperlink w:anchor="3_13_Storing_Replication_Credent">
        <w:r>
          <w:rPr>
            <w:color w:val="0000FF" w:themeColor="hyperlink"/>
            <w:u w:val="single"/>
          </w:rPr>
          <w:t>3.13. Storing Replication Credentials Securely</w:t>
        </w:r>
      </w:hyperlink>
    </w:p>
    <w:p>
      <w:pPr>
        <w:pStyle w:val="Normal"/>
        <w:ind w:left="0" w:firstLineChars="0" w:firstLine="0" w:leftChars="200"/>
      </w:pPr>
      <w:hyperlink w:anchor="3_14_Using_TLS__SSL__for_Replica">
        <w:r>
          <w:rPr>
            <w:color w:val="0000FF" w:themeColor="hyperlink"/>
            <w:u w:val="single"/>
          </w:rPr>
          <w:t>3.14. Using TLS (SSL) for Replication</w:t>
        </w:r>
      </w:hyperlink>
    </w:p>
    <w:p>
      <w:pPr>
        <w:pStyle w:val="Normal"/>
        <w:ind w:left="0" w:firstLineChars="0" w:firstLine="0" w:leftChars="200"/>
      </w:pPr>
      <w:hyperlink w:anchor="3_15_Replication_Troubleshooting">
        <w:r>
          <w:rPr>
            <w:color w:val="0000FF" w:themeColor="hyperlink"/>
            <w:u w:val="single"/>
          </w:rPr>
          <w:t>3.15. Replication Troubleshooting</w:t>
        </w:r>
      </w:hyperlink>
    </w:p>
    <w:p>
      <w:pPr>
        <w:pStyle w:val="Normal"/>
        <w:ind w:left="0" w:firstLineChars="0" w:firstLine="0" w:leftChars="200"/>
      </w:pPr>
      <w:hyperlink w:anchor="3_16_Using_Processlist_to_Unders">
        <w:r>
          <w:rPr>
            <w:color w:val="0000FF" w:themeColor="hyperlink"/>
            <w:u w:val="single"/>
          </w:rPr>
          <w:t>3.16. Using Processlist to Understand Replication Performance</w:t>
        </w:r>
      </w:hyperlink>
    </w:p>
    <w:p>
      <w:pPr>
        <w:pStyle w:val="Normal"/>
        <w:ind w:left="0" w:firstLineChars="0" w:firstLine="0" w:leftChars="200"/>
      </w:pPr>
      <w:hyperlink w:anchor="3_17_Setting_Up_Automated_Replic">
        <w:r>
          <w:rPr>
            <w:color w:val="0000FF" w:themeColor="hyperlink"/>
            <w:u w:val="single"/>
          </w:rPr>
          <w:t>3.17. Setting Up Automated Replication</w:t>
        </w:r>
      </w:hyperlink>
    </w:p>
    <w:p>
      <w:pPr>
        <w:pStyle w:val="Normal"/>
        <w:ind w:left="0" w:firstLineChars="0" w:firstLine="0" w:leftChars="0"/>
      </w:pPr>
      <w:hyperlink w:anchor="Chapter_4__Writing_MySQL_Based_P_2">
        <w:r>
          <w:rPr>
            <w:color w:val="0000FF" w:themeColor="hyperlink"/>
            <w:u w:val="single"/>
          </w:rPr>
          <w:t>4. Writing MySQL-Based Programs</w:t>
        </w:r>
      </w:hyperlink>
    </w:p>
    <w:p>
      <w:pPr>
        <w:pStyle w:val="Normal"/>
        <w:ind w:left="0" w:firstLineChars="0" w:firstLine="0" w:leftChars="200"/>
      </w:pPr>
      <w:hyperlink w:anchor="4_0_IntroductionThis_chapter_dis">
        <w:r>
          <w:rPr>
            <w:color w:val="0000FF" w:themeColor="hyperlink"/>
            <w:u w:val="single"/>
          </w:rPr>
          <w:t>4.0. Introduction</w:t>
        </w:r>
      </w:hyperlink>
    </w:p>
    <w:p>
      <w:pPr>
        <w:pStyle w:val="Normal"/>
        <w:ind w:left="0" w:firstLineChars="0" w:firstLine="0" w:leftChars="200"/>
      </w:pPr>
      <w:hyperlink w:anchor="4_1_Connecting__Selecting_a_Data">
        <w:r>
          <w:rPr>
            <w:color w:val="0000FF" w:themeColor="hyperlink"/>
            <w:u w:val="single"/>
          </w:rPr>
          <w:t>4.1. Connecting, Selecting a Database, and Disconnecting</w:t>
        </w:r>
      </w:hyperlink>
    </w:p>
    <w:p>
      <w:pPr>
        <w:pStyle w:val="Normal"/>
        <w:ind w:left="0" w:firstLineChars="0" w:firstLine="0" w:leftChars="200"/>
      </w:pPr>
      <w:hyperlink w:anchor="4_2_Checking_for_ErrorsProblemSo">
        <w:r>
          <w:rPr>
            <w:color w:val="0000FF" w:themeColor="hyperlink"/>
            <w:u w:val="single"/>
          </w:rPr>
          <w:t>4.2. Checking for Errors</w:t>
        </w:r>
      </w:hyperlink>
    </w:p>
    <w:p>
      <w:pPr>
        <w:pStyle w:val="Normal"/>
        <w:ind w:left="0" w:firstLineChars="0" w:firstLine="0" w:leftChars="200"/>
      </w:pPr>
      <w:hyperlink w:anchor="4_3_Writing_Library_FilesProblem">
        <w:r>
          <w:rPr>
            <w:color w:val="0000FF" w:themeColor="hyperlink"/>
            <w:u w:val="single"/>
          </w:rPr>
          <w:t>4.3. Writing Library Files</w:t>
        </w:r>
      </w:hyperlink>
    </w:p>
    <w:p>
      <w:pPr>
        <w:pStyle w:val="Normal"/>
        <w:ind w:left="0" w:firstLineChars="0" w:firstLine="0" w:leftChars="200"/>
      </w:pPr>
      <w:hyperlink w:anchor="4_4_Executing_Statements_and_Ret">
        <w:r>
          <w:rPr>
            <w:color w:val="0000FF" w:themeColor="hyperlink"/>
            <w:u w:val="single"/>
          </w:rPr>
          <w:t>4.4. Executing Statements and Retrieving Results</w:t>
        </w:r>
      </w:hyperlink>
    </w:p>
    <w:p>
      <w:pPr>
        <w:pStyle w:val="Normal"/>
        <w:ind w:left="0" w:firstLineChars="0" w:firstLine="0" w:leftChars="200"/>
      </w:pPr>
      <w:hyperlink w:anchor="4_5_Handling_Special_Characters">
        <w:r>
          <w:rPr>
            <w:color w:val="0000FF" w:themeColor="hyperlink"/>
            <w:u w:val="single"/>
          </w:rPr>
          <w:t>4.5. Handling Special Characters and NULL Values in Statements</w:t>
        </w:r>
      </w:hyperlink>
    </w:p>
    <w:p>
      <w:pPr>
        <w:pStyle w:val="Normal"/>
        <w:ind w:left="0" w:firstLineChars="0" w:firstLine="0" w:leftChars="200"/>
      </w:pPr>
      <w:hyperlink w:anchor="4_6_Handling_Special_Characters">
        <w:r>
          <w:rPr>
            <w:color w:val="0000FF" w:themeColor="hyperlink"/>
            <w:u w:val="single"/>
          </w:rPr>
          <w:t>4.6. Handling Special Characters in Identifiers</w:t>
        </w:r>
      </w:hyperlink>
    </w:p>
    <w:p>
      <w:pPr>
        <w:pStyle w:val="Normal"/>
        <w:ind w:left="0" w:firstLineChars="0" w:firstLine="0" w:leftChars="200"/>
      </w:pPr>
      <w:hyperlink w:anchor="4_7_Identifying_NULL_Values_in_R">
        <w:r>
          <w:rPr>
            <w:color w:val="0000FF" w:themeColor="hyperlink"/>
            <w:u w:val="single"/>
          </w:rPr>
          <w:t>4.7. Identifying NULL Values in Result Sets</w:t>
        </w:r>
      </w:hyperlink>
    </w:p>
    <w:p>
      <w:pPr>
        <w:pStyle w:val="Normal"/>
        <w:ind w:left="0" w:firstLineChars="0" w:firstLine="0" w:leftChars="200"/>
      </w:pPr>
      <w:hyperlink w:anchor="4_8_Obtaining_Connection_Paramet">
        <w:r>
          <w:rPr>
            <w:color w:val="0000FF" w:themeColor="hyperlink"/>
            <w:u w:val="single"/>
          </w:rPr>
          <w:t>4.8. Obtaining Connection Parameters</w:t>
        </w:r>
      </w:hyperlink>
    </w:p>
    <w:p>
      <w:pPr>
        <w:pStyle w:val="Normal"/>
        <w:ind w:left="0" w:firstLineChars="0" w:firstLine="0" w:leftChars="200"/>
      </w:pPr>
      <w:hyperlink w:anchor="4_9_Resetting_the_profile_TableP">
        <w:r>
          <w:rPr>
            <w:color w:val="0000FF" w:themeColor="hyperlink"/>
            <w:u w:val="single"/>
          </w:rPr>
          <w:t>4.9. Resetting the profile Table</w:t>
        </w:r>
      </w:hyperlink>
    </w:p>
    <w:p>
      <w:pPr>
        <w:pStyle w:val="Normal"/>
        <w:ind w:left="0" w:firstLineChars="0" w:firstLine="0" w:leftChars="0"/>
      </w:pPr>
      <w:hyperlink w:anchor="Chapter_5__Selecting_Data_from_T_2">
        <w:r>
          <w:rPr>
            <w:color w:val="0000FF" w:themeColor="hyperlink"/>
            <w:u w:val="single"/>
          </w:rPr>
          <w:t>5. Selecting Data from Tables</w:t>
        </w:r>
      </w:hyperlink>
    </w:p>
    <w:p>
      <w:pPr>
        <w:pStyle w:val="Normal"/>
        <w:ind w:left="0" w:firstLineChars="0" w:firstLine="0" w:leftChars="200"/>
      </w:pPr>
      <w:hyperlink w:anchor="5_0_IntroductionThis_chapter_foc">
        <w:r>
          <w:rPr>
            <w:color w:val="0000FF" w:themeColor="hyperlink"/>
            <w:u w:val="single"/>
          </w:rPr>
          <w:t>5.0. Introduction</w:t>
        </w:r>
      </w:hyperlink>
    </w:p>
    <w:p>
      <w:pPr>
        <w:pStyle w:val="Normal"/>
        <w:ind w:left="0" w:firstLineChars="0" w:firstLine="0" w:leftChars="200"/>
      </w:pPr>
      <w:hyperlink w:anchor="5_1_Specifying_Which_Columns_and">
        <w:r>
          <w:rPr>
            <w:color w:val="0000FF" w:themeColor="hyperlink"/>
            <w:u w:val="single"/>
          </w:rPr>
          <w:t>5.1. Specifying Which Columns and Rows to Select</w:t>
        </w:r>
      </w:hyperlink>
    </w:p>
    <w:p>
      <w:pPr>
        <w:pStyle w:val="Normal"/>
        <w:ind w:left="0" w:firstLineChars="0" w:firstLine="0" w:leftChars="200"/>
      </w:pPr>
      <w:hyperlink w:anchor="5_2_Naming_Query_Result_ColumnsP">
        <w:r>
          <w:rPr>
            <w:color w:val="0000FF" w:themeColor="hyperlink"/>
            <w:u w:val="single"/>
          </w:rPr>
          <w:t>5.2. Naming Query Result Columns</w:t>
        </w:r>
      </w:hyperlink>
    </w:p>
    <w:p>
      <w:pPr>
        <w:pStyle w:val="Normal"/>
        <w:ind w:left="0" w:firstLineChars="0" w:firstLine="0" w:leftChars="200"/>
      </w:pPr>
      <w:hyperlink w:anchor="5_3_Sorting_Query_ResultsProblem">
        <w:r>
          <w:rPr>
            <w:color w:val="0000FF" w:themeColor="hyperlink"/>
            <w:u w:val="single"/>
          </w:rPr>
          <w:t>5.3. Sorting Query Results</w:t>
        </w:r>
      </w:hyperlink>
    </w:p>
    <w:p>
      <w:pPr>
        <w:pStyle w:val="Normal"/>
        <w:ind w:left="0" w:firstLineChars="0" w:firstLine="0" w:leftChars="200"/>
      </w:pPr>
      <w:hyperlink w:anchor="5_4_Removing_Duplicate_RowsProbl">
        <w:r>
          <w:rPr>
            <w:color w:val="0000FF" w:themeColor="hyperlink"/>
            <w:u w:val="single"/>
          </w:rPr>
          <w:t>5.4. Removing Duplicate Rows</w:t>
        </w:r>
      </w:hyperlink>
    </w:p>
    <w:p>
      <w:pPr>
        <w:pStyle w:val="Normal"/>
        <w:ind w:left="0" w:firstLineChars="0" w:firstLine="0" w:leftChars="200"/>
      </w:pPr>
      <w:hyperlink w:anchor="5_5_Working_with_NULL_ValuesProb">
        <w:r>
          <w:rPr>
            <w:color w:val="0000FF" w:themeColor="hyperlink"/>
            <w:u w:val="single"/>
          </w:rPr>
          <w:t>5.5. Working with NULL Values</w:t>
        </w:r>
      </w:hyperlink>
    </w:p>
    <w:p>
      <w:pPr>
        <w:pStyle w:val="Normal"/>
        <w:ind w:left="0" w:firstLineChars="0" w:firstLine="0" w:leftChars="200"/>
      </w:pPr>
      <w:hyperlink w:anchor="5_6_Writing_Comparisons_Involvin">
        <w:r>
          <w:rPr>
            <w:color w:val="0000FF" w:themeColor="hyperlink"/>
            <w:u w:val="single"/>
          </w:rPr>
          <w:t>5.6. Writing Comparisons Involving NULL in Programs</w:t>
        </w:r>
      </w:hyperlink>
    </w:p>
    <w:p>
      <w:pPr>
        <w:pStyle w:val="Normal"/>
        <w:ind w:left="0" w:firstLineChars="0" w:firstLine="0" w:leftChars="200"/>
      </w:pPr>
      <w:hyperlink w:anchor="5_7_Using_Views_to_Simplify_Tabl">
        <w:r>
          <w:rPr>
            <w:color w:val="0000FF" w:themeColor="hyperlink"/>
            <w:u w:val="single"/>
          </w:rPr>
          <w:t>5.7. Using Views to Simplify Table Access</w:t>
        </w:r>
      </w:hyperlink>
    </w:p>
    <w:p>
      <w:pPr>
        <w:pStyle w:val="Normal"/>
        <w:ind w:left="0" w:firstLineChars="0" w:firstLine="0" w:leftChars="200"/>
      </w:pPr>
      <w:hyperlink w:anchor="5_8_Selecting_Data_from_Multiple">
        <w:r>
          <w:rPr>
            <w:color w:val="0000FF" w:themeColor="hyperlink"/>
            <w:u w:val="single"/>
          </w:rPr>
          <w:t>5.8. Selecting Data from Multiple Tables</w:t>
        </w:r>
      </w:hyperlink>
    </w:p>
    <w:p>
      <w:pPr>
        <w:pStyle w:val="Normal"/>
        <w:ind w:left="0" w:firstLineChars="0" w:firstLine="0" w:leftChars="200"/>
      </w:pPr>
      <w:hyperlink w:anchor="5_9_Selecting_Rows_from_the_Begi">
        <w:r>
          <w:rPr>
            <w:color w:val="0000FF" w:themeColor="hyperlink"/>
            <w:u w:val="single"/>
          </w:rPr>
          <w:t>5.9. Selecting Rows from the Beginning, End, or Middle of Query Results</w:t>
        </w:r>
      </w:hyperlink>
    </w:p>
    <w:p>
      <w:pPr>
        <w:pStyle w:val="Normal"/>
        <w:ind w:left="0" w:firstLineChars="0" w:firstLine="0" w:leftChars="200"/>
      </w:pPr>
      <w:hyperlink w:anchor="5_10_What_to_Do_When_LIMIT_and_t">
        <w:r>
          <w:rPr>
            <w:color w:val="0000FF" w:themeColor="hyperlink"/>
            <w:u w:val="single"/>
          </w:rPr>
          <w:t>5.10. What to Do When LIMIT and the Final Result Require a Different Sort Order</w:t>
        </w:r>
      </w:hyperlink>
    </w:p>
    <w:p>
      <w:pPr>
        <w:pStyle w:val="Normal"/>
        <w:ind w:left="0" w:firstLineChars="0" w:firstLine="0" w:leftChars="200"/>
      </w:pPr>
      <w:hyperlink w:anchor="5_11_Calculating_LIMIT_Values_fr">
        <w:r>
          <w:rPr>
            <w:color w:val="0000FF" w:themeColor="hyperlink"/>
            <w:u w:val="single"/>
          </w:rPr>
          <w:t>5.11. Calculating LIMIT Values from Expressions</w:t>
        </w:r>
      </w:hyperlink>
    </w:p>
    <w:p>
      <w:pPr>
        <w:pStyle w:val="Normal"/>
        <w:ind w:left="0" w:firstLineChars="0" w:firstLine="0" w:leftChars="200"/>
      </w:pPr>
      <w:hyperlink w:anchor="5_12_Combining_Two_or_More_SELEC">
        <w:r>
          <w:rPr>
            <w:color w:val="0000FF" w:themeColor="hyperlink"/>
            <w:u w:val="single"/>
          </w:rPr>
          <w:t>5.12. Combining Two or More SELECT Results</w:t>
        </w:r>
      </w:hyperlink>
    </w:p>
    <w:p>
      <w:pPr>
        <w:pStyle w:val="Normal"/>
        <w:ind w:left="0" w:firstLineChars="0" w:firstLine="0" w:leftChars="200"/>
      </w:pPr>
      <w:hyperlink w:anchor="5_13_Selecting_Results_of_Subque">
        <w:r>
          <w:rPr>
            <w:color w:val="0000FF" w:themeColor="hyperlink"/>
            <w:u w:val="single"/>
          </w:rPr>
          <w:t>5.13. Selecting Results of Subqueries</w:t>
        </w:r>
      </w:hyperlink>
    </w:p>
    <w:p>
      <w:pPr>
        <w:pStyle w:val="Normal"/>
        <w:ind w:left="0" w:firstLineChars="0" w:firstLine="0" w:leftChars="0"/>
      </w:pPr>
      <w:hyperlink w:anchor="Chapter_6__Table_Management6_0_I_2">
        <w:r>
          <w:rPr>
            <w:color w:val="0000FF" w:themeColor="hyperlink"/>
            <w:u w:val="single"/>
          </w:rPr>
          <w:t>6. Table Management</w:t>
        </w:r>
      </w:hyperlink>
    </w:p>
    <w:p>
      <w:pPr>
        <w:pStyle w:val="Normal"/>
        <w:ind w:left="0" w:firstLineChars="0" w:firstLine="0" w:leftChars="200"/>
      </w:pPr>
      <w:hyperlink w:anchor="6_0_IntroductionThis_chapter_cov">
        <w:r>
          <w:rPr>
            <w:color w:val="0000FF" w:themeColor="hyperlink"/>
            <w:u w:val="single"/>
          </w:rPr>
          <w:t>6.0. Introduction</w:t>
        </w:r>
      </w:hyperlink>
    </w:p>
    <w:p>
      <w:pPr>
        <w:pStyle w:val="Normal"/>
        <w:ind w:left="0" w:firstLineChars="0" w:firstLine="0" w:leftChars="200"/>
      </w:pPr>
      <w:hyperlink w:anchor="6_1_Cloning_a_TableProblemYou_wa">
        <w:r>
          <w:rPr>
            <w:color w:val="0000FF" w:themeColor="hyperlink"/>
            <w:u w:val="single"/>
          </w:rPr>
          <w:t>6.1. Cloning a Table</w:t>
        </w:r>
      </w:hyperlink>
    </w:p>
    <w:p>
      <w:pPr>
        <w:pStyle w:val="Normal"/>
        <w:ind w:left="0" w:firstLineChars="0" w:firstLine="0" w:leftChars="200"/>
      </w:pPr>
      <w:hyperlink w:anchor="6_2_Saving_a_Query_Result_in_a_T">
        <w:r>
          <w:rPr>
            <w:color w:val="0000FF" w:themeColor="hyperlink"/>
            <w:u w:val="single"/>
          </w:rPr>
          <w:t>6.2. Saving a Query Result in a Table</w:t>
        </w:r>
      </w:hyperlink>
    </w:p>
    <w:p>
      <w:pPr>
        <w:pStyle w:val="Normal"/>
        <w:ind w:left="0" w:firstLineChars="0" w:firstLine="0" w:leftChars="200"/>
      </w:pPr>
      <w:hyperlink w:anchor="6_3_Creating_Temporary_TablesPro">
        <w:r>
          <w:rPr>
            <w:color w:val="0000FF" w:themeColor="hyperlink"/>
            <w:u w:val="single"/>
          </w:rPr>
          <w:t>6.3. Creating Temporary Tables</w:t>
        </w:r>
      </w:hyperlink>
    </w:p>
    <w:p>
      <w:pPr>
        <w:pStyle w:val="Normal"/>
        <w:ind w:left="0" w:firstLineChars="0" w:firstLine="0" w:leftChars="200"/>
      </w:pPr>
      <w:hyperlink w:anchor="6_4_Generating_Unique_Table_Name">
        <w:r>
          <w:rPr>
            <w:color w:val="0000FF" w:themeColor="hyperlink"/>
            <w:u w:val="single"/>
          </w:rPr>
          <w:t>6.4. Generating Unique Table Names</w:t>
        </w:r>
      </w:hyperlink>
    </w:p>
    <w:p>
      <w:pPr>
        <w:pStyle w:val="Normal"/>
        <w:ind w:left="0" w:firstLineChars="0" w:firstLine="0" w:leftChars="200"/>
      </w:pPr>
      <w:hyperlink w:anchor="6_5_Checking_or_Changing_a_Table">
        <w:r>
          <w:rPr>
            <w:color w:val="0000FF" w:themeColor="hyperlink"/>
            <w:u w:val="single"/>
          </w:rPr>
          <w:t>6.5. Checking or Changing a Table Storage Engine</w:t>
        </w:r>
      </w:hyperlink>
    </w:p>
    <w:p>
      <w:pPr>
        <w:pStyle w:val="Normal"/>
        <w:ind w:left="0" w:firstLineChars="0" w:firstLine="0" w:leftChars="200"/>
      </w:pPr>
      <w:hyperlink w:anchor="6_6_Copying_a_Table_Using_mysqld">
        <w:r>
          <w:rPr>
            <w:color w:val="0000FF" w:themeColor="hyperlink"/>
            <w:u w:val="single"/>
          </w:rPr>
          <w:t>6.6. Copying a Table Using mysqldump</w:t>
        </w:r>
      </w:hyperlink>
    </w:p>
    <w:p>
      <w:pPr>
        <w:pStyle w:val="Normal"/>
        <w:ind w:left="0" w:firstLineChars="0" w:firstLine="0" w:leftChars="200"/>
      </w:pPr>
      <w:hyperlink w:anchor="6_7_Copying_an_InnoDB_Table_Usin">
        <w:r>
          <w:rPr>
            <w:color w:val="0000FF" w:themeColor="hyperlink"/>
            <w:u w:val="single"/>
          </w:rPr>
          <w:t>6.7. Copying an InnoDB Table Using Transportable Tablespaces</w:t>
        </w:r>
      </w:hyperlink>
    </w:p>
    <w:p>
      <w:pPr>
        <w:pStyle w:val="Normal"/>
        <w:ind w:left="0" w:firstLineChars="0" w:firstLine="0" w:leftChars="200"/>
      </w:pPr>
      <w:hyperlink w:anchor="6_8_Copying_a_MyISAM_Table_Using">
        <w:r>
          <w:rPr>
            <w:color w:val="0000FF" w:themeColor="hyperlink"/>
            <w:u w:val="single"/>
          </w:rPr>
          <w:t>6.8. Copying a MyISAM Table Using an sdi File</w:t>
        </w:r>
      </w:hyperlink>
    </w:p>
    <w:p>
      <w:pPr>
        <w:pStyle w:val="Normal"/>
        <w:ind w:left="0" w:firstLineChars="0" w:firstLine="0" w:leftChars="0"/>
      </w:pPr>
      <w:hyperlink w:anchor="Chapter_7__Working_with_Strings7_2">
        <w:r>
          <w:rPr>
            <w:color w:val="0000FF" w:themeColor="hyperlink"/>
            <w:u w:val="single"/>
          </w:rPr>
          <w:t>7. Working with Strings</w:t>
        </w:r>
      </w:hyperlink>
    </w:p>
    <w:p>
      <w:pPr>
        <w:pStyle w:val="Normal"/>
        <w:ind w:left="0" w:firstLineChars="0" w:firstLine="0" w:leftChars="200"/>
      </w:pPr>
      <w:hyperlink w:anchor="7_0_IntroductionLike_most_types">
        <w:r>
          <w:rPr>
            <w:color w:val="0000FF" w:themeColor="hyperlink"/>
            <w:u w:val="single"/>
          </w:rPr>
          <w:t>7.0. Introduction</w:t>
        </w:r>
      </w:hyperlink>
    </w:p>
    <w:p>
      <w:pPr>
        <w:pStyle w:val="Normal"/>
        <w:ind w:left="0" w:firstLineChars="0" w:firstLine="0" w:leftChars="200"/>
      </w:pPr>
      <w:hyperlink w:anchor="7_1_String_PropertiesOne_string">
        <w:r>
          <w:rPr>
            <w:color w:val="0000FF" w:themeColor="hyperlink"/>
            <w:u w:val="single"/>
          </w:rPr>
          <w:t>7.1. String Properties</w:t>
        </w:r>
      </w:hyperlink>
    </w:p>
    <w:p>
      <w:pPr>
        <w:pStyle w:val="Normal"/>
        <w:ind w:left="0" w:firstLineChars="0" w:firstLine="0" w:leftChars="200"/>
      </w:pPr>
      <w:hyperlink w:anchor="7_2_Choosing_a_String_Data_TypeP">
        <w:r>
          <w:rPr>
            <w:color w:val="0000FF" w:themeColor="hyperlink"/>
            <w:u w:val="single"/>
          </w:rPr>
          <w:t>7.2. Choosing a String Data Type</w:t>
        </w:r>
      </w:hyperlink>
    </w:p>
    <w:p>
      <w:pPr>
        <w:pStyle w:val="Normal"/>
        <w:ind w:left="0" w:firstLineChars="0" w:firstLine="0" w:leftChars="200"/>
      </w:pPr>
      <w:hyperlink w:anchor="7_3_Setting_the_Client_Connectio">
        <w:r>
          <w:rPr>
            <w:color w:val="0000FF" w:themeColor="hyperlink"/>
            <w:u w:val="single"/>
          </w:rPr>
          <w:t>7.3. Setting the Client Connection Character Set</w:t>
        </w:r>
      </w:hyperlink>
    </w:p>
    <w:p>
      <w:pPr>
        <w:pStyle w:val="Normal"/>
        <w:ind w:left="0" w:firstLineChars="0" w:firstLine="0" w:leftChars="200"/>
      </w:pPr>
      <w:hyperlink w:anchor="7_4_Writing_String_LiteralsProbl">
        <w:r>
          <w:rPr>
            <w:color w:val="0000FF" w:themeColor="hyperlink"/>
            <w:u w:val="single"/>
          </w:rPr>
          <w:t>7.4. Writing String Literals</w:t>
        </w:r>
      </w:hyperlink>
    </w:p>
    <w:p>
      <w:pPr>
        <w:pStyle w:val="Normal"/>
        <w:ind w:left="0" w:firstLineChars="0" w:firstLine="0" w:leftChars="200"/>
      </w:pPr>
      <w:hyperlink w:anchor="7_5_Checking_or_Changing_a_Strin">
        <w:r>
          <w:rPr>
            <w:color w:val="0000FF" w:themeColor="hyperlink"/>
            <w:u w:val="single"/>
          </w:rPr>
          <w:t>7.5. Checking or Changing a String’s Character Set or Collation</w:t>
        </w:r>
      </w:hyperlink>
    </w:p>
    <w:p>
      <w:pPr>
        <w:pStyle w:val="Normal"/>
        <w:ind w:left="0" w:firstLineChars="0" w:firstLine="0" w:leftChars="200"/>
      </w:pPr>
      <w:hyperlink w:anchor="7_6_Converting_the_Lettercase_of">
        <w:r>
          <w:rPr>
            <w:color w:val="0000FF" w:themeColor="hyperlink"/>
            <w:u w:val="single"/>
          </w:rPr>
          <w:t>7.6. Converting the Lettercase of a String</w:t>
        </w:r>
      </w:hyperlink>
    </w:p>
    <w:p>
      <w:pPr>
        <w:pStyle w:val="Normal"/>
        <w:ind w:left="0" w:firstLineChars="0" w:firstLine="0" w:leftChars="200"/>
      </w:pPr>
      <w:hyperlink w:anchor="7_7_Comparing_String_ValuesProbl">
        <w:r>
          <w:rPr>
            <w:color w:val="0000FF" w:themeColor="hyperlink"/>
            <w:u w:val="single"/>
          </w:rPr>
          <w:t>7.7. Comparing String Values</w:t>
        </w:r>
      </w:hyperlink>
    </w:p>
    <w:p>
      <w:pPr>
        <w:pStyle w:val="Normal"/>
        <w:ind w:left="0" w:firstLineChars="0" w:firstLine="0" w:leftChars="200"/>
      </w:pPr>
      <w:hyperlink w:anchor="7_8_Converting_Between_Decimal">
        <w:r>
          <w:rPr>
            <w:color w:val="0000FF" w:themeColor="hyperlink"/>
            <w:u w:val="single"/>
          </w:rPr>
          <w:t>7.8. Converting Between Decimal, Octal, and Hexadecimal Formats</w:t>
        </w:r>
      </w:hyperlink>
    </w:p>
    <w:p>
      <w:pPr>
        <w:pStyle w:val="Normal"/>
        <w:ind w:left="0" w:firstLineChars="0" w:firstLine="0" w:leftChars="200"/>
      </w:pPr>
      <w:hyperlink w:anchor="7_9_Converting_Between_ASCII__BI">
        <w:r>
          <w:rPr>
            <w:color w:val="0000FF" w:themeColor="hyperlink"/>
            <w:u w:val="single"/>
          </w:rPr>
          <w:t>7.9. Converting Between ASCII, BIT, and Hexadecimal Formats</w:t>
        </w:r>
      </w:hyperlink>
    </w:p>
    <w:p>
      <w:pPr>
        <w:pStyle w:val="Normal"/>
        <w:ind w:left="0" w:firstLineChars="0" w:firstLine="0" w:leftChars="200"/>
      </w:pPr>
      <w:hyperlink w:anchor="7_10_Pattern_Matching_with_SQL_P">
        <w:r>
          <w:rPr>
            <w:color w:val="0000FF" w:themeColor="hyperlink"/>
            <w:u w:val="single"/>
          </w:rPr>
          <w:t>7.10. Pattern Matching with SQL Patterns</w:t>
        </w:r>
      </w:hyperlink>
    </w:p>
    <w:p>
      <w:pPr>
        <w:pStyle w:val="Normal"/>
        <w:ind w:left="0" w:firstLineChars="0" w:firstLine="0" w:leftChars="200"/>
      </w:pPr>
      <w:hyperlink w:anchor="7_11_Pattern_Matching_with_Regul">
        <w:r>
          <w:rPr>
            <w:color w:val="0000FF" w:themeColor="hyperlink"/>
            <w:u w:val="single"/>
          </w:rPr>
          <w:t>7.11. Pattern Matching with Regular Expressions</w:t>
        </w:r>
      </w:hyperlink>
    </w:p>
    <w:p>
      <w:pPr>
        <w:pStyle w:val="Normal"/>
        <w:ind w:left="0" w:firstLineChars="0" w:firstLine="0" w:leftChars="200"/>
      </w:pPr>
      <w:hyperlink w:anchor="7_12_Reversing_the_String_Conten">
        <w:r>
          <w:rPr>
            <w:color w:val="0000FF" w:themeColor="hyperlink"/>
            <w:u w:val="single"/>
          </w:rPr>
          <w:t>7.12. Reversing the String Content</w:t>
        </w:r>
      </w:hyperlink>
    </w:p>
    <w:p>
      <w:pPr>
        <w:pStyle w:val="Normal"/>
        <w:ind w:left="0" w:firstLineChars="0" w:firstLine="0" w:leftChars="200"/>
      </w:pPr>
      <w:hyperlink w:anchor="7_13_Searching_for_SubstringsPro">
        <w:r>
          <w:rPr>
            <w:color w:val="0000FF" w:themeColor="hyperlink"/>
            <w:u w:val="single"/>
          </w:rPr>
          <w:t>7.13. Searching for Substrings</w:t>
        </w:r>
      </w:hyperlink>
    </w:p>
    <w:p>
      <w:pPr>
        <w:pStyle w:val="Normal"/>
        <w:ind w:left="0" w:firstLineChars="0" w:firstLine="0" w:leftChars="200"/>
      </w:pPr>
      <w:hyperlink w:anchor="7_14_Breaking_Apart_or_Combining">
        <w:r>
          <w:rPr>
            <w:color w:val="0000FF" w:themeColor="hyperlink"/>
            <w:u w:val="single"/>
          </w:rPr>
          <w:t>7.14. Breaking Apart or Combining Strings</w:t>
        </w:r>
      </w:hyperlink>
    </w:p>
    <w:p>
      <w:pPr>
        <w:pStyle w:val="Normal"/>
        <w:ind w:left="0" w:firstLineChars="0" w:firstLine="0" w:leftChars="200"/>
      </w:pPr>
      <w:hyperlink w:anchor="7_15_Using_Full_Text_SearchesPro">
        <w:r>
          <w:rPr>
            <w:color w:val="0000FF" w:themeColor="hyperlink"/>
            <w:u w:val="single"/>
          </w:rPr>
          <w:t>7.15. Using Full-Text Searches</w:t>
        </w:r>
      </w:hyperlink>
    </w:p>
    <w:p>
      <w:pPr>
        <w:pStyle w:val="Normal"/>
        <w:ind w:left="0" w:firstLineChars="0" w:firstLine="0" w:leftChars="200"/>
      </w:pPr>
      <w:hyperlink w:anchor="7_16_Using_a_Full_Text_Search_wi">
        <w:r>
          <w:rPr>
            <w:color w:val="0000FF" w:themeColor="hyperlink"/>
            <w:u w:val="single"/>
          </w:rPr>
          <w:t>7.16. Using a Full-Text Search with Short Words</w:t>
        </w:r>
      </w:hyperlink>
    </w:p>
    <w:p>
      <w:pPr>
        <w:pStyle w:val="Normal"/>
        <w:ind w:left="0" w:firstLineChars="0" w:firstLine="0" w:leftChars="200"/>
      </w:pPr>
      <w:hyperlink w:anchor="7_17_Requiring_or_Prohibiting_Fu">
        <w:r>
          <w:rPr>
            <w:color w:val="0000FF" w:themeColor="hyperlink"/>
            <w:u w:val="single"/>
          </w:rPr>
          <w:t>7.17. Requiring or Prohibiting Full-Text Search Words</w:t>
        </w:r>
      </w:hyperlink>
    </w:p>
    <w:p>
      <w:pPr>
        <w:pStyle w:val="Normal"/>
        <w:ind w:left="0" w:firstLineChars="0" w:firstLine="0" w:leftChars="200"/>
      </w:pPr>
      <w:hyperlink w:anchor="7_18_Performing_Full_Text_Phrase">
        <w:r>
          <w:rPr>
            <w:color w:val="0000FF" w:themeColor="hyperlink"/>
            <w:u w:val="single"/>
          </w:rPr>
          <w:t>7.18. Performing Full-Text Phrase Searches</w:t>
        </w:r>
      </w:hyperlink>
    </w:p>
    <w:p>
      <w:pPr>
        <w:pStyle w:val="Normal"/>
        <w:ind w:left="0" w:firstLineChars="0" w:firstLine="0" w:leftChars="0"/>
      </w:pPr>
      <w:hyperlink w:anchor="Chapter_8__Working_with_Dates_an_2">
        <w:r>
          <w:rPr>
            <w:color w:val="0000FF" w:themeColor="hyperlink"/>
            <w:u w:val="single"/>
          </w:rPr>
          <w:t>8. Working with Dates and Times</w:t>
        </w:r>
      </w:hyperlink>
    </w:p>
    <w:p>
      <w:pPr>
        <w:pStyle w:val="Normal"/>
        <w:ind w:left="0" w:firstLineChars="0" w:firstLine="0" w:leftChars="200"/>
      </w:pPr>
      <w:hyperlink w:anchor="8_0_IntroductionMySQL_has_severa">
        <w:r>
          <w:rPr>
            <w:color w:val="0000FF" w:themeColor="hyperlink"/>
            <w:u w:val="single"/>
          </w:rPr>
          <w:t>8.0. Introduction</w:t>
        </w:r>
      </w:hyperlink>
    </w:p>
    <w:p>
      <w:pPr>
        <w:pStyle w:val="Normal"/>
        <w:ind w:left="0" w:firstLineChars="0" w:firstLine="0" w:leftChars="200"/>
      </w:pPr>
      <w:hyperlink w:anchor="8_1_Choosing_a_Temporal_Data_Typ">
        <w:r>
          <w:rPr>
            <w:color w:val="0000FF" w:themeColor="hyperlink"/>
            <w:u w:val="single"/>
          </w:rPr>
          <w:t>8.1. Choosing a Temporal Data Type</w:t>
        </w:r>
      </w:hyperlink>
    </w:p>
    <w:p>
      <w:pPr>
        <w:pStyle w:val="Normal"/>
        <w:ind w:left="0" w:firstLineChars="0" w:firstLine="0" w:leftChars="200"/>
      </w:pPr>
      <w:hyperlink w:anchor="8_2_Using_Fractional_Seconds_Sup">
        <w:r>
          <w:rPr>
            <w:color w:val="0000FF" w:themeColor="hyperlink"/>
            <w:u w:val="single"/>
          </w:rPr>
          <w:t>8.2. Using Fractional Seconds Support</w:t>
        </w:r>
      </w:hyperlink>
    </w:p>
    <w:p>
      <w:pPr>
        <w:pStyle w:val="Normal"/>
        <w:ind w:left="0" w:firstLineChars="0" w:firstLine="0" w:leftChars="200"/>
      </w:pPr>
      <w:hyperlink w:anchor="8_3_Changing_MySQL_s_Date_Format">
        <w:r>
          <w:rPr>
            <w:color w:val="0000FF" w:themeColor="hyperlink"/>
            <w:u w:val="single"/>
          </w:rPr>
          <w:t>8.3. Changing MySQL’s Date Format</w:t>
        </w:r>
      </w:hyperlink>
    </w:p>
    <w:p>
      <w:pPr>
        <w:pStyle w:val="Normal"/>
        <w:ind w:left="0" w:firstLineChars="0" w:firstLine="0" w:leftChars="200"/>
      </w:pPr>
      <w:hyperlink w:anchor="8_4_Setting_the_Client_Time_Zone">
        <w:r>
          <w:rPr>
            <w:color w:val="0000FF" w:themeColor="hyperlink"/>
            <w:u w:val="single"/>
          </w:rPr>
          <w:t>8.4. Setting the Client Time Zone</w:t>
        </w:r>
      </w:hyperlink>
    </w:p>
    <w:p>
      <w:pPr>
        <w:pStyle w:val="Normal"/>
        <w:ind w:left="0" w:firstLineChars="0" w:firstLine="0" w:leftChars="200"/>
      </w:pPr>
      <w:hyperlink w:anchor="8_5_Setting_the_Server_Time_Zone">
        <w:r>
          <w:rPr>
            <w:color w:val="0000FF" w:themeColor="hyperlink"/>
            <w:u w:val="single"/>
          </w:rPr>
          <w:t>8.5. Setting the Server Time Zone</w:t>
        </w:r>
      </w:hyperlink>
    </w:p>
    <w:p>
      <w:pPr>
        <w:pStyle w:val="Normal"/>
        <w:ind w:left="0" w:firstLineChars="0" w:firstLine="0" w:leftChars="200"/>
      </w:pPr>
      <w:hyperlink w:anchor="8_6_Shifting_Temporal_Values_Bet">
        <w:r>
          <w:rPr>
            <w:color w:val="0000FF" w:themeColor="hyperlink"/>
            <w:u w:val="single"/>
          </w:rPr>
          <w:t>8.6. Shifting Temporal Values Between Time Zones</w:t>
        </w:r>
      </w:hyperlink>
    </w:p>
    <w:p>
      <w:pPr>
        <w:pStyle w:val="Normal"/>
        <w:ind w:left="0" w:firstLineChars="0" w:firstLine="0" w:leftChars="200"/>
      </w:pPr>
      <w:hyperlink w:anchor="8_7_Determining_the_Current_Date">
        <w:r>
          <w:rPr>
            <w:color w:val="0000FF" w:themeColor="hyperlink"/>
            <w:u w:val="single"/>
          </w:rPr>
          <w:t>8.7. Determining the Current Date or Time</w:t>
        </w:r>
      </w:hyperlink>
    </w:p>
    <w:p>
      <w:pPr>
        <w:pStyle w:val="Normal"/>
        <w:ind w:left="0" w:firstLineChars="0" w:firstLine="0" w:leftChars="200"/>
      </w:pPr>
      <w:hyperlink w:anchor="8_8_Using_TIMESTAMP_or_DATETIME">
        <w:r>
          <w:rPr>
            <w:color w:val="0000FF" w:themeColor="hyperlink"/>
            <w:u w:val="single"/>
          </w:rPr>
          <w:t>8.8. Using TIMESTAMP or DATETIME to Track Row-Modification Times</w:t>
        </w:r>
      </w:hyperlink>
    </w:p>
    <w:p>
      <w:pPr>
        <w:pStyle w:val="Normal"/>
        <w:ind w:left="0" w:firstLineChars="0" w:firstLine="0" w:leftChars="200"/>
      </w:pPr>
      <w:hyperlink w:anchor="8_9_Extracting_Parts_of_Dates_or">
        <w:r>
          <w:rPr>
            <w:color w:val="0000FF" w:themeColor="hyperlink"/>
            <w:u w:val="single"/>
          </w:rPr>
          <w:t>8.9. Extracting Parts of Dates or Times</w:t>
        </w:r>
      </w:hyperlink>
    </w:p>
    <w:p>
      <w:pPr>
        <w:pStyle w:val="Normal"/>
        <w:ind w:left="0" w:firstLineChars="0" w:firstLine="0" w:leftChars="200"/>
      </w:pPr>
      <w:hyperlink w:anchor="8_10_Synthesizing_Dates_or_Times">
        <w:r>
          <w:rPr>
            <w:color w:val="0000FF" w:themeColor="hyperlink"/>
            <w:u w:val="single"/>
          </w:rPr>
          <w:t>8.10. Synthesizing Dates or Times from Component Values</w:t>
        </w:r>
      </w:hyperlink>
    </w:p>
    <w:p>
      <w:pPr>
        <w:pStyle w:val="Normal"/>
        <w:ind w:left="0" w:firstLineChars="0" w:firstLine="0" w:leftChars="200"/>
      </w:pPr>
      <w:hyperlink w:anchor="8_11_Converting_Between_Temporal">
        <w:r>
          <w:rPr>
            <w:color w:val="0000FF" w:themeColor="hyperlink"/>
            <w:u w:val="single"/>
          </w:rPr>
          <w:t>8.11. Converting Between Temporal Values and Basic Units</w:t>
        </w:r>
      </w:hyperlink>
    </w:p>
    <w:p>
      <w:pPr>
        <w:pStyle w:val="Normal"/>
        <w:ind w:left="0" w:firstLineChars="0" w:firstLine="0" w:leftChars="200"/>
      </w:pPr>
      <w:hyperlink w:anchor="8_12_Calculating_Intervals_Betwe">
        <w:r>
          <w:rPr>
            <w:color w:val="0000FF" w:themeColor="hyperlink"/>
            <w:u w:val="single"/>
          </w:rPr>
          <w:t>8.12. Calculating Intervals Between Dates or Times</w:t>
        </w:r>
      </w:hyperlink>
    </w:p>
    <w:p>
      <w:pPr>
        <w:pStyle w:val="Normal"/>
        <w:ind w:left="0" w:firstLineChars="0" w:firstLine="0" w:leftChars="200"/>
      </w:pPr>
      <w:hyperlink w:anchor="8_13_Adding_Date_or_Time_ValuesP">
        <w:r>
          <w:rPr>
            <w:color w:val="0000FF" w:themeColor="hyperlink"/>
            <w:u w:val="single"/>
          </w:rPr>
          <w:t>8.13. Adding Date or Time Values</w:t>
        </w:r>
      </w:hyperlink>
    </w:p>
    <w:p>
      <w:pPr>
        <w:pStyle w:val="Normal"/>
        <w:ind w:left="0" w:firstLineChars="0" w:firstLine="0" w:leftChars="200"/>
      </w:pPr>
      <w:hyperlink w:anchor="8_14_Calculating_AgesProblemYou">
        <w:r>
          <w:rPr>
            <w:color w:val="0000FF" w:themeColor="hyperlink"/>
            <w:u w:val="single"/>
          </w:rPr>
          <w:t>8.14. Calculating Ages</w:t>
        </w:r>
      </w:hyperlink>
    </w:p>
    <w:p>
      <w:pPr>
        <w:pStyle w:val="Normal"/>
        <w:ind w:left="0" w:firstLineChars="0" w:firstLine="0" w:leftChars="200"/>
      </w:pPr>
      <w:hyperlink w:anchor="8_15_Finding_the_First_Day__Last">
        <w:r>
          <w:rPr>
            <w:color w:val="0000FF" w:themeColor="hyperlink"/>
            <w:u w:val="single"/>
          </w:rPr>
          <w:t>8.15. Finding the First Day, Last Day, or Length of a Month</w:t>
        </w:r>
      </w:hyperlink>
    </w:p>
    <w:p>
      <w:pPr>
        <w:pStyle w:val="Normal"/>
        <w:ind w:left="0" w:firstLineChars="0" w:firstLine="0" w:leftChars="200"/>
      </w:pPr>
      <w:hyperlink w:anchor="8_16_Finding_the_Day_of_the_Week">
        <w:r>
          <w:rPr>
            <w:color w:val="0000FF" w:themeColor="hyperlink"/>
            <w:u w:val="single"/>
          </w:rPr>
          <w:t>8.16. Finding the Day of the Week for a Date</w:t>
        </w:r>
      </w:hyperlink>
    </w:p>
    <w:p>
      <w:pPr>
        <w:pStyle w:val="Normal"/>
        <w:ind w:left="0" w:firstLineChars="0" w:firstLine="0" w:leftChars="200"/>
      </w:pPr>
      <w:hyperlink w:anchor="8_17_Finding_Dates_for_Any_Weekd">
        <w:r>
          <w:rPr>
            <w:color w:val="0000FF" w:themeColor="hyperlink"/>
            <w:u w:val="single"/>
          </w:rPr>
          <w:t>8.17. Finding Dates for Any Weekday of a Given Week</w:t>
        </w:r>
      </w:hyperlink>
    </w:p>
    <w:p>
      <w:pPr>
        <w:pStyle w:val="Normal"/>
        <w:ind w:left="0" w:firstLineChars="0" w:firstLine="0" w:leftChars="200"/>
      </w:pPr>
      <w:hyperlink w:anchor="8_18_Canonizing_Not_Quite_ISO_Da">
        <w:r>
          <w:rPr>
            <w:color w:val="0000FF" w:themeColor="hyperlink"/>
            <w:u w:val="single"/>
          </w:rPr>
          <w:t>8.18. Canonizing Not-Quite-ISO Date Strings</w:t>
        </w:r>
      </w:hyperlink>
    </w:p>
    <w:p>
      <w:pPr>
        <w:pStyle w:val="Normal"/>
        <w:ind w:left="0" w:firstLineChars="0" w:firstLine="0" w:leftChars="200"/>
      </w:pPr>
      <w:hyperlink w:anchor="8_19_Selecting_Rows_Based_on_Tem">
        <w:r>
          <w:rPr>
            <w:color w:val="0000FF" w:themeColor="hyperlink"/>
            <w:u w:val="single"/>
          </w:rPr>
          <w:t>8.19. Selecting Rows Based on Temporal Characteristics</w:t>
        </w:r>
      </w:hyperlink>
    </w:p>
    <w:p>
      <w:pPr>
        <w:pStyle w:val="Normal"/>
        <w:ind w:left="0" w:firstLineChars="0" w:firstLine="0" w:leftChars="0"/>
      </w:pPr>
      <w:hyperlink w:anchor="Chapter_9__Sorting_Query_Results_2">
        <w:r>
          <w:rPr>
            <w:color w:val="0000FF" w:themeColor="hyperlink"/>
            <w:u w:val="single"/>
          </w:rPr>
          <w:t>9. Sorting Query Results</w:t>
        </w:r>
      </w:hyperlink>
    </w:p>
    <w:p>
      <w:pPr>
        <w:pStyle w:val="Normal"/>
        <w:ind w:left="0" w:firstLineChars="0" w:firstLine="0" w:leftChars="200"/>
      </w:pPr>
      <w:hyperlink w:anchor="9_0_IntroductionThis_chapter_cov">
        <w:r>
          <w:rPr>
            <w:color w:val="0000FF" w:themeColor="hyperlink"/>
            <w:u w:val="single"/>
          </w:rPr>
          <w:t>9.0. Introduction</w:t>
        </w:r>
      </w:hyperlink>
    </w:p>
    <w:p>
      <w:pPr>
        <w:pStyle w:val="Normal"/>
        <w:ind w:left="0" w:firstLineChars="0" w:firstLine="0" w:leftChars="200"/>
      </w:pPr>
      <w:hyperlink w:anchor="9_1_Using_ORDER_BY_to_Sort_Query">
        <w:r>
          <w:rPr>
            <w:color w:val="0000FF" w:themeColor="hyperlink"/>
            <w:u w:val="single"/>
          </w:rPr>
          <w:t>9.1. Using ORDER BY to Sort Query Results</w:t>
        </w:r>
      </w:hyperlink>
    </w:p>
    <w:p>
      <w:pPr>
        <w:pStyle w:val="Normal"/>
        <w:ind w:left="0" w:firstLineChars="0" w:firstLine="0" w:leftChars="200"/>
      </w:pPr>
      <w:hyperlink w:anchor="9_2_Using_Expressions_for_Sortin">
        <w:r>
          <w:rPr>
            <w:color w:val="0000FF" w:themeColor="hyperlink"/>
            <w:u w:val="single"/>
          </w:rPr>
          <w:t>9.2. Using Expressions for Sorting</w:t>
        </w:r>
      </w:hyperlink>
    </w:p>
    <w:p>
      <w:pPr>
        <w:pStyle w:val="Normal"/>
        <w:ind w:left="0" w:firstLineChars="0" w:firstLine="0" w:leftChars="200"/>
      </w:pPr>
      <w:hyperlink w:anchor="9_3_Displaying_One_Set_of_Values">
        <w:r>
          <w:rPr>
            <w:color w:val="0000FF" w:themeColor="hyperlink"/>
            <w:u w:val="single"/>
          </w:rPr>
          <w:t>9.3. Displaying One Set of Values While Sorting by Another</w:t>
        </w:r>
      </w:hyperlink>
    </w:p>
    <w:p>
      <w:pPr>
        <w:pStyle w:val="Normal"/>
        <w:ind w:left="0" w:firstLineChars="0" w:firstLine="0" w:leftChars="200"/>
      </w:pPr>
      <w:hyperlink w:anchor="9_4_Controlling_Case_Sensitivity">
        <w:r>
          <w:rPr>
            <w:color w:val="0000FF" w:themeColor="hyperlink"/>
            <w:u w:val="single"/>
          </w:rPr>
          <w:t>9.4. Controlling Case Sensitivity of String Sorts</w:t>
        </w:r>
      </w:hyperlink>
    </w:p>
    <w:p>
      <w:pPr>
        <w:pStyle w:val="Normal"/>
        <w:ind w:left="0" w:firstLineChars="0" w:firstLine="0" w:leftChars="200"/>
      </w:pPr>
      <w:hyperlink w:anchor="9_5_Sorting_in_Temporal_OrderPro">
        <w:r>
          <w:rPr>
            <w:color w:val="0000FF" w:themeColor="hyperlink"/>
            <w:u w:val="single"/>
          </w:rPr>
          <w:t>9.5. Sorting in Temporal Order</w:t>
        </w:r>
      </w:hyperlink>
    </w:p>
    <w:p>
      <w:pPr>
        <w:pStyle w:val="Normal"/>
        <w:ind w:left="0" w:firstLineChars="0" w:firstLine="0" w:leftChars="200"/>
      </w:pPr>
      <w:hyperlink w:anchor="9_6_Sorting_by_Substrings_of_Col">
        <w:r>
          <w:rPr>
            <w:color w:val="0000FF" w:themeColor="hyperlink"/>
            <w:u w:val="single"/>
          </w:rPr>
          <w:t>9.6. Sorting by Substrings of Column Values</w:t>
        </w:r>
      </w:hyperlink>
    </w:p>
    <w:p>
      <w:pPr>
        <w:pStyle w:val="Normal"/>
        <w:ind w:left="0" w:firstLineChars="0" w:firstLine="0" w:leftChars="200"/>
      </w:pPr>
      <w:hyperlink w:anchor="9_7_Sorting_by_Fixed_Length_Subs">
        <w:r>
          <w:rPr>
            <w:color w:val="0000FF" w:themeColor="hyperlink"/>
            <w:u w:val="single"/>
          </w:rPr>
          <w:t>9.7. Sorting by Fixed-Length Substrings</w:t>
        </w:r>
      </w:hyperlink>
    </w:p>
    <w:p>
      <w:pPr>
        <w:pStyle w:val="Normal"/>
        <w:ind w:left="0" w:firstLineChars="0" w:firstLine="0" w:leftChars="200"/>
      </w:pPr>
      <w:hyperlink w:anchor="9_8_Sorting_by_Variable_Length_S">
        <w:r>
          <w:rPr>
            <w:color w:val="0000FF" w:themeColor="hyperlink"/>
            <w:u w:val="single"/>
          </w:rPr>
          <w:t>9.8. Sorting by Variable-Length Substrings</w:t>
        </w:r>
      </w:hyperlink>
    </w:p>
    <w:p>
      <w:pPr>
        <w:pStyle w:val="Normal"/>
        <w:ind w:left="0" w:firstLineChars="0" w:firstLine="0" w:leftChars="200"/>
      </w:pPr>
      <w:hyperlink w:anchor="9_9_Sorting_Hostnames_in_Domain">
        <w:r>
          <w:rPr>
            <w:color w:val="0000FF" w:themeColor="hyperlink"/>
            <w:u w:val="single"/>
          </w:rPr>
          <w:t>9.9. Sorting Hostnames in Domain Order</w:t>
        </w:r>
      </w:hyperlink>
    </w:p>
    <w:p>
      <w:pPr>
        <w:pStyle w:val="Normal"/>
        <w:ind w:left="0" w:firstLineChars="0" w:firstLine="0" w:leftChars="200"/>
      </w:pPr>
      <w:hyperlink w:anchor="9_10_Sorting_Dotted_Quad_IP_Valu">
        <w:r>
          <w:rPr>
            <w:color w:val="0000FF" w:themeColor="hyperlink"/>
            <w:u w:val="single"/>
          </w:rPr>
          <w:t>9.10. Sorting Dotted-Quad IP Values in Numeric Order</w:t>
        </w:r>
      </w:hyperlink>
    </w:p>
    <w:p>
      <w:pPr>
        <w:pStyle w:val="Normal"/>
        <w:ind w:left="0" w:firstLineChars="0" w:firstLine="0" w:leftChars="200"/>
      </w:pPr>
      <w:hyperlink w:anchor="9_11_Floating_Values_to_the_Head">
        <w:r>
          <w:rPr>
            <w:color w:val="0000FF" w:themeColor="hyperlink"/>
            <w:u w:val="single"/>
          </w:rPr>
          <w:t>9.11. Floating Values to the Head or Tail of the Sort Order</w:t>
        </w:r>
      </w:hyperlink>
    </w:p>
    <w:p>
      <w:pPr>
        <w:pStyle w:val="Normal"/>
        <w:ind w:left="0" w:firstLineChars="0" w:firstLine="0" w:leftChars="200"/>
      </w:pPr>
      <w:hyperlink w:anchor="9_12_Defining_a_Custom_Sort_Orde">
        <w:r>
          <w:rPr>
            <w:color w:val="0000FF" w:themeColor="hyperlink"/>
            <w:u w:val="single"/>
          </w:rPr>
          <w:t>9.12. Defining a Custom Sort Order</w:t>
        </w:r>
      </w:hyperlink>
    </w:p>
    <w:p>
      <w:pPr>
        <w:pStyle w:val="Normal"/>
        <w:ind w:left="0" w:firstLineChars="0" w:firstLine="0" w:leftChars="200"/>
      </w:pPr>
      <w:hyperlink w:anchor="9_13_Sorting_ENUM_ValuesProblemE">
        <w:r>
          <w:rPr>
            <w:color w:val="0000FF" w:themeColor="hyperlink"/>
            <w:u w:val="single"/>
          </w:rPr>
          <w:t>9.13. Sorting ENUM Values</w:t>
        </w:r>
      </w:hyperlink>
    </w:p>
    <w:p>
      <w:pPr>
        <w:pStyle w:val="Normal"/>
        <w:ind w:left="0" w:firstLineChars="0" w:firstLine="0" w:leftChars="0"/>
      </w:pPr>
      <w:hyperlink w:anchor="Chapter_10__Generating_Summaries_2">
        <w:r>
          <w:rPr>
            <w:color w:val="0000FF" w:themeColor="hyperlink"/>
            <w:u w:val="single"/>
          </w:rPr>
          <w:t>10. Generating Summaries</w:t>
        </w:r>
      </w:hyperlink>
    </w:p>
    <w:p>
      <w:pPr>
        <w:pStyle w:val="Normal"/>
        <w:ind w:left="0" w:firstLineChars="0" w:firstLine="0" w:leftChars="200"/>
      </w:pPr>
      <w:hyperlink w:anchor="10_0_IntroductionDatabase_system">
        <w:r>
          <w:rPr>
            <w:color w:val="0000FF" w:themeColor="hyperlink"/>
            <w:u w:val="single"/>
          </w:rPr>
          <w:t>10.0. Introduction</w:t>
        </w:r>
      </w:hyperlink>
    </w:p>
    <w:p>
      <w:pPr>
        <w:pStyle w:val="Normal"/>
        <w:ind w:left="0" w:firstLineChars="0" w:firstLine="0" w:leftChars="200"/>
      </w:pPr>
      <w:hyperlink w:anchor="10_1_Summarizing_with_COUNT__Pro">
        <w:r>
          <w:rPr>
            <w:color w:val="0000FF" w:themeColor="hyperlink"/>
            <w:u w:val="single"/>
          </w:rPr>
          <w:t>10.1. Summarizing with COUNT()</w:t>
        </w:r>
      </w:hyperlink>
    </w:p>
    <w:p>
      <w:pPr>
        <w:pStyle w:val="Normal"/>
        <w:ind w:left="0" w:firstLineChars="0" w:firstLine="0" w:leftChars="200"/>
      </w:pPr>
      <w:hyperlink w:anchor="10_2_Summarizing_with_MIN___and">
        <w:r>
          <w:rPr>
            <w:color w:val="0000FF" w:themeColor="hyperlink"/>
            <w:u w:val="single"/>
          </w:rPr>
          <w:t>10.2. Summarizing with MIN() and MAX()</w:t>
        </w:r>
      </w:hyperlink>
    </w:p>
    <w:p>
      <w:pPr>
        <w:pStyle w:val="Normal"/>
        <w:ind w:left="0" w:firstLineChars="0" w:firstLine="0" w:leftChars="200"/>
      </w:pPr>
      <w:hyperlink w:anchor="10_3_Summarizing_with_SUM___and">
        <w:r>
          <w:rPr>
            <w:color w:val="0000FF" w:themeColor="hyperlink"/>
            <w:u w:val="single"/>
          </w:rPr>
          <w:t>10.3. Summarizing with SUM() and AVG()</w:t>
        </w:r>
      </w:hyperlink>
    </w:p>
    <w:p>
      <w:pPr>
        <w:pStyle w:val="Normal"/>
        <w:ind w:left="0" w:firstLineChars="0" w:firstLine="0" w:leftChars="200"/>
      </w:pPr>
      <w:hyperlink w:anchor="10_4_Using_DISTINCT_to_Eliminate">
        <w:r>
          <w:rPr>
            <w:color w:val="0000FF" w:themeColor="hyperlink"/>
            <w:u w:val="single"/>
          </w:rPr>
          <w:t>10.4. Using DISTINCT to Eliminate Duplicates</w:t>
        </w:r>
      </w:hyperlink>
    </w:p>
    <w:p>
      <w:pPr>
        <w:pStyle w:val="Normal"/>
        <w:ind w:left="0" w:firstLineChars="0" w:firstLine="0" w:leftChars="200"/>
      </w:pPr>
      <w:hyperlink w:anchor="10_5_Creating_a_View_to_Simplify">
        <w:r>
          <w:rPr>
            <w:color w:val="0000FF" w:themeColor="hyperlink"/>
            <w:u w:val="single"/>
          </w:rPr>
          <w:t>10.5. Creating a View to Simplify Using a Summary</w:t>
        </w:r>
      </w:hyperlink>
    </w:p>
    <w:p>
      <w:pPr>
        <w:pStyle w:val="Normal"/>
        <w:ind w:left="0" w:firstLineChars="0" w:firstLine="0" w:leftChars="200"/>
      </w:pPr>
      <w:hyperlink w:anchor="10_6_Finding_Values_Associated_w">
        <w:r>
          <w:rPr>
            <w:color w:val="0000FF" w:themeColor="hyperlink"/>
            <w:u w:val="single"/>
          </w:rPr>
          <w:t>10.6. Finding Values Associated with Minimum and Maximum Values</w:t>
        </w:r>
      </w:hyperlink>
    </w:p>
    <w:p>
      <w:pPr>
        <w:pStyle w:val="Normal"/>
        <w:ind w:left="0" w:firstLineChars="0" w:firstLine="0" w:leftChars="200"/>
      </w:pPr>
      <w:hyperlink w:anchor="10_7_Controlling_String_Case_Sen">
        <w:r>
          <w:rPr>
            <w:color w:val="0000FF" w:themeColor="hyperlink"/>
            <w:u w:val="single"/>
          </w:rPr>
          <w:t>10.7. Controlling String Case Sensitivity for MIN() and MAX()</w:t>
        </w:r>
      </w:hyperlink>
    </w:p>
    <w:p>
      <w:pPr>
        <w:pStyle w:val="Normal"/>
        <w:ind w:left="0" w:firstLineChars="0" w:firstLine="0" w:leftChars="200"/>
      </w:pPr>
      <w:hyperlink w:anchor="10_8_Dividing_a_Summary_into_Sub">
        <w:r>
          <w:rPr>
            <w:color w:val="0000FF" w:themeColor="hyperlink"/>
            <w:u w:val="single"/>
          </w:rPr>
          <w:t>10.8. Dividing a Summary into Subgroups</w:t>
        </w:r>
      </w:hyperlink>
    </w:p>
    <w:p>
      <w:pPr>
        <w:pStyle w:val="Normal"/>
        <w:ind w:left="0" w:firstLineChars="0" w:firstLine="0" w:leftChars="200"/>
      </w:pPr>
      <w:hyperlink w:anchor="10_9_Handling_NULL_Values_with_A">
        <w:r>
          <w:rPr>
            <w:color w:val="0000FF" w:themeColor="hyperlink"/>
            <w:u w:val="single"/>
          </w:rPr>
          <w:t>10.9. Handling NULL Values with Aggregate Functions</w:t>
        </w:r>
      </w:hyperlink>
    </w:p>
    <w:p>
      <w:pPr>
        <w:pStyle w:val="Normal"/>
        <w:ind w:left="0" w:firstLineChars="0" w:firstLine="0" w:leftChars="200"/>
      </w:pPr>
      <w:hyperlink w:anchor="10_10_Selecting_Only_Groups_with">
        <w:r>
          <w:rPr>
            <w:color w:val="0000FF" w:themeColor="hyperlink"/>
            <w:u w:val="single"/>
          </w:rPr>
          <w:t>10.10. Selecting Only Groups with Certain Characteristics</w:t>
        </w:r>
      </w:hyperlink>
    </w:p>
    <w:p>
      <w:pPr>
        <w:pStyle w:val="Normal"/>
        <w:ind w:left="0" w:firstLineChars="0" w:firstLine="0" w:leftChars="200"/>
      </w:pPr>
      <w:hyperlink w:anchor="10_11_Using_Counts_to_Determine">
        <w:r>
          <w:rPr>
            <w:color w:val="0000FF" w:themeColor="hyperlink"/>
            <w:u w:val="single"/>
          </w:rPr>
          <w:t>10.11. Using Counts to Determine Whether Values Are Unique</w:t>
        </w:r>
      </w:hyperlink>
    </w:p>
    <w:p>
      <w:pPr>
        <w:pStyle w:val="Normal"/>
        <w:ind w:left="0" w:firstLineChars="0" w:firstLine="0" w:leftChars="200"/>
      </w:pPr>
      <w:hyperlink w:anchor="10_12_Grouping_by_Expression_Res">
        <w:r>
          <w:rPr>
            <w:color w:val="0000FF" w:themeColor="hyperlink"/>
            <w:u w:val="single"/>
          </w:rPr>
          <w:t>10.12. Grouping by Expression Results</w:t>
        </w:r>
      </w:hyperlink>
    </w:p>
    <w:p>
      <w:pPr>
        <w:pStyle w:val="Normal"/>
        <w:ind w:left="0" w:firstLineChars="0" w:firstLine="0" w:leftChars="200"/>
      </w:pPr>
      <w:hyperlink w:anchor="10_13_Summarizing_Noncategorical">
        <w:r>
          <w:rPr>
            <w:color w:val="0000FF" w:themeColor="hyperlink"/>
            <w:u w:val="single"/>
          </w:rPr>
          <w:t>10.13. Summarizing Noncategorical Data</w:t>
        </w:r>
      </w:hyperlink>
    </w:p>
    <w:p>
      <w:pPr>
        <w:pStyle w:val="Normal"/>
        <w:ind w:left="0" w:firstLineChars="0" w:firstLine="0" w:leftChars="200"/>
      </w:pPr>
      <w:hyperlink w:anchor="10_14_Finding_Smallest_or_Larges">
        <w:r>
          <w:rPr>
            <w:color w:val="0000FF" w:themeColor="hyperlink"/>
            <w:u w:val="single"/>
          </w:rPr>
          <w:t>10.14. Finding Smallest or Largest Summary Values</w:t>
        </w:r>
      </w:hyperlink>
    </w:p>
    <w:p>
      <w:pPr>
        <w:pStyle w:val="Normal"/>
        <w:ind w:left="0" w:firstLineChars="0" w:firstLine="0" w:leftChars="200"/>
      </w:pPr>
      <w:hyperlink w:anchor="10_15_Producing_Date_Based_Summa">
        <w:r>
          <w:rPr>
            <w:color w:val="0000FF" w:themeColor="hyperlink"/>
            <w:u w:val="single"/>
          </w:rPr>
          <w:t>10.15. Producing Date-Based Summaries</w:t>
        </w:r>
      </w:hyperlink>
    </w:p>
    <w:p>
      <w:pPr>
        <w:pStyle w:val="Normal"/>
        <w:ind w:left="0" w:firstLineChars="0" w:firstLine="0" w:leftChars="200"/>
      </w:pPr>
      <w:hyperlink w:anchor="10_16_Working_with_Per_Group_and">
        <w:r>
          <w:rPr>
            <w:color w:val="0000FF" w:themeColor="hyperlink"/>
            <w:u w:val="single"/>
          </w:rPr>
          <w:t>10.16. Working with Per-Group and Overall Summary Values Simultaneously</w:t>
        </w:r>
      </w:hyperlink>
    </w:p>
    <w:p>
      <w:pPr>
        <w:pStyle w:val="Normal"/>
        <w:ind w:left="0" w:firstLineChars="0" w:firstLine="0" w:leftChars="200"/>
      </w:pPr>
      <w:hyperlink w:anchor="10_17_Generating_a_Report_that_I">
        <w:r>
          <w:rPr>
            <w:color w:val="0000FF" w:themeColor="hyperlink"/>
            <w:u w:val="single"/>
          </w:rPr>
          <w:t>10.17. Generating a Report that Includes a Summary and a List</w:t>
        </w:r>
      </w:hyperlink>
    </w:p>
    <w:p>
      <w:pPr>
        <w:pStyle w:val="Normal"/>
        <w:ind w:left="0" w:firstLineChars="0" w:firstLine="0" w:leftChars="200"/>
      </w:pPr>
      <w:hyperlink w:anchor="10_18_Generating_Summaries_from">
        <w:r>
          <w:rPr>
            <w:color w:val="0000FF" w:themeColor="hyperlink"/>
            <w:u w:val="single"/>
          </w:rPr>
          <w:t>10.18. Generating Summaries from Temporary Result Sets</w:t>
        </w:r>
      </w:hyperlink>
    </w:p>
    <w:p>
      <w:pPr>
        <w:pStyle w:val="Normal"/>
        <w:ind w:left="0" w:firstLineChars="0" w:firstLine="0" w:leftChars="0"/>
      </w:pPr>
      <w:hyperlink w:anchor="Chapter_11__Using_Stored_Routine_2">
        <w:r>
          <w:rPr>
            <w:color w:val="0000FF" w:themeColor="hyperlink"/>
            <w:u w:val="single"/>
          </w:rPr>
          <w:t>11. Using Stored Routines, Triggers, and Scheduled Events</w:t>
        </w:r>
      </w:hyperlink>
    </w:p>
    <w:p>
      <w:pPr>
        <w:pStyle w:val="Normal"/>
        <w:ind w:left="0" w:firstLineChars="0" w:firstLine="0" w:leftChars="200"/>
      </w:pPr>
      <w:hyperlink w:anchor="11_0_IntroductionIn_this_book__t">
        <w:r>
          <w:rPr>
            <w:color w:val="0000FF" w:themeColor="hyperlink"/>
            <w:u w:val="single"/>
          </w:rPr>
          <w:t>11.0. Introduction</w:t>
        </w:r>
      </w:hyperlink>
    </w:p>
    <w:p>
      <w:pPr>
        <w:pStyle w:val="Normal"/>
        <w:ind w:left="0" w:firstLineChars="0" w:firstLine="0" w:leftChars="200"/>
      </w:pPr>
      <w:hyperlink w:anchor="11_1_Creating_Compound_Statement">
        <w:r>
          <w:rPr>
            <w:color w:val="0000FF" w:themeColor="hyperlink"/>
            <w:u w:val="single"/>
          </w:rPr>
          <w:t>11.1. Creating Compound-Statement Objects</w:t>
        </w:r>
      </w:hyperlink>
    </w:p>
    <w:p>
      <w:pPr>
        <w:pStyle w:val="Normal"/>
        <w:ind w:left="0" w:firstLineChars="0" w:firstLine="0" w:leftChars="200"/>
      </w:pPr>
      <w:hyperlink w:anchor="11_2_Using_Stored_Functions_to_S">
        <w:r>
          <w:rPr>
            <w:color w:val="0000FF" w:themeColor="hyperlink"/>
            <w:u w:val="single"/>
          </w:rPr>
          <w:t>11.2. Using Stored Functions to Simplify Calculations</w:t>
        </w:r>
      </w:hyperlink>
    </w:p>
    <w:p>
      <w:pPr>
        <w:pStyle w:val="Normal"/>
        <w:ind w:left="0" w:firstLineChars="0" w:firstLine="0" w:leftChars="200"/>
      </w:pPr>
      <w:hyperlink w:anchor="11_3_Using_Stored_Procedures_to">
        <w:r>
          <w:rPr>
            <w:color w:val="0000FF" w:themeColor="hyperlink"/>
            <w:u w:val="single"/>
          </w:rPr>
          <w:t>11.3. Using Stored Procedures to Produce Multiple Values</w:t>
        </w:r>
      </w:hyperlink>
    </w:p>
    <w:p>
      <w:pPr>
        <w:pStyle w:val="Normal"/>
        <w:ind w:left="0" w:firstLineChars="0" w:firstLine="0" w:leftChars="200"/>
      </w:pPr>
      <w:hyperlink w:anchor="11_4_Using_Triggers_to_Log_Chang">
        <w:r>
          <w:rPr>
            <w:color w:val="0000FF" w:themeColor="hyperlink"/>
            <w:u w:val="single"/>
          </w:rPr>
          <w:t>11.4. Using Triggers to Log Changes to a Table</w:t>
        </w:r>
      </w:hyperlink>
    </w:p>
    <w:p>
      <w:pPr>
        <w:pStyle w:val="Normal"/>
        <w:ind w:left="0" w:firstLineChars="0" w:firstLine="0" w:leftChars="200"/>
      </w:pPr>
      <w:hyperlink w:anchor="11_5_Using_Events_to_Schedule_Da">
        <w:r>
          <w:rPr>
            <w:color w:val="0000FF" w:themeColor="hyperlink"/>
            <w:u w:val="single"/>
          </w:rPr>
          <w:t>11.5. Using Events to Schedule Database Actions</w:t>
        </w:r>
      </w:hyperlink>
    </w:p>
    <w:p>
      <w:pPr>
        <w:pStyle w:val="Normal"/>
        <w:ind w:left="0" w:firstLineChars="0" w:firstLine="0" w:leftChars="200"/>
      </w:pPr>
      <w:hyperlink w:anchor="11_6_Writing_Helper_Routines_for">
        <w:r>
          <w:rPr>
            <w:color w:val="0000FF" w:themeColor="hyperlink"/>
            <w:u w:val="single"/>
          </w:rPr>
          <w:t>11.6. Writing Helper Routines for Executing Dynamic SQL</w:t>
        </w:r>
      </w:hyperlink>
    </w:p>
    <w:p>
      <w:pPr>
        <w:pStyle w:val="Normal"/>
        <w:ind w:left="0" w:firstLineChars="0" w:firstLine="0" w:leftChars="200"/>
      </w:pPr>
      <w:hyperlink w:anchor="11_7_Detecting__No_More_Rows__Co">
        <w:r>
          <w:rPr>
            <w:color w:val="0000FF" w:themeColor="hyperlink"/>
            <w:u w:val="single"/>
          </w:rPr>
          <w:t>11.7. Detecting “No More Rows” Conditions Using Condition Handlers</w:t>
        </w:r>
      </w:hyperlink>
    </w:p>
    <w:p>
      <w:pPr>
        <w:pStyle w:val="Normal"/>
        <w:ind w:left="0" w:firstLineChars="0" w:firstLine="0" w:leftChars="200"/>
      </w:pPr>
      <w:hyperlink w:anchor="11_8_Catching_and_Ignoring_Error">
        <w:r>
          <w:rPr>
            <w:color w:val="0000FF" w:themeColor="hyperlink"/>
            <w:u w:val="single"/>
          </w:rPr>
          <w:t>11.8. Catching and Ignoring Errors with Condition Handlers</w:t>
        </w:r>
      </w:hyperlink>
    </w:p>
    <w:p>
      <w:pPr>
        <w:pStyle w:val="Normal"/>
        <w:ind w:left="0" w:firstLineChars="0" w:firstLine="0" w:leftChars="200"/>
      </w:pPr>
      <w:hyperlink w:anchor="11_9_Raising_Errors_and_Warnings">
        <w:r>
          <w:rPr>
            <w:color w:val="0000FF" w:themeColor="hyperlink"/>
            <w:u w:val="single"/>
          </w:rPr>
          <w:t>11.9. Raising Errors and Warnings</w:t>
        </w:r>
      </w:hyperlink>
    </w:p>
    <w:p>
      <w:pPr>
        <w:pStyle w:val="Normal"/>
        <w:ind w:left="0" w:firstLineChars="0" w:firstLine="0" w:leftChars="200"/>
      </w:pPr>
      <w:hyperlink w:anchor="11_10_Logging_Errors_by_Accessin">
        <w:r>
          <w:rPr>
            <w:color w:val="0000FF" w:themeColor="hyperlink"/>
            <w:u w:val="single"/>
          </w:rPr>
          <w:t>11.10. Logging Errors by Accessing the Diagnostic Area</w:t>
        </w:r>
      </w:hyperlink>
    </w:p>
    <w:p>
      <w:pPr>
        <w:pStyle w:val="Normal"/>
        <w:ind w:left="0" w:firstLineChars="0" w:firstLine="0" w:leftChars="200"/>
      </w:pPr>
      <w:hyperlink w:anchor="11_11_Using_Triggers_to_Preproce">
        <w:r>
          <w:rPr>
            <w:color w:val="0000FF" w:themeColor="hyperlink"/>
            <w:u w:val="single"/>
          </w:rPr>
          <w:t>11.11. Using Triggers to Preprocess or Reject Data</w:t>
        </w:r>
      </w:hyperlink>
    </w:p>
    <w:p>
      <w:pPr>
        <w:pStyle w:val="Normal"/>
        <w:ind w:left="0" w:firstLineChars="0" w:firstLine="0" w:leftChars="0"/>
      </w:pPr>
      <w:hyperlink w:anchor="Chapter_12__Working_with_Metadat_2">
        <w:r>
          <w:rPr>
            <w:color w:val="0000FF" w:themeColor="hyperlink"/>
            <w:u w:val="single"/>
          </w:rPr>
          <w:t>12. Working with Metadata</w:t>
        </w:r>
      </w:hyperlink>
    </w:p>
    <w:p>
      <w:pPr>
        <w:pStyle w:val="Normal"/>
        <w:ind w:left="0" w:firstLineChars="0" w:firstLine="0" w:leftChars="200"/>
      </w:pPr>
      <w:hyperlink w:anchor="12_0_IntroductionMost_of_the_SQL">
        <w:r>
          <w:rPr>
            <w:color w:val="0000FF" w:themeColor="hyperlink"/>
            <w:u w:val="single"/>
          </w:rPr>
          <w:t>12.0. Introduction</w:t>
        </w:r>
      </w:hyperlink>
    </w:p>
    <w:p>
      <w:pPr>
        <w:pStyle w:val="Normal"/>
        <w:ind w:left="0" w:firstLineChars="0" w:firstLine="0" w:leftChars="200"/>
      </w:pPr>
      <w:hyperlink w:anchor="12_1_Determining_the_Number_of_R">
        <w:r>
          <w:rPr>
            <w:color w:val="0000FF" w:themeColor="hyperlink"/>
            <w:u w:val="single"/>
          </w:rPr>
          <w:t>12.1. Determining the Number of Rows Affected by a Statement</w:t>
        </w:r>
      </w:hyperlink>
    </w:p>
    <w:p>
      <w:pPr>
        <w:pStyle w:val="Normal"/>
        <w:ind w:left="0" w:firstLineChars="0" w:firstLine="0" w:leftChars="200"/>
      </w:pPr>
      <w:hyperlink w:anchor="12_2_Obtaining_Result_Set_Metada">
        <w:r>
          <w:rPr>
            <w:color w:val="0000FF" w:themeColor="hyperlink"/>
            <w:u w:val="single"/>
          </w:rPr>
          <w:t>12.2. Obtaining Result Set Metadata</w:t>
        </w:r>
      </w:hyperlink>
    </w:p>
    <w:p>
      <w:pPr>
        <w:pStyle w:val="Normal"/>
        <w:ind w:left="0" w:firstLineChars="0" w:firstLine="0" w:leftChars="200"/>
      </w:pPr>
      <w:hyperlink w:anchor="12_3_Listing_or_Checking_the_Exi">
        <w:r>
          <w:rPr>
            <w:color w:val="0000FF" w:themeColor="hyperlink"/>
            <w:u w:val="single"/>
          </w:rPr>
          <w:t>12.3. Listing or Checking the Existence of Databases or Tables</w:t>
        </w:r>
      </w:hyperlink>
    </w:p>
    <w:p>
      <w:pPr>
        <w:pStyle w:val="Normal"/>
        <w:ind w:left="0" w:firstLineChars="0" w:firstLine="0" w:leftChars="200"/>
      </w:pPr>
      <w:hyperlink w:anchor="12_4_Listing_or_Checking_the_Exi">
        <w:r>
          <w:rPr>
            <w:color w:val="0000FF" w:themeColor="hyperlink"/>
            <w:u w:val="single"/>
          </w:rPr>
          <w:t>12.4. Listing or Checking the Existence of Views</w:t>
        </w:r>
      </w:hyperlink>
    </w:p>
    <w:p>
      <w:pPr>
        <w:pStyle w:val="Normal"/>
        <w:ind w:left="0" w:firstLineChars="0" w:firstLine="0" w:leftChars="200"/>
      </w:pPr>
      <w:hyperlink w:anchor="12_5_Accessing_Table_Column_Defi">
        <w:r>
          <w:rPr>
            <w:color w:val="0000FF" w:themeColor="hyperlink"/>
            <w:u w:val="single"/>
          </w:rPr>
          <w:t>12.5. Accessing Table Column Definitions</w:t>
        </w:r>
      </w:hyperlink>
    </w:p>
    <w:p>
      <w:pPr>
        <w:pStyle w:val="Normal"/>
        <w:ind w:left="0" w:firstLineChars="0" w:firstLine="0" w:leftChars="200"/>
      </w:pPr>
      <w:hyperlink w:anchor="12_6_Getting_ENUM_and_SET_Column">
        <w:r>
          <w:rPr>
            <w:color w:val="0000FF" w:themeColor="hyperlink"/>
            <w:u w:val="single"/>
          </w:rPr>
          <w:t>12.6. Getting ENUM and SET Column Information</w:t>
        </w:r>
      </w:hyperlink>
    </w:p>
    <w:p>
      <w:pPr>
        <w:pStyle w:val="Normal"/>
        <w:ind w:left="0" w:firstLineChars="0" w:firstLine="0" w:leftChars="200"/>
      </w:pPr>
      <w:hyperlink w:anchor="12_7_Getting_Server_MetadataProb">
        <w:r>
          <w:rPr>
            <w:color w:val="0000FF" w:themeColor="hyperlink"/>
            <w:u w:val="single"/>
          </w:rPr>
          <w:t>12.7. Getting Server Metadata</w:t>
        </w:r>
      </w:hyperlink>
    </w:p>
    <w:p>
      <w:pPr>
        <w:pStyle w:val="Normal"/>
        <w:ind w:left="0" w:firstLineChars="0" w:firstLine="0" w:leftChars="200"/>
      </w:pPr>
      <w:hyperlink w:anchor="12_8_Writing_Applications_That_A">
        <w:r>
          <w:rPr>
            <w:color w:val="0000FF" w:themeColor="hyperlink"/>
            <w:u w:val="single"/>
          </w:rPr>
          <w:t>12.8. Writing Applications That Adapt to the MySQL Server Version</w:t>
        </w:r>
      </w:hyperlink>
    </w:p>
    <w:p>
      <w:pPr>
        <w:pStyle w:val="Normal"/>
        <w:ind w:left="0" w:firstLineChars="0" w:firstLine="0" w:leftChars="200"/>
      </w:pPr>
      <w:hyperlink w:anchor="12_9_Getting_Child_Tables_That_R">
        <w:r>
          <w:rPr>
            <w:color w:val="0000FF" w:themeColor="hyperlink"/>
            <w:u w:val="single"/>
          </w:rPr>
          <w:t>12.9. Getting Child Tables That Reference a Specific Table via Foreign Key Constraints</w:t>
        </w:r>
      </w:hyperlink>
    </w:p>
    <w:p>
      <w:pPr>
        <w:pStyle w:val="Normal"/>
        <w:ind w:left="0" w:firstLineChars="0" w:firstLine="0" w:leftChars="200"/>
      </w:pPr>
      <w:hyperlink w:anchor="12_10_Listing_TriggersProblem">
        <w:r>
          <w:rPr>
            <w:color w:val="0000FF" w:themeColor="hyperlink"/>
            <w:u w:val="single"/>
          </w:rPr>
          <w:t>12.10. Listing Triggers</w:t>
        </w:r>
      </w:hyperlink>
    </w:p>
    <w:p>
      <w:pPr>
        <w:pStyle w:val="Normal"/>
        <w:ind w:left="0" w:firstLineChars="0" w:firstLine="0" w:leftChars="200"/>
      </w:pPr>
      <w:hyperlink w:anchor="12_11_Listing_Stored_Routines_an">
        <w:r>
          <w:rPr>
            <w:color w:val="0000FF" w:themeColor="hyperlink"/>
            <w:u w:val="single"/>
          </w:rPr>
          <w:t>12.11. Listing Stored Routines and Scheduled Events</w:t>
        </w:r>
      </w:hyperlink>
    </w:p>
    <w:p>
      <w:pPr>
        <w:pStyle w:val="Normal"/>
        <w:ind w:left="0" w:firstLineChars="0" w:firstLine="0" w:leftChars="200"/>
      </w:pPr>
      <w:hyperlink w:anchor="12_12_Listing_Installed_Plug_Ins">
        <w:r>
          <w:rPr>
            <w:color w:val="0000FF" w:themeColor="hyperlink"/>
            <w:u w:val="single"/>
          </w:rPr>
          <w:t>12.12. Listing Installed Plug-Ins</w:t>
        </w:r>
      </w:hyperlink>
    </w:p>
    <w:p>
      <w:pPr>
        <w:pStyle w:val="Normal"/>
        <w:ind w:left="0" w:firstLineChars="0" w:firstLine="0" w:leftChars="200"/>
      </w:pPr>
      <w:hyperlink w:anchor="12_13_Listing_Character_Sets_and">
        <w:r>
          <w:rPr>
            <w:color w:val="0000FF" w:themeColor="hyperlink"/>
            <w:u w:val="single"/>
          </w:rPr>
          <w:t>12.13. Listing Character Sets and Collations</w:t>
        </w:r>
      </w:hyperlink>
    </w:p>
    <w:p>
      <w:pPr>
        <w:pStyle w:val="Normal"/>
        <w:ind w:left="0" w:firstLineChars="0" w:firstLine="0" w:leftChars="200"/>
      </w:pPr>
      <w:hyperlink w:anchor="12_14_Listing_CHECK_ConstraintsP">
        <w:r>
          <w:rPr>
            <w:color w:val="0000FF" w:themeColor="hyperlink"/>
            <w:u w:val="single"/>
          </w:rPr>
          <w:t>12.14. Listing CHECK Constraints</w:t>
        </w:r>
      </w:hyperlink>
    </w:p>
    <w:p>
      <w:pPr>
        <w:pStyle w:val="Normal"/>
        <w:ind w:left="0" w:firstLineChars="0" w:firstLine="0" w:leftChars="0"/>
      </w:pPr>
      <w:hyperlink w:anchor="Chapter_13__Importing_and_Export_2">
        <w:r>
          <w:rPr>
            <w:color w:val="0000FF" w:themeColor="hyperlink"/>
            <w:u w:val="single"/>
          </w:rPr>
          <w:t>13. Importing and Exporting Data</w:t>
        </w:r>
      </w:hyperlink>
    </w:p>
    <w:p>
      <w:pPr>
        <w:pStyle w:val="Normal"/>
        <w:ind w:left="0" w:firstLineChars="0" w:firstLine="0" w:leftChars="200"/>
      </w:pPr>
      <w:hyperlink w:anchor="13_0_IntroductionSuppose_that_a">
        <w:r>
          <w:rPr>
            <w:color w:val="0000FF" w:themeColor="hyperlink"/>
            <w:u w:val="single"/>
          </w:rPr>
          <w:t>13.0. Introduction</w:t>
        </w:r>
      </w:hyperlink>
    </w:p>
    <w:p>
      <w:pPr>
        <w:pStyle w:val="Normal"/>
        <w:ind w:left="0" w:firstLineChars="0" w:firstLine="0" w:leftChars="200"/>
      </w:pPr>
      <w:hyperlink w:anchor="13_1_Importing_Data_with_LOAD_DA">
        <w:r>
          <w:rPr>
            <w:color w:val="0000FF" w:themeColor="hyperlink"/>
            <w:u w:val="single"/>
          </w:rPr>
          <w:t>13.1. Importing Data with LOAD DATA and mysqlimport</w:t>
        </w:r>
      </w:hyperlink>
    </w:p>
    <w:p>
      <w:pPr>
        <w:pStyle w:val="Normal"/>
        <w:ind w:left="0" w:firstLineChars="0" w:firstLine="0" w:leftChars="200"/>
      </w:pPr>
      <w:hyperlink w:anchor="13_2_Specifying_Column_and_Line">
        <w:r>
          <w:rPr>
            <w:color w:val="0000FF" w:themeColor="hyperlink"/>
            <w:u w:val="single"/>
          </w:rPr>
          <w:t>13.2. Specifying Column and Line Delimiters</w:t>
        </w:r>
      </w:hyperlink>
    </w:p>
    <w:p>
      <w:pPr>
        <w:pStyle w:val="Normal"/>
        <w:ind w:left="0" w:firstLineChars="0" w:firstLine="0" w:leftChars="200"/>
      </w:pPr>
      <w:hyperlink w:anchor="13_3_Dealing_with_Quotes_and_Spe">
        <w:r>
          <w:rPr>
            <w:color w:val="0000FF" w:themeColor="hyperlink"/>
            <w:u w:val="single"/>
          </w:rPr>
          <w:t>13.3. Dealing with Quotes and Special Characters</w:t>
        </w:r>
      </w:hyperlink>
    </w:p>
    <w:p>
      <w:pPr>
        <w:pStyle w:val="Normal"/>
        <w:ind w:left="0" w:firstLineChars="0" w:firstLine="0" w:leftChars="200"/>
      </w:pPr>
      <w:hyperlink w:anchor="13_4_Handling_Duplicate_Key_Valu">
        <w:r>
          <w:rPr>
            <w:color w:val="0000FF" w:themeColor="hyperlink"/>
            <w:u w:val="single"/>
          </w:rPr>
          <w:t>13.4. Handling Duplicate Key Values</w:t>
        </w:r>
      </w:hyperlink>
    </w:p>
    <w:p>
      <w:pPr>
        <w:pStyle w:val="Normal"/>
        <w:ind w:left="0" w:firstLineChars="0" w:firstLine="0" w:leftChars="200"/>
      </w:pPr>
      <w:hyperlink w:anchor="13_5_Obtaining_Diagnostics_About">
        <w:r>
          <w:rPr>
            <w:color w:val="0000FF" w:themeColor="hyperlink"/>
            <w:u w:val="single"/>
          </w:rPr>
          <w:t>13.5. Obtaining Diagnostics About Bad Input Data</w:t>
        </w:r>
      </w:hyperlink>
    </w:p>
    <w:p>
      <w:pPr>
        <w:pStyle w:val="Normal"/>
        <w:ind w:left="0" w:firstLineChars="0" w:firstLine="0" w:leftChars="200"/>
      </w:pPr>
      <w:hyperlink w:anchor="13_6_Skipping_Datafile_LinesProb">
        <w:r>
          <w:rPr>
            <w:color w:val="0000FF" w:themeColor="hyperlink"/>
            <w:u w:val="single"/>
          </w:rPr>
          <w:t>13.6. Skipping Datafile Lines</w:t>
        </w:r>
      </w:hyperlink>
    </w:p>
    <w:p>
      <w:pPr>
        <w:pStyle w:val="Normal"/>
        <w:ind w:left="0" w:firstLineChars="0" w:firstLine="0" w:leftChars="200"/>
      </w:pPr>
      <w:hyperlink w:anchor="13_7_Specifying_Input_Column_Ord">
        <w:r>
          <w:rPr>
            <w:color w:val="0000FF" w:themeColor="hyperlink"/>
            <w:u w:val="single"/>
          </w:rPr>
          <w:t>13.7. Specifying Input Column Order</w:t>
        </w:r>
      </w:hyperlink>
    </w:p>
    <w:p>
      <w:pPr>
        <w:pStyle w:val="Normal"/>
        <w:ind w:left="0" w:firstLineChars="0" w:firstLine="0" w:leftChars="200"/>
      </w:pPr>
      <w:hyperlink w:anchor="13_8_Preprocessing_Input_Values">
        <w:r>
          <w:rPr>
            <w:color w:val="0000FF" w:themeColor="hyperlink"/>
            <w:u w:val="single"/>
          </w:rPr>
          <w:t>13.8. Preprocessing Input Values Before Inserting Them</w:t>
        </w:r>
      </w:hyperlink>
    </w:p>
    <w:p>
      <w:pPr>
        <w:pStyle w:val="Normal"/>
        <w:ind w:left="0" w:firstLineChars="0" w:firstLine="0" w:leftChars="200"/>
      </w:pPr>
      <w:hyperlink w:anchor="13_9_Ignoring_Datafile_ColumnsPr">
        <w:r>
          <w:rPr>
            <w:color w:val="0000FF" w:themeColor="hyperlink"/>
            <w:u w:val="single"/>
          </w:rPr>
          <w:t>13.9. Ignoring Datafile Columns</w:t>
        </w:r>
      </w:hyperlink>
    </w:p>
    <w:p>
      <w:pPr>
        <w:pStyle w:val="Normal"/>
        <w:ind w:left="0" w:firstLineChars="0" w:firstLine="0" w:leftChars="200"/>
      </w:pPr>
      <w:hyperlink w:anchor="13_10_Importing_CSV_FilesProblem">
        <w:r>
          <w:rPr>
            <w:color w:val="0000FF" w:themeColor="hyperlink"/>
            <w:u w:val="single"/>
          </w:rPr>
          <w:t>13.10. Importing CSV Files</w:t>
        </w:r>
      </w:hyperlink>
    </w:p>
    <w:p>
      <w:pPr>
        <w:pStyle w:val="Normal"/>
        <w:ind w:left="0" w:firstLineChars="0" w:firstLine="0" w:leftChars="200"/>
      </w:pPr>
      <w:hyperlink w:anchor="13_11_Exporting_Query_Results_fr">
        <w:r>
          <w:rPr>
            <w:color w:val="0000FF" w:themeColor="hyperlink"/>
            <w:u w:val="single"/>
          </w:rPr>
          <w:t>13.11. Exporting Query Results from MySQL</w:t>
        </w:r>
      </w:hyperlink>
    </w:p>
    <w:p>
      <w:pPr>
        <w:pStyle w:val="Normal"/>
        <w:ind w:left="0" w:firstLineChars="0" w:firstLine="0" w:leftChars="200"/>
      </w:pPr>
      <w:hyperlink w:anchor="13_12_Importing_and_Exporting_NU">
        <w:r>
          <w:rPr>
            <w:color w:val="0000FF" w:themeColor="hyperlink"/>
            <w:u w:val="single"/>
          </w:rPr>
          <w:t>13.12. Importing and Exporting NULL Values</w:t>
        </w:r>
      </w:hyperlink>
    </w:p>
    <w:p>
      <w:pPr>
        <w:pStyle w:val="Normal"/>
        <w:ind w:left="0" w:firstLineChars="0" w:firstLine="0" w:leftChars="200"/>
      </w:pPr>
      <w:hyperlink w:anchor="13_13_Exporting_Data_in_SQL_Form">
        <w:r>
          <w:rPr>
            <w:color w:val="0000FF" w:themeColor="hyperlink"/>
            <w:u w:val="single"/>
          </w:rPr>
          <w:t>13.13. Exporting Data in SQL Format</w:t>
        </w:r>
      </w:hyperlink>
    </w:p>
    <w:p>
      <w:pPr>
        <w:pStyle w:val="Normal"/>
        <w:ind w:left="0" w:firstLineChars="0" w:firstLine="0" w:leftChars="200"/>
      </w:pPr>
      <w:hyperlink w:anchor="13_14_Importing_SQL_DataProblem">
        <w:r>
          <w:rPr>
            <w:color w:val="0000FF" w:themeColor="hyperlink"/>
            <w:u w:val="single"/>
          </w:rPr>
          <w:t>13.14. Importing SQL Data</w:t>
        </w:r>
      </w:hyperlink>
    </w:p>
    <w:p>
      <w:pPr>
        <w:pStyle w:val="Normal"/>
        <w:ind w:left="0" w:firstLineChars="0" w:firstLine="0" w:leftChars="200"/>
      </w:pPr>
      <w:hyperlink w:anchor="13_15_Exporting_Query_Results_as">
        <w:r>
          <w:rPr>
            <w:color w:val="0000FF" w:themeColor="hyperlink"/>
            <w:u w:val="single"/>
          </w:rPr>
          <w:t>13.15. Exporting Query Results as XML</w:t>
        </w:r>
      </w:hyperlink>
    </w:p>
    <w:p>
      <w:pPr>
        <w:pStyle w:val="Normal"/>
        <w:ind w:left="0" w:firstLineChars="0" w:firstLine="0" w:leftChars="200"/>
      </w:pPr>
      <w:hyperlink w:anchor="13_16_Importing_XML_into_MySQLPr">
        <w:r>
          <w:rPr>
            <w:color w:val="0000FF" w:themeColor="hyperlink"/>
            <w:u w:val="single"/>
          </w:rPr>
          <w:t>13.16. Importing XML into MySQL</w:t>
        </w:r>
      </w:hyperlink>
    </w:p>
    <w:p>
      <w:pPr>
        <w:pStyle w:val="Normal"/>
        <w:ind w:left="0" w:firstLineChars="0" w:firstLine="0" w:leftChars="200"/>
      </w:pPr>
      <w:hyperlink w:anchor="13_17_Importing_Data_in_JSON_For">
        <w:r>
          <w:rPr>
            <w:color w:val="0000FF" w:themeColor="hyperlink"/>
            <w:u w:val="single"/>
          </w:rPr>
          <w:t>13.17. Importing Data in JSON Format</w:t>
        </w:r>
      </w:hyperlink>
    </w:p>
    <w:p>
      <w:pPr>
        <w:pStyle w:val="Normal"/>
        <w:ind w:left="0" w:firstLineChars="0" w:firstLine="0" w:leftChars="200"/>
      </w:pPr>
      <w:hyperlink w:anchor="13_18_Importing_Data_from_MongoD">
        <w:r>
          <w:rPr>
            <w:color w:val="0000FF" w:themeColor="hyperlink"/>
            <w:u w:val="single"/>
          </w:rPr>
          <w:t>13.18. Importing Data from MongoDB</w:t>
        </w:r>
      </w:hyperlink>
    </w:p>
    <w:p>
      <w:pPr>
        <w:pStyle w:val="Normal"/>
        <w:ind w:left="0" w:firstLineChars="0" w:firstLine="0" w:leftChars="200"/>
      </w:pPr>
      <w:hyperlink w:anchor="13_19_Exporting_Data_in_JSON_For">
        <w:r>
          <w:rPr>
            <w:color w:val="0000FF" w:themeColor="hyperlink"/>
            <w:u w:val="single"/>
          </w:rPr>
          <w:t>13.19. Exporting Data in JSON Format</w:t>
        </w:r>
      </w:hyperlink>
    </w:p>
    <w:p>
      <w:pPr>
        <w:pStyle w:val="Normal"/>
        <w:ind w:left="0" w:firstLineChars="0" w:firstLine="0" w:leftChars="200"/>
      </w:pPr>
      <w:hyperlink w:anchor="13_20_Guessing_Table_Structure_f">
        <w:r>
          <w:rPr>
            <w:color w:val="0000FF" w:themeColor="hyperlink"/>
            <w:u w:val="single"/>
          </w:rPr>
          <w:t>13.20. Guessing Table Structure from a Datafile</w:t>
        </w:r>
      </w:hyperlink>
    </w:p>
    <w:p>
      <w:pPr>
        <w:pStyle w:val="Normal"/>
        <w:ind w:left="0" w:firstLineChars="0" w:firstLine="0" w:leftChars="0"/>
      </w:pPr>
      <w:hyperlink w:anchor="Chapter_14__Validating_and_Refor_2">
        <w:r>
          <w:rPr>
            <w:color w:val="0000FF" w:themeColor="hyperlink"/>
            <w:u w:val="single"/>
          </w:rPr>
          <w:t>14. Validating and Reformatting Data</w:t>
        </w:r>
      </w:hyperlink>
    </w:p>
    <w:p>
      <w:pPr>
        <w:pStyle w:val="Normal"/>
        <w:ind w:left="0" w:firstLineChars="0" w:firstLine="0" w:leftChars="200"/>
      </w:pPr>
      <w:hyperlink w:anchor="14_0_IntroductionThe_previous_ch">
        <w:r>
          <w:rPr>
            <w:color w:val="0000FF" w:themeColor="hyperlink"/>
            <w:u w:val="single"/>
          </w:rPr>
          <w:t>14.0. Introduction</w:t>
        </w:r>
      </w:hyperlink>
    </w:p>
    <w:p>
      <w:pPr>
        <w:pStyle w:val="Normal"/>
        <w:ind w:left="0" w:firstLineChars="0" w:firstLine="0" w:leftChars="200"/>
      </w:pPr>
      <w:hyperlink w:anchor="14_1_Using_the_SQL_Mode_to_Rejec">
        <w:r>
          <w:rPr>
            <w:color w:val="0000FF" w:themeColor="hyperlink"/>
            <w:u w:val="single"/>
          </w:rPr>
          <w:t>14.1. Using the SQL Mode to Reject Bad Input Values</w:t>
        </w:r>
      </w:hyperlink>
    </w:p>
    <w:p>
      <w:pPr>
        <w:pStyle w:val="Normal"/>
        <w:ind w:left="0" w:firstLineChars="0" w:firstLine="0" w:leftChars="200"/>
      </w:pPr>
      <w:hyperlink w:anchor="14_2_Using_CHECK_Constraints_to">
        <w:r>
          <w:rPr>
            <w:color w:val="0000FF" w:themeColor="hyperlink"/>
            <w:u w:val="single"/>
          </w:rPr>
          <w:t>14.2. Using CHECK Constraints to Reject Invalid Values</w:t>
        </w:r>
      </w:hyperlink>
    </w:p>
    <w:p>
      <w:pPr>
        <w:pStyle w:val="Normal"/>
        <w:ind w:left="0" w:firstLineChars="0" w:firstLine="0" w:leftChars="200"/>
      </w:pPr>
      <w:hyperlink w:anchor="14_3_Using_Triggers_to_Reject_In">
        <w:r>
          <w:rPr>
            <w:color w:val="0000FF" w:themeColor="hyperlink"/>
            <w:u w:val="single"/>
          </w:rPr>
          <w:t>14.3. Using Triggers to Reject Input Values</w:t>
        </w:r>
      </w:hyperlink>
    </w:p>
    <w:p>
      <w:pPr>
        <w:pStyle w:val="Normal"/>
        <w:ind w:left="0" w:firstLineChars="0" w:firstLine="0" w:leftChars="200"/>
      </w:pPr>
      <w:hyperlink w:anchor="14_4_Writing_an_Input_Processing">
        <w:r>
          <w:rPr>
            <w:color w:val="0000FF" w:themeColor="hyperlink"/>
            <w:u w:val="single"/>
          </w:rPr>
          <w:t>14.4. Writing an Input-Processing Loop</w:t>
        </w:r>
      </w:hyperlink>
    </w:p>
    <w:p>
      <w:pPr>
        <w:pStyle w:val="Normal"/>
        <w:ind w:left="0" w:firstLineChars="0" w:firstLine="0" w:leftChars="200"/>
      </w:pPr>
      <w:hyperlink w:anchor="14_5_Putting_Common_Tests_in_Lib">
        <w:r>
          <w:rPr>
            <w:color w:val="0000FF" w:themeColor="hyperlink"/>
            <w:u w:val="single"/>
          </w:rPr>
          <w:t>14.5. Putting Common Tests in Libraries</w:t>
        </w:r>
      </w:hyperlink>
    </w:p>
    <w:p>
      <w:pPr>
        <w:pStyle w:val="Normal"/>
        <w:ind w:left="0" w:firstLineChars="0" w:firstLine="0" w:leftChars="200"/>
      </w:pPr>
      <w:hyperlink w:anchor="14_6_Using_Pattern_Matching_to_V">
        <w:r>
          <w:rPr>
            <w:color w:val="0000FF" w:themeColor="hyperlink"/>
            <w:u w:val="single"/>
          </w:rPr>
          <w:t>14.6. Using Pattern Matching to Validate Data</w:t>
        </w:r>
      </w:hyperlink>
    </w:p>
    <w:p>
      <w:pPr>
        <w:pStyle w:val="Normal"/>
        <w:ind w:left="0" w:firstLineChars="0" w:firstLine="0" w:leftChars="200"/>
      </w:pPr>
      <w:hyperlink w:anchor="14_7_Using_Patterns_to_Match_Bro">
        <w:r>
          <w:rPr>
            <w:color w:val="0000FF" w:themeColor="hyperlink"/>
            <w:u w:val="single"/>
          </w:rPr>
          <w:t>14.7. Using Patterns to Match Broad Content Types</w:t>
        </w:r>
      </w:hyperlink>
    </w:p>
    <w:p>
      <w:pPr>
        <w:pStyle w:val="Normal"/>
        <w:ind w:left="0" w:firstLineChars="0" w:firstLine="0" w:leftChars="200"/>
      </w:pPr>
      <w:hyperlink w:anchor="14_8_Using_Patterns_to_Match_Num">
        <w:r>
          <w:rPr>
            <w:color w:val="0000FF" w:themeColor="hyperlink"/>
            <w:u w:val="single"/>
          </w:rPr>
          <w:t>14.8. Using Patterns to Match Numeric Values</w:t>
        </w:r>
      </w:hyperlink>
    </w:p>
    <w:p>
      <w:pPr>
        <w:pStyle w:val="Normal"/>
        <w:ind w:left="0" w:firstLineChars="0" w:firstLine="0" w:leftChars="200"/>
      </w:pPr>
      <w:hyperlink w:anchor="14_9_Using_Patterns_to_Match_Dat">
        <w:r>
          <w:rPr>
            <w:color w:val="0000FF" w:themeColor="hyperlink"/>
            <w:u w:val="single"/>
          </w:rPr>
          <w:t>14.9. Using Patterns to Match Dates or Times</w:t>
        </w:r>
      </w:hyperlink>
    </w:p>
    <w:p>
      <w:pPr>
        <w:pStyle w:val="Normal"/>
        <w:ind w:left="0" w:firstLineChars="0" w:firstLine="0" w:leftChars="200"/>
      </w:pPr>
      <w:hyperlink w:anchor="14_10_Using_Patterns_to_Match_Em">
        <w:r>
          <w:rPr>
            <w:color w:val="0000FF" w:themeColor="hyperlink"/>
            <w:u w:val="single"/>
          </w:rPr>
          <w:t>14.10. Using Patterns to Match Email Addresses or URLs</w:t>
        </w:r>
      </w:hyperlink>
    </w:p>
    <w:p>
      <w:pPr>
        <w:pStyle w:val="Normal"/>
        <w:ind w:left="0" w:firstLineChars="0" w:firstLine="0" w:leftChars="200"/>
      </w:pPr>
      <w:hyperlink w:anchor="14_11_Using_Table_Metadata_to_Va">
        <w:r>
          <w:rPr>
            <w:color w:val="0000FF" w:themeColor="hyperlink"/>
            <w:u w:val="single"/>
          </w:rPr>
          <w:t>14.11. Using Table Metadata to Validate Data</w:t>
        </w:r>
      </w:hyperlink>
    </w:p>
    <w:p>
      <w:pPr>
        <w:pStyle w:val="Normal"/>
        <w:ind w:left="0" w:firstLineChars="0" w:firstLine="0" w:leftChars="200"/>
      </w:pPr>
      <w:hyperlink w:anchor="14_12_Using_a_Lookup_Table_to_Va">
        <w:r>
          <w:rPr>
            <w:color w:val="0000FF" w:themeColor="hyperlink"/>
            <w:u w:val="single"/>
          </w:rPr>
          <w:t>14.12. Using a Lookup Table to Validate Data</w:t>
        </w:r>
      </w:hyperlink>
    </w:p>
    <w:p>
      <w:pPr>
        <w:pStyle w:val="Normal"/>
        <w:ind w:left="0" w:firstLineChars="0" w:firstLine="0" w:leftChars="200"/>
      </w:pPr>
      <w:hyperlink w:anchor="14_13_Converting_Two_Digit_Year">
        <w:r>
          <w:rPr>
            <w:color w:val="0000FF" w:themeColor="hyperlink"/>
            <w:u w:val="single"/>
          </w:rPr>
          <w:t>14.13. Converting Two-Digit Year Values to Four-Digit Form</w:t>
        </w:r>
      </w:hyperlink>
    </w:p>
    <w:p>
      <w:pPr>
        <w:pStyle w:val="Normal"/>
        <w:ind w:left="0" w:firstLineChars="0" w:firstLine="0" w:leftChars="200"/>
      </w:pPr>
      <w:hyperlink w:anchor="14_14_Performing_Validity_Checki">
        <w:r>
          <w:rPr>
            <w:color w:val="0000FF" w:themeColor="hyperlink"/>
            <w:u w:val="single"/>
          </w:rPr>
          <w:t>14.14. Performing Validity Checking on Date or Time Subparts</w:t>
        </w:r>
      </w:hyperlink>
    </w:p>
    <w:p>
      <w:pPr>
        <w:pStyle w:val="Normal"/>
        <w:ind w:left="0" w:firstLineChars="0" w:firstLine="0" w:leftChars="200"/>
      </w:pPr>
      <w:hyperlink w:anchor="14_15_Writing_Date_Processing_Ut">
        <w:r>
          <w:rPr>
            <w:color w:val="0000FF" w:themeColor="hyperlink"/>
            <w:u w:val="single"/>
          </w:rPr>
          <w:t>14.15. Writing Date-Processing Utilities</w:t>
        </w:r>
      </w:hyperlink>
    </w:p>
    <w:p>
      <w:pPr>
        <w:pStyle w:val="Normal"/>
        <w:ind w:left="0" w:firstLineChars="0" w:firstLine="0" w:leftChars="200"/>
      </w:pPr>
      <w:hyperlink w:anchor="14_16_Importing_Non_ISO_Date_Val">
        <w:r>
          <w:rPr>
            <w:color w:val="0000FF" w:themeColor="hyperlink"/>
            <w:u w:val="single"/>
          </w:rPr>
          <w:t>14.16. Importing Non-ISO Date Values</w:t>
        </w:r>
      </w:hyperlink>
    </w:p>
    <w:p>
      <w:pPr>
        <w:pStyle w:val="Normal"/>
        <w:ind w:left="0" w:firstLineChars="0" w:firstLine="0" w:leftChars="200"/>
      </w:pPr>
      <w:hyperlink w:anchor="14_17_Exporting_Dates_Using_Non">
        <w:r>
          <w:rPr>
            <w:color w:val="0000FF" w:themeColor="hyperlink"/>
            <w:u w:val="single"/>
          </w:rPr>
          <w:t>14.17. Exporting Dates Using Non-ISO Formats</w:t>
        </w:r>
      </w:hyperlink>
    </w:p>
    <w:p>
      <w:pPr>
        <w:pStyle w:val="Normal"/>
        <w:ind w:left="0" w:firstLineChars="0" w:firstLine="0" w:leftChars="200"/>
      </w:pPr>
      <w:hyperlink w:anchor="14_18_Preprocessing_and_Importin">
        <w:r>
          <w:rPr>
            <w:color w:val="0000FF" w:themeColor="hyperlink"/>
            <w:u w:val="single"/>
          </w:rPr>
          <w:t>14.18. Preprocessing and Importing a File</w:t>
        </w:r>
      </w:hyperlink>
    </w:p>
    <w:p>
      <w:pPr>
        <w:pStyle w:val="Normal"/>
        <w:ind w:left="0" w:firstLineChars="0" w:firstLine="0" w:leftChars="0"/>
      </w:pPr>
      <w:hyperlink w:anchor="Chapter_15__Generating_and_Using_2">
        <w:r>
          <w:rPr>
            <w:color w:val="0000FF" w:themeColor="hyperlink"/>
            <w:u w:val="single"/>
          </w:rPr>
          <w:t>15. Generating and Using Sequences</w:t>
        </w:r>
      </w:hyperlink>
    </w:p>
    <w:p>
      <w:pPr>
        <w:pStyle w:val="Normal"/>
        <w:ind w:left="0" w:firstLineChars="0" w:firstLine="0" w:leftChars="200"/>
      </w:pPr>
      <w:hyperlink w:anchor="15_0_IntroductionA_sequence_is_a">
        <w:r>
          <w:rPr>
            <w:color w:val="0000FF" w:themeColor="hyperlink"/>
            <w:u w:val="single"/>
          </w:rPr>
          <w:t>15.0. Introduction</w:t>
        </w:r>
      </w:hyperlink>
    </w:p>
    <w:p>
      <w:pPr>
        <w:pStyle w:val="Normal"/>
        <w:ind w:left="0" w:firstLineChars="0" w:firstLine="0" w:leftChars="200"/>
      </w:pPr>
      <w:hyperlink w:anchor="15_1_Generating_a_Sequence_with">
        <w:r>
          <w:rPr>
            <w:color w:val="0000FF" w:themeColor="hyperlink"/>
            <w:u w:val="single"/>
          </w:rPr>
          <w:t>15.1. Generating a Sequence with AUTO_INCREMENT Columns</w:t>
        </w:r>
      </w:hyperlink>
    </w:p>
    <w:p>
      <w:pPr>
        <w:pStyle w:val="Normal"/>
        <w:ind w:left="0" w:firstLineChars="0" w:firstLine="0" w:leftChars="200"/>
      </w:pPr>
      <w:hyperlink w:anchor="15_2_Choosing_the_Data_Type_for">
        <w:r>
          <w:rPr>
            <w:color w:val="0000FF" w:themeColor="hyperlink"/>
            <w:u w:val="single"/>
          </w:rPr>
          <w:t>15.2. Choosing the Data Type for a Sequence Column</w:t>
        </w:r>
      </w:hyperlink>
    </w:p>
    <w:p>
      <w:pPr>
        <w:pStyle w:val="Normal"/>
        <w:ind w:left="0" w:firstLineChars="0" w:firstLine="0" w:leftChars="200"/>
      </w:pPr>
      <w:hyperlink w:anchor="15_3_Deleting_Rows_Without_Chang">
        <w:r>
          <w:rPr>
            <w:color w:val="0000FF" w:themeColor="hyperlink"/>
            <w:u w:val="single"/>
          </w:rPr>
          <w:t>15.3. Deleting Rows Without Changing a Sequence</w:t>
        </w:r>
      </w:hyperlink>
    </w:p>
    <w:p>
      <w:pPr>
        <w:pStyle w:val="Normal"/>
        <w:ind w:left="0" w:firstLineChars="0" w:firstLine="0" w:leftChars="200"/>
      </w:pPr>
      <w:hyperlink w:anchor="15_4_Retrieving_Sequence_ValuesP">
        <w:r>
          <w:rPr>
            <w:color w:val="0000FF" w:themeColor="hyperlink"/>
            <w:u w:val="single"/>
          </w:rPr>
          <w:t>15.4. Retrieving Sequence Values</w:t>
        </w:r>
      </w:hyperlink>
    </w:p>
    <w:p>
      <w:pPr>
        <w:pStyle w:val="Normal"/>
        <w:ind w:left="0" w:firstLineChars="0" w:firstLine="0" w:leftChars="200"/>
      </w:pPr>
      <w:hyperlink w:anchor="15_5_Renumbering_an_Existing_Seq">
        <w:r>
          <w:rPr>
            <w:color w:val="0000FF" w:themeColor="hyperlink"/>
            <w:u w:val="single"/>
          </w:rPr>
          <w:t>15.5. Renumbering an Existing Sequence</w:t>
        </w:r>
      </w:hyperlink>
    </w:p>
    <w:p>
      <w:pPr>
        <w:pStyle w:val="Normal"/>
        <w:ind w:left="0" w:firstLineChars="0" w:firstLine="0" w:leftChars="200"/>
      </w:pPr>
      <w:hyperlink w:anchor="15_6_Extending_the_Range_of_a_Se">
        <w:r>
          <w:rPr>
            <w:color w:val="0000FF" w:themeColor="hyperlink"/>
            <w:u w:val="single"/>
          </w:rPr>
          <w:t>15.6. Extending the Range of a Sequence Column</w:t>
        </w:r>
      </w:hyperlink>
    </w:p>
    <w:p>
      <w:pPr>
        <w:pStyle w:val="Normal"/>
        <w:ind w:left="0" w:firstLineChars="0" w:firstLine="0" w:leftChars="200"/>
      </w:pPr>
      <w:hyperlink w:anchor="15_7_Reusing_Values_at_the_Top_o">
        <w:r>
          <w:rPr>
            <w:color w:val="0000FF" w:themeColor="hyperlink"/>
            <w:u w:val="single"/>
          </w:rPr>
          <w:t>15.7. Reusing Values at the Top of a Sequence</w:t>
        </w:r>
      </w:hyperlink>
    </w:p>
    <w:p>
      <w:pPr>
        <w:pStyle w:val="Normal"/>
        <w:ind w:left="0" w:firstLineChars="0" w:firstLine="0" w:leftChars="200"/>
      </w:pPr>
      <w:hyperlink w:anchor="15_8_Ensuring_That_Rows_Are_Renu">
        <w:r>
          <w:rPr>
            <w:color w:val="0000FF" w:themeColor="hyperlink"/>
            <w:u w:val="single"/>
          </w:rPr>
          <w:t>15.8. Ensuring That Rows Are Renumbered in a Particular Order</w:t>
        </w:r>
      </w:hyperlink>
    </w:p>
    <w:p>
      <w:pPr>
        <w:pStyle w:val="Normal"/>
        <w:ind w:left="0" w:firstLineChars="0" w:firstLine="0" w:leftChars="200"/>
      </w:pPr>
      <w:hyperlink w:anchor="15_9_Sequencing_an_Unsequenced_T">
        <w:r>
          <w:rPr>
            <w:color w:val="0000FF" w:themeColor="hyperlink"/>
            <w:u w:val="single"/>
          </w:rPr>
          <w:t>15.9. Sequencing an Unsequenced Table</w:t>
        </w:r>
      </w:hyperlink>
    </w:p>
    <w:p>
      <w:pPr>
        <w:pStyle w:val="Normal"/>
        <w:ind w:left="0" w:firstLineChars="0" w:firstLine="0" w:leftChars="200"/>
      </w:pPr>
      <w:hyperlink w:anchor="15_10_Managing_Multiple_Auto_Inc">
        <w:r>
          <w:rPr>
            <w:color w:val="0000FF" w:themeColor="hyperlink"/>
            <w:u w:val="single"/>
          </w:rPr>
          <w:t>15.10. Managing Multiple Auto-Increment Values Simultaneously</w:t>
        </w:r>
      </w:hyperlink>
    </w:p>
    <w:p>
      <w:pPr>
        <w:pStyle w:val="Normal"/>
        <w:ind w:left="0" w:firstLineChars="0" w:firstLine="0" w:leftChars="200"/>
      </w:pPr>
      <w:hyperlink w:anchor="15_11_Using_Auto_Increment_Value">
        <w:r>
          <w:rPr>
            <w:color w:val="0000FF" w:themeColor="hyperlink"/>
            <w:u w:val="single"/>
          </w:rPr>
          <w:t>15.11. Using Auto-Increment Values to Associate Tables</w:t>
        </w:r>
      </w:hyperlink>
    </w:p>
    <w:p>
      <w:pPr>
        <w:pStyle w:val="Normal"/>
        <w:ind w:left="0" w:firstLineChars="0" w:firstLine="0" w:leftChars="200"/>
      </w:pPr>
      <w:hyperlink w:anchor="15_12_Using_Sequence_Generators">
        <w:r>
          <w:rPr>
            <w:color w:val="0000FF" w:themeColor="hyperlink"/>
            <w:u w:val="single"/>
          </w:rPr>
          <w:t>15.12. Using Sequence Generators as Counters</w:t>
        </w:r>
      </w:hyperlink>
    </w:p>
    <w:p>
      <w:pPr>
        <w:pStyle w:val="Normal"/>
        <w:ind w:left="0" w:firstLineChars="0" w:firstLine="0" w:leftChars="200"/>
      </w:pPr>
      <w:hyperlink w:anchor="15_13_Generating_Repeating_Seque">
        <w:r>
          <w:rPr>
            <w:color w:val="0000FF" w:themeColor="hyperlink"/>
            <w:u w:val="single"/>
          </w:rPr>
          <w:t>15.13. Generating Repeating Sequences</w:t>
        </w:r>
      </w:hyperlink>
    </w:p>
    <w:p>
      <w:pPr>
        <w:pStyle w:val="Normal"/>
        <w:ind w:left="0" w:firstLineChars="0" w:firstLine="0" w:leftChars="200"/>
      </w:pPr>
      <w:hyperlink w:anchor="15_14_Using_Custom_Increment_Val">
        <w:r>
          <w:rPr>
            <w:color w:val="0000FF" w:themeColor="hyperlink"/>
            <w:u w:val="single"/>
          </w:rPr>
          <w:t>15.14. Using Custom Increment Values</w:t>
        </w:r>
      </w:hyperlink>
    </w:p>
    <w:p>
      <w:pPr>
        <w:pStyle w:val="Normal"/>
        <w:ind w:left="0" w:firstLineChars="0" w:firstLine="0" w:leftChars="200"/>
      </w:pPr>
      <w:hyperlink w:anchor="15_15_Using_Window_Functions_to">
        <w:r>
          <w:rPr>
            <w:color w:val="0000FF" w:themeColor="hyperlink"/>
            <w:u w:val="single"/>
          </w:rPr>
          <w:t>15.15. Using Window Functions to Number Rows in the Result Set</w:t>
        </w:r>
      </w:hyperlink>
    </w:p>
    <w:p>
      <w:pPr>
        <w:pStyle w:val="Normal"/>
        <w:ind w:left="0" w:firstLineChars="0" w:firstLine="0" w:leftChars="200"/>
      </w:pPr>
      <w:hyperlink w:anchor="15_16_Generating_Series_with_Rec">
        <w:r>
          <w:rPr>
            <w:color w:val="0000FF" w:themeColor="hyperlink"/>
            <w:u w:val="single"/>
          </w:rPr>
          <w:t>15.16. Generating Series with Recursive CTEs</w:t>
        </w:r>
      </w:hyperlink>
    </w:p>
    <w:p>
      <w:pPr>
        <w:pStyle w:val="Normal"/>
        <w:ind w:left="0" w:firstLineChars="0" w:firstLine="0" w:leftChars="200"/>
      </w:pPr>
      <w:hyperlink w:anchor="15_17_Creating_and_Storing_Custo">
        <w:r>
          <w:rPr>
            <w:color w:val="0000FF" w:themeColor="hyperlink"/>
            <w:u w:val="single"/>
          </w:rPr>
          <w:t>15.17. Creating and Storing Custom Sequences</w:t>
        </w:r>
      </w:hyperlink>
    </w:p>
    <w:p>
      <w:pPr>
        <w:pStyle w:val="Normal"/>
        <w:ind w:left="0" w:firstLineChars="0" w:firstLine="0" w:leftChars="0"/>
      </w:pPr>
      <w:hyperlink w:anchor="Chapter_16__Using_Joins_and_Subq_2">
        <w:r>
          <w:rPr>
            <w:color w:val="0000FF" w:themeColor="hyperlink"/>
            <w:u w:val="single"/>
          </w:rPr>
          <w:t>16. Using Joins and Subqueries</w:t>
        </w:r>
      </w:hyperlink>
    </w:p>
    <w:p>
      <w:pPr>
        <w:pStyle w:val="Normal"/>
        <w:ind w:left="0" w:firstLineChars="0" w:firstLine="0" w:leftChars="200"/>
      </w:pPr>
      <w:hyperlink w:anchor="16_0_IntroductionMost_queries_in">
        <w:r>
          <w:rPr>
            <w:color w:val="0000FF" w:themeColor="hyperlink"/>
            <w:u w:val="single"/>
          </w:rPr>
          <w:t>16.0. Introduction</w:t>
        </w:r>
      </w:hyperlink>
    </w:p>
    <w:p>
      <w:pPr>
        <w:pStyle w:val="Normal"/>
        <w:ind w:left="0" w:firstLineChars="0" w:firstLine="0" w:leftChars="200"/>
      </w:pPr>
      <w:hyperlink w:anchor="16_1_Finding_Matches_Between_Tab">
        <w:r>
          <w:rPr>
            <w:color w:val="0000FF" w:themeColor="hyperlink"/>
            <w:u w:val="single"/>
          </w:rPr>
          <w:t>16.1. Finding Matches Between Tables</w:t>
        </w:r>
      </w:hyperlink>
    </w:p>
    <w:p>
      <w:pPr>
        <w:pStyle w:val="Normal"/>
        <w:ind w:left="0" w:firstLineChars="0" w:firstLine="0" w:leftChars="200"/>
      </w:pPr>
      <w:hyperlink w:anchor="16_2_Finding_Mismatches_Between">
        <w:r>
          <w:rPr>
            <w:color w:val="0000FF" w:themeColor="hyperlink"/>
            <w:u w:val="single"/>
          </w:rPr>
          <w:t>16.2. Finding Mismatches Between Tables</w:t>
        </w:r>
      </w:hyperlink>
    </w:p>
    <w:p>
      <w:pPr>
        <w:pStyle w:val="Normal"/>
        <w:ind w:left="0" w:firstLineChars="0" w:firstLine="0" w:leftChars="200"/>
      </w:pPr>
      <w:hyperlink w:anchor="16_3_Identifying_and_Removing_Mi">
        <w:r>
          <w:rPr>
            <w:color w:val="0000FF" w:themeColor="hyperlink"/>
            <w:u w:val="single"/>
          </w:rPr>
          <w:t>16.3. Identifying and Removing Mismatched or Unattached Rows</w:t>
        </w:r>
      </w:hyperlink>
    </w:p>
    <w:p>
      <w:pPr>
        <w:pStyle w:val="Normal"/>
        <w:ind w:left="0" w:firstLineChars="0" w:firstLine="0" w:leftChars="200"/>
      </w:pPr>
      <w:hyperlink w:anchor="16_4_Comparing_a_Table_to_Itself">
        <w:r>
          <w:rPr>
            <w:color w:val="0000FF" w:themeColor="hyperlink"/>
            <w:u w:val="single"/>
          </w:rPr>
          <w:t>16.4. Comparing a Table to Itself</w:t>
        </w:r>
      </w:hyperlink>
    </w:p>
    <w:p>
      <w:pPr>
        <w:pStyle w:val="Normal"/>
        <w:ind w:left="0" w:firstLineChars="0" w:firstLine="0" w:leftChars="200"/>
      </w:pPr>
      <w:hyperlink w:anchor="16_5_Producing_Candidate_Detail">
        <w:r>
          <w:rPr>
            <w:color w:val="0000FF" w:themeColor="hyperlink"/>
            <w:u w:val="single"/>
          </w:rPr>
          <w:t>16.5. Producing Candidate-Detail Lists and Summaries</w:t>
        </w:r>
      </w:hyperlink>
    </w:p>
    <w:p>
      <w:pPr>
        <w:pStyle w:val="Normal"/>
        <w:ind w:left="0" w:firstLineChars="0" w:firstLine="0" w:leftChars="200"/>
      </w:pPr>
      <w:hyperlink w:anchor="16_6_Enumerating_a_Many_to_Many">
        <w:r>
          <w:rPr>
            <w:color w:val="0000FF" w:themeColor="hyperlink"/>
            <w:u w:val="single"/>
          </w:rPr>
          <w:t>16.6. Enumerating a Many-to-Many Relationship</w:t>
        </w:r>
      </w:hyperlink>
    </w:p>
    <w:p>
      <w:pPr>
        <w:pStyle w:val="Normal"/>
        <w:ind w:left="0" w:firstLineChars="0" w:firstLine="0" w:leftChars="200"/>
      </w:pPr>
      <w:hyperlink w:anchor="16_7_Finding_Per_Group_Minimum_o">
        <w:r>
          <w:rPr>
            <w:color w:val="0000FF" w:themeColor="hyperlink"/>
            <w:u w:val="single"/>
          </w:rPr>
          <w:t>16.7. Finding Per-Group Minimum or Maximum Values</w:t>
        </w:r>
      </w:hyperlink>
    </w:p>
    <w:p>
      <w:pPr>
        <w:pStyle w:val="Normal"/>
        <w:ind w:left="0" w:firstLineChars="0" w:firstLine="0" w:leftChars="200"/>
      </w:pPr>
      <w:hyperlink w:anchor="16_8_Using_a_Join_to_Fill_or_Ide">
        <w:r>
          <w:rPr>
            <w:color w:val="0000FF" w:themeColor="hyperlink"/>
            <w:u w:val="single"/>
          </w:rPr>
          <w:t>16.8. Using a Join to Fill or Identify Holes in a List</w:t>
        </w:r>
      </w:hyperlink>
    </w:p>
    <w:p>
      <w:pPr>
        <w:pStyle w:val="Normal"/>
        <w:ind w:left="0" w:firstLineChars="0" w:firstLine="0" w:leftChars="200"/>
      </w:pPr>
      <w:hyperlink w:anchor="16_9_Using_a_Join_to_Control_Que">
        <w:r>
          <w:rPr>
            <w:color w:val="0000FF" w:themeColor="hyperlink"/>
            <w:u w:val="single"/>
          </w:rPr>
          <w:t>16.9. Using a Join to Control Query Sort Order</w:t>
        </w:r>
      </w:hyperlink>
    </w:p>
    <w:p>
      <w:pPr>
        <w:pStyle w:val="Normal"/>
        <w:ind w:left="0" w:firstLineChars="0" w:firstLine="0" w:leftChars="200"/>
      </w:pPr>
      <w:hyperlink w:anchor="16_10_Joining_Results_of_Multipl">
        <w:r>
          <w:rPr>
            <w:color w:val="0000FF" w:themeColor="hyperlink"/>
            <w:u w:val="single"/>
          </w:rPr>
          <w:t>16.10. Joining Results of Multiple Queries</w:t>
        </w:r>
      </w:hyperlink>
    </w:p>
    <w:p>
      <w:pPr>
        <w:pStyle w:val="Normal"/>
        <w:ind w:left="0" w:firstLineChars="0" w:firstLine="0" w:leftChars="200"/>
      </w:pPr>
      <w:hyperlink w:anchor="16_11_Referring_to_Join_Output_C">
        <w:r>
          <w:rPr>
            <w:color w:val="0000FF" w:themeColor="hyperlink"/>
            <w:u w:val="single"/>
          </w:rPr>
          <w:t>16.11. Referring to Join Output Column Names in Programs</w:t>
        </w:r>
      </w:hyperlink>
    </w:p>
    <w:p>
      <w:pPr>
        <w:pStyle w:val="Normal"/>
        <w:ind w:left="0" w:firstLineChars="0" w:firstLine="0" w:leftChars="0"/>
      </w:pPr>
      <w:hyperlink w:anchor="Chapter_17__Statistical_Techniqu_2">
        <w:r>
          <w:rPr>
            <w:color w:val="0000FF" w:themeColor="hyperlink"/>
            <w:u w:val="single"/>
          </w:rPr>
          <w:t>17. Statistical Techniques</w:t>
        </w:r>
      </w:hyperlink>
    </w:p>
    <w:p>
      <w:pPr>
        <w:pStyle w:val="Normal"/>
        <w:ind w:left="0" w:firstLineChars="0" w:firstLine="0" w:leftChars="200"/>
      </w:pPr>
      <w:hyperlink w:anchor="17_0_IntroductionThis_chapter_co">
        <w:r>
          <w:rPr>
            <w:color w:val="0000FF" w:themeColor="hyperlink"/>
            <w:u w:val="single"/>
          </w:rPr>
          <w:t>17.0. Introduction</w:t>
        </w:r>
      </w:hyperlink>
    </w:p>
    <w:p>
      <w:pPr>
        <w:pStyle w:val="Normal"/>
        <w:ind w:left="0" w:firstLineChars="0" w:firstLine="0" w:leftChars="200"/>
      </w:pPr>
      <w:hyperlink w:anchor="17_1_Calculating_Descriptive_Sta">
        <w:r>
          <w:rPr>
            <w:color w:val="0000FF" w:themeColor="hyperlink"/>
            <w:u w:val="single"/>
          </w:rPr>
          <w:t>17.1. Calculating Descriptive Statistics</w:t>
        </w:r>
      </w:hyperlink>
    </w:p>
    <w:p>
      <w:pPr>
        <w:pStyle w:val="Normal"/>
        <w:ind w:left="0" w:firstLineChars="0" w:firstLine="0" w:leftChars="200"/>
      </w:pPr>
      <w:hyperlink w:anchor="17_2_Calculating_Descriptive_Sta">
        <w:r>
          <w:rPr>
            <w:color w:val="0000FF" w:themeColor="hyperlink"/>
            <w:u w:val="single"/>
          </w:rPr>
          <w:t>17.2. Calculating Descriptive Statistics for Groups</w:t>
        </w:r>
      </w:hyperlink>
    </w:p>
    <w:p>
      <w:pPr>
        <w:pStyle w:val="Normal"/>
        <w:ind w:left="0" w:firstLineChars="0" w:firstLine="0" w:leftChars="200"/>
      </w:pPr>
      <w:hyperlink w:anchor="17_3_Generating_Frequency_Distri">
        <w:r>
          <w:rPr>
            <w:color w:val="0000FF" w:themeColor="hyperlink"/>
            <w:u w:val="single"/>
          </w:rPr>
          <w:t>17.3. Generating Frequency Distributions</w:t>
        </w:r>
      </w:hyperlink>
    </w:p>
    <w:p>
      <w:pPr>
        <w:pStyle w:val="Normal"/>
        <w:ind w:left="0" w:firstLineChars="0" w:firstLine="0" w:leftChars="200"/>
      </w:pPr>
      <w:hyperlink w:anchor="17_4_Counting_Missing_ValuesProb">
        <w:r>
          <w:rPr>
            <w:color w:val="0000FF" w:themeColor="hyperlink"/>
            <w:u w:val="single"/>
          </w:rPr>
          <w:t>17.4. Counting Missing Values</w:t>
        </w:r>
      </w:hyperlink>
    </w:p>
    <w:p>
      <w:pPr>
        <w:pStyle w:val="Normal"/>
        <w:ind w:left="0" w:firstLineChars="0" w:firstLine="0" w:leftChars="200"/>
      </w:pPr>
      <w:hyperlink w:anchor="17_5_Calculating_Linear_Regressi">
        <w:r>
          <w:rPr>
            <w:color w:val="0000FF" w:themeColor="hyperlink"/>
            <w:u w:val="single"/>
          </w:rPr>
          <w:t>17.5. Calculating Linear Regressions or Correlation Coefficients</w:t>
        </w:r>
      </w:hyperlink>
    </w:p>
    <w:p>
      <w:pPr>
        <w:pStyle w:val="Normal"/>
        <w:ind w:left="0" w:firstLineChars="0" w:firstLine="0" w:leftChars="200"/>
      </w:pPr>
      <w:hyperlink w:anchor="17_6_Generating_Random_NumbersPr">
        <w:r>
          <w:rPr>
            <w:color w:val="0000FF" w:themeColor="hyperlink"/>
            <w:u w:val="single"/>
          </w:rPr>
          <w:t>17.6. Generating Random Numbers</w:t>
        </w:r>
      </w:hyperlink>
    </w:p>
    <w:p>
      <w:pPr>
        <w:pStyle w:val="Normal"/>
        <w:ind w:left="0" w:firstLineChars="0" w:firstLine="0" w:leftChars="200"/>
      </w:pPr>
      <w:hyperlink w:anchor="17_7_Randomizing_a_Set_of_RowsPr">
        <w:r>
          <w:rPr>
            <w:color w:val="0000FF" w:themeColor="hyperlink"/>
            <w:u w:val="single"/>
          </w:rPr>
          <w:t>17.7. Randomizing a Set of Rows</w:t>
        </w:r>
      </w:hyperlink>
    </w:p>
    <w:p>
      <w:pPr>
        <w:pStyle w:val="Normal"/>
        <w:ind w:left="0" w:firstLineChars="0" w:firstLine="0" w:leftChars="200"/>
      </w:pPr>
      <w:hyperlink w:anchor="17_8_Selecting_Random_Items_from">
        <w:r>
          <w:rPr>
            <w:color w:val="0000FF" w:themeColor="hyperlink"/>
            <w:u w:val="single"/>
          </w:rPr>
          <w:t>17.8. Selecting Random Items from a Set of Rows</w:t>
        </w:r>
      </w:hyperlink>
    </w:p>
    <w:p>
      <w:pPr>
        <w:pStyle w:val="Normal"/>
        <w:ind w:left="0" w:firstLineChars="0" w:firstLine="0" w:leftChars="200"/>
      </w:pPr>
      <w:hyperlink w:anchor="17_9_Calculating_Successive_Row">
        <w:r>
          <w:rPr>
            <w:color w:val="0000FF" w:themeColor="hyperlink"/>
            <w:u w:val="single"/>
          </w:rPr>
          <w:t>17.9. Calculating Successive-Row Differences</w:t>
        </w:r>
      </w:hyperlink>
    </w:p>
    <w:p>
      <w:pPr>
        <w:pStyle w:val="Normal"/>
        <w:ind w:left="0" w:firstLineChars="0" w:firstLine="0" w:leftChars="200"/>
      </w:pPr>
      <w:hyperlink w:anchor="17_10_Finding_Cumulative_Sums_an">
        <w:r>
          <w:rPr>
            <w:color w:val="0000FF" w:themeColor="hyperlink"/>
            <w:u w:val="single"/>
          </w:rPr>
          <w:t>17.10. Finding Cumulative Sums and Running Averages</w:t>
        </w:r>
      </w:hyperlink>
    </w:p>
    <w:p>
      <w:pPr>
        <w:pStyle w:val="Normal"/>
        <w:ind w:left="0" w:firstLineChars="0" w:firstLine="0" w:leftChars="200"/>
      </w:pPr>
      <w:hyperlink w:anchor="17_11_Assigning_RanksProblemYou">
        <w:r>
          <w:rPr>
            <w:color w:val="0000FF" w:themeColor="hyperlink"/>
            <w:u w:val="single"/>
          </w:rPr>
          <w:t>17.11. Assigning Ranks</w:t>
        </w:r>
      </w:hyperlink>
    </w:p>
    <w:p>
      <w:pPr>
        <w:pStyle w:val="Normal"/>
        <w:ind w:left="0" w:firstLineChars="0" w:firstLine="0" w:leftChars="200"/>
      </w:pPr>
      <w:hyperlink w:anchor="17_12_Computing_Team_StandingsPr">
        <w:r>
          <w:rPr>
            <w:color w:val="0000FF" w:themeColor="hyperlink"/>
            <w:u w:val="single"/>
          </w:rPr>
          <w:t>17.12. Computing Team Standings</w:t>
        </w:r>
      </w:hyperlink>
    </w:p>
    <w:p>
      <w:pPr>
        <w:pStyle w:val="Normal"/>
        <w:ind w:left="0" w:firstLineChars="0" w:firstLine="0" w:leftChars="0"/>
      </w:pPr>
      <w:hyperlink w:anchor="Chapter_18__Handling_Duplicates1_2">
        <w:r>
          <w:rPr>
            <w:color w:val="0000FF" w:themeColor="hyperlink"/>
            <w:u w:val="single"/>
          </w:rPr>
          <w:t>18. Handling Duplicates</w:t>
        </w:r>
      </w:hyperlink>
    </w:p>
    <w:p>
      <w:pPr>
        <w:pStyle w:val="Normal"/>
        <w:ind w:left="0" w:firstLineChars="0" w:firstLine="0" w:leftChars="200"/>
      </w:pPr>
      <w:hyperlink w:anchor="18_0_IntroductionTables_or_resul">
        <w:r>
          <w:rPr>
            <w:color w:val="0000FF" w:themeColor="hyperlink"/>
            <w:u w:val="single"/>
          </w:rPr>
          <w:t>18.0. Introduction</w:t>
        </w:r>
      </w:hyperlink>
    </w:p>
    <w:p>
      <w:pPr>
        <w:pStyle w:val="Normal"/>
        <w:ind w:left="0" w:firstLineChars="0" w:firstLine="0" w:leftChars="200"/>
      </w:pPr>
      <w:hyperlink w:anchor="18_1_Preventing_Duplicates_from">
        <w:r>
          <w:rPr>
            <w:color w:val="0000FF" w:themeColor="hyperlink"/>
            <w:u w:val="single"/>
          </w:rPr>
          <w:t>18.1. Preventing Duplicates from Occurring in a Table</w:t>
        </w:r>
      </w:hyperlink>
    </w:p>
    <w:p>
      <w:pPr>
        <w:pStyle w:val="Normal"/>
        <w:ind w:left="0" w:firstLineChars="0" w:firstLine="0" w:leftChars="200"/>
      </w:pPr>
      <w:hyperlink w:anchor="18_2_Having_More_Than_One_Unique">
        <w:r>
          <w:rPr>
            <w:color w:val="0000FF" w:themeColor="hyperlink"/>
            <w:u w:val="single"/>
          </w:rPr>
          <w:t>18.2. Having More Than One Unique Key in the Table</w:t>
        </w:r>
      </w:hyperlink>
    </w:p>
    <w:p>
      <w:pPr>
        <w:pStyle w:val="Normal"/>
        <w:ind w:left="0" w:firstLineChars="0" w:firstLine="0" w:leftChars="200"/>
      </w:pPr>
      <w:hyperlink w:anchor="18_3_Dealing_with_Duplicates_Whe">
        <w:r>
          <w:rPr>
            <w:color w:val="0000FF" w:themeColor="hyperlink"/>
            <w:u w:val="single"/>
          </w:rPr>
          <w:t>18.3. Dealing with Duplicates When Loading Rows into a Table</w:t>
        </w:r>
      </w:hyperlink>
    </w:p>
    <w:p>
      <w:pPr>
        <w:pStyle w:val="Normal"/>
        <w:ind w:left="0" w:firstLineChars="0" w:firstLine="0" w:leftChars="200"/>
      </w:pPr>
      <w:hyperlink w:anchor="18_4_Counting_and_Identifying_Du">
        <w:r>
          <w:rPr>
            <w:color w:val="0000FF" w:themeColor="hyperlink"/>
            <w:u w:val="single"/>
          </w:rPr>
          <w:t>18.4. Counting and Identifying Duplicates</w:t>
        </w:r>
      </w:hyperlink>
    </w:p>
    <w:p>
      <w:pPr>
        <w:pStyle w:val="Normal"/>
        <w:ind w:left="0" w:firstLineChars="0" w:firstLine="0" w:leftChars="200"/>
      </w:pPr>
      <w:hyperlink w:anchor="18_5_Eliminating_Duplicates_from">
        <w:r>
          <w:rPr>
            <w:color w:val="0000FF" w:themeColor="hyperlink"/>
            <w:u w:val="single"/>
          </w:rPr>
          <w:t>18.5. Eliminating Duplicates from a Table</w:t>
        </w:r>
      </w:hyperlink>
    </w:p>
    <w:p>
      <w:pPr>
        <w:pStyle w:val="Normal"/>
        <w:ind w:left="0" w:firstLineChars="0" w:firstLine="0" w:leftChars="0"/>
      </w:pPr>
      <w:hyperlink w:anchor="Chapter_19__Working_with_JSON19_2">
        <w:r>
          <w:rPr>
            <w:color w:val="0000FF" w:themeColor="hyperlink"/>
            <w:u w:val="single"/>
          </w:rPr>
          <w:t>19. Working with JSON</w:t>
        </w:r>
      </w:hyperlink>
    </w:p>
    <w:p>
      <w:pPr>
        <w:pStyle w:val="Normal"/>
        <w:ind w:left="0" w:firstLineChars="0" w:firstLine="0" w:leftChars="200"/>
      </w:pPr>
      <w:hyperlink w:anchor="19_0_Introduction_______Relation">
        <w:r>
          <w:rPr>
            <w:color w:val="0000FF" w:themeColor="hyperlink"/>
            <w:u w:val="single"/>
          </w:rPr>
          <w:t>19.0. Introduction</w:t>
        </w:r>
      </w:hyperlink>
    </w:p>
    <w:p>
      <w:pPr>
        <w:pStyle w:val="Normal"/>
        <w:ind w:left="0" w:firstLineChars="0" w:firstLine="0" w:leftChars="200"/>
      </w:pPr>
      <w:hyperlink w:anchor="19_1_Choosing_the_Right_Data_Typ">
        <w:r>
          <w:rPr>
            <w:color w:val="0000FF" w:themeColor="hyperlink"/>
            <w:u w:val="single"/>
          </w:rPr>
          <w:t>19.1. Choosing the Right Data Type</w:t>
        </w:r>
      </w:hyperlink>
    </w:p>
    <w:p>
      <w:pPr>
        <w:pStyle w:val="Normal"/>
        <w:ind w:left="0" w:firstLineChars="0" w:firstLine="0" w:leftChars="200"/>
      </w:pPr>
      <w:hyperlink w:anchor="19_2_Inserting_JSON_ValuesProble">
        <w:r>
          <w:rPr>
            <w:color w:val="0000FF" w:themeColor="hyperlink"/>
            <w:u w:val="single"/>
          </w:rPr>
          <w:t>19.2. Inserting JSON Values</w:t>
        </w:r>
      </w:hyperlink>
    </w:p>
    <w:p>
      <w:pPr>
        <w:pStyle w:val="Normal"/>
        <w:ind w:left="0" w:firstLineChars="0" w:firstLine="0" w:leftChars="200"/>
      </w:pPr>
      <w:hyperlink w:anchor="19_3_Validating_JSONProblem">
        <w:r>
          <w:rPr>
            <w:color w:val="0000FF" w:themeColor="hyperlink"/>
            <w:u w:val="single"/>
          </w:rPr>
          <w:t>19.3. Validating JSON</w:t>
        </w:r>
      </w:hyperlink>
    </w:p>
    <w:p>
      <w:pPr>
        <w:pStyle w:val="Normal"/>
        <w:ind w:left="0" w:firstLineChars="0" w:firstLine="0" w:leftChars="200"/>
      </w:pPr>
      <w:hyperlink w:anchor="19_4_Formatting_JSON_ValuesProbl">
        <w:r>
          <w:rPr>
            <w:color w:val="0000FF" w:themeColor="hyperlink"/>
            <w:u w:val="single"/>
          </w:rPr>
          <w:t>19.4. Formatting JSON Values</w:t>
        </w:r>
      </w:hyperlink>
    </w:p>
    <w:p>
      <w:pPr>
        <w:pStyle w:val="Normal"/>
        <w:ind w:left="0" w:firstLineChars="0" w:firstLine="0" w:leftChars="200"/>
      </w:pPr>
      <w:hyperlink w:anchor="19_5_Extracting_Values_from_JSON">
        <w:r>
          <w:rPr>
            <w:color w:val="0000FF" w:themeColor="hyperlink"/>
            <w:u w:val="single"/>
          </w:rPr>
          <w:t>19.5. Extracting Values from JSON</w:t>
        </w:r>
      </w:hyperlink>
    </w:p>
    <w:p>
      <w:pPr>
        <w:pStyle w:val="Normal"/>
        <w:ind w:left="0" w:firstLineChars="0" w:firstLine="0" w:leftChars="200"/>
      </w:pPr>
      <w:hyperlink w:anchor="19_6_Searching_Inside_JSONProble">
        <w:r>
          <w:rPr>
            <w:color w:val="0000FF" w:themeColor="hyperlink"/>
            <w:u w:val="single"/>
          </w:rPr>
          <w:t>19.6. Searching Inside JSON</w:t>
        </w:r>
      </w:hyperlink>
    </w:p>
    <w:p>
      <w:pPr>
        <w:pStyle w:val="Normal"/>
        <w:ind w:left="0" w:firstLineChars="0" w:firstLine="0" w:leftChars="200"/>
      </w:pPr>
      <w:hyperlink w:anchor="19_7_Inserting_New_Elements_into">
        <w:r>
          <w:rPr>
            <w:color w:val="0000FF" w:themeColor="hyperlink"/>
            <w:u w:val="single"/>
          </w:rPr>
          <w:t>19.7. Inserting New Elements into a JSON Document</w:t>
        </w:r>
      </w:hyperlink>
    </w:p>
    <w:p>
      <w:pPr>
        <w:pStyle w:val="Normal"/>
        <w:ind w:left="0" w:firstLineChars="0" w:firstLine="0" w:leftChars="200"/>
      </w:pPr>
      <w:hyperlink w:anchor="19_8_Updating_JSONProblem">
        <w:r>
          <w:rPr>
            <w:color w:val="0000FF" w:themeColor="hyperlink"/>
            <w:u w:val="single"/>
          </w:rPr>
          <w:t>19.8. Updating JSON</w:t>
        </w:r>
      </w:hyperlink>
    </w:p>
    <w:p>
      <w:pPr>
        <w:pStyle w:val="Normal"/>
        <w:ind w:left="0" w:firstLineChars="0" w:firstLine="0" w:leftChars="200"/>
      </w:pPr>
      <w:hyperlink w:anchor="19_9_Removing_Elements_from_JSON">
        <w:r>
          <w:rPr>
            <w:color w:val="0000FF" w:themeColor="hyperlink"/>
            <w:u w:val="single"/>
          </w:rPr>
          <w:t>19.9. Removing Elements from JSON</w:t>
        </w:r>
      </w:hyperlink>
    </w:p>
    <w:p>
      <w:pPr>
        <w:pStyle w:val="Normal"/>
        <w:ind w:left="0" w:firstLineChars="0" w:firstLine="0" w:leftChars="200"/>
      </w:pPr>
      <w:hyperlink w:anchor="19_10_Merging_Two_or_More_JSON_D">
        <w:r>
          <w:rPr>
            <w:color w:val="0000FF" w:themeColor="hyperlink"/>
            <w:u w:val="single"/>
          </w:rPr>
          <w:t>19.10. Merging Two or More JSON Documents into One</w:t>
        </w:r>
      </w:hyperlink>
    </w:p>
    <w:p>
      <w:pPr>
        <w:pStyle w:val="Normal"/>
        <w:ind w:left="0" w:firstLineChars="0" w:firstLine="0" w:leftChars="200"/>
      </w:pPr>
      <w:hyperlink w:anchor="19_11_Creating_JSON_from_Relatio">
        <w:r>
          <w:rPr>
            <w:color w:val="0000FF" w:themeColor="hyperlink"/>
            <w:u w:val="single"/>
          </w:rPr>
          <w:t>19.11. Creating JSON from Relational Data</w:t>
        </w:r>
      </w:hyperlink>
    </w:p>
    <w:p>
      <w:pPr>
        <w:pStyle w:val="Normal"/>
        <w:ind w:left="0" w:firstLineChars="0" w:firstLine="0" w:leftChars="200"/>
      </w:pPr>
      <w:hyperlink w:anchor="19_12_Converting_JSON_into_Relat">
        <w:r>
          <w:rPr>
            <w:color w:val="0000FF" w:themeColor="hyperlink"/>
            <w:u w:val="single"/>
          </w:rPr>
          <w:t>19.12. Converting JSON into Relational Format</w:t>
        </w:r>
      </w:hyperlink>
    </w:p>
    <w:p>
      <w:pPr>
        <w:pStyle w:val="Normal"/>
        <w:ind w:left="0" w:firstLineChars="0" w:firstLine="0" w:leftChars="200"/>
      </w:pPr>
      <w:hyperlink w:anchor="19_13_Investigating_JSONProblem">
        <w:r>
          <w:rPr>
            <w:color w:val="0000FF" w:themeColor="hyperlink"/>
            <w:u w:val="single"/>
          </w:rPr>
          <w:t>19.13. Investigating JSON</w:t>
        </w:r>
      </w:hyperlink>
    </w:p>
    <w:p>
      <w:pPr>
        <w:pStyle w:val="Normal"/>
        <w:ind w:left="0" w:firstLineChars="0" w:firstLine="0" w:leftChars="200"/>
      </w:pPr>
      <w:hyperlink w:anchor="19_14_Working_with_JSON_in_MySQL">
        <w:r>
          <w:rPr>
            <w:color w:val="0000FF" w:themeColor="hyperlink"/>
            <w:u w:val="single"/>
          </w:rPr>
          <w:t>19.14. Working with JSON in MySQL as a Document Store</w:t>
        </w:r>
      </w:hyperlink>
    </w:p>
    <w:p>
      <w:pPr>
        <w:pStyle w:val="Normal"/>
        <w:ind w:left="0" w:firstLineChars="0" w:firstLine="0" w:leftChars="0"/>
      </w:pPr>
      <w:hyperlink w:anchor="Chapter_20__Performing_Transacti_2">
        <w:r>
          <w:rPr>
            <w:color w:val="0000FF" w:themeColor="hyperlink"/>
            <w:u w:val="single"/>
          </w:rPr>
          <w:t>20. Performing Transactions</w:t>
        </w:r>
      </w:hyperlink>
    </w:p>
    <w:p>
      <w:pPr>
        <w:pStyle w:val="Normal"/>
        <w:ind w:left="0" w:firstLineChars="0" w:firstLine="0" w:leftChars="200"/>
      </w:pPr>
      <w:hyperlink w:anchor="20_0_IntroductionThe_MySQL_serve">
        <w:r>
          <w:rPr>
            <w:color w:val="0000FF" w:themeColor="hyperlink"/>
            <w:u w:val="single"/>
          </w:rPr>
          <w:t>20.0. Introduction</w:t>
        </w:r>
      </w:hyperlink>
    </w:p>
    <w:p>
      <w:pPr>
        <w:pStyle w:val="Normal"/>
        <w:ind w:left="0" w:firstLineChars="0" w:firstLine="0" w:leftChars="200"/>
      </w:pPr>
      <w:hyperlink w:anchor="20_1_Choosing_a_Transactional_St">
        <w:r>
          <w:rPr>
            <w:color w:val="0000FF" w:themeColor="hyperlink"/>
            <w:u w:val="single"/>
          </w:rPr>
          <w:t>20.1. Choosing a Transactional Storage Engine</w:t>
        </w:r>
      </w:hyperlink>
    </w:p>
    <w:p>
      <w:pPr>
        <w:pStyle w:val="Normal"/>
        <w:ind w:left="0" w:firstLineChars="0" w:firstLine="0" w:leftChars="200"/>
      </w:pPr>
      <w:hyperlink w:anchor="20_2_Performing_Transactions_Usi">
        <w:r>
          <w:rPr>
            <w:color w:val="0000FF" w:themeColor="hyperlink"/>
            <w:u w:val="single"/>
          </w:rPr>
          <w:t>20.2. Performing Transactions Using SQL</w:t>
        </w:r>
      </w:hyperlink>
    </w:p>
    <w:p>
      <w:pPr>
        <w:pStyle w:val="Normal"/>
        <w:ind w:left="0" w:firstLineChars="0" w:firstLine="0" w:leftChars="200"/>
      </w:pPr>
      <w:hyperlink w:anchor="20_3_Performing_Transactions_fro">
        <w:r>
          <w:rPr>
            <w:color w:val="0000FF" w:themeColor="hyperlink"/>
            <w:u w:val="single"/>
          </w:rPr>
          <w:t>20.3. Performing Transactions from Within Programs</w:t>
        </w:r>
      </w:hyperlink>
    </w:p>
    <w:p>
      <w:pPr>
        <w:pStyle w:val="Normal"/>
        <w:ind w:left="0" w:firstLineChars="0" w:firstLine="0" w:leftChars="200"/>
      </w:pPr>
      <w:hyperlink w:anchor="20_4_Performing_Transactions_in">
        <w:r>
          <w:rPr>
            <w:color w:val="0000FF" w:themeColor="hyperlink"/>
            <w:u w:val="single"/>
          </w:rPr>
          <w:t>20.4. Performing Transactions in Perl Programs</w:t>
        </w:r>
      </w:hyperlink>
    </w:p>
    <w:p>
      <w:pPr>
        <w:pStyle w:val="Normal"/>
        <w:ind w:left="0" w:firstLineChars="0" w:firstLine="0" w:leftChars="200"/>
      </w:pPr>
      <w:hyperlink w:anchor="20_5_Performing_Transactions_in">
        <w:r>
          <w:rPr>
            <w:color w:val="0000FF" w:themeColor="hyperlink"/>
            <w:u w:val="single"/>
          </w:rPr>
          <w:t>20.5. Performing Transactions in Ruby Programs</w:t>
        </w:r>
      </w:hyperlink>
    </w:p>
    <w:p>
      <w:pPr>
        <w:pStyle w:val="Normal"/>
        <w:ind w:left="0" w:firstLineChars="0" w:firstLine="0" w:leftChars="200"/>
      </w:pPr>
      <w:hyperlink w:anchor="20_6_Performing_Transactions_in">
        <w:r>
          <w:rPr>
            <w:color w:val="0000FF" w:themeColor="hyperlink"/>
            <w:u w:val="single"/>
          </w:rPr>
          <w:t>20.6. Performing Transactions in PHP Programs</w:t>
        </w:r>
      </w:hyperlink>
    </w:p>
    <w:p>
      <w:pPr>
        <w:pStyle w:val="Normal"/>
        <w:ind w:left="0" w:firstLineChars="0" w:firstLine="0" w:leftChars="200"/>
      </w:pPr>
      <w:hyperlink w:anchor="20_7_Performing_Transactions_in">
        <w:r>
          <w:rPr>
            <w:color w:val="0000FF" w:themeColor="hyperlink"/>
            <w:u w:val="single"/>
          </w:rPr>
          <w:t>20.7. Performing Transactions in Python Programs</w:t>
        </w:r>
      </w:hyperlink>
    </w:p>
    <w:p>
      <w:pPr>
        <w:pStyle w:val="Normal"/>
        <w:ind w:left="0" w:firstLineChars="0" w:firstLine="0" w:leftChars="200"/>
      </w:pPr>
      <w:hyperlink w:anchor="20_8_Performing_Transactions_in">
        <w:r>
          <w:rPr>
            <w:color w:val="0000FF" w:themeColor="hyperlink"/>
            <w:u w:val="single"/>
          </w:rPr>
          <w:t>20.8. Performing Transactions in Go Programs</w:t>
        </w:r>
      </w:hyperlink>
    </w:p>
    <w:p>
      <w:pPr>
        <w:pStyle w:val="Normal"/>
        <w:ind w:left="0" w:firstLineChars="0" w:firstLine="0" w:leftChars="200"/>
      </w:pPr>
      <w:hyperlink w:anchor="20_9_Using_Context_Aware_Functio">
        <w:r>
          <w:rPr>
            <w:color w:val="0000FF" w:themeColor="hyperlink"/>
            <w:u w:val="single"/>
          </w:rPr>
          <w:t>20.9. Using Context-Aware Functions to Handle Transactions in Go</w:t>
        </w:r>
      </w:hyperlink>
    </w:p>
    <w:p>
      <w:pPr>
        <w:pStyle w:val="Normal"/>
        <w:ind w:left="0" w:firstLineChars="0" w:firstLine="0" w:leftChars="200"/>
      </w:pPr>
      <w:hyperlink w:anchor="20_10_Performing_Transactions_in">
        <w:r>
          <w:rPr>
            <w:color w:val="0000FF" w:themeColor="hyperlink"/>
            <w:u w:val="single"/>
          </w:rPr>
          <w:t>20.10. Performing Transactions in Java Programs</w:t>
        </w:r>
      </w:hyperlink>
    </w:p>
    <w:p>
      <w:pPr>
        <w:pStyle w:val="Normal"/>
        <w:ind w:left="0" w:firstLineChars="0" w:firstLine="0" w:leftChars="0"/>
      </w:pPr>
      <w:hyperlink w:anchor="Chapter_21__Query_Performance21_2">
        <w:r>
          <w:rPr>
            <w:color w:val="0000FF" w:themeColor="hyperlink"/>
            <w:u w:val="single"/>
          </w:rPr>
          <w:t>21. Query Performance</w:t>
        </w:r>
      </w:hyperlink>
    </w:p>
    <w:p>
      <w:pPr>
        <w:pStyle w:val="Normal"/>
        <w:ind w:left="0" w:firstLineChars="0" w:firstLine="0" w:leftChars="200"/>
      </w:pPr>
      <w:hyperlink w:anchor="21_0_Introduction_____Indexes_ar">
        <w:r>
          <w:rPr>
            <w:color w:val="0000FF" w:themeColor="hyperlink"/>
            <w:u w:val="single"/>
          </w:rPr>
          <w:t>21.0. Introduction</w:t>
        </w:r>
      </w:hyperlink>
    </w:p>
    <w:p>
      <w:pPr>
        <w:pStyle w:val="Normal"/>
        <w:ind w:left="0" w:firstLineChars="0" w:firstLine="0" w:leftChars="200"/>
      </w:pPr>
      <w:hyperlink w:anchor="21_1_Creating_IndexesProblemYour">
        <w:r>
          <w:rPr>
            <w:color w:val="0000FF" w:themeColor="hyperlink"/>
            <w:u w:val="single"/>
          </w:rPr>
          <w:t>21.1. Creating Indexes</w:t>
        </w:r>
      </w:hyperlink>
    </w:p>
    <w:p>
      <w:pPr>
        <w:pStyle w:val="Normal"/>
        <w:ind w:left="0" w:firstLineChars="0" w:firstLine="0" w:leftChars="200"/>
      </w:pPr>
      <w:hyperlink w:anchor="21_2_Creating_a_Surrogate_Primar">
        <w:r>
          <w:rPr>
            <w:color w:val="0000FF" w:themeColor="hyperlink"/>
            <w:u w:val="single"/>
          </w:rPr>
          <w:t>21.2. Creating a Surrogate Primary Key</w:t>
        </w:r>
      </w:hyperlink>
    </w:p>
    <w:p>
      <w:pPr>
        <w:pStyle w:val="Normal"/>
        <w:ind w:left="0" w:firstLineChars="0" w:firstLine="0" w:leftChars="200"/>
      </w:pPr>
      <w:hyperlink w:anchor="21_3_Maintaining_IndexesProblemY">
        <w:r>
          <w:rPr>
            <w:color w:val="0000FF" w:themeColor="hyperlink"/>
            <w:u w:val="single"/>
          </w:rPr>
          <w:t>21.3. Maintaining Indexes</w:t>
        </w:r>
      </w:hyperlink>
    </w:p>
    <w:p>
      <w:pPr>
        <w:pStyle w:val="Normal"/>
        <w:ind w:left="0" w:firstLineChars="0" w:firstLine="0" w:leftChars="200"/>
      </w:pPr>
      <w:hyperlink w:anchor="21_4_Deciding_When_a_Query_Can_U">
        <w:r>
          <w:rPr>
            <w:color w:val="0000FF" w:themeColor="hyperlink"/>
            <w:u w:val="single"/>
          </w:rPr>
          <w:t>21.4. Deciding When a Query Can Use an Index</w:t>
        </w:r>
      </w:hyperlink>
    </w:p>
    <w:p>
      <w:pPr>
        <w:pStyle w:val="Normal"/>
        <w:ind w:left="0" w:firstLineChars="0" w:firstLine="0" w:leftChars="200"/>
      </w:pPr>
      <w:hyperlink w:anchor="21_5_Deciding_the_Order_for_Mult">
        <w:r>
          <w:rPr>
            <w:color w:val="0000FF" w:themeColor="hyperlink"/>
            <w:u w:val="single"/>
          </w:rPr>
          <w:t>21.5. Deciding the Order for Multiple Column Indexes</w:t>
        </w:r>
      </w:hyperlink>
    </w:p>
    <w:p>
      <w:pPr>
        <w:pStyle w:val="Normal"/>
        <w:ind w:left="0" w:firstLineChars="0" w:firstLine="0" w:leftChars="200"/>
      </w:pPr>
      <w:hyperlink w:anchor="21_6_Using_Ascending_and_Descend">
        <w:r>
          <w:rPr>
            <w:color w:val="0000FF" w:themeColor="hyperlink"/>
            <w:u w:val="single"/>
          </w:rPr>
          <w:t>21.6. Using Ascending and Descending Indexes</w:t>
        </w:r>
      </w:hyperlink>
    </w:p>
    <w:p>
      <w:pPr>
        <w:pStyle w:val="Normal"/>
        <w:ind w:left="0" w:firstLineChars="0" w:firstLine="0" w:leftChars="200"/>
      </w:pPr>
      <w:hyperlink w:anchor="21_7_Using_Function_Based_Indexe">
        <w:r>
          <w:rPr>
            <w:color w:val="0000FF" w:themeColor="hyperlink"/>
            <w:u w:val="single"/>
          </w:rPr>
          <w:t>21.7. Using Function-Based Indexes</w:t>
        </w:r>
      </w:hyperlink>
    </w:p>
    <w:p>
      <w:pPr>
        <w:pStyle w:val="Normal"/>
        <w:ind w:left="0" w:firstLineChars="0" w:firstLine="0" w:leftChars="200"/>
      </w:pPr>
      <w:hyperlink w:anchor="21_8_Using_Indexes_on_Generated">
        <w:r>
          <w:rPr>
            <w:color w:val="0000FF" w:themeColor="hyperlink"/>
            <w:u w:val="single"/>
          </w:rPr>
          <w:t>21.8. Using Indexes on Generated Columns with JSON Data</w:t>
        </w:r>
      </w:hyperlink>
    </w:p>
    <w:p>
      <w:pPr>
        <w:pStyle w:val="Normal"/>
        <w:ind w:left="0" w:firstLineChars="0" w:firstLine="0" w:leftChars="200"/>
      </w:pPr>
      <w:hyperlink w:anchor="21_9_Using_Full_Text_IndexesProb">
        <w:r>
          <w:rPr>
            <w:color w:val="0000FF" w:themeColor="hyperlink"/>
            <w:u w:val="single"/>
          </w:rPr>
          <w:t>21.9. Using Full Text Indexes</w:t>
        </w:r>
      </w:hyperlink>
    </w:p>
    <w:p>
      <w:pPr>
        <w:pStyle w:val="Normal"/>
        <w:ind w:left="0" w:firstLineChars="0" w:firstLine="0" w:leftChars="200"/>
      </w:pPr>
      <w:hyperlink w:anchor="21_10_Utilizing_Spatial_Indexes">
        <w:r>
          <w:rPr>
            <w:color w:val="0000FF" w:themeColor="hyperlink"/>
            <w:u w:val="single"/>
          </w:rPr>
          <w:t>21.10. Utilizing Spatial Indexes and Geographical Data</w:t>
        </w:r>
      </w:hyperlink>
    </w:p>
    <w:p>
      <w:pPr>
        <w:pStyle w:val="Normal"/>
        <w:ind w:left="0" w:firstLineChars="0" w:firstLine="0" w:leftChars="200"/>
      </w:pPr>
      <w:hyperlink w:anchor="21_11_Creating_and_Using_Histogr">
        <w:r>
          <w:rPr>
            <w:color w:val="0000FF" w:themeColor="hyperlink"/>
            <w:u w:val="single"/>
          </w:rPr>
          <w:t>21.11. Creating and Using Histograms</w:t>
        </w:r>
      </w:hyperlink>
    </w:p>
    <w:p>
      <w:pPr>
        <w:pStyle w:val="Normal"/>
        <w:ind w:left="0" w:firstLineChars="0" w:firstLine="0" w:leftChars="200"/>
      </w:pPr>
      <w:hyperlink w:anchor="21_12_Writing_Performant_Queries">
        <w:r>
          <w:rPr>
            <w:color w:val="0000FF" w:themeColor="hyperlink"/>
            <w:u w:val="single"/>
          </w:rPr>
          <w:t>21.12. Writing Performant Queries</w:t>
        </w:r>
      </w:hyperlink>
    </w:p>
    <w:p>
      <w:pPr>
        <w:pStyle w:val="Normal"/>
        <w:ind w:left="0" w:firstLineChars="0" w:firstLine="0" w:leftChars="0"/>
      </w:pPr>
      <w:hyperlink w:anchor="Chapter_22__Server_Administratio_2">
        <w:r>
          <w:rPr>
            <w:color w:val="0000FF" w:themeColor="hyperlink"/>
            <w:u w:val="single"/>
          </w:rPr>
          <w:t>22. Server Administration</w:t>
        </w:r>
      </w:hyperlink>
    </w:p>
    <w:p>
      <w:pPr>
        <w:pStyle w:val="Normal"/>
        <w:ind w:left="0" w:firstLineChars="0" w:firstLine="0" w:leftChars="200"/>
      </w:pPr>
      <w:hyperlink w:anchor="22_0_IntroductionThis_chapter_co">
        <w:r>
          <w:rPr>
            <w:color w:val="0000FF" w:themeColor="hyperlink"/>
            <w:u w:val="single"/>
          </w:rPr>
          <w:t>22.0. Introduction</w:t>
        </w:r>
      </w:hyperlink>
    </w:p>
    <w:p>
      <w:pPr>
        <w:pStyle w:val="Normal"/>
        <w:ind w:left="0" w:firstLineChars="0" w:firstLine="0" w:leftChars="200"/>
      </w:pPr>
      <w:hyperlink w:anchor="22_1_Configuring_the_ServerProbl">
        <w:r>
          <w:rPr>
            <w:color w:val="0000FF" w:themeColor="hyperlink"/>
            <w:u w:val="single"/>
          </w:rPr>
          <w:t>22.1. Configuring the Server</w:t>
        </w:r>
      </w:hyperlink>
    </w:p>
    <w:p>
      <w:pPr>
        <w:pStyle w:val="Normal"/>
        <w:ind w:left="0" w:firstLineChars="0" w:firstLine="0" w:leftChars="200"/>
      </w:pPr>
      <w:hyperlink w:anchor="22_2_Managing_the_Plug_In_Interf">
        <w:r>
          <w:rPr>
            <w:color w:val="0000FF" w:themeColor="hyperlink"/>
            <w:u w:val="single"/>
          </w:rPr>
          <w:t>22.2. Managing the Plug-In Interface</w:t>
        </w:r>
      </w:hyperlink>
    </w:p>
    <w:p>
      <w:pPr>
        <w:pStyle w:val="Normal"/>
        <w:ind w:left="0" w:firstLineChars="0" w:firstLine="0" w:leftChars="200"/>
      </w:pPr>
      <w:hyperlink w:anchor="22_3_Controlling_Server_LoggingP">
        <w:r>
          <w:rPr>
            <w:color w:val="0000FF" w:themeColor="hyperlink"/>
            <w:u w:val="single"/>
          </w:rPr>
          <w:t>22.3. Controlling Server Logging</w:t>
        </w:r>
      </w:hyperlink>
    </w:p>
    <w:p>
      <w:pPr>
        <w:pStyle w:val="Normal"/>
        <w:ind w:left="0" w:firstLineChars="0" w:firstLine="0" w:leftChars="200"/>
      </w:pPr>
      <w:hyperlink w:anchor="22_4_Rotating_or_Expiring_Logfil">
        <w:r>
          <w:rPr>
            <w:color w:val="0000FF" w:themeColor="hyperlink"/>
            <w:u w:val="single"/>
          </w:rPr>
          <w:t>22.4. Rotating or Expiring Logfiles</w:t>
        </w:r>
      </w:hyperlink>
    </w:p>
    <w:p>
      <w:pPr>
        <w:pStyle w:val="Normal"/>
        <w:ind w:left="0" w:firstLineChars="0" w:firstLine="0" w:leftChars="200"/>
      </w:pPr>
      <w:hyperlink w:anchor="22_5_Rotating_Log_Tables_or_Expi">
        <w:r>
          <w:rPr>
            <w:color w:val="0000FF" w:themeColor="hyperlink"/>
            <w:u w:val="single"/>
          </w:rPr>
          <w:t>22.5. Rotating Log Tables or Expiring Log Table Rows</w:t>
        </w:r>
      </w:hyperlink>
    </w:p>
    <w:p>
      <w:pPr>
        <w:pStyle w:val="Normal"/>
        <w:ind w:left="0" w:firstLineChars="0" w:firstLine="0" w:leftChars="200"/>
      </w:pPr>
      <w:hyperlink w:anchor="22_6_Configuring_Storage_Engines">
        <w:r>
          <w:rPr>
            <w:color w:val="0000FF" w:themeColor="hyperlink"/>
            <w:u w:val="single"/>
          </w:rPr>
          <w:t>22.6. Configuring Storage Engines</w:t>
        </w:r>
      </w:hyperlink>
    </w:p>
    <w:p>
      <w:pPr>
        <w:pStyle w:val="Normal"/>
        <w:ind w:left="0" w:firstLineChars="0" w:firstLine="0" w:leftChars="0"/>
      </w:pPr>
      <w:hyperlink w:anchor="Chapter_23__Monitoring_the_MySQL_2">
        <w:r>
          <w:rPr>
            <w:color w:val="0000FF" w:themeColor="hyperlink"/>
            <w:u w:val="single"/>
          </w:rPr>
          <w:t>23. Monitoring the MySQL Server</w:t>
        </w:r>
      </w:hyperlink>
    </w:p>
    <w:p>
      <w:pPr>
        <w:pStyle w:val="Normal"/>
        <w:ind w:left="0" w:firstLineChars="0" w:firstLine="0" w:leftChars="200"/>
      </w:pPr>
      <w:hyperlink w:anchor="23_0_IntroductionThis_chapter_co">
        <w:r>
          <w:rPr>
            <w:color w:val="0000FF" w:themeColor="hyperlink"/>
            <w:u w:val="single"/>
          </w:rPr>
          <w:t>23.0. Introduction</w:t>
        </w:r>
      </w:hyperlink>
    </w:p>
    <w:p>
      <w:pPr>
        <w:pStyle w:val="Normal"/>
        <w:ind w:left="0" w:firstLineChars="0" w:firstLine="0" w:leftChars="200"/>
      </w:pPr>
      <w:hyperlink w:anchor="23_1_Why_Monitor_the_MySQL_Serve">
        <w:r>
          <w:rPr>
            <w:color w:val="0000FF" w:themeColor="hyperlink"/>
            <w:u w:val="single"/>
          </w:rPr>
          <w:t>23.1. Why Monitor the MySQL Server?</w:t>
        </w:r>
      </w:hyperlink>
    </w:p>
    <w:p>
      <w:pPr>
        <w:pStyle w:val="Normal"/>
        <w:ind w:left="0" w:firstLineChars="0" w:firstLine="0" w:leftChars="200"/>
      </w:pPr>
      <w:hyperlink w:anchor="23_2_Discovering_Sources_of_MySQ">
        <w:r>
          <w:rPr>
            <w:color w:val="0000FF" w:themeColor="hyperlink"/>
            <w:u w:val="single"/>
          </w:rPr>
          <w:t>23.2. Discovering Sources of MySQL Monitoring Information</w:t>
        </w:r>
      </w:hyperlink>
    </w:p>
    <w:p>
      <w:pPr>
        <w:pStyle w:val="Normal"/>
        <w:ind w:left="0" w:firstLineChars="0" w:firstLine="0" w:leftChars="200"/>
      </w:pPr>
      <w:hyperlink w:anchor="23_3_Checking_Server_Uptime_and">
        <w:r>
          <w:rPr>
            <w:color w:val="0000FF" w:themeColor="hyperlink"/>
            <w:u w:val="single"/>
          </w:rPr>
          <w:t>23.3. Checking Server Uptime and Progress</w:t>
        </w:r>
      </w:hyperlink>
    </w:p>
    <w:p>
      <w:pPr>
        <w:pStyle w:val="Normal"/>
        <w:ind w:left="0" w:firstLineChars="0" w:firstLine="0" w:leftChars="200"/>
      </w:pPr>
      <w:hyperlink w:anchor="23_4_Troubleshooting_Server_Star">
        <w:r>
          <w:rPr>
            <w:color w:val="0000FF" w:themeColor="hyperlink"/>
            <w:u w:val="single"/>
          </w:rPr>
          <w:t>23.4. Troubleshooting Server Start Problems</w:t>
        </w:r>
      </w:hyperlink>
    </w:p>
    <w:p>
      <w:pPr>
        <w:pStyle w:val="Normal"/>
        <w:ind w:left="0" w:firstLineChars="0" w:firstLine="0" w:leftChars="200"/>
      </w:pPr>
      <w:hyperlink w:anchor="23_5_Determining_the_IO_Utilizat">
        <w:r>
          <w:rPr>
            <w:color w:val="0000FF" w:themeColor="hyperlink"/>
            <w:u w:val="single"/>
          </w:rPr>
          <w:t>23.5. Determining the IO Utilization of the MySQL Server</w:t>
        </w:r>
      </w:hyperlink>
    </w:p>
    <w:p>
      <w:pPr>
        <w:pStyle w:val="Normal"/>
        <w:ind w:left="0" w:firstLineChars="0" w:firstLine="0" w:leftChars="200"/>
      </w:pPr>
      <w:hyperlink w:anchor="23_6_Determining_MySQL_Thread_s">
        <w:r>
          <w:rPr>
            <w:color w:val="0000FF" w:themeColor="hyperlink"/>
            <w:u w:val="single"/>
          </w:rPr>
          <w:t>23.6. Determining MySQL Thread’s CPU Utilization</w:t>
        </w:r>
      </w:hyperlink>
    </w:p>
    <w:p>
      <w:pPr>
        <w:pStyle w:val="Normal"/>
        <w:ind w:left="0" w:firstLineChars="0" w:firstLine="0" w:leftChars="200"/>
      </w:pPr>
      <w:hyperlink w:anchor="23_7_Determining_if_MySQL_Has_Re">
        <w:r>
          <w:rPr>
            <w:color w:val="0000FF" w:themeColor="hyperlink"/>
            <w:u w:val="single"/>
          </w:rPr>
          <w:t>23.7. Determining if MySQL Has Reached Its Connection Limits</w:t>
        </w:r>
      </w:hyperlink>
    </w:p>
    <w:p>
      <w:pPr>
        <w:pStyle w:val="Normal"/>
        <w:ind w:left="0" w:firstLineChars="0" w:firstLine="0" w:leftChars="200"/>
      </w:pPr>
      <w:hyperlink w:anchor="23_8_Verifying_That_the_Buffer_P">
        <w:r>
          <w:rPr>
            <w:color w:val="0000FF" w:themeColor="hyperlink"/>
            <w:u w:val="single"/>
          </w:rPr>
          <w:t>23.8. Verifying That the Buffer Pool Is Sized Properly</w:t>
        </w:r>
      </w:hyperlink>
    </w:p>
    <w:p>
      <w:pPr>
        <w:pStyle w:val="Normal"/>
        <w:ind w:left="0" w:firstLineChars="0" w:firstLine="0" w:leftChars="200"/>
      </w:pPr>
      <w:hyperlink w:anchor="23_9_Finding_Information_About_t">
        <w:r>
          <w:rPr>
            <w:color w:val="0000FF" w:themeColor="hyperlink"/>
            <w:u w:val="single"/>
          </w:rPr>
          <w:t>23.9. Finding Information About the Storage Engine</w:t>
        </w:r>
      </w:hyperlink>
    </w:p>
    <w:p>
      <w:pPr>
        <w:pStyle w:val="Normal"/>
        <w:ind w:left="0" w:firstLineChars="0" w:firstLine="0" w:leftChars="200"/>
      </w:pPr>
      <w:hyperlink w:anchor="23_10_Using_the_Error_Log_File_t">
        <w:r>
          <w:rPr>
            <w:color w:val="0000FF" w:themeColor="hyperlink"/>
            <w:u w:val="single"/>
          </w:rPr>
          <w:t>23.10. Using the Error Log File to Troubleshoot MySQL Server Crashes</w:t>
        </w:r>
      </w:hyperlink>
    </w:p>
    <w:p>
      <w:pPr>
        <w:pStyle w:val="Normal"/>
        <w:ind w:left="0" w:firstLineChars="0" w:firstLine="0" w:leftChars="200"/>
      </w:pPr>
      <w:hyperlink w:anchor="23_11_Slow_Query_Log_FileProblem">
        <w:r>
          <w:rPr>
            <w:color w:val="0000FF" w:themeColor="hyperlink"/>
            <w:u w:val="single"/>
          </w:rPr>
          <w:t>23.11. Slow Query Log File</w:t>
        </w:r>
      </w:hyperlink>
    </w:p>
    <w:p>
      <w:pPr>
        <w:pStyle w:val="Normal"/>
        <w:ind w:left="0" w:firstLineChars="0" w:firstLine="0" w:leftChars="200"/>
      </w:pPr>
      <w:hyperlink w:anchor="23_12_Monitoring_with_the_Genera">
        <w:r>
          <w:rPr>
            <w:color w:val="0000FF" w:themeColor="hyperlink"/>
            <w:u w:val="single"/>
          </w:rPr>
          <w:t>23.12. Monitoring with the General Query Log</w:t>
        </w:r>
      </w:hyperlink>
    </w:p>
    <w:p>
      <w:pPr>
        <w:pStyle w:val="Normal"/>
        <w:ind w:left="0" w:firstLineChars="0" w:firstLine="0" w:leftChars="200"/>
      </w:pPr>
      <w:hyperlink w:anchor="23_13_Using_the_Binary_Log_to_Id">
        <w:r>
          <w:rPr>
            <w:color w:val="0000FF" w:themeColor="hyperlink"/>
            <w:u w:val="single"/>
          </w:rPr>
          <w:t>23.13. Using the Binary Log to Identify Changes</w:t>
        </w:r>
      </w:hyperlink>
    </w:p>
    <w:p>
      <w:pPr>
        <w:pStyle w:val="Normal"/>
        <w:ind w:left="0" w:firstLineChars="0" w:firstLine="0" w:leftChars="0"/>
      </w:pPr>
      <w:hyperlink w:anchor="Chapter_24__Security24_0_Introdu_2">
        <w:r>
          <w:rPr>
            <w:color w:val="0000FF" w:themeColor="hyperlink"/>
            <w:u w:val="single"/>
          </w:rPr>
          <w:t>24. Security</w:t>
        </w:r>
      </w:hyperlink>
    </w:p>
    <w:p>
      <w:pPr>
        <w:pStyle w:val="Normal"/>
        <w:ind w:left="0" w:firstLineChars="0" w:firstLine="0" w:leftChars="200"/>
      </w:pPr>
      <w:hyperlink w:anchor="24_0_IntroductionThis_chapter_co">
        <w:r>
          <w:rPr>
            <w:color w:val="0000FF" w:themeColor="hyperlink"/>
            <w:u w:val="single"/>
          </w:rPr>
          <w:t>24.0. Introduction</w:t>
        </w:r>
      </w:hyperlink>
    </w:p>
    <w:p>
      <w:pPr>
        <w:pStyle w:val="Normal"/>
        <w:ind w:left="0" w:firstLineChars="0" w:firstLine="0" w:leftChars="200"/>
      </w:pPr>
      <w:hyperlink w:anchor="24_1_Understanding_the_mysql_use">
        <w:r>
          <w:rPr>
            <w:color w:val="0000FF" w:themeColor="hyperlink"/>
            <w:u w:val="single"/>
          </w:rPr>
          <w:t>24.1. Understanding the mysql.user Table</w:t>
        </w:r>
      </w:hyperlink>
    </w:p>
    <w:p>
      <w:pPr>
        <w:pStyle w:val="Normal"/>
        <w:ind w:left="0" w:firstLineChars="0" w:firstLine="0" w:leftChars="200"/>
      </w:pPr>
      <w:hyperlink w:anchor="24_2_Managing_User_AccountsProbl">
        <w:r>
          <w:rPr>
            <w:color w:val="0000FF" w:themeColor="hyperlink"/>
            <w:u w:val="single"/>
          </w:rPr>
          <w:t>24.2. Managing User Accounts</w:t>
        </w:r>
      </w:hyperlink>
    </w:p>
    <w:p>
      <w:pPr>
        <w:pStyle w:val="Normal"/>
        <w:ind w:left="0" w:firstLineChars="0" w:firstLine="0" w:leftChars="200"/>
      </w:pPr>
      <w:hyperlink w:anchor="24_3_Implementing_a_Password_Pol">
        <w:r>
          <w:rPr>
            <w:color w:val="0000FF" w:themeColor="hyperlink"/>
            <w:u w:val="single"/>
          </w:rPr>
          <w:t>24.3. Implementing a Password Policy</w:t>
        </w:r>
      </w:hyperlink>
    </w:p>
    <w:p>
      <w:pPr>
        <w:pStyle w:val="Normal"/>
        <w:ind w:left="0" w:firstLineChars="0" w:firstLine="0" w:leftChars="200"/>
      </w:pPr>
      <w:hyperlink w:anchor="24_4_Checking_Password_StrengthP">
        <w:r>
          <w:rPr>
            <w:color w:val="0000FF" w:themeColor="hyperlink"/>
            <w:u w:val="single"/>
          </w:rPr>
          <w:t>24.4. Checking Password Strength</w:t>
        </w:r>
      </w:hyperlink>
    </w:p>
    <w:p>
      <w:pPr>
        <w:pStyle w:val="Normal"/>
        <w:ind w:left="0" w:firstLineChars="0" w:firstLine="0" w:leftChars="200"/>
      </w:pPr>
      <w:hyperlink w:anchor="24_5_Expiring_PasswordsProblemYo">
        <w:r>
          <w:rPr>
            <w:color w:val="0000FF" w:themeColor="hyperlink"/>
            <w:u w:val="single"/>
          </w:rPr>
          <w:t>24.5. Expiring Passwords</w:t>
        </w:r>
      </w:hyperlink>
    </w:p>
    <w:p>
      <w:pPr>
        <w:pStyle w:val="Normal"/>
        <w:ind w:left="0" w:firstLineChars="0" w:firstLine="0" w:leftChars="200"/>
      </w:pPr>
      <w:hyperlink w:anchor="24_6_Assigning_Yourself_a_New_Pa">
        <w:r>
          <w:rPr>
            <w:color w:val="0000FF" w:themeColor="hyperlink"/>
            <w:u w:val="single"/>
          </w:rPr>
          <w:t>24.6. Assigning Yourself a New Password</w:t>
        </w:r>
      </w:hyperlink>
    </w:p>
    <w:p>
      <w:pPr>
        <w:pStyle w:val="Normal"/>
        <w:ind w:left="0" w:firstLineChars="0" w:firstLine="0" w:leftChars="200"/>
      </w:pPr>
      <w:hyperlink w:anchor="24_7_Resetting_an_Expired_Passwo">
        <w:r>
          <w:rPr>
            <w:color w:val="0000FF" w:themeColor="hyperlink"/>
            <w:u w:val="single"/>
          </w:rPr>
          <w:t>24.7. Resetting an Expired Password</w:t>
        </w:r>
      </w:hyperlink>
    </w:p>
    <w:p>
      <w:pPr>
        <w:pStyle w:val="Normal"/>
        <w:ind w:left="0" w:firstLineChars="0" w:firstLine="0" w:leftChars="200"/>
      </w:pPr>
      <w:hyperlink w:anchor="24_8_Finding_and_Removing_Anonym">
        <w:r>
          <w:rPr>
            <w:color w:val="0000FF" w:themeColor="hyperlink"/>
            <w:u w:val="single"/>
          </w:rPr>
          <w:t>24.8. Finding and Removing Anonymous Accounts</w:t>
        </w:r>
      </w:hyperlink>
    </w:p>
    <w:p>
      <w:pPr>
        <w:pStyle w:val="Normal"/>
        <w:ind w:left="0" w:firstLineChars="0" w:firstLine="0" w:leftChars="200"/>
      </w:pPr>
      <w:hyperlink w:anchor="24_9_Modifying__Any_Host__and__M">
        <w:r>
          <w:rPr>
            <w:color w:val="0000FF" w:themeColor="hyperlink"/>
            <w:u w:val="single"/>
          </w:rPr>
          <w:t>24.9. Modifying “Any Host” and “Many Host” Accounts</w:t>
        </w:r>
      </w:hyperlink>
    </w:p>
    <w:p>
      <w:pPr>
        <w:pStyle w:val="Normal"/>
        <w:ind w:left="0" w:firstLineChars="0" w:firstLine="0" w:leftChars="200"/>
      </w:pPr>
      <w:hyperlink w:anchor="24_10_Using_TLS__SSL_Problem">
        <w:r>
          <w:rPr>
            <w:color w:val="0000FF" w:themeColor="hyperlink"/>
            <w:u w:val="single"/>
          </w:rPr>
          <w:t>24.10. Using TLS (SSL)</w:t>
        </w:r>
      </w:hyperlink>
    </w:p>
    <w:p>
      <w:pPr>
        <w:pStyle w:val="Normal"/>
        <w:ind w:left="0" w:firstLineChars="0" w:firstLine="0" w:leftChars="200"/>
      </w:pPr>
      <w:hyperlink w:anchor="24_11_Using_RolesProblem">
        <w:r>
          <w:rPr>
            <w:color w:val="0000FF" w:themeColor="hyperlink"/>
            <w:u w:val="single"/>
          </w:rPr>
          <w:t>24.11. Using Roles</w:t>
        </w:r>
      </w:hyperlink>
    </w:p>
    <w:p>
      <w:pPr>
        <w:pStyle w:val="Normal"/>
        <w:ind w:left="0" w:firstLineChars="0" w:firstLine="0" w:leftChars="200"/>
      </w:pPr>
      <w:hyperlink w:anchor="24_12_Using_Views_to_Secure_Data">
        <w:r>
          <w:rPr>
            <w:color w:val="0000FF" w:themeColor="hyperlink"/>
            <w:u w:val="single"/>
          </w:rPr>
          <w:t>24.12. Using Views to Secure Data Access</w:t>
        </w:r>
      </w:hyperlink>
    </w:p>
    <w:p>
      <w:pPr>
        <w:pStyle w:val="Normal"/>
        <w:ind w:left="0" w:firstLineChars="0" w:firstLine="0" w:leftChars="200"/>
      </w:pPr>
      <w:hyperlink w:anchor="24_13_Using_Stored_Routines_to_S">
        <w:r>
          <w:rPr>
            <w:color w:val="0000FF" w:themeColor="hyperlink"/>
            <w:u w:val="single"/>
          </w:rPr>
          <w:t>24.13. Using Stored Routines to Secure Data Modifications</w:t>
        </w:r>
      </w:hyperlink>
    </w:p>
    <w:p>
      <w:pPr>
        <w:pStyle w:val="Normal"/>
        <w:ind w:left="0" w:firstLineChars="0" w:firstLine="0" w:leftChars="0"/>
      </w:pPr>
      <w:hyperlink w:anchor="IndexSymbols___double_quote_esca_2">
        <w:r>
          <w:rPr>
            <w:color w:val="0000FF" w:themeColor="hyperlink"/>
            <w:u w:val="single"/>
          </w:rPr>
          <w:t>Index</w:t>
        </w:r>
      </w:hyperlink>
    </w:p>
    <w:p>
      <w:pPr>
        <w:pStyle w:val="Normal"/>
        <w:ind w:left="0" w:firstLineChars="0" w:firstLine="0" w:leftChars="0"/>
      </w:pPr>
      <w:hyperlink w:anchor="About_the_Authors___Sveta_Smirno_2">
        <w:r>
          <w:rPr>
            <w:color w:val="0000FF" w:themeColor="hyperlink"/>
            <w:u w:val="single"/>
          </w:rPr>
          <w:t>About the Authors</w:t>
        </w:r>
      </w:hyperlink>
      <w:r>
        <w:fldChar w:fldCharType="end"/>
      </w:r>
    </w:p>
    <w:p>
      <w:bookmarkStart w:id="1" w:name="Praise_for_MySQL_Cookbook__4th_E_2"/>
      <w:bookmarkStart w:id="2" w:name="Praise_for_MySQL_Cookbook__4th_E"/>
      <w:bookmarkStart w:id="3" w:name="Praise_for_MySQL_Cookbook__4th_E_1"/>
      <w:pPr>
        <w:keepNext/>
        <w:pStyle w:val="Para 61"/>
        <w:pageBreakBefore w:val="on"/>
      </w:pPr>
      <w:r>
        <w:rPr>
          <w:rStyle w:val="Text15"/>
        </w:rPr>
        <w:t xml:space="preserve">Praise for </w:t>
      </w:r>
      <w:r>
        <w:t>MySQL Cookbook, 4th Edition</w:t>
      </w:r>
      <w:bookmarkEnd w:id="1"/>
      <w:bookmarkEnd w:id="2"/>
      <w:bookmarkEnd w:id="3"/>
    </w:p>
    <w:p>
      <w:pPr>
        <w:pStyle w:val="Para 40"/>
        <w:keepLines w:val="on"/>
      </w:pPr>
      <w:r>
        <w:t xml:space="preserve">Whether you are struggling to simply log in to your MySQL server, or trying to architect the right replication topology, </w:t>
        <w:t>MySQL Cookbook</w:t>
        <w:t xml:space="preserve"> has your back. Sveta and Alkin share their decades of experience helping hundreds of MySQL users complete their </w:t>
        <w:t>everyday tasks.</w:t>
      </w:r>
    </w:p>
    <w:p>
      <w:pPr>
        <w:pStyle w:val="Para 41"/>
        <w:keepLines w:val="on"/>
      </w:pPr>
      <w:r>
        <w:t>Henrik Ingo, Chief of Staff, Engineering, DataStax</w:t>
      </w:r>
    </w:p>
    <w:p>
      <w:pPr>
        <w:pStyle w:val="Para 40"/>
        <w:keepLines w:val="on"/>
      </w:pPr>
      <w:r>
        <w:t>MySQL gets better with each release. This update by long-time MySQL experts makes it easier to keep up with the improvements. A valuable resource whether you are a beginner or an experienced user like me.</w:t>
      </w:r>
    </w:p>
    <w:p>
      <w:pPr>
        <w:pStyle w:val="Para 41"/>
        <w:keepLines w:val="on"/>
      </w:pPr>
      <w:r>
        <w:t xml:space="preserve">Mark Callaghan, ProUnlimited, </w:t>
        <w:t>long-time</w:t>
        <w:t xml:space="preserve"> MySQL contributor</w:t>
      </w:r>
    </w:p>
    <w:p>
      <w:pPr>
        <w:pStyle w:val="Para 40"/>
        <w:keepLines w:val="on"/>
      </w:pPr>
      <w:r>
        <w:t>A great learning resource for all MySQL users. Sveta and Alkin have curated a comprehensive list of solutions to problems spanning all aspects of MySQL.</w:t>
      </w:r>
    </w:p>
    <w:p>
      <w:pPr>
        <w:pStyle w:val="Para 41"/>
        <w:keepLines w:val="on"/>
      </w:pPr>
      <w:r>
        <w:t>Shlomi Noach, database engineer, PlanetScale</w:t>
      </w:r>
    </w:p>
    <w:p>
      <w:pPr>
        <w:pStyle w:val="Para 40"/>
        <w:keepLines w:val="on"/>
      </w:pPr>
      <w:r>
        <w:t xml:space="preserve">I recommend this comprehensive book for all MySQL users. Its examples will help both beginners and advanced users of MySQL, and it features excellent chapters about </w:t>
        <w:t>MySQL Shell and JSON.</w:t>
      </w:r>
    </w:p>
    <w:p>
      <w:pPr>
        <w:pStyle w:val="Para 41"/>
        <w:keepLines w:val="on"/>
      </w:pPr>
      <w:r>
        <w:t>Frederic Descamps, MySQL Community Manager, Oracle</w:t>
      </w:r>
    </w:p>
    <w:p>
      <w:pPr>
        <w:pStyle w:val="Para 40"/>
        <w:keepLines w:val="on"/>
      </w:pPr>
      <w:r>
        <w:t>Sveta and Alkin walk you through practical examples of things you will need to do as a MySQL developer, operator, or DBA. This wealth of knowledge, distilled and condensed, is a next level “how to” guide for mastering MySQL.</w:t>
      </w:r>
    </w:p>
    <w:p>
      <w:pPr>
        <w:pStyle w:val="Para 41"/>
        <w:keepLines w:val="on"/>
      </w:pPr>
      <w:r>
        <w:t>Matt Lord, Vitess Maintainer, PlanetScale</w:t>
      </w:r>
    </w:p>
    <w:p>
      <w:bookmarkStart w:id="4" w:name="MySQL_Cookbook_Fourth_Edition__S"/>
      <w:bookmarkStart w:id="5" w:name="Top_of_titlepage01_html"/>
      <w:bookmarkStart w:id="6" w:name="MySQL_Cookbook_Fourth_Edition__S_1"/>
      <w:bookmarkStart w:id="7" w:name="MySQL_Cookbook_Fourth_Edition__S_2"/>
      <w:pPr>
        <w:keepNext/>
        <w:pStyle w:val="Heading 1"/>
        <w:pageBreakBefore w:val="on"/>
      </w:pPr>
      <w:r>
        <w:t>MySQL Cookbook</w:t>
      </w:r>
      <w:bookmarkEnd w:id="4"/>
      <w:bookmarkEnd w:id="5"/>
      <w:bookmarkEnd w:id="6"/>
      <w:bookmarkEnd w:id="7"/>
    </w:p>
    <w:p>
      <w:pPr>
        <w:pStyle w:val="Para 62"/>
      </w:pPr>
      <w:r>
        <w:t>Fourth Edition</w:t>
      </w:r>
    </w:p>
    <w:p>
      <w:pPr>
        <w:pStyle w:val="Normal"/>
      </w:pPr>
      <w:r>
        <w:t xml:space="preserve">Solutions for Database Developers and </w:t>
        <w:t>Administrators</w:t>
      </w:r>
    </w:p>
    <w:p>
      <w:pPr>
        <w:pStyle w:val="Normal"/>
      </w:pPr>
      <w:r>
        <w:t>Sveta Smirnova and Alkin Tezuysal</w:t>
      </w:r>
    </w:p>
    <w:p>
      <w:bookmarkStart w:id="8" w:name="Top_of_copyright_page01_html"/>
      <w:bookmarkStart w:id="9" w:name="MySQL_Cookbook________by______Sv_1"/>
      <w:bookmarkStart w:id="10" w:name="MySQL_Cookbook________by______Sv_2"/>
      <w:bookmarkStart w:id="11" w:name="MySQL_Cookbook________by______Sv"/>
      <w:pPr>
        <w:keepNext/>
        <w:pStyle w:val="Heading 1"/>
        <w:pageBreakBefore w:val="on"/>
      </w:pPr>
      <w:r>
        <w:t>MySQL Cookbook</w:t>
      </w:r>
      <w:bookmarkEnd w:id="8"/>
      <w:bookmarkEnd w:id="9"/>
      <w:bookmarkEnd w:id="10"/>
      <w:bookmarkEnd w:id="11"/>
    </w:p>
    <w:p>
      <w:pPr>
        <w:pStyle w:val="Normal"/>
      </w:pPr>
      <w:r>
        <w:t xml:space="preserve">by </w:t>
        <w:t xml:space="preserve">Sveta </w:t>
        <w:t xml:space="preserve"> </w:t>
        <w:t>Smirnova</w:t>
        <w:t xml:space="preserve"> and </w:t>
        <w:t xml:space="preserve">Alkin </w:t>
        <w:t xml:space="preserve"> </w:t>
        <w:t>Tezuysal</w:t>
        <w:t xml:space="preserve"> </w:t>
      </w:r>
    </w:p>
    <w:p>
      <w:pPr>
        <w:pStyle w:val="Normal"/>
      </w:pPr>
      <w:r>
        <w:t>Copyright © 2022 Sveta Smirnova and Alkin Tezuysal. All rights reserved.</w:t>
      </w:r>
    </w:p>
    <w:p>
      <w:pPr>
        <w:pStyle w:val="Normal"/>
      </w:pPr>
      <w:r>
        <w:t>Printed in the United States of America.</w:t>
      </w:r>
    </w:p>
    <w:p>
      <w:pPr>
        <w:pStyle w:val="Normal"/>
      </w:pPr>
      <w:r>
        <w:t xml:space="preserve">Published by </w:t>
        <w:t>O’Reilly Media, Inc.</w:t>
        <w:t xml:space="preserve">, 1005 Gravenstein Highway North, Sebastopol, CA 95472. </w:t>
      </w:r>
    </w:p>
    <w:p>
      <w:pPr>
        <w:pStyle w:val="Normal"/>
      </w:pPr>
      <w:r>
        <w:t>O’Reilly books may be purchased for educational, business, or sales promotional use. Online editions are also available for most titles (</w:t>
      </w:r>
      <w:hyperlink r:id="rId18">
        <w:r>
          <w:rPr>
            <w:rStyle w:val="Text2"/>
          </w:rPr>
          <w:t>http://oreilly.com</w:t>
        </w:r>
      </w:hyperlink>
      <w:r>
        <w:t xml:space="preserve">). For more information, contact our corporate/institutional sales department: 800-998-9938 or </w:t>
      </w:r>
      <w:r>
        <w:rPr>
          <w:rStyle w:val="Text15"/>
        </w:rPr>
        <w:t>corporate@oreilly.com</w:t>
      </w:r>
      <w:r>
        <w:t xml:space="preserve">. </w:t>
      </w:r>
    </w:p>
    <w:p>
      <w:pPr>
        <w:pStyle w:val="Para 11"/>
      </w:pPr>
      <w:r>
        <w:t/>
        <w:t>Acquisitions Editor:</w:t>
        <w:t xml:space="preserve"> Andy Kwan </w:t>
      </w:r>
    </w:p>
    <w:p>
      <w:pPr>
        <w:pStyle w:val="Para 11"/>
      </w:pPr>
      <w:r>
        <w:t/>
        <w:t>Development Editors:</w:t>
        <w:t xml:space="preserve"> Amelia Blevins and Jeff Bleiel </w:t>
      </w:r>
    </w:p>
    <w:p>
      <w:pPr>
        <w:pStyle w:val="Para 11"/>
      </w:pPr>
      <w:r>
        <w:t/>
        <w:t>Production Editor:</w:t>
        <w:t xml:space="preserve"> Ashley Stussy </w:t>
      </w:r>
    </w:p>
    <w:p>
      <w:pPr>
        <w:pStyle w:val="Para 11"/>
      </w:pPr>
      <w:r>
        <w:t/>
        <w:t>Copyeditor:</w:t>
        <w:t xml:space="preserve"> Piper Editorial Consulting, LLC </w:t>
      </w:r>
    </w:p>
    <w:p>
      <w:pPr>
        <w:pStyle w:val="Para 11"/>
      </w:pPr>
      <w:r>
        <w:t/>
        <w:t>Proofreader:</w:t>
        <w:t xml:space="preserve"> Liz Wheeler </w:t>
      </w:r>
    </w:p>
    <w:p>
      <w:pPr>
        <w:pStyle w:val="Para 11"/>
      </w:pPr>
      <w:r>
        <w:t/>
        <w:t>Indexer:</w:t>
        <w:t xml:space="preserve"> Sue Klefstad </w:t>
      </w:r>
    </w:p>
    <w:p>
      <w:pPr>
        <w:pStyle w:val="Para 11"/>
      </w:pPr>
      <w:r>
        <w:t/>
        <w:t>Interior Designer:</w:t>
        <w:t xml:space="preserve"> David Futato </w:t>
      </w:r>
    </w:p>
    <w:p>
      <w:pPr>
        <w:pStyle w:val="Para 11"/>
      </w:pPr>
      <w:r>
        <w:t/>
        <w:t>Cover Designer:</w:t>
        <w:t xml:space="preserve"> Karen Montgomery </w:t>
      </w:r>
    </w:p>
    <w:p>
      <w:pPr>
        <w:pStyle w:val="Para 11"/>
      </w:pPr>
      <w:r>
        <w:t/>
        <w:t>Illustrator:</w:t>
        <w:t xml:space="preserve"> Kate Dullea </w:t>
      </w:r>
    </w:p>
    <w:p>
      <w:pPr>
        <w:pStyle w:val="Para 53"/>
      </w:pPr>
      <w:r>
        <w:t xml:space="preserve"> </w:t>
      </w:r>
    </w:p>
    <w:p>
      <w:pPr>
        <w:pStyle w:val="Para 11"/>
      </w:pPr>
      <w:r>
        <w:t/>
        <w:t>October 2002:</w:t>
        <w:t xml:space="preserve"> First Edition </w:t>
      </w:r>
    </w:p>
    <w:p>
      <w:pPr>
        <w:pStyle w:val="Para 11"/>
      </w:pPr>
      <w:r>
        <w:t/>
        <w:t>November 2006:</w:t>
        <w:t xml:space="preserve"> Second Edition </w:t>
      </w:r>
    </w:p>
    <w:p>
      <w:pPr>
        <w:pStyle w:val="Para 11"/>
      </w:pPr>
      <w:r>
        <w:t/>
        <w:t>August 2014:</w:t>
        <w:t xml:space="preserve"> Third Edition </w:t>
      </w:r>
    </w:p>
    <w:p>
      <w:pPr>
        <w:pStyle w:val="Para 11"/>
      </w:pPr>
      <w:r>
        <w:t/>
        <w:t>August 2022:</w:t>
        <w:t xml:space="preserve"> Fourth Edition </w:t>
      </w:r>
    </w:p>
    <w:p>
      <w:pPr>
        <w:pStyle w:val="Para 53"/>
      </w:pPr>
      <w:r>
        <w:t xml:space="preserve"> </w:t>
      </w:r>
    </w:p>
    <w:p>
      <w:pPr>
        <w:keepNext/>
        <w:pStyle w:val="Heading 1"/>
      </w:pPr>
      <w:r>
        <w:t>Revision History for the Fourth Edition</w:t>
      </w:r>
    </w:p>
    <w:p>
      <w:pPr>
        <w:pStyle w:val="Para 11"/>
      </w:pPr>
      <w:r>
        <w:t/>
        <w:t>2022-08-02:</w:t>
        <w:t xml:space="preserve"> First Release </w:t>
      </w:r>
    </w:p>
    <w:p>
      <w:pPr>
        <w:pStyle w:val="Para 48"/>
      </w:pPr>
      <w:r>
        <w:rPr>
          <w:rStyle w:val="Text7"/>
        </w:rPr>
        <w:t xml:space="preserve">See </w:t>
      </w:r>
      <w:hyperlink r:id="rId19">
        <w:r>
          <w:t>http://oreilly.com/catalog/errata.csp?isbn=9781492093169</w:t>
        </w:r>
      </w:hyperlink>
      <w:r>
        <w:rPr>
          <w:rStyle w:val="Text7"/>
        </w:rPr>
        <w:t xml:space="preserve"> for release details. </w:t>
      </w:r>
    </w:p>
    <w:p>
      <w:pPr>
        <w:pStyle w:val="Normal"/>
      </w:pPr>
      <w:r>
        <w:t xml:space="preserve">The O’Reilly logo is a registered trademark of O’Reilly Media, Inc. </w:t>
      </w:r>
      <w:r>
        <w:rPr>
          <w:rStyle w:val="Text15"/>
        </w:rPr>
        <w:t>MySQL Cookbook</w:t>
      </w:r>
      <w:r>
        <w:t xml:space="preserve">, the cover image, and related trade dress are trademarks of O’Reilly Media, Inc. </w:t>
      </w:r>
    </w:p>
    <w:p>
      <w:pPr>
        <w:pStyle w:val="Normal"/>
      </w:pPr>
      <w:r>
        <w:t xml:space="preserve">The views expressed in this work are those of the authors, and do not represent the publisher’s views. While the publisher and the authors have used good faith efforts to ensure that the information and instructions contained in this work are accurate, the publisher and the authors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t xml:space="preserve"> </w:t>
      </w:r>
    </w:p>
    <w:p>
      <w:pPr>
        <w:pStyle w:val="Normal"/>
      </w:pPr>
      <w:r>
        <w:t>978-1-492-09316-9</w:t>
      </w:r>
    </w:p>
    <w:p>
      <w:pPr>
        <w:pStyle w:val="Normal"/>
      </w:pPr>
      <w:r>
        <w:t>[LSI]</w:t>
      </w:r>
    </w:p>
    <w:p>
      <w:bookmarkStart w:id="12" w:name="Foreword__MySQL_is_one_of_the_mo"/>
      <w:bookmarkStart w:id="13" w:name="Foreword__MySQL_is_one_of_the_mo_1"/>
      <w:bookmarkStart w:id="14" w:name="Foreword__MySQL_is_one_of_the_mo_2"/>
      <w:bookmarkStart w:id="15" w:name="Top_of_foreword01_html"/>
      <w:pPr>
        <w:keepNext/>
        <w:pStyle w:val="Heading 1"/>
        <w:pageBreakBefore w:val="on"/>
      </w:pPr>
      <w:r>
        <w:t>Foreword</w:t>
      </w:r>
      <w:bookmarkEnd w:id="12"/>
      <w:bookmarkEnd w:id="13"/>
      <w:bookmarkEnd w:id="14"/>
      <w:bookmarkEnd w:id="15"/>
    </w:p>
    <w:p>
      <w:pPr>
        <w:pStyle w:val="Normal"/>
      </w:pPr>
      <w:r>
        <w:t>MySQL is one of the most pragmatic relational databases that I have come across. It is fast, reliable, and easy to use. You can start off fairly easily with a very small footprint. Yet, it can be deployed at a massive scale. Some of the largest companies in the world run on MySQL. What makes MySQL attractive is that it makes the bread-and-butter features of a relational database work extremely well: these are indexes, joins and transactions. To top it off, it provides all the benefits of being open source.</w:t>
      </w:r>
    </w:p>
    <w:p>
      <w:pPr>
        <w:pStyle w:val="Normal"/>
      </w:pPr>
      <w:r>
        <w:t>The recent trend to migrate software to cloud providers has brought a unique momentum to MySQL. This is because some of the complexities associated with managing a relational database are being taken on by the cloud providers. This lets you enjoy all that is good about MySQL without incurring the overhead of having to manage it.</w:t>
      </w:r>
    </w:p>
    <w:p>
      <w:pPr>
        <w:pStyle w:val="Normal"/>
      </w:pPr>
      <w:r>
        <w:t>I have known Alkin and Sveta for many years. We have been meeting at various conferences, I have attended many of their sessions, and we have spent time together at many social events. Alkin was also a colleague at PlanetScale where he made substantial contributions to the Vitess project. What is best about Alkin and Sveta? They are both genuine individuals who like to work hard and want to help the community. Also, they have a vast amount of experience and possess a deep knowledge of how to get the best out of MySQL.</w:t>
      </w:r>
    </w:p>
    <w:p>
      <w:pPr>
        <w:pStyle w:val="Normal"/>
      </w:pPr>
      <w:r>
        <w:t>You can see their diligence in this book. They spend time making sure that every subject is well introduced. Each chapter reads like a story. But then, at the end, you have learned something extremely valuable. If you are getting started with MySQL, this is a great book. If you come back to this after using MySQL for a bit, you’ll discover hidden gems that you’ve missed before. And finally, the Problem-Solution-Discussion format allows you to quickly find a solution if you run into a specific problem while using MySQL.</w:t>
      </w:r>
    </w:p>
    <w:p>
      <w:pPr>
        <w:pStyle w:val="Normal"/>
      </w:pPr>
      <w:r>
        <w:t>If you intend to learn and use MySQL, this is the book for you.</w:t>
      </w:r>
    </w:p>
    <w:p>
      <w:pPr>
        <w:pStyle w:val="Normal"/>
      </w:pPr>
      <w:r>
        <w:t>Sugu Sougoumarane</w:t>
      </w:r>
    </w:p>
    <w:p>
      <w:pPr>
        <w:pStyle w:val="Normal"/>
      </w:pPr>
      <w:r>
        <w:t>CTO, PlanetScale</w:t>
      </w:r>
    </w:p>
    <w:p>
      <w:pPr>
        <w:pStyle w:val="Normal"/>
      </w:pPr>
      <w:r>
        <w:t>Co-creator, Vitess</w:t>
      </w:r>
    </w:p>
    <w:p>
      <w:bookmarkStart w:id="16" w:name="PrefaceThe_MySQL_database_manage_1"/>
      <w:bookmarkStart w:id="17" w:name="PrefaceThe_MySQL_database_manage_2"/>
      <w:bookmarkStart w:id="18" w:name="PrefaceThe_MySQL_database_manage"/>
      <w:bookmarkStart w:id="19" w:name="Top_of_preface01_html"/>
      <w:pPr>
        <w:keepNext/>
        <w:pStyle w:val="Heading 1"/>
        <w:pageBreakBefore w:val="on"/>
      </w:pPr>
      <w:r>
        <w:t>Preface</w:t>
      </w:r>
      <w:bookmarkEnd w:id="16"/>
      <w:bookmarkEnd w:id="17"/>
      <w:bookmarkEnd w:id="18"/>
      <w:bookmarkEnd w:id="19"/>
    </w:p>
    <w:p>
      <w:pPr>
        <w:pStyle w:val="Normal"/>
      </w:pPr>
      <w:r>
        <w:t>The MySQL database management system</w:t>
      </w:r>
      <w:r>
        <w:rPr>
          <w:rStyle w:val="Text79"/>
        </w:rPr>
        <w:bookmarkStart w:id="20" w:name="idm45336924550448"/>
        <w:t/>
        <w:bookmarkEnd w:id="20"/>
      </w:r>
      <w:r>
        <w:t xml:space="preserve"> is popular for many reasons. It’s fast, and it’s easy to set up, use, and administer. It runs under many varieties of Unix and Windows, and MySQL-based programs can be written in many languages.</w:t>
      </w:r>
    </w:p>
    <w:p>
      <w:pPr>
        <w:pStyle w:val="Normal"/>
      </w:pPr>
      <w:r>
        <w:t xml:space="preserve">MySQL’s popularity raises the need to address questions its users have about how to solve specific problems. That is the purpose of </w:t>
      </w:r>
      <w:r>
        <w:rPr>
          <w:rStyle w:val="Text15"/>
        </w:rPr>
        <w:t>MySQL Cookbook</w:t>
      </w:r>
      <w:r>
        <w:t>: to serve as a handy resource to which you can turn for quick solutions or techniques for attacking particular types of questions that come up when you use MySQL. Naturally, because it’s a cookbook, it contains recipes: straightforward instructions you can follow, rather than how to develop your own code from scratch. It’s written using a problem-and-solution format designed to be extremely practical and to make the contents easy to read and assimilate. It contains many short sections, each describing how to write a query, apply a technique, or develop a script to solve a problem of limited and specific scope. This book doesn’t develop full-fledged, complex applications. Instead, it assists you in developing such applications yourself by helping you get past problems that have you stumped.</w:t>
      </w:r>
    </w:p>
    <w:p>
      <w:pPr>
        <w:pStyle w:val="Normal"/>
      </w:pPr>
      <w:r>
        <w:t xml:space="preserve">For example, a common question is </w:t>
        <w:t>How can I deal with quotes and special characters in data values when I’m writing queries?</w:t>
        <w:t xml:space="preserve"> That’s not difficult, but figuring out how to do it is frustrating when you’re not sure where to start. This book demonstrates what to do; it shows you where to begin and how to proceed from there. This knowledge will serve you repeatedly because after you see what’s involved, you’ll be able to apply the technique to any kind of data, such as text, images, sound or video clips, news articles, compressed files, or PDF documents. Another common question is </w:t>
        <w:t>Can I access data from multiple tables at the same time?</w:t>
        <w:t xml:space="preserve"> The answer is </w:t>
        <w:t>Yes,</w:t>
        <w:t xml:space="preserve"> and it’s easy to do because it’s just a matter of knowing the proper SQL syntax. But it’s not always clear how until you see examples, which this book gives you. Other techniques that you’ll learn from this book include how to do the following:</w:t>
      </w:r>
    </w:p>
    <w:p>
      <w:pPr>
        <w:pStyle w:val="Para 04"/>
      </w:pPr>
      <w:r>
        <w:t>Use SQL to select, sort, and summarize rows</w:t>
      </w:r>
    </w:p>
    <w:p>
      <w:pPr>
        <w:pStyle w:val="Para 04"/>
      </w:pPr>
      <w:r>
        <w:t>Find matches or mismatches between tables</w:t>
      </w:r>
    </w:p>
    <w:p>
      <w:pPr>
        <w:pStyle w:val="Para 04"/>
      </w:pPr>
      <w:r>
        <w:t>Perform transactions</w:t>
      </w:r>
    </w:p>
    <w:p>
      <w:pPr>
        <w:pStyle w:val="Para 04"/>
      </w:pPr>
      <w:r>
        <w:t>Determine intervals between dates or times, including age calculations</w:t>
      </w:r>
    </w:p>
    <w:p>
      <w:pPr>
        <w:pStyle w:val="Para 04"/>
      </w:pPr>
      <w:r>
        <w:t>Identify or remove duplicate rows</w:t>
      </w:r>
    </w:p>
    <w:p>
      <w:pPr>
        <w:pStyle w:val="Para 04"/>
      </w:pPr>
      <w:r>
        <w:t xml:space="preserve">Use </w:t>
      </w:r>
      <w:r>
        <w:rPr>
          <w:rStyle w:val="Text1"/>
        </w:rPr>
        <w:t>LOAD</w:t>
      </w:r>
      <w:r>
        <w:t xml:space="preserve"> </w:t>
      </w:r>
      <w:r>
        <w:rPr>
          <w:rStyle w:val="Text1"/>
        </w:rPr>
        <w:t>DATA</w:t>
      </w:r>
      <w:r>
        <w:t xml:space="preserve"> to read your datafiles properly or find which values in the file are invalid</w:t>
      </w:r>
    </w:p>
    <w:p>
      <w:pPr>
        <w:pStyle w:val="Para 04"/>
      </w:pPr>
      <w:r>
        <w:t xml:space="preserve">Use </w:t>
      </w:r>
      <w:r>
        <w:rPr>
          <w:rStyle w:val="Text1"/>
        </w:rPr>
        <w:t>CHECK</w:t>
      </w:r>
      <w:r>
        <w:t xml:space="preserve"> constraints to prevent entry of bad data into your database</w:t>
      </w:r>
    </w:p>
    <w:p>
      <w:pPr>
        <w:pStyle w:val="Para 04"/>
      </w:pPr>
      <w:r>
        <w:t>Generate sequence numbers to use as unique row identifiers</w:t>
      </w:r>
    </w:p>
    <w:p>
      <w:pPr>
        <w:pStyle w:val="Para 04"/>
      </w:pPr>
      <w:r>
        <w:t xml:space="preserve">Use a view as a </w:t>
        <w:t>virtual table</w:t>
      </w:r>
    </w:p>
    <w:p>
      <w:pPr>
        <w:pStyle w:val="Para 04"/>
      </w:pPr>
      <w:r>
        <w:t>Write stored procedures and functions, set up triggers that activate to perform specific data-handling operations when you insert or update table rows, and use the Event Scheduler to run queries on a schedule</w:t>
      </w:r>
    </w:p>
    <w:p>
      <w:pPr>
        <w:pStyle w:val="Para 04"/>
      </w:pPr>
      <w:r>
        <w:t>Set up replication</w:t>
      </w:r>
    </w:p>
    <w:p>
      <w:pPr>
        <w:pStyle w:val="Para 04"/>
      </w:pPr>
      <w:r>
        <w:t>Manage user accounts</w:t>
      </w:r>
    </w:p>
    <w:p>
      <w:pPr>
        <w:pStyle w:val="Para 04"/>
      </w:pPr>
      <w:r>
        <w:t>Control server logging</w:t>
      </w:r>
    </w:p>
    <w:p>
      <w:pPr>
        <w:pStyle w:val="Normal"/>
      </w:pPr>
      <w:r>
        <w:t xml:space="preserve">One part of using MySQL is understanding how to communicate with the server—that is, how to use Structured Query Language (SQL; pronounced “sequel”), the language in which queries are formulated. Therefore, one major emphasis of this book is using SQL to formulate queries that answer particular kinds of questions. One helpful tool for learning and using SQL is the </w:t>
      </w:r>
      <w:r>
        <w:rPr>
          <w:rStyle w:val="Text1"/>
        </w:rPr>
        <w:t>mysql</w:t>
      </w:r>
      <w:r>
        <w:t xml:space="preserve"> client program that is included in MySQL distributions. You can use client interactively to send SQL statements to the server and see the results. This is extremely useful because it provides a direct interface to SQL—so useful, in fact, that the first chapter is devoted to </w:t>
      </w:r>
      <w:r>
        <w:rPr>
          <w:rStyle w:val="Text1"/>
        </w:rPr>
        <w:t>mysql</w:t>
      </w:r>
      <w:r>
        <w:t>.</w:t>
      </w:r>
    </w:p>
    <w:p>
      <w:pPr>
        <w:pStyle w:val="Normal"/>
      </w:pPr>
      <w:r>
        <w:t>But the ability to issue SQL queries alone is not enough. Information extracted from a database often requires further processing or presentation in a particular way. What if you have queries with complex interrelationships, such as when you need to use the results of one query as the basis for others? What if you need to generate a specialized report with very specific formatting requirements? These problems bring us to the other major emphasis of the book—how to write programs that interact with the MySQL server through an application programming interface (API). When you know how to use MySQL from within the context of a programming language, you gain other ways to exploit MySQL’s capabilities:</w:t>
      </w:r>
    </w:p>
    <w:p>
      <w:pPr>
        <w:pStyle w:val="Para 04"/>
      </w:pPr>
      <w:r>
        <w:t>You can save query results and reuse them later.</w:t>
      </w:r>
    </w:p>
    <w:p>
      <w:pPr>
        <w:pStyle w:val="Para 04"/>
      </w:pPr>
      <w:r>
        <w:t>You have full access to the expressive power of a general-purpose programming language. This enables you to make decisions based on the success or failure of a query, or on the content of the rows that are returned, and then tailor the actions taken accordingly.</w:t>
      </w:r>
    </w:p>
    <w:p>
      <w:pPr>
        <w:pStyle w:val="Para 04"/>
      </w:pPr>
      <w:r>
        <w:t>You can format and display query results however you like. If you’re writing a command-line script, you can generate plain text. If it’s a web-based script, you can generate an HTML table. If it’s an application that extracts information for transfer to some other system, you might generate a datafile expressed in XML or JSON.</w:t>
      </w:r>
    </w:p>
    <w:p>
      <w:pPr>
        <w:pStyle w:val="Normal"/>
      </w:pPr>
      <w:r>
        <w:t>Combining SQL with a general-purpose programming language gives you an extremely flexible framework for issuing queries and processing their results. Programming languages increase your capability to perform complex database operations. But that doesn’t mean this book is complex. It keeps things simple, showing how to construct small building blocks using techniques that are easy to understand and easily mastered.</w:t>
      </w:r>
    </w:p>
    <w:p>
      <w:pPr>
        <w:pStyle w:val="Normal"/>
      </w:pPr>
      <w:r>
        <w:t>We’ll leave it to you to combine these techniques in your own programs, which you can do to produce arbitrarily complex applications. After all, the genetic code is based on only four nucleic acids, but these basic elements have been combined to produce the astonishing array of biological life we see all around us. Similarly, there are only 12 notes in the scale, but in the hands of skilled composers, they are interwoven to produce a rich and endless variety of music. In the same way, when you take a set of simple recipes, add your imagination, and apply them to the database programming problems you want to solve, you can produce applications that perhaps are not works of art but are certainly useful and will help you and others be more productive.</w:t>
      </w:r>
    </w:p>
    <w:p>
      <w:bookmarkStart w:id="21" w:name="Who_This_Book_Is_ForThis_book_wi"/>
      <w:pPr>
        <w:pStyle w:val="1 Block"/>
      </w:pPr>
      <w:bookmarkEnd w:id="21"/>
    </w:p>
    <w:p>
      <w:pPr>
        <w:keepNext/>
        <w:pStyle w:val="Heading 1"/>
      </w:pPr>
      <w:r>
        <w:t>Who This Book Is For</w:t>
      </w:r>
    </w:p>
    <w:p>
      <w:pPr>
        <w:pStyle w:val="Normal"/>
      </w:pPr>
      <w:r>
        <w:t>This book will be useful for anybody who uses MySQL, ranging from individuals who want to use a database for personal projects such as a blog or wiki, to professional database and web developers. The book is also intended for people who do not know how to use MySQL but would like to.</w:t>
      </w:r>
    </w:p>
    <w:p>
      <w:pPr>
        <w:pStyle w:val="Normal"/>
      </w:pPr>
      <w:r>
        <w:t>If you’re new to MySQL, you’ll find lots of ways to use it here. If you’re more experienced, you’re probably already familiar with many of the problems addressed here but may not have had to solve them before and should find the book a great time-saver. Take advantage of the recipes given in the book, and use them in your own programs rather than writing the code from scratch.</w:t>
      </w:r>
    </w:p>
    <w:p>
      <w:pPr>
        <w:pStyle w:val="Normal"/>
      </w:pPr>
      <w:r>
        <w:t>The material ranges from introductory to advanced, so if a recipe describes techniques that seem obvious to you, skip it. Conversely, if you don’t understand a recipe, set it aside and come back to it later, perhaps after reading some of the other recipes.</w:t>
      </w:r>
    </w:p>
    <w:p>
      <w:bookmarkStart w:id="22" w:name="What_s_in_This_BookIt_s_very_lik"/>
      <w:pPr>
        <w:keepNext/>
        <w:pStyle w:val="Heading 1"/>
      </w:pPr>
      <w:r>
        <w:t>What’s in This Book</w:t>
      </w:r>
      <w:bookmarkEnd w:id="22"/>
    </w:p>
    <w:p>
      <w:pPr>
        <w:pStyle w:val="Normal"/>
      </w:pPr>
      <w:r>
        <w:t>It’s very likely when you use this book that you’re trying to develop an application but are not sure how to implement certain pieces of it. In this case, you already know what type of problem you want to solve; check the table of contents or the index for a recipe that shows how to do what you want. Ideally, the recipe will be just what you had in mind. Alternatively, you may be able to adapt a recipe for a similar problem to suit the issue at hand. We explain the principles involved in developing each technique so that you can modify it to fit the particular requirements of your own applications.</w:t>
      </w:r>
    </w:p>
    <w:p>
      <w:pPr>
        <w:pStyle w:val="Normal"/>
      </w:pPr>
      <w:r>
        <w:t>Another way to approach this book is to just read through it with no specific problem in mind. This can give you a broader understanding of the things MySQL can do, so we recommend that you page through the book occasionally. It’s a more effective tool if you know the kinds of problems it addresses.</w:t>
      </w:r>
    </w:p>
    <w:p>
      <w:pPr>
        <w:pStyle w:val="Normal"/>
      </w:pPr>
      <w:r>
        <w:t xml:space="preserve">As you get into later chapters, you’ll find recipes that assume a knowledge of topics covered in earlier chapters. This also applies within a chapter, where later sections often use techniques discussed earlier in the chapter. If you jump into a chapter and find a recipe that uses a technique with which you’re not familiar, check the table of contents or the index to find where the technique is explained earlier. For example, if a recipe sorts a query result using an </w:t>
      </w:r>
      <w:r>
        <w:rPr>
          <w:rStyle w:val="Text1"/>
        </w:rPr>
        <w:t>ORDER</w:t>
      </w:r>
      <w:r>
        <w:t xml:space="preserve"> </w:t>
      </w:r>
      <w:r>
        <w:rPr>
          <w:rStyle w:val="Text1"/>
        </w:rPr>
        <w:t>BY</w:t>
      </w:r>
      <w:r>
        <w:t xml:space="preserve"> clause that you don’t understand, turn to </w:t>
      </w:r>
      <w:hyperlink w:anchor="Chapter_9__Sorting_Query_Results_2">
        <w:r>
          <w:rPr>
            <w:rStyle w:val="Text2"/>
          </w:rPr>
          <w:t>Chapter 9</w:t>
        </w:r>
      </w:hyperlink>
      <w:r>
        <w:t>, which discusses various sorting methods and explains how they work.</w:t>
      </w:r>
    </w:p>
    <w:p>
      <w:pPr>
        <w:pStyle w:val="Normal"/>
      </w:pPr>
      <w:r>
        <w:t>Here’s a summary of each chapter to give you an overview of the book’s contents.</w:t>
      </w:r>
    </w:p>
    <w:p>
      <w:pPr>
        <w:pStyle w:val="Normal"/>
      </w:pPr>
      <w:hyperlink w:anchor="Chapter_1__Using_the_mysql_Clien_2">
        <w:r>
          <w:rPr>
            <w:rStyle w:val="Text2"/>
          </w:rPr>
          <w:t>Chapter 1, “Using the mysql Client Program”</w:t>
        </w:r>
      </w:hyperlink>
      <w:r>
        <w:t xml:space="preserve">, describes how to use the standard MySQL command-line client. </w:t>
      </w:r>
      <w:r>
        <w:rPr>
          <w:rStyle w:val="Text1"/>
        </w:rPr>
        <w:t>mysql</w:t>
      </w:r>
      <w:r>
        <w:t xml:space="preserve"> is often the first or primary interface to MySQL that people use, and it’s important to know how to exploit its capabilities. This program enables you to issue queries and see their results interactively, so it’s good for quick experimentation. You can also use it in batch mode to execute canned SQL scripts or send its output into other programs. In addition, the chapter discusses other ways to use </w:t>
      </w:r>
      <w:r>
        <w:rPr>
          <w:rStyle w:val="Text1"/>
        </w:rPr>
        <w:t>mysql</w:t>
      </w:r>
      <w:r>
        <w:t>, such as how to make long lines more readable or generate output in various formats.</w:t>
      </w:r>
    </w:p>
    <w:p>
      <w:pPr>
        <w:pStyle w:val="Normal"/>
      </w:pPr>
      <w:r>
        <w:t/>
      </w:r>
      <w:hyperlink w:anchor="Chapter_2__Using_MySQL_Shell2_0_2">
        <w:r>
          <w:rPr>
            <w:rStyle w:val="Text2"/>
          </w:rPr>
          <w:t>Chapter 2, “Using MySQL Shell”</w:t>
        </w:r>
      </w:hyperlink>
      <w:r>
        <w:t xml:space="preserve">, introduces the new MySQL command-line client, developed by the MySQL Team for versions 5.7 and newer. </w:t>
      </w:r>
      <w:r>
        <w:rPr>
          <w:rStyle w:val="Text1"/>
        </w:rPr>
        <w:t>mysqlsh</w:t>
      </w:r>
      <w:r>
        <w:t xml:space="preserve"> is compatible with </w:t>
      </w:r>
      <w:r>
        <w:rPr>
          <w:rStyle w:val="Text1"/>
        </w:rPr>
        <w:t>mysql</w:t>
      </w:r>
      <w:r>
        <w:t xml:space="preserve"> when it is running in SQL mode but also supports NoSQL in JavaScript and Python programming interfaces. With MySQL Shell, you can run SQL and NoSQL queries and automate many administrative tasks easily. </w:t>
      </w:r>
    </w:p>
    <w:p>
      <w:pPr>
        <w:pStyle w:val="Normal"/>
      </w:pPr>
      <w:r>
        <w:t/>
      </w:r>
      <w:hyperlink w:anchor="Chapter_3__MySQL_Replication3_0_2">
        <w:r>
          <w:rPr>
            <w:rStyle w:val="Text2"/>
          </w:rPr>
          <w:t>Chapter 3, “MySQL Replication”</w:t>
        </w:r>
      </w:hyperlink>
      <w:r>
        <w:t xml:space="preserve">, describes how to set up and use replication. Some of the content in this chapter is advanced. However, we decided to place it in the beginning of the book, because the replication is necessary for stable MySQL installations that can survive such disasters as corruptions or hardware failures. Practically, any production MySQL installation should use one of the replication setups. While setting up a replication is an administrative task, we believe that all MySQL users need to have knowledge of how the replication works and, as a result, write effective queries that would be performant on both source and replica servers. </w:t>
      </w:r>
    </w:p>
    <w:p>
      <w:pPr>
        <w:pStyle w:val="Normal"/>
      </w:pPr>
      <w:hyperlink w:anchor="Chapter_4__Writing_MySQL_Based_P_2">
        <w:r>
          <w:rPr>
            <w:rStyle w:val="Text2"/>
          </w:rPr>
          <w:t>Chapter 4, “Writing MySQL-Based Programs”</w:t>
        </w:r>
      </w:hyperlink>
      <w:r>
        <w:t xml:space="preserve">, demonstrates the essential elements of MySQL programming: how to connect to the server, issue queries, retrieve the results, and handle errors. It also discusses how to handle special characters and </w:t>
      </w:r>
      <w:r>
        <w:rPr>
          <w:rStyle w:val="Text1"/>
        </w:rPr>
        <w:t>NULL</w:t>
      </w:r>
      <w:r>
        <w:t xml:space="preserve"> values in queries, how to write library files to encapsulate code for commonly used operations, and various ways to gather the parameters needed for making connections to the server.</w:t>
      </w:r>
    </w:p>
    <w:p>
      <w:pPr>
        <w:pStyle w:val="Normal"/>
      </w:pPr>
      <w:hyperlink w:anchor="Chapter_5__Selecting_Data_from_T_2">
        <w:r>
          <w:rPr>
            <w:rStyle w:val="Text2"/>
          </w:rPr>
          <w:t>Chapter 5, “Selecting Data from Tables”</w:t>
        </w:r>
      </w:hyperlink>
      <w:r>
        <w:t xml:space="preserve">, covers several aspects of the </w:t>
      </w:r>
      <w:r>
        <w:rPr>
          <w:rStyle w:val="Text1"/>
        </w:rPr>
        <w:t>SELECT</w:t>
      </w:r>
      <w:r>
        <w:t xml:space="preserve"> statement, which is the primary vehicle for retrieving data from the MySQL server: specifying which columns and rows you want to retrieve, dealing with </w:t>
      </w:r>
      <w:r>
        <w:rPr>
          <w:rStyle w:val="Text1"/>
        </w:rPr>
        <w:t>NULL</w:t>
      </w:r>
      <w:r>
        <w:t xml:space="preserve"> values, and selecting one section of a query result. Later chapters cover some of these topics in more detail, but this chapter provides an overview of the concepts on which they depend if you need some introductory background on row selection or don’t yet know a lot about SQL.</w:t>
      </w:r>
    </w:p>
    <w:p>
      <w:pPr>
        <w:pStyle w:val="Normal"/>
      </w:pPr>
      <w:hyperlink w:anchor="Chapter_6__Table_Management6_0_I_2">
        <w:r>
          <w:rPr>
            <w:rStyle w:val="Text2"/>
          </w:rPr>
          <w:t>Chapter 6, “Table Management”</w:t>
        </w:r>
      </w:hyperlink>
      <w:r>
        <w:t>, covers table cloning, copying results into other tables, using temporary tables, and checking or changing a table’s storage engine.</w:t>
      </w:r>
    </w:p>
    <w:p>
      <w:pPr>
        <w:pStyle w:val="Normal"/>
      </w:pPr>
      <w:hyperlink w:anchor="Chapter_7__Working_with_Strings7_2">
        <w:r>
          <w:rPr>
            <w:rStyle w:val="Text2"/>
          </w:rPr>
          <w:t>Chapter 7, “Working with Strings”</w:t>
        </w:r>
      </w:hyperlink>
      <w:r>
        <w:t xml:space="preserve">, describes how to deal with string data. It covers character sets and collations, string comparisons, dealing with case-sensitivity issues, pattern matching, breaking apart and combining strings, and performing </w:t>
      </w:r>
      <w:r>
        <w:rPr>
          <w:rStyle w:val="Text1"/>
        </w:rPr>
        <w:t>FULLTEXT</w:t>
      </w:r>
      <w:r>
        <w:t xml:space="preserve"> searches.</w:t>
      </w:r>
    </w:p>
    <w:p>
      <w:pPr>
        <w:pStyle w:val="Normal"/>
      </w:pPr>
      <w:hyperlink w:anchor="Chapter_8__Working_with_Dates_an_2">
        <w:r>
          <w:rPr>
            <w:rStyle w:val="Text2"/>
          </w:rPr>
          <w:t>Chapter 8, “Working with Dates and Times”</w:t>
        </w:r>
      </w:hyperlink>
      <w:r>
        <w:t xml:space="preserve">, shows how to work with temporal data. It describes MySQL’s date format and how to display date values in other formats. It also covers how to use MySQL’s special </w:t>
      </w:r>
      <w:r>
        <w:rPr>
          <w:rStyle w:val="Text1"/>
        </w:rPr>
        <w:t>TIMESTAMP</w:t>
      </w:r>
      <w:r>
        <w:t xml:space="preserve"> data type, how to set the time zone, how to convert between different temporal units, how to perform date arithmetic to compute intervals or generate one date from another, and how to perform leap-year calculations.</w:t>
      </w:r>
    </w:p>
    <w:p>
      <w:pPr>
        <w:pStyle w:val="Normal"/>
      </w:pPr>
      <w:hyperlink w:anchor="Chapter_9__Sorting_Query_Results_2">
        <w:r>
          <w:rPr>
            <w:rStyle w:val="Text2"/>
          </w:rPr>
          <w:t>Chapter 9, “Sorting Query Results”</w:t>
        </w:r>
      </w:hyperlink>
      <w:r>
        <w:t xml:space="preserve">, describes how to put the rows of a query result in the order you want. This includes specifying the sort direction, dealing with </w:t>
      </w:r>
      <w:r>
        <w:rPr>
          <w:rStyle w:val="Text1"/>
        </w:rPr>
        <w:t>NULL</w:t>
      </w:r>
      <w:r>
        <w:t xml:space="preserve"> values, accounting for string case sensitivity, and sorting by dates or partial column values. It also provides examples that show how to sort special kinds of values, such as domain names, IP numbers, and </w:t>
      </w:r>
      <w:r>
        <w:rPr>
          <w:rStyle w:val="Text1"/>
        </w:rPr>
        <w:t>ENUM</w:t>
      </w:r>
      <w:r>
        <w:t xml:space="preserve"> values.</w:t>
      </w:r>
    </w:p>
    <w:p>
      <w:pPr>
        <w:pStyle w:val="Normal"/>
      </w:pPr>
      <w:hyperlink w:anchor="Chapter_10__Generating_Summaries_2">
        <w:r>
          <w:rPr>
            <w:rStyle w:val="Text2"/>
          </w:rPr>
          <w:t>Chapter 10, “Generating Summaries”</w:t>
        </w:r>
      </w:hyperlink>
      <w:r>
        <w:t>, shows techniques for assessing the general characteristics of a set of data, such as how many values it contains or its minimum, maximum, and average values.</w:t>
      </w:r>
    </w:p>
    <w:p>
      <w:pPr>
        <w:pStyle w:val="Normal"/>
      </w:pPr>
      <w:hyperlink w:anchor="Chapter_11__Using_Stored_Routine_2">
        <w:r>
          <w:rPr>
            <w:rStyle w:val="Text2"/>
          </w:rPr>
          <w:t>Chapter 11, “Using Stored Routines, Triggers, and Scheduled Events”</w:t>
        </w:r>
      </w:hyperlink>
      <w:r>
        <w:t>, describes how to write functions and procedures that are stored on the server side, triggers that activate when tables are modified, and events that execute on a scheduled basis.</w:t>
      </w:r>
    </w:p>
    <w:p>
      <w:pPr>
        <w:pStyle w:val="Normal"/>
      </w:pPr>
      <w:hyperlink w:anchor="Chapter_12__Working_with_Metadat_2">
        <w:r>
          <w:rPr>
            <w:rStyle w:val="Text2"/>
          </w:rPr>
          <w:t>Chapter 12, “Working with Metadata”</w:t>
        </w:r>
      </w:hyperlink>
      <w:r>
        <w:t xml:space="preserve">, discusses how to get information </w:t>
      </w:r>
      <w:r>
        <w:rPr>
          <w:rStyle w:val="Text15"/>
        </w:rPr>
        <w:t>about</w:t>
      </w:r>
      <w:r>
        <w:t xml:space="preserve"> the data that a query returns, such as the number of rows or columns in the result, or the name and data type of each column. It also shows how to ask MySQL what databases and tables are available or how to determine the structure of a table.</w:t>
      </w:r>
    </w:p>
    <w:p>
      <w:pPr>
        <w:pStyle w:val="Normal"/>
      </w:pPr>
      <w:hyperlink w:anchor="Chapter_13__Importing_and_Export_2">
        <w:r>
          <w:rPr>
            <w:rStyle w:val="Text2"/>
          </w:rPr>
          <w:t>Chapter 13, “Importing and Exporting Data”</w:t>
        </w:r>
      </w:hyperlink>
      <w:r>
        <w:t xml:space="preserve">, describes how to transfer information between MySQL and other programs. This includes how to use </w:t>
      </w:r>
      <w:r>
        <w:rPr>
          <w:rStyle w:val="Text1"/>
        </w:rPr>
        <w:t>LOAD</w:t>
      </w:r>
      <w:r>
        <w:t xml:space="preserve"> </w:t>
      </w:r>
      <w:r>
        <w:rPr>
          <w:rStyle w:val="Text1"/>
        </w:rPr>
        <w:t>DATA</w:t>
      </w:r>
      <w:r>
        <w:t>, convert files from one format to another, and determine table structure appropriate for a dataset.</w:t>
      </w:r>
    </w:p>
    <w:p>
      <w:pPr>
        <w:pStyle w:val="Normal"/>
      </w:pPr>
      <w:hyperlink w:anchor="Chapter_14__Validating_and_Refor_2">
        <w:r>
          <w:rPr>
            <w:rStyle w:val="Text2"/>
          </w:rPr>
          <w:t>Chapter 14, “Validating and Reformatting Data”</w:t>
        </w:r>
      </w:hyperlink>
      <w:r>
        <w:t>, describes how to extract or rearrange columns in datafiles, check and validate data, and rewrite values such as dates that often come in a variety of formats.</w:t>
      </w:r>
    </w:p>
    <w:p>
      <w:pPr>
        <w:pStyle w:val="Normal"/>
      </w:pPr>
      <w:hyperlink w:anchor="Chapter_15__Generating_and_Using_2">
        <w:r>
          <w:rPr>
            <w:rStyle w:val="Text2"/>
          </w:rPr>
          <w:t>Chapter 15, “Generating and Using Sequences”</w:t>
        </w:r>
      </w:hyperlink>
      <w:r>
        <w:t xml:space="preserve">, discusses </w:t>
      </w:r>
      <w:r>
        <w:rPr>
          <w:rStyle w:val="Text1"/>
        </w:rPr>
        <w:t>AUTO_INCREMENT</w:t>
      </w:r>
      <w:r>
        <w:t xml:space="preserve"> columns, MySQL’s mechanism for producing sequence numbers. It shows how to generate new sequence values or determine the most recent value, how to resequence a column, and how to use sequences to generate counters. It also shows how to use </w:t>
      </w:r>
      <w:r>
        <w:rPr>
          <w:rStyle w:val="Text1"/>
        </w:rPr>
        <w:t>AUTO_INCREMENT</w:t>
      </w:r>
      <w:r>
        <w:t xml:space="preserve"> values to maintain a master-detail relationship between tables, including pitfalls to avoid.</w:t>
      </w:r>
    </w:p>
    <w:p>
      <w:pPr>
        <w:pStyle w:val="Normal"/>
      </w:pPr>
      <w:hyperlink w:anchor="Chapter_16__Using_Joins_and_Subq_2">
        <w:r>
          <w:rPr>
            <w:rStyle w:val="Text2"/>
          </w:rPr>
          <w:t>Chapter 16, “Using Joins and Subqueries”</w:t>
        </w:r>
      </w:hyperlink>
      <w:r>
        <w:t>, shows how to perform operations that select rows from multiple tables. It demonstrates how to compare tables to find matches or mismatches, produce master-detail lists and summaries, and enumerate many-to-many relationships.</w:t>
      </w:r>
    </w:p>
    <w:p>
      <w:pPr>
        <w:pStyle w:val="Normal"/>
      </w:pPr>
      <w:hyperlink w:anchor="Chapter_17__Statistical_Techniqu_2">
        <w:r>
          <w:rPr>
            <w:rStyle w:val="Text2"/>
          </w:rPr>
          <w:t>Chapter 17, “Statistical Techniques”</w:t>
        </w:r>
      </w:hyperlink>
      <w:r>
        <w:t>, illustrates how to produce descriptive statistics, frequency distributions, regressions, and correlations. It also covers how to randomize a set of rows or pick rows at random from the set.</w:t>
      </w:r>
    </w:p>
    <w:p>
      <w:pPr>
        <w:pStyle w:val="Normal"/>
      </w:pPr>
      <w:hyperlink w:anchor="Chapter_18__Handling_Duplicates1_2">
        <w:r>
          <w:rPr>
            <w:rStyle w:val="Text2"/>
          </w:rPr>
          <w:t>Chapter 18, “Handling Duplicates”</w:t>
        </w:r>
      </w:hyperlink>
      <w:r>
        <w:t>, discusses how to identify, count, and remove duplicate rows—and how to prevent them from occurring in the first place.</w:t>
      </w:r>
    </w:p>
    <w:p>
      <w:pPr>
        <w:pStyle w:val="Normal"/>
      </w:pPr>
      <w:r>
        <w:t/>
      </w:r>
      <w:hyperlink w:anchor="Chapter_19__Working_with_JSON19_2">
        <w:r>
          <w:rPr>
            <w:rStyle w:val="Text2"/>
          </w:rPr>
          <w:t>Chapter 19, “Working with JSON”</w:t>
        </w:r>
      </w:hyperlink>
      <w:r>
        <w:t xml:space="preserve">, illustrates how to use JSON in MySQL. It covers such topics as validation, searching, and manipulation of JSON data. The chapter also discusses how to use MySQL as a Document Store. </w:t>
      </w:r>
    </w:p>
    <w:p>
      <w:pPr>
        <w:pStyle w:val="Normal"/>
      </w:pPr>
      <w:hyperlink w:anchor="Chapter_20__Performing_Transacti_2">
        <w:r>
          <w:rPr>
            <w:rStyle w:val="Text2"/>
          </w:rPr>
          <w:t>Chapter 20, “Performing Transactions”</w:t>
        </w:r>
      </w:hyperlink>
      <w:r>
        <w:t>, shows how to handle multiple SQL statements that must execute together as a unit. It discusses how to control MySQL’s auto-commit mode and how to commit or roll back transactions.</w:t>
      </w:r>
    </w:p>
    <w:p>
      <w:pPr>
        <w:pStyle w:val="Normal"/>
      </w:pPr>
      <w:hyperlink w:anchor="Chapter_22__Server_Administratio_2">
        <w:r>
          <w:rPr>
            <w:rStyle w:val="Text2"/>
          </w:rPr>
          <w:t>Chapter 22, “Server Administration”</w:t>
        </w:r>
      </w:hyperlink>
      <w:r>
        <w:t>, is written for database administrators. It covers server configuration, the plug-in interface, and log management.</w:t>
      </w:r>
    </w:p>
    <w:p>
      <w:pPr>
        <w:pStyle w:val="Normal"/>
      </w:pPr>
      <w:r>
        <w:t/>
      </w:r>
      <w:hyperlink w:anchor="Chapter_23__Monitoring_the_MySQL_2">
        <w:r>
          <w:rPr>
            <w:rStyle w:val="Text2"/>
          </w:rPr>
          <w:t>Chapter 23, “Monitoring the MySQL Server”</w:t>
        </w:r>
      </w:hyperlink>
      <w:r>
        <w:t xml:space="preserve">, illustrates how to monitor and troubleshoot MySQL issues, such as startup or connection failures. It shows how to use MySQL log files, built-in instruments, and standard operating system utilities to get information about the performance of MySQL queries and internal structures. </w:t>
      </w:r>
    </w:p>
    <w:p>
      <w:pPr>
        <w:pStyle w:val="Normal"/>
      </w:pPr>
      <w:hyperlink w:anchor="Chapter_24__Security24_0_Introdu_2">
        <w:r>
          <w:rPr>
            <w:rStyle w:val="Text2"/>
          </w:rPr>
          <w:t>Chapter 24, “Security”</w:t>
        </w:r>
      </w:hyperlink>
      <w:r>
        <w:t>, is another administrative chapter. It discusses user account management, including creating accounts, setting passwords, and assigning privileges. It also describes how to implement password policy, find and fix insecure accounts, and expire or unexpire passwords.</w:t>
      </w:r>
    </w:p>
    <w:p>
      <w:bookmarkStart w:id="23" w:name="MySQL_APIs_Used_in_This_BookMySQ"/>
      <w:pPr>
        <w:keepNext/>
        <w:pStyle w:val="Heading 1"/>
      </w:pPr>
      <w:r>
        <w:t>MySQL APIs Used in This Book</w:t>
      </w:r>
      <w:bookmarkEnd w:id="23"/>
    </w:p>
    <w:p>
      <w:pPr>
        <w:pStyle w:val="Normal"/>
      </w:pPr>
      <w:r>
        <w:t>MySQL programming interfaces exist</w:t>
      </w:r>
      <w:r>
        <w:rPr>
          <w:rStyle w:val="Text79"/>
        </w:rPr>
        <w:bookmarkStart w:id="24" w:name="idm45336942043968"/>
        <w:t/>
        <w:bookmarkEnd w:id="24"/>
      </w:r>
      <w:r>
        <w:t xml:space="preserve"> for many languages, including C, C++, Eiffel, Go, Java, Perl, PHP, Python, Ruby, and Tcl. Given this fact, writing a MySQL cookbook presents authors with a challenge. The book should provide recipes for doing many interesting and useful things with MySQL, but which API or APIs should the book use? Showing an implementation of every recipe in every language results either in covering very few recipes or in a very, very large book! It also results in redundancies when implementations in different languages bear a strong resemblance to one another. On the other hand, it’s worthwhile taking advantage of multiple languages, because one is often more suitable than another for solving a particular problem.</w:t>
      </w:r>
    </w:p>
    <w:p>
      <w:pPr>
        <w:pStyle w:val="Normal"/>
      </w:pPr>
      <w:r>
        <w:t>To resolve this dilemma, we’ve chosen a small number of APIs to write the recipes in this book. This makes its scope manageable while permitting latitude to choose from multiple APIs:</w:t>
      </w:r>
      <w:r>
        <w:rPr>
          <w:rStyle w:val="Text79"/>
        </w:rPr>
        <w:bookmarkStart w:id="25" w:name="idm45336942042128"/>
        <w:t/>
        <w:bookmarkEnd w:id="25"/>
        <w:bookmarkStart w:id="26" w:name="idm45336942396144"/>
        <w:t/>
        <w:bookmarkEnd w:id="26"/>
        <w:bookmarkStart w:id="27" w:name="idm45336942395312"/>
        <w:t/>
        <w:bookmarkEnd w:id="27"/>
        <w:bookmarkStart w:id="28" w:name="idm45336942394480"/>
        <w:t/>
        <w:bookmarkEnd w:id="28"/>
        <w:bookmarkStart w:id="29" w:name="idm45336942393648"/>
        <w:t/>
        <w:bookmarkEnd w:id="29"/>
        <w:bookmarkStart w:id="30" w:name="idm45336942392848"/>
        <w:t/>
        <w:bookmarkEnd w:id="30"/>
        <w:bookmarkStart w:id="31" w:name="idm45336942392048"/>
        <w:t/>
        <w:bookmarkEnd w:id="31"/>
        <w:bookmarkStart w:id="32" w:name="idm45336942391200"/>
        <w:t/>
        <w:bookmarkEnd w:id="32"/>
        <w:bookmarkStart w:id="33" w:name="idm45336942390096"/>
        <w:t/>
        <w:bookmarkEnd w:id="33"/>
        <w:bookmarkStart w:id="34" w:name="idm45336942325136"/>
        <w:t/>
        <w:bookmarkEnd w:id="34"/>
        <w:bookmarkStart w:id="35" w:name="idm45336942324016"/>
        <w:t/>
        <w:bookmarkEnd w:id="35"/>
      </w:r>
    </w:p>
    <w:p>
      <w:pPr>
        <w:pStyle w:val="Para 04"/>
      </w:pPr>
      <w:r>
        <w:t>The Perl DBI module</w:t>
      </w:r>
    </w:p>
    <w:p>
      <w:pPr>
        <w:pStyle w:val="Para 04"/>
      </w:pPr>
      <w:r>
        <w:t>Ruby, using the Mysql2 gem</w:t>
      </w:r>
    </w:p>
    <w:p>
      <w:pPr>
        <w:pStyle w:val="Para 04"/>
      </w:pPr>
      <w:r>
        <w:t>PHP, using the PDO extension</w:t>
      </w:r>
    </w:p>
    <w:p>
      <w:pPr>
        <w:pStyle w:val="Para 04"/>
      </w:pPr>
      <w:r>
        <w:t>Python, using the MySQL Connector/Python driver for the DB API</w:t>
      </w:r>
    </w:p>
    <w:p>
      <w:pPr>
        <w:pStyle w:val="Para 04"/>
      </w:pPr>
      <w:r>
        <w:t xml:space="preserve">Go, using the Go-MySQL-Driver for the </w:t>
      </w:r>
      <w:r>
        <w:rPr>
          <w:rStyle w:val="Text1"/>
        </w:rPr>
        <w:t>sql</w:t>
      </w:r>
      <w:r>
        <w:t xml:space="preserve"> interface </w:t>
      </w:r>
    </w:p>
    <w:p>
      <w:pPr>
        <w:pStyle w:val="Para 04"/>
      </w:pPr>
      <w:r>
        <w:t>Java, using the MySQL Connector/J driver for the JDBC interface</w:t>
      </w:r>
    </w:p>
    <w:p>
      <w:pPr>
        <w:pStyle w:val="Normal"/>
      </w:pPr>
      <w:r>
        <w:t>Why these languages? Perl is a widely used language that was very popular for writing MySQL programs when the first edition of this book was published and is still used in many applications today. Ruby has an easy-to-use database-access module. PHP is widely deployed, especially on the web. Go is getting very popular lately and replaces other languages, especially Perl, in many MySQL applications. Python and Java each has a significant number of followers.</w:t>
      </w:r>
    </w:p>
    <w:p>
      <w:pPr>
        <w:pStyle w:val="Normal"/>
      </w:pPr>
      <w:r>
        <w:t xml:space="preserve">We believe these languages taken together reflect pretty well the majority of the existing user base of MySQL programmers. If you prefer some language not shown here, be sure to pay careful attention to </w:t>
      </w:r>
      <w:hyperlink w:anchor="Chapter_4__Writing_MySQL_Based_P_2">
        <w:r>
          <w:rPr>
            <w:rStyle w:val="Text2"/>
          </w:rPr>
          <w:t>Chapter 4</w:t>
        </w:r>
      </w:hyperlink>
      <w:r>
        <w:t>, to familiarize yourself with the book’s primary APIs. Knowing how to perform database operations with the programming interfaces used here will help you translate recipes for other languages.</w:t>
      </w:r>
    </w:p>
    <w:p>
      <w:bookmarkStart w:id="36" w:name="Version_and_Platform_NotesDevelo"/>
      <w:pPr>
        <w:keepNext/>
        <w:pStyle w:val="Heading 1"/>
      </w:pPr>
      <w:r>
        <w:t>Version and Platform Notes</w:t>
      </w:r>
      <w:bookmarkEnd w:id="36"/>
    </w:p>
    <w:p>
      <w:pPr>
        <w:pStyle w:val="Normal"/>
      </w:pPr>
      <w:r>
        <w:t>Development of the code in this book</w:t>
      </w:r>
      <w:r>
        <w:rPr>
          <w:rStyle w:val="Text79"/>
        </w:rPr>
        <w:bookmarkStart w:id="37" w:name="idm45336941347136"/>
        <w:t/>
        <w:bookmarkEnd w:id="37"/>
      </w:r>
      <w:r>
        <w:t xml:space="preserve"> took place under MySQL 5.7 and 8.0. Because new features are added to MySQL on a regular basis, some examples will not work under older versions. For example, MySQL 5.7 introduces group replication, and MySQL 8.0 introduces </w:t>
      </w:r>
      <w:r>
        <w:rPr>
          <w:rStyle w:val="Text1"/>
        </w:rPr>
        <w:t>CHECK</w:t>
      </w:r>
      <w:r>
        <w:t xml:space="preserve"> constraints and common table expressions.</w:t>
      </w:r>
    </w:p>
    <w:p>
      <w:pPr>
        <w:pStyle w:val="Normal"/>
      </w:pPr>
      <w:r>
        <w:t>We do not assume that you are</w:t>
      </w:r>
      <w:r>
        <w:rPr>
          <w:rStyle w:val="Text79"/>
        </w:rPr>
        <w:bookmarkStart w:id="38" w:name="idm45336941344912"/>
        <w:t/>
        <w:bookmarkEnd w:id="38"/>
        <w:bookmarkStart w:id="39" w:name="idm45336941344016"/>
        <w:t/>
        <w:bookmarkEnd w:id="39"/>
      </w:r>
      <w:r>
        <w:t xml:space="preserve"> using Unix, although that is our own preferred development platform. (In this book, </w:t>
      </w:r>
      <w:r>
        <w:rPr>
          <w:rStyle w:val="Text15"/>
        </w:rPr>
        <w:t>Unix</w:t>
      </w:r>
      <w:r>
        <w:t xml:space="preserve"> also refers to Unix-like systems such as Linux and macOS X.) Most of the material here is applicable both to Unix and Windows.</w:t>
      </w:r>
    </w:p>
    <w:p>
      <w:bookmarkStart w:id="40" w:name="Conventions_Used_in_This_BookThi"/>
      <w:pPr>
        <w:keepNext/>
        <w:pStyle w:val="Heading 1"/>
      </w:pPr>
      <w:r>
        <w:t>Conventions Used in This Book</w:t>
      </w:r>
      <w:bookmarkEnd w:id="40"/>
    </w:p>
    <w:p>
      <w:pPr>
        <w:pStyle w:val="Normal"/>
      </w:pPr>
      <w:r>
        <w:t>This book uses the following font conventions:</w:t>
      </w:r>
    </w:p>
    <w:p>
      <w:pPr>
        <w:pStyle w:val="Para 21"/>
      </w:pPr>
      <w:r>
        <w:t>Constant</w:t>
      </w:r>
      <w:r>
        <w:rPr>
          <w:rStyle w:val="Text28"/>
        </w:rPr>
        <w:t xml:space="preserve"> </w:t>
      </w:r>
      <w:r>
        <w:t>width</w:t>
      </w:r>
    </w:p>
    <w:p>
      <w:pPr>
        <w:pStyle w:val="Normal"/>
      </w:pPr>
      <w:r>
        <w:t>Used for program listings, as well as within paragraphs to refer to program elements such as variable or function names, databases, data types, environment variables, statements, and keywords.</w:t>
      </w:r>
    </w:p>
    <w:p>
      <w:pPr>
        <w:pStyle w:val="Para 63"/>
      </w:pPr>
      <w:r>
        <w:t>Constant</w:t>
      </w:r>
      <w:r>
        <w:rPr>
          <w:rStyle w:val="Text76"/>
        </w:rPr>
        <w:t xml:space="preserve"> </w:t>
      </w:r>
      <w:r>
        <w:t>width</w:t>
      </w:r>
      <w:r>
        <w:rPr>
          <w:rStyle w:val="Text76"/>
        </w:rPr>
        <w:t xml:space="preserve"> </w:t>
      </w:r>
      <w:r>
        <w:t>bold</w:t>
      </w:r>
    </w:p>
    <w:p>
      <w:pPr>
        <w:pStyle w:val="Normal"/>
      </w:pPr>
      <w:r>
        <w:t>Used to indicate text that you type when running commands.</w:t>
      </w:r>
    </w:p>
    <w:p>
      <w:pPr>
        <w:pStyle w:val="Para 54"/>
      </w:pPr>
      <w:r>
        <w:t>Constant</w:t>
      </w:r>
      <w:r>
        <w:rPr>
          <w:rStyle w:val="Text77"/>
        </w:rPr>
        <w:t xml:space="preserve"> </w:t>
      </w:r>
      <w:r>
        <w:t>width</w:t>
      </w:r>
      <w:r>
        <w:rPr>
          <w:rStyle w:val="Text77"/>
        </w:rPr>
        <w:t xml:space="preserve"> </w:t>
      </w:r>
      <w:r>
        <w:t>italic</w:t>
      </w:r>
    </w:p>
    <w:p>
      <w:pPr>
        <w:pStyle w:val="Normal"/>
      </w:pPr>
      <w:r>
        <w:t>Used to indicate variable input; you should substitute a value of your own choosing.</w:t>
      </w:r>
    </w:p>
    <w:p>
      <w:pPr>
        <w:pStyle w:val="Para 64"/>
      </w:pPr>
      <w:r>
        <w:t>Italic</w:t>
      </w:r>
    </w:p>
    <w:p>
      <w:pPr>
        <w:pStyle w:val="Normal"/>
      </w:pPr>
      <w:r>
        <w:t>Used for URLs, hostnames, names of directories and files, Unix commands and options, programs, and occasionally for emphasis.</w:t>
      </w:r>
    </w:p>
    <w:p>
      <w:pPr>
        <w:pStyle w:val="Heading 5"/>
        <w:keepLines w:val="on"/>
      </w:pPr>
      <w:r>
        <w:t>Tip</w:t>
      </w:r>
    </w:p>
    <w:p>
      <w:pPr>
        <w:pStyle w:val="Para 10"/>
        <w:keepLines w:val="on"/>
      </w:pPr>
      <w:r>
        <w:t>This element signifies a tip or suggestion.</w:t>
      </w:r>
    </w:p>
    <w:p>
      <w:pPr>
        <w:pStyle w:val="Heading 6"/>
        <w:keepLines w:val="on"/>
      </w:pPr>
      <w:r>
        <w:t>Caution</w:t>
      </w:r>
    </w:p>
    <w:p>
      <w:pPr>
        <w:pStyle w:val="Para 10"/>
        <w:keepLines w:val="on"/>
      </w:pPr>
      <w:r>
        <w:t>This element indicates a warning or caution.</w:t>
      </w:r>
    </w:p>
    <w:p>
      <w:pPr>
        <w:pStyle w:val="Heading 5"/>
        <w:keepLines w:val="on"/>
      </w:pPr>
      <w:r>
        <w:t>Note</w:t>
      </w:r>
    </w:p>
    <w:p>
      <w:pPr>
        <w:pStyle w:val="Para 10"/>
        <w:keepLines w:val="on"/>
      </w:pPr>
      <w:r>
        <w:t>This element signifies a general note.</w:t>
      </w:r>
    </w:p>
    <w:p>
      <w:pPr>
        <w:pStyle w:val="Normal"/>
      </w:pPr>
      <w:r>
        <w:t xml:space="preserve">Commands often are shown with a prompt to illustrate the context in which they are used. Commands issued from the command line are shown with a </w:t>
      </w:r>
      <w:r>
        <w:rPr>
          <w:rStyle w:val="Text1"/>
        </w:rPr>
        <w:t>$</w:t>
      </w:r>
      <w:r>
        <w:t xml:space="preserve"> prompt:</w:t>
      </w:r>
    </w:p>
    <w:p>
      <w:pPr>
        <w:pStyle w:val="Para 08"/>
      </w:pPr>
      <w:r>
        <w:rPr>
          <w:rStyle w:val="Text5"/>
        </w:rPr>
        <w:t xml:space="preserve">$ </w:t>
        <w:br w:clear="none"/>
      </w:r>
      <w:r>
        <w:t xml:space="preserve">chmod 600 my.cnf</w:t>
        <w:br w:clear="none"/>
      </w:r>
    </w:p>
    <w:p>
      <w:pPr>
        <w:pStyle w:val="Normal"/>
      </w:pPr>
      <w:r>
        <w:t xml:space="preserve">That prompt is one that Unix users are used to seeing, but it doesn’t necessarily signify that a command works only under Unix. Unless indicated otherwise, commands shown with a </w:t>
      </w:r>
      <w:r>
        <w:rPr>
          <w:rStyle w:val="Text1"/>
        </w:rPr>
        <w:t>$</w:t>
      </w:r>
      <w:r>
        <w:t xml:space="preserve"> prompt generally should work under Windows, too.</w:t>
      </w:r>
    </w:p>
    <w:p>
      <w:pPr>
        <w:pStyle w:val="Normal"/>
      </w:pPr>
      <w:r>
        <w:t xml:space="preserve">If you should run a command under Unix as the </w:t>
      </w:r>
      <w:r>
        <w:rPr>
          <w:rStyle w:val="Text1"/>
        </w:rPr>
        <w:t>root</w:t>
      </w:r>
      <w:r>
        <w:t xml:space="preserve"> user, the prompt is </w:t>
      </w:r>
      <w:r>
        <w:rPr>
          <w:rStyle w:val="Text1"/>
        </w:rPr>
        <w:t>#</w:t>
      </w:r>
      <w:r>
        <w:t xml:space="preserve"> instead:</w:t>
      </w:r>
    </w:p>
    <w:p>
      <w:pPr>
        <w:pStyle w:val="Para 08"/>
      </w:pPr>
      <w:r>
        <w:rPr>
          <w:rStyle w:val="Text5"/>
        </w:rPr>
        <w:t xml:space="preserve"># </w:t>
        <w:br w:clear="none"/>
      </w:r>
      <w:r>
        <w:t xml:space="preserve">perl -MCPAN -e shell</w:t>
        <w:br w:clear="none"/>
      </w:r>
    </w:p>
    <w:p>
      <w:pPr>
        <w:pStyle w:val="Normal"/>
      </w:pPr>
      <w:r>
        <w:t xml:space="preserve">Commands that are specific to Windows use the </w:t>
      </w:r>
      <w:r>
        <w:rPr>
          <w:rStyle w:val="Text1"/>
        </w:rPr>
        <w:t>C:\&gt;</w:t>
      </w:r>
      <w:r>
        <w:t xml:space="preserve"> prompt:</w:t>
      </w:r>
    </w:p>
    <w:p>
      <w:pPr>
        <w:pStyle w:val="Para 08"/>
      </w:pPr>
      <w:r>
        <w:rPr>
          <w:rStyle w:val="Text5"/>
        </w:rPr>
        <w:t xml:space="preserve">C:\&gt; </w:t>
        <w:br w:clear="none"/>
      </w:r>
      <w:r>
        <w:t xml:space="preserve">"C:\Program Files\MySQL\MySQL Server 5.6\bin\mysql"</w:t>
        <w:br w:clear="none"/>
      </w:r>
    </w:p>
    <w:p>
      <w:pPr>
        <w:pStyle w:val="Normal"/>
      </w:pPr>
      <w:r>
        <w:t xml:space="preserve">SQL statements that are issued from within the </w:t>
      </w:r>
      <w:r>
        <w:rPr>
          <w:rStyle w:val="Text1"/>
        </w:rPr>
        <w:t>mysql</w:t>
      </w:r>
      <w:r>
        <w:t xml:space="preserve"> client program are shown with a </w:t>
      </w:r>
      <w:r>
        <w:rPr>
          <w:rStyle w:val="Text1"/>
        </w:rPr>
        <w:t>mysql&gt;</w:t>
      </w:r>
      <w:r>
        <w:t xml:space="preserve"> prompt and terminated with a semicolon:</w:t>
      </w:r>
    </w:p>
    <w:p>
      <w:pPr>
        <w:pStyle w:val="Para 08"/>
      </w:pPr>
      <w:r>
        <w:rPr>
          <w:rStyle w:val="Text5"/>
        </w:rPr>
        <w:t xml:space="preserve">mysql&gt; </w:t>
        <w:br w:clear="none"/>
      </w:r>
      <w:r>
        <w:t xml:space="preserve">SELECT * FROM my_table;</w:t>
        <w:br w:clear="none"/>
      </w:r>
    </w:p>
    <w:p>
      <w:pPr>
        <w:pStyle w:val="Normal"/>
      </w:pPr>
      <w:r>
        <w:t xml:space="preserve">For examples that show a query result as you would see it when using </w:t>
      </w:r>
      <w:r>
        <w:rPr>
          <w:rStyle w:val="Text1"/>
        </w:rPr>
        <w:t>mysql</w:t>
      </w:r>
      <w:r>
        <w:t>, we sometimes truncate the output, using an ellipsis (</w:t>
      </w:r>
      <w:r>
        <w:rPr>
          <w:rStyle w:val="Text1"/>
        </w:rPr>
        <w:t>...</w:t>
      </w:r>
      <w:r>
        <w:t>) to indicate that the result consists of more rows than are shown. The following query produces many rows of output, from which those in the middle have been omitted:</w:t>
      </w:r>
    </w:p>
    <w:p>
      <w:pPr>
        <w:pStyle w:val="Para 03"/>
      </w:pPr>
      <w:r>
        <w:t xml:space="preserve">mysql&gt; </w:t>
        <w:br w:clear="none"/>
      </w:r>
      <w:r>
        <w:rPr>
          <w:rStyle w:val="Text0"/>
        </w:rPr>
        <w:t xml:space="preserve">SELECT name, abbrev FROM states ORDER BY name;</w:t>
        <w:br w:clear="none"/>
      </w:r>
      <w:r>
        <w:t xml:space="preserve"/>
        <w:br w:clear="none"/>
        <w:t xml:space="preserve">+----------------+--------+</w:t>
        <w:br w:clear="none"/>
        <w:t xml:space="preserve">| name           | abbrev |</w:t>
        <w:br w:clear="none"/>
        <w:t xml:space="preserve">+----------------+--------+</w:t>
        <w:br w:clear="none"/>
        <w:t xml:space="preserve">| Alabama        | AL     |</w:t>
        <w:br w:clear="none"/>
        <w:t xml:space="preserve">| Alaska         | AK     |</w:t>
        <w:br w:clear="none"/>
        <w:t xml:space="preserve">| Arizona        | AZ     |</w:t>
        <w:br w:clear="none"/>
        <w:t xml:space="preserve">…</w:t>
        <w:br w:clear="none"/>
        <w:t xml:space="preserve">| West Virginia  | WV     |</w:t>
        <w:br w:clear="none"/>
        <w:t xml:space="preserve">| Wisconsin      | WI     |</w:t>
        <w:br w:clear="none"/>
        <w:t xml:space="preserve">| Wyoming        | WY     |</w:t>
        <w:br w:clear="none"/>
        <w:t xml:space="preserve">+----------------+--------+</w:t>
        <w:br w:clear="none"/>
      </w:r>
    </w:p>
    <w:p>
      <w:pPr>
        <w:pStyle w:val="Normal"/>
      </w:pPr>
      <w:r>
        <w:t xml:space="preserve">Examples that show only the syntax for SQL statements do not include the </w:t>
      </w:r>
      <w:r>
        <w:rPr>
          <w:rStyle w:val="Text1"/>
        </w:rPr>
        <w:t>mysql&gt;</w:t>
      </w:r>
      <w:r>
        <w:t xml:space="preserve"> prompt, but they do include semicolons as necessary to make it clearer where statements end. For example, this is a single statement:</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t1</w:t>
        <w:br w:clear="none"/>
      </w:r>
      <w:r>
        <w:rPr>
          <w:rStyle w:val="Text6"/>
        </w:rPr>
        <w:t xml:space="preserve"> </w:t>
        <w:br w:clear="none"/>
      </w:r>
      <w:r>
        <w:rPr>
          <w:rStyle w:val="Text10"/>
        </w:rPr>
        <w:t xml:space="preserve">(</w:t>
        <w:br w:clear="none"/>
      </w:r>
      <w:r>
        <w:rPr>
          <w:rStyle w:val="Text3"/>
        </w:rPr>
        <w:t xml:space="preserve">i</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t2</w:t>
        <w:br w:clear="none"/>
      </w:r>
      <w:r>
        <w:rPr>
          <w:rStyle w:val="Text10"/>
        </w:rPr>
        <w:t xml:space="preserve">;</w:t>
        <w:br w:clear="none"/>
      </w:r>
    </w:p>
    <w:p>
      <w:pPr>
        <w:pStyle w:val="Normal"/>
      </w:pPr>
      <w:r>
        <w:t>But this example represents two statements: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t1</w:t>
        <w:br w:clear="none"/>
      </w:r>
      <w:r>
        <w:rPr>
          <w:rStyle w:val="Text6"/>
        </w:rPr>
        <w:t xml:space="preserve"> </w:t>
        <w:br w:clear="none"/>
      </w:r>
      <w:r>
        <w:rPr>
          <w:rStyle w:val="Text10"/>
        </w:rPr>
        <w:t xml:space="preserve">(</w:t>
        <w:br w:clear="none"/>
      </w:r>
      <w:r>
        <w:rPr>
          <w:rStyle w:val="Text3"/>
        </w:rPr>
        <w:t xml:space="preserve">i</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t2</w:t>
        <w:br w:clear="none"/>
      </w:r>
      <w:r>
        <w:rPr>
          <w:rStyle w:val="Text10"/>
        </w:rPr>
        <w:t xml:space="preserve">;</w:t>
        <w:br w:clear="none"/>
      </w:r>
    </w:p>
    <w:p>
      <w:pPr>
        <w:pStyle w:val="Normal"/>
      </w:pPr>
      <w:r>
        <w:t xml:space="preserve">The semicolon is a notational convenience used within </w:t>
      </w:r>
      <w:r>
        <w:rPr>
          <w:rStyle w:val="Text1"/>
        </w:rPr>
        <w:t>mysql</w:t>
      </w:r>
      <w:r>
        <w:t xml:space="preserve"> as a statement terminator. But it is not part of SQL itself, so when you issue SQL statements from within programs that you write (for example, using Perl or Java), don’t include terminating semicolons.</w:t>
      </w:r>
    </w:p>
    <w:p>
      <w:pPr>
        <w:pStyle w:val="Normal"/>
      </w:pPr>
      <w:r>
        <w:t xml:space="preserve">If a statement or a command output is too long and does not fit the book page, we use the symbol </w:t>
      </w:r>
      <w:r>
        <w:rPr>
          <w:rStyle w:val="Text1"/>
        </w:rPr>
        <w:t>↩</w:t>
      </w:r>
      <w:r>
        <w:t xml:space="preserve"> to show that the line was indented to fit: </w:t>
      </w:r>
    </w:p>
    <w:p>
      <w:pPr>
        <w:pStyle w:val="Para 03"/>
      </w:pPr>
      <w:r>
        <w:t xml:space="preserve">mysql&gt; </w:t>
        <w:br w:clear="none"/>
      </w:r>
      <w:r>
        <w:rPr>
          <w:rStyle w:val="Text0"/>
        </w:rPr>
        <w:t xml:space="preserve">SELECT 'Mysql: The Definitive Guide to Using, Programming,</w:t>
        <w:br w:clear="none"/>
      </w:r>
      <w:r>
        <w:t xml:space="preserve">↩</w:t>
        <w:br w:clear="none"/>
        <w:t xml:space="preserve">    -&gt; </w:t>
        <w:br w:clear="none"/>
      </w:r>
      <w:r>
        <w:rPr>
          <w:rStyle w:val="Text0"/>
        </w:rPr>
        <w:t xml:space="preserve">and Administering Mysql 4 (Developer\'s Library)' AS book;</w:t>
        <w:br w:clear="none"/>
      </w:r>
      <w:r>
        <w:t xml:space="preserve"/>
        <w:br w:clear="none"/>
        <w:t xml:space="preserve">+-----------------------------------------------------+</w:t>
        <w:br w:clear="none"/>
        <w:t xml:space="preserve">| book                                                |</w:t>
        <w:br w:clear="none"/>
        <w:t xml:space="preserve">+-----------------------------------------------------+</w:t>
        <w:br w:clear="none"/>
        <w:t xml:space="preserve">| Mysql: The Definitive Guide to Using, Programming,↩</w:t>
        <w:br w:clear="none"/>
        <w:t xml:space="preserve">  and Administering Mysql 4 (Developer's Library)     |</w:t>
        <w:br w:clear="none"/>
        <w:t xml:space="preserve">+-----------------------------------------------------+</w:t>
        <w:br w:clear="none"/>
        <w:t xml:space="preserve">1 row in set (0,00 sec)</w:t>
        <w:br w:clear="none"/>
      </w:r>
    </w:p>
    <w:p>
      <w:bookmarkStart w:id="41" w:name="The_MySQL_Cookbook_Companion_Git"/>
      <w:pPr>
        <w:pStyle w:val="1 Block"/>
      </w:pPr>
      <w:bookmarkEnd w:id="41"/>
    </w:p>
    <w:p>
      <w:pPr>
        <w:keepNext/>
        <w:pStyle w:val="Heading 1"/>
      </w:pPr>
      <w:r>
        <w:t>The MySQL Cookbook Companion GitHub Repository</w:t>
      </w:r>
    </w:p>
    <w:p>
      <w:pPr>
        <w:pStyle w:val="Normal"/>
      </w:pPr>
      <w:r>
        <w:rPr>
          <w:rStyle w:val="Text15"/>
        </w:rPr>
        <w:t>MySQL Cookbook</w:t>
      </w:r>
      <w:r>
        <w:t xml:space="preserve"> has a </w:t>
      </w:r>
      <w:hyperlink r:id="rId20">
        <w:r>
          <w:rPr>
            <w:rStyle w:val="Text2"/>
          </w:rPr>
          <w:t>companion GitHub repository</w:t>
        </w:r>
      </w:hyperlink>
      <w:r>
        <w:t xml:space="preserve"> </w:t>
      </w:r>
      <w:r>
        <w:rPr>
          <w:rStyle w:val="Text79"/>
        </w:rPr>
        <w:bookmarkStart w:id="42" w:name="idm45336942309104"/>
        <w:t/>
        <w:bookmarkEnd w:id="42"/>
        <w:bookmarkStart w:id="43" w:name="idm45336942307760"/>
        <w:t/>
        <w:bookmarkEnd w:id="43"/>
        <w:bookmarkStart w:id="44" w:name="idm45336938180320"/>
        <w:t/>
        <w:bookmarkEnd w:id="44"/>
        <w:bookmarkStart w:id="45" w:name="idm45336938179488"/>
        <w:t/>
        <w:bookmarkEnd w:id="45"/>
      </w:r>
      <w:r>
        <w:t>where you can obtain source code and sample data for examples developed throughout this book, and auxiliary documentation.</w:t>
      </w:r>
    </w:p>
    <w:p>
      <w:bookmarkStart w:id="46" w:name="Recipe_Source_Code_and_DataThe_e"/>
      <w:pPr>
        <w:keepNext/>
        <w:pStyle w:val="Heading 2"/>
      </w:pPr>
      <w:r>
        <w:t>Recipe Source Code and Data</w:t>
      </w:r>
      <w:bookmarkEnd w:id="46"/>
    </w:p>
    <w:p>
      <w:pPr>
        <w:pStyle w:val="Normal"/>
      </w:pPr>
      <w:r>
        <w:t>The examples in this book</w:t>
      </w:r>
      <w:r>
        <w:rPr>
          <w:rStyle w:val="Text79"/>
        </w:rPr>
        <w:bookmarkStart w:id="47" w:name="idm45336938166240"/>
        <w:t/>
        <w:bookmarkEnd w:id="47"/>
        <w:bookmarkStart w:id="48" w:name="idm45336938164896"/>
        <w:t/>
        <w:bookmarkEnd w:id="48"/>
        <w:bookmarkStart w:id="49" w:name="idm45336938164096"/>
        <w:t/>
        <w:bookmarkEnd w:id="49"/>
      </w:r>
      <w:r>
        <w:t xml:space="preserve"> are based on source code and sample data from a distribution named </w:t>
      </w:r>
      <w:r>
        <w:rPr>
          <w:rStyle w:val="Text1"/>
        </w:rPr>
        <w:t>recipes</w:t>
      </w:r>
      <w:r>
        <w:t xml:space="preserve"> available at the companion GitHub repository.</w:t>
      </w:r>
    </w:p>
    <w:p>
      <w:pPr>
        <w:pStyle w:val="Normal"/>
      </w:pPr>
      <w:r>
        <w:t xml:space="preserve">The </w:t>
      </w:r>
      <w:r>
        <w:rPr>
          <w:rStyle w:val="Text1"/>
        </w:rPr>
        <w:t>recipes</w:t>
      </w:r>
      <w:r>
        <w:t xml:space="preserve"> distribution is the primary source of examples, and references to it occur throughout the book. The distribution is also available as a compressed TAR file (</w:t>
      </w:r>
      <w:r>
        <w:rPr>
          <w:rStyle w:val="Text15"/>
        </w:rPr>
        <w:t>recipes.tar.gz</w:t>
      </w:r>
      <w:r>
        <w:t>) or as a ZIP file (</w:t>
      </w:r>
      <w:r>
        <w:rPr>
          <w:rStyle w:val="Text15"/>
        </w:rPr>
        <w:t>recipes.zip</w:t>
      </w:r>
      <w:r>
        <w:t xml:space="preserve">). Either distribution format when unpacked creates a directory named </w:t>
      </w:r>
      <w:r>
        <w:rPr>
          <w:rStyle w:val="Text15"/>
        </w:rPr>
        <w:t>mysqlcookbook-</w:t>
      </w:r>
      <w:r>
        <w:rPr>
          <w:rStyle w:val="Text24"/>
        </w:rPr>
        <w:t>VERSION</w:t>
      </w:r>
      <w:r>
        <w:rPr>
          <w:rStyle w:val="Text15"/>
        </w:rPr>
        <w:t>/recipes</w:t>
      </w:r>
      <w:r>
        <w:t>.</w:t>
      </w:r>
    </w:p>
    <w:p>
      <w:pPr>
        <w:pStyle w:val="Normal"/>
      </w:pPr>
      <w:r>
        <w:t xml:space="preserve">Use the </w:t>
      </w:r>
      <w:r>
        <w:rPr>
          <w:rStyle w:val="Text1"/>
        </w:rPr>
        <w:t>recipes</w:t>
      </w:r>
      <w:r>
        <w:t xml:space="preserve"> distribution to save yourself a lot of typing. For example, when you see a </w:t>
      </w:r>
      <w:r>
        <w:rPr>
          <w:rStyle w:val="Text1"/>
        </w:rPr>
        <w:t>CREATE</w:t>
      </w:r>
      <w:r>
        <w:t xml:space="preserve"> </w:t>
      </w:r>
      <w:r>
        <w:rPr>
          <w:rStyle w:val="Text1"/>
        </w:rPr>
        <w:t>TABLE</w:t>
      </w:r>
      <w:r>
        <w:t xml:space="preserve"> statement in the book that describes what a database table looks like,</w:t>
      </w:r>
      <w:r>
        <w:rPr>
          <w:rStyle w:val="Text79"/>
        </w:rPr>
        <w:bookmarkStart w:id="50" w:name="idm45336938155840"/>
        <w:t/>
        <w:bookmarkEnd w:id="50"/>
        <w:bookmarkStart w:id="51" w:name="idm45336938154112"/>
        <w:t/>
        <w:bookmarkEnd w:id="51"/>
        <w:bookmarkStart w:id="52" w:name="idm45336938153040"/>
        <w:t/>
        <w:bookmarkEnd w:id="52"/>
        <w:bookmarkStart w:id="53" w:name="idm45336938151696"/>
        <w:t/>
        <w:bookmarkEnd w:id="53"/>
        <w:bookmarkStart w:id="54" w:name="idm45336938150352"/>
        <w:t/>
        <w:bookmarkEnd w:id="54"/>
        <w:bookmarkStart w:id="55" w:name="idm45336938149280"/>
        <w:t/>
        <w:bookmarkEnd w:id="55"/>
        <w:bookmarkStart w:id="56" w:name="idm45336938608256"/>
        <w:t/>
        <w:bookmarkEnd w:id="56"/>
      </w:r>
      <w:r>
        <w:t xml:space="preserve"> you’ll usually find a SQL batch file in the </w:t>
      </w:r>
      <w:r>
        <w:rPr>
          <w:rStyle w:val="Text15"/>
        </w:rPr>
        <w:t>tables</w:t>
      </w:r>
      <w:r>
        <w:t xml:space="preserve"> directory that you can use to create the table instead of entering the definition manually. Change location into the </w:t>
      </w:r>
      <w:r>
        <w:rPr>
          <w:rStyle w:val="Text15"/>
        </w:rPr>
        <w:t>tables</w:t>
      </w:r>
      <w:r>
        <w:t xml:space="preserve"> directory and execute the following command, where </w:t>
      </w:r>
      <w:r>
        <w:rPr>
          <w:rStyle w:val="Text24"/>
        </w:rPr>
        <w:t>filename</w:t>
      </w:r>
      <w:r>
        <w:t xml:space="preserve"> is the name of the file containing the </w:t>
      </w:r>
      <w:r>
        <w:rPr>
          <w:rStyle w:val="Text1"/>
        </w:rPr>
        <w:t>CREATE</w:t>
      </w:r>
      <w:r>
        <w:t xml:space="preserve"> </w:t>
      </w:r>
      <w:r>
        <w:rPr>
          <w:rStyle w:val="Text1"/>
        </w:rPr>
        <w:t>TABLE</w:t>
      </w:r>
      <w:r>
        <w:t xml:space="preserve"> statement:</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filename</w:t>
        <w:br w:clear="none"/>
      </w:r>
    </w:p>
    <w:p>
      <w:pPr>
        <w:pStyle w:val="Normal"/>
      </w:pPr>
      <w:r>
        <w:t>If you need to specify MySQL username or password options, add them to the command line.</w:t>
      </w:r>
    </w:p>
    <w:p>
      <w:pPr>
        <w:pStyle w:val="Normal"/>
      </w:pPr>
      <w:r>
        <w:t xml:space="preserve">To import all the tables from the </w:t>
      </w:r>
      <w:r>
        <w:rPr>
          <w:rStyle w:val="Text1"/>
        </w:rPr>
        <w:t>recipes</w:t>
      </w:r>
      <w:r>
        <w:t xml:space="preserve"> distribution, use the command: </w:t>
      </w:r>
    </w:p>
    <w:p>
      <w:pPr>
        <w:pStyle w:val="Para 08"/>
      </w:pPr>
      <w:r>
        <w:rPr>
          <w:rStyle w:val="Text5"/>
        </w:rPr>
        <w:t xml:space="preserve">$ </w:t>
        <w:br w:clear="none"/>
      </w:r>
      <w:r>
        <w:t xml:space="preserve">mysql cookbook &lt;</w:t>
        <w:br w:clear="none"/>
      </w:r>
      <w:r>
        <w:rPr>
          <w:rStyle w:val="Text5"/>
        </w:rPr>
        <w:t xml:space="preserve"> cookbook.sql</w:t>
        <w:br w:clear="none"/>
      </w:r>
    </w:p>
    <w:p>
      <w:pPr>
        <w:pStyle w:val="Normal"/>
      </w:pPr>
      <w:r>
        <w:t/>
      </w:r>
    </w:p>
    <w:p>
      <w:pPr>
        <w:pStyle w:val="Normal"/>
      </w:pPr>
      <w:r>
        <w:t xml:space="preserve">The </w:t>
      </w:r>
      <w:r>
        <w:rPr>
          <w:rStyle w:val="Text1"/>
        </w:rPr>
        <w:t>recipes</w:t>
      </w:r>
      <w:r>
        <w:t xml:space="preserve"> distribution contains programs as shown in the book,</w:t>
      </w:r>
      <w:r>
        <w:rPr>
          <w:rStyle w:val="Text79"/>
        </w:rPr>
        <w:bookmarkStart w:id="57" w:name="idm45336938171504"/>
        <w:t/>
        <w:bookmarkEnd w:id="57"/>
        <w:bookmarkStart w:id="58" w:name="idm45336938170432"/>
        <w:t/>
        <w:bookmarkEnd w:id="58"/>
        <w:bookmarkStart w:id="59" w:name="idm45336938169392"/>
        <w:t/>
        <w:bookmarkEnd w:id="59"/>
        <w:bookmarkStart w:id="60" w:name="idm45336938230016"/>
        <w:t/>
        <w:bookmarkEnd w:id="60"/>
        <w:bookmarkStart w:id="61" w:name="idm45336938228672"/>
        <w:t/>
        <w:bookmarkEnd w:id="61"/>
        <w:bookmarkStart w:id="62" w:name="idm45336938227360"/>
        <w:t/>
        <w:bookmarkEnd w:id="62"/>
      </w:r>
      <w:r>
        <w:t xml:space="preserve"> but in many cases it also includes implementations in additional languages. For example, a script shown in the book using Python may be available in the </w:t>
      </w:r>
      <w:r>
        <w:rPr>
          <w:rStyle w:val="Text1"/>
        </w:rPr>
        <w:t>recipes</w:t>
      </w:r>
      <w:r>
        <w:t xml:space="preserve"> distribution in Perl, Ruby, PHP, Go, or Java as well. This may save you translation effort should you wish to convert a program shown in the book to a different language.</w:t>
      </w:r>
    </w:p>
    <w:p>
      <w:bookmarkStart w:id="63" w:name="Amazon_Review_Data__2018__Amazon"/>
      <w:pPr>
        <w:keepNext/>
        <w:pStyle w:val="Heading 2"/>
      </w:pPr>
      <w:r>
        <w:t>Amazon Review Data (2018)</w:t>
      </w:r>
      <w:bookmarkEnd w:id="63"/>
    </w:p>
    <w:p>
      <w:pPr>
        <w:pStyle w:val="Normal"/>
      </w:pPr>
      <w:r>
        <w:t>Amazon-related review data</w:t>
      </w:r>
      <w:r>
        <w:rPr>
          <w:rStyle w:val="Text79"/>
        </w:rPr>
        <w:bookmarkStart w:id="64" w:name="idm45336938224496"/>
        <w:t/>
        <w:bookmarkEnd w:id="64"/>
        <w:bookmarkStart w:id="65" w:name="idm45336938223408"/>
        <w:t/>
        <w:bookmarkEnd w:id="65"/>
        <w:bookmarkStart w:id="66" w:name="idm45336938222560"/>
        <w:t/>
        <w:bookmarkEnd w:id="66"/>
        <w:bookmarkStart w:id="67" w:name="idm45336936905760"/>
        <w:t/>
        <w:bookmarkEnd w:id="67"/>
        <w:bookmarkStart w:id="68" w:name="idm45336936904368"/>
        <w:t/>
        <w:bookmarkEnd w:id="68"/>
        <w:bookmarkStart w:id="69" w:name="idm45336936902976"/>
        <w:t/>
        <w:bookmarkEnd w:id="69"/>
      </w:r>
      <w:r>
        <w:t xml:space="preserve"> used in </w:t>
      </w:r>
      <w:hyperlink w:anchor="Chapter_7__Working_with_Strings7_2">
        <w:r>
          <w:rPr>
            <w:rStyle w:val="Text2"/>
          </w:rPr>
          <w:t>Chapter 7, “Working with Strings”</w:t>
        </w:r>
      </w:hyperlink>
      <w:r>
        <w:t xml:space="preserve">, can be found at </w:t>
      </w:r>
      <w:hyperlink r:id="rId21">
        <w:r>
          <w:rPr>
            <w:rStyle w:val="Text43"/>
          </w:rPr>
          <w:t>http://deepyeti.ucsd.edu/jianmo/amazon/index.html</w:t>
        </w:r>
      </w:hyperlink>
      <w:r>
        <w:t xml:space="preserve"> and can be downloaded using this </w:t>
      </w:r>
      <w:hyperlink r:id="rId22">
        <w:r>
          <w:rPr>
            <w:rStyle w:val="Text2"/>
          </w:rPr>
          <w:t>form</w:t>
        </w:r>
      </w:hyperlink>
      <w:r>
        <w:t xml:space="preserve">. Justifying recommendations using distantly labeled reviews and fined-grained aspects. Jianmo Ni, Jiacheng Li, Julian McAuley Empirical Methods in Natural Language Processing (EMNLP), 2019. </w:t>
      </w:r>
    </w:p>
    <w:p>
      <w:bookmarkStart w:id="70" w:name="MySQL_Cookbook_Companion_Documen"/>
      <w:pPr>
        <w:pStyle w:val="1 Block"/>
      </w:pPr>
      <w:bookmarkEnd w:id="70"/>
    </w:p>
    <w:p>
      <w:pPr>
        <w:keepNext/>
        <w:pStyle w:val="Heading 2"/>
      </w:pPr>
      <w:r>
        <w:t>MySQL Cookbook Companion Documents</w:t>
      </w:r>
    </w:p>
    <w:p>
      <w:pPr>
        <w:pStyle w:val="Normal"/>
      </w:pPr>
      <w:r>
        <w:t xml:space="preserve">Some appendices included in previous </w:t>
      </w:r>
      <w:r>
        <w:rPr>
          <w:rStyle w:val="Text15"/>
        </w:rPr>
        <w:t>MySQL Cookbook</w:t>
      </w:r>
      <w:r>
        <w:t xml:space="preserve"> editions are now</w:t>
      </w:r>
      <w:r>
        <w:rPr>
          <w:rStyle w:val="Text79"/>
        </w:rPr>
        <w:bookmarkStart w:id="71" w:name="idm45336938209264"/>
        <w:t/>
        <w:bookmarkEnd w:id="71"/>
      </w:r>
      <w:r>
        <w:t xml:space="preserve"> available in standalone form at the companion GitHub repository. They provide background information for topics covered in the book.</w:t>
      </w:r>
    </w:p>
    <w:p>
      <w:pPr>
        <w:pStyle w:val="Normal"/>
      </w:pPr>
      <w:hyperlink r:id="rId23">
        <w:r>
          <w:rPr>
            <w:rStyle w:val="Text2"/>
          </w:rPr>
          <w:t>“Executing Programs from the Command Line”</w:t>
        </w:r>
      </w:hyperlink>
      <w:r>
        <w:t xml:space="preserve"> provides instructions</w:t>
      </w:r>
      <w:r>
        <w:rPr>
          <w:rStyle w:val="Text79"/>
        </w:rPr>
        <w:bookmarkStart w:id="72" w:name="idm45336938206992"/>
        <w:t/>
        <w:bookmarkEnd w:id="72"/>
        <w:bookmarkStart w:id="73" w:name="idm45336938205504"/>
        <w:t/>
        <w:bookmarkEnd w:id="73"/>
        <w:bookmarkStart w:id="74" w:name="idm45336938204096"/>
        <w:t/>
        <w:bookmarkEnd w:id="74"/>
        <w:bookmarkStart w:id="75" w:name="idm45336938202688"/>
        <w:t/>
        <w:bookmarkEnd w:id="75"/>
        <w:bookmarkStart w:id="76" w:name="idm45336938201552"/>
        <w:t/>
        <w:bookmarkEnd w:id="76"/>
        <w:bookmarkStart w:id="77" w:name="idm45336938200432"/>
        <w:t/>
        <w:bookmarkEnd w:id="77"/>
        <w:bookmarkStart w:id="78" w:name="idm45336938199312"/>
        <w:t/>
        <w:bookmarkEnd w:id="78"/>
        <w:bookmarkStart w:id="79" w:name="idm45336936872272"/>
        <w:t/>
        <w:bookmarkEnd w:id="79"/>
        <w:bookmarkStart w:id="80" w:name="idm45336936871248"/>
        <w:t/>
        <w:bookmarkEnd w:id="80"/>
      </w:r>
      <w:r>
        <w:t xml:space="preserve"> for executing commands at the command prompt and setting environment variables such as </w:t>
      </w:r>
      <w:r>
        <w:rPr>
          <w:rStyle w:val="Text1"/>
        </w:rPr>
        <w:t>PATH</w:t>
      </w:r>
      <w:r>
        <w:t>.</w:t>
      </w:r>
    </w:p>
    <w:p>
      <w:bookmarkStart w:id="81" w:name="Obtaining_MySQL_and_Related_Soft"/>
      <w:pPr>
        <w:keepNext/>
        <w:pStyle w:val="Heading 1"/>
      </w:pPr>
      <w:r>
        <w:t>Obtaining MySQL and Related Software</w:t>
      </w:r>
      <w:bookmarkEnd w:id="81"/>
    </w:p>
    <w:p>
      <w:pPr>
        <w:pStyle w:val="Normal"/>
      </w:pPr>
      <w:r>
        <w:t>To run the examples in this book,</w:t>
      </w:r>
      <w:r>
        <w:rPr>
          <w:rStyle w:val="Text79"/>
        </w:rPr>
        <w:bookmarkStart w:id="82" w:name="idm45336936868208"/>
        <w:t/>
        <w:bookmarkEnd w:id="82"/>
      </w:r>
      <w:r>
        <w:t xml:space="preserve"> you need access to MySQL, as well as the appropriate MySQL-specific interfaces for the programming languages that you want to use. The following notes describe what software is required and where to get it.</w:t>
      </w:r>
    </w:p>
    <w:p>
      <w:pPr>
        <w:pStyle w:val="Normal"/>
      </w:pPr>
      <w:r>
        <w:t>If you access a MySQL server</w:t>
      </w:r>
      <w:r>
        <w:rPr>
          <w:rStyle w:val="Text79"/>
        </w:rPr>
        <w:bookmarkStart w:id="83" w:name="idm45336936866400"/>
        <w:t/>
        <w:bookmarkEnd w:id="83"/>
        <w:bookmarkStart w:id="84" w:name="idm45336936865296"/>
        <w:t/>
        <w:bookmarkEnd w:id="84"/>
        <w:bookmarkStart w:id="85" w:name="idm45336936864192"/>
        <w:t/>
        <w:bookmarkEnd w:id="85"/>
      </w:r>
      <w:r>
        <w:t xml:space="preserve"> run by somebody else, you need only the MySQL client software on your own machine. To run your own server, you need a full MySQL distribution.</w:t>
      </w:r>
    </w:p>
    <w:p>
      <w:pPr>
        <w:pStyle w:val="Normal"/>
      </w:pPr>
      <w:r>
        <w:t xml:space="preserve">To write your own MySQL-based programs, you communicate with the server through a language-specific API. The Perl and Ruby interfaces rely on the MySQL C API client library to handle the low-level client-server protocol. This is also true for the PHP interface, unless PHP is configured to use </w:t>
      </w:r>
      <w:r>
        <w:rPr>
          <w:rStyle w:val="Text1"/>
        </w:rPr>
        <w:t>mysqlnd</w:t>
      </w:r>
      <w:r>
        <w:t>, the native protocol driver. For Perl and Ruby, you must install the C client library and header files first. PHP includes the required MySQL client support files but must be compiled with MySQL support enabled or you won’t be able to use it. The Python, Go, and Java drivers for MySQL implement the client-server protocol directly, so they do not require the MySQL C client library.</w:t>
      </w:r>
    </w:p>
    <w:p>
      <w:pPr>
        <w:pStyle w:val="Normal"/>
      </w:pPr>
      <w:r>
        <w:t>You may not need to install the client software yourself—it might already be present on your system. This is a common situation if you have an account with an Internet service provider (ISP) that provides services such as a web server already enabled for access to MySQL.</w:t>
      </w:r>
    </w:p>
    <w:p>
      <w:bookmarkStart w:id="86" w:name="MySQLMySQL_distributions_and_doc"/>
      <w:pPr>
        <w:keepNext/>
        <w:pStyle w:val="Heading 2"/>
      </w:pPr>
      <w:r>
        <w:t>MySQL</w:t>
      </w:r>
      <w:bookmarkEnd w:id="86"/>
    </w:p>
    <w:p>
      <w:pPr>
        <w:pStyle w:val="Normal"/>
      </w:pPr>
      <w:r>
        <w:t xml:space="preserve">MySQL </w:t>
      </w:r>
      <w:hyperlink r:id="rId24">
        <w:r>
          <w:rPr>
            <w:rStyle w:val="Text2"/>
          </w:rPr>
          <w:t>distributions</w:t>
        </w:r>
      </w:hyperlink>
      <w:r>
        <w:t xml:space="preserve"> and </w:t>
      </w:r>
      <w:hyperlink r:id="rId25">
        <w:r>
          <w:rPr>
            <w:rStyle w:val="Text2"/>
          </w:rPr>
          <w:t>documentation</w:t>
        </w:r>
      </w:hyperlink>
      <w:r>
        <w:t>, including the</w:t>
      </w:r>
      <w:r>
        <w:rPr>
          <w:rStyle w:val="Text79"/>
        </w:rPr>
        <w:bookmarkStart w:id="87" w:name="idm45336936859632"/>
        <w:t/>
        <w:bookmarkEnd w:id="87"/>
        <w:bookmarkStart w:id="88" w:name="idm45336936858496"/>
        <w:t/>
        <w:bookmarkEnd w:id="88"/>
        <w:bookmarkStart w:id="89" w:name="idm45336936857120"/>
        <w:t/>
        <w:bookmarkEnd w:id="89"/>
      </w:r>
      <w:r>
        <w:t xml:space="preserve"> </w:t>
      </w:r>
      <w:r>
        <w:rPr>
          <w:rStyle w:val="Text15"/>
        </w:rPr>
        <w:t>MySQL Reference Manual</w:t>
      </w:r>
      <w:r>
        <w:t xml:space="preserve"> and </w:t>
      </w:r>
      <w:r>
        <w:rPr>
          <w:rStyle w:val="Text15"/>
        </w:rPr>
        <w:t>MySQL Shell</w:t>
      </w:r>
      <w:r>
        <w:t>, are available online.</w:t>
      </w:r>
    </w:p>
    <w:p>
      <w:pPr>
        <w:pStyle w:val="Normal"/>
      </w:pPr>
      <w:r>
        <w:t>If you need to install the MySQL C client library and header files, they’re included when you install MySQL from a source distribution, or when you install MySQL using a binary (precompiled) distribution other than an RPM or a DEB binary distribution. Under Linux, you have the option of installing MySQL using RPM or DEB files, but the client library and header files are not installed unless you install the development RPM or DEB. (There are separate RPM or DEB files for the server, the standard client programs, and the development libraries and header files.)</w:t>
      </w:r>
    </w:p>
    <w:p>
      <w:bookmarkStart w:id="90" w:name="Perl_SupportGeneral_Perl_informa"/>
      <w:pPr>
        <w:keepNext/>
        <w:pStyle w:val="Heading 2"/>
      </w:pPr>
      <w:r>
        <w:t>Perl Support</w:t>
      </w:r>
      <w:bookmarkEnd w:id="90"/>
    </w:p>
    <w:p>
      <w:pPr>
        <w:pStyle w:val="Normal"/>
      </w:pPr>
      <w:r>
        <w:t xml:space="preserve">General Perl information is available on the </w:t>
      </w:r>
      <w:hyperlink r:id="rId26">
        <w:r>
          <w:rPr>
            <w:rStyle w:val="Text2"/>
          </w:rPr>
          <w:t>Perl Programming Language website</w:t>
        </w:r>
      </w:hyperlink>
      <w:r>
        <w:t>.</w:t>
      </w:r>
    </w:p>
    <w:p>
      <w:pPr>
        <w:pStyle w:val="Para 48"/>
      </w:pPr>
      <w:r>
        <w:rPr>
          <w:rStyle w:val="Text7"/>
        </w:rPr>
        <w:t xml:space="preserve">You can obtain Perl software from the </w:t>
      </w:r>
      <w:hyperlink r:id="rId27">
        <w:r>
          <w:t>Comprehensive Perl Archive Network (CPAN)</w:t>
        </w:r>
      </w:hyperlink>
      <w:r>
        <w:rPr>
          <w:rStyle w:val="Text7"/>
        </w:rPr>
        <w:t>.</w:t>
      </w:r>
    </w:p>
    <w:p>
      <w:pPr>
        <w:pStyle w:val="Normal"/>
      </w:pPr>
      <w:r>
        <w:t>To write MySQL-based Perl programs, you need the DBI module and the MySQL-specific DBD module, DBD::mysql.</w:t>
      </w:r>
    </w:p>
    <w:p>
      <w:pPr>
        <w:pStyle w:val="Normal"/>
      </w:pPr>
      <w:r>
        <w:t xml:space="preserve">To install these modules under Unix, let Perl itself help you. For example, to install DBI and DBD::mysql, run the following commands (you’ll probably need to do this as </w:t>
      </w:r>
      <w:r>
        <w:rPr>
          <w:rStyle w:val="Text1"/>
        </w:rPr>
        <w:t>root</w:t>
      </w:r>
      <w:r>
        <w:t>):</w:t>
      </w:r>
    </w:p>
    <w:p>
      <w:pPr>
        <w:pStyle w:val="Para 08"/>
      </w:pPr>
      <w:r>
        <w:rPr>
          <w:rStyle w:val="Text5"/>
        </w:rPr>
        <w:t xml:space="preserve"># </w:t>
        <w:br w:clear="none"/>
      </w:r>
      <w:r>
        <w:t xml:space="preserve">perl -MCPAN -e shell</w:t>
        <w:br w:clear="none"/>
      </w:r>
      <w:r>
        <w:rPr>
          <w:rStyle w:val="Text5"/>
        </w:rPr>
        <w:t xml:space="preserve"/>
        <w:br w:clear="none"/>
        <w:t xml:space="preserve">cpan&gt; </w:t>
        <w:br w:clear="none"/>
      </w:r>
      <w:r>
        <w:t xml:space="preserve">install DBI</w:t>
        <w:br w:clear="none"/>
      </w:r>
      <w:r>
        <w:rPr>
          <w:rStyle w:val="Text5"/>
        </w:rPr>
        <w:t xml:space="preserve"/>
        <w:br w:clear="none"/>
        <w:t xml:space="preserve">cpan&gt; </w:t>
        <w:br w:clear="none"/>
      </w:r>
      <w:r>
        <w:t xml:space="preserve">install DBD::mysql</w:t>
        <w:br w:clear="none"/>
      </w:r>
    </w:p>
    <w:p>
      <w:pPr>
        <w:pStyle w:val="Normal"/>
      </w:pPr>
      <w:r>
        <w:t xml:space="preserve">If the last command complains about failed tests, use </w:t>
      </w:r>
      <w:r>
        <w:rPr>
          <w:rStyle w:val="Text1"/>
        </w:rPr>
        <w:t>force</w:t>
      </w:r>
      <w:r>
        <w:t xml:space="preserve"> </w:t>
      </w:r>
      <w:r>
        <w:rPr>
          <w:rStyle w:val="Text1"/>
        </w:rPr>
        <w:t>install</w:t>
      </w:r>
      <w:r>
        <w:t xml:space="preserve"> </w:t>
      </w:r>
      <w:r>
        <w:rPr>
          <w:rStyle w:val="Text1"/>
        </w:rPr>
        <w:t>DBD::mysql</w:t>
      </w:r>
      <w:r>
        <w:t xml:space="preserve"> instead. Under ActiveState Perl for Windows, use the </w:t>
      </w:r>
      <w:r>
        <w:rPr>
          <w:rStyle w:val="Text1"/>
        </w:rPr>
        <w:t>ppm</w:t>
      </w:r>
      <w:r>
        <w:t xml:space="preserve"> utility:</w:t>
      </w:r>
    </w:p>
    <w:p>
      <w:pPr>
        <w:pStyle w:val="Para 08"/>
      </w:pPr>
      <w:r>
        <w:rPr>
          <w:rStyle w:val="Text5"/>
        </w:rPr>
        <w:t xml:space="preserve">C:\&gt; </w:t>
        <w:br w:clear="none"/>
      </w:r>
      <w:r>
        <w:t xml:space="preserve">ppm</w:t>
        <w:br w:clear="none"/>
      </w:r>
      <w:r>
        <w:rPr>
          <w:rStyle w:val="Text5"/>
        </w:rPr>
        <w:t xml:space="preserve"/>
        <w:br w:clear="none"/>
        <w:t xml:space="preserve">ppm&gt; </w:t>
        <w:br w:clear="none"/>
      </w:r>
      <w:r>
        <w:t xml:space="preserve">install DBI</w:t>
        <w:br w:clear="none"/>
      </w:r>
      <w:r>
        <w:rPr>
          <w:rStyle w:val="Text5"/>
        </w:rPr>
        <w:t xml:space="preserve"/>
        <w:br w:clear="none"/>
        <w:t xml:space="preserve">ppm&gt; </w:t>
        <w:br w:clear="none"/>
      </w:r>
      <w:r>
        <w:t xml:space="preserve">install DBD-mysql</w:t>
        <w:br w:clear="none"/>
      </w:r>
    </w:p>
    <w:p>
      <w:pPr>
        <w:pStyle w:val="Normal"/>
      </w:pPr>
      <w:r>
        <w:t xml:space="preserve">You can also use the CPAN shell or </w:t>
      </w:r>
      <w:r>
        <w:rPr>
          <w:rStyle w:val="Text1"/>
        </w:rPr>
        <w:t>ppm</w:t>
      </w:r>
      <w:r>
        <w:t xml:space="preserve"> to install other Perl modules mentioned in this book.</w:t>
      </w:r>
    </w:p>
    <w:p>
      <w:pPr>
        <w:pStyle w:val="Normal"/>
      </w:pPr>
      <w:r>
        <w:t>Once the DBI and DBD::mysql modules are installed, documentation is available from the command line:</w:t>
      </w:r>
    </w:p>
    <w:p>
      <w:pPr>
        <w:pStyle w:val="Para 08"/>
      </w:pPr>
      <w:r>
        <w:rPr>
          <w:rStyle w:val="Text5"/>
        </w:rPr>
        <w:t xml:space="preserve">$ </w:t>
        <w:br w:clear="none"/>
      </w:r>
      <w:r>
        <w:t xml:space="preserve">perldoc DBI</w:t>
        <w:br w:clear="none"/>
      </w:r>
      <w:r>
        <w:rPr>
          <w:rStyle w:val="Text5"/>
        </w:rPr>
        <w:t xml:space="preserve"/>
        <w:br w:clear="none"/>
        <w:t xml:space="preserve">$ </w:t>
        <w:br w:clear="none"/>
      </w:r>
      <w:r>
        <w:t xml:space="preserve">perldoc DBI::FAQ</w:t>
        <w:br w:clear="none"/>
      </w:r>
      <w:r>
        <w:rPr>
          <w:rStyle w:val="Text5"/>
        </w:rPr>
        <w:t xml:space="preserve"/>
        <w:br w:clear="none"/>
        <w:t xml:space="preserve">$ </w:t>
        <w:br w:clear="none"/>
      </w:r>
      <w:r>
        <w:t xml:space="preserve">perldoc DBD::mysql</w:t>
        <w:br w:clear="none"/>
      </w:r>
    </w:p>
    <w:p>
      <w:pPr>
        <w:pStyle w:val="Normal"/>
      </w:pPr>
      <w:r>
        <w:t xml:space="preserve">Documentation is also available from the </w:t>
      </w:r>
      <w:hyperlink r:id="rId28">
        <w:r>
          <w:rPr>
            <w:rStyle w:val="Text2"/>
          </w:rPr>
          <w:t>Perl website</w:t>
        </w:r>
      </w:hyperlink>
      <w:r>
        <w:t>.</w:t>
      </w:r>
    </w:p>
    <w:p>
      <w:bookmarkStart w:id="91" w:name="Ruby_SupportThe_primary_Ruby_web"/>
      <w:pPr>
        <w:keepNext/>
        <w:pStyle w:val="Heading 2"/>
      </w:pPr>
      <w:r>
        <w:t>Ruby Support</w:t>
      </w:r>
      <w:bookmarkEnd w:id="91"/>
    </w:p>
    <w:p>
      <w:pPr>
        <w:pStyle w:val="Normal"/>
      </w:pPr>
      <w:r>
        <w:t xml:space="preserve">The primary </w:t>
      </w:r>
      <w:hyperlink r:id="rId29">
        <w:r>
          <w:rPr>
            <w:rStyle w:val="Text2"/>
          </w:rPr>
          <w:t>Ruby website</w:t>
        </w:r>
      </w:hyperlink>
      <w:r>
        <w:t xml:space="preserve"> provides access to Ruby distributions and documentation.</w:t>
      </w:r>
      <w:r>
        <w:rPr>
          <w:rStyle w:val="Text79"/>
        </w:rPr>
        <w:bookmarkStart w:id="92" w:name="idm45336936838768"/>
        <w:t/>
        <w:bookmarkEnd w:id="92"/>
        <w:bookmarkStart w:id="93" w:name="idm45336936837664"/>
        <w:t/>
        <w:bookmarkEnd w:id="93"/>
      </w:r>
    </w:p>
    <w:p>
      <w:pPr>
        <w:pStyle w:val="Normal"/>
      </w:pPr>
      <w:r>
        <w:t xml:space="preserve">The Ruby MySQL2 gem is available from </w:t>
      </w:r>
      <w:hyperlink r:id="rId30">
        <w:r>
          <w:rPr>
            <w:rStyle w:val="Text2"/>
          </w:rPr>
          <w:t>RubyGems</w:t>
        </w:r>
      </w:hyperlink>
      <w:r>
        <w:t>.</w:t>
      </w:r>
    </w:p>
    <w:p>
      <w:bookmarkStart w:id="94" w:name="PHP_SupportThe_primary_PHP_websi"/>
      <w:pPr>
        <w:keepNext/>
        <w:pStyle w:val="Heading 2"/>
      </w:pPr>
      <w:r>
        <w:t>PHP Support</w:t>
      </w:r>
      <w:bookmarkEnd w:id="94"/>
    </w:p>
    <w:p>
      <w:pPr>
        <w:pStyle w:val="Normal"/>
      </w:pPr>
      <w:r>
        <w:t xml:space="preserve">The primary </w:t>
      </w:r>
      <w:hyperlink r:id="rId31">
        <w:r>
          <w:rPr>
            <w:rStyle w:val="Text2"/>
          </w:rPr>
          <w:t>PHP website</w:t>
        </w:r>
      </w:hyperlink>
      <w:r>
        <w:t xml:space="preserve"> provides access to</w:t>
      </w:r>
      <w:r>
        <w:rPr>
          <w:rStyle w:val="Text79"/>
        </w:rPr>
        <w:bookmarkStart w:id="95" w:name="idm45336936834144"/>
        <w:t/>
        <w:bookmarkEnd w:id="95"/>
      </w:r>
      <w:r>
        <w:t xml:space="preserve"> PHP distributions and documentation, including PDO documentation.</w:t>
      </w:r>
    </w:p>
    <w:p>
      <w:pPr>
        <w:pStyle w:val="Normal"/>
      </w:pPr>
      <w:r>
        <w:t>PHP source distributions include PDO support, so you need not obtain it separately. However, you must enable PDO support for MySQL when you configure the distribution. If you use a binary distribution, be sure that it includes PDO MySQL support.</w:t>
      </w:r>
    </w:p>
    <w:p>
      <w:bookmarkStart w:id="96" w:name="Python_SupportThe_primary_Python"/>
      <w:pPr>
        <w:keepNext/>
        <w:pStyle w:val="Heading 2"/>
      </w:pPr>
      <w:r>
        <w:t>Python Support</w:t>
      </w:r>
      <w:bookmarkEnd w:id="96"/>
    </w:p>
    <w:p>
      <w:pPr>
        <w:pStyle w:val="Normal"/>
      </w:pPr>
      <w:r>
        <w:t xml:space="preserve">The primary </w:t>
      </w:r>
      <w:hyperlink r:id="rId32">
        <w:r>
          <w:rPr>
            <w:rStyle w:val="Text2"/>
          </w:rPr>
          <w:t>Python website</w:t>
        </w:r>
      </w:hyperlink>
      <w:r>
        <w:t xml:space="preserve"> provides access</w:t>
      </w:r>
      <w:r>
        <w:rPr>
          <w:rStyle w:val="Text79"/>
        </w:rPr>
        <w:bookmarkStart w:id="97" w:name="idm45336936830992"/>
        <w:t/>
        <w:bookmarkEnd w:id="97"/>
      </w:r>
      <w:r>
        <w:t xml:space="preserve"> to Python distributions and documentation. General documentation for the DB API database access interface is on the </w:t>
      </w:r>
      <w:hyperlink r:id="rId33">
        <w:r>
          <w:rPr>
            <w:rStyle w:val="Text2"/>
          </w:rPr>
          <w:t>Python Wiki</w:t>
        </w:r>
      </w:hyperlink>
      <w:r>
        <w:t>.</w:t>
      </w:r>
    </w:p>
    <w:p>
      <w:pPr>
        <w:pStyle w:val="Normal"/>
      </w:pPr>
      <w:r>
        <w:t xml:space="preserve">For MySQL Connector/Python, the driver module that provides MySQL connectivity for the DB API, distributions, and documentation are available from </w:t>
      </w:r>
      <w:hyperlink r:id="rId34">
        <w:r>
          <w:rPr>
            <w:rStyle w:val="Text2"/>
          </w:rPr>
          <w:t xml:space="preserve">MySQL </w:t>
          <w:t>Community</w:t>
          <w:t xml:space="preserve"> Downloads</w:t>
        </w:r>
      </w:hyperlink>
      <w:r>
        <w:t xml:space="preserve"> and </w:t>
      </w:r>
      <w:hyperlink r:id="rId35">
        <w:r>
          <w:rPr>
            <w:rStyle w:val="Text2"/>
          </w:rPr>
          <w:t>MySQL Connector/Python Developer Guide</w:t>
        </w:r>
      </w:hyperlink>
      <w:r>
        <w:t>.</w:t>
      </w:r>
    </w:p>
    <w:p>
      <w:bookmarkStart w:id="98" w:name="Go_Support_________The_primary_G"/>
      <w:pPr>
        <w:keepNext/>
        <w:pStyle w:val="Heading 2"/>
      </w:pPr>
      <w:r>
        <w:t>Go Support</w:t>
      </w:r>
      <w:bookmarkEnd w:id="98"/>
    </w:p>
    <w:p>
      <w:pPr>
        <w:pStyle w:val="Normal"/>
      </w:pPr>
      <w:r>
        <w:t xml:space="preserve">The primary </w:t>
      </w:r>
      <w:hyperlink r:id="rId36">
        <w:r>
          <w:rPr>
            <w:rStyle w:val="Text2"/>
          </w:rPr>
          <w:t>Go website</w:t>
        </w:r>
      </w:hyperlink>
      <w:r>
        <w:t xml:space="preserve"> provides access</w:t>
      </w:r>
      <w:r>
        <w:rPr>
          <w:rStyle w:val="Text79"/>
        </w:rPr>
        <w:bookmarkStart w:id="99" w:name="idm45336936824880"/>
        <w:t/>
        <w:bookmarkEnd w:id="99"/>
      </w:r>
      <w:r>
        <w:t xml:space="preserve"> to Go distributions and documentation, including the sql package and documentation. </w:t>
      </w:r>
    </w:p>
    <w:p>
      <w:pPr>
        <w:pStyle w:val="Normal"/>
      </w:pPr>
      <w:r>
        <w:t xml:space="preserve">The Go-MySQL-Driver and its documentation are available from the </w:t>
      </w:r>
      <w:hyperlink r:id="rId37">
        <w:r>
          <w:rPr>
            <w:rStyle w:val="Text2"/>
          </w:rPr>
          <w:t>GitHub go-sql-driver/mysql repository</w:t>
        </w:r>
      </w:hyperlink>
      <w:r>
        <w:t xml:space="preserve">. </w:t>
      </w:r>
    </w:p>
    <w:p>
      <w:bookmarkStart w:id="100" w:name="Java_SupportYou_need_a_Java_comp"/>
      <w:pPr>
        <w:keepNext/>
        <w:pStyle w:val="Heading 2"/>
      </w:pPr>
      <w:r>
        <w:t>Java Support</w:t>
      </w:r>
      <w:bookmarkEnd w:id="100"/>
    </w:p>
    <w:p>
      <w:pPr>
        <w:pStyle w:val="Normal"/>
      </w:pPr>
      <w:r>
        <w:t>You need a Java compiler to build</w:t>
      </w:r>
      <w:r>
        <w:rPr>
          <w:rStyle w:val="Text79"/>
        </w:rPr>
        <w:bookmarkStart w:id="101" w:name="idm45336936821136"/>
        <w:t/>
        <w:bookmarkEnd w:id="101"/>
        <w:bookmarkStart w:id="102" w:name="idm45336936819968"/>
        <w:t/>
        <w:bookmarkEnd w:id="102"/>
        <w:bookmarkStart w:id="103" w:name="idm45336936818848"/>
        <w:t/>
        <w:bookmarkEnd w:id="103"/>
        <w:bookmarkStart w:id="104" w:name="idm45336936818000"/>
        <w:t/>
        <w:bookmarkEnd w:id="104"/>
        <w:bookmarkStart w:id="105" w:name="idm45336936817152"/>
        <w:t/>
        <w:bookmarkEnd w:id="105"/>
        <w:bookmarkStart w:id="106" w:name="idm45336936816320"/>
        <w:t/>
        <w:bookmarkEnd w:id="106"/>
      </w:r>
      <w:r>
        <w:t xml:space="preserve"> and run Java programs. The </w:t>
      </w:r>
      <w:r>
        <w:rPr>
          <w:rStyle w:val="Text1"/>
        </w:rPr>
        <w:t>javac</w:t>
      </w:r>
      <w:r>
        <w:t xml:space="preserve"> compiler is a part of the Java Development Kit (JDK). If no JDK is installed on your system, versions are available for macOS, Linux, and Windows at </w:t>
      </w:r>
      <w:hyperlink r:id="rId38">
        <w:r>
          <w:rPr>
            <w:rStyle w:val="Text2"/>
          </w:rPr>
          <w:t>Oracle’s Java site</w:t>
        </w:r>
      </w:hyperlink>
      <w:r>
        <w:t>. The same site provides access to documentation (including the specifications) for JDBC, servlets, JavaServer Pages (JSP), and the JSP Standard Tag Library (JSTL).</w:t>
      </w:r>
    </w:p>
    <w:p>
      <w:pPr>
        <w:pStyle w:val="Normal"/>
      </w:pPr>
      <w:r>
        <w:t xml:space="preserve">For MySQL Connector/J, the driver that provides MySQL connectivity for the JDBC interface, distributions and documentation are available from </w:t>
      </w:r>
      <w:hyperlink r:id="rId39">
        <w:r>
          <w:rPr>
            <w:rStyle w:val="Text2"/>
          </w:rPr>
          <w:t>MySQL Community Downloads</w:t>
        </w:r>
      </w:hyperlink>
      <w:r>
        <w:t xml:space="preserve"> and </w:t>
      </w:r>
      <w:hyperlink r:id="rId40">
        <w:r>
          <w:rPr>
            <w:rStyle w:val="Text2"/>
          </w:rPr>
          <w:t>MySQL Connector/J 8.0 Developer Guide</w:t>
        </w:r>
      </w:hyperlink>
      <w:r>
        <w:t>.</w:t>
      </w:r>
    </w:p>
    <w:p>
      <w:bookmarkStart w:id="107" w:name="Using_Code_ExamplesSupplemental"/>
      <w:pPr>
        <w:keepNext/>
        <w:pStyle w:val="Heading 1"/>
      </w:pPr>
      <w:r>
        <w:t>Using Code Examples</w:t>
      </w:r>
      <w:bookmarkEnd w:id="107"/>
    </w:p>
    <w:p>
      <w:pPr>
        <w:pStyle w:val="Normal"/>
      </w:pPr>
      <w:r>
        <w:t xml:space="preserve">Supplemental material (code examples, exercises, etc.) is available for download at </w:t>
      </w:r>
      <w:hyperlink r:id="rId20">
        <w:r>
          <w:rPr>
            <w:rStyle w:val="Text43"/>
          </w:rPr>
          <w:t>https://github.com/svetasmirnova/mysqlcookbook</w:t>
        </w:r>
      </w:hyperlink>
      <w:r>
        <w:t>.</w:t>
      </w:r>
    </w:p>
    <w:p>
      <w:pPr>
        <w:pStyle w:val="Normal"/>
      </w:pPr>
      <w:r>
        <w:t>If you have a technical question</w:t>
      </w:r>
      <w:r>
        <w:rPr>
          <w:rStyle w:val="Text79"/>
        </w:rPr>
        <w:bookmarkStart w:id="108" w:name="idm45336938718384"/>
        <w:t/>
        <w:bookmarkEnd w:id="108"/>
      </w:r>
      <w:r>
        <w:t xml:space="preserve"> or a problem using the code examples, please email </w:t>
      </w:r>
      <w:r>
        <w:rPr>
          <w:rStyle w:val="Text43"/>
        </w:rPr>
        <w:t>bookquestions@oreilly.com</w:t>
      </w:r>
      <w:r>
        <w:t>.</w:t>
      </w:r>
    </w:p>
    <w:p>
      <w:pPr>
        <w:pStyle w:val="Normal"/>
      </w:pPr>
      <w:r>
        <w:t>This book is here to help you get your job done. In general, if example code is offered with this book, you may use it in your programs and documentation. You do not need to contact us for permission unless you’re reproducing a significant portion of the code. For example, writing a program that uses several chunks of code from this book does not require permission. Selling or distributing examples from O’Reilly books does require permission. Answering a question by citing this book and quoting example code does not require permission. Incorporating a significant amount of example code from this book into your product’s documentation does require permission.</w:t>
      </w:r>
    </w:p>
    <w:p>
      <w:pPr>
        <w:pStyle w:val="Normal"/>
      </w:pPr>
      <w:r>
        <w:t>We appreciate, but do not require, attribution. An attribution usually includes the title, author, publisher, and ISBN. For example: “</w:t>
      </w:r>
      <w:r>
        <w:rPr>
          <w:rStyle w:val="Text15"/>
        </w:rPr>
        <w:t>MySQL Cookbook, Fourth Edition</w:t>
      </w:r>
      <w:r>
        <w:t xml:space="preserve"> by Sveta Smirnova and Alkin Tezuysal (O’Reilly). Copyright 2022 Sveta Smirnova and Alkin Tezuysal, 978-1-492-09316-9.”</w:t>
      </w:r>
    </w:p>
    <w:p>
      <w:pPr>
        <w:pStyle w:val="Normal"/>
      </w:pPr>
      <w:r>
        <w:t xml:space="preserve">If you feel your use of code examples falls outside fair use or the permission given above, feel free to contact us at </w:t>
      </w:r>
      <w:r>
        <w:rPr>
          <w:rStyle w:val="Text43"/>
        </w:rPr>
        <w:t>permissions@oreilly.com</w:t>
      </w:r>
      <w:r>
        <w:t>.</w:t>
      </w:r>
    </w:p>
    <w:p>
      <w:bookmarkStart w:id="109" w:name="O_Reilly_Online_LearningNoteFor"/>
      <w:pPr>
        <w:keepNext/>
        <w:pStyle w:val="Heading 1"/>
      </w:pPr>
      <w:r>
        <w:t>O’Reilly Online Learning</w:t>
      </w:r>
      <w:bookmarkEnd w:id="109"/>
    </w:p>
    <w:p>
      <w:pPr>
        <w:pStyle w:val="Heading 5"/>
        <w:keepLines w:val="on"/>
      </w:pPr>
      <w:r>
        <w:t>Note</w:t>
      </w:r>
    </w:p>
    <w:p>
      <w:pPr>
        <w:pStyle w:val="Para 10"/>
        <w:keepLines w:val="on"/>
      </w:pPr>
      <w:r>
        <w:t xml:space="preserve">For more than 40 years, </w:t>
      </w:r>
      <w:hyperlink r:id="rId18">
        <w:r>
          <w:rPr>
            <w:rStyle w:val="Text2"/>
          </w:rPr>
          <w:t>O’Reilly Media</w:t>
        </w:r>
      </w:hyperlink>
      <w:r>
        <w:t xml:space="preserve"> has provided technology and business training, knowledge, and insight to help companies succeed.</w:t>
      </w:r>
    </w:p>
    <w:p>
      <w:pPr>
        <w:pStyle w:val="Normal"/>
      </w:pPr>
      <w:r>
        <w:t xml:space="preserve">Our unique network of experts and innovators share their knowledge and expertise through books, articles, and our online learning platform. O’Reilly’s online learning platform gives you on-demand access to live training courses, in-depth learning paths, interactive coding environments, and a vast collection of text and video from O’Reilly and 200+ other publishers. For more information, visit </w:t>
      </w:r>
      <w:hyperlink r:id="rId18">
        <w:r>
          <w:rPr>
            <w:rStyle w:val="Text43"/>
          </w:rPr>
          <w:t>http://oreilly.com</w:t>
        </w:r>
      </w:hyperlink>
      <w:r>
        <w:t>.</w:t>
      </w:r>
    </w:p>
    <w:p>
      <w:bookmarkStart w:id="110" w:name="How_to_Contact_UsPlease_address"/>
      <w:pPr>
        <w:keepNext/>
        <w:pStyle w:val="Heading 1"/>
      </w:pPr>
      <w:r>
        <w:t>How to Contact Us</w:t>
      </w:r>
      <w:bookmarkEnd w:id="110"/>
    </w:p>
    <w:p>
      <w:pPr>
        <w:pStyle w:val="Normal"/>
      </w:pPr>
      <w:r>
        <w:t>Please address comments and questions concerning this book to the publisher:</w:t>
      </w:r>
    </w:p>
    <w:p>
      <w:pPr>
        <w:pStyle w:val="Para 11"/>
      </w:pPr>
      <w:r>
        <w:t>O’Reilly Media, Inc.</w:t>
      </w:r>
    </w:p>
    <w:p>
      <w:pPr>
        <w:pStyle w:val="Para 11"/>
      </w:pPr>
      <w:r>
        <w:t>1005 Gravenstein Highway North</w:t>
      </w:r>
    </w:p>
    <w:p>
      <w:pPr>
        <w:pStyle w:val="Para 11"/>
      </w:pPr>
      <w:r>
        <w:t>Sebastopol, CA 95472</w:t>
      </w:r>
    </w:p>
    <w:p>
      <w:pPr>
        <w:pStyle w:val="Para 11"/>
      </w:pPr>
      <w:r>
        <w:t>800-998-9938 (in the United States or Canada)</w:t>
      </w:r>
    </w:p>
    <w:p>
      <w:pPr>
        <w:pStyle w:val="Para 11"/>
      </w:pPr>
      <w:r>
        <w:t>707-829-0515 (international or local)</w:t>
      </w:r>
    </w:p>
    <w:p>
      <w:pPr>
        <w:pStyle w:val="Para 11"/>
      </w:pPr>
      <w:r>
        <w:t>707-829-0104 (fax)</w:t>
      </w:r>
    </w:p>
    <w:p>
      <w:pPr>
        <w:pStyle w:val="Normal"/>
      </w:pPr>
      <w:r>
        <w:t>We have a web page</w:t>
      </w:r>
      <w:r>
        <w:rPr>
          <w:rStyle w:val="Text79"/>
        </w:rPr>
        <w:bookmarkStart w:id="111" w:name="idm45336938706080"/>
        <w:t/>
        <w:bookmarkEnd w:id="111"/>
        <w:bookmarkStart w:id="112" w:name="idm45336938704848"/>
        <w:t/>
        <w:bookmarkEnd w:id="112"/>
      </w:r>
      <w:r>
        <w:t xml:space="preserve"> for this book, where we list errata, examples, and any additional information. You can access this page at </w:t>
      </w:r>
      <w:hyperlink r:id="rId41">
        <w:r>
          <w:rPr>
            <w:rStyle w:val="Text43"/>
          </w:rPr>
          <w:t>https://oreil.ly/oreillymysql-ckbk4e</w:t>
        </w:r>
      </w:hyperlink>
      <w:r>
        <w:t>.</w:t>
      </w:r>
    </w:p>
    <w:p>
      <w:pPr>
        <w:pStyle w:val="Normal"/>
      </w:pPr>
      <w:r>
        <w:t xml:space="preserve">Email </w:t>
      </w:r>
      <w:r>
        <w:rPr>
          <w:rStyle w:val="Text43"/>
        </w:rPr>
        <w:t>bookquestions@oreilly.com</w:t>
      </w:r>
      <w:r>
        <w:t xml:space="preserve"> to comment or ask technical questions about this book.</w:t>
      </w:r>
    </w:p>
    <w:p>
      <w:pPr>
        <w:pStyle w:val="Normal"/>
      </w:pPr>
      <w:r>
        <w:t xml:space="preserve">For more information about our books, courses, conferences, and news, see our website at </w:t>
      </w:r>
      <w:hyperlink r:id="rId42">
        <w:r>
          <w:rPr>
            <w:rStyle w:val="Text43"/>
          </w:rPr>
          <w:t>https://www.oreilly.com</w:t>
        </w:r>
      </w:hyperlink>
      <w:r>
        <w:t>.</w:t>
      </w:r>
    </w:p>
    <w:p>
      <w:pPr>
        <w:pStyle w:val="Para 49"/>
      </w:pPr>
      <w:r>
        <w:rPr>
          <w:rStyle w:val="Text58"/>
        </w:rPr>
        <w:t xml:space="preserve">Find us on LinkedIn: </w:t>
      </w:r>
      <w:hyperlink r:id="rId43">
        <w:r>
          <w:t>https://linkedin.com/company/oreilly-media</w:t>
        </w:r>
      </w:hyperlink>
    </w:p>
    <w:p>
      <w:pPr>
        <w:pStyle w:val="Para 49"/>
      </w:pPr>
      <w:r>
        <w:rPr>
          <w:rStyle w:val="Text58"/>
        </w:rPr>
        <w:t xml:space="preserve">Follow us on Twitter: </w:t>
      </w:r>
      <w:hyperlink r:id="rId44">
        <w:r>
          <w:t>https://twitter.com/oreillymedia</w:t>
        </w:r>
      </w:hyperlink>
    </w:p>
    <w:p>
      <w:pPr>
        <w:pStyle w:val="Para 49"/>
      </w:pPr>
      <w:r>
        <w:rPr>
          <w:rStyle w:val="Text58"/>
        </w:rPr>
        <w:t xml:space="preserve">Watch us on YouTube: </w:t>
      </w:r>
      <w:hyperlink r:id="rId45">
        <w:r>
          <w:t>https://www.youtube.com/oreillymedia</w:t>
        </w:r>
      </w:hyperlink>
    </w:p>
    <w:p>
      <w:bookmarkStart w:id="113" w:name="AcknowledgmentsTo_each_reader__t"/>
      <w:pPr>
        <w:keepNext/>
        <w:pStyle w:val="Heading 1"/>
      </w:pPr>
      <w:r>
        <w:t>Acknowledgments</w:t>
      </w:r>
      <w:bookmarkEnd w:id="113"/>
    </w:p>
    <w:p>
      <w:pPr>
        <w:pStyle w:val="Normal"/>
      </w:pPr>
      <w:r>
        <w:t>To each reader, thank you for reading our book. We hope that it serves you well and that you find it useful.</w:t>
      </w:r>
    </w:p>
    <w:p>
      <w:bookmarkStart w:id="114" w:name="From_Paul_DuBois__for_the_Third"/>
      <w:pPr>
        <w:keepNext/>
        <w:pStyle w:val="Heading 2"/>
      </w:pPr>
      <w:r>
        <w:t>From Paul DuBois, for the Third Edition</w:t>
      </w:r>
      <w:bookmarkEnd w:id="114"/>
    </w:p>
    <w:p>
      <w:pPr>
        <w:pStyle w:val="Normal"/>
      </w:pPr>
      <w:r>
        <w:t>Thanks to my technical reviewers, Johannes Schlüter, Geert Vanderkelen, and Ulf Wendel. They made several corrections and suggestions that improved the text in many ways, and I appreciate their help.</w:t>
      </w:r>
    </w:p>
    <w:p>
      <w:pPr>
        <w:pStyle w:val="Normal"/>
      </w:pPr>
      <w:r>
        <w:t>Andy Oram prodded me to begin the third edition and served as its editor, Nicole Shelby guided the book through production, and Kim Cofer and Lucie Haskins provided proofreading and indexing.</w:t>
      </w:r>
    </w:p>
    <w:p>
      <w:pPr>
        <w:pStyle w:val="Normal"/>
      </w:pPr>
      <w:r>
        <w:t>Thanks to my wife, Karen, whose encouragement and support throughout the writing process means more than I can say.</w:t>
      </w:r>
    </w:p>
    <w:p>
      <w:bookmarkStart w:id="115" w:name="From_Sveta_Smirnova_and_Alkin_Te"/>
      <w:pPr>
        <w:keepNext/>
        <w:pStyle w:val="Heading 2"/>
      </w:pPr>
      <w:r>
        <w:t>From Sveta Smirnova and Alkin Tezuysal</w:t>
      </w:r>
      <w:bookmarkEnd w:id="115"/>
    </w:p>
    <w:p>
      <w:pPr>
        <w:pStyle w:val="Normal"/>
      </w:pPr>
      <w:r>
        <w:t xml:space="preserve">Many thanks to our technical reviewers for their invaluable contributions for this book. </w:t>
      </w:r>
    </w:p>
    <w:p>
      <w:pPr>
        <w:pStyle w:val="Normal"/>
      </w:pPr>
      <w:r>
        <w:t xml:space="preserve">Gillian Gunson not only provided comprehensive technical feedback but also showed how our text could be read by people with different backgrounds. Her language suggestions helped us make the recipes easier to read. Her attentiveness to details helped us identify inaccuracies and even potential risk areas that may show up when your database load grows. Gillian also reviewed all code examples and suggested how to make Ruby and Java code more aligned to current standards. </w:t>
      </w:r>
    </w:p>
    <w:p>
      <w:pPr>
        <w:pStyle w:val="Normal"/>
      </w:pPr>
      <w:r>
        <w:t xml:space="preserve">Ege Gunes reviewed all Go language examples to ensure they were aligned with Go’s standard style. </w:t>
      </w:r>
    </w:p>
    <w:p>
      <w:pPr>
        <w:pStyle w:val="Normal"/>
      </w:pPr>
      <w:r>
        <w:t xml:space="preserve">Karthik Appigatla, Timur Solodovnikov, Daniel Guzman Burgos, and Vladimir Fedorkov reviewed selected chapters of the book. Their suggested corrections helped us improve the book a great deal. </w:t>
      </w:r>
    </w:p>
    <w:p>
      <w:pPr>
        <w:pStyle w:val="Normal"/>
      </w:pPr>
      <w:r>
        <w:t xml:space="preserve">Andy Kwan invited us to write the fourth edition of this book. Amelia Blevins and Jeff Bleiel were our editors and helped make the book easier to read. Rita Fernando reviewed a few chapters and provided feedback that allowed us to make the book easier to read and be more aligned with O’Reilly standards. </w:t>
      </w:r>
    </w:p>
    <w:p>
      <w:bookmarkStart w:id="116" w:name="From_Sveta_Smirnova_________I_wa"/>
      <w:pPr>
        <w:keepNext/>
        <w:pStyle w:val="Heading 2"/>
      </w:pPr>
      <w:r>
        <w:t>From Sveta Smirnova</w:t>
      </w:r>
      <w:bookmarkEnd w:id="116"/>
    </w:p>
    <w:p>
      <w:pPr>
        <w:pStyle w:val="Normal"/>
      </w:pPr>
      <w:r>
        <w:t xml:space="preserve">I want to thank my colleagues at Percona Support who understood that I needed to work a second shift on the book and allowed me to take time off when needed. </w:t>
      </w:r>
    </w:p>
    <w:p>
      <w:pPr>
        <w:pStyle w:val="Normal"/>
      </w:pPr>
      <w:r>
        <w:t xml:space="preserve">Many thanks to my husband, Serguei Lassounov, who always supports me in all of my professional endeavors. </w:t>
      </w:r>
    </w:p>
    <w:p>
      <w:bookmarkStart w:id="117" w:name="From_Alkin_Tezuysal________I_wan"/>
      <w:pPr>
        <w:keepNext/>
        <w:pStyle w:val="Heading 2"/>
      </w:pPr>
      <w:r>
        <w:t>From Alkin Tezuysal</w:t>
      </w:r>
      <w:bookmarkEnd w:id="117"/>
    </w:p>
    <w:p>
      <w:pPr>
        <w:pStyle w:val="Normal"/>
      </w:pPr>
      <w:r>
        <w:t xml:space="preserve">I want to thank my wife, Aslihan, and my daughters, Ilayda and Lara, for their patience and support when I needed to focus and use family time to write this book. </w:t>
      </w:r>
    </w:p>
    <w:p>
      <w:pPr>
        <w:pStyle w:val="Normal"/>
      </w:pPr>
      <w:r>
        <w:t xml:space="preserve">Many thanks to my colleagues and team at PlanetScale, especially Deepthi Sigireddi, for her extra care and support. Special thanks go to the MySQL community and my friends, and family members as well. </w:t>
      </w:r>
    </w:p>
    <w:p>
      <w:pPr>
        <w:pStyle w:val="Normal"/>
      </w:pPr>
      <w:r>
        <w:t xml:space="preserve">I also want to take a moment to thank Sveta Smirnova for her endless support while coaching me throughout my first book journey. </w:t>
      </w:r>
    </w:p>
    <w:p>
      <w:bookmarkStart w:id="118" w:name="Chapter_1__Using_the_mysql_Clien"/>
      <w:bookmarkStart w:id="119" w:name="Chapter_1__Using_the_mysql_Clien_2"/>
      <w:bookmarkStart w:id="120" w:name="Top_of_ch01_html"/>
      <w:bookmarkStart w:id="121" w:name="Chapter_1__Using_the_mysql_Clien_1"/>
      <w:pPr>
        <w:keepNext/>
        <w:pStyle w:val="Heading 1"/>
        <w:pageBreakBefore w:val="on"/>
      </w:pPr>
      <w:r>
        <w:t xml:space="preserve">Chapter 1. </w:t>
        <w:t>Using the mysql Client Program</w:t>
      </w:r>
      <w:bookmarkEnd w:id="118"/>
      <w:bookmarkEnd w:id="119"/>
      <w:bookmarkEnd w:id="120"/>
      <w:bookmarkEnd w:id="121"/>
    </w:p>
    <w:p>
      <w:bookmarkStart w:id="122" w:name="1_0_IntroductionThe_MySQL_databa"/>
      <w:pPr>
        <w:keepNext/>
        <w:pStyle w:val="Heading 1"/>
      </w:pPr>
      <w:r>
        <w:t>1.0 Introduction</w:t>
      </w:r>
      <w:bookmarkEnd w:id="122"/>
    </w:p>
    <w:p>
      <w:pPr>
        <w:pStyle w:val="Normal"/>
      </w:pPr>
      <w:r>
        <w:t>The MySQL database system uses a client-server architecture. The</w:t>
      </w:r>
      <w:r>
        <w:rPr>
          <w:rStyle w:val="Text79"/>
        </w:rPr>
        <w:bookmarkStart w:id="123" w:name="idm45336938684672"/>
        <w:t/>
        <w:bookmarkEnd w:id="123"/>
        <w:bookmarkStart w:id="124" w:name="idm45336938683776"/>
        <w:t/>
        <w:bookmarkEnd w:id="124"/>
        <w:bookmarkStart w:id="125" w:name="idm45336938682656"/>
        <w:t/>
        <w:bookmarkEnd w:id="125"/>
        <w:bookmarkStart w:id="126" w:name="idm45336938681552"/>
        <w:t/>
        <w:bookmarkEnd w:id="126"/>
        <w:bookmarkStart w:id="127" w:name="idm45336938680448"/>
        <w:t/>
        <w:bookmarkEnd w:id="127"/>
        <w:bookmarkStart w:id="128" w:name="idm45336938679344"/>
        <w:t/>
        <w:bookmarkEnd w:id="128"/>
      </w:r>
      <w:r>
        <w:t xml:space="preserve"> server, </w:t>
      </w:r>
      <w:r>
        <w:rPr>
          <w:rStyle w:val="Text1"/>
        </w:rPr>
        <w:t>mysqld</w:t>
      </w:r>
      <w:r>
        <w:t>, is the program that actually manipulates databases. To tell the server what to do, use a client program that communicates your intent by means of statements written in SQL. Client programs are written for diverse purposes, but each interacts with the server by connecting to it, sending SQL statements to have database operations performed, and receiving the results.</w:t>
      </w:r>
    </w:p>
    <w:p>
      <w:pPr>
        <w:pStyle w:val="Normal"/>
      </w:pPr>
      <w:r>
        <w:t>Clients are installed locally on the machine from which you want to access MySQL, but the server can be installed anywhere, as long as clients can connect to it. Because MySQL is an inherently networked database system, clients can communicate with a server running locally on your own machine or somewhere on the other side of the planet.</w:t>
      </w:r>
    </w:p>
    <w:p>
      <w:pPr>
        <w:pStyle w:val="Normal"/>
      </w:pPr>
      <w:r>
        <w:t xml:space="preserve">The </w:t>
      </w:r>
      <w:r>
        <w:rPr>
          <w:rStyle w:val="Text1"/>
        </w:rPr>
        <w:t>mysql</w:t>
      </w:r>
      <w:r>
        <w:t xml:space="preserve"> program</w:t>
      </w:r>
      <w:r>
        <w:rPr>
          <w:rStyle w:val="Text79"/>
        </w:rPr>
        <w:bookmarkStart w:id="129" w:name="idm45336938676752"/>
        <w:t/>
        <w:bookmarkEnd w:id="129"/>
      </w:r>
      <w:r>
        <w:t xml:space="preserve"> is one of the clients included in MySQL distributions. When used interactively, </w:t>
      </w:r>
      <w:r>
        <w:rPr>
          <w:rStyle w:val="Text1"/>
        </w:rPr>
        <w:t>mysql</w:t>
      </w:r>
      <w:r>
        <w:t xml:space="preserve"> prompts you for a statement, sends it to the MySQL server for execution, and displays the results. </w:t>
      </w:r>
      <w:r>
        <w:rPr>
          <w:rStyle w:val="Text1"/>
        </w:rPr>
        <w:t>mysql</w:t>
      </w:r>
      <w:r>
        <w:t xml:space="preserve"> can also be used</w:t>
      </w:r>
      <w:r>
        <w:rPr>
          <w:rStyle w:val="Text79"/>
        </w:rPr>
        <w:bookmarkStart w:id="130" w:name="idm45336938674528"/>
        <w:t/>
        <w:bookmarkEnd w:id="130"/>
        <w:bookmarkStart w:id="131" w:name="idm45336938673120"/>
        <w:t/>
        <w:bookmarkEnd w:id="131"/>
        <w:bookmarkStart w:id="132" w:name="idm45336938672016"/>
        <w:t/>
        <w:bookmarkEnd w:id="132"/>
        <w:bookmarkStart w:id="133" w:name="idm45336938670912"/>
        <w:t/>
        <w:bookmarkEnd w:id="133"/>
      </w:r>
      <w:r>
        <w:t xml:space="preserve"> noninteractively in batch mode to read statements stored in files or produced by programs. This enables the use of </w:t>
      </w:r>
      <w:r>
        <w:rPr>
          <w:rStyle w:val="Text1"/>
        </w:rPr>
        <w:t>mysql</w:t>
      </w:r>
      <w:r>
        <w:t xml:space="preserve"> from within scripts or </w:t>
      </w:r>
      <w:r>
        <w:rPr>
          <w:rStyle w:val="Text1"/>
        </w:rPr>
        <w:t>cron</w:t>
      </w:r>
      <w:r>
        <w:t xml:space="preserve"> jobs or in conjunction with other applications.</w:t>
      </w:r>
    </w:p>
    <w:p>
      <w:pPr>
        <w:pStyle w:val="Normal"/>
      </w:pPr>
      <w:r>
        <w:t xml:space="preserve">This chapter describes </w:t>
      </w:r>
      <w:r>
        <w:rPr>
          <w:rStyle w:val="Text1"/>
        </w:rPr>
        <w:t>mysql</w:t>
      </w:r>
      <w:r>
        <w:t>’s capabilities so that you can use it more effectively:</w:t>
      </w:r>
    </w:p>
    <w:p>
      <w:pPr>
        <w:pStyle w:val="Para 04"/>
      </w:pPr>
      <w:r>
        <w:t xml:space="preserve">Setting up a MySQL account using the </w:t>
      </w:r>
      <w:r>
        <w:rPr>
          <w:rStyle w:val="Text1"/>
        </w:rPr>
        <w:t>cookbook</w:t>
      </w:r>
      <w:r>
        <w:t xml:space="preserve"> database</w:t>
      </w:r>
    </w:p>
    <w:p>
      <w:pPr>
        <w:pStyle w:val="Para 04"/>
      </w:pPr>
      <w:r>
        <w:t>Specifying connection parameters and using option files</w:t>
      </w:r>
    </w:p>
    <w:p>
      <w:pPr>
        <w:pStyle w:val="Para 04"/>
      </w:pPr>
      <w:r>
        <w:t>Executing SQL statements interactively and in batch mode</w:t>
      </w:r>
    </w:p>
    <w:p>
      <w:pPr>
        <w:pStyle w:val="Para 04"/>
      </w:pPr>
      <w:r>
        <w:t xml:space="preserve">Controlling </w:t>
      </w:r>
      <w:r>
        <w:rPr>
          <w:rStyle w:val="Text1"/>
        </w:rPr>
        <w:t>mysql</w:t>
      </w:r>
      <w:r>
        <w:t xml:space="preserve"> output format</w:t>
      </w:r>
    </w:p>
    <w:p>
      <w:pPr>
        <w:pStyle w:val="Para 04"/>
      </w:pPr>
      <w:r>
        <w:t>Using user-defined variables to save information</w:t>
      </w:r>
    </w:p>
    <w:p>
      <w:pPr>
        <w:pStyle w:val="Normal"/>
      </w:pPr>
      <w:r>
        <w:t xml:space="preserve">To try the examples shown in this book, you need a MySQL user account and a database. The first two recipes in this chapter describe how to use </w:t>
      </w:r>
      <w:r>
        <w:rPr>
          <w:rStyle w:val="Text1"/>
        </w:rPr>
        <w:t>mysql</w:t>
      </w:r>
      <w:r>
        <w:t xml:space="preserve"> to set those up, based on these assumptions:</w:t>
      </w:r>
      <w:r>
        <w:rPr>
          <w:rStyle w:val="Text79"/>
        </w:rPr>
        <w:bookmarkStart w:id="134" w:name="idm45336938663872"/>
        <w:t/>
        <w:bookmarkEnd w:id="134"/>
      </w:r>
    </w:p>
    <w:p>
      <w:pPr>
        <w:pStyle w:val="Para 04"/>
      </w:pPr>
      <w:r>
        <w:t>The MySQL server is running locally on your own system</w:t>
      </w:r>
      <w:r>
        <w:rPr>
          <w:rStyle w:val="Text79"/>
        </w:rPr>
        <w:bookmarkStart w:id="135" w:name="idm45336938661808"/>
        <w:t/>
        <w:bookmarkEnd w:id="135"/>
      </w:r>
    </w:p>
    <w:p>
      <w:pPr>
        <w:pStyle w:val="Para 04"/>
      </w:pPr>
      <w:r>
        <w:t>Your MySQL username and password</w:t>
      </w:r>
      <w:r>
        <w:rPr>
          <w:rStyle w:val="Text79"/>
        </w:rPr>
        <w:bookmarkStart w:id="136" w:name="idm45336938660032"/>
        <w:t/>
        <w:bookmarkEnd w:id="136"/>
        <w:bookmarkStart w:id="137" w:name="idm45336938658928"/>
        <w:t/>
        <w:bookmarkEnd w:id="137"/>
        <w:bookmarkStart w:id="138" w:name="idm45336938657824"/>
        <w:t/>
        <w:bookmarkEnd w:id="138"/>
        <w:bookmarkStart w:id="139" w:name="idm45336938656656"/>
        <w:t/>
        <w:bookmarkEnd w:id="139"/>
      </w:r>
      <w:r>
        <w:t xml:space="preserve"> are </w:t>
      </w:r>
      <w:r>
        <w:rPr>
          <w:rStyle w:val="Text1"/>
        </w:rPr>
        <w:t>cbuser</w:t>
      </w:r>
      <w:r>
        <w:t xml:space="preserve"> and </w:t>
      </w:r>
      <w:r>
        <w:rPr>
          <w:rStyle w:val="Text1"/>
        </w:rPr>
        <w:t>cbpass</w:t>
      </w:r>
    </w:p>
    <w:p>
      <w:pPr>
        <w:pStyle w:val="Para 04"/>
      </w:pPr>
      <w:r>
        <w:t>Your database is named</w:t>
      </w:r>
      <w:r>
        <w:rPr>
          <w:rStyle w:val="Text79"/>
        </w:rPr>
        <w:bookmarkStart w:id="140" w:name="idm45336938654000"/>
        <w:t/>
        <w:bookmarkEnd w:id="140"/>
        <w:bookmarkStart w:id="141" w:name="idm45336938652864"/>
        <w:t/>
        <w:bookmarkEnd w:id="141"/>
      </w:r>
      <w:r>
        <w:t xml:space="preserve"> </w:t>
      </w:r>
      <w:r>
        <w:rPr>
          <w:rStyle w:val="Text1"/>
        </w:rPr>
        <w:t>cookbook</w:t>
      </w:r>
    </w:p>
    <w:p>
      <w:pPr>
        <w:pStyle w:val="Normal"/>
      </w:pPr>
      <w:r>
        <w:t>If you like, you can violate any of the assumptions. Your server need not be running locally, and you need not use the username, password, or database name that are used in this book. Naturally, in such cases, you must modify the examples accordingly.</w:t>
      </w:r>
    </w:p>
    <w:p>
      <w:pPr>
        <w:pStyle w:val="Normal"/>
      </w:pPr>
      <w:r>
        <w:t xml:space="preserve">Even if you choose not to use </w:t>
      </w:r>
      <w:r>
        <w:rPr>
          <w:rStyle w:val="Text1"/>
        </w:rPr>
        <w:t>cookbook</w:t>
      </w:r>
      <w:r>
        <w:t xml:space="preserve"> as your database name, we recommend that you use a database dedicated to the examples shown here, not one that you also use for other purposes. Otherwise, the names of existing tables may conflict with those used in the examples, and you’ll have to make modifications that would be unnecessary with a dedicated database.</w:t>
      </w:r>
    </w:p>
    <w:p>
      <w:pPr>
        <w:pStyle w:val="Normal"/>
      </w:pPr>
      <w:r>
        <w:t>Scripts that create the tables</w:t>
      </w:r>
      <w:r>
        <w:rPr>
          <w:rStyle w:val="Text79"/>
        </w:rPr>
        <w:bookmarkStart w:id="142" w:name="idm45336938650032"/>
        <w:t/>
        <w:bookmarkEnd w:id="142"/>
        <w:bookmarkStart w:id="143" w:name="idm45336938648624"/>
        <w:t/>
        <w:bookmarkEnd w:id="143"/>
        <w:bookmarkStart w:id="144" w:name="idm45336938647232"/>
        <w:t/>
        <w:bookmarkEnd w:id="144"/>
        <w:bookmarkStart w:id="145" w:name="idm45336938646112"/>
        <w:t/>
        <w:bookmarkEnd w:id="145"/>
        <w:bookmarkStart w:id="146" w:name="idm45336938644704"/>
        <w:t/>
        <w:bookmarkEnd w:id="146"/>
        <w:bookmarkStart w:id="147" w:name="idm45336928074624"/>
        <w:t/>
        <w:bookmarkEnd w:id="147"/>
      </w:r>
      <w:r>
        <w:t xml:space="preserve"> used in this chapter are located in the </w:t>
      </w:r>
      <w:r>
        <w:rPr>
          <w:rStyle w:val="Text15"/>
        </w:rPr>
        <w:t>tables</w:t>
      </w:r>
      <w:r>
        <w:t xml:space="preserve"> directory of the </w:t>
      </w:r>
      <w:r>
        <w:rPr>
          <w:rStyle w:val="Text1"/>
        </w:rPr>
        <w:t>recipes</w:t>
      </w:r>
      <w:r>
        <w:t xml:space="preserve"> distribution that accompanies </w:t>
      </w:r>
      <w:r>
        <w:rPr>
          <w:rStyle w:val="Text15"/>
        </w:rPr>
        <w:t>MySQL Cookbook</w:t>
      </w:r>
      <w:r>
        <w:t xml:space="preserve">. Other scripts are located in the </w:t>
      </w:r>
      <w:r>
        <w:rPr>
          <w:rStyle w:val="Text15"/>
        </w:rPr>
        <w:t>mysql</w:t>
      </w:r>
      <w:r>
        <w:t xml:space="preserve"> directory. To get the </w:t>
      </w:r>
      <w:r>
        <w:rPr>
          <w:rStyle w:val="Text1"/>
        </w:rPr>
        <w:t>recipes</w:t>
      </w:r>
      <w:r>
        <w:t xml:space="preserve"> distribution, see the </w:t>
      </w:r>
      <w:hyperlink w:anchor="Using_Code_ExamplesSupplemental">
        <w:r>
          <w:rPr>
            <w:rStyle w:val="Text2"/>
          </w:rPr>
          <w:t>Preface</w:t>
        </w:r>
      </w:hyperlink>
      <w:r>
        <w:t>.</w:t>
      </w:r>
    </w:p>
    <w:p>
      <w:bookmarkStart w:id="148" w:name="Alternatives_to_the_mysql_Progra"/>
      <w:pPr>
        <w:keepNext/>
        <w:pStyle w:val="Heading 5"/>
        <w:keepLines w:val="on"/>
      </w:pPr>
      <w:r>
        <w:t>Alternatives to the mysql Program</w:t>
      </w:r>
      <w:bookmarkEnd w:id="148"/>
    </w:p>
    <w:p>
      <w:pPr>
        <w:pStyle w:val="Para 10"/>
        <w:keepLines w:val="on"/>
      </w:pPr>
      <w:r>
        <w:t xml:space="preserve">The </w:t>
      </w:r>
      <w:r>
        <w:rPr>
          <w:rStyle w:val="Text1"/>
        </w:rPr>
        <w:t>mysql</w:t>
      </w:r>
      <w:r>
        <w:t xml:space="preserve"> client</w:t>
      </w:r>
      <w:r>
        <w:rPr>
          <w:rStyle w:val="Text79"/>
        </w:rPr>
        <w:bookmarkStart w:id="149" w:name="idm45336928067600"/>
        <w:t/>
        <w:bookmarkEnd w:id="149"/>
      </w:r>
      <w:r>
        <w:t xml:space="preserve"> is not the only program you can use for executing queries. For example, you might prefer the</w:t>
      </w:r>
      <w:r>
        <w:rPr>
          <w:rStyle w:val="Text79"/>
        </w:rPr>
        <w:bookmarkStart w:id="150" w:name="idm45336928066224"/>
        <w:t/>
        <w:bookmarkEnd w:id="150"/>
      </w:r>
      <w:r>
        <w:t xml:space="preserve"> graphical MySQL Workbench program, which provides a point-and-click interface to MySQL servers. </w:t>
      </w:r>
      <w:r>
        <w:rPr>
          <w:rStyle w:val="Text79"/>
        </w:rPr>
        <w:bookmarkStart w:id="151" w:name="idm45336928065184"/>
        <w:t/>
        <w:bookmarkEnd w:id="151"/>
        <w:bookmarkStart w:id="152" w:name="idm45336928064352"/>
        <w:t/>
        <w:bookmarkEnd w:id="152"/>
      </w:r>
      <w:r>
        <w:t>Another popular interface is phpMyAdmin, which enables you to access MySQL through your web browser.</w:t>
      </w:r>
      <w:r>
        <w:rPr>
          <w:rStyle w:val="Text79"/>
        </w:rPr>
        <w:bookmarkStart w:id="153" w:name="idm45336928062992"/>
        <w:t/>
        <w:bookmarkEnd w:id="153"/>
        <w:bookmarkStart w:id="154" w:name="idm45336928061888"/>
        <w:t/>
        <w:bookmarkEnd w:id="154"/>
        <w:bookmarkStart w:id="155" w:name="idm45336928060784"/>
        <w:t/>
        <w:bookmarkEnd w:id="155"/>
        <w:bookmarkStart w:id="156" w:name="idm45336928059712"/>
        <w:t/>
        <w:bookmarkEnd w:id="156"/>
      </w:r>
      <w:r>
        <w:t xml:space="preserve"> </w:t>
      </w:r>
      <w:hyperlink w:anchor="Chapter_2__Using_MySQL_Shell2_0_2">
        <w:r>
          <w:rPr>
            <w:rStyle w:val="Text2"/>
          </w:rPr>
          <w:t>Chapter 2</w:t>
        </w:r>
      </w:hyperlink>
      <w:r>
        <w:rPr>
          <w:rStyle w:val="Text79"/>
        </w:rPr>
        <w:bookmarkStart w:id="157" w:name="idm45336928057616"/>
        <w:t/>
        <w:bookmarkEnd w:id="157"/>
        <w:bookmarkStart w:id="158" w:name="idm45336928056512"/>
        <w:t/>
        <w:bookmarkEnd w:id="158"/>
        <w:bookmarkStart w:id="159" w:name="idm45336928055136"/>
        <w:t/>
        <w:bookmarkEnd w:id="159"/>
        <w:bookmarkStart w:id="160" w:name="idm45336928053744"/>
        <w:t/>
        <w:bookmarkEnd w:id="160"/>
      </w:r>
      <w:r>
        <w:t xml:space="preserve"> covers MySQL Shell, a powerful command line client that supports SQL, JavaScript, and Python modes for running your queries using both SQL and NoSQL syntaxes. However, please note that if you execute queries other than by using </w:t>
      </w:r>
      <w:r>
        <w:rPr>
          <w:rStyle w:val="Text1"/>
        </w:rPr>
        <w:t>mysql</w:t>
      </w:r>
      <w:r>
        <w:t>, some concepts covered in this chapter may not apply.</w:t>
      </w:r>
    </w:p>
    <w:p>
      <w:bookmarkStart w:id="161" w:name="1_1_Setting_Up_a_MySQL_User_Acco"/>
      <w:pPr>
        <w:keepNext/>
        <w:pStyle w:val="Heading 1"/>
      </w:pPr>
      <w:r>
        <w:t>1.1 Setting Up a MySQL User Account</w:t>
      </w:r>
      <w:bookmarkEnd w:id="161"/>
    </w:p>
    <w:p>
      <w:bookmarkStart w:id="162" w:name="ProblemYou_need_an_account_for_c"/>
      <w:pPr>
        <w:keepNext/>
        <w:pStyle w:val="Heading 2"/>
      </w:pPr>
      <w:r>
        <w:t>Problem</w:t>
      </w:r>
      <w:bookmarkEnd w:id="162"/>
    </w:p>
    <w:p>
      <w:pPr>
        <w:pStyle w:val="Normal"/>
      </w:pPr>
      <w:r>
        <w:t>You need an account</w:t>
      </w:r>
      <w:r>
        <w:rPr>
          <w:rStyle w:val="Text79"/>
        </w:rPr>
        <w:bookmarkStart w:id="163" w:name="idm45336928050304"/>
        <w:t/>
        <w:bookmarkEnd w:id="163"/>
        <w:bookmarkStart w:id="164" w:name="idm45336928049168"/>
        <w:t/>
        <w:bookmarkEnd w:id="164"/>
        <w:bookmarkStart w:id="165" w:name="idm45336928047792"/>
        <w:t/>
        <w:bookmarkEnd w:id="165"/>
      </w:r>
      <w:r>
        <w:t xml:space="preserve"> for connecting to your MySQL server.</w:t>
      </w:r>
    </w:p>
    <w:p>
      <w:bookmarkStart w:id="166" w:name="SolutionUse_CREATE_USER_and_GRAN"/>
      <w:pPr>
        <w:keepNext/>
        <w:pStyle w:val="Heading 2"/>
      </w:pPr>
      <w:r>
        <w:t>Solution</w:t>
      </w:r>
      <w:bookmarkEnd w:id="166"/>
    </w:p>
    <w:p>
      <w:pPr>
        <w:pStyle w:val="Normal"/>
      </w:pPr>
      <w:r>
        <w:t xml:space="preserve">Use </w:t>
      </w:r>
      <w:r>
        <w:rPr>
          <w:rStyle w:val="Text1"/>
        </w:rPr>
        <w:t>CREATE</w:t>
      </w:r>
      <w:r>
        <w:t xml:space="preserve"> </w:t>
      </w:r>
      <w:r>
        <w:rPr>
          <w:rStyle w:val="Text1"/>
        </w:rPr>
        <w:t>USER</w:t>
      </w:r>
      <w:r>
        <w:t xml:space="preserve"> and </w:t>
      </w:r>
      <w:r>
        <w:rPr>
          <w:rStyle w:val="Text1"/>
        </w:rPr>
        <w:t>GRANT</w:t>
      </w:r>
      <w:r>
        <w:t xml:space="preserve"> </w:t>
      </w:r>
      <w:r>
        <w:rPr>
          <w:rStyle w:val="Text79"/>
        </w:rPr>
        <w:bookmarkStart w:id="167" w:name="ch01_grant"/>
        <w:t/>
        <w:bookmarkEnd w:id="167"/>
        <w:bookmarkStart w:id="168" w:name="ch01_grant2"/>
        <w:t/>
        <w:bookmarkEnd w:id="168"/>
        <w:bookmarkStart w:id="169" w:name="ch01_grant3"/>
        <w:t/>
        <w:bookmarkEnd w:id="169"/>
        <w:bookmarkStart w:id="170" w:name="idm45336928040160"/>
        <w:t/>
        <w:bookmarkEnd w:id="170"/>
      </w:r>
      <w:r>
        <w:t>statements to set up the account. Then use the account name and password to make connections to the server.</w:t>
      </w:r>
    </w:p>
    <w:p>
      <w:bookmarkStart w:id="171" w:name="DiscussionConnecting_to_a_MySQL"/>
      <w:pPr>
        <w:keepNext/>
        <w:pStyle w:val="Heading 2"/>
      </w:pPr>
      <w:r>
        <w:t>Discussion</w:t>
      </w:r>
      <w:bookmarkEnd w:id="171"/>
    </w:p>
    <w:p>
      <w:pPr>
        <w:pStyle w:val="Normal"/>
      </w:pPr>
      <w:r>
        <w:t>Connecting to a MySQL server requires</w:t>
      </w:r>
      <w:r>
        <w:rPr>
          <w:rStyle w:val="Text79"/>
        </w:rPr>
        <w:bookmarkStart w:id="172" w:name="idm45336928037520"/>
        <w:t/>
        <w:bookmarkEnd w:id="172"/>
        <w:bookmarkStart w:id="173" w:name="idm45336928036416"/>
        <w:t/>
        <w:bookmarkEnd w:id="173"/>
        <w:bookmarkStart w:id="174" w:name="idm45336928035248"/>
        <w:t/>
        <w:bookmarkEnd w:id="174"/>
        <w:bookmarkStart w:id="175" w:name="idm45336928034400"/>
        <w:t/>
        <w:bookmarkEnd w:id="175"/>
        <w:bookmarkStart w:id="176" w:name="idm45336928033280"/>
        <w:t/>
        <w:bookmarkEnd w:id="176"/>
        <w:bookmarkStart w:id="177" w:name="idm45336928031904"/>
        <w:t/>
        <w:bookmarkEnd w:id="177"/>
      </w:r>
      <w:r>
        <w:t xml:space="preserve"> a username and password. You may also need to specify the name of the host on which the server is running. If you don’t specify connection parameters explicitly, </w:t>
      </w:r>
      <w:r>
        <w:rPr>
          <w:rStyle w:val="Text1"/>
        </w:rPr>
        <w:t>mysql</w:t>
      </w:r>
      <w:r>
        <w:t xml:space="preserve"> assumes default values. For example, given no explicit hostname, </w:t>
      </w:r>
      <w:r>
        <w:rPr>
          <w:rStyle w:val="Text1"/>
        </w:rPr>
        <w:t>mysql</w:t>
      </w:r>
      <w:r>
        <w:t xml:space="preserve"> assumes that the server is running on the local host.</w:t>
      </w:r>
    </w:p>
    <w:p>
      <w:pPr>
        <w:pStyle w:val="Normal"/>
      </w:pPr>
      <w:r>
        <w:t xml:space="preserve">If someone else has already set up an account for you and granted you privileges to create and modify the </w:t>
      </w:r>
      <w:r>
        <w:rPr>
          <w:rStyle w:val="Text1"/>
        </w:rPr>
        <w:t>cookbook</w:t>
      </w:r>
      <w:r>
        <w:t xml:space="preserve"> database, use that account. Otherwise, the following example shows how to use the</w:t>
      </w:r>
      <w:r>
        <w:rPr>
          <w:rStyle w:val="Text79"/>
        </w:rPr>
        <w:bookmarkStart w:id="178" w:name="ch01_priv2"/>
        <w:t/>
        <w:bookmarkEnd w:id="178"/>
        <w:bookmarkStart w:id="179" w:name="ch01_priv3"/>
        <w:t/>
        <w:bookmarkEnd w:id="179"/>
        <w:bookmarkStart w:id="180" w:name="ch01_priv"/>
        <w:t/>
        <w:bookmarkEnd w:id="180"/>
      </w:r>
      <w:r>
        <w:t xml:space="preserve"> </w:t>
      </w:r>
      <w:r>
        <w:rPr>
          <w:rStyle w:val="Text1"/>
        </w:rPr>
        <w:t>mysql</w:t>
      </w:r>
      <w:r>
        <w:t xml:space="preserve"> program to connect to the server and issue the statements that set up a user account with privileges for accessing a database named </w:t>
      </w:r>
      <w:r>
        <w:rPr>
          <w:rStyle w:val="Text1"/>
        </w:rPr>
        <w:t>cookbook</w:t>
      </w:r>
      <w:r>
        <w:t xml:space="preserve">. </w:t>
      </w:r>
      <w:r>
        <w:rPr>
          <w:rStyle w:val="Text79"/>
        </w:rPr>
        <w:bookmarkStart w:id="181" w:name="idm45336928022864"/>
        <w:t/>
        <w:bookmarkEnd w:id="181"/>
        <w:bookmarkStart w:id="182" w:name="idm45336928021728"/>
        <w:t/>
        <w:bookmarkEnd w:id="182"/>
        <w:bookmarkStart w:id="183" w:name="idm45336928020352"/>
        <w:t/>
        <w:bookmarkEnd w:id="183"/>
        <w:bookmarkStart w:id="184" w:name="idm45336928019248"/>
        <w:t/>
        <w:bookmarkEnd w:id="184"/>
        <w:bookmarkStart w:id="185" w:name="idm45336928017872"/>
        <w:t/>
        <w:bookmarkEnd w:id="185"/>
      </w:r>
      <w:r>
        <w:t xml:space="preserve">The arguments to </w:t>
      </w:r>
      <w:r>
        <w:rPr>
          <w:rStyle w:val="Text1"/>
        </w:rPr>
        <w:t>mysql</w:t>
      </w:r>
      <w:r>
        <w:t xml:space="preserve"> include </w:t>
      </w:r>
      <w:r>
        <w:rPr>
          <w:rStyle w:val="Text1"/>
        </w:rPr>
        <w:t>-h</w:t>
      </w:r>
      <w:r>
        <w:t xml:space="preserve"> </w:t>
      </w:r>
      <w:r>
        <w:rPr>
          <w:rStyle w:val="Text1"/>
        </w:rPr>
        <w:t>localhost</w:t>
      </w:r>
      <w:r>
        <w:t xml:space="preserve"> to connect to the MySQL server running on the local host, </w:t>
      </w:r>
      <w:r>
        <w:rPr>
          <w:rStyle w:val="Text1"/>
        </w:rPr>
        <w:t>-u</w:t>
      </w:r>
      <w:r>
        <w:t xml:space="preserve"> </w:t>
      </w:r>
      <w:r>
        <w:rPr>
          <w:rStyle w:val="Text1"/>
        </w:rPr>
        <w:t>root</w:t>
      </w:r>
      <w:r>
        <w:t xml:space="preserve"> to connect as the MySQL </w:t>
      </w:r>
      <w:r>
        <w:rPr>
          <w:rStyle w:val="Text1"/>
        </w:rPr>
        <w:t>root</w:t>
      </w:r>
      <w:r>
        <w:t xml:space="preserve"> user, and </w:t>
      </w:r>
      <w:r>
        <w:rPr>
          <w:rStyle w:val="Text1"/>
        </w:rPr>
        <w:t>-p</w:t>
      </w:r>
      <w:r>
        <w:t xml:space="preserve"> to tell </w:t>
      </w:r>
      <w:r>
        <w:rPr>
          <w:rStyle w:val="Text1"/>
        </w:rPr>
        <w:t>mysql</w:t>
      </w:r>
      <w:r>
        <w:t xml:space="preserve"> to prompt for a password:</w:t>
      </w:r>
      <w:r>
        <w:rPr>
          <w:rStyle w:val="Text79"/>
        </w:rPr>
        <w:bookmarkStart w:id="186" w:name="idm45336928011488"/>
        <w:t/>
        <w:bookmarkEnd w:id="186"/>
        <w:bookmarkStart w:id="187" w:name="idm45336928010384"/>
        <w:t/>
        <w:bookmarkEnd w:id="187"/>
      </w:r>
    </w:p>
    <w:p>
      <w:pPr>
        <w:pStyle w:val="Para 03"/>
      </w:pPr>
      <w:r>
        <w:t xml:space="preserve">$ </w:t>
        <w:br w:clear="none"/>
      </w:r>
      <w:r>
        <w:rPr>
          <w:rStyle w:val="Text0"/>
        </w:rPr>
        <w:t xml:space="preserve">mysql -h localhost -u root -p</w:t>
        <w:br w:clear="none"/>
      </w:r>
      <w:r>
        <w:t xml:space="preserve"/>
        <w:br w:clear="none"/>
        <w:t xml:space="preserve">Enter password: </w:t>
        <w:br w:clear="none"/>
      </w:r>
      <w:r>
        <w:rPr>
          <w:rStyle w:val="Text0"/>
        </w:rPr>
        <w:t xml:space="preserve">******</w:t>
        <w:br w:clear="none"/>
      </w:r>
      <w:r>
        <w:t xml:space="preserve"/>
        <w:br w:clear="none"/>
        <w:t xml:space="preserve">Welcome to the MySQL monitor.  Commands end with ; or \g.</w:t>
        <w:br w:clear="none"/>
        <w:t xml:space="preserve">Your MySQL connection id is 54117</w:t>
        <w:br w:clear="none"/>
        <w:t xml:space="preserve">Server version: 8.0.27 MySQL Community Server - GPL</w:t>
        <w:br w:clear="none"/>
        <w:t xml:space="preserve"/>
        <w:br w:clear="none"/>
        <w:t xml:space="preserve">Copyright (c) 2000, 2021, Oracle and/or its affiliates.</w:t>
        <w:br w:clear="none"/>
        <w:t xml:space="preserve"/>
        <w:br w:clear="none"/>
        <w:t xml:space="preserve">Oracle is a registered trademark of Oracle Corporation and/or its</w:t>
        <w:br w:clear="none"/>
        <w:t xml:space="preserve">affiliates. Other names may be trademarks of their respective</w:t>
        <w:br w:clear="none"/>
        <w:t xml:space="preserve">owners.</w:t>
        <w:br w:clear="none"/>
        <w:t xml:space="preserve"/>
        <w:br w:clear="none"/>
        <w:t xml:space="preserve">Type 'help;' or '\h' for help. Type '\c' to clear the current input statement.</w:t>
        <w:br w:clear="none"/>
        <w:t xml:space="preserve"/>
        <w:br w:clear="none"/>
        <w:t xml:space="preserve">mysql&gt; </w:t>
        <w:br w:clear="none"/>
      </w:r>
      <w:r>
        <w:rPr>
          <w:rStyle w:val="Text0"/>
        </w:rPr>
        <w:t xml:space="preserve">CREATE USER 'cbuser'@'localhost' IDENTIFIED BY 'cbpass';</w:t>
        <w:br w:clear="none"/>
      </w:r>
      <w:r>
        <w:t xml:space="preserve"/>
        <w:br w:clear="none"/>
        <w:t xml:space="preserve">mysql&gt; </w:t>
        <w:br w:clear="none"/>
      </w:r>
      <w:r>
        <w:rPr>
          <w:rStyle w:val="Text0"/>
        </w:rPr>
        <w:t xml:space="preserve">GRANT ALL ON cookbook.* TO 'cbuser'@'localhost';</w:t>
        <w:br w:clear="none"/>
      </w:r>
      <w:r>
        <w:t xml:space="preserve"/>
        <w:br w:clear="none"/>
        <w:t xml:space="preserve">Query OK, 0 rows affected (0.09 sec)</w:t>
        <w:br w:clear="none"/>
        <w:t xml:space="preserve">mysql&gt; </w:t>
        <w:br w:clear="none"/>
      </w:r>
      <w:r>
        <w:rPr>
          <w:rStyle w:val="Text0"/>
        </w:rPr>
        <w:t xml:space="preserve">GRANT PROCESS ON *.* to  `cbuser`@`localhost` ;</w:t>
        <w:br w:clear="none"/>
      </w:r>
      <w:r>
        <w:t xml:space="preserve"/>
        <w:br w:clear="none"/>
        <w:t xml:space="preserve">Query OK, 0 rows affected (0,01 sec)</w:t>
        <w:br w:clear="none"/>
        <w:t xml:space="preserve">mysql&gt; </w:t>
        <w:br w:clear="none"/>
      </w:r>
      <w:r>
        <w:rPr>
          <w:rStyle w:val="Text0"/>
        </w:rPr>
        <w:t xml:space="preserve">quit</w:t>
        <w:br w:clear="none"/>
      </w:r>
      <w:r>
        <w:t xml:space="preserve"/>
        <w:br w:clear="none"/>
        <w:t xml:space="preserve">Bye</w:t>
        <w:br w:clear="none"/>
      </w:r>
    </w:p>
    <w:p>
      <w:pPr>
        <w:pStyle w:val="Heading 5"/>
        <w:keepLines w:val="on"/>
      </w:pPr>
      <w:r>
        <w:t>Tip</w:t>
      </w:r>
    </w:p>
    <w:p>
      <w:pPr>
        <w:pStyle w:val="Para 10"/>
        <w:keepLines w:val="on"/>
      </w:pPr>
      <w:r>
        <w:t xml:space="preserve">The </w:t>
      </w:r>
      <w:r>
        <w:rPr>
          <w:rStyle w:val="Text1"/>
        </w:rPr>
        <w:t>PROCESS</w:t>
      </w:r>
      <w:r>
        <w:t xml:space="preserve"> privilege</w:t>
      </w:r>
      <w:r>
        <w:rPr>
          <w:rStyle w:val="Text79"/>
        </w:rPr>
        <w:bookmarkStart w:id="188" w:name="idm45336928004464"/>
        <w:t/>
        <w:bookmarkEnd w:id="188"/>
        <w:bookmarkStart w:id="189" w:name="idm45336928003600"/>
        <w:t/>
        <w:bookmarkEnd w:id="189"/>
      </w:r>
      <w:r>
        <w:t xml:space="preserve"> is required if you need to generate a dump file of your MySQL data. See also </w:t>
      </w:r>
      <w:hyperlink w:anchor="1_4_Specifying_mysql_Command_Opt">
        <w:r>
          <w:rPr>
            <w:rStyle w:val="Text2"/>
          </w:rPr>
          <w:t>Recipe 1.4</w:t>
        </w:r>
      </w:hyperlink>
      <w:r>
        <w:t xml:space="preserve">. </w:t>
      </w:r>
    </w:p>
    <w:p>
      <w:pPr>
        <w:pStyle w:val="Normal"/>
      </w:pPr>
      <w:r>
        <w:t xml:space="preserve">If you attempt to invoke </w:t>
      </w:r>
      <w:r>
        <w:rPr>
          <w:rStyle w:val="Text1"/>
        </w:rPr>
        <w:t>mysql</w:t>
      </w:r>
      <w:r>
        <w:t xml:space="preserve"> and</w:t>
      </w:r>
      <w:r>
        <w:rPr>
          <w:rStyle w:val="Text79"/>
        </w:rPr>
        <w:bookmarkStart w:id="190" w:name="idm45336928000528"/>
        <w:t/>
        <w:bookmarkEnd w:id="190"/>
        <w:bookmarkStart w:id="191" w:name="idm45336927999120"/>
        <w:t/>
        <w:bookmarkEnd w:id="191"/>
        <w:bookmarkStart w:id="192" w:name="idm45336927997952"/>
        <w:t/>
        <w:bookmarkEnd w:id="192"/>
      </w:r>
      <w:r>
        <w:t xml:space="preserve"> receive an error message that it cannot be found or is an invalid command, that means your command interpreter doesn’t know where </w:t>
      </w:r>
      <w:r>
        <w:rPr>
          <w:rStyle w:val="Text1"/>
        </w:rPr>
        <w:t>mysql</w:t>
      </w:r>
      <w:r>
        <w:t xml:space="preserve"> is installed. See </w:t>
      </w:r>
      <w:hyperlink w:anchor="1_3_Finding_mysql_ClientProblemW">
        <w:r>
          <w:rPr>
            <w:rStyle w:val="Text2"/>
          </w:rPr>
          <w:t>Recipe 1.3</w:t>
        </w:r>
      </w:hyperlink>
      <w:r>
        <w:t xml:space="preserve"> for information about setting the </w:t>
      </w:r>
      <w:r>
        <w:rPr>
          <w:rStyle w:val="Text1"/>
        </w:rPr>
        <w:t>PATH</w:t>
      </w:r>
      <w:r>
        <w:t xml:space="preserve"> environment variable that the interpreter uses to find commands.</w:t>
      </w:r>
    </w:p>
    <w:p>
      <w:pPr>
        <w:pStyle w:val="Normal"/>
      </w:pPr>
      <w:r>
        <w:t xml:space="preserve">In the commands shown, </w:t>
      </w:r>
      <w:r>
        <w:rPr>
          <w:rStyle w:val="Text79"/>
        </w:rPr>
        <w:bookmarkStart w:id="193" w:name="idm45336927994304"/>
        <w:t/>
        <w:bookmarkEnd w:id="193"/>
        <w:bookmarkStart w:id="194" w:name="idm45336927993168"/>
        <w:t/>
        <w:bookmarkEnd w:id="194"/>
        <w:bookmarkStart w:id="195" w:name="idm45336927992064"/>
        <w:t/>
        <w:bookmarkEnd w:id="195"/>
        <w:bookmarkStart w:id="196" w:name="idm45336927990960"/>
        <w:t/>
        <w:bookmarkEnd w:id="196"/>
      </w:r>
      <w:r>
        <w:t xml:space="preserve">the </w:t>
      </w:r>
      <w:r>
        <w:rPr>
          <w:rStyle w:val="Text1"/>
        </w:rPr>
        <w:t>$</w:t>
      </w:r>
      <w:r>
        <w:t xml:space="preserve"> represents the prompt displayed by your shell or command interpreter, and </w:t>
      </w:r>
      <w:r>
        <w:rPr>
          <w:rStyle w:val="Text1"/>
        </w:rPr>
        <w:t>mysql&gt;</w:t>
      </w:r>
      <w:r>
        <w:t xml:space="preserve"> is the prompt displayed by </w:t>
      </w:r>
      <w:r>
        <w:rPr>
          <w:rStyle w:val="Text1"/>
        </w:rPr>
        <w:t>mysql</w:t>
      </w:r>
      <w:r>
        <w:t>. Text that you type is shown in bold. Nonbold text (including the prompts) is program output; don’t type any of that.</w:t>
      </w:r>
    </w:p>
    <w:p>
      <w:pPr>
        <w:pStyle w:val="Normal"/>
      </w:pPr>
      <w:r>
        <w:t xml:space="preserve">When </w:t>
      </w:r>
      <w:r>
        <w:rPr>
          <w:rStyle w:val="Text1"/>
        </w:rPr>
        <w:t>mysql</w:t>
      </w:r>
      <w:r>
        <w:t xml:space="preserve"> prints the password prompt, enter the MySQL </w:t>
      </w:r>
      <w:r>
        <w:rPr>
          <w:rStyle w:val="Text1"/>
        </w:rPr>
        <w:t>root</w:t>
      </w:r>
      <w:r>
        <w:t xml:space="preserve"> password where you see the </w:t>
      </w:r>
      <w:r>
        <w:rPr>
          <w:rStyle w:val="Text1"/>
        </w:rPr>
        <w:t>******</w:t>
      </w:r>
      <w:r>
        <w:t xml:space="preserve">; if the MySQL </w:t>
      </w:r>
      <w:r>
        <w:rPr>
          <w:rStyle w:val="Text1"/>
        </w:rPr>
        <w:t>root</w:t>
      </w:r>
      <w:r>
        <w:t xml:space="preserve"> user has no password, just press the Enter (or Return) key at the password prompt. You will see the MySQL welcome prompt, which could be slightly different for the MySQL version you use. Then enter the </w:t>
      </w:r>
      <w:r>
        <w:rPr>
          <w:rStyle w:val="Text1"/>
        </w:rPr>
        <w:t>CREATE</w:t>
      </w:r>
      <w:r>
        <w:t xml:space="preserve"> </w:t>
      </w:r>
      <w:r>
        <w:rPr>
          <w:rStyle w:val="Text1"/>
        </w:rPr>
        <w:t>USER</w:t>
      </w:r>
      <w:r>
        <w:t xml:space="preserve"> and </w:t>
      </w:r>
      <w:r>
        <w:rPr>
          <w:rStyle w:val="Text1"/>
        </w:rPr>
        <w:t>GRANT</w:t>
      </w:r>
      <w:r>
        <w:t xml:space="preserve"> statements as shown.</w:t>
      </w:r>
    </w:p>
    <w:p>
      <w:pPr>
        <w:pStyle w:val="Normal"/>
      </w:pPr>
      <w:r>
        <w:t xml:space="preserve">The </w:t>
      </w:r>
      <w:r>
        <w:rPr>
          <w:rStyle w:val="Text1"/>
        </w:rPr>
        <w:t>quit</w:t>
      </w:r>
      <w:r>
        <w:t xml:space="preserve"> command terminates your </w:t>
      </w:r>
      <w:r>
        <w:rPr>
          <w:rStyle w:val="Text1"/>
        </w:rPr>
        <w:t>mysql</w:t>
      </w:r>
      <w:r>
        <w:t xml:space="preserve"> session.</w:t>
      </w:r>
      <w:r>
        <w:rPr>
          <w:rStyle w:val="Text79"/>
        </w:rPr>
        <w:bookmarkStart w:id="197" w:name="idm45336927983632"/>
        <w:t/>
        <w:bookmarkEnd w:id="197"/>
        <w:bookmarkStart w:id="198" w:name="idm45336927982752"/>
        <w:t/>
        <w:bookmarkEnd w:id="198"/>
        <w:bookmarkStart w:id="199" w:name="idm45336927981632"/>
        <w:t/>
        <w:bookmarkEnd w:id="199"/>
        <w:bookmarkStart w:id="200" w:name="idm45336927980784"/>
        <w:t/>
        <w:bookmarkEnd w:id="200"/>
        <w:bookmarkStart w:id="201" w:name="idm45336927979664"/>
        <w:t/>
        <w:bookmarkEnd w:id="201"/>
        <w:bookmarkStart w:id="202" w:name="idm45336927978800"/>
        <w:t/>
        <w:bookmarkEnd w:id="202"/>
        <w:bookmarkStart w:id="203" w:name="idm45336927977680"/>
        <w:t/>
        <w:bookmarkEnd w:id="203"/>
      </w:r>
      <w:r>
        <w:t xml:space="preserve"> You can also terminate a session by using an </w:t>
      </w:r>
      <w:r>
        <w:rPr>
          <w:rStyle w:val="Text1"/>
        </w:rPr>
        <w:t>exit</w:t>
      </w:r>
      <w:r>
        <w:t xml:space="preserve"> command or (under Unix) by typing Ctrl-D.</w:t>
      </w:r>
    </w:p>
    <w:p>
      <w:pPr>
        <w:pStyle w:val="Normal"/>
      </w:pPr>
      <w:r>
        <w:t xml:space="preserve">To grant the </w:t>
      </w:r>
      <w:r>
        <w:rPr>
          <w:rStyle w:val="Text1"/>
        </w:rPr>
        <w:t>cbuser</w:t>
      </w:r>
      <w:r>
        <w:t xml:space="preserve"> account access to a database other than </w:t>
      </w:r>
      <w:r>
        <w:rPr>
          <w:rStyle w:val="Text1"/>
        </w:rPr>
        <w:t>cookbook</w:t>
      </w:r>
      <w:r>
        <w:t xml:space="preserve">, substitute the database name where you see </w:t>
      </w:r>
      <w:r>
        <w:rPr>
          <w:rStyle w:val="Text1"/>
        </w:rPr>
        <w:t>cookbook</w:t>
      </w:r>
      <w:r>
        <w:t xml:space="preserve"> in the </w:t>
      </w:r>
      <w:r>
        <w:rPr>
          <w:rStyle w:val="Text1"/>
        </w:rPr>
        <w:t>GRANT</w:t>
      </w:r>
      <w:r>
        <w:t xml:space="preserve"> statement. To grant access for the </w:t>
      </w:r>
      <w:r>
        <w:rPr>
          <w:rStyle w:val="Text1"/>
        </w:rPr>
        <w:t>cookbook</w:t>
      </w:r>
      <w:r>
        <w:t xml:space="preserve"> database to an existing account, omit the </w:t>
      </w:r>
      <w:r>
        <w:rPr>
          <w:rStyle w:val="Text1"/>
        </w:rPr>
        <w:t>CREATE</w:t>
      </w:r>
      <w:r>
        <w:t xml:space="preserve"> </w:t>
      </w:r>
      <w:r>
        <w:rPr>
          <w:rStyle w:val="Text1"/>
        </w:rPr>
        <w:t>USER</w:t>
      </w:r>
      <w:r>
        <w:t xml:space="preserve"> statement and substitute that account for </w:t>
      </w:r>
      <w:r>
        <w:rPr>
          <w:rStyle w:val="Text1"/>
        </w:rPr>
        <w:t>'cbuser'@'localhost'</w:t>
      </w:r>
      <w:r>
        <w:t xml:space="preserve"> in the </w:t>
      </w:r>
      <w:r>
        <w:rPr>
          <w:rStyle w:val="Text1"/>
        </w:rPr>
        <w:t>GRANT</w:t>
      </w:r>
      <w:r>
        <w:t xml:space="preserve"> statement.</w:t>
      </w:r>
    </w:p>
    <w:p>
      <w:pPr>
        <w:pStyle w:val="Heading 5"/>
        <w:keepLines w:val="on"/>
      </w:pPr>
      <w:r>
        <w:t>Note</w:t>
      </w:r>
    </w:p>
    <w:p>
      <w:pPr>
        <w:pStyle w:val="Para 10"/>
        <w:keepLines w:val="on"/>
      </w:pPr>
      <w:r>
        <w:t>The MySQL user account record</w:t>
      </w:r>
      <w:r>
        <w:rPr>
          <w:rStyle w:val="Text79"/>
        </w:rPr>
        <w:bookmarkStart w:id="204" w:name="idm45336927970848"/>
        <w:t/>
        <w:bookmarkEnd w:id="204"/>
        <w:bookmarkStart w:id="205" w:name="idm45336927969472"/>
        <w:t/>
        <w:bookmarkEnd w:id="205"/>
        <w:bookmarkStart w:id="206" w:name="idm45336927968368"/>
        <w:t/>
        <w:bookmarkEnd w:id="206"/>
      </w:r>
      <w:r>
        <w:t xml:space="preserve"> contains two parts: the username and the host. The username is an identifier or the user who is accessing the MySQL server. You can specify anything for this part. The hostname is the IP address or name of the host from which this user will connect to the MySQL server. We discuss the MySQL security model and user accounts in </w:t>
      </w:r>
      <w:hyperlink w:anchor="24_0_IntroductionThis_chapter_co">
        <w:r>
          <w:rPr>
            <w:rStyle w:val="Text2"/>
          </w:rPr>
          <w:t>Recipe 24.0</w:t>
        </w:r>
      </w:hyperlink>
      <w:r>
        <w:t xml:space="preserve">. </w:t>
      </w:r>
    </w:p>
    <w:p>
      <w:pPr>
        <w:pStyle w:val="Normal"/>
      </w:pPr>
      <w:r>
        <w:t xml:space="preserve">The hostname part of </w:t>
      </w:r>
      <w:r>
        <w:rPr>
          <w:rStyle w:val="Text1"/>
        </w:rPr>
        <w:t>'cbuser'@'localhost'</w:t>
      </w:r>
      <w:r>
        <w:t xml:space="preserve"> indicates the host </w:t>
      </w:r>
      <w:r>
        <w:rPr>
          <w:rStyle w:val="Text15"/>
        </w:rPr>
        <w:t>from which</w:t>
      </w:r>
      <w:r>
        <w:t xml:space="preserve"> you’ll connect to the MySQL server. To set up an account that will connect to a server running on the local host, use </w:t>
      </w:r>
      <w:r>
        <w:rPr>
          <w:rStyle w:val="Text1"/>
        </w:rPr>
        <w:t>localhost</w:t>
      </w:r>
      <w:r>
        <w:t xml:space="preserve">, as shown. If you plan to connect to the server from another host, substitute that host in the </w:t>
      </w:r>
      <w:r>
        <w:rPr>
          <w:rStyle w:val="Text1"/>
        </w:rPr>
        <w:t>CREATE</w:t>
      </w:r>
      <w:r>
        <w:t xml:space="preserve"> </w:t>
      </w:r>
      <w:r>
        <w:rPr>
          <w:rStyle w:val="Text1"/>
        </w:rPr>
        <w:t>USER</w:t>
      </w:r>
      <w:r>
        <w:t xml:space="preserve"> and </w:t>
      </w:r>
      <w:r>
        <w:rPr>
          <w:rStyle w:val="Text1"/>
        </w:rPr>
        <w:t>GRANT</w:t>
      </w:r>
      <w:r>
        <w:t xml:space="preserve"> statements. For example, if you’ll connect to the server from a host named </w:t>
      </w:r>
      <w:r>
        <w:rPr>
          <w:rStyle w:val="Text15"/>
        </w:rPr>
        <w:t>myhost.example.com</w:t>
      </w:r>
      <w:r>
        <w:t>, the statements look like this:</w:t>
      </w:r>
    </w:p>
    <w:p>
      <w:pPr>
        <w:pStyle w:val="Para 08"/>
      </w:pPr>
      <w:r>
        <w:rPr>
          <w:rStyle w:val="Text5"/>
        </w:rPr>
        <w:t xml:space="preserve">mysql&gt; </w:t>
        <w:br w:clear="none"/>
      </w:r>
      <w:r>
        <w:t xml:space="preserve">CREATE USER 'cbuser'@'myhost.example.com' IDENTIFIED BY 'cbpass';</w:t>
        <w:br w:clear="none"/>
      </w:r>
      <w:r>
        <w:rPr>
          <w:rStyle w:val="Text5"/>
        </w:rPr>
        <w:t xml:space="preserve"/>
        <w:br w:clear="none"/>
        <w:t xml:space="preserve">mysql&gt; </w:t>
        <w:br w:clear="none"/>
      </w:r>
      <w:r>
        <w:t xml:space="preserve">GRANT ALL ON cookbook.* TO 'cbuser'@'myhost.example.com';</w:t>
        <w:br w:clear="none"/>
      </w:r>
    </w:p>
    <w:p>
      <w:pPr>
        <w:pStyle w:val="Normal"/>
      </w:pPr>
      <w:r>
        <w:t xml:space="preserve">It may have occurred to you that there’s a paradox in the procedure just described: </w:t>
      </w:r>
      <w:r>
        <w:rPr>
          <w:rStyle w:val="Text79"/>
        </w:rPr>
        <w:bookmarkStart w:id="207" w:name="idm45336927959936"/>
        <w:t/>
        <w:bookmarkEnd w:id="207"/>
        <w:bookmarkStart w:id="208" w:name="idm45336927958880"/>
        <w:t/>
        <w:bookmarkEnd w:id="208"/>
        <w:bookmarkStart w:id="209" w:name="idm45336927957760"/>
        <w:t/>
        <w:bookmarkEnd w:id="209"/>
      </w:r>
      <w:r>
        <w:t xml:space="preserve">to set up a </w:t>
      </w:r>
      <w:r>
        <w:rPr>
          <w:rStyle w:val="Text1"/>
        </w:rPr>
        <w:t>cbuser</w:t>
      </w:r>
      <w:r>
        <w:t xml:space="preserve"> account that can connect to the MySQL server, you must first connect to the server so that you can execute the </w:t>
      </w:r>
      <w:r>
        <w:rPr>
          <w:rStyle w:val="Text1"/>
        </w:rPr>
        <w:t>CREATE</w:t>
      </w:r>
      <w:r>
        <w:t xml:space="preserve"> </w:t>
      </w:r>
      <w:r>
        <w:rPr>
          <w:rStyle w:val="Text1"/>
        </w:rPr>
        <w:t>USER</w:t>
      </w:r>
      <w:r>
        <w:t xml:space="preserve"> and </w:t>
      </w:r>
      <w:r>
        <w:rPr>
          <w:rStyle w:val="Text1"/>
        </w:rPr>
        <w:t>GRANT</w:t>
      </w:r>
      <w:r>
        <w:t xml:space="preserve"> statements. I’m assuming that you can already connect as the MySQL </w:t>
      </w:r>
      <w:r>
        <w:rPr>
          <w:rStyle w:val="Text1"/>
        </w:rPr>
        <w:t>root</w:t>
      </w:r>
      <w:r>
        <w:t xml:space="preserve"> user because </w:t>
      </w:r>
      <w:r>
        <w:rPr>
          <w:rStyle w:val="Text1"/>
        </w:rPr>
        <w:t>CREATE</w:t>
      </w:r>
      <w:r>
        <w:t xml:space="preserve"> </w:t>
      </w:r>
      <w:r>
        <w:rPr>
          <w:rStyle w:val="Text1"/>
        </w:rPr>
        <w:t>USER</w:t>
      </w:r>
      <w:r>
        <w:t xml:space="preserve"> and </w:t>
      </w:r>
      <w:r>
        <w:rPr>
          <w:rStyle w:val="Text1"/>
        </w:rPr>
        <w:t>GRANT</w:t>
      </w:r>
      <w:r>
        <w:t xml:space="preserve"> can be used only by a user such as </w:t>
      </w:r>
      <w:r>
        <w:rPr>
          <w:rStyle w:val="Text1"/>
        </w:rPr>
        <w:t>root</w:t>
      </w:r>
      <w:r>
        <w:t xml:space="preserve"> that has the administrative privileges needed to set up other user accounts. If you can’t connect to the server as </w:t>
      </w:r>
      <w:r>
        <w:rPr>
          <w:rStyle w:val="Text1"/>
        </w:rPr>
        <w:t>root</w:t>
      </w:r>
      <w:r>
        <w:t xml:space="preserve">, ask your MySQL administrator to create the </w:t>
      </w:r>
      <w:r>
        <w:rPr>
          <w:rStyle w:val="Text1"/>
        </w:rPr>
        <w:t>cbuser</w:t>
      </w:r>
      <w:r>
        <w:t xml:space="preserve"> account for you.</w:t>
      </w:r>
    </w:p>
    <w:p>
      <w:bookmarkStart w:id="210" w:name="MySQL_Accounts_and_Login_Account"/>
      <w:pPr>
        <w:keepNext/>
        <w:pStyle w:val="Heading 5"/>
        <w:keepLines w:val="on"/>
      </w:pPr>
      <w:r>
        <w:t>MySQL Accounts and Login Accounts</w:t>
      </w:r>
      <w:bookmarkEnd w:id="210"/>
    </w:p>
    <w:p>
      <w:pPr>
        <w:pStyle w:val="Para 10"/>
        <w:keepLines w:val="on"/>
      </w:pPr>
      <w:r>
        <w:t>MySQL accounts differ from login accounts for your operating system. For</w:t>
      </w:r>
      <w:r>
        <w:rPr>
          <w:rStyle w:val="Text79"/>
        </w:rPr>
        <w:bookmarkStart w:id="211" w:name="idm45336927950576"/>
        <w:t/>
        <w:bookmarkEnd w:id="211"/>
        <w:bookmarkStart w:id="212" w:name="idm45336927949200"/>
        <w:t/>
        <w:bookmarkEnd w:id="212"/>
      </w:r>
      <w:r>
        <w:t xml:space="preserve"> example, the MySQL </w:t>
      </w:r>
      <w:r>
        <w:rPr>
          <w:rStyle w:val="Text1"/>
        </w:rPr>
        <w:t>root</w:t>
      </w:r>
      <w:r>
        <w:t xml:space="preserve"> user and the Unix </w:t>
      </w:r>
      <w:r>
        <w:rPr>
          <w:rStyle w:val="Text1"/>
        </w:rPr>
        <w:t>root</w:t>
      </w:r>
      <w:r>
        <w:t xml:space="preserve"> user are separate and have nothing to do with each other, even though the username is the same in each case. This means you don’t create new MySQL accounts by creating login accounts for your operating system; use </w:t>
      </w:r>
      <w:r>
        <w:rPr>
          <w:rStyle w:val="Text1"/>
        </w:rPr>
        <w:t>CREATE</w:t>
      </w:r>
      <w:r>
        <w:t xml:space="preserve"> </w:t>
      </w:r>
      <w:r>
        <w:rPr>
          <w:rStyle w:val="Text1"/>
        </w:rPr>
        <w:t>USER</w:t>
      </w:r>
      <w:r>
        <w:t xml:space="preserve"> and </w:t>
      </w:r>
      <w:r>
        <w:rPr>
          <w:rStyle w:val="Text1"/>
        </w:rPr>
        <w:t>GRANT</w:t>
      </w:r>
      <w:r>
        <w:t xml:space="preserve"> instead.</w:t>
      </w:r>
    </w:p>
    <w:p>
      <w:pPr>
        <w:pStyle w:val="Normal"/>
      </w:pPr>
      <w:r>
        <w:t xml:space="preserve">After creating the </w:t>
      </w:r>
      <w:r>
        <w:rPr>
          <w:rStyle w:val="Text1"/>
        </w:rPr>
        <w:t>cbuser</w:t>
      </w:r>
      <w:r>
        <w:t xml:space="preserve"> account, verify that you can use it to connect to the MySQL server. From the host that was named in the </w:t>
      </w:r>
      <w:r>
        <w:rPr>
          <w:rStyle w:val="Text1"/>
        </w:rPr>
        <w:t>CREATE</w:t>
      </w:r>
      <w:r>
        <w:t xml:space="preserve"> </w:t>
      </w:r>
      <w:r>
        <w:rPr>
          <w:rStyle w:val="Text1"/>
        </w:rPr>
        <w:t>USER</w:t>
      </w:r>
      <w:r>
        <w:t xml:space="preserve"> statement, run the following command to do this (the host named after </w:t>
      </w:r>
      <w:r>
        <w:rPr>
          <w:rStyle w:val="Text1"/>
        </w:rPr>
        <w:t>-h</w:t>
      </w:r>
      <w:r>
        <w:t xml:space="preserve"> should be the host where the MySQL server is running):</w:t>
      </w:r>
    </w:p>
    <w:p>
      <w:pPr>
        <w:pStyle w:val="Para 08"/>
      </w:pPr>
      <w:r>
        <w:rPr>
          <w:rStyle w:val="Text5"/>
        </w:rPr>
        <w:t xml:space="preserve">$ </w:t>
        <w:br w:clear="none"/>
      </w:r>
      <w:r>
        <w:t xml:space="preserve">mysql -h localhost -u cbuser -p</w:t>
        <w:br w:clear="none"/>
      </w:r>
      <w:r>
        <w:rPr>
          <w:rStyle w:val="Text5"/>
        </w:rPr>
        <w:t xml:space="preserve"/>
        <w:br w:clear="none"/>
        <w:t xml:space="preserve">Enter password: </w:t>
        <w:br w:clear="none"/>
      </w:r>
      <w:r>
        <w:t xml:space="preserve">cbpass</w:t>
        <w:br w:clear="none"/>
      </w:r>
    </w:p>
    <w:p>
      <w:pPr>
        <w:pStyle w:val="Normal"/>
      </w:pPr>
      <w:r>
        <w:t xml:space="preserve">Now you can proceed to create the </w:t>
      </w:r>
      <w:r>
        <w:rPr>
          <w:rStyle w:val="Text1"/>
        </w:rPr>
        <w:t>cookbook</w:t>
      </w:r>
      <w:r>
        <w:t xml:space="preserve"> database and tables within it, as described in </w:t>
      </w:r>
      <w:hyperlink w:anchor="1_2_Creating_a_Database_and_a_Sa">
        <w:r>
          <w:rPr>
            <w:rStyle w:val="Text2"/>
          </w:rPr>
          <w:t>Recipe 1.2</w:t>
        </w:r>
      </w:hyperlink>
      <w:r>
        <w:t xml:space="preserve">. To make it easier to invoke </w:t>
      </w:r>
      <w:r>
        <w:rPr>
          <w:rStyle w:val="Text1"/>
        </w:rPr>
        <w:t>mysql</w:t>
      </w:r>
      <w:r>
        <w:t xml:space="preserve"> without specifying connection parameters each time, put them in an option file (see </w:t>
      </w:r>
      <w:hyperlink w:anchor="1_4_Specifying_mysql_Command_Opt">
        <w:r>
          <w:rPr>
            <w:rStyle w:val="Text2"/>
          </w:rPr>
          <w:t>Recipe 1.4</w:t>
        </w:r>
      </w:hyperlink>
      <w:r>
        <w:t>).</w:t>
      </w:r>
    </w:p>
    <w:p>
      <w:bookmarkStart w:id="213" w:name="See_AlsoFor_additional_informati"/>
      <w:pPr>
        <w:keepNext/>
        <w:pStyle w:val="Heading 2"/>
      </w:pPr>
      <w:r>
        <w:t>See Also</w:t>
      </w:r>
      <w:bookmarkEnd w:id="213"/>
    </w:p>
    <w:p>
      <w:pPr>
        <w:pStyle w:val="Normal"/>
      </w:pPr>
      <w:r>
        <w:t xml:space="preserve">For additional information about administering MySQL accounts, see </w:t>
      </w:r>
      <w:hyperlink w:anchor="Chapter_24__Security24_0_Introdu_2">
        <w:r>
          <w:rPr>
            <w:rStyle w:val="Text2"/>
          </w:rPr>
          <w:t>Chapter 24</w:t>
        </w:r>
      </w:hyperlink>
      <w:r>
        <w:t>.</w:t>
      </w:r>
      <w:r>
        <w:rPr>
          <w:rStyle w:val="Text79"/>
        </w:rPr>
        <w:bookmarkStart w:id="214" w:name="idm45336937083296"/>
        <w:t/>
        <w:bookmarkEnd w:id="214"/>
        <w:bookmarkStart w:id="215" w:name="idm45336937082432"/>
        <w:t/>
        <w:bookmarkEnd w:id="215"/>
        <w:bookmarkStart w:id="216" w:name="idm45336937081600"/>
        <w:t/>
        <w:bookmarkEnd w:id="216"/>
        <w:bookmarkStart w:id="217" w:name="idm45336937080768"/>
        <w:t/>
        <w:bookmarkEnd w:id="217"/>
        <w:bookmarkStart w:id="218" w:name="idm45336937079936"/>
        <w:t/>
        <w:bookmarkEnd w:id="218"/>
        <w:bookmarkStart w:id="219" w:name="idm45336937079104"/>
        <w:t/>
        <w:bookmarkEnd w:id="219"/>
      </w:r>
    </w:p>
    <w:p>
      <w:bookmarkStart w:id="220" w:name="1_2_Creating_a_Database_and_a_Sa"/>
      <w:pPr>
        <w:keepNext/>
        <w:pStyle w:val="Heading 1"/>
      </w:pPr>
      <w:r>
        <w:t>1.2 Creating a Database and a Sample Table</w:t>
      </w:r>
      <w:bookmarkEnd w:id="220"/>
    </w:p>
    <w:p>
      <w:bookmarkStart w:id="221" w:name="ProblemYou_want_to_create_a_data"/>
      <w:pPr>
        <w:keepNext/>
        <w:pStyle w:val="Heading 2"/>
      </w:pPr>
      <w:r>
        <w:t>Problem</w:t>
      </w:r>
      <w:bookmarkEnd w:id="221"/>
    </w:p>
    <w:p>
      <w:pPr>
        <w:pStyle w:val="Normal"/>
      </w:pPr>
      <w:r>
        <w:t>You want to create a database</w:t>
      </w:r>
      <w:r>
        <w:rPr>
          <w:rStyle w:val="Text79"/>
        </w:rPr>
        <w:bookmarkStart w:id="222" w:name="idm45336937076176"/>
        <w:t/>
        <w:bookmarkEnd w:id="222"/>
        <w:bookmarkStart w:id="223" w:name="idm45336937075072"/>
        <w:t/>
        <w:bookmarkEnd w:id="223"/>
        <w:bookmarkStart w:id="224" w:name="idm45336937073696"/>
        <w:t/>
        <w:bookmarkEnd w:id="224"/>
        <w:bookmarkStart w:id="225" w:name="idm45336937072592"/>
        <w:t/>
        <w:bookmarkEnd w:id="225"/>
        <w:bookmarkStart w:id="226" w:name="idm45336937071760"/>
        <w:t/>
        <w:bookmarkEnd w:id="226"/>
        <w:bookmarkStart w:id="227" w:name="idm45336937070384"/>
        <w:t/>
        <w:bookmarkEnd w:id="227"/>
        <w:bookmarkStart w:id="228" w:name="idm45336937069552"/>
        <w:t/>
        <w:bookmarkEnd w:id="228"/>
        <w:bookmarkStart w:id="229" w:name="idm45336937068176"/>
        <w:t/>
        <w:bookmarkEnd w:id="229"/>
        <w:bookmarkStart w:id="230" w:name="idm45336937066800"/>
        <w:t/>
        <w:bookmarkEnd w:id="230"/>
        <w:bookmarkStart w:id="231" w:name="idm45336937065696"/>
        <w:t/>
        <w:bookmarkEnd w:id="231"/>
        <w:bookmarkStart w:id="232" w:name="idm45336937064800"/>
        <w:t/>
        <w:bookmarkEnd w:id="232"/>
        <w:bookmarkStart w:id="233" w:name="idm45336937063424"/>
        <w:t/>
        <w:bookmarkEnd w:id="233"/>
        <w:bookmarkStart w:id="234" w:name="idm45336937062320"/>
        <w:t/>
        <w:bookmarkEnd w:id="234"/>
      </w:r>
      <w:r>
        <w:t xml:space="preserve"> and set up tables within it.</w:t>
      </w:r>
    </w:p>
    <w:p>
      <w:bookmarkStart w:id="235" w:name="SolutionUse_a_CREATE_DATABASE_st"/>
      <w:pPr>
        <w:keepNext/>
        <w:pStyle w:val="Heading 2"/>
      </w:pPr>
      <w:r>
        <w:t>Solution</w:t>
      </w:r>
      <w:bookmarkEnd w:id="235"/>
    </w:p>
    <w:p>
      <w:pPr>
        <w:pStyle w:val="Normal"/>
      </w:pPr>
      <w:r>
        <w:t xml:space="preserve">Use a </w:t>
      </w:r>
      <w:r>
        <w:rPr>
          <w:rStyle w:val="Text1"/>
        </w:rPr>
        <w:t>CREATE</w:t>
      </w:r>
      <w:r>
        <w:t xml:space="preserve"> </w:t>
      </w:r>
      <w:r>
        <w:rPr>
          <w:rStyle w:val="Text1"/>
        </w:rPr>
        <w:t>DATABASE</w:t>
      </w:r>
      <w:r>
        <w:t xml:space="preserve"> statement to create the database, a </w:t>
      </w:r>
      <w:r>
        <w:rPr>
          <w:rStyle w:val="Text1"/>
        </w:rPr>
        <w:t>CREATE</w:t>
      </w:r>
      <w:r>
        <w:t xml:space="preserve"> </w:t>
      </w:r>
      <w:r>
        <w:rPr>
          <w:rStyle w:val="Text1"/>
        </w:rPr>
        <w:t>TABLE</w:t>
      </w:r>
      <w:r>
        <w:t xml:space="preserve"> statement for each table, and </w:t>
      </w:r>
      <w:r>
        <w:rPr>
          <w:rStyle w:val="Text1"/>
        </w:rPr>
        <w:t>INSERT</w:t>
      </w:r>
      <w:r>
        <w:t xml:space="preserve"> statements to add rows to the tables.</w:t>
      </w:r>
    </w:p>
    <w:p>
      <w:bookmarkStart w:id="236" w:name="DiscussionThe_GRANT_statement_sh"/>
      <w:pPr>
        <w:keepNext/>
        <w:pStyle w:val="Heading 2"/>
      </w:pPr>
      <w:r>
        <w:t>Discussion</w:t>
      </w:r>
      <w:bookmarkEnd w:id="236"/>
    </w:p>
    <w:p>
      <w:pPr>
        <w:pStyle w:val="Normal"/>
      </w:pPr>
      <w:r>
        <w:t xml:space="preserve">The </w:t>
      </w:r>
      <w:r>
        <w:rPr>
          <w:rStyle w:val="Text1"/>
        </w:rPr>
        <w:t>GRANT</w:t>
      </w:r>
      <w:r>
        <w:t xml:space="preserve"> statement shown in </w:t>
      </w:r>
      <w:hyperlink w:anchor="1_1_Setting_Up_a_MySQL_User_Acco">
        <w:r>
          <w:rPr>
            <w:rStyle w:val="Text2"/>
          </w:rPr>
          <w:t>Recipe 1.1</w:t>
        </w:r>
      </w:hyperlink>
      <w:r>
        <w:t xml:space="preserve"> sets up privileges for accessing the </w:t>
      </w:r>
      <w:r>
        <w:rPr>
          <w:rStyle w:val="Text1"/>
        </w:rPr>
        <w:t>cookbook</w:t>
      </w:r>
      <w:r>
        <w:t xml:space="preserve"> database but does not create the database. This section shows how to do that and also how to create a table and load it with the sample data used for examples in the following sections. Similar instructions apply for creating other tables used elsewhere in this book.</w:t>
      </w:r>
    </w:p>
    <w:p>
      <w:pPr>
        <w:pStyle w:val="Normal"/>
      </w:pPr>
      <w:r>
        <w:t xml:space="preserve">Connect to the MySQL server as shown at the end of </w:t>
      </w:r>
      <w:hyperlink w:anchor="1_1_Setting_Up_a_MySQL_User_Acco">
        <w:r>
          <w:rPr>
            <w:rStyle w:val="Text2"/>
          </w:rPr>
          <w:t>Recipe 1.1</w:t>
        </w:r>
      </w:hyperlink>
      <w:r>
        <w:t>, then create the database like this:</w:t>
      </w:r>
    </w:p>
    <w:p>
      <w:pPr>
        <w:pStyle w:val="Para 08"/>
      </w:pPr>
      <w:r>
        <w:rPr>
          <w:rStyle w:val="Text5"/>
        </w:rPr>
        <w:t xml:space="preserve">mysql&gt; </w:t>
        <w:br w:clear="none"/>
      </w:r>
      <w:r>
        <w:t xml:space="preserve">CREATE DATABASE cookbook;</w:t>
        <w:br w:clear="none"/>
      </w:r>
    </w:p>
    <w:p>
      <w:pPr>
        <w:pStyle w:val="Normal"/>
      </w:pPr>
      <w:r>
        <w:t xml:space="preserve">Now that you have a database, you can create tables in it. First, select </w:t>
      </w:r>
      <w:r>
        <w:rPr>
          <w:rStyle w:val="Text1"/>
        </w:rPr>
        <w:t>cookbook</w:t>
      </w:r>
      <w:r>
        <w:t xml:space="preserve"> as the default database:</w:t>
      </w:r>
    </w:p>
    <w:p>
      <w:pPr>
        <w:pStyle w:val="Para 08"/>
      </w:pPr>
      <w:r>
        <w:rPr>
          <w:rStyle w:val="Text5"/>
        </w:rPr>
        <w:t xml:space="preserve">mysql&gt; </w:t>
        <w:br w:clear="none"/>
      </w:r>
      <w:r>
        <w:t xml:space="preserve">USE cookbook;</w:t>
        <w:br w:clear="none"/>
      </w:r>
    </w:p>
    <w:p>
      <w:pPr>
        <w:pStyle w:val="Normal"/>
      </w:pPr>
      <w:r>
        <w:t>Then create a simple table:</w:t>
      </w:r>
      <w:r>
        <w:rPr>
          <w:rStyle w:val="Text79"/>
        </w:rPr>
        <w:bookmarkStart w:id="237" w:name="idm45336937050496"/>
        <w:t/>
        <w:bookmarkEnd w:id="237"/>
        <w:bookmarkStart w:id="238" w:name="idm45336937049696"/>
        <w:t/>
        <w:bookmarkEnd w:id="238"/>
        <w:bookmarkStart w:id="239" w:name="idm45336937048320"/>
        <w:t/>
        <w:bookmarkEnd w:id="239"/>
        <w:bookmarkStart w:id="240" w:name="idm45336937046944"/>
        <w:t/>
        <w:bookmarkEnd w:id="240"/>
      </w:r>
    </w:p>
    <w:p>
      <w:pPr>
        <w:pStyle w:val="Para 08"/>
      </w:pPr>
      <w:r>
        <w:rPr>
          <w:rStyle w:val="Text5"/>
        </w:rPr>
        <w:t xml:space="preserve">mysql&gt; </w:t>
        <w:br w:clear="none"/>
      </w:r>
      <w:r>
        <w:t xml:space="preserve">CREATE TABLE limbs (thing VARCHAR(20), legs INT, arms INT, PRIMARY KEY(thing));</w:t>
        <w:br w:clear="none"/>
      </w:r>
    </w:p>
    <w:p>
      <w:pPr>
        <w:pStyle w:val="Normal"/>
      </w:pPr>
      <w:r>
        <w:t>And populate it with a few rows:</w:t>
      </w:r>
    </w:p>
    <w:p>
      <w:pPr>
        <w:pStyle w:val="Para 08"/>
      </w:pPr>
      <w:r>
        <w:rPr>
          <w:rStyle w:val="Text5"/>
        </w:rPr>
        <w:t xml:space="preserve">mysql&gt; </w:t>
        <w:br w:clear="none"/>
      </w:r>
      <w:r>
        <w:t xml:space="preserve">INSERT INTO limbs (thing,legs,arms) VALUES('human',2,2);</w:t>
        <w:br w:clear="none"/>
      </w:r>
      <w:r>
        <w:rPr>
          <w:rStyle w:val="Text5"/>
        </w:rPr>
        <w:t xml:space="preserve"/>
        <w:br w:clear="none"/>
        <w:t xml:space="preserve">mysql&gt; </w:t>
        <w:br w:clear="none"/>
      </w:r>
      <w:r>
        <w:t xml:space="preserve">INSERT INTO limbs (thing,legs,arms) VALUES('insect',6,0);</w:t>
        <w:br w:clear="none"/>
      </w:r>
      <w:r>
        <w:rPr>
          <w:rStyle w:val="Text5"/>
        </w:rPr>
        <w:t xml:space="preserve"/>
        <w:br w:clear="none"/>
        <w:t xml:space="preserve">mysql&gt; </w:t>
        <w:br w:clear="none"/>
      </w:r>
      <w:r>
        <w:t xml:space="preserve">INSERT INTO limbs (thing,legs,arms) VALUES('squid',0,10);</w:t>
        <w:br w:clear="none"/>
      </w:r>
      <w:r>
        <w:rPr>
          <w:rStyle w:val="Text5"/>
        </w:rPr>
        <w:t xml:space="preserve"/>
        <w:br w:clear="none"/>
        <w:t xml:space="preserve">mysql&gt; </w:t>
        <w:br w:clear="none"/>
      </w:r>
      <w:r>
        <w:t xml:space="preserve">INSERT INTO limbs (thing,legs,arms) VALUES('fish',0,0);</w:t>
        <w:br w:clear="none"/>
      </w:r>
      <w:r>
        <w:rPr>
          <w:rStyle w:val="Text5"/>
        </w:rPr>
        <w:t xml:space="preserve"/>
        <w:br w:clear="none"/>
        <w:t xml:space="preserve">mysql&gt; </w:t>
        <w:br w:clear="none"/>
      </w:r>
      <w:r>
        <w:t xml:space="preserve">INSERT INTO limbs (thing,legs,arms) VALUES('centipede',99,0);</w:t>
        <w:br w:clear="none"/>
      </w:r>
      <w:r>
        <w:rPr>
          <w:rStyle w:val="Text5"/>
        </w:rPr>
        <w:t xml:space="preserve"/>
        <w:br w:clear="none"/>
        <w:t xml:space="preserve">mysql&gt; </w:t>
        <w:br w:clear="none"/>
      </w:r>
      <w:r>
        <w:t xml:space="preserve">INSERT INTO limbs (thing,legs,arms) VALUES('table',4,0);</w:t>
        <w:br w:clear="none"/>
      </w:r>
      <w:r>
        <w:rPr>
          <w:rStyle w:val="Text5"/>
        </w:rPr>
        <w:t xml:space="preserve"/>
        <w:br w:clear="none"/>
        <w:t xml:space="preserve">mysql&gt; </w:t>
        <w:br w:clear="none"/>
      </w:r>
      <w:r>
        <w:t xml:space="preserve">INSERT INTO limbs (thing,legs,arms) VALUES('armchair',4,2);</w:t>
        <w:br w:clear="none"/>
      </w:r>
      <w:r>
        <w:rPr>
          <w:rStyle w:val="Text5"/>
        </w:rPr>
        <w:t xml:space="preserve"/>
        <w:br w:clear="none"/>
        <w:t xml:space="preserve">mysql&gt; </w:t>
        <w:br w:clear="none"/>
      </w:r>
      <w:r>
        <w:t xml:space="preserve">INSERT INTO limbs (thing,legs,arms) VALUES('phonograph',0,1);</w:t>
        <w:br w:clear="none"/>
      </w:r>
      <w:r>
        <w:rPr>
          <w:rStyle w:val="Text5"/>
        </w:rPr>
        <w:t xml:space="preserve"/>
        <w:br w:clear="none"/>
        <w:t xml:space="preserve">mysql&gt; </w:t>
        <w:br w:clear="none"/>
      </w:r>
      <w:r>
        <w:t xml:space="preserve">INSERT INTO limbs (thing,legs,arms) VALUES('tripod',3,0);</w:t>
        <w:br w:clear="none"/>
      </w:r>
      <w:r>
        <w:rPr>
          <w:rStyle w:val="Text5"/>
        </w:rPr>
        <w:t xml:space="preserve"/>
        <w:br w:clear="none"/>
        <w:t xml:space="preserve">mysql&gt; </w:t>
        <w:br w:clear="none"/>
      </w:r>
      <w:r>
        <w:t xml:space="preserve">INSERT INTO limbs (thing,legs,arms) VALUES('Peg Leg Pete',1,2);</w:t>
        <w:br w:clear="none"/>
      </w:r>
      <w:r>
        <w:rPr>
          <w:rStyle w:val="Text5"/>
        </w:rPr>
        <w:t xml:space="preserve"/>
        <w:br w:clear="none"/>
        <w:t xml:space="preserve">mysql&gt; </w:t>
        <w:br w:clear="none"/>
      </w:r>
      <w:r>
        <w:t xml:space="preserve">INSERT INTO limbs (thing,legs,arms) VALUES('space alien',NULL,NULL);</w:t>
        <w:br w:clear="none"/>
      </w:r>
    </w:p>
    <w:p>
      <w:pPr>
        <w:pStyle w:val="Heading 5"/>
        <w:keepLines w:val="on"/>
      </w:pPr>
      <w:r>
        <w:t>Tip</w:t>
      </w:r>
    </w:p>
    <w:p>
      <w:pPr>
        <w:pStyle w:val="Para 10"/>
        <w:keepLines w:val="on"/>
      </w:pPr>
      <w:r>
        <w:t xml:space="preserve">To enter the </w:t>
      </w:r>
      <w:r>
        <w:rPr>
          <w:rStyle w:val="Text1"/>
        </w:rPr>
        <w:t>INSERT</w:t>
      </w:r>
      <w:r>
        <w:t xml:space="preserve"> statements more easily, after entering the first one, press the up arrow to recall it, press Backspace (or Delete) a few times to erase characters back to the last open parenthesis, then type the data values for the next statement. Or, to avoid typing the </w:t>
      </w:r>
      <w:r>
        <w:rPr>
          <w:rStyle w:val="Text1"/>
        </w:rPr>
        <w:t>INSERT</w:t>
      </w:r>
      <w:r>
        <w:t xml:space="preserve"> statements altogether, skip ahead to </w:t>
      </w:r>
      <w:hyperlink w:anchor="1_6_Executing_SQL_Statements_Rea">
        <w:r>
          <w:rPr>
            <w:rStyle w:val="Text2"/>
          </w:rPr>
          <w:t>Recipe 1.6</w:t>
        </w:r>
      </w:hyperlink>
      <w:r>
        <w:t xml:space="preserve">. </w:t>
      </w:r>
    </w:p>
    <w:p>
      <w:pPr>
        <w:pStyle w:val="Normal"/>
      </w:pPr>
      <w:r>
        <w:t xml:space="preserve">The table you just created is named </w:t>
      </w:r>
      <w:r>
        <w:rPr>
          <w:rStyle w:val="Text1"/>
        </w:rPr>
        <w:t>limbs</w:t>
      </w:r>
      <w:r>
        <w:t xml:space="preserve"> and contains three columns to record the number of legs and arms possessed by various life forms and objects. The physiology of the alien in the last row is such that the proper values for the </w:t>
      </w:r>
      <w:r>
        <w:rPr>
          <w:rStyle w:val="Text1"/>
        </w:rPr>
        <w:t>arms</w:t>
      </w:r>
      <w:r>
        <w:t xml:space="preserve"> and </w:t>
      </w:r>
      <w:r>
        <w:rPr>
          <w:rStyle w:val="Text1"/>
        </w:rPr>
        <w:t>legs</w:t>
      </w:r>
      <w:r>
        <w:t xml:space="preserve"> columns cannot be determined; </w:t>
      </w:r>
      <w:r>
        <w:rPr>
          <w:rStyle w:val="Text1"/>
        </w:rPr>
        <w:t>NULL</w:t>
      </w:r>
      <w:r>
        <w:t xml:space="preserve"> indicates </w:t>
        <w:t>unknown value.</w:t>
      </w:r>
    </w:p>
    <w:p>
      <w:pPr>
        <w:pStyle w:val="Normal"/>
      </w:pPr>
      <w:r>
        <w:t xml:space="preserve">The </w:t>
      </w:r>
      <w:r>
        <w:rPr>
          <w:rStyle w:val="Text1"/>
        </w:rPr>
        <w:t>PRIMARY KEY</w:t>
      </w:r>
      <w:r>
        <w:t xml:space="preserve"> clause defines the primary key that uniquely identifies the table row. This prevents inserting ambiguous data into the table and also helps MySQL to perform queries faster. We discuss ambiguous data in </w:t>
      </w:r>
      <w:hyperlink w:anchor="Chapter_18__Handling_Duplicates1_2">
        <w:r>
          <w:rPr>
            <w:rStyle w:val="Text2"/>
          </w:rPr>
          <w:t>Chapter 18</w:t>
        </w:r>
      </w:hyperlink>
      <w:r>
        <w:t xml:space="preserve"> and performance issues in </w:t>
      </w:r>
      <w:hyperlink w:anchor="Chapter_21__Query_Performance21_2">
        <w:r>
          <w:rPr>
            <w:rStyle w:val="Text2"/>
          </w:rPr>
          <w:t>Chapter 21</w:t>
        </w:r>
      </w:hyperlink>
      <w:r>
        <w:t xml:space="preserve">. </w:t>
      </w:r>
    </w:p>
    <w:p>
      <w:pPr>
        <w:pStyle w:val="Normal"/>
      </w:pPr>
      <w:r>
        <w:t>Verify that the rows were added to the</w:t>
      </w:r>
      <w:r>
        <w:rPr>
          <w:rStyle w:val="Text79"/>
        </w:rPr>
        <w:bookmarkStart w:id="241" w:name="idm45336937029648"/>
        <w:t/>
        <w:bookmarkEnd w:id="241"/>
      </w:r>
      <w:r>
        <w:t xml:space="preserve"> </w:t>
      </w:r>
      <w:r>
        <w:rPr>
          <w:rStyle w:val="Text1"/>
        </w:rPr>
        <w:t>limbs</w:t>
      </w:r>
      <w:r>
        <w:t xml:space="preserve"> table by executing a </w:t>
      </w:r>
      <w:r>
        <w:rPr>
          <w:rStyle w:val="Text1"/>
        </w:rPr>
        <w:t>SELECT</w:t>
      </w:r>
      <w:r>
        <w:t xml:space="preserve"> statement:</w:t>
      </w:r>
    </w:p>
    <w:p>
      <w:pPr>
        <w:pStyle w:val="Para 03"/>
      </w:pPr>
      <w:r>
        <w:t xml:space="preserve">mysql&gt; </w:t>
        <w:br w:clear="none"/>
      </w:r>
      <w:r>
        <w:rPr>
          <w:rStyle w:val="Text0"/>
        </w:rPr>
        <w:t xml:space="preserve">SELECT * FROM limbs;</w:t>
        <w:br w:clear="none"/>
      </w:r>
      <w:r>
        <w:t xml:space="preserve"/>
        <w:br w:clear="none"/>
        <w:t xml:space="preserve">+--------------+------+------+</w:t>
        <w:br w:clear="none"/>
        <w:t xml:space="preserve">| thing        | legs | arms |</w:t>
        <w:br w:clear="none"/>
        <w:t xml:space="preserve">+--------------+------+------+</w:t>
        <w:br w:clear="none"/>
        <w:t xml:space="preserve">| human        |    2 |    2 |</w:t>
        <w:br w:clear="none"/>
        <w:t xml:space="preserve">| insect       |    6 |    0 |</w:t>
        <w:br w:clear="none"/>
        <w:t xml:space="preserve">| squid        |    0 |   10 |</w:t>
        <w:br w:clear="none"/>
        <w:t xml:space="preserve">| fish         |    0 |    0 |</w:t>
        <w:br w:clear="none"/>
        <w:t xml:space="preserve">| centipede    |   99 |    0 |</w:t>
        <w:br w:clear="none"/>
        <w:t xml:space="preserve">| table        |    4 |    0 |</w:t>
        <w:br w:clear="none"/>
        <w:t xml:space="preserve">| armchair     |    4 |    2 |</w:t>
        <w:br w:clear="none"/>
        <w:t xml:space="preserve">| phonograph   |    0 |    1 |</w:t>
        <w:br w:clear="none"/>
        <w:t xml:space="preserve">| tripod       |    3 |    0 |</w:t>
        <w:br w:clear="none"/>
        <w:t xml:space="preserve">| Peg Leg Pete |    1 |    2 |</w:t>
        <w:br w:clear="none"/>
        <w:t xml:space="preserve">| space alien  | NULL | NULL |</w:t>
        <w:br w:clear="none"/>
        <w:t xml:space="preserve">+--------------+------+------+</w:t>
        <w:br w:clear="none"/>
        <w:t xml:space="preserve">11 rows in set (0,01 sec)</w:t>
        <w:br w:clear="none"/>
      </w:r>
    </w:p>
    <w:p>
      <w:pPr>
        <w:pStyle w:val="Normal"/>
      </w:pPr>
      <w:r>
        <w:t xml:space="preserve">At this point, you’re all set up with a database and a table. For additional information about executing SQL statements, see Recipes </w:t>
      </w:r>
      <w:hyperlink w:anchor="1_5_Executing_SQL_Statements_Int">
        <w:r>
          <w:rPr>
            <w:rStyle w:val="Text2"/>
          </w:rPr>
          <w:t>1.5</w:t>
        </w:r>
      </w:hyperlink>
      <w:r>
        <w:t xml:space="preserve"> and </w:t>
      </w:r>
      <w:hyperlink w:anchor="1_6_Executing_SQL_Statements_Rea">
        <w:r>
          <w:rPr>
            <w:rStyle w:val="Text2"/>
          </w:rPr>
          <w:t>1.6</w:t>
        </w:r>
      </w:hyperlink>
      <w:r>
        <w:t>.</w:t>
      </w:r>
    </w:p>
    <w:p>
      <w:pPr>
        <w:pStyle w:val="Heading 5"/>
        <w:keepLines w:val="on"/>
      </w:pPr>
      <w:r>
        <w:t>Note</w:t>
      </w:r>
    </w:p>
    <w:p>
      <w:pPr>
        <w:pStyle w:val="Para 10"/>
        <w:keepLines w:val="on"/>
      </w:pPr>
      <w:r>
        <w:t>In this book, statements show SQL keywords</w:t>
      </w:r>
      <w:r>
        <w:rPr>
          <w:rStyle w:val="Text79"/>
        </w:rPr>
        <w:bookmarkStart w:id="242" w:name="idm45336937022640"/>
        <w:t/>
        <w:bookmarkEnd w:id="242"/>
        <w:bookmarkStart w:id="243" w:name="idm45336937021536"/>
        <w:t/>
        <w:bookmarkEnd w:id="243"/>
        <w:bookmarkStart w:id="244" w:name="idm45336937020640"/>
        <w:t/>
        <w:bookmarkEnd w:id="244"/>
        <w:bookmarkStart w:id="245" w:name="idm45336937019520"/>
        <w:t/>
        <w:bookmarkEnd w:id="245"/>
      </w:r>
      <w:r>
        <w:t xml:space="preserve"> such as </w:t>
      </w:r>
      <w:r>
        <w:rPr>
          <w:rStyle w:val="Text1"/>
        </w:rPr>
        <w:t>SELECT</w:t>
      </w:r>
      <w:r>
        <w:t xml:space="preserve"> or </w:t>
      </w:r>
      <w:r>
        <w:rPr>
          <w:rStyle w:val="Text1"/>
        </w:rPr>
        <w:t>INSERT</w:t>
      </w:r>
      <w:r>
        <w:t xml:space="preserve"> in uppercase for distinctiveness. That’s only a typographical convention; keywords can be any letter case.</w:t>
      </w:r>
    </w:p>
    <w:p>
      <w:bookmarkStart w:id="246" w:name="1_3_Finding_mysql_ClientProblemW"/>
      <w:pPr>
        <w:keepNext/>
        <w:pStyle w:val="Heading 1"/>
      </w:pPr>
      <w:r>
        <w:t>1.3 Finding mysql Client</w:t>
      </w:r>
      <w:bookmarkEnd w:id="246"/>
    </w:p>
    <w:p>
      <w:bookmarkStart w:id="247" w:name="ProblemWhen_you_invoke_mysql_cli"/>
      <w:pPr>
        <w:keepNext/>
        <w:pStyle w:val="Heading 2"/>
      </w:pPr>
      <w:r>
        <w:t>Problem</w:t>
      </w:r>
      <w:bookmarkEnd w:id="247"/>
    </w:p>
    <w:p>
      <w:pPr>
        <w:pStyle w:val="Normal"/>
      </w:pPr>
      <w:r>
        <w:t>When you invoke</w:t>
      </w:r>
      <w:r>
        <w:rPr>
          <w:rStyle w:val="Text79"/>
        </w:rPr>
        <w:bookmarkStart w:id="248" w:name="idm45336937015296"/>
        <w:t/>
        <w:bookmarkEnd w:id="248"/>
        <w:bookmarkStart w:id="249" w:name="idm45336937013888"/>
        <w:t/>
        <w:bookmarkEnd w:id="249"/>
        <w:bookmarkStart w:id="250" w:name="idm45336937012816"/>
        <w:t/>
        <w:bookmarkEnd w:id="250"/>
        <w:bookmarkStart w:id="251" w:name="idm45336937011408"/>
        <w:t/>
        <w:bookmarkEnd w:id="251"/>
        <w:bookmarkStart w:id="252" w:name="idm45336937010576"/>
        <w:t/>
        <w:bookmarkEnd w:id="252"/>
        <w:bookmarkStart w:id="253" w:name="idm45336937009472"/>
        <w:t/>
        <w:bookmarkEnd w:id="253"/>
        <w:bookmarkStart w:id="254" w:name="idm45336937008096"/>
        <w:t/>
        <w:bookmarkEnd w:id="254"/>
        <w:bookmarkStart w:id="255" w:name="idm45336937006992"/>
        <w:t/>
        <w:bookmarkEnd w:id="255"/>
      </w:r>
      <w:r>
        <w:t xml:space="preserve"> </w:t>
      </w:r>
      <w:r>
        <w:rPr>
          <w:rStyle w:val="Text1"/>
        </w:rPr>
        <w:t>mysql</w:t>
      </w:r>
      <w:r>
        <w:t xml:space="preserve"> client from the command line, your command interpreter can’t find it.</w:t>
      </w:r>
    </w:p>
    <w:p>
      <w:bookmarkStart w:id="256" w:name="SolutionAdd_the_directory_where"/>
      <w:pPr>
        <w:keepNext/>
        <w:pStyle w:val="Heading 2"/>
      </w:pPr>
      <w:r>
        <w:t>Solution</w:t>
      </w:r>
      <w:bookmarkEnd w:id="256"/>
    </w:p>
    <w:p>
      <w:pPr>
        <w:pStyle w:val="Normal"/>
      </w:pPr>
      <w:r>
        <w:t xml:space="preserve">Add the directory where </w:t>
      </w:r>
      <w:r>
        <w:rPr>
          <w:rStyle w:val="Text1"/>
        </w:rPr>
        <w:t>mysql</w:t>
      </w:r>
      <w:r>
        <w:t xml:space="preserve"> is installed to your </w:t>
      </w:r>
      <w:r>
        <w:rPr>
          <w:rStyle w:val="Text1"/>
        </w:rPr>
        <w:t>PATH</w:t>
      </w:r>
      <w:r>
        <w:t xml:space="preserve"> setting. Then you can run </w:t>
      </w:r>
      <w:r>
        <w:rPr>
          <w:rStyle w:val="Text1"/>
        </w:rPr>
        <w:t>mysql</w:t>
      </w:r>
      <w:r>
        <w:t xml:space="preserve"> from any directory easily.</w:t>
      </w:r>
    </w:p>
    <w:p>
      <w:bookmarkStart w:id="257" w:name="DiscussionIf_your_shell_or_comma"/>
      <w:pPr>
        <w:keepNext/>
        <w:pStyle w:val="Heading 2"/>
      </w:pPr>
      <w:r>
        <w:t>Discussion</w:t>
      </w:r>
      <w:bookmarkEnd w:id="257"/>
    </w:p>
    <w:p>
      <w:pPr>
        <w:pStyle w:val="Normal"/>
      </w:pPr>
      <w:r>
        <w:t xml:space="preserve">If your shell or command interpreter can’t find </w:t>
      </w:r>
      <w:r>
        <w:rPr>
          <w:rStyle w:val="Text1"/>
        </w:rPr>
        <w:t>mysql</w:t>
      </w:r>
      <w:r>
        <w:t xml:space="preserve"> when you invoke it, you’ll see some sort of error message. It might look like this under Unix:</w:t>
      </w:r>
    </w:p>
    <w:p>
      <w:pPr>
        <w:pStyle w:val="Para 03"/>
      </w:pPr>
      <w:r>
        <w:t xml:space="preserve">$ </w:t>
        <w:br w:clear="none"/>
      </w:r>
      <w:r>
        <w:rPr>
          <w:rStyle w:val="Text0"/>
        </w:rPr>
        <w:t xml:space="preserve">mysql</w:t>
        <w:br w:clear="none"/>
      </w:r>
      <w:r>
        <w:t xml:space="preserve"/>
        <w:br w:clear="none"/>
        <w:t xml:space="preserve">mysql: Command not found.</w:t>
        <w:br w:clear="none"/>
      </w:r>
    </w:p>
    <w:p>
      <w:pPr>
        <w:pStyle w:val="Normal"/>
      </w:pPr>
      <w:r>
        <w:t>Or like this under Windows:</w:t>
      </w:r>
    </w:p>
    <w:p>
      <w:pPr>
        <w:pStyle w:val="Para 03"/>
      </w:pPr>
      <w:r>
        <w:t xml:space="preserve">C:\&gt; </w:t>
        <w:br w:clear="none"/>
      </w:r>
      <w:r>
        <w:rPr>
          <w:rStyle w:val="Text0"/>
        </w:rPr>
        <w:t xml:space="preserve">mysql.exe</w:t>
        <w:br w:clear="none"/>
      </w:r>
      <w:r>
        <w:t xml:space="preserve"/>
        <w:br w:clear="none"/>
        <w:t xml:space="preserve">'mysql.exe' is not recognized as an internal or external command,↩</w:t>
        <w:br w:clear="none"/>
        <w:t xml:space="preserve">operable program or batch file.</w:t>
        <w:br w:clear="none"/>
      </w:r>
    </w:p>
    <w:p>
      <w:pPr>
        <w:pStyle w:val="Normal"/>
      </w:pPr>
      <w:r>
        <w:t xml:space="preserve">One way to tell your command interpreter </w:t>
      </w:r>
      <w:r>
        <w:rPr>
          <w:rStyle w:val="Text79"/>
        </w:rPr>
        <w:bookmarkStart w:id="258" w:name="idm45336936998144"/>
        <w:t/>
        <w:bookmarkEnd w:id="258"/>
      </w:r>
      <w:r>
        <w:t xml:space="preserve">where to find </w:t>
      </w:r>
      <w:r>
        <w:rPr>
          <w:rStyle w:val="Text1"/>
        </w:rPr>
        <w:t>mysql</w:t>
      </w:r>
      <w:r>
        <w:t xml:space="preserve"> is to type its full pathname each time you run it. The command might look like this under Unix:</w:t>
      </w:r>
    </w:p>
    <w:p>
      <w:pPr>
        <w:pStyle w:val="Para 08"/>
      </w:pPr>
      <w:r>
        <w:rPr>
          <w:rStyle w:val="Text5"/>
        </w:rPr>
        <w:t xml:space="preserve">$ </w:t>
        <w:br w:clear="none"/>
      </w:r>
      <w:r>
        <w:t xml:space="preserve">/usr/local/mysql/bin/mysql</w:t>
        <w:br w:clear="none"/>
      </w:r>
    </w:p>
    <w:p>
      <w:pPr>
        <w:pStyle w:val="Normal"/>
      </w:pPr>
      <w:r>
        <w:t>Or like this under Windows:</w:t>
      </w:r>
    </w:p>
    <w:p>
      <w:pPr>
        <w:pStyle w:val="Para 08"/>
      </w:pPr>
      <w:r>
        <w:rPr>
          <w:rStyle w:val="Text5"/>
        </w:rPr>
        <w:t xml:space="preserve">C:\&gt; </w:t>
        <w:br w:clear="none"/>
      </w:r>
      <w:r>
        <w:t xml:space="preserve">"C:\Program Files\MySQL\MySQL Server 8.0\bin\mysql"</w:t>
        <w:br w:clear="none"/>
      </w:r>
    </w:p>
    <w:p>
      <w:pPr>
        <w:pStyle w:val="Normal"/>
      </w:pPr>
      <w:r>
        <w:t xml:space="preserve">Typing long pathnames gets tiresome pretty quickly. You can avoid doing so by changing location into the directory where </w:t>
      </w:r>
      <w:r>
        <w:rPr>
          <w:rStyle w:val="Text1"/>
        </w:rPr>
        <w:t>mysql</w:t>
      </w:r>
      <w:r>
        <w:t xml:space="preserve"> is installed before you run it. But if you do that, you may be tempted to put all your datafiles and SQL batch files in the same directory as </w:t>
      </w:r>
      <w:r>
        <w:rPr>
          <w:rStyle w:val="Text1"/>
        </w:rPr>
        <w:t>mysql</w:t>
      </w:r>
      <w:r>
        <w:t>, thus unnecessarily cluttering up a location intended only for programs.</w:t>
      </w:r>
    </w:p>
    <w:p>
      <w:pPr>
        <w:pStyle w:val="Normal"/>
      </w:pPr>
      <w:r>
        <w:t xml:space="preserve">A better solution is to modify your </w:t>
      </w:r>
      <w:r>
        <w:rPr>
          <w:rStyle w:val="Text1"/>
        </w:rPr>
        <w:t>PATH</w:t>
      </w:r>
      <w:r>
        <w:t xml:space="preserve"> search-path environment variable, which specifies directories where the command interpreter looks for commands. Add to the </w:t>
      </w:r>
      <w:r>
        <w:rPr>
          <w:rStyle w:val="Text1"/>
        </w:rPr>
        <w:t>PATH</w:t>
      </w:r>
      <w:r>
        <w:t xml:space="preserve"> value the directory where </w:t>
      </w:r>
      <w:r>
        <w:rPr>
          <w:rStyle w:val="Text1"/>
        </w:rPr>
        <w:t>mysql</w:t>
      </w:r>
      <w:r>
        <w:t xml:space="preserve"> is installed. Then you can invoke </w:t>
      </w:r>
      <w:r>
        <w:rPr>
          <w:rStyle w:val="Text1"/>
        </w:rPr>
        <w:t>mysql</w:t>
      </w:r>
      <w:r>
        <w:t xml:space="preserve"> from any location by entering only its name, which eliminates pathname typing. </w:t>
      </w:r>
      <w:r>
        <w:rPr>
          <w:rStyle w:val="Text79"/>
        </w:rPr>
        <w:bookmarkStart w:id="259" w:name="idm45336936990256"/>
        <w:t/>
        <w:bookmarkEnd w:id="259"/>
        <w:bookmarkStart w:id="260" w:name="idm45336936988784"/>
        <w:t/>
        <w:bookmarkEnd w:id="260"/>
      </w:r>
      <w:r>
        <w:t xml:space="preserve">For instructions on setting your </w:t>
      </w:r>
      <w:r>
        <w:rPr>
          <w:rStyle w:val="Text1"/>
        </w:rPr>
        <w:t>PATH</w:t>
      </w:r>
      <w:r>
        <w:t xml:space="preserve"> variable, read </w:t>
      </w:r>
      <w:hyperlink r:id="rId23">
        <w:r>
          <w:rPr>
            <w:rStyle w:val="Text2"/>
          </w:rPr>
          <w:t>“Executing Programs from the Command Line”</w:t>
        </w:r>
      </w:hyperlink>
      <w:r>
        <w:t xml:space="preserve"> on the companion GitHub repository (see the </w:t>
      </w:r>
      <w:hyperlink w:anchor="Using_Code_ExamplesSupplemental">
        <w:r>
          <w:rPr>
            <w:rStyle w:val="Text2"/>
          </w:rPr>
          <w:t>Preface</w:t>
        </w:r>
      </w:hyperlink>
      <w:r>
        <w:t>).</w:t>
      </w:r>
    </w:p>
    <w:p>
      <w:pPr>
        <w:pStyle w:val="Normal"/>
      </w:pPr>
      <w:r>
        <w:t>On Windows, another way to avoid</w:t>
      </w:r>
      <w:r>
        <w:rPr>
          <w:rStyle w:val="Text79"/>
        </w:rPr>
        <w:bookmarkStart w:id="261" w:name="idm45336936984688"/>
        <w:t/>
        <w:bookmarkEnd w:id="261"/>
      </w:r>
      <w:r>
        <w:t xml:space="preserve"> typing the pathname or changing into the </w:t>
      </w:r>
      <w:r>
        <w:rPr>
          <w:rStyle w:val="Text1"/>
        </w:rPr>
        <w:t>mysql</w:t>
      </w:r>
      <w:r>
        <w:t xml:space="preserve"> directory is to create a shortcut and place it in a more convenient location, such as the desktop. This makes it easy to start </w:t>
      </w:r>
      <w:r>
        <w:rPr>
          <w:rStyle w:val="Text1"/>
        </w:rPr>
        <w:t>mysql</w:t>
      </w:r>
      <w:r>
        <w:t xml:space="preserve"> simply by opening the shortcut. To specify command options or the startup directory, edit the shortcut’s properties. If you don’t always invoke </w:t>
      </w:r>
      <w:r>
        <w:rPr>
          <w:rStyle w:val="Text1"/>
        </w:rPr>
        <w:t>mysql</w:t>
      </w:r>
      <w:r>
        <w:t xml:space="preserve"> with the same options, it might be useful to create one shortcut for each set of options you need. For example, create one shortcut to connect as an ordinary user for general work and another to connect as the MySQL </w:t>
      </w:r>
      <w:r>
        <w:rPr>
          <w:rStyle w:val="Text1"/>
        </w:rPr>
        <w:t>root</w:t>
      </w:r>
      <w:r>
        <w:t xml:space="preserve"> user for administrative purposes.</w:t>
      </w:r>
    </w:p>
    <w:p>
      <w:bookmarkStart w:id="262" w:name="1_4_Specifying_mysql_Command_Opt"/>
      <w:pPr>
        <w:keepNext/>
        <w:pStyle w:val="Heading 1"/>
      </w:pPr>
      <w:r>
        <w:t>1.4 Specifying mysql Command Options</w:t>
      </w:r>
      <w:bookmarkEnd w:id="262"/>
    </w:p>
    <w:p>
      <w:bookmarkStart w:id="263" w:name="ProblemWhen_you_invoke_the_mysql"/>
      <w:pPr>
        <w:keepNext/>
        <w:pStyle w:val="Heading 2"/>
      </w:pPr>
      <w:r>
        <w:t>Problem</w:t>
      </w:r>
      <w:bookmarkEnd w:id="263"/>
    </w:p>
    <w:p>
      <w:pPr>
        <w:pStyle w:val="Normal"/>
      </w:pPr>
      <w:r>
        <w:t xml:space="preserve">When you invoke the </w:t>
      </w:r>
      <w:r>
        <w:rPr>
          <w:rStyle w:val="Text1"/>
        </w:rPr>
        <w:t>mysql</w:t>
      </w:r>
      <w:r>
        <w:t xml:space="preserve"> program without command options,</w:t>
      </w:r>
      <w:r>
        <w:rPr>
          <w:rStyle w:val="Text79"/>
        </w:rPr>
        <w:bookmarkStart w:id="264" w:name="idm45336936979392"/>
        <w:t/>
        <w:bookmarkEnd w:id="264"/>
        <w:bookmarkStart w:id="265" w:name="idm45336936978016"/>
        <w:t/>
        <w:bookmarkEnd w:id="265"/>
        <w:bookmarkStart w:id="266" w:name="idm45336936976624"/>
        <w:t/>
        <w:bookmarkEnd w:id="266"/>
        <w:bookmarkStart w:id="267" w:name="idm45336936975248"/>
        <w:t/>
        <w:bookmarkEnd w:id="267"/>
        <w:bookmarkStart w:id="268" w:name="idm45336936974144"/>
        <w:t/>
        <w:bookmarkEnd w:id="268"/>
        <w:bookmarkStart w:id="269" w:name="idm45336936973040"/>
        <w:t/>
        <w:bookmarkEnd w:id="269"/>
        <w:bookmarkStart w:id="270" w:name="idm45336936972192"/>
        <w:t/>
        <w:bookmarkEnd w:id="270"/>
        <w:bookmarkStart w:id="271" w:name="idm45336936970992"/>
        <w:t/>
        <w:bookmarkEnd w:id="271"/>
        <w:bookmarkStart w:id="272" w:name="idm45336936969872"/>
        <w:t/>
        <w:bookmarkEnd w:id="272"/>
      </w:r>
      <w:r>
        <w:t xml:space="preserve"> it exits immediately with an error message.</w:t>
      </w:r>
    </w:p>
    <w:p>
      <w:bookmarkStart w:id="273" w:name="SolutionYou_must_specify_connect"/>
      <w:pPr>
        <w:keepNext/>
        <w:pStyle w:val="Heading 2"/>
      </w:pPr>
      <w:r>
        <w:t>Solution</w:t>
      </w:r>
      <w:bookmarkEnd w:id="273"/>
    </w:p>
    <w:p>
      <w:pPr>
        <w:pStyle w:val="Normal"/>
      </w:pPr>
      <w:r>
        <w:t>You must specify connection parameters. Do this on the command line, in an option file, or using a mix of the two.</w:t>
      </w:r>
    </w:p>
    <w:p>
      <w:bookmarkStart w:id="274" w:name="DiscussionIf_you_invoke_mysql_wi"/>
      <w:pPr>
        <w:keepNext/>
        <w:pStyle w:val="Heading 2"/>
      </w:pPr>
      <w:r>
        <w:t>Discussion</w:t>
      </w:r>
      <w:bookmarkEnd w:id="274"/>
    </w:p>
    <w:p>
      <w:pPr>
        <w:pStyle w:val="Normal"/>
      </w:pPr>
      <w:r>
        <w:t xml:space="preserve">If you invoke </w:t>
      </w:r>
      <w:r>
        <w:rPr>
          <w:rStyle w:val="Text1"/>
        </w:rPr>
        <w:t>mysql</w:t>
      </w:r>
      <w:r>
        <w:t xml:space="preserve"> with no command options, the result may be an </w:t>
        <w:t>access denied</w:t>
        <w:t xml:space="preserve"> error. To avoid that, connect to the MySQL server as shown in </w:t>
      </w:r>
      <w:hyperlink w:anchor="1_1_Setting_Up_a_MySQL_User_Acco">
        <w:r>
          <w:rPr>
            <w:rStyle w:val="Text2"/>
          </w:rPr>
          <w:t>Recipe 1.1</w:t>
        </w:r>
      </w:hyperlink>
      <w:r>
        <w:t xml:space="preserve">, using </w:t>
      </w:r>
      <w:r>
        <w:rPr>
          <w:rStyle w:val="Text1"/>
        </w:rPr>
        <w:t>mysql</w:t>
      </w:r>
      <w:r>
        <w:t xml:space="preserve"> like this:</w:t>
      </w:r>
    </w:p>
    <w:p>
      <w:pPr>
        <w:pStyle w:val="Para 08"/>
      </w:pPr>
      <w:r>
        <w:rPr>
          <w:rStyle w:val="Text5"/>
        </w:rPr>
        <w:t xml:space="preserve">$ </w:t>
        <w:br w:clear="none"/>
      </w:r>
      <w:r>
        <w:t xml:space="preserve">mysql -h localhost -u cbuser -p</w:t>
        <w:br w:clear="none"/>
      </w:r>
      <w:r>
        <w:rPr>
          <w:rStyle w:val="Text5"/>
        </w:rPr>
        <w:t xml:space="preserve"/>
        <w:br w:clear="none"/>
        <w:t xml:space="preserve">Enter password: </w:t>
        <w:br w:clear="none"/>
      </w:r>
      <w:r>
        <w:t xml:space="preserve">cbpass</w:t>
        <w:br w:clear="none"/>
      </w:r>
    </w:p>
    <w:p>
      <w:pPr>
        <w:pStyle w:val="Normal"/>
      </w:pPr>
      <w:r>
        <w:t>Each option is the single-dash</w:t>
      </w:r>
      <w:r>
        <w:rPr>
          <w:rStyle w:val="Text79"/>
        </w:rPr>
        <w:bookmarkStart w:id="275" w:name="idm45336936961808"/>
        <w:t/>
        <w:bookmarkEnd w:id="275"/>
        <w:bookmarkStart w:id="276" w:name="idm45336936960320"/>
        <w:t/>
        <w:bookmarkEnd w:id="276"/>
        <w:bookmarkStart w:id="277" w:name="idm45336936959216"/>
        <w:t/>
        <w:bookmarkEnd w:id="277"/>
        <w:bookmarkStart w:id="278" w:name="idm45336936958112"/>
        <w:t/>
        <w:bookmarkEnd w:id="278"/>
      </w:r>
      <w:r>
        <w:t xml:space="preserve"> </w:t>
        <w:t>short</w:t>
        <w:t xml:space="preserve"> form: </w:t>
      </w:r>
      <w:r>
        <w:rPr>
          <w:rStyle w:val="Text1"/>
        </w:rPr>
        <w:t>-h</w:t>
      </w:r>
      <w:r>
        <w:t xml:space="preserve"> and </w:t>
      </w:r>
      <w:r>
        <w:rPr>
          <w:rStyle w:val="Text1"/>
        </w:rPr>
        <w:t>-u</w:t>
      </w:r>
      <w:r>
        <w:t xml:space="preserve"> to specify the hostname and username, and </w:t>
      </w:r>
      <w:r>
        <w:rPr>
          <w:rStyle w:val="Text1"/>
        </w:rPr>
        <w:t>-p</w:t>
      </w:r>
      <w:r>
        <w:t xml:space="preserve"> to be prompted for the password. There are also corresponding double-dash </w:t>
        <w:t>long</w:t>
        <w:t xml:space="preserve"> forms: </w:t>
      </w:r>
      <w:r>
        <w:rPr>
          <w:rStyle w:val="Text1"/>
        </w:rPr>
        <w:t>--host</w:t>
      </w:r>
      <w:r>
        <w:t xml:space="preserve">, </w:t>
      </w:r>
      <w:r>
        <w:rPr>
          <w:rStyle w:val="Text1"/>
        </w:rPr>
        <w:t>--user</w:t>
      </w:r>
      <w:r>
        <w:t xml:space="preserve">, and </w:t>
      </w:r>
      <w:r>
        <w:rPr>
          <w:rStyle w:val="Text1"/>
        </w:rPr>
        <w:t>--password</w:t>
      </w:r>
      <w:r>
        <w:t>. Use them like this:</w:t>
      </w:r>
    </w:p>
    <w:p>
      <w:pPr>
        <w:pStyle w:val="Para 08"/>
      </w:pPr>
      <w:r>
        <w:rPr>
          <w:rStyle w:val="Text5"/>
        </w:rPr>
        <w:t xml:space="preserve">$ </w:t>
        <w:br w:clear="none"/>
      </w:r>
      <w:r>
        <w:t xml:space="preserve">mysql --host=localhost --user=cbuser --password</w:t>
        <w:br w:clear="none"/>
      </w:r>
      <w:r>
        <w:rPr>
          <w:rStyle w:val="Text5"/>
        </w:rPr>
        <w:t xml:space="preserve"/>
        <w:br w:clear="none"/>
        <w:t xml:space="preserve">Enter password: </w:t>
        <w:br w:clear="none"/>
      </w:r>
      <w:r>
        <w:t xml:space="preserve">cbpass</w:t>
        <w:br w:clear="none"/>
      </w:r>
    </w:p>
    <w:p>
      <w:pPr>
        <w:pStyle w:val="Normal"/>
      </w:pPr>
      <w:r>
        <w:t>To see all options that</w:t>
      </w:r>
      <w:r>
        <w:rPr>
          <w:rStyle w:val="Text79"/>
        </w:rPr>
        <w:bookmarkStart w:id="279" w:name="idm45336934118304"/>
        <w:t/>
        <w:bookmarkEnd w:id="279"/>
        <w:bookmarkStart w:id="280" w:name="idm45336934117200"/>
        <w:t/>
        <w:bookmarkEnd w:id="280"/>
      </w:r>
      <w:r>
        <w:t xml:space="preserve"> </w:t>
      </w:r>
      <w:r>
        <w:rPr>
          <w:rStyle w:val="Text1"/>
        </w:rPr>
        <w:t>mysql</w:t>
      </w:r>
      <w:r>
        <w:t xml:space="preserve"> supports, use this command:</w:t>
      </w:r>
    </w:p>
    <w:p>
      <w:pPr>
        <w:pStyle w:val="Para 08"/>
      </w:pPr>
      <w:r>
        <w:rPr>
          <w:rStyle w:val="Text5"/>
        </w:rPr>
        <w:t xml:space="preserve">$ </w:t>
        <w:br w:clear="none"/>
      </w:r>
      <w:r>
        <w:t xml:space="preserve">mysql --help</w:t>
        <w:br w:clear="none"/>
      </w:r>
    </w:p>
    <w:p>
      <w:pPr>
        <w:pStyle w:val="Normal"/>
      </w:pPr>
      <w:r>
        <w:t xml:space="preserve">The way you specify command options for </w:t>
      </w:r>
      <w:r>
        <w:rPr>
          <w:rStyle w:val="Text1"/>
        </w:rPr>
        <w:t>mysql</w:t>
      </w:r>
      <w:r>
        <w:t xml:space="preserve"> also applies to other MySQL programs</w:t>
      </w:r>
      <w:r>
        <w:rPr>
          <w:rStyle w:val="Text79"/>
        </w:rPr>
        <w:bookmarkStart w:id="281" w:name="idm45336934113872"/>
        <w:t/>
        <w:bookmarkEnd w:id="281"/>
        <w:bookmarkStart w:id="282" w:name="idm45336934112768"/>
        <w:t/>
        <w:bookmarkEnd w:id="282"/>
        <w:bookmarkStart w:id="283" w:name="idm45336934111664"/>
        <w:t/>
        <w:bookmarkEnd w:id="283"/>
        <w:bookmarkStart w:id="284" w:name="idm45336934110560"/>
        <w:t/>
        <w:bookmarkEnd w:id="284"/>
      </w:r>
      <w:r>
        <w:t xml:space="preserve"> such as </w:t>
      </w:r>
      <w:r>
        <w:rPr>
          <w:rStyle w:val="Text1"/>
        </w:rPr>
        <w:t>mysqldump</w:t>
      </w:r>
      <w:r>
        <w:t xml:space="preserve"> and </w:t>
      </w:r>
      <w:r>
        <w:rPr>
          <w:rStyle w:val="Text1"/>
        </w:rPr>
        <w:t>mysqladmin</w:t>
      </w:r>
      <w:r>
        <w:t xml:space="preserve">. For example, to generate a dump file named </w:t>
      </w:r>
      <w:r>
        <w:rPr>
          <w:rStyle w:val="Text15"/>
        </w:rPr>
        <w:t>cookbook.sql</w:t>
      </w:r>
      <w:r>
        <w:t xml:space="preserve"> that contains a backup of the tables in the </w:t>
      </w:r>
      <w:r>
        <w:rPr>
          <w:rStyle w:val="Text1"/>
        </w:rPr>
        <w:t>cookbook</w:t>
      </w:r>
      <w:r>
        <w:t xml:space="preserve"> database, execute </w:t>
      </w:r>
      <w:r>
        <w:rPr>
          <w:rStyle w:val="Text1"/>
        </w:rPr>
        <w:t>mysqldump</w:t>
      </w:r>
      <w:r>
        <w:t xml:space="preserve"> like this:</w:t>
      </w:r>
    </w:p>
    <w:p>
      <w:pPr>
        <w:pStyle w:val="Para 08"/>
      </w:pPr>
      <w:r>
        <w:rPr>
          <w:rStyle w:val="Text5"/>
        </w:rPr>
        <w:t xml:space="preserve">$ </w:t>
        <w:br w:clear="none"/>
      </w:r>
      <w:r>
        <w:t xml:space="preserve">mysqldump -h localhost -u cbuser -p cookbook &gt; cookbook.sql</w:t>
        <w:br w:clear="none"/>
      </w:r>
      <w:r>
        <w:rPr>
          <w:rStyle w:val="Text5"/>
        </w:rPr>
        <w:t xml:space="preserve"/>
        <w:br w:clear="none"/>
        <w:t xml:space="preserve">Enter password: </w:t>
        <w:br w:clear="none"/>
      </w:r>
      <w:r>
        <w:t xml:space="preserve">cbpass</w:t>
        <w:br w:clear="none"/>
      </w:r>
    </w:p>
    <w:p>
      <w:pPr>
        <w:pStyle w:val="Normal"/>
      </w:pPr>
      <w:r>
        <w:t>Some operations require an administrative</w:t>
      </w:r>
      <w:r>
        <w:rPr>
          <w:rStyle w:val="Text79"/>
        </w:rPr>
        <w:bookmarkStart w:id="285" w:name="idm45336934104832"/>
        <w:t/>
        <w:bookmarkEnd w:id="285"/>
        <w:bookmarkStart w:id="286" w:name="idm45336934103792"/>
        <w:t/>
        <w:bookmarkEnd w:id="286"/>
        <w:bookmarkStart w:id="287" w:name="idm45336934102864"/>
        <w:t/>
        <w:bookmarkEnd w:id="287"/>
        <w:bookmarkStart w:id="288" w:name="idm45336934101760"/>
        <w:t/>
        <w:bookmarkEnd w:id="288"/>
        <w:bookmarkStart w:id="289" w:name="idm45336934100688"/>
        <w:t/>
        <w:bookmarkEnd w:id="289"/>
        <w:bookmarkStart w:id="290" w:name="idm45336934099568"/>
        <w:t/>
        <w:bookmarkEnd w:id="290"/>
        <w:bookmarkStart w:id="291" w:name="idm45336934098464"/>
        <w:t/>
        <w:bookmarkEnd w:id="291"/>
      </w:r>
      <w:r>
        <w:t xml:space="preserve"> MySQL account. The </w:t>
      </w:r>
      <w:r>
        <w:rPr>
          <w:rStyle w:val="Text1"/>
        </w:rPr>
        <w:t>mysqladmin</w:t>
      </w:r>
      <w:r>
        <w:t xml:space="preserve"> program can perform operations that are available only to the MySQL </w:t>
      </w:r>
      <w:r>
        <w:rPr>
          <w:rStyle w:val="Text1"/>
        </w:rPr>
        <w:t>root</w:t>
      </w:r>
      <w:r>
        <w:t xml:space="preserve"> account. For example, to stop the server, invoke </w:t>
      </w:r>
      <w:r>
        <w:rPr>
          <w:rStyle w:val="Text1"/>
        </w:rPr>
        <w:t>mysqladmin</w:t>
      </w:r>
      <w:r>
        <w:t xml:space="preserve"> as follows:</w:t>
      </w:r>
    </w:p>
    <w:p>
      <w:pPr>
        <w:pStyle w:val="Para 08"/>
      </w:pPr>
      <w:r>
        <w:rPr>
          <w:rStyle w:val="Text5"/>
        </w:rPr>
        <w:t xml:space="preserve">$ </w:t>
        <w:br w:clear="none"/>
      </w:r>
      <w:r>
        <w:t xml:space="preserve">mysqladmin -h localhost -u root -p shutdown</w:t>
        <w:br w:clear="none"/>
      </w:r>
      <w:r>
        <w:rPr>
          <w:rStyle w:val="Text5"/>
        </w:rPr>
        <w:t xml:space="preserve"/>
        <w:br w:clear="none"/>
        <w:t xml:space="preserve">Enter password:        </w:t>
        <w:br w:clear="none"/>
      </w:r>
      <w:r>
        <w:rPr>
          <w:rStyle w:val="Text13"/>
        </w:rPr>
        <w:t xml:space="preserve">← enter MySQL root account password here</w:t>
        <w:br w:clear="none"/>
      </w:r>
    </w:p>
    <w:p>
      <w:pPr>
        <w:pStyle w:val="Normal"/>
      </w:pPr>
      <w:r>
        <w:t>If the value that you use for an option</w:t>
      </w:r>
      <w:r>
        <w:rPr>
          <w:rStyle w:val="Text79"/>
        </w:rPr>
        <w:bookmarkStart w:id="292" w:name="idm45336934094176"/>
        <w:t/>
        <w:bookmarkEnd w:id="292"/>
        <w:bookmarkStart w:id="293" w:name="idm45336934093104"/>
        <w:t/>
        <w:bookmarkEnd w:id="293"/>
        <w:bookmarkStart w:id="294" w:name="idm45336934091728"/>
        <w:t/>
        <w:bookmarkEnd w:id="294"/>
        <w:bookmarkStart w:id="295" w:name="idm45336934090352"/>
        <w:t/>
        <w:bookmarkEnd w:id="295"/>
      </w:r>
      <w:r>
        <w:t xml:space="preserve"> is the same as its default value, you can omit the option. However, there is no default password. If you like, you can specify the password directly on the command line by using </w:t>
      </w:r>
      <w:r>
        <w:rPr>
          <w:rStyle w:val="Text1"/>
        </w:rPr>
        <w:t>-p</w:t>
      </w:r>
      <w:r>
        <w:rPr>
          <w:rStyle w:val="Text24"/>
        </w:rPr>
        <w:t>password</w:t>
      </w:r>
      <w:r>
        <w:t xml:space="preserve"> (with </w:t>
      </w:r>
      <w:r>
        <w:rPr>
          <w:rStyle w:val="Text15"/>
        </w:rPr>
        <w:t>no space</w:t>
      </w:r>
      <w:r>
        <w:t xml:space="preserve"> between the option and the password) or </w:t>
      </w:r>
      <w:r>
        <w:rPr>
          <w:rStyle w:val="Text1"/>
        </w:rPr>
        <w:t>--password</w:t>
        <w:t>=</w:t>
      </w:r>
      <w:r>
        <w:rPr>
          <w:rStyle w:val="Text24"/>
        </w:rPr>
        <w:t>password</w:t>
      </w:r>
      <w:r>
        <w:t xml:space="preserve">. </w:t>
      </w:r>
    </w:p>
    <w:p>
      <w:pPr>
        <w:pStyle w:val="Heading 6"/>
        <w:keepLines w:val="on"/>
      </w:pPr>
      <w:r>
        <w:t>Warning</w:t>
      </w:r>
    </w:p>
    <w:p>
      <w:pPr>
        <w:pStyle w:val="Para 10"/>
        <w:keepLines w:val="on"/>
      </w:pPr>
      <w:r>
        <w:t xml:space="preserve">We don’t recommend this because the password is visible to onlookers and, on multiple-user systems, may be discoverable to other users who run tools such as </w:t>
      </w:r>
      <w:r>
        <w:rPr>
          <w:rStyle w:val="Text1"/>
        </w:rPr>
        <w:t>ps</w:t>
      </w:r>
      <w:r>
        <w:t xml:space="preserve"> that report process information or can read content of your shell history file. </w:t>
      </w:r>
    </w:p>
    <w:p>
      <w:pPr>
        <w:pStyle w:val="Normal"/>
      </w:pPr>
      <w:r>
        <w:t>Because the default host</w:t>
      </w:r>
      <w:r>
        <w:rPr>
          <w:rStyle w:val="Text79"/>
        </w:rPr>
        <w:bookmarkStart w:id="296" w:name="idm45336934084416"/>
        <w:t/>
        <w:bookmarkEnd w:id="296"/>
        <w:bookmarkStart w:id="297" w:name="idm45336934083344"/>
        <w:t/>
        <w:bookmarkEnd w:id="297"/>
      </w:r>
      <w:r>
        <w:t xml:space="preserve"> is </w:t>
      </w:r>
      <w:r>
        <w:rPr>
          <w:rStyle w:val="Text1"/>
        </w:rPr>
        <w:t>localhost</w:t>
      </w:r>
      <w:r>
        <w:t xml:space="preserve">, the same value we’ve been specifying explicitly, you can omit the </w:t>
      </w:r>
      <w:r>
        <w:rPr>
          <w:rStyle w:val="Text1"/>
        </w:rPr>
        <w:t>-h</w:t>
      </w:r>
      <w:r>
        <w:t xml:space="preserve"> (or </w:t>
      </w:r>
      <w:r>
        <w:rPr>
          <w:rStyle w:val="Text1"/>
        </w:rPr>
        <w:t>--host</w:t>
      </w:r>
      <w:r>
        <w:t>) option from the command line:</w:t>
      </w:r>
    </w:p>
    <w:p>
      <w:pPr>
        <w:pStyle w:val="Para 08"/>
      </w:pPr>
      <w:r>
        <w:rPr>
          <w:rStyle w:val="Text5"/>
        </w:rPr>
        <w:t xml:space="preserve">$ </w:t>
        <w:br w:clear="none"/>
      </w:r>
      <w:r>
        <w:t xml:space="preserve">mysql -u cbuser -p</w:t>
        <w:br w:clear="none"/>
      </w:r>
    </w:p>
    <w:p>
      <w:pPr>
        <w:pStyle w:val="Normal"/>
      </w:pPr>
      <w:r>
        <w:t>But suppose that you’d really rather not</w:t>
      </w:r>
      <w:r>
        <w:rPr>
          <w:rStyle w:val="Text79"/>
        </w:rPr>
        <w:bookmarkStart w:id="298" w:name="ch01_opt"/>
        <w:t/>
        <w:bookmarkEnd w:id="298"/>
        <w:bookmarkStart w:id="299" w:name="ch01_opt2"/>
        <w:t/>
        <w:bookmarkEnd w:id="299"/>
        <w:bookmarkStart w:id="300" w:name="idm45336934075456"/>
        <w:t/>
        <w:bookmarkEnd w:id="300"/>
      </w:r>
      <w:r>
        <w:t xml:space="preserve"> specify </w:t>
      </w:r>
      <w:r>
        <w:rPr>
          <w:rStyle w:val="Text15"/>
        </w:rPr>
        <w:t>any</w:t>
      </w:r>
      <w:r>
        <w:t xml:space="preserve"> options. How can you get </w:t>
      </w:r>
      <w:r>
        <w:rPr>
          <w:rStyle w:val="Text1"/>
        </w:rPr>
        <w:t>mysql</w:t>
      </w:r>
      <w:r>
        <w:t xml:space="preserve"> to </w:t>
        <w:t>just know</w:t>
        <w:t xml:space="preserve"> what values to use? That’s easy because MySQL programs support option files:</w:t>
      </w:r>
    </w:p>
    <w:p>
      <w:pPr>
        <w:pStyle w:val="Para 04"/>
      </w:pPr>
      <w:r>
        <w:t>If you put an option in an option file, you need not specify it on the command line each time you invoke a given program.</w:t>
      </w:r>
    </w:p>
    <w:p>
      <w:pPr>
        <w:pStyle w:val="Para 04"/>
      </w:pPr>
      <w:r>
        <w:t>You can mix command-line and option-file options. This enables you to store the most commonly used option values in a file but override them as desired on the command line.</w:t>
      </w:r>
    </w:p>
    <w:p>
      <w:pPr>
        <w:pStyle w:val="Normal"/>
      </w:pPr>
      <w:r>
        <w:t>The rest of this section describes these capabilities.</w:t>
      </w:r>
    </w:p>
    <w:p>
      <w:bookmarkStart w:id="301" w:name="The_Meaning_of_Localhost_in_MySQ"/>
      <w:pPr>
        <w:keepNext/>
        <w:pStyle w:val="Heading 5"/>
        <w:keepLines w:val="on"/>
      </w:pPr>
      <w:r>
        <w:t>The Meaning of Localhost in MySQL</w:t>
      </w:r>
      <w:bookmarkEnd w:id="301"/>
    </w:p>
    <w:p>
      <w:pPr>
        <w:pStyle w:val="Para 10"/>
        <w:keepLines w:val="on"/>
      </w:pPr>
      <w:r>
        <w:t>One of the parameters</w:t>
      </w:r>
      <w:r>
        <w:rPr>
          <w:rStyle w:val="Text79"/>
        </w:rPr>
        <w:bookmarkStart w:id="302" w:name="idm45336934070736"/>
        <w:t/>
        <w:bookmarkEnd w:id="302"/>
        <w:bookmarkStart w:id="303" w:name="idm45336934068976"/>
        <w:t/>
        <w:bookmarkEnd w:id="303"/>
        <w:bookmarkStart w:id="304" w:name="idm45336934068144"/>
        <w:t/>
        <w:bookmarkEnd w:id="304"/>
        <w:bookmarkStart w:id="305" w:name="idm45336934067040"/>
        <w:t/>
        <w:bookmarkEnd w:id="305"/>
        <w:bookmarkStart w:id="306" w:name="idm45336934065936"/>
        <w:t/>
        <w:bookmarkEnd w:id="306"/>
        <w:bookmarkStart w:id="307" w:name="idm45336934064832"/>
        <w:t/>
        <w:bookmarkEnd w:id="307"/>
      </w:r>
      <w:r>
        <w:t xml:space="preserve"> you specify when connecting to a MySQL server is the host where the server is running. Most programs treat the hostname </w:t>
      </w:r>
      <w:r>
        <w:rPr>
          <w:rStyle w:val="Text15"/>
        </w:rPr>
        <w:t>localhost</w:t>
      </w:r>
      <w:r>
        <w:t xml:space="preserve"> and the IP address </w:t>
      </w:r>
      <w:r>
        <w:rPr>
          <w:rStyle w:val="Text1"/>
        </w:rPr>
        <w:t>127.0.0.1</w:t>
      </w:r>
      <w:r>
        <w:t xml:space="preserve"> as synonyms for </w:t>
        <w:t>the local host.</w:t>
        <w:t xml:space="preserve"> </w:t>
      </w:r>
      <w:r>
        <w:rPr>
          <w:rStyle w:val="Text79"/>
        </w:rPr>
        <w:bookmarkStart w:id="308" w:name="idm45336934061600"/>
        <w:t/>
        <w:bookmarkEnd w:id="308"/>
        <w:bookmarkStart w:id="309" w:name="idm45336934060464"/>
        <w:t/>
        <w:bookmarkEnd w:id="309"/>
      </w:r>
      <w:r>
        <w:t xml:space="preserve">Under Unix, MySQL programs behave differently: by convention, they treat the hostname </w:t>
      </w:r>
      <w:r>
        <w:rPr>
          <w:rStyle w:val="Text15"/>
        </w:rPr>
        <w:t>localhost</w:t>
      </w:r>
      <w:r>
        <w:t xml:space="preserve"> specially and attempt to connect to the local server using a Unix domain socket file. </w:t>
      </w:r>
      <w:r>
        <w:rPr>
          <w:rStyle w:val="Text79"/>
        </w:rPr>
        <w:bookmarkStart w:id="310" w:name="idm45336934058624"/>
        <w:t/>
        <w:bookmarkEnd w:id="310"/>
      </w:r>
      <w:r>
        <w:t xml:space="preserve">To force a TCP/IP connection to the local server, use the IP address </w:t>
      </w:r>
      <w:r>
        <w:rPr>
          <w:rStyle w:val="Text1"/>
        </w:rPr>
        <w:t>127.0.0.1</w:t>
      </w:r>
      <w:r>
        <w:t xml:space="preserve"> (or </w:t>
      </w:r>
      <w:r>
        <w:rPr>
          <w:rStyle w:val="Text1"/>
        </w:rPr>
        <w:t>::1</w:t>
      </w:r>
      <w:r>
        <w:t xml:space="preserve"> if your system is configured to support IPv6) rather than the hostname </w:t>
      </w:r>
      <w:r>
        <w:rPr>
          <w:rStyle w:val="Text15"/>
        </w:rPr>
        <w:t>localhost</w:t>
      </w:r>
      <w:r>
        <w:t xml:space="preserve">. </w:t>
      </w:r>
      <w:r>
        <w:rPr>
          <w:rStyle w:val="Text79"/>
        </w:rPr>
        <w:bookmarkStart w:id="311" w:name="idm45336934055744"/>
        <w:t/>
        <w:bookmarkEnd w:id="311"/>
      </w:r>
      <w:r>
        <w:t xml:space="preserve">Alternatively, you can specify a </w:t>
      </w:r>
      <w:r>
        <w:rPr>
          <w:rStyle w:val="Text1"/>
        </w:rPr>
        <w:t>--protocol=tcp</w:t>
      </w:r>
      <w:r>
        <w:t xml:space="preserve"> option to force use of TCP/IP for connecting.</w:t>
      </w:r>
    </w:p>
    <w:p>
      <w:pPr>
        <w:pStyle w:val="Para 10"/>
        <w:keepLines w:val="on"/>
      </w:pPr>
      <w:r>
        <w:t>The default port number</w:t>
      </w:r>
      <w:r>
        <w:rPr>
          <w:rStyle w:val="Text79"/>
        </w:rPr>
        <w:bookmarkStart w:id="312" w:name="idm45336934053808"/>
        <w:t/>
        <w:bookmarkEnd w:id="312"/>
        <w:bookmarkStart w:id="313" w:name="idm45336934052672"/>
        <w:t/>
        <w:bookmarkEnd w:id="313"/>
        <w:bookmarkStart w:id="314" w:name="idm45336934051552"/>
        <w:t/>
        <w:bookmarkEnd w:id="314"/>
      </w:r>
      <w:r>
        <w:t xml:space="preserve"> is 3306 for TCP/IP connections. The pathname for the Unix domain socket varies, although it’s often </w:t>
      </w:r>
      <w:r>
        <w:rPr>
          <w:rStyle w:val="Text15"/>
        </w:rPr>
        <w:t>/tmp/mysql.sock</w:t>
      </w:r>
      <w:r>
        <w:t xml:space="preserve">. To name the socket file pathname explicitly for the </w:t>
      </w:r>
      <w:r>
        <w:rPr>
          <w:rStyle w:val="Text1"/>
        </w:rPr>
        <w:t>mysql</w:t>
      </w:r>
      <w:r>
        <w:t xml:space="preserve"> client in the connection string, use </w:t>
      </w:r>
      <w:r>
        <w:rPr>
          <w:rStyle w:val="Text1"/>
        </w:rPr>
        <w:t>-S</w:t>
      </w:r>
      <w:r>
        <w:t xml:space="preserve"> </w:t>
      </w:r>
      <w:r>
        <w:rPr>
          <w:rStyle w:val="Text24"/>
        </w:rPr>
        <w:t>file_name</w:t>
      </w:r>
      <w:r>
        <w:t xml:space="preserve"> or </w:t>
      </w:r>
      <w:r>
        <w:rPr>
          <w:rStyle w:val="Text1"/>
        </w:rPr>
        <w:t>--socket=</w:t>
      </w:r>
      <w:r>
        <w:rPr>
          <w:rStyle w:val="Text24"/>
        </w:rPr>
        <w:t>file_name</w:t>
      </w:r>
      <w:r>
        <w:t>.</w:t>
      </w:r>
    </w:p>
    <w:p>
      <w:bookmarkStart w:id="315" w:name="Specifying_connection_parameters"/>
      <w:pPr>
        <w:keepNext/>
        <w:pStyle w:val="Heading 2"/>
      </w:pPr>
      <w:r>
        <w:t>Specifying connection parameters using option files</w:t>
      </w:r>
      <w:bookmarkEnd w:id="315"/>
    </w:p>
    <w:p>
      <w:pPr>
        <w:pStyle w:val="Normal"/>
      </w:pPr>
      <w:r>
        <w:t>To avoid entering options on the command line each time you invoke</w:t>
      </w:r>
      <w:r>
        <w:rPr>
          <w:rStyle w:val="Text79"/>
        </w:rPr>
        <w:bookmarkStart w:id="316" w:name="idm45336934045904"/>
        <w:t/>
        <w:bookmarkEnd w:id="316"/>
        <w:bookmarkStart w:id="317" w:name="idm45336934044528"/>
        <w:t/>
        <w:bookmarkEnd w:id="317"/>
      </w:r>
      <w:r>
        <w:t xml:space="preserve"> </w:t>
      </w:r>
      <w:r>
        <w:rPr>
          <w:rStyle w:val="Text1"/>
        </w:rPr>
        <w:t>mysql</w:t>
      </w:r>
      <w:r>
        <w:t xml:space="preserve">, put them in an option file for </w:t>
      </w:r>
      <w:r>
        <w:rPr>
          <w:rStyle w:val="Text1"/>
        </w:rPr>
        <w:t>mysql</w:t>
      </w:r>
      <w:r>
        <w:t xml:space="preserve"> to read automatically. Option files are plain-text files:</w:t>
      </w:r>
    </w:p>
    <w:p>
      <w:pPr>
        <w:pStyle w:val="Para 04"/>
      </w:pPr>
      <w:r>
        <w:t>Under Unix, your personal option file</w:t>
      </w:r>
      <w:r>
        <w:rPr>
          <w:rStyle w:val="Text79"/>
        </w:rPr>
        <w:bookmarkStart w:id="318" w:name="idm45336934041568"/>
        <w:t/>
        <w:bookmarkEnd w:id="318"/>
        <w:bookmarkStart w:id="319" w:name="idm45336934040544"/>
        <w:t/>
        <w:bookmarkEnd w:id="319"/>
      </w:r>
      <w:r>
        <w:t xml:space="preserve"> is named </w:t>
      </w:r>
      <w:r>
        <w:rPr>
          <w:rStyle w:val="Text15"/>
        </w:rPr>
        <w:t>.my.cnf</w:t>
      </w:r>
      <w:r>
        <w:t xml:space="preserve"> in your home directory. There are also site-wide option files that administrators can use to specify parameters that apply globally to all users. You can use the </w:t>
      </w:r>
      <w:r>
        <w:rPr>
          <w:rStyle w:val="Text15"/>
        </w:rPr>
        <w:t>my.cnf</w:t>
      </w:r>
      <w:r>
        <w:t xml:space="preserve"> file in the </w:t>
      </w:r>
      <w:r>
        <w:rPr>
          <w:rStyle w:val="Text15"/>
        </w:rPr>
        <w:t>/etc</w:t>
      </w:r>
      <w:r>
        <w:t xml:space="preserve"> or </w:t>
      </w:r>
      <w:r>
        <w:rPr>
          <w:rStyle w:val="Text15"/>
        </w:rPr>
        <w:t>/etc/mysql</w:t>
      </w:r>
      <w:r>
        <w:t xml:space="preserve"> directory, or in the </w:t>
      </w:r>
      <w:r>
        <w:rPr>
          <w:rStyle w:val="Text15"/>
        </w:rPr>
        <w:t>etc</w:t>
      </w:r>
      <w:r>
        <w:t xml:space="preserve"> directory under the MySQL installation directory.</w:t>
      </w:r>
    </w:p>
    <w:p>
      <w:pPr>
        <w:pStyle w:val="Para 04"/>
      </w:pPr>
      <w:r>
        <w:t xml:space="preserve">Under Windows, files you can use include the </w:t>
      </w:r>
      <w:r>
        <w:rPr>
          <w:rStyle w:val="Text15"/>
        </w:rPr>
        <w:t>my.ini</w:t>
      </w:r>
      <w:r>
        <w:t xml:space="preserve"> or </w:t>
      </w:r>
      <w:r>
        <w:rPr>
          <w:rStyle w:val="Text15"/>
        </w:rPr>
        <w:t>my.cnf</w:t>
      </w:r>
      <w:r>
        <w:t xml:space="preserve"> file in your MySQL installation directory (for example, </w:t>
      </w:r>
      <w:r>
        <w:rPr>
          <w:rStyle w:val="Text15"/>
        </w:rPr>
        <w:t>C:\Program Files\MySQL\MySQL Server 8.0</w:t>
      </w:r>
      <w:r>
        <w:t xml:space="preserve">), your Windows directory (likely </w:t>
      </w:r>
      <w:r>
        <w:rPr>
          <w:rStyle w:val="Text15"/>
        </w:rPr>
        <w:t>C:\WINDOWS</w:t>
      </w:r>
      <w:r>
        <w:t xml:space="preserve">), or the </w:t>
      </w:r>
      <w:r>
        <w:rPr>
          <w:rStyle w:val="Text15"/>
        </w:rPr>
        <w:t>C:\</w:t>
      </w:r>
      <w:r>
        <w:t xml:space="preserve"> directory.</w:t>
      </w:r>
    </w:p>
    <w:p>
      <w:pPr>
        <w:pStyle w:val="Normal"/>
      </w:pPr>
      <w:r>
        <w:t>To see the exact list of permitted option-file locations, invoke</w:t>
      </w:r>
      <w:r>
        <w:rPr>
          <w:rStyle w:val="Text79"/>
        </w:rPr>
        <w:bookmarkStart w:id="320" w:name="idm45336934031568"/>
        <w:t/>
        <w:bookmarkEnd w:id="320"/>
        <w:bookmarkStart w:id="321" w:name="idm45336934030480"/>
        <w:t/>
        <w:bookmarkEnd w:id="321"/>
        <w:bookmarkStart w:id="322" w:name="idm45336934029360"/>
        <w:t/>
        <w:bookmarkEnd w:id="322"/>
      </w:r>
      <w:r>
        <w:t xml:space="preserve"> </w:t>
      </w:r>
      <w:r>
        <w:rPr>
          <w:rStyle w:val="Text1"/>
        </w:rPr>
        <w:t>mysql</w:t>
      </w:r>
      <w:r>
        <w:t xml:space="preserve"> </w:t>
      </w:r>
      <w:r>
        <w:rPr>
          <w:rStyle w:val="Text1"/>
        </w:rPr>
        <w:t>--help</w:t>
      </w:r>
      <w:r>
        <w:t>.</w:t>
      </w:r>
    </w:p>
    <w:p>
      <w:pPr>
        <w:pStyle w:val="Normal"/>
      </w:pPr>
      <w:r>
        <w:t>The following example illustrates the format used in MySQL</w:t>
      </w:r>
      <w:r>
        <w:rPr>
          <w:rStyle w:val="Text79"/>
        </w:rPr>
        <w:bookmarkStart w:id="323" w:name="ch01_form"/>
        <w:t/>
        <w:bookmarkEnd w:id="323"/>
      </w:r>
      <w:r>
        <w:t xml:space="preserve"> option files:</w:t>
      </w:r>
    </w:p>
    <w:p>
      <w:pPr>
        <w:pStyle w:val="Para 03"/>
      </w:pPr>
      <w:r>
        <w:t xml:space="preserve"># general client program connection options</w:t>
        <w:br w:clear="none"/>
        <w:t xml:space="preserve">[client]</w:t>
        <w:br w:clear="none"/>
        <w:t xml:space="preserve">host     = localhost</w:t>
        <w:br w:clear="none"/>
        <w:t xml:space="preserve">user     = cbuser</w:t>
        <w:br w:clear="none"/>
        <w:t xml:space="preserve">password = cbpass</w:t>
        <w:br w:clear="none"/>
        <w:t xml:space="preserve"/>
        <w:br w:clear="none"/>
        <w:t xml:space="preserve"># options specific to the mysql program</w:t>
        <w:br w:clear="none"/>
        <w:t xml:space="preserve">[mysql]</w:t>
        <w:br w:clear="none"/>
        <w:t xml:space="preserve">skip-auto-rehash</w:t>
        <w:br w:clear="none"/>
        <w:t xml:space="preserve">pager="/usr/bin/less -i" # specify pager for interactive mode</w:t>
        <w:br w:clear="none"/>
      </w:r>
    </w:p>
    <w:p>
      <w:pPr>
        <w:pStyle w:val="Normal"/>
      </w:pPr>
      <w:r>
        <w:t xml:space="preserve">With connection parameters listed in the </w:t>
      </w:r>
      <w:r>
        <w:rPr>
          <w:rStyle w:val="Text1"/>
        </w:rPr>
        <w:t>[client]</w:t>
      </w:r>
      <w:r>
        <w:t xml:space="preserve"> group as just shown, you can connect as </w:t>
      </w:r>
      <w:r>
        <w:rPr>
          <w:rStyle w:val="Text1"/>
        </w:rPr>
        <w:t>cbuser</w:t>
      </w:r>
      <w:r>
        <w:t xml:space="preserve"> by invoking </w:t>
      </w:r>
      <w:r>
        <w:rPr>
          <w:rStyle w:val="Text1"/>
        </w:rPr>
        <w:t>mysql</w:t>
      </w:r>
      <w:r>
        <w:t xml:space="preserve"> with no options on the command line:</w:t>
      </w:r>
    </w:p>
    <w:p>
      <w:pPr>
        <w:pStyle w:val="Para 08"/>
      </w:pPr>
      <w:r>
        <w:rPr>
          <w:rStyle w:val="Text5"/>
        </w:rPr>
        <w:t xml:space="preserve">$ </w:t>
        <w:br w:clear="none"/>
      </w:r>
      <w:r>
        <w:t xml:space="preserve">mysql</w:t>
        <w:br w:clear="none"/>
      </w:r>
    </w:p>
    <w:p>
      <w:pPr>
        <w:pStyle w:val="Normal"/>
      </w:pPr>
      <w:r>
        <w:t xml:space="preserve">The same holds for other MySQL client programs, such as </w:t>
      </w:r>
      <w:r>
        <w:rPr>
          <w:rStyle w:val="Text1"/>
        </w:rPr>
        <w:t>mysqldump</w:t>
      </w:r>
      <w:r>
        <w:t>.</w:t>
      </w:r>
    </w:p>
    <w:p>
      <w:pPr>
        <w:pStyle w:val="Heading 6"/>
        <w:keepLines w:val="on"/>
      </w:pPr>
      <w:r>
        <w:t>Warning</w:t>
      </w:r>
    </w:p>
    <w:p>
      <w:pPr>
        <w:pStyle w:val="Para 10"/>
        <w:keepLines w:val="on"/>
      </w:pPr>
      <w:r>
        <w:t xml:space="preserve">The </w:t>
      </w:r>
      <w:r>
        <w:rPr>
          <w:rStyle w:val="Text1"/>
        </w:rPr>
        <w:t>password</w:t>
      </w:r>
      <w:r>
        <w:t xml:space="preserve"> option is stored in the configuration</w:t>
      </w:r>
      <w:r>
        <w:rPr>
          <w:rStyle w:val="Text79"/>
        </w:rPr>
        <w:bookmarkStart w:id="324" w:name="idm45336934019280"/>
        <w:t/>
        <w:bookmarkEnd w:id="324"/>
        <w:bookmarkStart w:id="325" w:name="idm45336934017888"/>
        <w:t/>
        <w:bookmarkEnd w:id="325"/>
        <w:bookmarkStart w:id="326" w:name="idm45336934016496"/>
        <w:t/>
        <w:bookmarkEnd w:id="326"/>
        <w:bookmarkStart w:id="327" w:name="idm45336934015568"/>
        <w:t/>
        <w:bookmarkEnd w:id="327"/>
        <w:bookmarkStart w:id="328" w:name="idm45336934014160"/>
        <w:t/>
        <w:bookmarkEnd w:id="328"/>
      </w:r>
      <w:r>
        <w:t xml:space="preserve"> file in plain text format, and any user who has access to this file can read it. If you want to secure the connection credentials, you should use </w:t>
      </w:r>
      <w:r>
        <w:rPr>
          <w:rStyle w:val="Text1"/>
        </w:rPr>
        <w:t>mysql_config_editor</w:t>
      </w:r>
      <w:r>
        <w:t xml:space="preserve"> to store them securely.</w:t>
      </w:r>
    </w:p>
    <w:p>
      <w:pPr>
        <w:pStyle w:val="Para 10"/>
        <w:keepLines w:val="on"/>
      </w:pPr>
      <w:r>
        <w:rPr>
          <w:rStyle w:val="Text1"/>
        </w:rPr>
        <w:t>mysql_config_editor</w:t>
      </w:r>
      <w:r>
        <w:t xml:space="preserve"> stores connection credentials in a file, named </w:t>
      </w:r>
      <w:r>
        <w:rPr>
          <w:rStyle w:val="Text15"/>
        </w:rPr>
        <w:t>.mylogin.cnf</w:t>
      </w:r>
      <w:r>
        <w:t xml:space="preserve">, located in your home directory under Unix and in the </w:t>
      </w:r>
      <w:r>
        <w:rPr>
          <w:rStyle w:val="Text15"/>
        </w:rPr>
        <w:t>%APPDATA%\MySQL</w:t>
      </w:r>
      <w:r>
        <w:t xml:space="preserve"> directory under Windows. It supports only the connection parameters </w:t>
      </w:r>
      <w:r>
        <w:rPr>
          <w:rStyle w:val="Text1"/>
        </w:rPr>
        <w:t>host</w:t>
      </w:r>
      <w:r>
        <w:t xml:space="preserve">, </w:t>
      </w:r>
      <w:r>
        <w:rPr>
          <w:rStyle w:val="Text1"/>
        </w:rPr>
        <w:t>user</w:t>
      </w:r>
      <w:r>
        <w:t xml:space="preserve">, </w:t>
      </w:r>
      <w:r>
        <w:rPr>
          <w:rStyle w:val="Text1"/>
        </w:rPr>
        <w:t>password</w:t>
      </w:r>
      <w:r>
        <w:t xml:space="preserve">, and </w:t>
      </w:r>
      <w:r>
        <w:rPr>
          <w:rStyle w:val="Text1"/>
        </w:rPr>
        <w:t>socket</w:t>
      </w:r>
      <w:r>
        <w:t xml:space="preserve">. The </w:t>
      </w:r>
      <w:r>
        <w:rPr>
          <w:rStyle w:val="Text1"/>
        </w:rPr>
        <w:t>--login-path</w:t>
      </w:r>
      <w:r>
        <w:t xml:space="preserve"> option specifies a group under which credentials are stored. The default is </w:t>
      </w:r>
      <w:r>
        <w:rPr>
          <w:rStyle w:val="Text1"/>
        </w:rPr>
        <w:t>[client]</w:t>
      </w:r>
      <w:r>
        <w:t>.</w:t>
      </w:r>
    </w:p>
    <w:p>
      <w:pPr>
        <w:pStyle w:val="Para 10"/>
        <w:keepLines w:val="on"/>
      </w:pPr>
      <w:r>
        <w:t xml:space="preserve">Following is an example of using </w:t>
      </w:r>
      <w:r>
        <w:rPr>
          <w:rStyle w:val="Text1"/>
        </w:rPr>
        <w:t>mysql_config_editor</w:t>
      </w:r>
      <w:r>
        <w:t xml:space="preserve"> to create an encrypted login file:</w:t>
      </w:r>
    </w:p>
    <w:p>
      <w:pPr>
        <w:pStyle w:val="Para 44"/>
        <w:keepLines w:val="on"/>
      </w:pPr>
      <w:r>
        <w:rPr>
          <w:rStyle w:val="Text5"/>
        </w:rPr>
        <w:t xml:space="preserve">$ </w:t>
        <w:br w:clear="none"/>
      </w:r>
      <w:r>
        <w:t xml:space="preserve">mysql_config_editor set --login-path=client \</w:t>
        <w:br w:clear="none"/>
      </w:r>
      <w:r>
        <w:rPr>
          <w:rStyle w:val="Text5"/>
        </w:rPr>
        <w:t xml:space="preserve"/>
        <w:br w:clear="none"/>
        <w:t xml:space="preserve">&gt; </w:t>
        <w:br w:clear="none"/>
      </w:r>
      <w:r>
        <w:t xml:space="preserve">--host=localhost --user=cbuser --password</w:t>
        <w:br w:clear="none"/>
      </w:r>
      <w:r>
        <w:rPr>
          <w:rStyle w:val="Text5"/>
        </w:rPr>
        <w:t xml:space="preserve"/>
        <w:br w:clear="none"/>
        <w:t xml:space="preserve">Enter password: </w:t>
        <w:br w:clear="none"/>
      </w:r>
      <w:r>
        <w:t xml:space="preserve">cbpass</w:t>
        <w:br w:clear="none"/>
      </w:r>
      <w:r>
        <w:rPr>
          <w:rStyle w:val="Text5"/>
        </w:rPr>
        <w:t xml:space="preserve"/>
        <w:br w:clear="none"/>
        <w:t xml:space="preserve"/>
        <w:br w:clear="none"/>
        <w:t xml:space="preserve"># print stored credentials</w:t>
        <w:br w:clear="none"/>
        <w:t xml:space="preserve">$ </w:t>
        <w:br w:clear="none"/>
      </w:r>
      <w:r>
        <w:t xml:space="preserve">mysql_config_editor print --all</w:t>
        <w:br w:clear="none"/>
      </w:r>
      <w:r>
        <w:rPr>
          <w:rStyle w:val="Text5"/>
        </w:rPr>
        <w:t xml:space="preserve"/>
        <w:br w:clear="none"/>
        <w:t xml:space="preserve">[client]</w:t>
        <w:br w:clear="none"/>
        <w:t xml:space="preserve">user = cbuser</w:t>
        <w:br w:clear="none"/>
        <w:t xml:space="preserve">password = *****</w:t>
        <w:br w:clear="none"/>
        <w:t xml:space="preserve">host = localhost</w:t>
        <w:br w:clear="none"/>
      </w:r>
    </w:p>
    <w:p>
      <w:pPr>
        <w:pStyle w:val="Normal"/>
      </w:pPr>
      <w:r>
        <w:t>MySQL option files have these characteristics:</w:t>
      </w:r>
    </w:p>
    <w:p>
      <w:pPr>
        <w:pStyle w:val="Para 04"/>
      </w:pPr>
      <w:r>
        <w:t xml:space="preserve">Lines are written in groups (or sections). The first line of a group specifies the group name within square brackets, and the remaining lines specify options associated with the group. The example file just shown has a </w:t>
      </w:r>
      <w:r>
        <w:rPr>
          <w:rStyle w:val="Text1"/>
        </w:rPr>
        <w:t>[client]</w:t>
      </w:r>
      <w:r>
        <w:t xml:space="preserve"> group and a </w:t>
      </w:r>
      <w:r>
        <w:rPr>
          <w:rStyle w:val="Text1"/>
        </w:rPr>
        <w:t>[mysql]</w:t>
      </w:r>
      <w:r>
        <w:t xml:space="preserve"> group. To specify options for the server, </w:t>
      </w:r>
      <w:r>
        <w:rPr>
          <w:rStyle w:val="Text1"/>
        </w:rPr>
        <w:t>mysqld</w:t>
      </w:r>
      <w:r>
        <w:t xml:space="preserve">, put them in a </w:t>
      </w:r>
      <w:r>
        <w:rPr>
          <w:rStyle w:val="Text1"/>
        </w:rPr>
        <w:t>[mysqld]</w:t>
      </w:r>
      <w:r>
        <w:t xml:space="preserve"> group.</w:t>
      </w:r>
    </w:p>
    <w:p>
      <w:pPr>
        <w:pStyle w:val="Para 04"/>
      </w:pPr>
      <w:r>
        <w:t>The usual option group for specifying</w:t>
      </w:r>
      <w:r>
        <w:rPr>
          <w:rStyle w:val="Text79"/>
        </w:rPr>
        <w:bookmarkStart w:id="329" w:name="idm45336933999312"/>
        <w:t/>
        <w:bookmarkEnd w:id="329"/>
        <w:bookmarkStart w:id="330" w:name="idm45336933998144"/>
        <w:t/>
        <w:bookmarkEnd w:id="330"/>
      </w:r>
      <w:r>
        <w:t xml:space="preserve"> client connection parameters is </w:t>
      </w:r>
      <w:r>
        <w:rPr>
          <w:rStyle w:val="Text1"/>
        </w:rPr>
        <w:t>[client]</w:t>
      </w:r>
      <w:r>
        <w:t xml:space="preserve">. This group is actually used by all the standard MySQL clients. By listing an option in this group, you make it easier to invoke not only </w:t>
      </w:r>
      <w:r>
        <w:rPr>
          <w:rStyle w:val="Text1"/>
        </w:rPr>
        <w:t>mysql</w:t>
      </w:r>
      <w:r>
        <w:t xml:space="preserve"> but also other programs such as </w:t>
      </w:r>
      <w:r>
        <w:rPr>
          <w:rStyle w:val="Text1"/>
        </w:rPr>
        <w:t>mysqldump</w:t>
      </w:r>
      <w:r>
        <w:t xml:space="preserve"> and </w:t>
      </w:r>
      <w:r>
        <w:rPr>
          <w:rStyle w:val="Text1"/>
        </w:rPr>
        <w:t>mysqladmin</w:t>
      </w:r>
      <w:r>
        <w:t xml:space="preserve">. Just make sure that any option you put in this group is understood by </w:t>
      </w:r>
      <w:r>
        <w:rPr>
          <w:rStyle w:val="Text15"/>
        </w:rPr>
        <w:t>all</w:t>
      </w:r>
      <w:r>
        <w:t xml:space="preserve"> client programs. </w:t>
      </w:r>
      <w:r>
        <w:rPr>
          <w:rStyle w:val="Text79"/>
        </w:rPr>
        <w:bookmarkStart w:id="331" w:name="idm45336933994352"/>
        <w:t/>
        <w:bookmarkEnd w:id="331"/>
        <w:bookmarkStart w:id="332" w:name="idm45336933993216"/>
        <w:t/>
        <w:bookmarkEnd w:id="332"/>
        <w:bookmarkStart w:id="333" w:name="idm45336933992384"/>
        <w:t/>
        <w:bookmarkEnd w:id="333"/>
      </w:r>
      <w:r>
        <w:t xml:space="preserve">Otherwise, invoking any client that does not understand it results in an </w:t>
        <w:t>unknown option</w:t>
        <w:t xml:space="preserve"> error.</w:t>
      </w:r>
    </w:p>
    <w:p>
      <w:pPr>
        <w:pStyle w:val="Para 04"/>
      </w:pPr>
      <w:r>
        <w:t xml:space="preserve">You can define multiple groups in an option file. By convention, MySQL clients look for parameters in the </w:t>
      </w:r>
      <w:r>
        <w:rPr>
          <w:rStyle w:val="Text1"/>
        </w:rPr>
        <w:t>[client]</w:t>
      </w:r>
      <w:r>
        <w:t xml:space="preserve"> group and in the group named for the program itself. This provides a convenient way to list general client parameters that you want all client programs to use, but you can still specify options that apply only to a particular program. The preceding sample option file illustrates this convention for the </w:t>
      </w:r>
      <w:r>
        <w:rPr>
          <w:rStyle w:val="Text1"/>
        </w:rPr>
        <w:t>mysql</w:t>
      </w:r>
      <w:r>
        <w:t xml:space="preserve"> program, which gets general connection parameters from the </w:t>
      </w:r>
      <w:r>
        <w:rPr>
          <w:rStyle w:val="Text1"/>
        </w:rPr>
        <w:t>[client]</w:t>
      </w:r>
      <w:r>
        <w:t xml:space="preserve"> group and also picks up the </w:t>
      </w:r>
      <w:r>
        <w:rPr>
          <w:rStyle w:val="Text1"/>
        </w:rPr>
        <w:t>skip-auto-rehash</w:t>
      </w:r>
      <w:r>
        <w:t xml:space="preserve"> and </w:t>
      </w:r>
      <w:r>
        <w:rPr>
          <w:rStyle w:val="Text1"/>
        </w:rPr>
        <w:t>pager</w:t>
      </w:r>
      <w:r>
        <w:t xml:space="preserve"> options from the </w:t>
      </w:r>
      <w:r>
        <w:rPr>
          <w:rStyle w:val="Text1"/>
        </w:rPr>
        <w:t>[mysql]</w:t>
      </w:r>
      <w:r>
        <w:t xml:space="preserve"> group.</w:t>
      </w:r>
    </w:p>
    <w:p>
      <w:pPr>
        <w:pStyle w:val="Para 04"/>
      </w:pPr>
      <w:r>
        <w:t xml:space="preserve">Within a group, write option lines in </w:t>
      </w:r>
      <w:r>
        <w:rPr>
          <w:rStyle w:val="Text24"/>
        </w:rPr>
        <w:t>name=value</w:t>
      </w:r>
      <w:r>
        <w:t xml:space="preserve"> format, where </w:t>
      </w:r>
      <w:r>
        <w:rPr>
          <w:rStyle w:val="Text24"/>
        </w:rPr>
        <w:t>name</w:t>
      </w:r>
      <w:r>
        <w:t xml:space="preserve"> corresponds to an option name (without leading dashes) and </w:t>
      </w:r>
      <w:r>
        <w:rPr>
          <w:rStyle w:val="Text24"/>
        </w:rPr>
        <w:t>value</w:t>
      </w:r>
      <w:r>
        <w:t xml:space="preserve"> is the option’s value. If an option takes no value (such as </w:t>
      </w:r>
      <w:r>
        <w:rPr>
          <w:rStyle w:val="Text1"/>
        </w:rPr>
        <w:t>skip-auto-rehash</w:t>
      </w:r>
      <w:r>
        <w:t xml:space="preserve">), list the name by itself with no trailing </w:t>
      </w:r>
      <w:r>
        <w:rPr>
          <w:rStyle w:val="Text24"/>
        </w:rPr>
        <w:t>=value</w:t>
      </w:r>
      <w:r>
        <w:t xml:space="preserve"> part.</w:t>
      </w:r>
    </w:p>
    <w:p>
      <w:pPr>
        <w:pStyle w:val="Para 04"/>
      </w:pPr>
      <w:r>
        <w:t xml:space="preserve">In option files, only the long form of an option is permitted, not the short form. For example, on the command line, the hostname can be given using either </w:t>
      </w:r>
      <w:r>
        <w:rPr>
          <w:rStyle w:val="Text1"/>
        </w:rPr>
        <w:t>-h</w:t>
      </w:r>
      <w:r>
        <w:t xml:space="preserve"> </w:t>
      </w:r>
      <w:r>
        <w:rPr>
          <w:rStyle w:val="Text24"/>
        </w:rPr>
        <w:t>host_name</w:t>
      </w:r>
      <w:r>
        <w:t xml:space="preserve"> or </w:t>
      </w:r>
      <w:r>
        <w:rPr>
          <w:rStyle w:val="Text1"/>
        </w:rPr>
        <w:t>--host</w:t>
        <w:t>=</w:t>
      </w:r>
      <w:r>
        <w:rPr>
          <w:rStyle w:val="Text24"/>
        </w:rPr>
        <w:t>host_name</w:t>
      </w:r>
      <w:r>
        <w:t xml:space="preserve">. In an option file, only </w:t>
      </w:r>
      <w:r>
        <w:rPr>
          <w:rStyle w:val="Text1"/>
        </w:rPr>
        <w:t>host=</w:t>
      </w:r>
      <w:r>
        <w:rPr>
          <w:rStyle w:val="Text24"/>
        </w:rPr>
        <w:t>host_name</w:t>
      </w:r>
      <w:r>
        <w:t xml:space="preserve"> is permitted.</w:t>
      </w:r>
    </w:p>
    <w:p>
      <w:pPr>
        <w:pStyle w:val="Para 04"/>
      </w:pPr>
      <w:r>
        <w:t xml:space="preserve">Many programs, </w:t>
      </w:r>
      <w:r>
        <w:rPr>
          <w:rStyle w:val="Text1"/>
        </w:rPr>
        <w:t>mysql</w:t>
      </w:r>
      <w:r>
        <w:t xml:space="preserve"> and </w:t>
      </w:r>
      <w:r>
        <w:rPr>
          <w:rStyle w:val="Text1"/>
        </w:rPr>
        <w:t>mysqld</w:t>
      </w:r>
      <w:r>
        <w:t xml:space="preserve"> included,</w:t>
      </w:r>
      <w:r>
        <w:rPr>
          <w:rStyle w:val="Text79"/>
        </w:rPr>
        <w:bookmarkStart w:id="334" w:name="idm45336942241888"/>
        <w:t/>
        <w:bookmarkEnd w:id="334"/>
        <w:bookmarkStart w:id="335" w:name="idm45336942241024"/>
        <w:t/>
        <w:bookmarkEnd w:id="335"/>
        <w:bookmarkStart w:id="336" w:name="idm45336942239920"/>
        <w:t/>
        <w:bookmarkEnd w:id="336"/>
        <w:bookmarkStart w:id="337" w:name="idm45336942238816"/>
        <w:t/>
        <w:bookmarkEnd w:id="337"/>
        <w:bookmarkStart w:id="338" w:name="idm45336942237712"/>
        <w:t/>
        <w:bookmarkEnd w:id="338"/>
        <w:bookmarkStart w:id="339" w:name="idm45336942236640"/>
        <w:t/>
        <w:bookmarkEnd w:id="339"/>
        <w:bookmarkStart w:id="340" w:name="idm45336942235568"/>
        <w:t/>
        <w:bookmarkEnd w:id="340"/>
        <w:bookmarkStart w:id="341" w:name="idm45336942234448"/>
        <w:t/>
        <w:bookmarkEnd w:id="341"/>
      </w:r>
      <w:r>
        <w:t xml:space="preserve"> have program variables in addition to command options. (For the server, these are called </w:t>
      </w:r>
      <w:r>
        <w:rPr>
          <w:rStyle w:val="Text15"/>
        </w:rPr>
        <w:t>system variables</w:t>
      </w:r>
      <w:r>
        <w:t xml:space="preserve">; see </w:t>
      </w:r>
      <w:hyperlink w:anchor="22_1_Configuring_the_ServerProbl">
        <w:r>
          <w:rPr>
            <w:rStyle w:val="Text2"/>
          </w:rPr>
          <w:t>Recipe 22.1</w:t>
        </w:r>
      </w:hyperlink>
      <w:r>
        <w:t xml:space="preserve">.) Program variables can be specified in option files, just like options. Internally, program variable names use underscores, but in option files, you can write options and variables using dashes or underscores interchangeably. For example, </w:t>
      </w:r>
      <w:r>
        <w:rPr>
          <w:rStyle w:val="Text1"/>
        </w:rPr>
        <w:t>skip-auto-rehash</w:t>
      </w:r>
      <w:r>
        <w:t xml:space="preserve"> and </w:t>
      </w:r>
      <w:r>
        <w:rPr>
          <w:rStyle w:val="Text1"/>
        </w:rPr>
        <w:t>skip_auto_rehash</w:t>
      </w:r>
      <w:r>
        <w:t xml:space="preserve"> are equivalent. To set the server’s </w:t>
      </w:r>
      <w:r>
        <w:rPr>
          <w:rStyle w:val="Text1"/>
        </w:rPr>
        <w:t>sql_mode</w:t>
      </w:r>
      <w:r>
        <w:t xml:space="preserve"> system variable in a </w:t>
      </w:r>
      <w:r>
        <w:rPr>
          <w:rStyle w:val="Text1"/>
        </w:rPr>
        <w:t>[mysqld]</w:t>
      </w:r>
      <w:r>
        <w:t xml:space="preserve"> option group, </w:t>
      </w:r>
      <w:r>
        <w:rPr>
          <w:rStyle w:val="Text1"/>
        </w:rPr>
        <w:t>sql_mode=</w:t>
      </w:r>
      <w:r>
        <w:rPr>
          <w:rStyle w:val="Text24"/>
        </w:rPr>
        <w:t>value</w:t>
      </w:r>
      <w:r>
        <w:t xml:space="preserve"> and </w:t>
      </w:r>
      <w:r>
        <w:rPr>
          <w:rStyle w:val="Text1"/>
        </w:rPr>
        <w:t>sql-mode=</w:t>
      </w:r>
      <w:r>
        <w:rPr>
          <w:rStyle w:val="Text24"/>
        </w:rPr>
        <w:t>value</w:t>
      </w:r>
      <w:r>
        <w:t xml:space="preserve"> are equivalent. (The interchangeability of the dash and underscore also applies for options or variables specified on the command line.)</w:t>
      </w:r>
    </w:p>
    <w:p>
      <w:pPr>
        <w:pStyle w:val="Para 04"/>
      </w:pPr>
      <w:r>
        <w:t>In option files, spaces are permitted</w:t>
      </w:r>
      <w:r>
        <w:rPr>
          <w:rStyle w:val="Text79"/>
        </w:rPr>
        <w:bookmarkStart w:id="342" w:name="idm45336942226656"/>
        <w:t/>
        <w:bookmarkEnd w:id="342"/>
        <w:bookmarkStart w:id="343" w:name="idm45336942225584"/>
        <w:t/>
        <w:bookmarkEnd w:id="343"/>
      </w:r>
      <w:r>
        <w:t xml:space="preserve"> around the </w:t>
      </w:r>
      <w:r>
        <w:rPr>
          <w:rStyle w:val="Text1"/>
        </w:rPr>
        <w:t>=</w:t>
      </w:r>
      <w:r>
        <w:t xml:space="preserve"> that separates an option name and value. This contrasts with command lines, where no spaces around </w:t>
      </w:r>
      <w:r>
        <w:rPr>
          <w:rStyle w:val="Text1"/>
        </w:rPr>
        <w:t>=</w:t>
      </w:r>
      <w:r>
        <w:t xml:space="preserve"> are permitted. If an option value contains spaces or other special characters, you can quote it using single or double quotes. The </w:t>
      </w:r>
      <w:r>
        <w:rPr>
          <w:rStyle w:val="Text1"/>
        </w:rPr>
        <w:t>pager</w:t>
      </w:r>
      <w:r>
        <w:t xml:space="preserve"> option illustrates this.</w:t>
      </w:r>
    </w:p>
    <w:p>
      <w:pPr>
        <w:pStyle w:val="Para 04"/>
      </w:pPr>
      <w:r>
        <w:t xml:space="preserve">It’s common to use an option file to specify options for connection parameters (such as </w:t>
      </w:r>
      <w:r>
        <w:rPr>
          <w:rStyle w:val="Text1"/>
        </w:rPr>
        <w:t>host</w:t>
      </w:r>
      <w:r>
        <w:t xml:space="preserve">, </w:t>
      </w:r>
      <w:r>
        <w:rPr>
          <w:rStyle w:val="Text1"/>
        </w:rPr>
        <w:t>user</w:t>
      </w:r>
      <w:r>
        <w:t xml:space="preserve">, and </w:t>
      </w:r>
      <w:r>
        <w:rPr>
          <w:rStyle w:val="Text1"/>
        </w:rPr>
        <w:t>password</w:t>
      </w:r>
      <w:r>
        <w:t xml:space="preserve">). However, the file can list options that have other purposes. The </w:t>
      </w:r>
      <w:r>
        <w:rPr>
          <w:rStyle w:val="Text1"/>
        </w:rPr>
        <w:t>pager</w:t>
      </w:r>
      <w:r>
        <w:t xml:space="preserve"> option shown for the </w:t>
      </w:r>
      <w:r>
        <w:rPr>
          <w:rStyle w:val="Text1"/>
        </w:rPr>
        <w:t>[mysql]</w:t>
      </w:r>
      <w:r>
        <w:t xml:space="preserve"> group specifies the paging program that </w:t>
      </w:r>
      <w:r>
        <w:rPr>
          <w:rStyle w:val="Text1"/>
        </w:rPr>
        <w:t>mysql</w:t>
      </w:r>
      <w:r>
        <w:t xml:space="preserve"> should use for displaying output in interactive mode. It has nothing to do with how the program connects to the server. We do not recommend putting </w:t>
      </w:r>
      <w:r>
        <w:rPr>
          <w:rStyle w:val="Text1"/>
        </w:rPr>
        <w:t>password</w:t>
      </w:r>
      <w:r>
        <w:t xml:space="preserve"> into the option file, because it is stored as plain text and could be discovered by users who have filesystem access to the configuration file while not necessary having access to the MySQL installation.</w:t>
      </w:r>
    </w:p>
    <w:p>
      <w:pPr>
        <w:pStyle w:val="Para 04"/>
      </w:pPr>
      <w:r>
        <w:t xml:space="preserve">If a parameter appears multiple times in an option file, the last value found takes precedence. Normally, you should list any program-specific groups following the </w:t>
      </w:r>
      <w:r>
        <w:rPr>
          <w:rStyle w:val="Text1"/>
        </w:rPr>
        <w:t>[client]</w:t>
      </w:r>
      <w:r>
        <w:t xml:space="preserve"> group so that if there is any overlap in the options set by the two groups, the more general options are overridden by the program-specific values.</w:t>
      </w:r>
    </w:p>
    <w:p>
      <w:pPr>
        <w:pStyle w:val="Para 04"/>
      </w:pPr>
      <w:r>
        <w:t xml:space="preserve">Lines beginning with </w:t>
      </w:r>
      <w:r>
        <w:rPr>
          <w:rStyle w:val="Text1"/>
        </w:rPr>
        <w:t>#</w:t>
      </w:r>
      <w:r>
        <w:t xml:space="preserve"> or</w:t>
      </w:r>
      <w:r>
        <w:rPr>
          <w:rStyle w:val="Text79"/>
        </w:rPr>
        <w:bookmarkStart w:id="344" w:name="idm45336942216560"/>
        <w:t/>
        <w:bookmarkEnd w:id="344"/>
        <w:bookmarkStart w:id="345" w:name="idm45336942215424"/>
        <w:t/>
        <w:bookmarkEnd w:id="345"/>
      </w:r>
      <w:r>
        <w:t xml:space="preserve"> </w:t>
      </w:r>
      <w:r>
        <w:rPr>
          <w:rStyle w:val="Text1"/>
        </w:rPr>
        <w:t>;</w:t>
      </w:r>
      <w:r>
        <w:t xml:space="preserve"> characters are ignored as comments. Blank lines are ignored, too. </w:t>
      </w:r>
      <w:r>
        <w:rPr>
          <w:rStyle w:val="Text1"/>
        </w:rPr>
        <w:t>#</w:t>
      </w:r>
      <w:r>
        <w:t xml:space="preserve"> can be used to write comments at the end of option lines, as shown for the </w:t>
      </w:r>
      <w:r>
        <w:rPr>
          <w:rStyle w:val="Text1"/>
        </w:rPr>
        <w:t>pager</w:t>
      </w:r>
      <w:r>
        <w:t xml:space="preserve"> option.</w:t>
      </w:r>
    </w:p>
    <w:p>
      <w:pPr>
        <w:pStyle w:val="Para 04"/>
      </w:pPr>
      <w:r>
        <w:t>Options that specify file or directory pathnames should be</w:t>
      </w:r>
      <w:r>
        <w:rPr>
          <w:rStyle w:val="Text79"/>
        </w:rPr>
        <w:bookmarkStart w:id="346" w:name="idm45336942212544"/>
        <w:t/>
        <w:bookmarkEnd w:id="346"/>
        <w:bookmarkStart w:id="347" w:name="idm45336942211504"/>
        <w:t/>
        <w:bookmarkEnd w:id="347"/>
        <w:bookmarkStart w:id="348" w:name="idm45336942210384"/>
        <w:t/>
        <w:bookmarkEnd w:id="348"/>
        <w:bookmarkStart w:id="349" w:name="idm45336942209536"/>
        <w:t/>
        <w:bookmarkEnd w:id="349"/>
        <w:bookmarkStart w:id="350" w:name="idm45336942208688"/>
        <w:t/>
        <w:bookmarkEnd w:id="350"/>
        <w:bookmarkStart w:id="351" w:name="idm45336942207584"/>
        <w:t/>
        <w:bookmarkEnd w:id="351"/>
      </w:r>
      <w:r>
        <w:t xml:space="preserve"> written using </w:t>
      </w:r>
      <w:r>
        <w:rPr>
          <w:rStyle w:val="Text1"/>
        </w:rPr>
        <w:t>/</w:t>
      </w:r>
      <w:r>
        <w:t xml:space="preserve"> as the pathname separator character, even under Windows, which uses </w:t>
      </w:r>
      <w:r>
        <w:rPr>
          <w:rStyle w:val="Text1"/>
        </w:rPr>
        <w:t>\</w:t>
      </w:r>
      <w:r>
        <w:t xml:space="preserve"> as the pathname separator. Alternatively, write </w:t>
      </w:r>
      <w:r>
        <w:rPr>
          <w:rStyle w:val="Text1"/>
        </w:rPr>
        <w:t>\</w:t>
      </w:r>
      <w:r>
        <w:t xml:space="preserve"> by doubling it as </w:t>
      </w:r>
      <w:r>
        <w:rPr>
          <w:rStyle w:val="Text1"/>
        </w:rPr>
        <w:t>\\</w:t>
      </w:r>
      <w:r>
        <w:t xml:space="preserve"> (this is necessary because </w:t>
      </w:r>
      <w:r>
        <w:rPr>
          <w:rStyle w:val="Text1"/>
        </w:rPr>
        <w:t>\</w:t>
      </w:r>
      <w:r>
        <w:t xml:space="preserve"> is the MySQL escape character in strings).</w:t>
      </w:r>
    </w:p>
    <w:p>
      <w:pPr>
        <w:pStyle w:val="Normal"/>
      </w:pPr>
      <w:r>
        <w:t xml:space="preserve">To find out which options the </w:t>
      </w:r>
      <w:r>
        <w:rPr>
          <w:rStyle w:val="Text1"/>
        </w:rPr>
        <w:t>mysql</w:t>
      </w:r>
      <w:r>
        <w:t xml:space="preserve"> program will read from option files, use this command:</w:t>
      </w:r>
      <w:r>
        <w:rPr>
          <w:rStyle w:val="Text79"/>
        </w:rPr>
        <w:bookmarkStart w:id="352" w:name="idm45336942203616"/>
        <w:t/>
        <w:bookmarkEnd w:id="352"/>
        <w:bookmarkStart w:id="353" w:name="idm45336942202528"/>
        <w:t/>
        <w:bookmarkEnd w:id="353"/>
      </w:r>
    </w:p>
    <w:p>
      <w:pPr>
        <w:pStyle w:val="Para 08"/>
      </w:pPr>
      <w:r>
        <w:rPr>
          <w:rStyle w:val="Text5"/>
        </w:rPr>
        <w:t xml:space="preserve">$ </w:t>
        <w:br w:clear="none"/>
      </w:r>
      <w:r>
        <w:t xml:space="preserve">mysql --print-defaults</w:t>
        <w:br w:clear="none"/>
      </w:r>
    </w:p>
    <w:p>
      <w:pPr>
        <w:pStyle w:val="Normal"/>
      </w:pPr>
      <w:r>
        <w:t xml:space="preserve">You can also use the </w:t>
      </w:r>
      <w:r>
        <w:rPr>
          <w:rStyle w:val="Text1"/>
        </w:rPr>
        <w:t>my_print_defaults</w:t>
      </w:r>
      <w:r>
        <w:t xml:space="preserve"> utility,</w:t>
      </w:r>
      <w:r>
        <w:rPr>
          <w:rStyle w:val="Text79"/>
        </w:rPr>
        <w:bookmarkStart w:id="354" w:name="idm45336942199680"/>
        <w:t/>
        <w:bookmarkEnd w:id="354"/>
        <w:bookmarkStart w:id="355" w:name="idm45336942198848"/>
        <w:t/>
        <w:bookmarkEnd w:id="355"/>
      </w:r>
      <w:r>
        <w:t xml:space="preserve"> which takes as arguments the names of the option-file groups that it should read. For example, </w:t>
      </w:r>
      <w:r>
        <w:rPr>
          <w:rStyle w:val="Text1"/>
        </w:rPr>
        <w:t>mysqldump</w:t>
      </w:r>
      <w:r>
        <w:t xml:space="preserve"> looks in both the </w:t>
      </w:r>
      <w:r>
        <w:rPr>
          <w:rStyle w:val="Text1"/>
        </w:rPr>
        <w:t>[client]</w:t>
      </w:r>
      <w:r>
        <w:t xml:space="preserve"> and </w:t>
      </w:r>
      <w:r>
        <w:rPr>
          <w:rStyle w:val="Text1"/>
        </w:rPr>
        <w:t>[mysqldump]</w:t>
      </w:r>
      <w:r>
        <w:t xml:space="preserve"> groups for options. To check which option-file settings are in those groups, use this command:</w:t>
      </w:r>
      <w:r>
        <w:rPr>
          <w:rStyle w:val="Text79"/>
        </w:rPr>
        <w:bookmarkStart w:id="356" w:name="idm45336942196032"/>
        <w:t/>
        <w:bookmarkEnd w:id="356"/>
      </w:r>
    </w:p>
    <w:p>
      <w:pPr>
        <w:pStyle w:val="Para 08"/>
      </w:pPr>
      <w:r>
        <w:rPr>
          <w:rStyle w:val="Text5"/>
        </w:rPr>
        <w:t xml:space="preserve">$ </w:t>
        <w:br w:clear="none"/>
      </w:r>
      <w:r>
        <w:t xml:space="preserve">my_print_defaults client mysqldump</w:t>
        <w:br w:clear="none"/>
      </w:r>
    </w:p>
    <w:p>
      <w:bookmarkStart w:id="357" w:name="Mixing_command_line_and_option_f"/>
      <w:pPr>
        <w:keepNext/>
        <w:pStyle w:val="Heading 2"/>
      </w:pPr>
      <w:r>
        <w:t>Mixing command-line and option-file parameters</w:t>
      </w:r>
      <w:bookmarkEnd w:id="357"/>
    </w:p>
    <w:p>
      <w:pPr>
        <w:pStyle w:val="Normal"/>
      </w:pPr>
      <w:r>
        <w:t>It’s possible to mix command-line options and options in option</w:t>
      </w:r>
      <w:r>
        <w:rPr>
          <w:rStyle w:val="Text79"/>
        </w:rPr>
        <w:bookmarkStart w:id="358" w:name="idm45336942193504"/>
        <w:t/>
        <w:bookmarkEnd w:id="358"/>
        <w:bookmarkStart w:id="359" w:name="idm45336942192464"/>
        <w:t/>
        <w:bookmarkEnd w:id="359"/>
      </w:r>
      <w:r>
        <w:t xml:space="preserve"> files. Perhaps you want to list your username and server host in an option file but would rather not store your password there. That’s okay; MySQL programs first read your option file to see what connection parameters are listed there, then check the command line for additional parameters. This means you can specify some options one way and some the other way. For example, you can list your username and hostname in an option file but use a password option on the command line:</w:t>
      </w:r>
    </w:p>
    <w:p>
      <w:pPr>
        <w:pStyle w:val="Para 28"/>
      </w:pPr>
      <w:r>
        <w:rPr>
          <w:rStyle w:val="Text59"/>
        </w:rPr>
        <w:t xml:space="preserve">$ </w:t>
        <w:br w:clear="none"/>
      </w:r>
      <w:r>
        <w:rPr>
          <w:rStyle w:val="Text13"/>
        </w:rPr>
        <w:t xml:space="preserve">mysql -p</w:t>
        <w:br w:clear="none"/>
      </w:r>
      <w:r>
        <w:rPr>
          <w:rStyle w:val="Text59"/>
        </w:rPr>
        <w:t xml:space="preserve"/>
        <w:br w:clear="none"/>
        <w:t xml:space="preserve">Enter password:        </w:t>
        <w:br w:clear="none"/>
      </w:r>
      <w:r>
        <w:t xml:space="preserve">← enter your password here</w:t>
        <w:br w:clear="none"/>
      </w:r>
    </w:p>
    <w:p>
      <w:pPr>
        <w:pStyle w:val="Normal"/>
      </w:pPr>
      <w:r>
        <w:t xml:space="preserve">Command-line parameters take precedence over parameters found in your option file, so to override an option file parameter, just specify it on the command line. For example, you can list your regular MySQL username and password in the option-file for general-purpose use. Then, if you must connect on occasion as the MySQL </w:t>
      </w:r>
      <w:r>
        <w:rPr>
          <w:rStyle w:val="Text1"/>
        </w:rPr>
        <w:t>root</w:t>
      </w:r>
      <w:r>
        <w:t xml:space="preserve"> user, specify the user and password options on the command line to override the option-file values:</w:t>
      </w:r>
    </w:p>
    <w:p>
      <w:pPr>
        <w:pStyle w:val="Para 28"/>
      </w:pPr>
      <w:r>
        <w:rPr>
          <w:rStyle w:val="Text59"/>
        </w:rPr>
        <w:t xml:space="preserve">$ </w:t>
        <w:br w:clear="none"/>
      </w:r>
      <w:r>
        <w:rPr>
          <w:rStyle w:val="Text13"/>
        </w:rPr>
        <w:t xml:space="preserve">mysql -u root -p</w:t>
        <w:br w:clear="none"/>
      </w:r>
      <w:r>
        <w:rPr>
          <w:rStyle w:val="Text59"/>
        </w:rPr>
        <w:t xml:space="preserve"/>
        <w:br w:clear="none"/>
        <w:t xml:space="preserve">Enter password:        </w:t>
        <w:br w:clear="none"/>
      </w:r>
      <w:r>
        <w:t xml:space="preserve">← enter MySQL root account password here</w:t>
        <w:br w:clear="none"/>
      </w:r>
    </w:p>
    <w:p>
      <w:pPr>
        <w:pStyle w:val="Normal"/>
      </w:pPr>
      <w:r>
        <w:t xml:space="preserve">To explicitly specify </w:t>
        <w:t>no password</w:t>
        <w:t xml:space="preserve"> when there is a nonempty password in the option file, use </w:t>
      </w:r>
      <w:r>
        <w:rPr>
          <w:rStyle w:val="Text1"/>
        </w:rPr>
        <w:t>--skip-password</w:t>
      </w:r>
      <w:r>
        <w:t xml:space="preserve"> on the command line:</w:t>
      </w:r>
    </w:p>
    <w:p>
      <w:pPr>
        <w:pStyle w:val="Para 08"/>
      </w:pPr>
      <w:r>
        <w:rPr>
          <w:rStyle w:val="Text5"/>
        </w:rPr>
        <w:t xml:space="preserve">$ </w:t>
        <w:br w:clear="none"/>
      </w:r>
      <w:r>
        <w:t xml:space="preserve">mysql --skip-password</w:t>
        <w:br w:clear="none"/>
      </w:r>
    </w:p>
    <w:p>
      <w:pPr>
        <w:pStyle w:val="Heading 5"/>
        <w:keepLines w:val="on"/>
      </w:pPr>
      <w:r>
        <w:t>Note</w:t>
      </w:r>
    </w:p>
    <w:p>
      <w:pPr>
        <w:pStyle w:val="Para 10"/>
        <w:keepLines w:val="on"/>
      </w:pPr>
      <w:r>
        <w:t>From this point on, we’ll usually show commands for MySQL programs with no connection-parameter options. We assume that you’ll supply any parameters you need, either on the command line or in an option file.</w:t>
      </w:r>
    </w:p>
    <w:p>
      <w:bookmarkStart w:id="360" w:name="Protecting_option_files_from_oth"/>
      <w:pPr>
        <w:keepNext/>
        <w:pStyle w:val="Heading 2"/>
      </w:pPr>
      <w:r>
        <w:t>Protecting option files from other users</w:t>
      </w:r>
      <w:bookmarkEnd w:id="360"/>
    </w:p>
    <w:p>
      <w:pPr>
        <w:pStyle w:val="Normal"/>
      </w:pPr>
      <w:r>
        <w:t>On a multiple-user operating system</w:t>
      </w:r>
      <w:r>
        <w:rPr>
          <w:rStyle w:val="Text79"/>
        </w:rPr>
        <w:bookmarkStart w:id="361" w:name="idm45336942182720"/>
        <w:t/>
        <w:bookmarkEnd w:id="361"/>
        <w:bookmarkStart w:id="362" w:name="idm45336942181552"/>
        <w:t/>
        <w:bookmarkEnd w:id="362"/>
        <w:bookmarkStart w:id="363" w:name="idm45336942180432"/>
        <w:t/>
        <w:bookmarkEnd w:id="363"/>
        <w:bookmarkStart w:id="364" w:name="idm45336942179584"/>
        <w:t/>
        <w:bookmarkEnd w:id="364"/>
      </w:r>
      <w:r>
        <w:t xml:space="preserve"> such as Unix, protect the option file located in your home directory to prevent other users from reading it and finding out how to connect to MySQL using your account. Use </w:t>
      </w:r>
      <w:r>
        <w:rPr>
          <w:rStyle w:val="Text1"/>
        </w:rPr>
        <w:t>chmod</w:t>
      </w:r>
      <w:r>
        <w:t xml:space="preserve"> to make the file private by setting its mode to enable access only by yourself. Either of the following commands do this:</w:t>
      </w:r>
    </w:p>
    <w:p>
      <w:pPr>
        <w:pStyle w:val="Para 08"/>
      </w:pPr>
      <w:r>
        <w:rPr>
          <w:rStyle w:val="Text5"/>
        </w:rPr>
        <w:t xml:space="preserve">$ </w:t>
        <w:br w:clear="none"/>
      </w:r>
      <w:r>
        <w:t xml:space="preserve">chmod 600 .my.cnf</w:t>
        <w:br w:clear="none"/>
      </w:r>
      <w:r>
        <w:rPr>
          <w:rStyle w:val="Text5"/>
        </w:rPr>
        <w:t xml:space="preserve"/>
        <w:br w:clear="none"/>
        <w:t xml:space="preserve">$ </w:t>
        <w:br w:clear="none"/>
      </w:r>
      <w:r>
        <w:t xml:space="preserve">chmod go-rwx .my.cnf</w:t>
        <w:br w:clear="none"/>
      </w:r>
    </w:p>
    <w:p>
      <w:pPr>
        <w:pStyle w:val="Normal"/>
      </w:pPr>
      <w:r>
        <w:t>On Windows, you can use Windows Explorer to set file permissions.</w:t>
      </w:r>
      <w:r>
        <w:rPr>
          <w:rStyle w:val="Text79"/>
        </w:rPr>
        <w:bookmarkStart w:id="365" w:name="idm45336942175728"/>
        <w:t/>
        <w:bookmarkEnd w:id="365"/>
        <w:bookmarkStart w:id="366" w:name="idm45336942174928"/>
        <w:t/>
        <w:bookmarkEnd w:id="366"/>
      </w:r>
    </w:p>
    <w:p>
      <w:bookmarkStart w:id="367" w:name="1_5_Executing_SQL_Statements_Int"/>
      <w:pPr>
        <w:keepNext/>
        <w:pStyle w:val="Heading 1"/>
      </w:pPr>
      <w:r>
        <w:t>1.5 Executing SQL Statements Interactively</w:t>
      </w:r>
      <w:bookmarkEnd w:id="367"/>
    </w:p>
    <w:p>
      <w:bookmarkStart w:id="368" w:name="ProblemYou_ve_started_mysql__Now"/>
      <w:pPr>
        <w:keepNext/>
        <w:pStyle w:val="Heading 2"/>
      </w:pPr>
      <w:r>
        <w:t>Problem</w:t>
      </w:r>
      <w:bookmarkEnd w:id="368"/>
    </w:p>
    <w:p>
      <w:pPr>
        <w:pStyle w:val="Normal"/>
      </w:pPr>
      <w:r>
        <w:t xml:space="preserve">You’ve started </w:t>
      </w:r>
      <w:r>
        <w:rPr>
          <w:rStyle w:val="Text1"/>
        </w:rPr>
        <w:t>mysql</w:t>
      </w:r>
      <w:r>
        <w:t>. Now you</w:t>
      </w:r>
      <w:r>
        <w:rPr>
          <w:rStyle w:val="Text79"/>
        </w:rPr>
        <w:bookmarkStart w:id="369" w:name="idm45336942172032"/>
        <w:t/>
        <w:bookmarkEnd w:id="369"/>
        <w:bookmarkStart w:id="370" w:name="idm45336942171104"/>
        <w:t/>
        <w:bookmarkEnd w:id="370"/>
        <w:bookmarkStart w:id="371" w:name="idm45336942169712"/>
        <w:t/>
        <w:bookmarkEnd w:id="371"/>
        <w:bookmarkStart w:id="372" w:name="idm45336942168320"/>
        <w:t/>
        <w:bookmarkEnd w:id="372"/>
        <w:bookmarkStart w:id="373" w:name="idm45336942167200"/>
        <w:t/>
        <w:bookmarkEnd w:id="373"/>
      </w:r>
      <w:r>
        <w:t xml:space="preserve"> want to send SQL statements to the MySQL server to be executed.</w:t>
      </w:r>
    </w:p>
    <w:p>
      <w:bookmarkStart w:id="374" w:name="SolutionJust_type_them_in__letti"/>
      <w:pPr>
        <w:keepNext/>
        <w:pStyle w:val="Heading 2"/>
      </w:pPr>
      <w:r>
        <w:t>Solution</w:t>
      </w:r>
      <w:bookmarkEnd w:id="374"/>
    </w:p>
    <w:p>
      <w:pPr>
        <w:pStyle w:val="Normal"/>
      </w:pPr>
      <w:r>
        <w:t xml:space="preserve">Just type them in, letting </w:t>
      </w:r>
      <w:r>
        <w:rPr>
          <w:rStyle w:val="Text1"/>
        </w:rPr>
        <w:t>mysql</w:t>
      </w:r>
      <w:r>
        <w:t xml:space="preserve"> know where each one ends. Alternatively, specify </w:t>
        <w:t>one-liners</w:t>
        <w:t xml:space="preserve"> directly on the command line.</w:t>
      </w:r>
    </w:p>
    <w:p>
      <w:bookmarkStart w:id="375" w:name="DiscussionWhen_you_invoke_mysql"/>
      <w:pPr>
        <w:keepNext/>
        <w:pStyle w:val="Heading 2"/>
      </w:pPr>
      <w:r>
        <w:t>Discussion</w:t>
      </w:r>
      <w:bookmarkEnd w:id="375"/>
    </w:p>
    <w:p>
      <w:pPr>
        <w:pStyle w:val="Normal"/>
      </w:pPr>
      <w:r>
        <w:t xml:space="preserve">When you invoke </w:t>
      </w:r>
      <w:r>
        <w:rPr>
          <w:rStyle w:val="Text1"/>
        </w:rPr>
        <w:t>mysql</w:t>
      </w:r>
      <w:r>
        <w:t>, by default,</w:t>
      </w:r>
      <w:r>
        <w:rPr>
          <w:rStyle w:val="Text79"/>
        </w:rPr>
        <w:bookmarkStart w:id="376" w:name="idm45336942162112"/>
        <w:t/>
        <w:bookmarkEnd w:id="376"/>
      </w:r>
      <w:r>
        <w:t xml:space="preserve"> it displays a </w:t>
      </w:r>
      <w:r>
        <w:rPr>
          <w:rStyle w:val="Text1"/>
        </w:rPr>
        <w:t>mysql&gt;</w:t>
      </w:r>
      <w:r>
        <w:t xml:space="preserve"> prompt to tell you that it’s ready for input. To execute a SQL statement at the </w:t>
      </w:r>
      <w:r>
        <w:rPr>
          <w:rStyle w:val="Text1"/>
        </w:rPr>
        <w:t>mysql&gt;</w:t>
      </w:r>
      <w:r>
        <w:t xml:space="preserve"> prompt,</w:t>
      </w:r>
      <w:r>
        <w:rPr>
          <w:rStyle w:val="Text79"/>
        </w:rPr>
        <w:bookmarkStart w:id="377" w:name="idm45336942159872"/>
        <w:t/>
        <w:bookmarkEnd w:id="377"/>
        <w:bookmarkStart w:id="378" w:name="idm45336942158448"/>
        <w:t/>
        <w:bookmarkEnd w:id="378"/>
        <w:bookmarkStart w:id="379" w:name="idm45336942157344"/>
        <w:t/>
        <w:bookmarkEnd w:id="379"/>
        <w:bookmarkStart w:id="380" w:name="idm45336942156240"/>
        <w:t/>
        <w:bookmarkEnd w:id="380"/>
        <w:bookmarkStart w:id="381" w:name="idm45336942155392"/>
        <w:t/>
        <w:bookmarkEnd w:id="381"/>
      </w:r>
      <w:r>
        <w:t xml:space="preserve"> type it in, add a semicolon (</w:t>
      </w:r>
      <w:r>
        <w:rPr>
          <w:rStyle w:val="Text1"/>
        </w:rPr>
        <w:t>;</w:t>
      </w:r>
      <w:r>
        <w:t xml:space="preserve">) at the end to signify the end of the statement, and press Enter. An explicit statement terminator is necessary; </w:t>
      </w:r>
      <w:r>
        <w:rPr>
          <w:rStyle w:val="Text1"/>
        </w:rPr>
        <w:t>mysql</w:t>
      </w:r>
      <w:r>
        <w:t xml:space="preserve"> doesn’t interpret Enter as a terminator because you can enter a statement using multiple input lines. </w:t>
      </w:r>
      <w:r>
        <w:rPr>
          <w:rStyle w:val="Text79"/>
        </w:rPr>
        <w:bookmarkStart w:id="382" w:name="idm45336942153056"/>
        <w:t/>
        <w:bookmarkEnd w:id="382"/>
        <w:bookmarkStart w:id="383" w:name="idm45336942151680"/>
        <w:t/>
        <w:bookmarkEnd w:id="383"/>
        <w:bookmarkStart w:id="384" w:name="idm45336942150304"/>
        <w:t/>
        <w:bookmarkEnd w:id="384"/>
        <w:bookmarkStart w:id="385" w:name="idm45336942149408"/>
        <w:t/>
        <w:bookmarkEnd w:id="385"/>
      </w:r>
      <w:r>
        <w:t xml:space="preserve">The semicolon is the most common terminator, but you can also use </w:t>
      </w:r>
      <w:r>
        <w:rPr>
          <w:rStyle w:val="Text1"/>
        </w:rPr>
        <w:t>\g</w:t>
      </w:r>
      <w:r>
        <w:t xml:space="preserve"> (</w:t>
        <w:t>go</w:t>
        <w:t>) as a synonym for the semicolon. Thus, the following examples are equivalent ways of issuing the same statement, even though they are entered differently and terminated differently:</w:t>
      </w:r>
    </w:p>
    <w:p>
      <w:pPr>
        <w:pStyle w:val="Para 03"/>
      </w:pPr>
      <w:r>
        <w:t xml:space="preserve">mysql&gt; </w:t>
        <w:br w:clear="none"/>
      </w:r>
      <w:r>
        <w:rPr>
          <w:rStyle w:val="Text0"/>
        </w:rPr>
        <w:t xml:space="preserve">SELECT NOW();</w:t>
        <w:br w:clear="none"/>
      </w:r>
      <w:r>
        <w:t xml:space="preserve"/>
        <w:br w:clear="none"/>
        <w:t xml:space="preserve">+---------------------+</w:t>
        <w:br w:clear="none"/>
        <w:t xml:space="preserve">| NOW()               |</w:t>
        <w:br w:clear="none"/>
        <w:t xml:space="preserve">+---------------------+</w:t>
        <w:br w:clear="none"/>
        <w:t xml:space="preserve">| 2014-04-06 17:43:52 |</w:t>
        <w:br w:clear="none"/>
        <w:t xml:space="preserve">+---------------------+</w:t>
        <w:br w:clear="none"/>
        <w:t xml:space="preserve">mysql&gt; </w:t>
        <w:br w:clear="none"/>
      </w:r>
      <w:r>
        <w:rPr>
          <w:rStyle w:val="Text0"/>
        </w:rPr>
        <w:t xml:space="preserve">SELECT</w:t>
        <w:br w:clear="none"/>
      </w:r>
      <w:r>
        <w:t xml:space="preserve"/>
        <w:br w:clear="none"/>
        <w:t xml:space="preserve">    -&gt; </w:t>
        <w:br w:clear="none"/>
      </w:r>
      <w:r>
        <w:rPr>
          <w:rStyle w:val="Text0"/>
        </w:rPr>
        <w:t xml:space="preserve">NOW()\g</w:t>
        <w:br w:clear="none"/>
      </w:r>
      <w:r>
        <w:t xml:space="preserve"/>
        <w:br w:clear="none"/>
        <w:t xml:space="preserve">+---------------------+</w:t>
        <w:br w:clear="none"/>
        <w:t xml:space="preserve">| NOW()               |</w:t>
        <w:br w:clear="none"/>
        <w:t xml:space="preserve">+---------------------+</w:t>
        <w:br w:clear="none"/>
        <w:t xml:space="preserve">| 2014-04-06 17:43:57 |</w:t>
        <w:br w:clear="none"/>
        <w:t xml:space="preserve">+---------------------+</w:t>
        <w:br w:clear="none"/>
      </w:r>
    </w:p>
    <w:p>
      <w:pPr>
        <w:pStyle w:val="Normal"/>
      </w:pPr>
      <w:r>
        <w:t xml:space="preserve">For the second statement, </w:t>
      </w:r>
      <w:r>
        <w:rPr>
          <w:rStyle w:val="Text1"/>
        </w:rPr>
        <w:t>mysql</w:t>
      </w:r>
      <w:r>
        <w:t xml:space="preserve"> changes the prompt from </w:t>
      </w:r>
      <w:r>
        <w:rPr>
          <w:rStyle w:val="Text1"/>
        </w:rPr>
        <w:t>mysql&gt;</w:t>
      </w:r>
      <w:r>
        <w:t xml:space="preserve"> to </w:t>
      </w:r>
      <w:r>
        <w:rPr>
          <w:rStyle w:val="Text1"/>
        </w:rPr>
        <w:t>-&gt;</w:t>
      </w:r>
      <w:r>
        <w:t xml:space="preserve"> to let you know that it’s still waiting to see the statement terminator.</w:t>
      </w:r>
    </w:p>
    <w:p>
      <w:pPr>
        <w:pStyle w:val="Normal"/>
      </w:pPr>
      <w:r>
        <w:t xml:space="preserve">The </w:t>
      </w:r>
      <w:r>
        <w:rPr>
          <w:rStyle w:val="Text1"/>
        </w:rPr>
        <w:t>;</w:t>
      </w:r>
      <w:r>
        <w:t xml:space="preserve"> and </w:t>
      </w:r>
      <w:r>
        <w:rPr>
          <w:rStyle w:val="Text1"/>
        </w:rPr>
        <w:t>\g</w:t>
      </w:r>
      <w:r>
        <w:t xml:space="preserve"> statement terminators are not part of the statement itself. They’re conventions used by the </w:t>
      </w:r>
      <w:r>
        <w:rPr>
          <w:rStyle w:val="Text1"/>
        </w:rPr>
        <w:t>mysql</w:t>
      </w:r>
      <w:r>
        <w:t xml:space="preserve"> program, which recognizes these terminators and strips them from the input before sending the statement to the MySQL server.</w:t>
      </w:r>
    </w:p>
    <w:p>
      <w:pPr>
        <w:pStyle w:val="Normal"/>
      </w:pPr>
      <w:r>
        <w:t>Some statements generate output lines that are so long they take</w:t>
      </w:r>
      <w:r>
        <w:rPr>
          <w:rStyle w:val="Text79"/>
        </w:rPr>
        <w:bookmarkStart w:id="386" w:name="idm45336942140912"/>
        <w:t/>
        <w:bookmarkEnd w:id="386"/>
        <w:bookmarkStart w:id="387" w:name="idm45336942139808"/>
        <w:t/>
        <w:bookmarkEnd w:id="387"/>
        <w:bookmarkStart w:id="388" w:name="idm45336942138704"/>
        <w:t/>
        <w:bookmarkEnd w:id="388"/>
        <w:bookmarkStart w:id="389" w:name="idm45336942137872"/>
        <w:t/>
        <w:bookmarkEnd w:id="389"/>
        <w:bookmarkStart w:id="390" w:name="idm45336942136768"/>
        <w:t/>
        <w:bookmarkEnd w:id="390"/>
        <w:bookmarkStart w:id="391" w:name="idm45336942135392"/>
        <w:t/>
        <w:bookmarkEnd w:id="391"/>
        <w:bookmarkStart w:id="392" w:name="idm45336942134016"/>
        <w:t/>
        <w:bookmarkEnd w:id="392"/>
      </w:r>
      <w:r>
        <w:t xml:space="preserve"> up more than one line on your terminal, which can make query results difficult to read. To avoid this problem, generate </w:t>
        <w:t>vertical</w:t>
        <w:t xml:space="preserve"> output by terminating the statement with </w:t>
      </w:r>
      <w:r>
        <w:rPr>
          <w:rStyle w:val="Text1"/>
        </w:rPr>
        <w:t>\G</w:t>
      </w:r>
      <w:r>
        <w:t xml:space="preserve"> rather than with </w:t>
      </w:r>
      <w:r>
        <w:rPr>
          <w:rStyle w:val="Text1"/>
        </w:rPr>
        <w:t>;</w:t>
      </w:r>
      <w:r>
        <w:t xml:space="preserve"> or </w:t>
      </w:r>
      <w:r>
        <w:rPr>
          <w:rStyle w:val="Text1"/>
        </w:rPr>
        <w:t>\g</w:t>
      </w:r>
      <w:r>
        <w:t>. The output shows column values on separate lines:</w:t>
      </w:r>
    </w:p>
    <w:p>
      <w:pPr>
        <w:pStyle w:val="Para 03"/>
      </w:pPr>
      <w:r>
        <w:t xml:space="preserve">mysql&gt;  </w:t>
        <w:br w:clear="none"/>
      </w:r>
      <w:r>
        <w:rPr>
          <w:rStyle w:val="Text0"/>
        </w:rPr>
        <w:t xml:space="preserve">USE cookbook</w:t>
        <w:br w:clear="none"/>
      </w:r>
      <w:r>
        <w:t xml:space="preserve"/>
        <w:br w:clear="none"/>
        <w:t xml:space="preserve">mysql&gt; </w:t>
        <w:br w:clear="none"/>
      </w:r>
      <w:r>
        <w:rPr>
          <w:rStyle w:val="Text0"/>
        </w:rPr>
        <w:t xml:space="preserve">SHOW FULL COLUMNS FROM limbs LIKE 'thing'\G</w:t>
        <w:br w:clear="none"/>
      </w:r>
      <w:r>
        <w:t xml:space="preserve"/>
        <w:br w:clear="none"/>
        <w:t xml:space="preserve">*************************** 1. row ***************************</w:t>
        <w:br w:clear="none"/>
        <w:t xml:space="preserve">     Field: thing</w:t>
        <w:br w:clear="none"/>
        <w:t xml:space="preserve">      Type: varchar(20)</w:t>
        <w:br w:clear="none"/>
        <w:t xml:space="preserve"> Collation: utf8mb4_0900_ai_ci</w:t>
        <w:br w:clear="none"/>
        <w:t xml:space="preserve">      Null: YES</w:t>
        <w:br w:clear="none"/>
        <w:t xml:space="preserve">       Key:</w:t>
        <w:br w:clear="none"/>
        <w:t xml:space="preserve">   Default: NULL</w:t>
        <w:br w:clear="none"/>
        <w:t xml:space="preserve">     Extra:</w:t>
        <w:br w:clear="none"/>
        <w:t xml:space="preserve">Privileges: select,insert,update,references</w:t>
        <w:br w:clear="none"/>
        <w:t xml:space="preserve">   Comment:</w:t>
        <w:br w:clear="none"/>
      </w:r>
    </w:p>
    <w:p>
      <w:pPr>
        <w:pStyle w:val="Normal"/>
      </w:pPr>
      <w:r>
        <w:t>To produce vertical output for</w:t>
      </w:r>
      <w:r>
        <w:rPr>
          <w:rStyle w:val="Text79"/>
        </w:rPr>
        <w:bookmarkStart w:id="393" w:name="idm45336942128496"/>
        <w:t/>
        <w:bookmarkEnd w:id="393"/>
        <w:bookmarkStart w:id="394" w:name="idm45336942127120"/>
        <w:t/>
        <w:bookmarkEnd w:id="394"/>
        <w:bookmarkStart w:id="395" w:name="idm45336942125728"/>
        <w:t/>
        <w:bookmarkEnd w:id="395"/>
        <w:bookmarkStart w:id="396" w:name="idm45336942124608"/>
        <w:t/>
        <w:bookmarkEnd w:id="396"/>
        <w:bookmarkStart w:id="397" w:name="idm45336942123776"/>
        <w:t/>
        <w:bookmarkEnd w:id="397"/>
      </w:r>
      <w:r>
        <w:t xml:space="preserve"> all statements executed within a session, invoke </w:t>
      </w:r>
      <w:r>
        <w:rPr>
          <w:rStyle w:val="Text1"/>
        </w:rPr>
        <w:t>mysql</w:t>
      </w:r>
      <w:r>
        <w:t xml:space="preserve"> with the </w:t>
      </w:r>
      <w:r>
        <w:rPr>
          <w:rStyle w:val="Text1"/>
        </w:rPr>
        <w:t>-E</w:t>
      </w:r>
      <w:r>
        <w:t xml:space="preserve"> (or </w:t>
      </w:r>
      <w:r>
        <w:rPr>
          <w:rStyle w:val="Text1"/>
        </w:rPr>
        <w:t>--vertical</w:t>
      </w:r>
      <w:r>
        <w:t>) option. To produce vertical output only for</w:t>
      </w:r>
      <w:r>
        <w:rPr>
          <w:rStyle w:val="Text79"/>
        </w:rPr>
        <w:bookmarkStart w:id="398" w:name="idm45336942120832"/>
        <w:t/>
        <w:bookmarkEnd w:id="398"/>
      </w:r>
      <w:r>
        <w:t xml:space="preserve"> those results that exceed your terminal width, use </w:t>
      </w:r>
      <w:r>
        <w:rPr>
          <w:rStyle w:val="Text1"/>
        </w:rPr>
        <w:t>--auto-vertical-output</w:t>
      </w:r>
      <w:r>
        <w:t>.</w:t>
      </w:r>
    </w:p>
    <w:p>
      <w:pPr>
        <w:pStyle w:val="Normal"/>
      </w:pPr>
      <w:r>
        <w:t>To execute a statement directly from the command line, specify it</w:t>
      </w:r>
      <w:r>
        <w:rPr>
          <w:rStyle w:val="Text79"/>
        </w:rPr>
        <w:bookmarkStart w:id="399" w:name="idm45336942118544"/>
        <w:t/>
        <w:bookmarkEnd w:id="399"/>
        <w:bookmarkStart w:id="400" w:name="idm45336942117472"/>
        <w:t/>
        <w:bookmarkEnd w:id="400"/>
        <w:bookmarkStart w:id="401" w:name="idm45336942116384"/>
        <w:t/>
        <w:bookmarkEnd w:id="401"/>
        <w:bookmarkStart w:id="402" w:name="idm45336942114976"/>
        <w:t/>
        <w:bookmarkEnd w:id="402"/>
        <w:bookmarkStart w:id="403" w:name="idm45336942113568"/>
        <w:t/>
        <w:bookmarkEnd w:id="403"/>
        <w:bookmarkStart w:id="404" w:name="idm45336942112160"/>
        <w:t/>
        <w:bookmarkEnd w:id="404"/>
        <w:bookmarkStart w:id="405" w:name="idm45336942111328"/>
        <w:t/>
        <w:bookmarkEnd w:id="405"/>
        <w:bookmarkStart w:id="406" w:name="idm45336942110496"/>
        <w:t/>
        <w:bookmarkEnd w:id="406"/>
      </w:r>
      <w:r>
        <w:t xml:space="preserve"> using the </w:t>
      </w:r>
      <w:r>
        <w:rPr>
          <w:rStyle w:val="Text1"/>
        </w:rPr>
        <w:t>-e</w:t>
      </w:r>
      <w:r>
        <w:t xml:space="preserve"> (or </w:t>
      </w:r>
      <w:r>
        <w:rPr>
          <w:rStyle w:val="Text1"/>
        </w:rPr>
        <w:t>--execute</w:t>
      </w:r>
      <w:r>
        <w:t xml:space="preserve">) option. This is useful for </w:t>
        <w:t>one-liners.</w:t>
        <w:t xml:space="preserve"> For example, to count the rows in the </w:t>
      </w:r>
      <w:r>
        <w:rPr>
          <w:rStyle w:val="Text1"/>
        </w:rPr>
        <w:t>limbs</w:t>
      </w:r>
      <w:r>
        <w:t xml:space="preserve"> table, use this command:</w:t>
      </w:r>
    </w:p>
    <w:p>
      <w:pPr>
        <w:pStyle w:val="Para 03"/>
      </w:pPr>
      <w:r>
        <w:t xml:space="preserve">$ </w:t>
        <w:br w:clear="none"/>
      </w:r>
      <w:r>
        <w:rPr>
          <w:rStyle w:val="Text0"/>
        </w:rPr>
        <w:t xml:space="preserve">mysql -e "SELECT COUNT(*) FROM limbs" cookbook</w:t>
        <w:br w:clear="none"/>
      </w:r>
      <w:r>
        <w:t xml:space="preserve"/>
        <w:br w:clear="none"/>
        <w:t xml:space="preserve">+----------+</w:t>
        <w:br w:clear="none"/>
        <w:t xml:space="preserve">| COUNT(*) |</w:t>
        <w:br w:clear="none"/>
        <w:t xml:space="preserve">+----------+</w:t>
        <w:br w:clear="none"/>
        <w:t xml:space="preserve">|       11 |</w:t>
        <w:br w:clear="none"/>
        <w:t xml:space="preserve">+----------+</w:t>
        <w:br w:clear="none"/>
      </w:r>
    </w:p>
    <w:p>
      <w:pPr>
        <w:pStyle w:val="Normal"/>
      </w:pPr>
      <w:r>
        <w:t>To execute multiple statements, separate them with semicolons:</w:t>
      </w:r>
      <w:r>
        <w:rPr>
          <w:rStyle w:val="Text79"/>
        </w:rPr>
        <w:bookmarkStart w:id="407" w:name="idm45336942105584"/>
        <w:t/>
        <w:bookmarkEnd w:id="407"/>
        <w:bookmarkStart w:id="408" w:name="idm45336942104256"/>
        <w:t/>
        <w:bookmarkEnd w:id="408"/>
        <w:bookmarkStart w:id="409" w:name="idm45336942102864"/>
        <w:t/>
        <w:bookmarkEnd w:id="409"/>
      </w:r>
    </w:p>
    <w:p>
      <w:pPr>
        <w:pStyle w:val="Para 03"/>
      </w:pPr>
      <w:r>
        <w:t xml:space="preserve">$ </w:t>
        <w:br w:clear="none"/>
      </w:r>
      <w:r>
        <w:rPr>
          <w:rStyle w:val="Text0"/>
        </w:rPr>
        <w:t xml:space="preserve">mysql -e "SELECT COUNT(*) FROM limbs;SELECT NOW()" cookbook</w:t>
        <w:br w:clear="none"/>
      </w:r>
      <w:r>
        <w:t xml:space="preserve"/>
        <w:br w:clear="none"/>
        <w:t xml:space="preserve">+----------+</w:t>
        <w:br w:clear="none"/>
        <w:t xml:space="preserve">| COUNT(*) |</w:t>
        <w:br w:clear="none"/>
        <w:t xml:space="preserve">+----------+</w:t>
        <w:br w:clear="none"/>
        <w:t xml:space="preserve">|       11 |</w:t>
        <w:br w:clear="none"/>
        <w:t xml:space="preserve">+----------+</w:t>
        <w:br w:clear="none"/>
        <w:t xml:space="preserve">+---------------------+</w:t>
        <w:br w:clear="none"/>
        <w:t xml:space="preserve">| NOW()               |</w:t>
        <w:br w:clear="none"/>
        <w:t xml:space="preserve">+---------------------+</w:t>
        <w:br w:clear="none"/>
        <w:t xml:space="preserve">| 2014-04-06 17:43:57 |</w:t>
        <w:br w:clear="none"/>
        <w:t xml:space="preserve">+---------------------+</w:t>
        <w:br w:clear="none"/>
      </w:r>
    </w:p>
    <w:p>
      <w:pPr>
        <w:pStyle w:val="Normal"/>
      </w:pPr>
      <w:r>
        <w:rPr>
          <w:rStyle w:val="Text1"/>
        </w:rPr>
        <w:t>mysql</w:t>
      </w:r>
      <w:r>
        <w:t xml:space="preserve"> can also read statements from a file or from another program (see </w:t>
      </w:r>
      <w:hyperlink w:anchor="1_6_Executing_SQL_Statements_Rea">
        <w:r>
          <w:rPr>
            <w:rStyle w:val="Text2"/>
          </w:rPr>
          <w:t>Recipe 1.6</w:t>
        </w:r>
      </w:hyperlink>
      <w:r>
        <w:t>).</w:t>
      </w:r>
    </w:p>
    <w:p>
      <w:bookmarkStart w:id="410" w:name="1_6_Executing_SQL_Statements_Rea"/>
      <w:pPr>
        <w:keepNext/>
        <w:pStyle w:val="Heading 1"/>
      </w:pPr>
      <w:r>
        <w:t xml:space="preserve">1.6 Executing SQL Statements Read from a File </w:t>
        <w:t>or Program</w:t>
      </w:r>
      <w:bookmarkEnd w:id="410"/>
    </w:p>
    <w:p>
      <w:bookmarkStart w:id="411" w:name="ProblemYou_want_mysql_to_read"/>
      <w:pPr>
        <w:keepNext/>
        <w:pStyle w:val="Heading 2"/>
      </w:pPr>
      <w:r>
        <w:t>Problem</w:t>
      </w:r>
      <w:bookmarkEnd w:id="411"/>
    </w:p>
    <w:p>
      <w:pPr>
        <w:pStyle w:val="Normal"/>
      </w:pPr>
      <w:r>
        <w:t xml:space="preserve">You want </w:t>
      </w:r>
      <w:r>
        <w:rPr>
          <w:rStyle w:val="Text1"/>
        </w:rPr>
        <w:t>mysql</w:t>
      </w:r>
      <w:r>
        <w:t xml:space="preserve"> to read</w:t>
      </w:r>
      <w:r>
        <w:rPr>
          <w:rStyle w:val="Text79"/>
        </w:rPr>
        <w:bookmarkStart w:id="412" w:name="ch01_file"/>
        <w:t/>
        <w:bookmarkEnd w:id="412"/>
        <w:bookmarkStart w:id="413" w:name="ch01_file2"/>
        <w:t/>
        <w:bookmarkEnd w:id="413"/>
        <w:bookmarkStart w:id="414" w:name="ch01_file3"/>
        <w:t/>
        <w:bookmarkEnd w:id="414"/>
        <w:bookmarkStart w:id="415" w:name="ch01_file4"/>
        <w:t/>
        <w:bookmarkEnd w:id="415"/>
        <w:bookmarkStart w:id="416" w:name="ch01_file5"/>
        <w:t/>
        <w:bookmarkEnd w:id="416"/>
        <w:bookmarkStart w:id="417" w:name="ch01_file6"/>
        <w:t/>
        <w:bookmarkEnd w:id="417"/>
        <w:bookmarkStart w:id="418" w:name="idm45336940967584"/>
        <w:t/>
        <w:bookmarkEnd w:id="418"/>
      </w:r>
      <w:r>
        <w:t xml:space="preserve"> statements stored in a file so you don’t have to enter them manually. Or you want </w:t>
      </w:r>
      <w:r>
        <w:rPr>
          <w:rStyle w:val="Text1"/>
        </w:rPr>
        <w:t>mysql</w:t>
      </w:r>
      <w:r>
        <w:t xml:space="preserve"> to read the output from another program.</w:t>
      </w:r>
    </w:p>
    <w:p>
      <w:bookmarkStart w:id="419" w:name="SolutionTo_read_a_file__redirect"/>
      <w:pPr>
        <w:keepNext/>
        <w:pStyle w:val="Heading 2"/>
      </w:pPr>
      <w:r>
        <w:t>Solution</w:t>
      </w:r>
      <w:bookmarkEnd w:id="419"/>
    </w:p>
    <w:p>
      <w:pPr>
        <w:pStyle w:val="Normal"/>
      </w:pPr>
      <w:r>
        <w:t xml:space="preserve">To read a file, redirect </w:t>
      </w:r>
      <w:r>
        <w:rPr>
          <w:rStyle w:val="Text1"/>
        </w:rPr>
        <w:t>mysql</w:t>
      </w:r>
      <w:r>
        <w:t xml:space="preserve">’s input, or use the </w:t>
      </w:r>
      <w:r>
        <w:rPr>
          <w:rStyle w:val="Text1"/>
        </w:rPr>
        <w:t>source</w:t>
      </w:r>
      <w:r>
        <w:t xml:space="preserve"> command. To read from a program, use a pipe.</w:t>
      </w:r>
    </w:p>
    <w:p>
      <w:bookmarkStart w:id="420" w:name="DiscussionBy_default__the_mysql"/>
      <w:pPr>
        <w:keepNext/>
        <w:pStyle w:val="Heading 2"/>
      </w:pPr>
      <w:r>
        <w:t>Discussion</w:t>
      </w:r>
      <w:bookmarkEnd w:id="420"/>
    </w:p>
    <w:p>
      <w:pPr>
        <w:pStyle w:val="Normal"/>
      </w:pPr>
      <w:r>
        <w:t xml:space="preserve">By default, the </w:t>
      </w:r>
      <w:r>
        <w:rPr>
          <w:rStyle w:val="Text1"/>
        </w:rPr>
        <w:t>mysql</w:t>
      </w:r>
      <w:r>
        <w:t xml:space="preserve"> program reads input interactively from the terminal, but you can feed it statements using other input sources such as a file or program.</w:t>
      </w:r>
    </w:p>
    <w:p>
      <w:pPr>
        <w:pStyle w:val="Normal"/>
      </w:pPr>
      <w:r>
        <w:t>For this purpose, MySQL supports batch mode,</w:t>
      </w:r>
      <w:r>
        <w:rPr>
          <w:rStyle w:val="Text79"/>
        </w:rPr>
        <w:bookmarkStart w:id="421" w:name="idm45336940961760"/>
        <w:t/>
        <w:bookmarkEnd w:id="421"/>
      </w:r>
      <w:r>
        <w:t xml:space="preserve"> which is convenient for executing a set of statements on repeated occasions without entering them manually each time. Batch mode makes it easy to set up </w:t>
      </w:r>
      <w:r>
        <w:rPr>
          <w:rStyle w:val="Text1"/>
        </w:rPr>
        <w:t>cron</w:t>
      </w:r>
      <w:r>
        <w:t xml:space="preserve"> jobs that run with no user intervention.</w:t>
      </w:r>
    </w:p>
    <w:p>
      <w:pPr>
        <w:pStyle w:val="Normal"/>
      </w:pPr>
      <w:r>
        <w:t xml:space="preserve">To create a SQL script for </w:t>
      </w:r>
      <w:r>
        <w:rPr>
          <w:rStyle w:val="Text1"/>
        </w:rPr>
        <w:t>mysql</w:t>
      </w:r>
      <w:r>
        <w:t xml:space="preserve"> to execute in batch mode, put your statements in a text file. Then invoke </w:t>
      </w:r>
      <w:r>
        <w:rPr>
          <w:rStyle w:val="Text1"/>
        </w:rPr>
        <w:t>mysql</w:t>
      </w:r>
      <w:r>
        <w:t xml:space="preserve"> and redirect its input to read from that</w:t>
      </w:r>
      <w:r>
        <w:rPr>
          <w:rStyle w:val="Text79"/>
        </w:rPr>
        <w:bookmarkStart w:id="422" w:name="idm45336940958896"/>
        <w:t/>
        <w:bookmarkEnd w:id="422"/>
        <w:bookmarkStart w:id="423" w:name="idm45336940957968"/>
        <w:t/>
        <w:bookmarkEnd w:id="423"/>
      </w:r>
      <w:r>
        <w:t xml:space="preserve"> file:</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file_name</w:t>
        <w:br w:clear="none"/>
      </w:r>
    </w:p>
    <w:p>
      <w:pPr>
        <w:pStyle w:val="Normal"/>
      </w:pPr>
      <w:r>
        <w:t>Statements read from an input file substitute for what you’d</w:t>
      </w:r>
      <w:r>
        <w:rPr>
          <w:rStyle w:val="Text79"/>
        </w:rPr>
        <w:bookmarkStart w:id="424" w:name="idm45336940955104"/>
        <w:t/>
        <w:bookmarkEnd w:id="424"/>
        <w:bookmarkStart w:id="425" w:name="idm45336940953616"/>
        <w:t/>
        <w:bookmarkEnd w:id="425"/>
        <w:bookmarkStart w:id="426" w:name="idm45336940952720"/>
        <w:t/>
        <w:bookmarkEnd w:id="426"/>
        <w:bookmarkStart w:id="427" w:name="idm45336940951616"/>
        <w:t/>
        <w:bookmarkEnd w:id="427"/>
        <w:bookmarkStart w:id="428" w:name="idm45336940950512"/>
        <w:t/>
        <w:bookmarkEnd w:id="428"/>
        <w:bookmarkStart w:id="429" w:name="idm45336940949136"/>
        <w:t/>
        <w:bookmarkEnd w:id="429"/>
        <w:bookmarkStart w:id="430" w:name="idm45336940947760"/>
        <w:t/>
        <w:bookmarkEnd w:id="430"/>
        <w:bookmarkStart w:id="431" w:name="idm45336940946384"/>
        <w:t/>
        <w:bookmarkEnd w:id="431"/>
        <w:bookmarkStart w:id="432" w:name="idm45336940945008"/>
        <w:t/>
        <w:bookmarkEnd w:id="432"/>
        <w:bookmarkStart w:id="433" w:name="idm45336940943888"/>
        <w:t/>
        <w:bookmarkEnd w:id="433"/>
        <w:bookmarkStart w:id="434" w:name="idm45336940942784"/>
        <w:t/>
        <w:bookmarkEnd w:id="434"/>
        <w:bookmarkStart w:id="435" w:name="idm45336940941936"/>
        <w:t/>
        <w:bookmarkEnd w:id="435"/>
        <w:bookmarkStart w:id="436" w:name="idm45336940941104"/>
        <w:t/>
        <w:bookmarkEnd w:id="436"/>
      </w:r>
      <w:r>
        <w:t xml:space="preserve"> normally enter interactively by hand, so they must be terminated with </w:t>
      </w:r>
      <w:r>
        <w:rPr>
          <w:rStyle w:val="Text1"/>
        </w:rPr>
        <w:t>;</w:t>
      </w:r>
      <w:r>
        <w:t xml:space="preserve">, </w:t>
      </w:r>
      <w:r>
        <w:rPr>
          <w:rStyle w:val="Text1"/>
        </w:rPr>
        <w:t>\g</w:t>
      </w:r>
      <w:r>
        <w:t xml:space="preserve">, or </w:t>
      </w:r>
      <w:r>
        <w:rPr>
          <w:rStyle w:val="Text1"/>
        </w:rPr>
        <w:t>\G</w:t>
      </w:r>
      <w:r>
        <w:t xml:space="preserve">, just as if you were entering them manually. </w:t>
      </w:r>
      <w:r>
        <w:rPr>
          <w:rStyle w:val="Text79"/>
        </w:rPr>
        <w:bookmarkStart w:id="437" w:name="idm45336940938288"/>
        <w:t/>
        <w:bookmarkEnd w:id="437"/>
        <w:bookmarkStart w:id="438" w:name="idm45336940937168"/>
        <w:t/>
        <w:bookmarkEnd w:id="438"/>
        <w:bookmarkStart w:id="439" w:name="idm45336940935776"/>
        <w:t/>
        <w:bookmarkEnd w:id="439"/>
        <w:bookmarkStart w:id="440" w:name="idm45336940934656"/>
        <w:t/>
        <w:bookmarkEnd w:id="440"/>
        <w:bookmarkStart w:id="441" w:name="idm45336940933264"/>
        <w:t/>
        <w:bookmarkEnd w:id="441"/>
        <w:bookmarkStart w:id="442" w:name="idm45336940931872"/>
        <w:t/>
        <w:bookmarkEnd w:id="442"/>
      </w:r>
      <w:r>
        <w:t xml:space="preserve">Interactive and batch modes do differ in default output </w:t>
        <w:t>format.</w:t>
        <w:t xml:space="preserve"> For interactive mode, the default is the tabular (boxed) format. For batch mode, the default is the tab-delimited format. To override the default, use the appropriate command option (see </w:t>
      </w:r>
      <w:hyperlink w:anchor="1_7_Controlling_mysql_Output_Des">
        <w:r>
          <w:rPr>
            <w:rStyle w:val="Text2"/>
          </w:rPr>
          <w:t>Recipe 1.7</w:t>
        </w:r>
      </w:hyperlink>
      <w:r>
        <w:t>).</w:t>
      </w:r>
    </w:p>
    <w:p>
      <w:pPr>
        <w:pStyle w:val="Normal"/>
      </w:pPr>
      <w:r>
        <w:t>SQL scripts also are useful for</w:t>
      </w:r>
      <w:r>
        <w:rPr>
          <w:rStyle w:val="Text79"/>
        </w:rPr>
        <w:bookmarkStart w:id="443" w:name="idm45336940928640"/>
        <w:t/>
        <w:bookmarkEnd w:id="443"/>
        <w:bookmarkStart w:id="444" w:name="idm45336940927152"/>
        <w:t/>
        <w:bookmarkEnd w:id="444"/>
        <w:bookmarkStart w:id="445" w:name="idm45336940926304"/>
        <w:t/>
        <w:bookmarkEnd w:id="445"/>
        <w:bookmarkStart w:id="446" w:name="idm45336940925184"/>
        <w:t/>
        <w:bookmarkEnd w:id="446"/>
      </w:r>
      <w:r>
        <w:t xml:space="preserve"> distributing sets of SQL statements to other people. That is, in fact, how we distribute SQL examples for this book. Many of the examples shown here can be run using script files available in the accompanying </w:t>
      </w:r>
      <w:r>
        <w:rPr>
          <w:rStyle w:val="Text1"/>
        </w:rPr>
        <w:t>recipes</w:t>
      </w:r>
      <w:r>
        <w:t xml:space="preserve"> distribution (see the </w:t>
      </w:r>
      <w:hyperlink w:anchor="Using_Code_ExamplesSupplemental">
        <w:r>
          <w:rPr>
            <w:rStyle w:val="Text2"/>
          </w:rPr>
          <w:t>Preface</w:t>
        </w:r>
      </w:hyperlink>
      <w:r>
        <w:t xml:space="preserve">). Feed these files to </w:t>
      </w:r>
      <w:r>
        <w:rPr>
          <w:rStyle w:val="Text1"/>
        </w:rPr>
        <w:t>mysql</w:t>
      </w:r>
      <w:r>
        <w:t xml:space="preserve"> in batch mode to avoid typing statements yourself. </w:t>
      </w:r>
      <w:r>
        <w:rPr>
          <w:rStyle w:val="Text79"/>
        </w:rPr>
        <w:bookmarkStart w:id="447" w:name="idm45336940922064"/>
        <w:t/>
        <w:bookmarkEnd w:id="447"/>
        <w:bookmarkStart w:id="448" w:name="idm45336940920672"/>
        <w:t/>
        <w:bookmarkEnd w:id="448"/>
        <w:bookmarkStart w:id="449" w:name="idm45336940919280"/>
        <w:t/>
        <w:bookmarkEnd w:id="449"/>
        <w:bookmarkStart w:id="450" w:name="idm45336940918160"/>
        <w:t/>
        <w:bookmarkEnd w:id="450"/>
        <w:bookmarkStart w:id="451" w:name="idm45336940916768"/>
        <w:t/>
        <w:bookmarkEnd w:id="451"/>
        <w:bookmarkStart w:id="452" w:name="idm45336940915632"/>
        <w:t/>
        <w:bookmarkEnd w:id="452"/>
        <w:bookmarkStart w:id="453" w:name="idm45336940914512"/>
        <w:t/>
        <w:bookmarkEnd w:id="453"/>
        <w:bookmarkStart w:id="454" w:name="idm45336940913104"/>
        <w:t/>
        <w:bookmarkEnd w:id="454"/>
      </w:r>
      <w:r>
        <w:t xml:space="preserve">For example, when a recipe shows a </w:t>
      </w:r>
      <w:r>
        <w:rPr>
          <w:rStyle w:val="Text1"/>
        </w:rPr>
        <w:t>CREATE</w:t>
      </w:r>
      <w:r>
        <w:t xml:space="preserve"> </w:t>
      </w:r>
      <w:r>
        <w:rPr>
          <w:rStyle w:val="Text1"/>
        </w:rPr>
        <w:t>TABLE</w:t>
      </w:r>
      <w:r>
        <w:t xml:space="preserve"> statement that defines a table, you’ll usually find a SQL batch file in the </w:t>
      </w:r>
      <w:r>
        <w:rPr>
          <w:rStyle w:val="Text1"/>
        </w:rPr>
        <w:t>recipes</w:t>
      </w:r>
      <w:r>
        <w:t xml:space="preserve"> distribution that you can use to create (and perhaps load data into) the table. Recall that </w:t>
      </w:r>
      <w:hyperlink w:anchor="1_2_Creating_a_Database_and_a_Sa">
        <w:r>
          <w:rPr>
            <w:rStyle w:val="Text2"/>
          </w:rPr>
          <w:t>Recipe 1.2</w:t>
        </w:r>
      </w:hyperlink>
      <w:r>
        <w:t xml:space="preserve"> shows the statements for creating and populating the </w:t>
      </w:r>
      <w:r>
        <w:rPr>
          <w:rStyle w:val="Text1"/>
        </w:rPr>
        <w:t>limbs</w:t>
      </w:r>
      <w:r>
        <w:t xml:space="preserve"> table. Those statements were shown as you would enter them manually, but the </w:t>
      </w:r>
      <w:r>
        <w:rPr>
          <w:rStyle w:val="Text15"/>
        </w:rPr>
        <w:t>tables</w:t>
      </w:r>
      <w:r>
        <w:t xml:space="preserve"> directory of the </w:t>
      </w:r>
      <w:r>
        <w:rPr>
          <w:rStyle w:val="Text1"/>
        </w:rPr>
        <w:t>recipes</w:t>
      </w:r>
      <w:r>
        <w:t xml:space="preserve"> distribution includes a </w:t>
      </w:r>
      <w:r>
        <w:rPr>
          <w:rStyle w:val="Text15"/>
        </w:rPr>
        <w:t>limbs.sql</w:t>
      </w:r>
      <w:r>
        <w:t xml:space="preserve"> file that contains statements to do the same thing. The file looks like this:</w:t>
      </w:r>
      <w:r>
        <w:rPr>
          <w:rStyle w:val="Text79"/>
        </w:rPr>
        <w:bookmarkStart w:id="455" w:name="idm45336940906832"/>
        <w:t/>
        <w:bookmarkEnd w:id="455"/>
      </w:r>
    </w:p>
    <w:p>
      <w:pPr>
        <w:pStyle w:val="Para 09"/>
      </w:pPr>
      <w:r>
        <w:rPr>
          <w:rStyle w:val="Text4"/>
        </w:rPr>
        <w:t xml:space="preserve">DROP</w:t>
        <w:br w:clear="none"/>
      </w:r>
      <w:r>
        <w:rPr>
          <w:rStyle w:val="Text6"/>
        </w:rPr>
        <w:t xml:space="preserve"> </w:t>
        <w:br w:clear="none"/>
      </w:r>
      <w:r>
        <w:rPr>
          <w:rStyle w:val="Text4"/>
        </w:rPr>
        <w:t xml:space="preserve">TABLE</w:t>
        <w:br w:clear="none"/>
      </w:r>
      <w:r>
        <w:rPr>
          <w:rStyle w:val="Text6"/>
        </w:rPr>
        <w:t xml:space="preserve"> </w:t>
        <w:br w:clear="none"/>
      </w:r>
      <w:r>
        <w:t xml:space="preserve">IF</w:t>
        <w:br w:clear="none"/>
      </w:r>
      <w:r>
        <w:rPr>
          <w:rStyle w:val="Text6"/>
        </w:rPr>
        <w:t xml:space="preserve"> </w:t>
        <w:br w:clear="none"/>
      </w:r>
      <w:r>
        <w:rPr>
          <w:rStyle w:val="Text4"/>
        </w:rPr>
        <w:t xml:space="preserve">EXISTS</w:t>
        <w:br w:clear="none"/>
      </w:r>
      <w:r>
        <w:rPr>
          <w:rStyle w:val="Text6"/>
        </w:rPr>
        <w:t xml:space="preserve"> </w:t>
        <w:br w:clear="none"/>
      </w:r>
      <w:r>
        <w:t xml:space="preserve">limbs</w:t>
        <w:br w:clear="none"/>
      </w:r>
      <w:r>
        <w:rPr>
          <w:rStyle w:val="Text10"/>
        </w:rPr>
        <w:t xml:space="preserve">;</w:t>
        <w:br w:clear="none"/>
      </w:r>
      <w:r>
        <w:rPr>
          <w:rStyle w:val="Text6"/>
        </w:rPr>
        <w:t xml:space="preserve"/>
        <w:br w:clear="none"/>
      </w: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limbs</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thing</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what</w:t>
        <w:br w:clear="none"/>
      </w:r>
      <w:r>
        <w:rPr>
          <w:rStyle w:val="Text6"/>
        </w:rPr>
        <w:t xml:space="preserve"> </w:t>
        <w:br w:clear="none"/>
      </w:r>
      <w:r>
        <w:t xml:space="preserve">the</w:t>
        <w:br w:clear="none"/>
      </w:r>
      <w:r>
        <w:rPr>
          <w:rStyle w:val="Text6"/>
        </w:rPr>
        <w:t xml:space="preserve"> </w:t>
        <w:br w:clear="none"/>
      </w:r>
      <w:r>
        <w:t xml:space="preserve">thing</w:t>
        <w:br w:clear="none"/>
      </w:r>
      <w:r>
        <w:rPr>
          <w:rStyle w:val="Text6"/>
        </w:rPr>
        <w:t xml:space="preserve"> </w:t>
        <w:br w:clear="none"/>
      </w:r>
      <w:r>
        <w:rPr>
          <w:rStyle w:val="Text4"/>
        </w:rPr>
        <w:t xml:space="preserve">is</w:t>
        <w:br w:clear="none"/>
      </w:r>
      <w:r>
        <w:rPr>
          <w:rStyle w:val="Text6"/>
        </w:rPr>
        <w:t xml:space="preserve"/>
        <w:br w:clear="none"/>
        <w:t xml:space="preserve">  </w:t>
        <w:br w:clear="none"/>
      </w:r>
      <w:r>
        <w:t xml:space="preserve">legs</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number</w:t>
        <w:br w:clear="none"/>
      </w:r>
      <w:r>
        <w:rPr>
          <w:rStyle w:val="Text6"/>
        </w:rPr>
        <w:t xml:space="preserve"> </w:t>
        <w:br w:clear="none"/>
      </w:r>
      <w:r>
        <w:rPr>
          <w:rStyle w:val="Text4"/>
        </w:rPr>
        <w:t xml:space="preserve">of</w:t>
        <w:br w:clear="none"/>
      </w:r>
      <w:r>
        <w:rPr>
          <w:rStyle w:val="Text6"/>
        </w:rPr>
        <w:t xml:space="preserve"> </w:t>
        <w:br w:clear="none"/>
      </w:r>
      <w:r>
        <w:t xml:space="preserve">legs</w:t>
        <w:br w:clear="none"/>
      </w:r>
      <w:r>
        <w:rPr>
          <w:rStyle w:val="Text6"/>
        </w:rPr>
        <w:t xml:space="preserve"> </w:t>
        <w:br w:clear="none"/>
      </w:r>
      <w:r>
        <w:t xml:space="preserve">it</w:t>
        <w:br w:clear="none"/>
      </w:r>
      <w:r>
        <w:rPr>
          <w:rStyle w:val="Text6"/>
        </w:rPr>
        <w:t xml:space="preserve"> </w:t>
        <w:br w:clear="none"/>
      </w:r>
      <w:r>
        <w:t xml:space="preserve">has</w:t>
        <w:br w:clear="none"/>
      </w:r>
      <w:r>
        <w:rPr>
          <w:rStyle w:val="Text6"/>
        </w:rPr>
        <w:t xml:space="preserve"/>
        <w:br w:clear="none"/>
        <w:t xml:space="preserve">  </w:t>
        <w:br w:clear="none"/>
      </w:r>
      <w:r>
        <w:t xml:space="preserve">arms</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number</w:t>
        <w:br w:clear="none"/>
      </w:r>
      <w:r>
        <w:rPr>
          <w:rStyle w:val="Text6"/>
        </w:rPr>
        <w:t xml:space="preserve"> </w:t>
        <w:br w:clear="none"/>
      </w:r>
      <w:r>
        <w:rPr>
          <w:rStyle w:val="Text4"/>
        </w:rPr>
        <w:t xml:space="preserve">of</w:t>
        <w:br w:clear="none"/>
      </w:r>
      <w:r>
        <w:rPr>
          <w:rStyle w:val="Text6"/>
        </w:rPr>
        <w:t xml:space="preserve"> </w:t>
        <w:br w:clear="none"/>
      </w:r>
      <w:r>
        <w:t xml:space="preserve">arms</w:t>
        <w:br w:clear="none"/>
      </w:r>
      <w:r>
        <w:rPr>
          <w:rStyle w:val="Text6"/>
        </w:rPr>
        <w:t xml:space="preserve"> </w:t>
        <w:br w:clear="none"/>
      </w:r>
      <w:r>
        <w:t xml:space="preserve">it</w:t>
        <w:br w:clear="none"/>
      </w:r>
      <w:r>
        <w:rPr>
          <w:rStyle w:val="Text6"/>
        </w:rPr>
        <w:t xml:space="preserve"> </w:t>
        <w:br w:clear="none"/>
      </w:r>
      <w:r>
        <w:t xml:space="preserve">has</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10"/>
        </w:rPr>
        <w:t xml:space="preserve">(</w:t>
        <w:br w:clear="none"/>
      </w:r>
      <w:r>
        <w:t xml:space="preserve">thing</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'human'</w:t>
        <w:br w:clear="none"/>
      </w:r>
      <w:r>
        <w:rPr>
          <w:rStyle w:val="Text10"/>
        </w:rPr>
        <w:t xml:space="preserve">,</w:t>
        <w:br w:clear="none"/>
      </w:r>
      <w:r>
        <w:rPr>
          <w:rStyle w:val="Text16"/>
        </w:rPr>
        <w:t xml:space="preserve">2</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'insect'</w:t>
        <w:br w:clear="none"/>
      </w:r>
      <w:r>
        <w:rPr>
          <w:rStyle w:val="Text10"/>
        </w:rPr>
        <w:t xml:space="preserve">,</w:t>
        <w:br w:clear="none"/>
      </w:r>
      <w:r>
        <w:rPr>
          <w:rStyle w:val="Text16"/>
        </w:rPr>
        <w:t xml:space="preserve">6</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'squid'</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'fish'</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'centipede'</w:t>
        <w:br w:clear="none"/>
      </w:r>
      <w:r>
        <w:rPr>
          <w:rStyle w:val="Text10"/>
        </w:rPr>
        <w:t xml:space="preserve">,</w:t>
        <w:br w:clear="none"/>
      </w:r>
      <w:r>
        <w:rPr>
          <w:rStyle w:val="Text16"/>
        </w:rPr>
        <w:t xml:space="preserve">99</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'table'</w:t>
        <w:br w:clear="none"/>
      </w:r>
      <w:r>
        <w:rPr>
          <w:rStyle w:val="Text10"/>
        </w:rPr>
        <w:t xml:space="preserve">,</w:t>
        <w:br w:clear="none"/>
      </w:r>
      <w:r>
        <w:rPr>
          <w:rStyle w:val="Text16"/>
        </w:rPr>
        <w:t xml:space="preserve">4</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'armchair'</w:t>
        <w:br w:clear="none"/>
      </w:r>
      <w:r>
        <w:rPr>
          <w:rStyle w:val="Text10"/>
        </w:rPr>
        <w:t xml:space="preserve">,</w:t>
        <w:br w:clear="none"/>
      </w:r>
      <w:r>
        <w:rPr>
          <w:rStyle w:val="Text16"/>
        </w:rPr>
        <w:t xml:space="preserve">4</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'phonograph'</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'tripod'</w:t>
        <w:br w:clear="none"/>
      </w:r>
      <w:r>
        <w:rPr>
          <w:rStyle w:val="Text10"/>
        </w:rPr>
        <w:t xml:space="preserve">,</w:t>
        <w:br w:clear="none"/>
      </w:r>
      <w:r>
        <w:rPr>
          <w:rStyle w:val="Text16"/>
        </w:rPr>
        <w:t xml:space="preserve">3</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'Peg Leg Pete'</w:t>
        <w:br w:clear="none"/>
      </w:r>
      <w:r>
        <w:rPr>
          <w:rStyle w:val="Text10"/>
        </w:rPr>
        <w:t xml:space="preserve">,</w:t>
        <w:br w:clear="none"/>
      </w:r>
      <w:r>
        <w:rPr>
          <w:rStyle w:val="Text16"/>
        </w:rPr>
        <w:t xml:space="preserve">1</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limbs</w:t>
        <w:br w:clear="none"/>
      </w:r>
      <w:r>
        <w:rPr>
          <w:rStyle w:val="Text6"/>
        </w:rPr>
        <w:t xml:space="preserve"> </w:t>
        <w:br w:clear="none"/>
      </w:r>
      <w:r>
        <w:rPr>
          <w:rStyle w:val="Text10"/>
        </w:rPr>
        <w:t xml:space="preserve">(</w:t>
        <w:br w:clear="none"/>
      </w:r>
      <w:r>
        <w:t xml:space="preserve">thing</w:t>
        <w:br w:clear="none"/>
      </w:r>
      <w:r>
        <w:rPr>
          <w:rStyle w:val="Text10"/>
        </w:rPr>
        <w:t xml:space="preserve">,</w:t>
        <w:br w:clear="none"/>
      </w:r>
      <w:r>
        <w:t xml:space="preserve">legs</w:t>
        <w:br w:clear="none"/>
      </w:r>
      <w:r>
        <w:rPr>
          <w:rStyle w:val="Text10"/>
        </w:rPr>
        <w:t xml:space="preserve">,</w:t>
        <w:br w:clear="none"/>
      </w:r>
      <w:r>
        <w:t xml:space="preserve">arms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'space alien'</w:t>
        <w:br w:clear="none"/>
      </w:r>
      <w:r>
        <w:rPr>
          <w:rStyle w:val="Text10"/>
        </w:rPr>
        <w:t xml:space="preserve">,</w:t>
        <w:br w:clear="none"/>
      </w:r>
      <w:r>
        <w:rPr>
          <w:rStyle w:val="Text4"/>
        </w:rPr>
        <w:t xml:space="preserve">NULL</w:t>
        <w:br w:clear="none"/>
      </w:r>
      <w:r>
        <w:rPr>
          <w:rStyle w:val="Text10"/>
        </w:rPr>
        <w:t xml:space="preserve">,</w:t>
        <w:br w:clear="none"/>
      </w:r>
      <w:r>
        <w:rPr>
          <w:rStyle w:val="Text4"/>
        </w:rPr>
        <w:t xml:space="preserve">NULL</w:t>
        <w:br w:clear="none"/>
      </w:r>
      <w:r>
        <w:rPr>
          <w:rStyle w:val="Text10"/>
        </w:rPr>
        <w:t xml:space="preserve">);</w:t>
        <w:br w:clear="none"/>
      </w:r>
    </w:p>
    <w:p>
      <w:pPr>
        <w:pStyle w:val="Normal"/>
      </w:pPr>
      <w:r>
        <w:t>To execute the statements in this SQL script file, change location</w:t>
      </w:r>
      <w:r>
        <w:rPr>
          <w:rStyle w:val="Text79"/>
        </w:rPr>
        <w:bookmarkStart w:id="456" w:name="idm45336928758400"/>
        <w:t/>
        <w:bookmarkEnd w:id="456"/>
      </w:r>
      <w:r>
        <w:t xml:space="preserve"> into the </w:t>
      </w:r>
      <w:r>
        <w:rPr>
          <w:rStyle w:val="Text15"/>
        </w:rPr>
        <w:t>tables</w:t>
      </w:r>
      <w:r>
        <w:t xml:space="preserve"> directory of the </w:t>
      </w:r>
      <w:r>
        <w:rPr>
          <w:rStyle w:val="Text1"/>
        </w:rPr>
        <w:t>recipes</w:t>
      </w:r>
      <w:r>
        <w:t xml:space="preserve"> distribution and run this</w:t>
      </w:r>
      <w:r>
        <w:rPr>
          <w:rStyle w:val="Text79"/>
        </w:rPr>
        <w:bookmarkStart w:id="457" w:name="idm45336928756016"/>
        <w:t/>
        <w:bookmarkEnd w:id="457"/>
        <w:bookmarkStart w:id="458" w:name="idm45336928755216"/>
        <w:t/>
        <w:bookmarkEnd w:id="458"/>
      </w:r>
      <w:r>
        <w:t xml:space="preserve"> command:</w:t>
      </w:r>
    </w:p>
    <w:p>
      <w:pPr>
        <w:pStyle w:val="Para 08"/>
      </w:pPr>
      <w:r>
        <w:rPr>
          <w:rStyle w:val="Text5"/>
        </w:rPr>
        <w:t xml:space="preserve">$ </w:t>
        <w:br w:clear="none"/>
      </w:r>
      <w:r>
        <w:t xml:space="preserve">mysql cookbook &lt; limbs.sql</w:t>
        <w:br w:clear="none"/>
      </w:r>
    </w:p>
    <w:p>
      <w:pPr>
        <w:pStyle w:val="Normal"/>
      </w:pPr>
      <w:r>
        <w:t>You’ll note that the script contains a statement to drop the table if it exists before creating the table anew and loading it with data. That enables you to experiment with the table, perhaps making changes to it, confident that you can easily restore it to its baseline state any time by running the script again.</w:t>
      </w:r>
    </w:p>
    <w:p>
      <w:pPr>
        <w:pStyle w:val="Normal"/>
      </w:pPr>
      <w:r>
        <w:t xml:space="preserve">The command just shown illustrates how to specify an input file for </w:t>
      </w:r>
      <w:r>
        <w:rPr>
          <w:rStyle w:val="Text1"/>
        </w:rPr>
        <w:t>mysql</w:t>
      </w:r>
      <w:r>
        <w:t xml:space="preserve"> on the command line. Alternatively, to read a file of SQL statements</w:t>
      </w:r>
      <w:r>
        <w:rPr>
          <w:rStyle w:val="Text79"/>
        </w:rPr>
        <w:bookmarkStart w:id="459" w:name="idm45336928832176"/>
        <w:t/>
        <w:bookmarkEnd w:id="459"/>
        <w:bookmarkStart w:id="460" w:name="idm45336928831408"/>
        <w:t/>
        <w:bookmarkEnd w:id="460"/>
        <w:bookmarkStart w:id="461" w:name="idm45336928830304"/>
        <w:t/>
        <w:bookmarkEnd w:id="461"/>
        <w:bookmarkStart w:id="462" w:name="idm45336928829472"/>
        <w:t/>
        <w:bookmarkEnd w:id="462"/>
      </w:r>
      <w:r>
        <w:t xml:space="preserve"> from within a </w:t>
      </w:r>
      <w:r>
        <w:rPr>
          <w:rStyle w:val="Text1"/>
        </w:rPr>
        <w:t>mysql</w:t>
      </w:r>
      <w:r>
        <w:t xml:space="preserve"> session, use a </w:t>
      </w:r>
      <w:r>
        <w:rPr>
          <w:rStyle w:val="Text1"/>
        </w:rPr>
        <w:t>source</w:t>
      </w:r>
      <w:r>
        <w:t xml:space="preserve"> </w:t>
      </w:r>
      <w:r>
        <w:rPr>
          <w:rStyle w:val="Text24"/>
        </w:rPr>
        <w:t>filename</w:t>
      </w:r>
      <w:r>
        <w:t xml:space="preserve"> command (or </w:t>
      </w:r>
      <w:r>
        <w:rPr>
          <w:rStyle w:val="Text1"/>
        </w:rPr>
        <w:t>\.</w:t>
      </w:r>
      <w:r>
        <w:t xml:space="preserve"> </w:t>
      </w:r>
      <w:r>
        <w:rPr>
          <w:rStyle w:val="Text24"/>
        </w:rPr>
        <w:t>filename</w:t>
      </w:r>
      <w:r>
        <w:t>, which is synonymous):</w:t>
      </w:r>
    </w:p>
    <w:p>
      <w:pPr>
        <w:pStyle w:val="Para 08"/>
      </w:pPr>
      <w:r>
        <w:rPr>
          <w:rStyle w:val="Text5"/>
        </w:rPr>
        <w:t xml:space="preserve">mysql&gt; </w:t>
        <w:br w:clear="none"/>
      </w:r>
      <w:r>
        <w:t xml:space="preserve">source limbs.sql</w:t>
        <w:br w:clear="none"/>
      </w:r>
      <w:r>
        <w:rPr>
          <w:rStyle w:val="Text5"/>
        </w:rPr>
        <w:t xml:space="preserve"/>
        <w:br w:clear="none"/>
        <w:t xml:space="preserve">mysql&gt; </w:t>
        <w:br w:clear="none"/>
      </w:r>
      <w:r>
        <w:t xml:space="preserve">\. limbs.sql</w:t>
        <w:br w:clear="none"/>
      </w:r>
    </w:p>
    <w:p>
      <w:pPr>
        <w:pStyle w:val="Normal"/>
      </w:pPr>
      <w:r>
        <w:t xml:space="preserve">SQL scripts can themselves include </w:t>
      </w:r>
      <w:r>
        <w:rPr>
          <w:rStyle w:val="Text1"/>
        </w:rPr>
        <w:t>source</w:t>
      </w:r>
      <w:r>
        <w:t xml:space="preserve"> or </w:t>
      </w:r>
      <w:r>
        <w:rPr>
          <w:rStyle w:val="Text1"/>
        </w:rPr>
        <w:t>\.</w:t>
      </w:r>
      <w:r>
        <w:t xml:space="preserve"> commands to include other scripts. This gives you additional flexibility, but take care to avoid loops.</w:t>
      </w:r>
    </w:p>
    <w:p>
      <w:pPr>
        <w:pStyle w:val="Normal"/>
      </w:pPr>
      <w:r>
        <w:t xml:space="preserve">A file to be read by </w:t>
      </w:r>
      <w:r>
        <w:rPr>
          <w:rStyle w:val="Text1"/>
        </w:rPr>
        <w:t>mysql</w:t>
      </w:r>
      <w:r>
        <w:t xml:space="preserve"> need not be written by hand; it could be program generated. </w:t>
      </w:r>
      <w:r>
        <w:rPr>
          <w:rStyle w:val="Text79"/>
        </w:rPr>
        <w:bookmarkStart w:id="463" w:name="idm45336928821760"/>
        <w:t/>
        <w:bookmarkEnd w:id="463"/>
        <w:bookmarkStart w:id="464" w:name="idm45336928820656"/>
        <w:t/>
        <w:bookmarkEnd w:id="464"/>
        <w:bookmarkStart w:id="465" w:name="idm45336928819552"/>
        <w:t/>
        <w:bookmarkEnd w:id="465"/>
        <w:bookmarkStart w:id="466" w:name="idm45336928818432"/>
        <w:t/>
        <w:bookmarkEnd w:id="466"/>
        <w:bookmarkStart w:id="467" w:name="idm45336930488688"/>
        <w:t/>
        <w:bookmarkEnd w:id="467"/>
        <w:bookmarkStart w:id="468" w:name="idm45336930487584"/>
        <w:t/>
        <w:bookmarkEnd w:id="468"/>
        <w:bookmarkStart w:id="469" w:name="idm45336930486480"/>
        <w:t/>
        <w:bookmarkEnd w:id="469"/>
        <w:bookmarkStart w:id="470" w:name="idm45336930485360"/>
        <w:t/>
        <w:bookmarkEnd w:id="470"/>
        <w:bookmarkStart w:id="471" w:name="idm45336930484560"/>
        <w:t/>
        <w:bookmarkEnd w:id="471"/>
        <w:bookmarkStart w:id="472" w:name="idm45336930483456"/>
        <w:t/>
        <w:bookmarkEnd w:id="472"/>
        <w:bookmarkStart w:id="473" w:name="idm45336930482080"/>
        <w:t/>
        <w:bookmarkEnd w:id="473"/>
      </w:r>
      <w:r>
        <w:t xml:space="preserve">For example, the </w:t>
      </w:r>
      <w:r>
        <w:rPr>
          <w:rStyle w:val="Text1"/>
        </w:rPr>
        <w:t>mysqldump</w:t>
      </w:r>
      <w:r>
        <w:t xml:space="preserve"> utility generates database backups by writing a set of SQL statements that re-create the database. To reload </w:t>
      </w:r>
      <w:r>
        <w:rPr>
          <w:rStyle w:val="Text1"/>
        </w:rPr>
        <w:t>mysqldump</w:t>
      </w:r>
      <w:r>
        <w:t xml:space="preserve"> output, feed it</w:t>
      </w:r>
      <w:r>
        <w:rPr>
          <w:rStyle w:val="Text79"/>
        </w:rPr>
        <w:bookmarkStart w:id="474" w:name="idm45336930479968"/>
        <w:t/>
        <w:bookmarkEnd w:id="474"/>
        <w:bookmarkStart w:id="475" w:name="idm45336930478544"/>
        <w:t/>
        <w:bookmarkEnd w:id="475"/>
      </w:r>
      <w:r>
        <w:t xml:space="preserve"> to </w:t>
      </w:r>
      <w:r>
        <w:rPr>
          <w:rStyle w:val="Text1"/>
        </w:rPr>
        <w:t>mysql</w:t>
      </w:r>
      <w:r>
        <w:t>. For example, you can copy a database over the network to another MySQL server like this:</w:t>
      </w:r>
    </w:p>
    <w:p>
      <w:pPr>
        <w:pStyle w:val="Para 08"/>
      </w:pPr>
      <w:r>
        <w:rPr>
          <w:rStyle w:val="Text5"/>
        </w:rPr>
        <w:t xml:space="preserve">$ </w:t>
        <w:br w:clear="none"/>
      </w:r>
      <w:r>
        <w:t xml:space="preserve">mysqldump cookbook &gt; dump.sql</w:t>
        <w:br w:clear="none"/>
      </w:r>
      <w:r>
        <w:rPr>
          <w:rStyle w:val="Text5"/>
        </w:rPr>
        <w:t xml:space="preserve"/>
        <w:br w:clear="none"/>
        <w:t xml:space="preserve">$ </w:t>
        <w:br w:clear="none"/>
      </w:r>
      <w:r>
        <w:t xml:space="preserve">mysql -h other-host.example.com cookbook &lt; dump.sql</w:t>
        <w:br w:clear="none"/>
      </w:r>
    </w:p>
    <w:p>
      <w:pPr>
        <w:pStyle w:val="Normal"/>
      </w:pPr>
      <w:r>
        <w:rPr>
          <w:rStyle w:val="Text1"/>
        </w:rPr>
        <w:t>mysql</w:t>
      </w:r>
      <w:r>
        <w:t xml:space="preserve"> can also read a pipe, so</w:t>
      </w:r>
      <w:r>
        <w:rPr>
          <w:rStyle w:val="Text79"/>
        </w:rPr>
        <w:bookmarkStart w:id="476" w:name="idm45336930474592"/>
        <w:t/>
        <w:bookmarkEnd w:id="476"/>
        <w:bookmarkStart w:id="477" w:name="idm45336930473520"/>
        <w:t/>
        <w:bookmarkEnd w:id="477"/>
      </w:r>
      <w:r>
        <w:t xml:space="preserve"> it can take output from other programs as its input. </w:t>
      </w:r>
      <w:r>
        <w:rPr>
          <w:rStyle w:val="Text15"/>
        </w:rPr>
        <w:t>Any</w:t>
      </w:r>
      <w:r>
        <w:t xml:space="preserve"> command that produces output consisting of properly terminated SQL statements can be used as an input source for </w:t>
      </w:r>
      <w:r>
        <w:rPr>
          <w:rStyle w:val="Text1"/>
        </w:rPr>
        <w:t>mysql</w:t>
      </w:r>
      <w:r>
        <w:t>. The dump-and-reload example can be rewritten to connect the two programs directly with a pipe, avoiding the need for an intermediary file:</w:t>
      </w:r>
    </w:p>
    <w:p>
      <w:pPr>
        <w:pStyle w:val="Para 08"/>
      </w:pPr>
      <w:r>
        <w:rPr>
          <w:rStyle w:val="Text5"/>
        </w:rPr>
        <w:t xml:space="preserve">$ </w:t>
        <w:br w:clear="none"/>
      </w:r>
      <w:r>
        <w:t xml:space="preserve">mysqldump cookbook | mysql -h other-host.example.com cookbook</w:t>
        <w:br w:clear="none"/>
      </w:r>
    </w:p>
    <w:p>
      <w:pPr>
        <w:pStyle w:val="Normal"/>
      </w:pPr>
      <w:r>
        <w:t>Program-generated SQL can also be useful for populating a table</w:t>
      </w:r>
      <w:r>
        <w:rPr>
          <w:rStyle w:val="Text79"/>
        </w:rPr>
        <w:bookmarkStart w:id="478" w:name="idm45336930469904"/>
        <w:t/>
        <w:bookmarkEnd w:id="478"/>
        <w:bookmarkStart w:id="479" w:name="idm45336930468848"/>
        <w:t/>
        <w:bookmarkEnd w:id="479"/>
        <w:bookmarkStart w:id="480" w:name="idm45336930467456"/>
        <w:t/>
        <w:bookmarkEnd w:id="480"/>
        <w:bookmarkStart w:id="481" w:name="idm45336930466080"/>
        <w:t/>
        <w:bookmarkEnd w:id="481"/>
      </w:r>
      <w:r>
        <w:t xml:space="preserve"> with test data without writing the </w:t>
      </w:r>
      <w:r>
        <w:rPr>
          <w:rStyle w:val="Text1"/>
        </w:rPr>
        <w:t>INSERT</w:t>
      </w:r>
      <w:r>
        <w:t xml:space="preserve"> statements by hand. Create a program that generates the statements, then send its output to </w:t>
      </w:r>
      <w:r>
        <w:rPr>
          <w:rStyle w:val="Text1"/>
        </w:rPr>
        <w:t>mysql</w:t>
      </w:r>
      <w:r>
        <w:t xml:space="preserve"> using a pipe:</w:t>
      </w:r>
      <w:r>
        <w:rPr>
          <w:rStyle w:val="Text79"/>
        </w:rPr>
        <w:bookmarkStart w:id="482" w:name="idm45336930463904"/>
        <w:t/>
        <w:bookmarkEnd w:id="482"/>
        <w:bookmarkStart w:id="483" w:name="idm45336930463040"/>
        <w:t/>
        <w:bookmarkEnd w:id="483"/>
        <w:bookmarkStart w:id="484" w:name="idm45336930462208"/>
        <w:t/>
        <w:bookmarkEnd w:id="484"/>
        <w:bookmarkStart w:id="485" w:name="idm45336930461376"/>
        <w:t/>
        <w:bookmarkEnd w:id="485"/>
        <w:bookmarkStart w:id="486" w:name="idm45336930460544"/>
        <w:t/>
        <w:bookmarkEnd w:id="486"/>
        <w:bookmarkStart w:id="487" w:name="idm45336930459712"/>
        <w:t/>
        <w:bookmarkEnd w:id="487"/>
      </w:r>
    </w:p>
    <w:p>
      <w:pPr>
        <w:pStyle w:val="Para 08"/>
      </w:pPr>
      <w:r>
        <w:rPr>
          <w:rStyle w:val="Text5"/>
        </w:rPr>
        <w:t xml:space="preserve">$ </w:t>
        <w:br w:clear="none"/>
      </w:r>
      <w:r>
        <w:t xml:space="preserve">generate-test-data | mysql cookbook</w:t>
        <w:br w:clear="none"/>
      </w:r>
    </w:p>
    <w:p>
      <w:pPr>
        <w:pStyle w:val="Normal"/>
      </w:pPr>
      <w:hyperlink w:anchor="6_6_Copying_a_Table_Using_mysqld">
        <w:r>
          <w:rPr>
            <w:rStyle w:val="Text2"/>
          </w:rPr>
          <w:t>Recipe 6.6</w:t>
        </w:r>
      </w:hyperlink>
      <w:r>
        <w:t xml:space="preserve"> discusses </w:t>
      </w:r>
      <w:r>
        <w:rPr>
          <w:rStyle w:val="Text1"/>
        </w:rPr>
        <w:t>mysqldump</w:t>
      </w:r>
      <w:r>
        <w:t xml:space="preserve"> further.</w:t>
      </w:r>
    </w:p>
    <w:p>
      <w:bookmarkStart w:id="488" w:name="1_7_Controlling_mysql_Output_Des"/>
      <w:pPr>
        <w:keepNext/>
        <w:pStyle w:val="Heading 1"/>
      </w:pPr>
      <w:r>
        <w:t>1.7 Controlling mysql Output Destination and Format</w:t>
      </w:r>
      <w:bookmarkEnd w:id="488"/>
    </w:p>
    <w:p>
      <w:bookmarkStart w:id="489" w:name="ProblemYou_want_mysql_output_to"/>
      <w:pPr>
        <w:keepNext/>
        <w:pStyle w:val="Heading 2"/>
      </w:pPr>
      <w:r>
        <w:t>Problem</w:t>
      </w:r>
      <w:bookmarkEnd w:id="489"/>
    </w:p>
    <w:p>
      <w:pPr>
        <w:pStyle w:val="Normal"/>
      </w:pPr>
      <w:r>
        <w:t xml:space="preserve">You want </w:t>
      </w:r>
      <w:r>
        <w:rPr>
          <w:rStyle w:val="Text1"/>
        </w:rPr>
        <w:t>mysql</w:t>
      </w:r>
      <w:r>
        <w:t xml:space="preserve"> output to</w:t>
      </w:r>
      <w:r>
        <w:rPr>
          <w:rStyle w:val="Text79"/>
        </w:rPr>
        <w:bookmarkStart w:id="490" w:name="idm45336930454432"/>
        <w:t/>
        <w:bookmarkEnd w:id="490"/>
        <w:bookmarkStart w:id="491" w:name="idm45336930453296"/>
        <w:t/>
        <w:bookmarkEnd w:id="491"/>
        <w:bookmarkStart w:id="492" w:name="idm45336930452464"/>
        <w:t/>
        <w:bookmarkEnd w:id="492"/>
      </w:r>
      <w:r>
        <w:t xml:space="preserve"> go somewhere other than your screen. And you don’t necessarily want the default output format.</w:t>
      </w:r>
    </w:p>
    <w:p>
      <w:bookmarkStart w:id="493" w:name="SolutionRedirect_the_output_to_a"/>
      <w:pPr>
        <w:keepNext/>
        <w:pStyle w:val="Heading 2"/>
      </w:pPr>
      <w:r>
        <w:t>Solution</w:t>
      </w:r>
      <w:bookmarkEnd w:id="493"/>
    </w:p>
    <w:p>
      <w:pPr>
        <w:pStyle w:val="Normal"/>
      </w:pPr>
      <w:r>
        <w:t xml:space="preserve">Redirect the output to a file, or use a pipe to send the output to a program. You can also control other aspects of </w:t>
      </w:r>
      <w:r>
        <w:rPr>
          <w:rStyle w:val="Text1"/>
        </w:rPr>
        <w:t>mysql</w:t>
      </w:r>
      <w:r>
        <w:t xml:space="preserve"> output to produce tabular, tab-delimited, HTML, or XML output; suppress column headers; or make </w:t>
      </w:r>
      <w:r>
        <w:rPr>
          <w:rStyle w:val="Text1"/>
        </w:rPr>
        <w:t>mysql</w:t>
      </w:r>
      <w:r>
        <w:t xml:space="preserve"> more or less verbose.</w:t>
      </w:r>
    </w:p>
    <w:p>
      <w:bookmarkStart w:id="494" w:name="DiscussionUnless_you_send_mysql"/>
      <w:pPr>
        <w:keepNext/>
        <w:pStyle w:val="Heading 2"/>
      </w:pPr>
      <w:r>
        <w:t>Discussion</w:t>
      </w:r>
      <w:bookmarkEnd w:id="494"/>
    </w:p>
    <w:p>
      <w:pPr>
        <w:pStyle w:val="Normal"/>
      </w:pPr>
      <w:r>
        <w:t xml:space="preserve">Unless you send </w:t>
      </w:r>
      <w:r>
        <w:rPr>
          <w:rStyle w:val="Text1"/>
        </w:rPr>
        <w:t>mysql</w:t>
      </w:r>
      <w:r>
        <w:t xml:space="preserve"> output</w:t>
      </w:r>
      <w:r>
        <w:rPr>
          <w:rStyle w:val="Text79"/>
        </w:rPr>
        <w:bookmarkStart w:id="495" w:name="idm45336930447120"/>
        <w:t/>
        <w:bookmarkEnd w:id="495"/>
        <w:bookmarkStart w:id="496" w:name="idm45336930445984"/>
        <w:t/>
        <w:bookmarkEnd w:id="496"/>
        <w:bookmarkStart w:id="497" w:name="idm45336930445088"/>
        <w:t/>
        <w:bookmarkEnd w:id="497"/>
      </w:r>
      <w:r>
        <w:t xml:space="preserve"> elsewhere, it goes to your screen. To save output from </w:t>
      </w:r>
      <w:r>
        <w:rPr>
          <w:rStyle w:val="Text1"/>
        </w:rPr>
        <w:t>mysql</w:t>
      </w:r>
      <w:r>
        <w:t xml:space="preserve"> in a file, use your shell’s redirection capability:</w:t>
      </w:r>
    </w:p>
    <w:p>
      <w:pPr>
        <w:pStyle w:val="Para 08"/>
      </w:pPr>
      <w:r>
        <w:rPr>
          <w:rStyle w:val="Text5"/>
        </w:rPr>
        <w:t xml:space="preserve">$ </w:t>
        <w:br w:clear="none"/>
      </w:r>
      <w:r>
        <w:t xml:space="preserve">mysql cookbook &gt;</w:t>
        <w:br w:clear="none"/>
      </w:r>
      <w:r>
        <w:rPr>
          <w:rStyle w:val="Text5"/>
        </w:rPr>
        <w:t xml:space="preserve"> </w:t>
        <w:br w:clear="none"/>
      </w:r>
      <w:r>
        <w:rPr>
          <w:rStyle w:val="Text41"/>
        </w:rPr>
        <w:t xml:space="preserve">outputfile</w:t>
        <w:br w:clear="none"/>
      </w:r>
    </w:p>
    <w:p>
      <w:pPr>
        <w:pStyle w:val="Normal"/>
      </w:pPr>
      <w:r>
        <w:t xml:space="preserve">If you run </w:t>
      </w:r>
      <w:r>
        <w:rPr>
          <w:rStyle w:val="Text1"/>
        </w:rPr>
        <w:t>mysql</w:t>
      </w:r>
      <w:r>
        <w:t xml:space="preserve"> interactively with the output redirected, you can’t see what you type, so in this case you usually also read the input from a file (or another program):</w:t>
      </w:r>
    </w:p>
    <w:p>
      <w:pPr>
        <w:pStyle w:val="Para 34"/>
      </w:pPr>
      <w:r>
        <w:rPr>
          <w:rStyle w:val="Text45"/>
        </w:rPr>
        <w:t xml:space="preserve">$ </w:t>
        <w:br w:clear="none"/>
      </w:r>
      <w:r>
        <w:rPr>
          <w:rStyle w:val="Text41"/>
        </w:rPr>
        <w:t xml:space="preserve">mysql cookbook &lt;</w:t>
        <w:br w:clear="none"/>
      </w:r>
      <w:r>
        <w:rPr>
          <w:rStyle w:val="Text45"/>
        </w:rPr>
        <w:t xml:space="preserve"> </w:t>
        <w:br w:clear="none"/>
      </w:r>
      <w:r>
        <w:t xml:space="preserve">inputfile</w:t>
        <w:br w:clear="none"/>
      </w:r>
      <w:r>
        <w:rPr>
          <w:rStyle w:val="Text45"/>
        </w:rPr>
        <w:t xml:space="preserve"> </w:t>
        <w:br w:clear="none"/>
      </w:r>
      <w:r>
        <w:rPr>
          <w:rStyle w:val="Text41"/>
        </w:rPr>
        <w:t xml:space="preserve">&gt;</w:t>
        <w:br w:clear="none"/>
      </w:r>
      <w:r>
        <w:rPr>
          <w:rStyle w:val="Text45"/>
        </w:rPr>
        <w:t xml:space="preserve"> </w:t>
        <w:br w:clear="none"/>
      </w:r>
      <w:r>
        <w:t xml:space="preserve">outputfile</w:t>
        <w:br w:clear="none"/>
      </w:r>
    </w:p>
    <w:p>
      <w:pPr>
        <w:pStyle w:val="Normal"/>
      </w:pPr>
      <w:r>
        <w:t>To send the output to another program (for example, to parse the</w:t>
      </w:r>
      <w:r>
        <w:rPr>
          <w:rStyle w:val="Text79"/>
        </w:rPr>
        <w:bookmarkStart w:id="498" w:name="idm45336930437920"/>
        <w:t/>
        <w:bookmarkEnd w:id="498"/>
        <w:bookmarkStart w:id="499" w:name="idm45336930436848"/>
        <w:t/>
        <w:bookmarkEnd w:id="499"/>
      </w:r>
      <w:r>
        <w:t xml:space="preserve"> output of the query), use a pipe:</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inputfile</w:t>
        <w:br w:clear="none"/>
      </w:r>
      <w:r>
        <w:rPr>
          <w:rStyle w:val="Text5"/>
        </w:rPr>
        <w:t xml:space="preserve"> </w:t>
        <w:br w:clear="none"/>
      </w:r>
      <w:r>
        <w:t xml:space="preserve">| sed -e "s/\t/:/g" &gt; outputfile</w:t>
        <w:br w:clear="none"/>
      </w:r>
    </w:p>
    <w:p>
      <w:pPr>
        <w:pStyle w:val="Normal"/>
      </w:pPr>
      <w:r>
        <w:t xml:space="preserve">The rest of this section shows how to control the </w:t>
      </w:r>
      <w:r>
        <w:rPr>
          <w:rStyle w:val="Text1"/>
        </w:rPr>
        <w:t>mysql</w:t>
      </w:r>
      <w:r>
        <w:t xml:space="preserve"> output format.</w:t>
      </w:r>
      <w:r>
        <w:rPr>
          <w:rStyle w:val="Text79"/>
        </w:rPr>
        <w:bookmarkStart w:id="500" w:name="ch01_format"/>
        <w:t/>
        <w:bookmarkEnd w:id="500"/>
      </w:r>
    </w:p>
    <w:p>
      <w:bookmarkStart w:id="501" w:name="Producing_tabular_or_tab_delimit"/>
      <w:pPr>
        <w:keepNext/>
        <w:pStyle w:val="Heading 2"/>
      </w:pPr>
      <w:r>
        <w:t>Producing tabular or tab-delimited output</w:t>
      </w:r>
      <w:bookmarkEnd w:id="501"/>
    </w:p>
    <w:p>
      <w:pPr>
        <w:pStyle w:val="Normal"/>
      </w:pPr>
      <w:r>
        <w:rPr>
          <w:rStyle w:val="Text1"/>
        </w:rPr>
        <w:t>mysql</w:t>
      </w:r>
      <w:r>
        <w:t xml:space="preserve"> chooses its default</w:t>
      </w:r>
      <w:r>
        <w:rPr>
          <w:rStyle w:val="Text79"/>
        </w:rPr>
        <w:bookmarkStart w:id="502" w:name="idm45336924757376"/>
        <w:t/>
        <w:bookmarkEnd w:id="502"/>
        <w:bookmarkStart w:id="503" w:name="idm45336924755952"/>
        <w:t/>
        <w:bookmarkEnd w:id="503"/>
        <w:bookmarkStart w:id="504" w:name="idm45336924755104"/>
        <w:t/>
        <w:bookmarkEnd w:id="504"/>
        <w:bookmarkStart w:id="505" w:name="idm45336924753984"/>
        <w:t/>
        <w:bookmarkEnd w:id="505"/>
        <w:bookmarkStart w:id="506" w:name="idm45336924752592"/>
        <w:t/>
        <w:bookmarkEnd w:id="506"/>
        <w:bookmarkStart w:id="507" w:name="idm45336924751472"/>
        <w:t/>
        <w:bookmarkEnd w:id="507"/>
        <w:bookmarkStart w:id="508" w:name="idm45336924750080"/>
        <w:t/>
        <w:bookmarkEnd w:id="508"/>
        <w:bookmarkStart w:id="509" w:name="idm45336924748688"/>
        <w:t/>
        <w:bookmarkEnd w:id="509"/>
      </w:r>
      <w:r>
        <w:t xml:space="preserve"> output format by whether it runs interactively or noninteractively. For interactive use, </w:t>
      </w:r>
      <w:r>
        <w:rPr>
          <w:rStyle w:val="Text1"/>
        </w:rPr>
        <w:t>mysql</w:t>
      </w:r>
      <w:r>
        <w:t xml:space="preserve"> writes output to the terminal using the tabular (boxed) format:</w:t>
      </w:r>
    </w:p>
    <w:p>
      <w:pPr>
        <w:pStyle w:val="Para 03"/>
      </w:pPr>
      <w:r>
        <w:t xml:space="preserve">$ </w:t>
        <w:br w:clear="none"/>
      </w:r>
      <w:r>
        <w:rPr>
          <w:rStyle w:val="Text0"/>
        </w:rPr>
        <w:t xml:space="preserve">mysql cookbook</w:t>
        <w:br w:clear="none"/>
      </w:r>
      <w:r>
        <w:t xml:space="preserve"/>
        <w:br w:clear="none"/>
        <w:t xml:space="preserve">mysql&gt; </w:t>
        <w:br w:clear="none"/>
      </w:r>
      <w:r>
        <w:rPr>
          <w:rStyle w:val="Text0"/>
        </w:rPr>
        <w:t xml:space="preserve">SELECT * FROM limbs WHERE legs=0;</w:t>
        <w:br w:clear="none"/>
      </w:r>
      <w:r>
        <w:t xml:space="preserve"/>
        <w:br w:clear="none"/>
        <w:t xml:space="preserve">+------------+------+------+</w:t>
        <w:br w:clear="none"/>
        <w:t xml:space="preserve">| thing      | legs | arms |</w:t>
        <w:br w:clear="none"/>
        <w:t xml:space="preserve">+------------+------+------+</w:t>
        <w:br w:clear="none"/>
        <w:t xml:space="preserve">| squid      |    0 |   10 |</w:t>
        <w:br w:clear="none"/>
        <w:t xml:space="preserve">| fish       |    0 |    0 |</w:t>
        <w:br w:clear="none"/>
        <w:t xml:space="preserve">| phonograph |    0 |    1 |</w:t>
        <w:br w:clear="none"/>
        <w:t xml:space="preserve">+------------+------+------+</w:t>
        <w:br w:clear="none"/>
        <w:t xml:space="preserve">3 rows in set (0.00 sec)</w:t>
        <w:br w:clear="none"/>
      </w:r>
    </w:p>
    <w:p>
      <w:pPr>
        <w:pStyle w:val="Normal"/>
      </w:pPr>
      <w:r>
        <w:t xml:space="preserve">For noninteractive use (when the input or output is redirected), </w:t>
      </w:r>
      <w:r>
        <w:rPr>
          <w:rStyle w:val="Text1"/>
        </w:rPr>
        <w:t>mysql</w:t>
      </w:r>
      <w:r>
        <w:t xml:space="preserve"> writes tab-delimited output:</w:t>
      </w:r>
    </w:p>
    <w:p>
      <w:pPr>
        <w:pStyle w:val="Para 03"/>
      </w:pPr>
      <w:r>
        <w:t xml:space="preserve">$ </w:t>
        <w:br w:clear="none"/>
      </w:r>
      <w:r>
        <w:rPr>
          <w:rStyle w:val="Text0"/>
        </w:rPr>
        <w:t xml:space="preserve">echo "SELECT * FROM limbs WHERE legs=0" | mysql cookbook</w:t>
        <w:br w:clear="none"/>
      </w:r>
      <w:r>
        <w:t xml:space="preserve"/>
        <w:br w:clear="none"/>
        <w:t xml:space="preserve">thing   legs    arms</w:t>
        <w:br w:clear="none"/>
        <w:t xml:space="preserve">squid   0       10</w:t>
        <w:br w:clear="none"/>
        <w:t xml:space="preserve">fish    0       0</w:t>
        <w:br w:clear="none"/>
        <w:t xml:space="preserve">phonograph      0       1</w:t>
        <w:br w:clear="none"/>
      </w:r>
    </w:p>
    <w:p>
      <w:pPr>
        <w:pStyle w:val="Normal"/>
      </w:pPr>
      <w:r>
        <w:t xml:space="preserve">To override the default output format, use the appropriate command option. Consider a </w:t>
      </w:r>
      <w:r>
        <w:rPr>
          <w:rStyle w:val="Text1"/>
        </w:rPr>
        <w:t>sed</w:t>
      </w:r>
      <w:r>
        <w:t xml:space="preserve"> command, shown earlier, and change its parameters to obfuscate the output:</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inputfile</w:t>
        <w:br w:clear="none"/>
      </w:r>
      <w:r>
        <w:rPr>
          <w:rStyle w:val="Text5"/>
        </w:rPr>
        <w:t xml:space="preserve"> </w:t>
        <w:br w:clear="none"/>
      </w:r>
      <w:r>
        <w:t xml:space="preserve">| sed -e "s/table/XXXXX/g" </w:t>
        <w:br w:clear="none"/>
      </w:r>
    </w:p>
    <w:p>
      <w:pPr>
        <w:pStyle w:val="Para 08"/>
      </w:pPr>
      <w:r>
        <w:rPr>
          <w:rStyle w:val="Text5"/>
        </w:rPr>
        <w:t xml:space="preserve">$ </w:t>
        <w:br w:clear="none"/>
      </w:r>
      <w:r>
        <w:t xml:space="preserve">mysql cookbook -e "SELECT * FROM limbs where legs=4" |</w:t>
        <w:br w:clear="none"/>
      </w:r>
      <w:r>
        <w:rPr>
          <w:rStyle w:val="Text5"/>
        </w:rPr>
        <w:t xml:space="preserve"> ↩</w:t>
        <w:br w:clear="none"/>
        <w:t xml:space="preserve">        </w:t>
        <w:br w:clear="none"/>
      </w:r>
      <w:r>
        <w:t xml:space="preserve">sed -e "s/table/XXXXX/g"</w:t>
        <w:br w:clear="none"/>
      </w:r>
      <w:r>
        <w:rPr>
          <w:rStyle w:val="Text5"/>
        </w:rPr>
        <w:t xml:space="preserve"/>
        <w:br w:clear="none"/>
        <w:t xml:space="preserve"> thing legs arms </w:t>
        <w:br w:clear="none"/>
        <w:t xml:space="preserve"> XXXXX 4 0 </w:t>
        <w:br w:clear="none"/>
        <w:t xml:space="preserve"> armchair 4 2</w:t>
        <w:br w:clear="none"/>
      </w:r>
    </w:p>
    <w:p>
      <w:pPr>
        <w:pStyle w:val="Normal"/>
      </w:pPr>
      <w:r>
        <w:t xml:space="preserve">Because </w:t>
      </w:r>
      <w:r>
        <w:rPr>
          <w:rStyle w:val="Text1"/>
        </w:rPr>
        <w:t>mysql</w:t>
      </w:r>
      <w:r>
        <w:t xml:space="preserve"> runs noninteractively in that context, it produces tab-delimited output, which could be more difficult to read than tabular output. Use the </w:t>
      </w:r>
      <w:r>
        <w:rPr>
          <w:rStyle w:val="Text1"/>
        </w:rPr>
        <w:t>-t</w:t>
      </w:r>
      <w:r>
        <w:t xml:space="preserve"> (or</w:t>
      </w:r>
      <w:r>
        <w:rPr>
          <w:rStyle w:val="Text79"/>
        </w:rPr>
        <w:bookmarkStart w:id="510" w:name="idm45336924737536"/>
        <w:t/>
        <w:bookmarkEnd w:id="510"/>
        <w:bookmarkStart w:id="511" w:name="idm45336924736608"/>
        <w:t/>
        <w:bookmarkEnd w:id="511"/>
      </w:r>
      <w:r>
        <w:t xml:space="preserve"> </w:t>
      </w:r>
      <w:r>
        <w:rPr>
          <w:rStyle w:val="Text1"/>
        </w:rPr>
        <w:t>--table</w:t>
      </w:r>
      <w:r>
        <w:t>) option to produce more readable tabular output:</w:t>
      </w:r>
    </w:p>
    <w:p>
      <w:pPr>
        <w:pStyle w:val="Para 03"/>
      </w:pPr>
      <w:r>
        <w:t xml:space="preserve">$ </w:t>
        <w:br w:clear="none"/>
      </w:r>
      <w:r>
        <w:rPr>
          <w:rStyle w:val="Text0"/>
        </w:rPr>
        <w:t xml:space="preserve">mysql cookbook -t -e "SELECT * FROM limbs where legs=4" |</w:t>
        <w:br w:clear="none"/>
      </w:r>
      <w:r>
        <w:t xml:space="preserve"> ↩</w:t>
        <w:br w:clear="none"/>
        <w:t xml:space="preserve">        </w:t>
        <w:br w:clear="none"/>
      </w:r>
      <w:r>
        <w:rPr>
          <w:rStyle w:val="Text0"/>
        </w:rPr>
        <w:t xml:space="preserve">sed -e "s/table/XXXXX/g"</w:t>
        <w:br w:clear="none"/>
      </w:r>
      <w:r>
        <w:t xml:space="preserve"/>
        <w:br w:clear="none"/>
        <w:t xml:space="preserve"/>
        <w:br w:clear="none"/>
        <w:t xml:space="preserve">+----------+------+------+</w:t>
        <w:br w:clear="none"/>
        <w:t xml:space="preserve">| thing    | legs | arms |</w:t>
        <w:br w:clear="none"/>
        <w:t xml:space="preserve">+----------+------+------+</w:t>
        <w:br w:clear="none"/>
        <w:t xml:space="preserve">| XXXXX    |    4 |    0 |</w:t>
        <w:br w:clear="none"/>
        <w:t xml:space="preserve">| armchair |    4 |    2 |</w:t>
        <w:br w:clear="none"/>
        <w:t xml:space="preserve">+----------+------+------+</w:t>
        <w:br w:clear="none"/>
      </w:r>
    </w:p>
    <w:p>
      <w:pPr>
        <w:pStyle w:val="Normal"/>
      </w:pPr>
      <w:r>
        <w:t>The inverse operation is to produce batch (tab-delimited) output</w:t>
      </w:r>
      <w:r>
        <w:rPr>
          <w:rStyle w:val="Text79"/>
        </w:rPr>
        <w:bookmarkStart w:id="512" w:name="idm45336924732816"/>
        <w:t/>
        <w:bookmarkEnd w:id="512"/>
        <w:bookmarkStart w:id="513" w:name="idm45336924731904"/>
        <w:t/>
        <w:bookmarkEnd w:id="513"/>
      </w:r>
      <w:r>
        <w:t xml:space="preserve"> in interactive mode. To do this, use </w:t>
      </w:r>
      <w:r>
        <w:rPr>
          <w:rStyle w:val="Text1"/>
        </w:rPr>
        <w:t>-B</w:t>
      </w:r>
      <w:r>
        <w:t xml:space="preserve"> (or </w:t>
      </w:r>
      <w:r>
        <w:rPr>
          <w:rStyle w:val="Text1"/>
        </w:rPr>
        <w:t>--batch</w:t>
      </w:r>
      <w:r>
        <w:t>).</w:t>
      </w:r>
    </w:p>
    <w:p>
      <w:bookmarkStart w:id="514" w:name="Producing_HTML_or_XML_outputmysq"/>
      <w:pPr>
        <w:keepNext/>
        <w:pStyle w:val="Heading 2"/>
      </w:pPr>
      <w:r>
        <w:t>Producing HTML or XML output</w:t>
      </w:r>
      <w:bookmarkEnd w:id="514"/>
    </w:p>
    <w:p>
      <w:pPr>
        <w:pStyle w:val="Normal"/>
      </w:pPr>
      <w:r>
        <w:rPr>
          <w:rStyle w:val="Text1"/>
        </w:rPr>
        <w:t>mysql</w:t>
      </w:r>
      <w:r>
        <w:t xml:space="preserve"> generates an HTML table</w:t>
      </w:r>
      <w:r>
        <w:rPr>
          <w:rStyle w:val="Text79"/>
        </w:rPr>
        <w:bookmarkStart w:id="515" w:name="idm45336924727648"/>
        <w:t/>
        <w:bookmarkEnd w:id="515"/>
        <w:bookmarkStart w:id="516" w:name="idm45336924726272"/>
        <w:t/>
        <w:bookmarkEnd w:id="516"/>
        <w:bookmarkStart w:id="517" w:name="idm45336924725440"/>
        <w:t/>
        <w:bookmarkEnd w:id="517"/>
        <w:bookmarkStart w:id="518" w:name="idm45336924724544"/>
        <w:t/>
        <w:bookmarkEnd w:id="518"/>
      </w:r>
      <w:r>
        <w:t xml:space="preserve"> from each query result set if you use the </w:t>
      </w:r>
      <w:r>
        <w:rPr>
          <w:rStyle w:val="Text1"/>
        </w:rPr>
        <w:t>-H</w:t>
      </w:r>
      <w:r>
        <w:t xml:space="preserve"> (or </w:t>
      </w:r>
      <w:r>
        <w:rPr>
          <w:rStyle w:val="Text1"/>
        </w:rPr>
        <w:t>--html</w:t>
      </w:r>
      <w:r>
        <w:t>) option. This enables you to easily produce output for inclusion in a web page that shows a query result. Here’s an example (with line breaks added to make the output easier to read):</w:t>
      </w:r>
    </w:p>
    <w:p>
      <w:pPr>
        <w:pStyle w:val="Para 03"/>
      </w:pPr>
      <w:r>
        <w:t xml:space="preserve">$ </w:t>
        <w:br w:clear="none"/>
      </w:r>
      <w:r>
        <w:rPr>
          <w:rStyle w:val="Text0"/>
        </w:rPr>
        <w:t xml:space="preserve">mysql -H -e "SELECT * FROM limbs WHERE legs=0" cookbook</w:t>
        <w:br w:clear="none"/>
      </w:r>
      <w:r>
        <w:t xml:space="preserve"/>
        <w:br w:clear="none"/>
        <w:t xml:space="preserve">&lt;TABLE BORDER=1&gt;</w:t>
        <w:br w:clear="none"/>
        <w:t xml:space="preserve">&lt;TR&gt;&lt;TH&gt;thing&lt;/TH&gt;&lt;TH&gt;legs&lt;/TH&gt;&lt;TH&gt;arms&lt;/TH&gt;&lt;/TR&gt;</w:t>
        <w:br w:clear="none"/>
        <w:t xml:space="preserve">&lt;TR&gt;&lt;TD&gt;squid&lt;/TD&gt;&lt;TD&gt;0&lt;/TD&gt;&lt;TD&gt;10&lt;/TD&gt;&lt;/TR&gt;</w:t>
        <w:br w:clear="none"/>
        <w:t xml:space="preserve">&lt;TR&gt;&lt;TD&gt;fish&lt;/TD&gt;&lt;TD&gt;0&lt;/TD&gt;&lt;TD&gt;0&lt;/TD&gt;&lt;/TR&gt;</w:t>
        <w:br w:clear="none"/>
        <w:t xml:space="preserve">&lt;TR&gt;&lt;TD&gt;phonograph&lt;/TD&gt;&lt;TD&gt;0&lt;/TD&gt;&lt;TD&gt;1&lt;/TD&gt;&lt;/TR&gt;</w:t>
        <w:br w:clear="none"/>
        <w:t xml:space="preserve">&lt;/TABLE&gt;</w:t>
        <w:br w:clear="none"/>
      </w:r>
    </w:p>
    <w:p>
      <w:pPr>
        <w:pStyle w:val="Normal"/>
      </w:pPr>
      <w:r>
        <w:t>The first row of the table contains column headings. If you don’t want a header row, see the next section for instructions.</w:t>
      </w:r>
    </w:p>
    <w:p>
      <w:pPr>
        <w:pStyle w:val="Normal"/>
      </w:pPr>
      <w:r>
        <w:t>You can save the output in a file, then view it with a web</w:t>
      </w:r>
      <w:r>
        <w:rPr>
          <w:rStyle w:val="Text79"/>
        </w:rPr>
        <w:bookmarkStart w:id="519" w:name="idm45336924719920"/>
        <w:t/>
        <w:bookmarkEnd w:id="519"/>
        <w:bookmarkStart w:id="520" w:name="idm45336924718832"/>
        <w:t/>
        <w:bookmarkEnd w:id="520"/>
        <w:bookmarkStart w:id="521" w:name="idm45336924717712"/>
        <w:t/>
        <w:bookmarkEnd w:id="521"/>
      </w:r>
      <w:r>
        <w:t xml:space="preserve"> browser. For example, on Mac OS X, do this:</w:t>
      </w:r>
    </w:p>
    <w:p>
      <w:pPr>
        <w:pStyle w:val="Para 08"/>
      </w:pPr>
      <w:r>
        <w:rPr>
          <w:rStyle w:val="Text5"/>
        </w:rPr>
        <w:t xml:space="preserve">$ </w:t>
        <w:br w:clear="none"/>
      </w:r>
      <w:r>
        <w:t xml:space="preserve">mysql -H -e "SELECT * FROM limbs WHERE legs=0" cookbook &gt; limbs.html</w:t>
        <w:br w:clear="none"/>
      </w:r>
      <w:r>
        <w:rPr>
          <w:rStyle w:val="Text5"/>
        </w:rPr>
        <w:t xml:space="preserve"/>
        <w:br w:clear="none"/>
        <w:t xml:space="preserve">$ </w:t>
        <w:br w:clear="none"/>
      </w:r>
      <w:r>
        <w:t xml:space="preserve">open -a safari limbs.html</w:t>
        <w:br w:clear="none"/>
      </w:r>
    </w:p>
    <w:p>
      <w:pPr>
        <w:pStyle w:val="Normal"/>
      </w:pPr>
      <w:r>
        <w:t xml:space="preserve">To generate an XML document instead of HTML, use the </w:t>
      </w:r>
      <w:r>
        <w:rPr>
          <w:rStyle w:val="Text1"/>
        </w:rPr>
        <w:t>-X</w:t>
      </w:r>
      <w:r>
        <w:t xml:space="preserve"> (or </w:t>
      </w:r>
      <w:r>
        <w:rPr>
          <w:rStyle w:val="Text1"/>
        </w:rPr>
        <w:t>--xml</w:t>
      </w:r>
      <w:r>
        <w:t>) option:</w:t>
      </w:r>
      <w:r>
        <w:rPr>
          <w:rStyle w:val="Text79"/>
        </w:rPr>
        <w:bookmarkStart w:id="522" w:name="idm45336924713104"/>
        <w:t/>
        <w:bookmarkEnd w:id="522"/>
        <w:bookmarkStart w:id="523" w:name="idm45336924711968"/>
        <w:t/>
        <w:bookmarkEnd w:id="523"/>
        <w:bookmarkStart w:id="524" w:name="idm45336924711072"/>
        <w:t/>
        <w:bookmarkEnd w:id="524"/>
      </w:r>
    </w:p>
    <w:p>
      <w:pPr>
        <w:pStyle w:val="Para 03"/>
      </w:pPr>
      <w:r>
        <w:t xml:space="preserve">$ </w:t>
        <w:br w:clear="none"/>
      </w:r>
      <w:r>
        <w:rPr>
          <w:rStyle w:val="Text0"/>
        </w:rPr>
        <w:t xml:space="preserve">mysql -X -e "SELECT * FROM limbs WHERE legs=0" cookbook</w:t>
        <w:br w:clear="none"/>
      </w:r>
      <w:r>
        <w:t xml:space="preserve"/>
        <w:br w:clear="none"/>
        <w:t xml:space="preserve">&lt;?xml version="1.0"?&gt;</w:t>
        <w:br w:clear="none"/>
        <w:t xml:space="preserve"/>
        <w:br w:clear="none"/>
        <w:t xml:space="preserve">&lt;resultset statement="select * from limbs where legs=0</w:t>
        <w:br w:clear="none"/>
        <w:t xml:space="preserve">"&gt;</w:t>
        <w:br w:clear="none"/>
        <w:t xml:space="preserve">  &lt;row&gt;</w:t>
        <w:br w:clear="none"/>
        <w:t xml:space="preserve">    &lt;field name="thing"&gt;squid&lt;/field&gt;</w:t>
        <w:br w:clear="none"/>
        <w:t xml:space="preserve">    &lt;field name="legs"&gt;0&lt;/field&gt;</w:t>
        <w:br w:clear="none"/>
        <w:t xml:space="preserve">    &lt;field name="arms"&gt;10&lt;/field&gt;</w:t>
        <w:br w:clear="none"/>
        <w:t xml:space="preserve">  &lt;/row&gt;</w:t>
        <w:br w:clear="none"/>
        <w:t xml:space="preserve"/>
        <w:br w:clear="none"/>
        <w:t xml:space="preserve">  &lt;row&gt;</w:t>
        <w:br w:clear="none"/>
        <w:t xml:space="preserve">    &lt;field name="thing"&gt;fish&lt;/field&gt;</w:t>
        <w:br w:clear="none"/>
        <w:t xml:space="preserve">    &lt;field name="legs"&gt;0&lt;/field&gt;</w:t>
        <w:br w:clear="none"/>
        <w:t xml:space="preserve">    &lt;field name="arms"&gt;0&lt;/field&gt;</w:t>
        <w:br w:clear="none"/>
        <w:t xml:space="preserve">  &lt;/row&gt;</w:t>
        <w:br w:clear="none"/>
        <w:t xml:space="preserve"/>
        <w:br w:clear="none"/>
        <w:t xml:space="preserve">  &lt;row&gt;</w:t>
        <w:br w:clear="none"/>
        <w:t xml:space="preserve">    &lt;field name="thing"&gt;phonograph&lt;/field&gt;</w:t>
        <w:br w:clear="none"/>
        <w:t xml:space="preserve">    &lt;field name="legs"&gt;0&lt;/field&gt;</w:t>
        <w:br w:clear="none"/>
        <w:t xml:space="preserve">    &lt;field name="arms"&gt;1&lt;/field&gt;</w:t>
        <w:br w:clear="none"/>
        <w:t xml:space="preserve">  &lt;/row&gt;</w:t>
        <w:br w:clear="none"/>
        <w:t xml:space="preserve">&lt;/resultset&gt;</w:t>
        <w:br w:clear="none"/>
      </w:r>
    </w:p>
    <w:p>
      <w:pPr>
        <w:pStyle w:val="Normal"/>
      </w:pPr>
      <w:r>
        <w:t>You can reformat XML to suit a variety of purposes by running it through XSLT transforms. This enables you to use the same input to produce many output formats.</w:t>
      </w:r>
    </w:p>
    <w:p>
      <w:pPr>
        <w:pStyle w:val="Normal"/>
      </w:pPr>
      <w:r>
        <w:t xml:space="preserve">The </w:t>
      </w:r>
      <w:r>
        <w:rPr>
          <w:rStyle w:val="Text1"/>
        </w:rPr>
        <w:t>-H</w:t>
      </w:r>
      <w:r>
        <w:t xml:space="preserve">, </w:t>
      </w:r>
      <w:r>
        <w:rPr>
          <w:rStyle w:val="Text1"/>
        </w:rPr>
        <w:t>--html</w:t>
      </w:r>
      <w:r>
        <w:t xml:space="preserve"> </w:t>
      </w:r>
      <w:r>
        <w:rPr>
          <w:rStyle w:val="Text1"/>
        </w:rPr>
        <w:t>-X</w:t>
      </w:r>
      <w:r>
        <w:t xml:space="preserve">, and </w:t>
      </w:r>
      <w:r>
        <w:rPr>
          <w:rStyle w:val="Text1"/>
        </w:rPr>
        <w:t>--xml</w:t>
      </w:r>
      <w:r>
        <w:t xml:space="preserve"> options produce output only for statements that generate a result set, not for statements such as </w:t>
      </w:r>
      <w:r>
        <w:rPr>
          <w:rStyle w:val="Text1"/>
        </w:rPr>
        <w:t>INSERT</w:t>
      </w:r>
      <w:r>
        <w:t xml:space="preserve"> or </w:t>
      </w:r>
      <w:r>
        <w:rPr>
          <w:rStyle w:val="Text1"/>
        </w:rPr>
        <w:t>UPDATE</w:t>
      </w:r>
      <w:r>
        <w:t>.</w:t>
      </w:r>
    </w:p>
    <w:p>
      <w:pPr>
        <w:pStyle w:val="Normal"/>
      </w:pPr>
      <w:r>
        <w:t xml:space="preserve">To write your own programs that generate XML from query results, see </w:t>
      </w:r>
      <w:hyperlink w:anchor="13_15_Exporting_Query_Results_as">
        <w:r>
          <w:rPr>
            <w:rStyle w:val="Text2"/>
          </w:rPr>
          <w:t>Recipe 13.15</w:t>
        </w:r>
      </w:hyperlink>
      <w:r>
        <w:t>.</w:t>
      </w:r>
    </w:p>
    <w:p>
      <w:bookmarkStart w:id="525" w:name="Suppressing_column_headings_in_q"/>
      <w:pPr>
        <w:keepNext/>
        <w:pStyle w:val="Heading 2"/>
      </w:pPr>
      <w:r>
        <w:t>Suppressing column headings in query output</w:t>
      </w:r>
      <w:bookmarkEnd w:id="525"/>
    </w:p>
    <w:p>
      <w:pPr>
        <w:pStyle w:val="Normal"/>
      </w:pPr>
      <w:r>
        <w:t>The tab-delimited format is convenient for generating datafiles for import into</w:t>
      </w:r>
      <w:r>
        <w:rPr>
          <w:rStyle w:val="Text79"/>
        </w:rPr>
        <w:bookmarkStart w:id="526" w:name="idm45336924701904"/>
        <w:t/>
        <w:bookmarkEnd w:id="526"/>
        <w:bookmarkStart w:id="527" w:name="idm45336924700560"/>
        <w:t/>
        <w:bookmarkEnd w:id="527"/>
        <w:bookmarkStart w:id="528" w:name="idm45336924699712"/>
        <w:t/>
        <w:bookmarkEnd w:id="528"/>
        <w:bookmarkStart w:id="529" w:name="idm45336924698864"/>
        <w:t/>
        <w:bookmarkEnd w:id="529"/>
        <w:bookmarkStart w:id="530" w:name="idm45336924697744"/>
        <w:t/>
        <w:bookmarkEnd w:id="530"/>
      </w:r>
      <w:r>
        <w:t xml:space="preserve"> other programs. However, the first row of output for each query lists the column headings by default, which may not always be what you want. Suppose that a program named </w:t>
      </w:r>
      <w:r>
        <w:rPr>
          <w:rStyle w:val="Text1"/>
        </w:rPr>
        <w:t>summarize</w:t>
      </w:r>
      <w:r>
        <w:t xml:space="preserve"> produces descriptive statistics for a column of numbers. If you produce output from </w:t>
      </w:r>
      <w:r>
        <w:rPr>
          <w:rStyle w:val="Text1"/>
        </w:rPr>
        <w:t>mysql</w:t>
      </w:r>
      <w:r>
        <w:t xml:space="preserve"> to be used with this program, a column header row would throw off the results because </w:t>
      </w:r>
      <w:r>
        <w:rPr>
          <w:rStyle w:val="Text1"/>
        </w:rPr>
        <w:t>summarize</w:t>
      </w:r>
      <w:r>
        <w:t xml:space="preserve"> would treat it as data. To create output that contains only data values, suppress the header row with the </w:t>
      </w:r>
      <w:r>
        <w:rPr>
          <w:rStyle w:val="Text1"/>
        </w:rPr>
        <w:t>--skip-column-names</w:t>
      </w:r>
      <w:r>
        <w:t xml:space="preserve"> option:</w:t>
      </w:r>
    </w:p>
    <w:p>
      <w:pPr>
        <w:pStyle w:val="Para 08"/>
      </w:pPr>
      <w:r>
        <w:rPr>
          <w:rStyle w:val="Text5"/>
        </w:rPr>
        <w:t xml:space="preserve">$ </w:t>
        <w:br w:clear="none"/>
      </w:r>
      <w:r>
        <w:t xml:space="preserve">mysql --skip-column-names -e "SELECT arms FROM limbs" cookbook | summarize</w:t>
        <w:br w:clear="none"/>
      </w:r>
    </w:p>
    <w:p>
      <w:pPr>
        <w:pStyle w:val="Normal"/>
      </w:pPr>
      <w:r>
        <w:t xml:space="preserve">Specifying the </w:t>
        <w:t>silent</w:t>
        <w:t xml:space="preserve"> option (</w:t>
      </w:r>
      <w:r>
        <w:rPr>
          <w:rStyle w:val="Text1"/>
        </w:rPr>
        <w:t>-s</w:t>
      </w:r>
      <w:r>
        <w:t xml:space="preserve"> or </w:t>
      </w:r>
      <w:r>
        <w:rPr>
          <w:rStyle w:val="Text1"/>
        </w:rPr>
        <w:t>--silent</w:t>
      </w:r>
      <w:r>
        <w:t>) twice achieves the same effect:</w:t>
      </w:r>
    </w:p>
    <w:p>
      <w:pPr>
        <w:pStyle w:val="Para 08"/>
      </w:pPr>
      <w:r>
        <w:rPr>
          <w:rStyle w:val="Text5"/>
        </w:rPr>
        <w:t xml:space="preserve">$ </w:t>
        <w:br w:clear="none"/>
      </w:r>
      <w:r>
        <w:t xml:space="preserve">mysql -ss -e "SELECT arms FROM limbs" cookbook | summarize</w:t>
        <w:br w:clear="none"/>
      </w:r>
    </w:p>
    <w:p>
      <w:bookmarkStart w:id="531" w:name="Specifying_the_output_column_del"/>
      <w:pPr>
        <w:keepNext/>
        <w:pStyle w:val="Heading 2"/>
      </w:pPr>
      <w:r>
        <w:t>Specifying the output column delimiter</w:t>
      </w:r>
      <w:bookmarkEnd w:id="531"/>
    </w:p>
    <w:p>
      <w:pPr>
        <w:pStyle w:val="Normal"/>
      </w:pPr>
      <w:r>
        <w:t xml:space="preserve">In noninteractive mode, </w:t>
      </w:r>
      <w:r>
        <w:rPr>
          <w:rStyle w:val="Text1"/>
        </w:rPr>
        <w:t>mysql</w:t>
      </w:r>
      <w:r>
        <w:t xml:space="preserve"> separates output columns by tabs, and there is no option for</w:t>
      </w:r>
      <w:r>
        <w:rPr>
          <w:rStyle w:val="Text79"/>
        </w:rPr>
        <w:bookmarkStart w:id="532" w:name="idm45336924688384"/>
        <w:t/>
        <w:bookmarkEnd w:id="532"/>
        <w:bookmarkStart w:id="533" w:name="idm45336924686864"/>
        <w:t/>
        <w:bookmarkEnd w:id="533"/>
        <w:bookmarkStart w:id="534" w:name="idm45336924686016"/>
        <w:t/>
        <w:bookmarkEnd w:id="534"/>
        <w:bookmarkStart w:id="535" w:name="idm45336924684880"/>
        <w:t/>
        <w:bookmarkEnd w:id="535"/>
        <w:bookmarkStart w:id="536" w:name="idm45336924684032"/>
        <w:t/>
        <w:bookmarkEnd w:id="536"/>
        <w:bookmarkStart w:id="537" w:name="idm45336924683184"/>
        <w:t/>
        <w:bookmarkEnd w:id="537"/>
      </w:r>
      <w:r>
        <w:t xml:space="preserve"> specifying the output delimiter. To produce output that uses a different delimiter, postprocess </w:t>
      </w:r>
      <w:r>
        <w:rPr>
          <w:rStyle w:val="Text1"/>
        </w:rPr>
        <w:t>mysql</w:t>
      </w:r>
      <w:r>
        <w:t xml:space="preserve"> output. Suppose that you want to create an output file for use by a program that expects values to be separated by colon characters (</w:t>
      </w:r>
      <w:r>
        <w:rPr>
          <w:rStyle w:val="Text1"/>
        </w:rPr>
        <w:t>:</w:t>
      </w:r>
      <w:r>
        <w:t xml:space="preserve">) rather than tabs. Under Unix, you can convert tabs to arbitrary delimiters by using a utility such as </w:t>
      </w:r>
      <w:r>
        <w:rPr>
          <w:rStyle w:val="Text1"/>
        </w:rPr>
        <w:t>tr</w:t>
      </w:r>
      <w:r>
        <w:t xml:space="preserve"> or </w:t>
      </w:r>
      <w:r>
        <w:rPr>
          <w:rStyle w:val="Text1"/>
        </w:rPr>
        <w:t>sed</w:t>
      </w:r>
      <w:r>
        <w:t>. Any of the following commands change tabs to colons (</w:t>
      </w:r>
      <w:r>
        <w:rPr>
          <w:rStyle w:val="Text24"/>
        </w:rPr>
        <w:t>TAB</w:t>
      </w:r>
      <w:r>
        <w:t xml:space="preserve"> indicates where you type a tab character):</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inputfile</w:t>
        <w:br w:clear="none"/>
      </w:r>
      <w:r>
        <w:rPr>
          <w:rStyle w:val="Text5"/>
        </w:rPr>
        <w:t xml:space="preserve"> </w:t>
        <w:br w:clear="none"/>
      </w:r>
      <w:r>
        <w:t xml:space="preserve"> | sed -e "s/</w:t>
        <w:br w:clear="none"/>
      </w:r>
      <w:r>
        <w:rPr>
          <w:rStyle w:val="Text41"/>
        </w:rPr>
        <w:t xml:space="preserve">TAB</w:t>
        <w:br w:clear="none"/>
      </w:r>
      <w:r>
        <w:t xml:space="preserve">/:/g" &gt;</w:t>
        <w:br w:clear="none"/>
      </w:r>
      <w:r>
        <w:rPr>
          <w:rStyle w:val="Text5"/>
        </w:rPr>
        <w:t xml:space="preserve"> </w:t>
        <w:br w:clear="none"/>
      </w:r>
      <w:r>
        <w:rPr>
          <w:rStyle w:val="Text41"/>
        </w:rPr>
        <w:t xml:space="preserve">outputfile</w:t>
        <w:br w:clear="none"/>
      </w:r>
      <w:r>
        <w:rPr>
          <w:rStyle w:val="Text5"/>
        </w:rPr>
        <w:t xml:space="preserve"/>
        <w:br w:clear="none"/>
        <w:t xml:space="preserve">$ </w:t>
        <w:br w:clear="none"/>
      </w:r>
      <w:r>
        <w:t xml:space="preserve">mysql cookbook &lt;</w:t>
        <w:br w:clear="none"/>
      </w:r>
      <w:r>
        <w:rPr>
          <w:rStyle w:val="Text5"/>
        </w:rPr>
        <w:t xml:space="preserve"> </w:t>
        <w:br w:clear="none"/>
      </w:r>
      <w:r>
        <w:rPr>
          <w:rStyle w:val="Text41"/>
        </w:rPr>
        <w:t xml:space="preserve">inputfile</w:t>
        <w:br w:clear="none"/>
      </w:r>
      <w:r>
        <w:rPr>
          <w:rStyle w:val="Text5"/>
        </w:rPr>
        <w:t xml:space="preserve"> </w:t>
        <w:br w:clear="none"/>
      </w:r>
      <w:r>
        <w:t xml:space="preserve"> | tr "</w:t>
        <w:br w:clear="none"/>
      </w:r>
      <w:r>
        <w:rPr>
          <w:rStyle w:val="Text41"/>
        </w:rPr>
        <w:t xml:space="preserve">TAB</w:t>
        <w:br w:clear="none"/>
      </w:r>
      <w:r>
        <w:t xml:space="preserve">" ":" &gt;</w:t>
        <w:br w:clear="none"/>
      </w:r>
      <w:r>
        <w:rPr>
          <w:rStyle w:val="Text5"/>
        </w:rPr>
        <w:t xml:space="preserve"> </w:t>
        <w:br w:clear="none"/>
      </w:r>
      <w:r>
        <w:rPr>
          <w:rStyle w:val="Text41"/>
        </w:rPr>
        <w:t xml:space="preserve">outputfile</w:t>
        <w:br w:clear="none"/>
      </w:r>
      <w:r>
        <w:rPr>
          <w:rStyle w:val="Text5"/>
        </w:rPr>
        <w:t xml:space="preserve"/>
        <w:br w:clear="none"/>
        <w:t xml:space="preserve">$ </w:t>
        <w:br w:clear="none"/>
      </w:r>
      <w:r>
        <w:t xml:space="preserve">mysql cookbook &lt;</w:t>
        <w:br w:clear="none"/>
      </w:r>
      <w:r>
        <w:rPr>
          <w:rStyle w:val="Text5"/>
        </w:rPr>
        <w:t xml:space="preserve"> </w:t>
        <w:br w:clear="none"/>
      </w:r>
      <w:r>
        <w:rPr>
          <w:rStyle w:val="Text41"/>
        </w:rPr>
        <w:t xml:space="preserve">inputfile</w:t>
        <w:br w:clear="none"/>
      </w:r>
      <w:r>
        <w:rPr>
          <w:rStyle w:val="Text5"/>
        </w:rPr>
        <w:t xml:space="preserve"> </w:t>
        <w:br w:clear="none"/>
      </w:r>
      <w:r>
        <w:t xml:space="preserve"> | tr "\011" ":" &gt;</w:t>
        <w:br w:clear="none"/>
      </w:r>
      <w:r>
        <w:rPr>
          <w:rStyle w:val="Text5"/>
        </w:rPr>
        <w:t xml:space="preserve"> </w:t>
        <w:br w:clear="none"/>
      </w:r>
      <w:r>
        <w:rPr>
          <w:rStyle w:val="Text41"/>
        </w:rPr>
        <w:t xml:space="preserve">outputfile</w:t>
        <w:br w:clear="none"/>
      </w:r>
    </w:p>
    <w:p>
      <w:pPr>
        <w:pStyle w:val="Normal"/>
      </w:pPr>
      <w:r>
        <w:t xml:space="preserve">The syntax differs among versions of </w:t>
      </w:r>
      <w:r>
        <w:rPr>
          <w:rStyle w:val="Text1"/>
        </w:rPr>
        <w:t>tr</w:t>
      </w:r>
      <w:r>
        <w:t>; consult your local documentation. Also, some shells use the tab character for special purposes such as filename completion. For such shells, type a literal tab into the command by preceding it with Ctrl-V.</w:t>
      </w:r>
    </w:p>
    <w:p>
      <w:pPr>
        <w:pStyle w:val="Normal"/>
      </w:pPr>
      <w:r>
        <w:rPr>
          <w:rStyle w:val="Text1"/>
        </w:rPr>
        <w:t>sed</w:t>
      </w:r>
      <w:r>
        <w:t xml:space="preserve"> is more powerful than </w:t>
      </w:r>
      <w:r>
        <w:rPr>
          <w:rStyle w:val="Text1"/>
        </w:rPr>
        <w:t>tr</w:t>
      </w:r>
      <w:r>
        <w:t xml:space="preserve"> because it understands regular expressions and permits multiple substitutions. This is useful for</w:t>
      </w:r>
      <w:r>
        <w:rPr>
          <w:rStyle w:val="Text79"/>
        </w:rPr>
        <w:bookmarkStart w:id="538" w:name="idm45336924668528"/>
        <w:t/>
        <w:bookmarkEnd w:id="538"/>
        <w:bookmarkStart w:id="539" w:name="idm45336924667136"/>
        <w:t/>
        <w:bookmarkEnd w:id="539"/>
        <w:bookmarkStart w:id="540" w:name="idm45336924666032"/>
        <w:t/>
        <w:bookmarkEnd w:id="540"/>
      </w:r>
      <w:r>
        <w:t xml:space="preserve"> producing output in something like the comma-separated values (CSV) format, which requires three substitutions:</w:t>
      </w:r>
    </w:p>
    <w:p>
      <w:pPr>
        <w:pStyle w:val="Para 04"/>
      </w:pPr>
      <w:r>
        <w:t>Escape any quote characters that appear in the data by doubling them so that when you use the resulting CSV file, they won’t be interpreted as column delimiters.</w:t>
      </w:r>
    </w:p>
    <w:p>
      <w:pPr>
        <w:pStyle w:val="Para 04"/>
      </w:pPr>
      <w:r>
        <w:t>Change the tabs to commas.</w:t>
      </w:r>
    </w:p>
    <w:p>
      <w:pPr>
        <w:pStyle w:val="Para 04"/>
      </w:pPr>
      <w:r>
        <w:t>Surround column values with quotes.</w:t>
      </w:r>
    </w:p>
    <w:p>
      <w:pPr>
        <w:pStyle w:val="Normal"/>
      </w:pPr>
      <w:r>
        <w:rPr>
          <w:rStyle w:val="Text1"/>
        </w:rPr>
        <w:t>sed</w:t>
      </w:r>
      <w:r>
        <w:t xml:space="preserve"> permits all three substitutions to be performed in a single command line:</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inputfile</w:t>
        <w:br w:clear="none"/>
      </w:r>
      <w:r>
        <w:t xml:space="preserve"> \</w:t>
        <w:br w:clear="none"/>
      </w:r>
      <w:r>
        <w:rPr>
          <w:rStyle w:val="Text5"/>
        </w:rPr>
        <w:t xml:space="preserve"/>
        <w:br w:clear="none"/>
        <w:t xml:space="preserve">    </w:t>
        <w:br w:clear="none"/>
      </w:r>
      <w:r>
        <w:t xml:space="preserve">| sed -e 's/"/""/g' -e 's/</w:t>
        <w:br w:clear="none"/>
      </w:r>
      <w:r>
        <w:rPr>
          <w:rStyle w:val="Text41"/>
        </w:rPr>
        <w:t xml:space="preserve">TAB</w:t>
        <w:br w:clear="none"/>
      </w:r>
      <w:r>
        <w:t xml:space="preserve">/","/g' -e 's/^/"/' -e 's/$/"/' &gt;</w:t>
        <w:br w:clear="none"/>
      </w:r>
      <w:r>
        <w:rPr>
          <w:rStyle w:val="Text5"/>
        </w:rPr>
        <w:t xml:space="preserve"> </w:t>
        <w:br w:clear="none"/>
      </w:r>
      <w:r>
        <w:rPr>
          <w:rStyle w:val="Text41"/>
        </w:rPr>
        <w:t xml:space="preserve">outputfile</w:t>
        <w:br w:clear="none"/>
      </w:r>
    </w:p>
    <w:p>
      <w:pPr>
        <w:pStyle w:val="Normal"/>
      </w:pPr>
      <w:r>
        <w:t xml:space="preserve">That’s cryptic, to say the least. You can achieve the same result with other languages that may be easier to read. Here’s a short Perl script that does the same thing as the </w:t>
      </w:r>
      <w:r>
        <w:rPr>
          <w:rStyle w:val="Text1"/>
        </w:rPr>
        <w:t>sed</w:t>
      </w:r>
      <w:r>
        <w:t xml:space="preserve"> command (it converts tab-delimited input to CSV output) and includes comments to document how it works:</w:t>
      </w:r>
    </w:p>
    <w:p>
      <w:pPr>
        <w:pStyle w:val="Para 19"/>
      </w:pPr>
      <w:r>
        <w:rPr>
          <w:rStyle w:val="Text8"/>
        </w:rPr>
        <w:t xml:space="preserve">#!/usr/bin/perl</w:t>
        <w:br w:clear="none"/>
      </w:r>
      <w:r>
        <w:rPr>
          <w:rStyle w:val="Text6"/>
        </w:rPr>
        <w:t xml:space="preserve"/>
        <w:br w:clear="none"/>
      </w:r>
      <w:r>
        <w:t xml:space="preserve"># csv.pl: convert tab-delimited input to comma-separated values output</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9"/>
        </w:rPr>
        <w:t xml:space="preserve">&lt;&gt;</w:t>
        <w:br w:clear="none"/>
      </w:r>
      <w:r>
        <w:rPr>
          <w:rStyle w:val="Text10"/>
        </w:rPr>
        <w:t xml:space="preserve">)</w:t>
        <w:br w:clear="none"/>
      </w:r>
      <w:r>
        <w:rPr>
          <w:rStyle w:val="Text6"/>
        </w:rPr>
        <w:t xml:space="preserve">        </w:t>
        <w:br w:clear="none"/>
      </w:r>
      <w:r>
        <w:t xml:space="preserve"># read next input line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52"/>
        </w:rPr>
        <w:t xml:space="preserve">s/"/""/g</w:t>
        <w:br w:clear="none"/>
      </w:r>
      <w:r>
        <w:rPr>
          <w:rStyle w:val="Text10"/>
        </w:rPr>
        <w:t xml:space="preserve">;</w:t>
        <w:br w:clear="none"/>
      </w:r>
      <w:r>
        <w:rPr>
          <w:rStyle w:val="Text6"/>
        </w:rPr>
        <w:t xml:space="preserve">       </w:t>
        <w:br w:clear="none"/>
      </w:r>
      <w:r>
        <w:t xml:space="preserve"># double quotes within column values</w:t>
        <w:br w:clear="none"/>
      </w:r>
      <w:r>
        <w:rPr>
          <w:rStyle w:val="Text6"/>
        </w:rPr>
        <w:t xml:space="preserve"/>
        <w:br w:clear="none"/>
        <w:t xml:space="preserve">  </w:t>
        <w:br w:clear="none"/>
      </w:r>
      <w:r>
        <w:rPr>
          <w:rStyle w:val="Text52"/>
        </w:rPr>
        <w:t xml:space="preserve">s/\t/","/g</w:t>
        <w:br w:clear="none"/>
      </w:r>
      <w:r>
        <w:rPr>
          <w:rStyle w:val="Text10"/>
        </w:rPr>
        <w:t xml:space="preserve">;</w:t>
        <w:br w:clear="none"/>
      </w:r>
      <w:r>
        <w:rPr>
          <w:rStyle w:val="Text6"/>
        </w:rPr>
        <w:t xml:space="preserve">     </w:t>
        <w:br w:clear="none"/>
      </w:r>
      <w:r>
        <w:t xml:space="preserve"># put "," between column values</w:t>
        <w:br w:clear="none"/>
      </w:r>
      <w:r>
        <w:rPr>
          <w:rStyle w:val="Text6"/>
        </w:rPr>
        <w:t xml:space="preserve"/>
        <w:br w:clear="none"/>
        <w:t xml:space="preserve">  </w:t>
        <w:br w:clear="none"/>
      </w:r>
      <w:r>
        <w:rPr>
          <w:rStyle w:val="Text52"/>
        </w:rPr>
        <w:t xml:space="preserve">s/^/"/</w:t>
        <w:br w:clear="none"/>
      </w:r>
      <w:r>
        <w:rPr>
          <w:rStyle w:val="Text10"/>
        </w:rPr>
        <w:t xml:space="preserve">;</w:t>
        <w:br w:clear="none"/>
      </w:r>
      <w:r>
        <w:rPr>
          <w:rStyle w:val="Text6"/>
        </w:rPr>
        <w:t xml:space="preserve">         </w:t>
        <w:br w:clear="none"/>
      </w:r>
      <w:r>
        <w:t xml:space="preserve"># add " before the first value</w:t>
        <w:br w:clear="none"/>
      </w:r>
      <w:r>
        <w:rPr>
          <w:rStyle w:val="Text6"/>
        </w:rPr>
        <w:t xml:space="preserve"/>
        <w:br w:clear="none"/>
        <w:t xml:space="preserve">  </w:t>
        <w:br w:clear="none"/>
      </w:r>
      <w:r>
        <w:rPr>
          <w:rStyle w:val="Text52"/>
        </w:rPr>
        <w:t xml:space="preserve">s/$/"/</w:t>
        <w:br w:clear="none"/>
      </w:r>
      <w:r>
        <w:rPr>
          <w:rStyle w:val="Text10"/>
        </w:rPr>
        <w:t xml:space="preserve">;</w:t>
        <w:br w:clear="none"/>
      </w:r>
      <w:r>
        <w:rPr>
          <w:rStyle w:val="Text6"/>
        </w:rPr>
        <w:t xml:space="preserve">         </w:t>
        <w:br w:clear="none"/>
      </w:r>
      <w:r>
        <w:t xml:space="preserve"># add " after the last value</w:t>
        <w:br w:clear="none"/>
      </w:r>
      <w:r>
        <w:rPr>
          <w:rStyle w:val="Text6"/>
        </w:rPr>
        <w:t xml:space="preserve"/>
        <w:br w:clear="none"/>
        <w:t xml:space="preserve">  </w:t>
        <w:br w:clear="none"/>
      </w:r>
      <w:r>
        <w:rPr>
          <w:rStyle w:val="Text4"/>
        </w:rPr>
        <w:t xml:space="preserve">print</w:t>
        <w:br w:clear="none"/>
      </w:r>
      <w:r>
        <w:rPr>
          <w:rStyle w:val="Text10"/>
        </w:rPr>
        <w:t xml:space="preserve">;</w:t>
        <w:br w:clear="none"/>
      </w:r>
      <w:r>
        <w:rPr>
          <w:rStyle w:val="Text6"/>
        </w:rPr>
        <w:t xml:space="preserve">          </w:t>
        <w:br w:clear="none"/>
      </w:r>
      <w:r>
        <w:t xml:space="preserve"># print the result</w:t>
        <w:br w:clear="none"/>
      </w:r>
      <w:r>
        <w:rPr>
          <w:rStyle w:val="Text6"/>
        </w:rPr>
        <w:t xml:space="preserve"/>
        <w:br w:clear="none"/>
      </w:r>
      <w:r>
        <w:rPr>
          <w:rStyle w:val="Text10"/>
        </w:rPr>
        <w:t xml:space="preserve">}</w:t>
        <w:br w:clear="none"/>
      </w:r>
    </w:p>
    <w:p>
      <w:pPr>
        <w:pStyle w:val="Normal"/>
      </w:pPr>
      <w:r>
        <w:t xml:space="preserve">If you name the script </w:t>
      </w:r>
      <w:r>
        <w:rPr>
          <w:rStyle w:val="Text1"/>
        </w:rPr>
        <w:t>csv.pl</w:t>
      </w:r>
      <w:r>
        <w:t>, use it like this:</w:t>
      </w:r>
    </w:p>
    <w:p>
      <w:pPr>
        <w:pStyle w:val="Para 08"/>
      </w:pPr>
      <w:r>
        <w:rPr>
          <w:rStyle w:val="Text5"/>
        </w:rPr>
        <w:t xml:space="preserve">$ </w:t>
        <w:br w:clear="none"/>
      </w:r>
      <w:r>
        <w:t xml:space="preserve">mysql cookbook &lt;</w:t>
        <w:br w:clear="none"/>
      </w:r>
      <w:r>
        <w:rPr>
          <w:rStyle w:val="Text5"/>
        </w:rPr>
        <w:t xml:space="preserve"> </w:t>
        <w:br w:clear="none"/>
      </w:r>
      <w:r>
        <w:rPr>
          <w:rStyle w:val="Text41"/>
        </w:rPr>
        <w:t xml:space="preserve">inputfile</w:t>
        <w:br w:clear="none"/>
      </w:r>
      <w:r>
        <w:rPr>
          <w:rStyle w:val="Text5"/>
        </w:rPr>
        <w:t xml:space="preserve"> </w:t>
        <w:br w:clear="none"/>
      </w:r>
      <w:r>
        <w:t xml:space="preserve"> | perl csv.pl &gt;</w:t>
        <w:br w:clear="none"/>
      </w:r>
      <w:r>
        <w:rPr>
          <w:rStyle w:val="Text5"/>
        </w:rPr>
        <w:t xml:space="preserve"> </w:t>
        <w:br w:clear="none"/>
      </w:r>
      <w:r>
        <w:rPr>
          <w:rStyle w:val="Text41"/>
        </w:rPr>
        <w:t xml:space="preserve">outputfile</w:t>
        <w:br w:clear="none"/>
      </w:r>
    </w:p>
    <w:p>
      <w:pPr>
        <w:pStyle w:val="Normal"/>
      </w:pPr>
      <w:r>
        <w:rPr>
          <w:rStyle w:val="Text1"/>
        </w:rPr>
        <w:t>tr</w:t>
      </w:r>
      <w:r>
        <w:t xml:space="preserve"> and </w:t>
      </w:r>
      <w:r>
        <w:rPr>
          <w:rStyle w:val="Text1"/>
        </w:rPr>
        <w:t>sed</w:t>
      </w:r>
      <w:r>
        <w:t xml:space="preserve"> normally are unavailable under Windows. Perl may be more suitable as a cross-platform solution because it runs under both Unix and Windows. (On Unix systems, Perl is usually preinstalled. On Windows, it is freely available for you to install.)</w:t>
      </w:r>
    </w:p>
    <w:p>
      <w:pPr>
        <w:pStyle w:val="Normal"/>
      </w:pPr>
      <w:r>
        <w:t>Another way to produce CSV output is to use the Perl</w:t>
      </w:r>
      <w:r>
        <w:rPr>
          <w:rStyle w:val="Text79"/>
        </w:rPr>
        <w:bookmarkStart w:id="541" w:name="idm45336938722976"/>
        <w:t/>
        <w:bookmarkEnd w:id="541"/>
        <w:bookmarkStart w:id="542" w:name="idm45336939896416"/>
        <w:t/>
        <w:bookmarkEnd w:id="542"/>
        <w:bookmarkStart w:id="543" w:name="idm45336924799200"/>
        <w:t/>
        <w:bookmarkEnd w:id="543"/>
      </w:r>
      <w:r>
        <w:t xml:space="preserve"> Text::CSV_XS module, which was designed for that purpose. </w:t>
      </w:r>
      <w:r>
        <w:rPr>
          <w:rStyle w:val="Text79"/>
        </w:rPr>
        <w:bookmarkStart w:id="544" w:name="idm45336932874272"/>
        <w:t/>
        <w:bookmarkEnd w:id="544"/>
      </w:r>
      <w:r>
        <w:t xml:space="preserve">The </w:t>
      </w:r>
      <w:r>
        <w:rPr>
          <w:rStyle w:val="Text1"/>
        </w:rPr>
        <w:t>cvt_file.pl</w:t>
      </w:r>
      <w:r>
        <w:t xml:space="preserve"> utility, available in the recipes distribution, uses this module to construct a general-purpose file reformatter.</w:t>
      </w:r>
    </w:p>
    <w:p>
      <w:bookmarkStart w:id="545" w:name="Controlling_mysql_s_verbosity_le"/>
      <w:pPr>
        <w:keepNext/>
        <w:pStyle w:val="Heading 2"/>
      </w:pPr>
      <w:r>
        <w:t>Controlling mysql’s verbosity level</w:t>
      </w:r>
      <w:bookmarkEnd w:id="545"/>
    </w:p>
    <w:p>
      <w:pPr>
        <w:pStyle w:val="Normal"/>
      </w:pPr>
      <w:r>
        <w:t xml:space="preserve">When you run </w:t>
      </w:r>
      <w:r>
        <w:rPr>
          <w:rStyle w:val="Text1"/>
        </w:rPr>
        <w:t>mysql</w:t>
      </w:r>
      <w:r>
        <w:t xml:space="preserve"> noninteractively, not only does the default output format change, but it becomes</w:t>
      </w:r>
      <w:r>
        <w:rPr>
          <w:rStyle w:val="Text79"/>
        </w:rPr>
        <w:bookmarkStart w:id="546" w:name="idm45336940249536"/>
        <w:t/>
        <w:bookmarkEnd w:id="546"/>
        <w:bookmarkStart w:id="547" w:name="idm45336927744080"/>
        <w:t/>
        <w:bookmarkEnd w:id="547"/>
        <w:bookmarkStart w:id="548" w:name="idm45336939153792"/>
        <w:t/>
        <w:bookmarkEnd w:id="548"/>
        <w:bookmarkStart w:id="549" w:name="idm45336941144688"/>
        <w:t/>
        <w:bookmarkEnd w:id="549"/>
        <w:bookmarkStart w:id="550" w:name="idm45336942673616"/>
        <w:t/>
        <w:bookmarkEnd w:id="550"/>
      </w:r>
      <w:r>
        <w:t xml:space="preserve"> more terse. For example, </w:t>
      </w:r>
      <w:r>
        <w:rPr>
          <w:rStyle w:val="Text1"/>
        </w:rPr>
        <w:t>mysql</w:t>
      </w:r>
      <w:r>
        <w:t xml:space="preserve"> doesn’t print row counts or indicate how long statements took to execute. To tell </w:t>
      </w:r>
      <w:r>
        <w:rPr>
          <w:rStyle w:val="Text1"/>
        </w:rPr>
        <w:t>mysql</w:t>
      </w:r>
      <w:r>
        <w:t xml:space="preserve"> to be more verbose, use </w:t>
      </w:r>
      <w:r>
        <w:rPr>
          <w:rStyle w:val="Text1"/>
        </w:rPr>
        <w:t>-v</w:t>
      </w:r>
      <w:r>
        <w:t xml:space="preserve"> (or </w:t>
      </w:r>
      <w:r>
        <w:rPr>
          <w:rStyle w:val="Text1"/>
        </w:rPr>
        <w:t>--verbose</w:t>
      </w:r>
      <w:r>
        <w:t>), specifying the option multiple times for increasing verbosity. Try the following commands to see how the output differs:</w:t>
      </w:r>
    </w:p>
    <w:p>
      <w:pPr>
        <w:pStyle w:val="Para 08"/>
      </w:pPr>
      <w:r>
        <w:rPr>
          <w:rStyle w:val="Text5"/>
        </w:rPr>
        <w:t xml:space="preserve">$ </w:t>
        <w:br w:clear="none"/>
      </w:r>
      <w:r>
        <w:t xml:space="preserve">echo "SELECT NOW()" | mysql</w:t>
        <w:br w:clear="none"/>
      </w:r>
      <w:r>
        <w:rPr>
          <w:rStyle w:val="Text5"/>
        </w:rPr>
        <w:t xml:space="preserve"/>
        <w:br w:clear="none"/>
        <w:t xml:space="preserve">$ </w:t>
        <w:br w:clear="none"/>
      </w:r>
      <w:r>
        <w:t xml:space="preserve">echo "SELECT NOW()" | mysql -v</w:t>
        <w:br w:clear="none"/>
      </w:r>
      <w:r>
        <w:rPr>
          <w:rStyle w:val="Text5"/>
        </w:rPr>
        <w:t xml:space="preserve"/>
        <w:br w:clear="none"/>
        <w:t xml:space="preserve">$ </w:t>
        <w:br w:clear="none"/>
      </w:r>
      <w:r>
        <w:t xml:space="preserve">echo "SELECT NOW()" | mysql -vv</w:t>
        <w:br w:clear="none"/>
      </w:r>
      <w:r>
        <w:rPr>
          <w:rStyle w:val="Text5"/>
        </w:rPr>
        <w:t xml:space="preserve"/>
        <w:br w:clear="none"/>
        <w:t xml:space="preserve">$ </w:t>
        <w:br w:clear="none"/>
      </w:r>
      <w:r>
        <w:t xml:space="preserve">echo "SELECT NOW()" | mysql -vvv</w:t>
        <w:br w:clear="none"/>
      </w:r>
    </w:p>
    <w:p>
      <w:pPr>
        <w:pStyle w:val="Normal"/>
      </w:pPr>
      <w:r>
        <w:t xml:space="preserve">The counterparts of </w:t>
      </w:r>
      <w:r>
        <w:rPr>
          <w:rStyle w:val="Text1"/>
        </w:rPr>
        <w:t>-v</w:t>
      </w:r>
      <w:r>
        <w:t xml:space="preserve"> and</w:t>
      </w:r>
      <w:r>
        <w:rPr>
          <w:rStyle w:val="Text79"/>
        </w:rPr>
        <w:bookmarkStart w:id="551" w:name="idm45336940293296"/>
        <w:t/>
        <w:bookmarkEnd w:id="551"/>
        <w:bookmarkStart w:id="552" w:name="idm45336940177552"/>
        <w:t/>
        <w:bookmarkEnd w:id="552"/>
      </w:r>
      <w:r>
        <w:t xml:space="preserve"> </w:t>
      </w:r>
      <w:r>
        <w:rPr>
          <w:rStyle w:val="Text1"/>
        </w:rPr>
        <w:t>--verbose</w:t>
      </w:r>
      <w:r>
        <w:t xml:space="preserve"> are </w:t>
      </w:r>
      <w:r>
        <w:rPr>
          <w:rStyle w:val="Text1"/>
        </w:rPr>
        <w:t>-s</w:t>
      </w:r>
      <w:r>
        <w:t xml:space="preserve"> and </w:t>
      </w:r>
      <w:r>
        <w:rPr>
          <w:rStyle w:val="Text1"/>
        </w:rPr>
        <w:t>--silent</w:t>
      </w:r>
      <w:r>
        <w:t>, which also can be used multiple times for increased effect.</w:t>
      </w:r>
      <w:r>
        <w:rPr>
          <w:rStyle w:val="Text79"/>
        </w:rPr>
        <w:bookmarkStart w:id="553" w:name="idm45336928920512"/>
        <w:t/>
        <w:bookmarkEnd w:id="553"/>
      </w:r>
    </w:p>
    <w:p>
      <w:bookmarkStart w:id="554" w:name="1_8_Using_User_Defined_Variables"/>
      <w:pPr>
        <w:keepNext/>
        <w:pStyle w:val="Heading 1"/>
      </w:pPr>
      <w:r>
        <w:t>1.8 Using User-Defined Variables in SQL Statements</w:t>
      </w:r>
      <w:bookmarkEnd w:id="554"/>
    </w:p>
    <w:p>
      <w:bookmarkStart w:id="555" w:name="ProblemYou_want_to_use_a_value_i"/>
      <w:pPr>
        <w:keepNext/>
        <w:pStyle w:val="Heading 2"/>
      </w:pPr>
      <w:r>
        <w:t>Problem</w:t>
      </w:r>
      <w:bookmarkEnd w:id="555"/>
    </w:p>
    <w:p>
      <w:pPr>
        <w:pStyle w:val="Normal"/>
      </w:pPr>
      <w:r>
        <w:t>You want to use a value in one statement that is produced by an earlier</w:t>
      </w:r>
      <w:r>
        <w:rPr>
          <w:rStyle w:val="Text79"/>
        </w:rPr>
        <w:bookmarkStart w:id="556" w:name="idm45336934208128"/>
        <w:t/>
        <w:bookmarkEnd w:id="556"/>
        <w:bookmarkStart w:id="557" w:name="idm45336924832160"/>
        <w:t/>
        <w:bookmarkEnd w:id="557"/>
        <w:bookmarkStart w:id="558" w:name="idm45336930820912"/>
        <w:t/>
        <w:bookmarkEnd w:id="558"/>
      </w:r>
      <w:r>
        <w:t xml:space="preserve"> statement.</w:t>
      </w:r>
    </w:p>
    <w:p>
      <w:bookmarkStart w:id="559" w:name="SolutionSave_the_value_in_a_user"/>
      <w:pPr>
        <w:keepNext/>
        <w:pStyle w:val="Heading 2"/>
      </w:pPr>
      <w:r>
        <w:t>Solution</w:t>
      </w:r>
      <w:bookmarkEnd w:id="559"/>
    </w:p>
    <w:p>
      <w:pPr>
        <w:pStyle w:val="Normal"/>
      </w:pPr>
      <w:r>
        <w:t>Save the value in a user-defined variable to store it for later use.</w:t>
      </w:r>
    </w:p>
    <w:p>
      <w:bookmarkStart w:id="560" w:name="DiscussionTo_save_a_value_return"/>
      <w:pPr>
        <w:keepNext/>
        <w:pStyle w:val="Heading 2"/>
      </w:pPr>
      <w:r>
        <w:t>Discussion</w:t>
      </w:r>
      <w:bookmarkEnd w:id="560"/>
    </w:p>
    <w:p>
      <w:pPr>
        <w:pStyle w:val="Normal"/>
      </w:pPr>
      <w:r>
        <w:t xml:space="preserve">To save a value returned by a </w:t>
      </w:r>
      <w:r>
        <w:rPr>
          <w:rStyle w:val="Text1"/>
        </w:rPr>
        <w:t>SELECT</w:t>
      </w:r>
      <w:r>
        <w:t xml:space="preserve"> statement, assign it to a user-defined variable. This enables you to refer to it in other statements later in the same session (but not </w:t>
      </w:r>
      <w:r>
        <w:rPr>
          <w:rStyle w:val="Text15"/>
        </w:rPr>
        <w:t>across</w:t>
      </w:r>
      <w:r>
        <w:t xml:space="preserve"> sessions). </w:t>
      </w:r>
      <w:r>
        <w:rPr>
          <w:rStyle w:val="Text79"/>
        </w:rPr>
        <w:bookmarkStart w:id="561" w:name="idm45336938051920"/>
        <w:t/>
        <w:bookmarkEnd w:id="561"/>
      </w:r>
      <w:r>
        <w:t>User variables are a MySQL-specific extension to standard SQL. They will not work with other database engines.</w:t>
      </w:r>
    </w:p>
    <w:p>
      <w:pPr>
        <w:pStyle w:val="Normal"/>
      </w:pPr>
      <w:r>
        <w:t>To assign a value to a user variable within a</w:t>
      </w:r>
      <w:r>
        <w:rPr>
          <w:rStyle w:val="Text79"/>
        </w:rPr>
        <w:bookmarkStart w:id="562" w:name="idm45336940033920"/>
        <w:t/>
        <w:bookmarkEnd w:id="562"/>
        <w:bookmarkStart w:id="563" w:name="idm45336939079088"/>
        <w:t/>
        <w:bookmarkEnd w:id="563"/>
      </w:r>
      <w:r>
        <w:t xml:space="preserve"> </w:t>
      </w:r>
      <w:r>
        <w:rPr>
          <w:rStyle w:val="Text1"/>
        </w:rPr>
        <w:t>SELECT</w:t>
      </w:r>
      <w:r>
        <w:t xml:space="preserve"> statement, use </w:t>
      </w:r>
      <w:r>
        <w:rPr>
          <w:rStyle w:val="Text1"/>
        </w:rPr>
        <w:t>@</w:t>
      </w:r>
      <w:r>
        <w:rPr>
          <w:rStyle w:val="Text24"/>
        </w:rPr>
        <w:t>var_name</w:t>
      </w:r>
      <w:r>
        <w:t xml:space="preserve"> </w:t>
      </w:r>
      <w:r>
        <w:rPr>
          <w:rStyle w:val="Text1"/>
        </w:rPr>
        <w:t>:=</w:t>
      </w:r>
      <w:r>
        <w:t xml:space="preserve"> </w:t>
      </w:r>
      <w:r>
        <w:rPr>
          <w:rStyle w:val="Text24"/>
        </w:rPr>
        <w:t>value</w:t>
      </w:r>
      <w:r>
        <w:t xml:space="preserve"> syntax. The variable can be used in subsequent statements wherever an expression</w:t>
      </w:r>
      <w:r>
        <w:rPr>
          <w:rStyle w:val="Text79"/>
        </w:rPr>
        <w:bookmarkStart w:id="564" w:name="idm45336939902480"/>
        <w:t/>
        <w:bookmarkEnd w:id="564"/>
        <w:bookmarkStart w:id="565" w:name="idm45336934249568"/>
        <w:t/>
        <w:bookmarkEnd w:id="565"/>
      </w:r>
      <w:r>
        <w:t xml:space="preserve"> is permitted, such as in a </w:t>
      </w:r>
      <w:r>
        <w:rPr>
          <w:rStyle w:val="Text1"/>
        </w:rPr>
        <w:t>WHERE</w:t>
      </w:r>
      <w:r>
        <w:t xml:space="preserve"> clause or in an </w:t>
      </w:r>
      <w:r>
        <w:rPr>
          <w:rStyle w:val="Text1"/>
        </w:rPr>
        <w:t>INSERT</w:t>
      </w:r>
      <w:r>
        <w:t xml:space="preserve"> statement.</w:t>
      </w:r>
    </w:p>
    <w:p>
      <w:pPr>
        <w:pStyle w:val="Normal"/>
      </w:pPr>
      <w:r>
        <w:t>Here is an example that assigns a value to a user variable, then refers to that variable later. This is a simple way to determine a value that characterizes some row in a table, then select that particular row:</w:t>
      </w:r>
    </w:p>
    <w:p>
      <w:pPr>
        <w:pStyle w:val="Para 03"/>
      </w:pPr>
      <w:r>
        <w:t xml:space="preserve">mysql&gt; </w:t>
        <w:br w:clear="none"/>
      </w:r>
      <w:r>
        <w:rPr>
          <w:rStyle w:val="Text0"/>
        </w:rPr>
        <w:t xml:space="preserve">SELECT MAX(arms+legs) INTO @max_limbs FROM limbs;</w:t>
        <w:br w:clear="none"/>
      </w:r>
      <w:r>
        <w:t xml:space="preserve"/>
        <w:br w:clear="none"/>
        <w:t xml:space="preserve">Query OK, 1 row affected (0,01 sec)</w:t>
        <w:br w:clear="none"/>
        <w:t xml:space="preserve">mysql&gt; </w:t>
        <w:br w:clear="none"/>
      </w:r>
      <w:r>
        <w:rPr>
          <w:rStyle w:val="Text0"/>
        </w:rPr>
        <w:t xml:space="preserve">SELECT * FROM limbs WHERE arms+legs = @max_limbs;</w:t>
        <w:br w:clear="none"/>
      </w:r>
      <w:r>
        <w:t xml:space="preserve"/>
        <w:br w:clear="none"/>
        <w:t xml:space="preserve">+-----------+------+------+</w:t>
        <w:br w:clear="none"/>
        <w:t xml:space="preserve">| thing     | legs | arms |</w:t>
        <w:br w:clear="none"/>
        <w:t xml:space="preserve">+-----------+------+------+</w:t>
        <w:br w:clear="none"/>
        <w:t xml:space="preserve">| centipede |   99 |    0 |</w:t>
        <w:br w:clear="none"/>
        <w:t xml:space="preserve">+-----------+------+------+</w:t>
        <w:br w:clear="none"/>
      </w:r>
    </w:p>
    <w:p>
      <w:pPr>
        <w:pStyle w:val="Normal"/>
      </w:pPr>
      <w:r>
        <w:t>Another use for a variable is to save the result from</w:t>
      </w:r>
      <w:r>
        <w:rPr>
          <w:rStyle w:val="Text79"/>
        </w:rPr>
        <w:bookmarkStart w:id="566" w:name="idm45336937854096"/>
        <w:t/>
        <w:bookmarkEnd w:id="566"/>
        <w:bookmarkStart w:id="567" w:name="idm45336937851920"/>
        <w:t/>
        <w:bookmarkEnd w:id="567"/>
        <w:bookmarkStart w:id="568" w:name="idm45336937878112"/>
        <w:t/>
        <w:bookmarkEnd w:id="568"/>
      </w:r>
      <w:r>
        <w:t xml:space="preserve"> </w:t>
      </w:r>
      <w:r>
        <w:rPr>
          <w:rStyle w:val="Text1"/>
        </w:rPr>
        <w:t>LAST_INSERT_ID()</w:t>
      </w:r>
      <w:r>
        <w:t xml:space="preserve"> after creating a new row in a table that has an </w:t>
      </w:r>
      <w:r>
        <w:rPr>
          <w:rStyle w:val="Text1"/>
        </w:rPr>
        <w:t>AUTO_INCREMENT</w:t>
      </w:r>
      <w:r>
        <w:t xml:space="preserve"> column:</w:t>
      </w:r>
    </w:p>
    <w:p>
      <w:pPr>
        <w:pStyle w:val="Para 08"/>
      </w:pPr>
      <w:r>
        <w:rPr>
          <w:rStyle w:val="Text5"/>
        </w:rPr>
        <w:t xml:space="preserve">mysql&gt; </w:t>
        <w:br w:clear="none"/>
      </w:r>
      <w:r>
        <w:t xml:space="preserve">SELECT @last_id := LAST_INSERT_ID();</w:t>
        <w:br w:clear="none"/>
      </w:r>
    </w:p>
    <w:p>
      <w:pPr>
        <w:pStyle w:val="Normal"/>
      </w:pPr>
      <w:r>
        <w:rPr>
          <w:rStyle w:val="Text1"/>
        </w:rPr>
        <w:t>LAST_INSERT_ID()</w:t>
      </w:r>
      <w:r>
        <w:t xml:space="preserve"> returns the most recent </w:t>
      </w:r>
      <w:r>
        <w:rPr>
          <w:rStyle w:val="Text1"/>
        </w:rPr>
        <w:t>AUTO_INCREMENT</w:t>
      </w:r>
      <w:r>
        <w:t xml:space="preserve"> value. By saving it in a variable, you can refer to the value several times in subsequent statements, even if you issue other statements that create their own </w:t>
      </w:r>
      <w:r>
        <w:rPr>
          <w:rStyle w:val="Text1"/>
        </w:rPr>
        <w:t>AUTO_INCREMENT</w:t>
      </w:r>
      <w:r>
        <w:t xml:space="preserve"> values and thus change the value returned by </w:t>
      </w:r>
      <w:r>
        <w:rPr>
          <w:rStyle w:val="Text1"/>
        </w:rPr>
        <w:t>LAST_INSERT_ID()</w:t>
      </w:r>
      <w:r>
        <w:t xml:space="preserve">. </w:t>
      </w:r>
      <w:hyperlink w:anchor="15_10_Managing_Multiple_Auto_Inc">
        <w:r>
          <w:rPr>
            <w:rStyle w:val="Text2"/>
          </w:rPr>
          <w:t>Recipe 15.10</w:t>
        </w:r>
      </w:hyperlink>
      <w:r>
        <w:t xml:space="preserve"> discusses this technique </w:t>
        <w:t>further.</w:t>
      </w:r>
    </w:p>
    <w:p>
      <w:pPr>
        <w:pStyle w:val="Normal"/>
      </w:pPr>
      <w:r>
        <w:t>User variables hold single values. If a statement returns multiple</w:t>
      </w:r>
      <w:r>
        <w:rPr>
          <w:rStyle w:val="Text79"/>
        </w:rPr>
        <w:bookmarkStart w:id="569" w:name="idm45336924654112"/>
        <w:t/>
        <w:bookmarkEnd w:id="569"/>
        <w:bookmarkStart w:id="570" w:name="idm45336924653040"/>
        <w:t/>
        <w:bookmarkEnd w:id="570"/>
        <w:bookmarkStart w:id="571" w:name="idm45336924652240"/>
        <w:t/>
        <w:bookmarkEnd w:id="571"/>
      </w:r>
      <w:r>
        <w:t xml:space="preserve"> rows, the statement will fail with an error, but the value from the first row is assigned:</w:t>
      </w:r>
    </w:p>
    <w:p>
      <w:pPr>
        <w:pStyle w:val="Para 03"/>
      </w:pPr>
      <w:r>
        <w:t xml:space="preserve">mysql&gt; </w:t>
        <w:br w:clear="none"/>
      </w:r>
      <w:r>
        <w:rPr>
          <w:rStyle w:val="Text0"/>
        </w:rPr>
        <w:t xml:space="preserve">SELECT thing FROM limbs WHERE legs = 0;</w:t>
        <w:br w:clear="none"/>
      </w:r>
      <w:r>
        <w:t xml:space="preserve"/>
        <w:br w:clear="none"/>
        <w:t xml:space="preserve">+------------+</w:t>
        <w:br w:clear="none"/>
        <w:t xml:space="preserve">| thing      |</w:t>
        <w:br w:clear="none"/>
        <w:t xml:space="preserve">+------------+</w:t>
        <w:br w:clear="none"/>
        <w:t xml:space="preserve">| squid      |</w:t>
        <w:br w:clear="none"/>
        <w:t xml:space="preserve">| fish       |</w:t>
        <w:br w:clear="none"/>
        <w:t xml:space="preserve">| phonograph |</w:t>
        <w:br w:clear="none"/>
        <w:t xml:space="preserve">+------------+</w:t>
        <w:br w:clear="none"/>
        <w:t xml:space="preserve">3 rows in set (0,00 sec)</w:t>
        <w:br w:clear="none"/>
        <w:t xml:space="preserve"/>
        <w:br w:clear="none"/>
        <w:t xml:space="preserve">mysql&gt; </w:t>
        <w:br w:clear="none"/>
      </w:r>
      <w:r>
        <w:rPr>
          <w:rStyle w:val="Text0"/>
        </w:rPr>
        <w:t xml:space="preserve">SELECT thing INTO @name FROM limbs WHERE legs = 0;</w:t>
        <w:br w:clear="none"/>
      </w:r>
      <w:r>
        <w:t xml:space="preserve"/>
        <w:br w:clear="none"/>
        <w:t xml:space="preserve">ERROR 1172 (42000): Result consisted of more than one row</w:t>
        <w:br w:clear="none"/>
        <w:t xml:space="preserve">mysql&gt; </w:t>
        <w:br w:clear="none"/>
      </w:r>
      <w:r>
        <w:rPr>
          <w:rStyle w:val="Text0"/>
        </w:rPr>
        <w:t xml:space="preserve">SELECT @name;</w:t>
        <w:br w:clear="none"/>
      </w:r>
      <w:r>
        <w:t xml:space="preserve"/>
        <w:br w:clear="none"/>
        <w:t xml:space="preserve">+-------+</w:t>
        <w:br w:clear="none"/>
        <w:t xml:space="preserve">| @name |</w:t>
        <w:br w:clear="none"/>
        <w:t xml:space="preserve">+-------+</w:t>
        <w:br w:clear="none"/>
        <w:t xml:space="preserve">| squid |</w:t>
        <w:br w:clear="none"/>
        <w:t xml:space="preserve">+-------+</w:t>
        <w:br w:clear="none"/>
      </w:r>
    </w:p>
    <w:p>
      <w:pPr>
        <w:pStyle w:val="Normal"/>
      </w:pPr>
      <w:r>
        <w:t>If the statement returns no rows, no assignment takes place, and</w:t>
      </w:r>
      <w:r>
        <w:rPr>
          <w:rStyle w:val="Text79"/>
        </w:rPr>
        <w:bookmarkStart w:id="572" w:name="idm45336937874288"/>
        <w:t/>
        <w:bookmarkEnd w:id="572"/>
        <w:bookmarkStart w:id="573" w:name="idm45336937872944"/>
        <w:t/>
        <w:bookmarkEnd w:id="573"/>
        <w:bookmarkStart w:id="574" w:name="idm45336937871840"/>
        <w:t/>
        <w:bookmarkEnd w:id="574"/>
        <w:bookmarkStart w:id="575" w:name="idm45336941334080"/>
        <w:t/>
        <w:bookmarkEnd w:id="575"/>
        <w:bookmarkStart w:id="576" w:name="idm45336941332976"/>
        <w:t/>
        <w:bookmarkEnd w:id="576"/>
        <w:bookmarkStart w:id="577" w:name="idm45336941331872"/>
        <w:t/>
        <w:bookmarkEnd w:id="577"/>
      </w:r>
      <w:r>
        <w:t xml:space="preserve"> the variable retains its previous value. If the variable has not been used previously, its value is </w:t>
      </w:r>
      <w:r>
        <w:rPr>
          <w:rStyle w:val="Text1"/>
        </w:rPr>
        <w:t>NULL</w:t>
      </w:r>
      <w:r>
        <w:t>:</w:t>
      </w:r>
    </w:p>
    <w:p>
      <w:pPr>
        <w:pStyle w:val="Para 03"/>
      </w:pPr>
      <w:r>
        <w:t xml:space="preserve">mysql&gt; </w:t>
        <w:br w:clear="none"/>
      </w:r>
      <w:r>
        <w:rPr>
          <w:rStyle w:val="Text0"/>
        </w:rPr>
        <w:t xml:space="preserve">SELECT thing INTO @name2 FROM limbs WHERE legs &lt; 0;</w:t>
        <w:br w:clear="none"/>
      </w:r>
      <w:r>
        <w:t xml:space="preserve"/>
        <w:br w:clear="none"/>
        <w:t xml:space="preserve">Query OK, 0 rows affected, 1 warning (0,00 sec)</w:t>
        <w:br w:clear="none"/>
        <w:t xml:space="preserve"/>
        <w:br w:clear="none"/>
        <w:t xml:space="preserve">mysql&gt; </w:t>
        <w:br w:clear="none"/>
      </w:r>
      <w:r>
        <w:rPr>
          <w:rStyle w:val="Text0"/>
        </w:rPr>
        <w:t xml:space="preserve">SHOW WARNINGS;</w:t>
        <w:br w:clear="none"/>
      </w:r>
      <w:r>
        <w:t xml:space="preserve"/>
        <w:br w:clear="none"/>
        <w:t xml:space="preserve">+---------+------+-----------------------------------------------------+</w:t>
        <w:br w:clear="none"/>
        <w:t xml:space="preserve">| Level   | Code | Message                                             |</w:t>
        <w:br w:clear="none"/>
        <w:t xml:space="preserve">+---------+------+-----------------------------------------------------+</w:t>
        <w:br w:clear="none"/>
        <w:t xml:space="preserve">| Warning | 1329 | No data - zero rows fetched, selected, or processed |</w:t>
        <w:br w:clear="none"/>
        <w:t xml:space="preserve">+---------+------+-----------------------------------------------------+</w:t>
        <w:br w:clear="none"/>
        <w:t xml:space="preserve">1 row in set (0,00 sec)</w:t>
        <w:br w:clear="none"/>
        <w:t xml:space="preserve"/>
        <w:br w:clear="none"/>
        <w:t xml:space="preserve">mysql&gt; </w:t>
        <w:br w:clear="none"/>
      </w:r>
      <w:r>
        <w:rPr>
          <w:rStyle w:val="Text0"/>
        </w:rPr>
        <w:t xml:space="preserve">select @name2;</w:t>
        <w:br w:clear="none"/>
      </w:r>
      <w:r>
        <w:t xml:space="preserve"/>
        <w:br w:clear="none"/>
        <w:t xml:space="preserve">+--------+</w:t>
        <w:br w:clear="none"/>
        <w:t xml:space="preserve">| @name2 |</w:t>
        <w:br w:clear="none"/>
        <w:t xml:space="preserve">+--------+</w:t>
        <w:br w:clear="none"/>
        <w:t xml:space="preserve">| NULL   |</w:t>
        <w:br w:clear="none"/>
        <w:t xml:space="preserve">+--------+</w:t>
        <w:br w:clear="none"/>
        <w:t xml:space="preserve">1 row in set (0,00 sec)</w:t>
        <w:br w:clear="none"/>
      </w:r>
    </w:p>
    <w:p>
      <w:pPr>
        <w:pStyle w:val="Heading 5"/>
        <w:keepLines w:val="on"/>
      </w:pPr>
      <w:r>
        <w:t>Tip</w:t>
      </w:r>
    </w:p>
    <w:p>
      <w:pPr>
        <w:pStyle w:val="Para 10"/>
        <w:keepLines w:val="on"/>
      </w:pPr>
      <w:r>
        <w:t xml:space="preserve">The SQL </w:t>
      </w:r>
      <w:r>
        <w:rPr>
          <w:rStyle w:val="Text1"/>
        </w:rPr>
        <w:t>SHOW WARNINGS</w:t>
      </w:r>
      <w:r>
        <w:t xml:space="preserve"> command returns informational messages about recoverable errors, such as assigning an empty result to a variable or the use of a deprecated feature. </w:t>
      </w:r>
    </w:p>
    <w:p>
      <w:pPr>
        <w:pStyle w:val="Normal"/>
      </w:pPr>
      <w:r>
        <w:t>To set a variable explicitly to a particular value, use a</w:t>
      </w:r>
      <w:r>
        <w:rPr>
          <w:rStyle w:val="Text79"/>
        </w:rPr>
        <w:bookmarkStart w:id="578" w:name="idm45336937893696"/>
        <w:t/>
        <w:bookmarkEnd w:id="578"/>
        <w:bookmarkStart w:id="579" w:name="idm45336937892624"/>
        <w:t/>
        <w:bookmarkEnd w:id="579"/>
        <w:bookmarkStart w:id="580" w:name="idm45336937891520"/>
        <w:t/>
        <w:bookmarkEnd w:id="580"/>
        <w:bookmarkStart w:id="581" w:name="idm45336937890416"/>
        <w:t/>
        <w:bookmarkEnd w:id="581"/>
        <w:bookmarkStart w:id="582" w:name="idm45336937889344"/>
        <w:t/>
        <w:bookmarkEnd w:id="582"/>
        <w:bookmarkStart w:id="583" w:name="idm45336937888272"/>
        <w:t/>
        <w:bookmarkEnd w:id="583"/>
        <w:bookmarkStart w:id="584" w:name="idm45336937764320"/>
        <w:t/>
        <w:bookmarkEnd w:id="584"/>
        <w:bookmarkStart w:id="585" w:name="idm45336937762976"/>
        <w:t/>
        <w:bookmarkEnd w:id="585"/>
      </w:r>
      <w:r>
        <w:t xml:space="preserve"> </w:t>
      </w:r>
      <w:r>
        <w:rPr>
          <w:rStyle w:val="Text1"/>
        </w:rPr>
        <w:t>SET</w:t>
      </w:r>
      <w:r>
        <w:t xml:space="preserve"> statement. </w:t>
      </w:r>
      <w:r>
        <w:rPr>
          <w:rStyle w:val="Text1"/>
        </w:rPr>
        <w:t>SET</w:t>
      </w:r>
      <w:r>
        <w:t xml:space="preserve"> syntax can use either </w:t>
      </w:r>
      <w:r>
        <w:rPr>
          <w:rStyle w:val="Text1"/>
        </w:rPr>
        <w:t>:=</w:t>
      </w:r>
      <w:r>
        <w:t xml:space="preserve"> or </w:t>
      </w:r>
      <w:r>
        <w:rPr>
          <w:rStyle w:val="Text1"/>
        </w:rPr>
        <w:t>=</w:t>
      </w:r>
      <w:r>
        <w:t xml:space="preserve"> as the assignment operator:</w:t>
      </w:r>
    </w:p>
    <w:p>
      <w:pPr>
        <w:pStyle w:val="Para 03"/>
      </w:pPr>
      <w:r>
        <w:t xml:space="preserve">mysql&gt; </w:t>
        <w:br w:clear="none"/>
      </w:r>
      <w:r>
        <w:rPr>
          <w:rStyle w:val="Text0"/>
        </w:rPr>
        <w:t xml:space="preserve">SET @sum = 4 + 7;</w:t>
        <w:br w:clear="none"/>
      </w:r>
      <w:r>
        <w:t xml:space="preserve"/>
        <w:br w:clear="none"/>
        <w:t xml:space="preserve">mysql&gt; </w:t>
        <w:br w:clear="none"/>
      </w:r>
      <w:r>
        <w:rPr>
          <w:rStyle w:val="Text0"/>
        </w:rPr>
        <w:t xml:space="preserve">SELECT @sum;</w:t>
        <w:br w:clear="none"/>
      </w:r>
      <w:r>
        <w:t xml:space="preserve"/>
        <w:br w:clear="none"/>
        <w:t xml:space="preserve">+------+</w:t>
        <w:br w:clear="none"/>
        <w:t xml:space="preserve">| @sum |</w:t>
        <w:br w:clear="none"/>
        <w:t xml:space="preserve">+------+</w:t>
        <w:br w:clear="none"/>
        <w:t xml:space="preserve">|   11 |</w:t>
        <w:br w:clear="none"/>
        <w:t xml:space="preserve">+------+</w:t>
        <w:br w:clear="none"/>
      </w:r>
    </w:p>
    <w:p>
      <w:pPr>
        <w:pStyle w:val="Normal"/>
      </w:pPr>
      <w:r>
        <w:t xml:space="preserve">You can assign a </w:t>
      </w:r>
      <w:r>
        <w:rPr>
          <w:rStyle w:val="Text1"/>
        </w:rPr>
        <w:t>SELECT</w:t>
      </w:r>
      <w:r>
        <w:t xml:space="preserve"> result</w:t>
      </w:r>
      <w:r>
        <w:rPr>
          <w:rStyle w:val="Text79"/>
        </w:rPr>
        <w:bookmarkStart w:id="586" w:name="idm45336937758032"/>
        <w:t/>
        <w:bookmarkEnd w:id="586"/>
        <w:bookmarkStart w:id="587" w:name="idm45336937756928"/>
        <w:t/>
        <w:bookmarkEnd w:id="587"/>
        <w:bookmarkStart w:id="588" w:name="idm45336937755856"/>
        <w:t/>
        <w:bookmarkEnd w:id="588"/>
      </w:r>
      <w:r>
        <w:t xml:space="preserve"> to a variable, provided that you write it as a scalar subquery (a query within parentheses that returns a single value):</w:t>
      </w:r>
    </w:p>
    <w:p>
      <w:pPr>
        <w:pStyle w:val="Para 08"/>
      </w:pPr>
      <w:r>
        <w:rPr>
          <w:rStyle w:val="Text5"/>
        </w:rPr>
        <w:t xml:space="preserve">mysql&gt; </w:t>
        <w:br w:clear="none"/>
      </w:r>
      <w:r>
        <w:t xml:space="preserve">SET @max_limbs = (SELECT MAX(arms+legs) FROM limbs);</w:t>
        <w:br w:clear="none"/>
      </w:r>
    </w:p>
    <w:p>
      <w:pPr>
        <w:pStyle w:val="Normal"/>
      </w:pPr>
      <w:r>
        <w:t>User variable names are not case sensitive:</w:t>
      </w:r>
      <w:r>
        <w:rPr>
          <w:rStyle w:val="Text79"/>
        </w:rPr>
        <w:bookmarkStart w:id="589" w:name="idm45336937753392"/>
        <w:t/>
        <w:bookmarkEnd w:id="589"/>
        <w:bookmarkStart w:id="590" w:name="idm45336937752352"/>
        <w:t/>
        <w:bookmarkEnd w:id="590"/>
        <w:bookmarkStart w:id="591" w:name="idm45336937751280"/>
        <w:t/>
        <w:bookmarkEnd w:id="591"/>
      </w:r>
    </w:p>
    <w:p>
      <w:pPr>
        <w:pStyle w:val="Para 03"/>
      </w:pPr>
      <w:r>
        <w:t xml:space="preserve">mysql&gt; </w:t>
        <w:br w:clear="none"/>
      </w:r>
      <w:r>
        <w:rPr>
          <w:rStyle w:val="Text0"/>
        </w:rPr>
        <w:t xml:space="preserve">SET @x = 1, @X = 2; SELECT @x, @X;</w:t>
        <w:br w:clear="none"/>
      </w:r>
      <w:r>
        <w:t xml:space="preserve"/>
        <w:br w:clear="none"/>
        <w:t xml:space="preserve">+------+------+</w:t>
        <w:br w:clear="none"/>
        <w:t xml:space="preserve">| @x   | @X   |</w:t>
        <w:br w:clear="none"/>
        <w:t xml:space="preserve">+------+------+</w:t>
        <w:br w:clear="none"/>
        <w:t xml:space="preserve">| 2    | 2    |</w:t>
        <w:br w:clear="none"/>
        <w:t xml:space="preserve">+------+------+</w:t>
        <w:br w:clear="none"/>
      </w:r>
    </w:p>
    <w:p>
      <w:pPr>
        <w:pStyle w:val="Normal"/>
      </w:pPr>
      <w:r>
        <w:t>User variables can appear only where expressions are permitted,</w:t>
      </w:r>
      <w:r>
        <w:rPr>
          <w:rStyle w:val="Text79"/>
        </w:rPr>
        <w:bookmarkStart w:id="592" w:name="idm45336937748816"/>
        <w:t/>
        <w:bookmarkEnd w:id="592"/>
        <w:bookmarkStart w:id="593" w:name="idm45336937747808"/>
        <w:t/>
        <w:bookmarkEnd w:id="593"/>
      </w:r>
      <w:r>
        <w:t xml:space="preserve"> not where constants or literal identifiers must be provided. It’s tempting to attempt to use variables for such things as table names, but it doesn’t work. For example, if you try to generate a temporary table name using a variable as follows, it fails:</w:t>
      </w:r>
    </w:p>
    <w:p>
      <w:pPr>
        <w:pStyle w:val="Para 03"/>
      </w:pPr>
      <w:r>
        <w:t xml:space="preserve">mysql&gt; </w:t>
        <w:br w:clear="none"/>
      </w:r>
      <w:r>
        <w:rPr>
          <w:rStyle w:val="Text0"/>
        </w:rPr>
        <w:t xml:space="preserve">SET @tbl_name = CONCAT('tmp_tbl_', CONNECTION_ID());</w:t>
        <w:br w:clear="none"/>
      </w:r>
      <w:r>
        <w:t xml:space="preserve"/>
        <w:br w:clear="none"/>
        <w:t xml:space="preserve">mysql&gt; </w:t>
        <w:br w:clear="none"/>
      </w:r>
      <w:r>
        <w:rPr>
          <w:rStyle w:val="Text0"/>
        </w:rPr>
        <w:t xml:space="preserve">CREATE TABLE @tbl_name (int_col INT);</w:t>
        <w:br w:clear="none"/>
      </w:r>
      <w:r>
        <w:t xml:space="preserve"/>
        <w:br w:clear="none"/>
        <w:t xml:space="preserve">ERROR 1064 (42000): You have an error in your SQL syntax; ↩</w:t>
        <w:br w:clear="none"/>
        <w:t xml:space="preserve">check the manual that corresponds to your MySQL server version for ↩</w:t>
        <w:br w:clear="none"/>
        <w:t xml:space="preserve">the right syntax to use near '@tbl_name (int_col INT)' at line 1</w:t>
        <w:br w:clear="none"/>
      </w:r>
    </w:p>
    <w:p>
      <w:pPr>
        <w:pStyle w:val="Normal"/>
      </w:pPr>
      <w:r>
        <w:t xml:space="preserve">However, you </w:t>
      </w:r>
      <w:r>
        <w:rPr>
          <w:rStyle w:val="Text15"/>
        </w:rPr>
        <w:t>can</w:t>
      </w:r>
      <w:r>
        <w:t xml:space="preserve"> generate a prepared SQL statement that incorporates </w:t>
      </w:r>
      <w:r>
        <w:rPr>
          <w:rStyle w:val="Text1"/>
        </w:rPr>
        <w:t>@tbl_name</w:t>
      </w:r>
      <w:r>
        <w:t xml:space="preserve">, then execute the result. </w:t>
      </w:r>
      <w:hyperlink w:anchor="6_4_Generating_Unique_Table_Name">
        <w:r>
          <w:rPr>
            <w:rStyle w:val="Text2"/>
          </w:rPr>
          <w:t>Recipe 6.4</w:t>
        </w:r>
      </w:hyperlink>
      <w:r>
        <w:t xml:space="preserve"> shows how.</w:t>
      </w:r>
    </w:p>
    <w:p>
      <w:pPr>
        <w:pStyle w:val="Normal"/>
      </w:pPr>
      <w:r>
        <w:rPr>
          <w:rStyle w:val="Text1"/>
        </w:rPr>
        <w:t>SET</w:t>
      </w:r>
      <w:r>
        <w:t xml:space="preserve"> is also used to assign values to stored program parameters, local variables, and system variables. For examples, see </w:t>
      </w:r>
      <w:hyperlink w:anchor="Chapter_11__Using_Stored_Routine_2">
        <w:r>
          <w:rPr>
            <w:rStyle w:val="Text2"/>
          </w:rPr>
          <w:t>Chapter 11</w:t>
        </w:r>
      </w:hyperlink>
      <w:r>
        <w:t xml:space="preserve"> and </w:t>
      </w:r>
      <w:hyperlink w:anchor="22_1_Configuring_the_ServerProbl">
        <w:r>
          <w:rPr>
            <w:rStyle w:val="Text2"/>
          </w:rPr>
          <w:t>Recipe 22.1</w:t>
        </w:r>
      </w:hyperlink>
      <w:r>
        <w:t>.</w:t>
      </w:r>
    </w:p>
    <w:p>
      <w:bookmarkStart w:id="594" w:name="1_9_Customizing_a_mysql_PromptPr"/>
      <w:pPr>
        <w:keepNext/>
        <w:pStyle w:val="Heading 1"/>
      </w:pPr>
      <w:r>
        <w:t>1.9 Customizing a mysql Prompt</w:t>
      </w:r>
      <w:bookmarkEnd w:id="594"/>
    </w:p>
    <w:p>
      <w:bookmarkStart w:id="595" w:name="ProblemYou_opened_several_connec"/>
      <w:pPr>
        <w:keepNext/>
        <w:pStyle w:val="Heading 2"/>
      </w:pPr>
      <w:r>
        <w:t>Problem</w:t>
      </w:r>
      <w:bookmarkEnd w:id="595"/>
    </w:p>
    <w:p>
      <w:pPr>
        <w:pStyle w:val="Normal"/>
      </w:pPr>
      <w:r>
        <w:t>You opened several connections in different terminal windows and</w:t>
      </w:r>
      <w:r>
        <w:rPr>
          <w:rStyle w:val="Text79"/>
        </w:rPr>
        <w:bookmarkStart w:id="596" w:name="idm45336937738816"/>
        <w:t/>
        <w:bookmarkEnd w:id="596"/>
        <w:bookmarkStart w:id="597" w:name="idm45336937737744"/>
        <w:t/>
        <w:bookmarkEnd w:id="597"/>
        <w:bookmarkStart w:id="598" w:name="idm45336937736368"/>
        <w:t/>
        <w:bookmarkEnd w:id="598"/>
        <w:bookmarkStart w:id="599" w:name="idm45336937735536"/>
        <w:t/>
        <w:bookmarkEnd w:id="599"/>
        <w:bookmarkStart w:id="600" w:name="idm45336937734464"/>
        <w:t/>
        <w:bookmarkEnd w:id="600"/>
      </w:r>
      <w:r>
        <w:t xml:space="preserve"> want to visually distinguish them.</w:t>
      </w:r>
    </w:p>
    <w:p>
      <w:bookmarkStart w:id="601" w:name="SolutionSet_a_mysql_prompt_to_a"/>
      <w:pPr>
        <w:keepNext/>
        <w:pStyle w:val="Heading 2"/>
      </w:pPr>
      <w:r>
        <w:t>Solution</w:t>
      </w:r>
      <w:bookmarkEnd w:id="601"/>
    </w:p>
    <w:p>
      <w:pPr>
        <w:pStyle w:val="Normal"/>
      </w:pPr>
      <w:r>
        <w:t xml:space="preserve">Set a </w:t>
      </w:r>
      <w:r>
        <w:rPr>
          <w:rStyle w:val="Text1"/>
        </w:rPr>
        <w:t>mysql</w:t>
      </w:r>
      <w:r>
        <w:t xml:space="preserve"> prompt to a custom value.</w:t>
      </w:r>
    </w:p>
    <w:p>
      <w:bookmarkStart w:id="602" w:name="DiscussionYou_can_customize_a_my"/>
      <w:pPr>
        <w:keepNext/>
        <w:pStyle w:val="Heading 2"/>
      </w:pPr>
      <w:r>
        <w:t>Discussion</w:t>
      </w:r>
      <w:bookmarkEnd w:id="602"/>
    </w:p>
    <w:p>
      <w:pPr>
        <w:pStyle w:val="Normal"/>
      </w:pPr>
      <w:r>
        <w:t xml:space="preserve">You can customize a </w:t>
      </w:r>
      <w:r>
        <w:rPr>
          <w:rStyle w:val="Text1"/>
        </w:rPr>
        <w:t>mysql</w:t>
      </w:r>
      <w:r>
        <w:t xml:space="preserve"> prompt by providing the </w:t>
      </w:r>
      <w:r>
        <w:rPr>
          <w:rStyle w:val="Text1"/>
        </w:rPr>
        <w:t>--prompt</w:t>
      </w:r>
      <w:r>
        <w:t xml:space="preserve"> option on start: </w:t>
      </w:r>
    </w:p>
    <w:p>
      <w:pPr>
        <w:pStyle w:val="Para 08"/>
      </w:pPr>
      <w:r>
        <w:rPr>
          <w:rStyle w:val="Text5"/>
        </w:rPr>
        <w:t xml:space="preserve">$ </w:t>
        <w:br w:clear="none"/>
      </w:r>
      <w:r>
        <w:t xml:space="preserve">mysql --prompt="MySQL Cookbook&gt; "</w:t>
        <w:br w:clear="none"/>
      </w:r>
      <w:r>
        <w:rPr>
          <w:rStyle w:val="Text5"/>
        </w:rPr>
        <w:t xml:space="preserve"/>
        <w:br w:clear="none"/>
        <w:t xml:space="preserve">MySQL Cookbook&gt;</w:t>
        <w:br w:clear="none"/>
      </w:r>
    </w:p>
    <w:p>
      <w:pPr>
        <w:pStyle w:val="Normal"/>
      </w:pPr>
      <w:r>
        <w:t>If the client has already been started, you can use the</w:t>
      </w:r>
      <w:r>
        <w:rPr>
          <w:rStyle w:val="Text79"/>
        </w:rPr>
        <w:bookmarkStart w:id="603" w:name="idm45336937728512"/>
        <w:t/>
        <w:bookmarkEnd w:id="603"/>
      </w:r>
      <w:r>
        <w:t xml:space="preserve"> </w:t>
      </w:r>
      <w:r>
        <w:rPr>
          <w:rStyle w:val="Text1"/>
        </w:rPr>
        <w:t>prompt</w:t>
      </w:r>
      <w:r>
        <w:t xml:space="preserve"> command to change it interactively: </w:t>
      </w:r>
    </w:p>
    <w:p>
      <w:pPr>
        <w:pStyle w:val="Para 03"/>
      </w:pPr>
      <w:r>
        <w:t xml:space="preserve">mysql&gt; </w:t>
        <w:br w:clear="none"/>
      </w:r>
      <w:r>
        <w:rPr>
          <w:rStyle w:val="Text0"/>
        </w:rPr>
        <w:t xml:space="preserve">prompt MySQL Cookbook&gt; </w:t>
        <w:br w:clear="none"/>
      </w:r>
      <w:r>
        <w:t xml:space="preserve"/>
        <w:br w:clear="none"/>
        <w:t xml:space="preserve">PROMPT set to 'MySQL Cookbook&gt; '</w:t>
        <w:br w:clear="none"/>
        <w:t xml:space="preserve">MySQL Cookbook&gt;</w:t>
        <w:br w:clear="none"/>
      </w:r>
    </w:p>
    <w:p>
      <w:pPr>
        <w:pStyle w:val="Normal"/>
      </w:pPr>
      <w:r>
        <w:t xml:space="preserve">The command </w:t>
      </w:r>
      <w:r>
        <w:rPr>
          <w:rStyle w:val="Text1"/>
        </w:rPr>
        <w:t>prompt</w:t>
      </w:r>
      <w:r>
        <w:t xml:space="preserve">, like other </w:t>
      </w:r>
      <w:r>
        <w:rPr>
          <w:rStyle w:val="Text1"/>
        </w:rPr>
        <w:t>mysql</w:t>
      </w:r>
      <w:r>
        <w:t xml:space="preserve"> commands, supports a short version: </w:t>
      </w:r>
      <w:r>
        <w:rPr>
          <w:rStyle w:val="Text1"/>
        </w:rPr>
        <w:t>\R</w:t>
      </w:r>
      <w:r>
        <w:t xml:space="preserve">: </w:t>
      </w:r>
    </w:p>
    <w:p>
      <w:pPr>
        <w:pStyle w:val="Para 03"/>
      </w:pPr>
      <w:r>
        <w:t xml:space="preserve">mysql&gt; </w:t>
        <w:br w:clear="none"/>
      </w:r>
      <w:r>
        <w:rPr>
          <w:rStyle w:val="Text0"/>
        </w:rPr>
        <w:t xml:space="preserve">\R MySQL Cookbook&gt; </w:t>
        <w:br w:clear="none"/>
      </w:r>
      <w:r>
        <w:t xml:space="preserve"/>
        <w:br w:clear="none"/>
        <w:t xml:space="preserve">PROMPT set to 'MySQL Cookbook&gt; '</w:t>
        <w:br w:clear="none"/>
        <w:t xml:space="preserve">MySQL Cookbook&gt;</w:t>
        <w:br w:clear="none"/>
      </w:r>
    </w:p>
    <w:p>
      <w:pPr>
        <w:pStyle w:val="Normal"/>
      </w:pPr>
      <w:r>
        <w:t>To specify the prompt value in the configuration file, put the</w:t>
      </w:r>
      <w:r>
        <w:rPr>
          <w:rStyle w:val="Text79"/>
        </w:rPr>
        <w:bookmarkStart w:id="604" w:name="idm45336937723040"/>
        <w:t/>
        <w:bookmarkEnd w:id="604"/>
      </w:r>
      <w:r>
        <w:t xml:space="preserve"> </w:t>
      </w:r>
      <w:r>
        <w:rPr>
          <w:rStyle w:val="Text1"/>
        </w:rPr>
        <w:t>prompt</w:t>
      </w:r>
      <w:r>
        <w:t xml:space="preserve"> option under the </w:t>
      </w:r>
      <w:r>
        <w:rPr>
          <w:rStyle w:val="Text1"/>
        </w:rPr>
        <w:t>[mysql]</w:t>
      </w:r>
      <w:r>
        <w:t xml:space="preserve"> section: </w:t>
      </w:r>
    </w:p>
    <w:p>
      <w:pPr>
        <w:pStyle w:val="Para 03"/>
      </w:pPr>
      <w:r>
        <w:t xml:space="preserve">[mysql]</w:t>
        <w:br w:clear="none"/>
        <w:t xml:space="preserve">prompt="MySQL Cookbook&gt; "</w:t>
        <w:br w:clear="none"/>
      </w:r>
    </w:p>
    <w:p>
      <w:pPr>
        <w:pStyle w:val="Normal"/>
      </w:pPr>
      <w:r>
        <w:t>Quotes are optional and required only when you want to have special characters, such as a space at the end of the prompt string.</w:t>
      </w:r>
    </w:p>
    <w:p>
      <w:pPr>
        <w:pStyle w:val="Normal"/>
      </w:pPr>
      <w:r>
        <w:t>Finally, you can specify a prompt using the environment variable</w:t>
      </w:r>
      <w:r>
        <w:rPr>
          <w:rStyle w:val="Text79"/>
        </w:rPr>
        <w:bookmarkStart w:id="605" w:name="idm45336937719904"/>
        <w:t/>
        <w:bookmarkEnd w:id="605"/>
        <w:bookmarkStart w:id="606" w:name="idm45336937718832"/>
        <w:t/>
        <w:bookmarkEnd w:id="606"/>
      </w:r>
      <w:r>
        <w:t xml:space="preserve"> </w:t>
      </w:r>
      <w:r>
        <w:rPr>
          <w:rStyle w:val="Text1"/>
        </w:rPr>
        <w:t>MYSQL_PS1</w:t>
      </w:r>
      <w:r>
        <w:t xml:space="preserve">: </w:t>
      </w:r>
    </w:p>
    <w:p>
      <w:pPr>
        <w:pStyle w:val="Para 08"/>
      </w:pPr>
      <w:r>
        <w:rPr>
          <w:rStyle w:val="Text5"/>
        </w:rPr>
        <w:t xml:space="preserve">$ </w:t>
        <w:br w:clear="none"/>
      </w:r>
      <w:r>
        <w:t xml:space="preserve">export MYSQL_PS1="MySQL Cookbook&gt; "</w:t>
        <w:br w:clear="none"/>
      </w:r>
      <w:r>
        <w:rPr>
          <w:rStyle w:val="Text5"/>
        </w:rPr>
        <w:t xml:space="preserve"/>
        <w:br w:clear="none"/>
        <w:t xml:space="preserve">$ </w:t>
        <w:br w:clear="none"/>
      </w:r>
      <w:r>
        <w:t xml:space="preserve">mysql</w:t>
        <w:br w:clear="none"/>
      </w:r>
      <w:r>
        <w:rPr>
          <w:rStyle w:val="Text5"/>
        </w:rPr>
        <w:t xml:space="preserve"/>
        <w:br w:clear="none"/>
        <w:t xml:space="preserve">MySQL Cookbook&gt;</w:t>
        <w:br w:clear="none"/>
      </w:r>
    </w:p>
    <w:p>
      <w:pPr>
        <w:pStyle w:val="Normal"/>
      </w:pPr>
      <w:r>
        <w:t>To reset a prompt to its default value,</w:t>
      </w:r>
      <w:r>
        <w:rPr>
          <w:rStyle w:val="Text79"/>
        </w:rPr>
        <w:bookmarkStart w:id="607" w:name="idm45336937715488"/>
        <w:t/>
        <w:bookmarkEnd w:id="607"/>
        <w:bookmarkStart w:id="608" w:name="idm45336937714416"/>
        <w:t/>
        <w:bookmarkEnd w:id="608"/>
        <w:bookmarkStart w:id="609" w:name="idm45336937713104"/>
        <w:t/>
        <w:bookmarkEnd w:id="609"/>
      </w:r>
      <w:r>
        <w:t xml:space="preserve"> run the </w:t>
      </w:r>
      <w:r>
        <w:rPr>
          <w:rStyle w:val="Text1"/>
        </w:rPr>
        <w:t>prompt</w:t>
      </w:r>
      <w:r>
        <w:t xml:space="preserve"> command without arguments: </w:t>
      </w:r>
    </w:p>
    <w:p>
      <w:pPr>
        <w:pStyle w:val="Para 03"/>
      </w:pPr>
      <w:r>
        <w:t xml:space="preserve">MySQL Cookbook&gt; </w:t>
        <w:br w:clear="none"/>
      </w:r>
      <w:r>
        <w:rPr>
          <w:rStyle w:val="Text0"/>
        </w:rPr>
        <w:t xml:space="preserve">prompt</w:t>
        <w:br w:clear="none"/>
      </w:r>
      <w:r>
        <w:t xml:space="preserve"/>
        <w:br w:clear="none"/>
        <w:t xml:space="preserve">Returning to default PROMPT of mysql&gt; </w:t>
        <w:br w:clear="none"/>
        <w:t xml:space="preserve">mysql&gt;</w:t>
        <w:br w:clear="none"/>
      </w:r>
    </w:p>
    <w:p>
      <w:pPr>
        <w:pStyle w:val="Heading 5"/>
        <w:keepLines w:val="on"/>
      </w:pPr>
      <w:r>
        <w:t>Tip</w:t>
      </w:r>
    </w:p>
    <w:p>
      <w:pPr>
        <w:pStyle w:val="Para 10"/>
        <w:keepLines w:val="on"/>
      </w:pPr>
      <w:r>
        <w:t xml:space="preserve">If you used the </w:t>
      </w:r>
      <w:r>
        <w:rPr>
          <w:rStyle w:val="Text1"/>
        </w:rPr>
        <w:t>MYSQL_PS1</w:t>
      </w:r>
      <w:r>
        <w:t xml:space="preserve"> environment variable, the prompt default will be the value of the </w:t>
      </w:r>
      <w:r>
        <w:rPr>
          <w:rStyle w:val="Text1"/>
        </w:rPr>
        <w:t>MYSQL_PS1</w:t>
      </w:r>
      <w:r>
        <w:t xml:space="preserve"> variable instead of </w:t>
      </w:r>
      <w:r>
        <w:rPr>
          <w:rStyle w:val="Text1"/>
        </w:rPr>
        <w:t>mysql</w:t>
      </w:r>
      <w:r>
        <w:t>.</w:t>
      </w:r>
    </w:p>
    <w:p>
      <w:pPr>
        <w:pStyle w:val="Normal"/>
      </w:pPr>
      <w:r>
        <w:t xml:space="preserve">The </w:t>
      </w:r>
      <w:r>
        <w:rPr>
          <w:rStyle w:val="Text1"/>
        </w:rPr>
        <w:t>mysql</w:t>
      </w:r>
      <w:r>
        <w:t xml:space="preserve"> prompt is highly customizable. You can set it to show the current date, time, user account, default database, server host, and other information about your database</w:t>
      </w:r>
      <w:r>
        <w:rPr>
          <w:rStyle w:val="Text79"/>
        </w:rPr>
        <w:bookmarkStart w:id="610" w:name="idm45336937707152"/>
        <w:t/>
        <w:bookmarkEnd w:id="610"/>
        <w:bookmarkStart w:id="611" w:name="idm45336927129008"/>
        <w:t/>
        <w:bookmarkEnd w:id="611"/>
        <w:bookmarkStart w:id="612" w:name="idm45336927127936"/>
        <w:t/>
        <w:bookmarkEnd w:id="612"/>
        <w:bookmarkStart w:id="613" w:name="idm45336927126624"/>
        <w:t/>
        <w:bookmarkEnd w:id="613"/>
        <w:bookmarkStart w:id="614" w:name="idm45336927125312"/>
        <w:t/>
        <w:bookmarkEnd w:id="614"/>
      </w:r>
      <w:r>
        <w:t xml:space="preserve"> connection. You will find the full list of supported options in the </w:t>
      </w:r>
      <w:hyperlink r:id="rId46">
        <w:r>
          <w:rPr>
            <w:rStyle w:val="Text2"/>
          </w:rPr>
          <w:t>MySQL User Reference Manual</w:t>
        </w:r>
      </w:hyperlink>
      <w:r>
        <w:t>.</w:t>
      </w:r>
    </w:p>
    <w:p>
      <w:pPr>
        <w:pStyle w:val="Normal"/>
      </w:pPr>
      <w:r>
        <w:t>To have a user account in the prompt, use either the special sequence</w:t>
      </w:r>
      <w:r>
        <w:rPr>
          <w:rStyle w:val="Text79"/>
        </w:rPr>
        <w:bookmarkStart w:id="615" w:name="idm45336927123280"/>
        <w:t/>
        <w:bookmarkEnd w:id="615"/>
        <w:bookmarkStart w:id="616" w:name="idm45336927122176"/>
        <w:t/>
        <w:bookmarkEnd w:id="616"/>
        <w:bookmarkStart w:id="617" w:name="idm45336927120784"/>
        <w:t/>
        <w:bookmarkEnd w:id="617"/>
        <w:bookmarkStart w:id="618" w:name="idm45336927119408"/>
        <w:t/>
        <w:bookmarkEnd w:id="618"/>
      </w:r>
      <w:r>
        <w:t xml:space="preserve"> </w:t>
      </w:r>
      <w:r>
        <w:rPr>
          <w:rStyle w:val="Text1"/>
        </w:rPr>
        <w:t>\u</w:t>
      </w:r>
      <w:r>
        <w:t xml:space="preserve"> to display just a user name or </w:t>
      </w:r>
      <w:r>
        <w:rPr>
          <w:rStyle w:val="Text1"/>
        </w:rPr>
        <w:t>\U</w:t>
      </w:r>
      <w:r>
        <w:t xml:space="preserve"> to show the full user account: </w:t>
      </w:r>
    </w:p>
    <w:p>
      <w:pPr>
        <w:pStyle w:val="Para 03"/>
      </w:pPr>
      <w:r>
        <w:t xml:space="preserve">mysql&gt; </w:t>
        <w:br w:clear="none"/>
      </w:r>
      <w:r>
        <w:rPr>
          <w:rStyle w:val="Text0"/>
        </w:rPr>
        <w:t xml:space="preserve">prompt \U&gt; </w:t>
        <w:br w:clear="none"/>
      </w:r>
      <w:r>
        <w:t xml:space="preserve"/>
        <w:br w:clear="none"/>
        <w:t xml:space="preserve">PROMPT set to '\U&gt; '</w:t>
        <w:br w:clear="none"/>
        <w:t xml:space="preserve">cbuser@localhost&gt;</w:t>
        <w:br w:clear="none"/>
      </w:r>
    </w:p>
    <w:p>
      <w:pPr>
        <w:pStyle w:val="Normal"/>
      </w:pPr>
      <w:r>
        <w:t>If you connect to MySQL servers on different machines, you may want</w:t>
      </w:r>
      <w:r>
        <w:rPr>
          <w:rStyle w:val="Text79"/>
        </w:rPr>
        <w:bookmarkStart w:id="619" w:name="idm45336927115808"/>
        <w:t/>
        <w:bookmarkEnd w:id="619"/>
      </w:r>
      <w:r>
        <w:t xml:space="preserve"> to see the MySQL server host name in the prompt. A special sequence, </w:t>
      </w:r>
      <w:r>
        <w:rPr>
          <w:rStyle w:val="Text1"/>
        </w:rPr>
        <w:t>\h</w:t>
      </w:r>
      <w:r>
        <w:t xml:space="preserve">, exists just for this: </w:t>
      </w:r>
    </w:p>
    <w:p>
      <w:pPr>
        <w:pStyle w:val="Para 03"/>
      </w:pPr>
      <w:r>
        <w:t xml:space="preserve">mysql&gt; </w:t>
        <w:br w:clear="none"/>
      </w:r>
      <w:r>
        <w:rPr>
          <w:rStyle w:val="Text0"/>
        </w:rPr>
        <w:t xml:space="preserve">\R \h&gt; </w:t>
        <w:br w:clear="none"/>
      </w:r>
      <w:r>
        <w:t xml:space="preserve"/>
        <w:br w:clear="none"/>
        <w:t xml:space="preserve">PROMPT set to '\h&gt; '</w:t>
        <w:br w:clear="none"/>
        <w:t xml:space="preserve">Delly-7390&gt;</w:t>
        <w:br w:clear="none"/>
      </w:r>
    </w:p>
    <w:p>
      <w:pPr>
        <w:pStyle w:val="Normal"/>
      </w:pPr>
      <w:r>
        <w:t>To have the current default database in the prompt, use the special</w:t>
      </w:r>
      <w:r>
        <w:rPr>
          <w:rStyle w:val="Text79"/>
        </w:rPr>
        <w:bookmarkStart w:id="620" w:name="idm45336927112704"/>
        <w:t/>
        <w:bookmarkEnd w:id="620"/>
      </w:r>
      <w:r>
        <w:t xml:space="preserve"> sequence </w:t>
      </w:r>
      <w:r>
        <w:rPr>
          <w:rStyle w:val="Text1"/>
        </w:rPr>
        <w:t>\d</w:t>
      </w:r>
      <w:r>
        <w:t xml:space="preserve">: </w:t>
      </w:r>
    </w:p>
    <w:p>
      <w:pPr>
        <w:pStyle w:val="Para 03"/>
      </w:pPr>
      <w:r>
        <w:t xml:space="preserve">mysql&gt; </w:t>
        <w:br w:clear="none"/>
      </w:r>
      <w:r>
        <w:rPr>
          <w:rStyle w:val="Text0"/>
        </w:rPr>
        <w:t xml:space="preserve">\R \d&gt; </w:t>
        <w:br w:clear="none"/>
      </w:r>
      <w:r>
        <w:t xml:space="preserve"/>
        <w:br w:clear="none"/>
        <w:t xml:space="preserve">PROMPT set to '\d&gt; '</w:t>
        <w:br w:clear="none"/>
        <w:t xml:space="preserve">(none)&gt; </w:t>
        <w:br w:clear="none"/>
      </w:r>
      <w:r>
        <w:rPr>
          <w:rStyle w:val="Text0"/>
        </w:rPr>
        <w:t xml:space="preserve">use cookbook</w:t>
        <w:br w:clear="none"/>
      </w:r>
      <w:r>
        <w:t xml:space="preserve"/>
        <w:br w:clear="none"/>
        <w:t xml:space="preserve">Database changed</w:t>
        <w:br w:clear="none"/>
        <w:t xml:space="preserve">cookbook&gt;</w:t>
        <w:br w:clear="none"/>
      </w:r>
    </w:p>
    <w:p>
      <w:pPr>
        <w:pStyle w:val="Normal"/>
      </w:pPr>
      <w:r>
        <w:rPr>
          <w:rStyle w:val="Text1"/>
        </w:rPr>
        <w:t>mysql</w:t>
      </w:r>
      <w:r>
        <w:t xml:space="preserve"> supports multiple options</w:t>
      </w:r>
      <w:r>
        <w:rPr>
          <w:rStyle w:val="Text79"/>
        </w:rPr>
        <w:bookmarkStart w:id="621" w:name="idm45336927108672"/>
        <w:t/>
        <w:bookmarkEnd w:id="621"/>
        <w:bookmarkStart w:id="622" w:name="idm45336927107840"/>
        <w:t/>
        <w:bookmarkEnd w:id="622"/>
      </w:r>
      <w:r>
        <w:t xml:space="preserve"> to include time into the prompt. You can have full date and time information or just part of it: </w:t>
      </w:r>
    </w:p>
    <w:p>
      <w:pPr>
        <w:pStyle w:val="Para 03"/>
      </w:pPr>
      <w:r>
        <w:t xml:space="preserve">mysql&gt; </w:t>
        <w:br w:clear="none"/>
      </w:r>
      <w:r>
        <w:rPr>
          <w:rStyle w:val="Text0"/>
        </w:rPr>
        <w:t xml:space="preserve">prompt \R:\m:\s&gt; </w:t>
        <w:br w:clear="none"/>
      </w:r>
      <w:r>
        <w:t xml:space="preserve"/>
        <w:br w:clear="none"/>
        <w:t xml:space="preserve">PROMPT set to '\R:\m:\s&gt; '</w:t>
        <w:br w:clear="none"/>
        <w:t xml:space="preserve">15:30:10&gt;</w:t>
        <w:br w:clear="none"/>
        <w:t xml:space="preserve">15:30:10&gt; </w:t>
        <w:br w:clear="none"/>
      </w:r>
      <w:r>
        <w:rPr>
          <w:rStyle w:val="Text0"/>
        </w:rPr>
        <w:t xml:space="preserve">prompt \D&gt; </w:t>
        <w:br w:clear="none"/>
      </w:r>
      <w:r>
        <w:t xml:space="preserve"/>
        <w:br w:clear="none"/>
        <w:t xml:space="preserve">PROMPT set to '\D&gt; '</w:t>
        <w:br w:clear="none"/>
        <w:t xml:space="preserve">Sat Sep 19 15:31:19 2020&gt;</w:t>
        <w:br w:clear="none"/>
      </w:r>
    </w:p>
    <w:p>
      <w:pPr>
        <w:pStyle w:val="Normal"/>
      </w:pPr>
      <w:r>
        <w:t/>
      </w:r>
    </w:p>
    <w:p>
      <w:pPr>
        <w:pStyle w:val="Heading 6"/>
        <w:keepLines w:val="on"/>
      </w:pPr>
      <w:r>
        <w:t>Warning</w:t>
      </w:r>
    </w:p>
    <w:p>
      <w:pPr>
        <w:pStyle w:val="Para 10"/>
        <w:keepLines w:val="on"/>
      </w:pPr>
      <w:r>
        <w:t xml:space="preserve">You cannot specify the current day of the month unless you use the full current date. This was reported at </w:t>
      </w:r>
      <w:hyperlink r:id="rId47">
        <w:r>
          <w:rPr>
            <w:rStyle w:val="Text2"/>
          </w:rPr>
          <w:t>MySQL Bug #72071</w:t>
        </w:r>
      </w:hyperlink>
      <w:r>
        <w:t xml:space="preserve"> and is still not fixed.</w:t>
      </w:r>
    </w:p>
    <w:p>
      <w:pPr>
        <w:pStyle w:val="Normal"/>
      </w:pPr>
      <w:r>
        <w:t xml:space="preserve">Special sequences can be combined together and with any other text, </w:t>
      </w:r>
      <w:r>
        <w:rPr>
          <w:rStyle w:val="Text1"/>
        </w:rPr>
        <w:t>mysql</w:t>
      </w:r>
      <w:r>
        <w:t xml:space="preserve"> uses the UTF-8 character set, and, if your terminal supports UTF-8 too, you can use smiley characters to make your prompt more impressive. For example, to have on hand information about the connected user account, MySQL host, default database, and current time, you can set the prompt to </w:t>
      </w:r>
      <w:r>
        <w:rPr>
          <w:rStyle w:val="Text1"/>
        </w:rPr>
        <w:t xml:space="preserve">\u@\h [📁\d] (🕑\R:\m:\s)&gt; </w:t>
      </w:r>
      <w:r>
        <w:t xml:space="preserve">: </w:t>
      </w:r>
    </w:p>
    <w:p>
      <w:pPr>
        <w:pStyle w:val="Para 03"/>
      </w:pPr>
      <w:r>
        <w:t xml:space="preserve">mysql&gt; </w:t>
        <w:br w:clear="none"/>
      </w:r>
      <w:r>
        <w:rPr>
          <w:rStyle w:val="Text0"/>
        </w:rPr>
        <w:t xml:space="preserve">prompt \u@\h [📁\d] (🕑\R:\m:\s)&gt; </w:t>
        <w:br w:clear="none"/>
      </w:r>
      <w:r>
        <w:t xml:space="preserve"/>
        <w:br w:clear="none"/>
        <w:t xml:space="preserve">PROMPT set to '\u@\h [📁\d] (🕑\R:\m:\s)&gt; '</w:t>
        <w:br w:clear="none"/>
        <w:t xml:space="preserve">cbuser@Delly-7390 [📁cookbook] (🕑16:15:41)&gt;</w:t>
        <w:br w:clear="none"/>
      </w:r>
    </w:p>
    <w:p>
      <w:bookmarkStart w:id="623" w:name="1_10_Using_External_ProgramsProb"/>
      <w:pPr>
        <w:keepNext/>
        <w:pStyle w:val="Heading 1"/>
      </w:pPr>
      <w:r>
        <w:t>1.10 Using External Programs</w:t>
      </w:r>
      <w:bookmarkEnd w:id="623"/>
    </w:p>
    <w:p>
      <w:bookmarkStart w:id="624" w:name="ProblemYou_want_to_use_an_extern"/>
      <w:pPr>
        <w:keepNext/>
        <w:pStyle w:val="Heading 2"/>
      </w:pPr>
      <w:r>
        <w:t>Problem</w:t>
      </w:r>
      <w:bookmarkEnd w:id="624"/>
    </w:p>
    <w:p>
      <w:pPr>
        <w:pStyle w:val="Normal"/>
      </w:pPr>
      <w:r>
        <w:t xml:space="preserve">You want to use an external program without leaving the </w:t>
      </w:r>
      <w:r>
        <w:rPr>
          <w:rStyle w:val="Text1"/>
        </w:rPr>
        <w:t>mysql</w:t>
      </w:r>
      <w:r>
        <w:t xml:space="preserve"> client command</w:t>
      </w:r>
      <w:r>
        <w:rPr>
          <w:rStyle w:val="Text79"/>
        </w:rPr>
        <w:bookmarkStart w:id="625" w:name="idm45336927098880"/>
        <w:t/>
        <w:bookmarkEnd w:id="625"/>
        <w:bookmarkStart w:id="626" w:name="idm45336927097952"/>
        <w:t/>
        <w:bookmarkEnd w:id="626"/>
        <w:bookmarkStart w:id="627" w:name="idm45336927096576"/>
        <w:t/>
        <w:bookmarkEnd w:id="627"/>
      </w:r>
      <w:r>
        <w:t xml:space="preserve"> prompt.</w:t>
      </w:r>
    </w:p>
    <w:p>
      <w:bookmarkStart w:id="628" w:name="SolutionUse_the_system_command_t"/>
      <w:pPr>
        <w:keepNext/>
        <w:pStyle w:val="Heading 2"/>
      </w:pPr>
      <w:r>
        <w:t>Solution</w:t>
      </w:r>
      <w:bookmarkEnd w:id="628"/>
    </w:p>
    <w:p>
      <w:pPr>
        <w:pStyle w:val="Normal"/>
      </w:pPr>
      <w:r>
        <w:t xml:space="preserve">Use the </w:t>
      </w:r>
      <w:r>
        <w:rPr>
          <w:rStyle w:val="Text1"/>
        </w:rPr>
        <w:t>system</w:t>
      </w:r>
      <w:r>
        <w:t xml:space="preserve"> command to call a program.</w:t>
      </w:r>
    </w:p>
    <w:p>
      <w:bookmarkStart w:id="629" w:name="DiscussionWhile_MySQL_allows_you"/>
      <w:pPr>
        <w:keepNext/>
        <w:pStyle w:val="Heading 2"/>
      </w:pPr>
      <w:r>
        <w:t>Discussion</w:t>
      </w:r>
      <w:bookmarkEnd w:id="629"/>
    </w:p>
    <w:p>
      <w:pPr>
        <w:pStyle w:val="Normal"/>
      </w:pPr>
      <w:r>
        <w:t xml:space="preserve">While MySQL allows you to generate random passwords for its own internal user accounts, it still does not have an internal function for generating a safe user password for all other cases. Run the </w:t>
      </w:r>
      <w:r>
        <w:rPr>
          <w:rStyle w:val="Text1"/>
        </w:rPr>
        <w:t>system</w:t>
      </w:r>
      <w:r>
        <w:t xml:space="preserve"> command to use one of the Operating System</w:t>
      </w:r>
      <w:r>
        <w:rPr>
          <w:rStyle w:val="Text79"/>
        </w:rPr>
        <w:bookmarkStart w:id="630" w:name="idm45336927092320"/>
        <w:t/>
        <w:bookmarkEnd w:id="630"/>
        <w:bookmarkStart w:id="631" w:name="idm45336927091488"/>
        <w:t/>
        <w:bookmarkEnd w:id="631"/>
        <w:bookmarkStart w:id="632" w:name="idm45336927090384"/>
        <w:t/>
        <w:bookmarkEnd w:id="632"/>
      </w:r>
      <w:r>
        <w:t xml:space="preserve"> tools: </w:t>
      </w:r>
    </w:p>
    <w:p>
      <w:pPr>
        <w:pStyle w:val="Para 03"/>
      </w:pPr>
      <w:r>
        <w:t xml:space="preserve">mysql&gt; </w:t>
        <w:br w:clear="none"/>
      </w:r>
      <w:r>
        <w:rPr>
          <w:rStyle w:val="Text0"/>
        </w:rPr>
        <w:t xml:space="preserve">system openssl rand -base64 16</w:t>
        <w:br w:clear="none"/>
      </w:r>
      <w:r>
        <w:t xml:space="preserve"/>
        <w:br w:clear="none"/>
        <w:t xml:space="preserve">p1+iSG9rveeKc6v0+lFUHA==</w:t>
        <w:br w:clear="none"/>
      </w:r>
    </w:p>
    <w:p>
      <w:pPr>
        <w:pStyle w:val="Normal"/>
      </w:pPr>
      <w:r>
        <w:t/>
      </w:r>
      <w:r>
        <w:rPr>
          <w:rStyle w:val="Text1"/>
        </w:rPr>
        <w:t>\!</w:t>
      </w:r>
      <w:r>
        <w:t xml:space="preserve"> is a short</w:t>
      </w:r>
      <w:r>
        <w:rPr>
          <w:rStyle w:val="Text79"/>
        </w:rPr>
        <w:bookmarkStart w:id="633" w:name="idm45336927087520"/>
        <w:t/>
        <w:bookmarkEnd w:id="633"/>
        <w:bookmarkStart w:id="634" w:name="idm45336927086656"/>
        <w:t/>
        <w:bookmarkEnd w:id="634"/>
        <w:bookmarkStart w:id="635" w:name="idm45336927085552"/>
        <w:t/>
        <w:bookmarkEnd w:id="635"/>
        <w:bookmarkStart w:id="636" w:name="idm45336927084720"/>
        <w:t/>
        <w:bookmarkEnd w:id="636"/>
      </w:r>
      <w:r>
        <w:t xml:space="preserve"> version of the </w:t>
      </w:r>
      <w:r>
        <w:rPr>
          <w:rStyle w:val="Text1"/>
        </w:rPr>
        <w:t>system</w:t>
      </w:r>
      <w:r>
        <w:t xml:space="preserve"> command: </w:t>
      </w:r>
    </w:p>
    <w:p>
      <w:pPr>
        <w:pStyle w:val="Para 03"/>
      </w:pPr>
      <w:r>
        <w:t xml:space="preserve">mysql&gt; </w:t>
        <w:br w:clear="none"/>
      </w:r>
      <w:r>
        <w:rPr>
          <w:rStyle w:val="Text0"/>
        </w:rPr>
        <w:t xml:space="preserve">\! pwgen -synBC 16 1</w:t>
        <w:br w:clear="none"/>
      </w:r>
      <w:r>
        <w:t xml:space="preserve"/>
        <w:br w:clear="none"/>
        <w:t xml:space="preserve">Nu=3dWvrH7o_tWiE</w:t>
        <w:br w:clear="none"/>
      </w:r>
    </w:p>
    <w:p>
      <w:pPr>
        <w:pStyle w:val="Normal"/>
      </w:pPr>
      <w:r>
        <w:t/>
      </w:r>
      <w:r>
        <w:rPr>
          <w:rStyle w:val="Text1"/>
        </w:rPr>
        <w:t>pwgen</w:t>
      </w:r>
      <w:r>
        <w:t xml:space="preserve"> may not be installed on your operating system. You need to install the </w:t>
      </w:r>
      <w:r>
        <w:rPr>
          <w:rStyle w:val="Text1"/>
        </w:rPr>
        <w:t>pwgen</w:t>
      </w:r>
      <w:r>
        <w:t xml:space="preserve"> package before running this example. </w:t>
      </w:r>
    </w:p>
    <w:p>
      <w:pPr>
        <w:pStyle w:val="Normal"/>
      </w:pPr>
      <w:r>
        <w:rPr>
          <w:rStyle w:val="Text1"/>
        </w:rPr>
        <w:t>system</w:t>
      </w:r>
      <w:r>
        <w:t xml:space="preserve"> is a command of the </w:t>
      </w:r>
      <w:r>
        <w:rPr>
          <w:rStyle w:val="Text1"/>
        </w:rPr>
        <w:t>mysql</w:t>
      </w:r>
      <w:r>
        <w:t xml:space="preserve"> client and is executed locally, using permissions belonging to the client. By default, the MySQL server is running as user </w:t>
      </w:r>
      <w:r>
        <w:rPr>
          <w:rStyle w:val="Text1"/>
        </w:rPr>
        <w:t>mysql</w:t>
      </w:r>
      <w:r>
        <w:t xml:space="preserve">, though you can connect using any user account. In this case, you’ll be able to access only those programs and files that are permitted for your operating system account. </w:t>
      </w:r>
      <w:r>
        <w:rPr>
          <w:rStyle w:val="Text79"/>
        </w:rPr>
        <w:bookmarkStart w:id="637" w:name="idm45336927079136"/>
        <w:t/>
        <w:bookmarkEnd w:id="637"/>
      </w:r>
      <w:r>
        <w:t>Thus, regular users cannot access the data</w:t>
      </w:r>
      <w:r>
        <w:rPr>
          <w:rStyle w:val="Text79"/>
        </w:rPr>
        <w:bookmarkStart w:id="638" w:name="idm45336927077904"/>
        <w:t/>
        <w:bookmarkEnd w:id="638"/>
        <w:bookmarkStart w:id="639" w:name="idm45336927076528"/>
        <w:t/>
        <w:bookmarkEnd w:id="639"/>
      </w:r>
      <w:r>
        <w:t xml:space="preserve"> directory, which belongs to the special user </w:t>
      </w:r>
      <w:r>
        <w:rPr>
          <w:rStyle w:val="Text1"/>
        </w:rPr>
        <w:t>mysqld</w:t>
      </w:r>
      <w:r>
        <w:t xml:space="preserve"> process is running as: </w:t>
      </w:r>
    </w:p>
    <w:p>
      <w:pPr>
        <w:pStyle w:val="Para 03"/>
      </w:pPr>
      <w:r>
        <w:t xml:space="preserve">mysql&gt; </w:t>
        <w:br w:clear="none"/>
      </w:r>
      <w:r>
        <w:rPr>
          <w:rStyle w:val="Text0"/>
        </w:rPr>
        <w:t xml:space="preserve">select @@datadir;</w:t>
        <w:br w:clear="none"/>
      </w:r>
      <w:r>
        <w:t xml:space="preserve"/>
        <w:br w:clear="none"/>
        <w:t xml:space="preserve">+-----------------+</w:t>
        <w:br w:clear="none"/>
        <w:t xml:space="preserve">| @@datadir       |</w:t>
        <w:br w:clear="none"/>
        <w:t xml:space="preserve">+-----------------+</w:t>
        <w:br w:clear="none"/>
        <w:t xml:space="preserve">| /var/lib/mysql/ |</w:t>
        <w:br w:clear="none"/>
        <w:t xml:space="preserve">+-----------------+</w:t>
        <w:br w:clear="none"/>
        <w:t xml:space="preserve">1 row in set (0,00 sec)</w:t>
        <w:br w:clear="none"/>
        <w:t xml:space="preserve"/>
        <w:br w:clear="none"/>
        <w:t xml:space="preserve">mysql&gt; </w:t>
        <w:br w:clear="none"/>
      </w:r>
      <w:r>
        <w:rPr>
          <w:rStyle w:val="Text0"/>
        </w:rPr>
        <w:t xml:space="preserve">system ls /var/lib/mysql/</w:t>
        <w:br w:clear="none"/>
      </w:r>
      <w:r>
        <w:t xml:space="preserve"/>
        <w:br w:clear="none"/>
        <w:t xml:space="preserve">ls: cannot open directory '/var/lib/mysql/': Permission denied</w:t>
        <w:br w:clear="none"/>
        <w:t xml:space="preserve">mysql&gt; </w:t>
        <w:br w:clear="none"/>
      </w:r>
      <w:r>
        <w:rPr>
          <w:rStyle w:val="Text0"/>
        </w:rPr>
        <w:t xml:space="preserve">\! id</w:t>
        <w:br w:clear="none"/>
      </w:r>
      <w:r>
        <w:t xml:space="preserve"/>
        <w:br w:clear="none"/>
        <w:t xml:space="preserve">uid=1000(sveta) gid=1000(sveta) groups=1000(sveta)</w:t>
        <w:br w:clear="none"/>
      </w:r>
    </w:p>
    <w:p>
      <w:pPr>
        <w:pStyle w:val="Normal"/>
      </w:pPr>
      <w:r>
        <w:t xml:space="preserve">For the same reason, </w:t>
      </w:r>
      <w:r>
        <w:rPr>
          <w:rStyle w:val="Text1"/>
        </w:rPr>
        <w:t>system</w:t>
      </w:r>
      <w:r>
        <w:t xml:space="preserve"> does not execute any command on the remote server.</w:t>
      </w:r>
    </w:p>
    <w:p>
      <w:pPr>
        <w:pStyle w:val="Normal"/>
      </w:pPr>
      <w:r>
        <w:t>You can use any program, specify options, redirect output, and pipe it to other commands. One</w:t>
      </w:r>
      <w:r>
        <w:rPr>
          <w:rStyle w:val="Text79"/>
        </w:rPr>
        <w:bookmarkStart w:id="640" w:name="idm45336927071456"/>
        <w:t/>
        <w:bookmarkEnd w:id="640"/>
      </w:r>
      <w:r>
        <w:t xml:space="preserve"> useful insight the operating system can give you is how much physical resources are occupied by the </w:t>
      </w:r>
      <w:r>
        <w:rPr>
          <w:rStyle w:val="Text1"/>
        </w:rPr>
        <w:t>mysqld</w:t>
      </w:r>
      <w:r>
        <w:t xml:space="preserve"> process and compare it with data collected internally by the MySQL server itself. </w:t>
      </w:r>
    </w:p>
    <w:p>
      <w:pPr>
        <w:pStyle w:val="Normal"/>
      </w:pPr>
      <w:r>
        <w:t>MySQL stores information about</w:t>
      </w:r>
      <w:r>
        <w:rPr>
          <w:rStyle w:val="Text79"/>
        </w:rPr>
        <w:bookmarkStart w:id="641" w:name="idm45336927069088"/>
        <w:t/>
        <w:bookmarkEnd w:id="641"/>
        <w:bookmarkStart w:id="642" w:name="idm45336927067648"/>
        <w:t/>
        <w:bookmarkEnd w:id="642"/>
        <w:bookmarkStart w:id="643" w:name="idm45336927066528"/>
        <w:t/>
        <w:bookmarkEnd w:id="643"/>
        <w:bookmarkStart w:id="644" w:name="idm45336927065424"/>
        <w:t/>
        <w:bookmarkEnd w:id="644"/>
        <w:bookmarkStart w:id="645" w:name="idm45336927064320"/>
        <w:t/>
        <w:bookmarkEnd w:id="645"/>
        <w:bookmarkStart w:id="646" w:name="idm45336927063200"/>
        <w:t/>
        <w:bookmarkEnd w:id="646"/>
      </w:r>
      <w:r>
        <w:t xml:space="preserve"> memory usage in the </w:t>
      </w:r>
      <w:hyperlink r:id="rId48">
        <w:r>
          <w:rPr>
            <w:rStyle w:val="Text72"/>
          </w:rPr>
          <w:t>Performance Schema</w:t>
        </w:r>
      </w:hyperlink>
      <w:r>
        <w:t xml:space="preserve">. Its companion </w:t>
      </w:r>
      <w:hyperlink r:id="rId48">
        <w:r>
          <w:rPr>
            <w:rStyle w:val="Text43"/>
          </w:rPr>
          <w:t>sys</w:t>
        </w:r>
      </w:hyperlink>
      <w:hyperlink r:id="rId48">
        <w:r>
          <w:rPr>
            <w:rStyle w:val="Text2"/>
          </w:rPr>
          <w:t xml:space="preserve"> schema</w:t>
        </w:r>
      </w:hyperlink>
      <w:r>
        <w:t xml:space="preserve"> contains views, allowing you to access this information easily. Particularly, you can find the total amount of allocated memory in human-readable format by querying the </w:t>
      </w:r>
      <w:r>
        <w:rPr>
          <w:rStyle w:val="Text1"/>
        </w:rPr>
        <w:t>sys</w:t>
      </w:r>
      <w:r>
        <w:rPr>
          <w:rStyle w:val="Text44"/>
        </w:rPr>
        <w:t>.memory_global_total</w:t>
      </w:r>
      <w:r>
        <w:t xml:space="preserve"> view: </w:t>
      </w:r>
    </w:p>
    <w:p>
      <w:pPr>
        <w:pStyle w:val="Para 03"/>
      </w:pPr>
      <w:r>
        <w:t xml:space="preserve">mysql&gt; </w:t>
        <w:br w:clear="none"/>
      </w:r>
      <w:r>
        <w:rPr>
          <w:rStyle w:val="Text0"/>
        </w:rPr>
        <w:t xml:space="preserve">SELECT * FROM sys.memory_global_total;</w:t>
        <w:br w:clear="none"/>
      </w:r>
      <w:r>
        <w:t xml:space="preserve"/>
        <w:br w:clear="none"/>
        <w:t xml:space="preserve">+-----------------+</w:t>
        <w:br w:clear="none"/>
        <w:t xml:space="preserve">| total_allocated |</w:t>
        <w:br w:clear="none"/>
        <w:t xml:space="preserve">+-----------------+</w:t>
        <w:br w:clear="none"/>
        <w:t xml:space="preserve">| 253.90 MiB      |</w:t>
        <w:br w:clear="none"/>
        <w:t xml:space="preserve">+-----------------+</w:t>
        <w:br w:clear="none"/>
        <w:t xml:space="preserve">1 row in set (0.00 sec)</w:t>
        <w:br w:clear="none"/>
        <w:t xml:space="preserve"/>
        <w:br w:clear="none"/>
        <w:t xml:space="preserve">mysql&gt; </w:t>
        <w:br w:clear="none"/>
      </w:r>
      <w:r>
        <w:rPr>
          <w:rStyle w:val="Text0"/>
        </w:rPr>
        <w:t xml:space="preserve">\! ps -o rss hp `pidof mysqld` | awk '{print $1/1024}'</w:t>
        <w:br w:clear="none"/>
      </w:r>
      <w:r>
        <w:t xml:space="preserve"/>
        <w:br w:clear="none"/>
        <w:t xml:space="preserve">298.66</w:t>
        <w:br w:clear="none"/>
      </w:r>
    </w:p>
    <w:p>
      <w:pPr>
        <w:pStyle w:val="Normal"/>
      </w:pPr>
      <w:r>
        <w:t>The chain of the operating system requests statistics about physical memory usage from the operating system and converts it into human-readable format. This example shows that not all allocated memory is instrumented inside the MySQL server.</w:t>
      </w:r>
    </w:p>
    <w:p>
      <w:pPr>
        <w:pStyle w:val="Normal"/>
      </w:pPr>
      <w:r>
        <w:t xml:space="preserve">Note that you need to run </w:t>
      </w:r>
      <w:r>
        <w:rPr>
          <w:rStyle w:val="Text1"/>
        </w:rPr>
        <w:t>mysql</w:t>
      </w:r>
      <w:r>
        <w:t xml:space="preserve"> client on the same machine with your MySQL server for this to work. </w:t>
      </w:r>
    </w:p>
    <w:p>
      <w:bookmarkStart w:id="647" w:name="1_11_Filtering_and_Processing_Ou"/>
      <w:pPr>
        <w:keepNext/>
        <w:pStyle w:val="Heading 1"/>
      </w:pPr>
      <w:r>
        <w:t>1.11 Filtering and Processing Output</w:t>
      </w:r>
      <w:bookmarkEnd w:id="647"/>
    </w:p>
    <w:p>
      <w:pPr>
        <w:pStyle w:val="Heading 6"/>
        <w:keepLines w:val="on"/>
      </w:pPr>
      <w:r>
        <w:t>Warning</w:t>
      </w:r>
    </w:p>
    <w:p>
      <w:pPr>
        <w:pStyle w:val="Para 10"/>
        <w:keepLines w:val="on"/>
      </w:pPr>
      <w:r>
        <w:t>This recipe works only on Unix platforms!</w:t>
      </w:r>
    </w:p>
    <w:p>
      <w:bookmarkStart w:id="648" w:name="Problem_________You_want_to_chan"/>
      <w:pPr>
        <w:keepNext/>
        <w:pStyle w:val="Heading 2"/>
      </w:pPr>
      <w:r>
        <w:t>Problem</w:t>
      </w:r>
      <w:bookmarkEnd w:id="648"/>
    </w:p>
    <w:p>
      <w:pPr>
        <w:pStyle w:val="Normal"/>
      </w:pPr>
      <w:r>
        <w:t>You want to change the output format of the MySQL client beyond its built-in capabilities.</w:t>
      </w:r>
      <w:r>
        <w:rPr>
          <w:rStyle w:val="Text79"/>
        </w:rPr>
        <w:bookmarkStart w:id="649" w:name="idm45336927053936"/>
        <w:t/>
        <w:bookmarkEnd w:id="649"/>
        <w:bookmarkStart w:id="650" w:name="idm45336927052768"/>
        <w:t/>
        <w:bookmarkEnd w:id="650"/>
      </w:r>
      <w:r>
        <w:t xml:space="preserve"> </w:t>
      </w:r>
    </w:p>
    <w:p>
      <w:bookmarkStart w:id="651" w:name="Solution_________Set_pager_to_a"/>
      <w:pPr>
        <w:keepNext/>
        <w:pStyle w:val="Heading 2"/>
      </w:pPr>
      <w:r>
        <w:t>Solution</w:t>
      </w:r>
      <w:bookmarkEnd w:id="651"/>
    </w:p>
    <w:p>
      <w:pPr>
        <w:pStyle w:val="Normal"/>
      </w:pPr>
      <w:r>
        <w:t xml:space="preserve">Set </w:t>
      </w:r>
      <w:r>
        <w:rPr>
          <w:rStyle w:val="Text1"/>
        </w:rPr>
        <w:t>pager</w:t>
      </w:r>
      <w:r>
        <w:t xml:space="preserve"> to a chain of commands, filtering output the way you want. </w:t>
      </w:r>
    </w:p>
    <w:p>
      <w:bookmarkStart w:id="652" w:name="DiscussionSometimes_the_formatti"/>
      <w:pPr>
        <w:keepNext/>
        <w:pStyle w:val="Heading 2"/>
      </w:pPr>
      <w:r>
        <w:t>Discussion</w:t>
      </w:r>
      <w:bookmarkEnd w:id="652"/>
    </w:p>
    <w:p>
      <w:pPr>
        <w:pStyle w:val="Normal"/>
      </w:pPr>
      <w:r>
        <w:t xml:space="preserve">Sometimes the formatting capabilities of the </w:t>
      </w:r>
      <w:r>
        <w:rPr>
          <w:rStyle w:val="Text1"/>
        </w:rPr>
        <w:t>mysql</w:t>
      </w:r>
      <w:r>
        <w:t xml:space="preserve"> client do not allow you to work with the result set easily.</w:t>
      </w:r>
      <w:r>
        <w:rPr>
          <w:rStyle w:val="Text79"/>
        </w:rPr>
        <w:bookmarkStart w:id="653" w:name="idm45336927048544"/>
        <w:t/>
        <w:bookmarkEnd w:id="653"/>
        <w:bookmarkStart w:id="654" w:name="idm45336927047712"/>
        <w:t/>
        <w:bookmarkEnd w:id="654"/>
        <w:bookmarkStart w:id="655" w:name="idm45336927046880"/>
        <w:t/>
        <w:bookmarkEnd w:id="655"/>
        <w:bookmarkStart w:id="656" w:name="idm45336927045776"/>
        <w:t/>
        <w:bookmarkEnd w:id="656"/>
        <w:bookmarkStart w:id="657" w:name="idm45336927044944"/>
        <w:t/>
        <w:bookmarkEnd w:id="657"/>
        <w:bookmarkStart w:id="658" w:name="idm45336927044112"/>
        <w:t/>
        <w:bookmarkEnd w:id="658"/>
      </w:r>
      <w:r>
        <w:t xml:space="preserve"> For example, the number of returned rows could be too big to fit the screen. Or the number of columns may make the result too wide to comfortably read it on the screen. Standard operating system pagers, such as </w:t>
      </w:r>
      <w:r>
        <w:rPr>
          <w:rStyle w:val="Text1"/>
        </w:rPr>
        <w:t>less</w:t>
      </w:r>
      <w:r>
        <w:t xml:space="preserve"> or </w:t>
      </w:r>
      <w:r>
        <w:rPr>
          <w:rStyle w:val="Text1"/>
        </w:rPr>
        <w:t>more</w:t>
      </w:r>
      <w:r>
        <w:t>, allow you to work with long and wide texts more comfortably.</w:t>
      </w:r>
    </w:p>
    <w:p>
      <w:pPr>
        <w:pStyle w:val="Normal"/>
      </w:pPr>
      <w:r>
        <w:t xml:space="preserve">You can specify which pager to use either by providing the </w:t>
      </w:r>
      <w:r>
        <w:rPr>
          <w:rStyle w:val="Text1"/>
        </w:rPr>
        <w:t>--pager</w:t>
      </w:r>
      <w:r>
        <w:t xml:space="preserve"> option when you start </w:t>
      </w:r>
      <w:r>
        <w:rPr>
          <w:rStyle w:val="Text1"/>
        </w:rPr>
        <w:t>mysql</w:t>
      </w:r>
      <w:r>
        <w:t xml:space="preserve"> client or by using the </w:t>
      </w:r>
      <w:r>
        <w:rPr>
          <w:rStyle w:val="Text1"/>
        </w:rPr>
        <w:t>pager</w:t>
      </w:r>
      <w:r>
        <w:t xml:space="preserve"> command and its shorter version, </w:t>
      </w:r>
      <w:r>
        <w:rPr>
          <w:rStyle w:val="Text1"/>
        </w:rPr>
        <w:t>\P</w:t>
      </w:r>
      <w:r>
        <w:t>. You can specify any argument for the pager.</w:t>
      </w:r>
    </w:p>
    <w:p>
      <w:pPr>
        <w:pStyle w:val="Normal"/>
      </w:pPr>
      <w:r>
        <w:t xml:space="preserve">To tell </w:t>
      </w:r>
      <w:r>
        <w:rPr>
          <w:rStyle w:val="Text1"/>
        </w:rPr>
        <w:t>mysql</w:t>
      </w:r>
      <w:r>
        <w:t xml:space="preserve"> to use </w:t>
      </w:r>
      <w:r>
        <w:rPr>
          <w:rStyle w:val="Text1"/>
        </w:rPr>
        <w:t>less</w:t>
      </w:r>
      <w:r>
        <w:t xml:space="preserve"> as a pager, specify the </w:t>
      </w:r>
      <w:r>
        <w:rPr>
          <w:rStyle w:val="Text1"/>
        </w:rPr>
        <w:t>--pager=less</w:t>
      </w:r>
      <w:r>
        <w:t xml:space="preserve"> option or assign this value interactively. Provide configuration parameters for the command the same way you do when you’re working in your favorite shell. In the following example, we specified options </w:t>
      </w:r>
      <w:r>
        <w:rPr>
          <w:rStyle w:val="Text1"/>
        </w:rPr>
        <w:t>-F</w:t>
      </w:r>
      <w:r>
        <w:t xml:space="preserve"> and </w:t>
      </w:r>
      <w:r>
        <w:rPr>
          <w:rStyle w:val="Text1"/>
        </w:rPr>
        <w:t>-X</w:t>
      </w:r>
      <w:r>
        <w:t xml:space="preserve">, so </w:t>
      </w:r>
      <w:r>
        <w:rPr>
          <w:rStyle w:val="Text1"/>
        </w:rPr>
        <w:t>less</w:t>
      </w:r>
      <w:r>
        <w:t xml:space="preserve"> exits if the result set is small enough to fit the screen and works normally when needed: </w:t>
      </w:r>
    </w:p>
    <w:p>
      <w:pPr>
        <w:pStyle w:val="Para 03"/>
      </w:pPr>
      <w:r>
        <w:t xml:space="preserve">mysql&gt; </w:t>
        <w:br w:clear="none"/>
      </w:r>
      <w:r>
        <w:rPr>
          <w:rStyle w:val="Text0"/>
        </w:rPr>
        <w:t xml:space="preserve">pager less -F -X</w:t>
        <w:br w:clear="none"/>
      </w:r>
      <w:r>
        <w:t xml:space="preserve"/>
        <w:br w:clear="none"/>
        <w:t xml:space="preserve">PAGER set to 'less -F -X'</w:t>
        <w:br w:clear="none"/>
        <w:t xml:space="preserve">mysql&gt; </w:t>
        <w:br w:clear="none"/>
      </w:r>
      <w:r>
        <w:rPr>
          <w:rStyle w:val="Text0"/>
        </w:rPr>
        <w:t xml:space="preserve">SELECT * FROM city;</w:t>
        <w:br w:clear="none"/>
      </w:r>
      <w:r>
        <w:t xml:space="preserve"/>
        <w:br w:clear="none"/>
        <w:t xml:space="preserve">+----------------+----------------+----------------+</w:t>
        <w:br w:clear="none"/>
        <w:t xml:space="preserve">| state          | capital        | largest        |</w:t>
        <w:br w:clear="none"/>
        <w:t xml:space="preserve">+----------------+----------------+----------------+</w:t>
        <w:br w:clear="none"/>
        <w:t xml:space="preserve">| Alabama        | Montgomery     | Birmingham     |</w:t>
        <w:br w:clear="none"/>
        <w:t xml:space="preserve">| Alaska         | Juneau         | Anchorage      |</w:t>
        <w:br w:clear="none"/>
        <w:t xml:space="preserve">| Arizona        | Phoenix        | Phoenix        |</w:t>
        <w:br w:clear="none"/>
        <w:t xml:space="preserve">| Arkansas       | Little Rock    | Little Rock    |</w:t>
        <w:br w:clear="none"/>
        <w:t xml:space="preserve">| California     | Sacramento     | Los Angeles    |</w:t>
        <w:br w:clear="none"/>
        <w:t xml:space="preserve">| Colorado       | Denver         | Denver         |</w:t>
        <w:br w:clear="none"/>
        <w:t xml:space="preserve">| Connecticut    | Hartford       | Bridgeport     |</w:t>
        <w:br w:clear="none"/>
        <w:t xml:space="preserve">| Delaware       | Dover          | Wilmington     |</w:t>
        <w:br w:clear="none"/>
        <w:t xml:space="preserve">| Florida        | Tallahassee    | Jacksonville   |</w:t>
        <w:br w:clear="none"/>
        <w:t xml:space="preserve">| Georgia        | Atlanta        | Atlanta        |</w:t>
        <w:br w:clear="none"/>
        <w:t xml:space="preserve">| Hawaii         | Honolulu       | Honolulu       |</w:t>
        <w:br w:clear="none"/>
        <w:t xml:space="preserve">| Idaho          | Boise          | Boise          |</w:t>
        <w:br w:clear="none"/>
        <w:t xml:space="preserve">| Illinois       | Springfield    | Chicago        |</w:t>
        <w:br w:clear="none"/>
        <w:t xml:space="preserve">| Indiana        | Indianapolis   | Indianapolis   |</w:t>
        <w:br w:clear="none"/>
        <w:t xml:space="preserve">| Iowa           | Des Moines     | Des Moines     |</w:t>
        <w:br w:clear="none"/>
        <w:t xml:space="preserve">| Kansas         | Topeka         | Wichita        |</w:t>
        <w:br w:clear="none"/>
        <w:t xml:space="preserve">| Kentucky       | Frankfort      | Louisville     |</w:t>
        <w:br w:clear="none"/>
        <w:t xml:space="preserve">:</w:t>
        <w:br w:clear="none"/>
        <w:t xml:space="preserve">mysql&gt; </w:t>
        <w:br w:clear="none"/>
      </w:r>
      <w:r>
        <w:rPr>
          <w:rStyle w:val="Text0"/>
        </w:rPr>
        <w:t xml:space="preserve">SELECT * FROM movies;</w:t>
        <w:br w:clear="none"/>
      </w:r>
      <w:r>
        <w:t xml:space="preserve"/>
        <w:br w:clear="none"/>
        <w:t xml:space="preserve">+----+------+----------------------------+</w:t>
        <w:br w:clear="none"/>
        <w:t xml:space="preserve">| id | year | movie                      |</w:t>
        <w:br w:clear="none"/>
        <w:t xml:space="preserve">+----+------+----------------------------+</w:t>
        <w:br w:clear="none"/>
        <w:t xml:space="preserve">|  1 | 1997 | The Fifth Element          |</w:t>
        <w:br w:clear="none"/>
        <w:t xml:space="preserve">|  2 | 1999 | The Phantom Menace         |</w:t>
        <w:br w:clear="none"/>
        <w:t xml:space="preserve">|  3 | 2001 | The Fellowship of the Ring |</w:t>
        <w:br w:clear="none"/>
        <w:t xml:space="preserve">|  4 | 2005 | Kingdom of Heaven          |</w:t>
        <w:br w:clear="none"/>
        <w:t xml:space="preserve">|  5 | 2010 | Red                        |</w:t>
        <w:br w:clear="none"/>
        <w:t xml:space="preserve">|  6 | 2011 | Unknown                    |</w:t>
        <w:br w:clear="none"/>
        <w:t xml:space="preserve">+----+------+----------------------------+</w:t>
        <w:br w:clear="none"/>
        <w:t xml:space="preserve">6 rows in set (0,00 sec)</w:t>
        <w:br w:clear="none"/>
      </w:r>
    </w:p>
    <w:p>
      <w:pPr>
        <w:pStyle w:val="Normal"/>
      </w:pPr>
      <w:r>
        <w:t xml:space="preserve">You can use </w:t>
      </w:r>
      <w:r>
        <w:rPr>
          <w:rStyle w:val="Text1"/>
        </w:rPr>
        <w:t>pager</w:t>
      </w:r>
      <w:r>
        <w:t xml:space="preserve"> not only to beautify output but also to run any command that can process text. One common use is to search for a pattern in the data, printed by the diagnostic statement, using </w:t>
      </w:r>
      <w:r>
        <w:rPr>
          <w:rStyle w:val="Text1"/>
        </w:rPr>
        <w:t>grep</w:t>
      </w:r>
      <w:r>
        <w:t xml:space="preserve">. </w:t>
      </w:r>
      <w:r>
        <w:rPr>
          <w:rStyle w:val="Text79"/>
        </w:rPr>
        <w:bookmarkStart w:id="659" w:name="idm45336927032304"/>
        <w:t/>
        <w:bookmarkEnd w:id="659"/>
        <w:bookmarkStart w:id="660" w:name="idm45336927030896"/>
        <w:t/>
        <w:bookmarkEnd w:id="660"/>
        <w:bookmarkStart w:id="661" w:name="idm45336927029520"/>
        <w:t/>
        <w:bookmarkEnd w:id="661"/>
      </w:r>
      <w:r>
        <w:t xml:space="preserve">For example, to watch only </w:t>
      </w:r>
      <w:r>
        <w:rPr>
          <w:rStyle w:val="Text1"/>
        </w:rPr>
        <w:t>History list length</w:t>
      </w:r>
      <w:r>
        <w:t xml:space="preserve"> in the long </w:t>
      </w:r>
      <w:r>
        <w:rPr>
          <w:rStyle w:val="Text1"/>
        </w:rPr>
        <w:t>SHOW ENGINE INNODB STATUS</w:t>
      </w:r>
      <w:r>
        <w:t xml:space="preserve"> output, use </w:t>
      </w:r>
      <w:r>
        <w:rPr>
          <w:rStyle w:val="Text1"/>
        </w:rPr>
        <w:t>\P grep "History list length."</w:t>
      </w:r>
      <w:r>
        <w:t xml:space="preserve"> Once you are done with the search, reset the pager with the empty </w:t>
      </w:r>
      <w:r>
        <w:rPr>
          <w:rStyle w:val="Text1"/>
        </w:rPr>
        <w:t>pager</w:t>
      </w:r>
      <w:r>
        <w:t xml:space="preserve"> command or instruct </w:t>
      </w:r>
      <w:r>
        <w:rPr>
          <w:rStyle w:val="Text1"/>
        </w:rPr>
        <w:t>mysql</w:t>
      </w:r>
      <w:r>
        <w:t xml:space="preserve"> to</w:t>
      </w:r>
      <w:r>
        <w:rPr>
          <w:rStyle w:val="Text79"/>
        </w:rPr>
        <w:bookmarkStart w:id="662" w:name="idm45336927026032"/>
        <w:t/>
        <w:bookmarkEnd w:id="662"/>
        <w:bookmarkStart w:id="663" w:name="idm45336927024896"/>
        <w:t/>
        <w:bookmarkEnd w:id="663"/>
        <w:bookmarkStart w:id="664" w:name="idm45336927024000"/>
        <w:t/>
        <w:bookmarkEnd w:id="664"/>
        <w:bookmarkStart w:id="665" w:name="idm45336927022880"/>
        <w:t/>
        <w:bookmarkEnd w:id="665"/>
      </w:r>
      <w:r>
        <w:t xml:space="preserve"> disable </w:t>
      </w:r>
      <w:r>
        <w:rPr>
          <w:rStyle w:val="Text1"/>
        </w:rPr>
        <w:t>pager</w:t>
      </w:r>
      <w:r>
        <w:t xml:space="preserve"> and print to </w:t>
      </w:r>
      <w:r>
        <w:rPr>
          <w:rStyle w:val="Text1"/>
        </w:rPr>
        <w:t>STDOUT</w:t>
      </w:r>
      <w:r>
        <w:t xml:space="preserve"> using </w:t>
      </w:r>
      <w:r>
        <w:rPr>
          <w:rStyle w:val="Text1"/>
        </w:rPr>
        <w:t>nopager</w:t>
      </w:r>
      <w:r>
        <w:t xml:space="preserve"> or </w:t>
      </w:r>
      <w:r>
        <w:rPr>
          <w:rStyle w:val="Text1"/>
        </w:rPr>
        <w:t>\n</w:t>
      </w:r>
      <w:r>
        <w:t xml:space="preserve">: </w:t>
      </w:r>
    </w:p>
    <w:p>
      <w:pPr>
        <w:pStyle w:val="Para 03"/>
      </w:pPr>
      <w:r>
        <w:t xml:space="preserve">mysql&gt; </w:t>
        <w:br w:clear="none"/>
      </w:r>
      <w:r>
        <w:rPr>
          <w:rStyle w:val="Text0"/>
        </w:rPr>
        <w:t xml:space="preserve">\P grep "History list length"</w:t>
        <w:br w:clear="none"/>
      </w:r>
      <w:r>
        <w:t xml:space="preserve"/>
        <w:br w:clear="none"/>
        <w:t xml:space="preserve">PAGER set to 'grep "History list length"'</w:t>
        <w:br w:clear="none"/>
        <w:t xml:space="preserve">mysql&gt; </w:t>
        <w:br w:clear="none"/>
      </w:r>
      <w:r>
        <w:rPr>
          <w:rStyle w:val="Text0"/>
        </w:rPr>
        <w:t xml:space="preserve">SHOW ENGINE INNODB STATUS\G</w:t>
        <w:br w:clear="none"/>
      </w:r>
      <w:r>
        <w:t xml:space="preserve"/>
        <w:br w:clear="none"/>
        <w:t xml:space="preserve">History list length 30</w:t>
        <w:br w:clear="none"/>
        <w:t xml:space="preserve">1 row in set (0,00 sec)</w:t>
        <w:br w:clear="none"/>
        <w:t xml:space="preserve"/>
        <w:br w:clear="none"/>
        <w:t xml:space="preserve">mysql&gt; </w:t>
        <w:br w:clear="none"/>
      </w:r>
      <w:r>
        <w:rPr>
          <w:rStyle w:val="Text0"/>
        </w:rPr>
        <w:t xml:space="preserve">SELECT SLEEP(60);</w:t>
        <w:br w:clear="none"/>
      </w:r>
      <w:r>
        <w:t xml:space="preserve"/>
        <w:br w:clear="none"/>
        <w:t xml:space="preserve">1 row in set (1 min 0,00 sec)</w:t>
        <w:br w:clear="none"/>
        <w:t xml:space="preserve"/>
        <w:br w:clear="none"/>
        <w:t xml:space="preserve">mysql&gt; </w:t>
        <w:br w:clear="none"/>
      </w:r>
      <w:r>
        <w:rPr>
          <w:rStyle w:val="Text0"/>
        </w:rPr>
        <w:t xml:space="preserve">SHOW ENGINE INNODB STATUS\G</w:t>
        <w:br w:clear="none"/>
      </w:r>
      <w:r>
        <w:t xml:space="preserve"/>
        <w:br w:clear="none"/>
        <w:t xml:space="preserve">History list length 37</w:t>
        <w:br w:clear="none"/>
        <w:t xml:space="preserve">1 row in set (0,00 sec)</w:t>
        <w:br w:clear="none"/>
        <w:t xml:space="preserve"/>
        <w:br w:clear="none"/>
        <w:t xml:space="preserve">mysql&gt; </w:t>
        <w:br w:clear="none"/>
      </w:r>
      <w:r>
        <w:rPr>
          <w:rStyle w:val="Text0"/>
        </w:rPr>
        <w:t xml:space="preserve">nopager</w:t>
        <w:br w:clear="none"/>
      </w:r>
      <w:r>
        <w:t xml:space="preserve"/>
        <w:br w:clear="none"/>
        <w:t xml:space="preserve">PAGER set to stdout</w:t>
        <w:br w:clear="none"/>
      </w:r>
    </w:p>
    <w:p>
      <w:pPr>
        <w:pStyle w:val="Normal"/>
      </w:pPr>
      <w:r>
        <w:t>Another useful option during diagnostics is sending output</w:t>
      </w:r>
      <w:r>
        <w:rPr>
          <w:rStyle w:val="Text79"/>
        </w:rPr>
        <w:bookmarkStart w:id="666" w:name="idm45336927016464"/>
        <w:t/>
        <w:bookmarkEnd w:id="666"/>
        <w:bookmarkStart w:id="667" w:name="idm45336927015088"/>
        <w:t/>
        <w:bookmarkEnd w:id="667"/>
        <w:bookmarkStart w:id="668" w:name="idm45336927013712"/>
        <w:t/>
        <w:bookmarkEnd w:id="668"/>
        <w:bookmarkStart w:id="669" w:name="idm45336927012608"/>
        <w:t/>
        <w:bookmarkEnd w:id="669"/>
        <w:bookmarkStart w:id="670" w:name="idm45336927011504"/>
        <w:t/>
        <w:bookmarkEnd w:id="670"/>
        <w:bookmarkStart w:id="671" w:name="idm45336927010704"/>
        <w:t/>
        <w:bookmarkEnd w:id="671"/>
        <w:bookmarkStart w:id="672" w:name="idm45336927009584"/>
        <w:t/>
        <w:bookmarkEnd w:id="672"/>
        <w:bookmarkStart w:id="673" w:name="idm45336927008464"/>
        <w:t/>
        <w:bookmarkEnd w:id="673"/>
        <w:bookmarkStart w:id="674" w:name="idm45336927007616"/>
        <w:t/>
        <w:bookmarkEnd w:id="674"/>
        <w:bookmarkStart w:id="675" w:name="idm45336927006512"/>
        <w:t/>
        <w:bookmarkEnd w:id="675"/>
        <w:bookmarkStart w:id="676" w:name="idm45336927005136"/>
        <w:t/>
        <w:bookmarkEnd w:id="676"/>
        <w:bookmarkStart w:id="677" w:name="idm45336927004304"/>
        <w:t/>
        <w:bookmarkEnd w:id="677"/>
      </w:r>
      <w:r>
        <w:t xml:space="preserve"> nowhere. For example, to measure the effectiveness of a query, you may want to examine session status variable </w:t>
      </w:r>
      <w:r>
        <w:rPr>
          <w:rStyle w:val="Text1"/>
        </w:rPr>
        <w:t>Handler_*</w:t>
      </w:r>
      <w:r>
        <w:t>. In this case, you’re not interested in the result of the query but only in the output of the following diagnostic command. Even more, you may want to send diagnostic data to professional database consultants but do not want them to see actual query output due to security considerations.</w:t>
      </w:r>
    </w:p>
    <w:p>
      <w:pPr>
        <w:pStyle w:val="Normal"/>
      </w:pPr>
      <w:r>
        <w:t xml:space="preserve">In this case, instruct </w:t>
      </w:r>
      <w:r>
        <w:rPr>
          <w:rStyle w:val="Text1"/>
        </w:rPr>
        <w:t>pager</w:t>
      </w:r>
      <w:r>
        <w:t xml:space="preserve"> to use a hashing function or to send output to nowhere: </w:t>
      </w:r>
    </w:p>
    <w:p>
      <w:pPr>
        <w:pStyle w:val="Para 03"/>
      </w:pPr>
      <w:r>
        <w:t xml:space="preserve">mysql&gt; </w:t>
        <w:br w:clear="none"/>
      </w:r>
      <w:r>
        <w:rPr>
          <w:rStyle w:val="Text0"/>
        </w:rPr>
        <w:t xml:space="preserve">pager md5sum</w:t>
        <w:br w:clear="none"/>
      </w:r>
      <w:r>
        <w:t xml:space="preserve"/>
        <w:br w:clear="none"/>
        <w:t xml:space="preserve">PAGER set to 'md5sum'</w:t>
        <w:br w:clear="none"/>
        <w:t xml:space="preserve">mysql&gt; </w:t>
        <w:br w:clear="none"/>
      </w:r>
      <w:r>
        <w:rPr>
          <w:rStyle w:val="Text0"/>
        </w:rPr>
        <w:t xml:space="preserve">SELECT 'Output of this statement is a hash';</w:t>
        <w:br w:clear="none"/>
      </w:r>
      <w:r>
        <w:t xml:space="preserve"/>
        <w:br w:clear="none"/>
        <w:t xml:space="preserve">8d83fa642dbf6a2b7922bcf83bc1d861  -</w:t>
        <w:br w:clear="none"/>
        <w:t xml:space="preserve">1 row in set (0,00 sec)</w:t>
        <w:br w:clear="none"/>
        <w:t xml:space="preserve"/>
        <w:br w:clear="none"/>
        <w:t xml:space="preserve">mysql&gt; </w:t>
        <w:br w:clear="none"/>
      </w:r>
      <w:r>
        <w:rPr>
          <w:rStyle w:val="Text0"/>
        </w:rPr>
        <w:t xml:space="preserve">pager cat &gt; /dev/null</w:t>
        <w:br w:clear="none"/>
      </w:r>
      <w:r>
        <w:t xml:space="preserve"/>
        <w:br w:clear="none"/>
        <w:t xml:space="preserve">PAGER set to 'cat &gt; /dev/null'</w:t>
        <w:br w:clear="none"/>
        <w:t xml:space="preserve">mysql&gt; </w:t>
        <w:br w:clear="none"/>
      </w:r>
      <w:r>
        <w:rPr>
          <w:rStyle w:val="Text0"/>
        </w:rPr>
        <w:t xml:space="preserve">SELECT 'Output of this statement goes to nowhere';</w:t>
        <w:br w:clear="none"/>
      </w:r>
      <w:r>
        <w:t xml:space="preserve"/>
        <w:br w:clear="none"/>
        <w:t xml:space="preserve">1 row in set (0,00 sec)</w:t>
        <w:br w:clear="none"/>
        <w:t xml:space="preserve"/>
        <w:br w:clear="none"/>
        <w:t xml:space="preserve">mysql&gt; </w:t>
        <w:br w:clear="none"/>
      </w:r>
      <w:r>
        <w:rPr>
          <w:rStyle w:val="Text0"/>
        </w:rPr>
        <w:t xml:space="preserve">pager</w:t>
        <w:br w:clear="none"/>
      </w:r>
      <w:r>
        <w:t xml:space="preserve"/>
        <w:br w:clear="none"/>
        <w:t xml:space="preserve">Default pager wasn't set, using stdout.</w:t>
        <w:br w:clear="none"/>
        <w:t xml:space="preserve">mysql&gt; </w:t>
        <w:br w:clear="none"/>
      </w:r>
      <w:r>
        <w:rPr>
          <w:rStyle w:val="Text0"/>
        </w:rPr>
        <w:t xml:space="preserve">SELECT 'Output of this statement is visible';</w:t>
        <w:br w:clear="none"/>
      </w:r>
    </w:p>
    <w:p>
      <w:pPr>
        <w:pStyle w:val="Normal"/>
      </w:pPr>
      <w:r>
        <w:t/>
      </w:r>
    </w:p>
    <w:p>
      <w:pPr>
        <w:pStyle w:val="Para 03"/>
      </w:pPr>
      <w:r>
        <w:t xml:space="preserve"/>
        <w:br w:clear="none"/>
        <w:t xml:space="preserve">+-------------------------------------+</w:t>
        <w:br w:clear="none"/>
        <w:t xml:space="preserve">| Output of this statement is visible |</w:t>
        <w:br w:clear="none"/>
        <w:t xml:space="preserve">+-------------------------------------+</w:t>
        <w:br w:clear="none"/>
        <w:t xml:space="preserve">| Output of this statement is visible |</w:t>
        <w:br w:clear="none"/>
        <w:t xml:space="preserve">+-------------------------------------+</w:t>
        <w:br w:clear="none"/>
        <w:t xml:space="preserve">1 row in set (0,00 sec)</w:t>
        <w:br w:clear="none"/>
      </w:r>
    </w:p>
    <w:p>
      <w:pPr>
        <w:pStyle w:val="Heading 5"/>
        <w:keepLines w:val="on"/>
      </w:pPr>
      <w:r>
        <w:t>Tip</w:t>
      </w:r>
    </w:p>
    <w:p>
      <w:pPr>
        <w:pStyle w:val="Para 10"/>
        <w:keepLines w:val="on"/>
      </w:pPr>
      <w:r>
        <w:t xml:space="preserve">To redirect the output of a query, information messages, and all commands you type into a file, use </w:t>
      </w:r>
      <w:r>
        <w:rPr>
          <w:rStyle w:val="Text1"/>
        </w:rPr>
        <w:t>pager cat &gt; FILENAME</w:t>
      </w:r>
      <w:r>
        <w:t>. To redirect to a</w:t>
      </w:r>
      <w:r>
        <w:rPr>
          <w:rStyle w:val="Text79"/>
        </w:rPr>
        <w:bookmarkStart w:id="678" w:name="idm45336926996032"/>
        <w:t/>
        <w:bookmarkEnd w:id="678"/>
        <w:bookmarkStart w:id="679" w:name="idm45336926994896"/>
        <w:t/>
        <w:bookmarkEnd w:id="679"/>
        <w:bookmarkStart w:id="680" w:name="idm45336926993824"/>
        <w:t/>
        <w:bookmarkEnd w:id="680"/>
        <w:bookmarkStart w:id="681" w:name="idm45336926992720"/>
        <w:t/>
        <w:bookmarkEnd w:id="681"/>
      </w:r>
      <w:r>
        <w:t xml:space="preserve"> file and still see the output, use the </w:t>
      </w:r>
      <w:r>
        <w:rPr>
          <w:rStyle w:val="Text1"/>
        </w:rPr>
        <w:t>tee</w:t>
      </w:r>
      <w:r>
        <w:t xml:space="preserve"> command and its short version, </w:t>
      </w:r>
      <w:r>
        <w:rPr>
          <w:rStyle w:val="Text1"/>
        </w:rPr>
        <w:t>\T</w:t>
      </w:r>
      <w:r>
        <w:t xml:space="preserve">. The built-in </w:t>
      </w:r>
      <w:r>
        <w:rPr>
          <w:rStyle w:val="Text1"/>
        </w:rPr>
        <w:t>tee</w:t>
      </w:r>
      <w:r>
        <w:t xml:space="preserve"> command works on both UNIX and Windows platforms.</w:t>
      </w:r>
    </w:p>
    <w:p>
      <w:pPr>
        <w:pStyle w:val="Normal"/>
      </w:pPr>
      <w:r>
        <w:t xml:space="preserve">You can chain together </w:t>
      </w:r>
      <w:r>
        <w:rPr>
          <w:rStyle w:val="Text1"/>
        </w:rPr>
        <w:t>pager</w:t>
      </w:r>
      <w:r>
        <w:t xml:space="preserve"> commands using pipes. For example, to print the content of the </w:t>
      </w:r>
      <w:r>
        <w:rPr>
          <w:rStyle w:val="Text1"/>
        </w:rPr>
        <w:t>limbs</w:t>
      </w:r>
      <w:r>
        <w:t xml:space="preserve"> table in different font styles, set </w:t>
      </w:r>
      <w:r>
        <w:rPr>
          <w:rStyle w:val="Text1"/>
        </w:rPr>
        <w:t>pager</w:t>
      </w:r>
      <w:r>
        <w:t xml:space="preserve"> to a chain of calls as in the following list: </w:t>
      </w:r>
    </w:p>
    <w:p>
      <w:pPr>
        <w:pStyle w:val="Para 04"/>
      </w:pPr>
      <w:r>
        <w:rPr>
          <w:rStyle w:val="Text1"/>
        </w:rPr>
        <w:t>tr -d ' '</w:t>
      </w:r>
      <w:r>
        <w:t xml:space="preserve"> to remove extra spaces</w:t>
      </w:r>
    </w:p>
    <w:p>
      <w:pPr>
        <w:pStyle w:val="Para 36"/>
      </w:pPr>
      <w:r>
        <w:t>awk -F'|' '{print "+"$2"+\033[3m"$3"\033[0m+⁠\033[1m"$4"\033​[0m"$5"+"}'</w:t>
      </w:r>
      <w:r>
        <w:rPr>
          <w:rStyle w:val="Text28"/>
        </w:rPr>
        <w:t xml:space="preserve"> to add styles to the text</w:t>
      </w:r>
    </w:p>
    <w:p>
      <w:pPr>
        <w:pStyle w:val="Para 04"/>
      </w:pPr>
      <w:r>
        <w:rPr>
          <w:rStyle w:val="Text1"/>
        </w:rPr>
        <w:t>column -s '+' -t'</w:t>
      </w:r>
      <w:r>
        <w:t xml:space="preserve"> for nicely formatted output</w:t>
      </w:r>
    </w:p>
    <w:p>
      <w:pPr>
        <w:pStyle w:val="Normal"/>
      </w:pPr>
      <w:r>
        <w:t/>
      </w:r>
    </w:p>
    <w:p>
      <w:pPr>
        <w:pStyle w:val="Para 03"/>
      </w:pPr>
      <w:r>
        <w:t xml:space="preserve"/>
        <w:br w:clear="none"/>
        <w:t xml:space="preserve">mysql&gt; </w:t>
        <w:br w:clear="none"/>
      </w:r>
      <w:r>
        <w:rPr>
          <w:rStyle w:val="Text0"/>
        </w:rPr>
        <w:t xml:space="preserve">\P tr -d ' ' | </w:t>
        <w:br w:clear="none"/>
      </w:r>
      <w:r>
        <w:t xml:space="preserve">↩</w:t>
        <w:br w:clear="none"/>
      </w:r>
      <w:r>
        <w:rPr>
          <w:rStyle w:val="Text0"/>
        </w:rPr>
        <w:t xml:space="preserve">awk -F'|' '{print "+"$2"+\033[3m"$3"\033[0m+\033[1m"$4"\033[0m"$5"+"}' | </w:t>
        <w:br w:clear="none"/>
      </w:r>
      <w:r>
        <w:t xml:space="preserve">↩</w:t>
        <w:br w:clear="none"/>
      </w:r>
      <w:r>
        <w:rPr>
          <w:rStyle w:val="Text0"/>
        </w:rPr>
        <w:t xml:space="preserve">column -s '+' -t</w:t>
        <w:br w:clear="none"/>
      </w:r>
      <w:r>
        <w:t xml:space="preserve"/>
        <w:br w:clear="none"/>
        <w:t xml:space="preserve">PAGER set to 'tr -d ' ' | ↩</w:t>
        <w:br w:clear="none"/>
        <w:t xml:space="preserve">awk -F'|' '{print "+"$2"+\033[3m"$3"\033[0m+\033[1m"$4"\033[0m"$5"+"}' | ↩</w:t>
        <w:br w:clear="none"/>
        <w:t xml:space="preserve">column -s '+' -t'</w:t>
        <w:br w:clear="none"/>
        <w:t xml:space="preserve">mysql&gt; </w:t>
        <w:br w:clear="none"/>
      </w:r>
      <w:r>
        <w:rPr>
          <w:rStyle w:val="Text0"/>
        </w:rPr>
        <w:t xml:space="preserve">select * from limbs;</w:t>
        <w:br w:clear="none"/>
      </w:r>
      <w:r>
        <w:t xml:space="preserve"/>
        <w:br w:clear="none"/>
        <w:t xml:space="preserve">                  </w:t>
        <w:br w:clear="none"/>
        <w:t xml:space="preserve">thing       </w:t>
        <w:br w:clear="none"/>
      </w:r>
      <w:r>
        <w:rPr>
          <w:rStyle w:val="Text70"/>
        </w:rPr>
        <w:t xml:space="preserve">legs</w:t>
        <w:br w:clear="none"/>
      </w:r>
      <w:r>
        <w:t xml:space="preserve">  </w:t>
        <w:br w:clear="none"/>
      </w:r>
      <w:r>
        <w:rPr>
          <w:rStyle w:val="Text49"/>
        </w:rPr>
        <w:t xml:space="preserve">arms</w:t>
        <w:br w:clear="none"/>
      </w:r>
      <w:r>
        <w:t xml:space="preserve"/>
        <w:br w:clear="none"/>
        <w:t xml:space="preserve">                  </w:t>
        <w:br w:clear="none"/>
        <w:t xml:space="preserve">human       </w:t>
        <w:br w:clear="none"/>
      </w:r>
      <w:r>
        <w:rPr>
          <w:rStyle w:val="Text70"/>
        </w:rPr>
        <w:t xml:space="preserve">2</w:t>
        <w:br w:clear="none"/>
      </w:r>
      <w:r>
        <w:t xml:space="preserve">     </w:t>
        <w:br w:clear="none"/>
      </w:r>
      <w:r>
        <w:rPr>
          <w:rStyle w:val="Text49"/>
        </w:rPr>
        <w:t xml:space="preserve">2</w:t>
        <w:br w:clear="none"/>
      </w:r>
      <w:r>
        <w:t xml:space="preserve"/>
        <w:br w:clear="none"/>
        <w:t xml:space="preserve">insect      </w:t>
        <w:br w:clear="none"/>
      </w:r>
      <w:r>
        <w:rPr>
          <w:rStyle w:val="Text70"/>
        </w:rPr>
        <w:t xml:space="preserve">6</w:t>
        <w:br w:clear="none"/>
      </w:r>
      <w:r>
        <w:t xml:space="preserve">     </w:t>
        <w:br w:clear="none"/>
      </w:r>
      <w:r>
        <w:rPr>
          <w:rStyle w:val="Text49"/>
        </w:rPr>
        <w:t xml:space="preserve">0</w:t>
        <w:br w:clear="none"/>
      </w:r>
      <w:r>
        <w:t xml:space="preserve"/>
        <w:br w:clear="none"/>
        <w:t xml:space="preserve">squid       </w:t>
        <w:br w:clear="none"/>
      </w:r>
      <w:r>
        <w:rPr>
          <w:rStyle w:val="Text70"/>
        </w:rPr>
        <w:t xml:space="preserve">0</w:t>
        <w:br w:clear="none"/>
      </w:r>
      <w:r>
        <w:t xml:space="preserve">     </w:t>
        <w:br w:clear="none"/>
      </w:r>
      <w:r>
        <w:rPr>
          <w:rStyle w:val="Text49"/>
        </w:rPr>
        <w:t xml:space="preserve">10</w:t>
        <w:br w:clear="none"/>
      </w:r>
      <w:r>
        <w:t xml:space="preserve"/>
        <w:br w:clear="none"/>
        <w:t xml:space="preserve">fish        </w:t>
        <w:br w:clear="none"/>
      </w:r>
      <w:r>
        <w:rPr>
          <w:rStyle w:val="Text70"/>
        </w:rPr>
        <w:t xml:space="preserve">0</w:t>
        <w:br w:clear="none"/>
      </w:r>
      <w:r>
        <w:t xml:space="preserve">     </w:t>
        <w:br w:clear="none"/>
      </w:r>
      <w:r>
        <w:rPr>
          <w:rStyle w:val="Text49"/>
        </w:rPr>
        <w:t xml:space="preserve">0</w:t>
        <w:br w:clear="none"/>
      </w:r>
      <w:r>
        <w:t xml:space="preserve"/>
        <w:br w:clear="none"/>
        <w:t xml:space="preserve">centipede   </w:t>
        <w:br w:clear="none"/>
      </w:r>
      <w:r>
        <w:rPr>
          <w:rStyle w:val="Text70"/>
        </w:rPr>
        <w:t xml:space="preserve">99</w:t>
        <w:br w:clear="none"/>
      </w:r>
      <w:r>
        <w:t xml:space="preserve">    </w:t>
        <w:br w:clear="none"/>
      </w:r>
      <w:r>
        <w:rPr>
          <w:rStyle w:val="Text49"/>
        </w:rPr>
        <w:t xml:space="preserve">0</w:t>
        <w:br w:clear="none"/>
      </w:r>
      <w:r>
        <w:t xml:space="preserve"/>
        <w:br w:clear="none"/>
        <w:t xml:space="preserve">table       </w:t>
        <w:br w:clear="none"/>
      </w:r>
      <w:r>
        <w:rPr>
          <w:rStyle w:val="Text70"/>
        </w:rPr>
        <w:t xml:space="preserve">4</w:t>
        <w:br w:clear="none"/>
      </w:r>
      <w:r>
        <w:t xml:space="preserve">     </w:t>
        <w:br w:clear="none"/>
      </w:r>
      <w:r>
        <w:rPr>
          <w:rStyle w:val="Text49"/>
        </w:rPr>
        <w:t xml:space="preserve">0</w:t>
        <w:br w:clear="none"/>
      </w:r>
      <w:r>
        <w:t xml:space="preserve"/>
        <w:br w:clear="none"/>
        <w:t xml:space="preserve">armchair    </w:t>
        <w:br w:clear="none"/>
      </w:r>
      <w:r>
        <w:rPr>
          <w:rStyle w:val="Text70"/>
        </w:rPr>
        <w:t xml:space="preserve">4</w:t>
        <w:br w:clear="none"/>
      </w:r>
      <w:r>
        <w:t xml:space="preserve">     </w:t>
        <w:br w:clear="none"/>
      </w:r>
      <w:r>
        <w:rPr>
          <w:rStyle w:val="Text49"/>
        </w:rPr>
        <w:t xml:space="preserve">2</w:t>
        <w:br w:clear="none"/>
      </w:r>
      <w:r>
        <w:t xml:space="preserve"/>
        <w:br w:clear="none"/>
        <w:t xml:space="preserve">phonograph  </w:t>
        <w:br w:clear="none"/>
      </w:r>
      <w:r>
        <w:rPr>
          <w:rStyle w:val="Text70"/>
        </w:rPr>
        <w:t xml:space="preserve">0</w:t>
        <w:br w:clear="none"/>
      </w:r>
      <w:r>
        <w:t xml:space="preserve">     </w:t>
        <w:br w:clear="none"/>
      </w:r>
      <w:r>
        <w:rPr>
          <w:rStyle w:val="Text49"/>
        </w:rPr>
        <w:t xml:space="preserve">1</w:t>
        <w:br w:clear="none"/>
      </w:r>
      <w:r>
        <w:t xml:space="preserve"/>
        <w:br w:clear="none"/>
        <w:t xml:space="preserve">tripod      </w:t>
        <w:br w:clear="none"/>
      </w:r>
      <w:r>
        <w:rPr>
          <w:rStyle w:val="Text70"/>
        </w:rPr>
        <w:t xml:space="preserve">3</w:t>
        <w:br w:clear="none"/>
      </w:r>
      <w:r>
        <w:t xml:space="preserve">     </w:t>
        <w:br w:clear="none"/>
      </w:r>
      <w:r>
        <w:rPr>
          <w:rStyle w:val="Text49"/>
        </w:rPr>
        <w:t xml:space="preserve">0</w:t>
        <w:br w:clear="none"/>
      </w:r>
      <w:r>
        <w:t xml:space="preserve"/>
        <w:br w:clear="none"/>
        <w:t xml:space="preserve">PegLegPete  </w:t>
        <w:br w:clear="none"/>
      </w:r>
      <w:r>
        <w:rPr>
          <w:rStyle w:val="Text70"/>
        </w:rPr>
        <w:t xml:space="preserve">1</w:t>
        <w:br w:clear="none"/>
      </w:r>
      <w:r>
        <w:t xml:space="preserve">     </w:t>
        <w:br w:clear="none"/>
      </w:r>
      <w:r>
        <w:rPr>
          <w:rStyle w:val="Text49"/>
        </w:rPr>
        <w:t xml:space="preserve">2</w:t>
        <w:br w:clear="none"/>
      </w:r>
      <w:r>
        <w:t xml:space="preserve"/>
        <w:br w:clear="none"/>
        <w:t xml:space="preserve">spacealien  </w:t>
        <w:br w:clear="none"/>
      </w:r>
      <w:r>
        <w:rPr>
          <w:rStyle w:val="Text70"/>
        </w:rPr>
        <w:t xml:space="preserve">NULL</w:t>
        <w:br w:clear="none"/>
      </w:r>
      <w:r>
        <w:t xml:space="preserve">  </w:t>
        <w:br w:clear="none"/>
      </w:r>
      <w:r>
        <w:rPr>
          <w:rStyle w:val="Text49"/>
        </w:rPr>
        <w:t xml:space="preserve">NULL</w:t>
        <w:br w:clear="none"/>
      </w:r>
      <w:r>
        <w:t xml:space="preserve"/>
        <w:br w:clear="none"/>
        <w:t xml:space="preserve">                  </w:t>
        <w:br w:clear="none"/>
        <w:t xml:space="preserve">11 rows in set (0,00 sec)</w:t>
        <w:br w:clear="none"/>
      </w:r>
    </w:p>
    <w:p>
      <w:bookmarkStart w:id="682" w:name="Top_of_ch02_html"/>
      <w:bookmarkStart w:id="683" w:name="Chapter_2__Using_MySQL_Shell2_0_2"/>
      <w:bookmarkStart w:id="684" w:name="Chapter_2__Using_MySQL_Shell2_0_1"/>
      <w:bookmarkStart w:id="685" w:name="Chapter_2__Using_MySQL_Shell2_0"/>
      <w:pPr>
        <w:keepNext/>
        <w:pStyle w:val="Heading 1"/>
        <w:pageBreakBefore w:val="on"/>
      </w:pPr>
      <w:r>
        <w:t xml:space="preserve">Chapter 2. </w:t>
        <w:t>Using MySQL Shell</w:t>
      </w:r>
      <w:bookmarkEnd w:id="682"/>
      <w:bookmarkEnd w:id="683"/>
      <w:bookmarkEnd w:id="684"/>
      <w:bookmarkEnd w:id="685"/>
    </w:p>
    <w:p>
      <w:bookmarkStart w:id="686" w:name="2_0_Introduction_______We_discus"/>
      <w:pPr>
        <w:keepNext/>
        <w:pStyle w:val="Heading 1"/>
      </w:pPr>
      <w:r>
        <w:t>2.0 Introduction</w:t>
      </w:r>
      <w:bookmarkEnd w:id="686"/>
    </w:p>
    <w:p>
      <w:pPr>
        <w:pStyle w:val="Normal"/>
      </w:pPr>
      <w:r>
        <w:t xml:space="preserve">We discussed the mysql Client Program in </w:t>
      </w:r>
      <w:hyperlink w:anchor="Chapter_1__Using_the_mysql_Clien_2">
        <w:r>
          <w:rPr>
            <w:rStyle w:val="Text2"/>
          </w:rPr>
          <w:t>Chapter 1</w:t>
        </w:r>
      </w:hyperlink>
      <w:r>
        <w:t>. MySQL Shell is the modern alternative</w:t>
      </w:r>
      <w:r>
        <w:rPr>
          <w:rStyle w:val="Text79"/>
        </w:rPr>
        <w:bookmarkStart w:id="687" w:name="idm45336926967664"/>
        <w:t/>
        <w:bookmarkEnd w:id="687"/>
        <w:bookmarkStart w:id="688" w:name="idm45336926966560"/>
        <w:t/>
        <w:bookmarkEnd w:id="688"/>
        <w:bookmarkStart w:id="689" w:name="idm45336926965456"/>
        <w:t/>
        <w:bookmarkEnd w:id="689"/>
      </w:r>
      <w:r>
        <w:t xml:space="preserve"> client. In addition to SQL, it supports nonrelational syntax for the database queries, also known as NoSQL, via the JavaScript or Python programming interface and provides a set of features to automate routine tasks. </w:t>
      </w:r>
    </w:p>
    <w:p>
      <w:pPr>
        <w:pStyle w:val="Normal"/>
      </w:pPr>
      <w:r>
        <w:t xml:space="preserve">In this chapter, we will discuss how to do the following: </w:t>
      </w:r>
    </w:p>
    <w:p>
      <w:pPr>
        <w:pStyle w:val="Para 04"/>
      </w:pPr>
      <w:r>
        <w:t>Connect to MySQL Shell and select the right protocol</w:t>
      </w:r>
    </w:p>
    <w:p>
      <w:pPr>
        <w:pStyle w:val="Para 04"/>
      </w:pPr>
      <w:r>
        <w:t>Select the SQL, JavaScript, or Python interface</w:t>
      </w:r>
    </w:p>
    <w:p>
      <w:pPr>
        <w:pStyle w:val="Para 04"/>
      </w:pPr>
      <w:r>
        <w:t>Use both SQL and NoSQL syntax</w:t>
      </w:r>
    </w:p>
    <w:p>
      <w:pPr>
        <w:pStyle w:val="Para 04"/>
      </w:pPr>
      <w:r>
        <w:t>Control the output format</w:t>
      </w:r>
    </w:p>
    <w:p>
      <w:pPr>
        <w:pStyle w:val="Para 04"/>
      </w:pPr>
      <w:r>
        <w:t>Use MySQL Shell’s built-in utilities</w:t>
      </w:r>
    </w:p>
    <w:p>
      <w:pPr>
        <w:pStyle w:val="Para 04"/>
      </w:pPr>
      <w:r>
        <w:t>Write a script to automate your custom needs</w:t>
      </w:r>
    </w:p>
    <w:p>
      <w:pPr>
        <w:pStyle w:val="Para 04"/>
      </w:pPr>
      <w:r>
        <w:t>Use the Admin API</w:t>
      </w:r>
    </w:p>
    <w:p>
      <w:pPr>
        <w:pStyle w:val="Para 04"/>
      </w:pPr>
      <w:r>
        <w:t>Reuse your scripts</w:t>
      </w:r>
    </w:p>
    <w:p>
      <w:pPr>
        <w:pStyle w:val="Normal"/>
      </w:pPr>
      <w:r>
        <w:t/>
      </w:r>
    </w:p>
    <w:p>
      <w:pPr>
        <w:pStyle w:val="Normal"/>
      </w:pPr>
      <w:r>
        <w:t>Although MySQL Shell is a standard tool for certain tasks,</w:t>
      </w:r>
      <w:r>
        <w:rPr>
          <w:rStyle w:val="Text79"/>
        </w:rPr>
        <w:bookmarkStart w:id="690" w:name="idm45336926959824"/>
        <w:t/>
        <w:bookmarkEnd w:id="690"/>
        <w:bookmarkStart w:id="691" w:name="idm45336926958720"/>
        <w:t/>
        <w:bookmarkEnd w:id="691"/>
        <w:bookmarkStart w:id="692" w:name="idm45336926957552"/>
        <w:t/>
        <w:bookmarkEnd w:id="692"/>
      </w:r>
      <w:r>
        <w:t xml:space="preserve"> it is not included in MySQL packages and needs to be installed separately. You can download it from the </w:t>
      </w:r>
      <w:hyperlink r:id="rId49">
        <w:r>
          <w:rPr>
            <w:rStyle w:val="Text2"/>
          </w:rPr>
          <w:t>MySQL Shell download page</w:t>
        </w:r>
      </w:hyperlink>
      <w:r>
        <w:t xml:space="preserve"> or using the standard package manager of your operating system. We won’t cover MySQL Shell installation in this book, because it is straightforward. </w:t>
      </w:r>
    </w:p>
    <w:p>
      <w:pPr>
        <w:pStyle w:val="Normal"/>
      </w:pPr>
      <w:r>
        <w:t xml:space="preserve">The MySQL Shell’s command name is </w:t>
      </w:r>
      <w:r>
        <w:rPr>
          <w:rStyle w:val="Text1"/>
        </w:rPr>
        <w:t>mysqlsh</w:t>
      </w:r>
      <w:r>
        <w:t xml:space="preserve">. </w:t>
      </w:r>
      <w:r>
        <w:rPr>
          <w:rStyle w:val="Text79"/>
        </w:rPr>
        <w:bookmarkStart w:id="693" w:name="idm45336926954256"/>
        <w:t/>
        <w:bookmarkEnd w:id="693"/>
        <w:bookmarkStart w:id="694" w:name="idm45336926953120"/>
        <w:t/>
        <w:bookmarkEnd w:id="694"/>
      </w:r>
      <w:r>
        <w:t xml:space="preserve">You can invoke it by typing </w:t>
      </w:r>
      <w:r>
        <w:rPr>
          <w:rStyle w:val="Text1"/>
        </w:rPr>
        <w:t>mysqlsh</w:t>
      </w:r>
      <w:r>
        <w:t xml:space="preserve"> in the terminal. </w:t>
      </w:r>
    </w:p>
    <w:p>
      <w:pPr>
        <w:pStyle w:val="Normal"/>
      </w:pPr>
      <w:r>
        <w:t>MySQL Shell supports two protocols:</w:t>
      </w:r>
      <w:r>
        <w:rPr>
          <w:rStyle w:val="Text79"/>
        </w:rPr>
        <w:bookmarkStart w:id="695" w:name="idm45336926950992"/>
        <w:t/>
        <w:bookmarkEnd w:id="695"/>
        <w:bookmarkStart w:id="696" w:name="idm45336926949616"/>
        <w:t/>
        <w:bookmarkEnd w:id="696"/>
        <w:bookmarkStart w:id="697" w:name="idm45336926948784"/>
        <w:t/>
        <w:bookmarkEnd w:id="697"/>
        <w:bookmarkStart w:id="698" w:name="idm45336926947408"/>
        <w:t/>
        <w:bookmarkEnd w:id="698"/>
        <w:bookmarkStart w:id="699" w:name="idm45336926946576"/>
        <w:t/>
        <w:bookmarkEnd w:id="699"/>
        <w:bookmarkStart w:id="700" w:name="idm45336926945472"/>
        <w:t/>
        <w:bookmarkEnd w:id="700"/>
        <w:bookmarkStart w:id="701" w:name="idm45336926944368"/>
        <w:t/>
        <w:bookmarkEnd w:id="701"/>
        <w:bookmarkStart w:id="702" w:name="idm45336926942992"/>
        <w:t/>
        <w:bookmarkEnd w:id="702"/>
        <w:bookmarkStart w:id="703" w:name="idm45336926941888"/>
        <w:t/>
        <w:bookmarkEnd w:id="703"/>
        <w:bookmarkStart w:id="704" w:name="idm45336926940992"/>
        <w:t/>
        <w:bookmarkEnd w:id="704"/>
      </w:r>
      <w:r>
        <w:t xml:space="preserve"> the Classic MySQL protocol (similar to the one the </w:t>
      </w:r>
      <w:r>
        <w:rPr>
          <w:rStyle w:val="Text1"/>
        </w:rPr>
        <w:t>mysql</w:t>
      </w:r>
      <w:r>
        <w:t xml:space="preserve"> client uses) and the new X protocol. The X protocol is a modern protocol that communicates with the MySQL server on a separate port (the default is 33060). It supports both SQL and NoSQL APIs and provides an asynchronous API, allowing clients to send multiple queries to the server without waiting for the result from the previous ones. The X protocol is the preferred way to work with MySQL Shell. It’s especially important if you want to use NoSQL features. </w:t>
      </w:r>
    </w:p>
    <w:p>
      <w:bookmarkStart w:id="705" w:name="2_1_Connecting_to_MySQL_Server_w"/>
      <w:pPr>
        <w:keepNext/>
        <w:pStyle w:val="Heading 1"/>
      </w:pPr>
      <w:r>
        <w:t>2.1 Connecting to MySQL Server with MySQL Shell</w:t>
      </w:r>
      <w:bookmarkEnd w:id="705"/>
    </w:p>
    <w:p>
      <w:bookmarkStart w:id="706" w:name="Problem_________When_you_invoke"/>
      <w:pPr>
        <w:keepNext/>
        <w:pStyle w:val="Heading 2"/>
      </w:pPr>
      <w:r>
        <w:t>Problem</w:t>
      </w:r>
      <w:bookmarkEnd w:id="706"/>
    </w:p>
    <w:p>
      <w:pPr>
        <w:pStyle w:val="Normal"/>
      </w:pPr>
      <w:r>
        <w:t xml:space="preserve">When you invoke </w:t>
      </w:r>
      <w:r>
        <w:rPr>
          <w:rStyle w:val="Text1"/>
        </w:rPr>
        <w:t>mysqlsh</w:t>
      </w:r>
      <w:r>
        <w:t>, it opens a new session but does not connect to any MySQL server.</w:t>
      </w:r>
      <w:r>
        <w:rPr>
          <w:rStyle w:val="Text79"/>
        </w:rPr>
        <w:bookmarkStart w:id="707" w:name="idm45336926937056"/>
        <w:t/>
        <w:bookmarkEnd w:id="707"/>
        <w:bookmarkStart w:id="708" w:name="idm45336926935888"/>
        <w:t/>
        <w:bookmarkEnd w:id="708"/>
        <w:bookmarkStart w:id="709" w:name="idm45336926934768"/>
        <w:t/>
        <w:bookmarkEnd w:id="709"/>
      </w:r>
      <w:r>
        <w:t xml:space="preserve"> </w:t>
      </w:r>
    </w:p>
    <w:p>
      <w:bookmarkStart w:id="710" w:name="Solution_________Use_the__connec"/>
      <w:pPr>
        <w:keepNext/>
        <w:pStyle w:val="Heading 2"/>
      </w:pPr>
      <w:r>
        <w:t>Solution</w:t>
      </w:r>
      <w:bookmarkEnd w:id="710"/>
    </w:p>
    <w:p>
      <w:pPr>
        <w:pStyle w:val="Normal"/>
      </w:pPr>
      <w:r>
        <w:t xml:space="preserve">Use the </w:t>
      </w:r>
      <w:r>
        <w:rPr>
          <w:rStyle w:val="Text1"/>
        </w:rPr>
        <w:t>\connect</w:t>
      </w:r>
      <w:r>
        <w:t xml:space="preserve"> command inside MySQL Shell, or provide your MySQL server uniform resource identifier (URI) at startup. </w:t>
      </w:r>
    </w:p>
    <w:p>
      <w:bookmarkStart w:id="711" w:name="Discussion_________MySQL_Shell_a"/>
      <w:pPr>
        <w:keepNext/>
        <w:pStyle w:val="Heading 2"/>
      </w:pPr>
      <w:r>
        <w:t>Discussion</w:t>
      </w:r>
      <w:bookmarkEnd w:id="711"/>
    </w:p>
    <w:p>
      <w:pPr>
        <w:pStyle w:val="Normal"/>
      </w:pPr>
      <w:r>
        <w:t xml:space="preserve">MySQL Shell allows you to connect to the MySQL server after you start the tool by providing connections options as a command-line parameter. You can also put default connection parameters in a startup script. </w:t>
      </w:r>
    </w:p>
    <w:p>
      <w:pPr>
        <w:pStyle w:val="Normal"/>
      </w:pPr>
      <w:r>
        <w:t xml:space="preserve">MySQL Shell is flexible regarding connection options. </w:t>
      </w:r>
      <w:r>
        <w:rPr>
          <w:rStyle w:val="Text79"/>
        </w:rPr>
        <w:bookmarkStart w:id="712" w:name="idm45336926929888"/>
        <w:t/>
        <w:bookmarkEnd w:id="712"/>
        <w:bookmarkStart w:id="713" w:name="idm45336926929088"/>
        <w:t/>
        <w:bookmarkEnd w:id="713"/>
        <w:bookmarkStart w:id="714" w:name="idm45336926928256"/>
        <w:t/>
        <w:bookmarkEnd w:id="714"/>
        <w:bookmarkStart w:id="715" w:name="idm45336926927424"/>
        <w:t/>
        <w:bookmarkEnd w:id="715"/>
        <w:bookmarkStart w:id="716" w:name="idm45336926926320"/>
        <w:t/>
        <w:bookmarkEnd w:id="716"/>
        <w:bookmarkStart w:id="717" w:name="idm45336926925488"/>
        <w:t/>
        <w:bookmarkEnd w:id="717"/>
        <w:bookmarkStart w:id="718" w:name="idm45336926924384"/>
        <w:t/>
        <w:bookmarkEnd w:id="718"/>
        <w:bookmarkStart w:id="719" w:name="idm45336926923280"/>
        <w:t/>
        <w:bookmarkEnd w:id="719"/>
        <w:bookmarkStart w:id="720" w:name="idm45336926922176"/>
        <w:t/>
        <w:bookmarkEnd w:id="720"/>
        <w:bookmarkStart w:id="721" w:name="idm45336926921072"/>
        <w:t/>
        <w:bookmarkEnd w:id="721"/>
        <w:bookmarkStart w:id="722" w:name="idm45336926920240"/>
        <w:t/>
        <w:bookmarkEnd w:id="722"/>
        <w:bookmarkStart w:id="723" w:name="idm45336926919408"/>
        <w:t/>
        <w:bookmarkEnd w:id="723"/>
      </w:r>
      <w:r>
        <w:t xml:space="preserve">You can supply them as a URI or name-value pairs, similar to one that </w:t>
      </w:r>
      <w:r>
        <w:rPr>
          <w:rStyle w:val="Text1"/>
        </w:rPr>
        <w:t>mysql</w:t>
      </w:r>
      <w:r>
        <w:t xml:space="preserve"> client accepts. </w:t>
      </w:r>
    </w:p>
    <w:p>
      <w:pPr>
        <w:pStyle w:val="Normal"/>
      </w:pPr>
      <w:r>
        <w:t xml:space="preserve">URI uses this format: </w:t>
      </w:r>
    </w:p>
    <w:p>
      <w:pPr>
        <w:pStyle w:val="Para 03"/>
      </w:pPr>
      <w:r>
        <w:rPr>
          <w:rStyle w:val="Text36"/>
        </w:rPr>
        <w:t xml:space="preserve">[</w:t>
        <w:br w:clear="none"/>
      </w:r>
      <w:r>
        <w:t xml:space="preserve">scheme://</w:t>
        <w:br w:clear="none"/>
      </w:r>
      <w:r>
        <w:rPr>
          <w:rStyle w:val="Text36"/>
        </w:rPr>
        <w:t xml:space="preserve">][</w:t>
        <w:br w:clear="none"/>
      </w:r>
      <w:r>
        <w:t xml:space="preserve">user</w:t>
        <w:br w:clear="none"/>
      </w:r>
      <w:r>
        <w:rPr>
          <w:rStyle w:val="Text36"/>
        </w:rPr>
        <w:t xml:space="preserve">[</w:t>
        <w:br w:clear="none"/>
      </w:r>
      <w:r>
        <w:t xml:space="preserve">:password</w:t>
        <w:br w:clear="none"/>
      </w:r>
      <w:r>
        <w:rPr>
          <w:rStyle w:val="Text36"/>
        </w:rPr>
        <w:t xml:space="preserve">]</w:t>
        <w:br w:clear="none"/>
      </w:r>
      <w:r>
        <w:t xml:space="preserve">@</w:t>
        <w:br w:clear="none"/>
      </w:r>
      <w:r>
        <w:rPr>
          <w:rStyle w:val="Text36"/>
        </w:rPr>
        <w:t xml:space="preserve">]</w:t>
        <w:br w:clear="none"/>
      </w:r>
      <w:r>
        <w:t xml:space="preserve">&lt;host</w:t>
        <w:br w:clear="none"/>
      </w:r>
      <w:r>
        <w:rPr>
          <w:rStyle w:val="Text36"/>
        </w:rPr>
        <w:t xml:space="preserve">[</w:t>
        <w:br w:clear="none"/>
      </w:r>
      <w:r>
        <w:t xml:space="preserve">:port</w:t>
        <w:br w:clear="none"/>
      </w:r>
      <w:r>
        <w:rPr>
          <w:rStyle w:val="Text36"/>
        </w:rPr>
        <w:t xml:space="preserve">]</w:t>
        <w:br w:clear="none"/>
      </w:r>
      <w:r>
        <w:rPr>
          <w:rStyle w:val="Text50"/>
        </w:rPr>
        <w:t xml:space="preserve">|</w:t>
        <w:br w:clear="none"/>
      </w:r>
      <w:r>
        <w:t xml:space="preserve">socket&gt;</w:t>
        <w:br w:clear="none"/>
      </w:r>
      <w:r>
        <w:rPr>
          <w:rStyle w:val="Text36"/>
        </w:rPr>
        <w:t xml:space="preserve">[</w:t>
        <w:br w:clear="none"/>
      </w:r>
      <w:r>
        <w:t xml:space="preserve">/schema</w:t>
        <w:br w:clear="none"/>
      </w:r>
      <w:r>
        <w:rPr>
          <w:rStyle w:val="Text36"/>
        </w:rPr>
        <w:t xml:space="preserve">]</w:t>
        <w:br w:clear="none"/>
      </w:r>
      <w:r>
        <w:t xml:space="preserve">↩</w:t>
        <w:br w:clear="none"/>
      </w:r>
      <w:r>
        <w:rPr>
          <w:rStyle w:val="Text36"/>
        </w:rPr>
        <w:t xml:space="preserve">[</w:t>
        <w:br w:clear="none"/>
      </w:r>
      <w:r>
        <w:t xml:space="preserve">?option</w:t>
        <w:br w:clear="none"/>
      </w:r>
      <w:r>
        <w:rPr>
          <w:rStyle w:val="Text36"/>
        </w:rPr>
        <w:t xml:space="preserve">=</w:t>
        <w:br w:clear="none"/>
      </w:r>
      <w:r>
        <w:t xml:space="preserve">value</w:t>
        <w:br w:clear="none"/>
      </w:r>
      <w:r>
        <w:rPr>
          <w:rStyle w:val="Text50"/>
        </w:rPr>
        <w:t xml:space="preserve">&amp;</w:t>
        <w:br w:clear="none"/>
      </w:r>
      <w:r>
        <w:rPr>
          <w:rStyle w:val="Text69"/>
        </w:rPr>
        <w:t xml:space="preserve">option</w:t>
        <w:br w:clear="none"/>
      </w:r>
      <w:r>
        <w:rPr>
          <w:rStyle w:val="Text36"/>
        </w:rPr>
        <w:t xml:space="preserve">=</w:t>
        <w:br w:clear="none"/>
      </w:r>
      <w:r>
        <w:t xml:space="preserve">value...</w:t>
        <w:br w:clear="none"/>
      </w:r>
      <w:r>
        <w:rPr>
          <w:rStyle w:val="Text36"/>
        </w:rPr>
        <w:t xml:space="preserve">]</w:t>
        <w:br w:clear="none"/>
      </w:r>
    </w:p>
    <w:p>
      <w:pPr>
        <w:pStyle w:val="Normal"/>
      </w:pPr>
      <w:r>
        <w:t xml:space="preserve">Explanations of the parameters are explained in </w:t>
      </w:r>
      <w:hyperlink w:anchor="Table_2_1__Connection_options_in">
        <w:r>
          <w:rPr>
            <w:rStyle w:val="Text2"/>
          </w:rPr>
          <w:t>Table 2-1</w:t>
        </w:r>
      </w:hyperlink>
      <w:r>
        <w:t xml:space="preserve">. </w:t>
      </w:r>
    </w:p>
    <w:tbl>
      <w:tblPr>
        <w:tblW w:type="auto" w:w="0"/>
      </w:tblPr>
      <w:tr>
        <w:tc>
          <w:tcPr>
            <w:tcW w:type="auto" w:w="0"/>
            <w:tcMar>
              <w:left w:type="dxa" w:w="200"/>
              <w:top w:type="dxa" w:w="200"/>
              <w:right w:type="dxa" w:w="200"/>
              <w:bottom w:type="dxa" w:w="200"/>
            </w:tcMar>
            <w:vAlign w:val="center"/>
          </w:tcPr>
          <w:p>
            <w:bookmarkStart w:id="724" w:name="Table_2_1__Connection_options_in"/>
            <w:pPr>
              <w:pStyle w:val="Para 23"/>
            </w:pPr>
            <w:r>
              <w:t xml:space="preserve">Table 2-1. </w:t>
              <w:t>Connection options in URI</w:t>
            </w:r>
            <w:bookmarkEnd w:id="724"/>
          </w:p>
          <w:p>
            <w:pPr>
              <w:pStyle w:val="Para 18"/>
            </w:pPr>
            <w:r>
              <w:t>Parameter</w:t>
            </w:r>
          </w:p>
        </w:tc>
        <w:tc>
          <w:tcPr>
            <w:tcW w:type="auto" w:w="0"/>
            <w:tcMar>
              <w:left w:type="dxa" w:w="200"/>
              <w:top w:type="dxa" w:w="200"/>
              <w:right w:type="dxa" w:w="200"/>
              <w:bottom w:type="dxa" w:w="200"/>
            </w:tcMar>
            <w:vAlign w:val="center"/>
          </w:tcPr>
          <w:p>
            <w:pPr>
              <w:pStyle w:val="Para 18"/>
            </w:pPr>
            <w:r>
              <w:t>Explanation</w:t>
            </w:r>
          </w:p>
        </w:tc>
        <w:tc>
          <w:tcPr>
            <w:tcW w:type="auto" w:w="0"/>
            <w:tcMar>
              <w:left w:type="dxa" w:w="200"/>
              <w:top w:type="dxa" w:w="200"/>
              <w:right w:type="dxa" w:w="200"/>
              <w:bottom w:type="dxa" w:w="200"/>
            </w:tcMar>
            <w:vAlign w:val="center"/>
          </w:tcPr>
          <w:p>
            <w:pPr>
              <w:pStyle w:val="Para 18"/>
            </w:pPr>
            <w:r>
              <w:t>Default</w:t>
            </w:r>
          </w:p>
        </w:tc>
      </w:tr>
    </w:tbl>
    <w:tbl>
      <w:tblPr>
        <w:tblW w:type="auto" w:w="0"/>
      </w:tblPr>
      <w:tr>
        <w:tc>
          <w:tcPr>
            <w:tcW w:type="auto" w:w="0"/>
            <w:tcMar>
              <w:left w:type="dxa" w:w="200"/>
              <w:top w:type="dxa" w:w="200"/>
              <w:right w:type="dxa" w:w="200"/>
              <w:bottom w:type="dxa" w:w="200"/>
            </w:tcMar>
          </w:tcPr>
          <w:p>
            <w:pPr>
              <w:pStyle w:val="Para 13"/>
            </w:pPr>
            <w:r>
              <w:t>scheme</w:t>
            </w:r>
          </w:p>
        </w:tc>
        <w:tc>
          <w:tcPr>
            <w:tcW w:type="auto" w:w="0"/>
            <w:tcMar>
              <w:left w:type="dxa" w:w="200"/>
              <w:top w:type="dxa" w:w="200"/>
              <w:right w:type="dxa" w:w="200"/>
              <w:bottom w:type="dxa" w:w="200"/>
            </w:tcMar>
          </w:tcPr>
          <w:p>
            <w:pPr>
              <w:pStyle w:val="Para 07"/>
            </w:pPr>
            <w:r>
              <w:t xml:space="preserve">A protocol to use. Could be one of </w:t>
            </w:r>
            <w:r>
              <w:rPr>
                <w:rStyle w:val="Text1"/>
              </w:rPr>
              <w:t>mysql</w:t>
            </w:r>
            <w:r>
              <w:t xml:space="preserve"> if you want to use the Classic protocol or </w:t>
            </w:r>
            <w:r>
              <w:rPr>
                <w:rStyle w:val="Text1"/>
              </w:rPr>
              <w:t>mysqlx</w:t>
            </w:r>
            <w:r>
              <w:t xml:space="preserve"> for the X protocol.</w:t>
            </w:r>
          </w:p>
        </w:tc>
        <w:tc>
          <w:tcPr>
            <w:tcW w:type="auto" w:w="0"/>
            <w:tcMar>
              <w:left w:type="dxa" w:w="200"/>
              <w:top w:type="dxa" w:w="200"/>
              <w:right w:type="dxa" w:w="200"/>
              <w:bottom w:type="dxa" w:w="200"/>
            </w:tcMar>
          </w:tcPr>
          <w:p>
            <w:pPr>
              <w:pStyle w:val="Para 13"/>
            </w:pPr>
            <w:r>
              <w:t>mysqlx</w:t>
            </w:r>
          </w:p>
        </w:tc>
      </w:tr>
    </w:tbl>
    <w:tbl>
      <w:tblPr>
        <w:tblW w:type="auto" w:w="0"/>
      </w:tblPr>
      <w:tr>
        <w:tc>
          <w:tcPr>
            <w:tcW w:type="auto" w:w="0"/>
            <w:shd w:val="clear" w:color="auto" w:fill="EEF2F6"/>
            <w:tcMar>
              <w:left w:type="dxa" w:w="200"/>
              <w:top w:type="dxa" w:w="200"/>
              <w:right w:type="dxa" w:w="200"/>
              <w:bottom w:type="dxa" w:w="200"/>
            </w:tcMar>
          </w:tcPr>
          <w:p>
            <w:pPr>
              <w:pStyle w:val="Para 15"/>
            </w:pPr>
            <w:r>
              <w:t>user</w:t>
            </w:r>
          </w:p>
        </w:tc>
        <w:tc>
          <w:tcPr>
            <w:tcW w:type="auto" w:w="0"/>
            <w:shd w:val="clear" w:color="auto" w:fill="EEF2F6"/>
            <w:tcMar>
              <w:left w:type="dxa" w:w="200"/>
              <w:top w:type="dxa" w:w="200"/>
              <w:right w:type="dxa" w:w="200"/>
              <w:bottom w:type="dxa" w:w="200"/>
            </w:tcMar>
          </w:tcPr>
          <w:p>
            <w:pPr>
              <w:pStyle w:val="Para 07"/>
            </w:pPr>
            <w:r>
              <w:t>User name to connect as.</w:t>
            </w:r>
          </w:p>
        </w:tc>
        <w:tc>
          <w:tcPr>
            <w:tcW w:type="auto" w:w="0"/>
            <w:shd w:val="clear" w:color="auto" w:fill="EEF2F6"/>
            <w:tcMar>
              <w:left w:type="dxa" w:w="200"/>
              <w:top w:type="dxa" w:w="200"/>
              <w:right w:type="dxa" w:w="200"/>
              <w:bottom w:type="dxa" w:w="200"/>
            </w:tcMar>
          </w:tcPr>
          <w:p>
            <w:pPr>
              <w:pStyle w:val="Para 07"/>
            </w:pPr>
            <w:r>
              <w:t>Your operating system account.</w:t>
            </w:r>
          </w:p>
        </w:tc>
      </w:tr>
    </w:tbl>
    <w:tbl>
      <w:tblPr>
        <w:tblW w:type="auto" w:w="0"/>
      </w:tblPr>
      <w:tr>
        <w:tc>
          <w:tcPr>
            <w:tcW w:type="auto" w:w="0"/>
            <w:tcMar>
              <w:left w:type="dxa" w:w="200"/>
              <w:top w:type="dxa" w:w="200"/>
              <w:right w:type="dxa" w:w="200"/>
              <w:bottom w:type="dxa" w:w="200"/>
            </w:tcMar>
          </w:tcPr>
          <w:p>
            <w:pPr>
              <w:pStyle w:val="Para 13"/>
            </w:pPr>
            <w:r>
              <w:t>password</w:t>
            </w:r>
          </w:p>
        </w:tc>
        <w:tc>
          <w:tcPr>
            <w:tcW w:type="auto" w:w="0"/>
            <w:tcMar>
              <w:left w:type="dxa" w:w="200"/>
              <w:top w:type="dxa" w:w="200"/>
              <w:right w:type="dxa" w:w="200"/>
              <w:bottom w:type="dxa" w:w="200"/>
            </w:tcMar>
          </w:tcPr>
          <w:p>
            <w:pPr>
              <w:pStyle w:val="Para 07"/>
            </w:pPr>
            <w:r>
              <w:t>Password</w:t>
            </w:r>
          </w:p>
        </w:tc>
        <w:tc>
          <w:tcPr>
            <w:tcW w:type="auto" w:w="0"/>
            <w:tcMar>
              <w:left w:type="dxa" w:w="200"/>
              <w:top w:type="dxa" w:w="200"/>
              <w:right w:type="dxa" w:w="200"/>
              <w:bottom w:type="dxa" w:w="200"/>
            </w:tcMar>
          </w:tcPr>
          <w:p>
            <w:pPr>
              <w:pStyle w:val="Para 07"/>
            </w:pPr>
            <w:r>
              <w:t>Asks for a password.</w:t>
            </w:r>
          </w:p>
        </w:tc>
      </w:tr>
    </w:tbl>
    <w:tbl>
      <w:tblPr>
        <w:tblW w:type="auto" w:w="0"/>
      </w:tblPr>
      <w:tr>
        <w:tc>
          <w:tcPr>
            <w:tcW w:type="auto" w:w="0"/>
            <w:shd w:val="clear" w:color="auto" w:fill="EEF2F6"/>
            <w:tcMar>
              <w:left w:type="dxa" w:w="200"/>
              <w:top w:type="dxa" w:w="200"/>
              <w:right w:type="dxa" w:w="200"/>
              <w:bottom w:type="dxa" w:w="200"/>
            </w:tcMar>
          </w:tcPr>
          <w:p>
            <w:pPr>
              <w:pStyle w:val="Para 15"/>
            </w:pPr>
            <w:r>
              <w:t>host</w:t>
            </w:r>
          </w:p>
        </w:tc>
        <w:tc>
          <w:tcPr>
            <w:tcW w:type="auto" w:w="0"/>
            <w:shd w:val="clear" w:color="auto" w:fill="EEF2F6"/>
            <w:tcMar>
              <w:left w:type="dxa" w:w="200"/>
              <w:top w:type="dxa" w:w="200"/>
              <w:right w:type="dxa" w:w="200"/>
              <w:bottom w:type="dxa" w:w="200"/>
            </w:tcMar>
          </w:tcPr>
          <w:p>
            <w:pPr>
              <w:pStyle w:val="Para 07"/>
            </w:pPr>
            <w:r>
              <w:t>Host to connect to.</w:t>
            </w:r>
          </w:p>
        </w:tc>
        <w:tc>
          <w:tcPr>
            <w:tcW w:type="auto" w:w="0"/>
            <w:shd w:val="clear" w:color="auto" w:fill="EEF2F6"/>
            <w:tcMar>
              <w:left w:type="dxa" w:w="200"/>
              <w:top w:type="dxa" w:w="200"/>
              <w:right w:type="dxa" w:w="200"/>
              <w:bottom w:type="dxa" w:w="200"/>
            </w:tcMar>
          </w:tcPr>
          <w:p>
            <w:pPr>
              <w:pStyle w:val="Para 07"/>
            </w:pPr>
            <w:r>
              <w:t xml:space="preserve">No default. This is the only </w:t>
            </w:r>
            <w:r>
              <w:rPr>
                <w:rStyle w:val="Text15"/>
              </w:rPr>
              <w:t>required</w:t>
            </w:r>
            <w:r>
              <w:t xml:space="preserve"> parameter unless the </w:t>
            </w:r>
            <w:r>
              <w:rPr>
                <w:rStyle w:val="Text47"/>
              </w:rPr>
              <w:t>socket</w:t>
            </w:r>
            <w:r>
              <w:t xml:space="preserve"> option is specified.</w:t>
            </w:r>
          </w:p>
        </w:tc>
      </w:tr>
    </w:tbl>
    <w:tbl>
      <w:tblPr>
        <w:tblW w:type="auto" w:w="0"/>
      </w:tblPr>
      <w:tr>
        <w:tc>
          <w:tcPr>
            <w:tcW w:type="auto" w:w="0"/>
            <w:tcMar>
              <w:left w:type="dxa" w:w="200"/>
              <w:top w:type="dxa" w:w="200"/>
              <w:right w:type="dxa" w:w="200"/>
              <w:bottom w:type="dxa" w:w="200"/>
            </w:tcMar>
          </w:tcPr>
          <w:p>
            <w:pPr>
              <w:pStyle w:val="Para 13"/>
            </w:pPr>
            <w:r>
              <w:t>port</w:t>
            </w:r>
          </w:p>
        </w:tc>
        <w:tc>
          <w:tcPr>
            <w:tcW w:type="auto" w:w="0"/>
            <w:tcMar>
              <w:left w:type="dxa" w:w="200"/>
              <w:top w:type="dxa" w:w="200"/>
              <w:right w:type="dxa" w:w="200"/>
              <w:bottom w:type="dxa" w:w="200"/>
            </w:tcMar>
          </w:tcPr>
          <w:p>
            <w:pPr>
              <w:pStyle w:val="Para 07"/>
            </w:pPr>
            <w:r>
              <w:t>Port to connect to.</w:t>
            </w:r>
          </w:p>
        </w:tc>
        <w:tc>
          <w:tcPr>
            <w:tcW w:type="auto" w:w="0"/>
            <w:tcMar>
              <w:left w:type="dxa" w:w="200"/>
              <w:top w:type="dxa" w:w="200"/>
              <w:right w:type="dxa" w:w="200"/>
              <w:bottom w:type="dxa" w:w="200"/>
            </w:tcMar>
          </w:tcPr>
          <w:p>
            <w:pPr>
              <w:pStyle w:val="Para 07"/>
            </w:pPr>
            <w:r>
              <w:t>3306 for the Classic protocol, and 33060 for the X protocol.</w:t>
            </w:r>
          </w:p>
        </w:tc>
      </w:tr>
    </w:tbl>
    <w:tbl>
      <w:tblPr>
        <w:tblW w:type="auto" w:w="0"/>
      </w:tblPr>
      <w:tr>
        <w:tc>
          <w:tcPr>
            <w:tcW w:type="auto" w:w="0"/>
            <w:shd w:val="clear" w:color="auto" w:fill="EEF2F6"/>
            <w:tcMar>
              <w:left w:type="dxa" w:w="200"/>
              <w:top w:type="dxa" w:w="200"/>
              <w:right w:type="dxa" w:w="200"/>
              <w:bottom w:type="dxa" w:w="200"/>
            </w:tcMar>
          </w:tcPr>
          <w:p>
            <w:pPr>
              <w:pStyle w:val="Para 15"/>
            </w:pPr>
            <w:r>
              <w:t>socket</w:t>
            </w:r>
          </w:p>
        </w:tc>
        <w:tc>
          <w:tcPr>
            <w:tcW w:type="auto" w:w="0"/>
            <w:shd w:val="clear" w:color="auto" w:fill="EEF2F6"/>
            <w:tcMar>
              <w:left w:type="dxa" w:w="200"/>
              <w:top w:type="dxa" w:w="200"/>
              <w:right w:type="dxa" w:w="200"/>
              <w:bottom w:type="dxa" w:w="200"/>
            </w:tcMar>
          </w:tcPr>
          <w:p>
            <w:pPr>
              <w:pStyle w:val="Para 07"/>
            </w:pPr>
            <w:r>
              <w:t>Socket, used for the localhost connection.</w:t>
            </w:r>
          </w:p>
        </w:tc>
        <w:tc>
          <w:tcPr>
            <w:tcW w:type="auto" w:w="0"/>
            <w:shd w:val="clear" w:color="auto" w:fill="EEF2F6"/>
            <w:tcMar>
              <w:left w:type="dxa" w:w="200"/>
              <w:top w:type="dxa" w:w="200"/>
              <w:right w:type="dxa" w:w="200"/>
              <w:bottom w:type="dxa" w:w="200"/>
            </w:tcMar>
          </w:tcPr>
          <w:p>
            <w:pPr>
              <w:pStyle w:val="Para 07"/>
            </w:pPr>
            <w:r>
              <w:t xml:space="preserve">You must provide this or the </w:t>
            </w:r>
            <w:r>
              <w:rPr>
                <w:rStyle w:val="Text47"/>
              </w:rPr>
              <w:t>host</w:t>
            </w:r>
            <w:r>
              <w:t xml:space="preserve"> parameter.</w:t>
            </w:r>
          </w:p>
        </w:tc>
      </w:tr>
    </w:tbl>
    <w:tbl>
      <w:tblPr>
        <w:tblW w:type="auto" w:w="0"/>
      </w:tblPr>
      <w:tr>
        <w:tc>
          <w:tcPr>
            <w:tcW w:type="auto" w:w="0"/>
            <w:tcMar>
              <w:left w:type="dxa" w:w="200"/>
              <w:top w:type="dxa" w:w="200"/>
              <w:right w:type="dxa" w:w="200"/>
              <w:bottom w:type="dxa" w:w="200"/>
            </w:tcMar>
          </w:tcPr>
          <w:p>
            <w:pPr>
              <w:pStyle w:val="Para 13"/>
            </w:pPr>
            <w:r>
              <w:t>schema</w:t>
            </w:r>
          </w:p>
        </w:tc>
        <w:tc>
          <w:tcPr>
            <w:tcW w:type="auto" w:w="0"/>
            <w:tcMar>
              <w:left w:type="dxa" w:w="200"/>
              <w:top w:type="dxa" w:w="200"/>
              <w:right w:type="dxa" w:w="200"/>
              <w:bottom w:type="dxa" w:w="200"/>
            </w:tcMar>
          </w:tcPr>
          <w:p>
            <w:pPr>
              <w:pStyle w:val="Para 07"/>
            </w:pPr>
            <w:r>
              <w:t>Database schema to connect to.</w:t>
            </w:r>
          </w:p>
        </w:tc>
        <w:tc>
          <w:tcPr>
            <w:tcW w:type="auto" w:w="0"/>
            <w:tcMar>
              <w:left w:type="dxa" w:w="200"/>
              <w:top w:type="dxa" w:w="200"/>
              <w:right w:type="dxa" w:w="200"/>
              <w:bottom w:type="dxa" w:w="200"/>
            </w:tcMar>
          </w:tcPr>
          <w:p>
            <w:pPr>
              <w:pStyle w:val="Para 07"/>
            </w:pPr>
            <w:r>
              <w:t>No value. Do not select any schema.</w:t>
            </w:r>
          </w:p>
        </w:tc>
      </w:tr>
    </w:tbl>
    <w:tbl>
      <w:tblPr>
        <w:tblW w:type="auto" w:w="0"/>
      </w:tblPr>
      <w:tr>
        <w:tc>
          <w:tcPr>
            <w:tcW w:type="auto" w:w="0"/>
            <w:shd w:val="clear" w:color="auto" w:fill="EEF2F6"/>
            <w:tcMar>
              <w:left w:type="dxa" w:w="200"/>
              <w:top w:type="dxa" w:w="200"/>
              <w:right w:type="dxa" w:w="200"/>
              <w:bottom w:type="dxa" w:w="200"/>
            </w:tcMar>
          </w:tcPr>
          <w:p>
            <w:pPr>
              <w:pStyle w:val="Para 15"/>
            </w:pPr>
            <w:r>
              <w:t>option</w:t>
            </w:r>
          </w:p>
        </w:tc>
        <w:tc>
          <w:tcPr>
            <w:tcW w:type="auto" w:w="0"/>
            <w:shd w:val="clear" w:color="auto" w:fill="EEF2F6"/>
            <w:tcMar>
              <w:left w:type="dxa" w:w="200"/>
              <w:top w:type="dxa" w:w="200"/>
              <w:right w:type="dxa" w:w="200"/>
              <w:bottom w:type="dxa" w:w="200"/>
            </w:tcMar>
          </w:tcPr>
          <w:p>
            <w:pPr>
              <w:pStyle w:val="Para 07"/>
            </w:pPr>
            <w:r>
              <w:t>Any additional option you want to use.</w:t>
            </w:r>
          </w:p>
        </w:tc>
        <w:tc>
          <w:tcPr>
            <w:tcW w:type="auto" w:w="0"/>
            <w:shd w:val="clear" w:color="auto" w:fill="EEF2F6"/>
            <w:tcMar>
              <w:left w:type="dxa" w:w="200"/>
              <w:top w:type="dxa" w:w="200"/>
              <w:right w:type="dxa" w:w="200"/>
              <w:bottom w:type="dxa" w:w="200"/>
            </w:tcMar>
          </w:tcPr>
          <w:p>
            <w:pPr>
              <w:pStyle w:val="Para 07"/>
            </w:pPr>
            <w:r>
              <w:t>No value. Choose any or no option.</w:t>
            </w:r>
          </w:p>
        </w:tc>
      </w:tr>
    </w:tbl>
    <w:p>
      <w:pPr>
        <w:pStyle w:val="Normal"/>
      </w:pPr>
      <w:r>
        <w:t xml:space="preserve">So, to connect to the MySQL server on your local machine via an interactive interface, type </w:t>
      </w:r>
      <w:r>
        <w:rPr>
          <w:rStyle w:val="Text1"/>
        </w:rPr>
        <w:t>\connect 127.0.0.1</w:t>
      </w:r>
      <w:r>
        <w:t>:</w:t>
      </w:r>
      <w:r>
        <w:rPr>
          <w:rStyle w:val="Text79"/>
        </w:rPr>
        <w:bookmarkStart w:id="725" w:name="ch02_conn"/>
        <w:t/>
        <w:bookmarkEnd w:id="725"/>
        <w:bookmarkStart w:id="726" w:name="ch02_conn2"/>
        <w:t/>
        <w:bookmarkEnd w:id="726"/>
      </w:r>
      <w:r>
        <w:t xml:space="preserve"> </w:t>
      </w:r>
    </w:p>
    <w:p>
      <w:pPr>
        <w:pStyle w:val="Para 03"/>
      </w:pPr>
      <w:r>
        <w:t xml:space="preserve"> MySQL  localhost  JS &gt; </w:t>
        <w:br w:clear="none"/>
      </w:r>
      <w:r>
        <w:rPr>
          <w:rStyle w:val="Text0"/>
        </w:rPr>
        <w:t xml:space="preserve">\connect 127.0.0.1</w:t>
        <w:br w:clear="none"/>
      </w:r>
      <w:r>
        <w:t xml:space="preserve"/>
        <w:br w:clear="none"/>
        <w:t xml:space="preserve">Creating a session to 'sveta@127.0.0.1'</w:t>
        <w:br w:clear="none"/>
        <w:t xml:space="preserve">Please provide the password for 'sveta@127.0.0.1': </w:t>
        <w:br w:clear="none"/>
        <w:t xml:space="preserve">Save password for 'sveta@127.0.0.1'? [Y]es/[N]o/Ne[v]er (default No): </w:t>
        <w:br w:clear="none"/>
        <w:t xml:space="preserve">Fetching schema names for autocompletion... Press ^C to stop.</w:t>
        <w:br w:clear="none"/>
        <w:t xml:space="preserve">Your MySQL connection id is 1066144 (X protocol)</w:t>
        <w:br w:clear="none"/>
        <w:t xml:space="preserve">Server version: 8.0.27 MySQL Community Server - GPL</w:t>
        <w:br w:clear="none"/>
        <w:t xml:space="preserve">No default schema selected; type \use &lt;schema&gt; to set one.</w:t>
        <w:br w:clear="none"/>
      </w:r>
    </w:p>
    <w:p>
      <w:pPr>
        <w:pStyle w:val="Normal"/>
      </w:pPr>
      <w:r>
        <w:t xml:space="preserve">This will create a connection using the X protocol. </w:t>
      </w:r>
    </w:p>
    <w:p>
      <w:pPr>
        <w:pStyle w:val="Heading 5"/>
        <w:keepLines w:val="on"/>
      </w:pPr>
      <w:r>
        <w:t>Note</w:t>
      </w:r>
    </w:p>
    <w:p>
      <w:pPr>
        <w:pStyle w:val="Para 10"/>
        <w:keepLines w:val="on"/>
      </w:pPr>
      <w:r>
        <w:t xml:space="preserve">When connecting without specifying a user name, MySQL Shell uses the operating system login. This is why a connection is created for the user </w:t>
      </w:r>
      <w:r>
        <w:rPr>
          <w:rStyle w:val="Text1"/>
        </w:rPr>
        <w:t>sveta</w:t>
      </w:r>
      <w:r>
        <w:t xml:space="preserve"> and not for the user </w:t>
      </w:r>
      <w:r>
        <w:rPr>
          <w:rStyle w:val="Text1"/>
        </w:rPr>
        <w:t>cbuser</w:t>
      </w:r>
      <w:r>
        <w:t xml:space="preserve"> that we used everywhere else in the book. We’ll cover how to specify the MySQL user account when connecting later. </w:t>
      </w:r>
    </w:p>
    <w:p>
      <w:pPr>
        <w:pStyle w:val="Normal"/>
      </w:pPr>
      <w:r>
        <w:t>To exit from the MySQL Shell session,</w:t>
      </w:r>
      <w:r>
        <w:rPr>
          <w:rStyle w:val="Text79"/>
        </w:rPr>
        <w:bookmarkStart w:id="727" w:name="idm45336926849632"/>
        <w:t/>
        <w:bookmarkEnd w:id="727"/>
        <w:bookmarkStart w:id="728" w:name="idm45336926848560"/>
        <w:t/>
        <w:bookmarkEnd w:id="728"/>
      </w:r>
      <w:r>
        <w:t xml:space="preserve"> use the </w:t>
      </w:r>
      <w:r>
        <w:rPr>
          <w:rStyle w:val="Text1"/>
        </w:rPr>
        <w:t>\exit</w:t>
      </w:r>
      <w:r>
        <w:t xml:space="preserve"> or </w:t>
      </w:r>
      <w:r>
        <w:rPr>
          <w:rStyle w:val="Text1"/>
        </w:rPr>
        <w:t>\quit</w:t>
      </w:r>
      <w:r>
        <w:t xml:space="preserve"> command and its short form, </w:t>
      </w:r>
      <w:r>
        <w:rPr>
          <w:rStyle w:val="Text1"/>
        </w:rPr>
        <w:t>\q</w:t>
      </w:r>
      <w:r>
        <w:t xml:space="preserve">: </w:t>
      </w:r>
    </w:p>
    <w:p>
      <w:pPr>
        <w:pStyle w:val="Para 03"/>
      </w:pPr>
      <w:r>
        <w:t xml:space="preserve"> MySQL  JS &gt; </w:t>
        <w:br w:clear="none"/>
      </w:r>
      <w:r>
        <w:rPr>
          <w:rStyle w:val="Text0"/>
        </w:rPr>
        <w:t xml:space="preserve">\exit</w:t>
        <w:br w:clear="none"/>
      </w:r>
      <w:r>
        <w:t xml:space="preserve"/>
        <w:br w:clear="none"/>
        <w:t xml:space="preserve">Bye!</w:t>
        <w:br w:clear="none"/>
      </w:r>
    </w:p>
    <w:p>
      <w:pPr>
        <w:pStyle w:val="Normal"/>
      </w:pPr>
      <w:r>
        <w:t/>
      </w:r>
    </w:p>
    <w:p>
      <w:pPr>
        <w:pStyle w:val="Normal"/>
      </w:pPr>
      <w:r>
        <w:t xml:space="preserve">To connect interactively using a socket, type </w:t>
      </w:r>
      <w:r>
        <w:rPr>
          <w:rStyle w:val="Text63"/>
        </w:rPr>
        <w:t>\c (/var/run/mysqld/mysqld.sock)</w:t>
      </w:r>
      <w:r>
        <w:t xml:space="preserve">: </w:t>
      </w:r>
    </w:p>
    <w:p>
      <w:pPr>
        <w:pStyle w:val="Para 03"/>
      </w:pPr>
      <w:r>
        <w:t xml:space="preserve"> MySQL  127.0.0.1:33060+ ssl  JS &gt; </w:t>
        <w:br w:clear="none"/>
      </w:r>
      <w:r>
        <w:rPr>
          <w:rStyle w:val="Text0"/>
        </w:rPr>
        <w:t xml:space="preserve">\c (/var/run/mysqld/mysqld.sock)</w:t>
        <w:br w:clear="none"/>
      </w:r>
      <w:r>
        <w:t xml:space="preserve"/>
        <w:br w:clear="none"/>
        <w:t xml:space="preserve">Creating a session to 'sveta@/var%2Frun%2Fmysqld%2Fmysqld.sock'</w:t>
        <w:br w:clear="none"/>
        <w:t xml:space="preserve">Fetching schema names for autocompletion... Press ^C to stop.</w:t>
        <w:br w:clear="none"/>
        <w:t xml:space="preserve">Your MySQL connection id is 1067565</w:t>
        <w:br w:clear="none"/>
        <w:t xml:space="preserve">Server version: 8.0.27 MySQL Community Server - GPL</w:t>
        <w:br w:clear="none"/>
        <w:t xml:space="preserve">No default schema selected; type \use &lt;schema&gt; to set one.</w:t>
        <w:br w:clear="none"/>
      </w:r>
    </w:p>
    <w:p>
      <w:pPr>
        <w:pStyle w:val="Normal"/>
      </w:pPr>
      <w:r>
        <w:t xml:space="preserve">This will create a connection using the Classic protocol. If you want to connect via the socket with the X protocol, use </w:t>
      </w:r>
      <w:r>
        <w:rPr>
          <w:rStyle w:val="Text1"/>
        </w:rPr>
        <w:t>mysqlx_socket</w:t>
      </w:r>
      <w:r>
        <w:t xml:space="preserve">. You’ll find the value of the </w:t>
      </w:r>
      <w:r>
        <w:rPr>
          <w:rStyle w:val="Text1"/>
        </w:rPr>
        <w:t>mysqlx_socket</w:t>
      </w:r>
      <w:r>
        <w:t xml:space="preserve"> if you run the following query:</w:t>
      </w:r>
      <w:r>
        <w:rPr>
          <w:rStyle w:val="Text79"/>
        </w:rPr>
        <w:bookmarkStart w:id="729" w:name="idm45336926840656"/>
        <w:t/>
        <w:bookmarkEnd w:id="729"/>
        <w:bookmarkStart w:id="730" w:name="idm45336926839280"/>
        <w:t/>
        <w:bookmarkEnd w:id="730"/>
      </w:r>
      <w:r>
        <w:t xml:space="preserve">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9"/>
        </w:rPr>
        <w:t xml:space="preserve">@</w:t>
        <w:br w:clear="none"/>
        <w:t xml:space="preserve">@</w:t>
        <w:br w:clear="none"/>
      </w:r>
      <w:r>
        <w:t xml:space="preserve">mysqlx_socket</w:t>
        <w:br w:clear="none"/>
      </w:r>
      <w:r>
        <w:rPr>
          <w:rStyle w:val="Text10"/>
        </w:rPr>
        <w:t xml:space="preserve">;</w:t>
        <w:br w:clear="none"/>
      </w:r>
    </w:p>
    <w:p>
      <w:pPr>
        <w:pStyle w:val="Normal"/>
      </w:pPr>
      <w:r>
        <w:t/>
      </w:r>
    </w:p>
    <w:p>
      <w:pPr>
        <w:pStyle w:val="Para 03"/>
      </w:pPr>
      <w:r>
        <w:t xml:space="preserve"/>
        <w:br w:clear="none"/>
        <w:t xml:space="preserve">+-----------------------------+</w:t>
        <w:br w:clear="none"/>
        <w:t xml:space="preserve">| @@mysqlx_socket             |</w:t>
        <w:br w:clear="none"/>
        <w:t xml:space="preserve">+-----------------------------+</w:t>
        <w:br w:clear="none"/>
        <w:t xml:space="preserve">| /var/run/mysqld/mysqlx.sock |</w:t>
        <w:br w:clear="none"/>
        <w:t xml:space="preserve">+-----------------------------+</w:t>
        <w:br w:clear="none"/>
        <w:t xml:space="preserve">1 row in set (0,00 sec)</w:t>
        <w:br w:clear="none"/>
      </w:r>
    </w:p>
    <w:p>
      <w:pPr>
        <w:pStyle w:val="Normal"/>
      </w:pPr>
      <w:r>
        <w:t/>
      </w:r>
    </w:p>
    <w:p>
      <w:pPr>
        <w:pStyle w:val="Normal"/>
      </w:pPr>
      <w:r>
        <w:t xml:space="preserve">The </w:t>
      </w:r>
      <w:r>
        <w:rPr>
          <w:rStyle w:val="Text1"/>
        </w:rPr>
        <w:t>\connect</w:t>
      </w:r>
      <w:r>
        <w:t xml:space="preserve"> command has a shorter version, </w:t>
      </w:r>
      <w:r>
        <w:rPr>
          <w:rStyle w:val="Text1"/>
        </w:rPr>
        <w:t>\c</w:t>
      </w:r>
      <w:r>
        <w:t xml:space="preserve">, that we used in the connection via the socket example. Note the parentheses in the command argument. Without parentheses, the command will fail with a syntax error. Alternatively, you can replace all of the following slash symbols with their URI-encoded value, </w:t>
      </w:r>
      <w:r>
        <w:rPr>
          <w:rStyle w:val="Text1"/>
        </w:rPr>
        <w:t>%2F</w:t>
      </w:r>
      <w:r>
        <w:t xml:space="preserve">: </w:t>
      </w:r>
    </w:p>
    <w:p>
      <w:pPr>
        <w:pStyle w:val="Para 03"/>
      </w:pPr>
      <w:r>
        <w:t xml:space="preserve"> MySQL  localhost  JS &gt; </w:t>
        <w:br w:clear="none"/>
      </w:r>
      <w:r>
        <w:rPr>
          <w:rStyle w:val="Text0"/>
        </w:rPr>
        <w:t xml:space="preserve">\connect /var%2Frun%2Fmysqld%2Fmysqld.sock</w:t>
        <w:br w:clear="none"/>
      </w:r>
      <w:r>
        <w:t xml:space="preserve"/>
        <w:br w:clear="none"/>
        <w:t xml:space="preserve">Creating a session to 'sveta@/var%2Frun%2Fmysqld%2Fmysqld.sock'</w:t>
        <w:br w:clear="none"/>
        <w:t xml:space="preserve">Fetching schema names for autocompletion... Press ^C to stop.</w:t>
        <w:br w:clear="none"/>
        <w:t xml:space="preserve">Your MySQL connection id is 1073606</w:t>
        <w:br w:clear="none"/>
        <w:t xml:space="preserve">Server version: 8.0.27 MySQL Community Server - GPL</w:t>
        <w:br w:clear="none"/>
        <w:t xml:space="preserve">No default schema selected; type \use &lt;schema&gt; to set one.</w:t>
        <w:br w:clear="none"/>
      </w:r>
    </w:p>
    <w:p>
      <w:pPr>
        <w:pStyle w:val="Normal"/>
      </w:pPr>
      <w:r>
        <w:t/>
      </w:r>
    </w:p>
    <w:p>
      <w:pPr>
        <w:pStyle w:val="Normal"/>
      </w:pPr>
      <w:r>
        <w:t xml:space="preserve">To connect using URI when opening a MySQL Shell session, use the following command: </w:t>
      </w:r>
    </w:p>
    <w:p>
      <w:pPr>
        <w:pStyle w:val="Para 03"/>
      </w:pPr>
      <w:r>
        <w:t xml:space="preserve">$ </w:t>
        <w:br w:clear="none"/>
      </w:r>
      <w:r>
        <w:rPr>
          <w:rStyle w:val="Text0"/>
        </w:rPr>
        <w:t xml:space="preserve">mysqlsh mysqlx://cbuser:cbpass@127.0.0.1/cookbook</w:t>
        <w:br w:clear="none"/>
      </w:r>
      <w:r>
        <w:t xml:space="preserve"/>
        <w:br w:clear="none"/>
        <w:t xml:space="preserve">Please provide the password for 'cbuser@127.0.0.1:33060': ******</w:t>
        <w:br w:clear="none"/>
        <w:t xml:space="preserve">Save password for 'cbuser@127.0.0.1:33060'? [Y]es/[N]o/Ne[v]er (default No): </w:t>
        <w:br w:clear="none"/>
        <w:t xml:space="preserve">MySQL Shell 8.0.27</w:t>
        <w:br w:clear="none"/>
        <w:t xml:space="preserve"/>
        <w:br w:clear="none"/>
        <w:t xml:space="preserve">Copyright (c) 2016, 2021, Oracle and/or its affiliates.</w:t>
        <w:br w:clear="none"/>
        <w:t xml:space="preserve">Oracle is a registered trademark of Oracle Corporation and/or its affiliates.</w:t>
        <w:br w:clear="none"/>
        <w:t xml:space="preserve">Other names may be trademarks of their respective owners.</w:t>
        <w:br w:clear="none"/>
        <w:t xml:space="preserve"/>
        <w:br w:clear="none"/>
        <w:t xml:space="preserve">Type '\help' or '\?' for help; '\quit' to exit.</w:t>
        <w:br w:clear="none"/>
        <w:t xml:space="preserve">Creating a session to 'cbuser@127.0.0.1:33060/cookbook'</w:t>
        <w:br w:clear="none"/>
        <w:t xml:space="preserve">Fetching schema names for autocompletion... Press ^C to stop.</w:t>
        <w:br w:clear="none"/>
        <w:t xml:space="preserve">Your MySQL connection id is 1076096 (X protocol)</w:t>
        <w:br w:clear="none"/>
        <w:t xml:space="preserve">Server version: 8.0.27 MySQL Community Server - GPL</w:t>
        <w:br w:clear="none"/>
        <w:t xml:space="preserve">Default schema `cookbook` accessible through db.</w:t>
        <w:br w:clear="none"/>
        <w:t xml:space="preserve"> MySQL  127.0.0.1:33060+ ssl  cookbook  JS &gt;</w:t>
        <w:br w:clear="none"/>
      </w:r>
    </w:p>
    <w:p>
      <w:pPr>
        <w:pStyle w:val="Normal"/>
      </w:pPr>
      <w:r>
        <w:t xml:space="preserve">In this case, we specified a user name and a password via the command line and selected </w:t>
      </w:r>
      <w:r>
        <w:rPr>
          <w:rStyle w:val="Text1"/>
        </w:rPr>
        <w:t>cookbook</w:t>
      </w:r>
      <w:r>
        <w:t xml:space="preserve"> as the default database. </w:t>
      </w:r>
    </w:p>
    <w:p>
      <w:pPr>
        <w:pStyle w:val="Normal"/>
      </w:pPr>
      <w:r>
        <w:t xml:space="preserve">When connecting while invoking the </w:t>
      </w:r>
      <w:r>
        <w:rPr>
          <w:rStyle w:val="Text1"/>
        </w:rPr>
        <w:t>mysqlsh</w:t>
      </w:r>
      <w:r>
        <w:t xml:space="preserve"> command, you can also specify connection credentials separately, similar to when you connected with the </w:t>
      </w:r>
      <w:r>
        <w:rPr>
          <w:rStyle w:val="Text1"/>
        </w:rPr>
        <w:t>mysql</w:t>
      </w:r>
      <w:r>
        <w:t xml:space="preserve"> client: </w:t>
      </w:r>
    </w:p>
    <w:p>
      <w:pPr>
        <w:pStyle w:val="Para 03"/>
      </w:pPr>
      <w:r>
        <w:t xml:space="preserve">$ </w:t>
        <w:br w:clear="none"/>
      </w:r>
      <w:r>
        <w:rPr>
          <w:rStyle w:val="Text0"/>
        </w:rPr>
        <w:t xml:space="preserve">mysqlsh --host=127.0.0.1 --port=33060 --user=cbuser --schema=cookbook</w:t>
        <w:br w:clear="none"/>
      </w:r>
      <w:r>
        <w:t xml:space="preserve"/>
        <w:br w:clear="none"/>
        <w:t xml:space="preserve">Please provide the password for 'cbuser@127.0.0.1:33060': ******</w:t>
        <w:br w:clear="none"/>
        <w:t xml:space="preserve">MySQL Shell 8.0.22</w:t>
        <w:br w:clear="none"/>
        <w:t xml:space="preserve"/>
        <w:br w:clear="none"/>
        <w:t xml:space="preserve">Copyright (c) 2016, 2020, Oracle and/or its affiliates.</w:t>
        <w:br w:clear="none"/>
        <w:t xml:space="preserve">Oracle is a registered trademark of Oracle Corporation and/or its affiliates.</w:t>
        <w:br w:clear="none"/>
        <w:t xml:space="preserve">Other names may be trademarks of their respective owners.</w:t>
        <w:br w:clear="none"/>
        <w:t xml:space="preserve"/>
        <w:br w:clear="none"/>
        <w:t xml:space="preserve">Type '\help' or '\?' for help; '\quit' to exit.</w:t>
        <w:br w:clear="none"/>
        <w:t xml:space="preserve">Creating a session to 'cbuser@127.0.0.1:33060/cookbook'</w:t>
        <w:br w:clear="none"/>
        <w:t xml:space="preserve">Fetching schema names for autocompletion... Press ^C to stop.</w:t>
        <w:br w:clear="none"/>
        <w:t xml:space="preserve">Your MySQL connection id is 8738 (X protocol)</w:t>
        <w:br w:clear="none"/>
        <w:t xml:space="preserve">Server version: 8.0.22-13 Percona Server (GPL), Release '13', Revision '6f7822f'</w:t>
        <w:br w:clear="none"/>
        <w:t xml:space="preserve">Default schema `cookbook` accessible through db.</w:t>
        <w:br w:clear="none"/>
        <w:t xml:space="preserve"> MySQL  127.0.0.1:33060+ ssl  cookbook  JS &gt;</w:t>
        <w:br w:clear="none"/>
      </w:r>
    </w:p>
    <w:p>
      <w:pPr>
        <w:pStyle w:val="Normal"/>
      </w:pPr>
      <w:r>
        <w:t xml:space="preserve">If you want to specify the default schema, you need to pass it as a parameter to the configuration option </w:t>
      </w:r>
      <w:r>
        <w:rPr>
          <w:rStyle w:val="Text1"/>
        </w:rPr>
        <w:t>schema</w:t>
      </w:r>
      <w:r>
        <w:t xml:space="preserve">. Otherwise, </w:t>
      </w:r>
      <w:r>
        <w:rPr>
          <w:rStyle w:val="Text1"/>
        </w:rPr>
        <w:t>mysqlsh</w:t>
      </w:r>
      <w:r>
        <w:t xml:space="preserve"> will treat it as a host name and fail with an error. </w:t>
      </w:r>
    </w:p>
    <w:p>
      <w:pPr>
        <w:pStyle w:val="Normal"/>
      </w:pPr>
      <w:r>
        <w:t xml:space="preserve">Inside MySQL Shell, you can also specify options via named parameters. First, you need to create a dictionary with connection parameters, then pass it as an option to the </w:t>
      </w:r>
      <w:r>
        <w:rPr>
          <w:rStyle w:val="Text1"/>
        </w:rPr>
        <w:t>connect()</w:t>
      </w:r>
      <w:r>
        <w:t xml:space="preserve"> method of the built-in automatically created </w:t>
      </w:r>
      <w:r>
        <w:rPr>
          <w:rStyle w:val="Text1"/>
        </w:rPr>
        <w:t>shell</w:t>
      </w:r>
      <w:r>
        <w:t xml:space="preserve"> object: </w:t>
      </w:r>
    </w:p>
    <w:p>
      <w:pPr>
        <w:pStyle w:val="Para 03"/>
      </w:pPr>
      <w:r>
        <w:t xml:space="preserve"> MySQL  127.0.0.1:33060+ ssl  JS &gt; </w:t>
        <w:br w:clear="none"/>
      </w:r>
      <w:r>
        <w:rPr>
          <w:rStyle w:val="Text0"/>
        </w:rPr>
        <w:t xml:space="preserve">connectionData={</w:t>
        <w:br w:clear="none"/>
      </w:r>
      <w:r>
        <w:t xml:space="preserve"/>
        <w:br w:clear="none"/>
        <w:t xml:space="preserve">                                -&gt; </w:t>
        <w:br w:clear="none"/>
      </w:r>
      <w:r>
        <w:rPr>
          <w:rStyle w:val="Text0"/>
        </w:rPr>
        <w:t xml:space="preserve">"host": "127.0.0.1",</w:t>
        <w:br w:clear="none"/>
      </w:r>
      <w:r>
        <w:t xml:space="preserve"/>
        <w:br w:clear="none"/>
        <w:t xml:space="preserve">                                -&gt; </w:t>
        <w:br w:clear="none"/>
      </w:r>
      <w:r>
        <w:rPr>
          <w:rStyle w:val="Text0"/>
        </w:rPr>
        <w:t xml:space="preserve">"user": "cbuser",</w:t>
        <w:br w:clear="none"/>
      </w:r>
      <w:r>
        <w:t xml:space="preserve"/>
        <w:br w:clear="none"/>
        <w:t xml:space="preserve">                                -&gt; </w:t>
        <w:br w:clear="none"/>
      </w:r>
      <w:r>
        <w:rPr>
          <w:rStyle w:val="Text0"/>
        </w:rPr>
        <w:t xml:space="preserve">"schema": "cookbook"</w:t>
        <w:br w:clear="none"/>
      </w:r>
      <w:r>
        <w:t xml:space="preserve"/>
        <w:br w:clear="none"/>
        <w:t xml:space="preserve">                                -&gt; </w:t>
        <w:br w:clear="none"/>
      </w:r>
      <w:r>
        <w:rPr>
          <w:rStyle w:val="Text0"/>
        </w:rPr>
        <w:t xml:space="preserve">}</w:t>
        <w:br w:clear="none"/>
      </w:r>
      <w:r>
        <w:t xml:space="preserve"/>
        <w:br w:clear="none"/>
        <w:t xml:space="preserve">                                -&gt; </w:t>
        <w:br w:clear="none"/>
        <w:t xml:space="preserve">{</w:t>
        <w:br w:clear="none"/>
        <w:t xml:space="preserve">    "host": "127.0.0.1", </w:t>
        <w:br w:clear="none"/>
        <w:t xml:space="preserve">    "schema": "cookbook", </w:t>
        <w:br w:clear="none"/>
        <w:t xml:space="preserve">    "user": "cbuser"</w:t>
        <w:br w:clear="none"/>
        <w:t xml:space="preserve">}</w:t>
        <w:br w:clear="none"/>
        <w:t xml:space="preserve"> MySQL  127.0.0.1:33060+ ssl  JS &gt; </w:t>
        <w:br w:clear="none"/>
      </w:r>
      <w:r>
        <w:rPr>
          <w:rStyle w:val="Text0"/>
        </w:rPr>
        <w:t xml:space="preserve">shell.connect(connectionData)</w:t>
        <w:br w:clear="none"/>
      </w:r>
      <w:r>
        <w:t xml:space="preserve"/>
        <w:br w:clear="none"/>
        <w:t xml:space="preserve">Creating a session to 'cbuser@127.0.0.1/cookbook'</w:t>
        <w:br w:clear="none"/>
        <w:t xml:space="preserve">Please provide the password for 'cbuser@127.0.0.1': ******</w:t>
        <w:br w:clear="none"/>
        <w:t xml:space="preserve">Save password for 'cbuser@127.0.0.1'? [Y]es/[N]o/Ne[v]er (default No): </w:t>
        <w:br w:clear="none"/>
        <w:t xml:space="preserve">Fetching schema names for autocompletion... Press ^C to stop.</w:t>
        <w:br w:clear="none"/>
        <w:t xml:space="preserve">Your MySQL connection id is 1077318 (X protocol)</w:t>
        <w:br w:clear="none"/>
        <w:t xml:space="preserve">Server version: 8.0.27 MySQL Community Server - GPL</w:t>
        <w:br w:clear="none"/>
        <w:t xml:space="preserve">Default schema `cookbook` accessible through db.</w:t>
        <w:br w:clear="none"/>
        <w:t xml:space="preserve">&lt;Session:cbuser@127.0.0.1:33060&gt;</w:t>
        <w:br w:clear="none"/>
        <w:t xml:space="preserve"> MySQL  127.0.0.1:33060+ ssl  cookbook  JS &gt;</w:t>
        <w:br w:clear="none"/>
      </w:r>
    </w:p>
    <w:p>
      <w:pPr>
        <w:pStyle w:val="Normal"/>
      </w:pPr>
      <w:r>
        <w:t/>
      </w:r>
    </w:p>
    <w:p>
      <w:bookmarkStart w:id="731" w:name="See_AlsoFor_additional_informati_1"/>
      <w:pPr>
        <w:keepNext/>
        <w:pStyle w:val="Heading 2"/>
      </w:pPr>
      <w:r>
        <w:t>See Also</w:t>
      </w:r>
      <w:bookmarkEnd w:id="731"/>
    </w:p>
    <w:p>
      <w:pPr>
        <w:pStyle w:val="Normal"/>
      </w:pPr>
      <w:r>
        <w:t xml:space="preserve">For additional information about how to connect to the MySQL server via MySQL Shell, see </w:t>
      </w:r>
      <w:hyperlink r:id="rId50">
        <w:r>
          <w:rPr>
            <w:rStyle w:val="Text2"/>
          </w:rPr>
          <w:t>“MySQL Shell Connections”</w:t>
        </w:r>
      </w:hyperlink>
      <w:r>
        <w:t>.</w:t>
      </w:r>
      <w:r>
        <w:rPr>
          <w:rStyle w:val="Text79"/>
        </w:rPr>
        <w:bookmarkStart w:id="732" w:name="idm45336926791536"/>
        <w:t/>
        <w:bookmarkEnd w:id="732"/>
        <w:bookmarkStart w:id="733" w:name="idm45336926790704"/>
        <w:t/>
        <w:bookmarkEnd w:id="733"/>
      </w:r>
    </w:p>
    <w:p>
      <w:bookmarkStart w:id="734" w:name="2_2_Selecting_the_ProtocolProble"/>
      <w:pPr>
        <w:keepNext/>
        <w:pStyle w:val="Heading 1"/>
      </w:pPr>
      <w:r>
        <w:t>2.2 Selecting the Protocol</w:t>
      </w:r>
      <w:bookmarkEnd w:id="734"/>
    </w:p>
    <w:p>
      <w:bookmarkStart w:id="735" w:name="Problem_________You_don_t_want_t"/>
      <w:pPr>
        <w:keepNext/>
        <w:pStyle w:val="Heading 2"/>
      </w:pPr>
      <w:r>
        <w:t>Problem</w:t>
      </w:r>
      <w:bookmarkEnd w:id="735"/>
    </w:p>
    <w:p>
      <w:pPr>
        <w:pStyle w:val="Normal"/>
      </w:pPr>
      <w:r>
        <w:t>You don’t want to use MySQL Shell’s default, and you want to select either the X protocol or the Classic protocol yourself.</w:t>
      </w:r>
      <w:r>
        <w:rPr>
          <w:rStyle w:val="Text79"/>
        </w:rPr>
        <w:bookmarkStart w:id="736" w:name="idm45336926787904"/>
        <w:t/>
        <w:bookmarkEnd w:id="736"/>
        <w:bookmarkStart w:id="737" w:name="idm45336926786512"/>
        <w:t/>
        <w:bookmarkEnd w:id="737"/>
        <w:bookmarkStart w:id="738" w:name="idm45336926785136"/>
        <w:t/>
        <w:bookmarkEnd w:id="738"/>
        <w:bookmarkStart w:id="739" w:name="idm45336926784016"/>
        <w:t/>
        <w:bookmarkEnd w:id="739"/>
        <w:bookmarkStart w:id="740" w:name="idm45336926782896"/>
        <w:t/>
        <w:bookmarkEnd w:id="740"/>
      </w:r>
      <w:r>
        <w:t xml:space="preserve"> </w:t>
      </w:r>
    </w:p>
    <w:p>
      <w:bookmarkStart w:id="741" w:name="Solution_________To_select_the_X"/>
      <w:pPr>
        <w:keepNext/>
        <w:pStyle w:val="Heading 2"/>
      </w:pPr>
      <w:r>
        <w:t>Solution</w:t>
      </w:r>
      <w:bookmarkEnd w:id="741"/>
    </w:p>
    <w:p>
      <w:pPr>
        <w:pStyle w:val="Normal"/>
      </w:pPr>
      <w:r>
        <w:t xml:space="preserve">To select the X protocol, use the </w:t>
      </w:r>
      <w:r>
        <w:rPr>
          <w:rStyle w:val="Text1"/>
        </w:rPr>
        <w:t>mysqlx</w:t>
      </w:r>
      <w:r>
        <w:t xml:space="preserve">, </w:t>
      </w:r>
      <w:r>
        <w:rPr>
          <w:rStyle w:val="Text1"/>
        </w:rPr>
        <w:t>mx</w:t>
      </w:r>
      <w:r>
        <w:t xml:space="preserve">, or </w:t>
      </w:r>
      <w:r>
        <w:rPr>
          <w:rStyle w:val="Text1"/>
        </w:rPr>
        <w:t>sqlx</w:t>
      </w:r>
      <w:r>
        <w:t xml:space="preserve"> option. To select the Classic protocol, use the </w:t>
      </w:r>
      <w:r>
        <w:rPr>
          <w:rStyle w:val="Text1"/>
        </w:rPr>
        <w:t>mysql</w:t>
      </w:r>
      <w:r>
        <w:t xml:space="preserve">, </w:t>
      </w:r>
      <w:r>
        <w:rPr>
          <w:rStyle w:val="Text1"/>
        </w:rPr>
        <w:t>mc</w:t>
      </w:r>
      <w:r>
        <w:t xml:space="preserve">, and </w:t>
      </w:r>
      <w:r>
        <w:rPr>
          <w:rStyle w:val="Text1"/>
        </w:rPr>
        <w:t>sqlc</w:t>
      </w:r>
      <w:r>
        <w:t xml:space="preserve"> options. </w:t>
      </w:r>
    </w:p>
    <w:p>
      <w:bookmarkStart w:id="742" w:name="Discussion_________MySQL_Shell_s"/>
      <w:pPr>
        <w:keepNext/>
        <w:pStyle w:val="Heading 2"/>
      </w:pPr>
      <w:r>
        <w:t>Discussion</w:t>
      </w:r>
      <w:bookmarkEnd w:id="742"/>
    </w:p>
    <w:p>
      <w:pPr>
        <w:pStyle w:val="Normal"/>
      </w:pPr>
      <w:r>
        <w:t xml:space="preserve">MySQL Shell selects the protocol automatically using connection options and server response. If a port or socket option is not used, it tries to connect using a default port or socket for the X protocol. If that’s not available, it defaults to the Classic protocol. If you want to avoid this, or if you simply want to control which protocol to use explicitly, you can specify it by passing the </w:t>
      </w:r>
      <w:r>
        <w:rPr>
          <w:rStyle w:val="Text1"/>
        </w:rPr>
        <w:t>mysqlx</w:t>
      </w:r>
      <w:r>
        <w:t xml:space="preserve">, </w:t>
      </w:r>
      <w:r>
        <w:rPr>
          <w:rStyle w:val="Text1"/>
        </w:rPr>
        <w:t>mx</w:t>
      </w:r>
      <w:r>
        <w:t xml:space="preserve">, and </w:t>
      </w:r>
      <w:r>
        <w:rPr>
          <w:rStyle w:val="Text1"/>
        </w:rPr>
        <w:t>sqlx</w:t>
      </w:r>
      <w:r>
        <w:t xml:space="preserve"> options when starting the </w:t>
      </w:r>
      <w:r>
        <w:rPr>
          <w:rStyle w:val="Text1"/>
        </w:rPr>
        <w:t>mysqlsh</w:t>
      </w:r>
      <w:r>
        <w:t xml:space="preserve"> client to select the X protocol, and the </w:t>
      </w:r>
      <w:r>
        <w:rPr>
          <w:rStyle w:val="Text1"/>
        </w:rPr>
        <w:t>mysql</w:t>
      </w:r>
      <w:r>
        <w:t xml:space="preserve">, </w:t>
      </w:r>
      <w:r>
        <w:rPr>
          <w:rStyle w:val="Text1"/>
        </w:rPr>
        <w:t>mc</w:t>
      </w:r>
      <w:r>
        <w:t xml:space="preserve">, and </w:t>
      </w:r>
      <w:r>
        <w:rPr>
          <w:rStyle w:val="Text1"/>
        </w:rPr>
        <w:t>sqlc</w:t>
      </w:r>
      <w:r>
        <w:t xml:space="preserve"> options to select the Classic protocol: </w:t>
      </w:r>
    </w:p>
    <w:p>
      <w:pPr>
        <w:pStyle w:val="Para 03"/>
      </w:pPr>
      <w:r>
        <w:t xml:space="preserve">$ </w:t>
        <w:br w:clear="none"/>
      </w:r>
      <w:r>
        <w:rPr>
          <w:rStyle w:val="Text0"/>
        </w:rPr>
        <w:t xml:space="preserve">mysqlsh --host=127.0.0.1  --user=cbuser --schema=cookbook --mysqlx</w:t>
        <w:br w:clear="none"/>
      </w:r>
      <w:r>
        <w:t xml:space="preserve"/>
        <w:br w:clear="none"/>
        <w:t xml:space="preserve">Please provide the password for 'cbuser@127.0.0.1': ******</w:t>
        <w:br w:clear="none"/>
        <w:t xml:space="preserve">MySQL Shell 8.0.22</w:t>
        <w:br w:clear="none"/>
        <w:t xml:space="preserve">...</w:t>
        <w:br w:clear="none"/>
        <w:t xml:space="preserve">Your MySQL connection id is 9143 (X protocol)</w:t>
        <w:br w:clear="none"/>
        <w:t xml:space="preserve"/>
        <w:br w:clear="none"/>
        <w:t xml:space="preserve">$ </w:t>
        <w:br w:clear="none"/>
      </w:r>
      <w:r>
        <w:rPr>
          <w:rStyle w:val="Text0"/>
        </w:rPr>
        <w:t xml:space="preserve">mysqlsh --host=127.0.0.1  --user=cbuser --schema=cookbook --mysql</w:t>
        <w:br w:clear="none"/>
      </w:r>
      <w:r>
        <w:t xml:space="preserve"/>
        <w:br w:clear="none"/>
        <w:t xml:space="preserve">Please provide the password for 'cbuser@127.0.0.1': ******</w:t>
        <w:br w:clear="none"/>
        <w:t xml:space="preserve">MySQL Shell 8.0.22</w:t>
        <w:br w:clear="none"/>
        <w:t xml:space="preserve">...</w:t>
        <w:br w:clear="none"/>
        <w:t xml:space="preserve">Creating a Classic session to 'cbuser@127.0.0.1/cookbook'</w:t>
        <w:br w:clear="none"/>
      </w:r>
    </w:p>
    <w:p>
      <w:pPr>
        <w:pStyle w:val="Normal"/>
      </w:pPr>
      <w:r>
        <w:t/>
      </w:r>
    </w:p>
    <w:p>
      <w:pPr>
        <w:pStyle w:val="Normal"/>
      </w:pPr>
      <w:r>
        <w:t xml:space="preserve">Inside MySQL Shell, when opening a new connection, specify the value for the </w:t>
      </w:r>
      <w:r>
        <w:rPr>
          <w:rStyle w:val="Text1"/>
        </w:rPr>
        <w:t>scheme</w:t>
      </w:r>
      <w:r>
        <w:t xml:space="preserve"> key when passing options to the </w:t>
      </w:r>
      <w:r>
        <w:rPr>
          <w:rStyle w:val="Text1"/>
        </w:rPr>
        <w:t>connectionData</w:t>
      </w:r>
      <w:r>
        <w:t xml:space="preserve"> dictionary: </w:t>
      </w:r>
    </w:p>
    <w:p>
      <w:pPr>
        <w:pStyle w:val="Para 03"/>
      </w:pPr>
      <w:r>
        <w:t xml:space="preserve"> MySQL  127.0.0.1:3306 ssl  cookbook  JS &gt; </w:t>
        <w:br w:clear="none"/>
      </w:r>
      <w:r>
        <w:rPr>
          <w:rStyle w:val="Text0"/>
        </w:rPr>
        <w:t xml:space="preserve">connectionData={ </w:t>
        <w:br w:clear="none"/>
      </w:r>
      <w:r>
        <w:t xml:space="preserve"/>
        <w:br w:clear="none"/>
        <w:t xml:space="preserve">                                        -&gt; </w:t>
        <w:br w:clear="none"/>
      </w:r>
      <w:r>
        <w:rPr>
          <w:rStyle w:val="Text0"/>
        </w:rPr>
        <w:t xml:space="preserve">  "scheme": "mysql", "host": "127.0.0.1", </w:t>
        <w:br w:clear="none"/>
      </w:r>
      <w:r>
        <w:t xml:space="preserve"/>
        <w:br w:clear="none"/>
        <w:t xml:space="preserve">                                        -&gt; </w:t>
        <w:br w:clear="none"/>
      </w:r>
      <w:r>
        <w:rPr>
          <w:rStyle w:val="Text0"/>
        </w:rPr>
        <w:t xml:space="preserve">  "user": "cbuser", "schema": "cookbook" </w:t>
        <w:br w:clear="none"/>
      </w:r>
      <w:r>
        <w:t xml:space="preserve"/>
        <w:br w:clear="none"/>
        <w:t xml:space="preserve">                                        -&gt; </w:t>
        <w:br w:clear="none"/>
      </w:r>
      <w:r>
        <w:rPr>
          <w:rStyle w:val="Text0"/>
        </w:rPr>
        <w:t xml:space="preserve">}</w:t>
        <w:br w:clear="none"/>
      </w:r>
      <w:r>
        <w:t xml:space="preserve"/>
        <w:br w:clear="none"/>
        <w:t xml:space="preserve">{</w:t>
        <w:br w:clear="none"/>
        <w:t xml:space="preserve">    "host": "127.0.0.1", </w:t>
        <w:br w:clear="none"/>
        <w:t xml:space="preserve">    "schema": "cookbook", </w:t>
        <w:br w:clear="none"/>
        <w:t xml:space="preserve">    "scheme": "mysql", </w:t>
        <w:br w:clear="none"/>
        <w:t xml:space="preserve">    "user": "cbuser"</w:t>
        <w:br w:clear="none"/>
        <w:t xml:space="preserve">}</w:t>
        <w:br w:clear="none"/>
        <w:t xml:space="preserve"> MySQL  127.0.0.1:3306 ssl  cookbook  JS &gt; </w:t>
        <w:br w:clear="none"/>
      </w:r>
      <w:r>
        <w:rPr>
          <w:rStyle w:val="Text0"/>
        </w:rPr>
        <w:t xml:space="preserve">shell.connect(connectionData, "cbpass")</w:t>
        <w:br w:clear="none"/>
      </w:r>
      <w:r>
        <w:t xml:space="preserve"/>
        <w:br w:clear="none"/>
        <w:t xml:space="preserve">Creating a Classic session to 'cbuser@127.0.0.1/cookbook'</w:t>
        <w:br w:clear="none"/>
      </w:r>
    </w:p>
    <w:p>
      <w:pPr>
        <w:pStyle w:val="Normal"/>
      </w:pPr>
      <w:r>
        <w:t/>
      </w:r>
    </w:p>
    <w:p>
      <w:pPr>
        <w:pStyle w:val="Normal"/>
      </w:pPr>
      <w:r>
        <w:t xml:space="preserve">In both cases, when specifying a URI, you can prefix connection options by the </w:t>
      </w:r>
      <w:r>
        <w:rPr>
          <w:rStyle w:val="Text1"/>
        </w:rPr>
        <w:t>scheme</w:t>
      </w:r>
      <w:r>
        <w:t xml:space="preserve">: </w:t>
      </w:r>
    </w:p>
    <w:p>
      <w:pPr>
        <w:pStyle w:val="Para 03"/>
      </w:pPr>
      <w:r>
        <w:t xml:space="preserve">mysqlsh mysqlx://cbuser:cbpass@127.0.0.1/cookbook</w:t>
        <w:br w:clear="none"/>
      </w:r>
    </w:p>
    <w:p>
      <w:pPr>
        <w:pStyle w:val="Para 03"/>
      </w:pPr>
      <w:r>
        <w:rPr>
          <w:rStyle w:val="Text31"/>
        </w:rPr>
        <w:t xml:space="preserve">\c</w:t>
        <w:br w:clear="none"/>
      </w:r>
      <w:r>
        <w:t xml:space="preserve"> mysql://cbuser:cbpass@127.0.0.1/cookbook</w:t>
        <w:br w:clear="none"/>
      </w:r>
    </w:p>
    <w:p>
      <w:pPr>
        <w:pStyle w:val="Normal"/>
      </w:pPr>
      <w:r>
        <w:t xml:space="preserve">If the specified protocol could not be used, MySQL Shell will fail with an error: </w:t>
      </w:r>
    </w:p>
    <w:p>
      <w:pPr>
        <w:pStyle w:val="Para 03"/>
      </w:pPr>
      <w:r>
        <w:t xml:space="preserve"> MySQL  JS &gt; </w:t>
        <w:br w:clear="none"/>
      </w:r>
      <w:r>
        <w:rPr>
          <w:rStyle w:val="Text0"/>
        </w:rPr>
        <w:t xml:space="preserve">\c mysql://cbuser:cbpass@127.0.0.1:33060/cookbook</w:t>
        <w:br w:clear="none"/>
      </w:r>
      <w:r>
        <w:t xml:space="preserve"/>
        <w:br w:clear="none"/>
        <w:t xml:space="preserve">Creating a Classic session to 'cbuser@127.0.0.1:33060/cookbook'</w:t>
        <w:br w:clear="none"/>
        <w:t xml:space="preserve">MySQL Error 2007 (HY000): Protocol mismatch; server version = 11, client version = 10</w:t>
        <w:br w:clear="none"/>
      </w:r>
    </w:p>
    <w:p>
      <w:pPr>
        <w:pStyle w:val="Normal"/>
      </w:pPr>
      <w:r>
        <w:t/>
      </w:r>
    </w:p>
    <w:p>
      <w:pPr>
        <w:pStyle w:val="Para 03"/>
      </w:pPr>
      <w:r>
        <w:t xml:space="preserve">$ </w:t>
        <w:br w:clear="none"/>
      </w:r>
      <w:r>
        <w:rPr>
          <w:rStyle w:val="Text0"/>
        </w:rPr>
        <w:t xml:space="preserve">mysqlsh --host=127.0.0.1 --port=3306 --user=cbuser --schema=cookbook --mx</w:t>
        <w:br w:clear="none"/>
      </w:r>
      <w:r>
        <w:t xml:space="preserve"/>
        <w:br w:clear="none"/>
        <w:t xml:space="preserve">Please provide the password for 'cbuser@127.0.0.1:3306': ******</w:t>
        <w:br w:clear="none"/>
        <w:t xml:space="preserve">MySQL Shell 8.0.22</w:t>
        <w:br w:clear="none"/>
        <w:t xml:space="preserve"/>
        <w:br w:clear="none"/>
        <w:t xml:space="preserve">Copyright (c) 2016, 2020, Oracle and/or its affiliates.</w:t>
        <w:br w:clear="none"/>
        <w:t xml:space="preserve">Oracle is a registered trademark of Oracle Corporation and/or its affiliates.</w:t>
        <w:br w:clear="none"/>
        <w:t xml:space="preserve">Other names may be trademarks of their respective owners.</w:t>
        <w:br w:clear="none"/>
        <w:t xml:space="preserve"/>
        <w:br w:clear="none"/>
        <w:t xml:space="preserve">Type '\help' or '\?' for help; '\quit' to exit.</w:t>
        <w:br w:clear="none"/>
        <w:t xml:space="preserve">Creating an X protocol session to 'cbuser@127.0.0.1:3306/cookbook' ↩</w:t>
        <w:br w:clear="none"/>
        <w:t xml:space="preserve">MySQL Error 2027: Requested session assumes MySQL X Protocol but '127.0.0.1:3306' ↩</w:t>
        <w:br w:clear="none"/>
        <w:t xml:space="preserve">seems to speak the classic MySQL protocol</w:t>
        <w:br w:clear="none"/>
        <w:t xml:space="preserve">(Unexpected response received from server, msg-id:10)</w:t>
        <w:br w:clear="none"/>
      </w:r>
    </w:p>
    <w:p>
      <w:pPr>
        <w:pStyle w:val="Normal"/>
      </w:pPr>
      <w:r>
        <w:t/>
      </w:r>
    </w:p>
    <w:p>
      <w:pPr>
        <w:pStyle w:val="Normal"/>
      </w:pPr>
      <w:r>
        <w:t xml:space="preserve">You can find details of your current MySQL Shell connection by running the </w:t>
      </w:r>
      <w:r>
        <w:rPr>
          <w:rStyle w:val="Text1"/>
        </w:rPr>
        <w:t>shell.status()</w:t>
      </w:r>
      <w:r>
        <w:t xml:space="preserve"> command:</w:t>
      </w:r>
      <w:r>
        <w:rPr>
          <w:rStyle w:val="Text79"/>
        </w:rPr>
        <w:bookmarkStart w:id="743" w:name="idm45336926760048"/>
        <w:t/>
        <w:bookmarkEnd w:id="743"/>
        <w:bookmarkStart w:id="744" w:name="idm45336926759312"/>
        <w:t/>
        <w:bookmarkEnd w:id="744"/>
        <w:bookmarkStart w:id="745" w:name="idm45336926758336"/>
        <w:t/>
        <w:bookmarkEnd w:id="745"/>
      </w:r>
      <w:r>
        <w:t xml:space="preserve"> </w:t>
      </w:r>
    </w:p>
    <w:p>
      <w:pPr>
        <w:pStyle w:val="Para 03"/>
      </w:pPr>
      <w:r>
        <w:t xml:space="preserve"> MySQL  127.0.0.1:33060+ ssl  cookbook  JS &gt; </w:t>
        <w:br w:clear="none"/>
      </w:r>
      <w:r>
        <w:rPr>
          <w:rStyle w:val="Text0"/>
        </w:rPr>
        <w:t xml:space="preserve">shell.status()</w:t>
        <w:br w:clear="none"/>
      </w:r>
      <w:r>
        <w:t xml:space="preserve"/>
        <w:br w:clear="none"/>
        <w:t xml:space="preserve">MySQL Shell version 8.0.22</w:t>
        <w:br w:clear="none"/>
        <w:t xml:space="preserve"/>
        <w:br w:clear="none"/>
        <w:t xml:space="preserve">Connection Id:                61</w:t>
        <w:br w:clear="none"/>
        <w:t xml:space="preserve">Default schema:               cookbook</w:t>
        <w:br w:clear="none"/>
        <w:t xml:space="preserve">Current schema:               cookbook</w:t>
        <w:br w:clear="none"/>
        <w:t xml:space="preserve">Current user:                 cbuser@localhost</w:t>
        <w:br w:clear="none"/>
        <w:t xml:space="preserve">SSL:                          Cipher in use: TLS_AES_256_GCM_SHA384 TLSv1.3</w:t>
        <w:br w:clear="none"/>
        <w:t xml:space="preserve">Using delimiter:              ;</w:t>
        <w:br w:clear="none"/>
        <w:t xml:space="preserve">Server version:               8.0.22-13 Percona Server (GPL), Release '13', ↩</w:t>
        <w:br w:clear="none"/>
        <w:t xml:space="preserve">                              Revision '6f7822f'</w:t>
        <w:br w:clear="none"/>
        <w:t xml:space="preserve">Protocol version:             X protocol</w:t>
        <w:br w:clear="none"/>
        <w:t xml:space="preserve">Client library:               8.0.22</w:t>
        <w:br w:clear="none"/>
        <w:t xml:space="preserve">Connection:                   127.0.0.1 via TCP/IP</w:t>
        <w:br w:clear="none"/>
        <w:t xml:space="preserve">TCP port:                     33060</w:t>
        <w:br w:clear="none"/>
        <w:t xml:space="preserve">Server characterset:          utf8mb4</w:t>
        <w:br w:clear="none"/>
        <w:t xml:space="preserve">Schema characterset:          utf8mb4</w:t>
        <w:br w:clear="none"/>
        <w:t xml:space="preserve">Client characterset:          utf8mb4</w:t>
        <w:br w:clear="none"/>
        <w:t xml:space="preserve">Conn. characterset:           utf8mb4</w:t>
        <w:br w:clear="none"/>
        <w:t xml:space="preserve">Result characterset:          utf8mb4</w:t>
        <w:br w:clear="none"/>
        <w:t xml:space="preserve">Compression:                  Enabled (DEFLATE_STREAM)</w:t>
        <w:br w:clear="none"/>
        <w:t xml:space="preserve">Uptime:                       4 min 57.0000 sec</w:t>
        <w:br w:clear="none"/>
      </w:r>
    </w:p>
    <w:p>
      <w:pPr>
        <w:pStyle w:val="Normal"/>
      </w:pPr>
      <w:r>
        <w:t/>
      </w:r>
    </w:p>
    <w:p>
      <w:pPr>
        <w:pStyle w:val="Heading 5"/>
        <w:keepLines w:val="on"/>
      </w:pPr>
      <w:r>
        <w:t>Tip</w:t>
      </w:r>
    </w:p>
    <w:p>
      <w:pPr>
        <w:pStyle w:val="Para 10"/>
        <w:keepLines w:val="on"/>
      </w:pPr>
      <w:r>
        <w:t>MySQL Shell, like MySQL CLI, allows you to customize its prompt.</w:t>
      </w:r>
      <w:r>
        <w:rPr>
          <w:rStyle w:val="Text79"/>
        </w:rPr>
        <w:bookmarkStart w:id="746" w:name="idm45336926746960"/>
        <w:t/>
        <w:bookmarkEnd w:id="746"/>
        <w:bookmarkStart w:id="747" w:name="idm45336926745856"/>
        <w:t/>
        <w:bookmarkEnd w:id="747"/>
        <w:bookmarkStart w:id="748" w:name="idm45336926744752"/>
        <w:t/>
        <w:bookmarkEnd w:id="748"/>
        <w:bookmarkStart w:id="749" w:name="idm45336926743680"/>
        <w:t/>
        <w:bookmarkEnd w:id="749"/>
      </w:r>
      <w:r>
        <w:t xml:space="preserve"> To do it, you need to edit the </w:t>
      </w:r>
      <w:r>
        <w:rPr>
          <w:rStyle w:val="Text1"/>
        </w:rPr>
        <w:t>prompt.json</w:t>
      </w:r>
      <w:r>
        <w:t xml:space="preserve"> file, located in the configuration home of MySQL Shell. This file is in JSON format. MySQL Shell comes with a good number of custom prompt templates and the </w:t>
      </w:r>
      <w:r>
        <w:rPr>
          <w:rStyle w:val="Text1"/>
        </w:rPr>
        <w:t>README.prompt</w:t>
      </w:r>
      <w:r>
        <w:t xml:space="preserve"> file, explaining how to modify the prompt. </w:t>
      </w:r>
    </w:p>
    <w:p>
      <w:pPr>
        <w:pStyle w:val="Para 10"/>
        <w:keepLines w:val="on"/>
      </w:pPr>
      <w:r>
        <w:t xml:space="preserve">We won’t cover in detail how to customize the MySQL Shell user prompt, but we will remove the host, port, and protocol information from the default prompt, so our examples will take less space in the book. </w:t>
      </w:r>
    </w:p>
    <w:p>
      <w:pPr>
        <w:pStyle w:val="Para 10"/>
        <w:keepLines w:val="on"/>
      </w:pPr>
      <w:r>
        <w:t xml:space="preserve">The configuration home of the MySQL Shell is either </w:t>
      </w:r>
      <w:r>
        <w:rPr>
          <w:rStyle w:val="Text1"/>
        </w:rPr>
        <w:t xml:space="preserve"> ~/.mysqlsh/</w:t>
      </w:r>
      <w:r>
        <w:t xml:space="preserve"> on Unix or </w:t>
      </w:r>
      <w:r>
        <w:rPr>
          <w:rStyle w:val="Text1"/>
        </w:rPr>
        <w:t>%AppData%\MySQL\mysqlsh\</w:t>
      </w:r>
      <w:r>
        <w:t xml:space="preserve"> on Windows. You can overwrite this location if you set the </w:t>
      </w:r>
      <w:r>
        <w:rPr>
          <w:rStyle w:val="Text1"/>
        </w:rPr>
        <w:t xml:space="preserve"> MYSQLSH_USER_CONFIG_HOME</w:t>
      </w:r>
      <w:r>
        <w:t xml:space="preserve"> variable. </w:t>
      </w:r>
      <w:r>
        <w:rPr>
          <w:rStyle w:val="Text1"/>
        </w:rPr>
        <w:t>README.prompt</w:t>
      </w:r>
      <w:r>
        <w:t xml:space="preserve"> and examples are located in the </w:t>
      </w:r>
      <w:r>
        <w:rPr>
          <w:rStyle w:val="Text1"/>
        </w:rPr>
        <w:t>share/mysqlsh/prompt/</w:t>
      </w:r>
      <w:r>
        <w:t xml:space="preserve"> directory under the MySQL Shell installation root. </w:t>
      </w:r>
    </w:p>
    <w:p>
      <w:bookmarkStart w:id="750" w:name="See_AlsoFor_additional_informati_2"/>
      <w:pPr>
        <w:keepNext/>
        <w:pStyle w:val="Heading 2"/>
      </w:pPr>
      <w:r>
        <w:t>See Also</w:t>
      </w:r>
      <w:bookmarkEnd w:id="750"/>
    </w:p>
    <w:p>
      <w:pPr>
        <w:pStyle w:val="Normal"/>
      </w:pPr>
      <w:r>
        <w:t xml:space="preserve">For additional information about </w:t>
      </w:r>
      <w:r>
        <w:rPr>
          <w:rStyle w:val="Text1"/>
        </w:rPr>
        <w:t>mysqlsh</w:t>
      </w:r>
      <w:r>
        <w:t xml:space="preserve"> command options, see </w:t>
      </w:r>
      <w:hyperlink r:id="rId51">
        <w:r>
          <w:rPr>
            <w:rStyle w:val="Text2"/>
          </w:rPr>
          <w:t>“A.1 mysqlsh—The MySQL Shell”</w:t>
        </w:r>
      </w:hyperlink>
      <w:r>
        <w:t>.</w:t>
      </w:r>
    </w:p>
    <w:p>
      <w:bookmarkStart w:id="751" w:name="2_3_Selecting_SQL__JavaScript__o"/>
      <w:pPr>
        <w:keepNext/>
        <w:pStyle w:val="Heading 1"/>
      </w:pPr>
      <w:r>
        <w:t>2.3 Selecting SQL, JavaScript, or Python Mode</w:t>
      </w:r>
      <w:bookmarkEnd w:id="751"/>
    </w:p>
    <w:p>
      <w:bookmarkStart w:id="752" w:name="Problem_________MySQL_Shell_star"/>
      <w:pPr>
        <w:keepNext/>
        <w:pStyle w:val="Heading 2"/>
      </w:pPr>
      <w:r>
        <w:t>Problem</w:t>
      </w:r>
      <w:bookmarkEnd w:id="752"/>
    </w:p>
    <w:p>
      <w:pPr>
        <w:pStyle w:val="Normal"/>
      </w:pPr>
      <w:r>
        <w:t>MySQL Shell starts in the wrong mode, and you want to select a different mode than the default.</w:t>
      </w:r>
      <w:r>
        <w:rPr>
          <w:rStyle w:val="Text79"/>
        </w:rPr>
        <w:bookmarkStart w:id="753" w:name="idm45336926706224"/>
        <w:t/>
        <w:bookmarkEnd w:id="753"/>
        <w:bookmarkStart w:id="754" w:name="idm45336926705120"/>
        <w:t/>
        <w:bookmarkEnd w:id="754"/>
        <w:bookmarkStart w:id="755" w:name="idm45336926704016"/>
        <w:t/>
        <w:bookmarkEnd w:id="755"/>
        <w:bookmarkStart w:id="756" w:name="idm45336926703184"/>
        <w:t/>
        <w:bookmarkEnd w:id="756"/>
        <w:bookmarkStart w:id="757" w:name="idm45336926702384"/>
        <w:t/>
        <w:bookmarkEnd w:id="757"/>
        <w:bookmarkStart w:id="758" w:name="idm45336926701584"/>
        <w:t/>
        <w:bookmarkEnd w:id="758"/>
        <w:bookmarkStart w:id="759" w:name="idm45336935563472"/>
        <w:t/>
        <w:bookmarkEnd w:id="759"/>
        <w:bookmarkStart w:id="760" w:name="idm45336935562368"/>
        <w:t/>
        <w:bookmarkEnd w:id="760"/>
        <w:bookmarkStart w:id="761" w:name="idm45336935561264"/>
        <w:t/>
        <w:bookmarkEnd w:id="761"/>
      </w:r>
      <w:r>
        <w:t xml:space="preserve"> </w:t>
      </w:r>
    </w:p>
    <w:p>
      <w:bookmarkStart w:id="762" w:name="Solution_________Use_the_sql__js"/>
      <w:pPr>
        <w:keepNext/>
        <w:pStyle w:val="Heading 2"/>
      </w:pPr>
      <w:r>
        <w:t>Solution</w:t>
      </w:r>
      <w:bookmarkEnd w:id="762"/>
    </w:p>
    <w:p>
      <w:pPr>
        <w:pStyle w:val="Normal"/>
      </w:pPr>
      <w:r>
        <w:t xml:space="preserve">Use the </w:t>
      </w:r>
      <w:r>
        <w:rPr>
          <w:rStyle w:val="Text1"/>
        </w:rPr>
        <w:t>sql</w:t>
      </w:r>
      <w:r>
        <w:t xml:space="preserve">, </w:t>
      </w:r>
      <w:r>
        <w:rPr>
          <w:rStyle w:val="Text1"/>
        </w:rPr>
        <w:t>js</w:t>
      </w:r>
      <w:r>
        <w:t xml:space="preserve">, or </w:t>
      </w:r>
      <w:r>
        <w:rPr>
          <w:rStyle w:val="Text1"/>
        </w:rPr>
        <w:t>py</w:t>
      </w:r>
      <w:r>
        <w:t xml:space="preserve"> options, or switch the mode after starting </w:t>
      </w:r>
      <w:r>
        <w:rPr>
          <w:rStyle w:val="Text1"/>
        </w:rPr>
        <w:t>mysqlsh</w:t>
      </w:r>
      <w:r>
        <w:t xml:space="preserve">. </w:t>
      </w:r>
    </w:p>
    <w:p>
      <w:bookmarkStart w:id="763" w:name="Discussion_________By_default__M"/>
      <w:pPr>
        <w:keepNext/>
        <w:pStyle w:val="Heading 2"/>
      </w:pPr>
      <w:r>
        <w:t>Discussion</w:t>
      </w:r>
      <w:bookmarkEnd w:id="763"/>
    </w:p>
    <w:p>
      <w:pPr>
        <w:pStyle w:val="Normal"/>
      </w:pPr>
      <w:r>
        <w:t xml:space="preserve">By default, MySQL Shell starts in JavaScript mode. You can see it by looking at the prompt string: </w:t>
      </w:r>
    </w:p>
    <w:p>
      <w:pPr>
        <w:pStyle w:val="Para 03"/>
      </w:pPr>
      <w:r>
        <w:t xml:space="preserve"> MySQL  cookbook  JS &gt;</w:t>
        <w:br w:clear="none"/>
      </w:r>
    </w:p>
    <w:p>
      <w:pPr>
        <w:pStyle w:val="Normal"/>
      </w:pPr>
      <w:r>
        <w:t/>
      </w:r>
    </w:p>
    <w:p>
      <w:pPr>
        <w:pStyle w:val="Normal"/>
      </w:pPr>
      <w:r>
        <w:t xml:space="preserve">You can change the default mode by starting with the </w:t>
      </w:r>
      <w:r>
        <w:rPr>
          <w:rStyle w:val="Text1"/>
        </w:rPr>
        <w:t>--sql</w:t>
      </w:r>
      <w:r>
        <w:t xml:space="preserve"> option to select SQL mode or the </w:t>
      </w:r>
      <w:r>
        <w:rPr>
          <w:rStyle w:val="Text1"/>
        </w:rPr>
        <w:t>--py</w:t>
      </w:r>
      <w:r>
        <w:t xml:space="preserve"> option to select Python mode. To select JavaScript mode explicitly at startup, use the </w:t>
      </w:r>
      <w:r>
        <w:rPr>
          <w:rStyle w:val="Text1"/>
        </w:rPr>
        <w:t>--js</w:t>
      </w:r>
      <w:r>
        <w:t xml:space="preserve"> option. You will see that the MySQL Shell client’s prompt message will change to the selected mode. Here, we select the Python mode: </w:t>
      </w:r>
    </w:p>
    <w:p>
      <w:pPr>
        <w:pStyle w:val="Para 03"/>
      </w:pPr>
      <w:r>
        <w:t xml:space="preserve">$ </w:t>
        <w:br w:clear="none"/>
      </w:r>
      <w:r>
        <w:rPr>
          <w:rStyle w:val="Text0"/>
        </w:rPr>
        <w:t xml:space="preserve">mysqlsh cbuser:cbpass@127.0.0.1/cookbook --py</w:t>
        <w:br w:clear="none"/>
      </w:r>
      <w:r>
        <w:t xml:space="preserve"/>
        <w:br w:clear="none"/>
        <w:t xml:space="preserve">...</w:t>
        <w:br w:clear="none"/>
        <w:t xml:space="preserve">Default schema `cookbook` accessible through db.</w:t>
        <w:br w:clear="none"/>
        <w:t xml:space="preserve"> MySQL  cookbook  Py &gt;</w:t>
        <w:br w:clear="none"/>
      </w:r>
    </w:p>
    <w:p>
      <w:pPr>
        <w:pStyle w:val="Normal"/>
      </w:pPr>
      <w:r>
        <w:t/>
      </w:r>
    </w:p>
    <w:p>
      <w:pPr>
        <w:pStyle w:val="Heading 5"/>
        <w:keepLines w:val="on"/>
      </w:pPr>
      <w:r>
        <w:t>Tip</w:t>
      </w:r>
    </w:p>
    <w:p>
      <w:pPr>
        <w:pStyle w:val="Para 10"/>
        <w:keepLines w:val="on"/>
      </w:pPr>
      <w:r>
        <w:t xml:space="preserve">For SQL mode, you can explicitly instruct the tool to use not only the desired mode but also the desired protocol with the </w:t>
      </w:r>
      <w:r>
        <w:rPr>
          <w:rStyle w:val="Text1"/>
        </w:rPr>
        <w:t>sqlx</w:t>
      </w:r>
      <w:r>
        <w:t xml:space="preserve"> option to select the X protocol and the </w:t>
      </w:r>
      <w:r>
        <w:rPr>
          <w:rStyle w:val="Text1"/>
        </w:rPr>
        <w:t>sqlc</w:t>
      </w:r>
      <w:r>
        <w:t xml:space="preserve"> option to select the Classic protocol. This could be handy when you connect via the default TCP/IP port. </w:t>
      </w:r>
    </w:p>
    <w:p>
      <w:pPr>
        <w:pStyle w:val="Normal"/>
      </w:pPr>
      <w:r>
        <w:t xml:space="preserve">Inside </w:t>
      </w:r>
      <w:r>
        <w:rPr>
          <w:rStyle w:val="Text1"/>
        </w:rPr>
        <w:t>mysqlsh</w:t>
      </w:r>
      <w:r>
        <w:t xml:space="preserve">, you can change the processing mode with the </w:t>
      </w:r>
      <w:r>
        <w:rPr>
          <w:rStyle w:val="Text1"/>
        </w:rPr>
        <w:t>\js</w:t>
      </w:r>
      <w:r>
        <w:t xml:space="preserve">, </w:t>
      </w:r>
      <w:r>
        <w:rPr>
          <w:rStyle w:val="Text1"/>
        </w:rPr>
        <w:t>\py</w:t>
      </w:r>
      <w:r>
        <w:t xml:space="preserve">, and </w:t>
      </w:r>
      <w:r>
        <w:rPr>
          <w:rStyle w:val="Text1"/>
        </w:rPr>
        <w:t>\sql</w:t>
      </w:r>
      <w:r>
        <w:t xml:space="preserve"> commands to switch to JavaScript, Python, and SQL modes: </w:t>
      </w:r>
    </w:p>
    <w:p>
      <w:pPr>
        <w:pStyle w:val="Para 03"/>
      </w:pPr>
      <w:r>
        <w:t xml:space="preserve"> MySQL  cookbook  SQL &gt; </w:t>
        <w:br w:clear="none"/>
      </w:r>
      <w:r>
        <w:rPr>
          <w:rStyle w:val="Text0"/>
        </w:rPr>
        <w:t xml:space="preserve">\js</w:t>
        <w:br w:clear="none"/>
      </w:r>
      <w:r>
        <w:t xml:space="preserve"/>
        <w:br w:clear="none"/>
        <w:t xml:space="preserve">Switching to JavaScript mode...</w:t>
        <w:br w:clear="none"/>
        <w:t xml:space="preserve"> MySQL  cookbook  JS &gt; </w:t>
        <w:br w:clear="none"/>
      </w:r>
      <w:r>
        <w:rPr>
          <w:rStyle w:val="Text0"/>
        </w:rPr>
        <w:t xml:space="preserve">\py</w:t>
        <w:br w:clear="none"/>
      </w:r>
      <w:r>
        <w:t xml:space="preserve"/>
        <w:br w:clear="none"/>
        <w:t xml:space="preserve">Switching to Python mode...</w:t>
        <w:br w:clear="none"/>
        <w:t xml:space="preserve"> MySQL  cookbook  Py &gt; </w:t>
        <w:br w:clear="none"/>
      </w:r>
      <w:r>
        <w:rPr>
          <w:rStyle w:val="Text0"/>
        </w:rPr>
        <w:t xml:space="preserve">\sql</w:t>
        <w:br w:clear="none"/>
      </w:r>
      <w:r>
        <w:t xml:space="preserve"/>
        <w:br w:clear="none"/>
        <w:t xml:space="preserve">Switching to SQL mode... Commands end with ;</w:t>
        <w:br w:clear="none"/>
        <w:t xml:space="preserve"> MySQL  cookbook  SQL &gt;</w:t>
        <w:br w:clear="none"/>
      </w:r>
    </w:p>
    <w:p>
      <w:pPr>
        <w:pStyle w:val="Normal"/>
      </w:pPr>
      <w:r>
        <w:t/>
      </w:r>
    </w:p>
    <w:p>
      <w:bookmarkStart w:id="764" w:name="2_4_Running_SQL_SessionProblem"/>
      <w:pPr>
        <w:keepNext/>
        <w:pStyle w:val="Heading 1"/>
      </w:pPr>
      <w:r>
        <w:t>2.4 Running SQL Session</w:t>
      </w:r>
      <w:bookmarkEnd w:id="764"/>
    </w:p>
    <w:p>
      <w:bookmarkStart w:id="765" w:name="Problem_________You_want_to_have"/>
      <w:pPr>
        <w:keepNext/>
        <w:pStyle w:val="Heading 2"/>
      </w:pPr>
      <w:r>
        <w:t>Problem</w:t>
      </w:r>
      <w:bookmarkEnd w:id="765"/>
    </w:p>
    <w:p>
      <w:pPr>
        <w:pStyle w:val="Normal"/>
      </w:pPr>
      <w:r>
        <w:t xml:space="preserve">You want to have the functionality of a </w:t>
      </w:r>
      <w:r>
        <w:rPr>
          <w:rStyle w:val="Text1"/>
        </w:rPr>
        <w:t>mysql</w:t>
      </w:r>
      <w:r>
        <w:t xml:space="preserve"> client, but you don’t want to leave MySQL Shell.</w:t>
      </w:r>
      <w:r>
        <w:rPr>
          <w:rStyle w:val="Text79"/>
        </w:rPr>
        <w:bookmarkStart w:id="766" w:name="idm45336935543536"/>
        <w:t/>
        <w:bookmarkEnd w:id="766"/>
        <w:bookmarkStart w:id="767" w:name="idm45336935542160"/>
        <w:t/>
        <w:bookmarkEnd w:id="767"/>
        <w:bookmarkStart w:id="768" w:name="idm45336935540784"/>
        <w:t/>
        <w:bookmarkEnd w:id="768"/>
      </w:r>
      <w:r>
        <w:t xml:space="preserve"> </w:t>
      </w:r>
    </w:p>
    <w:p>
      <w:bookmarkStart w:id="769" w:name="Solution_________Use_SQL_mode"/>
      <w:pPr>
        <w:keepNext/>
        <w:pStyle w:val="Heading 2"/>
      </w:pPr>
      <w:r>
        <w:t>Solution</w:t>
      </w:r>
      <w:bookmarkEnd w:id="769"/>
    </w:p>
    <w:p>
      <w:pPr>
        <w:pStyle w:val="Normal"/>
      </w:pPr>
      <w:r>
        <w:t xml:space="preserve">Use SQL mode. </w:t>
      </w:r>
    </w:p>
    <w:p>
      <w:bookmarkStart w:id="770" w:name="Discussion_________With_SQL_mode"/>
      <w:pPr>
        <w:keepNext/>
        <w:pStyle w:val="Heading 2"/>
      </w:pPr>
      <w:r>
        <w:t>Discussion</w:t>
      </w:r>
      <w:bookmarkEnd w:id="770"/>
    </w:p>
    <w:p>
      <w:pPr>
        <w:pStyle w:val="Normal"/>
      </w:pPr>
      <w:r>
        <w:t xml:space="preserve">With SQL mode, MySQL Shell behaves exactly the same as the </w:t>
      </w:r>
      <w:r>
        <w:rPr>
          <w:rStyle w:val="Text1"/>
        </w:rPr>
        <w:t>mysql</w:t>
      </w:r>
      <w:r>
        <w:t xml:space="preserve"> client that we described in </w:t>
      </w:r>
      <w:hyperlink w:anchor="Chapter_1__Using_the_mysql_Clien_2">
        <w:r>
          <w:rPr>
            <w:rStyle w:val="Text2"/>
          </w:rPr>
          <w:t>Chapter 1</w:t>
        </w:r>
      </w:hyperlink>
      <w:r>
        <w:t xml:space="preserve">. You can run queries, control output using the </w:t>
      </w:r>
      <w:r>
        <w:rPr>
          <w:rStyle w:val="Text1"/>
        </w:rPr>
        <w:t>\pager</w:t>
      </w:r>
      <w:r>
        <w:t xml:space="preserve"> command, edit SQL in the system editor with the </w:t>
      </w:r>
      <w:r>
        <w:rPr>
          <w:rStyle w:val="Text1"/>
        </w:rPr>
        <w:t>\edit</w:t>
      </w:r>
      <w:r>
        <w:t xml:space="preserve"> command, execute SQL from a file with the </w:t>
      </w:r>
      <w:r>
        <w:rPr>
          <w:rStyle w:val="Text1"/>
        </w:rPr>
        <w:t>\source</w:t>
      </w:r>
      <w:r>
        <w:t xml:space="preserve"> command, and execute a system shell command with </w:t>
      </w:r>
      <w:r>
        <w:rPr>
          <w:rStyle w:val="Text1"/>
        </w:rPr>
        <w:t>\system</w:t>
      </w:r>
      <w:r>
        <w:t xml:space="preserve">. You can view and edit the command-line history. </w:t>
      </w:r>
    </w:p>
    <w:p>
      <w:pPr>
        <w:pStyle w:val="Normal"/>
      </w:pPr>
      <w:r>
        <w:t xml:space="preserve">There is no shortcut, </w:t>
      </w:r>
      <w:r>
        <w:rPr>
          <w:rStyle w:val="Text1"/>
        </w:rPr>
        <w:t>\d</w:t>
      </w:r>
      <w:r>
        <w:t xml:space="preserve">, for the </w:t>
      </w:r>
      <w:r>
        <w:rPr>
          <w:rStyle w:val="Text1"/>
        </w:rPr>
        <w:t>delimiter</w:t>
      </w:r>
      <w:r>
        <w:t xml:space="preserve"> command, but the command itself works:</w:t>
      </w:r>
      <w:r>
        <w:rPr>
          <w:rStyle w:val="Text79"/>
        </w:rPr>
        <w:bookmarkStart w:id="771" w:name="idm45336935532912"/>
        <w:t/>
        <w:bookmarkEnd w:id="771"/>
      </w:r>
      <w:r>
        <w:t xml:space="preserve"> </w:t>
      </w:r>
    </w:p>
    <w:p>
      <w:pPr>
        <w:pStyle w:val="Para 03"/>
      </w:pPr>
      <w:r>
        <w:t xml:space="preserve"> MySQL  cookbook  SQL &gt; </w:t>
        <w:br w:clear="none"/>
      </w:r>
      <w:r>
        <w:rPr>
          <w:rStyle w:val="Text0"/>
        </w:rPr>
        <w:t xml:space="preserve">delimiter |</w:t>
        <w:br w:clear="none"/>
      </w:r>
      <w:r>
        <w:t xml:space="preserve"/>
        <w:br w:clear="none"/>
        <w:t xml:space="preserve"> MySQL  cookbook  SQL &gt; </w:t>
        <w:br w:clear="none"/>
      </w:r>
      <w:r>
        <w:rPr>
          <w:rStyle w:val="Text0"/>
        </w:rPr>
        <w:t xml:space="preserve">CREATE PROCEDURE get_client_info()</w:t>
        <w:br w:clear="none"/>
      </w:r>
      <w:r>
        <w:t xml:space="preserve"/>
        <w:br w:clear="none"/>
        <w:t xml:space="preserve">                     -&gt; </w:t>
        <w:br w:clear="none"/>
      </w:r>
      <w:r>
        <w:rPr>
          <w:rStyle w:val="Text0"/>
        </w:rPr>
        <w:t xml:space="preserve">BEGIN</w:t>
        <w:br w:clear="none"/>
      </w:r>
      <w:r>
        <w:t xml:space="preserve"/>
        <w:br w:clear="none"/>
        <w:t xml:space="preserve">                     -&gt; </w:t>
        <w:br w:clear="none"/>
      </w:r>
      <w:r>
        <w:rPr>
          <w:rStyle w:val="Text0"/>
        </w:rPr>
        <w:t xml:space="preserve">SELECT GROUP_CONCAT(ATTR_NAME, '=', ATTR_VALUE) </w:t>
        <w:br w:clear="none"/>
      </w:r>
      <w:r>
        <w:t xml:space="preserve"/>
        <w:br w:clear="none"/>
        <w:t xml:space="preserve">                     -&gt; </w:t>
        <w:br w:clear="none"/>
      </w:r>
      <w:r>
        <w:rPr>
          <w:rStyle w:val="Text0"/>
        </w:rPr>
        <w:t xml:space="preserve">FROM performance_schema.session_account_connect_attrs </w:t>
        <w:br w:clear="none"/>
      </w:r>
      <w:r>
        <w:t xml:space="preserve"/>
        <w:br w:clear="none"/>
        <w:t xml:space="preserve">                     -&gt; </w:t>
        <w:br w:clear="none"/>
      </w:r>
      <w:r>
        <w:rPr>
          <w:rStyle w:val="Text0"/>
        </w:rPr>
        <w:t xml:space="preserve">WHERE ATTR_NAME IN ('_client_name', '_client_version');</w:t>
        <w:br w:clear="none"/>
      </w:r>
      <w:r>
        <w:t xml:space="preserve"/>
        <w:br w:clear="none"/>
        <w:t xml:space="preserve">                     -&gt; </w:t>
        <w:br w:clear="none"/>
      </w:r>
      <w:r>
        <w:rPr>
          <w:rStyle w:val="Text0"/>
        </w:rPr>
        <w:t xml:space="preserve">END</w:t>
        <w:br w:clear="none"/>
      </w:r>
      <w:r>
        <w:t xml:space="preserve"/>
        <w:br w:clear="none"/>
        <w:t xml:space="preserve">                     -&gt; </w:t>
        <w:br w:clear="none"/>
      </w:r>
      <w:r>
        <w:rPr>
          <w:rStyle w:val="Text0"/>
        </w:rPr>
        <w:t xml:space="preserve">|</w:t>
        <w:br w:clear="none"/>
      </w:r>
      <w:r>
        <w:t xml:space="preserve"/>
        <w:br w:clear="none"/>
        <w:t xml:space="preserve">Query OK, 0 rows affected (0.0163 sec)</w:t>
        <w:br w:clear="none"/>
        <w:t xml:space="preserve"> MySQL  cookbook  SQL &gt; </w:t>
        <w:br w:clear="none"/>
      </w:r>
      <w:r>
        <w:rPr>
          <w:rStyle w:val="Text0"/>
        </w:rPr>
        <w:t xml:space="preserve">delimiter ;</w:t>
        <w:br w:clear="none"/>
      </w:r>
      <w:r>
        <w:t xml:space="preserve"/>
        <w:br w:clear="none"/>
        <w:t xml:space="preserve"> MySQL  cookbook  SQL &gt; </w:t>
        <w:br w:clear="none"/>
      </w:r>
      <w:r>
        <w:rPr>
          <w:rStyle w:val="Text0"/>
        </w:rPr>
        <w:t xml:space="preserve">CALL get_client_info();</w:t>
        <w:br w:clear="none"/>
      </w:r>
      <w:r>
        <w:t xml:space="preserve"/>
        <w:br w:clear="none"/>
        <w:t xml:space="preserve">+----------------------------------------------+</w:t>
        <w:br w:clear="none"/>
        <w:t xml:space="preserve">| GROUP_CONCAT(ATTR_NAME, '=', ATTR_VALUE)     |</w:t>
        <w:br w:clear="none"/>
        <w:t xml:space="preserve">+----------------------------------------------+</w:t>
        <w:br w:clear="none"/>
        <w:t xml:space="preserve">| _client_name=libmysql,_client_version=8.0.22 |</w:t>
        <w:br w:clear="none"/>
        <w:t xml:space="preserve">+----------------------------------------------+</w:t>
        <w:br w:clear="none"/>
        <w:t xml:space="preserve">1 row in set (0.0017 sec)</w:t>
        <w:br w:clear="none"/>
        <w:t xml:space="preserve"/>
        <w:br w:clear="none"/>
        <w:t xml:space="preserve">Query OK, 0 rows affected (0.0017 sec)</w:t>
        <w:br w:clear="none"/>
      </w:r>
    </w:p>
    <w:p>
      <w:pPr>
        <w:pStyle w:val="Normal"/>
      </w:pPr>
      <w:r>
        <w:t/>
      </w:r>
    </w:p>
    <w:p>
      <w:pPr>
        <w:pStyle w:val="Normal"/>
      </w:pPr>
      <w:r>
        <w:t xml:space="preserve">There is no </w:t>
      </w:r>
      <w:r>
        <w:rPr>
          <w:rStyle w:val="Text1"/>
        </w:rPr>
        <w:t>tee</w:t>
      </w:r>
      <w:r>
        <w:t xml:space="preserve"> command. If you want to log query results into a file, set the pager to </w:t>
      </w:r>
      <w:r>
        <w:rPr>
          <w:rStyle w:val="Text1"/>
        </w:rPr>
        <w:t>tee -a &lt;DESIRED LOG FILE LOCATION&gt;</w:t>
      </w:r>
      <w:r>
        <w:t xml:space="preserve">. However, it will not log SQL statements. They’re available only in the history file. </w:t>
      </w:r>
    </w:p>
    <w:p>
      <w:pPr>
        <w:pStyle w:val="Heading 5"/>
        <w:keepLines w:val="on"/>
      </w:pPr>
      <w:r>
        <w:t>Tip</w:t>
      </w:r>
    </w:p>
    <w:p>
      <w:pPr>
        <w:pStyle w:val="Para 10"/>
        <w:keepLines w:val="on"/>
      </w:pPr>
      <w:r>
        <w:t>By default, MySQL Shell does not save history</w:t>
      </w:r>
      <w:r>
        <w:rPr>
          <w:rStyle w:val="Text79"/>
        </w:rPr>
        <w:bookmarkStart w:id="772" w:name="idm45336935522672"/>
        <w:t/>
        <w:bookmarkEnd w:id="772"/>
        <w:bookmarkStart w:id="773" w:name="idm45336935521296"/>
        <w:t/>
        <w:bookmarkEnd w:id="773"/>
      </w:r>
      <w:r>
        <w:t xml:space="preserve"> between client sessions. This means that you cannot access your previous commands once you exit the shell. You can overwrite this behavior if you enable the </w:t>
      </w:r>
      <w:r>
        <w:rPr>
          <w:rStyle w:val="Text1"/>
        </w:rPr>
        <w:t>history.autoSave</w:t>
      </w:r>
      <w:r>
        <w:t xml:space="preserve"> option: </w:t>
      </w:r>
    </w:p>
    <w:p>
      <w:pPr>
        <w:pStyle w:val="Para 31"/>
        <w:keepLines w:val="on"/>
      </w:pPr>
      <w:r>
        <w:t xml:space="preserve"> MySQL  JS &gt; </w:t>
        <w:br w:clear="none"/>
      </w:r>
      <w:r>
        <w:rPr>
          <w:rStyle w:val="Text31"/>
        </w:rPr>
        <w:t xml:space="preserve">\o</w:t>
        <w:br w:clear="none"/>
      </w:r>
      <w:r>
        <w:t xml:space="preserve">ption --persist history.autoSave</w:t>
        <w:br w:clear="none"/>
      </w:r>
      <w:r>
        <w:rPr>
          <w:rStyle w:val="Text36"/>
        </w:rPr>
        <w:t xml:space="preserve">=</w:t>
        <w:br w:clear="none"/>
      </w:r>
      <w:r>
        <w:rPr>
          <w:rStyle w:val="Text64"/>
        </w:rPr>
        <w:t xml:space="preserve">1</w:t>
        <w:br w:clear="none"/>
      </w:r>
    </w:p>
    <w:p>
      <w:pPr>
        <w:pStyle w:val="Para 10"/>
        <w:keepLines w:val="on"/>
      </w:pPr>
      <w:r>
        <w:t/>
      </w:r>
    </w:p>
    <w:p>
      <w:bookmarkStart w:id="774" w:name="2_5_Running_SQL_in_JavaScript_Mo"/>
      <w:pPr>
        <w:keepNext/>
        <w:pStyle w:val="Heading 1"/>
      </w:pPr>
      <w:r>
        <w:t>2.5 Running SQL in JavaScript Mode</w:t>
      </w:r>
      <w:bookmarkEnd w:id="774"/>
    </w:p>
    <w:p>
      <w:bookmarkStart w:id="775" w:name="Problem_________You_re_in_JavaSc"/>
      <w:pPr>
        <w:keepNext/>
        <w:pStyle w:val="Heading 2"/>
      </w:pPr>
      <w:r>
        <w:t>Problem</w:t>
      </w:r>
      <w:bookmarkEnd w:id="775"/>
    </w:p>
    <w:p>
      <w:pPr>
        <w:pStyle w:val="Normal"/>
      </w:pPr>
      <w:r>
        <w:t>You’re in JavaScript mode but want to execute traditional SQL.</w:t>
      </w:r>
      <w:r>
        <w:rPr>
          <w:rStyle w:val="Text79"/>
        </w:rPr>
        <w:bookmarkStart w:id="776" w:name="idm45336935503728"/>
        <w:t/>
        <w:bookmarkEnd w:id="776"/>
        <w:bookmarkStart w:id="777" w:name="idm45336935515152"/>
        <w:t/>
        <w:bookmarkEnd w:id="777"/>
        <w:bookmarkStart w:id="778" w:name="idm45336935513840"/>
        <w:t/>
        <w:bookmarkEnd w:id="778"/>
        <w:bookmarkStart w:id="779" w:name="idm45336935512768"/>
        <w:t/>
        <w:bookmarkEnd w:id="779"/>
        <w:bookmarkStart w:id="780" w:name="idm45336935498992"/>
        <w:t/>
        <w:bookmarkEnd w:id="780"/>
        <w:bookmarkStart w:id="781" w:name="idm45336935497920"/>
        <w:t/>
        <w:bookmarkEnd w:id="781"/>
        <w:bookmarkStart w:id="782" w:name="idm45336935497088"/>
        <w:t/>
        <w:bookmarkEnd w:id="782"/>
      </w:r>
      <w:r>
        <w:t xml:space="preserve"> </w:t>
      </w:r>
    </w:p>
    <w:p>
      <w:bookmarkStart w:id="783" w:name="Solution_________Use_the__sql_co"/>
      <w:pPr>
        <w:keepNext/>
        <w:pStyle w:val="Heading 2"/>
      </w:pPr>
      <w:r>
        <w:t>Solution</w:t>
      </w:r>
      <w:bookmarkEnd w:id="783"/>
    </w:p>
    <w:p>
      <w:pPr>
        <w:pStyle w:val="Normal"/>
      </w:pPr>
      <w:r>
        <w:t xml:space="preserve">Use the </w:t>
      </w:r>
      <w:r>
        <w:rPr>
          <w:rStyle w:val="Text1"/>
        </w:rPr>
        <w:t>\sql</w:t>
      </w:r>
      <w:r>
        <w:t xml:space="preserve"> command, or use the </w:t>
      </w:r>
      <w:r>
        <w:rPr>
          <w:rStyle w:val="Text1"/>
        </w:rPr>
        <w:t>sql()</w:t>
      </w:r>
      <w:r>
        <w:t xml:space="preserve"> and </w:t>
      </w:r>
      <w:r>
        <w:rPr>
          <w:rStyle w:val="Text1"/>
        </w:rPr>
        <w:t>runSQL()</w:t>
      </w:r>
      <w:r>
        <w:t xml:space="preserve"> methods that belong to the </w:t>
      </w:r>
      <w:r>
        <w:rPr>
          <w:rStyle w:val="Text1"/>
        </w:rPr>
        <w:t>Session</w:t>
      </w:r>
      <w:r>
        <w:t xml:space="preserve"> class. </w:t>
      </w:r>
    </w:p>
    <w:p>
      <w:bookmarkStart w:id="784" w:name="Discussion_________JavaScript_mo"/>
      <w:pPr>
        <w:keepNext/>
        <w:pStyle w:val="Heading 2"/>
      </w:pPr>
      <w:r>
        <w:t>Discussion</w:t>
      </w:r>
      <w:bookmarkEnd w:id="784"/>
    </w:p>
    <w:p>
      <w:pPr>
        <w:pStyle w:val="Normal"/>
      </w:pPr>
      <w:r>
        <w:t xml:space="preserve">JavaScript mode supports the object-oriented style of querying your database. Or, you can run plain SQL. </w:t>
      </w:r>
    </w:p>
    <w:p>
      <w:pPr>
        <w:pStyle w:val="Normal"/>
      </w:pPr>
      <w:r>
        <w:t xml:space="preserve">If you want to run a single SQL statement and get results like you can in the MySQL client without leaving JavaScript mode, use the </w:t>
      </w:r>
      <w:r>
        <w:rPr>
          <w:rStyle w:val="Text1"/>
        </w:rPr>
        <w:t>\sql</w:t>
      </w:r>
      <w:r>
        <w:t xml:space="preserve"> command. In the following example, we run a plain SQL statement, selecting data from the table </w:t>
      </w:r>
      <w:r>
        <w:rPr>
          <w:rStyle w:val="Text1"/>
        </w:rPr>
        <w:t>limbs</w:t>
      </w:r>
      <w:r>
        <w:t xml:space="preserve"> for things that have two or more arms: </w:t>
      </w:r>
    </w:p>
    <w:p>
      <w:pPr>
        <w:pStyle w:val="Para 03"/>
      </w:pPr>
      <w:r>
        <w:t xml:space="preserve"> MySQL  cookbook  JS &gt; </w:t>
        <w:br w:clear="none"/>
      </w:r>
      <w:r>
        <w:rPr>
          <w:rStyle w:val="Text0"/>
        </w:rPr>
        <w:t xml:space="preserve">\sql SELECT * FROM limbs WHERE arms &gt;=2 ORDER BY arms;</w:t>
        <w:br w:clear="none"/>
      </w:r>
      <w:r>
        <w:t xml:space="preserve"/>
        <w:br w:clear="none"/>
        <w:t xml:space="preserve">Fetching table and column names from `cookbook` for auto-completion...↩</w:t>
        <w:br w:clear="none"/>
        <w:t xml:space="preserve">Press ^C to stop.</w:t>
        <w:br w:clear="none"/>
        <w:t xml:space="preserve">+--------------+------+------+</w:t>
        <w:br w:clear="none"/>
        <w:t xml:space="preserve">| thing        | legs | arms |</w:t>
        <w:br w:clear="none"/>
        <w:t xml:space="preserve">+--------------+------+------+</w:t>
        <w:br w:clear="none"/>
        <w:t xml:space="preserve">| human        |    2 |    2 |</w:t>
        <w:br w:clear="none"/>
        <w:t xml:space="preserve">| armchair     |    4 |    2 |</w:t>
        <w:br w:clear="none"/>
        <w:t xml:space="preserve">| Peg Leg Pete |    1 |    2 |</w:t>
        <w:br w:clear="none"/>
        <w:t xml:space="preserve">| squid        |    0 |   10 |</w:t>
        <w:br w:clear="none"/>
        <w:t xml:space="preserve">+--------------+------+------+</w:t>
        <w:br w:clear="none"/>
        <w:t xml:space="preserve">4 rows in set (0.0002 sec)</w:t>
        <w:br w:clear="none"/>
      </w:r>
    </w:p>
    <w:p>
      <w:pPr>
        <w:pStyle w:val="Normal"/>
      </w:pPr>
      <w:r>
        <w:t/>
      </w:r>
    </w:p>
    <w:p>
      <w:pPr>
        <w:pStyle w:val="Normal"/>
      </w:pPr>
      <w:r>
        <w:t xml:space="preserve">The object-oriented style of running SQL is more flexible and provides more options. To run a single statement, use the </w:t>
      </w:r>
      <w:r>
        <w:rPr>
          <w:rStyle w:val="Text1"/>
        </w:rPr>
        <w:t>runSQL</w:t>
      </w:r>
      <w:r>
        <w:t xml:space="preserve"> method of the </w:t>
      </w:r>
      <w:r>
        <w:rPr>
          <w:rStyle w:val="Text1"/>
        </w:rPr>
        <w:t>Session</w:t>
      </w:r>
      <w:r>
        <w:t xml:space="preserve"> class: </w:t>
      </w:r>
    </w:p>
    <w:p>
      <w:pPr>
        <w:pStyle w:val="Para 03"/>
      </w:pPr>
      <w:r>
        <w:t xml:space="preserve"> MySQL  cookbook  JS &gt; </w:t>
        <w:br w:clear="none"/>
      </w:r>
      <w:r>
        <w:rPr>
          <w:rStyle w:val="Text0"/>
        </w:rPr>
        <w:t xml:space="preserve">session.runSql(</w:t>
        <w:br w:clear="none"/>
        <w:t xml:space="preserve">                     &gt; "SELECT * FROM limbs WHERE arms &gt;=2 ORDER BY arms")</w:t>
        <w:br w:clear="none"/>
      </w:r>
      <w:r>
        <w:t xml:space="preserve"/>
        <w:br w:clear="none"/>
        <w:t xml:space="preserve">+--------------+------+------+</w:t>
        <w:br w:clear="none"/>
        <w:t xml:space="preserve">| thing        | legs | arms |</w:t>
        <w:br w:clear="none"/>
        <w:t xml:space="preserve">+--------------+------+------+</w:t>
        <w:br w:clear="none"/>
        <w:t xml:space="preserve">| human        |    2 |    2 |</w:t>
        <w:br w:clear="none"/>
        <w:t xml:space="preserve">| armchair     |    4 |    2 |</w:t>
        <w:br w:clear="none"/>
        <w:t xml:space="preserve">| Peg Leg Pete |    1 |    2 |</w:t>
        <w:br w:clear="none"/>
        <w:t xml:space="preserve">| squid        |    0 |   10 |</w:t>
        <w:br w:clear="none"/>
        <w:t xml:space="preserve">+--------------+------+------+</w:t>
        <w:br w:clear="none"/>
        <w:t xml:space="preserve">4 rows in set (0.0014 sec)</w:t>
        <w:br w:clear="none"/>
      </w:r>
    </w:p>
    <w:p>
      <w:pPr>
        <w:pStyle w:val="Normal"/>
      </w:pPr>
      <w:r>
        <w:t/>
      </w:r>
    </w:p>
    <w:p>
      <w:pPr>
        <w:pStyle w:val="Heading 5"/>
        <w:keepLines w:val="on"/>
      </w:pPr>
      <w:r>
        <w:t>Tip</w:t>
      </w:r>
    </w:p>
    <w:p>
      <w:pPr>
        <w:pStyle w:val="Para 10"/>
        <w:keepLines w:val="on"/>
      </w:pPr>
      <w:r>
        <w:t xml:space="preserve">When you connect to MySQL Shell, it creates a default instance of the </w:t>
      </w:r>
      <w:r>
        <w:rPr>
          <w:rStyle w:val="Text1"/>
        </w:rPr>
        <w:t>Session</w:t>
      </w:r>
      <w:r>
        <w:t xml:space="preserve"> class. It’s accessible via the global </w:t>
      </w:r>
      <w:r>
        <w:rPr>
          <w:rStyle w:val="Text1"/>
        </w:rPr>
        <w:t>session</w:t>
      </w:r>
      <w:r>
        <w:t xml:space="preserve"> object. </w:t>
      </w:r>
    </w:p>
    <w:p>
      <w:pPr>
        <w:pStyle w:val="Normal"/>
      </w:pPr>
      <w:r>
        <w:t xml:space="preserve">The </w:t>
      </w:r>
      <w:r>
        <w:rPr>
          <w:rStyle w:val="Text1"/>
        </w:rPr>
        <w:t>runSQL</w:t>
      </w:r>
      <w:r>
        <w:t xml:space="preserve"> method supports placeholders: just replace the variable values with the </w:t>
      </w:r>
      <w:r>
        <w:rPr>
          <w:rStyle w:val="Text1"/>
        </w:rPr>
        <w:t>?</w:t>
      </w:r>
      <w:r>
        <w:t xml:space="preserve"> sign and pass parameters as an array: </w:t>
      </w:r>
    </w:p>
    <w:p>
      <w:pPr>
        <w:pStyle w:val="Para 03"/>
      </w:pPr>
      <w:r>
        <w:t xml:space="preserve"> MySQL  cookbook  JS &gt; </w:t>
        <w:br w:clear="none"/>
      </w:r>
      <w:r>
        <w:rPr>
          <w:rStyle w:val="Text0"/>
        </w:rPr>
        <w:t xml:space="preserve">session.runSql("SELECT * FROM limbs ↩</w:t>
        <w:br w:clear="none"/>
        <w:t xml:space="preserve">        WHERE arms &gt;= ? AND legs != ? ↩</w:t>
        <w:br w:clear="none"/>
        <w:t xml:space="preserve">        ORDER BY arms", [2, 0])</w:t>
        <w:br w:clear="none"/>
      </w:r>
      <w:r>
        <w:t xml:space="preserve"/>
        <w:br w:clear="none"/>
        <w:t xml:space="preserve">+--------------+------+------+</w:t>
        <w:br w:clear="none"/>
        <w:t xml:space="preserve">| thing        | legs | arms |</w:t>
        <w:br w:clear="none"/>
        <w:t xml:space="preserve">+--------------+------+------+</w:t>
        <w:br w:clear="none"/>
        <w:t xml:space="preserve">| human        |    2 |    2 |</w:t>
        <w:br w:clear="none"/>
        <w:t xml:space="preserve">| armchair     |    4 |    2 |</w:t>
        <w:br w:clear="none"/>
        <w:t xml:space="preserve">| Peg Leg Pete |    1 |    2 |</w:t>
        <w:br w:clear="none"/>
        <w:t xml:space="preserve">+--------------+------+------+</w:t>
        <w:br w:clear="none"/>
        <w:t xml:space="preserve">3 rows in set (0.0005 sec)</w:t>
        <w:br w:clear="none"/>
      </w:r>
    </w:p>
    <w:p>
      <w:pPr>
        <w:pStyle w:val="Normal"/>
      </w:pPr>
      <w:r>
        <w:t/>
      </w:r>
    </w:p>
    <w:p>
      <w:pPr>
        <w:pStyle w:val="Normal"/>
      </w:pPr>
      <w:r>
        <w:t xml:space="preserve">You can combine this method with standard JavaScript syntax and create a script that can do more than just run SQL queries: </w:t>
      </w:r>
    </w:p>
    <w:p>
      <w:pPr>
        <w:pStyle w:val="Normal"/>
      </w:pPr>
      <w:r>
        <w:t/>
      </w:r>
    </w:p>
    <w:p>
      <w:pPr>
        <w:pStyle w:val="Para 03"/>
      </w:pPr>
      <w:r>
        <w:t xml:space="preserve"> MySQL  cookbook  JS &gt; </w:t>
        <w:br w:clear="none"/>
      </w:r>
      <w:r>
        <w:rPr>
          <w:rStyle w:val="Text0"/>
        </w:rPr>
        <w:t xml:space="preserve">for (i = 1; </w:t>
        <w:br w:clear="none"/>
      </w:r>
      <w:r>
        <w:t xml:space="preserve"/>
        <w:br w:clear="none"/>
        <w:t xml:space="preserve">                    -&gt; </w:t>
        <w:br w:clear="none"/>
      </w:r>
      <w:r>
        <w:rPr>
          <w:rStyle w:val="Text0"/>
        </w:rPr>
        <w:t xml:space="preserve">   i &lt;= session.sql("SELECT MAX(arms) AS maxarms FROM limbs").</w:t>
        <w:br w:clear="none"/>
      </w:r>
      <w:r>
        <w:t xml:space="preserve"> </w:t>
        <w:br w:clear="none"/>
      </w:r>
      <w:r>
        <w:rPr>
          <w:rStyle w:val="Text80"/>
        </w:rPr>
        <w:drawing>
          <wp:inline>
            <wp:extent cx="63500" cy="63500"/>
            <wp:effectExtent l="0" r="0" t="0" b="0"/>
            <wp:docPr id="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     execute().fetchOne().</w:t>
        <w:br w:clear="none"/>
      </w:r>
      <w:r>
        <w:t xml:space="preserve"> </w:t>
        <w:br w:clear="none"/>
      </w:r>
      <w:r>
        <w:rPr>
          <w:rStyle w:val="Text80"/>
        </w:rPr>
        <w:drawing>
          <wp:inline>
            <wp:extent cx="63500" cy="63500"/>
            <wp:effectExtent l="0" r="0" t="0" b="0"/>
            <wp:docPr id="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     getField('maxarms');</w:t>
        <w:br w:clear="none"/>
      </w:r>
      <w:r>
        <w:t xml:space="preserve"> </w:t>
        <w:br w:clear="none"/>
      </w:r>
      <w:r>
        <w:rPr>
          <w:rStyle w:val="Text80"/>
        </w:rPr>
        <w:drawing>
          <wp:inline>
            <wp:extent cx="63500" cy="63500"/>
            <wp:effectExtent l="0" r="0" t="0" b="0"/>
            <wp:docPr id="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   i++) </w:t>
        <w:br w:clear="none"/>
      </w:r>
      <w:r>
        <w:t xml:space="preserve"> </w:t>
        <w:br w:clear="none"/>
      </w:r>
      <w:r>
        <w:rPr>
          <w:rStyle w:val="Text80"/>
        </w:rPr>
        <w:drawing>
          <wp:inline>
            <wp:extent cx="63500" cy="63500"/>
            <wp:effectExtent l="0" r="0" t="0" b="0"/>
            <wp:docPr id="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species=session.sql("SELECT COUNT(*) AS countarms \</w:t>
        <w:br w:clear="none"/>
      </w:r>
      <w:r>
        <w:t xml:space="preserve"/>
        <w:br w:clear="none"/>
        <w:t xml:space="preserve">                    -&gt;   </w:t>
        <w:br w:clear="none"/>
      </w:r>
      <w:r>
        <w:rPr>
          <w:rStyle w:val="Text0"/>
        </w:rPr>
        <w:t xml:space="preserve">                     FROM limbs WHERE arms =?").</w:t>
        <w:br w:clear="none"/>
      </w:r>
      <w:r>
        <w:t xml:space="preserve"/>
        <w:br w:clear="none"/>
        <w:t xml:space="preserve">                    -&gt;   </w:t>
        <w:br w:clear="none"/>
      </w:r>
      <w:r>
        <w:rPr>
          <w:rStyle w:val="Text0"/>
        </w:rPr>
        <w:t xml:space="preserve">                     bind(i).execute();</w:t>
        <w:br w:clear="none"/>
      </w:r>
      <w:r>
        <w:t xml:space="preserve"> </w:t>
        <w:br w:clear="none"/>
      </w:r>
      <w:r>
        <w:rPr>
          <w:rStyle w:val="Text80"/>
        </w:rPr>
        <w:drawing>
          <wp:inline>
            <wp:extent cx="63500" cy="63500"/>
            <wp:effectExtent l="0" r="0" t="0" b="0"/>
            <wp:docPr id="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if (species.hasData() &amp;&amp; (armscount = species.fetchOne().</w:t>
        <w:br w:clear="none"/>
      </w:r>
      <w:r>
        <w:t xml:space="preserve"/>
        <w:br w:clear="none"/>
        <w:t xml:space="preserve">                    -&gt;   </w:t>
        <w:br w:clear="none"/>
      </w:r>
      <w:r>
        <w:rPr>
          <w:rStyle w:val="Text0"/>
        </w:rPr>
        <w:t xml:space="preserve">  getField('countarms')) &gt; 0 )</w:t>
        <w:br w:clear="none"/>
      </w:r>
      <w:r>
        <w:t xml:space="preserve"> </w:t>
        <w:br w:clear="none"/>
      </w:r>
      <w:r>
        <w:rPr>
          <w:rStyle w:val="Text80"/>
        </w:rPr>
        <w:drawing>
          <wp:inline>
            <wp:extent cx="63500" cy="63500"/>
            <wp:effectExtent l="0" r="0" t="0" b="0"/>
            <wp:docPr id="6"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print("We have " + armscount + " species with " + i +</w:t>
        <w:br w:clear="none"/>
      </w:r>
      <w:r>
        <w:t xml:space="preserve"> </w:t>
        <w:br w:clear="none"/>
      </w:r>
      <w:r>
        <w:rPr>
          <w:rStyle w:val="Text80"/>
        </w:rPr>
        <w:drawing>
          <wp:inline>
            <wp:extent cx="63500" cy="63500"/>
            <wp:effectExtent l="0" r="0" t="0" b="0"/>
            <wp:docPr id="7"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(i == 1 ? " arm\n" : " arms\n"));</w:t>
        <w:br w:clear="none"/>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w:t>
        <w:br w:clear="none"/>
      </w:r>
      <w:r>
        <w:t xml:space="preserve"/>
        <w:br w:clear="none"/>
        <w:t xml:space="preserve">                    -&gt; </w:t>
        <w:br w:clear="none"/>
        <w:t xml:space="preserve">We have 1 species with 1 arm</w:t>
        <w:br w:clear="none"/>
        <w:t xml:space="preserve">We have 3 species with 2 arms</w:t>
        <w:br w:clear="none"/>
        <w:t xml:space="preserve">We have 1 species with 10 arms</w:t>
        <w:br w:clear="none"/>
      </w:r>
    </w:p>
    <w:p>
      <w:pPr>
        <w:pStyle w:val="Normal"/>
      </w:pPr>
      <w:r>
        <w:t/>
      </w:r>
    </w:p>
    <w:p>
      <w:pPr>
        <w:pStyle w:val="Para 16"/>
      </w:pPr>
      <w:hyperlink w:anchor="co_select_max_co">
        <w:r>
          <w:bookmarkStart w:id="785" w:name="callout_select_max_co"/>
          <w:t/>
          <w:bookmarkEnd w:id="785"/>
          <w:drawing>
            <wp:inline>
              <wp:extent cx="63500" cy="63500"/>
              <wp:effectExtent l="0" r="0" t="0" b="0"/>
              <wp:docPr id="8"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Select the maximum number of arms in the </w:t>
      </w:r>
      <w:r>
        <w:rPr>
          <w:rStyle w:val="Text1"/>
        </w:rPr>
        <w:t>limbs</w:t>
      </w:r>
      <w:r>
        <w:t xml:space="preserve"> table.</w:t>
      </w:r>
    </w:p>
    <w:p>
      <w:pPr>
        <w:pStyle w:val="Para 16"/>
      </w:pPr>
      <w:hyperlink w:anchor="co_fetch_one_co">
        <w:r>
          <w:bookmarkStart w:id="786" w:name="callout_fetch_one_co"/>
          <w:t/>
          <w:bookmarkEnd w:id="786"/>
          <w:drawing>
            <wp:inline>
              <wp:extent cx="63500" cy="63500"/>
              <wp:effectExtent l="0" r="0" t="0" b="0"/>
              <wp:docPr id="9"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session.sql.execute()</w:t>
      </w:r>
      <w:r>
        <w:t xml:space="preserve"> method</w:t>
      </w:r>
      <w:r>
        <w:rPr>
          <w:rStyle w:val="Text79"/>
        </w:rPr>
        <w:bookmarkStart w:id="787" w:name="idm45336935439728"/>
        <w:t/>
        <w:bookmarkEnd w:id="787"/>
        <w:bookmarkStart w:id="788" w:name="idm45336935438528"/>
        <w:t/>
        <w:bookmarkEnd w:id="788"/>
      </w:r>
      <w:r>
        <w:t xml:space="preserve"> returns a </w:t>
      </w:r>
      <w:r>
        <w:rPr>
          <w:rStyle w:val="Text1"/>
        </w:rPr>
        <w:t>SqlResult</w:t>
      </w:r>
      <w:r>
        <w:t xml:space="preserve"> object that has a method, called </w:t>
      </w:r>
      <w:r>
        <w:rPr>
          <w:rStyle w:val="Text1"/>
        </w:rPr>
        <w:t>fetchOne</w:t>
      </w:r>
      <w:r>
        <w:t>, that returns the first row of the result set.</w:t>
      </w:r>
    </w:p>
    <w:p>
      <w:pPr>
        <w:pStyle w:val="Para 16"/>
      </w:pPr>
      <w:hyperlink w:anchor="co_get_field_co">
        <w:r>
          <w:bookmarkStart w:id="789" w:name="callout_get_field_co"/>
          <w:t/>
          <w:bookmarkEnd w:id="789"/>
          <w:drawing>
            <wp:inline>
              <wp:extent cx="63500" cy="63500"/>
              <wp:effectExtent l="0" r="0" t="0" b="0"/>
              <wp:docPr id="10"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Since our query is supposed to return one row, we didn’t traverse the result set but simply called the </w:t>
      </w:r>
      <w:r>
        <w:rPr>
          <w:rStyle w:val="Text1"/>
        </w:rPr>
        <w:t>getField</w:t>
      </w:r>
      <w:r>
        <w:t xml:space="preserve"> method, which takes a column name or its alias as a parameter to get the maximum number of arms, stored in the table </w:t>
      </w:r>
      <w:r>
        <w:rPr>
          <w:rStyle w:val="Text1"/>
        </w:rPr>
        <w:t>limbs</w:t>
      </w:r>
      <w:r>
        <w:t>.</w:t>
      </w:r>
    </w:p>
    <w:p>
      <w:pPr>
        <w:pStyle w:val="Para 16"/>
      </w:pPr>
      <w:hyperlink w:anchor="co_for_loop_co">
        <w:r>
          <w:bookmarkStart w:id="790" w:name="callout_for_loop_co"/>
          <w:t/>
          <w:bookmarkEnd w:id="790"/>
          <w:drawing>
            <wp:inline>
              <wp:extent cx="63500" cy="63500"/>
              <wp:effectExtent l="0" r="0" t="0" b="0"/>
              <wp:docPr id="11"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We used this number as a stopping condition for the </w:t>
      </w:r>
      <w:r>
        <w:rPr>
          <w:rStyle w:val="Text1"/>
        </w:rPr>
        <w:t>for</w:t>
      </w:r>
      <w:r>
        <w:t xml:space="preserve"> loop.</w:t>
      </w:r>
    </w:p>
    <w:p>
      <w:pPr>
        <w:pStyle w:val="Para 16"/>
      </w:pPr>
      <w:hyperlink w:anchor="co_bind_co">
        <w:r>
          <w:bookmarkStart w:id="791" w:name="callout_bind_co"/>
          <w:t/>
          <w:bookmarkEnd w:id="791"/>
          <w:drawing>
            <wp:inline>
              <wp:extent cx="63500" cy="63500"/>
              <wp:effectExtent l="0" r="0" t="0" b="0"/>
              <wp:docPr id="12"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In the loop, we executed queries to get the number of the species with the specified number of arms. We used the </w:t>
      </w:r>
      <w:r>
        <w:rPr>
          <w:rStyle w:val="Text1"/>
        </w:rPr>
        <w:t>sql</w:t>
      </w:r>
      <w:r>
        <w:t xml:space="preserve"> method and its </w:t>
      </w:r>
      <w:r>
        <w:rPr>
          <w:rStyle w:val="Text1"/>
        </w:rPr>
        <w:t>bind</w:t>
      </w:r>
      <w:r>
        <w:t xml:space="preserve"> method to bind the value of the loop iterator </w:t>
      </w:r>
      <w:r>
        <w:rPr>
          <w:rStyle w:val="Text1"/>
        </w:rPr>
        <w:t>i</w:t>
      </w:r>
      <w:r>
        <w:t xml:space="preserve"> to the query.</w:t>
      </w:r>
    </w:p>
    <w:p>
      <w:pPr>
        <w:pStyle w:val="Para 16"/>
      </w:pPr>
      <w:hyperlink w:anchor="co_result_co">
        <w:r>
          <w:bookmarkStart w:id="792" w:name="callout_result_co"/>
          <w:t/>
          <w:bookmarkEnd w:id="792"/>
          <w:drawing>
            <wp:inline>
              <wp:extent cx="63500" cy="63500"/>
              <wp:effectExtent l="0" r="0" t="0" b="0"/>
              <wp:docPr id="13"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Check if we received a result and if the number of arms is greater than 0.</w:t>
      </w:r>
    </w:p>
    <w:p>
      <w:pPr>
        <w:pStyle w:val="Para 16"/>
      </w:pPr>
      <w:hyperlink w:anchor="co_print_co">
        <w:r>
          <w:bookmarkStart w:id="793" w:name="callout_print_co"/>
          <w:t/>
          <w:bookmarkEnd w:id="793"/>
          <w:drawing>
            <wp:inline>
              <wp:extent cx="63500" cy="63500"/>
              <wp:effectExtent l="0" r="0" t="0" b="0"/>
              <wp:docPr id="14"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hyperlink>
    </w:p>
    <w:p>
      <w:pPr>
        <w:pStyle w:val="Para 17"/>
      </w:pPr>
      <w:r>
        <w:t>If both conditions are true, print the result.</w:t>
      </w:r>
    </w:p>
    <w:p>
      <w:pPr>
        <w:pStyle w:val="Normal"/>
      </w:pPr>
      <w:r>
        <w:t/>
      </w:r>
    </w:p>
    <w:p>
      <w:pPr>
        <w:pStyle w:val="Heading 5"/>
        <w:keepLines w:val="on"/>
      </w:pPr>
      <w:r>
        <w:t>Note</w:t>
      </w:r>
    </w:p>
    <w:p>
      <w:pPr>
        <w:pStyle w:val="Para 10"/>
        <w:keepLines w:val="on"/>
      </w:pPr>
      <w:r>
        <w:t xml:space="preserve">When you execute the </w:t>
      </w:r>
      <w:r>
        <w:rPr>
          <w:rStyle w:val="Text1"/>
        </w:rPr>
        <w:t>sql</w:t>
      </w:r>
      <w:r>
        <w:t xml:space="preserve"> or </w:t>
      </w:r>
      <w:r>
        <w:rPr>
          <w:rStyle w:val="Text1"/>
        </w:rPr>
        <w:t>runSQL</w:t>
      </w:r>
      <w:r>
        <w:t xml:space="preserve"> methods separately,</w:t>
      </w:r>
      <w:r>
        <w:rPr>
          <w:rStyle w:val="Text79"/>
        </w:rPr>
        <w:bookmarkStart w:id="794" w:name="idm45336935420640"/>
        <w:t/>
        <w:bookmarkEnd w:id="794"/>
      </w:r>
      <w:r>
        <w:t xml:space="preserve"> MySQL Shell calls the </w:t>
      </w:r>
      <w:r>
        <w:rPr>
          <w:rStyle w:val="Text1"/>
        </w:rPr>
        <w:t>execute</w:t>
      </w:r>
      <w:r>
        <w:t xml:space="preserve"> method for them automatically. But if using these methods in more complicated code, like in the loops or multiple-statements blocks, you need to call the </w:t>
      </w:r>
      <w:r>
        <w:rPr>
          <w:rStyle w:val="Text1"/>
        </w:rPr>
        <w:t>execute</w:t>
      </w:r>
      <w:r>
        <w:t xml:space="preserve"> method explicitly. Otherwise, only the last statement will be executed, and all previous invocations will be ignored. </w:t>
      </w:r>
    </w:p>
    <w:p>
      <w:bookmarkStart w:id="795" w:name="See_AlsoFor_additional_informati_3"/>
      <w:pPr>
        <w:keepNext/>
        <w:pStyle w:val="Heading 2"/>
      </w:pPr>
      <w:r>
        <w:t>See Also</w:t>
      </w:r>
      <w:bookmarkEnd w:id="795"/>
    </w:p>
    <w:p>
      <w:pPr>
        <w:pStyle w:val="Normal"/>
      </w:pPr>
      <w:r>
        <w:t xml:space="preserve">For additional information about the MySQL Shell API, see </w:t>
      </w:r>
      <w:hyperlink r:id="rId52">
        <w:r>
          <w:rPr>
            <w:rStyle w:val="Text2"/>
          </w:rPr>
          <w:t>“Shell API” in the advanced MySQL User Reference Manual</w:t>
        </w:r>
      </w:hyperlink>
      <w:r>
        <w:t>.</w:t>
      </w:r>
    </w:p>
    <w:p>
      <w:bookmarkStart w:id="796" w:name="2_6_Running_SQL_in_Python_ModePr"/>
      <w:pPr>
        <w:keepNext/>
        <w:pStyle w:val="Heading 1"/>
      </w:pPr>
      <w:r>
        <w:t>2.6 Running SQL in Python Mode</w:t>
      </w:r>
      <w:bookmarkEnd w:id="796"/>
    </w:p>
    <w:p>
      <w:bookmarkStart w:id="797" w:name="Problem_________You_re_in_Python"/>
      <w:pPr>
        <w:keepNext/>
        <w:pStyle w:val="Heading 2"/>
      </w:pPr>
      <w:r>
        <w:t>Problem</w:t>
      </w:r>
      <w:bookmarkEnd w:id="797"/>
    </w:p>
    <w:p>
      <w:pPr>
        <w:pStyle w:val="Normal"/>
      </w:pPr>
      <w:r>
        <w:t>You’re in Python mode but want to execute traditional SQL.</w:t>
      </w:r>
      <w:r>
        <w:rPr>
          <w:rStyle w:val="Text79"/>
        </w:rPr>
        <w:bookmarkStart w:id="798" w:name="idm45336935415056"/>
        <w:t/>
        <w:bookmarkEnd w:id="798"/>
        <w:bookmarkStart w:id="799" w:name="idm45336935413680"/>
        <w:t/>
        <w:bookmarkEnd w:id="799"/>
        <w:bookmarkStart w:id="800" w:name="idm45336935412304"/>
        <w:t/>
        <w:bookmarkEnd w:id="800"/>
        <w:bookmarkStart w:id="801" w:name="idm45336935411136"/>
        <w:t/>
        <w:bookmarkEnd w:id="801"/>
        <w:bookmarkStart w:id="802" w:name="idm45336935409760"/>
        <w:t/>
        <w:bookmarkEnd w:id="802"/>
        <w:bookmarkStart w:id="803" w:name="idm45336935408928"/>
        <w:t/>
        <w:bookmarkEnd w:id="803"/>
        <w:bookmarkStart w:id="804" w:name="idm45336935407808"/>
        <w:t/>
        <w:bookmarkEnd w:id="804"/>
      </w:r>
      <w:r>
        <w:t xml:space="preserve"> </w:t>
      </w:r>
    </w:p>
    <w:p>
      <w:bookmarkStart w:id="805" w:name="Solution_________Use_the__sql_co_1"/>
      <w:pPr>
        <w:keepNext/>
        <w:pStyle w:val="Heading 2"/>
      </w:pPr>
      <w:r>
        <w:t>Solution</w:t>
      </w:r>
      <w:bookmarkEnd w:id="805"/>
    </w:p>
    <w:p>
      <w:pPr>
        <w:pStyle w:val="Normal"/>
      </w:pPr>
      <w:r>
        <w:t xml:space="preserve">Use the </w:t>
      </w:r>
      <w:r>
        <w:rPr>
          <w:rStyle w:val="Text1"/>
        </w:rPr>
        <w:t>\sql</w:t>
      </w:r>
      <w:r>
        <w:t xml:space="preserve"> command or the </w:t>
      </w:r>
      <w:r>
        <w:rPr>
          <w:rStyle w:val="Text1"/>
        </w:rPr>
        <w:t>sql</w:t>
      </w:r>
      <w:r>
        <w:t xml:space="preserve"> or </w:t>
      </w:r>
      <w:r>
        <w:rPr>
          <w:rStyle w:val="Text1"/>
        </w:rPr>
        <w:t>run_sql</w:t>
      </w:r>
      <w:r>
        <w:t xml:space="preserve"> methods of the </w:t>
      </w:r>
      <w:r>
        <w:rPr>
          <w:rStyle w:val="Text1"/>
        </w:rPr>
        <w:t>Session</w:t>
      </w:r>
      <w:r>
        <w:t xml:space="preserve"> class. </w:t>
      </w:r>
    </w:p>
    <w:p>
      <w:bookmarkStart w:id="806" w:name="Discussion_________Just_as_we_sa"/>
      <w:pPr>
        <w:keepNext/>
        <w:pStyle w:val="Heading 2"/>
      </w:pPr>
      <w:r>
        <w:t>Discussion</w:t>
      </w:r>
      <w:bookmarkEnd w:id="806"/>
    </w:p>
    <w:p>
      <w:pPr>
        <w:pStyle w:val="Normal"/>
      </w:pPr>
      <w:r>
        <w:t xml:space="preserve">Just as we saw with JavaScript mode, Python mode also supports the </w:t>
      </w:r>
      <w:r>
        <w:rPr>
          <w:rStyle w:val="Text1"/>
        </w:rPr>
        <w:t>\sql</w:t>
      </w:r>
      <w:r>
        <w:t xml:space="preserve"> command. You can use it if you want to execute a SQL statement and don’t want to do anything with its result. </w:t>
      </w:r>
    </w:p>
    <w:p>
      <w:pPr>
        <w:pStyle w:val="Normal"/>
      </w:pPr>
      <w:r>
        <w:t xml:space="preserve">The following code selects all rows from the table </w:t>
      </w:r>
      <w:r>
        <w:rPr>
          <w:rStyle w:val="Text1"/>
        </w:rPr>
        <w:t>movies</w:t>
      </w:r>
      <w:r>
        <w:t xml:space="preserve">: </w:t>
      </w:r>
    </w:p>
    <w:p>
      <w:pPr>
        <w:pStyle w:val="Para 03"/>
      </w:pPr>
      <w:r>
        <w:t xml:space="preserve"> MySQL  cookbook  Py &gt; </w:t>
        <w:br w:clear="none"/>
      </w:r>
      <w:r>
        <w:rPr>
          <w:rStyle w:val="Text0"/>
        </w:rPr>
        <w:t xml:space="preserve">\sql SELECT * FROM movies;</w:t>
        <w:br w:clear="none"/>
      </w:r>
      <w:r>
        <w:t xml:space="preserve"/>
        <w:br w:clear="none"/>
        <w:t xml:space="preserve">+----+------+----------------------------+</w:t>
        <w:br w:clear="none"/>
        <w:t xml:space="preserve">| id | year | movie                      |</w:t>
        <w:br w:clear="none"/>
        <w:t xml:space="preserve">+----+------+----------------------------+</w:t>
        <w:br w:clear="none"/>
        <w:t xml:space="preserve">|  1 | 1997 | The Fifth Element          |</w:t>
        <w:br w:clear="none"/>
        <w:t xml:space="preserve">|  2 | 1999 | The Phantom Menace         |</w:t>
        <w:br w:clear="none"/>
        <w:t xml:space="preserve">|  3 | 2001 | The Fellowship of the Ring |</w:t>
        <w:br w:clear="none"/>
        <w:t xml:space="preserve">|  4 | 2005 | Kingdom of Heaven          |</w:t>
        <w:br w:clear="none"/>
        <w:t xml:space="preserve">|  5 | 2010 | Red                        |</w:t>
        <w:br w:clear="none"/>
        <w:t xml:space="preserve">|  6 | 2011 | Unknown                    |</w:t>
        <w:br w:clear="none"/>
        <w:t xml:space="preserve">+----+------+----------------------------+</w:t>
        <w:br w:clear="none"/>
        <w:t xml:space="preserve">6 rows in set (0.0008 sec)</w:t>
        <w:br w:clear="none"/>
      </w:r>
    </w:p>
    <w:p>
      <w:pPr>
        <w:pStyle w:val="Normal"/>
      </w:pPr>
      <w:r>
        <w:t xml:space="preserve">Method names in Python mode are slightly different from those in JavaScript mode. Thus, to run a SQL statement, using the </w:t>
      </w:r>
      <w:r>
        <w:rPr>
          <w:rStyle w:val="Text1"/>
        </w:rPr>
        <w:t>Session</w:t>
      </w:r>
      <w:r>
        <w:t xml:space="preserve"> object and binding parameters to it as an array, use the </w:t>
      </w:r>
      <w:r>
        <w:rPr>
          <w:rStyle w:val="Text1"/>
        </w:rPr>
        <w:t>run_sql</w:t>
      </w:r>
      <w:r>
        <w:t xml:space="preserve"> method: </w:t>
      </w:r>
    </w:p>
    <w:p>
      <w:pPr>
        <w:pStyle w:val="Para 03"/>
      </w:pPr>
      <w:r>
        <w:t xml:space="preserve"> MySQL  cookbook  Py &gt; </w:t>
        <w:br w:clear="none"/>
      </w:r>
      <w:r>
        <w:rPr>
          <w:rStyle w:val="Text0"/>
        </w:rPr>
        <w:t xml:space="preserve">session.run_sql("SELECT * FROM movies WHERE year &lt; ?",[2000])</w:t>
        <w:br w:clear="none"/>
      </w:r>
      <w:r>
        <w:t xml:space="preserve"/>
        <w:br w:clear="none"/>
        <w:t xml:space="preserve">+----+------+--------------------+</w:t>
        <w:br w:clear="none"/>
        <w:t xml:space="preserve">| id | year | movie              |</w:t>
        <w:br w:clear="none"/>
        <w:t xml:space="preserve">+----+------+--------------------+</w:t>
        <w:br w:clear="none"/>
        <w:t xml:space="preserve">|  1 | 1997 | The Fifth Element  |</w:t>
        <w:br w:clear="none"/>
        <w:t xml:space="preserve">|  2 | 1999 | The Phantom Menace |</w:t>
        <w:br w:clear="none"/>
        <w:t xml:space="preserve">+----+------+--------------------+</w:t>
        <w:br w:clear="none"/>
        <w:t xml:space="preserve">2 rows in set (0.0009 sec)</w:t>
        <w:br w:clear="none"/>
      </w:r>
    </w:p>
    <w:p>
      <w:pPr>
        <w:pStyle w:val="Normal"/>
      </w:pPr>
      <w:r>
        <w:t xml:space="preserve">This example selects all movies created before the year 2000. </w:t>
      </w:r>
    </w:p>
    <w:p>
      <w:pPr>
        <w:pStyle w:val="Normal"/>
      </w:pPr>
      <w:r>
        <w:t xml:space="preserve">You can program in Python as well as in JavaScript. For example, if you want to know the number of movies each actor was featured in as well as years when they starred, join the </w:t>
      </w:r>
      <w:r>
        <w:rPr>
          <w:rStyle w:val="Text1"/>
        </w:rPr>
        <w:t>movies</w:t>
      </w:r>
      <w:r>
        <w:t xml:space="preserve"> table with the </w:t>
      </w:r>
      <w:r>
        <w:rPr>
          <w:rStyle w:val="Text1"/>
        </w:rPr>
        <w:t>movies_actors</w:t>
      </w:r>
      <w:r>
        <w:t xml:space="preserve"> table, then print the result using Python code: </w:t>
      </w:r>
    </w:p>
    <w:p>
      <w:pPr>
        <w:pStyle w:val="Para 03"/>
      </w:pPr>
      <w:r>
        <w:t xml:space="preserve"> MySQL  cookbook  Py &gt; </w:t>
        <w:br w:clear="none"/>
      </w:r>
      <w:r>
        <w:rPr>
          <w:rStyle w:val="Text0"/>
        </w:rPr>
        <w:t xml:space="preserve">myres=session.sql("SELECT actor, COUNT(movie) as movies,</w:t>
        <w:br w:clear="none"/>
      </w:r>
      <w:r>
        <w:t xml:space="preserve">↩ </w:t>
        <w:br w:clear="none"/>
      </w:r>
      <w:r>
        <w:rPr>
          <w:rStyle w:val="Text80"/>
        </w:rPr>
        <w:drawing>
          <wp:inline>
            <wp:extent cx="63500" cy="63500"/>
            <wp:effectExtent l="0" r="0" t="0" b="0"/>
            <wp:docPr id="15"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0"/>
        </w:rPr>
        <w:t xml:space="preserve">  GROUP_CONCAT(year SEPARATOR ', ') AS years_string,</w:t>
        <w:br w:clear="none"/>
      </w:r>
      <w:r>
        <w:t xml:space="preserve">↩</w:t>
        <w:br w:clear="none"/>
        <w:t xml:space="preserve">                          </w:t>
        <w:br w:clear="none"/>
      </w:r>
      <w:r>
        <w:rPr>
          <w:rStyle w:val="Text0"/>
        </w:rPr>
        <w:t xml:space="preserve">  COUNT(year) AS years FROM movies_actors </w:t>
        <w:br w:clear="none"/>
      </w:r>
      <w:r>
        <w:t xml:space="preserve">↩</w:t>
        <w:br w:clear="none"/>
        <w:t xml:space="preserve">                          </w:t>
        <w:br w:clear="none"/>
      </w:r>
      <w:r>
        <w:rPr>
          <w:rStyle w:val="Text0"/>
        </w:rPr>
        <w:t xml:space="preserve">  GROUP BY actor ORDER BY movies DESC").</w:t>
        <w:br w:clear="none"/>
      </w:r>
      <w:r>
        <w:t xml:space="preserve">↩</w:t>
        <w:br w:clear="none"/>
        <w:t xml:space="preserve">                          </w:t>
        <w:br w:clear="none"/>
      </w:r>
      <w:r>
        <w:rPr>
          <w:rStyle w:val="Text0"/>
        </w:rPr>
        <w:t xml:space="preserve">  execute().fetch_all()</w:t>
        <w:br w:clear="none"/>
      </w:r>
      <w:r>
        <w:t xml:space="preserve"/>
        <w:br w:clear="none"/>
        <w:t xml:space="preserve"> MySQL  cookbook  Py &gt; </w:t>
        <w:br w:clear="none"/>
      </w:r>
      <w:r>
        <w:rPr>
          <w:rStyle w:val="Text0"/>
        </w:rPr>
        <w:t xml:space="preserve">for myrow in myres:</w:t>
        <w:br w:clear="none"/>
      </w:r>
      <w:r>
        <w:t xml:space="preserve"> </w:t>
        <w:br w:clear="none"/>
      </w:r>
      <w:r>
        <w:rPr>
          <w:rStyle w:val="Text80"/>
        </w:rPr>
        <w:drawing>
          <wp:inline>
            <wp:extent cx="63500" cy="63500"/>
            <wp:effectExtent l="0" r="0" t="0" b="0"/>
            <wp:docPr id="16"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print(myrow[0] + " was featured in " + str(myrow[1]) +</w:t>
        <w:br w:clear="none"/>
      </w:r>
      <w:r>
        <w:t xml:space="preserve">↩ </w:t>
        <w:br w:clear="none"/>
      </w:r>
      <w:r>
        <w:rPr>
          <w:rStyle w:val="Text80"/>
        </w:rPr>
        <w:drawing>
          <wp:inline>
            <wp:extent cx="63500" cy="63500"/>
            <wp:effectExtent l="0" r="0" t="0" b="0"/>
            <wp:docPr id="17"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0"/>
        </w:rPr>
        <w:t xml:space="preserve">(" movies" if (myrow[1] &gt; 1) else " movie") + </w:t>
        <w:br w:clear="none"/>
      </w:r>
      <w:r>
        <w:t xml:space="preserve">↩</w:t>
        <w:br w:clear="none"/>
        <w:t xml:space="preserve">                      </w:t>
        <w:br w:clear="none"/>
      </w:r>
      <w:r>
        <w:rPr>
          <w:rStyle w:val="Text0"/>
        </w:rPr>
        <w:t xml:space="preserve">" in " + ("years " if (myrow[3] &gt; 1) else "the year ") +</w:t>
        <w:br w:clear="none"/>
      </w:r>
      <w:r>
        <w:t xml:space="preserve">↩</w:t>
        <w:br w:clear="none"/>
        <w:t xml:space="preserve">                      </w:t>
        <w:br w:clear="none"/>
      </w:r>
      <w:r>
        <w:rPr>
          <w:rStyle w:val="Text0"/>
        </w:rPr>
        <w:t xml:space="preserve">myrow[2] + ".")</w:t>
        <w:br w:clear="none"/>
      </w:r>
      <w:r>
        <w:t xml:space="preserve"/>
        <w:br w:clear="none"/>
        <w:t xml:space="preserve">                    -&gt; </w:t>
        <w:br w:clear="none"/>
        <w:t xml:space="preserve">Liam Neeson was featured in 3 movies in the years 2005, 1999, 2011.</w:t>
        <w:br w:clear="none"/>
        <w:t xml:space="preserve">Bruce Willis was featured in 2 movies in the years 1997, 2010.</w:t>
        <w:br w:clear="none"/>
        <w:t xml:space="preserve">Ian Holm was featured in 2 movies in the years 1997, 2001.</w:t>
        <w:br w:clear="none"/>
        <w:t xml:space="preserve">Orlando Bloom was featured in 2 movies in the years 2005, 2001.</w:t>
        <w:br w:clear="none"/>
        <w:t xml:space="preserve">Diane Kruger was featured in 1 movie in the year 2011.</w:t>
        <w:br w:clear="none"/>
        <w:t xml:space="preserve">Elijah Wood was featured in 1 movie in the year 2001.</w:t>
        <w:br w:clear="none"/>
        <w:t xml:space="preserve">Ewan McGregor was featured in 1 movie in the year 1999.</w:t>
        <w:br w:clear="none"/>
        <w:t xml:space="preserve">Gary Oldman was featured in 1 movie in the year 1997.</w:t>
        <w:br w:clear="none"/>
        <w:t xml:space="preserve">Helen Mirren was featured in 1 movie in the year 2010.</w:t>
        <w:br w:clear="none"/>
        <w:t xml:space="preserve">Ian McKellen was featured in 1 movie in the year 2001.</w:t>
        <w:br w:clear="none"/>
      </w:r>
    </w:p>
    <w:p>
      <w:pPr>
        <w:pStyle w:val="Normal"/>
      </w:pPr>
      <w:r>
        <w:t/>
      </w:r>
    </w:p>
    <w:p>
      <w:pPr>
        <w:pStyle w:val="Para 16"/>
      </w:pPr>
      <w:hyperlink w:anchor="co_query_co">
        <w:r>
          <w:bookmarkStart w:id="807" w:name="callout_query_co"/>
          <w:t/>
          <w:bookmarkEnd w:id="807"/>
          <w:drawing>
            <wp:inline>
              <wp:extent cx="63500" cy="63500"/>
              <wp:effectExtent l="0" r="0" t="0" b="0"/>
              <wp:docPr id="18"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Run the query, and fetch all the rows that it returns into a variable, </w:t>
      </w:r>
      <w:r>
        <w:rPr>
          <w:rStyle w:val="Text1"/>
        </w:rPr>
        <w:t>myres</w:t>
      </w:r>
      <w:r>
        <w:t>.</w:t>
      </w:r>
    </w:p>
    <w:p>
      <w:pPr>
        <w:pStyle w:val="Para 16"/>
      </w:pPr>
      <w:hyperlink w:anchor="co_loop_co">
        <w:r>
          <w:bookmarkStart w:id="808" w:name="callout_loop_co"/>
          <w:t/>
          <w:bookmarkEnd w:id="808"/>
          <w:drawing>
            <wp:inline>
              <wp:extent cx="63500" cy="63500"/>
              <wp:effectExtent l="0" r="0" t="0" b="0"/>
              <wp:docPr id="19"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Traverse this variable in a </w:t>
      </w:r>
      <w:r>
        <w:rPr>
          <w:rStyle w:val="Text1"/>
        </w:rPr>
        <w:t>for...in</w:t>
      </w:r>
      <w:r>
        <w:t xml:space="preserve"> loop.</w:t>
      </w:r>
    </w:p>
    <w:p>
      <w:pPr>
        <w:pStyle w:val="Para 16"/>
      </w:pPr>
      <w:hyperlink w:anchor="co_print_py_co">
        <w:r>
          <w:bookmarkStart w:id="809" w:name="callout_print_py_co"/>
          <w:t/>
          <w:bookmarkEnd w:id="809"/>
          <w:drawing>
            <wp:inline>
              <wp:extent cx="63500" cy="63500"/>
              <wp:effectExtent l="0" r="0" t="0" b="0"/>
              <wp:docPr id="20"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Print the result.</w:t>
      </w:r>
    </w:p>
    <w:p>
      <w:pPr>
        <w:pStyle w:val="Normal"/>
      </w:pPr>
      <w:r>
        <w:t/>
      </w:r>
    </w:p>
    <w:p>
      <w:pPr>
        <w:pStyle w:val="Heading 5"/>
        <w:keepLines w:val="on"/>
      </w:pPr>
      <w:r>
        <w:t>Tip</w:t>
      </w:r>
    </w:p>
    <w:p>
      <w:pPr>
        <w:pStyle w:val="Para 10"/>
        <w:keepLines w:val="on"/>
      </w:pPr>
      <w:r>
        <w:t xml:space="preserve">If you’re not familiar with the query syntax yet, don’t worry: we’ll discuss ways of querying data in </w:t>
      </w:r>
      <w:hyperlink w:anchor="Chapter_5__Selecting_Data_from_T_2">
        <w:r>
          <w:rPr>
            <w:rStyle w:val="Text2"/>
          </w:rPr>
          <w:t>Chapter 5</w:t>
        </w:r>
      </w:hyperlink>
      <w:r>
        <w:t xml:space="preserve"> and how to join two or more tables in </w:t>
      </w:r>
      <w:hyperlink w:anchor="16_0_IntroductionMost_queries_in">
        <w:r>
          <w:rPr>
            <w:rStyle w:val="Text2"/>
          </w:rPr>
          <w:t>Recipe 16.0</w:t>
        </w:r>
      </w:hyperlink>
      <w:r>
        <w:t xml:space="preserve">. </w:t>
      </w:r>
    </w:p>
    <w:p>
      <w:bookmarkStart w:id="810" w:name="See_AlsoFor_additional_informati_4"/>
      <w:pPr>
        <w:keepNext/>
        <w:pStyle w:val="Heading 2"/>
      </w:pPr>
      <w:r>
        <w:t>See Also</w:t>
      </w:r>
      <w:bookmarkEnd w:id="810"/>
    </w:p>
    <w:p>
      <w:pPr>
        <w:pStyle w:val="Normal"/>
      </w:pPr>
      <w:r>
        <w:t xml:space="preserve">For additional information about the Python MySQL Shell API, use the </w:t>
      </w:r>
      <w:r>
        <w:rPr>
          <w:rStyle w:val="Text1"/>
        </w:rPr>
        <w:t>\? mysqlx</w:t>
      </w:r>
      <w:r>
        <w:t xml:space="preserve"> command inside the Python shell session.</w:t>
      </w:r>
    </w:p>
    <w:p>
      <w:bookmarkStart w:id="811" w:name="2_7_Working_with_Tables_in_JavaS"/>
      <w:pPr>
        <w:keepNext/>
        <w:pStyle w:val="Heading 1"/>
      </w:pPr>
      <w:r>
        <w:t>2.7 Working with Tables in JavaScript Mode</w:t>
      </w:r>
      <w:bookmarkEnd w:id="811"/>
    </w:p>
    <w:p>
      <w:bookmarkStart w:id="812" w:name="Problem_________You_want_to_quer"/>
      <w:pPr>
        <w:keepNext/>
        <w:pStyle w:val="Heading 2"/>
      </w:pPr>
      <w:r>
        <w:t>Problem</w:t>
      </w:r>
      <w:bookmarkEnd w:id="812"/>
    </w:p>
    <w:p>
      <w:pPr>
        <w:pStyle w:val="Normal"/>
      </w:pPr>
      <w:r>
        <w:t>You want to query your tables using the object-oriented style in JavaScript mode.</w:t>
      </w:r>
      <w:r>
        <w:rPr>
          <w:rStyle w:val="Text79"/>
        </w:rPr>
        <w:bookmarkStart w:id="813" w:name="idm45336935369120"/>
        <w:t/>
        <w:bookmarkEnd w:id="813"/>
        <w:bookmarkStart w:id="814" w:name="idm45336935367744"/>
        <w:t/>
        <w:bookmarkEnd w:id="814"/>
        <w:bookmarkStart w:id="815" w:name="idm45336935366368"/>
        <w:t/>
        <w:bookmarkEnd w:id="815"/>
        <w:bookmarkStart w:id="816" w:name="idm45336935365200"/>
        <w:t/>
        <w:bookmarkEnd w:id="816"/>
        <w:bookmarkStart w:id="817" w:name="idm45336935364368"/>
        <w:t/>
        <w:bookmarkEnd w:id="817"/>
        <w:bookmarkStart w:id="818" w:name="idm45336935363264"/>
        <w:t/>
        <w:bookmarkEnd w:id="818"/>
      </w:r>
      <w:r>
        <w:t xml:space="preserve"> </w:t>
      </w:r>
    </w:p>
    <w:p>
      <w:bookmarkStart w:id="819" w:name="Solution_________Use_the_getTabl"/>
      <w:pPr>
        <w:keepNext/>
        <w:pStyle w:val="Heading 2"/>
      </w:pPr>
      <w:r>
        <w:t>Solution</w:t>
      </w:r>
      <w:bookmarkEnd w:id="819"/>
    </w:p>
    <w:p>
      <w:pPr>
        <w:pStyle w:val="Normal"/>
      </w:pPr>
      <w:r>
        <w:t xml:space="preserve">Use the </w:t>
      </w:r>
      <w:r>
        <w:rPr>
          <w:rStyle w:val="Text1"/>
        </w:rPr>
        <w:t>getTable</w:t>
      </w:r>
      <w:r>
        <w:t xml:space="preserve"> method to select a table, then the </w:t>
      </w:r>
      <w:r>
        <w:rPr>
          <w:rStyle w:val="Text1"/>
        </w:rPr>
        <w:t>select</w:t>
      </w:r>
      <w:r>
        <w:t xml:space="preserve">, </w:t>
      </w:r>
      <w:r>
        <w:rPr>
          <w:rStyle w:val="Text1"/>
        </w:rPr>
        <w:t>count</w:t>
      </w:r>
      <w:r>
        <w:t xml:space="preserve">, </w:t>
      </w:r>
      <w:r>
        <w:rPr>
          <w:rStyle w:val="Text1"/>
        </w:rPr>
        <w:t>insert</w:t>
      </w:r>
      <w:r>
        <w:t xml:space="preserve">, </w:t>
      </w:r>
      <w:r>
        <w:rPr>
          <w:rStyle w:val="Text1"/>
        </w:rPr>
        <w:t>update</w:t>
      </w:r>
      <w:r>
        <w:t xml:space="preserve">, and </w:t>
      </w:r>
      <w:r>
        <w:rPr>
          <w:rStyle w:val="Text1"/>
        </w:rPr>
        <w:t>delete</w:t>
      </w:r>
      <w:r>
        <w:t xml:space="preserve"> methods to select, retrieve number of rows, insert, update, or delete from the table. </w:t>
      </w:r>
    </w:p>
    <w:p>
      <w:bookmarkStart w:id="820" w:name="Discussion_________MySQL_Shell_s_1"/>
      <w:pPr>
        <w:keepNext/>
        <w:pStyle w:val="Heading 2"/>
      </w:pPr>
      <w:r>
        <w:t>Discussion</w:t>
      </w:r>
      <w:bookmarkEnd w:id="820"/>
    </w:p>
    <w:p>
      <w:pPr>
        <w:pStyle w:val="Normal"/>
      </w:pPr>
      <w:r>
        <w:t xml:space="preserve">MySQL Shell supports object-oriented syntax for querying and modifying database objects. Thus, to select all rows from the table </w:t>
      </w:r>
      <w:r>
        <w:rPr>
          <w:rStyle w:val="Text1"/>
        </w:rPr>
        <w:t>limbs</w:t>
      </w:r>
      <w:r>
        <w:t xml:space="preserve">, we can use the </w:t>
      </w:r>
      <w:r>
        <w:rPr>
          <w:rStyle w:val="Text1"/>
        </w:rPr>
        <w:t>select</w:t>
      </w:r>
      <w:r>
        <w:t xml:space="preserve"> method: </w:t>
      </w:r>
    </w:p>
    <w:p>
      <w:pPr>
        <w:pStyle w:val="Para 03"/>
      </w:pPr>
      <w:r>
        <w:t xml:space="preserve"> MySQL  cookbook  JS &gt; </w:t>
        <w:br w:clear="none"/>
      </w:r>
      <w:r>
        <w:rPr>
          <w:rStyle w:val="Text0"/>
        </w:rPr>
        <w:t xml:space="preserve">session.getDefaultSchema().getTable('limbs').select()</w:t>
        <w:br w:clear="none"/>
      </w:r>
      <w:r>
        <w:t xml:space="preserve"/>
        <w:br w:clear="none"/>
        <w:t xml:space="preserve">+--------------+------+------+</w:t>
        <w:br w:clear="none"/>
        <w:t xml:space="preserve">| thing        | legs | arms |</w:t>
        <w:br w:clear="none"/>
        <w:t xml:space="preserve">+--------------+------+------+</w:t>
        <w:br w:clear="none"/>
        <w:t xml:space="preserve">| human        |    2 |    2 |</w:t>
        <w:br w:clear="none"/>
        <w:t xml:space="preserve">| insect       |    6 |    0 |</w:t>
        <w:br w:clear="none"/>
        <w:t xml:space="preserve">| squid        |    0 |   10 |</w:t>
        <w:br w:clear="none"/>
        <w:t xml:space="preserve">| fish         |    0 |    0 |</w:t>
        <w:br w:clear="none"/>
        <w:t xml:space="preserve">| centipede    |   99 |    0 |</w:t>
        <w:br w:clear="none"/>
        <w:t xml:space="preserve">| table        |    4 |    0 |</w:t>
        <w:br w:clear="none"/>
        <w:t xml:space="preserve">| armchair     |    4 |    2 |</w:t>
        <w:br w:clear="none"/>
        <w:t xml:space="preserve">| phonograph   |    0 |    1 |</w:t>
        <w:br w:clear="none"/>
        <w:t xml:space="preserve">| tripod       |    3 |    0 |</w:t>
        <w:br w:clear="none"/>
        <w:t xml:space="preserve">| Peg Leg Pete |    1 |    2 |</w:t>
        <w:br w:clear="none"/>
        <w:t xml:space="preserve">| space alien  | NULL | NULL |</w:t>
        <w:br w:clear="none"/>
        <w:t xml:space="preserve">+--------------+------+------+</w:t>
        <w:br w:clear="none"/>
        <w:t xml:space="preserve">11 rows in set (0.0003 sec)</w:t>
        <w:br w:clear="none"/>
      </w:r>
    </w:p>
    <w:p>
      <w:pPr>
        <w:pStyle w:val="Normal"/>
      </w:pPr>
      <w:r>
        <w:t>In the preceding listing, we first selected the schema</w:t>
      </w:r>
      <w:r>
        <w:rPr>
          <w:rStyle w:val="Text79"/>
        </w:rPr>
        <w:bookmarkStart w:id="821" w:name="idm45336935354560"/>
        <w:t/>
        <w:bookmarkEnd w:id="821"/>
        <w:bookmarkStart w:id="822" w:name="idm45336935353456"/>
        <w:t/>
        <w:bookmarkEnd w:id="822"/>
      </w:r>
      <w:r>
        <w:t xml:space="preserve"> using the </w:t>
      </w:r>
      <w:r>
        <w:rPr>
          <w:rStyle w:val="Text1"/>
        </w:rPr>
        <w:t>getDefaultSchema</w:t>
      </w:r>
      <w:r>
        <w:t xml:space="preserve"> method, then selected a table with the </w:t>
      </w:r>
      <w:r>
        <w:rPr>
          <w:rStyle w:val="Text1"/>
        </w:rPr>
        <w:t>getTable</w:t>
      </w:r>
      <w:r>
        <w:t xml:space="preserve"> method, and finally retrieved all rows with </w:t>
      </w:r>
      <w:r>
        <w:rPr>
          <w:rStyle w:val="Text1"/>
        </w:rPr>
        <w:t>select</w:t>
      </w:r>
      <w:r>
        <w:t xml:space="preserve">. </w:t>
      </w:r>
    </w:p>
    <w:p>
      <w:pPr>
        <w:pStyle w:val="Normal"/>
      </w:pPr>
      <w:r>
        <w:t xml:space="preserve">The </w:t>
      </w:r>
      <w:r>
        <w:rPr>
          <w:rStyle w:val="Text1"/>
        </w:rPr>
        <w:t>select</w:t>
      </w:r>
      <w:r>
        <w:t xml:space="preserve"> method returns</w:t>
      </w:r>
      <w:r>
        <w:rPr>
          <w:rStyle w:val="Text79"/>
        </w:rPr>
        <w:bookmarkStart w:id="823" w:name="idm45336935349840"/>
        <w:t/>
        <w:bookmarkEnd w:id="823"/>
      </w:r>
      <w:r>
        <w:t xml:space="preserve"> the </w:t>
      </w:r>
      <w:r>
        <w:rPr>
          <w:rStyle w:val="Text1"/>
        </w:rPr>
        <w:t>TableSelect</w:t>
      </w:r>
      <w:r>
        <w:t xml:space="preserve"> object that supports methods allowing you to specify the </w:t>
      </w:r>
      <w:r>
        <w:rPr>
          <w:rStyle w:val="Text1"/>
        </w:rPr>
        <w:t>WHERE</w:t>
      </w:r>
      <w:r>
        <w:t xml:space="preserve"> condition, </w:t>
      </w:r>
      <w:r>
        <w:rPr>
          <w:rStyle w:val="Text1"/>
        </w:rPr>
        <w:t>ORDER BY</w:t>
      </w:r>
      <w:r>
        <w:t xml:space="preserve"> and </w:t>
      </w:r>
      <w:r>
        <w:rPr>
          <w:rStyle w:val="Text1"/>
        </w:rPr>
        <w:t>GROUP BY</w:t>
      </w:r>
      <w:r>
        <w:t xml:space="preserve"> clauses, and other features that SQL </w:t>
      </w:r>
      <w:r>
        <w:rPr>
          <w:rStyle w:val="Text1"/>
        </w:rPr>
        <w:t>SELECT</w:t>
      </w:r>
      <w:r>
        <w:t xml:space="preserve"> has. It also supports prepared statements and parameters binding. Thus, to select only those species from the </w:t>
      </w:r>
      <w:r>
        <w:rPr>
          <w:rStyle w:val="Text1"/>
        </w:rPr>
        <w:t>limbs</w:t>
      </w:r>
      <w:r>
        <w:t xml:space="preserve"> table that have four or more legs and order them by number of legs, try the following code: </w:t>
      </w:r>
    </w:p>
    <w:p>
      <w:pPr>
        <w:pStyle w:val="Para 03"/>
      </w:pPr>
      <w:r>
        <w:t xml:space="preserve"> MySQL  cookbook  JS &gt; </w:t>
        <w:br w:clear="none"/>
      </w:r>
      <w:r>
        <w:rPr>
          <w:rStyle w:val="Text0"/>
        </w:rPr>
        <w:t xml:space="preserve">session.getDefaultSchema().getTable('limbs').select().</w:t>
        <w:br w:clear="none"/>
      </w:r>
      <w:r>
        <w:t xml:space="preserve"/>
        <w:br w:clear="none"/>
        <w:t xml:space="preserve">                    -&gt; </w:t>
        <w:br w:clear="none"/>
      </w:r>
      <w:r>
        <w:rPr>
          <w:rStyle w:val="Text0"/>
        </w:rPr>
        <w:t xml:space="preserve">where('legs &gt;= :legs').orderBy('legs').bind('legs', 4)</w:t>
        <w:br w:clear="none"/>
      </w:r>
      <w:r>
        <w:t xml:space="preserve"/>
        <w:br w:clear="none"/>
        <w:t xml:space="preserve">+-----------+------+------+</w:t>
        <w:br w:clear="none"/>
        <w:t xml:space="preserve">| thing     | legs | arms |</w:t>
        <w:br w:clear="none"/>
        <w:t xml:space="preserve">+-----------+------+------+</w:t>
        <w:br w:clear="none"/>
        <w:t xml:space="preserve">| table     |    4 |    0 |</w:t>
        <w:br w:clear="none"/>
        <w:t xml:space="preserve">| armchair  |    4 |    2 |</w:t>
        <w:br w:clear="none"/>
        <w:t xml:space="preserve">| insect    |    6 |    0 |</w:t>
        <w:br w:clear="none"/>
        <w:t xml:space="preserve">| centipede |   99 |    0 |</w:t>
        <w:br w:clear="none"/>
        <w:t xml:space="preserve">+-----------+------+------+</w:t>
        <w:br w:clear="none"/>
        <w:t xml:space="preserve">4 rows in set (0.0004 sec)</w:t>
        <w:br w:clear="none"/>
      </w:r>
    </w:p>
    <w:p>
      <w:pPr>
        <w:pStyle w:val="Normal"/>
      </w:pPr>
      <w:r>
        <w:t/>
      </w:r>
    </w:p>
    <w:p>
      <w:pPr>
        <w:pStyle w:val="Heading 6"/>
        <w:keepLines w:val="on"/>
      </w:pPr>
      <w:r>
        <w:t>Warning</w:t>
      </w:r>
    </w:p>
    <w:p>
      <w:pPr>
        <w:pStyle w:val="Para 10"/>
        <w:keepLines w:val="on"/>
      </w:pPr>
      <w:r>
        <w:t xml:space="preserve">Notice that here we’re using named parameters for placeholders instead of question marks like we did when we queried the database with SQL. </w:t>
      </w:r>
    </w:p>
    <w:p>
      <w:pPr>
        <w:pStyle w:val="Normal"/>
      </w:pPr>
      <w:r>
        <w:t>The MySQL Shell API also supports methods to insert,</w:t>
      </w:r>
      <w:r>
        <w:rPr>
          <w:rStyle w:val="Text79"/>
        </w:rPr>
        <w:bookmarkStart w:id="824" w:name="idm45336935342880"/>
        <w:t/>
        <w:bookmarkEnd w:id="824"/>
        <w:bookmarkStart w:id="825" w:name="idm45336935341728"/>
        <w:t/>
        <w:bookmarkEnd w:id="825"/>
        <w:bookmarkStart w:id="826" w:name="idm45336935340352"/>
        <w:t/>
        <w:bookmarkEnd w:id="826"/>
        <w:bookmarkStart w:id="827" w:name="idm45336935338976"/>
        <w:t/>
        <w:bookmarkEnd w:id="827"/>
      </w:r>
      <w:r>
        <w:t xml:space="preserve"> update, and delete data in the object-oriented style as well as to start and finish transactions. For instance, if we want to experiment with the </w:t>
      </w:r>
      <w:r>
        <w:rPr>
          <w:rStyle w:val="Text1"/>
        </w:rPr>
        <w:t>cookbook</w:t>
      </w:r>
      <w:r>
        <w:t xml:space="preserve"> database without actually modifying data, we can do so inside a transaction: </w:t>
      </w:r>
    </w:p>
    <w:p>
      <w:bookmarkStart w:id="828" w:name="MySQL__cookbook__JS___limbs___se"/>
      <w:pPr>
        <w:pStyle w:val="Para 03"/>
      </w:pPr>
      <w:r>
        <w:t xml:space="preserve"> MySQL  cookbook  JS &gt; </w:t>
        <w:br w:clear="none"/>
      </w:r>
      <w:r>
        <w:rPr>
          <w:rStyle w:val="Text0"/>
        </w:rPr>
        <w:t xml:space="preserve">limbs = session.getDefaultSchema().getTable('limbs')</w:t>
        <w:br w:clear="none"/>
      </w:r>
      <w:r>
        <w:t xml:space="preserve"> </w:t>
        <w:br w:clear="none"/>
      </w:r>
      <w:r>
        <w:rPr>
          <w:rStyle w:val="Text80"/>
        </w:rPr>
        <w:drawing>
          <wp:inline>
            <wp:extent cx="63500" cy="63500"/>
            <wp:effectExtent l="0" r="0" t="0" b="0"/>
            <wp:docPr id="2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&lt;Table:limbs&gt;</w:t>
        <w:br w:clear="none"/>
        <w:t xml:space="preserve"> MySQL  cookbook  JS &gt; </w:t>
        <w:br w:clear="none"/>
      </w:r>
      <w:r>
        <w:rPr>
          <w:rStyle w:val="Text0"/>
        </w:rPr>
        <w:t xml:space="preserve">session.startTransaction()</w:t>
        <w:br w:clear="none"/>
      </w:r>
      <w:r>
        <w:t xml:space="preserve"> </w:t>
        <w:br w:clear="none"/>
      </w:r>
      <w:r>
        <w:rPr>
          <w:rStyle w:val="Text80"/>
        </w:rPr>
        <w:drawing>
          <wp:inline>
            <wp:extent cx="63500" cy="63500"/>
            <wp:effectExtent l="0" r="0" t="0" b="0"/>
            <wp:docPr id="2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Query OK, 0 rows affected (0.0006 sec)</w:t>
        <w:br w:clear="none"/>
        <w:t xml:space="preserve"> MySQL  cookbook  JS &gt; </w:t>
        <w:br w:clear="none"/>
      </w:r>
      <w:r>
        <w:rPr>
          <w:rStyle w:val="Text0"/>
        </w:rPr>
        <w:t xml:space="preserve">limbs.insert('thing', 'legs', 'arms').</w:t>
        <w:br w:clear="none"/>
      </w:r>
      <w:r>
        <w:t xml:space="preserve"> </w:t>
        <w:br w:clear="none"/>
      </w:r>
      <w:r>
        <w:rPr>
          <w:rStyle w:val="Text80"/>
        </w:rPr>
        <w:drawing>
          <wp:inline>
            <wp:extent cx="63500" cy="63500"/>
            <wp:effectExtent l="0" r="0" t="0" b="0"/>
            <wp:docPr id="2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values('cat', 4, 0).</w:t>
        <w:br w:clear="none"/>
      </w:r>
      <w:r>
        <w:t xml:space="preserve"/>
        <w:br w:clear="none"/>
        <w:t xml:space="preserve">                    -&gt; </w:t>
        <w:br w:clear="none"/>
      </w:r>
      <w:r>
        <w:rPr>
          <w:rStyle w:val="Text0"/>
        </w:rPr>
        <w:t xml:space="preserve">values('dog', 2, 2)</w:t>
        <w:br w:clear="none"/>
      </w:r>
      <w:r>
        <w:t xml:space="preserve"/>
        <w:br w:clear="none"/>
        <w:t xml:space="preserve">                    -&gt; </w:t>
        <w:br w:clear="none"/>
        <w:t xml:space="preserve">Query OK, 2 items affected (0.0012 sec)</w:t>
        <w:br w:clear="none"/>
        <w:t xml:space="preserve"/>
        <w:br w:clear="none"/>
        <w:t xml:space="preserve">Records: 2  Duplicates: 0  Warnings: 0</w:t>
        <w:br w:clear="none"/>
        <w:t xml:space="preserve"> MySQL  cookbook  JS &gt; </w:t>
        <w:br w:clear="none"/>
      </w:r>
      <w:r>
        <w:rPr>
          <w:rStyle w:val="Text0"/>
        </w:rPr>
        <w:t xml:space="preserve">limbs.count()</w:t>
        <w:br w:clear="none"/>
      </w:r>
      <w:r>
        <w:t xml:space="preserve"> </w:t>
        <w:br w:clear="none"/>
      </w:r>
      <w:r>
        <w:rPr>
          <w:rStyle w:val="Text80"/>
        </w:rPr>
        <w:drawing>
          <wp:inline>
            <wp:extent cx="63500" cy="63500"/>
            <wp:effectExtent l="0" r="0" t="0" b="0"/>
            <wp:docPr id="2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13</w:t>
        <w:br w:clear="none"/>
        <w:t xml:space="preserve"> MySQL  cookbook  JS &gt; </w:t>
        <w:br w:clear="none"/>
      </w:r>
      <w:r>
        <w:rPr>
          <w:rStyle w:val="Text0"/>
        </w:rPr>
        <w:t xml:space="preserve">limbs.update().set('legs', 4).set('arms', 0).</w:t>
        <w:br w:clear="none"/>
      </w:r>
      <w:r>
        <w:t xml:space="preserve"/>
        <w:br w:clear="none"/>
        <w:t xml:space="preserve">                    -&gt; </w:t>
        <w:br w:clear="none"/>
      </w:r>
      <w:r>
        <w:rPr>
          <w:rStyle w:val="Text0"/>
        </w:rPr>
        <w:t xml:space="preserve">where("thing='dog'")</w:t>
        <w:br w:clear="none"/>
      </w:r>
      <w:r>
        <w:t xml:space="preserve"> </w:t>
        <w:br w:clear="none"/>
      </w:r>
      <w:r>
        <w:rPr>
          <w:rStyle w:val="Text80"/>
        </w:rPr>
        <w:drawing>
          <wp:inline>
            <wp:extent cx="63500" cy="63500"/>
            <wp:effectExtent l="0" r="0" t="0" b="0"/>
            <wp:docPr id="2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t xml:space="preserve">Query OK, 1 item affected (0.0012 sec)</w:t>
        <w:br w:clear="none"/>
        <w:t xml:space="preserve"/>
        <w:br w:clear="none"/>
        <w:t xml:space="preserve">Rows matched: 1  Changed: 1  Warnings: 0</w:t>
        <w:br w:clear="none"/>
        <w:t xml:space="preserve"> MySQL  cookbook  JS &gt; </w:t>
        <w:br w:clear="none"/>
      </w:r>
      <w:r>
        <w:rPr>
          <w:rStyle w:val="Text0"/>
        </w:rPr>
        <w:t xml:space="preserve">limbs.select().where("thing='dog'")</w:t>
        <w:br w:clear="none"/>
      </w:r>
      <w:r>
        <w:t xml:space="preserve"> </w:t>
        <w:br w:clear="none"/>
      </w:r>
      <w:r>
        <w:rPr>
          <w:rStyle w:val="Text80"/>
        </w:rPr>
        <w:drawing>
          <wp:inline>
            <wp:extent cx="63500" cy="63500"/>
            <wp:effectExtent l="0" r="0" t="0" b="0"/>
            <wp:docPr id="26"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t xml:space="preserve"/>
        <w:br w:clear="none"/>
        <w:t xml:space="preserve">+-------+------+------+</w:t>
        <w:br w:clear="none"/>
        <w:t xml:space="preserve">| thing | legs | arms |</w:t>
        <w:br w:clear="none"/>
        <w:t xml:space="preserve">+-------+------+------+</w:t>
        <w:br w:clear="none"/>
        <w:t xml:space="preserve">| dog   |    4 |    0 |</w:t>
        <w:br w:clear="none"/>
        <w:t xml:space="preserve">+-------+------+------+</w:t>
        <w:br w:clear="none"/>
        <w:t xml:space="preserve">1 row in set (0.0004 sec)</w:t>
        <w:br w:clear="none"/>
        <w:t xml:space="preserve"> MySQL  cookbook  JS &gt; </w:t>
        <w:br w:clear="none"/>
      </w:r>
      <w:r>
        <w:rPr>
          <w:rStyle w:val="Text0"/>
        </w:rPr>
        <w:t xml:space="preserve">limbs.delete().where("thing='cat'")</w:t>
        <w:br w:clear="none"/>
      </w:r>
      <w:r>
        <w:t xml:space="preserve"> </w:t>
        <w:br w:clear="none"/>
      </w:r>
      <w:r>
        <w:rPr>
          <w:rStyle w:val="Text80"/>
        </w:rPr>
        <w:drawing>
          <wp:inline>
            <wp:extent cx="63500" cy="63500"/>
            <wp:effectExtent l="0" r="0" t="0" b="0"/>
            <wp:docPr id="27"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r>
        <w:t xml:space="preserve"/>
        <w:br w:clear="none"/>
        <w:t xml:space="preserve">Query OK, 1 item affected (0.0010 sec)</w:t>
        <w:br w:clear="none"/>
        <w:t xml:space="preserve"> MySQL  cookbook  JS &gt; </w:t>
        <w:br w:clear="none"/>
      </w:r>
      <w:r>
        <w:rPr>
          <w:rStyle w:val="Text0"/>
        </w:rPr>
        <w:t xml:space="preserve">limbs.count()</w:t>
        <w:br w:clear="none"/>
      </w:r>
      <w:r>
        <w:t xml:space="preserve"> </w:t>
        <w:br w:clear="none"/>
      </w:r>
      <w:r>
        <w:rPr>
          <w:rStyle w:val="Text80"/>
        </w:rPr>
        <w:drawing>
          <wp:inline>
            <wp:extent cx="63500" cy="63500"/>
            <wp:effectExtent l="0" r="0" t="0" b="0"/>
            <wp:docPr id="28" name="8.png" descr="8"/>
            <wp:cNvGraphicFramePr>
              <a:graphicFrameLocks noChangeAspect="1"/>
            </wp:cNvGraphicFramePr>
            <a:graphic>
              <a:graphicData uri="http://schemas.openxmlformats.org/drawingml/2006/picture">
                <pic:pic>
                  <pic:nvPicPr>
                    <pic:cNvPr id="0" name="8.png" descr="8"/>
                    <pic:cNvPicPr/>
                  </pic:nvPicPr>
                  <pic:blipFill>
                    <a:blip r:embed="rId12"/>
                    <a:stretch>
                      <a:fillRect/>
                    </a:stretch>
                  </pic:blipFill>
                  <pic:spPr>
                    <a:xfrm>
                      <a:off x="0" y="0"/>
                      <a:ext cx="63500" cy="63500"/>
                    </a:xfrm>
                    <a:prstGeom prst="rect">
                      <a:avLst/>
                    </a:prstGeom>
                  </pic:spPr>
                </pic:pic>
              </a:graphicData>
            </a:graphic>
          </wp:inline>
        </w:drawing>
      </w:r>
      <w:r>
        <w:t xml:space="preserve"/>
        <w:br w:clear="none"/>
        <w:t xml:space="preserve">12</w:t>
        <w:br w:clear="none"/>
        <w:t xml:space="preserve"> MySQL  cookbook  JS &gt; </w:t>
        <w:br w:clear="none"/>
      </w:r>
      <w:r>
        <w:rPr>
          <w:rStyle w:val="Text0"/>
        </w:rPr>
        <w:t xml:space="preserve">session.rollback()</w:t>
        <w:br w:clear="none"/>
      </w:r>
      <w:r>
        <w:t xml:space="preserve"> </w:t>
        <w:br w:clear="none"/>
      </w:r>
      <w:r>
        <w:rPr>
          <w:rStyle w:val="Text80"/>
        </w:rPr>
        <w:drawing>
          <wp:inline>
            <wp:extent cx="63500" cy="63500"/>
            <wp:effectExtent l="0" r="0" t="0" b="0"/>
            <wp:docPr id="29" name="9.png" descr="9"/>
            <wp:cNvGraphicFramePr>
              <a:graphicFrameLocks noChangeAspect="1"/>
            </wp:cNvGraphicFramePr>
            <a:graphic>
              <a:graphicData uri="http://schemas.openxmlformats.org/drawingml/2006/picture">
                <pic:pic>
                  <pic:nvPicPr>
                    <pic:cNvPr id="0" name="9.png" descr="9"/>
                    <pic:cNvPicPr/>
                  </pic:nvPicPr>
                  <pic:blipFill>
                    <a:blip r:embed="rId13"/>
                    <a:stretch>
                      <a:fillRect/>
                    </a:stretch>
                  </pic:blipFill>
                  <pic:spPr>
                    <a:xfrm>
                      <a:off x="0" y="0"/>
                      <a:ext cx="63500" cy="63500"/>
                    </a:xfrm>
                    <a:prstGeom prst="rect">
                      <a:avLst/>
                    </a:prstGeom>
                  </pic:spPr>
                </pic:pic>
              </a:graphicData>
            </a:graphic>
          </wp:inline>
        </w:drawing>
      </w:r>
      <w:r>
        <w:t xml:space="preserve"/>
        <w:br w:clear="none"/>
        <w:t xml:space="preserve">Query OK, 0 rows affected (0.0054 sec)</w:t>
        <w:br w:clear="none"/>
        <w:t xml:space="preserve"> MySQL  cookbook  JS &gt; </w:t>
        <w:br w:clear="none"/>
      </w:r>
      <w:r>
        <w:rPr>
          <w:rStyle w:val="Text0"/>
        </w:rPr>
        <w:t xml:space="preserve">limbs.count()</w:t>
        <w:br w:clear="none"/>
      </w:r>
      <w:r>
        <w:t xml:space="preserve"> </w:t>
        <w:br w:clear="none"/>
      </w:r>
      <w:r>
        <w:rPr>
          <w:rStyle w:val="Text80"/>
        </w:rPr>
        <w:drawing>
          <wp:inline>
            <wp:extent cx="63500" cy="63500"/>
            <wp:effectExtent l="0" r="0" t="0" b="0"/>
            <wp:docPr id="30" name="10.png" descr="10"/>
            <wp:cNvGraphicFramePr>
              <a:graphicFrameLocks noChangeAspect="1"/>
            </wp:cNvGraphicFramePr>
            <a:graphic>
              <a:graphicData uri="http://schemas.openxmlformats.org/drawingml/2006/picture">
                <pic:pic>
                  <pic:nvPicPr>
                    <pic:cNvPr id="0" name="10.png" descr="10"/>
                    <pic:cNvPicPr/>
                  </pic:nvPicPr>
                  <pic:blipFill>
                    <a:blip r:embed="rId14"/>
                    <a:stretch>
                      <a:fillRect/>
                    </a:stretch>
                  </pic:blipFill>
                  <pic:spPr>
                    <a:xfrm>
                      <a:off x="0" y="0"/>
                      <a:ext cx="63500" cy="63500"/>
                    </a:xfrm>
                    <a:prstGeom prst="rect">
                      <a:avLst/>
                    </a:prstGeom>
                  </pic:spPr>
                </pic:pic>
              </a:graphicData>
            </a:graphic>
          </wp:inline>
        </w:drawing>
      </w:r>
      <w:r>
        <w:t xml:space="preserve"/>
        <w:br w:clear="none"/>
        <w:t xml:space="preserve">11</w:t>
        <w:br w:clear="none"/>
        <w:t xml:space="preserve"> MySQL  cookbook  JS &gt; </w:t>
        <w:br w:clear="none"/>
      </w:r>
      <w:r>
        <w:rPr>
          <w:rStyle w:val="Text0"/>
        </w:rPr>
        <w:t xml:space="preserve">limbs.select().where("thing='dog' or thing='cat'")</w:t>
        <w:br w:clear="none"/>
      </w:r>
      <w:r>
        <w:t xml:space="preserve"/>
        <w:br w:clear="none"/>
        <w:t xml:space="preserve">Empty set (0.0010 sec)</w:t>
        <w:br w:clear="none"/>
      </w:r>
      <w:bookmarkEnd w:id="828"/>
    </w:p>
    <w:p>
      <w:pPr>
        <w:pStyle w:val="Normal"/>
      </w:pPr>
      <w:r>
        <w:t/>
      </w:r>
    </w:p>
    <w:p>
      <w:pPr>
        <w:pStyle w:val="Para 16"/>
      </w:pPr>
      <w:hyperlink w:anchor="co_jst_limbs_co">
        <w:r>
          <w:bookmarkStart w:id="829" w:name="callout_jst_limbs_co"/>
          <w:t/>
          <w:bookmarkEnd w:id="829"/>
          <w:drawing>
            <wp:inline>
              <wp:extent cx="63500" cy="63500"/>
              <wp:effectExtent l="0" r="0" t="0" b="0"/>
              <wp:docPr id="3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Save the table object for the </w:t>
      </w:r>
      <w:r>
        <w:rPr>
          <w:rStyle w:val="Text1"/>
        </w:rPr>
        <w:t>limbs</w:t>
      </w:r>
      <w:r>
        <w:t xml:space="preserve"> table into a </w:t>
      </w:r>
      <w:r>
        <w:rPr>
          <w:rStyle w:val="Text1"/>
        </w:rPr>
        <w:t xml:space="preserve">limbs </w:t>
      </w:r>
      <w:r>
        <w:t>variable.</w:t>
      </w:r>
    </w:p>
    <w:p>
      <w:pPr>
        <w:pStyle w:val="Para 16"/>
      </w:pPr>
      <w:hyperlink w:anchor="co_jst_transaction_co">
        <w:r>
          <w:bookmarkStart w:id="830" w:name="callout_jst_transaction_co"/>
          <w:t/>
          <w:bookmarkEnd w:id="830"/>
          <w:drawing>
            <wp:inline>
              <wp:extent cx="63500" cy="63500"/>
              <wp:effectExtent l="0" r="0" t="0" b="0"/>
              <wp:docPr id="3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Start a transaction, so we can roll back our experiments.</w:t>
      </w:r>
    </w:p>
    <w:p>
      <w:pPr>
        <w:pStyle w:val="Para 16"/>
      </w:pPr>
      <w:hyperlink w:anchor="co_jst_insert_co">
        <w:r>
          <w:bookmarkStart w:id="831" w:name="callout_jst_insert_co"/>
          <w:t/>
          <w:bookmarkEnd w:id="831"/>
          <w:drawing>
            <wp:inline>
              <wp:extent cx="63500" cy="63500"/>
              <wp:effectExtent l="0" r="0" t="0" b="0"/>
              <wp:docPr id="3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Insert two rows into the </w:t>
      </w:r>
      <w:r>
        <w:rPr>
          <w:rStyle w:val="Text1"/>
        </w:rPr>
        <w:t>limbs</w:t>
      </w:r>
      <w:r>
        <w:t xml:space="preserve"> table</w:t>
      </w:r>
      <w:r>
        <w:rPr>
          <w:rStyle w:val="Text79"/>
        </w:rPr>
        <w:bookmarkStart w:id="832" w:name="idm45336935300640"/>
        <w:t/>
        <w:bookmarkEnd w:id="832"/>
        <w:bookmarkStart w:id="833" w:name="idm45336935299440"/>
        <w:t/>
        <w:bookmarkEnd w:id="833"/>
      </w:r>
      <w:r>
        <w:t xml:space="preserve"> using the </w:t>
      </w:r>
      <w:r>
        <w:rPr>
          <w:rStyle w:val="Text1"/>
        </w:rPr>
        <w:t>insert</w:t>
      </w:r>
      <w:r>
        <w:t xml:space="preserve"> method, which takes a list of columns as a parameter, and the </w:t>
      </w:r>
      <w:r>
        <w:rPr>
          <w:rStyle w:val="Text1"/>
        </w:rPr>
        <w:t>values</w:t>
      </w:r>
      <w:r>
        <w:t xml:space="preserve"> method, that takes a list of values to be inserted as a parameter.</w:t>
      </w:r>
    </w:p>
    <w:p>
      <w:pPr>
        <w:pStyle w:val="Para 16"/>
      </w:pPr>
      <w:hyperlink w:anchor="co_jst_count_co">
        <w:r>
          <w:bookmarkStart w:id="834" w:name="callout_jst_count_co"/>
          <w:t/>
          <w:bookmarkEnd w:id="834"/>
          <w:drawing>
            <wp:inline>
              <wp:extent cx="63500" cy="63500"/>
              <wp:effectExtent l="0" r="0" t="0" b="0"/>
              <wp:docPr id="3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Check the number of rows that now exist in the table.</w:t>
      </w:r>
    </w:p>
    <w:p>
      <w:pPr>
        <w:pStyle w:val="Para 16"/>
      </w:pPr>
      <w:hyperlink w:anchor="co_jst_update_co">
        <w:r>
          <w:bookmarkStart w:id="835" w:name="callout_jst_update_co"/>
          <w:t/>
          <w:bookmarkEnd w:id="835"/>
          <w:drawing>
            <wp:inline>
              <wp:extent cx="63500" cy="63500"/>
              <wp:effectExtent l="0" r="0" t="0" b="0"/>
              <wp:docPr id="3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If you look back to the rows that we inserted, you may notice an error. A dog actually has four legs and not two legs and two arms. To fix this mistake, call the </w:t>
      </w:r>
      <w:r>
        <w:rPr>
          <w:rStyle w:val="Text1"/>
        </w:rPr>
        <w:t>update</w:t>
      </w:r>
      <w:r>
        <w:t xml:space="preserve"> method.</w:t>
      </w:r>
      <w:r>
        <w:rPr>
          <w:rStyle w:val="Text79"/>
        </w:rPr>
        <w:bookmarkStart w:id="836" w:name="idm45336935292432"/>
        <w:t/>
        <w:bookmarkEnd w:id="836"/>
      </w:r>
    </w:p>
    <w:p>
      <w:pPr>
        <w:pStyle w:val="Para 16"/>
      </w:pPr>
      <w:hyperlink w:anchor="co_jst_select_co">
        <w:r>
          <w:bookmarkStart w:id="837" w:name="callout_jst_select_co"/>
          <w:t/>
          <w:bookmarkEnd w:id="837"/>
          <w:drawing>
            <wp:inline>
              <wp:extent cx="63500" cy="63500"/>
              <wp:effectExtent l="0" r="0" t="0" b="0"/>
              <wp:docPr id="36"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select</w:t>
      </w:r>
      <w:r>
        <w:t xml:space="preserve"> command confirmed that our changes were applied to the </w:t>
      </w:r>
      <w:r>
        <w:rPr>
          <w:rStyle w:val="Text1"/>
        </w:rPr>
        <w:t>limbs</w:t>
      </w:r>
      <w:r>
        <w:t xml:space="preserve"> table.</w:t>
      </w:r>
    </w:p>
    <w:p>
      <w:pPr>
        <w:pStyle w:val="Para 16"/>
      </w:pPr>
      <w:hyperlink w:anchor="co_jst_delete_co">
        <w:r>
          <w:bookmarkStart w:id="838" w:name="callout_jst_delete_co"/>
          <w:t/>
          <w:bookmarkEnd w:id="838"/>
          <w:drawing>
            <wp:inline>
              <wp:extent cx="63500" cy="63500"/>
              <wp:effectExtent l="0" r="0" t="0" b="0"/>
              <wp:docPr id="37"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hyperlink>
    </w:p>
    <w:p>
      <w:pPr>
        <w:pStyle w:val="Para 17"/>
      </w:pPr>
      <w:r>
        <w:t xml:space="preserve">Then we figured out that cats and dogs are not always friends with one another, and we removed a cat from the table with the </w:t>
      </w:r>
      <w:r>
        <w:rPr>
          <w:rStyle w:val="Text1"/>
        </w:rPr>
        <w:t>delete</w:t>
      </w:r>
      <w:r>
        <w:t xml:space="preserve"> method.</w:t>
      </w:r>
      <w:r>
        <w:rPr>
          <w:rStyle w:val="Text79"/>
        </w:rPr>
        <w:bookmarkStart w:id="839" w:name="idm45336935285488"/>
        <w:t/>
        <w:bookmarkEnd w:id="839"/>
      </w:r>
    </w:p>
    <w:p>
      <w:pPr>
        <w:pStyle w:val="Para 16"/>
      </w:pPr>
      <w:hyperlink w:anchor="co_jst_count2_co">
        <w:r>
          <w:bookmarkStart w:id="840" w:name="callout_jst_count2_co"/>
          <w:t/>
          <w:bookmarkEnd w:id="840"/>
          <w:drawing>
            <wp:inline>
              <wp:extent cx="63500" cy="63500"/>
              <wp:effectExtent l="0" r="0" t="0" b="0"/>
              <wp:docPr id="38" name="8.png" descr="8"/>
              <wp:cNvGraphicFramePr>
                <a:graphicFrameLocks noChangeAspect="1"/>
              </wp:cNvGraphicFramePr>
              <a:graphic>
                <a:graphicData uri="http://schemas.openxmlformats.org/drawingml/2006/picture">
                  <pic:pic>
                    <pic:nvPicPr>
                      <pic:cNvPr id="0" name="8.png" descr="8"/>
                      <pic:cNvPicPr/>
                    </pic:nvPicPr>
                    <pic:blipFill>
                      <a:blip r:embed="rId12"/>
                      <a:stretch>
                        <a:fillRect/>
                      </a:stretch>
                    </pic:blipFill>
                    <pic:spPr>
                      <a:xfrm>
                        <a:off x="0" y="0"/>
                        <a:ext cx="63500" cy="63500"/>
                      </a:xfrm>
                      <a:prstGeom prst="rect">
                        <a:avLst/>
                      </a:prstGeom>
                    </pic:spPr>
                  </pic:pic>
                </a:graphicData>
              </a:graphic>
            </wp:inline>
          </w:drawing>
        </w:r>
      </w:hyperlink>
    </w:p>
    <w:p>
      <w:pPr>
        <w:pStyle w:val="Para 17"/>
      </w:pPr>
      <w:r>
        <w:t>Confirm that the cat was successfully removed.</w:t>
      </w:r>
    </w:p>
    <w:p>
      <w:pPr>
        <w:pStyle w:val="Para 16"/>
      </w:pPr>
      <w:hyperlink w:anchor="co_jst_rollback_co">
        <w:r>
          <w:bookmarkStart w:id="841" w:name="callout_jst_rollback_co"/>
          <w:t/>
          <w:bookmarkEnd w:id="841"/>
          <w:drawing>
            <wp:inline>
              <wp:extent cx="63500" cy="63500"/>
              <wp:effectExtent l="0" r="0" t="0" b="0"/>
              <wp:docPr id="39" name="9.png" descr="9"/>
              <wp:cNvGraphicFramePr>
                <a:graphicFrameLocks noChangeAspect="1"/>
              </wp:cNvGraphicFramePr>
              <a:graphic>
                <a:graphicData uri="http://schemas.openxmlformats.org/drawingml/2006/picture">
                  <pic:pic>
                    <pic:nvPicPr>
                      <pic:cNvPr id="0" name="9.png" descr="9"/>
                      <pic:cNvPicPr/>
                    </pic:nvPicPr>
                    <pic:blipFill>
                      <a:blip r:embed="rId13"/>
                      <a:stretch>
                        <a:fillRect/>
                      </a:stretch>
                    </pic:blipFill>
                    <pic:spPr>
                      <a:xfrm>
                        <a:off x="0" y="0"/>
                        <a:ext cx="63500" cy="63500"/>
                      </a:xfrm>
                      <a:prstGeom prst="rect">
                        <a:avLst/>
                      </a:prstGeom>
                    </pic:spPr>
                  </pic:pic>
                </a:graphicData>
              </a:graphic>
            </wp:inline>
          </w:drawing>
        </w:r>
      </w:hyperlink>
    </w:p>
    <w:p>
      <w:pPr>
        <w:pStyle w:val="Para 17"/>
      </w:pPr>
      <w:r>
        <w:t>Roll back the transaction to restore the table to its initial state.</w:t>
      </w:r>
      <w:r>
        <w:rPr>
          <w:rStyle w:val="Text79"/>
        </w:rPr>
        <w:bookmarkStart w:id="842" w:name="idm45336935279984"/>
        <w:t/>
        <w:bookmarkEnd w:id="842"/>
      </w:r>
    </w:p>
    <w:p>
      <w:pPr>
        <w:pStyle w:val="Para 16"/>
      </w:pPr>
      <w:hyperlink w:anchor="co_jst_confirm_co">
        <w:r>
          <w:bookmarkStart w:id="843" w:name="callout_jst_confirm_co"/>
          <w:t/>
          <w:bookmarkEnd w:id="843"/>
          <w:drawing>
            <wp:inline>
              <wp:extent cx="63500" cy="63500"/>
              <wp:effectExtent l="0" r="0" t="0" b="0"/>
              <wp:docPr id="40" name="10.png" descr="10"/>
              <wp:cNvGraphicFramePr>
                <a:graphicFrameLocks noChangeAspect="1"/>
              </wp:cNvGraphicFramePr>
              <a:graphic>
                <a:graphicData uri="http://schemas.openxmlformats.org/drawingml/2006/picture">
                  <pic:pic>
                    <pic:nvPicPr>
                      <pic:cNvPr id="0" name="10.png" descr="10"/>
                      <pic:cNvPicPr/>
                    </pic:nvPicPr>
                    <pic:blipFill>
                      <a:blip r:embed="rId14"/>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count</w:t>
      </w:r>
      <w:r>
        <w:t xml:space="preserve"> and </w:t>
      </w:r>
      <w:r>
        <w:rPr>
          <w:rStyle w:val="Text1"/>
        </w:rPr>
        <w:t>select</w:t>
      </w:r>
      <w:r>
        <w:t xml:space="preserve"> methods confirm that the table is in its initial state.</w:t>
      </w:r>
    </w:p>
    <w:p>
      <w:pPr>
        <w:pStyle w:val="Normal"/>
      </w:pPr>
      <w:r>
        <w:t/>
      </w:r>
    </w:p>
    <w:p>
      <w:pPr>
        <w:pStyle w:val="Heading 5"/>
        <w:keepLines w:val="on"/>
      </w:pPr>
      <w:r>
        <w:t>Note</w:t>
      </w:r>
    </w:p>
    <w:p>
      <w:pPr>
        <w:pStyle w:val="Para 10"/>
        <w:keepLines w:val="on"/>
      </w:pPr>
      <w:r>
        <w:t>Since we executed all statements one by one in the</w:t>
      </w:r>
      <w:r>
        <w:rPr>
          <w:rStyle w:val="Text79"/>
        </w:rPr>
        <w:bookmarkStart w:id="844" w:name="idm45336935275424"/>
        <w:t/>
        <w:bookmarkEnd w:id="844"/>
        <w:bookmarkStart w:id="845" w:name="idm45336935274240"/>
        <w:t/>
        <w:bookmarkEnd w:id="845"/>
      </w:r>
      <w:r>
        <w:t xml:space="preserve"> interactive session, we omitted the </w:t>
      </w:r>
      <w:r>
        <w:rPr>
          <w:rStyle w:val="Text1"/>
        </w:rPr>
        <w:t>execute</w:t>
      </w:r>
      <w:r>
        <w:t xml:space="preserve"> method. This method is required if you’re executing SQL commands in loops or program scripts. </w:t>
      </w:r>
    </w:p>
    <w:p>
      <w:bookmarkStart w:id="846" w:name="See_AlsoFor_additional_informati_5"/>
      <w:pPr>
        <w:keepNext/>
        <w:pStyle w:val="Heading 2"/>
      </w:pPr>
      <w:r>
        <w:t>See Also</w:t>
      </w:r>
      <w:bookmarkEnd w:id="846"/>
    </w:p>
    <w:p>
      <w:pPr>
        <w:pStyle w:val="Normal"/>
      </w:pPr>
      <w:r>
        <w:t xml:space="preserve">For additional information about how to work with tables in JavaScript mode, see </w:t>
      </w:r>
      <w:hyperlink r:id="rId53">
        <w:r>
          <w:rPr>
            <w:rStyle w:val="Text2"/>
          </w:rPr>
          <w:t>“Table Class Reference” in the Reference Manual</w:t>
        </w:r>
      </w:hyperlink>
      <w:r>
        <w:t>.</w:t>
      </w:r>
    </w:p>
    <w:p>
      <w:bookmarkStart w:id="847" w:name="2_8_Working_with_Tables_in_Pytho"/>
      <w:pPr>
        <w:keepNext/>
        <w:pStyle w:val="Heading 1"/>
      </w:pPr>
      <w:r>
        <w:t>2.8 Working with Tables in Python Mode</w:t>
      </w:r>
      <w:bookmarkEnd w:id="847"/>
    </w:p>
    <w:p>
      <w:bookmarkStart w:id="848" w:name="Problem_________You_have_tables"/>
      <w:pPr>
        <w:keepNext/>
        <w:pStyle w:val="Heading 2"/>
      </w:pPr>
      <w:r>
        <w:t>Problem</w:t>
      </w:r>
      <w:bookmarkEnd w:id="848"/>
    </w:p>
    <w:p>
      <w:pPr>
        <w:pStyle w:val="Normal"/>
      </w:pPr>
      <w:r>
        <w:t>You have tables in your database and want to work with them in Python mode.</w:t>
      </w:r>
      <w:r>
        <w:rPr>
          <w:rStyle w:val="Text79"/>
        </w:rPr>
        <w:bookmarkStart w:id="849" w:name="idm45336935268848"/>
        <w:t/>
        <w:bookmarkEnd w:id="849"/>
        <w:bookmarkStart w:id="850" w:name="idm45336935267376"/>
        <w:t/>
        <w:bookmarkEnd w:id="850"/>
        <w:bookmarkStart w:id="851" w:name="idm45336935266000"/>
        <w:t/>
        <w:bookmarkEnd w:id="851"/>
        <w:bookmarkStart w:id="852" w:name="idm45336935264896"/>
        <w:t/>
        <w:bookmarkEnd w:id="852"/>
        <w:bookmarkStart w:id="853" w:name="idm45336935263728"/>
        <w:t/>
        <w:bookmarkEnd w:id="853"/>
      </w:r>
      <w:r>
        <w:t xml:space="preserve"> </w:t>
      </w:r>
    </w:p>
    <w:p>
      <w:bookmarkStart w:id="854" w:name="Solution_________Use_the_get_tab"/>
      <w:pPr>
        <w:keepNext/>
        <w:pStyle w:val="Heading 2"/>
      </w:pPr>
      <w:r>
        <w:t>Solution</w:t>
      </w:r>
      <w:bookmarkEnd w:id="854"/>
    </w:p>
    <w:p>
      <w:pPr>
        <w:pStyle w:val="Normal"/>
      </w:pPr>
      <w:r>
        <w:t xml:space="preserve">Use the </w:t>
      </w:r>
      <w:r>
        <w:rPr>
          <w:rStyle w:val="Text1"/>
        </w:rPr>
        <w:t>get_table</w:t>
      </w:r>
      <w:r>
        <w:t xml:space="preserve"> method to get the </w:t>
      </w:r>
      <w:r>
        <w:rPr>
          <w:rStyle w:val="Text1"/>
        </w:rPr>
        <w:t>table</w:t>
      </w:r>
      <w:r>
        <w:t xml:space="preserve"> object, then the </w:t>
      </w:r>
      <w:r>
        <w:rPr>
          <w:rStyle w:val="Text1"/>
        </w:rPr>
        <w:t>select</w:t>
      </w:r>
      <w:r>
        <w:t xml:space="preserve">, </w:t>
      </w:r>
      <w:r>
        <w:rPr>
          <w:rStyle w:val="Text1"/>
        </w:rPr>
        <w:t>count</w:t>
      </w:r>
      <w:r>
        <w:t xml:space="preserve">, </w:t>
      </w:r>
      <w:r>
        <w:rPr>
          <w:rStyle w:val="Text1"/>
        </w:rPr>
        <w:t>insert</w:t>
      </w:r>
      <w:r>
        <w:t xml:space="preserve">, </w:t>
      </w:r>
      <w:r>
        <w:rPr>
          <w:rStyle w:val="Text1"/>
        </w:rPr>
        <w:t>update</w:t>
      </w:r>
      <w:r>
        <w:t xml:space="preserve">, and </w:t>
      </w:r>
      <w:r>
        <w:rPr>
          <w:rStyle w:val="Text1"/>
        </w:rPr>
        <w:t>delete</w:t>
      </w:r>
      <w:r>
        <w:t xml:space="preserve"> methods to select, retrieve number of rows, insert, update, or delete from the table. </w:t>
      </w:r>
    </w:p>
    <w:p>
      <w:bookmarkStart w:id="855" w:name="Discussion_________Like_JavaScri"/>
      <w:pPr>
        <w:keepNext/>
        <w:pStyle w:val="Heading 2"/>
      </w:pPr>
      <w:r>
        <w:t>Discussion</w:t>
      </w:r>
      <w:bookmarkEnd w:id="855"/>
    </w:p>
    <w:p>
      <w:pPr>
        <w:pStyle w:val="Normal"/>
      </w:pPr>
      <w:r>
        <w:t>Like JavaScript, Python supports working with tables</w:t>
      </w:r>
      <w:r>
        <w:rPr>
          <w:rStyle w:val="Text79"/>
        </w:rPr>
        <w:bookmarkStart w:id="856" w:name="idm45336935256576"/>
        <w:t/>
        <w:bookmarkEnd w:id="856"/>
        <w:bookmarkStart w:id="857" w:name="idm45336935255424"/>
        <w:t/>
        <w:bookmarkEnd w:id="857"/>
        <w:bookmarkStart w:id="858" w:name="idm45336935254592"/>
        <w:t/>
        <w:bookmarkEnd w:id="858"/>
      </w:r>
      <w:r>
        <w:t xml:space="preserve"> in the object-oriented style. Thus, to select all rows from the </w:t>
      </w:r>
      <w:r>
        <w:rPr>
          <w:rStyle w:val="Text1"/>
        </w:rPr>
        <w:t>movies</w:t>
      </w:r>
      <w:r>
        <w:t xml:space="preserve"> table, try the </w:t>
      </w:r>
      <w:r>
        <w:rPr>
          <w:rStyle w:val="Text1"/>
        </w:rPr>
        <w:t>select</w:t>
      </w:r>
      <w:r>
        <w:t xml:space="preserve"> method of the </w:t>
      </w:r>
      <w:r>
        <w:rPr>
          <w:rStyle w:val="Text1"/>
        </w:rPr>
        <w:t>Table</w:t>
      </w:r>
      <w:r>
        <w:t xml:space="preserve"> class: </w:t>
      </w:r>
    </w:p>
    <w:p>
      <w:pPr>
        <w:pStyle w:val="Para 03"/>
      </w:pPr>
      <w:r>
        <w:t xml:space="preserve"> MySQL  cookbook  Py &gt; </w:t>
        <w:br w:clear="none"/>
      </w:r>
      <w:r>
        <w:rPr>
          <w:rStyle w:val="Text0"/>
        </w:rPr>
        <w:t xml:space="preserve">session.get_schema('cookbook').get_table('movies').select()</w:t>
        <w:br w:clear="none"/>
      </w:r>
      <w:r>
        <w:t xml:space="preserve"> </w:t>
        <w:br w:clear="none"/>
        <w:t xml:space="preserve">+----+------+----------------------------+</w:t>
        <w:br w:clear="none"/>
        <w:t xml:space="preserve">| id | year | movie                      |</w:t>
        <w:br w:clear="none"/>
        <w:t xml:space="preserve">+----+------+----------------------------+</w:t>
        <w:br w:clear="none"/>
        <w:t xml:space="preserve">|  1 | 1997 | The Fifth Element          |</w:t>
        <w:br w:clear="none"/>
        <w:t xml:space="preserve">|  2 | 1999 | The Phantom Menace         |</w:t>
        <w:br w:clear="none"/>
        <w:t xml:space="preserve">|  3 | 2001 | The Fellowship of the Ring |</w:t>
        <w:br w:clear="none"/>
        <w:t xml:space="preserve">|  4 | 2005 | Kingdom of Heaven          |</w:t>
        <w:br w:clear="none"/>
        <w:t xml:space="preserve">|  5 | 2010 | Red                        |</w:t>
        <w:br w:clear="none"/>
        <w:t xml:space="preserve">|  6 | 2011 | Unknown                    |</w:t>
        <w:br w:clear="none"/>
        <w:t xml:space="preserve">+----+------+----------------------------+</w:t>
        <w:br w:clear="none"/>
        <w:t xml:space="preserve">6 rows in set (0.0003 sec)</w:t>
        <w:br w:clear="none"/>
      </w:r>
    </w:p>
    <w:p>
      <w:pPr>
        <w:pStyle w:val="Normal"/>
      </w:pPr>
      <w:r>
        <w:t xml:space="preserve">In this example, we used the </w:t>
      </w:r>
      <w:r>
        <w:rPr>
          <w:rStyle w:val="Text1"/>
        </w:rPr>
        <w:t>get_schema</w:t>
      </w:r>
      <w:r>
        <w:t xml:space="preserve"> method, which allows us to select any schema stored in the database to which the session user has been granted access. </w:t>
      </w:r>
    </w:p>
    <w:p>
      <w:pPr>
        <w:pStyle w:val="Normal"/>
      </w:pPr>
      <w:r>
        <w:t xml:space="preserve">Python mode supports methods, allowing you to modify data in the tables as well as transaction statements. </w:t>
      </w:r>
    </w:p>
    <w:p>
      <w:pPr>
        <w:pStyle w:val="Normal"/>
      </w:pPr>
      <w:r>
        <w:t xml:space="preserve">For our examples, we’ll save the tables </w:t>
      </w:r>
      <w:r>
        <w:rPr>
          <w:rStyle w:val="Text1"/>
        </w:rPr>
        <w:t>movies</w:t>
      </w:r>
      <w:r>
        <w:t xml:space="preserve"> and </w:t>
      </w:r>
      <w:r>
        <w:rPr>
          <w:rStyle w:val="Text1"/>
        </w:rPr>
        <w:t>movies_actors</w:t>
      </w:r>
      <w:r>
        <w:t xml:space="preserve"> into the variables first: </w:t>
      </w:r>
    </w:p>
    <w:p>
      <w:pPr>
        <w:pStyle w:val="Para 08"/>
      </w:pPr>
      <w:r>
        <w:rPr>
          <w:rStyle w:val="Text5"/>
        </w:rPr>
        <w:t xml:space="preserve"> MySQL  cookbook  Py &gt; </w:t>
        <w:br w:clear="none"/>
      </w:r>
      <w:r>
        <w:t xml:space="preserve">movies=session.get_schema('cookbook').get_table('movies')</w:t>
        <w:br w:clear="none"/>
      </w:r>
      <w:r>
        <w:rPr>
          <w:rStyle w:val="Text5"/>
        </w:rPr>
        <w:t xml:space="preserve"/>
        <w:br w:clear="none"/>
        <w:t xml:space="preserve"> MySQL  cookbook  Py &gt; </w:t>
        <w:br w:clear="none"/>
      </w:r>
      <w:r>
        <w:t xml:space="preserve">movies_actors=session.get_schema('cookbook').</w:t>
        <w:br w:clear="none"/>
      </w:r>
      <w:r>
        <w:rPr>
          <w:rStyle w:val="Text5"/>
        </w:rPr>
        <w:t xml:space="preserve">↩</w:t>
        <w:br w:clear="none"/>
        <w:t xml:space="preserve">                          </w:t>
        <w:br w:clear="none"/>
      </w:r>
      <w:r>
        <w:t xml:space="preserve">get_table('movies_actors')</w:t>
        <w:br w:clear="none"/>
      </w:r>
    </w:p>
    <w:p>
      <w:pPr>
        <w:pStyle w:val="Normal"/>
      </w:pPr>
      <w:r>
        <w:t/>
      </w:r>
    </w:p>
    <w:p>
      <w:pPr>
        <w:pStyle w:val="Normal"/>
      </w:pPr>
      <w:r>
        <w:t>Then, we’ll open a transaction, so our changes will apply</w:t>
      </w:r>
      <w:r>
        <w:rPr>
          <w:rStyle w:val="Text79"/>
        </w:rPr>
        <w:bookmarkStart w:id="859" w:name="idm45336935245504"/>
        <w:t/>
        <w:bookmarkEnd w:id="859"/>
        <w:bookmarkStart w:id="860" w:name="idm45336935244288"/>
        <w:t/>
        <w:bookmarkEnd w:id="860"/>
        <w:bookmarkStart w:id="861" w:name="idm45336935243168"/>
        <w:t/>
        <w:bookmarkEnd w:id="861"/>
        <w:bookmarkStart w:id="862" w:name="idm45336935241968"/>
        <w:t/>
        <w:bookmarkEnd w:id="862"/>
      </w:r>
      <w:r>
        <w:t xml:space="preserve"> either to both tables or to none at all, and we’ll insert a movie, </w:t>
      </w:r>
      <w:r>
        <w:rPr>
          <w:rStyle w:val="Text15"/>
        </w:rPr>
        <w:t>Darkest Hour</w:t>
      </w:r>
      <w:r>
        <w:t xml:space="preserve">, starring Gary Oldman. Finally, we’ll commit the transaction: </w:t>
      </w:r>
    </w:p>
    <w:p>
      <w:pPr>
        <w:pStyle w:val="Para 03"/>
      </w:pPr>
      <w:r>
        <w:t xml:space="preserve"> MySQL  cookbook  Py &gt; </w:t>
        <w:br w:clear="none"/>
      </w:r>
      <w:r>
        <w:rPr>
          <w:rStyle w:val="Text0"/>
        </w:rPr>
        <w:t xml:space="preserve">session.start_transaction()</w:t>
        <w:br w:clear="none"/>
      </w:r>
      <w:r>
        <w:t xml:space="preserve"/>
        <w:br w:clear="none"/>
        <w:t xml:space="preserve">Query OK, 0 rows affected (0.0003 sec)</w:t>
        <w:br w:clear="none"/>
        <w:t xml:space="preserve"> MySQL  cookbook  Py &gt; </w:t>
        <w:br w:clear="none"/>
      </w:r>
      <w:r>
        <w:rPr>
          <w:rStyle w:val="Text0"/>
        </w:rPr>
        <w:t xml:space="preserve">movies.insert('year', 'movie').</w:t>
        <w:br w:clear="none"/>
      </w:r>
      <w:r>
        <w:t xml:space="preserve">↩</w:t>
        <w:br w:clear="none"/>
        <w:t xml:space="preserve">                          </w:t>
        <w:br w:clear="none"/>
      </w:r>
      <w:r>
        <w:rPr>
          <w:rStyle w:val="Text0"/>
        </w:rPr>
        <w:t xml:space="preserve">values(2017, 'Darkest Hour')</w:t>
        <w:br w:clear="none"/>
      </w:r>
      <w:r>
        <w:t xml:space="preserve"/>
        <w:br w:clear="none"/>
        <w:t xml:space="preserve">Query OK, 1 item affected (0.0013 sec)</w:t>
        <w:br w:clear="none"/>
        <w:t xml:space="preserve"> MySQL  cookbook  Py &gt; </w:t>
        <w:br w:clear="none"/>
      </w:r>
      <w:r>
        <w:rPr>
          <w:rStyle w:val="Text0"/>
        </w:rPr>
        <w:t xml:space="preserve">movies_actors.insert().</w:t>
        <w:br w:clear="none"/>
      </w:r>
      <w:r>
        <w:t xml:space="preserve">↩</w:t>
        <w:br w:clear="none"/>
        <w:t xml:space="preserve">                          </w:t>
        <w:br w:clear="none"/>
      </w:r>
      <w:r>
        <w:rPr>
          <w:rStyle w:val="Text0"/>
        </w:rPr>
        <w:t xml:space="preserve">values(1997, 'Darkest Hour', 'Gary Oldman')</w:t>
        <w:br w:clear="none"/>
      </w:r>
      <w:r>
        <w:t xml:space="preserve"/>
        <w:br w:clear="none"/>
        <w:t xml:space="preserve">Query OK, 1 item affected (0.0011 sec)</w:t>
        <w:br w:clear="none"/>
        <w:t xml:space="preserve"> MySQL  cookbook  Py &gt; </w:t>
        <w:br w:clear="none"/>
      </w:r>
      <w:r>
        <w:rPr>
          <w:rStyle w:val="Text0"/>
        </w:rPr>
        <w:t xml:space="preserve">session.commit()</w:t>
        <w:br w:clear="none"/>
      </w:r>
      <w:r>
        <w:t xml:space="preserve"/>
        <w:br w:clear="none"/>
        <w:t xml:space="preserve">Query OK, 0 rows affected (0.0075 sec)</w:t>
        <w:br w:clear="none"/>
      </w:r>
    </w:p>
    <w:p>
      <w:pPr>
        <w:pStyle w:val="Normal"/>
      </w:pPr>
      <w:r>
        <w:t/>
      </w:r>
    </w:p>
    <w:p>
      <w:pPr>
        <w:pStyle w:val="Normal"/>
      </w:pPr>
      <w:r>
        <w:t>To find all movies starring Gary Oldman we’ll use a SQL query, because the X API does not support joins:</w:t>
      </w:r>
      <w:r>
        <w:rPr>
          <w:rStyle w:val="Text79"/>
        </w:rPr>
        <w:bookmarkStart w:id="863" w:name="idm45336935234992"/>
        <w:t/>
        <w:bookmarkEnd w:id="863"/>
        <w:bookmarkStart w:id="864" w:name="idm45336935233664"/>
        <w:t/>
        <w:bookmarkEnd w:id="864"/>
        <w:bookmarkStart w:id="865" w:name="idm45336935232544"/>
        <w:t/>
        <w:bookmarkEnd w:id="865"/>
        <w:bookmarkStart w:id="866" w:name="idm45336935231424"/>
        <w:t/>
        <w:bookmarkEnd w:id="866"/>
      </w:r>
      <w:r>
        <w:t xml:space="preserve"> </w:t>
      </w:r>
    </w:p>
    <w:p>
      <w:pPr>
        <w:pStyle w:val="Para 03"/>
      </w:pPr>
      <w:r>
        <w:t xml:space="preserve"> MySQL  cookbook  Py &gt; </w:t>
        <w:br w:clear="none"/>
      </w:r>
      <w:r>
        <w:rPr>
          <w:rStyle w:val="Text0"/>
        </w:rPr>
        <w:t xml:space="preserve">session.sql("SELECT * FROM movies </w:t>
        <w:br w:clear="none"/>
      </w:r>
      <w:r>
        <w:t xml:space="preserve">↩</w:t>
        <w:br w:clear="none"/>
        <w:t xml:space="preserve">                          </w:t>
        <w:br w:clear="none"/>
      </w:r>
      <w:r>
        <w:rPr>
          <w:rStyle w:val="Text0"/>
        </w:rPr>
        <w:t xml:space="preserve">JOIN movies_actors USING(movie) WHERE actor = 'Gary Oldman'")</w:t>
        <w:br w:clear="none"/>
      </w:r>
      <w:r>
        <w:t xml:space="preserve"/>
        <w:br w:clear="none"/>
        <w:t xml:space="preserve">+-------------------+----+------+------+-------------+</w:t>
        <w:br w:clear="none"/>
        <w:t xml:space="preserve">| movie             | id | year | year | actor       |</w:t>
        <w:br w:clear="none"/>
        <w:t xml:space="preserve">+-------------------+----+------+------+-------------+</w:t>
        <w:br w:clear="none"/>
        <w:t xml:space="preserve">| The Fifth Element |  1 | 1997 | 1997 | Gary Oldman |</w:t>
        <w:br w:clear="none"/>
        <w:t xml:space="preserve">| Darkest Hour      |  7 | 2017 | 1997 | Gary Oldman |</w:t>
        <w:br w:clear="none"/>
        <w:t xml:space="preserve">+-------------------+----+------+------+-------------+</w:t>
        <w:br w:clear="none"/>
        <w:t xml:space="preserve">2 rows in set (0.0012 sec)</w:t>
        <w:br w:clear="none"/>
      </w:r>
    </w:p>
    <w:p>
      <w:pPr>
        <w:pStyle w:val="Normal"/>
      </w:pPr>
      <w:r>
        <w:t/>
      </w:r>
    </w:p>
    <w:p>
      <w:pPr>
        <w:pStyle w:val="Normal"/>
      </w:pPr>
      <w:r>
        <w:t xml:space="preserve">Oops! The year for the movie </w:t>
      </w:r>
      <w:r>
        <w:rPr>
          <w:rStyle w:val="Text15"/>
        </w:rPr>
        <w:t>Darkest Hour</w:t>
      </w:r>
      <w:r>
        <w:t xml:space="preserve"> is not correct in one of the tables. Let’s update it: </w:t>
      </w:r>
    </w:p>
    <w:p>
      <w:bookmarkStart w:id="867" w:name="MySQL__cookbook__Py___session_st"/>
      <w:pPr>
        <w:pStyle w:val="Para 03"/>
      </w:pPr>
      <w:r>
        <w:t xml:space="preserve"> MySQL  cookbook  Py &gt; </w:t>
        <w:br w:clear="none"/>
      </w:r>
      <w:r>
        <w:rPr>
          <w:rStyle w:val="Text0"/>
        </w:rPr>
        <w:t xml:space="preserve">session.start_transaction()</w:t>
        <w:br w:clear="none"/>
      </w:r>
      <w:r>
        <w:t xml:space="preserve"> </w:t>
        <w:br w:clear="none"/>
      </w:r>
      <w:r>
        <w:rPr>
          <w:rStyle w:val="Text80"/>
        </w:rPr>
        <w:drawing>
          <wp:inline>
            <wp:extent cx="63500" cy="63500"/>
            <wp:effectExtent l="0" r="0" t="0" b="0"/>
            <wp:docPr id="4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Query OK, 0 rows affected (0.0007 sec)</w:t>
        <w:br w:clear="none"/>
        <w:t xml:space="preserve"> MySQL  cookbook  Py &gt; </w:t>
        <w:br w:clear="none"/>
      </w:r>
      <w:r>
        <w:rPr>
          <w:rStyle w:val="Text0"/>
        </w:rPr>
        <w:t xml:space="preserve">movies.update().set('year', 2017).where("movie='Darkest Hour'") </w:t>
        <w:br w:clear="none"/>
      </w:r>
      <w:r>
        <w:rPr>
          <w:rStyle w:val="Text80"/>
        </w:rPr>
        <w:drawing>
          <wp:inline>
            <wp:extent cx="63500" cy="63500"/>
            <wp:effectExtent l="0" r="0" t="0" b="0"/>
            <wp:docPr id="4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Query OK, 0 items affected (0.0013 sec)</w:t>
        <w:br w:clear="none"/>
        <w:t xml:space="preserve"/>
        <w:br w:clear="none"/>
        <w:t xml:space="preserve">Rows matched: 1  Changed: 0  Warnings: 0</w:t>
        <w:br w:clear="none"/>
        <w:t xml:space="preserve"> MySQL  cookbook  Py &gt; </w:t>
        <w:br w:clear="none"/>
      </w:r>
      <w:r>
        <w:rPr>
          <w:rStyle w:val="Text0"/>
        </w:rPr>
        <w:t xml:space="preserve">movies_actors.update().set('year', 2017).</w:t>
        <w:br w:clear="none"/>
      </w:r>
      <w:r>
        <w:t xml:space="preserve">↩ </w:t>
        <w:br w:clear="none"/>
      </w:r>
      <w:r>
        <w:rPr>
          <w:rStyle w:val="Text80"/>
        </w:rPr>
        <w:drawing>
          <wp:inline>
            <wp:extent cx="63500" cy="63500"/>
            <wp:effectExtent l="0" r="0" t="0" b="0"/>
            <wp:docPr id="4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0"/>
        </w:rPr>
        <w:t xml:space="preserve">where("movie='Darkest Hour'")</w:t>
        <w:br w:clear="none"/>
      </w:r>
      <w:r>
        <w:t xml:space="preserve"/>
        <w:br w:clear="none"/>
        <w:t xml:space="preserve">Query OK, 1 item affected (0.0012 sec)</w:t>
        <w:br w:clear="none"/>
        <w:t xml:space="preserve"/>
        <w:br w:clear="none"/>
        <w:t xml:space="preserve">Rows matched: 1  Changed: 1  Warnings: 0</w:t>
        <w:br w:clear="none"/>
        <w:t xml:space="preserve"> MySQL  cookbook  Py &gt; </w:t>
        <w:br w:clear="none"/>
      </w:r>
      <w:r>
        <w:rPr>
          <w:rStyle w:val="Text0"/>
        </w:rPr>
        <w:t xml:space="preserve">session.commit()</w:t>
        <w:br w:clear="none"/>
      </w:r>
      <w:r>
        <w:t xml:space="preserve"> </w:t>
        <w:br w:clear="none"/>
      </w:r>
      <w:r>
        <w:rPr>
          <w:rStyle w:val="Text80"/>
        </w:rPr>
        <w:drawing>
          <wp:inline>
            <wp:extent cx="63500" cy="63500"/>
            <wp:effectExtent l="0" r="0" t="0" b="0"/>
            <wp:docPr id="4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Query OK, 0 rows affected (0.0073 sec)</w:t>
        <w:br w:clear="none"/>
        <w:t xml:space="preserve"> MySQL  cookbook  Py &gt; </w:t>
        <w:br w:clear="none"/>
      </w:r>
      <w:r>
        <w:rPr>
          <w:rStyle w:val="Text0"/>
        </w:rPr>
        <w:t xml:space="preserve">session.run_sql("SELECT * FROM movies JOIN movies_actors</w:t>
        <w:br w:clear="none"/>
      </w:r>
      <w:r>
        <w:t xml:space="preserve">↩ </w:t>
        <w:br w:clear="none"/>
      </w:r>
      <w:r>
        <w:rPr>
          <w:rStyle w:val="Text80"/>
        </w:rPr>
        <w:drawing>
          <wp:inline>
            <wp:extent cx="63500" cy="63500"/>
            <wp:effectExtent l="0" r="0" t="0" b="0"/>
            <wp:docPr id="4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0"/>
        </w:rPr>
        <w:t xml:space="preserve"> USING(movie) WHERE actor = 'Gary Oldman'")</w:t>
        <w:br w:clear="none"/>
      </w:r>
      <w:r>
        <w:t xml:space="preserve"/>
        <w:br w:clear="none"/>
        <w:t xml:space="preserve">+-------------------+----+------+------+-------------+</w:t>
        <w:br w:clear="none"/>
        <w:t xml:space="preserve">| movie             | id | year | year | actor       |</w:t>
        <w:br w:clear="none"/>
        <w:t xml:space="preserve">+-------------------+----+------+------+-------------+</w:t>
        <w:br w:clear="none"/>
        <w:t xml:space="preserve">| The Fifth Element |  1 | 1997 | 1997 | Gary Oldman |</w:t>
        <w:br w:clear="none"/>
        <w:t xml:space="preserve">| Darkest Hour      |  7 | 2017 | 2017 | Gary Oldman |</w:t>
        <w:br w:clear="none"/>
        <w:t xml:space="preserve">+-------------------+----+------+------+-------------+</w:t>
        <w:br w:clear="none"/>
        <w:t xml:space="preserve">2 rows in set (0.0005 sec)</w:t>
        <w:br w:clear="none"/>
      </w:r>
      <w:bookmarkEnd w:id="867"/>
    </w:p>
    <w:p>
      <w:pPr>
        <w:pStyle w:val="Normal"/>
      </w:pPr>
      <w:r>
        <w:t/>
      </w:r>
    </w:p>
    <w:p>
      <w:pPr>
        <w:pStyle w:val="Para 16"/>
      </w:pPr>
      <w:hyperlink w:anchor="co_pyt_begin_co">
        <w:r>
          <w:bookmarkStart w:id="868" w:name="callout_pyt_begin_co"/>
          <w:t/>
          <w:bookmarkEnd w:id="868"/>
          <w:drawing>
            <wp:inline>
              <wp:extent cx="63500" cy="63500"/>
              <wp:effectExtent l="0" r="0" t="0" b="0"/>
              <wp:docPr id="4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Start a transaction, so we update either all tables or no tables.</w:t>
      </w:r>
    </w:p>
    <w:p>
      <w:pPr>
        <w:pStyle w:val="Para 16"/>
      </w:pPr>
      <w:hyperlink w:anchor="co_pyt_update_movies_co">
        <w:r>
          <w:bookmarkStart w:id="869" w:name="callout_pyt_update_movies_co"/>
          <w:t/>
          <w:bookmarkEnd w:id="869"/>
          <w:drawing>
            <wp:inline>
              <wp:extent cx="63500" cy="63500"/>
              <wp:effectExtent l="0" r="0" t="0" b="0"/>
              <wp:docPr id="4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Update the </w:t>
      </w:r>
      <w:r>
        <w:rPr>
          <w:rStyle w:val="Text1"/>
        </w:rPr>
        <w:t>movies</w:t>
      </w:r>
      <w:r>
        <w:t xml:space="preserve"> table.</w:t>
      </w:r>
    </w:p>
    <w:p>
      <w:pPr>
        <w:pStyle w:val="Para 16"/>
      </w:pPr>
      <w:hyperlink w:anchor="co_pyt_update_movies_actors_co">
        <w:r>
          <w:bookmarkStart w:id="870" w:name="callout_pyt_update_movies_actors"/>
          <w:t/>
          <w:bookmarkEnd w:id="870"/>
          <w:drawing>
            <wp:inline>
              <wp:extent cx="63500" cy="63500"/>
              <wp:effectExtent l="0" r="0" t="0" b="0"/>
              <wp:docPr id="4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Update the </w:t>
      </w:r>
      <w:r>
        <w:rPr>
          <w:rStyle w:val="Text1"/>
        </w:rPr>
        <w:t>movies_actors</w:t>
      </w:r>
      <w:r>
        <w:t xml:space="preserve"> table.</w:t>
      </w:r>
    </w:p>
    <w:p>
      <w:pPr>
        <w:pStyle w:val="Para 16"/>
      </w:pPr>
      <w:hyperlink w:anchor="co_pyt_commit_co">
        <w:r>
          <w:bookmarkStart w:id="871" w:name="callout_pyt_commit_co"/>
          <w:t/>
          <w:bookmarkEnd w:id="871"/>
          <w:drawing>
            <wp:inline>
              <wp:extent cx="63500" cy="63500"/>
              <wp:effectExtent l="0" r="0" t="0" b="0"/>
              <wp:docPr id="49"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Commit the changes.</w:t>
      </w:r>
    </w:p>
    <w:p>
      <w:pPr>
        <w:pStyle w:val="Para 16"/>
      </w:pPr>
      <w:hyperlink w:anchor="co_pyt_confirm_co">
        <w:r>
          <w:bookmarkStart w:id="872" w:name="callout_pyt_confirm_co"/>
          <w:t/>
          <w:bookmarkEnd w:id="872"/>
          <w:drawing>
            <wp:inline>
              <wp:extent cx="63500" cy="63500"/>
              <wp:effectExtent l="0" r="0" t="0" b="0"/>
              <wp:docPr id="50"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Confirm that the changes were applied to the table.</w:t>
      </w:r>
    </w:p>
    <w:p>
      <w:pPr>
        <w:pStyle w:val="Normal"/>
      </w:pPr>
      <w:r>
        <w:t/>
      </w:r>
    </w:p>
    <w:p>
      <w:pPr>
        <w:pStyle w:val="Normal"/>
      </w:pPr>
      <w:r>
        <w:t xml:space="preserve">If we want to remove our newly inserted movie, we can use the </w:t>
      </w:r>
      <w:r>
        <w:rPr>
          <w:rStyle w:val="Text1"/>
        </w:rPr>
        <w:t>delete</w:t>
      </w:r>
      <w:r>
        <w:t xml:space="preserve"> method:</w:t>
      </w:r>
      <w:r>
        <w:rPr>
          <w:rStyle w:val="Text79"/>
        </w:rPr>
        <w:bookmarkStart w:id="873" w:name="idm45336935199008"/>
        <w:t/>
        <w:bookmarkEnd w:id="873"/>
      </w:r>
      <w:r>
        <w:t xml:space="preserve"> </w:t>
      </w:r>
    </w:p>
    <w:p>
      <w:pPr>
        <w:pStyle w:val="Para 03"/>
      </w:pPr>
      <w:r>
        <w:t xml:space="preserve"> MySQL  cookbook  Py &gt; </w:t>
        <w:br w:clear="none"/>
      </w:r>
      <w:r>
        <w:rPr>
          <w:rStyle w:val="Text0"/>
        </w:rPr>
        <w:t xml:space="preserve">session.start_transaction()</w:t>
        <w:br w:clear="none"/>
      </w:r>
      <w:r>
        <w:t xml:space="preserve"/>
        <w:br w:clear="none"/>
        <w:t xml:space="preserve">Query OK, 0 rows affected (0.0006 sec)</w:t>
        <w:br w:clear="none"/>
        <w:t xml:space="preserve"> MySQL  cookbook  Py &gt; </w:t>
        <w:br w:clear="none"/>
      </w:r>
      <w:r>
        <w:rPr>
          <w:rStyle w:val="Text0"/>
        </w:rPr>
        <w:t xml:space="preserve">movies.delete().where("movie='Darkest Hour'")</w:t>
        <w:br w:clear="none"/>
      </w:r>
      <w:r>
        <w:t xml:space="preserve"/>
        <w:br w:clear="none"/>
        <w:t xml:space="preserve">Query OK, 1 item affected (0.0012 sec)</w:t>
        <w:br w:clear="none"/>
        <w:t xml:space="preserve"> MySQL  cookbook  Py &gt; </w:t>
        <w:br w:clear="none"/>
      </w:r>
      <w:r>
        <w:rPr>
          <w:rStyle w:val="Text0"/>
        </w:rPr>
        <w:t xml:space="preserve">movies_actors.delete().where("movie='Darkest Hour'")</w:t>
        <w:br w:clear="none"/>
      </w:r>
      <w:r>
        <w:t xml:space="preserve"/>
        <w:br w:clear="none"/>
        <w:t xml:space="preserve">Query OK, 1 item affected (0.0004 sec)</w:t>
        <w:br w:clear="none"/>
        <w:t xml:space="preserve"> MySQL  cookbook  Py &gt; </w:t>
        <w:br w:clear="none"/>
      </w:r>
      <w:r>
        <w:rPr>
          <w:rStyle w:val="Text0"/>
        </w:rPr>
        <w:t xml:space="preserve">session.commit()</w:t>
        <w:br w:clear="none"/>
      </w:r>
      <w:r>
        <w:t xml:space="preserve"/>
        <w:br w:clear="none"/>
        <w:t xml:space="preserve">Query OK, 0 rows affected (0.0061 sec)</w:t>
        <w:br w:clear="none"/>
      </w:r>
    </w:p>
    <w:p>
      <w:pPr>
        <w:pStyle w:val="Normal"/>
      </w:pPr>
      <w:r>
        <w:t xml:space="preserve">In this example, we also started the transaction first, then called the </w:t>
      </w:r>
      <w:r>
        <w:rPr>
          <w:rStyle w:val="Text1"/>
        </w:rPr>
        <w:t>delete</w:t>
      </w:r>
      <w:r>
        <w:t xml:space="preserve"> method on two tables, and finally committed the transaction. </w:t>
      </w:r>
    </w:p>
    <w:p>
      <w:bookmarkStart w:id="874" w:name="See_AlsoFor_additional_informati_6"/>
      <w:pPr>
        <w:keepNext/>
        <w:pStyle w:val="Heading 2"/>
      </w:pPr>
      <w:r>
        <w:t>See Also</w:t>
      </w:r>
      <w:bookmarkEnd w:id="874"/>
    </w:p>
    <w:p>
      <w:pPr>
        <w:pStyle w:val="Normal"/>
      </w:pPr>
      <w:r>
        <w:t xml:space="preserve">For additional information about accessing tables in the object-oriented style while in Python mode, see MySQL Shell’s interactive help using the </w:t>
      </w:r>
      <w:r>
        <w:rPr>
          <w:rStyle w:val="Text70"/>
        </w:rPr>
        <w:t>\?</w:t>
      </w:r>
      <w:r>
        <w:t xml:space="preserve"> command.</w:t>
      </w:r>
    </w:p>
    <w:p>
      <w:bookmarkStart w:id="875" w:name="2_9_Working_with_Collections_in"/>
      <w:pPr>
        <w:keepNext/>
        <w:pStyle w:val="Heading 1"/>
      </w:pPr>
      <w:r>
        <w:t>2.9 Working with Collections in JavaScript Mode</w:t>
      </w:r>
      <w:bookmarkEnd w:id="875"/>
    </w:p>
    <w:p>
      <w:bookmarkStart w:id="876" w:name="Problem_________You_have_semistr"/>
      <w:pPr>
        <w:keepNext/>
        <w:pStyle w:val="Heading 2"/>
      </w:pPr>
      <w:r>
        <w:t>Problem</w:t>
      </w:r>
      <w:bookmarkEnd w:id="876"/>
    </w:p>
    <w:p>
      <w:pPr>
        <w:pStyle w:val="Normal"/>
      </w:pPr>
      <w:r>
        <w:t>You have semistructured data and want to use MySQL as a Document Store. You also want to query your data with NoSQL, without leaving the programming style of your preferred language.</w:t>
      </w:r>
      <w:r>
        <w:rPr>
          <w:rStyle w:val="Text79"/>
        </w:rPr>
        <w:bookmarkStart w:id="877" w:name="idm45336935190128"/>
        <w:t/>
        <w:bookmarkEnd w:id="877"/>
        <w:bookmarkStart w:id="878" w:name="idm45336935189008"/>
        <w:t/>
        <w:bookmarkEnd w:id="878"/>
        <w:bookmarkStart w:id="879" w:name="idm45336935187888"/>
        <w:t/>
        <w:bookmarkEnd w:id="879"/>
        <w:bookmarkStart w:id="880" w:name="idm45336935186512"/>
        <w:t/>
        <w:bookmarkEnd w:id="880"/>
        <w:bookmarkStart w:id="881" w:name="idm45336935185392"/>
        <w:t/>
        <w:bookmarkEnd w:id="881"/>
        <w:bookmarkStart w:id="882" w:name="idm45336935184272"/>
        <w:t/>
        <w:bookmarkEnd w:id="882"/>
      </w:r>
      <w:r>
        <w:t xml:space="preserve"> </w:t>
      </w:r>
    </w:p>
    <w:p>
      <w:bookmarkStart w:id="883" w:name="Solution_________Use_the_Collect"/>
      <w:pPr>
        <w:keepNext/>
        <w:pStyle w:val="Heading 2"/>
      </w:pPr>
      <w:r>
        <w:t>Solution</w:t>
      </w:r>
      <w:bookmarkEnd w:id="883"/>
    </w:p>
    <w:p>
      <w:pPr>
        <w:pStyle w:val="Normal"/>
      </w:pPr>
      <w:r>
        <w:t xml:space="preserve">Use the </w:t>
      </w:r>
      <w:r>
        <w:rPr>
          <w:rStyle w:val="Text1"/>
        </w:rPr>
        <w:t>Collection</w:t>
      </w:r>
      <w:r>
        <w:t xml:space="preserve"> object and its methods. </w:t>
      </w:r>
    </w:p>
    <w:p>
      <w:bookmarkStart w:id="884" w:name="Discussion_________MySQL_support"/>
      <w:pPr>
        <w:keepNext/>
        <w:pStyle w:val="Heading 2"/>
      </w:pPr>
      <w:r>
        <w:t>Discussion</w:t>
      </w:r>
      <w:bookmarkEnd w:id="884"/>
    </w:p>
    <w:p>
      <w:pPr>
        <w:pStyle w:val="Normal"/>
      </w:pPr>
      <w:r>
        <w:t>MySQL supports not only SQL syntax but also NoSQL.</w:t>
      </w:r>
      <w:r>
        <w:rPr>
          <w:rStyle w:val="Text79"/>
        </w:rPr>
        <w:bookmarkStart w:id="885" w:name="idm45336935179936"/>
        <w:t/>
        <w:bookmarkEnd w:id="885"/>
        <w:bookmarkStart w:id="886" w:name="idm45336935178752"/>
        <w:t/>
        <w:bookmarkEnd w:id="886"/>
        <w:bookmarkStart w:id="887" w:name="idm45336935177648"/>
        <w:t/>
        <w:bookmarkEnd w:id="887"/>
        <w:bookmarkStart w:id="888" w:name="idm45336935176000"/>
        <w:t/>
        <w:bookmarkEnd w:id="888"/>
        <w:bookmarkStart w:id="889" w:name="idm45336935174352"/>
        <w:t/>
        <w:bookmarkEnd w:id="889"/>
        <w:bookmarkStart w:id="890" w:name="idm45336935173248"/>
        <w:t/>
        <w:bookmarkEnd w:id="890"/>
        <w:bookmarkStart w:id="891" w:name="idm45336935172416"/>
        <w:t/>
        <w:bookmarkEnd w:id="891"/>
        <w:bookmarkStart w:id="892" w:name="idm45336935171296"/>
        <w:t/>
        <w:bookmarkEnd w:id="892"/>
      </w:r>
      <w:r>
        <w:t xml:space="preserve"> When you use SQL, you query tables, and when you use NoSQL, you query collections. Physically, such collections are stored in tables that have three columns: a generated unique identifier column that is also a primary key, a JSON column that stores the document, and an internal column that stores the JSON schema. You can create a collection by using the </w:t>
      </w:r>
      <w:r>
        <w:rPr>
          <w:rStyle w:val="Text1"/>
        </w:rPr>
        <w:t>createCollection</w:t>
      </w:r>
      <w:r>
        <w:t xml:space="preserve"> method of the </w:t>
      </w:r>
      <w:r>
        <w:rPr>
          <w:rStyle w:val="Text1"/>
        </w:rPr>
        <w:t>Schema</w:t>
      </w:r>
      <w:r>
        <w:t xml:space="preserve"> class: </w:t>
      </w:r>
    </w:p>
    <w:p>
      <w:pPr>
        <w:pStyle w:val="Para 08"/>
      </w:pPr>
      <w:r>
        <w:rPr>
          <w:rStyle w:val="Text5"/>
        </w:rPr>
        <w:t xml:space="preserve"> MySQL  cookbook  JS &gt; </w:t>
        <w:br w:clear="none"/>
      </w:r>
      <w:r>
        <w:t xml:space="preserve">collectionLimbs=session.getCurrentSchema().</w:t>
        <w:br w:clear="none"/>
      </w:r>
      <w:r>
        <w:rPr>
          <w:rStyle w:val="Text5"/>
        </w:rPr>
        <w:t xml:space="preserve"/>
        <w:br w:clear="none"/>
        <w:t xml:space="preserve">                    -&gt; </w:t>
        <w:br w:clear="none"/>
      </w:r>
      <w:r>
        <w:t xml:space="preserve">  createCollection('CollectionLimbs')</w:t>
        <w:br w:clear="none"/>
      </w:r>
      <w:r>
        <w:rPr>
          <w:rStyle w:val="Text5"/>
        </w:rPr>
        <w:t xml:space="preserve"/>
        <w:br w:clear="none"/>
        <w:t xml:space="preserve">&lt;Collection:CollectionLimbs&gt;</w:t>
        <w:br w:clear="none"/>
      </w:r>
    </w:p>
    <w:p>
      <w:pPr>
        <w:pStyle w:val="Normal"/>
      </w:pPr>
      <w:r>
        <w:t xml:space="preserve">The preceding code creates the NoSQL </w:t>
      </w:r>
      <w:r>
        <w:rPr>
          <w:rStyle w:val="Text1"/>
        </w:rPr>
        <w:t>CollectionLimbs</w:t>
      </w:r>
      <w:r>
        <w:t xml:space="preserve"> collection. </w:t>
      </w:r>
    </w:p>
    <w:p>
      <w:pPr>
        <w:pStyle w:val="Normal"/>
      </w:pPr>
      <w:r>
        <w:t>Collections support schema validation.</w:t>
      </w:r>
      <w:r>
        <w:rPr>
          <w:rStyle w:val="Text79"/>
        </w:rPr>
        <w:bookmarkStart w:id="893" w:name="idm45336935166560"/>
        <w:t/>
        <w:bookmarkEnd w:id="893"/>
        <w:bookmarkStart w:id="894" w:name="idm45336935165184"/>
        <w:t/>
        <w:bookmarkEnd w:id="894"/>
      </w:r>
      <w:r>
        <w:t xml:space="preserve"> There is no method to add a schema validation for the existent collection, but we can add the schema when creating the collection: </w:t>
      </w:r>
    </w:p>
    <w:p>
      <w:pPr>
        <w:pStyle w:val="Para 03"/>
      </w:pPr>
      <w:r>
        <w:t xml:space="preserve"> MySQL  cookbook  JS &gt; </w:t>
        <w:br w:clear="none"/>
      </w:r>
      <w:r>
        <w:rPr>
          <w:rStyle w:val="Text0"/>
        </w:rPr>
        <w:t xml:space="preserve">session.getCurrentSchema().</w:t>
        <w:br w:clear="none"/>
      </w:r>
      <w:r>
        <w:t xml:space="preserve"/>
        <w:br w:clear="none"/>
        <w:t xml:space="preserve">                    -&gt; </w:t>
        <w:br w:clear="none"/>
      </w:r>
      <w:r>
        <w:rPr>
          <w:rStyle w:val="Text0"/>
        </w:rPr>
        <w:t xml:space="preserve">dropCollection('collectionLimbs')</w:t>
        <w:br w:clear="none"/>
      </w:r>
      <w:r>
        <w:t xml:space="preserve"/>
        <w:br w:clear="none"/>
        <w:t xml:space="preserve">                    -&gt; </w:t>
        <w:br w:clear="none"/>
        <w:t xml:space="preserve"> MySQL  cookbook  JS &gt; </w:t>
        <w:br w:clear="none"/>
      </w:r>
      <w:r>
        <w:rPr>
          <w:rStyle w:val="Text0"/>
        </w:rPr>
        <w:t xml:space="preserve">schema={</w:t>
        <w:br w:clear="none"/>
      </w:r>
      <w:r>
        <w:t xml:space="preserve"/>
        <w:br w:clear="none"/>
        <w:t xml:space="preserve">                    -&gt;   </w:t>
        <w:br w:clear="none"/>
      </w:r>
      <w:r>
        <w:rPr>
          <w:rStyle w:val="Text0"/>
        </w:rPr>
        <w:t xml:space="preserve">"$schema": "http://json-schema.org/draft-07/schema",</w:t>
        <w:br w:clear="none"/>
      </w:r>
      <w:r>
        <w:t xml:space="preserve"/>
        <w:br w:clear="none"/>
        <w:t xml:space="preserve">                    -&gt;   </w:t>
        <w:br w:clear="none"/>
      </w:r>
      <w:r>
        <w:rPr>
          <w:rStyle w:val="Text0"/>
        </w:rPr>
        <w:t xml:space="preserve">"id": "http://example.com/cookbook.json",</w:t>
        <w:br w:clear="none"/>
      </w:r>
      <w:r>
        <w:t xml:space="preserve"/>
        <w:br w:clear="none"/>
        <w:t xml:space="preserve">                    -&gt;   </w:t>
        <w:br w:clear="none"/>
      </w:r>
      <w:r>
        <w:rPr>
          <w:rStyle w:val="Text0"/>
        </w:rPr>
        <w:t xml:space="preserve">"type": "object",</w:t>
        <w:br w:clear="none"/>
      </w:r>
      <w:r>
        <w:t xml:space="preserve"/>
        <w:br w:clear="none"/>
        <w:t xml:space="preserve">                    -&gt;   </w:t>
        <w:br w:clear="none"/>
      </w:r>
      <w:r>
        <w:rPr>
          <w:rStyle w:val="Text0"/>
        </w:rPr>
        <w:t xml:space="preserve">"description": "Table limbs as a collection",</w:t>
        <w:br w:clear="none"/>
      </w:r>
      <w:r>
        <w:t xml:space="preserve"/>
        <w:br w:clear="none"/>
        <w:t xml:space="preserve">                    -&gt;   </w:t>
        <w:br w:clear="none"/>
      </w:r>
      <w:r>
        <w:rPr>
          <w:rStyle w:val="Text0"/>
        </w:rPr>
        <w:t xml:space="preserve">"properties": {</w:t>
        <w:br w:clear="none"/>
      </w:r>
      <w:r>
        <w:t xml:space="preserve"/>
        <w:br w:clear="none"/>
        <w:t xml:space="preserve">                    -&gt;       </w:t>
        <w:br w:clear="none"/>
      </w:r>
      <w:r>
        <w:rPr>
          <w:rStyle w:val="Text0"/>
        </w:rPr>
        <w:t xml:space="preserve">"thing": {"type": "string"},</w:t>
        <w:br w:clear="none"/>
      </w:r>
      <w:r>
        <w:t xml:space="preserve"/>
        <w:br w:clear="none"/>
        <w:t xml:space="preserve">                    -&gt;       </w:t>
        <w:br w:clear="none"/>
      </w:r>
      <w:r>
        <w:rPr>
          <w:rStyle w:val="Text0"/>
        </w:rPr>
        <w:t xml:space="preserve">"legs": {</w:t>
        <w:br w:clear="none"/>
      </w:r>
      <w:r>
        <w:t xml:space="preserve"/>
        <w:br w:clear="none"/>
        <w:t xml:space="preserve">                    -&gt;           </w:t>
        <w:br w:clear="none"/>
      </w:r>
      <w:r>
        <w:rPr>
          <w:rStyle w:val="Text0"/>
        </w:rPr>
        <w:t xml:space="preserve">"anyOf": [{"type": "number"},{"type": "null"}],</w:t>
        <w:br w:clear="none"/>
      </w:r>
      <w:r>
        <w:t xml:space="preserve"/>
        <w:br w:clear="none"/>
        <w:t xml:space="preserve">                    -&gt;           </w:t>
        <w:br w:clear="none"/>
      </w:r>
      <w:r>
        <w:rPr>
          <w:rStyle w:val="Text0"/>
        </w:rPr>
        <w:t xml:space="preserve">"default": 0</w:t>
        <w:br w:clear="none"/>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"arms": {</w:t>
        <w:br w:clear="none"/>
      </w:r>
      <w:r>
        <w:t xml:space="preserve"/>
        <w:br w:clear="none"/>
        <w:t xml:space="preserve">                    -&gt;           </w:t>
        <w:br w:clear="none"/>
      </w:r>
      <w:r>
        <w:rPr>
          <w:rStyle w:val="Text0"/>
        </w:rPr>
        <w:t xml:space="preserve">"anyOf": [{"type": "number"},{"type": "null"}],</w:t>
        <w:br w:clear="none"/>
      </w:r>
      <w:r>
        <w:t xml:space="preserve"/>
        <w:br w:clear="none"/>
        <w:t xml:space="preserve">                    -&gt;           </w:t>
        <w:br w:clear="none"/>
      </w:r>
      <w:r>
        <w:rPr>
          <w:rStyle w:val="Text0"/>
        </w:rPr>
        <w:t xml:space="preserve">"default": 0</w:t>
        <w:br w:clear="none"/>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"required": ["thing","legs","arms"]</w:t>
        <w:br w:clear="none"/>
      </w:r>
      <w:r>
        <w:t xml:space="preserve"/>
        <w:br w:clear="none"/>
        <w:t xml:space="preserve">                    -&gt; </w:t>
        <w:br w:clear="none"/>
      </w:r>
      <w:r>
        <w:rPr>
          <w:rStyle w:val="Text0"/>
        </w:rPr>
        <w:t xml:space="preserve">}</w:t>
        <w:br w:clear="none"/>
      </w:r>
      <w:r>
        <w:t xml:space="preserve"/>
        <w:br w:clear="none"/>
        <w:t xml:space="preserve">                    -&gt; </w:t>
        <w:br w:clear="none"/>
        <w:t xml:space="preserve">{</w:t>
        <w:br w:clear="none"/>
        <w:t xml:space="preserve">    "$schema": "http://json-schema.org/draft-07/schema", </w:t>
        <w:br w:clear="none"/>
        <w:t xml:space="preserve">    "description": "Table limbs as a collection", </w:t>
        <w:br w:clear="none"/>
        <w:t xml:space="preserve">    "id": "http://example.com/cookbook.json", </w:t>
        <w:br w:clear="none"/>
        <w:t xml:space="preserve">    "properties": {</w:t>
        <w:br w:clear="none"/>
        <w:t xml:space="preserve">        "arms": {</w:t>
        <w:br w:clear="none"/>
        <w:t xml:space="preserve">            "anyOf": [</w:t>
        <w:br w:clear="none"/>
        <w:t xml:space="preserve">                {</w:t>
        <w:br w:clear="none"/>
        <w:t xml:space="preserve">                    "type": "number"</w:t>
        <w:br w:clear="none"/>
        <w:t xml:space="preserve">                }, </w:t>
        <w:br w:clear="none"/>
        <w:t xml:space="preserve">                {</w:t>
        <w:br w:clear="none"/>
        <w:t xml:space="preserve">                    "type": "null"</w:t>
        <w:br w:clear="none"/>
        <w:t xml:space="preserve">                }</w:t>
        <w:br w:clear="none"/>
        <w:t xml:space="preserve">            ], </w:t>
        <w:br w:clear="none"/>
        <w:t xml:space="preserve">            "default": 0</w:t>
        <w:br w:clear="none"/>
        <w:t xml:space="preserve">        }, </w:t>
        <w:br w:clear="none"/>
        <w:t xml:space="preserve">        "legs": {</w:t>
        <w:br w:clear="none"/>
        <w:t xml:space="preserve">            "anyOf": [</w:t>
        <w:br w:clear="none"/>
        <w:t xml:space="preserve">                {</w:t>
        <w:br w:clear="none"/>
        <w:t xml:space="preserve">                    "type": "number"</w:t>
        <w:br w:clear="none"/>
        <w:t xml:space="preserve">                }, </w:t>
        <w:br w:clear="none"/>
        <w:t xml:space="preserve">                {</w:t>
        <w:br w:clear="none"/>
        <w:t xml:space="preserve">                    "type": "null"</w:t>
        <w:br w:clear="none"/>
        <w:t xml:space="preserve">                }</w:t>
        <w:br w:clear="none"/>
        <w:t xml:space="preserve">            ], </w:t>
        <w:br w:clear="none"/>
        <w:t xml:space="preserve">            "default": 0</w:t>
        <w:br w:clear="none"/>
        <w:t xml:space="preserve">        }, </w:t>
        <w:br w:clear="none"/>
        <w:t xml:space="preserve">        "thing": {</w:t>
        <w:br w:clear="none"/>
        <w:t xml:space="preserve">            "type": "string"</w:t>
        <w:br w:clear="none"/>
        <w:t xml:space="preserve">        }</w:t>
        <w:br w:clear="none"/>
        <w:t xml:space="preserve">    }, </w:t>
        <w:br w:clear="none"/>
        <w:t xml:space="preserve">    "required": [</w:t>
        <w:br w:clear="none"/>
        <w:t xml:space="preserve">        "thing", </w:t>
        <w:br w:clear="none"/>
        <w:t xml:space="preserve">        "legs", </w:t>
        <w:br w:clear="none"/>
        <w:t xml:space="preserve">        "arms"</w:t>
        <w:br w:clear="none"/>
        <w:t xml:space="preserve">    ], </w:t>
        <w:br w:clear="none"/>
        <w:t xml:space="preserve">    "type": "object"</w:t>
        <w:br w:clear="none"/>
        <w:t xml:space="preserve">}</w:t>
        <w:br w:clear="none"/>
        <w:t xml:space="preserve"> MySQL  cookbook  JS &gt; </w:t>
        <w:br w:clear="none"/>
      </w:r>
      <w:r>
        <w:rPr>
          <w:rStyle w:val="Text0"/>
        </w:rPr>
        <w:t xml:space="preserve">collectionLimbs=session.getCurrentSchema().</w:t>
        <w:br w:clear="none"/>
      </w:r>
      <w:r>
        <w:t xml:space="preserve"/>
        <w:br w:clear="none"/>
        <w:t xml:space="preserve">                    -&gt; </w:t>
        <w:br w:clear="none"/>
      </w:r>
      <w:r>
        <w:rPr>
          <w:rStyle w:val="Text0"/>
        </w:rPr>
        <w:t xml:space="preserve">createCollection('collectionLimbs',</w:t>
        <w:br w:clear="none"/>
      </w:r>
      <w:r>
        <w:t xml:space="preserve"/>
        <w:br w:clear="none"/>
        <w:t xml:space="preserve">                    -&gt; </w:t>
        <w:br w:clear="none"/>
      </w:r>
      <w:r>
        <w:rPr>
          <w:rStyle w:val="Text0"/>
        </w:rPr>
        <w:t xml:space="preserve">{"validation": {"level": "strict", "schema": schema}})</w:t>
        <w:br w:clear="none"/>
      </w:r>
      <w:r>
        <w:t xml:space="preserve"/>
        <w:br w:clear="none"/>
        <w:t xml:space="preserve">                    -&gt; </w:t>
        <w:br w:clear="none"/>
        <w:t xml:space="preserve">&lt;Collection:CollectionLimbs&gt;</w:t>
        <w:br w:clear="none"/>
      </w:r>
    </w:p>
    <w:p>
      <w:pPr>
        <w:pStyle w:val="Normal"/>
      </w:pPr>
      <w:r>
        <w:t/>
      </w:r>
    </w:p>
    <w:p>
      <w:pPr>
        <w:pStyle w:val="Normal"/>
      </w:pPr>
      <w:r>
        <w:t xml:space="preserve">Once the NoSQL collection is created, you can insert, update, delete, and search documents. </w:t>
      </w:r>
    </w:p>
    <w:p>
      <w:pPr>
        <w:pStyle w:val="Normal"/>
      </w:pPr>
      <w:r>
        <w:t xml:space="preserve">For example, to insert documents from the </w:t>
      </w:r>
      <w:r>
        <w:rPr>
          <w:rStyle w:val="Text1"/>
        </w:rPr>
        <w:t>limbs</w:t>
      </w:r>
      <w:r>
        <w:t xml:space="preserve"> table into the </w:t>
      </w:r>
      <w:r>
        <w:rPr>
          <w:rStyle w:val="Text1"/>
        </w:rPr>
        <w:t>CollectionLimbs</w:t>
      </w:r>
      <w:r>
        <w:t xml:space="preserve"> collection, we can use the following code:</w:t>
      </w:r>
    </w:p>
    <w:p>
      <w:bookmarkStart w:id="895" w:name="MySQL__cookbook__JS"/>
      <w:pPr>
        <w:pStyle w:val="Para 03"/>
      </w:pPr>
      <w:r>
        <w:t xml:space="preserve"> MySQL  cookbook  JS &gt; </w:t>
        <w:br w:clear="none"/>
      </w:r>
      <w:r>
        <w:rPr>
          <w:rStyle w:val="Text0"/>
        </w:rPr>
        <w:t xml:space="preserve">{</w:t>
        <w:br w:clear="none"/>
      </w:r>
      <w:r>
        <w:t xml:space="preserve"/>
        <w:br w:clear="none"/>
        <w:t xml:space="preserve">                    -&gt;   </w:t>
        <w:br w:clear="none"/>
      </w:r>
      <w:r>
        <w:rPr>
          <w:rStyle w:val="Text0"/>
        </w:rPr>
        <w:t xml:space="preserve">limbs=session.getCurrentSchema().</w:t>
        <w:br w:clear="none"/>
      </w:r>
      <w:r>
        <w:t xml:space="preserve"/>
        <w:br w:clear="none"/>
        <w:t xml:space="preserve">                    -&gt;     </w:t>
        <w:br w:clear="none"/>
      </w:r>
      <w:r>
        <w:rPr>
          <w:rStyle w:val="Text0"/>
        </w:rPr>
        <w:t xml:space="preserve">getTable('limbs').select().execute();</w:t>
        <w:br w:clear="none"/>
      </w:r>
      <w:r>
        <w:t xml:space="preserve"> </w:t>
        <w:br w:clear="none"/>
      </w:r>
      <w:r>
        <w:rPr>
          <w:rStyle w:val="Text80"/>
        </w:rPr>
        <w:drawing>
          <wp:inline>
            <wp:extent cx="63500" cy="63500"/>
            <wp:effectExtent l="0" r="0" t="0" b="0"/>
            <wp:docPr id="5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while (limb = limbs.fetchOneObject()) {</w:t>
        <w:br w:clear="none"/>
      </w:r>
      <w:r>
        <w:t xml:space="preserve"> </w:t>
        <w:br w:clear="none"/>
      </w:r>
      <w:r>
        <w:rPr>
          <w:rStyle w:val="Text80"/>
        </w:rPr>
        <w:drawing>
          <wp:inline>
            <wp:extent cx="63500" cy="63500"/>
            <wp:effectExtent l="0" r="0" t="0" b="0"/>
            <wp:docPr id="5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collectionLimbs.add(</w:t>
        <w:br w:clear="none"/>
      </w:r>
      <w:r>
        <w:t xml:space="preserve"> </w:t>
        <w:br w:clear="none"/>
      </w:r>
      <w:r>
        <w:rPr>
          <w:rStyle w:val="Text80"/>
        </w:rPr>
        <w:drawing>
          <wp:inline>
            <wp:extent cx="63500" cy="63500"/>
            <wp:effectExtent l="0" r="0" t="0" b="0"/>
            <wp:docPr id="5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mysqlx.expr(JSON.stringify(limb))</w:t>
        <w:br w:clear="none"/>
      </w:r>
      <w:r>
        <w:t xml:space="preserve"> </w:t>
        <w:br w:clear="none"/>
      </w:r>
      <w:r>
        <w:rPr>
          <w:rStyle w:val="Text80"/>
        </w:rPr>
        <w:drawing>
          <wp:inline>
            <wp:extent cx="63500" cy="63500"/>
            <wp:effectExtent l="0" r="0" t="0" b="0"/>
            <wp:docPr id="5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).execute();</w:t>
        <w:br w:clear="none"/>
      </w:r>
      <w:r>
        <w:t xml:space="preserve"> </w:t>
        <w:br w:clear="none"/>
      </w:r>
      <w:r>
        <w:rPr>
          <w:rStyle w:val="Text80"/>
        </w:rPr>
        <w:drawing>
          <wp:inline>
            <wp:extent cx="63500" cy="63500"/>
            <wp:effectExtent l="0" r="0" t="0" b="0"/>
            <wp:docPr id="5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w:t>
        <w:br w:clear="none"/>
      </w:r>
      <w:r>
        <w:t xml:space="preserve"/>
        <w:br w:clear="none"/>
        <w:t xml:space="preserve">                    -&gt; </w:t>
        <w:br w:clear="none"/>
      </w:r>
      <w:r>
        <w:rPr>
          <w:rStyle w:val="Text0"/>
        </w:rPr>
        <w:t xml:space="preserve">}</w:t>
        <w:br w:clear="none"/>
      </w:r>
      <w:r>
        <w:t xml:space="preserve"/>
        <w:br w:clear="none"/>
        <w:t xml:space="preserve">                    -&gt; </w:t>
        <w:br w:clear="none"/>
        <w:t xml:space="preserve">Query OK, 1 item affected (0.0049 sec)</w:t>
        <w:br w:clear="none"/>
      </w:r>
      <w:bookmarkEnd w:id="895"/>
    </w:p>
    <w:p>
      <w:pPr>
        <w:pStyle w:val="Para 16"/>
      </w:pPr>
      <w:hyperlink w:anchor="co_jsc_select_co">
        <w:r>
          <w:bookmarkStart w:id="896" w:name="callout_jsc_select_co"/>
          <w:t/>
          <w:bookmarkEnd w:id="896"/>
          <w:drawing>
            <wp:inline>
              <wp:extent cx="63500" cy="63500"/>
              <wp:effectExtent l="0" r="0" t="0" b="0"/>
              <wp:docPr id="5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Select all rows from the </w:t>
      </w:r>
      <w:r>
        <w:rPr>
          <w:rStyle w:val="Text1"/>
        </w:rPr>
        <w:t>limbs</w:t>
      </w:r>
      <w:r>
        <w:t xml:space="preserve"> table.</w:t>
      </w:r>
    </w:p>
    <w:p>
      <w:pPr>
        <w:pStyle w:val="Para 16"/>
      </w:pPr>
      <w:hyperlink w:anchor="co_jsc_fetch_co">
        <w:r>
          <w:bookmarkStart w:id="897" w:name="callout_jsc_fetch_co"/>
          <w:t/>
          <w:bookmarkEnd w:id="897"/>
          <w:drawing>
            <wp:inline>
              <wp:extent cx="63500" cy="63500"/>
              <wp:effectExtent l="0" r="0" t="0" b="0"/>
              <wp:docPr id="5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fetchOneObject</w:t>
      </w:r>
      <w:r>
        <w:t xml:space="preserve"> method returns a dictionary object.</w:t>
      </w:r>
    </w:p>
    <w:p>
      <w:pPr>
        <w:pStyle w:val="Para 16"/>
      </w:pPr>
      <w:hyperlink w:anchor="co_jsc_convert_co">
        <w:r>
          <w:bookmarkStart w:id="898" w:name="callout_jsc_convert_co"/>
          <w:t/>
          <w:bookmarkEnd w:id="898"/>
          <w:drawing>
            <wp:inline>
              <wp:extent cx="63500" cy="63500"/>
              <wp:effectExtent l="0" r="0" t="0" b="0"/>
              <wp:docPr id="5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A dictionary object method cannot be saved in the collection without converting it to the proper JSON object. Therefore, we converted it into a JSON string first, then created an expression out of this string that could be inserted into the collection.</w:t>
      </w:r>
    </w:p>
    <w:p>
      <w:pPr>
        <w:pStyle w:val="Para 16"/>
      </w:pPr>
      <w:hyperlink w:anchor="co_jsc_add_co">
        <w:r>
          <w:bookmarkStart w:id="899" w:name="callout_jsc_add_co"/>
          <w:t/>
          <w:bookmarkEnd w:id="899"/>
          <w:drawing>
            <wp:inline>
              <wp:extent cx="63500" cy="63500"/>
              <wp:effectExtent l="0" r="0" t="0" b="0"/>
              <wp:docPr id="59"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add</w:t>
      </w:r>
      <w:r>
        <w:t xml:space="preserve"> method inserts a document into the collection.</w:t>
      </w:r>
    </w:p>
    <w:p>
      <w:pPr>
        <w:pStyle w:val="Para 16"/>
      </w:pPr>
      <w:hyperlink w:anchor="co_jsc_execute_co">
        <w:r>
          <w:bookmarkStart w:id="900" w:name="callout_jsc_execute_co"/>
          <w:t/>
          <w:bookmarkEnd w:id="900"/>
          <w:drawing>
            <wp:inline>
              <wp:extent cx="63500" cy="63500"/>
              <wp:effectExtent l="0" r="0" t="0" b="0"/>
              <wp:docPr id="60"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execute</w:t>
      </w:r>
      <w:r>
        <w:t xml:space="preserve"> method is required every time we update a database inside script blocks.</w:t>
      </w:r>
    </w:p>
    <w:p>
      <w:pPr>
        <w:pStyle w:val="Normal"/>
      </w:pPr>
      <w:r>
        <w:t>We enclosed the code in curly braces because</w:t>
      </w:r>
      <w:r>
        <w:rPr>
          <w:rStyle w:val="Text79"/>
        </w:rPr>
        <w:bookmarkStart w:id="901" w:name="idm45336935117728"/>
        <w:t/>
        <w:bookmarkEnd w:id="901"/>
        <w:bookmarkStart w:id="902" w:name="idm45336935116656"/>
        <w:t/>
        <w:bookmarkEnd w:id="902"/>
        <w:bookmarkStart w:id="903" w:name="idm45336935115552"/>
        <w:t/>
        <w:bookmarkEnd w:id="903"/>
        <w:bookmarkStart w:id="904" w:name="idm45336935114656"/>
        <w:t/>
        <w:bookmarkEnd w:id="904"/>
        <w:bookmarkStart w:id="905" w:name="idm45336935113520"/>
        <w:t/>
        <w:bookmarkEnd w:id="905"/>
        <w:bookmarkStart w:id="906" w:name="idm45336935112128"/>
        <w:t/>
        <w:bookmarkEnd w:id="906"/>
      </w:r>
      <w:r>
        <w:t xml:space="preserve"> otherwise, if the code is put on multiple lines, MySQL Shell will output the result of </w:t>
      </w:r>
      <w:r>
        <w:rPr>
          <w:rStyle w:val="Text1"/>
        </w:rPr>
        <w:t>session.getCurrentSchema().get</w:t>
      </w:r>
      <w:r>
        <w:rPr>
          <w:rStyle w:val="Text44"/>
        </w:rPr>
        <w:t>Table('limbs').</w:t>
        <w:t>select().execute()</w:t>
      </w:r>
      <w:r>
        <w:t xml:space="preserve">, and the </w:t>
      </w:r>
      <w:r>
        <w:rPr>
          <w:rStyle w:val="Text1"/>
        </w:rPr>
        <w:t>limbs</w:t>
      </w:r>
      <w:r>
        <w:t xml:space="preserve"> variable will contain only diagnostic messages about the number of rows affected. </w:t>
      </w:r>
    </w:p>
    <w:p>
      <w:pPr>
        <w:pStyle w:val="Normal"/>
      </w:pPr>
      <w:r>
        <w:t xml:space="preserve">Finally, we can examine data just inserted into the </w:t>
      </w:r>
      <w:r>
        <w:rPr>
          <w:rStyle w:val="Text1"/>
        </w:rPr>
        <w:t>CollectionLimbs</w:t>
      </w:r>
      <w:r>
        <w:t xml:space="preserve"> collection:</w:t>
      </w:r>
      <w:r>
        <w:rPr>
          <w:rStyle w:val="Text79"/>
        </w:rPr>
        <w:bookmarkStart w:id="907" w:name="idm45336935108208"/>
        <w:t/>
        <w:bookmarkEnd w:id="907"/>
      </w:r>
      <w:r>
        <w:t xml:space="preserve"> </w:t>
      </w:r>
    </w:p>
    <w:p>
      <w:pPr>
        <w:pStyle w:val="Para 03"/>
      </w:pPr>
      <w:r>
        <w:t xml:space="preserve"> MySQL  cookbook  JS &gt; </w:t>
        <w:br w:clear="none"/>
      </w:r>
      <w:r>
        <w:rPr>
          <w:rStyle w:val="Text0"/>
        </w:rPr>
        <w:t xml:space="preserve">collectionLimbs.count()</w:t>
        <w:br w:clear="none"/>
      </w:r>
      <w:r>
        <w:t xml:space="preserve"/>
        <w:br w:clear="none"/>
        <w:t xml:space="preserve">11</w:t>
        <w:br w:clear="none"/>
        <w:t xml:space="preserve"> MySQL  cookbook  JS &gt; </w:t>
        <w:br w:clear="none"/>
      </w:r>
      <w:r>
        <w:rPr>
          <w:rStyle w:val="Text0"/>
        </w:rPr>
        <w:t xml:space="preserve">collectionLimbs.find().limit(3)</w:t>
        <w:br w:clear="none"/>
      </w:r>
      <w:r>
        <w:t xml:space="preserve"/>
        <w:br w:clear="none"/>
        <w:t xml:space="preserve">{</w:t>
        <w:br w:clear="none"/>
        <w:t xml:space="preserve">    "_id": "00006002f0650000000000000060",</w:t>
        <w:br w:clear="none"/>
        <w:t xml:space="preserve">    "arms": 2,</w:t>
        <w:br w:clear="none"/>
        <w:t xml:space="preserve">    "legs": 2,</w:t>
        <w:br w:clear="none"/>
        <w:t xml:space="preserve">    "thing": "human"</w:t>
        <w:br w:clear="none"/>
        <w:t xml:space="preserve">}</w:t>
        <w:br w:clear="none"/>
        <w:t xml:space="preserve">{</w:t>
        <w:br w:clear="none"/>
        <w:t xml:space="preserve">    "_id": "00006002f0650000000000000061",</w:t>
        <w:br w:clear="none"/>
        <w:t xml:space="preserve">    "arms": 0,</w:t>
        <w:br w:clear="none"/>
        <w:t xml:space="preserve">    "legs": 6,</w:t>
        <w:br w:clear="none"/>
        <w:t xml:space="preserve">    "thing": "insect"</w:t>
        <w:br w:clear="none"/>
        <w:t xml:space="preserve">}</w:t>
        <w:br w:clear="none"/>
        <w:t xml:space="preserve">{</w:t>
        <w:br w:clear="none"/>
        <w:t xml:space="preserve">    "_id": "00006002f0650000000000000062",</w:t>
        <w:br w:clear="none"/>
        <w:t xml:space="preserve">    "arms": 10,</w:t>
        <w:br w:clear="none"/>
        <w:t xml:space="preserve">    "legs": 0,</w:t>
        <w:br w:clear="none"/>
        <w:t xml:space="preserve">    "thing": "squid"</w:t>
        <w:br w:clear="none"/>
        <w:t xml:space="preserve">}</w:t>
        <w:br w:clear="none"/>
        <w:t xml:space="preserve">3 documents in set (0.0010 sec)</w:t>
        <w:br w:clear="none"/>
      </w:r>
    </w:p>
    <w:p>
      <w:pPr>
        <w:pStyle w:val="Normal"/>
      </w:pPr>
      <w:r>
        <w:t/>
      </w:r>
    </w:p>
    <w:p>
      <w:pPr>
        <w:pStyle w:val="Normal"/>
      </w:pPr>
      <w:r>
        <w:t xml:space="preserve">You can also modify and remove documents from your collections. We’ll show examples of this in </w:t>
      </w:r>
      <w:hyperlink w:anchor="2_10_Working_with_Collections_in">
        <w:r>
          <w:rPr>
            <w:rStyle w:val="Text2"/>
          </w:rPr>
          <w:t>Recipe 2.10</w:t>
        </w:r>
      </w:hyperlink>
      <w:r>
        <w:t xml:space="preserve">. </w:t>
      </w:r>
    </w:p>
    <w:p>
      <w:bookmarkStart w:id="908" w:name="See_AlsoFor_additional_informati_7"/>
      <w:pPr>
        <w:keepNext/>
        <w:pStyle w:val="Heading 2"/>
      </w:pPr>
      <w:r>
        <w:t>See Also</w:t>
      </w:r>
      <w:bookmarkEnd w:id="908"/>
    </w:p>
    <w:p>
      <w:pPr>
        <w:pStyle w:val="Normal"/>
      </w:pPr>
      <w:r>
        <w:t xml:space="preserve">For additional information about how to use MySQL with JSON documents and NoSQL, see </w:t>
      </w:r>
      <w:hyperlink w:anchor="Chapter_19__Working_with_JSON19_2">
        <w:r>
          <w:rPr>
            <w:rStyle w:val="Text2"/>
          </w:rPr>
          <w:t>Chapter 19</w:t>
        </w:r>
      </w:hyperlink>
      <w:r>
        <w:t>.</w:t>
      </w:r>
    </w:p>
    <w:p>
      <w:bookmarkStart w:id="909" w:name="2_10_Working_with_Collections_in"/>
      <w:pPr>
        <w:keepNext/>
        <w:pStyle w:val="Heading 1"/>
      </w:pPr>
      <w:r>
        <w:t>2.10 Working with Collections in Python Mode</w:t>
      </w:r>
      <w:bookmarkEnd w:id="909"/>
    </w:p>
    <w:p>
      <w:bookmarkStart w:id="910" w:name="Problem_________You_want_to_use"/>
      <w:pPr>
        <w:keepNext/>
        <w:pStyle w:val="Heading 2"/>
      </w:pPr>
      <w:r>
        <w:t>Problem</w:t>
      </w:r>
      <w:bookmarkEnd w:id="910"/>
    </w:p>
    <w:p>
      <w:pPr>
        <w:pStyle w:val="Normal"/>
      </w:pPr>
      <w:r>
        <w:t>You want to use Document Store and NoSQL in Python mode.</w:t>
      </w:r>
      <w:r>
        <w:rPr>
          <w:rStyle w:val="Text79"/>
        </w:rPr>
        <w:bookmarkStart w:id="911" w:name="idm45336935099632"/>
        <w:t/>
        <w:bookmarkEnd w:id="911"/>
        <w:bookmarkStart w:id="912" w:name="idm45336935098256"/>
        <w:t/>
        <w:bookmarkEnd w:id="912"/>
        <w:bookmarkStart w:id="913" w:name="idm45336935096880"/>
        <w:t/>
        <w:bookmarkEnd w:id="913"/>
        <w:bookmarkStart w:id="914" w:name="idm45336935095712"/>
        <w:t/>
        <w:bookmarkEnd w:id="914"/>
        <w:bookmarkStart w:id="915" w:name="idm45336935094592"/>
        <w:t/>
        <w:bookmarkEnd w:id="915"/>
        <w:bookmarkStart w:id="916" w:name="idm45336935093488"/>
        <w:t/>
        <w:bookmarkEnd w:id="916"/>
      </w:r>
      <w:r>
        <w:t xml:space="preserve"> </w:t>
      </w:r>
    </w:p>
    <w:p>
      <w:bookmarkStart w:id="917" w:name="Solution_________Use_the_Collect_1"/>
      <w:pPr>
        <w:keepNext/>
        <w:pStyle w:val="Heading 2"/>
      </w:pPr>
      <w:r>
        <w:t>Solution</w:t>
      </w:r>
      <w:bookmarkEnd w:id="917"/>
    </w:p>
    <w:p>
      <w:pPr>
        <w:pStyle w:val="Normal"/>
      </w:pPr>
      <w:r>
        <w:t xml:space="preserve">Use the </w:t>
      </w:r>
      <w:r>
        <w:rPr>
          <w:rStyle w:val="Text1"/>
        </w:rPr>
        <w:t>Collection</w:t>
      </w:r>
      <w:r>
        <w:t xml:space="preserve"> object and its methods. </w:t>
      </w:r>
    </w:p>
    <w:p>
      <w:bookmarkStart w:id="918" w:name="Discussion_________Just_as_you_c"/>
      <w:pPr>
        <w:keepNext/>
        <w:pStyle w:val="Heading 2"/>
      </w:pPr>
      <w:r>
        <w:t>Discussion</w:t>
      </w:r>
      <w:bookmarkEnd w:id="918"/>
    </w:p>
    <w:p>
      <w:pPr>
        <w:pStyle w:val="Normal"/>
      </w:pPr>
      <w:r>
        <w:t>Just as you can in JavaScript mode, you can work with NoSQL in Python mode. The syntax is also similar to JavaScript mode. However, method names follow the naming style recommended for programs written in Python.</w:t>
      </w:r>
      <w:r>
        <w:rPr>
          <w:rStyle w:val="Text79"/>
        </w:rPr>
        <w:bookmarkStart w:id="919" w:name="idm45336935089440"/>
        <w:t/>
        <w:bookmarkEnd w:id="919"/>
        <w:bookmarkStart w:id="920" w:name="idm45336935088544"/>
        <w:t/>
        <w:bookmarkEnd w:id="920"/>
        <w:bookmarkStart w:id="921" w:name="idm45336935087696"/>
        <w:t/>
        <w:bookmarkEnd w:id="921"/>
      </w:r>
      <w:r>
        <w:t xml:space="preserve"> </w:t>
      </w:r>
    </w:p>
    <w:p>
      <w:pPr>
        <w:pStyle w:val="Normal"/>
      </w:pPr>
      <w:r>
        <w:t xml:space="preserve">Thus, to assign a collection to a variable, use the </w:t>
      </w:r>
      <w:r>
        <w:rPr>
          <w:rStyle w:val="Text1"/>
        </w:rPr>
        <w:t>get_collection</w:t>
      </w:r>
      <w:r>
        <w:t xml:space="preserve"> method of the </w:t>
      </w:r>
      <w:r>
        <w:rPr>
          <w:rStyle w:val="Text1"/>
        </w:rPr>
        <w:t>Schema</w:t>
      </w:r>
      <w:r>
        <w:t xml:space="preserve"> class: </w:t>
      </w:r>
    </w:p>
    <w:p>
      <w:pPr>
        <w:pStyle w:val="Para 08"/>
      </w:pPr>
      <w:r>
        <w:rPr>
          <w:rStyle w:val="Text5"/>
        </w:rPr>
        <w:t xml:space="preserve"> MySQL  cookbook  Py &gt; </w:t>
        <w:br w:clear="none"/>
      </w:r>
      <w:r>
        <w:t xml:space="preserve">collectionLimbs=session.get_current_schema().</w:t>
        <w:br w:clear="none"/>
      </w:r>
      <w:r>
        <w:rPr>
          <w:rStyle w:val="Text5"/>
        </w:rPr>
        <w:t xml:space="preserve">↩</w:t>
        <w:br w:clear="none"/>
        <w:t xml:space="preserve">                          </w:t>
        <w:br w:clear="none"/>
      </w:r>
      <w:r>
        <w:t xml:space="preserve">get_collection('collectionLimbs')</w:t>
        <w:br w:clear="none"/>
      </w:r>
    </w:p>
    <w:p>
      <w:pPr>
        <w:pStyle w:val="Normal"/>
      </w:pPr>
      <w:r>
        <w:t/>
      </w:r>
    </w:p>
    <w:p>
      <w:pPr>
        <w:pStyle w:val="Normal"/>
      </w:pPr>
      <w:r>
        <w:t>To select documents, use the</w:t>
      </w:r>
      <w:r>
        <w:rPr>
          <w:rStyle w:val="Text79"/>
        </w:rPr>
        <w:bookmarkStart w:id="922" w:name="idm45336935083072"/>
        <w:t/>
        <w:bookmarkEnd w:id="922"/>
      </w:r>
      <w:r>
        <w:t xml:space="preserve"> </w:t>
      </w:r>
      <w:r>
        <w:rPr>
          <w:rStyle w:val="Text1"/>
        </w:rPr>
        <w:t>find</w:t>
      </w:r>
      <w:r>
        <w:t xml:space="preserve"> method: </w:t>
      </w:r>
    </w:p>
    <w:p>
      <w:pPr>
        <w:pStyle w:val="Para 03"/>
      </w:pPr>
      <w:r>
        <w:t xml:space="preserve"> MySQL  cookbook  Py &gt; </w:t>
        <w:br w:clear="none"/>
      </w:r>
      <w:r>
        <w:rPr>
          <w:rStyle w:val="Text0"/>
        </w:rPr>
        <w:t xml:space="preserve">collectionLimbs.find('legs &gt; 3 and arms &gt; 1')</w:t>
        <w:br w:clear="none"/>
      </w:r>
      <w:r>
        <w:t xml:space="preserve"/>
        <w:br w:clear="none"/>
        <w:t xml:space="preserve">{</w:t>
        <w:br w:clear="none"/>
        <w:t xml:space="preserve">    "_id": "00006002f0650000000000000066",</w:t>
        <w:br w:clear="none"/>
        <w:t xml:space="preserve">    "arms": 2,</w:t>
        <w:br w:clear="none"/>
        <w:t xml:space="preserve">    "legs": 4,</w:t>
        <w:br w:clear="none"/>
        <w:t xml:space="preserve">    "thing": "armchair"</w:t>
        <w:br w:clear="none"/>
        <w:t xml:space="preserve">}</w:t>
        <w:br w:clear="none"/>
        <w:t xml:space="preserve">1 document in set (0.0010 sec)</w:t>
        <w:br w:clear="none"/>
      </w:r>
    </w:p>
    <w:p>
      <w:pPr>
        <w:pStyle w:val="Normal"/>
      </w:pPr>
      <w:r>
        <w:t/>
      </w:r>
    </w:p>
    <w:p>
      <w:pPr>
        <w:pStyle w:val="Normal"/>
      </w:pPr>
      <w:r>
        <w:t xml:space="preserve">The </w:t>
      </w:r>
      <w:r>
        <w:rPr>
          <w:rStyle w:val="Text1"/>
        </w:rPr>
        <w:t>find</w:t>
      </w:r>
      <w:r>
        <w:t xml:space="preserve"> method supports arguments that allow you to search for specific documents similar to the syntax of the </w:t>
      </w:r>
      <w:r>
        <w:rPr>
          <w:rStyle w:val="Text1"/>
        </w:rPr>
        <w:t>WHERE</w:t>
      </w:r>
      <w:r>
        <w:t xml:space="preserve"> clause in SQL. It also allows you to aggregate results and sort them and select specific fields. It does not support joining the collections. </w:t>
      </w:r>
    </w:p>
    <w:p>
      <w:pPr>
        <w:pStyle w:val="Normal"/>
      </w:pPr>
      <w:r>
        <w:t>To insert a new document, use the</w:t>
      </w:r>
      <w:r>
        <w:rPr>
          <w:rStyle w:val="Text79"/>
        </w:rPr>
        <w:bookmarkStart w:id="923" w:name="idm45336935078096"/>
        <w:t/>
        <w:bookmarkEnd w:id="923"/>
      </w:r>
      <w:r>
        <w:t xml:space="preserve"> </w:t>
      </w:r>
      <w:r>
        <w:rPr>
          <w:rStyle w:val="Text1"/>
        </w:rPr>
        <w:t>add</w:t>
      </w:r>
      <w:r>
        <w:t xml:space="preserve"> method: </w:t>
      </w:r>
    </w:p>
    <w:p>
      <w:pPr>
        <w:pStyle w:val="Para 03"/>
      </w:pPr>
      <w:r>
        <w:t xml:space="preserve"> MySQL  cookbook  Py &gt; </w:t>
        <w:br w:clear="none"/>
      </w:r>
      <w:r>
        <w:rPr>
          <w:rStyle w:val="Text0"/>
        </w:rPr>
        <w:t xml:space="preserve">collectionLimbs.add(mysqlx.expr(</w:t>
        <w:br w:clear="none"/>
      </w:r>
      <w:r>
        <w:t xml:space="preserve">↩</w:t>
        <w:br w:clear="none"/>
        <w:t xml:space="preserve">                          </w:t>
        <w:br w:clear="none"/>
      </w:r>
      <w:r>
        <w:rPr>
          <w:rStyle w:val="Text0"/>
        </w:rPr>
        <w:t xml:space="preserve">'{"thing": "cat", "legs": 2, "arms": 2}'))</w:t>
        <w:br w:clear="none"/>
      </w:r>
      <w:r>
        <w:t xml:space="preserve"/>
        <w:br w:clear="none"/>
        <w:t xml:space="preserve">Query OK, 1 item affected (0.0093 sec)</w:t>
        <w:br w:clear="none"/>
        <w:t xml:space="preserve"> MySQL  cookbook  Py &gt; </w:t>
        <w:br w:clear="none"/>
      </w:r>
      <w:r>
        <w:rPr>
          <w:rStyle w:val="Text0"/>
        </w:rPr>
        <w:t xml:space="preserve">collectionLimbs.find('thing="cat"')</w:t>
        <w:br w:clear="none"/>
      </w:r>
      <w:r>
        <w:t xml:space="preserve"/>
        <w:br w:clear="none"/>
        <w:t xml:space="preserve">{</w:t>
        <w:br w:clear="none"/>
        <w:t xml:space="preserve">    "_id": "00006002f065000000000000006b",</w:t>
        <w:br w:clear="none"/>
        <w:t xml:space="preserve">    "arms": 2,</w:t>
        <w:br w:clear="none"/>
        <w:t xml:space="preserve">    "legs": 2,</w:t>
        <w:br w:clear="none"/>
        <w:t xml:space="preserve">    "thing": "cat"</w:t>
        <w:br w:clear="none"/>
        <w:t xml:space="preserve">}</w:t>
        <w:br w:clear="none"/>
        <w:t xml:space="preserve">1 document in set (0.0012 sec)</w:t>
        <w:br w:clear="none"/>
        <w:t xml:space="preserve"> MySQL  cookbook  Py &gt; </w:t>
        <w:br w:clear="none"/>
      </w:r>
      <w:r>
        <w:rPr>
          <w:rStyle w:val="Text0"/>
        </w:rPr>
        <w:t xml:space="preserve">collectionLimbs.add(mysqlx.expr(</w:t>
        <w:br w:clear="none"/>
      </w:r>
      <w:r>
        <w:t xml:space="preserve">↩</w:t>
        <w:br w:clear="none"/>
        <w:t xml:space="preserve">                          </w:t>
        <w:br w:clear="none"/>
      </w:r>
      <w:r>
        <w:rPr>
          <w:rStyle w:val="Text0"/>
        </w:rPr>
        <w:t xml:space="preserve">'{"thing": "dog", "legs": 2, "arms": 2}'))</w:t>
        <w:br w:clear="none"/>
      </w:r>
      <w:r>
        <w:t xml:space="preserve"/>
        <w:br w:clear="none"/>
        <w:t xml:space="preserve">Query OK, 1 item affected (0.0086 sec)</w:t>
        <w:br w:clear="none"/>
      </w:r>
    </w:p>
    <w:p>
      <w:pPr>
        <w:pStyle w:val="Normal"/>
      </w:pPr>
      <w:r>
        <w:t/>
      </w:r>
    </w:p>
    <w:p>
      <w:pPr>
        <w:pStyle w:val="Normal"/>
      </w:pPr>
      <w:r>
        <w:t>To modify an existing row, use either the</w:t>
      </w:r>
      <w:r>
        <w:rPr>
          <w:rStyle w:val="Text79"/>
        </w:rPr>
        <w:bookmarkStart w:id="924" w:name="idm45336935072176"/>
        <w:t/>
        <w:bookmarkEnd w:id="924"/>
        <w:bookmarkStart w:id="925" w:name="idm45336935071280"/>
        <w:t/>
        <w:bookmarkEnd w:id="925"/>
      </w:r>
      <w:r>
        <w:t xml:space="preserve"> </w:t>
      </w:r>
      <w:r>
        <w:rPr>
          <w:rStyle w:val="Text1"/>
        </w:rPr>
        <w:t>add_or_replace_one</w:t>
      </w:r>
      <w:r>
        <w:t xml:space="preserve"> method or the </w:t>
      </w:r>
      <w:r>
        <w:rPr>
          <w:rStyle w:val="Text1"/>
        </w:rPr>
        <w:t>modify</w:t>
      </w:r>
      <w:r>
        <w:t xml:space="preserve"> method: </w:t>
      </w:r>
    </w:p>
    <w:p>
      <w:pPr>
        <w:pStyle w:val="Para 03"/>
      </w:pPr>
      <w:r>
        <w:t xml:space="preserve"> MySQL  cookbook  Py &gt; </w:t>
        <w:br w:clear="none"/>
      </w:r>
      <w:r>
        <w:rPr>
          <w:rStyle w:val="Text0"/>
        </w:rPr>
        <w:t xml:space="preserve">collectionLimbs.add_or_replace_one(</w:t>
        <w:br w:clear="none"/>
      </w:r>
      <w:r>
        <w:t xml:space="preserve">↩</w:t>
        <w:br w:clear="none"/>
        <w:t xml:space="preserve">                         </w:t>
        <w:br w:clear="none"/>
      </w:r>
      <w:r>
        <w:rPr>
          <w:rStyle w:val="Text0"/>
        </w:rPr>
        <w:t xml:space="preserve">'00006002f065000000000000006b',</w:t>
        <w:br w:clear="none"/>
      </w:r>
      <w:r>
        <w:t xml:space="preserve">↩</w:t>
        <w:br w:clear="none"/>
        <w:t xml:space="preserve">                         </w:t>
        <w:br w:clear="none"/>
      </w:r>
      <w:r>
        <w:rPr>
          <w:rStyle w:val="Text0"/>
        </w:rPr>
        <w:t xml:space="preserve">{"thing": "cat", "legs": 4, "arms": 0})</w:t>
        <w:br w:clear="none"/>
      </w:r>
      <w:r>
        <w:t xml:space="preserve"/>
        <w:br w:clear="none"/>
        <w:t xml:space="preserve">Query OK, 2 items affected (0.0056 sec)</w:t>
        <w:br w:clear="none"/>
      </w:r>
    </w:p>
    <w:p>
      <w:pPr>
        <w:pStyle w:val="Normal"/>
      </w:pPr>
      <w:r>
        <w:t xml:space="preserve">The </w:t>
      </w:r>
      <w:r>
        <w:rPr>
          <w:rStyle w:val="Text1"/>
        </w:rPr>
        <w:t>add_or_replace_one</w:t>
      </w:r>
      <w:r>
        <w:t xml:space="preserve"> method takes the document </w:t>
      </w:r>
      <w:r>
        <w:rPr>
          <w:rStyle w:val="Text1"/>
        </w:rPr>
        <w:t>_id</w:t>
      </w:r>
      <w:r>
        <w:t xml:space="preserve"> as the first parameter and a JSON document as the second one. If a document with the specified </w:t>
      </w:r>
      <w:r>
        <w:rPr>
          <w:rStyle w:val="Text1"/>
        </w:rPr>
        <w:t>_id</w:t>
      </w:r>
      <w:r>
        <w:t xml:space="preserve"> is not found, it inserts a new document. If a document with the specified </w:t>
      </w:r>
      <w:r>
        <w:rPr>
          <w:rStyle w:val="Text1"/>
        </w:rPr>
        <w:t>_id</w:t>
      </w:r>
      <w:r>
        <w:t xml:space="preserve"> is found, it replaces the existing one. </w:t>
      </w:r>
    </w:p>
    <w:p>
      <w:pPr>
        <w:pStyle w:val="Normal"/>
      </w:pPr>
      <w:r>
        <w:t xml:space="preserve">The </w:t>
      </w:r>
      <w:r>
        <w:rPr>
          <w:rStyle w:val="Text1"/>
        </w:rPr>
        <w:t>modify</w:t>
      </w:r>
      <w:r>
        <w:t xml:space="preserve"> method takes a search condition as an argument and returns an object of the </w:t>
      </w:r>
      <w:r>
        <w:rPr>
          <w:rStyle w:val="Text1"/>
        </w:rPr>
        <w:t>CollectionModify</w:t>
      </w:r>
      <w:r>
        <w:t xml:space="preserve"> class that supports methods, allowing you to modify parameters such as </w:t>
      </w:r>
      <w:r>
        <w:rPr>
          <w:rStyle w:val="Text1"/>
        </w:rPr>
        <w:t>set</w:t>
      </w:r>
      <w:r>
        <w:t xml:space="preserve">. You can chain calls to the </w:t>
      </w:r>
      <w:r>
        <w:rPr>
          <w:rStyle w:val="Text1"/>
        </w:rPr>
        <w:t>set</w:t>
      </w:r>
      <w:r>
        <w:t xml:space="preserve"> method as many times as needed: </w:t>
      </w:r>
    </w:p>
    <w:p>
      <w:pPr>
        <w:pStyle w:val="Para 03"/>
      </w:pPr>
      <w:r>
        <w:t xml:space="preserve"> MySQL  cookbook  Py &gt; </w:t>
        <w:br w:clear="none"/>
      </w:r>
      <w:r>
        <w:rPr>
          <w:rStyle w:val="Text0"/>
        </w:rPr>
        <w:t xml:space="preserve">collectionLimbs.modify('thing = "dog"').set("legs", 4).set("arms", 0)</w:t>
        <w:br w:clear="none"/>
      </w:r>
      <w:r>
        <w:t xml:space="preserve"> </w:t>
        <w:br w:clear="none"/>
        <w:t xml:space="preserve">Query OK, 1 item affected (0.0077 sec)</w:t>
        <w:br w:clear="none"/>
        <w:t xml:space="preserve"/>
        <w:br w:clear="none"/>
        <w:t xml:space="preserve">Rows matched: 1  Changed: 1  Warnings: 0</w:t>
        <w:br w:clear="none"/>
      </w:r>
    </w:p>
    <w:p>
      <w:pPr>
        <w:pStyle w:val="Normal"/>
      </w:pPr>
      <w:r>
        <w:t/>
      </w:r>
    </w:p>
    <w:p>
      <w:pPr>
        <w:pStyle w:val="Normal"/>
      </w:pPr>
      <w:r>
        <w:t xml:space="preserve">To check if we successfully changed the quantity of arms and legs for the newly inserted </w:t>
      </w:r>
      <w:r>
        <w:rPr>
          <w:rStyle w:val="Text1"/>
        </w:rPr>
        <w:t>cat</w:t>
      </w:r>
      <w:r>
        <w:t xml:space="preserve"> and </w:t>
      </w:r>
      <w:r>
        <w:rPr>
          <w:rStyle w:val="Text1"/>
        </w:rPr>
        <w:t>dog</w:t>
      </w:r>
      <w:r>
        <w:t xml:space="preserve"> documents, we can use the </w:t>
      </w:r>
      <w:r>
        <w:rPr>
          <w:rStyle w:val="Text1"/>
        </w:rPr>
        <w:t>find</w:t>
      </w:r>
      <w:r>
        <w:t xml:space="preserve"> method: </w:t>
      </w:r>
    </w:p>
    <w:p>
      <w:pPr>
        <w:pStyle w:val="Para 03"/>
      </w:pPr>
      <w:r>
        <w:t xml:space="preserve"> MySQL  cookbook  Py &gt; </w:t>
        <w:br w:clear="none"/>
      </w:r>
      <w:r>
        <w:rPr>
          <w:rStyle w:val="Text0"/>
        </w:rPr>
        <w:t xml:space="preserve">collectionLimbs.find('thing in ("dog", "cat")')</w:t>
        <w:br w:clear="none"/>
      </w:r>
      <w:r>
        <w:t xml:space="preserve"/>
        <w:br w:clear="none"/>
        <w:t xml:space="preserve">{</w:t>
        <w:br w:clear="none"/>
        <w:t xml:space="preserve">    "_id": "00006002f065000000000000006b",</w:t>
        <w:br w:clear="none"/>
        <w:t xml:space="preserve">    "arms": 0,</w:t>
        <w:br w:clear="none"/>
        <w:t xml:space="preserve">    "legs": 4,</w:t>
        <w:br w:clear="none"/>
        <w:t xml:space="preserve">    "thing": "cat"</w:t>
        <w:br w:clear="none"/>
        <w:t xml:space="preserve">}</w:t>
        <w:br w:clear="none"/>
        <w:t xml:space="preserve">{</w:t>
        <w:br w:clear="none"/>
        <w:t xml:space="preserve">    "_id": "00006002f065000000000000006c",</w:t>
        <w:br w:clear="none"/>
        <w:t xml:space="preserve">    "arms": 0,</w:t>
        <w:br w:clear="none"/>
        <w:t xml:space="preserve">    "legs": 4,</w:t>
        <w:br w:clear="none"/>
        <w:t xml:space="preserve">    "thing": "dog"</w:t>
        <w:br w:clear="none"/>
        <w:t xml:space="preserve">}</w:t>
        <w:br w:clear="none"/>
        <w:t xml:space="preserve">2 documents in set (0.0013 sec)</w:t>
        <w:br w:clear="none"/>
      </w:r>
    </w:p>
    <w:p>
      <w:pPr>
        <w:pStyle w:val="Normal"/>
      </w:pPr>
      <w:r>
        <w:t/>
      </w:r>
    </w:p>
    <w:p>
      <w:pPr>
        <w:pStyle w:val="Normal"/>
      </w:pPr>
      <w:r>
        <w:t xml:space="preserve">The </w:t>
      </w:r>
      <w:r>
        <w:rPr>
          <w:rStyle w:val="Text1"/>
        </w:rPr>
        <w:t>remove</w:t>
      </w:r>
      <w:r>
        <w:t xml:space="preserve"> method deletes documents from the collection:</w:t>
      </w:r>
      <w:r>
        <w:rPr>
          <w:rStyle w:val="Text79"/>
        </w:rPr>
        <w:bookmarkStart w:id="926" w:name="idm45336935056960"/>
        <w:t/>
        <w:bookmarkEnd w:id="926"/>
      </w:r>
      <w:r>
        <w:t xml:space="preserve"> </w:t>
      </w:r>
    </w:p>
    <w:p>
      <w:pPr>
        <w:pStyle w:val="Para 03"/>
      </w:pPr>
      <w:r>
        <w:t xml:space="preserve"> MySQL  cookbook  Py &gt; </w:t>
        <w:br w:clear="none"/>
      </w:r>
      <w:r>
        <w:rPr>
          <w:rStyle w:val="Text0"/>
        </w:rPr>
        <w:t xml:space="preserve">collectionLimbs.remove('thing in ("dog", "cat")')</w:t>
        <w:br w:clear="none"/>
      </w:r>
      <w:r>
        <w:t xml:space="preserve"/>
        <w:br w:clear="none"/>
        <w:t xml:space="preserve">Query OK, 2 items affected (0.0119 sec)</w:t>
        <w:br w:clear="none"/>
        <w:t xml:space="preserve"> MySQL  cookbook  Py &gt; </w:t>
        <w:br w:clear="none"/>
      </w:r>
      <w:r>
        <w:rPr>
          <w:rStyle w:val="Text0"/>
        </w:rPr>
        <w:t xml:space="preserve">collectionLimbs.find('thing in ("dog", "cat")')</w:t>
        <w:br w:clear="none"/>
      </w:r>
      <w:r>
        <w:t xml:space="preserve"/>
        <w:br w:clear="none"/>
        <w:t xml:space="preserve">Empty set (0.0011 sec)</w:t>
        <w:br w:clear="none"/>
        <w:t xml:space="preserve"> MySQL  cookbook  Py &gt; </w:t>
        <w:br w:clear="none"/>
      </w:r>
      <w:r>
        <w:rPr>
          <w:rStyle w:val="Text0"/>
        </w:rPr>
        <w:t xml:space="preserve">collectionLimbs.count()</w:t>
        <w:br w:clear="none"/>
      </w:r>
      <w:r>
        <w:t xml:space="preserve"/>
        <w:br w:clear="none"/>
        <w:t xml:space="preserve">11</w:t>
        <w:br w:clear="none"/>
      </w:r>
    </w:p>
    <w:p>
      <w:pPr>
        <w:pStyle w:val="Normal"/>
      </w:pPr>
      <w:r>
        <w:t xml:space="preserve">The </w:t>
      </w:r>
      <w:r>
        <w:rPr>
          <w:rStyle w:val="Text1"/>
        </w:rPr>
        <w:t>remove</w:t>
      </w:r>
      <w:r>
        <w:t xml:space="preserve"> method supports searching conditions similar to the </w:t>
      </w:r>
      <w:r>
        <w:rPr>
          <w:rStyle w:val="Text1"/>
        </w:rPr>
        <w:t>modify</w:t>
      </w:r>
      <w:r>
        <w:t xml:space="preserve"> and </w:t>
      </w:r>
      <w:r>
        <w:rPr>
          <w:rStyle w:val="Text1"/>
        </w:rPr>
        <w:t>find</w:t>
      </w:r>
      <w:r>
        <w:t xml:space="preserve"> methods. </w:t>
      </w:r>
    </w:p>
    <w:p>
      <w:bookmarkStart w:id="927" w:name="See_AlsoFor_additional_informati_8"/>
      <w:pPr>
        <w:keepNext/>
        <w:pStyle w:val="Heading 2"/>
      </w:pPr>
      <w:r>
        <w:t>See Also</w:t>
      </w:r>
      <w:bookmarkEnd w:id="927"/>
    </w:p>
    <w:p>
      <w:pPr>
        <w:pStyle w:val="Normal"/>
      </w:pPr>
      <w:r>
        <w:t xml:space="preserve">For additional information about using MySQL with JSON documents and NoSQL, see </w:t>
      </w:r>
      <w:hyperlink w:anchor="Chapter_19__Working_with_JSON19_2">
        <w:r>
          <w:rPr>
            <w:rStyle w:val="Text2"/>
          </w:rPr>
          <w:t>Chapter 19</w:t>
        </w:r>
      </w:hyperlink>
      <w:r>
        <w:t>.</w:t>
      </w:r>
    </w:p>
    <w:p>
      <w:bookmarkStart w:id="928" w:name="2_11_Controlling_the_Output_Form"/>
      <w:pPr>
        <w:keepNext/>
        <w:pStyle w:val="Heading 1"/>
      </w:pPr>
      <w:r>
        <w:t>2.11 Controlling the Output Format</w:t>
      </w:r>
      <w:bookmarkEnd w:id="928"/>
    </w:p>
    <w:p>
      <w:bookmarkStart w:id="929" w:name="Problem_________You_want_to_prin"/>
      <w:pPr>
        <w:keepNext/>
        <w:pStyle w:val="Heading 2"/>
      </w:pPr>
      <w:r>
        <w:t>Problem</w:t>
      </w:r>
      <w:bookmarkEnd w:id="929"/>
    </w:p>
    <w:p>
      <w:pPr>
        <w:pStyle w:val="Normal"/>
      </w:pPr>
      <w:r>
        <w:t>You want to print results in a format different from the default.</w:t>
      </w:r>
      <w:r>
        <w:rPr>
          <w:rStyle w:val="Text79"/>
        </w:rPr>
        <w:bookmarkStart w:id="930" w:name="idm45336935048224"/>
        <w:t/>
        <w:bookmarkEnd w:id="930"/>
        <w:bookmarkStart w:id="931" w:name="idm45336935047024"/>
        <w:t/>
        <w:bookmarkEnd w:id="931"/>
        <w:bookmarkStart w:id="932" w:name="idm45336925569072"/>
        <w:t/>
        <w:bookmarkEnd w:id="932"/>
      </w:r>
      <w:r>
        <w:t xml:space="preserve"> </w:t>
      </w:r>
    </w:p>
    <w:p>
      <w:bookmarkStart w:id="933" w:name="Solution_________Use_the_configu"/>
      <w:pPr>
        <w:keepNext/>
        <w:pStyle w:val="Heading 2"/>
      </w:pPr>
      <w:r>
        <w:t>Solution</w:t>
      </w:r>
      <w:bookmarkEnd w:id="933"/>
    </w:p>
    <w:p>
      <w:pPr>
        <w:pStyle w:val="Normal"/>
      </w:pPr>
      <w:r>
        <w:t>Use the configuration option</w:t>
      </w:r>
      <w:r>
        <w:rPr>
          <w:rStyle w:val="Text79"/>
        </w:rPr>
        <w:bookmarkStart w:id="934" w:name="idm45336925566544"/>
        <w:t/>
        <w:bookmarkEnd w:id="934"/>
        <w:bookmarkStart w:id="935" w:name="idm45336925565312"/>
        <w:t/>
        <w:bookmarkEnd w:id="935"/>
        <w:bookmarkStart w:id="936" w:name="idm45336925564192"/>
        <w:t/>
        <w:bookmarkEnd w:id="936"/>
        <w:bookmarkStart w:id="937" w:name="idm45336925563344"/>
        <w:t/>
        <w:bookmarkEnd w:id="937"/>
        <w:bookmarkStart w:id="938" w:name="idm45336925562496"/>
        <w:t/>
        <w:bookmarkEnd w:id="938"/>
        <w:bookmarkStart w:id="939" w:name="idm45336925561648"/>
        <w:t/>
        <w:bookmarkEnd w:id="939"/>
        <w:bookmarkStart w:id="940" w:name="idm45336925560800"/>
        <w:t/>
        <w:bookmarkEnd w:id="940"/>
        <w:bookmarkStart w:id="941" w:name="idm45336925559696"/>
        <w:t/>
        <w:bookmarkEnd w:id="941"/>
      </w:r>
      <w:r>
        <w:t xml:space="preserve"> </w:t>
      </w:r>
      <w:r>
        <w:rPr>
          <w:rStyle w:val="Text1"/>
        </w:rPr>
        <w:t>resultFormat</w:t>
      </w:r>
      <w:r>
        <w:t xml:space="preserve"> or the command-line parameters </w:t>
      </w:r>
      <w:r>
        <w:rPr>
          <w:rStyle w:val="Text1"/>
        </w:rPr>
        <w:t>--result-format</w:t>
      </w:r>
      <w:r>
        <w:t>,</w:t>
        <w:t xml:space="preserve"> </w:t>
      </w:r>
      <w:r>
        <w:rPr>
          <w:rStyle w:val="Text1"/>
        </w:rPr>
        <w:t>--table</w:t>
      </w:r>
      <w:r>
        <w:t xml:space="preserve">, </w:t>
      </w:r>
      <w:r>
        <w:rPr>
          <w:rStyle w:val="Text1"/>
        </w:rPr>
        <w:t>--tabbed</w:t>
      </w:r>
      <w:r>
        <w:t xml:space="preserve">, </w:t>
      </w:r>
      <w:r>
        <w:rPr>
          <w:rStyle w:val="Text1"/>
        </w:rPr>
        <w:t>--vertical</w:t>
      </w:r>
      <w:r>
        <w:t xml:space="preserve">, or </w:t>
      </w:r>
      <w:r>
        <w:rPr>
          <w:rStyle w:val="Text1"/>
        </w:rPr>
        <w:t>--json</w:t>
      </w:r>
      <w:r>
        <w:t xml:space="preserve">. </w:t>
      </w:r>
    </w:p>
    <w:p>
      <w:bookmarkStart w:id="942" w:name="Discussion_________By_default__M_1"/>
      <w:pPr>
        <w:keepNext/>
        <w:pStyle w:val="Heading 2"/>
      </w:pPr>
      <w:r>
        <w:t>Discussion</w:t>
      </w:r>
      <w:bookmarkEnd w:id="942"/>
    </w:p>
    <w:p>
      <w:pPr>
        <w:pStyle w:val="Normal"/>
      </w:pPr>
      <w:r>
        <w:t xml:space="preserve">By default, MySQL Shell prints results in a table format, similar to the default format of the </w:t>
      </w:r>
      <w:r>
        <w:rPr>
          <w:rStyle w:val="Text1"/>
        </w:rPr>
        <w:t>mysql</w:t>
      </w:r>
      <w:r>
        <w:t xml:space="preserve"> client. However, this format can be customized. </w:t>
      </w:r>
    </w:p>
    <w:p>
      <w:pPr>
        <w:pStyle w:val="Normal"/>
      </w:pPr>
      <w:r>
        <w:t xml:space="preserve">Inside MySQL Shell, you can customize the format with the help of the </w:t>
      </w:r>
      <w:r>
        <w:rPr>
          <w:rStyle w:val="Text1"/>
        </w:rPr>
        <w:t>\option</w:t>
      </w:r>
      <w:r>
        <w:t xml:space="preserve"> command</w:t>
      </w:r>
      <w:r>
        <w:rPr>
          <w:rStyle w:val="Text79"/>
        </w:rPr>
        <w:bookmarkStart w:id="943" w:name="idm45336925552352"/>
        <w:t/>
        <w:bookmarkEnd w:id="943"/>
        <w:bookmarkStart w:id="944" w:name="idm45336925551216"/>
        <w:t/>
        <w:bookmarkEnd w:id="944"/>
        <w:bookmarkStart w:id="945" w:name="idm45336925550416"/>
        <w:t/>
        <w:bookmarkEnd w:id="945"/>
        <w:bookmarkStart w:id="946" w:name="idm45336925549568"/>
        <w:t/>
        <w:bookmarkEnd w:id="946"/>
      </w:r>
      <w:r>
        <w:t xml:space="preserve"> or the </w:t>
      </w:r>
      <w:r>
        <w:rPr>
          <w:rStyle w:val="Text1"/>
        </w:rPr>
        <w:t>set</w:t>
      </w:r>
      <w:r>
        <w:t xml:space="preserve"> method of the </w:t>
      </w:r>
      <w:r>
        <w:rPr>
          <w:rStyle w:val="Text1"/>
        </w:rPr>
        <w:t>shell.options</w:t>
      </w:r>
      <w:r>
        <w:t xml:space="preserve"> member of the </w:t>
      </w:r>
      <w:r>
        <w:rPr>
          <w:rStyle w:val="Text1"/>
        </w:rPr>
        <w:t>Shell</w:t>
      </w:r>
      <w:r>
        <w:t xml:space="preserve"> class. </w:t>
      </w:r>
    </w:p>
    <w:p>
      <w:pPr>
        <w:pStyle w:val="Normal"/>
      </w:pPr>
      <w:r>
        <w:t xml:space="preserve">Thus, to print the content of the </w:t>
      </w:r>
      <w:r>
        <w:rPr>
          <w:rStyle w:val="Text1"/>
        </w:rPr>
        <w:t>artist</w:t>
      </w:r>
      <w:r>
        <w:t xml:space="preserve"> table in a tabbed format, run the following: </w:t>
      </w:r>
    </w:p>
    <w:p>
      <w:pPr>
        <w:pStyle w:val="Para 03"/>
      </w:pPr>
      <w:r>
        <w:t xml:space="preserve"> MySQL  cookbook  JS &gt; </w:t>
        <w:br w:clear="none"/>
      </w:r>
      <w:r>
        <w:rPr>
          <w:rStyle w:val="Text0"/>
        </w:rPr>
        <w:t xml:space="preserve">\option resultFormat=tabbed</w:t>
        <w:br w:clear="none"/>
      </w:r>
      <w:r>
        <w:t xml:space="preserve"/>
        <w:br w:clear="none"/>
        <w:t xml:space="preserve"> MySQL  cookbook  JS &gt; </w:t>
        <w:br w:clear="none"/>
      </w:r>
      <w:r>
        <w:rPr>
          <w:rStyle w:val="Text0"/>
        </w:rPr>
        <w:t xml:space="preserve">artist=session.getCurrentSchema().getTable('artist')</w:t>
        <w:br w:clear="none"/>
      </w:r>
      <w:r>
        <w:t xml:space="preserve"/>
        <w:br w:clear="none"/>
        <w:t xml:space="preserve">&lt;Table:artist&gt;</w:t>
        <w:br w:clear="none"/>
        <w:t xml:space="preserve"> MySQL  cookbook  JS &gt; </w:t>
        <w:br w:clear="none"/>
      </w:r>
      <w:r>
        <w:rPr>
          <w:rStyle w:val="Text0"/>
        </w:rPr>
        <w:t xml:space="preserve">artist.select()</w:t>
        <w:br w:clear="none"/>
      </w:r>
      <w:r>
        <w:t xml:space="preserve"/>
        <w:br w:clear="none"/>
        <w:t xml:space="preserve">a_id	name</w:t>
        <w:br w:clear="none"/>
        <w:t xml:space="preserve">1	Da Vinci</w:t>
        <w:br w:clear="none"/>
        <w:t xml:space="preserve">2	Monet</w:t>
        <w:br w:clear="none"/>
        <w:t xml:space="preserve">4	Renoir</w:t>
        <w:br w:clear="none"/>
        <w:t xml:space="preserve">3	Van Gogh</w:t>
        <w:br w:clear="none"/>
        <w:t xml:space="preserve">4 rows in set (0.0009 sec)</w:t>
        <w:br w:clear="none"/>
      </w:r>
    </w:p>
    <w:p>
      <w:pPr>
        <w:pStyle w:val="Normal"/>
      </w:pPr>
      <w:r>
        <w:t/>
      </w:r>
    </w:p>
    <w:p>
      <w:pPr>
        <w:pStyle w:val="Normal"/>
      </w:pPr>
      <w:r>
        <w:t>To switch to the vertical format, run the following:</w:t>
      </w:r>
      <w:r>
        <w:rPr>
          <w:rStyle w:val="Text79"/>
        </w:rPr>
        <w:bookmarkStart w:id="947" w:name="idm45336925543776"/>
        <w:t/>
        <w:bookmarkEnd w:id="947"/>
        <w:bookmarkStart w:id="948" w:name="idm45336925542608"/>
        <w:t/>
        <w:bookmarkEnd w:id="948"/>
      </w:r>
      <w:r>
        <w:t xml:space="preserve"> </w:t>
      </w:r>
    </w:p>
    <w:p>
      <w:pPr>
        <w:pStyle w:val="Para 03"/>
      </w:pPr>
      <w:r>
        <w:t xml:space="preserve"> MySQL  cookbook  JS &gt; </w:t>
        <w:br w:clear="none"/>
      </w:r>
      <w:r>
        <w:rPr>
          <w:rStyle w:val="Text0"/>
        </w:rPr>
        <w:t xml:space="preserve">shell.options.set('resultFormat', 'vertical')</w:t>
        <w:br w:clear="none"/>
      </w:r>
      <w:r>
        <w:t xml:space="preserve"/>
        <w:br w:clear="none"/>
        <w:t xml:space="preserve"> MySQL  cookbook  JS &gt; </w:t>
        <w:br w:clear="none"/>
      </w:r>
      <w:r>
        <w:rPr>
          <w:rStyle w:val="Text0"/>
        </w:rPr>
        <w:t xml:space="preserve">artist.select()</w:t>
        <w:br w:clear="none"/>
      </w:r>
      <w:r>
        <w:t xml:space="preserve"/>
        <w:br w:clear="none"/>
        <w:t xml:space="preserve">*************************** 1. row ***************************</w:t>
        <w:br w:clear="none"/>
        <w:t xml:space="preserve">a_id: 1</w:t>
        <w:br w:clear="none"/>
        <w:t xml:space="preserve">name: Da Vinci</w:t>
        <w:br w:clear="none"/>
        <w:t xml:space="preserve">*************************** 2. row ***************************</w:t>
        <w:br w:clear="none"/>
        <w:t xml:space="preserve">a_id: 2</w:t>
        <w:br w:clear="none"/>
        <w:t xml:space="preserve">name: Monet</w:t>
        <w:br w:clear="none"/>
        <w:t xml:space="preserve">*************************** 3. row ***************************</w:t>
        <w:br w:clear="none"/>
        <w:t xml:space="preserve">a_id: 4</w:t>
        <w:br w:clear="none"/>
        <w:t xml:space="preserve">name: Renoir</w:t>
        <w:br w:clear="none"/>
        <w:t xml:space="preserve">*************************** 4. row ***************************</w:t>
        <w:br w:clear="none"/>
        <w:t xml:space="preserve">a_id: 3</w:t>
        <w:br w:clear="none"/>
        <w:t xml:space="preserve">name: Van Gogh</w:t>
        <w:br w:clear="none"/>
        <w:t xml:space="preserve">4 rows in set (0.0009 sec)</w:t>
        <w:br w:clear="none"/>
      </w:r>
    </w:p>
    <w:p>
      <w:pPr>
        <w:pStyle w:val="Normal"/>
      </w:pPr>
      <w:r>
        <w:t/>
      </w:r>
    </w:p>
    <w:p>
      <w:pPr>
        <w:pStyle w:val="Normal"/>
      </w:pPr>
      <w:r>
        <w:t>The JSON format supports few options.</w:t>
      </w:r>
      <w:r>
        <w:rPr>
          <w:rStyle w:val="Text79"/>
        </w:rPr>
        <w:bookmarkStart w:id="949" w:name="idm45336925538720"/>
        <w:t/>
        <w:bookmarkEnd w:id="949"/>
      </w:r>
      <w:r>
        <w:t xml:space="preserve"> By default, if the value of the </w:t>
      </w:r>
      <w:r>
        <w:rPr>
          <w:rStyle w:val="Text1"/>
        </w:rPr>
        <w:t>resultFormat</w:t>
      </w:r>
      <w:r>
        <w:t xml:space="preserve"> option is set to </w:t>
      </w:r>
      <w:r>
        <w:rPr>
          <w:rStyle w:val="Text1"/>
        </w:rPr>
        <w:t>json</w:t>
      </w:r>
      <w:r>
        <w:t xml:space="preserve"> or MySQL Shell started with the </w:t>
      </w:r>
      <w:r>
        <w:rPr>
          <w:rStyle w:val="Text1"/>
        </w:rPr>
        <w:t>--json</w:t>
      </w:r>
      <w:r>
        <w:t xml:space="preserve"> option, it is same as </w:t>
      </w:r>
      <w:r>
        <w:rPr>
          <w:rStyle w:val="Text1"/>
        </w:rPr>
        <w:t>json/pretty</w:t>
      </w:r>
      <w:r>
        <w:t xml:space="preserve">, or </w:t>
      </w:r>
      <w:r>
        <w:rPr>
          <w:rStyle w:val="Text1"/>
        </w:rPr>
        <w:t>--json=pretty</w:t>
      </w:r>
      <w:r>
        <w:t xml:space="preserve">, which means that the result is printed as a JSON, formatted for better readability: </w:t>
      </w:r>
    </w:p>
    <w:p>
      <w:pPr>
        <w:pStyle w:val="Para 03"/>
      </w:pPr>
      <w:r>
        <w:t xml:space="preserve"> MySQL  cookbook  JS &gt; </w:t>
        <w:br w:clear="none"/>
      </w:r>
      <w:r>
        <w:rPr>
          <w:rStyle w:val="Text0"/>
        </w:rPr>
        <w:t xml:space="preserve">shell.options.set('resultFormat', 'json')</w:t>
        <w:br w:clear="none"/>
      </w:r>
      <w:r>
        <w:t xml:space="preserve"/>
        <w:br w:clear="none"/>
        <w:t xml:space="preserve"> MySQL  cookbook  JS &gt; </w:t>
        <w:br w:clear="none"/>
      </w:r>
      <w:r>
        <w:rPr>
          <w:rStyle w:val="Text0"/>
        </w:rPr>
        <w:t xml:space="preserve">artist.select()</w:t>
        <w:br w:clear="none"/>
      </w:r>
      <w:r>
        <w:t xml:space="preserve"/>
        <w:br w:clear="none"/>
        <w:t xml:space="preserve">{</w:t>
        <w:br w:clear="none"/>
        <w:t xml:space="preserve">    "a_id": 1,</w:t>
        <w:br w:clear="none"/>
        <w:t xml:space="preserve">    "name": "Da Vinci"</w:t>
        <w:br w:clear="none"/>
        <w:t xml:space="preserve">}</w:t>
        <w:br w:clear="none"/>
        <w:t xml:space="preserve">{</w:t>
        <w:br w:clear="none"/>
        <w:t xml:space="preserve">    "a_id": 2,</w:t>
        <w:br w:clear="none"/>
        <w:t xml:space="preserve">    "name": "Monet"</w:t>
        <w:br w:clear="none"/>
        <w:t xml:space="preserve">}</w:t>
        <w:br w:clear="none"/>
        <w:t xml:space="preserve">{</w:t>
        <w:br w:clear="none"/>
        <w:t xml:space="preserve">    "a_id": 4,</w:t>
        <w:br w:clear="none"/>
        <w:t xml:space="preserve">    "name": "Renoir"</w:t>
        <w:br w:clear="none"/>
        <w:t xml:space="preserve">}</w:t>
        <w:br w:clear="none"/>
        <w:t xml:space="preserve">{</w:t>
        <w:br w:clear="none"/>
        <w:t xml:space="preserve">    "a_id": 3,</w:t>
        <w:br w:clear="none"/>
        <w:t xml:space="preserve">    "name": "Van Gogh"</w:t>
        <w:br w:clear="none"/>
        <w:t xml:space="preserve">}</w:t>
        <w:br w:clear="none"/>
        <w:t xml:space="preserve">4 rows in set (0.0008 sec)</w:t>
        <w:br w:clear="none"/>
      </w:r>
    </w:p>
    <w:p>
      <w:pPr>
        <w:pStyle w:val="Normal"/>
      </w:pPr>
      <w:r>
        <w:t/>
      </w:r>
    </w:p>
    <w:p>
      <w:pPr>
        <w:pStyle w:val="Normal"/>
      </w:pPr>
      <w:r>
        <w:t xml:space="preserve">The </w:t>
      </w:r>
      <w:r>
        <w:rPr>
          <w:rStyle w:val="Text1"/>
        </w:rPr>
        <w:t>ndjson</w:t>
      </w:r>
      <w:r>
        <w:t xml:space="preserve">, </w:t>
      </w:r>
      <w:r>
        <w:rPr>
          <w:rStyle w:val="Text1"/>
        </w:rPr>
        <w:t>json/raw</w:t>
      </w:r>
      <w:r>
        <w:t xml:space="preserve">, and </w:t>
      </w:r>
      <w:r>
        <w:rPr>
          <w:rStyle w:val="Text1"/>
        </w:rPr>
        <w:t>--json=raw</w:t>
      </w:r>
      <w:r>
        <w:t xml:space="preserve"> options produce more compact raw JSON output: </w:t>
      </w:r>
    </w:p>
    <w:p>
      <w:pPr>
        <w:pStyle w:val="Para 03"/>
      </w:pPr>
      <w:r>
        <w:t xml:space="preserve"> MySQL  cookbook  JS &gt; </w:t>
        <w:br w:clear="none"/>
      </w:r>
      <w:r>
        <w:rPr>
          <w:rStyle w:val="Text0"/>
        </w:rPr>
        <w:t xml:space="preserve">shell.options.set('resultFormat', 'json/raw')</w:t>
        <w:br w:clear="none"/>
      </w:r>
      <w:r>
        <w:t xml:space="preserve"/>
        <w:br w:clear="none"/>
        <w:t xml:space="preserve"> MySQL  cookbook  JS &gt; </w:t>
        <w:br w:clear="none"/>
      </w:r>
      <w:r>
        <w:rPr>
          <w:rStyle w:val="Text0"/>
        </w:rPr>
        <w:t xml:space="preserve">artist.select()</w:t>
        <w:br w:clear="none"/>
      </w:r>
      <w:r>
        <w:t xml:space="preserve"/>
        <w:br w:clear="none"/>
        <w:t xml:space="preserve">{"a_id":1,"name":"Da Vinci"}</w:t>
        <w:br w:clear="none"/>
        <w:t xml:space="preserve">{"a_id":2,"name":"Monet"}</w:t>
        <w:br w:clear="none"/>
        <w:t xml:space="preserve">{"a_id":4,"name":"Renoir"}</w:t>
        <w:br w:clear="none"/>
        <w:t xml:space="preserve">{"a_id":3,"name":"Van Gogh"}</w:t>
        <w:br w:clear="none"/>
        <w:t xml:space="preserve">4 rows in set (0.0003 sec)</w:t>
        <w:br w:clear="none"/>
      </w:r>
    </w:p>
    <w:p>
      <w:pPr>
        <w:pStyle w:val="Normal"/>
      </w:pPr>
      <w:r>
        <w:t/>
      </w:r>
    </w:p>
    <w:p>
      <w:pPr>
        <w:pStyle w:val="Normal"/>
      </w:pPr>
      <w:r>
        <w:t xml:space="preserve">The </w:t>
      </w:r>
      <w:r>
        <w:rPr>
          <w:rStyle w:val="Text1"/>
        </w:rPr>
        <w:t>json/array</w:t>
      </w:r>
      <w:r>
        <w:t xml:space="preserve"> option represents the result as an array of JSON documents: </w:t>
      </w:r>
    </w:p>
    <w:p>
      <w:pPr>
        <w:pStyle w:val="Para 03"/>
      </w:pPr>
      <w:r>
        <w:t xml:space="preserve"> MySQL  cookbook  JS &gt; </w:t>
        <w:br w:clear="none"/>
      </w:r>
      <w:r>
        <w:rPr>
          <w:rStyle w:val="Text0"/>
        </w:rPr>
        <w:t xml:space="preserve">shell.options.set('resultFormat', 'json/array')</w:t>
        <w:br w:clear="none"/>
      </w:r>
      <w:r>
        <w:t xml:space="preserve"/>
        <w:br w:clear="none"/>
        <w:t xml:space="preserve"> MySQL  cookbook  JS &gt; </w:t>
        <w:br w:clear="none"/>
      </w:r>
      <w:r>
        <w:rPr>
          <w:rStyle w:val="Text0"/>
        </w:rPr>
        <w:t xml:space="preserve">artist.select()</w:t>
        <w:br w:clear="none"/>
      </w:r>
      <w:r>
        <w:t xml:space="preserve"/>
        <w:br w:clear="none"/>
        <w:t xml:space="preserve">[</w:t>
        <w:br w:clear="none"/>
        <w:t xml:space="preserve">{"a_id":1,"name":"Da Vinci"},</w:t>
        <w:br w:clear="none"/>
        <w:t xml:space="preserve">{"a_id":2,"name":"Monet"},</w:t>
        <w:br w:clear="none"/>
        <w:t xml:space="preserve">{"a_id":4,"name":"Renoir"},</w:t>
        <w:br w:clear="none"/>
        <w:t xml:space="preserve">{"a_id":3,"name":"Van Gogh"}</w:t>
        <w:br w:clear="none"/>
        <w:t xml:space="preserve">]</w:t>
        <w:br w:clear="none"/>
        <w:t xml:space="preserve">4 rows in set (0.0010 sec)</w:t>
        <w:br w:clear="none"/>
      </w:r>
    </w:p>
    <w:p>
      <w:pPr>
        <w:pStyle w:val="Normal"/>
      </w:pPr>
      <w:r>
        <w:t/>
      </w:r>
    </w:p>
    <w:p>
      <w:pPr>
        <w:pStyle w:val="Normal"/>
      </w:pPr>
      <w:r>
        <w:t>This could be especially useful if you’re selecting</w:t>
      </w:r>
      <w:r>
        <w:rPr>
          <w:rStyle w:val="Text79"/>
        </w:rPr>
        <w:bookmarkStart w:id="950" w:name="idm45336925526512"/>
        <w:t/>
        <w:bookmarkEnd w:id="950"/>
      </w:r>
      <w:r>
        <w:t xml:space="preserve"> the data from the command line and later passing it to another program: </w:t>
      </w:r>
    </w:p>
    <w:p>
      <w:pPr>
        <w:pStyle w:val="Para 08"/>
      </w:pPr>
      <w:r>
        <w:rPr>
          <w:rStyle w:val="Text5"/>
        </w:rPr>
        <w:t xml:space="preserve">$ </w:t>
        <w:br w:clear="none"/>
      </w:r>
      <w:r>
        <w:t xml:space="preserve">mysqlsh cbuser:cbpass@127.0.0.1:33060/cookbook \</w:t>
        <w:br w:clear="none"/>
      </w:r>
      <w:r>
        <w:rPr>
          <w:rStyle w:val="Text5"/>
        </w:rPr>
        <w:t xml:space="preserve"/>
        <w:br w:clear="none"/>
        <w:t xml:space="preserve">&gt; </w:t>
        <w:br w:clear="none"/>
      </w:r>
      <w:r>
        <w:t xml:space="preserve">-i --execute="session.getSchema('cookbook').\</w:t>
        <w:br w:clear="none"/>
      </w:r>
      <w:r>
        <w:rPr>
          <w:rStyle w:val="Text5"/>
        </w:rPr>
        <w:t xml:space="preserve"/>
        <w:br w:clear="none"/>
        <w:t xml:space="preserve">&gt; </w:t>
        <w:br w:clear="none"/>
      </w:r>
      <w:r>
        <w:t xml:space="preserve">getTable('artist').select().execute()" \</w:t>
        <w:br w:clear="none"/>
      </w:r>
      <w:r>
        <w:rPr>
          <w:rStyle w:val="Text5"/>
        </w:rPr>
        <w:t xml:space="preserve"/>
        <w:br w:clear="none"/>
        <w:t xml:space="preserve">&gt; </w:t>
        <w:br w:clear="none"/>
      </w:r>
      <w:r>
        <w:t xml:space="preserve">--result-format=json/array --quiet-start=2 \</w:t>
        <w:br w:clear="none"/>
      </w:r>
      <w:r>
        <w:rPr>
          <w:rStyle w:val="Text5"/>
        </w:rPr>
        <w:t xml:space="preserve"/>
        <w:br w:clear="none"/>
        <w:t xml:space="preserve">&gt; </w:t>
        <w:br w:clear="none"/>
      </w:r>
      <w:r>
        <w:t xml:space="preserve">| head -n -1 \</w:t>
        <w:br w:clear="none"/>
      </w:r>
      <w:r>
        <w:rPr>
          <w:rStyle w:val="Text5"/>
        </w:rPr>
        <w:t xml:space="preserve"/>
        <w:br w:clear="none"/>
        <w:t xml:space="preserve">&gt; </w:t>
        <w:br w:clear="none"/>
      </w:r>
      <w:r>
        <w:t xml:space="preserve">| jq '.[] | .name'</w:t>
        <w:br w:clear="none"/>
      </w:r>
      <w:r>
        <w:rPr>
          <w:rStyle w:val="Text5"/>
        </w:rPr>
        <w:t xml:space="preserve"/>
        <w:br w:clear="none"/>
        <w:t xml:space="preserve">"Da Vinci"</w:t>
        <w:br w:clear="none"/>
        <w:t xml:space="preserve">"Monet"</w:t>
        <w:br w:clear="none"/>
        <w:t xml:space="preserve">"Renoir"</w:t>
        <w:br w:clear="none"/>
        <w:t xml:space="preserve">"Van Gogh"</w:t>
        <w:br w:clear="none"/>
      </w:r>
    </w:p>
    <w:p>
      <w:pPr>
        <w:pStyle w:val="Normal"/>
      </w:pPr>
      <w:r>
        <w:t>In the preceding code, we started</w:t>
      </w:r>
      <w:r>
        <w:rPr>
          <w:rStyle w:val="Text79"/>
        </w:rPr>
        <w:bookmarkStart w:id="951" w:name="idm45336925520624"/>
        <w:t/>
        <w:bookmarkEnd w:id="951"/>
        <w:bookmarkStart w:id="952" w:name="idm45336925519184"/>
        <w:t/>
        <w:bookmarkEnd w:id="952"/>
        <w:bookmarkStart w:id="953" w:name="idm45336925518080"/>
        <w:t/>
        <w:bookmarkEnd w:id="953"/>
      </w:r>
      <w:r>
        <w:t xml:space="preserve"> </w:t>
      </w:r>
      <w:r>
        <w:rPr>
          <w:rStyle w:val="Text1"/>
        </w:rPr>
        <w:t>mysqlsh</w:t>
      </w:r>
      <w:r>
        <w:t xml:space="preserve"> with the </w:t>
      </w:r>
      <w:r>
        <w:rPr>
          <w:rStyle w:val="Text1"/>
        </w:rPr>
        <w:t>-i</w:t>
      </w:r>
      <w:r>
        <w:t xml:space="preserve"> option, which enables interactive mode, so MySQL Shell behaves as if it were run interactively, and with the </w:t>
      </w:r>
      <w:r>
        <w:rPr>
          <w:rStyle w:val="Text1"/>
        </w:rPr>
        <w:t>--quiet-start=2</w:t>
      </w:r>
      <w:r>
        <w:t xml:space="preserve"> option, which disables all welcome messages. Then we set the </w:t>
      </w:r>
      <w:r>
        <w:rPr>
          <w:rStyle w:val="Text1"/>
        </w:rPr>
        <w:t>--result-format</w:t>
      </w:r>
      <w:r>
        <w:t xml:space="preserve"> option to </w:t>
      </w:r>
      <w:r>
        <w:rPr>
          <w:rStyle w:val="Text1"/>
        </w:rPr>
        <w:t>json/array</w:t>
      </w:r>
      <w:r>
        <w:t xml:space="preserve"> to enable JSON array output, used the </w:t>
      </w:r>
      <w:r>
        <w:rPr>
          <w:rStyle w:val="Text1"/>
        </w:rPr>
        <w:t>--execute</w:t>
      </w:r>
      <w:r>
        <w:t xml:space="preserve"> option to select from the table </w:t>
      </w:r>
      <w:r>
        <w:rPr>
          <w:rStyle w:val="Text1"/>
        </w:rPr>
        <w:t>artist</w:t>
      </w:r>
      <w:r>
        <w:t xml:space="preserve">, and passed output to the </w:t>
      </w:r>
      <w:r>
        <w:rPr>
          <w:rStyle w:val="Text1"/>
        </w:rPr>
        <w:t>jq</w:t>
      </w:r>
      <w:r>
        <w:t xml:space="preserve"> command, which removed all metadata information and printed only names of artists. </w:t>
      </w:r>
    </w:p>
    <w:p>
      <w:pPr>
        <w:pStyle w:val="Heading 5"/>
        <w:keepLines w:val="on"/>
      </w:pPr>
      <w:r>
        <w:t>Tip</w:t>
      </w:r>
    </w:p>
    <w:p>
      <w:pPr>
        <w:pStyle w:val="Para 10"/>
        <w:keepLines w:val="on"/>
      </w:pPr>
      <w:r>
        <w:t xml:space="preserve">The </w:t>
      </w:r>
      <w:r>
        <w:rPr>
          <w:rStyle w:val="Text1"/>
        </w:rPr>
        <w:t>head -n -1</w:t>
      </w:r>
      <w:r>
        <w:t xml:space="preserve"> command removes the last line from the result that shows the number of rows returned by the </w:t>
      </w:r>
      <w:r>
        <w:rPr>
          <w:rStyle w:val="Text1"/>
        </w:rPr>
        <w:t>select</w:t>
      </w:r>
      <w:r>
        <w:t xml:space="preserve"> method. Note that specifying a negative number as a command </w:t>
      </w:r>
      <w:r>
        <w:rPr>
          <w:rStyle w:val="Text1"/>
        </w:rPr>
        <w:t>head -n</w:t>
      </w:r>
      <w:r>
        <w:t xml:space="preserve"> parameter may not work everywhere. If you’re on such a system, you can ignore the error message that the command </w:t>
      </w:r>
      <w:r>
        <w:rPr>
          <w:rStyle w:val="Text1"/>
        </w:rPr>
        <w:t>jq</w:t>
      </w:r>
      <w:r>
        <w:t xml:space="preserve"> will print or redirect it somewhere else: </w:t>
      </w:r>
    </w:p>
    <w:p>
      <w:pPr>
        <w:pStyle w:val="Para 44"/>
        <w:keepLines w:val="on"/>
      </w:pPr>
      <w:r>
        <w:rPr>
          <w:rStyle w:val="Text5"/>
        </w:rPr>
        <w:t xml:space="preserve">$ </w:t>
        <w:br w:clear="none"/>
      </w:r>
      <w:r>
        <w:t xml:space="preserve">mysqlsh cbuser:cbpass@127.0.0.1:33060/cookbook \</w:t>
        <w:br w:clear="none"/>
      </w:r>
      <w:r>
        <w:rPr>
          <w:rStyle w:val="Text5"/>
        </w:rPr>
        <w:t xml:space="preserve"/>
        <w:br w:clear="none"/>
        <w:t xml:space="preserve">&gt; </w:t>
        <w:br w:clear="none"/>
      </w:r>
      <w:r>
        <w:t xml:space="preserve">-i --execute="session.getSchema('cookbook').\</w:t>
        <w:br w:clear="none"/>
      </w:r>
      <w:r>
        <w:rPr>
          <w:rStyle w:val="Text5"/>
        </w:rPr>
        <w:t xml:space="preserve"/>
        <w:br w:clear="none"/>
        <w:t xml:space="preserve">&gt; </w:t>
        <w:br w:clear="none"/>
      </w:r>
      <w:r>
        <w:t xml:space="preserve">getTable('artist').select().execute()" \</w:t>
        <w:br w:clear="none"/>
      </w:r>
      <w:r>
        <w:rPr>
          <w:rStyle w:val="Text5"/>
        </w:rPr>
        <w:t xml:space="preserve"/>
        <w:br w:clear="none"/>
        <w:t xml:space="preserve">&gt; </w:t>
        <w:br w:clear="none"/>
      </w:r>
      <w:r>
        <w:t xml:space="preserve">--result-format=json/array --quiet-start=2 \</w:t>
        <w:br w:clear="none"/>
      </w:r>
      <w:r>
        <w:rPr>
          <w:rStyle w:val="Text5"/>
        </w:rPr>
        <w:t xml:space="preserve"/>
        <w:br w:clear="none"/>
        <w:t xml:space="preserve">&gt; </w:t>
        <w:br w:clear="none"/>
      </w:r>
      <w:r>
        <w:t xml:space="preserve">| jq '.[] | .name' 2&gt;/dev/null</w:t>
        <w:br w:clear="none"/>
      </w:r>
      <w:r>
        <w:rPr>
          <w:rStyle w:val="Text5"/>
        </w:rPr>
        <w:t xml:space="preserve"/>
        <w:br w:clear="none"/>
        <w:t xml:space="preserve">"Da Vinci"</w:t>
        <w:br w:clear="none"/>
        <w:t xml:space="preserve">"Monet"</w:t>
        <w:br w:clear="none"/>
        <w:t xml:space="preserve">"Renoir"</w:t>
        <w:br w:clear="none"/>
        <w:t xml:space="preserve">"Van Gogh"</w:t>
        <w:br w:clear="none"/>
      </w:r>
    </w:p>
    <w:p>
      <w:pPr>
        <w:pStyle w:val="Para 10"/>
        <w:keepLines w:val="on"/>
      </w:pPr>
      <w:r>
        <w:t/>
      </w:r>
    </w:p>
    <w:p>
      <w:pPr>
        <w:pStyle w:val="Normal"/>
      </w:pPr>
      <w:r>
        <w:t>When JSON wrapping is enabled at the MySQL Shell startup with</w:t>
      </w:r>
      <w:r>
        <w:rPr>
          <w:rStyle w:val="Text79"/>
        </w:rPr>
        <w:bookmarkStart w:id="954" w:name="idm45336925505904"/>
        <w:t/>
        <w:bookmarkEnd w:id="954"/>
      </w:r>
      <w:r>
        <w:t xml:space="preserve"> </w:t>
      </w:r>
      <w:r>
        <w:rPr>
          <w:rStyle w:val="Text1"/>
        </w:rPr>
        <w:t>--json[=pretty|raw]</w:t>
      </w:r>
      <w:r>
        <w:t xml:space="preserve"> option, it will also print diagnostic information in the resulting JSON output: </w:t>
      </w:r>
    </w:p>
    <w:p>
      <w:pPr>
        <w:pStyle w:val="Para 03"/>
      </w:pPr>
      <w:r>
        <w:t xml:space="preserve"> MySQL  cookbook  JS &gt; </w:t>
        <w:br w:clear="none"/>
      </w:r>
      <w:r>
        <w:rPr>
          <w:rStyle w:val="Text0"/>
        </w:rPr>
        <w:t xml:space="preserve">session.getCurrentSchema().getTable('artist').select()</w:t>
        <w:br w:clear="none"/>
      </w:r>
      <w:r>
        <w:t xml:space="preserve"/>
        <w:br w:clear="none"/>
        <w:t xml:space="preserve">{</w:t>
        <w:br w:clear="none"/>
        <w:t xml:space="preserve">    "hasData": true,</w:t>
        <w:br w:clear="none"/>
        <w:t xml:space="preserve">    "rows": [</w:t>
        <w:br w:clear="none"/>
        <w:t xml:space="preserve">        {</w:t>
        <w:br w:clear="none"/>
        <w:t xml:space="preserve">            "a_id": 1,</w:t>
        <w:br w:clear="none"/>
        <w:t xml:space="preserve">            "name": "Da Vinci"</w:t>
        <w:br w:clear="none"/>
        <w:t xml:space="preserve">        },</w:t>
        <w:br w:clear="none"/>
        <w:t xml:space="preserve">        {</w:t>
        <w:br w:clear="none"/>
        <w:t xml:space="preserve">            "a_id": 2,</w:t>
        <w:br w:clear="none"/>
        <w:t xml:space="preserve">            "name": "Monet"</w:t>
        <w:br w:clear="none"/>
        <w:t xml:space="preserve">        },</w:t>
        <w:br w:clear="none"/>
        <w:t xml:space="preserve">        {</w:t>
        <w:br w:clear="none"/>
        <w:t xml:space="preserve">            "a_id": 4,</w:t>
        <w:br w:clear="none"/>
        <w:t xml:space="preserve">            "name": "Renoir"</w:t>
        <w:br w:clear="none"/>
        <w:t xml:space="preserve">        },</w:t>
        <w:br w:clear="none"/>
        <w:t xml:space="preserve">        {</w:t>
        <w:br w:clear="none"/>
        <w:t xml:space="preserve">            "a_id": 3,</w:t>
        <w:br w:clear="none"/>
        <w:t xml:space="preserve">            "name": "Van Gogh"</w:t>
        <w:br w:clear="none"/>
        <w:t xml:space="preserve">        }</w:t>
        <w:br w:clear="none"/>
        <w:t xml:space="preserve">    ],</w:t>
        <w:br w:clear="none"/>
        <w:t xml:space="preserve">    "executionTime": "0.0007 sec",</w:t>
        <w:br w:clear="none"/>
        <w:t xml:space="preserve">    "affectedRowCount": 0,</w:t>
        <w:br w:clear="none"/>
        <w:t xml:space="preserve">    "affectedItemsCount": 0,</w:t>
        <w:br w:clear="none"/>
        <w:t xml:space="preserve">    "warningCount": 0,</w:t>
        <w:br w:clear="none"/>
        <w:t xml:space="preserve">    "warningsCount": 0,</w:t>
        <w:br w:clear="none"/>
        <w:t xml:space="preserve">    "warnings": [],</w:t>
        <w:br w:clear="none"/>
        <w:t xml:space="preserve">    "info": "",</w:t>
        <w:br w:clear="none"/>
        <w:t xml:space="preserve">    "autoIncrementValue": 0</w:t>
        <w:br w:clear="none"/>
        <w:t xml:space="preserve">}</w:t>
        <w:br w:clear="none"/>
      </w:r>
    </w:p>
    <w:p>
      <w:pPr>
        <w:pStyle w:val="Normal"/>
      </w:pPr>
      <w:r>
        <w:t xml:space="preserve">If you enabled JSON output using the </w:t>
      </w:r>
      <w:r>
        <w:rPr>
          <w:rStyle w:val="Text1"/>
        </w:rPr>
        <w:t>--result-format=json[/pretty|/raw|/array]</w:t>
      </w:r>
      <w:r>
        <w:t xml:space="preserve"> command-line option, this additional information is not printed. </w:t>
      </w:r>
    </w:p>
    <w:p>
      <w:pPr>
        <w:pStyle w:val="Normal"/>
      </w:pPr>
      <w:r>
        <w:t xml:space="preserve">All output formats are independent from how you select data and are available in all modes. </w:t>
      </w:r>
    </w:p>
    <w:p>
      <w:bookmarkStart w:id="955" w:name="See_AlsoFor_additional_informati_9"/>
      <w:pPr>
        <w:keepNext/>
        <w:pStyle w:val="Heading 2"/>
      </w:pPr>
      <w:r>
        <w:t>See Also</w:t>
      </w:r>
      <w:bookmarkEnd w:id="955"/>
    </w:p>
    <w:p>
      <w:pPr>
        <w:pStyle w:val="Normal"/>
      </w:pPr>
      <w:r>
        <w:t xml:space="preserve">For additional information about MySQL Shell output formats, see </w:t>
      </w:r>
      <w:hyperlink r:id="rId54">
        <w:r>
          <w:rPr>
            <w:rStyle w:val="Text2"/>
          </w:rPr>
          <w:t>“Output Formats” in the MySQL User Reference Manual</w:t>
        </w:r>
      </w:hyperlink>
      <w:r>
        <w:t>.</w:t>
      </w:r>
    </w:p>
    <w:p>
      <w:bookmarkStart w:id="956" w:name="2_12_Running_Reports_with_MySQL"/>
      <w:pPr>
        <w:keepNext/>
        <w:pStyle w:val="Heading 1"/>
      </w:pPr>
      <w:r>
        <w:t>2.12 Running Reports with MySQL Shell</w:t>
      </w:r>
      <w:bookmarkEnd w:id="956"/>
    </w:p>
    <w:p>
      <w:bookmarkStart w:id="957" w:name="Problem_________You_want_to_run"/>
      <w:pPr>
        <w:keepNext/>
        <w:pStyle w:val="Heading 2"/>
      </w:pPr>
      <w:r>
        <w:t>Problem</w:t>
      </w:r>
      <w:bookmarkEnd w:id="957"/>
    </w:p>
    <w:p>
      <w:pPr>
        <w:pStyle w:val="Normal"/>
      </w:pPr>
      <w:r>
        <w:t>You want to run periodic reports.</w:t>
      </w:r>
      <w:r>
        <w:rPr>
          <w:rStyle w:val="Text79"/>
        </w:rPr>
        <w:bookmarkStart w:id="958" w:name="idm45336925498656"/>
        <w:t/>
        <w:bookmarkEnd w:id="958"/>
        <w:bookmarkStart w:id="959" w:name="idm45336925497552"/>
        <w:t/>
        <w:bookmarkEnd w:id="959"/>
        <w:bookmarkStart w:id="960" w:name="idm45336925496448"/>
        <w:t/>
        <w:bookmarkEnd w:id="960"/>
        <w:bookmarkStart w:id="961" w:name="idm45336925495344"/>
        <w:t/>
        <w:bookmarkEnd w:id="961"/>
        <w:bookmarkStart w:id="962" w:name="idm45336925494176"/>
        <w:t/>
        <w:bookmarkEnd w:id="962"/>
      </w:r>
      <w:r>
        <w:t xml:space="preserve"> </w:t>
      </w:r>
    </w:p>
    <w:p>
      <w:bookmarkStart w:id="963" w:name="Solution_________Use_the__show_a"/>
      <w:pPr>
        <w:keepNext/>
        <w:pStyle w:val="Heading 2"/>
      </w:pPr>
      <w:r>
        <w:t>Solution</w:t>
      </w:r>
      <w:bookmarkEnd w:id="963"/>
    </w:p>
    <w:p>
      <w:pPr>
        <w:pStyle w:val="Normal"/>
      </w:pPr>
      <w:r>
        <w:t xml:space="preserve">Use the </w:t>
      </w:r>
      <w:r>
        <w:rPr>
          <w:rStyle w:val="Text1"/>
        </w:rPr>
        <w:t>\show</w:t>
      </w:r>
      <w:r>
        <w:t xml:space="preserve"> and </w:t>
      </w:r>
      <w:r>
        <w:rPr>
          <w:rStyle w:val="Text1"/>
        </w:rPr>
        <w:t>\watch</w:t>
      </w:r>
      <w:r>
        <w:t xml:space="preserve"> commands. </w:t>
      </w:r>
    </w:p>
    <w:p>
      <w:bookmarkStart w:id="964" w:name="Discussion_________The_MySQL_She"/>
      <w:pPr>
        <w:keepNext/>
        <w:pStyle w:val="Heading 2"/>
      </w:pPr>
      <w:r>
        <w:t>Discussion</w:t>
      </w:r>
      <w:bookmarkEnd w:id="964"/>
    </w:p>
    <w:p>
      <w:pPr>
        <w:pStyle w:val="Normal"/>
      </w:pPr>
      <w:r>
        <w:t xml:space="preserve">The MySQL Shell </w:t>
      </w:r>
      <w:r>
        <w:rPr>
          <w:rStyle w:val="Text1"/>
        </w:rPr>
        <w:t>\show</w:t>
      </w:r>
      <w:r>
        <w:t xml:space="preserve"> and </w:t>
      </w:r>
      <w:r>
        <w:rPr>
          <w:rStyle w:val="Text1"/>
        </w:rPr>
        <w:t>\watch</w:t>
      </w:r>
      <w:r>
        <w:t xml:space="preserve"> commands execute reports, both built-in and user-defined. </w:t>
      </w:r>
      <w:r>
        <w:rPr>
          <w:rStyle w:val="Text1"/>
        </w:rPr>
        <w:t>\show</w:t>
      </w:r>
      <w:r>
        <w:t xml:space="preserve"> executes a report once, whereas </w:t>
      </w:r>
      <w:r>
        <w:rPr>
          <w:rStyle w:val="Text1"/>
        </w:rPr>
        <w:t>\watch</w:t>
      </w:r>
      <w:r>
        <w:t xml:space="preserve"> runs the report continuously until interrupted. </w:t>
      </w:r>
    </w:p>
    <w:p>
      <w:pPr>
        <w:pStyle w:val="Normal"/>
      </w:pPr>
      <w:r>
        <w:t>A report is a predefined sequence of commands.</w:t>
      </w:r>
      <w:r>
        <w:rPr>
          <w:rStyle w:val="Text79"/>
        </w:rPr>
        <w:bookmarkStart w:id="965" w:name="idm45336925487600"/>
        <w:t/>
        <w:bookmarkEnd w:id="965"/>
        <w:bookmarkStart w:id="966" w:name="idm45336925486768"/>
        <w:t/>
        <w:bookmarkEnd w:id="966"/>
        <w:bookmarkStart w:id="967" w:name="idm45336925485936"/>
        <w:t/>
        <w:bookmarkEnd w:id="967"/>
        <w:bookmarkStart w:id="968" w:name="idm45336925484832"/>
        <w:t/>
        <w:bookmarkEnd w:id="968"/>
        <w:bookmarkStart w:id="969" w:name="idm45336925483456"/>
        <w:t/>
        <w:bookmarkEnd w:id="969"/>
        <w:bookmarkStart w:id="970" w:name="idm45336925482080"/>
        <w:t/>
        <w:bookmarkEnd w:id="970"/>
      </w:r>
      <w:r>
        <w:t xml:space="preserve"> Reports may support arguments. For example, the built-in report </w:t>
      </w:r>
      <w:r>
        <w:rPr>
          <w:rStyle w:val="Text1"/>
        </w:rPr>
        <w:t>query</w:t>
      </w:r>
      <w:r>
        <w:t xml:space="preserve"> takes a SQL query as an argument. The built-in report </w:t>
      </w:r>
      <w:r>
        <w:rPr>
          <w:rStyle w:val="Text1"/>
        </w:rPr>
        <w:t>thread</w:t>
      </w:r>
      <w:r>
        <w:t xml:space="preserve"> reports details about a specific thread. By default, it reports details about the current thread: </w:t>
      </w:r>
    </w:p>
    <w:p>
      <w:pPr>
        <w:pStyle w:val="Para 03"/>
      </w:pPr>
      <w:r>
        <w:t xml:space="preserve"> MySQL  cookbook  SQL &gt; </w:t>
        <w:br w:clear="none"/>
      </w:r>
      <w:r>
        <w:rPr>
          <w:rStyle w:val="Text0"/>
        </w:rPr>
        <w:t xml:space="preserve">\show thread</w:t>
        <w:br w:clear="none"/>
      </w:r>
      <w:r>
        <w:t xml:space="preserve"/>
        <w:br w:clear="none"/>
        <w:t xml:space="preserve">GENERAL</w:t>
        <w:br w:clear="none"/>
        <w:t xml:space="preserve">Thread ID:                1434</w:t>
        <w:br w:clear="none"/>
        <w:t xml:space="preserve">Connection ID:            1382</w:t>
        <w:br w:clear="none"/>
        <w:t xml:space="preserve">Thread type:              FOREGROUND</w:t>
        <w:br w:clear="none"/>
        <w:t xml:space="preserve">Program name:             mysqlsh</w:t>
        <w:br w:clear="none"/>
        <w:t xml:space="preserve">User:                     sveta</w:t>
        <w:br w:clear="none"/>
        <w:t xml:space="preserve">Host:                     localhost</w:t>
        <w:br w:clear="none"/>
        <w:t xml:space="preserve">Database:                 cookbook</w:t>
        <w:br w:clear="none"/>
        <w:t xml:space="preserve">Command:                  Query</w:t>
        <w:br w:clear="none"/>
        <w:t xml:space="preserve">Time:                     00:00:00</w:t>
        <w:br w:clear="none"/>
        <w:t xml:space="preserve">State:                    executing</w:t>
        <w:br w:clear="none"/>
        <w:t xml:space="preserve">Transaction state:        NULL</w:t>
        <w:br w:clear="none"/>
        <w:t xml:space="preserve">Prepared statements:      0</w:t>
        <w:br w:clear="none"/>
        <w:t xml:space="preserve">Bytes received:           20280</w:t>
        <w:br w:clear="none"/>
        <w:t xml:space="preserve">Bytes sent:               40227</w:t>
        <w:br w:clear="none"/>
        <w:t xml:space="preserve">Info:                     SELECT json_object('tid',t.THR ... ↩</w:t>
        <w:br w:clear="none"/>
        <w:t xml:space="preserve">                          JOIN information_schema.innodb</w:t>
        <w:br w:clear="none"/>
        <w:t xml:space="preserve">Previous statement:       NULL</w:t>
        <w:br w:clear="none"/>
      </w:r>
    </w:p>
    <w:p>
      <w:pPr>
        <w:pStyle w:val="Normal"/>
      </w:pPr>
      <w:r>
        <w:t/>
      </w:r>
    </w:p>
    <w:p>
      <w:pPr>
        <w:pStyle w:val="Heading 6"/>
        <w:keepLines w:val="on"/>
      </w:pPr>
      <w:r>
        <w:t>Warning</w:t>
      </w:r>
    </w:p>
    <w:p>
      <w:pPr>
        <w:pStyle w:val="Para 10"/>
        <w:keepLines w:val="on"/>
      </w:pPr>
      <w:r>
        <w:t xml:space="preserve">The built-in report </w:t>
      </w:r>
      <w:r>
        <w:rPr>
          <w:rStyle w:val="Text1"/>
        </w:rPr>
        <w:t>thread</w:t>
      </w:r>
      <w:r>
        <w:t xml:space="preserve"> queries tables in </w:t>
      </w:r>
      <w:r>
        <w:rPr>
          <w:rStyle w:val="Text1"/>
        </w:rPr>
        <w:t>performance_schema</w:t>
      </w:r>
      <w:r>
        <w:t xml:space="preserve"> and </w:t>
      </w:r>
      <w:r>
        <w:rPr>
          <w:rStyle w:val="Text15"/>
        </w:rPr>
        <w:t>sys</w:t>
      </w:r>
      <w:r>
        <w:t>; therefore,</w:t>
      </w:r>
      <w:r>
        <w:rPr>
          <w:rStyle w:val="Text79"/>
        </w:rPr>
        <w:bookmarkStart w:id="971" w:name="idm45336925475536"/>
        <w:t/>
        <w:bookmarkEnd w:id="971"/>
        <w:bookmarkStart w:id="972" w:name="idm45336925474400"/>
        <w:t/>
        <w:bookmarkEnd w:id="972"/>
        <w:bookmarkStart w:id="973" w:name="idm45336925473296"/>
        <w:t/>
        <w:bookmarkEnd w:id="973"/>
        <w:bookmarkStart w:id="974" w:name="idm45336925472192"/>
        <w:t/>
        <w:bookmarkEnd w:id="974"/>
        <w:bookmarkStart w:id="975" w:name="idm45336925471024"/>
        <w:t/>
        <w:bookmarkEnd w:id="975"/>
      </w:r>
      <w:r>
        <w:t xml:space="preserve"> you should connect as a user that has </w:t>
      </w:r>
      <w:r>
        <w:rPr>
          <w:rStyle w:val="Text1"/>
        </w:rPr>
        <w:t>SELECT</w:t>
      </w:r>
      <w:r>
        <w:t xml:space="preserve"> privilege on </w:t>
      </w:r>
      <w:r>
        <w:rPr>
          <w:rStyle w:val="Text1"/>
        </w:rPr>
        <w:t>performance_schema</w:t>
      </w:r>
      <w:r>
        <w:t xml:space="preserve"> and </w:t>
      </w:r>
      <w:r>
        <w:rPr>
          <w:rStyle w:val="Text15"/>
        </w:rPr>
        <w:t>sys</w:t>
      </w:r>
      <w:r>
        <w:t xml:space="preserve"> schemas and </w:t>
      </w:r>
      <w:r>
        <w:rPr>
          <w:rStyle w:val="Text1"/>
        </w:rPr>
        <w:t>EXECUTE</w:t>
      </w:r>
      <w:r>
        <w:t xml:space="preserve"> privilege on </w:t>
      </w:r>
      <w:r>
        <w:rPr>
          <w:rStyle w:val="Text15"/>
        </w:rPr>
        <w:t>sys</w:t>
      </w:r>
      <w:r>
        <w:t xml:space="preserve"> schema. Otherwise, the report will fail with an </w:t>
        <w:t>access denied</w:t>
        <w:t xml:space="preserve"> error. </w:t>
      </w:r>
    </w:p>
    <w:p>
      <w:pPr>
        <w:pStyle w:val="Normal"/>
      </w:pPr>
      <w:r>
        <w:t xml:space="preserve">But the report </w:t>
      </w:r>
      <w:r>
        <w:rPr>
          <w:rStyle w:val="Text1"/>
        </w:rPr>
        <w:t>thread</w:t>
      </w:r>
      <w:r>
        <w:t xml:space="preserve"> supports arguments, so you can specify, for example, </w:t>
      </w:r>
      <w:r>
        <w:rPr>
          <w:rStyle w:val="Text1"/>
        </w:rPr>
        <w:t>Connection ID</w:t>
      </w:r>
      <w:r>
        <w:t xml:space="preserve"> of the thread and output information about the specific one: </w:t>
      </w:r>
    </w:p>
    <w:p>
      <w:pPr>
        <w:pStyle w:val="Para 03"/>
      </w:pPr>
      <w:r>
        <w:t xml:space="preserve"> MySQL  cookbook  SQL &gt; </w:t>
        <w:br w:clear="none"/>
      </w:r>
      <w:r>
        <w:rPr>
          <w:rStyle w:val="Text0"/>
        </w:rPr>
        <w:t xml:space="preserve">\show thread -c 1386</w:t>
        <w:br w:clear="none"/>
      </w:r>
      <w:r>
        <w:t xml:space="preserve"/>
        <w:br w:clear="none"/>
        <w:t xml:space="preserve">GENERAL</w:t>
        <w:br w:clear="none"/>
        <w:t xml:space="preserve">Thread ID:                1438</w:t>
        <w:br w:clear="none"/>
        <w:t xml:space="preserve">Connection ID:            1386</w:t>
        <w:br w:clear="none"/>
        <w:t xml:space="preserve">Thread type:              FOREGROUND</w:t>
        <w:br w:clear="none"/>
        <w:t xml:space="preserve">Program name:             mysql</w:t>
        <w:br w:clear="none"/>
        <w:t xml:space="preserve">User:                     sveta</w:t>
        <w:br w:clear="none"/>
        <w:t xml:space="preserve">Host:                     localhost</w:t>
        <w:br w:clear="none"/>
        <w:t xml:space="preserve">Database:                 cookbook</w:t>
        <w:br w:clear="none"/>
        <w:t xml:space="preserve">Command:                  Sleep</w:t>
        <w:br w:clear="none"/>
        <w:t xml:space="preserve">Time:                     00:05:44</w:t>
        <w:br w:clear="none"/>
        <w:t xml:space="preserve">State:                    NULL</w:t>
        <w:br w:clear="none"/>
        <w:t xml:space="preserve">Transaction state:        RUNNING</w:t>
        <w:br w:clear="none"/>
        <w:t xml:space="preserve">Prepared statements:      0</w:t>
        <w:br w:clear="none"/>
        <w:t xml:space="preserve">Bytes received:           1720</w:t>
        <w:br w:clear="none"/>
        <w:t xml:space="preserve">Bytes sent:               29733</w:t>
        <w:br w:clear="none"/>
        <w:t xml:space="preserve">Info:                     NULL</w:t>
        <w:br w:clear="none"/>
        <w:t xml:space="preserve">Previous statement:       select * from adcount for update</w:t>
        <w:br w:clear="none"/>
      </w:r>
    </w:p>
    <w:p>
      <w:pPr>
        <w:pStyle w:val="Normal"/>
      </w:pPr>
      <w:r>
        <w:t/>
      </w:r>
    </w:p>
    <w:p>
      <w:pPr>
        <w:pStyle w:val="Normal"/>
      </w:pPr>
      <w:r>
        <w:t xml:space="preserve">The output of the </w:t>
      </w:r>
      <w:r>
        <w:rPr>
          <w:rStyle w:val="Text1"/>
        </w:rPr>
        <w:t>thread</w:t>
      </w:r>
      <w:r>
        <w:t xml:space="preserve"> report is similar to the standard </w:t>
      </w:r>
      <w:r>
        <w:rPr>
          <w:rStyle w:val="Text1"/>
        </w:rPr>
        <w:t>PROCESSLIST</w:t>
      </w:r>
      <w:r>
        <w:t xml:space="preserve"> output</w:t>
      </w:r>
      <w:r>
        <w:rPr>
          <w:rStyle w:val="Text79"/>
        </w:rPr>
        <w:bookmarkStart w:id="976" w:name="idm45336925463104"/>
        <w:t/>
        <w:bookmarkEnd w:id="976"/>
        <w:bookmarkStart w:id="977" w:name="idm45336925461968"/>
        <w:t/>
        <w:bookmarkEnd w:id="977"/>
        <w:bookmarkStart w:id="978" w:name="idm45336925461072"/>
        <w:t/>
        <w:bookmarkEnd w:id="978"/>
        <w:bookmarkStart w:id="979" w:name="idm45336925459680"/>
        <w:t/>
        <w:bookmarkEnd w:id="979"/>
      </w:r>
      <w:r>
        <w:t xml:space="preserve"> but contains additional information, such as </w:t>
      </w:r>
      <w:r>
        <w:rPr>
          <w:rStyle w:val="Text1"/>
        </w:rPr>
        <w:t>Transaction state</w:t>
      </w:r>
      <w:r>
        <w:t xml:space="preserve"> and </w:t>
      </w:r>
      <w:r>
        <w:rPr>
          <w:rStyle w:val="Text1"/>
        </w:rPr>
        <w:t>Previous statement</w:t>
      </w:r>
      <w:r>
        <w:t xml:space="preserve">. The latter could be especially useful when you’re trying to figure out what is preventing your transaction from finishing. For example, if one of the transactions runs in multiple statements and locks a record, it may cause other transactions to wait until the lock is released. But since the statement was already executed, it would not be visible in the regular </w:t>
      </w:r>
      <w:r>
        <w:rPr>
          <w:rStyle w:val="Text1"/>
        </w:rPr>
        <w:t>PROCESSLIST</w:t>
      </w:r>
      <w:r>
        <w:t xml:space="preserve"> output. </w:t>
      </w:r>
    </w:p>
    <w:p>
      <w:pPr>
        <w:pStyle w:val="Normal"/>
      </w:pPr>
      <w:r>
        <w:t xml:space="preserve">Even more useful information could be found in the </w:t>
      </w:r>
      <w:r>
        <w:rPr>
          <w:rStyle w:val="Text1"/>
        </w:rPr>
        <w:t>threads</w:t>
      </w:r>
      <w:r>
        <w:t xml:space="preserve"> report that by default outputs information about all threads that belong to the current user. It runs the MySQL Shell session but can print information about all the threads running on the server and also filter them and define the output format. </w:t>
      </w:r>
    </w:p>
    <w:p>
      <w:pPr>
        <w:pStyle w:val="Normal"/>
      </w:pPr>
      <w:r>
        <w:t xml:space="preserve">For example, to find all blocked and blocking transactions, you can define the </w:t>
      </w:r>
      <w:r>
        <w:rPr>
          <w:rStyle w:val="Text1"/>
        </w:rPr>
        <w:t>--where "nblocked &gt; 0 or nblocking &gt; 0"</w:t>
      </w:r>
      <w:r>
        <w:t xml:space="preserve"> option: </w:t>
      </w:r>
    </w:p>
    <w:p>
      <w:pPr>
        <w:pStyle w:val="Para 03"/>
      </w:pPr>
      <w:r>
        <w:t xml:space="preserve"> MySQL  cookbook  SQL &gt; </w:t>
        <w:br w:clear="none"/>
      </w:r>
      <w:r>
        <w:rPr>
          <w:rStyle w:val="Text0"/>
        </w:rPr>
        <w:t xml:space="preserve">\show threads --foreground </w:t>
        <w:br w:clear="none"/>
      </w:r>
      <w:r>
        <w:t xml:space="preserve">↩</w:t>
        <w:br w:clear="none"/>
        <w:t xml:space="preserve">                           </w:t>
        <w:br w:clear="none"/>
      </w:r>
      <w:r>
        <w:rPr>
          <w:rStyle w:val="Text0"/>
        </w:rPr>
        <w:t xml:space="preserve">--where "nblocked &gt; 0 or nblocking &gt; 0" </w:t>
        <w:br w:clear="none"/>
      </w:r>
      <w:r>
        <w:t xml:space="preserve">↩</w:t>
        <w:br w:clear="none"/>
        <w:t xml:space="preserve">                           </w:t>
        <w:br w:clear="none"/>
      </w:r>
      <w:r>
        <w:rPr>
          <w:rStyle w:val="Text0"/>
        </w:rPr>
        <w:t xml:space="preserve">-o tid,cid,txid,txstate,nblocked,nblocking,info,pinfo</w:t>
        <w:br w:clear="none"/>
      </w:r>
      <w:r>
        <w:t xml:space="preserve">↩</w:t>
        <w:br w:clear="none"/>
        <w:t xml:space="preserve">                           </w:t>
        <w:br w:clear="none"/>
      </w:r>
      <w:r>
        <w:rPr>
          <w:rStyle w:val="Text0"/>
        </w:rPr>
        <w:t xml:space="preserve">--vertical</w:t>
        <w:br w:clear="none"/>
      </w:r>
      <w:r>
        <w:t xml:space="preserve"/>
        <w:br w:clear="none"/>
        <w:t xml:space="preserve">*************************** 1. row ***************************</w:t>
        <w:br w:clear="none"/>
        <w:t xml:space="preserve">      tid: 1438</w:t>
        <w:br w:clear="none"/>
        <w:t xml:space="preserve">      cid: 1386</w:t>
        <w:br w:clear="none"/>
        <w:t xml:space="preserve">     txid: 292253</w:t>
        <w:br w:clear="none"/>
        <w:t xml:space="preserve">  txstate: RUNNING</w:t>
        <w:br w:clear="none"/>
        <w:t xml:space="preserve"> nblocked: 1</w:t>
        <w:br w:clear="none"/>
        <w:t xml:space="preserve">nblocking: 0</w:t>
        <w:br w:clear="none"/>
        <w:t xml:space="preserve">     info: NULL</w:t>
        <w:br w:clear="none"/>
        <w:t xml:space="preserve">    pinfo: select * from adcount for update</w:t>
        <w:br w:clear="none"/>
        <w:t xml:space="preserve">*************************** 2. row ***************************</w:t>
        <w:br w:clear="none"/>
        <w:t xml:space="preserve">      tid: 3320</w:t>
        <w:br w:clear="none"/>
        <w:t xml:space="preserve">      cid: 3268</w:t>
        <w:br w:clear="none"/>
        <w:t xml:space="preserve">     txid: 292254</w:t>
        <w:br w:clear="none"/>
        <w:t xml:space="preserve">  txstate: LOCK WAIT</w:t>
        <w:br w:clear="none"/>
        <w:t xml:space="preserve"> nblocked: 0</w:t>
        <w:br w:clear="none"/>
        <w:t xml:space="preserve">nblocking: 1</w:t>
        <w:br w:clear="none"/>
        <w:t xml:space="preserve">     info: update adcount set impressions = impressions + 1 where id=3</w:t>
        <w:br w:clear="none"/>
        <w:t xml:space="preserve">    pinfo: NULL</w:t>
        <w:br w:clear="none"/>
      </w:r>
    </w:p>
    <w:p>
      <w:pPr>
        <w:pStyle w:val="Normal"/>
      </w:pPr>
      <w:r>
        <w:t xml:space="preserve">Thus, in the preceding example, the thread with </w:t>
      </w:r>
      <w:r>
        <w:rPr>
          <w:rStyle w:val="Text1"/>
        </w:rPr>
        <w:t>Connection ID 3268</w:t>
      </w:r>
      <w:r>
        <w:t xml:space="preserve"> is trying to execute an update: </w:t>
      </w:r>
    </w:p>
    <w:p>
      <w:pPr>
        <w:pStyle w:val="Para 09"/>
      </w:pPr>
      <w:r>
        <w:rPr>
          <w:rStyle w:val="Text4"/>
        </w:rPr>
        <w:t xml:space="preserve">UPDATE</w:t>
        <w:br w:clear="none"/>
      </w:r>
      <w:r>
        <w:rPr>
          <w:rStyle w:val="Text6"/>
        </w:rPr>
        <w:t xml:space="preserve"> </w:t>
        <w:br w:clear="none"/>
      </w:r>
      <w:r>
        <w:t xml:space="preserve">adcount</w:t>
        <w:br w:clear="none"/>
      </w:r>
      <w:r>
        <w:rPr>
          <w:rStyle w:val="Text6"/>
        </w:rPr>
        <w:t xml:space="preserve"> </w:t>
        <w:br w:clear="none"/>
      </w:r>
      <w:r>
        <w:rPr>
          <w:rStyle w:val="Text4"/>
        </w:rPr>
        <w:t xml:space="preserve">SET</w:t>
        <w:br w:clear="none"/>
      </w:r>
      <w:r>
        <w:rPr>
          <w:rStyle w:val="Text6"/>
        </w:rPr>
        <w:t xml:space="preserve"> </w:t>
        <w:br w:clear="none"/>
      </w:r>
      <w:r>
        <w:t xml:space="preserve">impressions</w:t>
        <w:br w:clear="none"/>
      </w:r>
      <w:r>
        <w:rPr>
          <w:rStyle w:val="Text6"/>
        </w:rPr>
        <w:t xml:space="preserve"> </w:t>
        <w:br w:clear="none"/>
      </w:r>
      <w:r>
        <w:rPr>
          <w:rStyle w:val="Text9"/>
        </w:rPr>
        <w:t xml:space="preserve">=</w:t>
        <w:br w:clear="none"/>
      </w:r>
      <w:r>
        <w:rPr>
          <w:rStyle w:val="Text6"/>
        </w:rPr>
        <w:t xml:space="preserve"> </w:t>
        <w:br w:clear="none"/>
      </w:r>
      <w:r>
        <w:t xml:space="preserve">impressions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4"/>
        </w:rPr>
        <w:t xml:space="preserve">WHERE</w:t>
        <w:br w:clear="none"/>
      </w:r>
      <w:r>
        <w:rPr>
          <w:rStyle w:val="Text6"/>
        </w:rPr>
        <w:t xml:space="preserve"> </w:t>
        <w:br w:clear="none"/>
      </w:r>
      <w:r>
        <w:t xml:space="preserve">id</w:t>
        <w:br w:clear="none"/>
      </w:r>
      <w:r>
        <w:rPr>
          <w:rStyle w:val="Text9"/>
        </w:rPr>
        <w:t xml:space="preserve">=</w:t>
        <w:br w:clear="none"/>
      </w:r>
      <w:r>
        <w:rPr>
          <w:rStyle w:val="Text16"/>
        </w:rPr>
        <w:t xml:space="preserve">3</w:t>
        <w:br w:clear="none"/>
      </w:r>
      <w:r>
        <w:rPr>
          <w:rStyle w:val="Text10"/>
        </w:rPr>
        <w:t xml:space="preserve">;</w:t>
        <w:br w:clear="none"/>
      </w:r>
    </w:p>
    <w:p>
      <w:pPr>
        <w:pStyle w:val="Normal"/>
      </w:pPr>
      <w:r>
        <w:t xml:space="preserve">but is blocked by another transaction. Otherwise, the thread with </w:t>
      </w:r>
      <w:r>
        <w:rPr>
          <w:rStyle w:val="Text1"/>
        </w:rPr>
        <w:t>Connection ID 1386</w:t>
      </w:r>
      <w:r>
        <w:t xml:space="preserve"> is not executing anything but blocks a thread. Its previous statement was: </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adcount</w:t>
        <w:br w:clear="none"/>
      </w:r>
      <w:r>
        <w:rPr>
          <w:rStyle w:val="Text6"/>
        </w:rPr>
        <w:t xml:space="preserve"> </w:t>
        <w:br w:clear="none"/>
      </w:r>
      <w:r>
        <w:t xml:space="preserve">FOR</w:t>
        <w:br w:clear="none"/>
      </w:r>
      <w:r>
        <w:rPr>
          <w:rStyle w:val="Text6"/>
        </w:rPr>
        <w:t xml:space="preserve"> </w:t>
        <w:br w:clear="none"/>
      </w:r>
      <w:r>
        <w:t xml:space="preserve">UPDATE</w:t>
        <w:br w:clear="none"/>
      </w:r>
      <w:r>
        <w:rPr>
          <w:rStyle w:val="Text10"/>
        </w:rPr>
        <w:t xml:space="preserve">;</w:t>
        <w:br w:clear="none"/>
      </w:r>
    </w:p>
    <w:p>
      <w:pPr>
        <w:pStyle w:val="Normal"/>
      </w:pPr>
      <w:r>
        <w:t xml:space="preserve">which blocks all rows in the </w:t>
      </w:r>
      <w:r>
        <w:rPr>
          <w:rStyle w:val="Text1"/>
        </w:rPr>
        <w:t>adcount</w:t>
      </w:r>
      <w:r>
        <w:t xml:space="preserve"> table for writing. With this, we easily found why the </w:t>
      </w:r>
      <w:r>
        <w:rPr>
          <w:rStyle w:val="Text1"/>
        </w:rPr>
        <w:t>UPDATE</w:t>
      </w:r>
      <w:r>
        <w:t xml:space="preserve"> in the connection 3268 couldn’t finish. </w:t>
      </w:r>
    </w:p>
    <w:p>
      <w:pPr>
        <w:pStyle w:val="Normal"/>
      </w:pPr>
      <w:r>
        <w:t xml:space="preserve">The </w:t>
      </w:r>
      <w:r>
        <w:rPr>
          <w:rStyle w:val="Text1"/>
        </w:rPr>
        <w:t>threads</w:t>
      </w:r>
      <w:r>
        <w:t xml:space="preserve"> report has more options.</w:t>
      </w:r>
      <w:r>
        <w:rPr>
          <w:rStyle w:val="Text79"/>
        </w:rPr>
        <w:bookmarkStart w:id="980" w:name="idm45336925427040"/>
        <w:t/>
        <w:bookmarkEnd w:id="980"/>
        <w:bookmarkStart w:id="981" w:name="idm45336925426000"/>
        <w:t/>
        <w:bookmarkEnd w:id="981"/>
      </w:r>
      <w:r>
        <w:t xml:space="preserve"> You can find all of them by running the </w:t>
      </w:r>
      <w:r>
        <w:rPr>
          <w:rStyle w:val="Text1"/>
        </w:rPr>
        <w:t>\show</w:t>
      </w:r>
      <w:r>
        <w:t xml:space="preserve"> command with the report name followed by the </w:t>
      </w:r>
      <w:r>
        <w:rPr>
          <w:rStyle w:val="Text1"/>
        </w:rPr>
        <w:t>--help</w:t>
      </w:r>
      <w:r>
        <w:t xml:space="preserve"> option: </w:t>
      </w:r>
    </w:p>
    <w:p>
      <w:pPr>
        <w:pStyle w:val="Para 03"/>
      </w:pPr>
      <w:r>
        <w:t xml:space="preserve"> MySQL  cookbook  SQL &gt; </w:t>
        <w:br w:clear="none"/>
      </w:r>
      <w:r>
        <w:rPr>
          <w:rStyle w:val="Text0"/>
        </w:rPr>
        <w:t xml:space="preserve">\show threads --help</w:t>
        <w:br w:clear="none"/>
      </w:r>
      <w:r>
        <w:t xml:space="preserve"/>
        <w:br w:clear="none"/>
        <w:t xml:space="preserve">NAME</w:t>
        <w:br w:clear="none"/>
        <w:t xml:space="preserve">      threads - Lists threads that belong to the user who owns the current</w:t>
        <w:br w:clear="none"/>
        <w:t xml:space="preserve">      session.</w:t>
        <w:br w:clear="none"/>
        <w:t xml:space="preserve"/>
        <w:br w:clear="none"/>
        <w:t xml:space="preserve">SYNTAX</w:t>
        <w:br w:clear="none"/>
        <w:t xml:space="preserve">      \show threads [OPTIONS]</w:t>
        <w:br w:clear="none"/>
        <w:t xml:space="preserve">      \watch threads [OPTIONS]</w:t>
        <w:br w:clear="none"/>
        <w:t xml:space="preserve"/>
        <w:br w:clear="none"/>
        <w:t xml:space="preserve">DESCRIPTION</w:t>
        <w:br w:clear="none"/>
        <w:t xml:space="preserve">      This report may contain the following columns:</w:t>
        <w:br w:clear="none"/>
        <w:t xml:space="preserve">...</w:t>
        <w:br w:clear="none"/>
      </w:r>
    </w:p>
    <w:p>
      <w:pPr>
        <w:pStyle w:val="Normal"/>
      </w:pPr>
      <w:r>
        <w:t/>
      </w:r>
    </w:p>
    <w:p>
      <w:pPr>
        <w:pStyle w:val="Heading 5"/>
        <w:keepLines w:val="on"/>
      </w:pPr>
      <w:r>
        <w:t>Tip</w:t>
      </w:r>
    </w:p>
    <w:p>
      <w:pPr>
        <w:pStyle w:val="Para 10"/>
        <w:keepLines w:val="on"/>
      </w:pPr>
      <w:r>
        <w:t>All MySQL Shell commands support help options.</w:t>
      </w:r>
      <w:r>
        <w:rPr>
          <w:rStyle w:val="Text79"/>
        </w:rPr>
        <w:bookmarkStart w:id="982" w:name="idm45336925385296"/>
        <w:t/>
        <w:bookmarkEnd w:id="982"/>
        <w:bookmarkStart w:id="983" w:name="idm45336925384224"/>
        <w:t/>
        <w:bookmarkEnd w:id="983"/>
        <w:bookmarkStart w:id="984" w:name="idm45336925383152"/>
        <w:t/>
        <w:bookmarkEnd w:id="984"/>
      </w:r>
      <w:r>
        <w:t xml:space="preserve"> For built-in commands, run </w:t>
      </w:r>
      <w:r>
        <w:rPr>
          <w:rStyle w:val="Text1"/>
        </w:rPr>
        <w:t>\? COMMAND</w:t>
      </w:r>
      <w:r>
        <w:t xml:space="preserve">, </w:t>
      </w:r>
      <w:r>
        <w:rPr>
          <w:rStyle w:val="Text1"/>
        </w:rPr>
        <w:t>\help COMMAND</w:t>
      </w:r>
      <w:r>
        <w:t xml:space="preserve">, or </w:t>
      </w:r>
      <w:r>
        <w:rPr>
          <w:rStyle w:val="Text1"/>
        </w:rPr>
        <w:t>\h COMMAND</w:t>
      </w:r>
      <w:r>
        <w:t xml:space="preserve">. For commands with parameters, try the </w:t>
      </w:r>
      <w:r>
        <w:rPr>
          <w:rStyle w:val="Text1"/>
        </w:rPr>
        <w:t>--help</w:t>
      </w:r>
      <w:r>
        <w:t xml:space="preserve"> option. </w:t>
      </w:r>
    </w:p>
    <w:p>
      <w:pPr>
        <w:pStyle w:val="Normal"/>
      </w:pPr>
      <w:r>
        <w:t xml:space="preserve">The </w:t>
      </w:r>
      <w:r>
        <w:rPr>
          <w:rStyle w:val="Text1"/>
        </w:rPr>
        <w:t>\watch</w:t>
      </w:r>
      <w:r>
        <w:t xml:space="preserve"> command not only</w:t>
      </w:r>
      <w:r>
        <w:rPr>
          <w:rStyle w:val="Text79"/>
        </w:rPr>
        <w:bookmarkStart w:id="985" w:name="idm45336925379920"/>
        <w:t/>
        <w:bookmarkEnd w:id="985"/>
        <w:bookmarkStart w:id="986" w:name="idm45336925378816"/>
        <w:t/>
        <w:bookmarkEnd w:id="986"/>
      </w:r>
      <w:r>
        <w:t xml:space="preserve"> executes the report but does so repeatedly, at certain intervals. This could be very useful when you want to watch changes of a certain parameter. For example, to watch the number of internal temporary tables created to resolve queries, run the following command: </w:t>
      </w:r>
    </w:p>
    <w:p>
      <w:pPr>
        <w:pStyle w:val="Para 03"/>
      </w:pPr>
      <w:r>
        <w:t xml:space="preserve">MySQL  cookbook  SQL &gt; </w:t>
        <w:br w:clear="none"/>
      </w:r>
      <w:r>
        <w:rPr>
          <w:rStyle w:val="Text0"/>
        </w:rPr>
        <w:t xml:space="preserve">\watch query --nocls </w:t>
        <w:br w:clear="none"/>
      </w:r>
      <w:r>
        <w:t xml:space="preserve">↩</w:t>
        <w:br w:clear="none"/>
        <w:t xml:space="preserve">                          	</w:t>
        <w:br w:clear="none"/>
      </w:r>
      <w:r>
        <w:rPr>
          <w:rStyle w:val="Text0"/>
        </w:rPr>
        <w:t xml:space="preserve">SHOW GLOBAL STATUS LIKE 'Created\_tmp\_%tables'</w:t>
        <w:br w:clear="none"/>
      </w:r>
      <w:r>
        <w:t xml:space="preserve"/>
        <w:br w:clear="none"/>
        <w:t xml:space="preserve">+-------------------------+-------+</w:t>
        <w:br w:clear="none"/>
        <w:t xml:space="preserve">| Variable_name           | Value |</w:t>
        <w:br w:clear="none"/>
        <w:t xml:space="preserve">+-------------------------+-------+</w:t>
        <w:br w:clear="none"/>
        <w:t xml:space="preserve">| Created_tmp_disk_tables | 4758  |</w:t>
        <w:br w:clear="none"/>
        <w:t xml:space="preserve">| Created_tmp_tables      | 25306 |</w:t>
        <w:br w:clear="none"/>
        <w:t xml:space="preserve">+-------------------------+-------+</w:t>
        <w:br w:clear="none"/>
        <w:t xml:space="preserve">+-------------------------+-------+</w:t>
        <w:br w:clear="none"/>
        <w:t xml:space="preserve">| Variable_name           | Value |</w:t>
        <w:br w:clear="none"/>
        <w:t xml:space="preserve">+-------------------------+-------+</w:t>
        <w:br w:clear="none"/>
        <w:t xml:space="preserve">| Created_tmp_disk_tables | 4758  |</w:t>
        <w:br w:clear="none"/>
        <w:t xml:space="preserve">| Created_tmp_tables      | 25309 |</w:t>
        <w:br w:clear="none"/>
        <w:t xml:space="preserve">+-------------------------+-------+</w:t>
        <w:br w:clear="none"/>
        <w:t xml:space="preserve">+-------------------------+-------+</w:t>
        <w:br w:clear="none"/>
        <w:t xml:space="preserve">| Variable_name           | Value |</w:t>
        <w:br w:clear="none"/>
        <w:t xml:space="preserve">+-------------------------+-------+</w:t>
        <w:br w:clear="none"/>
        <w:t xml:space="preserve">| Created_tmp_disk_tables | 4758  |</w:t>
        <w:br w:clear="none"/>
        <w:t xml:space="preserve">| Created_tmp_tables      | 25310 |</w:t>
        <w:br w:clear="none"/>
        <w:t xml:space="preserve">+-------------------------+-------+</w:t>
        <w:br w:clear="none"/>
        <w:t xml:space="preserve">+-------------------------+-------+</w:t>
        <w:br w:clear="none"/>
        <w:t xml:space="preserve">| Variable_name           | Value |</w:t>
        <w:br w:clear="none"/>
        <w:t xml:space="preserve">+-------------------------+-------+</w:t>
        <w:br w:clear="none"/>
        <w:t xml:space="preserve">| Created_tmp_disk_tables | 4760  |</w:t>
        <w:br w:clear="none"/>
        <w:t xml:space="preserve">| Created_tmp_tables      | 25318 |</w:t>
        <w:br w:clear="none"/>
        <w:t xml:space="preserve">+-------------------------+-------+</w:t>
        <w:br w:clear="none"/>
        <w:t xml:space="preserve">+-------------------------+-------+</w:t>
        <w:br w:clear="none"/>
        <w:t xml:space="preserve">| Variable_name           | Value |</w:t>
        <w:br w:clear="none"/>
        <w:t xml:space="preserve">+-------------------------+-------+</w:t>
        <w:br w:clear="none"/>
        <w:t xml:space="preserve">| Created_tmp_disk_tables | 4760  |</w:t>
        <w:br w:clear="none"/>
        <w:t xml:space="preserve">| Created_tmp_tables      | 25319 |</w:t>
        <w:br w:clear="none"/>
        <w:t xml:space="preserve">+-------------------------+-------+</w:t>
        <w:br w:clear="none"/>
        <w:t xml:space="preserve">...</w:t>
        <w:br w:clear="none"/>
      </w:r>
    </w:p>
    <w:p>
      <w:pPr>
        <w:pStyle w:val="Normal"/>
      </w:pPr>
      <w:r>
        <w:t xml:space="preserve">The query uses the </w:t>
      </w:r>
      <w:r>
        <w:rPr>
          <w:rStyle w:val="Text1"/>
        </w:rPr>
        <w:t>LIKE</w:t>
      </w:r>
      <w:r>
        <w:t xml:space="preserve"> operator and patterns to match the names of two system variables. We discuss how the </w:t>
      </w:r>
      <w:r>
        <w:rPr>
          <w:rStyle w:val="Text1"/>
        </w:rPr>
        <w:t>LIKE</w:t>
      </w:r>
      <w:r>
        <w:t xml:space="preserve"> operator works and matches patterns in </w:t>
      </w:r>
      <w:hyperlink w:anchor="7_10_Pattern_Matching_with_SQL_P">
        <w:r>
          <w:rPr>
            <w:rStyle w:val="Text2"/>
          </w:rPr>
          <w:t>Recipe 7.10</w:t>
        </w:r>
      </w:hyperlink>
      <w:r>
        <w:t xml:space="preserve">. </w:t>
      </w:r>
    </w:p>
    <w:p>
      <w:pPr>
        <w:pStyle w:val="Normal"/>
      </w:pPr>
      <w:r>
        <w:t xml:space="preserve">The query runs with a default interval of 2 seconds. </w:t>
      </w:r>
      <w:r>
        <w:rPr>
          <w:rStyle w:val="Text79"/>
        </w:rPr>
        <w:bookmarkStart w:id="987" w:name="idm45336925372160"/>
        <w:t/>
        <w:bookmarkEnd w:id="987"/>
        <w:bookmarkStart w:id="988" w:name="idm45336925357856"/>
        <w:t/>
        <w:bookmarkEnd w:id="988"/>
        <w:bookmarkStart w:id="989" w:name="idm45336925356720"/>
        <w:t/>
        <w:bookmarkEnd w:id="989"/>
      </w:r>
      <w:r>
        <w:t xml:space="preserve">The </w:t>
      </w:r>
      <w:r>
        <w:rPr>
          <w:rStyle w:val="Text1"/>
        </w:rPr>
        <w:t>--nocls</w:t>
      </w:r>
      <w:r>
        <w:t xml:space="preserve"> parameter instructs the command to not clear the screen before printing the latest result. To stop watching, issue the termination command </w:t>
      </w:r>
      <w:r>
        <w:rPr>
          <w:rStyle w:val="Text1"/>
        </w:rPr>
        <w:t>Ctrl+C</w:t>
      </w:r>
      <w:r>
        <w:t xml:space="preserve">. </w:t>
      </w:r>
    </w:p>
    <w:p>
      <w:bookmarkStart w:id="990" w:name="2_13_Using_MySQL_Shell_Utilities"/>
      <w:pPr>
        <w:keepNext/>
        <w:pStyle w:val="Heading 1"/>
      </w:pPr>
      <w:r>
        <w:t>2.13 Using MySQL Shell Utilities</w:t>
      </w:r>
      <w:bookmarkEnd w:id="990"/>
    </w:p>
    <w:p>
      <w:bookmarkStart w:id="991" w:name="Problem_________You_want_to_use_1"/>
      <w:pPr>
        <w:keepNext/>
        <w:pStyle w:val="Heading 2"/>
      </w:pPr>
      <w:r>
        <w:t>Problem</w:t>
      </w:r>
      <w:bookmarkEnd w:id="991"/>
    </w:p>
    <w:p>
      <w:pPr>
        <w:pStyle w:val="Normal"/>
      </w:pPr>
      <w:r>
        <w:t>You want to use MySQL Shell utilities.</w:t>
      </w:r>
      <w:r>
        <w:rPr>
          <w:rStyle w:val="Text79"/>
        </w:rPr>
        <w:bookmarkStart w:id="992" w:name="idm45336925352816"/>
        <w:t/>
        <w:bookmarkEnd w:id="992"/>
        <w:bookmarkStart w:id="993" w:name="idm45336925351712"/>
        <w:t/>
        <w:bookmarkEnd w:id="993"/>
        <w:bookmarkStart w:id="994" w:name="idm45336925350608"/>
        <w:t/>
        <w:bookmarkEnd w:id="994"/>
        <w:bookmarkStart w:id="995" w:name="idm45336925349760"/>
        <w:t/>
        <w:bookmarkEnd w:id="995"/>
        <w:bookmarkStart w:id="996" w:name="idm45336925348912"/>
        <w:t/>
        <w:bookmarkEnd w:id="996"/>
        <w:bookmarkStart w:id="997" w:name="idm45336925347792"/>
        <w:t/>
        <w:bookmarkEnd w:id="997"/>
        <w:bookmarkStart w:id="998" w:name="idm45336925346672"/>
        <w:t/>
        <w:bookmarkEnd w:id="998"/>
        <w:bookmarkStart w:id="999" w:name="idm45336925345296"/>
        <w:t/>
        <w:bookmarkEnd w:id="999"/>
        <w:bookmarkStart w:id="1000" w:name="idm45336925343920"/>
        <w:t/>
        <w:bookmarkEnd w:id="1000"/>
        <w:bookmarkStart w:id="1001" w:name="idm45336925342544"/>
        <w:t/>
        <w:bookmarkEnd w:id="1001"/>
        <w:bookmarkStart w:id="1002" w:name="idm45336925341168"/>
        <w:t/>
        <w:bookmarkEnd w:id="1002"/>
      </w:r>
      <w:r>
        <w:t xml:space="preserve"> </w:t>
      </w:r>
    </w:p>
    <w:p>
      <w:bookmarkStart w:id="1003" w:name="Solution_________In_JavaScript_o"/>
      <w:pPr>
        <w:keepNext/>
        <w:pStyle w:val="Heading 2"/>
      </w:pPr>
      <w:r>
        <w:t>Solution</w:t>
      </w:r>
      <w:bookmarkEnd w:id="1003"/>
    </w:p>
    <w:p>
      <w:pPr>
        <w:pStyle w:val="Normal"/>
      </w:pPr>
      <w:r>
        <w:t xml:space="preserve">In JavaScript or Python modes, use the methods of the global </w:t>
      </w:r>
      <w:r>
        <w:rPr>
          <w:rStyle w:val="Text1"/>
        </w:rPr>
        <w:t>util</w:t>
      </w:r>
      <w:r>
        <w:t xml:space="preserve"> object interactively or pass the method via the command line. </w:t>
      </w:r>
    </w:p>
    <w:p>
      <w:bookmarkStart w:id="1004" w:name="Discussion_________MySQL_Shell_c"/>
      <w:pPr>
        <w:keepNext/>
        <w:pStyle w:val="Heading 2"/>
      </w:pPr>
      <w:r>
        <w:t>Discussion</w:t>
      </w:r>
      <w:bookmarkEnd w:id="1004"/>
    </w:p>
    <w:p>
      <w:pPr>
        <w:pStyle w:val="Normal"/>
      </w:pPr>
      <w:r>
        <w:t xml:space="preserve">MySQL Shell comes with a number of built-in utilities that allow you to perform common administrative tasks, such as checking if your MySQL server can be safely updated to the new version or making a reserve copy of the data. These utilities could be called as methods of the global </w:t>
      </w:r>
      <w:r>
        <w:rPr>
          <w:rStyle w:val="Text1"/>
        </w:rPr>
        <w:t>util</w:t>
      </w:r>
      <w:r>
        <w:t xml:space="preserve"> object in JavaScript and Python modes or specified as a command-line option. </w:t>
      </w:r>
    </w:p>
    <w:p>
      <w:pPr>
        <w:pStyle w:val="Normal"/>
      </w:pPr>
      <w:r>
        <w:t xml:space="preserve">To find out which utilities MySQL Shell supports, run the </w:t>
      </w:r>
      <w:r>
        <w:rPr>
          <w:rStyle w:val="Text1"/>
        </w:rPr>
        <w:t>\? util</w:t>
      </w:r>
      <w:r>
        <w:t xml:space="preserve"> command.</w:t>
      </w:r>
      <w:r>
        <w:rPr>
          <w:rStyle w:val="Text79"/>
        </w:rPr>
        <w:bookmarkStart w:id="1005" w:name="idm45336925336192"/>
        <w:t/>
        <w:bookmarkEnd w:id="1005"/>
        <w:bookmarkStart w:id="1006" w:name="idm45336925335072"/>
        <w:t/>
        <w:bookmarkEnd w:id="1006"/>
        <w:bookmarkStart w:id="1007" w:name="idm45336925333408"/>
        <w:t/>
        <w:bookmarkEnd w:id="1007"/>
      </w:r>
      <w:r>
        <w:t xml:space="preserve"> The names of methods are different in JavaScript and Python modes and follow naming best practices for each of the languages. The global </w:t>
      </w:r>
      <w:r>
        <w:rPr>
          <w:rStyle w:val="Text1"/>
        </w:rPr>
        <w:t>util</w:t>
      </w:r>
      <w:r>
        <w:t xml:space="preserve"> object isn’t available in the SQL mode, nor are utilities. </w:t>
      </w:r>
    </w:p>
    <w:p>
      <w:pPr>
        <w:pStyle w:val="Normal"/>
      </w:pPr>
      <w:r>
        <w:t>To figure out how a utility works,</w:t>
      </w:r>
      <w:r>
        <w:rPr>
          <w:rStyle w:val="Text79"/>
        </w:rPr>
        <w:bookmarkStart w:id="1008" w:name="idm45336925330720"/>
        <w:t/>
        <w:bookmarkEnd w:id="1008"/>
      </w:r>
      <w:r>
        <w:t xml:space="preserve"> use the </w:t>
      </w:r>
      <w:r>
        <w:rPr>
          <w:rStyle w:val="Text1"/>
        </w:rPr>
        <w:t>help</w:t>
      </w:r>
      <w:r>
        <w:t xml:space="preserve"> command with the name of the utility as an argument. For example, </w:t>
      </w:r>
      <w:r>
        <w:rPr>
          <w:rStyle w:val="Text1"/>
        </w:rPr>
        <w:t>\? checkForServerUpgrade</w:t>
      </w:r>
      <w:r>
        <w:t xml:space="preserve"> will print comprehensive help for the upgrade checker utility in JavaScript mode. </w:t>
      </w:r>
      <w:r>
        <w:rPr>
          <w:rStyle w:val="Text1"/>
        </w:rPr>
        <w:t>\? dump_instance</w:t>
      </w:r>
      <w:r>
        <w:t xml:space="preserve"> will print detailed usage instructions for the utility that dumps the instance in Python mode. </w:t>
      </w:r>
    </w:p>
    <w:p>
      <w:pPr>
        <w:pStyle w:val="Normal"/>
      </w:pPr>
      <w:r>
        <w:t xml:space="preserve">Calling utility methods is no different than calling any other method. </w:t>
      </w:r>
      <w:r>
        <w:rPr>
          <w:rStyle w:val="Text79"/>
        </w:rPr>
        <w:bookmarkStart w:id="1009" w:name="idm45336925327776"/>
        <w:t/>
        <w:bookmarkEnd w:id="1009"/>
        <w:bookmarkStart w:id="1010" w:name="idm45336925326608"/>
        <w:t/>
        <w:bookmarkEnd w:id="1010"/>
        <w:bookmarkStart w:id="1011" w:name="idm45336925325232"/>
        <w:t/>
        <w:bookmarkEnd w:id="1011"/>
        <w:bookmarkStart w:id="1012" w:name="idm45336925323856"/>
        <w:t/>
        <w:bookmarkEnd w:id="1012"/>
      </w:r>
      <w:r>
        <w:t xml:space="preserve">For example, the following code exports the </w:t>
      </w:r>
      <w:r>
        <w:rPr>
          <w:rStyle w:val="Text1"/>
        </w:rPr>
        <w:t>limbs</w:t>
      </w:r>
      <w:r>
        <w:t xml:space="preserve"> table into the </w:t>
      </w:r>
      <w:r>
        <w:rPr>
          <w:rStyle w:val="Text1"/>
        </w:rPr>
        <w:t>limbs.csv</w:t>
      </w:r>
      <w:r>
        <w:t xml:space="preserve"> file in fully quoted CSV format: </w:t>
      </w:r>
    </w:p>
    <w:p>
      <w:pPr>
        <w:pStyle w:val="Para 03"/>
      </w:pPr>
      <w:r>
        <w:t xml:space="preserve"> MySQL  cookbook  JS &gt; </w:t>
        <w:br w:clear="none"/>
      </w:r>
      <w:r>
        <w:rPr>
          <w:rStyle w:val="Text0"/>
        </w:rPr>
        <w:t xml:space="preserve">util.exportTable(</w:t>
        <w:br w:clear="none"/>
      </w:r>
      <w:r>
        <w:t xml:space="preserve"/>
        <w:br w:clear="none"/>
        <w:t xml:space="preserve">                    -&gt;   </w:t>
        <w:br w:clear="none"/>
      </w:r>
      <w:r>
        <w:rPr>
          <w:rStyle w:val="Text0"/>
        </w:rPr>
        <w:t xml:space="preserve">'limbs', 'BACKUP/cookbook/limbs.csv', </w:t>
        <w:br w:clear="none"/>
      </w:r>
      <w:r>
        <w:t xml:space="preserve"/>
        <w:br w:clear="none"/>
        <w:t xml:space="preserve">                    -&gt;   </w:t>
        <w:br w:clear="none"/>
      </w:r>
      <w:r>
        <w:rPr>
          <w:rStyle w:val="Text0"/>
        </w:rPr>
        <w:t xml:space="preserve">{dialect: "csv-unix"})</w:t>
        <w:br w:clear="none"/>
      </w:r>
      <w:r>
        <w:t xml:space="preserve"/>
        <w:br w:clear="none"/>
        <w:t xml:space="preserve">Preparing data dump for table `cookbook`.`limbs`</w:t>
        <w:br w:clear="none"/>
        <w:t xml:space="preserve">Data dump for table `cookbook`.`limbs` will not use an index</w:t>
        <w:br w:clear="none"/>
        <w:t xml:space="preserve">Running data dump using 1 thread.</w:t>
        <w:br w:clear="none"/>
        <w:t xml:space="preserve">NOTE: Progress information uses estimated values and may not be accurate.</w:t>
        <w:br w:clear="none"/>
        <w:t xml:space="preserve">Data dump for table `cookbook`.`limbs` will be written to 1 file</w:t>
        <w:br w:clear="none"/>
        <w:t xml:space="preserve">91% (11 rows / ~12 rows), 0.00 rows/s, 0.00 B/s</w:t>
        <w:br w:clear="none"/>
        <w:t xml:space="preserve">Duration: 00:00:00s                            </w:t>
        <w:br w:clear="none"/>
        <w:t xml:space="preserve">Data size: 203 bytes                           </w:t>
        <w:br w:clear="none"/>
        <w:t xml:space="preserve">Rows written: 11                               </w:t>
        <w:br w:clear="none"/>
        <w:t xml:space="preserve">Bytes written: 203 bytes                       </w:t>
        <w:br w:clear="none"/>
        <w:t xml:space="preserve">Average throughput: 203.00 B/s                 </w:t>
        <w:br w:clear="none"/>
        <w:t xml:space="preserve">                                               </w:t>
        <w:br w:clear="none"/>
        <w:t xml:space="preserve">The dump can be loaded using:                  </w:t>
        <w:br w:clear="none"/>
        <w:t xml:space="preserve">util.importTable("BACKUP/cookbook/limbs.csv", {</w:t>
        <w:br w:clear="none"/>
        <w:t xml:space="preserve">    "characterSet": "utf8mb4",</w:t>
        <w:br w:clear="none"/>
        <w:t xml:space="preserve">    "dialect": "csv-unix",</w:t>
        <w:br w:clear="none"/>
        <w:t xml:space="preserve">    "schema": "cookbook",</w:t>
        <w:br w:clear="none"/>
        <w:t xml:space="preserve">    "table": "limbs"</w:t>
        <w:br w:clear="none"/>
        <w:t xml:space="preserve">})</w:t>
        <w:br w:clear="none"/>
      </w:r>
    </w:p>
    <w:p>
      <w:pPr>
        <w:pStyle w:val="Normal"/>
      </w:pPr>
      <w:r>
        <w:t/>
      </w:r>
    </w:p>
    <w:p>
      <w:pPr>
        <w:pStyle w:val="Normal"/>
      </w:pPr>
      <w:r>
        <w:t xml:space="preserve">You need to create the </w:t>
      </w:r>
      <w:r>
        <w:rPr>
          <w:rStyle w:val="Text1"/>
        </w:rPr>
        <w:t>BACKUP/cookbook</w:t>
      </w:r>
      <w:r>
        <w:t xml:space="preserve"> directory before running this command or use a different location. </w:t>
      </w:r>
    </w:p>
    <w:p>
      <w:pPr>
        <w:pStyle w:val="Normal"/>
      </w:pPr>
      <w:r>
        <w:t>This Python code restores the table</w:t>
      </w:r>
      <w:r>
        <w:rPr>
          <w:rStyle w:val="Text79"/>
        </w:rPr>
        <w:bookmarkStart w:id="1013" w:name="idm45336925318320"/>
        <w:t/>
        <w:bookmarkEnd w:id="1013"/>
      </w:r>
      <w:r>
        <w:t xml:space="preserve"> into the </w:t>
      </w:r>
      <w:r>
        <w:rPr>
          <w:rStyle w:val="Text1"/>
        </w:rPr>
        <w:t>limbs</w:t>
      </w:r>
      <w:r>
        <w:t xml:space="preserve"> table in the database test: </w:t>
      </w:r>
    </w:p>
    <w:p>
      <w:pPr>
        <w:pStyle w:val="Para 03"/>
      </w:pPr>
      <w:r>
        <w:t xml:space="preserve"> MySQL  cookbook  Py &gt; </w:t>
        <w:br w:clear="none"/>
      </w:r>
      <w:r>
        <w:rPr>
          <w:rStyle w:val="Text0"/>
        </w:rPr>
        <w:t xml:space="preserve">\sql CREATE TABLE test.limbs LIKE limbs;</w:t>
        <w:br w:clear="none"/>
      </w:r>
      <w:r>
        <w:t xml:space="preserve"/>
        <w:br w:clear="none"/>
        <w:t xml:space="preserve">Fetching table and column names from `cookbook` for auto-completion... ↩</w:t>
        <w:br w:clear="none"/>
        <w:t xml:space="preserve">Press ^C to stop.</w:t>
        <w:br w:clear="none"/>
        <w:t xml:space="preserve">Query OK, 0 rows affected (0.0264 sec)</w:t>
        <w:br w:clear="none"/>
        <w:t xml:space="preserve"> MySQL  cookbook  Py &gt; </w:t>
        <w:br w:clear="none"/>
      </w:r>
      <w:r>
        <w:rPr>
          <w:rStyle w:val="Text0"/>
        </w:rPr>
        <w:t xml:space="preserve">util.import_table("BACKUP/cookbook/limbs.csv", </w:t>
        <w:br w:clear="none"/>
      </w:r>
      <w:r>
        <w:t xml:space="preserve">↩</w:t>
        <w:br w:clear="none"/>
        <w:t xml:space="preserve">                          </w:t>
        <w:br w:clear="none"/>
      </w:r>
      <w:r>
        <w:rPr>
          <w:rStyle w:val="Text0"/>
        </w:rPr>
        <w:t xml:space="preserve">{"dialect": "csv-unix", "schema": "test"})</w:t>
        <w:br w:clear="none"/>
      </w:r>
      <w:r>
        <w:t xml:space="preserve"/>
        <w:br w:clear="none"/>
        <w:t xml:space="preserve">Importing from file '/home/sveta/BACKUP/cookbook/limbs.csv' to table `test`.`limbs` ↩ </w:t>
        <w:br w:clear="none"/>
        <w:t xml:space="preserve">in MySQL Server at 127.0.0.1:3306 using 1 thread</w:t>
        <w:br w:clear="none"/>
        <w:t xml:space="preserve">[Worker000] limbs.csv: Records: 11  Deleted: 0  Skipped: 0  Warnings: 0</w:t>
        <w:br w:clear="none"/>
        <w:t xml:space="preserve">100% (203 bytes / 203 bytes), 0.00 B/s</w:t>
        <w:br w:clear="none"/>
        <w:t xml:space="preserve">File '/home/sveta/BACKUP/cookbook/limbs.csv' (203 bytes) ↩</w:t>
        <w:br w:clear="none"/>
        <w:t xml:space="preserve">was imported in 0.0109 sec at 203.00 B/s</w:t>
        <w:br w:clear="none"/>
        <w:t xml:space="preserve">Total rows affected in test.limbs: Records: 11  Deleted: 0  Skipped: 0 Warnings: 0</w:t>
        <w:br w:clear="none"/>
      </w:r>
    </w:p>
    <w:p>
      <w:pPr>
        <w:pStyle w:val="Normal"/>
      </w:pPr>
      <w:r>
        <w:t/>
      </w:r>
    </w:p>
    <w:p>
      <w:pPr>
        <w:pStyle w:val="Normal"/>
      </w:pPr>
      <w:r>
        <w:t xml:space="preserve">We omitted all but the necessary options for the import example to make it shorter. </w:t>
      </w:r>
    </w:p>
    <w:p>
      <w:pPr>
        <w:pStyle w:val="Normal"/>
      </w:pPr>
      <w:r>
        <w:t xml:space="preserve">To use </w:t>
      </w:r>
      <w:r>
        <w:rPr>
          <w:rStyle w:val="Text1"/>
        </w:rPr>
        <w:t>import_table</w:t>
      </w:r>
      <w:r>
        <w:t>, you need</w:t>
      </w:r>
      <w:r>
        <w:rPr>
          <w:rStyle w:val="Text79"/>
        </w:rPr>
        <w:bookmarkStart w:id="1014" w:name="idm45336925313168"/>
        <w:t/>
        <w:bookmarkEnd w:id="1014"/>
        <w:bookmarkStart w:id="1015" w:name="idm45336925312032"/>
        <w:t/>
        <w:bookmarkEnd w:id="1015"/>
        <w:bookmarkStart w:id="1016" w:name="idm45336925310656"/>
        <w:t/>
        <w:bookmarkEnd w:id="1016"/>
      </w:r>
      <w:r>
        <w:t xml:space="preserve"> to be in the Classic protocol session. Otherwise, the command will fail with an error: </w:t>
      </w:r>
    </w:p>
    <w:p>
      <w:pPr>
        <w:pStyle w:val="Para 03"/>
      </w:pPr>
      <w:r>
        <w:t xml:space="preserve"> MySQL  cookbook  Py &gt; </w:t>
        <w:br w:clear="none"/>
      </w:r>
      <w:r>
        <w:rPr>
          <w:rStyle w:val="Text0"/>
        </w:rPr>
        <w:t xml:space="preserve">util.import_table("BACKUP/cookbook/limbs.csv", </w:t>
        <w:br w:clear="none"/>
      </w:r>
      <w:r>
        <w:t xml:space="preserve">↩</w:t>
        <w:br w:clear="none"/>
        <w:t xml:space="preserve">                          </w:t>
        <w:br w:clear="none"/>
      </w:r>
      <w:r>
        <w:rPr>
          <w:rStyle w:val="Text0"/>
        </w:rPr>
        <w:t xml:space="preserve">{"dialect": "csv-unix", "schema": "test"})</w:t>
        <w:br w:clear="none"/>
      </w:r>
      <w:r>
        <w:t xml:space="preserve"/>
        <w:br w:clear="none"/>
        <w:t xml:space="preserve">Traceback (most recent call last):</w:t>
        <w:br w:clear="none"/>
        <w:t xml:space="preserve">  File "&lt;string&gt;", line 1, in &lt;module&gt;</w:t>
        <w:br w:clear="none"/>
        <w:t xml:space="preserve">SystemError: RuntimeError: Util.import_table: ↩</w:t>
        <w:br w:clear="none"/>
        <w:t xml:space="preserve">A classic protocol session is required to perform this operation.</w:t>
        <w:br w:clear="none"/>
      </w:r>
    </w:p>
    <w:p>
      <w:pPr>
        <w:pStyle w:val="Normal"/>
      </w:pPr>
      <w:r>
        <w:t/>
      </w:r>
    </w:p>
    <w:p>
      <w:pPr>
        <w:pStyle w:val="Heading 5"/>
        <w:keepLines w:val="on"/>
      </w:pPr>
      <w:r>
        <w:t>Tip</w:t>
      </w:r>
    </w:p>
    <w:p>
      <w:pPr>
        <w:pStyle w:val="Para 10"/>
        <w:keepLines w:val="on"/>
      </w:pPr>
      <w:r>
        <w:t xml:space="preserve">It’s always a good idea to read error messages, because they clearly show what is wrong and often contain instructions on how to fix the failure. </w:t>
      </w:r>
    </w:p>
    <w:p>
      <w:pPr>
        <w:pStyle w:val="Normal"/>
      </w:pPr>
      <w:r>
        <w:t>Following is another error you can hit:</w:t>
      </w:r>
      <w:r>
        <w:rPr>
          <w:rStyle w:val="Text79"/>
        </w:rPr>
        <w:bookmarkStart w:id="1017" w:name="idm45336925306240"/>
        <w:t/>
        <w:bookmarkEnd w:id="1017"/>
        <w:bookmarkStart w:id="1018" w:name="idm45336925304896"/>
        <w:t/>
        <w:bookmarkEnd w:id="1018"/>
        <w:bookmarkStart w:id="1019" w:name="idm45336925303792"/>
        <w:t/>
        <w:bookmarkEnd w:id="1019"/>
      </w:r>
      <w:r>
        <w:t xml:space="preserve"> </w:t>
      </w:r>
    </w:p>
    <w:p>
      <w:pPr>
        <w:pStyle w:val="Para 09"/>
      </w:pPr>
      <w:r>
        <w:t xml:space="preserve">ERROR</w:t>
        <w:br w:clear="none"/>
      </w:r>
      <w:r>
        <w:rPr>
          <w:rStyle w:val="Text10"/>
        </w:rPr>
        <w:t xml:space="preserve">:</w:t>
        <w:br w:clear="none"/>
      </w:r>
      <w:r>
        <w:rPr>
          <w:rStyle w:val="Text6"/>
        </w:rPr>
        <w:t xml:space="preserve"> </w:t>
        <w:br w:clear="none"/>
      </w:r>
      <w:r>
        <w:t xml:space="preserve">The</w:t>
        <w:br w:clear="none"/>
      </w:r>
      <w:r>
        <w:rPr>
          <w:rStyle w:val="Text6"/>
        </w:rPr>
        <w:t xml:space="preserve"> </w:t>
        <w:br w:clear="none"/>
      </w:r>
      <w:r>
        <w:rPr>
          <w:rStyle w:val="Text11"/>
        </w:rPr>
        <w:t xml:space="preserve">'local_infile'</w:t>
        <w:br w:clear="none"/>
      </w:r>
      <w:r>
        <w:rPr>
          <w:rStyle w:val="Text6"/>
        </w:rPr>
        <w:t xml:space="preserve"> </w:t>
        <w:br w:clear="none"/>
      </w:r>
      <w:r>
        <w:rPr>
          <w:rStyle w:val="Text4"/>
        </w:rPr>
        <w:t xml:space="preserve">global</w:t>
        <w:br w:clear="none"/>
      </w:r>
      <w:r>
        <w:rPr>
          <w:rStyle w:val="Text6"/>
        </w:rPr>
        <w:t xml:space="preserve"> </w:t>
        <w:br w:clear="none"/>
      </w:r>
      <w:r>
        <w:rPr>
          <w:rStyle w:val="Text4"/>
        </w:rPr>
        <w:t xml:space="preserve">system</w:t>
        <w:br w:clear="none"/>
      </w:r>
      <w:r>
        <w:rPr>
          <w:rStyle w:val="Text6"/>
        </w:rPr>
        <w:t xml:space="preserve"> </w:t>
        <w:br w:clear="none"/>
      </w:r>
      <w:r>
        <w:rPr>
          <w:rStyle w:val="Text4"/>
        </w:rPr>
        <w:t xml:space="preserve">variable</w:t>
        <w:br w:clear="none"/>
      </w:r>
      <w:r>
        <w:rPr>
          <w:rStyle w:val="Text6"/>
        </w:rPr>
        <w:t xml:space="preserve"> </w:t>
        <w:br w:clear="none"/>
      </w:r>
      <w:r>
        <w:t xml:space="preserve">must</w:t>
        <w:br w:clear="none"/>
      </w:r>
      <w:r>
        <w:rPr>
          <w:rStyle w:val="Text6"/>
        </w:rPr>
        <w:t xml:space="preserve"> </w:t>
        <w:br w:clear="none"/>
      </w:r>
      <w:r>
        <w:t xml:space="preserve">be</w:t>
        <w:br w:clear="none"/>
      </w:r>
      <w:r>
        <w:rPr>
          <w:rStyle w:val="Text6"/>
        </w:rPr>
        <w:t xml:space="preserve"> </w:t>
        <w:br w:clear="none"/>
      </w:r>
      <w:r>
        <w:rPr>
          <w:rStyle w:val="Text4"/>
        </w:rPr>
        <w:t xml:space="preserve">set</w:t>
        <w:br w:clear="none"/>
      </w:r>
      <w:r>
        <w:rPr>
          <w:rStyle w:val="Text6"/>
        </w:rPr>
        <w:t xml:space="preserve"> </w:t>
        <w:br w:clear="none"/>
      </w:r>
      <w:r>
        <w:rPr>
          <w:rStyle w:val="Text4"/>
        </w:rPr>
        <w:t xml:space="preserve">to</w:t>
        <w:br w:clear="none"/>
      </w:r>
      <w:r>
        <w:rPr>
          <w:rStyle w:val="Text6"/>
        </w:rPr>
        <w:t xml:space="preserve"> </w:t>
        <w:br w:clear="none"/>
      </w:r>
      <w:r>
        <w:rPr>
          <w:rStyle w:val="Text4"/>
        </w:rPr>
        <w:t xml:space="preserve">ON</w:t>
        <w:br w:clear="none"/>
      </w:r>
      <w:r>
        <w:rPr>
          <w:rStyle w:val="Text6"/>
        </w:rPr>
        <w:t xml:space="preserve"> </w:t>
        <w:br w:clear="none"/>
      </w:r>
      <w:r>
        <w:rPr>
          <w:rStyle w:val="Text39"/>
        </w:rPr>
        <w:t xml:space="preserve">↩</w:t>
        <w:br w:clear="none"/>
      </w:r>
      <w:r>
        <w:rPr>
          <w:rStyle w:val="Text6"/>
        </w:rPr>
        <w:t xml:space="preserve"/>
        <w:br w:clear="none"/>
      </w:r>
      <w:r>
        <w:rPr>
          <w:rStyle w:val="Text4"/>
        </w:rPr>
        <w:t xml:space="preserve">in</w:t>
        <w:br w:clear="none"/>
      </w:r>
      <w:r>
        <w:rPr>
          <w:rStyle w:val="Text6"/>
        </w:rPr>
        <w:t xml:space="preserve"> </w:t>
        <w:br w:clear="none"/>
      </w:r>
      <w:r>
        <w:t xml:space="preserve">the</w:t>
        <w:br w:clear="none"/>
      </w:r>
      <w:r>
        <w:rPr>
          <w:rStyle w:val="Text6"/>
        </w:rPr>
        <w:t xml:space="preserve"> </w:t>
        <w:br w:clear="none"/>
      </w:r>
      <w:r>
        <w:t xml:space="preserve">target</w:t>
        <w:br w:clear="none"/>
      </w:r>
      <w:r>
        <w:rPr>
          <w:rStyle w:val="Text6"/>
        </w:rPr>
        <w:t xml:space="preserve"> </w:t>
        <w:br w:clear="none"/>
      </w:r>
      <w:r>
        <w:t xml:space="preserve">server</w:t>
        <w:br w:clear="none"/>
      </w:r>
      <w:r>
        <w:rPr>
          <w:rStyle w:val="Text10"/>
        </w:rPr>
        <w:t xml:space="preserve">,</w:t>
        <w:br w:clear="none"/>
      </w:r>
      <w:r>
        <w:rPr>
          <w:rStyle w:val="Text6"/>
        </w:rPr>
        <w:t xml:space="preserve"> </w:t>
        <w:br w:clear="none"/>
      </w:r>
      <w:r>
        <w:rPr>
          <w:rStyle w:val="Text4"/>
        </w:rPr>
        <w:t xml:space="preserve">after</w:t>
        <w:br w:clear="none"/>
      </w:r>
      <w:r>
        <w:rPr>
          <w:rStyle w:val="Text6"/>
        </w:rPr>
        <w:t xml:space="preserve"> </w:t>
        <w:br w:clear="none"/>
      </w:r>
      <w:r>
        <w:t xml:space="preserve">the</w:t>
        <w:br w:clear="none"/>
      </w:r>
      <w:r>
        <w:rPr>
          <w:rStyle w:val="Text6"/>
        </w:rPr>
        <w:t xml:space="preserve"> </w:t>
        <w:br w:clear="none"/>
      </w:r>
      <w:r>
        <w:t xml:space="preserve">server</w:t>
        <w:br w:clear="none"/>
      </w:r>
      <w:r>
        <w:rPr>
          <w:rStyle w:val="Text6"/>
        </w:rPr>
        <w:t xml:space="preserve"> </w:t>
        <w:br w:clear="none"/>
      </w:r>
      <w:r>
        <w:rPr>
          <w:rStyle w:val="Text4"/>
        </w:rPr>
        <w:t xml:space="preserve">is</w:t>
        <w:br w:clear="none"/>
      </w:r>
      <w:r>
        <w:rPr>
          <w:rStyle w:val="Text6"/>
        </w:rPr>
        <w:t xml:space="preserve"> </w:t>
        <w:br w:clear="none"/>
      </w:r>
      <w:r>
        <w:t xml:space="preserve">verified</w:t>
        <w:br w:clear="none"/>
      </w:r>
      <w:r>
        <w:rPr>
          <w:rStyle w:val="Text6"/>
        </w:rPr>
        <w:t xml:space="preserve"> </w:t>
        <w:br w:clear="none"/>
      </w:r>
      <w:r>
        <w:rPr>
          <w:rStyle w:val="Text4"/>
        </w:rPr>
        <w:t xml:space="preserve">to</w:t>
        <w:br w:clear="none"/>
      </w:r>
      <w:r>
        <w:rPr>
          <w:rStyle w:val="Text6"/>
        </w:rPr>
        <w:t xml:space="preserve"> </w:t>
        <w:br w:clear="none"/>
      </w:r>
      <w:r>
        <w:t xml:space="preserve">be</w:t>
        <w:br w:clear="none"/>
      </w:r>
      <w:r>
        <w:rPr>
          <w:rStyle w:val="Text6"/>
        </w:rPr>
        <w:t xml:space="preserve"> </w:t>
        <w:br w:clear="none"/>
      </w:r>
      <w:r>
        <w:rPr>
          <w:rStyle w:val="Text4"/>
        </w:rPr>
        <w:t xml:space="preserve">trusted</w:t>
        <w:br w:clear="none"/>
      </w:r>
      <w:r>
        <w:rPr>
          <w:rStyle w:val="Text10"/>
        </w:rPr>
        <w:t xml:space="preserve">:</w:t>
        <w:br w:clear="none"/>
      </w:r>
    </w:p>
    <w:p>
      <w:pPr>
        <w:pStyle w:val="Normal"/>
      </w:pPr>
      <w:r>
        <w:t>To bypass this error, enable</w:t>
      </w:r>
      <w:r>
        <w:rPr>
          <w:rStyle w:val="Text79"/>
        </w:rPr>
        <w:bookmarkStart w:id="1020" w:name="idm45336925276272"/>
        <w:t/>
        <w:bookmarkEnd w:id="1020"/>
      </w:r>
      <w:r>
        <w:t xml:space="preserve"> the </w:t>
      </w:r>
      <w:r>
        <w:rPr>
          <w:rStyle w:val="Text1"/>
        </w:rPr>
        <w:t>local_infile</w:t>
      </w:r>
      <w:r>
        <w:t xml:space="preserve"> option with the following command: </w:t>
      </w:r>
    </w:p>
    <w:p>
      <w:pPr>
        <w:pStyle w:val="Para 09"/>
      </w:pPr>
      <w:r>
        <w:rPr>
          <w:rStyle w:val="Text4"/>
        </w:rPr>
        <w:t xml:space="preserve">SET</w:t>
        <w:br w:clear="none"/>
      </w:r>
      <w:r>
        <w:rPr>
          <w:rStyle w:val="Text6"/>
        </w:rPr>
        <w:t xml:space="preserve"> </w:t>
        <w:br w:clear="none"/>
      </w:r>
      <w:r>
        <w:rPr>
          <w:rStyle w:val="Text4"/>
        </w:rPr>
        <w:t xml:space="preserve">GLOBAL</w:t>
        <w:br w:clear="none"/>
      </w:r>
      <w:r>
        <w:rPr>
          <w:rStyle w:val="Text6"/>
        </w:rPr>
        <w:t xml:space="preserve"> </w:t>
        <w:br w:clear="none"/>
      </w:r>
      <w:r>
        <w:t xml:space="preserve">local_infile</w:t>
        <w:br w:clear="none"/>
      </w:r>
      <w:r>
        <w:rPr>
          <w:rStyle w:val="Text9"/>
        </w:rPr>
        <w:t xml:space="preserve">=</w:t>
        <w:br w:clear="none"/>
      </w:r>
      <w:r>
        <w:rPr>
          <w:rStyle w:val="Text16"/>
        </w:rPr>
        <w:t xml:space="preserve">1</w:t>
        <w:br w:clear="none"/>
      </w:r>
      <w:r>
        <w:rPr>
          <w:rStyle w:val="Text10"/>
        </w:rPr>
        <w:t xml:space="preserve">;</w:t>
        <w:br w:clear="none"/>
      </w:r>
    </w:p>
    <w:p>
      <w:pPr>
        <w:pStyle w:val="Normal"/>
      </w:pPr>
      <w:r>
        <w:t xml:space="preserve">Or leave this example until you get to the </w:t>
      </w:r>
      <w:hyperlink w:anchor="Chapter_13__Importing_and_Export_2">
        <w:r>
          <w:rPr>
            <w:rStyle w:val="Text2"/>
          </w:rPr>
          <w:t>Chapter 13</w:t>
        </w:r>
      </w:hyperlink>
      <w:r>
        <w:t xml:space="preserve">, which covers exporting and importing MySQL database objects. </w:t>
      </w:r>
    </w:p>
    <w:p>
      <w:pPr>
        <w:pStyle w:val="Heading 5"/>
        <w:keepLines w:val="on"/>
      </w:pPr>
      <w:r>
        <w:t>Tip</w:t>
      </w:r>
    </w:p>
    <w:p>
      <w:pPr>
        <w:pStyle w:val="Para 10"/>
        <w:keepLines w:val="on"/>
      </w:pPr>
      <w:r>
        <w:t xml:space="preserve">If you don’t understand what the utility is doing in these examples, don’t worry. We’ll cover exporting and importing MySQL database objects in </w:t>
      </w:r>
      <w:hyperlink w:anchor="Chapter_13__Importing_and_Export_2">
        <w:r>
          <w:rPr>
            <w:rStyle w:val="Text2"/>
          </w:rPr>
          <w:t>Chapter 13</w:t>
        </w:r>
      </w:hyperlink>
      <w:r>
        <w:t xml:space="preserve">. </w:t>
      </w:r>
    </w:p>
    <w:p>
      <w:pPr>
        <w:pStyle w:val="Normal"/>
      </w:pPr>
      <w:r>
        <w:t xml:space="preserve">If you want to run utilities without entering interactive mode, you can specify them after the two dashes, following standard </w:t>
      </w:r>
      <w:r>
        <w:rPr>
          <w:rStyle w:val="Text1"/>
        </w:rPr>
        <w:t>mysqlsh</w:t>
      </w:r>
      <w:r>
        <w:t xml:space="preserve"> options: </w:t>
      </w:r>
    </w:p>
    <w:p>
      <w:pPr>
        <w:pStyle w:val="Para 03"/>
      </w:pPr>
      <w:r>
        <w:t xml:space="preserve">$ </w:t>
        <w:br w:clear="none"/>
      </w:r>
      <w:r>
        <w:rPr>
          <w:rStyle w:val="Text0"/>
        </w:rPr>
        <w:t xml:space="preserve"> mysqlsh -- util check-for-server-upgrade root@127.0.0.1:13000 --output-format=JSON</w:t>
        <w:br w:clear="none"/>
      </w:r>
      <w:r>
        <w:t xml:space="preserve"/>
        <w:br w:clear="none"/>
        <w:t xml:space="preserve">Please provide the password for 'root@127.0.0.1:13000': </w:t>
        <w:br w:clear="none"/>
        <w:t xml:space="preserve">Save password for 'root@127.0.0.1:13000'? [Y]es/[N]o/Ne[v]er (default No): </w:t>
        <w:br w:clear="none"/>
        <w:t xml:space="preserve">{</w:t>
        <w:br w:clear="none"/>
        <w:t xml:space="preserve">    "serverAddress": "127.0.0.1:13000",</w:t>
        <w:br w:clear="none"/>
        <w:t xml:space="preserve">    "serverVersion": "8.0.23-debug - Source distribution",</w:t>
        <w:br w:clear="none"/>
        <w:t xml:space="preserve">    "targetVersion": "8.0.27",</w:t>
        <w:br w:clear="none"/>
        <w:t xml:space="preserve">    "errorCount": 0,</w:t>
        <w:br w:clear="none"/>
        <w:t xml:space="preserve">    "warningCount": 0,</w:t>
        <w:br w:clear="none"/>
        <w:t xml:space="preserve">    "noticeCount": 0,</w:t>
        <w:br w:clear="none"/>
        <w:t xml:space="preserve">    "summary": "No known compatibility errors or issues were found.",</w:t>
        <w:br w:clear="none"/>
        <w:t xml:space="preserve">...</w:t>
        <w:br w:clear="none"/>
      </w:r>
    </w:p>
    <w:p>
      <w:pPr>
        <w:pStyle w:val="Normal"/>
      </w:pPr>
      <w:r>
        <w:t xml:space="preserve">In this example, we first specified the command name, then added two dashes, followed by the global object name, the method we wanted to use, the connection string, and, finally, the method arguments. </w:t>
      </w:r>
    </w:p>
    <w:p>
      <w:pPr>
        <w:pStyle w:val="Normal"/>
      </w:pPr>
      <w:r>
        <w:t>The command line uses the method names</w:t>
      </w:r>
      <w:r>
        <w:rPr>
          <w:rStyle w:val="Text79"/>
        </w:rPr>
        <w:bookmarkStart w:id="1021" w:name="idm45336925222224"/>
        <w:t/>
        <w:bookmarkEnd w:id="1021"/>
        <w:bookmarkStart w:id="1022" w:name="idm45336925221328"/>
        <w:t/>
        <w:bookmarkEnd w:id="1022"/>
        <w:bookmarkStart w:id="1023" w:name="idm45336925220496"/>
        <w:t/>
        <w:bookmarkEnd w:id="1023"/>
        <w:bookmarkStart w:id="1024" w:name="idm45336925219664"/>
        <w:t/>
        <w:bookmarkEnd w:id="1024"/>
      </w:r>
      <w:r>
        <w:t xml:space="preserve"> of JavaScript mode Camel-case syntax, </w:t>
      </w:r>
      <w:r>
        <w:rPr>
          <w:rStyle w:val="Text1"/>
        </w:rPr>
        <w:t>checkForServerUpgrade</w:t>
      </w:r>
      <w:r>
        <w:t xml:space="preserve">; Kebab-case syntax, </w:t>
      </w:r>
      <w:r>
        <w:rPr>
          <w:rStyle w:val="Text1"/>
        </w:rPr>
        <w:t>check-for-server-upgrade</w:t>
      </w:r>
      <w:r>
        <w:t xml:space="preserve">; or Snake-case syntax: </w:t>
      </w:r>
      <w:r>
        <w:rPr>
          <w:rStyle w:val="Text1"/>
        </w:rPr>
        <w:t>check_for_server_upgrade</w:t>
      </w:r>
      <w:r>
        <w:t xml:space="preserve">. </w:t>
      </w:r>
      <w:r>
        <w:rPr>
          <w:rStyle w:val="Text79"/>
        </w:rPr>
        <w:bookmarkStart w:id="1025" w:name="idm45336925217456"/>
        <w:t/>
        <w:bookmarkEnd w:id="1025"/>
      </w:r>
      <w:r>
        <w:t xml:space="preserve">For more information about using global objects without entering interactive mode, use the </w:t>
      </w:r>
      <w:r>
        <w:rPr>
          <w:rStyle w:val="Text1"/>
        </w:rPr>
        <w:t>\?</w:t>
      </w:r>
      <w:r>
        <w:t xml:space="preserve"> command </w:t>
        <w:t>interactively.</w:t>
        <w:t xml:space="preserve"> </w:t>
      </w:r>
    </w:p>
    <w:p>
      <w:pPr>
        <w:pStyle w:val="Heading 5"/>
        <w:keepLines w:val="on"/>
      </w:pPr>
      <w:r>
        <w:t>Tip</w:t>
      </w:r>
    </w:p>
    <w:p>
      <w:pPr>
        <w:pStyle w:val="Para 10"/>
        <w:keepLines w:val="on"/>
      </w:pPr>
      <w:r>
        <w:t xml:space="preserve">You can use </w:t>
      </w:r>
      <w:r>
        <w:rPr>
          <w:rStyle w:val="Text1"/>
        </w:rPr>
        <w:t>--</w:t>
      </w:r>
      <w:r>
        <w:t xml:space="preserve"> syntax to call methods of other global objects on the command line: </w:t>
      </w:r>
    </w:p>
    <w:p>
      <w:pPr>
        <w:pStyle w:val="Para 31"/>
        <w:keepLines w:val="on"/>
      </w:pPr>
      <w:r>
        <w:t xml:space="preserve">$ </w:t>
        <w:br w:clear="none"/>
      </w:r>
      <w:r>
        <w:rPr>
          <w:rStyle w:val="Text0"/>
        </w:rPr>
        <w:t xml:space="preserve">mysqlsh cbuser:cbpass@127.0.0.1:33060/cookbook</w:t>
        <w:br w:clear="none"/>
      </w:r>
      <w:r>
        <w:t xml:space="preserve"> </w:t>
        <w:br w:clear="none"/>
        <w:t xml:space="preserve">          &gt; </w:t>
        <w:br w:clear="none"/>
      </w:r>
      <w:r>
        <w:rPr>
          <w:rStyle w:val="Text0"/>
        </w:rPr>
        <w:t xml:space="preserve">-- shell status</w:t>
        <w:br w:clear="none"/>
      </w:r>
      <w:r>
        <w:t xml:space="preserve"/>
        <w:br w:clear="none"/>
        <w:t xml:space="preserve">WARNING: Using a password on the command-line interface ↩ </w:t>
        <w:br w:clear="none"/>
        <w:t xml:space="preserve">can be insecure.</w:t>
        <w:br w:clear="none"/>
        <w:t xml:space="preserve">MySQL Shell version 8.0.22</w:t>
        <w:br w:clear="none"/>
        <w:t xml:space="preserve"/>
        <w:br w:clear="none"/>
        <w:t xml:space="preserve">Connection Id:                23563</w:t>
        <w:br w:clear="none"/>
        <w:t xml:space="preserve">Default schema:               cookbook</w:t>
        <w:br w:clear="none"/>
        <w:t xml:space="preserve">Current schema:               cookbook</w:t>
        <w:br w:clear="none"/>
        <w:t xml:space="preserve">Current user:                 cbuser@localhost</w:t>
        <w:br w:clear="none"/>
        <w:t xml:space="preserve">SSL:                          Cipher in use: ↩</w:t>
        <w:br w:clear="none"/>
        <w:t xml:space="preserve">                              TLS_AES_256_GCM_SHA384 ↩ </w:t>
        <w:br w:clear="none"/>
        <w:t xml:space="preserve">                              TLSv1.3</w:t>
        <w:br w:clear="none"/>
        <w:t xml:space="preserve">...</w:t>
        <w:br w:clear="none"/>
      </w:r>
    </w:p>
    <w:p>
      <w:pPr>
        <w:pStyle w:val="Para 10"/>
        <w:keepLines w:val="on"/>
      </w:pPr>
      <w:r>
        <w:t xml:space="preserve">However, not all global objects are supported. Check </w:t>
      </w:r>
      <w:r>
        <w:rPr>
          <w:rStyle w:val="Text1"/>
        </w:rPr>
        <w:t>\? cmdline</w:t>
      </w:r>
      <w:r>
        <w:t xml:space="preserve"> for the list of supported objects. </w:t>
      </w:r>
    </w:p>
    <w:p>
      <w:bookmarkStart w:id="1026" w:name="See_AlsoFor_additional_informati_10"/>
      <w:pPr>
        <w:keepNext/>
        <w:pStyle w:val="Heading 2"/>
      </w:pPr>
      <w:r>
        <w:t>See Also</w:t>
      </w:r>
      <w:bookmarkEnd w:id="1026"/>
    </w:p>
    <w:p>
      <w:pPr>
        <w:pStyle w:val="Normal"/>
      </w:pPr>
      <w:r>
        <w:t xml:space="preserve">For additional information about MySQL Shell utilities, see </w:t>
      </w:r>
      <w:hyperlink r:id="rId55">
        <w:r>
          <w:rPr>
            <w:rStyle w:val="Text2"/>
          </w:rPr>
          <w:t>“MySQL Shell Utilities” in the Reference Manual</w:t>
        </w:r>
      </w:hyperlink>
      <w:r>
        <w:t>.</w:t>
      </w:r>
    </w:p>
    <w:p>
      <w:bookmarkStart w:id="1027" w:name="2_14_Using_the_Admin_API_to_Auto"/>
      <w:pPr>
        <w:keepNext/>
        <w:pStyle w:val="Heading 1"/>
      </w:pPr>
      <w:r>
        <w:t>2.14 Using the Admin API to Automate Replication Management</w:t>
      </w:r>
      <w:bookmarkEnd w:id="1027"/>
    </w:p>
    <w:p>
      <w:bookmarkStart w:id="1028" w:name="Problem_________You_want_to_auto"/>
      <w:pPr>
        <w:keepNext/>
        <w:pStyle w:val="Heading 2"/>
      </w:pPr>
      <w:r>
        <w:t>Problem</w:t>
      </w:r>
      <w:bookmarkEnd w:id="1028"/>
    </w:p>
    <w:p>
      <w:pPr>
        <w:pStyle w:val="Normal"/>
      </w:pPr>
      <w:r>
        <w:t xml:space="preserve">You want to automate routine database administrator (DBA) tasks, such as deploying MySQL servers. </w:t>
      </w:r>
    </w:p>
    <w:p>
      <w:bookmarkStart w:id="1029" w:name="Solution_________Use_the_Admin_A"/>
      <w:pPr>
        <w:keepNext/>
        <w:pStyle w:val="Heading 2"/>
      </w:pPr>
      <w:r>
        <w:t>Solution</w:t>
      </w:r>
      <w:bookmarkEnd w:id="1029"/>
    </w:p>
    <w:p>
      <w:pPr>
        <w:pStyle w:val="Normal"/>
      </w:pPr>
      <w:r>
        <w:t xml:space="preserve">Use the Admin API. </w:t>
      </w:r>
    </w:p>
    <w:p>
      <w:bookmarkStart w:id="1030" w:name="Discussion_________MySQL_Shell_s_2"/>
      <w:pPr>
        <w:keepNext/>
        <w:pStyle w:val="Heading 2"/>
      </w:pPr>
      <w:r>
        <w:t>Discussion</w:t>
      </w:r>
      <w:bookmarkEnd w:id="1030"/>
    </w:p>
    <w:p>
      <w:pPr>
        <w:pStyle w:val="Normal"/>
      </w:pPr>
      <w:r>
        <w:t>MySQL Shell supports not only the X DevAPI</w:t>
      </w:r>
      <w:r>
        <w:rPr>
          <w:rStyle w:val="Text79"/>
        </w:rPr>
        <w:bookmarkStart w:id="1031" w:name="idm45336925189504"/>
        <w:t/>
        <w:bookmarkEnd w:id="1031"/>
        <w:bookmarkStart w:id="1032" w:name="idm45336925188672"/>
        <w:t/>
        <w:bookmarkEnd w:id="1032"/>
        <w:bookmarkStart w:id="1033" w:name="idm45336925187840"/>
        <w:t/>
        <w:bookmarkEnd w:id="1033"/>
        <w:bookmarkStart w:id="1034" w:name="idm45336925187040"/>
        <w:t/>
        <w:bookmarkEnd w:id="1034"/>
      </w:r>
      <w:r>
        <w:t xml:space="preserve"> for querying the database but also the Admin API that allows you to manage the InnoDB ReplicaSet and InnoDB Cluster. The Admin API consists of three classes: </w:t>
      </w:r>
      <w:r>
        <w:rPr>
          <w:rStyle w:val="Text1"/>
        </w:rPr>
        <w:t>Dba</w:t>
      </w:r>
      <w:r>
        <w:t xml:space="preserve">, </w:t>
      </w:r>
      <w:r>
        <w:rPr>
          <w:rStyle w:val="Text1"/>
        </w:rPr>
        <w:t>Cluster</w:t>
      </w:r>
      <w:r>
        <w:t xml:space="preserve">, and </w:t>
      </w:r>
      <w:r>
        <w:rPr>
          <w:rStyle w:val="Text1"/>
        </w:rPr>
        <w:t>ReplicaSet</w:t>
      </w:r>
      <w:r>
        <w:t xml:space="preserve">. </w:t>
      </w:r>
    </w:p>
    <w:p>
      <w:pPr>
        <w:pStyle w:val="Normal"/>
      </w:pPr>
      <w:r>
        <w:t>Admin API is accessible from the</w:t>
      </w:r>
      <w:r>
        <w:rPr>
          <w:rStyle w:val="Text79"/>
        </w:rPr>
        <w:bookmarkStart w:id="1035" w:name="idm45336925184288"/>
        <w:t/>
        <w:bookmarkEnd w:id="1035"/>
        <w:bookmarkStart w:id="1036" w:name="idm45336925183184"/>
        <w:t/>
        <w:bookmarkEnd w:id="1036"/>
        <w:bookmarkStart w:id="1037" w:name="idm45336925182384"/>
        <w:t/>
        <w:bookmarkEnd w:id="1037"/>
        <w:bookmarkStart w:id="1038" w:name="idm45336925181536"/>
        <w:t/>
        <w:bookmarkEnd w:id="1038"/>
        <w:bookmarkStart w:id="1039" w:name="idm45336925180688"/>
        <w:t/>
        <w:bookmarkEnd w:id="1039"/>
      </w:r>
      <w:r>
        <w:t xml:space="preserve"> global </w:t>
      </w:r>
      <w:r>
        <w:rPr>
          <w:rStyle w:val="Text1"/>
        </w:rPr>
        <w:t>dba</w:t>
      </w:r>
      <w:r>
        <w:t xml:space="preserve"> object of the </w:t>
      </w:r>
      <w:r>
        <w:rPr>
          <w:rStyle w:val="Text1"/>
        </w:rPr>
        <w:t>DBA</w:t>
      </w:r>
      <w:r>
        <w:t xml:space="preserve"> class. It allows you to configure MySQL instances and start either a standalone sandbox, ReplicaSet, or Cluster. </w:t>
      </w:r>
    </w:p>
    <w:p>
      <w:pPr>
        <w:pStyle w:val="Normal"/>
      </w:pPr>
      <w:r>
        <w:t>To configure a standalone sandbox,</w:t>
      </w:r>
      <w:r>
        <w:rPr>
          <w:rStyle w:val="Text79"/>
        </w:rPr>
        <w:bookmarkStart w:id="1040" w:name="idm45336925178464"/>
        <w:t/>
        <w:bookmarkEnd w:id="1040"/>
        <w:bookmarkStart w:id="1041" w:name="idm45336925177664"/>
        <w:t/>
        <w:bookmarkEnd w:id="1041"/>
        <w:bookmarkStart w:id="1042" w:name="idm45336925176592"/>
        <w:t/>
        <w:bookmarkEnd w:id="1042"/>
        <w:bookmarkStart w:id="1043" w:name="idm45336925175472"/>
        <w:t/>
        <w:bookmarkEnd w:id="1043"/>
        <w:bookmarkStart w:id="1044" w:name="idm45336925174368"/>
        <w:t/>
        <w:bookmarkEnd w:id="1044"/>
      </w:r>
      <w:r>
        <w:t xml:space="preserve"> use the </w:t>
      </w:r>
      <w:r>
        <w:rPr>
          <w:rStyle w:val="Text1"/>
        </w:rPr>
        <w:t>deploySandboxInstance</w:t>
      </w:r>
      <w:r>
        <w:t xml:space="preserve"> method in JavaScript mode or </w:t>
      </w:r>
      <w:r>
        <w:rPr>
          <w:rStyle w:val="Text1"/>
        </w:rPr>
        <w:t>deploy_sandbox_instance</w:t>
      </w:r>
      <w:r>
        <w:t xml:space="preserve"> in Python mode. This method takes a port number and a dictionary of parameters as arguments: </w:t>
      </w:r>
    </w:p>
    <w:p>
      <w:pPr>
        <w:pStyle w:val="Para 03"/>
      </w:pPr>
      <w:r>
        <w:t xml:space="preserve"> MySQL  cookbook  JS &gt; </w:t>
        <w:br w:clear="none"/>
      </w:r>
      <w:r>
        <w:rPr>
          <w:rStyle w:val="Text0"/>
        </w:rPr>
        <w:t xml:space="preserve">dba.deploySandboxInstance(13000, </w:t>
        <w:br w:clear="none"/>
      </w:r>
      <w:r>
        <w:t xml:space="preserve"/>
        <w:br w:clear="none"/>
        <w:t xml:space="preserve">                    -&gt; </w:t>
        <w:br w:clear="none"/>
      </w:r>
      <w:r>
        <w:rPr>
          <w:rStyle w:val="Text0"/>
        </w:rPr>
        <w:t xml:space="preserve">{"portx": 13010, "mysqldOptions": ["log-bin=cookbook"]})</w:t>
        <w:br w:clear="none"/>
      </w:r>
      <w:r>
        <w:t xml:space="preserve"/>
        <w:br w:clear="none"/>
        <w:t xml:space="preserve">A new MySQL sandbox instance will be created on this host in </w:t>
        <w:br w:clear="none"/>
        <w:t xml:space="preserve">/home/sveta/mysql-sandboxes/13000</w:t>
        <w:br w:clear="none"/>
        <w:t xml:space="preserve"/>
        <w:br w:clear="none"/>
        <w:t xml:space="preserve">Warning: Sandbox instances are only suitable for deploying and </w:t>
        <w:br w:clear="none"/>
        <w:t xml:space="preserve">running on your local machine for testing purposes and are not </w:t>
        <w:br w:clear="none"/>
        <w:t xml:space="preserve">accessible from external networks.</w:t>
        <w:br w:clear="none"/>
        <w:t xml:space="preserve"/>
        <w:br w:clear="none"/>
        <w:t xml:space="preserve">Please enter a MySQL root password for the new instance: </w:t>
        <w:br w:clear="none"/>
        <w:t xml:space="preserve"/>
        <w:br w:clear="none"/>
        <w:t xml:space="preserve">Deploying new MySQL instance...</w:t>
        <w:br w:clear="none"/>
        <w:t xml:space="preserve"/>
        <w:br w:clear="none"/>
        <w:t xml:space="preserve">Instance localhost:13000 successfully deployed and started.</w:t>
        <w:br w:clear="none"/>
        <w:t xml:space="preserve">Use shell.connect('root@localhost:13000') to connect to the instance.</w:t>
        <w:br w:clear="none"/>
      </w:r>
    </w:p>
    <w:p>
      <w:pPr>
        <w:pStyle w:val="Normal"/>
      </w:pPr>
      <w:r>
        <w:t xml:space="preserve">This will create a sandbox instance with X port 13010 and an enabled binary log with a name, starting from </w:t>
      </w:r>
      <w:r>
        <w:rPr>
          <w:rStyle w:val="Text15"/>
        </w:rPr>
        <w:t>cookbook</w:t>
      </w:r>
      <w:r>
        <w:t xml:space="preserve">: </w:t>
      </w:r>
    </w:p>
    <w:p>
      <w:pPr>
        <w:pStyle w:val="Para 03"/>
      </w:pPr>
      <w:r>
        <w:t xml:space="preserve"> MySQL  localhost:13000 ssl  JS &gt; </w:t>
        <w:br w:clear="none"/>
      </w:r>
      <w:r>
        <w:rPr>
          <w:rStyle w:val="Text0"/>
        </w:rPr>
        <w:t xml:space="preserve">shell.connect('root@localhost:13000')</w:t>
        <w:br w:clear="none"/>
      </w:r>
      <w:r>
        <w:t xml:space="preserve"/>
        <w:br w:clear="none"/>
        <w:t xml:space="preserve">Creating a session to 'root@localhost:13000'</w:t>
        <w:br w:clear="none"/>
        <w:t xml:space="preserve">Please provide the password for 'root@localhost:13000': </w:t>
        <w:br w:clear="none"/>
        <w:t xml:space="preserve">Fetching schema names for autocompletion... Press ^C to stop.</w:t>
        <w:br w:clear="none"/>
        <w:t xml:space="preserve">Closing old connection...</w:t>
        <w:br w:clear="none"/>
        <w:t xml:space="preserve">Your MySQL connection id is 13</w:t>
        <w:br w:clear="none"/>
        <w:t xml:space="preserve">Server version: 8.0.22-13 Percona Server (GPL), Release '13', Revision '6f7822f'</w:t>
        <w:br w:clear="none"/>
        <w:t xml:space="preserve">No default schema selected; type \use &lt;schema&gt; to set one.</w:t>
        <w:br w:clear="none"/>
        <w:t xml:space="preserve"> MySQL  localhost:13000 ssl  JS &gt; </w:t>
        <w:br w:clear="none"/>
      </w:r>
      <w:r>
        <w:rPr>
          <w:rStyle w:val="Text0"/>
        </w:rPr>
        <w:t xml:space="preserve">\sql show variables like 'log_bin_basename';</w:t>
        <w:br w:clear="none"/>
      </w:r>
      <w:r>
        <w:t xml:space="preserve"/>
        <w:br w:clear="none"/>
        <w:t xml:space="preserve">+------------------+--------------------------------------------------------+</w:t>
        <w:br w:clear="none"/>
        <w:t xml:space="preserve">| Variable_name    | Value                                                  |</w:t>
        <w:br w:clear="none"/>
        <w:t xml:space="preserve">+------------------+--------------------------------------------------------+</w:t>
        <w:br w:clear="none"/>
        <w:t xml:space="preserve">| log_bin_basename | /home/sveta/mysql-sandboxes/13000/sandboxdata/cookbook |</w:t>
        <w:br w:clear="none"/>
        <w:t xml:space="preserve">+------------------+--------------------------------------------------------+</w:t>
        <w:br w:clear="none"/>
        <w:t xml:space="preserve">1 row in set (0.0027 sec)</w:t>
        <w:br w:clear="none"/>
      </w:r>
    </w:p>
    <w:p>
      <w:pPr>
        <w:pStyle w:val="Normal"/>
      </w:pPr>
      <w:r>
        <w:t/>
      </w:r>
    </w:p>
    <w:p>
      <w:pPr>
        <w:pStyle w:val="Normal"/>
      </w:pPr>
      <w:r>
        <w:t>To stop the instance, use</w:t>
      </w:r>
      <w:r>
        <w:rPr>
          <w:rStyle w:val="Text79"/>
        </w:rPr>
        <w:bookmarkStart w:id="1045" w:name="idm45336925167488"/>
        <w:t/>
        <w:bookmarkEnd w:id="1045"/>
        <w:bookmarkStart w:id="1046" w:name="idm45336925166352"/>
        <w:t/>
        <w:bookmarkEnd w:id="1046"/>
      </w:r>
      <w:r>
        <w:t xml:space="preserve"> the </w:t>
      </w:r>
      <w:r>
        <w:rPr>
          <w:rStyle w:val="Text1"/>
        </w:rPr>
        <w:t>stopSandboxInstance</w:t>
      </w:r>
      <w:r>
        <w:t xml:space="preserve"> method in JavaScript mode or </w:t>
      </w:r>
      <w:r>
        <w:rPr>
          <w:rStyle w:val="Text1"/>
        </w:rPr>
        <w:t>stop_sandbox_instance</w:t>
      </w:r>
      <w:r>
        <w:t xml:space="preserve"> in Python mode: </w:t>
      </w:r>
    </w:p>
    <w:p>
      <w:pPr>
        <w:pStyle w:val="Para 03"/>
      </w:pPr>
      <w:r>
        <w:t xml:space="preserve"> MySQL  localhost:13000 ssl  JS &gt; </w:t>
        <w:br w:clear="none"/>
      </w:r>
      <w:r>
        <w:rPr>
          <w:rStyle w:val="Text0"/>
        </w:rPr>
        <w:t xml:space="preserve">dba.stopSandboxInstance(13000)</w:t>
        <w:br w:clear="none"/>
      </w:r>
      <w:r>
        <w:t xml:space="preserve"/>
        <w:br w:clear="none"/>
        <w:t xml:space="preserve">The MySQL sandbox instance on this host in </w:t>
        <w:br w:clear="none"/>
        <w:t xml:space="preserve">/home/sveta/mysql-sandboxes/13000 will be stopped</w:t>
        <w:br w:clear="none"/>
        <w:t xml:space="preserve"/>
        <w:br w:clear="none"/>
        <w:t xml:space="preserve">Please enter the MySQL root password for the instance 'localhost:13000': </w:t>
        <w:br w:clear="none"/>
        <w:t xml:space="preserve"/>
        <w:br w:clear="none"/>
        <w:t xml:space="preserve">Stopping MySQL instance...</w:t>
        <w:br w:clear="none"/>
        <w:t xml:space="preserve"/>
        <w:br w:clear="none"/>
        <w:t xml:space="preserve">Instance localhost:13000 successfully stopped.</w:t>
        <w:br w:clear="none"/>
      </w:r>
    </w:p>
    <w:p>
      <w:pPr>
        <w:pStyle w:val="Normal"/>
      </w:pPr>
      <w:r>
        <w:t/>
      </w:r>
    </w:p>
    <w:p>
      <w:pPr>
        <w:pStyle w:val="Normal"/>
      </w:pPr>
      <w:r>
        <w:t xml:space="preserve">To destroy the instance, use the </w:t>
      </w:r>
      <w:r>
        <w:rPr>
          <w:rStyle w:val="Text1"/>
        </w:rPr>
        <w:t>deleteSandboxInstance</w:t>
      </w:r>
      <w:r>
        <w:t xml:space="preserve"> method in JavaScript mode or </w:t>
      </w:r>
      <w:r>
        <w:rPr>
          <w:rStyle w:val="Text1"/>
        </w:rPr>
        <w:t>delete_sandbox_instance</w:t>
      </w:r>
      <w:r>
        <w:t xml:space="preserve"> in Python mode: </w:t>
      </w:r>
    </w:p>
    <w:p>
      <w:pPr>
        <w:pStyle w:val="Para 03"/>
      </w:pPr>
      <w:r>
        <w:t xml:space="preserve"> MySQL  cookbook  Py &gt; </w:t>
        <w:br w:clear="none"/>
      </w:r>
      <w:r>
        <w:rPr>
          <w:rStyle w:val="Text0"/>
        </w:rPr>
        <w:t xml:space="preserve">dba.delete_sandbox_instance(13000)</w:t>
        <w:br w:clear="none"/>
      </w:r>
      <w:r>
        <w:t xml:space="preserve"/>
        <w:br w:clear="none"/>
        <w:t xml:space="preserve"/>
        <w:br w:clear="none"/>
        <w:t xml:space="preserve">Deleting MySQL instance...</w:t>
        <w:br w:clear="none"/>
        <w:t xml:space="preserve"/>
        <w:br w:clear="none"/>
        <w:t xml:space="preserve">Instance localhost:13000 successfully deleted.</w:t>
        <w:br w:clear="none"/>
      </w:r>
    </w:p>
    <w:p>
      <w:pPr>
        <w:pStyle w:val="Normal"/>
      </w:pPr>
      <w:r>
        <w:t/>
      </w:r>
    </w:p>
    <w:p>
      <w:pPr>
        <w:pStyle w:val="Normal"/>
      </w:pPr>
      <w:r>
        <w:t xml:space="preserve">The global </w:t>
      </w:r>
      <w:r>
        <w:rPr>
          <w:rStyle w:val="Text1"/>
        </w:rPr>
        <w:t>dba</w:t>
      </w:r>
      <w:r>
        <w:t xml:space="preserve"> object is accessible from the command line:</w:t>
      </w:r>
      <w:r>
        <w:rPr>
          <w:rStyle w:val="Text79"/>
        </w:rPr>
        <w:bookmarkStart w:id="1047" w:name="idm45336925159344"/>
        <w:t/>
        <w:bookmarkEnd w:id="1047"/>
        <w:bookmarkStart w:id="1048" w:name="idm45336925158176"/>
        <w:t/>
        <w:bookmarkEnd w:id="1048"/>
        <w:bookmarkStart w:id="1049" w:name="idm45336925156800"/>
        <w:t/>
        <w:bookmarkEnd w:id="1049"/>
      </w:r>
      <w:r>
        <w:t xml:space="preserve"> </w:t>
      </w:r>
    </w:p>
    <w:p>
      <w:pPr>
        <w:pStyle w:val="Para 03"/>
      </w:pPr>
      <w:r>
        <w:t xml:space="preserve">$ </w:t>
        <w:br w:clear="none"/>
      </w:r>
      <w:r>
        <w:rPr>
          <w:rStyle w:val="Text0"/>
        </w:rPr>
        <w:t xml:space="preserve">mysqlsh cbuser:cbpass@127.0.0.1:33060/cookbook -- dba kill-sandbox-instance 13000</w:t>
        <w:br w:clear="none"/>
      </w:r>
      <w:r>
        <w:t xml:space="preserve"/>
        <w:br w:clear="none"/>
        <w:t xml:space="preserve">WARNING: Using a password on the command-line interface can be insecure.</w:t>
        <w:br w:clear="none"/>
        <w:t xml:space="preserve"/>
        <w:br w:clear="none"/>
        <w:t xml:space="preserve">Killing MySQL instance...</w:t>
        <w:br w:clear="none"/>
        <w:t xml:space="preserve"/>
        <w:br w:clear="none"/>
        <w:t xml:space="preserve">Instance localhost:1300 successfully killed.</w:t>
        <w:br w:clear="none"/>
      </w:r>
    </w:p>
    <w:p>
      <w:pPr>
        <w:pStyle w:val="Normal"/>
      </w:pPr>
      <w:r>
        <w:t/>
      </w:r>
    </w:p>
    <w:p>
      <w:pPr>
        <w:pStyle w:val="Normal"/>
      </w:pPr>
      <w:r>
        <w:t xml:space="preserve">The global </w:t>
      </w:r>
      <w:r>
        <w:rPr>
          <w:rStyle w:val="Text1"/>
        </w:rPr>
        <w:t>dba</w:t>
      </w:r>
      <w:r>
        <w:t xml:space="preserve"> object is not available in SQL mode. </w:t>
      </w:r>
    </w:p>
    <w:p>
      <w:bookmarkStart w:id="1050" w:name="See_AlsoFor_additional_informati_11"/>
      <w:pPr>
        <w:keepNext/>
        <w:pStyle w:val="Heading 2"/>
      </w:pPr>
      <w:r>
        <w:t>See Also</w:t>
      </w:r>
      <w:bookmarkEnd w:id="1050"/>
    </w:p>
    <w:p>
      <w:pPr>
        <w:pStyle w:val="Normal"/>
      </w:pPr>
      <w:r>
        <w:t xml:space="preserve">For additional information about using Admin API to create and manage a ReplicaSet, see </w:t>
      </w:r>
      <w:hyperlink w:anchor="3_17_Setting_Up_Automated_Replic">
        <w:r>
          <w:rPr>
            <w:rStyle w:val="Text2"/>
          </w:rPr>
          <w:t>Recipe 3.17</w:t>
        </w:r>
      </w:hyperlink>
      <w:r>
        <w:t xml:space="preserve">. For additional information about using Admin API to create and manage InnoDB Cluster, see </w:t>
      </w:r>
      <w:hyperlink w:anchor="InnoDB_Cluster___________To_auto">
        <w:r>
          <w:rPr>
            <w:rStyle w:val="Text2"/>
          </w:rPr>
          <w:t>“InnoDB Cluster”</w:t>
        </w:r>
      </w:hyperlink>
      <w:r>
        <w:t>.</w:t>
      </w:r>
    </w:p>
    <w:p>
      <w:bookmarkStart w:id="1051" w:name="2_15_Working_with_JavaScript_Obj"/>
      <w:pPr>
        <w:keepNext/>
        <w:pStyle w:val="Heading 1"/>
      </w:pPr>
      <w:r>
        <w:t>2.15 Working with JavaScript Objects</w:t>
      </w:r>
      <w:bookmarkEnd w:id="1051"/>
    </w:p>
    <w:p>
      <w:bookmarkStart w:id="1052" w:name="Problem_________You_want_to_work"/>
      <w:pPr>
        <w:keepNext/>
        <w:pStyle w:val="Heading 2"/>
      </w:pPr>
      <w:r>
        <w:t>Problem</w:t>
      </w:r>
      <w:bookmarkEnd w:id="1052"/>
    </w:p>
    <w:p>
      <w:pPr>
        <w:pStyle w:val="Normal"/>
      </w:pPr>
      <w:r>
        <w:t xml:space="preserve">You want to work with your documents as objects, and you want to modify them and store them in the database using your own methods and properties. </w:t>
      </w:r>
    </w:p>
    <w:p>
      <w:bookmarkStart w:id="1053" w:name="Solution_________Create_an_objec"/>
      <w:pPr>
        <w:keepNext/>
        <w:pStyle w:val="Heading 2"/>
      </w:pPr>
      <w:r>
        <w:t>Solution</w:t>
      </w:r>
      <w:bookmarkEnd w:id="1053"/>
    </w:p>
    <w:p>
      <w:pPr>
        <w:pStyle w:val="Normal"/>
      </w:pPr>
      <w:r>
        <w:t>Create an object that will have all the necessary methods to communicate with the database, and use it as a prototype of your data objects.</w:t>
      </w:r>
      <w:r>
        <w:rPr>
          <w:rStyle w:val="Text79"/>
        </w:rPr>
        <w:bookmarkStart w:id="1054" w:name="ch02_jsobj"/>
        <w:t/>
        <w:bookmarkEnd w:id="1054"/>
        <w:bookmarkStart w:id="1055" w:name="ch02_jsobj2"/>
        <w:t/>
        <w:bookmarkEnd w:id="1055"/>
        <w:bookmarkStart w:id="1056" w:name="ch02_jsobj3"/>
        <w:t/>
        <w:bookmarkEnd w:id="1056"/>
        <w:bookmarkStart w:id="1057" w:name="ch02_jsobj4"/>
        <w:t/>
        <w:bookmarkEnd w:id="1057"/>
        <w:bookmarkStart w:id="1058" w:name="ch02_jsobj5"/>
        <w:t/>
        <w:bookmarkEnd w:id="1058"/>
        <w:bookmarkStart w:id="1059" w:name="ch02_jsobj6"/>
        <w:t/>
        <w:bookmarkEnd w:id="1059"/>
      </w:r>
      <w:r>
        <w:t xml:space="preserve"> </w:t>
      </w:r>
    </w:p>
    <w:p>
      <w:bookmarkStart w:id="1060" w:name="Discussion_________JavaScript_is"/>
      <w:pPr>
        <w:keepNext/>
        <w:pStyle w:val="Heading 2"/>
      </w:pPr>
      <w:r>
        <w:t>Discussion</w:t>
      </w:r>
      <w:bookmarkEnd w:id="1060"/>
    </w:p>
    <w:p>
      <w:pPr>
        <w:pStyle w:val="Normal"/>
      </w:pPr>
      <w:r>
        <w:t xml:space="preserve">JavaScript is an object-oriented programming language, and it’s easy to create objects, modify them, and store them in the database. </w:t>
      </w:r>
      <w:r>
        <w:rPr>
          <w:rStyle w:val="Text79"/>
        </w:rPr>
        <w:bookmarkStart w:id="1061" w:name="idm45336925137232"/>
        <w:t/>
        <w:bookmarkEnd w:id="1061"/>
      </w:r>
      <w:r>
        <w:t xml:space="preserve">Sometimes it may be easier to simply write </w:t>
      </w:r>
      <w:r>
        <w:rPr>
          <w:rStyle w:val="Text1"/>
        </w:rPr>
        <w:t>myObject.save()</w:t>
      </w:r>
      <w:r>
        <w:t xml:space="preserve"> instead of calling the full chain of methods of the X DevAPI Collection class. For example, you may want to replace the following code: </w:t>
      </w:r>
    </w:p>
    <w:p>
      <w:pPr>
        <w:pStyle w:val="Para 09"/>
      </w:pPr>
      <w:r>
        <w:t xml:space="preserve">session</w:t>
        <w:br w:clear="none"/>
      </w:r>
      <w:r>
        <w:rPr>
          <w:rStyle w:val="Text10"/>
        </w:rPr>
        <w:t xml:space="preserve">.</w:t>
        <w:br w:clear="none"/>
      </w:r>
      <w:r>
        <w:t xml:space="preserve">getCurrentSchema</w:t>
        <w:br w:clear="none"/>
      </w:r>
      <w:r>
        <w:rPr>
          <w:rStyle w:val="Text10"/>
        </w:rPr>
        <w:t xml:space="preserve">().</w:t>
        <w:br w:clear="none"/>
      </w:r>
      <w:r>
        <w:t xml:space="preserve">getCollection</w:t>
        <w:br w:clear="none"/>
      </w:r>
      <w:r>
        <w:rPr>
          <w:rStyle w:val="Text10"/>
        </w:rPr>
        <w:t xml:space="preserve">(</w:t>
        <w:br w:clear="none"/>
      </w:r>
      <w:r>
        <w:rPr>
          <w:rStyle w:val="Text11"/>
        </w:rPr>
        <w:t xml:space="preserve">'CollectionLimbs'</w:t>
        <w:br w:clear="none"/>
      </w:r>
      <w:r>
        <w:rPr>
          <w:rStyle w:val="Text10"/>
        </w:rPr>
        <w:t xml:space="preserve">).</w:t>
        <w:br w:clear="none"/>
      </w:r>
      <w:r>
        <w:rPr>
          <w:rStyle w:val="Text39"/>
        </w:rPr>
        <w:t xml:space="preserve">↩</w:t>
        <w:br w:clear="none"/>
      </w:r>
      <w:r>
        <w:rPr>
          <w:rStyle w:val="Text6"/>
        </w:rPr>
        <w:t xml:space="preserve"/>
        <w:br w:clear="none"/>
        <w:t xml:space="preserve">        </w:t>
        <w:br w:clear="none"/>
      </w:r>
      <w:r>
        <w:t xml:space="preserve">addOrReplaceOne</w:t>
        <w:br w:clear="none"/>
      </w:r>
      <w:r>
        <w:rPr>
          <w:rStyle w:val="Text10"/>
        </w:rPr>
        <w:t xml:space="preserve">(</w:t>
        <w:br w:clear="none"/>
      </w:r>
      <w:r>
        <w:t xml:space="preserve">myObject</w:t>
        <w:br w:clear="none"/>
      </w:r>
      <w:r>
        <w:rPr>
          <w:rStyle w:val="Text10"/>
        </w:rPr>
        <w:t xml:space="preserve">).</w:t>
        <w:br w:clear="none"/>
      </w:r>
      <w:r>
        <w:t xml:space="preserve">execute</w:t>
        <w:br w:clear="none"/>
      </w:r>
      <w:r>
        <w:rPr>
          <w:rStyle w:val="Text10"/>
        </w:rPr>
        <w:t xml:space="preserve">()</w:t>
        <w:br w:clear="none"/>
      </w:r>
    </w:p>
    <w:p>
      <w:pPr>
        <w:pStyle w:val="Normal"/>
      </w:pPr>
      <w:r>
        <w:t xml:space="preserve">with the following single call: </w:t>
      </w:r>
    </w:p>
    <w:p>
      <w:pPr>
        <w:pStyle w:val="Para 09"/>
      </w:pPr>
      <w:r>
        <w:t xml:space="preserve">CollectionLimbs</w:t>
        <w:br w:clear="none"/>
      </w:r>
      <w:r>
        <w:rPr>
          <w:rStyle w:val="Text10"/>
        </w:rPr>
        <w:t xml:space="preserve">.</w:t>
        <w:br w:clear="none"/>
      </w:r>
      <w:r>
        <w:t xml:space="preserve">save</w:t>
        <w:br w:clear="none"/>
      </w:r>
      <w:r>
        <w:rPr>
          <w:rStyle w:val="Text10"/>
        </w:rPr>
        <w:t xml:space="preserve">()</w:t>
        <w:br w:clear="none"/>
      </w:r>
    </w:p>
    <w:p>
      <w:pPr>
        <w:pStyle w:val="Normal"/>
      </w:pPr>
      <w:r>
        <w:t/>
      </w:r>
    </w:p>
    <w:p>
      <w:pPr>
        <w:pStyle w:val="Normal"/>
      </w:pPr>
      <w:r>
        <w:t>JavaScript supports inheritance;</w:t>
      </w:r>
      <w:r>
        <w:rPr>
          <w:rStyle w:val="Text79"/>
        </w:rPr>
        <w:bookmarkStart w:id="1062" w:name="idm45336925083984"/>
        <w:t/>
        <w:bookmarkEnd w:id="1062"/>
      </w:r>
      <w:r>
        <w:t xml:space="preserve"> therefore, you can create an object that will have all the necessary methods, working with the </w:t>
      </w:r>
      <w:r>
        <w:rPr>
          <w:rStyle w:val="Text1"/>
        </w:rPr>
        <w:t>Collection</w:t>
      </w:r>
      <w:r>
        <w:t xml:space="preserve"> class methods, and use it as a prototype of the object, containing your business logic. </w:t>
      </w:r>
    </w:p>
    <w:p>
      <w:pPr>
        <w:pStyle w:val="Normal"/>
      </w:pPr>
      <w:r>
        <w:t xml:space="preserve">As an example, let’s create a </w:t>
      </w:r>
      <w:r>
        <w:rPr>
          <w:rStyle w:val="Text1"/>
        </w:rPr>
        <w:t>CookbookCollection</w:t>
      </w:r>
      <w:r>
        <w:t xml:space="preserve"> object that will have the </w:t>
      </w:r>
      <w:r>
        <w:rPr>
          <w:rStyle w:val="Text1"/>
        </w:rPr>
        <w:t>find</w:t>
      </w:r>
      <w:r>
        <w:t xml:space="preserve">, </w:t>
      </w:r>
      <w:r>
        <w:rPr>
          <w:rStyle w:val="Text1"/>
        </w:rPr>
        <w:t>save</w:t>
      </w:r>
      <w:r>
        <w:t xml:space="preserve"> and </w:t>
      </w:r>
      <w:r>
        <w:rPr>
          <w:rStyle w:val="Text1"/>
        </w:rPr>
        <w:t>remove</w:t>
      </w:r>
      <w:r>
        <w:t xml:space="preserve"> methods. They will search for an object in the collection, save it after modification, and remove it from the database if necessary. The </w:t>
      </w:r>
      <w:r>
        <w:rPr>
          <w:rStyle w:val="Text1"/>
        </w:rPr>
        <w:t>CookbookCollection</w:t>
      </w:r>
      <w:r>
        <w:t xml:space="preserve"> object will also have a </w:t>
      </w:r>
      <w:r>
        <w:rPr>
          <w:rStyle w:val="Text1"/>
        </w:rPr>
        <w:t>collection</w:t>
      </w:r>
      <w:r>
        <w:t xml:space="preserve"> property that will store an object, representing the collection where our object is stored. </w:t>
      </w:r>
    </w:p>
    <w:p>
      <w:pPr>
        <w:pStyle w:val="Normal"/>
      </w:pPr>
      <w:r>
        <w:t xml:space="preserve">To make our methods clear, we won’t add error handling. You can add this functionality yourself. For example, if a user forgets to set a collection property, you can throw a custom exception or have a default collection that will be used instead. We’re relying on JavaScript built-in exceptions. </w:t>
      </w:r>
    </w:p>
    <w:p>
      <w:pPr>
        <w:pStyle w:val="Normal"/>
      </w:pPr>
      <w:r>
        <w:t xml:space="preserve">Let’s get started and create our object: </w:t>
      </w:r>
    </w:p>
    <w:p>
      <w:pPr>
        <w:pStyle w:val="Para 08"/>
      </w:pPr>
      <w:r>
        <w:rPr>
          <w:rStyle w:val="Text5"/>
        </w:rPr>
        <w:t xml:space="preserve">mysql-js [cookbook]&gt; </w:t>
        <w:br w:clear="none"/>
      </w:r>
      <w:r>
        <w:t xml:space="preserve">var CookbookCollection = { </w:t>
        <w:br w:clear="none"/>
      </w:r>
      <w:r>
        <w:rPr>
          <w:rStyle w:val="Text5"/>
        </w:rPr>
        <w:t xml:space="preserve"/>
        <w:br w:clear="none"/>
        <w:t xml:space="preserve">                  -&gt; </w:t>
        <w:br w:clear="none"/>
      </w:r>
      <w:r>
        <w:t xml:space="preserve">  // Collection where the object is stored</w:t>
        <w:br w:clear="none"/>
      </w:r>
      <w:r>
        <w:rPr>
          <w:rStyle w:val="Text5"/>
        </w:rPr>
        <w:t xml:space="preserve"/>
        <w:br w:clear="none"/>
        <w:t xml:space="preserve">                  -&gt; </w:t>
        <w:br w:clear="none"/>
      </w:r>
      <w:r>
        <w:t xml:space="preserve">  collection: null,</w:t>
        <w:br w:clear="none"/>
      </w:r>
    </w:p>
    <w:p>
      <w:pPr>
        <w:pStyle w:val="Normal"/>
      </w:pPr>
      <w:r>
        <w:t xml:space="preserve">First, we define the property collection where the object is stored. We don’t set the name of the collection here, because we want our prototype to work with any collection: </w:t>
      </w:r>
    </w:p>
    <w:p>
      <w:pPr>
        <w:pStyle w:val="Para 08"/>
      </w:pPr>
      <w:r>
        <w:rPr>
          <w:rStyle w:val="Text5"/>
        </w:rPr>
        <w:t xml:space="preserve">                  -&gt; </w:t>
        <w:br w:clear="none"/>
      </w:r>
      <w:r>
        <w:t xml:space="preserve">  // Searches collection and returns first</w:t>
        <w:br w:clear="none"/>
      </w:r>
      <w:r>
        <w:rPr>
          <w:rStyle w:val="Text5"/>
        </w:rPr>
        <w:t xml:space="preserve"/>
        <w:br w:clear="none"/>
        <w:t xml:space="preserve">                  -&gt; </w:t>
        <w:br w:clear="none"/>
      </w:r>
      <w:r>
        <w:t xml:space="preserve">  // object that satisfies search condition.</w:t>
        <w:br w:clear="none"/>
      </w:r>
      <w:r>
        <w:rPr>
          <w:rStyle w:val="Text5"/>
        </w:rPr>
        <w:t xml:space="preserve"/>
        <w:br w:clear="none"/>
        <w:t xml:space="preserve">                  -&gt; </w:t>
        <w:br w:clear="none"/>
      </w:r>
      <w:r>
        <w:t xml:space="preserve">  find: function(searchCondition) { </w:t>
        <w:br w:clear="none"/>
      </w:r>
      <w:r>
        <w:rPr>
          <w:rStyle w:val="Text5"/>
        </w:rPr>
        <w:t xml:space="preserve"/>
        <w:br w:clear="none"/>
        <w:t xml:space="preserve">                  -&gt; </w:t>
        <w:br w:clear="none"/>
      </w:r>
      <w:r>
        <w:t xml:space="preserve">    return this.collection.find(searchCondition).</w:t>
        <w:br w:clear="none"/>
      </w:r>
      <w:r>
        <w:rPr>
          <w:rStyle w:val="Text5"/>
        </w:rPr>
        <w:t xml:space="preserve"/>
        <w:br w:clear="none"/>
        <w:t xml:space="preserve">                  -&gt; </w:t>
        <w:br w:clear="none"/>
      </w:r>
      <w:r>
        <w:t xml:space="preserve">             execute().fetchOne(); </w:t>
        <w:br w:clear="none"/>
      </w:r>
      <w:r>
        <w:rPr>
          <w:rStyle w:val="Text5"/>
        </w:rPr>
        <w:t xml:space="preserve"/>
        <w:br w:clear="none"/>
        <w:t xml:space="preserve">                  -&gt; </w:t>
        <w:br w:clear="none"/>
      </w:r>
      <w:r>
        <w:t xml:space="preserve">  },</w:t>
        <w:br w:clear="none"/>
      </w:r>
    </w:p>
    <w:p>
      <w:pPr>
        <w:pStyle w:val="Normal"/>
      </w:pPr>
      <w:r>
        <w:t xml:space="preserve">The </w:t>
      </w:r>
      <w:r>
        <w:rPr>
          <w:rStyle w:val="Text1"/>
        </w:rPr>
        <w:t>find</w:t>
      </w:r>
      <w:r>
        <w:t xml:space="preserve"> function searches the collection using any search condition. It could be </w:t>
      </w:r>
      <w:r>
        <w:rPr>
          <w:rStyle w:val="Text1"/>
        </w:rPr>
        <w:t>'_id = "00006002f0650000000000000061"'</w:t>
      </w:r>
      <w:r>
        <w:t xml:space="preserve"> or </w:t>
      </w:r>
      <w:r>
        <w:rPr>
          <w:rStyle w:val="Text1"/>
        </w:rPr>
        <w:t>'thing="human"'</w:t>
      </w:r>
      <w:r>
        <w:t xml:space="preserve">. In other words, it can be any condition the </w:t>
      </w:r>
      <w:r>
        <w:rPr>
          <w:rStyle w:val="Text1"/>
        </w:rPr>
        <w:t>Collection.find</w:t>
      </w:r>
      <w:r>
        <w:t xml:space="preserve"> method accepts. Then we fetch one document and return it as a result. We intentionally didn’t add any unique check code or any other way to ensure that there is only one document satisfying our condition because we wanted to make the example as simple as possible and have it work with any collection: </w:t>
      </w:r>
    </w:p>
    <w:p>
      <w:pPr>
        <w:pStyle w:val="Para 08"/>
      </w:pPr>
      <w:r>
        <w:rPr>
          <w:rStyle w:val="Text5"/>
        </w:rPr>
        <w:t xml:space="preserve">                  -&gt; </w:t>
        <w:br w:clear="none"/>
      </w:r>
      <w:r>
        <w:t xml:space="preserve">  // Saves the object in the database</w:t>
        <w:br w:clear="none"/>
      </w:r>
      <w:r>
        <w:rPr>
          <w:rStyle w:val="Text5"/>
        </w:rPr>
        <w:t xml:space="preserve"/>
        <w:br w:clear="none"/>
        <w:t xml:space="preserve">                  -&gt; </w:t>
        <w:br w:clear="none"/>
      </w:r>
      <w:r>
        <w:t xml:space="preserve">  save: function() {</w:t>
        <w:br w:clear="none"/>
      </w:r>
      <w:r>
        <w:rPr>
          <w:rStyle w:val="Text5"/>
        </w:rPr>
        <w:t xml:space="preserve"/>
        <w:br w:clear="none"/>
        <w:t xml:space="preserve">                  -&gt; </w:t>
        <w:br w:clear="none"/>
      </w:r>
      <w:r>
        <w:t xml:space="preserve">    // If we know _id of the object we are </w:t>
        <w:br w:clear="none"/>
      </w:r>
      <w:r>
        <w:rPr>
          <w:rStyle w:val="Text5"/>
        </w:rPr>
        <w:t xml:space="preserve"/>
        <w:br w:clear="none"/>
        <w:t xml:space="preserve">                  -&gt; </w:t>
        <w:br w:clear="none"/>
      </w:r>
      <w:r>
        <w:t xml:space="preserve">    // updating the existing one</w:t>
        <w:br w:clear="none"/>
      </w:r>
      <w:r>
        <w:rPr>
          <w:rStyle w:val="Text5"/>
        </w:rPr>
        <w:t xml:space="preserve"/>
        <w:br w:clear="none"/>
        <w:t xml:space="preserve">                  -&gt; </w:t>
        <w:br w:clear="none"/>
      </w:r>
      <w:r>
        <w:t xml:space="preserve">    // We use the less-effective method addOrReplaceOne</w:t>
        <w:br w:clear="none"/>
      </w:r>
      <w:r>
        <w:rPr>
          <w:rStyle w:val="Text5"/>
        </w:rPr>
        <w:t xml:space="preserve"/>
        <w:br w:clear="none"/>
        <w:t xml:space="preserve">                  -&gt; </w:t>
        <w:br w:clear="none"/>
      </w:r>
      <w:r>
        <w:t xml:space="preserve">    // instead of modify for simplicity.</w:t>
        <w:br w:clear="none"/>
      </w:r>
      <w:r>
        <w:rPr>
          <w:rStyle w:val="Text5"/>
        </w:rPr>
        <w:t xml:space="preserve"/>
        <w:br w:clear="none"/>
        <w:t xml:space="preserve">                  -&gt; </w:t>
        <w:br w:clear="none"/>
      </w:r>
      <w:r>
        <w:t xml:space="preserve">    if ('_id' in this) {</w:t>
        <w:br w:clear="none"/>
      </w:r>
      <w:r>
        <w:rPr>
          <w:rStyle w:val="Text5"/>
        </w:rPr>
        <w:t xml:space="preserve"/>
        <w:br w:clear="none"/>
        <w:t xml:space="preserve">                  -&gt; </w:t>
        <w:br w:clear="none"/>
      </w:r>
      <w:r>
        <w:t xml:space="preserve">      this.collection.addOrReplaceOne(this._id,</w:t>
        <w:br w:clear="none"/>
      </w:r>
      <w:r>
        <w:rPr>
          <w:rStyle w:val="Text5"/>
        </w:rPr>
        <w:t xml:space="preserve"/>
        <w:br w:clear="none"/>
        <w:t xml:space="preserve">                  -&gt; </w:t>
        <w:br w:clear="none"/>
      </w:r>
      <w:r>
        <w:t xml:space="preserve">        // We use double conversion, because we cannot</w:t>
        <w:br w:clear="none"/>
      </w:r>
      <w:r>
        <w:rPr>
          <w:rStyle w:val="Text5"/>
        </w:rPr>
        <w:t xml:space="preserve"/>
        <w:br w:clear="none"/>
        <w:t xml:space="preserve">                  -&gt; </w:t>
        <w:br w:clear="none"/>
      </w:r>
      <w:r>
        <w:t xml:space="preserve">        // store an object with methods in the database</w:t>
        <w:br w:clear="none"/>
      </w:r>
      <w:r>
        <w:rPr>
          <w:rStyle w:val="Text5"/>
        </w:rPr>
        <w:t xml:space="preserve"/>
        <w:br w:clear="none"/>
        <w:t xml:space="preserve">                  -&gt; </w:t>
        <w:br w:clear="none"/>
      </w:r>
      <w:r>
        <w:t xml:space="preserve">        JSON.parse(</w:t>
        <w:br w:clear="none"/>
      </w:r>
      <w:r>
        <w:rPr>
          <w:rStyle w:val="Text5"/>
        </w:rPr>
        <w:t xml:space="preserve"/>
        <w:br w:clear="none"/>
        <w:t xml:space="preserve">                  -&gt; </w:t>
        <w:br w:clear="none"/>
      </w:r>
      <w:r>
        <w:t xml:space="preserve">          JSON.stringify(</w:t>
        <w:br w:clear="none"/>
      </w:r>
      <w:r>
        <w:rPr>
          <w:rStyle w:val="Text5"/>
        </w:rPr>
        <w:t xml:space="preserve"/>
        <w:br w:clear="none"/>
        <w:t xml:space="preserve">                  -&gt; </w:t>
        <w:br w:clear="none"/>
      </w:r>
      <w:r>
        <w:t xml:space="preserve">            this, Object.getOwnPropertyNames(</w:t>
        <w:br w:clear="none"/>
      </w:r>
      <w:r>
        <w:rPr>
          <w:rStyle w:val="Text5"/>
        </w:rPr>
        <w:t xml:space="preserve"/>
        <w:br w:clear="none"/>
        <w:t xml:space="preserve">                  -&gt; </w:t>
        <w:br w:clear="none"/>
      </w:r>
      <w:r>
        <w:t xml:space="preserve">                    Object.getPrototypeOf(this))</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    } else {</w:t>
        <w:br w:clear="none"/>
      </w:r>
      <w:r>
        <w:rPr>
          <w:rStyle w:val="Text5"/>
        </w:rPr>
        <w:t xml:space="preserve"/>
        <w:br w:clear="none"/>
        <w:t xml:space="preserve">                  -&gt; </w:t>
        <w:br w:clear="none"/>
      </w:r>
      <w:r>
        <w:t xml:space="preserve">      // In case the object does not exist in the</w:t>
        <w:br w:clear="none"/>
      </w:r>
      <w:r>
        <w:rPr>
          <w:rStyle w:val="Text5"/>
        </w:rPr>
        <w:t xml:space="preserve"/>
        <w:br w:clear="none"/>
        <w:t xml:space="preserve">                  -&gt; </w:t>
        <w:br w:clear="none"/>
      </w:r>
      <w:r>
        <w:t xml:space="preserve">      //  database yet, we add it and assign </w:t>
        <w:br w:clear="none"/>
      </w:r>
      <w:r>
        <w:rPr>
          <w:rStyle w:val="Text5"/>
        </w:rPr>
        <w:t xml:space="preserve"/>
        <w:br w:clear="none"/>
        <w:t xml:space="preserve">                  -&gt; </w:t>
        <w:br w:clear="none"/>
      </w:r>
      <w:r>
        <w:t xml:space="preserve">      // generated _id to its own property.</w:t>
        <w:br w:clear="none"/>
      </w:r>
      <w:r>
        <w:rPr>
          <w:rStyle w:val="Text5"/>
        </w:rPr>
        <w:t xml:space="preserve"/>
        <w:br w:clear="none"/>
        <w:t xml:space="preserve">                  -&gt; </w:t>
        <w:br w:clear="none"/>
      </w:r>
      <w:r>
        <w:t xml:space="preserve">      // This _id could be used later if we want to update</w:t>
        <w:br w:clear="none"/>
      </w:r>
      <w:r>
        <w:rPr>
          <w:rStyle w:val="Text5"/>
        </w:rPr>
        <w:t xml:space="preserve"/>
        <w:br w:clear="none"/>
        <w:t xml:space="preserve">                  -&gt; </w:t>
        <w:br w:clear="none"/>
      </w:r>
      <w:r>
        <w:t xml:space="preserve">      // or remove the database entry.</w:t>
        <w:br w:clear="none"/>
      </w:r>
      <w:r>
        <w:rPr>
          <w:rStyle w:val="Text5"/>
        </w:rPr>
        <w:t xml:space="preserve"/>
        <w:br w:clear="none"/>
        <w:t xml:space="preserve">                  -&gt; </w:t>
        <w:br w:clear="none"/>
      </w:r>
      <w:r>
        <w:t xml:space="preserve">      this._id = this.collection.add(</w:t>
        <w:br w:clear="none"/>
      </w:r>
      <w:r>
        <w:rPr>
          <w:rStyle w:val="Text5"/>
        </w:rPr>
        <w:t xml:space="preserve"/>
        <w:br w:clear="none"/>
        <w:t xml:space="preserve">                  -&gt; </w:t>
        <w:br w:clear="none"/>
      </w:r>
      <w:r>
        <w:t xml:space="preserve">        JSON.parse(</w:t>
        <w:br w:clear="none"/>
      </w:r>
      <w:r>
        <w:rPr>
          <w:rStyle w:val="Text5"/>
        </w:rPr>
        <w:t xml:space="preserve"/>
        <w:br w:clear="none"/>
        <w:t xml:space="preserve">                  -&gt; </w:t>
        <w:br w:clear="none"/>
      </w:r>
      <w:r>
        <w:t xml:space="preserve">          JSON.stringify(</w:t>
        <w:br w:clear="none"/>
      </w:r>
      <w:r>
        <w:rPr>
          <w:rStyle w:val="Text5"/>
        </w:rPr>
        <w:t xml:space="preserve"/>
        <w:br w:clear="none"/>
        <w:t xml:space="preserve">                  -&gt; </w:t>
        <w:br w:clear="none"/>
      </w:r>
      <w:r>
        <w:t xml:space="preserve">            this, Object.getOwnPropertyNames(</w:t>
        <w:br w:clear="none"/>
      </w:r>
      <w:r>
        <w:rPr>
          <w:rStyle w:val="Text5"/>
        </w:rPr>
        <w:t xml:space="preserve"/>
        <w:br w:clear="none"/>
        <w:t xml:space="preserve">                  -&gt; </w:t>
        <w:br w:clear="none"/>
      </w:r>
      <w:r>
        <w:t xml:space="preserve">                    Object.getPrototypeOf(this))</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      ).execute().getGeneratedIds()[0]</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  },</w:t>
        <w:br w:clear="none"/>
      </w:r>
    </w:p>
    <w:p>
      <w:pPr>
        <w:pStyle w:val="Normal"/>
      </w:pPr>
      <w:r>
        <w:t xml:space="preserve">The </w:t>
      </w:r>
      <w:r>
        <w:rPr>
          <w:rStyle w:val="Text1"/>
        </w:rPr>
        <w:t>save</w:t>
      </w:r>
      <w:r>
        <w:t xml:space="preserve"> method stores the object in the database. If there is no </w:t>
      </w:r>
      <w:r>
        <w:rPr>
          <w:rStyle w:val="Text1"/>
        </w:rPr>
        <w:t>_id</w:t>
      </w:r>
      <w:r>
        <w:t xml:space="preserve"> field in the object, that usually means there is no such object in the database yet. So, we use the </w:t>
      </w:r>
      <w:r>
        <w:rPr>
          <w:rStyle w:val="Text1"/>
        </w:rPr>
        <w:t>add</w:t>
      </w:r>
      <w:r>
        <w:t xml:space="preserve"> method to insert it into the database and set the </w:t>
      </w:r>
      <w:r>
        <w:rPr>
          <w:rStyle w:val="Text1"/>
        </w:rPr>
        <w:t>_id</w:t>
      </w:r>
      <w:r>
        <w:t xml:space="preserve"> property of the object to the value, generated by MySQL. If such a property already exists, that either means that the object is already in the database or we want to set </w:t>
      </w:r>
      <w:r>
        <w:rPr>
          <w:rStyle w:val="Text1"/>
        </w:rPr>
        <w:t>_id</w:t>
      </w:r>
      <w:r>
        <w:t xml:space="preserve"> explicitly. In this case, we use the </w:t>
      </w:r>
      <w:r>
        <w:rPr>
          <w:rStyle w:val="Text1"/>
        </w:rPr>
        <w:t>addOrReplaceOne</w:t>
      </w:r>
      <w:r>
        <w:t xml:space="preserve"> method that either adds a new object with the specified unique identifier or replaces the existing one: </w:t>
      </w:r>
    </w:p>
    <w:p>
      <w:pPr>
        <w:pStyle w:val="Para 08"/>
      </w:pPr>
      <w:r>
        <w:rPr>
          <w:rStyle w:val="Text5"/>
        </w:rPr>
        <w:t xml:space="preserve">                  -&gt; </w:t>
        <w:br w:clear="none"/>
      </w:r>
      <w:r>
        <w:t xml:space="preserve">  // Removes the entry from the database.</w:t>
        <w:br w:clear="none"/>
      </w:r>
      <w:r>
        <w:rPr>
          <w:rStyle w:val="Text5"/>
        </w:rPr>
        <w:t xml:space="preserve"/>
        <w:br w:clear="none"/>
        <w:t xml:space="preserve">                  -&gt; </w:t>
        <w:br w:clear="none"/>
      </w:r>
      <w:r>
        <w:t xml:space="preserve">  // Once removed we unset property _id of the object.</w:t>
        <w:br w:clear="none"/>
      </w:r>
      <w:r>
        <w:rPr>
          <w:rStyle w:val="Text5"/>
        </w:rPr>
        <w:t xml:space="preserve"/>
        <w:br w:clear="none"/>
        <w:t xml:space="preserve">                  -&gt; </w:t>
        <w:br w:clear="none"/>
      </w:r>
      <w:r>
        <w:t xml:space="preserve">  remove: function() {</w:t>
        <w:br w:clear="none"/>
      </w:r>
      <w:r>
        <w:rPr>
          <w:rStyle w:val="Text5"/>
        </w:rPr>
        <w:t xml:space="preserve"/>
        <w:br w:clear="none"/>
        <w:t xml:space="preserve">                  -&gt; </w:t>
        <w:br w:clear="none"/>
      </w:r>
      <w:r>
        <w:t xml:space="preserve">    this.collection.remove("_id = '" + this._id + "'").</w:t>
        <w:br w:clear="none"/>
      </w:r>
      <w:r>
        <w:rPr>
          <w:rStyle w:val="Text5"/>
        </w:rPr>
        <w:t xml:space="preserve"/>
        <w:br w:clear="none"/>
        <w:t xml:space="preserve">                  -&gt; </w:t>
        <w:br w:clear="none"/>
      </w:r>
      <w:r>
        <w:t xml:space="preserve">      execute()</w:t>
        <w:br w:clear="none"/>
      </w:r>
      <w:r>
        <w:rPr>
          <w:rStyle w:val="Text5"/>
        </w:rPr>
        <w:t xml:space="preserve"/>
        <w:br w:clear="none"/>
        <w:t xml:space="preserve">                  -&gt; </w:t>
        <w:br w:clear="none"/>
      </w:r>
      <w:r>
        <w:t xml:space="preserve">    delete Object.getPrototypeOf(this)._id</w:t>
        <w:br w:clear="none"/>
      </w:r>
      <w:r>
        <w:rPr>
          <w:rStyle w:val="Text5"/>
        </w:rPr>
        <w:t xml:space="preserve"/>
        <w:br w:clear="none"/>
        <w:t xml:space="preserve">                  -&gt; </w:t>
        <w:br w:clear="none"/>
      </w:r>
      <w:r>
        <w:t xml:space="preserve">    delete this._id</w:t>
        <w:br w:clear="none"/>
      </w:r>
      <w:r>
        <w:rPr>
          <w:rStyle w:val="Text5"/>
        </w:rPr>
        <w:t xml:space="preserve"/>
        <w:br w:clear="none"/>
        <w:t xml:space="preserve">                  -&gt; </w:t>
        <w:br w:clear="none"/>
      </w:r>
      <w:r>
        <w:t xml:space="preserve">  }</w:t>
        <w:br w:clear="none"/>
      </w:r>
      <w:r>
        <w:rPr>
          <w:rStyle w:val="Text5"/>
        </w:rPr>
        <w:t xml:space="preserve"/>
        <w:br w:clear="none"/>
        <w:t xml:space="preserve">                  -&gt; </w:t>
        <w:br w:clear="none"/>
      </w:r>
      <w:r>
        <w:t xml:space="preserve">}</w:t>
        <w:br w:clear="none"/>
      </w:r>
    </w:p>
    <w:p>
      <w:pPr>
        <w:pStyle w:val="Normal"/>
      </w:pPr>
      <w:r>
        <w:t xml:space="preserve">The </w:t>
      </w:r>
      <w:r>
        <w:rPr>
          <w:rStyle w:val="Text1"/>
        </w:rPr>
        <w:t>remove</w:t>
      </w:r>
      <w:r>
        <w:t xml:space="preserve"> method deletes the record from the database and also deletes the </w:t>
      </w:r>
      <w:r>
        <w:rPr>
          <w:rStyle w:val="Text1"/>
        </w:rPr>
        <w:t>_id</w:t>
      </w:r>
      <w:r>
        <w:t xml:space="preserve"> property of our object so that, in case we want to store it in the database again, it will be considered a new record, and a new unique identifier will be generated. We remove the </w:t>
      </w:r>
      <w:r>
        <w:rPr>
          <w:rStyle w:val="Text1"/>
        </w:rPr>
        <w:t>_id</w:t>
      </w:r>
      <w:r>
        <w:t xml:space="preserve"> property from both the prototype and the object. </w:t>
      </w:r>
    </w:p>
    <w:p>
      <w:pPr>
        <w:pStyle w:val="Normal"/>
      </w:pPr>
      <w:r>
        <w:t xml:space="preserve">Let’s take the </w:t>
      </w:r>
      <w:r>
        <w:rPr>
          <w:rStyle w:val="Text1"/>
        </w:rPr>
        <w:t>CollectionLimbs</w:t>
      </w:r>
      <w:r>
        <w:t xml:space="preserve"> collection that we created in </w:t>
      </w:r>
      <w:hyperlink w:anchor="2_9_Working_with_Collections_in">
        <w:r>
          <w:rPr>
            <w:rStyle w:val="Text2"/>
          </w:rPr>
          <w:t>Recipe 2.9</w:t>
        </w:r>
      </w:hyperlink>
      <w:r>
        <w:t xml:space="preserve"> as an example. First, we retrieve it from the current </w:t>
      </w:r>
      <w:r>
        <w:rPr>
          <w:rStyle w:val="Text1"/>
        </w:rPr>
        <w:t>session</w:t>
      </w:r>
      <w:r>
        <w:t xml:space="preserve"> and set as a </w:t>
      </w:r>
      <w:r>
        <w:rPr>
          <w:rStyle w:val="Text1"/>
        </w:rPr>
        <w:t>collection</w:t>
      </w:r>
      <w:r>
        <w:t xml:space="preserve"> property of the </w:t>
      </w:r>
      <w:r>
        <w:rPr>
          <w:rStyle w:val="Text1"/>
        </w:rPr>
        <w:t>CookbookCollection</w:t>
      </w:r>
      <w:r>
        <w:t xml:space="preserve"> object: </w:t>
      </w:r>
    </w:p>
    <w:p>
      <w:pPr>
        <w:pStyle w:val="Para 03"/>
      </w:pPr>
      <w:r>
        <w:t xml:space="preserve">mysql-js [cookbook]&gt; </w:t>
        <w:br w:clear="none"/>
      </w:r>
      <w:r>
        <w:rPr>
          <w:rStyle w:val="Text0"/>
        </w:rPr>
        <w:t xml:space="preserve">CookbookCollection.collection=session.getCurrentSchema().</w:t>
        <w:br w:clear="none"/>
      </w:r>
      <w:r>
        <w:t xml:space="preserve"/>
        <w:br w:clear="none"/>
        <w:t xml:space="preserve">                  -&gt; </w:t>
        <w:br w:clear="none"/>
      </w:r>
      <w:r>
        <w:rPr>
          <w:rStyle w:val="Text0"/>
        </w:rPr>
        <w:t xml:space="preserve">getCollection('CollectionLimbs')</w:t>
        <w:br w:clear="none"/>
      </w:r>
      <w:r>
        <w:t xml:space="preserve"/>
        <w:br w:clear="none"/>
        <w:t xml:space="preserve">                  -&gt; </w:t>
        <w:br w:clear="none"/>
        <w:t xml:space="preserve">&lt;Collection:CollectionLimbs&gt;</w:t>
        <w:br w:clear="none"/>
      </w:r>
    </w:p>
    <w:p>
      <w:pPr>
        <w:pStyle w:val="Normal"/>
      </w:pPr>
      <w:r>
        <w:t/>
      </w:r>
    </w:p>
    <w:p>
      <w:pPr>
        <w:pStyle w:val="Heading 5"/>
        <w:keepLines w:val="on"/>
      </w:pPr>
      <w:r>
        <w:t>Tip</w:t>
      </w:r>
    </w:p>
    <w:p>
      <w:pPr>
        <w:pStyle w:val="Para 10"/>
        <w:keepLines w:val="on"/>
      </w:pPr>
      <w:r>
        <w:t xml:space="preserve">In </w:t>
      </w:r>
      <w:hyperlink w:anchor="2_9_Working_with_Collections_in">
        <w:r>
          <w:rPr>
            <w:rStyle w:val="Text2"/>
          </w:rPr>
          <w:t>Recipe 2.9</w:t>
        </w:r>
      </w:hyperlink>
      <w:r>
        <w:t xml:space="preserve">, we rolled back all our modifications to the </w:t>
      </w:r>
      <w:r>
        <w:rPr>
          <w:rStyle w:val="Text1"/>
        </w:rPr>
        <w:t>CollectionLimbs</w:t>
      </w:r>
      <w:r>
        <w:t xml:space="preserve">. If you continued your own experiments further before running the examples in this recipe, execute the following: </w:t>
      </w:r>
    </w:p>
    <w:p>
      <w:pPr>
        <w:pStyle w:val="Para 35"/>
        <w:keepLines w:val="on"/>
      </w:pPr>
      <w:r>
        <w:t xml:space="preserve">CookbookCollection</w:t>
        <w:br w:clear="none"/>
      </w:r>
      <w:r>
        <w:rPr>
          <w:rStyle w:val="Text10"/>
        </w:rPr>
        <w:t xml:space="preserve">.</w:t>
        <w:br w:clear="none"/>
      </w:r>
      <w:r>
        <w:t xml:space="preserve">collection</w:t>
        <w:br w:clear="none"/>
      </w:r>
      <w:r>
        <w:rPr>
          <w:rStyle w:val="Text6"/>
        </w:rPr>
        <w:t xml:space="preserve"> </w:t>
        <w:br w:clear="none"/>
      </w:r>
      <w:r>
        <w:rPr>
          <w:rStyle w:val="Text39"/>
        </w:rPr>
        <w:t xml:space="preserve">↩</w:t>
        <w:br w:clear="none"/>
      </w:r>
      <w:r>
        <w:rPr>
          <w:rStyle w:val="Text6"/>
        </w:rPr>
        <w:t xml:space="preserve"/>
        <w:br w:clear="none"/>
      </w:r>
      <w:r>
        <w:rPr>
          <w:rStyle w:val="Text10"/>
        </w:rPr>
        <w:t xml:space="preserve">.</w:t>
        <w:br w:clear="none"/>
      </w:r>
      <w:r>
        <w:t xml:space="preserve">remove</w:t>
        <w:br w:clear="none"/>
      </w:r>
      <w:r>
        <w:rPr>
          <w:rStyle w:val="Text10"/>
        </w:rPr>
        <w:t xml:space="preserve">(</w:t>
        <w:br w:clear="none"/>
      </w:r>
      <w:r>
        <w:rPr>
          <w:rStyle w:val="Text11"/>
        </w:rPr>
        <w:t xml:space="preserve">"thing='cat' or thing='dog'"</w:t>
        <w:br w:clear="none"/>
      </w:r>
      <w:r>
        <w:rPr>
          <w:rStyle w:val="Text10"/>
        </w:rPr>
        <w:t xml:space="preserve">)</w:t>
        <w:br w:clear="none"/>
      </w:r>
    </w:p>
    <w:p>
      <w:pPr>
        <w:pStyle w:val="Para 10"/>
        <w:keepLines w:val="on"/>
      </w:pPr>
      <w:r>
        <w:t/>
      </w:r>
    </w:p>
    <w:p>
      <w:pPr>
        <w:pStyle w:val="Normal"/>
      </w:pPr>
      <w:r>
        <w:t xml:space="preserve">Then let’s create an object, </w:t>
      </w:r>
      <w:r>
        <w:rPr>
          <w:rStyle w:val="Text1"/>
        </w:rPr>
        <w:t>cat</w:t>
      </w:r>
      <w:r>
        <w:t xml:space="preserve">, with two arms and two legs: </w:t>
      </w:r>
    </w:p>
    <w:p>
      <w:pPr>
        <w:pStyle w:val="Para 03"/>
      </w:pPr>
      <w:r>
        <w:t xml:space="preserve">mysql-js [cookbook]&gt; </w:t>
        <w:br w:clear="none"/>
      </w:r>
      <w:r>
        <w:rPr>
          <w:rStyle w:val="Text0"/>
        </w:rPr>
        <w:t xml:space="preserve">var cat = {</w:t>
        <w:br w:clear="none"/>
      </w:r>
      <w:r>
        <w:t xml:space="preserve"/>
        <w:br w:clear="none"/>
        <w:t xml:space="preserve">                  -&gt; </w:t>
        <w:br w:clear="none"/>
      </w:r>
      <w:r>
        <w:rPr>
          <w:rStyle w:val="Text0"/>
        </w:rPr>
        <w:t xml:space="preserve">  thing: "cat",</w:t>
        <w:br w:clear="none"/>
      </w:r>
      <w:r>
        <w:t xml:space="preserve"/>
        <w:br w:clear="none"/>
        <w:t xml:space="preserve">                  -&gt; </w:t>
        <w:br w:clear="none"/>
      </w:r>
      <w:r>
        <w:rPr>
          <w:rStyle w:val="Text0"/>
        </w:rPr>
        <w:t xml:space="preserve">  arms: 2,</w:t>
        <w:br w:clear="none"/>
      </w:r>
      <w:r>
        <w:t xml:space="preserve"/>
        <w:br w:clear="none"/>
        <w:t xml:space="preserve">                  -&gt; </w:t>
        <w:br w:clear="none"/>
      </w:r>
      <w:r>
        <w:rPr>
          <w:rStyle w:val="Text0"/>
        </w:rPr>
        <w:t xml:space="preserve">  legs: 2</w:t>
        <w:br w:clear="none"/>
      </w:r>
      <w:r>
        <w:t xml:space="preserve"/>
        <w:br w:clear="none"/>
        <w:t xml:space="preserve">                  -&gt; </w:t>
        <w:br w:clear="none"/>
      </w:r>
      <w:r>
        <w:rPr>
          <w:rStyle w:val="Text0"/>
        </w:rPr>
        <w:t xml:space="preserve">}</w:t>
        <w:br w:clear="none"/>
      </w:r>
      <w:r>
        <w:t xml:space="preserve"/>
        <w:br w:clear="none"/>
        <w:t xml:space="preserve">                  -&gt;</w:t>
        <w:br w:clear="none"/>
      </w:r>
    </w:p>
    <w:p>
      <w:pPr>
        <w:pStyle w:val="Normal"/>
      </w:pPr>
      <w:r>
        <w:t/>
      </w:r>
    </w:p>
    <w:p>
      <w:pPr>
        <w:pStyle w:val="Normal"/>
      </w:pPr>
      <w:r>
        <w:t xml:space="preserve">To be able to store our cat in the database, we need to assign the </w:t>
      </w:r>
      <w:r>
        <w:rPr>
          <w:rStyle w:val="Text1"/>
        </w:rPr>
        <w:t>CookbookCollection</w:t>
      </w:r>
      <w:r>
        <w:t xml:space="preserve"> object as a prototype of the </w:t>
      </w:r>
      <w:r>
        <w:rPr>
          <w:rStyle w:val="Text1"/>
        </w:rPr>
        <w:t>cat</w:t>
      </w:r>
      <w:r>
        <w:t xml:space="preserve"> object: </w:t>
      </w:r>
    </w:p>
    <w:p>
      <w:pPr>
        <w:pStyle w:val="Para 03"/>
      </w:pPr>
      <w:r>
        <w:t xml:space="preserve">mysql-js [cookbook]&gt; </w:t>
        <w:br w:clear="none"/>
      </w:r>
      <w:r>
        <w:rPr>
          <w:rStyle w:val="Text0"/>
        </w:rPr>
        <w:t xml:space="preserve">cat = Object.setPrototypeOf(CookbookCollection, cat)</w:t>
        <w:br w:clear="none"/>
      </w:r>
      <w:r>
        <w:t xml:space="preserve"/>
        <w:br w:clear="none"/>
        <w:t xml:space="preserve">{</w:t>
        <w:br w:clear="none"/>
        <w:t xml:space="preserve">    "arms": 2, </w:t>
        <w:br w:clear="none"/>
        <w:t xml:space="preserve">    "collection": &lt;Collection:CollectionLimbs&gt;, </w:t>
        <w:br w:clear="none"/>
        <w:t xml:space="preserve">    "find": &lt;Function:find&gt;, </w:t>
        <w:br w:clear="none"/>
        <w:t xml:space="preserve">    "legs": 2, </w:t>
        <w:br w:clear="none"/>
        <w:t xml:space="preserve">    "remove": &lt;Function:remove&gt;, </w:t>
        <w:br w:clear="none"/>
        <w:t xml:space="preserve">    "save": &lt;Function:save&gt;, </w:t>
        <w:br w:clear="none"/>
        <w:t xml:space="preserve">    "thing": "cat"</w:t>
        <w:br w:clear="none"/>
        <w:t xml:space="preserve">}</w:t>
        <w:br w:clear="none"/>
      </w:r>
    </w:p>
    <w:p>
      <w:pPr>
        <w:pStyle w:val="Normal"/>
      </w:pPr>
      <w:r>
        <w:t/>
      </w:r>
    </w:p>
    <w:p>
      <w:pPr>
        <w:pStyle w:val="Normal"/>
      </w:pPr>
      <w:r>
        <w:t xml:space="preserve">Now we can save our object in the database: </w:t>
      </w:r>
    </w:p>
    <w:p>
      <w:pPr>
        <w:pStyle w:val="Para 03"/>
      </w:pPr>
      <w:r>
        <w:t xml:space="preserve">mysql-js [cookbook]&gt; </w:t>
        <w:br w:clear="none"/>
      </w:r>
      <w:r>
        <w:rPr>
          <w:rStyle w:val="Text0"/>
        </w:rPr>
        <w:t xml:space="preserve">cat.save()</w:t>
        <w:br w:clear="none"/>
      </w:r>
    </w:p>
    <w:p>
      <w:pPr>
        <w:pStyle w:val="Normal"/>
      </w:pPr>
      <w:r>
        <w:t/>
      </w:r>
    </w:p>
    <w:p>
      <w:pPr>
        <w:pStyle w:val="Normal"/>
      </w:pPr>
      <w:r>
        <w:t xml:space="preserve">We can check if we can retrieve the object with the </w:t>
      </w:r>
      <w:r>
        <w:rPr>
          <w:rStyle w:val="Text1"/>
        </w:rPr>
        <w:t>find</w:t>
      </w:r>
      <w:r>
        <w:t xml:space="preserve"> method: </w:t>
      </w:r>
    </w:p>
    <w:p>
      <w:pPr>
        <w:pStyle w:val="Para 03"/>
      </w:pPr>
      <w:r>
        <w:t xml:space="preserve">mysql-js [cookbook]&gt; </w:t>
        <w:br w:clear="none"/>
      </w:r>
      <w:r>
        <w:rPr>
          <w:rStyle w:val="Text0"/>
        </w:rPr>
        <w:t xml:space="preserve">CookbookCollection.find('thing = "cat"')</w:t>
        <w:br w:clear="none"/>
      </w:r>
      <w:r>
        <w:t xml:space="preserve"/>
        <w:br w:clear="none"/>
        <w:t xml:space="preserve">{</w:t>
        <w:br w:clear="none"/>
        <w:t xml:space="preserve">    "_id": "000060140a2d0000000000000007", </w:t>
        <w:br w:clear="none"/>
        <w:t xml:space="preserve">    "arms": 2, </w:t>
        <w:br w:clear="none"/>
        <w:t xml:space="preserve">    "legs": 2, </w:t>
        <w:br w:clear="none"/>
        <w:t xml:space="preserve">    "thing": "cat"</w:t>
        <w:br w:clear="none"/>
        <w:t xml:space="preserve">}</w:t>
        <w:br w:clear="none"/>
      </w:r>
    </w:p>
    <w:p>
      <w:pPr>
        <w:pStyle w:val="Normal"/>
      </w:pPr>
      <w:r>
        <w:t/>
      </w:r>
    </w:p>
    <w:p>
      <w:pPr>
        <w:pStyle w:val="Normal"/>
      </w:pPr>
      <w:r>
        <w:t xml:space="preserve">We can also confirm that our object now has </w:t>
      </w:r>
      <w:r>
        <w:rPr>
          <w:rStyle w:val="Text1"/>
        </w:rPr>
        <w:t>_id</w:t>
      </w:r>
      <w:r>
        <w:t xml:space="preserve"> property: </w:t>
      </w:r>
    </w:p>
    <w:p>
      <w:pPr>
        <w:pStyle w:val="Para 03"/>
      </w:pPr>
      <w:r>
        <w:t xml:space="preserve">mysql-js [cookbook]&gt; </w:t>
        <w:br w:clear="none"/>
      </w:r>
      <w:r>
        <w:rPr>
          <w:rStyle w:val="Text0"/>
        </w:rPr>
        <w:t xml:space="preserve">cat._id</w:t>
        <w:br w:clear="none"/>
      </w:r>
      <w:r>
        <w:t xml:space="preserve"/>
        <w:br w:clear="none"/>
        <w:t xml:space="preserve">000060140a2d0000000000000007</w:t>
        <w:br w:clear="none"/>
      </w:r>
    </w:p>
    <w:p>
      <w:pPr>
        <w:pStyle w:val="Normal"/>
      </w:pPr>
      <w:r>
        <w:t/>
      </w:r>
    </w:p>
    <w:p>
      <w:pPr>
        <w:pStyle w:val="Normal"/>
      </w:pPr>
      <w:r>
        <w:t xml:space="preserve">Do you see anything wrong here? Yes! The cat has two arms and two legs, but cats usually have no arms and four legs. Let’s fix it: </w:t>
      </w:r>
    </w:p>
    <w:p>
      <w:pPr>
        <w:pStyle w:val="Para 03"/>
      </w:pPr>
      <w:r>
        <w:t xml:space="preserve">mysql-js [cookbook]&gt; </w:t>
        <w:br w:clear="none"/>
      </w:r>
      <w:r>
        <w:rPr>
          <w:rStyle w:val="Text0"/>
        </w:rPr>
        <w:t xml:space="preserve">cat.arms=0</w:t>
        <w:br w:clear="none"/>
      </w:r>
      <w:r>
        <w:t xml:space="preserve"/>
        <w:br w:clear="none"/>
        <w:t xml:space="preserve">0</w:t>
        <w:br w:clear="none"/>
        <w:t xml:space="preserve">mysql-js [cookbook]&gt; </w:t>
        <w:br w:clear="none"/>
      </w:r>
      <w:r>
        <w:rPr>
          <w:rStyle w:val="Text0"/>
        </w:rPr>
        <w:t xml:space="preserve">cat.legs=4</w:t>
        <w:br w:clear="none"/>
      </w:r>
      <w:r>
        <w:t xml:space="preserve"/>
        <w:br w:clear="none"/>
        <w:t xml:space="preserve">4</w:t>
        <w:br w:clear="none"/>
        <w:t xml:space="preserve">mysql-js [cookbook]&gt; </w:t>
        <w:br w:clear="none"/>
      </w:r>
      <w:r>
        <w:rPr>
          <w:rStyle w:val="Text0"/>
        </w:rPr>
        <w:t xml:space="preserve">cat.save()</w:t>
        <w:br w:clear="none"/>
      </w:r>
      <w:r>
        <w:t xml:space="preserve"/>
        <w:br w:clear="none"/>
        <w:t xml:space="preserve">mysql-js [cookbook]&gt; </w:t>
        <w:br w:clear="none"/>
      </w:r>
      <w:r>
        <w:rPr>
          <w:rStyle w:val="Text0"/>
        </w:rPr>
        <w:t xml:space="preserve">CookbookCollection.find('thing = "cat"')</w:t>
        <w:br w:clear="none"/>
      </w:r>
      <w:r>
        <w:t xml:space="preserve"/>
        <w:br w:clear="none"/>
        <w:t xml:space="preserve">{</w:t>
        <w:br w:clear="none"/>
        <w:t xml:space="preserve">    "_id": "000060140a2d0000000000000007", </w:t>
        <w:br w:clear="none"/>
        <w:t xml:space="preserve">    "arms": 0, </w:t>
        <w:br w:clear="none"/>
        <w:t xml:space="preserve">    "legs": 4, </w:t>
        <w:br w:clear="none"/>
        <w:t xml:space="preserve">    "thing": "cat"</w:t>
        <w:br w:clear="none"/>
        <w:t xml:space="preserve">}</w:t>
        <w:br w:clear="none"/>
      </w:r>
    </w:p>
    <w:p>
      <w:pPr>
        <w:pStyle w:val="Normal"/>
      </w:pPr>
      <w:r>
        <w:t/>
      </w:r>
    </w:p>
    <w:p>
      <w:pPr>
        <w:pStyle w:val="Normal"/>
      </w:pPr>
      <w:r>
        <w:t xml:space="preserve">Now our cat is in good shape. </w:t>
      </w:r>
    </w:p>
    <w:p>
      <w:pPr>
        <w:pStyle w:val="Normal"/>
      </w:pPr>
      <w:r>
        <w:t xml:space="preserve">If we want to clean up the collection and leave it in the state it was in before our experiments, we can remove the </w:t>
      </w:r>
      <w:r>
        <w:rPr>
          <w:rStyle w:val="Text1"/>
        </w:rPr>
        <w:t>cat</w:t>
      </w:r>
      <w:r>
        <w:t xml:space="preserve"> document from the database: </w:t>
      </w:r>
    </w:p>
    <w:p>
      <w:pPr>
        <w:pStyle w:val="Para 03"/>
      </w:pPr>
      <w:r>
        <w:t xml:space="preserve">mysql-js [cookbook]&gt; </w:t>
        <w:br w:clear="none"/>
      </w:r>
      <w:r>
        <w:rPr>
          <w:rStyle w:val="Text0"/>
        </w:rPr>
        <w:t xml:space="preserve"> cat.remove()</w:t>
        <w:br w:clear="none"/>
      </w:r>
    </w:p>
    <w:p>
      <w:pPr>
        <w:pStyle w:val="Normal"/>
      </w:pPr>
      <w:r>
        <w:t/>
      </w:r>
    </w:p>
    <w:p>
      <w:pPr>
        <w:pStyle w:val="Normal"/>
      </w:pPr>
      <w:r>
        <w:t xml:space="preserve">We may also notice that the </w:t>
      </w:r>
      <w:r>
        <w:rPr>
          <w:rStyle w:val="Text1"/>
        </w:rPr>
        <w:t>cat._id</w:t>
      </w:r>
      <w:r>
        <w:t xml:space="preserve"> property does not exist in our object anymore: </w:t>
      </w:r>
    </w:p>
    <w:p>
      <w:pPr>
        <w:pStyle w:val="Para 03"/>
      </w:pPr>
      <w:r>
        <w:t xml:space="preserve">mysql-js [cookbook]&gt; </w:t>
        <w:br w:clear="none"/>
      </w:r>
      <w:r>
        <w:rPr>
          <w:rStyle w:val="Text0"/>
        </w:rPr>
        <w:t xml:space="preserve">cat._id</w:t>
        <w:br w:clear="none"/>
      </w:r>
      <w:r>
        <w:t xml:space="preserve"/>
        <w:br w:clear="none"/>
        <w:t xml:space="preserve">mysql-js [cookbook]&gt;</w:t>
        <w:br w:clear="none"/>
      </w:r>
    </w:p>
    <w:p>
      <w:pPr>
        <w:pStyle w:val="Normal"/>
      </w:pPr>
      <w:r>
        <w:t xml:space="preserve">If we decide to store the object in the database again, a new unique identifier will be generated. </w:t>
      </w:r>
    </w:p>
    <w:p>
      <w:pPr>
        <w:pStyle w:val="Normal"/>
      </w:pPr>
      <w:r>
        <w:t xml:space="preserve">You’ll find the </w:t>
      </w:r>
      <w:r>
        <w:rPr>
          <w:rStyle w:val="Text1"/>
        </w:rPr>
        <w:t>CookbookCollection</w:t>
      </w:r>
      <w:r>
        <w:t xml:space="preserve"> code in the file</w:t>
      </w:r>
      <w:r>
        <w:rPr>
          <w:rStyle w:val="Text79"/>
        </w:rPr>
        <w:bookmarkStart w:id="1063" w:name="idm45336939632384"/>
        <w:t/>
        <w:bookmarkEnd w:id="1063"/>
      </w:r>
      <w:r>
        <w:t xml:space="preserve"> </w:t>
      </w:r>
      <w:r>
        <w:rPr>
          <w:rStyle w:val="Text15"/>
        </w:rPr>
        <w:t>mysql_shell/CookbookCollection.js</w:t>
      </w:r>
      <w:r>
        <w:t xml:space="preserve"> of the </w:t>
      </w:r>
      <w:r>
        <w:rPr>
          <w:rStyle w:val="Text1"/>
        </w:rPr>
        <w:t>recipes</w:t>
      </w:r>
      <w:r>
        <w:t xml:space="preserve"> distribution.</w:t>
      </w:r>
      <w:r>
        <w:rPr>
          <w:rStyle w:val="Text79"/>
        </w:rPr>
        <w:bookmarkStart w:id="1064" w:name="idm45336939629920"/>
        <w:t/>
        <w:bookmarkEnd w:id="1064"/>
        <w:bookmarkStart w:id="1065" w:name="idm45336939629056"/>
        <w:t/>
        <w:bookmarkEnd w:id="1065"/>
        <w:bookmarkStart w:id="1066" w:name="idm45336939628224"/>
        <w:t/>
        <w:bookmarkEnd w:id="1066"/>
        <w:bookmarkStart w:id="1067" w:name="idm45336939627392"/>
        <w:t/>
        <w:bookmarkEnd w:id="1067"/>
        <w:bookmarkStart w:id="1068" w:name="idm45336939626560"/>
        <w:t/>
        <w:bookmarkEnd w:id="1068"/>
        <w:bookmarkStart w:id="1069" w:name="idm45336939625728"/>
        <w:t/>
        <w:bookmarkEnd w:id="1069"/>
      </w:r>
      <w:r>
        <w:t xml:space="preserve"> </w:t>
      </w:r>
    </w:p>
    <w:p>
      <w:bookmarkStart w:id="1070" w:name="2_16_Filling_Test_Data_Using_Pyt"/>
      <w:pPr>
        <w:keepNext/>
        <w:pStyle w:val="Heading 1"/>
      </w:pPr>
      <w:r>
        <w:t>2.16 Filling Test Data Using Python’s Data Science Modules</w:t>
      </w:r>
      <w:bookmarkEnd w:id="1070"/>
    </w:p>
    <w:p>
      <w:bookmarkStart w:id="1071" w:name="Problem_________You_want_to_fill"/>
      <w:pPr>
        <w:keepNext/>
        <w:pStyle w:val="Heading 2"/>
      </w:pPr>
      <w:r>
        <w:t>Problem</w:t>
      </w:r>
      <w:bookmarkEnd w:id="1071"/>
    </w:p>
    <w:p>
      <w:pPr>
        <w:pStyle w:val="Normal"/>
      </w:pPr>
      <w:r>
        <w:t>You want to fill a test table with partially random data.</w:t>
      </w:r>
      <w:r>
        <w:rPr>
          <w:rStyle w:val="Text79"/>
        </w:rPr>
        <w:bookmarkStart w:id="1072" w:name="ch02_test"/>
        <w:t/>
        <w:bookmarkEnd w:id="1072"/>
        <w:bookmarkStart w:id="1073" w:name="ch02_test2"/>
        <w:t/>
        <w:bookmarkEnd w:id="1073"/>
        <w:bookmarkStart w:id="1074" w:name="ch02_test3"/>
        <w:t/>
        <w:bookmarkEnd w:id="1074"/>
        <w:bookmarkStart w:id="1075" w:name="ch02_test4"/>
        <w:t/>
        <w:bookmarkEnd w:id="1075"/>
        <w:bookmarkStart w:id="1076" w:name="ch02_test5"/>
        <w:t/>
        <w:bookmarkEnd w:id="1076"/>
        <w:bookmarkStart w:id="1077" w:name="ch02_test6"/>
        <w:t/>
        <w:bookmarkEnd w:id="1077"/>
        <w:bookmarkStart w:id="1078" w:name="ch02_test7"/>
        <w:t/>
        <w:bookmarkEnd w:id="1078"/>
        <w:bookmarkStart w:id="1079" w:name="ch04_test8"/>
        <w:t/>
        <w:bookmarkEnd w:id="1079"/>
        <w:bookmarkStart w:id="1080" w:name="idm45336939613088"/>
        <w:t/>
        <w:bookmarkEnd w:id="1080"/>
      </w:r>
      <w:r>
        <w:t xml:space="preserve"> For example, you need IDs to follow a sequence. You also want them to have realistic names and surnames. The rest of the values in the table can be random, but the index should have certain a cardinality. More about indexes in </w:t>
      </w:r>
      <w:hyperlink w:anchor="Chapter_21__Query_Performance21_2">
        <w:r>
          <w:rPr>
            <w:rStyle w:val="Text2"/>
          </w:rPr>
          <w:t>Chapter 21</w:t>
        </w:r>
      </w:hyperlink>
      <w:r>
        <w:t xml:space="preserve">. </w:t>
      </w:r>
    </w:p>
    <w:p>
      <w:bookmarkStart w:id="1081" w:name="Solution_________Script_data_pop"/>
      <w:pPr>
        <w:keepNext/>
        <w:pStyle w:val="Heading 2"/>
      </w:pPr>
      <w:r>
        <w:t>Solution</w:t>
      </w:r>
      <w:bookmarkEnd w:id="1081"/>
    </w:p>
    <w:p>
      <w:pPr>
        <w:pStyle w:val="Normal"/>
      </w:pPr>
      <w:r>
        <w:t xml:space="preserve">Script data population using Python and its specific data science modules. </w:t>
      </w:r>
    </w:p>
    <w:p>
      <w:bookmarkStart w:id="1082" w:name="Discussion_________We_re_often_i"/>
      <w:pPr>
        <w:keepNext/>
        <w:pStyle w:val="Heading 2"/>
      </w:pPr>
      <w:r>
        <w:t>Discussion</w:t>
      </w:r>
      <w:bookmarkEnd w:id="1082"/>
    </w:p>
    <w:p>
      <w:pPr>
        <w:pStyle w:val="Normal"/>
      </w:pPr>
      <w:r>
        <w:t xml:space="preserve">We’re often in the situation where we need to fill a table with fake data that mimics real-world data for testing purposes. For example, perhaps you’ve developed an application and want to check what happens if the volume of data stored in it increases. Or you’ve hit a situation where a particular query works slowly in production, and you want to experiment on the test server but do not want to copy production data due to security or performance reasons. This task may also be required when you want to ask third-party consultants for help. </w:t>
      </w:r>
    </w:p>
    <w:p>
      <w:pPr>
        <w:pStyle w:val="Normal"/>
      </w:pPr>
      <w:r>
        <w:t xml:space="preserve">One such example is the </w:t>
      </w:r>
      <w:r>
        <w:rPr>
          <w:rStyle w:val="Text1"/>
        </w:rPr>
        <w:t>patients</w:t>
      </w:r>
      <w:r>
        <w:t xml:space="preserve"> table that we used in </w:t>
      </w:r>
      <w:hyperlink w:anchor="24_12_Using_Views_to_Secure_Data">
        <w:r>
          <w:rPr>
            <w:rStyle w:val="Text2"/>
          </w:rPr>
          <w:t>Recipe 24.12</w:t>
        </w:r>
      </w:hyperlink>
      <w:r>
        <w:t xml:space="preserve">. This table contains records of patients who spent more than one day in a hospital. It stores this data as national ID, name, surname, gender, diagnosis, and outcome, such as dates a patient spent in the hospital and if they recovered, checked out of the hospital with the same symptoms, or even died. You can find these details by running the </w:t>
      </w:r>
      <w:r>
        <w:rPr>
          <w:rStyle w:val="Text1"/>
        </w:rPr>
        <w:t>SHOW CREATE TABLE</w:t>
      </w:r>
      <w:r>
        <w:t xml:space="preserve"> command: </w:t>
      </w:r>
    </w:p>
    <w:p>
      <w:pPr>
        <w:pStyle w:val="Para 03"/>
      </w:pPr>
      <w:r>
        <w:t xml:space="preserve"> MySQL  cookbook  Py &gt; </w:t>
        <w:br w:clear="none"/>
      </w:r>
      <w:r>
        <w:rPr>
          <w:rStyle w:val="Text0"/>
        </w:rPr>
        <w:t xml:space="preserve">session.sql('SHOW CREATE TABLE patients')</w:t>
        <w:br w:clear="none"/>
      </w:r>
      <w:r>
        <w:t xml:space="preserve"/>
        <w:br w:clear="none"/>
        <w:t xml:space="preserve">*************************** 1. row ***************************</w:t>
        <w:br w:clear="none"/>
        <w:t xml:space="preserve">       Table: patients</w:t>
        <w:br w:clear="none"/>
        <w:t xml:space="preserve">Create Table: CREATE TABLE `patients` (</w:t>
        <w:br w:clear="none"/>
        <w:t xml:space="preserve">  `id` int NOT NULL AUTO_INCREMENT,</w:t>
        <w:br w:clear="none"/>
        <w:t xml:space="preserve">  `national_id` char(32) DEFAULT NULL,</w:t>
        <w:br w:clear="none"/>
        <w:t xml:space="preserve">  `name` varchar(255) DEFAULT NULL,</w:t>
        <w:br w:clear="none"/>
        <w:t xml:space="preserve">  `surname` varchar(255) DEFAULT NULL,</w:t>
        <w:br w:clear="none"/>
        <w:t xml:space="preserve">  `gender` enum('F','M') DEFAULT NULL,</w:t>
        <w:br w:clear="none"/>
        <w:t xml:space="preserve">  `age` tinyint unsigned DEFAULT NULL,</w:t>
        <w:br w:clear="none"/>
        <w:t xml:space="preserve">  `additional_data` json DEFAULT NULL,</w:t>
        <w:br w:clear="none"/>
        <w:t xml:space="preserve">  `diagnosis` varchar(255) DEFAULT NULL,</w:t>
        <w:br w:clear="none"/>
        <w:t xml:space="preserve">  `result` enum('R','N','D') DEFAULT NULL↩</w:t>
        <w:br w:clear="none"/>
        <w:t xml:space="preserve">   COMMENT 'R=Recovered, N=Not Recovered, D=Dead',</w:t>
        <w:br w:clear="none"/>
        <w:t xml:space="preserve">  `date_arrived` date NOT NULL,</w:t>
        <w:br w:clear="none"/>
        <w:t xml:space="preserve">  `date_departed` date DEFAULT NULL,</w:t>
        <w:br w:clear="none"/>
        <w:t xml:space="preserve">  PRIMARY KEY (`id`)</w:t>
        <w:br w:clear="none"/>
        <w:t xml:space="preserve">) ENGINE=InnoDB AUTO_INCREMENT=1101 ↩</w:t>
        <w:br w:clear="none"/>
        <w:t xml:space="preserve">DEFAULT CHARSET=utf8mb4 COLLATE=utf8mb4_0900_ai_ci</w:t>
        <w:br w:clear="none"/>
        <w:t xml:space="preserve">1 row in set (0.0009 sec)</w:t>
        <w:br w:clear="none"/>
      </w:r>
    </w:p>
    <w:p>
      <w:pPr>
        <w:pStyle w:val="Normal"/>
      </w:pPr>
      <w:r>
        <w:t/>
      </w:r>
    </w:p>
    <w:p>
      <w:pPr>
        <w:pStyle w:val="Normal"/>
      </w:pPr>
      <w:r>
        <w:t xml:space="preserve">Of course, we wouldn’t even think about using real data for examples in this table. However, we still want to pretend that the data is real. For example, names and surnames should be ones that are popular, and genders should correspond to the right names. For example, John is likely a male and Ann is likely a female. Ages should fall in realistic ranges, and departure dates should be greater than the date when the patient arrived to the hospital. It is also unlikely that a patient would spend 10 years in the hospital. </w:t>
      </w:r>
    </w:p>
    <w:p>
      <w:pPr>
        <w:pStyle w:val="Normal"/>
      </w:pPr>
      <w:r>
        <w:t>Python is often used for data analysis and statistics.</w:t>
      </w:r>
      <w:r>
        <w:rPr>
          <w:rStyle w:val="Text79"/>
        </w:rPr>
        <w:bookmarkStart w:id="1083" w:name="idm45336939604464"/>
        <w:t/>
        <w:bookmarkEnd w:id="1083"/>
        <w:bookmarkStart w:id="1084" w:name="idm45336939603392"/>
        <w:t/>
        <w:bookmarkEnd w:id="1084"/>
      </w:r>
      <w:r>
        <w:t xml:space="preserve"> It has libraries, such as </w:t>
      </w:r>
      <w:r>
        <w:rPr>
          <w:rStyle w:val="Text1"/>
        </w:rPr>
        <w:t>pandas</w:t>
      </w:r>
      <w:r>
        <w:t xml:space="preserve">, that help to manipulate large datasets and has convenient methods to read and generate data. All of these make Python ideal for performing our task. </w:t>
      </w:r>
    </w:p>
    <w:p>
      <w:pPr>
        <w:pStyle w:val="Normal"/>
      </w:pPr>
      <w:r>
        <w:t xml:space="preserve">To use the </w:t>
      </w:r>
      <w:r>
        <w:rPr>
          <w:rStyle w:val="Text1"/>
        </w:rPr>
        <w:t>pandas</w:t>
      </w:r>
      <w:r>
        <w:t xml:space="preserve"> module in MySQL Shell,</w:t>
      </w:r>
      <w:r>
        <w:rPr>
          <w:rStyle w:val="Text79"/>
        </w:rPr>
        <w:bookmarkStart w:id="1085" w:name="idm45336939600992"/>
        <w:t/>
        <w:bookmarkEnd w:id="1085"/>
        <w:bookmarkStart w:id="1086" w:name="idm45336939599856"/>
        <w:t/>
        <w:bookmarkEnd w:id="1086"/>
        <w:bookmarkStart w:id="1087" w:name="idm45336939598752"/>
        <w:t/>
        <w:bookmarkEnd w:id="1087"/>
      </w:r>
      <w:r>
        <w:t xml:space="preserve"> you need to have it installed on your machine and add the path where the library is located, in MySQL Shell’s </w:t>
      </w:r>
      <w:r>
        <w:rPr>
          <w:rStyle w:val="Text1"/>
        </w:rPr>
        <w:t>sys.path</w:t>
      </w:r>
      <w:r>
        <w:t xml:space="preserve">. Here are the steps that will help you perform this task: </w:t>
      </w:r>
    </w:p>
    <w:p>
      <w:pPr>
        <w:pStyle w:val="Para 04"/>
      </w:pPr>
      <w:r>
        <w:t xml:space="preserve">First, check which version of Python MySQL Shell is running. In our case, it’s version 3.7.7: </w:t>
      </w:r>
    </w:p>
    <w:p>
      <w:pPr>
        <w:pStyle w:val="Para 03"/>
      </w:pPr>
      <w:r>
        <w:t xml:space="preserve"> MySQL  cookbook  Py &gt; </w:t>
        <w:br w:clear="none"/>
      </w:r>
      <w:r>
        <w:rPr>
          <w:rStyle w:val="Text0"/>
        </w:rPr>
        <w:t xml:space="preserve">import sys</w:t>
        <w:br w:clear="none"/>
      </w:r>
      <w:r>
        <w:t xml:space="preserve"/>
        <w:br w:clear="none"/>
        <w:t xml:space="preserve"> MySQL  cookbook  Py &gt; </w:t>
        <w:br w:clear="none"/>
      </w:r>
      <w:r>
        <w:rPr>
          <w:rStyle w:val="Text0"/>
        </w:rPr>
        <w:t xml:space="preserve">sys.version</w:t>
        <w:br w:clear="none"/>
      </w:r>
      <w:r>
        <w:t xml:space="preserve"/>
        <w:br w:clear="none"/>
        <w:t xml:space="preserve">3.7.7 (default, Aug 12 2020, 09:13:48) </w:t>
        <w:br w:clear="none"/>
        <w:t xml:space="preserve">[GCC 4.4.7 20120313 (Red Hat 4.4.7-23.0.1)]</w:t>
        <w:br w:clear="none"/>
      </w:r>
    </w:p>
    <w:p>
      <w:pPr>
        <w:pStyle w:val="Para 04"/>
      </w:pPr>
      <w:r>
        <w:t/>
      </w:r>
    </w:p>
    <w:p>
      <w:pPr>
        <w:pStyle w:val="Para 04"/>
      </w:pPr>
      <w:r>
        <w:t xml:space="preserve">MySQL Shell does not come with the </w:t>
      </w:r>
      <w:r>
        <w:rPr>
          <w:rStyle w:val="Text1"/>
        </w:rPr>
        <w:t>python</w:t>
      </w:r>
      <w:r>
        <w:t xml:space="preserve"> executable and </w:t>
      </w:r>
      <w:r>
        <w:rPr>
          <w:rStyle w:val="Text1"/>
        </w:rPr>
        <w:t>pip</w:t>
      </w:r>
      <w:r>
        <w:t xml:space="preserve"> that you can run from outside MySQL Shell. Therefore, you need to install the same version as MySQL Shell’s Python. We preferred to keep the system-wide installed version 3.8.5 untouched and install the same version that our MySQL Shell instance used: 3.7.7 into a local directory from the source code. You can decide to have the same version system-wide. </w:t>
      </w:r>
    </w:p>
    <w:p>
      <w:pPr>
        <w:pStyle w:val="Para 04"/>
      </w:pPr>
      <w:r>
        <w:t xml:space="preserve">Once the correct version of Python is installed, check where it stores its modules, and add this directory to the </w:t>
      </w:r>
      <w:r>
        <w:rPr>
          <w:rStyle w:val="Text1"/>
        </w:rPr>
        <w:t>sys.path</w:t>
      </w:r>
      <w:r>
        <w:t xml:space="preserve"> of the MySQL Shell: </w:t>
      </w:r>
    </w:p>
    <w:p>
      <w:pPr>
        <w:pStyle w:val="Para 08"/>
      </w:pPr>
      <w:r>
        <w:rPr>
          <w:rStyle w:val="Text5"/>
        </w:rPr>
        <w:t xml:space="preserve"> MySQL  cookbook  Py &gt; </w:t>
        <w:br w:clear="none"/>
      </w:r>
      <w:r>
        <w:t xml:space="preserve">sys.path.append(</w:t>
        <w:br w:clear="none"/>
      </w:r>
      <w:r>
        <w:rPr>
          <w:rStyle w:val="Text5"/>
        </w:rPr>
        <w:t xml:space="preserve">↩</w:t>
        <w:br w:clear="none"/>
        <w:t xml:space="preserve"> </w:t>
        <w:br w:clear="none"/>
      </w:r>
      <w:r>
        <w:t xml:space="preserve">"/home/sveta/bin/python-3.7.7/lib/python3.7/site-packages")</w:t>
        <w:br w:clear="none"/>
      </w:r>
    </w:p>
    <w:p>
      <w:pPr>
        <w:pStyle w:val="Para 04"/>
      </w:pPr>
      <w:r>
        <w:t/>
      </w:r>
    </w:p>
    <w:p>
      <w:pPr>
        <w:pStyle w:val="Heading 5"/>
        <w:keepLines w:val="on"/>
      </w:pPr>
      <w:r>
        <w:t>Tip</w:t>
      </w:r>
    </w:p>
    <w:p>
      <w:pPr>
        <w:pStyle w:val="Para 32"/>
        <w:keepLines w:val="on"/>
      </w:pPr>
      <w:r>
        <w:t xml:space="preserve">To avoid typing this command each time you want to use modules that are not part of the MySQL Shell distribution, add this command to the Python mode configuration file. This file, by default, is located at </w:t>
      </w:r>
      <w:r>
        <w:rPr>
          <w:rStyle w:val="Text1"/>
        </w:rPr>
        <w:t>~/.mysqlsh/mysqlshrc.py</w:t>
      </w:r>
      <w:r>
        <w:t xml:space="preserve">. </w:t>
      </w:r>
    </w:p>
    <w:p>
      <w:pPr>
        <w:pStyle w:val="Para 04"/>
      </w:pPr>
      <w:r>
        <w:t xml:space="preserve">Install the necessary packages. For our example, we used </w:t>
      </w:r>
      <w:r>
        <w:rPr>
          <w:rStyle w:val="Text1"/>
        </w:rPr>
        <w:t>numpy</w:t>
      </w:r>
      <w:r>
        <w:t xml:space="preserve">, </w:t>
      </w:r>
      <w:r>
        <w:rPr>
          <w:rStyle w:val="Text1"/>
        </w:rPr>
        <w:t>pandas</w:t>
      </w:r>
      <w:r>
        <w:t xml:space="preserve">, </w:t>
      </w:r>
      <w:r>
        <w:rPr>
          <w:rStyle w:val="Text1"/>
        </w:rPr>
        <w:t>random</w:t>
      </w:r>
      <w:r>
        <w:t xml:space="preserve">, </w:t>
      </w:r>
      <w:r>
        <w:rPr>
          <w:rStyle w:val="Text1"/>
        </w:rPr>
        <w:t>string</w:t>
      </w:r>
      <w:r>
        <w:t xml:space="preserve">, and </w:t>
      </w:r>
      <w:r>
        <w:rPr>
          <w:rStyle w:val="Text1"/>
        </w:rPr>
        <w:t>datetime</w:t>
      </w:r>
      <w:r>
        <w:t xml:space="preserve">. </w:t>
      </w:r>
    </w:p>
    <w:p>
      <w:pPr>
        <w:pStyle w:val="Normal"/>
      </w:pPr>
      <w:r>
        <w:t xml:space="preserve">Once these prerequisites are met, we’re ready to fill our table with example data. </w:t>
      </w:r>
    </w:p>
    <w:p>
      <w:bookmarkStart w:id="1088" w:name="Data_filling_step_by_step"/>
      <w:pPr>
        <w:keepNext/>
        <w:pStyle w:val="Heading 2"/>
      </w:pPr>
      <w:r>
        <w:t>Data filling step-by-step</w:t>
      </w:r>
      <w:bookmarkEnd w:id="1088"/>
    </w:p>
    <w:p>
      <w:pPr>
        <w:pStyle w:val="Normal"/>
      </w:pPr>
      <w:r>
        <w:t xml:space="preserve">First, we need to import all of the necessary packages. Type the following in the MySQL Shell Python protocol session: </w:t>
      </w:r>
    </w:p>
    <w:p>
      <w:pPr>
        <w:pStyle w:val="Para 20"/>
      </w:pPr>
      <w:r>
        <w:t xml:space="preserve">import</w:t>
        <w:br w:clear="none"/>
      </w:r>
      <w:r>
        <w:rPr>
          <w:rStyle w:val="Text6"/>
        </w:rPr>
        <w:t xml:space="preserve"> </w:t>
        <w:br w:clear="none"/>
      </w:r>
      <w:r>
        <w:rPr>
          <w:rStyle w:val="Text40"/>
        </w:rPr>
        <w:t xml:space="preserve">numpy</w:t>
        <w:br w:clear="none"/>
      </w:r>
      <w:r>
        <w:rPr>
          <w:rStyle w:val="Text6"/>
        </w:rPr>
        <w:t xml:space="preserve"/>
        <w:br w:clear="none"/>
      </w:r>
      <w:r>
        <w:t xml:space="preserve">from</w:t>
        <w:br w:clear="none"/>
      </w:r>
      <w:r>
        <w:rPr>
          <w:rStyle w:val="Text6"/>
        </w:rPr>
        <w:t xml:space="preserve"> </w:t>
        <w:br w:clear="none"/>
      </w:r>
      <w:r>
        <w:rPr>
          <w:rStyle w:val="Text40"/>
        </w:rPr>
        <w:t xml:space="preserve">pandas</w:t>
        <w:br w:clear="none"/>
      </w:r>
      <w:r>
        <w:rPr>
          <w:rStyle w:val="Text6"/>
        </w:rPr>
        <w:t xml:space="preserve"> </w:t>
        <w:br w:clear="none"/>
      </w:r>
      <w:r>
        <w:t xml:space="preserve">import</w:t>
        <w:br w:clear="none"/>
      </w:r>
      <w:r>
        <w:rPr>
          <w:rStyle w:val="Text6"/>
        </w:rPr>
        <w:t xml:space="preserve"> </w:t>
        <w:br w:clear="none"/>
      </w:r>
      <w:r>
        <w:rPr>
          <w:rStyle w:val="Text3"/>
        </w:rPr>
        <w:t xml:space="preserve">pandas</w:t>
        <w:br w:clear="none"/>
      </w:r>
      <w:r>
        <w:rPr>
          <w:rStyle w:val="Text6"/>
        </w:rPr>
        <w:t xml:space="preserve"/>
        <w:br w:clear="none"/>
      </w:r>
      <w:r>
        <w:t xml:space="preserve">import</w:t>
        <w:br w:clear="none"/>
      </w:r>
      <w:r>
        <w:rPr>
          <w:rStyle w:val="Text6"/>
        </w:rPr>
        <w:t xml:space="preserve"> </w:t>
        <w:br w:clear="none"/>
      </w:r>
      <w:r>
        <w:rPr>
          <w:rStyle w:val="Text40"/>
        </w:rPr>
        <w:t xml:space="preserve">random</w:t>
        <w:br w:clear="none"/>
      </w:r>
      <w:r>
        <w:rPr>
          <w:rStyle w:val="Text6"/>
        </w:rPr>
        <w:t xml:space="preserve"/>
        <w:br w:clear="none"/>
      </w:r>
      <w:r>
        <w:t xml:space="preserve">import</w:t>
        <w:br w:clear="none"/>
      </w:r>
      <w:r>
        <w:rPr>
          <w:rStyle w:val="Text6"/>
        </w:rPr>
        <w:t xml:space="preserve"> </w:t>
        <w:br w:clear="none"/>
      </w:r>
      <w:r>
        <w:rPr>
          <w:rStyle w:val="Text40"/>
        </w:rPr>
        <w:t xml:space="preserve">string</w:t>
        <w:br w:clear="none"/>
      </w:r>
      <w:r>
        <w:rPr>
          <w:rStyle w:val="Text6"/>
        </w:rPr>
        <w:t xml:space="preserve"/>
        <w:br w:clear="none"/>
      </w:r>
      <w:r>
        <w:t xml:space="preserve">from</w:t>
        <w:br w:clear="none"/>
      </w:r>
      <w:r>
        <w:rPr>
          <w:rStyle w:val="Text6"/>
        </w:rPr>
        <w:t xml:space="preserve"> </w:t>
        <w:br w:clear="none"/>
      </w:r>
      <w:r>
        <w:rPr>
          <w:rStyle w:val="Text40"/>
        </w:rPr>
        <w:t xml:space="preserve">datetime</w:t>
        <w:br w:clear="none"/>
      </w:r>
      <w:r>
        <w:rPr>
          <w:rStyle w:val="Text6"/>
        </w:rPr>
        <w:t xml:space="preserve"> </w:t>
        <w:br w:clear="none"/>
      </w:r>
      <w:r>
        <w:t xml:space="preserve">import</w:t>
        <w:br w:clear="none"/>
      </w:r>
      <w:r>
        <w:rPr>
          <w:rStyle w:val="Text6"/>
        </w:rPr>
        <w:t xml:space="preserve"> </w:t>
        <w:br w:clear="none"/>
      </w:r>
      <w:r>
        <w:rPr>
          <w:rStyle w:val="Text3"/>
        </w:rPr>
        <w:t xml:space="preserve">datetime</w:t>
        <w:br w:clear="none"/>
      </w:r>
      <w:r>
        <w:rPr>
          <w:rStyle w:val="Text6"/>
        </w:rPr>
        <w:t xml:space="preserve"/>
        <w:br w:clear="none"/>
      </w:r>
      <w:r>
        <w:t xml:space="preserve">from</w:t>
        <w:br w:clear="none"/>
      </w:r>
      <w:r>
        <w:rPr>
          <w:rStyle w:val="Text6"/>
        </w:rPr>
        <w:t xml:space="preserve"> </w:t>
        <w:br w:clear="none"/>
      </w:r>
      <w:r>
        <w:rPr>
          <w:rStyle w:val="Text40"/>
        </w:rPr>
        <w:t xml:space="preserve">datetime</w:t>
        <w:br w:clear="none"/>
      </w:r>
      <w:r>
        <w:rPr>
          <w:rStyle w:val="Text6"/>
        </w:rPr>
        <w:t xml:space="preserve"> </w:t>
        <w:br w:clear="none"/>
      </w:r>
      <w:r>
        <w:t xml:space="preserve">import</w:t>
        <w:br w:clear="none"/>
      </w:r>
      <w:r>
        <w:rPr>
          <w:rStyle w:val="Text6"/>
        </w:rPr>
        <w:t xml:space="preserve"> </w:t>
        <w:br w:clear="none"/>
      </w:r>
      <w:r>
        <w:rPr>
          <w:rStyle w:val="Text3"/>
        </w:rPr>
        <w:t xml:space="preserve">timedelta</w:t>
        <w:br w:clear="none"/>
      </w:r>
    </w:p>
    <w:p>
      <w:pPr>
        <w:pStyle w:val="Normal"/>
      </w:pPr>
      <w:r>
        <w:t xml:space="preserve">Now we’re ready to generate the data. </w:t>
      </w:r>
    </w:p>
    <w:p>
      <w:pPr>
        <w:pStyle w:val="Normal"/>
      </w:pPr>
      <w:r>
        <w:t>For names and surnames, we decided to use real names</w:t>
      </w:r>
      <w:r>
        <w:rPr>
          <w:rStyle w:val="Text79"/>
        </w:rPr>
        <w:bookmarkStart w:id="1089" w:name="idm45336939508176"/>
        <w:t/>
        <w:bookmarkEnd w:id="1089"/>
      </w:r>
      <w:r>
        <w:t xml:space="preserve"> found in the datasets, available on the internet. You’ll find the datasets we used and their licenses and distribution rights in the </w:t>
      </w:r>
      <w:r>
        <w:rPr>
          <w:rStyle w:val="Text15"/>
        </w:rPr>
        <w:t>datasets</w:t>
      </w:r>
      <w:r>
        <w:t xml:space="preserve"> directory of the </w:t>
      </w:r>
      <w:r>
        <w:rPr>
          <w:rStyle w:val="Text1"/>
        </w:rPr>
        <w:t>recipes</w:t>
      </w:r>
      <w:r>
        <w:t xml:space="preserve"> distribution. For diagnoses, we also used publicly available data of the top 8 diagnoses and their frequencies, and the fake diagnosis “Data Phobia” with an even higher frequency. Data for genders is stored with the names. All other values are generated. The data doesn’t need to look real. For example, a 16-year-old patient may end up dying from alcoholic liver disease, which would be unlikely to happen in real life but is sufficient for demonstration purposes. However, Python allows to solve such collisions. You can change our example to have even more realistic data. </w:t>
      </w:r>
    </w:p>
    <w:p>
      <w:pPr>
        <w:pStyle w:val="Normal"/>
      </w:pPr>
      <w:r>
        <w:t xml:space="preserve">It’s convenient to have a variable defining the final number of rows in the table: </w:t>
      </w:r>
    </w:p>
    <w:p>
      <w:pPr>
        <w:pStyle w:val="Para 03"/>
      </w:pPr>
      <w:r>
        <w:t xml:space="preserve"> MySQL  cookbook  Py &gt; </w:t>
        <w:br w:clear="none"/>
      </w:r>
      <w:r>
        <w:rPr>
          <w:rStyle w:val="Text0"/>
        </w:rPr>
        <w:t xml:space="preserve">num_rows=1000</w:t>
        <w:br w:clear="none"/>
      </w:r>
    </w:p>
    <w:p>
      <w:pPr>
        <w:pStyle w:val="Normal"/>
      </w:pPr>
      <w:r>
        <w:t/>
      </w:r>
    </w:p>
    <w:p>
      <w:pPr>
        <w:pStyle w:val="Normal"/>
      </w:pPr>
      <w:r>
        <w:t xml:space="preserve">Now let’s discuss how we’ll process each column in the </w:t>
      </w:r>
      <w:r>
        <w:rPr>
          <w:rStyle w:val="Text1"/>
        </w:rPr>
        <w:t>patients</w:t>
      </w:r>
      <w:r>
        <w:t xml:space="preserve"> table. </w:t>
      </w:r>
    </w:p>
    <w:p>
      <w:bookmarkStart w:id="1090" w:name="Names_and_genders"/>
      <w:pPr>
        <w:keepNext/>
        <w:pStyle w:val="Heading 4"/>
      </w:pPr>
      <w:r>
        <w:t>Names and genders</w:t>
      </w:r>
      <w:bookmarkEnd w:id="1090"/>
    </w:p>
    <w:p>
      <w:pPr>
        <w:pStyle w:val="Normal"/>
      </w:pPr>
      <w:r>
        <w:t xml:space="preserve">Names and genders are stored in the </w:t>
      </w:r>
      <w:r>
        <w:rPr>
          <w:rStyle w:val="Text1"/>
        </w:rPr>
        <w:t>top-350-male-and-female-names-since-1848-2019-02-26.csv</w:t>
      </w:r>
      <w:r>
        <w:t xml:space="preserve"> file in the following format: </w:t>
      </w:r>
    </w:p>
    <w:p>
      <w:pPr>
        <w:pStyle w:val="Para 03"/>
      </w:pPr>
      <w:r>
        <w:t xml:space="preserve">$ </w:t>
        <w:br w:clear="none"/>
      </w:r>
      <w:r>
        <w:rPr>
          <w:rStyle w:val="Text0"/>
        </w:rPr>
        <w:t xml:space="preserve">head datasets/top-350-male-and-female-names-since-1848-2019-02-26.csv</w:t>
        <w:br w:clear="none"/>
      </w:r>
      <w:r>
        <w:t xml:space="preserve"/>
        <w:br w:clear="none"/>
        <w:t xml:space="preserve">Rank,Female Name,Count,Male Name,Count_</w:t>
        <w:br w:clear="none"/>
        <w:t xml:space="preserve">1,Mary,54276,John,108533</w:t>
        <w:br w:clear="none"/>
        <w:t xml:space="preserve">2,Margaret,49170,William,87239</w:t>
        <w:br w:clear="none"/>
        <w:t xml:space="preserve">3,Elizabeth,36556,James,69987</w:t>
        <w:br w:clear="none"/>
        <w:t xml:space="preserve">4,Sarah,28230,David,62774</w:t>
        <w:br w:clear="none"/>
        <w:t xml:space="preserve">5,Patricia,20689,Robert,56511</w:t>
        <w:br w:clear="none"/>
        <w:t xml:space="preserve">6,Catherine,19713,Michael,51768</w:t>
        <w:br w:clear="none"/>
        <w:t xml:space="preserve">7,Susan,19165,Peter,44758</w:t>
        <w:br w:clear="none"/>
        <w:t xml:space="preserve">8,Helen,18881,Thomas,42467</w:t>
        <w:br w:clear="none"/>
        <w:t xml:space="preserve">9,Emma,18192,George,39195</w:t>
        <w:br w:clear="none"/>
      </w:r>
    </w:p>
    <w:p>
      <w:pPr>
        <w:pStyle w:val="Normal"/>
      </w:pPr>
      <w:r>
        <w:t xml:space="preserve">This means that each row contains a rank from 1 to 350, one name that is traditionally female and one name that is traditionally male of this rank and count of such names. We’re not interested in the rank and count. We just need female and male names with gender information. Therefore, we need to perform slight manipulation on this dataset after reading. </w:t>
      </w:r>
    </w:p>
    <w:p>
      <w:pPr>
        <w:pStyle w:val="Normal"/>
      </w:pPr>
      <w:r>
        <w:t>First, we read the file using</w:t>
      </w:r>
      <w:r>
        <w:rPr>
          <w:rStyle w:val="Text79"/>
        </w:rPr>
        <w:bookmarkStart w:id="1091" w:name="idm45336939486576"/>
        <w:t/>
        <w:bookmarkEnd w:id="1091"/>
        <w:bookmarkStart w:id="1092" w:name="idm45336939485536"/>
        <w:t/>
        <w:bookmarkEnd w:id="1092"/>
        <w:bookmarkStart w:id="1093" w:name="idm45336939484704"/>
        <w:t/>
        <w:bookmarkEnd w:id="1093"/>
      </w:r>
      <w:r>
        <w:t xml:space="preserve"> the </w:t>
      </w:r>
      <w:r>
        <w:rPr>
          <w:rStyle w:val="Text1"/>
        </w:rPr>
        <w:t>read_csv</w:t>
      </w:r>
      <w:r>
        <w:t xml:space="preserve"> </w:t>
      </w:r>
      <w:r>
        <w:rPr>
          <w:rStyle w:val="Text1"/>
        </w:rPr>
        <w:t>pandas</w:t>
      </w:r>
      <w:r>
        <w:t xml:space="preserve"> method. We’ll read the file twice: once for traditional female names and once for traditional male names. We’ll use only the </w:t>
      </w:r>
      <w:r>
        <w:rPr>
          <w:rStyle w:val="Text1"/>
        </w:rPr>
        <w:t>Female Name</w:t>
      </w:r>
      <w:r>
        <w:t xml:space="preserve"> column in the first attempt and only the </w:t>
      </w:r>
      <w:r>
        <w:rPr>
          <w:rStyle w:val="Text1"/>
        </w:rPr>
        <w:t>Male Name</w:t>
      </w:r>
      <w:r>
        <w:t xml:space="preserve"> column in the second attempt. We’ll also rename this column so it corresponds with the name of the column in our database: </w:t>
      </w:r>
    </w:p>
    <w:p>
      <w:pPr>
        <w:pStyle w:val="Para 08"/>
      </w:pPr>
      <w:r>
        <w:rPr>
          <w:rStyle w:val="Text5"/>
        </w:rPr>
        <w:t xml:space="preserve"> MySQL  cookbook  Py &gt; </w:t>
        <w:br w:clear="none"/>
      </w:r>
      <w:r>
        <w:t xml:space="preserve">female_names=pandas.\</w:t>
        <w:br w:clear="none"/>
      </w:r>
      <w:r>
        <w:rPr>
          <w:rStyle w:val="Text5"/>
        </w:rPr>
        <w:t xml:space="preserve"/>
        <w:br w:clear="none"/>
        <w:t xml:space="preserve">                    -&gt; </w:t>
        <w:br w:clear="none"/>
      </w:r>
      <w:r>
        <w:t xml:space="preserve">read_csv(</w:t>
        <w:br w:clear="none"/>
      </w:r>
      <w:r>
        <w:rPr>
          <w:rStyle w:val="Text5"/>
        </w:rPr>
        <w:t xml:space="preserve"/>
        <w:br w:clear="none"/>
        <w:t xml:space="preserve">                    -&gt; </w:t>
        <w:br w:clear="none"/>
      </w:r>
      <w:r>
        <w:t xml:space="preserve">  "top-350-male-and-female-names-since-1848-2019-02-26.csv",</w:t>
        <w:br w:clear="none"/>
      </w:r>
      <w:r>
        <w:rPr>
          <w:rStyle w:val="Text5"/>
        </w:rPr>
        <w:t xml:space="preserve"/>
        <w:br w:clear="none"/>
        <w:t xml:space="preserve">                    -&gt; </w:t>
        <w:br w:clear="none"/>
      </w:r>
      <w:r>
        <w:t xml:space="preserve">  usecols=["Female Name"]</w:t>
        <w:br w:clear="none"/>
      </w:r>
      <w:r>
        <w:rPr>
          <w:rStyle w:val="Text5"/>
        </w:rPr>
        <w:t xml:space="preserve"/>
        <w:br w:clear="none"/>
        <w:t xml:space="preserve">                    -&gt; </w:t>
        <w:br w:clear="none"/>
      </w:r>
      <w:r>
        <w:t xml:space="preserve">).rename(columns={'Female Name': 'name'})</w:t>
        <w:br w:clear="none"/>
      </w:r>
      <w:r>
        <w:rPr>
          <w:rStyle w:val="Text5"/>
        </w:rPr>
        <w:t xml:space="preserve"/>
        <w:br w:clear="none"/>
        <w:t xml:space="preserve">                    -&gt; </w:t>
        <w:br w:clear="none"/>
        <w:t xml:space="preserve"> MySQL  cookbook  Py &gt; </w:t>
        <w:br w:clear="none"/>
      </w:r>
      <w:r>
        <w:t xml:space="preserve">male_names=pandas.\</w:t>
        <w:br w:clear="none"/>
      </w:r>
      <w:r>
        <w:rPr>
          <w:rStyle w:val="Text5"/>
        </w:rPr>
        <w:t xml:space="preserve"/>
        <w:br w:clear="none"/>
        <w:t xml:space="preserve">                    -&gt; </w:t>
        <w:br w:clear="none"/>
      </w:r>
      <w:r>
        <w:t xml:space="preserve">read_csv(</w:t>
        <w:br w:clear="none"/>
      </w:r>
      <w:r>
        <w:rPr>
          <w:rStyle w:val="Text5"/>
        </w:rPr>
        <w:t xml:space="preserve"/>
        <w:br w:clear="none"/>
        <w:t xml:space="preserve">                    -&gt; </w:t>
        <w:br w:clear="none"/>
      </w:r>
      <w:r>
        <w:t xml:space="preserve">  "top-350-male-and-female-names-since-1848-2019-02-26.csv",</w:t>
        <w:br w:clear="none"/>
      </w:r>
      <w:r>
        <w:rPr>
          <w:rStyle w:val="Text5"/>
        </w:rPr>
        <w:t xml:space="preserve"/>
        <w:br w:clear="none"/>
        <w:t xml:space="preserve">                    -&gt; </w:t>
        <w:br w:clear="none"/>
      </w:r>
      <w:r>
        <w:t xml:space="preserve">  usecols=["Male Name"]</w:t>
        <w:br w:clear="none"/>
      </w:r>
      <w:r>
        <w:rPr>
          <w:rStyle w:val="Text5"/>
        </w:rPr>
        <w:t xml:space="preserve"/>
        <w:br w:clear="none"/>
        <w:t xml:space="preserve">                    -&gt; </w:t>
        <w:br w:clear="none"/>
      </w:r>
      <w:r>
        <w:t xml:space="preserve">).rename(columns={'Male Name': 'name'})</w:t>
        <w:br w:clear="none"/>
      </w:r>
      <w:r>
        <w:rPr>
          <w:rStyle w:val="Text5"/>
        </w:rPr>
        <w:t xml:space="preserve"/>
        <w:br w:clear="none"/>
        <w:t xml:space="preserve">                    -&gt;</w:t>
        <w:br w:clear="none"/>
      </w:r>
    </w:p>
    <w:p>
      <w:pPr>
        <w:pStyle w:val="Normal"/>
      </w:pPr>
      <w:r>
        <w:t xml:space="preserve">Once done, we’ll add a </w:t>
      </w:r>
      <w:r>
        <w:rPr>
          <w:rStyle w:val="Text1"/>
        </w:rPr>
        <w:t>gender</w:t>
      </w:r>
      <w:r>
        <w:t xml:space="preserve"> column to our datasets: </w:t>
      </w:r>
    </w:p>
    <w:p>
      <w:pPr>
        <w:pStyle w:val="Para 08"/>
      </w:pPr>
      <w:r>
        <w:rPr>
          <w:rStyle w:val="Text5"/>
        </w:rPr>
        <w:t xml:space="preserve"> MySQL  cookbook  Py &gt; </w:t>
        <w:br w:clear="none"/>
      </w:r>
      <w:r>
        <w:t xml:space="preserve">female_names['gender']=(['F']*</w:t>
        <w:br w:clear="none"/>
      </w:r>
      <w:r>
        <w:rPr>
          <w:rStyle w:val="Text5"/>
        </w:rPr>
        <w:t xml:space="preserve">↩</w:t>
        <w:br w:clear="none"/>
        <w:t xml:space="preserve">                          </w:t>
        <w:br w:clear="none"/>
      </w:r>
      <w:r>
        <w:t xml:space="preserve">female_names.count()['name'])</w:t>
        <w:br w:clear="none"/>
      </w:r>
      <w:r>
        <w:rPr>
          <w:rStyle w:val="Text5"/>
        </w:rPr>
        <w:t xml:space="preserve"/>
        <w:br w:clear="none"/>
        <w:t xml:space="preserve"> MySQL  cookbook  Py &gt; </w:t>
        <w:br w:clear="none"/>
      </w:r>
      <w:r>
        <w:t xml:space="preserve">male_names['gender']=(['M']*</w:t>
        <w:br w:clear="none"/>
      </w:r>
      <w:r>
        <w:rPr>
          <w:rStyle w:val="Text5"/>
        </w:rPr>
        <w:t xml:space="preserve">↩</w:t>
        <w:br w:clear="none"/>
        <w:t xml:space="preserve">                          </w:t>
        <w:br w:clear="none"/>
      </w:r>
      <w:r>
        <w:t xml:space="preserve">male_names.count()['name'])</w:t>
        <w:br w:clear="none"/>
      </w:r>
    </w:p>
    <w:p>
      <w:pPr>
        <w:pStyle w:val="Normal"/>
      </w:pPr>
      <w:r>
        <w:t xml:space="preserve">And, finally, we’ll concatenate the two datasets into one: </w:t>
      </w:r>
    </w:p>
    <w:p>
      <w:pPr>
        <w:pStyle w:val="Para 03"/>
      </w:pPr>
      <w:r>
        <w:t xml:space="preserve"> MySQL  cookbook  Py &gt; </w:t>
        <w:br w:clear="none"/>
      </w:r>
      <w:r>
        <w:rPr>
          <w:rStyle w:val="Text0"/>
        </w:rPr>
        <w:t xml:space="preserve">names=pandas.\</w:t>
        <w:br w:clear="none"/>
      </w:r>
      <w:r>
        <w:t xml:space="preserve"/>
        <w:br w:clear="none"/>
        <w:t xml:space="preserve">                    -&gt; </w:t>
        <w:br w:clear="none"/>
      </w:r>
      <w:r>
        <w:rPr>
          <w:rStyle w:val="Text0"/>
        </w:rPr>
        <w:t xml:space="preserve">concat([female_names, male_names],</w:t>
        <w:br w:clear="none"/>
      </w:r>
      <w:r>
        <w:t xml:space="preserve"/>
        <w:br w:clear="none"/>
        <w:t xml:space="preserve">                    -&gt; </w:t>
        <w:br w:clear="none"/>
      </w:r>
      <w:r>
        <w:rPr>
          <w:rStyle w:val="Text0"/>
        </w:rPr>
        <w:t xml:space="preserve">  ignore_index=True)</w:t>
        <w:br w:clear="none"/>
      </w:r>
      <w:r>
        <w:t xml:space="preserve"/>
        <w:br w:clear="none"/>
        <w:t xml:space="preserve">                    -&gt;</w:t>
        <w:br w:clear="none"/>
      </w:r>
    </w:p>
    <w:p>
      <w:pPr>
        <w:pStyle w:val="Normal"/>
      </w:pPr>
      <w:r>
        <w:t/>
      </w:r>
    </w:p>
    <w:p>
      <w:pPr>
        <w:pStyle w:val="Normal"/>
      </w:pPr>
      <w:r>
        <w:t xml:space="preserve">In order to read the </w:t>
      </w:r>
      <w:r>
        <w:rPr>
          <w:rStyle w:val="Text1"/>
        </w:rPr>
        <w:t>top-350-male-and-female-names-since-1848-2019-02-26.csv</w:t>
      </w:r>
      <w:r>
        <w:t xml:space="preserve"> file, it needs to be in the current working directory, or you need to provide the absolute path to the file. To find your current working directory, run the following: </w:t>
      </w:r>
    </w:p>
    <w:p>
      <w:pPr>
        <w:pStyle w:val="Para 09"/>
      </w:pPr>
      <w:r>
        <w:t xml:space="preserve">os</w:t>
        <w:br w:clear="none"/>
      </w:r>
      <w:r>
        <w:rPr>
          <w:rStyle w:val="Text9"/>
        </w:rPr>
        <w:t xml:space="preserve">.</w:t>
        <w:br w:clear="none"/>
      </w:r>
      <w:r>
        <w:t xml:space="preserve">getcwd</w:t>
        <w:br w:clear="none"/>
      </w:r>
      <w:r>
        <w:rPr>
          <w:rStyle w:val="Text10"/>
        </w:rPr>
        <w:t xml:space="preserve">()</w:t>
        <w:br w:clear="none"/>
      </w:r>
    </w:p>
    <w:p>
      <w:pPr>
        <w:pStyle w:val="Normal"/>
      </w:pPr>
      <w:r>
        <w:t xml:space="preserve">To change the working directory, run the following: </w:t>
      </w:r>
    </w:p>
    <w:p>
      <w:pPr>
        <w:pStyle w:val="Para 12"/>
      </w:pPr>
      <w:r>
        <w:rPr>
          <w:rStyle w:val="Text3"/>
        </w:rPr>
        <w:t xml:space="preserve">os</w:t>
        <w:br w:clear="none"/>
      </w:r>
      <w:r>
        <w:rPr>
          <w:rStyle w:val="Text9"/>
        </w:rPr>
        <w:t xml:space="preserve">.</w:t>
        <w:br w:clear="none"/>
      </w:r>
      <w:r>
        <w:rPr>
          <w:rStyle w:val="Text3"/>
        </w:rPr>
        <w:t xml:space="preserve">chdir</w:t>
        <w:br w:clear="none"/>
      </w:r>
      <w:r>
        <w:rPr>
          <w:rStyle w:val="Text10"/>
        </w:rPr>
        <w:t xml:space="preserve">(</w:t>
        <w:br w:clear="none"/>
      </w:r>
      <w:r>
        <w:t xml:space="preserve">'/mysqlcookbook/recipes/datasets'</w:t>
        <w:br w:clear="none"/>
      </w:r>
      <w:r>
        <w:rPr>
          <w:rStyle w:val="Text10"/>
        </w:rPr>
        <w:t xml:space="preserve">)</w:t>
        <w:br w:clear="none"/>
      </w:r>
    </w:p>
    <w:p>
      <w:pPr>
        <w:pStyle w:val="Normal"/>
      </w:pPr>
      <w:r>
        <w:t xml:space="preserve">This will allow you to read files located in </w:t>
      </w:r>
      <w:r>
        <w:rPr>
          <w:rStyle w:val="Text1"/>
        </w:rPr>
        <w:t>/mysqlcookbook/recipes/datasets</w:t>
      </w:r>
      <w:r>
        <w:t xml:space="preserve">. Adjust the directory path to reflect your environment. </w:t>
      </w:r>
    </w:p>
    <w:p>
      <w:pPr>
        <w:pStyle w:val="Heading 5"/>
        <w:keepLines w:val="on"/>
      </w:pPr>
      <w:r>
        <w:t>Tip</w:t>
      </w:r>
    </w:p>
    <w:p>
      <w:pPr>
        <w:pStyle w:val="Para 10"/>
        <w:keepLines w:val="on"/>
      </w:pPr>
      <w:r>
        <w:t xml:space="preserve">The </w:t>
      </w:r>
      <w:r>
        <w:rPr>
          <w:rStyle w:val="Text1"/>
        </w:rPr>
        <w:t>concat</w:t>
      </w:r>
      <w:r>
        <w:t xml:space="preserve"> method of the Python </w:t>
      </w:r>
      <w:r>
        <w:rPr>
          <w:rStyle w:val="Text1"/>
        </w:rPr>
        <w:t>pandas</w:t>
      </w:r>
      <w:r>
        <w:t xml:space="preserve"> module works similarly to the SQL </w:t>
      </w:r>
      <w:r>
        <w:rPr>
          <w:rStyle w:val="Text1"/>
        </w:rPr>
        <w:t>UNION</w:t>
      </w:r>
      <w:r>
        <w:t xml:space="preserve"> clause.</w:t>
      </w:r>
    </w:p>
    <w:p>
      <w:pPr>
        <w:pStyle w:val="Normal"/>
      </w:pPr>
      <w:r>
        <w:t xml:space="preserve">We can examine the content of our dataset that uses the </w:t>
      </w:r>
      <w:r>
        <w:rPr>
          <w:rStyle w:val="Text1"/>
        </w:rPr>
        <w:t>pandas</w:t>
      </w:r>
      <w:r>
        <w:t xml:space="preserve"> </w:t>
      </w:r>
      <w:r>
        <w:rPr>
          <w:rStyle w:val="Text1"/>
        </w:rPr>
        <w:t>DataFrame</w:t>
      </w:r>
      <w:r>
        <w:t xml:space="preserve"> data structure by typing its name: </w:t>
      </w:r>
    </w:p>
    <w:p>
      <w:pPr>
        <w:pStyle w:val="Para 03"/>
      </w:pPr>
      <w:r>
        <w:t xml:space="preserve"> MySQL  cookbook  Py &gt; </w:t>
        <w:br w:clear="none"/>
      </w:r>
      <w:r>
        <w:rPr>
          <w:rStyle w:val="Text0"/>
        </w:rPr>
        <w:t xml:space="preserve">names</w:t>
        <w:br w:clear="none"/>
      </w:r>
      <w:r>
        <w:t xml:space="preserve"/>
        <w:br w:clear="none"/>
        <w:t xml:space="preserve">          name gender</w:t>
        <w:br w:clear="none"/>
        <w:t xml:space="preserve">0         Mary      F</w:t>
        <w:br w:clear="none"/>
        <w:t xml:space="preserve">1     Margaret      F</w:t>
        <w:br w:clear="none"/>
        <w:t xml:space="preserve">2    Elizabeth      F</w:t>
        <w:br w:clear="none"/>
        <w:t xml:space="preserve">3        Sarah      F</w:t>
        <w:br w:clear="none"/>
        <w:t xml:space="preserve">4     Patricia      F</w:t>
        <w:br w:clear="none"/>
        <w:t xml:space="preserve">..         ...    ...</w:t>
        <w:br w:clear="none"/>
        <w:t xml:space="preserve">695    Quentin      M</w:t>
        <w:br w:clear="none"/>
        <w:t xml:space="preserve">696     Henare      M</w:t>
        <w:br w:clear="none"/>
        <w:t xml:space="preserve">697        Joe      M</w:t>
        <w:br w:clear="none"/>
        <w:t xml:space="preserve">698      Darcy      M</w:t>
        <w:br w:clear="none"/>
        <w:t xml:space="preserve">699       Wade      M</w:t>
        <w:br w:clear="none"/>
        <w:t xml:space="preserve"/>
        <w:br w:clear="none"/>
        <w:t xml:space="preserve">[700 rows x 2 columns]</w:t>
        <w:br w:clear="none"/>
      </w:r>
    </w:p>
    <w:p>
      <w:pPr>
        <w:pStyle w:val="Normal"/>
      </w:pPr>
      <w:r>
        <w:t/>
      </w:r>
    </w:p>
    <w:p>
      <w:pPr>
        <w:pStyle w:val="Normal"/>
      </w:pPr>
      <w:r>
        <w:t xml:space="preserve">The number of rows in the DataFrame is smaller than the number of rows we want to have in our table, so we need to generate more. We also want to shuffle the data so we have a random distribution of names. We’ll use the </w:t>
      </w:r>
      <w:r>
        <w:rPr>
          <w:rStyle w:val="Text1"/>
        </w:rPr>
        <w:t>sample</w:t>
      </w:r>
      <w:r>
        <w:t xml:space="preserve"> method for this purpose. Since we’re creating a larger set than the initial one, we need to specify the </w:t>
      </w:r>
      <w:r>
        <w:rPr>
          <w:rStyle w:val="Text1"/>
        </w:rPr>
        <w:t>replace=True</w:t>
      </w:r>
      <w:r>
        <w:t xml:space="preserve"> option. We’ll also re-create the index for the new DataFrame using the </w:t>
      </w:r>
      <w:r>
        <w:rPr>
          <w:rStyle w:val="Text1"/>
        </w:rPr>
        <w:t>pandas.Series</w:t>
      </w:r>
      <w:r>
        <w:t xml:space="preserve"> method, so it will be ordered: </w:t>
      </w:r>
    </w:p>
    <w:p>
      <w:pPr>
        <w:pStyle w:val="Para 08"/>
      </w:pPr>
      <w:r>
        <w:rPr>
          <w:rStyle w:val="Text5"/>
        </w:rPr>
        <w:t xml:space="preserve"> MySQL  cookbook  Py &gt; </w:t>
        <w:br w:clear="none"/>
      </w:r>
      <w:r>
        <w:t xml:space="preserve">names=names.sample(num_rows, replace=True).\</w:t>
        <w:br w:clear="none"/>
      </w:r>
      <w:r>
        <w:rPr>
          <w:rStyle w:val="Text5"/>
        </w:rPr>
        <w:t xml:space="preserve"/>
        <w:br w:clear="none"/>
        <w:t xml:space="preserve">                    -&gt; </w:t>
        <w:br w:clear="none"/>
      </w:r>
      <w:r>
        <w:t xml:space="preserve">set_index(pandas.Series(range(num_rows)))</w:t>
        <w:br w:clear="none"/>
      </w:r>
      <w:r>
        <w:rPr>
          <w:rStyle w:val="Text5"/>
        </w:rPr>
        <w:t xml:space="preserve"/>
        <w:br w:clear="none"/>
        <w:t xml:space="preserve">                    -&gt;</w:t>
        <w:br w:clear="none"/>
      </w:r>
    </w:p>
    <w:p>
      <w:pPr>
        <w:pStyle w:val="Normal"/>
      </w:pPr>
      <w:r>
        <w:t/>
      </w:r>
    </w:p>
    <w:p>
      <w:bookmarkStart w:id="1094" w:name="Surnames_________________For_sur"/>
      <w:pPr>
        <w:keepNext/>
        <w:pStyle w:val="Heading 4"/>
      </w:pPr>
      <w:r>
        <w:t>Surnames</w:t>
      </w:r>
      <w:bookmarkEnd w:id="1094"/>
    </w:p>
    <w:p>
      <w:pPr>
        <w:pStyle w:val="Normal"/>
      </w:pPr>
      <w:r>
        <w:t xml:space="preserve">For surnames, we’ll use a dataset stored in the </w:t>
      </w:r>
      <w:r>
        <w:rPr>
          <w:rStyle w:val="Text1"/>
        </w:rPr>
        <w:t>Names_2010Census.csv</w:t>
      </w:r>
      <w:r>
        <w:t xml:space="preserve"> file. It has multiple columns, such as a rank, the number of surnames, and so on, but we’re interested only in the first column: </w:t>
      </w:r>
      <w:r>
        <w:rPr>
          <w:rStyle w:val="Text1"/>
        </w:rPr>
        <w:t>name</w:t>
      </w:r>
      <w:r>
        <w:t xml:space="preserve">. We also don’t need the last row of this file, containing a record for </w:t>
      </w:r>
      <w:r>
        <w:rPr>
          <w:rStyle w:val="Text1"/>
        </w:rPr>
        <w:t>ALL OTHER NAMES</w:t>
      </w:r>
      <w:r>
        <w:t xml:space="preserve">. Surnames in this file are stored in uppercase. We could format them differently, but we’ll leave them as is. We’ll also rename the </w:t>
      </w:r>
      <w:r>
        <w:rPr>
          <w:rStyle w:val="Text1"/>
        </w:rPr>
        <w:t>name</w:t>
      </w:r>
      <w:r>
        <w:t xml:space="preserve"> column to </w:t>
      </w:r>
      <w:r>
        <w:rPr>
          <w:rStyle w:val="Text1"/>
        </w:rPr>
        <w:t>surname</w:t>
      </w:r>
      <w:r>
        <w:t xml:space="preserve"> so it matches our table definition: </w:t>
      </w:r>
    </w:p>
    <w:p>
      <w:pPr>
        <w:pStyle w:val="Para 08"/>
      </w:pPr>
      <w:r>
        <w:rPr>
          <w:rStyle w:val="Text5"/>
        </w:rPr>
        <w:t xml:space="preserve"> MySQL  cookbook  Py &gt; </w:t>
        <w:br w:clear="none"/>
      </w:r>
      <w:r>
        <w:t xml:space="preserve">surnames=pandas.read_csv("Names_2010Census.csv", </w:t>
        <w:br w:clear="none"/>
      </w:r>
      <w:r>
        <w:rPr>
          <w:rStyle w:val="Text5"/>
        </w:rPr>
        <w:t xml:space="preserve"/>
        <w:br w:clear="none"/>
        <w:t xml:space="preserve">                    -&gt; </w:t>
        <w:br w:clear="none"/>
      </w:r>
      <w:r>
        <w:t xml:space="preserve">  usecols=['name'], skipfooter=1, engine='python').\</w:t>
        <w:br w:clear="none"/>
      </w:r>
      <w:r>
        <w:rPr>
          <w:rStyle w:val="Text5"/>
        </w:rPr>
        <w:t xml:space="preserve"/>
        <w:br w:clear="none"/>
        <w:t xml:space="preserve">                    -&gt; </w:t>
        <w:br w:clear="none"/>
      </w:r>
      <w:r>
        <w:t xml:space="preserve">rename(columns={'name': 'surname'})</w:t>
        <w:br w:clear="none"/>
      </w:r>
      <w:r>
        <w:rPr>
          <w:rStyle w:val="Text5"/>
        </w:rPr>
        <w:t xml:space="preserve"/>
        <w:br w:clear="none"/>
        <w:t xml:space="preserve">                    -&gt;</w:t>
        <w:br w:clear="none"/>
      </w:r>
    </w:p>
    <w:p>
      <w:pPr>
        <w:pStyle w:val="Normal"/>
      </w:pPr>
      <w:r>
        <w:t/>
      </w:r>
      <w:r>
        <w:rPr>
          <w:rStyle w:val="Text1"/>
        </w:rPr>
        <w:t>pandas</w:t>
      </w:r>
      <w:r>
        <w:t xml:space="preserve"> prints a warning that it will use a slower but more powerful </w:t>
      </w:r>
      <w:r>
        <w:rPr>
          <w:rStyle w:val="Text1"/>
        </w:rPr>
        <w:t>python</w:t>
      </w:r>
      <w:r>
        <w:t xml:space="preserve"> engine to process the file, but this warning can be ignored. </w:t>
      </w:r>
    </w:p>
    <w:p>
      <w:pPr>
        <w:pStyle w:val="Normal"/>
      </w:pPr>
      <w:r>
        <w:t xml:space="preserve">We’ll shuffle the surnames using the same method that we used for the names: </w:t>
      </w:r>
    </w:p>
    <w:p>
      <w:pPr>
        <w:pStyle w:val="Para 08"/>
      </w:pPr>
      <w:r>
        <w:rPr>
          <w:rStyle w:val="Text5"/>
        </w:rPr>
        <w:t xml:space="preserve"> MySQL  cookbook  Py &gt; </w:t>
        <w:br w:clear="none"/>
      </w:r>
      <w:r>
        <w:t xml:space="preserve">surnames=surnames.sample(num_rows, replace=True).\</w:t>
        <w:br w:clear="none"/>
      </w:r>
      <w:r>
        <w:rPr>
          <w:rStyle w:val="Text5"/>
        </w:rPr>
        <w:t xml:space="preserve"/>
        <w:br w:clear="none"/>
        <w:t xml:space="preserve">                    -&gt; </w:t>
        <w:br w:clear="none"/>
      </w:r>
      <w:r>
        <w:t xml:space="preserve">set_index(pandas.Series(range(num_rows)))</w:t>
        <w:br w:clear="none"/>
      </w:r>
      <w:r>
        <w:rPr>
          <w:rStyle w:val="Text5"/>
        </w:rPr>
        <w:t xml:space="preserve"/>
        <w:br w:clear="none"/>
        <w:t xml:space="preserve">                    -&gt;</w:t>
        <w:br w:clear="none"/>
      </w:r>
    </w:p>
    <w:p>
      <w:pPr>
        <w:pStyle w:val="Normal"/>
      </w:pPr>
      <w:r>
        <w:t/>
      </w:r>
    </w:p>
    <w:p>
      <w:bookmarkStart w:id="1095" w:name="Diagnoses_________________We_man"/>
      <w:pPr>
        <w:keepNext/>
        <w:pStyle w:val="Heading 4"/>
      </w:pPr>
      <w:r>
        <w:t>Diagnoses</w:t>
      </w:r>
      <w:bookmarkEnd w:id="1095"/>
    </w:p>
    <w:p>
      <w:pPr>
        <w:pStyle w:val="Normal"/>
      </w:pPr>
      <w:r>
        <w:t xml:space="preserve">We manually prepared the </w:t>
      </w:r>
      <w:r>
        <w:rPr>
          <w:rStyle w:val="Text1"/>
        </w:rPr>
        <w:t>diagnosis.csv</w:t>
      </w:r>
      <w:r>
        <w:t xml:space="preserve"> file that has just 9 diagnoses; therefore, we only need to read it and don’t need to specify any option: </w:t>
      </w:r>
    </w:p>
    <w:p>
      <w:pPr>
        <w:pStyle w:val="Para 03"/>
      </w:pPr>
      <w:r>
        <w:t xml:space="preserve"> MySQL  cookbook  Py &gt; </w:t>
        <w:br w:clear="none"/>
      </w:r>
      <w:r>
        <w:rPr>
          <w:rStyle w:val="Text0"/>
        </w:rPr>
        <w:t xml:space="preserve">diagnoses=pandas.read_csv('diagnosis.csv')</w:t>
        <w:br w:clear="none"/>
      </w:r>
      <w:r>
        <w:t xml:space="preserve"/>
        <w:br w:clear="none"/>
        <w:t xml:space="preserve"> MySQL  cookbook  Py &gt; </w:t>
        <w:br w:clear="none"/>
      </w:r>
      <w:r>
        <w:rPr>
          <w:rStyle w:val="Text0"/>
        </w:rPr>
        <w:t xml:space="preserve">diagnoses</w:t>
        <w:br w:clear="none"/>
      </w:r>
      <w:r>
        <w:t xml:space="preserve"/>
        <w:br w:clear="none"/>
        <w:t xml:space="preserve">                               diagnosis  frequency</w:t>
        <w:br w:clear="none"/>
        <w:t xml:space="preserve">0                Acute coronary syndrome        2.1</w:t>
        <w:br w:clear="none"/>
        <w:t xml:space="preserve">1                Alcoholic liver disease        0.3</w:t>
        <w:br w:clear="none"/>
        <w:t xml:space="preserve">2                              Pneumonia        3.6</w:t>
        <w:br w:clear="none"/>
        <w:t xml:space="preserve">3  Chronic obstructive pulmonary disease        2.1</w:t>
        <w:br w:clear="none"/>
        <w:t xml:space="preserve">4                Gastro-intestinal bleed        0.8</w:t>
        <w:br w:clear="none"/>
        <w:t xml:space="preserve">5                          Heart failure        0.8</w:t>
        <w:br w:clear="none"/>
        <w:t xml:space="preserve">6                                 Sepsis        0.8</w:t>
        <w:br w:clear="none"/>
        <w:t xml:space="preserve">7                Urinary tract infection        2.4</w:t>
        <w:br w:clear="none"/>
        <w:t xml:space="preserve">8                            Data Phobia        6.2</w:t>
        <w:br w:clear="none"/>
      </w:r>
    </w:p>
    <w:p>
      <w:pPr>
        <w:pStyle w:val="Normal"/>
      </w:pPr>
      <w:r>
        <w:t/>
      </w:r>
    </w:p>
    <w:p>
      <w:pPr>
        <w:pStyle w:val="Normal"/>
      </w:pPr>
      <w:r>
        <w:t xml:space="preserve">Diagnoses are different from the names and surnames, because they have different frequencies and we want them distributed in our final dataset according to those frequencies. Therefore, we’ll pass the </w:t>
      </w:r>
      <w:r>
        <w:rPr>
          <w:rStyle w:val="Text1"/>
        </w:rPr>
        <w:t>weights</w:t>
      </w:r>
      <w:r>
        <w:t xml:space="preserve"> parameter to the </w:t>
      </w:r>
      <w:r>
        <w:rPr>
          <w:rStyle w:val="Text1"/>
        </w:rPr>
        <w:t>sample</w:t>
      </w:r>
      <w:r>
        <w:t xml:space="preserve"> method: </w:t>
      </w:r>
    </w:p>
    <w:p>
      <w:pPr>
        <w:pStyle w:val="Para 08"/>
      </w:pPr>
      <w:r>
        <w:rPr>
          <w:rStyle w:val="Text5"/>
        </w:rPr>
        <w:t xml:space="preserve"> MySQL  cookbook  Py &gt; </w:t>
        <w:br w:clear="none"/>
      </w:r>
      <w:r>
        <w:t xml:space="preserve">diagnoses=diagnoses.sample(</w:t>
        <w:br w:clear="none"/>
      </w:r>
      <w:r>
        <w:rPr>
          <w:rStyle w:val="Text5"/>
        </w:rPr>
        <w:t xml:space="preserve"/>
        <w:br w:clear="none"/>
        <w:t xml:space="preserve">                    -&gt; </w:t>
        <w:br w:clear="none"/>
      </w:r>
      <w:r>
        <w:t xml:space="preserve">  num_rows, replace=True,</w:t>
        <w:br w:clear="none"/>
      </w:r>
      <w:r>
        <w:rPr>
          <w:rStyle w:val="Text5"/>
        </w:rPr>
        <w:t xml:space="preserve"/>
        <w:br w:clear="none"/>
        <w:t xml:space="preserve">                    -&gt; </w:t>
        <w:br w:clear="none"/>
      </w:r>
      <w:r>
        <w:t xml:space="preserve">  weights=diagnoses['frequency']</w:t>
        <w:br w:clear="none"/>
      </w:r>
      <w:r>
        <w:rPr>
          <w:rStyle w:val="Text5"/>
        </w:rPr>
        <w:t xml:space="preserve"/>
        <w:br w:clear="none"/>
        <w:t xml:space="preserve">                    -&gt; </w:t>
        <w:br w:clear="none"/>
      </w:r>
      <w:r>
        <w:t xml:space="preserve">).set_index(pandas.Series(range(num_rows)))</w:t>
        <w:br w:clear="none"/>
      </w:r>
      <w:r>
        <w:rPr>
          <w:rStyle w:val="Text5"/>
        </w:rPr>
        <w:t xml:space="preserve"/>
        <w:br w:clear="none"/>
        <w:t xml:space="preserve">                    -&gt;</w:t>
        <w:br w:clear="none"/>
      </w:r>
    </w:p>
    <w:p>
      <w:pPr>
        <w:pStyle w:val="Normal"/>
      </w:pPr>
      <w:r>
        <w:t/>
      </w:r>
    </w:p>
    <w:p>
      <w:bookmarkStart w:id="1096" w:name="Results_________________The_data"/>
      <w:pPr>
        <w:keepNext/>
        <w:pStyle w:val="Heading 4"/>
      </w:pPr>
      <w:r>
        <w:t>Results</w:t>
      </w:r>
      <w:bookmarkEnd w:id="1096"/>
    </w:p>
    <w:p>
      <w:pPr>
        <w:pStyle w:val="Normal"/>
      </w:pPr>
      <w:r>
        <w:t xml:space="preserve">The data type for the results is an </w:t>
      </w:r>
      <w:r>
        <w:rPr>
          <w:rStyle w:val="Text1"/>
        </w:rPr>
        <w:t>ENUM</w:t>
      </w:r>
      <w:r>
        <w:t xml:space="preserve"> that can contain only three possible values: </w:t>
      </w:r>
      <w:r>
        <w:rPr>
          <w:rStyle w:val="Text1"/>
        </w:rPr>
        <w:t>R</w:t>
      </w:r>
      <w:r>
        <w:t xml:space="preserve"> for recovered, </w:t>
      </w:r>
      <w:r>
        <w:rPr>
          <w:rStyle w:val="Text1"/>
        </w:rPr>
        <w:t>N</w:t>
      </w:r>
      <w:r>
        <w:t xml:space="preserve"> for not recovered, and </w:t>
      </w:r>
      <w:r>
        <w:rPr>
          <w:rStyle w:val="Text1"/>
        </w:rPr>
        <w:t>D</w:t>
      </w:r>
      <w:r>
        <w:t xml:space="preserve"> for dead. We would not use any source for such results but generate a DataFrame interactively: </w:t>
      </w:r>
    </w:p>
    <w:p>
      <w:pPr>
        <w:pStyle w:val="Para 03"/>
      </w:pPr>
      <w:r>
        <w:t xml:space="preserve"> MySQL  cookbook  Py &gt; </w:t>
        <w:br w:clear="none"/>
      </w:r>
      <w:r>
        <w:rPr>
          <w:rStyle w:val="Text0"/>
        </w:rPr>
        <w:t xml:space="preserve">results = pandas.DataFrame({</w:t>
        <w:br w:clear="none"/>
      </w:r>
      <w:r>
        <w:t xml:space="preserve"/>
        <w:br w:clear="none"/>
        <w:t xml:space="preserve">                    -&gt; </w:t>
        <w:br w:clear="none"/>
      </w:r>
      <w:r>
        <w:rPr>
          <w:rStyle w:val="Text0"/>
        </w:rPr>
        <w:t xml:space="preserve">  "result": ["R", "N", "D"],</w:t>
        <w:br w:clear="none"/>
      </w:r>
      <w:r>
        <w:t xml:space="preserve"/>
        <w:br w:clear="none"/>
        <w:t xml:space="preserve">                    -&gt; </w:t>
        <w:br w:clear="none"/>
      </w:r>
      <w:r>
        <w:rPr>
          <w:rStyle w:val="Text0"/>
        </w:rPr>
        <w:t xml:space="preserve">  "frequency": [6,3,1]</w:t>
        <w:br w:clear="none"/>
      </w:r>
      <w:r>
        <w:t xml:space="preserve"/>
        <w:br w:clear="none"/>
        <w:t xml:space="preserve">                    -&gt; </w:t>
        <w:br w:clear="none"/>
      </w:r>
      <w:r>
        <w:rPr>
          <w:rStyle w:val="Text0"/>
        </w:rPr>
        <w:t xml:space="preserve">})</w:t>
        <w:br w:clear="none"/>
      </w:r>
      <w:r>
        <w:t xml:space="preserve"/>
        <w:br w:clear="none"/>
        <w:t xml:space="preserve">                    -&gt;</w:t>
        <w:br w:clear="none"/>
      </w:r>
    </w:p>
    <w:p>
      <w:pPr>
        <w:pStyle w:val="Normal"/>
      </w:pPr>
      <w:r>
        <w:t xml:space="preserve">We added a frequency to our results. These frequencies have nothing to do with reality: we need them only to distribute our results differently. </w:t>
      </w:r>
    </w:p>
    <w:p>
      <w:pPr>
        <w:pStyle w:val="Normal"/>
      </w:pPr>
      <w:r>
        <w:t xml:space="preserve">Since we have a frequency for our results, we’ll generate the dataset the same way we did for diagnoses: </w:t>
      </w:r>
    </w:p>
    <w:p>
      <w:pPr>
        <w:pStyle w:val="Para 08"/>
      </w:pPr>
      <w:r>
        <w:rPr>
          <w:rStyle w:val="Text5"/>
        </w:rPr>
        <w:t xml:space="preserve"> MySQL  cookbook  Py &gt; </w:t>
        <w:br w:clear="none"/>
      </w:r>
      <w:r>
        <w:t xml:space="preserve">results=results.sample(</w:t>
        <w:br w:clear="none"/>
      </w:r>
      <w:r>
        <w:rPr>
          <w:rStyle w:val="Text5"/>
        </w:rPr>
        <w:t xml:space="preserve"/>
        <w:br w:clear="none"/>
        <w:t xml:space="preserve">                    -&gt; </w:t>
        <w:br w:clear="none"/>
      </w:r>
      <w:r>
        <w:t xml:space="preserve">  num_rows, replace=True,</w:t>
        <w:br w:clear="none"/>
      </w:r>
      <w:r>
        <w:rPr>
          <w:rStyle w:val="Text5"/>
        </w:rPr>
        <w:t xml:space="preserve"/>
        <w:br w:clear="none"/>
        <w:t xml:space="preserve">                    -&gt; </w:t>
        <w:br w:clear="none"/>
      </w:r>
      <w:r>
        <w:t xml:space="preserve">  weights=results['frequency']</w:t>
        <w:br w:clear="none"/>
      </w:r>
      <w:r>
        <w:rPr>
          <w:rStyle w:val="Text5"/>
        </w:rPr>
        <w:t xml:space="preserve"/>
        <w:br w:clear="none"/>
        <w:t xml:space="preserve">                    -&gt; </w:t>
        <w:br w:clear="none"/>
      </w:r>
      <w:r>
        <w:t xml:space="preserve">).set_index(pandas.Series(range(num_rows)))</w:t>
        <w:br w:clear="none"/>
      </w:r>
      <w:r>
        <w:rPr>
          <w:rStyle w:val="Text5"/>
        </w:rPr>
        <w:t xml:space="preserve"/>
        <w:br w:clear="none"/>
        <w:t xml:space="preserve">                    -&gt;</w:t>
        <w:br w:clear="none"/>
      </w:r>
    </w:p>
    <w:p>
      <w:pPr>
        <w:pStyle w:val="Normal"/>
      </w:pPr>
      <w:r>
        <w:t/>
      </w:r>
    </w:p>
    <w:p>
      <w:bookmarkStart w:id="1097" w:name="The_table_________________Our_ma"/>
      <w:pPr>
        <w:keepNext/>
        <w:pStyle w:val="Heading 4"/>
      </w:pPr>
      <w:r>
        <w:t>The table</w:t>
      </w:r>
      <w:bookmarkEnd w:id="1097"/>
    </w:p>
    <w:p>
      <w:pPr>
        <w:pStyle w:val="Normal"/>
      </w:pPr>
      <w:r>
        <w:t xml:space="preserve">Our main datasets are prepared. Now we can start inserting rows into the table one by one. </w:t>
      </w:r>
    </w:p>
    <w:p>
      <w:pPr>
        <w:pStyle w:val="Normal"/>
      </w:pPr>
      <w:r>
        <w:t xml:space="preserve">First, let’s retrieve a </w:t>
      </w:r>
      <w:r>
        <w:rPr>
          <w:rStyle w:val="Text1"/>
        </w:rPr>
        <w:t>Table</w:t>
      </w:r>
      <w:r>
        <w:t xml:space="preserve"> object so we can query it comfortably: </w:t>
      </w:r>
    </w:p>
    <w:p>
      <w:pPr>
        <w:pStyle w:val="Para 08"/>
      </w:pPr>
      <w:r>
        <w:rPr>
          <w:rStyle w:val="Text5"/>
        </w:rPr>
        <w:t xml:space="preserve"> MySQL  cookbook  Py &gt; </w:t>
        <w:br w:clear="none"/>
      </w:r>
      <w:r>
        <w:t xml:space="preserve">patients=session.get_schema('cookbook').</w:t>
        <w:br w:clear="none"/>
      </w:r>
      <w:r>
        <w:rPr>
          <w:rStyle w:val="Text5"/>
        </w:rPr>
        <w:t xml:space="preserve">↩</w:t>
        <w:br w:clear="none"/>
        <w:t xml:space="preserve">                          </w:t>
        <w:br w:clear="none"/>
      </w:r>
      <w:r>
        <w:t xml:space="preserve">get_table('patients')</w:t>
        <w:br w:clear="none"/>
      </w:r>
    </w:p>
    <w:p>
      <w:pPr>
        <w:pStyle w:val="Normal"/>
      </w:pPr>
      <w:r>
        <w:t xml:space="preserve">Then we’ll start the loop: </w:t>
      </w:r>
    </w:p>
    <w:p>
      <w:pPr>
        <w:pStyle w:val="Para 08"/>
      </w:pPr>
      <w:r>
        <w:rPr>
          <w:rStyle w:val="Text5"/>
        </w:rPr>
        <w:t xml:space="preserve"> MySQL  cookbook  Py &gt; </w:t>
        <w:br w:clear="none"/>
      </w:r>
      <w:r>
        <w:t xml:space="preserve">for i in range(num_rows):</w:t>
        <w:br w:clear="none"/>
      </w:r>
    </w:p>
    <w:p>
      <w:pPr>
        <w:pStyle w:val="Normal"/>
      </w:pPr>
      <w:r>
        <w:t xml:space="preserve">All subsequent generations will be proceeded in this loop. </w:t>
      </w:r>
    </w:p>
    <w:p>
      <w:bookmarkStart w:id="1098" w:name="National_ID_________________The"/>
      <w:pPr>
        <w:keepNext/>
        <w:pStyle w:val="Heading 4"/>
      </w:pPr>
      <w:r>
        <w:t>National ID</w:t>
      </w:r>
      <w:bookmarkEnd w:id="1098"/>
    </w:p>
    <w:p>
      <w:pPr>
        <w:pStyle w:val="Normal"/>
      </w:pPr>
      <w:r>
        <w:t xml:space="preserve">The format of the national ID can vary between countries, and we simply need something unique that follows some pattern. We decided to use two digits, followed by two uppercase letters, followed by six digits. To generate random digits we’ll use the </w:t>
      </w:r>
      <w:r>
        <w:rPr>
          <w:rStyle w:val="Text1"/>
        </w:rPr>
        <w:t>randrange</w:t>
      </w:r>
      <w:r>
        <w:t xml:space="preserve"> method of the </w:t>
      </w:r>
      <w:r>
        <w:rPr>
          <w:rStyle w:val="Text1"/>
        </w:rPr>
        <w:t>random</w:t>
      </w:r>
      <w:r>
        <w:t xml:space="preserve"> module, and to generate letters, we’ll use the </w:t>
      </w:r>
      <w:r>
        <w:rPr>
          <w:rStyle w:val="Text1"/>
        </w:rPr>
        <w:t>sample</w:t>
      </w:r>
      <w:r>
        <w:t xml:space="preserve"> method from the </w:t>
      </w:r>
      <w:r>
        <w:rPr>
          <w:rStyle w:val="Text1"/>
        </w:rPr>
        <w:t>random</w:t>
      </w:r>
      <w:r>
        <w:t xml:space="preserve"> module. We’ll use the predefined set </w:t>
      </w:r>
      <w:r>
        <w:rPr>
          <w:rStyle w:val="Text1"/>
        </w:rPr>
        <w:t>string.ascii_uppercase</w:t>
      </w:r>
      <w:r>
        <w:t xml:space="preserve"> as a dataset to sample. Then we’ll join the generated array to an empty string so it will create a string: </w:t>
      </w:r>
    </w:p>
    <w:p>
      <w:pPr>
        <w:pStyle w:val="Para 08"/>
      </w:pPr>
      <w:r>
        <w:rPr>
          <w:rStyle w:val="Text5"/>
        </w:rPr>
        <w:t xml:space="preserve"> MySQL  cookbook  Py &gt; </w:t>
        <w:br w:clear="none"/>
      </w:r>
      <w:r>
        <w:t xml:space="preserve">national_id=str(random.randrange(10,99)) +\</w:t>
        <w:br w:clear="none"/>
      </w:r>
      <w:r>
        <w:rPr>
          <w:rStyle w:val="Text5"/>
        </w:rPr>
        <w:t xml:space="preserve"/>
        <w:br w:clear="none"/>
        <w:t xml:space="preserve">                    -&gt; </w:t>
        <w:br w:clear="none"/>
      </w:r>
      <w:r>
        <w:t xml:space="preserve">''.join(random.sample(string.ascii_uppercase, 2)) + \</w:t>
        <w:br w:clear="none"/>
      </w:r>
      <w:r>
        <w:rPr>
          <w:rStyle w:val="Text5"/>
        </w:rPr>
        <w:t xml:space="preserve"/>
        <w:br w:clear="none"/>
        <w:t xml:space="preserve">                    -&gt; </w:t>
        <w:br w:clear="none"/>
      </w:r>
      <w:r>
        <w:t xml:space="preserve">str(random.randrange(100000, 999999))</w:t>
        <w:br w:clear="none"/>
      </w:r>
      <w:r>
        <w:rPr>
          <w:rStyle w:val="Text5"/>
        </w:rPr>
        <w:t xml:space="preserve"/>
        <w:br w:clear="none"/>
        <w:t xml:space="preserve">                    -&gt;</w:t>
        <w:br w:clear="none"/>
      </w:r>
    </w:p>
    <w:p>
      <w:pPr>
        <w:pStyle w:val="Normal"/>
      </w:pPr>
      <w:r>
        <w:t/>
      </w:r>
    </w:p>
    <w:p>
      <w:bookmarkStart w:id="1099" w:name="Age_________________For_the_age"/>
      <w:pPr>
        <w:keepNext/>
        <w:pStyle w:val="Heading 4"/>
      </w:pPr>
      <w:r>
        <w:t>Age</w:t>
      </w:r>
      <w:bookmarkEnd w:id="1099"/>
    </w:p>
    <w:p>
      <w:pPr>
        <w:pStyle w:val="Normal"/>
      </w:pPr>
      <w:r>
        <w:t xml:space="preserve">For the age we’ll simply choose a number between 15 and 99. We don’t care about the frequency of ages or about how many patients of certain ages have a certain disease: </w:t>
      </w:r>
    </w:p>
    <w:p>
      <w:pPr>
        <w:pStyle w:val="Para 08"/>
      </w:pPr>
      <w:r>
        <w:rPr>
          <w:rStyle w:val="Text5"/>
        </w:rPr>
        <w:t xml:space="preserve"> MySQL  cookbook  Py &gt; </w:t>
        <w:br w:clear="none"/>
      </w:r>
      <w:r>
        <w:t xml:space="preserve">age=random.randrange(15, 99)</w:t>
        <w:br w:clear="none"/>
      </w:r>
    </w:p>
    <w:p>
      <w:pPr>
        <w:pStyle w:val="Normal"/>
      </w:pPr>
      <w:r>
        <w:t/>
      </w:r>
    </w:p>
    <w:p>
      <w:bookmarkStart w:id="1100" w:name="Dates_a_patient_spent_in_the_hos"/>
      <w:pPr>
        <w:keepNext/>
        <w:pStyle w:val="Heading 4"/>
      </w:pPr>
      <w:r>
        <w:t>Dates a patient spent in the hospital</w:t>
      </w:r>
      <w:bookmarkEnd w:id="1100"/>
    </w:p>
    <w:p>
      <w:pPr>
        <w:pStyle w:val="Normal"/>
      </w:pPr>
      <w:r>
        <w:t xml:space="preserve">For the </w:t>
      </w:r>
      <w:r>
        <w:rPr>
          <w:rStyle w:val="Text1"/>
        </w:rPr>
        <w:t>date_arrived</w:t>
      </w:r>
      <w:r>
        <w:t xml:space="preserve"> column, we decided to just use any date in the year 2020. We can generate this date by specifying the start date as January 1, 2020, and using the </w:t>
      </w:r>
      <w:r>
        <w:rPr>
          <w:rStyle w:val="Text1"/>
        </w:rPr>
        <w:t>timedelta</w:t>
      </w:r>
      <w:r>
        <w:t xml:space="preserve"> method: </w:t>
      </w:r>
    </w:p>
    <w:p>
      <w:pPr>
        <w:pStyle w:val="Para 08"/>
      </w:pPr>
      <w:r>
        <w:rPr>
          <w:rStyle w:val="Text5"/>
        </w:rPr>
        <w:t xml:space="preserve"> MySQL  cookbook  Py &gt; </w:t>
        <w:br w:clear="none"/>
      </w:r>
      <w:r>
        <w:t xml:space="preserve">date_arrived=datetime.\</w:t>
        <w:br w:clear="none"/>
      </w:r>
      <w:r>
        <w:rPr>
          <w:rStyle w:val="Text5"/>
        </w:rPr>
        <w:t xml:space="preserve"/>
        <w:br w:clear="none"/>
        <w:t xml:space="preserve">                    -&gt; </w:t>
        <w:br w:clear="none"/>
      </w:r>
      <w:r>
        <w:t xml:space="preserve">strptime('2020-01-01', '%Y-%m-%d') +\</w:t>
        <w:br w:clear="none"/>
      </w:r>
      <w:r>
        <w:rPr>
          <w:rStyle w:val="Text5"/>
        </w:rPr>
        <w:t xml:space="preserve"/>
        <w:br w:clear="none"/>
        <w:t xml:space="preserve">                    -&gt; </w:t>
        <w:br w:clear="none"/>
      </w:r>
      <w:r>
        <w:t xml:space="preserve">timedelta(days=random.randrange(365))</w:t>
        <w:br w:clear="none"/>
      </w:r>
      <w:r>
        <w:rPr>
          <w:rStyle w:val="Text5"/>
        </w:rPr>
        <w:t xml:space="preserve"/>
        <w:br w:clear="none"/>
        <w:t xml:space="preserve">                    -&gt;</w:t>
        <w:br w:clear="none"/>
      </w:r>
    </w:p>
    <w:p>
      <w:pPr>
        <w:pStyle w:val="Normal"/>
      </w:pPr>
      <w:r>
        <w:t xml:space="preserve">For the </w:t>
      </w:r>
      <w:r>
        <w:rPr>
          <w:rStyle w:val="Text1"/>
        </w:rPr>
        <w:t>date_departed</w:t>
      </w:r>
      <w:r>
        <w:t xml:space="preserve"> column, we’ll use the same idea, but we’ll use </w:t>
      </w:r>
      <w:r>
        <w:rPr>
          <w:rStyle w:val="Text1"/>
        </w:rPr>
        <w:t>date_arrived</w:t>
      </w:r>
      <w:r>
        <w:t xml:space="preserve"> as the starting date and an interval of two months: </w:t>
      </w:r>
    </w:p>
    <w:p>
      <w:pPr>
        <w:pStyle w:val="Para 03"/>
      </w:pPr>
      <w:r>
        <w:t xml:space="preserve"> MySQL  cookbook  Py &gt; </w:t>
        <w:br w:clear="none"/>
      </w:r>
      <w:r>
        <w:rPr>
          <w:rStyle w:val="Text0"/>
        </w:rPr>
        <w:t xml:space="preserve">date_departed=date_arrived +\</w:t>
        <w:br w:clear="none"/>
      </w:r>
      <w:r>
        <w:t xml:space="preserve"/>
        <w:br w:clear="none"/>
        <w:t xml:space="preserve">                    -&gt; </w:t>
        <w:br w:clear="none"/>
      </w:r>
      <w:r>
        <w:rPr>
          <w:rStyle w:val="Text0"/>
        </w:rPr>
        <w:t xml:space="preserve">timedelta(days=random.randrange(60))</w:t>
        <w:br w:clear="none"/>
      </w:r>
      <w:r>
        <w:t xml:space="preserve"/>
        <w:br w:clear="none"/>
        <w:t xml:space="preserve">                    -&gt;</w:t>
        <w:br w:clear="none"/>
      </w:r>
    </w:p>
    <w:p>
      <w:pPr>
        <w:pStyle w:val="Normal"/>
      </w:pPr>
      <w:r>
        <w:t xml:space="preserve">This code creates values for </w:t>
      </w:r>
      <w:r>
        <w:rPr>
          <w:rStyle w:val="Text1"/>
        </w:rPr>
        <w:t>date_arrived</w:t>
      </w:r>
      <w:r>
        <w:t xml:space="preserve"> and </w:t>
      </w:r>
      <w:r>
        <w:rPr>
          <w:rStyle w:val="Text1"/>
        </w:rPr>
        <w:t>date_departed</w:t>
      </w:r>
      <w:r>
        <w:t xml:space="preserve"> as </w:t>
      </w:r>
      <w:r>
        <w:rPr>
          <w:rStyle w:val="Text1"/>
        </w:rPr>
        <w:t>datetime</w:t>
      </w:r>
      <w:r>
        <w:t xml:space="preserve"> Python objects that could not be inserted into the MySQL table, so we need to convert them into the string format: </w:t>
      </w:r>
    </w:p>
    <w:p>
      <w:pPr>
        <w:pStyle w:val="Para 08"/>
      </w:pPr>
      <w:r>
        <w:rPr>
          <w:rStyle w:val="Text5"/>
        </w:rPr>
        <w:t xml:space="preserve"> MySQL  cookbook  Py &gt; </w:t>
        <w:br w:clear="none"/>
      </w:r>
      <w:r>
        <w:t xml:space="preserve">date_arrived=date_arrived.strftime('%Y-%m-%d')</w:t>
        <w:br w:clear="none"/>
      </w:r>
      <w:r>
        <w:rPr>
          <w:rStyle w:val="Text5"/>
        </w:rPr>
        <w:t xml:space="preserve"/>
        <w:br w:clear="none"/>
        <w:t xml:space="preserve"> MySQL  cookbook  Py &gt; </w:t>
        <w:br w:clear="none"/>
      </w:r>
      <w:r>
        <w:t xml:space="preserve">date_departed=date_departed.strftime('%Y-%m-%d')</w:t>
        <w:br w:clear="none"/>
      </w:r>
    </w:p>
    <w:p>
      <w:pPr>
        <w:pStyle w:val="Normal"/>
      </w:pPr>
      <w:r>
        <w:t/>
      </w:r>
    </w:p>
    <w:p>
      <w:bookmarkStart w:id="1101" w:name="Preparing_the_row"/>
      <w:pPr>
        <w:keepNext/>
        <w:pStyle w:val="Heading 4"/>
      </w:pPr>
      <w:r>
        <w:t>Preparing the row</w:t>
      </w:r>
      <w:bookmarkEnd w:id="1101"/>
    </w:p>
    <w:p>
      <w:pPr>
        <w:pStyle w:val="Normal"/>
      </w:pPr>
      <w:r>
        <w:t xml:space="preserve">We have values to be inserted into the </w:t>
      </w:r>
      <w:r>
        <w:rPr>
          <w:rStyle w:val="Text1"/>
        </w:rPr>
        <w:t>i-</w:t>
      </w:r>
      <w:r>
        <w:t xml:space="preserve">th row of our table into the columns </w:t>
      </w:r>
      <w:r>
        <w:rPr>
          <w:rStyle w:val="Text1"/>
        </w:rPr>
        <w:t>national_id</w:t>
      </w:r>
      <w:r>
        <w:t xml:space="preserve">, </w:t>
      </w:r>
      <w:r>
        <w:rPr>
          <w:rStyle w:val="Text1"/>
        </w:rPr>
        <w:t>age</w:t>
      </w:r>
      <w:r>
        <w:t xml:space="preserve">, </w:t>
      </w:r>
      <w:r>
        <w:rPr>
          <w:rStyle w:val="Text1"/>
        </w:rPr>
        <w:t>date_arrived</w:t>
      </w:r>
      <w:r>
        <w:t xml:space="preserve">, and </w:t>
      </w:r>
      <w:r>
        <w:rPr>
          <w:rStyle w:val="Text1"/>
        </w:rPr>
        <w:t>date_departed</w:t>
      </w:r>
      <w:r>
        <w:t xml:space="preserve">. But the rest of the values are stored in </w:t>
      </w:r>
      <w:r>
        <w:rPr>
          <w:rStyle w:val="Text1"/>
        </w:rPr>
        <w:t>DataFrame</w:t>
      </w:r>
      <w:r>
        <w:t xml:space="preserve">s of exactly the desired number of rows. We need to retrieve only a specific row from the </w:t>
      </w:r>
      <w:r>
        <w:rPr>
          <w:rStyle w:val="Text1"/>
        </w:rPr>
        <w:t>DataFrame</w:t>
      </w:r>
      <w:r>
        <w:t xml:space="preserve">: </w:t>
      </w:r>
    </w:p>
    <w:p>
      <w:pPr>
        <w:pStyle w:val="Para 08"/>
      </w:pPr>
      <w:r>
        <w:rPr>
          <w:rStyle w:val="Text5"/>
        </w:rPr>
        <w:t xml:space="preserve"> MySQL  cookbook  Py &gt; </w:t>
        <w:br w:clear="none"/>
      </w:r>
      <w:r>
        <w:t xml:space="preserve">name=names['name'][i]</w:t>
        <w:br w:clear="none"/>
      </w:r>
      <w:r>
        <w:rPr>
          <w:rStyle w:val="Text5"/>
        </w:rPr>
        <w:t xml:space="preserve"/>
        <w:br w:clear="none"/>
        <w:t xml:space="preserve"> MySQL  cookbook  Py &gt; </w:t>
        <w:br w:clear="none"/>
      </w:r>
      <w:r>
        <w:t xml:space="preserve">gender=names['gender'][i]</w:t>
        <w:br w:clear="none"/>
      </w:r>
      <w:r>
        <w:rPr>
          <w:rStyle w:val="Text5"/>
        </w:rPr>
        <w:t xml:space="preserve"/>
        <w:br w:clear="none"/>
        <w:t xml:space="preserve"> MySQL  cookbook  Py &gt; </w:t>
        <w:br w:clear="none"/>
      </w:r>
      <w:r>
        <w:t xml:space="preserve">surname=surnames['surname'][i]</w:t>
        <w:br w:clear="none"/>
      </w:r>
      <w:r>
        <w:rPr>
          <w:rStyle w:val="Text5"/>
        </w:rPr>
        <w:t xml:space="preserve"/>
        <w:br w:clear="none"/>
        <w:t xml:space="preserve"> MySQL  cookbook  Py &gt; </w:t>
        <w:br w:clear="none"/>
      </w:r>
      <w:r>
        <w:t xml:space="preserve">result=results['result'][i]</w:t>
        <w:br w:clear="none"/>
      </w:r>
      <w:r>
        <w:rPr>
          <w:rStyle w:val="Text5"/>
        </w:rPr>
        <w:t xml:space="preserve"/>
        <w:br w:clear="none"/>
        <w:t xml:space="preserve"> MySQL  cookbook  Py &gt; </w:t>
        <w:br w:clear="none"/>
      </w:r>
      <w:r>
        <w:t xml:space="preserve">diagnosis=diagnoses['diagnosis'][i]</w:t>
        <w:br w:clear="none"/>
      </w:r>
    </w:p>
    <w:p>
      <w:pPr>
        <w:pStyle w:val="Normal"/>
      </w:pPr>
      <w:r>
        <w:t/>
      </w:r>
    </w:p>
    <w:p>
      <w:bookmarkStart w:id="1102" w:name="Inserting_a_row_into_a_table"/>
      <w:pPr>
        <w:keepNext/>
        <w:pStyle w:val="Heading 4"/>
      </w:pPr>
      <w:r>
        <w:t>Inserting a row into a table</w:t>
      </w:r>
      <w:bookmarkEnd w:id="1102"/>
    </w:p>
    <w:p>
      <w:pPr>
        <w:pStyle w:val="Normal"/>
      </w:pPr>
      <w:r>
        <w:t xml:space="preserve">Now we’re ready to insert a row into our table. We’ll use the </w:t>
      </w:r>
      <w:r>
        <w:rPr>
          <w:rStyle w:val="Text1"/>
        </w:rPr>
        <w:t>insert</w:t>
      </w:r>
      <w:r>
        <w:t xml:space="preserve"> method of the </w:t>
      </w:r>
      <w:r>
        <w:rPr>
          <w:rStyle w:val="Text1"/>
        </w:rPr>
        <w:t>Table</w:t>
      </w:r>
      <w:r>
        <w:t xml:space="preserve"> class that we discussed in detail in </w:t>
      </w:r>
      <w:hyperlink w:anchor="2_8_Working_with_Tables_in_Pytho">
        <w:r>
          <w:rPr>
            <w:rStyle w:val="Text2"/>
          </w:rPr>
          <w:t>Recipe 2.8</w:t>
        </w:r>
      </w:hyperlink>
      <w:r>
        <w:t xml:space="preserve">: </w:t>
      </w:r>
    </w:p>
    <w:p>
      <w:pPr>
        <w:pStyle w:val="Para 08"/>
      </w:pPr>
      <w:r>
        <w:rPr>
          <w:rStyle w:val="Text5"/>
        </w:rPr>
        <w:t xml:space="preserve"> MySQL  cookbook  Py &gt; </w:t>
        <w:br w:clear="none"/>
      </w:r>
      <w:r>
        <w:t xml:space="preserve">patients.insert(</w:t>
        <w:br w:clear="none"/>
      </w:r>
      <w:r>
        <w:rPr>
          <w:rStyle w:val="Text5"/>
        </w:rPr>
        <w:t xml:space="preserve"/>
        <w:br w:clear="none"/>
        <w:t xml:space="preserve">                    -&gt; </w:t>
        <w:br w:clear="none"/>
      </w:r>
      <w:r>
        <w:t xml:space="preserve">  'national_id', 'name', 'surname',</w:t>
        <w:br w:clear="none"/>
      </w:r>
      <w:r>
        <w:rPr>
          <w:rStyle w:val="Text5"/>
        </w:rPr>
        <w:t xml:space="preserve"/>
        <w:br w:clear="none"/>
        <w:t xml:space="preserve">                    -&gt; </w:t>
        <w:br w:clear="none"/>
      </w:r>
      <w:r>
        <w:t xml:space="preserve">  'gender', 'age', 'diagnosis',</w:t>
        <w:br w:clear="none"/>
      </w:r>
      <w:r>
        <w:rPr>
          <w:rStyle w:val="Text5"/>
        </w:rPr>
        <w:t xml:space="preserve"/>
        <w:br w:clear="none"/>
        <w:t xml:space="preserve">                    -&gt; </w:t>
        <w:br w:clear="none"/>
      </w:r>
      <w:r>
        <w:t xml:space="preserve">  'result', 'date_arrived', 'date_departed'</w:t>
        <w:br w:clear="none"/>
      </w:r>
      <w:r>
        <w:rPr>
          <w:rStyle w:val="Text5"/>
        </w:rPr>
        <w:t xml:space="preserve"/>
        <w:br w:clear="none"/>
        <w:t xml:space="preserve">                    -&gt; </w:t>
        <w:br w:clear="none"/>
      </w:r>
      <w:r>
        <w:t xml:space="preserve">).values(</w:t>
        <w:br w:clear="none"/>
      </w:r>
      <w:r>
        <w:rPr>
          <w:rStyle w:val="Text5"/>
        </w:rPr>
        <w:t xml:space="preserve"/>
        <w:br w:clear="none"/>
        <w:t xml:space="preserve">                    -&gt; </w:t>
        <w:br w:clear="none"/>
      </w:r>
      <w:r>
        <w:t xml:space="preserve">  national_id, name, surname,</w:t>
        <w:br w:clear="none"/>
      </w:r>
      <w:r>
        <w:rPr>
          <w:rStyle w:val="Text5"/>
        </w:rPr>
        <w:t xml:space="preserve"/>
        <w:br w:clear="none"/>
        <w:t xml:space="preserve">                    -&gt; </w:t>
        <w:br w:clear="none"/>
      </w:r>
      <w:r>
        <w:t xml:space="preserve">  gender, age, diagnosis,</w:t>
        <w:br w:clear="none"/>
      </w:r>
      <w:r>
        <w:rPr>
          <w:rStyle w:val="Text5"/>
        </w:rPr>
        <w:t xml:space="preserve"/>
        <w:br w:clear="none"/>
        <w:t xml:space="preserve">                    -&gt; </w:t>
        <w:br w:clear="none"/>
      </w:r>
      <w:r>
        <w:t xml:space="preserve">  result, date_arrived, date_departed</w:t>
        <w:br w:clear="none"/>
      </w:r>
      <w:r>
        <w:rPr>
          <w:rStyle w:val="Text5"/>
        </w:rPr>
        <w:t xml:space="preserve"/>
        <w:br w:clear="none"/>
        <w:t xml:space="preserve">                    -&gt; </w:t>
        <w:br w:clear="none"/>
      </w:r>
      <w:r>
        <w:t xml:space="preserve">).execute()</w:t>
        <w:br w:clear="none"/>
      </w:r>
    </w:p>
    <w:p>
      <w:pPr>
        <w:pStyle w:val="Normal"/>
      </w:pPr>
      <w:r>
        <w:t/>
      </w:r>
    </w:p>
    <w:p>
      <w:bookmarkStart w:id="1103" w:name="Putting_it_all_together"/>
      <w:pPr>
        <w:keepNext/>
        <w:pStyle w:val="Heading 4"/>
      </w:pPr>
      <w:r>
        <w:t>Putting it all together</w:t>
      </w:r>
      <w:bookmarkEnd w:id="1103"/>
    </w:p>
    <w:p>
      <w:pPr>
        <w:pStyle w:val="Normal"/>
      </w:pPr>
      <w:r>
        <w:t>It may be convenient to define the code</w:t>
      </w:r>
      <w:r>
        <w:rPr>
          <w:rStyle w:val="Text79"/>
        </w:rPr>
        <w:bookmarkStart w:id="1104" w:name="idm45336939291008"/>
        <w:t/>
        <w:bookmarkEnd w:id="1104"/>
      </w:r>
      <w:r>
        <w:t xml:space="preserve"> we just wrote as a function so we can reuse it. Let’s create one, called </w:t>
      </w:r>
      <w:r>
        <w:rPr>
          <w:rStyle w:val="Text1"/>
        </w:rPr>
        <w:t>generate_patients_data</w:t>
      </w:r>
      <w:r>
        <w:t xml:space="preserve">: </w:t>
      </w:r>
    </w:p>
    <w:p>
      <w:pPr>
        <w:pStyle w:val="Para 09"/>
      </w:pPr>
      <w:r>
        <w:rPr>
          <w:rStyle w:val="Text4"/>
        </w:rPr>
        <w:t xml:space="preserve">def</w:t>
        <w:br w:clear="none"/>
      </w:r>
      <w:r>
        <w:rPr>
          <w:rStyle w:val="Text6"/>
        </w:rPr>
        <w:t xml:space="preserve"> </w:t>
        <w:br w:clear="none"/>
      </w:r>
      <w:r>
        <w:rPr>
          <w:rStyle w:val="Text38"/>
        </w:rPr>
        <w:t xml:space="preserve">generate_patients_data</w:t>
        <w:br w:clear="none"/>
      </w:r>
      <w:r>
        <w:rPr>
          <w:rStyle w:val="Text10"/>
        </w:rPr>
        <w:t xml:space="preserve">(</w:t>
        <w:br w:clear="none"/>
      </w:r>
      <w:r>
        <w:t xml:space="preserve">num_rows</w:t>
        <w:br w:clear="none"/>
      </w:r>
      <w:r>
        <w:rPr>
          <w:rStyle w:val="Text10"/>
        </w:rPr>
        <w:t xml:space="preserve">):</w:t>
        <w:br w:clear="none"/>
      </w:r>
      <w:r>
        <w:rPr>
          <w:rStyle w:val="Text6"/>
        </w:rPr>
        <w:t xml:space="preserve"/>
        <w:br w:clear="none"/>
        <w:t xml:space="preserve">    </w:t>
        <w:br w:clear="none"/>
      </w:r>
      <w:r>
        <w:rPr>
          <w:rStyle w:val="Text12"/>
        </w:rPr>
        <w:t xml:space="preserve"># read datasets</w:t>
        <w:br w:clear="none"/>
      </w:r>
      <w:r>
        <w:rPr>
          <w:rStyle w:val="Text6"/>
        </w:rPr>
        <w:t xml:space="preserve"/>
        <w:br w:clear="none"/>
        <w:t xml:space="preserve">    </w:t>
        <w:br w:clear="none"/>
      </w:r>
      <w:r>
        <w:rPr>
          <w:rStyle w:val="Text12"/>
        </w:rPr>
        <w:t xml:space="preserve"># names and genders</w:t>
        <w:br w:clear="none"/>
      </w:r>
      <w:r>
        <w:rPr>
          <w:rStyle w:val="Text6"/>
        </w:rPr>
        <w:t xml:space="preserve"/>
        <w:br w:clear="none"/>
        <w:t xml:space="preserve">    </w:t>
        <w:br w:clear="none"/>
      </w:r>
      <w:r>
        <w:t xml:space="preserve">female_names</w:t>
        <w:br w:clear="none"/>
      </w:r>
      <w:r>
        <w:rPr>
          <w:rStyle w:val="Text6"/>
        </w:rPr>
        <w:t xml:space="preserve"> </w:t>
        <w:br w:clear="none"/>
      </w:r>
      <w:r>
        <w:rPr>
          <w:rStyle w:val="Text9"/>
        </w:rPr>
        <w:t xml:space="preserve">=</w:t>
        <w:br w:clear="none"/>
      </w:r>
      <w:r>
        <w:rPr>
          <w:rStyle w:val="Text6"/>
        </w:rPr>
        <w:t xml:space="preserve"> </w:t>
        <w:br w:clear="none"/>
      </w:r>
      <w:r>
        <w:t xml:space="preserve">pandas</w:t>
        <w:br w:clear="none"/>
      </w:r>
      <w:r>
        <w:rPr>
          <w:rStyle w:val="Text9"/>
        </w:rPr>
        <w:t xml:space="preserve">.</w:t>
        <w:br w:clear="none"/>
      </w:r>
      <w:r>
        <w:t xml:space="preserve">read_csv</w:t>
        <w:br w:clear="none"/>
      </w:r>
      <w:r>
        <w:rPr>
          <w:rStyle w:val="Text10"/>
        </w:rPr>
        <w:t xml:space="preserve">(</w:t>
        <w:br w:clear="none"/>
      </w:r>
      <w:r>
        <w:rPr>
          <w:rStyle w:val="Text6"/>
        </w:rPr>
        <w:t xml:space="preserve"/>
        <w:br w:clear="none"/>
        <w:t xml:space="preserve">        </w:t>
        <w:br w:clear="none"/>
      </w:r>
      <w:r>
        <w:rPr>
          <w:rStyle w:val="Text11"/>
        </w:rPr>
        <w:t xml:space="preserve">"top-350-male-and-female-names-since-1848-2019-02-26.csv"</w:t>
        <w:br w:clear="none"/>
      </w:r>
      <w:r>
        <w:rPr>
          <w:rStyle w:val="Text10"/>
        </w:rPr>
        <w:t xml:space="preserve">,</w:t>
        <w:br w:clear="none"/>
      </w:r>
      <w:r>
        <w:rPr>
          <w:rStyle w:val="Text6"/>
        </w:rPr>
        <w:t xml:space="preserve"> </w:t>
        <w:br w:clear="none"/>
        <w:t xml:space="preserve">        </w:t>
        <w:br w:clear="none"/>
      </w:r>
      <w:r>
        <w:t xml:space="preserve">usecols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"Female Name"</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rename</w:t>
        <w:br w:clear="none"/>
      </w:r>
      <w:r>
        <w:rPr>
          <w:rStyle w:val="Text10"/>
        </w:rPr>
        <w:t xml:space="preserve">(</w:t>
        <w:br w:clear="none"/>
      </w:r>
      <w:r>
        <w:t xml:space="preserve">columns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'Female Name'</w:t>
        <w:br w:clear="none"/>
      </w:r>
      <w:r>
        <w:rPr>
          <w:rStyle w:val="Text10"/>
        </w:rPr>
        <w:t xml:space="preserve">:</w:t>
        <w:br w:clear="none"/>
      </w:r>
      <w:r>
        <w:rPr>
          <w:rStyle w:val="Text6"/>
        </w:rPr>
        <w:t xml:space="preserve"> </w:t>
        <w:br w:clear="none"/>
      </w:r>
      <w:r>
        <w:rPr>
          <w:rStyle w:val="Text11"/>
        </w:rPr>
        <w:t xml:space="preserve">'name'</w:t>
        <w:br w:clear="none"/>
      </w:r>
      <w:r>
        <w:rPr>
          <w:rStyle w:val="Text10"/>
        </w:rPr>
        <w:t xml:space="preserve">})</w:t>
        <w:br w:clear="none"/>
      </w:r>
      <w:r>
        <w:rPr>
          <w:rStyle w:val="Text6"/>
        </w:rPr>
        <w:t xml:space="preserve"/>
        <w:br w:clear="none"/>
        <w:t xml:space="preserve">    </w:t>
        <w:br w:clear="none"/>
      </w:r>
      <w:r>
        <w:t xml:space="preserve">female_names</w:t>
        <w:br w:clear="none"/>
      </w:r>
      <w:r>
        <w:rPr>
          <w:rStyle w:val="Text10"/>
        </w:rPr>
        <w:t xml:space="preserve">[</w:t>
        <w:br w:clear="none"/>
      </w:r>
      <w:r>
        <w:rPr>
          <w:rStyle w:val="Text11"/>
        </w:rPr>
        <w:t xml:space="preserve">'gender'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'F'</w:t>
        <w:br w:clear="none"/>
      </w:r>
      <w:r>
        <w:rPr>
          <w:rStyle w:val="Text10"/>
        </w:rPr>
        <w:t xml:space="preserve">]</w:t>
        <w:br w:clear="none"/>
      </w:r>
      <w:r>
        <w:rPr>
          <w:rStyle w:val="Text9"/>
        </w:rPr>
        <w:t xml:space="preserve">*</w:t>
        <w:br w:clear="none"/>
      </w:r>
      <w:r>
        <w:t xml:space="preserve">female_names</w:t>
        <w:br w:clear="none"/>
      </w:r>
      <w:r>
        <w:rPr>
          <w:rStyle w:val="Text9"/>
        </w:rPr>
        <w:t xml:space="preserve">.</w:t>
        <w:br w:clear="none"/>
      </w:r>
      <w:r>
        <w:t xml:space="preserve">count</w:t>
        <w:br w:clear="none"/>
      </w:r>
      <w:r>
        <w:rPr>
          <w:rStyle w:val="Text10"/>
        </w:rPr>
        <w:t xml:space="preserve">()[</w:t>
        <w:br w:clear="none"/>
      </w:r>
      <w:r>
        <w:rPr>
          <w:rStyle w:val="Text11"/>
        </w:rPr>
        <w:t xml:space="preserve">'name'</w:t>
        <w:br w:clear="none"/>
      </w:r>
      <w:r>
        <w:rPr>
          <w:rStyle w:val="Text10"/>
        </w:rPr>
        <w:t xml:space="preserve">])</w:t>
        <w:br w:clear="none"/>
      </w:r>
      <w:r>
        <w:rPr>
          <w:rStyle w:val="Text6"/>
        </w:rPr>
        <w:t xml:space="preserve"/>
        <w:br w:clear="none"/>
        <w:t xml:space="preserve">    </w:t>
        <w:br w:clear="none"/>
      </w:r>
      <w:r>
        <w:t xml:space="preserve">male_names</w:t>
        <w:br w:clear="none"/>
      </w:r>
      <w:r>
        <w:rPr>
          <w:rStyle w:val="Text6"/>
        </w:rPr>
        <w:t xml:space="preserve"> </w:t>
        <w:br w:clear="none"/>
      </w:r>
      <w:r>
        <w:rPr>
          <w:rStyle w:val="Text9"/>
        </w:rPr>
        <w:t xml:space="preserve">=</w:t>
        <w:br w:clear="none"/>
      </w:r>
      <w:r>
        <w:rPr>
          <w:rStyle w:val="Text6"/>
        </w:rPr>
        <w:t xml:space="preserve"> </w:t>
        <w:br w:clear="none"/>
      </w:r>
      <w:r>
        <w:t xml:space="preserve">pandas</w:t>
        <w:br w:clear="none"/>
      </w:r>
      <w:r>
        <w:rPr>
          <w:rStyle w:val="Text9"/>
        </w:rPr>
        <w:t xml:space="preserve">.</w:t>
        <w:br w:clear="none"/>
      </w:r>
      <w:r>
        <w:t xml:space="preserve">read_csv</w:t>
        <w:br w:clear="none"/>
      </w:r>
      <w:r>
        <w:rPr>
          <w:rStyle w:val="Text10"/>
        </w:rPr>
        <w:t xml:space="preserve">(</w:t>
        <w:br w:clear="none"/>
      </w:r>
      <w:r>
        <w:rPr>
          <w:rStyle w:val="Text6"/>
        </w:rPr>
        <w:t xml:space="preserve"/>
        <w:br w:clear="none"/>
        <w:t xml:space="preserve">        </w:t>
        <w:br w:clear="none"/>
      </w:r>
      <w:r>
        <w:rPr>
          <w:rStyle w:val="Text11"/>
        </w:rPr>
        <w:t xml:space="preserve">"top-350-male-and-female-names-since-1848-2019-02-26.csv"</w:t>
        <w:br w:clear="none"/>
      </w:r>
      <w:r>
        <w:rPr>
          <w:rStyle w:val="Text10"/>
        </w:rPr>
        <w:t xml:space="preserve">,</w:t>
        <w:br w:clear="none"/>
      </w:r>
      <w:r>
        <w:rPr>
          <w:rStyle w:val="Text6"/>
        </w:rPr>
        <w:t xml:space="preserve"> </w:t>
        <w:br w:clear="none"/>
        <w:t xml:space="preserve">        </w:t>
        <w:br w:clear="none"/>
      </w:r>
      <w:r>
        <w:t xml:space="preserve">usecols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"Male Name"</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rename</w:t>
        <w:br w:clear="none"/>
      </w:r>
      <w:r>
        <w:rPr>
          <w:rStyle w:val="Text10"/>
        </w:rPr>
        <w:t xml:space="preserve">(</w:t>
        <w:br w:clear="none"/>
      </w:r>
      <w:r>
        <w:t xml:space="preserve">columns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'Male Name'</w:t>
        <w:br w:clear="none"/>
      </w:r>
      <w:r>
        <w:rPr>
          <w:rStyle w:val="Text10"/>
        </w:rPr>
        <w:t xml:space="preserve">:</w:t>
        <w:br w:clear="none"/>
      </w:r>
      <w:r>
        <w:rPr>
          <w:rStyle w:val="Text6"/>
        </w:rPr>
        <w:t xml:space="preserve"> </w:t>
        <w:br w:clear="none"/>
      </w:r>
      <w:r>
        <w:rPr>
          <w:rStyle w:val="Text11"/>
        </w:rPr>
        <w:t xml:space="preserve">'name'</w:t>
        <w:br w:clear="none"/>
      </w:r>
      <w:r>
        <w:rPr>
          <w:rStyle w:val="Text10"/>
        </w:rPr>
        <w:t xml:space="preserve">})</w:t>
        <w:br w:clear="none"/>
      </w:r>
      <w:r>
        <w:rPr>
          <w:rStyle w:val="Text6"/>
        </w:rPr>
        <w:t xml:space="preserve"/>
        <w:br w:clear="none"/>
        <w:t xml:space="preserve">    </w:t>
        <w:br w:clear="none"/>
      </w:r>
      <w:r>
        <w:t xml:space="preserve">male_names</w:t>
        <w:br w:clear="none"/>
      </w:r>
      <w:r>
        <w:rPr>
          <w:rStyle w:val="Text10"/>
        </w:rPr>
        <w:t xml:space="preserve">[</w:t>
        <w:br w:clear="none"/>
      </w:r>
      <w:r>
        <w:rPr>
          <w:rStyle w:val="Text11"/>
        </w:rPr>
        <w:t xml:space="preserve">'gender'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'M'</w:t>
        <w:br w:clear="none"/>
      </w:r>
      <w:r>
        <w:rPr>
          <w:rStyle w:val="Text10"/>
        </w:rPr>
        <w:t xml:space="preserve">]</w:t>
        <w:br w:clear="none"/>
      </w:r>
      <w:r>
        <w:rPr>
          <w:rStyle w:val="Text9"/>
        </w:rPr>
        <w:t xml:space="preserve">*</w:t>
        <w:br w:clear="none"/>
      </w:r>
      <w:r>
        <w:t xml:space="preserve">male_names</w:t>
        <w:br w:clear="none"/>
      </w:r>
      <w:r>
        <w:rPr>
          <w:rStyle w:val="Text9"/>
        </w:rPr>
        <w:t xml:space="preserve">.</w:t>
        <w:br w:clear="none"/>
      </w:r>
      <w:r>
        <w:t xml:space="preserve">count</w:t>
        <w:br w:clear="none"/>
      </w:r>
      <w:r>
        <w:rPr>
          <w:rStyle w:val="Text10"/>
        </w:rPr>
        <w:t xml:space="preserve">()[</w:t>
        <w:br w:clear="none"/>
      </w:r>
      <w:r>
        <w:rPr>
          <w:rStyle w:val="Text11"/>
        </w:rPr>
        <w:t xml:space="preserve">'name'</w:t>
        <w:br w:clear="none"/>
      </w:r>
      <w:r>
        <w:rPr>
          <w:rStyle w:val="Text10"/>
        </w:rPr>
        <w:t xml:space="preserve">])</w:t>
        <w:br w:clear="none"/>
      </w:r>
      <w:r>
        <w:rPr>
          <w:rStyle w:val="Text6"/>
        </w:rPr>
        <w:t xml:space="preserve"/>
        <w:br w:clear="none"/>
        <w:t xml:space="preserve">    </w:t>
        <w:br w:clear="none"/>
      </w:r>
      <w:r>
        <w:t xml:space="preserve">names</w:t>
        <w:br w:clear="none"/>
      </w:r>
      <w:r>
        <w:rPr>
          <w:rStyle w:val="Text6"/>
        </w:rPr>
        <w:t xml:space="preserve"> </w:t>
        <w:br w:clear="none"/>
      </w:r>
      <w:r>
        <w:rPr>
          <w:rStyle w:val="Text9"/>
        </w:rPr>
        <w:t xml:space="preserve">=</w:t>
        <w:br w:clear="none"/>
      </w:r>
      <w:r>
        <w:rPr>
          <w:rStyle w:val="Text6"/>
        </w:rPr>
        <w:t xml:space="preserve"> </w:t>
        <w:br w:clear="none"/>
      </w:r>
      <w:r>
        <w:t xml:space="preserve">pandas</w:t>
        <w:br w:clear="none"/>
      </w:r>
      <w:r>
        <w:rPr>
          <w:rStyle w:val="Text9"/>
        </w:rPr>
        <w:t xml:space="preserve">.</w:t>
        <w:br w:clear="none"/>
      </w:r>
      <w:r>
        <w:t xml:space="preserve">concat</w:t>
        <w:br w:clear="none"/>
      </w:r>
      <w:r>
        <w:rPr>
          <w:rStyle w:val="Text10"/>
        </w:rPr>
        <w:t xml:space="preserve">([</w:t>
        <w:br w:clear="none"/>
      </w:r>
      <w:r>
        <w:t xml:space="preserve">female_names</w:t>
        <w:br w:clear="none"/>
      </w:r>
      <w:r>
        <w:rPr>
          <w:rStyle w:val="Text10"/>
        </w:rPr>
        <w:t xml:space="preserve">,</w:t>
        <w:br w:clear="none"/>
      </w:r>
      <w:r>
        <w:rPr>
          <w:rStyle w:val="Text6"/>
        </w:rPr>
        <w:t xml:space="preserve"> </w:t>
        <w:br w:clear="none"/>
      </w:r>
      <w:r>
        <w:t xml:space="preserve">male_names</w:t>
        <w:br w:clear="none"/>
      </w:r>
      <w:r>
        <w:rPr>
          <w:rStyle w:val="Text10"/>
        </w:rPr>
        <w:t xml:space="preserve">],</w:t>
        <w:br w:clear="none"/>
      </w:r>
      <w:r>
        <w:rPr>
          <w:rStyle w:val="Text6"/>
        </w:rPr>
        <w:t xml:space="preserve"> </w:t>
        <w:br w:clear="none"/>
      </w:r>
      <w:r>
        <w:t xml:space="preserve">ignore_index</w:t>
        <w:br w:clear="none"/>
      </w:r>
      <w:r>
        <w:rPr>
          <w:rStyle w:val="Text9"/>
        </w:rPr>
        <w:t xml:space="preserve">=</w:t>
        <w:br w:clear="none"/>
      </w:r>
      <w:r>
        <w:rPr>
          <w:rStyle w:val="Text4"/>
        </w:rPr>
        <w:t xml:space="preserve">True</w:t>
        <w:br w:clear="none"/>
      </w:r>
      <w:r>
        <w:rPr>
          <w:rStyle w:val="Text10"/>
        </w:rPr>
        <w:t xml:space="preserve">)</w:t>
        <w:br w:clear="none"/>
      </w:r>
      <w:r>
        <w:rPr>
          <w:rStyle w:val="Text6"/>
        </w:rPr>
        <w:t xml:space="preserve"/>
        <w:br w:clear="none"/>
        <w:t xml:space="preserve">    </w:t>
        <w:br w:clear="none"/>
      </w:r>
      <w:r>
        <w:t xml:space="preserve">surnames</w:t>
        <w:br w:clear="none"/>
      </w:r>
      <w:r>
        <w:rPr>
          <w:rStyle w:val="Text6"/>
        </w:rPr>
        <w:t xml:space="preserve"> </w:t>
        <w:br w:clear="none"/>
      </w:r>
      <w:r>
        <w:rPr>
          <w:rStyle w:val="Text9"/>
        </w:rPr>
        <w:t xml:space="preserve">=</w:t>
        <w:br w:clear="none"/>
      </w:r>
      <w:r>
        <w:rPr>
          <w:rStyle w:val="Text6"/>
        </w:rPr>
        <w:t xml:space="preserve"> </w:t>
        <w:br w:clear="none"/>
      </w:r>
      <w:r>
        <w:t xml:space="preserve">pandas</w:t>
        <w:br w:clear="none"/>
      </w:r>
      <w:r>
        <w:rPr>
          <w:rStyle w:val="Text9"/>
        </w:rPr>
        <w:t xml:space="preserve">.</w:t>
        <w:br w:clear="none"/>
      </w:r>
      <w:r>
        <w:t xml:space="preserve">read_csv</w:t>
        <w:br w:clear="none"/>
      </w:r>
      <w:r>
        <w:rPr>
          <w:rStyle w:val="Text10"/>
        </w:rPr>
        <w:t xml:space="preserve">(</w:t>
        <w:br w:clear="none"/>
      </w:r>
      <w:r>
        <w:rPr>
          <w:rStyle w:val="Text6"/>
        </w:rPr>
        <w:t xml:space="preserve"/>
        <w:br w:clear="none"/>
        <w:t xml:space="preserve">        </w:t>
        <w:br w:clear="none"/>
      </w:r>
      <w:r>
        <w:rPr>
          <w:rStyle w:val="Text11"/>
        </w:rPr>
        <w:t xml:space="preserve">"Names_2010Census.csv"</w:t>
        <w:br w:clear="none"/>
      </w:r>
      <w:r>
        <w:rPr>
          <w:rStyle w:val="Text10"/>
        </w:rPr>
        <w:t xml:space="preserve">,</w:t>
        <w:br w:clear="none"/>
      </w:r>
      <w:r>
        <w:rPr>
          <w:rStyle w:val="Text6"/>
        </w:rPr>
        <w:t xml:space="preserve"> </w:t>
        <w:br w:clear="none"/>
        <w:t xml:space="preserve">        </w:t>
        <w:br w:clear="none"/>
      </w:r>
      <w:r>
        <w:t xml:space="preserve">usecols</w:t>
        <w:br w:clear="none"/>
      </w:r>
      <w:r>
        <w:rPr>
          <w:rStyle w:val="Text9"/>
        </w:rPr>
        <w:t xml:space="preserve">=</w:t>
        <w:br w:clear="none"/>
      </w:r>
      <w:r>
        <w:rPr>
          <w:rStyle w:val="Text10"/>
        </w:rPr>
        <w:t xml:space="preserve">[</w:t>
        <w:br w:clear="none"/>
      </w:r>
      <w:r>
        <w:rPr>
          <w:rStyle w:val="Text11"/>
        </w:rPr>
        <w:t xml:space="preserve">'name'</w:t>
        <w:br w:clear="none"/>
      </w:r>
      <w:r>
        <w:rPr>
          <w:rStyle w:val="Text10"/>
        </w:rPr>
        <w:t xml:space="preserve">],</w:t>
        <w:br w:clear="none"/>
      </w:r>
      <w:r>
        <w:rPr>
          <w:rStyle w:val="Text6"/>
        </w:rPr>
        <w:t xml:space="preserve"> </w:t>
        <w:br w:clear="none"/>
      </w:r>
      <w:r>
        <w:t xml:space="preserve">skipfooter</w:t>
        <w:br w:clear="none"/>
      </w:r>
      <w:r>
        <w:rPr>
          <w:rStyle w:val="Text9"/>
        </w:rPr>
        <w:t xml:space="preserve">=</w:t>
        <w:br w:clear="none"/>
      </w:r>
      <w:r>
        <w:rPr>
          <w:rStyle w:val="Text16"/>
        </w:rPr>
        <w:t xml:space="preserve">1</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rename</w:t>
        <w:br w:clear="none"/>
      </w:r>
      <w:r>
        <w:rPr>
          <w:rStyle w:val="Text10"/>
        </w:rPr>
        <w:t xml:space="preserve">(</w:t>
        <w:br w:clear="none"/>
      </w:r>
      <w:r>
        <w:t xml:space="preserve">columns</w:t>
        <w:br w:clear="none"/>
      </w:r>
      <w:r>
        <w:rPr>
          <w:rStyle w:val="Text9"/>
        </w:rPr>
        <w:t xml:space="preserve">=</w:t>
        <w:br w:clear="none"/>
      </w:r>
      <w:r>
        <w:rPr>
          <w:rStyle w:val="Text10"/>
        </w:rPr>
        <w:t xml:space="preserve">{</w:t>
        <w:br w:clear="none"/>
      </w:r>
      <w:r>
        <w:rPr>
          <w:rStyle w:val="Text11"/>
        </w:rPr>
        <w:t xml:space="preserve">'name'</w:t>
        <w:br w:clear="none"/>
      </w:r>
      <w:r>
        <w:rPr>
          <w:rStyle w:val="Text10"/>
        </w:rPr>
        <w:t xml:space="preserve">:</w:t>
        <w:br w:clear="none"/>
      </w:r>
      <w:r>
        <w:rPr>
          <w:rStyle w:val="Text6"/>
        </w:rPr>
        <w:t xml:space="preserve"> </w:t>
        <w:br w:clear="none"/>
      </w:r>
      <w:r>
        <w:rPr>
          <w:rStyle w:val="Text11"/>
        </w:rPr>
        <w:t xml:space="preserve">'surname'</w:t>
        <w:br w:clear="none"/>
      </w:r>
      <w:r>
        <w:rPr>
          <w:rStyle w:val="Text10"/>
        </w:rPr>
        <w:t xml:space="preserve">})</w:t>
        <w:br w:clear="none"/>
      </w:r>
      <w:r>
        <w:rPr>
          <w:rStyle w:val="Text6"/>
        </w:rPr>
        <w:t xml:space="preserve"/>
        <w:br w:clear="none"/>
        <w:t xml:space="preserve">    </w:t>
        <w:br w:clear="none"/>
      </w:r>
      <w:r>
        <w:rPr>
          <w:rStyle w:val="Text12"/>
        </w:rPr>
        <w:t xml:space="preserve"># diagnoses</w:t>
        <w:br w:clear="none"/>
      </w:r>
      <w:r>
        <w:rPr>
          <w:rStyle w:val="Text6"/>
        </w:rPr>
        <w:t xml:space="preserve"/>
        <w:br w:clear="none"/>
        <w:t xml:space="preserve">    </w:t>
        <w:br w:clear="none"/>
      </w:r>
      <w:r>
        <w:t xml:space="preserve">diagnoses</w:t>
        <w:br w:clear="none"/>
      </w:r>
      <w:r>
        <w:rPr>
          <w:rStyle w:val="Text6"/>
        </w:rPr>
        <w:t xml:space="preserve"> </w:t>
        <w:br w:clear="none"/>
      </w:r>
      <w:r>
        <w:rPr>
          <w:rStyle w:val="Text9"/>
        </w:rPr>
        <w:t xml:space="preserve">=</w:t>
        <w:br w:clear="none"/>
      </w:r>
      <w:r>
        <w:rPr>
          <w:rStyle w:val="Text6"/>
        </w:rPr>
        <w:t xml:space="preserve"> </w:t>
        <w:br w:clear="none"/>
      </w:r>
      <w:r>
        <w:t xml:space="preserve">pandas</w:t>
        <w:br w:clear="none"/>
      </w:r>
      <w:r>
        <w:rPr>
          <w:rStyle w:val="Text9"/>
        </w:rPr>
        <w:t xml:space="preserve">.</w:t>
        <w:br w:clear="none"/>
      </w:r>
      <w:r>
        <w:t xml:space="preserve">read_csv</w:t>
        <w:br w:clear="none"/>
      </w:r>
      <w:r>
        <w:rPr>
          <w:rStyle w:val="Text10"/>
        </w:rPr>
        <w:t xml:space="preserve">(</w:t>
        <w:br w:clear="none"/>
      </w:r>
      <w:r>
        <w:rPr>
          <w:rStyle w:val="Text11"/>
        </w:rPr>
        <w:t xml:space="preserve">'diagnosis.csv'</w:t>
        <w:br w:clear="none"/>
      </w:r>
      <w:r>
        <w:rPr>
          <w:rStyle w:val="Text10"/>
        </w:rPr>
        <w:t xml:space="preserve">)</w:t>
        <w:br w:clear="none"/>
      </w:r>
      <w:r>
        <w:rPr>
          <w:rStyle w:val="Text6"/>
        </w:rPr>
        <w:t xml:space="preserve"/>
        <w:br w:clear="none"/>
        <w:t xml:space="preserve">    </w:t>
        <w:br w:clear="none"/>
      </w:r>
      <w:r>
        <w:rPr>
          <w:rStyle w:val="Text12"/>
        </w:rPr>
        <w:t xml:space="preserve"># Possible results</w:t>
        <w:br w:clear="none"/>
      </w:r>
      <w:r>
        <w:rPr>
          <w:rStyle w:val="Text6"/>
        </w:rPr>
        <w:t xml:space="preserve"/>
        <w:br w:clear="none"/>
        <w:t xml:space="preserve">    </w:t>
        <w:br w:clear="none"/>
      </w:r>
      <w:r>
        <w:t xml:space="preserve">results</w:t>
        <w:br w:clear="none"/>
      </w:r>
      <w:r>
        <w:rPr>
          <w:rStyle w:val="Text6"/>
        </w:rPr>
        <w:t xml:space="preserve"> </w:t>
        <w:br w:clear="none"/>
      </w:r>
      <w:r>
        <w:rPr>
          <w:rStyle w:val="Text9"/>
        </w:rPr>
        <w:t xml:space="preserve">=</w:t>
        <w:br w:clear="none"/>
      </w:r>
      <w:r>
        <w:rPr>
          <w:rStyle w:val="Text6"/>
        </w:rPr>
        <w:t xml:space="preserve"> </w:t>
        <w:br w:clear="none"/>
      </w:r>
      <w:r>
        <w:t xml:space="preserve">pandas</w:t>
        <w:br w:clear="none"/>
      </w:r>
      <w:r>
        <w:rPr>
          <w:rStyle w:val="Text9"/>
        </w:rPr>
        <w:t xml:space="preserve">.</w:t>
        <w:br w:clear="none"/>
      </w:r>
      <w:r>
        <w:t xml:space="preserve">DataFrame</w:t>
        <w:br w:clear="none"/>
      </w:r>
      <w:r>
        <w:rPr>
          <w:rStyle w:val="Text10"/>
        </w:rPr>
        <w:t xml:space="preserve">({</w:t>
        <w:br w:clear="none"/>
      </w:r>
      <w:r>
        <w:rPr>
          <w:rStyle w:val="Text6"/>
        </w:rPr>
        <w:t xml:space="preserve"/>
        <w:br w:clear="none"/>
        <w:t xml:space="preserve">        </w:t>
        <w:br w:clear="none"/>
      </w:r>
      <w:r>
        <w:rPr>
          <w:rStyle w:val="Text11"/>
        </w:rPr>
        <w:t xml:space="preserve">"result"</w:t>
        <w:br w:clear="none"/>
      </w:r>
      <w:r>
        <w:rPr>
          <w:rStyle w:val="Text10"/>
        </w:rPr>
        <w:t xml:space="preserve">:</w:t>
        <w:br w:clear="none"/>
      </w:r>
      <w:r>
        <w:rPr>
          <w:rStyle w:val="Text6"/>
        </w:rPr>
        <w:t xml:space="preserve"> </w:t>
        <w:br w:clear="none"/>
      </w:r>
      <w:r>
        <w:rPr>
          <w:rStyle w:val="Text10"/>
        </w:rPr>
        <w:t xml:space="preserve">[</w:t>
        <w:br w:clear="none"/>
      </w:r>
      <w:r>
        <w:rPr>
          <w:rStyle w:val="Text11"/>
        </w:rPr>
        <w:t xml:space="preserve">"R"</w:t>
        <w:br w:clear="none"/>
      </w:r>
      <w:r>
        <w:rPr>
          <w:rStyle w:val="Text10"/>
        </w:rPr>
        <w:t xml:space="preserve">,</w:t>
        <w:br w:clear="none"/>
      </w:r>
      <w:r>
        <w:rPr>
          <w:rStyle w:val="Text6"/>
        </w:rPr>
        <w:t xml:space="preserve"> </w:t>
        <w:br w:clear="none"/>
      </w:r>
      <w:r>
        <w:rPr>
          <w:rStyle w:val="Text11"/>
        </w:rPr>
        <w:t xml:space="preserve">"N"</w:t>
        <w:br w:clear="none"/>
      </w:r>
      <w:r>
        <w:rPr>
          <w:rStyle w:val="Text10"/>
        </w:rPr>
        <w:t xml:space="preserve">,</w:t>
        <w:br w:clear="none"/>
      </w:r>
      <w:r>
        <w:rPr>
          <w:rStyle w:val="Text6"/>
        </w:rPr>
        <w:t xml:space="preserve"> </w:t>
        <w:br w:clear="none"/>
      </w:r>
      <w:r>
        <w:rPr>
          <w:rStyle w:val="Text11"/>
        </w:rPr>
        <w:t xml:space="preserve">"D"</w:t>
        <w:br w:clear="none"/>
      </w:r>
      <w:r>
        <w:rPr>
          <w:rStyle w:val="Text10"/>
        </w:rPr>
        <w:t xml:space="preserve">],</w:t>
        <w:br w:clear="none"/>
      </w:r>
      <w:r>
        <w:rPr>
          <w:rStyle w:val="Text6"/>
        </w:rPr>
        <w:t xml:space="preserve"> </w:t>
        <w:br w:clear="none"/>
        <w:t xml:space="preserve">        </w:t>
        <w:br w:clear="none"/>
      </w:r>
      <w:r>
        <w:rPr>
          <w:rStyle w:val="Text11"/>
        </w:rPr>
        <w:t xml:space="preserve">"frequency"</w:t>
        <w:br w:clear="none"/>
      </w:r>
      <w:r>
        <w:rPr>
          <w:rStyle w:val="Text10"/>
        </w:rPr>
        <w:t xml:space="preserve">:</w:t>
        <w:br w:clear="none"/>
      </w:r>
      <w:r>
        <w:rPr>
          <w:rStyle w:val="Text6"/>
        </w:rPr>
        <w:t xml:space="preserve"> </w:t>
        <w:br w:clear="none"/>
      </w:r>
      <w:r>
        <w:rPr>
          <w:rStyle w:val="Text10"/>
        </w:rPr>
        <w:t xml:space="preserve">[</w:t>
        <w:br w:clear="none"/>
      </w:r>
      <w:r>
        <w:rPr>
          <w:rStyle w:val="Text16"/>
        </w:rPr>
        <w:t xml:space="preserve">6</w:t>
        <w:br w:clear="none"/>
      </w:r>
      <w:r>
        <w:rPr>
          <w:rStyle w:val="Text10"/>
        </w:rPr>
        <w:t xml:space="preserve">,</w:t>
        <w:br w:clear="none"/>
      </w:r>
      <w:r>
        <w:rPr>
          <w:rStyle w:val="Text16"/>
        </w:rPr>
        <w:t xml:space="preserve">3</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2"/>
        </w:rPr>
        <w:t xml:space="preserve"># Start building data</w:t>
        <w:br w:clear="none"/>
      </w:r>
      <w:r>
        <w:rPr>
          <w:rStyle w:val="Text6"/>
        </w:rPr>
        <w:t xml:space="preserve"/>
        <w:br w:clear="none"/>
        <w:t xml:space="preserve">    </w:t>
        <w:br w:clear="none"/>
      </w:r>
      <w:r>
        <w:t xml:space="preserve">diagnoses</w:t>
        <w:br w:clear="none"/>
      </w:r>
      <w:r>
        <w:rPr>
          <w:rStyle w:val="Text6"/>
        </w:rPr>
        <w:t xml:space="preserve"> </w:t>
        <w:br w:clear="none"/>
      </w:r>
      <w:r>
        <w:rPr>
          <w:rStyle w:val="Text9"/>
        </w:rPr>
        <w:t xml:space="preserve">=</w:t>
        <w:br w:clear="none"/>
      </w:r>
      <w:r>
        <w:rPr>
          <w:rStyle w:val="Text6"/>
        </w:rPr>
        <w:t xml:space="preserve"> </w:t>
        <w:br w:clear="none"/>
      </w:r>
      <w:r>
        <w:t xml:space="preserve">diagnoses</w:t>
        <w:br w:clear="none"/>
      </w:r>
      <w:r>
        <w:rPr>
          <w:rStyle w:val="Text9"/>
        </w:rPr>
        <w:t xml:space="preserve">.</w:t>
        <w:br w:clear="none"/>
      </w:r>
      <w:r>
        <w:t xml:space="preserve">sample</w:t>
        <w:br w:clear="none"/>
      </w:r>
      <w:r>
        <w:rPr>
          <w:rStyle w:val="Text10"/>
        </w:rPr>
        <w:t xml:space="preserve">(</w:t>
        <w:br w:clear="none"/>
      </w:r>
      <w:r>
        <w:rPr>
          <w:rStyle w:val="Text6"/>
        </w:rPr>
        <w:t xml:space="preserve"/>
        <w:br w:clear="none"/>
        <w:t xml:space="preserve">        </w:t>
        <w:br w:clear="none"/>
      </w:r>
      <w:r>
        <w:t xml:space="preserve">num_rows</w:t>
        <w:br w:clear="none"/>
      </w:r>
      <w:r>
        <w:rPr>
          <w:rStyle w:val="Text10"/>
        </w:rPr>
        <w:t xml:space="preserve">,</w:t>
        <w:br w:clear="none"/>
      </w:r>
      <w:r>
        <w:rPr>
          <w:rStyle w:val="Text6"/>
        </w:rPr>
        <w:t xml:space="preserve"> </w:t>
        <w:br w:clear="none"/>
      </w:r>
      <w:r>
        <w:t xml:space="preserve">replace</w:t>
        <w:br w:clear="none"/>
      </w:r>
      <w:r>
        <w:rPr>
          <w:rStyle w:val="Text9"/>
        </w:rPr>
        <w:t xml:space="preserve">=</w:t>
        <w:br w:clear="none"/>
      </w:r>
      <w:r>
        <w:rPr>
          <w:rStyle w:val="Text4"/>
        </w:rPr>
        <w:t xml:space="preserve">True</w:t>
        <w:br w:clear="none"/>
      </w:r>
      <w:r>
        <w:rPr>
          <w:rStyle w:val="Text10"/>
        </w:rPr>
        <w:t xml:space="preserve">,</w:t>
        <w:br w:clear="none"/>
      </w:r>
      <w:r>
        <w:rPr>
          <w:rStyle w:val="Text6"/>
        </w:rPr>
        <w:t xml:space="preserve"> </w:t>
        <w:br w:clear="none"/>
        <w:t xml:space="preserve">        </w:t>
        <w:br w:clear="none"/>
      </w:r>
      <w:r>
        <w:t xml:space="preserve">weights</w:t>
        <w:br w:clear="none"/>
      </w:r>
      <w:r>
        <w:rPr>
          <w:rStyle w:val="Text9"/>
        </w:rPr>
        <w:t xml:space="preserve">=</w:t>
        <w:br w:clear="none"/>
      </w:r>
      <w:r>
        <w:t xml:space="preserve">diagnoses</w:t>
        <w:br w:clear="none"/>
      </w:r>
      <w:r>
        <w:rPr>
          <w:rStyle w:val="Text10"/>
        </w:rPr>
        <w:t xml:space="preserve">[</w:t>
        <w:br w:clear="none"/>
      </w:r>
      <w:r>
        <w:rPr>
          <w:rStyle w:val="Text11"/>
        </w:rPr>
        <w:t xml:space="preserve">'frequency'</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set_index</w:t>
        <w:br w:clear="none"/>
      </w:r>
      <w:r>
        <w:rPr>
          <w:rStyle w:val="Text10"/>
        </w:rPr>
        <w:t xml:space="preserve">(</w:t>
        <w:br w:clear="none"/>
      </w:r>
      <w:r>
        <w:t xml:space="preserve">pandas</w:t>
        <w:br w:clear="none"/>
      </w:r>
      <w:r>
        <w:rPr>
          <w:rStyle w:val="Text9"/>
        </w:rPr>
        <w:t xml:space="preserve">.</w:t>
        <w:br w:clear="none"/>
      </w:r>
      <w:r>
        <w:t xml:space="preserve">Series</w:t>
        <w:br w:clear="none"/>
      </w:r>
      <w:r>
        <w:rPr>
          <w:rStyle w:val="Text10"/>
        </w:rPr>
        <w:t xml:space="preserve">(</w:t>
        <w:br w:clear="none"/>
      </w:r>
      <w:r>
        <w:rPr>
          <w:rStyle w:val="Text18"/>
        </w:rPr>
        <w:t xml:space="preserve">range</w:t>
        <w:br w:clear="none"/>
      </w:r>
      <w:r>
        <w:rPr>
          <w:rStyle w:val="Text10"/>
        </w:rPr>
        <w:t xml:space="preserve">(</w:t>
        <w:br w:clear="none"/>
      </w:r>
      <w:r>
        <w:t xml:space="preserve">num_rows</w:t>
        <w:br w:clear="none"/>
      </w:r>
      <w:r>
        <w:rPr>
          <w:rStyle w:val="Text10"/>
        </w:rPr>
        <w:t xml:space="preserve">)))</w:t>
        <w:br w:clear="none"/>
      </w:r>
      <w:r>
        <w:rPr>
          <w:rStyle w:val="Text6"/>
        </w:rPr>
        <w:t xml:space="preserve"/>
        <w:br w:clear="none"/>
        <w:t xml:space="preserve">    </w:t>
        <w:br w:clear="none"/>
      </w:r>
      <w:r>
        <w:t xml:space="preserve">results</w:t>
        <w:br w:clear="none"/>
      </w:r>
      <w:r>
        <w:rPr>
          <w:rStyle w:val="Text6"/>
        </w:rPr>
        <w:t xml:space="preserve"> </w:t>
        <w:br w:clear="none"/>
      </w:r>
      <w:r>
        <w:rPr>
          <w:rStyle w:val="Text9"/>
        </w:rPr>
        <w:t xml:space="preserve">=</w:t>
        <w:br w:clear="none"/>
      </w:r>
      <w:r>
        <w:rPr>
          <w:rStyle w:val="Text6"/>
        </w:rPr>
        <w:t xml:space="preserve"> </w:t>
        <w:br w:clear="none"/>
      </w:r>
      <w:r>
        <w:t xml:space="preserve">results</w:t>
        <w:br w:clear="none"/>
      </w:r>
      <w:r>
        <w:rPr>
          <w:rStyle w:val="Text9"/>
        </w:rPr>
        <w:t xml:space="preserve">.</w:t>
        <w:br w:clear="none"/>
      </w:r>
      <w:r>
        <w:t xml:space="preserve">sample</w:t>
        <w:br w:clear="none"/>
      </w:r>
      <w:r>
        <w:rPr>
          <w:rStyle w:val="Text10"/>
        </w:rPr>
        <w:t xml:space="preserve">(</w:t>
        <w:br w:clear="none"/>
      </w:r>
      <w:r>
        <w:rPr>
          <w:rStyle w:val="Text6"/>
        </w:rPr>
        <w:t xml:space="preserve"/>
        <w:br w:clear="none"/>
        <w:t xml:space="preserve">        </w:t>
        <w:br w:clear="none"/>
      </w:r>
      <w:r>
        <w:t xml:space="preserve">num_rows</w:t>
        <w:br w:clear="none"/>
      </w:r>
      <w:r>
        <w:rPr>
          <w:rStyle w:val="Text10"/>
        </w:rPr>
        <w:t xml:space="preserve">,</w:t>
        <w:br w:clear="none"/>
      </w:r>
      <w:r>
        <w:rPr>
          <w:rStyle w:val="Text6"/>
        </w:rPr>
        <w:t xml:space="preserve"> </w:t>
        <w:br w:clear="none"/>
      </w:r>
      <w:r>
        <w:t xml:space="preserve">replace</w:t>
        <w:br w:clear="none"/>
      </w:r>
      <w:r>
        <w:rPr>
          <w:rStyle w:val="Text9"/>
        </w:rPr>
        <w:t xml:space="preserve">=</w:t>
        <w:br w:clear="none"/>
      </w:r>
      <w:r>
        <w:rPr>
          <w:rStyle w:val="Text4"/>
        </w:rPr>
        <w:t xml:space="preserve">True</w:t>
        <w:br w:clear="none"/>
      </w:r>
      <w:r>
        <w:rPr>
          <w:rStyle w:val="Text10"/>
        </w:rPr>
        <w:t xml:space="preserve">,</w:t>
        <w:br w:clear="none"/>
      </w:r>
      <w:r>
        <w:rPr>
          <w:rStyle w:val="Text6"/>
        </w:rPr>
        <w:t xml:space="preserve"> </w:t>
        <w:br w:clear="none"/>
        <w:t xml:space="preserve">        </w:t>
        <w:br w:clear="none"/>
      </w:r>
      <w:r>
        <w:t xml:space="preserve">weights</w:t>
        <w:br w:clear="none"/>
      </w:r>
      <w:r>
        <w:rPr>
          <w:rStyle w:val="Text9"/>
        </w:rPr>
        <w:t xml:space="preserve">=</w:t>
        <w:br w:clear="none"/>
      </w:r>
      <w:r>
        <w:t xml:space="preserve">results</w:t>
        <w:br w:clear="none"/>
      </w:r>
      <w:r>
        <w:rPr>
          <w:rStyle w:val="Text10"/>
        </w:rPr>
        <w:t xml:space="preserve">[</w:t>
        <w:br w:clear="none"/>
      </w:r>
      <w:r>
        <w:rPr>
          <w:rStyle w:val="Text11"/>
        </w:rPr>
        <w:t xml:space="preserve">'frequency'</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set_index</w:t>
        <w:br w:clear="none"/>
      </w:r>
      <w:r>
        <w:rPr>
          <w:rStyle w:val="Text10"/>
        </w:rPr>
        <w:t xml:space="preserve">(</w:t>
        <w:br w:clear="none"/>
      </w:r>
      <w:r>
        <w:t xml:space="preserve">pandas</w:t>
        <w:br w:clear="none"/>
      </w:r>
      <w:r>
        <w:rPr>
          <w:rStyle w:val="Text9"/>
        </w:rPr>
        <w:t xml:space="preserve">.</w:t>
        <w:br w:clear="none"/>
      </w:r>
      <w:r>
        <w:t xml:space="preserve">Series</w:t>
        <w:br w:clear="none"/>
      </w:r>
      <w:r>
        <w:rPr>
          <w:rStyle w:val="Text10"/>
        </w:rPr>
        <w:t xml:space="preserve">(</w:t>
        <w:br w:clear="none"/>
      </w:r>
      <w:r>
        <w:rPr>
          <w:rStyle w:val="Text18"/>
        </w:rPr>
        <w:t xml:space="preserve">range</w:t>
        <w:br w:clear="none"/>
      </w:r>
      <w:r>
        <w:rPr>
          <w:rStyle w:val="Text10"/>
        </w:rPr>
        <w:t xml:space="preserve">(</w:t>
        <w:br w:clear="none"/>
      </w:r>
      <w:r>
        <w:t xml:space="preserve">num_rows</w:t>
        <w:br w:clear="none"/>
      </w:r>
      <w:r>
        <w:rPr>
          <w:rStyle w:val="Text10"/>
        </w:rPr>
        <w:t xml:space="preserve">)))</w:t>
        <w:br w:clear="none"/>
      </w:r>
      <w:r>
        <w:rPr>
          <w:rStyle w:val="Text6"/>
        </w:rPr>
        <w:t xml:space="preserve"/>
        <w:br w:clear="none"/>
        <w:t xml:space="preserve">    </w:t>
        <w:br w:clear="none"/>
      </w:r>
      <w:r>
        <w:t xml:space="preserve">names</w:t>
        <w:br w:clear="none"/>
      </w:r>
      <w:r>
        <w:rPr>
          <w:rStyle w:val="Text9"/>
        </w:rPr>
        <w:t xml:space="preserve">=</w:t>
        <w:br w:clear="none"/>
      </w:r>
      <w:r>
        <w:t xml:space="preserve">names</w:t>
        <w:br w:clear="none"/>
      </w:r>
      <w:r>
        <w:rPr>
          <w:rStyle w:val="Text9"/>
        </w:rPr>
        <w:t xml:space="preserve">.</w:t>
        <w:br w:clear="none"/>
      </w:r>
      <w:r>
        <w:t xml:space="preserve">sample</w:t>
        <w:br w:clear="none"/>
      </w:r>
      <w:r>
        <w:rPr>
          <w:rStyle w:val="Text10"/>
        </w:rPr>
        <w:t xml:space="preserve">(</w:t>
        <w:br w:clear="none"/>
      </w:r>
      <w:r>
        <w:rPr>
          <w:rStyle w:val="Text6"/>
        </w:rPr>
        <w:t xml:space="preserve"/>
        <w:br w:clear="none"/>
        <w:t xml:space="preserve">        </w:t>
        <w:br w:clear="none"/>
      </w:r>
      <w:r>
        <w:t xml:space="preserve">num_rows</w:t>
        <w:br w:clear="none"/>
      </w:r>
      <w:r>
        <w:rPr>
          <w:rStyle w:val="Text10"/>
        </w:rPr>
        <w:t xml:space="preserve">,</w:t>
        <w:br w:clear="none"/>
      </w:r>
      <w:r>
        <w:rPr>
          <w:rStyle w:val="Text6"/>
        </w:rPr>
        <w:t xml:space="preserve"> </w:t>
        <w:br w:clear="none"/>
      </w:r>
      <w:r>
        <w:t xml:space="preserve">replace</w:t>
        <w:br w:clear="none"/>
      </w:r>
      <w:r>
        <w:rPr>
          <w:rStyle w:val="Text9"/>
        </w:rPr>
        <w:t xml:space="preserve">=</w:t>
        <w:br w:clear="none"/>
      </w:r>
      <w:r>
        <w:rPr>
          <w:rStyle w:val="Text4"/>
        </w:rPr>
        <w:t xml:space="preserve">True</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set_index</w:t>
        <w:br w:clear="none"/>
      </w:r>
      <w:r>
        <w:rPr>
          <w:rStyle w:val="Text10"/>
        </w:rPr>
        <w:t xml:space="preserve">(</w:t>
        <w:br w:clear="none"/>
      </w:r>
      <w:r>
        <w:t xml:space="preserve">pandas</w:t>
        <w:br w:clear="none"/>
      </w:r>
      <w:r>
        <w:rPr>
          <w:rStyle w:val="Text9"/>
        </w:rPr>
        <w:t xml:space="preserve">.</w:t>
        <w:br w:clear="none"/>
      </w:r>
      <w:r>
        <w:t xml:space="preserve">Series</w:t>
        <w:br w:clear="none"/>
      </w:r>
      <w:r>
        <w:rPr>
          <w:rStyle w:val="Text10"/>
        </w:rPr>
        <w:t xml:space="preserve">(</w:t>
        <w:br w:clear="none"/>
      </w:r>
      <w:r>
        <w:rPr>
          <w:rStyle w:val="Text18"/>
        </w:rPr>
        <w:t xml:space="preserve">range</w:t>
        <w:br w:clear="none"/>
      </w:r>
      <w:r>
        <w:rPr>
          <w:rStyle w:val="Text10"/>
        </w:rPr>
        <w:t xml:space="preserve">(</w:t>
        <w:br w:clear="none"/>
      </w:r>
      <w:r>
        <w:t xml:space="preserve">num_rows</w:t>
        <w:br w:clear="none"/>
      </w:r>
      <w:r>
        <w:rPr>
          <w:rStyle w:val="Text10"/>
        </w:rPr>
        <w:t xml:space="preserve">)))</w:t>
        <w:br w:clear="none"/>
      </w:r>
      <w:r>
        <w:rPr>
          <w:rStyle w:val="Text6"/>
        </w:rPr>
        <w:t xml:space="preserve"/>
        <w:br w:clear="none"/>
        <w:t xml:space="preserve">    </w:t>
        <w:br w:clear="none"/>
      </w:r>
      <w:r>
        <w:t xml:space="preserve">surnames</w:t>
        <w:br w:clear="none"/>
      </w:r>
      <w:r>
        <w:rPr>
          <w:rStyle w:val="Text9"/>
        </w:rPr>
        <w:t xml:space="preserve">=</w:t>
        <w:br w:clear="none"/>
      </w:r>
      <w:r>
        <w:t xml:space="preserve">surnames</w:t>
        <w:br w:clear="none"/>
      </w:r>
      <w:r>
        <w:rPr>
          <w:rStyle w:val="Text9"/>
        </w:rPr>
        <w:t xml:space="preserve">.</w:t>
        <w:br w:clear="none"/>
      </w:r>
      <w:r>
        <w:t xml:space="preserve">sample</w:t>
        <w:br w:clear="none"/>
      </w:r>
      <w:r>
        <w:rPr>
          <w:rStyle w:val="Text10"/>
        </w:rPr>
        <w:t xml:space="preserve">(</w:t>
        <w:br w:clear="none"/>
      </w:r>
      <w:r>
        <w:rPr>
          <w:rStyle w:val="Text6"/>
        </w:rPr>
        <w:t xml:space="preserve"/>
        <w:br w:clear="none"/>
        <w:t xml:space="preserve">        </w:t>
        <w:br w:clear="none"/>
      </w:r>
      <w:r>
        <w:t xml:space="preserve">num_rows</w:t>
        <w:br w:clear="none"/>
      </w:r>
      <w:r>
        <w:rPr>
          <w:rStyle w:val="Text10"/>
        </w:rPr>
        <w:t xml:space="preserve">,</w:t>
        <w:br w:clear="none"/>
      </w:r>
      <w:r>
        <w:rPr>
          <w:rStyle w:val="Text6"/>
        </w:rPr>
        <w:t xml:space="preserve"> </w:t>
        <w:br w:clear="none"/>
      </w:r>
      <w:r>
        <w:t xml:space="preserve">replace</w:t>
        <w:br w:clear="none"/>
      </w:r>
      <w:r>
        <w:rPr>
          <w:rStyle w:val="Text9"/>
        </w:rPr>
        <w:t xml:space="preserve">=</w:t>
        <w:br w:clear="none"/>
      </w:r>
      <w:r>
        <w:rPr>
          <w:rStyle w:val="Text4"/>
        </w:rPr>
        <w:t xml:space="preserve">True</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set_index</w:t>
        <w:br w:clear="none"/>
      </w:r>
      <w:r>
        <w:rPr>
          <w:rStyle w:val="Text10"/>
        </w:rPr>
        <w:t xml:space="preserve">(</w:t>
        <w:br w:clear="none"/>
      </w:r>
      <w:r>
        <w:t xml:space="preserve">pandas</w:t>
        <w:br w:clear="none"/>
      </w:r>
      <w:r>
        <w:rPr>
          <w:rStyle w:val="Text9"/>
        </w:rPr>
        <w:t xml:space="preserve">.</w:t>
        <w:br w:clear="none"/>
      </w:r>
      <w:r>
        <w:t xml:space="preserve">Series</w:t>
        <w:br w:clear="none"/>
      </w:r>
      <w:r>
        <w:rPr>
          <w:rStyle w:val="Text10"/>
        </w:rPr>
        <w:t xml:space="preserve">(</w:t>
        <w:br w:clear="none"/>
      </w:r>
      <w:r>
        <w:rPr>
          <w:rStyle w:val="Text18"/>
        </w:rPr>
        <w:t xml:space="preserve">range</w:t>
        <w:br w:clear="none"/>
      </w:r>
      <w:r>
        <w:rPr>
          <w:rStyle w:val="Text10"/>
        </w:rPr>
        <w:t xml:space="preserve">(</w:t>
        <w:br w:clear="none"/>
      </w:r>
      <w:r>
        <w:t xml:space="preserve">num_rows</w:t>
        <w:br w:clear="none"/>
      </w:r>
      <w:r>
        <w:rPr>
          <w:rStyle w:val="Text10"/>
        </w:rPr>
        <w:t xml:space="preserve">)))</w:t>
        <w:br w:clear="none"/>
      </w:r>
      <w:r>
        <w:rPr>
          <w:rStyle w:val="Text6"/>
        </w:rPr>
        <w:t xml:space="preserve"/>
        <w:br w:clear="none"/>
        <w:t xml:space="preserve">    </w:t>
        <w:br w:clear="none"/>
      </w:r>
      <w:r>
        <w:rPr>
          <w:rStyle w:val="Text12"/>
        </w:rPr>
        <w:t xml:space="preserve"># Get table object</w:t>
        <w:br w:clear="none"/>
      </w:r>
      <w:r>
        <w:rPr>
          <w:rStyle w:val="Text6"/>
        </w:rPr>
        <w:t xml:space="preserve"/>
        <w:br w:clear="none"/>
        <w:t xml:space="preserve">    </w:t>
        <w:br w:clear="none"/>
      </w:r>
      <w:r>
        <w:t xml:space="preserve">patients</w:t>
        <w:br w:clear="none"/>
      </w:r>
      <w:r>
        <w:rPr>
          <w:rStyle w:val="Text9"/>
        </w:rPr>
        <w:t xml:space="preserve">=</w:t>
        <w:br w:clear="none"/>
      </w:r>
      <w:r>
        <w:t xml:space="preserve">session</w:t>
        <w:br w:clear="none"/>
      </w:r>
      <w:r>
        <w:rPr>
          <w:rStyle w:val="Text9"/>
        </w:rPr>
        <w:t xml:space="preserve">.</w:t>
        <w:br w:clear="none"/>
      </w:r>
      <w:r>
        <w:t xml:space="preserve">get_schema</w:t>
        <w:br w:clear="none"/>
      </w:r>
      <w:r>
        <w:rPr>
          <w:rStyle w:val="Text10"/>
        </w:rPr>
        <w:t xml:space="preserve">(</w:t>
        <w:br w:clear="none"/>
      </w:r>
      <w:r>
        <w:rPr>
          <w:rStyle w:val="Text11"/>
        </w:rPr>
        <w:t xml:space="preserve">'cookbook'</w:t>
        <w:br w:clear="none"/>
      </w:r>
      <w:r>
        <w:rPr>
          <w:rStyle w:val="Text10"/>
        </w:rPr>
        <w:t xml:space="preserve">)</w:t>
        <w:br w:clear="none"/>
      </w:r>
      <w:r>
        <w:rPr>
          <w:rStyle w:val="Text9"/>
        </w:rPr>
        <w:t xml:space="preserve">.</w:t>
        <w:br w:clear="none"/>
      </w:r>
      <w:r>
        <w:t xml:space="preserve">get_table</w:t>
        <w:br w:clear="none"/>
      </w:r>
      <w:r>
        <w:rPr>
          <w:rStyle w:val="Text10"/>
        </w:rPr>
        <w:t xml:space="preserve">(</w:t>
        <w:br w:clear="none"/>
      </w:r>
      <w:r>
        <w:rPr>
          <w:rStyle w:val="Text11"/>
        </w:rPr>
        <w:t xml:space="preserve">'patients'</w:t>
        <w:br w:clear="none"/>
      </w:r>
      <w:r>
        <w:rPr>
          <w:rStyle w:val="Text10"/>
        </w:rPr>
        <w:t xml:space="preserve">)</w:t>
        <w:br w:clear="none"/>
      </w:r>
      <w:r>
        <w:rPr>
          <w:rStyle w:val="Text6"/>
        </w:rPr>
        <w:t xml:space="preserve"/>
        <w:br w:clear="none"/>
        <w:t xml:space="preserve">    </w:t>
        <w:br w:clear="none"/>
      </w:r>
      <w:r>
        <w:rPr>
          <w:rStyle w:val="Text12"/>
        </w:rPr>
        <w:t xml:space="preserve"># Loop, inserting rows</w:t>
        <w:br w:clear="none"/>
      </w:r>
      <w:r>
        <w:rPr>
          <w:rStyle w:val="Text6"/>
        </w:rPr>
        <w:t xml:space="preserve"/>
        <w:br w:clear="none"/>
        <w:t xml:space="preserve">    </w:t>
        <w:br w:clear="none"/>
      </w:r>
      <w:r>
        <w:rPr>
          <w:rStyle w:val="Text4"/>
        </w:rPr>
        <w:t xml:space="preserve">for</w:t>
        <w:br w:clear="none"/>
      </w:r>
      <w:r>
        <w:rPr>
          <w:rStyle w:val="Text6"/>
        </w:rPr>
        <w:t xml:space="preserve"> </w:t>
        <w:br w:clear="none"/>
      </w:r>
      <w:r>
        <w:t xml:space="preserve">i</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range</w:t>
        <w:br w:clear="none"/>
      </w:r>
      <w:r>
        <w:rPr>
          <w:rStyle w:val="Text10"/>
        </w:rPr>
        <w:t xml:space="preserve">(</w:t>
        <w:br w:clear="none"/>
      </w:r>
      <w:r>
        <w:t xml:space="preserve">num_rows</w:t>
        <w:br w:clear="none"/>
      </w:r>
      <w:r>
        <w:rPr>
          <w:rStyle w:val="Text10"/>
        </w:rPr>
        <w:t xml:space="preserve">):</w:t>
        <w:br w:clear="none"/>
      </w:r>
      <w:r>
        <w:rPr>
          <w:rStyle w:val="Text6"/>
        </w:rPr>
        <w:t xml:space="preserve"/>
        <w:br w:clear="none"/>
        <w:t xml:space="preserve">        </w:t>
        <w:br w:clear="none"/>
      </w:r>
      <w:r>
        <w:t xml:space="preserve">national_id</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str</w:t>
        <w:br w:clear="none"/>
      </w:r>
      <w:r>
        <w:rPr>
          <w:rStyle w:val="Text10"/>
        </w:rPr>
        <w:t xml:space="preserve">(</w:t>
        <w:br w:clear="none"/>
      </w:r>
      <w:r>
        <w:t xml:space="preserve">random</w:t>
        <w:br w:clear="none"/>
      </w:r>
      <w:r>
        <w:rPr>
          <w:rStyle w:val="Text9"/>
        </w:rPr>
        <w:t xml:space="preserve">.</w:t>
        <w:br w:clear="none"/>
      </w:r>
      <w:r>
        <w:t xml:space="preserve">randrange</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99</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t xml:space="preserve">            </w:t>
        <w:br w:clear="none"/>
      </w:r>
      <w:r>
        <w:rPr>
          <w:rStyle w:val="Text11"/>
        </w:rPr>
        <w:t xml:space="preserve">''</w:t>
        <w:br w:clear="none"/>
      </w:r>
      <w:r>
        <w:rPr>
          <w:rStyle w:val="Text9"/>
        </w:rPr>
        <w:t xml:space="preserve">.</w:t>
        <w:br w:clear="none"/>
      </w:r>
      <w:r>
        <w:t xml:space="preserve">join</w:t>
        <w:br w:clear="none"/>
      </w:r>
      <w:r>
        <w:rPr>
          <w:rStyle w:val="Text10"/>
        </w:rPr>
        <w:t xml:space="preserve">(</w:t>
        <w:br w:clear="none"/>
      </w:r>
      <w:r>
        <w:t xml:space="preserve">random</w:t>
        <w:br w:clear="none"/>
      </w:r>
      <w:r>
        <w:rPr>
          <w:rStyle w:val="Text9"/>
        </w:rPr>
        <w:t xml:space="preserve">.</w:t>
        <w:br w:clear="none"/>
      </w:r>
      <w:r>
        <w:t xml:space="preserve">sample</w:t>
        <w:br w:clear="none"/>
      </w:r>
      <w:r>
        <w:rPr>
          <w:rStyle w:val="Text10"/>
        </w:rPr>
        <w:t xml:space="preserve">(</w:t>
        <w:br w:clear="none"/>
      </w:r>
      <w:r>
        <w:t xml:space="preserve">string</w:t>
        <w:br w:clear="none"/>
      </w:r>
      <w:r>
        <w:rPr>
          <w:rStyle w:val="Text9"/>
        </w:rPr>
        <w:t xml:space="preserve">.</w:t>
        <w:br w:clear="none"/>
      </w:r>
      <w:r>
        <w:t xml:space="preserve">ascii_uppercase</w:t>
        <w:br w:clear="none"/>
      </w:r>
      <w:r>
        <w:rPr>
          <w:rStyle w:val="Text10"/>
        </w:rPr>
        <w:t xml:space="preserve">,</w:t>
        <w:br w:clear="none"/>
      </w:r>
      <w:r>
        <w:rPr>
          <w:rStyle w:val="Text6"/>
        </w:rPr>
        <w:t xml:space="preserve"> </w:t>
        <w:br w:clear="none"/>
      </w:r>
      <w:r>
        <w:rPr>
          <w:rStyle w:val="Text16"/>
        </w:rPr>
        <w:t xml:space="preserve">2</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t xml:space="preserve">            </w:t>
        <w:br w:clear="none"/>
      </w:r>
      <w:r>
        <w:rPr>
          <w:rStyle w:val="Text18"/>
        </w:rPr>
        <w:t xml:space="preserve">str</w:t>
        <w:br w:clear="none"/>
      </w:r>
      <w:r>
        <w:rPr>
          <w:rStyle w:val="Text10"/>
        </w:rPr>
        <w:t xml:space="preserve">(</w:t>
        <w:br w:clear="none"/>
      </w:r>
      <w:r>
        <w:t xml:space="preserve">random</w:t>
        <w:br w:clear="none"/>
      </w:r>
      <w:r>
        <w:rPr>
          <w:rStyle w:val="Text9"/>
        </w:rPr>
        <w:t xml:space="preserve">.</w:t>
        <w:br w:clear="none"/>
      </w:r>
      <w:r>
        <w:t xml:space="preserve">randrange</w:t>
        <w:br w:clear="none"/>
      </w:r>
      <w:r>
        <w:rPr>
          <w:rStyle w:val="Text10"/>
        </w:rPr>
        <w:t xml:space="preserve">(</w:t>
        <w:br w:clear="none"/>
      </w:r>
      <w:r>
        <w:rPr>
          <w:rStyle w:val="Text16"/>
        </w:rPr>
        <w:t xml:space="preserve">100000</w:t>
        <w:br w:clear="none"/>
      </w:r>
      <w:r>
        <w:rPr>
          <w:rStyle w:val="Text10"/>
        </w:rPr>
        <w:t xml:space="preserve">,</w:t>
        <w:br w:clear="none"/>
      </w:r>
      <w:r>
        <w:rPr>
          <w:rStyle w:val="Text6"/>
        </w:rPr>
        <w:t xml:space="preserve"> </w:t>
        <w:br w:clear="none"/>
      </w:r>
      <w:r>
        <w:rPr>
          <w:rStyle w:val="Text16"/>
        </w:rPr>
        <w:t xml:space="preserve">999999</w:t>
        <w:br w:clear="none"/>
      </w:r>
      <w:r>
        <w:rPr>
          <w:rStyle w:val="Text10"/>
        </w:rPr>
        <w:t xml:space="preserve">))</w:t>
        <w:br w:clear="none"/>
      </w:r>
      <w:r>
        <w:rPr>
          <w:rStyle w:val="Text6"/>
        </w:rPr>
        <w:t xml:space="preserve"/>
        <w:br w:clear="none"/>
        <w:t xml:space="preserve">        </w:t>
        <w:br w:clear="none"/>
      </w:r>
      <w:r>
        <w:t xml:space="preserve">age</w:t>
        <w:br w:clear="none"/>
      </w:r>
      <w:r>
        <w:rPr>
          <w:rStyle w:val="Text6"/>
        </w:rPr>
        <w:t xml:space="preserve"> </w:t>
        <w:br w:clear="none"/>
      </w:r>
      <w:r>
        <w:rPr>
          <w:rStyle w:val="Text9"/>
        </w:rPr>
        <w:t xml:space="preserve">=</w:t>
        <w:br w:clear="none"/>
      </w:r>
      <w:r>
        <w:rPr>
          <w:rStyle w:val="Text6"/>
        </w:rPr>
        <w:t xml:space="preserve"> </w:t>
        <w:br w:clear="none"/>
      </w:r>
      <w:r>
        <w:t xml:space="preserve">random</w:t>
        <w:br w:clear="none"/>
      </w:r>
      <w:r>
        <w:rPr>
          <w:rStyle w:val="Text9"/>
        </w:rPr>
        <w:t xml:space="preserve">.</w:t>
        <w:br w:clear="none"/>
      </w:r>
      <w:r>
        <w:t xml:space="preserve">randrange</w:t>
        <w:br w:clear="none"/>
      </w:r>
      <w:r>
        <w:rPr>
          <w:rStyle w:val="Text10"/>
        </w:rPr>
        <w:t xml:space="preserve">(</w:t>
        <w:br w:clear="none"/>
      </w:r>
      <w:r>
        <w:rPr>
          <w:rStyle w:val="Text16"/>
        </w:rPr>
        <w:t xml:space="preserve">15</w:t>
        <w:br w:clear="none"/>
      </w:r>
      <w:r>
        <w:rPr>
          <w:rStyle w:val="Text10"/>
        </w:rPr>
        <w:t xml:space="preserve">,</w:t>
        <w:br w:clear="none"/>
      </w:r>
      <w:r>
        <w:rPr>
          <w:rStyle w:val="Text6"/>
        </w:rPr>
        <w:t xml:space="preserve"> </w:t>
        <w:br w:clear="none"/>
      </w:r>
      <w:r>
        <w:rPr>
          <w:rStyle w:val="Text16"/>
        </w:rPr>
        <w:t xml:space="preserve">99</w:t>
        <w:br w:clear="none"/>
      </w:r>
      <w:r>
        <w:rPr>
          <w:rStyle w:val="Text10"/>
        </w:rPr>
        <w:t xml:space="preserve">)</w:t>
        <w:br w:clear="none"/>
      </w:r>
      <w:r>
        <w:rPr>
          <w:rStyle w:val="Text6"/>
        </w:rPr>
        <w:t xml:space="preserve"/>
        <w:br w:clear="none"/>
        <w:t xml:space="preserve">        </w:t>
        <w:br w:clear="none"/>
      </w:r>
      <w:r>
        <w:t xml:space="preserve">date_arrived</w:t>
        <w:br w:clear="none"/>
      </w:r>
      <w:r>
        <w:rPr>
          <w:rStyle w:val="Text6"/>
        </w:rPr>
        <w:t xml:space="preserve"> </w:t>
        <w:br w:clear="none"/>
      </w:r>
      <w:r>
        <w:rPr>
          <w:rStyle w:val="Text9"/>
        </w:rPr>
        <w:t xml:space="preserve">=</w:t>
        <w:br w:clear="none"/>
      </w:r>
      <w:r>
        <w:rPr>
          <w:rStyle w:val="Text6"/>
        </w:rPr>
        <w:t xml:space="preserve"> </w:t>
        <w:br w:clear="none"/>
      </w:r>
      <w:r>
        <w:t xml:space="preserve">datetime</w:t>
        <w:br w:clear="none"/>
      </w:r>
      <w:r>
        <w:rPr>
          <w:rStyle w:val="Text9"/>
        </w:rPr>
        <w:t xml:space="preserve">.</w:t>
        <w:br w:clear="none"/>
      </w:r>
      <w:r>
        <w:t xml:space="preserve">strptime</w:t>
        <w:br w:clear="none"/>
      </w:r>
      <w:r>
        <w:rPr>
          <w:rStyle w:val="Text10"/>
        </w:rPr>
        <w:t xml:space="preserve">(</w:t>
        <w:br w:clear="none"/>
      </w:r>
      <w:r>
        <w:rPr>
          <w:rStyle w:val="Text11"/>
        </w:rPr>
        <w:t xml:space="preserve">'2020-01-01'</w:t>
        <w:br w:clear="none"/>
      </w:r>
      <w:r>
        <w:rPr>
          <w:rStyle w:val="Text10"/>
        </w:rPr>
        <w:t xml:space="preserve">,</w:t>
        <w:br w:clear="none"/>
      </w:r>
      <w:r>
        <w:rPr>
          <w:rStyle w:val="Text6"/>
        </w:rPr>
        <w:t xml:space="preserve"> </w:t>
        <w:br w:clear="none"/>
      </w:r>
      <w:r>
        <w:rPr>
          <w:rStyle w:val="Text11"/>
        </w:rPr>
        <w:t xml:space="preserve">'</w:t>
        <w:br w:clear="none"/>
      </w:r>
      <w:r>
        <w:rPr>
          <w:rStyle w:val="Text39"/>
        </w:rPr>
        <w:t xml:space="preserve">%Y</w:t>
        <w:br w:clear="none"/>
      </w:r>
      <w:r>
        <w:rPr>
          <w:rStyle w:val="Text11"/>
        </w:rPr>
        <w:t xml:space="preserve">-</w:t>
        <w:br w:clear="none"/>
      </w:r>
      <w:r>
        <w:rPr>
          <w:rStyle w:val="Text39"/>
        </w:rPr>
        <w:t xml:space="preserve">%m</w:t>
        <w:br w:clear="none"/>
      </w:r>
      <w:r>
        <w:rPr>
          <w:rStyle w:val="Text11"/>
        </w:rPr>
        <w:t xml:space="preserve">-</w:t>
        <w:br w:clear="none"/>
      </w:r>
      <w:r>
        <w:rPr>
          <w:rStyle w:val="Text39"/>
        </w:rPr>
        <w:t xml:space="preserve">%d</w:t>
        <w:br w:clear="none"/>
      </w:r>
      <w:r>
        <w:rPr>
          <w:rStyle w:val="Text11"/>
        </w:rPr>
        <w:t xml:space="preserv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t xml:space="preserve">            </w:t>
        <w:br w:clear="none"/>
      </w:r>
      <w:r>
        <w:t xml:space="preserve">timedelta</w:t>
        <w:br w:clear="none"/>
      </w:r>
      <w:r>
        <w:rPr>
          <w:rStyle w:val="Text10"/>
        </w:rPr>
        <w:t xml:space="preserve">(</w:t>
        <w:br w:clear="none"/>
      </w:r>
      <w:r>
        <w:t xml:space="preserve">days</w:t>
        <w:br w:clear="none"/>
      </w:r>
      <w:r>
        <w:rPr>
          <w:rStyle w:val="Text9"/>
        </w:rPr>
        <w:t xml:space="preserve">=</w:t>
        <w:br w:clear="none"/>
      </w:r>
      <w:r>
        <w:t xml:space="preserve">random</w:t>
        <w:br w:clear="none"/>
      </w:r>
      <w:r>
        <w:rPr>
          <w:rStyle w:val="Text9"/>
        </w:rPr>
        <w:t xml:space="preserve">.</w:t>
        <w:br w:clear="none"/>
      </w:r>
      <w:r>
        <w:t xml:space="preserve">randrange</w:t>
        <w:br w:clear="none"/>
      </w:r>
      <w:r>
        <w:rPr>
          <w:rStyle w:val="Text10"/>
        </w:rPr>
        <w:t xml:space="preserve">(</w:t>
        <w:br w:clear="none"/>
      </w:r>
      <w:r>
        <w:rPr>
          <w:rStyle w:val="Text16"/>
        </w:rPr>
        <w:t xml:space="preserve">365</w:t>
        <w:br w:clear="none"/>
      </w:r>
      <w:r>
        <w:rPr>
          <w:rStyle w:val="Text10"/>
        </w:rPr>
        <w:t xml:space="preserve">))</w:t>
        <w:br w:clear="none"/>
      </w:r>
      <w:r>
        <w:rPr>
          <w:rStyle w:val="Text6"/>
        </w:rPr>
        <w:t xml:space="preserve"/>
        <w:br w:clear="none"/>
        <w:t xml:space="preserve">        </w:t>
        <w:br w:clear="none"/>
      </w:r>
      <w:r>
        <w:t xml:space="preserve">date_departed</w:t>
        <w:br w:clear="none"/>
      </w:r>
      <w:r>
        <w:rPr>
          <w:rStyle w:val="Text6"/>
        </w:rPr>
        <w:t xml:space="preserve"> </w:t>
        <w:br w:clear="none"/>
      </w:r>
      <w:r>
        <w:rPr>
          <w:rStyle w:val="Text9"/>
        </w:rPr>
        <w:t xml:space="preserve">=</w:t>
        <w:br w:clear="none"/>
      </w:r>
      <w:r>
        <w:rPr>
          <w:rStyle w:val="Text6"/>
        </w:rPr>
        <w:t xml:space="preserve"> </w:t>
        <w:br w:clear="none"/>
      </w:r>
      <w:r>
        <w:t xml:space="preserve">date_arrived</w:t>
        <w:br w:clear="none"/>
      </w:r>
      <w:r>
        <w:rPr>
          <w:rStyle w:val="Text6"/>
        </w:rPr>
        <w:t xml:space="preserve"> </w:t>
        <w:br w:clear="none"/>
      </w:r>
      <w:r>
        <w:rPr>
          <w:rStyle w:val="Text9"/>
        </w:rPr>
        <w:t xml:space="preserve">+</w:t>
        <w:br w:clear="none"/>
      </w:r>
      <w:r>
        <w:rPr>
          <w:rStyle w:val="Text6"/>
        </w:rPr>
        <w:t xml:space="preserve"> </w:t>
        <w:br w:clear="none"/>
      </w:r>
      <w:r>
        <w:t xml:space="preserve">timedelta</w:t>
        <w:br w:clear="none"/>
      </w:r>
      <w:r>
        <w:rPr>
          <w:rStyle w:val="Text10"/>
        </w:rPr>
        <w:t xml:space="preserve">(</w:t>
        <w:br w:clear="none"/>
      </w:r>
      <w:r>
        <w:t xml:space="preserve">days</w:t>
        <w:br w:clear="none"/>
      </w:r>
      <w:r>
        <w:rPr>
          <w:rStyle w:val="Text9"/>
        </w:rPr>
        <w:t xml:space="preserve">=</w:t>
        <w:br w:clear="none"/>
      </w:r>
      <w:r>
        <w:t xml:space="preserve">random</w:t>
        <w:br w:clear="none"/>
      </w:r>
      <w:r>
        <w:rPr>
          <w:rStyle w:val="Text9"/>
        </w:rPr>
        <w:t xml:space="preserve">.</w:t>
        <w:br w:clear="none"/>
      </w:r>
      <w:r>
        <w:t xml:space="preserve">randrange</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br w:clear="none"/>
        <w:t xml:space="preserve">        </w:t>
        <w:br w:clear="none"/>
      </w:r>
      <w:r>
        <w:t xml:space="preserve">date_arrived</w:t>
        <w:br w:clear="none"/>
      </w:r>
      <w:r>
        <w:rPr>
          <w:rStyle w:val="Text6"/>
        </w:rPr>
        <w:t xml:space="preserve"> </w:t>
        <w:br w:clear="none"/>
      </w:r>
      <w:r>
        <w:rPr>
          <w:rStyle w:val="Text9"/>
        </w:rPr>
        <w:t xml:space="preserve">=</w:t>
        <w:br w:clear="none"/>
      </w:r>
      <w:r>
        <w:rPr>
          <w:rStyle w:val="Text6"/>
        </w:rPr>
        <w:t xml:space="preserve"> </w:t>
        <w:br w:clear="none"/>
      </w:r>
      <w:r>
        <w:t xml:space="preserve">date_arrived</w:t>
        <w:br w:clear="none"/>
      </w:r>
      <w:r>
        <w:rPr>
          <w:rStyle w:val="Text9"/>
        </w:rPr>
        <w:t xml:space="preserve">.</w:t>
        <w:br w:clear="none"/>
      </w:r>
      <w:r>
        <w:t xml:space="preserve">strftime</w:t>
        <w:br w:clear="none"/>
      </w:r>
      <w:r>
        <w:rPr>
          <w:rStyle w:val="Text10"/>
        </w:rPr>
        <w:t xml:space="preserve">(</w:t>
        <w:br w:clear="none"/>
      </w:r>
      <w:r>
        <w:rPr>
          <w:rStyle w:val="Text11"/>
        </w:rPr>
        <w:t xml:space="preserve">'</w:t>
        <w:br w:clear="none"/>
      </w:r>
      <w:r>
        <w:rPr>
          <w:rStyle w:val="Text39"/>
        </w:rPr>
        <w:t xml:space="preserve">%Y</w:t>
        <w:br w:clear="none"/>
      </w:r>
      <w:r>
        <w:rPr>
          <w:rStyle w:val="Text11"/>
        </w:rPr>
        <w:t xml:space="preserve">-</w:t>
        <w:br w:clear="none"/>
      </w:r>
      <w:r>
        <w:rPr>
          <w:rStyle w:val="Text39"/>
        </w:rPr>
        <w:t xml:space="preserve">%m</w:t>
        <w:br w:clear="none"/>
      </w:r>
      <w:r>
        <w:rPr>
          <w:rStyle w:val="Text11"/>
        </w:rPr>
        <w:t xml:space="preserve">-</w:t>
        <w:br w:clear="none"/>
      </w:r>
      <w:r>
        <w:rPr>
          <w:rStyle w:val="Text39"/>
        </w:rPr>
        <w:t xml:space="preserve">%d</w:t>
        <w:br w:clear="none"/>
      </w:r>
      <w:r>
        <w:rPr>
          <w:rStyle w:val="Text11"/>
        </w:rPr>
        <w:t xml:space="preserve">'</w:t>
        <w:br w:clear="none"/>
      </w:r>
      <w:r>
        <w:rPr>
          <w:rStyle w:val="Text10"/>
        </w:rPr>
        <w:t xml:space="preserve">)</w:t>
        <w:br w:clear="none"/>
      </w:r>
      <w:r>
        <w:rPr>
          <w:rStyle w:val="Text6"/>
        </w:rPr>
        <w:t xml:space="preserve"/>
        <w:br w:clear="none"/>
        <w:t xml:space="preserve">        </w:t>
        <w:br w:clear="none"/>
      </w:r>
      <w:r>
        <w:t xml:space="preserve">date_departed</w:t>
        <w:br w:clear="none"/>
      </w:r>
      <w:r>
        <w:rPr>
          <w:rStyle w:val="Text6"/>
        </w:rPr>
        <w:t xml:space="preserve"> </w:t>
        <w:br w:clear="none"/>
      </w:r>
      <w:r>
        <w:rPr>
          <w:rStyle w:val="Text9"/>
        </w:rPr>
        <w:t xml:space="preserve">=</w:t>
        <w:br w:clear="none"/>
      </w:r>
      <w:r>
        <w:rPr>
          <w:rStyle w:val="Text6"/>
        </w:rPr>
        <w:t xml:space="preserve"> </w:t>
        <w:br w:clear="none"/>
      </w:r>
      <w:r>
        <w:t xml:space="preserve">date_departed</w:t>
        <w:br w:clear="none"/>
      </w:r>
      <w:r>
        <w:rPr>
          <w:rStyle w:val="Text9"/>
        </w:rPr>
        <w:t xml:space="preserve">.</w:t>
        <w:br w:clear="none"/>
      </w:r>
      <w:r>
        <w:t xml:space="preserve">strftime</w:t>
        <w:br w:clear="none"/>
      </w:r>
      <w:r>
        <w:rPr>
          <w:rStyle w:val="Text10"/>
        </w:rPr>
        <w:t xml:space="preserve">(</w:t>
        <w:br w:clear="none"/>
      </w:r>
      <w:r>
        <w:rPr>
          <w:rStyle w:val="Text11"/>
        </w:rPr>
        <w:t xml:space="preserve">'</w:t>
        <w:br w:clear="none"/>
      </w:r>
      <w:r>
        <w:rPr>
          <w:rStyle w:val="Text39"/>
        </w:rPr>
        <w:t xml:space="preserve">%Y</w:t>
        <w:br w:clear="none"/>
      </w:r>
      <w:r>
        <w:rPr>
          <w:rStyle w:val="Text11"/>
        </w:rPr>
        <w:t xml:space="preserve">-</w:t>
        <w:br w:clear="none"/>
      </w:r>
      <w:r>
        <w:rPr>
          <w:rStyle w:val="Text39"/>
        </w:rPr>
        <w:t xml:space="preserve">%m</w:t>
        <w:br w:clear="none"/>
      </w:r>
      <w:r>
        <w:rPr>
          <w:rStyle w:val="Text11"/>
        </w:rPr>
        <w:t xml:space="preserve">-</w:t>
        <w:br w:clear="none"/>
      </w:r>
      <w:r>
        <w:rPr>
          <w:rStyle w:val="Text39"/>
        </w:rPr>
        <w:t xml:space="preserve">%d</w:t>
        <w:br w:clear="none"/>
      </w:r>
      <w:r>
        <w:rPr>
          <w:rStyle w:val="Text11"/>
        </w:rPr>
        <w:t xml:space="preserve">'</w:t>
        <w:br w:clear="none"/>
      </w:r>
      <w:r>
        <w:rPr>
          <w:rStyle w:val="Text10"/>
        </w:rPr>
        <w:t xml:space="preserve">)</w:t>
        <w:br w:clear="none"/>
      </w:r>
      <w:r>
        <w:rPr>
          <w:rStyle w:val="Text6"/>
        </w:rPr>
        <w:t xml:space="preserve"/>
        <w:br w:clear="none"/>
        <w:t xml:space="preserve">        </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names</w:t>
        <w:br w:clear="none"/>
      </w:r>
      <w:r>
        <w:rPr>
          <w:rStyle w:val="Text10"/>
        </w:rPr>
        <w:t xml:space="preserve">[</w:t>
        <w:br w:clear="none"/>
      </w:r>
      <w:r>
        <w:rPr>
          <w:rStyle w:val="Text11"/>
        </w:rPr>
        <w:t xml:space="preserve">'name'</w:t>
        <w:br w:clear="none"/>
      </w:r>
      <w:r>
        <w:rPr>
          <w:rStyle w:val="Text10"/>
        </w:rPr>
        <w:t xml:space="preserve">][</w:t>
        <w:br w:clear="none"/>
      </w:r>
      <w:r>
        <w:t xml:space="preserve">i</w:t>
        <w:br w:clear="none"/>
      </w:r>
      <w:r>
        <w:rPr>
          <w:rStyle w:val="Text10"/>
        </w:rPr>
        <w:t xml:space="preserve">]</w:t>
        <w:br w:clear="none"/>
      </w:r>
      <w:r>
        <w:rPr>
          <w:rStyle w:val="Text6"/>
        </w:rPr>
        <w:t xml:space="preserve"/>
        <w:br w:clear="none"/>
        <w:t xml:space="preserve">        </w:t>
        <w:br w:clear="none"/>
      </w:r>
      <w:r>
        <w:t xml:space="preserve">gender</w:t>
        <w:br w:clear="none"/>
      </w:r>
      <w:r>
        <w:rPr>
          <w:rStyle w:val="Text6"/>
        </w:rPr>
        <w:t xml:space="preserve"> </w:t>
        <w:br w:clear="none"/>
      </w:r>
      <w:r>
        <w:rPr>
          <w:rStyle w:val="Text9"/>
        </w:rPr>
        <w:t xml:space="preserve">=</w:t>
        <w:br w:clear="none"/>
      </w:r>
      <w:r>
        <w:rPr>
          <w:rStyle w:val="Text6"/>
        </w:rPr>
        <w:t xml:space="preserve"> </w:t>
        <w:br w:clear="none"/>
      </w:r>
      <w:r>
        <w:t xml:space="preserve">names</w:t>
        <w:br w:clear="none"/>
      </w:r>
      <w:r>
        <w:rPr>
          <w:rStyle w:val="Text10"/>
        </w:rPr>
        <w:t xml:space="preserve">[</w:t>
        <w:br w:clear="none"/>
      </w:r>
      <w:r>
        <w:rPr>
          <w:rStyle w:val="Text11"/>
        </w:rPr>
        <w:t xml:space="preserve">'gender'</w:t>
        <w:br w:clear="none"/>
      </w:r>
      <w:r>
        <w:rPr>
          <w:rStyle w:val="Text10"/>
        </w:rPr>
        <w:t xml:space="preserve">][</w:t>
        <w:br w:clear="none"/>
      </w:r>
      <w:r>
        <w:t xml:space="preserve">i</w:t>
        <w:br w:clear="none"/>
      </w:r>
      <w:r>
        <w:rPr>
          <w:rStyle w:val="Text10"/>
        </w:rPr>
        <w:t xml:space="preserve">]</w:t>
        <w:br w:clear="none"/>
      </w:r>
      <w:r>
        <w:rPr>
          <w:rStyle w:val="Text6"/>
        </w:rPr>
        <w:t xml:space="preserve"/>
        <w:br w:clear="none"/>
        <w:t xml:space="preserve">        </w:t>
        <w:br w:clear="none"/>
      </w:r>
      <w:r>
        <w:t xml:space="preserve">surname</w:t>
        <w:br w:clear="none"/>
      </w:r>
      <w:r>
        <w:rPr>
          <w:rStyle w:val="Text6"/>
        </w:rPr>
        <w:t xml:space="preserve"> </w:t>
        <w:br w:clear="none"/>
      </w:r>
      <w:r>
        <w:rPr>
          <w:rStyle w:val="Text9"/>
        </w:rPr>
        <w:t xml:space="preserve">=</w:t>
        <w:br w:clear="none"/>
      </w:r>
      <w:r>
        <w:rPr>
          <w:rStyle w:val="Text6"/>
        </w:rPr>
        <w:t xml:space="preserve"> </w:t>
        <w:br w:clear="none"/>
      </w:r>
      <w:r>
        <w:t xml:space="preserve">surnames</w:t>
        <w:br w:clear="none"/>
      </w:r>
      <w:r>
        <w:rPr>
          <w:rStyle w:val="Text10"/>
        </w:rPr>
        <w:t xml:space="preserve">[</w:t>
        <w:br w:clear="none"/>
      </w:r>
      <w:r>
        <w:rPr>
          <w:rStyle w:val="Text11"/>
        </w:rPr>
        <w:t xml:space="preserve">'surname'</w:t>
        <w:br w:clear="none"/>
      </w:r>
      <w:r>
        <w:rPr>
          <w:rStyle w:val="Text10"/>
        </w:rPr>
        <w:t xml:space="preserve">][</w:t>
        <w:br w:clear="none"/>
      </w:r>
      <w:r>
        <w:t xml:space="preserve">i</w:t>
        <w:br w:clear="none"/>
      </w:r>
      <w:r>
        <w:rPr>
          <w:rStyle w:val="Text10"/>
        </w:rPr>
        <w:t xml:space="preserve">]</w:t>
        <w:br w:clear="none"/>
      </w:r>
      <w:r>
        <w:rPr>
          <w:rStyle w:val="Text6"/>
        </w:rPr>
        <w:t xml:space="preserve"/>
        <w:br w:clear="none"/>
        <w:t xml:space="preserve">        </w:t>
        <w:br w:clear="none"/>
      </w:r>
      <w:r>
        <w:t xml:space="preserve">result</w:t>
        <w:br w:clear="none"/>
      </w:r>
      <w:r>
        <w:rPr>
          <w:rStyle w:val="Text6"/>
        </w:rPr>
        <w:t xml:space="preserve"> </w:t>
        <w:br w:clear="none"/>
      </w:r>
      <w:r>
        <w:rPr>
          <w:rStyle w:val="Text9"/>
        </w:rPr>
        <w:t xml:space="preserve">=</w:t>
        <w:br w:clear="none"/>
      </w:r>
      <w:r>
        <w:rPr>
          <w:rStyle w:val="Text6"/>
        </w:rPr>
        <w:t xml:space="preserve"> </w:t>
        <w:br w:clear="none"/>
      </w:r>
      <w:r>
        <w:t xml:space="preserve">results</w:t>
        <w:br w:clear="none"/>
      </w:r>
      <w:r>
        <w:rPr>
          <w:rStyle w:val="Text10"/>
        </w:rPr>
        <w:t xml:space="preserve">[</w:t>
        <w:br w:clear="none"/>
      </w:r>
      <w:r>
        <w:rPr>
          <w:rStyle w:val="Text11"/>
        </w:rPr>
        <w:t xml:space="preserve">'result'</w:t>
        <w:br w:clear="none"/>
      </w:r>
      <w:r>
        <w:rPr>
          <w:rStyle w:val="Text10"/>
        </w:rPr>
        <w:t xml:space="preserve">][</w:t>
        <w:br w:clear="none"/>
      </w:r>
      <w:r>
        <w:t xml:space="preserve">i</w:t>
        <w:br w:clear="none"/>
      </w:r>
      <w:r>
        <w:rPr>
          <w:rStyle w:val="Text10"/>
        </w:rPr>
        <w:t xml:space="preserve">]</w:t>
        <w:br w:clear="none"/>
      </w:r>
      <w:r>
        <w:rPr>
          <w:rStyle w:val="Text6"/>
        </w:rPr>
        <w:t xml:space="preserve"/>
        <w:br w:clear="none"/>
        <w:t xml:space="preserve">        </w:t>
        <w:br w:clear="none"/>
      </w:r>
      <w:r>
        <w:t xml:space="preserve">diagnosis</w:t>
        <w:br w:clear="none"/>
      </w:r>
      <w:r>
        <w:rPr>
          <w:rStyle w:val="Text6"/>
        </w:rPr>
        <w:t xml:space="preserve"> </w:t>
        <w:br w:clear="none"/>
      </w:r>
      <w:r>
        <w:rPr>
          <w:rStyle w:val="Text9"/>
        </w:rPr>
        <w:t xml:space="preserve">=</w:t>
        <w:br w:clear="none"/>
      </w:r>
      <w:r>
        <w:rPr>
          <w:rStyle w:val="Text6"/>
        </w:rPr>
        <w:t xml:space="preserve"> </w:t>
        <w:br w:clear="none"/>
      </w:r>
      <w:r>
        <w:t xml:space="preserve">diagnoses</w:t>
        <w:br w:clear="none"/>
      </w:r>
      <w:r>
        <w:rPr>
          <w:rStyle w:val="Text10"/>
        </w:rPr>
        <w:t xml:space="preserve">[</w:t>
        <w:br w:clear="none"/>
      </w:r>
      <w:r>
        <w:rPr>
          <w:rStyle w:val="Text11"/>
        </w:rPr>
        <w:t xml:space="preserve">'diagnosis'</w:t>
        <w:br w:clear="none"/>
      </w:r>
      <w:r>
        <w:rPr>
          <w:rStyle w:val="Text10"/>
        </w:rPr>
        <w:t xml:space="preserve">][</w:t>
        <w:br w:clear="none"/>
      </w:r>
      <w:r>
        <w:t xml:space="preserve">i</w:t>
        <w:br w:clear="none"/>
      </w:r>
      <w:r>
        <w:rPr>
          <w:rStyle w:val="Text10"/>
        </w:rPr>
        <w:t xml:space="preserve">]</w:t>
        <w:br w:clear="none"/>
      </w:r>
      <w:r>
        <w:rPr>
          <w:rStyle w:val="Text6"/>
        </w:rPr>
        <w:t xml:space="preserve"/>
        <w:br w:clear="none"/>
        <w:t xml:space="preserve">        </w:t>
        <w:br w:clear="none"/>
      </w:r>
      <w:r>
        <w:t xml:space="preserve">patients</w:t>
        <w:br w:clear="none"/>
      </w:r>
      <w:r>
        <w:rPr>
          <w:rStyle w:val="Text9"/>
        </w:rPr>
        <w:t xml:space="preserve">.</w:t>
        <w:br w:clear="none"/>
      </w:r>
      <w:r>
        <w:t xml:space="preserve">insert</w:t>
        <w:br w:clear="none"/>
      </w:r>
      <w:r>
        <w:rPr>
          <w:rStyle w:val="Text10"/>
        </w:rPr>
        <w:t xml:space="preserve">(</w:t>
        <w:br w:clear="none"/>
      </w:r>
      <w:r>
        <w:rPr>
          <w:rStyle w:val="Text6"/>
        </w:rPr>
        <w:t xml:space="preserve"/>
        <w:br w:clear="none"/>
        <w:t xml:space="preserve">            </w:t>
        <w:br w:clear="none"/>
      </w:r>
      <w:r>
        <w:rPr>
          <w:rStyle w:val="Text11"/>
        </w:rPr>
        <w:t xml:space="preserve">'national_id'</w:t>
        <w:br w:clear="none"/>
      </w:r>
      <w:r>
        <w:rPr>
          <w:rStyle w:val="Text10"/>
        </w:rPr>
        <w:t xml:space="preserve">,</w:t>
        <w:br w:clear="none"/>
      </w:r>
      <w:r>
        <w:rPr>
          <w:rStyle w:val="Text6"/>
        </w:rPr>
        <w:t xml:space="preserve"> </w:t>
        <w:br w:clear="none"/>
      </w:r>
      <w:r>
        <w:rPr>
          <w:rStyle w:val="Text11"/>
        </w:rPr>
        <w:t xml:space="preserve">'name'</w:t>
        <w:br w:clear="none"/>
      </w:r>
      <w:r>
        <w:rPr>
          <w:rStyle w:val="Text10"/>
        </w:rPr>
        <w:t xml:space="preserve">,</w:t>
        <w:br w:clear="none"/>
      </w:r>
      <w:r>
        <w:rPr>
          <w:rStyle w:val="Text6"/>
        </w:rPr>
        <w:t xml:space="preserve"> </w:t>
        <w:br w:clear="none"/>
      </w:r>
      <w:r>
        <w:rPr>
          <w:rStyle w:val="Text11"/>
        </w:rPr>
        <w:t xml:space="preserve">'surname'</w:t>
        <w:br w:clear="none"/>
      </w:r>
      <w:r>
        <w:rPr>
          <w:rStyle w:val="Text10"/>
        </w:rPr>
        <w:t xml:space="preserve">,</w:t>
        <w:br w:clear="none"/>
      </w:r>
      <w:r>
        <w:rPr>
          <w:rStyle w:val="Text6"/>
        </w:rPr>
        <w:t xml:space="preserve"> </w:t>
        <w:br w:clear="none"/>
        <w:t xml:space="preserve">            </w:t>
        <w:br w:clear="none"/>
      </w:r>
      <w:r>
        <w:rPr>
          <w:rStyle w:val="Text11"/>
        </w:rPr>
        <w:t xml:space="preserve">'gender'</w:t>
        <w:br w:clear="none"/>
      </w:r>
      <w:r>
        <w:rPr>
          <w:rStyle w:val="Text10"/>
        </w:rPr>
        <w:t xml:space="preserve">,</w:t>
        <w:br w:clear="none"/>
      </w:r>
      <w:r>
        <w:rPr>
          <w:rStyle w:val="Text6"/>
        </w:rPr>
        <w:t xml:space="preserve"> </w:t>
        <w:br w:clear="none"/>
      </w:r>
      <w:r>
        <w:rPr>
          <w:rStyle w:val="Text11"/>
        </w:rPr>
        <w:t xml:space="preserve">'age'</w:t>
        <w:br w:clear="none"/>
      </w:r>
      <w:r>
        <w:rPr>
          <w:rStyle w:val="Text10"/>
        </w:rPr>
        <w:t xml:space="preserve">,</w:t>
        <w:br w:clear="none"/>
      </w:r>
      <w:r>
        <w:rPr>
          <w:rStyle w:val="Text6"/>
        </w:rPr>
        <w:t xml:space="preserve"> </w:t>
        <w:br w:clear="none"/>
      </w:r>
      <w:r>
        <w:rPr>
          <w:rStyle w:val="Text11"/>
        </w:rPr>
        <w:t xml:space="preserve">'diagnosis'</w:t>
        <w:br w:clear="none"/>
      </w:r>
      <w:r>
        <w:rPr>
          <w:rStyle w:val="Text10"/>
        </w:rPr>
        <w:t xml:space="preserve">,</w:t>
        <w:br w:clear="none"/>
      </w:r>
      <w:r>
        <w:rPr>
          <w:rStyle w:val="Text6"/>
        </w:rPr>
        <w:t xml:space="preserve"> </w:t>
        <w:br w:clear="none"/>
        <w:t xml:space="preserve">            </w:t>
        <w:br w:clear="none"/>
      </w:r>
      <w:r>
        <w:rPr>
          <w:rStyle w:val="Text11"/>
        </w:rPr>
        <w:t xml:space="preserve">'result'</w:t>
        <w:br w:clear="none"/>
      </w:r>
      <w:r>
        <w:rPr>
          <w:rStyle w:val="Text10"/>
        </w:rPr>
        <w:t xml:space="preserve">,</w:t>
        <w:br w:clear="none"/>
      </w:r>
      <w:r>
        <w:rPr>
          <w:rStyle w:val="Text6"/>
        </w:rPr>
        <w:t xml:space="preserve"> </w:t>
        <w:br w:clear="none"/>
      </w:r>
      <w:r>
        <w:rPr>
          <w:rStyle w:val="Text11"/>
        </w:rPr>
        <w:t xml:space="preserve">'date_arrived'</w:t>
        <w:br w:clear="none"/>
      </w:r>
      <w:r>
        <w:rPr>
          <w:rStyle w:val="Text10"/>
        </w:rPr>
        <w:t xml:space="preserve">,</w:t>
        <w:br w:clear="none"/>
      </w:r>
      <w:r>
        <w:rPr>
          <w:rStyle w:val="Text6"/>
        </w:rPr>
        <w:t xml:space="preserve"> </w:t>
        <w:br w:clear="none"/>
      </w:r>
      <w:r>
        <w:rPr>
          <w:rStyle w:val="Text11"/>
        </w:rPr>
        <w:t xml:space="preserve">'date_departed'</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values</w:t>
        <w:br w:clear="none"/>
      </w:r>
      <w:r>
        <w:rPr>
          <w:rStyle w:val="Text10"/>
        </w:rPr>
        <w:t xml:space="preserve">(</w:t>
        <w:br w:clear="none"/>
      </w:r>
      <w:r>
        <w:rPr>
          <w:rStyle w:val="Text6"/>
        </w:rPr>
        <w:t xml:space="preserve"/>
        <w:br w:clear="none"/>
        <w:t xml:space="preserve">            </w:t>
        <w:br w:clear="none"/>
      </w:r>
      <w:r>
        <w:t xml:space="preserve">national_id</w:t>
        <w:br w:clear="none"/>
      </w:r>
      <w:r>
        <w:rPr>
          <w:rStyle w:val="Text10"/>
        </w:rPr>
        <w:t xml:space="preserve">,</w:t>
        <w:br w:clear="none"/>
      </w:r>
      <w:r>
        <w:rPr>
          <w:rStyle w:val="Text6"/>
        </w:rPr>
        <w:t xml:space="preserve"> </w:t>
        <w:br w:clear="none"/>
      </w:r>
      <w:r>
        <w:t xml:space="preserve">name</w:t>
        <w:br w:clear="none"/>
      </w:r>
      <w:r>
        <w:rPr>
          <w:rStyle w:val="Text10"/>
        </w:rPr>
        <w:t xml:space="preserve">,</w:t>
        <w:br w:clear="none"/>
      </w:r>
      <w:r>
        <w:rPr>
          <w:rStyle w:val="Text6"/>
        </w:rPr>
        <w:t xml:space="preserve"> </w:t>
        <w:br w:clear="none"/>
      </w:r>
      <w:r>
        <w:t xml:space="preserve">surname</w:t>
        <w:br w:clear="none"/>
      </w:r>
      <w:r>
        <w:rPr>
          <w:rStyle w:val="Text10"/>
        </w:rPr>
        <w:t xml:space="preserve">,</w:t>
        <w:br w:clear="none"/>
      </w:r>
      <w:r>
        <w:rPr>
          <w:rStyle w:val="Text6"/>
        </w:rPr>
        <w:t xml:space="preserve"> </w:t>
        <w:br w:clear="none"/>
        <w:t xml:space="preserve">            </w:t>
        <w:br w:clear="none"/>
      </w:r>
      <w:r>
        <w:t xml:space="preserve">gender</w:t>
        <w:br w:clear="none"/>
      </w:r>
      <w:r>
        <w:rPr>
          <w:rStyle w:val="Text10"/>
        </w:rPr>
        <w:t xml:space="preserve">,</w:t>
        <w:br w:clear="none"/>
      </w:r>
      <w:r>
        <w:rPr>
          <w:rStyle w:val="Text6"/>
        </w:rPr>
        <w:t xml:space="preserve"> </w:t>
        <w:br w:clear="none"/>
      </w:r>
      <w:r>
        <w:t xml:space="preserve">age</w:t>
        <w:br w:clear="none"/>
      </w:r>
      <w:r>
        <w:rPr>
          <w:rStyle w:val="Text10"/>
        </w:rPr>
        <w:t xml:space="preserve">,</w:t>
        <w:br w:clear="none"/>
      </w:r>
      <w:r>
        <w:rPr>
          <w:rStyle w:val="Text6"/>
        </w:rPr>
        <w:t xml:space="preserve"> </w:t>
        <w:br w:clear="none"/>
      </w:r>
      <w:r>
        <w:t xml:space="preserve">diagnosis</w:t>
        <w:br w:clear="none"/>
      </w:r>
      <w:r>
        <w:rPr>
          <w:rStyle w:val="Text10"/>
        </w:rPr>
        <w:t xml:space="preserve">,</w:t>
        <w:br w:clear="none"/>
      </w:r>
      <w:r>
        <w:rPr>
          <w:rStyle w:val="Text6"/>
        </w:rPr>
        <w:t xml:space="preserve"> </w:t>
        <w:br w:clear="none"/>
        <w:t xml:space="preserve">            </w:t>
        <w:br w:clear="none"/>
      </w:r>
      <w:r>
        <w:t xml:space="preserve">result</w:t>
        <w:br w:clear="none"/>
      </w:r>
      <w:r>
        <w:rPr>
          <w:rStyle w:val="Text10"/>
        </w:rPr>
        <w:t xml:space="preserve">,</w:t>
        <w:br w:clear="none"/>
      </w:r>
      <w:r>
        <w:rPr>
          <w:rStyle w:val="Text6"/>
        </w:rPr>
        <w:t xml:space="preserve"> </w:t>
        <w:br w:clear="none"/>
      </w:r>
      <w:r>
        <w:t xml:space="preserve">date_arrived</w:t>
        <w:br w:clear="none"/>
      </w:r>
      <w:r>
        <w:rPr>
          <w:rStyle w:val="Text10"/>
        </w:rPr>
        <w:t xml:space="preserve">,</w:t>
        <w:br w:clear="none"/>
      </w:r>
      <w:r>
        <w:rPr>
          <w:rStyle w:val="Text6"/>
        </w:rPr>
        <w:t xml:space="preserve"> </w:t>
        <w:br w:clear="none"/>
      </w:r>
      <w:r>
        <w:t xml:space="preserve">date_departed</w:t>
        <w:br w:clear="none"/>
      </w:r>
      <w:r>
        <w:rPr>
          <w:rStyle w:val="Text6"/>
        </w:rPr>
        <w:t xml:space="preserve"/>
        <w:br w:clear="none"/>
        <w:t xml:space="preserve">        </w:t>
        <w:br w:clear="none"/>
      </w:r>
      <w:r>
        <w:rPr>
          <w:rStyle w:val="Text10"/>
        </w:rPr>
        <w:t xml:space="preserve">)</w:t>
        <w:br w:clear="none"/>
      </w:r>
      <w:r>
        <w:rPr>
          <w:rStyle w:val="Text9"/>
        </w:rPr>
        <w:t xml:space="preserve">.</w:t>
        <w:br w:clear="none"/>
      </w:r>
      <w:r>
        <w:t xml:space="preserve">execute</w:t>
        <w:br w:clear="none"/>
      </w:r>
      <w:r>
        <w:rPr>
          <w:rStyle w:val="Text10"/>
        </w:rPr>
        <w:t xml:space="preserve">()</w:t>
        <w:br w:clear="none"/>
      </w:r>
    </w:p>
    <w:p>
      <w:pPr>
        <w:pStyle w:val="Normal"/>
      </w:pPr>
      <w:r>
        <w:t/>
      </w:r>
    </w:p>
    <w:p>
      <w:pPr>
        <w:pStyle w:val="Normal"/>
      </w:pPr>
      <w:r>
        <w:t xml:space="preserve">We can check how it works by truncating the </w:t>
      </w:r>
      <w:r>
        <w:rPr>
          <w:rStyle w:val="Text1"/>
        </w:rPr>
        <w:t>patients</w:t>
      </w:r>
      <w:r>
        <w:t xml:space="preserve"> table and then calling the function: </w:t>
      </w:r>
    </w:p>
    <w:p>
      <w:pPr>
        <w:pStyle w:val="Para 03"/>
      </w:pPr>
      <w:r>
        <w:t xml:space="preserve"> MySQL  cookbook  Py &gt; </w:t>
        <w:br w:clear="none"/>
      </w:r>
      <w:r>
        <w:rPr>
          <w:rStyle w:val="Text0"/>
        </w:rPr>
        <w:t xml:space="preserve"> \sql truncate table patients</w:t>
        <w:br w:clear="none"/>
      </w:r>
      <w:r>
        <w:t xml:space="preserve"/>
        <w:br w:clear="none"/>
        <w:t xml:space="preserve">Query OK, 0 rows affected (0.0477 sec)</w:t>
        <w:br w:clear="none"/>
        <w:t xml:space="preserve"> MySQL  cookbook  Py &gt; </w:t>
        <w:br w:clear="none"/>
      </w:r>
      <w:r>
        <w:rPr>
          <w:rStyle w:val="Text0"/>
        </w:rPr>
        <w:t xml:space="preserve"> session.get_schema('cookbook').get_table('patients').count()</w:t>
        <w:br w:clear="none"/>
      </w:r>
      <w:r>
        <w:t xml:space="preserve"/>
        <w:br w:clear="none"/>
        <w:t xml:space="preserve">0</w:t>
        <w:br w:clear="none"/>
        <w:t xml:space="preserve"> MySQL  cookbook  Py &gt; </w:t>
        <w:br w:clear="none"/>
      </w:r>
      <w:r>
        <w:rPr>
          <w:rStyle w:val="Text0"/>
        </w:rPr>
        <w:t xml:space="preserve"> generate_patients_data(1000)</w:t>
        <w:br w:clear="none"/>
      </w:r>
      <w:r>
        <w:t xml:space="preserve"/>
        <w:br w:clear="none"/>
        <w:t xml:space="preserve">__main__:17: ParserWarning: Falling back to the 'python' engine ↩</w:t>
        <w:br w:clear="none"/>
        <w:t xml:space="preserve">because the 'c' engine does not support skipfooter; ↩</w:t>
        <w:br w:clear="none"/>
        <w:t xml:space="preserve">you can avoid this warning by specifying engine='python'.</w:t>
        <w:br w:clear="none"/>
        <w:t xml:space="preserve"> MySQL  cookbook  Py &gt; </w:t>
        <w:br w:clear="none"/>
      </w:r>
      <w:r>
        <w:rPr>
          <w:rStyle w:val="Text0"/>
        </w:rPr>
        <w:t xml:space="preserve"> session.get_schema('cookbook').</w:t>
        <w:br w:clear="none"/>
      </w:r>
      <w:r>
        <w:t xml:space="preserve"> ↩</w:t>
        <w:br w:clear="none"/>
        <w:t xml:space="preserve"> </w:t>
        <w:br w:clear="none"/>
      </w:r>
      <w:r>
        <w:rPr>
          <w:rStyle w:val="Text0"/>
        </w:rPr>
        <w:t xml:space="preserve">get_table('patients').count()</w:t>
        <w:br w:clear="none"/>
      </w:r>
      <w:r>
        <w:t xml:space="preserve"/>
        <w:br w:clear="none"/>
        <w:t xml:space="preserve">1000</w:t>
        <w:br w:clear="none"/>
        <w:t xml:space="preserve"> MySQL  cookbook  Py &gt; </w:t>
        <w:br w:clear="none"/>
      </w:r>
      <w:r>
        <w:rPr>
          <w:rStyle w:val="Text0"/>
        </w:rPr>
        <w:t xml:space="preserve"> session.get_schema('cookbook').</w:t>
        <w:br w:clear="none"/>
      </w:r>
      <w:r>
        <w:t xml:space="preserve"> ↩</w:t>
        <w:br w:clear="none"/>
      </w:r>
      <w:r>
        <w:rPr>
          <w:rStyle w:val="Text0"/>
        </w:rPr>
        <w:t xml:space="preserve">get_table('patients').select().limit(10)</w:t>
        <w:br w:clear="none"/>
      </w:r>
      <w:r>
        <w:t xml:space="preserve"/>
        <w:br w:clear="none"/>
        <w:t xml:space="preserve">+----+-------------+----------+------------+--------+-----+-----------------+....</w:t>
        <w:br w:clear="none"/>
        <w:t xml:space="preserve">| id | national_id | name     | surname    | gender | age | additional_data | ...</w:t>
        <w:br w:clear="none"/>
        <w:t xml:space="preserve">+----+-------------+----------+------------+--------+-----+-----------------+....</w:t>
        <w:br w:clear="none"/>
        <w:t xml:space="preserve">|  1 | 74LM282144  | May      | NESSELRODE | F      |  83 | NULL            | ...</w:t>
        <w:br w:clear="none"/>
        <w:t xml:space="preserve">|  2 | 44PR883357  | Kathryn  | DAKROUB    | F      |  44 | NULL            | ...</w:t>
        <w:br w:clear="none"/>
        <w:t xml:space="preserve">|  3 | 60JP130066  | Owen     | CIELINSKI  | M      |  47 | NULL            | ...</w:t>
        <w:br w:clear="none"/>
        <w:t xml:space="preserve">|  4 | 28ST588095  | Diana    | KILAR      | F      |  35 | NULL            | ...</w:t>
        <w:br w:clear="none"/>
        <w:t xml:space="preserve">|  5 | 77RP202627  | Beryl    | ANGIONE    | F      |  43 | NULL            | ...</w:t>
        <w:br w:clear="none"/>
        <w:t xml:space="preserve">|  6 | 27MU569536  | Brian    | HOUDEK     | M      |  84 | NULL            | ...</w:t>
        <w:br w:clear="none"/>
        <w:t xml:space="preserve">|  7 | 94AG787006  | Fredrick | WOHLMAN    | M      |  20 | NULL            | ...</w:t>
        <w:br w:clear="none"/>
        <w:t xml:space="preserve">|  8 | 42BX974594  | Jarrod   | DECAPUA    | M      |  64 | NULL            | ...</w:t>
        <w:br w:clear="none"/>
        <w:t xml:space="preserve">|  9 | 63XJ322387  | Ruth     | PAHUJA     | F      |  16 | NULL            | ...</w:t>
        <w:br w:clear="none"/>
        <w:t xml:space="preserve">| 10 | 91AT797455  | Frances  | VANBRUGGEN | F      |  63 | NULL            | ...</w:t>
        <w:br w:clear="none"/>
        <w:t xml:space="preserve">+----+-------------+----------+------------+--------+-----+-----------------+....</w:t>
        <w:br w:clear="none"/>
        <w:t xml:space="preserve"/>
        <w:br w:clear="none"/>
        <w:t xml:space="preserve">+----+.....+-------------------------+--------+--------------+---------------+</w:t>
        <w:br w:clear="none"/>
        <w:t xml:space="preserve">| id | ... | diagnosis               | result | date_arrived | date_departed |</w:t>
        <w:br w:clear="none"/>
        <w:t xml:space="preserve">+----+.....+-------------------------+--------+--------------+---------------+</w:t>
        <w:br w:clear="none"/>
        <w:t xml:space="preserve">|  1 | ... | Data Phobia             | D      | 2020-03-20   | 2020-04-26    |</w:t>
        <w:br w:clear="none"/>
        <w:t xml:space="preserve">|  2 | ... | Data Phobia             | R      | 2020-03-20   | 2020-05-09    |</w:t>
        <w:br w:clear="none"/>
        <w:t xml:space="preserve">|  3 | ... | Pneumonia               | R      | 2020-04-05   | 2020-04-23    |</w:t>
        <w:br w:clear="none"/>
        <w:t xml:space="preserve">|  4 | ... | Acute coronary syndrome | R      | 2020-04-18   | 2020-05-01    |</w:t>
        <w:br w:clear="none"/>
        <w:t xml:space="preserve">|  5 | ... | Pneumonia               | R      | 2020-01-31   | 2020-02-07    |</w:t>
        <w:br w:clear="none"/>
        <w:t xml:space="preserve">|  6 | ... | Acute coronary syndrome | D      | 2020-01-25   | 2020-03-06    |</w:t>
        <w:br w:clear="none"/>
        <w:t xml:space="preserve">|  7 | ... | Data Phobia             | R      | 2020-08-10   | 2020-09-04    |</w:t>
        <w:br w:clear="none"/>
        <w:t xml:space="preserve">|  8 | ... | Pneumonia               | R      | 2020-02-12   | 2020-03-31    |</w:t>
        <w:br w:clear="none"/>
        <w:t xml:space="preserve">|  9 | ... | Pneumonia               | N      | 2020-11-17   | 2020-12-19    |</w:t>
        <w:br w:clear="none"/>
        <w:t xml:space="preserve">| 10 | ... | Sepsis                  | R      | 2020-12-11   | 2020-12-29    |</w:t>
        <w:br w:clear="none"/>
        <w:t xml:space="preserve">+----+.....+-------------------------+--------+--------------+---------------+</w:t>
        <w:br w:clear="none"/>
        <w:t xml:space="preserve">10 rows in set (0.0004 sec)</w:t>
        <w:br w:clear="none"/>
      </w:r>
    </w:p>
    <w:p>
      <w:pPr>
        <w:pStyle w:val="Normal"/>
      </w:pPr>
      <w:r>
        <w:t/>
      </w:r>
    </w:p>
    <w:p>
      <w:pPr>
        <w:pStyle w:val="Normal"/>
      </w:pPr>
      <w:r>
        <w:t xml:space="preserve">We can also store this function in a file and reuse it later. We’ll discuss reusing user code in </w:t>
      </w:r>
      <w:hyperlink w:anchor="2_17_Reusing_Your_Scripts_for_My">
        <w:r>
          <w:rPr>
            <w:rStyle w:val="Text2"/>
          </w:rPr>
          <w:t>Recipe 2.17</w:t>
        </w:r>
      </w:hyperlink>
      <w:r>
        <w:t xml:space="preserve">. </w:t>
      </w:r>
    </w:p>
    <w:p>
      <w:pPr>
        <w:pStyle w:val="Normal"/>
      </w:pPr>
      <w:r>
        <w:t xml:space="preserve">You’ll find the code for the </w:t>
      </w:r>
      <w:r>
        <w:rPr>
          <w:rStyle w:val="Text1"/>
        </w:rPr>
        <w:t>generate_patients_data</w:t>
      </w:r>
      <w:r>
        <w:t xml:space="preserve"> function in the </w:t>
      </w:r>
      <w:r>
        <w:rPr>
          <w:rStyle w:val="Text15"/>
        </w:rPr>
        <w:t>mysql_shell/generate_patients_data.py</w:t>
      </w:r>
      <w:r>
        <w:t xml:space="preserve"> file of the </w:t>
      </w:r>
      <w:r>
        <w:rPr>
          <w:rStyle w:val="Text1"/>
        </w:rPr>
        <w:t>recipes</w:t>
      </w:r>
      <w:r>
        <w:t xml:space="preserve"> distribution.</w:t>
      </w:r>
      <w:r>
        <w:rPr>
          <w:rStyle w:val="Text79"/>
        </w:rPr>
        <w:bookmarkStart w:id="1105" w:name="idm45336927543168"/>
        <w:t/>
        <w:bookmarkEnd w:id="1105"/>
      </w:r>
      <w:r>
        <w:t xml:space="preserve"> </w:t>
      </w:r>
    </w:p>
    <w:p>
      <w:bookmarkStart w:id="1106" w:name="See_AlsoFor_additional_informati_12"/>
      <w:pPr>
        <w:keepNext/>
        <w:pStyle w:val="Heading 2"/>
      </w:pPr>
      <w:r>
        <w:t>See Also</w:t>
      </w:r>
      <w:bookmarkEnd w:id="1106"/>
    </w:p>
    <w:p>
      <w:pPr>
        <w:pStyle w:val="Normal"/>
      </w:pPr>
      <w:r>
        <w:t xml:space="preserve">For additional information about the Python </w:t>
      </w:r>
      <w:r>
        <w:rPr>
          <w:rStyle w:val="Text1"/>
        </w:rPr>
        <w:t>pandas</w:t>
      </w:r>
      <w:r>
        <w:t xml:space="preserve"> module, see the </w:t>
      </w:r>
      <w:hyperlink r:id="rId56">
        <w:r>
          <w:rPr>
            <w:rStyle w:val="Text2"/>
          </w:rPr>
          <w:t>pandas documentation</w:t>
        </w:r>
      </w:hyperlink>
      <w:r>
        <w:t>.</w:t>
      </w:r>
      <w:r>
        <w:rPr>
          <w:rStyle w:val="Text79"/>
        </w:rPr>
        <w:bookmarkStart w:id="1107" w:name="idm45336927539888"/>
        <w:t/>
        <w:bookmarkEnd w:id="1107"/>
        <w:bookmarkStart w:id="1108" w:name="idm45336927539024"/>
        <w:t/>
        <w:bookmarkEnd w:id="1108"/>
        <w:bookmarkStart w:id="1109" w:name="idm45336927538192"/>
        <w:t/>
        <w:bookmarkEnd w:id="1109"/>
        <w:bookmarkStart w:id="1110" w:name="idm45336927537360"/>
        <w:t/>
        <w:bookmarkEnd w:id="1110"/>
        <w:bookmarkStart w:id="1111" w:name="idm45336927536528"/>
        <w:t/>
        <w:bookmarkEnd w:id="1111"/>
        <w:bookmarkStart w:id="1112" w:name="idm45336927535696"/>
        <w:t/>
        <w:bookmarkEnd w:id="1112"/>
        <w:bookmarkStart w:id="1113" w:name="idm45336927534864"/>
        <w:t/>
        <w:bookmarkEnd w:id="1113"/>
        <w:bookmarkStart w:id="1114" w:name="idm45336927534032"/>
        <w:t/>
        <w:bookmarkEnd w:id="1114"/>
      </w:r>
    </w:p>
    <w:p>
      <w:bookmarkStart w:id="1115" w:name="2_17_Reusing_Your_Scripts_for_My"/>
      <w:pPr>
        <w:keepNext/>
        <w:pStyle w:val="Heading 1"/>
      </w:pPr>
      <w:r>
        <w:t>2.17 Reusing Your Scripts for MySQL Shell</w:t>
      </w:r>
      <w:bookmarkEnd w:id="1115"/>
    </w:p>
    <w:p>
      <w:bookmarkStart w:id="1116" w:name="Problem_________You_wrote_code_f"/>
      <w:pPr>
        <w:keepNext/>
        <w:pStyle w:val="Heading 2"/>
      </w:pPr>
      <w:r>
        <w:t>Problem</w:t>
      </w:r>
      <w:bookmarkEnd w:id="1116"/>
    </w:p>
    <w:p>
      <w:pPr>
        <w:pStyle w:val="Normal"/>
      </w:pPr>
      <w:r>
        <w:t>You wrote code for MySQL Shell and want to reuse it later.</w:t>
      </w:r>
      <w:r>
        <w:rPr>
          <w:rStyle w:val="Text79"/>
        </w:rPr>
        <w:bookmarkStart w:id="1117" w:name="idm45336927531264"/>
        <w:t/>
        <w:bookmarkEnd w:id="1117"/>
        <w:bookmarkStart w:id="1118" w:name="idm45336927529568"/>
        <w:t/>
        <w:bookmarkEnd w:id="1118"/>
        <w:bookmarkStart w:id="1119" w:name="idm45336927528432"/>
        <w:t/>
        <w:bookmarkEnd w:id="1119"/>
        <w:bookmarkStart w:id="1120" w:name="idm45336927527040"/>
        <w:t/>
        <w:bookmarkEnd w:id="1120"/>
        <w:bookmarkStart w:id="1121" w:name="idm45336927525648"/>
        <w:t/>
        <w:bookmarkEnd w:id="1121"/>
        <w:bookmarkStart w:id="1122" w:name="idm45336927524000"/>
        <w:t/>
        <w:bookmarkEnd w:id="1122"/>
        <w:bookmarkStart w:id="1123" w:name="idm45336927522352"/>
        <w:t/>
        <w:bookmarkEnd w:id="1123"/>
        <w:bookmarkStart w:id="1124" w:name="idm45336927520704"/>
        <w:t/>
        <w:bookmarkEnd w:id="1124"/>
        <w:bookmarkStart w:id="1125" w:name="idm45336927519056"/>
        <w:t/>
        <w:bookmarkEnd w:id="1125"/>
        <w:bookmarkStart w:id="1126" w:name="idm45336927517680"/>
        <w:t/>
        <w:bookmarkEnd w:id="1126"/>
        <w:bookmarkStart w:id="1127" w:name="idm45336927516032"/>
        <w:t/>
        <w:bookmarkEnd w:id="1127"/>
      </w:r>
      <w:r>
        <w:t xml:space="preserve"> </w:t>
      </w:r>
    </w:p>
    <w:p>
      <w:bookmarkStart w:id="1128" w:name="Solution_________Store_your_work"/>
      <w:pPr>
        <w:keepNext/>
        <w:pStyle w:val="Heading 2"/>
      </w:pPr>
      <w:r>
        <w:t>Solution</w:t>
      </w:r>
      <w:bookmarkEnd w:id="1128"/>
    </w:p>
    <w:p>
      <w:pPr>
        <w:pStyle w:val="Normal"/>
      </w:pPr>
      <w:r>
        <w:t xml:space="preserve">Store your work, and later load the files using the </w:t>
      </w:r>
      <w:r>
        <w:rPr>
          <w:rStyle w:val="Text1"/>
        </w:rPr>
        <w:t>\source</w:t>
      </w:r>
      <w:r>
        <w:t xml:space="preserve"> command. Or, set up the files as startup scripts. </w:t>
      </w:r>
    </w:p>
    <w:p>
      <w:bookmarkStart w:id="1129" w:name="Discussion_________MySQL_Shell_a_1"/>
      <w:pPr>
        <w:keepNext/>
        <w:pStyle w:val="Heading 2"/>
      </w:pPr>
      <w:r>
        <w:t>Discussion</w:t>
      </w:r>
      <w:bookmarkEnd w:id="1129"/>
    </w:p>
    <w:p>
      <w:pPr>
        <w:pStyle w:val="Normal"/>
      </w:pPr>
      <w:r>
        <w:t xml:space="preserve">MySQL Shell allows you to reuse your code. You can do it either by using the </w:t>
      </w:r>
      <w:r>
        <w:rPr>
          <w:rStyle w:val="Text1"/>
        </w:rPr>
        <w:t>\source</w:t>
      </w:r>
      <w:r>
        <w:t xml:space="preserve"> command or by setting your scripts to be executed at startup. Let’s examine each of these possibilities in detail. </w:t>
      </w:r>
    </w:p>
    <w:p>
      <w:pPr>
        <w:pStyle w:val="Normal"/>
      </w:pPr>
      <w:r>
        <w:t xml:space="preserve">The </w:t>
      </w:r>
      <w:r>
        <w:rPr>
          <w:rStyle w:val="Text1"/>
        </w:rPr>
        <w:t>\source</w:t>
      </w:r>
      <w:r>
        <w:t xml:space="preserve"> command is available for each of the modes and works similarly to the </w:t>
      </w:r>
      <w:r>
        <w:rPr>
          <w:rStyle w:val="Text1"/>
        </w:rPr>
        <w:t>\source</w:t>
      </w:r>
      <w:r>
        <w:t xml:space="preserve"> of </w:t>
      </w:r>
      <w:r>
        <w:rPr>
          <w:rStyle w:val="Text1"/>
        </w:rPr>
        <w:t>mysql</w:t>
      </w:r>
      <w:r>
        <w:t xml:space="preserve"> command client. The only difference is that your source files should be written in the same language as the selected mode. </w:t>
      </w:r>
    </w:p>
    <w:p>
      <w:pPr>
        <w:pStyle w:val="Normal"/>
      </w:pPr>
      <w:r>
        <w:t xml:space="preserve">For example, to load the </w:t>
      </w:r>
      <w:r>
        <w:rPr>
          <w:rStyle w:val="Text1"/>
        </w:rPr>
        <w:t>CookbookCollection</w:t>
      </w:r>
      <w:r>
        <w:t xml:space="preserve"> object that we discussed in </w:t>
      </w:r>
      <w:hyperlink w:anchor="2_15_Working_with_JavaScript_Obj">
        <w:r>
          <w:rPr>
            <w:rStyle w:val="Text2"/>
          </w:rPr>
          <w:t>Recipe 2.15</w:t>
        </w:r>
      </w:hyperlink>
      <w:r>
        <w:t xml:space="preserve">, we can type this command: </w:t>
      </w:r>
    </w:p>
    <w:p>
      <w:pPr>
        <w:pStyle w:val="Para 03"/>
      </w:pPr>
      <w:r>
        <w:t xml:space="preserve"> MySQL  cookbook  JS &gt; </w:t>
        <w:br w:clear="none"/>
      </w:r>
      <w:r>
        <w:rPr>
          <w:rStyle w:val="Text0"/>
        </w:rPr>
        <w:t xml:space="preserve">\source /cookbook/recipes/mysql_shell/CookbookCollection.js</w:t>
        <w:br w:clear="none"/>
      </w:r>
      <w:r>
        <w:t xml:space="preserve"/>
        <w:br w:clear="none"/>
        <w:t xml:space="preserve"> MySQL  cookbook  JS &gt; </w:t>
        <w:br w:clear="none"/>
      </w:r>
      <w:r>
        <w:rPr>
          <w:rStyle w:val="Text0"/>
        </w:rPr>
        <w:t xml:space="preserve">CookbookCollection</w:t>
        <w:br w:clear="none"/>
      </w:r>
      <w:r>
        <w:t xml:space="preserve"/>
        <w:br w:clear="none"/>
        <w:t xml:space="preserve">{</w:t>
        <w:br w:clear="none"/>
        <w:t xml:space="preserve">    "collection": null, </w:t>
        <w:br w:clear="none"/>
        <w:t xml:space="preserve">    "find": &lt;Function:find&gt;, </w:t>
        <w:br w:clear="none"/>
        <w:t xml:space="preserve">    "remove": &lt;Function:remove&gt;, </w:t>
        <w:br w:clear="none"/>
        <w:t xml:space="preserve">    "save": &lt;Function:save&gt;</w:t>
        <w:br w:clear="none"/>
        <w:t xml:space="preserve">}</w:t>
        <w:br w:clear="none"/>
      </w:r>
    </w:p>
    <w:p>
      <w:pPr>
        <w:pStyle w:val="Normal"/>
      </w:pPr>
      <w:r>
        <w:t xml:space="preserve">As you see, it immediately becomes available for use. </w:t>
      </w:r>
    </w:p>
    <w:p>
      <w:pPr>
        <w:pStyle w:val="Normal"/>
      </w:pPr>
      <w:r>
        <w:t xml:space="preserve">Similarly, you can import the definition of the </w:t>
      </w:r>
      <w:r>
        <w:rPr>
          <w:rStyle w:val="Text1"/>
        </w:rPr>
        <w:t>generate_patients_data</w:t>
      </w:r>
      <w:r>
        <w:t xml:space="preserve"> function that we discussed in </w:t>
      </w:r>
      <w:hyperlink w:anchor="2_16_Filling_Test_Data_Using_Pyt">
        <w:r>
          <w:rPr>
            <w:rStyle w:val="Text2"/>
          </w:rPr>
          <w:t>Recipe 2.16</w:t>
        </w:r>
      </w:hyperlink>
      <w:r>
        <w:t xml:space="preserve">: </w:t>
      </w:r>
    </w:p>
    <w:p>
      <w:pPr>
        <w:pStyle w:val="Para 08"/>
      </w:pPr>
      <w:r>
        <w:rPr>
          <w:rStyle w:val="Text5"/>
        </w:rPr>
        <w:t xml:space="preserve"> MySQL  cookbook  Py &gt; </w:t>
        <w:br w:clear="none"/>
      </w:r>
      <w:r>
        <w:t xml:space="preserve">\source /cookbook/recipes/mysql_shell/generate_patients_data.py</w:t>
        <w:br w:clear="none"/>
      </w:r>
    </w:p>
    <w:p>
      <w:pPr>
        <w:pStyle w:val="Normal"/>
      </w:pPr>
      <w:r>
        <w:t/>
      </w:r>
    </w:p>
    <w:p>
      <w:pPr>
        <w:pStyle w:val="Normal"/>
      </w:pPr>
      <w:r>
        <w:t xml:space="preserve">Or, in SQL mode, you can load any SQL file: </w:t>
      </w:r>
    </w:p>
    <w:p>
      <w:pPr>
        <w:pStyle w:val="Para 03"/>
      </w:pPr>
      <w:r>
        <w:t xml:space="preserve"> MySQL  cookbook  SQL &gt; </w:t>
        <w:br w:clear="none"/>
      </w:r>
      <w:r>
        <w:rPr>
          <w:rStyle w:val="Text0"/>
        </w:rPr>
        <w:t xml:space="preserve">\source /cookbook/recipes/tables/patients.sql</w:t>
        <w:br w:clear="none"/>
      </w:r>
      <w:r>
        <w:t xml:space="preserve"/>
        <w:br w:clear="none"/>
        <w:t xml:space="preserve">Query OK, 0 rows affected (0.0003 sec)</w:t>
        <w:br w:clear="none"/>
        <w:t xml:space="preserve">Query OK, 0 rows affected (0.0202 sec)</w:t>
        <w:br w:clear="none"/>
        <w:t xml:space="preserve">Query OK, 0 rows affected (0.0001 sec)</w:t>
        <w:br w:clear="none"/>
        <w:t xml:space="preserve">Query OK, 0 rows affected (0.0334 sec)</w:t>
        <w:br w:clear="none"/>
        <w:t xml:space="preserve">Query OK, 0 rows affected (0.0001 sec)</w:t>
        <w:br w:clear="none"/>
        <w:t xml:space="preserve">Query OK, 20 rows affected (0.0083 sec)</w:t>
        <w:br w:clear="none"/>
        <w:t xml:space="preserve"/>
        <w:br w:clear="none"/>
        <w:t xml:space="preserve">Records: 20  Duplicates: 0  Warnings: 0</w:t>
        <w:br w:clear="none"/>
      </w:r>
    </w:p>
    <w:p>
      <w:pPr>
        <w:pStyle w:val="Normal"/>
      </w:pPr>
      <w:r>
        <w:t/>
      </w:r>
    </w:p>
    <w:p>
      <w:pPr>
        <w:pStyle w:val="Normal"/>
      </w:pPr>
      <w:r>
        <w:t>If you want to execute scripts at startup,</w:t>
      </w:r>
      <w:r>
        <w:rPr>
          <w:rStyle w:val="Text79"/>
        </w:rPr>
        <w:bookmarkStart w:id="1130" w:name="idm45336927500416"/>
        <w:t/>
        <w:bookmarkEnd w:id="1130"/>
        <w:bookmarkStart w:id="1131" w:name="idm45336927499344"/>
        <w:t/>
        <w:bookmarkEnd w:id="1131"/>
        <w:bookmarkStart w:id="1132" w:name="idm45336927498496"/>
        <w:t/>
        <w:bookmarkEnd w:id="1132"/>
        <w:bookmarkStart w:id="1133" w:name="idm45336927497632"/>
        <w:t/>
        <w:bookmarkEnd w:id="1133"/>
        <w:bookmarkStart w:id="1134" w:name="idm45336927496768"/>
        <w:t/>
        <w:bookmarkEnd w:id="1134"/>
        <w:bookmarkStart w:id="1135" w:name="idm45336927495088"/>
        <w:t/>
        <w:bookmarkEnd w:id="1135"/>
      </w:r>
      <w:r>
        <w:t xml:space="preserve"> you need to edit the </w:t>
      </w:r>
      <w:r>
        <w:rPr>
          <w:rStyle w:val="Text1"/>
        </w:rPr>
        <w:t>mysqlshrc.js</w:t>
      </w:r>
      <w:r>
        <w:t xml:space="preserve"> file for JavaScript mode and </w:t>
      </w:r>
      <w:r>
        <w:rPr>
          <w:rStyle w:val="Text1"/>
        </w:rPr>
        <w:t>mysqlshrc.py</w:t>
      </w:r>
      <w:r>
        <w:t xml:space="preserve"> for Python mode, located in one of the locations that MySQL Shell uses to search for the startup scripts. These can be located in any of the following: </w:t>
      </w:r>
    </w:p>
    <w:p>
      <w:pPr>
        <w:pStyle w:val="Para 36"/>
      </w:pPr>
      <w:r>
        <w:rPr>
          <w:rStyle w:val="Text28"/>
        </w:rPr>
        <w:t>The global configuration file,</w:t>
      </w:r>
      <w:r>
        <w:rPr>
          <w:rStyle w:val="Text81"/>
        </w:rPr>
        <w:bookmarkStart w:id="1136" w:name="idm45336927491840"/>
        <w:t/>
        <w:bookmarkEnd w:id="1136"/>
      </w:r>
      <w:r>
        <w:rPr>
          <w:rStyle w:val="Text28"/>
        </w:rPr>
        <w:t xml:space="preserve"> located in </w:t>
      </w:r>
      <w:r>
        <w:t>/etc/mysql/mysqlsh/mysqlshrc.[js|py]</w:t>
      </w:r>
      <w:r>
        <w:rPr>
          <w:rStyle w:val="Text28"/>
        </w:rPr>
        <w:t xml:space="preserve"> on Unix or </w:t>
      </w:r>
      <w:r>
        <w:t xml:space="preserve"> %PROGRAMDATA%\MySQL\mysqlsh\mysqlshrc.[js|py]</w:t>
      </w:r>
      <w:r>
        <w:rPr>
          <w:rStyle w:val="Text28"/>
        </w:rPr>
        <w:t xml:space="preserve"> on </w:t>
        <w:t>Windows.</w:t>
        <w:t xml:space="preserve"> </w:t>
      </w:r>
    </w:p>
    <w:p>
      <w:pPr>
        <w:pStyle w:val="Para 04"/>
      </w:pPr>
      <w:r>
        <w:t>Your personal configuration file,</w:t>
      </w:r>
      <w:r>
        <w:rPr>
          <w:rStyle w:val="Text79"/>
        </w:rPr>
        <w:bookmarkStart w:id="1137" w:name="idm45336927488288"/>
        <w:t/>
        <w:bookmarkEnd w:id="1137"/>
      </w:r>
      <w:r>
        <w:t xml:space="preserve"> located either under </w:t>
      </w:r>
      <w:r>
        <w:rPr>
          <w:rStyle w:val="Text1"/>
        </w:rPr>
        <w:t>$HOME/.mysqlsh/mysqlshrc.[js|py]</w:t>
      </w:r>
      <w:r>
        <w:t xml:space="preserve"> on Unix or under </w:t>
      </w:r>
      <w:r>
        <w:rPr>
          <w:rStyle w:val="Text1"/>
        </w:rPr>
        <w:t xml:space="preserve"> %APPDATA%\MySQL\mysqlsh\mysqlshrc.[js|py]</w:t>
      </w:r>
      <w:r>
        <w:t xml:space="preserve"> on Windows. Alternatively, you can specify the </w:t>
      </w:r>
      <w:r>
        <w:rPr>
          <w:rStyle w:val="Text1"/>
        </w:rPr>
        <w:t>MYSQLSH_USER_CONFIG_HOME</w:t>
      </w:r>
      <w:r>
        <w:t xml:space="preserve"> variable and store the </w:t>
      </w:r>
      <w:r>
        <w:rPr>
          <w:rStyle w:val="Text1"/>
        </w:rPr>
        <w:t>mysqlshrc.[js|py]</w:t>
      </w:r>
      <w:r>
        <w:t xml:space="preserve"> file under it. </w:t>
      </w:r>
    </w:p>
    <w:p>
      <w:pPr>
        <w:pStyle w:val="Para 04"/>
      </w:pPr>
      <w:r>
        <w:t xml:space="preserve">The </w:t>
      </w:r>
      <w:r>
        <w:rPr>
          <w:rStyle w:val="Text1"/>
        </w:rPr>
        <w:t>share/mysqlsh</w:t>
      </w:r>
      <w:r>
        <w:t xml:space="preserve"> directory,</w:t>
      </w:r>
      <w:r>
        <w:rPr>
          <w:rStyle w:val="Text79"/>
        </w:rPr>
        <w:bookmarkStart w:id="1138" w:name="idm45336927484464"/>
        <w:t/>
        <w:bookmarkEnd w:id="1138"/>
        <w:bookmarkStart w:id="1139" w:name="idm45336927483600"/>
        <w:t/>
        <w:bookmarkEnd w:id="1139"/>
      </w:r>
      <w:r>
        <w:t xml:space="preserve"> located under the MySQL Shell installation root or specified by the </w:t>
      </w:r>
      <w:r>
        <w:rPr>
          <w:rStyle w:val="Text1"/>
        </w:rPr>
        <w:t>MYSQLSH_HOME</w:t>
      </w:r>
      <w:r>
        <w:t xml:space="preserve"> variable. </w:t>
      </w:r>
    </w:p>
    <w:p>
      <w:pPr>
        <w:pStyle w:val="Normal"/>
      </w:pPr>
      <w:r>
        <w:t/>
      </w:r>
    </w:p>
    <w:p>
      <w:pPr>
        <w:pStyle w:val="Normal"/>
      </w:pPr>
      <w:r>
        <w:t xml:space="preserve">The </w:t>
      </w:r>
      <w:r>
        <w:rPr>
          <w:rStyle w:val="Text1"/>
        </w:rPr>
        <w:t>mysqlshrc.[js|py]</w:t>
      </w:r>
      <w:r>
        <w:t xml:space="preserve"> format is the same as for the corresponding modes. Thus, to preload the </w:t>
      </w:r>
      <w:r>
        <w:rPr>
          <w:rStyle w:val="Text1"/>
        </w:rPr>
        <w:t>CookbookCollection</w:t>
      </w:r>
      <w:r>
        <w:t xml:space="preserve"> object, you need to convert</w:t>
      </w:r>
      <w:r>
        <w:rPr>
          <w:rStyle w:val="Text79"/>
        </w:rPr>
        <w:bookmarkStart w:id="1140" w:name="idm45336927479984"/>
        <w:t/>
        <w:bookmarkEnd w:id="1140"/>
        <w:bookmarkStart w:id="1141" w:name="idm45336927478544"/>
        <w:t/>
        <w:bookmarkEnd w:id="1141"/>
      </w:r>
      <w:r>
        <w:t xml:space="preserve"> </w:t>
      </w:r>
      <w:r>
        <w:rPr>
          <w:rStyle w:val="Text1"/>
        </w:rPr>
        <w:t>CookbookCollection.js</w:t>
      </w:r>
      <w:r>
        <w:t xml:space="preserve"> into a module by exporting our </w:t>
      </w:r>
      <w:r>
        <w:rPr>
          <w:rStyle w:val="Text1"/>
        </w:rPr>
        <w:t>CookbookCollection</w:t>
      </w:r>
      <w:r>
        <w:t xml:space="preserve"> object: </w:t>
      </w:r>
    </w:p>
    <w:p>
      <w:pPr>
        <w:pStyle w:val="Para 03"/>
      </w:pPr>
      <w:r>
        <w:t xml:space="preserve">exports.CookbookCollection = { </w:t>
        <w:br w:clear="none"/>
        <w:t xml:space="preserve">  // Collection where the object is stored</w:t>
        <w:br w:clear="none"/>
        <w:t xml:space="preserve">  collection: null, </w:t>
        <w:br w:clear="none"/>
        <w:t xml:space="preserve">  ...</w:t>
        <w:br w:clear="none"/>
      </w:r>
    </w:p>
    <w:p>
      <w:pPr>
        <w:pStyle w:val="Normal"/>
      </w:pPr>
      <w:r>
        <w:t xml:space="preserve">Then you need to put two lines in the </w:t>
      </w:r>
      <w:r>
        <w:rPr>
          <w:rStyle w:val="Text1"/>
        </w:rPr>
        <w:t>mysqlshrc.js</w:t>
      </w:r>
      <w:r>
        <w:t xml:space="preserve"> file: </w:t>
      </w:r>
    </w:p>
    <w:p>
      <w:pPr>
        <w:pStyle w:val="Para 03"/>
      </w:pPr>
      <w:r>
        <w:t xml:space="preserve">sys.path = [...sys.path, '/cookbook/recipes/mysql_shell'];</w:t>
        <w:br w:clear="none"/>
        <w:t xml:space="preserve">const cookbook=require('CookbookCollectionModule.js')</w:t>
        <w:br w:clear="none"/>
      </w:r>
    </w:p>
    <w:p>
      <w:pPr>
        <w:pStyle w:val="Normal"/>
      </w:pPr>
      <w:r>
        <w:t xml:space="preserve">In the first line, we added a directory where our modules are located in the modules’ search path. On the second line, we imported the module itself. The </w:t>
      </w:r>
      <w:r>
        <w:rPr>
          <w:rStyle w:val="Text1"/>
        </w:rPr>
        <w:t>CookbookCollection</w:t>
      </w:r>
      <w:r>
        <w:t xml:space="preserve"> object is available as a property of the global </w:t>
      </w:r>
      <w:r>
        <w:rPr>
          <w:rStyle w:val="Text1"/>
        </w:rPr>
        <w:t>cookbook</w:t>
      </w:r>
      <w:r>
        <w:t xml:space="preserve"> object: </w:t>
      </w:r>
    </w:p>
    <w:p>
      <w:pPr>
        <w:pStyle w:val="Para 03"/>
      </w:pPr>
      <w:r>
        <w:t xml:space="preserve"> MySQL  cookbook  JS &gt; </w:t>
        <w:br w:clear="none"/>
      </w:r>
      <w:r>
        <w:rPr>
          <w:rStyle w:val="Text0"/>
        </w:rPr>
        <w:t xml:space="preserve">cookbook</w:t>
        <w:br w:clear="none"/>
      </w:r>
      <w:r>
        <w:t xml:space="preserve"/>
        <w:br w:clear="none"/>
        <w:t xml:space="preserve">{</w:t>
        <w:br w:clear="none"/>
        <w:t xml:space="preserve">    "CookbookCollection": {</w:t>
        <w:br w:clear="none"/>
        <w:t xml:space="preserve">        "collection": null, </w:t>
        <w:br w:clear="none"/>
        <w:t xml:space="preserve">        "find": &lt;Function:find&gt;, </w:t>
        <w:br w:clear="none"/>
        <w:t xml:space="preserve">        "remove": &lt;Function:remove&gt;, </w:t>
        <w:br w:clear="none"/>
        <w:t xml:space="preserve">        "save": &lt;Function:save&gt;</w:t>
        <w:br w:clear="none"/>
        <w:t xml:space="preserve">    }</w:t>
        <w:br w:clear="none"/>
        <w:t xml:space="preserve">}</w:t>
        <w:br w:clear="none"/>
      </w:r>
    </w:p>
    <w:p>
      <w:pPr>
        <w:pStyle w:val="Normal"/>
      </w:pPr>
      <w:r>
        <w:t/>
      </w:r>
    </w:p>
    <w:p>
      <w:pPr>
        <w:pStyle w:val="Heading 5"/>
        <w:keepLines w:val="on"/>
      </w:pPr>
      <w:r>
        <w:t>Tip</w:t>
      </w:r>
    </w:p>
    <w:p>
      <w:pPr>
        <w:pStyle w:val="Para 10"/>
        <w:keepLines w:val="on"/>
      </w:pPr>
      <w:r>
        <w:t xml:space="preserve">MySQL Shell uses Node.js modules. Read the </w:t>
      </w:r>
      <w:hyperlink r:id="rId57">
        <w:r>
          <w:rPr>
            <w:rStyle w:val="Text2"/>
          </w:rPr>
          <w:t xml:space="preserve"> Node.js documentation</w:t>
        </w:r>
      </w:hyperlink>
      <w:r>
        <w:t xml:space="preserve"> to explain how to write and use JavaScript modules in MySQL Shell. </w:t>
      </w:r>
    </w:p>
    <w:p>
      <w:pPr>
        <w:pStyle w:val="Normal"/>
      </w:pPr>
      <w:r>
        <w:t/>
      </w:r>
      <w:r>
        <w:rPr>
          <w:rStyle w:val="Text15"/>
        </w:rPr>
        <w:t>CookbookCollectionModule.js</w:t>
      </w:r>
      <w:r>
        <w:t xml:space="preserve"> is located in the</w:t>
      </w:r>
      <w:r>
        <w:rPr>
          <w:rStyle w:val="Text79"/>
        </w:rPr>
        <w:bookmarkStart w:id="1142" w:name="idm45336927469648"/>
        <w:t/>
        <w:bookmarkEnd w:id="1142"/>
      </w:r>
      <w:r>
        <w:t xml:space="preserve"> </w:t>
      </w:r>
      <w:r>
        <w:rPr>
          <w:rStyle w:val="Text15"/>
        </w:rPr>
        <w:t>mysql_shell</w:t>
      </w:r>
      <w:r>
        <w:t xml:space="preserve"> directory of the </w:t>
      </w:r>
      <w:r>
        <w:rPr>
          <w:rStyle w:val="Text1"/>
        </w:rPr>
        <w:t>recipes</w:t>
      </w:r>
      <w:r>
        <w:t xml:space="preserve"> distribution. </w:t>
      </w:r>
    </w:p>
    <w:p>
      <w:pPr>
        <w:pStyle w:val="Normal"/>
      </w:pPr>
      <w:r>
        <w:t xml:space="preserve">To import the Python </w:t>
      </w:r>
      <w:r>
        <w:rPr>
          <w:rStyle w:val="Text1"/>
        </w:rPr>
        <w:t>generate_patients_data</w:t>
      </w:r>
      <w:r>
        <w:t xml:space="preserve"> function in the startup script, we need to add the </w:t>
      </w:r>
      <w:r>
        <w:rPr>
          <w:rStyle w:val="Text1"/>
        </w:rPr>
        <w:t>import mysqlsh</w:t>
      </w:r>
      <w:r>
        <w:t xml:space="preserve"> instruction to our Python file, because when the module is loaded, global objects of the MySQL Shell are not yet available. We’ll also change the following line: </w:t>
      </w:r>
    </w:p>
    <w:p>
      <w:pPr>
        <w:pStyle w:val="Para 03"/>
      </w:pPr>
      <w:r>
        <w:t xml:space="preserve">patients=session.get_schema('cookbook').get_table('patients')</w:t>
        <w:br w:clear="none"/>
      </w:r>
    </w:p>
    <w:p>
      <w:pPr>
        <w:pStyle w:val="Normal"/>
      </w:pPr>
      <w:r>
        <w:t xml:space="preserve">to: </w:t>
      </w:r>
    </w:p>
    <w:p>
      <w:pPr>
        <w:pStyle w:val="Para 03"/>
      </w:pPr>
      <w:r>
        <w:t xml:space="preserve">patients=mysqlsh.globals.session.get_schema('cookbook').get_table('patients')</w:t>
        <w:br w:clear="none"/>
      </w:r>
    </w:p>
    <w:p>
      <w:pPr>
        <w:pStyle w:val="Normal"/>
      </w:pPr>
      <w:r>
        <w:t xml:space="preserve">Otherwise, Python will fail with an error that the </w:t>
      </w:r>
      <w:r>
        <w:rPr>
          <w:rStyle w:val="Text1"/>
        </w:rPr>
        <w:t>session</w:t>
      </w:r>
      <w:r>
        <w:t xml:space="preserve"> name is not yet defined. </w:t>
      </w:r>
    </w:p>
    <w:p>
      <w:pPr>
        <w:pStyle w:val="Normal"/>
      </w:pPr>
      <w:r>
        <w:t xml:space="preserve">We’ll name our module </w:t>
      </w:r>
      <w:r>
        <w:rPr>
          <w:rStyle w:val="Text1"/>
        </w:rPr>
        <w:t>cookbook.py</w:t>
      </w:r>
      <w:r>
        <w:t xml:space="preserve"> for brevity. </w:t>
      </w:r>
    </w:p>
    <w:p>
      <w:pPr>
        <w:pStyle w:val="Normal"/>
      </w:pPr>
      <w:r>
        <w:t xml:space="preserve">In our function, we use local paths from the current directory to the files; therefore, we’ll change the default search path to the directory that has all the datasets in it. To do this, we’ll import the </w:t>
      </w:r>
      <w:r>
        <w:rPr>
          <w:rStyle w:val="Text1"/>
        </w:rPr>
        <w:t>os</w:t>
      </w:r>
      <w:r>
        <w:t xml:space="preserve"> module and use its </w:t>
      </w:r>
      <w:r>
        <w:rPr>
          <w:rStyle w:val="Text1"/>
        </w:rPr>
        <w:t>chdir</w:t>
      </w:r>
      <w:r>
        <w:t xml:space="preserve"> method. Then we simply import the </w:t>
      </w:r>
      <w:r>
        <w:rPr>
          <w:rStyle w:val="Text1"/>
        </w:rPr>
        <w:t>cookbook</w:t>
      </w:r>
      <w:r>
        <w:t xml:space="preserve"> module. The resulting </w:t>
      </w:r>
      <w:r>
        <w:rPr>
          <w:rStyle w:val="Text1"/>
        </w:rPr>
        <w:t>mysqlshrc.py</w:t>
      </w:r>
      <w:r>
        <w:t xml:space="preserve"> will have the following code: </w:t>
      </w:r>
    </w:p>
    <w:p>
      <w:pPr>
        <w:pStyle w:val="Para 03"/>
      </w:pPr>
      <w:r>
        <w:t xml:space="preserve">sys.path.append("/home/sveta/bin/python-3.7.7/lib/python3.7/site-packages")</w:t>
        <w:br w:clear="none"/>
        <w:t xml:space="preserve">sys.path.append("/cookbook/recipes/mysql_shell")</w:t>
        <w:br w:clear="none"/>
        <w:t xml:space="preserve"/>
        <w:br w:clear="none"/>
        <w:t xml:space="preserve">import os</w:t>
        <w:br w:clear="none"/>
        <w:t xml:space="preserve">os.chdir('/cookbook/recipes/datasets')</w:t>
        <w:br w:clear="none"/>
        <w:t xml:space="preserve">import cookbook</w:t>
        <w:br w:clear="none"/>
      </w:r>
    </w:p>
    <w:p>
      <w:pPr>
        <w:pStyle w:val="Normal"/>
      </w:pPr>
      <w:r>
        <w:t/>
      </w:r>
    </w:p>
    <w:p>
      <w:pPr>
        <w:pStyle w:val="Normal"/>
      </w:pPr>
      <w:r>
        <w:t xml:space="preserve">The </w:t>
      </w:r>
      <w:r>
        <w:rPr>
          <w:rStyle w:val="Text15"/>
        </w:rPr>
        <w:t>cookbook.py</w:t>
      </w:r>
      <w:r>
        <w:t xml:space="preserve"> module is located in the</w:t>
      </w:r>
      <w:r>
        <w:rPr>
          <w:rStyle w:val="Text79"/>
        </w:rPr>
        <w:bookmarkStart w:id="1143" w:name="idm45336934971152"/>
        <w:t/>
        <w:bookmarkEnd w:id="1143"/>
      </w:r>
      <w:r>
        <w:t xml:space="preserve"> </w:t>
      </w:r>
      <w:r>
        <w:rPr>
          <w:rStyle w:val="Text15"/>
        </w:rPr>
        <w:t>mysql_shell</w:t>
      </w:r>
      <w:r>
        <w:t xml:space="preserve"> directory of the </w:t>
      </w:r>
      <w:r>
        <w:rPr>
          <w:rStyle w:val="Text1"/>
        </w:rPr>
        <w:t>recipes</w:t>
      </w:r>
      <w:r>
        <w:t xml:space="preserve"> </w:t>
        <w:t>distribution.</w:t>
        <w:t xml:space="preserve"> </w:t>
      </w:r>
    </w:p>
    <w:p>
      <w:bookmarkStart w:id="1144" w:name="See_AlsoFor_additional_informati_13"/>
      <w:pPr>
        <w:keepNext/>
        <w:pStyle w:val="Heading 2"/>
      </w:pPr>
      <w:r>
        <w:t>See Also</w:t>
      </w:r>
      <w:bookmarkEnd w:id="1144"/>
    </w:p>
    <w:p>
      <w:pPr>
        <w:pStyle w:val="Normal"/>
      </w:pPr>
      <w:r>
        <w:t xml:space="preserve">For additional information about customizing MySQL Shell with external scripts, see </w:t>
      </w:r>
      <w:hyperlink r:id="rId58">
        <w:r>
          <w:rPr>
            <w:rStyle w:val="Text2"/>
          </w:rPr>
          <w:t>“Customizing MySQL Shell”</w:t>
        </w:r>
      </w:hyperlink>
      <w:r>
        <w:t xml:space="preserve"> in the MySQL User Reference Manual.</w:t>
      </w:r>
    </w:p>
    <w:p>
      <w:bookmarkStart w:id="1145" w:name="Chapter_3__MySQL_Replication3_0_2"/>
      <w:bookmarkStart w:id="1146" w:name="Chapter_3__MySQL_Replication3_0_1"/>
      <w:bookmarkStart w:id="1147" w:name="Chapter_3__MySQL_Replication3_0"/>
      <w:bookmarkStart w:id="1148" w:name="Top_of_ch03_html"/>
      <w:pPr>
        <w:keepNext/>
        <w:pStyle w:val="Heading 1"/>
        <w:pageBreakBefore w:val="on"/>
      </w:pPr>
      <w:r>
        <w:t xml:space="preserve">Chapter 3. </w:t>
        <w:t>MySQL Replication</w:t>
      </w:r>
      <w:bookmarkEnd w:id="1145"/>
      <w:bookmarkEnd w:id="1146"/>
      <w:bookmarkEnd w:id="1147"/>
      <w:bookmarkEnd w:id="1148"/>
    </w:p>
    <w:p>
      <w:bookmarkStart w:id="1149" w:name="3_0_Introduction_______MySQL_rep"/>
      <w:pPr>
        <w:keepNext/>
        <w:pStyle w:val="Heading 1"/>
      </w:pPr>
      <w:r>
        <w:t>3.0 Introduction</w:t>
      </w:r>
      <w:bookmarkEnd w:id="1149"/>
    </w:p>
    <w:p>
      <w:pPr>
        <w:pStyle w:val="Normal"/>
      </w:pPr>
      <w:r>
        <w:t>MySQL replication provides a way to set up a copy (replica) server</w:t>
      </w:r>
      <w:r>
        <w:rPr>
          <w:rStyle w:val="Text79"/>
        </w:rPr>
        <w:bookmarkStart w:id="1150" w:name="idm45336934964320"/>
        <w:t/>
        <w:bookmarkEnd w:id="1150"/>
      </w:r>
      <w:r>
        <w:t xml:space="preserve"> of the active (source) database, then automatically continuously update such a copy applying all of the changes the source server receives. </w:t>
      </w:r>
    </w:p>
    <w:p>
      <w:pPr>
        <w:pStyle w:val="Normal"/>
      </w:pPr>
      <w:r>
        <w:t>Replica is useful in many situations, particularly the following:</w:t>
      </w:r>
      <w:r>
        <w:rPr>
          <w:rStyle w:val="Text79"/>
        </w:rPr>
        <w:bookmarkStart w:id="1151" w:name="idm45336934962832"/>
        <w:t/>
        <w:bookmarkEnd w:id="1151"/>
        <w:bookmarkStart w:id="1152" w:name="idm45336934962000"/>
        <w:t/>
        <w:bookmarkEnd w:id="1152"/>
      </w:r>
      <w:r>
        <w:t xml:space="preserve"> </w:t>
      </w:r>
    </w:p>
    <w:p>
      <w:pPr>
        <w:pStyle w:val="Para 11"/>
      </w:pPr>
      <w:r>
        <w:t>Hot Standby</w:t>
      </w:r>
    </w:p>
    <w:p>
      <w:pPr>
        <w:pStyle w:val="Normal"/>
      </w:pPr>
      <w:r>
        <w:t>A server, normally idle, will replace an active one in case of a failure.</w:t>
      </w:r>
    </w:p>
    <w:p>
      <w:pPr>
        <w:pStyle w:val="Para 11"/>
      </w:pPr>
      <w:r>
        <w:t>Read scale</w:t>
      </w:r>
    </w:p>
    <w:p>
      <w:pPr>
        <w:pStyle w:val="Normal"/>
      </w:pPr>
      <w:r>
        <w:t>Multiple servers, replicating from the same source, can process more parallel read requests than a single machine.</w:t>
      </w:r>
    </w:p>
    <w:p>
      <w:pPr>
        <w:pStyle w:val="Para 11"/>
      </w:pPr>
      <w:r>
        <w:t>Geographical distribution</w:t>
      </w:r>
    </w:p>
    <w:p>
      <w:pPr>
        <w:pStyle w:val="Normal"/>
      </w:pPr>
      <w:r>
        <w:t>When an application serves users in different regions, having a local database server can help users retrieve data faster.</w:t>
      </w:r>
    </w:p>
    <w:p>
      <w:pPr>
        <w:pStyle w:val="Para 11"/>
      </w:pPr>
      <w:r>
        <w:t>Analytics server</w:t>
      </w:r>
    </w:p>
    <w:p>
      <w:pPr>
        <w:pStyle w:val="Normal"/>
      </w:pPr>
      <w:r>
        <w:t>Complicated analytics queries may take hours to run, set plenty of locks, and use a lot of resources. Running them on the replica minimizes the impact on other parts of the application.</w:t>
      </w:r>
    </w:p>
    <w:p>
      <w:pPr>
        <w:pStyle w:val="Para 11"/>
      </w:pPr>
      <w:r>
        <w:t>Backup server</w:t>
      </w:r>
    </w:p>
    <w:p>
      <w:pPr>
        <w:pStyle w:val="Normal"/>
      </w:pPr>
      <w:r>
        <w:t>Taking backups from a live database</w:t>
      </w:r>
      <w:r>
        <w:rPr>
          <w:rStyle w:val="Text79"/>
        </w:rPr>
        <w:bookmarkStart w:id="1153" w:name="idm45336934956848"/>
        <w:t/>
        <w:bookmarkEnd w:id="1153"/>
      </w:r>
      <w:r>
        <w:t xml:space="preserve"> involves high-IO resource usage and locking, which is necessary to avoid data inconsistencies between the backup and active dataset. Taking backups from the dedicated replica reduces the impact on production.</w:t>
      </w:r>
    </w:p>
    <w:p>
      <w:pPr>
        <w:pStyle w:val="Para 11"/>
      </w:pPr>
      <w:r>
        <w:t>Delayed copy</w:t>
      </w:r>
    </w:p>
    <w:p>
      <w:pPr>
        <w:pStyle w:val="Normal"/>
      </w:pPr>
      <w:r>
        <w:t>A replica, applying updates with a delay,</w:t>
      </w:r>
      <w:r>
        <w:rPr>
          <w:rStyle w:val="Text79"/>
        </w:rPr>
        <w:bookmarkStart w:id="1154" w:name="idm45336934954784"/>
        <w:t/>
        <w:bookmarkEnd w:id="1154"/>
        <w:bookmarkStart w:id="1155" w:name="idm45336934953936"/>
        <w:t/>
        <w:bookmarkEnd w:id="1155"/>
        <w:bookmarkStart w:id="1156" w:name="idm45336934953088"/>
        <w:t/>
        <w:bookmarkEnd w:id="1156"/>
        <w:bookmarkStart w:id="1157" w:name="idm45336934952256"/>
        <w:t/>
        <w:bookmarkEnd w:id="1157"/>
      </w:r>
      <w:r>
        <w:t xml:space="preserve"> configured by the </w:t>
      </w:r>
      <w:r>
        <w:rPr>
          <w:rStyle w:val="Text1"/>
        </w:rPr>
        <w:t>SOURCE_DELAY</w:t>
      </w:r>
      <w:r>
        <w:t xml:space="preserve"> </w:t>
        <w:t>(</w:t>
      </w:r>
      <w:r>
        <w:rPr>
          <w:rStyle w:val="Text1"/>
        </w:rPr>
        <w:t>MASTER_DELAY</w:t>
      </w:r>
      <w:r>
        <w:t>)</w:t>
        <w:t xml:space="preserve"> option, allows for rolling back human errors, such as the removal of an important table.</w:t>
      </w:r>
    </w:p>
    <w:p>
      <w:pPr>
        <w:pStyle w:val="Normal"/>
      </w:pPr>
      <w:r>
        <w:t/>
      </w:r>
    </w:p>
    <w:p>
      <w:pPr>
        <w:pStyle w:val="Heading 5"/>
        <w:keepLines w:val="on"/>
      </w:pPr>
      <w:r>
        <w:t>Note</w:t>
      </w:r>
    </w:p>
    <w:p>
      <w:pPr>
        <w:pStyle w:val="Para 10"/>
        <w:keepLines w:val="on"/>
      </w:pPr>
      <w:r>
        <w:t>Historically, the source server was called</w:t>
      </w:r>
      <w:r>
        <w:rPr>
          <w:rStyle w:val="Text79"/>
        </w:rPr>
        <w:bookmarkStart w:id="1158" w:name="idm45336934948464"/>
        <w:t/>
        <w:bookmarkEnd w:id="1158"/>
        <w:bookmarkStart w:id="1159" w:name="idm45336934947664"/>
        <w:t/>
        <w:bookmarkEnd w:id="1159"/>
        <w:bookmarkStart w:id="1160" w:name="idm45336934946864"/>
        <w:t/>
        <w:bookmarkEnd w:id="1160"/>
        <w:bookmarkStart w:id="1161" w:name="idm45336934945472"/>
        <w:t/>
        <w:bookmarkEnd w:id="1161"/>
        <w:bookmarkStart w:id="1162" w:name="idm45336934944352"/>
        <w:t/>
        <w:bookmarkEnd w:id="1162"/>
        <w:bookmarkStart w:id="1163" w:name="idm45336934942960"/>
        <w:t/>
        <w:bookmarkEnd w:id="1163"/>
      </w:r>
      <w:r>
        <w:t xml:space="preserve"> a “master,” and the replica server was called a “slave.” Recently, it was discovered that the terminology </w:t>
      </w:r>
      <w:r>
        <w:rPr>
          <w:rStyle w:val="Text15"/>
        </w:rPr>
        <w:t>master</w:t>
      </w:r>
      <w:r>
        <w:t xml:space="preserve"> and </w:t>
      </w:r>
      <w:r>
        <w:rPr>
          <w:rStyle w:val="Text15"/>
        </w:rPr>
        <w:t>slave</w:t>
      </w:r>
      <w:r>
        <w:t xml:space="preserve"> do not correctly reflect how replication works, and further, the words themselves are very problematic. In the last few years, most software vendors are switching from the old to the new terminology. For MySQL, this change was implemented in version 8.0.22 and is still in progress. Not all option names and commands support the new syntax. There’s also a good chance that even if your MySQL version fully supports the new syntax, you may still find legacy terminology on public forums and in previously printed books. Therefore, in this book we use the terms </w:t>
      </w:r>
      <w:r>
        <w:rPr>
          <w:rStyle w:val="Text15"/>
        </w:rPr>
        <w:t>source</w:t>
      </w:r>
      <w:r>
        <w:t xml:space="preserve"> and </w:t>
      </w:r>
      <w:r>
        <w:rPr>
          <w:rStyle w:val="Text15"/>
        </w:rPr>
        <w:t>replica</w:t>
      </w:r>
      <w:r>
        <w:t xml:space="preserve"> when discussing replication roles. For the commands and variable names that support the new syntax, we provide both syntaxes the first time, then use the new syntax. We use the legacy syntax if the change is still in progress. </w:t>
      </w:r>
    </w:p>
    <w:p>
      <w:pPr>
        <w:pStyle w:val="Normal"/>
      </w:pPr>
      <w:r>
        <w:t xml:space="preserve">MySQL replication requires special activities on both servers. </w:t>
      </w:r>
    </w:p>
    <w:p>
      <w:pPr>
        <w:pStyle w:val="Normal"/>
      </w:pPr>
      <w:r>
        <w:t>The source server stores all updates in binary log files.</w:t>
      </w:r>
      <w:r>
        <w:rPr>
          <w:rStyle w:val="Text79"/>
        </w:rPr>
        <w:bookmarkStart w:id="1164" w:name="idm45336934939744"/>
        <w:t/>
        <w:bookmarkEnd w:id="1164"/>
        <w:bookmarkStart w:id="1165" w:name="idm45336934938672"/>
        <w:t/>
        <w:bookmarkEnd w:id="1165"/>
        <w:bookmarkStart w:id="1166" w:name="idm45336934937600"/>
        <w:t/>
        <w:bookmarkEnd w:id="1166"/>
        <w:bookmarkStart w:id="1167" w:name="idm45336934936464"/>
        <w:t/>
        <w:bookmarkEnd w:id="1167"/>
      </w:r>
      <w:r>
        <w:t xml:space="preserve"> These files contain encoded update events. The source server writes to a single binary log file. Once it reaches </w:t>
      </w:r>
      <w:r>
        <w:rPr>
          <w:rStyle w:val="Text1"/>
        </w:rPr>
        <w:t>max_binlog_size</w:t>
      </w:r>
      <w:r>
        <w:t xml:space="preserve">, the binary log is rotated and a new file is created. </w:t>
      </w:r>
    </w:p>
    <w:p>
      <w:pPr>
        <w:pStyle w:val="Normal"/>
      </w:pPr>
      <w:r>
        <w:t xml:space="preserve">The binary log file supports two formats: </w:t>
      </w:r>
      <w:r>
        <w:rPr>
          <w:rStyle w:val="Text1"/>
        </w:rPr>
        <w:t>STATEMENT</w:t>
      </w:r>
      <w:r>
        <w:t xml:space="preserve"> and </w:t>
      </w:r>
      <w:r>
        <w:rPr>
          <w:rStyle w:val="Text1"/>
        </w:rPr>
        <w:t>ROW</w:t>
      </w:r>
      <w:r>
        <w:t xml:space="preserve">. In the </w:t>
      </w:r>
      <w:r>
        <w:rPr>
          <w:rStyle w:val="Text1"/>
        </w:rPr>
        <w:t>STATEMENT</w:t>
      </w:r>
      <w:r>
        <w:t xml:space="preserve"> format, SQL statements are written as they are and then encoded into binary format. In the </w:t>
      </w:r>
      <w:r>
        <w:rPr>
          <w:rStyle w:val="Text1"/>
        </w:rPr>
        <w:t>ROW</w:t>
      </w:r>
      <w:r>
        <w:t xml:space="preserve"> format, SQL statements are not recorded. Instead, actual updates to the table rows are stored. The </w:t>
      </w:r>
      <w:r>
        <w:rPr>
          <w:rStyle w:val="Text1"/>
        </w:rPr>
        <w:t>ROW</w:t>
      </w:r>
      <w:r>
        <w:t xml:space="preserve"> binary log format is preferred. </w:t>
      </w:r>
    </w:p>
    <w:p>
      <w:pPr>
        <w:pStyle w:val="Heading 5"/>
        <w:keepLines w:val="on"/>
      </w:pPr>
      <w:r>
        <w:t>Tip</w:t>
      </w:r>
    </w:p>
    <w:p>
      <w:pPr>
        <w:pStyle w:val="Para 10"/>
        <w:keepLines w:val="on"/>
      </w:pPr>
      <w:r>
        <w:t xml:space="preserve">When using the </w:t>
      </w:r>
      <w:r>
        <w:rPr>
          <w:rStyle w:val="Text1"/>
        </w:rPr>
        <w:t>ROW</w:t>
      </w:r>
      <w:r>
        <w:t xml:space="preserve"> binary log format it could be useful,</w:t>
      </w:r>
      <w:r>
        <w:rPr>
          <w:rStyle w:val="Text79"/>
        </w:rPr>
        <w:bookmarkStart w:id="1168" w:name="idm45336934931056"/>
        <w:t/>
        <w:bookmarkEnd w:id="1168"/>
      </w:r>
      <w:r>
        <w:t xml:space="preserve"> when troubleshooting replication errors, to know the actual statement received by the source server. Use the </w:t>
      </w:r>
      <w:r>
        <w:rPr>
          <w:rStyle w:val="Text1"/>
        </w:rPr>
        <w:t>binlog_rows_query_log_events</w:t>
      </w:r>
      <w:r>
        <w:t xml:space="preserve"> option to store the information log event with the original query. Such an event is not participating in replication and can be retrieved for informational purposes only. </w:t>
      </w:r>
    </w:p>
    <w:p>
      <w:pPr>
        <w:pStyle w:val="Normal"/>
      </w:pPr>
      <w:r>
        <w:t>The replica server continuously requests binary log</w:t>
      </w:r>
      <w:r>
        <w:rPr>
          <w:rStyle w:val="Text79"/>
        </w:rPr>
        <w:bookmarkStart w:id="1169" w:name="idm45336934928288"/>
        <w:t/>
        <w:bookmarkEnd w:id="1169"/>
        <w:bookmarkStart w:id="1170" w:name="idm45336934927200"/>
        <w:t/>
        <w:bookmarkEnd w:id="1170"/>
        <w:bookmarkStart w:id="1171" w:name="idm45336934926352"/>
        <w:t/>
        <w:bookmarkEnd w:id="1171"/>
      </w:r>
      <w:r>
        <w:t xml:space="preserve"> events from the source server, then stores them in special files called </w:t>
      </w:r>
      <w:r>
        <w:rPr>
          <w:rStyle w:val="Text15"/>
        </w:rPr>
        <w:t>relay log files</w:t>
      </w:r>
      <w:r>
        <w:t xml:space="preserve">. It has a separate thread, called </w:t>
      </w:r>
      <w:r>
        <w:rPr>
          <w:rStyle w:val="Text15"/>
        </w:rPr>
        <w:t>IO</w:t>
      </w:r>
      <w:r>
        <w:t xml:space="preserve">, or the </w:t>
      </w:r>
      <w:r>
        <w:rPr>
          <w:rStyle w:val="Text15"/>
        </w:rPr>
        <w:t>connection thread</w:t>
      </w:r>
      <w:r>
        <w:t xml:space="preserve">, which does only this job. Another thread, or threads, called </w:t>
      </w:r>
      <w:r>
        <w:rPr>
          <w:rStyle w:val="Text15"/>
        </w:rPr>
        <w:t>SQL</w:t>
      </w:r>
      <w:r>
        <w:t xml:space="preserve">, or the </w:t>
      </w:r>
      <w:r>
        <w:rPr>
          <w:rStyle w:val="Text15"/>
        </w:rPr>
        <w:t>applier thread</w:t>
      </w:r>
      <w:r>
        <w:t xml:space="preserve">, reads events from the relay logs and applies them to the tables. </w:t>
      </w:r>
    </w:p>
    <w:p>
      <w:pPr>
        <w:pStyle w:val="Normal"/>
      </w:pPr>
      <w:r>
        <w:t xml:space="preserve">Each event in the binary log has its own unique identifier: its position. The position is unique to each file and resets when a new one is created. The replica may use the binary log file name and position as a unique identifier of the event. </w:t>
      </w:r>
    </w:p>
    <w:p>
      <w:pPr>
        <w:pStyle w:val="Normal"/>
      </w:pPr>
      <w:r>
        <w:t xml:space="preserve">While the binary log position uniquely identifies an event in a particular file, it cannot be used to identify whether a particular event was applied on the replica or not. </w:t>
      </w:r>
      <w:r>
        <w:rPr>
          <w:rStyle w:val="Text79"/>
        </w:rPr>
        <w:bookmarkStart w:id="1172" w:name="idm45336934922224"/>
        <w:t/>
        <w:bookmarkEnd w:id="1172"/>
        <w:bookmarkStart w:id="1173" w:name="idm45336934921104"/>
        <w:t/>
        <w:bookmarkEnd w:id="1173"/>
        <w:bookmarkStart w:id="1174" w:name="idm45336934920000"/>
        <w:t/>
        <w:bookmarkEnd w:id="1174"/>
        <w:bookmarkStart w:id="1175" w:name="idm45336934918528"/>
        <w:t/>
        <w:bookmarkEnd w:id="1175"/>
        <w:bookmarkStart w:id="1176" w:name="idm45336934917408"/>
        <w:t/>
        <w:bookmarkEnd w:id="1176"/>
      </w:r>
      <w:r>
        <w:t xml:space="preserve">To resolve this problem, </w:t>
      </w:r>
      <w:r>
        <w:rPr>
          <w:rStyle w:val="Text15"/>
        </w:rPr>
        <w:t>Global Transaction Identifiers (GTIDs)</w:t>
      </w:r>
      <w:r>
        <w:t xml:space="preserve"> were introduced. GTIDS are assigned to each transaction. They are unique across the life of a MySQL installation. They also use a mechanism to uniquely identify the server; therefore, they’re safe to use even if replication is possible from multiple sources. </w:t>
      </w:r>
    </w:p>
    <w:p>
      <w:pPr>
        <w:pStyle w:val="Normal"/>
      </w:pPr>
      <w:r>
        <w:t>The replica stores information about source</w:t>
      </w:r>
      <w:r>
        <w:rPr>
          <w:rStyle w:val="Text79"/>
        </w:rPr>
        <w:bookmarkStart w:id="1177" w:name="idm45336934915408"/>
        <w:t/>
        <w:bookmarkEnd w:id="1177"/>
        <w:bookmarkStart w:id="1178" w:name="idm45336934914544"/>
        <w:t/>
        <w:bookmarkEnd w:id="1178"/>
      </w:r>
      <w:r>
        <w:t xml:space="preserve"> binary log coordinates in the special repository, defined by the </w:t>
      </w:r>
      <w:r>
        <w:rPr>
          <w:rStyle w:val="Text1"/>
        </w:rPr>
        <w:t>master_info_repository</w:t>
      </w:r>
      <w:r>
        <w:t xml:space="preserve"> variable. Such a repository can be stored either in a table or in a file. </w:t>
      </w:r>
    </w:p>
    <w:p>
      <w:pPr>
        <w:pStyle w:val="Normal"/>
      </w:pPr>
      <w:r>
        <w:t xml:space="preserve">This chapter describes how to set up and use MySQL replication. It covers all typical replication scenarios, including the following: </w:t>
      </w:r>
    </w:p>
    <w:p>
      <w:pPr>
        <w:pStyle w:val="Para 04"/>
      </w:pPr>
      <w:r>
        <w:t>One-way source-replica setup for two servers</w:t>
      </w:r>
    </w:p>
    <w:p>
      <w:pPr>
        <w:pStyle w:val="Para 04"/>
      </w:pPr>
      <w:r>
        <w:t>Circular replication</w:t>
      </w:r>
    </w:p>
    <w:p>
      <w:pPr>
        <w:pStyle w:val="Para 04"/>
      </w:pPr>
      <w:r>
        <w:t>Multisource replication</w:t>
      </w:r>
    </w:p>
    <w:p>
      <w:pPr>
        <w:pStyle w:val="Para 04"/>
      </w:pPr>
      <w:r>
        <w:t>Semisynchronous replication</w:t>
      </w:r>
    </w:p>
    <w:p>
      <w:pPr>
        <w:pStyle w:val="Para 04"/>
      </w:pPr>
      <w:r>
        <w:t>Group replication</w:t>
      </w:r>
    </w:p>
    <w:p>
      <w:pPr>
        <w:pStyle w:val="Normal"/>
      </w:pPr>
      <w:r>
        <w:t/>
      </w:r>
    </w:p>
    <w:p>
      <w:bookmarkStart w:id="1179" w:name="3_1_Configuring_Basic_Replicatio"/>
      <w:pPr>
        <w:keepNext/>
        <w:pStyle w:val="Heading 1"/>
      </w:pPr>
      <w:r>
        <w:t>3.1 Configuring Basic Replication Between One Source and One Replica</w:t>
      </w:r>
      <w:bookmarkEnd w:id="1179"/>
    </w:p>
    <w:p>
      <w:bookmarkStart w:id="1180" w:name="Problem_________You_want_to_prep"/>
      <w:pPr>
        <w:keepNext/>
        <w:pStyle w:val="Heading 2"/>
      </w:pPr>
      <w:r>
        <w:t>Problem</w:t>
      </w:r>
      <w:bookmarkEnd w:id="1180"/>
    </w:p>
    <w:p>
      <w:pPr>
        <w:pStyle w:val="Normal"/>
      </w:pPr>
      <w:r>
        <w:t>You want to prepare two servers for the replication.</w:t>
      </w:r>
      <w:r>
        <w:rPr>
          <w:rStyle w:val="Text79"/>
        </w:rPr>
        <w:bookmarkStart w:id="1181" w:name="idm45336934908000"/>
        <w:t/>
        <w:bookmarkEnd w:id="1181"/>
      </w:r>
      <w:r>
        <w:t xml:space="preserve"> </w:t>
      </w:r>
    </w:p>
    <w:p>
      <w:bookmarkStart w:id="1182" w:name="Solution_________Add_the_configu"/>
      <w:pPr>
        <w:keepNext/>
        <w:pStyle w:val="Heading 2"/>
      </w:pPr>
      <w:r>
        <w:t>Solution</w:t>
      </w:r>
      <w:bookmarkEnd w:id="1182"/>
    </w:p>
    <w:p>
      <w:pPr>
        <w:pStyle w:val="Normal"/>
      </w:pPr>
      <w:r>
        <w:t xml:space="preserve">Add the configuration </w:t>
      </w:r>
      <w:r>
        <w:rPr>
          <w:rStyle w:val="Text1"/>
        </w:rPr>
        <w:t>log-bin</w:t>
      </w:r>
      <w:r>
        <w:t xml:space="preserve"> option to the source configuration file, specify a unique </w:t>
      </w:r>
      <w:r>
        <w:rPr>
          <w:rStyle w:val="Text1"/>
        </w:rPr>
        <w:t>server_id</w:t>
      </w:r>
      <w:r>
        <w:t xml:space="preserve"> for both servers, add options to support GTIDs and/or the nondefault binary log format, and create a user with the </w:t>
      </w:r>
      <w:r>
        <w:rPr>
          <w:rStyle w:val="Text1"/>
        </w:rPr>
        <w:t>REPLICATION SLAVE</w:t>
      </w:r>
      <w:r>
        <w:t xml:space="preserve"> privilege on the source. </w:t>
      </w:r>
    </w:p>
    <w:p>
      <w:bookmarkStart w:id="1183" w:name="Discussion_________First__you_ne"/>
      <w:pPr>
        <w:keepNext/>
        <w:pStyle w:val="Heading 2"/>
      </w:pPr>
      <w:r>
        <w:t>Discussion</w:t>
      </w:r>
      <w:bookmarkEnd w:id="1183"/>
    </w:p>
    <w:p>
      <w:pPr>
        <w:pStyle w:val="Normal"/>
      </w:pPr>
      <w:r>
        <w:t xml:space="preserve">First, you need to prepare both servers to be able to handle replication events. </w:t>
      </w:r>
    </w:p>
    <w:p>
      <w:pPr>
        <w:pStyle w:val="Normal"/>
      </w:pPr>
      <w:r>
        <w:t xml:space="preserve">On the source server, do the following: </w:t>
      </w:r>
    </w:p>
    <w:p>
      <w:pPr>
        <w:pStyle w:val="Para 04"/>
      </w:pPr>
      <w:r>
        <w:t>Enable the binary log by adding</w:t>
      </w:r>
      <w:r>
        <w:rPr>
          <w:rStyle w:val="Text79"/>
        </w:rPr>
        <w:bookmarkStart w:id="1184" w:name="idm45336934901584"/>
        <w:t/>
        <w:bookmarkEnd w:id="1184"/>
        <w:bookmarkStart w:id="1185" w:name="idm45336934900112"/>
        <w:t/>
        <w:bookmarkEnd w:id="1185"/>
        <w:bookmarkStart w:id="1186" w:name="idm45336934899216"/>
        <w:t/>
        <w:bookmarkEnd w:id="1186"/>
      </w:r>
      <w:r>
        <w:t xml:space="preserve"> the </w:t>
      </w:r>
      <w:r>
        <w:rPr>
          <w:rStyle w:val="Text1"/>
        </w:rPr>
        <w:t>log-bin</w:t>
      </w:r>
      <w:r>
        <w:t xml:space="preserve"> option into the configuration file. Changing this option requires a restart. The binary log is enabled by default since version 8.0.</w:t>
      </w:r>
    </w:p>
    <w:p>
      <w:pPr>
        <w:pStyle w:val="Para 04"/>
      </w:pPr>
      <w:r>
        <w:t xml:space="preserve">Set the unique </w:t>
      </w:r>
      <w:r>
        <w:rPr>
          <w:rStyle w:val="Text1"/>
        </w:rPr>
        <w:t>server_id</w:t>
      </w:r>
      <w:r>
        <w:t>.</w:t>
      </w:r>
      <w:r>
        <w:rPr>
          <w:rStyle w:val="Text79"/>
        </w:rPr>
        <w:bookmarkStart w:id="1187" w:name="idm45336934896304"/>
        <w:t/>
        <w:bookmarkEnd w:id="1187"/>
        <w:bookmarkStart w:id="1188" w:name="idm45336934895168"/>
        <w:t/>
        <w:bookmarkEnd w:id="1188"/>
        <w:bookmarkStart w:id="1189" w:name="idm45336934894320"/>
        <w:t/>
        <w:bookmarkEnd w:id="1189"/>
        <w:bookmarkStart w:id="1190" w:name="idm45336934892928"/>
        <w:t/>
        <w:bookmarkEnd w:id="1190"/>
      </w:r>
      <w:r>
        <w:t xml:space="preserve"> </w:t>
      </w:r>
      <w:r>
        <w:rPr>
          <w:rStyle w:val="Text1"/>
        </w:rPr>
        <w:t>server_id</w:t>
      </w:r>
      <w:r>
        <w:t xml:space="preserve"> is a dynamic variable and can be changed without taking the server offline, but we strongly recommend setting it in the configuration file too, so it won’t be overridden after restart.</w:t>
      </w:r>
    </w:p>
    <w:p>
      <w:pPr>
        <w:pStyle w:val="Para 04"/>
      </w:pPr>
      <w:r>
        <w:t>Create a replication user,</w:t>
      </w:r>
      <w:r>
        <w:rPr>
          <w:rStyle w:val="Text79"/>
        </w:rPr>
        <w:bookmarkStart w:id="1191" w:name="idm45336934890592"/>
        <w:t/>
        <w:bookmarkEnd w:id="1191"/>
        <w:bookmarkStart w:id="1192" w:name="idm45336934889488"/>
        <w:t/>
        <w:bookmarkEnd w:id="1192"/>
        <w:bookmarkStart w:id="1193" w:name="idm45336934888384"/>
        <w:t/>
        <w:bookmarkEnd w:id="1193"/>
        <w:bookmarkStart w:id="1194" w:name="idm45336934887008"/>
        <w:t/>
        <w:bookmarkEnd w:id="1194"/>
        <w:bookmarkStart w:id="1195" w:name="idm45336934885904"/>
        <w:t/>
        <w:bookmarkEnd w:id="1195"/>
      </w:r>
      <w:r>
        <w:t xml:space="preserve"> and grant </w:t>
      </w:r>
      <w:r>
        <w:rPr>
          <w:rStyle w:val="Text1"/>
        </w:rPr>
        <w:t>REPLICATION SLAVE</w:t>
      </w:r>
      <w:r>
        <w:t xml:space="preserve"> to it: </w:t>
      </w:r>
    </w:p>
    <w:p>
      <w:pPr>
        <w:pStyle w:val="Para 08"/>
      </w:pPr>
      <w:r>
        <w:rPr>
          <w:rStyle w:val="Text5"/>
        </w:rPr>
        <w:t xml:space="preserve">mysql&gt; </w:t>
        <w:br w:clear="none"/>
      </w:r>
      <w:r>
        <w:t xml:space="preserve">CREATE USER repl@'%' IDENTIFIED BY 'replrepl';</w:t>
        <w:br w:clear="none"/>
      </w:r>
      <w:r>
        <w:rPr>
          <w:rStyle w:val="Text5"/>
        </w:rPr>
        <w:t xml:space="preserve"/>
        <w:br w:clear="none"/>
        <w:t xml:space="preserve">Query OK, 0 rows affected (0,01 sec)</w:t>
        <w:br w:clear="none"/>
        <w:t xml:space="preserve"/>
        <w:br w:clear="none"/>
        <w:t xml:space="preserve">mysql&gt; </w:t>
        <w:br w:clear="none"/>
      </w:r>
      <w:r>
        <w:t xml:space="preserve">GRANT REPLICATION SLAVE ON *.* TO repl@'%';</w:t>
        <w:br w:clear="none"/>
      </w:r>
      <w:r>
        <w:rPr>
          <w:rStyle w:val="Text5"/>
        </w:rPr>
        <w:t xml:space="preserve"/>
        <w:br w:clear="none"/>
        <w:t xml:space="preserve">Query OK, 0 rows affected (0,03 sec)</w:t>
        <w:br w:clear="none"/>
      </w:r>
    </w:p>
    <w:p>
      <w:pPr>
        <w:pStyle w:val="Normal"/>
      </w:pPr>
      <w:r>
        <w:t/>
      </w:r>
    </w:p>
    <w:p>
      <w:pPr>
        <w:pStyle w:val="Heading 6"/>
        <w:keepLines w:val="on"/>
      </w:pPr>
      <w:r>
        <w:t>Warning</w:t>
      </w:r>
    </w:p>
    <w:p>
      <w:pPr>
        <w:pStyle w:val="Para 10"/>
        <w:keepLines w:val="on"/>
      </w:pPr>
      <w:r>
        <w:t>In MySQL 8.0, the default authentication</w:t>
      </w:r>
      <w:r>
        <w:rPr>
          <w:rStyle w:val="Text79"/>
        </w:rPr>
        <w:bookmarkStart w:id="1196" w:name="idm45336934881104"/>
        <w:t/>
        <w:bookmarkEnd w:id="1196"/>
        <w:bookmarkStart w:id="1197" w:name="idm45336934879920"/>
        <w:t/>
        <w:bookmarkEnd w:id="1197"/>
        <w:bookmarkStart w:id="1198" w:name="idm45336934879072"/>
        <w:t/>
        <w:bookmarkEnd w:id="1198"/>
      </w:r>
      <w:r>
        <w:t xml:space="preserve"> plug-in is </w:t>
      </w:r>
      <w:r>
        <w:rPr>
          <w:rStyle w:val="Text1"/>
        </w:rPr>
        <w:t>caching_sha2_password</w:t>
      </w:r>
      <w:r>
        <w:t xml:space="preserve">, which requires TLS connection or the source public key. Therefore, if you want to use this plug-in, you need to enable TLS connection for the replica as described in </w:t>
      </w:r>
      <w:hyperlink w:anchor="3_14_Using_TLS__SSL__for_Replica">
        <w:r>
          <w:rPr>
            <w:rStyle w:val="Text2"/>
          </w:rPr>
          <w:t>Recipe 3.14</w:t>
        </w:r>
      </w:hyperlink>
      <w:r>
        <w:t xml:space="preserve"> or use the </w:t>
      </w:r>
      <w:r>
        <w:rPr>
          <w:rStyle w:val="Text1"/>
        </w:rPr>
        <w:t>SOURCE_PUBLIC_KEY_PATH=1</w:t>
      </w:r>
      <w:r>
        <w:t xml:space="preserve"> (</w:t>
      </w:r>
      <w:r>
        <w:rPr>
          <w:rStyle w:val="Text1"/>
        </w:rPr>
        <w:t>GET_MASTER_PUBLIC_KEY=1</w:t>
      </w:r>
      <w:r>
        <w:t xml:space="preserve">) option of the </w:t>
      </w:r>
      <w:r>
        <w:rPr>
          <w:rStyle w:val="Text1"/>
        </w:rPr>
        <w:t>CHANGE REPLICATION SOURCE</w:t>
      </w:r>
      <w:r>
        <w:t xml:space="preserve"> (</w:t>
      </w:r>
      <w:r>
        <w:rPr>
          <w:rStyle w:val="Text1"/>
        </w:rPr>
        <w:t>CHANGE MASTER</w:t>
      </w:r>
      <w:r>
        <w:t xml:space="preserve">) command. </w:t>
      </w:r>
    </w:p>
    <w:p>
      <w:pPr>
        <w:pStyle w:val="Normal"/>
      </w:pPr>
      <w:r>
        <w:t xml:space="preserve">Alternatively, you can use the authentication plug-in, allowing insecure connections: </w:t>
      </w:r>
    </w:p>
    <w:p>
      <w:pPr>
        <w:pStyle w:val="Para 08"/>
      </w:pPr>
      <w:r>
        <w:rPr>
          <w:rStyle w:val="Text5"/>
        </w:rPr>
        <w:t xml:space="preserve">mysql&gt; </w:t>
        <w:br w:clear="none"/>
      </w:r>
      <w:r>
        <w:t xml:space="preserve">CREATE USER repl@'%' IDENTIFIED WITH mysql_native_password BY 'replrepl';</w:t>
        <w:br w:clear="none"/>
      </w:r>
      <w:r>
        <w:rPr>
          <w:rStyle w:val="Text5"/>
        </w:rPr>
        <w:t xml:space="preserve"/>
        <w:br w:clear="none"/>
        <w:t xml:space="preserve">Query OK, 0 rows affected (0,01 sec)</w:t>
        <w:br w:clear="none"/>
        <w:t xml:space="preserve"/>
        <w:br w:clear="none"/>
        <w:t xml:space="preserve">mysql&gt; </w:t>
        <w:br w:clear="none"/>
      </w:r>
      <w:r>
        <w:t xml:space="preserve">GRANT REPLICATION SLAVE ON *.* TO repl@'%';</w:t>
        <w:br w:clear="none"/>
      </w:r>
      <w:r>
        <w:rPr>
          <w:rStyle w:val="Text5"/>
        </w:rPr>
        <w:t xml:space="preserve"/>
        <w:br w:clear="none"/>
        <w:t xml:space="preserve">Query OK, 0 rows affected (0,03 sec)</w:t>
        <w:br w:clear="none"/>
      </w:r>
    </w:p>
    <w:p>
      <w:pPr>
        <w:pStyle w:val="Normal"/>
      </w:pPr>
      <w:r>
        <w:t/>
      </w:r>
    </w:p>
    <w:p>
      <w:pPr>
        <w:pStyle w:val="Normal"/>
      </w:pPr>
      <w:r>
        <w:t xml:space="preserve">On the replica, just set the unique </w:t>
      </w:r>
      <w:r>
        <w:rPr>
          <w:rStyle w:val="Text1"/>
        </w:rPr>
        <w:t>server_id</w:t>
      </w:r>
      <w:r>
        <w:t xml:space="preserve">. </w:t>
      </w:r>
    </w:p>
    <w:p>
      <w:pPr>
        <w:pStyle w:val="Heading 5"/>
        <w:keepLines w:val="on"/>
      </w:pPr>
      <w:r>
        <w:t>Tip</w:t>
      </w:r>
    </w:p>
    <w:p>
      <w:pPr>
        <w:pStyle w:val="Para 10"/>
        <w:keepLines w:val="on"/>
      </w:pPr>
      <w:r>
        <w:t xml:space="preserve">Since version 8.0, you can use </w:t>
      </w:r>
      <w:r>
        <w:rPr>
          <w:rStyle w:val="Text1"/>
        </w:rPr>
        <w:t>SET PERSIST</w:t>
      </w:r>
      <w:r>
        <w:t xml:space="preserve"> </w:t>
      </w:r>
      <w:r>
        <w:rPr>
          <w:rStyle w:val="Text79"/>
        </w:rPr>
        <w:bookmarkStart w:id="1199" w:name="idm45336934870288"/>
        <w:t/>
        <w:bookmarkEnd w:id="1199"/>
        <w:bookmarkStart w:id="1200" w:name="idm45336934869088"/>
        <w:t/>
        <w:bookmarkEnd w:id="1200"/>
        <w:bookmarkStart w:id="1201" w:name="idm45336934867696"/>
        <w:t/>
        <w:bookmarkEnd w:id="1201"/>
      </w:r>
      <w:r>
        <w:t xml:space="preserve">to save a dynamically changed variable permanently: </w:t>
      </w:r>
    </w:p>
    <w:p>
      <w:pPr>
        <w:pStyle w:val="Para 31"/>
        <w:keepLines w:val="on"/>
      </w:pPr>
      <w:r>
        <w:t xml:space="preserve">mysql&gt; </w:t>
        <w:br w:clear="none"/>
      </w:r>
      <w:r>
        <w:rPr>
          <w:rStyle w:val="Text0"/>
        </w:rPr>
        <w:t xml:space="preserve">SET PERSIST server_id=200;</w:t>
        <w:br w:clear="none"/>
      </w:r>
      <w:r>
        <w:t xml:space="preserve"/>
        <w:br w:clear="none"/>
        <w:t xml:space="preserve">Query OK, 0 rows affected (0,01 sec)</w:t>
        <w:br w:clear="none"/>
      </w:r>
    </w:p>
    <w:p>
      <w:pPr>
        <w:pStyle w:val="Para 55"/>
        <w:keepLines w:val="on"/>
      </w:pPr>
      <w:r>
        <w:rPr>
          <w:rStyle w:val="Text7"/>
        </w:rPr>
        <w:t xml:space="preserve">See </w:t>
      </w:r>
      <w:hyperlink r:id="rId59">
        <w:r>
          <w:t>“Persisted System Variables” in the MySQL User Reference Manual</w:t>
        </w:r>
      </w:hyperlink>
      <w:r>
        <w:rPr>
          <w:rStyle w:val="Text7"/>
        </w:rPr>
        <w:t xml:space="preserve"> for details. </w:t>
      </w:r>
    </w:p>
    <w:p>
      <w:pPr>
        <w:pStyle w:val="Normal"/>
      </w:pPr>
      <w:r>
        <w:t>At this stage, you can tune other options that affect replication safety and performance, particularly the following:</w:t>
      </w:r>
      <w:r>
        <w:rPr>
          <w:rStyle w:val="Text79"/>
        </w:rPr>
        <w:bookmarkStart w:id="1202" w:name="idm45336934863536"/>
        <w:t/>
        <w:bookmarkEnd w:id="1202"/>
      </w:r>
      <w:r>
        <w:t xml:space="preserve"> </w:t>
      </w:r>
    </w:p>
    <w:p>
      <w:pPr>
        <w:pStyle w:val="Para 21"/>
      </w:pPr>
      <w:r>
        <w:t>binlog_format</w:t>
      </w:r>
    </w:p>
    <w:p>
      <w:pPr>
        <w:pStyle w:val="Normal"/>
      </w:pPr>
      <w:r>
        <w:t>Binary log format</w:t>
      </w:r>
    </w:p>
    <w:p>
      <w:pPr>
        <w:pStyle w:val="Para 11"/>
      </w:pPr>
      <w:r>
        <w:t>GTID support</w:t>
      </w:r>
    </w:p>
    <w:p>
      <w:pPr>
        <w:pStyle w:val="Normal"/>
      </w:pPr>
      <w:r>
        <w:t>Support for global transaction identifiers</w:t>
      </w:r>
    </w:p>
    <w:p>
      <w:pPr>
        <w:pStyle w:val="Para 21"/>
      </w:pPr>
      <w:r>
        <w:t xml:space="preserve">replica_parallel_type </w:t>
      </w:r>
      <w:r>
        <w:rPr>
          <w:rStyle w:val="Text28"/>
        </w:rPr>
        <w:t xml:space="preserve"> (</w:t>
      </w:r>
      <w:r>
        <w:t>slave_parallel_type</w:t>
      </w:r>
      <w:r>
        <w:rPr>
          <w:rStyle w:val="Text28"/>
        </w:rPr>
        <w:t xml:space="preserve">) and </w:t>
      </w:r>
      <w:r>
        <w:t>replica_parallel_workers</w:t>
      </w:r>
      <w:r>
        <w:rPr>
          <w:rStyle w:val="Text28"/>
        </w:rPr>
        <w:t xml:space="preserve"> (</w:t>
      </w:r>
      <w:r>
        <w:t>slave_parallel_workers</w:t>
      </w:r>
      <w:r>
        <w:rPr>
          <w:rStyle w:val="Text28"/>
        </w:rPr>
        <w:t>)</w:t>
      </w:r>
    </w:p>
    <w:p>
      <w:pPr>
        <w:pStyle w:val="Normal"/>
      </w:pPr>
      <w:r>
        <w:t>Multithreaded replica support</w:t>
      </w:r>
    </w:p>
    <w:p>
      <w:pPr>
        <w:pStyle w:val="Para 11"/>
      </w:pPr>
      <w:r>
        <w:t>Binary log on the replica</w:t>
      </w:r>
    </w:p>
    <w:p>
      <w:pPr>
        <w:pStyle w:val="Normal"/>
      </w:pPr>
      <w:r>
        <w:t>Define if and how the replica will use the binary log</w:t>
      </w:r>
    </w:p>
    <w:p>
      <w:pPr>
        <w:pStyle w:val="Normal"/>
      </w:pPr>
      <w:r>
        <w:t xml:space="preserve">We’ll cover these options in the following recipes. </w:t>
      </w:r>
    </w:p>
    <w:p>
      <w:pPr>
        <w:pStyle w:val="Normal"/>
      </w:pPr>
      <w:r>
        <w:t/>
      </w:r>
    </w:p>
    <w:p>
      <w:bookmarkStart w:id="1203" w:name="3_2_Position_Based_Replication_i"/>
      <w:pPr>
        <w:keepNext/>
        <w:pStyle w:val="Heading 1"/>
      </w:pPr>
      <w:r>
        <w:t>3.2 Position-Based Replication in the New Installation Environment</w:t>
      </w:r>
      <w:bookmarkEnd w:id="1203"/>
    </w:p>
    <w:p>
      <w:bookmarkStart w:id="1204" w:name="Problem_________You_want_to_set"/>
      <w:pPr>
        <w:keepNext/>
        <w:pStyle w:val="Heading 2"/>
      </w:pPr>
      <w:r>
        <w:t>Problem</w:t>
      </w:r>
      <w:bookmarkEnd w:id="1204"/>
    </w:p>
    <w:p>
      <w:pPr>
        <w:pStyle w:val="Normal"/>
      </w:pPr>
      <w:r>
        <w:t>You want to set up a replica of the just-installed MySQL server using position-based configuration.</w:t>
      </w:r>
      <w:r>
        <w:rPr>
          <w:rStyle w:val="Text79"/>
        </w:rPr>
        <w:bookmarkStart w:id="1205" w:name="idm45336934854800"/>
        <w:t/>
        <w:bookmarkEnd w:id="1205"/>
      </w:r>
      <w:r>
        <w:t xml:space="preserve"> </w:t>
      </w:r>
    </w:p>
    <w:p>
      <w:bookmarkStart w:id="1206" w:name="Solution_________Prepare_the_sou"/>
      <w:pPr>
        <w:keepNext/>
        <w:pStyle w:val="Heading 2"/>
      </w:pPr>
      <w:r>
        <w:t>Solution</w:t>
      </w:r>
      <w:bookmarkEnd w:id="1206"/>
    </w:p>
    <w:p>
      <w:pPr>
        <w:pStyle w:val="Normal"/>
      </w:pPr>
      <w:r>
        <w:t xml:space="preserve">Prepare the source and replica servers as described in </w:t>
      </w:r>
      <w:hyperlink w:anchor="3_1_Configuring_Basic_Replicatio">
        <w:r>
          <w:rPr>
            <w:rStyle w:val="Text2"/>
          </w:rPr>
          <w:t>Recipe 3.1</w:t>
        </w:r>
      </w:hyperlink>
      <w:r>
        <w:t xml:space="preserve">. </w:t>
      </w:r>
      <w:r>
        <w:rPr>
          <w:rStyle w:val="Text79"/>
        </w:rPr>
        <w:bookmarkStart w:id="1207" w:name="idm45336934851008"/>
        <w:t/>
        <w:bookmarkEnd w:id="1207"/>
        <w:bookmarkStart w:id="1208" w:name="idm45336934849936"/>
        <w:t/>
        <w:bookmarkEnd w:id="1208"/>
        <w:bookmarkStart w:id="1209" w:name="idm45336934848560"/>
        <w:t/>
        <w:bookmarkEnd w:id="1209"/>
        <w:bookmarkStart w:id="1210" w:name="idm45336934847168"/>
        <w:t/>
        <w:bookmarkEnd w:id="1210"/>
      </w:r>
      <w:r>
        <w:t xml:space="preserve">Obtain the current binary log position using the </w:t>
      </w:r>
      <w:r>
        <w:rPr>
          <w:rStyle w:val="Text1"/>
        </w:rPr>
        <w:t>SHOW MASTER STATUS</w:t>
      </w:r>
      <w:r>
        <w:t xml:space="preserve"> command on the source server, and point the replica to the appropriate position using the </w:t>
      </w:r>
      <w:r>
        <w:rPr>
          <w:rStyle w:val="Text1"/>
        </w:rPr>
        <w:t>CHANGE REPLICATION SOURCE...source_log_file='BINARY LOG FILE NAME', source_log_pos=POSITION;</w:t>
      </w:r>
      <w:r>
        <w:t xml:space="preserve"> (</w:t>
      </w:r>
      <w:r>
        <w:rPr>
          <w:rStyle w:val="Text1"/>
        </w:rPr>
        <w:t>CHANGE MASTER...master_log_file='BINARY LOG FILE NAME', master_log_pos=POSITION;</w:t>
      </w:r>
      <w:r>
        <w:t xml:space="preserve">) command. </w:t>
      </w:r>
    </w:p>
    <w:p>
      <w:bookmarkStart w:id="1211" w:name="Discussion___________For_this_re"/>
      <w:pPr>
        <w:keepNext/>
        <w:pStyle w:val="Heading 2"/>
      </w:pPr>
      <w:r>
        <w:t>Discussion</w:t>
      </w:r>
      <w:bookmarkEnd w:id="1211"/>
    </w:p>
    <w:p>
      <w:pPr>
        <w:pStyle w:val="Normal"/>
      </w:pPr>
      <w:r>
        <w:t xml:space="preserve">For this recipe, we assume that you have two freshly installed servers with no user data in them. There is no write activity on any of the servers. </w:t>
      </w:r>
    </w:p>
    <w:p>
      <w:pPr>
        <w:pStyle w:val="Normal"/>
      </w:pPr>
      <w:r>
        <w:t xml:space="preserve">First, prepare them for replication as described in </w:t>
      </w:r>
      <w:hyperlink w:anchor="3_1_Configuring_Basic_Replicatio">
        <w:r>
          <w:rPr>
            <w:rStyle w:val="Text2"/>
          </w:rPr>
          <w:t>Recipe 3.1</w:t>
        </w:r>
      </w:hyperlink>
      <w:r>
        <w:t xml:space="preserve">. Then, on the source, run the </w:t>
      </w:r>
      <w:r>
        <w:rPr>
          <w:rStyle w:val="Text1"/>
        </w:rPr>
        <w:t>SHOW MASTER STATUS</w:t>
      </w:r>
      <w:r>
        <w:t xml:space="preserve"> command: </w:t>
      </w:r>
    </w:p>
    <w:p>
      <w:pPr>
        <w:pStyle w:val="Para 03"/>
      </w:pPr>
      <w:r>
        <w:t xml:space="preserve">mysql&gt; </w:t>
        <w:br w:clear="none"/>
      </w:r>
      <w:r>
        <w:rPr>
          <w:rStyle w:val="Text0"/>
        </w:rPr>
        <w:t xml:space="preserve">SHOW MASTER STATUS;</w:t>
        <w:br w:clear="none"/>
      </w:r>
      <w:r>
        <w:t xml:space="preserve"/>
        <w:br w:clear="none"/>
        <w:t xml:space="preserve">+-------------------+----------+--------------+------------------+-------------------+</w:t>
        <w:br w:clear="none"/>
        <w:t xml:space="preserve">| File              | Position | Binlog_Do_DB | Binlog_Ignore_DB | Executed_Gtid_Set |</w:t>
        <w:br w:clear="none"/>
        <w:t xml:space="preserve">+-------------------+----------+--------------+------------------+-------------------+</w:t>
        <w:br w:clear="none"/>
        <w:t xml:space="preserve">| master-bin.000001 |      156 |              |                  |                   |</w:t>
        <w:br w:clear="none"/>
        <w:t xml:space="preserve">+-------------------+----------+--------------+------------------+-------------------+</w:t>
        <w:br w:clear="none"/>
        <w:t xml:space="preserve">1 row in set (0.00 sec)</w:t>
        <w:br w:clear="none"/>
      </w:r>
    </w:p>
    <w:p>
      <w:pPr>
        <w:pStyle w:val="Normal"/>
      </w:pPr>
      <w:r>
        <w:t/>
      </w:r>
    </w:p>
    <w:p>
      <w:pPr>
        <w:pStyle w:val="Normal"/>
      </w:pPr>
      <w:r>
        <w:t xml:space="preserve">The field </w:t>
      </w:r>
      <w:r>
        <w:rPr>
          <w:rStyle w:val="Text1"/>
        </w:rPr>
        <w:t>File</w:t>
      </w:r>
      <w:r>
        <w:t xml:space="preserve"> contains the name of the current binary log, and the </w:t>
      </w:r>
      <w:r>
        <w:rPr>
          <w:rStyle w:val="Text1"/>
        </w:rPr>
        <w:t>Position</w:t>
      </w:r>
      <w:r>
        <w:t xml:space="preserve"> field contains the current position. Record the values of these fields. </w:t>
      </w:r>
    </w:p>
    <w:p>
      <w:pPr>
        <w:pStyle w:val="Para 65"/>
      </w:pPr>
      <w:r>
        <w:rPr>
          <w:rStyle w:val="Text66"/>
        </w:rPr>
        <w:t xml:space="preserve">On the replica, run the </w:t>
      </w:r>
      <w:hyperlink r:id="rId60">
        <w:r>
          <w:t xml:space="preserve">CHANGE REPLICATION SOURCE </w:t>
        </w:r>
      </w:hyperlink>
      <w:hyperlink r:id="rId60">
        <w:r>
          <w:rPr>
            <w:rStyle w:val="Text28"/>
          </w:rPr>
          <w:t xml:space="preserve"> (</w:t>
        </w:r>
      </w:hyperlink>
      <w:hyperlink r:id="rId60">
        <w:r>
          <w:t>CHANGE MASTER</w:t>
        </w:r>
      </w:hyperlink>
      <w:hyperlink r:id="rId60">
        <w:r>
          <w:rPr>
            <w:rStyle w:val="Text28"/>
          </w:rPr>
          <w:t>) command</w:t>
        </w:r>
      </w:hyperlink>
      <w:r>
        <w:rPr>
          <w:rStyle w:val="Text66"/>
        </w:rPr>
        <w:t xml:space="preserve">: </w:t>
      </w:r>
    </w:p>
    <w:p>
      <w:pPr>
        <w:pStyle w:val="Para 66"/>
      </w:pPr>
      <w:r>
        <w:rPr>
          <w:rStyle w:val="Text17"/>
        </w:rPr>
        <w:t xml:space="preserve">mysql</w:t>
        <w:br w:clear="none"/>
      </w:r>
      <w:r>
        <w:rPr>
          <w:rStyle w:val="Text32"/>
        </w:rPr>
        <w:t xml:space="preserve">&gt;</w:t>
        <w:br w:clear="none"/>
      </w:r>
      <w:r>
        <w:rPr>
          <w:rStyle w:val="Text20"/>
        </w:rPr>
        <w:t xml:space="preserve"> </w:t>
        <w:br w:clear="none"/>
      </w:r>
      <w:r>
        <w:rPr>
          <w:rStyle w:val="Text3"/>
        </w:rPr>
        <w:t xml:space="preserve">CHANGE</w:t>
        <w:br w:clear="none"/>
      </w:r>
      <w:r>
        <w:rPr>
          <w:rStyle w:val="Text8"/>
        </w:rPr>
        <w:t xml:space="preserve"> </w:t>
        <w:br w:clear="none"/>
      </w:r>
      <w:r>
        <w:rPr>
          <w:rStyle w:val="Text3"/>
        </w:rPr>
        <w:t xml:space="preserve">REPLICATION</w:t>
        <w:br w:clear="none"/>
      </w:r>
      <w:r>
        <w:rPr>
          <w:rStyle w:val="Text8"/>
        </w:rPr>
        <w:t xml:space="preserve"> </w:t>
        <w:br w:clear="none"/>
      </w:r>
      <w:r>
        <w:rPr>
          <w:rStyle w:val="Text4"/>
        </w:rPr>
        <w:t xml:space="preserve">SOURCE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TO</w:t>
        <w:br w:clear="none"/>
      </w:r>
      <w:r>
        <w:rPr>
          <w:rStyle w:val="Text8"/>
        </w:rPr>
        <w:t xml:space="preserve"> </w:t>
        <w:br w:clear="none"/>
      </w:r>
      <w:r>
        <w:rPr>
          <w:rStyle w:val="Text3"/>
        </w:rPr>
        <w:t xml:space="preserve">SOURCE_HOST</w:t>
        <w:br w:clear="none"/>
      </w:r>
      <w:r>
        <w:rPr>
          <w:rStyle w:val="Text9"/>
        </w:rPr>
        <w:t xml:space="preserve">=</w:t>
        <w:br w:clear="none"/>
      </w:r>
      <w:r>
        <w:rPr>
          <w:rStyle w:val="Text11"/>
        </w:rPr>
        <w:t xml:space="preserve">'sourcehost'</w:t>
        <w:br w:clear="none"/>
      </w:r>
      <w:r>
        <w:rPr>
          <w:rStyle w:val="Text10"/>
        </w:rPr>
        <w:t xml:space="preserve">,</w:t>
        <w:br w:clear="none"/>
      </w:r>
      <w:r>
        <w:rPr>
          <w:rStyle w:val="Text8"/>
        </w:rPr>
        <w:t xml:space="preserve">         </w:t>
        <w:br w:clear="none"/>
      </w:r>
      <w:r>
        <w:t xml:space="preserve">-- Host of the source server</w:t>
        <w:br w:clear="none"/>
      </w:r>
      <w:r>
        <w:rPr>
          <w:rStyle w:val="Text13"/>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3"/>
        </w:rPr>
        <w:t xml:space="preserve">SOURCE_PORT</w:t>
        <w:br w:clear="none"/>
      </w:r>
      <w:r>
        <w:rPr>
          <w:rStyle w:val="Text9"/>
        </w:rPr>
        <w:t xml:space="preserve">=</w:t>
        <w:br w:clear="none"/>
      </w:r>
      <w:r>
        <w:rPr>
          <w:rStyle w:val="Text16"/>
        </w:rPr>
        <w:t xml:space="preserve">3306</w:t>
        <w:br w:clear="none"/>
      </w:r>
      <w:r>
        <w:rPr>
          <w:rStyle w:val="Text10"/>
        </w:rPr>
        <w:t xml:space="preserve">,</w:t>
        <w:br w:clear="none"/>
      </w:r>
      <w:r>
        <w:rPr>
          <w:rStyle w:val="Text8"/>
        </w:rPr>
        <w:t xml:space="preserve">                    </w:t>
        <w:br w:clear="none"/>
      </w:r>
      <w:r>
        <w:t xml:space="preserve">-- Port of the source server</w:t>
        <w:br w:clear="none"/>
      </w:r>
      <w:r>
        <w:rPr>
          <w:rStyle w:val="Text13"/>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3"/>
        </w:rPr>
        <w:t xml:space="preserve">SOURCE_USER</w:t>
        <w:br w:clear="none"/>
      </w:r>
      <w:r>
        <w:rPr>
          <w:rStyle w:val="Text9"/>
        </w:rPr>
        <w:t xml:space="preserve">=</w:t>
        <w:br w:clear="none"/>
      </w:r>
      <w:r>
        <w:rPr>
          <w:rStyle w:val="Text11"/>
        </w:rPr>
        <w:t xml:space="preserve">'repl'</w:t>
        <w:br w:clear="none"/>
      </w:r>
      <w:r>
        <w:rPr>
          <w:rStyle w:val="Text10"/>
        </w:rPr>
        <w:t xml:space="preserve">,</w:t>
        <w:br w:clear="none"/>
      </w:r>
      <w:r>
        <w:rPr>
          <w:rStyle w:val="Text8"/>
        </w:rPr>
        <w:t xml:space="preserve">                  </w:t>
        <w:br w:clear="none"/>
      </w:r>
      <w:r>
        <w:t xml:space="preserve">-- Replication user</w:t>
        <w:br w:clear="none"/>
      </w:r>
      <w:r>
        <w:rPr>
          <w:rStyle w:val="Text13"/>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3"/>
        </w:rPr>
        <w:t xml:space="preserve">SOURCE_PASSWORD</w:t>
        <w:br w:clear="none"/>
      </w:r>
      <w:r>
        <w:rPr>
          <w:rStyle w:val="Text9"/>
        </w:rPr>
        <w:t xml:space="preserve">=</w:t>
        <w:br w:clear="none"/>
      </w:r>
      <w:r>
        <w:rPr>
          <w:rStyle w:val="Text11"/>
        </w:rPr>
        <w:t xml:space="preserve">'replrepl'</w:t>
        <w:br w:clear="none"/>
      </w:r>
      <w:r>
        <w:rPr>
          <w:rStyle w:val="Text10"/>
        </w:rPr>
        <w:t xml:space="preserve">,</w:t>
        <w:br w:clear="none"/>
      </w:r>
      <w:r>
        <w:rPr>
          <w:rStyle w:val="Text8"/>
        </w:rPr>
        <w:t xml:space="preserve">          </w:t>
        <w:br w:clear="none"/>
      </w:r>
      <w:r>
        <w:t xml:space="preserve">-- Password</w:t>
        <w:br w:clear="none"/>
      </w:r>
      <w:r>
        <w:rPr>
          <w:rStyle w:val="Text13"/>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3"/>
        </w:rPr>
        <w:t xml:space="preserve">SOURCE_LOG_FILE</w:t>
        <w:br w:clear="none"/>
      </w:r>
      <w:r>
        <w:rPr>
          <w:rStyle w:val="Text9"/>
        </w:rPr>
        <w:t xml:space="preserve">=</w:t>
        <w:br w:clear="none"/>
      </w:r>
      <w:r>
        <w:rPr>
          <w:rStyle w:val="Text11"/>
        </w:rPr>
        <w:t xml:space="preserve">'source-bin.000001'</w:t>
        <w:br w:clear="none"/>
      </w:r>
      <w:r>
        <w:rPr>
          <w:rStyle w:val="Text10"/>
        </w:rPr>
        <w:t xml:space="preserve">,</w:t>
        <w:br w:clear="none"/>
      </w:r>
      <w:r>
        <w:rPr>
          <w:rStyle w:val="Text8"/>
        </w:rPr>
        <w:t xml:space="preserve"> </w:t>
        <w:br w:clear="none"/>
      </w:r>
      <w:r>
        <w:t xml:space="preserve">-- Binary log file</w:t>
        <w:br w:clear="none"/>
      </w:r>
      <w:r>
        <w:rPr>
          <w:rStyle w:val="Text13"/>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3"/>
        </w:rPr>
        <w:t xml:space="preserve">SOURCE_LOG_POS</w:t>
        <w:br w:clear="none"/>
      </w:r>
      <w:r>
        <w:rPr>
          <w:rStyle w:val="Text9"/>
        </w:rPr>
        <w:t xml:space="preserve">=</w:t>
        <w:br w:clear="none"/>
      </w:r>
      <w:r>
        <w:rPr>
          <w:rStyle w:val="Text16"/>
        </w:rPr>
        <w:t xml:space="preserve">156</w:t>
        <w:br w:clear="none"/>
      </w:r>
      <w:r>
        <w:rPr>
          <w:rStyle w:val="Text10"/>
        </w:rPr>
        <w:t xml:space="preserve">,</w:t>
        <w:br w:clear="none"/>
      </w:r>
      <w:r>
        <w:rPr>
          <w:rStyle w:val="Text8"/>
        </w:rPr>
        <w:t xml:space="preserve">                  </w:t>
        <w:br w:clear="none"/>
      </w:r>
      <w:r>
        <w:t xml:space="preserve">-- Start position</w:t>
        <w:br w:clear="none"/>
      </w:r>
      <w:r>
        <w:rPr>
          <w:rStyle w:val="Text13"/>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3"/>
        </w:rPr>
        <w:t xml:space="preserve">GET_SOURCE_PUBLIC_KEY</w:t>
        <w:br w:clear="none"/>
      </w:r>
      <w:r>
        <w:rPr>
          <w:rStyle w:val="Text9"/>
        </w:rPr>
        <w:t xml:space="preserve">=</w:t>
        <w:br w:clear="none"/>
      </w:r>
      <w:r>
        <w:rPr>
          <w:rStyle w:val="Text16"/>
        </w:rPr>
        <w:t xml:space="preserve">1</w:t>
        <w:br w:clear="none"/>
      </w:r>
      <w:r>
        <w:rPr>
          <w:rStyle w:val="Text10"/>
        </w:rPr>
        <w:t xml:space="preserve">;</w:t>
        <w:br w:clear="none"/>
      </w:r>
      <w:r>
        <w:rPr>
          <w:rStyle w:val="Text20"/>
        </w:rPr>
        <w:t xml:space="preserve"/>
        <w:br w:clear="none"/>
      </w:r>
      <w:r>
        <w:rPr>
          <w:rStyle w:val="Text17"/>
        </w:rPr>
        <w:t xml:space="preserve">Query</w:t>
        <w:br w:clear="none"/>
      </w:r>
      <w:r>
        <w:rPr>
          <w:rStyle w:val="Text20"/>
        </w:rPr>
        <w:t xml:space="preserve"> </w:t>
        <w:br w:clear="none"/>
      </w:r>
      <w:r>
        <w:rPr>
          <w:rStyle w:val="Text17"/>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7"/>
        </w:rPr>
        <w:t xml:space="preserve">affected</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7"/>
        </w:rPr>
        <w:t xml:space="preserve">warning</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06</w:t>
        <w:br w:clear="none"/>
      </w:r>
      <w:r>
        <w:rPr>
          <w:rStyle w:val="Text20"/>
        </w:rPr>
        <w:t xml:space="preserve"> </w:t>
        <w:br w:clear="none"/>
      </w:r>
      <w:r>
        <w:rPr>
          <w:rStyle w:val="Text17"/>
        </w:rPr>
        <w:t xml:space="preserve">sec</w:t>
        <w:br w:clear="none"/>
      </w:r>
      <w:r>
        <w:rPr>
          <w:rStyle w:val="Text27"/>
        </w:rPr>
        <w:t xml:space="preserve">)</w:t>
        <w:br w:clear="none"/>
      </w:r>
    </w:p>
    <w:p>
      <w:pPr>
        <w:pStyle w:val="Normal"/>
      </w:pPr>
      <w:r>
        <w:t/>
      </w:r>
    </w:p>
    <w:p>
      <w:pPr>
        <w:pStyle w:val="Normal"/>
      </w:pPr>
      <w:r>
        <w:t>To start the replica, use</w:t>
      </w:r>
      <w:r>
        <w:rPr>
          <w:rStyle w:val="Text79"/>
        </w:rPr>
        <w:bookmarkStart w:id="1212" w:name="idm45336934734960"/>
        <w:t/>
        <w:bookmarkEnd w:id="1212"/>
        <w:bookmarkStart w:id="1213" w:name="idm45336934733744"/>
        <w:t/>
        <w:bookmarkEnd w:id="1213"/>
      </w:r>
      <w:r>
        <w:t xml:space="preserve"> the </w:t>
      </w:r>
      <w:r>
        <w:rPr>
          <w:rStyle w:val="Text1"/>
        </w:rPr>
        <w:t>START REPLICA</w:t>
      </w:r>
      <w:r>
        <w:t xml:space="preserve"> (</w:t>
      </w:r>
      <w:r>
        <w:rPr>
          <w:rStyle w:val="Text1"/>
        </w:rPr>
        <w:t>START SLAVE</w:t>
      </w:r>
      <w:r>
        <w:t xml:space="preserve">) command: </w:t>
      </w:r>
    </w:p>
    <w:p>
      <w:pPr>
        <w:pStyle w:val="Para 03"/>
      </w:pPr>
      <w:r>
        <w:t xml:space="preserve">mysql&gt; </w:t>
        <w:br w:clear="none"/>
      </w:r>
      <w:r>
        <w:rPr>
          <w:rStyle w:val="Text0"/>
        </w:rPr>
        <w:t xml:space="preserve">START REPLICA;</w:t>
        <w:br w:clear="none"/>
      </w:r>
      <w:r>
        <w:t xml:space="preserve"/>
        <w:br w:clear="none"/>
        <w:t xml:space="preserve">Query OK, 0 rows affected (0.01 sec)</w:t>
        <w:br w:clear="none"/>
      </w:r>
    </w:p>
    <w:p>
      <w:pPr>
        <w:pStyle w:val="Normal"/>
      </w:pPr>
      <w:r>
        <w:t/>
      </w:r>
    </w:p>
    <w:p>
      <w:pPr>
        <w:pStyle w:val="Normal"/>
      </w:pPr>
      <w:r>
        <w:t>To check if the replica is running,</w:t>
      </w:r>
      <w:r>
        <w:rPr>
          <w:rStyle w:val="Text79"/>
        </w:rPr>
        <w:bookmarkStart w:id="1214" w:name="idm45336934749264"/>
        <w:t/>
        <w:bookmarkEnd w:id="1214"/>
        <w:bookmarkStart w:id="1215" w:name="idm45336934747888"/>
        <w:t/>
        <w:bookmarkEnd w:id="1215"/>
      </w:r>
      <w:r>
        <w:t xml:space="preserve"> use </w:t>
      </w:r>
      <w:r>
        <w:rPr>
          <w:rStyle w:val="Text1"/>
        </w:rPr>
        <w:t>SHOW REPLICA STATUS</w:t>
      </w:r>
      <w:r>
        <w:t xml:space="preserve"> (</w:t>
      </w:r>
      <w:r>
        <w:rPr>
          <w:rStyle w:val="Text1"/>
        </w:rPr>
        <w:t>SHOW SLAVE STATUS</w:t>
      </w:r>
      <w:r>
        <w:t xml:space="preserve">): </w:t>
      </w:r>
    </w:p>
    <w:p>
      <w:pPr>
        <w:pStyle w:val="Para 03"/>
      </w:pPr>
      <w:r>
        <w:t xml:space="preserve">mysql&gt; </w:t>
        <w:br w:clear="none"/>
      </w:r>
      <w:r>
        <w:rPr>
          <w:rStyle w:val="Text0"/>
        </w:rPr>
        <w:t xml:space="preserve">\P grep Running</w:t>
        <w:br w:clear="none"/>
      </w:r>
      <w:r>
        <w:t xml:space="preserve"/>
        <w:br w:clear="none"/>
        <w:t xml:space="preserve">PAGER set to 'grep Running'</w:t>
        <w:br w:clear="none"/>
        <w:t xml:space="preserve">mysql&gt; </w:t>
        <w:br w:clear="none"/>
      </w:r>
      <w:r>
        <w:rPr>
          <w:rStyle w:val="Text0"/>
        </w:rPr>
        <w:t xml:space="preserve">SHOW REPLICA STATUS\G</w:t>
        <w:br w:clear="none"/>
      </w:r>
      <w:r>
        <w:t xml:space="preserve"/>
        <w:br w:clear="none"/>
        <w:t xml:space="preserve">           Replica_IO_Running: Yes</w:t>
        <w:br w:clear="none"/>
        <w:t xml:space="preserve">          Replica_SQL_Running: Yes</w:t>
        <w:br w:clear="none"/>
        <w:t xml:space="preserve">    Replica_SQL_Running_State: Slave has read all relay log;↩</w:t>
        <w:br w:clear="none"/>
        <w:t xml:space="preserve">                               waiting for more updates</w:t>
        <w:br w:clear="none"/>
        <w:t xml:space="preserve">1 row in set (0.00 sec)</w:t>
        <w:br w:clear="none"/>
      </w:r>
    </w:p>
    <w:p>
      <w:pPr>
        <w:pStyle w:val="Normal"/>
      </w:pPr>
      <w:r>
        <w:t/>
      </w:r>
    </w:p>
    <w:p>
      <w:pPr>
        <w:pStyle w:val="Normal"/>
      </w:pPr>
      <w:r>
        <w:t xml:space="preserve">The preceding listing confirms that both the IO (connection) and SQL (applier) replica threads are running and that the replication state is fine. We’ll discuss the full output of the </w:t>
      </w:r>
      <w:r>
        <w:rPr>
          <w:rStyle w:val="Text1"/>
        </w:rPr>
        <w:t>SHOW REPLICA STATUS</w:t>
      </w:r>
      <w:r>
        <w:t xml:space="preserve"> command in </w:t>
      </w:r>
      <w:hyperlink w:anchor="3_15_Replication_Troubleshooting">
        <w:r>
          <w:rPr>
            <w:rStyle w:val="Text2"/>
          </w:rPr>
          <w:t>Recipe 3.15</w:t>
        </w:r>
      </w:hyperlink>
      <w:r>
        <w:t xml:space="preserve">. </w:t>
      </w:r>
    </w:p>
    <w:p>
      <w:pPr>
        <w:pStyle w:val="Normal"/>
      </w:pPr>
      <w:r>
        <w:t xml:space="preserve">Now you can enable writes on the source server. </w:t>
      </w:r>
    </w:p>
    <w:p>
      <w:bookmarkStart w:id="1216" w:name="3_3_Setting_Up_a_Position_Based"/>
      <w:pPr>
        <w:keepNext/>
        <w:pStyle w:val="Heading 1"/>
      </w:pPr>
      <w:r>
        <w:t>3.3 Setting Up a Position-Based Replica of a MySQL Installation that Is Already in Use</w:t>
      </w:r>
      <w:bookmarkEnd w:id="1216"/>
    </w:p>
    <w:p>
      <w:bookmarkStart w:id="1217" w:name="Problem_________Setting_up_a_rep"/>
      <w:pPr>
        <w:keepNext/>
        <w:pStyle w:val="Heading 2"/>
      </w:pPr>
      <w:r>
        <w:t>Problem</w:t>
      </w:r>
      <w:bookmarkEnd w:id="1217"/>
    </w:p>
    <w:p>
      <w:pPr>
        <w:pStyle w:val="Normal"/>
      </w:pPr>
      <w:r>
        <w:t xml:space="preserve">Setting up a replica for the newly installed </w:t>
      </w:r>
      <w:r>
        <w:rPr>
          <w:rStyle w:val="Text79"/>
        </w:rPr>
        <w:bookmarkStart w:id="1218" w:name="idm45336934701376"/>
        <w:t/>
        <w:bookmarkEnd w:id="1218"/>
      </w:r>
      <w:r>
        <w:t xml:space="preserve">server is different from the case in which the future source already has data. In the latter case, you need to be especially careful to not introduce data inconsistency by specifying the wrong starting position. In this recipe, we provide instructions on how to set up a replica of the MySQL installation in use. </w:t>
      </w:r>
    </w:p>
    <w:p>
      <w:bookmarkStart w:id="1219" w:name="Solution_________Prepare_the_sou_1"/>
      <w:pPr>
        <w:keepNext/>
        <w:pStyle w:val="Heading 2"/>
      </w:pPr>
      <w:r>
        <w:t>Solution</w:t>
      </w:r>
      <w:bookmarkEnd w:id="1219"/>
    </w:p>
    <w:p>
      <w:pPr>
        <w:pStyle w:val="Normal"/>
      </w:pPr>
      <w:r>
        <w:t xml:space="preserve">Prepare the source and replica servers as described in </w:t>
      </w:r>
      <w:hyperlink w:anchor="3_1_Configuring_Basic_Replicatio">
        <w:r>
          <w:rPr>
            <w:rStyle w:val="Text2"/>
          </w:rPr>
          <w:t>Recipe 3.1</w:t>
        </w:r>
      </w:hyperlink>
      <w:r>
        <w:t xml:space="preserve">, stop all writes on the source server, back it up, then obtain the current binary log position using the </w:t>
      </w:r>
      <w:r>
        <w:rPr>
          <w:rStyle w:val="Text1"/>
        </w:rPr>
        <w:t>SHOW MASTER STATUS</w:t>
      </w:r>
      <w:r>
        <w:t xml:space="preserve"> command, which will be used for pointing the replica to the appropriate position using the </w:t>
      </w:r>
      <w:r>
        <w:rPr>
          <w:rStyle w:val="Text1"/>
        </w:rPr>
        <w:t>CHANGE REPLICATION SOURCE...source_log_file='BINARY LOG FILE NAME', source_log_pos=POSITION</w:t>
      </w:r>
      <w:r>
        <w:t xml:space="preserve"> command. </w:t>
      </w:r>
    </w:p>
    <w:p>
      <w:bookmarkStart w:id="1220" w:name="Discussion___________As_in_the_c"/>
      <w:pPr>
        <w:keepNext/>
        <w:pStyle w:val="Heading 2"/>
      </w:pPr>
      <w:r>
        <w:t>Discussion</w:t>
      </w:r>
      <w:bookmarkEnd w:id="1220"/>
    </w:p>
    <w:p>
      <w:pPr>
        <w:pStyle w:val="Normal"/>
      </w:pPr>
      <w:r>
        <w:t xml:space="preserve">As in the case of installing a new replica, both servers need to be configured for replication use, as described in </w:t>
      </w:r>
      <w:hyperlink w:anchor="3_1_Configuring_Basic_Replicatio">
        <w:r>
          <w:rPr>
            <w:rStyle w:val="Text2"/>
          </w:rPr>
          <w:t>Recipe 3.1</w:t>
        </w:r>
      </w:hyperlink>
      <w:r>
        <w:t xml:space="preserve">. Before initiating setup, you need to ensure that both servers have the unique </w:t>
      </w:r>
      <w:r>
        <w:rPr>
          <w:rStyle w:val="Text1"/>
        </w:rPr>
        <w:t>server_id</w:t>
      </w:r>
      <w:r>
        <w:t xml:space="preserve"> and that the source server has binary logging enabled. You can create a replication user now, or you can do it before setting up a replica. </w:t>
      </w:r>
    </w:p>
    <w:p>
      <w:pPr>
        <w:pStyle w:val="Normal"/>
      </w:pPr>
      <w:r>
        <w:t>If you have a server that has already been running</w:t>
      </w:r>
      <w:r>
        <w:rPr>
          <w:rStyle w:val="Text79"/>
        </w:rPr>
        <w:bookmarkStart w:id="1221" w:name="idm45336934693472"/>
        <w:t/>
        <w:bookmarkEnd w:id="1221"/>
        <w:bookmarkStart w:id="1222" w:name="idm45336934692368"/>
        <w:t/>
        <w:bookmarkEnd w:id="1222"/>
        <w:bookmarkStart w:id="1223" w:name="idm45336934690928"/>
        <w:t/>
        <w:bookmarkEnd w:id="1223"/>
        <w:bookmarkStart w:id="1224" w:name="idm45336934689536"/>
        <w:t/>
        <w:bookmarkEnd w:id="1224"/>
        <w:bookmarkStart w:id="1225" w:name="idm45336934688144"/>
        <w:t/>
        <w:bookmarkEnd w:id="1225"/>
        <w:bookmarkStart w:id="1226" w:name="idm45336934686752"/>
        <w:t/>
        <w:bookmarkEnd w:id="1226"/>
        <w:bookmarkStart w:id="1227" w:name="idm45336934685376"/>
        <w:t/>
        <w:bookmarkEnd w:id="1227"/>
      </w:r>
      <w:r>
        <w:t xml:space="preserve"> for a while and want to set up a replica of it, you need to make a backup first, restore it on the replica, then point the replica to the source server. The challenge for this setup is using the correct binary log position: if the server is accepting writes while backup is running, the position will be consistently changing. As a result, the </w:t>
      </w:r>
      <w:r>
        <w:rPr>
          <w:rStyle w:val="Text1"/>
        </w:rPr>
        <w:t>SHOW MASTER STATUS</w:t>
      </w:r>
      <w:r>
        <w:t xml:space="preserve"> command will return the wrong result unless you stop all writes while making the backup. </w:t>
      </w:r>
    </w:p>
    <w:p>
      <w:pPr>
        <w:pStyle w:val="Normal"/>
      </w:pPr>
      <w:r>
        <w:t xml:space="preserve">Standard backup tools support special options when making a backup of the future source server for a replica to bypass this issue. </w:t>
      </w:r>
    </w:p>
    <w:p>
      <w:pPr>
        <w:pStyle w:val="Normal"/>
      </w:pPr>
      <w:r>
        <w:t/>
      </w:r>
      <w:r>
        <w:rPr>
          <w:rStyle w:val="Text1"/>
        </w:rPr>
        <w:t>mysqldump</w:t>
      </w:r>
      <w:r>
        <w:t xml:space="preserve">, described in </w:t>
      </w:r>
      <w:hyperlink w:anchor="6_6_Copying_a_Table_Using_mysqld">
        <w:r>
          <w:rPr>
            <w:rStyle w:val="Text2"/>
          </w:rPr>
          <w:t>Recipe 6.6</w:t>
        </w:r>
      </w:hyperlink>
      <w:r>
        <w:t xml:space="preserve">, has the </w:t>
      </w:r>
      <w:r>
        <w:rPr>
          <w:rStyle w:val="Text1"/>
        </w:rPr>
        <w:t>--source-data</w:t>
      </w:r>
      <w:r>
        <w:t xml:space="preserve"> (</w:t>
      </w:r>
      <w:r>
        <w:rPr>
          <w:rStyle w:val="Text1"/>
        </w:rPr>
        <w:t>--master-data</w:t>
      </w:r>
      <w:r>
        <w:t xml:space="preserve">) option. If the </w:t>
      </w:r>
      <w:r>
        <w:rPr>
          <w:rStyle w:val="Text1"/>
        </w:rPr>
        <w:t>--source-data</w:t>
      </w:r>
      <w:r>
        <w:t xml:space="preserve"> option is set to 1, the </w:t>
      </w:r>
      <w:r>
        <w:rPr>
          <w:rStyle w:val="Text1"/>
        </w:rPr>
        <w:t>CHANGE REPLICATION SOURCE</w:t>
      </w:r>
      <w:r>
        <w:t xml:space="preserve"> statement, with the binary log coordinates at the time of the backup start, will be written into the resulting dump file and executed when the dump file is loaded: </w:t>
      </w:r>
    </w:p>
    <w:p>
      <w:pPr>
        <w:pStyle w:val="Normal"/>
      </w:pPr>
      <w:r>
        <w:t/>
      </w:r>
    </w:p>
    <w:p>
      <w:pPr>
        <w:pStyle w:val="Para 03"/>
      </w:pPr>
      <w:r>
        <w:t xml:space="preserve">$ </w:t>
        <w:br w:clear="none"/>
      </w:r>
      <w:r>
        <w:rPr>
          <w:rStyle w:val="Text0"/>
        </w:rPr>
        <w:t xml:space="preserve">mysqldump --host=127.0.0.1 --user=root \</w:t>
        <w:br w:clear="none"/>
      </w:r>
      <w:r>
        <w:t xml:space="preserve"/>
        <w:br w:clear="none"/>
        <w:t xml:space="preserve">&gt; </w:t>
        <w:br w:clear="none"/>
      </w:r>
      <w:r>
        <w:rPr>
          <w:rStyle w:val="Text0"/>
        </w:rPr>
        <w:t xml:space="preserve"> --source-data=1 --all-databases &gt; mydump.sql</w:t>
        <w:br w:clear="none"/>
      </w:r>
      <w:r>
        <w:t xml:space="preserve"/>
        <w:br w:clear="none"/>
        <w:t xml:space="preserve">$ </w:t>
        <w:br w:clear="none"/>
      </w:r>
      <w:r>
        <w:rPr>
          <w:rStyle w:val="Text0"/>
        </w:rPr>
        <w:t xml:space="preserve">grep -b5 "CHANGE REPLICATION SOURCE" -m1 mydump.sql</w:t>
        <w:br w:clear="none"/>
      </w:r>
      <w:r>
        <w:t xml:space="preserve"/>
        <w:br w:clear="none"/>
        <w:t xml:space="preserve">906-</w:t>
        <w:br w:clear="none"/>
        <w:t xml:space="preserve">907---</w:t>
        <w:br w:clear="none"/>
        <w:t xml:space="preserve">910--- Position to start replication or point-in-time recovery from</w:t>
        <w:br w:clear="none"/>
        <w:t xml:space="preserve">974---</w:t>
        <w:br w:clear="none"/>
        <w:t xml:space="preserve">977-</w:t>
        <w:br w:clear="none"/>
        <w:t xml:space="preserve">978:CHANGE REPLICATION SOURCE TO SOURCE_LOG_FILE='source-bin.000002',↩</w:t>
        <w:br w:clear="none"/>
        <w:t xml:space="preserve">    SOURCE_LOG_POS=156;</w:t>
        <w:br w:clear="none"/>
        <w:t xml:space="preserve">1052-</w:t>
        <w:br w:clear="none"/>
        <w:t xml:space="preserve">1053---</w:t>
        <w:br w:clear="none"/>
        <w:t xml:space="preserve">1056--- Current Database: `mtr`</w:t>
        <w:br w:clear="none"/>
        <w:t xml:space="preserve">1083---</w:t>
        <w:br w:clear="none"/>
        <w:t xml:space="preserve">1086-</w:t>
        <w:br w:clear="none"/>
      </w:r>
    </w:p>
    <w:p>
      <w:pPr>
        <w:pStyle w:val="Normal"/>
      </w:pPr>
      <w:r>
        <w:t/>
      </w:r>
    </w:p>
    <w:p>
      <w:pPr>
        <w:pStyle w:val="Heading 5"/>
        <w:keepLines w:val="on"/>
      </w:pPr>
      <w:r>
        <w:t>Tip</w:t>
      </w:r>
    </w:p>
    <w:p>
      <w:pPr>
        <w:pStyle w:val="Para 10"/>
        <w:keepLines w:val="on"/>
      </w:pPr>
      <w:r>
        <w:t xml:space="preserve">If you want the replication position to be in the resulting dump file, but do not want the </w:t>
      </w:r>
      <w:r>
        <w:rPr>
          <w:rStyle w:val="Text1"/>
        </w:rPr>
        <w:t>CHANGE REPLICATION SOURCE</w:t>
      </w:r>
      <w:r>
        <w:t xml:space="preserve"> command to be automatically executed, set the </w:t>
      </w:r>
      <w:r>
        <w:rPr>
          <w:rStyle w:val="Text1"/>
        </w:rPr>
        <w:t>--source-data</w:t>
      </w:r>
      <w:r>
        <w:t xml:space="preserve"> option to 2: in this case, the statement will be written as a comment. You can execute it manually later. </w:t>
      </w:r>
    </w:p>
    <w:p>
      <w:pPr>
        <w:pStyle w:val="Normal"/>
      </w:pPr>
      <w:r>
        <w:t>Tools that make online binary backups,</w:t>
      </w:r>
      <w:r>
        <w:rPr>
          <w:rStyle w:val="Text79"/>
        </w:rPr>
        <w:bookmarkStart w:id="1228" w:name="idm45336934674624"/>
        <w:t/>
        <w:bookmarkEnd w:id="1228"/>
        <w:bookmarkStart w:id="1229" w:name="idm45336934673824"/>
        <w:t/>
        <w:bookmarkEnd w:id="1229"/>
        <w:bookmarkStart w:id="1230" w:name="idm45336934672992"/>
        <w:t/>
        <w:bookmarkEnd w:id="1230"/>
      </w:r>
      <w:r>
        <w:t xml:space="preserve"> such as </w:t>
      </w:r>
      <w:hyperlink r:id="rId61">
        <w:r>
          <w:rPr>
            <w:rStyle w:val="Text2"/>
          </w:rPr>
          <w:t>Percona XtraBackup</w:t>
        </w:r>
      </w:hyperlink>
      <w:r>
        <w:t xml:space="preserve"> or </w:t>
      </w:r>
      <w:hyperlink r:id="rId62">
        <w:r>
          <w:rPr>
            <w:rStyle w:val="Text2"/>
          </w:rPr>
          <w:t>MySQL Enterprise Backup</w:t>
        </w:r>
      </w:hyperlink>
      <w:r>
        <w:t xml:space="preserve">, store binary log coordinates in special metadata files. Consult the documentation of your backup tool to find out how to safely back up the source server. </w:t>
      </w:r>
    </w:p>
    <w:p>
      <w:pPr>
        <w:pStyle w:val="Heading 5"/>
        <w:keepLines w:val="on"/>
      </w:pPr>
      <w:r>
        <w:t>Tip</w:t>
      </w:r>
    </w:p>
    <w:p>
      <w:pPr>
        <w:pStyle w:val="Para 10"/>
        <w:keepLines w:val="on"/>
      </w:pPr>
      <w:r>
        <w:t>There are several kinds of backups for MySQL.</w:t>
      </w:r>
      <w:r>
        <w:rPr>
          <w:rStyle w:val="Text79"/>
        </w:rPr>
        <w:bookmarkStart w:id="1231" w:name="idm45336934669904"/>
        <w:t/>
        <w:bookmarkEnd w:id="1231"/>
        <w:bookmarkStart w:id="1232" w:name="idm45336934668800"/>
        <w:t/>
        <w:bookmarkEnd w:id="1232"/>
        <w:bookmarkStart w:id="1233" w:name="idm45336934667424"/>
        <w:t/>
        <w:bookmarkEnd w:id="1233"/>
        <w:bookmarkStart w:id="1234" w:name="idm45336934666320"/>
        <w:t/>
        <w:bookmarkEnd w:id="1234"/>
      </w:r>
      <w:r>
        <w:t xml:space="preserve"> Tools that perform online backups don’t require you to stop the MySQL server. Logical backups result in a file with a set of commands that allow you to restore data. Binary backups copy physical database files. Binary backups are usually much faster than logical backups. Restoring binary backups is dramatically faster compared to restoring logical backups. </w:t>
      </w:r>
    </w:p>
    <w:p>
      <w:pPr>
        <w:pStyle w:val="Para 10"/>
        <w:keepLines w:val="on"/>
      </w:pPr>
      <w:r>
        <w:t xml:space="preserve">The simplest and fastest binary backup utility is </w:t>
      </w:r>
      <w:r>
        <w:rPr>
          <w:rStyle w:val="Text1"/>
        </w:rPr>
        <w:t>cp</w:t>
      </w:r>
      <w:r>
        <w:t xml:space="preserve">, </w:t>
      </w:r>
      <w:r>
        <w:rPr>
          <w:rStyle w:val="Text79"/>
        </w:rPr>
        <w:bookmarkStart w:id="1235" w:name="idm45336934664416"/>
        <w:t/>
        <w:bookmarkEnd w:id="1235"/>
        <w:bookmarkStart w:id="1236" w:name="idm45336934663552"/>
        <w:t/>
        <w:bookmarkEnd w:id="1236"/>
      </w:r>
      <w:r>
        <w:t xml:space="preserve">which requires MySQL server to be stopped. Online backup tools allow you to copy binary data while the server is running and are the preferable solution for large datasets. </w:t>
      </w:r>
    </w:p>
    <w:p>
      <w:pPr>
        <w:pStyle w:val="Para 10"/>
        <w:keepLines w:val="on"/>
      </w:pPr>
      <w:r>
        <w:t xml:space="preserve">Logical backup solutions, however, are compatible with higher differences between versions and can be used to recover data. They are also handy when you need to migrate a small part of your data, such as a table or even part of the table. </w:t>
      </w:r>
    </w:p>
    <w:p>
      <w:pPr>
        <w:pStyle w:val="Normal"/>
      </w:pPr>
      <w:r>
        <w:t>Once you have a backup, restore it on the replica.</w:t>
      </w:r>
      <w:r>
        <w:rPr>
          <w:rStyle w:val="Text79"/>
        </w:rPr>
        <w:bookmarkStart w:id="1237" w:name="idm45336934661808"/>
        <w:t/>
        <w:bookmarkEnd w:id="1237"/>
        <w:bookmarkStart w:id="1238" w:name="idm45336934660400"/>
        <w:t/>
        <w:bookmarkEnd w:id="1238"/>
      </w:r>
      <w:r>
        <w:t xml:space="preserve"> For </w:t>
      </w:r>
      <w:r>
        <w:rPr>
          <w:rStyle w:val="Text1"/>
        </w:rPr>
        <w:t>mysqldump</w:t>
      </w:r>
      <w:r>
        <w:t xml:space="preserve">, use </w:t>
      </w:r>
      <w:r>
        <w:rPr>
          <w:rStyle w:val="Text1"/>
        </w:rPr>
        <w:t>mysql</w:t>
      </w:r>
      <w:r>
        <w:t xml:space="preserve"> client to load the dump: </w:t>
      </w:r>
    </w:p>
    <w:p>
      <w:pPr>
        <w:pStyle w:val="Para 08"/>
      </w:pPr>
      <w:r>
        <w:rPr>
          <w:rStyle w:val="Text5"/>
        </w:rPr>
        <w:t xml:space="preserve">$ </w:t>
        <w:br w:clear="none"/>
      </w:r>
      <w:r>
        <w:t xml:space="preserve">mysql &lt; mydump.sql</w:t>
        <w:br w:clear="none"/>
      </w:r>
    </w:p>
    <w:p>
      <w:pPr>
        <w:pStyle w:val="Normal"/>
      </w:pPr>
      <w:r>
        <w:t/>
      </w:r>
    </w:p>
    <w:p>
      <w:pPr>
        <w:pStyle w:val="Normal"/>
      </w:pPr>
      <w:r>
        <w:t xml:space="preserve">Once the backup is restored, start replication using the </w:t>
      </w:r>
      <w:r>
        <w:rPr>
          <w:rStyle w:val="Text1"/>
        </w:rPr>
        <w:t>START REPLICA</w:t>
      </w:r>
      <w:r>
        <w:t xml:space="preserve"> command. </w:t>
      </w:r>
    </w:p>
    <w:p>
      <w:bookmarkStart w:id="1239" w:name="3_4_Setting_Up_GTID_Based_Replic"/>
      <w:pPr>
        <w:keepNext/>
        <w:pStyle w:val="Heading 1"/>
      </w:pPr>
      <w:r>
        <w:t>3.4 Setting Up GTID-Based Replication</w:t>
      </w:r>
      <w:bookmarkEnd w:id="1239"/>
    </w:p>
    <w:p>
      <w:bookmarkStart w:id="1240" w:name="Problem_________You_want_to_set_1"/>
      <w:pPr>
        <w:keepNext/>
        <w:pStyle w:val="Heading 2"/>
      </w:pPr>
      <w:r>
        <w:t>Problem</w:t>
      </w:r>
      <w:bookmarkEnd w:id="1240"/>
    </w:p>
    <w:p>
      <w:pPr>
        <w:pStyle w:val="Normal"/>
      </w:pPr>
      <w:r>
        <w:t>You want to set up a replica using global transaction identifiers (GTIDs).</w:t>
      </w:r>
      <w:r>
        <w:rPr>
          <w:rStyle w:val="Text79"/>
        </w:rPr>
        <w:bookmarkStart w:id="1241" w:name="idm45336934654000"/>
        <w:t/>
        <w:bookmarkEnd w:id="1241"/>
        <w:bookmarkStart w:id="1242" w:name="idm45336934652432"/>
        <w:t/>
        <w:bookmarkEnd w:id="1242"/>
        <w:bookmarkStart w:id="1243" w:name="idm45336934651264"/>
        <w:t/>
        <w:bookmarkEnd w:id="1243"/>
      </w:r>
      <w:r>
        <w:t xml:space="preserve"> </w:t>
      </w:r>
    </w:p>
    <w:p>
      <w:bookmarkStart w:id="1244" w:name="Solution_________Add_the_gtid_mo"/>
      <w:pPr>
        <w:keepNext/>
        <w:pStyle w:val="Heading 2"/>
      </w:pPr>
      <w:r>
        <w:t>Solution</w:t>
      </w:r>
      <w:bookmarkEnd w:id="1244"/>
    </w:p>
    <w:p>
      <w:pPr>
        <w:pStyle w:val="Normal"/>
      </w:pPr>
      <w:r>
        <w:t xml:space="preserve">Add the </w:t>
      </w:r>
      <w:r>
        <w:rPr>
          <w:rStyle w:val="Text1"/>
        </w:rPr>
        <w:t>gtid_mode=ON</w:t>
      </w:r>
      <w:r>
        <w:t xml:space="preserve"> and </w:t>
      </w:r>
      <w:r>
        <w:rPr>
          <w:rStyle w:val="Text1"/>
        </w:rPr>
        <w:t>enforce_gtid_consistency=ON</w:t>
      </w:r>
      <w:r>
        <w:t xml:space="preserve"> option </w:t>
      </w:r>
      <w:r>
        <w:rPr>
          <w:rStyle w:val="Text79"/>
        </w:rPr>
        <w:bookmarkStart w:id="1245" w:name="idm45336934647648"/>
        <w:t/>
        <w:bookmarkEnd w:id="1245"/>
        <w:bookmarkStart w:id="1246" w:name="idm45336934646272"/>
        <w:t/>
        <w:bookmarkEnd w:id="1246"/>
        <w:bookmarkStart w:id="1247" w:name="idm45336934644880"/>
        <w:t/>
        <w:bookmarkEnd w:id="1247"/>
      </w:r>
      <w:r>
        <w:t xml:space="preserve">in both the source and replica configuration files, then point the replica to the source server using the </w:t>
      </w:r>
      <w:r>
        <w:rPr>
          <w:rStyle w:val="Text1"/>
        </w:rPr>
        <w:t>CHANGE REPLICATION SOURCE...SOURCE_AUTO_POSITION=1</w:t>
      </w:r>
      <w:r>
        <w:t xml:space="preserve"> command. </w:t>
      </w:r>
    </w:p>
    <w:p>
      <w:bookmarkStart w:id="1248" w:name="Discussion_________Position_base"/>
      <w:pPr>
        <w:keepNext/>
        <w:pStyle w:val="Heading 2"/>
      </w:pPr>
      <w:r>
        <w:t>Discussion</w:t>
      </w:r>
      <w:bookmarkEnd w:id="1248"/>
    </w:p>
    <w:p>
      <w:pPr>
        <w:pStyle w:val="Normal"/>
      </w:pPr>
      <w:r>
        <w:t>Position-based replication is easy to set up</w:t>
      </w:r>
      <w:r>
        <w:rPr>
          <w:rStyle w:val="Text79"/>
        </w:rPr>
        <w:bookmarkStart w:id="1249" w:name="idm45336934641536"/>
        <w:t/>
        <w:bookmarkEnd w:id="1249"/>
        <w:bookmarkStart w:id="1250" w:name="idm45336934640192"/>
        <w:t/>
        <w:bookmarkEnd w:id="1250"/>
        <w:bookmarkStart w:id="1251" w:name="idm45336934639072"/>
        <w:t/>
        <w:bookmarkEnd w:id="1251"/>
      </w:r>
      <w:r>
        <w:t xml:space="preserve"> but is error-prone. What if you mix up and specify a position in the future? In this case, some transactions will be missed. Or, what happens if you specify a position in the past? In this case, the same transaction will be applied twice, and you’ll end up with duplicated, missed, or corrupted rows. </w:t>
      </w:r>
    </w:p>
    <w:p>
      <w:pPr>
        <w:pStyle w:val="Normal"/>
      </w:pPr>
      <w:r>
        <w:t xml:space="preserve">To solve this issue, GTIDs were introduced to uniquely identify each transaction on the server. A GTID consists of two parts: the unique ID of the server where this transaction as executed the first time, and the unique ID of the transaction on this server. </w:t>
      </w:r>
      <w:r>
        <w:rPr>
          <w:rStyle w:val="Text79"/>
        </w:rPr>
        <w:bookmarkStart w:id="1252" w:name="idm45336934637568"/>
        <w:t/>
        <w:bookmarkEnd w:id="1252"/>
        <w:bookmarkStart w:id="1253" w:name="idm45336934636464"/>
        <w:t/>
        <w:bookmarkEnd w:id="1253"/>
        <w:bookmarkStart w:id="1254" w:name="idm45336934635360"/>
        <w:t/>
        <w:bookmarkEnd w:id="1254"/>
      </w:r>
      <w:r>
        <w:t xml:space="preserve">The source server ID is usually the value of the </w:t>
      </w:r>
      <w:r>
        <w:rPr>
          <w:rStyle w:val="Text1"/>
        </w:rPr>
        <w:t>server_uuid</w:t>
      </w:r>
      <w:r>
        <w:t xml:space="preserve"> global variable, and the transaction ID is a number starting with 1:</w:t>
      </w:r>
      <w:r>
        <w:rPr>
          <w:rStyle w:val="Text79"/>
        </w:rPr>
        <w:bookmarkStart w:id="1255" w:name="idm45336934633904"/>
        <w:t/>
        <w:bookmarkEnd w:id="1255"/>
        <w:bookmarkStart w:id="1256" w:name="idm45336934632448"/>
        <w:t/>
        <w:bookmarkEnd w:id="1256"/>
      </w:r>
      <w:r>
        <w:t xml:space="preserve"> </w:t>
      </w:r>
    </w:p>
    <w:p>
      <w:pPr>
        <w:pStyle w:val="Para 03"/>
      </w:pPr>
      <w:r>
        <w:t xml:space="preserve">mysql&gt; </w:t>
        <w:br w:clear="none"/>
      </w:r>
      <w:r>
        <w:rPr>
          <w:rStyle w:val="Text0"/>
        </w:rPr>
        <w:t xml:space="preserve">SHOW MASTER STATUS\G</w:t>
        <w:br w:clear="none"/>
      </w:r>
      <w:r>
        <w:t xml:space="preserve"/>
        <w:br w:clear="none"/>
        <w:t xml:space="preserve">*************************** 1. row ***************************</w:t>
        <w:br w:clear="none"/>
        <w:t xml:space="preserve">             File: binlog.000001</w:t>
        <w:br w:clear="none"/>
        <w:t xml:space="preserve">         Position: 358</w:t>
        <w:br w:clear="none"/>
        <w:t xml:space="preserve">     Binlog_Do_DB: </w:t>
        <w:br w:clear="none"/>
        <w:t xml:space="preserve"> Binlog_Ignore_DB: </w:t>
        <w:br w:clear="none"/>
        <w:t xml:space="preserve">Executed_Gtid_Set: 467ccf91-0341-11eb-a2ae-0242dc638c6c:1</w:t>
        <w:br w:clear="none"/>
        <w:t xml:space="preserve">1 row in set (0.00 sec)</w:t>
        <w:br w:clear="none"/>
        <w:t xml:space="preserve"/>
        <w:br w:clear="none"/>
        <w:t xml:space="preserve">mysql&gt; </w:t>
        <w:br w:clear="none"/>
      </w:r>
      <w:r>
        <w:rPr>
          <w:rStyle w:val="Text0"/>
        </w:rPr>
        <w:t xml:space="preserve">select @@gtid_executed;</w:t>
        <w:br w:clear="none"/>
      </w:r>
      <w:r>
        <w:t xml:space="preserve"/>
        <w:br w:clear="none"/>
        <w:t xml:space="preserve">+----------------------------------------+</w:t>
        <w:br w:clear="none"/>
        <w:t xml:space="preserve">| @@gtid_executed                        |</w:t>
        <w:br w:clear="none"/>
        <w:t xml:space="preserve">+----------------------------------------+</w:t>
        <w:br w:clear="none"/>
        <w:t xml:space="preserve">| 467ccf91-0341-11eb-a2ae-0242dc638c6c:1 |</w:t>
        <w:br w:clear="none"/>
        <w:t xml:space="preserve">+----------------------------------------+</w:t>
        <w:br w:clear="none"/>
        <w:t xml:space="preserve">1 row in set (0.00 sec)</w:t>
        <w:br w:clear="none"/>
      </w:r>
    </w:p>
    <w:p>
      <w:pPr>
        <w:pStyle w:val="Normal"/>
      </w:pPr>
      <w:r>
        <w:t/>
      </w:r>
    </w:p>
    <w:p>
      <w:pPr>
        <w:pStyle w:val="Normal"/>
      </w:pPr>
      <w:r>
        <w:t>Transactions, executed by the server,</w:t>
      </w:r>
      <w:r>
        <w:rPr>
          <w:rStyle w:val="Text79"/>
        </w:rPr>
        <w:bookmarkStart w:id="1257" w:name="idm45336934628400"/>
        <w:t/>
        <w:bookmarkEnd w:id="1257"/>
        <w:bookmarkStart w:id="1258" w:name="idm45336934627024"/>
        <w:t/>
        <w:bookmarkEnd w:id="1258"/>
        <w:bookmarkStart w:id="1259" w:name="idm45336934626192"/>
        <w:t/>
        <w:bookmarkEnd w:id="1259"/>
      </w:r>
      <w:r>
        <w:t xml:space="preserve"> are stored in GTID sets, and their GTIDs are visible in the </w:t>
      </w:r>
      <w:r>
        <w:rPr>
          <w:rStyle w:val="Text1"/>
        </w:rPr>
        <w:t>SHOW MASTER STATUS</w:t>
      </w:r>
      <w:r>
        <w:t xml:space="preserve"> output. You will also find them in the </w:t>
      </w:r>
      <w:r>
        <w:rPr>
          <w:rStyle w:val="Text1"/>
        </w:rPr>
        <w:t>gtid_executed</w:t>
      </w:r>
      <w:r>
        <w:t xml:space="preserve"> variable. The set contains the unique ID of the originating server and the range of transaction numbers. </w:t>
      </w:r>
    </w:p>
    <w:p>
      <w:pPr>
        <w:pStyle w:val="Normal"/>
      </w:pPr>
      <w:r>
        <w:t xml:space="preserve">In the following example, </w:t>
      </w:r>
      <w:r>
        <w:rPr>
          <w:rStyle w:val="Text1"/>
        </w:rPr>
        <w:t>467ccf91-0341-11eb-a2ae-0242dc638c6c</w:t>
      </w:r>
      <w:r>
        <w:t xml:space="preserve"> is the source server’s unique ID, and </w:t>
      </w:r>
      <w:r>
        <w:rPr>
          <w:rStyle w:val="Text1"/>
        </w:rPr>
        <w:t>1-299</w:t>
      </w:r>
      <w:r>
        <w:t xml:space="preserve"> is the range of transaction numbers that were executed on this server: </w:t>
      </w:r>
    </w:p>
    <w:p>
      <w:pPr>
        <w:pStyle w:val="Para 03"/>
      </w:pPr>
      <w:r>
        <w:t xml:space="preserve">mysql&gt; </w:t>
        <w:br w:clear="none"/>
      </w:r>
      <w:r>
        <w:rPr>
          <w:rStyle w:val="Text0"/>
        </w:rPr>
        <w:t xml:space="preserve">select @@gtid_executed;</w:t>
        <w:br w:clear="none"/>
      </w:r>
      <w:r>
        <w:t xml:space="preserve"/>
        <w:br w:clear="none"/>
        <w:t xml:space="preserve">+--------------------------------------------+</w:t>
        <w:br w:clear="none"/>
        <w:t xml:space="preserve">| @@gtid_executed                            |</w:t>
        <w:br w:clear="none"/>
        <w:t xml:space="preserve">+--------------------------------------------+</w:t>
        <w:br w:clear="none"/>
        <w:t xml:space="preserve">| 467ccf91-0341-11eb-a2ae-0242dc638c6c:1-299 |</w:t>
        <w:br w:clear="none"/>
        <w:t xml:space="preserve">+--------------------------------------------+</w:t>
        <w:br w:clear="none"/>
        <w:t xml:space="preserve">1 row in set (0.00 sec)</w:t>
        <w:br w:clear="none"/>
      </w:r>
    </w:p>
    <w:p>
      <w:pPr>
        <w:pStyle w:val="Normal"/>
      </w:pPr>
      <w:r>
        <w:t/>
      </w:r>
    </w:p>
    <w:p>
      <w:pPr>
        <w:pStyle w:val="Normal"/>
      </w:pPr>
      <w:r>
        <w:t xml:space="preserve">GTID sets can contain ranges, individual transactions, and groups of them, separated by a colon symbol. GTIDs with different source IDs are separated by a comma: </w:t>
      </w:r>
    </w:p>
    <w:p>
      <w:pPr>
        <w:pStyle w:val="Para 03"/>
      </w:pPr>
      <w:r>
        <w:t xml:space="preserve">mysql&gt; </w:t>
        <w:br w:clear="none"/>
      </w:r>
      <w:r>
        <w:rPr>
          <w:rStyle w:val="Text0"/>
        </w:rPr>
        <w:t xml:space="preserve">select @@gtid_executed\G</w:t>
        <w:br w:clear="none"/>
      </w:r>
      <w:r>
        <w:t xml:space="preserve"/>
        <w:br w:clear="none"/>
        <w:t xml:space="preserve">*************************** 1. row ***************************</w:t>
        <w:br w:clear="none"/>
        <w:t xml:space="preserve">@@gtid_executed: 000bbf91-0341-11eb-a2ae-0242dc638c6c:1,</w:t>
        <w:br w:clear="none"/>
        <w:t xml:space="preserve">467ccf91-0341-11eb-a2ae-0242dc638c6c:1-310:400</w:t>
        <w:br w:clear="none"/>
        <w:t xml:space="preserve">1 row in set (0.00 sec)</w:t>
        <w:br w:clear="none"/>
      </w:r>
    </w:p>
    <w:p>
      <w:pPr>
        <w:pStyle w:val="Normal"/>
      </w:pPr>
      <w:r>
        <w:t/>
      </w:r>
    </w:p>
    <w:p>
      <w:pPr>
        <w:pStyle w:val="Normal"/>
      </w:pPr>
      <w:r>
        <w:t xml:space="preserve">Normally, GTIDs are automatically assigned, and you don’t need to worry about their values. </w:t>
      </w:r>
    </w:p>
    <w:p>
      <w:pPr>
        <w:pStyle w:val="Normal"/>
      </w:pPr>
      <w:r>
        <w:t xml:space="preserve">However, in order to use GTIDs, there are additional steps to prepare your servers. </w:t>
      </w:r>
    </w:p>
    <w:p>
      <w:pPr>
        <w:pStyle w:val="Normal"/>
      </w:pPr>
      <w:r>
        <w:t>Two configuration options are required</w:t>
      </w:r>
      <w:r>
        <w:rPr>
          <w:rStyle w:val="Text79"/>
        </w:rPr>
        <w:bookmarkStart w:id="1260" w:name="idm45336934618400"/>
        <w:t/>
        <w:bookmarkEnd w:id="1260"/>
        <w:bookmarkStart w:id="1261" w:name="idm45336934617056"/>
        <w:t/>
        <w:bookmarkEnd w:id="1261"/>
      </w:r>
      <w:r>
        <w:t xml:space="preserve"> to enable GTIDs: </w:t>
      </w:r>
      <w:r>
        <w:rPr>
          <w:rStyle w:val="Text1"/>
        </w:rPr>
        <w:t>gtid_mode=ON</w:t>
      </w:r>
      <w:r>
        <w:t xml:space="preserve"> and </w:t>
      </w:r>
      <w:r>
        <w:rPr>
          <w:rStyle w:val="Text1"/>
        </w:rPr>
        <w:t>enforce-gtid-consistency=ON</w:t>
      </w:r>
      <w:r>
        <w:t xml:space="preserve">. They must be enabled on both servers before starting replication. </w:t>
      </w:r>
    </w:p>
    <w:p>
      <w:pPr>
        <w:pStyle w:val="Normal"/>
      </w:pPr>
      <w:r>
        <w:t xml:space="preserve">If you’re setting up a new replica of a source that is running with GTIDs enabled, just adding these options into the configuration file and restarting the servers is enough. Once you’ve done that, you can enable replication using the </w:t>
      </w:r>
      <w:r>
        <w:rPr>
          <w:rStyle w:val="Text1"/>
        </w:rPr>
        <w:t>CHANGE REPLICATION SOURCE...SOURCE_AUTO_POSITION=1</w:t>
      </w:r>
      <w:r>
        <w:t xml:space="preserve"> command and start it, as follows: </w:t>
      </w:r>
    </w:p>
    <w:p>
      <w:pPr>
        <w:pStyle w:val="Para 08"/>
      </w:pPr>
      <w:r>
        <w:rPr>
          <w:rStyle w:val="Text5"/>
        </w:rPr>
        <w:t xml:space="preserve">mysql&gt; </w:t>
        <w:br w:clear="none"/>
      </w:r>
      <w:r>
        <w:t xml:space="preserve">CHANGE REPLICATION SOURCE TO</w:t>
        <w:br w:clear="none"/>
      </w:r>
      <w:r>
        <w:rPr>
          <w:rStyle w:val="Text5"/>
        </w:rPr>
        <w:t xml:space="preserve"/>
        <w:br w:clear="none"/>
        <w:t xml:space="preserve">    -&gt; </w:t>
        <w:br w:clear="none"/>
      </w:r>
      <w:r>
        <w:t xml:space="preserve">SOURCE_HOST='sourcehost',    -- Host of the source server</w:t>
        <w:br w:clear="none"/>
      </w:r>
      <w:r>
        <w:rPr>
          <w:rStyle w:val="Text5"/>
        </w:rPr>
        <w:t xml:space="preserve"/>
        <w:br w:clear="none"/>
        <w:t xml:space="preserve">    -&gt; </w:t>
        <w:br w:clear="none"/>
      </w:r>
      <w:r>
        <w:t xml:space="preserve">SOURCE_PORT=3306,            -- Port of the source server</w:t>
        <w:br w:clear="none"/>
      </w:r>
      <w:r>
        <w:rPr>
          <w:rStyle w:val="Text5"/>
        </w:rPr>
        <w:t xml:space="preserve"/>
        <w:br w:clear="none"/>
        <w:t xml:space="preserve">    -&gt; </w:t>
        <w:br w:clear="none"/>
      </w:r>
      <w:r>
        <w:t xml:space="preserve">SOURCE_USER='repl',          -- Replication user</w:t>
        <w:br w:clear="none"/>
      </w:r>
      <w:r>
        <w:rPr>
          <w:rStyle w:val="Text5"/>
        </w:rPr>
        <w:t xml:space="preserve"/>
        <w:br w:clear="none"/>
        <w:t xml:space="preserve">    -&gt; </w:t>
        <w:br w:clear="none"/>
      </w:r>
      <w:r>
        <w:t xml:space="preserve">SOURCE_PASSWORD='replrepl',  -- Password</w:t>
        <w:br w:clear="none"/>
      </w:r>
      <w:r>
        <w:rPr>
          <w:rStyle w:val="Text5"/>
        </w:rPr>
        <w:t xml:space="preserve"/>
        <w:br w:clear="none"/>
        <w:t xml:space="preserve">    -&gt; </w:t>
        <w:br w:clear="none"/>
      </w:r>
      <w:r>
        <w:t xml:space="preserve">GET_SOURCE_PUBLIC_KEY=1,</w:t>
        <w:br w:clear="none"/>
      </w:r>
      <w:r>
        <w:rPr>
          <w:rStyle w:val="Text5"/>
        </w:rPr>
        <w:t xml:space="preserve"/>
        <w:br w:clear="none"/>
        <w:t xml:space="preserve">    -&gt; </w:t>
        <w:br w:clear="none"/>
      </w:r>
      <w:r>
        <w:t xml:space="preserve">SOURCE_AUTO_POSITION=1;</w:t>
        <w:br w:clear="none"/>
      </w:r>
      <w:r>
        <w:rPr>
          <w:rStyle w:val="Text5"/>
        </w:rPr>
        <w:t xml:space="preserve"/>
        <w:br w:clear="none"/>
        <w:t xml:space="preserve">Query OK, 0 rows affected, 1 warning (0.06 sec)</w:t>
        <w:br w:clear="none"/>
        <w:t xml:space="preserve"/>
        <w:br w:clear="none"/>
        <w:t xml:space="preserve">mysql&gt; </w:t>
        <w:br w:clear="none"/>
      </w:r>
      <w:r>
        <w:t xml:space="preserve">START REPLICA;</w:t>
        <w:br w:clear="none"/>
      </w:r>
      <w:r>
        <w:rPr>
          <w:rStyle w:val="Text5"/>
        </w:rPr>
        <w:t xml:space="preserve"/>
        <w:br w:clear="none"/>
        <w:t xml:space="preserve">Query OK, 0 rows affected (0.01 sec)</w:t>
        <w:br w:clear="none"/>
      </w:r>
    </w:p>
    <w:p>
      <w:pPr>
        <w:pStyle w:val="Normal"/>
      </w:pPr>
      <w:r>
        <w:t/>
      </w:r>
    </w:p>
    <w:p>
      <w:pPr>
        <w:pStyle w:val="Normal"/>
      </w:pPr>
      <w:r>
        <w:t xml:space="preserve">However, if replication was already running using position-based setup, you need to perform additional steps: </w:t>
      </w:r>
    </w:p>
    <w:p>
      <w:pPr>
        <w:pStyle w:val="Para 04"/>
      </w:pPr>
      <w:r>
        <w:t xml:space="preserve">Stop all updates, making both servers read only: </w:t>
      </w:r>
    </w:p>
    <w:p>
      <w:pPr>
        <w:pStyle w:val="Para 03"/>
      </w:pPr>
      <w:r>
        <w:t xml:space="preserve">mysql&gt; </w:t>
        <w:br w:clear="none"/>
      </w:r>
      <w:r>
        <w:rPr>
          <w:rStyle w:val="Text0"/>
        </w:rPr>
        <w:t xml:space="preserve">SET GLOBAL super_read_only=1;</w:t>
        <w:br w:clear="none"/>
      </w:r>
      <w:r>
        <w:t xml:space="preserve"/>
        <w:br w:clear="none"/>
        <w:t xml:space="preserve">Query OK, 0 rows affected (0.01 sec)</w:t>
        <w:br w:clear="none"/>
      </w:r>
    </w:p>
    <w:p>
      <w:pPr>
        <w:pStyle w:val="Para 04"/>
      </w:pPr>
      <w:r>
        <w:t/>
      </w:r>
    </w:p>
    <w:p>
      <w:pPr>
        <w:pStyle w:val="Para 04"/>
      </w:pPr>
      <w:r>
        <w:t>Wait until the replica catches up with all updates from the source server:</w:t>
      </w:r>
      <w:r>
        <w:rPr>
          <w:rStyle w:val="Text79"/>
        </w:rPr>
        <w:bookmarkStart w:id="1262" w:name="idm45336934604448"/>
        <w:t/>
        <w:bookmarkEnd w:id="1262"/>
      </w:r>
      <w:r>
        <w:t xml:space="preserve"> the </w:t>
      </w:r>
      <w:r>
        <w:rPr>
          <w:rStyle w:val="Text1"/>
        </w:rPr>
        <w:t>File</w:t>
      </w:r>
      <w:r>
        <w:t xml:space="preserve"> and </w:t>
      </w:r>
      <w:r>
        <w:rPr>
          <w:rStyle w:val="Text1"/>
        </w:rPr>
        <w:t>Position</w:t>
      </w:r>
      <w:r>
        <w:t xml:space="preserve"> values from the </w:t>
      </w:r>
      <w:r>
        <w:rPr>
          <w:rStyle w:val="Text1"/>
        </w:rPr>
        <w:t>SHOW MASTER STATUS</w:t>
      </w:r>
      <w:r>
        <w:t xml:space="preserve"> output on the source server should match the </w:t>
      </w:r>
      <w:r>
        <w:rPr>
          <w:rStyle w:val="Text1"/>
        </w:rPr>
        <w:t>Relay_Source_Log_File</w:t>
      </w:r>
      <w:r>
        <w:t xml:space="preserve"> and </w:t>
      </w:r>
      <w:r>
        <w:rPr>
          <w:rStyle w:val="Text1"/>
        </w:rPr>
        <w:t>Exec_Source_Log_Pos</w:t>
      </w:r>
      <w:r>
        <w:t xml:space="preserve"> values of the </w:t>
      </w:r>
      <w:r>
        <w:rPr>
          <w:rStyle w:val="Text1"/>
        </w:rPr>
        <w:t>SHOW REPLICA STATUS</w:t>
      </w:r>
      <w:r>
        <w:t xml:space="preserve">, taken on the replica. </w:t>
      </w:r>
    </w:p>
    <w:p>
      <w:bookmarkStart w:id="1263" w:name="Inaccuracy_of_Seconds_Behind_Sou"/>
      <w:pPr>
        <w:keepNext/>
        <w:pStyle w:val="Para 56"/>
        <w:keepLines w:val="on"/>
      </w:pPr>
      <w:r>
        <w:rPr>
          <w:rStyle w:val="Text71"/>
        </w:rPr>
        <w:t xml:space="preserve">Inaccuracy of </w:t>
      </w:r>
      <w:r>
        <w:t>Seconds_Behind_Source</w:t>
      </w:r>
      <w:bookmarkEnd w:id="1263"/>
    </w:p>
    <w:p>
      <w:pPr>
        <w:pStyle w:val="Para 32"/>
        <w:keepLines w:val="on"/>
      </w:pPr>
      <w:r>
        <w:t xml:space="preserve">Don’t rely on the </w:t>
      </w:r>
      <w:r>
        <w:rPr>
          <w:rStyle w:val="Text1"/>
        </w:rPr>
        <w:t>Seconds_Behind_Source</w:t>
      </w:r>
      <w:r>
        <w:t xml:space="preserve"> value, because it’s inaccurate.</w:t>
      </w:r>
      <w:r>
        <w:rPr>
          <w:rStyle w:val="Text79"/>
        </w:rPr>
        <w:bookmarkStart w:id="1264" w:name="idm45336934598544"/>
        <w:t/>
        <w:bookmarkEnd w:id="1264"/>
        <w:bookmarkStart w:id="1265" w:name="idm45336934597104"/>
        <w:t/>
        <w:bookmarkEnd w:id="1265"/>
      </w:r>
      <w:r>
        <w:t xml:space="preserve"> </w:t>
      </w:r>
    </w:p>
    <w:p>
      <w:pPr>
        <w:pStyle w:val="Para 32"/>
        <w:keepLines w:val="on"/>
      </w:pPr>
      <w:r>
        <w:t xml:space="preserve">For example, in the following output on the source server: </w:t>
      </w:r>
    </w:p>
    <w:p>
      <w:pPr>
        <w:pStyle w:val="Para 35"/>
        <w:keepLines w:val="on"/>
      </w:pPr>
      <w:r>
        <w:t xml:space="preserve">mysql</w:t>
        <w:br w:clear="none"/>
      </w:r>
      <w:r>
        <w:rPr>
          <w:rStyle w:val="Text9"/>
        </w:rPr>
        <w:t xml:space="preserve">&gt;</w:t>
        <w:br w:clear="none"/>
      </w:r>
      <w:r>
        <w:rPr>
          <w:rStyle w:val="Text8"/>
        </w:rPr>
        <w:t xml:space="preserve"> </w:t>
        <w:br w:clear="none"/>
      </w:r>
      <w:r>
        <w:rPr>
          <w:rStyle w:val="Text14"/>
        </w:rPr>
        <w:t xml:space="preserve">SHOW</w:t>
        <w:br w:clear="none"/>
      </w:r>
      <w:r>
        <w:rPr>
          <w:rStyle w:val="Text20"/>
        </w:rPr>
        <w:t xml:space="preserve"> </w:t>
        <w:br w:clear="none"/>
      </w:r>
      <w:r>
        <w:rPr>
          <w:rStyle w:val="Text13"/>
        </w:rPr>
        <w:t xml:space="preserve">MASTER</w:t>
        <w:br w:clear="none"/>
      </w:r>
      <w:r>
        <w:rPr>
          <w:rStyle w:val="Text20"/>
        </w:rPr>
        <w:t xml:space="preserve"> </w:t>
        <w:br w:clear="none"/>
      </w:r>
      <w:r>
        <w:rPr>
          <w:rStyle w:val="Text13"/>
        </w:rPr>
        <w:t xml:space="preserve">STATUS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File</w:t>
        <w:br w:clear="none"/>
      </w:r>
      <w:r>
        <w:rPr>
          <w:rStyle w:val="Text10"/>
        </w:rPr>
        <w:t xml:space="preserve">:</w:t>
        <w:br w:clear="none"/>
      </w:r>
      <w:r>
        <w:rPr>
          <w:rStyle w:val="Text8"/>
        </w:rPr>
        <w:t xml:space="preserve"> </w:t>
        <w:br w:clear="none"/>
      </w:r>
      <w:r>
        <w:t xml:space="preserve">master</w:t>
        <w:br w:clear="none"/>
      </w:r>
      <w:r>
        <w:rPr>
          <w:rStyle w:val="Text9"/>
        </w:rPr>
        <w:t xml:space="preserve">-</w:t>
        <w:br w:clear="none"/>
      </w:r>
      <w:r>
        <w:t xml:space="preserve">bin</w:t>
        <w:br w:clear="none"/>
      </w:r>
      <w:r>
        <w:rPr>
          <w:rStyle w:val="Text10"/>
        </w:rPr>
        <w:t xml:space="preserve">.</w:t>
        <w:br w:clear="none"/>
      </w:r>
      <w:r>
        <w:rPr>
          <w:rStyle w:val="Text16"/>
        </w:rPr>
        <w:t xml:space="preserve">000001</w:t>
        <w:br w:clear="none"/>
      </w:r>
      <w:r>
        <w:rPr>
          <w:rStyle w:val="Text8"/>
        </w:rPr>
        <w:t xml:space="preserve"/>
        <w:br w:clear="none"/>
        <w:t xml:space="preserve">         </w:t>
        <w:br w:clear="none"/>
      </w:r>
      <w:r>
        <w:rPr>
          <w:rStyle w:val="Text4"/>
        </w:rPr>
        <w:t xml:space="preserve">Position</w:t>
        <w:br w:clear="none"/>
      </w:r>
      <w:r>
        <w:rPr>
          <w:rStyle w:val="Text10"/>
        </w:rPr>
        <w:t xml:space="preserve">:</w:t>
        <w:br w:clear="none"/>
      </w:r>
      <w:r>
        <w:rPr>
          <w:rStyle w:val="Text8"/>
        </w:rPr>
        <w:t xml:space="preserve"> </w:t>
        <w:br w:clear="none"/>
      </w:r>
      <w:r>
        <w:rPr>
          <w:rStyle w:val="Text16"/>
        </w:rPr>
        <w:t xml:space="preserve">9614</w:t>
        <w:br w:clear="none"/>
      </w:r>
      <w:r>
        <w:rPr>
          <w:rStyle w:val="Text8"/>
        </w:rPr>
        <w:t xml:space="preserve"/>
        <w:br w:clear="none"/>
        <w:t xml:space="preserve">     </w:t>
        <w:br w:clear="none"/>
      </w:r>
      <w:r>
        <w:t xml:space="preserve">Binlog_Do_DB</w:t>
        <w:br w:clear="none"/>
      </w:r>
      <w:r>
        <w:rPr>
          <w:rStyle w:val="Text10"/>
        </w:rPr>
        <w:t xml:space="preserve">:</w:t>
        <w:br w:clear="none"/>
      </w:r>
      <w:r>
        <w:rPr>
          <w:rStyle w:val="Text8"/>
        </w:rPr>
        <w:t xml:space="preserve"> </w:t>
        <w:br w:clear="none"/>
        <w:t xml:space="preserve"> </w:t>
        <w:br w:clear="none"/>
      </w:r>
      <w:r>
        <w:t xml:space="preserve">Binlog_Ignore_DB</w:t>
        <w:br w:clear="none"/>
      </w:r>
      <w:r>
        <w:rPr>
          <w:rStyle w:val="Text10"/>
        </w:rPr>
        <w:t xml:space="preserve">:</w:t>
        <w:br w:clear="none"/>
      </w:r>
      <w:r>
        <w:rPr>
          <w:rStyle w:val="Text8"/>
        </w:rPr>
        <w:t xml:space="preserve"> </w:t>
        <w:br w:clear="none"/>
      </w:r>
      <w:r>
        <w:t xml:space="preserve">Executed_Gtid_Set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Para 32"/>
        <w:keepLines w:val="on"/>
      </w:pPr>
      <w:r>
        <w:t xml:space="preserve">the binary log position is 7090: </w:t>
      </w:r>
    </w:p>
    <w:p>
      <w:pPr>
        <w:pStyle w:val="Para 35"/>
        <w:keepLines w:val="on"/>
      </w:pPr>
      <w:r>
        <w:t xml:space="preserve">mysql</w:t>
        <w:br w:clear="none"/>
      </w:r>
      <w:r>
        <w:rPr>
          <w:rStyle w:val="Text9"/>
        </w:rPr>
        <w:t xml:space="preserve">&gt;</w:t>
        <w:br w:clear="none"/>
      </w:r>
      <w:r>
        <w:rPr>
          <w:rStyle w:val="Text8"/>
        </w:rPr>
        <w:t xml:space="preserve"> </w:t>
        <w:br w:clear="none"/>
      </w:r>
      <w:r>
        <w:rPr>
          <w:rStyle w:val="Text56"/>
        </w:rPr>
        <w:t xml:space="preserve">\</w:t>
        <w:br w:clear="none"/>
      </w:r>
      <w:r>
        <w:rPr>
          <w:rStyle w:val="Text13"/>
        </w:rPr>
        <w:t xml:space="preserve">P</w:t>
        <w:br w:clear="none"/>
      </w:r>
      <w:r>
        <w:rPr>
          <w:rStyle w:val="Text20"/>
        </w:rPr>
        <w:t xml:space="preserve"> </w:t>
        <w:br w:clear="none"/>
      </w:r>
      <w:r>
        <w:rPr>
          <w:rStyle w:val="Text13"/>
        </w:rPr>
        <w:t xml:space="preserve">grep</w:t>
        <w:br w:clear="none"/>
      </w:r>
      <w:r>
        <w:rPr>
          <w:rStyle w:val="Text20"/>
        </w:rPr>
        <w:t xml:space="preserve"> </w:t>
        <w:br w:clear="none"/>
      </w:r>
      <w:r>
        <w:rPr>
          <w:rStyle w:val="Text32"/>
        </w:rPr>
        <w:t xml:space="preserve">-</w:t>
        <w:br w:clear="none"/>
      </w:r>
      <w:r>
        <w:rPr>
          <w:rStyle w:val="Text13"/>
        </w:rPr>
        <w:t xml:space="preserve">E</w:t>
        <w:br w:clear="none"/>
      </w:r>
      <w:r>
        <w:rPr>
          <w:rStyle w:val="Text20"/>
        </w:rPr>
        <w:t xml:space="preserve"> </w:t>
        <w:br w:clear="none"/>
      </w:r>
      <w:r>
        <w:rPr>
          <w:rStyle w:val="Text42"/>
        </w:rPr>
        <w:t xml:space="preserve">"Source_Log_Pos|Seconds_Behind_Source"</w:t>
        <w:br w:clear="none"/>
      </w:r>
      <w:r>
        <w:rPr>
          <w:rStyle w:val="Text8"/>
        </w:rPr>
        <w:t xml:space="preserve"/>
        <w:br w:clear="none"/>
      </w:r>
      <w:r>
        <w:t xml:space="preserve">PAGER</w:t>
        <w:br w:clear="none"/>
      </w:r>
      <w:r>
        <w:rPr>
          <w:rStyle w:val="Text8"/>
        </w:rPr>
        <w:t xml:space="preserve"> </w:t>
        <w:br w:clear="none"/>
      </w:r>
      <w:r>
        <w:rPr>
          <w:rStyle w:val="Text4"/>
        </w:rPr>
        <w:t xml:space="preserve">set</w:t>
        <w:br w:clear="none"/>
      </w:r>
      <w:r>
        <w:rPr>
          <w:rStyle w:val="Text8"/>
        </w:rPr>
        <w:t xml:space="preserve"> </w:t>
        <w:br w:clear="none"/>
      </w:r>
      <w:r>
        <w:rPr>
          <w:rStyle w:val="Text4"/>
        </w:rPr>
        <w:t xml:space="preserve">to</w:t>
        <w:br w:clear="none"/>
      </w:r>
      <w:r>
        <w:rPr>
          <w:rStyle w:val="Text8"/>
        </w:rPr>
        <w:t xml:space="preserve"> </w:t>
        <w:br w:clear="none"/>
      </w:r>
      <w:r>
        <w:rPr>
          <w:rStyle w:val="Text11"/>
        </w:rPr>
        <w:t xml:space="preserve">'grep -E "Source_Log_Pos|Seconds_Behind_Source"'</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SHOW</w:t>
        <w:br w:clear="none"/>
      </w:r>
      <w:r>
        <w:rPr>
          <w:rStyle w:val="Text20"/>
        </w:rPr>
        <w:t xml:space="preserve"> </w:t>
        <w:br w:clear="none"/>
      </w:r>
      <w:r>
        <w:rPr>
          <w:rStyle w:val="Text13"/>
        </w:rPr>
        <w:t xml:space="preserve">REPLICA</w:t>
        <w:br w:clear="none"/>
      </w:r>
      <w:r>
        <w:rPr>
          <w:rStyle w:val="Text20"/>
        </w:rPr>
        <w:t xml:space="preserve"> </w:t>
        <w:br w:clear="none"/>
      </w:r>
      <w:r>
        <w:rPr>
          <w:rStyle w:val="Text13"/>
        </w:rPr>
        <w:t xml:space="preserve">STATUS</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Read_Source_Log_Pos</w:t>
        <w:br w:clear="none"/>
      </w:r>
      <w:r>
        <w:rPr>
          <w:rStyle w:val="Text10"/>
        </w:rPr>
        <w:t xml:space="preserve">:</w:t>
        <w:br w:clear="none"/>
      </w:r>
      <w:r>
        <w:rPr>
          <w:rStyle w:val="Text8"/>
        </w:rPr>
        <w:t xml:space="preserve"> </w:t>
        <w:br w:clear="none"/>
      </w:r>
      <w:r>
        <w:rPr>
          <w:rStyle w:val="Text16"/>
        </w:rPr>
        <w:t xml:space="preserve">9614</w:t>
        <w:br w:clear="none"/>
      </w:r>
      <w:r>
        <w:rPr>
          <w:rStyle w:val="Text8"/>
        </w:rPr>
        <w:t xml:space="preserve"/>
        <w:br w:clear="none"/>
        <w:t xml:space="preserve">          </w:t>
        <w:br w:clear="none"/>
      </w:r>
      <w:r>
        <w:t xml:space="preserve">Exec_Source_Log_Pos</w:t>
        <w:br w:clear="none"/>
      </w:r>
      <w:r>
        <w:rPr>
          <w:rStyle w:val="Text10"/>
        </w:rPr>
        <w:t xml:space="preserve">:</w:t>
        <w:br w:clear="none"/>
      </w:r>
      <w:r>
        <w:rPr>
          <w:rStyle w:val="Text8"/>
        </w:rPr>
        <w:t xml:space="preserve"> </w:t>
        <w:br w:clear="none"/>
      </w:r>
      <w:r>
        <w:rPr>
          <w:rStyle w:val="Text16"/>
        </w:rPr>
        <w:t xml:space="preserve">7308</w:t>
        <w:br w:clear="none"/>
      </w:r>
      <w:r>
        <w:rPr>
          <w:rStyle w:val="Text8"/>
        </w:rPr>
        <w:t xml:space="preserve"/>
        <w:br w:clear="none"/>
        <w:t xml:space="preserve">        </w:t>
        <w:br w:clear="none"/>
      </w:r>
      <w:r>
        <w:t xml:space="preserve">Seconds_Behind_Source</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Para 32"/>
        <w:keepLines w:val="on"/>
      </w:pPr>
      <w:r>
        <w:t xml:space="preserve">On the replica, instead, the </w:t>
      </w:r>
      <w:r>
        <w:rPr>
          <w:rStyle w:val="Text1"/>
        </w:rPr>
        <w:t>Read_Source_Log_Pos</w:t>
      </w:r>
      <w:r>
        <w:t xml:space="preserve"> position that was read by the IO thread is same as on the source server, while the value position of the latest executed event, </w:t>
      </w:r>
      <w:r>
        <w:rPr>
          <w:rStyle w:val="Text1"/>
        </w:rPr>
        <w:t>Exec_Source_Log_Pos</w:t>
      </w:r>
      <w:r>
        <w:t xml:space="preserve">, is 7308: somewhere earlier in the binary log file. The </w:t>
      </w:r>
      <w:r>
        <w:rPr>
          <w:rStyle w:val="Text1"/>
        </w:rPr>
        <w:t>Seconds_Behind_Source</w:t>
      </w:r>
      <w:r>
        <w:t xml:space="preserve"> value of 0 is normal because the MySQL server can execute thousands of updates per second. Still, this doesn’t mean that the replica fully catches up with the source server. </w:t>
      </w:r>
    </w:p>
    <w:p>
      <w:pPr>
        <w:pStyle w:val="Para 04"/>
      </w:pPr>
      <w:r>
        <w:t xml:space="preserve">Once the replica has caught up, stop both servers, enable the </w:t>
      </w:r>
      <w:r>
        <w:rPr>
          <w:rStyle w:val="Text1"/>
        </w:rPr>
        <w:t>gtid_mode=ON</w:t>
      </w:r>
      <w:r>
        <w:t xml:space="preserve"> and </w:t>
      </w:r>
      <w:r>
        <w:rPr>
          <w:rStyle w:val="Text1"/>
        </w:rPr>
        <w:t>enforce-gtid-consistency=ON</w:t>
      </w:r>
      <w:r>
        <w:t xml:space="preserve"> options, start them, and enable replication: </w:t>
      </w:r>
    </w:p>
    <w:p>
      <w:pPr>
        <w:pStyle w:val="Para 08"/>
      </w:pPr>
      <w:r>
        <w:rPr>
          <w:rStyle w:val="Text5"/>
        </w:rPr>
        <w:t xml:space="preserve">mysql&gt; </w:t>
        <w:br w:clear="none"/>
      </w:r>
      <w:r>
        <w:t xml:space="preserve">CHANGE REPLICATION SOURCE TO </w:t>
        <w:br w:clear="none"/>
      </w:r>
      <w:r>
        <w:rPr>
          <w:rStyle w:val="Text5"/>
        </w:rPr>
        <w:t xml:space="preserve"/>
        <w:br w:clear="none"/>
        <w:t xml:space="preserve">    -&gt; </w:t>
        <w:br w:clear="none"/>
      </w:r>
      <w:r>
        <w:t xml:space="preserve">SOURCE_HOST='sourcehost',    -- Host of the source server</w:t>
        <w:br w:clear="none"/>
      </w:r>
      <w:r>
        <w:rPr>
          <w:rStyle w:val="Text5"/>
        </w:rPr>
        <w:t xml:space="preserve"/>
        <w:br w:clear="none"/>
        <w:t xml:space="preserve">    -&gt; </w:t>
        <w:br w:clear="none"/>
      </w:r>
      <w:r>
        <w:t xml:space="preserve">SOURCE_PORT=3306,            -- Port of the source server</w:t>
        <w:br w:clear="none"/>
      </w:r>
      <w:r>
        <w:rPr>
          <w:rStyle w:val="Text5"/>
        </w:rPr>
        <w:t xml:space="preserve"/>
        <w:br w:clear="none"/>
        <w:t xml:space="preserve">    -&gt; </w:t>
        <w:br w:clear="none"/>
      </w:r>
      <w:r>
        <w:t xml:space="preserve">SOURCE_USER='repl',          -- Replication user</w:t>
        <w:br w:clear="none"/>
      </w:r>
      <w:r>
        <w:rPr>
          <w:rStyle w:val="Text5"/>
        </w:rPr>
        <w:t xml:space="preserve"/>
        <w:br w:clear="none"/>
        <w:t xml:space="preserve">    -&gt; </w:t>
        <w:br w:clear="none"/>
      </w:r>
      <w:r>
        <w:t xml:space="preserve">SOURCE_PASSWORD='replrepl',  -- Password</w:t>
        <w:br w:clear="none"/>
      </w:r>
      <w:r>
        <w:rPr>
          <w:rStyle w:val="Text5"/>
        </w:rPr>
        <w:t xml:space="preserve"/>
        <w:br w:clear="none"/>
        <w:t xml:space="preserve">    -&gt; </w:t>
        <w:br w:clear="none"/>
      </w:r>
      <w:r>
        <w:t xml:space="preserve">GET_SOURCE_PUBLIC_KEY=1,</w:t>
        <w:br w:clear="none"/>
      </w:r>
      <w:r>
        <w:rPr>
          <w:rStyle w:val="Text5"/>
        </w:rPr>
        <w:t xml:space="preserve"/>
        <w:br w:clear="none"/>
        <w:t xml:space="preserve">    -&gt; </w:t>
        <w:br w:clear="none"/>
      </w:r>
      <w:r>
        <w:t xml:space="preserve">SOURCE_AUTO_POSITION=1;</w:t>
        <w:br w:clear="none"/>
      </w:r>
      <w:r>
        <w:rPr>
          <w:rStyle w:val="Text5"/>
        </w:rPr>
        <w:t xml:space="preserve"/>
        <w:br w:clear="none"/>
        <w:t xml:space="preserve">Query OK, 0 rows affected, 1 warning (0.06 sec)</w:t>
        <w:br w:clear="none"/>
        <w:t xml:space="preserve"/>
        <w:br w:clear="none"/>
        <w:t xml:space="preserve">mysql&gt; </w:t>
        <w:br w:clear="none"/>
      </w:r>
      <w:r>
        <w:t xml:space="preserve">START REPLICA;</w:t>
        <w:br w:clear="none"/>
      </w:r>
      <w:r>
        <w:rPr>
          <w:rStyle w:val="Text5"/>
        </w:rPr>
        <w:t xml:space="preserve"/>
        <w:br w:clear="none"/>
        <w:t xml:space="preserve">Query OK, 0 rows affected (0.01 sec)</w:t>
        <w:br w:clear="none"/>
      </w:r>
    </w:p>
    <w:p>
      <w:pPr>
        <w:pStyle w:val="Para 04"/>
      </w:pPr>
      <w:r>
        <w:t/>
      </w:r>
    </w:p>
    <w:p>
      <w:pPr>
        <w:pStyle w:val="Normal"/>
      </w:pPr>
      <w:r>
        <w:t/>
      </w:r>
    </w:p>
    <w:p>
      <w:pPr>
        <w:pStyle w:val="Heading 5"/>
        <w:keepLines w:val="on"/>
      </w:pPr>
      <w:r>
        <w:t>Tip</w:t>
      </w:r>
    </w:p>
    <w:p>
      <w:pPr>
        <w:pStyle w:val="Para 10"/>
        <w:keepLines w:val="on"/>
      </w:pPr>
      <w:r>
        <w:t xml:space="preserve">You can omit replication source connection options if they were already known to the replica before you started switching the replication from position-based to GTID-based. </w:t>
      </w:r>
    </w:p>
    <w:p>
      <w:pPr>
        <w:pStyle w:val="Heading 5"/>
        <w:keepLines w:val="on"/>
      </w:pPr>
      <w:r>
        <w:t>Note</w:t>
      </w:r>
    </w:p>
    <w:p>
      <w:pPr>
        <w:pStyle w:val="Para 10"/>
        <w:keepLines w:val="on"/>
      </w:pPr>
      <w:r>
        <w:t>You’re not required to enable binary logging</w:t>
      </w:r>
      <w:r>
        <w:rPr>
          <w:rStyle w:val="Text79"/>
        </w:rPr>
        <w:bookmarkStart w:id="1266" w:name="idm45336928651664"/>
        <w:t/>
        <w:bookmarkEnd w:id="1266"/>
        <w:bookmarkStart w:id="1267" w:name="idm45336928650560"/>
        <w:t/>
        <w:bookmarkEnd w:id="1267"/>
        <w:bookmarkStart w:id="1268" w:name="idm45336928649072"/>
        <w:t/>
        <w:bookmarkEnd w:id="1268"/>
      </w:r>
      <w:r>
        <w:t xml:space="preserve"> on the replica in order to use GTIDs. But if you’re going to write to the replica outside of the replication, its transactions wouldn’t have their own GTID assigned. GTIDs will be used only for the replicated events. </w:t>
      </w:r>
    </w:p>
    <w:p>
      <w:bookmarkStart w:id="1269" w:name="See_AlsoFor_additional_informati_14"/>
      <w:pPr>
        <w:keepNext/>
        <w:pStyle w:val="Heading 2"/>
      </w:pPr>
      <w:r>
        <w:t>See Also</w:t>
      </w:r>
      <w:bookmarkEnd w:id="1269"/>
    </w:p>
    <w:p>
      <w:pPr>
        <w:pStyle w:val="Normal"/>
      </w:pPr>
      <w:r>
        <w:t xml:space="preserve">For additional information about setting up MySQL replication with GTIDs, see the </w:t>
      </w:r>
      <w:hyperlink r:id="rId63">
        <w:r>
          <w:rPr>
            <w:rStyle w:val="Text2"/>
          </w:rPr>
          <w:t>MySQL User Reference Manual</w:t>
        </w:r>
      </w:hyperlink>
      <w:r>
        <w:t>.</w:t>
      </w:r>
    </w:p>
    <w:p>
      <w:bookmarkStart w:id="1270" w:name="3_5_Configuring_a_Binary_Log_For"/>
      <w:pPr>
        <w:keepNext/>
        <w:pStyle w:val="Heading 1"/>
      </w:pPr>
      <w:r>
        <w:t>3.5 Configuring a Binary Log Format</w:t>
      </w:r>
      <w:bookmarkEnd w:id="1270"/>
    </w:p>
    <w:p>
      <w:bookmarkStart w:id="1271" w:name="Problem_________You_want_to_use_2"/>
      <w:pPr>
        <w:keepNext/>
        <w:pStyle w:val="Heading 2"/>
      </w:pPr>
      <w:r>
        <w:t>Problem</w:t>
      </w:r>
      <w:bookmarkEnd w:id="1271"/>
    </w:p>
    <w:p>
      <w:pPr>
        <w:pStyle w:val="Normal"/>
      </w:pPr>
      <w:r>
        <w:t>You want to use the most suitable binary log format that is the most suitable for your application.</w:t>
      </w:r>
      <w:r>
        <w:rPr>
          <w:rStyle w:val="Text79"/>
        </w:rPr>
        <w:bookmarkStart w:id="1272" w:name="idm45336928644256"/>
        <w:t/>
        <w:bookmarkEnd w:id="1272"/>
        <w:bookmarkStart w:id="1273" w:name="idm45336928643152"/>
        <w:t/>
        <w:bookmarkEnd w:id="1273"/>
      </w:r>
      <w:r>
        <w:t xml:space="preserve"> </w:t>
      </w:r>
    </w:p>
    <w:p>
      <w:bookmarkStart w:id="1274" w:name="Solution_________Decide_which_fo"/>
      <w:pPr>
        <w:keepNext/>
        <w:pStyle w:val="Heading 2"/>
      </w:pPr>
      <w:r>
        <w:t>Solution</w:t>
      </w:r>
      <w:bookmarkEnd w:id="1274"/>
    </w:p>
    <w:p>
      <w:pPr>
        <w:pStyle w:val="Normal"/>
      </w:pPr>
      <w:r>
        <w:t xml:space="preserve">Decide which format best suits your needs, and set it up using the </w:t>
      </w:r>
      <w:r>
        <w:rPr>
          <w:rStyle w:val="Text1"/>
        </w:rPr>
        <w:t>binlog_format</w:t>
      </w:r>
      <w:r>
        <w:t xml:space="preserve"> configuration option. </w:t>
      </w:r>
    </w:p>
    <w:p>
      <w:bookmarkStart w:id="1275" w:name="Discussion_________ROW_has_been"/>
      <w:pPr>
        <w:keepNext/>
        <w:pStyle w:val="Heading 2"/>
      </w:pPr>
      <w:r>
        <w:t>Discussion</w:t>
      </w:r>
      <w:bookmarkEnd w:id="1275"/>
    </w:p>
    <w:p>
      <w:pPr>
        <w:pStyle w:val="Normal"/>
      </w:pPr>
      <w:r>
        <w:t/>
      </w:r>
      <w:r>
        <w:rPr>
          <w:rStyle w:val="Text1"/>
        </w:rPr>
        <w:t>ROW</w:t>
      </w:r>
      <w:r>
        <w:t xml:space="preserve"> has been the default MySQL binary log format since version 5.7.7. This is the safest possible format, fitting most applications. It stores encoded table rows, modified by the binary log event. </w:t>
      </w:r>
    </w:p>
    <w:p>
      <w:pPr>
        <w:pStyle w:val="Normal"/>
      </w:pPr>
      <w:r>
        <w:t xml:space="preserve">However, the </w:t>
      </w:r>
      <w:r>
        <w:rPr>
          <w:rStyle w:val="Text1"/>
        </w:rPr>
        <w:t>ROW</w:t>
      </w:r>
      <w:r>
        <w:t xml:space="preserve"> binary log format may generate more disk and network traffic than the </w:t>
      </w:r>
      <w:r>
        <w:rPr>
          <w:rStyle w:val="Text1"/>
        </w:rPr>
        <w:t>STATEMENT</w:t>
      </w:r>
      <w:r>
        <w:t xml:space="preserve"> format. This happens because it stores two copies of the modified row in the binary log file: before the changes and after the changes. If a table has several columns, the values for all of them will be logged two times even if only one column was modified. </w:t>
      </w:r>
    </w:p>
    <w:p>
      <w:pPr>
        <w:pStyle w:val="Normal"/>
      </w:pPr>
      <w:r>
        <w:t xml:space="preserve">If you want the binary log to store only the changed column and the column that can be used to identify the changed rows (normally the primary key), you can use the </w:t>
      </w:r>
      <w:r>
        <w:rPr>
          <w:rStyle w:val="Text1"/>
        </w:rPr>
        <w:t>binlog_row_image=minimal</w:t>
      </w:r>
      <w:r>
        <w:t xml:space="preserve"> configuration option. This will work perfectly if the tables on the source server and its replica are identical but may cause issues if the number of columns, their data types, or the primary key definitions do not match. </w:t>
      </w:r>
    </w:p>
    <w:p>
      <w:pPr>
        <w:pStyle w:val="Normal"/>
      </w:pPr>
      <w:r>
        <w:t xml:space="preserve">To store a full row, except </w:t>
      </w:r>
      <w:r>
        <w:rPr>
          <w:rStyle w:val="Text1"/>
        </w:rPr>
        <w:t>TEXT</w:t>
      </w:r>
      <w:r>
        <w:t xml:space="preserve"> or </w:t>
      </w:r>
      <w:r>
        <w:rPr>
          <w:rStyle w:val="Text1"/>
        </w:rPr>
        <w:t>BLOB</w:t>
      </w:r>
      <w:r>
        <w:t xml:space="preserve"> columns that weren’t changed by the statement and are not required to uniquely identify the modified row, use the </w:t>
      </w:r>
      <w:r>
        <w:rPr>
          <w:rStyle w:val="Text1"/>
        </w:rPr>
        <w:t>binlog_row_image=noblob</w:t>
      </w:r>
      <w:r>
        <w:t xml:space="preserve"> option. </w:t>
      </w:r>
    </w:p>
    <w:p>
      <w:pPr>
        <w:pStyle w:val="Normal"/>
      </w:pPr>
      <w:r>
        <w:t xml:space="preserve">If the row format still generates too much traffic, you can switch it to the </w:t>
      </w:r>
      <w:r>
        <w:rPr>
          <w:rStyle w:val="Text1"/>
        </w:rPr>
        <w:t>STATEMENT</w:t>
      </w:r>
      <w:r>
        <w:t xml:space="preserve">. In this case, statements, modifying rows, will be recorded, then executed by the replica. To use the </w:t>
      </w:r>
      <w:r>
        <w:rPr>
          <w:rStyle w:val="Text1"/>
        </w:rPr>
        <w:t>STATEMENT</w:t>
      </w:r>
      <w:r>
        <w:t xml:space="preserve"> binary log format, set the </w:t>
      </w:r>
      <w:r>
        <w:rPr>
          <w:rStyle w:val="Text1"/>
        </w:rPr>
        <w:t>binlog_format=STATEMENT</w:t>
      </w:r>
      <w:r>
        <w:t xml:space="preserve"> option. </w:t>
      </w:r>
    </w:p>
    <w:p>
      <w:pPr>
        <w:pStyle w:val="Normal"/>
      </w:pPr>
      <w:r>
        <w:t xml:space="preserve">The </w:t>
      </w:r>
      <w:r>
        <w:rPr>
          <w:rStyle w:val="Text1"/>
        </w:rPr>
        <w:t>STATEMENT</w:t>
      </w:r>
      <w:r>
        <w:t xml:space="preserve"> format is not recommended because some statements can produce different updates on different servers, even if the data was originally identical. These statements are called </w:t>
      </w:r>
      <w:r>
        <w:rPr>
          <w:rStyle w:val="Text15"/>
        </w:rPr>
        <w:t>nondeterministic statements</w:t>
      </w:r>
      <w:r>
        <w:t xml:space="preserve">. To deal with this downside, MySQL has a special binary log format, </w:t>
      </w:r>
      <w:r>
        <w:rPr>
          <w:rStyle w:val="Text1"/>
        </w:rPr>
        <w:t>MIXED</w:t>
      </w:r>
      <w:r>
        <w:t xml:space="preserve">, that normally logs events in the </w:t>
      </w:r>
      <w:r>
        <w:rPr>
          <w:rStyle w:val="Text1"/>
        </w:rPr>
        <w:t>STATEMENT</w:t>
      </w:r>
      <w:r>
        <w:t xml:space="preserve"> format and automatically switches to </w:t>
      </w:r>
      <w:r>
        <w:rPr>
          <w:rStyle w:val="Text1"/>
        </w:rPr>
        <w:t>ROW</w:t>
      </w:r>
      <w:r>
        <w:t xml:space="preserve"> if a statement is nondeterministic. </w:t>
      </w:r>
    </w:p>
    <w:p>
      <w:pPr>
        <w:pStyle w:val="Heading 6"/>
        <w:keepLines w:val="on"/>
      </w:pPr>
      <w:r>
        <w:t>Warning</w:t>
      </w:r>
    </w:p>
    <w:p>
      <w:pPr>
        <w:pStyle w:val="Para 10"/>
        <w:keepLines w:val="on"/>
      </w:pPr>
      <w:r>
        <w:t>If the binary log is enabled on the replica,</w:t>
      </w:r>
      <w:r>
        <w:rPr>
          <w:rStyle w:val="Text79"/>
        </w:rPr>
        <w:bookmarkStart w:id="1276" w:name="idm45336928630000"/>
        <w:t/>
        <w:bookmarkEnd w:id="1276"/>
      </w:r>
      <w:r>
        <w:t xml:space="preserve"> it should use either the same binary log format as its source server or the </w:t>
      </w:r>
      <w:r>
        <w:rPr>
          <w:rStyle w:val="Text1"/>
        </w:rPr>
        <w:t>MIXED</w:t>
      </w:r>
      <w:r>
        <w:t xml:space="preserve"> format, unless you disabled binary logging of the replicated events using the </w:t>
      </w:r>
      <w:r>
        <w:rPr>
          <w:rStyle w:val="Text1"/>
        </w:rPr>
        <w:t>log_replica_updates=OFF</w:t>
      </w:r>
      <w:r>
        <w:t xml:space="preserve"> (</w:t>
      </w:r>
      <w:r>
        <w:rPr>
          <w:rStyle w:val="Text1"/>
        </w:rPr>
        <w:t>log_slave_updates=OFF</w:t>
      </w:r>
      <w:r>
        <w:t xml:space="preserve">) option. This is required because the replica doesn’t convert the binary log format and simply copies received events into its own binary log file. If the formats don’t match, replication will stop with an error. </w:t>
      </w:r>
    </w:p>
    <w:p>
      <w:pPr>
        <w:pStyle w:val="Normal"/>
      </w:pPr>
      <w:r>
        <w:t xml:space="preserve">The binary log format can be changed dynamically on the global or session level. To change the format on the global level, run the following: </w:t>
      </w:r>
    </w:p>
    <w:p>
      <w:pPr>
        <w:pStyle w:val="Para 03"/>
      </w:pPr>
      <w:r>
        <w:t xml:space="preserve">mysql&gt; </w:t>
        <w:br w:clear="none"/>
      </w:r>
      <w:r>
        <w:rPr>
          <w:rStyle w:val="Text0"/>
        </w:rPr>
        <w:t xml:space="preserve">set global binlog_format='statement';</w:t>
        <w:br w:clear="none"/>
      </w:r>
      <w:r>
        <w:t xml:space="preserve"/>
        <w:br w:clear="none"/>
        <w:t xml:space="preserve">Query OK, 0 rows affected (0,00 sec)</w:t>
        <w:br w:clear="none"/>
      </w:r>
    </w:p>
    <w:p>
      <w:pPr>
        <w:pStyle w:val="Normal"/>
      </w:pPr>
      <w:r>
        <w:t xml:space="preserve">To change the format on the global level and store it permanently, use the following: </w:t>
      </w:r>
    </w:p>
    <w:p>
      <w:pPr>
        <w:pStyle w:val="Para 03"/>
      </w:pPr>
      <w:r>
        <w:t xml:space="preserve">mysql&gt; </w:t>
        <w:br w:clear="none"/>
      </w:r>
      <w:r>
        <w:rPr>
          <w:rStyle w:val="Text0"/>
        </w:rPr>
        <w:t xml:space="preserve">set persist binlog_format='row';</w:t>
        <w:br w:clear="none"/>
      </w:r>
      <w:r>
        <w:t xml:space="preserve"/>
        <w:br w:clear="none"/>
        <w:t xml:space="preserve">Query OK, 0 rows affected (0,00 sec)</w:t>
        <w:br w:clear="none"/>
      </w:r>
    </w:p>
    <w:p>
      <w:pPr>
        <w:pStyle w:val="Normal"/>
      </w:pPr>
      <w:r>
        <w:t xml:space="preserve">Note that this will not change the binary logging format for the existing connections. To change the format on the session level, execute the following: </w:t>
      </w:r>
    </w:p>
    <w:p>
      <w:pPr>
        <w:pStyle w:val="Para 03"/>
      </w:pPr>
      <w:r>
        <w:t xml:space="preserve">mysql&gt; </w:t>
        <w:br w:clear="none"/>
      </w:r>
      <w:r>
        <w:rPr>
          <w:rStyle w:val="Text0"/>
        </w:rPr>
        <w:t xml:space="preserve">set session binlog_format='mixed';</w:t>
        <w:br w:clear="none"/>
      </w:r>
      <w:r>
        <w:t xml:space="preserve"/>
        <w:br w:clear="none"/>
        <w:t xml:space="preserve">Query OK, 0 rows affected (0,00 sec)</w:t>
        <w:br w:clear="none"/>
      </w:r>
    </w:p>
    <w:p>
      <w:pPr>
        <w:pStyle w:val="Normal"/>
      </w:pPr>
      <w:r>
        <w:t/>
      </w:r>
    </w:p>
    <w:p>
      <w:pPr>
        <w:pStyle w:val="Normal"/>
      </w:pPr>
      <w:r>
        <w:t xml:space="preserve">While the </w:t>
      </w:r>
      <w:r>
        <w:rPr>
          <w:rStyle w:val="Text1"/>
        </w:rPr>
        <w:t>STATEMENT</w:t>
      </w:r>
      <w:r>
        <w:t xml:space="preserve"> format usually generates less traffic than </w:t>
      </w:r>
      <w:r>
        <w:rPr>
          <w:rStyle w:val="Text1"/>
        </w:rPr>
        <w:t>ROW</w:t>
      </w:r>
      <w:r>
        <w:t xml:space="preserve">, this is not always the case. For example, complicated statements with long </w:t>
      </w:r>
      <w:r>
        <w:rPr>
          <w:rStyle w:val="Text1"/>
        </w:rPr>
        <w:t>WHERE</w:t>
      </w:r>
      <w:r>
        <w:t xml:space="preserve"> or </w:t>
      </w:r>
      <w:r>
        <w:rPr>
          <w:rStyle w:val="Text1"/>
        </w:rPr>
        <w:t>IN</w:t>
      </w:r>
      <w:r>
        <w:t xml:space="preserve"> clauses that modify just a few rows generate a bigger binary log event with the </w:t>
      </w:r>
      <w:r>
        <w:rPr>
          <w:rStyle w:val="Text1"/>
        </w:rPr>
        <w:t>STATEMENT</w:t>
      </w:r>
      <w:r>
        <w:t xml:space="preserve"> format. </w:t>
      </w:r>
    </w:p>
    <w:p>
      <w:pPr>
        <w:pStyle w:val="Normal"/>
      </w:pPr>
      <w:r>
        <w:t xml:space="preserve">Another issue with the </w:t>
      </w:r>
      <w:r>
        <w:rPr>
          <w:rStyle w:val="Text1"/>
        </w:rPr>
        <w:t>STATEMENT</w:t>
      </w:r>
      <w:r>
        <w:t xml:space="preserve"> format is that the replica executes received events the same way they were running on the source server. Therefore, if a statement isn’t effective, it will run slow on the replica too. For example, statements on large tables that have a </w:t>
      </w:r>
      <w:r>
        <w:rPr>
          <w:rStyle w:val="Text1"/>
        </w:rPr>
        <w:t>WHERE</w:t>
      </w:r>
      <w:r>
        <w:t xml:space="preserve"> clause that cannot be resolved using indexes are usually slow. In this case, switching to the </w:t>
      </w:r>
      <w:r>
        <w:rPr>
          <w:rStyle w:val="Text1"/>
        </w:rPr>
        <w:t>ROW</w:t>
      </w:r>
      <w:r>
        <w:t xml:space="preserve"> format may improve performance. </w:t>
      </w:r>
    </w:p>
    <w:p>
      <w:pPr>
        <w:pStyle w:val="Heading 6"/>
        <w:keepLines w:val="on"/>
      </w:pPr>
      <w:r>
        <w:t>Warning</w:t>
      </w:r>
    </w:p>
    <w:p>
      <w:pPr>
        <w:pStyle w:val="Para 10"/>
        <w:keepLines w:val="on"/>
      </w:pPr>
      <w:r>
        <w:t xml:space="preserve">Normally, </w:t>
      </w:r>
      <w:r>
        <w:rPr>
          <w:rStyle w:val="Text1"/>
        </w:rPr>
        <w:t>ROW</w:t>
      </w:r>
      <w:r>
        <w:t xml:space="preserve"> events use a primary key to find the row on the replica that needs to be updated. If a table has no primary key, the </w:t>
      </w:r>
      <w:r>
        <w:rPr>
          <w:rStyle w:val="Text1"/>
        </w:rPr>
        <w:t>ROW</w:t>
      </w:r>
      <w:r>
        <w:t xml:space="preserve"> format can work extremely slowly. Older versions of MySQL could even update the wrong row because of (now-fixed) bugs. </w:t>
      </w:r>
      <w:r>
        <w:rPr>
          <w:rStyle w:val="Text79"/>
        </w:rPr>
        <w:bookmarkStart w:id="1277" w:name="idm45336928616096"/>
        <w:t/>
        <w:bookmarkEnd w:id="1277"/>
      </w:r>
      <w:r>
        <w:t xml:space="preserve">An auto-generated primary key that is used by the InnoDB storage engine is no help here, because it may generate different values on the source and replica servers for the same row. Therefore, it’s mandatory to define a primary key for tables when using the </w:t>
      </w:r>
      <w:r>
        <w:rPr>
          <w:rStyle w:val="Text1"/>
        </w:rPr>
        <w:t>ROW</w:t>
      </w:r>
      <w:r>
        <w:t xml:space="preserve"> binary log format. </w:t>
      </w:r>
    </w:p>
    <w:p>
      <w:bookmarkStart w:id="1278" w:name="3_6_Using_Replication_FiltersPro"/>
      <w:pPr>
        <w:keepNext/>
        <w:pStyle w:val="Heading 1"/>
      </w:pPr>
      <w:r>
        <w:t>3.6 Using Replication Filters</w:t>
      </w:r>
      <w:bookmarkEnd w:id="1278"/>
    </w:p>
    <w:p>
      <w:bookmarkStart w:id="1279" w:name="Problem_________You_want_to_repl"/>
      <w:pPr>
        <w:keepNext/>
        <w:pStyle w:val="Heading 2"/>
      </w:pPr>
      <w:r>
        <w:t>Problem</w:t>
      </w:r>
      <w:bookmarkEnd w:id="1279"/>
    </w:p>
    <w:p>
      <w:pPr>
        <w:pStyle w:val="Normal"/>
      </w:pPr>
      <w:r>
        <w:t>You want to replicate only events for specific databases or tables.</w:t>
      </w:r>
      <w:r>
        <w:rPr>
          <w:rStyle w:val="Text79"/>
        </w:rPr>
        <w:bookmarkStart w:id="1280" w:name="idm45336928612384"/>
        <w:t/>
        <w:bookmarkEnd w:id="1280"/>
        <w:bookmarkStart w:id="1281" w:name="idm45336928611184"/>
        <w:t/>
        <w:bookmarkEnd w:id="1281"/>
        <w:bookmarkStart w:id="1282" w:name="idm45336928609808"/>
        <w:t/>
        <w:bookmarkEnd w:id="1282"/>
      </w:r>
      <w:r>
        <w:t xml:space="preserve"> </w:t>
      </w:r>
    </w:p>
    <w:p>
      <w:bookmarkStart w:id="1283" w:name="Solution_________Use_replication"/>
      <w:pPr>
        <w:keepNext/>
        <w:pStyle w:val="Heading 2"/>
      </w:pPr>
      <w:r>
        <w:t>Solution</w:t>
      </w:r>
      <w:bookmarkEnd w:id="1283"/>
    </w:p>
    <w:p>
      <w:pPr>
        <w:pStyle w:val="Normal"/>
      </w:pPr>
      <w:r>
        <w:t xml:space="preserve">Use replication filters on the source, replica, or on both. </w:t>
      </w:r>
    </w:p>
    <w:p>
      <w:bookmarkStart w:id="1284" w:name="Discussion_________MySQL_can_fil"/>
      <w:pPr>
        <w:keepNext/>
        <w:pStyle w:val="Heading 2"/>
      </w:pPr>
      <w:r>
        <w:t>Discussion</w:t>
      </w:r>
      <w:bookmarkEnd w:id="1284"/>
    </w:p>
    <w:p>
      <w:pPr>
        <w:pStyle w:val="Normal"/>
      </w:pPr>
      <w:r>
        <w:t>MySQL can filter updates to the specific databases or tables.</w:t>
      </w:r>
      <w:r>
        <w:rPr>
          <w:rStyle w:val="Text79"/>
        </w:rPr>
        <w:bookmarkStart w:id="1285" w:name="idm45336928606384"/>
        <w:t/>
        <w:bookmarkEnd w:id="1285"/>
        <w:bookmarkStart w:id="1286" w:name="idm45336928605120"/>
        <w:t/>
        <w:bookmarkEnd w:id="1286"/>
      </w:r>
      <w:r>
        <w:t xml:space="preserve"> You can set up such filters on the source server to prevent them from being recorded in the binary log, or on the replica server so replication won’t execute them. </w:t>
      </w:r>
    </w:p>
    <w:p>
      <w:bookmarkStart w:id="1287" w:name="Filtering_on_the_source_serverWa"/>
      <w:pPr>
        <w:keepNext/>
        <w:pStyle w:val="Heading 2"/>
      </w:pPr>
      <w:r>
        <w:t>Filtering on the source server</w:t>
      </w:r>
      <w:bookmarkEnd w:id="1287"/>
    </w:p>
    <w:p>
      <w:pPr>
        <w:pStyle w:val="Heading 6"/>
        <w:keepLines w:val="on"/>
      </w:pPr>
      <w:r>
        <w:t>Warning</w:t>
      </w:r>
    </w:p>
    <w:p>
      <w:pPr>
        <w:pStyle w:val="Para 10"/>
        <w:keepLines w:val="on"/>
      </w:pPr>
      <w:r>
        <w:t xml:space="preserve">Replication filters can cause data loss if set up incorrectly. Study this recipe very carefully, and always test how they work for your setup before deploying on production. </w:t>
      </w:r>
    </w:p>
    <w:p>
      <w:pPr>
        <w:pStyle w:val="Normal"/>
      </w:pPr>
      <w:r>
        <w:t>To log only updates to a specific database,</w:t>
      </w:r>
      <w:r>
        <w:rPr>
          <w:rStyle w:val="Text79"/>
        </w:rPr>
        <w:bookmarkStart w:id="1288" w:name="idm45336928601824"/>
        <w:t/>
        <w:bookmarkEnd w:id="1288"/>
      </w:r>
      <w:r>
        <w:t xml:space="preserve"> use the </w:t>
      </w:r>
      <w:r>
        <w:rPr>
          <w:rStyle w:val="Text1"/>
        </w:rPr>
        <w:t>binlog-do-db=db_name</w:t>
      </w:r>
      <w:r>
        <w:t xml:space="preserve"> configuration option. There is no corresponding variable for this option; therefore, changing the binary log filter requires a restart. To log updates for two or more specific databases, specify the </w:t>
      </w:r>
      <w:r>
        <w:rPr>
          <w:rStyle w:val="Text1"/>
        </w:rPr>
        <w:t>binlog-do-db</w:t>
      </w:r>
      <w:r>
        <w:t xml:space="preserve"> option as many times as needed: </w:t>
      </w:r>
    </w:p>
    <w:p>
      <w:pPr>
        <w:pStyle w:val="Para 03"/>
      </w:pPr>
      <w:r>
        <w:t xml:space="preserve">[mysqld]</w:t>
        <w:br w:clear="none"/>
        <w:t xml:space="preserve">binlog-do-db=cookbook</w:t>
        <w:br w:clear="none"/>
        <w:t xml:space="preserve">binlog-do-db=test</w:t>
        <w:br w:clear="none"/>
      </w:r>
    </w:p>
    <w:p>
      <w:pPr>
        <w:pStyle w:val="Normal"/>
      </w:pPr>
      <w:r>
        <w:t/>
      </w:r>
    </w:p>
    <w:p>
      <w:pPr>
        <w:pStyle w:val="Normal"/>
      </w:pPr>
      <w:r>
        <w:t xml:space="preserve">Binary log filters behave differently for </w:t>
      </w:r>
      <w:r>
        <w:rPr>
          <w:rStyle w:val="Text1"/>
        </w:rPr>
        <w:t>ROW</w:t>
      </w:r>
      <w:r>
        <w:t xml:space="preserve"> and </w:t>
      </w:r>
      <w:r>
        <w:rPr>
          <w:rStyle w:val="Text1"/>
        </w:rPr>
        <w:t>STATEMENT</w:t>
      </w:r>
      <w:r>
        <w:t xml:space="preserve"> binary log formats. For statement-based logging, only the default database is taken into account. If you are using fully qualified table names, such as </w:t>
      </w:r>
      <w:r>
        <w:rPr>
          <w:rStyle w:val="Text1"/>
        </w:rPr>
        <w:t>mydatabase.mytable</w:t>
      </w:r>
      <w:r>
        <w:t xml:space="preserve">, they’ll be logged based on the default database value and not on the database part of the update. </w:t>
      </w:r>
    </w:p>
    <w:p>
      <w:pPr>
        <w:pStyle w:val="Normal"/>
      </w:pPr>
      <w:r>
        <w:t xml:space="preserve">Thus, for the preceding configuration file snippet, the following three updates will be logged in the binary log: </w:t>
      </w:r>
    </w:p>
    <w:p>
      <w:pPr>
        <w:pStyle w:val="Para 04"/>
      </w:pPr>
      <w:r>
        <w:t/>
      </w:r>
    </w:p>
    <w:p>
      <w:pPr>
        <w:pStyle w:val="Para 08"/>
      </w:pPr>
      <w:r>
        <w:rPr>
          <w:rStyle w:val="Text5"/>
        </w:rPr>
        <w:t xml:space="preserve">$ </w:t>
        <w:br w:clear="none"/>
      </w:r>
      <w:r>
        <w:t xml:space="preserve">mysql cookbook</w:t>
        <w:br w:clear="none"/>
      </w:r>
      <w:r>
        <w:rPr>
          <w:rStyle w:val="Text5"/>
        </w:rPr>
        <w:t xml:space="preserve"/>
        <w:br w:clear="none"/>
        <w:t xml:space="preserve">mysql&gt; </w:t>
        <w:br w:clear="none"/>
      </w:r>
      <w:r>
        <w:t xml:space="preserve">INSERT INTO limbs (thing, legs, arms) VALUES('horse', 4, 0);</w:t>
        <w:br w:clear="none"/>
      </w:r>
      <w:r>
        <w:rPr>
          <w:rStyle w:val="Text5"/>
        </w:rPr>
        <w:t xml:space="preserve"/>
        <w:br w:clear="none"/>
        <w:t xml:space="preserve">Query OK, 1 row affected (0,01 sec)</w:t>
        <w:br w:clear="none"/>
      </w:r>
    </w:p>
    <w:p>
      <w:pPr>
        <w:pStyle w:val="Para 04"/>
      </w:pPr>
      <w:r>
        <w:t/>
      </w:r>
    </w:p>
    <w:p>
      <w:pPr>
        <w:pStyle w:val="Para 04"/>
      </w:pPr>
      <w:r>
        <w:t/>
      </w:r>
    </w:p>
    <w:p>
      <w:pPr>
        <w:pStyle w:val="Para 03"/>
      </w:pPr>
      <w:r>
        <w:t xml:space="preserve">mysql&gt; </w:t>
        <w:br w:clear="none"/>
      </w:r>
      <w:r>
        <w:rPr>
          <w:rStyle w:val="Text0"/>
        </w:rPr>
        <w:t xml:space="preserve">USE cookbook</w:t>
        <w:br w:clear="none"/>
      </w:r>
      <w:r>
        <w:t xml:space="preserve"/>
        <w:br w:clear="none"/>
        <w:t xml:space="preserve">Database changed</w:t>
        <w:br w:clear="none"/>
        <w:t xml:space="preserve">mysql&gt; </w:t>
        <w:br w:clear="none"/>
      </w:r>
      <w:r>
        <w:rPr>
          <w:rStyle w:val="Text0"/>
        </w:rPr>
        <w:t xml:space="preserve">DELETE FROM limbs WHERE thing='horse';</w:t>
        <w:br w:clear="none"/>
      </w:r>
      <w:r>
        <w:t xml:space="preserve"/>
        <w:br w:clear="none"/>
        <w:t xml:space="preserve">Query OK, 1 row affected (0,00 sec)</w:t>
        <w:br w:clear="none"/>
      </w:r>
    </w:p>
    <w:p>
      <w:pPr>
        <w:pStyle w:val="Para 04"/>
      </w:pPr>
      <w:r>
        <w:t/>
      </w:r>
    </w:p>
    <w:p>
      <w:pPr>
        <w:pStyle w:val="Para 04"/>
      </w:pPr>
      <w:r>
        <w:t/>
      </w:r>
    </w:p>
    <w:p>
      <w:pPr>
        <w:pStyle w:val="Para 08"/>
      </w:pPr>
      <w:r>
        <w:rPr>
          <w:rStyle w:val="Text5"/>
        </w:rPr>
        <w:t xml:space="preserve">mysql&gt; </w:t>
        <w:br w:clear="none"/>
      </w:r>
      <w:r>
        <w:t xml:space="preserve">USE cookbook</w:t>
        <w:br w:clear="none"/>
      </w:r>
      <w:r>
        <w:rPr>
          <w:rStyle w:val="Text5"/>
        </w:rPr>
        <w:t xml:space="preserve"/>
        <w:br w:clear="none"/>
        <w:t xml:space="preserve">Database changed</w:t>
        <w:br w:clear="none"/>
        <w:t xml:space="preserve">mysql&gt; </w:t>
        <w:br w:clear="none"/>
      </w:r>
      <w:r>
        <w:t xml:space="preserve">INSERT INTO donotlog.onlylocal (mysecret) </w:t>
        <w:br w:clear="none"/>
        <w:t xml:space="preserve">    -&gt; values('I do not want to replicate it!');</w:t>
        <w:br w:clear="none"/>
      </w:r>
      <w:r>
        <w:rPr>
          <w:rStyle w:val="Text5"/>
        </w:rPr>
        <w:t xml:space="preserve"/>
        <w:br w:clear="none"/>
        <w:t xml:space="preserve">Query OK, 1 row affected (0,01 sec)</w:t>
        <w:br w:clear="none"/>
      </w:r>
    </w:p>
    <w:p>
      <w:pPr>
        <w:pStyle w:val="Para 04"/>
      </w:pPr>
      <w:r>
        <w:t/>
      </w:r>
    </w:p>
    <w:p>
      <w:pPr>
        <w:pStyle w:val="Normal"/>
      </w:pPr>
      <w:r>
        <w:t xml:space="preserve">However, this update on the cookbook database would not be logged: </w:t>
      </w:r>
    </w:p>
    <w:p>
      <w:pPr>
        <w:pStyle w:val="Para 03"/>
      </w:pPr>
      <w:r>
        <w:t xml:space="preserve">mysql&gt; </w:t>
        <w:br w:clear="none"/>
      </w:r>
      <w:r>
        <w:rPr>
          <w:rStyle w:val="Text0"/>
        </w:rPr>
        <w:t xml:space="preserve">use donotlog</w:t>
        <w:br w:clear="none"/>
      </w:r>
      <w:r>
        <w:t xml:space="preserve"/>
        <w:br w:clear="none"/>
        <w:t xml:space="preserve">Database changed</w:t>
        <w:br w:clear="none"/>
        <w:t xml:space="preserve">mysql&gt; </w:t>
        <w:br w:clear="none"/>
      </w:r>
      <w:r>
        <w:rPr>
          <w:rStyle w:val="Text0"/>
        </w:rPr>
        <w:t xml:space="preserve">UPDATE cookbook.limbs set arms=8 WHERE thing='squid';</w:t>
        <w:br w:clear="none"/>
      </w:r>
      <w:r>
        <w:t xml:space="preserve"/>
        <w:br w:clear="none"/>
        <w:t xml:space="preserve">Query OK, 1 row affected (0,01 sec)</w:t>
        <w:br w:clear="none"/>
        <w:t xml:space="preserve">Rows matched: 1  Changed: 1  Warnings: 0</w:t>
        <w:br w:clear="none"/>
      </w:r>
    </w:p>
    <w:p>
      <w:pPr>
        <w:pStyle w:val="Normal"/>
      </w:pPr>
      <w:r>
        <w:t/>
      </w:r>
    </w:p>
    <w:p>
      <w:pPr>
        <w:pStyle w:val="Normal"/>
      </w:pPr>
      <w:r>
        <w:t xml:space="preserve">When the </w:t>
      </w:r>
      <w:r>
        <w:rPr>
          <w:rStyle w:val="Text1"/>
        </w:rPr>
        <w:t>ROW</w:t>
      </w:r>
      <w:r>
        <w:t xml:space="preserve"> binary log format is used, the default database is ignored for fully qualified table names. Thus, all these updates will be logged: </w:t>
      </w:r>
    </w:p>
    <w:p>
      <w:pPr>
        <w:pStyle w:val="Para 03"/>
      </w:pPr>
      <w:r>
        <w:t xml:space="preserve">$ </w:t>
        <w:br w:clear="none"/>
      </w:r>
      <w:r>
        <w:rPr>
          <w:rStyle w:val="Text0"/>
        </w:rPr>
        <w:t xml:space="preserve">mysql cookbook</w:t>
        <w:br w:clear="none"/>
      </w:r>
      <w:r>
        <w:t xml:space="preserve"/>
        <w:br w:clear="none"/>
        <w:t xml:space="preserve">mysql&gt; </w:t>
        <w:br w:clear="none"/>
      </w:r>
      <w:r>
        <w:rPr>
          <w:rStyle w:val="Text0"/>
        </w:rPr>
        <w:t xml:space="preserve">INSERT INTO limbs (thing, legs, arms) VALUES('horse', 4, 0);</w:t>
        <w:br w:clear="none"/>
      </w:r>
      <w:r>
        <w:t xml:space="preserve"/>
        <w:br w:clear="none"/>
        <w:t xml:space="preserve">Query OK, 1 row affected (0,01 sec)</w:t>
        <w:br w:clear="none"/>
        <w:t xml:space="preserve">mysql&gt; </w:t>
        <w:br w:clear="none"/>
      </w:r>
      <w:r>
        <w:rPr>
          <w:rStyle w:val="Text0"/>
        </w:rPr>
        <w:t xml:space="preserve">USE cookbook</w:t>
        <w:br w:clear="none"/>
      </w:r>
      <w:r>
        <w:t xml:space="preserve"/>
        <w:br w:clear="none"/>
        <w:t xml:space="preserve">Database changed</w:t>
        <w:br w:clear="none"/>
        <w:t xml:space="preserve">mysql&gt; </w:t>
        <w:br w:clear="none"/>
      </w:r>
      <w:r>
        <w:rPr>
          <w:rStyle w:val="Text0"/>
        </w:rPr>
        <w:t xml:space="preserve">DELETE FROM limbs WHERE thing='horse';</w:t>
        <w:br w:clear="none"/>
      </w:r>
      <w:r>
        <w:t xml:space="preserve"/>
        <w:br w:clear="none"/>
        <w:t xml:space="preserve">Query OK, 1 row affected (0,00 sec)</w:t>
        <w:br w:clear="none"/>
        <w:t xml:space="preserve">mysql&gt; </w:t>
        <w:br w:clear="none"/>
      </w:r>
      <w:r>
        <w:rPr>
          <w:rStyle w:val="Text0"/>
        </w:rPr>
        <w:t xml:space="preserve">USE donotlog</w:t>
        <w:br w:clear="none"/>
      </w:r>
      <w:r>
        <w:t xml:space="preserve"/>
        <w:br w:clear="none"/>
        <w:t xml:space="preserve">Database changed</w:t>
        <w:br w:clear="none"/>
        <w:t xml:space="preserve">mysql&gt; </w:t>
        <w:br w:clear="none"/>
      </w:r>
      <w:r>
        <w:rPr>
          <w:rStyle w:val="Text0"/>
        </w:rPr>
        <w:t xml:space="preserve">UPDATE cookbook.limbs SET arms=10 WHERE thing='squid';</w:t>
        <w:br w:clear="none"/>
      </w:r>
      <w:r>
        <w:t xml:space="preserve"/>
        <w:br w:clear="none"/>
        <w:t xml:space="preserve">Query OK, 1 row affected (0,01 sec)</w:t>
        <w:br w:clear="none"/>
        <w:t xml:space="preserve">Rows matched: 1  Changed: 1  Warnings: 0</w:t>
        <w:br w:clear="none"/>
      </w:r>
    </w:p>
    <w:p>
      <w:pPr>
        <w:pStyle w:val="Normal"/>
      </w:pPr>
      <w:r>
        <w:t xml:space="preserve">However, this statement will not be logged: </w:t>
      </w:r>
    </w:p>
    <w:p>
      <w:pPr>
        <w:pStyle w:val="Para 08"/>
      </w:pPr>
      <w:r>
        <w:rPr>
          <w:rStyle w:val="Text5"/>
        </w:rPr>
        <w:t xml:space="preserve">mysql&gt; </w:t>
        <w:br w:clear="none"/>
      </w:r>
      <w:r>
        <w:t xml:space="preserve">USE cookbook</w:t>
        <w:br w:clear="none"/>
      </w:r>
      <w:r>
        <w:rPr>
          <w:rStyle w:val="Text5"/>
        </w:rPr>
        <w:t xml:space="preserve"/>
        <w:br w:clear="none"/>
        <w:t xml:space="preserve">Database changed</w:t>
        <w:br w:clear="none"/>
        <w:t xml:space="preserve">mysql&gt; </w:t>
        <w:br w:clear="none"/>
      </w:r>
      <w:r>
        <w:t xml:space="preserve">INSERT INTO donotlog.onlylocal (mysecret) </w:t>
        <w:br w:clear="none"/>
      </w:r>
      <w:r>
        <w:rPr>
          <w:rStyle w:val="Text5"/>
        </w:rPr>
        <w:t xml:space="preserve"/>
        <w:br w:clear="none"/>
        <w:t xml:space="preserve">    -&gt; </w:t>
        <w:br w:clear="none"/>
      </w:r>
      <w:r>
        <w:t xml:space="preserve">VALUES('I do not want to replicate it!');</w:t>
        <w:br w:clear="none"/>
      </w:r>
      <w:r>
        <w:rPr>
          <w:rStyle w:val="Text5"/>
        </w:rPr>
        <w:t xml:space="preserve"/>
        <w:br w:clear="none"/>
        <w:t xml:space="preserve">Query OK, 1 row affected (0,01 sec)</w:t>
        <w:br w:clear="none"/>
      </w:r>
    </w:p>
    <w:p>
      <w:pPr>
        <w:pStyle w:val="Normal"/>
      </w:pPr>
      <w:r>
        <w:t/>
      </w:r>
    </w:p>
    <w:p>
      <w:pPr>
        <w:pStyle w:val="Normal"/>
      </w:pPr>
      <w:r>
        <w:t xml:space="preserve">For multiple table updates, only updates to tables belonging to databases specified by filters are logged. In the following examples, only updates to the </w:t>
      </w:r>
      <w:r>
        <w:rPr>
          <w:rStyle w:val="Text1"/>
        </w:rPr>
        <w:t>cookbook.limbs</w:t>
      </w:r>
      <w:r>
        <w:t xml:space="preserve"> table are logged: </w:t>
      </w:r>
    </w:p>
    <w:p>
      <w:pPr>
        <w:pStyle w:val="Para 08"/>
      </w:pPr>
      <w:r>
        <w:rPr>
          <w:rStyle w:val="Text5"/>
        </w:rPr>
        <w:t xml:space="preserve">mysql&gt; </w:t>
        <w:br w:clear="none"/>
      </w:r>
      <w:r>
        <w:t xml:space="preserve">use donotlog</w:t>
        <w:br w:clear="none"/>
      </w:r>
      <w:r>
        <w:rPr>
          <w:rStyle w:val="Text5"/>
        </w:rPr>
        <w:t xml:space="preserve"/>
        <w:br w:clear="none"/>
        <w:t xml:space="preserve">Database changed</w:t>
        <w:br w:clear="none"/>
        <w:t xml:space="preserve">mysql&gt; </w:t>
        <w:br w:clear="none"/>
      </w:r>
      <w:r>
        <w:t xml:space="preserve">UPDATE cookbook.limbs, donotlog.onlylocal SET arms=1, </w:t>
        <w:br w:clear="none"/>
      </w:r>
      <w:r>
        <w:rPr>
          <w:rStyle w:val="Text5"/>
        </w:rPr>
        <w:t xml:space="preserve"/>
        <w:br w:clear="none"/>
        <w:t xml:space="preserve">    -&gt; </w:t>
        <w:br w:clear="none"/>
      </w:r>
      <w:r>
        <w:t xml:space="preserve">mysecret='I do not want to log it!';</w:t>
        <w:br w:clear="none"/>
      </w:r>
      <w:r>
        <w:rPr>
          <w:rStyle w:val="Text5"/>
        </w:rPr>
        <w:t xml:space="preserve"/>
        <w:br w:clear="none"/>
        <w:t xml:space="preserve">Query OK, 12 rows affected (0,01 sec)</w:t>
        <w:br w:clear="none"/>
        <w:t xml:space="preserve">Rows matched: 12  Changed: 12  Warnings: 0</w:t>
        <w:br w:clear="none"/>
        <w:t xml:space="preserve">mysql&gt; </w:t>
        <w:br w:clear="none"/>
      </w:r>
      <w:r>
        <w:t xml:space="preserve">USE cookbook</w:t>
        <w:br w:clear="none"/>
      </w:r>
      <w:r>
        <w:rPr>
          <w:rStyle w:val="Text5"/>
        </w:rPr>
        <w:t xml:space="preserve"/>
        <w:br w:clear="none"/>
        <w:t xml:space="preserve">Database changed</w:t>
        <w:br w:clear="none"/>
        <w:t xml:space="preserve">mysql&gt; </w:t>
        <w:br w:clear="none"/>
      </w:r>
      <w:r>
        <w:t xml:space="preserve">UPDATE cookbook.limbs, donotlog.onlylocal SET arms=0, </w:t>
        <w:br w:clear="none"/>
      </w:r>
      <w:r>
        <w:rPr>
          <w:rStyle w:val="Text5"/>
        </w:rPr>
        <w:t xml:space="preserve"/>
        <w:br w:clear="none"/>
        <w:t xml:space="preserve">    -&gt; </w:t>
        <w:br w:clear="none"/>
      </w:r>
      <w:r>
        <w:t xml:space="preserve">mysecret='I do not want to log and replicate this!' </w:t>
        <w:br w:clear="none"/>
      </w:r>
      <w:r>
        <w:rPr>
          <w:rStyle w:val="Text5"/>
        </w:rPr>
        <w:t xml:space="preserve"/>
        <w:br w:clear="none"/>
        <w:t xml:space="preserve">    -&gt; </w:t>
        <w:br w:clear="none"/>
      </w:r>
      <w:r>
        <w:t xml:space="preserve">WHERE cookbook.limbs.thing='table';</w:t>
        <w:br w:clear="none"/>
      </w:r>
      <w:r>
        <w:rPr>
          <w:rStyle w:val="Text5"/>
        </w:rPr>
        <w:t xml:space="preserve"/>
        <w:br w:clear="none"/>
        <w:t xml:space="preserve">Query OK, 2 rows affected (0,00 sec)</w:t>
        <w:br w:clear="none"/>
        <w:t xml:space="preserve">Rows matched: 2  Changed: 2  Warnings: 0</w:t>
        <w:br w:clear="none"/>
      </w:r>
    </w:p>
    <w:p>
      <w:pPr>
        <w:pStyle w:val="Normal"/>
      </w:pPr>
      <w:r>
        <w:t/>
      </w:r>
    </w:p>
    <w:p>
      <w:pPr>
        <w:pStyle w:val="Heading 6"/>
        <w:keepLines w:val="on"/>
      </w:pPr>
      <w:r>
        <w:t>Warning</w:t>
      </w:r>
    </w:p>
    <w:p>
      <w:pPr>
        <w:pStyle w:val="Para 10"/>
        <w:keepLines w:val="on"/>
      </w:pPr>
      <w:r>
        <w:t xml:space="preserve">Data Definition Language (DDL) statements, such as </w:t>
      </w:r>
      <w:r>
        <w:rPr>
          <w:rStyle w:val="Text1"/>
        </w:rPr>
        <w:t>ALTER TABLE</w:t>
      </w:r>
      <w:r>
        <w:t xml:space="preserve">, are always replicated in the </w:t>
      </w:r>
      <w:r>
        <w:rPr>
          <w:rStyle w:val="Text1"/>
        </w:rPr>
        <w:t>STATEMENT</w:t>
      </w:r>
      <w:r>
        <w:t xml:space="preserve"> format. Therefore, filtering rules for this format apply to them no matter the value of the </w:t>
      </w:r>
      <w:r>
        <w:rPr>
          <w:rStyle w:val="Text1"/>
        </w:rPr>
        <w:t>binlog_format</w:t>
      </w:r>
      <w:r>
        <w:t xml:space="preserve"> variable. </w:t>
      </w:r>
    </w:p>
    <w:p>
      <w:pPr>
        <w:pStyle w:val="Normal"/>
      </w:pPr>
      <w:r>
        <w:t>If you want to log updates to all databases on your server and skip only a few of them,</w:t>
      </w:r>
      <w:r>
        <w:rPr>
          <w:rStyle w:val="Text79"/>
        </w:rPr>
        <w:bookmarkStart w:id="1289" w:name="idm45336928569888"/>
        <w:t/>
        <w:bookmarkEnd w:id="1289"/>
      </w:r>
      <w:r>
        <w:t xml:space="preserve"> use </w:t>
      </w:r>
      <w:r>
        <w:rPr>
          <w:rStyle w:val="Text1"/>
        </w:rPr>
        <w:t>binlog-ignore-db</w:t>
      </w:r>
      <w:r>
        <w:t xml:space="preserve"> filters. Specify the filter multiple times to ignore multiple databases: </w:t>
      </w:r>
    </w:p>
    <w:p>
      <w:pPr>
        <w:pStyle w:val="Para 03"/>
      </w:pPr>
      <w:r>
        <w:t xml:space="preserve">[mysqld]</w:t>
        <w:br w:clear="none"/>
        <w:t xml:space="preserve">binlog-ignore-db=donotlog</w:t>
        <w:br w:clear="none"/>
        <w:t xml:space="preserve">binlog-ignore-db=mysql</w:t>
        <w:br w:clear="none"/>
      </w:r>
    </w:p>
    <w:p>
      <w:pPr>
        <w:pStyle w:val="Normal"/>
      </w:pPr>
      <w:r>
        <w:t/>
      </w:r>
    </w:p>
    <w:p>
      <w:pPr>
        <w:pStyle w:val="Normal"/>
      </w:pPr>
      <w:r>
        <w:t/>
      </w:r>
      <w:r>
        <w:rPr>
          <w:rStyle w:val="Text1"/>
        </w:rPr>
        <w:t>binlog-ignore-db</w:t>
      </w:r>
      <w:r>
        <w:t xml:space="preserve"> filters work similarly to </w:t>
      </w:r>
      <w:r>
        <w:rPr>
          <w:rStyle w:val="Text1"/>
        </w:rPr>
        <w:t>binlog-do-db</w:t>
      </w:r>
      <w:r>
        <w:t xml:space="preserve"> filters. In the case of </w:t>
      </w:r>
      <w:r>
        <w:rPr>
          <w:rStyle w:val="Text1"/>
        </w:rPr>
        <w:t>STATEMENT</w:t>
      </w:r>
      <w:r>
        <w:t xml:space="preserve"> binary logging, they honor the default database and ignore it if the </w:t>
      </w:r>
      <w:r>
        <w:rPr>
          <w:rStyle w:val="Text1"/>
        </w:rPr>
        <w:t>ROW</w:t>
      </w:r>
      <w:r>
        <w:t xml:space="preserve"> binary log format is used. If you didn’t specify a default database and use the </w:t>
      </w:r>
      <w:r>
        <w:rPr>
          <w:rStyle w:val="Text1"/>
        </w:rPr>
        <w:t>STATEMENT</w:t>
      </w:r>
      <w:r>
        <w:t xml:space="preserve"> binary log format, all updates will be logged. </w:t>
      </w:r>
    </w:p>
    <w:p>
      <w:pPr>
        <w:pStyle w:val="Normal"/>
      </w:pPr>
      <w:r>
        <w:t xml:space="preserve">If you use the </w:t>
      </w:r>
      <w:r>
        <w:rPr>
          <w:rStyle w:val="Text1"/>
        </w:rPr>
        <w:t>MIXED</w:t>
      </w:r>
      <w:r>
        <w:t xml:space="preserve"> binary log format, filtering rules will be applied depending on whether the update is stored in the </w:t>
      </w:r>
      <w:r>
        <w:rPr>
          <w:rStyle w:val="Text1"/>
        </w:rPr>
        <w:t>STATEMENT</w:t>
      </w:r>
      <w:r>
        <w:t xml:space="preserve"> or </w:t>
      </w:r>
      <w:r>
        <w:rPr>
          <w:rStyle w:val="Text1"/>
        </w:rPr>
        <w:t>ROW</w:t>
      </w:r>
      <w:r>
        <w:t xml:space="preserve"> format. </w:t>
      </w:r>
    </w:p>
    <w:p>
      <w:pPr>
        <w:pStyle w:val="Normal"/>
      </w:pPr>
      <w:r>
        <w:t>To find out which binary log filters are currently in use,</w:t>
      </w:r>
      <w:r>
        <w:rPr>
          <w:rStyle w:val="Text79"/>
        </w:rPr>
        <w:bookmarkStart w:id="1290" w:name="idm45336928562592"/>
        <w:t/>
        <w:bookmarkEnd w:id="1290"/>
      </w:r>
      <w:r>
        <w:t xml:space="preserve"> run the </w:t>
      </w:r>
      <w:r>
        <w:rPr>
          <w:rStyle w:val="Text1"/>
        </w:rPr>
        <w:t>SHOW MASTER STATUS</w:t>
      </w:r>
      <w:r>
        <w:t xml:space="preserve"> command: </w:t>
      </w:r>
    </w:p>
    <w:p>
      <w:pPr>
        <w:pStyle w:val="Para 03"/>
      </w:pPr>
      <w:r>
        <w:t xml:space="preserve">mysql&gt; </w:t>
        <w:br w:clear="none"/>
      </w:r>
      <w:r>
        <w:rPr>
          <w:rStyle w:val="Text0"/>
        </w:rPr>
        <w:t xml:space="preserve">SHOW MASTER STATUS\G</w:t>
        <w:br w:clear="none"/>
      </w:r>
      <w:r>
        <w:t xml:space="preserve"/>
        <w:br w:clear="none"/>
        <w:t xml:space="preserve">*************************** 1. row ***************************</w:t>
        <w:br w:clear="none"/>
        <w:t xml:space="preserve">             File: binlog.000008</w:t>
        <w:br w:clear="none"/>
        <w:t xml:space="preserve">         Position: 1202</w:t>
        <w:br w:clear="none"/>
        <w:t xml:space="preserve">     Binlog_Do_DB: cookbook,test</w:t>
        <w:br w:clear="none"/>
        <w:t xml:space="preserve"> Binlog_Ignore_DB: donotlog,mysql</w:t>
        <w:br w:clear="none"/>
        <w:t xml:space="preserve">Executed_Gtid_Set: </w:t>
        <w:br w:clear="none"/>
        <w:t xml:space="preserve">1 row in set (0,00 sec)</w:t>
        <w:br w:clear="none"/>
      </w:r>
    </w:p>
    <w:p>
      <w:pPr>
        <w:pStyle w:val="Normal"/>
      </w:pPr>
      <w:r>
        <w:t/>
      </w:r>
    </w:p>
    <w:p>
      <w:pPr>
        <w:pStyle w:val="Heading 6"/>
        <w:keepLines w:val="on"/>
      </w:pPr>
      <w:r>
        <w:t>Warning</w:t>
      </w:r>
    </w:p>
    <w:p>
      <w:pPr>
        <w:pStyle w:val="Para 10"/>
        <w:keepLines w:val="on"/>
      </w:pPr>
      <w:r>
        <w:t>Binary log files are often used not only for replication</w:t>
      </w:r>
      <w:r>
        <w:rPr>
          <w:rStyle w:val="Text79"/>
        </w:rPr>
        <w:bookmarkStart w:id="1291" w:name="idm45336928558352"/>
        <w:t/>
        <w:bookmarkEnd w:id="1291"/>
        <w:bookmarkStart w:id="1292" w:name="idm45336928557168"/>
        <w:t/>
        <w:bookmarkEnd w:id="1292"/>
      </w:r>
      <w:r>
        <w:t xml:space="preserve"> but also for point-in-time recovery (PITR) from failure. In this case, filtered updates cannot be restored, because they’re not stored anywhere. If you want to use binary logs for PITR and still filter some databases, log everything on the source server and filter on the replica. </w:t>
      </w:r>
    </w:p>
    <w:p>
      <w:bookmarkStart w:id="1293" w:name="Filtering_on_the_replica"/>
      <w:pPr>
        <w:keepNext/>
        <w:pStyle w:val="Heading 2"/>
      </w:pPr>
      <w:r>
        <w:t>Filtering on the replica</w:t>
      </w:r>
      <w:bookmarkEnd w:id="1293"/>
    </w:p>
    <w:p>
      <w:pPr>
        <w:pStyle w:val="Normal"/>
      </w:pPr>
      <w:r>
        <w:t>The replica has more options to filter events.</w:t>
      </w:r>
      <w:r>
        <w:rPr>
          <w:rStyle w:val="Text79"/>
        </w:rPr>
        <w:bookmarkStart w:id="1294" w:name="idm45336928555008"/>
        <w:t/>
        <w:bookmarkEnd w:id="1294"/>
      </w:r>
      <w:r>
        <w:t xml:space="preserve"> You can filter either specific databases or tables. You can also use wildcards. </w:t>
      </w:r>
    </w:p>
    <w:p>
      <w:pPr>
        <w:pStyle w:val="Normal"/>
      </w:pPr>
      <w:r>
        <w:t xml:space="preserve">Filtering on the database level works in the same fashion as on the source server. </w:t>
      </w:r>
      <w:r>
        <w:rPr>
          <w:rStyle w:val="Text79"/>
        </w:rPr>
        <w:bookmarkStart w:id="1295" w:name="idm45336928553024"/>
        <w:t/>
        <w:bookmarkEnd w:id="1295"/>
        <w:bookmarkStart w:id="1296" w:name="idm45336928552128"/>
        <w:t/>
        <w:bookmarkEnd w:id="1296"/>
      </w:r>
      <w:r>
        <w:t xml:space="preserve">It’s controlled by the </w:t>
      </w:r>
      <w:r>
        <w:rPr>
          <w:rStyle w:val="Text1"/>
        </w:rPr>
        <w:t>replicate-do-db</w:t>
      </w:r>
      <w:r>
        <w:t xml:space="preserve"> and </w:t>
      </w:r>
      <w:r>
        <w:rPr>
          <w:rStyle w:val="Text1"/>
        </w:rPr>
        <w:t>replicate-ignore-db</w:t>
      </w:r>
      <w:r>
        <w:t xml:space="preserve"> options. If you want to filter multiple databases, specify these options as many times as you need. </w:t>
      </w:r>
    </w:p>
    <w:p>
      <w:pPr>
        <w:pStyle w:val="Normal"/>
      </w:pPr>
      <w:r>
        <w:t xml:space="preserve">To filter specific tables, use the </w:t>
      </w:r>
      <w:r>
        <w:rPr>
          <w:rStyle w:val="Text1"/>
        </w:rPr>
        <w:t>replicate-do-table</w:t>
      </w:r>
      <w:r>
        <w:t xml:space="preserve"> and </w:t>
      </w:r>
      <w:r>
        <w:rPr>
          <w:rStyle w:val="Text1"/>
        </w:rPr>
        <w:t>replicate-ignore-table</w:t>
      </w:r>
      <w:r>
        <w:t xml:space="preserve"> options. They take the fully qualified table name as an argument: </w:t>
      </w:r>
    </w:p>
    <w:p>
      <w:pPr>
        <w:pStyle w:val="Para 03"/>
      </w:pPr>
      <w:r>
        <w:t xml:space="preserve">[mysqld]</w:t>
        <w:br w:clear="none"/>
        <w:t xml:space="preserve">replicate-do-db=cookbook</w:t>
        <w:br w:clear="none"/>
        <w:t xml:space="preserve">replicate-ignore-db=donotlog</w:t>
        <w:br w:clear="none"/>
        <w:t xml:space="preserve">replicate-do-table=donotlog.dataforeveryone</w:t>
        <w:br w:clear="none"/>
        <w:t xml:space="preserve">replicate-ignore-table=cookbook.limbs</w:t>
        <w:br w:clear="none"/>
      </w:r>
    </w:p>
    <w:p>
      <w:pPr>
        <w:pStyle w:val="Normal"/>
      </w:pPr>
      <w:r>
        <w:t/>
      </w:r>
    </w:p>
    <w:p>
      <w:pPr>
        <w:pStyle w:val="Normal"/>
      </w:pPr>
      <w:r>
        <w:t xml:space="preserve">But the most flexible and safe syntax for replication filters is </w:t>
      </w:r>
      <w:r>
        <w:rPr>
          <w:rStyle w:val="Text1"/>
        </w:rPr>
        <w:t>replicate-wild-do-table</w:t>
      </w:r>
      <w:r>
        <w:t xml:space="preserve"> and </w:t>
      </w:r>
      <w:r>
        <w:rPr>
          <w:rStyle w:val="Text1"/>
        </w:rPr>
        <w:t>replicate-wild-ignore-table</w:t>
      </w:r>
      <w:r>
        <w:t xml:space="preserve">. </w:t>
      </w:r>
      <w:r>
        <w:rPr>
          <w:rStyle w:val="Text79"/>
        </w:rPr>
        <w:bookmarkStart w:id="1297" w:name="idm45336928546448"/>
        <w:t/>
        <w:bookmarkEnd w:id="1297"/>
      </w:r>
      <w:r>
        <w:t xml:space="preserve">As the names suggest, they accept wildcards in the arguments. Wildcard syntax is the same as used for the </w:t>
      </w:r>
      <w:r>
        <w:rPr>
          <w:rStyle w:val="Text1"/>
        </w:rPr>
        <w:t>LIKE</w:t>
      </w:r>
      <w:r>
        <w:t xml:space="preserve"> clause. Refer to </w:t>
      </w:r>
      <w:hyperlink w:anchor="7_10_Pattern_Matching_with_SQL_P">
        <w:r>
          <w:rPr>
            <w:rStyle w:val="Text2"/>
          </w:rPr>
          <w:t>Recipe 7.10</w:t>
        </w:r>
      </w:hyperlink>
      <w:r>
        <w:t xml:space="preserve"> for details on the </w:t>
      </w:r>
      <w:r>
        <w:rPr>
          <w:rStyle w:val="Text1"/>
        </w:rPr>
        <w:t>LIKE</w:t>
      </w:r>
      <w:r>
        <w:t xml:space="preserve"> clause syntax. </w:t>
      </w:r>
    </w:p>
    <w:p>
      <w:pPr>
        <w:pStyle w:val="Para 26"/>
      </w:pPr>
      <w:r>
        <w:rPr>
          <w:rStyle w:val="Text28"/>
        </w:rPr>
        <w:t xml:space="preserve">The </w:t>
      </w:r>
      <w:r>
        <w:t>_</w:t>
      </w:r>
      <w:r>
        <w:rPr>
          <w:rStyle w:val="Text28"/>
        </w:rPr>
        <w:t xml:space="preserve"> symbol replaces exactly one character.</w:t>
      </w:r>
      <w:r>
        <w:rPr>
          <w:rStyle w:val="Text81"/>
        </w:rPr>
        <w:bookmarkStart w:id="1298" w:name="idm45336928542336"/>
        <w:t/>
        <w:bookmarkEnd w:id="1298"/>
        <w:bookmarkStart w:id="1299" w:name="idm45336928541232"/>
        <w:t/>
        <w:bookmarkEnd w:id="1299"/>
        <w:bookmarkStart w:id="1300" w:name="idm45336928540112"/>
        <w:t/>
        <w:bookmarkEnd w:id="1300"/>
      </w:r>
      <w:r>
        <w:rPr>
          <w:rStyle w:val="Text28"/>
        </w:rPr>
        <w:t xml:space="preserve"> Thus, </w:t>
      </w:r>
      <w:r>
        <w:t>replicate-wild-ignore-table=cookbook.standings_</w:t>
      </w:r>
      <w:r>
        <w:rPr>
          <w:rStyle w:val="Text28"/>
        </w:rPr>
        <w:t xml:space="preserve"> filters the </w:t>
      </w:r>
      <w:r>
        <w:t>cookbook.standings1</w:t>
      </w:r>
      <w:r>
        <w:rPr>
          <w:rStyle w:val="Text28"/>
        </w:rPr>
        <w:t xml:space="preserve"> and </w:t>
      </w:r>
      <w:r>
        <w:t>cookbook.standings2</w:t>
      </w:r>
      <w:r>
        <w:rPr>
          <w:rStyle w:val="Text28"/>
        </w:rPr>
        <w:t xml:space="preserve"> tables, but doesn’t filter </w:t>
      </w:r>
      <w:r>
        <w:t>cookbook.standings12</w:t>
      </w:r>
      <w:r>
        <w:rPr>
          <w:rStyle w:val="Text28"/>
        </w:rPr>
        <w:t xml:space="preserve"> and </w:t>
      </w:r>
      <w:r>
        <w:t>cookbook.standings</w:t>
      </w:r>
      <w:r>
        <w:rPr>
          <w:rStyle w:val="Text28"/>
        </w:rPr>
        <w:t xml:space="preserve">. </w:t>
      </w:r>
    </w:p>
    <w:p>
      <w:pPr>
        <w:pStyle w:val="Normal"/>
      </w:pPr>
      <w:r>
        <w:t xml:space="preserve">The </w:t>
      </w:r>
      <w:r>
        <w:rPr>
          <w:rStyle w:val="Text1"/>
        </w:rPr>
        <w:t>%</w:t>
      </w:r>
      <w:r>
        <w:t xml:space="preserve"> symbol replaces</w:t>
      </w:r>
      <w:r>
        <w:rPr>
          <w:rStyle w:val="Text79"/>
        </w:rPr>
        <w:bookmarkStart w:id="1301" w:name="idm45336928535824"/>
        <w:t/>
        <w:bookmarkEnd w:id="1301"/>
        <w:bookmarkStart w:id="1302" w:name="idm45336928534672"/>
        <w:t/>
        <w:bookmarkEnd w:id="1302"/>
      </w:r>
      <w:r>
        <w:t xml:space="preserve"> zero or more characters. Thus, </w:t>
      </w:r>
      <w:r>
        <w:rPr>
          <w:rStyle w:val="Text1"/>
        </w:rPr>
        <w:t>replicate-wild-do-table=cookbook.movies%</w:t>
      </w:r>
      <w:r>
        <w:t xml:space="preserve"> instructs the replica to apply updates to the </w:t>
      </w:r>
      <w:r>
        <w:rPr>
          <w:rStyle w:val="Text1"/>
        </w:rPr>
        <w:t>cookbook.movies</w:t>
      </w:r>
      <w:r>
        <w:t xml:space="preserve">, </w:t>
      </w:r>
      <w:r>
        <w:rPr>
          <w:rStyle w:val="Text1"/>
        </w:rPr>
        <w:t>cookbook.movies_actors</w:t>
      </w:r>
      <w:r>
        <w:t xml:space="preserve">, and </w:t>
      </w:r>
      <w:r>
        <w:rPr>
          <w:rStyle w:val="Text1"/>
        </w:rPr>
        <w:t>cookbook.movies_actors_link</w:t>
      </w:r>
      <w:r>
        <w:t xml:space="preserve"> tables. </w:t>
      </w:r>
    </w:p>
    <w:p>
      <w:pPr>
        <w:pStyle w:val="Normal"/>
      </w:pPr>
      <w:r>
        <w:t xml:space="preserve">If a table name itself contains a wildcard character that you don’t want to replace, you need to escape it. Thus, the </w:t>
      </w:r>
      <w:r>
        <w:rPr>
          <w:rStyle w:val="Text1"/>
        </w:rPr>
        <w:t>replicate-wild-ignore-table=cookbook.trip_l_g</w:t>
      </w:r>
      <w:r>
        <w:t xml:space="preserve"> option will filter the </w:t>
      </w:r>
      <w:r>
        <w:rPr>
          <w:rStyle w:val="Text1"/>
        </w:rPr>
        <w:t>cookbook.trip_leg</w:t>
      </w:r>
      <w:r>
        <w:t xml:space="preserve"> and </w:t>
      </w:r>
      <w:r>
        <w:rPr>
          <w:rStyle w:val="Text1"/>
        </w:rPr>
        <w:t>cookbook.trip_log</w:t>
      </w:r>
      <w:r>
        <w:t xml:space="preserve"> tables but also </w:t>
      </w:r>
      <w:r>
        <w:rPr>
          <w:rStyle w:val="Text1"/>
        </w:rPr>
        <w:t>cookbook.tripslag</w:t>
      </w:r>
      <w:r>
        <w:t xml:space="preserve">, while </w:t>
      </w:r>
      <w:r>
        <w:rPr>
          <w:rStyle w:val="Text1"/>
        </w:rPr>
        <w:t>replicate-wild-ignore-table=cookbook.trip\_l_g</w:t>
      </w:r>
      <w:r>
        <w:t xml:space="preserve"> will filter updates only to the </w:t>
      </w:r>
      <w:r>
        <w:rPr>
          <w:rStyle w:val="Text1"/>
        </w:rPr>
        <w:t>cookbook.trip_leg</w:t>
      </w:r>
      <w:r>
        <w:t xml:space="preserve"> and </w:t>
      </w:r>
      <w:r>
        <w:rPr>
          <w:rStyle w:val="Text1"/>
        </w:rPr>
        <w:t>cookbook.trip_log</w:t>
      </w:r>
      <w:r>
        <w:t xml:space="preserve"> tables. Note that if you specify this option on the command line, you may need to double escape wildcard characters depending on the </w:t>
      </w:r>
      <w:r>
        <w:rPr>
          <w:rStyle w:val="Text1"/>
        </w:rPr>
        <w:t>SHELL</w:t>
      </w:r>
      <w:r>
        <w:t xml:space="preserve"> version you use. </w:t>
      </w:r>
    </w:p>
    <w:p>
      <w:pPr>
        <w:pStyle w:val="Heading 5"/>
        <w:keepLines w:val="on"/>
      </w:pPr>
      <w:r>
        <w:t>Tip</w:t>
      </w:r>
    </w:p>
    <w:p>
      <w:pPr>
        <w:pStyle w:val="Para 10"/>
        <w:keepLines w:val="on"/>
      </w:pPr>
      <w:r>
        <w:t xml:space="preserve">Table-level filters are independent from the default database regardless of the binary log format. Therefore, it is safer to use them. If you want to filter all tables in the specific database or databases, use wildcards: </w:t>
      </w:r>
    </w:p>
    <w:p>
      <w:pPr>
        <w:pStyle w:val="Para 31"/>
        <w:keepLines w:val="on"/>
      </w:pPr>
      <w:r>
        <w:t xml:space="preserve">[mysqld]</w:t>
        <w:br w:clear="none"/>
        <w:t xml:space="preserve">replicate-wild-do-table=cookbook.%</w:t>
        <w:br w:clear="none"/>
        <w:t xml:space="preserve">replicate-wild-ignore-table=donotlog.%</w:t>
        <w:br w:clear="none"/>
      </w:r>
    </w:p>
    <w:p>
      <w:pPr>
        <w:pStyle w:val="Para 10"/>
        <w:keepLines w:val="on"/>
      </w:pPr>
      <w:r>
        <w:t xml:space="preserve">However, unlike database filters, </w:t>
      </w:r>
      <w:r>
        <w:rPr>
          <w:rStyle w:val="Text1"/>
        </w:rPr>
        <w:t>replicate-wild-do-table</w:t>
      </w:r>
      <w:r>
        <w:t xml:space="preserve"> and </w:t>
      </w:r>
      <w:r>
        <w:rPr>
          <w:rStyle w:val="Text1"/>
        </w:rPr>
        <w:t>replicate-wild-ignore-table</w:t>
      </w:r>
      <w:r>
        <w:t xml:space="preserve"> cannot filter stored routines or events. If you need to filter them, you have to use database-level filters. </w:t>
      </w:r>
    </w:p>
    <w:p>
      <w:pPr>
        <w:pStyle w:val="Normal"/>
      </w:pPr>
      <w:r>
        <w:t>Replication filters can be set for the specific replication channel (</w:t>
      </w:r>
      <w:hyperlink w:anchor="3_10_Using_Multisource_Replicati">
        <w:r>
          <w:rPr>
            <w:rStyle w:val="Text2"/>
          </w:rPr>
          <w:t>Recipe 3.10</w:t>
        </w:r>
      </w:hyperlink>
      <w:r>
        <w:t xml:space="preserve">). To specify the per-channel filter prefix database, table name, or wildcard expression with the channel name, followed by a colon, run the following: </w:t>
      </w:r>
    </w:p>
    <w:p>
      <w:pPr>
        <w:pStyle w:val="Para 03"/>
      </w:pPr>
      <w:r>
        <w:t xml:space="preserve">[mysqld]</w:t>
        <w:br w:clear="none"/>
        <w:t xml:space="preserve">replicate-do-db=first:cookbook</w:t>
        <w:br w:clear="none"/>
        <w:t xml:space="preserve">replicate-ignore-db=second:donotlog</w:t>
        <w:br w:clear="none"/>
        <w:t xml:space="preserve">replicate-do-table=first:donotlog.dataforeveryone</w:t>
        <w:br w:clear="none"/>
        <w:t xml:space="preserve">replicate-ignore-table=second:cookbook.hitlog</w:t>
        <w:br w:clear="none"/>
        <w:t xml:space="preserve">replicate-wild-do-table=first:cookbook.movies%</w:t>
        <w:br w:clear="none"/>
        <w:t xml:space="preserve">replicate-wild-ignore-table=second:cookbook.movies%</w:t>
        <w:br w:clear="none"/>
      </w:r>
    </w:p>
    <w:p>
      <w:pPr>
        <w:pStyle w:val="Normal"/>
      </w:pPr>
      <w:r>
        <w:t/>
      </w:r>
    </w:p>
    <w:p>
      <w:pPr>
        <w:pStyle w:val="Normal"/>
      </w:pPr>
      <w:r>
        <w:t xml:space="preserve">You can specify replication filters not only via configuration options but also using the </w:t>
      </w:r>
      <w:r>
        <w:rPr>
          <w:rStyle w:val="Text1"/>
        </w:rPr>
        <w:t>CHANGE REPLICATION FILTER</w:t>
      </w:r>
      <w:r>
        <w:t xml:space="preserve"> command: </w:t>
      </w:r>
    </w:p>
    <w:p>
      <w:pPr>
        <w:pStyle w:val="Para 08"/>
      </w:pPr>
      <w:r>
        <w:rPr>
          <w:rStyle w:val="Text5"/>
        </w:rPr>
        <w:t xml:space="preserve">mysql&gt; </w:t>
        <w:br w:clear="none"/>
      </w:r>
      <w:r>
        <w:t xml:space="preserve">CHANGE REPLICATION FILTER</w:t>
        <w:br w:clear="none"/>
      </w:r>
      <w:r>
        <w:rPr>
          <w:rStyle w:val="Text5"/>
        </w:rPr>
        <w:t xml:space="preserve"/>
        <w:br w:clear="none"/>
        <w:t xml:space="preserve">    -&gt; </w:t>
        <w:br w:clear="none"/>
      </w:r>
      <w:r>
        <w:t xml:space="preserve">REPLICATE_DO_DB = (cookbook),</w:t>
        <w:br w:clear="none"/>
      </w:r>
      <w:r>
        <w:rPr>
          <w:rStyle w:val="Text5"/>
        </w:rPr>
        <w:t xml:space="preserve"/>
        <w:br w:clear="none"/>
        <w:t xml:space="preserve">    -&gt; </w:t>
        <w:br w:clear="none"/>
      </w:r>
      <w:r>
        <w:t xml:space="preserve">REPLICATE_IGNORE_DB = (donotlog),</w:t>
        <w:br w:clear="none"/>
      </w:r>
      <w:r>
        <w:rPr>
          <w:rStyle w:val="Text5"/>
        </w:rPr>
        <w:t xml:space="preserve"/>
        <w:br w:clear="none"/>
        <w:t xml:space="preserve">    -&gt; </w:t>
        <w:br w:clear="none"/>
      </w:r>
      <w:r>
        <w:t xml:space="preserve">REPLICATE_DO_TABLE = (donotlog.dataforeveryone),</w:t>
        <w:br w:clear="none"/>
      </w:r>
      <w:r>
        <w:rPr>
          <w:rStyle w:val="Text5"/>
        </w:rPr>
        <w:t xml:space="preserve"/>
        <w:br w:clear="none"/>
        <w:t xml:space="preserve">    -&gt; </w:t>
        <w:br w:clear="none"/>
      </w:r>
      <w:r>
        <w:t xml:space="preserve">REPLICATE_IGNORE_TABLE = (cookbook.limbs),</w:t>
        <w:br w:clear="none"/>
      </w:r>
      <w:r>
        <w:rPr>
          <w:rStyle w:val="Text5"/>
        </w:rPr>
        <w:t xml:space="preserve"/>
        <w:br w:clear="none"/>
        <w:t xml:space="preserve">    -&gt; </w:t>
        <w:br w:clear="none"/>
      </w:r>
      <w:r>
        <w:t xml:space="preserve">REPLICATE_WILD_DO_TABLE = ('cookbook.%'),</w:t>
        <w:br w:clear="none"/>
      </w:r>
      <w:r>
        <w:rPr>
          <w:rStyle w:val="Text5"/>
        </w:rPr>
        <w:t xml:space="preserve"/>
        <w:br w:clear="none"/>
        <w:t xml:space="preserve">    -&gt; </w:t>
        <w:br w:clear="none"/>
      </w:r>
      <w:r>
        <w:t xml:space="preserve">REPLICATE_WILD_IGNORE_TABLE = ('cookbook.trip\_l_g');</w:t>
        <w:br w:clear="none"/>
      </w:r>
      <w:r>
        <w:rPr>
          <w:rStyle w:val="Text5"/>
        </w:rPr>
        <w:t xml:space="preserve"/>
        <w:br w:clear="none"/>
        <w:t xml:space="preserve">Query OK, 0 rows affected (0.00 sec)</w:t>
        <w:br w:clear="none"/>
      </w:r>
    </w:p>
    <w:p>
      <w:pPr>
        <w:pStyle w:val="Normal"/>
      </w:pPr>
      <w:r>
        <w:t/>
      </w:r>
    </w:p>
    <w:p>
      <w:pPr>
        <w:pStyle w:val="Heading 5"/>
        <w:keepLines w:val="on"/>
      </w:pPr>
      <w:r>
        <w:t>Tip</w:t>
      </w:r>
    </w:p>
    <w:p>
      <w:pPr>
        <w:pStyle w:val="Para 10"/>
        <w:keepLines w:val="on"/>
      </w:pPr>
      <w:r>
        <w:t>You need to stop replication using</w:t>
      </w:r>
      <w:r>
        <w:rPr>
          <w:rStyle w:val="Text79"/>
        </w:rPr>
        <w:bookmarkStart w:id="1303" w:name="idm45336928515280"/>
        <w:t/>
        <w:bookmarkEnd w:id="1303"/>
      </w:r>
      <w:r>
        <w:t xml:space="preserve"> the </w:t>
      </w:r>
      <w:r>
        <w:rPr>
          <w:rStyle w:val="Text1"/>
        </w:rPr>
        <w:t>STOP REPLICA</w:t>
      </w:r>
      <w:r>
        <w:t xml:space="preserve"> (</w:t>
      </w:r>
      <w:r>
        <w:rPr>
          <w:rStyle w:val="Text1"/>
        </w:rPr>
        <w:t>STOP SLAVE</w:t>
      </w:r>
      <w:r>
        <w:t xml:space="preserve">) command each time you change the replication parameters. </w:t>
      </w:r>
    </w:p>
    <w:p>
      <w:pPr>
        <w:pStyle w:val="Normal"/>
      </w:pPr>
      <w:r>
        <w:t>To find out which replication filters are currently applied,</w:t>
      </w:r>
      <w:r>
        <w:rPr>
          <w:rStyle w:val="Text79"/>
        </w:rPr>
        <w:bookmarkStart w:id="1304" w:name="idm45336928512432"/>
        <w:t/>
        <w:bookmarkEnd w:id="1304"/>
      </w:r>
      <w:r>
        <w:t xml:space="preserve"> use the </w:t>
      </w:r>
      <w:r>
        <w:rPr>
          <w:rStyle w:val="Text1"/>
        </w:rPr>
        <w:t>SHOW REPLICA STATUS\G</w:t>
      </w:r>
      <w:r>
        <w:t xml:space="preserve"> command or query tables </w:t>
      </w:r>
      <w:r>
        <w:rPr>
          <w:rStyle w:val="Text1"/>
        </w:rPr>
        <w:t>replication_applier_filters</w:t>
      </w:r>
      <w:r>
        <w:t xml:space="preserve"> and </w:t>
      </w:r>
      <w:r>
        <w:rPr>
          <w:rStyle w:val="Text1"/>
        </w:rPr>
        <w:t>replication_applier_global_filters</w:t>
      </w:r>
      <w:r>
        <w:t xml:space="preserve"> in the Performance Schema: </w:t>
      </w:r>
    </w:p>
    <w:p>
      <w:pPr>
        <w:pStyle w:val="Para 03"/>
      </w:pPr>
      <w:r>
        <w:t xml:space="preserve">mysql&gt; </w:t>
        <w:br w:clear="none"/>
      </w:r>
      <w:r>
        <w:rPr>
          <w:rStyle w:val="Text0"/>
        </w:rPr>
        <w:t xml:space="preserve">SHOW REPLICA STATUS\G</w:t>
        <w:br w:clear="none"/>
      </w:r>
      <w:r>
        <w:t xml:space="preserve"/>
        <w:br w:clear="none"/>
        <w:t xml:space="preserve">*************************** 1. row ***************************</w:t>
        <w:br w:clear="none"/>
        <w:t xml:space="preserve">               Replica_IO_State: </w:t>
        <w:br w:clear="none"/>
        <w:t xml:space="preserve">                  Source_Host: 127.0.0.1</w:t>
        <w:br w:clear="none"/>
        <w:t xml:space="preserve">                  Source_User: root</w:t>
        <w:br w:clear="none"/>
        <w:t xml:space="preserve">                  Source_Port: 13000</w:t>
        <w:br w:clear="none"/>
        <w:t xml:space="preserve">                Connect_Retry: 60</w:t>
        <w:br w:clear="none"/>
        <w:t xml:space="preserve">              Source_Log_File: binlog.000001</w:t>
        <w:br w:clear="none"/>
        <w:t xml:space="preserve">          Read_Source_Log_Pos: 156</w:t>
        <w:br w:clear="none"/>
        <w:t xml:space="preserve">               Relay_Log_File: Delly-7390-relay-bin.000002</w:t>
        <w:br w:clear="none"/>
        <w:t xml:space="preserve">                Relay_Log_Pos: 365</w:t>
        <w:br w:clear="none"/>
        <w:t xml:space="preserve">        Relay_Source_Log_File: binlog.000001</w:t>
        <w:br w:clear="none"/>
        <w:t xml:space="preserve">             Replica_IO_Running: No</w:t>
        <w:br w:clear="none"/>
        <w:t xml:space="preserve">            Replica_SQL_Running: No</w:t>
        <w:br w:clear="none"/>
        <w:t xml:space="preserve">              Replicate_Do_DB: cookbook</w:t>
        <w:br w:clear="none"/>
        <w:t xml:space="preserve">          Replicate_Ignore_DB: donotlog</w:t>
        <w:br w:clear="none"/>
        <w:t xml:space="preserve">           Replicate_Do_Table: donotlog.dataforeveryone</w:t>
        <w:br w:clear="none"/>
        <w:t xml:space="preserve">       Replicate_Ignore_Table: cookbook.limbs</w:t>
        <w:br w:clear="none"/>
        <w:t xml:space="preserve">      Replicate_Wild_Do_Table: cookbook.%</w:t>
        <w:br w:clear="none"/>
        <w:t xml:space="preserve">  Replicate_Wild_Ignore_Table: cookbook.trip\_l_g</w:t>
        <w:br w:clear="none"/>
        <w:t xml:space="preserve">...</w:t>
        <w:br w:clear="none"/>
        <w:t xml:space="preserve"/>
        <w:br w:clear="none"/>
        <w:t xml:space="preserve">mysql&gt; </w:t>
        <w:br w:clear="none"/>
      </w:r>
      <w:r>
        <w:rPr>
          <w:rStyle w:val="Text0"/>
        </w:rPr>
        <w:t xml:space="preserve">SELECT * FROM performance_schema.replication_applier_filters\G</w:t>
        <w:br w:clear="none"/>
      </w:r>
      <w:r>
        <w:t xml:space="preserve"/>
        <w:br w:clear="none"/>
        <w:t xml:space="preserve">*************************** 1. row ***************************</w:t>
        <w:br w:clear="none"/>
        <w:t xml:space="preserve"> CHANNEL_NAME: </w:t>
        <w:br w:clear="none"/>
        <w:t xml:space="preserve">  FILTER_NAME: REPLICATE_DO_DB</w:t>
        <w:br w:clear="none"/>
        <w:t xml:space="preserve">  FILTER_RULE: cookbook</w:t>
        <w:br w:clear="none"/>
        <w:t xml:space="preserve">CONFIGURED_BY: CHANGE_REPLICATION_FILTER</w:t>
        <w:br w:clear="none"/>
        <w:t xml:space="preserve"> ACTIVE_SINCE: 2020-10-04 13:43:21.183768</w:t>
        <w:br w:clear="none"/>
        <w:t xml:space="preserve">      COUNTER: 0</w:t>
        <w:br w:clear="none"/>
        <w:t xml:space="preserve">*************************** 2. row ***************************</w:t>
        <w:br w:clear="none"/>
        <w:t xml:space="preserve"> CHANNEL_NAME: </w:t>
        <w:br w:clear="none"/>
        <w:t xml:space="preserve">  FILTER_NAME: REPLICATE_IGNORE_DB</w:t>
        <w:br w:clear="none"/>
        <w:t xml:space="preserve">  FILTER_RULE: donotlog</w:t>
        <w:br w:clear="none"/>
        <w:t xml:space="preserve">CONFIGURED_BY: CHANGE_REPLICATION_FILTER</w:t>
        <w:br w:clear="none"/>
        <w:t xml:space="preserve"> ACTIVE_SINCE: 2020-10-04 13:43:21.183768</w:t>
        <w:br w:clear="none"/>
        <w:t xml:space="preserve">      COUNTER: 0</w:t>
        <w:br w:clear="none"/>
        <w:t xml:space="preserve">*************************** 3. row ***************************</w:t>
        <w:br w:clear="none"/>
        <w:t xml:space="preserve"> CHANNEL_NAME: </w:t>
        <w:br w:clear="none"/>
        <w:t xml:space="preserve">  FILTER_NAME: REPLICATE_DO_TABLE</w:t>
        <w:br w:clear="none"/>
        <w:t xml:space="preserve">  FILTER_RULE: donotlog.dataforeveryone</w:t>
        <w:br w:clear="none"/>
        <w:t xml:space="preserve">CONFIGURED_BY: CHANGE_REPLICATION_FILTER</w:t>
        <w:br w:clear="none"/>
        <w:t xml:space="preserve"> ACTIVE_SINCE: 2020-10-04 13:43:21.183768</w:t>
        <w:br w:clear="none"/>
        <w:t xml:space="preserve">      COUNTER: 0</w:t>
        <w:br w:clear="none"/>
        <w:t xml:space="preserve">*************************** 4. row ***************************</w:t>
        <w:br w:clear="none"/>
        <w:t xml:space="preserve"> CHANNEL_NAME: </w:t>
        <w:br w:clear="none"/>
        <w:t xml:space="preserve">  FILTER_NAME: REPLICATE_IGNORE_TABLE</w:t>
        <w:br w:clear="none"/>
        <w:t xml:space="preserve">  FILTER_RULE: cookbook.limbs</w:t>
        <w:br w:clear="none"/>
        <w:t xml:space="preserve">CONFIGURED_BY: CHANGE_REPLICATION_FILTER</w:t>
        <w:br w:clear="none"/>
        <w:t xml:space="preserve"> ACTIVE_SINCE: 2020-10-04 13:43:21.183768</w:t>
        <w:br w:clear="none"/>
        <w:t xml:space="preserve">      COUNTER: 0</w:t>
        <w:br w:clear="none"/>
        <w:t xml:space="preserve">*************************** 5. row ***************************</w:t>
        <w:br w:clear="none"/>
        <w:t xml:space="preserve"> CHANNEL_NAME: </w:t>
        <w:br w:clear="none"/>
        <w:t xml:space="preserve">  FILTER_NAME: REPLICATE_WILD_DO_TABLE</w:t>
        <w:br w:clear="none"/>
        <w:t xml:space="preserve">  FILTER_RULE: cookbook.%</w:t>
        <w:br w:clear="none"/>
        <w:t xml:space="preserve">CONFIGURED_BY: CHANGE_REPLICATION_FILTER</w:t>
        <w:br w:clear="none"/>
        <w:t xml:space="preserve"> ACTIVE_SINCE: 2020-10-04 13:43:21.183768</w:t>
        <w:br w:clear="none"/>
        <w:t xml:space="preserve">      COUNTER: 0</w:t>
        <w:br w:clear="none"/>
        <w:t xml:space="preserve">*************************** 6. row ***************************</w:t>
        <w:br w:clear="none"/>
        <w:t xml:space="preserve"> CHANNEL_NAME: </w:t>
        <w:br w:clear="none"/>
        <w:t xml:space="preserve">  FILTER_NAME: REPLICATE_WILD_IGNORE_TABLE</w:t>
        <w:br w:clear="none"/>
        <w:t xml:space="preserve">  FILTER_RULE: cookbook.trip\_l_g</w:t>
        <w:br w:clear="none"/>
        <w:t xml:space="preserve">CONFIGURED_BY: CHANGE_REPLICATION_FILTER</w:t>
        <w:br w:clear="none"/>
        <w:t xml:space="preserve"> ACTIVE_SINCE: 2020-10-04 13:43:21.183768</w:t>
        <w:br w:clear="none"/>
        <w:t xml:space="preserve">      COUNTER: 0</w:t>
        <w:br w:clear="none"/>
        <w:t xml:space="preserve">6 rows in set (0.00 sec)</w:t>
        <w:br w:clear="none"/>
      </w:r>
    </w:p>
    <w:p>
      <w:pPr>
        <w:pStyle w:val="Normal"/>
      </w:pPr>
      <w:r>
        <w:t/>
      </w:r>
    </w:p>
    <w:p>
      <w:bookmarkStart w:id="1305" w:name="See_AlsoFor_additional_informati_15"/>
      <w:pPr>
        <w:keepNext/>
        <w:pStyle w:val="Heading 2"/>
      </w:pPr>
      <w:r>
        <w:t>See Also</w:t>
      </w:r>
      <w:bookmarkEnd w:id="1305"/>
    </w:p>
    <w:p>
      <w:pPr>
        <w:pStyle w:val="Normal"/>
      </w:pPr>
      <w:r>
        <w:t xml:space="preserve">For additional information about replication filters, see </w:t>
      </w:r>
      <w:hyperlink r:id="rId64">
        <w:r>
          <w:rPr>
            <w:rStyle w:val="Text2"/>
          </w:rPr>
          <w:t>“How Servers Evaluate Replication Filtering Rules”</w:t>
        </w:r>
      </w:hyperlink>
      <w:r>
        <w:t>.</w:t>
      </w:r>
    </w:p>
    <w:p>
      <w:bookmarkStart w:id="1306" w:name="3_7_Rewriting_a_Database_on_the"/>
      <w:pPr>
        <w:keepNext/>
        <w:pStyle w:val="Heading 1"/>
      </w:pPr>
      <w:r>
        <w:t>3.7 Rewriting a Database on the Replica</w:t>
      </w:r>
      <w:bookmarkEnd w:id="1306"/>
    </w:p>
    <w:p>
      <w:bookmarkStart w:id="1307" w:name="Problem_________You_want_to_repl_1"/>
      <w:pPr>
        <w:keepNext/>
        <w:pStyle w:val="Heading 2"/>
      </w:pPr>
      <w:r>
        <w:t>Problem</w:t>
      </w:r>
      <w:bookmarkEnd w:id="1307"/>
    </w:p>
    <w:p>
      <w:pPr>
        <w:pStyle w:val="Normal"/>
      </w:pPr>
      <w:r>
        <w:t>You want to replicate to a database on a replica that has a different name from the one used on the source server.</w:t>
      </w:r>
      <w:r>
        <w:rPr>
          <w:rStyle w:val="Text79"/>
        </w:rPr>
        <w:bookmarkStart w:id="1308" w:name="idm45336928502400"/>
        <w:t/>
        <w:bookmarkEnd w:id="1308"/>
        <w:bookmarkStart w:id="1309" w:name="idm45336928500960"/>
        <w:t/>
        <w:bookmarkEnd w:id="1309"/>
      </w:r>
      <w:r>
        <w:t xml:space="preserve"> </w:t>
      </w:r>
    </w:p>
    <w:p>
      <w:bookmarkStart w:id="1310" w:name="Solution_________Use_the_replica"/>
      <w:pPr>
        <w:keepNext/>
        <w:pStyle w:val="Heading 2"/>
      </w:pPr>
      <w:r>
        <w:t>Solution</w:t>
      </w:r>
      <w:bookmarkEnd w:id="1310"/>
    </w:p>
    <w:p>
      <w:pPr>
        <w:pStyle w:val="Normal"/>
      </w:pPr>
      <w:r>
        <w:t xml:space="preserve">Use the </w:t>
      </w:r>
      <w:r>
        <w:rPr>
          <w:rStyle w:val="Text1"/>
        </w:rPr>
        <w:t>replicate-rewrite-db</w:t>
      </w:r>
      <w:r>
        <w:t xml:space="preserve"> option on the replica server. </w:t>
      </w:r>
    </w:p>
    <w:p>
      <w:bookmarkStart w:id="1311" w:name="Discussion_________MySQL_allows"/>
      <w:pPr>
        <w:keepNext/>
        <w:pStyle w:val="Heading 2"/>
      </w:pPr>
      <w:r>
        <w:t>Discussion</w:t>
      </w:r>
      <w:bookmarkEnd w:id="1311"/>
    </w:p>
    <w:p>
      <w:pPr>
        <w:pStyle w:val="Normal"/>
      </w:pPr>
      <w:r>
        <w:t xml:space="preserve">MySQL allows rewriting a database name on the fly using the replication filter </w:t>
      </w:r>
      <w:r>
        <w:rPr>
          <w:rStyle w:val="Text1"/>
        </w:rPr>
        <w:t>replicate-rewrite-db</w:t>
      </w:r>
      <w:r>
        <w:t xml:space="preserve">. </w:t>
      </w:r>
    </w:p>
    <w:p>
      <w:pPr>
        <w:pStyle w:val="Normal"/>
      </w:pPr>
      <w:r>
        <w:t>You can set this filter in the configuration file command line:</w:t>
      </w:r>
      <w:r>
        <w:rPr>
          <w:rStyle w:val="Text79"/>
        </w:rPr>
        <w:bookmarkStart w:id="1312" w:name="idm45336928496480"/>
        <w:t/>
        <w:bookmarkEnd w:id="1312"/>
      </w:r>
      <w:r>
        <w:t xml:space="preserve"> </w:t>
      </w:r>
    </w:p>
    <w:p>
      <w:pPr>
        <w:pStyle w:val="Para 03"/>
      </w:pPr>
      <w:r>
        <w:t xml:space="preserve">[mysqld]</w:t>
        <w:br w:clear="none"/>
        <w:t xml:space="preserve">replicate-rewrite-db=cookbook-&gt;recipes</w:t>
        <w:br w:clear="none"/>
      </w:r>
    </w:p>
    <w:p>
      <w:pPr>
        <w:pStyle w:val="Para 26"/>
      </w:pPr>
      <w:r>
        <w:rPr>
          <w:rStyle w:val="Text28"/>
        </w:rPr>
        <w:t xml:space="preserve">or via the </w:t>
      </w:r>
      <w:r>
        <w:t>CHANGE REPLICATION FILTER</w:t>
      </w:r>
      <w:r>
        <w:rPr>
          <w:rStyle w:val="Text28"/>
        </w:rPr>
        <w:t xml:space="preserve"> command: </w:t>
      </w:r>
    </w:p>
    <w:p>
      <w:pPr>
        <w:pStyle w:val="Para 08"/>
      </w:pPr>
      <w:r>
        <w:rPr>
          <w:rStyle w:val="Text5"/>
        </w:rPr>
        <w:t xml:space="preserve">mysql&gt; </w:t>
        <w:br w:clear="none"/>
      </w:r>
      <w:r>
        <w:t xml:space="preserve">CHANGE REPLICATION FILTER </w:t>
        <w:br w:clear="none"/>
      </w:r>
      <w:r>
        <w:rPr>
          <w:rStyle w:val="Text5"/>
        </w:rPr>
        <w:t xml:space="preserve"/>
        <w:br w:clear="none"/>
        <w:t xml:space="preserve">    -&gt; </w:t>
        <w:br w:clear="none"/>
      </w:r>
      <w:r>
        <w:t xml:space="preserve">REPLICATE_REWRITE_DB=((cookbook,recipes));</w:t>
        <w:br w:clear="none"/>
      </w:r>
    </w:p>
    <w:p>
      <w:pPr>
        <w:pStyle w:val="Normal"/>
      </w:pPr>
      <w:r>
        <w:t/>
      </w:r>
    </w:p>
    <w:p>
      <w:pPr>
        <w:pStyle w:val="Normal"/>
      </w:pPr>
      <w:r>
        <w:t xml:space="preserve">Or, for the multiple-channel replica: </w:t>
      </w:r>
    </w:p>
    <w:p>
      <w:pPr>
        <w:pStyle w:val="Para 03"/>
      </w:pPr>
      <w:r>
        <w:t xml:space="preserve">[mysqld]</w:t>
        <w:br w:clear="none"/>
        <w:t xml:space="preserve">replicate-rewrite-db=channel_id:cookbook-&gt;recipes</w:t>
        <w:br w:clear="none"/>
      </w:r>
    </w:p>
    <w:p>
      <w:pPr>
        <w:pStyle w:val="Para 26"/>
      </w:pPr>
      <w:r>
        <w:rPr>
          <w:rStyle w:val="Text28"/>
        </w:rPr>
        <w:t xml:space="preserve">or via the </w:t>
      </w:r>
      <w:r>
        <w:t>CHANGE REPLICATION FILTER</w:t>
      </w:r>
      <w:r>
        <w:rPr>
          <w:rStyle w:val="Text28"/>
        </w:rPr>
        <w:t xml:space="preserve"> command: </w:t>
      </w:r>
    </w:p>
    <w:p>
      <w:pPr>
        <w:pStyle w:val="Para 08"/>
      </w:pPr>
      <w:r>
        <w:rPr>
          <w:rStyle w:val="Text5"/>
        </w:rPr>
        <w:t xml:space="preserve">mysql&gt; </w:t>
        <w:br w:clear="none"/>
      </w:r>
      <w:r>
        <w:t xml:space="preserve">CHANGE REPLICATION FILTER </w:t>
        <w:br w:clear="none"/>
      </w:r>
      <w:r>
        <w:rPr>
          <w:rStyle w:val="Text5"/>
        </w:rPr>
        <w:t xml:space="preserve"/>
        <w:br w:clear="none"/>
        <w:t xml:space="preserve">    -&gt; </w:t>
        <w:br w:clear="none"/>
      </w:r>
      <w:r>
        <w:t xml:space="preserve">REPLICATE_REWRITE_DB=((cookbook,recipes))</w:t>
        <w:br w:clear="none"/>
      </w:r>
      <w:r>
        <w:rPr>
          <w:rStyle w:val="Text5"/>
        </w:rPr>
        <w:t xml:space="preserve"/>
        <w:br w:clear="none"/>
        <w:t xml:space="preserve">    -&gt; </w:t>
        <w:br w:clear="none"/>
      </w:r>
      <w:r>
        <w:t xml:space="preserve">FOR CHANNEL 'channel_id';</w:t>
        <w:br w:clear="none"/>
      </w:r>
    </w:p>
    <w:p>
      <w:pPr>
        <w:pStyle w:val="Normal"/>
      </w:pPr>
      <w:r>
        <w:t/>
      </w:r>
    </w:p>
    <w:p>
      <w:pPr>
        <w:pStyle w:val="Heading 6"/>
        <w:keepLines w:val="on"/>
      </w:pPr>
      <w:r>
        <w:t>Warning</w:t>
      </w:r>
    </w:p>
    <w:p>
      <w:pPr>
        <w:pStyle w:val="Para 10"/>
        <w:keepLines w:val="on"/>
      </w:pPr>
      <w:r>
        <w:t xml:space="preserve">Be sure to use double brackets for the filter value and quotes for the channel name. </w:t>
      </w:r>
    </w:p>
    <w:p>
      <w:pPr>
        <w:pStyle w:val="Normal"/>
      </w:pPr>
      <w:r>
        <w:t xml:space="preserve">MySQL does not support </w:t>
      </w:r>
      <w:r>
        <w:rPr>
          <w:rStyle w:val="Text1"/>
        </w:rPr>
        <w:t>RENAME DATABASE</w:t>
      </w:r>
      <w:r>
        <w:t xml:space="preserve"> operation.</w:t>
      </w:r>
      <w:r>
        <w:rPr>
          <w:rStyle w:val="Text79"/>
        </w:rPr>
        <w:bookmarkStart w:id="1313" w:name="idm45336928486704"/>
        <w:t/>
        <w:bookmarkEnd w:id="1313"/>
        <w:bookmarkStart w:id="1314" w:name="idm45336928485840"/>
        <w:t/>
        <w:bookmarkEnd w:id="1314"/>
        <w:bookmarkStart w:id="1315" w:name="idm45336928484736"/>
        <w:t/>
        <w:bookmarkEnd w:id="1315"/>
        <w:bookmarkStart w:id="1316" w:name="idm45336928483632"/>
        <w:t/>
        <w:bookmarkEnd w:id="1316"/>
        <w:bookmarkStart w:id="1317" w:name="idm45336928482528"/>
        <w:t/>
        <w:bookmarkEnd w:id="1317"/>
      </w:r>
      <w:r>
        <w:t xml:space="preserve"> Therefore, to rename the database, you need to first create a database with the new name, then restore the data from the original database into the new database: </w:t>
      </w:r>
    </w:p>
    <w:p>
      <w:pPr>
        <w:pStyle w:val="Para 08"/>
      </w:pPr>
      <w:r>
        <w:rPr>
          <w:rStyle w:val="Text5"/>
        </w:rPr>
        <w:t xml:space="preserve">mysql&gt; </w:t>
        <w:br w:clear="none"/>
      </w:r>
      <w:r>
        <w:t xml:space="preserve">CREATE DATABASE recipes;</w:t>
        <w:br w:clear="none"/>
      </w:r>
      <w:r>
        <w:rPr>
          <w:rStyle w:val="Text5"/>
        </w:rPr>
        <w:t xml:space="preserve"/>
        <w:br w:clear="none"/>
        <w:t xml:space="preserve">$ </w:t>
        <w:br w:clear="none"/>
      </w:r>
      <w:r>
        <w:t xml:space="preserve">mysql recipes &lt; cookbook.sql</w:t>
        <w:br w:clear="none"/>
      </w:r>
    </w:p>
    <w:p>
      <w:pPr>
        <w:pStyle w:val="Normal"/>
      </w:pPr>
      <w:r>
        <w:t xml:space="preserve">You need to take a dump with the </w:t>
      </w:r>
      <w:r>
        <w:rPr>
          <w:rStyle w:val="Text1"/>
        </w:rPr>
        <w:t>mysqldump</w:t>
      </w:r>
      <w:r>
        <w:t xml:space="preserve"> command of the single database. If you are dumping with the </w:t>
      </w:r>
      <w:r>
        <w:rPr>
          <w:rStyle w:val="Text1"/>
        </w:rPr>
        <w:t>--databases</w:t>
      </w:r>
      <w:r>
        <w:t xml:space="preserve"> option, also specify the </w:t>
      </w:r>
      <w:r>
        <w:rPr>
          <w:rStyle w:val="Text1"/>
        </w:rPr>
        <w:t>--no-create-db</w:t>
      </w:r>
      <w:r>
        <w:t xml:space="preserve"> option, so the resulting file will not contain the </w:t>
      </w:r>
      <w:r>
        <w:rPr>
          <w:rStyle w:val="Text1"/>
        </w:rPr>
        <w:t>CREATE DATABASE</w:t>
      </w:r>
      <w:r>
        <w:t xml:space="preserve"> statement. </w:t>
      </w:r>
    </w:p>
    <w:p>
      <w:bookmarkStart w:id="1318" w:name="3_8_Using_a_Multithreaded_Replic"/>
      <w:pPr>
        <w:keepNext/>
        <w:pStyle w:val="Heading 1"/>
      </w:pPr>
      <w:r>
        <w:t>3.8 Using a Multithreaded Replica</w:t>
      </w:r>
      <w:bookmarkEnd w:id="1318"/>
    </w:p>
    <w:p>
      <w:bookmarkStart w:id="1319" w:name="Problem_________The_replica_is_i"/>
      <w:pPr>
        <w:keepNext/>
        <w:pStyle w:val="Heading 2"/>
      </w:pPr>
      <w:r>
        <w:t>Problem</w:t>
      </w:r>
      <w:bookmarkEnd w:id="1319"/>
    </w:p>
    <w:p>
      <w:pPr>
        <w:pStyle w:val="Normal"/>
      </w:pPr>
      <w:r>
        <w:t>The replica is installed on better hardware than the source, and the network connection between servers is good, but replication lag is increasing.</w:t>
      </w:r>
      <w:r>
        <w:rPr>
          <w:rStyle w:val="Text79"/>
        </w:rPr>
        <w:bookmarkStart w:id="1320" w:name="idm45336928475488"/>
        <w:t/>
        <w:bookmarkEnd w:id="1320"/>
        <w:bookmarkStart w:id="1321" w:name="idm45336928474384"/>
        <w:t/>
        <w:bookmarkEnd w:id="1321"/>
        <w:bookmarkStart w:id="1322" w:name="idm45336928473488"/>
        <w:t/>
        <w:bookmarkEnd w:id="1322"/>
      </w:r>
      <w:r>
        <w:t xml:space="preserve"> </w:t>
      </w:r>
    </w:p>
    <w:p>
      <w:bookmarkStart w:id="1323" w:name="Solution_________Use_multiple_re"/>
      <w:pPr>
        <w:keepNext/>
        <w:pStyle w:val="Heading 2"/>
      </w:pPr>
      <w:r>
        <w:t>Solution</w:t>
      </w:r>
      <w:bookmarkEnd w:id="1323"/>
    </w:p>
    <w:p>
      <w:pPr>
        <w:pStyle w:val="Normal"/>
      </w:pPr>
      <w:r>
        <w:t xml:space="preserve">Use multiple replication applier threads. </w:t>
      </w:r>
    </w:p>
    <w:p>
      <w:bookmarkStart w:id="1324" w:name="Discussion_________The_MySQL_ser"/>
      <w:pPr>
        <w:keepNext/>
        <w:pStyle w:val="Heading 2"/>
      </w:pPr>
      <w:r>
        <w:t>Discussion</w:t>
      </w:r>
      <w:bookmarkEnd w:id="1324"/>
    </w:p>
    <w:p>
      <w:pPr>
        <w:pStyle w:val="Normal"/>
      </w:pPr>
      <w:r>
        <w:t>The MySQL server is multithreaded.</w:t>
      </w:r>
      <w:r>
        <w:rPr>
          <w:rStyle w:val="Text79"/>
        </w:rPr>
        <w:bookmarkStart w:id="1325" w:name="idm45336928469888"/>
        <w:t/>
        <w:bookmarkEnd w:id="1325"/>
      </w:r>
      <w:r>
        <w:t xml:space="preserve"> It applies incoming updates in a highly concurrent manner. By default, it uses all hardware CPU cores when processing application requests. However, the replica by default uses a single thread to apply incoming events from the source server. As a result, it uses fewer resources to process replicated events and may lag even on decent hardware. </w:t>
      </w:r>
    </w:p>
    <w:p>
      <w:pPr>
        <w:pStyle w:val="Normal"/>
      </w:pPr>
      <w:r>
        <w:t xml:space="preserve">To resolve this issue, use multiple applier threads. </w:t>
      </w:r>
      <w:r>
        <w:rPr>
          <w:rStyle w:val="Text79"/>
        </w:rPr>
        <w:bookmarkStart w:id="1326" w:name="idm45336928468400"/>
        <w:t/>
        <w:bookmarkEnd w:id="1326"/>
        <w:bookmarkStart w:id="1327" w:name="idm45336928467472"/>
        <w:t/>
        <w:bookmarkEnd w:id="1327"/>
      </w:r>
      <w:r>
        <w:t xml:space="preserve">To do so, set the </w:t>
      </w:r>
      <w:r>
        <w:rPr>
          <w:rStyle w:val="Text1"/>
        </w:rPr>
        <w:t>replica_parallel_workers</w:t>
      </w:r>
      <w:r>
        <w:t xml:space="preserve"> variable to a value greater than 1. This specifies the number of parallel threads the replica will use to apply events. It makes sense to set the value of this variable up to or below the number of virtual CPU cores. Variable has no immediate effect; you have to restart replication to apply the change: </w:t>
      </w:r>
    </w:p>
    <w:p>
      <w:pPr>
        <w:pStyle w:val="Para 03"/>
      </w:pPr>
      <w:r>
        <w:t xml:space="preserve">mysql&gt; </w:t>
        <w:br w:clear="none"/>
      </w:r>
      <w:r>
        <w:rPr>
          <w:rStyle w:val="Text0"/>
        </w:rPr>
        <w:t xml:space="preserve">SET GLOBAL replica_parallel_workers=8;</w:t>
        <w:br w:clear="none"/>
      </w:r>
      <w:r>
        <w:t xml:space="preserve"/>
        <w:br w:clear="none"/>
        <w:t xml:space="preserve">Query OK, 0 rows affected (0.01 sec)</w:t>
        <w:br w:clear="none"/>
        <w:t xml:space="preserve"/>
        <w:br w:clear="none"/>
        <w:t xml:space="preserve">mysql&gt; </w:t>
        <w:br w:clear="none"/>
      </w:r>
      <w:r>
        <w:rPr>
          <w:rStyle w:val="Text0"/>
        </w:rPr>
        <w:t xml:space="preserve">STOP REPLICA SQL_THREAD;</w:t>
        <w:br w:clear="none"/>
      </w:r>
      <w:r>
        <w:t xml:space="preserve"/>
        <w:br w:clear="none"/>
        <w:t xml:space="preserve">Query OK, 0 rows affected (0.01 sec)</w:t>
        <w:br w:clear="none"/>
        <w:t xml:space="preserve"/>
        <w:br w:clear="none"/>
        <w:t xml:space="preserve">mysql&gt; </w:t>
        <w:br w:clear="none"/>
      </w:r>
      <w:r>
        <w:rPr>
          <w:rStyle w:val="Text0"/>
        </w:rPr>
        <w:t xml:space="preserve">START REPLICA;</w:t>
        <w:br w:clear="none"/>
      </w:r>
      <w:r>
        <w:t xml:space="preserve"/>
        <w:br w:clear="none"/>
        <w:t xml:space="preserve">Query OK, 0 rows affected (0.04 sec)</w:t>
        <w:br w:clear="none"/>
      </w:r>
    </w:p>
    <w:p>
      <w:pPr>
        <w:pStyle w:val="Normal"/>
      </w:pPr>
      <w:r>
        <w:t/>
      </w:r>
    </w:p>
    <w:p>
      <w:pPr>
        <w:pStyle w:val="Normal"/>
      </w:pPr>
      <w:r>
        <w:t xml:space="preserve">Not all replication events can be applied in parallel. What if the binary log contains two statements updating the same row? </w:t>
      </w:r>
    </w:p>
    <w:p>
      <w:pPr>
        <w:pStyle w:val="Para 03"/>
      </w:pPr>
      <w:r>
        <w:t xml:space="preserve">update limbs set arms=8 where thing='squid';</w:t>
        <w:br w:clear="none"/>
        <w:t xml:space="preserve">update limbs set arms=10 where thing='squid';</w:t>
        <w:br w:clear="none"/>
      </w:r>
    </w:p>
    <w:p>
      <w:pPr>
        <w:pStyle w:val="Normal"/>
      </w:pPr>
      <w:r>
        <w:t xml:space="preserve">Depending on the order of events, the </w:t>
      </w:r>
      <w:r>
        <w:rPr>
          <w:rStyle w:val="Text1"/>
        </w:rPr>
        <w:t>limbs</w:t>
      </w:r>
      <w:r>
        <w:t xml:space="preserve"> table will have either 8 or 10 arms for the squid. If these two statements are executed in different order on the source and replica, they will end up with different data. </w:t>
      </w:r>
    </w:p>
    <w:p>
      <w:pPr>
        <w:pStyle w:val="Normal"/>
      </w:pPr>
      <w:r>
        <w:t xml:space="preserve">MySQL uses a special algorithm for dependency tracking. The current algorithm is set by the </w:t>
      </w:r>
      <w:r>
        <w:rPr>
          <w:rStyle w:val="Text1"/>
        </w:rPr>
        <w:t>replica_parallel_type</w:t>
      </w:r>
      <w:r>
        <w:t xml:space="preserve"> variable on the replica and the </w:t>
      </w:r>
      <w:r>
        <w:rPr>
          <w:rStyle w:val="Text1"/>
        </w:rPr>
        <w:t>binlog_transaction_dependency_tracking</w:t>
      </w:r>
      <w:r>
        <w:t xml:space="preserve"> variable on the source. </w:t>
      </w:r>
    </w:p>
    <w:p>
      <w:pPr>
        <w:pStyle w:val="Normal"/>
      </w:pPr>
      <w:r>
        <w:t xml:space="preserve">The default value of the </w:t>
      </w:r>
      <w:r>
        <w:rPr>
          <w:rStyle w:val="Text1"/>
        </w:rPr>
        <w:t>replica_parallel_type</w:t>
      </w:r>
      <w:r>
        <w:t xml:space="preserve"> variable was </w:t>
      </w:r>
      <w:r>
        <w:rPr>
          <w:rStyle w:val="Text1"/>
        </w:rPr>
        <w:t>DATABASE</w:t>
      </w:r>
      <w:r>
        <w:t xml:space="preserve"> before 8.0.27 and is </w:t>
      </w:r>
      <w:r>
        <w:rPr>
          <w:rStyle w:val="Text1"/>
        </w:rPr>
        <w:t>LOGICAL_CLOCK</w:t>
      </w:r>
      <w:r>
        <w:t xml:space="preserve"> since this version. With this value, updates belonging to different databases can be applied in parallel, while updates to the same database are applied sequentially. This value does not correlate with </w:t>
      </w:r>
      <w:r>
        <w:rPr>
          <w:rStyle w:val="Text1"/>
        </w:rPr>
        <w:t>binlog_transaction_dependency_tracking</w:t>
      </w:r>
      <w:r>
        <w:t xml:space="preserve"> on the source. </w:t>
      </w:r>
    </w:p>
    <w:p>
      <w:pPr>
        <w:pStyle w:val="Normal"/>
      </w:pPr>
      <w:r>
        <w:t xml:space="preserve">Parallelization on the database level does not perform much better for setups that update fewer databases than the number of CPU cores on the replica. </w:t>
      </w:r>
      <w:r>
        <w:rPr>
          <w:rStyle w:val="Text79"/>
        </w:rPr>
        <w:bookmarkStart w:id="1328" w:name="idm45336928457680"/>
        <w:t/>
        <w:bookmarkEnd w:id="1328"/>
        <w:bookmarkStart w:id="1329" w:name="idm45336928456784"/>
        <w:t/>
        <w:bookmarkEnd w:id="1329"/>
      </w:r>
      <w:r>
        <w:t xml:space="preserve">To resolve this issue, </w:t>
      </w:r>
      <w:r>
        <w:rPr>
          <w:rStyle w:val="Text1"/>
        </w:rPr>
        <w:t>replica_parallel_type=LOGICAL_CLOCK</w:t>
      </w:r>
      <w:r>
        <w:t xml:space="preserve"> has been introduced. For this type, transactions belonging to the same binary log group commit on the source are applied in parallel. </w:t>
      </w:r>
    </w:p>
    <w:p>
      <w:pPr>
        <w:pStyle w:val="Normal"/>
      </w:pPr>
      <w:r>
        <w:t xml:space="preserve">After changing the </w:t>
      </w:r>
      <w:r>
        <w:rPr>
          <w:rStyle w:val="Text1"/>
        </w:rPr>
        <w:t>replica_parallel_type</w:t>
      </w:r>
      <w:r>
        <w:t xml:space="preserve"> variable, you need to restart the replica. </w:t>
      </w:r>
    </w:p>
    <w:p>
      <w:pPr>
        <w:pStyle w:val="Normal"/>
      </w:pPr>
      <w:r>
        <w:t xml:space="preserve">The value of the </w:t>
      </w:r>
      <w:r>
        <w:rPr>
          <w:rStyle w:val="Text1"/>
        </w:rPr>
        <w:t>binlog_transaction_dependency_tracking</w:t>
      </w:r>
      <w:r>
        <w:t xml:space="preserve"> variable on the </w:t>
      </w:r>
      <w:r>
        <w:rPr>
          <w:rStyle w:val="Text15"/>
        </w:rPr>
        <w:t>source</w:t>
      </w:r>
      <w:r>
        <w:t xml:space="preserve"> server</w:t>
      </w:r>
      <w:r>
        <w:rPr>
          <w:rStyle w:val="Text79"/>
        </w:rPr>
        <w:bookmarkStart w:id="1330" w:name="idm45336928452640"/>
        <w:t/>
        <w:bookmarkEnd w:id="1330"/>
        <w:bookmarkStart w:id="1331" w:name="idm45336928451712"/>
        <w:t/>
        <w:bookmarkEnd w:id="1331"/>
        <w:bookmarkStart w:id="1332" w:name="idm45336928450320"/>
        <w:t/>
        <w:bookmarkEnd w:id="1332"/>
        <w:bookmarkStart w:id="1333" w:name="idm45336928449216"/>
        <w:t/>
        <w:bookmarkEnd w:id="1333"/>
      </w:r>
      <w:r>
        <w:t xml:space="preserve"> defines which transactions belong to the same commit group. Default is </w:t>
      </w:r>
      <w:r>
        <w:rPr>
          <w:rStyle w:val="Text1"/>
        </w:rPr>
        <w:t>COMMIT_ORDER</w:t>
      </w:r>
      <w:r>
        <w:t xml:space="preserve">, which is generated from the source’s timestamps. With this value, transactions committed nearly at the same time on the source server will be executed in parallel on the replica. This mode works perfectly if the source actively executes many small transactions. However, if the source server does not commit often, the replica will execute sequentially those transactions that were committed in different times even if they cannot interfere with each other and were executed on the source in parallel. </w:t>
      </w:r>
    </w:p>
    <w:p>
      <w:pPr>
        <w:pStyle w:val="Normal"/>
      </w:pPr>
      <w:r>
        <w:t xml:space="preserve">To resolve this issue, the </w:t>
      </w:r>
      <w:r>
        <w:rPr>
          <w:rStyle w:val="Text1"/>
        </w:rPr>
        <w:t>binlog_transaction_dependency_tracking</w:t>
      </w:r>
      <w:r>
        <w:t xml:space="preserve"> modes </w:t>
      </w:r>
      <w:r>
        <w:rPr>
          <w:rStyle w:val="Text1"/>
        </w:rPr>
        <w:t>WRITESET</w:t>
      </w:r>
      <w:r>
        <w:t xml:space="preserve"> and </w:t>
      </w:r>
      <w:r>
        <w:rPr>
          <w:rStyle w:val="Text1"/>
        </w:rPr>
        <w:t>WRITESET_SESSION</w:t>
      </w:r>
      <w:r>
        <w:t xml:space="preserve"> were introduced. In these modes, MySQL decides if transactions are dependent on each other using a hashing algorithm, specified by the </w:t>
      </w:r>
      <w:r>
        <w:rPr>
          <w:rStyle w:val="Text1"/>
        </w:rPr>
        <w:t xml:space="preserve"> transaction_write_set_extraction</w:t>
      </w:r>
      <w:r>
        <w:t xml:space="preserve"> variable and can be either </w:t>
      </w:r>
      <w:r>
        <w:rPr>
          <w:rStyle w:val="Text1"/>
        </w:rPr>
        <w:t>XXHASH64</w:t>
      </w:r>
      <w:r>
        <w:t xml:space="preserve"> (default) or </w:t>
      </w:r>
      <w:r>
        <w:rPr>
          <w:rStyle w:val="Text1"/>
        </w:rPr>
        <w:t>MURMUR32</w:t>
      </w:r>
      <w:r>
        <w:t xml:space="preserve">. This means that if the transactions modify a set of rows independent from one another, they can be executed in parallel, no matter how much time has passed between commits on each of them. </w:t>
      </w:r>
    </w:p>
    <w:p>
      <w:pPr>
        <w:pStyle w:val="Normal"/>
      </w:pPr>
      <w:r>
        <w:t xml:space="preserve">With the </w:t>
      </w:r>
      <w:r>
        <w:rPr>
          <w:rStyle w:val="Text1"/>
        </w:rPr>
        <w:t>binlog_transaction_dependency_tracking</w:t>
      </w:r>
      <w:r>
        <w:t xml:space="preserve"> mode set to </w:t>
      </w:r>
      <w:r>
        <w:rPr>
          <w:rStyle w:val="Text1"/>
        </w:rPr>
        <w:t>WRITESET</w:t>
      </w:r>
      <w:r>
        <w:t xml:space="preserve">, even transactions originally executed within the same session can be applied in parallel. This may cause issues when the replica sees changes in a different order from the source in some periods of time. It may or may not be acceptable depending on your application needs. To avoid such a situation, you can enable the </w:t>
      </w:r>
      <w:r>
        <w:rPr>
          <w:rStyle w:val="Text1"/>
        </w:rPr>
        <w:t>replica_preserve_commit_order</w:t>
      </w:r>
      <w:r>
        <w:t xml:space="preserve"> (</w:t>
      </w:r>
      <w:r>
        <w:rPr>
          <w:rStyle w:val="Text1"/>
        </w:rPr>
        <w:t>slave_preserve_commit_order</w:t>
      </w:r>
      <w:r>
        <w:t xml:space="preserve">) option, which instructs the replica to apply binary log events in the same order as they were originally executed on the source server. Another solutions is to set </w:t>
      </w:r>
      <w:r>
        <w:rPr>
          <w:rStyle w:val="Text1"/>
        </w:rPr>
        <w:t>binlog_transaction_dependency_tracking</w:t>
      </w:r>
      <w:r>
        <w:t xml:space="preserve"> to </w:t>
      </w:r>
      <w:r>
        <w:rPr>
          <w:rStyle w:val="Text1"/>
        </w:rPr>
        <w:t>WRITESET_SESSION</w:t>
      </w:r>
      <w:r>
        <w:t xml:space="preserve">. This mode ensures that transactions that originated from the same session are never applied in parallel. </w:t>
      </w:r>
    </w:p>
    <w:p>
      <w:pPr>
        <w:pStyle w:val="Normal"/>
      </w:pPr>
      <w:r>
        <w:t xml:space="preserve">The </w:t>
      </w:r>
      <w:r>
        <w:rPr>
          <w:rStyle w:val="Text1"/>
        </w:rPr>
        <w:t>binlog_transaction_dependency_tracking</w:t>
      </w:r>
      <w:r>
        <w:t xml:space="preserve"> variable is dynamic, and you can modify it without stopping the server. You can also set it on the session level for the specific session only. </w:t>
      </w:r>
    </w:p>
    <w:p>
      <w:bookmarkStart w:id="1334" w:name="See_AlsoFor_additional_informati_16"/>
      <w:pPr>
        <w:keepNext/>
        <w:pStyle w:val="Heading 2"/>
      </w:pPr>
      <w:r>
        <w:t>See Also</w:t>
      </w:r>
      <w:bookmarkEnd w:id="1334"/>
    </w:p>
    <w:p>
      <w:pPr>
        <w:pStyle w:val="Para 48"/>
      </w:pPr>
      <w:r>
        <w:rPr>
          <w:rStyle w:val="Text7"/>
        </w:rPr>
        <w:t xml:space="preserve">For additional information about multithreaded replicas, see </w:t>
      </w:r>
      <w:hyperlink r:id="rId65">
        <w:r>
          <w:t>“Improving the Parallel Applier with Writeset-based Dependency Tracking”</w:t>
        </w:r>
      </w:hyperlink>
      <w:r>
        <w:rPr>
          <w:rStyle w:val="Text7"/>
        </w:rPr>
        <w:t>.</w:t>
      </w:r>
    </w:p>
    <w:p>
      <w:bookmarkStart w:id="1335" w:name="3_9_Setting_Up_Circular_Replicat"/>
      <w:pPr>
        <w:keepNext/>
        <w:pStyle w:val="Heading 1"/>
      </w:pPr>
      <w:r>
        <w:t>3.9 Setting Up Circular Replication</w:t>
      </w:r>
      <w:bookmarkEnd w:id="1335"/>
    </w:p>
    <w:p>
      <w:bookmarkStart w:id="1336" w:name="Problem_________You_want_to_set_2"/>
      <w:pPr>
        <w:keepNext/>
        <w:pStyle w:val="Heading 2"/>
      </w:pPr>
      <w:r>
        <w:t>Problem</w:t>
      </w:r>
      <w:bookmarkEnd w:id="1336"/>
    </w:p>
    <w:p>
      <w:pPr>
        <w:pStyle w:val="Normal"/>
      </w:pPr>
      <w:r>
        <w:t>You want to set up a chain of servers that replicate from one another.</w:t>
      </w:r>
      <w:r>
        <w:rPr>
          <w:rStyle w:val="Text79"/>
        </w:rPr>
        <w:bookmarkStart w:id="1337" w:name="idm45336928436736"/>
        <w:t/>
        <w:bookmarkEnd w:id="1337"/>
      </w:r>
      <w:r>
        <w:t xml:space="preserve"> </w:t>
      </w:r>
    </w:p>
    <w:p>
      <w:bookmarkStart w:id="1338" w:name="Solution_________Make_each_serve"/>
      <w:pPr>
        <w:keepNext/>
        <w:pStyle w:val="Heading 2"/>
      </w:pPr>
      <w:r>
        <w:t>Solution</w:t>
      </w:r>
      <w:bookmarkEnd w:id="1338"/>
    </w:p>
    <w:p>
      <w:pPr>
        <w:pStyle w:val="Normal"/>
      </w:pPr>
      <w:r>
        <w:t xml:space="preserve">Make each server in the chain a source and a replica of its peers. </w:t>
      </w:r>
    </w:p>
    <w:p>
      <w:bookmarkStart w:id="1339" w:name="Discussion_________Sometimes_you"/>
      <w:pPr>
        <w:keepNext/>
        <w:pStyle w:val="Heading 2"/>
      </w:pPr>
      <w:r>
        <w:t>Discussion</w:t>
      </w:r>
      <w:bookmarkEnd w:id="1339"/>
    </w:p>
    <w:p>
      <w:pPr>
        <w:pStyle w:val="Normal"/>
      </w:pPr>
      <w:r>
        <w:t>Sometimes you may need to write to several MySQL servers and want updates to be visible on each of them. With MySQL replication, this is possible. It supports such popular setups as two-server, a chain of servers (</w:t>
      </w:r>
      <w:r>
        <w:rPr>
          <w:rStyle w:val="Text1"/>
        </w:rPr>
        <w:t>A -&gt; B -&gt; C -&gt; D -&gt;...</w:t>
      </w:r>
      <w:r>
        <w:t xml:space="preserve">), circular, and </w:t>
      </w:r>
      <w:hyperlink r:id="rId66">
        <w:r>
          <w:rPr>
            <w:rStyle w:val="Text2"/>
          </w:rPr>
          <w:t>star</w:t>
        </w:r>
      </w:hyperlink>
      <w:r>
        <w:t xml:space="preserve">, as well as any creative setup you can imagine. For our circular replication example, you just need to set up every server as a source and replica of one another. </w:t>
      </w:r>
    </w:p>
    <w:p>
      <w:pPr>
        <w:pStyle w:val="Normal"/>
      </w:pPr>
      <w:r>
        <w:t xml:space="preserve">You need to be very careful when using such a replication. Because updates are incoming from any server, they can conflict with one another. Imagine two nodes inserting a row with </w:t>
      </w:r>
      <w:r>
        <w:rPr>
          <w:rStyle w:val="Text1"/>
        </w:rPr>
        <w:t>id=42</w:t>
      </w:r>
      <w:r>
        <w:t xml:space="preserve"> at the same time. First, each node inserts a row, then receives the exact same event from the binary log. The replication will stop with a duplicate key error. </w:t>
      </w:r>
    </w:p>
    <w:p>
      <w:pPr>
        <w:pStyle w:val="Normal"/>
      </w:pPr>
      <w:r>
        <w:t xml:space="preserve">If you then try to delete a row with </w:t>
      </w:r>
      <w:r>
        <w:rPr>
          <w:rStyle w:val="Text1"/>
        </w:rPr>
        <w:t>id=42</w:t>
      </w:r>
      <w:r>
        <w:t xml:space="preserve"> on both nodes, you will receive an error again! Because when the </w:t>
      </w:r>
      <w:r>
        <w:rPr>
          <w:rStyle w:val="Text1"/>
        </w:rPr>
        <w:t>DELETE</w:t>
      </w:r>
      <w:r>
        <w:t xml:space="preserve"> statement is received by the replication, the channel row will already have been deleted. </w:t>
      </w:r>
    </w:p>
    <w:p>
      <w:pPr>
        <w:pStyle w:val="Normal"/>
      </w:pPr>
      <w:r>
        <w:t xml:space="preserve">But the worst can happen if you update a row with the same </w:t>
      </w:r>
      <w:r>
        <w:rPr>
          <w:rStyle w:val="Text1"/>
        </w:rPr>
        <w:t>ID</w:t>
      </w:r>
      <w:r>
        <w:t xml:space="preserve">. Imagine if </w:t>
      </w:r>
      <w:r>
        <w:rPr>
          <w:rStyle w:val="Text1"/>
        </w:rPr>
        <w:t>node1</w:t>
      </w:r>
      <w:r>
        <w:t xml:space="preserve"> sets the value to </w:t>
      </w:r>
      <w:r>
        <w:rPr>
          <w:rStyle w:val="Text1"/>
        </w:rPr>
        <w:t>42</w:t>
      </w:r>
      <w:r>
        <w:t xml:space="preserve">, and </w:t>
      </w:r>
      <w:r>
        <w:rPr>
          <w:rStyle w:val="Text1"/>
        </w:rPr>
        <w:t>node2</w:t>
      </w:r>
      <w:r>
        <w:t xml:space="preserve"> sets the value to </w:t>
      </w:r>
      <w:r>
        <w:rPr>
          <w:rStyle w:val="Text1"/>
        </w:rPr>
        <w:t>25</w:t>
      </w:r>
      <w:r>
        <w:t xml:space="preserve">. After the replication events are applied, </w:t>
      </w:r>
      <w:r>
        <w:rPr>
          <w:rStyle w:val="Text1"/>
        </w:rPr>
        <w:t>node1</w:t>
      </w:r>
      <w:r>
        <w:t xml:space="preserve"> will have a row with the value </w:t>
      </w:r>
      <w:r>
        <w:rPr>
          <w:rStyle w:val="Text1"/>
        </w:rPr>
        <w:t>25</w:t>
      </w:r>
      <w:r>
        <w:t xml:space="preserve"> and </w:t>
      </w:r>
      <w:r>
        <w:rPr>
          <w:rStyle w:val="Text1"/>
        </w:rPr>
        <w:t>node2</w:t>
      </w:r>
      <w:r>
        <w:t xml:space="preserve"> with the value </w:t>
      </w:r>
      <w:r>
        <w:rPr>
          <w:rStyle w:val="Text1"/>
        </w:rPr>
        <w:t>42</w:t>
      </w:r>
      <w:r>
        <w:t xml:space="preserve">. This is different from what they initially had after the local update! </w:t>
      </w:r>
    </w:p>
    <w:p>
      <w:pPr>
        <w:pStyle w:val="Normal"/>
      </w:pPr>
      <w:r>
        <w:t xml:space="preserve">Still, there can be very valid reasons to use circular replication. For example, you may want to use one of the nodes mostly for the purposes of one application and another for another application. You can have options and hardware that is suitable for both. Or you may have servers in different geographical locations (e.g., countries) and want to store local data closer to users. Or you can use your servers mostly for reads but still need to update them. And, finally, you may set up a hot standby server that technically allows writes but practically receives them only when the main source server dies. </w:t>
      </w:r>
    </w:p>
    <w:p>
      <w:pPr>
        <w:pStyle w:val="Normal"/>
      </w:pPr>
      <w:r>
        <w:t xml:space="preserve">In this recipe, we’ll discuss how to set up a chain of three servers. You can modify this recipe for two or more servers. Then we’ll discuss safety considerations concerning the use of replication chains. </w:t>
      </w:r>
    </w:p>
    <w:p>
      <w:bookmarkStart w:id="1340" w:name="Setting_up_circle_replication_wi"/>
      <w:pPr>
        <w:keepNext/>
        <w:pStyle w:val="Heading 2"/>
      </w:pPr>
      <w:r>
        <w:t>Setting up circle replication with three servers</w:t>
      </w:r>
      <w:bookmarkEnd w:id="1340"/>
    </w:p>
    <w:p>
      <w:pPr>
        <w:pStyle w:val="Normal"/>
      </w:pPr>
      <w:r>
        <w:t/>
      </w:r>
    </w:p>
    <w:p>
      <w:pPr>
        <w:pStyle w:val="Para 11"/>
      </w:pPr>
      <w:r>
        <w:t>Prepare servers to use in the circular replication</w:t>
      </w:r>
    </w:p>
    <w:p>
      <w:pPr>
        <w:pStyle w:val="Normal"/>
      </w:pPr>
      <w:r>
        <w:t xml:space="preserve">Here are the steps: </w:t>
      </w:r>
    </w:p>
    <w:p>
      <w:pPr>
        <w:pStyle w:val="Para 04"/>
      </w:pPr>
      <w:r>
        <w:t xml:space="preserve">Follow the instructions in </w:t>
      </w:r>
      <w:hyperlink w:anchor="3_1_Configuring_Basic_Replicatio">
        <w:r>
          <w:rPr>
            <w:rStyle w:val="Text2"/>
          </w:rPr>
          <w:t>Recipe 3.1</w:t>
        </w:r>
      </w:hyperlink>
      <w:r>
        <w:t xml:space="preserve"> for the source server. </w:t>
      </w:r>
    </w:p>
    <w:p>
      <w:pPr>
        <w:pStyle w:val="Para 04"/>
      </w:pPr>
      <w:r>
        <w:t xml:space="preserve">Make sure the </w:t>
      </w:r>
      <w:r>
        <w:rPr>
          <w:rStyle w:val="Text1"/>
        </w:rPr>
        <w:t>log_replica_updates</w:t>
      </w:r>
      <w:r>
        <w:t xml:space="preserve"> option is enabled. Otherwise, if your replication chain includes more than two servers, updates would apply only on the neighboring ones. </w:t>
      </w:r>
    </w:p>
    <w:p>
      <w:pPr>
        <w:pStyle w:val="Para 04"/>
      </w:pPr>
      <w:r>
        <w:t xml:space="preserve">Ensure that the </w:t>
      </w:r>
      <w:r>
        <w:rPr>
          <w:rStyle w:val="Text1"/>
        </w:rPr>
        <w:t>replicate-same-server-id</w:t>
      </w:r>
      <w:r>
        <w:t xml:space="preserve"> option is disabled. Otherwise, you may end up in a situation where the same update will be applying in loops forever. </w:t>
      </w:r>
    </w:p>
    <w:p>
      <w:pPr>
        <w:pStyle w:val="Normal"/>
      </w:pPr>
      <w:r>
        <w:t/>
      </w:r>
    </w:p>
    <w:p>
      <w:pPr>
        <w:pStyle w:val="Para 11"/>
      </w:pPr>
      <w:r>
        <w:t>Point nodes to each other</w:t>
      </w:r>
    </w:p>
    <w:p>
      <w:pPr>
        <w:pStyle w:val="Normal"/>
      </w:pPr>
      <w:r>
        <w:t xml:space="preserve">Run the </w:t>
      </w:r>
      <w:r>
        <w:rPr>
          <w:rStyle w:val="Text1"/>
        </w:rPr>
        <w:t>CHANGE REPLICATION SOURCE</w:t>
      </w:r>
      <w:r>
        <w:t xml:space="preserve"> command on each server, as described in </w:t>
      </w:r>
      <w:hyperlink w:anchor="3_2_Position_Based_Replication_i">
        <w:r>
          <w:rPr>
            <w:rStyle w:val="Text2"/>
          </w:rPr>
          <w:t>Recipe 3.2</w:t>
        </w:r>
      </w:hyperlink>
      <w:r>
        <w:t xml:space="preserve"> or in </w:t>
      </w:r>
      <w:hyperlink w:anchor="3_4_Setting_Up_GTID_Based_Replic">
        <w:r>
          <w:rPr>
            <w:rStyle w:val="Text2"/>
          </w:rPr>
          <w:t>Recipe 3.4</w:t>
        </w:r>
      </w:hyperlink>
      <w:r>
        <w:t xml:space="preserve">. Specify the correct connection values. For example, if you want to have a circle of servers </w:t>
      </w:r>
      <w:r>
        <w:rPr>
          <w:rStyle w:val="Text1"/>
        </w:rPr>
        <w:t>hostA -&gt; hostB -&gt; hostC -&gt; hostA</w:t>
      </w:r>
      <w:r>
        <w:t xml:space="preserve">, you need to point </w:t>
      </w:r>
      <w:r>
        <w:rPr>
          <w:rStyle w:val="Text1"/>
        </w:rPr>
        <w:t>hostB</w:t>
      </w:r>
      <w:r>
        <w:t xml:space="preserve"> to </w:t>
      </w:r>
      <w:r>
        <w:rPr>
          <w:rStyle w:val="Text1"/>
        </w:rPr>
        <w:t>hostA</w:t>
      </w:r>
      <w:r>
        <w:t xml:space="preserve">, </w:t>
      </w:r>
      <w:r>
        <w:rPr>
          <w:rStyle w:val="Text1"/>
        </w:rPr>
        <w:t>hostA</w:t>
      </w:r>
      <w:r>
        <w:t xml:space="preserve"> to </w:t>
      </w:r>
      <w:r>
        <w:rPr>
          <w:rStyle w:val="Text1"/>
        </w:rPr>
        <w:t>hostC</w:t>
      </w:r>
      <w:r>
        <w:t xml:space="preserve">, and </w:t>
      </w:r>
      <w:r>
        <w:rPr>
          <w:rStyle w:val="Text1"/>
        </w:rPr>
        <w:t>hostC</w:t>
      </w:r>
      <w:r>
        <w:t xml:space="preserve"> to </w:t>
      </w:r>
      <w:r>
        <w:rPr>
          <w:rStyle w:val="Text1"/>
        </w:rPr>
        <w:t>hostB</w:t>
      </w:r>
      <w:r>
        <w:t xml:space="preserve">: </w:t>
      </w:r>
    </w:p>
    <w:p>
      <w:pPr>
        <w:pStyle w:val="Para 08"/>
      </w:pPr>
      <w:r>
        <w:rPr>
          <w:rStyle w:val="Text5"/>
        </w:rPr>
        <w:t xml:space="preserve">hostA&gt; </w:t>
        <w:br w:clear="none"/>
      </w:r>
      <w:r>
        <w:t xml:space="preserve">CHANGE REPLICATION SOURCE TO SOURCE_HOST='hostC', ...</w:t>
        <w:br w:clear="none"/>
      </w:r>
      <w:r>
        <w:rPr>
          <w:rStyle w:val="Text5"/>
        </w:rPr>
        <w:t xml:space="preserve"/>
        <w:br w:clear="none"/>
        <w:t xml:space="preserve">hostB&gt; </w:t>
        <w:br w:clear="none"/>
      </w:r>
      <w:r>
        <w:t xml:space="preserve">CHANGE REPLICATION SOURCE TO SOURCE_HOST='hostA', ...</w:t>
        <w:br w:clear="none"/>
      </w:r>
      <w:r>
        <w:rPr>
          <w:rStyle w:val="Text5"/>
        </w:rPr>
        <w:t xml:space="preserve"/>
        <w:br w:clear="none"/>
        <w:t xml:space="preserve">hostC&gt; </w:t>
        <w:br w:clear="none"/>
      </w:r>
      <w:r>
        <w:t xml:space="preserve">CHANGE REPLICATION SOURCE TO SOURCE_HOST='hostB', ...</w:t>
        <w:br w:clear="none"/>
      </w:r>
    </w:p>
    <w:p>
      <w:pPr>
        <w:pStyle w:val="Normal"/>
      </w:pPr>
      <w:r>
        <w:t/>
      </w:r>
    </w:p>
    <w:p>
      <w:pPr>
        <w:pStyle w:val="Para 11"/>
      </w:pPr>
      <w:r>
        <w:t>Start replication</w:t>
      </w:r>
    </w:p>
    <w:p>
      <w:pPr>
        <w:pStyle w:val="Normal"/>
      </w:pPr>
      <w:r>
        <w:t xml:space="preserve">Start replication using the </w:t>
      </w:r>
      <w:r>
        <w:rPr>
          <w:rStyle w:val="Text1"/>
        </w:rPr>
        <w:t>START REPLICA</w:t>
      </w:r>
      <w:r>
        <w:t xml:space="preserve"> command. </w:t>
      </w:r>
    </w:p>
    <w:p>
      <w:pPr>
        <w:pStyle w:val="Normal"/>
      </w:pPr>
      <w:r>
        <w:t/>
      </w:r>
    </w:p>
    <w:p>
      <w:bookmarkStart w:id="1341" w:name="Safety_considerations_when_using"/>
      <w:pPr>
        <w:keepNext/>
        <w:pStyle w:val="Heading 2"/>
      </w:pPr>
      <w:r>
        <w:t>Safety considerations when using replication chains</w:t>
      </w:r>
      <w:bookmarkEnd w:id="1341"/>
    </w:p>
    <w:p>
      <w:pPr>
        <w:pStyle w:val="Normal"/>
      </w:pPr>
      <w:r>
        <w:t xml:space="preserve">When writing to multiple servers which are replicating to one another, you need to logically separate objects to which you are going to write. You can do so on different levels. </w:t>
      </w:r>
    </w:p>
    <w:p>
      <w:pPr>
        <w:pStyle w:val="Para 11"/>
      </w:pPr>
      <w:r>
        <w:t>Business Logic</w:t>
      </w:r>
    </w:p>
    <w:p>
      <w:pPr>
        <w:pStyle w:val="Normal"/>
      </w:pPr>
      <w:r>
        <w:t xml:space="preserve">Make sure at the application level that you do not update the same rows on multiple servers at the same time. </w:t>
      </w:r>
    </w:p>
    <w:p>
      <w:pPr>
        <w:pStyle w:val="Para 11"/>
      </w:pPr>
      <w:r>
        <w:t>Server</w:t>
      </w:r>
    </w:p>
    <w:p>
      <w:pPr>
        <w:pStyle w:val="Normal"/>
      </w:pPr>
      <w:r>
        <w:t xml:space="preserve">Write to only one server at a time. This is a good solution for creating hot standby servers. </w:t>
      </w:r>
    </w:p>
    <w:p>
      <w:pPr>
        <w:pStyle w:val="Para 11"/>
      </w:pPr>
      <w:r>
        <w:t>Databases and Tables</w:t>
      </w:r>
    </w:p>
    <w:p>
      <w:pPr>
        <w:pStyle w:val="Normal"/>
      </w:pPr>
      <w:r>
        <w:t xml:space="preserve">In your application, assign a specific set of tables to each server. For example, write only to the </w:t>
      </w:r>
      <w:r>
        <w:rPr>
          <w:rStyle w:val="Text1"/>
        </w:rPr>
        <w:t>movies</w:t>
      </w:r>
      <w:r>
        <w:t xml:space="preserve">, </w:t>
      </w:r>
      <w:r>
        <w:rPr>
          <w:rStyle w:val="Text1"/>
        </w:rPr>
        <w:t>movies_actors</w:t>
      </w:r>
      <w:r>
        <w:t xml:space="preserve">, and </w:t>
      </w:r>
      <w:r>
        <w:rPr>
          <w:rStyle w:val="Text1"/>
        </w:rPr>
        <w:t>movies_actors_link</w:t>
      </w:r>
      <w:r>
        <w:t xml:space="preserve"> tables on </w:t>
      </w:r>
      <w:r>
        <w:rPr>
          <w:rStyle w:val="Text1"/>
        </w:rPr>
        <w:t>nodeA</w:t>
      </w:r>
      <w:r>
        <w:t xml:space="preserve">; to the </w:t>
      </w:r>
      <w:r>
        <w:rPr>
          <w:rStyle w:val="Text1"/>
        </w:rPr>
        <w:t>trip_leg</w:t>
      </w:r>
      <w:r>
        <w:t xml:space="preserve"> and </w:t>
      </w:r>
      <w:r>
        <w:rPr>
          <w:rStyle w:val="Text1"/>
        </w:rPr>
        <w:t>trip_log</w:t>
      </w:r>
      <w:r>
        <w:t xml:space="preserve"> tables on </w:t>
      </w:r>
      <w:r>
        <w:rPr>
          <w:rStyle w:val="Text1"/>
        </w:rPr>
        <w:t>nodeB</w:t>
      </w:r>
      <w:r>
        <w:t xml:space="preserve">; and to the </w:t>
      </w:r>
      <w:r>
        <w:rPr>
          <w:rStyle w:val="Text1"/>
        </w:rPr>
        <w:t>weatherdata</w:t>
      </w:r>
      <w:r>
        <w:t xml:space="preserve"> and </w:t>
      </w:r>
      <w:r>
        <w:rPr>
          <w:rStyle w:val="Text1"/>
        </w:rPr>
        <w:t>weekday</w:t>
      </w:r>
      <w:r>
        <w:t xml:space="preserve"> tables on </w:t>
      </w:r>
      <w:r>
        <w:rPr>
          <w:rStyle w:val="Text1"/>
        </w:rPr>
        <w:t>nodeC</w:t>
      </w:r>
      <w:r>
        <w:t xml:space="preserve">. </w:t>
      </w:r>
    </w:p>
    <w:p>
      <w:pPr>
        <w:pStyle w:val="Para 11"/>
      </w:pPr>
      <w:r>
        <w:t>Rows</w:t>
      </w:r>
    </w:p>
    <w:p>
      <w:pPr>
        <w:pStyle w:val="Normal"/>
      </w:pPr>
      <w:r>
        <w:t xml:space="preserve">If you still need to write to the same table on all the servers, separate the rows that each node can update. If you use an integer primary key with the </w:t>
      </w:r>
      <w:r>
        <w:rPr>
          <w:rStyle w:val="Text1"/>
        </w:rPr>
        <w:t>AUTO_INCREMENT</w:t>
      </w:r>
      <w:r>
        <w:t xml:space="preserve"> option, you can do it by setting the </w:t>
      </w:r>
      <w:r>
        <w:rPr>
          <w:rStyle w:val="Text1"/>
        </w:rPr>
        <w:t>auto_increment_increment</w:t>
      </w:r>
      <w:r>
        <w:t xml:space="preserve"> option to the number of servers and setting </w:t>
      </w:r>
      <w:r>
        <w:rPr>
          <w:rStyle w:val="Text1"/>
        </w:rPr>
        <w:t>auto_increment_offset</w:t>
      </w:r>
      <w:r>
        <w:t xml:space="preserve"> to the number of the server in the chain, starting from 1. For example, on our three-servers setup, we set </w:t>
      </w:r>
      <w:r>
        <w:rPr>
          <w:rStyle w:val="Text1"/>
        </w:rPr>
        <w:t>auto_increment_increment</w:t>
      </w:r>
      <w:r>
        <w:t xml:space="preserve"> to 3 and </w:t>
      </w:r>
      <w:r>
        <w:rPr>
          <w:rStyle w:val="Text1"/>
        </w:rPr>
        <w:t>auto_increment_offset</w:t>
      </w:r>
      <w:r>
        <w:t xml:space="preserve"> to 1 on </w:t>
      </w:r>
      <w:r>
        <w:rPr>
          <w:rStyle w:val="Text1"/>
        </w:rPr>
        <w:t>nodeA</w:t>
      </w:r>
      <w:r>
        <w:t xml:space="preserve">, to 2 on </w:t>
      </w:r>
      <w:r>
        <w:rPr>
          <w:rStyle w:val="Text1"/>
        </w:rPr>
        <w:t>nodeB</w:t>
      </w:r>
      <w:r>
        <w:t xml:space="preserve">, and to 3 on </w:t>
      </w:r>
      <w:r>
        <w:rPr>
          <w:rStyle w:val="Text1"/>
        </w:rPr>
        <w:t>nodeC</w:t>
      </w:r>
      <w:r>
        <w:t xml:space="preserve">. We discuss how to tune </w:t>
      </w:r>
      <w:r>
        <w:rPr>
          <w:rStyle w:val="Text1"/>
        </w:rPr>
        <w:t>auto_increment_increment</w:t>
      </w:r>
      <w:r>
        <w:t xml:space="preserve"> and </w:t>
      </w:r>
      <w:r>
        <w:rPr>
          <w:rStyle w:val="Text1"/>
        </w:rPr>
        <w:t>auto_increment_offset</w:t>
      </w:r>
      <w:r>
        <w:t xml:space="preserve"> in </w:t>
      </w:r>
      <w:hyperlink w:anchor="15_14_Using_Custom_Increment_Val">
        <w:r>
          <w:rPr>
            <w:rStyle w:val="Text2"/>
          </w:rPr>
          <w:t>Recipe 15.14</w:t>
        </w:r>
      </w:hyperlink>
      <w:r>
        <w:t xml:space="preserve">. </w:t>
      </w:r>
    </w:p>
    <w:p>
      <w:pPr>
        <w:pStyle w:val="Normal"/>
      </w:pPr>
      <w:r>
        <w:t xml:space="preserve">If you do not use </w:t>
      </w:r>
      <w:r>
        <w:rPr>
          <w:rStyle w:val="Text1"/>
        </w:rPr>
        <w:t>AUTO_INCREMENT</w:t>
      </w:r>
      <w:r>
        <w:t xml:space="preserve">, you need to create a rule at the application level so the identifier will follow its own unique pattern on each node. </w:t>
      </w:r>
    </w:p>
    <w:p>
      <w:pPr>
        <w:pStyle w:val="Normal"/>
      </w:pPr>
      <w:r>
        <w:t/>
      </w:r>
    </w:p>
    <w:p>
      <w:bookmarkStart w:id="1342" w:name="3_10_Using_Multisource_Replicati"/>
      <w:pPr>
        <w:keepNext/>
        <w:pStyle w:val="Heading 1"/>
      </w:pPr>
      <w:r>
        <w:t>3.10 Using Multisource Replication</w:t>
      </w:r>
      <w:bookmarkEnd w:id="1342"/>
    </w:p>
    <w:p>
      <w:bookmarkStart w:id="1343" w:name="Problem_________You_want_a_repli"/>
      <w:pPr>
        <w:keepNext/>
        <w:pStyle w:val="Heading 2"/>
      </w:pPr>
      <w:r>
        <w:t>Problem</w:t>
      </w:r>
      <w:bookmarkEnd w:id="1343"/>
    </w:p>
    <w:p>
      <w:pPr>
        <w:pStyle w:val="Normal"/>
      </w:pPr>
      <w:r>
        <w:t>You want a replica to apply events from two or more source servers that are independent from one another.</w:t>
      </w:r>
      <w:r>
        <w:rPr>
          <w:rStyle w:val="Text79"/>
        </w:rPr>
        <w:bookmarkStart w:id="1344" w:name="idm45336928389264"/>
        <w:t/>
        <w:bookmarkEnd w:id="1344"/>
        <w:bookmarkStart w:id="1345" w:name="idm45336928388096"/>
        <w:t/>
        <w:bookmarkEnd w:id="1345"/>
      </w:r>
      <w:r>
        <w:t xml:space="preserve"> </w:t>
      </w:r>
    </w:p>
    <w:p>
      <w:bookmarkStart w:id="1346" w:name="Solution_________Create_multiple"/>
      <w:pPr>
        <w:keepNext/>
        <w:pStyle w:val="Heading 2"/>
      </w:pPr>
      <w:r>
        <w:t>Solution</w:t>
      </w:r>
      <w:bookmarkEnd w:id="1346"/>
    </w:p>
    <w:p>
      <w:pPr>
        <w:pStyle w:val="Normal"/>
      </w:pPr>
      <w:r>
        <w:t xml:space="preserve">Create multiple replication channels by running the </w:t>
      </w:r>
      <w:r>
        <w:rPr>
          <w:rStyle w:val="Text1"/>
        </w:rPr>
        <w:t>CHANGE REPLICATION SOURCE...FOR CHANNEL 'my source';</w:t>
      </w:r>
      <w:r>
        <w:t xml:space="preserve"> command for each of the source servers. </w:t>
      </w:r>
    </w:p>
    <w:p>
      <w:bookmarkStart w:id="1347" w:name="Discussion_________You_may_want"/>
      <w:pPr>
        <w:keepNext/>
        <w:pStyle w:val="Heading 2"/>
      </w:pPr>
      <w:r>
        <w:t>Discussion</w:t>
      </w:r>
      <w:bookmarkEnd w:id="1347"/>
    </w:p>
    <w:p>
      <w:pPr>
        <w:pStyle w:val="Normal"/>
      </w:pPr>
      <w:r>
        <w:t xml:space="preserve">You may want to replicate from multiple servers to one, for example, if separate source servers are updated by different applications and you want to use a replica for backups or for analytics. To achieve this, you need to use multisource replica. </w:t>
      </w:r>
    </w:p>
    <w:p>
      <w:pPr>
        <w:pStyle w:val="Normal"/>
      </w:pPr>
      <w:r>
        <w:t/>
      </w:r>
    </w:p>
    <w:p>
      <w:pPr>
        <w:pStyle w:val="Para 11"/>
      </w:pPr>
      <w:r>
        <w:t>Prepare servers for the replication</w:t>
      </w:r>
    </w:p>
    <w:p>
      <w:pPr>
        <w:pStyle w:val="Normal"/>
      </w:pPr>
      <w:r>
        <w:t xml:space="preserve">Prepare source and replica servers as described in </w:t>
      </w:r>
      <w:hyperlink w:anchor="3_1_Configuring_Basic_Replicatio">
        <w:r>
          <w:rPr>
            <w:rStyle w:val="Text2"/>
          </w:rPr>
          <w:t>Recipe 3.1</w:t>
        </w:r>
      </w:hyperlink>
      <w:r>
        <w:t xml:space="preserve">. For the replica server, add an additional step: configure </w:t>
      </w:r>
      <w:r>
        <w:rPr>
          <w:rStyle w:val="Text1"/>
        </w:rPr>
        <w:t>master_info_repository</w:t>
      </w:r>
      <w:r>
        <w:t xml:space="preserve"> and </w:t>
      </w:r>
      <w:r>
        <w:rPr>
          <w:rStyle w:val="Text1"/>
        </w:rPr>
        <w:t>relay_log_info_repository</w:t>
      </w:r>
      <w:r>
        <w:t xml:space="preserve"> to use tables: </w:t>
      </w:r>
    </w:p>
    <w:p>
      <w:pPr>
        <w:pStyle w:val="Para 08"/>
      </w:pPr>
      <w:r>
        <w:rPr>
          <w:rStyle w:val="Text5"/>
        </w:rPr>
        <w:t xml:space="preserve">mysql&gt; </w:t>
        <w:br w:clear="none"/>
      </w:r>
      <w:r>
        <w:t xml:space="preserve">SET PERSIST master_info_repository = 'TABLE';</w:t>
        <w:br w:clear="none"/>
      </w:r>
      <w:r>
        <w:rPr>
          <w:rStyle w:val="Text5"/>
        </w:rPr>
        <w:t xml:space="preserve"/>
        <w:br w:clear="none"/>
        <w:t xml:space="preserve">mysql&gt; </w:t>
        <w:br w:clear="none"/>
      </w:r>
      <w:r>
        <w:t xml:space="preserve">SET PERSIST relay_log_info_repository = 'TABLE';</w:t>
        <w:br w:clear="none"/>
      </w:r>
    </w:p>
    <w:p>
      <w:pPr>
        <w:pStyle w:val="Normal"/>
      </w:pPr>
      <w:r>
        <w:t/>
      </w:r>
    </w:p>
    <w:p>
      <w:bookmarkStart w:id="1348" w:name="Replication_Coordinates_Storage"/>
      <w:pPr>
        <w:keepNext/>
        <w:pStyle w:val="Heading 5"/>
        <w:keepLines w:val="on"/>
      </w:pPr>
      <w:r>
        <w:t>Replication Coordinates Storage</w:t>
      </w:r>
      <w:bookmarkEnd w:id="1348"/>
    </w:p>
    <w:p>
      <w:pPr>
        <w:pStyle w:val="Para 10"/>
        <w:keepLines w:val="on"/>
      </w:pPr>
      <w:r>
        <w:t>MySQL stores information about source server</w:t>
      </w:r>
      <w:r>
        <w:rPr>
          <w:rStyle w:val="Text79"/>
        </w:rPr>
        <w:bookmarkStart w:id="1349" w:name="idm45336928376976"/>
        <w:t/>
        <w:bookmarkEnd w:id="1349"/>
        <w:bookmarkStart w:id="1350" w:name="idm45336928375520"/>
        <w:t/>
        <w:bookmarkEnd w:id="1350"/>
        <w:bookmarkStart w:id="1351" w:name="idm45336928374144"/>
        <w:t/>
        <w:bookmarkEnd w:id="1351"/>
        <w:bookmarkStart w:id="1352" w:name="idm45336928372752"/>
        <w:t/>
        <w:bookmarkEnd w:id="1352"/>
        <w:bookmarkStart w:id="1353" w:name="idm45336928371904"/>
        <w:t/>
        <w:bookmarkEnd w:id="1353"/>
        <w:bookmarkStart w:id="1354" w:name="idm45336928371056"/>
        <w:t/>
        <w:bookmarkEnd w:id="1354"/>
        <w:bookmarkStart w:id="1355" w:name="idm45336928369936"/>
        <w:t/>
        <w:bookmarkEnd w:id="1355"/>
      </w:r>
      <w:r>
        <w:t xml:space="preserve"> coordinates, credentials, binary log, its position, and about current relay log status in the repositories, called </w:t>
      </w:r>
      <w:r>
        <w:rPr>
          <w:rStyle w:val="Text1"/>
        </w:rPr>
        <w:t>master_info_repository</w:t>
      </w:r>
      <w:r>
        <w:t xml:space="preserve"> and </w:t>
      </w:r>
      <w:r>
        <w:rPr>
          <w:rStyle w:val="Text1"/>
        </w:rPr>
        <w:t>relay_log_info_repository</w:t>
      </w:r>
      <w:r>
        <w:t xml:space="preserve">, respectively. These repositories are physically stored either in a file or in a table inside the database </w:t>
      </w:r>
      <w:r>
        <w:rPr>
          <w:rStyle w:val="Text1"/>
        </w:rPr>
        <w:t>mysql</w:t>
      </w:r>
      <w:r>
        <w:t xml:space="preserve">. </w:t>
      </w:r>
    </w:p>
    <w:p>
      <w:pPr>
        <w:pStyle w:val="Para 10"/>
        <w:keepLines w:val="on"/>
      </w:pPr>
      <w:r>
        <w:t xml:space="preserve">File storage for the replication metadata existed since the very beginning. </w:t>
      </w:r>
      <w:r>
        <w:rPr>
          <w:rStyle w:val="Text79"/>
        </w:rPr>
        <w:bookmarkStart w:id="1356" w:name="idm45336928366944"/>
        <w:t/>
        <w:bookmarkEnd w:id="1356"/>
      </w:r>
      <w:r>
        <w:t xml:space="preserve">But it has a durability issue: when a transaction commits, MySQL has to perform synchronization between the storage engine and the filesystem. They are two completely independent systems; therefore, additional safety measures are performed to provide such a synchronization. The storage engine and filesystem affect performance and are not atomic; therefore, durability cannot be guaranteed in case of failure. </w:t>
      </w:r>
    </w:p>
    <w:p>
      <w:pPr>
        <w:pStyle w:val="Para 10"/>
        <w:keepLines w:val="on"/>
      </w:pPr>
      <w:r>
        <w:t xml:space="preserve">Since version 5.6, table storage for the replication information repositories was introduced. It stores metadata in the InnoDB table, which supports transactions and does not require additional checks to ensure that the replication position update is written to the disk. Since then, synchronizing changes has become safe and fast. </w:t>
      </w:r>
    </w:p>
    <w:p>
      <w:pPr>
        <w:pStyle w:val="Para 10"/>
        <w:keepLines w:val="on"/>
      </w:pPr>
      <w:r>
        <w:t xml:space="preserve">For multisource replication, table storage has a unique row for each channel, storing replication coordinates for each of the source servers. </w:t>
      </w:r>
    </w:p>
    <w:p>
      <w:pPr>
        <w:pStyle w:val="Para 10"/>
        <w:keepLines w:val="on"/>
      </w:pPr>
      <w:r>
        <w:t xml:space="preserve">In version 8.0, file storage for the replication information repositories is deprecated, and table storage is the default. In version 5.7 and earlier, the default storage for the replication metadata was a file. </w:t>
      </w:r>
    </w:p>
    <w:p>
      <w:pPr>
        <w:pStyle w:val="Para 11"/>
      </w:pPr>
      <w:r>
        <w:t>Backup data on the source servers</w:t>
      </w:r>
    </w:p>
    <w:p>
      <w:pPr>
        <w:pStyle w:val="Normal"/>
      </w:pPr>
      <w:r>
        <w:t>Make a full backup, or back up only the databases you want to replicate.</w:t>
      </w:r>
      <w:r>
        <w:rPr>
          <w:rStyle w:val="Text79"/>
        </w:rPr>
        <w:bookmarkStart w:id="1357" w:name="idm45336928363664"/>
        <w:t/>
        <w:bookmarkEnd w:id="1357"/>
      </w:r>
      <w:r>
        <w:t xml:space="preserve"> For example, if you want to replicate the database </w:t>
      </w:r>
      <w:r>
        <w:rPr>
          <w:rStyle w:val="Text1"/>
        </w:rPr>
        <w:t>cookbook</w:t>
      </w:r>
      <w:r>
        <w:t xml:space="preserve"> from one server and the database </w:t>
      </w:r>
      <w:r>
        <w:rPr>
          <w:rStyle w:val="Text1"/>
        </w:rPr>
        <w:t>production</w:t>
      </w:r>
      <w:r>
        <w:t xml:space="preserve"> from another server, back up only these databases. </w:t>
      </w:r>
    </w:p>
    <w:p>
      <w:pPr>
        <w:pStyle w:val="Normal"/>
      </w:pPr>
      <w:r>
        <w:t xml:space="preserve">If you’re going to use position-based replication, use </w:t>
      </w:r>
      <w:r>
        <w:rPr>
          <w:rStyle w:val="Text1"/>
        </w:rPr>
        <w:t>mysqldump</w:t>
      </w:r>
      <w:r>
        <w:t xml:space="preserve"> with the </w:t>
      </w:r>
      <w:r>
        <w:rPr>
          <w:rStyle w:val="Text44"/>
        </w:rPr>
        <w:t>--source-data=2</w:t>
      </w:r>
      <w:r>
        <w:t xml:space="preserve"> option, which instructs the tool to log the </w:t>
      </w:r>
      <w:r>
        <w:rPr>
          <w:rStyle w:val="Text1"/>
        </w:rPr>
        <w:t>CHANGE REPLICATION SOURCE</w:t>
      </w:r>
      <w:r>
        <w:t xml:space="preserve"> command but comment it out: </w:t>
      </w:r>
    </w:p>
    <w:p>
      <w:pPr>
        <w:pStyle w:val="Para 08"/>
      </w:pPr>
      <w:r>
        <w:rPr>
          <w:rStyle w:val="Text5"/>
        </w:rPr>
        <w:t xml:space="preserve">$ </w:t>
        <w:br w:clear="none"/>
      </w:r>
      <w:r>
        <w:t xml:space="preserve">mysqldump --host=source_cookbook --single-transaction --triggers --routines \</w:t>
        <w:br w:clear="none"/>
      </w:r>
      <w:r>
        <w:rPr>
          <w:rStyle w:val="Text5"/>
        </w:rPr>
        <w:t xml:space="preserve"/>
        <w:br w:clear="none"/>
        <w:t xml:space="preserve">&gt; </w:t>
        <w:br w:clear="none"/>
      </w:r>
      <w:r>
        <w:t xml:space="preserve">--source-data=2 --databases cookbook &gt; cookbook.sql</w:t>
        <w:br w:clear="none"/>
      </w:r>
    </w:p>
    <w:p>
      <w:pPr>
        <w:pStyle w:val="Normal"/>
      </w:pPr>
      <w:r>
        <w:t/>
      </w:r>
    </w:p>
    <w:p>
      <w:pPr>
        <w:pStyle w:val="Normal"/>
      </w:pPr>
      <w:r>
        <w:t xml:space="preserve">For the GTID-based replication, use the </w:t>
      </w:r>
      <w:r>
        <w:rPr>
          <w:rStyle w:val="Text1"/>
        </w:rPr>
        <w:t>--set-gtid-purged=COMMENTED</w:t>
      </w:r>
      <w:r>
        <w:t xml:space="preserve"> option instead: </w:t>
      </w:r>
    </w:p>
    <w:p>
      <w:pPr>
        <w:pStyle w:val="Para 08"/>
      </w:pPr>
      <w:r>
        <w:rPr>
          <w:rStyle w:val="Text5"/>
        </w:rPr>
        <w:t xml:space="preserve">$ </w:t>
        <w:br w:clear="none"/>
      </w:r>
      <w:r>
        <w:t xml:space="preserve">mysqldump --host=source_production --single-transaction --triggers --routines \</w:t>
        <w:br w:clear="none"/>
      </w:r>
      <w:r>
        <w:rPr>
          <w:rStyle w:val="Text5"/>
        </w:rPr>
        <w:t xml:space="preserve"/>
        <w:br w:clear="none"/>
        <w:t xml:space="preserve">&gt; </w:t>
        <w:br w:clear="none"/>
      </w:r>
      <w:r>
        <w:t xml:space="preserve">--set-gtid-purged=COMMENTED --databases production &gt; production.sql</w:t>
        <w:br w:clear="none"/>
      </w:r>
    </w:p>
    <w:p>
      <w:pPr>
        <w:pStyle w:val="Normal"/>
      </w:pPr>
      <w:r>
        <w:t/>
      </w:r>
    </w:p>
    <w:p>
      <w:pPr>
        <w:pStyle w:val="Heading 5"/>
        <w:keepLines w:val="on"/>
      </w:pPr>
      <w:r>
        <w:t>Tip</w:t>
      </w:r>
    </w:p>
    <w:p>
      <w:pPr>
        <w:pStyle w:val="Para 10"/>
        <w:keepLines w:val="on"/>
      </w:pPr>
      <w:r>
        <w:t xml:space="preserve">You can use position-based and GTID-based replication for different channels. You can use different binary log formats on the source servers as well, but in this case you need to set the binary log format on the replica to </w:t>
      </w:r>
      <w:r>
        <w:rPr>
          <w:rStyle w:val="Text1"/>
        </w:rPr>
        <w:t>MIXED</w:t>
      </w:r>
      <w:r>
        <w:t xml:space="preserve"> so it can store updates in any format. </w:t>
      </w:r>
    </w:p>
    <w:p>
      <w:pPr>
        <w:pStyle w:val="Para 11"/>
      </w:pPr>
      <w:r>
        <w:t>Restore data on the replica</w:t>
      </w:r>
    </w:p>
    <w:p>
      <w:pPr>
        <w:pStyle w:val="Normal"/>
      </w:pPr>
      <w:r>
        <w:t xml:space="preserve">Restore the data collected from the source servers: </w:t>
      </w:r>
    </w:p>
    <w:p>
      <w:pPr>
        <w:pStyle w:val="Para 08"/>
      </w:pPr>
      <w:r>
        <w:rPr>
          <w:rStyle w:val="Text5"/>
        </w:rPr>
        <w:t xml:space="preserve">$ </w:t>
        <w:br w:clear="none"/>
      </w:r>
      <w:r>
        <w:t xml:space="preserve">mysql &lt; cookbook.sql</w:t>
        <w:br w:clear="none"/>
      </w:r>
      <w:r>
        <w:rPr>
          <w:rStyle w:val="Text5"/>
        </w:rPr>
        <w:t xml:space="preserve"/>
        <w:br w:clear="none"/>
        <w:t xml:space="preserve">$ </w:t>
        <w:br w:clear="none"/>
      </w:r>
      <w:r>
        <w:t xml:space="preserve">mysql &lt; production.sql</w:t>
        <w:br w:clear="none"/>
      </w:r>
    </w:p>
    <w:p>
      <w:pPr>
        <w:pStyle w:val="Normal"/>
      </w:pPr>
      <w:r>
        <w:t/>
      </w:r>
    </w:p>
    <w:p>
      <w:pPr>
        <w:pStyle w:val="Heading 6"/>
        <w:keepLines w:val="on"/>
      </w:pPr>
      <w:r>
        <w:t>Warning</w:t>
      </w:r>
    </w:p>
    <w:p>
      <w:pPr>
        <w:pStyle w:val="Para 10"/>
        <w:keepLines w:val="on"/>
      </w:pPr>
      <w:r>
        <w:t xml:space="preserve">Ensure the data on the source servers do not have databases with the same name. If they have the same name, you’ll need to rename one of the databases and use the </w:t>
      </w:r>
      <w:r>
        <w:rPr>
          <w:rStyle w:val="Text1"/>
        </w:rPr>
        <w:t>replicate-rewrite-db</w:t>
      </w:r>
      <w:r>
        <w:t xml:space="preserve"> filter, which will rewrite the database name while applying the replication events. See </w:t>
      </w:r>
      <w:hyperlink w:anchor="3_7_Rewriting_a_Database_on_the">
        <w:r>
          <w:rPr>
            <w:rStyle w:val="Text2"/>
          </w:rPr>
          <w:t>Recipe 3.7</w:t>
        </w:r>
      </w:hyperlink>
      <w:r>
        <w:t xml:space="preserve"> for details. </w:t>
      </w:r>
    </w:p>
    <w:p>
      <w:pPr>
        <w:pStyle w:val="Para 11"/>
      </w:pPr>
      <w:r>
        <w:t>Configure replication channels</w:t>
      </w:r>
    </w:p>
    <w:p>
      <w:pPr>
        <w:pStyle w:val="Normal"/>
      </w:pPr>
      <w:r>
        <w:t xml:space="preserve">For the position-based replication, locate in the </w:t>
      </w:r>
      <w:r>
        <w:rPr>
          <w:rStyle w:val="Text1"/>
        </w:rPr>
        <w:t>CHANGE REPLICATION SOURCE</w:t>
      </w:r>
      <w:r>
        <w:t xml:space="preserve"> command in the dump file: </w:t>
      </w:r>
    </w:p>
    <w:p>
      <w:pPr>
        <w:pStyle w:val="Para 03"/>
      </w:pPr>
      <w:r>
        <w:t xml:space="preserve">$ </w:t>
        <w:br w:clear="none"/>
      </w:r>
      <w:r>
        <w:rPr>
          <w:rStyle w:val="Text0"/>
        </w:rPr>
        <w:t xml:space="preserve">cat cookbook.sql | grep "CHANGE REPLICATION SOURCE"</w:t>
        <w:br w:clear="none"/>
      </w:r>
      <w:r>
        <w:t xml:space="preserve"/>
        <w:br w:clear="none"/>
        <w:t xml:space="preserve">-- CHANGE REPLICATION SOURCE TO SOURCE_LOG_FILE='binlog.000008', ↩</w:t>
        <w:br w:clear="none"/>
        <w:t xml:space="preserve">   SOURCE_LOG_POS=2603;</w:t>
        <w:br w:clear="none"/>
      </w:r>
    </w:p>
    <w:p>
      <w:pPr>
        <w:pStyle w:val="Normal"/>
      </w:pPr>
      <w:r>
        <w:t xml:space="preserve">Use the resulting coordinates to set up replication. Use the </w:t>
      </w:r>
      <w:r>
        <w:rPr>
          <w:rStyle w:val="Text1"/>
        </w:rPr>
        <w:t>FOR CHANNEL</w:t>
      </w:r>
      <w:r>
        <w:t xml:space="preserve"> clause of the </w:t>
      </w:r>
      <w:r>
        <w:rPr>
          <w:rStyle w:val="Text1"/>
        </w:rPr>
        <w:t>CHANGE REPLICATION SOURCE</w:t>
      </w:r>
      <w:r>
        <w:t xml:space="preserve"> command to specify which channel to use: </w:t>
      </w:r>
    </w:p>
    <w:p>
      <w:pPr>
        <w:pStyle w:val="Para 08"/>
      </w:pPr>
      <w:r>
        <w:rPr>
          <w:rStyle w:val="Text5"/>
        </w:rPr>
        <w:t xml:space="preserve">mysql&gt; </w:t>
        <w:br w:clear="none"/>
      </w:r>
      <w:r>
        <w:t xml:space="preserve">CHANGE REPLICATION SOURCE TO</w:t>
        <w:br w:clear="none"/>
      </w:r>
      <w:r>
        <w:rPr>
          <w:rStyle w:val="Text5"/>
        </w:rPr>
        <w:t xml:space="preserve"/>
        <w:br w:clear="none"/>
        <w:t xml:space="preserve">    -&gt; </w:t>
        <w:br w:clear="none"/>
      </w:r>
      <w:r>
        <w:t xml:space="preserve">SOURCE_HOST='source_cookbook',</w:t>
        <w:br w:clear="none"/>
      </w:r>
      <w:r>
        <w:rPr>
          <w:rStyle w:val="Text5"/>
        </w:rPr>
        <w:t xml:space="preserve"/>
        <w:br w:clear="none"/>
        <w:t xml:space="preserve">    -&gt; </w:t>
        <w:br w:clear="none"/>
      </w:r>
      <w:r>
        <w:t xml:space="preserve">SOURCE_LOG_FILE='binlog.000008',</w:t>
        <w:br w:clear="none"/>
      </w:r>
      <w:r>
        <w:rPr>
          <w:rStyle w:val="Text5"/>
        </w:rPr>
        <w:t xml:space="preserve"/>
        <w:br w:clear="none"/>
        <w:t xml:space="preserve">    -&gt; </w:t>
        <w:br w:clear="none"/>
      </w:r>
      <w:r>
        <w:t xml:space="preserve">SOURCE_LOG_POS=2603</w:t>
        <w:br w:clear="none"/>
      </w:r>
      <w:r>
        <w:rPr>
          <w:rStyle w:val="Text5"/>
        </w:rPr>
        <w:t xml:space="preserve"/>
        <w:br w:clear="none"/>
        <w:t xml:space="preserve">    -&gt; </w:t>
        <w:br w:clear="none"/>
      </w:r>
      <w:r>
        <w:t xml:space="preserve">FOR CHANNEL 'cookbook_channel';</w:t>
        <w:br w:clear="none"/>
      </w:r>
    </w:p>
    <w:p>
      <w:pPr>
        <w:pStyle w:val="Normal"/>
      </w:pPr>
      <w:r>
        <w:t/>
      </w:r>
    </w:p>
    <w:p>
      <w:pPr>
        <w:pStyle w:val="Normal"/>
      </w:pPr>
      <w:r>
        <w:t xml:space="preserve">For the GTID-based replication, first locate the </w:t>
      </w:r>
      <w:r>
        <w:rPr>
          <w:rStyle w:val="Text1"/>
        </w:rPr>
        <w:t>SET @@GLOBAL.GTID_PURGED</w:t>
      </w:r>
      <w:r>
        <w:t xml:space="preserve"> statement: </w:t>
      </w:r>
    </w:p>
    <w:p>
      <w:pPr>
        <w:pStyle w:val="Para 03"/>
      </w:pPr>
      <w:r>
        <w:t xml:space="preserve">$ </w:t>
        <w:br w:clear="none"/>
      </w:r>
      <w:r>
        <w:rPr>
          <w:rStyle w:val="Text0"/>
        </w:rPr>
        <w:t xml:space="preserve">grep GTID_PURGED production.sql</w:t>
        <w:br w:clear="none"/>
      </w:r>
      <w:r>
        <w:t xml:space="preserve"/>
        <w:br w:clear="none"/>
        <w:t xml:space="preserve">/* SET @@GLOBAL.GTID_PURGED='+9113f6b1-0751-11eb-9e7d-0242dc638c6c:1-385';*/</w:t>
        <w:br w:clear="none"/>
      </w:r>
    </w:p>
    <w:p>
      <w:pPr>
        <w:pStyle w:val="Normal"/>
      </w:pPr>
      <w:r>
        <w:t xml:space="preserve">Do this for all channels that will use GTID-based replication: </w:t>
      </w:r>
    </w:p>
    <w:p>
      <w:pPr>
        <w:pStyle w:val="Para 03"/>
      </w:pPr>
      <w:r>
        <w:t xml:space="preserve">$ </w:t>
        <w:br w:clear="none"/>
      </w:r>
      <w:r>
        <w:rPr>
          <w:rStyle w:val="Text0"/>
        </w:rPr>
        <w:t xml:space="preserve">grep GTID_PURGED recipes.sql</w:t>
        <w:br w:clear="none"/>
      </w:r>
      <w:r>
        <w:t xml:space="preserve"/>
        <w:br w:clear="none"/>
        <w:t xml:space="preserve">/* SET @@GLOBAL.GTID_PURGED='+910c760a-0751-11eb-9da8-0242dc638c6c:1-385';*/</w:t>
        <w:br w:clear="none"/>
      </w:r>
    </w:p>
    <w:p>
      <w:pPr>
        <w:pStyle w:val="Normal"/>
      </w:pPr>
      <w:r>
        <w:t/>
      </w:r>
    </w:p>
    <w:p>
      <w:pPr>
        <w:pStyle w:val="Normal"/>
      </w:pPr>
      <w:r>
        <w:t xml:space="preserve">Then combine them into a single set: </w:t>
      </w:r>
    </w:p>
    <w:p>
      <w:pPr>
        <w:pStyle w:val="Para 03"/>
      </w:pPr>
      <w:r>
        <w:t xml:space="preserve">'9113f6b1-0751-11eb-9e7d-0242dc638c6c:1-385,910c760a-0751-11eb-9da8-0242dc638c6c:1-385'</w:t>
        <w:br w:clear="none"/>
      </w:r>
    </w:p>
    <w:p>
      <w:pPr>
        <w:pStyle w:val="Normal"/>
      </w:pPr>
      <w:r>
        <w:t xml:space="preserve">run </w:t>
      </w:r>
      <w:r>
        <w:rPr>
          <w:rStyle w:val="Text1"/>
        </w:rPr>
        <w:t>RESET MASTER</w:t>
      </w:r>
      <w:r>
        <w:t xml:space="preserve"> to reset the GTID execution history, and set </w:t>
      </w:r>
      <w:r>
        <w:rPr>
          <w:rStyle w:val="Text1"/>
        </w:rPr>
        <w:t>GTID_PURGED</w:t>
      </w:r>
      <w:r>
        <w:t xml:space="preserve"> to the set you just compiled: </w:t>
      </w:r>
    </w:p>
    <w:p>
      <w:pPr>
        <w:pStyle w:val="Para 08"/>
      </w:pPr>
      <w:r>
        <w:rPr>
          <w:rStyle w:val="Text5"/>
        </w:rPr>
        <w:t xml:space="preserve">mysql&gt; </w:t>
        <w:br w:clear="none"/>
      </w:r>
      <w:r>
        <w:t xml:space="preserve">RESET MASTER;</w:t>
        <w:br w:clear="none"/>
      </w:r>
      <w:r>
        <w:rPr>
          <w:rStyle w:val="Text5"/>
        </w:rPr>
        <w:t xml:space="preserve"/>
        <w:br w:clear="none"/>
        <w:t xml:space="preserve">Query OK, 0 rows affected (0,03 sec)</w:t>
        <w:br w:clear="none"/>
        <w:t xml:space="preserve"/>
        <w:br w:clear="none"/>
        <w:t xml:space="preserve">mysql&gt; </w:t>
        <w:br w:clear="none"/>
      </w:r>
      <w:r>
        <w:t xml:space="preserve">SET @@GLOBAL.gtid_purged = '9113f6b1-0751-11eb-9e7d-0242dc638c6c:1-385,</w:t>
        <w:br w:clear="none"/>
      </w:r>
      <w:r>
        <w:rPr>
          <w:rStyle w:val="Text5"/>
        </w:rPr>
        <w:t xml:space="preserve"/>
        <w:br w:clear="none"/>
        <w:t xml:space="preserve">    '&gt; </w:t>
        <w:br w:clear="none"/>
      </w:r>
      <w:r>
        <w:t xml:space="preserve">910c760a-0751-11eb-9da8-0242dc638c6c:1-385';</w:t>
        <w:br w:clear="none"/>
      </w:r>
      <w:r>
        <w:rPr>
          <w:rStyle w:val="Text5"/>
        </w:rPr>
        <w:t xml:space="preserve"/>
        <w:br w:clear="none"/>
        <w:t xml:space="preserve">Query OK, 0 rows affected (0,00 sec)</w:t>
        <w:br w:clear="none"/>
      </w:r>
    </w:p>
    <w:p>
      <w:pPr>
        <w:pStyle w:val="Normal"/>
      </w:pPr>
      <w:r>
        <w:t/>
      </w:r>
    </w:p>
    <w:p>
      <w:pPr>
        <w:pStyle w:val="Normal"/>
      </w:pPr>
      <w:r>
        <w:t xml:space="preserve">Then use the </w:t>
      </w:r>
      <w:r>
        <w:rPr>
          <w:rStyle w:val="Text1"/>
        </w:rPr>
        <w:t>CHANGE REPLICATION SOURCE</w:t>
      </w:r>
      <w:r>
        <w:t xml:space="preserve"> command to set up the new channel: </w:t>
      </w:r>
    </w:p>
    <w:p>
      <w:pPr>
        <w:pStyle w:val="Para 08"/>
      </w:pPr>
      <w:r>
        <w:rPr>
          <w:rStyle w:val="Text5"/>
        </w:rPr>
        <w:t xml:space="preserve">mysql&gt; </w:t>
        <w:br w:clear="none"/>
      </w:r>
      <w:r>
        <w:t xml:space="preserve">CHANGE REPLICATION SOURCE TO</w:t>
        <w:br w:clear="none"/>
      </w:r>
      <w:r>
        <w:rPr>
          <w:rStyle w:val="Text5"/>
        </w:rPr>
        <w:t xml:space="preserve"/>
        <w:br w:clear="none"/>
        <w:t xml:space="preserve">    -&gt; </w:t>
        <w:br w:clear="none"/>
      </w:r>
      <w:r>
        <w:t xml:space="preserve">SOURCE_HOST='source_production',</w:t>
        <w:br w:clear="none"/>
      </w:r>
      <w:r>
        <w:rPr>
          <w:rStyle w:val="Text5"/>
        </w:rPr>
        <w:t xml:space="preserve"/>
        <w:br w:clear="none"/>
        <w:t xml:space="preserve">    -&gt; </w:t>
        <w:br w:clear="none"/>
      </w:r>
      <w:r>
        <w:t xml:space="preserve">SOURCE_AUTO_POSITION=1</w:t>
        <w:br w:clear="none"/>
      </w:r>
      <w:r>
        <w:rPr>
          <w:rStyle w:val="Text5"/>
        </w:rPr>
        <w:t xml:space="preserve"/>
        <w:br w:clear="none"/>
        <w:t xml:space="preserve">    -&gt; </w:t>
        <w:br w:clear="none"/>
      </w:r>
      <w:r>
        <w:t xml:space="preserve">FOR CHANNEL 'production_channel';</w:t>
        <w:br w:clear="none"/>
      </w:r>
    </w:p>
    <w:p>
      <w:pPr>
        <w:pStyle w:val="Normal"/>
      </w:pPr>
      <w:r>
        <w:t/>
      </w:r>
    </w:p>
    <w:p>
      <w:pPr>
        <w:pStyle w:val="Para 11"/>
      </w:pPr>
      <w:r>
        <w:t>Start replication</w:t>
      </w:r>
    </w:p>
    <w:p>
      <w:pPr>
        <w:pStyle w:val="Normal"/>
      </w:pPr>
      <w:r>
        <w:t xml:space="preserve">Start replication using the </w:t>
      </w:r>
      <w:r>
        <w:rPr>
          <w:rStyle w:val="Text1"/>
        </w:rPr>
        <w:t>START REPLICA</w:t>
      </w:r>
      <w:r>
        <w:t xml:space="preserve"> command: </w:t>
      </w:r>
    </w:p>
    <w:p>
      <w:pPr>
        <w:pStyle w:val="Para 08"/>
      </w:pPr>
      <w:r>
        <w:rPr>
          <w:rStyle w:val="Text5"/>
        </w:rPr>
        <w:t xml:space="preserve">mysql&gt; </w:t>
        <w:br w:clear="none"/>
      </w:r>
      <w:r>
        <w:t xml:space="preserve">START REPLICA FOR CHANNEL'cookbook_channel';</w:t>
        <w:br w:clear="none"/>
      </w:r>
      <w:r>
        <w:rPr>
          <w:rStyle w:val="Text5"/>
        </w:rPr>
        <w:t xml:space="preserve"/>
        <w:br w:clear="none"/>
        <w:t xml:space="preserve">Query OK, 0 rows affected (0,00 sec)</w:t>
        <w:br w:clear="none"/>
        <w:t xml:space="preserve"/>
        <w:br w:clear="none"/>
        <w:t xml:space="preserve">mysql&gt; </w:t>
        <w:br w:clear="none"/>
      </w:r>
      <w:r>
        <w:t xml:space="preserve">START REPLICA FOR CHANNEL 'production_channel';</w:t>
        <w:br w:clear="none"/>
      </w:r>
      <w:r>
        <w:rPr>
          <w:rStyle w:val="Text5"/>
        </w:rPr>
        <w:t xml:space="preserve"/>
        <w:br w:clear="none"/>
        <w:t xml:space="preserve">Query OK, 0 rows affected (0,00 sec)</w:t>
        <w:br w:clear="none"/>
      </w:r>
    </w:p>
    <w:p>
      <w:pPr>
        <w:pStyle w:val="Normal"/>
      </w:pPr>
      <w:r>
        <w:t/>
      </w:r>
    </w:p>
    <w:p>
      <w:pPr>
        <w:pStyle w:val="Para 11"/>
      </w:pPr>
      <w:r>
        <w:t>Confirm replication is running</w:t>
      </w:r>
    </w:p>
    <w:p>
      <w:pPr>
        <w:pStyle w:val="Normal"/>
      </w:pPr>
      <w:r>
        <w:t xml:space="preserve">Run </w:t>
      </w:r>
      <w:r>
        <w:rPr>
          <w:rStyle w:val="Text1"/>
        </w:rPr>
        <w:t>SHOW REPLICA STATUS</w:t>
      </w:r>
      <w:r>
        <w:t xml:space="preserve"> and check the records for all channels: </w:t>
      </w:r>
    </w:p>
    <w:p>
      <w:pPr>
        <w:pStyle w:val="Para 03"/>
      </w:pPr>
      <w:r>
        <w:t xml:space="preserve">mysql&gt; </w:t>
        <w:br w:clear="none"/>
      </w:r>
      <w:r>
        <w:rPr>
          <w:rStyle w:val="Text0"/>
        </w:rPr>
        <w:t xml:space="preserve">SHOW REPLICA STATUS\G</w:t>
        <w:br w:clear="none"/>
      </w:r>
      <w:r>
        <w:t xml:space="preserve"/>
        <w:br w:clear="none"/>
        <w:t xml:space="preserve">...</w:t>
        <w:br w:clear="none"/>
        <w:t xml:space="preserve">             Replica_IO_Running: Yes</w:t>
        <w:br w:clear="none"/>
        <w:t xml:space="preserve">            Replica_SQL_Running: Yes</w:t>
        <w:br w:clear="none"/>
        <w:t xml:space="preserve">            ...</w:t>
        <w:br w:clear="none"/>
        <w:t xml:space="preserve">                 Channel_Name: cookbook_channel</w:t>
        <w:br w:clear="none"/>
        <w:t xml:space="preserve">           Source_TLS_Version: </w:t>
        <w:br w:clear="none"/>
        <w:t xml:space="preserve">       Source_public_key_path: </w:t>
        <w:br w:clear="none"/>
        <w:t xml:space="preserve">        Get_source_public_key: 0</w:t>
        <w:br w:clear="none"/>
        <w:t xml:space="preserve">            Network_Namespace: </w:t>
        <w:br w:clear="none"/>
        <w:t xml:space="preserve">*************************** 2. row ***************************</w:t>
        <w:br w:clear="none"/>
        <w:t xml:space="preserve">...</w:t>
        <w:br w:clear="none"/>
        <w:t xml:space="preserve">             Replica_IO_Running: Yes</w:t>
        <w:br w:clear="none"/>
        <w:t xml:space="preserve">            Replica_SQL_Running: Yes</w:t>
        <w:br w:clear="none"/>
        <w:t xml:space="preserve">            ...</w:t>
        <w:br w:clear="none"/>
        <w:t xml:space="preserve">                 Channel_Name: production_channel</w:t>
        <w:br w:clear="none"/>
        <w:t xml:space="preserve">           Source_TLS_Version: </w:t>
        <w:br w:clear="none"/>
        <w:t xml:space="preserve">       Source_public_key_path: </w:t>
        <w:br w:clear="none"/>
        <w:t xml:space="preserve">        Get_source_public_key: 0</w:t>
        <w:br w:clear="none"/>
        <w:t xml:space="preserve">            Network_Namespace: </w:t>
        <w:br w:clear="none"/>
        <w:t xml:space="preserve">2 rows in set (0.00 sec)</w:t>
        <w:br w:clear="none"/>
      </w:r>
    </w:p>
    <w:p>
      <w:pPr>
        <w:pStyle w:val="Normal"/>
      </w:pPr>
      <w:r>
        <w:t/>
      </w:r>
    </w:p>
    <w:p>
      <w:pPr>
        <w:pStyle w:val="Normal"/>
      </w:pPr>
      <w:r>
        <w:t xml:space="preserve">Or query the Performance Schema: </w:t>
      </w:r>
    </w:p>
    <w:p>
      <w:pPr>
        <w:pStyle w:val="Para 03"/>
      </w:pPr>
      <w:r>
        <w:t xml:space="preserve">mysql&gt; </w:t>
        <w:br w:clear="none"/>
      </w:r>
      <w:r>
        <w:rPr>
          <w:rStyle w:val="Text0"/>
        </w:rPr>
        <w:t xml:space="preserve">SELECT CHANNEL_NAME, io.SERVICE_STATE as io_status, </w:t>
        <w:br w:clear="none"/>
      </w:r>
      <w:r>
        <w:t xml:space="preserve"/>
        <w:br w:clear="none"/>
        <w:t xml:space="preserve">    -&gt; </w:t>
        <w:br w:clear="none"/>
      </w:r>
      <w:r>
        <w:rPr>
          <w:rStyle w:val="Text0"/>
        </w:rPr>
        <w:t xml:space="preserve">sqlt.SERVICE_STATE as sql_status,</w:t>
        <w:br w:clear="none"/>
      </w:r>
      <w:r>
        <w:t xml:space="preserve"/>
        <w:br w:clear="none"/>
        <w:t xml:space="preserve">    -&gt; </w:t>
        <w:br w:clear="none"/>
      </w:r>
      <w:r>
        <w:rPr>
          <w:rStyle w:val="Text0"/>
        </w:rPr>
        <w:t xml:space="preserve">COUNT_RECEIVED_HEARTBEATS, RECEIVED_TRANSACTION_SET</w:t>
        <w:br w:clear="none"/>
      </w:r>
      <w:r>
        <w:t xml:space="preserve"/>
        <w:br w:clear="none"/>
        <w:t xml:space="preserve">    -&gt; </w:t>
        <w:br w:clear="none"/>
      </w:r>
      <w:r>
        <w:rPr>
          <w:rStyle w:val="Text0"/>
        </w:rPr>
        <w:t xml:space="preserve">FROM performance_schema.replication_connection_status AS io </w:t>
        <w:br w:clear="none"/>
      </w:r>
      <w:r>
        <w:t xml:space="preserve"/>
        <w:br w:clear="none"/>
        <w:t xml:space="preserve">    -&gt; </w:t>
        <w:br w:clear="none"/>
      </w:r>
      <w:r>
        <w:rPr>
          <w:rStyle w:val="Text0"/>
        </w:rPr>
        <w:t xml:space="preserve">JOIN performance_schema.replication_applier_status AS sqlt USING(channel_name)\G</w:t>
        <w:br w:clear="none"/>
      </w:r>
      <w:r>
        <w:t xml:space="preserve"/>
        <w:br w:clear="none"/>
        <w:t xml:space="preserve">*************************** 1. row ***************************</w:t>
        <w:br w:clear="none"/>
        <w:t xml:space="preserve">             CHANNEL_NAME: cookbook_channel</w:t>
        <w:br w:clear="none"/>
        <w:t xml:space="preserve">                io_status: ON</w:t>
        <w:br w:clear="none"/>
        <w:t xml:space="preserve">               sql_status: ON</w:t>
        <w:br w:clear="none"/>
        <w:t xml:space="preserve">COUNT_RECEIVED_HEARTBEATS: 11</w:t>
        <w:br w:clear="none"/>
        <w:t xml:space="preserve"> RECEIVED_TRANSACTION_SET: 9113f6b1-0751-11eb-9e7d-0242dc638c6c:1-387</w:t>
        <w:br w:clear="none"/>
        <w:t xml:space="preserve">*************************** 2. row ***************************</w:t>
        <w:br w:clear="none"/>
        <w:t xml:space="preserve">             CHANNEL_NAME: production_channel</w:t>
        <w:br w:clear="none"/>
        <w:t xml:space="preserve">                io_status: ON</w:t>
        <w:br w:clear="none"/>
        <w:t xml:space="preserve">               sql_status: ON</w:t>
        <w:br w:clear="none"/>
        <w:t xml:space="preserve">COUNT_RECEIVED_HEARTBEATS: 11</w:t>
        <w:br w:clear="none"/>
        <w:t xml:space="preserve"> RECEIVED_TRANSACTION_SET: 910c760a-0751-11eb-9da8-0242dc638c6c:1-385</w:t>
        <w:br w:clear="none"/>
        <w:t xml:space="preserve">2 rows in set (0.00 sec)</w:t>
        <w:br w:clear="none"/>
      </w:r>
    </w:p>
    <w:p>
      <w:pPr>
        <w:pStyle w:val="Normal"/>
      </w:pPr>
      <w:r>
        <w:t/>
      </w:r>
    </w:p>
    <w:p>
      <w:pPr>
        <w:pStyle w:val="Normal"/>
      </w:pPr>
      <w:r>
        <w:t/>
      </w:r>
    </w:p>
    <w:p>
      <w:bookmarkStart w:id="1358" w:name="3_11_Using_a_Semisynchronous_Rep"/>
      <w:pPr>
        <w:keepNext/>
        <w:pStyle w:val="Heading 1"/>
      </w:pPr>
      <w:r>
        <w:t>3.11 Using a Semisynchronous Replication Plug-In</w:t>
      </w:r>
      <w:bookmarkEnd w:id="1358"/>
    </w:p>
    <w:p>
      <w:bookmarkStart w:id="1359" w:name="Problem_________You_want_to_ensu"/>
      <w:pPr>
        <w:keepNext/>
        <w:pStyle w:val="Heading 2"/>
      </w:pPr>
      <w:r>
        <w:t>Problem</w:t>
      </w:r>
      <w:bookmarkEnd w:id="1359"/>
    </w:p>
    <w:p>
      <w:pPr>
        <w:pStyle w:val="Normal"/>
      </w:pPr>
      <w:r>
        <w:t>You want to ensure that at least one replica</w:t>
      </w:r>
      <w:r>
        <w:rPr>
          <w:rStyle w:val="Text79"/>
        </w:rPr>
        <w:bookmarkStart w:id="1360" w:name="idm45336928315840"/>
        <w:t/>
        <w:bookmarkEnd w:id="1360"/>
        <w:bookmarkStart w:id="1361" w:name="idm45336928314768"/>
        <w:t/>
        <w:bookmarkEnd w:id="1361"/>
        <w:bookmarkStart w:id="1362" w:name="idm45336928313920"/>
        <w:t/>
        <w:bookmarkEnd w:id="1362"/>
        <w:bookmarkStart w:id="1363" w:name="idm45336928312528"/>
        <w:t/>
        <w:bookmarkEnd w:id="1363"/>
      </w:r>
      <w:r>
        <w:t xml:space="preserve"> has the update before the client receives confirmation from the server that its </w:t>
      </w:r>
      <w:r>
        <w:rPr>
          <w:rStyle w:val="Text1"/>
        </w:rPr>
        <w:t>COMMIT</w:t>
      </w:r>
      <w:r>
        <w:t xml:space="preserve"> operation succeeded. </w:t>
      </w:r>
    </w:p>
    <w:p>
      <w:bookmarkStart w:id="1364" w:name="Solution_________Use_a_semisynch"/>
      <w:pPr>
        <w:keepNext/>
        <w:pStyle w:val="Heading 2"/>
      </w:pPr>
      <w:r>
        <w:t>Solution</w:t>
      </w:r>
      <w:bookmarkEnd w:id="1364"/>
    </w:p>
    <w:p>
      <w:pPr>
        <w:pStyle w:val="Normal"/>
      </w:pPr>
      <w:r>
        <w:t xml:space="preserve">Use a semisynchronous replication plug-in. </w:t>
      </w:r>
    </w:p>
    <w:p>
      <w:bookmarkStart w:id="1365" w:name="Discussion_________MySQL_replica"/>
      <w:pPr>
        <w:keepNext/>
        <w:pStyle w:val="Heading 2"/>
      </w:pPr>
      <w:r>
        <w:t>Discussion</w:t>
      </w:r>
      <w:bookmarkEnd w:id="1365"/>
    </w:p>
    <w:p>
      <w:pPr>
        <w:pStyle w:val="Normal"/>
      </w:pPr>
      <w:r>
        <w:t>MySQL replication is asynchronous.</w:t>
      </w:r>
      <w:r>
        <w:rPr>
          <w:rStyle w:val="Text79"/>
        </w:rPr>
        <w:bookmarkStart w:id="1366" w:name="idm45336928308656"/>
        <w:t/>
        <w:bookmarkEnd w:id="1366"/>
      </w:r>
      <w:r>
        <w:t xml:space="preserve"> This means that the source server can accept writes very fast. All it needs is to store data in the tables and write information about changes into the binary log file. However, it does not have any idea if any of the replicas received updates and if the updates they received were applied. </w:t>
      </w:r>
    </w:p>
    <w:p>
      <w:pPr>
        <w:pStyle w:val="Normal"/>
      </w:pPr>
      <w:r>
        <w:t xml:space="preserve">We cannot guarantee that the asynchronous replica applies updates, but we can set it up to ensure that updates are received and stored in the relay log file. This does not guarantee that the update will be applied or, if applied, that it will result in the same values as on the source server, but it does guarantee that at least two servers will have a record of the update, which could be applied, say, in case of a disaster recovery. To achieve this, you’ll need to use a semisynchronous replication plug-in. </w:t>
      </w:r>
    </w:p>
    <w:p>
      <w:pPr>
        <w:pStyle w:val="Normal"/>
      </w:pPr>
      <w:r>
        <w:t xml:space="preserve">The semisynchronous replication plug-in should be installed on both the source and replica servers. </w:t>
      </w:r>
    </w:p>
    <w:p>
      <w:pPr>
        <w:pStyle w:val="Normal"/>
      </w:pPr>
      <w:r>
        <w:t xml:space="preserve">On the source server, run: </w:t>
      </w:r>
    </w:p>
    <w:p>
      <w:pPr>
        <w:pStyle w:val="Para 08"/>
      </w:pPr>
      <w:r>
        <w:rPr>
          <w:rStyle w:val="Text5"/>
        </w:rPr>
        <w:t xml:space="preserve">mysql&gt; </w:t>
        <w:br w:clear="none"/>
      </w:r>
      <w:r>
        <w:t xml:space="preserve">INSTALL PLUGIN rpl_semi_sync_source SONAME 'semisync_source.so';</w:t>
        <w:br w:clear="none"/>
      </w:r>
      <w:r>
        <w:rPr>
          <w:rStyle w:val="Text5"/>
        </w:rPr>
        <w:t xml:space="preserve"/>
        <w:br w:clear="none"/>
        <w:t xml:space="preserve">Query OK, 0 rows affected (0.03 sec)</w:t>
        <w:br w:clear="none"/>
      </w:r>
    </w:p>
    <w:p>
      <w:pPr>
        <w:pStyle w:val="Normal"/>
      </w:pPr>
      <w:r>
        <w:t xml:space="preserve">On the replica, run: </w:t>
      </w:r>
    </w:p>
    <w:p>
      <w:pPr>
        <w:pStyle w:val="Para 08"/>
      </w:pPr>
      <w:r>
        <w:rPr>
          <w:rStyle w:val="Text5"/>
        </w:rPr>
        <w:t xml:space="preserve">mysql&gt; </w:t>
        <w:br w:clear="none"/>
      </w:r>
      <w:r>
        <w:t xml:space="preserve">INSTALL PLUGIN rpl_semi_sync_replica SONAME 'semisync_replica.so';</w:t>
        <w:br w:clear="none"/>
      </w:r>
      <w:r>
        <w:rPr>
          <w:rStyle w:val="Text5"/>
        </w:rPr>
        <w:t xml:space="preserve"/>
        <w:br w:clear="none"/>
        <w:t xml:space="preserve">Query OK, 0 rows affected (0.00 sec)</w:t>
        <w:br w:clear="none"/>
      </w:r>
    </w:p>
    <w:p>
      <w:pPr>
        <w:pStyle w:val="Normal"/>
      </w:pPr>
      <w:r>
        <w:t/>
      </w:r>
    </w:p>
    <w:p>
      <w:pPr>
        <w:pStyle w:val="Normal"/>
      </w:pPr>
      <w:r>
        <w:t xml:space="preserve">Once installed, you can enable semisynchronous replication. On the source, set the global </w:t>
      </w:r>
      <w:r>
        <w:rPr>
          <w:rStyle w:val="Text1"/>
        </w:rPr>
        <w:t>rpl_semi_sync_source_enabled</w:t>
      </w:r>
      <w:r>
        <w:t xml:space="preserve"> variable to 1. On the replica, use the </w:t>
      </w:r>
      <w:r>
        <w:rPr>
          <w:rStyle w:val="Text1"/>
        </w:rPr>
        <w:t>rpl_semi_sync_replica_enabled</w:t>
      </w:r>
      <w:r>
        <w:t xml:space="preserve"> variable. </w:t>
      </w:r>
    </w:p>
    <w:p>
      <w:pPr>
        <w:pStyle w:val="Heading 6"/>
        <w:keepLines w:val="on"/>
      </w:pPr>
      <w:r>
        <w:t>Warning</w:t>
      </w:r>
    </w:p>
    <w:p>
      <w:pPr>
        <w:pStyle w:val="Para 10"/>
        <w:keepLines w:val="on"/>
      </w:pPr>
      <w:r>
        <w:t xml:space="preserve">Semisynchronous replication works only with the default replication channel. You cannot use it with multisource replication. </w:t>
      </w:r>
    </w:p>
    <w:p>
      <w:pPr>
        <w:pStyle w:val="Normal"/>
      </w:pPr>
      <w:r>
        <w:t>You can control semisynchronous replication behavior with help of variables,</w:t>
      </w:r>
      <w:r>
        <w:rPr>
          <w:rStyle w:val="Text79"/>
        </w:rPr>
        <w:bookmarkStart w:id="1367" w:name="idm45336928300496"/>
        <w:t/>
        <w:bookmarkEnd w:id="1367"/>
        <w:bookmarkStart w:id="1368" w:name="idm45336928299072"/>
        <w:t/>
        <w:bookmarkEnd w:id="1368"/>
        <w:bookmarkStart w:id="1369" w:name="idm45336928297936"/>
        <w:t/>
        <w:bookmarkEnd w:id="1369"/>
      </w:r>
      <w:r>
        <w:t xml:space="preserve"> as seen in </w:t>
      </w:r>
      <w:hyperlink w:anchor="Table_3_1__Variables_that_contro">
        <w:r>
          <w:rPr>
            <w:rStyle w:val="Text2"/>
          </w:rPr>
          <w:t>Table 3-1</w:t>
        </w:r>
      </w:hyperlink>
      <w:r>
        <w:t xml:space="preserve">. </w:t>
      </w:r>
    </w:p>
    <w:tbl>
      <w:tblPr>
        <w:tblW w:type="auto" w:w="0"/>
      </w:tblPr>
      <w:tr>
        <w:tc>
          <w:tcPr>
            <w:tcW w:type="auto" w:w="0"/>
            <w:tcMar>
              <w:left w:type="dxa" w:w="200"/>
              <w:top w:type="dxa" w:w="200"/>
              <w:right w:type="dxa" w:w="200"/>
              <w:bottom w:type="dxa" w:w="200"/>
            </w:tcMar>
            <w:vAlign w:val="center"/>
          </w:tcPr>
          <w:p>
            <w:bookmarkStart w:id="1370" w:name="Table_3_1__Variables_that_contro"/>
            <w:pPr>
              <w:pStyle w:val="Para 23"/>
            </w:pPr>
            <w:r>
              <w:t xml:space="preserve">Table 3-1. </w:t>
              <w:t>Variables that control the behavior of the semisynchronous replication plug-in</w:t>
            </w:r>
            <w:bookmarkEnd w:id="1370"/>
          </w:p>
          <w:p>
            <w:pPr>
              <w:pStyle w:val="Para 18"/>
            </w:pPr>
            <w:r>
              <w:t>Variable</w:t>
            </w:r>
          </w:p>
        </w:tc>
        <w:tc>
          <w:tcPr>
            <w:tcW w:type="auto" w:w="0"/>
            <w:tcMar>
              <w:left w:type="dxa" w:w="200"/>
              <w:top w:type="dxa" w:w="200"/>
              <w:right w:type="dxa" w:w="200"/>
              <w:bottom w:type="dxa" w:w="200"/>
            </w:tcMar>
            <w:vAlign w:val="center"/>
          </w:tcPr>
          <w:p>
            <w:pPr>
              <w:pStyle w:val="Para 18"/>
            </w:pPr>
            <w:r>
              <w:t>What it controls</w:t>
            </w:r>
          </w:p>
        </w:tc>
        <w:tc>
          <w:tcPr>
            <w:tcW w:type="auto" w:w="0"/>
            <w:tcMar>
              <w:left w:type="dxa" w:w="200"/>
              <w:top w:type="dxa" w:w="200"/>
              <w:right w:type="dxa" w:w="200"/>
              <w:bottom w:type="dxa" w:w="200"/>
            </w:tcMar>
            <w:vAlign w:val="center"/>
          </w:tcPr>
          <w:p>
            <w:pPr>
              <w:pStyle w:val="Para 18"/>
            </w:pPr>
            <w:r>
              <w:t>Default value</w:t>
            </w:r>
          </w:p>
        </w:tc>
      </w:tr>
    </w:tbl>
    <w:tbl>
      <w:tblPr>
        <w:tblW w:type="auto" w:w="0"/>
      </w:tblPr>
      <w:tr>
        <w:tc>
          <w:tcPr>
            <w:tcW w:type="auto" w:w="0"/>
            <w:tcMar>
              <w:left w:type="dxa" w:w="200"/>
              <w:top w:type="dxa" w:w="200"/>
              <w:right w:type="dxa" w:w="200"/>
              <w:bottom w:type="dxa" w:w="200"/>
            </w:tcMar>
          </w:tcPr>
          <w:p>
            <w:pPr>
              <w:pStyle w:val="Para 13"/>
            </w:pPr>
            <w:r>
              <w:t>rpl_semi_sync_source_timeout</w:t>
            </w:r>
          </w:p>
        </w:tc>
        <w:tc>
          <w:tcPr>
            <w:tcW w:type="auto" w:w="0"/>
            <w:tcMar>
              <w:left w:type="dxa" w:w="200"/>
              <w:top w:type="dxa" w:w="200"/>
              <w:right w:type="dxa" w:w="200"/>
              <w:bottom w:type="dxa" w:w="200"/>
            </w:tcMar>
          </w:tcPr>
          <w:p>
            <w:pPr>
              <w:pStyle w:val="Para 07"/>
            </w:pPr>
            <w:r>
              <w:t>How many milliseconds to wait for a response from the replica. If this value is exceeded, replication silently converts to the asynchronous.</w:t>
            </w:r>
          </w:p>
        </w:tc>
        <w:tc>
          <w:tcPr>
            <w:tcW w:type="auto" w:w="0"/>
            <w:tcMar>
              <w:left w:type="dxa" w:w="200"/>
              <w:top w:type="dxa" w:w="200"/>
              <w:right w:type="dxa" w:w="200"/>
              <w:bottom w:type="dxa" w:w="200"/>
            </w:tcMar>
          </w:tcPr>
          <w:p>
            <w:pPr>
              <w:pStyle w:val="Para 07"/>
            </w:pPr>
            <w:r>
              <w:t>10000</w:t>
            </w:r>
          </w:p>
        </w:tc>
      </w:tr>
    </w:tbl>
    <w:tbl>
      <w:tblPr>
        <w:tblW w:type="auto" w:w="0"/>
      </w:tblPr>
      <w:tr>
        <w:tc>
          <w:tcPr>
            <w:tcW w:type="auto" w:w="0"/>
            <w:shd w:val="clear" w:color="auto" w:fill="EEF2F6"/>
            <w:tcMar>
              <w:left w:type="dxa" w:w="200"/>
              <w:top w:type="dxa" w:w="200"/>
              <w:right w:type="dxa" w:w="200"/>
              <w:bottom w:type="dxa" w:w="200"/>
            </w:tcMar>
          </w:tcPr>
          <w:p>
            <w:pPr>
              <w:pStyle w:val="Para 15"/>
            </w:pPr>
            <w:r>
              <w:t>rpl_semi_sync_source_wait_for​_replica_count</w:t>
            </w:r>
          </w:p>
        </w:tc>
        <w:tc>
          <w:tcPr>
            <w:tcW w:type="auto" w:w="0"/>
            <w:shd w:val="clear" w:color="auto" w:fill="EEF2F6"/>
            <w:tcMar>
              <w:left w:type="dxa" w:w="200"/>
              <w:top w:type="dxa" w:w="200"/>
              <w:right w:type="dxa" w:w="200"/>
              <w:bottom w:type="dxa" w:w="200"/>
            </w:tcMar>
          </w:tcPr>
          <w:p>
            <w:pPr>
              <w:pStyle w:val="Para 07"/>
            </w:pPr>
            <w:r>
              <w:t>The number of replicas the source server needs to receive acknowledgment from before committing a transaction.</w:t>
            </w:r>
          </w:p>
        </w:tc>
        <w:tc>
          <w:tcPr>
            <w:tcW w:type="auto" w:w="0"/>
            <w:shd w:val="clear" w:color="auto" w:fill="EEF2F6"/>
            <w:tcMar>
              <w:left w:type="dxa" w:w="200"/>
              <w:top w:type="dxa" w:w="200"/>
              <w:right w:type="dxa" w:w="200"/>
              <w:bottom w:type="dxa" w:w="200"/>
            </w:tcMar>
          </w:tcPr>
          <w:p>
            <w:pPr>
              <w:pStyle w:val="Para 07"/>
            </w:pPr>
            <w:r>
              <w:t>1</w:t>
            </w:r>
          </w:p>
        </w:tc>
      </w:tr>
    </w:tbl>
    <w:tbl>
      <w:tblPr>
        <w:tblW w:type="auto" w:w="0"/>
      </w:tblPr>
      <w:tr>
        <w:tc>
          <w:tcPr>
            <w:tcW w:type="auto" w:w="0"/>
            <w:tcMar>
              <w:left w:type="dxa" w:w="200"/>
              <w:top w:type="dxa" w:w="200"/>
              <w:right w:type="dxa" w:w="200"/>
              <w:bottom w:type="dxa" w:w="200"/>
            </w:tcMar>
          </w:tcPr>
          <w:p>
            <w:pPr>
              <w:pStyle w:val="Para 13"/>
            </w:pPr>
            <w:r>
              <w:t>rpl_semi_sync_source_wait_no_​replica</w:t>
            </w:r>
          </w:p>
        </w:tc>
        <w:tc>
          <w:tcPr>
            <w:tcW w:type="auto" w:w="0"/>
            <w:tcMar>
              <w:left w:type="dxa" w:w="200"/>
              <w:top w:type="dxa" w:w="200"/>
              <w:right w:type="dxa" w:w="200"/>
              <w:bottom w:type="dxa" w:w="200"/>
            </w:tcMar>
          </w:tcPr>
          <w:p>
            <w:pPr>
              <w:pStyle w:val="Para 07"/>
            </w:pPr>
            <w:r>
              <w:t xml:space="preserve">What happens if the number of connected replicas falls below </w:t>
            </w:r>
            <w:r>
              <w:rPr>
                <w:rStyle w:val="Text1"/>
              </w:rPr>
              <w:t>rpl_semi_sync_source_wait_for_​replica_count</w:t>
            </w:r>
            <w:r>
              <w:t xml:space="preserve">. As long as these servers later reconnect and acknowledge the transaction, semisynchronous replication remains functional. If this variable is </w:t>
            </w:r>
            <w:r>
              <w:rPr>
                <w:rStyle w:val="Text1"/>
              </w:rPr>
              <w:t>OFF</w:t>
            </w:r>
            <w:r>
              <w:t xml:space="preserve">, replication is converted to asynchronous as soon as the number of replicas drops below </w:t>
            </w:r>
            <w:r>
              <w:rPr>
                <w:rStyle w:val="Text1"/>
              </w:rPr>
              <w:t>rpl_semi_sync_source_wait_for_​replica_count</w:t>
            </w:r>
            <w:r>
              <w:t>.</w:t>
            </w:r>
          </w:p>
        </w:tc>
        <w:tc>
          <w:tcPr>
            <w:tcW w:type="auto" w:w="0"/>
            <w:tcMar>
              <w:left w:type="dxa" w:w="200"/>
              <w:top w:type="dxa" w:w="200"/>
              <w:right w:type="dxa" w:w="200"/>
              <w:bottom w:type="dxa" w:w="200"/>
            </w:tcMar>
          </w:tcPr>
          <w:p>
            <w:pPr>
              <w:pStyle w:val="Para 07"/>
            </w:pPr>
            <w:r>
              <w:t>ON</w:t>
            </w:r>
          </w:p>
        </w:tc>
      </w:tr>
    </w:tbl>
    <w:tbl>
      <w:tblPr>
        <w:tblW w:type="auto" w:w="0"/>
      </w:tblPr>
      <w:tr>
        <w:tc>
          <w:tcPr>
            <w:tcW w:type="auto" w:w="0"/>
            <w:shd w:val="clear" w:color="auto" w:fill="EEF2F6"/>
            <w:tcMar>
              <w:left w:type="dxa" w:w="200"/>
              <w:top w:type="dxa" w:w="200"/>
              <w:right w:type="dxa" w:w="200"/>
              <w:bottom w:type="dxa" w:w="200"/>
            </w:tcMar>
          </w:tcPr>
          <w:p>
            <w:pPr>
              <w:pStyle w:val="Para 15"/>
            </w:pPr>
            <w:r>
              <w:t>rpl_semi_sync_source_wait_point</w:t>
            </w:r>
          </w:p>
        </w:tc>
        <w:tc>
          <w:tcPr>
            <w:tcW w:type="auto" w:w="0"/>
            <w:shd w:val="clear" w:color="auto" w:fill="EEF2F6"/>
            <w:tcMar>
              <w:left w:type="dxa" w:w="200"/>
              <w:top w:type="dxa" w:w="200"/>
              <w:right w:type="dxa" w:w="200"/>
              <w:bottom w:type="dxa" w:w="200"/>
            </w:tcMar>
          </w:tcPr>
          <w:p>
            <w:pPr>
              <w:pStyle w:val="Para 07"/>
            </w:pPr>
            <w:r>
              <w:t xml:space="preserve">When to expect acknowledgment from the replica that it received the transaction. This variable supports two possible values. In the case of </w:t>
            </w:r>
            <w:r>
              <w:rPr>
                <w:rStyle w:val="Text47"/>
              </w:rPr>
              <w:t>AFTER_SYNC</w:t>
            </w:r>
            <w:r>
              <w:t xml:space="preserve">, the source writes each transaction into the binary log, then syncs it to the disk. The source waits for acknowledgment from the replica about the received changes, then commits the transaction. In the case of </w:t>
            </w:r>
            <w:r>
              <w:rPr>
                <w:rStyle w:val="Text47"/>
              </w:rPr>
              <w:t>AFTER_COMMIT</w:t>
            </w:r>
            <w:r>
              <w:t>, the source commits the transaction, then waits for acknowledgment from the replica and upon success returns to the client.</w:t>
            </w:r>
          </w:p>
        </w:tc>
        <w:tc>
          <w:tcPr>
            <w:tcW w:type="auto" w:w="0"/>
            <w:shd w:val="clear" w:color="auto" w:fill="EEF2F6"/>
            <w:tcMar>
              <w:left w:type="dxa" w:w="200"/>
              <w:top w:type="dxa" w:w="200"/>
              <w:right w:type="dxa" w:w="200"/>
              <w:bottom w:type="dxa" w:w="200"/>
            </w:tcMar>
          </w:tcPr>
          <w:p>
            <w:pPr>
              <w:pStyle w:val="Para 15"/>
            </w:pPr>
            <w:r>
              <w:t>AFTER_SYNC</w:t>
            </w:r>
          </w:p>
        </w:tc>
      </w:tr>
    </w:tbl>
    <w:p>
      <w:pPr>
        <w:pStyle w:val="Normal"/>
      </w:pPr>
      <w:r>
        <w:t/>
      </w:r>
    </w:p>
    <w:p>
      <w:pPr>
        <w:pStyle w:val="Normal"/>
      </w:pPr>
      <w:r>
        <w:t xml:space="preserve">To find out the status of the semisynchronous replication, use the </w:t>
      </w:r>
      <w:r>
        <w:rPr>
          <w:rStyle w:val="Text1"/>
        </w:rPr>
        <w:t>Rpl_semi_sync_*</w:t>
      </w:r>
      <w:r>
        <w:t xml:space="preserve"> variable. The source server has plenty of them: </w:t>
      </w:r>
    </w:p>
    <w:p>
      <w:pPr>
        <w:pStyle w:val="Para 03"/>
      </w:pPr>
      <w:r>
        <w:t xml:space="preserve">mysql&gt; </w:t>
        <w:br w:clear="none"/>
      </w:r>
      <w:r>
        <w:rPr>
          <w:rStyle w:val="Text0"/>
        </w:rPr>
        <w:t xml:space="preserve">SHOW GLOBAL STATUS LIKE 'Rpl_semi_sync%';</w:t>
        <w:br w:clear="none"/>
      </w:r>
      <w:r>
        <w:t xml:space="preserve"/>
        <w:br w:clear="none"/>
        <w:t xml:space="preserve">+--------------------------------------------+-------+</w:t>
        <w:br w:clear="none"/>
        <w:t xml:space="preserve">| Variable_name                              | Value |</w:t>
        <w:br w:clear="none"/>
        <w:t xml:space="preserve">+--------------------------------------------+-------+</w:t>
        <w:br w:clear="none"/>
        <w:t xml:space="preserve">| Rpl_semi_sync_source_clients               | 1     |</w:t>
        <w:br w:clear="none"/>
        <w:t xml:space="preserve">| Rpl_semi_sync_source_net_avg_wait_time     | 0     |</w:t>
        <w:br w:clear="none"/>
        <w:t xml:space="preserve">| Rpl_semi_sync_source_net_wait_time         | 0     |</w:t>
        <w:br w:clear="none"/>
        <w:t xml:space="preserve">| Rpl_semi_sync_source_net_waits             | 9     |</w:t>
        <w:br w:clear="none"/>
        <w:t xml:space="preserve">| Rpl_semi_sync_source_no_times              | 3     |</w:t>
        <w:br w:clear="none"/>
        <w:t xml:space="preserve">| Rpl_semi_sync_source_no_tx                 | 6     |</w:t>
        <w:br w:clear="none"/>
        <w:t xml:space="preserve">| Rpl_semi_sync_source_status                | ON    |</w:t>
        <w:br w:clear="none"/>
        <w:t xml:space="preserve">| Rpl_semi_sync_source_timefunc_failures     | 0     |</w:t>
        <w:br w:clear="none"/>
        <w:t xml:space="preserve">| Rpl_semi_sync_source_tx_avg_wait_time      | 1021  |</w:t>
        <w:br w:clear="none"/>
        <w:t xml:space="preserve">| Rpl_semi_sync_source_tx_wait_time          | 4087  |</w:t>
        <w:br w:clear="none"/>
        <w:t xml:space="preserve">| Rpl_semi_sync_source_tx_waits              | 4     |</w:t>
        <w:br w:clear="none"/>
        <w:t xml:space="preserve">| Rpl_semi_sync_source_wait_pos_backtraverse | 0     |</w:t>
        <w:br w:clear="none"/>
        <w:t xml:space="preserve">| Rpl_semi_sync_source_wait_sessions         | 0     |</w:t>
        <w:br w:clear="none"/>
        <w:t xml:space="preserve">| Rpl_semi_sync_source_yes_tx                | 4     |</w:t>
        <w:br w:clear="none"/>
        <w:t xml:space="preserve">+--------------------------------------------+-------+</w:t>
        <w:br w:clear="none"/>
        <w:t xml:space="preserve">14 rows in set (0.00 sec)</w:t>
        <w:br w:clear="none"/>
      </w:r>
    </w:p>
    <w:p>
      <w:pPr>
        <w:pStyle w:val="Normal"/>
      </w:pPr>
      <w:r>
        <w:t xml:space="preserve">The most important variable is </w:t>
      </w:r>
      <w:r>
        <w:rPr>
          <w:rStyle w:val="Text1"/>
        </w:rPr>
        <w:t>Rpl_semi_sync_source_clients</w:t>
      </w:r>
      <w:r>
        <w:t xml:space="preserve">, which shows if semisynchronous replication is currently in use and how many semisynchronous replicas are connected. If </w:t>
      </w:r>
      <w:r>
        <w:rPr>
          <w:rStyle w:val="Text1"/>
        </w:rPr>
        <w:t>Rpl_semi_sync_source_clients</w:t>
      </w:r>
      <w:r>
        <w:t xml:space="preserve"> is zero, no semisynchronous replica is connected, and asynchronous replication is used. </w:t>
      </w:r>
    </w:p>
    <w:p>
      <w:pPr>
        <w:pStyle w:val="Normal"/>
      </w:pPr>
      <w:r>
        <w:t xml:space="preserve">On the replica server, only the </w:t>
      </w:r>
      <w:r>
        <w:rPr>
          <w:rStyle w:val="Text1"/>
        </w:rPr>
        <w:t>Rpl_semi_sync_replica_status</w:t>
      </w:r>
      <w:r>
        <w:t>⁠ (</w:t>
      </w:r>
      <w:r>
        <w:rPr>
          <w:rStyle w:val="Text1"/>
        </w:rPr>
        <w:t>Rpl_semi_​sync_slave_status</w:t>
      </w:r>
      <w:r>
        <w:t xml:space="preserve">) variable is available and can have values either </w:t>
      </w:r>
      <w:r>
        <w:rPr>
          <w:rStyle w:val="Text1"/>
        </w:rPr>
        <w:t>ON</w:t>
      </w:r>
      <w:r>
        <w:t xml:space="preserve"> or </w:t>
      </w:r>
      <w:r>
        <w:rPr>
          <w:rStyle w:val="Text1"/>
        </w:rPr>
        <w:t>OFF</w:t>
      </w:r>
      <w:r>
        <w:t xml:space="preserve">. </w:t>
      </w:r>
    </w:p>
    <w:p>
      <w:bookmarkStart w:id="1371" w:name="Failing_Back_to_the_Asynchronous"/>
      <w:pPr>
        <w:keepNext/>
        <w:pStyle w:val="Heading 5"/>
        <w:keepLines w:val="on"/>
      </w:pPr>
      <w:r>
        <w:t>Failing Back to the Asynchronous Replication</w:t>
      </w:r>
      <w:bookmarkEnd w:id="1371"/>
    </w:p>
    <w:p>
      <w:pPr>
        <w:pStyle w:val="Para 10"/>
        <w:keepLines w:val="on"/>
      </w:pPr>
      <w:r>
        <w:t xml:space="preserve">If no replica accepts the write in </w:t>
      </w:r>
      <w:r>
        <w:rPr>
          <w:rStyle w:val="Text1"/>
        </w:rPr>
        <w:t>rpl_semi_sync_source_timeout</w:t>
      </w:r>
      <w:r>
        <w:t xml:space="preserve"> milliseconds, </w:t>
      </w:r>
      <w:r>
        <w:rPr>
          <w:rStyle w:val="Text79"/>
        </w:rPr>
        <w:bookmarkStart w:id="1372" w:name="idm45336928278400"/>
        <w:t/>
        <w:bookmarkEnd w:id="1372"/>
        <w:bookmarkStart w:id="1373" w:name="idm45336928276944"/>
        <w:t/>
        <w:bookmarkEnd w:id="1373"/>
        <w:bookmarkStart w:id="1374" w:name="idm45336928275808"/>
        <w:t/>
        <w:bookmarkEnd w:id="1374"/>
      </w:r>
      <w:r>
        <w:t xml:space="preserve">replication will switch to the asynchronous without any message or warning for the client. The only way to figure out that the replication mode switched to asynchronous is to examine the value of the </w:t>
      </w:r>
      <w:r>
        <w:rPr>
          <w:rStyle w:val="Text1"/>
        </w:rPr>
        <w:t>Rpl_semi_sync_source_clients</w:t>
      </w:r>
      <w:r>
        <w:t xml:space="preserve"> variable or to check the error log file for messages like: </w:t>
      </w:r>
    </w:p>
    <w:p>
      <w:pPr>
        <w:pStyle w:val="Para 31"/>
        <w:keepLines w:val="on"/>
      </w:pPr>
      <w:r>
        <w:t xml:space="preserve">2020-10-12T22:25:17.654563Z 0 [ERROR] [MY-013129] [Server] ↩</w:t>
        <w:br w:clear="none"/>
        <w:t xml:space="preserve">A message intended for a client cannot be sent there as ↩</w:t>
        <w:br w:clear="none"/>
        <w:t xml:space="preserve">no client-session is attached. Therefore, ↩</w:t>
        <w:br w:clear="none"/>
        <w:t xml:space="preserve">we're sending the information to the error-log instead: ↩</w:t>
        <w:br w:clear="none"/>
        <w:t xml:space="preserve"/>
        <w:br w:clear="none"/>
        <w:t xml:space="preserve">MY-001158 - Got an error reading communication packets</w:t>
        <w:br w:clear="none"/>
        <w:t xml:space="preserve"/>
        <w:br w:clear="none"/>
        <w:t xml:space="preserve">2020-10-12T22:25:20.083796Z 198 [Note] [MY-010014] [Repl] ↩</w:t>
        <w:br w:clear="none"/>
        <w:t xml:space="preserve">While initializing dump thread for slave with UUID ↩</w:t>
        <w:br w:clear="none"/>
        <w:t xml:space="preserve">&lt;09bf4498-0cd2-11eb-9161-98af65266957&gt;, ↩</w:t>
        <w:br w:clear="none"/>
        <w:t xml:space="preserve">found a zombie dump thread with the same UUID. ↩</w:t>
        <w:br w:clear="none"/>
        <w:t xml:space="preserve">Master is killing the zombie dump thread(180).</w:t>
        <w:br w:clear="none"/>
        <w:t xml:space="preserve"/>
        <w:br w:clear="none"/>
        <w:t xml:space="preserve">2020-10-12T22:25:20.084088Z 180 [Note] [MY-011171] [Server] ↩</w:t>
        <w:br w:clear="none"/>
        <w:t xml:space="preserve">Stop semi-sync binlog_dump to slave (server_id: 2).</w:t>
        <w:br w:clear="none"/>
        <w:t xml:space="preserve"/>
        <w:br w:clear="none"/>
        <w:t xml:space="preserve">2020-10-12T22:25:20.084204Z 198 [Note] [MY-010462] [Repl] ↩</w:t>
        <w:br w:clear="none"/>
        <w:t xml:space="preserve">Start binlog_dump to master_thread_id(198) slave_server(2), ↩ </w:t>
        <w:br w:clear="none"/>
        <w:t xml:space="preserve">pos(, 4)</w:t>
        <w:br w:clear="none"/>
        <w:t xml:space="preserve"/>
        <w:br w:clear="none"/>
        <w:t xml:space="preserve">2020-10-12T22:25:20.084248Z 198 [Note] [MY-011170] [Server] ↩</w:t>
        <w:br w:clear="none"/>
        <w:t xml:space="preserve">Start asynchronous binlog_dump to slave (server_id: 2), pos(, 4).</w:t>
        <w:br w:clear="none"/>
        <w:t xml:space="preserve"/>
        <w:br w:clear="none"/>
        <w:t xml:space="preserve">2020-10-12T22:25:20.657800Z 180 [Note] [MY-011155] [Server] ↩</w:t>
        <w:br w:clear="none"/>
        <w:t xml:space="preserve">Semi-sync replication switched OFF.</w:t>
        <w:br w:clear="none"/>
      </w:r>
    </w:p>
    <w:p>
      <w:pPr>
        <w:pStyle w:val="Para 10"/>
        <w:keepLines w:val="on"/>
      </w:pPr>
      <w:r>
        <w:t xml:space="preserve">We discuss error log files in </w:t>
      </w:r>
      <w:hyperlink w:anchor="23_2_Discovering_Sources_of_MySQ">
        <w:r>
          <w:rPr>
            <w:rStyle w:val="Text2"/>
          </w:rPr>
          <w:t>Recipe 23.2</w:t>
        </w:r>
      </w:hyperlink>
      <w:r>
        <w:t xml:space="preserve">. </w:t>
      </w:r>
    </w:p>
    <w:p>
      <w:bookmarkStart w:id="1375" w:name="3_12_Using_Group_ReplicationProb"/>
      <w:pPr>
        <w:keepNext/>
        <w:pStyle w:val="Heading 1"/>
      </w:pPr>
      <w:r>
        <w:t>3.12 Using Group Replication</w:t>
      </w:r>
      <w:bookmarkEnd w:id="1375"/>
    </w:p>
    <w:p>
      <w:bookmarkStart w:id="1376" w:name="Problem_________You_want_to_appl"/>
      <w:pPr>
        <w:keepNext/>
        <w:pStyle w:val="Heading 2"/>
      </w:pPr>
      <w:r>
        <w:t>Problem</w:t>
      </w:r>
      <w:bookmarkEnd w:id="1376"/>
    </w:p>
    <w:p>
      <w:pPr>
        <w:pStyle w:val="Normal"/>
      </w:pPr>
      <w:r>
        <w:t>You want to apply updates either on all the nodes or nowhere.</w:t>
      </w:r>
      <w:r>
        <w:rPr>
          <w:rStyle w:val="Text79"/>
        </w:rPr>
        <w:bookmarkStart w:id="1377" w:name="idm45336928270208"/>
        <w:t/>
        <w:bookmarkEnd w:id="1377"/>
        <w:bookmarkStart w:id="1378" w:name="idm45336928269008"/>
        <w:t/>
        <w:bookmarkEnd w:id="1378"/>
      </w:r>
      <w:r>
        <w:t xml:space="preserve"> </w:t>
      </w:r>
    </w:p>
    <w:p>
      <w:bookmarkStart w:id="1379" w:name="Solution_________Use_Group_Repli"/>
      <w:pPr>
        <w:keepNext/>
        <w:pStyle w:val="Heading 2"/>
      </w:pPr>
      <w:r>
        <w:t>Solution</w:t>
      </w:r>
      <w:bookmarkEnd w:id="1379"/>
    </w:p>
    <w:p>
      <w:pPr>
        <w:pStyle w:val="Normal"/>
      </w:pPr>
      <w:r>
        <w:t xml:space="preserve">Use Group Replication. </w:t>
      </w:r>
    </w:p>
    <w:p>
      <w:bookmarkStart w:id="1380" w:name="Discussion_________Starting_from"/>
      <w:pPr>
        <w:keepNext/>
        <w:pStyle w:val="Heading 2"/>
      </w:pPr>
      <w:r>
        <w:t>Discussion</w:t>
      </w:r>
      <w:bookmarkEnd w:id="1380"/>
    </w:p>
    <w:p>
      <w:pPr>
        <w:pStyle w:val="Normal"/>
      </w:pPr>
      <w:r>
        <w:t xml:space="preserve">Starting from version 5.7.17, MySQL supports fully synchronous replication with help of the Group Replication plug-in. If the plug-in is in use, MySQL servers, called </w:t>
      </w:r>
      <w:r>
        <w:rPr>
          <w:rStyle w:val="Text15"/>
        </w:rPr>
        <w:t>nodes</w:t>
      </w:r>
      <w:r>
        <w:t xml:space="preserve">, create a group that commits a transaction together or, if one of the members fails to apply the transaction, rolls it back. This way the update is either replicated to all group members or nowhere. High availability is ensured. </w:t>
      </w:r>
    </w:p>
    <w:p>
      <w:pPr>
        <w:pStyle w:val="Normal"/>
      </w:pPr>
      <w:r>
        <w:t xml:space="preserve">You can have up to nine servers in the group. More than nine is not supported. There is a very good reason for this limitation: a higher number of servers implies higher replication delay. In the case of synchronous replication, all updates are applied to all the nodes before the transaction completes. Each update transferred to each node waits to be applied and only then commits. Thus, replication delay corresponds to the speed of the slowest member and the network transfer rate. </w:t>
      </w:r>
    </w:p>
    <w:p>
      <w:pPr>
        <w:pStyle w:val="Normal"/>
      </w:pPr>
      <w:r>
        <w:t xml:space="preserve">While it is technically possible to have fewer than three servers in the Group Replication setup, a smaller number does not provide high availability. </w:t>
      </w:r>
      <w:r>
        <w:rPr>
          <w:rStyle w:val="Text79"/>
        </w:rPr>
        <w:bookmarkStart w:id="1381" w:name="idm45336928264272"/>
        <w:t/>
        <w:bookmarkEnd w:id="1381"/>
        <w:bookmarkStart w:id="1382" w:name="idm45336928263440"/>
        <w:t/>
        <w:bookmarkEnd w:id="1382"/>
      </w:r>
      <w:r>
        <w:t xml:space="preserve">This is because the </w:t>
      </w:r>
      <w:hyperlink r:id="rId67">
        <w:r>
          <w:rPr>
            <w:rStyle w:val="Text2"/>
          </w:rPr>
          <w:t>Paxos algorithm</w:t>
        </w:r>
      </w:hyperlink>
      <w:r>
        <w:t xml:space="preserve">, used by the </w:t>
      </w:r>
      <w:hyperlink r:id="rId68">
        <w:r>
          <w:rPr>
            <w:rStyle w:val="Text2"/>
          </w:rPr>
          <w:t>Group Communication Engine</w:t>
        </w:r>
      </w:hyperlink>
      <w:r>
        <w:t xml:space="preserve">, requires </w:t>
      </w:r>
      <w:r>
        <w:rPr>
          <w:rStyle w:val="Text1"/>
        </w:rPr>
        <w:t>2F + 1</w:t>
      </w:r>
      <w:r>
        <w:t xml:space="preserve"> nodes to create a quorum, where </w:t>
      </w:r>
      <w:r>
        <w:rPr>
          <w:rStyle w:val="Text1"/>
        </w:rPr>
        <w:t>F</w:t>
      </w:r>
      <w:r>
        <w:t xml:space="preserve"> is any natural number. In other words, in case of a disaster, the number of active nodes should be greater than the number of disconnected nodes. </w:t>
      </w:r>
    </w:p>
    <w:p>
      <w:pPr>
        <w:pStyle w:val="Normal"/>
      </w:pPr>
      <w:r>
        <w:t xml:space="preserve">Group Replication has limitations. </w:t>
      </w:r>
      <w:r>
        <w:rPr>
          <w:rStyle w:val="Text79"/>
        </w:rPr>
        <w:bookmarkStart w:id="1383" w:name="idm45336928259888"/>
        <w:t/>
        <w:bookmarkEnd w:id="1383"/>
      </w:r>
      <w:r>
        <w:t xml:space="preserve">First, and most importantly, it supports only the InnoDB storage engine. You need to disable other storage engines before enabling the plug-in. Each replicated table must have a primary key. You should put servers into the local network. While having Group Replication across the internet is possible, it may lead to longer times for applying transactions and disconnecting nodes from the group due to network timeouts. The </w:t>
      </w:r>
      <w:r>
        <w:rPr>
          <w:rStyle w:val="Text1"/>
        </w:rPr>
        <w:t>LOCK TABLE</w:t>
      </w:r>
      <w:r>
        <w:t xml:space="preserve"> and </w:t>
      </w:r>
      <w:r>
        <w:rPr>
          <w:rStyle w:val="Text1"/>
        </w:rPr>
        <w:t>GET_LOCK</w:t>
      </w:r>
      <w:r>
        <w:t xml:space="preserve"> statements are not taken into account in the certification process that determines whether the transaction should be applied or rolled back on all nodes, which means they are local to the node and error prone. The full list of limitations is available in the </w:t>
      </w:r>
      <w:hyperlink r:id="rId69">
        <w:r>
          <w:rPr>
            <w:rStyle w:val="Text2"/>
          </w:rPr>
          <w:t>“Group Replication Limitations” user reference manual</w:t>
        </w:r>
      </w:hyperlink>
      <w:r>
        <w:t xml:space="preserve">. </w:t>
      </w:r>
    </w:p>
    <w:p>
      <w:pPr>
        <w:pStyle w:val="Normal"/>
      </w:pPr>
      <w:r>
        <w:t xml:space="preserve">To enable Group Replication, you need to prepare all the participating servers as described in </w:t>
      </w:r>
      <w:hyperlink w:anchor="3_1_Configuring_Basic_Replicatio">
        <w:r>
          <w:rPr>
            <w:rStyle w:val="Text2"/>
          </w:rPr>
          <w:t>Recipe 3.1</w:t>
        </w:r>
      </w:hyperlink>
      <w:r>
        <w:t xml:space="preserve">, as they’re going to act as both source and replica, and perform additional preparations: </w:t>
      </w:r>
    </w:p>
    <w:p>
      <w:pPr>
        <w:pStyle w:val="Para 04"/>
      </w:pPr>
      <w:r>
        <w:t xml:space="preserve">Prepare the configuration file: </w:t>
      </w:r>
    </w:p>
    <w:p>
      <w:pPr>
        <w:pStyle w:val="Para 03"/>
      </w:pPr>
      <w:r>
        <w:t xml:space="preserve">[mysqld]</w:t>
        <w:br w:clear="none"/>
        <w:t xml:space="preserve"># Disable unsupported storage engines</w:t>
        <w:br w:clear="none"/>
        <w:t xml:space="preserve">disabled_storage_engines="MyISAM,BLACKHOLE,FEDERATED,ARCHIVE,MEMORY"</w:t>
        <w:br w:clear="none"/>
        <w:t xml:space="preserve">	</w:t>
        <w:br w:clear="none"/>
        <w:t xml:space="preserve"># Set unique server ID. Each server in the group should have its own ID</w:t>
        <w:br w:clear="none"/>
        <w:t xml:space="preserve">server_id=1</w:t>
        <w:br w:clear="none"/>
        <w:t xml:space="preserve"/>
        <w:br w:clear="none"/>
        <w:t xml:space="preserve"># Enable GTIDs</w:t>
        <w:br w:clear="none"/>
        <w:t xml:space="preserve">gtid_mode=ON</w:t>
        <w:br w:clear="none"/>
        <w:t xml:space="preserve">enforce_gtid_consistency=ON</w:t>
        <w:br w:clear="none"/>
        <w:t xml:space="preserve"/>
        <w:br w:clear="none"/>
        <w:t xml:space="preserve"># Enable replica updates</w:t>
        <w:br w:clear="none"/>
        <w:t xml:space="preserve">log_replica_updates=ON</w:t>
        <w:br w:clear="none"/>
        <w:t xml:space="preserve"/>
        <w:br w:clear="none"/>
        <w:t xml:space="preserve"># Only ROW binary log format supported</w:t>
        <w:br w:clear="none"/>
        <w:t xml:space="preserve">binlog_format=ROW</w:t>
        <w:br w:clear="none"/>
        <w:t xml:space="preserve"/>
        <w:br w:clear="none"/>
        <w:t xml:space="preserve"># For versions before 8.0.21</w:t>
        <w:br w:clear="none"/>
        <w:t xml:space="preserve">binlog_checksum=NONE</w:t>
        <w:br w:clear="none"/>
        <w:t xml:space="preserve"/>
        <w:br w:clear="none"/>
        <w:t xml:space="preserve"># Ensure that replication repository is TABLE</w:t>
        <w:br w:clear="none"/>
        <w:t xml:space="preserve">master_info_repository=TABLE</w:t>
        <w:br w:clear="none"/>
        <w:t xml:space="preserve">relay_log_info_repository=TABLE</w:t>
        <w:br w:clear="none"/>
        <w:t xml:space="preserve"/>
        <w:br w:clear="none"/>
        <w:t xml:space="preserve"># Ensure that transaction_write_set_extraction is enabled</w:t>
        <w:br w:clear="none"/>
        <w:t xml:space="preserve"># This option is deprecated starting from version 8.0.26</w:t>
        <w:br w:clear="none"/>
        <w:t xml:space="preserve">transaction_write_set_extraction=XXHASH64</w:t>
        <w:br w:clear="none"/>
        <w:t xml:space="preserve"/>
        <w:br w:clear="none"/>
        <w:t xml:space="preserve"># Add Group Replication options</w:t>
        <w:br w:clear="none"/>
        <w:t xml:space="preserve">plugin_load_add='group_replication.so'</w:t>
        <w:br w:clear="none"/>
        <w:t xml:space="preserve"/>
        <w:br w:clear="none"/>
        <w:t xml:space="preserve"># Any valid UUID should be the same for all group members</w:t>
        <w:br w:clear="none"/>
        <w:t xml:space="preserve"># Use SELECT UUID() to generate a UUID</w:t>
        <w:br w:clear="none"/>
        <w:t xml:space="preserve">group_replication_group_name="dc527338-13d1-11eb-abf7-98af65266957"</w:t>
        <w:br w:clear="none"/>
        <w:t xml:space="preserve"/>
        <w:br w:clear="none"/>
        <w:t xml:space="preserve"># Host of the local node and port that will be used </w:t>
        <w:br w:clear="none"/>
        <w:t xml:space="preserve"># for communication between members</w:t>
        <w:br w:clear="none"/>
        <w:t xml:space="preserve"># Put either hostname (in our case node1) or IP address here</w:t>
        <w:br w:clear="none"/>
        <w:t xml:space="preserve"># Port number should be different from the one used for serving clients</w:t>
        <w:br w:clear="none"/>
        <w:t xml:space="preserve"># E.g., if default MySQL port is 3306, specify any different number here</w:t>
        <w:br w:clear="none"/>
        <w:t xml:space="preserve">group_replication_local_address= "node1:33061"</w:t>
        <w:br w:clear="none"/>
        <w:t xml:space="preserve"/>
        <w:br w:clear="none"/>
        <w:t xml:space="preserve"># Ports and addresses of all nodes in the group </w:t>
        <w:br w:clear="none"/>
        <w:t xml:space="preserve"># Should be same on all nodes</w:t>
        <w:br w:clear="none"/>
        <w:t xml:space="preserve">group_replication_group_seeds= "node1:33061,node2:33061,node3:33061"</w:t>
        <w:br w:clear="none"/>
        <w:t xml:space="preserve"/>
        <w:br w:clear="none"/>
        <w:t xml:space="preserve"># Since we did not set up Group replication at this stage,</w:t>
        <w:br w:clear="none"/>
        <w:t xml:space="preserve"># it should not be started on boot</w:t>
        <w:br w:clear="none"/>
        <w:t xml:space="preserve"># You may set this option ON after bootstrapping the group</w:t>
        <w:br w:clear="none"/>
        <w:t xml:space="preserve">group_replication_start_on_boot=off</w:t>
        <w:br w:clear="none"/>
        <w:t xml:space="preserve">group_replication_bootstrap_group=off</w:t>
        <w:br w:clear="none"/>
        <w:t xml:space="preserve"/>
        <w:br w:clear="none"/>
        <w:t xml:space="preserve"># Request source server public key for </w:t>
        <w:br w:clear="none"/>
        <w:t xml:space="preserve">#the authentication plug-in caching_sha2_password</w:t>
        <w:br w:clear="none"/>
        <w:t xml:space="preserve">group_replication_recovery_get_public_key=1</w:t>
        <w:br w:clear="none"/>
      </w:r>
    </w:p>
    <w:p>
      <w:pPr>
        <w:pStyle w:val="Para 04"/>
      </w:pPr>
      <w:r>
        <w:t/>
      </w:r>
    </w:p>
    <w:p>
      <w:pPr>
        <w:pStyle w:val="Para 04"/>
      </w:pPr>
      <w:r>
        <w:t xml:space="preserve">Start the servers. Do not enable replication yet. </w:t>
      </w:r>
    </w:p>
    <w:p>
      <w:pPr>
        <w:pStyle w:val="Para 04"/>
      </w:pPr>
      <w:r>
        <w:t xml:space="preserve">Choose a node to be the first node in the group. </w:t>
      </w:r>
    </w:p>
    <w:p>
      <w:pPr>
        <w:pStyle w:val="Para 04"/>
      </w:pPr>
      <w:r>
        <w:t xml:space="preserve">Create a replication user only on the first member, as described in </w:t>
      </w:r>
      <w:hyperlink w:anchor="3_1_Configuring_Basic_Replicatio">
        <w:r>
          <w:rPr>
            <w:rStyle w:val="Text2"/>
          </w:rPr>
          <w:t>Recipe 3.1</w:t>
        </w:r>
      </w:hyperlink>
      <w:r>
        <w:t xml:space="preserve">, and additionally grant </w:t>
      </w:r>
      <w:r>
        <w:rPr>
          <w:rStyle w:val="Text1"/>
        </w:rPr>
        <w:t>BACKUP_ADMIN</w:t>
      </w:r>
      <w:r>
        <w:t xml:space="preserve"> to it: </w:t>
      </w:r>
    </w:p>
    <w:p>
      <w:pPr>
        <w:pStyle w:val="Para 08"/>
      </w:pPr>
      <w:r>
        <w:rPr>
          <w:rStyle w:val="Text5"/>
        </w:rPr>
        <w:t xml:space="preserve">node1&gt; </w:t>
        <w:br w:clear="none"/>
      </w:r>
      <w:r>
        <w:t xml:space="preserve">CREATE USER repl@'%' IDENTIFIED BY 'replrepl';</w:t>
        <w:br w:clear="none"/>
      </w:r>
      <w:r>
        <w:rPr>
          <w:rStyle w:val="Text5"/>
        </w:rPr>
        <w:t xml:space="preserve"/>
        <w:br w:clear="none"/>
        <w:t xml:space="preserve">Query OK, 0 rows affected (0,01 sec) </w:t>
        <w:br w:clear="none"/>
        <w:t xml:space="preserve"/>
        <w:br w:clear="none"/>
        <w:t xml:space="preserve">node1&gt; </w:t>
        <w:br w:clear="none"/>
      </w:r>
      <w:r>
        <w:t xml:space="preserve">GRANT REPLICATION SLAVE, BACKUP_ADMIN ON *.* TO repl@'%';</w:t>
        <w:br w:clear="none"/>
      </w:r>
      <w:r>
        <w:rPr>
          <w:rStyle w:val="Text5"/>
        </w:rPr>
        <w:t xml:space="preserve"/>
        <w:br w:clear="none"/>
        <w:t xml:space="preserve">Query OK, 0 rows affected (0,03 sec)</w:t>
        <w:br w:clear="none"/>
      </w:r>
    </w:p>
    <w:p>
      <w:pPr>
        <w:pStyle w:val="Para 04"/>
      </w:pPr>
      <w:r>
        <w:t xml:space="preserve">You do not need to create a replication user on other group members, because the </w:t>
      </w:r>
      <w:r>
        <w:rPr>
          <w:rStyle w:val="Text1"/>
        </w:rPr>
        <w:t>CREATE USER</w:t>
      </w:r>
      <w:r>
        <w:t xml:space="preserve"> statement will be replicated. </w:t>
      </w:r>
    </w:p>
    <w:p>
      <w:pPr>
        <w:pStyle w:val="Para 04"/>
      </w:pPr>
      <w:r>
        <w:t xml:space="preserve">Set up replication on the first member to use this user: </w:t>
      </w:r>
    </w:p>
    <w:p>
      <w:pPr>
        <w:pStyle w:val="Para 08"/>
      </w:pPr>
      <w:r>
        <w:rPr>
          <w:rStyle w:val="Text5"/>
        </w:rPr>
        <w:t xml:space="preserve">node1&gt; </w:t>
        <w:br w:clear="none"/>
      </w:r>
      <w:r>
        <w:t xml:space="preserve">CHANGE REPLICATION SOURCE TO SOURCE_USER='repl',</w:t>
        <w:br w:clear="none"/>
      </w:r>
      <w:r>
        <w:rPr>
          <w:rStyle w:val="Text5"/>
        </w:rPr>
        <w:t xml:space="preserve"/>
        <w:br w:clear="none"/>
        <w:t xml:space="preserve">    -&gt; </w:t>
        <w:br w:clear="none"/>
      </w:r>
      <w:r>
        <w:t xml:space="preserve">SOURCE_PASSWORD='replrepl' </w:t>
        <w:br w:clear="none"/>
      </w:r>
      <w:r>
        <w:rPr>
          <w:rStyle w:val="Text5"/>
        </w:rPr>
        <w:t xml:space="preserve"/>
        <w:br w:clear="none"/>
        <w:t xml:space="preserve">    -&gt; </w:t>
        <w:br w:clear="none"/>
      </w:r>
      <w:r>
        <w:t xml:space="preserve">FOR CHANNEL 'group_replication_recovery';</w:t>
        <w:br w:clear="none"/>
      </w:r>
      <w:r>
        <w:rPr>
          <w:rStyle w:val="Text5"/>
        </w:rPr>
        <w:t xml:space="preserve"/>
        <w:br w:clear="none"/>
        <w:t xml:space="preserve">Query OK, 0 rows affected (0,01 sec)</w:t>
        <w:br w:clear="none"/>
      </w:r>
    </w:p>
    <w:p>
      <w:pPr>
        <w:pStyle w:val="Para 04"/>
      </w:pPr>
      <w:r>
        <w:t/>
      </w:r>
      <w:r>
        <w:rPr>
          <w:rStyle w:val="Text1"/>
        </w:rPr>
        <w:t>group_replication_recovery</w:t>
      </w:r>
      <w:r>
        <w:t xml:space="preserve"> is the special built-in name of the Group Replication channel. </w:t>
      </w:r>
    </w:p>
    <w:p>
      <w:pPr>
        <w:pStyle w:val="Heading 5"/>
        <w:keepLines w:val="on"/>
      </w:pPr>
      <w:r>
        <w:t>Tip</w:t>
      </w:r>
    </w:p>
    <w:p>
      <w:pPr>
        <w:pStyle w:val="Para 32"/>
        <w:keepLines w:val="on"/>
      </w:pPr>
      <w:r>
        <w:t xml:space="preserve">If you do not want replication credentials to be stored as plain text in the replication repository, skip this step and provide the credentials later when you run </w:t>
      </w:r>
      <w:r>
        <w:rPr>
          <w:rStyle w:val="Text1"/>
        </w:rPr>
        <w:t>START GROUP_REPLICATION</w:t>
      </w:r>
      <w:r>
        <w:t xml:space="preserve">. See also </w:t>
      </w:r>
      <w:hyperlink w:anchor="3_13_Storing_Replication_Credent">
        <w:r>
          <w:rPr>
            <w:rStyle w:val="Text2"/>
          </w:rPr>
          <w:t>Recipe 3.13</w:t>
        </w:r>
      </w:hyperlink>
      <w:r>
        <w:t xml:space="preserve">. </w:t>
      </w:r>
    </w:p>
    <w:p>
      <w:pPr>
        <w:pStyle w:val="Para 04"/>
      </w:pPr>
      <w:r>
        <w:t/>
      </w:r>
    </w:p>
    <w:p>
      <w:pPr>
        <w:pStyle w:val="Para 04"/>
      </w:pPr>
      <w:r>
        <w:t xml:space="preserve">Bootstrap the node: </w:t>
      </w:r>
    </w:p>
    <w:p>
      <w:pPr>
        <w:pStyle w:val="Para 03"/>
      </w:pPr>
      <w:r>
        <w:t xml:space="preserve">node1&gt; </w:t>
        <w:br w:clear="none"/>
      </w:r>
      <w:r>
        <w:rPr>
          <w:rStyle w:val="Text0"/>
        </w:rPr>
        <w:t xml:space="preserve">SET GLOBAL group_replication_bootstrap_group=ON;</w:t>
        <w:br w:clear="none"/>
      </w:r>
      <w:r>
        <w:t xml:space="preserve"/>
        <w:br w:clear="none"/>
        <w:t xml:space="preserve">Query OK, 0 rows affected (0,00 sec) </w:t>
        <w:br w:clear="none"/>
        <w:t xml:space="preserve"/>
        <w:br w:clear="none"/>
        <w:t xml:space="preserve">node1&gt; </w:t>
        <w:br w:clear="none"/>
      </w:r>
      <w:r>
        <w:rPr>
          <w:rStyle w:val="Text0"/>
        </w:rPr>
        <w:t xml:space="preserve">START GROUP_REPLICATION;</w:t>
        <w:br w:clear="none"/>
      </w:r>
      <w:r>
        <w:t xml:space="preserve"/>
        <w:br w:clear="none"/>
        <w:t xml:space="preserve">Query OK, 0 rows affected (0,00 sec) </w:t>
        <w:br w:clear="none"/>
        <w:t xml:space="preserve"/>
        <w:br w:clear="none"/>
        <w:t xml:space="preserve">node1&gt; </w:t>
        <w:br w:clear="none"/>
      </w:r>
      <w:r>
        <w:rPr>
          <w:rStyle w:val="Text0"/>
        </w:rPr>
        <w:t xml:space="preserve">SET GLOBAL group_replication_bootstrap_group=OFF;</w:t>
        <w:br w:clear="none"/>
      </w:r>
      <w:r>
        <w:t xml:space="preserve"/>
        <w:br w:clear="none"/>
        <w:t xml:space="preserve">Query OK, 0 rows affected (0,00 sec)</w:t>
        <w:br w:clear="none"/>
      </w:r>
    </w:p>
    <w:p>
      <w:pPr>
        <w:pStyle w:val="Para 04"/>
      </w:pPr>
      <w:r>
        <w:t/>
      </w:r>
    </w:p>
    <w:p>
      <w:pPr>
        <w:pStyle w:val="Para 04"/>
      </w:pPr>
      <w:r>
        <w:t xml:space="preserve">Check the Group Replication status by selecting from </w:t>
      </w:r>
      <w:r>
        <w:rPr>
          <w:rStyle w:val="Text1"/>
        </w:rPr>
        <w:t>performance_schema.replication_group_members</w:t>
      </w:r>
      <w:r>
        <w:t xml:space="preserve">: </w:t>
      </w:r>
    </w:p>
    <w:p>
      <w:pPr>
        <w:pStyle w:val="Para 03"/>
      </w:pPr>
      <w:r>
        <w:t xml:space="preserve">node1&gt; </w:t>
        <w:br w:clear="none"/>
      </w:r>
      <w:r>
        <w:rPr>
          <w:rStyle w:val="Text0"/>
        </w:rPr>
        <w:t xml:space="preserve">SELECT * FROM performance_schema.replication_group_members\G</w:t>
        <w:br w:clear="none"/>
      </w:r>
      <w:r>
        <w:t xml:space="preserve"/>
        <w:br w:clear="none"/>
        <w:t xml:space="preserve">*************************** 1. row ***************************</w:t>
        <w:br w:clear="none"/>
        <w:t xml:space="preserve">  CHANNEL_NAME: group_replication_applier</w:t>
        <w:br w:clear="none"/>
        <w:t xml:space="preserve">     MEMBER_ID: d8a706aa-16ee-11eb-ba5a-98af65266957</w:t>
        <w:br w:clear="none"/>
        <w:t xml:space="preserve">   MEMBER_HOST: node1</w:t>
        <w:br w:clear="none"/>
        <w:t xml:space="preserve">   MEMBER_PORT: 33361</w:t>
        <w:br w:clear="none"/>
        <w:t xml:space="preserve">  MEMBER_STATE: ONLINE</w:t>
        <w:br w:clear="none"/>
        <w:t xml:space="preserve">   MEMBER_ROLE: PRIMARY</w:t>
        <w:br w:clear="none"/>
        <w:t xml:space="preserve">MEMBER_VERSION: 8.0.21</w:t>
        <w:br w:clear="none"/>
        <w:t xml:space="preserve">1 row in set (0.00 sec)</w:t>
        <w:br w:clear="none"/>
      </w:r>
    </w:p>
    <w:p>
      <w:pPr>
        <w:pStyle w:val="Para 04"/>
      </w:pPr>
      <w:r>
        <w:t xml:space="preserve">And wait when the first member state becomes </w:t>
      </w:r>
      <w:r>
        <w:rPr>
          <w:rStyle w:val="Text1"/>
        </w:rPr>
        <w:t>ONLINE</w:t>
      </w:r>
      <w:r>
        <w:t xml:space="preserve">. </w:t>
      </w:r>
    </w:p>
    <w:p>
      <w:pPr>
        <w:pStyle w:val="Para 04"/>
      </w:pPr>
      <w:r>
        <w:t xml:space="preserve">Start replication on the second and third nodes: </w:t>
      </w:r>
    </w:p>
    <w:p>
      <w:pPr>
        <w:pStyle w:val="Para 08"/>
      </w:pPr>
      <w:r>
        <w:rPr>
          <w:rStyle w:val="Text5"/>
        </w:rPr>
        <w:t xml:space="preserve">node2&gt; </w:t>
        <w:br w:clear="none"/>
      </w:r>
      <w:r>
        <w:t xml:space="preserve">CHANGE REPLICATION SOURCE TO SOURCE_USER='repl',</w:t>
        <w:br w:clear="none"/>
      </w:r>
      <w:r>
        <w:rPr>
          <w:rStyle w:val="Text5"/>
        </w:rPr>
        <w:t xml:space="preserve"/>
        <w:br w:clear="none"/>
        <w:t xml:space="preserve">    -&gt; </w:t>
        <w:br w:clear="none"/>
      </w:r>
      <w:r>
        <w:t xml:space="preserve">SOURCE_PASSWORD='replrepl' </w:t>
        <w:br w:clear="none"/>
      </w:r>
      <w:r>
        <w:rPr>
          <w:rStyle w:val="Text5"/>
        </w:rPr>
        <w:t xml:space="preserve"/>
        <w:br w:clear="none"/>
        <w:t xml:space="preserve">    -&gt; </w:t>
        <w:br w:clear="none"/>
      </w:r>
      <w:r>
        <w:t xml:space="preserve">FOR CHANNEL 'group_replication_recovery';</w:t>
        <w:br w:clear="none"/>
      </w:r>
      <w:r>
        <w:rPr>
          <w:rStyle w:val="Text5"/>
        </w:rPr>
        <w:t xml:space="preserve"/>
        <w:br w:clear="none"/>
        <w:t xml:space="preserve">Query OK, 0 rows affected (0,01 sec) </w:t>
        <w:br w:clear="none"/>
        <w:t xml:space="preserve"/>
        <w:br w:clear="none"/>
        <w:t xml:space="preserve">node2&gt; </w:t>
        <w:br w:clear="none"/>
      </w:r>
      <w:r>
        <w:t xml:space="preserve">START GROUP_REPLICATION;</w:t>
        <w:br w:clear="none"/>
      </w:r>
      <w:r>
        <w:rPr>
          <w:rStyle w:val="Text5"/>
        </w:rPr>
        <w:t xml:space="preserve"/>
        <w:br w:clear="none"/>
        <w:t xml:space="preserve">Query OK, 0 rows affected (0,00 sec)</w:t>
        <w:br w:clear="none"/>
      </w:r>
    </w:p>
    <w:p>
      <w:pPr>
        <w:pStyle w:val="Para 04"/>
      </w:pPr>
      <w:r>
        <w:t/>
      </w:r>
    </w:p>
    <w:p>
      <w:pPr>
        <w:pStyle w:val="Normal"/>
      </w:pPr>
      <w:r>
        <w:t/>
      </w:r>
    </w:p>
    <w:p>
      <w:pPr>
        <w:pStyle w:val="Normal"/>
      </w:pPr>
      <w:r>
        <w:t xml:space="preserve">Once you confirm that all members are in the </w:t>
      </w:r>
      <w:r>
        <w:rPr>
          <w:rStyle w:val="Text1"/>
        </w:rPr>
        <w:t>ONLINE</w:t>
      </w:r>
      <w:r>
        <w:t xml:space="preserve"> state, you can use Group Replication. Query the </w:t>
      </w:r>
      <w:r>
        <w:rPr>
          <w:rStyle w:val="Text1"/>
        </w:rPr>
        <w:t>performance_schema.replication_group_members</w:t>
      </w:r>
      <w:r>
        <w:t xml:space="preserve"> table to get this information. A healthy setup will output something like this: </w:t>
      </w:r>
    </w:p>
    <w:p>
      <w:pPr>
        <w:pStyle w:val="Para 03"/>
      </w:pPr>
      <w:r>
        <w:t xml:space="preserve">node1&gt; </w:t>
        <w:br w:clear="none"/>
      </w:r>
      <w:r>
        <w:rPr>
          <w:rStyle w:val="Text0"/>
        </w:rPr>
        <w:t xml:space="preserve">SELECT * FROM performance_schema.replication_group_members\G</w:t>
        <w:br w:clear="none"/>
      </w:r>
      <w:r>
        <w:t xml:space="preserve"/>
        <w:br w:clear="none"/>
        <w:t xml:space="preserve">*************************** 1. row ***************************</w:t>
        <w:br w:clear="none"/>
        <w:t xml:space="preserve">  CHANNEL_NAME: group_replication_applier</w:t>
        <w:br w:clear="none"/>
        <w:t xml:space="preserve">     MEMBER_ID: d8a706aa-16ee-11eb-ba5a-98af65266957</w:t>
        <w:br w:clear="none"/>
        <w:t xml:space="preserve">   MEMBER_HOST: node1</w:t>
        <w:br w:clear="none"/>
        <w:t xml:space="preserve">   MEMBER_PORT: 33061</w:t>
        <w:br w:clear="none"/>
        <w:t xml:space="preserve">  MEMBER_STATE: ONLINE</w:t>
        <w:br w:clear="none"/>
        <w:t xml:space="preserve">   MEMBER_ROLE: PRIMARY</w:t>
        <w:br w:clear="none"/>
        <w:t xml:space="preserve">MEMBER_VERSION: 8.0.21</w:t>
        <w:br w:clear="none"/>
        <w:t xml:space="preserve">*************************** 2. row ***************************</w:t>
        <w:br w:clear="none"/>
        <w:t xml:space="preserve">  CHANNEL_NAME: group_replication_applier</w:t>
        <w:br w:clear="none"/>
        <w:t xml:space="preserve">     MEMBER_ID: e14043d7-16ee-11eb-b77a-98af65266957</w:t>
        <w:br w:clear="none"/>
        <w:t xml:space="preserve">   MEMBER_HOST: node2</w:t>
        <w:br w:clear="none"/>
        <w:t xml:space="preserve">   MEMBER_PORT: 33061</w:t>
        <w:br w:clear="none"/>
        <w:t xml:space="preserve">  MEMBER_STATE: ONLINE</w:t>
        <w:br w:clear="none"/>
        <w:t xml:space="preserve">   MEMBER_ROLE: SECONDARY</w:t>
        <w:br w:clear="none"/>
        <w:t xml:space="preserve">MEMBER_VERSION: 8.0.21</w:t>
        <w:br w:clear="none"/>
        <w:t xml:space="preserve">*************************** 3. row ***************************</w:t>
        <w:br w:clear="none"/>
        <w:t xml:space="preserve">  CHANNEL_NAME: group_replication_applier</w:t>
        <w:br w:clear="none"/>
        <w:t xml:space="preserve">     MEMBER_ID: ea775284-16ee-11eb-8762-98af65266957</w:t>
        <w:br w:clear="none"/>
        <w:t xml:space="preserve">   MEMBER_HOST: node3</w:t>
        <w:br w:clear="none"/>
        <w:t xml:space="preserve">   MEMBER_PORT: 33061</w:t>
        <w:br w:clear="none"/>
        <w:t xml:space="preserve">  MEMBER_STATE: ONLINE</w:t>
        <w:br w:clear="none"/>
        <w:t xml:space="preserve">   MEMBER_ROLE: SECONDARY</w:t>
        <w:br w:clear="none"/>
        <w:t xml:space="preserve">MEMBER_VERSION: 8.0.21</w:t>
        <w:br w:clear="none"/>
        <w:t xml:space="preserve">3 rows in set (0.00 sec)</w:t>
        <w:br w:clear="none"/>
      </w:r>
    </w:p>
    <w:p>
      <w:pPr>
        <w:pStyle w:val="Normal"/>
      </w:pPr>
      <w:r>
        <w:t/>
      </w:r>
    </w:p>
    <w:p>
      <w:pPr>
        <w:pStyle w:val="Heading 6"/>
        <w:keepLines w:val="on"/>
      </w:pPr>
      <w:r>
        <w:t>Warning</w:t>
      </w:r>
    </w:p>
    <w:p>
      <w:pPr>
        <w:pStyle w:val="Para 10"/>
        <w:keepLines w:val="on"/>
      </w:pPr>
      <w:r>
        <w:t xml:space="preserve">The </w:t>
      </w:r>
      <w:r>
        <w:rPr>
          <w:rStyle w:val="Text1"/>
        </w:rPr>
        <w:t>SHOW REPLICA STATUS</w:t>
      </w:r>
      <w:r>
        <w:t xml:space="preserve"> command does not work with Group Replication. </w:t>
      </w:r>
    </w:p>
    <w:p>
      <w:pPr>
        <w:pStyle w:val="Normal"/>
      </w:pPr>
      <w:r>
        <w:t>If you want to start Group Replication with</w:t>
      </w:r>
      <w:r>
        <w:rPr>
          <w:rStyle w:val="Text79"/>
        </w:rPr>
        <w:bookmarkStart w:id="1384" w:name="idm45336928225536"/>
        <w:t/>
        <w:bookmarkEnd w:id="1384"/>
        <w:bookmarkStart w:id="1385" w:name="idm45336928224400"/>
        <w:t/>
        <w:bookmarkEnd w:id="1385"/>
      </w:r>
      <w:r>
        <w:t xml:space="preserve"> existent data, restore it on the first node before bootstrapping it. The data will be copied when the other nodes join the group. </w:t>
      </w:r>
    </w:p>
    <w:p>
      <w:pPr>
        <w:pStyle w:val="Normal"/>
      </w:pPr>
      <w:r>
        <w:t xml:space="preserve">Finally, enable the </w:t>
      </w:r>
      <w:r>
        <w:rPr>
          <w:rStyle w:val="Text1"/>
        </w:rPr>
        <w:t>group_replication_start_on_boot=on</w:t>
      </w:r>
      <w:r>
        <w:t xml:space="preserve"> option in the node configuration files, so replication will be enabled after the node restart. </w:t>
      </w:r>
    </w:p>
    <w:p>
      <w:bookmarkStart w:id="1386" w:name="Writing_on_Multiple_Nodes_in_the"/>
      <w:pPr>
        <w:keepNext/>
        <w:pStyle w:val="Heading 5"/>
        <w:keepLines w:val="on"/>
      </w:pPr>
      <w:r>
        <w:t>Writing on Multiple Nodes in the Group Replication Setup</w:t>
      </w:r>
      <w:bookmarkEnd w:id="1386"/>
    </w:p>
    <w:p>
      <w:pPr>
        <w:pStyle w:val="Para 10"/>
        <w:keepLines w:val="on"/>
      </w:pPr>
      <w:r>
        <w:t xml:space="preserve">In this recipe, we started Group Replication in the single-primary mode. </w:t>
      </w:r>
      <w:r>
        <w:rPr>
          <w:rStyle w:val="Text79"/>
        </w:rPr>
        <w:bookmarkStart w:id="1387" w:name="idm45336928220896"/>
        <w:t/>
        <w:bookmarkEnd w:id="1387"/>
        <w:bookmarkStart w:id="1388" w:name="idm45336928219712"/>
        <w:t/>
        <w:bookmarkEnd w:id="1388"/>
      </w:r>
      <w:r>
        <w:t xml:space="preserve">This mode allows writes on only one member of the group. This is the safest and recommended option. However, if you want to write on multiple nodes, you can switch to the </w:t>
        <w:t>multiprimary node</w:t>
        <w:t xml:space="preserve"> by using the </w:t>
      </w:r>
      <w:r>
        <w:rPr>
          <w:rStyle w:val="Text1"/>
        </w:rPr>
        <w:t>group_replication_switch_to_multi_primary_mode</w:t>
      </w:r>
      <w:r>
        <w:t xml:space="preserve"> function: </w:t>
      </w:r>
    </w:p>
    <w:p>
      <w:pPr>
        <w:pStyle w:val="Para 31"/>
        <w:keepLines w:val="on"/>
      </w:pPr>
      <w:r>
        <w:t xml:space="preserve">mysql&gt; </w:t>
        <w:br w:clear="none"/>
      </w:r>
      <w:r>
        <w:rPr>
          <w:rStyle w:val="Text0"/>
        </w:rPr>
        <w:t xml:space="preserve">SELECT group_replication_switch_to_multi_primary_mode();</w:t>
        <w:br w:clear="none"/>
      </w:r>
      <w:r>
        <w:t xml:space="preserve"/>
        <w:br w:clear="none"/>
        <w:t xml:space="preserve">+--------------------------------------------------+</w:t>
        <w:br w:clear="none"/>
        <w:t xml:space="preserve">| group_replication_switch_to_multi_primary_mode() |</w:t>
        <w:br w:clear="none"/>
        <w:t xml:space="preserve">+--------------------------------------------------+</w:t>
        <w:br w:clear="none"/>
        <w:t xml:space="preserve">| Mode switched to multi-primary successfully.     |</w:t>
        <w:br w:clear="none"/>
        <w:t xml:space="preserve">+--------------------------------------------------+</w:t>
        <w:br w:clear="none"/>
        <w:t xml:space="preserve">1 row in set (1.01 sec)</w:t>
        <w:br w:clear="none"/>
        <w:t xml:space="preserve"/>
        <w:br w:clear="none"/>
        <w:t xml:space="preserve">mysql&gt; </w:t>
        <w:br w:clear="none"/>
      </w:r>
      <w:r>
        <w:rPr>
          <w:rStyle w:val="Text0"/>
        </w:rPr>
        <w:t xml:space="preserve">SELECT * FROM performance_schema.replication_group</w:t>
        <w:br w:clear="none"/>
      </w:r>
      <w:r>
        <w:t xml:space="preserve"> ↩</w:t>
        <w:br w:clear="none"/>
      </w:r>
      <w:r>
        <w:rPr>
          <w:rStyle w:val="Text0"/>
        </w:rPr>
        <w:t xml:space="preserve">_members\G</w:t>
        <w:br w:clear="none"/>
      </w:r>
      <w:r>
        <w:t xml:space="preserve"/>
        <w:br w:clear="none"/>
        <w:t xml:space="preserve">*************************** 1. row ***************************</w:t>
        <w:br w:clear="none"/>
        <w:t xml:space="preserve">  CHANNEL_NAME: group_replication_applier</w:t>
        <w:br w:clear="none"/>
        <w:t xml:space="preserve">     MEMBER_ID: d8a706aa-16ee-11eb-ba5a-98af65266957</w:t>
        <w:br w:clear="none"/>
        <w:t xml:space="preserve">   MEMBER_HOST: node1</w:t>
        <w:br w:clear="none"/>
        <w:t xml:space="preserve">   MEMBER_PORT: 33061</w:t>
        <w:br w:clear="none"/>
        <w:t xml:space="preserve">  MEMBER_STATE: ONLINE</w:t>
        <w:br w:clear="none"/>
        <w:t xml:space="preserve">   MEMBER_ROLE: PRIMARY</w:t>
        <w:br w:clear="none"/>
        <w:t xml:space="preserve">MEMBER_VERSION: 8.0.21</w:t>
        <w:br w:clear="none"/>
        <w:t xml:space="preserve">*************************** 2. row ***************************</w:t>
        <w:br w:clear="none"/>
        <w:t xml:space="preserve">  CHANNEL_NAME: group_replication_applier</w:t>
        <w:br w:clear="none"/>
        <w:t xml:space="preserve">     MEMBER_ID: e14043d7-16ee-11eb-b77a-98af65266957</w:t>
        <w:br w:clear="none"/>
        <w:t xml:space="preserve">   MEMBER_HOST: node2</w:t>
        <w:br w:clear="none"/>
        <w:t xml:space="preserve">   MEMBER_PORT: 33061</w:t>
        <w:br w:clear="none"/>
        <w:t xml:space="preserve">  MEMBER_STATE: ONLINE</w:t>
        <w:br w:clear="none"/>
        <w:t xml:space="preserve">   MEMBER_ROLE: PRIMARY</w:t>
        <w:br w:clear="none"/>
        <w:t xml:space="preserve">MEMBER_VERSION: 8.0.21</w:t>
        <w:br w:clear="none"/>
        <w:t xml:space="preserve">*************************** 3. row ***************************</w:t>
        <w:br w:clear="none"/>
        <w:t xml:space="preserve">  CHANNEL_NAME: group_replication_applier</w:t>
        <w:br w:clear="none"/>
        <w:t xml:space="preserve">     MEMBER_ID: ea775284-16ee-11eb-8762-98af65266957</w:t>
        <w:br w:clear="none"/>
        <w:t xml:space="preserve">   MEMBER_HOST: node3</w:t>
        <w:br w:clear="none"/>
        <w:t xml:space="preserve">   MEMBER_PORT: 33061</w:t>
        <w:br w:clear="none"/>
        <w:t xml:space="preserve">  MEMBER_STATE: ONLINE</w:t>
        <w:br w:clear="none"/>
        <w:t xml:space="preserve">   MEMBER_ROLE: PRIMARY</w:t>
        <w:br w:clear="none"/>
        <w:t xml:space="preserve">MEMBER_VERSION: 8.0.21</w:t>
        <w:br w:clear="none"/>
        <w:t xml:space="preserve">3 rows in set (0.00 sec)</w:t>
        <w:br w:clear="none"/>
      </w:r>
    </w:p>
    <w:p>
      <w:pPr>
        <w:pStyle w:val="Para 55"/>
        <w:keepLines w:val="on"/>
      </w:pPr>
      <w:r>
        <w:rPr>
          <w:rStyle w:val="Text7"/>
        </w:rPr>
        <w:t xml:space="preserve">For more details, check </w:t>
      </w:r>
      <w:hyperlink r:id="rId70">
        <w:r>
          <w:t>“Changing a Group’s Mode” in the MySQL Reference Manual</w:t>
        </w:r>
      </w:hyperlink>
      <w:r>
        <w:rPr>
          <w:rStyle w:val="Text7"/>
        </w:rPr>
        <w:t xml:space="preserve">. </w:t>
      </w:r>
    </w:p>
    <w:p>
      <w:bookmarkStart w:id="1389" w:name="See_AlsoFor_additional_informati_17"/>
      <w:pPr>
        <w:keepNext/>
        <w:pStyle w:val="Heading 2"/>
      </w:pPr>
      <w:r>
        <w:t>See Also</w:t>
      </w:r>
      <w:bookmarkEnd w:id="1389"/>
    </w:p>
    <w:p>
      <w:pPr>
        <w:pStyle w:val="Normal"/>
      </w:pPr>
      <w:r>
        <w:t xml:space="preserve">For additional information about Group Replication, see </w:t>
      </w:r>
      <w:hyperlink r:id="rId71">
        <w:r>
          <w:rPr>
            <w:rStyle w:val="Text2"/>
          </w:rPr>
          <w:t>“Group Replication” in the Reference Manual</w:t>
        </w:r>
      </w:hyperlink>
      <w:r>
        <w:t>.</w:t>
      </w:r>
    </w:p>
    <w:p>
      <w:bookmarkStart w:id="1390" w:name="3_13_Storing_Replication_Credent"/>
      <w:pPr>
        <w:keepNext/>
        <w:pStyle w:val="Heading 1"/>
      </w:pPr>
      <w:r>
        <w:t>3.13 Storing Replication Credentials Securely</w:t>
      </w:r>
      <w:bookmarkEnd w:id="1390"/>
    </w:p>
    <w:p>
      <w:bookmarkStart w:id="1391" w:name="Problem_________By_default__repl"/>
      <w:pPr>
        <w:keepNext/>
        <w:pStyle w:val="Heading 2"/>
      </w:pPr>
      <w:r>
        <w:t>Problem</w:t>
      </w:r>
      <w:bookmarkEnd w:id="1391"/>
    </w:p>
    <w:p>
      <w:pPr>
        <w:pStyle w:val="Normal"/>
      </w:pPr>
      <w:r>
        <w:t>By default, replication credentials are visible in the replication information repository</w:t>
      </w:r>
      <w:r>
        <w:rPr>
          <w:rStyle w:val="Text79"/>
        </w:rPr>
        <w:bookmarkStart w:id="1392" w:name="idm45336928209376"/>
        <w:t/>
        <w:bookmarkEnd w:id="1392"/>
        <w:bookmarkStart w:id="1393" w:name="idm45336928208032"/>
        <w:t/>
        <w:bookmarkEnd w:id="1393"/>
        <w:bookmarkStart w:id="1394" w:name="idm45336928206928"/>
        <w:t/>
        <w:bookmarkEnd w:id="1394"/>
        <w:bookmarkStart w:id="1395" w:name="idm45336928205808"/>
        <w:t/>
        <w:bookmarkEnd w:id="1395"/>
        <w:bookmarkStart w:id="1396" w:name="idm45336928204336"/>
        <w:t/>
        <w:bookmarkEnd w:id="1396"/>
        <w:bookmarkStart w:id="1397" w:name="idm45336928203216"/>
        <w:t/>
        <w:bookmarkEnd w:id="1397"/>
        <w:bookmarkStart w:id="1398" w:name="idm45336928202080"/>
        <w:t/>
        <w:bookmarkEnd w:id="1398"/>
        <w:bookmarkStart w:id="1399" w:name="idm45336928200960"/>
        <w:t/>
        <w:bookmarkEnd w:id="1399"/>
      </w:r>
      <w:r>
        <w:t xml:space="preserve"> if specified as part of the </w:t>
      </w:r>
      <w:r>
        <w:rPr>
          <w:rStyle w:val="Text1"/>
        </w:rPr>
        <w:t>CHANGE REPLICATION SOURCE</w:t>
      </w:r>
      <w:r>
        <w:t xml:space="preserve"> command. You want to hide them from occasional access by unauthorized users. </w:t>
      </w:r>
    </w:p>
    <w:p>
      <w:bookmarkStart w:id="1400" w:name="Solution_________Use_the_USER_an"/>
      <w:pPr>
        <w:keepNext/>
        <w:pStyle w:val="Heading 2"/>
      </w:pPr>
      <w:r>
        <w:t>Solution</w:t>
      </w:r>
      <w:bookmarkEnd w:id="1400"/>
    </w:p>
    <w:p>
      <w:pPr>
        <w:pStyle w:val="Normal"/>
      </w:pPr>
      <w:r>
        <w:t xml:space="preserve">Use the </w:t>
      </w:r>
      <w:r>
        <w:rPr>
          <w:rStyle w:val="Text1"/>
        </w:rPr>
        <w:t>USER</w:t>
      </w:r>
      <w:r>
        <w:t xml:space="preserve"> and </w:t>
      </w:r>
      <w:r>
        <w:rPr>
          <w:rStyle w:val="Text1"/>
        </w:rPr>
        <w:t>PASSWORD</w:t>
      </w:r>
      <w:r>
        <w:t xml:space="preserve"> options in the </w:t>
      </w:r>
      <w:r>
        <w:rPr>
          <w:rStyle w:val="Text1"/>
        </w:rPr>
        <w:t>START REPLICA</w:t>
      </w:r>
      <w:r>
        <w:t xml:space="preserve"> command. </w:t>
      </w:r>
    </w:p>
    <w:p>
      <w:bookmarkStart w:id="1401" w:name="Discussion_________When_you_spec"/>
      <w:pPr>
        <w:keepNext/>
        <w:pStyle w:val="Heading 2"/>
      </w:pPr>
      <w:r>
        <w:t>Discussion</w:t>
      </w:r>
      <w:bookmarkEnd w:id="1401"/>
    </w:p>
    <w:p>
      <w:pPr>
        <w:pStyle w:val="Normal"/>
      </w:pPr>
      <w:r>
        <w:t xml:space="preserve">When you specify replication user credentials using the </w:t>
      </w:r>
      <w:r>
        <w:rPr>
          <w:rStyle w:val="Text1"/>
        </w:rPr>
        <w:t>CHANGE REPLICATION SOURCE</w:t>
      </w:r>
      <w:r>
        <w:t xml:space="preserve"> command, they are stored in plain text, unencrypted, regardless of the </w:t>
      </w:r>
      <w:r>
        <w:rPr>
          <w:rStyle w:val="Text44"/>
        </w:rPr>
        <w:t>master_info</w:t>
        <w:t>_repository</w:t>
      </w:r>
      <w:r>
        <w:t xml:space="preserve"> option. </w:t>
      </w:r>
    </w:p>
    <w:p>
      <w:pPr>
        <w:pStyle w:val="Normal"/>
      </w:pPr>
      <w:r>
        <w:t xml:space="preserve">Thus, if </w:t>
      </w:r>
      <w:r>
        <w:rPr>
          <w:rStyle w:val="Text1"/>
        </w:rPr>
        <w:t>master_info_repository</w:t>
      </w:r>
      <w:r>
        <w:t xml:space="preserve"> is set to </w:t>
      </w:r>
      <w:r>
        <w:rPr>
          <w:rStyle w:val="Text1"/>
        </w:rPr>
        <w:t>TABLE</w:t>
      </w:r>
      <w:r>
        <w:t xml:space="preserve">, which is the default since version 8.0, any user with read access to the </w:t>
      </w:r>
      <w:r>
        <w:rPr>
          <w:rStyle w:val="Text1"/>
        </w:rPr>
        <w:t>mysql</w:t>
      </w:r>
      <w:r>
        <w:t xml:space="preserve"> database can query the </w:t>
      </w:r>
      <w:r>
        <w:rPr>
          <w:rStyle w:val="Text1"/>
        </w:rPr>
        <w:t>slave_</w:t>
      </w:r>
      <w:r>
        <w:rPr>
          <w:rStyle w:val="Text44"/>
        </w:rPr>
        <w:t>master_</w:t>
        <w:t>info</w:t>
      </w:r>
      <w:r>
        <w:t xml:space="preserve"> table and read the password: </w:t>
      </w:r>
    </w:p>
    <w:p>
      <w:pPr>
        <w:pStyle w:val="Para 03"/>
      </w:pPr>
      <w:r>
        <w:t xml:space="preserve">mysql&gt; </w:t>
        <w:br w:clear="none"/>
      </w:r>
      <w:r>
        <w:rPr>
          <w:rStyle w:val="Text0"/>
        </w:rPr>
        <w:t xml:space="preserve">SELECT User_name, User_password FROM slave_master_info;</w:t>
        <w:br w:clear="none"/>
      </w:r>
      <w:r>
        <w:t xml:space="preserve"/>
        <w:br w:clear="none"/>
        <w:t xml:space="preserve">+-----------+---------------+</w:t>
        <w:br w:clear="none"/>
        <w:t xml:space="preserve">| User_name | User_password |</w:t>
        <w:br w:clear="none"/>
        <w:t xml:space="preserve">+-----------+---------------+</w:t>
        <w:br w:clear="none"/>
        <w:t xml:space="preserve">| repl      | replrepl      |</w:t>
        <w:br w:clear="none"/>
        <w:t xml:space="preserve">+-----------+---------------+</w:t>
        <w:br w:clear="none"/>
        <w:t xml:space="preserve">1 row in set (0.00 sec)</w:t>
        <w:br w:clear="none"/>
      </w:r>
    </w:p>
    <w:p>
      <w:pPr>
        <w:pStyle w:val="Normal"/>
      </w:pPr>
      <w:r>
        <w:t/>
      </w:r>
    </w:p>
    <w:p>
      <w:pPr>
        <w:pStyle w:val="Normal"/>
      </w:pPr>
      <w:r>
        <w:t xml:space="preserve">Or, if </w:t>
      </w:r>
      <w:r>
        <w:rPr>
          <w:rStyle w:val="Text1"/>
        </w:rPr>
        <w:t>master_info_repository</w:t>
      </w:r>
      <w:r>
        <w:t xml:space="preserve"> is set to </w:t>
      </w:r>
      <w:r>
        <w:rPr>
          <w:rStyle w:val="Text1"/>
        </w:rPr>
        <w:t>FILE</w:t>
      </w:r>
      <w:r>
        <w:t xml:space="preserve">, any operating system user who can access the file, by default located in the MySQL data directory, can get replication credentials: </w:t>
      </w:r>
    </w:p>
    <w:p>
      <w:pPr>
        <w:pStyle w:val="Para 03"/>
      </w:pPr>
      <w:r>
        <w:t xml:space="preserve">$ </w:t>
        <w:br w:clear="none"/>
      </w:r>
      <w:r>
        <w:rPr>
          <w:rStyle w:val="Text0"/>
        </w:rPr>
        <w:t xml:space="preserve">head -n6 var/mysqld.3/data/master.info</w:t>
        <w:br w:clear="none"/>
      </w:r>
      <w:r>
        <w:t xml:space="preserve"/>
        <w:br w:clear="none"/>
        <w:t xml:space="preserve">31</w:t>
        <w:br w:clear="none"/>
        <w:t xml:space="preserve">binlog.000001</w:t>
        <w:br w:clear="none"/>
        <w:t xml:space="preserve">688</w:t>
        <w:br w:clear="none"/>
        <w:t xml:space="preserve">127.0.0.1</w:t>
        <w:br w:clear="none"/>
        <w:t xml:space="preserve">repl</w:t>
        <w:br w:clear="none"/>
        <w:t xml:space="preserve">replrepl</w:t>
        <w:br w:clear="none"/>
      </w:r>
    </w:p>
    <w:p>
      <w:pPr>
        <w:pStyle w:val="Normal"/>
      </w:pPr>
      <w:r>
        <w:t/>
      </w:r>
    </w:p>
    <w:p>
      <w:pPr>
        <w:pStyle w:val="Normal"/>
      </w:pPr>
      <w:r>
        <w:t xml:space="preserve">If having replication credentials visible in the source information repository is not desirable, you can specify replication credentials as part of the </w:t>
      </w:r>
      <w:r>
        <w:rPr>
          <w:rStyle w:val="Text1"/>
        </w:rPr>
        <w:t>START REPLICA</w:t>
      </w:r>
      <w:r>
        <w:t xml:space="preserve"> or </w:t>
      </w:r>
      <w:r>
        <w:rPr>
          <w:rStyle w:val="Text1"/>
        </w:rPr>
        <w:t>START GROUP_REPLICATION</w:t>
      </w:r>
      <w:r>
        <w:t xml:space="preserve"> command: </w:t>
      </w:r>
    </w:p>
    <w:p>
      <w:pPr>
        <w:pStyle w:val="Para 08"/>
      </w:pPr>
      <w:r>
        <w:rPr>
          <w:rStyle w:val="Text5"/>
        </w:rPr>
        <w:t xml:space="preserve">mysql&gt; </w:t>
        <w:br w:clear="none"/>
      </w:r>
      <w:r>
        <w:t xml:space="preserve">START REPLICA USER='repl' PASSWORD='replrepl';</w:t>
        <w:br w:clear="none"/>
      </w:r>
      <w:r>
        <w:rPr>
          <w:rStyle w:val="Text5"/>
        </w:rPr>
        <w:t xml:space="preserve"/>
        <w:br w:clear="none"/>
        <w:t xml:space="preserve">Query OK, 0 rows affected (0.01 sec)</w:t>
        <w:br w:clear="none"/>
      </w:r>
    </w:p>
    <w:p>
      <w:pPr>
        <w:pStyle w:val="Normal"/>
      </w:pPr>
      <w:r>
        <w:t/>
      </w:r>
    </w:p>
    <w:p>
      <w:pPr>
        <w:pStyle w:val="Normal"/>
      </w:pPr>
      <w:r>
        <w:t>However, if you previously specified replication credentials</w:t>
      </w:r>
      <w:r>
        <w:rPr>
          <w:rStyle w:val="Text79"/>
        </w:rPr>
        <w:bookmarkStart w:id="1402" w:name="idm45336928183648"/>
        <w:t/>
        <w:bookmarkEnd w:id="1402"/>
      </w:r>
      <w:r>
        <w:t xml:space="preserve"> as part of the </w:t>
      </w:r>
      <w:r>
        <w:rPr>
          <w:rStyle w:val="Text1"/>
        </w:rPr>
        <w:t>CHANGE MASTER</w:t>
      </w:r>
      <w:r>
        <w:t xml:space="preserve"> command, they will remain visible in the master information repository. To clear a previously entered user and password, run the </w:t>
      </w:r>
      <w:r>
        <w:rPr>
          <w:rStyle w:val="Text1"/>
        </w:rPr>
        <w:t>CHANGE MASTER</w:t>
      </w:r>
      <w:r>
        <w:t xml:space="preserve"> command with empty arguments for </w:t>
      </w:r>
      <w:r>
        <w:rPr>
          <w:rStyle w:val="Text1"/>
        </w:rPr>
        <w:t>MASTER_USER</w:t>
      </w:r>
      <w:r>
        <w:t xml:space="preserve"> and </w:t>
      </w:r>
      <w:r>
        <w:rPr>
          <w:rStyle w:val="Text1"/>
        </w:rPr>
        <w:t>MASTER_PASSWORD</w:t>
      </w:r>
      <w:r>
        <w:t xml:space="preserve">: </w:t>
      </w:r>
    </w:p>
    <w:p>
      <w:pPr>
        <w:pStyle w:val="Para 03"/>
      </w:pPr>
      <w:r>
        <w:t xml:space="preserve">mysql&gt; </w:t>
        <w:br w:clear="none"/>
      </w:r>
      <w:r>
        <w:rPr>
          <w:rStyle w:val="Text0"/>
        </w:rPr>
        <w:t xml:space="preserve">SELECT User_name, User_password FROM slave_master_info;</w:t>
        <w:br w:clear="none"/>
      </w:r>
      <w:r>
        <w:t xml:space="preserve"/>
        <w:br w:clear="none"/>
        <w:t xml:space="preserve">+-----------+---------------+</w:t>
        <w:br w:clear="none"/>
        <w:t xml:space="preserve">| User_name | User_password |</w:t>
        <w:br w:clear="none"/>
        <w:t xml:space="preserve">+-----------+---------------+</w:t>
        <w:br w:clear="none"/>
        <w:t xml:space="preserve">| repl      | replrepl      |</w:t>
        <w:br w:clear="none"/>
        <w:t xml:space="preserve">+-----------+---------------+</w:t>
        <w:br w:clear="none"/>
        <w:t xml:space="preserve">1 row in set (0.00 sec)</w:t>
        <w:br w:clear="none"/>
        <w:t xml:space="preserve"/>
        <w:br w:clear="none"/>
        <w:t xml:space="preserve">mysql&gt; </w:t>
        <w:br w:clear="none"/>
      </w:r>
      <w:r>
        <w:rPr>
          <w:rStyle w:val="Text0"/>
        </w:rPr>
        <w:t xml:space="preserve">CHANGE REPLICATION SOURCE TO SOURCE_USER='', SOURCE_PASSWORD='';</w:t>
        <w:br w:clear="none"/>
      </w:r>
      <w:r>
        <w:t xml:space="preserve"/>
        <w:br w:clear="none"/>
        <w:t xml:space="preserve">Query OK, 0 rows affected, 1 warning (0.01 sec)</w:t>
        <w:br w:clear="none"/>
        <w:t xml:space="preserve"/>
        <w:br w:clear="none"/>
        <w:t xml:space="preserve">mysql&gt; </w:t>
        <w:br w:clear="none"/>
      </w:r>
      <w:r>
        <w:rPr>
          <w:rStyle w:val="Text0"/>
        </w:rPr>
        <w:t xml:space="preserve">START REPLICA USER='repl' PASSWORD='replrepl';</w:t>
        <w:br w:clear="none"/>
      </w:r>
      <w:r>
        <w:t xml:space="preserve"/>
        <w:br w:clear="none"/>
        <w:t xml:space="preserve">Query OK, 0 rows affected (0.01 sec)</w:t>
        <w:br w:clear="none"/>
        <w:t xml:space="preserve"/>
        <w:br w:clear="none"/>
        <w:t xml:space="preserve">mysql&gt; </w:t>
        <w:br w:clear="none"/>
      </w:r>
      <w:r>
        <w:rPr>
          <w:rStyle w:val="Text0"/>
        </w:rPr>
        <w:t xml:space="preserve">SELECT User_name, User_password FROM slave_master_info;</w:t>
        <w:br w:clear="none"/>
      </w:r>
      <w:r>
        <w:t xml:space="preserve"/>
        <w:br w:clear="none"/>
        <w:t xml:space="preserve">+-----------+---------------+</w:t>
        <w:br w:clear="none"/>
        <w:t xml:space="preserve">| User_name | User_password |</w:t>
        <w:br w:clear="none"/>
        <w:t xml:space="preserve">+-----------+---------------+</w:t>
        <w:br w:clear="none"/>
        <w:t xml:space="preserve">|           |               |</w:t>
        <w:br w:clear="none"/>
        <w:t xml:space="preserve">+-----------+---------------+</w:t>
        <w:br w:clear="none"/>
        <w:t xml:space="preserve">1 row in set (0.00 sec)</w:t>
        <w:br w:clear="none"/>
      </w:r>
    </w:p>
    <w:p>
      <w:pPr>
        <w:pStyle w:val="Normal"/>
      </w:pPr>
      <w:r>
        <w:t/>
      </w:r>
    </w:p>
    <w:p>
      <w:pPr>
        <w:pStyle w:val="Heading 6"/>
        <w:keepLines w:val="on"/>
      </w:pPr>
      <w:r>
        <w:t>Warning</w:t>
      </w:r>
    </w:p>
    <w:p>
      <w:pPr>
        <w:pStyle w:val="Para 10"/>
        <w:keepLines w:val="on"/>
      </w:pPr>
      <w:r>
        <w:t xml:space="preserve">Once you’ve cleared the replication credentials from the source information repository, they won’t be stored anywhere, and you will need to provide them each time you restart replication. </w:t>
      </w:r>
    </w:p>
    <w:p>
      <w:bookmarkStart w:id="1403" w:name="3_14_Using_TLS__SSL__for_Replica"/>
      <w:pPr>
        <w:keepNext/>
        <w:pStyle w:val="Heading 1"/>
      </w:pPr>
      <w:r>
        <w:t>3.14 Using TLS (SSL) for Replication</w:t>
      </w:r>
      <w:bookmarkEnd w:id="1403"/>
    </w:p>
    <w:p>
      <w:bookmarkStart w:id="1404" w:name="Problem_________You_want_to_tran"/>
      <w:pPr>
        <w:keepNext/>
        <w:pStyle w:val="Heading 2"/>
      </w:pPr>
      <w:r>
        <w:t>Problem</w:t>
      </w:r>
      <w:bookmarkEnd w:id="1404"/>
    </w:p>
    <w:p>
      <w:pPr>
        <w:pStyle w:val="Normal"/>
      </w:pPr>
      <w:r>
        <w:t>You want to transfer data between the source and replica securely.</w:t>
      </w:r>
      <w:r>
        <w:rPr>
          <w:rStyle w:val="Text79"/>
        </w:rPr>
        <w:bookmarkStart w:id="1405" w:name="idm45336928174528"/>
        <w:t/>
        <w:bookmarkEnd w:id="1405"/>
        <w:bookmarkStart w:id="1406" w:name="idm45336928173264"/>
        <w:t/>
        <w:bookmarkEnd w:id="1406"/>
        <w:bookmarkStart w:id="1407" w:name="idm45336928172128"/>
        <w:t/>
        <w:bookmarkEnd w:id="1407"/>
        <w:bookmarkStart w:id="1408" w:name="idm45336928171280"/>
        <w:t/>
        <w:bookmarkEnd w:id="1408"/>
      </w:r>
      <w:r>
        <w:t xml:space="preserve"> </w:t>
      </w:r>
    </w:p>
    <w:p>
      <w:bookmarkStart w:id="1409" w:name="Solution_________Set_up_TLS__Tra"/>
      <w:pPr>
        <w:keepNext/>
        <w:pStyle w:val="Heading 2"/>
      </w:pPr>
      <w:r>
        <w:t>Solution</w:t>
      </w:r>
      <w:bookmarkEnd w:id="1409"/>
    </w:p>
    <w:p>
      <w:pPr>
        <w:pStyle w:val="Normal"/>
      </w:pPr>
      <w:r>
        <w:t>Set up TLS (</w:t>
      </w:r>
      <w:hyperlink r:id="rId72">
        <w:r>
          <w:rPr>
            <w:rStyle w:val="Text2"/>
          </w:rPr>
          <w:t>Transport Layer Security</w:t>
        </w:r>
      </w:hyperlink>
      <w:r>
        <w:t xml:space="preserve">) connections for the replication channel. </w:t>
      </w:r>
    </w:p>
    <w:p>
      <w:bookmarkStart w:id="1410" w:name="Discussion_________The_connectio"/>
      <w:pPr>
        <w:keepNext/>
        <w:pStyle w:val="Heading 2"/>
      </w:pPr>
      <w:r>
        <w:t>Discussion</w:t>
      </w:r>
      <w:bookmarkEnd w:id="1410"/>
    </w:p>
    <w:p>
      <w:pPr>
        <w:pStyle w:val="Normal"/>
      </w:pPr>
      <w:r>
        <w:t xml:space="preserve">The connection between source and replica servers is technically similar to any other client connections to the MySQL server. Therefore, encrypting the connection between source and replica servers via TLS requires preparations similar to encrypting client connections, as described in </w:t>
      </w:r>
      <w:hyperlink w:anchor="24_10_Using_TLS__SSL_Problem">
        <w:r>
          <w:rPr>
            <w:rStyle w:val="Text2"/>
          </w:rPr>
          <w:t>Recipe 24.10</w:t>
        </w:r>
      </w:hyperlink>
      <w:r>
        <w:t xml:space="preserve">. </w:t>
      </w:r>
    </w:p>
    <w:p>
      <w:pPr>
        <w:pStyle w:val="Normal"/>
      </w:pPr>
      <w:r>
        <w:t xml:space="preserve">To create an encrypted replication setup, follow these steps: </w:t>
      </w:r>
    </w:p>
    <w:p>
      <w:pPr>
        <w:pStyle w:val="Para 04"/>
      </w:pPr>
      <w:r>
        <w:t xml:space="preserve">Obtain or create TLS keys and certificates as described in </w:t>
      </w:r>
      <w:hyperlink w:anchor="24_10_Using_TLS__SSL_Problem">
        <w:r>
          <w:rPr>
            <w:rStyle w:val="Text2"/>
          </w:rPr>
          <w:t>Recipe 24.10</w:t>
        </w:r>
      </w:hyperlink>
      <w:r>
        <w:t xml:space="preserve">. </w:t>
      </w:r>
    </w:p>
    <w:p>
      <w:pPr>
        <w:pStyle w:val="Para 04"/>
      </w:pPr>
      <w:r>
        <w:t xml:space="preserve">Ensure that the source server has TLS configuration parameters under the </w:t>
      </w:r>
      <w:r>
        <w:rPr>
          <w:rStyle w:val="Text1"/>
        </w:rPr>
        <w:t>[mysqld]</w:t>
      </w:r>
      <w:r>
        <w:t xml:space="preserve"> section: </w:t>
      </w:r>
    </w:p>
    <w:p>
      <w:pPr>
        <w:pStyle w:val="Para 03"/>
      </w:pPr>
      <w:r>
        <w:t xml:space="preserve">[mysqld]</w:t>
        <w:br w:clear="none"/>
        <w:t xml:space="preserve">ssl_ca=ca.pem</w:t>
        <w:br w:clear="none"/>
        <w:t xml:space="preserve">ssl_cert=server-cert.pem</w:t>
        <w:br w:clear="none"/>
        <w:t xml:space="preserve">ssl_key=server-key.pem</w:t>
        <w:br w:clear="none"/>
      </w:r>
    </w:p>
    <w:p>
      <w:pPr>
        <w:pStyle w:val="Para 04"/>
      </w:pPr>
      <w:r>
        <w:t/>
      </w:r>
    </w:p>
    <w:p>
      <w:pPr>
        <w:pStyle w:val="Heading 5"/>
        <w:keepLines w:val="on"/>
      </w:pPr>
      <w:r>
        <w:t>Note</w:t>
      </w:r>
    </w:p>
    <w:p>
      <w:pPr>
        <w:pStyle w:val="Para 32"/>
        <w:keepLines w:val="on"/>
      </w:pPr>
      <w:r>
        <w:t xml:space="preserve">While MySQL uses the modern and safer TLS protocol in the latest versions, its configuration options still use the abbreviation SSL. The MySQL User Reference Manual also often refers to TLS as SSL. </w:t>
      </w:r>
    </w:p>
    <w:p>
      <w:pPr>
        <w:pStyle w:val="Para 04"/>
      </w:pPr>
      <w:r>
        <w:t>You can figure out if TLS is enabled by</w:t>
      </w:r>
      <w:r>
        <w:rPr>
          <w:rStyle w:val="Text79"/>
        </w:rPr>
        <w:bookmarkStart w:id="1411" w:name="idm45336928160640"/>
        <w:t/>
        <w:bookmarkEnd w:id="1411"/>
      </w:r>
      <w:r>
        <w:t xml:space="preserve"> checking the value of the </w:t>
      </w:r>
      <w:r>
        <w:rPr>
          <w:rStyle w:val="Text1"/>
        </w:rPr>
        <w:t>have_ssl</w:t>
      </w:r>
      <w:r>
        <w:t xml:space="preserve"> system variable: </w:t>
      </w:r>
    </w:p>
    <w:p>
      <w:pPr>
        <w:pStyle w:val="Para 03"/>
      </w:pPr>
      <w:r>
        <w:t xml:space="preserve">mysql&gt; </w:t>
        <w:br w:clear="none"/>
      </w:r>
      <w:r>
        <w:rPr>
          <w:rStyle w:val="Text0"/>
        </w:rPr>
        <w:t xml:space="preserve">SHOW VARIABLES LIKE 'have_ssl';</w:t>
        <w:br w:clear="none"/>
      </w:r>
      <w:r>
        <w:t xml:space="preserve"/>
        <w:br w:clear="none"/>
        <w:t xml:space="preserve">+---------------+-------+</w:t>
        <w:br w:clear="none"/>
        <w:t xml:space="preserve">| Variable_name | Value |</w:t>
        <w:br w:clear="none"/>
        <w:t xml:space="preserve">+---------------+-------+</w:t>
        <w:br w:clear="none"/>
        <w:t xml:space="preserve">| have_ssl      | YES   |</w:t>
        <w:br w:clear="none"/>
        <w:t xml:space="preserve">+---------------+-------+</w:t>
        <w:br w:clear="none"/>
        <w:t xml:space="preserve">1 row in set (0,01 sec)</w:t>
        <w:br w:clear="none"/>
      </w:r>
    </w:p>
    <w:p>
      <w:pPr>
        <w:pStyle w:val="Para 04"/>
      </w:pPr>
      <w:r>
        <w:t/>
      </w:r>
    </w:p>
    <w:p>
      <w:pPr>
        <w:pStyle w:val="Para 04"/>
      </w:pPr>
      <w:r>
        <w:t xml:space="preserve">If insecure replication is running, stop the replica IO thread: </w:t>
      </w:r>
    </w:p>
    <w:p>
      <w:pPr>
        <w:pStyle w:val="Para 08"/>
      </w:pPr>
      <w:r>
        <w:rPr>
          <w:rStyle w:val="Text5"/>
        </w:rPr>
        <w:t xml:space="preserve">mysql&gt; </w:t>
        <w:br w:clear="none"/>
      </w:r>
      <w:r>
        <w:t xml:space="preserve">STOP REPLICA IO_THREAD; -- (STOP SLAVE IO_THREAD;)</w:t>
        <w:br w:clear="none"/>
      </w:r>
      <w:r>
        <w:rPr>
          <w:rStyle w:val="Text5"/>
        </w:rPr>
        <w:t xml:space="preserve"/>
        <w:br w:clear="none"/>
        <w:t xml:space="preserve">Query OK, 0 rows affected (0.00 sec)</w:t>
        <w:br w:clear="none"/>
      </w:r>
    </w:p>
    <w:p>
      <w:pPr>
        <w:pStyle w:val="Para 04"/>
      </w:pPr>
      <w:r>
        <w:t/>
      </w:r>
    </w:p>
    <w:p>
      <w:pPr>
        <w:pStyle w:val="Para 04"/>
      </w:pPr>
      <w:r>
        <w:t xml:space="preserve">On the replica server, put paths to the TLS client key and certificate under </w:t>
      </w:r>
      <w:r>
        <w:rPr>
          <w:rStyle w:val="Text1"/>
        </w:rPr>
        <w:t>[client]</w:t>
      </w:r>
      <w:r>
        <w:t xml:space="preserve"> of the configuration file: </w:t>
      </w:r>
    </w:p>
    <w:p>
      <w:pPr>
        <w:pStyle w:val="Para 03"/>
      </w:pPr>
      <w:r>
        <w:t xml:space="preserve">[client]</w:t>
        <w:br w:clear="none"/>
        <w:t xml:space="preserve">ssl-ca=ca.pem</w:t>
        <w:br w:clear="none"/>
        <w:t xml:space="preserve">ssl-cert=client-cert.pem</w:t>
        <w:br w:clear="none"/>
        <w:t xml:space="preserve">ssl-key=client-key.pem</w:t>
        <w:br w:clear="none"/>
      </w:r>
    </w:p>
    <w:p>
      <w:pPr>
        <w:pStyle w:val="Para 04"/>
      </w:pPr>
      <w:r>
        <w:t xml:space="preserve">and specify the </w:t>
      </w:r>
      <w:r>
        <w:rPr>
          <w:rStyle w:val="Text1"/>
        </w:rPr>
        <w:t>SOURCE_SSL=1</w:t>
      </w:r>
      <w:r>
        <w:t xml:space="preserve"> option for the </w:t>
      </w:r>
      <w:r>
        <w:rPr>
          <w:rStyle w:val="Text1"/>
        </w:rPr>
        <w:t>CHANGE REPLICATION SOURCE</w:t>
      </w:r>
      <w:r>
        <w:t xml:space="preserve"> </w:t>
        <w:t>command:</w:t>
        <w:t xml:space="preserve"> </w:t>
      </w:r>
    </w:p>
    <w:p>
      <w:pPr>
        <w:pStyle w:val="Para 03"/>
      </w:pPr>
      <w:r>
        <w:t xml:space="preserve">mysql&gt; </w:t>
        <w:br w:clear="none"/>
      </w:r>
      <w:r>
        <w:rPr>
          <w:rStyle w:val="Text0"/>
        </w:rPr>
        <w:t xml:space="preserve">CHANGE REPLICATION SOURCE TO SOURCE_SSL=1;</w:t>
        <w:br w:clear="none"/>
      </w:r>
      <w:r>
        <w:t xml:space="preserve"/>
        <w:br w:clear="none"/>
        <w:t xml:space="preserve">Query OK, 0 rows affected (0.03 sec</w:t>
        <w:br w:clear="none"/>
      </w:r>
    </w:p>
    <w:p>
      <w:pPr>
        <w:pStyle w:val="Para 04"/>
      </w:pPr>
      <w:r>
        <w:t/>
      </w:r>
    </w:p>
    <w:p>
      <w:pPr>
        <w:pStyle w:val="Para 04"/>
      </w:pPr>
      <w:r>
        <w:t xml:space="preserve">Alternatively, you can specify paths to the client key and certificate as part of the </w:t>
      </w:r>
      <w:r>
        <w:rPr>
          <w:rStyle w:val="Text1"/>
        </w:rPr>
        <w:t>CHANGE REPLICATION SOURCE</w:t>
      </w:r>
      <w:r>
        <w:t xml:space="preserve"> command: </w:t>
      </w:r>
    </w:p>
    <w:p>
      <w:pPr>
        <w:pStyle w:val="Para 08"/>
      </w:pPr>
      <w:r>
        <w:rPr>
          <w:rStyle w:val="Text5"/>
        </w:rPr>
        <w:t xml:space="preserve">mysql&gt; </w:t>
        <w:br w:clear="none"/>
      </w:r>
      <w:r>
        <w:t xml:space="preserve">CHANGE REPLICATION SOURCE TO</w:t>
        <w:br w:clear="none"/>
      </w:r>
      <w:r>
        <w:rPr>
          <w:rStyle w:val="Text5"/>
        </w:rPr>
        <w:t xml:space="preserve"/>
        <w:br w:clear="none"/>
        <w:t xml:space="preserve">    -&gt; </w:t>
        <w:br w:clear="none"/>
      </w:r>
      <w:r>
        <w:t xml:space="preserve">SOURCE_SSL_CA='ca.pem',</w:t>
        <w:br w:clear="none"/>
      </w:r>
      <w:r>
        <w:rPr>
          <w:rStyle w:val="Text5"/>
        </w:rPr>
        <w:t xml:space="preserve"/>
        <w:br w:clear="none"/>
        <w:t xml:space="preserve">    -&gt; </w:t>
        <w:br w:clear="none"/>
      </w:r>
      <w:r>
        <w:t xml:space="preserve">SOURCE_SSL_CERT='client-cert.pem',</w:t>
        <w:br w:clear="none"/>
      </w:r>
      <w:r>
        <w:rPr>
          <w:rStyle w:val="Text5"/>
        </w:rPr>
        <w:t xml:space="preserve"/>
        <w:br w:clear="none"/>
        <w:t xml:space="preserve">    -&gt; </w:t>
        <w:br w:clear="none"/>
      </w:r>
      <w:r>
        <w:t xml:space="preserve">SOURCE_SSL_KEY='client-key.pem',</w:t>
        <w:br w:clear="none"/>
      </w:r>
      <w:r>
        <w:rPr>
          <w:rStyle w:val="Text5"/>
        </w:rPr>
        <w:t xml:space="preserve"/>
        <w:br w:clear="none"/>
        <w:t xml:space="preserve">    -&gt; </w:t>
        <w:br w:clear="none"/>
      </w:r>
      <w:r>
        <w:t xml:space="preserve">SOURCE_SSL=1;</w:t>
        <w:br w:clear="none"/>
      </w:r>
      <w:r>
        <w:rPr>
          <w:rStyle w:val="Text5"/>
        </w:rPr>
        <w:t xml:space="preserve"/>
        <w:br w:clear="none"/>
        <w:t xml:space="preserve">Query OK, 0 rows affected (0.02 sec)</w:t>
        <w:br w:clear="none"/>
      </w:r>
    </w:p>
    <w:p>
      <w:pPr>
        <w:pStyle w:val="Para 04"/>
      </w:pPr>
      <w:r>
        <w:t/>
      </w:r>
    </w:p>
    <w:p>
      <w:pPr>
        <w:pStyle w:val="Heading 5"/>
        <w:keepLines w:val="on"/>
      </w:pPr>
      <w:r>
        <w:t>Note</w:t>
      </w:r>
    </w:p>
    <w:p>
      <w:pPr>
        <w:pStyle w:val="Para 32"/>
        <w:keepLines w:val="on"/>
      </w:pPr>
      <w:r>
        <w:t xml:space="preserve">We intentionally omitted other parameters of the </w:t>
      </w:r>
      <w:r>
        <w:rPr>
          <w:rStyle w:val="Text1"/>
        </w:rPr>
        <w:t>CHANGE REPLICATION SOURCE</w:t>
      </w:r>
      <w:r>
        <w:t xml:space="preserve"> command, such as </w:t>
      </w:r>
      <w:r>
        <w:rPr>
          <w:rStyle w:val="Text1"/>
        </w:rPr>
        <w:t>SOURCE_HOST</w:t>
      </w:r>
      <w:r>
        <w:t xml:space="preserve">, for brevity. But you need to use them as described in Recipes </w:t>
      </w:r>
      <w:hyperlink w:anchor="3_2_Position_Based_Replication_i">
        <w:r>
          <w:rPr>
            <w:rStyle w:val="Text2"/>
          </w:rPr>
          <w:t>3.2</w:t>
        </w:r>
      </w:hyperlink>
      <w:r>
        <w:t xml:space="preserve"> or </w:t>
      </w:r>
      <w:hyperlink w:anchor="3_4_Setting_Up_GTID_Based_Replic">
        <w:r>
          <w:rPr>
            <w:rStyle w:val="Text2"/>
          </w:rPr>
          <w:t>3.4</w:t>
        </w:r>
      </w:hyperlink>
      <w:r>
        <w:t xml:space="preserve">. </w:t>
      </w:r>
    </w:p>
    <w:p>
      <w:pPr>
        <w:pStyle w:val="Para 04"/>
      </w:pPr>
      <w:r>
        <w:t xml:space="preserve">Start replication: </w:t>
      </w:r>
    </w:p>
    <w:p>
      <w:pPr>
        <w:pStyle w:val="Para 03"/>
      </w:pPr>
      <w:r>
        <w:t xml:space="preserve">mysql&gt; </w:t>
        <w:br w:clear="none"/>
      </w:r>
      <w:r>
        <w:rPr>
          <w:rStyle w:val="Text0"/>
        </w:rPr>
        <w:t xml:space="preserve">START REPLICA;</w:t>
        <w:br w:clear="none"/>
      </w:r>
      <w:r>
        <w:t xml:space="preserve"/>
        <w:br w:clear="none"/>
        <w:t xml:space="preserve">Query OK, 0 rows affected (0.00 sec)</w:t>
        <w:br w:clear="none"/>
      </w:r>
    </w:p>
    <w:p>
      <w:pPr>
        <w:pStyle w:val="Para 04"/>
      </w:pPr>
      <w:r>
        <w:t/>
      </w:r>
    </w:p>
    <w:p>
      <w:pPr>
        <w:pStyle w:val="Normal"/>
      </w:pPr>
      <w:r>
        <w:t/>
      </w:r>
    </w:p>
    <w:p>
      <w:pPr>
        <w:pStyle w:val="Normal"/>
      </w:pPr>
      <w:r>
        <w:t xml:space="preserve">The </w:t>
      </w:r>
      <w:r>
        <w:rPr>
          <w:rStyle w:val="Text1"/>
        </w:rPr>
        <w:t>CHANGE REPLICATION SOURCE</w:t>
      </w:r>
      <w:r>
        <w:t xml:space="preserve"> command supports other TLS modifiers that are compatible with regular client connection encryption options. For example, you can specify a cipher to use with the </w:t>
      </w:r>
      <w:r>
        <w:rPr>
          <w:rStyle w:val="Text1"/>
        </w:rPr>
        <w:t>SOURCE_SSL_CIPHER</w:t>
      </w:r>
      <w:r>
        <w:t xml:space="preserve"> clause or enforce source server certificate verification with the </w:t>
      </w:r>
      <w:r>
        <w:rPr>
          <w:rStyle w:val="Text1"/>
        </w:rPr>
        <w:t>SOURCE_SSL_VERIFY_SERVER_CERT</w:t>
      </w:r>
      <w:r>
        <w:t xml:space="preserve"> clause. </w:t>
      </w:r>
    </w:p>
    <w:p>
      <w:bookmarkStart w:id="1412" w:name="See_AlsoFor_additional_informati_18"/>
      <w:pPr>
        <w:keepNext/>
        <w:pStyle w:val="Heading 2"/>
      </w:pPr>
      <w:r>
        <w:t>See Also</w:t>
      </w:r>
      <w:bookmarkEnd w:id="1412"/>
    </w:p>
    <w:p>
      <w:pPr>
        <w:pStyle w:val="Normal"/>
      </w:pPr>
      <w:r>
        <w:t xml:space="preserve">For additional information about securing connections between the source and replica servers, see </w:t>
      </w:r>
      <w:hyperlink r:id="rId73">
        <w:r>
          <w:rPr>
            <w:rStyle w:val="Text2"/>
          </w:rPr>
          <w:t>“Setting Up Replication to Use Encrypted Connections”</w:t>
        </w:r>
      </w:hyperlink>
      <w:r>
        <w:t>.</w:t>
      </w:r>
    </w:p>
    <w:p>
      <w:bookmarkStart w:id="1413" w:name="3_15_Replication_Troubleshooting"/>
      <w:pPr>
        <w:keepNext/>
        <w:pStyle w:val="Heading 1"/>
      </w:pPr>
      <w:r>
        <w:t>3.15 Replication Troubleshooting</w:t>
      </w:r>
      <w:bookmarkEnd w:id="1413"/>
    </w:p>
    <w:p>
      <w:bookmarkStart w:id="1414" w:name="Problem_________Replication_is_n"/>
      <w:pPr>
        <w:keepNext/>
        <w:pStyle w:val="Heading 2"/>
      </w:pPr>
      <w:r>
        <w:t>Problem</w:t>
      </w:r>
      <w:bookmarkEnd w:id="1414"/>
    </w:p>
    <w:p>
      <w:pPr>
        <w:pStyle w:val="Normal"/>
      </w:pPr>
      <w:r>
        <w:t>Replication is not working, and you want to fix it.</w:t>
      </w:r>
      <w:r>
        <w:rPr>
          <w:rStyle w:val="Text79"/>
        </w:rPr>
        <w:bookmarkStart w:id="1415" w:name="ch03_trub"/>
        <w:t/>
        <w:bookmarkEnd w:id="1415"/>
        <w:bookmarkStart w:id="1416" w:name="ch03_sho"/>
        <w:t/>
        <w:bookmarkEnd w:id="1416"/>
        <w:bookmarkStart w:id="1417" w:name="idm45336928130272"/>
        <w:t/>
        <w:bookmarkEnd w:id="1417"/>
      </w:r>
      <w:r>
        <w:t xml:space="preserve"> </w:t>
      </w:r>
    </w:p>
    <w:p>
      <w:bookmarkStart w:id="1418" w:name="Solution_________Use_the_SHOW_RE"/>
      <w:pPr>
        <w:keepNext/>
        <w:pStyle w:val="Heading 2"/>
      </w:pPr>
      <w:r>
        <w:t>Solution</w:t>
      </w:r>
      <w:bookmarkEnd w:id="1418"/>
    </w:p>
    <w:p>
      <w:pPr>
        <w:pStyle w:val="Normal"/>
      </w:pPr>
      <w:r>
        <w:t xml:space="preserve">Use the </w:t>
      </w:r>
      <w:r>
        <w:rPr>
          <w:rStyle w:val="Text1"/>
        </w:rPr>
        <w:t>SHOW REPLICA STATUS</w:t>
      </w:r>
      <w:r>
        <w:t xml:space="preserve"> command, query the replication tables in the Performance Schema, and check the error log file to understand why the replication failed, then fix it. </w:t>
      </w:r>
    </w:p>
    <w:p>
      <w:bookmarkStart w:id="1419" w:name="Discussion_________Replication_i"/>
      <w:pPr>
        <w:keepNext/>
        <w:pStyle w:val="Heading 2"/>
      </w:pPr>
      <w:r>
        <w:t>Discussion</w:t>
      </w:r>
      <w:bookmarkEnd w:id="1419"/>
    </w:p>
    <w:p>
      <w:pPr>
        <w:pStyle w:val="Normal"/>
      </w:pPr>
      <w:r>
        <w:t>Replication is managed by two kinds of threads:</w:t>
      </w:r>
      <w:r>
        <w:rPr>
          <w:rStyle w:val="Text79"/>
        </w:rPr>
        <w:bookmarkStart w:id="1420" w:name="idm45336928126608"/>
        <w:t/>
        <w:bookmarkEnd w:id="1420"/>
        <w:bookmarkStart w:id="1421" w:name="ch03_showrep"/>
        <w:t/>
        <w:bookmarkEnd w:id="1421"/>
      </w:r>
      <w:r>
        <w:t xml:space="preserve"> IO and SQL (or connection and applier). The IO, or connection, thread is responsible for connecting to the source server, retrieving updates and storing them in the relay log file. There is always one IO thread per replication channel. The SQL, or applier, thread reads data from the relay log file and applies changes to the tables. One replication channel may have multiple SQL threads. Connection and applier threads are totally independent, and their errors are reported by different replication diagnostic instruments. </w:t>
      </w:r>
    </w:p>
    <w:p>
      <w:pPr>
        <w:pStyle w:val="Normal"/>
      </w:pPr>
      <w:r>
        <w:t xml:space="preserve">There are two main instruments to diagnose replication errors: the </w:t>
      </w:r>
      <w:r>
        <w:rPr>
          <w:rStyle w:val="Text1"/>
        </w:rPr>
        <w:t>SHOW REPLICA STATUS</w:t>
      </w:r>
      <w:r>
        <w:t xml:space="preserve"> command and replication tables in the Performance Schema. </w:t>
      </w:r>
      <w:r>
        <w:rPr>
          <w:rStyle w:val="Text1"/>
        </w:rPr>
        <w:t>SHOW REPLICA STATUS</w:t>
      </w:r>
      <w:r>
        <w:t xml:space="preserve"> has existed since the very beginning, while replication tables in the Performance Schema were added in version 5.7. You’ll get very similar information by using these two instruments, and which to use depends on your preferences. In our opinion, </w:t>
      </w:r>
      <w:r>
        <w:rPr>
          <w:rStyle w:val="Text1"/>
        </w:rPr>
        <w:t>SHOW REPLICA STATUS</w:t>
      </w:r>
      <w:r>
        <w:t xml:space="preserve"> is good for manual review in the command line, while it is much easier to write monitoring alerts, querying the Performance Schema, rather than to parse </w:t>
      </w:r>
      <w:r>
        <w:rPr>
          <w:rStyle w:val="Text1"/>
        </w:rPr>
        <w:t>SHOW REPLICA STATUS</w:t>
      </w:r>
      <w:r>
        <w:t xml:space="preserve"> output. </w:t>
      </w:r>
    </w:p>
    <w:p>
      <w:bookmarkStart w:id="1422" w:name="SHOW_REPLICA_STATUS___________SH"/>
      <w:pPr>
        <w:keepNext/>
        <w:pStyle w:val="Heading 2"/>
      </w:pPr>
      <w:r>
        <w:t>SHOW REPLICA STATUS</w:t>
      </w:r>
      <w:bookmarkEnd w:id="1422"/>
    </w:p>
    <w:p>
      <w:pPr>
        <w:pStyle w:val="Normal"/>
      </w:pPr>
      <w:r>
        <w:t/>
      </w:r>
      <w:r>
        <w:rPr>
          <w:rStyle w:val="Text1"/>
        </w:rPr>
        <w:t>SHOW REPLICA STATUS</w:t>
      </w:r>
      <w:r>
        <w:t xml:space="preserve"> contains all the information about IO and SQL thread configuration, status, and errors. All data is printed in a single row. However, this row is formatted with spaces and newlines. You can examine it comfortably by using the </w:t>
      </w:r>
      <w:r>
        <w:rPr>
          <w:rStyle w:val="Text1"/>
        </w:rPr>
        <w:t>\G</w:t>
      </w:r>
      <w:r>
        <w:t xml:space="preserve"> modifier of the </w:t>
      </w:r>
      <w:r>
        <w:rPr>
          <w:rStyle w:val="Text1"/>
        </w:rPr>
        <w:t>mysql</w:t>
      </w:r>
      <w:r>
        <w:t xml:space="preserve"> client. For a multisource replica, </w:t>
      </w:r>
      <w:r>
        <w:rPr>
          <w:rStyle w:val="Text1"/>
        </w:rPr>
        <w:t>SHOW REPLICA STATUS</w:t>
      </w:r>
      <w:r>
        <w:t xml:space="preserve"> prints information about each channel in a separate row: </w:t>
      </w:r>
    </w:p>
    <w:p>
      <w:pPr>
        <w:pStyle w:val="Para 03"/>
      </w:pPr>
      <w:r>
        <w:t xml:space="preserve">mysql&gt; </w:t>
        <w:br w:clear="none"/>
      </w:r>
      <w:r>
        <w:rPr>
          <w:rStyle w:val="Text0"/>
        </w:rPr>
        <w:t xml:space="preserve">SHOW REPLICA STATUS\G</w:t>
        <w:br w:clear="none"/>
      </w:r>
      <w:r>
        <w:t xml:space="preserve"/>
        <w:br w:clear="none"/>
        <w:t xml:space="preserve">*************************** 1. row ***************************</w:t>
        <w:br w:clear="none"/>
        <w:t xml:space="preserve">               Replica_IO_State: Waiting for master to send event</w:t>
        <w:br w:clear="none"/>
        <w:t xml:space="preserve">                  Source_Host: 127.0.0.1</w:t>
        <w:br w:clear="none"/>
        <w:t xml:space="preserve">                  Source_User: root</w:t>
        <w:br w:clear="none"/>
        <w:t xml:space="preserve">                  Source_Port: 13000</w:t>
        <w:br w:clear="none"/>
        <w:t xml:space="preserve">                Connect_Retry: 60</w:t>
        <w:br w:clear="none"/>
        <w:t xml:space="preserve">              Source_Log_File: binlog.000001</w:t>
        <w:br w:clear="none"/>
        <w:t xml:space="preserve">          Read_Source_Log_Pos: 156</w:t>
        <w:br w:clear="none"/>
        <w:t xml:space="preserve">               Relay_Log_File: Delly-7390-relay-bin-cookbook.000002</w:t>
        <w:br w:clear="none"/>
        <w:t xml:space="preserve">                Relay_Log_Pos: 365</w:t>
        <w:br w:clear="none"/>
        <w:t xml:space="preserve">        Relay_Source_Log_File: binlog.000001</w:t>
        <w:br w:clear="none"/>
        <w:t xml:space="preserve">             Replica_IO_Running: Yes</w:t>
        <w:br w:clear="none"/>
        <w:t xml:space="preserve">            Replica_SQL_Running: Yes</w:t>
        <w:br w:clear="none"/>
        <w:t xml:space="preserve">            ...</w:t>
        <w:br w:clear="none"/>
        <w:t xml:space="preserve">                 Channel_Name: cookbook</w:t>
        <w:br w:clear="none"/>
        <w:t xml:space="preserve">           Source_TLS_Version: </w:t>
        <w:br w:clear="none"/>
        <w:t xml:space="preserve">       Source_public_key_path: </w:t>
        <w:br w:clear="none"/>
        <w:t xml:space="preserve">        Get_source_public_key: 0</w:t>
        <w:br w:clear="none"/>
        <w:t xml:space="preserve">            Network_Namespace: </w:t>
        <w:br w:clear="none"/>
        <w:t xml:space="preserve">*************************** 2. row ***************************</w:t>
        <w:br w:clear="none"/>
        <w:t xml:space="preserve">               Replica_IO_State: Waiting for master to send event</w:t>
        <w:br w:clear="none"/>
        <w:t xml:space="preserve">                  Source_Host: 127.0.0.1</w:t>
        <w:br w:clear="none"/>
        <w:t xml:space="preserve">                  Source_User: root</w:t>
        <w:br w:clear="none"/>
        <w:t xml:space="preserve">                  Source_Port: 13004</w:t>
        <w:br w:clear="none"/>
        <w:t xml:space="preserve">                Connect_Retry: 60</w:t>
        <w:br w:clear="none"/>
        <w:t xml:space="preserve">              Source_Log_File: binlog.000001</w:t>
        <w:br w:clear="none"/>
        <w:t xml:space="preserve">          Read_Source_Log_Pos: 156</w:t>
        <w:br w:clear="none"/>
        <w:t xml:space="preserve">               Relay_Log_File: Delly-7390-relay-bin-test.000002</w:t>
        <w:br w:clear="none"/>
        <w:t xml:space="preserve">                Relay_Log_Pos: 365</w:t>
        <w:br w:clear="none"/>
        <w:t xml:space="preserve">        Relay_Source_Log_File: binlog.000001</w:t>
        <w:br w:clear="none"/>
        <w:t xml:space="preserve">             Replica_IO_Running: Yes</w:t>
        <w:br w:clear="none"/>
        <w:t xml:space="preserve">            Replica_SQL_Running: Yes</w:t>
        <w:br w:clear="none"/>
        <w:t xml:space="preserve">            ...</w:t>
        <w:br w:clear="none"/>
        <w:t xml:space="preserve">                 Channel_Name: test</w:t>
        <w:br w:clear="none"/>
        <w:t xml:space="preserve">           Source_TLS_Version: </w:t>
        <w:br w:clear="none"/>
        <w:t xml:space="preserve">       Source_public_key_path: </w:t>
        <w:br w:clear="none"/>
        <w:t xml:space="preserve">        Get_source_public_key: 0</w:t>
        <w:br w:clear="none"/>
        <w:t xml:space="preserve">            Network_Namespace: </w:t>
        <w:br w:clear="none"/>
        <w:t xml:space="preserve">2 rows in set (0.00 sec)</w:t>
        <w:br w:clear="none"/>
      </w:r>
    </w:p>
    <w:p>
      <w:pPr>
        <w:pStyle w:val="Normal"/>
      </w:pPr>
      <w:r>
        <w:t xml:space="preserve">We intentionally skipped part of the output for brevity. We don’t describe each field–only those required for handling stopped replication (see </w:t>
      </w:r>
      <w:hyperlink w:anchor="Table_3_2__Explanation_of_the_SH">
        <w:r>
          <w:rPr>
            <w:rStyle w:val="Text2"/>
          </w:rPr>
          <w:t>Table 3-2</w:t>
        </w:r>
      </w:hyperlink>
      <w:r>
        <w:t xml:space="preserve">). If you are curious what other fields mean, consult </w:t>
      </w:r>
      <w:hyperlink r:id="rId74">
        <w:r>
          <w:rPr>
            <w:rStyle w:val="Text2"/>
          </w:rPr>
          <w:t>“SHOW REPLICA STATUS Statement”</w:t>
        </w:r>
      </w:hyperlink>
      <w:r>
        <w:t xml:space="preserve"> in the Reference Manual. </w:t>
      </w:r>
    </w:p>
    <w:tbl>
      <w:tblPr>
        <w:tblW w:type="auto" w:w="0"/>
      </w:tblPr>
      <w:tr>
        <w:tc>
          <w:tcPr>
            <w:tcW w:type="auto" w:w="0"/>
            <w:tcMar>
              <w:left w:type="dxa" w:w="200"/>
              <w:top w:type="dxa" w:w="200"/>
              <w:right w:type="dxa" w:w="200"/>
              <w:bottom w:type="dxa" w:w="200"/>
            </w:tcMar>
            <w:vAlign w:val="center"/>
          </w:tcPr>
          <w:p>
            <w:bookmarkStart w:id="1423" w:name="Table_3_2__Explanation_of_the_SH"/>
            <w:pPr>
              <w:pStyle w:val="Para 23"/>
            </w:pPr>
            <w:r>
              <w:t xml:space="preserve">Table 3-2. </w:t>
              <w:t xml:space="preserve">Explanation of the </w:t>
            </w:r>
            <w:r>
              <w:rPr>
                <w:rStyle w:val="Text1"/>
              </w:rPr>
              <w:t>SHOW REPLICA STATUS</w:t>
            </w:r>
            <w:r>
              <w:t xml:space="preserve"> fields for understanding and fixing errors</w:t>
            </w:r>
            <w:bookmarkEnd w:id="1423"/>
          </w:p>
          <w:p>
            <w:pPr>
              <w:pStyle w:val="Para 18"/>
            </w:pPr>
            <w:r>
              <w:t>Field</w:t>
            </w:r>
          </w:p>
        </w:tc>
        <w:tc>
          <w:tcPr>
            <w:tcW w:type="auto" w:w="0"/>
            <w:tcMar>
              <w:left w:type="dxa" w:w="200"/>
              <w:top w:type="dxa" w:w="200"/>
              <w:right w:type="dxa" w:w="200"/>
              <w:bottom w:type="dxa" w:w="200"/>
            </w:tcMar>
            <w:vAlign w:val="center"/>
          </w:tcPr>
          <w:p>
            <w:pPr>
              <w:pStyle w:val="Para 18"/>
            </w:pPr>
            <w:r>
              <w:t>Description</w:t>
            </w:r>
          </w:p>
        </w:tc>
        <w:tc>
          <w:tcPr>
            <w:tcW w:type="auto" w:w="0"/>
            <w:tcMar>
              <w:left w:type="dxa" w:w="200"/>
              <w:top w:type="dxa" w:w="200"/>
              <w:right w:type="dxa" w:w="200"/>
              <w:bottom w:type="dxa" w:w="200"/>
            </w:tcMar>
            <w:vAlign w:val="center"/>
          </w:tcPr>
          <w:p>
            <w:pPr>
              <w:pStyle w:val="Para 18"/>
            </w:pPr>
            <w:r>
              <w:t>Subsystem</w:t>
            </w:r>
          </w:p>
        </w:tc>
      </w:tr>
    </w:tbl>
    <w:tbl>
      <w:tblPr>
        <w:tblW w:type="auto" w:w="0"/>
      </w:tblPr>
      <w:tr>
        <w:tc>
          <w:tcPr>
            <w:tcW w:type="auto" w:w="0"/>
            <w:tcMar>
              <w:left w:type="dxa" w:w="200"/>
              <w:top w:type="dxa" w:w="200"/>
              <w:right w:type="dxa" w:w="200"/>
              <w:bottom w:type="dxa" w:w="200"/>
            </w:tcMar>
          </w:tcPr>
          <w:p>
            <w:pPr>
              <w:pStyle w:val="Para 13"/>
            </w:pPr>
            <w:r>
              <w:t>Replica_IO_State</w:t>
            </w:r>
            <w:r>
              <w:rPr>
                <w:rStyle w:val="Text28"/>
              </w:rPr>
              <w:t xml:space="preserve"> (</w:t>
            </w:r>
            <w:r>
              <w:t>Slave_IO_State</w:t>
            </w:r>
            <w:r>
              <w:rPr>
                <w:rStyle w:val="Text28"/>
              </w:rPr>
              <w:t>)</w:t>
            </w:r>
          </w:p>
        </w:tc>
        <w:tc>
          <w:tcPr>
            <w:tcW w:type="auto" w:w="0"/>
            <w:tcMar>
              <w:left w:type="dxa" w:w="200"/>
              <w:top w:type="dxa" w:w="200"/>
              <w:right w:type="dxa" w:w="200"/>
              <w:bottom w:type="dxa" w:w="200"/>
            </w:tcMar>
          </w:tcPr>
          <w:p>
            <w:pPr>
              <w:pStyle w:val="Para 07"/>
            </w:pPr>
            <w:r>
              <w:t xml:space="preserve">Status of the IO thread. Contains information on what the connection thread is doing when running: empty if IO thread is stopped and </w:t>
            </w:r>
            <w:r>
              <w:rPr>
                <w:rStyle w:val="Text1"/>
              </w:rPr>
              <w:t>Connecting</w:t>
            </w:r>
            <w:r>
              <w:t xml:space="preserve"> if connection is not yet established.</w:t>
            </w:r>
          </w:p>
        </w:tc>
        <w:tc>
          <w:tcPr>
            <w:tcW w:type="auto" w:w="0"/>
            <w:tcMar>
              <w:left w:type="dxa" w:w="200"/>
              <w:top w:type="dxa" w:w="200"/>
              <w:right w:type="dxa" w:w="200"/>
              <w:bottom w:type="dxa" w:w="200"/>
            </w:tcMar>
          </w:tcPr>
          <w:p>
            <w:pPr>
              <w:pStyle w:val="Para 07"/>
            </w:pPr>
            <w:r>
              <w:t>IO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Source_Host</w:t>
            </w:r>
            <w:r>
              <w:rPr>
                <w:rStyle w:val="Text28"/>
              </w:rPr>
              <w:t xml:space="preserve"> (</w:t>
            </w:r>
            <w:r>
              <w:t>Master_Host</w:t>
            </w:r>
            <w:r>
              <w:rPr>
                <w:rStyle w:val="Text28"/>
              </w:rPr>
              <w:t>)</w:t>
            </w:r>
          </w:p>
        </w:tc>
        <w:tc>
          <w:tcPr>
            <w:tcW w:type="auto" w:w="0"/>
            <w:shd w:val="clear" w:color="auto" w:fill="EEF2F6"/>
            <w:tcMar>
              <w:left w:type="dxa" w:w="200"/>
              <w:top w:type="dxa" w:w="200"/>
              <w:right w:type="dxa" w:w="200"/>
              <w:bottom w:type="dxa" w:w="200"/>
            </w:tcMar>
          </w:tcPr>
          <w:p>
            <w:pPr>
              <w:pStyle w:val="Para 07"/>
            </w:pPr>
            <w:r>
              <w:t>Host of the source server.</w:t>
            </w:r>
          </w:p>
        </w:tc>
        <w:tc>
          <w:tcPr>
            <w:tcW w:type="auto" w:w="0"/>
            <w:shd w:val="clear" w:color="auto" w:fill="EEF2F6"/>
            <w:tcMar>
              <w:left w:type="dxa" w:w="200"/>
              <w:top w:type="dxa" w:w="200"/>
              <w:right w:type="dxa" w:w="200"/>
              <w:bottom w:type="dxa" w:w="200"/>
            </w:tcMar>
          </w:tcPr>
          <w:p>
            <w:pPr>
              <w:pStyle w:val="Para 07"/>
            </w:pPr>
            <w:r>
              <w:t>IO thread configuration</w:t>
            </w:r>
          </w:p>
        </w:tc>
      </w:tr>
    </w:tbl>
    <w:tbl>
      <w:tblPr>
        <w:tblW w:type="auto" w:w="0"/>
      </w:tblPr>
      <w:tr>
        <w:tc>
          <w:tcPr>
            <w:tcW w:type="auto" w:w="0"/>
            <w:tcMar>
              <w:left w:type="dxa" w:w="200"/>
              <w:top w:type="dxa" w:w="200"/>
              <w:right w:type="dxa" w:w="200"/>
              <w:bottom w:type="dxa" w:w="200"/>
            </w:tcMar>
          </w:tcPr>
          <w:p>
            <w:pPr>
              <w:pStyle w:val="Para 13"/>
            </w:pPr>
            <w:r>
              <w:t>Source_User</w:t>
            </w:r>
            <w:r>
              <w:rPr>
                <w:rStyle w:val="Text28"/>
              </w:rPr>
              <w:t xml:space="preserve"> (</w:t>
            </w:r>
            <w:r>
              <w:t>Master_User</w:t>
            </w:r>
            <w:r>
              <w:rPr>
                <w:rStyle w:val="Text28"/>
              </w:rPr>
              <w:t>)</w:t>
            </w:r>
          </w:p>
        </w:tc>
        <w:tc>
          <w:tcPr>
            <w:tcW w:type="auto" w:w="0"/>
            <w:tcMar>
              <w:left w:type="dxa" w:w="200"/>
              <w:top w:type="dxa" w:w="200"/>
              <w:right w:type="dxa" w:w="200"/>
              <w:bottom w:type="dxa" w:w="200"/>
            </w:tcMar>
          </w:tcPr>
          <w:p>
            <w:pPr>
              <w:pStyle w:val="Para 07"/>
            </w:pPr>
            <w:r>
              <w:t>Replication user.</w:t>
            </w:r>
          </w:p>
        </w:tc>
        <w:tc>
          <w:tcPr>
            <w:tcW w:type="auto" w:w="0"/>
            <w:tcMar>
              <w:left w:type="dxa" w:w="200"/>
              <w:top w:type="dxa" w:w="200"/>
              <w:right w:type="dxa" w:w="200"/>
              <w:bottom w:type="dxa" w:w="200"/>
            </w:tcMar>
          </w:tcPr>
          <w:p>
            <w:pPr>
              <w:pStyle w:val="Para 07"/>
            </w:pPr>
            <w:r>
              <w:t>IO thread configuration</w:t>
            </w:r>
          </w:p>
        </w:tc>
      </w:tr>
    </w:tbl>
    <w:tbl>
      <w:tblPr>
        <w:tblW w:type="auto" w:w="0"/>
      </w:tblPr>
      <w:tr>
        <w:tc>
          <w:tcPr>
            <w:tcW w:type="auto" w:w="0"/>
            <w:shd w:val="clear" w:color="auto" w:fill="EEF2F6"/>
            <w:tcMar>
              <w:left w:type="dxa" w:w="200"/>
              <w:top w:type="dxa" w:w="200"/>
              <w:right w:type="dxa" w:w="200"/>
              <w:bottom w:type="dxa" w:w="200"/>
            </w:tcMar>
          </w:tcPr>
          <w:p>
            <w:pPr>
              <w:pStyle w:val="Para 15"/>
            </w:pPr>
            <w:r>
              <w:t>Source_Port</w:t>
            </w:r>
            <w:r>
              <w:rPr>
                <w:rStyle w:val="Text28"/>
              </w:rPr>
              <w:t xml:space="preserve"> (</w:t>
            </w:r>
            <w:r>
              <w:t>Master_Port</w:t>
            </w:r>
            <w:r>
              <w:rPr>
                <w:rStyle w:val="Text28"/>
              </w:rPr>
              <w:t>)</w:t>
            </w:r>
          </w:p>
        </w:tc>
        <w:tc>
          <w:tcPr>
            <w:tcW w:type="auto" w:w="0"/>
            <w:shd w:val="clear" w:color="auto" w:fill="EEF2F6"/>
            <w:tcMar>
              <w:left w:type="dxa" w:w="200"/>
              <w:top w:type="dxa" w:w="200"/>
              <w:right w:type="dxa" w:w="200"/>
              <w:bottom w:type="dxa" w:w="200"/>
            </w:tcMar>
          </w:tcPr>
          <w:p>
            <w:pPr>
              <w:pStyle w:val="Para 07"/>
            </w:pPr>
            <w:r>
              <w:t>Port of the source server.</w:t>
            </w:r>
          </w:p>
        </w:tc>
        <w:tc>
          <w:tcPr>
            <w:tcW w:type="auto" w:w="0"/>
            <w:shd w:val="clear" w:color="auto" w:fill="EEF2F6"/>
            <w:tcMar>
              <w:left w:type="dxa" w:w="200"/>
              <w:top w:type="dxa" w:w="200"/>
              <w:right w:type="dxa" w:w="200"/>
              <w:bottom w:type="dxa" w:w="200"/>
            </w:tcMar>
          </w:tcPr>
          <w:p>
            <w:pPr>
              <w:pStyle w:val="Para 07"/>
            </w:pPr>
            <w:r>
              <w:t>IO thread configuration</w:t>
            </w:r>
          </w:p>
        </w:tc>
      </w:tr>
    </w:tbl>
    <w:tbl>
      <w:tblPr>
        <w:tblW w:type="auto" w:w="0"/>
      </w:tblPr>
      <w:tr>
        <w:tc>
          <w:tcPr>
            <w:tcW w:type="auto" w:w="0"/>
            <w:tcMar>
              <w:left w:type="dxa" w:w="200"/>
              <w:top w:type="dxa" w:w="200"/>
              <w:right w:type="dxa" w:w="200"/>
              <w:bottom w:type="dxa" w:w="200"/>
            </w:tcMar>
          </w:tcPr>
          <w:p>
            <w:pPr>
              <w:pStyle w:val="Para 13"/>
            </w:pPr>
            <w:r>
              <w:t>Source_Log_File</w:t>
            </w:r>
            <w:r>
              <w:rPr>
                <w:rStyle w:val="Text28"/>
              </w:rPr>
              <w:t xml:space="preserve"> </w:t>
              <w:t>(</w:t>
            </w:r>
            <w:r>
              <w:t>Master_Log_File</w:t>
            </w:r>
            <w:r>
              <w:rPr>
                <w:rStyle w:val="Text28"/>
              </w:rPr>
              <w:t>)</w:t>
            </w:r>
          </w:p>
        </w:tc>
        <w:tc>
          <w:tcPr>
            <w:tcW w:type="auto" w:w="0"/>
            <w:tcMar>
              <w:left w:type="dxa" w:w="200"/>
              <w:top w:type="dxa" w:w="200"/>
              <w:right w:type="dxa" w:w="200"/>
              <w:bottom w:type="dxa" w:w="200"/>
            </w:tcMar>
          </w:tcPr>
          <w:p>
            <w:pPr>
              <w:pStyle w:val="Para 07"/>
            </w:pPr>
            <w:r>
              <w:t>Binary log on the source server from which IO thread is currently reading.</w:t>
            </w:r>
          </w:p>
        </w:tc>
        <w:tc>
          <w:tcPr>
            <w:tcW w:type="auto" w:w="0"/>
            <w:tcMar>
              <w:left w:type="dxa" w:w="200"/>
              <w:top w:type="dxa" w:w="200"/>
              <w:right w:type="dxa" w:w="200"/>
              <w:bottom w:type="dxa" w:w="200"/>
            </w:tcMar>
          </w:tcPr>
          <w:p>
            <w:pPr>
              <w:pStyle w:val="Para 07"/>
            </w:pPr>
            <w:r>
              <w:t>IO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Read_Source_Log_Pos</w:t>
            </w:r>
            <w:r>
              <w:rPr>
                <w:rStyle w:val="Text28"/>
              </w:rPr>
              <w:t xml:space="preserve"> (</w:t>
            </w:r>
            <w:r>
              <w:t>Read_Master_Log_Pos</w:t>
            </w:r>
            <w:r>
              <w:rPr>
                <w:rStyle w:val="Text28"/>
              </w:rPr>
              <w:t>)</w:t>
            </w:r>
          </w:p>
        </w:tc>
        <w:tc>
          <w:tcPr>
            <w:tcW w:type="auto" w:w="0"/>
            <w:shd w:val="clear" w:color="auto" w:fill="EEF2F6"/>
            <w:tcMar>
              <w:left w:type="dxa" w:w="200"/>
              <w:top w:type="dxa" w:w="200"/>
              <w:right w:type="dxa" w:w="200"/>
              <w:bottom w:type="dxa" w:w="200"/>
            </w:tcMar>
          </w:tcPr>
          <w:p>
            <w:pPr>
              <w:pStyle w:val="Para 07"/>
            </w:pPr>
            <w:r>
              <w:t>Position in the binary log file on the source server from which IO thread is reading.</w:t>
            </w:r>
          </w:p>
        </w:tc>
        <w:tc>
          <w:tcPr>
            <w:tcW w:type="auto" w:w="0"/>
            <w:shd w:val="clear" w:color="auto" w:fill="EEF2F6"/>
            <w:tcMar>
              <w:left w:type="dxa" w:w="200"/>
              <w:top w:type="dxa" w:w="200"/>
              <w:right w:type="dxa" w:w="200"/>
              <w:bottom w:type="dxa" w:w="200"/>
            </w:tcMar>
          </w:tcPr>
          <w:p>
            <w:pPr>
              <w:pStyle w:val="Para 07"/>
            </w:pPr>
            <w:r>
              <w:t>IO thread status</w:t>
            </w:r>
          </w:p>
        </w:tc>
      </w:tr>
    </w:tbl>
    <w:tbl>
      <w:tblPr>
        <w:tblW w:type="auto" w:w="0"/>
      </w:tblPr>
      <w:tr>
        <w:tc>
          <w:tcPr>
            <w:tcW w:type="auto" w:w="0"/>
            <w:tcMar>
              <w:left w:type="dxa" w:w="200"/>
              <w:top w:type="dxa" w:w="200"/>
              <w:right w:type="dxa" w:w="200"/>
              <w:bottom w:type="dxa" w:w="200"/>
            </w:tcMar>
          </w:tcPr>
          <w:p>
            <w:pPr>
              <w:pStyle w:val="Para 13"/>
            </w:pPr>
            <w:r>
              <w:t>Relay_Log_File</w:t>
            </w:r>
          </w:p>
        </w:tc>
        <w:tc>
          <w:tcPr>
            <w:tcW w:type="auto" w:w="0"/>
            <w:tcMar>
              <w:left w:type="dxa" w:w="200"/>
              <w:top w:type="dxa" w:w="200"/>
              <w:right w:type="dxa" w:w="200"/>
              <w:bottom w:type="dxa" w:w="200"/>
            </w:tcMar>
          </w:tcPr>
          <w:p>
            <w:pPr>
              <w:pStyle w:val="Para 07"/>
            </w:pPr>
            <w:r>
              <w:t>Current relay log file: the file the SQL thread is currently executing from.</w:t>
            </w:r>
          </w:p>
        </w:tc>
        <w:tc>
          <w:tcPr>
            <w:tcW w:type="auto" w:w="0"/>
            <w:tcMar>
              <w:left w:type="dxa" w:w="200"/>
              <w:top w:type="dxa" w:w="200"/>
              <w:right w:type="dxa" w:w="200"/>
              <w:bottom w:type="dxa" w:w="200"/>
            </w:tcMar>
          </w:tcPr>
          <w:p>
            <w:pPr>
              <w:pStyle w:val="Para 07"/>
            </w:pPr>
            <w:r>
              <w:t>IO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Relay_Log_Pos</w:t>
            </w:r>
          </w:p>
        </w:tc>
        <w:tc>
          <w:tcPr>
            <w:tcW w:type="auto" w:w="0"/>
            <w:shd w:val="clear" w:color="auto" w:fill="EEF2F6"/>
            <w:tcMar>
              <w:left w:type="dxa" w:w="200"/>
              <w:top w:type="dxa" w:w="200"/>
              <w:right w:type="dxa" w:w="200"/>
              <w:bottom w:type="dxa" w:w="200"/>
            </w:tcMar>
          </w:tcPr>
          <w:p>
            <w:pPr>
              <w:pStyle w:val="Para 07"/>
            </w:pPr>
            <w:r>
              <w:t>The position in the relay log file the SQL thread has executed up to.</w:t>
            </w:r>
          </w:p>
        </w:tc>
        <w:tc>
          <w:tcPr>
            <w:tcW w:type="auto" w:w="0"/>
            <w:shd w:val="clear" w:color="auto" w:fill="EEF2F6"/>
            <w:tcMar>
              <w:left w:type="dxa" w:w="200"/>
              <w:top w:type="dxa" w:w="200"/>
              <w:right w:type="dxa" w:w="200"/>
              <w:bottom w:type="dxa" w:w="200"/>
            </w:tcMar>
          </w:tcPr>
          <w:p>
            <w:pPr>
              <w:pStyle w:val="Para 07"/>
            </w:pPr>
            <w:r>
              <w:t>IO thread status</w:t>
            </w:r>
          </w:p>
        </w:tc>
      </w:tr>
    </w:tbl>
    <w:tbl>
      <w:tblPr>
        <w:tblW w:type="auto" w:w="0"/>
      </w:tblPr>
      <w:tr>
        <w:tc>
          <w:tcPr>
            <w:tcW w:type="auto" w:w="0"/>
            <w:tcMar>
              <w:left w:type="dxa" w:w="200"/>
              <w:top w:type="dxa" w:w="200"/>
              <w:right w:type="dxa" w:w="200"/>
              <w:bottom w:type="dxa" w:w="200"/>
            </w:tcMar>
          </w:tcPr>
          <w:p>
            <w:pPr>
              <w:pStyle w:val="Para 13"/>
            </w:pPr>
            <w:r>
              <w:t>Relay_Source_Log_File</w:t>
            </w:r>
            <w:r>
              <w:rPr>
                <w:rStyle w:val="Text28"/>
              </w:rPr>
              <w:t xml:space="preserve"> (</w:t>
            </w:r>
            <w:r>
              <w:t>Relay_Master_Log_File</w:t>
            </w:r>
            <w:r>
              <w:rPr>
                <w:rStyle w:val="Text28"/>
              </w:rPr>
              <w:t>)</w:t>
            </w:r>
          </w:p>
        </w:tc>
        <w:tc>
          <w:tcPr>
            <w:tcW w:type="auto" w:w="0"/>
            <w:tcMar>
              <w:left w:type="dxa" w:w="200"/>
              <w:top w:type="dxa" w:w="200"/>
              <w:right w:type="dxa" w:w="200"/>
              <w:bottom w:type="dxa" w:w="200"/>
            </w:tcMar>
          </w:tcPr>
          <w:p>
            <w:pPr>
              <w:pStyle w:val="Para 07"/>
            </w:pPr>
            <w:r>
              <w:t>Binary log on the source server from which SQL thread is executing events.</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Replica_IO_Running</w:t>
            </w:r>
            <w:r>
              <w:rPr>
                <w:rStyle w:val="Text28"/>
              </w:rPr>
              <w:t xml:space="preserve"> (</w:t>
            </w:r>
            <w:r>
              <w:t>Slave_IO_Running</w:t>
            </w:r>
            <w:r>
              <w:rPr>
                <w:rStyle w:val="Text28"/>
              </w:rPr>
              <w:t>)</w:t>
            </w:r>
          </w:p>
        </w:tc>
        <w:tc>
          <w:tcPr>
            <w:tcW w:type="auto" w:w="0"/>
            <w:shd w:val="clear" w:color="auto" w:fill="EEF2F6"/>
            <w:tcMar>
              <w:left w:type="dxa" w:w="200"/>
              <w:top w:type="dxa" w:w="200"/>
              <w:right w:type="dxa" w:w="200"/>
              <w:bottom w:type="dxa" w:w="200"/>
            </w:tcMar>
          </w:tcPr>
          <w:p>
            <w:pPr>
              <w:pStyle w:val="Para 07"/>
            </w:pPr>
            <w:r>
              <w:t>If IO thread is running. Use this field to quickly identify health of the connection thread.</w:t>
            </w:r>
          </w:p>
        </w:tc>
        <w:tc>
          <w:tcPr>
            <w:tcW w:type="auto" w:w="0"/>
            <w:shd w:val="clear" w:color="auto" w:fill="EEF2F6"/>
            <w:tcMar>
              <w:left w:type="dxa" w:w="200"/>
              <w:top w:type="dxa" w:w="200"/>
              <w:right w:type="dxa" w:w="200"/>
              <w:bottom w:type="dxa" w:w="200"/>
            </w:tcMar>
          </w:tcPr>
          <w:p>
            <w:pPr>
              <w:pStyle w:val="Para 07"/>
            </w:pPr>
            <w:r>
              <w:t>IO thread status</w:t>
            </w:r>
          </w:p>
        </w:tc>
      </w:tr>
    </w:tbl>
    <w:tbl>
      <w:tblPr>
        <w:tblW w:type="auto" w:w="0"/>
      </w:tblPr>
      <w:tr>
        <w:tc>
          <w:tcPr>
            <w:tcW w:type="auto" w:w="0"/>
            <w:tcMar>
              <w:left w:type="dxa" w:w="200"/>
              <w:top w:type="dxa" w:w="200"/>
              <w:right w:type="dxa" w:w="200"/>
              <w:bottom w:type="dxa" w:w="200"/>
            </w:tcMar>
          </w:tcPr>
          <w:p>
            <w:pPr>
              <w:pStyle w:val="Para 13"/>
            </w:pPr>
            <w:r>
              <w:t>Replica_SQL_Running</w:t>
            </w:r>
            <w:r>
              <w:rPr>
                <w:rStyle w:val="Text28"/>
              </w:rPr>
              <w:t xml:space="preserve"> (</w:t>
            </w:r>
            <w:r>
              <w:t>Slave_SQL_Running</w:t>
            </w:r>
            <w:r>
              <w:rPr>
                <w:rStyle w:val="Text28"/>
              </w:rPr>
              <w:t>)</w:t>
            </w:r>
          </w:p>
        </w:tc>
        <w:tc>
          <w:tcPr>
            <w:tcW w:type="auto" w:w="0"/>
            <w:tcMar>
              <w:left w:type="dxa" w:w="200"/>
              <w:top w:type="dxa" w:w="200"/>
              <w:right w:type="dxa" w:w="200"/>
              <w:bottom w:type="dxa" w:w="200"/>
            </w:tcMar>
          </w:tcPr>
          <w:p>
            <w:pPr>
              <w:pStyle w:val="Para 07"/>
            </w:pPr>
            <w:r>
              <w:t>If SQL thread is running. Use to quickly identify health of the applier thread.</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Replicate_*</w:t>
            </w:r>
          </w:p>
        </w:tc>
        <w:tc>
          <w:tcPr>
            <w:tcW w:type="auto" w:w="0"/>
            <w:shd w:val="clear" w:color="auto" w:fill="EEF2F6"/>
            <w:tcMar>
              <w:left w:type="dxa" w:w="200"/>
              <w:top w:type="dxa" w:w="200"/>
              <w:right w:type="dxa" w:w="200"/>
              <w:bottom w:type="dxa" w:w="200"/>
            </w:tcMar>
          </w:tcPr>
          <w:p>
            <w:pPr>
              <w:pStyle w:val="Para 07"/>
            </w:pPr>
            <w:r>
              <w:t>Replication filters.</w:t>
            </w:r>
          </w:p>
        </w:tc>
        <w:tc>
          <w:tcPr>
            <w:tcW w:type="auto" w:w="0"/>
            <w:shd w:val="clear" w:color="auto" w:fill="EEF2F6"/>
            <w:tcMar>
              <w:left w:type="dxa" w:w="200"/>
              <w:top w:type="dxa" w:w="200"/>
              <w:right w:type="dxa" w:w="200"/>
              <w:bottom w:type="dxa" w:w="200"/>
            </w:tcMar>
          </w:tcPr>
          <w:p>
            <w:pPr>
              <w:pStyle w:val="Para 07"/>
            </w:pPr>
            <w:r>
              <w:t>SQL thread configuration</w:t>
            </w:r>
          </w:p>
        </w:tc>
      </w:tr>
    </w:tbl>
    <w:tbl>
      <w:tblPr>
        <w:tblW w:type="auto" w:w="0"/>
      </w:tblPr>
      <w:tr>
        <w:tc>
          <w:tcPr>
            <w:tcW w:type="auto" w:w="0"/>
            <w:tcMar>
              <w:left w:type="dxa" w:w="200"/>
              <w:top w:type="dxa" w:w="200"/>
              <w:right w:type="dxa" w:w="200"/>
              <w:bottom w:type="dxa" w:w="200"/>
            </w:tcMar>
          </w:tcPr>
          <w:p>
            <w:pPr>
              <w:pStyle w:val="Para 13"/>
            </w:pPr>
            <w:r>
              <w:t>Exec_Source_Log_Pos</w:t>
            </w:r>
            <w:r>
              <w:rPr>
                <w:rStyle w:val="Text28"/>
              </w:rPr>
              <w:t xml:space="preserve"> (</w:t>
            </w:r>
            <w:r>
              <w:t>Exec_Master_Log_Pos</w:t>
            </w:r>
            <w:r>
              <w:rPr>
                <w:rStyle w:val="Text28"/>
              </w:rPr>
              <w:t>)</w:t>
            </w:r>
          </w:p>
        </w:tc>
        <w:tc>
          <w:tcPr>
            <w:tcW w:type="auto" w:w="0"/>
            <w:tcMar>
              <w:left w:type="dxa" w:w="200"/>
              <w:top w:type="dxa" w:w="200"/>
              <w:right w:type="dxa" w:w="200"/>
              <w:bottom w:type="dxa" w:w="200"/>
            </w:tcMar>
          </w:tcPr>
          <w:p>
            <w:pPr>
              <w:pStyle w:val="Para 07"/>
            </w:pPr>
            <w:r>
              <w:t>Position of the binary log file on the source up to which SQL thread executed events.</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Until_Condition</w:t>
            </w:r>
          </w:p>
        </w:tc>
        <w:tc>
          <w:tcPr>
            <w:tcW w:type="auto" w:w="0"/>
            <w:shd w:val="clear" w:color="auto" w:fill="EEF2F6"/>
            <w:tcMar>
              <w:left w:type="dxa" w:w="200"/>
              <w:top w:type="dxa" w:w="200"/>
              <w:right w:type="dxa" w:w="200"/>
              <w:bottom w:type="dxa" w:w="200"/>
            </w:tcMar>
          </w:tcPr>
          <w:p>
            <w:pPr>
              <w:pStyle w:val="Para 07"/>
            </w:pPr>
            <w:r>
              <w:t>Until conditions, if any.</w:t>
            </w:r>
          </w:p>
        </w:tc>
        <w:tc>
          <w:tcPr>
            <w:tcW w:type="auto" w:w="0"/>
            <w:shd w:val="clear" w:color="auto" w:fill="EEF2F6"/>
            <w:tcMar>
              <w:left w:type="dxa" w:w="200"/>
              <w:top w:type="dxa" w:w="200"/>
              <w:right w:type="dxa" w:w="200"/>
              <w:bottom w:type="dxa" w:w="200"/>
            </w:tcMar>
          </w:tcPr>
          <w:p>
            <w:pPr>
              <w:pStyle w:val="Para 07"/>
            </w:pPr>
            <w:r>
              <w:t>SQL thread configuration</w:t>
            </w:r>
          </w:p>
        </w:tc>
      </w:tr>
    </w:tbl>
    <w:tbl>
      <w:tblPr>
        <w:tblW w:type="auto" w:w="0"/>
      </w:tblPr>
      <w:tr>
        <w:tc>
          <w:tcPr>
            <w:tcW w:type="auto" w:w="0"/>
            <w:tcMar>
              <w:left w:type="dxa" w:w="200"/>
              <w:top w:type="dxa" w:w="200"/>
              <w:right w:type="dxa" w:w="200"/>
              <w:bottom w:type="dxa" w:w="200"/>
            </w:tcMar>
          </w:tcPr>
          <w:p>
            <w:pPr>
              <w:pStyle w:val="Para 13"/>
            </w:pPr>
            <w:r>
              <w:t>Source_SSL_*</w:t>
            </w:r>
            <w:r>
              <w:rPr>
                <w:rStyle w:val="Text28"/>
              </w:rPr>
              <w:t xml:space="preserve"> (</w:t>
            </w:r>
            <w:r>
              <w:t>Master_SSL_*</w:t>
            </w:r>
            <w:r>
              <w:rPr>
                <w:rStyle w:val="Text28"/>
              </w:rPr>
              <w:t>)</w:t>
            </w:r>
          </w:p>
        </w:tc>
        <w:tc>
          <w:tcPr>
            <w:tcW w:type="auto" w:w="0"/>
            <w:tcMar>
              <w:left w:type="dxa" w:w="200"/>
              <w:top w:type="dxa" w:w="200"/>
              <w:right w:type="dxa" w:w="200"/>
              <w:bottom w:type="dxa" w:w="200"/>
            </w:tcMar>
          </w:tcPr>
          <w:p>
            <w:pPr>
              <w:pStyle w:val="Para 07"/>
            </w:pPr>
            <w:r>
              <w:t>SSL options for connecting to the source server.</w:t>
            </w:r>
          </w:p>
        </w:tc>
        <w:tc>
          <w:tcPr>
            <w:tcW w:type="auto" w:w="0"/>
            <w:tcMar>
              <w:left w:type="dxa" w:w="200"/>
              <w:top w:type="dxa" w:w="200"/>
              <w:right w:type="dxa" w:w="200"/>
              <w:bottom w:type="dxa" w:w="200"/>
            </w:tcMar>
          </w:tcPr>
          <w:p>
            <w:pPr>
              <w:pStyle w:val="Para 07"/>
            </w:pPr>
            <w:r>
              <w:t>IO thread configuration</w:t>
            </w:r>
          </w:p>
        </w:tc>
      </w:tr>
    </w:tbl>
    <w:tbl>
      <w:tblPr>
        <w:tblW w:type="auto" w:w="0"/>
      </w:tblPr>
      <w:tr>
        <w:tc>
          <w:tcPr>
            <w:tcW w:type="auto" w:w="0"/>
            <w:shd w:val="clear" w:color="auto" w:fill="EEF2F6"/>
            <w:tcMar>
              <w:left w:type="dxa" w:w="200"/>
              <w:top w:type="dxa" w:w="200"/>
              <w:right w:type="dxa" w:w="200"/>
              <w:bottom w:type="dxa" w:w="200"/>
            </w:tcMar>
          </w:tcPr>
          <w:p>
            <w:pPr>
              <w:pStyle w:val="Para 15"/>
            </w:pPr>
            <w:r>
              <w:t>Seconds_Behind_Source</w:t>
            </w:r>
            <w:r>
              <w:rPr>
                <w:rStyle w:val="Text28"/>
              </w:rPr>
              <w:t xml:space="preserve"> </w:t>
              <w:t>(</w:t>
            </w:r>
            <w:r>
              <w:t>Seconds_Behind_Master</w:t>
            </w:r>
            <w:r>
              <w:rPr>
                <w:rStyle w:val="Text28"/>
              </w:rPr>
              <w:t>)</w:t>
            </w:r>
          </w:p>
        </w:tc>
        <w:tc>
          <w:tcPr>
            <w:tcW w:type="auto" w:w="0"/>
            <w:shd w:val="clear" w:color="auto" w:fill="EEF2F6"/>
            <w:tcMar>
              <w:left w:type="dxa" w:w="200"/>
              <w:top w:type="dxa" w:w="200"/>
              <w:right w:type="dxa" w:w="200"/>
              <w:bottom w:type="dxa" w:w="200"/>
            </w:tcMar>
          </w:tcPr>
          <w:p>
            <w:pPr>
              <w:pStyle w:val="Para 07"/>
            </w:pPr>
            <w:r>
              <w:t>Estimated delay between source server and replica.</w:t>
            </w:r>
          </w:p>
        </w:tc>
        <w:tc>
          <w:tcPr>
            <w:tcW w:type="auto" w:w="0"/>
            <w:shd w:val="clear" w:color="auto" w:fill="EEF2F6"/>
            <w:tcMar>
              <w:left w:type="dxa" w:w="200"/>
              <w:top w:type="dxa" w:w="200"/>
              <w:right w:type="dxa" w:w="200"/>
              <w:bottom w:type="dxa" w:w="200"/>
            </w:tcMar>
          </w:tcPr>
          <w:p>
            <w:pPr>
              <w:pStyle w:val="Para 07"/>
            </w:pPr>
            <w:r>
              <w:t>SQL thread status</w:t>
            </w:r>
          </w:p>
        </w:tc>
      </w:tr>
    </w:tbl>
    <w:tbl>
      <w:tblPr>
        <w:tblW w:type="auto" w:w="0"/>
      </w:tblPr>
      <w:tr>
        <w:tc>
          <w:tcPr>
            <w:tcW w:type="auto" w:w="0"/>
            <w:tcMar>
              <w:left w:type="dxa" w:w="200"/>
              <w:top w:type="dxa" w:w="200"/>
              <w:right w:type="dxa" w:w="200"/>
              <w:bottom w:type="dxa" w:w="200"/>
            </w:tcMar>
          </w:tcPr>
          <w:p>
            <w:pPr>
              <w:pStyle w:val="Para 13"/>
            </w:pPr>
            <w:r>
              <w:t>Last_IO_Errno</w:t>
            </w:r>
          </w:p>
        </w:tc>
        <w:tc>
          <w:tcPr>
            <w:tcW w:type="auto" w:w="0"/>
            <w:tcMar>
              <w:left w:type="dxa" w:w="200"/>
              <w:top w:type="dxa" w:w="200"/>
              <w:right w:type="dxa" w:w="200"/>
              <w:bottom w:type="dxa" w:w="200"/>
            </w:tcMar>
          </w:tcPr>
          <w:p>
            <w:pPr>
              <w:pStyle w:val="Para 07"/>
            </w:pPr>
            <w:r>
              <w:t>Last error number of the IO thread. Cleared once resolved.</w:t>
            </w:r>
          </w:p>
        </w:tc>
        <w:tc>
          <w:tcPr>
            <w:tcW w:type="auto" w:w="0"/>
            <w:tcMar>
              <w:left w:type="dxa" w:w="200"/>
              <w:top w:type="dxa" w:w="200"/>
              <w:right w:type="dxa" w:w="200"/>
              <w:bottom w:type="dxa" w:w="200"/>
            </w:tcMar>
          </w:tcPr>
          <w:p>
            <w:pPr>
              <w:pStyle w:val="Para 07"/>
            </w:pPr>
            <w:r>
              <w:t>IO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Last_IO_Error</w:t>
            </w:r>
          </w:p>
        </w:tc>
        <w:tc>
          <w:tcPr>
            <w:tcW w:type="auto" w:w="0"/>
            <w:shd w:val="clear" w:color="auto" w:fill="EEF2F6"/>
            <w:tcMar>
              <w:left w:type="dxa" w:w="200"/>
              <w:top w:type="dxa" w:w="200"/>
              <w:right w:type="dxa" w:w="200"/>
              <w:bottom w:type="dxa" w:w="200"/>
            </w:tcMar>
          </w:tcPr>
          <w:p>
            <w:pPr>
              <w:pStyle w:val="Para 07"/>
            </w:pPr>
            <w:r>
              <w:t>Latest error on the IO thread. Cleared once resolved.</w:t>
            </w:r>
          </w:p>
        </w:tc>
        <w:tc>
          <w:tcPr>
            <w:tcW w:type="auto" w:w="0"/>
            <w:shd w:val="clear" w:color="auto" w:fill="EEF2F6"/>
            <w:tcMar>
              <w:left w:type="dxa" w:w="200"/>
              <w:top w:type="dxa" w:w="200"/>
              <w:right w:type="dxa" w:w="200"/>
              <w:bottom w:type="dxa" w:w="200"/>
            </w:tcMar>
          </w:tcPr>
          <w:p>
            <w:pPr>
              <w:pStyle w:val="Para 07"/>
            </w:pPr>
            <w:r>
              <w:t>IO thread status</w:t>
            </w:r>
          </w:p>
        </w:tc>
      </w:tr>
    </w:tbl>
    <w:tbl>
      <w:tblPr>
        <w:tblW w:type="auto" w:w="0"/>
      </w:tblPr>
      <w:tr>
        <w:tc>
          <w:tcPr>
            <w:tcW w:type="auto" w:w="0"/>
            <w:tcMar>
              <w:left w:type="dxa" w:w="200"/>
              <w:top w:type="dxa" w:w="200"/>
              <w:right w:type="dxa" w:w="200"/>
              <w:bottom w:type="dxa" w:w="200"/>
            </w:tcMar>
          </w:tcPr>
          <w:p>
            <w:pPr>
              <w:pStyle w:val="Para 13"/>
            </w:pPr>
            <w:r>
              <w:t>Last_Errno</w:t>
            </w:r>
            <w:r>
              <w:rPr>
                <w:rStyle w:val="Text28"/>
              </w:rPr>
              <w:t xml:space="preserve">, </w:t>
            </w:r>
            <w:r>
              <w:t>Last_SQL_Errno</w:t>
            </w:r>
          </w:p>
        </w:tc>
        <w:tc>
          <w:tcPr>
            <w:tcW w:type="auto" w:w="0"/>
            <w:tcMar>
              <w:left w:type="dxa" w:w="200"/>
              <w:top w:type="dxa" w:w="200"/>
              <w:right w:type="dxa" w:w="200"/>
              <w:bottom w:type="dxa" w:w="200"/>
            </w:tcMar>
          </w:tcPr>
          <w:p>
            <w:pPr>
              <w:pStyle w:val="Para 07"/>
            </w:pPr>
            <w:r>
              <w:t>Number of the last error, received by SQL thread. Cleared once resolved.</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Last_Error</w:t>
            </w:r>
            <w:r>
              <w:rPr>
                <w:rStyle w:val="Text28"/>
              </w:rPr>
              <w:t xml:space="preserve">, </w:t>
            </w:r>
            <w:r>
              <w:t>Last_SQL_Error</w:t>
            </w:r>
          </w:p>
        </w:tc>
        <w:tc>
          <w:tcPr>
            <w:tcW w:type="auto" w:w="0"/>
            <w:shd w:val="clear" w:color="auto" w:fill="EEF2F6"/>
            <w:tcMar>
              <w:left w:type="dxa" w:w="200"/>
              <w:top w:type="dxa" w:w="200"/>
              <w:right w:type="dxa" w:w="200"/>
              <w:bottom w:type="dxa" w:w="200"/>
            </w:tcMar>
          </w:tcPr>
          <w:p>
            <w:pPr>
              <w:pStyle w:val="Para 07"/>
            </w:pPr>
            <w:r>
              <w:t>Last error of the SQL thread. Cleared once resolved.</w:t>
            </w:r>
          </w:p>
        </w:tc>
        <w:tc>
          <w:tcPr>
            <w:tcW w:type="auto" w:w="0"/>
            <w:shd w:val="clear" w:color="auto" w:fill="EEF2F6"/>
            <w:tcMar>
              <w:left w:type="dxa" w:w="200"/>
              <w:top w:type="dxa" w:w="200"/>
              <w:right w:type="dxa" w:w="200"/>
              <w:bottom w:type="dxa" w:w="200"/>
            </w:tcMar>
          </w:tcPr>
          <w:p>
            <w:pPr>
              <w:pStyle w:val="Para 07"/>
            </w:pPr>
            <w:r>
              <w:t>SQL thread status</w:t>
            </w:r>
          </w:p>
        </w:tc>
      </w:tr>
    </w:tbl>
    <w:tbl>
      <w:tblPr>
        <w:tblW w:type="auto" w:w="0"/>
      </w:tblPr>
      <w:tr>
        <w:tc>
          <w:tcPr>
            <w:tcW w:type="auto" w:w="0"/>
            <w:tcMar>
              <w:left w:type="dxa" w:w="200"/>
              <w:top w:type="dxa" w:w="200"/>
              <w:right w:type="dxa" w:w="200"/>
              <w:bottom w:type="dxa" w:w="200"/>
            </w:tcMar>
          </w:tcPr>
          <w:p>
            <w:pPr>
              <w:pStyle w:val="Para 13"/>
            </w:pPr>
            <w:r>
              <w:t>Replica_SQL_Running_State</w:t>
            </w:r>
            <w:r>
              <w:rPr>
                <w:rStyle w:val="Text28"/>
              </w:rPr>
              <w:t xml:space="preserve"> (</w:t>
            </w:r>
            <w:r>
              <w:t>Slave_SQL_Running_State</w:t>
            </w:r>
            <w:r>
              <w:rPr>
                <w:rStyle w:val="Text28"/>
              </w:rPr>
              <w:t>)</w:t>
            </w:r>
          </w:p>
        </w:tc>
        <w:tc>
          <w:tcPr>
            <w:tcW w:type="auto" w:w="0"/>
            <w:tcMar>
              <w:left w:type="dxa" w:w="200"/>
              <w:top w:type="dxa" w:w="200"/>
              <w:right w:type="dxa" w:w="200"/>
              <w:bottom w:type="dxa" w:w="200"/>
            </w:tcMar>
          </w:tcPr>
          <w:p>
            <w:pPr>
              <w:pStyle w:val="Para 07"/>
            </w:pPr>
            <w:r>
              <w:t>Status of the SQL thread. Empty if stopped.</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Last_IO_Error_Timestamp</w:t>
            </w:r>
          </w:p>
        </w:tc>
        <w:tc>
          <w:tcPr>
            <w:tcW w:type="auto" w:w="0"/>
            <w:shd w:val="clear" w:color="auto" w:fill="EEF2F6"/>
            <w:tcMar>
              <w:left w:type="dxa" w:w="200"/>
              <w:top w:type="dxa" w:w="200"/>
              <w:right w:type="dxa" w:w="200"/>
              <w:bottom w:type="dxa" w:w="200"/>
            </w:tcMar>
          </w:tcPr>
          <w:p>
            <w:pPr>
              <w:pStyle w:val="Para 07"/>
            </w:pPr>
            <w:r>
              <w:t>Time when last IO error happened. Cleared once resolved.</w:t>
            </w:r>
          </w:p>
        </w:tc>
        <w:tc>
          <w:tcPr>
            <w:tcW w:type="auto" w:w="0"/>
            <w:shd w:val="clear" w:color="auto" w:fill="EEF2F6"/>
            <w:tcMar>
              <w:left w:type="dxa" w:w="200"/>
              <w:top w:type="dxa" w:w="200"/>
              <w:right w:type="dxa" w:w="200"/>
              <w:bottom w:type="dxa" w:w="200"/>
            </w:tcMar>
          </w:tcPr>
          <w:p>
            <w:pPr>
              <w:pStyle w:val="Para 07"/>
            </w:pPr>
            <w:r>
              <w:t>IO thread status</w:t>
            </w:r>
          </w:p>
        </w:tc>
      </w:tr>
    </w:tbl>
    <w:tbl>
      <w:tblPr>
        <w:tblW w:type="auto" w:w="0"/>
      </w:tblPr>
      <w:tr>
        <w:tc>
          <w:tcPr>
            <w:tcW w:type="auto" w:w="0"/>
            <w:tcMar>
              <w:left w:type="dxa" w:w="200"/>
              <w:top w:type="dxa" w:w="200"/>
              <w:right w:type="dxa" w:w="200"/>
              <w:bottom w:type="dxa" w:w="200"/>
            </w:tcMar>
          </w:tcPr>
          <w:p>
            <w:pPr>
              <w:pStyle w:val="Para 13"/>
            </w:pPr>
            <w:r>
              <w:t>Last_SQL_Error_Timestamp</w:t>
            </w:r>
          </w:p>
        </w:tc>
        <w:tc>
          <w:tcPr>
            <w:tcW w:type="auto" w:w="0"/>
            <w:tcMar>
              <w:left w:type="dxa" w:w="200"/>
              <w:top w:type="dxa" w:w="200"/>
              <w:right w:type="dxa" w:w="200"/>
              <w:bottom w:type="dxa" w:w="200"/>
            </w:tcMar>
          </w:tcPr>
          <w:p>
            <w:pPr>
              <w:pStyle w:val="Para 07"/>
            </w:pPr>
            <w:r>
              <w:t>Time when last SQL error happened. Cleared once resolved.</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Retrieved_Gtid_Set</w:t>
            </w:r>
          </w:p>
        </w:tc>
        <w:tc>
          <w:tcPr>
            <w:tcW w:type="auto" w:w="0"/>
            <w:shd w:val="clear" w:color="auto" w:fill="EEF2F6"/>
            <w:tcMar>
              <w:left w:type="dxa" w:w="200"/>
              <w:top w:type="dxa" w:w="200"/>
              <w:right w:type="dxa" w:w="200"/>
              <w:bottom w:type="dxa" w:w="200"/>
            </w:tcMar>
          </w:tcPr>
          <w:p>
            <w:pPr>
              <w:pStyle w:val="Para 07"/>
            </w:pPr>
            <w:r>
              <w:t>GTIDs, retrieved by the connection thread.</w:t>
            </w:r>
          </w:p>
        </w:tc>
        <w:tc>
          <w:tcPr>
            <w:tcW w:type="auto" w:w="0"/>
            <w:shd w:val="clear" w:color="auto" w:fill="EEF2F6"/>
            <w:tcMar>
              <w:left w:type="dxa" w:w="200"/>
              <w:top w:type="dxa" w:w="200"/>
              <w:right w:type="dxa" w:w="200"/>
              <w:bottom w:type="dxa" w:w="200"/>
            </w:tcMar>
          </w:tcPr>
          <w:p>
            <w:pPr>
              <w:pStyle w:val="Para 07"/>
            </w:pPr>
            <w:r>
              <w:t>IO thread status</w:t>
            </w:r>
          </w:p>
        </w:tc>
      </w:tr>
    </w:tbl>
    <w:tbl>
      <w:tblPr>
        <w:tblW w:type="auto" w:w="0"/>
      </w:tblPr>
      <w:tr>
        <w:tc>
          <w:tcPr>
            <w:tcW w:type="auto" w:w="0"/>
            <w:tcMar>
              <w:left w:type="dxa" w:w="200"/>
              <w:top w:type="dxa" w:w="200"/>
              <w:right w:type="dxa" w:w="200"/>
              <w:bottom w:type="dxa" w:w="200"/>
            </w:tcMar>
          </w:tcPr>
          <w:p>
            <w:pPr>
              <w:pStyle w:val="Para 13"/>
            </w:pPr>
            <w:r>
              <w:t>Executed_Gtid_Set</w:t>
            </w:r>
          </w:p>
        </w:tc>
        <w:tc>
          <w:tcPr>
            <w:tcW w:type="auto" w:w="0"/>
            <w:tcMar>
              <w:left w:type="dxa" w:w="200"/>
              <w:top w:type="dxa" w:w="200"/>
              <w:right w:type="dxa" w:w="200"/>
              <w:bottom w:type="dxa" w:w="200"/>
            </w:tcMar>
          </w:tcPr>
          <w:p>
            <w:pPr>
              <w:pStyle w:val="Para 07"/>
            </w:pPr>
            <w:r>
              <w:t>GTIDs, executed by the SQL thread.</w:t>
            </w:r>
          </w:p>
        </w:tc>
        <w:tc>
          <w:tcPr>
            <w:tcW w:type="auto" w:w="0"/>
            <w:tcMar>
              <w:left w:type="dxa" w:w="200"/>
              <w:top w:type="dxa" w:w="200"/>
              <w:right w:type="dxa" w:w="200"/>
              <w:bottom w:type="dxa" w:w="200"/>
            </w:tcMar>
          </w:tcPr>
          <w:p>
            <w:pPr>
              <w:pStyle w:val="Para 07"/>
            </w:pPr>
            <w:r>
              <w:t>SQL thread status</w:t>
            </w:r>
          </w:p>
        </w:tc>
      </w:tr>
    </w:tbl>
    <w:tbl>
      <w:tblPr>
        <w:tblW w:type="auto" w:w="0"/>
      </w:tblPr>
      <w:tr>
        <w:tc>
          <w:tcPr>
            <w:tcW w:type="auto" w:w="0"/>
            <w:shd w:val="clear" w:color="auto" w:fill="EEF2F6"/>
            <w:tcMar>
              <w:left w:type="dxa" w:w="200"/>
              <w:top w:type="dxa" w:w="200"/>
              <w:right w:type="dxa" w:w="200"/>
              <w:bottom w:type="dxa" w:w="200"/>
            </w:tcMar>
          </w:tcPr>
          <w:p>
            <w:pPr>
              <w:pStyle w:val="Para 15"/>
            </w:pPr>
            <w:r>
              <w:t>Channel_Name</w:t>
            </w:r>
          </w:p>
        </w:tc>
        <w:tc>
          <w:tcPr>
            <w:tcW w:type="auto" w:w="0"/>
            <w:shd w:val="clear" w:color="auto" w:fill="EEF2F6"/>
            <w:tcMar>
              <w:left w:type="dxa" w:w="200"/>
              <w:top w:type="dxa" w:w="200"/>
              <w:right w:type="dxa" w:w="200"/>
              <w:bottom w:type="dxa" w:w="200"/>
            </w:tcMar>
          </w:tcPr>
          <w:p>
            <w:pPr>
              <w:pStyle w:val="Para 07"/>
            </w:pPr>
            <w:r>
              <w:t>Name of the replication channel.</w:t>
            </w:r>
          </w:p>
        </w:tc>
        <w:tc>
          <w:tcPr>
            <w:tcW w:type="auto" w:w="0"/>
            <w:shd w:val="clear" w:color="auto" w:fill="EEF2F6"/>
            <w:tcMar>
              <w:left w:type="dxa" w:w="200"/>
              <w:top w:type="dxa" w:w="200"/>
              <w:right w:type="dxa" w:w="200"/>
              <w:bottom w:type="dxa" w:w="200"/>
            </w:tcMar>
          </w:tcPr>
          <w:p>
            <w:pPr>
              <w:pStyle w:val="Para 07"/>
            </w:pPr>
            <w:r>
              <w:t>IO and SQL thread configuration</w:t>
            </w:r>
          </w:p>
        </w:tc>
      </w:tr>
    </w:tbl>
    <w:p>
      <w:pPr>
        <w:pStyle w:val="Normal"/>
      </w:pPr>
      <w:r>
        <w:t>We’ll refer to this table when we discuss how to deal with specific IO and SQL threads errors.</w:t>
      </w:r>
      <w:r>
        <w:rPr>
          <w:rStyle w:val="Text79"/>
        </w:rPr>
        <w:bookmarkStart w:id="1424" w:name="idm45336936345984"/>
        <w:t/>
        <w:bookmarkEnd w:id="1424"/>
        <w:bookmarkStart w:id="1425" w:name="idm45336936345248"/>
        <w:t/>
        <w:bookmarkEnd w:id="1425"/>
      </w:r>
      <w:r>
        <w:t xml:space="preserve"> </w:t>
      </w:r>
    </w:p>
    <w:p>
      <w:bookmarkStart w:id="1426" w:name="Replication_tables_in_the_Perfor"/>
      <w:pPr>
        <w:keepNext/>
        <w:pStyle w:val="Heading 2"/>
      </w:pPr>
      <w:r>
        <w:t>Replication tables in the Performance Schema</w:t>
      </w:r>
      <w:bookmarkEnd w:id="1426"/>
    </w:p>
    <w:p>
      <w:pPr>
        <w:pStyle w:val="Normal"/>
      </w:pPr>
      <w:r>
        <w:t>An alternative diagnostic solution,</w:t>
      </w:r>
      <w:r>
        <w:rPr>
          <w:rStyle w:val="Text79"/>
        </w:rPr>
        <w:bookmarkStart w:id="1427" w:name="ch03_ps"/>
        <w:t/>
        <w:bookmarkEnd w:id="1427"/>
        <w:bookmarkStart w:id="1428" w:name="ch03_ps2"/>
        <w:t/>
        <w:bookmarkEnd w:id="1428"/>
      </w:r>
      <w:r>
        <w:t xml:space="preserve"> tables in the Performance Schema, unlike </w:t>
      </w:r>
      <w:r>
        <w:rPr>
          <w:rStyle w:val="Text1"/>
        </w:rPr>
        <w:t>SHOW REPLICA STATUS</w:t>
      </w:r>
      <w:r>
        <w:t xml:space="preserve">, do not store all the information in a single place but in separate spaces. </w:t>
      </w:r>
    </w:p>
    <w:p>
      <w:pPr>
        <w:pStyle w:val="Normal"/>
      </w:pPr>
      <w:r>
        <w:t xml:space="preserve">Information about the IO thread configuration is stored in the </w:t>
      </w:r>
      <w:r>
        <w:rPr>
          <w:rStyle w:val="Text1"/>
        </w:rPr>
        <w:t>replication_connection_configuration</w:t>
      </w:r>
      <w:r>
        <w:t xml:space="preserve"> table, and information about its status is in the </w:t>
      </w:r>
      <w:r>
        <w:rPr>
          <w:rStyle w:val="Text1"/>
        </w:rPr>
        <w:t>replication_connection_status</w:t>
      </w:r>
      <w:r>
        <w:t xml:space="preserve"> table. </w:t>
      </w:r>
    </w:p>
    <w:p>
      <w:pPr>
        <w:pStyle w:val="Normal"/>
      </w:pPr>
      <w:r>
        <w:t xml:space="preserve">Information about SQL threads is stored in six tables, as shown in </w:t>
      </w:r>
      <w:hyperlink w:anchor="Table_3_3__Tables_with_informati">
        <w:r>
          <w:rPr>
            <w:rStyle w:val="Text2"/>
          </w:rPr>
          <w:t>Table 3-3</w:t>
        </w:r>
      </w:hyperlink>
      <w:r>
        <w:t xml:space="preserve">. </w:t>
      </w:r>
    </w:p>
    <w:tbl>
      <w:tblPr>
        <w:tblW w:type="auto" w:w="0"/>
      </w:tblPr>
      <w:tr>
        <w:tc>
          <w:tcPr>
            <w:tcW w:type="auto" w:w="0"/>
            <w:tcMar>
              <w:left w:type="dxa" w:w="200"/>
              <w:top w:type="dxa" w:w="200"/>
              <w:right w:type="dxa" w:w="200"/>
              <w:bottom w:type="dxa" w:w="200"/>
            </w:tcMar>
            <w:vAlign w:val="center"/>
          </w:tcPr>
          <w:p>
            <w:bookmarkStart w:id="1429" w:name="Table_3_3__Tables_with_informati"/>
            <w:pPr>
              <w:pStyle w:val="Para 23"/>
            </w:pPr>
            <w:r>
              <w:t xml:space="preserve">Table 3-3. </w:t>
              <w:t>Tables with information specific to SQL thread(s)</w:t>
            </w:r>
            <w:bookmarkEnd w:id="1429"/>
          </w:p>
          <w:p>
            <w:pPr>
              <w:pStyle w:val="Para 18"/>
            </w:pPr>
            <w:r>
              <w:t>Table name</w:t>
            </w:r>
          </w:p>
        </w:tc>
        <w:tc>
          <w:tcPr>
            <w:tcW w:type="auto" w:w="0"/>
            <w:tcMar>
              <w:left w:type="dxa" w:w="200"/>
              <w:top w:type="dxa" w:w="200"/>
              <w:right w:type="dxa" w:w="200"/>
              <w:bottom w:type="dxa" w:w="200"/>
            </w:tcMar>
            <w:vAlign w:val="center"/>
          </w:tcPr>
          <w:p>
            <w:pPr>
              <w:pStyle w:val="Para 18"/>
            </w:pPr>
            <w:r>
              <w:t>Description</w:t>
            </w:r>
          </w:p>
        </w:tc>
      </w:tr>
    </w:tbl>
    <w:tbl>
      <w:tblPr>
        <w:tblW w:type="auto" w:w="0"/>
      </w:tblPr>
      <w:tr>
        <w:tc>
          <w:tcPr>
            <w:tcW w:type="auto" w:w="0"/>
            <w:tcMar>
              <w:left w:type="dxa" w:w="200"/>
              <w:top w:type="dxa" w:w="200"/>
              <w:right w:type="dxa" w:w="200"/>
              <w:bottom w:type="dxa" w:w="200"/>
            </w:tcMar>
          </w:tcPr>
          <w:p>
            <w:pPr>
              <w:pStyle w:val="Para 13"/>
            </w:pPr>
            <w:r>
              <w:t>replication_applier_configuration</w:t>
            </w:r>
          </w:p>
        </w:tc>
        <w:tc>
          <w:tcPr>
            <w:tcW w:type="auto" w:w="0"/>
            <w:tcMar>
              <w:left w:type="dxa" w:w="200"/>
              <w:top w:type="dxa" w:w="200"/>
              <w:right w:type="dxa" w:w="200"/>
              <w:bottom w:type="dxa" w:w="200"/>
            </w:tcMar>
          </w:tcPr>
          <w:p>
            <w:pPr>
              <w:pStyle w:val="Para 07"/>
            </w:pPr>
            <w:r>
              <w:t>SQL thread configuration</w:t>
            </w:r>
          </w:p>
        </w:tc>
      </w:tr>
    </w:tbl>
    <w:tbl>
      <w:tblPr>
        <w:tblW w:type="auto" w:w="0"/>
      </w:tblPr>
      <w:tr>
        <w:tc>
          <w:tcPr>
            <w:tcW w:type="auto" w:w="0"/>
            <w:shd w:val="clear" w:color="auto" w:fill="EEF2F6"/>
            <w:tcMar>
              <w:left w:type="dxa" w:w="200"/>
              <w:top w:type="dxa" w:w="200"/>
              <w:right w:type="dxa" w:w="200"/>
              <w:bottom w:type="dxa" w:w="200"/>
            </w:tcMar>
          </w:tcPr>
          <w:p>
            <w:pPr>
              <w:pStyle w:val="Para 15"/>
            </w:pPr>
            <w:r>
              <w:t>replication_applier_global_filters</w:t>
            </w:r>
          </w:p>
        </w:tc>
        <w:tc>
          <w:tcPr>
            <w:tcW w:type="auto" w:w="0"/>
            <w:shd w:val="clear" w:color="auto" w:fill="EEF2F6"/>
            <w:tcMar>
              <w:left w:type="dxa" w:w="200"/>
              <w:top w:type="dxa" w:w="200"/>
              <w:right w:type="dxa" w:w="200"/>
              <w:bottom w:type="dxa" w:w="200"/>
            </w:tcMar>
          </w:tcPr>
          <w:p>
            <w:pPr>
              <w:pStyle w:val="Para 07"/>
            </w:pPr>
            <w:r>
              <w:t>Global replication filters: filters, applicable for all channels</w:t>
            </w:r>
          </w:p>
        </w:tc>
      </w:tr>
    </w:tbl>
    <w:tbl>
      <w:tblPr>
        <w:tblW w:type="auto" w:w="0"/>
      </w:tblPr>
      <w:tr>
        <w:tc>
          <w:tcPr>
            <w:tcW w:type="auto" w:w="0"/>
            <w:tcMar>
              <w:left w:type="dxa" w:w="200"/>
              <w:top w:type="dxa" w:w="200"/>
              <w:right w:type="dxa" w:w="200"/>
              <w:bottom w:type="dxa" w:w="200"/>
            </w:tcMar>
          </w:tcPr>
          <w:p>
            <w:pPr>
              <w:pStyle w:val="Para 13"/>
            </w:pPr>
            <w:r>
              <w:t>replication_applier_filters</w:t>
            </w:r>
          </w:p>
        </w:tc>
        <w:tc>
          <w:tcPr>
            <w:tcW w:type="auto" w:w="0"/>
            <w:tcMar>
              <w:left w:type="dxa" w:w="200"/>
              <w:top w:type="dxa" w:w="200"/>
              <w:right w:type="dxa" w:w="200"/>
              <w:bottom w:type="dxa" w:w="200"/>
            </w:tcMar>
          </w:tcPr>
          <w:p>
            <w:pPr>
              <w:pStyle w:val="Para 07"/>
            </w:pPr>
            <w:r>
              <w:t>Replication filters, specific to particular channels</w:t>
            </w:r>
          </w:p>
        </w:tc>
      </w:tr>
    </w:tbl>
    <w:tbl>
      <w:tblPr>
        <w:tblW w:type="auto" w:w="0"/>
      </w:tblPr>
      <w:tr>
        <w:tc>
          <w:tcPr>
            <w:tcW w:type="auto" w:w="0"/>
            <w:shd w:val="clear" w:color="auto" w:fill="EEF2F6"/>
            <w:tcMar>
              <w:left w:type="dxa" w:w="200"/>
              <w:top w:type="dxa" w:w="200"/>
              <w:right w:type="dxa" w:w="200"/>
              <w:bottom w:type="dxa" w:w="200"/>
            </w:tcMar>
          </w:tcPr>
          <w:p>
            <w:pPr>
              <w:pStyle w:val="Para 15"/>
            </w:pPr>
            <w:r>
              <w:t>replication_applier_status</w:t>
            </w:r>
          </w:p>
        </w:tc>
        <w:tc>
          <w:tcPr>
            <w:tcW w:type="auto" w:w="0"/>
            <w:shd w:val="clear" w:color="auto" w:fill="EEF2F6"/>
            <w:tcMar>
              <w:left w:type="dxa" w:w="200"/>
              <w:top w:type="dxa" w:w="200"/>
              <w:right w:type="dxa" w:w="200"/>
              <w:bottom w:type="dxa" w:w="200"/>
            </w:tcMar>
          </w:tcPr>
          <w:p>
            <w:pPr>
              <w:pStyle w:val="Para 07"/>
            </w:pPr>
            <w:r>
              <w:t>Status for the SQL thread, global</w:t>
            </w:r>
          </w:p>
        </w:tc>
      </w:tr>
    </w:tbl>
    <w:tbl>
      <w:tblPr>
        <w:tblW w:type="auto" w:w="0"/>
      </w:tblPr>
      <w:tr>
        <w:tc>
          <w:tcPr>
            <w:tcW w:type="auto" w:w="0"/>
            <w:tcMar>
              <w:left w:type="dxa" w:w="200"/>
              <w:top w:type="dxa" w:w="200"/>
              <w:right w:type="dxa" w:w="200"/>
              <w:bottom w:type="dxa" w:w="200"/>
            </w:tcMar>
          </w:tcPr>
          <w:p>
            <w:pPr>
              <w:pStyle w:val="Para 13"/>
            </w:pPr>
            <w:r>
              <w:t>replication_applier_status_by_worker</w:t>
            </w:r>
          </w:p>
        </w:tc>
        <w:tc>
          <w:tcPr>
            <w:tcW w:type="auto" w:w="0"/>
            <w:tcMar>
              <w:left w:type="dxa" w:w="200"/>
              <w:top w:type="dxa" w:w="200"/>
              <w:right w:type="dxa" w:w="200"/>
              <w:bottom w:type="dxa" w:w="200"/>
            </w:tcMar>
          </w:tcPr>
          <w:p>
            <w:pPr>
              <w:pStyle w:val="Para 07"/>
            </w:pPr>
            <w:r>
              <w:t>For multithreaded replica: status of each SQL thread</w:t>
            </w:r>
          </w:p>
        </w:tc>
      </w:tr>
    </w:tbl>
    <w:tbl>
      <w:tblPr>
        <w:tblW w:type="auto" w:w="0"/>
      </w:tblPr>
      <w:tr>
        <w:tc>
          <w:tcPr>
            <w:tcW w:type="auto" w:w="0"/>
            <w:shd w:val="clear" w:color="auto" w:fill="EEF2F6"/>
            <w:tcMar>
              <w:left w:type="dxa" w:w="200"/>
              <w:top w:type="dxa" w:w="200"/>
              <w:right w:type="dxa" w:w="200"/>
              <w:bottom w:type="dxa" w:w="200"/>
            </w:tcMar>
          </w:tcPr>
          <w:p>
            <w:pPr>
              <w:pStyle w:val="Para 15"/>
            </w:pPr>
            <w:r>
              <w:t>replication_applier_status_by_​coordinator</w:t>
            </w:r>
          </w:p>
        </w:tc>
        <w:tc>
          <w:tcPr>
            <w:tcW w:type="auto" w:w="0"/>
            <w:shd w:val="clear" w:color="auto" w:fill="EEF2F6"/>
            <w:tcMar>
              <w:left w:type="dxa" w:w="200"/>
              <w:top w:type="dxa" w:w="200"/>
              <w:right w:type="dxa" w:w="200"/>
              <w:bottom w:type="dxa" w:w="200"/>
            </w:tcMar>
          </w:tcPr>
          <w:p>
            <w:pPr>
              <w:pStyle w:val="Para 07"/>
            </w:pPr>
            <w:r>
              <w:t>For multithreaded replica: status of the SQL thread as seen by the coordinator</w:t>
            </w:r>
          </w:p>
        </w:tc>
      </w:tr>
    </w:tbl>
    <w:p>
      <w:pPr>
        <w:pStyle w:val="Normal"/>
      </w:pPr>
      <w:r>
        <w:t/>
      </w:r>
    </w:p>
    <w:p>
      <w:pPr>
        <w:pStyle w:val="Normal"/>
      </w:pPr>
      <w:r>
        <w:t xml:space="preserve">Finally, you’ll find the Group Replication network configuration and status in the </w:t>
      </w:r>
      <w:r>
        <w:rPr>
          <w:rStyle w:val="Text1"/>
        </w:rPr>
        <w:t>replication_group_members</w:t>
      </w:r>
      <w:r>
        <w:t xml:space="preserve"> table, and statistics of the Group Replication members in the </w:t>
      </w:r>
      <w:r>
        <w:rPr>
          <w:rStyle w:val="Text1"/>
        </w:rPr>
        <w:t>replication_group_member_stats</w:t>
      </w:r>
      <w:r>
        <w:t xml:space="preserve"> table. </w:t>
      </w:r>
    </w:p>
    <w:p>
      <w:bookmarkStart w:id="1430" w:name="Troubleshooting_an_IO_thread"/>
      <w:pPr>
        <w:keepNext/>
        <w:pStyle w:val="Heading 2"/>
      </w:pPr>
      <w:r>
        <w:t>Troubleshooting an IO thread</w:t>
      </w:r>
      <w:bookmarkEnd w:id="1430"/>
    </w:p>
    <w:p>
      <w:pPr>
        <w:pStyle w:val="Normal"/>
      </w:pPr>
      <w:r>
        <w:t>You can determine if a replication IO thread</w:t>
      </w:r>
      <w:r>
        <w:rPr>
          <w:rStyle w:val="Text79"/>
        </w:rPr>
        <w:bookmarkStart w:id="1431" w:name="idm45336936325840"/>
        <w:t/>
        <w:bookmarkEnd w:id="1431"/>
        <w:bookmarkStart w:id="1432" w:name="idm45336936324432"/>
        <w:t/>
        <w:bookmarkEnd w:id="1432"/>
      </w:r>
      <w:r>
        <w:t xml:space="preserve"> is having issues by checking the value of the </w:t>
      </w:r>
      <w:r>
        <w:rPr>
          <w:rStyle w:val="Text1"/>
        </w:rPr>
        <w:t>Replica_IO_Running</w:t>
      </w:r>
      <w:r>
        <w:t xml:space="preserve"> field of </w:t>
      </w:r>
      <w:r>
        <w:rPr>
          <w:rStyle w:val="Text1"/>
        </w:rPr>
        <w:t>SHOW REPLICA STATUS</w:t>
      </w:r>
      <w:r>
        <w:t xml:space="preserve">. If the value is not </w:t>
      </w:r>
      <w:r>
        <w:rPr>
          <w:rStyle w:val="Text1"/>
        </w:rPr>
        <w:t>Yes</w:t>
      </w:r>
      <w:r>
        <w:t xml:space="preserve">, the connection thread is likely having issues. The reason for these issues can be found in the </w:t>
      </w:r>
      <w:r>
        <w:rPr>
          <w:rStyle w:val="Text1"/>
        </w:rPr>
        <w:t>Last_IO_Errno</w:t>
      </w:r>
      <w:r>
        <w:t xml:space="preserve"> and </w:t>
      </w:r>
      <w:r>
        <w:rPr>
          <w:rStyle w:val="Text1"/>
        </w:rPr>
        <w:t>Last_IO_Error</w:t>
      </w:r>
      <w:r>
        <w:t xml:space="preserve"> fields: </w:t>
      </w:r>
    </w:p>
    <w:p>
      <w:pPr>
        <w:pStyle w:val="Para 03"/>
      </w:pPr>
      <w:r>
        <w:t xml:space="preserve">mysql&gt; </w:t>
        <w:br w:clear="none"/>
      </w:r>
      <w:r>
        <w:rPr>
          <w:rStyle w:val="Text0"/>
        </w:rPr>
        <w:t xml:space="preserve">SHOW REPLICA STATUS\G</w:t>
        <w:br w:clear="none"/>
      </w:r>
      <w:r>
        <w:t xml:space="preserve"/>
        <w:br w:clear="none"/>
        <w:t xml:space="preserve">*************************** 1. row ***************************</w:t>
        <w:br w:clear="none"/>
        <w:t xml:space="preserve">...</w:t>
        <w:br w:clear="none"/>
        <w:t xml:space="preserve">             Replica_IO_Running: Connecting</w:t>
        <w:br w:clear="none"/>
        <w:t xml:space="preserve">            Replica_SQL_Running: Yes</w:t>
        <w:br w:clear="none"/>
        <w:t xml:space="preserve">...</w:t>
        <w:br w:clear="none"/>
        <w:t xml:space="preserve">                Last_IO_Errno: 1045</w:t>
        <w:br w:clear="none"/>
        <w:t xml:space="preserve">                Last_IO_Error: error connecting to master 'repl@127.0.0.1:13000' - ↩</w:t>
        <w:br w:clear="none"/>
        <w:t xml:space="preserve">                               retry-time: 60 retries: 1 message: ↩</w:t>
        <w:br w:clear="none"/>
        <w:t xml:space="preserve">                               Access denied for user 'repl'@'localhost'↩</w:t>
        <w:br w:clear="none"/>
        <w:t xml:space="preserve">                               (using password: NO)</w:t>
        <w:br w:clear="none"/>
        <w:t xml:space="preserve">...</w:t>
        <w:br w:clear="none"/>
      </w:r>
    </w:p>
    <w:p>
      <w:pPr>
        <w:pStyle w:val="Normal"/>
      </w:pPr>
      <w:r>
        <w:t xml:space="preserve">In the preceding example, the replica cannot connect to the source server because access is denied for the user </w:t>
      </w:r>
      <w:r>
        <w:rPr>
          <w:rStyle w:val="Text1"/>
        </w:rPr>
        <w:t>'repl'@'localhost'</w:t>
      </w:r>
      <w:r>
        <w:t>. The IO thread is still running and will try to connect again in 60 seconds (</w:t>
      </w:r>
      <w:r>
        <w:rPr>
          <w:rStyle w:val="Text1"/>
        </w:rPr>
        <w:t>retry-time: 60</w:t>
      </w:r>
      <w:r>
        <w:t xml:space="preserve">). The reason for such a failure is clear: either the user does not exist on the source server or it does not have enough privileges. You need to connect to the source server and fix the user account. Once it has been fixed, the next connection attempt will succeed. </w:t>
      </w:r>
    </w:p>
    <w:p>
      <w:pPr>
        <w:pStyle w:val="Normal"/>
      </w:pPr>
      <w:r>
        <w:t xml:space="preserve">Alternatively, you can query the </w:t>
      </w:r>
      <w:r>
        <w:rPr>
          <w:rStyle w:val="Text1"/>
        </w:rPr>
        <w:t>replication_connection_status</w:t>
      </w:r>
      <w:r>
        <w:t xml:space="preserve"> table in the Performance Schema: </w:t>
      </w:r>
    </w:p>
    <w:p>
      <w:pPr>
        <w:pStyle w:val="Para 03"/>
      </w:pPr>
      <w:r>
        <w:t xml:space="preserve">mysql&gt; </w:t>
        <w:br w:clear="none"/>
      </w:r>
      <w:r>
        <w:rPr>
          <w:rStyle w:val="Text0"/>
        </w:rPr>
        <w:t xml:space="preserve">SELECT SERVICE_STATE, LAST_ERROR_NUMBER,</w:t>
        <w:br w:clear="none"/>
      </w:r>
      <w:r>
        <w:t xml:space="preserve"/>
        <w:br w:clear="none"/>
        <w:t xml:space="preserve">    -&gt; </w:t>
        <w:br w:clear="none"/>
      </w:r>
      <w:r>
        <w:rPr>
          <w:rStyle w:val="Text0"/>
        </w:rPr>
        <w:t xml:space="preserve">LAST_ERROR_MESSAGE, LAST_ERROR_TIMESTAMP</w:t>
        <w:br w:clear="none"/>
      </w:r>
      <w:r>
        <w:t xml:space="preserve"/>
        <w:br w:clear="none"/>
        <w:t xml:space="preserve">    -&gt; </w:t>
        <w:br w:clear="none"/>
      </w:r>
      <w:r>
        <w:rPr>
          <w:rStyle w:val="Text0"/>
        </w:rPr>
        <w:t xml:space="preserve">FROM performance_schema.replication_connection_status\G</w:t>
        <w:br w:clear="none"/>
      </w:r>
      <w:r>
        <w:t xml:space="preserve"/>
        <w:br w:clear="none"/>
        <w:t xml:space="preserve">*************************** 1. row ***************************</w:t>
        <w:br w:clear="none"/>
        <w:t xml:space="preserve">       SERVICE_STATE: CONNECTING</w:t>
        <w:br w:clear="none"/>
        <w:t xml:space="preserve">   LAST_ERROR_NUMBER: 2061</w:t>
        <w:br w:clear="none"/>
        <w:t xml:space="preserve">  LAST_ERROR_MESSAGE: error connecting to master 'repl@127.0.0.1:13000' -↩</w:t>
        <w:br w:clear="none"/>
        <w:t xml:space="preserve">                      retry-time: 60 retries: 1 ↩</w:t>
        <w:br w:clear="none"/>
        <w:t xml:space="preserve">                      message: Authentication plugin 'caching_sha2_password' ↩</w:t>
        <w:br w:clear="none"/>
        <w:t xml:space="preserve">                      reported error: Authentication requires secure connection.</w:t>
        <w:br w:clear="none"/>
        <w:t xml:space="preserve">LAST_ERROR_TIMESTAMP: 2020-10-17 13:23:03.663994</w:t>
        <w:br w:clear="none"/>
        <w:t xml:space="preserve">1 row in set (0.00 sec)</w:t>
        <w:br w:clear="none"/>
      </w:r>
    </w:p>
    <w:p>
      <w:pPr>
        <w:pStyle w:val="Normal"/>
      </w:pPr>
      <w:r>
        <w:t xml:space="preserve">In this example, the </w:t>
      </w:r>
      <w:r>
        <w:rPr>
          <w:rStyle w:val="Text1"/>
        </w:rPr>
        <w:t>LAST_ERROR_MESSAGE</w:t>
      </w:r>
      <w:r>
        <w:t xml:space="preserve"> field contains the reason why the IO thread failed to connect: the user account on the source server uses the </w:t>
      </w:r>
      <w:r>
        <w:rPr>
          <w:rStyle w:val="Text1"/>
        </w:rPr>
        <w:t>caching_sha2_password</w:t>
      </w:r>
      <w:r>
        <w:t xml:space="preserve"> authentication plug-in, which requires a secure connection. To fix this error, you need to stop the replication, then run </w:t>
      </w:r>
      <w:r>
        <w:rPr>
          <w:rStyle w:val="Text1"/>
        </w:rPr>
        <w:t>CHANGE REPLICATION SOURCE</w:t>
      </w:r>
      <w:r>
        <w:t xml:space="preserve"> with either the </w:t>
      </w:r>
      <w:r>
        <w:rPr>
          <w:rStyle w:val="Text1"/>
        </w:rPr>
        <w:t>SOURCE_SSL=1</w:t>
      </w:r>
      <w:r>
        <w:t xml:space="preserve"> parameter or the </w:t>
      </w:r>
      <w:r>
        <w:rPr>
          <w:rStyle w:val="Text1"/>
        </w:rPr>
        <w:t>GET_SOURCE_PUBLIC_KEY=1</w:t>
      </w:r>
      <w:r>
        <w:t xml:space="preserve"> parameter. In the latter case, traffic between the replica and source server will stay insecure, and only password exchange communication will be secured. See </w:t>
      </w:r>
      <w:hyperlink w:anchor="3_14_Using_TLS__SSL__for_Replica">
        <w:r>
          <w:rPr>
            <w:rStyle w:val="Text2"/>
          </w:rPr>
          <w:t>Recipe 3.14</w:t>
        </w:r>
      </w:hyperlink>
      <w:r>
        <w:t xml:space="preserve"> for details. </w:t>
      </w:r>
    </w:p>
    <w:p>
      <w:bookmarkStart w:id="1433" w:name="Troubleshooting_a_SQL_thread"/>
      <w:pPr>
        <w:keepNext/>
        <w:pStyle w:val="Heading 2"/>
      </w:pPr>
      <w:r>
        <w:t>Troubleshooting a SQL thread</w:t>
      </w:r>
      <w:bookmarkEnd w:id="1433"/>
    </w:p>
    <w:p>
      <w:pPr>
        <w:pStyle w:val="Normal"/>
      </w:pPr>
      <w:r>
        <w:t>To find out why an applier thread had stopped,</w:t>
      </w:r>
      <w:r>
        <w:rPr>
          <w:rStyle w:val="Text79"/>
        </w:rPr>
        <w:bookmarkStart w:id="1434" w:name="idm45336936309024"/>
        <w:t/>
        <w:bookmarkEnd w:id="1434"/>
        <w:bookmarkStart w:id="1435" w:name="idm45336936307504"/>
        <w:t/>
        <w:bookmarkEnd w:id="1435"/>
      </w:r>
      <w:r>
        <w:t xml:space="preserve"> check the </w:t>
      </w:r>
      <w:r>
        <w:rPr>
          <w:rStyle w:val="Text1"/>
        </w:rPr>
        <w:t>Replica_SQL_Running</w:t>
      </w:r>
      <w:r>
        <w:t xml:space="preserve">, </w:t>
      </w:r>
      <w:r>
        <w:rPr>
          <w:rStyle w:val="Text1"/>
        </w:rPr>
        <w:t>Last_SQL_Errno</w:t>
      </w:r>
      <w:r>
        <w:t xml:space="preserve">, and </w:t>
      </w:r>
      <w:r>
        <w:rPr>
          <w:rStyle w:val="Text1"/>
        </w:rPr>
        <w:t>Last_SQL_Error</w:t>
      </w:r>
      <w:r>
        <w:t xml:space="preserve"> fields: </w:t>
      </w:r>
    </w:p>
    <w:p>
      <w:pPr>
        <w:pStyle w:val="Para 03"/>
      </w:pPr>
      <w:r>
        <w:t xml:space="preserve">mysql&gt; </w:t>
        <w:br w:clear="none"/>
      </w:r>
      <w:r>
        <w:rPr>
          <w:rStyle w:val="Text0"/>
        </w:rPr>
        <w:t xml:space="preserve">SHOW REPLICA STATUS\G</w:t>
        <w:br w:clear="none"/>
      </w:r>
      <w:r>
        <w:t xml:space="preserve"/>
        <w:br w:clear="none"/>
        <w:t xml:space="preserve">*************************** 1. row ***************************</w:t>
        <w:br w:clear="none"/>
        <w:t xml:space="preserve">...</w:t>
        <w:br w:clear="none"/>
        <w:t xml:space="preserve">            Replica_SQL_Running: No</w:t>
        <w:br w:clear="none"/>
        <w:t xml:space="preserve">...</w:t>
        <w:br w:clear="none"/>
        <w:t xml:space="preserve">               Last_SQL_Errno: 1007</w:t>
        <w:br w:clear="none"/>
        <w:t xml:space="preserve">               Last_SQL_Error: Error 'Can't create database 'cookbook'; ↩</w:t>
        <w:br w:clear="none"/>
        <w:t xml:space="preserve">                               database exists' on query. ↩</w:t>
        <w:br w:clear="none"/>
        <w:t xml:space="preserve">                               Default database: 'cookbook'. ↩</w:t>
        <w:br w:clear="none"/>
        <w:t xml:space="preserve">                               Query: 'create database cookbook'</w:t>
        <w:br w:clear="none"/>
      </w:r>
    </w:p>
    <w:p>
      <w:pPr>
        <w:pStyle w:val="Normal"/>
      </w:pPr>
      <w:r>
        <w:t xml:space="preserve">In the preceding listing, the error message shows that the </w:t>
      </w:r>
      <w:r>
        <w:rPr>
          <w:rStyle w:val="Text1"/>
        </w:rPr>
        <w:t>CREATE DATABASE</w:t>
      </w:r>
      <w:r>
        <w:t xml:space="preserve"> command failed, because the database already exists on the replica. </w:t>
      </w:r>
    </w:p>
    <w:p>
      <w:pPr>
        <w:pStyle w:val="Normal"/>
      </w:pPr>
      <w:r>
        <w:t xml:space="preserve">The same information can be found in the </w:t>
      </w:r>
      <w:r>
        <w:rPr>
          <w:rStyle w:val="Text1"/>
        </w:rPr>
        <w:t>replication_applier_status_by_worker</w:t>
      </w:r>
      <w:r>
        <w:t xml:space="preserve"> table in the Performance Schema: </w:t>
      </w:r>
    </w:p>
    <w:p>
      <w:pPr>
        <w:pStyle w:val="Para 03"/>
      </w:pPr>
      <w:r>
        <w:t xml:space="preserve">mysql&gt; </w:t>
        <w:br w:clear="none"/>
      </w:r>
      <w:r>
        <w:rPr>
          <w:rStyle w:val="Text0"/>
        </w:rPr>
        <w:t xml:space="preserve">SELECT SERVICE_STATE, LAST_ERROR_NUMBER,</w:t>
        <w:br w:clear="none"/>
      </w:r>
      <w:r>
        <w:t xml:space="preserve"/>
        <w:br w:clear="none"/>
        <w:t xml:space="preserve">    -&gt; </w:t>
        <w:br w:clear="none"/>
      </w:r>
      <w:r>
        <w:rPr>
          <w:rStyle w:val="Text0"/>
        </w:rPr>
        <w:t xml:space="preserve">LAST_ERROR_MESSAGE, LAST_ERROR_TIMESTAMP</w:t>
        <w:br w:clear="none"/>
      </w:r>
      <w:r>
        <w:t xml:space="preserve"/>
        <w:br w:clear="none"/>
        <w:t xml:space="preserve">    -&gt; </w:t>
        <w:br w:clear="none"/>
      </w:r>
      <w:r>
        <w:rPr>
          <w:rStyle w:val="Text0"/>
        </w:rPr>
        <w:t xml:space="preserve">FROM performance_schema.replication_applier_status_by_worker\G</w:t>
        <w:br w:clear="none"/>
      </w:r>
      <w:r>
        <w:t xml:space="preserve"/>
        <w:br w:clear="none"/>
        <w:t xml:space="preserve">*************************** 1. row ***************************</w:t>
        <w:br w:clear="none"/>
        <w:t xml:space="preserve">       SERVICE_STATE: OFF</w:t>
        <w:br w:clear="none"/>
        <w:t xml:space="preserve">   LAST_ERROR_NUMBER: 1007</w:t>
        <w:br w:clear="none"/>
        <w:t xml:space="preserve">  LAST_ERROR_MESSAGE: Error 'Can't create database 'cookbook'; ↩</w:t>
        <w:br w:clear="none"/>
        <w:t xml:space="preserve">                      database exists' on query. ↩</w:t>
        <w:br w:clear="none"/>
        <w:t xml:space="preserve">                      Default database: 'cookbook'.↩</w:t>
        <w:br w:clear="none"/>
        <w:t xml:space="preserve">                      Query: 'create database cookbook'</w:t>
        <w:br w:clear="none"/>
        <w:t xml:space="preserve">LAST_ERROR_TIMESTAMP: 2020-10-17 13:58:12.115821</w:t>
        <w:br w:clear="none"/>
        <w:t xml:space="preserve">1 row in set (0.01 sec)</w:t>
        <w:br w:clear="none"/>
      </w:r>
    </w:p>
    <w:p>
      <w:pPr>
        <w:pStyle w:val="Normal"/>
      </w:pPr>
      <w:r>
        <w:t/>
      </w:r>
    </w:p>
    <w:p>
      <w:pPr>
        <w:pStyle w:val="Normal"/>
      </w:pPr>
      <w:r>
        <w:t xml:space="preserve">There are a few ways to resolve this issue. First, you can simply drop the database on the replica and restart the SQL thread: </w:t>
      </w:r>
    </w:p>
    <w:p>
      <w:pPr>
        <w:pStyle w:val="Para 03"/>
      </w:pPr>
      <w:r>
        <w:t xml:space="preserve">mysql&gt; </w:t>
        <w:br w:clear="none"/>
      </w:r>
      <w:r>
        <w:rPr>
          <w:rStyle w:val="Text0"/>
        </w:rPr>
        <w:t xml:space="preserve">DROP DATABASE cookbook;</w:t>
        <w:br w:clear="none"/>
      </w:r>
      <w:r>
        <w:t xml:space="preserve"/>
        <w:br w:clear="none"/>
        <w:t xml:space="preserve">Query OK, 0 rows affected (0.04 sec)</w:t>
        <w:br w:clear="none"/>
        <w:t xml:space="preserve"/>
        <w:br w:clear="none"/>
        <w:t xml:space="preserve">mysql&gt; </w:t>
        <w:br w:clear="none"/>
      </w:r>
      <w:r>
        <w:rPr>
          <w:rStyle w:val="Text0"/>
        </w:rPr>
        <w:t xml:space="preserve">START REPLICA SQL_THREAD;</w:t>
        <w:br w:clear="none"/>
      </w:r>
      <w:r>
        <w:t xml:space="preserve"/>
        <w:br w:clear="none"/>
        <w:t xml:space="preserve">Query OK, 0 rows affected (0.01 sec)</w:t>
        <w:br w:clear="none"/>
      </w:r>
    </w:p>
    <w:p>
      <w:pPr>
        <w:pStyle w:val="Normal"/>
      </w:pPr>
      <w:r>
        <w:t xml:space="preserve">Disable the binary log if it’s enabled on the replica. </w:t>
      </w:r>
    </w:p>
    <w:p>
      <w:pPr>
        <w:pStyle w:val="Normal"/>
      </w:pPr>
      <w:r>
        <w:t xml:space="preserve">If you want to keep the database on the replica—for example, if it’s supposed to have extra tables that don’t exist on the source server—you can skip the replicated event. </w:t>
      </w:r>
    </w:p>
    <w:p>
      <w:pPr>
        <w:pStyle w:val="Normal"/>
      </w:pPr>
      <w:r>
        <w:t xml:space="preserve">If you use position-based replication, use the </w:t>
      </w:r>
      <w:r>
        <w:rPr>
          <w:rStyle w:val="Text1"/>
        </w:rPr>
        <w:t>sql_replica_skip_counter</w:t>
      </w:r>
      <w:r>
        <w:t xml:space="preserve"> (</w:t>
      </w:r>
      <w:r>
        <w:rPr>
          <w:rStyle w:val="Text1"/>
        </w:rPr>
        <w:t>sql_slave_skip_counter</w:t>
      </w:r>
      <w:r>
        <w:t xml:space="preserve">) variable: </w:t>
      </w:r>
    </w:p>
    <w:p>
      <w:pPr>
        <w:pStyle w:val="Para 03"/>
      </w:pPr>
      <w:r>
        <w:t xml:space="preserve">mysql&gt; </w:t>
        <w:br w:clear="none"/>
      </w:r>
      <w:r>
        <w:rPr>
          <w:rStyle w:val="Text0"/>
        </w:rPr>
        <w:t xml:space="preserve">SET GLOBAL sql_replica_skip_counter=1;</w:t>
        <w:br w:clear="none"/>
      </w:r>
      <w:r>
        <w:t xml:space="preserve"/>
        <w:br w:clear="none"/>
        <w:t xml:space="preserve">Query OK, 0 rows affected (0.00 sec)</w:t>
        <w:br w:clear="none"/>
        <w:t xml:space="preserve"/>
        <w:br w:clear="none"/>
        <w:t xml:space="preserve">mysql&gt; </w:t>
        <w:br w:clear="none"/>
      </w:r>
      <w:r>
        <w:rPr>
          <w:rStyle w:val="Text0"/>
        </w:rPr>
        <w:t xml:space="preserve">START REPLICA SQL_THREAD;</w:t>
        <w:br w:clear="none"/>
      </w:r>
      <w:r>
        <w:t xml:space="preserve"/>
        <w:br w:clear="none"/>
        <w:t xml:space="preserve">Query OK, 0 rows affected (0.01 sec)</w:t>
        <w:br w:clear="none"/>
      </w:r>
    </w:p>
    <w:p>
      <w:pPr>
        <w:pStyle w:val="Normal"/>
      </w:pPr>
      <w:r>
        <w:t xml:space="preserve">In this example, we skipped one event from the binary log, then restarted replication. </w:t>
      </w:r>
    </w:p>
    <w:p>
      <w:pPr>
        <w:pStyle w:val="Normal"/>
      </w:pPr>
      <w:r>
        <w:t xml:space="preserve">For GTID-based replication, the setting </w:t>
      </w:r>
      <w:r>
        <w:rPr>
          <w:rStyle w:val="Text1"/>
        </w:rPr>
        <w:t>sql_replica_skip_counter</w:t>
      </w:r>
      <w:r>
        <w:t xml:space="preserve"> wouldn’t work, because it doesn’t include GTID information. Instead, you need to generate an empty transaction with the GTID of the transaction the replica could not execute. To find out which GTID failed, check the </w:t>
      </w:r>
      <w:r>
        <w:rPr>
          <w:rStyle w:val="Text1"/>
        </w:rPr>
        <w:t>Retrieved_Gtid_Set</w:t>
      </w:r>
      <w:r>
        <w:t xml:space="preserve"> and </w:t>
      </w:r>
      <w:r>
        <w:rPr>
          <w:rStyle w:val="Text1"/>
        </w:rPr>
        <w:t>Executed_Gtid_Set</w:t>
      </w:r>
      <w:r>
        <w:t xml:space="preserve"> fields of the </w:t>
      </w:r>
      <w:r>
        <w:rPr>
          <w:rStyle w:val="Text1"/>
        </w:rPr>
        <w:t>SHOW REPLICA STATUS</w:t>
      </w:r>
      <w:r>
        <w:t xml:space="preserve">: </w:t>
      </w:r>
    </w:p>
    <w:p>
      <w:pPr>
        <w:pStyle w:val="Para 03"/>
      </w:pPr>
      <w:r>
        <w:t xml:space="preserve">mysql&gt; </w:t>
        <w:br w:clear="none"/>
      </w:r>
      <w:r>
        <w:rPr>
          <w:rStyle w:val="Text0"/>
        </w:rPr>
        <w:t xml:space="preserve">SHOW REPLICA STATUS\G</w:t>
        <w:br w:clear="none"/>
      </w:r>
      <w:r>
        <w:t xml:space="preserve"/>
        <w:br w:clear="none"/>
        <w:t xml:space="preserve">*************************** 1. row ***************************</w:t>
        <w:br w:clear="none"/>
        <w:t xml:space="preserve">...</w:t>
        <w:br w:clear="none"/>
        <w:t xml:space="preserve">           Retrieved_Gtid_Set: de7e85f9-1060-11eb-8b8f-98af65266957:1-5</w:t>
        <w:br w:clear="none"/>
        <w:t xml:space="preserve">            Executed_Gtid_Set: de7e85f9-1060-11eb-8b8f-98af65266957:1-4,</w:t>
        <w:br w:clear="none"/>
        <w:t xml:space="preserve">de8d356e-1060-11eb-a568-98af65266957:1-3</w:t>
        <w:br w:clear="none"/>
        <w:t xml:space="preserve">...</w:t>
        <w:br w:clear="none"/>
      </w:r>
    </w:p>
    <w:p>
      <w:pPr>
        <w:pStyle w:val="Normal"/>
      </w:pPr>
      <w:r>
        <w:t xml:space="preserve">In this example, </w:t>
      </w:r>
      <w:r>
        <w:rPr>
          <w:rStyle w:val="Text1"/>
        </w:rPr>
        <w:t>Retrieved_Gtid_Set</w:t>
      </w:r>
      <w:r>
        <w:t xml:space="preserve"> contains transactions </w:t>
      </w:r>
      <w:r>
        <w:rPr>
          <w:rStyle w:val="Text1"/>
        </w:rPr>
        <w:t>de7e85f9-1060-11eb-8b8f-98af65266957:1-5</w:t>
      </w:r>
      <w:r>
        <w:t xml:space="preserve">, while </w:t>
      </w:r>
      <w:r>
        <w:rPr>
          <w:rStyle w:val="Text1"/>
        </w:rPr>
        <w:t>Executed_Gtid_Set</w:t>
      </w:r>
      <w:r>
        <w:t xml:space="preserve"> contains only transactions </w:t>
      </w:r>
      <w:r>
        <w:rPr>
          <w:rStyle w:val="Text1"/>
        </w:rPr>
        <w:t>de7e85f9-1060-11eb-8b8f-98af65266957:1-4</w:t>
      </w:r>
      <w:r>
        <w:t xml:space="preserve">. It’s clear that transaction </w:t>
      </w:r>
      <w:r>
        <w:rPr>
          <w:rStyle w:val="Text1"/>
        </w:rPr>
        <w:t>de7e85f9-1060-11eb-8b8f-98af65266957:5</w:t>
      </w:r>
      <w:r>
        <w:t xml:space="preserve"> was not executed. Transactions with UUID </w:t>
      </w:r>
      <w:r>
        <w:rPr>
          <w:rStyle w:val="Text1"/>
        </w:rPr>
        <w:t>de8d356e-1060-11eb-a568-98af65266957</w:t>
      </w:r>
      <w:r>
        <w:t xml:space="preserve"> are local and are not executed by the replication applier thread. </w:t>
      </w:r>
    </w:p>
    <w:p>
      <w:pPr>
        <w:pStyle w:val="Normal"/>
      </w:pPr>
      <w:r>
        <w:t xml:space="preserve">You can also find a failing transaction by querying the </w:t>
      </w:r>
      <w:r>
        <w:rPr>
          <w:rStyle w:val="Text1"/>
        </w:rPr>
        <w:t>APPLYING_TRANSACTION</w:t>
      </w:r>
      <w:r>
        <w:t xml:space="preserve"> field of the </w:t>
      </w:r>
      <w:r>
        <w:rPr>
          <w:rStyle w:val="Text1"/>
        </w:rPr>
        <w:t>replication_applier_status_by_worker</w:t>
      </w:r>
      <w:r>
        <w:t xml:space="preserve"> table: </w:t>
      </w:r>
    </w:p>
    <w:p>
      <w:pPr>
        <w:pStyle w:val="Para 03"/>
      </w:pPr>
      <w:r>
        <w:t xml:space="preserve">mysql&gt; </w:t>
        <w:br w:clear="none"/>
      </w:r>
      <w:r>
        <w:rPr>
          <w:rStyle w:val="Text0"/>
        </w:rPr>
        <w:t xml:space="preserve">select LAST_APPLIED_TRANSACTION, APPLYING_TRANSACTION</w:t>
        <w:br w:clear="none"/>
      </w:r>
      <w:r>
        <w:t xml:space="preserve"/>
        <w:br w:clear="none"/>
        <w:t xml:space="preserve">    -&gt; </w:t>
        <w:br w:clear="none"/>
      </w:r>
      <w:r>
        <w:rPr>
          <w:rStyle w:val="Text0"/>
        </w:rPr>
        <w:t xml:space="preserve">from performance_schema.replication_applier_status_by_worker\G</w:t>
        <w:br w:clear="none"/>
      </w:r>
      <w:r>
        <w:t xml:space="preserve"/>
        <w:br w:clear="none"/>
        <w:t xml:space="preserve">*************************** 1. row ***************************</w:t>
        <w:br w:clear="none"/>
        <w:t xml:space="preserve">LAST_APPLIED_TRANSACTION: de7e85f9-1060-11eb-8b8f-98af65266957:4</w:t>
        <w:br w:clear="none"/>
        <w:t xml:space="preserve">    APPLYING_TRANSACTION: de7e85f9-1060-11eb-8b8f-98af65266957:5</w:t>
        <w:br w:clear="none"/>
        <w:t xml:space="preserve">1 row in set (0.00 sec)</w:t>
        <w:br w:clear="none"/>
      </w:r>
    </w:p>
    <w:p>
      <w:pPr>
        <w:pStyle w:val="Normal"/>
      </w:pPr>
      <w:r>
        <w:t/>
      </w:r>
    </w:p>
    <w:p>
      <w:pPr>
        <w:pStyle w:val="Normal"/>
      </w:pPr>
      <w:r>
        <w:t xml:space="preserve">Once you’ve found the failing transaction, inject the empty transaction with the same GTID and restart the SQL thread: </w:t>
      </w:r>
    </w:p>
    <w:p>
      <w:pPr>
        <w:pStyle w:val="Para 03"/>
      </w:pPr>
      <w:r>
        <w:t xml:space="preserve">mysql&gt; </w:t>
        <w:br w:clear="none"/>
      </w:r>
      <w:r>
        <w:rPr>
          <w:rStyle w:val="Text0"/>
        </w:rPr>
        <w:t xml:space="preserve">-- set explicit GTID</w:t>
        <w:br w:clear="none"/>
      </w:r>
      <w:r>
        <w:t xml:space="preserve"/>
        <w:br w:clear="none"/>
        <w:t xml:space="preserve">mysql&gt; </w:t>
        <w:br w:clear="none"/>
      </w:r>
      <w:r>
        <w:rPr>
          <w:rStyle w:val="Text0"/>
        </w:rPr>
        <w:t xml:space="preserve">SET gtid_next='de7e85f9-1060-11eb-8b8f-98af65266957:5';</w:t>
        <w:br w:clear="none"/>
      </w:r>
      <w:r>
        <w:t xml:space="preserve"/>
        <w:br w:clear="none"/>
        <w:t xml:space="preserve">Query OK, 0 rows affected (0.00 sec)</w:t>
        <w:br w:clear="none"/>
        <w:t xml:space="preserve"/>
        <w:br w:clear="none"/>
        <w:t xml:space="preserve">mysql&gt; </w:t>
        <w:br w:clear="none"/>
      </w:r>
      <w:r>
        <w:rPr>
          <w:rStyle w:val="Text0"/>
        </w:rPr>
        <w:t xml:space="preserve">-- inject empty transaction</w:t>
        <w:br w:clear="none"/>
      </w:r>
      <w:r>
        <w:t xml:space="preserve"/>
        <w:br w:clear="none"/>
        <w:t xml:space="preserve">mysql&gt; </w:t>
        <w:br w:clear="none"/>
      </w:r>
      <w:r>
        <w:rPr>
          <w:rStyle w:val="Text0"/>
        </w:rPr>
        <w:t xml:space="preserve">BEGIN;COMMIT;</w:t>
        <w:br w:clear="none"/>
      </w:r>
      <w:r>
        <w:t xml:space="preserve"/>
        <w:br w:clear="none"/>
        <w:t xml:space="preserve">Query OK, 0 rows affected (0.00 sec)</w:t>
        <w:br w:clear="none"/>
        <w:t xml:space="preserve"/>
        <w:br w:clear="none"/>
        <w:t xml:space="preserve">Query OK, 0 rows affected (0.00 sec)</w:t>
        <w:br w:clear="none"/>
        <w:t xml:space="preserve"/>
        <w:br w:clear="none"/>
        <w:t xml:space="preserve">mysql&gt; </w:t>
        <w:br w:clear="none"/>
      </w:r>
      <w:r>
        <w:rPr>
          <w:rStyle w:val="Text0"/>
        </w:rPr>
        <w:t xml:space="preserve">-- revert GTID generation back to automatic</w:t>
        <w:br w:clear="none"/>
      </w:r>
      <w:r>
        <w:t xml:space="preserve"/>
        <w:br w:clear="none"/>
        <w:t xml:space="preserve">mysql&gt; </w:t>
        <w:br w:clear="none"/>
      </w:r>
      <w:r>
        <w:rPr>
          <w:rStyle w:val="Text0"/>
        </w:rPr>
        <w:t xml:space="preserve">SET gtid_next='automatic';</w:t>
        <w:br w:clear="none"/>
      </w:r>
      <w:r>
        <w:t xml:space="preserve"/>
        <w:br w:clear="none"/>
        <w:t xml:space="preserve">Query OK, 0 rows affected (0.00 sec)</w:t>
        <w:br w:clear="none"/>
        <w:t xml:space="preserve"/>
        <w:br w:clear="none"/>
        <w:t xml:space="preserve">mysql&gt; </w:t>
        <w:br w:clear="none"/>
      </w:r>
      <w:r>
        <w:rPr>
          <w:rStyle w:val="Text0"/>
        </w:rPr>
        <w:t xml:space="preserve">-- restart SQL thread</w:t>
        <w:br w:clear="none"/>
      </w:r>
      <w:r>
        <w:t xml:space="preserve"/>
        <w:br w:clear="none"/>
        <w:t xml:space="preserve">mysql&gt; </w:t>
        <w:br w:clear="none"/>
      </w:r>
      <w:r>
        <w:rPr>
          <w:rStyle w:val="Text0"/>
        </w:rPr>
        <w:t xml:space="preserve">START REPLICA SQL_THREAD;</w:t>
        <w:br w:clear="none"/>
      </w:r>
      <w:r>
        <w:t xml:space="preserve"/>
        <w:br w:clear="none"/>
        <w:t xml:space="preserve">Query OK, 0 rows affected (0.01 sec)</w:t>
        <w:br w:clear="none"/>
      </w:r>
    </w:p>
    <w:p>
      <w:pPr>
        <w:pStyle w:val="Normal"/>
      </w:pPr>
      <w:r>
        <w:t/>
      </w:r>
    </w:p>
    <w:p>
      <w:pPr>
        <w:pStyle w:val="Heading 6"/>
        <w:keepLines w:val="on"/>
      </w:pPr>
      <w:r>
        <w:t>Warning</w:t>
      </w:r>
    </w:p>
    <w:p>
      <w:pPr>
        <w:pStyle w:val="Para 10"/>
        <w:keepLines w:val="on"/>
      </w:pPr>
      <w:r>
        <w:t xml:space="preserve">While skipping a binary log event or transaction helps to restart replication at the moment, it may cause bigger issues and lead to data inconsistency between the source and replica and, as a result, future errors. Always analyze why an error happened in the first place, and try to fix the reason, not simply skip the event. </w:t>
      </w:r>
    </w:p>
    <w:p>
      <w:pPr>
        <w:pStyle w:val="Normal"/>
      </w:pPr>
      <w:r>
        <w:t xml:space="preserve">While </w:t>
      </w:r>
      <w:r>
        <w:rPr>
          <w:rStyle w:val="Text1"/>
        </w:rPr>
        <w:t>SHOW REPLICA STATUS</w:t>
      </w:r>
      <w:r>
        <w:t xml:space="preserve"> and the </w:t>
      </w:r>
      <w:r>
        <w:rPr>
          <w:rStyle w:val="Text1"/>
        </w:rPr>
        <w:t>replication_applier_status_by_worker</w:t>
      </w:r>
      <w:r>
        <w:t xml:space="preserve"> table both store error messages, if you use a multithreaded replica, the table can offer better information about what happened. For example, the following example error message doesn’t provide a full explanation of the reason for the failure: </w:t>
      </w:r>
    </w:p>
    <w:p>
      <w:pPr>
        <w:pStyle w:val="Para 03"/>
      </w:pPr>
      <w:r>
        <w:t xml:space="preserve">mysql&gt; </w:t>
        <w:br w:clear="none"/>
      </w:r>
      <w:r>
        <w:rPr>
          <w:rStyle w:val="Text0"/>
        </w:rPr>
        <w:t xml:space="preserve">SHOW REPLICA STATUS\G</w:t>
        <w:br w:clear="none"/>
      </w:r>
      <w:r>
        <w:t xml:space="preserve"/>
        <w:br w:clear="none"/>
        <w:t xml:space="preserve">*************************** 1. row ***************************</w:t>
        <w:br w:clear="none"/>
        <w:t xml:space="preserve">...</w:t>
        <w:br w:clear="none"/>
        <w:t xml:space="preserve">               Last_SQL_Errno: 1146</w:t>
        <w:br w:clear="none"/>
        <w:t xml:space="preserve">               Last_SQL_Error: Coordinator stopped because there were error(s) ↩</w:t>
        <w:br w:clear="none"/>
        <w:t xml:space="preserve">                               in the worker(s). The most recent failure being: ↩</w:t>
        <w:br w:clear="none"/>
        <w:t xml:space="preserve">                               Worker 8 failed executing transaction ↩</w:t>
        <w:br w:clear="none"/>
        <w:t xml:space="preserve">                               'de7e85f9-1060-11eb-8b8f-98af65266957:7' at ↩</w:t>
        <w:br w:clear="none"/>
        <w:t xml:space="preserve">                               master log binlog.000001, end_log_pos 1818. ↩</w:t>
        <w:br w:clear="none"/>
        <w:t xml:space="preserve">                               See error log and/or performance_schema.↩</w:t>
        <w:br w:clear="none"/>
        <w:t xml:space="preserve">                               replication_applier_status_by_worker table ↩</w:t>
        <w:br w:clear="none"/>
        <w:t xml:space="preserve">                               for more details about this failure or others, if any.</w:t>
        <w:br w:clear="none"/>
        <w:t xml:space="preserve">...</w:t>
        <w:br w:clear="none"/>
      </w:r>
    </w:p>
    <w:p>
      <w:pPr>
        <w:pStyle w:val="Normal"/>
      </w:pPr>
      <w:r>
        <w:t xml:space="preserve">It reports that worker 8 failed but does not tell why. Querying on </w:t>
      </w:r>
      <w:r>
        <w:rPr>
          <w:rStyle w:val="Text1"/>
        </w:rPr>
        <w:t>replication_applier_status_by_worker</w:t>
      </w:r>
      <w:r>
        <w:t xml:space="preserve"> returns this information: </w:t>
      </w:r>
    </w:p>
    <w:p>
      <w:pPr>
        <w:pStyle w:val="Para 03"/>
      </w:pPr>
      <w:r>
        <w:t xml:space="preserve">mysql&gt; </w:t>
        <w:br w:clear="none"/>
      </w:r>
      <w:r>
        <w:rPr>
          <w:rStyle w:val="Text0"/>
        </w:rPr>
        <w:t xml:space="preserve">select SERVICE_STATE, LAST_ERROR_NUMBER, LAST_ERROR_MESSAGE, LAST_ERROR_TIMESTAMP</w:t>
        <w:br w:clear="none"/>
      </w:r>
      <w:r>
        <w:t xml:space="preserve"/>
        <w:br w:clear="none"/>
        <w:t xml:space="preserve">    -&gt; </w:t>
        <w:br w:clear="none"/>
      </w:r>
      <w:r>
        <w:rPr>
          <w:rStyle w:val="Text0"/>
        </w:rPr>
        <w:t xml:space="preserve">from performance_schema.replication_applier_status_by_worker where worker_id=8\G</w:t>
        <w:br w:clear="none"/>
      </w:r>
      <w:r>
        <w:t xml:space="preserve"/>
        <w:br w:clear="none"/>
        <w:t xml:space="preserve">*************************** 1. row ***************************</w:t>
        <w:br w:clear="none"/>
        <w:t xml:space="preserve">       SERVICE_STATE: OFF</w:t>
        <w:br w:clear="none"/>
        <w:t xml:space="preserve">   LAST_ERROR_NUMBER: 1146</w:t>
        <w:br w:clear="none"/>
        <w:t xml:space="preserve">  LAST_ERROR_MESSAGE: Worker 8 failed executing transaction ↩</w:t>
        <w:br w:clear="none"/>
        <w:t xml:space="preserve">                     'de7e85f9-1060-11eb-8b8f-98af65266957:7' at master log↩</w:t>
        <w:br w:clear="none"/>
        <w:t xml:space="preserve">                     binlog.000001, end_log_pos 1818; Error executing row event: ↩</w:t>
        <w:br w:clear="none"/>
        <w:t xml:space="preserve">                     'Table 'cookbook.limbs' doesn't exist'</w:t>
        <w:br w:clear="none"/>
        <w:t xml:space="preserve">LAST_ERROR_TIMESTAMP: 2020-10-17 14:28:01.144521</w:t>
        <w:br w:clear="none"/>
        <w:t xml:space="preserve">1 row in set (0.00 sec)</w:t>
        <w:br w:clear="none"/>
      </w:r>
    </w:p>
    <w:p>
      <w:pPr>
        <w:pStyle w:val="Normal"/>
      </w:pPr>
      <w:r>
        <w:t xml:space="preserve">Now it’s clear that a specific table doesn’t exist. You can analyze why this is the case and correct the error. </w:t>
      </w:r>
    </w:p>
    <w:p>
      <w:bookmarkStart w:id="1436" w:name="Troubleshooting_Group_Replicatio"/>
      <w:pPr>
        <w:keepNext/>
        <w:pStyle w:val="Heading 2"/>
      </w:pPr>
      <w:r>
        <w:t>Troubleshooting Group Replication</w:t>
      </w:r>
      <w:bookmarkEnd w:id="1436"/>
    </w:p>
    <w:p>
      <w:pPr>
        <w:pStyle w:val="Normal"/>
      </w:pPr>
      <w:r>
        <w:t/>
      </w:r>
      <w:r>
        <w:rPr>
          <w:rStyle w:val="Text1"/>
        </w:rPr>
        <w:t>SHOW REPLICA STATUS</w:t>
      </w:r>
      <w:r>
        <w:t xml:space="preserve"> is not available for Group Replication.</w:t>
      </w:r>
      <w:r>
        <w:rPr>
          <w:rStyle w:val="Text79"/>
        </w:rPr>
        <w:bookmarkStart w:id="1437" w:name="idm45336936267712"/>
        <w:t/>
        <w:bookmarkEnd w:id="1437"/>
        <w:bookmarkStart w:id="1438" w:name="idm45336936266368"/>
        <w:t/>
        <w:bookmarkEnd w:id="1438"/>
      </w:r>
      <w:r>
        <w:t xml:space="preserve"> Therefore, you need to use the Performance Schema to troubleshoot issues with it. The Performance Schema has two special tables for Group Replication: </w:t>
      </w:r>
      <w:r>
        <w:rPr>
          <w:rStyle w:val="Text1"/>
        </w:rPr>
        <w:t>replication_group_members</w:t>
      </w:r>
      <w:r>
        <w:t xml:space="preserve">, showing details of all members, and </w:t>
      </w:r>
      <w:r>
        <w:rPr>
          <w:rStyle w:val="Text1"/>
        </w:rPr>
        <w:t>replication_group_member_stats</w:t>
      </w:r>
      <w:r>
        <w:t xml:space="preserve">, displaying statistics for them. However, these tables do not have information about IO and SQL thread errors. These details are available in the following </w:t>
      </w:r>
      <w:r>
        <w:rPr>
          <w:rStyle w:val="Text1"/>
        </w:rPr>
        <w:t>replication_connection_status</w:t>
      </w:r>
      <w:r>
        <w:t xml:space="preserve"> table as well as in </w:t>
      </w:r>
      <w:hyperlink w:anchor="Table_3_3__Tables_with_informati">
        <w:r>
          <w:rPr>
            <w:rStyle w:val="Text2"/>
          </w:rPr>
          <w:t>Table 3-3</w:t>
        </w:r>
      </w:hyperlink>
      <w:r>
        <w:t xml:space="preserve">. </w:t>
      </w:r>
    </w:p>
    <w:p>
      <w:pPr>
        <w:pStyle w:val="Normal"/>
      </w:pPr>
      <w:r>
        <w:t xml:space="preserve">Let’s have a closer look at the Group Replication troubleshooting options. </w:t>
      </w:r>
    </w:p>
    <w:p>
      <w:pPr>
        <w:pStyle w:val="Normal"/>
      </w:pPr>
      <w:r>
        <w:t xml:space="preserve">A quick way to identify if something is wrong with Group Replication is a </w:t>
      </w:r>
      <w:r>
        <w:rPr>
          <w:rStyle w:val="Text1"/>
        </w:rPr>
        <w:t>replication_group_members</w:t>
      </w:r>
      <w:r>
        <w:t xml:space="preserve"> table: </w:t>
      </w:r>
    </w:p>
    <w:p>
      <w:pPr>
        <w:pStyle w:val="Para 03"/>
      </w:pPr>
      <w:r>
        <w:t xml:space="preserve">mysql&gt; </w:t>
        <w:br w:clear="none"/>
      </w:r>
      <w:r>
        <w:rPr>
          <w:rStyle w:val="Text0"/>
        </w:rPr>
        <w:t xml:space="preserve">SELECT * FROM performance_schema.replication_group_members\G</w:t>
        <w:br w:clear="none"/>
      </w:r>
      <w:r>
        <w:t xml:space="preserve"/>
        <w:br w:clear="none"/>
        <w:t xml:space="preserve">*************************** 1. row ***************************</w:t>
        <w:br w:clear="none"/>
        <w:t xml:space="preserve">  CHANNEL_NAME: group_replication_applier</w:t>
        <w:br w:clear="none"/>
        <w:t xml:space="preserve">     MEMBER_ID: de5b65cb-16ae-11eb-826c-98af65266957</w:t>
        <w:br w:clear="none"/>
        <w:t xml:space="preserve">   MEMBER_HOST: Delly-7390</w:t>
        <w:br w:clear="none"/>
        <w:t xml:space="preserve">   MEMBER_PORT: 33361</w:t>
        <w:br w:clear="none"/>
        <w:t xml:space="preserve">  MEMBER_STATE: ONLINE</w:t>
        <w:br w:clear="none"/>
        <w:t xml:space="preserve">   MEMBER_ROLE: PRIMARY</w:t>
        <w:br w:clear="none"/>
        <w:t xml:space="preserve">MEMBER_VERSION: 8.0.21</w:t>
        <w:br w:clear="none"/>
        <w:t xml:space="preserve">*************************** 2. row ***************************</w:t>
        <w:br w:clear="none"/>
        <w:t xml:space="preserve">  CHANNEL_NAME: group_replication_applier</w:t>
        <w:br w:clear="none"/>
        <w:t xml:space="preserve">     MEMBER_ID: e9514d63-16ae-11eb-8f6e-98af65266957</w:t>
        <w:br w:clear="none"/>
        <w:t xml:space="preserve">   MEMBER_HOST: Delly-7390</w:t>
        <w:br w:clear="none"/>
        <w:t xml:space="preserve">   MEMBER_PORT: 33362</w:t>
        <w:br w:clear="none"/>
        <w:t xml:space="preserve">  MEMBER_STATE: RECOVERING</w:t>
        <w:br w:clear="none"/>
        <w:t xml:space="preserve">   MEMBER_ROLE: SECONDARY</w:t>
        <w:br w:clear="none"/>
        <w:t xml:space="preserve">MEMBER_VERSION: 8.0.21</w:t>
        <w:br w:clear="none"/>
        <w:t xml:space="preserve">*************************** 3. row ***************************</w:t>
        <w:br w:clear="none"/>
        <w:t xml:space="preserve">  CHANNEL_NAME: group_replication_applier</w:t>
        <w:br w:clear="none"/>
        <w:t xml:space="preserve">     MEMBER_ID: f1e717ab-16ae-11eb-bfd2-98af65266957</w:t>
        <w:br w:clear="none"/>
        <w:t xml:space="preserve">   MEMBER_HOST: Delly-7390</w:t>
        <w:br w:clear="none"/>
        <w:t xml:space="preserve">   MEMBER_PORT: 33363</w:t>
        <w:br w:clear="none"/>
        <w:t xml:space="preserve">  MEMBER_STATE: RECOVERING</w:t>
        <w:br w:clear="none"/>
        <w:t xml:space="preserve">   MEMBER_ROLE: SECONDARY</w:t>
        <w:br w:clear="none"/>
        <w:t xml:space="preserve">MEMBER_VERSION: 8.0.21</w:t>
        <w:br w:clear="none"/>
        <w:t xml:space="preserve">3 rows in set (0.00 sec)</w:t>
        <w:br w:clear="none"/>
      </w:r>
    </w:p>
    <w:p>
      <w:pPr>
        <w:pStyle w:val="Normal"/>
      </w:pPr>
      <w:r>
        <w:t xml:space="preserve">In the preceding listing, only the </w:t>
      </w:r>
      <w:r>
        <w:rPr>
          <w:rStyle w:val="Text1"/>
        </w:rPr>
        <w:t>PRIMARY</w:t>
      </w:r>
      <w:r>
        <w:t xml:space="preserve"> member is in </w:t>
      </w:r>
      <w:r>
        <w:rPr>
          <w:rStyle w:val="Text1"/>
        </w:rPr>
        <w:t>MEMBER_STATE: ONLINE</w:t>
      </w:r>
      <w:r>
        <w:t xml:space="preserve">, meaning it is healthy. Both </w:t>
      </w:r>
      <w:r>
        <w:rPr>
          <w:rStyle w:val="Text1"/>
        </w:rPr>
        <w:t>SECONDARY</w:t>
      </w:r>
      <w:r>
        <w:t xml:space="preserve"> members are in </w:t>
      </w:r>
      <w:r>
        <w:rPr>
          <w:rStyle w:val="Text1"/>
        </w:rPr>
        <w:t>RECOVERING</w:t>
      </w:r>
      <w:r>
        <w:t xml:space="preserve"> state and are having trouble joining the group. </w:t>
      </w:r>
    </w:p>
    <w:p>
      <w:pPr>
        <w:pStyle w:val="Normal"/>
      </w:pPr>
      <w:r>
        <w:t xml:space="preserve">A failing member will stay in the </w:t>
      </w:r>
      <w:r>
        <w:rPr>
          <w:rStyle w:val="Text1"/>
        </w:rPr>
        <w:t>RECOVERING</w:t>
      </w:r>
      <w:r>
        <w:t xml:space="preserve"> state for some time while Group Replication tries to recover itself. If the error cannot be automatically recovered, the failing member will leave the group and stay in the </w:t>
      </w:r>
      <w:r>
        <w:rPr>
          <w:rStyle w:val="Text1"/>
        </w:rPr>
        <w:t>ERROR</w:t>
      </w:r>
      <w:r>
        <w:t xml:space="preserve"> state: </w:t>
      </w:r>
    </w:p>
    <w:p>
      <w:pPr>
        <w:pStyle w:val="Para 03"/>
      </w:pPr>
      <w:r>
        <w:t xml:space="preserve">mysql&gt; </w:t>
        <w:br w:clear="none"/>
      </w:r>
      <w:r>
        <w:rPr>
          <w:rStyle w:val="Text0"/>
        </w:rPr>
        <w:t xml:space="preserve">SELECT * FROM performance_schema.replication_group_members\G</w:t>
        <w:br w:clear="none"/>
      </w:r>
      <w:r>
        <w:t xml:space="preserve"/>
        <w:br w:clear="none"/>
        <w:t xml:space="preserve">*************************** 1. row ***************************</w:t>
        <w:br w:clear="none"/>
        <w:t xml:space="preserve">  CHANNEL_NAME: group_replication_applier</w:t>
        <w:br w:clear="none"/>
        <w:t xml:space="preserve">     MEMBER_ID: e9514d63-16ae-11eb-8f6e-98af65266957</w:t>
        <w:br w:clear="none"/>
        <w:t xml:space="preserve">   MEMBER_HOST: Delly-7390</w:t>
        <w:br w:clear="none"/>
        <w:t xml:space="preserve">   MEMBER_PORT: 33362</w:t>
        <w:br w:clear="none"/>
        <w:t xml:space="preserve">  MEMBER_STATE: ERROR</w:t>
        <w:br w:clear="none"/>
        <w:t xml:space="preserve">   MEMBER_ROLE: </w:t>
        <w:br w:clear="none"/>
        <w:t xml:space="preserve">MEMBER_VERSION: 8.0.21</w:t>
        <w:br w:clear="none"/>
        <w:t xml:space="preserve">1 row in set (0.00 sec)</w:t>
        <w:br w:clear="none"/>
      </w:r>
    </w:p>
    <w:p>
      <w:pPr>
        <w:pStyle w:val="Normal"/>
      </w:pPr>
      <w:r>
        <w:t xml:space="preserve">Both listings were taken on the same secondary member of the group, but after it left the group, it reports only itself as a Group Replication member and does not display information about other members. </w:t>
      </w:r>
    </w:p>
    <w:p>
      <w:pPr>
        <w:pStyle w:val="Normal"/>
      </w:pPr>
      <w:r>
        <w:t xml:space="preserve">To determine the reason for the failure, you need to examine the </w:t>
      </w:r>
      <w:r>
        <w:rPr>
          <w:rStyle w:val="Text1"/>
        </w:rPr>
        <w:t>replication_connection_status</w:t>
      </w:r>
      <w:r>
        <w:t xml:space="preserve"> and </w:t>
      </w:r>
      <w:r>
        <w:rPr>
          <w:rStyle w:val="Text1"/>
        </w:rPr>
        <w:t>replication_applier_status_by_worker</w:t>
      </w:r>
      <w:r>
        <w:t xml:space="preserve"> tables. </w:t>
      </w:r>
    </w:p>
    <w:p>
      <w:pPr>
        <w:pStyle w:val="Normal"/>
      </w:pPr>
      <w:r>
        <w:t xml:space="preserve">In our example, member </w:t>
      </w:r>
      <w:r>
        <w:rPr>
          <w:rStyle w:val="Text1"/>
        </w:rPr>
        <w:t>e9514d63-16ae-11eb-8f6e-98af65266957</w:t>
      </w:r>
      <w:r>
        <w:t xml:space="preserve"> stopped with a SQL error. You’ll find error details in the </w:t>
      </w:r>
      <w:r>
        <w:rPr>
          <w:rStyle w:val="Text1"/>
        </w:rPr>
        <w:t>replication_applier_status_by_worker</w:t>
      </w:r>
      <w:r>
        <w:t xml:space="preserve"> table: </w:t>
      </w:r>
    </w:p>
    <w:p>
      <w:pPr>
        <w:pStyle w:val="Para 03"/>
      </w:pPr>
      <w:r>
        <w:t xml:space="preserve">mysql&gt; </w:t>
        <w:br w:clear="none"/>
      </w:r>
      <w:r>
        <w:rPr>
          <w:rStyle w:val="Text0"/>
        </w:rPr>
        <w:t xml:space="preserve">SELECT CHANNEL_NAME, LAST_ERROR_NUMBER,</w:t>
        <w:br w:clear="none"/>
      </w:r>
      <w:r>
        <w:t xml:space="preserve"/>
        <w:br w:clear="none"/>
        <w:t xml:space="preserve">    -&gt; </w:t>
        <w:br w:clear="none"/>
      </w:r>
      <w:r>
        <w:rPr>
          <w:rStyle w:val="Text0"/>
        </w:rPr>
        <w:t xml:space="preserve">LAST_ERROR_MESSAGE, LAST_ERROR_TIMESTAMP,</w:t>
        <w:br w:clear="none"/>
      </w:r>
      <w:r>
        <w:t xml:space="preserve"/>
        <w:br w:clear="none"/>
        <w:t xml:space="preserve">    -&gt; </w:t>
        <w:br w:clear="none"/>
      </w:r>
      <w:r>
        <w:rPr>
          <w:rStyle w:val="Text0"/>
        </w:rPr>
        <w:t xml:space="preserve">APPLYING_TRANSACTION </w:t>
        <w:br w:clear="none"/>
      </w:r>
      <w:r>
        <w:t xml:space="preserve"/>
        <w:br w:clear="none"/>
        <w:t xml:space="preserve">    -&gt; </w:t>
        <w:br w:clear="none"/>
      </w:r>
      <w:r>
        <w:rPr>
          <w:rStyle w:val="Text0"/>
        </w:rPr>
        <w:t xml:space="preserve">FROM performance_schema.replication_applier_status_by_worker\G</w:t>
        <w:br w:clear="none"/>
      </w:r>
      <w:r>
        <w:t xml:space="preserve"/>
        <w:br w:clear="none"/>
        <w:t xml:space="preserve">*************************** 1. row ***************************</w:t>
        <w:br w:clear="none"/>
        <w:t xml:space="preserve">        CHANNEL_NAME: group_replication_recovery</w:t>
        <w:br w:clear="none"/>
        <w:t xml:space="preserve">   LAST_ERROR_NUMBER: 3635</w:t>
        <w:br w:clear="none"/>
        <w:t xml:space="preserve">  LAST_ERROR_MESSAGE: The table in transaction de5b65cb-16ae-11eb-826c-98af65266957:15 ↩</w:t>
        <w:br w:clear="none"/>
        <w:t xml:space="preserve">                      does not comply with the requirements by an external plugin.</w:t>
        <w:br w:clear="none"/>
        <w:t xml:space="preserve">LAST_ERROR_TIMESTAMP: 2020-10-25 20:31:27.718638</w:t>
        <w:br w:clear="none"/>
        <w:t xml:space="preserve">APPLYING_TRANSACTION: de5b65cb-16ae-11eb-826c-98af65266957:15</w:t>
        <w:br w:clear="none"/>
        <w:t xml:space="preserve">*************************** 2. row ***************************</w:t>
        <w:br w:clear="none"/>
        <w:t xml:space="preserve">        CHANNEL_NAME: group_replication_applier</w:t>
        <w:br w:clear="none"/>
        <w:t xml:space="preserve">   LAST_ERROR_NUMBER: 0</w:t>
        <w:br w:clear="none"/>
        <w:t xml:space="preserve">  LAST_ERROR_MESSAGE: </w:t>
        <w:br w:clear="none"/>
        <w:t xml:space="preserve">LAST_ERROR_TIMESTAMP: 0000-00-00 00:00:00.000000</w:t>
        <w:br w:clear="none"/>
        <w:t xml:space="preserve">APPLYING_TRANSACTION: </w:t>
        <w:br w:clear="none"/>
        <w:t xml:space="preserve">2 rows in set (0.00 sec)</w:t>
        <w:br w:clear="none"/>
      </w:r>
    </w:p>
    <w:p>
      <w:pPr>
        <w:pStyle w:val="Normal"/>
      </w:pPr>
      <w:r>
        <w:t xml:space="preserve">The error message says that the definition of the table in the </w:t>
      </w:r>
      <w:r>
        <w:rPr>
          <w:rStyle w:val="Text1"/>
        </w:rPr>
        <w:t>de5b65cb-16ae-11eb-826c-98af65266957:15</w:t>
      </w:r>
      <w:r>
        <w:t xml:space="preserve"> transaction is not compatible with the Group Replication plug-in. To find out why, check </w:t>
      </w:r>
      <w:hyperlink r:id="rId75">
        <w:r>
          <w:rPr>
            <w:rStyle w:val="Text2"/>
          </w:rPr>
          <w:t>“Group Replication Requirements and Limitations”</w:t>
        </w:r>
      </w:hyperlink>
      <w:r>
        <w:t xml:space="preserve">, identify the table used in the transaction, and fix the error. </w:t>
      </w:r>
    </w:p>
    <w:p>
      <w:pPr>
        <w:pStyle w:val="Normal"/>
      </w:pPr>
      <w:r>
        <w:t xml:space="preserve">The error message in the </w:t>
      </w:r>
      <w:r>
        <w:rPr>
          <w:rStyle w:val="Text1"/>
        </w:rPr>
        <w:t>replication_applier_status_by_worker</w:t>
      </w:r>
      <w:r>
        <w:t xml:space="preserve"> table does not give any indication which table was used in the transaction. But the error log file may. Open the error log file, search for the </w:t>
      </w:r>
      <w:r>
        <w:rPr>
          <w:rStyle w:val="Text1"/>
        </w:rPr>
        <w:t>LAST_ERROR_TIMESTAMP</w:t>
      </w:r>
      <w:r>
        <w:t xml:space="preserve"> and </w:t>
      </w:r>
      <w:r>
        <w:rPr>
          <w:rStyle w:val="Text1"/>
        </w:rPr>
        <w:t>LAST_ERROR_NUMBER</w:t>
      </w:r>
      <w:r>
        <w:t xml:space="preserve"> to identify the error, and check if the previous or next rows have more information: </w:t>
      </w:r>
    </w:p>
    <w:p>
      <w:pPr>
        <w:pStyle w:val="Para 03"/>
      </w:pPr>
      <w:r>
        <w:t xml:space="preserve">2020-10-25T17:31:27.718600Z 71 [ERROR] [MY-011542] [Repl] Plugin group_replication↩</w:t>
        <w:br w:clear="none"/>
        <w:t xml:space="preserve">reported: 'Table al_winner does not have any PRIMARY KEY. This is not compatible↩</w:t>
        <w:br w:clear="none"/>
        <w:t xml:space="preserve">with Group Replication.'</w:t>
        <w:br w:clear="none"/>
        <w:t xml:space="preserve">2020-10-25T17:31:27.718644Z 71 [ERROR] [MY-010584] [Repl] Slave SQL for channel↩</w:t>
        <w:br w:clear="none"/>
        <w:t xml:space="preserve">'group_replication_recovery': The table in transaction↩</w:t>
        <w:br w:clear="none"/>
        <w:t xml:space="preserve">de5b65cb-16ae-11eb-826c-98af65266957:15 does not comply with the requirements↩</w:t>
        <w:br w:clear="none"/>
        <w:t xml:space="preserve">by an external plugin. Error_code: MY-003635</w:t>
        <w:br w:clear="none"/>
      </w:r>
    </w:p>
    <w:p>
      <w:pPr>
        <w:pStyle w:val="Normal"/>
      </w:pPr>
      <w:r>
        <w:t xml:space="preserve">In this example, the error message on the previous row contains the table name </w:t>
      </w:r>
      <w:r>
        <w:rPr>
          <w:rStyle w:val="Text1"/>
        </w:rPr>
        <w:t>al_winner</w:t>
      </w:r>
      <w:r>
        <w:t xml:space="preserve">, and the reason why it isn’t compatible with Group Replication is that the table doesn’t have a primary key. </w:t>
      </w:r>
    </w:p>
    <w:p>
      <w:pPr>
        <w:pStyle w:val="Normal"/>
      </w:pPr>
      <w:r>
        <w:t xml:space="preserve">To fix the error, you need to fix the table definition on the </w:t>
      </w:r>
      <w:r>
        <w:rPr>
          <w:rStyle w:val="Text1"/>
        </w:rPr>
        <w:t>PRIMARY</w:t>
      </w:r>
      <w:r>
        <w:t xml:space="preserve"> and failing </w:t>
      </w:r>
      <w:r>
        <w:rPr>
          <w:rStyle w:val="Text1"/>
        </w:rPr>
        <w:t>SECONDARY</w:t>
      </w:r>
      <w:r>
        <w:t xml:space="preserve"> node. </w:t>
      </w:r>
    </w:p>
    <w:p>
      <w:pPr>
        <w:pStyle w:val="Normal"/>
      </w:pPr>
      <w:r>
        <w:t xml:space="preserve">First, log in to the </w:t>
      </w:r>
      <w:r>
        <w:rPr>
          <w:rStyle w:val="Text1"/>
        </w:rPr>
        <w:t>PRIMARY</w:t>
      </w:r>
      <w:r>
        <w:t xml:space="preserve"> node, and add a surrogate primary key: </w:t>
      </w:r>
    </w:p>
    <w:p>
      <w:pPr>
        <w:pStyle w:val="Para 03"/>
      </w:pPr>
      <w:r>
        <w:t xml:space="preserve">mysql&gt; </w:t>
        <w:br w:clear="none"/>
      </w:r>
      <w:r>
        <w:rPr>
          <w:rStyle w:val="Text0"/>
        </w:rPr>
        <w:t xml:space="preserve">set sql_log_bin=0;</w:t>
        <w:br w:clear="none"/>
      </w:r>
      <w:r>
        <w:t xml:space="preserve"/>
        <w:br w:clear="none"/>
        <w:t xml:space="preserve">Query OK, 0 rows affected (0.00 sec)</w:t>
        <w:br w:clear="none"/>
        <w:t xml:space="preserve"/>
        <w:br w:clear="none"/>
        <w:t xml:space="preserve">mysql&gt; </w:t>
        <w:br w:clear="none"/>
      </w:r>
      <w:r>
        <w:rPr>
          <w:rStyle w:val="Text0"/>
        </w:rPr>
        <w:t xml:space="preserve">alter table al_winner add id int not null auto_increment primary key;</w:t>
        <w:br w:clear="none"/>
      </w:r>
      <w:r>
        <w:t xml:space="preserve"/>
        <w:br w:clear="none"/>
        <w:t xml:space="preserve">Query OK, 0 rows affected (0.09 sec)</w:t>
        <w:br w:clear="none"/>
        <w:t xml:space="preserve">Records: 0  Duplicates: 0  Warnings: 0</w:t>
        <w:br w:clear="none"/>
        <w:t xml:space="preserve"/>
        <w:br w:clear="none"/>
        <w:t xml:space="preserve">mysql&gt; </w:t>
        <w:br w:clear="none"/>
      </w:r>
      <w:r>
        <w:rPr>
          <w:rStyle w:val="Text0"/>
        </w:rPr>
        <w:t xml:space="preserve">set sql_log_bin=1;</w:t>
        <w:br w:clear="none"/>
      </w:r>
      <w:r>
        <w:t xml:space="preserve"/>
        <w:br w:clear="none"/>
        <w:t xml:space="preserve">Query OK, 0 rows affected (0.01 sec)</w:t>
        <w:br w:clear="none"/>
      </w:r>
    </w:p>
    <w:p>
      <w:pPr>
        <w:pStyle w:val="Normal"/>
      </w:pPr>
      <w:r>
        <w:t xml:space="preserve">You need to disable binary logging, because otherwise this change will be replicated to the secondary members, and replication will stop with the duplicate column name error. </w:t>
      </w:r>
    </w:p>
    <w:p>
      <w:pPr>
        <w:pStyle w:val="Normal"/>
      </w:pPr>
      <w:r>
        <w:t xml:space="preserve">Then, run the same command on the secondary members to fix the table definition and restart Group Replication: </w:t>
      </w:r>
    </w:p>
    <w:p>
      <w:pPr>
        <w:pStyle w:val="Para 03"/>
      </w:pPr>
      <w:r>
        <w:t xml:space="preserve">mysql&gt; </w:t>
        <w:br w:clear="none"/>
      </w:r>
      <w:r>
        <w:rPr>
          <w:rStyle w:val="Text0"/>
        </w:rPr>
        <w:t xml:space="preserve">set global super_read_only=0;</w:t>
        <w:br w:clear="none"/>
      </w:r>
      <w:r>
        <w:t xml:space="preserve"/>
        <w:br w:clear="none"/>
        <w:t xml:space="preserve">Query OK, 0 rows affected (0.00 sec)</w:t>
        <w:br w:clear="none"/>
        <w:t xml:space="preserve"/>
        <w:br w:clear="none"/>
        <w:t xml:space="preserve">mysql&gt; </w:t>
        <w:br w:clear="none"/>
      </w:r>
      <w:r>
        <w:rPr>
          <w:rStyle w:val="Text0"/>
        </w:rPr>
        <w:t xml:space="preserve">set sql_log_bin=0;</w:t>
        <w:br w:clear="none"/>
      </w:r>
      <w:r>
        <w:t xml:space="preserve"/>
        <w:br w:clear="none"/>
        <w:t xml:space="preserve">Query OK, 0 rows affected (0.00 sec)</w:t>
        <w:br w:clear="none"/>
        <w:t xml:space="preserve"/>
        <w:br w:clear="none"/>
        <w:t xml:space="preserve">mysql&gt; </w:t>
        <w:br w:clear="none"/>
      </w:r>
      <w:r>
        <w:rPr>
          <w:rStyle w:val="Text0"/>
        </w:rPr>
        <w:t xml:space="preserve">alter table al_winner add id int not null auto_increment primary key;</w:t>
        <w:br w:clear="none"/>
      </w:r>
      <w:r>
        <w:t xml:space="preserve"/>
        <w:br w:clear="none"/>
        <w:t xml:space="preserve">Query OK, 0 rows affected (0.09 sec)</w:t>
        <w:br w:clear="none"/>
        <w:t xml:space="preserve">Records: 0  Duplicates: 0  Warnings: 0</w:t>
        <w:br w:clear="none"/>
        <w:t xml:space="preserve"/>
        <w:br w:clear="none"/>
        <w:t xml:space="preserve">mysql&gt; </w:t>
        <w:br w:clear="none"/>
      </w:r>
      <w:r>
        <w:rPr>
          <w:rStyle w:val="Text0"/>
        </w:rPr>
        <w:t xml:space="preserve">set sql_log_bin=1;</w:t>
        <w:br w:clear="none"/>
      </w:r>
      <w:r>
        <w:t xml:space="preserve"/>
        <w:br w:clear="none"/>
        <w:t xml:space="preserve">Query OK, 0 rows affected (0.01 sec)</w:t>
        <w:br w:clear="none"/>
        <w:t xml:space="preserve"/>
        <w:br w:clear="none"/>
        <w:t xml:space="preserve">mysql&gt; </w:t>
        <w:br w:clear="none"/>
      </w:r>
      <w:r>
        <w:rPr>
          <w:rStyle w:val="Text0"/>
        </w:rPr>
        <w:t xml:space="preserve">stop group_replication;</w:t>
        <w:br w:clear="none"/>
      </w:r>
      <w:r>
        <w:t xml:space="preserve"/>
        <w:br w:clear="none"/>
        <w:t xml:space="preserve">Query OK, 0 rows affected (1.02 sec)</w:t>
        <w:br w:clear="none"/>
        <w:t xml:space="preserve"/>
        <w:br w:clear="none"/>
        <w:t xml:space="preserve">mysql&gt; </w:t>
        <w:br w:clear="none"/>
      </w:r>
      <w:r>
        <w:rPr>
          <w:rStyle w:val="Text0"/>
        </w:rPr>
        <w:t xml:space="preserve">start group_replication;</w:t>
        <w:br w:clear="none"/>
      </w:r>
      <w:r>
        <w:t xml:space="preserve"/>
        <w:br w:clear="none"/>
        <w:t xml:space="preserve">Query OK, 0 rows affected (3.22 sec)</w:t>
        <w:br w:clear="none"/>
      </w:r>
    </w:p>
    <w:p>
      <w:pPr>
        <w:pStyle w:val="Normal"/>
      </w:pPr>
      <w:r>
        <w:t xml:space="preserve">You need to disable </w:t>
      </w:r>
      <w:r>
        <w:rPr>
          <w:rStyle w:val="Text1"/>
        </w:rPr>
        <w:t>super_read_only</w:t>
      </w:r>
      <w:r>
        <w:t xml:space="preserve"> first, which is set by the Group Replication plug-in if the nodes are running in single-primary mode. </w:t>
      </w:r>
    </w:p>
    <w:p>
      <w:pPr>
        <w:pStyle w:val="Normal"/>
      </w:pPr>
      <w:r>
        <w:t xml:space="preserve">Once the error is fixed, the node joins the group and reports its state as </w:t>
      </w:r>
      <w:r>
        <w:rPr>
          <w:rStyle w:val="Text1"/>
        </w:rPr>
        <w:t>ONLINE</w:t>
      </w:r>
      <w:r>
        <w:t xml:space="preserve">: </w:t>
      </w:r>
    </w:p>
    <w:p>
      <w:pPr>
        <w:pStyle w:val="Para 03"/>
      </w:pPr>
      <w:r>
        <w:t xml:space="preserve">mysql&gt; </w:t>
        <w:br w:clear="none"/>
      </w:r>
      <w:r>
        <w:rPr>
          <w:rStyle w:val="Text0"/>
        </w:rPr>
        <w:t xml:space="preserve">SELECT * FROM performance_schema.replication_group_members\G</w:t>
        <w:br w:clear="none"/>
      </w:r>
      <w:r>
        <w:t xml:space="preserve"/>
        <w:br w:clear="none"/>
        <w:t xml:space="preserve">*************************** 1. row ***************************</w:t>
        <w:br w:clear="none"/>
        <w:t xml:space="preserve">  CHANNEL_NAME: group_replication_applier</w:t>
        <w:br w:clear="none"/>
        <w:t xml:space="preserve">     MEMBER_ID: d8a706aa-16ee-11eb-ba5a-98af65266957</w:t>
        <w:br w:clear="none"/>
        <w:t xml:space="preserve">   MEMBER_HOST: Delly-7390</w:t>
        <w:br w:clear="none"/>
        <w:t xml:space="preserve">   MEMBER_PORT: 33361</w:t>
        <w:br w:clear="none"/>
        <w:t xml:space="preserve">  MEMBER_STATE: ONLINE</w:t>
        <w:br w:clear="none"/>
        <w:t xml:space="preserve">   MEMBER_ROLE: PRIMARY</w:t>
        <w:br w:clear="none"/>
        <w:t xml:space="preserve">MEMBER_VERSION: 8.0.21</w:t>
        <w:br w:clear="none"/>
        <w:t xml:space="preserve">*************************** 2. row ***************************</w:t>
        <w:br w:clear="none"/>
        <w:t xml:space="preserve">  CHANNEL_NAME: group_replication_applier</w:t>
        <w:br w:clear="none"/>
        <w:t xml:space="preserve">     MEMBER_ID: e14043d7-16ee-11eb-b77a-98af65266957</w:t>
        <w:br w:clear="none"/>
        <w:t xml:space="preserve">   MEMBER_HOST: Delly-7390</w:t>
        <w:br w:clear="none"/>
        <w:t xml:space="preserve">   MEMBER_PORT: 33362</w:t>
        <w:br w:clear="none"/>
        <w:t xml:space="preserve">  MEMBER_STATE: ONLINE</w:t>
        <w:br w:clear="none"/>
        <w:t xml:space="preserve">   MEMBER_ROLE: SECONDARY</w:t>
        <w:br w:clear="none"/>
        <w:t xml:space="preserve">MEMBER_VERSION: 8.0.21</w:t>
        <w:br w:clear="none"/>
        <w:t xml:space="preserve">2 rows in set (0.00 sec)</w:t>
        <w:br w:clear="none"/>
      </w:r>
    </w:p>
    <w:p>
      <w:pPr>
        <w:pStyle w:val="Normal"/>
      </w:pPr>
      <w:r>
        <w:t/>
      </w:r>
    </w:p>
    <w:p>
      <w:bookmarkStart w:id="1439" w:name="Option___verbose_____________You"/>
      <w:pPr>
        <w:keepNext/>
        <w:pStyle w:val="Para 56"/>
        <w:keepLines w:val="on"/>
      </w:pPr>
      <w:r>
        <w:rPr>
          <w:rStyle w:val="Text71"/>
        </w:rPr>
        <w:t xml:space="preserve">Option </w:t>
      </w:r>
      <w:r>
        <w:t>--verbose</w:t>
      </w:r>
      <w:bookmarkEnd w:id="1439"/>
    </w:p>
    <w:p>
      <w:pPr>
        <w:pStyle w:val="Para 10"/>
        <w:keepLines w:val="on"/>
      </w:pPr>
      <w:r>
        <w:t>You can find what the failing transaction is doing by running the</w:t>
      </w:r>
      <w:r>
        <w:rPr>
          <w:rStyle w:val="Text79"/>
        </w:rPr>
        <w:bookmarkStart w:id="1440" w:name="idm45336936229792"/>
        <w:t/>
        <w:bookmarkEnd w:id="1440"/>
        <w:bookmarkStart w:id="1441" w:name="idm45336936228800"/>
        <w:t/>
        <w:bookmarkEnd w:id="1441"/>
        <w:bookmarkStart w:id="1442" w:name="idm45336936227680"/>
        <w:t/>
        <w:bookmarkEnd w:id="1442"/>
      </w:r>
      <w:r>
        <w:t xml:space="preserve"> </w:t>
      </w:r>
      <w:r>
        <w:rPr>
          <w:rStyle w:val="Text1"/>
        </w:rPr>
        <w:t>mysqlbinlog</w:t>
      </w:r>
      <w:r>
        <w:t xml:space="preserve"> command with the </w:t>
      </w:r>
      <w:r>
        <w:rPr>
          <w:rStyle w:val="Text1"/>
        </w:rPr>
        <w:t>verbose</w:t>
      </w:r>
      <w:r>
        <w:t xml:space="preserve"> option: </w:t>
      </w:r>
    </w:p>
    <w:p>
      <w:pPr>
        <w:pStyle w:val="Para 31"/>
        <w:keepLines w:val="on"/>
      </w:pPr>
      <w:r>
        <w:t xml:space="preserve">$ </w:t>
        <w:br w:clear="none"/>
      </w:r>
      <w:r>
        <w:rPr>
          <w:rStyle w:val="Text0"/>
        </w:rPr>
        <w:t xml:space="preserve">mysqlbinlog data1/binlog.000001 </w:t>
        <w:br w:clear="none"/>
      </w:r>
      <w:r>
        <w:t xml:space="preserve"/>
        <w:br w:clear="none"/>
        <w:t xml:space="preserve">&gt; </w:t>
        <w:br w:clear="none"/>
      </w:r>
      <w:r>
        <w:rPr>
          <w:rStyle w:val="Text0"/>
        </w:rPr>
        <w:t xml:space="preserve">--include-gtids=de5b65cb-16ae-11eb-826c-98af65266957:15 --verbose</w:t>
        <w:br w:clear="none"/>
      </w:r>
      <w:r>
        <w:t xml:space="preserve"/>
        <w:br w:clear="none"/>
        <w:t xml:space="preserve">...</w:t>
        <w:br w:clear="none"/>
        <w:t xml:space="preserve">SET @@SESSION.GTID_NEXT= 'de5b65cb-16ae-11eb-826c-98af65266957:15'/*!*/;</w:t>
        <w:br w:clear="none"/>
        <w:t xml:space="preserve"># at 4015</w:t>
        <w:br w:clear="none"/>
        <w:t xml:space="preserve">#201025 13:44:34 server id 1  end_log_pos 4094 CRC32 0xad05e64e 	Query ↩</w:t>
        <w:br w:clear="none"/>
        <w:t xml:space="preserve">thread_id=10	exec_time=0	error_code=0</w:t>
        <w:br w:clear="none"/>
        <w:t xml:space="preserve">SET TIMESTAMP=1603622674/*!*/;</w:t>
        <w:br w:clear="none"/>
        <w:t xml:space="preserve">...</w:t>
        <w:br w:clear="none"/>
        <w:t xml:space="preserve">### INSERT INTO `cookbook`.`al_winner`</w:t>
        <w:br w:clear="none"/>
        <w:t xml:space="preserve">### SET</w:t>
        <w:br w:clear="none"/>
        <w:t xml:space="preserve">###   @1='Mulder, Mark' /* STRING(120) meta=65144 nullable=1 is_null=0 */</w:t>
        <w:br w:clear="none"/>
        <w:t xml:space="preserve">###   @2=21 /* INT meta=0 nullable=1 is_null=0 */</w:t>
        <w:br w:clear="none"/>
        <w:t xml:space="preserve">### INSERT INTO `cookbook`.`al_winner`</w:t>
        <w:br w:clear="none"/>
        <w:t xml:space="preserve">### SET</w:t>
        <w:br w:clear="none"/>
        <w:t xml:space="preserve">###   @1='Clemens, Roger' /* STRING(120) meta=65144 nullable=1 is_null=0 */</w:t>
        <w:br w:clear="none"/>
        <w:t xml:space="preserve">###   @2=20 /* INT meta=0 nullable=1 is_null=0 */</w:t>
        <w:br w:clear="none"/>
        <w:t xml:space="preserve">### INSERT INTO `cookbook`.`al_winner`</w:t>
        <w:br w:clear="none"/>
        <w:t xml:space="preserve">...</w:t>
        <w:br w:clear="none"/>
        <w:t xml:space="preserve">### INSERT INTO `cookbook`.`al_winner`</w:t>
        <w:br w:clear="none"/>
        <w:t xml:space="preserve">### SET</w:t>
        <w:br w:clear="none"/>
        <w:t xml:space="preserve">###   @1='Sele, Aaron' /* STRING(120) meta=65144 nullable=1 is_null=0 */</w:t>
        <w:br w:clear="none"/>
        <w:t xml:space="preserve">###   @2=15 /* INT meta=0 nullable=1 is_null=0 */</w:t>
        <w:br w:clear="none"/>
        <w:t xml:space="preserve"># at 4469</w:t>
        <w:br w:clear="none"/>
        <w:t xml:space="preserve">#201025 13:44:34 server id 1  end_log_pos 4500 CRC32 0xddd32d63 	Xid = 74</w:t>
        <w:br w:clear="none"/>
        <w:t xml:space="preserve">COMMIT/*!*/;</w:t>
        <w:br w:clear="none"/>
        <w:t xml:space="preserve">SET @@SESSION.GTID_NEXT= 'AUTOMATIC' /* added by mysqlbinlog */ /*!*/;</w:t>
        <w:br w:clear="none"/>
        <w:t xml:space="preserve">DELIMITER ;</w:t>
        <w:br w:clear="none"/>
        <w:t xml:space="preserve"># End of log file</w:t>
        <w:br w:clear="none"/>
        <w:t xml:space="preserve">/*!50003 SET COMPLETION_TYPE=@OLD_COMPLETION_TYPE*/;</w:t>
        <w:br w:clear="none"/>
        <w:t xml:space="preserve">/*!50530 SET @@SESSION.PSEUDO_SLAVE_MODE=0*/;</w:t>
        <w:br w:clear="none"/>
      </w:r>
    </w:p>
    <w:p>
      <w:pPr>
        <w:pStyle w:val="Para 10"/>
        <w:keepLines w:val="on"/>
      </w:pPr>
      <w:r>
        <w:t xml:space="preserve">The </w:t>
      </w:r>
      <w:r>
        <w:rPr>
          <w:rStyle w:val="Text1"/>
        </w:rPr>
        <w:t>verbose</w:t>
      </w:r>
      <w:r>
        <w:t xml:space="preserve"> option required to decode row events. </w:t>
      </w:r>
    </w:p>
    <w:p>
      <w:pPr>
        <w:pStyle w:val="Normal"/>
      </w:pPr>
      <w:r>
        <w:t xml:space="preserve">We fixed the error on one node, but the third node didn’t join the group. After examining the content of the </w:t>
      </w:r>
      <w:r>
        <w:rPr>
          <w:rStyle w:val="Text1"/>
        </w:rPr>
        <w:t>performance_schema.replication_connection_</w:t>
      </w:r>
      <w:r>
        <w:rPr>
          <w:rStyle w:val="Text44"/>
        </w:rPr>
        <w:t>status</w:t>
      </w:r>
      <w:r>
        <w:t xml:space="preserve"> table, we discovered that the replication connection options were not set up correctly: </w:t>
      </w:r>
    </w:p>
    <w:p>
      <w:pPr>
        <w:pStyle w:val="Para 03"/>
      </w:pPr>
      <w:r>
        <w:t xml:space="preserve">mysql&gt; </w:t>
        <w:br w:clear="none"/>
      </w:r>
      <w:r>
        <w:rPr>
          <w:rStyle w:val="Text0"/>
        </w:rPr>
        <w:t xml:space="preserve">SELECT CHANNEL_NAME, LAST_ERROR_NUMBER, LAST_ERROR_MESSAGE, LAST_ERROR_TIMESTAMP</w:t>
        <w:br w:clear="none"/>
      </w:r>
      <w:r>
        <w:t xml:space="preserve"/>
        <w:br w:clear="none"/>
        <w:t xml:space="preserve">    -&gt; </w:t>
        <w:br w:clear="none"/>
      </w:r>
      <w:r>
        <w:rPr>
          <w:rStyle w:val="Text0"/>
        </w:rPr>
        <w:t xml:space="preserve">FROM performance_schema.replication_connection_status\G</w:t>
        <w:br w:clear="none"/>
      </w:r>
      <w:r>
        <w:t xml:space="preserve"/>
        <w:br w:clear="none"/>
        <w:t xml:space="preserve">*************************** 1. row ***************************</w:t>
        <w:br w:clear="none"/>
        <w:t xml:space="preserve">        CHANNEL_NAME: group_replication_applier</w:t>
        <w:br w:clear="none"/>
        <w:t xml:space="preserve">   LAST_ERROR_NUMBER: 0</w:t>
        <w:br w:clear="none"/>
        <w:t xml:space="preserve">  LAST_ERROR_MESSAGE: </w:t>
        <w:br w:clear="none"/>
        <w:t xml:space="preserve">LAST_ERROR_TIMESTAMP: 0000-00-00 00:00:00.000000</w:t>
        <w:br w:clear="none"/>
        <w:t xml:space="preserve">*************************** 2. row ***************************</w:t>
        <w:br w:clear="none"/>
        <w:t xml:space="preserve">        CHANNEL_NAME: group_replication_recovery</w:t>
        <w:br w:clear="none"/>
        <w:t xml:space="preserve">   LAST_ERROR_NUMBER: 13117</w:t>
        <w:br w:clear="none"/>
        <w:t xml:space="preserve">  LAST_ERROR_MESSAGE: Fatal error: Invalid (empty) username when attempting ↩</w:t>
        <w:br w:clear="none"/>
        <w:t xml:space="preserve">                      to connect to the master server. Connection attempt terminated.</w:t>
        <w:br w:clear="none"/>
        <w:t xml:space="preserve">LAST_ERROR_TIMESTAMP: 2020-10-25 21:31:31.413876</w:t>
        <w:br w:clear="none"/>
        <w:t xml:space="preserve">2 rows in set (0.00 sec)</w:t>
        <w:br w:clear="none"/>
      </w:r>
    </w:p>
    <w:p>
      <w:pPr>
        <w:pStyle w:val="Normal"/>
      </w:pPr>
      <w:r>
        <w:t/>
      </w:r>
    </w:p>
    <w:p>
      <w:pPr>
        <w:pStyle w:val="Normal"/>
      </w:pPr>
      <w:r>
        <w:t xml:space="preserve">To fix this, we need to run the correct </w:t>
      </w:r>
      <w:r>
        <w:rPr>
          <w:rStyle w:val="Text1"/>
        </w:rPr>
        <w:t>CHANGE REPLICATION SOURCE</w:t>
      </w:r>
      <w:r>
        <w:t xml:space="preserve"> command: </w:t>
      </w:r>
    </w:p>
    <w:p>
      <w:pPr>
        <w:pStyle w:val="Para 08"/>
      </w:pPr>
      <w:r>
        <w:rPr>
          <w:rStyle w:val="Text5"/>
        </w:rPr>
        <w:t xml:space="preserve">mysql&gt; </w:t>
        <w:br w:clear="none"/>
      </w:r>
      <w:r>
        <w:t xml:space="preserve">STOP GROUP_REPLICATION;</w:t>
        <w:br w:clear="none"/>
      </w:r>
      <w:r>
        <w:rPr>
          <w:rStyle w:val="Text5"/>
        </w:rPr>
        <w:t xml:space="preserve"/>
        <w:br w:clear="none"/>
        <w:t xml:space="preserve">Query OK, 0 rows affected (1.01 sec)</w:t>
        <w:br w:clear="none"/>
        <w:t xml:space="preserve"/>
        <w:br w:clear="none"/>
        <w:t xml:space="preserve">mysql&gt; </w:t>
        <w:br w:clear="none"/>
      </w:r>
      <w:r>
        <w:t xml:space="preserve">CHANGE REPLICATION SOURCE TO SOURCE_USER='repl', SOURCE_PASSWORD='replrepl'</w:t>
        <w:br w:clear="none"/>
      </w:r>
      <w:r>
        <w:rPr>
          <w:rStyle w:val="Text5"/>
        </w:rPr>
        <w:t xml:space="preserve"/>
        <w:br w:clear="none"/>
        <w:t xml:space="preserve">    -&gt; </w:t>
        <w:br w:clear="none"/>
      </w:r>
      <w:r>
        <w:t xml:space="preserve">FOR CHANNEL 'group_replication_recovery';</w:t>
        <w:br w:clear="none"/>
      </w:r>
      <w:r>
        <w:rPr>
          <w:rStyle w:val="Text5"/>
        </w:rPr>
        <w:t xml:space="preserve"/>
        <w:br w:clear="none"/>
        <w:t xml:space="preserve">Query OK, 0 rows affected, 2 warnings (0.03 sec)</w:t>
        <w:br w:clear="none"/>
        <w:t xml:space="preserve"/>
        <w:br w:clear="none"/>
        <w:t xml:space="preserve">mysql&gt; </w:t>
        <w:br w:clear="none"/>
      </w:r>
      <w:r>
        <w:t xml:space="preserve">START GROUP_REPLICATION;</w:t>
        <w:br w:clear="none"/>
      </w:r>
      <w:r>
        <w:rPr>
          <w:rStyle w:val="Text5"/>
        </w:rPr>
        <w:t xml:space="preserve"/>
        <w:br w:clear="none"/>
        <w:t xml:space="preserve">Query OK, 0 rows affected (2.40 sec)</w:t>
        <w:br w:clear="none"/>
      </w:r>
    </w:p>
    <w:p>
      <w:pPr>
        <w:pStyle w:val="Normal"/>
      </w:pPr>
      <w:r>
        <w:t/>
      </w:r>
    </w:p>
    <w:p>
      <w:pPr>
        <w:pStyle w:val="Normal"/>
      </w:pPr>
      <w:r>
        <w:t xml:space="preserve">Once fixed, the node will fail with the same SQL error as the previous one and has to be fixed in the way we previously described. Finally, after the SQL error is recovered, the node will join the cluster and will be reported as </w:t>
      </w:r>
      <w:r>
        <w:rPr>
          <w:rStyle w:val="Text1"/>
        </w:rPr>
        <w:t>ONLINE</w:t>
      </w:r>
      <w:r>
        <w:t xml:space="preserve">: </w:t>
      </w:r>
    </w:p>
    <w:p>
      <w:pPr>
        <w:pStyle w:val="Para 03"/>
      </w:pPr>
      <w:r>
        <w:t xml:space="preserve">mysql&gt; </w:t>
        <w:br w:clear="none"/>
      </w:r>
      <w:r>
        <w:rPr>
          <w:rStyle w:val="Text0"/>
        </w:rPr>
        <w:t xml:space="preserve">SELECT * FROM performance_schema.replication_group_members\G</w:t>
        <w:br w:clear="none"/>
      </w:r>
      <w:r>
        <w:t xml:space="preserve"/>
        <w:br w:clear="none"/>
        <w:t xml:space="preserve">*************************** 1. row ***************************</w:t>
        <w:br w:clear="none"/>
        <w:t xml:space="preserve">  CHANNEL_NAME: group_replication_applier</w:t>
        <w:br w:clear="none"/>
        <w:t xml:space="preserve">     MEMBER_ID: d8a706aa-16ee-11eb-ba5a-98af65266957</w:t>
        <w:br w:clear="none"/>
        <w:t xml:space="preserve">   MEMBER_HOST: Delly-7390</w:t>
        <w:br w:clear="none"/>
        <w:t xml:space="preserve">   MEMBER_PORT: 33361</w:t>
        <w:br w:clear="none"/>
        <w:t xml:space="preserve">  MEMBER_STATE: ONLINE</w:t>
        <w:br w:clear="none"/>
        <w:t xml:space="preserve">   MEMBER_ROLE: PRIMARY</w:t>
        <w:br w:clear="none"/>
        <w:t xml:space="preserve">MEMBER_VERSION: 8.0.21</w:t>
        <w:br w:clear="none"/>
        <w:t xml:space="preserve">*************************** 2. row ***************************</w:t>
        <w:br w:clear="none"/>
        <w:t xml:space="preserve">  CHANNEL_NAME: group_replication_applier</w:t>
        <w:br w:clear="none"/>
        <w:t xml:space="preserve">     MEMBER_ID: e14043d7-16ee-11eb-b77a-98af65266957</w:t>
        <w:br w:clear="none"/>
        <w:t xml:space="preserve">   MEMBER_HOST: Delly-7390</w:t>
        <w:br w:clear="none"/>
        <w:t xml:space="preserve">   MEMBER_PORT: 33362</w:t>
        <w:br w:clear="none"/>
        <w:t xml:space="preserve">  MEMBER_STATE: ONLINE</w:t>
        <w:br w:clear="none"/>
        <w:t xml:space="preserve">   MEMBER_ROLE: SECONDARY</w:t>
        <w:br w:clear="none"/>
        <w:t xml:space="preserve">MEMBER_VERSION: 8.0.21</w:t>
        <w:br w:clear="none"/>
        <w:t xml:space="preserve">*************************** 3. row ***************************</w:t>
        <w:br w:clear="none"/>
        <w:t xml:space="preserve">  CHANNEL_NAME: group_replication_applier</w:t>
        <w:br w:clear="none"/>
        <w:t xml:space="preserve">     MEMBER_ID: ea775284-16ee-11eb-8762-98af65266957</w:t>
        <w:br w:clear="none"/>
        <w:t xml:space="preserve">   MEMBER_HOST: Delly-7390</w:t>
        <w:br w:clear="none"/>
        <w:t xml:space="preserve">   MEMBER_PORT: 33363</w:t>
        <w:br w:clear="none"/>
        <w:t xml:space="preserve">  MEMBER_STATE: ONLINE</w:t>
        <w:br w:clear="none"/>
        <w:t xml:space="preserve">   MEMBER_ROLE: SECONDARY</w:t>
        <w:br w:clear="none"/>
        <w:t xml:space="preserve">MEMBER_VERSION: 8.0.21</w:t>
        <w:br w:clear="none"/>
        <w:t xml:space="preserve">3 rows in set (0.00 sec)</w:t>
        <w:br w:clear="none"/>
      </w:r>
    </w:p>
    <w:p>
      <w:pPr>
        <w:pStyle w:val="Normal"/>
      </w:pPr>
      <w:r>
        <w:t/>
      </w:r>
    </w:p>
    <w:p>
      <w:pPr>
        <w:pStyle w:val="Normal"/>
      </w:pPr>
      <w:r>
        <w:t xml:space="preserve">To check the performance of the Group Replication query </w:t>
      </w:r>
      <w:r>
        <w:rPr>
          <w:rStyle w:val="Text1"/>
        </w:rPr>
        <w:t>performance_schema.replication_group_member_stats</w:t>
      </w:r>
      <w:r>
        <w:t xml:space="preserve"> table, run the following: </w:t>
      </w:r>
    </w:p>
    <w:p>
      <w:pPr>
        <w:pStyle w:val="Para 03"/>
      </w:pPr>
      <w:r>
        <w:t xml:space="preserve">mysql&gt; </w:t>
        <w:br w:clear="none"/>
      </w:r>
      <w:r>
        <w:rPr>
          <w:rStyle w:val="Text0"/>
        </w:rPr>
        <w:t xml:space="preserve">SELECT * FROM performance_schema.replication_group_member_stats\G</w:t>
        <w:br w:clear="none"/>
      </w:r>
      <w:r>
        <w:t xml:space="preserve"/>
        <w:br w:clear="none"/>
        <w:t xml:space="preserve">*************************** 1. row ***************************</w:t>
        <w:br w:clear="none"/>
        <w:t xml:space="preserve">                              CHANNEL_NAME: group_replication_applier</w:t>
        <w:br w:clear="none"/>
        <w:t xml:space="preserve">                                   VIEW_ID: 16036502905383892:9</w:t>
        <w:br w:clear="none"/>
        <w:t xml:space="preserve">                                 MEMBER_ID: d8a706aa-16ee-11eb-ba5a-98af65266957</w:t>
        <w:br w:clear="none"/>
        <w:t xml:space="preserve">               COUNT_TRANSACTIONS_IN_QUEUE: 0</w:t>
        <w:br w:clear="none"/>
        <w:t xml:space="preserve">                COUNT_TRANSACTIONS_CHECKED: 10154</w:t>
        <w:br w:clear="none"/>
        <w:t xml:space="preserve">                  COUNT_CONFLICTS_DETECTED: 0</w:t>
        <w:br w:clear="none"/>
        <w:t xml:space="preserve">        COUNT_TRANSACTIONS_ROWS_VALIDATING: 9247</w:t>
        <w:br w:clear="none"/>
        <w:t xml:space="preserve">        TRANSACTIONS_COMMITTED_ALL_MEMBERS: d8a706aa-16ee-11eb-ba5a-98af65266957:1-18,</w:t>
        <w:br w:clear="none"/>
        <w:t xml:space="preserve">dc527338-13d1-11eb-abf7-98af65266957:1-1588</w:t>
        <w:br w:clear="none"/>
        <w:t xml:space="preserve">            LAST_CONFLICT_FREE_TRANSACTION: dc527338-13d1-11eb-abf7-98af65266957:10160</w:t>
        <w:br w:clear="none"/>
        <w:t xml:space="preserve">COUNT_TRANSACTIONS_REMOTE_IN_APPLIER_QUEUE: 0</w:t>
        <w:br w:clear="none"/>
        <w:t xml:space="preserve">         COUNT_TRANSACTIONS_REMOTE_APPLIED: 5</w:t>
        <w:br w:clear="none"/>
        <w:t xml:space="preserve">         COUNT_TRANSACTIONS_LOCAL_PROPOSED: 10154</w:t>
        <w:br w:clear="none"/>
        <w:t xml:space="preserve">         COUNT_TRANSACTIONS_LOCAL_ROLLBACK: 0</w:t>
        <w:br w:clear="none"/>
        <w:t xml:space="preserve">*************************** 2. row ***************************</w:t>
        <w:br w:clear="none"/>
        <w:t xml:space="preserve">                              CHANNEL_NAME: group_replication_applier</w:t>
        <w:br w:clear="none"/>
        <w:t xml:space="preserve">                                   VIEW_ID: 16036502905383892:9</w:t>
        <w:br w:clear="none"/>
        <w:t xml:space="preserve">                                 MEMBER_ID: e14043d7-16ee-11eb-b77a-98af65266957</w:t>
        <w:br w:clear="none"/>
        <w:t xml:space="preserve">               COUNT_TRANSACTIONS_IN_QUEUE: 0</w:t>
        <w:br w:clear="none"/>
        <w:t xml:space="preserve">                COUNT_TRANSACTIONS_CHECKED: 10037</w:t>
        <w:br w:clear="none"/>
        <w:t xml:space="preserve">                  COUNT_CONFLICTS_DETECTED: 0</w:t>
        <w:br w:clear="none"/>
        <w:t xml:space="preserve">        COUNT_TRANSACTIONS_ROWS_VALIDATING: 9218</w:t>
        <w:br w:clear="none"/>
        <w:t xml:space="preserve">        TRANSACTIONS_COMMITTED_ALL_MEMBERS: d8a706aa-16ee-11eb-ba5a-98af65266957:1-18,</w:t>
        <w:br w:clear="none"/>
        <w:t xml:space="preserve">dc527338-13d1-11eb-abf7-98af65266957:1-1588</w:t>
        <w:br w:clear="none"/>
        <w:t xml:space="preserve">            LAST_CONFLICT_FREE_TRANSACTION: dc527338-13d1-11eb-abf7-98af65266957:8030</w:t>
        <w:br w:clear="none"/>
        <w:t xml:space="preserve">COUNT_TRANSACTIONS_REMOTE_IN_APPLIER_QUEUE: 5859</w:t>
        <w:br w:clear="none"/>
        <w:t xml:space="preserve">         COUNT_TRANSACTIONS_REMOTE_APPLIED: 4180</w:t>
        <w:br w:clear="none"/>
        <w:t xml:space="preserve">         COUNT_TRANSACTIONS_LOCAL_PROPOSED: 0</w:t>
        <w:br w:clear="none"/>
        <w:t xml:space="preserve">         COUNT_TRANSACTIONS_LOCAL_ROLLBACK: 0</w:t>
        <w:br w:clear="none"/>
        <w:t xml:space="preserve">*************************** 3. row ***************************</w:t>
        <w:br w:clear="none"/>
        <w:t xml:space="preserve">                              CHANNEL_NAME: group_replication_applier</w:t>
        <w:br w:clear="none"/>
        <w:t xml:space="preserve">                                   VIEW_ID: 16036502905383892:9</w:t>
        <w:br w:clear="none"/>
        <w:t xml:space="preserve">                                 MEMBER_ID: ea775284-16ee-11eb-8762-98af65266957</w:t>
        <w:br w:clear="none"/>
        <w:t xml:space="preserve">               COUNT_TRANSACTIONS_IN_QUEUE: 0</w:t>
        <w:br w:clear="none"/>
        <w:t xml:space="preserve">                COUNT_TRANSACTIONS_CHECKED: 10037</w:t>
        <w:br w:clear="none"/>
        <w:t xml:space="preserve">                  COUNT_CONFLICTS_DETECTED: 0</w:t>
        <w:br w:clear="none"/>
        <w:t xml:space="preserve">        COUNT_TRANSACTIONS_ROWS_VALIDATING: 9218</w:t>
        <w:br w:clear="none"/>
        <w:t xml:space="preserve">        TRANSACTIONS_COMMITTED_ALL_MEMBERS: d8a706aa-16ee-11eb-ba5a-98af65266957:1-18,</w:t>
        <w:br w:clear="none"/>
        <w:t xml:space="preserve">dc527338-13d1-11eb-abf7-98af65266957:1-37</w:t>
        <w:br w:clear="none"/>
        <w:t xml:space="preserve">            LAST_CONFLICT_FREE_TRANSACTION: dc527338-13d1-11eb-abf7-98af65266957:6581</w:t>
        <w:br w:clear="none"/>
        <w:t xml:space="preserve">COUNT_TRANSACTIONS_REMOTE_IN_APPLIER_QUEUE: 5828</w:t>
        <w:br w:clear="none"/>
        <w:t xml:space="preserve">         COUNT_TRANSACTIONS_REMOTE_APPLIED: 4209</w:t>
        <w:br w:clear="none"/>
        <w:t xml:space="preserve">         COUNT_TRANSACTIONS_LOCAL_PROPOSED: 0</w:t>
        <w:br w:clear="none"/>
        <w:t xml:space="preserve">         COUNT_TRANSACTIONS_LOCAL_ROLLBACK: 0</w:t>
        <w:br w:clear="none"/>
        <w:t xml:space="preserve">3 rows in set (0.00 sec)</w:t>
        <w:br w:clear="none"/>
      </w:r>
    </w:p>
    <w:p>
      <w:pPr>
        <w:pStyle w:val="Normal"/>
      </w:pPr>
      <w:r>
        <w:t xml:space="preserve">Important fields are </w:t>
      </w:r>
      <w:r>
        <w:rPr>
          <w:rStyle w:val="Text1"/>
        </w:rPr>
        <w:t>COUNT_TRANSACTIONS_REMOTE_IN_APPLIER_QUEUE</w:t>
      </w:r>
      <w:r>
        <w:t xml:space="preserve">, which shows how many transactions are waiting in the queue to be applied on the secondary node, and </w:t>
      </w:r>
      <w:r>
        <w:rPr>
          <w:rStyle w:val="Text1"/>
        </w:rPr>
        <w:t>TRANSACTIONS_COMMITTED_ALL_MEMBERS</w:t>
      </w:r>
      <w:r>
        <w:t xml:space="preserve">, which shows that transactions were applied on all members. For more details, consult the </w:t>
      </w:r>
      <w:hyperlink r:id="rId76">
        <w:r>
          <w:rPr>
            <w:rStyle w:val="Text2"/>
          </w:rPr>
          <w:t>User Reference Manual</w:t>
        </w:r>
      </w:hyperlink>
      <w:r>
        <w:t>.</w:t>
      </w:r>
      <w:r>
        <w:rPr>
          <w:rStyle w:val="Text79"/>
        </w:rPr>
        <w:bookmarkStart w:id="1443" w:name="idm45336936204928"/>
        <w:t/>
        <w:bookmarkEnd w:id="1443"/>
        <w:bookmarkStart w:id="1444" w:name="idm45336936204064"/>
        <w:t/>
        <w:bookmarkEnd w:id="1444"/>
        <w:bookmarkStart w:id="1445" w:name="idm45336936203232"/>
        <w:t/>
        <w:bookmarkEnd w:id="1445"/>
      </w:r>
      <w:r>
        <w:t xml:space="preserve"> </w:t>
      </w:r>
    </w:p>
    <w:p>
      <w:bookmarkStart w:id="1446" w:name="3_16_Using_Processlist_to_Unders"/>
      <w:pPr>
        <w:keepNext/>
        <w:pStyle w:val="Heading 1"/>
      </w:pPr>
      <w:r>
        <w:t>3.16 Using Processlist to Understand Replication Performance</w:t>
      </w:r>
      <w:bookmarkEnd w:id="1446"/>
    </w:p>
    <w:p>
      <w:bookmarkStart w:id="1447" w:name="Problem_________The_replica_is_b"/>
      <w:pPr>
        <w:keepNext/>
        <w:pStyle w:val="Heading 2"/>
      </w:pPr>
      <w:r>
        <w:t>Problem</w:t>
      </w:r>
      <w:bookmarkEnd w:id="1447"/>
    </w:p>
    <w:p>
      <w:pPr>
        <w:pStyle w:val="Normal"/>
      </w:pPr>
      <w:r>
        <w:t>The replica is behind the source server, and lag is increasing. You want to understand what is going on.</w:t>
      </w:r>
      <w:r>
        <w:rPr>
          <w:rStyle w:val="Text79"/>
        </w:rPr>
        <w:bookmarkStart w:id="1448" w:name="idm45336936200320"/>
        <w:t/>
        <w:bookmarkEnd w:id="1448"/>
        <w:bookmarkStart w:id="1449" w:name="idm45336936199216"/>
        <w:t/>
        <w:bookmarkEnd w:id="1449"/>
        <w:bookmarkStart w:id="1450" w:name="idm45336936198112"/>
        <w:t/>
        <w:bookmarkEnd w:id="1450"/>
      </w:r>
      <w:r>
        <w:t xml:space="preserve"> </w:t>
      </w:r>
    </w:p>
    <w:p>
      <w:bookmarkStart w:id="1451" w:name="Solution_________Examine_the_sta"/>
      <w:pPr>
        <w:keepNext/>
        <w:pStyle w:val="Heading 2"/>
      </w:pPr>
      <w:r>
        <w:t>Solution</w:t>
      </w:r>
      <w:bookmarkEnd w:id="1451"/>
    </w:p>
    <w:p>
      <w:pPr>
        <w:pStyle w:val="Normal"/>
      </w:pPr>
      <w:r>
        <w:t xml:space="preserve">Examine the status of the SQL threads using replication tables in the Performance Schema as well as regular MySQL performance instrumentation. </w:t>
      </w:r>
    </w:p>
    <w:p>
      <w:bookmarkStart w:id="1452" w:name="Discussion_________The_replica_m"/>
      <w:pPr>
        <w:keepNext/>
        <w:pStyle w:val="Heading 2"/>
      </w:pPr>
      <w:r>
        <w:t>Discussion</w:t>
      </w:r>
      <w:bookmarkEnd w:id="1452"/>
    </w:p>
    <w:p>
      <w:pPr>
        <w:pStyle w:val="Normal"/>
      </w:pPr>
      <w:r>
        <w:t xml:space="preserve">The replica may fall behind the source if SQL threads are applying updates slower than the source server is. This may happen because updates on the source are running concurrently, while on the replica, fewer threads are used to process the same workload. </w:t>
      </w:r>
      <w:r>
        <w:rPr>
          <w:rStyle w:val="Text79"/>
        </w:rPr>
        <w:bookmarkStart w:id="1453" w:name="idm45336936194240"/>
        <w:t/>
        <w:bookmarkEnd w:id="1453"/>
        <w:bookmarkStart w:id="1454" w:name="idm45336936193120"/>
        <w:t/>
        <w:bookmarkEnd w:id="1454"/>
      </w:r>
      <w:r>
        <w:t xml:space="preserve">This difference can even happen on replicas with the same or higher number of CPU cores than the source, either because you set up fewer </w:t>
      </w:r>
      <w:r>
        <w:rPr>
          <w:rStyle w:val="Text1"/>
        </w:rPr>
        <w:t>replica_parallel_workers</w:t>
      </w:r>
      <w:r>
        <w:t xml:space="preserve"> than active threads on the source server or because they’re not fully used due to safety measures that prevent the replica from applying updates in the wrong order. </w:t>
      </w:r>
    </w:p>
    <w:p>
      <w:pPr>
        <w:pStyle w:val="Normal"/>
      </w:pPr>
      <w:r>
        <w:t>To understand how many parallel workers are active,</w:t>
      </w:r>
      <w:r>
        <w:rPr>
          <w:rStyle w:val="Text79"/>
        </w:rPr>
        <w:bookmarkStart w:id="1455" w:name="idm45336936191120"/>
        <w:t/>
        <w:bookmarkEnd w:id="1455"/>
      </w:r>
      <w:r>
        <w:t xml:space="preserve"> you can query the </w:t>
      </w:r>
      <w:r>
        <w:rPr>
          <w:rStyle w:val="Text1"/>
        </w:rPr>
        <w:t>replication_applier_status_by_worker</w:t>
      </w:r>
      <w:r>
        <w:t xml:space="preserve"> table like this: </w:t>
      </w:r>
    </w:p>
    <w:p>
      <w:pPr>
        <w:pStyle w:val="Para 03"/>
      </w:pPr>
      <w:r>
        <w:t xml:space="preserve">mysql&gt; </w:t>
        <w:br w:clear="none"/>
      </w:r>
      <w:r>
        <w:rPr>
          <w:rStyle w:val="Text0"/>
        </w:rPr>
        <w:t xml:space="preserve">SELECT WORKER_ID, LAST_APPLIED_TRANSACTION, APPLYING_TRANSACTION </w:t>
        <w:br w:clear="none"/>
      </w:r>
      <w:r>
        <w:t xml:space="preserve"/>
        <w:br w:clear="none"/>
        <w:t xml:space="preserve">    -&gt; </w:t>
        <w:br w:clear="none"/>
      </w:r>
      <w:r>
        <w:rPr>
          <w:rStyle w:val="Text0"/>
        </w:rPr>
        <w:t xml:space="preserve">FROM performance_schema.replication_applier_status_by_worker;</w:t>
        <w:br w:clear="none"/>
      </w:r>
      <w:r>
        <w:t xml:space="preserve"/>
        <w:br w:clear="none"/>
        <w:t xml:space="preserve">+-----------+---------------------------------+---------------------------------+</w:t>
        <w:br w:clear="none"/>
        <w:t xml:space="preserve">| WORKER_ID | LAST_APPLIED_TRANSACTION        | APPLYING_TRANSACTION            |</w:t>
        <w:br w:clear="none"/>
        <w:t xml:space="preserve">+-----------+---------------------------------+---------------------------------+</w:t>
        <w:br w:clear="none"/>
        <w:t xml:space="preserve">|         1 | de7e85f9-...-98af65266957:26075 | de7e85f9-...-98af65266957:26077 |</w:t>
        <w:br w:clear="none"/>
        <w:t xml:space="preserve">|         2 | de7e85f9-...-98af65266957:26076 | de7e85f9-...-98af65266957:26078 |</w:t>
        <w:br w:clear="none"/>
        <w:t xml:space="preserve">|         3 | de7e85f9-...-98af65266957:26068 | de7e85f9-...-98af65266957:26079 |</w:t>
        <w:br w:clear="none"/>
        <w:t xml:space="preserve">|         4 | de7e85f9-...-98af65266957:26069 |                                 |</w:t>
        <w:br w:clear="none"/>
        <w:t xml:space="preserve">|         5 | de7e85f9-...-98af65266957:26070 |                                 |</w:t>
        <w:br w:clear="none"/>
        <w:t xml:space="preserve">|         6 | de7e85f9-...-98af65266957:26071 |                                 |</w:t>
        <w:br w:clear="none"/>
        <w:t xml:space="preserve">|         7 | de7e85f9-...-98af65266957:25931 |                                 |</w:t>
        <w:br w:clear="none"/>
        <w:t xml:space="preserve">|         8 | de7e85f9-...-98af65266957:21638 |                                 |</w:t>
        <w:br w:clear="none"/>
        <w:t xml:space="preserve">+-----------+---------------------------------+---------------------------------+</w:t>
        <w:br w:clear="none"/>
        <w:t xml:space="preserve">8 rows in set (0.01 sec)</w:t>
        <w:br w:clear="none"/>
      </w:r>
    </w:p>
    <w:p>
      <w:pPr>
        <w:pStyle w:val="Normal"/>
      </w:pPr>
      <w:r>
        <w:t xml:space="preserve">In the preceding listing, you may notice that only three threads are currently applying a transaction, while others are idle. This is not stable information, and you need to run the same query several times to find out if this is a tendency. </w:t>
      </w:r>
    </w:p>
    <w:p>
      <w:pPr>
        <w:pStyle w:val="Normal"/>
      </w:pPr>
      <w:r>
        <w:t xml:space="preserve">The </w:t>
      </w:r>
      <w:r>
        <w:rPr>
          <w:rStyle w:val="Text1"/>
        </w:rPr>
        <w:t>threads</w:t>
      </w:r>
      <w:r>
        <w:t xml:space="preserve"> table in the Performance Schema</w:t>
      </w:r>
      <w:r>
        <w:rPr>
          <w:rStyle w:val="Text79"/>
        </w:rPr>
        <w:bookmarkStart w:id="1456" w:name="idm45336936186096"/>
        <w:t/>
        <w:bookmarkEnd w:id="1456"/>
        <w:bookmarkStart w:id="1457" w:name="idm45336936185200"/>
        <w:t/>
        <w:bookmarkEnd w:id="1457"/>
      </w:r>
      <w:r>
        <w:t xml:space="preserve"> contains a list of all threads currently running on the MySQL server, including background ones. It has a </w:t>
      </w:r>
      <w:r>
        <w:rPr>
          <w:rStyle w:val="Text1"/>
        </w:rPr>
        <w:t>name</w:t>
      </w:r>
      <w:r>
        <w:t xml:space="preserve"> field, whose value is </w:t>
      </w:r>
      <w:r>
        <w:rPr>
          <w:rStyle w:val="Text1"/>
        </w:rPr>
        <w:t>thread/sql/replica_worker</w:t>
      </w:r>
      <w:r>
        <w:t xml:space="preserve"> (</w:t>
      </w:r>
      <w:r>
        <w:rPr>
          <w:rStyle w:val="Text1"/>
        </w:rPr>
        <w:t>thread/sql/slave_worker</w:t>
      </w:r>
      <w:r>
        <w:t xml:space="preserve">) in the case of the replication SQL thread. You can query it and find more details about what each of the SQL thread workers is doing: </w:t>
      </w:r>
    </w:p>
    <w:p>
      <w:pPr>
        <w:pStyle w:val="Para 03"/>
      </w:pPr>
      <w:r>
        <w:t xml:space="preserve">mysql&gt; </w:t>
        <w:br w:clear="none"/>
      </w:r>
      <w:r>
        <w:rPr>
          <w:rStyle w:val="Text0"/>
        </w:rPr>
        <w:t xml:space="preserve">SELECT THREAD_ID AS TID, PROCESSLIST_ID AS PID,</w:t>
        <w:br w:clear="none"/>
      </w:r>
      <w:r>
        <w:t xml:space="preserve"/>
        <w:br w:clear="none"/>
        <w:t xml:space="preserve">    -&gt; </w:t>
        <w:br w:clear="none"/>
      </w:r>
      <w:r>
        <w:rPr>
          <w:rStyle w:val="Text0"/>
        </w:rPr>
        <w:t xml:space="preserve">PROCESSLIST_DB, PROCESSLIST_STATE</w:t>
        <w:br w:clear="none"/>
      </w:r>
      <w:r>
        <w:t xml:space="preserve"/>
        <w:br w:clear="none"/>
        <w:t xml:space="preserve">    -&gt; </w:t>
        <w:br w:clear="none"/>
      </w:r>
      <w:r>
        <w:rPr>
          <w:rStyle w:val="Text0"/>
        </w:rPr>
        <w:t xml:space="preserve">FROM performance_schema.threads WHERE NAME = 'thread/sql/replica_worker';</w:t>
        <w:br w:clear="none"/>
      </w:r>
      <w:r>
        <w:t xml:space="preserve"/>
        <w:br w:clear="none"/>
        <w:t xml:space="preserve">+-----+-----+----------------+----------------------------------------+</w:t>
        <w:br w:clear="none"/>
        <w:t xml:space="preserve">| TID | PID | PROCESSLIST_DB | PROCESSLIST_STATE                      |</w:t>
        <w:br w:clear="none"/>
        <w:t xml:space="preserve">+-----+-----+----------------+----------------------------------------+</w:t>
        <w:br w:clear="none"/>
        <w:t xml:space="preserve">|  54 |  13 | NULL           | waiting for handler commit             |</w:t>
        <w:br w:clear="none"/>
        <w:t xml:space="preserve">|  55 |  14 | sbtest         | Applying batch of row changes (update) |</w:t>
        <w:br w:clear="none"/>
        <w:t xml:space="preserve">|  56 |  15 | sbtest         | Applying batch of row changes (delete) |</w:t>
        <w:br w:clear="none"/>
        <w:t xml:space="preserve">|  57 |  16 | NULL           | Waiting for an event from Coordinator  |</w:t>
        <w:br w:clear="none"/>
        <w:t xml:space="preserve">|  58 |  17 | NULL           | Waiting for an event from Coordinator  |</w:t>
        <w:br w:clear="none"/>
        <w:t xml:space="preserve">|  59 |  18 | NULL           | Waiting for an event from Coordinator  |</w:t>
        <w:br w:clear="none"/>
        <w:t xml:space="preserve">|  60 |  19 | NULL           | Waiting for an event from Coordinator  |</w:t>
        <w:br w:clear="none"/>
        <w:t xml:space="preserve">|  61 |  20 | NULL           | Waiting for an event from Coordinator  |</w:t>
        <w:br w:clear="none"/>
        <w:t xml:space="preserve">+-----+-----+----------------+----------------------------------------+</w:t>
        <w:br w:clear="none"/>
        <w:t xml:space="preserve">8 rows in set (0.00 sec)</w:t>
        <w:br w:clear="none"/>
      </w:r>
    </w:p>
    <w:p>
      <w:pPr>
        <w:pStyle w:val="Normal"/>
      </w:pPr>
      <w:r>
        <w:t xml:space="preserve">In the preceding listing, thread 54 is waiting for a transaction commit, threads 55 and 56 are applying a batch of row changes, and other threads are waiting for an event from the coordinator. </w:t>
      </w:r>
    </w:p>
    <w:p>
      <w:pPr>
        <w:pStyle w:val="Normal"/>
      </w:pPr>
      <w:r>
        <w:t xml:space="preserve">Since the source server applies changes in high numbers of threads, we may notice that the replication lag is increasing: </w:t>
      </w:r>
    </w:p>
    <w:p>
      <w:pPr>
        <w:pStyle w:val="Para 03"/>
      </w:pPr>
      <w:r>
        <w:t xml:space="preserve">mysql&gt; </w:t>
        <w:br w:clear="none"/>
      </w:r>
      <w:r>
        <w:rPr>
          <w:rStyle w:val="Text0"/>
        </w:rPr>
        <w:t xml:space="preserve">\P grep Seconds_Behind_Source</w:t>
        <w:br w:clear="none"/>
      </w:r>
      <w:r>
        <w:t xml:space="preserve"/>
        <w:br w:clear="none"/>
        <w:t xml:space="preserve">PAGER set to 'grep Seconds_Behind_Source'</w:t>
        <w:br w:clear="none"/>
        <w:t xml:space="preserve">mysql&gt; </w:t>
        <w:br w:clear="none"/>
      </w:r>
      <w:r>
        <w:rPr>
          <w:rStyle w:val="Text0"/>
        </w:rPr>
        <w:t xml:space="preserve">SHOW REPLICA STATUS\G SELECT SLEEP(60); SHOW REPLICA STATUS\G</w:t>
        <w:br w:clear="none"/>
      </w:r>
      <w:r>
        <w:t xml:space="preserve"/>
        <w:br w:clear="none"/>
        <w:t xml:space="preserve">        Seconds_Behind_Source: 232</w:t>
        <w:br w:clear="none"/>
        <w:t xml:space="preserve">1 row in set (0.00 sec)</w:t>
        <w:br w:clear="none"/>
        <w:t xml:space="preserve"/>
        <w:br w:clear="none"/>
        <w:t xml:space="preserve">1 row in set (1 min 0.00 sec)</w:t>
        <w:br w:clear="none"/>
        <w:t xml:space="preserve"/>
        <w:br w:clear="none"/>
        <w:t xml:space="preserve">        Seconds_Behind_Source: 238</w:t>
        <w:br w:clear="none"/>
        <w:t xml:space="preserve">1 row in set (0.00 sec)</w:t>
        <w:br w:clear="none"/>
      </w:r>
    </w:p>
    <w:p>
      <w:pPr>
        <w:pStyle w:val="Normal"/>
      </w:pPr>
      <w:r>
        <w:t/>
      </w:r>
    </w:p>
    <w:p>
      <w:pPr>
        <w:pStyle w:val="Normal"/>
      </w:pPr>
      <w:r>
        <w:t>One of the resolutions for an issue like this</w:t>
      </w:r>
      <w:r>
        <w:rPr>
          <w:rStyle w:val="Text79"/>
        </w:rPr>
        <w:bookmarkStart w:id="1458" w:name="idm45336936176672"/>
        <w:t/>
        <w:bookmarkEnd w:id="1458"/>
      </w:r>
      <w:r>
        <w:t xml:space="preserve"> is to set the </w:t>
      </w:r>
      <w:r>
        <w:rPr>
          <w:rStyle w:val="Text1"/>
        </w:rPr>
        <w:t>binlog_transaction_dependency_tracking</w:t>
      </w:r>
      <w:r>
        <w:t xml:space="preserve"> option on the source server to </w:t>
      </w:r>
      <w:r>
        <w:rPr>
          <w:rStyle w:val="Text1"/>
        </w:rPr>
        <w:t>WRITESET_SESSION</w:t>
      </w:r>
      <w:r>
        <w:t xml:space="preserve"> or </w:t>
      </w:r>
      <w:r>
        <w:rPr>
          <w:rStyle w:val="Text1"/>
        </w:rPr>
        <w:t>WRITESET</w:t>
      </w:r>
      <w:r>
        <w:t xml:space="preserve">. These options are discussed in </w:t>
      </w:r>
      <w:hyperlink w:anchor="3_8_Using_a_Multithreaded_Replic">
        <w:r>
          <w:rPr>
            <w:rStyle w:val="Text2"/>
          </w:rPr>
          <w:t>Recipe 3.8</w:t>
        </w:r>
      </w:hyperlink>
      <w:r>
        <w:t xml:space="preserve"> and allow higher parallelization on the replica. Note that changes won’t take effect immediately, because the replica will have to apply binary log events, recorded with the default </w:t>
      </w:r>
      <w:r>
        <w:rPr>
          <w:rStyle w:val="Text1"/>
        </w:rPr>
        <w:t>binlog_transaction_dependency_tracking</w:t>
      </w:r>
      <w:r>
        <w:t xml:space="preserve"> value </w:t>
      </w:r>
      <w:r>
        <w:rPr>
          <w:rStyle w:val="Text1"/>
        </w:rPr>
        <w:t>COMMIT_ORDER</w:t>
      </w:r>
      <w:r>
        <w:t xml:space="preserve">. </w:t>
      </w:r>
    </w:p>
    <w:p>
      <w:pPr>
        <w:pStyle w:val="Normal"/>
      </w:pPr>
      <w:r>
        <w:t xml:space="preserve">Still, after a while, you may notice that all SQL thread workers have become active and the replica lag has started to decrease: </w:t>
      </w:r>
    </w:p>
    <w:p>
      <w:pPr>
        <w:pStyle w:val="Para 03"/>
      </w:pPr>
      <w:r>
        <w:t xml:space="preserve">mysql&gt; </w:t>
        <w:br w:clear="none"/>
      </w:r>
      <w:r>
        <w:rPr>
          <w:rStyle w:val="Text0"/>
        </w:rPr>
        <w:t xml:space="preserve">SELECT WORKER_ID, LAST_APPLIED_TRANSACTION, APPLYING_TRANSACTION</w:t>
        <w:br w:clear="none"/>
      </w:r>
      <w:r>
        <w:t xml:space="preserve"/>
        <w:br w:clear="none"/>
        <w:t xml:space="preserve">    -&gt; </w:t>
        <w:br w:clear="none"/>
      </w:r>
      <w:r>
        <w:rPr>
          <w:rStyle w:val="Text0"/>
        </w:rPr>
        <w:t xml:space="preserve">FROM performance_schema.replication_applier_status_by_worker;</w:t>
        <w:br w:clear="none"/>
      </w:r>
      <w:r>
        <w:t xml:space="preserve"/>
        <w:br w:clear="none"/>
        <w:t xml:space="preserve">+-----------+----------------------------------+-----------------------------------+</w:t>
        <w:br w:clear="none"/>
        <w:t xml:space="preserve">| WORKER_ID | LAST_APPLIED_TRANSACTION         | APPLYING_TRANSACTION                        |</w:t>
        <w:br w:clear="none"/>
        <w:t xml:space="preserve">+-----------+----------------------------------+-----------------------------------+</w:t>
        <w:br w:clear="none"/>
        <w:t xml:space="preserve">|         1 | de7e85f9-...-98af65266957:170966 | de7e85f9-...-98af65266957:170976 |</w:t>
        <w:br w:clear="none"/>
        <w:t xml:space="preserve">|         2 | de7e85f9-...-98af65266957:170970 | de7e85f9-...-98af65266957:170973 |</w:t>
        <w:br w:clear="none"/>
        <w:t xml:space="preserve">|         3 | de7e85f9-...-98af65266957:170968 | de7e85f9-...-98af65266957:170975 |</w:t>
        <w:br w:clear="none"/>
        <w:t xml:space="preserve">|         4 | de7e85f9-...-98af65266957:170960 | de7e85f9-...-98af65266957:170967 |</w:t>
        <w:br w:clear="none"/>
        <w:t xml:space="preserve">|         5 | de7e85f9-...-98af65266957:170964 | de7e85f9-...-98af65266957:170972 |</w:t>
        <w:br w:clear="none"/>
        <w:t xml:space="preserve">|         6 | de7e85f9-...-98af65266957:170962 | de7e85f9-...-98af65266957:170969 |</w:t>
        <w:br w:clear="none"/>
        <w:t xml:space="preserve">|         7 | de7e85f9-...-98af65266957:170971 | de7e85f9-...-98af65266957:170977 |</w:t>
        <w:br w:clear="none"/>
        <w:t xml:space="preserve">|         8 | de7e85f9-...-98af65266957:170965 | de7e85f9-...-98af65266957:170974 |</w:t>
        <w:br w:clear="none"/>
        <w:t xml:space="preserve">+-----------+----------------------------------+-----------------------------------+</w:t>
        <w:br w:clear="none"/>
        <w:t xml:space="preserve">8 rows in set (0.00 sec)</w:t>
        <w:br w:clear="none"/>
        <w:t xml:space="preserve"/>
        <w:br w:clear="none"/>
        <w:t xml:space="preserve">mysql&gt; </w:t>
        <w:br w:clear="none"/>
      </w:r>
      <w:r>
        <w:rPr>
          <w:rStyle w:val="Text0"/>
        </w:rPr>
        <w:t xml:space="preserve">SELECT THREAD_ID, PROCESSLIST_ID, PROCESSLIST_DB, PROCESSLIST_STATE</w:t>
        <w:br w:clear="none"/>
      </w:r>
      <w:r>
        <w:t xml:space="preserve"/>
        <w:br w:clear="none"/>
        <w:t xml:space="preserve">    -&gt; </w:t>
        <w:br w:clear="none"/>
      </w:r>
      <w:r>
        <w:rPr>
          <w:rStyle w:val="Text0"/>
        </w:rPr>
        <w:t xml:space="preserve">FROM performance_schema.threads WHERE NAME = 'thread/sql/replica_worker';</w:t>
        <w:br w:clear="none"/>
      </w:r>
      <w:r>
        <w:t xml:space="preserve"/>
        <w:br w:clear="none"/>
        <w:t xml:space="preserve">+-----------+----------------+----------------+----------------------------------------+</w:t>
        <w:br w:clear="none"/>
        <w:t xml:space="preserve">| thread_id | PROCESSLIST_ID | PROCESSLIST_DB | PROCESSLIST_STATE                      |</w:t>
        <w:br w:clear="none"/>
        <w:t xml:space="preserve">+-----------+----------------+----------------+----------------------------------------+</w:t>
        <w:br w:clear="none"/>
        <w:t xml:space="preserve">|        54 |             13 | sbtest         | Applying batch of row changes (update) |</w:t>
        <w:br w:clear="none"/>
        <w:t xml:space="preserve">|        55 |             14 | NULL           | waiting for handler commit             |</w:t>
        <w:br w:clear="none"/>
        <w:t xml:space="preserve">|        56 |             15 | sbtest         | Applying batch of row changes (delete) |</w:t>
        <w:br w:clear="none"/>
        <w:t xml:space="preserve">|        57 |             16 | sbtest         | Applying batch of row changes (delete) |</w:t>
        <w:br w:clear="none"/>
        <w:t xml:space="preserve">|        58 |             17 | sbtest         | Applying batch of row changes (update) |</w:t>
        <w:br w:clear="none"/>
        <w:t xml:space="preserve">|        59 |             18 | sbtest         | Applying batch of row changes (delete) |</w:t>
        <w:br w:clear="none"/>
        <w:t xml:space="preserve">|        60 |             19 | sbtest         | Applying batch of row changes (update) |</w:t>
        <w:br w:clear="none"/>
        <w:t xml:space="preserve">|        61 |             20 | sbtest         | Applying batch of row changes (write)  |</w:t>
        <w:br w:clear="none"/>
        <w:t xml:space="preserve">+-----------+----------------+----------------+----------------------------------------+</w:t>
        <w:br w:clear="none"/>
        <w:t xml:space="preserve">8 rows in set (0.00 sec)</w:t>
        <w:br w:clear="none"/>
        <w:t xml:space="preserve"/>
        <w:br w:clear="none"/>
        <w:t xml:space="preserve">mysql&gt; </w:t>
        <w:br w:clear="none"/>
      </w:r>
      <w:r>
        <w:rPr>
          <w:rStyle w:val="Text0"/>
        </w:rPr>
        <w:t xml:space="preserve">\P grep Seconds_Behind_Source</w:t>
        <w:br w:clear="none"/>
      </w:r>
      <w:r>
        <w:t xml:space="preserve"/>
        <w:br w:clear="none"/>
        <w:t xml:space="preserve">PAGER set to 'grep Seconds_Behind_Source'</w:t>
        <w:br w:clear="none"/>
        <w:t xml:space="preserve">mysql&gt; </w:t>
        <w:br w:clear="none"/>
      </w:r>
      <w:r>
        <w:rPr>
          <w:rStyle w:val="Text0"/>
        </w:rPr>
        <w:t xml:space="preserve">SHOW REPLICATION SOURCE STATUS\G SELECT SLEEP(60); SHOW REPLICA STATUS\G</w:t>
        <w:br w:clear="none"/>
      </w:r>
      <w:r>
        <w:t xml:space="preserve"/>
        <w:br w:clear="none"/>
        <w:t xml:space="preserve">        Seconds_Behind_Source: 285</w:t>
        <w:br w:clear="none"/>
        <w:t xml:space="preserve">1 row in set (0.00 sec)</w:t>
        <w:br w:clear="none"/>
        <w:t xml:space="preserve"/>
        <w:br w:clear="none"/>
        <w:t xml:space="preserve">1 row in set (1 min 0.00 sec)</w:t>
        <w:br w:clear="none"/>
        <w:t xml:space="preserve"/>
        <w:br w:clear="none"/>
        <w:t xml:space="preserve">        Seconds_Behind_Source: 275</w:t>
        <w:br w:clear="none"/>
        <w:t xml:space="preserve">1 row in set (0.00 sec)</w:t>
        <w:br w:clear="none"/>
      </w:r>
    </w:p>
    <w:p>
      <w:pPr>
        <w:pStyle w:val="Normal"/>
      </w:pPr>
      <w:r>
        <w:t/>
      </w:r>
    </w:p>
    <w:p>
      <w:pPr>
        <w:pStyle w:val="Normal"/>
      </w:pPr>
      <w:r>
        <w:t xml:space="preserve">Another common reason for the replication lag is a local command, affecting tables, updated by the replication. You may notice that this is the case by querying table </w:t>
      </w:r>
      <w:r>
        <w:rPr>
          <w:rStyle w:val="Text1"/>
        </w:rPr>
        <w:t>replication_applier_status_by_worker</w:t>
      </w:r>
      <w:r>
        <w:t xml:space="preserve"> and comparing the value of the field </w:t>
      </w:r>
      <w:r>
        <w:rPr>
          <w:rStyle w:val="Text1"/>
        </w:rPr>
        <w:t>APPLYING_TRANSACTION_START_APPLY_TIMESTAMP</w:t>
      </w:r>
      <w:r>
        <w:t xml:space="preserve"> with the current time: </w:t>
      </w:r>
    </w:p>
    <w:p>
      <w:pPr>
        <w:pStyle w:val="Para 03"/>
      </w:pPr>
      <w:r>
        <w:t xml:space="preserve">mysql&gt; </w:t>
        <w:br w:clear="none"/>
      </w:r>
      <w:r>
        <w:rPr>
          <w:rStyle w:val="Text0"/>
        </w:rPr>
        <w:t xml:space="preserve">SELECT WORKER_ID, APPLYING_TRANSACTION, TIMEDIFF(NOW(),</w:t>
        <w:br w:clear="none"/>
      </w:r>
      <w:r>
        <w:t xml:space="preserve"/>
        <w:br w:clear="none"/>
        <w:t xml:space="preserve">    -&gt; </w:t>
        <w:br w:clear="none"/>
      </w:r>
      <w:r>
        <w:rPr>
          <w:rStyle w:val="Text0"/>
        </w:rPr>
        <w:t xml:space="preserve">APPLYING_TRANSACTION_START_APPLY_TIMESTAMP) AS exec_time</w:t>
        <w:br w:clear="none"/>
      </w:r>
      <w:r>
        <w:t xml:space="preserve"/>
        <w:br w:clear="none"/>
        <w:t xml:space="preserve">    -&gt; </w:t>
        <w:br w:clear="none"/>
      </w:r>
      <w:r>
        <w:rPr>
          <w:rStyle w:val="Text0"/>
        </w:rPr>
        <w:t xml:space="preserve">FROM performance_schema.replication_applier_status_by_worker;</w:t>
        <w:br w:clear="none"/>
      </w:r>
      <w:r>
        <w:t xml:space="preserve"/>
        <w:br w:clear="none"/>
        <w:t xml:space="preserve">+-----------+---------------------------------------------+-----------------+</w:t>
        <w:br w:clear="none"/>
        <w:t xml:space="preserve">| WORKER_ID | APPLYING_TRANSACTION                        | exec_time       |</w:t>
        <w:br w:clear="none"/>
        <w:t xml:space="preserve">+-----------+---------------------------------------------+-----------------+</w:t>
        <w:br w:clear="none"/>
        <w:t xml:space="preserve">|         1 | de7e85f9-1060-11eb-8b8f-98af65266957:226091 | 00:05:14.367275 |</w:t>
        <w:br w:clear="none"/>
        <w:t xml:space="preserve">|         2 | de7e85f9-1060-11eb-8b8f-98af65266957:226087 | 00:05:14.768701 |</w:t>
        <w:br w:clear="none"/>
        <w:t xml:space="preserve">|         3 | de7e85f9-1060-11eb-8b8f-98af65266957:226090 | 00:05:14.501099 |</w:t>
        <w:br w:clear="none"/>
        <w:t xml:space="preserve">|         4 | de7e85f9-1060-11eb-8b8f-98af65266957:226097 | 00:05:14.232062 |</w:t>
        <w:br w:clear="none"/>
        <w:t xml:space="preserve">|         5 | de7e85f9-1060-11eb-8b8f-98af65266957:226086 | 00:05:14.773958 |</w:t>
        <w:br w:clear="none"/>
        <w:t xml:space="preserve">|         6 | de7e85f9-1060-11eb-8b8f-98af65266957:226083 | 00:05:14.782274 |</w:t>
        <w:br w:clear="none"/>
        <w:t xml:space="preserve">|         7 | de7e85f9-1060-11eb-8b8f-98af65266957:226080 | 00:05:14.843808 |</w:t>
        <w:br w:clear="none"/>
        <w:t xml:space="preserve">|         8 | de7e85f9-1060-11eb-8b8f-98af65266957:226094 | 00:05:14.327028 |</w:t>
        <w:br w:clear="none"/>
        <w:t xml:space="preserve">+-----------+---------------------------------------------+-----------------+</w:t>
        <w:br w:clear="none"/>
        <w:t xml:space="preserve">8 rows in set (0.00 sec)</w:t>
        <w:br w:clear="none"/>
      </w:r>
    </w:p>
    <w:p>
      <w:pPr>
        <w:pStyle w:val="Normal"/>
      </w:pPr>
      <w:r>
        <w:t xml:space="preserve">In the preceding listing, the transaction execution time is similar for all threads–around five minutes. That is ridiculously long! </w:t>
      </w:r>
    </w:p>
    <w:p>
      <w:pPr>
        <w:pStyle w:val="Normal"/>
      </w:pPr>
      <w:r>
        <w:t xml:space="preserve">To find out why transactions are executing for such a long time, query the </w:t>
      </w:r>
      <w:r>
        <w:rPr>
          <w:rStyle w:val="Text1"/>
        </w:rPr>
        <w:t>threads</w:t>
      </w:r>
      <w:r>
        <w:t xml:space="preserve"> table in the Performance Schema: </w:t>
      </w:r>
    </w:p>
    <w:p>
      <w:pPr>
        <w:pStyle w:val="Para 03"/>
      </w:pPr>
      <w:r>
        <w:t xml:space="preserve">mysql&gt; </w:t>
        <w:br w:clear="none"/>
      </w:r>
      <w:r>
        <w:rPr>
          <w:rStyle w:val="Text0"/>
        </w:rPr>
        <w:t xml:space="preserve">SELECT THREAD_ID, PROCESSLIST_ID, PROCESSLIST_DB, PROCESSLIST_STATE</w:t>
        <w:br w:clear="none"/>
      </w:r>
      <w:r>
        <w:t xml:space="preserve"/>
        <w:br w:clear="none"/>
        <w:t xml:space="preserve">    -&gt; </w:t>
        <w:br w:clear="none"/>
      </w:r>
      <w:r>
        <w:rPr>
          <w:rStyle w:val="Text0"/>
        </w:rPr>
        <w:t xml:space="preserve">FROM performance_schema.threads WHERE NAME = 'thread/sql/replica_worker';</w:t>
        <w:br w:clear="none"/>
      </w:r>
      <w:r>
        <w:t xml:space="preserve"/>
        <w:br w:clear="none"/>
        <w:t xml:space="preserve">+-----------+----------------+----------------+------------------------------+</w:t>
        <w:br w:clear="none"/>
        <w:t xml:space="preserve">| thread_id | PROCESSLIST_ID | PROCESSLIST_DB | PROCESSLIST_STATE            |</w:t>
        <w:br w:clear="none"/>
        <w:t xml:space="preserve">+-----------+----------------+----------------+------------------------------+</w:t>
        <w:br w:clear="none"/>
        <w:t xml:space="preserve">|        54 |             13 | NULL           | Waiting for global read lock |</w:t>
        <w:br w:clear="none"/>
        <w:t xml:space="preserve">|        55 |             14 | NULL           | Waiting for global read lock |</w:t>
        <w:br w:clear="none"/>
        <w:t xml:space="preserve">|        56 |             15 | NULL           | Waiting for global read lock |</w:t>
        <w:br w:clear="none"/>
        <w:t xml:space="preserve">|        57 |             16 | NULL           | Waiting for global read lock |</w:t>
        <w:br w:clear="none"/>
        <w:t xml:space="preserve">|        58 |             17 | NULL           | Waiting for global read lock |</w:t>
        <w:br w:clear="none"/>
        <w:t xml:space="preserve">|        59 |             18 | NULL           | Waiting for global read lock |</w:t>
        <w:br w:clear="none"/>
        <w:t xml:space="preserve">|        60 |             19 | NULL           | Waiting for global read lock |</w:t>
        <w:br w:clear="none"/>
        <w:t xml:space="preserve">|        61 |             20 | NULL           | Waiting for global read lock |</w:t>
        <w:br w:clear="none"/>
        <w:t xml:space="preserve">+-----------+----------------+----------------+------------------------------+</w:t>
        <w:br w:clear="none"/>
        <w:t xml:space="preserve">8 rows in set (0.00 sec)</w:t>
        <w:br w:clear="none"/>
      </w:r>
    </w:p>
    <w:p>
      <w:pPr>
        <w:pStyle w:val="Normal"/>
      </w:pPr>
      <w:r>
        <w:t xml:space="preserve">It’s clear that the replication SQL threads aren’t doing any useful job and are just waiting for a global read lock. </w:t>
      </w:r>
    </w:p>
    <w:p>
      <w:pPr>
        <w:pStyle w:val="Normal"/>
      </w:pPr>
      <w:r>
        <w:t xml:space="preserve">To find out which thread is holding a global read lock, try querying the </w:t>
      </w:r>
      <w:r>
        <w:rPr>
          <w:rStyle w:val="Text1"/>
        </w:rPr>
        <w:t>threads</w:t>
      </w:r>
      <w:r>
        <w:t xml:space="preserve"> table in the Performance Schema, but this time filter out replica threads: </w:t>
      </w:r>
    </w:p>
    <w:p>
      <w:pPr>
        <w:pStyle w:val="Para 03"/>
      </w:pPr>
      <w:r>
        <w:t xml:space="preserve">mysql&gt; </w:t>
        <w:br w:clear="none"/>
      </w:r>
      <w:r>
        <w:rPr>
          <w:rStyle w:val="Text0"/>
        </w:rPr>
        <w:t xml:space="preserve">SELECT THREAD_ID, PROCESSLIST_ID, PROCESSLIST_DB, </w:t>
        <w:br w:clear="none"/>
      </w:r>
      <w:r>
        <w:t xml:space="preserve"/>
        <w:br w:clear="none"/>
        <w:t xml:space="preserve">    -&gt; </w:t>
        <w:br w:clear="none"/>
      </w:r>
      <w:r>
        <w:rPr>
          <w:rStyle w:val="Text0"/>
        </w:rPr>
        <w:t xml:space="preserve">PROCESSLIST_STATE, PROCESSLIST_INFO</w:t>
        <w:br w:clear="none"/>
      </w:r>
      <w:r>
        <w:t xml:space="preserve"/>
        <w:br w:clear="none"/>
        <w:t xml:space="preserve">    -&gt; </w:t>
        <w:br w:clear="none"/>
      </w:r>
      <w:r>
        <w:rPr>
          <w:rStyle w:val="Text0"/>
        </w:rPr>
        <w:t xml:space="preserve">FROM performance_schema.threads</w:t>
        <w:br w:clear="none"/>
      </w:r>
      <w:r>
        <w:t xml:space="preserve"/>
        <w:br w:clear="none"/>
        <w:t xml:space="preserve">    -&gt; </w:t>
        <w:br w:clear="none"/>
      </w:r>
      <w:r>
        <w:rPr>
          <w:rStyle w:val="Text0"/>
        </w:rPr>
        <w:t xml:space="preserve">WHERE NAME != 'thread/sql/replica_worker' AND PROCESSLIST_ID IS NOT NULL\G</w:t>
        <w:br w:clear="none"/>
      </w:r>
      <w:r>
        <w:t xml:space="preserve"/>
        <w:br w:clear="none"/>
        <w:t xml:space="preserve">*************************** 1. row ***************************</w:t>
        <w:br w:clear="none"/>
        <w:t xml:space="preserve">        thread_id: 46</w:t>
        <w:br w:clear="none"/>
        <w:t xml:space="preserve">   PROCESSLIST_ID: 7</w:t>
        <w:br w:clear="none"/>
        <w:t xml:space="preserve">   PROCESSLIST_DB: NULL</w:t>
        <w:br w:clear="none"/>
        <w:t xml:space="preserve">PROCESSLIST_STATE: Waiting on empty queue </w:t>
        <w:br w:clear="none"/>
        <w:t xml:space="preserve"> PROCESSLIST_INFO: NULL</w:t>
        <w:br w:clear="none"/>
        <w:t xml:space="preserve">*************************** 2. row ***************************</w:t>
        <w:br w:clear="none"/>
        <w:t xml:space="preserve">        thread_id: 50</w:t>
        <w:br w:clear="none"/>
        <w:t xml:space="preserve">   PROCESSLIST_ID: 9</w:t>
        <w:br w:clear="none"/>
        <w:t xml:space="preserve">   PROCESSLIST_DB: NULL</w:t>
        <w:br w:clear="none"/>
        <w:t xml:space="preserve">PROCESSLIST_STATE: Suspending</w:t>
        <w:br w:clear="none"/>
        <w:t xml:space="preserve"> PROCESSLIST_INFO: NULL</w:t>
        <w:br w:clear="none"/>
        <w:t xml:space="preserve">*************************** 3. row ***************************</w:t>
        <w:br w:clear="none"/>
        <w:t xml:space="preserve">        thread_id: 52</w:t>
        <w:br w:clear="none"/>
        <w:t xml:space="preserve">   PROCESSLIST_ID: 11</w:t>
        <w:br w:clear="none"/>
        <w:t xml:space="preserve">   PROCESSLIST_DB: NULL</w:t>
        <w:br w:clear="none"/>
        <w:t xml:space="preserve">PROCESSLIST_STATE: Waiting for master to send event </w:t>
        <w:br w:clear="none"/>
        <w:t xml:space="preserve"> PROCESSLIST_INFO: NULL</w:t>
        <w:br w:clear="none"/>
        <w:t xml:space="preserve">*************************** 4. row ***************************</w:t>
        <w:br w:clear="none"/>
        <w:t xml:space="preserve">        thread_id: 53</w:t>
        <w:br w:clear="none"/>
        <w:t xml:space="preserve">   PROCESSLIST_ID: 12</w:t>
        <w:br w:clear="none"/>
        <w:t xml:space="preserve">   PROCESSLIST_DB: NULL</w:t>
        <w:br w:clear="none"/>
        <w:t xml:space="preserve">PROCESSLIST_STATE: Waiting for slave workers to process their queues</w:t>
        <w:br w:clear="none"/>
        <w:t xml:space="preserve"> PROCESSLIST_INFO: NULL</w:t>
        <w:br w:clear="none"/>
        <w:t xml:space="preserve">*************************** 5. row ***************************</w:t>
        <w:br w:clear="none"/>
        <w:t xml:space="preserve">        thread_id: 64</w:t>
        <w:br w:clear="none"/>
        <w:t xml:space="preserve">   PROCESSLIST_ID: 23</w:t>
        <w:br w:clear="none"/>
        <w:t xml:space="preserve">   PROCESSLIST_DB: performance_schema</w:t>
        <w:br w:clear="none"/>
        <w:t xml:space="preserve">PROCESSLIST_STATE: executing</w:t>
        <w:br w:clear="none"/>
        <w:t xml:space="preserve"> PROCESSLIST_INFO: SELECT THREAD_ID, PROCESSLIST_ID, PROCESSLIST_DB, PROCESSLIST_STATE, ↩</w:t>
        <w:br w:clear="none"/>
        <w:t xml:space="preserve">                   PROCESSLIST_INFO FROM performance_schema.threads WHERE ↩</w:t>
        <w:br w:clear="none"/>
        <w:t xml:space="preserve">                   NAME != 'thread/sql/slave_worker' AND PROCESSLIST_ID IS NOT NULL</w:t>
        <w:br w:clear="none"/>
        <w:t xml:space="preserve">*************************** 6. row ***************************</w:t>
        <w:br w:clear="none"/>
        <w:t xml:space="preserve">        thread_id: 65</w:t>
        <w:br w:clear="none"/>
        <w:t xml:space="preserve">   PROCESSLIST_ID: 24</w:t>
        <w:br w:clear="none"/>
        <w:t xml:space="preserve">   PROCESSLIST_DB: NULL</w:t>
        <w:br w:clear="none"/>
        <w:t xml:space="preserve">PROCESSLIST_STATE: NULL</w:t>
        <w:br w:clear="none"/>
        <w:t xml:space="preserve"> PROCESSLIST_INFO: flush tables with read lock</w:t>
        <w:br w:clear="none"/>
        <w:t xml:space="preserve">6 rows in set (0.00 sec)</w:t>
        <w:br w:clear="none"/>
      </w:r>
    </w:p>
    <w:p>
      <w:pPr>
        <w:pStyle w:val="Normal"/>
      </w:pPr>
      <w:r>
        <w:t/>
      </w:r>
    </w:p>
    <w:p>
      <w:pPr>
        <w:pStyle w:val="Normal"/>
      </w:pPr>
      <w:r>
        <w:t xml:space="preserve">In our example, the offending thread is the thread executed </w:t>
      </w:r>
      <w:r>
        <w:rPr>
          <w:rStyle w:val="Text1"/>
        </w:rPr>
        <w:t>FLUSH TABLES WITH READ LOCK</w:t>
      </w:r>
      <w:r>
        <w:t xml:space="preserve">. This is a common safety lock, performed by backup programs. Since we know the reason for the replica stall, we can either wait until this job finishes or kill the thread. Once done, the replica will continue executing updates. </w:t>
      </w:r>
    </w:p>
    <w:p>
      <w:bookmarkStart w:id="1459" w:name="See_AlsoTroubleshooting_performa"/>
      <w:pPr>
        <w:keepNext/>
        <w:pStyle w:val="Heading 2"/>
      </w:pPr>
      <w:r>
        <w:t>See Also</w:t>
      </w:r>
      <w:bookmarkEnd w:id="1459"/>
    </w:p>
    <w:p>
      <w:pPr>
        <w:pStyle w:val="Normal"/>
      </w:pPr>
      <w:r>
        <w:t xml:space="preserve">Troubleshooting performance is a long topic, and further detail is outside the scope of this book. For additional information about troubleshooting, see </w:t>
      </w:r>
      <w:hyperlink r:id="rId77">
        <w:r>
          <w:rPr>
            <w:rStyle w:val="Text43"/>
          </w:rPr>
          <w:t>MySQL Troubleshooting</w:t>
        </w:r>
      </w:hyperlink>
      <w:hyperlink r:id="rId77">
        <w:r>
          <w:rPr>
            <w:rStyle w:val="Text2"/>
          </w:rPr>
          <w:t xml:space="preserve"> (O’Reilly)</w:t>
        </w:r>
      </w:hyperlink>
      <w:r>
        <w:t>.</w:t>
      </w:r>
    </w:p>
    <w:p>
      <w:bookmarkStart w:id="1460" w:name="3_17_Setting_Up_Automated_Replic"/>
      <w:pPr>
        <w:keepNext/>
        <w:pStyle w:val="Heading 1"/>
      </w:pPr>
      <w:r>
        <w:t>3.17 Setting Up Automated Replication</w:t>
      </w:r>
      <w:bookmarkEnd w:id="1460"/>
    </w:p>
    <w:p>
      <w:bookmarkStart w:id="1461" w:name="Problem_________You_want_to_set_3"/>
      <w:pPr>
        <w:keepNext/>
        <w:pStyle w:val="Heading 2"/>
      </w:pPr>
      <w:r>
        <w:t>Problem</w:t>
      </w:r>
      <w:bookmarkEnd w:id="1461"/>
    </w:p>
    <w:p>
      <w:pPr>
        <w:pStyle w:val="Normal"/>
      </w:pPr>
      <w:r>
        <w:t>You want to set up replication but do not want to configure it manually.</w:t>
      </w:r>
      <w:r>
        <w:rPr>
          <w:rStyle w:val="Text79"/>
        </w:rPr>
        <w:bookmarkStart w:id="1462" w:name="idm45336936147648"/>
        <w:t/>
        <w:bookmarkEnd w:id="1462"/>
        <w:bookmarkStart w:id="1463" w:name="idm45336936146480"/>
        <w:t/>
        <w:bookmarkEnd w:id="1463"/>
      </w:r>
      <w:r>
        <w:t xml:space="preserve"> </w:t>
      </w:r>
    </w:p>
    <w:p>
      <w:bookmarkStart w:id="1464" w:name="Solution_________Use_MySQL_Admin"/>
      <w:pPr>
        <w:keepNext/>
        <w:pStyle w:val="Heading 2"/>
      </w:pPr>
      <w:r>
        <w:t>Solution</w:t>
      </w:r>
      <w:bookmarkEnd w:id="1464"/>
    </w:p>
    <w:p>
      <w:pPr>
        <w:pStyle w:val="Normal"/>
      </w:pPr>
      <w:r>
        <w:t>Use MySQL Admin API, available in MySQL Shell (</w:t>
      </w:r>
      <w:hyperlink w:anchor="Chapter_2__Using_MySQL_Shell2_0_2">
        <w:r>
          <w:rPr>
            <w:rStyle w:val="Text2"/>
          </w:rPr>
          <w:t>Chapter 2</w:t>
        </w:r>
      </w:hyperlink>
      <w:r>
        <w:t xml:space="preserve">). </w:t>
      </w:r>
    </w:p>
    <w:p>
      <w:bookmarkStart w:id="1465" w:name="Discussion_________MySQL_Shell_p"/>
      <w:pPr>
        <w:keepNext/>
        <w:pStyle w:val="Heading 2"/>
      </w:pPr>
      <w:r>
        <w:t>Discussion</w:t>
      </w:r>
      <w:bookmarkEnd w:id="1465"/>
    </w:p>
    <w:p>
      <w:pPr>
        <w:pStyle w:val="Normal"/>
      </w:pPr>
      <w:r>
        <w:t>MySQL Shell provides MySQL Admin API,</w:t>
      </w:r>
      <w:r>
        <w:rPr>
          <w:rStyle w:val="Text79"/>
        </w:rPr>
        <w:bookmarkStart w:id="1466" w:name="idm45336936142176"/>
        <w:t/>
        <w:bookmarkEnd w:id="1466"/>
        <w:bookmarkStart w:id="1467" w:name="idm45336936141040"/>
        <w:t/>
        <w:bookmarkEnd w:id="1467"/>
      </w:r>
      <w:r>
        <w:t xml:space="preserve"> which allows you to automate standard replication administrative tasks, such as creating a ReplicaSet of a source server with one or more replicas. Or, you can create an InnoDB Cluster, using Group Replication. </w:t>
      </w:r>
    </w:p>
    <w:p>
      <w:bookmarkStart w:id="1468" w:name="InnoDB_ReplicaSet___________If_y"/>
      <w:pPr>
        <w:keepNext/>
        <w:pStyle w:val="Heading 2"/>
      </w:pPr>
      <w:r>
        <w:t>InnoDB ReplicaSet</w:t>
      </w:r>
      <w:bookmarkEnd w:id="1468"/>
    </w:p>
    <w:p>
      <w:pPr>
        <w:pStyle w:val="Normal"/>
      </w:pPr>
      <w:r>
        <w:t xml:space="preserve">If you want to automate replication setup, use the MySQL Admin API inside MySQL Shell and InnoDB ReplicaSet. InnoDB ReplicaSet allows you to create a single-primary replication topology with as many secondary read-only servers as you wish. You can later promote one of the secondary servers to primary. Multiple-primary setups, replication filters, and automatic failovers are not supported. </w:t>
      </w:r>
    </w:p>
    <w:p>
      <w:pPr>
        <w:pStyle w:val="Normal"/>
      </w:pPr>
      <w:r>
        <w:t xml:space="preserve">First, you need to prepare the servers. Ensure that the following conditions are met: </w:t>
      </w:r>
    </w:p>
    <w:p>
      <w:pPr>
        <w:pStyle w:val="Para 04"/>
      </w:pPr>
      <w:r>
        <w:t>MySQL is version 8.0 or newer</w:t>
      </w:r>
    </w:p>
    <w:p>
      <w:pPr>
        <w:pStyle w:val="Para 04"/>
      </w:pPr>
      <w:r>
        <w:t xml:space="preserve">The GTID </w:t>
      </w:r>
      <w:r>
        <w:rPr>
          <w:rStyle w:val="Text1"/>
        </w:rPr>
        <w:t>gtid_mode</w:t>
      </w:r>
      <w:r>
        <w:t xml:space="preserve"> and </w:t>
      </w:r>
      <w:r>
        <w:rPr>
          <w:rStyle w:val="Text1"/>
        </w:rPr>
        <w:t>enforce_gtid_consistency</w:t>
      </w:r>
      <w:r>
        <w:t xml:space="preserve"> options are enabled</w:t>
      </w:r>
    </w:p>
    <w:p>
      <w:pPr>
        <w:pStyle w:val="Para 04"/>
      </w:pPr>
      <w:r>
        <w:t xml:space="preserve">The binary log format is </w:t>
      </w:r>
      <w:r>
        <w:rPr>
          <w:rStyle w:val="Text1"/>
        </w:rPr>
        <w:t>ROW</w:t>
      </w:r>
    </w:p>
    <w:p>
      <w:pPr>
        <w:pStyle w:val="Para 04"/>
      </w:pPr>
      <w:r>
        <w:t xml:space="preserve">The default storage engine is InnoDB: set the option </w:t>
      </w:r>
      <w:r>
        <w:rPr>
          <w:rStyle w:val="Text1"/>
        </w:rPr>
        <w:t>default_storage_engine=InnoDB</w:t>
      </w:r>
    </w:p>
    <w:p>
      <w:pPr>
        <w:pStyle w:val="Para 04"/>
      </w:pPr>
      <w:r>
        <w:t xml:space="preserve">Parallel-replication related options are set to the following values: </w:t>
      </w:r>
    </w:p>
    <w:p>
      <w:pPr>
        <w:pStyle w:val="Para 27"/>
      </w:pPr>
      <w:r>
        <w:t xml:space="preserve">binlog_transaction_dependency_tracking</w:t>
        <w:br w:clear="none"/>
      </w:r>
      <w:r>
        <w:rPr>
          <w:rStyle w:val="Text9"/>
        </w:rPr>
        <w:t xml:space="preserve">=</w:t>
        <w:br w:clear="none"/>
      </w:r>
      <w:r>
        <w:rPr>
          <w:rStyle w:val="Text6"/>
        </w:rPr>
        <w:t xml:space="preserve">WRITESET</w:t>
        <w:br w:clear="none"/>
      </w:r>
      <w:r>
        <w:t xml:space="preserve">replica_preserve_commit_order</w:t>
        <w:br w:clear="none"/>
      </w:r>
      <w:r>
        <w:rPr>
          <w:rStyle w:val="Text9"/>
        </w:rPr>
        <w:t xml:space="preserve">=</w:t>
        <w:br w:clear="none"/>
      </w:r>
      <w:r>
        <w:rPr>
          <w:rStyle w:val="Text6"/>
        </w:rPr>
        <w:t xml:space="preserve">ON</w:t>
        <w:br w:clear="none"/>
      </w:r>
      <w:r>
        <w:t xml:space="preserve">replica_parallel_type</w:t>
        <w:br w:clear="none"/>
      </w:r>
      <w:r>
        <w:rPr>
          <w:rStyle w:val="Text9"/>
        </w:rPr>
        <w:t xml:space="preserve">=</w:t>
        <w:br w:clear="none"/>
      </w:r>
      <w:r>
        <w:rPr>
          <w:rStyle w:val="Text6"/>
        </w:rPr>
        <w:t xml:space="preserve">LOGICAL_CLOCK</w:t>
        <w:br w:clear="none"/>
      </w:r>
    </w:p>
    <w:p>
      <w:pPr>
        <w:pStyle w:val="Para 04"/>
      </w:pPr>
      <w:r>
        <w:t/>
      </w:r>
    </w:p>
    <w:p>
      <w:pPr>
        <w:pStyle w:val="Normal"/>
      </w:pPr>
      <w:r>
        <w:t/>
      </w:r>
    </w:p>
    <w:p>
      <w:pPr>
        <w:pStyle w:val="Heading 6"/>
        <w:keepLines w:val="on"/>
      </w:pPr>
      <w:r>
        <w:t>Warning</w:t>
      </w:r>
    </w:p>
    <w:p>
      <w:pPr>
        <w:pStyle w:val="Para 10"/>
        <w:keepLines w:val="on"/>
      </w:pPr>
      <w:r>
        <w:t xml:space="preserve">If you’re using Ubuntu and want to set up ReplicaSet on the local machine, edit the </w:t>
      </w:r>
      <w:r>
        <w:rPr>
          <w:rStyle w:val="Text1"/>
        </w:rPr>
        <w:t>/etc/hosts</w:t>
      </w:r>
      <w:r>
        <w:t xml:space="preserve"> file and either remove loopback address </w:t>
      </w:r>
      <w:r>
        <w:rPr>
          <w:rStyle w:val="Text1"/>
        </w:rPr>
        <w:t>127.0.1.1</w:t>
      </w:r>
      <w:r>
        <w:t xml:space="preserve"> or replace it with </w:t>
      </w:r>
      <w:r>
        <w:rPr>
          <w:rStyle w:val="Text1"/>
        </w:rPr>
        <w:t>127.0.0.1</w:t>
      </w:r>
      <w:r>
        <w:t xml:space="preserve">. Loopback addresses other than </w:t>
      </w:r>
      <w:r>
        <w:rPr>
          <w:rStyle w:val="Text1"/>
        </w:rPr>
        <w:t>127.0.0.1</w:t>
      </w:r>
      <w:r>
        <w:t xml:space="preserve"> are not supported by MySQL Shell. </w:t>
      </w:r>
    </w:p>
    <w:p>
      <w:pPr>
        <w:pStyle w:val="Normal"/>
      </w:pPr>
      <w:r>
        <w:t/>
      </w:r>
    </w:p>
    <w:p>
      <w:pPr>
        <w:pStyle w:val="Normal"/>
      </w:pPr>
      <w:r>
        <w:t xml:space="preserve">Once the servers are prepared for replication, you can start configuring them with MySQL Shell: </w:t>
      </w:r>
    </w:p>
    <w:p>
      <w:pPr>
        <w:pStyle w:val="Para 03"/>
      </w:pPr>
      <w:r>
        <w:t xml:space="preserve"> MySQL  JS &gt; </w:t>
        <w:br w:clear="none"/>
      </w:r>
      <w:r>
        <w:rPr>
          <w:rStyle w:val="Text0"/>
        </w:rPr>
        <w:t xml:space="preserve">\c root@127.0.0.1:13000</w:t>
        <w:br w:clear="none"/>
      </w:r>
      <w:r>
        <w:t xml:space="preserve"/>
        <w:br w:clear="none"/>
        <w:t xml:space="preserve">Creating a session to 'root@127.0.0.1:13000'</w:t>
        <w:br w:clear="none"/>
        <w:t xml:space="preserve">Fetching schema names for autocompletion... Press ^C to stop.</w:t>
        <w:br w:clear="none"/>
        <w:t xml:space="preserve">Your MySQL connection id is 12</w:t>
        <w:br w:clear="none"/>
        <w:t xml:space="preserve">Server version: 8.0.28 MySQL Community Server - GPL</w:t>
        <w:br w:clear="none"/>
        <w:t xml:space="preserve">No default schema selected; type \use &lt;schema&gt; to set one.</w:t>
        <w:br w:clear="none"/>
        <w:t xml:space="preserve"> MySQL  127.0.0.1:13000 ssl  JS &gt; </w:t>
        <w:br w:clear="none"/>
      </w:r>
      <w:r>
        <w:rPr>
          <w:rStyle w:val="Text0"/>
        </w:rPr>
        <w:t xml:space="preserve">dba.configureReplicaSetInstance(</w:t>
        <w:br w:clear="none"/>
      </w:r>
      <w:r>
        <w:t xml:space="preserve"/>
        <w:br w:clear="none"/>
        <w:t xml:space="preserve">                               -&gt; </w:t>
        <w:br w:clear="none"/>
      </w:r>
      <w:r>
        <w:rPr>
          <w:rStyle w:val="Text0"/>
        </w:rPr>
        <w:t xml:space="preserve">'root@127.0.0.1:13000', {clusterAdmin: "'repl'@'%'"})</w:t>
        <w:br w:clear="none"/>
      </w:r>
      <w:r>
        <w:t xml:space="preserve"/>
        <w:br w:clear="none"/>
        <w:t xml:space="preserve">                               -&gt;</w:t>
        <w:br w:clear="none"/>
        <w:t xml:space="preserve">Please provide the password for 'root@127.0.0.1:13000': </w:t>
        <w:br w:clear="none"/>
        <w:t xml:space="preserve">Save password for 'root@127.0.0.1:13000'? [Y]es/[N]o/Ne[v]er (default No): </w:t>
        <w:br w:clear="none"/>
        <w:t xml:space="preserve">Configuring local MySQL instance listening at port 13000 for use in an InnoDB ReplicaSet...</w:t>
        <w:br w:clear="none"/>
        <w:t xml:space="preserve"/>
        <w:br w:clear="none"/>
        <w:t xml:space="preserve">This instance reports its own address as Delly-7390:13000</w:t>
        <w:br w:clear="none"/>
        <w:t xml:space="preserve">Clients and other cluster members will communicate with it through↩</w:t>
        <w:br w:clear="none"/>
        <w:t xml:space="preserve">this address by default. If this is not correct,  ↩</w:t>
        <w:br w:clear="none"/>
        <w:t xml:space="preserve">the report_host MySQL system variable should be changed.</w:t>
        <w:br w:clear="none"/>
        <w:t xml:space="preserve">Password for new account: ********</w:t>
        <w:br w:clear="none"/>
        <w:t xml:space="preserve">Confirm password: ********</w:t>
        <w:br w:clear="none"/>
        <w:t xml:space="preserve"/>
        <w:br w:clear="none"/>
        <w:t xml:space="preserve">applierWorkerThreads will be set to the default value of 4.</w:t>
        <w:br w:clear="none"/>
        <w:t xml:space="preserve"/>
        <w:br w:clear="none"/>
        <w:t xml:space="preserve">The instance 'Delly-7390:13000' is valid to be used in an InnoDB ReplicaSet.</w:t>
        <w:br w:clear="none"/>
        <w:t xml:space="preserve">Cluster admin user 'repl'@'%' created.</w:t>
        <w:br w:clear="none"/>
        <w:t xml:space="preserve">The instance 'Delly-7390:13000' is already ready to be used in an InnoDB ReplicaSet.</w:t>
        <w:br w:clear="none"/>
        <w:t xml:space="preserve"/>
        <w:br w:clear="none"/>
        <w:t xml:space="preserve">Successfully enabled parallel appliers.</w:t>
        <w:br w:clear="none"/>
      </w:r>
    </w:p>
    <w:p>
      <w:pPr>
        <w:pStyle w:val="Normal"/>
      </w:pPr>
      <w:r>
        <w:t xml:space="preserve">The </w:t>
      </w:r>
      <w:r>
        <w:rPr>
          <w:rStyle w:val="Text1"/>
        </w:rPr>
        <w:t>dba.configureReplicaSetInstance</w:t>
      </w:r>
      <w:r>
        <w:t xml:space="preserve"> command takes two parameters: URI to connect to the server and configuration options. The </w:t>
      </w:r>
      <w:r>
        <w:rPr>
          <w:rStyle w:val="Text1"/>
        </w:rPr>
        <w:t>clusterAdmin</w:t>
      </w:r>
      <w:r>
        <w:t xml:space="preserve"> option instructs you to create a replication user. Then you can provide a password when prompted. </w:t>
      </w:r>
    </w:p>
    <w:p>
      <w:pPr>
        <w:pStyle w:val="Normal"/>
      </w:pPr>
      <w:r>
        <w:t xml:space="preserve">Repeat the configuration step for all servers in the ReplicaSet. Specify the same replication username and password. </w:t>
      </w:r>
    </w:p>
    <w:p>
      <w:pPr>
        <w:pStyle w:val="Normal"/>
      </w:pPr>
      <w:r>
        <w:t xml:space="preserve">Once all instances are configured, create a ReplicaSet: </w:t>
      </w:r>
    </w:p>
    <w:p>
      <w:pPr>
        <w:pStyle w:val="Para 03"/>
      </w:pPr>
      <w:r>
        <w:t xml:space="preserve"> MySQL  127.0.0.1:13000 ssl  JS &gt; </w:t>
        <w:br w:clear="none"/>
      </w:r>
      <w:r>
        <w:rPr>
          <w:rStyle w:val="Text0"/>
        </w:rPr>
        <w:t xml:space="preserve">var rs = dba.createReplicaSet("cookbook")</w:t>
        <w:br w:clear="none"/>
      </w:r>
      <w:r>
        <w:t xml:space="preserve"/>
        <w:br w:clear="none"/>
        <w:t xml:space="preserve"> A new replicaset with instance 'Delly-7390:13000' will be created.</w:t>
        <w:br w:clear="none"/>
        <w:t xml:space="preserve"/>
        <w:br w:clear="none"/>
        <w:t xml:space="preserve">* Checking MySQL instance at Delly-7390:13000</w:t>
        <w:br w:clear="none"/>
        <w:t xml:space="preserve"/>
        <w:br w:clear="none"/>
        <w:t xml:space="preserve">This instance reports its own address as Delly-7390:13000</w:t>
        <w:br w:clear="none"/>
        <w:t xml:space="preserve">Delly-7390:13000: Instance configuration is suitable.</w:t>
        <w:br w:clear="none"/>
        <w:t xml:space="preserve"/>
        <w:br w:clear="none"/>
        <w:t xml:space="preserve">* Updating metadata...</w:t>
        <w:br w:clear="none"/>
        <w:t xml:space="preserve"/>
        <w:br w:clear="none"/>
        <w:t xml:space="preserve">ReplicaSet object successfully created for Delly-7390:13000.</w:t>
        <w:br w:clear="none"/>
        <w:t xml:space="preserve">Use rs.addInstance() to add more asynchronously replicated instances to this  ↩</w:t>
        <w:br w:clear="none"/>
        <w:t xml:space="preserve">replicaset and rs.status() to check its status.</w:t>
        <w:br w:clear="none"/>
      </w:r>
    </w:p>
    <w:p>
      <w:pPr>
        <w:pStyle w:val="Normal"/>
      </w:pPr>
      <w:r>
        <w:t xml:space="preserve">The </w:t>
      </w:r>
      <w:r>
        <w:rPr>
          <w:rStyle w:val="Text1"/>
        </w:rPr>
        <w:t>dba.createReplicaSet</w:t>
      </w:r>
      <w:r>
        <w:t xml:space="preserve"> command creates a named ReplicaSet and returns a ReplicaSet object. Save it into a variable to perform further management. </w:t>
      </w:r>
    </w:p>
    <w:p>
      <w:pPr>
        <w:pStyle w:val="Normal"/>
      </w:pPr>
      <w:r>
        <w:t xml:space="preserve">Internally, it creates a </w:t>
      </w:r>
      <w:r>
        <w:rPr>
          <w:rStyle w:val="Text1"/>
        </w:rPr>
        <w:t>mysql_innodb_cluster_metadata</w:t>
      </w:r>
      <w:r>
        <w:t xml:space="preserve"> database with tables, describing ReplicaSet setup in the instance MySQL Shell connected to. At the same time, this first instance is set up as a PRIMARY ReplicaSet member. You can check it by running the </w:t>
      </w:r>
      <w:r>
        <w:rPr>
          <w:rStyle w:val="Text1"/>
        </w:rPr>
        <w:t>rs.status()</w:t>
      </w:r>
      <w:r>
        <w:t xml:space="preserve"> command: </w:t>
      </w:r>
    </w:p>
    <w:p>
      <w:pPr>
        <w:pStyle w:val="Para 03"/>
      </w:pPr>
      <w:r>
        <w:t xml:space="preserve"> MySQL  127.0.0.1:13000 ssl  JS &gt; </w:t>
        <w:br w:clear="none"/>
      </w:r>
      <w:r>
        <w:rPr>
          <w:rStyle w:val="Text0"/>
        </w:rPr>
        <w:t xml:space="preserve">rs.status()</w:t>
        <w:br w:clear="none"/>
      </w:r>
      <w:r>
        <w:t xml:space="preserve"/>
        <w:br w:clear="none"/>
        <w:t xml:space="preserve">{</w:t>
        <w:br w:clear="none"/>
        <w:t xml:space="preserve">    "replicaSet": {</w:t>
        <w:br w:clear="none"/>
        <w:t xml:space="preserve">        "name": "cookbook", </w:t>
        <w:br w:clear="none"/>
        <w:t xml:space="preserve">        "primary": "Delly-7390:13000", </w:t>
        <w:br w:clear="none"/>
        <w:t xml:space="preserve">        "status": "AVAILABLE", </w:t>
        <w:br w:clear="none"/>
        <w:t xml:space="preserve">        "statusText": "All instances available.", </w:t>
        <w:br w:clear="none"/>
        <w:t xml:space="preserve">        "topology": {</w:t>
        <w:br w:clear="none"/>
        <w:t xml:space="preserve">            "Delly-7390:13000": {</w:t>
        <w:br w:clear="none"/>
        <w:t xml:space="preserve">                "address": "Delly-7390:13000", </w:t>
        <w:br w:clear="none"/>
        <w:t xml:space="preserve">                "instanceRole": "PRIMARY", </w:t>
        <w:br w:clear="none"/>
        <w:t xml:space="preserve">                "mode": "R/W", </w:t>
        <w:br w:clear="none"/>
        <w:t xml:space="preserve">                "status": "ONLINE"</w:t>
        <w:br w:clear="none"/>
        <w:t xml:space="preserve">            }</w:t>
        <w:br w:clear="none"/>
        <w:t xml:space="preserve">        }, </w:t>
        <w:br w:clear="none"/>
        <w:t xml:space="preserve">        "type": "ASYNC"</w:t>
        <w:br w:clear="none"/>
        <w:t xml:space="preserve">    }</w:t>
        <w:br w:clear="none"/>
        <w:t xml:space="preserve">}</w:t>
        <w:br w:clear="none"/>
      </w:r>
    </w:p>
    <w:p>
      <w:pPr>
        <w:pStyle w:val="Normal"/>
      </w:pPr>
      <w:r>
        <w:t/>
      </w:r>
    </w:p>
    <w:p>
      <w:pPr>
        <w:pStyle w:val="Normal"/>
      </w:pPr>
      <w:r>
        <w:t xml:space="preserve">Once the PRIMARY instance is set up, you can add as many secondary instances as desired: </w:t>
      </w:r>
    </w:p>
    <w:p>
      <w:pPr>
        <w:pStyle w:val="Para 03"/>
      </w:pPr>
      <w:r>
        <w:t xml:space="preserve"> MySQL  127.0.0.1:13000 ssl  JS &gt; </w:t>
        <w:br w:clear="none"/>
      </w:r>
      <w:r>
        <w:rPr>
          <w:rStyle w:val="Text0"/>
        </w:rPr>
        <w:t xml:space="preserve">rs.addInstance('root@127.0.0.1:13002')</w:t>
        <w:br w:clear="none"/>
      </w:r>
      <w:r>
        <w:t xml:space="preserve"/>
        <w:br w:clear="none"/>
        <w:t xml:space="preserve">Adding instance to the replicaset...</w:t>
        <w:br w:clear="none"/>
        <w:t xml:space="preserve"/>
        <w:br w:clear="none"/>
        <w:t xml:space="preserve">* Performing validation checks</w:t>
        <w:br w:clear="none"/>
        <w:t xml:space="preserve"/>
        <w:br w:clear="none"/>
        <w:t xml:space="preserve">This instance reports its own address as Delly-7390:13002</w:t>
        <w:br w:clear="none"/>
        <w:t xml:space="preserve">Delly-7390:13002: Instance configuration is suitable.</w:t>
        <w:br w:clear="none"/>
        <w:t xml:space="preserve"/>
        <w:br w:clear="none"/>
        <w:t xml:space="preserve">* Checking async replication topology...</w:t>
        <w:br w:clear="none"/>
        <w:t xml:space="preserve"/>
        <w:br w:clear="none"/>
        <w:t xml:space="preserve">* Checking transaction state of the instance...</w:t>
        <w:br w:clear="none"/>
        <w:t xml:space="preserve"/>
        <w:br w:clear="none"/>
        <w:t xml:space="preserve">NOTE: The target instance 'Delly-7390:13002' has not been pre-provisioned  ↩</w:t>
        <w:br w:clear="none"/>
        <w:t xml:space="preserve">(GTID set is empty). The Shell is unable to decide whether replication can  ↩</w:t>
        <w:br w:clear="none"/>
        <w:t xml:space="preserve">completely recover its state.</w:t>
        <w:br w:clear="none"/>
        <w:t xml:space="preserve">The safest and most convenient way to provision a new instance is through  ↩</w:t>
        <w:br w:clear="none"/>
        <w:t xml:space="preserve">automatic clone provisioning, which will completely overwrite the state of  ↩</w:t>
        <w:br w:clear="none"/>
        <w:t xml:space="preserve">'Delly-7390:13002' with a physical snapshot from an existing replicaset member.  ↩</w:t>
        <w:br w:clear="none"/>
        <w:t xml:space="preserve">To use this method by default, set the 'recoveryMethod' option to 'clone'.</w:t>
        <w:br w:clear="none"/>
        <w:t xml:space="preserve"/>
        <w:br w:clear="none"/>
        <w:t xml:space="preserve">WARNING: It should be safe to rely on replication to incrementally recover  ↩</w:t>
        <w:br w:clear="none"/>
        <w:t xml:space="preserve">the state of the new instance if you are sure all updates ever executed in  ↩</w:t>
        <w:br w:clear="none"/>
        <w:t xml:space="preserve">the replicaset were done with GTIDs enabled, there are no purged transactions,  ↩ </w:t>
        <w:br w:clear="none"/>
        <w:t xml:space="preserve">and the new instance contains the same GTID set as the replicaset or a subset  ↩</w:t>
        <w:br w:clear="none"/>
        <w:t xml:space="preserve">of it. To use this method by default, set the 'recoveryMethod' option to 'incremental'.</w:t>
        <w:br w:clear="none"/>
        <w:t xml:space="preserve"/>
        <w:br w:clear="none"/>
        <w:t xml:space="preserve"/>
        <w:br w:clear="none"/>
        <w:t xml:space="preserve">Please select a recovery method [C]lone/[I]ncremental recovery/[A]bort (default Clone): </w:t>
        <w:br w:clear="none"/>
        <w:t xml:space="preserve">* Updating topology</w:t>
        <w:br w:clear="none"/>
        <w:t xml:space="preserve">Waiting for clone process of the new member to complete. Press ^C to abort the operation.</w:t>
        <w:br w:clear="none"/>
        <w:t xml:space="preserve">* Waiting for clone to finish...</w:t>
        <w:br w:clear="none"/>
        <w:t xml:space="preserve">NOTE: Delly-7390:13002 is being cloned from delly-7390:13000</w:t>
        <w:br w:clear="none"/>
        <w:t xml:space="preserve">** Stage DROP DATA: Completed</w:t>
        <w:br w:clear="none"/>
        <w:t xml:space="preserve">** Clone Transfer  </w:t>
        <w:br w:clear="none"/>
        <w:t xml:space="preserve">    FILE COPY  ########################################################  100%  Completed</w:t>
        <w:br w:clear="none"/>
        <w:t xml:space="preserve">    PAGE COPY  ########################################################  100%  Completed</w:t>
        <w:br w:clear="none"/>
        <w:t xml:space="preserve">    REDO COPY  ########################################################  100%  Completed</w:t>
        <w:br w:clear="none"/>
        <w:t xml:space="preserve"/>
        <w:br w:clear="none"/>
        <w:t xml:space="preserve">NOTE: Delly-7390:13002 is shutting down...</w:t>
        <w:br w:clear="none"/>
        <w:t xml:space="preserve"/>
        <w:br w:clear="none"/>
        <w:t xml:space="preserve">* Waiting for server restart... ready</w:t>
        <w:br w:clear="none"/>
        <w:t xml:space="preserve">* Delly-7390:13002 has restarted, waiting for clone to finish...</w:t>
        <w:br w:clear="none"/>
        <w:t xml:space="preserve">** Stage RESTART: Completed</w:t>
        <w:br w:clear="none"/>
        <w:t xml:space="preserve">* Clone process has finished: 60.00 MB transferred in about 1 second (~60.00 MB/s)</w:t>
        <w:br w:clear="none"/>
        <w:t xml:space="preserve"/>
        <w:br w:clear="none"/>
        <w:t xml:space="preserve">** Configuring Delly-7390:13002 to replicate from Delly-7390:13000</w:t>
        <w:br w:clear="none"/>
        <w:t xml:space="preserve">** Waiting for new instance to synchronize with PRIMARY...</w:t>
        <w:br w:clear="none"/>
        <w:t xml:space="preserve"/>
        <w:br w:clear="none"/>
        <w:t xml:space="preserve">The instance 'Delly-7390:13002' was added to the replicaset and is replicating </w:t>
        <w:br w:clear="none"/>
        <w:t xml:space="preserve">from Delly-7390:13000.</w:t>
        <w:br w:clear="none"/>
      </w:r>
    </w:p>
    <w:p>
      <w:pPr>
        <w:pStyle w:val="Normal"/>
      </w:pPr>
      <w:r>
        <w:t xml:space="preserve">Each secondary instance performs an initial data copy from the PRIMARY member. It can copy data using either the </w:t>
      </w:r>
      <w:r>
        <w:rPr>
          <w:rStyle w:val="Text1"/>
        </w:rPr>
        <w:t>clone</w:t>
      </w:r>
      <w:r>
        <w:t xml:space="preserve"> plug-in or through incremental recovery from the binary logs. For the server that already has data, the </w:t>
      </w:r>
      <w:r>
        <w:rPr>
          <w:rStyle w:val="Text1"/>
        </w:rPr>
        <w:t>clone</w:t>
      </w:r>
      <w:r>
        <w:t xml:space="preserve"> method is preferable. But you may need to manually restart the server to finish the installation. If you’ve chosen incremental recovery, ensure that no binary log containing data is purged. Otherwise, replication setup will fail. </w:t>
      </w:r>
    </w:p>
    <w:p>
      <w:pPr>
        <w:pStyle w:val="Normal"/>
      </w:pPr>
      <w:r>
        <w:t xml:space="preserve">Once all secondary members are added, ReplicaSet is ready and can be used for writes and reads. You can check its status by running the </w:t>
      </w:r>
      <w:r>
        <w:rPr>
          <w:rStyle w:val="Text1"/>
        </w:rPr>
        <w:t>rs.status()</w:t>
      </w:r>
      <w:r>
        <w:t xml:space="preserve"> command. It supports the </w:t>
      </w:r>
      <w:r>
        <w:rPr>
          <w:rStyle w:val="Text1"/>
        </w:rPr>
        <w:t>extended</w:t>
      </w:r>
      <w:r>
        <w:t xml:space="preserve"> option, controlling verbosity of the output. Still, it doesn’t show all the information about replication health. If you want to have all the details, use the </w:t>
      </w:r>
      <w:r>
        <w:rPr>
          <w:rStyle w:val="Text1"/>
        </w:rPr>
        <w:t>SHOW REPLICA STATUS</w:t>
      </w:r>
      <w:r>
        <w:t xml:space="preserve"> command or query the Performance Schema. </w:t>
      </w:r>
    </w:p>
    <w:p>
      <w:pPr>
        <w:pStyle w:val="Normal"/>
      </w:pPr>
      <w:r>
        <w:t xml:space="preserve">If you want to change which server is a PRIMARY, use the </w:t>
      </w:r>
      <w:r>
        <w:rPr>
          <w:rStyle w:val="Text1"/>
        </w:rPr>
        <w:t>rs.setPrimaryInstance</w:t>
      </w:r>
      <w:r>
        <w:t xml:space="preserve"> command. Thus, </w:t>
      </w:r>
      <w:r>
        <w:rPr>
          <w:rStyle w:val="Text1"/>
        </w:rPr>
        <w:t>rs.setPrimaryInstance("127.0.0.1:13002")</w:t>
      </w:r>
      <w:r>
        <w:t xml:space="preserve"> degrades the server to secondary when listening on port 1300, and promotes the server to PRIMARY when listening on port 13002. </w:t>
      </w:r>
    </w:p>
    <w:p>
      <w:pPr>
        <w:pStyle w:val="Normal"/>
      </w:pPr>
      <w:r>
        <w:t xml:space="preserve">If you disconnected from a server participating in the ReplicaSet or destroyed a </w:t>
      </w:r>
      <w:r>
        <w:rPr>
          <w:rStyle w:val="Text1"/>
        </w:rPr>
        <w:t>ReplicaSet</w:t>
      </w:r>
      <w:r>
        <w:t xml:space="preserve"> object, reconnect to one of the ReplicaSet members and run the </w:t>
      </w:r>
      <w:r>
        <w:rPr>
          <w:rStyle w:val="Text1"/>
        </w:rPr>
        <w:t>rs=dba.getReplicaSet() command</w:t>
      </w:r>
      <w:r>
        <w:t xml:space="preserve"> to re-create the ReplicaSet object. </w:t>
      </w:r>
    </w:p>
    <w:p>
      <w:pPr>
        <w:pStyle w:val="Heading 6"/>
        <w:keepLines w:val="on"/>
      </w:pPr>
      <w:r>
        <w:t>Warning</w:t>
      </w:r>
    </w:p>
    <w:p>
      <w:pPr>
        <w:pStyle w:val="Para 10"/>
        <w:keepLines w:val="on"/>
      </w:pPr>
      <w:r>
        <w:t xml:space="preserve">If you want to manage ReplicaSet with MySQL Shell, do not modify the replication setup directly by running the </w:t>
      </w:r>
      <w:r>
        <w:rPr>
          <w:rStyle w:val="Text1"/>
        </w:rPr>
        <w:t>CHANGE REPLICATION SOURCE</w:t>
      </w:r>
      <w:r>
        <w:t xml:space="preserve"> command. All management should happen via the Admin API in MySQL Shell. </w:t>
      </w:r>
    </w:p>
    <w:p>
      <w:bookmarkStart w:id="1469" w:name="InnoDB_Cluster___________To_auto"/>
      <w:pPr>
        <w:keepNext/>
        <w:pStyle w:val="Heading 2"/>
      </w:pPr>
      <w:r>
        <w:t>InnoDB Cluster</w:t>
      </w:r>
      <w:bookmarkEnd w:id="1469"/>
    </w:p>
    <w:p>
      <w:pPr>
        <w:pStyle w:val="Normal"/>
      </w:pPr>
      <w:r>
        <w:t xml:space="preserve">To automate Group Replication, create a </w:t>
      </w:r>
      <w:hyperlink r:id="rId78">
        <w:r>
          <w:rPr>
            <w:rStyle w:val="Text2"/>
          </w:rPr>
          <w:t>MySQL InnoDB Cluster</w:t>
        </w:r>
      </w:hyperlink>
      <w:r>
        <w:t>.</w:t>
      </w:r>
      <w:r>
        <w:rPr>
          <w:rStyle w:val="Text79"/>
        </w:rPr>
        <w:bookmarkStart w:id="1470" w:name="idm45336936078112"/>
        <w:t/>
        <w:bookmarkEnd w:id="1470"/>
        <w:bookmarkStart w:id="1471" w:name="idm45336936076896"/>
        <w:t/>
        <w:bookmarkEnd w:id="1471"/>
      </w:r>
      <w:r>
        <w:t xml:space="preserve"> InnoDB Cluster is a complete high-availability solution that allows you to easily configure and administer a group of at least three MySQL Servers. </w:t>
      </w:r>
    </w:p>
    <w:p>
      <w:pPr>
        <w:pStyle w:val="Normal"/>
      </w:pPr>
      <w:r>
        <w:t xml:space="preserve">Before setting up an InnoDB Cluster, prepare the servers. Each of the servers in the group should meet the following conditions: </w:t>
      </w:r>
    </w:p>
    <w:p>
      <w:pPr>
        <w:pStyle w:val="Para 04"/>
      </w:pPr>
      <w:r>
        <w:t>Have a unique server ID</w:t>
      </w:r>
    </w:p>
    <w:p>
      <w:pPr>
        <w:pStyle w:val="Para 04"/>
      </w:pPr>
      <w:r>
        <w:t>Have GTID enabled</w:t>
      </w:r>
    </w:p>
    <w:p>
      <w:pPr>
        <w:pStyle w:val="Para 36"/>
      </w:pPr>
      <w:r>
        <w:rPr>
          <w:rStyle w:val="Text28"/>
        </w:rPr>
        <w:t xml:space="preserve">Have the </w:t>
      </w:r>
      <w:r>
        <w:t>disabled_storage_engines</w:t>
      </w:r>
      <w:r>
        <w:rPr>
          <w:rStyle w:val="Text28"/>
        </w:rPr>
        <w:t xml:space="preserve"> option set to </w:t>
      </w:r>
      <w:r>
        <w:t>"MyISAM,BLACKHOLE,FEDERATED,ARCHIVE,MEMORY"</w:t>
      </w:r>
    </w:p>
    <w:p>
      <w:pPr>
        <w:pStyle w:val="Para 04"/>
      </w:pPr>
      <w:r>
        <w:t xml:space="preserve">Have the </w:t>
      </w:r>
      <w:r>
        <w:rPr>
          <w:rStyle w:val="Text1"/>
        </w:rPr>
        <w:t>log_replica_updates</w:t>
      </w:r>
      <w:r>
        <w:t xml:space="preserve"> option enabled</w:t>
      </w:r>
    </w:p>
    <w:p>
      <w:pPr>
        <w:pStyle w:val="Para 04"/>
      </w:pPr>
      <w:r>
        <w:t>Have a user account with administrative privileges</w:t>
      </w:r>
    </w:p>
    <w:p>
      <w:pPr>
        <w:pStyle w:val="Para 04"/>
      </w:pPr>
      <w:r>
        <w:t xml:space="preserve">Parallel-replication related options: </w:t>
      </w:r>
    </w:p>
    <w:p>
      <w:pPr>
        <w:pStyle w:val="Para 27"/>
      </w:pPr>
      <w:r>
        <w:t xml:space="preserve">binlog_transaction_dependency_tracking</w:t>
        <w:br w:clear="none"/>
      </w:r>
      <w:r>
        <w:rPr>
          <w:rStyle w:val="Text9"/>
        </w:rPr>
        <w:t xml:space="preserve">=</w:t>
        <w:br w:clear="none"/>
      </w:r>
      <w:r>
        <w:rPr>
          <w:rStyle w:val="Text6"/>
        </w:rPr>
        <w:t xml:space="preserve">WRITESET</w:t>
        <w:br w:clear="none"/>
      </w:r>
      <w:r>
        <w:t xml:space="preserve">replica_preserve_commit_order</w:t>
        <w:br w:clear="none"/>
      </w:r>
      <w:r>
        <w:rPr>
          <w:rStyle w:val="Text9"/>
        </w:rPr>
        <w:t xml:space="preserve">=</w:t>
        <w:br w:clear="none"/>
      </w:r>
      <w:r>
        <w:rPr>
          <w:rStyle w:val="Text6"/>
        </w:rPr>
        <w:t xml:space="preserve">ON</w:t>
        <w:br w:clear="none"/>
      </w:r>
      <w:r>
        <w:t xml:space="preserve">replica_parallel_type</w:t>
        <w:br w:clear="none"/>
      </w:r>
      <w:r>
        <w:rPr>
          <w:rStyle w:val="Text9"/>
        </w:rPr>
        <w:t xml:space="preserve">=</w:t>
        <w:br w:clear="none"/>
      </w:r>
      <w:r>
        <w:rPr>
          <w:rStyle w:val="Text6"/>
        </w:rPr>
        <w:t xml:space="preserve">LOGICAL_CLOCK</w:t>
        <w:br w:clear="none"/>
      </w:r>
      <w:r>
        <w:t xml:space="preserve">transaction_write_set_extraction</w:t>
        <w:br w:clear="none"/>
      </w:r>
      <w:r>
        <w:rPr>
          <w:rStyle w:val="Text9"/>
        </w:rPr>
        <w:t xml:space="preserve">=</w:t>
        <w:br w:clear="none"/>
      </w:r>
      <w:r>
        <w:rPr>
          <w:rStyle w:val="Text6"/>
        </w:rPr>
        <w:t xml:space="preserve">XXHASH64</w:t>
        <w:br w:clear="none"/>
      </w:r>
    </w:p>
    <w:p>
      <w:pPr>
        <w:pStyle w:val="Para 04"/>
      </w:pPr>
      <w:r>
        <w:t/>
      </w:r>
    </w:p>
    <w:p>
      <w:pPr>
        <w:pStyle w:val="Normal"/>
      </w:pPr>
      <w:r>
        <w:t>You can set other options (</w:t>
      </w:r>
      <w:hyperlink w:anchor="3_12_Using_Group_ReplicationProb">
        <w:r>
          <w:rPr>
            <w:rStyle w:val="Text2"/>
          </w:rPr>
          <w:t>Recipe 3.12</w:t>
        </w:r>
      </w:hyperlink>
      <w:r>
        <w:t xml:space="preserve">) required for Group Replication, but they can also be configured by the MySQL Shell. </w:t>
      </w:r>
    </w:p>
    <w:p>
      <w:pPr>
        <w:pStyle w:val="Normal"/>
      </w:pPr>
      <w:r>
        <w:t xml:space="preserve">Once you have set up and started the MySQL instances, connect MySQL Shell to the one you want to make PRIMARY and configure them. You need to use an account (in our case, </w:t>
      </w:r>
      <w:r>
        <w:rPr>
          <w:rStyle w:val="Text1"/>
        </w:rPr>
        <w:t>root</w:t>
      </w:r>
      <w:r>
        <w:t xml:space="preserve">) with administrative privileges to start the configuration process: </w:t>
      </w:r>
    </w:p>
    <w:p>
      <w:pPr>
        <w:pStyle w:val="Para 03"/>
      </w:pPr>
      <w:r>
        <w:t xml:space="preserve"> MySQL  127.0.0.1:33367 ssl  JS &gt; </w:t>
        <w:br w:clear="none"/>
      </w:r>
      <w:r>
        <w:rPr>
          <w:rStyle w:val="Text0"/>
        </w:rPr>
        <w:t xml:space="preserve">dba.configureInstance('root@127.0.0.1:33367', </w:t>
        <w:br w:clear="none"/>
      </w:r>
      <w:r>
        <w:t xml:space="preserve"/>
        <w:br w:clear="none"/>
        <w:t xml:space="preserve">                               -&gt; </w:t>
        <w:br w:clear="none"/>
      </w:r>
      <w:r>
        <w:rPr>
          <w:rStyle w:val="Text0"/>
        </w:rPr>
        <w:t xml:space="preserve">{clusterAdmin: "grepl", </w:t>
        <w:br w:clear="none"/>
      </w:r>
      <w:r>
        <w:t xml:space="preserve"/>
        <w:br w:clear="none"/>
        <w:t xml:space="preserve">                               -&gt; </w:t>
        <w:br w:clear="none"/>
      </w:r>
      <w:r>
        <w:rPr>
          <w:rStyle w:val="Text0"/>
        </w:rPr>
        <w:t xml:space="preserve">clusterAdminPassword: "greplgrepl"})</w:t>
        <w:br w:clear="none"/>
      </w:r>
      <w:r>
        <w:t xml:space="preserve"/>
        <w:br w:clear="none"/>
        <w:t xml:space="preserve">                               -&gt;</w:t>
        <w:br w:clear="none"/>
        <w:t xml:space="preserve">Please provide the password for 'root@127.0.0.1:33367': </w:t>
        <w:br w:clear="none"/>
        <w:t xml:space="preserve">Configuring local MySQL instance listening at port 33367 for use in an InnoDB cluster...</w:t>
        <w:br w:clear="none"/>
        <w:t xml:space="preserve"/>
        <w:br w:clear="none"/>
        <w:t xml:space="preserve">This instance reports its own address as Delly-7390:33367</w:t>
        <w:br w:clear="none"/>
        <w:t xml:space="preserve">Clients and other cluster members will communicate with it through this address by default. </w:t>
        <w:br w:clear="none"/>
        <w:t xml:space="preserve">If this is not correct, the report_host MySQL system variable should be changed.</w:t>
        <w:br w:clear="none"/>
        <w:t xml:space="preserve">Assuming full account name 'grepl'@'%' for grepl</w:t>
        <w:br w:clear="none"/>
        <w:t xml:space="preserve"/>
        <w:br w:clear="none"/>
        <w:t xml:space="preserve">The instance 'Delly-7390:33367' is valid to be used in an InnoDB cluster.</w:t>
        <w:br w:clear="none"/>
        <w:t xml:space="preserve"/>
        <w:br w:clear="none"/>
        <w:t xml:space="preserve">Cluster admin user 'grepl'@'%' created.</w:t>
        <w:br w:clear="none"/>
        <w:t xml:space="preserve">The instance 'Delly-7390:33367' is already ready to be used in an InnoDB cluster.</w:t>
        <w:br w:clear="none"/>
      </w:r>
    </w:p>
    <w:p>
      <w:pPr>
        <w:pStyle w:val="Normal"/>
      </w:pPr>
      <w:r>
        <w:t xml:space="preserve">Repeat the configuration for other instances in the cluster. </w:t>
      </w:r>
    </w:p>
    <w:p>
      <w:pPr>
        <w:pStyle w:val="Heading 6"/>
        <w:keepLines w:val="on"/>
      </w:pPr>
      <w:r>
        <w:t>Warning</w:t>
      </w:r>
    </w:p>
    <w:p>
      <w:pPr>
        <w:pStyle w:val="Para 10"/>
        <w:keepLines w:val="on"/>
      </w:pPr>
      <w:r>
        <w:t xml:space="preserve">If an instance is manually configured for Group Replication, MySQL Shell wouldn’t be able to update its options and wouldn’t ensure that the Group Replication configuration persists after restart. Always run </w:t>
      </w:r>
      <w:r>
        <w:rPr>
          <w:rStyle w:val="Text1"/>
        </w:rPr>
        <w:t>dba.configureInstance</w:t>
      </w:r>
      <w:r>
        <w:t xml:space="preserve"> before setting up an InnoDB Cluster. </w:t>
      </w:r>
    </w:p>
    <w:p>
      <w:pPr>
        <w:pStyle w:val="Normal"/>
      </w:pPr>
      <w:r>
        <w:t/>
      </w:r>
    </w:p>
    <w:p>
      <w:pPr>
        <w:pStyle w:val="Normal"/>
      </w:pPr>
      <w:r>
        <w:t xml:space="preserve">After the instances are configured, create a cluster: </w:t>
      </w:r>
    </w:p>
    <w:p>
      <w:pPr>
        <w:pStyle w:val="Para 03"/>
      </w:pPr>
      <w:r>
        <w:t xml:space="preserve"> MySQL  127.0.0.1:33367 ssl  JS &gt; </w:t>
        <w:br w:clear="none"/>
      </w:r>
      <w:r>
        <w:rPr>
          <w:rStyle w:val="Text0"/>
        </w:rPr>
        <w:t xml:space="preserve">var cluster = dba.createCluster('cookbook', </w:t>
        <w:br w:clear="none"/>
      </w:r>
      <w:r>
        <w:t xml:space="preserve"/>
        <w:br w:clear="none"/>
        <w:t xml:space="preserve">                               -&gt; </w:t>
        <w:br w:clear="none"/>
      </w:r>
      <w:r>
        <w:rPr>
          <w:rStyle w:val="Text0"/>
        </w:rPr>
        <w:t xml:space="preserve">{localAddress: ":34367"})</w:t>
        <w:br w:clear="none"/>
      </w:r>
      <w:r>
        <w:t xml:space="preserve"/>
        <w:br w:clear="none"/>
        <w:t xml:space="preserve">                               -&gt;</w:t>
        <w:br w:clear="none"/>
        <w:t xml:space="preserve">A new InnoDB cluster will be created on instance '127.0.0.1:33367'.</w:t>
        <w:br w:clear="none"/>
        <w:t xml:space="preserve"/>
        <w:br w:clear="none"/>
        <w:t xml:space="preserve">Validating instance configuration at 127.0.0.1:33367...</w:t>
        <w:br w:clear="none"/>
        <w:t xml:space="preserve"/>
        <w:br w:clear="none"/>
        <w:t xml:space="preserve">This instance reports its own address as Delly-7390:33367</w:t>
        <w:br w:clear="none"/>
        <w:t xml:space="preserve"/>
        <w:br w:clear="none"/>
        <w:t xml:space="preserve">Instance configuration is suitable.</w:t>
        <w:br w:clear="none"/>
        <w:t xml:space="preserve">Creating InnoDB cluster 'cookbook' on 'Delly-7390:33367'...</w:t>
        <w:br w:clear="none"/>
        <w:t xml:space="preserve"/>
        <w:br w:clear="none"/>
        <w:t xml:space="preserve">Adding Seed Instance...</w:t>
        <w:br w:clear="none"/>
        <w:t xml:space="preserve">Cluster successfully created. Use Cluster.addInstance() to add MySQL instances.</w:t>
        <w:br w:clear="none"/>
        <w:t xml:space="preserve">At least 3 instances are needed for the cluster to be able to withstand up to</w:t>
        <w:br w:clear="none"/>
        <w:t xml:space="preserve">one server failure.</w:t>
        <w:br w:clear="none"/>
      </w:r>
    </w:p>
    <w:p>
      <w:pPr>
        <w:pStyle w:val="Normal"/>
      </w:pPr>
      <w:r>
        <w:t xml:space="preserve">Then add instances to it: </w:t>
      </w:r>
      <w:r>
        <w:rPr>
          <w:rStyle w:val="Text1"/>
        </w:rPr>
        <w:t>cluster.addInstance('root@127.0.0.1:33368', {localAddress: ":34368"})</w:t>
      </w:r>
      <w:r>
        <w:t xml:space="preserve">. When MySQL Shell asks you to select a recovery method, choose “Clone.” Then, depending on whether your server supports the </w:t>
      </w:r>
      <w:r>
        <w:rPr>
          <w:rStyle w:val="Text1"/>
        </w:rPr>
        <w:t>RESTART</w:t>
      </w:r>
      <w:r>
        <w:t xml:space="preserve"> command, either wait until it’s back online or start the node manually. If it’s successful, you’ll see a message similar to this: </w:t>
      </w:r>
    </w:p>
    <w:p>
      <w:pPr>
        <w:pStyle w:val="Para 03"/>
      </w:pPr>
      <w:r>
        <w:t xml:space="preserve">State recovery already finished for 'Delly-7390:33368'</w:t>
        <w:br w:clear="none"/>
        <w:t xml:space="preserve"/>
        <w:br w:clear="none"/>
        <w:t xml:space="preserve">The instance '127.0.0.1:33368' was successfully added to the cluster.</w:t>
        <w:br w:clear="none"/>
      </w:r>
    </w:p>
    <w:p>
      <w:pPr>
        <w:pStyle w:val="Normal"/>
      </w:pPr>
      <w:r>
        <w:t xml:space="preserve">Add other instances to the cluster. </w:t>
      </w:r>
    </w:p>
    <w:p>
      <w:pPr>
        <w:pStyle w:val="Heading 5"/>
        <w:keepLines w:val="on"/>
      </w:pPr>
      <w:r>
        <w:t>Tip</w:t>
      </w:r>
    </w:p>
    <w:p>
      <w:pPr>
        <w:pStyle w:val="Para 10"/>
        <w:keepLines w:val="on"/>
      </w:pPr>
      <w:r>
        <w:t xml:space="preserve">MySQL Shell constructs a local address that Group nodes use to communicate with one another by using the </w:t>
      </w:r>
      <w:r>
        <w:rPr>
          <w:rStyle w:val="Text1"/>
        </w:rPr>
        <w:t>report_host</w:t>
      </w:r>
      <w:r>
        <w:t xml:space="preserve"> system variable for the host address and the formula </w:t>
      </w:r>
      <w:r>
        <w:rPr>
          <w:rStyle w:val="Text1"/>
        </w:rPr>
        <w:t>(current port of the instance) * 10 + 1</w:t>
      </w:r>
      <w:r>
        <w:t xml:space="preserve"> for the port number. If the auto-generated value exceeds 65535, the instance cannot be added to the cluster. Therefore, if you use nonstandard ports, specify the custom value for the </w:t>
      </w:r>
      <w:r>
        <w:rPr>
          <w:rStyle w:val="Text1"/>
        </w:rPr>
        <w:t>localAddress</w:t>
      </w:r>
      <w:r>
        <w:t xml:space="preserve"> option. </w:t>
      </w:r>
    </w:p>
    <w:p>
      <w:pPr>
        <w:pStyle w:val="Normal"/>
      </w:pPr>
      <w:r>
        <w:t xml:space="preserve">After instances are added, InnoDB Cluster is ready to use. To examine its status, use the </w:t>
      </w:r>
      <w:r>
        <w:rPr>
          <w:rStyle w:val="Text1"/>
        </w:rPr>
        <w:t>cluster.status()</w:t>
      </w:r>
      <w:r>
        <w:t xml:space="preserve"> command, which supports the </w:t>
      </w:r>
      <w:r>
        <w:rPr>
          <w:rStyle w:val="Text1"/>
        </w:rPr>
        <w:t>extended</w:t>
      </w:r>
      <w:r>
        <w:t xml:space="preserve"> key, controlling verbosity of the output. The default is 0: only basic information is printed. With option 2 and 3, you can examine which transactions are received and applied on each member. The command </w:t>
      </w:r>
      <w:r>
        <w:rPr>
          <w:rStyle w:val="Text1"/>
        </w:rPr>
        <w:t>cluster.describe()</w:t>
      </w:r>
      <w:r>
        <w:t xml:space="preserve"> gives a short overview of the cluster topology: </w:t>
      </w:r>
    </w:p>
    <w:p>
      <w:pPr>
        <w:pStyle w:val="Para 03"/>
      </w:pPr>
      <w:r>
        <w:t xml:space="preserve"> MySQL  127.0.0.1:33367 ssl  JS &gt; </w:t>
        <w:br w:clear="none"/>
      </w:r>
      <w:r>
        <w:rPr>
          <w:rStyle w:val="Text0"/>
        </w:rPr>
        <w:t xml:space="preserve">cluster.describe()</w:t>
        <w:br w:clear="none"/>
      </w:r>
      <w:r>
        <w:t xml:space="preserve"/>
        <w:br w:clear="none"/>
        <w:t xml:space="preserve">{</w:t>
        <w:br w:clear="none"/>
        <w:t xml:space="preserve">    "clusterName": "cookbook", </w:t>
        <w:br w:clear="none"/>
        <w:t xml:space="preserve">    "defaultReplicaSet": {</w:t>
        <w:br w:clear="none"/>
        <w:t xml:space="preserve">        "name": "default", </w:t>
        <w:br w:clear="none"/>
        <w:t xml:space="preserve">        "topology": [</w:t>
        <w:br w:clear="none"/>
        <w:t xml:space="preserve">            {</w:t>
        <w:br w:clear="none"/>
        <w:t xml:space="preserve">                "address": "Delly-7390:33367", </w:t>
        <w:br w:clear="none"/>
        <w:t xml:space="preserve">                "label": "Delly-7390:33367", </w:t>
        <w:br w:clear="none"/>
        <w:t xml:space="preserve">                "role": "HA"</w:t>
        <w:br w:clear="none"/>
        <w:t xml:space="preserve">            }, </w:t>
        <w:br w:clear="none"/>
        <w:t xml:space="preserve">            {</w:t>
        <w:br w:clear="none"/>
        <w:t xml:space="preserve">                "address": "Delly-7390:33368", </w:t>
        <w:br w:clear="none"/>
        <w:t xml:space="preserve">                "label": "Delly-7390:33368", </w:t>
        <w:br w:clear="none"/>
        <w:t xml:space="preserve">                "role": "HA"</w:t>
        <w:br w:clear="none"/>
        <w:t xml:space="preserve">            }, </w:t>
        <w:br w:clear="none"/>
        <w:t xml:space="preserve">            {</w:t>
        <w:br w:clear="none"/>
        <w:t xml:space="preserve">                "address": "Delly-7390:33369", </w:t>
        <w:br w:clear="none"/>
        <w:t xml:space="preserve">                "label": "Delly-7390:33369", </w:t>
        <w:br w:clear="none"/>
        <w:t xml:space="preserve">                "role": "HA"</w:t>
        <w:br w:clear="none"/>
        <w:t xml:space="preserve">            }</w:t>
        <w:br w:clear="none"/>
        <w:t xml:space="preserve">        ], </w:t>
        <w:br w:clear="none"/>
        <w:t xml:space="preserve">        "topologyMode": "Single-Primary"</w:t>
        <w:br w:clear="none"/>
        <w:t xml:space="preserve">    }</w:t>
        <w:br w:clear="none"/>
        <w:t xml:space="preserve">}</w:t>
        <w:br w:clear="none"/>
      </w:r>
    </w:p>
    <w:p>
      <w:pPr>
        <w:pStyle w:val="Normal"/>
      </w:pPr>
      <w:r>
        <w:t/>
      </w:r>
    </w:p>
    <w:p>
      <w:pPr>
        <w:pStyle w:val="Normal"/>
      </w:pPr>
      <w:r>
        <w:t xml:space="preserve">If you destroyed the cluster object, for example, by closing the session, reconnect to one of the cluster members and re-create it by running the </w:t>
      </w:r>
      <w:r>
        <w:rPr>
          <w:rStyle w:val="Text1"/>
        </w:rPr>
        <w:t>cluster = dba.getCluster()</w:t>
      </w:r>
      <w:r>
        <w:t xml:space="preserve"> command. </w:t>
      </w:r>
    </w:p>
    <w:p>
      <w:pPr>
        <w:pStyle w:val="Heading 5"/>
        <w:keepLines w:val="on"/>
      </w:pPr>
      <w:r>
        <w:t>Note</w:t>
      </w:r>
    </w:p>
    <w:p>
      <w:pPr>
        <w:pStyle w:val="Para 10"/>
        <w:keepLines w:val="on"/>
      </w:pPr>
      <w:r>
        <w:t xml:space="preserve">Both InnoDB ReplicaSet and InnoDB Cluster support the software router </w:t>
      </w:r>
      <w:hyperlink r:id="rId79">
        <w:r>
          <w:rPr>
            <w:rStyle w:val="Text2"/>
          </w:rPr>
          <w:t>MySQL Router</w:t>
        </w:r>
      </w:hyperlink>
      <w:r>
        <w:t xml:space="preserve">, which you can use for load balancing. We skipped this part because it’s outside the scope of the book. For information on how to set up the MySQL Router together with InnoDB ReplicaSet and InnoDB Cluster, consult the User Reference Manual. </w:t>
      </w:r>
    </w:p>
    <w:p>
      <w:bookmarkStart w:id="1472" w:name="See_AlsoFor_additional_informati_19"/>
      <w:pPr>
        <w:keepNext/>
        <w:pStyle w:val="Heading 2"/>
      </w:pPr>
      <w:r>
        <w:t>See Also</w:t>
      </w:r>
      <w:bookmarkEnd w:id="1472"/>
    </w:p>
    <w:p>
      <w:pPr>
        <w:pStyle w:val="Normal"/>
      </w:pPr>
      <w:r>
        <w:t xml:space="preserve">For additional information about replication automation, see the </w:t>
      </w:r>
      <w:hyperlink r:id="rId80">
        <w:r>
          <w:rPr>
            <w:rStyle w:val="Text2"/>
          </w:rPr>
          <w:t>MySQL Shell Reference Manual</w:t>
        </w:r>
      </w:hyperlink>
      <w:r>
        <w:t>.</w:t>
      </w:r>
    </w:p>
    <w:p>
      <w:bookmarkStart w:id="1473" w:name="Chapter_4__Writing_MySQL_Based_P"/>
      <w:bookmarkStart w:id="1474" w:name="Top_of_ch04_html"/>
      <w:bookmarkStart w:id="1475" w:name="Chapter_4__Writing_MySQL_Based_P_2"/>
      <w:bookmarkStart w:id="1476" w:name="Chapter_4__Writing_MySQL_Based_P_1"/>
      <w:pPr>
        <w:keepNext/>
        <w:pStyle w:val="Heading 1"/>
        <w:pageBreakBefore w:val="on"/>
      </w:pPr>
      <w:r>
        <w:t xml:space="preserve">Chapter 4. </w:t>
        <w:t>Writing MySQL-Based Programs</w:t>
      </w:r>
      <w:bookmarkEnd w:id="1473"/>
      <w:bookmarkEnd w:id="1474"/>
      <w:bookmarkEnd w:id="1475"/>
      <w:bookmarkEnd w:id="1476"/>
    </w:p>
    <w:p>
      <w:bookmarkStart w:id="1477" w:name="4_0_IntroductionThis_chapter_dis"/>
      <w:pPr>
        <w:keepNext/>
        <w:pStyle w:val="Heading 1"/>
      </w:pPr>
      <w:r>
        <w:t>4.0 Introduction</w:t>
      </w:r>
      <w:bookmarkEnd w:id="1477"/>
    </w:p>
    <w:p>
      <w:pPr>
        <w:pStyle w:val="Normal"/>
      </w:pPr>
      <w:r>
        <w:t>This chapter discusses how to use MySQL from within the context of a general-purpose programming language. It covers basic application programming interface (API) operations that are fundamental to and form the basis for the programming recipes developed in later chapters. These operations include connecting to the MySQL server, executing statements, and retrieving the results.</w:t>
      </w:r>
    </w:p>
    <w:p>
      <w:pPr>
        <w:pStyle w:val="Normal"/>
      </w:pPr>
      <w:r>
        <w:t>MySQL-based client programs can be written using many languages.</w:t>
      </w:r>
      <w:r>
        <w:rPr>
          <w:rStyle w:val="Text79"/>
        </w:rPr>
        <w:bookmarkStart w:id="1478" w:name="idm45336936016928"/>
        <w:t/>
        <w:bookmarkEnd w:id="1478"/>
        <w:bookmarkStart w:id="1479" w:name="idm45336936016080"/>
        <w:t/>
        <w:bookmarkEnd w:id="1479"/>
        <w:bookmarkStart w:id="1480" w:name="idm45336936014976"/>
        <w:t/>
        <w:bookmarkEnd w:id="1480"/>
        <w:bookmarkStart w:id="1481" w:name="idm45336936014128"/>
        <w:t/>
        <w:bookmarkEnd w:id="1481"/>
        <w:bookmarkStart w:id="1482" w:name="idm45336936013296"/>
        <w:t/>
        <w:bookmarkEnd w:id="1482"/>
        <w:bookmarkStart w:id="1483" w:name="idm45336936012464"/>
        <w:t/>
        <w:bookmarkEnd w:id="1483"/>
        <w:bookmarkStart w:id="1484" w:name="idm45336936011632"/>
        <w:t/>
        <w:bookmarkEnd w:id="1484"/>
        <w:bookmarkStart w:id="1485" w:name="idm45336936010784"/>
        <w:t/>
        <w:bookmarkEnd w:id="1485"/>
        <w:bookmarkStart w:id="1486" w:name="idm45336936009936"/>
        <w:t/>
        <w:bookmarkEnd w:id="1486"/>
        <w:bookmarkStart w:id="1487" w:name="idm45336936009104"/>
        <w:t/>
        <w:bookmarkEnd w:id="1487"/>
        <w:bookmarkStart w:id="1488" w:name="idm45336936007984"/>
        <w:t/>
        <w:bookmarkEnd w:id="1488"/>
      </w:r>
      <w:r>
        <w:t xml:space="preserve"> This book covers the languages and interfaces shown in </w:t>
      </w:r>
      <w:hyperlink w:anchor="Table_4_1__Languages_and_interfa">
        <w:r>
          <w:rPr>
            <w:rStyle w:val="Text2"/>
          </w:rPr>
          <w:t>Table 4-1</w:t>
        </w:r>
      </w:hyperlink>
      <w:r>
        <w:t xml:space="preserve"> (for information on obtaining the interface software, see the </w:t>
      </w:r>
      <w:hyperlink w:anchor="Obtaining_MySQL_and_Related_Soft">
        <w:r>
          <w:rPr>
            <w:rStyle w:val="Text2"/>
          </w:rPr>
          <w:t>Preface</w:t>
        </w:r>
      </w:hyperlink>
      <w:r>
        <w:t>).</w:t>
      </w:r>
    </w:p>
    <w:tbl>
      <w:tblPr>
        <w:tblW w:type="auto" w:w="0"/>
      </w:tblPr>
      <w:tr>
        <w:tc>
          <w:tcPr>
            <w:tcW w:type="auto" w:w="0"/>
            <w:tcMar>
              <w:left w:type="dxa" w:w="200"/>
              <w:top w:type="dxa" w:w="200"/>
              <w:right w:type="dxa" w:w="200"/>
              <w:bottom w:type="dxa" w:w="200"/>
            </w:tcMar>
            <w:vAlign w:val="center"/>
          </w:tcPr>
          <w:p>
            <w:bookmarkStart w:id="1489" w:name="Table_4_1__Languages_and_interfa"/>
            <w:pPr>
              <w:pStyle w:val="Para 23"/>
            </w:pPr>
            <w:r>
              <w:t xml:space="preserve">Table 4-1. </w:t>
              <w:t>Languages and interfaces covered in this book</w:t>
            </w:r>
            <w:bookmarkEnd w:id="1489"/>
          </w:p>
          <w:p>
            <w:pPr>
              <w:pStyle w:val="Para 18"/>
            </w:pPr>
            <w:r>
              <w:t>Language</w:t>
            </w:r>
          </w:p>
        </w:tc>
        <w:tc>
          <w:tcPr>
            <w:tcW w:type="auto" w:w="0"/>
            <w:tcMar>
              <w:left w:type="dxa" w:w="200"/>
              <w:top w:type="dxa" w:w="200"/>
              <w:right w:type="dxa" w:w="200"/>
              <w:bottom w:type="dxa" w:w="200"/>
            </w:tcMar>
            <w:vAlign w:val="center"/>
          </w:tcPr>
          <w:p>
            <w:pPr>
              <w:pStyle w:val="Para 18"/>
            </w:pPr>
            <w:r>
              <w:t>Interface</w:t>
            </w:r>
          </w:p>
        </w:tc>
      </w:tr>
    </w:tbl>
    <w:tbl>
      <w:tblPr>
        <w:tblW w:type="auto" w:w="0"/>
      </w:tblPr>
      <w:tr>
        <w:tc>
          <w:tcPr>
            <w:tcW w:type="auto" w:w="0"/>
            <w:tcMar>
              <w:left w:type="dxa" w:w="200"/>
              <w:top w:type="dxa" w:w="200"/>
              <w:right w:type="dxa" w:w="200"/>
              <w:bottom w:type="dxa" w:w="200"/>
            </w:tcMar>
          </w:tcPr>
          <w:p>
            <w:pPr>
              <w:pStyle w:val="Para 07"/>
            </w:pPr>
            <w:r>
              <w:t>Perl</w:t>
            </w:r>
          </w:p>
        </w:tc>
        <w:tc>
          <w:tcPr>
            <w:tcW w:type="auto" w:w="0"/>
            <w:tcMar>
              <w:left w:type="dxa" w:w="200"/>
              <w:top w:type="dxa" w:w="200"/>
              <w:right w:type="dxa" w:w="200"/>
              <w:bottom w:type="dxa" w:w="200"/>
            </w:tcMar>
          </w:tcPr>
          <w:p>
            <w:pPr>
              <w:pStyle w:val="Para 07"/>
            </w:pPr>
            <w:r>
              <w:t>Perl DBI</w:t>
            </w:r>
          </w:p>
        </w:tc>
      </w:tr>
    </w:tbl>
    <w:tbl>
      <w:tblPr>
        <w:tblW w:type="auto" w:w="0"/>
      </w:tblPr>
      <w:tr>
        <w:tc>
          <w:tcPr>
            <w:tcW w:type="auto" w:w="0"/>
            <w:shd w:val="clear" w:color="auto" w:fill="EEF2F6"/>
            <w:tcMar>
              <w:left w:type="dxa" w:w="200"/>
              <w:top w:type="dxa" w:w="200"/>
              <w:right w:type="dxa" w:w="200"/>
              <w:bottom w:type="dxa" w:w="200"/>
            </w:tcMar>
          </w:tcPr>
          <w:p>
            <w:pPr>
              <w:pStyle w:val="Para 07"/>
            </w:pPr>
            <w:r>
              <w:t>Ruby</w:t>
            </w:r>
          </w:p>
        </w:tc>
        <w:tc>
          <w:tcPr>
            <w:tcW w:type="auto" w:w="0"/>
            <w:shd w:val="clear" w:color="auto" w:fill="EEF2F6"/>
            <w:tcMar>
              <w:left w:type="dxa" w:w="200"/>
              <w:top w:type="dxa" w:w="200"/>
              <w:right w:type="dxa" w:w="200"/>
              <w:bottom w:type="dxa" w:w="200"/>
            </w:tcMar>
          </w:tcPr>
          <w:p>
            <w:pPr>
              <w:pStyle w:val="Para 07"/>
            </w:pPr>
            <w:r>
              <w:t>Mysql2 gem</w:t>
            </w:r>
          </w:p>
        </w:tc>
      </w:tr>
    </w:tbl>
    <w:tbl>
      <w:tblPr>
        <w:tblW w:type="auto" w:w="0"/>
      </w:tblPr>
      <w:tr>
        <w:tc>
          <w:tcPr>
            <w:tcW w:type="auto" w:w="0"/>
            <w:tcMar>
              <w:left w:type="dxa" w:w="200"/>
              <w:top w:type="dxa" w:w="200"/>
              <w:right w:type="dxa" w:w="200"/>
              <w:bottom w:type="dxa" w:w="200"/>
            </w:tcMar>
          </w:tcPr>
          <w:p>
            <w:pPr>
              <w:pStyle w:val="Para 07"/>
            </w:pPr>
            <w:r>
              <w:t>PHP</w:t>
            </w:r>
          </w:p>
        </w:tc>
        <w:tc>
          <w:tcPr>
            <w:tcW w:type="auto" w:w="0"/>
            <w:tcMar>
              <w:left w:type="dxa" w:w="200"/>
              <w:top w:type="dxa" w:w="200"/>
              <w:right w:type="dxa" w:w="200"/>
              <w:bottom w:type="dxa" w:w="200"/>
            </w:tcMar>
          </w:tcPr>
          <w:p>
            <w:pPr>
              <w:pStyle w:val="Para 07"/>
            </w:pPr>
            <w:r>
              <w:t>PDO</w:t>
            </w:r>
          </w:p>
        </w:tc>
      </w:tr>
    </w:tbl>
    <w:tbl>
      <w:tblPr>
        <w:tblW w:type="auto" w:w="0"/>
      </w:tblPr>
      <w:tr>
        <w:tc>
          <w:tcPr>
            <w:tcW w:type="auto" w:w="0"/>
            <w:shd w:val="clear" w:color="auto" w:fill="EEF2F6"/>
            <w:tcMar>
              <w:left w:type="dxa" w:w="200"/>
              <w:top w:type="dxa" w:w="200"/>
              <w:right w:type="dxa" w:w="200"/>
              <w:bottom w:type="dxa" w:w="200"/>
            </w:tcMar>
          </w:tcPr>
          <w:p>
            <w:pPr>
              <w:pStyle w:val="Para 07"/>
            </w:pPr>
            <w:r>
              <w:t>Python</w:t>
            </w:r>
          </w:p>
        </w:tc>
        <w:tc>
          <w:tcPr>
            <w:tcW w:type="auto" w:w="0"/>
            <w:shd w:val="clear" w:color="auto" w:fill="EEF2F6"/>
            <w:tcMar>
              <w:left w:type="dxa" w:w="200"/>
              <w:top w:type="dxa" w:w="200"/>
              <w:right w:type="dxa" w:w="200"/>
              <w:bottom w:type="dxa" w:w="200"/>
            </w:tcMar>
          </w:tcPr>
          <w:p>
            <w:pPr>
              <w:pStyle w:val="Para 07"/>
            </w:pPr>
            <w:r>
              <w:t>DB-API</w:t>
            </w:r>
          </w:p>
        </w:tc>
      </w:tr>
    </w:tbl>
    <w:tbl>
      <w:tblPr>
        <w:tblW w:type="auto" w:w="0"/>
      </w:tblPr>
      <w:tr>
        <w:tc>
          <w:tcPr>
            <w:tcW w:type="auto" w:w="0"/>
            <w:tcMar>
              <w:left w:type="dxa" w:w="200"/>
              <w:top w:type="dxa" w:w="200"/>
              <w:right w:type="dxa" w:w="200"/>
              <w:bottom w:type="dxa" w:w="200"/>
            </w:tcMar>
          </w:tcPr>
          <w:p>
            <w:pPr>
              <w:pStyle w:val="Para 07"/>
            </w:pPr>
            <w:r>
              <w:t>Go</w:t>
            </w:r>
          </w:p>
        </w:tc>
        <w:tc>
          <w:tcPr>
            <w:tcW w:type="auto" w:w="0"/>
            <w:tcMar>
              <w:left w:type="dxa" w:w="200"/>
              <w:top w:type="dxa" w:w="200"/>
              <w:right w:type="dxa" w:w="200"/>
              <w:bottom w:type="dxa" w:w="200"/>
            </w:tcMar>
          </w:tcPr>
          <w:p>
            <w:pPr>
              <w:pStyle w:val="Para 07"/>
            </w:pPr>
            <w:r>
              <w:t>Go sql</w:t>
            </w:r>
          </w:p>
        </w:tc>
      </w:tr>
    </w:tbl>
    <w:tbl>
      <w:tblPr>
        <w:tblW w:type="auto" w:w="0"/>
      </w:tblPr>
      <w:tr>
        <w:tc>
          <w:tcPr>
            <w:tcW w:type="auto" w:w="0"/>
            <w:shd w:val="clear" w:color="auto" w:fill="EEF2F6"/>
            <w:tcMar>
              <w:left w:type="dxa" w:w="200"/>
              <w:top w:type="dxa" w:w="200"/>
              <w:right w:type="dxa" w:w="200"/>
              <w:bottom w:type="dxa" w:w="200"/>
            </w:tcMar>
          </w:tcPr>
          <w:p>
            <w:pPr>
              <w:pStyle w:val="Para 07"/>
            </w:pPr>
            <w:r>
              <w:t>Java</w:t>
            </w:r>
          </w:p>
        </w:tc>
        <w:tc>
          <w:tcPr>
            <w:tcW w:type="auto" w:w="0"/>
            <w:shd w:val="clear" w:color="auto" w:fill="EEF2F6"/>
            <w:tcMar>
              <w:left w:type="dxa" w:w="200"/>
              <w:top w:type="dxa" w:w="200"/>
              <w:right w:type="dxa" w:w="200"/>
              <w:bottom w:type="dxa" w:w="200"/>
            </w:tcMar>
          </w:tcPr>
          <w:p>
            <w:pPr>
              <w:pStyle w:val="Para 07"/>
            </w:pPr>
            <w:r>
              <w:t>JDBC</w:t>
            </w:r>
          </w:p>
        </w:tc>
      </w:tr>
    </w:tbl>
    <w:p>
      <w:pPr>
        <w:pStyle w:val="Normal"/>
      </w:pPr>
      <w:r>
        <w:t>MySQL client APIs provide the following capabilities, each covered in a section of this chapter:</w:t>
      </w:r>
    </w:p>
    <w:p>
      <w:pPr>
        <w:pStyle w:val="Para 11"/>
      </w:pPr>
      <w:r>
        <w:t xml:space="preserve">Connecting to the MySQL server, selecting a database, and disconnecting from the </w:t>
        <w:t>server</w:t>
      </w:r>
    </w:p>
    <w:p>
      <w:pPr>
        <w:pStyle w:val="Normal"/>
      </w:pPr>
      <w:r>
        <w:t>Every program that uses MySQL must first establish a</w:t>
      </w:r>
      <w:r>
        <w:rPr>
          <w:rStyle w:val="Text79"/>
        </w:rPr>
        <w:bookmarkStart w:id="1490" w:name="idm45336935997152"/>
        <w:t/>
        <w:bookmarkEnd w:id="1490"/>
        <w:bookmarkStart w:id="1491" w:name="idm45336935996048"/>
        <w:t/>
        <w:bookmarkEnd w:id="1491"/>
        <w:bookmarkStart w:id="1492" w:name="idm45336935994976"/>
        <w:t/>
        <w:bookmarkEnd w:id="1492"/>
      </w:r>
      <w:r>
        <w:t xml:space="preserve"> connection to the server. Most programs also select a default database, and well-behaved MySQL programs close the connection to the server when they’re done with it.</w:t>
      </w:r>
    </w:p>
    <w:p>
      <w:pPr>
        <w:pStyle w:val="Para 11"/>
      </w:pPr>
      <w:r>
        <w:t>Checking for errors</w:t>
      </w:r>
    </w:p>
    <w:p>
      <w:pPr>
        <w:pStyle w:val="Normal"/>
      </w:pPr>
      <w:r>
        <w:t>Any database operation can fail. If you know how to</w:t>
      </w:r>
      <w:r>
        <w:rPr>
          <w:rStyle w:val="Text79"/>
        </w:rPr>
        <w:bookmarkStart w:id="1493" w:name="idm45336935992992"/>
        <w:t/>
        <w:bookmarkEnd w:id="1493"/>
        <w:bookmarkStart w:id="1494" w:name="idm45336935991888"/>
        <w:t/>
        <w:bookmarkEnd w:id="1494"/>
        <w:bookmarkStart w:id="1495" w:name="idm45336935990768"/>
        <w:t/>
        <w:bookmarkEnd w:id="1495"/>
      </w:r>
      <w:r>
        <w:t xml:space="preserve"> find out when that occurs and why, you can take appropriate action, such as terminating the program or informing the user of the problem.</w:t>
      </w:r>
    </w:p>
    <w:p>
      <w:pPr>
        <w:pStyle w:val="Para 11"/>
      </w:pPr>
      <w:r>
        <w:t>Executing SQL statements and retrieving results</w:t>
      </w:r>
    </w:p>
    <w:p>
      <w:pPr>
        <w:pStyle w:val="Normal"/>
      </w:pPr>
      <w:r>
        <w:t>The point of connecting to a database server is to execute SQL</w:t>
      </w:r>
      <w:r>
        <w:rPr>
          <w:rStyle w:val="Text79"/>
        </w:rPr>
        <w:bookmarkStart w:id="1496" w:name="idm45336935988640"/>
        <w:t/>
        <w:bookmarkEnd w:id="1496"/>
        <w:bookmarkStart w:id="1497" w:name="idm45336935987536"/>
        <w:t/>
        <w:bookmarkEnd w:id="1497"/>
        <w:bookmarkStart w:id="1498" w:name="idm45336935986416"/>
        <w:t/>
        <w:bookmarkEnd w:id="1498"/>
        <w:bookmarkStart w:id="1499" w:name="idm45336935985216"/>
        <w:t/>
        <w:bookmarkEnd w:id="1499"/>
        <w:bookmarkStart w:id="1500" w:name="idm45336935984112"/>
        <w:t/>
        <w:bookmarkEnd w:id="1500"/>
        <w:bookmarkStart w:id="1501" w:name="idm45336935982720"/>
        <w:t/>
        <w:bookmarkEnd w:id="1501"/>
      </w:r>
      <w:r>
        <w:t xml:space="preserve"> statements. Each API provides at least one way to do this, as well as methods for processing statement results.</w:t>
      </w:r>
    </w:p>
    <w:p>
      <w:pPr>
        <w:pStyle w:val="Para 11"/>
      </w:pPr>
      <w:r>
        <w:t xml:space="preserve">Handling special characters and </w:t>
      </w:r>
      <w:r>
        <w:rPr>
          <w:rStyle w:val="Text1"/>
        </w:rPr>
        <w:t>NULL</w:t>
      </w:r>
      <w:r>
        <w:t xml:space="preserve"> values in statements</w:t>
      </w:r>
    </w:p>
    <w:p>
      <w:pPr>
        <w:pStyle w:val="Normal"/>
      </w:pPr>
      <w:r>
        <w:t>Data values can be embedded directly in statement strings.</w:t>
      </w:r>
      <w:r>
        <w:rPr>
          <w:rStyle w:val="Text79"/>
        </w:rPr>
        <w:bookmarkStart w:id="1502" w:name="idm45336935979744"/>
        <w:t/>
        <w:bookmarkEnd w:id="1502"/>
        <w:bookmarkStart w:id="1503" w:name="idm45336935978640"/>
        <w:t/>
        <w:bookmarkEnd w:id="1503"/>
        <w:bookmarkStart w:id="1504" w:name="idm45336935977520"/>
        <w:t/>
        <w:bookmarkEnd w:id="1504"/>
        <w:bookmarkStart w:id="1505" w:name="idm45336935976400"/>
        <w:t/>
        <w:bookmarkEnd w:id="1505"/>
        <w:bookmarkStart w:id="1506" w:name="idm45336935975296"/>
        <w:t/>
        <w:bookmarkEnd w:id="1506"/>
        <w:bookmarkStart w:id="1507" w:name="idm45336935974192"/>
        <w:t/>
        <w:bookmarkEnd w:id="1507"/>
      </w:r>
      <w:r>
        <w:t xml:space="preserve"> However, some characters such as quotes and backslashes have special meaning, and their use requires certain precautions. The same is true for </w:t>
      </w:r>
      <w:r>
        <w:rPr>
          <w:rStyle w:val="Text1"/>
        </w:rPr>
        <w:t>NULL</w:t>
      </w:r>
      <w:r>
        <w:t xml:space="preserve"> values. If you handle these improperly, your programs will generate SQL statements that are erroneous or yield unexpected results. If you incorporate data from external sources into queries, your program might become subject to SQL injection attacks. Most APIs enable you to avoid these problems by using placeholders, which refer to data values symbolically in a statement to be executed and supply those values separately. The API inserts data into the statement string after properly encoding any special characters or </w:t>
      </w:r>
      <w:r>
        <w:rPr>
          <w:rStyle w:val="Text1"/>
        </w:rPr>
        <w:t>NULL</w:t>
      </w:r>
      <w:r>
        <w:t xml:space="preserve"> values. Placeholders are also known as </w:t>
      </w:r>
      <w:r>
        <w:rPr>
          <w:rStyle w:val="Text15"/>
        </w:rPr>
        <w:t>parameter markers</w:t>
      </w:r>
      <w:r>
        <w:t>.</w:t>
      </w:r>
    </w:p>
    <w:p>
      <w:pPr>
        <w:pStyle w:val="Para 11"/>
      </w:pPr>
      <w:r>
        <w:t xml:space="preserve">Identifying </w:t>
      </w:r>
      <w:r>
        <w:rPr>
          <w:rStyle w:val="Text1"/>
        </w:rPr>
        <w:t>NULL</w:t>
      </w:r>
      <w:r>
        <w:t xml:space="preserve"> values in result sets</w:t>
      </w:r>
    </w:p>
    <w:p>
      <w:pPr>
        <w:pStyle w:val="Normal"/>
      </w:pPr>
      <w:r>
        <w:rPr>
          <w:rStyle w:val="Text1"/>
        </w:rPr>
        <w:t>NULL</w:t>
      </w:r>
      <w:r>
        <w:t xml:space="preserve"> values are special not only when you construct statements but also in the results returned from them. Each API provides a convention for recognizing and dealing with them.</w:t>
      </w:r>
    </w:p>
    <w:p>
      <w:pPr>
        <w:pStyle w:val="Normal"/>
      </w:pPr>
      <w:r>
        <w:t>No matter which programming language you use, it’s necessary to know how to perform each of the fundamental database API operations just described, so this chapter shows each operation in all five languages. Seeing how each API handles a given operation should help you see the correspondences between APIs more easily and better understand the recipes shown in the following chapters, even if they’re written in a language you don’t use much. (Later chapters usually implement recipes using only one or two languages.)</w:t>
      </w:r>
    </w:p>
    <w:p>
      <w:pPr>
        <w:pStyle w:val="Normal"/>
      </w:pPr>
      <w:r>
        <w:t>It may seem overwhelming to see each recipe in several languages if your interest is in only one particular API. If so, we advise you to read just the introductory recipe part that provides the general background, then go directly to the section for the language in which you’re interested. Skip the other languages; should you develop an interest in them later, come back and read about them then.</w:t>
      </w:r>
    </w:p>
    <w:p>
      <w:pPr>
        <w:pStyle w:val="Normal"/>
      </w:pPr>
      <w:r>
        <w:t>This chapter also discusses the following topics, which are not directly part of the MySQL APIs but help you use them more easily:</w:t>
      </w:r>
    </w:p>
    <w:p>
      <w:pPr>
        <w:pStyle w:val="Para 11"/>
      </w:pPr>
      <w:r>
        <w:t>Writing library files</w:t>
      </w:r>
    </w:p>
    <w:p>
      <w:pPr>
        <w:pStyle w:val="Normal"/>
      </w:pPr>
      <w:r>
        <w:t>As you write program after program,</w:t>
      </w:r>
      <w:r>
        <w:rPr>
          <w:rStyle w:val="Text79"/>
        </w:rPr>
        <w:bookmarkStart w:id="1508" w:name="idm45336935968304"/>
        <w:t/>
        <w:bookmarkEnd w:id="1508"/>
        <w:bookmarkStart w:id="1509" w:name="idm45336935967200"/>
        <w:t/>
        <w:bookmarkEnd w:id="1509"/>
        <w:bookmarkStart w:id="1510" w:name="idm45336935966368"/>
        <w:t/>
        <w:bookmarkEnd w:id="1510"/>
      </w:r>
      <w:r>
        <w:t xml:space="preserve"> you find that you carry out certain operations repeatedly. Library files enable encapsulating code for those operations so they can be performed easily from multiple scripts without repeating the code in each one. This reduces code duplication and makes your programs more portable. This chapter shows how to write a library file for each API that includes a routine for connecting to the server—one operation that every program that uses MySQL must perform. Later chapters develop additional library routines for other operations.</w:t>
      </w:r>
    </w:p>
    <w:p>
      <w:pPr>
        <w:pStyle w:val="Para 11"/>
      </w:pPr>
      <w:r>
        <w:t>Additional techniques for obtaining connection parameters</w:t>
      </w:r>
    </w:p>
    <w:p>
      <w:pPr>
        <w:pStyle w:val="Normal"/>
      </w:pPr>
      <w:r>
        <w:t>An early section on establishing connections to the MySQL server relies on connection parameters hardwired into the code. However, there are other (and better) ways to obtain parameters, ranging from storing them in a separate file to enabling the user to specify them at runtime.</w:t>
      </w:r>
    </w:p>
    <w:p>
      <w:pPr>
        <w:pStyle w:val="Normal"/>
      </w:pPr>
      <w:r>
        <w:t>To avoid manually typing in the example programs, get a copy of</w:t>
      </w:r>
      <w:r>
        <w:rPr>
          <w:rStyle w:val="Text79"/>
        </w:rPr>
        <w:bookmarkStart w:id="1511" w:name="idm45336935963568"/>
        <w:t/>
        <w:bookmarkEnd w:id="1511"/>
        <w:bookmarkStart w:id="1512" w:name="idm45336935962464"/>
        <w:t/>
        <w:bookmarkEnd w:id="1512"/>
        <w:bookmarkStart w:id="1513" w:name="idm45336935961088"/>
        <w:t/>
        <w:bookmarkEnd w:id="1513"/>
        <w:bookmarkStart w:id="1514" w:name="idm45336935959680"/>
        <w:t/>
        <w:bookmarkEnd w:id="1514"/>
        <w:bookmarkStart w:id="1515" w:name="idm45336935958544"/>
        <w:t/>
        <w:bookmarkEnd w:id="1515"/>
        <w:bookmarkStart w:id="1516" w:name="idm45336935957152"/>
        <w:t/>
        <w:bookmarkEnd w:id="1516"/>
        <w:bookmarkStart w:id="1517" w:name="idm45336935956032"/>
        <w:t/>
        <w:bookmarkEnd w:id="1517"/>
        <w:bookmarkStart w:id="1518" w:name="idm45336935954624"/>
        <w:t/>
        <w:bookmarkEnd w:id="1518"/>
        <w:bookmarkStart w:id="1519" w:name="idm45336935953232"/>
        <w:t/>
        <w:bookmarkEnd w:id="1519"/>
        <w:bookmarkStart w:id="1520" w:name="idm45336935951840"/>
        <w:t/>
        <w:bookmarkEnd w:id="1520"/>
        <w:bookmarkStart w:id="1521" w:name="idm45336935950720"/>
        <w:t/>
        <w:bookmarkEnd w:id="1521"/>
      </w:r>
      <w:r>
        <w:t xml:space="preserve"> the </w:t>
      </w:r>
      <w:r>
        <w:rPr>
          <w:rStyle w:val="Text1"/>
        </w:rPr>
        <w:t>recipes</w:t>
      </w:r>
      <w:r>
        <w:t xml:space="preserve"> source distribution (see the </w:t>
      </w:r>
      <w:hyperlink w:anchor="Using_Code_ExamplesSupplemental">
        <w:r>
          <w:rPr>
            <w:rStyle w:val="Text2"/>
          </w:rPr>
          <w:t>Preface</w:t>
        </w:r>
      </w:hyperlink>
      <w:r>
        <w:t xml:space="preserve">). Then, when an example says something like </w:t>
        <w:t xml:space="preserve">Create a file named </w:t>
      </w:r>
      <w:r>
        <w:rPr>
          <w:rStyle w:val="Text15"/>
        </w:rPr>
        <w:t>xyz</w:t>
      </w:r>
      <w:r>
        <w:t xml:space="preserve"> that contains the following information,</w:t>
        <w:t xml:space="preserve"> you can use the corresponding file from the </w:t>
      </w:r>
      <w:r>
        <w:rPr>
          <w:rStyle w:val="Text1"/>
        </w:rPr>
        <w:t>recipes</w:t>
      </w:r>
      <w:r>
        <w:t xml:space="preserve"> distribution. </w:t>
      </w:r>
      <w:r>
        <w:rPr>
          <w:rStyle w:val="Text79"/>
        </w:rPr>
        <w:bookmarkStart w:id="1522" w:name="idm45336935946272"/>
        <w:t/>
        <w:bookmarkEnd w:id="1522"/>
      </w:r>
      <w:r>
        <w:t xml:space="preserve">Most scripts for this chapter are located under the </w:t>
      </w:r>
      <w:r>
        <w:rPr>
          <w:rStyle w:val="Text15"/>
        </w:rPr>
        <w:t>api</w:t>
      </w:r>
      <w:r>
        <w:t xml:space="preserve"> directory; library files are located in the </w:t>
      </w:r>
      <w:r>
        <w:rPr>
          <w:rStyle w:val="Text15"/>
        </w:rPr>
        <w:t>lib</w:t>
      </w:r>
      <w:r>
        <w:t xml:space="preserve"> directory.</w:t>
      </w:r>
    </w:p>
    <w:p>
      <w:pPr>
        <w:pStyle w:val="Normal"/>
      </w:pPr>
      <w:r>
        <w:t>The primary table used for examples in this chapter is named</w:t>
      </w:r>
      <w:r>
        <w:rPr>
          <w:rStyle w:val="Text79"/>
        </w:rPr>
        <w:bookmarkStart w:id="1523" w:name="idm45336935943280"/>
        <w:t/>
        <w:bookmarkEnd w:id="1523"/>
        <w:bookmarkStart w:id="1524" w:name="idm45336935942400"/>
        <w:t/>
        <w:bookmarkEnd w:id="1524"/>
      </w:r>
      <w:r>
        <w:t xml:space="preserve"> </w:t>
      </w:r>
      <w:r>
        <w:rPr>
          <w:rStyle w:val="Text1"/>
        </w:rPr>
        <w:t>profile</w:t>
      </w:r>
      <w:r>
        <w:t xml:space="preserve">. It first appears in </w:t>
      </w:r>
      <w:hyperlink w:anchor="4_4_Executing_Statements_and_Ret">
        <w:r>
          <w:rPr>
            <w:rStyle w:val="Text2"/>
          </w:rPr>
          <w:t>Recipe 4.4</w:t>
        </w:r>
      </w:hyperlink>
      <w:r>
        <w:t xml:space="preserve">, which you should know in case you skip around in the chapter and wonder where it came from. See also the section at the very end of the chapter about resetting the </w:t>
      </w:r>
      <w:r>
        <w:rPr>
          <w:rStyle w:val="Text1"/>
        </w:rPr>
        <w:t>profile</w:t>
      </w:r>
      <w:r>
        <w:t xml:space="preserve"> table to a known state for use in other chapters.</w:t>
      </w:r>
    </w:p>
    <w:p>
      <w:pPr>
        <w:pStyle w:val="Heading 5"/>
        <w:keepLines w:val="on"/>
      </w:pPr>
      <w:r>
        <w:t>Note</w:t>
      </w:r>
    </w:p>
    <w:p>
      <w:pPr>
        <w:pStyle w:val="Para 10"/>
        <w:keepLines w:val="on"/>
      </w:pPr>
      <w:r>
        <w:t>The programs discussed here can be run from the command line. For</w:t>
      </w:r>
      <w:r>
        <w:rPr>
          <w:rStyle w:val="Text79"/>
        </w:rPr>
        <w:bookmarkStart w:id="1525" w:name="idm45336935938352"/>
        <w:t/>
        <w:bookmarkEnd w:id="1525"/>
        <w:bookmarkStart w:id="1526" w:name="idm45336935937168"/>
        <w:t/>
        <w:bookmarkEnd w:id="1526"/>
        <w:bookmarkStart w:id="1527" w:name="idm45336935936048"/>
        <w:t/>
        <w:bookmarkEnd w:id="1527"/>
      </w:r>
      <w:r>
        <w:t xml:space="preserve"> instructions on invoking programs for each language covered here, read </w:t>
      </w:r>
      <w:r>
        <w:rPr>
          <w:rStyle w:val="Text1"/>
        </w:rPr>
        <w:t>cmdline.pdf</w:t>
      </w:r>
      <w:r>
        <w:t xml:space="preserve"> in the recipes distribution.</w:t>
      </w:r>
    </w:p>
    <w:p>
      <w:bookmarkStart w:id="1528" w:name="AssumptionsTo_use_the_material_i"/>
      <w:pPr>
        <w:keepNext/>
        <w:pStyle w:val="Heading 2"/>
      </w:pPr>
      <w:r>
        <w:t>Assumptions</w:t>
      </w:r>
      <w:bookmarkEnd w:id="1528"/>
    </w:p>
    <w:p>
      <w:pPr>
        <w:pStyle w:val="Normal"/>
      </w:pPr>
      <w:r>
        <w:t xml:space="preserve">To use the material in this chapter most effectively, make sure to satisfy these </w:t>
        <w:t>requirements:</w:t>
      </w:r>
    </w:p>
    <w:p>
      <w:pPr>
        <w:pStyle w:val="Para 04"/>
      </w:pPr>
      <w:r>
        <w:t xml:space="preserve">Install MySQL programming support for any languages that you plan to use (see the </w:t>
      </w:r>
      <w:hyperlink w:anchor="Obtaining_MySQL_and_Related_Soft">
        <w:r>
          <w:rPr>
            <w:rStyle w:val="Text2"/>
          </w:rPr>
          <w:t>Preface</w:t>
        </w:r>
      </w:hyperlink>
      <w:r>
        <w:t>).</w:t>
      </w:r>
    </w:p>
    <w:p>
      <w:pPr>
        <w:pStyle w:val="Para 04"/>
      </w:pPr>
      <w:r>
        <w:t xml:space="preserve">You should already have set up a MySQL user account for accessing the server and a database for executing SQL statements. As described in </w:t>
      </w:r>
      <w:hyperlink w:anchor="1_1_Setting_Up_a_MySQL_User_Acco">
        <w:r>
          <w:rPr>
            <w:rStyle w:val="Text2"/>
          </w:rPr>
          <w:t>Recipe 1.1</w:t>
        </w:r>
      </w:hyperlink>
      <w:r>
        <w:t xml:space="preserve">, the examples in this book use a MySQL account that has a username and password of </w:t>
      </w:r>
      <w:r>
        <w:rPr>
          <w:rStyle w:val="Text1"/>
        </w:rPr>
        <w:t>cbuser</w:t>
      </w:r>
      <w:r>
        <w:t xml:space="preserve"> and </w:t>
      </w:r>
      <w:r>
        <w:rPr>
          <w:rStyle w:val="Text1"/>
        </w:rPr>
        <w:t>cbpass</w:t>
      </w:r>
      <w:r>
        <w:t xml:space="preserve">, and we’ll connect to a MySQL server running on the local host to access a database named </w:t>
      </w:r>
      <w:r>
        <w:rPr>
          <w:rStyle w:val="Text1"/>
        </w:rPr>
        <w:t>cookbook</w:t>
      </w:r>
      <w:r>
        <w:t>. To create the account or the database, see the instructions in that recipe.</w:t>
      </w:r>
    </w:p>
    <w:p>
      <w:pPr>
        <w:pStyle w:val="Para 04"/>
      </w:pPr>
      <w:r>
        <w:t>The discussion here shows how to use each API language to perform database operations but assumes a basic understanding of the language itself. If a recipe uses programming constructs with which you’re unfamiliar, consult a general reference for the language of interest.</w:t>
      </w:r>
    </w:p>
    <w:p>
      <w:pPr>
        <w:pStyle w:val="Para 04"/>
      </w:pPr>
      <w:r>
        <w:t>Proper execution of some of the programs might require that</w:t>
      </w:r>
      <w:r>
        <w:rPr>
          <w:rStyle w:val="Text79"/>
        </w:rPr>
        <w:bookmarkStart w:id="1529" w:name="idm45336935927456"/>
        <w:t/>
        <w:bookmarkEnd w:id="1529"/>
      </w:r>
      <w:r>
        <w:t xml:space="preserve"> you set certain environment variables. General syntax for doing so is covered in </w:t>
      </w:r>
      <w:r>
        <w:rPr>
          <w:rStyle w:val="Text1"/>
        </w:rPr>
        <w:t>cmdline.pdf</w:t>
      </w:r>
      <w:r>
        <w:t xml:space="preserve"> in the recipes distribution (see the </w:t>
      </w:r>
      <w:hyperlink w:anchor="Using_Code_ExamplesSupplemental">
        <w:r>
          <w:rPr>
            <w:rStyle w:val="Text2"/>
          </w:rPr>
          <w:t>Preface</w:t>
        </w:r>
      </w:hyperlink>
      <w:r>
        <w:t xml:space="preserve">). For details about environment variables that apply specifically to library file locations, see </w:t>
      </w:r>
      <w:hyperlink w:anchor="4_3_Writing_Library_FilesProblem">
        <w:r>
          <w:rPr>
            <w:rStyle w:val="Text2"/>
          </w:rPr>
          <w:t>Recipe 4.3</w:t>
        </w:r>
      </w:hyperlink>
      <w:r>
        <w:t>.</w:t>
      </w:r>
    </w:p>
    <w:p>
      <w:bookmarkStart w:id="1530" w:name="MySQL_Client_API_ArchitectureEac"/>
      <w:pPr>
        <w:keepNext/>
        <w:pStyle w:val="Heading 2"/>
      </w:pPr>
      <w:r>
        <w:t>MySQL Client API Architecture</w:t>
      </w:r>
      <w:bookmarkEnd w:id="1530"/>
    </w:p>
    <w:p>
      <w:pPr>
        <w:pStyle w:val="Normal"/>
      </w:pPr>
      <w:r>
        <w:t>Each MySQL programming interface covered in this book uses a two-level</w:t>
      </w:r>
      <w:r>
        <w:rPr>
          <w:rStyle w:val="Text79"/>
        </w:rPr>
        <w:bookmarkStart w:id="1531" w:name="idm45336935922560"/>
        <w:t/>
        <w:bookmarkEnd w:id="1531"/>
        <w:bookmarkStart w:id="1532" w:name="idm45336935921376"/>
        <w:t/>
        <w:bookmarkEnd w:id="1532"/>
        <w:bookmarkStart w:id="1533" w:name="idm45336935920544"/>
        <w:t/>
        <w:bookmarkEnd w:id="1533"/>
      </w:r>
      <w:r>
        <w:t xml:space="preserve"> </w:t>
        <w:t>architecture:</w:t>
      </w:r>
    </w:p>
    <w:p>
      <w:pPr>
        <w:pStyle w:val="Para 04"/>
      </w:pPr>
      <w:r>
        <w:t>The upper level provides database-independent methods that implement database access in a portable way that’s the same whether you use MySQL, PostgreSQL, Oracle, or whatever.</w:t>
      </w:r>
    </w:p>
    <w:p>
      <w:pPr>
        <w:pStyle w:val="Para 04"/>
      </w:pPr>
      <w:r>
        <w:t>The lower level consists of a set of drivers, each of which implements the details for a single database system.</w:t>
      </w:r>
    </w:p>
    <w:p>
      <w:pPr>
        <w:pStyle w:val="Normal"/>
      </w:pPr>
      <w:r>
        <w:t>This two-level architecture enables application programs to use an</w:t>
      </w:r>
      <w:r>
        <w:rPr>
          <w:rStyle w:val="Text79"/>
        </w:rPr>
        <w:bookmarkStart w:id="1534" w:name="idm45336935917088"/>
        <w:t/>
        <w:bookmarkEnd w:id="1534"/>
        <w:bookmarkStart w:id="1535" w:name="idm45336935915696"/>
        <w:t/>
        <w:bookmarkEnd w:id="1535"/>
        <w:bookmarkStart w:id="1536" w:name="idm45336935914592"/>
        <w:t/>
        <w:bookmarkEnd w:id="1536"/>
      </w:r>
      <w:r>
        <w:t xml:space="preserve"> abstract interface not tied to details specific to any particular database server. This enhances portability of your programs: to use a different database system, just select a different lower-level driver. However, perfect portability is elusive:</w:t>
      </w:r>
    </w:p>
    <w:p>
      <w:pPr>
        <w:pStyle w:val="Para 04"/>
      </w:pPr>
      <w:r>
        <w:t xml:space="preserve">The interface methods provided by the upper level of the architecture are consistent regardless of the driver you use, but it’s still possible to write SQL statements that use constructs supported only by a particular server. For example, MySQL has </w:t>
      </w:r>
      <w:r>
        <w:rPr>
          <w:rStyle w:val="Text1"/>
        </w:rPr>
        <w:t>SHOW</w:t>
      </w:r>
      <w:r>
        <w:t xml:space="preserve"> statements that provide information about database and table structure, but using </w:t>
      </w:r>
      <w:r>
        <w:rPr>
          <w:rStyle w:val="Text1"/>
        </w:rPr>
        <w:t>SHOW</w:t>
      </w:r>
      <w:r>
        <w:t xml:space="preserve"> with a non-MySQL server likely will produce an error.</w:t>
      </w:r>
    </w:p>
    <w:p>
      <w:pPr>
        <w:pStyle w:val="Para 04"/>
      </w:pPr>
      <w:r>
        <w:t xml:space="preserve">Lower-level drivers often extend the abstract interface to make it more convenient to access database-specific features. For example, the MySQL driver for Perl DBI makes the most recent </w:t>
      </w:r>
      <w:r>
        <w:rPr>
          <w:rStyle w:val="Text1"/>
        </w:rPr>
        <w:t>AUTO_INCREMENT</w:t>
      </w:r>
      <w:r>
        <w:t xml:space="preserve"> value available as a database handle attribute accessible as </w:t>
      </w:r>
      <w:r>
        <w:rPr>
          <w:rStyle w:val="Text1"/>
        </w:rPr>
        <w:t>$dbh-&gt;{mysql_insertid}</w:t>
      </w:r>
      <w:r>
        <w:t>. Such features make a program easier to write but less portable. To use the program with another database system will require some rewriting.</w:t>
      </w:r>
    </w:p>
    <w:p>
      <w:pPr>
        <w:pStyle w:val="Normal"/>
      </w:pPr>
      <w:r>
        <w:t>Despite these factors that compromise portability to some extent, the general portability characteristics of the two-level architecture provide significant benefits for MySQL developers.</w:t>
      </w:r>
    </w:p>
    <w:p>
      <w:pPr>
        <w:pStyle w:val="Normal"/>
      </w:pPr>
      <w:r>
        <w:t>Another characteristic common to the APIs used in this book is</w:t>
      </w:r>
      <w:r>
        <w:rPr>
          <w:rStyle w:val="Text79"/>
        </w:rPr>
        <w:bookmarkStart w:id="1537" w:name="idm45336935909008"/>
        <w:t/>
        <w:bookmarkEnd w:id="1537"/>
        <w:bookmarkStart w:id="1538" w:name="idm45336935907824"/>
        <w:t/>
        <w:bookmarkEnd w:id="1538"/>
      </w:r>
      <w:r>
        <w:t xml:space="preserve"> that they are object oriented. Whether you write in Perl, Ruby, PHP, Python, Java, or Go, the operation that connects to the MySQL server returns an object that enables you to process statements in an object-oriented manner. For example, when you connect to the database server, you get a database connection object with which to further interact with the server. The interfaces also provide objects for statements, result sets, metadata, and so forth.</w:t>
      </w:r>
    </w:p>
    <w:p>
      <w:pPr>
        <w:pStyle w:val="Normal"/>
      </w:pPr>
      <w:r>
        <w:t>Now let’s see how to use these programming interfaces to perform the most fundamental MySQL operations: connecting to and disconnecting from the server.</w:t>
      </w:r>
    </w:p>
    <w:p>
      <w:bookmarkStart w:id="1539" w:name="4_1_Connecting__Selecting_a_Data"/>
      <w:pPr>
        <w:keepNext/>
        <w:pStyle w:val="Heading 1"/>
      </w:pPr>
      <w:r>
        <w:t>4.1 Connecting, Selecting a Database, and Disconnecting</w:t>
      </w:r>
      <w:bookmarkEnd w:id="1539"/>
    </w:p>
    <w:p>
      <w:bookmarkStart w:id="1540" w:name="ProblemYou_need_to_establish_a_c"/>
      <w:pPr>
        <w:keepNext/>
        <w:pStyle w:val="Heading 2"/>
      </w:pPr>
      <w:r>
        <w:t>Problem</w:t>
      </w:r>
      <w:bookmarkEnd w:id="1540"/>
    </w:p>
    <w:p>
      <w:pPr>
        <w:pStyle w:val="Normal"/>
      </w:pPr>
      <w:r>
        <w:t>You need to establish a connection to the database server and shut down the</w:t>
      </w:r>
      <w:r>
        <w:rPr>
          <w:rStyle w:val="Text79"/>
        </w:rPr>
        <w:bookmarkStart w:id="1541" w:name="ch04_APIconn"/>
        <w:t/>
        <w:bookmarkEnd w:id="1541"/>
        <w:bookmarkStart w:id="1542" w:name="ch04_APIconn2"/>
        <w:t/>
        <w:bookmarkEnd w:id="1542"/>
        <w:bookmarkStart w:id="1543" w:name="ch04_APIconn3"/>
        <w:t/>
        <w:bookmarkEnd w:id="1543"/>
        <w:bookmarkStart w:id="1544" w:name="ch04_APIconn4"/>
        <w:t/>
        <w:bookmarkEnd w:id="1544"/>
        <w:bookmarkStart w:id="1545" w:name="ch04_prlconn"/>
        <w:t/>
        <w:bookmarkEnd w:id="1545"/>
        <w:bookmarkStart w:id="1546" w:name="idm45336935896896"/>
        <w:t/>
        <w:bookmarkEnd w:id="1546"/>
        <w:bookmarkStart w:id="1547" w:name="idm45336935895520"/>
        <w:t/>
        <w:bookmarkEnd w:id="1547"/>
        <w:bookmarkStart w:id="1548" w:name="idm45336935894144"/>
        <w:t/>
        <w:bookmarkEnd w:id="1548"/>
        <w:bookmarkStart w:id="1549" w:name="idm45336935892768"/>
        <w:t/>
        <w:bookmarkEnd w:id="1549"/>
        <w:bookmarkStart w:id="1550" w:name="idm45336935891376"/>
        <w:t/>
        <w:bookmarkEnd w:id="1550"/>
      </w:r>
      <w:r>
        <w:t xml:space="preserve"> connection when you’re done.</w:t>
      </w:r>
    </w:p>
    <w:p>
      <w:bookmarkStart w:id="1551" w:name="SolutionEach_API_provides_routin"/>
      <w:pPr>
        <w:keepNext/>
        <w:pStyle w:val="Heading 2"/>
      </w:pPr>
      <w:r>
        <w:t>Solution</w:t>
      </w:r>
      <w:bookmarkEnd w:id="1551"/>
    </w:p>
    <w:p>
      <w:pPr>
        <w:pStyle w:val="Normal"/>
      </w:pPr>
      <w:r>
        <w:t>Each API provides routines for connecting and disconnecting. The connection routines require that you provide parameters specifying the host on which the MySQL server is running and the MySQL account to use. You can also select a default database.</w:t>
      </w:r>
    </w:p>
    <w:p>
      <w:bookmarkStart w:id="1552" w:name="DiscussionThis_section_shows_how"/>
      <w:pPr>
        <w:keepNext/>
        <w:pStyle w:val="Heading 2"/>
      </w:pPr>
      <w:r>
        <w:t>Discussion</w:t>
      </w:r>
      <w:bookmarkEnd w:id="1552"/>
    </w:p>
    <w:p>
      <w:pPr>
        <w:pStyle w:val="Normal"/>
      </w:pPr>
      <w:r>
        <w:t>This section shows how to perform some fundamental operations common to most MySQL programs:</w:t>
      </w:r>
    </w:p>
    <w:p>
      <w:pPr>
        <w:pStyle w:val="Para 11"/>
      </w:pPr>
      <w:r>
        <w:t>Establishing a connection to the MySQL server</w:t>
      </w:r>
    </w:p>
    <w:p>
      <w:pPr>
        <w:pStyle w:val="Normal"/>
      </w:pPr>
      <w:r>
        <w:t>Every program that uses MySQL does this, no matter which API you use. The details on specifying connection parameters vary between APIs, and some APIs provide more flexibility than others. However, there are many common parameters, such as the host on which the server is running, and the username and password of the MySQL account to use for accessing the server.</w:t>
      </w:r>
    </w:p>
    <w:p>
      <w:pPr>
        <w:pStyle w:val="Para 11"/>
      </w:pPr>
      <w:r>
        <w:t>Selecting a database</w:t>
      </w:r>
    </w:p>
    <w:p>
      <w:pPr>
        <w:pStyle w:val="Normal"/>
      </w:pPr>
      <w:r>
        <w:t>Most MySQL programs select a default database.</w:t>
      </w:r>
    </w:p>
    <w:p>
      <w:pPr>
        <w:pStyle w:val="Para 11"/>
      </w:pPr>
      <w:r>
        <w:t>Disconnecting from the server</w:t>
      </w:r>
    </w:p>
    <w:p>
      <w:pPr>
        <w:pStyle w:val="Normal"/>
      </w:pPr>
      <w:r>
        <w:t>Each API provides a way to close an open connection. It’s</w:t>
      </w:r>
      <w:r>
        <w:rPr>
          <w:rStyle w:val="Text79"/>
        </w:rPr>
        <w:bookmarkStart w:id="1553" w:name="idm45336935885248"/>
        <w:t/>
        <w:bookmarkEnd w:id="1553"/>
        <w:bookmarkStart w:id="1554" w:name="idm45336935883792"/>
        <w:t/>
        <w:bookmarkEnd w:id="1554"/>
        <w:bookmarkStart w:id="1555" w:name="idm45336935882352"/>
        <w:t/>
        <w:bookmarkEnd w:id="1555"/>
      </w:r>
      <w:r>
        <w:t xml:space="preserve"> best to do so as soon as you’re done using the server. If your program holds the connection open longer than necessary, the server cannot free up resources allocated to servicing the connection. It’s also preferable to close the connection explicitly. If a program simply terminates, the MySQL server eventually notices, but an explicit close on the user end enables the server to perform an immediate orderly close on its end.</w:t>
      </w:r>
    </w:p>
    <w:p>
      <w:pPr>
        <w:pStyle w:val="Normal"/>
      </w:pPr>
      <w:r>
        <w:t xml:space="preserve">This section includes example programs that show how to use each API to connect to the server, select the </w:t>
      </w:r>
      <w:r>
        <w:rPr>
          <w:rStyle w:val="Text1"/>
        </w:rPr>
        <w:t>cookbook</w:t>
      </w:r>
      <w:r>
        <w:t xml:space="preserve"> database, and disconnect. The discussion for each API also indicates how to connect without selecting any default database. This might be the case if you plan to execute a statement that doesn’t require a default database, such as </w:t>
      </w:r>
      <w:r>
        <w:rPr>
          <w:rStyle w:val="Text1"/>
        </w:rPr>
        <w:t>SHOW</w:t>
      </w:r>
      <w:r>
        <w:t xml:space="preserve"> </w:t>
      </w:r>
      <w:r>
        <w:rPr>
          <w:rStyle w:val="Text1"/>
        </w:rPr>
        <w:t>VARIABLES</w:t>
      </w:r>
      <w:r>
        <w:t xml:space="preserve"> or </w:t>
      </w:r>
      <w:r>
        <w:rPr>
          <w:rStyle w:val="Text1"/>
        </w:rPr>
        <w:t>SELECT</w:t>
      </w:r>
      <w:r>
        <w:t xml:space="preserve"> </w:t>
      </w:r>
      <w:r>
        <w:rPr>
          <w:rStyle w:val="Text1"/>
        </w:rPr>
        <w:t>VERSION()</w:t>
      </w:r>
      <w:r>
        <w:t>. Or perhaps you’re writing a program that enables the user to specify the database after the connection has been made.</w:t>
      </w:r>
    </w:p>
    <w:p>
      <w:pPr>
        <w:pStyle w:val="Heading 5"/>
        <w:keepLines w:val="on"/>
      </w:pPr>
      <w:r>
        <w:t>Tip</w:t>
      </w:r>
    </w:p>
    <w:p>
      <w:pPr>
        <w:pStyle w:val="Para 10"/>
        <w:keepLines w:val="on"/>
      </w:pPr>
      <w:r>
        <w:t xml:space="preserve">The scripts shown here use </w:t>
      </w:r>
      <w:r>
        <w:rPr>
          <w:rStyle w:val="Text1"/>
        </w:rPr>
        <w:t>localhost</w:t>
      </w:r>
      <w:r>
        <w:t xml:space="preserve"> as the hostname. If they produce a</w:t>
      </w:r>
      <w:r>
        <w:rPr>
          <w:rStyle w:val="Text79"/>
        </w:rPr>
        <w:bookmarkStart w:id="1556" w:name="idm45336935876496"/>
        <w:t/>
        <w:bookmarkEnd w:id="1556"/>
        <w:bookmarkStart w:id="1557" w:name="idm45336935875392"/>
        <w:t/>
        <w:bookmarkEnd w:id="1557"/>
        <w:bookmarkStart w:id="1558" w:name="idm45336935874016"/>
        <w:t/>
        <w:bookmarkEnd w:id="1558"/>
        <w:bookmarkStart w:id="1559" w:name="idm45336935872848"/>
        <w:t/>
        <w:bookmarkEnd w:id="1559"/>
        <w:bookmarkStart w:id="1560" w:name="idm45336935871744"/>
        <w:t/>
        <w:bookmarkEnd w:id="1560"/>
        <w:bookmarkStart w:id="1561" w:name="idm45336935870640"/>
        <w:t/>
        <w:bookmarkEnd w:id="1561"/>
      </w:r>
      <w:r>
        <w:t xml:space="preserve"> connection error indicating that a socket file cannot be found, try changing </w:t>
      </w:r>
      <w:r>
        <w:rPr>
          <w:rStyle w:val="Text1"/>
        </w:rPr>
        <w:t>localhost</w:t>
      </w:r>
      <w:r>
        <w:t xml:space="preserve"> to </w:t>
      </w:r>
      <w:r>
        <w:rPr>
          <w:rStyle w:val="Text1"/>
        </w:rPr>
        <w:t>127.0.0.1</w:t>
      </w:r>
      <w:r>
        <w:t>, the TCP/IP address of the local host. This tip applies throughout the book.</w:t>
      </w:r>
    </w:p>
    <w:p>
      <w:bookmarkStart w:id="1562" w:name="PerlTo_write_MySQL_scripts_in_Pe"/>
      <w:pPr>
        <w:keepNext/>
        <w:pStyle w:val="Heading 2"/>
      </w:pPr>
      <w:r>
        <w:t>Perl</w:t>
      </w:r>
      <w:bookmarkEnd w:id="1562"/>
    </w:p>
    <w:p>
      <w:pPr>
        <w:pStyle w:val="Normal"/>
      </w:pPr>
      <w:r>
        <w:t>To write MySQL scripts in Perl, the DBI module must be installed,</w:t>
      </w:r>
      <w:r>
        <w:rPr>
          <w:rStyle w:val="Text79"/>
        </w:rPr>
        <w:bookmarkStart w:id="1563" w:name="idm45336935866672"/>
        <w:t/>
        <w:bookmarkEnd w:id="1563"/>
        <w:bookmarkStart w:id="1564" w:name="idm45336935865504"/>
        <w:t/>
        <w:bookmarkEnd w:id="1564"/>
        <w:bookmarkStart w:id="1565" w:name="idm45336935864400"/>
        <w:t/>
        <w:bookmarkEnd w:id="1565"/>
      </w:r>
      <w:r>
        <w:t xml:space="preserve"> as well as the MySQL-specific driver module, DBD::mysql. To obtain these modules if they’re not already installed, see the </w:t>
      </w:r>
      <w:hyperlink w:anchor="Obtaining_MySQL_and_Related_Soft">
        <w:r>
          <w:rPr>
            <w:rStyle w:val="Text2"/>
          </w:rPr>
          <w:t>Preface</w:t>
        </w:r>
      </w:hyperlink>
      <w:r>
        <w:t>.</w:t>
      </w:r>
    </w:p>
    <w:p>
      <w:pPr>
        <w:pStyle w:val="Normal"/>
      </w:pPr>
      <w:r>
        <w:t>The following Perl script,</w:t>
      </w:r>
      <w:r>
        <w:rPr>
          <w:rStyle w:val="Text79"/>
        </w:rPr>
        <w:bookmarkStart w:id="1566" w:name="idm45336935861392"/>
        <w:t/>
        <w:bookmarkEnd w:id="1566"/>
        <w:bookmarkStart w:id="1567" w:name="idm45336935859936"/>
        <w:t/>
        <w:bookmarkEnd w:id="1567"/>
      </w:r>
      <w:r>
        <w:t xml:space="preserve"> </w:t>
      </w:r>
      <w:r>
        <w:rPr>
          <w:rStyle w:val="Text15"/>
        </w:rPr>
        <w:t>connect.pl</w:t>
      </w:r>
      <w:r>
        <w:t xml:space="preserve">, connects to the MySQL server, selects </w:t>
      </w:r>
      <w:r>
        <w:rPr>
          <w:rStyle w:val="Text1"/>
        </w:rPr>
        <w:t>cookbook</w:t>
      </w:r>
      <w:r>
        <w:t xml:space="preserve"> as the default database, and disconnects:</w:t>
      </w:r>
    </w:p>
    <w:p>
      <w:pPr>
        <w:pStyle w:val="Para 12"/>
      </w:pPr>
      <w:r>
        <w:rPr>
          <w:rStyle w:val="Text8"/>
        </w:rPr>
        <w:t xml:space="preserve">#!/usr/bin/perl</w:t>
        <w:br w:clear="none"/>
      </w:r>
      <w:r>
        <w:rPr>
          <w:rStyle w:val="Text6"/>
        </w:rPr>
        <w:t xml:space="preserve"/>
        <w:br w:clear="none"/>
      </w:r>
      <w:r>
        <w:rPr>
          <w:rStyle w:val="Text12"/>
        </w:rPr>
        <w:t xml:space="preserve"># connect.pl: connect to the MySQL server</w:t>
        <w:br w:clear="none"/>
      </w:r>
      <w:r>
        <w:rPr>
          <w:rStyle w:val="Text6"/>
        </w:rPr>
        <w:t xml:space="preserve"/>
        <w:br w:clear="none"/>
        <w:t xml:space="preserve"/>
        <w:br w:clear="none"/>
      </w:r>
      <w:r>
        <w:rPr>
          <w:rStyle w:val="Text4"/>
        </w:rPr>
        <w:t xml:space="preserve">use</w:t>
        <w:br w:clear="none"/>
      </w:r>
      <w:r>
        <w:rPr>
          <w:rStyle w:val="Text6"/>
        </w:rPr>
        <w:t xml:space="preserve"> </w:t>
        <w:br w:clear="none"/>
      </w:r>
      <w:r>
        <w:rPr>
          <w:rStyle w:val="Text40"/>
        </w:rPr>
        <w:t xml:space="preserve">strict</w:t>
        <w:br w:clear="none"/>
      </w:r>
      <w:r>
        <w:rPr>
          <w:rStyle w:val="Text10"/>
        </w:rPr>
        <w:t xml:space="preserve">;</w:t>
        <w:br w:clear="none"/>
      </w:r>
      <w:r>
        <w:rPr>
          <w:rStyle w:val="Text6"/>
        </w:rPr>
        <w:t xml:space="preserve"/>
        <w:br w:clear="none"/>
      </w:r>
      <w:r>
        <w:rPr>
          <w:rStyle w:val="Text4"/>
        </w:rPr>
        <w:t xml:space="preserve">use</w:t>
        <w:br w:clear="none"/>
      </w:r>
      <w:r>
        <w:rPr>
          <w:rStyle w:val="Text6"/>
        </w:rPr>
        <w:t xml:space="preserve"> </w:t>
        <w:br w:clear="none"/>
      </w:r>
      <w:r>
        <w:rPr>
          <w:rStyle w:val="Text40"/>
        </w:rPr>
        <w:t xml:space="preserve">warnings</w:t>
        <w:br w:clear="none"/>
      </w:r>
      <w:r>
        <w:rPr>
          <w:rStyle w:val="Text10"/>
        </w:rPr>
        <w:t xml:space="preserve">;</w:t>
        <w:br w:clear="none"/>
      </w:r>
      <w:r>
        <w:rPr>
          <w:rStyle w:val="Text6"/>
        </w:rPr>
        <w:t xml:space="preserve"/>
        <w:br w:clear="none"/>
      </w:r>
      <w:r>
        <w:rPr>
          <w:rStyle w:val="Text4"/>
        </w:rPr>
        <w:t xml:space="preserve">use</w:t>
        <w:br w:clear="none"/>
      </w:r>
      <w:r>
        <w:rPr>
          <w:rStyle w:val="Text6"/>
        </w:rPr>
        <w:t xml:space="preserve"> </w:t>
        <w:br w:clear="none"/>
      </w:r>
      <w:r>
        <w:rPr>
          <w:rStyle w:val="Text40"/>
        </w:rPr>
        <w:t xml:space="preserve">DBI</w:t>
        <w:br w:clear="none"/>
      </w:r>
      <w:r>
        <w:rPr>
          <w:rStyle w:val="Text10"/>
        </w:rPr>
        <w:t xml:space="preserve">;</w:t>
        <w:br w:clear="none"/>
      </w:r>
      <w:r>
        <w:rPr>
          <w:rStyle w:val="Text6"/>
        </w:rPr>
        <w:t xml:space="preserve"/>
        <w:br w:clear="none"/>
        <w:t xml:space="preserve"/>
        <w:br w:clear="none"/>
      </w: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"DBI:mysql:host=localhost;database=cookbook"</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t xml:space="preserve">            </w:t>
        <w:br w:clear="none"/>
      </w:r>
      <w:r>
        <w:rPr>
          <w:rStyle w:val="Text10"/>
        </w:rPr>
        <w:t xml:space="preserve">or</w:t>
        <w:br w:clear="none"/>
      </w:r>
      <w:r>
        <w:rPr>
          <w:rStyle w:val="Text6"/>
        </w:rPr>
        <w:t xml:space="preserve"> </w:t>
        <w:br w:clear="none"/>
      </w:r>
      <w:r>
        <w:rPr>
          <w:rStyle w:val="Text18"/>
        </w:rPr>
        <w:t xml:space="preserve">die</w:t>
        <w:br w:clear="none"/>
      </w:r>
      <w:r>
        <w:rPr>
          <w:rStyle w:val="Text6"/>
        </w:rPr>
        <w:t xml:space="preserve"> </w:t>
        <w:br w:clear="none"/>
      </w:r>
      <w:r>
        <w:t xml:space="preserve">"Cannot connect to server\n"</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"Connected\n"</w:t>
        <w:br w:clear="none"/>
      </w:r>
      <w:r>
        <w:rPr>
          <w:rStyle w:val="Text10"/>
        </w:rPr>
        <w:t xml:space="preserve">;</w:t>
        <w:br w:clear="none"/>
      </w:r>
      <w:r>
        <w:rPr>
          <w:rStyle w:val="Text6"/>
        </w:rPr>
        <w:t xml:space="preserve"/>
        <w:br w:clear="none"/>
      </w:r>
      <w:r>
        <w:rPr>
          <w:rStyle w:val="Text19"/>
        </w:rPr>
        <w:t xml:space="preserve">$dbh</w:t>
        <w:br w:clear="none"/>
      </w:r>
      <w:r>
        <w:rPr>
          <w:rStyle w:val="Text9"/>
        </w:rPr>
        <w:t xml:space="preserve">-&gt;</w:t>
        <w:br w:clear="none"/>
      </w:r>
      <w:r>
        <w:rPr>
          <w:rStyle w:val="Text3"/>
        </w:rPr>
        <w:t xml:space="preserve">disconnect</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"Disconnected\n"</w:t>
        <w:br w:clear="none"/>
      </w:r>
      <w:r>
        <w:rPr>
          <w:rStyle w:val="Text10"/>
        </w:rPr>
        <w:t xml:space="preserve">;</w:t>
        <w:br w:clear="none"/>
      </w:r>
    </w:p>
    <w:p>
      <w:pPr>
        <w:pStyle w:val="Normal"/>
      </w:pPr>
      <w:r>
        <w:t xml:space="preserve">To try </w:t>
      </w:r>
      <w:r>
        <w:rPr>
          <w:rStyle w:val="Text1"/>
        </w:rPr>
        <w:t>connect.pl</w:t>
      </w:r>
      <w:r>
        <w:t xml:space="preserve">, locate it under the </w:t>
      </w:r>
      <w:r>
        <w:rPr>
          <w:rStyle w:val="Text15"/>
        </w:rPr>
        <w:t>api</w:t>
      </w:r>
      <w:r>
        <w:t xml:space="preserve"> directory of the </w:t>
      </w:r>
      <w:r>
        <w:rPr>
          <w:rStyle w:val="Text1"/>
        </w:rPr>
        <w:t>recipes</w:t>
      </w:r>
      <w:r>
        <w:t xml:space="preserve"> distribution and run it from the command line. The program should print two lines indicating that it connected and disconnected successfully:</w:t>
      </w:r>
    </w:p>
    <w:p>
      <w:pPr>
        <w:pStyle w:val="Para 03"/>
      </w:pPr>
      <w:r>
        <w:t xml:space="preserve">$ </w:t>
        <w:br w:clear="none"/>
      </w:r>
      <w:r>
        <w:rPr>
          <w:rStyle w:val="Text0"/>
        </w:rPr>
        <w:t xml:space="preserve">perl connect.pl</w:t>
        <w:br w:clear="none"/>
      </w:r>
      <w:r>
        <w:t xml:space="preserve"/>
        <w:br w:clear="none"/>
        <w:t xml:space="preserve">Connected</w:t>
        <w:br w:clear="none"/>
        <w:t xml:space="preserve">Disconnected</w:t>
        <w:br w:clear="none"/>
      </w:r>
    </w:p>
    <w:p>
      <w:pPr>
        <w:pStyle w:val="Normal"/>
      </w:pPr>
      <w:r>
        <w:t xml:space="preserve">In the rest of the section, we will walk through the code and explain how it works. </w:t>
      </w:r>
    </w:p>
    <w:p>
      <w:pPr>
        <w:pStyle w:val="Heading 5"/>
        <w:keepLines w:val="on"/>
      </w:pPr>
      <w:r>
        <w:t>Tip</w:t>
      </w:r>
    </w:p>
    <w:p>
      <w:pPr>
        <w:pStyle w:val="Para 10"/>
        <w:keepLines w:val="on"/>
      </w:pPr>
      <w:r>
        <w:t xml:space="preserve">If you get an </w:t>
      </w:r>
      <w:r>
        <w:rPr>
          <w:rStyle w:val="Text1"/>
        </w:rPr>
        <w:t>Access Denied</w:t>
      </w:r>
      <w:r>
        <w:t xml:space="preserve"> error</w:t>
      </w:r>
      <w:r>
        <w:rPr>
          <w:rStyle w:val="Text79"/>
        </w:rPr>
        <w:bookmarkStart w:id="1568" w:name="idm45336935831296"/>
        <w:t/>
        <w:bookmarkEnd w:id="1568"/>
        <w:bookmarkStart w:id="1569" w:name="idm45336935829920"/>
        <w:t/>
        <w:bookmarkEnd w:id="1569"/>
      </w:r>
      <w:r>
        <w:t xml:space="preserve"> when you connect to MySQL 8.0, ensure that the version of DBD::MySQL is linked with the MySQL 8.0 client library, or use the authentication plug-in </w:t>
      </w:r>
      <w:r>
        <w:rPr>
          <w:rStyle w:val="Text1"/>
        </w:rPr>
        <w:t>mysql_native_password</w:t>
      </w:r>
      <w:r>
        <w:t xml:space="preserve"> instead of the default </w:t>
      </w:r>
      <w:r>
        <w:rPr>
          <w:rStyle w:val="Text1"/>
        </w:rPr>
        <w:t>caching_sha2_password</w:t>
      </w:r>
      <w:r>
        <w:t xml:space="preserve"> plug-in. We discuss authentication plug-ins in </w:t>
      </w:r>
      <w:hyperlink w:anchor="24_2_Managing_User_AccountsProbl">
        <w:r>
          <w:rPr>
            <w:rStyle w:val="Text2"/>
          </w:rPr>
          <w:t>Recipe 24.2</w:t>
        </w:r>
      </w:hyperlink>
      <w:r>
        <w:t xml:space="preserve">. </w:t>
      </w:r>
    </w:p>
    <w:p>
      <w:pPr>
        <w:pStyle w:val="Normal"/>
      </w:pPr>
      <w:r>
        <w:t>For background on running Perl programs, read</w:t>
      </w:r>
      <w:r>
        <w:rPr>
          <w:rStyle w:val="Text79"/>
        </w:rPr>
        <w:bookmarkStart w:id="1570" w:name="idm45336935826320"/>
        <w:t/>
        <w:bookmarkEnd w:id="1570"/>
        <w:bookmarkStart w:id="1571" w:name="idm45336935825248"/>
        <w:t/>
        <w:bookmarkEnd w:id="1571"/>
      </w:r>
      <w:r>
        <w:t xml:space="preserve"> </w:t>
      </w:r>
      <w:r>
        <w:rPr>
          <w:rStyle w:val="Text1"/>
        </w:rPr>
        <w:t>cmdline.pdf</w:t>
      </w:r>
      <w:r>
        <w:t xml:space="preserve"> in the recipes distribution (see the </w:t>
      </w:r>
      <w:hyperlink w:anchor="Using_Code_ExamplesSupplemental">
        <w:r>
          <w:rPr>
            <w:rStyle w:val="Text2"/>
          </w:rPr>
          <w:t>Preface</w:t>
        </w:r>
      </w:hyperlink>
      <w:r>
        <w:t>).</w:t>
      </w:r>
    </w:p>
    <w:p>
      <w:pPr>
        <w:pStyle w:val="Normal"/>
      </w:pPr>
      <w:r>
        <w:t xml:space="preserve">The </w:t>
      </w:r>
      <w:r>
        <w:rPr>
          <w:rStyle w:val="Text1"/>
        </w:rPr>
        <w:t>use</w:t>
      </w:r>
      <w:r>
        <w:t xml:space="preserve"> </w:t>
      </w:r>
      <w:r>
        <w:rPr>
          <w:rStyle w:val="Text1"/>
        </w:rPr>
        <w:t>strict</w:t>
      </w:r>
      <w:r>
        <w:t xml:space="preserve"> line turns on strict variable checking and causes Perl to</w:t>
      </w:r>
      <w:r>
        <w:rPr>
          <w:rStyle w:val="Text79"/>
        </w:rPr>
        <w:bookmarkStart w:id="1572" w:name="idm45336935762288"/>
        <w:t/>
        <w:bookmarkEnd w:id="1572"/>
      </w:r>
      <w:r>
        <w:t xml:space="preserve"> complain about any variables that are used without having been declared first. This precaution helps find errors that might otherwise go undetected.</w:t>
      </w:r>
    </w:p>
    <w:p>
      <w:pPr>
        <w:pStyle w:val="Normal"/>
      </w:pPr>
      <w:r>
        <w:t xml:space="preserve">The </w:t>
      </w:r>
      <w:r>
        <w:rPr>
          <w:rStyle w:val="Text1"/>
        </w:rPr>
        <w:t>use</w:t>
      </w:r>
      <w:r>
        <w:t xml:space="preserve"> </w:t>
      </w:r>
      <w:r>
        <w:rPr>
          <w:rStyle w:val="Text1"/>
        </w:rPr>
        <w:t>warnings</w:t>
      </w:r>
      <w:r>
        <w:t xml:space="preserve"> line turns on warning mode so that</w:t>
      </w:r>
      <w:r>
        <w:rPr>
          <w:rStyle w:val="Text79"/>
        </w:rPr>
        <w:bookmarkStart w:id="1573" w:name="idm45336935759472"/>
        <w:t/>
        <w:bookmarkEnd w:id="1573"/>
        <w:bookmarkStart w:id="1574" w:name="idm45336935758352"/>
        <w:t/>
        <w:bookmarkEnd w:id="1574"/>
      </w:r>
      <w:r>
        <w:t xml:space="preserve"> Perl produces warnings for any questionable constructs. Our example script has none, but it’s a good idea to get in the habit of enabling warnings to catch problems that occur during the script development process. </w:t>
      </w:r>
      <w:r>
        <w:rPr>
          <w:rStyle w:val="Text1"/>
        </w:rPr>
        <w:t>use</w:t>
      </w:r>
      <w:r>
        <w:t xml:space="preserve"> </w:t>
      </w:r>
      <w:r>
        <w:rPr>
          <w:rStyle w:val="Text1"/>
        </w:rPr>
        <w:t>warnings</w:t>
      </w:r>
      <w:r>
        <w:t xml:space="preserve"> is similar to specifying the Perl </w:t>
      </w:r>
      <w:r>
        <w:rPr>
          <w:rStyle w:val="Text1"/>
        </w:rPr>
        <w:t>-w</w:t>
      </w:r>
      <w:r>
        <w:t xml:space="preserve"> command-line option but provides more control over which warnings to display. (For more information, execute a </w:t>
      </w:r>
      <w:r>
        <w:rPr>
          <w:rStyle w:val="Text1"/>
        </w:rPr>
        <w:t>perldoc</w:t>
      </w:r>
      <w:r>
        <w:t xml:space="preserve"> </w:t>
      </w:r>
      <w:r>
        <w:rPr>
          <w:rStyle w:val="Text1"/>
        </w:rPr>
        <w:t>warnings</w:t>
      </w:r>
      <w:r>
        <w:t xml:space="preserve"> command.)</w:t>
      </w:r>
    </w:p>
    <w:p>
      <w:pPr>
        <w:pStyle w:val="Normal"/>
      </w:pPr>
      <w:r>
        <w:t xml:space="preserve">The </w:t>
      </w:r>
      <w:r>
        <w:rPr>
          <w:rStyle w:val="Text1"/>
        </w:rPr>
        <w:t>use</w:t>
      </w:r>
      <w:r>
        <w:t xml:space="preserve"> </w:t>
      </w:r>
      <w:r>
        <w:rPr>
          <w:rStyle w:val="Text1"/>
        </w:rPr>
        <w:t>DBI</w:t>
      </w:r>
      <w:r>
        <w:t xml:space="preserve"> statement tells Perl to load the DBI module. It’s unnecessary to load the MySQL driver module (DBD::mysql) explicitly. DBI does that itself when the script connects to the database server.</w:t>
      </w:r>
    </w:p>
    <w:p>
      <w:pPr>
        <w:pStyle w:val="Normal"/>
      </w:pPr>
      <w:r>
        <w:t>The next two lines establish the connection to MySQL by setting</w:t>
      </w:r>
      <w:r>
        <w:rPr>
          <w:rStyle w:val="Text79"/>
        </w:rPr>
        <w:bookmarkStart w:id="1575" w:name="idm45336935752560"/>
        <w:t/>
        <w:bookmarkEnd w:id="1575"/>
      </w:r>
      <w:r>
        <w:t xml:space="preserve"> up a data source name (DSN) and calling the DBI </w:t>
      </w:r>
      <w:r>
        <w:rPr>
          <w:rStyle w:val="Text1"/>
        </w:rPr>
        <w:t>connect()</w:t>
      </w:r>
      <w:r>
        <w:t xml:space="preserve"> method. The arguments to </w:t>
      </w:r>
      <w:r>
        <w:rPr>
          <w:rStyle w:val="Text1"/>
        </w:rPr>
        <w:t>connect()</w:t>
      </w:r>
      <w:r>
        <w:t xml:space="preserve"> are the DSN, the MySQL username and password, and any connection attributes you want to specify. The DSN is required. The other arguments are optional, although usually it’s necessary to supply a username and password.</w:t>
      </w:r>
    </w:p>
    <w:p>
      <w:pPr>
        <w:pStyle w:val="Normal"/>
      </w:pPr>
      <w:r>
        <w:t xml:space="preserve">The DSN specifies which database driver to use and other options that indicate where to connect. For MySQL programs, the DSN has the format </w:t>
      </w:r>
      <w:r>
        <w:rPr>
          <w:rStyle w:val="Text1"/>
        </w:rPr>
        <w:t>DBI:mysql:</w:t>
      </w:r>
      <w:r>
        <w:rPr>
          <w:rStyle w:val="Text24"/>
        </w:rPr>
        <w:t>options</w:t>
      </w:r>
      <w:r>
        <w:t>. The second colon in the DSN is required even if you specify no following options.</w:t>
      </w:r>
    </w:p>
    <w:p>
      <w:pPr>
        <w:pStyle w:val="Normal"/>
      </w:pPr>
      <w:r>
        <w:t>Use the DSN components as follows:</w:t>
      </w:r>
    </w:p>
    <w:p>
      <w:pPr>
        <w:pStyle w:val="Para 04"/>
      </w:pPr>
      <w:r>
        <w:t xml:space="preserve">The first component is always </w:t>
      </w:r>
      <w:r>
        <w:rPr>
          <w:rStyle w:val="Text1"/>
        </w:rPr>
        <w:t>DBI</w:t>
      </w:r>
      <w:r>
        <w:t>. It’s not case sensitive.</w:t>
      </w:r>
    </w:p>
    <w:p>
      <w:pPr>
        <w:pStyle w:val="Para 04"/>
      </w:pPr>
      <w:r>
        <w:t xml:space="preserve">The second component tells DBI which database driver to use, and it </w:t>
      </w:r>
      <w:r>
        <w:rPr>
          <w:rStyle w:val="Text15"/>
        </w:rPr>
        <w:t>is</w:t>
      </w:r>
      <w:r>
        <w:t xml:space="preserve"> case sensitive. For MySQL, the name must be </w:t>
      </w:r>
      <w:r>
        <w:rPr>
          <w:rStyle w:val="Text1"/>
        </w:rPr>
        <w:t>mysql</w:t>
      </w:r>
      <w:r>
        <w:t>.</w:t>
      </w:r>
    </w:p>
    <w:p>
      <w:pPr>
        <w:pStyle w:val="Para 04"/>
      </w:pPr>
      <w:r>
        <w:t xml:space="preserve">The third component, if present, is a semicolon-separated list of </w:t>
      </w:r>
      <w:r>
        <w:rPr>
          <w:rStyle w:val="Text24"/>
        </w:rPr>
        <w:t>name</w:t>
      </w:r>
      <w:r>
        <w:rPr>
          <w:rStyle w:val="Text1"/>
        </w:rPr>
        <w:t>=</w:t>
      </w:r>
      <w:r>
        <w:rPr>
          <w:rStyle w:val="Text24"/>
        </w:rPr>
        <w:t>value</w:t>
      </w:r>
      <w:r>
        <w:t xml:space="preserve"> pairs that specify additional connection options, in any order. For our purposes, the two most relevant options are </w:t>
      </w:r>
      <w:r>
        <w:rPr>
          <w:rStyle w:val="Text1"/>
        </w:rPr>
        <w:t>host</w:t>
      </w:r>
      <w:r>
        <w:t xml:space="preserve"> and </w:t>
      </w:r>
      <w:r>
        <w:rPr>
          <w:rStyle w:val="Text1"/>
        </w:rPr>
        <w:t>database</w:t>
      </w:r>
      <w:r>
        <w:t>, to specify the hostname where the MySQL server is running and the default database.</w:t>
      </w:r>
    </w:p>
    <w:p>
      <w:pPr>
        <w:pStyle w:val="Normal"/>
      </w:pPr>
      <w:r>
        <w:t xml:space="preserve">Based on that information, the DSN for connecting to the </w:t>
      </w:r>
      <w:r>
        <w:rPr>
          <w:rStyle w:val="Text1"/>
        </w:rPr>
        <w:t>cookbook</w:t>
      </w:r>
      <w:r>
        <w:t xml:space="preserve"> database on the local host </w:t>
      </w:r>
      <w:r>
        <w:rPr>
          <w:rStyle w:val="Text15"/>
        </w:rPr>
        <w:t>localhost</w:t>
      </w:r>
      <w:r>
        <w:t xml:space="preserve"> looks like this:</w:t>
      </w:r>
    </w:p>
    <w:p>
      <w:pPr>
        <w:pStyle w:val="Para 09"/>
      </w:pPr>
      <w:r>
        <w:t xml:space="preserve">DBI:mysql:host</w:t>
        <w:br w:clear="none"/>
      </w:r>
      <w:r>
        <w:rPr>
          <w:rStyle w:val="Text9"/>
        </w:rPr>
        <w:t xml:space="preserve">=</w:t>
        <w:br w:clear="none"/>
      </w:r>
      <w:r>
        <w:t xml:space="preserve">localhost</w:t>
        <w:br w:clear="none"/>
      </w:r>
      <w:r>
        <w:rPr>
          <w:rStyle w:val="Text10"/>
        </w:rPr>
        <w:t xml:space="preserve">;</w:t>
        <w:br w:clear="none"/>
      </w:r>
      <w:r>
        <w:t xml:space="preserve">database</w:t>
        <w:br w:clear="none"/>
      </w:r>
      <w:r>
        <w:rPr>
          <w:rStyle w:val="Text9"/>
        </w:rPr>
        <w:t xml:space="preserve">=</w:t>
        <w:br w:clear="none"/>
      </w:r>
      <w:r>
        <w:t xml:space="preserve">cookbook</w:t>
        <w:br w:clear="none"/>
      </w:r>
    </w:p>
    <w:p>
      <w:pPr>
        <w:pStyle w:val="Normal"/>
      </w:pPr>
      <w:r>
        <w:t xml:space="preserve">If you omit the </w:t>
      </w:r>
      <w:r>
        <w:rPr>
          <w:rStyle w:val="Text1"/>
        </w:rPr>
        <w:t>host</w:t>
      </w:r>
      <w:r>
        <w:t xml:space="preserve"> option,</w:t>
      </w:r>
      <w:r>
        <w:rPr>
          <w:rStyle w:val="Text79"/>
        </w:rPr>
        <w:bookmarkStart w:id="1576" w:name="idm45336935726656"/>
        <w:t/>
        <w:bookmarkEnd w:id="1576"/>
        <w:bookmarkStart w:id="1577" w:name="idm45336935738832"/>
        <w:t/>
        <w:bookmarkEnd w:id="1577"/>
      </w:r>
      <w:r>
        <w:t xml:space="preserve"> its default value is </w:t>
      </w:r>
      <w:r>
        <w:rPr>
          <w:rStyle w:val="Text1"/>
        </w:rPr>
        <w:t>localhost</w:t>
      </w:r>
      <w:r>
        <w:t xml:space="preserve">. These two DSNs are </w:t>
        <w:t>equivalent</w:t>
        <w:t>:</w:t>
      </w:r>
    </w:p>
    <w:p>
      <w:pPr>
        <w:pStyle w:val="Para 09"/>
      </w:pPr>
      <w:r>
        <w:t xml:space="preserve">DBI:mysql:host</w:t>
        <w:br w:clear="none"/>
      </w:r>
      <w:r>
        <w:rPr>
          <w:rStyle w:val="Text9"/>
        </w:rPr>
        <w:t xml:space="preserve">=</w:t>
        <w:br w:clear="none"/>
      </w:r>
      <w:r>
        <w:t xml:space="preserve">localhost</w:t>
        <w:br w:clear="none"/>
      </w:r>
      <w:r>
        <w:rPr>
          <w:rStyle w:val="Text10"/>
        </w:rPr>
        <w:t xml:space="preserve">;</w:t>
        <w:br w:clear="none"/>
      </w:r>
      <w:r>
        <w:t xml:space="preserve">database</w:t>
        <w:br w:clear="none"/>
      </w:r>
      <w:r>
        <w:rPr>
          <w:rStyle w:val="Text9"/>
        </w:rPr>
        <w:t xml:space="preserve">=</w:t>
        <w:br w:clear="none"/>
      </w:r>
      <w:r>
        <w:t xml:space="preserve">cookbook</w:t>
        <w:br w:clear="none"/>
      </w:r>
      <w:r>
        <w:rPr>
          <w:rStyle w:val="Text6"/>
        </w:rPr>
        <w:t xml:space="preserve"/>
        <w:br w:clear="none"/>
      </w:r>
      <w:r>
        <w:t xml:space="preserve">DBI:mysql:database</w:t>
        <w:br w:clear="none"/>
      </w:r>
      <w:r>
        <w:rPr>
          <w:rStyle w:val="Text9"/>
        </w:rPr>
        <w:t xml:space="preserve">=</w:t>
        <w:br w:clear="none"/>
      </w:r>
      <w:r>
        <w:t xml:space="preserve">cookbook</w:t>
        <w:br w:clear="none"/>
      </w:r>
    </w:p>
    <w:p>
      <w:pPr>
        <w:pStyle w:val="Normal"/>
      </w:pPr>
      <w:r>
        <w:t xml:space="preserve">To select no default database, omit the </w:t>
      </w:r>
      <w:r>
        <w:rPr>
          <w:rStyle w:val="Text1"/>
        </w:rPr>
        <w:t>database</w:t>
      </w:r>
      <w:r>
        <w:t xml:space="preserve"> option.</w:t>
      </w:r>
    </w:p>
    <w:p>
      <w:pPr>
        <w:pStyle w:val="Normal"/>
      </w:pPr>
      <w:r>
        <w:t xml:space="preserve">The second and third arguments of the </w:t>
      </w:r>
      <w:r>
        <w:rPr>
          <w:rStyle w:val="Text1"/>
        </w:rPr>
        <w:t>connect()</w:t>
      </w:r>
      <w:r>
        <w:t xml:space="preserve"> call are your MySQL username and password. </w:t>
      </w:r>
      <w:r>
        <w:rPr>
          <w:rStyle w:val="Text79"/>
        </w:rPr>
        <w:bookmarkStart w:id="1578" w:name="idm45336935717392"/>
        <w:t/>
        <w:bookmarkEnd w:id="1578"/>
        <w:bookmarkStart w:id="1579" w:name="idm45336935716112"/>
        <w:t/>
        <w:bookmarkEnd w:id="1579"/>
        <w:bookmarkStart w:id="1580" w:name="idm45336935714768"/>
        <w:t/>
        <w:bookmarkEnd w:id="1580"/>
      </w:r>
      <w:r>
        <w:t xml:space="preserve">Following the password, you can also provide a fourth argument to specify attributes that control DBI’s behavior when errors occur. With no attributes, DBI by default prints error messages when errors occur but does not terminate your script. That’s why </w:t>
      </w:r>
      <w:r>
        <w:rPr>
          <w:rStyle w:val="Text1"/>
        </w:rPr>
        <w:t>connect.pl</w:t>
      </w:r>
      <w:r>
        <w:t xml:space="preserve"> checks whether </w:t>
      </w:r>
      <w:r>
        <w:rPr>
          <w:rStyle w:val="Text1"/>
        </w:rPr>
        <w:t>connect()</w:t>
      </w:r>
      <w:r>
        <w:t xml:space="preserve"> returns </w:t>
      </w:r>
      <w:r>
        <w:rPr>
          <w:rStyle w:val="Text1"/>
        </w:rPr>
        <w:t>undef</w:t>
      </w:r>
      <w:r>
        <w:t>, which indicates failure:</w:t>
      </w:r>
    </w:p>
    <w:p>
      <w:pPr>
        <w:pStyle w:val="Para 12"/>
      </w:pP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t xml:space="preserve">            </w:t>
        <w:br w:clear="none"/>
      </w:r>
      <w:r>
        <w:rPr>
          <w:rStyle w:val="Text10"/>
        </w:rPr>
        <w:t xml:space="preserve">or</w:t>
        <w:br w:clear="none"/>
      </w:r>
      <w:r>
        <w:rPr>
          <w:rStyle w:val="Text6"/>
        </w:rPr>
        <w:t xml:space="preserve"> </w:t>
        <w:br w:clear="none"/>
      </w:r>
      <w:r>
        <w:rPr>
          <w:rStyle w:val="Text18"/>
        </w:rPr>
        <w:t xml:space="preserve">die</w:t>
        <w:br w:clear="none"/>
      </w:r>
      <w:r>
        <w:rPr>
          <w:rStyle w:val="Text6"/>
        </w:rPr>
        <w:t xml:space="preserve"> </w:t>
        <w:br w:clear="none"/>
      </w:r>
      <w:r>
        <w:t xml:space="preserve">"Cannot connect to server\n"</w:t>
        <w:br w:clear="none"/>
      </w:r>
      <w:r>
        <w:rPr>
          <w:rStyle w:val="Text10"/>
        </w:rPr>
        <w:t xml:space="preserve">;</w:t>
        <w:br w:clear="none"/>
      </w:r>
    </w:p>
    <w:p>
      <w:pPr>
        <w:pStyle w:val="Normal"/>
      </w:pPr>
      <w:r>
        <w:t xml:space="preserve">Other error-handling strategies are possible. For example, to tell DBI to terminate the script if an error occurs in any DBI call, disable the </w:t>
      </w:r>
      <w:r>
        <w:rPr>
          <w:rStyle w:val="Text1"/>
        </w:rPr>
        <w:t>PrintError</w:t>
      </w:r>
      <w:r>
        <w:t xml:space="preserve"> attribute and enable </w:t>
      </w:r>
      <w:r>
        <w:rPr>
          <w:rStyle w:val="Text1"/>
        </w:rPr>
        <w:t>RaiseError</w:t>
      </w:r>
      <w:r>
        <w:t xml:space="preserve"> instead:</w:t>
      </w:r>
    </w:p>
    <w:p>
      <w:pPr>
        <w:pStyle w:val="Para 03"/>
      </w:pPr>
      <w:r>
        <w:rPr>
          <w:rStyle w:val="Text35"/>
        </w:rPr>
        <w:t xml:space="preserve">my</w:t>
        <w:br w:clear="none"/>
      </w:r>
      <w:r>
        <w:t xml:space="preserve"> </w:t>
        <w:br w:clear="none"/>
      </w:r>
      <w:r>
        <w:rPr>
          <w:rStyle w:val="Text69"/>
        </w:rPr>
        <w:t xml:space="preserve">$dbh</w:t>
        <w:br w:clear="none"/>
      </w:r>
      <w:r>
        <w:t xml:space="preserve"> </w:t>
        <w:br w:clear="none"/>
      </w:r>
      <w:r>
        <w:rPr>
          <w:rStyle w:val="Text36"/>
        </w:rPr>
        <w:t xml:space="preserve">=</w:t>
        <w:br w:clear="none"/>
      </w:r>
      <w:r>
        <w:t xml:space="preserve"> </w:t>
        <w:br w:clear="none"/>
      </w:r>
      <w:r>
        <w:rPr>
          <w:rStyle w:val="Text55"/>
        </w:rPr>
        <w:t xml:space="preserve">DBI</w:t>
        <w:br w:clear="none"/>
      </w:r>
      <w:r>
        <w:rPr>
          <w:rStyle w:val="Text36"/>
        </w:rPr>
        <w:t xml:space="preserve">-&gt;</w:t>
        <w:br w:clear="none"/>
      </w:r>
      <w:r>
        <w:rPr>
          <w:rStyle w:val="Text48"/>
        </w:rPr>
        <w:t xml:space="preserve">connect</w:t>
        <w:br w:clear="none"/>
      </w:r>
      <w:r>
        <w:t xml:space="preserve"> </w:t>
        <w:br w:clear="none"/>
      </w:r>
      <w:r>
        <w:rPr>
          <w:rStyle w:val="Text50"/>
        </w:rPr>
        <w:t xml:space="preserve">(</w:t>
        <w:br w:clear="none"/>
      </w:r>
      <w:r>
        <w:rPr>
          <w:rStyle w:val="Text69"/>
        </w:rPr>
        <w:t xml:space="preserve">$dsn</w:t>
        <w:br w:clear="none"/>
      </w:r>
      <w:r>
        <w:rPr>
          <w:rStyle w:val="Text50"/>
        </w:rPr>
        <w:t xml:space="preserve">,</w:t>
        <w:br w:clear="none"/>
      </w:r>
      <w:r>
        <w:t xml:space="preserve"> </w:t>
        <w:br w:clear="none"/>
      </w:r>
      <w:r>
        <w:rPr>
          <w:rStyle w:val="Text31"/>
        </w:rPr>
        <w:t xml:space="preserve">"cbuser"</w:t>
        <w:br w:clear="none"/>
      </w:r>
      <w:r>
        <w:rPr>
          <w:rStyle w:val="Text50"/>
        </w:rPr>
        <w:t xml:space="preserve">,</w:t>
        <w:br w:clear="none"/>
      </w:r>
      <w:r>
        <w:t xml:space="preserve"> </w:t>
        <w:br w:clear="none"/>
      </w:r>
      <w:r>
        <w:rPr>
          <w:rStyle w:val="Text31"/>
        </w:rPr>
        <w:t xml:space="preserve">"cbpass"</w:t>
        <w:br w:clear="none"/>
      </w:r>
      <w:r>
        <w:rPr>
          <w:rStyle w:val="Text50"/>
        </w:rPr>
        <w:t xml:space="preserve">,</w:t>
        <w:br w:clear="none"/>
      </w:r>
      <w:r>
        <w:t xml:space="preserve"/>
        <w:br w:clear="none"/>
        <w:t xml:space="preserve">                        </w:t>
        <w:br w:clear="none"/>
      </w:r>
      <w:r>
        <w:rPr>
          <w:rStyle w:val="Text50"/>
        </w:rPr>
        <w:t xml:space="preserve">{</w:t>
        <w:br w:clear="none"/>
      </w:r>
      <w:r>
        <w:rPr>
          <w:rStyle w:val="Text26"/>
        </w:rPr>
        <w:t xml:space="preserve">PrintError</w:t>
        <w:br w:clear="none"/>
      </w:r>
      <w:r>
        <w:t xml:space="preserve"> </w:t>
        <w:br w:clear="none"/>
      </w:r>
      <w:r>
        <w:rPr>
          <w:rStyle w:val="Text36"/>
        </w:rPr>
        <w:t xml:space="preserve">=&gt;</w:t>
        <w:br w:clear="none"/>
      </w:r>
      <w:r>
        <w:t xml:space="preserve"> </w:t>
        <w:br w:clear="none"/>
      </w:r>
      <w:r>
        <w:rPr>
          <w:rStyle w:val="Text64"/>
        </w:rPr>
        <w:t xml:space="preserve">0</w:t>
        <w:br w:clear="none"/>
      </w:r>
      <w:r>
        <w:rPr>
          <w:rStyle w:val="Text50"/>
        </w:rPr>
        <w:t xml:space="preserve">,</w:t>
        <w:br w:clear="none"/>
      </w:r>
      <w:r>
        <w:t xml:space="preserve"> </w:t>
        <w:br w:clear="none"/>
      </w:r>
      <w:r>
        <w:rPr>
          <w:rStyle w:val="Text26"/>
        </w:rPr>
        <w:t xml:space="preserve">RaiseError</w:t>
        <w:br w:clear="none"/>
      </w:r>
      <w:r>
        <w:t xml:space="preserve"> </w:t>
        <w:br w:clear="none"/>
      </w:r>
      <w:r>
        <w:rPr>
          <w:rStyle w:val="Text36"/>
        </w:rPr>
        <w:t xml:space="preserve">=&gt;</w:t>
        <w:br w:clear="none"/>
      </w:r>
      <w:r>
        <w:t xml:space="preserve"> </w:t>
        <w:br w:clear="none"/>
      </w:r>
      <w:r>
        <w:rPr>
          <w:rStyle w:val="Text64"/>
        </w:rPr>
        <w:t xml:space="preserve">1</w:t>
        <w:br w:clear="none"/>
      </w:r>
      <w:r>
        <w:rPr>
          <w:rStyle w:val="Text50"/>
        </w:rPr>
        <w:t xml:space="preserve">});</w:t>
        <w:br w:clear="none"/>
      </w:r>
    </w:p>
    <w:p>
      <w:pPr>
        <w:pStyle w:val="Normal"/>
      </w:pPr>
      <w:r>
        <w:t xml:space="preserve">Then you need not check for errors yourself. The trade-off is that you also lose the ability to decide how your program recovers from errors. </w:t>
      </w:r>
      <w:hyperlink w:anchor="4_2_Checking_for_ErrorsProblemSo">
        <w:r>
          <w:rPr>
            <w:rStyle w:val="Text2"/>
          </w:rPr>
          <w:t>Recipe 4.2</w:t>
        </w:r>
      </w:hyperlink>
      <w:r>
        <w:t xml:space="preserve"> discusses error handling further.</w:t>
      </w:r>
    </w:p>
    <w:p>
      <w:pPr>
        <w:pStyle w:val="Normal"/>
      </w:pPr>
      <w:r>
        <w:t xml:space="preserve">Another common attribute is </w:t>
      </w:r>
      <w:r>
        <w:rPr>
          <w:rStyle w:val="Text1"/>
        </w:rPr>
        <w:t>AutoCommit</w:t>
      </w:r>
      <w:r>
        <w:t>, which sets the connection’s auto-commit mode for transactions. MySQL enables this by default for new connections, but we’ll set it from this point on to make the initial connection state explicit:</w:t>
      </w:r>
    </w:p>
    <w:p>
      <w:pPr>
        <w:pStyle w:val="Para 03"/>
      </w:pPr>
      <w:r>
        <w:rPr>
          <w:rStyle w:val="Text35"/>
        </w:rPr>
        <w:t xml:space="preserve">my</w:t>
        <w:br w:clear="none"/>
      </w:r>
      <w:r>
        <w:t xml:space="preserve"> </w:t>
        <w:br w:clear="none"/>
      </w:r>
      <w:r>
        <w:rPr>
          <w:rStyle w:val="Text69"/>
        </w:rPr>
        <w:t xml:space="preserve">$dbh</w:t>
        <w:br w:clear="none"/>
      </w:r>
      <w:r>
        <w:t xml:space="preserve"> </w:t>
        <w:br w:clear="none"/>
      </w:r>
      <w:r>
        <w:rPr>
          <w:rStyle w:val="Text36"/>
        </w:rPr>
        <w:t xml:space="preserve">=</w:t>
        <w:br w:clear="none"/>
      </w:r>
      <w:r>
        <w:t xml:space="preserve"> </w:t>
        <w:br w:clear="none"/>
      </w:r>
      <w:r>
        <w:rPr>
          <w:rStyle w:val="Text55"/>
        </w:rPr>
        <w:t xml:space="preserve">DBI</w:t>
        <w:br w:clear="none"/>
      </w:r>
      <w:r>
        <w:rPr>
          <w:rStyle w:val="Text36"/>
        </w:rPr>
        <w:t xml:space="preserve">-&gt;</w:t>
        <w:br w:clear="none"/>
      </w:r>
      <w:r>
        <w:rPr>
          <w:rStyle w:val="Text48"/>
        </w:rPr>
        <w:t xml:space="preserve">connect</w:t>
        <w:br w:clear="none"/>
      </w:r>
      <w:r>
        <w:t xml:space="preserve"> </w:t>
        <w:br w:clear="none"/>
      </w:r>
      <w:r>
        <w:rPr>
          <w:rStyle w:val="Text50"/>
        </w:rPr>
        <w:t xml:space="preserve">(</w:t>
        <w:br w:clear="none"/>
      </w:r>
      <w:r>
        <w:rPr>
          <w:rStyle w:val="Text69"/>
        </w:rPr>
        <w:t xml:space="preserve">$dsn</w:t>
        <w:br w:clear="none"/>
      </w:r>
      <w:r>
        <w:rPr>
          <w:rStyle w:val="Text50"/>
        </w:rPr>
        <w:t xml:space="preserve">,</w:t>
        <w:br w:clear="none"/>
      </w:r>
      <w:r>
        <w:t xml:space="preserve"> </w:t>
        <w:br w:clear="none"/>
      </w:r>
      <w:r>
        <w:rPr>
          <w:rStyle w:val="Text31"/>
        </w:rPr>
        <w:t xml:space="preserve">"cbuser"</w:t>
        <w:br w:clear="none"/>
      </w:r>
      <w:r>
        <w:rPr>
          <w:rStyle w:val="Text50"/>
        </w:rPr>
        <w:t xml:space="preserve">,</w:t>
        <w:br w:clear="none"/>
      </w:r>
      <w:r>
        <w:t xml:space="preserve"> </w:t>
        <w:br w:clear="none"/>
      </w:r>
      <w:r>
        <w:rPr>
          <w:rStyle w:val="Text31"/>
        </w:rPr>
        <w:t xml:space="preserve">"cbpass"</w:t>
        <w:br w:clear="none"/>
      </w:r>
      <w:r>
        <w:rPr>
          <w:rStyle w:val="Text50"/>
        </w:rPr>
        <w:t xml:space="preserve">,</w:t>
        <w:br w:clear="none"/>
      </w:r>
      <w:r>
        <w:t xml:space="preserve"/>
        <w:br w:clear="none"/>
        <w:t xml:space="preserve">                        </w:t>
        <w:br w:clear="none"/>
      </w:r>
      <w:r>
        <w:rPr>
          <w:rStyle w:val="Text50"/>
        </w:rPr>
        <w:t xml:space="preserve">{</w:t>
        <w:br w:clear="none"/>
      </w:r>
      <w:r>
        <w:rPr>
          <w:rStyle w:val="Text26"/>
        </w:rPr>
        <w:t xml:space="preserve">PrintError</w:t>
        <w:br w:clear="none"/>
      </w:r>
      <w:r>
        <w:t xml:space="preserve"> </w:t>
        <w:br w:clear="none"/>
      </w:r>
      <w:r>
        <w:rPr>
          <w:rStyle w:val="Text36"/>
        </w:rPr>
        <w:t xml:space="preserve">=&gt;</w:t>
        <w:br w:clear="none"/>
      </w:r>
      <w:r>
        <w:t xml:space="preserve"> </w:t>
        <w:br w:clear="none"/>
      </w:r>
      <w:r>
        <w:rPr>
          <w:rStyle w:val="Text64"/>
        </w:rPr>
        <w:t xml:space="preserve">0</w:t>
        <w:br w:clear="none"/>
      </w:r>
      <w:r>
        <w:rPr>
          <w:rStyle w:val="Text50"/>
        </w:rPr>
        <w:t xml:space="preserve">,</w:t>
        <w:br w:clear="none"/>
      </w:r>
      <w:r>
        <w:t xml:space="preserve"> </w:t>
        <w:br w:clear="none"/>
      </w:r>
      <w:r>
        <w:rPr>
          <w:rStyle w:val="Text26"/>
        </w:rPr>
        <w:t xml:space="preserve">RaiseError</w:t>
        <w:br w:clear="none"/>
      </w:r>
      <w:r>
        <w:t xml:space="preserve"> </w:t>
        <w:br w:clear="none"/>
      </w:r>
      <w:r>
        <w:rPr>
          <w:rStyle w:val="Text36"/>
        </w:rPr>
        <w:t xml:space="preserve">=&gt;</w:t>
        <w:br w:clear="none"/>
      </w:r>
      <w:r>
        <w:t xml:space="preserve"> </w:t>
        <w:br w:clear="none"/>
      </w:r>
      <w:r>
        <w:rPr>
          <w:rStyle w:val="Text64"/>
        </w:rPr>
        <w:t xml:space="preserve">1</w:t>
        <w:br w:clear="none"/>
      </w:r>
      <w:r>
        <w:rPr>
          <w:rStyle w:val="Text50"/>
        </w:rPr>
        <w:t xml:space="preserve">,</w:t>
        <w:br w:clear="none"/>
      </w:r>
      <w:r>
        <w:t xml:space="preserve"> </w:t>
        <w:br w:clear="none"/>
      </w:r>
      <w:r>
        <w:rPr>
          <w:rStyle w:val="Text26"/>
        </w:rPr>
        <w:t xml:space="preserve">AutoCommit</w:t>
        <w:br w:clear="none"/>
      </w:r>
      <w:r>
        <w:t xml:space="preserve"> </w:t>
        <w:br w:clear="none"/>
      </w:r>
      <w:r>
        <w:rPr>
          <w:rStyle w:val="Text36"/>
        </w:rPr>
        <w:t xml:space="preserve">=&gt;</w:t>
        <w:br w:clear="none"/>
      </w:r>
      <w:r>
        <w:t xml:space="preserve"> </w:t>
        <w:br w:clear="none"/>
      </w:r>
      <w:r>
        <w:rPr>
          <w:rStyle w:val="Text64"/>
        </w:rPr>
        <w:t xml:space="preserve">1</w:t>
        <w:br w:clear="none"/>
      </w:r>
      <w:r>
        <w:rPr>
          <w:rStyle w:val="Text50"/>
        </w:rPr>
        <w:t xml:space="preserve">});</w:t>
        <w:br w:clear="none"/>
      </w:r>
    </w:p>
    <w:p>
      <w:pPr>
        <w:pStyle w:val="Normal"/>
      </w:pPr>
      <w:r>
        <w:t xml:space="preserve">As shown, the fourth argument to </w:t>
      </w:r>
      <w:r>
        <w:rPr>
          <w:rStyle w:val="Text1"/>
        </w:rPr>
        <w:t>connect()</w:t>
      </w:r>
      <w:r>
        <w:t xml:space="preserve"> is a reference to a hash of attribute name/value pairs. An alternative way of writing this code follows:</w:t>
      </w:r>
    </w:p>
    <w:p>
      <w:pPr>
        <w:pStyle w:val="Para 27"/>
      </w:pPr>
      <w:r>
        <w:rPr>
          <w:rStyle w:val="Text4"/>
        </w:rPr>
        <w:t xml:space="preserve">my</w:t>
        <w:br w:clear="none"/>
      </w:r>
      <w:r>
        <w:rPr>
          <w:rStyle w:val="Text6"/>
        </w:rPr>
        <w:t xml:space="preserve"> </w:t>
        <w:br w:clear="none"/>
      </w:r>
      <w: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t xml:space="preserve">$dsn</w:t>
        <w:br w:clear="none"/>
      </w:r>
      <w:r>
        <w:rPr>
          <w:rStyle w:val="Text10"/>
        </w:rPr>
        <w:t xml:space="preserve">,</w:t>
        <w:br w:clear="none"/>
      </w:r>
      <w:r>
        <w:rPr>
          <w:rStyle w:val="Text6"/>
        </w:rPr>
        <w:t xml:space="preserve"> </w:t>
        <w:br w:clear="none"/>
      </w:r>
      <w:r>
        <w:rPr>
          <w:rStyle w:val="Text11"/>
        </w:rPr>
        <w:t xml:space="preserve">"cbuser"</w:t>
        <w:br w:clear="none"/>
      </w:r>
      <w:r>
        <w:rPr>
          <w:rStyle w:val="Text10"/>
        </w:rPr>
        <w:t xml:space="preserve">,</w:t>
        <w:br w:clear="none"/>
      </w:r>
      <w:r>
        <w:rPr>
          <w:rStyle w:val="Text6"/>
        </w:rPr>
        <w:t xml:space="preserve"> </w:t>
        <w:br w:clear="none"/>
      </w:r>
      <w:r>
        <w:rPr>
          <w:rStyle w:val="Text11"/>
        </w:rPr>
        <w:t xml:space="preserve">"cbpass"</w:t>
        <w:br w:clear="none"/>
      </w:r>
      <w:r>
        <w:rPr>
          <w:rStyle w:val="Text10"/>
        </w:rPr>
        <w:t xml:space="preserve">,</w:t>
        <w:br w:clear="none"/>
      </w:r>
      <w:r>
        <w:rPr>
          <w:rStyle w:val="Text6"/>
        </w:rPr>
        <w:t xml:space="preserve"> </w:t>
        <w:br w:clear="none"/>
      </w:r>
      <w:r>
        <w:t xml:space="preserve">$conn_attrs</w:t>
        <w:br w:clear="none"/>
      </w:r>
      <w:r>
        <w:rPr>
          <w:rStyle w:val="Text10"/>
        </w:rPr>
        <w:t xml:space="preserve">);</w:t>
        <w:br w:clear="none"/>
      </w:r>
    </w:p>
    <w:p>
      <w:pPr>
        <w:pStyle w:val="Normal"/>
      </w:pPr>
      <w:r>
        <w:t xml:space="preserve">Use whichever style you prefer. Scripts in this book use the </w:t>
      </w:r>
      <w:r>
        <w:rPr>
          <w:rStyle w:val="Text1"/>
        </w:rPr>
        <w:t>$conn_attr</w:t>
      </w:r>
      <w:r>
        <w:t xml:space="preserve"> hashref to make </w:t>
      </w:r>
      <w:r>
        <w:rPr>
          <w:rStyle w:val="Text1"/>
        </w:rPr>
        <w:t>connect()</w:t>
      </w:r>
      <w:r>
        <w:t xml:space="preserve"> calls simpler to read.</w:t>
      </w:r>
    </w:p>
    <w:p>
      <w:pPr>
        <w:pStyle w:val="Normal"/>
      </w:pPr>
      <w:r>
        <w:t xml:space="preserve">Assuming that </w:t>
      </w:r>
      <w:r>
        <w:rPr>
          <w:rStyle w:val="Text1"/>
        </w:rPr>
        <w:t>connect()</w:t>
      </w:r>
      <w:r>
        <w:t xml:space="preserve"> succeeds, it returns a database handle that contains information about</w:t>
      </w:r>
      <w:r>
        <w:rPr>
          <w:rStyle w:val="Text79"/>
        </w:rPr>
        <w:bookmarkStart w:id="1581" w:name="idm45336933600512"/>
        <w:t/>
        <w:bookmarkEnd w:id="1581"/>
        <w:bookmarkStart w:id="1582" w:name="idm45336933599136"/>
        <w:t/>
        <w:bookmarkEnd w:id="1582"/>
        <w:bookmarkStart w:id="1583" w:name="idm45336933571104"/>
        <w:t/>
        <w:bookmarkEnd w:id="1583"/>
        <w:bookmarkStart w:id="1584" w:name="idm45336933569760"/>
        <w:t/>
        <w:bookmarkEnd w:id="1584"/>
        <w:bookmarkStart w:id="1585" w:name="idm45336933568960"/>
        <w:t/>
        <w:bookmarkEnd w:id="1585"/>
        <w:bookmarkStart w:id="1586" w:name="idm45336933567616"/>
        <w:t/>
        <w:bookmarkEnd w:id="1586"/>
      </w:r>
      <w:r>
        <w:t xml:space="preserve"> the state of the connection. (In DBI parlance, references to objects are called </w:t>
      </w:r>
      <w:r>
        <w:rPr>
          <w:rStyle w:val="Text15"/>
        </w:rPr>
        <w:t>handles</w:t>
      </w:r>
      <w:r>
        <w:t xml:space="preserve">.) Later we’ll see other handles, such as statement handles, which are associated with particular statements. Perl DBI scripts in this book conventionally use </w:t>
      </w:r>
      <w:r>
        <w:rPr>
          <w:rStyle w:val="Text1"/>
        </w:rPr>
        <w:t>$dbh</w:t>
      </w:r>
      <w:r>
        <w:t xml:space="preserve"> and </w:t>
      </w:r>
      <w:r>
        <w:rPr>
          <w:rStyle w:val="Text1"/>
        </w:rPr>
        <w:t>$sth</w:t>
      </w:r>
      <w:r>
        <w:t xml:space="preserve"> to signify database and statement handles.</w:t>
      </w:r>
    </w:p>
    <w:p>
      <w:pPr>
        <w:pStyle w:val="Normal"/>
      </w:pPr>
      <w:r>
        <w:t xml:space="preserve">To specify the path to a socket file for </w:t>
      </w:r>
      <w:r>
        <w:rPr>
          <w:rStyle w:val="Text15"/>
        </w:rPr>
        <w:t>localhost</w:t>
      </w:r>
      <w:r>
        <w:t xml:space="preserve"> connections on Unix, provide a </w:t>
      </w:r>
      <w:r>
        <w:rPr>
          <w:rStyle w:val="Text1"/>
        </w:rPr>
        <w:t>mysql_socket</w:t>
      </w:r>
      <w:r>
        <w:t xml:space="preserve"> option in the DSN:</w:t>
      </w:r>
    </w:p>
    <w:p>
      <w:pPr>
        <w:pStyle w:val="Para 12"/>
      </w:pP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"DBI:mysql:host=localhost;database=cookbook"</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";mysql_socket=/var/tmp/mysql.sock"</w:t>
        <w:br w:clear="none"/>
      </w:r>
      <w:r>
        <w:rPr>
          <w:rStyle w:val="Text10"/>
        </w:rPr>
        <w:t xml:space="preserve">;</w:t>
        <w:br w:clear="none"/>
      </w:r>
    </w:p>
    <w:p>
      <w:pPr>
        <w:pStyle w:val="Normal"/>
      </w:pPr>
      <w:r>
        <w:t>To specify the port number for non-</w:t>
      </w:r>
      <w:r>
        <w:rPr>
          <w:rStyle w:val="Text15"/>
        </w:rPr>
        <w:t>localhost</w:t>
      </w:r>
      <w:r>
        <w:t xml:space="preserve"> (TCP/IP) connections, provide a </w:t>
      </w:r>
      <w:r>
        <w:rPr>
          <w:rStyle w:val="Text1"/>
        </w:rPr>
        <w:t>port</w:t>
      </w:r>
      <w:r>
        <w:t xml:space="preserve"> option:</w:t>
      </w:r>
      <w:r>
        <w:rPr>
          <w:rStyle w:val="Text79"/>
        </w:rPr>
        <w:bookmarkStart w:id="1587" w:name="idm45336933557648"/>
        <w:t/>
        <w:bookmarkEnd w:id="1587"/>
      </w:r>
    </w:p>
    <w:p>
      <w:pPr>
        <w:pStyle w:val="Para 12"/>
      </w:pP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"DBI:mysql:host=127.0.0.1;database=cookbook;port=3307"</w:t>
        <w:br w:clear="none"/>
      </w:r>
      <w:r>
        <w:rPr>
          <w:rStyle w:val="Text10"/>
        </w:rPr>
        <w:t xml:space="preserve">;</w:t>
        <w:br w:clear="none"/>
      </w:r>
    </w:p>
    <w:p>
      <w:bookmarkStart w:id="1588" w:name="Ruby___________To_write_MySQL_sc"/>
      <w:pPr>
        <w:keepNext/>
        <w:pStyle w:val="Heading 2"/>
      </w:pPr>
      <w:r>
        <w:t>Ruby</w:t>
      </w:r>
      <w:bookmarkEnd w:id="1588"/>
    </w:p>
    <w:p>
      <w:pPr>
        <w:pStyle w:val="Normal"/>
      </w:pPr>
      <w:r>
        <w:t>To write MySQL scripts in Ruby, the Mysql2 gem must be installed.</w:t>
      </w:r>
      <w:r>
        <w:rPr>
          <w:rStyle w:val="Text79"/>
        </w:rPr>
        <w:bookmarkStart w:id="1589" w:name="idm45336933552592"/>
        <w:t/>
        <w:bookmarkEnd w:id="1589"/>
        <w:bookmarkStart w:id="1590" w:name="idm45336933551344"/>
        <w:t/>
        <w:bookmarkEnd w:id="1590"/>
        <w:bookmarkStart w:id="1591" w:name="idm45336933550272"/>
        <w:t/>
        <w:bookmarkEnd w:id="1591"/>
      </w:r>
      <w:r>
        <w:t xml:space="preserve"> To obtain this gem if it is not already installed, see the </w:t>
      </w:r>
      <w:hyperlink w:anchor="Obtaining_MySQL_and_Related_Soft">
        <w:r>
          <w:rPr>
            <w:rStyle w:val="Text2"/>
          </w:rPr>
          <w:t>Preface</w:t>
        </w:r>
      </w:hyperlink>
      <w:r>
        <w:t xml:space="preserve">. </w:t>
      </w:r>
    </w:p>
    <w:p>
      <w:pPr>
        <w:pStyle w:val="Normal"/>
      </w:pPr>
      <w:r>
        <w:t>The following Ruby script,</w:t>
      </w:r>
      <w:r>
        <w:rPr>
          <w:rStyle w:val="Text79"/>
        </w:rPr>
        <w:bookmarkStart w:id="1592" w:name="idm45336933522080"/>
        <w:t/>
        <w:bookmarkEnd w:id="1592"/>
        <w:bookmarkStart w:id="1593" w:name="idm45336933521248"/>
        <w:t/>
        <w:bookmarkEnd w:id="1593"/>
      </w:r>
      <w:r>
        <w:t xml:space="preserve"> </w:t>
      </w:r>
      <w:r>
        <w:rPr>
          <w:rStyle w:val="Text15"/>
        </w:rPr>
        <w:t>connect.rb</w:t>
      </w:r>
      <w:r>
        <w:t xml:space="preserve">, connects to the MySQL server, selects </w:t>
      </w:r>
      <w:r>
        <w:rPr>
          <w:rStyle w:val="Text1"/>
        </w:rPr>
        <w:t>cookbook</w:t>
      </w:r>
      <w:r>
        <w:t xml:space="preserve"> as the default database, and disconnects:</w:t>
      </w:r>
      <w:r>
        <w:rPr>
          <w:rStyle w:val="Text79"/>
        </w:rPr>
        <w:bookmarkStart w:id="1594" w:name="idm45336933518608"/>
        <w:t/>
        <w:bookmarkEnd w:id="1594"/>
        <w:bookmarkStart w:id="1595" w:name="idm45336933517504"/>
        <w:t/>
        <w:bookmarkEnd w:id="1595"/>
      </w:r>
    </w:p>
    <w:p>
      <w:pPr>
        <w:pStyle w:val="Para 03"/>
      </w:pPr>
      <w:r>
        <w:rPr>
          <w:rStyle w:val="Text54"/>
        </w:rPr>
        <w:t xml:space="preserve">#!/usr/bin/ruby -w</w:t>
        <w:br w:clear="none"/>
      </w:r>
      <w:r>
        <w:t xml:space="preserve"/>
        <w:br w:clear="none"/>
      </w:r>
      <w:r>
        <w:rPr>
          <w:rStyle w:val="Text33"/>
        </w:rPr>
        <w:t xml:space="preserve"># connect.rb: connect to the MySQL server</w:t>
        <w:br w:clear="none"/>
      </w:r>
      <w:r>
        <w:t xml:space="preserve"/>
        <w:br w:clear="none"/>
        <w:t xml:space="preserve"/>
        <w:br w:clear="none"/>
      </w:r>
      <w:r>
        <w:rPr>
          <w:rStyle w:val="Text48"/>
        </w:rPr>
        <w:t xml:space="preserve">require</w:t>
        <w:br w:clear="none"/>
      </w:r>
      <w:r>
        <w:t xml:space="preserve"> </w:t>
        <w:br w:clear="none"/>
      </w:r>
      <w:r>
        <w:rPr>
          <w:rStyle w:val="Text31"/>
        </w:rPr>
        <w:t xml:space="preserve">"mysql2"</w:t>
        <w:br w:clear="none"/>
      </w:r>
      <w:r>
        <w:t xml:space="preserve"/>
        <w:br w:clear="none"/>
        <w:t xml:space="preserve"/>
        <w:br w:clear="none"/>
      </w:r>
      <w:r>
        <w:rPr>
          <w:rStyle w:val="Text35"/>
        </w:rPr>
        <w:t xml:space="preserve">begin</w:t>
        <w:br w:clear="none"/>
      </w:r>
      <w:r>
        <w:t xml:space="preserve"/>
        <w:br w:clear="none"/>
        <w:t xml:space="preserve">  </w:t>
        <w:br w:clear="none"/>
      </w:r>
      <w:r>
        <w:rPr>
          <w:rStyle w:val="Text26"/>
        </w:rPr>
        <w:t xml:space="preserve">client</w:t>
        <w:br w:clear="none"/>
      </w:r>
      <w:r>
        <w:t xml:space="preserve"> </w:t>
        <w:br w:clear="none"/>
      </w:r>
      <w:r>
        <w:rPr>
          <w:rStyle w:val="Text36"/>
        </w:rPr>
        <w:t xml:space="preserve">=</w:t>
        <w:br w:clear="none"/>
      </w:r>
      <w:r>
        <w:t xml:space="preserve"> </w:t>
        <w:br w:clear="none"/>
      </w:r>
      <w:r>
        <w:rPr>
          <w:rStyle w:val="Text61"/>
        </w:rPr>
        <w:t xml:space="preserve">Mysql2</w:t>
        <w:br w:clear="none"/>
      </w:r>
      <w:r>
        <w:rPr>
          <w:rStyle w:val="Text36"/>
        </w:rPr>
        <w:t xml:space="preserve">::</w:t>
        <w:br w:clear="none"/>
      </w:r>
      <w:r>
        <w:rPr>
          <w:rStyle w:val="Text61"/>
        </w:rPr>
        <w:t xml:space="preserve">Client</w:t>
        <w:br w:clear="none"/>
      </w:r>
      <w:r>
        <w:rPr>
          <w:rStyle w:val="Text36"/>
        </w:rPr>
        <w:t xml:space="preserve">.</w:t>
        <w:br w:clear="none"/>
      </w:r>
      <w:r>
        <w:rPr>
          <w:rStyle w:val="Text26"/>
        </w:rPr>
        <w:t xml:space="preserve">new</w:t>
        <w:br w:clear="none"/>
      </w:r>
      <w:r>
        <w:rPr>
          <w:rStyle w:val="Text50"/>
        </w:rPr>
        <w:t xml:space="preserve">(</w:t>
        <w:br w:clear="none"/>
      </w:r>
      <w:r>
        <w:rPr>
          <w:rStyle w:val="Text51"/>
        </w:rPr>
        <w:t xml:space="preserve">:host</w:t>
        <w:br w:clear="none"/>
      </w:r>
      <w:r>
        <w:t xml:space="preserve"> </w:t>
        <w:br w:clear="none"/>
      </w:r>
      <w:r>
        <w:rPr>
          <w:rStyle w:val="Text36"/>
        </w:rPr>
        <w:t xml:space="preserve">=&gt;</w:t>
        <w:br w:clear="none"/>
      </w:r>
      <w:r>
        <w:t xml:space="preserve"> </w:t>
        <w:br w:clear="none"/>
      </w:r>
      <w:r>
        <w:rPr>
          <w:rStyle w:val="Text31"/>
        </w:rPr>
        <w:t xml:space="preserve">"localhost"</w:t>
        <w:br w:clear="none"/>
      </w:r>
      <w:r>
        <w:rPr>
          <w:rStyle w:val="Text50"/>
        </w:rPr>
        <w:t xml:space="preserve">,</w:t>
        <w:br w:clear="none"/>
      </w:r>
      <w:r>
        <w:t xml:space="preserve"> </w:t>
        <w:br w:clear="none"/>
        <w:t xml:space="preserve">                              </w:t>
        <w:br w:clear="none"/>
      </w:r>
      <w:r>
        <w:rPr>
          <w:rStyle w:val="Text51"/>
        </w:rPr>
        <w:t xml:space="preserve">:username</w:t>
        <w:br w:clear="none"/>
      </w:r>
      <w:r>
        <w:t xml:space="preserve"> </w:t>
        <w:br w:clear="none"/>
      </w:r>
      <w:r>
        <w:rPr>
          <w:rStyle w:val="Text36"/>
        </w:rPr>
        <w:t xml:space="preserve">=&gt;</w:t>
        <w:br w:clear="none"/>
      </w:r>
      <w:r>
        <w:t xml:space="preserve"> </w:t>
        <w:br w:clear="none"/>
      </w:r>
      <w:r>
        <w:rPr>
          <w:rStyle w:val="Text31"/>
        </w:rPr>
        <w:t xml:space="preserve">"cbuser"</w:t>
        <w:br w:clear="none"/>
      </w:r>
      <w:r>
        <w:rPr>
          <w:rStyle w:val="Text50"/>
        </w:rPr>
        <w:t xml:space="preserve">,</w:t>
        <w:br w:clear="none"/>
      </w:r>
      <w:r>
        <w:t xml:space="preserve"/>
        <w:br w:clear="none"/>
        <w:t xml:space="preserve">                              </w:t>
        <w:br w:clear="none"/>
      </w:r>
      <w:r>
        <w:rPr>
          <w:rStyle w:val="Text51"/>
        </w:rPr>
        <w:t xml:space="preserve">:password</w:t>
        <w:br w:clear="none"/>
      </w:r>
      <w:r>
        <w:t xml:space="preserve"> </w:t>
        <w:br w:clear="none"/>
      </w:r>
      <w:r>
        <w:rPr>
          <w:rStyle w:val="Text36"/>
        </w:rPr>
        <w:t xml:space="preserve">=&gt;</w:t>
        <w:br w:clear="none"/>
      </w:r>
      <w:r>
        <w:t xml:space="preserve"> </w:t>
        <w:br w:clear="none"/>
      </w:r>
      <w:r>
        <w:rPr>
          <w:rStyle w:val="Text31"/>
        </w:rPr>
        <w:t xml:space="preserve">"cbpass"</w:t>
        <w:br w:clear="none"/>
      </w:r>
      <w:r>
        <w:rPr>
          <w:rStyle w:val="Text50"/>
        </w:rPr>
        <w:t xml:space="preserve">,</w:t>
        <w:br w:clear="none"/>
      </w:r>
      <w:r>
        <w:t xml:space="preserve"/>
        <w:br w:clear="none"/>
        <w:t xml:space="preserve">                              </w:t>
        <w:br w:clear="none"/>
      </w:r>
      <w:r>
        <w:rPr>
          <w:rStyle w:val="Text51"/>
        </w:rPr>
        <w:t xml:space="preserve">:database</w:t>
        <w:br w:clear="none"/>
      </w:r>
      <w:r>
        <w:t xml:space="preserve"> </w:t>
        <w:br w:clear="none"/>
      </w:r>
      <w:r>
        <w:rPr>
          <w:rStyle w:val="Text36"/>
        </w:rPr>
        <w:t xml:space="preserve">=&gt;</w:t>
        <w:br w:clear="none"/>
      </w:r>
      <w:r>
        <w:t xml:space="preserve"> </w:t>
        <w:br w:clear="none"/>
      </w:r>
      <w:r>
        <w:rPr>
          <w:rStyle w:val="Text31"/>
        </w:rPr>
        <w:t xml:space="preserve">"cookbook"</w:t>
        <w:br w:clear="none"/>
      </w:r>
      <w:r>
        <w:rPr>
          <w:rStyle w:val="Text50"/>
        </w:rPr>
        <w:t xml:space="preserve">)</w:t>
        <w:br w:clear="none"/>
      </w:r>
      <w:r>
        <w:t xml:space="preserve"/>
        <w:br w:clear="none"/>
        <w:t xml:space="preserve">  </w:t>
        <w:br w:clear="none"/>
      </w:r>
      <w:r>
        <w:rPr>
          <w:rStyle w:val="Text48"/>
        </w:rPr>
        <w:t xml:space="preserve">puts</w:t>
        <w:br w:clear="none"/>
      </w:r>
      <w:r>
        <w:t xml:space="preserve"> </w:t>
        <w:br w:clear="none"/>
      </w:r>
      <w:r>
        <w:rPr>
          <w:rStyle w:val="Text31"/>
        </w:rPr>
        <w:t xml:space="preserve">"Connected"</w:t>
        <w:br w:clear="none"/>
      </w:r>
      <w:r>
        <w:t xml:space="preserve"/>
        <w:br w:clear="none"/>
      </w:r>
      <w:r>
        <w:rPr>
          <w:rStyle w:val="Text35"/>
        </w:rPr>
        <w:t xml:space="preserve">rescue</w:t>
        <w:br w:clear="none"/>
      </w:r>
      <w:r>
        <w:t xml:space="preserve"> </w:t>
        <w:br w:clear="none"/>
      </w:r>
      <w:r>
        <w:rPr>
          <w:rStyle w:val="Text36"/>
        </w:rPr>
        <w:t xml:space="preserve">=&gt;</w:t>
        <w:br w:clear="none"/>
      </w:r>
      <w:r>
        <w:t xml:space="preserve"> </w:t>
        <w:br w:clear="none"/>
      </w:r>
      <w:r>
        <w:rPr>
          <w:rStyle w:val="Text26"/>
        </w:rPr>
        <w:t xml:space="preserve">e</w:t>
        <w:br w:clear="none"/>
      </w:r>
      <w:r>
        <w:t xml:space="preserve"/>
        <w:br w:clear="none"/>
        <w:t xml:space="preserve">  </w:t>
        <w:br w:clear="none"/>
      </w:r>
      <w:r>
        <w:rPr>
          <w:rStyle w:val="Text48"/>
        </w:rPr>
        <w:t xml:space="preserve">puts</w:t>
        <w:br w:clear="none"/>
      </w:r>
      <w:r>
        <w:t xml:space="preserve"> </w:t>
        <w:br w:clear="none"/>
      </w:r>
      <w:r>
        <w:rPr>
          <w:rStyle w:val="Text31"/>
        </w:rPr>
        <w:t xml:space="preserve">"Cannot connect to server"</w:t>
        <w:br w:clear="none"/>
      </w:r>
      <w:r>
        <w:t xml:space="preserve"/>
        <w:br w:clear="none"/>
        <w:t xml:space="preserve">  </w:t>
        <w:br w:clear="none"/>
      </w:r>
      <w:r>
        <w:rPr>
          <w:rStyle w:val="Text48"/>
        </w:rPr>
        <w:t xml:space="preserve">puts</w:t>
        <w:br w:clear="none"/>
      </w:r>
      <w:r>
        <w:t xml:space="preserve"> </w:t>
        <w:br w:clear="none"/>
      </w:r>
      <w:r>
        <w:rPr>
          <w:rStyle w:val="Text26"/>
        </w:rPr>
        <w:t xml:space="preserve">e</w:t>
        <w:br w:clear="none"/>
      </w:r>
      <w:r>
        <w:rPr>
          <w:rStyle w:val="Text36"/>
        </w:rPr>
        <w:t xml:space="preserve">.</w:t>
        <w:br w:clear="none"/>
      </w:r>
      <w:r>
        <w:rPr>
          <w:rStyle w:val="Text26"/>
        </w:rPr>
        <w:t xml:space="preserve">backtrace</w:t>
        <w:br w:clear="none"/>
      </w:r>
      <w:r>
        <w:t xml:space="preserve"/>
        <w:br w:clear="none"/>
        <w:t xml:space="preserve">  </w:t>
        <w:br w:clear="none"/>
      </w:r>
      <w:r>
        <w:rPr>
          <w:rStyle w:val="Text48"/>
        </w:rPr>
        <w:t xml:space="preserve">exit</w:t>
        <w:br w:clear="none"/>
      </w:r>
      <w:r>
        <w:rPr>
          <w:rStyle w:val="Text50"/>
        </w:rPr>
        <w:t xml:space="preserve">(</w:t>
        <w:br w:clear="none"/>
      </w:r>
      <w:r>
        <w:rPr>
          <w:rStyle w:val="Text64"/>
        </w:rPr>
        <w:t xml:space="preserve">1</w:t>
        <w:br w:clear="none"/>
      </w:r>
      <w:r>
        <w:rPr>
          <w:rStyle w:val="Text50"/>
        </w:rPr>
        <w:t xml:space="preserve">)</w:t>
        <w:br w:clear="none"/>
      </w:r>
      <w:r>
        <w:t xml:space="preserve"/>
        <w:br w:clear="none"/>
      </w:r>
      <w:r>
        <w:rPr>
          <w:rStyle w:val="Text35"/>
        </w:rPr>
        <w:t xml:space="preserve">ensure</w:t>
        <w:br w:clear="none"/>
      </w:r>
      <w:r>
        <w:t xml:space="preserve"/>
        <w:br w:clear="none"/>
        <w:t xml:space="preserve">  </w:t>
        <w:br w:clear="none"/>
      </w:r>
      <w:r>
        <w:rPr>
          <w:rStyle w:val="Text26"/>
        </w:rPr>
        <w:t xml:space="preserve">client</w:t>
        <w:br w:clear="none"/>
      </w:r>
      <w:r>
        <w:rPr>
          <w:rStyle w:val="Text36"/>
        </w:rPr>
        <w:t xml:space="preserve">.</w:t>
        <w:br w:clear="none"/>
      </w:r>
      <w:r>
        <w:rPr>
          <w:rStyle w:val="Text26"/>
        </w:rPr>
        <w:t xml:space="preserve">close</w:t>
        <w:br w:clear="none"/>
      </w:r>
      <w:r>
        <w:rPr>
          <w:rStyle w:val="Text50"/>
        </w:rPr>
        <w:t xml:space="preserve">()</w:t>
        <w:br w:clear="none"/>
      </w:r>
      <w:r>
        <w:t xml:space="preserve"/>
        <w:br w:clear="none"/>
        <w:t xml:space="preserve">  </w:t>
        <w:br w:clear="none"/>
      </w:r>
      <w:r>
        <w:rPr>
          <w:rStyle w:val="Text48"/>
        </w:rPr>
        <w:t xml:space="preserve">puts</w:t>
        <w:br w:clear="none"/>
      </w:r>
      <w:r>
        <w:t xml:space="preserve"> </w:t>
        <w:br w:clear="none"/>
      </w:r>
      <w:r>
        <w:rPr>
          <w:rStyle w:val="Text31"/>
        </w:rPr>
        <w:t xml:space="preserve">"Disconnected"</w:t>
        <w:br w:clear="none"/>
      </w:r>
      <w:r>
        <w:t xml:space="preserve"/>
        <w:br w:clear="none"/>
      </w:r>
      <w:r>
        <w:rPr>
          <w:rStyle w:val="Text35"/>
        </w:rPr>
        <w:t xml:space="preserve">end</w:t>
        <w:br w:clear="none"/>
      </w:r>
    </w:p>
    <w:p>
      <w:pPr>
        <w:pStyle w:val="Normal"/>
      </w:pPr>
      <w:r>
        <w:t xml:space="preserve">To try </w:t>
      </w:r>
      <w:r>
        <w:rPr>
          <w:rStyle w:val="Text1"/>
        </w:rPr>
        <w:t>connect.rb</w:t>
      </w:r>
      <w:r>
        <w:t xml:space="preserve">, locate it under the </w:t>
      </w:r>
      <w:r>
        <w:rPr>
          <w:rStyle w:val="Text15"/>
        </w:rPr>
        <w:t>api</w:t>
      </w:r>
      <w:r>
        <w:t xml:space="preserve"> directory of the </w:t>
      </w:r>
      <w:r>
        <w:rPr>
          <w:rStyle w:val="Text1"/>
        </w:rPr>
        <w:t>recipes</w:t>
      </w:r>
      <w:r>
        <w:t xml:space="preserve"> distribution and run it from the command line. The program should print two lines indicating that it connected and disconnected successfully:</w:t>
      </w:r>
    </w:p>
    <w:p>
      <w:pPr>
        <w:pStyle w:val="Para 03"/>
      </w:pPr>
      <w:r>
        <w:t xml:space="preserve">$ </w:t>
        <w:br w:clear="none"/>
      </w:r>
      <w:r>
        <w:rPr>
          <w:rStyle w:val="Text0"/>
        </w:rPr>
        <w:t xml:space="preserve">ruby connect.rb</w:t>
        <w:br w:clear="none"/>
      </w:r>
      <w:r>
        <w:t xml:space="preserve"/>
        <w:br w:clear="none"/>
        <w:t xml:space="preserve">Connected</w:t>
        <w:br w:clear="none"/>
        <w:t xml:space="preserve">Disconnected</w:t>
        <w:br w:clear="none"/>
      </w:r>
    </w:p>
    <w:p>
      <w:pPr>
        <w:pStyle w:val="Normal"/>
      </w:pPr>
      <w:r>
        <w:t>For background on running Ruby programs, read</w:t>
      </w:r>
      <w:r>
        <w:rPr>
          <w:rStyle w:val="Text79"/>
        </w:rPr>
        <w:bookmarkStart w:id="1596" w:name="idm45336933411312"/>
        <w:t/>
        <w:bookmarkEnd w:id="1596"/>
        <w:bookmarkStart w:id="1597" w:name="idm45336933410240"/>
        <w:t/>
        <w:bookmarkEnd w:id="1597"/>
      </w:r>
      <w:r>
        <w:t xml:space="preserve"> </w:t>
      </w:r>
      <w:r>
        <w:rPr>
          <w:rStyle w:val="Text1"/>
        </w:rPr>
        <w:t>cmdline.pdf</w:t>
      </w:r>
      <w:r>
        <w:t xml:space="preserve"> in the recipes distribution (see the </w:t>
      </w:r>
      <w:hyperlink w:anchor="Using_Code_ExamplesSupplemental">
        <w:r>
          <w:rPr>
            <w:rStyle w:val="Text2"/>
          </w:rPr>
          <w:t>Preface</w:t>
        </w:r>
      </w:hyperlink>
      <w:r>
        <w:t>).</w:t>
      </w:r>
    </w:p>
    <w:p>
      <w:pPr>
        <w:pStyle w:val="Normal"/>
      </w:pPr>
      <w:r>
        <w:t xml:space="preserve">The </w:t>
      </w:r>
      <w:r>
        <w:rPr>
          <w:rStyle w:val="Text1"/>
        </w:rPr>
        <w:t>-w</w:t>
      </w:r>
      <w:r>
        <w:t xml:space="preserve"> option turns on warning mode so that Ruby produces warnings for any questionable constructs. Our example script has no such constructs, but it’s a good idea to get in the habit of using </w:t>
      </w:r>
      <w:r>
        <w:rPr>
          <w:rStyle w:val="Text1"/>
        </w:rPr>
        <w:t>-w</w:t>
      </w:r>
      <w:r>
        <w:t xml:space="preserve"> to catch problems that occur during the script development process.</w:t>
      </w:r>
    </w:p>
    <w:p>
      <w:pPr>
        <w:pStyle w:val="Normal"/>
      </w:pPr>
      <w:r>
        <w:t xml:space="preserve">The </w:t>
      </w:r>
      <w:r>
        <w:rPr>
          <w:rStyle w:val="Text1"/>
        </w:rPr>
        <w:t>require</w:t>
      </w:r>
      <w:r>
        <w:t xml:space="preserve"> statement tells Ruby to load the Mysql2 module. </w:t>
      </w:r>
    </w:p>
    <w:p>
      <w:pPr>
        <w:pStyle w:val="Normal"/>
      </w:pPr>
      <w:r>
        <w:t xml:space="preserve">To establish the connection, create a </w:t>
      </w:r>
      <w:r>
        <w:rPr>
          <w:rStyle w:val="Text1"/>
        </w:rPr>
        <w:t>Mysql2::Client</w:t>
      </w:r>
      <w:r>
        <w:t xml:space="preserve"> object. Pass connection parameters as named arguments for the method </w:t>
      </w:r>
      <w:r>
        <w:rPr>
          <w:rStyle w:val="Text1"/>
        </w:rPr>
        <w:t>new</w:t>
      </w:r>
      <w:r>
        <w:t xml:space="preserve">. </w:t>
      </w:r>
    </w:p>
    <w:p>
      <w:pPr>
        <w:pStyle w:val="Normal"/>
      </w:pPr>
      <w:r>
        <w:t xml:space="preserve">To select no default database, omit the </w:t>
      </w:r>
      <w:r>
        <w:rPr>
          <w:rStyle w:val="Text1"/>
        </w:rPr>
        <w:t>database</w:t>
      </w:r>
      <w:r>
        <w:t xml:space="preserve"> option.</w:t>
      </w:r>
    </w:p>
    <w:p>
      <w:pPr>
        <w:pStyle w:val="Normal"/>
      </w:pPr>
      <w:r>
        <w:t xml:space="preserve">Assuming that the </w:t>
      </w:r>
      <w:r>
        <w:rPr>
          <w:rStyle w:val="Text1"/>
        </w:rPr>
        <w:t>Mysql2::Client</w:t>
      </w:r>
      <w:r>
        <w:t xml:space="preserve"> object is successfully created,</w:t>
      </w:r>
      <w:r>
        <w:rPr>
          <w:rStyle w:val="Text79"/>
        </w:rPr>
        <w:bookmarkStart w:id="1598" w:name="idm45336933381248"/>
        <w:t/>
        <w:bookmarkEnd w:id="1598"/>
        <w:bookmarkStart w:id="1599" w:name="idm45336933380080"/>
        <w:t/>
        <w:bookmarkEnd w:id="1599"/>
      </w:r>
      <w:r>
        <w:t xml:space="preserve"> it will act as a database handle that contains information about the state of the connection. Ruby scripts in this book conventionally use </w:t>
      </w:r>
      <w:r>
        <w:rPr>
          <w:rStyle w:val="Text1"/>
        </w:rPr>
        <w:t>client</w:t>
      </w:r>
      <w:r>
        <w:t xml:space="preserve"> to signify a database handle object.</w:t>
      </w:r>
    </w:p>
    <w:p>
      <w:pPr>
        <w:pStyle w:val="Normal"/>
      </w:pPr>
      <w:r>
        <w:t xml:space="preserve">If the </w:t>
      </w:r>
      <w:r>
        <w:rPr>
          <w:rStyle w:val="Text1"/>
        </w:rPr>
        <w:t>new()</w:t>
      </w:r>
      <w:r>
        <w:t xml:space="preserve"> method fails,</w:t>
      </w:r>
      <w:r>
        <w:rPr>
          <w:rStyle w:val="Text79"/>
        </w:rPr>
        <w:bookmarkStart w:id="1600" w:name="idm45336933377312"/>
        <w:t/>
        <w:bookmarkEnd w:id="1600"/>
        <w:bookmarkStart w:id="1601" w:name="idm45336933375888"/>
        <w:t/>
        <w:bookmarkEnd w:id="1601"/>
        <w:bookmarkStart w:id="1602" w:name="idm45336933374512"/>
        <w:t/>
        <w:bookmarkEnd w:id="1602"/>
      </w:r>
      <w:r>
        <w:t xml:space="preserve"> it raises an exception. To handle exceptions, put the statements that might fail inside a </w:t>
      </w:r>
      <w:r>
        <w:rPr>
          <w:rStyle w:val="Text1"/>
        </w:rPr>
        <w:t>begin</w:t>
      </w:r>
      <w:r>
        <w:t xml:space="preserve"> block, and use a </w:t>
      </w:r>
      <w:r>
        <w:rPr>
          <w:rStyle w:val="Text1"/>
        </w:rPr>
        <w:t>rescue</w:t>
      </w:r>
      <w:r>
        <w:t xml:space="preserve"> clause that contains the error-handling code. Exceptions that occur at the top level of a script (that is, outside of any </w:t>
      </w:r>
      <w:r>
        <w:rPr>
          <w:rStyle w:val="Text1"/>
        </w:rPr>
        <w:t>begin</w:t>
      </w:r>
      <w:r>
        <w:t xml:space="preserve"> block) are caught by the default exception handler, which prints a stack trace and exits. </w:t>
      </w:r>
      <w:hyperlink w:anchor="4_2_Checking_for_ErrorsProblemSo">
        <w:r>
          <w:rPr>
            <w:rStyle w:val="Text2"/>
          </w:rPr>
          <w:t>Recipe 4.2</w:t>
        </w:r>
      </w:hyperlink>
      <w:r>
        <w:t xml:space="preserve"> discusses error handling further.</w:t>
      </w:r>
    </w:p>
    <w:p>
      <w:pPr>
        <w:pStyle w:val="Normal"/>
      </w:pPr>
      <w:r>
        <w:t xml:space="preserve">To specify the path to a socket file for </w:t>
      </w:r>
      <w:r>
        <w:rPr>
          <w:rStyle w:val="Text15"/>
        </w:rPr>
        <w:t>localhost</w:t>
      </w:r>
      <w:r>
        <w:t xml:space="preserve"> connections on Unix, provide a </w:t>
      </w:r>
      <w:r>
        <w:rPr>
          <w:rStyle w:val="Text1"/>
        </w:rPr>
        <w:t>socket</w:t>
      </w:r>
      <w:r>
        <w:t xml:space="preserve"> option for the method </w:t>
      </w:r>
      <w:r>
        <w:rPr>
          <w:rStyle w:val="Text1"/>
        </w:rPr>
        <w:t>new</w:t>
      </w:r>
      <w:r>
        <w:t>:</w:t>
      </w:r>
    </w:p>
    <w:p>
      <w:pPr>
        <w:pStyle w:val="Para 03"/>
      </w:pPr>
      <w:r>
        <w:rPr>
          <w:rStyle w:val="Text26"/>
        </w:rPr>
        <w:t xml:space="preserve">client</w:t>
        <w:br w:clear="none"/>
      </w:r>
      <w:r>
        <w:t xml:space="preserve"> </w:t>
        <w:br w:clear="none"/>
      </w:r>
      <w:r>
        <w:rPr>
          <w:rStyle w:val="Text36"/>
        </w:rPr>
        <w:t xml:space="preserve">=</w:t>
        <w:br w:clear="none"/>
      </w:r>
      <w:r>
        <w:t xml:space="preserve"> </w:t>
        <w:br w:clear="none"/>
      </w:r>
      <w:r>
        <w:rPr>
          <w:rStyle w:val="Text61"/>
        </w:rPr>
        <w:t xml:space="preserve">Mysql2</w:t>
        <w:br w:clear="none"/>
      </w:r>
      <w:r>
        <w:rPr>
          <w:rStyle w:val="Text36"/>
        </w:rPr>
        <w:t xml:space="preserve">::</w:t>
        <w:br w:clear="none"/>
      </w:r>
      <w:r>
        <w:rPr>
          <w:rStyle w:val="Text61"/>
        </w:rPr>
        <w:t xml:space="preserve">Client</w:t>
        <w:br w:clear="none"/>
      </w:r>
      <w:r>
        <w:rPr>
          <w:rStyle w:val="Text36"/>
        </w:rPr>
        <w:t xml:space="preserve">.</w:t>
        <w:br w:clear="none"/>
      </w:r>
      <w:r>
        <w:rPr>
          <w:rStyle w:val="Text26"/>
        </w:rPr>
        <w:t xml:space="preserve">new</w:t>
        <w:br w:clear="none"/>
      </w:r>
      <w:r>
        <w:rPr>
          <w:rStyle w:val="Text50"/>
        </w:rPr>
        <w:t xml:space="preserve">(</w:t>
        <w:br w:clear="none"/>
      </w:r>
      <w:r>
        <w:rPr>
          <w:rStyle w:val="Text51"/>
        </w:rPr>
        <w:t xml:space="preserve">:host</w:t>
        <w:br w:clear="none"/>
      </w:r>
      <w:r>
        <w:t xml:space="preserve"> </w:t>
        <w:br w:clear="none"/>
      </w:r>
      <w:r>
        <w:rPr>
          <w:rStyle w:val="Text36"/>
        </w:rPr>
        <w:t xml:space="preserve">=&gt;</w:t>
        <w:br w:clear="none"/>
      </w:r>
      <w:r>
        <w:t xml:space="preserve"> </w:t>
        <w:br w:clear="none"/>
      </w:r>
      <w:r>
        <w:rPr>
          <w:rStyle w:val="Text31"/>
        </w:rPr>
        <w:t xml:space="preserve">"localhost"</w:t>
        <w:br w:clear="none"/>
      </w:r>
      <w:r>
        <w:rPr>
          <w:rStyle w:val="Text50"/>
        </w:rPr>
        <w:t xml:space="preserve">,</w:t>
        <w:br w:clear="none"/>
      </w:r>
      <w:r>
        <w:t xml:space="preserve"/>
        <w:br w:clear="none"/>
        <w:t xml:space="preserve">                            </w:t>
        <w:br w:clear="none"/>
      </w:r>
      <w:r>
        <w:rPr>
          <w:rStyle w:val="Text51"/>
        </w:rPr>
        <w:t xml:space="preserve">:socket</w:t>
        <w:br w:clear="none"/>
      </w:r>
      <w:r>
        <w:t xml:space="preserve"> </w:t>
        <w:br w:clear="none"/>
      </w:r>
      <w:r>
        <w:rPr>
          <w:rStyle w:val="Text36"/>
        </w:rPr>
        <w:t xml:space="preserve">=&gt;</w:t>
        <w:br w:clear="none"/>
      </w:r>
      <w:r>
        <w:t xml:space="preserve"> </w:t>
        <w:br w:clear="none"/>
      </w:r>
      <w:r>
        <w:rPr>
          <w:rStyle w:val="Text31"/>
        </w:rPr>
        <w:t xml:space="preserve">"/var/tmp/mysql.sock"</w:t>
        <w:br w:clear="none"/>
      </w:r>
      <w:r>
        <w:rPr>
          <w:rStyle w:val="Text50"/>
        </w:rPr>
        <w:t xml:space="preserve">,</w:t>
        <w:br w:clear="none"/>
      </w:r>
      <w:r>
        <w:t xml:space="preserve"/>
        <w:br w:clear="none"/>
        <w:t xml:space="preserve">                            </w:t>
        <w:br w:clear="none"/>
      </w:r>
      <w:r>
        <w:rPr>
          <w:rStyle w:val="Text51"/>
        </w:rPr>
        <w:t xml:space="preserve">:username</w:t>
        <w:br w:clear="none"/>
      </w:r>
      <w:r>
        <w:t xml:space="preserve"> </w:t>
        <w:br w:clear="none"/>
      </w:r>
      <w:r>
        <w:rPr>
          <w:rStyle w:val="Text36"/>
        </w:rPr>
        <w:t xml:space="preserve">=&gt;</w:t>
        <w:br w:clear="none"/>
      </w:r>
      <w:r>
        <w:t xml:space="preserve"> </w:t>
        <w:br w:clear="none"/>
      </w:r>
      <w:r>
        <w:rPr>
          <w:rStyle w:val="Text31"/>
        </w:rPr>
        <w:t xml:space="preserve">"cbuser"</w:t>
        <w:br w:clear="none"/>
      </w:r>
      <w:r>
        <w:rPr>
          <w:rStyle w:val="Text50"/>
        </w:rPr>
        <w:t xml:space="preserve">,</w:t>
        <w:br w:clear="none"/>
      </w:r>
      <w:r>
        <w:t xml:space="preserve"/>
        <w:br w:clear="none"/>
        <w:t xml:space="preserve">                            </w:t>
        <w:br w:clear="none"/>
      </w:r>
      <w:r>
        <w:rPr>
          <w:rStyle w:val="Text51"/>
        </w:rPr>
        <w:t xml:space="preserve">:password</w:t>
        <w:br w:clear="none"/>
      </w:r>
      <w:r>
        <w:t xml:space="preserve"> </w:t>
        <w:br w:clear="none"/>
      </w:r>
      <w:r>
        <w:rPr>
          <w:rStyle w:val="Text36"/>
        </w:rPr>
        <w:t xml:space="preserve">=&gt;</w:t>
        <w:br w:clear="none"/>
      </w:r>
      <w:r>
        <w:t xml:space="preserve"> </w:t>
        <w:br w:clear="none"/>
      </w:r>
      <w:r>
        <w:rPr>
          <w:rStyle w:val="Text31"/>
        </w:rPr>
        <w:t xml:space="preserve">"cbpass"</w:t>
        <w:br w:clear="none"/>
      </w:r>
      <w:r>
        <w:rPr>
          <w:rStyle w:val="Text50"/>
        </w:rPr>
        <w:t xml:space="preserve">,</w:t>
        <w:br w:clear="none"/>
      </w:r>
      <w:r>
        <w:t xml:space="preserve"/>
        <w:br w:clear="none"/>
        <w:t xml:space="preserve">                            </w:t>
        <w:br w:clear="none"/>
      </w:r>
      <w:r>
        <w:rPr>
          <w:rStyle w:val="Text51"/>
        </w:rPr>
        <w:t xml:space="preserve">:database</w:t>
        <w:br w:clear="none"/>
      </w:r>
      <w:r>
        <w:t xml:space="preserve"> </w:t>
        <w:br w:clear="none"/>
      </w:r>
      <w:r>
        <w:rPr>
          <w:rStyle w:val="Text36"/>
        </w:rPr>
        <w:t xml:space="preserve">=&gt;</w:t>
        <w:br w:clear="none"/>
      </w:r>
      <w:r>
        <w:t xml:space="preserve"> </w:t>
        <w:br w:clear="none"/>
      </w:r>
      <w:r>
        <w:rPr>
          <w:rStyle w:val="Text31"/>
        </w:rPr>
        <w:t xml:space="preserve">"cookbook"</w:t>
        <w:br w:clear="none"/>
      </w:r>
      <w:r>
        <w:rPr>
          <w:rStyle w:val="Text50"/>
        </w:rPr>
        <w:t xml:space="preserve">)</w:t>
        <w:br w:clear="none"/>
      </w:r>
    </w:p>
    <w:p>
      <w:pPr>
        <w:pStyle w:val="Normal"/>
      </w:pPr>
      <w:r>
        <w:t>To specify the port number for non-</w:t>
      </w:r>
      <w:r>
        <w:rPr>
          <w:rStyle w:val="Text15"/>
        </w:rPr>
        <w:t>localhost</w:t>
      </w:r>
      <w:r>
        <w:t xml:space="preserve"> (TCP/IP) connections, provide a </w:t>
      </w:r>
      <w:r>
        <w:rPr>
          <w:rStyle w:val="Text1"/>
        </w:rPr>
        <w:t>port</w:t>
      </w:r>
      <w:r>
        <w:t xml:space="preserve"> option:</w:t>
      </w:r>
    </w:p>
    <w:p>
      <w:pPr>
        <w:pStyle w:val="Para 03"/>
      </w:pPr>
      <w:r>
        <w:rPr>
          <w:rStyle w:val="Text26"/>
        </w:rPr>
        <w:t xml:space="preserve">client</w:t>
        <w:br w:clear="none"/>
      </w:r>
      <w:r>
        <w:t xml:space="preserve"> </w:t>
        <w:br w:clear="none"/>
      </w:r>
      <w:r>
        <w:rPr>
          <w:rStyle w:val="Text36"/>
        </w:rPr>
        <w:t xml:space="preserve">=</w:t>
        <w:br w:clear="none"/>
      </w:r>
      <w:r>
        <w:t xml:space="preserve"> </w:t>
        <w:br w:clear="none"/>
      </w:r>
      <w:r>
        <w:rPr>
          <w:rStyle w:val="Text61"/>
        </w:rPr>
        <w:t xml:space="preserve">Mysql2</w:t>
        <w:br w:clear="none"/>
      </w:r>
      <w:r>
        <w:rPr>
          <w:rStyle w:val="Text36"/>
        </w:rPr>
        <w:t xml:space="preserve">::</w:t>
        <w:br w:clear="none"/>
      </w:r>
      <w:r>
        <w:rPr>
          <w:rStyle w:val="Text61"/>
        </w:rPr>
        <w:t xml:space="preserve">Client</w:t>
        <w:br w:clear="none"/>
      </w:r>
      <w:r>
        <w:rPr>
          <w:rStyle w:val="Text36"/>
        </w:rPr>
        <w:t xml:space="preserve">.</w:t>
        <w:br w:clear="none"/>
      </w:r>
      <w:r>
        <w:rPr>
          <w:rStyle w:val="Text26"/>
        </w:rPr>
        <w:t xml:space="preserve">new</w:t>
        <w:br w:clear="none"/>
      </w:r>
      <w:r>
        <w:rPr>
          <w:rStyle w:val="Text50"/>
        </w:rPr>
        <w:t xml:space="preserve">(</w:t>
        <w:br w:clear="none"/>
      </w:r>
      <w:r>
        <w:rPr>
          <w:rStyle w:val="Text51"/>
        </w:rPr>
        <w:t xml:space="preserve">:host</w:t>
        <w:br w:clear="none"/>
      </w:r>
      <w:r>
        <w:t xml:space="preserve"> </w:t>
        <w:br w:clear="none"/>
      </w:r>
      <w:r>
        <w:rPr>
          <w:rStyle w:val="Text36"/>
        </w:rPr>
        <w:t xml:space="preserve">=&gt;</w:t>
        <w:br w:clear="none"/>
      </w:r>
      <w:r>
        <w:t xml:space="preserve"> </w:t>
        <w:br w:clear="none"/>
      </w:r>
      <w:r>
        <w:rPr>
          <w:rStyle w:val="Text31"/>
        </w:rPr>
        <w:t xml:space="preserve">"127.0.0.1"</w:t>
        <w:br w:clear="none"/>
      </w:r>
      <w:r>
        <w:rPr>
          <w:rStyle w:val="Text50"/>
        </w:rPr>
        <w:t xml:space="preserve">,</w:t>
        <w:br w:clear="none"/>
      </w:r>
      <w:r>
        <w:t xml:space="preserve"/>
        <w:br w:clear="none"/>
        <w:t xml:space="preserve">                            </w:t>
        <w:br w:clear="none"/>
      </w:r>
      <w:r>
        <w:rPr>
          <w:rStyle w:val="Text51"/>
        </w:rPr>
        <w:t xml:space="preserve">:port</w:t>
        <w:br w:clear="none"/>
      </w:r>
      <w:r>
        <w:t xml:space="preserve"> </w:t>
        <w:br w:clear="none"/>
      </w:r>
      <w:r>
        <w:rPr>
          <w:rStyle w:val="Text36"/>
        </w:rPr>
        <w:t xml:space="preserve">=&gt;</w:t>
        <w:br w:clear="none"/>
      </w:r>
      <w:r>
        <w:t xml:space="preserve"> </w:t>
        <w:br w:clear="none"/>
      </w:r>
      <w:r>
        <w:rPr>
          <w:rStyle w:val="Text64"/>
        </w:rPr>
        <w:t xml:space="preserve">3307</w:t>
        <w:br w:clear="none"/>
      </w:r>
      <w:r>
        <w:rPr>
          <w:rStyle w:val="Text50"/>
        </w:rPr>
        <w:t xml:space="preserve">,</w:t>
        <w:br w:clear="none"/>
      </w:r>
      <w:r>
        <w:t xml:space="preserve"/>
        <w:br w:clear="none"/>
        <w:t xml:space="preserve">                            </w:t>
        <w:br w:clear="none"/>
      </w:r>
      <w:r>
        <w:rPr>
          <w:rStyle w:val="Text51"/>
        </w:rPr>
        <w:t xml:space="preserve">:username</w:t>
        <w:br w:clear="none"/>
      </w:r>
      <w:r>
        <w:t xml:space="preserve"> </w:t>
        <w:br w:clear="none"/>
      </w:r>
      <w:r>
        <w:rPr>
          <w:rStyle w:val="Text36"/>
        </w:rPr>
        <w:t xml:space="preserve">=&gt;</w:t>
        <w:br w:clear="none"/>
      </w:r>
      <w:r>
        <w:t xml:space="preserve"> </w:t>
        <w:br w:clear="none"/>
      </w:r>
      <w:r>
        <w:rPr>
          <w:rStyle w:val="Text31"/>
        </w:rPr>
        <w:t xml:space="preserve">"cbuser"</w:t>
        <w:br w:clear="none"/>
      </w:r>
      <w:r>
        <w:rPr>
          <w:rStyle w:val="Text50"/>
        </w:rPr>
        <w:t xml:space="preserve">,</w:t>
        <w:br w:clear="none"/>
      </w:r>
      <w:r>
        <w:t xml:space="preserve"/>
        <w:br w:clear="none"/>
        <w:t xml:space="preserve">                            </w:t>
        <w:br w:clear="none"/>
      </w:r>
      <w:r>
        <w:rPr>
          <w:rStyle w:val="Text51"/>
        </w:rPr>
        <w:t xml:space="preserve">:password</w:t>
        <w:br w:clear="none"/>
      </w:r>
      <w:r>
        <w:t xml:space="preserve"> </w:t>
        <w:br w:clear="none"/>
      </w:r>
      <w:r>
        <w:rPr>
          <w:rStyle w:val="Text36"/>
        </w:rPr>
        <w:t xml:space="preserve">=&gt;</w:t>
        <w:br w:clear="none"/>
      </w:r>
      <w:r>
        <w:t xml:space="preserve"> </w:t>
        <w:br w:clear="none"/>
      </w:r>
      <w:r>
        <w:rPr>
          <w:rStyle w:val="Text31"/>
        </w:rPr>
        <w:t xml:space="preserve">"cbpass"</w:t>
        <w:br w:clear="none"/>
      </w:r>
      <w:r>
        <w:rPr>
          <w:rStyle w:val="Text50"/>
        </w:rPr>
        <w:t xml:space="preserve">,</w:t>
        <w:br w:clear="none"/>
      </w:r>
      <w:r>
        <w:t xml:space="preserve"/>
        <w:br w:clear="none"/>
        <w:t xml:space="preserve">                            </w:t>
        <w:br w:clear="none"/>
      </w:r>
      <w:r>
        <w:rPr>
          <w:rStyle w:val="Text51"/>
        </w:rPr>
        <w:t xml:space="preserve">:database</w:t>
        <w:br w:clear="none"/>
      </w:r>
      <w:r>
        <w:t xml:space="preserve"> </w:t>
        <w:br w:clear="none"/>
      </w:r>
      <w:r>
        <w:rPr>
          <w:rStyle w:val="Text36"/>
        </w:rPr>
        <w:t xml:space="preserve">=&gt;</w:t>
        <w:br w:clear="none"/>
      </w:r>
      <w:r>
        <w:t xml:space="preserve"> </w:t>
        <w:br w:clear="none"/>
      </w:r>
      <w:r>
        <w:rPr>
          <w:rStyle w:val="Text31"/>
        </w:rPr>
        <w:t xml:space="preserve">"cookbook"</w:t>
        <w:br w:clear="none"/>
      </w:r>
      <w:r>
        <w:rPr>
          <w:rStyle w:val="Text50"/>
        </w:rPr>
        <w:t xml:space="preserve">)</w:t>
        <w:br w:clear="none"/>
      </w:r>
    </w:p>
    <w:p>
      <w:bookmarkStart w:id="1603" w:name="PHPTo_write_PHP_scripts_that_use"/>
      <w:pPr>
        <w:keepNext/>
        <w:pStyle w:val="Heading 2"/>
      </w:pPr>
      <w:r>
        <w:t>PHP</w:t>
      </w:r>
      <w:bookmarkEnd w:id="1603"/>
    </w:p>
    <w:p>
      <w:pPr>
        <w:pStyle w:val="Normal"/>
      </w:pPr>
      <w:r>
        <w:t>To write PHP scripts that use MySQL,</w:t>
      </w:r>
      <w:r>
        <w:rPr>
          <w:rStyle w:val="Text79"/>
        </w:rPr>
        <w:bookmarkStart w:id="1604" w:name="idm45336933294240"/>
        <w:t/>
        <w:bookmarkEnd w:id="1604"/>
        <w:bookmarkStart w:id="1605" w:name="idm45336933292992"/>
        <w:t/>
        <w:bookmarkEnd w:id="1605"/>
      </w:r>
      <w:r>
        <w:t xml:space="preserve"> your PHP interpreter must have MySQL support compiled in. If your scripts are unable to connect to your MySQL server, check the instructions included with your PHP distribution to see how to enable MySQL support.</w:t>
      </w:r>
    </w:p>
    <w:p>
      <w:pPr>
        <w:pStyle w:val="Normal"/>
      </w:pPr>
      <w:r>
        <w:t xml:space="preserve">PHP actually has multiple extensions that enable the use of MySQL, such as </w:t>
      </w:r>
      <w:r>
        <w:rPr>
          <w:rStyle w:val="Text1"/>
        </w:rPr>
        <w:t>mysql</w:t>
      </w:r>
      <w:r>
        <w:t xml:space="preserve">, the original (and now deprecated) MySQL extension; </w:t>
      </w:r>
      <w:r>
        <w:rPr>
          <w:rStyle w:val="Text1"/>
        </w:rPr>
        <w:t>mysqli</w:t>
      </w:r>
      <w:r>
        <w:t xml:space="preserve">, the </w:t>
        <w:t>MySQL improved</w:t>
        <w:t xml:space="preserve"> extension; and, more recently, the MySQL driver for the PDO (PHP Data Objects) interface. PHP scripts in this book use PDO. To obtain PHP and PDO if they’re not already installed, see the </w:t>
      </w:r>
      <w:hyperlink w:anchor="Obtaining_MySQL_and_Related_Soft">
        <w:r>
          <w:rPr>
            <w:rStyle w:val="Text2"/>
          </w:rPr>
          <w:t>Preface</w:t>
        </w:r>
      </w:hyperlink>
      <w:r>
        <w:t>.</w:t>
      </w:r>
    </w:p>
    <w:p>
      <w:pPr>
        <w:pStyle w:val="Normal"/>
      </w:pPr>
      <w:r>
        <w:t>PHP scripts usually are written for use with a web server. I</w:t>
      </w:r>
      <w:r>
        <w:rPr>
          <w:rStyle w:val="Text79"/>
        </w:rPr>
        <w:bookmarkStart w:id="1606" w:name="idm45336933288736"/>
        <w:t/>
        <w:bookmarkEnd w:id="1606"/>
      </w:r>
      <w:r>
        <w:t xml:space="preserve"> assume that if you use PHP that way, you can copy PHP scripts into your server’s document tree, and request them from your browser, and they will execute. For example, if you run Apache as the web server on the host </w:t>
      </w:r>
      <w:r>
        <w:rPr>
          <w:rStyle w:val="Text15"/>
        </w:rPr>
        <w:t>localhost</w:t>
      </w:r>
      <w:r>
        <w:t xml:space="preserve"> and you install a PHP script named </w:t>
      </w:r>
      <w:r>
        <w:rPr>
          <w:rStyle w:val="Text1"/>
        </w:rPr>
        <w:t>myscript.php</w:t>
      </w:r>
      <w:r>
        <w:t xml:space="preserve"> at the top level of the Apache document tree, you should be able to access the script by requesting this URL:</w:t>
      </w:r>
    </w:p>
    <w:p>
      <w:pPr>
        <w:pStyle w:val="Para 03"/>
      </w:pPr>
      <w:r>
        <w:t xml:space="preserve">http://localhost/myscript.php</w:t>
        <w:br w:clear="none"/>
      </w:r>
    </w:p>
    <w:p>
      <w:pPr>
        <w:pStyle w:val="Normal"/>
      </w:pPr>
      <w:r>
        <w:t xml:space="preserve">This book uses the </w:t>
      </w:r>
      <w:r>
        <w:rPr>
          <w:rStyle w:val="Text15"/>
        </w:rPr>
        <w:t>.php</w:t>
      </w:r>
      <w:r>
        <w:t xml:space="preserve"> extension (suffix) for PHP script filenames, so your web server must be configured to recognize the </w:t>
      </w:r>
      <w:r>
        <w:rPr>
          <w:rStyle w:val="Text15"/>
        </w:rPr>
        <w:t>.php</w:t>
      </w:r>
      <w:r>
        <w:t xml:space="preserve"> extension. Otherwise, when you request a PHP script from your browser, the server simply sends the literal text of the script and that’s what appears in your browser window. You don’t want this to happen, particularly if the script contains the username and password for connecting to MySQL.</w:t>
      </w:r>
    </w:p>
    <w:p>
      <w:pPr>
        <w:pStyle w:val="Normal"/>
      </w:pPr>
      <w:r>
        <w:t xml:space="preserve">PHP scripts often are written as a mixture of HTML and PHP code, with the PHP code embedded between the special </w:t>
      </w:r>
      <w:r>
        <w:rPr>
          <w:rStyle w:val="Text1"/>
        </w:rPr>
        <w:t>&lt;?php</w:t>
      </w:r>
      <w:r>
        <w:t xml:space="preserve"> and </w:t>
      </w:r>
      <w:r>
        <w:rPr>
          <w:rStyle w:val="Text1"/>
        </w:rPr>
        <w:t>?&gt;</w:t>
      </w:r>
      <w:r>
        <w:t xml:space="preserve"> tags. Here is an example:</w:t>
      </w:r>
    </w:p>
    <w:p>
      <w:pPr>
        <w:pStyle w:val="Para 09"/>
      </w:pPr>
      <w:r>
        <w:rPr>
          <w:rStyle w:val="Text9"/>
        </w:rPr>
        <w:t xml:space="preserve">&lt;</w:t>
        <w:br w:clear="none"/>
      </w:r>
      <w:r>
        <w:t xml:space="preserve">html</w:t>
        <w:br w:clear="none"/>
      </w:r>
      <w:r>
        <w:rPr>
          <w:rStyle w:val="Text9"/>
        </w:rPr>
        <w:t xml:space="preserve">&gt;</w:t>
        <w:br w:clear="none"/>
      </w:r>
      <w:r>
        <w:rPr>
          <w:rStyle w:val="Text6"/>
        </w:rPr>
        <w:t xml:space="preserve"/>
        <w:br w:clear="none"/>
      </w:r>
      <w:r>
        <w:rPr>
          <w:rStyle w:val="Text9"/>
        </w:rPr>
        <w:t xml:space="preserve">&lt;</w:t>
        <w:br w:clear="none"/>
      </w:r>
      <w:r>
        <w:t xml:space="preserve">head</w:t>
        <w:br w:clear="none"/>
      </w:r>
      <w:r>
        <w:rPr>
          <w:rStyle w:val="Text9"/>
        </w:rPr>
        <w:t xml:space="preserve">&gt;&lt;</w:t>
        <w:br w:clear="none"/>
      </w:r>
      <w:r>
        <w:t xml:space="preserve">title</w:t>
        <w:br w:clear="none"/>
      </w:r>
      <w:r>
        <w:rPr>
          <w:rStyle w:val="Text9"/>
        </w:rPr>
        <w:t xml:space="preserve">&gt;</w:t>
        <w:br w:clear="none"/>
      </w:r>
      <w:r>
        <w:t xml:space="preserve">A</w:t>
        <w:br w:clear="none"/>
      </w:r>
      <w:r>
        <w:rPr>
          <w:rStyle w:val="Text6"/>
        </w:rPr>
        <w:t xml:space="preserve"> </w:t>
        <w:br w:clear="none"/>
      </w:r>
      <w:r>
        <w:t xml:space="preserve">simple</w:t>
        <w:br w:clear="none"/>
      </w:r>
      <w:r>
        <w:rPr>
          <w:rStyle w:val="Text6"/>
        </w:rPr>
        <w:t xml:space="preserve"> </w:t>
        <w:br w:clear="none"/>
      </w:r>
      <w:r>
        <w:t xml:space="preserve">page</w:t>
        <w:br w:clear="none"/>
      </w:r>
      <w:r>
        <w:rPr>
          <w:rStyle w:val="Text9"/>
        </w:rPr>
        <w:t xml:space="preserve">&lt;/</w:t>
        <w:br w:clear="none"/>
      </w:r>
      <w:r>
        <w:t xml:space="preserve">title</w:t>
        <w:br w:clear="none"/>
      </w:r>
      <w:r>
        <w:rPr>
          <w:rStyle w:val="Text9"/>
        </w:rPr>
        <w:t xml:space="preserve">&gt;&lt;/</w:t>
        <w:br w:clear="none"/>
      </w:r>
      <w:r>
        <w:t xml:space="preserve">head</w:t>
        <w:br w:clear="none"/>
      </w:r>
      <w:r>
        <w:rPr>
          <w:rStyle w:val="Text9"/>
        </w:rPr>
        <w:t xml:space="preserve">&gt;</w:t>
        <w:br w:clear="none"/>
      </w:r>
      <w:r>
        <w:rPr>
          <w:rStyle w:val="Text6"/>
        </w:rPr>
        <w:t xml:space="preserve"/>
        <w:br w:clear="none"/>
      </w:r>
      <w:r>
        <w:rPr>
          <w:rStyle w:val="Text9"/>
        </w:rPr>
        <w:t xml:space="preserve">&lt;</w:t>
        <w:br w:clear="none"/>
      </w:r>
      <w:r>
        <w:t xml:space="preserve">body</w:t>
        <w:br w:clear="none"/>
      </w:r>
      <w:r>
        <w:rPr>
          <w:rStyle w:val="Text9"/>
        </w:rPr>
        <w:t xml:space="preserve">&gt;</w:t>
        <w:br w:clear="none"/>
      </w:r>
      <w:r>
        <w:rPr>
          <w:rStyle w:val="Text6"/>
        </w:rPr>
        <w:t xml:space="preserve"/>
        <w:br w:clear="none"/>
      </w:r>
      <w:r>
        <w:rPr>
          <w:rStyle w:val="Text9"/>
        </w:rPr>
        <w:t xml:space="preserve">&lt;</w:t>
        <w:br w:clear="none"/>
      </w:r>
      <w:r>
        <w:t xml:space="preserve">p</w:t>
        <w:br w:clear="none"/>
      </w:r>
      <w:r>
        <w:rPr>
          <w:rStyle w:val="Text9"/>
        </w:rPr>
        <w:t xml:space="preserve">&gt;</w:t>
        <w:br w:clear="none"/>
      </w:r>
      <w:r>
        <w:rPr>
          <w:rStyle w:val="Text6"/>
        </w:rPr>
        <w:t xml:space="preserve"/>
        <w:br w:clear="none"/>
      </w:r>
      <w:r>
        <w:rPr>
          <w:rStyle w:val="Text9"/>
        </w:rPr>
        <w:t xml:space="preserve">&lt;?</w:t>
        <w:br w:clear="none"/>
      </w:r>
      <w:r>
        <w:t xml:space="preserve">php</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rPr>
          <w:rStyle w:val="Text11"/>
        </w:rPr>
        <w:t xml:space="preserve">"I am PHP code, hear me roar!"</w:t>
        <w:br w:clear="none"/>
      </w:r>
      <w:r>
        <w:rPr>
          <w:rStyle w:val="Text10"/>
        </w:rPr>
        <w:t xml:space="preserve">);</w:t>
        <w:br w:clear="none"/>
      </w:r>
      <w:r>
        <w:rPr>
          <w:rStyle w:val="Text6"/>
        </w:rPr>
        <w:t xml:space="preserve"/>
        <w:br w:clear="none"/>
      </w:r>
      <w:r>
        <w:rPr>
          <w:rStyle w:val="Text65"/>
        </w:rPr>
        <w:t xml:space="preserve">?&gt;</w:t>
        <w:br w:clear="none"/>
      </w:r>
      <w:r>
        <w:rPr>
          <w:rStyle w:val="Text6"/>
        </w:rPr>
        <w:t xml:space="preserve"/>
        <w:br w:clear="none"/>
      </w:r>
      <w:r>
        <w:rPr>
          <w:rStyle w:val="Text73"/>
        </w:rPr>
        <w:t xml:space="preserve">&lt;/p&gt;</w:t>
        <w:br w:clear="none"/>
      </w:r>
      <w:r>
        <w:rPr>
          <w:rStyle w:val="Text6"/>
        </w:rPr>
        <w:t xml:space="preserve"/>
        <w:br w:clear="none"/>
      </w:r>
      <w:r>
        <w:rPr>
          <w:rStyle w:val="Text73"/>
        </w:rPr>
        <w:t xml:space="preserve">&lt;/body&gt;</w:t>
        <w:br w:clear="none"/>
      </w:r>
      <w:r>
        <w:rPr>
          <w:rStyle w:val="Text6"/>
        </w:rPr>
        <w:t xml:space="preserve"/>
        <w:br w:clear="none"/>
      </w:r>
      <w:r>
        <w:rPr>
          <w:rStyle w:val="Text73"/>
        </w:rPr>
        <w:t xml:space="preserve">&lt;/html&gt;</w:t>
        <w:br w:clear="none"/>
      </w:r>
    </w:p>
    <w:p>
      <w:pPr>
        <w:pStyle w:val="Normal"/>
      </w:pPr>
      <w:r>
        <w:t xml:space="preserve">For brevity in examples consisting entirely of PHP code, typically I’ll omit the enclosing </w:t>
      </w:r>
      <w:r>
        <w:rPr>
          <w:rStyle w:val="Text1"/>
        </w:rPr>
        <w:t>&lt;?php</w:t>
      </w:r>
      <w:r>
        <w:t xml:space="preserve"> and </w:t>
      </w:r>
      <w:r>
        <w:rPr>
          <w:rStyle w:val="Text1"/>
        </w:rPr>
        <w:t>?&gt;</w:t>
      </w:r>
      <w:r>
        <w:t xml:space="preserve"> tags. If you see no tags in a PHP example, assume that </w:t>
      </w:r>
      <w:r>
        <w:rPr>
          <w:rStyle w:val="Text1"/>
        </w:rPr>
        <w:t>&lt;?php</w:t>
      </w:r>
      <w:r>
        <w:t xml:space="preserve"> and </w:t>
      </w:r>
      <w:r>
        <w:rPr>
          <w:rStyle w:val="Text1"/>
        </w:rPr>
        <w:t>?&gt;</w:t>
      </w:r>
      <w:r>
        <w:t xml:space="preserve"> surround the entire block of code that is shown. Examples that switch between HTML and PHP code do include the tags, to make it clear what is PHP code and what is not.</w:t>
      </w:r>
    </w:p>
    <w:p>
      <w:pPr>
        <w:pStyle w:val="Normal"/>
      </w:pPr>
      <w:r>
        <w:t xml:space="preserve">PHP can be configured to recognize </w:t>
        <w:t>short</w:t>
        <w:t xml:space="preserve"> tags as well, written as </w:t>
      </w:r>
      <w:r>
        <w:rPr>
          <w:rStyle w:val="Text1"/>
        </w:rPr>
        <w:t>&lt;?</w:t>
      </w:r>
      <w:r>
        <w:t xml:space="preserve"> and </w:t>
      </w:r>
      <w:r>
        <w:rPr>
          <w:rStyle w:val="Text1"/>
        </w:rPr>
        <w:t>?&gt;</w:t>
      </w:r>
      <w:r>
        <w:t>. This book does not assume that you have short tags enabled and does not use them.</w:t>
      </w:r>
    </w:p>
    <w:p>
      <w:pPr>
        <w:pStyle w:val="Normal"/>
      </w:pPr>
      <w:r>
        <w:t>The following PHP script,</w:t>
      </w:r>
      <w:r>
        <w:rPr>
          <w:rStyle w:val="Text79"/>
        </w:rPr>
        <w:bookmarkStart w:id="1607" w:name="idm45336933184224"/>
        <w:t/>
        <w:bookmarkEnd w:id="1607"/>
      </w:r>
      <w:r>
        <w:t xml:space="preserve"> </w:t>
      </w:r>
      <w:r>
        <w:rPr>
          <w:rStyle w:val="Text15"/>
        </w:rPr>
        <w:t>connect.php</w:t>
      </w:r>
      <w:r>
        <w:t>, connects to the MySQL server,</w:t>
      </w:r>
      <w:r>
        <w:rPr>
          <w:rStyle w:val="Text79"/>
        </w:rPr>
        <w:bookmarkStart w:id="1608" w:name="idm45336933182544"/>
        <w:t/>
        <w:bookmarkEnd w:id="1608"/>
        <w:bookmarkStart w:id="1609" w:name="idm45336933181440"/>
        <w:t/>
        <w:bookmarkEnd w:id="1609"/>
        <w:bookmarkStart w:id="1610" w:name="idm45336933180128"/>
        <w:t/>
        <w:bookmarkEnd w:id="1610"/>
      </w:r>
      <w:r>
        <w:t xml:space="preserve"> selects </w:t>
      </w:r>
      <w:r>
        <w:rPr>
          <w:rStyle w:val="Text1"/>
        </w:rPr>
        <w:t>cookbook</w:t>
      </w:r>
      <w:r>
        <w:t xml:space="preserve"> as the default database, and disconnects:</w:t>
      </w:r>
    </w:p>
    <w:p>
      <w:pPr>
        <w:pStyle w:val="Para 12"/>
      </w:pPr>
      <w:r>
        <w:rPr>
          <w:rStyle w:val="Text9"/>
        </w:rPr>
        <w:t xml:space="preserve">&lt;?</w:t>
        <w:br w:clear="none"/>
      </w:r>
      <w:r>
        <w:rPr>
          <w:rStyle w:val="Text3"/>
        </w:rPr>
        <w:t xml:space="preserve">php</w:t>
        <w:br w:clear="none"/>
      </w:r>
      <w:r>
        <w:rPr>
          <w:rStyle w:val="Text6"/>
        </w:rPr>
        <w:t xml:space="preserve"/>
        <w:br w:clear="none"/>
      </w:r>
      <w:r>
        <w:rPr>
          <w:rStyle w:val="Text12"/>
        </w:rPr>
        <w:t xml:space="preserve"># connect.php: connect to the MySQL server</w:t>
        <w:br w:clear="none"/>
      </w:r>
      <w:r>
        <w:rPr>
          <w:rStyle w:val="Text6"/>
        </w:rPr>
        <w:t xml:space="preserve"/>
        <w:br w:clear="none"/>
        <w:t xml:space="preserve"/>
        <w:br w:clear="none"/>
      </w:r>
      <w:r>
        <w:rPr>
          <w:rStyle w:val="Text4"/>
        </w:rPr>
        <w:t xml:space="preserve">try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"mysql:host=localhost;dbname=cookbook"</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new</w:t>
        <w:br w:clear="none"/>
      </w:r>
      <w:r>
        <w:rPr>
          <w:rStyle w:val="Text6"/>
        </w:rPr>
        <w:t xml:space="preserve"> </w:t>
        <w:br w:clear="none"/>
      </w:r>
      <w:r>
        <w:rPr>
          <w:rStyle w:val="Text3"/>
        </w:rPr>
        <w:t xml:space="preserve">PDO</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"Connected</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PDOException</w:t>
        <w:br w:clear="none"/>
      </w:r>
      <w:r>
        <w:rPr>
          <w:rStyle w:val="Text6"/>
        </w:rPr>
        <w:t xml:space="preserve"> </w:t>
        <w:br w:clear="none"/>
      </w:r>
      <w:r>
        <w:rPr>
          <w:rStyle w:val="Text19"/>
        </w:rPr>
        <w:t xml:space="preserve">$e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die</w:t>
        <w:br w:clear="none"/>
      </w:r>
      <w:r>
        <w:rPr>
          <w:rStyle w:val="Text6"/>
        </w:rPr>
        <w:t xml:space="preserve"> </w:t>
        <w:br w:clear="none"/>
      </w:r>
      <w:r>
        <w:rPr>
          <w:rStyle w:val="Text10"/>
        </w:rPr>
        <w:t xml:space="preserve">(</w:t>
        <w:br w:clear="none"/>
      </w:r>
      <w:r>
        <w:t xml:space="preserve">"Cannot connect to server</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rPr>
          <w:rStyle w:val="Text10"/>
        </w:rPr>
        <w:t xml:space="preserve">(</w:t>
        <w:br w:clear="none"/>
      </w:r>
      <w:r>
        <w:t xml:space="preserve">"Disconnected</w:t>
        <w:br w:clear="none"/>
        <w:t xml:space="preserve">\n</w:t>
        <w:br w:clear="none"/>
        <w:t xml:space="preserve">"</w:t>
        <w:br w:clear="none"/>
      </w:r>
      <w:r>
        <w:rPr>
          <w:rStyle w:val="Text10"/>
        </w:rPr>
        <w:t xml:space="preserve">);</w:t>
        <w:br w:clear="none"/>
      </w:r>
      <w:r>
        <w:rPr>
          <w:rStyle w:val="Text6"/>
        </w:rPr>
        <w:t xml:space="preserve"/>
        <w:br w:clear="none"/>
      </w:r>
      <w:r>
        <w:rPr>
          <w:rStyle w:val="Text65"/>
        </w:rPr>
        <w:t xml:space="preserve">?&gt;</w:t>
        <w:br w:clear="none"/>
      </w:r>
    </w:p>
    <w:p>
      <w:pPr>
        <w:pStyle w:val="Normal"/>
      </w:pPr>
      <w:r>
        <w:t xml:space="preserve">To try </w:t>
      </w:r>
      <w:r>
        <w:rPr>
          <w:rStyle w:val="Text1"/>
        </w:rPr>
        <w:t>connect.php</w:t>
      </w:r>
      <w:r>
        <w:t xml:space="preserve">, locate it under the </w:t>
      </w:r>
      <w:r>
        <w:rPr>
          <w:rStyle w:val="Text15"/>
        </w:rPr>
        <w:t>api</w:t>
      </w:r>
      <w:r>
        <w:t xml:space="preserve"> directory of the </w:t>
      </w:r>
      <w:r>
        <w:rPr>
          <w:rStyle w:val="Text1"/>
        </w:rPr>
        <w:t>recipes</w:t>
      </w:r>
      <w:r>
        <w:t xml:space="preserve"> distribution, copy it to your web server’s document tree, and request it using your browser. Alternatively, if you have a standalone version of the PHP interpreter for use from the command line, execute the script directly:</w:t>
      </w:r>
    </w:p>
    <w:p>
      <w:pPr>
        <w:pStyle w:val="Para 03"/>
      </w:pPr>
      <w:r>
        <w:t xml:space="preserve">$ </w:t>
        <w:br w:clear="none"/>
      </w:r>
      <w:r>
        <w:rPr>
          <w:rStyle w:val="Text0"/>
        </w:rPr>
        <w:t xml:space="preserve">php connect.php</w:t>
        <w:br w:clear="none"/>
      </w:r>
      <w:r>
        <w:t xml:space="preserve"/>
        <w:br w:clear="none"/>
        <w:t xml:space="preserve">Connected</w:t>
        <w:br w:clear="none"/>
        <w:t xml:space="preserve">Disconnected</w:t>
        <w:br w:clear="none"/>
      </w:r>
    </w:p>
    <w:p>
      <w:pPr>
        <w:pStyle w:val="Normal"/>
      </w:pPr>
      <w:r>
        <w:t xml:space="preserve">For background on running PHP programs, read </w:t>
      </w:r>
      <w:r>
        <w:rPr>
          <w:rStyle w:val="Text1"/>
        </w:rPr>
        <w:t>cmdline.pdf</w:t>
      </w:r>
      <w:r>
        <w:t xml:space="preserve"> in the recipes distribution (see the </w:t>
      </w:r>
      <w:hyperlink w:anchor="Using_Code_ExamplesSupplemental">
        <w:r>
          <w:rPr>
            <w:rStyle w:val="Text2"/>
          </w:rPr>
          <w:t>Preface</w:t>
        </w:r>
      </w:hyperlink>
      <w:r>
        <w:t>).</w:t>
      </w:r>
    </w:p>
    <w:p>
      <w:pPr>
        <w:pStyle w:val="Normal"/>
      </w:pPr>
      <w:r>
        <w:rPr>
          <w:rStyle w:val="Text1"/>
        </w:rPr>
        <w:t>$dsn</w:t>
      </w:r>
      <w:r>
        <w:t xml:space="preserve"> is the data source name (DSN) that indicates how to connect to the database server. It has this general syntax:</w:t>
      </w:r>
    </w:p>
    <w:p>
      <w:pPr>
        <w:pStyle w:val="Para 34"/>
      </w:pPr>
      <w:r>
        <w:t xml:space="preserve">driver</w:t>
        <w:br w:clear="none"/>
      </w:r>
      <w:r>
        <w:rPr>
          <w:rStyle w:val="Text45"/>
        </w:rPr>
        <w:t xml:space="preserve">:</w:t>
        <w:br w:clear="none"/>
      </w:r>
      <w:r>
        <w:t xml:space="preserve">name=value</w:t>
        <w:br w:clear="none"/>
      </w:r>
      <w:r>
        <w:rPr>
          <w:rStyle w:val="Text45"/>
        </w:rPr>
        <w:t xml:space="preserve">;</w:t>
        <w:br w:clear="none"/>
      </w:r>
      <w:r>
        <w:t xml:space="preserve">name=value</w:t>
        <w:br w:clear="none"/>
      </w:r>
      <w:r>
        <w:rPr>
          <w:rStyle w:val="Text45"/>
        </w:rPr>
        <w:t xml:space="preserve"> ...</w:t>
        <w:br w:clear="none"/>
      </w:r>
    </w:p>
    <w:p>
      <w:pPr>
        <w:pStyle w:val="Normal"/>
      </w:pPr>
      <w:r>
        <w:t xml:space="preserve">The </w:t>
      </w:r>
      <w:r>
        <w:rPr>
          <w:rStyle w:val="Text24"/>
        </w:rPr>
        <w:t>driver</w:t>
      </w:r>
      <w:r>
        <w:t xml:space="preserve"> value is the PDO driver type. For MySQL, this is </w:t>
      </w:r>
      <w:r>
        <w:rPr>
          <w:rStyle w:val="Text1"/>
        </w:rPr>
        <w:t>mysql</w:t>
      </w:r>
      <w:r>
        <w:t>.</w:t>
      </w:r>
    </w:p>
    <w:p>
      <w:pPr>
        <w:pStyle w:val="Normal"/>
      </w:pPr>
      <w:r>
        <w:t xml:space="preserve">Following the driver name, semicolon-separated </w:t>
      </w:r>
      <w:r>
        <w:rPr>
          <w:rStyle w:val="Text24"/>
        </w:rPr>
        <w:t>name</w:t>
      </w:r>
      <w:r>
        <w:rPr>
          <w:rStyle w:val="Text1"/>
        </w:rPr>
        <w:t>=</w:t>
      </w:r>
      <w:r>
        <w:rPr>
          <w:rStyle w:val="Text24"/>
        </w:rPr>
        <w:t>value</w:t>
      </w:r>
      <w:r>
        <w:t xml:space="preserve"> pairs specify connection parameters, in any order. For our purposes, the two most relevant options are </w:t>
      </w:r>
      <w:r>
        <w:rPr>
          <w:rStyle w:val="Text1"/>
        </w:rPr>
        <w:t>host</w:t>
      </w:r>
      <w:r>
        <w:t xml:space="preserve"> and </w:t>
      </w:r>
      <w:r>
        <w:rPr>
          <w:rStyle w:val="Text1"/>
        </w:rPr>
        <w:t>dbname</w:t>
      </w:r>
      <w:r>
        <w:t xml:space="preserve">, to specify the hostname where the MySQL server is running and the default database. To select no default database, omit the </w:t>
      </w:r>
      <w:r>
        <w:rPr>
          <w:rStyle w:val="Text1"/>
        </w:rPr>
        <w:t>dbname</w:t>
      </w:r>
      <w:r>
        <w:t xml:space="preserve"> option.</w:t>
      </w:r>
    </w:p>
    <w:p>
      <w:pPr>
        <w:pStyle w:val="Normal"/>
      </w:pPr>
      <w:r>
        <w:t xml:space="preserve">To establish the connection, invoke the </w:t>
      </w:r>
      <w:r>
        <w:rPr>
          <w:rStyle w:val="Text1"/>
        </w:rPr>
        <w:t>new</w:t>
      </w:r>
      <w:r>
        <w:t xml:space="preserve"> </w:t>
      </w:r>
      <w:r>
        <w:rPr>
          <w:rStyle w:val="Text1"/>
        </w:rPr>
        <w:t>PDO()</w:t>
      </w:r>
      <w:r>
        <w:t xml:space="preserve"> class constructor, passing to it the appropriate arguments. The DSN is required. The other arguments are optional, although usually it’s necessary to supply a username and password. </w:t>
      </w:r>
      <w:r>
        <w:rPr>
          <w:rStyle w:val="Text79"/>
        </w:rPr>
        <w:bookmarkStart w:id="1611" w:name="idm45336932959232"/>
        <w:t/>
        <w:bookmarkEnd w:id="1611"/>
        <w:bookmarkStart w:id="1612" w:name="idm45336932958160"/>
        <w:t/>
        <w:bookmarkEnd w:id="1612"/>
      </w:r>
      <w:r>
        <w:t xml:space="preserve">If the connection attempt succeeds, </w:t>
      </w:r>
      <w:r>
        <w:rPr>
          <w:rStyle w:val="Text1"/>
        </w:rPr>
        <w:t>new</w:t>
      </w:r>
      <w:r>
        <w:t xml:space="preserve"> </w:t>
      </w:r>
      <w:r>
        <w:rPr>
          <w:rStyle w:val="Text1"/>
        </w:rPr>
        <w:t>PDO()</w:t>
      </w:r>
      <w:r>
        <w:t xml:space="preserve"> returns a database-handle object that is used to access other MySQL-related methods. PHP scripts in this book conventionally use </w:t>
      </w:r>
      <w:r>
        <w:rPr>
          <w:rStyle w:val="Text1"/>
        </w:rPr>
        <w:t>$dbh</w:t>
      </w:r>
      <w:r>
        <w:t xml:space="preserve"> to signify a database handle.</w:t>
      </w:r>
    </w:p>
    <w:p>
      <w:pPr>
        <w:pStyle w:val="Normal"/>
      </w:pPr>
      <w:r>
        <w:t>If the connection attempt fails, PDO raises an exception. To</w:t>
      </w:r>
      <w:r>
        <w:rPr>
          <w:rStyle w:val="Text79"/>
        </w:rPr>
        <w:bookmarkStart w:id="1613" w:name="idm45336932955168"/>
        <w:t/>
        <w:bookmarkEnd w:id="1613"/>
        <w:bookmarkStart w:id="1614" w:name="idm45336932953792"/>
        <w:t/>
        <w:bookmarkEnd w:id="1614"/>
        <w:bookmarkStart w:id="1615" w:name="idm45336933158192"/>
        <w:t/>
        <w:bookmarkEnd w:id="1615"/>
      </w:r>
      <w:r>
        <w:t xml:space="preserve"> handle this, put the connection attempt within a </w:t>
      </w:r>
      <w:r>
        <w:rPr>
          <w:rStyle w:val="Text1"/>
        </w:rPr>
        <w:t>try</w:t>
      </w:r>
      <w:r>
        <w:t xml:space="preserve"> block and use a </w:t>
      </w:r>
      <w:r>
        <w:rPr>
          <w:rStyle w:val="Text1"/>
        </w:rPr>
        <w:t>catch</w:t>
      </w:r>
      <w:r>
        <w:t xml:space="preserve"> block that contains the error-handling code, or just let the exception terminate your script. </w:t>
      </w:r>
      <w:hyperlink w:anchor="4_2_Checking_for_ErrorsProblemSo">
        <w:r>
          <w:rPr>
            <w:rStyle w:val="Text2"/>
          </w:rPr>
          <w:t>Recipe 4.2</w:t>
        </w:r>
      </w:hyperlink>
      <w:r>
        <w:t xml:space="preserve"> discusses error handling further.</w:t>
      </w:r>
    </w:p>
    <w:p>
      <w:pPr>
        <w:pStyle w:val="Normal"/>
      </w:pPr>
      <w:r>
        <w:t xml:space="preserve">To disconnect, set the database handle to </w:t>
      </w:r>
      <w:r>
        <w:rPr>
          <w:rStyle w:val="Text1"/>
        </w:rPr>
        <w:t>NULL</w:t>
      </w:r>
      <w:r>
        <w:t>. There is no explicit disconnect call.</w:t>
      </w:r>
    </w:p>
    <w:p>
      <w:pPr>
        <w:pStyle w:val="Normal"/>
      </w:pPr>
      <w:r>
        <w:t xml:space="preserve">To specify the path to a socket file for </w:t>
      </w:r>
      <w:r>
        <w:rPr>
          <w:rStyle w:val="Text15"/>
        </w:rPr>
        <w:t>localhost</w:t>
      </w:r>
      <w:r>
        <w:t xml:space="preserve"> connections on Unix, provide a </w:t>
      </w:r>
      <w:r>
        <w:rPr>
          <w:rStyle w:val="Text1"/>
        </w:rPr>
        <w:t>unix_socket</w:t>
      </w:r>
      <w:r>
        <w:t xml:space="preserve"> option in the DSN:</w:t>
      </w:r>
    </w:p>
    <w:p>
      <w:pPr>
        <w:pStyle w:val="Para 12"/>
      </w:pP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"mysql:host=localhost;dbname=cookbook"</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";unix_socket=/var/tmp/mysql.sock"</w:t>
        <w:br w:clear="none"/>
      </w:r>
      <w:r>
        <w:rPr>
          <w:rStyle w:val="Text10"/>
        </w:rPr>
        <w:t xml:space="preserve">;</w:t>
        <w:br w:clear="none"/>
      </w:r>
    </w:p>
    <w:p>
      <w:pPr>
        <w:pStyle w:val="Normal"/>
      </w:pPr>
      <w:r>
        <w:t>To specify the port number for non-</w:t>
      </w:r>
      <w:r>
        <w:rPr>
          <w:rStyle w:val="Text15"/>
        </w:rPr>
        <w:t>localhost</w:t>
      </w:r>
      <w:r>
        <w:t xml:space="preserve"> (TCP/IP) connections, provide a </w:t>
      </w:r>
      <w:r>
        <w:rPr>
          <w:rStyle w:val="Text1"/>
        </w:rPr>
        <w:t>port</w:t>
      </w:r>
      <w:r>
        <w:t xml:space="preserve"> option:</w:t>
      </w:r>
    </w:p>
    <w:p>
      <w:pPr>
        <w:pStyle w:val="Para 12"/>
      </w:pP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"mysql:host=127.0.0.1;database=cookbook;port=3307"</w:t>
        <w:br w:clear="none"/>
      </w:r>
      <w:r>
        <w:rPr>
          <w:rStyle w:val="Text10"/>
        </w:rPr>
        <w:t xml:space="preserve">;</w:t>
        <w:br w:clear="none"/>
      </w:r>
    </w:p>
    <w:p>
      <w:bookmarkStart w:id="1616" w:name="PythonTo_write_MySQL_programs_in"/>
      <w:pPr>
        <w:keepNext/>
        <w:pStyle w:val="Heading 2"/>
      </w:pPr>
      <w:r>
        <w:t>Python</w:t>
      </w:r>
      <w:bookmarkEnd w:id="1616"/>
    </w:p>
    <w:p>
      <w:pPr>
        <w:pStyle w:val="Normal"/>
      </w:pPr>
      <w:r>
        <w:t>To write MySQL programs in Python, a module must be installed that provides MySQL</w:t>
      </w:r>
      <w:r>
        <w:rPr>
          <w:rStyle w:val="Text79"/>
        </w:rPr>
        <w:bookmarkStart w:id="1617" w:name="idm45336933143504"/>
        <w:t/>
        <w:bookmarkEnd w:id="1617"/>
        <w:bookmarkStart w:id="1618" w:name="idm45336933142288"/>
        <w:t/>
        <w:bookmarkEnd w:id="1618"/>
      </w:r>
      <w:r>
        <w:t xml:space="preserve"> connectivity for the Python DB API, also known as Python Database API Specification v2.0 (PEP 249). This book uses MySQL Connector/Python. To obtain it if it’s not already installed, see the </w:t>
      </w:r>
      <w:hyperlink w:anchor="Obtaining_MySQL_and_Related_Soft">
        <w:r>
          <w:rPr>
            <w:rStyle w:val="Text2"/>
          </w:rPr>
          <w:t>Preface</w:t>
        </w:r>
      </w:hyperlink>
      <w:r>
        <w:t>.</w:t>
      </w:r>
    </w:p>
    <w:p>
      <w:pPr>
        <w:pStyle w:val="Normal"/>
      </w:pPr>
      <w:r>
        <w:t xml:space="preserve">To use the DB API, import the database driver module that you want to use (which is </w:t>
      </w:r>
      <w:r>
        <w:rPr>
          <w:rStyle w:val="Text1"/>
        </w:rPr>
        <w:t>mysql.connector</w:t>
      </w:r>
      <w:r>
        <w:t xml:space="preserve"> for MySQL programs that use Connector/Python). Then create a database connection object by calling the driver’s </w:t>
      </w:r>
      <w:r>
        <w:rPr>
          <w:rStyle w:val="Text1"/>
        </w:rPr>
        <w:t>connect()</w:t>
      </w:r>
      <w:r>
        <w:t xml:space="preserve"> method. This object provides access to other DB API methods, such as the </w:t>
      </w:r>
      <w:r>
        <w:rPr>
          <w:rStyle w:val="Text1"/>
        </w:rPr>
        <w:t>close()</w:t>
      </w:r>
      <w:r>
        <w:t xml:space="preserve"> method that serves the connection to the database server.</w:t>
      </w:r>
    </w:p>
    <w:p>
      <w:pPr>
        <w:pStyle w:val="Normal"/>
      </w:pPr>
      <w:r>
        <w:t xml:space="preserve">The following Python script, </w:t>
      </w:r>
      <w:r>
        <w:rPr>
          <w:rStyle w:val="Text15"/>
        </w:rPr>
        <w:t>connect.py</w:t>
      </w:r>
      <w:r>
        <w:t>, connects to the MySQL server,</w:t>
      </w:r>
      <w:r>
        <w:rPr>
          <w:rStyle w:val="Text79"/>
        </w:rPr>
        <w:bookmarkStart w:id="1619" w:name="idm45336933113648"/>
        <w:t/>
        <w:bookmarkEnd w:id="1619"/>
        <w:bookmarkStart w:id="1620" w:name="idm45336933112576"/>
        <w:t/>
        <w:bookmarkEnd w:id="1620"/>
        <w:bookmarkStart w:id="1621" w:name="idm45336933111744"/>
        <w:t/>
        <w:bookmarkEnd w:id="1621"/>
        <w:bookmarkStart w:id="1622" w:name="idm45336933110432"/>
        <w:t/>
        <w:bookmarkEnd w:id="1622"/>
      </w:r>
      <w:r>
        <w:t xml:space="preserve"> selects </w:t>
      </w:r>
      <w:r>
        <w:rPr>
          <w:rStyle w:val="Text1"/>
        </w:rPr>
        <w:t>cookbook</w:t>
      </w:r>
      <w:r>
        <w:t xml:space="preserve"> as the default database, and disconnects:</w:t>
      </w:r>
    </w:p>
    <w:p>
      <w:pPr>
        <w:pStyle w:val="Para 03"/>
      </w:pPr>
      <w:r>
        <w:rPr>
          <w:rStyle w:val="Text54"/>
        </w:rPr>
        <w:t xml:space="preserve">#!/usr/bin/python3</w:t>
        <w:br w:clear="none"/>
      </w:r>
      <w:r>
        <w:t xml:space="preserve"/>
        <w:br w:clear="none"/>
      </w:r>
      <w:r>
        <w:rPr>
          <w:rStyle w:val="Text33"/>
        </w:rPr>
        <w:t xml:space="preserve"># connect.py: connect to the MySQL server</w:t>
        <w:br w:clear="none"/>
      </w:r>
      <w:r>
        <w:t xml:space="preserve"/>
        <w:br w:clear="none"/>
        <w:t xml:space="preserve"/>
        <w:br w:clear="none"/>
      </w:r>
      <w:r>
        <w:rPr>
          <w:rStyle w:val="Text35"/>
        </w:rPr>
        <w:t xml:space="preserve">import</w:t>
        <w:br w:clear="none"/>
      </w:r>
      <w:r>
        <w:t xml:space="preserve"> </w:t>
        <w:br w:clear="none"/>
      </w:r>
      <w:r>
        <w:rPr>
          <w:rStyle w:val="Text55"/>
        </w:rPr>
        <w:t xml:space="preserve">mysql.connector</w:t>
        <w:br w:clear="none"/>
      </w:r>
      <w:r>
        <w:t xml:space="preserve"/>
        <w:br w:clear="none"/>
        <w:t xml:space="preserve"/>
        <w:br w:clear="none"/>
      </w:r>
      <w:r>
        <w:rPr>
          <w:rStyle w:val="Text35"/>
        </w:rPr>
        <w:t xml:space="preserve">try</w:t>
        <w:br w:clear="none"/>
      </w:r>
      <w:r>
        <w:rPr>
          <w:rStyle w:val="Text50"/>
        </w:rPr>
        <w:t xml:space="preserve">:</w:t>
        <w:br w:clear="none"/>
      </w:r>
      <w:r>
        <w:t xml:space="preserve"/>
        <w:br w:clear="none"/>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26"/>
        </w:rPr>
        <w:t xml:space="preserve">mysql</w:t>
        <w:br w:clear="none"/>
      </w:r>
      <w:r>
        <w:rPr>
          <w:rStyle w:val="Text36"/>
        </w:rPr>
        <w:t xml:space="preserve">.</w:t>
        <w:br w:clear="none"/>
      </w:r>
      <w:r>
        <w:rPr>
          <w:rStyle w:val="Text26"/>
        </w:rPr>
        <w:t xml:space="preserve">connector</w:t>
        <w:br w:clear="none"/>
      </w:r>
      <w:r>
        <w:rPr>
          <w:rStyle w:val="Text36"/>
        </w:rPr>
        <w:t xml:space="preserve">.</w:t>
        <w:br w:clear="none"/>
      </w:r>
      <w:r>
        <w:rPr>
          <w:rStyle w:val="Text26"/>
        </w:rPr>
        <w:t xml:space="preserve">connect</w:t>
        <w:br w:clear="none"/>
      </w:r>
      <w:r>
        <w:rPr>
          <w:rStyle w:val="Text50"/>
        </w:rPr>
        <w:t xml:space="preserve">(</w:t>
        <w:br w:clear="none"/>
      </w:r>
      <w:r>
        <w:rPr>
          <w:rStyle w:val="Text26"/>
        </w:rPr>
        <w:t xml:space="preserve">database</w:t>
        <w:br w:clear="none"/>
      </w:r>
      <w:r>
        <w:rPr>
          <w:rStyle w:val="Text36"/>
        </w:rPr>
        <w:t xml:space="preserve">=</w:t>
        <w:br w:clear="none"/>
      </w:r>
      <w:r>
        <w:rPr>
          <w:rStyle w:val="Text31"/>
        </w:rPr>
        <w:t xml:space="preserve">"cookbook"</w:t>
        <w:br w:clear="none"/>
      </w:r>
      <w:r>
        <w:rPr>
          <w:rStyle w:val="Text50"/>
        </w:rPr>
        <w:t xml:space="preserve">,</w:t>
        <w:br w:clear="none"/>
      </w:r>
      <w:r>
        <w:t xml:space="preserve"/>
        <w:br w:clear="none"/>
        <w:t xml:space="preserve">                                 </w:t>
        <w:br w:clear="none"/>
      </w:r>
      <w:r>
        <w:rPr>
          <w:rStyle w:val="Text26"/>
        </w:rPr>
        <w:t xml:space="preserve">host</w:t>
        <w:br w:clear="none"/>
      </w:r>
      <w:r>
        <w:rPr>
          <w:rStyle w:val="Text36"/>
        </w:rPr>
        <w:t xml:space="preserve">=</w:t>
        <w:br w:clear="none"/>
      </w:r>
      <w:r>
        <w:rPr>
          <w:rStyle w:val="Text31"/>
        </w:rPr>
        <w:t xml:space="preserve">"localhost"</w:t>
        <w:br w:clear="none"/>
      </w:r>
      <w:r>
        <w:rPr>
          <w:rStyle w:val="Text50"/>
        </w:rPr>
        <w:t xml:space="preserve">,</w:t>
        <w:br w:clear="none"/>
      </w:r>
      <w:r>
        <w:t xml:space="preserve"/>
        <w:br w:clear="none"/>
        <w:t xml:space="preserve">                                 </w:t>
        <w:br w:clear="none"/>
      </w:r>
      <w:r>
        <w:rPr>
          <w:rStyle w:val="Text26"/>
        </w:rPr>
        <w:t xml:space="preserve">user</w:t>
        <w:br w:clear="none"/>
      </w:r>
      <w:r>
        <w:rPr>
          <w:rStyle w:val="Text36"/>
        </w:rPr>
        <w:t xml:space="preserve">=</w:t>
        <w:br w:clear="none"/>
      </w:r>
      <w:r>
        <w:rPr>
          <w:rStyle w:val="Text31"/>
        </w:rPr>
        <w:t xml:space="preserve">"cbuser"</w:t>
        <w:br w:clear="none"/>
      </w:r>
      <w:r>
        <w:rPr>
          <w:rStyle w:val="Text50"/>
        </w:rPr>
        <w:t xml:space="preserve">,</w:t>
        <w:br w:clear="none"/>
      </w:r>
      <w:r>
        <w:t xml:space="preserve"/>
        <w:br w:clear="none"/>
        <w:t xml:space="preserve">                                 </w:t>
        <w:br w:clear="none"/>
      </w:r>
      <w:r>
        <w:rPr>
          <w:rStyle w:val="Text26"/>
        </w:rPr>
        <w:t xml:space="preserve">password</w:t>
        <w:br w:clear="none"/>
      </w:r>
      <w:r>
        <w:rPr>
          <w:rStyle w:val="Text36"/>
        </w:rPr>
        <w:t xml:space="preserve">=</w:t>
        <w:br w:clear="none"/>
      </w:r>
      <w:r>
        <w:rPr>
          <w:rStyle w:val="Text31"/>
        </w:rPr>
        <w:t xml:space="preserve">"cbpass"</w:t>
        <w:br w:clear="none"/>
      </w:r>
      <w:r>
        <w:rPr>
          <w:rStyle w:val="Text50"/>
        </w:rPr>
        <w:t xml:space="preserve">)</w:t>
        <w:br w:clear="none"/>
      </w:r>
      <w:r>
        <w:t xml:space="preserve"/>
        <w:br w:clear="none"/>
        <w:t xml:space="preserve">  </w:t>
        <w:br w:clear="none"/>
      </w:r>
      <w:r>
        <w:rPr>
          <w:rStyle w:val="Text48"/>
        </w:rPr>
        <w:t xml:space="preserve">print</w:t>
        <w:br w:clear="none"/>
      </w:r>
      <w:r>
        <w:rPr>
          <w:rStyle w:val="Text50"/>
        </w:rPr>
        <w:t xml:space="preserve">(</w:t>
        <w:br w:clear="none"/>
      </w:r>
      <w:r>
        <w:rPr>
          <w:rStyle w:val="Text31"/>
        </w:rPr>
        <w:t xml:space="preserve">"Connected"</w:t>
        <w:br w:clear="none"/>
      </w:r>
      <w:r>
        <w:rPr>
          <w:rStyle w:val="Text50"/>
        </w:rPr>
        <w:t xml:space="preserve">)</w:t>
        <w:br w:clear="none"/>
      </w:r>
      <w:r>
        <w:t xml:space="preserve"/>
        <w:br w:clear="none"/>
      </w:r>
      <w:r>
        <w:rPr>
          <w:rStyle w:val="Text35"/>
        </w:rPr>
        <w:t xml:space="preserve">except</w:t>
        <w:br w:clear="none"/>
      </w:r>
      <w:r>
        <w:rPr>
          <w:rStyle w:val="Text50"/>
        </w:rPr>
        <w:t xml:space="preserve">:</w:t>
        <w:br w:clear="none"/>
      </w:r>
      <w:r>
        <w:t xml:space="preserve"/>
        <w:br w:clear="none"/>
        <w:t xml:space="preserve">  </w:t>
        <w:br w:clear="none"/>
      </w:r>
      <w:r>
        <w:rPr>
          <w:rStyle w:val="Text48"/>
        </w:rPr>
        <w:t xml:space="preserve">print</w:t>
        <w:br w:clear="none"/>
      </w:r>
      <w:r>
        <w:rPr>
          <w:rStyle w:val="Text50"/>
        </w:rPr>
        <w:t xml:space="preserve">(</w:t>
        <w:br w:clear="none"/>
      </w:r>
      <w:r>
        <w:rPr>
          <w:rStyle w:val="Text31"/>
        </w:rPr>
        <w:t xml:space="preserve">"Cannot connect to server"</w:t>
        <w:br w:clear="none"/>
      </w:r>
      <w:r>
        <w:rPr>
          <w:rStyle w:val="Text50"/>
        </w:rPr>
        <w:t xml:space="preserve">)</w:t>
        <w:br w:clear="none"/>
      </w:r>
      <w:r>
        <w:t xml:space="preserve"/>
        <w:br w:clear="none"/>
      </w:r>
      <w:r>
        <w:rPr>
          <w:rStyle w:val="Text35"/>
        </w:rPr>
        <w:t xml:space="preserve">else</w:t>
        <w:br w:clear="none"/>
      </w:r>
      <w:r>
        <w:rPr>
          <w:rStyle w:val="Text50"/>
        </w:rPr>
        <w:t xml:space="preserve">:</w:t>
        <w:br w:clear="none"/>
      </w:r>
      <w:r>
        <w:t xml:space="preserve"/>
        <w:br w:clear="none"/>
        <w:t xml:space="preserve">  </w:t>
        <w:br w:clear="none"/>
      </w:r>
      <w:r>
        <w:rPr>
          <w:rStyle w:val="Text26"/>
        </w:rPr>
        <w:t xml:space="preserve">conn</w:t>
        <w:br w:clear="none"/>
      </w:r>
      <w:r>
        <w:rPr>
          <w:rStyle w:val="Text36"/>
        </w:rPr>
        <w:t xml:space="preserve">.</w:t>
        <w:br w:clear="none"/>
      </w:r>
      <w:r>
        <w:rPr>
          <w:rStyle w:val="Text26"/>
        </w:rPr>
        <w:t xml:space="preserve">close</w:t>
        <w:br w:clear="none"/>
      </w:r>
      <w:r>
        <w:rPr>
          <w:rStyle w:val="Text50"/>
        </w:rPr>
        <w:t xml:space="preserve">()</w:t>
        <w:br w:clear="none"/>
      </w:r>
      <w:r>
        <w:t xml:space="preserve"/>
        <w:br w:clear="none"/>
        <w:t xml:space="preserve">  </w:t>
        <w:br w:clear="none"/>
      </w:r>
      <w:r>
        <w:rPr>
          <w:rStyle w:val="Text48"/>
        </w:rPr>
        <w:t xml:space="preserve">print</w:t>
        <w:br w:clear="none"/>
      </w:r>
      <w:r>
        <w:rPr>
          <w:rStyle w:val="Text50"/>
        </w:rPr>
        <w:t xml:space="preserve">(</w:t>
        <w:br w:clear="none"/>
      </w:r>
      <w:r>
        <w:rPr>
          <w:rStyle w:val="Text31"/>
        </w:rPr>
        <w:t xml:space="preserve">"Disconnected"</w:t>
        <w:br w:clear="none"/>
      </w:r>
      <w:r>
        <w:rPr>
          <w:rStyle w:val="Text50"/>
        </w:rPr>
        <w:t xml:space="preserve">)</w:t>
        <w:br w:clear="none"/>
      </w:r>
    </w:p>
    <w:p>
      <w:pPr>
        <w:pStyle w:val="Normal"/>
      </w:pPr>
      <w:r>
        <w:t xml:space="preserve">To try </w:t>
      </w:r>
      <w:r>
        <w:rPr>
          <w:rStyle w:val="Text1"/>
        </w:rPr>
        <w:t>connect.py</w:t>
      </w:r>
      <w:r>
        <w:t xml:space="preserve">, locate it under the </w:t>
      </w:r>
      <w:r>
        <w:rPr>
          <w:rStyle w:val="Text15"/>
        </w:rPr>
        <w:t>api</w:t>
      </w:r>
      <w:r>
        <w:t xml:space="preserve"> directory of the </w:t>
      </w:r>
      <w:r>
        <w:rPr>
          <w:rStyle w:val="Text1"/>
        </w:rPr>
        <w:t>recipes</w:t>
      </w:r>
      <w:r>
        <w:t xml:space="preserve"> distribution and run it from the command line. The program should print two lines indicating that it connected and disconnected successfully:</w:t>
      </w:r>
    </w:p>
    <w:p>
      <w:pPr>
        <w:pStyle w:val="Para 03"/>
      </w:pPr>
      <w:r>
        <w:t xml:space="preserve">$ </w:t>
        <w:br w:clear="none"/>
      </w:r>
      <w:r>
        <w:rPr>
          <w:rStyle w:val="Text0"/>
        </w:rPr>
        <w:t xml:space="preserve">python3 connect.py</w:t>
        <w:br w:clear="none"/>
      </w:r>
      <w:r>
        <w:t xml:space="preserve"/>
        <w:br w:clear="none"/>
        <w:t xml:space="preserve">Connected</w:t>
        <w:br w:clear="none"/>
        <w:t xml:space="preserve">Disconnected</w:t>
        <w:br w:clear="none"/>
      </w:r>
    </w:p>
    <w:p>
      <w:pPr>
        <w:pStyle w:val="Normal"/>
      </w:pPr>
      <w:r>
        <w:t>For background on running Python programs,</w:t>
      </w:r>
      <w:r>
        <w:rPr>
          <w:rStyle w:val="Text79"/>
        </w:rPr>
        <w:bookmarkStart w:id="1623" w:name="idm45336933038608"/>
        <w:t/>
        <w:bookmarkEnd w:id="1623"/>
        <w:bookmarkStart w:id="1624" w:name="idm45336933037504"/>
        <w:t/>
        <w:bookmarkEnd w:id="1624"/>
      </w:r>
      <w:r>
        <w:t xml:space="preserve"> read </w:t>
      </w:r>
      <w:r>
        <w:rPr>
          <w:rStyle w:val="Text1"/>
        </w:rPr>
        <w:t>cmdline.pdf</w:t>
      </w:r>
      <w:r>
        <w:t xml:space="preserve"> in the recipes distribution (see the </w:t>
      </w:r>
      <w:hyperlink w:anchor="PrefaceThe_MySQL_database_manage_2">
        <w:r>
          <w:rPr>
            <w:rStyle w:val="Text2"/>
          </w:rPr>
          <w:t>Preface</w:t>
        </w:r>
      </w:hyperlink>
      <w:r>
        <w:t>).</w:t>
      </w:r>
    </w:p>
    <w:p>
      <w:pPr>
        <w:pStyle w:val="Normal"/>
      </w:pPr>
      <w:r>
        <w:t xml:space="preserve">The </w:t>
      </w:r>
      <w:r>
        <w:rPr>
          <w:rStyle w:val="Text1"/>
        </w:rPr>
        <w:t>import</w:t>
      </w:r>
      <w:r>
        <w:t xml:space="preserve"> line tells Python to load the </w:t>
      </w:r>
      <w:r>
        <w:rPr>
          <w:rStyle w:val="Text1"/>
        </w:rPr>
        <w:t>mysql.connector</w:t>
      </w:r>
      <w:r>
        <w:t xml:space="preserve"> module. Then the script attempts to establish a connection to the MySQL server</w:t>
      </w:r>
      <w:r>
        <w:rPr>
          <w:rStyle w:val="Text79"/>
        </w:rPr>
        <w:bookmarkStart w:id="1625" w:name="idm45336933033072"/>
        <w:t/>
        <w:bookmarkEnd w:id="1625"/>
        <w:bookmarkStart w:id="1626" w:name="idm45336933031904"/>
        <w:t/>
        <w:bookmarkEnd w:id="1626"/>
        <w:bookmarkStart w:id="1627" w:name="idm45336933030784"/>
        <w:t/>
        <w:bookmarkEnd w:id="1627"/>
        <w:bookmarkStart w:id="1628" w:name="idm45336933029392"/>
        <w:t/>
        <w:bookmarkEnd w:id="1628"/>
      </w:r>
      <w:r>
        <w:t xml:space="preserve"> by calling </w:t>
      </w:r>
      <w:r>
        <w:rPr>
          <w:rStyle w:val="Text1"/>
        </w:rPr>
        <w:t>connect()</w:t>
      </w:r>
      <w:r>
        <w:t xml:space="preserve"> to obtain a connection object. Python scripts in this book conventionally use </w:t>
      </w:r>
      <w:r>
        <w:rPr>
          <w:rStyle w:val="Text1"/>
        </w:rPr>
        <w:t>conn</w:t>
      </w:r>
      <w:r>
        <w:t xml:space="preserve"> to signify connection objects.</w:t>
      </w:r>
    </w:p>
    <w:p>
      <w:pPr>
        <w:pStyle w:val="Normal"/>
      </w:pPr>
      <w:r>
        <w:t xml:space="preserve">If the </w:t>
      </w:r>
      <w:r>
        <w:rPr>
          <w:rStyle w:val="Text1"/>
        </w:rPr>
        <w:t>connect()</w:t>
      </w:r>
      <w:r>
        <w:t xml:space="preserve"> method fails,</w:t>
      </w:r>
      <w:r>
        <w:rPr>
          <w:rStyle w:val="Text79"/>
        </w:rPr>
        <w:bookmarkStart w:id="1629" w:name="idm45336926603280"/>
        <w:t/>
        <w:bookmarkEnd w:id="1629"/>
        <w:bookmarkStart w:id="1630" w:name="idm45336926601904"/>
        <w:t/>
        <w:bookmarkEnd w:id="1630"/>
        <w:bookmarkStart w:id="1631" w:name="idm45336926600496"/>
        <w:t/>
        <w:bookmarkEnd w:id="1631"/>
      </w:r>
      <w:r>
        <w:t xml:space="preserve"> Connector/Python raises an exception. To handle exceptions, put the statements that might fail inside a </w:t>
      </w:r>
      <w:r>
        <w:rPr>
          <w:rStyle w:val="Text1"/>
        </w:rPr>
        <w:t>try</w:t>
      </w:r>
      <w:r>
        <w:t xml:space="preserve"> statement and use an </w:t>
      </w:r>
      <w:r>
        <w:rPr>
          <w:rStyle w:val="Text1"/>
        </w:rPr>
        <w:t>except</w:t>
      </w:r>
      <w:r>
        <w:t xml:space="preserve"> clause that contains the error-handling code. Exceptions that occur at the top level of a script (that is, outside of any </w:t>
      </w:r>
      <w:r>
        <w:rPr>
          <w:rStyle w:val="Text1"/>
        </w:rPr>
        <w:t>try</w:t>
      </w:r>
      <w:r>
        <w:t xml:space="preserve"> statement) are caught by the default exception handler, which prints a stack trace and exits. </w:t>
      </w:r>
      <w:hyperlink w:anchor="4_2_Checking_for_ErrorsProblemSo">
        <w:r>
          <w:rPr>
            <w:rStyle w:val="Text2"/>
          </w:rPr>
          <w:t>Recipe 4.2</w:t>
        </w:r>
      </w:hyperlink>
      <w:r>
        <w:t xml:space="preserve"> discusses error handling further.</w:t>
      </w:r>
    </w:p>
    <w:p>
      <w:pPr>
        <w:pStyle w:val="Normal"/>
      </w:pPr>
      <w:r>
        <w:t xml:space="preserve">The </w:t>
      </w:r>
      <w:r>
        <w:rPr>
          <w:rStyle w:val="Text1"/>
        </w:rPr>
        <w:t>else</w:t>
      </w:r>
      <w:r>
        <w:t xml:space="preserve"> clause contains statements that execute if the </w:t>
      </w:r>
      <w:r>
        <w:rPr>
          <w:rStyle w:val="Text1"/>
        </w:rPr>
        <w:t>try</w:t>
      </w:r>
      <w:r>
        <w:t xml:space="preserve"> clause produces no exception. It’s used here to close the successfully opened connection.</w:t>
      </w:r>
    </w:p>
    <w:p>
      <w:pPr>
        <w:pStyle w:val="Normal"/>
      </w:pPr>
      <w:r>
        <w:t xml:space="preserve">Because the </w:t>
      </w:r>
      <w:r>
        <w:rPr>
          <w:rStyle w:val="Text1"/>
        </w:rPr>
        <w:t>connect()</w:t>
      </w:r>
      <w:r>
        <w:t xml:space="preserve"> call uses named arguments, their order does not matter. If you omit the </w:t>
      </w:r>
      <w:r>
        <w:rPr>
          <w:rStyle w:val="Text1"/>
        </w:rPr>
        <w:t>host</w:t>
      </w:r>
      <w:r>
        <w:t xml:space="preserve"> argument from the </w:t>
      </w:r>
      <w:r>
        <w:rPr>
          <w:rStyle w:val="Text1"/>
        </w:rPr>
        <w:t>connect()</w:t>
      </w:r>
      <w:r>
        <w:t xml:space="preserve"> call, its default value is </w:t>
      </w:r>
      <w:r>
        <w:rPr>
          <w:rStyle w:val="Text1"/>
        </w:rPr>
        <w:t>127.0.0.1</w:t>
      </w:r>
      <w:r>
        <w:t xml:space="preserve">. To select no default database, omit the </w:t>
      </w:r>
      <w:r>
        <w:rPr>
          <w:rStyle w:val="Text1"/>
        </w:rPr>
        <w:t>database</w:t>
      </w:r>
      <w:r>
        <w:t xml:space="preserve"> argument or pass a </w:t>
      </w:r>
      <w:r>
        <w:rPr>
          <w:rStyle w:val="Text1"/>
        </w:rPr>
        <w:t>database</w:t>
      </w:r>
      <w:r>
        <w:t xml:space="preserve"> value of </w:t>
      </w:r>
      <w:r>
        <w:rPr>
          <w:rStyle w:val="Text1"/>
        </w:rPr>
        <w:t>""</w:t>
      </w:r>
      <w:r>
        <w:t xml:space="preserve"> (the empty string) or </w:t>
      </w:r>
      <w:r>
        <w:rPr>
          <w:rStyle w:val="Text1"/>
        </w:rPr>
        <w:t>None</w:t>
      </w:r>
      <w:r>
        <w:t>.</w:t>
      </w:r>
    </w:p>
    <w:p>
      <w:pPr>
        <w:pStyle w:val="Normal"/>
      </w:pPr>
      <w:r>
        <w:t>Another way to connect is to specify the parameters using a</w:t>
      </w:r>
      <w:r>
        <w:rPr>
          <w:rStyle w:val="Text79"/>
        </w:rPr>
        <w:bookmarkStart w:id="1632" w:name="idm45336926591424"/>
        <w:t/>
        <w:bookmarkEnd w:id="1632"/>
        <w:bookmarkStart w:id="1633" w:name="idm45336926590288"/>
        <w:t/>
        <w:bookmarkEnd w:id="1633"/>
      </w:r>
      <w:r>
        <w:t xml:space="preserve"> Python dictionary and pass the dictionary to </w:t>
      </w:r>
      <w:r>
        <w:rPr>
          <w:rStyle w:val="Text1"/>
        </w:rPr>
        <w:t>connect()</w:t>
      </w:r>
      <w:r>
        <w:t>:</w:t>
      </w:r>
    </w:p>
    <w:p>
      <w:pPr>
        <w:pStyle w:val="Para 12"/>
      </w:pPr>
      <w:r>
        <w:rPr>
          <w:rStyle w:val="Text3"/>
        </w:rPr>
        <w:t xml:space="preserve">conn_params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"database"</w:t>
        <w:br w:clear="none"/>
      </w:r>
      <w:r>
        <w:rPr>
          <w:rStyle w:val="Text10"/>
        </w:rPr>
        <w:t xml:space="preserve">:</w:t>
        <w:br w:clear="none"/>
      </w:r>
      <w:r>
        <w:rPr>
          <w:rStyle w:val="Text6"/>
        </w:rPr>
        <w:t xml:space="preserve"> </w:t>
        <w:br w:clear="none"/>
      </w:r>
      <w:r>
        <w:t xml:space="preserve">"cookbook"</w:t>
        <w:br w:clear="none"/>
      </w:r>
      <w:r>
        <w:rPr>
          <w:rStyle w:val="Text10"/>
        </w:rPr>
        <w:t xml:space="preserve">,</w:t>
        <w:br w:clear="none"/>
      </w:r>
      <w:r>
        <w:rPr>
          <w:rStyle w:val="Text6"/>
        </w:rPr>
        <w:t xml:space="preserve"/>
        <w:br w:clear="none"/>
        <w:t xml:space="preserve">  </w:t>
        <w:br w:clear="none"/>
      </w:r>
      <w:r>
        <w:t xml:space="preserve">"host"</w:t>
        <w:br w:clear="none"/>
      </w:r>
      <w:r>
        <w:rPr>
          <w:rStyle w:val="Text10"/>
        </w:rPr>
        <w:t xml:space="preserve">:</w:t>
        <w:br w:clear="none"/>
      </w:r>
      <w:r>
        <w:rPr>
          <w:rStyle w:val="Text6"/>
        </w:rPr>
        <w:t xml:space="preserve"> </w:t>
        <w:br w:clear="none"/>
      </w:r>
      <w:r>
        <w:t xml:space="preserve">"localhost"</w:t>
        <w:br w:clear="none"/>
      </w:r>
      <w:r>
        <w:rPr>
          <w:rStyle w:val="Text10"/>
        </w:rPr>
        <w:t xml:space="preserve">,</w:t>
        <w:br w:clear="none"/>
      </w:r>
      <w:r>
        <w:rPr>
          <w:rStyle w:val="Text6"/>
        </w:rPr>
        <w:t xml:space="preserve"/>
        <w:br w:clear="none"/>
        <w:t xml:space="preserve">  </w:t>
        <w:br w:clear="none"/>
      </w:r>
      <w:r>
        <w:t xml:space="preserve">"user"</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br w:clear="none"/>
        <w:t xml:space="preserve">  </w:t>
        <w:br w:clear="none"/>
      </w:r>
      <w:r>
        <w:t xml:space="preserve">"password"</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connect</w:t>
        <w:br w:clear="none"/>
      </w:r>
      <w:r>
        <w:rPr>
          <w:rStyle w:val="Text10"/>
        </w:rPr>
        <w:t xml:space="preserve">(</w:t>
        <w:br w:clear="none"/>
      </w:r>
      <w:r>
        <w:rPr>
          <w:rStyle w:val="Text9"/>
        </w:rPr>
        <w:t xml:space="preserve">**</w:t>
        <w:br w:clear="none"/>
      </w:r>
      <w:r>
        <w:rPr>
          <w:rStyle w:val="Text3"/>
        </w:rPr>
        <w:t xml:space="preserve">conn_params</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t xml:space="preserve">"Connected"</w:t>
        <w:br w:clear="none"/>
      </w:r>
      <w:r>
        <w:rPr>
          <w:rStyle w:val="Text10"/>
        </w:rPr>
        <w:t xml:space="preserve">)</w:t>
        <w:br w:clear="none"/>
      </w:r>
    </w:p>
    <w:p>
      <w:pPr>
        <w:pStyle w:val="Normal"/>
      </w:pPr>
      <w:r>
        <w:t>This book generally uses that style from now on.</w:t>
      </w:r>
    </w:p>
    <w:p>
      <w:pPr>
        <w:pStyle w:val="Normal"/>
      </w:pPr>
      <w:r>
        <w:t xml:space="preserve">To specify the path to a socket file for local host connections on Unix, omit the </w:t>
      </w:r>
      <w:r>
        <w:rPr>
          <w:rStyle w:val="Text1"/>
        </w:rPr>
        <w:t>host</w:t>
      </w:r>
      <w:r>
        <w:t xml:space="preserve"> parameter and provide a </w:t>
      </w:r>
      <w:r>
        <w:rPr>
          <w:rStyle w:val="Text1"/>
        </w:rPr>
        <w:t>unix_socket</w:t>
      </w:r>
      <w:r>
        <w:t xml:space="preserve"> parameter:</w:t>
      </w:r>
    </w:p>
    <w:p>
      <w:pPr>
        <w:pStyle w:val="Para 12"/>
      </w:pPr>
      <w:r>
        <w:rPr>
          <w:rStyle w:val="Text3"/>
        </w:rPr>
        <w:t xml:space="preserve">conn_params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"database"</w:t>
        <w:br w:clear="none"/>
      </w:r>
      <w:r>
        <w:rPr>
          <w:rStyle w:val="Text10"/>
        </w:rPr>
        <w:t xml:space="preserve">:</w:t>
        <w:br w:clear="none"/>
      </w:r>
      <w:r>
        <w:rPr>
          <w:rStyle w:val="Text6"/>
        </w:rPr>
        <w:t xml:space="preserve"> </w:t>
        <w:br w:clear="none"/>
      </w:r>
      <w:r>
        <w:t xml:space="preserve">"cookbook"</w:t>
        <w:br w:clear="none"/>
      </w:r>
      <w:r>
        <w:rPr>
          <w:rStyle w:val="Text10"/>
        </w:rPr>
        <w:t xml:space="preserve">,</w:t>
        <w:br w:clear="none"/>
      </w:r>
      <w:r>
        <w:rPr>
          <w:rStyle w:val="Text6"/>
        </w:rPr>
        <w:t xml:space="preserve"/>
        <w:br w:clear="none"/>
        <w:t xml:space="preserve">  </w:t>
        <w:br w:clear="none"/>
      </w:r>
      <w:r>
        <w:t xml:space="preserve">"unix_socket"</w:t>
        <w:br w:clear="none"/>
      </w:r>
      <w:r>
        <w:rPr>
          <w:rStyle w:val="Text10"/>
        </w:rPr>
        <w:t xml:space="preserve">:</w:t>
        <w:br w:clear="none"/>
      </w:r>
      <w:r>
        <w:rPr>
          <w:rStyle w:val="Text6"/>
        </w:rPr>
        <w:t xml:space="preserve"> </w:t>
        <w:br w:clear="none"/>
      </w:r>
      <w:r>
        <w:t xml:space="preserve">"/var/tmp/mysql.sock"</w:t>
        <w:br w:clear="none"/>
      </w:r>
      <w:r>
        <w:rPr>
          <w:rStyle w:val="Text10"/>
        </w:rPr>
        <w:t xml:space="preserve">,</w:t>
        <w:br w:clear="none"/>
      </w:r>
      <w:r>
        <w:rPr>
          <w:rStyle w:val="Text6"/>
        </w:rPr>
        <w:t xml:space="preserve"/>
        <w:br w:clear="none"/>
        <w:t xml:space="preserve">  </w:t>
        <w:br w:clear="none"/>
      </w:r>
      <w:r>
        <w:t xml:space="preserve">"user"</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br w:clear="none"/>
        <w:t xml:space="preserve">  </w:t>
        <w:br w:clear="none"/>
      </w:r>
      <w:r>
        <w:t xml:space="preserve">"password"</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connect</w:t>
        <w:br w:clear="none"/>
      </w:r>
      <w:r>
        <w:rPr>
          <w:rStyle w:val="Text10"/>
        </w:rPr>
        <w:t xml:space="preserve">(</w:t>
        <w:br w:clear="none"/>
      </w:r>
      <w:r>
        <w:rPr>
          <w:rStyle w:val="Text9"/>
        </w:rPr>
        <w:t xml:space="preserve">**</w:t>
        <w:br w:clear="none"/>
      </w:r>
      <w:r>
        <w:rPr>
          <w:rStyle w:val="Text3"/>
        </w:rPr>
        <w:t xml:space="preserve">conn_params</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t xml:space="preserve">"Connected"</w:t>
        <w:br w:clear="none"/>
      </w:r>
      <w:r>
        <w:rPr>
          <w:rStyle w:val="Text10"/>
        </w:rPr>
        <w:t xml:space="preserve">)</w:t>
        <w:br w:clear="none"/>
      </w:r>
    </w:p>
    <w:p>
      <w:pPr>
        <w:pStyle w:val="Normal"/>
      </w:pPr>
      <w:r>
        <w:t xml:space="preserve">To specify the port number for TCP/IP connections, include the </w:t>
      </w:r>
      <w:r>
        <w:rPr>
          <w:rStyle w:val="Text1"/>
        </w:rPr>
        <w:t>host</w:t>
      </w:r>
      <w:r>
        <w:t xml:space="preserve"> parameter and provide an integer-valued </w:t>
      </w:r>
      <w:r>
        <w:rPr>
          <w:rStyle w:val="Text1"/>
        </w:rPr>
        <w:t>port</w:t>
      </w:r>
      <w:r>
        <w:t xml:space="preserve"> parameter:</w:t>
      </w:r>
    </w:p>
    <w:p>
      <w:pPr>
        <w:pStyle w:val="Para 12"/>
      </w:pPr>
      <w:r>
        <w:rPr>
          <w:rStyle w:val="Text3"/>
        </w:rPr>
        <w:t xml:space="preserve">conn_params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"database"</w:t>
        <w:br w:clear="none"/>
      </w:r>
      <w:r>
        <w:rPr>
          <w:rStyle w:val="Text10"/>
        </w:rPr>
        <w:t xml:space="preserve">:</w:t>
        <w:br w:clear="none"/>
      </w:r>
      <w:r>
        <w:rPr>
          <w:rStyle w:val="Text6"/>
        </w:rPr>
        <w:t xml:space="preserve"> </w:t>
        <w:br w:clear="none"/>
      </w:r>
      <w:r>
        <w:t xml:space="preserve">"cookbook"</w:t>
        <w:br w:clear="none"/>
      </w:r>
      <w:r>
        <w:rPr>
          <w:rStyle w:val="Text10"/>
        </w:rPr>
        <w:t xml:space="preserve">,</w:t>
        <w:br w:clear="none"/>
      </w:r>
      <w:r>
        <w:rPr>
          <w:rStyle w:val="Text6"/>
        </w:rPr>
        <w:t xml:space="preserve"/>
        <w:br w:clear="none"/>
        <w:t xml:space="preserve">  </w:t>
        <w:br w:clear="none"/>
      </w:r>
      <w:r>
        <w:t xml:space="preserve">"host"</w:t>
        <w:br w:clear="none"/>
      </w:r>
      <w:r>
        <w:rPr>
          <w:rStyle w:val="Text10"/>
        </w:rPr>
        <w:t xml:space="preserve">:</w:t>
        <w:br w:clear="none"/>
      </w:r>
      <w:r>
        <w:rPr>
          <w:rStyle w:val="Text6"/>
        </w:rPr>
        <w:t xml:space="preserve"> </w:t>
        <w:br w:clear="none"/>
      </w:r>
      <w:r>
        <w:t xml:space="preserve">"127.0.0.1"</w:t>
        <w:br w:clear="none"/>
      </w:r>
      <w:r>
        <w:rPr>
          <w:rStyle w:val="Text10"/>
        </w:rPr>
        <w:t xml:space="preserve">,</w:t>
        <w:br w:clear="none"/>
      </w:r>
      <w:r>
        <w:rPr>
          <w:rStyle w:val="Text6"/>
        </w:rPr>
        <w:t xml:space="preserve"/>
        <w:br w:clear="none"/>
        <w:t xml:space="preserve">  </w:t>
        <w:br w:clear="none"/>
      </w:r>
      <w:r>
        <w:t xml:space="preserve">"port"</w:t>
        <w:br w:clear="none"/>
      </w:r>
      <w:r>
        <w:rPr>
          <w:rStyle w:val="Text10"/>
        </w:rPr>
        <w:t xml:space="preserve">:</w:t>
        <w:br w:clear="none"/>
      </w:r>
      <w:r>
        <w:rPr>
          <w:rStyle w:val="Text6"/>
        </w:rPr>
        <w:t xml:space="preserve"> </w:t>
        <w:br w:clear="none"/>
      </w:r>
      <w:r>
        <w:rPr>
          <w:rStyle w:val="Text16"/>
        </w:rPr>
        <w:t xml:space="preserve">3307</w:t>
        <w:br w:clear="none"/>
      </w:r>
      <w:r>
        <w:rPr>
          <w:rStyle w:val="Text10"/>
        </w:rPr>
        <w:t xml:space="preserve">,</w:t>
        <w:br w:clear="none"/>
      </w:r>
      <w:r>
        <w:rPr>
          <w:rStyle w:val="Text6"/>
        </w:rPr>
        <w:t xml:space="preserve"/>
        <w:br w:clear="none"/>
        <w:t xml:space="preserve">  </w:t>
        <w:br w:clear="none"/>
      </w:r>
      <w:r>
        <w:t xml:space="preserve">"user"</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br w:clear="none"/>
        <w:t xml:space="preserve">  </w:t>
        <w:br w:clear="none"/>
      </w:r>
      <w:r>
        <w:t xml:space="preserve">"password"</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connect</w:t>
        <w:br w:clear="none"/>
      </w:r>
      <w:r>
        <w:rPr>
          <w:rStyle w:val="Text10"/>
        </w:rPr>
        <w:t xml:space="preserve">(</w:t>
        <w:br w:clear="none"/>
      </w:r>
      <w:r>
        <w:rPr>
          <w:rStyle w:val="Text9"/>
        </w:rPr>
        <w:t xml:space="preserve">**</w:t>
        <w:br w:clear="none"/>
      </w:r>
      <w:r>
        <w:rPr>
          <w:rStyle w:val="Text3"/>
        </w:rPr>
        <w:t xml:space="preserve">conn_params</w:t>
        <w:br w:clear="none"/>
      </w:r>
      <w:r>
        <w:rPr>
          <w:rStyle w:val="Text10"/>
        </w:rPr>
        <w:t xml:space="preserve">)</w:t>
        <w:br w:clear="none"/>
      </w:r>
    </w:p>
    <w:p>
      <w:bookmarkStart w:id="1634" w:name="GoTo_write_MySQL_programs_in_Go"/>
      <w:pPr>
        <w:keepNext/>
        <w:pStyle w:val="Heading 2"/>
      </w:pPr>
      <w:r>
        <w:t>Go</w:t>
      </w:r>
      <w:bookmarkEnd w:id="1634"/>
    </w:p>
    <w:p>
      <w:pPr>
        <w:pStyle w:val="Normal"/>
      </w:pPr>
      <w:r>
        <w:t>To write MySQL programs in Go, a Go SQL Driver must be installed.</w:t>
      </w:r>
      <w:r>
        <w:rPr>
          <w:rStyle w:val="Text79"/>
        </w:rPr>
        <w:bookmarkStart w:id="1635" w:name="idm45336926386928"/>
        <w:t/>
        <w:bookmarkEnd w:id="1635"/>
        <w:bookmarkStart w:id="1636" w:name="idm45336926385712"/>
        <w:t/>
        <w:bookmarkEnd w:id="1636"/>
      </w:r>
      <w:r>
        <w:t xml:space="preserve"> This book uses </w:t>
      </w:r>
      <w:hyperlink r:id="rId37">
        <w:r>
          <w:rPr>
            <w:rStyle w:val="Text2"/>
          </w:rPr>
          <w:t>Go-MySQL-Driver</w:t>
        </w:r>
      </w:hyperlink>
      <w:r>
        <w:t xml:space="preserve">. To obtain it if it’s not already installed, install </w:t>
      </w:r>
      <w:r>
        <w:rPr>
          <w:rStyle w:val="Text1"/>
        </w:rPr>
        <w:t>Git</w:t>
      </w:r>
      <w:r>
        <w:t>, then issue the following command:</w:t>
      </w:r>
    </w:p>
    <w:p>
      <w:pPr>
        <w:pStyle w:val="Para 03"/>
      </w:pPr>
      <w:r>
        <w:t xml:space="preserve">$ go get -u github.com/go-sql-driver/mysql</w:t>
        <w:br w:clear="none"/>
      </w:r>
    </w:p>
    <w:p>
      <w:pPr>
        <w:pStyle w:val="Normal"/>
      </w:pPr>
      <w:r>
        <w:t xml:space="preserve">To use the Go SQL interface, import the </w:t>
      </w:r>
      <w:r>
        <w:rPr>
          <w:rStyle w:val="Text1"/>
        </w:rPr>
        <w:t>database/sql</w:t>
      </w:r>
      <w:r>
        <w:t xml:space="preserve"> package and your driver package. Then create a database connection object by calling the </w:t>
      </w:r>
      <w:r>
        <w:rPr>
          <w:rStyle w:val="Text1"/>
        </w:rPr>
        <w:t>sql.Open()</w:t>
      </w:r>
      <w:r>
        <w:t xml:space="preserve"> function. This object provides access to other </w:t>
      </w:r>
      <w:r>
        <w:rPr>
          <w:rStyle w:val="Text1"/>
        </w:rPr>
        <w:t>database/sql</w:t>
      </w:r>
      <w:r>
        <w:t xml:space="preserve"> package functions, such as the </w:t>
      </w:r>
      <w:r>
        <w:rPr>
          <w:rStyle w:val="Text1"/>
        </w:rPr>
        <w:t>db.Close()</w:t>
      </w:r>
      <w:r>
        <w:t xml:space="preserve"> that closes the connection to the database server. We also use a </w:t>
      </w:r>
      <w:r>
        <w:rPr>
          <w:rStyle w:val="Text1"/>
        </w:rPr>
        <w:t>defer</w:t>
      </w:r>
      <w:r>
        <w:t xml:space="preserve"> statement to call the </w:t>
      </w:r>
      <w:r>
        <w:rPr>
          <w:rStyle w:val="Text1"/>
        </w:rPr>
        <w:t>db.Close()</w:t>
      </w:r>
      <w:r>
        <w:t xml:space="preserve"> to make sure the function call is performed later in the program execution. You will see this usage throughout this chapter.</w:t>
      </w:r>
    </w:p>
    <w:p>
      <w:pPr>
        <w:pStyle w:val="Heading 5"/>
        <w:keepLines w:val="on"/>
      </w:pPr>
      <w:r>
        <w:t>Tip</w:t>
      </w:r>
    </w:p>
    <w:p>
      <w:pPr>
        <w:pStyle w:val="Para 10"/>
        <w:keepLines w:val="on"/>
      </w:pPr>
      <w:r>
        <w:t xml:space="preserve">The Go </w:t>
      </w:r>
      <w:r>
        <w:rPr>
          <w:rStyle w:val="Text1"/>
        </w:rPr>
        <w:t>database/sql</w:t>
      </w:r>
      <w:r>
        <w:t xml:space="preserve"> package</w:t>
      </w:r>
      <w:r>
        <w:rPr>
          <w:rStyle w:val="Text79"/>
        </w:rPr>
        <w:bookmarkStart w:id="1637" w:name="idm45336926378624"/>
        <w:t/>
        <w:bookmarkEnd w:id="1637"/>
        <w:bookmarkStart w:id="1638" w:name="idm45336926377456"/>
        <w:t/>
        <w:bookmarkEnd w:id="1638"/>
      </w:r>
      <w:r>
        <w:t xml:space="preserve"> and the Go-MySQL-Driver support context cancellation. This means that you can cancel database operations, such as running a query, if you cancel the context. To use this feature, you need to call context-aware functions of the </w:t>
      </w:r>
      <w:r>
        <w:rPr>
          <w:rStyle w:val="Text1"/>
        </w:rPr>
        <w:t>sql</w:t>
      </w:r>
      <w:r>
        <w:t xml:space="preserve"> interface. For brevity, we didn’t use </w:t>
      </w:r>
      <w:r>
        <w:rPr>
          <w:rStyle w:val="Text1"/>
        </w:rPr>
        <w:t>Context</w:t>
      </w:r>
      <w:r>
        <w:t xml:space="preserve"> in our examples in this chapter. We include an example using </w:t>
      </w:r>
      <w:r>
        <w:rPr>
          <w:rStyle w:val="Text1"/>
        </w:rPr>
        <w:t>Context</w:t>
      </w:r>
      <w:r>
        <w:t xml:space="preserve"> when we discuss transaction handling in </w:t>
      </w:r>
      <w:hyperlink w:anchor="20_9_Using_Context_Aware_Functio">
        <w:r>
          <w:rPr>
            <w:rStyle w:val="Text2"/>
          </w:rPr>
          <w:t>Recipe 20.9</w:t>
        </w:r>
      </w:hyperlink>
      <w:r>
        <w:t xml:space="preserve">. </w:t>
      </w:r>
    </w:p>
    <w:p>
      <w:pPr>
        <w:pStyle w:val="Normal"/>
      </w:pPr>
      <w:r>
        <w:t xml:space="preserve">The following Go script, </w:t>
      </w:r>
      <w:r>
        <w:rPr>
          <w:rStyle w:val="Text15"/>
        </w:rPr>
        <w:t>connect.go</w:t>
      </w:r>
      <w:r>
        <w:t>, connects to the MySQL server,</w:t>
      </w:r>
      <w:r>
        <w:rPr>
          <w:rStyle w:val="Text79"/>
        </w:rPr>
        <w:bookmarkStart w:id="1639" w:name="idm45336926373424"/>
        <w:t/>
        <w:bookmarkEnd w:id="1639"/>
        <w:bookmarkStart w:id="1640" w:name="idm45336926372320"/>
        <w:t/>
        <w:bookmarkEnd w:id="1640"/>
        <w:bookmarkStart w:id="1641" w:name="idm45336926371488"/>
        <w:t/>
        <w:bookmarkEnd w:id="1641"/>
        <w:bookmarkStart w:id="1642" w:name="idm45336926370032"/>
        <w:t/>
        <w:bookmarkEnd w:id="1642"/>
      </w:r>
      <w:r>
        <w:t xml:space="preserve"> selects </w:t>
      </w:r>
      <w:r>
        <w:rPr>
          <w:rStyle w:val="Text1"/>
        </w:rPr>
        <w:t>cookbook</w:t>
      </w:r>
      <w:r>
        <w:t xml:space="preserve"> as the default database, and disconnects:</w:t>
      </w:r>
    </w:p>
    <w:p>
      <w:pPr>
        <w:pStyle w:val="Para 12"/>
      </w:pPr>
      <w:r>
        <w:rPr>
          <w:rStyle w:val="Text12"/>
        </w:rPr>
        <w:t xml:space="preserve">// connect.go: connect to MySQL server</w:t>
        <w:br w:clear="none"/>
      </w:r>
      <w:r>
        <w:rPr>
          <w:rStyle w:val="Text6"/>
        </w:rPr>
        <w:t xml:space="preserve"/>
        <w:br w:clear="none"/>
      </w:r>
      <w:r>
        <w:rPr>
          <w:rStyle w:val="Text4"/>
        </w:rPr>
        <w:t xml:space="preserve">package</w:t>
        <w:br w:clear="none"/>
      </w:r>
      <w:r>
        <w:rPr>
          <w:rStyle w:val="Text23"/>
        </w:rPr>
        <w:t xml:space="preserve"> </w:t>
        <w:br w:clear="none"/>
      </w:r>
      <w:r>
        <w:rPr>
          <w:rStyle w:val="Text3"/>
        </w:rP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"database/sql"</w:t>
        <w:br w:clear="none"/>
      </w:r>
      <w:r>
        <w:rPr>
          <w:rStyle w:val="Text6"/>
        </w:rPr>
        <w:t xml:space="preserve"/>
        <w:br w:clear="none"/>
      </w:r>
      <w:r>
        <w:rPr>
          <w:rStyle w:val="Text23"/>
        </w:rPr>
        <w:t xml:space="preserve">    </w:t>
        <w:br w:clear="none"/>
      </w:r>
      <w:r>
        <w:t xml:space="preserve">"fmt"</w:t>
        <w:br w:clear="none"/>
      </w:r>
      <w:r>
        <w:rPr>
          <w:rStyle w:val="Text6"/>
        </w:rPr>
        <w:t xml:space="preserve"/>
        <w:br w:clear="none"/>
      </w:r>
      <w:r>
        <w:rPr>
          <w:rStyle w:val="Text23"/>
        </w:rPr>
        <w:t xml:space="preserve">    </w:t>
        <w:br w:clear="none"/>
      </w:r>
      <w:r>
        <w:t xml:space="preserve">"log"</w:t>
        <w:br w:clear="none"/>
      </w:r>
      <w:r>
        <w:rPr>
          <w:rStyle w:val="Text6"/>
        </w:rPr>
        <w:t xml:space="preserve"/>
        <w:br w:clear="none"/>
        <w:t xml:space="preserve"/>
        <w:br w:clear="none"/>
      </w:r>
      <w:r>
        <w:rPr>
          <w:rStyle w:val="Text23"/>
        </w:rPr>
        <w:t xml:space="preserve">    </w:t>
        <w:br w:clear="none"/>
      </w:r>
      <w:r>
        <w:rPr>
          <w:rStyle w:val="Text3"/>
        </w:rPr>
        <w:t xml:space="preserve">_</w:t>
        <w:br w:clear="none"/>
      </w:r>
      <w:r>
        <w:rPr>
          <w:rStyle w:val="Text23"/>
        </w:rPr>
        <w:t xml:space="preserve"> </w:t>
        <w:br w:clear="none"/>
      </w:r>
      <w:r>
        <w:t xml:space="preserve">"github.com/go-sql-driver/mysql"</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rPr>
          <w:rStyle w:val="Text23"/>
        </w:rPr>
        <w:t xml:space="preserve"> </w:t>
        <w:br w:clear="none"/>
      </w:r>
      <w:r>
        <w:t xml:space="preserve">"cbuser:cbpass@tcp(127.0.0.1:3306)/cookbook"</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Close</w:t>
        <w:br w:clear="none"/>
      </w:r>
      <w:r>
        <w:rPr>
          <w:rStyle w:val="Text10"/>
        </w:rPr>
        <w:t xml:space="preserve">()</w:t>
        <w:br w:clear="none"/>
      </w:r>
      <w:r>
        <w:rPr>
          <w:rStyle w:val="Text6"/>
        </w:rPr>
        <w:t xml:space="preserve"/>
        <w:br w:clear="none"/>
      </w:r>
      <w:r>
        <w:rPr>
          <w:rStyle w:val="Text23"/>
        </w:rPr>
        <w:t xml:space="preserve">    </w:t>
        <w:br w:clear="none"/>
      </w:r>
      <w:r>
        <w:rPr>
          <w:rStyle w:val="Text6"/>
        </w:rPr>
        <w:t xml:space="preserve"/>
        <w:br w:clear="none"/>
      </w:r>
      <w:r>
        <w:rPr>
          <w:rStyle w:val="Text23"/>
        </w:rPr>
        <w:t xml:space="preserve">    </w:t>
        <w:br w:clear="none"/>
      </w:r>
      <w:r>
        <w:rPr>
          <w:rStyle w:val="Text3"/>
        </w:rPr>
        <w:t xml:space="preserve">err</w:t>
        <w:br w:clear="none"/>
      </w:r>
      <w:r>
        <w:rPr>
          <w:rStyle w:val="Text23"/>
        </w:rPr>
        <w:t xml:space="preserve"> </w:t>
        <w:br w:clear="none"/>
      </w:r>
      <w:r>
        <w:rPr>
          <w:rStyle w:val="Text10"/>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Ping</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"Connected!"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To try </w:t>
      </w:r>
      <w:r>
        <w:rPr>
          <w:rStyle w:val="Text1"/>
        </w:rPr>
        <w:t>connect.go</w:t>
      </w:r>
      <w:r>
        <w:t xml:space="preserve">, locate it under the </w:t>
      </w:r>
      <w:r>
        <w:rPr>
          <w:rStyle w:val="Text15"/>
        </w:rPr>
        <w:t>api/01_connect</w:t>
      </w:r>
      <w:r>
        <w:t xml:space="preserve"> directory of the </w:t>
      </w:r>
      <w:r>
        <w:rPr>
          <w:rStyle w:val="Text1"/>
        </w:rPr>
        <w:t>recipes</w:t>
      </w:r>
      <w:r>
        <w:t xml:space="preserve"> distribution and run it from the command line. The program should print a single line indicating that it connected:</w:t>
      </w:r>
    </w:p>
    <w:p>
      <w:pPr>
        <w:pStyle w:val="Para 08"/>
      </w:pPr>
      <w:r>
        <w:rPr>
          <w:rStyle w:val="Text5"/>
        </w:rPr>
        <w:t xml:space="preserve">$ </w:t>
        <w:br w:clear="none"/>
      </w:r>
      <w:r>
        <w:t xml:space="preserve">go run connect.go</w:t>
        <w:br w:clear="none"/>
      </w:r>
      <w:r>
        <w:rPr>
          <w:rStyle w:val="Text5"/>
        </w:rPr>
        <w:t xml:space="preserve"/>
        <w:br w:clear="none"/>
        <w:t xml:space="preserve">Connected!</w:t>
        <w:br w:clear="none"/>
      </w:r>
    </w:p>
    <w:p>
      <w:pPr>
        <w:pStyle w:val="Normal"/>
      </w:pPr>
      <w:r>
        <w:t xml:space="preserve">The </w:t>
      </w:r>
      <w:r>
        <w:rPr>
          <w:rStyle w:val="Text1"/>
        </w:rPr>
        <w:t>import</w:t>
      </w:r>
      <w:r>
        <w:t xml:space="preserve"> line tells Go to load the </w:t>
      </w:r>
      <w:r>
        <w:rPr>
          <w:rStyle w:val="Text1"/>
        </w:rPr>
        <w:t>go-sql-driver/mysql</w:t>
      </w:r>
      <w:r>
        <w:t xml:space="preserve"> package. Then the script validates connection parameters and obtains a connection object by calling </w:t>
      </w:r>
      <w:r>
        <w:rPr>
          <w:rStyle w:val="Text1"/>
        </w:rPr>
        <w:t>sql.Open()</w:t>
      </w:r>
      <w:r>
        <w:t xml:space="preserve">. </w:t>
      </w:r>
      <w:r>
        <w:rPr>
          <w:rStyle w:val="Text15"/>
        </w:rPr>
        <w:t>No MySQL connection established yet!</w:t>
      </w:r>
      <w:r>
        <w:t xml:space="preserve"> </w:t>
      </w:r>
    </w:p>
    <w:p>
      <w:pPr>
        <w:pStyle w:val="Normal"/>
      </w:pPr>
      <w:r>
        <w:t xml:space="preserve">If the </w:t>
      </w:r>
      <w:r>
        <w:rPr>
          <w:rStyle w:val="Text1"/>
        </w:rPr>
        <w:t>sql.Open()</w:t>
      </w:r>
      <w:r>
        <w:t xml:space="preserve"> method fails,</w:t>
      </w:r>
      <w:r>
        <w:rPr>
          <w:rStyle w:val="Text79"/>
        </w:rPr>
        <w:bookmarkStart w:id="1643" w:name="idm45336926180688"/>
        <w:t/>
        <w:bookmarkEnd w:id="1643"/>
        <w:bookmarkStart w:id="1644" w:name="idm45336926179280"/>
        <w:t/>
        <w:bookmarkEnd w:id="1644"/>
        <w:bookmarkStart w:id="1645" w:name="idm45336926177936"/>
        <w:t/>
        <w:bookmarkEnd w:id="1645"/>
      </w:r>
      <w:r>
        <w:t xml:space="preserve"> </w:t>
      </w:r>
      <w:r>
        <w:rPr>
          <w:rStyle w:val="Text1"/>
        </w:rPr>
        <w:t>go-sql-driver/mysql</w:t>
      </w:r>
      <w:r>
        <w:t xml:space="preserve"> returns an error. To handle the error, store it into a variable (in our example </w:t>
      </w:r>
      <w:r>
        <w:rPr>
          <w:rStyle w:val="Text1"/>
        </w:rPr>
        <w:t>err</w:t>
      </w:r>
      <w:r>
        <w:t xml:space="preserve">) and use an </w:t>
      </w:r>
      <w:r>
        <w:rPr>
          <w:rStyle w:val="Text1"/>
        </w:rPr>
        <w:t>if</w:t>
      </w:r>
      <w:r>
        <w:t xml:space="preserve"> block that contains the error-handling code. </w:t>
      </w:r>
      <w:hyperlink w:anchor="4_2_Checking_for_ErrorsProblemSo">
        <w:r>
          <w:rPr>
            <w:rStyle w:val="Text2"/>
          </w:rPr>
          <w:t>Recipe 4.2</w:t>
        </w:r>
      </w:hyperlink>
      <w:r>
        <w:t xml:space="preserve"> discusses error handling further.</w:t>
      </w:r>
    </w:p>
    <w:p>
      <w:pPr>
        <w:pStyle w:val="Normal"/>
      </w:pPr>
      <w:r>
        <w:t xml:space="preserve">The </w:t>
      </w:r>
      <w:r>
        <w:rPr>
          <w:rStyle w:val="Text1"/>
        </w:rPr>
        <w:t>db.Ping()</w:t>
      </w:r>
      <w:r>
        <w:t xml:space="preserve"> call establishes the database connection. Only then can we say that we connected to the MySQL server successfully. </w:t>
      </w:r>
    </w:p>
    <w:p>
      <w:pPr>
        <w:pStyle w:val="Normal"/>
      </w:pPr>
      <w:r>
        <w:t xml:space="preserve">To specify the path to a socket file for local host connections on Unix, omit the </w:t>
      </w:r>
      <w:r>
        <w:rPr>
          <w:rStyle w:val="Text1"/>
        </w:rPr>
        <w:t>tcp</w:t>
      </w:r>
      <w:r>
        <w:t xml:space="preserve"> parameter in the DSN and provide a </w:t>
      </w:r>
      <w:r>
        <w:rPr>
          <w:rStyle w:val="Text1"/>
        </w:rPr>
        <w:t>unix</w:t>
      </w:r>
      <w:r>
        <w:t xml:space="preserve"> parameter:</w:t>
      </w:r>
    </w:p>
    <w:p>
      <w:pPr>
        <w:pStyle w:val="Para 12"/>
      </w:pPr>
      <w:r>
        <w:rPr>
          <w:rStyle w:val="Text12"/>
        </w:rPr>
        <w:t xml:space="preserve">// connect_socket.go : Connect MySQL server using socket</w:t>
        <w:br w:clear="none"/>
      </w:r>
      <w:r>
        <w:rPr>
          <w:rStyle w:val="Text6"/>
        </w:rPr>
        <w:t xml:space="preserve"/>
        <w:br w:clear="none"/>
      </w:r>
      <w:r>
        <w:rPr>
          <w:rStyle w:val="Text4"/>
        </w:rPr>
        <w:t xml:space="preserve">package</w:t>
        <w:br w:clear="none"/>
      </w:r>
      <w:r>
        <w:rPr>
          <w:rStyle w:val="Text23"/>
        </w:rPr>
        <w:t xml:space="preserve"> </w:t>
        <w:br w:clear="none"/>
      </w:r>
      <w:r>
        <w:rPr>
          <w:rStyle w:val="Text3"/>
        </w:rP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"database/sql"</w:t>
        <w:br w:clear="none"/>
      </w:r>
      <w:r>
        <w:rPr>
          <w:rStyle w:val="Text6"/>
        </w:rPr>
        <w:t xml:space="preserve"/>
        <w:br w:clear="none"/>
      </w:r>
      <w:r>
        <w:rPr>
          <w:rStyle w:val="Text23"/>
        </w:rPr>
        <w:t xml:space="preserve">    </w:t>
        <w:br w:clear="none"/>
      </w:r>
      <w:r>
        <w:t xml:space="preserve">"fmt"</w:t>
        <w:br w:clear="none"/>
      </w:r>
      <w:r>
        <w:rPr>
          <w:rStyle w:val="Text6"/>
        </w:rPr>
        <w:t xml:space="preserve"/>
        <w:br w:clear="none"/>
      </w:r>
      <w:r>
        <w:rPr>
          <w:rStyle w:val="Text23"/>
        </w:rPr>
        <w:t xml:space="preserve">    </w:t>
        <w:br w:clear="none"/>
      </w:r>
      <w:r>
        <w:t xml:space="preserve">"log"</w:t>
        <w:br w:clear="none"/>
      </w:r>
      <w:r>
        <w:rPr>
          <w:rStyle w:val="Text6"/>
        </w:rPr>
        <w:t xml:space="preserve"/>
        <w:br w:clear="none"/>
        <w:t xml:space="preserve"/>
        <w:br w:clear="none"/>
      </w:r>
      <w:r>
        <w:rPr>
          <w:rStyle w:val="Text23"/>
        </w:rPr>
        <w:t xml:space="preserve">    </w:t>
        <w:br w:clear="none"/>
      </w:r>
      <w:r>
        <w:rPr>
          <w:rStyle w:val="Text3"/>
        </w:rPr>
        <w:t xml:space="preserve">_</w:t>
        <w:br w:clear="none"/>
      </w:r>
      <w:r>
        <w:rPr>
          <w:rStyle w:val="Text23"/>
        </w:rPr>
        <w:t xml:space="preserve"> </w:t>
        <w:br w:clear="none"/>
      </w:r>
      <w:r>
        <w:t xml:space="preserve">"github.com/go-sql-driver/mysql"</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t xml:space="preserve">"cbuser:cbpass@unix(/tmp/mysql.sock)/cookbook"</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t xml:space="preserve"/>
        <w:br w:clear="none"/>
      </w:r>
      <w:r>
        <w:rPr>
          <w:rStyle w:val="Text23"/>
        </w:rPr>
        <w:t xml:space="preserve">    </w:t>
        <w:br w:clear="none"/>
      </w:r>
      <w:r>
        <w:rPr>
          <w:rStyle w:val="Text4"/>
        </w:rPr>
        <w:t xml:space="preserve">var</w:t>
        <w:br w:clear="none"/>
      </w:r>
      <w:r>
        <w:rPr>
          <w:rStyle w:val="Text23"/>
        </w:rPr>
        <w:t xml:space="preserve"> </w:t>
        <w:br w:clear="none"/>
      </w:r>
      <w:r>
        <w:rPr>
          <w:rStyle w:val="Text3"/>
        </w:rPr>
        <w:t xml:space="preserve">user</w:t>
        <w:br w:clear="none"/>
      </w:r>
      <w:r>
        <w:rPr>
          <w:rStyle w:val="Text23"/>
        </w:rPr>
        <w:t xml:space="preserve"> </w:t>
        <w:br w:clear="none"/>
      </w:r>
      <w:r>
        <w:rPr>
          <w:rStyle w:val="Text46"/>
        </w:rPr>
        <w:t xml:space="preserve">string</w:t>
        <w:br w:clear="none"/>
      </w:r>
      <w:r>
        <w:rPr>
          <w:rStyle w:val="Text6"/>
        </w:rPr>
        <w:t xml:space="preserve"/>
        <w:br w:clear="none"/>
      </w:r>
      <w:r>
        <w:rPr>
          <w:rStyle w:val="Text23"/>
        </w:rPr>
        <w:t xml:space="preserve">    </w:t>
        <w:br w:clear="none"/>
      </w:r>
      <w:r>
        <w:rPr>
          <w:rStyle w:val="Text3"/>
        </w:rPr>
        <w:t xml:space="preserve">err</w:t>
        <w:br w:clear="none"/>
      </w:r>
      <w:r>
        <w:rPr>
          <w:rStyle w:val="Text23"/>
        </w:rPr>
        <w:t xml:space="preserve"> </w:t>
        <w:br w:clear="none"/>
      </w:r>
      <w:r>
        <w:rPr>
          <w:rStyle w:val="Text10"/>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QueryRow</w:t>
        <w:br w:clear="none"/>
      </w:r>
      <w:r>
        <w:rPr>
          <w:rStyle w:val="Text10"/>
        </w:rPr>
        <w:t xml:space="preserve">(</w:t>
        <w:br w:clear="none"/>
      </w:r>
      <w:r>
        <w:t xml:space="preserve">"SELECT USER()"</w:t>
        <w:br w:clear="none"/>
      </w:r>
      <w:r>
        <w:rPr>
          <w:rStyle w:val="Text10"/>
        </w:rPr>
        <w:t xml:space="preserve">).</w:t>
        <w:br w:clear="none"/>
      </w:r>
      <w:r>
        <w:rPr>
          <w:rStyle w:val="Text3"/>
        </w:rPr>
        <w:t xml:space="preserve">Scan</w:t>
        <w:br w:clear="none"/>
      </w:r>
      <w:r>
        <w:rPr>
          <w:rStyle w:val="Text10"/>
        </w:rPr>
        <w:t xml:space="preserve">(</w:t>
        <w:br w:clear="none"/>
      </w:r>
      <w:r>
        <w:rPr>
          <w:rStyle w:val="Text9"/>
        </w:rPr>
        <w:t xml:space="preserve">&amp;</w:t>
        <w:br w:clear="none"/>
      </w:r>
      <w:r>
        <w:rPr>
          <w:rStyle w:val="Text3"/>
        </w:rPr>
        <w:t xml:space="preserve">user</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"Connected User:"</w:t>
        <w:br w:clear="none"/>
      </w:r>
      <w:r>
        <w:rPr>
          <w:rStyle w:val="Text10"/>
        </w:rPr>
        <w:t xml:space="preserve">,</w:t>
        <w:br w:clear="none"/>
      </w:r>
      <w:r>
        <w:rPr>
          <w:rStyle w:val="Text23"/>
        </w:rPr>
        <w:t xml:space="preserve"> </w:t>
        <w:br w:clear="none"/>
      </w:r>
      <w:r>
        <w:rPr>
          <w:rStyle w:val="Text3"/>
        </w:rPr>
        <w:t xml:space="preserve">user</w:t>
        <w:br w:clear="none"/>
      </w:r>
      <w:r>
        <w:rPr>
          <w:rStyle w:val="Text10"/>
        </w:rPr>
        <w:t xml:space="preserve">,</w:t>
        <w:br w:clear="none"/>
      </w:r>
      <w:r>
        <w:rPr>
          <w:rStyle w:val="Text23"/>
        </w:rPr>
        <w:t xml:space="preserve"> </w:t>
        <w:br w:clear="none"/>
      </w:r>
      <w:r>
        <w:t xml:space="preserve">"via MySQL socket"</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Run this program: </w:t>
      </w:r>
    </w:p>
    <w:p>
      <w:pPr>
        <w:pStyle w:val="Para 03"/>
      </w:pPr>
      <w:r>
        <w:t xml:space="preserve">$ </w:t>
        <w:br w:clear="none"/>
      </w:r>
      <w:r>
        <w:rPr>
          <w:rStyle w:val="Text0"/>
        </w:rPr>
        <w:t xml:space="preserve">go run connect_socket.go</w:t>
        <w:br w:clear="none"/>
      </w:r>
      <w:r>
        <w:t xml:space="preserve"/>
        <w:br w:clear="none"/>
        <w:t xml:space="preserve">Connected User: cbuser@localhost via MySQL socket</w:t>
        <w:br w:clear="none"/>
      </w:r>
    </w:p>
    <w:p>
      <w:pPr>
        <w:pStyle w:val="Normal"/>
      </w:pPr>
      <w:r>
        <w:t/>
      </w:r>
    </w:p>
    <w:p>
      <w:pPr>
        <w:pStyle w:val="Normal"/>
      </w:pPr>
      <w:r>
        <w:t xml:space="preserve">To specify the port number for TCP/IP connections, include the </w:t>
      </w:r>
      <w:r>
        <w:rPr>
          <w:rStyle w:val="Text1"/>
        </w:rPr>
        <w:t>tcp</w:t>
      </w:r>
      <w:r>
        <w:t xml:space="preserve"> parameter into the DSN and provide an integer-valued </w:t>
      </w:r>
      <w:r>
        <w:rPr>
          <w:rStyle w:val="Text1"/>
        </w:rPr>
        <w:t>port</w:t>
      </w:r>
      <w:r>
        <w:t xml:space="preserve"> port number:</w:t>
      </w:r>
    </w:p>
    <w:p>
      <w:pPr>
        <w:pStyle w:val="Para 12"/>
      </w:pPr>
      <w:r>
        <w:rPr>
          <w:rStyle w:val="Text12"/>
        </w:rPr>
        <w:t xml:space="preserve">// connect_tcpport.go : Connect MySQL server using tcp port number</w:t>
        <w:br w:clear="none"/>
      </w:r>
      <w:r>
        <w:rPr>
          <w:rStyle w:val="Text6"/>
        </w:rPr>
        <w:t xml:space="preserve"/>
        <w:br w:clear="none"/>
      </w:r>
      <w:r>
        <w:rPr>
          <w:rStyle w:val="Text4"/>
        </w:rPr>
        <w:t xml:space="preserve">package</w:t>
        <w:br w:clear="none"/>
      </w:r>
      <w:r>
        <w:rPr>
          <w:rStyle w:val="Text23"/>
        </w:rPr>
        <w:t xml:space="preserve"> </w:t>
        <w:br w:clear="none"/>
      </w:r>
      <w:r>
        <w:rPr>
          <w:rStyle w:val="Text3"/>
        </w:rP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"database/sql"</w:t>
        <w:br w:clear="none"/>
      </w:r>
      <w:r>
        <w:rPr>
          <w:rStyle w:val="Text6"/>
        </w:rPr>
        <w:t xml:space="preserve"/>
        <w:br w:clear="none"/>
      </w:r>
      <w:r>
        <w:rPr>
          <w:rStyle w:val="Text23"/>
        </w:rPr>
        <w:t xml:space="preserve">	</w:t>
        <w:br w:clear="none"/>
      </w:r>
      <w:r>
        <w:t xml:space="preserve">"fmt"</w:t>
        <w:br w:clear="none"/>
      </w:r>
      <w:r>
        <w:rPr>
          <w:rStyle w:val="Text6"/>
        </w:rPr>
        <w:t xml:space="preserve"/>
        <w:br w:clear="none"/>
      </w:r>
      <w:r>
        <w:rPr>
          <w:rStyle w:val="Text23"/>
        </w:rPr>
        <w:t xml:space="preserve">	</w:t>
        <w:br w:clear="none"/>
      </w:r>
      <w:r>
        <w:t xml:space="preserve">"log"</w:t>
        <w:br w:clear="none"/>
      </w:r>
      <w:r>
        <w:rPr>
          <w:rStyle w:val="Text6"/>
        </w:rPr>
        <w:t xml:space="preserve"/>
        <w:br w:clear="none"/>
        <w:t xml:space="preserve"/>
        <w:br w:clear="none"/>
      </w:r>
      <w:r>
        <w:rPr>
          <w:rStyle w:val="Text23"/>
        </w:rPr>
        <w:t xml:space="preserve">	</w:t>
        <w:br w:clear="none"/>
      </w:r>
      <w:r>
        <w:rPr>
          <w:rStyle w:val="Text3"/>
        </w:rPr>
        <w:t xml:space="preserve">_</w:t>
        <w:br w:clear="none"/>
      </w:r>
      <w:r>
        <w:rPr>
          <w:rStyle w:val="Text23"/>
        </w:rPr>
        <w:t xml:space="preserve"> </w:t>
        <w:br w:clear="none"/>
      </w:r>
      <w:r>
        <w:t xml:space="preserve">"github.com/go-sql-driver/mysql"</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rPr>
          <w:rStyle w:val="Text6"/>
        </w:rPr>
        <w:t xml:space="preserve"/>
        <w:br w:clear="none"/>
      </w:r>
      <w:r>
        <w:rPr>
          <w:rStyle w:val="Text23"/>
        </w:rPr>
        <w:t xml:space="preserve">	</w:t>
        <w:br w:clear="none"/>
      </w:r>
      <w:r>
        <w:t xml:space="preserve">"cbuser:cbpass@tcp(127.0.0.1:3306)/cookbook?charset=utf8mb4"</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var</w:t>
        <w:br w:clear="none"/>
      </w:r>
      <w:r>
        <w:rPr>
          <w:rStyle w:val="Text23"/>
        </w:rPr>
        <w:t xml:space="preserve"> </w:t>
        <w:br w:clear="none"/>
      </w:r>
      <w:r>
        <w:rPr>
          <w:rStyle w:val="Text3"/>
        </w:rPr>
        <w:t xml:space="preserve">user</w:t>
        <w:br w:clear="none"/>
      </w:r>
      <w:r>
        <w:rPr>
          <w:rStyle w:val="Text23"/>
        </w:rPr>
        <w:t xml:space="preserve"> </w:t>
        <w:br w:clear="none"/>
      </w:r>
      <w:r>
        <w:rPr>
          <w:rStyle w:val="Text46"/>
        </w:rPr>
        <w:t xml:space="preserve">string</w:t>
        <w:br w:clear="none"/>
      </w:r>
      <w:r>
        <w:rPr>
          <w:rStyle w:val="Text6"/>
        </w:rPr>
        <w:t xml:space="preserve"/>
        <w:br w:clear="none"/>
      </w:r>
      <w:r>
        <w:rPr>
          <w:rStyle w:val="Text23"/>
        </w:rPr>
        <w:t xml:space="preserve">	</w:t>
        <w:br w:clear="none"/>
      </w:r>
      <w:r>
        <w:rPr>
          <w:rStyle w:val="Text3"/>
        </w:rPr>
        <w:t xml:space="preserve">err2</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QueryRow</w:t>
        <w:br w:clear="none"/>
      </w:r>
      <w:r>
        <w:rPr>
          <w:rStyle w:val="Text10"/>
        </w:rPr>
        <w:t xml:space="preserve">(</w:t>
        <w:br w:clear="none"/>
      </w:r>
      <w:r>
        <w:t xml:space="preserve">"SELECT USER()"</w:t>
        <w:br w:clear="none"/>
      </w:r>
      <w:r>
        <w:rPr>
          <w:rStyle w:val="Text10"/>
        </w:rPr>
        <w:t xml:space="preserve">).</w:t>
        <w:br w:clear="none"/>
      </w:r>
      <w:r>
        <w:rPr>
          <w:rStyle w:val="Text3"/>
        </w:rPr>
        <w:t xml:space="preserve">Scan</w:t>
        <w:br w:clear="none"/>
      </w:r>
      <w:r>
        <w:rPr>
          <w:rStyle w:val="Text10"/>
        </w:rPr>
        <w:t xml:space="preserve">(</w:t>
        <w:br w:clear="none"/>
      </w:r>
      <w:r>
        <w:rPr>
          <w:rStyle w:val="Text9"/>
        </w:rPr>
        <w:t xml:space="preserve">&amp;</w:t>
        <w:br w:clear="none"/>
      </w:r>
      <w:r>
        <w:rPr>
          <w:rStyle w:val="Text3"/>
        </w:rPr>
        <w:t xml:space="preserve">user</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err2</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err2</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"Connected User:"</w:t>
        <w:br w:clear="none"/>
      </w:r>
      <w:r>
        <w:rPr>
          <w:rStyle w:val="Text10"/>
        </w:rPr>
        <w:t xml:space="preserve">,</w:t>
        <w:br w:clear="none"/>
      </w:r>
      <w:r>
        <w:rPr>
          <w:rStyle w:val="Text23"/>
        </w:rPr>
        <w:t xml:space="preserve"> </w:t>
        <w:br w:clear="none"/>
      </w:r>
      <w:r>
        <w:rPr>
          <w:rStyle w:val="Text3"/>
        </w:rPr>
        <w:t xml:space="preserve">user</w:t>
        <w:br w:clear="none"/>
      </w:r>
      <w:r>
        <w:rPr>
          <w:rStyle w:val="Text10"/>
        </w:rPr>
        <w:t xml:space="preserve">,</w:t>
        <w:br w:clear="none"/>
      </w:r>
      <w:r>
        <w:rPr>
          <w:rStyle w:val="Text23"/>
        </w:rPr>
        <w:t xml:space="preserve"> </w:t>
        <w:br w:clear="none"/>
      </w:r>
      <w:r>
        <w:t xml:space="preserve">"via MySQL TCP/IP localhost on port 3306"</w:t>
        <w:br w:clear="none"/>
      </w:r>
      <w:r>
        <w:rPr>
          <w:rStyle w:val="Text10"/>
        </w:rPr>
        <w:t xml:space="preserve">)</w:t>
        <w:br w:clear="none"/>
      </w:r>
      <w:r>
        <w:rPr>
          <w:rStyle w:val="Text6"/>
        </w:rPr>
        <w:t xml:space="preserve"/>
        <w:br w:clear="none"/>
      </w:r>
      <w:r>
        <w:rPr>
          <w:rStyle w:val="Text10"/>
        </w:rPr>
        <w:t xml:space="preserve">}</w:t>
        <w:br w:clear="none"/>
      </w:r>
    </w:p>
    <w:p>
      <w:pPr>
        <w:pStyle w:val="Normal"/>
      </w:pPr>
      <w:r>
        <w:t>Run this program:</w:t>
      </w:r>
    </w:p>
    <w:p>
      <w:pPr>
        <w:pStyle w:val="Para 03"/>
      </w:pPr>
      <w:r>
        <w:t xml:space="preserve">$  </w:t>
        <w:br w:clear="none"/>
      </w:r>
      <w:r>
        <w:rPr>
          <w:rStyle w:val="Text0"/>
        </w:rPr>
        <w:t xml:space="preserve">go run connect_tcpport.go</w:t>
        <w:br w:clear="none"/>
      </w:r>
      <w:r>
        <w:t xml:space="preserve"/>
        <w:br w:clear="none"/>
        <w:t xml:space="preserve">Connected User: cbuser@localhost via MySQL TCP/IP localhost on port 3306</w:t>
        <w:br w:clear="none"/>
      </w:r>
    </w:p>
    <w:p>
      <w:pPr>
        <w:pStyle w:val="Normal"/>
      </w:pPr>
      <w:r>
        <w:t>Go accepts a DSN (Data Source Name) in this form:</w:t>
      </w:r>
    </w:p>
    <w:p>
      <w:pPr>
        <w:pStyle w:val="Para 03"/>
      </w:pPr>
      <w:r>
        <w:t xml:space="preserve">[username[:password]@][protocol[(address)]]/dbname[?param1=value1&amp;..&amp;paramN=valueN]</w:t>
        <w:br w:clear="none"/>
      </w:r>
    </w:p>
    <w:p>
      <w:pPr>
        <w:pStyle w:val="Normal"/>
      </w:pPr>
      <w:r>
        <w:t xml:space="preserve">Where </w:t>
      </w:r>
      <w:r>
        <w:rPr>
          <w:rStyle w:val="Text1"/>
        </w:rPr>
        <w:t>protocol</w:t>
      </w:r>
      <w:r>
        <w:t xml:space="preserve"> could be either </w:t>
      </w:r>
      <w:r>
        <w:rPr>
          <w:rStyle w:val="Text1"/>
        </w:rPr>
        <w:t>tcp</w:t>
      </w:r>
      <w:r>
        <w:t xml:space="preserve"> or </w:t>
      </w:r>
      <w:r>
        <w:rPr>
          <w:rStyle w:val="Text1"/>
        </w:rPr>
        <w:t>unix</w:t>
      </w:r>
      <w:r>
        <w:t xml:space="preserve">. </w:t>
      </w:r>
    </w:p>
    <w:p>
      <w:pPr>
        <w:pStyle w:val="Normal"/>
      </w:pPr>
      <w:r>
        <w:t>A DSN in its fullest form is as follows:</w:t>
      </w:r>
    </w:p>
    <w:p>
      <w:pPr>
        <w:pStyle w:val="Para 03"/>
      </w:pPr>
      <w:r>
        <w:t xml:space="preserve">username:password@protocol(address)/dbname?param=value</w:t>
        <w:br w:clear="none"/>
      </w:r>
    </w:p>
    <w:p>
      <w:bookmarkStart w:id="1646" w:name="JavaDatabase_programs_in_Java_us"/>
      <w:pPr>
        <w:keepNext/>
        <w:pStyle w:val="Heading 2"/>
      </w:pPr>
      <w:r>
        <w:t>Java</w:t>
      </w:r>
      <w:bookmarkEnd w:id="1646"/>
    </w:p>
    <w:p>
      <w:pPr>
        <w:pStyle w:val="Normal"/>
      </w:pPr>
      <w:r>
        <w:t>Database programs in Java use the JDBC interface, together with a driver</w:t>
      </w:r>
      <w:r>
        <w:rPr>
          <w:rStyle w:val="Text79"/>
        </w:rPr>
        <w:bookmarkStart w:id="1647" w:name="idm45336925828288"/>
        <w:t/>
        <w:bookmarkEnd w:id="1647"/>
        <w:bookmarkStart w:id="1648" w:name="idm45336925827456"/>
        <w:t/>
        <w:bookmarkEnd w:id="1648"/>
        <w:bookmarkStart w:id="1649" w:name="idm45336925826416"/>
        <w:t/>
        <w:bookmarkEnd w:id="1649"/>
      </w:r>
      <w:r>
        <w:t xml:space="preserve"> for the particular database engine you want to access. That is, the JDBC architecture provides a generic interface used in conjunction with a database-specific driver.</w:t>
      </w:r>
    </w:p>
    <w:p>
      <w:pPr>
        <w:pStyle w:val="Normal"/>
      </w:pPr>
      <w:r>
        <w:t>Java programming requires a Java Development Kit (JDK),</w:t>
      </w:r>
      <w:r>
        <w:rPr>
          <w:rStyle w:val="Text79"/>
        </w:rPr>
        <w:bookmarkStart w:id="1650" w:name="idm45336925824464"/>
        <w:t/>
        <w:bookmarkEnd w:id="1650"/>
        <w:bookmarkStart w:id="1651" w:name="idm45336925823664"/>
        <w:t/>
        <w:bookmarkEnd w:id="1651"/>
        <w:bookmarkStart w:id="1652" w:name="idm45336925822864"/>
        <w:t/>
        <w:bookmarkEnd w:id="1652"/>
        <w:bookmarkStart w:id="1653" w:name="idm45336925821792"/>
        <w:t/>
        <w:bookmarkEnd w:id="1653"/>
        <w:bookmarkStart w:id="1654" w:name="idm45336925820752"/>
        <w:t/>
        <w:bookmarkEnd w:id="1654"/>
      </w:r>
      <w:r>
        <w:t xml:space="preserve"> and you must set your </w:t>
      </w:r>
      <w:r>
        <w:rPr>
          <w:rStyle w:val="Text1"/>
        </w:rPr>
        <w:t>JAVA_HOME</w:t>
      </w:r>
      <w:r>
        <w:t xml:space="preserve"> environment variable to the location where your JDK is installed. To write MySQL-based Java programs, you’ll also need a MySQL-specific JDBC driver. Programs in this book use MySQL Connector/J. To obtain it if it’s not already installed, see the Preface. For information about obtaining a JDK and setting </w:t>
      </w:r>
      <w:r>
        <w:rPr>
          <w:rStyle w:val="Text1"/>
        </w:rPr>
        <w:t>JAVA_HOME</w:t>
      </w:r>
      <w:r>
        <w:t xml:space="preserve">, read </w:t>
      </w:r>
      <w:r>
        <w:rPr>
          <w:rStyle w:val="Text1"/>
        </w:rPr>
        <w:t>cmdline.pdf</w:t>
      </w:r>
      <w:r>
        <w:t xml:space="preserve"> in the recipes distribution (see the </w:t>
      </w:r>
      <w:hyperlink w:anchor="PrefaceThe_MySQL_database_manage_2">
        <w:r>
          <w:rPr>
            <w:rStyle w:val="Text2"/>
          </w:rPr>
          <w:t>Preface</w:t>
        </w:r>
      </w:hyperlink>
      <w:r>
        <w:t>).</w:t>
      </w:r>
    </w:p>
    <w:p>
      <w:pPr>
        <w:pStyle w:val="Normal"/>
      </w:pPr>
      <w:r>
        <w:t xml:space="preserve">The following Java program, </w:t>
      </w:r>
      <w:r>
        <w:rPr>
          <w:rStyle w:val="Text15"/>
        </w:rPr>
        <w:t>Connect.java</w:t>
      </w:r>
      <w:r>
        <w:t>, connects to the MySQL server,</w:t>
      </w:r>
      <w:r>
        <w:rPr>
          <w:rStyle w:val="Text79"/>
        </w:rPr>
        <w:bookmarkStart w:id="1655" w:name="idm45336925816352"/>
        <w:t/>
        <w:bookmarkEnd w:id="1655"/>
        <w:bookmarkStart w:id="1656" w:name="idm45336925815248"/>
        <w:t/>
        <w:bookmarkEnd w:id="1656"/>
        <w:bookmarkStart w:id="1657" w:name="idm45336925814416"/>
        <w:t/>
        <w:bookmarkEnd w:id="1657"/>
        <w:bookmarkStart w:id="1658" w:name="idm45336925812960"/>
        <w:t/>
        <w:bookmarkEnd w:id="1658"/>
      </w:r>
      <w:r>
        <w:t xml:space="preserve"> selects </w:t>
      </w:r>
      <w:r>
        <w:rPr>
          <w:rStyle w:val="Text1"/>
        </w:rPr>
        <w:t>cookbook</w:t>
      </w:r>
      <w:r>
        <w:t xml:space="preserve"> as the default database, and disconnects:</w:t>
      </w:r>
    </w:p>
    <w:p>
      <w:pPr>
        <w:pStyle w:val="Para 09"/>
      </w:pPr>
      <w:r>
        <w:rPr>
          <w:rStyle w:val="Text12"/>
        </w:rPr>
        <w:t xml:space="preserve">// Connect.java: connect to the MySQL server</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java.sql.*</w:t>
        <w:br w:clear="none"/>
      </w:r>
      <w:r>
        <w:rPr>
          <w:rStyle w:val="Text9"/>
        </w:rPr>
        <w:t xml:space="preserve">;</w:t>
        <w:br w:clear="none"/>
      </w:r>
      <w:r>
        <w:rPr>
          <w:rStyle w:val="Text6"/>
        </w:rPr>
        <w:t xml:space="preserve"/>
        <w:br w:clear="none"/>
        <w:t xml:space="preserve"/>
        <w:br w:clear="none"/>
      </w:r>
      <w:r>
        <w:rPr>
          <w:rStyle w:val="Text4"/>
        </w:rPr>
        <w:t xml:space="preserve">public</w:t>
        <w:br w:clear="none"/>
      </w:r>
      <w:r>
        <w:rPr>
          <w:rStyle w:val="Text6"/>
        </w:rPr>
        <w:t xml:space="preserve"> </w:t>
        <w:br w:clear="none"/>
      </w:r>
      <w:r>
        <w:rPr>
          <w:rStyle w:val="Text4"/>
        </w:rPr>
        <w:t xml:space="preserve">class</w:t>
        <w:br w:clear="none"/>
      </w:r>
      <w:r>
        <w:rPr>
          <w:rStyle w:val="Text6"/>
        </w:rPr>
        <w:t xml:space="preserve"> </w:t>
        <w:br w:clear="none"/>
      </w:r>
      <w:r>
        <w:rPr>
          <w:rStyle w:val="Text60"/>
        </w:rPr>
        <w:t xml:space="preserve">Connect</w:t>
        <w:br w:clear="none"/>
      </w:r>
      <w:r>
        <w:rPr>
          <w:rStyle w:val="Text6"/>
        </w:rPr>
        <w:t xml:space="preserve"> </w:t>
        <w:br w:clear="none"/>
      </w:r>
      <w:r>
        <w:rPr>
          <w:rStyle w:val="Text9"/>
        </w:rPr>
        <w:t xml:space="preserve">{</w:t>
        <w:br w:clear="none"/>
      </w:r>
      <w:r>
        <w:rPr>
          <w:rStyle w:val="Text6"/>
        </w:rPr>
        <w:t xml:space="preserve"/>
        <w:br w:clear="none"/>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46"/>
        </w:rPr>
        <w:t xml:space="preserve">void</w:t>
        <w:br w:clear="none"/>
      </w:r>
      <w:r>
        <w:rPr>
          <w:rStyle w:val="Text6"/>
        </w:rPr>
        <w:t xml:space="preserve"> </w:t>
        <w:br w:clear="none"/>
      </w:r>
      <w:r>
        <w:rPr>
          <w:rStyle w:val="Text38"/>
        </w:rPr>
        <w:t xml:space="preserve">main</w:t>
        <w:br w:clear="none"/>
      </w:r>
      <w:r>
        <w:rPr>
          <w:rStyle w:val="Text6"/>
        </w:rPr>
        <w:t xml:space="preserve"> </w:t>
        <w:br w:clear="none"/>
      </w:r>
      <w:r>
        <w:rPr>
          <w:rStyle w:val="Text9"/>
        </w:rPr>
        <w:t xml:space="preserve">(</w:t>
        <w:br w:clear="none"/>
      </w:r>
      <w:r>
        <w:t xml:space="preserve">String</w:t>
        <w:br w:clear="none"/>
      </w:r>
      <w:r>
        <w:rPr>
          <w:rStyle w:val="Text9"/>
        </w:rPr>
        <w:t xml:space="preserve">[]</w:t>
        <w:br w:clear="none"/>
      </w:r>
      <w:r>
        <w:rPr>
          <w:rStyle w:val="Text6"/>
        </w:rPr>
        <w:t xml:space="preserve"> </w:t>
        <w:br w:clear="none"/>
      </w:r>
      <w:r>
        <w:t xml:space="preserve">args</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Connection</w:t>
        <w:br w:clear="none"/>
      </w:r>
      <w:r>
        <w:rPr>
          <w:rStyle w:val="Text6"/>
        </w:rPr>
        <w:t xml:space="preserve"> </w:t>
        <w:br w:clear="none"/>
      </w:r>
      <w: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9"/>
        </w:rPr>
        <w:t xml:space="preserve">;</w:t>
        <w:br w:clear="none"/>
      </w:r>
      <w:r>
        <w:rPr>
          <w:rStyle w:val="Text6"/>
        </w:rPr>
        <w:t xml:space="preserve"/>
        <w:br w:clear="none"/>
        <w:t xml:space="preserve">    </w:t>
        <w:br w:clear="none"/>
      </w:r>
      <w:r>
        <w:t xml:space="preserve">String</w:t>
        <w:br w:clear="none"/>
      </w:r>
      <w:r>
        <w:rPr>
          <w:rStyle w:val="Text6"/>
        </w:rPr>
        <w:t xml:space="preserve"> </w:t>
        <w:br w:clear="none"/>
      </w:r>
      <w:r>
        <w:t xml:space="preserve">url</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"jdbc:mysql://localhost/cookbook"</w:t>
        <w:br w:clear="none"/>
      </w:r>
      <w:r>
        <w:rPr>
          <w:rStyle w:val="Text9"/>
        </w:rPr>
        <w:t xml:space="preserve">;</w:t>
        <w:br w:clear="none"/>
      </w:r>
      <w:r>
        <w:rPr>
          <w:rStyle w:val="Text6"/>
        </w:rPr>
        <w:t xml:space="preserve"/>
        <w:br w:clear="none"/>
        <w:t xml:space="preserve">    </w:t>
        <w:br w:clear="none"/>
      </w:r>
      <w:r>
        <w:t xml:space="preserve">String</w:t>
        <w:br w:clear="none"/>
      </w:r>
      <w:r>
        <w:rPr>
          <w:rStyle w:val="Text6"/>
        </w:rPr>
        <w:t xml:space="preserve"> </w:t>
        <w:br w:clear="none"/>
      </w:r>
      <w:r>
        <w:t xml:space="preserve">userName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"cbuser"</w:t>
        <w:br w:clear="none"/>
      </w:r>
      <w:r>
        <w:rPr>
          <w:rStyle w:val="Text9"/>
        </w:rPr>
        <w:t xml:space="preserve">;</w:t>
        <w:br w:clear="none"/>
      </w:r>
      <w:r>
        <w:rPr>
          <w:rStyle w:val="Text6"/>
        </w:rPr>
        <w:t xml:space="preserve"/>
        <w:br w:clear="none"/>
        <w:t xml:space="preserve">    </w:t>
        <w:br w:clear="none"/>
      </w:r>
      <w:r>
        <w:t xml:space="preserve">String</w:t>
        <w:br w:clear="none"/>
      </w:r>
      <w:r>
        <w:rPr>
          <w:rStyle w:val="Text6"/>
        </w:rPr>
        <w:t xml:space="preserve"> </w:t>
        <w:br w:clear="none"/>
      </w:r>
      <w: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"cbpass"</w:t>
        <w:br w:clear="none"/>
      </w:r>
      <w:r>
        <w:rPr>
          <w:rStyle w:val="Text9"/>
        </w:rPr>
        <w:t xml:space="preserve">;</w:t>
        <w:br w:clear="none"/>
      </w:r>
      <w:r>
        <w:rPr>
          <w:rStyle w:val="Text6"/>
        </w:rPr>
        <w:t xml:space="preserve"/>
        <w:br w:clear="none"/>
        <w:t xml:space="preserve"/>
        <w:br w:clear="none"/>
        <w:t xml:space="preserve">    </w:t>
        <w:br w:clear="none"/>
      </w:r>
      <w:r>
        <w:rPr>
          <w:rStyle w:val="Text4"/>
        </w:rPr>
        <w:t xml:space="preserve">try</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conn</w:t>
        <w:br w:clear="none"/>
      </w:r>
      <w:r>
        <w:rPr>
          <w:rStyle w:val="Text6"/>
        </w:rPr>
        <w:t xml:space="preserve"> </w:t>
        <w:br w:clear="none"/>
      </w:r>
      <w:r>
        <w:rPr>
          <w:rStyle w:val="Text9"/>
        </w:rPr>
        <w:t xml:space="preserve">=</w:t>
        <w:br w:clear="none"/>
      </w:r>
      <w:r>
        <w:rPr>
          <w:rStyle w:val="Text6"/>
        </w:rPr>
        <w:t xml:space="preserve"> </w:t>
        <w:br w:clear="none"/>
      </w:r>
      <w:r>
        <w:t xml:space="preserve">DriverManager</w:t>
        <w:br w:clear="none"/>
      </w:r>
      <w:r>
        <w:rPr>
          <w:rStyle w:val="Text9"/>
        </w:rPr>
        <w:t xml:space="preserve">.</w:t>
        <w:br w:clear="none"/>
      </w:r>
      <w:r>
        <w:rPr>
          <w:rStyle w:val="Text21"/>
        </w:rPr>
        <w:t xml:space="preserve">getConnection</w:t>
        <w:br w:clear="none"/>
      </w:r>
      <w:r>
        <w:rPr>
          <w:rStyle w:val="Text6"/>
        </w:rPr>
        <w:t xml:space="preserve"> </w:t>
        <w:br w:clear="none"/>
      </w:r>
      <w:r>
        <w:rPr>
          <w:rStyle w:val="Text9"/>
        </w:rPr>
        <w:t xml:space="preserve">(</w:t>
        <w:br w:clear="none"/>
      </w:r>
      <w:r>
        <w:t xml:space="preserve">url</w:t>
        <w:br w:clear="none"/>
      </w:r>
      <w:r>
        <w:rPr>
          <w:rStyle w:val="Text9"/>
        </w:rPr>
        <w:t xml:space="preserve">,</w:t>
        <w:br w:clear="none"/>
      </w:r>
      <w:r>
        <w:rPr>
          <w:rStyle w:val="Text6"/>
        </w:rPr>
        <w:t xml:space="preserve"> </w:t>
        <w:br w:clear="none"/>
      </w:r>
      <w:r>
        <w:t xml:space="preserve">userName</w:t>
        <w:br w:clear="none"/>
      </w:r>
      <w:r>
        <w:rPr>
          <w:rStyle w:val="Text9"/>
        </w:rPr>
        <w:t xml:space="preserve">,</w:t>
        <w:br w:clear="none"/>
      </w:r>
      <w:r>
        <w:rPr>
          <w:rStyle w:val="Text6"/>
        </w:rPr>
        <w:t xml:space="preserve"> </w:t>
        <w:br w:clear="none"/>
      </w:r>
      <w:r>
        <w:t xml:space="preserve">password</w:t>
        <w:br w:clear="none"/>
      </w:r>
      <w:r>
        <w:rPr>
          <w:rStyle w:val="Text9"/>
        </w:rPr>
        <w:t xml:space="preserve">);</w:t>
        <w:br w:clear="none"/>
      </w:r>
      <w:r>
        <w:rPr>
          <w:rStyle w:val="Text6"/>
        </w:rPr>
        <w:t xml:space="preserve"/>
        <w:br w:clear="none"/>
        <w:t xml:space="preserve">      </w:t>
        <w:br w:clear="none"/>
      </w:r>
      <w: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"Connected"</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4"/>
        </w:rPr>
        <w:t xml:space="preserve">catch</w:t>
        <w:br w:clear="none"/>
      </w:r>
      <w:r>
        <w:rPr>
          <w:rStyle w:val="Text6"/>
        </w:rPr>
        <w:t xml:space="preserve"> </w:t>
        <w:br w:clear="none"/>
      </w:r>
      <w:r>
        <w:rPr>
          <w:rStyle w:val="Text9"/>
        </w:rPr>
        <w:t xml:space="preserve">(</w:t>
        <w:br w:clear="none"/>
      </w:r>
      <w:r>
        <w:t xml:space="preserve">Exception</w:t>
        <w:br w:clear="none"/>
      </w:r>
      <w:r>
        <w:rPr>
          <w:rStyle w:val="Text6"/>
        </w:rPr>
        <w:t xml:space="preserve"> </w:t>
        <w:br w:clear="none"/>
      </w:r>
      <w:r>
        <w:t xml:space="preserve">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System</w:t>
        <w:br w:clear="none"/>
      </w:r>
      <w:r>
        <w:rPr>
          <w:rStyle w:val="Text9"/>
        </w:rPr>
        <w:t xml:space="preserve">.</w:t>
        <w:br w:clear="none"/>
      </w:r>
      <w:r>
        <w:rPr>
          <w:rStyle w:val="Text21"/>
        </w:rPr>
        <w:t xml:space="preserve">err</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"Cannot connect to server"</w:t>
        <w:br w:clear="none"/>
      </w:r>
      <w:r>
        <w:rPr>
          <w:rStyle w:val="Text9"/>
        </w:rPr>
        <w:t xml:space="preserve">);</w:t>
        <w:br w:clear="none"/>
      </w:r>
      <w:r>
        <w:rPr>
          <w:rStyle w:val="Text6"/>
        </w:rPr>
        <w:t xml:space="preserve"/>
        <w:br w:clear="none"/>
        <w:t xml:space="preserve">      </w:t>
        <w:br w:clear="none"/>
      </w:r>
      <w:r>
        <w:t xml:space="preserve">System</w:t>
        <w:br w:clear="none"/>
      </w:r>
      <w:r>
        <w:rPr>
          <w:rStyle w:val="Text9"/>
        </w:rPr>
        <w:t xml:space="preserve">.</w:t>
        <w:br w:clear="none"/>
      </w:r>
      <w:r>
        <w:rPr>
          <w:rStyle w:val="Text21"/>
        </w:rPr>
        <w:t xml:space="preserve">exit</w:t>
        <w:br w:clear="none"/>
      </w:r>
      <w:r>
        <w:rPr>
          <w:rStyle w:val="Text6"/>
        </w:rPr>
        <w:t xml:space="preserve"> </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t xml:space="preserve">    </w:t>
        <w:br w:clear="none"/>
      </w:r>
      <w:r>
        <w:rPr>
          <w:rStyle w:val="Text4"/>
        </w:rPr>
        <w:t xml:space="preserve">if</w:t>
        <w:br w:clear="none"/>
      </w:r>
      <w:r>
        <w:rPr>
          <w:rStyle w:val="Text6"/>
        </w:rPr>
        <w:t xml:space="preserve"> </w:t>
        <w:br w:clear="none"/>
      </w:r>
      <w:r>
        <w:rPr>
          <w:rStyle w:val="Text9"/>
        </w:rPr>
        <w:t xml:space="preserve">(</w:t>
        <w:br w:clear="none"/>
      </w:r>
      <w: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4"/>
        </w:rPr>
        <w:t xml:space="preserve">try</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conn</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br w:clear="none"/>
        <w:t xml:space="preserve">        </w:t>
        <w:br w:clear="none"/>
      </w:r>
      <w: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"Disconnected"</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4"/>
        </w:rPr>
        <w:t xml:space="preserve">catch</w:t>
        <w:br w:clear="none"/>
      </w:r>
      <w:r>
        <w:rPr>
          <w:rStyle w:val="Text6"/>
        </w:rPr>
        <w:t xml:space="preserve"> </w:t>
        <w:br w:clear="none"/>
      </w:r>
      <w:r>
        <w:rPr>
          <w:rStyle w:val="Text9"/>
        </w:rPr>
        <w:t xml:space="preserve">(</w:t>
        <w:br w:clear="none"/>
      </w:r>
      <w:r>
        <w:t xml:space="preserve">Exception</w:t>
        <w:br w:clear="none"/>
      </w:r>
      <w:r>
        <w:rPr>
          <w:rStyle w:val="Text6"/>
        </w:rPr>
        <w:t xml:space="preserve"> </w:t>
        <w:br w:clear="none"/>
      </w:r>
      <w:r>
        <w:t xml:space="preserve">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2"/>
        </w:rPr>
        <w:t xml:space="preserve">/* ignore close errors */</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r>
      <w:r>
        <w:rPr>
          <w:rStyle w:val="Text9"/>
        </w:rPr>
        <w:t xml:space="preserve">}</w:t>
        <w:br w:clear="none"/>
      </w:r>
    </w:p>
    <w:p>
      <w:pPr>
        <w:pStyle w:val="Normal"/>
      </w:pPr>
      <w:r>
        <w:t xml:space="preserve">To try </w:t>
      </w:r>
      <w:r>
        <w:rPr>
          <w:rStyle w:val="Text1"/>
        </w:rPr>
        <w:t>Connect.java</w:t>
      </w:r>
      <w:r>
        <w:t xml:space="preserve">, locate it under the </w:t>
      </w:r>
      <w:r>
        <w:rPr>
          <w:rStyle w:val="Text15"/>
        </w:rPr>
        <w:t>api</w:t>
      </w:r>
      <w:r>
        <w:t xml:space="preserve"> directory of the </w:t>
      </w:r>
      <w:r>
        <w:rPr>
          <w:rStyle w:val="Text1"/>
        </w:rPr>
        <w:t>recipes</w:t>
      </w:r>
      <w:r>
        <w:t xml:space="preserve"> distribution, compile it, and execute it. The </w:t>
      </w:r>
      <w:r>
        <w:rPr>
          <w:rStyle w:val="Text1"/>
        </w:rPr>
        <w:t>class</w:t>
      </w:r>
      <w:r>
        <w:t xml:space="preserve"> statement indicates the program’s name, which in this case is </w:t>
      </w:r>
      <w:r>
        <w:rPr>
          <w:rStyle w:val="Text1"/>
        </w:rPr>
        <w:t>Connect</w:t>
      </w:r>
      <w:r>
        <w:t xml:space="preserve">. The name of the file containing the program must match this name and include a </w:t>
      </w:r>
      <w:r>
        <w:rPr>
          <w:rStyle w:val="Text15"/>
        </w:rPr>
        <w:t>.java</w:t>
      </w:r>
      <w:r>
        <w:t xml:space="preserve"> extension, so the filename for the program is </w:t>
      </w:r>
      <w:r>
        <w:rPr>
          <w:rStyle w:val="Text15"/>
        </w:rPr>
        <w:t>Connect.java</w:t>
      </w:r>
      <w:r>
        <w:t xml:space="preserve">. </w:t>
      </w:r>
      <w:r>
        <w:rPr>
          <w:rStyle w:val="Text79"/>
        </w:rPr>
        <w:bookmarkStart w:id="1659" w:name="idm45336930378880"/>
        <w:t/>
        <w:bookmarkEnd w:id="1659"/>
      </w:r>
      <w:r>
        <w:t xml:space="preserve">Compile the program using </w:t>
      </w:r>
      <w:r>
        <w:rPr>
          <w:rStyle w:val="Text1"/>
        </w:rPr>
        <w:t>javac</w:t>
      </w:r>
      <w:r>
        <w:t>:</w:t>
      </w:r>
    </w:p>
    <w:p>
      <w:pPr>
        <w:pStyle w:val="Para 08"/>
      </w:pPr>
      <w:r>
        <w:rPr>
          <w:rStyle w:val="Text5"/>
        </w:rPr>
        <w:t xml:space="preserve">$ </w:t>
        <w:br w:clear="none"/>
      </w:r>
      <w:r>
        <w:t xml:space="preserve">javac Connect.java</w:t>
        <w:br w:clear="none"/>
      </w:r>
    </w:p>
    <w:p>
      <w:pPr>
        <w:pStyle w:val="Normal"/>
      </w:pPr>
      <w:r>
        <w:t xml:space="preserve">If you prefer a different Java compiler, substitute its name for </w:t>
      </w:r>
      <w:r>
        <w:rPr>
          <w:rStyle w:val="Text1"/>
        </w:rPr>
        <w:t>javac</w:t>
      </w:r>
      <w:r>
        <w:t>.</w:t>
      </w:r>
    </w:p>
    <w:p>
      <w:pPr>
        <w:pStyle w:val="Normal"/>
      </w:pPr>
      <w:r>
        <w:t xml:space="preserve">The Java compiler generates compiled byte code to produce a class file named </w:t>
      </w:r>
      <w:r>
        <w:rPr>
          <w:rStyle w:val="Text15"/>
        </w:rPr>
        <w:t>Connect.class</w:t>
      </w:r>
      <w:r>
        <w:t xml:space="preserve">. Use the </w:t>
      </w:r>
      <w:r>
        <w:rPr>
          <w:rStyle w:val="Text1"/>
        </w:rPr>
        <w:t>java</w:t>
      </w:r>
      <w:r>
        <w:t xml:space="preserve"> program to run the class file (specified without the </w:t>
      </w:r>
      <w:r>
        <w:rPr>
          <w:rStyle w:val="Text15"/>
        </w:rPr>
        <w:t>.class</w:t>
      </w:r>
      <w:r>
        <w:t xml:space="preserve"> extension). The program should print two lines indicating that it connected and disconnected successfully:</w:t>
      </w:r>
    </w:p>
    <w:p>
      <w:pPr>
        <w:pStyle w:val="Para 03"/>
      </w:pPr>
      <w:r>
        <w:t xml:space="preserve">$ </w:t>
        <w:br w:clear="none"/>
      </w:r>
      <w:r>
        <w:rPr>
          <w:rStyle w:val="Text0"/>
        </w:rPr>
        <w:t xml:space="preserve">java Connect</w:t>
        <w:br w:clear="none"/>
      </w:r>
      <w:r>
        <w:t xml:space="preserve"/>
        <w:br w:clear="none"/>
        <w:t xml:space="preserve">Connected</w:t>
        <w:br w:clear="none"/>
        <w:t xml:space="preserve">Disconnected</w:t>
        <w:br w:clear="none"/>
      </w:r>
    </w:p>
    <w:p>
      <w:pPr>
        <w:pStyle w:val="Normal"/>
      </w:pPr>
      <w:r>
        <w:t>You might need to set your</w:t>
      </w:r>
      <w:r>
        <w:rPr>
          <w:rStyle w:val="Text79"/>
        </w:rPr>
        <w:bookmarkStart w:id="1660" w:name="idm45336930371984"/>
        <w:t/>
        <w:bookmarkEnd w:id="1660"/>
        <w:bookmarkStart w:id="1661" w:name="idm45336930306960"/>
        <w:t/>
        <w:bookmarkEnd w:id="1661"/>
      </w:r>
      <w:r>
        <w:t xml:space="preserve"> </w:t>
      </w:r>
      <w:r>
        <w:rPr>
          <w:rStyle w:val="Text1"/>
        </w:rPr>
        <w:t>CLASSPATH</w:t>
      </w:r>
      <w:r>
        <w:t xml:space="preserve"> environment variable before the example program will compile and run. The value of </w:t>
      </w:r>
      <w:r>
        <w:rPr>
          <w:rStyle w:val="Text1"/>
        </w:rPr>
        <w:t>CLASSPATH</w:t>
      </w:r>
      <w:r>
        <w:t xml:space="preserve"> should include at least your current directory (</w:t>
      </w:r>
      <w:r>
        <w:rPr>
          <w:rStyle w:val="Text1"/>
        </w:rPr>
        <w:t>.</w:t>
      </w:r>
      <w:r>
        <w:t>) and the path to the Connector/J JDBC driver. For background on running Java programs or setting</w:t>
      </w:r>
      <w:r>
        <w:rPr>
          <w:rStyle w:val="Text79"/>
        </w:rPr>
        <w:bookmarkStart w:id="1662" w:name="idm45336930304192"/>
        <w:t/>
        <w:bookmarkEnd w:id="1662"/>
        <w:bookmarkStart w:id="1663" w:name="idm45336930303088"/>
        <w:t/>
        <w:bookmarkEnd w:id="1663"/>
      </w:r>
      <w:r>
        <w:t xml:space="preserve"> </w:t>
      </w:r>
      <w:r>
        <w:rPr>
          <w:rStyle w:val="Text1"/>
        </w:rPr>
        <w:t>CLASSPATH</w:t>
      </w:r>
      <w:r>
        <w:t xml:space="preserve">, read </w:t>
      </w:r>
      <w:r>
        <w:rPr>
          <w:rStyle w:val="Text1"/>
        </w:rPr>
        <w:t>cmdline.pdf</w:t>
      </w:r>
      <w:r>
        <w:t xml:space="preserve"> in the recipes distribution (see the </w:t>
      </w:r>
      <w:hyperlink w:anchor="PrefaceThe_MySQL_database_manage_2">
        <w:r>
          <w:rPr>
            <w:rStyle w:val="Text2"/>
          </w:rPr>
          <w:t>Preface</w:t>
        </w:r>
      </w:hyperlink>
      <w:r>
        <w:t>).</w:t>
      </w:r>
    </w:p>
    <w:p>
      <w:pPr>
        <w:pStyle w:val="Heading 5"/>
        <w:keepLines w:val="on"/>
      </w:pPr>
      <w:r>
        <w:t>Tip</w:t>
      </w:r>
    </w:p>
    <w:p>
      <w:pPr>
        <w:pStyle w:val="Para 10"/>
        <w:keepLines w:val="on"/>
      </w:pPr>
      <w:r>
        <w:t xml:space="preserve">Starting from Java 11, you can skip the </w:t>
      </w:r>
      <w:r>
        <w:rPr>
          <w:rStyle w:val="Text1"/>
        </w:rPr>
        <w:t>javac</w:t>
      </w:r>
      <w:r>
        <w:t xml:space="preserve"> call for a single-file program and run it as: </w:t>
      </w:r>
    </w:p>
    <w:p>
      <w:pPr>
        <w:pStyle w:val="Para 31"/>
        <w:keepLines w:val="on"/>
      </w:pPr>
      <w:r>
        <w:t xml:space="preserve">$ </w:t>
        <w:br w:clear="none"/>
      </w:r>
      <w:r>
        <w:rPr>
          <w:rStyle w:val="Text0"/>
        </w:rPr>
        <w:t xml:space="preserve">java Connect.java</w:t>
        <w:br w:clear="none"/>
      </w:r>
      <w:r>
        <w:t xml:space="preserve"/>
        <w:br w:clear="none"/>
        <w:t xml:space="preserve">Connected</w:t>
        <w:br w:clear="none"/>
        <w:t xml:space="preserve">Disconnected</w:t>
        <w:br w:clear="none"/>
      </w:r>
    </w:p>
    <w:p>
      <w:pPr>
        <w:pStyle w:val="Para 10"/>
        <w:keepLines w:val="on"/>
      </w:pPr>
      <w:r>
        <w:t/>
      </w:r>
    </w:p>
    <w:p>
      <w:pPr>
        <w:pStyle w:val="Normal"/>
      </w:pPr>
      <w:r>
        <w:t xml:space="preserve">The </w:t>
      </w:r>
      <w:r>
        <w:rPr>
          <w:rStyle w:val="Text1"/>
        </w:rPr>
        <w:t>import</w:t>
      </w:r>
      <w:r>
        <w:t xml:space="preserve"> </w:t>
      </w:r>
      <w:r>
        <w:rPr>
          <w:rStyle w:val="Text1"/>
        </w:rPr>
        <w:t>java.sql.*</w:t>
      </w:r>
      <w:r>
        <w:t xml:space="preserve"> statement references the classes and interfaces that provide access to the data types used to manage different aspects of your interaction with the database server. These are required for all JDBC programs.</w:t>
      </w:r>
    </w:p>
    <w:p>
      <w:pPr>
        <w:pStyle w:val="Normal"/>
      </w:pPr>
      <w:r>
        <w:t>To connect to the server, call</w:t>
      </w:r>
      <w:r>
        <w:rPr>
          <w:rStyle w:val="Text79"/>
        </w:rPr>
        <w:bookmarkStart w:id="1664" w:name="idm45336930296208"/>
        <w:t/>
        <w:bookmarkEnd w:id="1664"/>
        <w:bookmarkStart w:id="1665" w:name="idm45336930295040"/>
        <w:t/>
        <w:bookmarkEnd w:id="1665"/>
      </w:r>
      <w:r>
        <w:t xml:space="preserve"> </w:t>
      </w:r>
      <w:r>
        <w:rPr>
          <w:rStyle w:val="Text1"/>
        </w:rPr>
        <w:t>DriverManager.getConnection()</w:t>
      </w:r>
      <w:r>
        <w:t xml:space="preserve"> to initiate the connection and obtain a </w:t>
      </w:r>
      <w:r>
        <w:rPr>
          <w:rStyle w:val="Text1"/>
        </w:rPr>
        <w:t>Connection</w:t>
      </w:r>
      <w:r>
        <w:t xml:space="preserve"> object that maintains information about the state of the connection. Java programs in this book conventionally use </w:t>
      </w:r>
      <w:r>
        <w:rPr>
          <w:rStyle w:val="Text1"/>
        </w:rPr>
        <w:t>conn</w:t>
      </w:r>
      <w:r>
        <w:t xml:space="preserve"> to signify connection objects.</w:t>
      </w:r>
    </w:p>
    <w:p>
      <w:pPr>
        <w:pStyle w:val="Normal"/>
      </w:pPr>
      <w:r>
        <w:rPr>
          <w:rStyle w:val="Text1"/>
        </w:rPr>
        <w:t>DriverManager.getConnection()</w:t>
      </w:r>
      <w:r>
        <w:t xml:space="preserve"> takes three arguments: a URL that describes where to connect and the database to use, the MySQL username, and the password. The URL string has this format:</w:t>
      </w:r>
    </w:p>
    <w:p>
      <w:pPr>
        <w:pStyle w:val="Para 34"/>
      </w:pPr>
      <w:r>
        <w:rPr>
          <w:rStyle w:val="Text45"/>
        </w:rPr>
        <w:t xml:space="preserve">jdbc:</w:t>
        <w:br w:clear="none"/>
      </w:r>
      <w:r>
        <w:t xml:space="preserve">driver</w:t>
        <w:br w:clear="none"/>
      </w:r>
      <w:r>
        <w:rPr>
          <w:rStyle w:val="Text45"/>
        </w:rPr>
        <w:t xml:space="preserve">://</w:t>
        <w:br w:clear="none"/>
      </w:r>
      <w:r>
        <w:t xml:space="preserve">host_name</w:t>
        <w:br w:clear="none"/>
      </w:r>
      <w:r>
        <w:rPr>
          <w:rStyle w:val="Text45"/>
        </w:rPr>
        <w:t xml:space="preserve">/</w:t>
        <w:br w:clear="none"/>
      </w:r>
      <w:r>
        <w:t xml:space="preserve">db_name</w:t>
        <w:br w:clear="none"/>
      </w:r>
    </w:p>
    <w:p>
      <w:pPr>
        <w:pStyle w:val="Normal"/>
      </w:pPr>
      <w:r>
        <w:t xml:space="preserve">This format follows the Java convention that the URL for connecting to a network resource begins with a protocol designator. For JDBC programs, the protocol is </w:t>
      </w:r>
      <w:r>
        <w:rPr>
          <w:rStyle w:val="Text1"/>
        </w:rPr>
        <w:t>jdbc</w:t>
      </w:r>
      <w:r>
        <w:t>, and you’ll also need a subprotocol designator that specifies the driver name (</w:t>
      </w:r>
      <w:r>
        <w:rPr>
          <w:rStyle w:val="Text1"/>
        </w:rPr>
        <w:t>mysql</w:t>
      </w:r>
      <w:r>
        <w:t xml:space="preserve">, for MySQL programs). Many parts of the connection URL are optional, but the leading protocol and subprotocol designators are not. If you omit </w:t>
      </w:r>
      <w:r>
        <w:rPr>
          <w:rStyle w:val="Text24"/>
        </w:rPr>
        <w:t>host_name</w:t>
      </w:r>
      <w:r>
        <w:t xml:space="preserve">, the default host value is </w:t>
      </w:r>
      <w:r>
        <w:rPr>
          <w:rStyle w:val="Text1"/>
        </w:rPr>
        <w:t>localhost</w:t>
      </w:r>
      <w:r>
        <w:t>. To select no default database, omit the database name. However, you should not omit any of the slashes in any case. For example, to connect to the local host without selecting a default database, the URL is the following:</w:t>
      </w:r>
    </w:p>
    <w:p>
      <w:pPr>
        <w:pStyle w:val="Para 03"/>
      </w:pPr>
      <w:r>
        <w:t xml:space="preserve">jdbc:mysql:///</w:t>
        <w:br w:clear="none"/>
      </w:r>
    </w:p>
    <w:p>
      <w:pPr>
        <w:pStyle w:val="Normal"/>
      </w:pPr>
      <w:r>
        <w:t>In JDBC, you don’t test method calls for return values that</w:t>
      </w:r>
      <w:r>
        <w:rPr>
          <w:rStyle w:val="Text79"/>
        </w:rPr>
        <w:bookmarkStart w:id="1666" w:name="idm45336930286208"/>
        <w:t/>
        <w:bookmarkEnd w:id="1666"/>
        <w:bookmarkStart w:id="1667" w:name="idm45336930284768"/>
        <w:t/>
        <w:bookmarkEnd w:id="1667"/>
        <w:bookmarkStart w:id="1668" w:name="idm45336930283392"/>
        <w:t/>
        <w:bookmarkEnd w:id="1668"/>
      </w:r>
      <w:r>
        <w:t xml:space="preserve"> indicate an error. Instead, provide handlers to be called when exceptions are thrown. </w:t>
      </w:r>
      <w:hyperlink w:anchor="4_2_Checking_for_ErrorsProblemSo">
        <w:r>
          <w:rPr>
            <w:rStyle w:val="Text2"/>
          </w:rPr>
          <w:t>Recipe 4.2</w:t>
        </w:r>
      </w:hyperlink>
      <w:r>
        <w:t xml:space="preserve"> discusses error handling further.</w:t>
      </w:r>
    </w:p>
    <w:p>
      <w:pPr>
        <w:pStyle w:val="Normal"/>
      </w:pPr>
      <w:r>
        <w:t xml:space="preserve">Some JDBC drivers (Connector/J among them) permit you to specify the username and password as parameters at the end of the URL. In this case, omit the second and third arguments of the </w:t>
      </w:r>
      <w:r>
        <w:rPr>
          <w:rStyle w:val="Text1"/>
        </w:rPr>
        <w:t>getConnection()</w:t>
      </w:r>
      <w:r>
        <w:t xml:space="preserve"> call. Using that URL style, write the code that establishes the connection in the example program like this:</w:t>
      </w:r>
    </w:p>
    <w:p>
      <w:pPr>
        <w:pStyle w:val="Para 12"/>
      </w:pPr>
      <w:r>
        <w:rPr>
          <w:rStyle w:val="Text12"/>
        </w:rPr>
        <w:t xml:space="preserve">// connect using username and password included in URL</w:t>
        <w:br w:clear="none"/>
      </w:r>
      <w:r>
        <w:rPr>
          <w:rStyle w:val="Text6"/>
        </w:rPr>
        <w:t xml:space="preserve"/>
        <w:br w:clear="none"/>
      </w:r>
      <w:r>
        <w:rPr>
          <w:rStyle w:val="Text3"/>
        </w:rPr>
        <w:t xml:space="preserve">Connection</w:t>
        <w:br w:clear="none"/>
      </w:r>
      <w:r>
        <w:rPr>
          <w:rStyle w:val="Text6"/>
        </w:rPr>
        <w:t xml:space="preserve"> </w:t>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9"/>
        </w:rPr>
        <w:t xml:space="preserve">;</w:t>
        <w:br w:clear="none"/>
      </w:r>
      <w:r>
        <w:rPr>
          <w:rStyle w:val="Text6"/>
        </w:rPr>
        <w:t xml:space="preserve"/>
        <w:br w:clear="none"/>
      </w:r>
      <w:r>
        <w:rPr>
          <w:rStyle w:val="Text3"/>
        </w:rPr>
        <w:t xml:space="preserve">String</w:t>
        <w:br w:clear="none"/>
      </w:r>
      <w:r>
        <w:rPr>
          <w:rStyle w:val="Text6"/>
        </w:rPr>
        <w:t xml:space="preserve"> </w:t>
        <w:br w:clear="none"/>
      </w:r>
      <w:r>
        <w:rPr>
          <w:rStyle w:val="Text3"/>
        </w:rPr>
        <w:t xml:space="preserve">url</w:t>
        <w:br w:clear="none"/>
      </w:r>
      <w:r>
        <w:rPr>
          <w:rStyle w:val="Text6"/>
        </w:rPr>
        <w:t xml:space="preserve"> </w:t>
        <w:br w:clear="none"/>
      </w:r>
      <w:r>
        <w:rPr>
          <w:rStyle w:val="Text9"/>
        </w:rPr>
        <w:t xml:space="preserve">=</w:t>
        <w:br w:clear="none"/>
      </w:r>
      <w:r>
        <w:rPr>
          <w:rStyle w:val="Text6"/>
        </w:rPr>
        <w:t xml:space="preserve"> </w:t>
        <w:br w:clear="none"/>
      </w:r>
      <w:r>
        <w:t xml:space="preserve">"jdbc:mysql://localhost/cookbook?user=cbuser&amp;password=cbpass"</w:t>
        <w:br w:clear="none"/>
      </w:r>
      <w:r>
        <w:rPr>
          <w:rStyle w:val="Text9"/>
        </w:rPr>
        <w:t xml:space="preserve">;</w:t>
        <w:br w:clear="none"/>
      </w:r>
      <w:r>
        <w:rPr>
          <w:rStyle w:val="Text6"/>
        </w:rPr>
        <w:t xml:space="preserve"/>
        <w:br w:clear="none"/>
        <w:t xml:space="preserve"/>
        <w:br w:clear="none"/>
      </w:r>
      <w:r>
        <w:rPr>
          <w:rStyle w:val="Text4"/>
        </w:rPr>
        <w:t xml:space="preserve">try</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DriverManager</w:t>
        <w:br w:clear="none"/>
      </w:r>
      <w:r>
        <w:rPr>
          <w:rStyle w:val="Text9"/>
        </w:rPr>
        <w:t xml:space="preserve">.</w:t>
        <w:br w:clear="none"/>
      </w:r>
      <w:r>
        <w:rPr>
          <w:rStyle w:val="Text21"/>
        </w:rPr>
        <w:t xml:space="preserve">getConnection</w:t>
        <w:br w:clear="none"/>
      </w:r>
      <w:r>
        <w:rPr>
          <w:rStyle w:val="Text6"/>
        </w:rPr>
        <w:t xml:space="preserve"> </w:t>
        <w:br w:clear="none"/>
      </w:r>
      <w:r>
        <w:rPr>
          <w:rStyle w:val="Text9"/>
        </w:rPr>
        <w:t xml:space="preserve">(</w:t>
        <w:br w:clear="none"/>
      </w:r>
      <w:r>
        <w:rPr>
          <w:rStyle w:val="Text3"/>
        </w:rPr>
        <w:t xml:space="preserve">url</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t xml:space="preserve">"Connected"</w:t>
        <w:br w:clear="none"/>
      </w:r>
      <w:r>
        <w:rPr>
          <w:rStyle w:val="Text9"/>
        </w:rPr>
        <w:t xml:space="preserve">);</w:t>
        <w:br w:clear="none"/>
      </w:r>
      <w:r>
        <w:rPr>
          <w:rStyle w:val="Text6"/>
        </w:rPr>
        <w:t xml:space="preserve"/>
        <w:br w:clear="none"/>
      </w:r>
      <w:r>
        <w:rPr>
          <w:rStyle w:val="Text9"/>
        </w:rPr>
        <w:t xml:space="preserve">}</w:t>
        <w:br w:clear="none"/>
      </w:r>
    </w:p>
    <w:p>
      <w:pPr>
        <w:pStyle w:val="Normal"/>
      </w:pPr>
      <w:r>
        <w:t xml:space="preserve">The character that separates the </w:t>
      </w:r>
      <w:r>
        <w:rPr>
          <w:rStyle w:val="Text1"/>
        </w:rPr>
        <w:t>user</w:t>
      </w:r>
      <w:r>
        <w:t xml:space="preserve"> and </w:t>
      </w:r>
      <w:r>
        <w:rPr>
          <w:rStyle w:val="Text1"/>
        </w:rPr>
        <w:t>password</w:t>
      </w:r>
      <w:r>
        <w:t xml:space="preserve"> parameters should be </w:t>
      </w:r>
      <w:r>
        <w:rPr>
          <w:rStyle w:val="Text1"/>
        </w:rPr>
        <w:t>&amp;</w:t>
      </w:r>
      <w:r>
        <w:t xml:space="preserve">, not </w:t>
      </w:r>
      <w:r>
        <w:rPr>
          <w:rStyle w:val="Text1"/>
        </w:rPr>
        <w:t>;</w:t>
      </w:r>
      <w:r>
        <w:t>.</w:t>
      </w:r>
    </w:p>
    <w:p>
      <w:pPr>
        <w:pStyle w:val="Normal"/>
      </w:pPr>
      <w:r>
        <w:t xml:space="preserve">Connector/J does not natively support Unix domain socket file connections, so even connections for which the hostname is </w:t>
      </w:r>
      <w:r>
        <w:rPr>
          <w:rStyle w:val="Text15"/>
        </w:rPr>
        <w:t>localhost</w:t>
      </w:r>
      <w:r>
        <w:t xml:space="preserve"> are made via TCP/IP. To specify an explicit port number, add </w:t>
      </w:r>
      <w:r>
        <w:rPr>
          <w:rStyle w:val="Text1"/>
        </w:rPr>
        <w:t>:</w:t>
      </w:r>
      <w:r>
        <w:rPr>
          <w:rStyle w:val="Text24"/>
        </w:rPr>
        <w:t>port_num</w:t>
      </w:r>
      <w:r>
        <w:t xml:space="preserve"> to the hostname in the connection URL:</w:t>
      </w:r>
    </w:p>
    <w:p>
      <w:pPr>
        <w:pStyle w:val="Para 12"/>
      </w:pPr>
      <w:r>
        <w:rPr>
          <w:rStyle w:val="Text3"/>
        </w:rPr>
        <w:t xml:space="preserve">String</w:t>
        <w:br w:clear="none"/>
      </w:r>
      <w:r>
        <w:rPr>
          <w:rStyle w:val="Text6"/>
        </w:rPr>
        <w:t xml:space="preserve"> </w:t>
        <w:br w:clear="none"/>
      </w:r>
      <w:r>
        <w:rPr>
          <w:rStyle w:val="Text3"/>
        </w:rPr>
        <w:t xml:space="preserve">url</w:t>
        <w:br w:clear="none"/>
      </w:r>
      <w:r>
        <w:rPr>
          <w:rStyle w:val="Text6"/>
        </w:rPr>
        <w:t xml:space="preserve"> </w:t>
        <w:br w:clear="none"/>
      </w:r>
      <w:r>
        <w:rPr>
          <w:rStyle w:val="Text9"/>
        </w:rPr>
        <w:t xml:space="preserve">=</w:t>
        <w:br w:clear="none"/>
      </w:r>
      <w:r>
        <w:rPr>
          <w:rStyle w:val="Text6"/>
        </w:rPr>
        <w:t xml:space="preserve"> </w:t>
        <w:br w:clear="none"/>
      </w:r>
      <w:r>
        <w:t xml:space="preserve">"jdbc:mysql://127.0.0.1:3307/cookbook"</w:t>
        <w:br w:clear="none"/>
      </w:r>
      <w:r>
        <w:rPr>
          <w:rStyle w:val="Text9"/>
        </w:rPr>
        <w:t xml:space="preserve">;</w:t>
        <w:br w:clear="none"/>
      </w:r>
    </w:p>
    <w:p>
      <w:pPr>
        <w:pStyle w:val="Normal"/>
      </w:pPr>
      <w:r>
        <w:t xml:space="preserve">However, you can use third-party libraries that provide support for connections via a socket. See </w:t>
      </w:r>
      <w:hyperlink r:id="rId81">
        <w:r>
          <w:rPr>
            <w:rStyle w:val="Text2"/>
          </w:rPr>
          <w:t>“Connecting Using Unix Domain Sockets”</w:t>
        </w:r>
      </w:hyperlink>
      <w:r>
        <w:t xml:space="preserve"> in the Reference Manual for details.</w:t>
      </w:r>
      <w:r>
        <w:rPr>
          <w:rStyle w:val="Text79"/>
        </w:rPr>
        <w:bookmarkStart w:id="1669" w:name="idm45336930248640"/>
        <w:t/>
        <w:bookmarkEnd w:id="1669"/>
        <w:bookmarkStart w:id="1670" w:name="idm45336930247904"/>
        <w:t/>
        <w:bookmarkEnd w:id="1670"/>
        <w:bookmarkStart w:id="1671" w:name="idm45336930247136"/>
        <w:t/>
        <w:bookmarkEnd w:id="1671"/>
        <w:bookmarkStart w:id="1672" w:name="idm45336930246304"/>
        <w:t/>
        <w:bookmarkEnd w:id="1672"/>
      </w:r>
      <w:r>
        <w:t xml:space="preserve"> </w:t>
      </w:r>
    </w:p>
    <w:p>
      <w:bookmarkStart w:id="1673" w:name="4_2_Checking_for_ErrorsProblemSo"/>
      <w:pPr>
        <w:keepNext/>
        <w:pStyle w:val="Heading 1"/>
      </w:pPr>
      <w:r>
        <w:t>4.2 Checking for Errors</w:t>
      </w:r>
      <w:bookmarkEnd w:id="1673"/>
    </w:p>
    <w:p>
      <w:bookmarkStart w:id="1674" w:name="ProblemSomething_went_wrong_with"/>
      <w:pPr>
        <w:keepNext/>
        <w:pStyle w:val="Heading 2"/>
      </w:pPr>
      <w:r>
        <w:t>Problem</w:t>
      </w:r>
      <w:bookmarkEnd w:id="1674"/>
    </w:p>
    <w:p>
      <w:pPr>
        <w:pStyle w:val="Normal"/>
      </w:pPr>
      <w:r>
        <w:t>Something went wrong with your program, and you don’t know what.</w:t>
      </w:r>
      <w:r>
        <w:rPr>
          <w:rStyle w:val="Text79"/>
        </w:rPr>
        <w:bookmarkStart w:id="1675" w:name="ch04_error"/>
        <w:t/>
        <w:bookmarkEnd w:id="1675"/>
        <w:bookmarkStart w:id="1676" w:name="ch04_error3"/>
        <w:t/>
        <w:bookmarkEnd w:id="1676"/>
        <w:bookmarkStart w:id="1677" w:name="ch04_error4"/>
        <w:t/>
        <w:bookmarkEnd w:id="1677"/>
        <w:bookmarkStart w:id="1678" w:name="ch04_error5"/>
        <w:t/>
        <w:bookmarkEnd w:id="1678"/>
        <w:bookmarkStart w:id="1679" w:name="ch04_error6"/>
        <w:t/>
        <w:bookmarkEnd w:id="1679"/>
        <w:bookmarkStart w:id="1680" w:name="ch04_pe"/>
        <w:t/>
        <w:bookmarkEnd w:id="1680"/>
        <w:bookmarkStart w:id="1681" w:name="idm45336930175568"/>
        <w:t/>
        <w:bookmarkEnd w:id="1681"/>
        <w:bookmarkStart w:id="1682" w:name="idm45336930174464"/>
        <w:t/>
        <w:bookmarkEnd w:id="1682"/>
        <w:bookmarkStart w:id="1683" w:name="idm45336930173360"/>
        <w:t/>
        <w:bookmarkEnd w:id="1683"/>
        <w:bookmarkStart w:id="1684" w:name="idm45336930172256"/>
        <w:t/>
        <w:bookmarkEnd w:id="1684"/>
      </w:r>
    </w:p>
    <w:p>
      <w:bookmarkStart w:id="1685" w:name="SolutionEveryone_has_problems_ge"/>
      <w:pPr>
        <w:keepNext/>
        <w:pStyle w:val="Heading 2"/>
      </w:pPr>
      <w:r>
        <w:t>Solution</w:t>
      </w:r>
      <w:bookmarkEnd w:id="1685"/>
    </w:p>
    <w:p>
      <w:pPr>
        <w:pStyle w:val="Normal"/>
      </w:pPr>
      <w:r>
        <w:t>Everyone has problems getting programs to work correctly. But if you don’t anticipate problems by checking for errors, the job becomes much more difficult. Add some error-checking code so your programs can help you figure out what went wrong.</w:t>
      </w:r>
    </w:p>
    <w:p>
      <w:bookmarkStart w:id="1686" w:name="DiscussionAfter_working_through"/>
      <w:pPr>
        <w:keepNext/>
        <w:pStyle w:val="Heading 2"/>
      </w:pPr>
      <w:r>
        <w:t>Discussion</w:t>
      </w:r>
      <w:bookmarkEnd w:id="1686"/>
    </w:p>
    <w:p>
      <w:pPr>
        <w:pStyle w:val="Normal"/>
      </w:pPr>
      <w:r>
        <w:t xml:space="preserve">After working through </w:t>
      </w:r>
      <w:hyperlink w:anchor="4_1_Connecting__Selecting_a_Data">
        <w:r>
          <w:rPr>
            <w:rStyle w:val="Text2"/>
          </w:rPr>
          <w:t>Recipe 4.1</w:t>
        </w:r>
      </w:hyperlink>
      <w:r>
        <w:t>, you know how to connect to the MySQL server. It’s also a good idea to know how to check for errors and how to retrieve specific error information from the API, so we cover that next. You’re probably anxious to do more interesting things (such as executing statements and getting back the results), but error checking is fundamentally important. Programs sometimes fail, especially during development, and if you can’t determine why failures occur, you’re flying blind. Plan for failure by checking for errors so that you can take appropriate action.</w:t>
      </w:r>
    </w:p>
    <w:p>
      <w:pPr>
        <w:pStyle w:val="Normal"/>
      </w:pPr>
      <w:r>
        <w:t>When an error occurs, MySQL provides three values:</w:t>
      </w:r>
    </w:p>
    <w:p>
      <w:pPr>
        <w:pStyle w:val="Para 04"/>
      </w:pPr>
      <w:r>
        <w:t>A MySQL-specific error number</w:t>
      </w:r>
    </w:p>
    <w:p>
      <w:pPr>
        <w:pStyle w:val="Para 04"/>
      </w:pPr>
      <w:r>
        <w:t>A MySQL-specific descriptive text error message</w:t>
      </w:r>
    </w:p>
    <w:p>
      <w:pPr>
        <w:pStyle w:val="Para 04"/>
      </w:pPr>
      <w:r>
        <w:t>A five-character SQLSTATE error code defined according to the ANSI and ODBC standards</w:t>
      </w:r>
    </w:p>
    <w:p>
      <w:pPr>
        <w:pStyle w:val="Normal"/>
      </w:pPr>
      <w:r>
        <w:t xml:space="preserve">This recipe shows how to access this information. The example programs are deliberately designed to fail so that the error-handling code executes. That’s why they attempt to connect using a username and password of </w:t>
      </w:r>
      <w:r>
        <w:rPr>
          <w:rStyle w:val="Text1"/>
        </w:rPr>
        <w:t>baduser</w:t>
      </w:r>
      <w:r>
        <w:t xml:space="preserve"> and </w:t>
      </w:r>
      <w:r>
        <w:rPr>
          <w:rStyle w:val="Text1"/>
        </w:rPr>
        <w:t>badpass</w:t>
      </w:r>
      <w:r>
        <w:t>.</w:t>
      </w:r>
    </w:p>
    <w:p>
      <w:pPr>
        <w:pStyle w:val="Heading 5"/>
        <w:keepLines w:val="on"/>
      </w:pPr>
      <w:r>
        <w:t>Tip</w:t>
      </w:r>
    </w:p>
    <w:p>
      <w:pPr>
        <w:pStyle w:val="Para 10"/>
        <w:keepLines w:val="on"/>
      </w:pPr>
      <w:r>
        <w:t xml:space="preserve">A general debugging aid not specific to any API is to use the available logs. Check the MySQL server’s general query log to see what statements the server is receiving. (This requires that log to be enabled; see </w:t>
      </w:r>
      <w:hyperlink w:anchor="22_3_Controlling_Server_LoggingP">
        <w:r>
          <w:rPr>
            <w:rStyle w:val="Text2"/>
          </w:rPr>
          <w:t>Recipe 22.3</w:t>
        </w:r>
      </w:hyperlink>
      <w:r>
        <w:t>.) The general query log might show that your program is not constructing the SQL statement string you expect. Similarly, if you run a script under a web server and it fails, check the web server’s error log.</w:t>
      </w:r>
    </w:p>
    <w:p>
      <w:bookmarkStart w:id="1687" w:name="PerlThe_DBI_module_provides_two"/>
      <w:pPr>
        <w:keepNext/>
        <w:pStyle w:val="Heading 2"/>
      </w:pPr>
      <w:r>
        <w:t>Perl</w:t>
      </w:r>
      <w:bookmarkEnd w:id="1687"/>
    </w:p>
    <w:p>
      <w:pPr>
        <w:pStyle w:val="Normal"/>
      </w:pPr>
      <w:r>
        <w:t>The DBI module provides two attributes that control what happens when DBI method invocations fail:</w:t>
      </w:r>
    </w:p>
    <w:p>
      <w:pPr>
        <w:pStyle w:val="Para 04"/>
      </w:pPr>
      <w:r>
        <w:rPr>
          <w:rStyle w:val="Text1"/>
        </w:rPr>
        <w:t>PrintError</w:t>
      </w:r>
      <w:r>
        <w:t xml:space="preserve">, if enabled, causes DBI to print an error message using </w:t>
      </w:r>
      <w:r>
        <w:rPr>
          <w:rStyle w:val="Text1"/>
        </w:rPr>
        <w:t>warn()</w:t>
      </w:r>
      <w:r>
        <w:t>.</w:t>
      </w:r>
    </w:p>
    <w:p>
      <w:pPr>
        <w:pStyle w:val="Para 04"/>
      </w:pPr>
      <w:r>
        <w:rPr>
          <w:rStyle w:val="Text1"/>
        </w:rPr>
        <w:t>RaiseError</w:t>
      </w:r>
      <w:r>
        <w:t xml:space="preserve">, if enabled, causes DBI to print an error message using </w:t>
      </w:r>
      <w:r>
        <w:rPr>
          <w:rStyle w:val="Text1"/>
        </w:rPr>
        <w:t>die()</w:t>
      </w:r>
      <w:r>
        <w:t>. This terminates your script.</w:t>
      </w:r>
    </w:p>
    <w:p>
      <w:pPr>
        <w:pStyle w:val="Normal"/>
      </w:pPr>
      <w:r>
        <w:t xml:space="preserve">By default, </w:t>
      </w:r>
      <w:r>
        <w:rPr>
          <w:rStyle w:val="Text1"/>
        </w:rPr>
        <w:t>PrintError</w:t>
      </w:r>
      <w:r>
        <w:t xml:space="preserve"> is enabled and </w:t>
      </w:r>
      <w:r>
        <w:rPr>
          <w:rStyle w:val="Text1"/>
        </w:rPr>
        <w:t>RaiseError</w:t>
      </w:r>
      <w:r>
        <w:t xml:space="preserve"> is disabled, so a script continues executing after printing a message if an error occurs. Either or both attributes can be specified in the </w:t>
      </w:r>
      <w:r>
        <w:rPr>
          <w:rStyle w:val="Text1"/>
        </w:rPr>
        <w:t>connect()</w:t>
      </w:r>
      <w:r>
        <w:t xml:space="preserve"> call. Setting an attribute to 1 or 0 enables or disables it, respectively. To specify either or both attributes, pass them in a hash reference as the fourth argument to the </w:t>
      </w:r>
      <w:r>
        <w:rPr>
          <w:rStyle w:val="Text1"/>
        </w:rPr>
        <w:t>connect()</w:t>
      </w:r>
      <w:r>
        <w:t xml:space="preserve"> call.</w:t>
      </w:r>
    </w:p>
    <w:p>
      <w:pPr>
        <w:pStyle w:val="Normal"/>
      </w:pPr>
      <w:r>
        <w:t xml:space="preserve">The following code sets only the </w:t>
      </w:r>
      <w:r>
        <w:rPr>
          <w:rStyle w:val="Text1"/>
        </w:rPr>
        <w:t>AutoCommit</w:t>
      </w:r>
      <w:r>
        <w:t xml:space="preserve"> attribute and uses the default settings for the error-handling attributes. If the </w:t>
      </w:r>
      <w:r>
        <w:rPr>
          <w:rStyle w:val="Text1"/>
        </w:rPr>
        <w:t>connect()</w:t>
      </w:r>
      <w:r>
        <w:t xml:space="preserve"> call fails, a warning message results, but the script continues to execute:</w:t>
      </w:r>
    </w:p>
    <w:p>
      <w:pPr>
        <w:pStyle w:val="Para 27"/>
      </w:pPr>
      <w:r>
        <w:rPr>
          <w:rStyle w:val="Text4"/>
        </w:rPr>
        <w:t xml:space="preserve">my</w:t>
        <w:br w:clear="none"/>
      </w:r>
      <w:r>
        <w:rPr>
          <w:rStyle w:val="Text6"/>
        </w:rPr>
        <w:t xml:space="preserve"> </w:t>
        <w:br w:clear="none"/>
      </w:r>
      <w: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t xml:space="preserve">$dsn</w:t>
        <w:br w:clear="none"/>
      </w:r>
      <w:r>
        <w:rPr>
          <w:rStyle w:val="Text10"/>
        </w:rPr>
        <w:t xml:space="preserve">,</w:t>
        <w:br w:clear="none"/>
      </w:r>
      <w:r>
        <w:rPr>
          <w:rStyle w:val="Text6"/>
        </w:rPr>
        <w:t xml:space="preserve"> </w:t>
        <w:br w:clear="none"/>
      </w:r>
      <w:r>
        <w:rPr>
          <w:rStyle w:val="Text11"/>
        </w:rPr>
        <w:t xml:space="preserve">"baduser"</w:t>
        <w:br w:clear="none"/>
      </w:r>
      <w:r>
        <w:rPr>
          <w:rStyle w:val="Text10"/>
        </w:rPr>
        <w:t xml:space="preserve">,</w:t>
        <w:br w:clear="none"/>
      </w:r>
      <w:r>
        <w:rPr>
          <w:rStyle w:val="Text6"/>
        </w:rPr>
        <w:t xml:space="preserve"> </w:t>
        <w:br w:clear="none"/>
      </w:r>
      <w:r>
        <w:rPr>
          <w:rStyle w:val="Text11"/>
        </w:rPr>
        <w:t xml:space="preserve">"badpass"</w:t>
        <w:br w:clear="none"/>
      </w:r>
      <w:r>
        <w:rPr>
          <w:rStyle w:val="Text10"/>
        </w:rPr>
        <w:t xml:space="preserve">,</w:t>
        <w:br w:clear="none"/>
      </w:r>
      <w:r>
        <w:rPr>
          <w:rStyle w:val="Text6"/>
        </w:rPr>
        <w:t xml:space="preserve"> </w:t>
        <w:br w:clear="none"/>
      </w:r>
      <w:r>
        <w:t xml:space="preserve">$conn_attrs</w:t>
        <w:br w:clear="none"/>
      </w:r>
      <w:r>
        <w:rPr>
          <w:rStyle w:val="Text10"/>
        </w:rPr>
        <w:t xml:space="preserve">);</w:t>
        <w:br w:clear="none"/>
      </w:r>
    </w:p>
    <w:p>
      <w:pPr>
        <w:pStyle w:val="Normal"/>
      </w:pPr>
      <w:r>
        <w:t>Because you really can’t do much if the connection attempt fails, it’s often prudent to exit instead after DBI prints a message:</w:t>
      </w:r>
    </w:p>
    <w:p>
      <w:pPr>
        <w:pStyle w:val="Para 27"/>
      </w:pPr>
      <w:r>
        <w:rPr>
          <w:rStyle w:val="Text4"/>
        </w:rPr>
        <w:t xml:space="preserve">my</w:t>
        <w:br w:clear="none"/>
      </w:r>
      <w:r>
        <w:rPr>
          <w:rStyle w:val="Text6"/>
        </w:rPr>
        <w:t xml:space="preserve"> </w:t>
        <w:br w:clear="none"/>
      </w:r>
      <w: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t xml:space="preserve">$dsn</w:t>
        <w:br w:clear="none"/>
      </w:r>
      <w:r>
        <w:rPr>
          <w:rStyle w:val="Text10"/>
        </w:rPr>
        <w:t xml:space="preserve">,</w:t>
        <w:br w:clear="none"/>
      </w:r>
      <w:r>
        <w:rPr>
          <w:rStyle w:val="Text6"/>
        </w:rPr>
        <w:t xml:space="preserve"> </w:t>
        <w:br w:clear="none"/>
      </w:r>
      <w:r>
        <w:rPr>
          <w:rStyle w:val="Text11"/>
        </w:rPr>
        <w:t xml:space="preserve">"baduser"</w:t>
        <w:br w:clear="none"/>
      </w:r>
      <w:r>
        <w:rPr>
          <w:rStyle w:val="Text10"/>
        </w:rPr>
        <w:t xml:space="preserve">,</w:t>
        <w:br w:clear="none"/>
      </w:r>
      <w:r>
        <w:rPr>
          <w:rStyle w:val="Text6"/>
        </w:rPr>
        <w:t xml:space="preserve"> </w:t>
        <w:br w:clear="none"/>
      </w:r>
      <w:r>
        <w:rPr>
          <w:rStyle w:val="Text11"/>
        </w:rPr>
        <w:t xml:space="preserve">"badpass"</w:t>
        <w:br w:clear="none"/>
      </w:r>
      <w:r>
        <w:rPr>
          <w:rStyle w:val="Text10"/>
        </w:rPr>
        <w:t xml:space="preserve">,</w:t>
        <w:br w:clear="none"/>
      </w:r>
      <w:r>
        <w:rPr>
          <w:rStyle w:val="Text6"/>
        </w:rPr>
        <w:t xml:space="preserve"> </w:t>
        <w:br w:clear="none"/>
      </w:r>
      <w:r>
        <w:t xml:space="preserve">$conn_attrs</w:t>
        <w:br w:clear="none"/>
      </w:r>
      <w:r>
        <w:rPr>
          <w:rStyle w:val="Text10"/>
        </w:rPr>
        <w:t xml:space="preserve">)</w:t>
        <w:br w:clear="none"/>
      </w:r>
      <w:r>
        <w:rPr>
          <w:rStyle w:val="Text6"/>
        </w:rPr>
        <w:t xml:space="preserve"/>
        <w:br w:clear="none"/>
        <w:t xml:space="preserve">            </w:t>
        <w:br w:clear="none"/>
      </w:r>
      <w:r>
        <w:rPr>
          <w:rStyle w:val="Text10"/>
        </w:rPr>
        <w:t xml:space="preserve">or</w:t>
        <w:br w:clear="none"/>
      </w:r>
      <w:r>
        <w:rPr>
          <w:rStyle w:val="Text6"/>
        </w:rPr>
        <w:t xml:space="preserve"> </w:t>
        <w:br w:clear="none"/>
      </w:r>
      <w:r>
        <w:rPr>
          <w:rStyle w:val="Text18"/>
        </w:rPr>
        <w:t xml:space="preserve">exit</w:t>
        <w:br w:clear="none"/>
      </w:r>
      <w:r>
        <w:rPr>
          <w:rStyle w:val="Text10"/>
        </w:rPr>
        <w:t xml:space="preserve">;</w:t>
        <w:br w:clear="none"/>
      </w:r>
    </w:p>
    <w:p>
      <w:pPr>
        <w:pStyle w:val="Normal"/>
      </w:pPr>
      <w:r>
        <w:t xml:space="preserve">To print your own error messages, leave </w:t>
      </w:r>
      <w:r>
        <w:rPr>
          <w:rStyle w:val="Text1"/>
        </w:rPr>
        <w:t>RaiseError</w:t>
      </w:r>
      <w:r>
        <w:t xml:space="preserve"> disabled and disable </w:t>
      </w:r>
      <w:r>
        <w:rPr>
          <w:rStyle w:val="Text1"/>
        </w:rPr>
        <w:t>PrintError</w:t>
      </w:r>
      <w:r>
        <w:t xml:space="preserve"> as well. Then test the results of DBI method calls yourself. When a method fails, the </w:t>
      </w:r>
      <w:r>
        <w:rPr>
          <w:rStyle w:val="Text1"/>
        </w:rPr>
        <w:t>$DBI::err</w:t>
      </w:r>
      <w:r>
        <w:t xml:space="preserve">, </w:t>
      </w:r>
      <w:r>
        <w:rPr>
          <w:rStyle w:val="Text1"/>
        </w:rPr>
        <w:t>$DBI::errstr</w:t>
      </w:r>
      <w:r>
        <w:t xml:space="preserve">, and </w:t>
      </w:r>
      <w:r>
        <w:rPr>
          <w:rStyle w:val="Text1"/>
        </w:rPr>
        <w:t>$DBI::state</w:t>
      </w:r>
      <w:r>
        <w:t xml:space="preserve"> variables contain the MySQL error number, a descriptive error string, and the SQLSTATE value, respectively:</w:t>
      </w:r>
    </w:p>
    <w:p>
      <w:pPr>
        <w:pStyle w:val="Para 12"/>
      </w:pPr>
      <w:r>
        <w:rPr>
          <w:rStyle w:val="Text4"/>
        </w:rPr>
        <w:t xml:space="preserve">my</w:t>
        <w:br w:clear="none"/>
      </w:r>
      <w:r>
        <w:rPr>
          <w:rStyle w:val="Text6"/>
        </w:rPr>
        <w:t xml:space="preserve"> </w:t>
        <w:br w:clear="none"/>
      </w:r>
      <w:r>
        <w:rPr>
          <w:rStyle w:val="Text19"/>
        </w:rP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"baduser"</w:t>
        <w:br w:clear="none"/>
      </w:r>
      <w:r>
        <w:rPr>
          <w:rStyle w:val="Text10"/>
        </w:rPr>
        <w:t xml:space="preserve">,</w:t>
        <w:br w:clear="none"/>
      </w:r>
      <w:r>
        <w:rPr>
          <w:rStyle w:val="Text6"/>
        </w:rPr>
        <w:t xml:space="preserve"> </w:t>
        <w:br w:clear="none"/>
      </w:r>
      <w:r>
        <w:t xml:space="preserve">"badpass"</w:t>
        <w:br w:clear="none"/>
      </w:r>
      <w:r>
        <w:rPr>
          <w:rStyle w:val="Text10"/>
        </w:rPr>
        <w:t xml:space="preserve">,</w:t>
        <w:br w:clear="none"/>
      </w:r>
      <w:r>
        <w:rPr>
          <w:rStyle w:val="Text6"/>
        </w:rPr>
        <w:t xml:space="preserve"> </w:t>
        <w:br w:clear="none"/>
      </w:r>
      <w:r>
        <w:rPr>
          <w:rStyle w:val="Text19"/>
        </w:rPr>
        <w:t xml:space="preserve">$conn_attrs</w:t>
        <w:br w:clear="none"/>
      </w:r>
      <w:r>
        <w:rPr>
          <w:rStyle w:val="Text10"/>
        </w:rPr>
        <w:t xml:space="preserve">)</w:t>
        <w:br w:clear="none"/>
      </w:r>
      <w:r>
        <w:rPr>
          <w:rStyle w:val="Text6"/>
        </w:rPr>
        <w:t xml:space="preserve"/>
        <w:br w:clear="none"/>
        <w:t xml:space="preserve">            </w:t>
        <w:br w:clear="none"/>
      </w:r>
      <w:r>
        <w:rPr>
          <w:rStyle w:val="Text10"/>
        </w:rPr>
        <w:t xml:space="preserve">or</w:t>
        <w:br w:clear="none"/>
      </w:r>
      <w:r>
        <w:rPr>
          <w:rStyle w:val="Text6"/>
        </w:rPr>
        <w:t xml:space="preserve"> </w:t>
        <w:br w:clear="none"/>
      </w:r>
      <w:r>
        <w:rPr>
          <w:rStyle w:val="Text18"/>
        </w:rPr>
        <w:t xml:space="preserve">die</w:t>
        <w:br w:clear="none"/>
      </w:r>
      <w:r>
        <w:rPr>
          <w:rStyle w:val="Text6"/>
        </w:rPr>
        <w:t xml:space="preserve"> </w:t>
        <w:br w:clear="none"/>
      </w:r>
      <w:r>
        <w:t xml:space="preserve">"Connection error: "</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"$DBI::errstr ($DBI::err/$DBI::state)\n"</w:t>
        <w:br w:clear="none"/>
      </w:r>
      <w:r>
        <w:rPr>
          <w:rStyle w:val="Text10"/>
        </w:rPr>
        <w:t xml:space="preserve">;</w:t>
        <w:br w:clear="none"/>
      </w:r>
    </w:p>
    <w:p>
      <w:pPr>
        <w:pStyle w:val="Normal"/>
      </w:pPr>
      <w:r>
        <w:t xml:space="preserve">If no error occurs, </w:t>
      </w:r>
      <w:r>
        <w:rPr>
          <w:rStyle w:val="Text1"/>
        </w:rPr>
        <w:t>$DBI::err</w:t>
      </w:r>
      <w:r>
        <w:t xml:space="preserve"> is 0, or </w:t>
      </w:r>
      <w:r>
        <w:rPr>
          <w:rStyle w:val="Text1"/>
        </w:rPr>
        <w:t>undef</w:t>
      </w:r>
      <w:r>
        <w:t xml:space="preserve">; </w:t>
      </w:r>
      <w:r>
        <w:rPr>
          <w:rStyle w:val="Text1"/>
        </w:rPr>
        <w:t>$DBI::errstr</w:t>
      </w:r>
      <w:r>
        <w:t xml:space="preserve"> is the empty string, or </w:t>
      </w:r>
      <w:r>
        <w:rPr>
          <w:rStyle w:val="Text1"/>
        </w:rPr>
        <w:t>undef</w:t>
      </w:r>
      <w:r>
        <w:t xml:space="preserve">; and </w:t>
      </w:r>
      <w:r>
        <w:rPr>
          <w:rStyle w:val="Text1"/>
        </w:rPr>
        <w:t>$DBI::state</w:t>
      </w:r>
      <w:r>
        <w:t xml:space="preserve"> is empty, or </w:t>
      </w:r>
      <w:r>
        <w:rPr>
          <w:rStyle w:val="Text1"/>
        </w:rPr>
        <w:t>00000</w:t>
      </w:r>
      <w:r>
        <w:t>.</w:t>
      </w:r>
    </w:p>
    <w:p>
      <w:pPr>
        <w:pStyle w:val="Normal"/>
      </w:pPr>
      <w:r>
        <w:t>When you check for errors, access these variables immediately after invoking the DBI method that sets them. If you invoke another method before using them, DBI resets their values.</w:t>
      </w:r>
    </w:p>
    <w:p>
      <w:pPr>
        <w:pStyle w:val="Normal"/>
      </w:pPr>
      <w:r>
        <w:t>If you print your own messages, the default settings (</w:t>
      </w:r>
      <w:r>
        <w:rPr>
          <w:rStyle w:val="Text1"/>
        </w:rPr>
        <w:t>PrintError</w:t>
      </w:r>
      <w:r>
        <w:t xml:space="preserve"> enabled, </w:t>
      </w:r>
      <w:r>
        <w:rPr>
          <w:rStyle w:val="Text1"/>
        </w:rPr>
        <w:t>RaiseError</w:t>
      </w:r>
      <w:r>
        <w:t xml:space="preserve"> disabled) are not so useful. DBI prints a message automatically, then your script prints its own message. This is redundant, as well as confusing to the person using the script.</w:t>
      </w:r>
    </w:p>
    <w:p>
      <w:pPr>
        <w:pStyle w:val="Normal"/>
      </w:pPr>
      <w:r>
        <w:t xml:space="preserve">If you enable </w:t>
      </w:r>
      <w:r>
        <w:rPr>
          <w:rStyle w:val="Text1"/>
        </w:rPr>
        <w:t>RaiseError</w:t>
      </w:r>
      <w:r>
        <w:t xml:space="preserve">, you can call DBI methods without checking for return values that indicate errors. If a method fails, DBI prints an error and terminates your script. If the method returns, you can assume it succeeded. This is the easiest approach for script writers: let DBI do all the error checking! However, if both </w:t>
      </w:r>
      <w:r>
        <w:rPr>
          <w:rStyle w:val="Text1"/>
        </w:rPr>
        <w:t>PrintError</w:t>
      </w:r>
      <w:r>
        <w:t xml:space="preserve"> and </w:t>
      </w:r>
      <w:r>
        <w:rPr>
          <w:rStyle w:val="Text1"/>
        </w:rPr>
        <w:t>RaiseError</w:t>
      </w:r>
      <w:r>
        <w:t xml:space="preserve"> are enabled, DBI may call </w:t>
      </w:r>
      <w:r>
        <w:rPr>
          <w:rStyle w:val="Text1"/>
        </w:rPr>
        <w:t>warn()</w:t>
      </w:r>
      <w:r>
        <w:t xml:space="preserve"> and </w:t>
      </w:r>
      <w:r>
        <w:rPr>
          <w:rStyle w:val="Text1"/>
        </w:rPr>
        <w:t>die()</w:t>
      </w:r>
      <w:r>
        <w:t xml:space="preserve"> in succession, resulting in error messages being printed twice. To avoid this problem, disable </w:t>
      </w:r>
      <w:r>
        <w:rPr>
          <w:rStyle w:val="Text1"/>
        </w:rPr>
        <w:t>PrintError</w:t>
      </w:r>
      <w:r>
        <w:t xml:space="preserve"> whenever you enable </w:t>
      </w:r>
      <w:r>
        <w:rPr>
          <w:rStyle w:val="Text1"/>
        </w:rPr>
        <w:t>RaiseError</w:t>
      </w:r>
      <w:r>
        <w:t>:</w:t>
      </w:r>
    </w:p>
    <w:p>
      <w:pPr>
        <w:pStyle w:val="Para 27"/>
      </w:pPr>
      <w:r>
        <w:rPr>
          <w:rStyle w:val="Text4"/>
        </w:rPr>
        <w:t xml:space="preserve">my</w:t>
        <w:br w:clear="none"/>
      </w:r>
      <w:r>
        <w:rPr>
          <w:rStyle w:val="Text6"/>
        </w:rPr>
        <w:t xml:space="preserve"> </w:t>
        <w:br w:clear="none"/>
      </w:r>
      <w: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t xml:space="preserve">$dsn</w:t>
        <w:br w:clear="none"/>
      </w:r>
      <w:r>
        <w:rPr>
          <w:rStyle w:val="Text10"/>
        </w:rPr>
        <w:t xml:space="preserve">,</w:t>
        <w:br w:clear="none"/>
      </w:r>
      <w:r>
        <w:rPr>
          <w:rStyle w:val="Text6"/>
        </w:rPr>
        <w:t xml:space="preserve"> </w:t>
        <w:br w:clear="none"/>
      </w:r>
      <w:r>
        <w:rPr>
          <w:rStyle w:val="Text11"/>
        </w:rPr>
        <w:t xml:space="preserve">"baduser"</w:t>
        <w:br w:clear="none"/>
      </w:r>
      <w:r>
        <w:rPr>
          <w:rStyle w:val="Text10"/>
        </w:rPr>
        <w:t xml:space="preserve">,</w:t>
        <w:br w:clear="none"/>
      </w:r>
      <w:r>
        <w:rPr>
          <w:rStyle w:val="Text6"/>
        </w:rPr>
        <w:t xml:space="preserve"> </w:t>
        <w:br w:clear="none"/>
      </w:r>
      <w:r>
        <w:rPr>
          <w:rStyle w:val="Text11"/>
        </w:rPr>
        <w:t xml:space="preserve">"badpass"</w:t>
        <w:br w:clear="none"/>
      </w:r>
      <w:r>
        <w:rPr>
          <w:rStyle w:val="Text10"/>
        </w:rPr>
        <w:t xml:space="preserve">,</w:t>
        <w:br w:clear="none"/>
      </w:r>
      <w:r>
        <w:rPr>
          <w:rStyle w:val="Text6"/>
        </w:rPr>
        <w:t xml:space="preserve"> </w:t>
        <w:br w:clear="none"/>
      </w:r>
      <w:r>
        <w:t xml:space="preserve">$conn_attrs</w:t>
        <w:br w:clear="none"/>
      </w:r>
      <w:r>
        <w:rPr>
          <w:rStyle w:val="Text10"/>
        </w:rPr>
        <w:t xml:space="preserve">);</w:t>
        <w:br w:clear="none"/>
      </w:r>
    </w:p>
    <w:p>
      <w:pPr>
        <w:pStyle w:val="Normal"/>
      </w:pPr>
      <w:r>
        <w:t xml:space="preserve">This book generally uses that approach. If you don’t want the all-or-nothing behavior of enabling </w:t>
      </w:r>
      <w:r>
        <w:rPr>
          <w:rStyle w:val="Text1"/>
        </w:rPr>
        <w:t>RaiseError</w:t>
      </w:r>
      <w:r>
        <w:t xml:space="preserve"> for automatic error checking versus having to do all your own checking, adopt a mixed approach. Individual handles have </w:t>
      </w:r>
      <w:r>
        <w:rPr>
          <w:rStyle w:val="Text1"/>
        </w:rPr>
        <w:t>PrintError</w:t>
      </w:r>
      <w:r>
        <w:t xml:space="preserve"> and </w:t>
      </w:r>
      <w:r>
        <w:rPr>
          <w:rStyle w:val="Text1"/>
        </w:rPr>
        <w:t>RaiseError</w:t>
      </w:r>
      <w:r>
        <w:t xml:space="preserve"> attributes that can be enabled or disabled selectively. For example, you can enable </w:t>
      </w:r>
      <w:r>
        <w:rPr>
          <w:rStyle w:val="Text1"/>
        </w:rPr>
        <w:t>RaiseError</w:t>
      </w:r>
      <w:r>
        <w:t xml:space="preserve"> globally by turning it on when you call </w:t>
      </w:r>
      <w:r>
        <w:rPr>
          <w:rStyle w:val="Text1"/>
        </w:rPr>
        <w:t>connect()</w:t>
      </w:r>
      <w:r>
        <w:t>, and then disable it selectively on a per-handle basis.</w:t>
      </w:r>
    </w:p>
    <w:p>
      <w:pPr>
        <w:pStyle w:val="Normal"/>
      </w:pPr>
      <w:r>
        <w:t xml:space="preserve">Suppose that a script reads the username and password from the command-line arguments and then loops while the user enters statements to be executed. In this case, you’d probably want DBI to die and print the error message automatically if the connection fails (you cannot proceed to the statement-execution loop in that case). After connecting, however, you wouldn’t want the script to exit just because the user enters a syntactically invalid statement. Instead, print an error message and loop to get the next statement. The following code shows how to do this. The </w:t>
      </w:r>
      <w:r>
        <w:rPr>
          <w:rStyle w:val="Text1"/>
        </w:rPr>
        <w:t>do()</w:t>
      </w:r>
      <w:r>
        <w:t xml:space="preserve"> method used in the example executes a statement and returns </w:t>
      </w:r>
      <w:r>
        <w:rPr>
          <w:rStyle w:val="Text1"/>
        </w:rPr>
        <w:t>undef</w:t>
      </w:r>
      <w:r>
        <w:t xml:space="preserve"> to indicate an error:</w:t>
      </w:r>
    </w:p>
    <w:p>
      <w:pPr>
        <w:pStyle w:val="Para 12"/>
      </w:pPr>
      <w:r>
        <w:rPr>
          <w:rStyle w:val="Text4"/>
        </w:rPr>
        <w:t xml:space="preserve">my</w:t>
        <w:br w:clear="none"/>
      </w:r>
      <w:r>
        <w:rPr>
          <w:rStyle w:val="Text6"/>
        </w:rPr>
        <w:t xml:space="preserve"> </w:t>
        <w:br w:clear="none"/>
      </w:r>
      <w:r>
        <w:rPr>
          <w:rStyle w:val="Text19"/>
        </w:rPr>
        <w:t xml:space="preserve">$user_name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shift</w:t>
        <w:br w:clear="none"/>
      </w:r>
      <w:r>
        <w:rPr>
          <w:rStyle w:val="Text6"/>
        </w:rPr>
        <w:t xml:space="preserve"> </w:t>
        <w:br w:clear="none"/>
      </w:r>
      <w:r>
        <w:rPr>
          <w:rStyle w:val="Text10"/>
        </w:rPr>
        <w:t xml:space="preserve">(</w:t>
        <w:br w:clear="none"/>
      </w:r>
      <w:r>
        <w:rPr>
          <w:rStyle w:val="Text19"/>
        </w:rPr>
        <w:t xml:space="preserve">@ARGV</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shift</w:t>
        <w:br w:clear="none"/>
      </w:r>
      <w:r>
        <w:rPr>
          <w:rStyle w:val="Text6"/>
        </w:rPr>
        <w:t xml:space="preserve"> </w:t>
        <w:br w:clear="none"/>
      </w:r>
      <w:r>
        <w:rPr>
          <w:rStyle w:val="Text10"/>
        </w:rPr>
        <w:t xml:space="preserve">(</w:t>
        <w:br w:clear="none"/>
      </w:r>
      <w:r>
        <w:rPr>
          <w:rStyle w:val="Text19"/>
        </w:rPr>
        <w:t xml:space="preserve">@ARGV</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rPr>
          <w:rStyle w:val="Text19"/>
        </w:rPr>
        <w:t xml:space="preserve">$user_name</w:t>
        <w:br w:clear="none"/>
      </w:r>
      <w:r>
        <w:rPr>
          <w:rStyle w:val="Text10"/>
        </w:rPr>
        <w:t xml:space="preserve">,</w:t>
        <w:br w:clear="none"/>
      </w:r>
      <w:r>
        <w:rPr>
          <w:rStyle w:val="Text6"/>
        </w:rPr>
        <w:t xml:space="preserve"> </w:t>
        <w:br w:clear="none"/>
      </w:r>
      <w:r>
        <w:rPr>
          <w:rStyle w:val="Text19"/>
        </w:rPr>
        <w:t xml:space="preserve">$password</w:t>
        <w:br w:clear="none"/>
      </w:r>
      <w:r>
        <w:rPr>
          <w:rStyle w:val="Text10"/>
        </w:rPr>
        <w:t xml:space="preserve">,</w:t>
        <w:br w:clear="none"/>
      </w:r>
      <w:r>
        <w:rPr>
          <w:rStyle w:val="Text6"/>
        </w:rPr>
        <w:t xml:space="preserve"> </w:t>
        <w:br w:clear="none"/>
      </w:r>
      <w:r>
        <w:rPr>
          <w:rStyle w:val="Text19"/>
        </w:rPr>
        <w:t xml:space="preserve">$conn_attrs</w:t>
        <w:br w:clear="none"/>
      </w:r>
      <w:r>
        <w:rPr>
          <w:rStyle w:val="Text10"/>
        </w:rPr>
        <w:t xml:space="preserve">);</w:t>
        <w:br w:clear="none"/>
      </w:r>
      <w:r>
        <w:rPr>
          <w:rStyle w:val="Text6"/>
        </w:rPr>
        <w:t xml:space="preserve"/>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RaiseError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2"/>
        </w:rPr>
        <w:t xml:space="preserve"># disable automatic termination on error</w:t>
        <w:br w:clear="none"/>
      </w:r>
      <w:r>
        <w:rPr>
          <w:rStyle w:val="Text6"/>
        </w:rPr>
        <w:t xml:space="preserve"/>
        <w:br w:clear="none"/>
      </w:r>
      <w:r>
        <w:rPr>
          <w:rStyle w:val="Text4"/>
        </w:rPr>
        <w:t xml:space="preserve">print</w:t>
        <w:br w:clear="none"/>
      </w:r>
      <w:r>
        <w:rPr>
          <w:rStyle w:val="Text6"/>
        </w:rPr>
        <w:t xml:space="preserve"> </w:t>
        <w:br w:clear="none"/>
      </w:r>
      <w:r>
        <w:t xml:space="preserve">"Enter statements to execute, one per line; terminate with Control-D\n"</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9"/>
        </w:rPr>
        <w:t xml:space="preserve">&lt;&gt;</w:t>
        <w:br w:clear="none"/>
      </w:r>
      <w:r>
        <w:rPr>
          <w:rStyle w:val="Text10"/>
        </w:rPr>
        <w:t xml:space="preserve">)</w:t>
        <w:br w:clear="none"/>
      </w:r>
      <w:r>
        <w:rPr>
          <w:rStyle w:val="Text6"/>
        </w:rPr>
        <w:t xml:space="preserve">              </w:t>
        <w:br w:clear="none"/>
      </w:r>
      <w:r>
        <w:rPr>
          <w:rStyle w:val="Text12"/>
        </w:rPr>
        <w:t xml:space="preserve"># read and execute queries</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rPr>
          <w:rStyle w:val="Text19"/>
        </w:rPr>
        <w:t xml:space="preserve">$_</w:t>
        <w:br w:clear="none"/>
      </w:r>
      <w:r>
        <w:rPr>
          <w:rStyle w:val="Text10"/>
        </w:rPr>
        <w:t xml:space="preserve">)</w:t>
        <w:br w:clear="none"/>
      </w:r>
      <w:r>
        <w:rPr>
          <w:rStyle w:val="Text6"/>
        </w:rPr>
        <w:t xml:space="preserve"> </w:t>
        <w:br w:clear="none"/>
      </w:r>
      <w:r>
        <w:rPr>
          <w:rStyle w:val="Text10"/>
        </w:rPr>
        <w:t xml:space="preserve">or</w:t>
        <w:br w:clear="none"/>
      </w:r>
      <w:r>
        <w:rPr>
          <w:rStyle w:val="Text6"/>
        </w:rPr>
        <w:t xml:space="preserve"> </w:t>
        <w:br w:clear="none"/>
      </w:r>
      <w:r>
        <w:rPr>
          <w:rStyle w:val="Text18"/>
        </w:rPr>
        <w:t xml:space="preserve">warn</w:t>
        <w:br w:clear="none"/>
      </w:r>
      <w:r>
        <w:rPr>
          <w:rStyle w:val="Text6"/>
        </w:rPr>
        <w:t xml:space="preserve"> </w:t>
        <w:br w:clear="none"/>
      </w:r>
      <w:r>
        <w:t xml:space="preserve">"Statement failed: $DBI::errstr ($DBI::err)\n"</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If </w:t>
      </w:r>
      <w:r>
        <w:rPr>
          <w:rStyle w:val="Text1"/>
        </w:rPr>
        <w:t>RaiseError</w:t>
      </w:r>
      <w:r>
        <w:t xml:space="preserve"> is enabled, you can execute code within an </w:t>
      </w:r>
      <w:r>
        <w:rPr>
          <w:rStyle w:val="Text1"/>
        </w:rPr>
        <w:t>eval</w:t>
      </w:r>
      <w:r>
        <w:t xml:space="preserve"> block to trap errors without terminating your program. If an error occurs, </w:t>
      </w:r>
      <w:r>
        <w:rPr>
          <w:rStyle w:val="Text1"/>
        </w:rPr>
        <w:t>eval</w:t>
      </w:r>
      <w:r>
        <w:t xml:space="preserve"> returns a message in the </w:t>
      </w:r>
      <w:r>
        <w:rPr>
          <w:rStyle w:val="Text1"/>
        </w:rPr>
        <w:t>$@</w:t>
      </w:r>
      <w:r>
        <w:t xml:space="preserve"> variable:</w:t>
      </w:r>
    </w:p>
    <w:p>
      <w:pPr>
        <w:pStyle w:val="Para 19"/>
      </w:pPr>
      <w:r>
        <w:rPr>
          <w:rStyle w:val="Text18"/>
        </w:rPr>
        <w:t xml:space="preserve">eval</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 statements that might fail go here...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10"/>
        </w:rPr>
        <w:t xml:space="preserve">(</w:t>
        <w:br w:clear="none"/>
      </w:r>
      <w:r>
        <w:rPr>
          <w:rStyle w:val="Text1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1"/>
        </w:rPr>
        <w:t xml:space="preserve">"An error occurred: $@\n"</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This </w:t>
      </w:r>
      <w:r>
        <w:rPr>
          <w:rStyle w:val="Text1"/>
        </w:rPr>
        <w:t>eval</w:t>
      </w:r>
      <w:r>
        <w:t xml:space="preserve"> technique is commonly used to perform transactions (see </w:t>
      </w:r>
      <w:hyperlink w:anchor="20_4_Performing_Transactions_in">
        <w:r>
          <w:rPr>
            <w:rStyle w:val="Text2"/>
          </w:rPr>
          <w:t>Recipe 20.4</w:t>
        </w:r>
      </w:hyperlink>
      <w:r>
        <w:t>).</w:t>
      </w:r>
    </w:p>
    <w:p>
      <w:pPr>
        <w:pStyle w:val="Normal"/>
      </w:pPr>
      <w:r>
        <w:t xml:space="preserve">Using </w:t>
      </w:r>
      <w:r>
        <w:rPr>
          <w:rStyle w:val="Text1"/>
        </w:rPr>
        <w:t>RaiseError</w:t>
      </w:r>
      <w:r>
        <w:t xml:space="preserve"> in combination with </w:t>
      </w:r>
      <w:r>
        <w:rPr>
          <w:rStyle w:val="Text1"/>
        </w:rPr>
        <w:t>eval</w:t>
      </w:r>
      <w:r>
        <w:t xml:space="preserve"> differs from using </w:t>
      </w:r>
      <w:r>
        <w:rPr>
          <w:rStyle w:val="Text1"/>
        </w:rPr>
        <w:t>RaiseError</w:t>
      </w:r>
      <w:r>
        <w:t xml:space="preserve"> alone:</w:t>
      </w:r>
    </w:p>
    <w:p>
      <w:pPr>
        <w:pStyle w:val="Para 04"/>
      </w:pPr>
      <w:r>
        <w:t xml:space="preserve">Errors terminate only the </w:t>
      </w:r>
      <w:r>
        <w:rPr>
          <w:rStyle w:val="Text1"/>
        </w:rPr>
        <w:t>eval</w:t>
      </w:r>
      <w:r>
        <w:t xml:space="preserve"> block, not the entire script.</w:t>
      </w:r>
    </w:p>
    <w:p>
      <w:pPr>
        <w:pStyle w:val="Para 04"/>
      </w:pPr>
      <w:r>
        <w:t xml:space="preserve">Any error terminates the </w:t>
      </w:r>
      <w:r>
        <w:rPr>
          <w:rStyle w:val="Text1"/>
        </w:rPr>
        <w:t>eval</w:t>
      </w:r>
      <w:r>
        <w:t xml:space="preserve"> block, whereas </w:t>
      </w:r>
      <w:r>
        <w:rPr>
          <w:rStyle w:val="Text1"/>
        </w:rPr>
        <w:t>RaiseError</w:t>
      </w:r>
      <w:r>
        <w:t xml:space="preserve"> applies only to DBI-related errors.</w:t>
      </w:r>
    </w:p>
    <w:p>
      <w:pPr>
        <w:pStyle w:val="Normal"/>
      </w:pPr>
      <w:r>
        <w:t xml:space="preserve">When you use </w:t>
      </w:r>
      <w:r>
        <w:rPr>
          <w:rStyle w:val="Text1"/>
        </w:rPr>
        <w:t>eval</w:t>
      </w:r>
      <w:r>
        <w:t xml:space="preserve"> with </w:t>
      </w:r>
      <w:r>
        <w:rPr>
          <w:rStyle w:val="Text1"/>
        </w:rPr>
        <w:t>RaiseError</w:t>
      </w:r>
      <w:r>
        <w:t xml:space="preserve"> enabled, disable </w:t>
      </w:r>
      <w:r>
        <w:rPr>
          <w:rStyle w:val="Text1"/>
        </w:rPr>
        <w:t>PrintError</w:t>
      </w:r>
      <w:r>
        <w:t xml:space="preserve">. Otherwise, in some versions of DBI, an error may simply cause </w:t>
      </w:r>
      <w:r>
        <w:rPr>
          <w:rStyle w:val="Text1"/>
        </w:rPr>
        <w:t>warn()</w:t>
      </w:r>
      <w:r>
        <w:t xml:space="preserve"> to be called without terminating the </w:t>
      </w:r>
      <w:r>
        <w:rPr>
          <w:rStyle w:val="Text1"/>
        </w:rPr>
        <w:t>eval</w:t>
      </w:r>
      <w:r>
        <w:t xml:space="preserve"> block as you expect.</w:t>
      </w:r>
    </w:p>
    <w:p>
      <w:pPr>
        <w:pStyle w:val="Normal"/>
      </w:pPr>
      <w:r>
        <w:t xml:space="preserve">In addition to using the error-handling attributes </w:t>
      </w:r>
      <w:r>
        <w:rPr>
          <w:rStyle w:val="Text1"/>
        </w:rPr>
        <w:t>PrintError</w:t>
      </w:r>
      <w:r>
        <w:t xml:space="preserve"> and </w:t>
      </w:r>
      <w:r>
        <w:rPr>
          <w:rStyle w:val="Text1"/>
        </w:rPr>
        <w:t>RaiseError</w:t>
      </w:r>
      <w:r>
        <w:t xml:space="preserve">, lots of information about your script’s execution is available using DBI’s tracing mechanism. Invoke the </w:t>
      </w:r>
      <w:r>
        <w:rPr>
          <w:rStyle w:val="Text1"/>
        </w:rPr>
        <w:t>trace()</w:t>
      </w:r>
      <w:r>
        <w:t xml:space="preserve"> method with an argument indicating the trace level. Levels 1 to 9 enable tracing with increasingly more verbose output, and level 0 disables tracing:</w:t>
      </w:r>
    </w:p>
    <w:p>
      <w:pPr>
        <w:pStyle w:val="Para 19"/>
      </w:pPr>
      <w:r>
        <w:rPr>
          <w:rStyle w:val="Text40"/>
        </w:rPr>
        <w:t xml:space="preserve">DBI</w:t>
        <w:br w:clear="none"/>
      </w:r>
      <w:r>
        <w:rPr>
          <w:rStyle w:val="Text9"/>
        </w:rPr>
        <w:t xml:space="preserve">-&gt;</w:t>
        <w:br w:clear="none"/>
      </w:r>
      <w:r>
        <w:rPr>
          <w:rStyle w:val="Text3"/>
        </w:rPr>
        <w:t xml:space="preserve">trace</w:t>
        <w:br w:clear="none"/>
      </w:r>
      <w:r>
        <w:rPr>
          <w:rStyle w:val="Text6"/>
        </w:rPr>
        <w:t xml:space="preserve"> </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 enable tracing, minimal output</w:t>
        <w:br w:clear="none"/>
      </w:r>
      <w:r>
        <w:rPr>
          <w:rStyle w:val="Text6"/>
        </w:rPr>
        <w:t xml:space="preserve"/>
        <w:br w:clear="none"/>
      </w:r>
      <w:r>
        <w:rPr>
          <w:rStyle w:val="Text40"/>
        </w:rPr>
        <w:t xml:space="preserve">DBI</w:t>
        <w:br w:clear="none"/>
      </w:r>
      <w:r>
        <w:rPr>
          <w:rStyle w:val="Text9"/>
        </w:rPr>
        <w:t xml:space="preserve">-&gt;</w:t>
        <w:br w:clear="none"/>
      </w:r>
      <w:r>
        <w:rPr>
          <w:rStyle w:val="Text3"/>
        </w:rPr>
        <w:t xml:space="preserve">trace</w:t>
        <w:br w:clear="none"/>
      </w:r>
      <w:r>
        <w:rPr>
          <w:rStyle w:val="Text6"/>
        </w:rPr>
        <w:t xml:space="preserve"> </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t xml:space="preserve"># elevate trace level</w:t>
        <w:br w:clear="none"/>
      </w:r>
      <w:r>
        <w:rPr>
          <w:rStyle w:val="Text6"/>
        </w:rPr>
        <w:t xml:space="preserve"/>
        <w:br w:clear="none"/>
      </w:r>
      <w:r>
        <w:rPr>
          <w:rStyle w:val="Text40"/>
        </w:rPr>
        <w:t xml:space="preserve">DBI</w:t>
        <w:br w:clear="none"/>
      </w:r>
      <w:r>
        <w:rPr>
          <w:rStyle w:val="Text9"/>
        </w:rPr>
        <w:t xml:space="preserve">-&gt;</w:t>
        <w:br w:clear="none"/>
      </w:r>
      <w:r>
        <w:rPr>
          <w:rStyle w:val="Text3"/>
        </w:rPr>
        <w:t xml:space="preserve">trace</w:t>
        <w:br w:clear="none"/>
      </w:r>
      <w:r>
        <w:rPr>
          <w:rStyle w:val="Text6"/>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t xml:space="preserve"># disable tracing</w:t>
        <w:br w:clear="none"/>
      </w:r>
    </w:p>
    <w:p>
      <w:pPr>
        <w:pStyle w:val="Normal"/>
      </w:pPr>
      <w:r>
        <w:t xml:space="preserve">Individual database and statement handles also have </w:t>
      </w:r>
      <w:r>
        <w:rPr>
          <w:rStyle w:val="Text1"/>
        </w:rPr>
        <w:t>trace()</w:t>
      </w:r>
      <w:r>
        <w:t xml:space="preserve"> methods, so you can localize tracing to a single handle if you want.</w:t>
      </w:r>
    </w:p>
    <w:p>
      <w:pPr>
        <w:pStyle w:val="Normal"/>
      </w:pPr>
      <w:r>
        <w:t>Trace output normally goes to your terminal (or, in the case of a web script, to the web server’s error log). To write trace output to a specific file, provide a second argument that indicates the filename:</w:t>
      </w:r>
    </w:p>
    <w:p>
      <w:pPr>
        <w:pStyle w:val="Para 12"/>
      </w:pPr>
      <w:r>
        <w:rPr>
          <w:rStyle w:val="Text40"/>
        </w:rPr>
        <w:t xml:space="preserve">DBI</w:t>
        <w:br w:clear="none"/>
      </w:r>
      <w:r>
        <w:rPr>
          <w:rStyle w:val="Text9"/>
        </w:rPr>
        <w:t xml:space="preserve">-&gt;</w:t>
        <w:br w:clear="none"/>
      </w:r>
      <w:r>
        <w:rPr>
          <w:rStyle w:val="Text3"/>
        </w:rPr>
        <w:t xml:space="preserve">trace</w:t>
        <w:br w:clear="none"/>
      </w:r>
      <w:r>
        <w:rPr>
          <w:rStyle w:val="Text6"/>
        </w:rPr>
        <w:t xml:space="preserve"> </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"/tmp/trace.out"</w:t>
        <w:br w:clear="none"/>
      </w:r>
      <w:r>
        <w:rPr>
          <w:rStyle w:val="Text10"/>
        </w:rPr>
        <w:t xml:space="preserve">);</w:t>
        <w:br w:clear="none"/>
      </w:r>
    </w:p>
    <w:p>
      <w:pPr>
        <w:pStyle w:val="Normal"/>
      </w:pPr>
      <w:r>
        <w:t>If the trace file already exists, its contents are not cleared first; trace output is appended to the end. Beware of turning on a file trace while developing a script but forgetting to disable the trace when you put the script into production. You’ll eventually find to your chagrin that the trace file has become quite large. Or worse, a filesystem will fill up, and you’ll have no idea why!</w:t>
      </w:r>
      <w:r>
        <w:rPr>
          <w:rStyle w:val="Text79"/>
        </w:rPr>
        <w:bookmarkStart w:id="1688" w:name="idm45336929704144"/>
        <w:t/>
        <w:bookmarkEnd w:id="1688"/>
      </w:r>
    </w:p>
    <w:p>
      <w:bookmarkStart w:id="1689" w:name="RubyRuby_signals_errors_by_raisi"/>
      <w:pPr>
        <w:keepNext/>
        <w:pStyle w:val="Heading 2"/>
      </w:pPr>
      <w:r>
        <w:t>Ruby</w:t>
      </w:r>
      <w:bookmarkEnd w:id="1689"/>
    </w:p>
    <w:p>
      <w:pPr>
        <w:pStyle w:val="Normal"/>
      </w:pPr>
      <w:r>
        <w:t>Ruby signals errors by raising exceptions, and Ruby programs handle</w:t>
      </w:r>
      <w:r>
        <w:rPr>
          <w:rStyle w:val="Text79"/>
        </w:rPr>
        <w:bookmarkStart w:id="1690" w:name="idm45336929715104"/>
        <w:t/>
        <w:bookmarkEnd w:id="1690"/>
      </w:r>
      <w:r>
        <w:t xml:space="preserve"> errors by catching exceptions in a </w:t>
      </w:r>
      <w:r>
        <w:rPr>
          <w:rStyle w:val="Text1"/>
        </w:rPr>
        <w:t>rescue</w:t>
      </w:r>
      <w:r>
        <w:t xml:space="preserve"> clause of a </w:t>
      </w:r>
      <w:r>
        <w:rPr>
          <w:rStyle w:val="Text1"/>
        </w:rPr>
        <w:t>begin</w:t>
      </w:r>
      <w:r>
        <w:t xml:space="preserve"> block. Ruby Mysql2 methods raise exceptions when they fail and provide error information by means of a </w:t>
      </w:r>
      <w:r>
        <w:rPr>
          <w:rStyle w:val="Text1"/>
        </w:rPr>
        <w:t>Mysql2::Error</w:t>
      </w:r>
      <w:r>
        <w:t xml:space="preserve"> object. To get the MySQL error number, error message, and SQLSTATE value, access the </w:t>
      </w:r>
      <w:r>
        <w:rPr>
          <w:rStyle w:val="Text1"/>
        </w:rPr>
        <w:t>errno</w:t>
      </w:r>
      <w:r>
        <w:t xml:space="preserve">, </w:t>
      </w:r>
      <w:r>
        <w:rPr>
          <w:rStyle w:val="Text1"/>
        </w:rPr>
        <w:t>message</w:t>
      </w:r>
      <w:r>
        <w:t xml:space="preserve">, and </w:t>
      </w:r>
      <w:r>
        <w:rPr>
          <w:rStyle w:val="Text1"/>
        </w:rPr>
        <w:t>sql_state</w:t>
      </w:r>
      <w:r>
        <w:t xml:space="preserve"> methods of this object. The following example shows how to trap exceptions and access error information in a Ruby script:</w:t>
      </w:r>
    </w:p>
    <w:p>
      <w:pPr>
        <w:pStyle w:val="Para 12"/>
      </w:pPr>
      <w:r>
        <w:rPr>
          <w:rStyle w:val="Text4"/>
        </w:rPr>
        <w:t xml:space="preserve">begin</w:t>
        <w:br w:clear="none"/>
      </w:r>
      <w:r>
        <w:rPr>
          <w:rStyle w:val="Text6"/>
        </w:rPr>
        <w:t xml:space="preserve"/>
        <w:br w:clear="none"/>
        <w:t xml:space="preserve">  </w:t>
        <w:br w:clear="none"/>
      </w:r>
      <w:r>
        <w:rPr>
          <w:rStyle w:val="Text3"/>
        </w:rPr>
        <w:t xml:space="preserve">client</w:t>
        <w:br w:clear="none"/>
      </w:r>
      <w:r>
        <w:rPr>
          <w:rStyle w:val="Text6"/>
        </w:rPr>
        <w:t xml:space="preserve"> </w:t>
        <w:br w:clear="none"/>
      </w:r>
      <w:r>
        <w:rPr>
          <w:rStyle w:val="Text9"/>
        </w:rPr>
        <w:t xml:space="preserve">=</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Client</w:t>
        <w:br w:clear="none"/>
      </w:r>
      <w:r>
        <w:rPr>
          <w:rStyle w:val="Text9"/>
        </w:rPr>
        <w:t xml:space="preserve">.</w:t>
        <w:br w:clear="none"/>
      </w:r>
      <w:r>
        <w:rPr>
          <w:rStyle w:val="Text3"/>
        </w:rPr>
        <w:t xml:space="preserve">new</w:t>
        <w:br w:clear="none"/>
      </w:r>
      <w:r>
        <w:rPr>
          <w:rStyle w:val="Text10"/>
        </w:rPr>
        <w:t xml:space="preserve">(</w:t>
        <w:br w:clear="none"/>
      </w:r>
      <w:r>
        <w:rPr>
          <w:rStyle w:val="Text25"/>
        </w:rPr>
        <w:t xml:space="preserve">:host</w:t>
        <w:br w:clear="none"/>
      </w:r>
      <w:r>
        <w:rPr>
          <w:rStyle w:val="Text6"/>
        </w:rPr>
        <w:t xml:space="preserve"> </w:t>
        <w:br w:clear="none"/>
      </w:r>
      <w:r>
        <w:rPr>
          <w:rStyle w:val="Text9"/>
        </w:rPr>
        <w:t xml:space="preserve">=&gt;</w:t>
        <w:br w:clear="none"/>
      </w:r>
      <w:r>
        <w:rPr>
          <w:rStyle w:val="Text6"/>
        </w:rPr>
        <w:t xml:space="preserve"> </w:t>
        <w:br w:clear="none"/>
      </w:r>
      <w:r>
        <w:t xml:space="preserve">"localhost"</w:t>
        <w:br w:clear="none"/>
      </w:r>
      <w:r>
        <w:rPr>
          <w:rStyle w:val="Text10"/>
        </w:rPr>
        <w:t xml:space="preserve">,</w:t>
        <w:br w:clear="none"/>
      </w:r>
      <w:r>
        <w:rPr>
          <w:rStyle w:val="Text6"/>
        </w:rPr>
        <w:t xml:space="preserve"/>
        <w:br w:clear="none"/>
        <w:t xml:space="preserve">                              </w:t>
        <w:br w:clear="none"/>
      </w:r>
      <w:r>
        <w:rPr>
          <w:rStyle w:val="Text25"/>
        </w:rPr>
        <w:t xml:space="preserve">:username</w:t>
        <w:br w:clear="none"/>
      </w:r>
      <w:r>
        <w:rPr>
          <w:rStyle w:val="Text6"/>
        </w:rPr>
        <w:t xml:space="preserve"> </w:t>
        <w:br w:clear="none"/>
      </w:r>
      <w:r>
        <w:rPr>
          <w:rStyle w:val="Text9"/>
        </w:rPr>
        <w:t xml:space="preserve">=&gt;</w:t>
        <w:br w:clear="none"/>
      </w:r>
      <w:r>
        <w:rPr>
          <w:rStyle w:val="Text6"/>
        </w:rPr>
        <w:t xml:space="preserve"> </w:t>
        <w:br w:clear="none"/>
      </w:r>
      <w:r>
        <w:t xml:space="preserve">"baduser"</w:t>
        <w:br w:clear="none"/>
      </w:r>
      <w:r>
        <w:rPr>
          <w:rStyle w:val="Text10"/>
        </w:rPr>
        <w:t xml:space="preserve">,</w:t>
        <w:br w:clear="none"/>
      </w:r>
      <w:r>
        <w:rPr>
          <w:rStyle w:val="Text6"/>
        </w:rPr>
        <w:t xml:space="preserve"/>
        <w:br w:clear="none"/>
        <w:t xml:space="preserve">                              </w:t>
        <w:br w:clear="none"/>
      </w:r>
      <w:r>
        <w:rPr>
          <w:rStyle w:val="Text25"/>
        </w:rPr>
        <w:t xml:space="preserve">:password</w:t>
        <w:br w:clear="none"/>
      </w:r>
      <w:r>
        <w:rPr>
          <w:rStyle w:val="Text6"/>
        </w:rPr>
        <w:t xml:space="preserve"> </w:t>
        <w:br w:clear="none"/>
      </w:r>
      <w:r>
        <w:rPr>
          <w:rStyle w:val="Text9"/>
        </w:rPr>
        <w:t xml:space="preserve">=&gt;</w:t>
        <w:br w:clear="none"/>
      </w:r>
      <w:r>
        <w:rPr>
          <w:rStyle w:val="Text6"/>
        </w:rPr>
        <w:t xml:space="preserve"> </w:t>
        <w:br w:clear="none"/>
      </w:r>
      <w:r>
        <w:t xml:space="preserve">"badpass"</w:t>
        <w:br w:clear="none"/>
      </w:r>
      <w:r>
        <w:rPr>
          <w:rStyle w:val="Text10"/>
        </w:rPr>
        <w:t xml:space="preserve">,</w:t>
        <w:br w:clear="none"/>
      </w:r>
      <w:r>
        <w:rPr>
          <w:rStyle w:val="Text6"/>
        </w:rPr>
        <w:t xml:space="preserve"/>
        <w:br w:clear="none"/>
        <w:t xml:space="preserve">                              </w:t>
        <w:br w:clear="none"/>
      </w:r>
      <w:r>
        <w:rPr>
          <w:rStyle w:val="Text25"/>
        </w:rPr>
        <w:t xml:space="preserve">:database</w:t>
        <w:br w:clear="none"/>
      </w:r>
      <w:r>
        <w:rPr>
          <w:rStyle w:val="Text6"/>
        </w:rPr>
        <w:t xml:space="preserve"> </w:t>
        <w:br w:clear="none"/>
      </w:r>
      <w:r>
        <w:rPr>
          <w:rStyle w:val="Text9"/>
        </w:rPr>
        <w:t xml:space="preserve">=&gt;</w:t>
        <w:br w:clear="none"/>
      </w:r>
      <w:r>
        <w:rPr>
          <w:rStyle w:val="Text6"/>
        </w:rPr>
        <w:t xml:space="preserve"> </w:t>
        <w:br w:clear="none"/>
      </w:r>
      <w:r>
        <w:t xml:space="preserve">"cookbook"</w:t>
        <w:br w:clear="none"/>
      </w:r>
      <w:r>
        <w:rPr>
          <w:rStyle w:val="Text10"/>
        </w:rP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"Connected"</w:t>
        <w:br w:clear="none"/>
      </w:r>
      <w:r>
        <w:rPr>
          <w:rStyle w:val="Text6"/>
        </w:rPr>
        <w:t xml:space="preserve"/>
        <w:br w:clear="none"/>
      </w:r>
      <w:r>
        <w:rPr>
          <w:rStyle w:val="Text4"/>
        </w:rPr>
        <w:t xml:space="preserve">rescue</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Error</w:t>
        <w:br w:clear="none"/>
      </w:r>
      <w:r>
        <w:rPr>
          <w:rStyle w:val="Text6"/>
        </w:rPr>
        <w:t xml:space="preserve"> </w:t>
        <w:br w:clear="none"/>
      </w:r>
      <w:r>
        <w:rPr>
          <w:rStyle w:val="Text9"/>
        </w:rPr>
        <w:t xml:space="preserve">=&gt;</w:t>
        <w:br w:clear="none"/>
      </w:r>
      <w:r>
        <w:rPr>
          <w:rStyle w:val="Text6"/>
        </w:rPr>
        <w:t xml:space="preserve"> </w:t>
        <w:br w:clear="none"/>
      </w:r>
      <w:r>
        <w:rPr>
          <w:rStyle w:val="Text3"/>
        </w:rPr>
        <w:t xml:space="preserve">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"Cannot connect to server"</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"Error code: </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errno</w:t>
        <w:br w:clear="none"/>
      </w:r>
      <w:r>
        <w:rPr>
          <w:rStyle w:val="Text39"/>
        </w:rPr>
        <w:t xml:space="preserve">}</w:t>
        <w:br w:clear="none"/>
      </w:r>
      <w: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"Error message: </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message</w:t>
        <w:br w:clear="none"/>
      </w:r>
      <w:r>
        <w:rPr>
          <w:rStyle w:val="Text39"/>
        </w:rPr>
        <w:t xml:space="preserve">}</w:t>
        <w:br w:clear="none"/>
      </w:r>
      <w: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"Error SQLSTATE: </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sql_state</w:t>
        <w:br w:clear="none"/>
      </w:r>
      <w:r>
        <w:rPr>
          <w:rStyle w:val="Text39"/>
        </w:rPr>
        <w:t xml:space="preserve">}</w:t>
        <w:br w:clear="none"/>
      </w:r>
      <w:r>
        <w:t xml:space="preserve">"</w:t>
        <w:br w:clear="none"/>
      </w:r>
      <w:r>
        <w:rPr>
          <w:rStyle w:val="Text6"/>
        </w:rPr>
        <w:t xml:space="preserve"/>
        <w:br w:clear="none"/>
        <w:t xml:space="preserve">  </w:t>
        <w:br w:clear="none"/>
      </w:r>
      <w:r>
        <w:rPr>
          <w:rStyle w:val="Text18"/>
        </w:rPr>
        <w:t xml:space="preserve">exit</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ensure</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close</w:t>
        <w:br w:clear="none"/>
      </w:r>
      <w:r>
        <w:rPr>
          <w:rStyle w:val="Text10"/>
        </w:rPr>
        <w:t xml:space="preserve">()</w:t>
        <w:br w:clear="none"/>
      </w:r>
      <w:r>
        <w:rPr>
          <w:rStyle w:val="Text3"/>
        </w:rPr>
        <w:t xml:space="preserve">s</w:t>
        <w:br w:clear="none"/>
      </w:r>
      <w:r>
        <w:rPr>
          <w:rStyle w:val="Text6"/>
        </w:rPr>
        <w:t xml:space="preserve"/>
        <w:br w:clear="none"/>
      </w:r>
      <w:r>
        <w:rPr>
          <w:rStyle w:val="Text4"/>
        </w:rPr>
        <w:t xml:space="preserve">end</w:t>
        <w:br w:clear="none"/>
      </w:r>
    </w:p>
    <w:p>
      <w:bookmarkStart w:id="1691" w:name="PHPThe_new_PDO___constructor_rai"/>
      <w:pPr>
        <w:keepNext/>
        <w:pStyle w:val="Heading 2"/>
      </w:pPr>
      <w:r>
        <w:t>PHP</w:t>
      </w:r>
      <w:bookmarkEnd w:id="1691"/>
    </w:p>
    <w:p>
      <w:pPr>
        <w:pStyle w:val="Normal"/>
      </w:pPr>
      <w:r>
        <w:t xml:space="preserve">The </w:t>
      </w:r>
      <w:r>
        <w:rPr>
          <w:rStyle w:val="Text1"/>
        </w:rPr>
        <w:t>new</w:t>
      </w:r>
      <w:r>
        <w:t xml:space="preserve"> </w:t>
      </w:r>
      <w:r>
        <w:rPr>
          <w:rStyle w:val="Text1"/>
        </w:rPr>
        <w:t>PDO()</w:t>
      </w:r>
      <w:r>
        <w:t xml:space="preserve"> constructor raises an exception if it fails, but other PDO methods</w:t>
      </w:r>
      <w:r>
        <w:rPr>
          <w:rStyle w:val="Text79"/>
        </w:rPr>
        <w:bookmarkStart w:id="1692" w:name="idm45336929605536"/>
        <w:t/>
        <w:bookmarkEnd w:id="1692"/>
      </w:r>
      <w:r>
        <w:t xml:space="preserve"> by default indicate success or failure by their return value. To cause all PDO methods to raise exceptions for errors, use the database handle resulting from a successful connection attempt to set the error-handling mode. This enables uniform handling of all PDO errors without checking the result of every call. The following example shows how to set the error mode if the connection attempt succeeds and how to handle exceptions if it fails:</w:t>
      </w:r>
    </w:p>
    <w:p>
      <w:pPr>
        <w:pStyle w:val="Para 12"/>
      </w:pPr>
      <w:r>
        <w:rPr>
          <w:rStyle w:val="Text4"/>
        </w:rPr>
        <w:t xml:space="preserve">try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"mysql:host=localhost;dbname=cookbook"</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new</w:t>
        <w:br w:clear="none"/>
      </w:r>
      <w:r>
        <w:rPr>
          <w:rStyle w:val="Text6"/>
        </w:rPr>
        <w:t xml:space="preserve"> </w:t>
        <w:br w:clear="none"/>
      </w:r>
      <w:r>
        <w:rPr>
          <w:rStyle w:val="Text3"/>
        </w:rPr>
        <w:t xml:space="preserve">PDO</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"baduser"</w:t>
        <w:br w:clear="none"/>
      </w:r>
      <w:r>
        <w:rPr>
          <w:rStyle w:val="Text10"/>
        </w:rPr>
        <w:t xml:space="preserve">,</w:t>
        <w:br w:clear="none"/>
      </w:r>
      <w:r>
        <w:rPr>
          <w:rStyle w:val="Text6"/>
        </w:rPr>
        <w:t xml:space="preserve"> </w:t>
        <w:br w:clear="none"/>
      </w:r>
      <w:r>
        <w:t xml:space="preserve">"badpass"</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setAttribute</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ATTR_ERRMODE</w:t>
        <w:br w:clear="none"/>
      </w:r>
      <w:r>
        <w:rPr>
          <w:rStyle w:val="Text10"/>
        </w:rPr>
        <w:t xml:space="preserve">,</w:t>
        <w:br w:clear="none"/>
      </w:r>
      <w:r>
        <w:rPr>
          <w:rStyle w:val="Text6"/>
        </w:rPr>
        <w:t xml:space="preserve"> </w:t>
        <w:br w:clear="none"/>
      </w:r>
      <w:r>
        <w:rPr>
          <w:rStyle w:val="Text3"/>
        </w:rPr>
        <w:t xml:space="preserve">PDO</w:t>
        <w:br w:clear="none"/>
      </w:r>
      <w:r>
        <w:rPr>
          <w:rStyle w:val="Text9"/>
        </w:rPr>
        <w:t xml:space="preserve">::</w:t>
        <w:br w:clear="none"/>
      </w:r>
      <w:r>
        <w:rPr>
          <w:rStyle w:val="Text21"/>
        </w:rPr>
        <w:t xml:space="preserve">ERRMODE_EXCEPTION</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"Connected</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PDOException</w:t>
        <w:br w:clear="none"/>
      </w:r>
      <w:r>
        <w:rPr>
          <w:rStyle w:val="Text6"/>
        </w:rPr>
        <w:t xml:space="preserve"> </w:t>
        <w:br w:clear="none"/>
      </w:r>
      <w:r>
        <w:rPr>
          <w:rStyle w:val="Text19"/>
        </w:rPr>
        <w:t xml:space="preserve">$e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"Cannot connect to server</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code: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w:t>
        <w:br w:clear="none"/>
      </w:r>
      <w:r>
        <w:rPr>
          <w:rStyle w:val="Text9"/>
        </w:rPr>
        <w:t xml:space="preserve">-&gt;</w:t>
        <w:br w:clear="none"/>
      </w:r>
      <w:r>
        <w:rPr>
          <w:rStyle w:val="Text21"/>
        </w:rPr>
        <w:t xml:space="preserve">getCode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message: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w:t>
        <w:br w:clear="none"/>
      </w:r>
      <w:r>
        <w:rPr>
          <w:rStyle w:val="Text9"/>
        </w:rPr>
        <w:t xml:space="preserve">-&gt;</w:t>
        <w:br w:clear="none"/>
      </w:r>
      <w:r>
        <w:rPr>
          <w:rStyle w:val="Text21"/>
        </w:rPr>
        <w:t xml:space="preserve">getMessage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When PDO raises an exception, the resulting </w:t>
      </w:r>
      <w:r>
        <w:rPr>
          <w:rStyle w:val="Text1"/>
        </w:rPr>
        <w:t>PDOException</w:t>
      </w:r>
      <w:r>
        <w:t xml:space="preserve"> object provides error information. The </w:t>
      </w:r>
      <w:r>
        <w:rPr>
          <w:rStyle w:val="Text1"/>
        </w:rPr>
        <w:t>getCode()</w:t>
      </w:r>
      <w:r>
        <w:t xml:space="preserve"> method returns the SQLSTATE value. The </w:t>
      </w:r>
      <w:r>
        <w:rPr>
          <w:rStyle w:val="Text1"/>
        </w:rPr>
        <w:t>getMessage()</w:t>
      </w:r>
      <w:r>
        <w:t xml:space="preserve"> method returns a string containing the SQLSTATE value, MySQL error number, and error message.</w:t>
      </w:r>
    </w:p>
    <w:p>
      <w:pPr>
        <w:pStyle w:val="Normal"/>
      </w:pPr>
      <w:r>
        <w:t xml:space="preserve">Database and statement handles also provide information when an error occurs. For either type of handle, </w:t>
      </w:r>
      <w:r>
        <w:rPr>
          <w:rStyle w:val="Text1"/>
        </w:rPr>
        <w:t>errorCode()</w:t>
      </w:r>
      <w:r>
        <w:t xml:space="preserve"> returns the SQLSTATE value, and </w:t>
      </w:r>
      <w:r>
        <w:rPr>
          <w:rStyle w:val="Text1"/>
        </w:rPr>
        <w:t>errorInfo()</w:t>
      </w:r>
      <w:r>
        <w:t xml:space="preserve"> returns a three-element array containing the SQLSTATE value and a driver-specific error code and message. For MySQL, the latter two values are the error number and message string. The following example demonstrates how to get information from the exception object and the database handle:</w:t>
      </w:r>
    </w:p>
    <w:p>
      <w:pPr>
        <w:pStyle w:val="Para 12"/>
      </w:pPr>
      <w:r>
        <w:rPr>
          <w:rStyle w:val="Text4"/>
        </w:rPr>
        <w:t xml:space="preserve">try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query</w:t>
        <w:br w:clear="none"/>
      </w:r>
      <w:r>
        <w:rPr>
          <w:rStyle w:val="Text6"/>
        </w:rPr>
        <w:t xml:space="preserve"> </w:t>
        <w:br w:clear="none"/>
      </w:r>
      <w:r>
        <w:rPr>
          <w:rStyle w:val="Text10"/>
        </w:rPr>
        <w:t xml:space="preserve">(</w:t>
        <w:br w:clear="none"/>
      </w:r>
      <w:r>
        <w:t xml:space="preserve">"SELECT"</w:t>
        <w:br w:clear="none"/>
      </w:r>
      <w:r>
        <w:rPr>
          <w:rStyle w:val="Text10"/>
        </w:rPr>
        <w:t xml:space="preserve">);</w:t>
        <w:br w:clear="none"/>
      </w:r>
      <w:r>
        <w:rPr>
          <w:rStyle w:val="Text6"/>
        </w:rPr>
        <w:t xml:space="preserve"> </w:t>
        <w:br w:clear="none"/>
      </w:r>
      <w:r>
        <w:rPr>
          <w:rStyle w:val="Text12"/>
        </w:rPr>
        <w:t xml:space="preserve"># malformed query</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PDOException</w:t>
        <w:br w:clear="none"/>
      </w:r>
      <w:r>
        <w:rPr>
          <w:rStyle w:val="Text6"/>
        </w:rPr>
        <w:t xml:space="preserve"> </w:t>
        <w:br w:clear="none"/>
      </w:r>
      <w:r>
        <w:rPr>
          <w:rStyle w:val="Text19"/>
        </w:rPr>
        <w:t xml:space="preserve">$e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"Cannot execute query</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information using exception object:</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"SQLSTATE value: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w:t>
        <w:br w:clear="none"/>
      </w:r>
      <w:r>
        <w:rPr>
          <w:rStyle w:val="Text9"/>
        </w:rPr>
        <w:t xml:space="preserve">-&gt;</w:t>
        <w:br w:clear="none"/>
      </w:r>
      <w:r>
        <w:rPr>
          <w:rStyle w:val="Text21"/>
        </w:rPr>
        <w:t xml:space="preserve">getCode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message: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w:t>
        <w:br w:clear="none"/>
      </w:r>
      <w:r>
        <w:rPr>
          <w:rStyle w:val="Text9"/>
        </w:rPr>
        <w:t xml:space="preserve">-&gt;</w:t>
        <w:br w:clear="none"/>
      </w:r>
      <w:r>
        <w:rPr>
          <w:rStyle w:val="Text21"/>
        </w:rPr>
        <w:t xml:space="preserve">getMessage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information using database handle: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code: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errorCode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19"/>
        </w:rPr>
        <w:t xml:space="preserve">$errorInfo</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errorInfo</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"SQLSTATE value: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$errorInfo</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number: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$errorInfo</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message: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$errorInfo</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p>
    <w:p>
      <w:bookmarkStart w:id="1693" w:name="PythonPython_signals_errors_by_r"/>
      <w:pPr>
        <w:keepNext/>
        <w:pStyle w:val="Heading 2"/>
      </w:pPr>
      <w:r>
        <w:t>Python</w:t>
      </w:r>
      <w:bookmarkEnd w:id="1693"/>
    </w:p>
    <w:p>
      <w:pPr>
        <w:pStyle w:val="Normal"/>
      </w:pPr>
      <w:r>
        <w:t>Python signals errors by raising exceptions, and Python programs handle</w:t>
      </w:r>
      <w:r>
        <w:rPr>
          <w:rStyle w:val="Text79"/>
        </w:rPr>
        <w:bookmarkStart w:id="1694" w:name="idm45336929216512"/>
        <w:t/>
        <w:bookmarkEnd w:id="1694"/>
      </w:r>
      <w:r>
        <w:t xml:space="preserve"> errors by catching exceptions in the </w:t>
      </w:r>
      <w:r>
        <w:rPr>
          <w:rStyle w:val="Text1"/>
        </w:rPr>
        <w:t>except</w:t>
      </w:r>
      <w:r>
        <w:t xml:space="preserve"> clause of a </w:t>
      </w:r>
      <w:r>
        <w:rPr>
          <w:rStyle w:val="Text1"/>
        </w:rPr>
        <w:t>try</w:t>
      </w:r>
      <w:r>
        <w:t xml:space="preserve"> statement. To obtain MySQL-specific error information, name an exception class, and provide a variable to receive the information. Here’s an example:</w:t>
      </w:r>
    </w:p>
    <w:p>
      <w:pPr>
        <w:pStyle w:val="Para 12"/>
      </w:pPr>
      <w:r>
        <w:rPr>
          <w:rStyle w:val="Text3"/>
        </w:rPr>
        <w:t xml:space="preserve">conn_params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"database"</w:t>
        <w:br w:clear="none"/>
      </w:r>
      <w:r>
        <w:rPr>
          <w:rStyle w:val="Text10"/>
        </w:rPr>
        <w:t xml:space="preserve">:</w:t>
        <w:br w:clear="none"/>
      </w:r>
      <w:r>
        <w:rPr>
          <w:rStyle w:val="Text6"/>
        </w:rPr>
        <w:t xml:space="preserve"> </w:t>
        <w:br w:clear="none"/>
      </w:r>
      <w:r>
        <w:t xml:space="preserve">"cookbook"</w:t>
        <w:br w:clear="none"/>
      </w:r>
      <w:r>
        <w:rPr>
          <w:rStyle w:val="Text10"/>
        </w:rPr>
        <w:t xml:space="preserve">,</w:t>
        <w:br w:clear="none"/>
      </w:r>
      <w:r>
        <w:rPr>
          <w:rStyle w:val="Text6"/>
        </w:rPr>
        <w:t xml:space="preserve"/>
        <w:br w:clear="none"/>
        <w:t xml:space="preserve">  </w:t>
        <w:br w:clear="none"/>
      </w:r>
      <w:r>
        <w:t xml:space="preserve">"host"</w:t>
        <w:br w:clear="none"/>
      </w:r>
      <w:r>
        <w:rPr>
          <w:rStyle w:val="Text10"/>
        </w:rPr>
        <w:t xml:space="preserve">:</w:t>
        <w:br w:clear="none"/>
      </w:r>
      <w:r>
        <w:rPr>
          <w:rStyle w:val="Text6"/>
        </w:rPr>
        <w:t xml:space="preserve"> </w:t>
        <w:br w:clear="none"/>
      </w:r>
      <w:r>
        <w:t xml:space="preserve">"localhost"</w:t>
        <w:br w:clear="none"/>
      </w:r>
      <w:r>
        <w:rPr>
          <w:rStyle w:val="Text10"/>
        </w:rPr>
        <w:t xml:space="preserve">,</w:t>
        <w:br w:clear="none"/>
      </w:r>
      <w:r>
        <w:rPr>
          <w:rStyle w:val="Text6"/>
        </w:rPr>
        <w:t xml:space="preserve"/>
        <w:br w:clear="none"/>
        <w:t xml:space="preserve">  </w:t>
        <w:br w:clear="none"/>
      </w:r>
      <w:r>
        <w:t xml:space="preserve">"user"</w:t>
        <w:br w:clear="none"/>
      </w:r>
      <w:r>
        <w:rPr>
          <w:rStyle w:val="Text10"/>
        </w:rPr>
        <w:t xml:space="preserve">:</w:t>
        <w:br w:clear="none"/>
      </w:r>
      <w:r>
        <w:rPr>
          <w:rStyle w:val="Text6"/>
        </w:rPr>
        <w:t xml:space="preserve"> </w:t>
        <w:br w:clear="none"/>
      </w:r>
      <w:r>
        <w:t xml:space="preserve">"baduser"</w:t>
        <w:br w:clear="none"/>
      </w:r>
      <w:r>
        <w:rPr>
          <w:rStyle w:val="Text10"/>
        </w:rPr>
        <w:t xml:space="preserve">,</w:t>
        <w:br w:clear="none"/>
      </w:r>
      <w:r>
        <w:rPr>
          <w:rStyle w:val="Text6"/>
        </w:rPr>
        <w:t xml:space="preserve"/>
        <w:br w:clear="none"/>
        <w:t xml:space="preserve">  </w:t>
        <w:br w:clear="none"/>
      </w:r>
      <w:r>
        <w:t xml:space="preserve">"password"</w:t>
        <w:br w:clear="none"/>
      </w:r>
      <w:r>
        <w:rPr>
          <w:rStyle w:val="Text10"/>
        </w:rPr>
        <w:t xml:space="preserve">:</w:t>
        <w:br w:clear="none"/>
      </w:r>
      <w:r>
        <w:rPr>
          <w:rStyle w:val="Text6"/>
        </w:rPr>
        <w:t xml:space="preserve"> </w:t>
        <w:br w:clear="none"/>
      </w:r>
      <w:r>
        <w:t xml:space="preserve">"badpass"</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try</w:t>
        <w:br w:clear="none"/>
      </w:r>
      <w:r>
        <w:rPr>
          <w:rStyle w:val="Text10"/>
        </w:rPr>
        <w:t xml:space="preserve">:</w:t>
        <w:br w:clear="none"/>
      </w:r>
      <w:r>
        <w:rPr>
          <w:rStyle w:val="Text6"/>
        </w:rPr>
        <w:t xml:space="preserve"/>
        <w:br w:clear="none"/>
        <w:t xml:space="preserve">  </w:t>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connect</w:t>
        <w:br w:clear="none"/>
      </w:r>
      <w:r>
        <w:rPr>
          <w:rStyle w:val="Text10"/>
        </w:rPr>
        <w:t xml:space="preserve">(</w:t>
        <w:br w:clear="none"/>
      </w:r>
      <w:r>
        <w:rPr>
          <w:rStyle w:val="Text9"/>
        </w:rPr>
        <w:t xml:space="preserve">**</w:t>
        <w:br w:clear="none"/>
      </w:r>
      <w:r>
        <w:rPr>
          <w:rStyle w:val="Text3"/>
        </w:rPr>
        <w:t xml:space="preserve">conn_params</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"Connected"</w:t>
        <w:br w:clear="none"/>
      </w:r>
      <w:r>
        <w:rPr>
          <w:rStyle w:val="Text10"/>
        </w:rPr>
        <w:t xml:space="preserve">)</w:t>
        <w:br w:clear="none"/>
      </w:r>
      <w:r>
        <w:rPr>
          <w:rStyle w:val="Text6"/>
        </w:rPr>
        <w:t xml:space="preserve"/>
        <w:br w:clear="none"/>
      </w:r>
      <w:r>
        <w:rPr>
          <w:rStyle w:val="Text4"/>
        </w:rPr>
        <w:t xml:space="preserve">except</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Error</w:t>
        <w:br w:clear="none"/>
      </w:r>
      <w:r>
        <w:rPr>
          <w:rStyle w:val="Text6"/>
        </w:rPr>
        <w:t xml:space="preserve"> </w:t>
        <w:br w:clear="none"/>
      </w:r>
      <w:r>
        <w:rPr>
          <w:rStyle w:val="Text4"/>
        </w:rPr>
        <w:t xml:space="preserve">as</w:t>
        <w:br w:clear="none"/>
      </w:r>
      <w:r>
        <w:rPr>
          <w:rStyle w:val="Text6"/>
        </w:rPr>
        <w:t xml:space="preserve"> </w:t>
        <w:br w:clear="none"/>
      </w:r>
      <w:r>
        <w:rPr>
          <w:rStyle w:val="Text3"/>
        </w:rPr>
        <w:t xml:space="preserve">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"Cannot connect to server"</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"Error code: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3"/>
        </w:rPr>
        <w:t xml:space="preserve">errno</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"Error message: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3"/>
        </w:rPr>
        <w:t xml:space="preserve">msg</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"Error SQLSTATE: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3"/>
        </w:rPr>
        <w:t xml:space="preserve">sqlstate</w:t>
        <w:br w:clear="none"/>
      </w:r>
      <w:r>
        <w:rPr>
          <w:rStyle w:val="Text10"/>
        </w:rPr>
        <w:t xml:space="preserve">)</w:t>
        <w:br w:clear="none"/>
      </w:r>
    </w:p>
    <w:p>
      <w:pPr>
        <w:pStyle w:val="Normal"/>
      </w:pPr>
      <w:r>
        <w:t xml:space="preserve">If an exception occurs, the </w:t>
      </w:r>
      <w:r>
        <w:rPr>
          <w:rStyle w:val="Text1"/>
        </w:rPr>
        <w:t>errno</w:t>
      </w:r>
      <w:r>
        <w:t xml:space="preserve">, </w:t>
      </w:r>
      <w:r>
        <w:rPr>
          <w:rStyle w:val="Text1"/>
        </w:rPr>
        <w:t>msg</w:t>
      </w:r>
      <w:r>
        <w:t xml:space="preserve">, and </w:t>
      </w:r>
      <w:r>
        <w:rPr>
          <w:rStyle w:val="Text1"/>
        </w:rPr>
        <w:t>sqlstate</w:t>
      </w:r>
      <w:r>
        <w:t xml:space="preserve"> members of the exception object contain the error number, error message, and SQLSTATE values, respectively. Note that access to the </w:t>
      </w:r>
      <w:r>
        <w:rPr>
          <w:rStyle w:val="Text1"/>
        </w:rPr>
        <w:t>Error</w:t>
      </w:r>
      <w:r>
        <w:t xml:space="preserve"> class is through the driver module name.</w:t>
      </w:r>
    </w:p>
    <w:p>
      <w:bookmarkStart w:id="1695" w:name="GoGo_does_not_support_exceptions"/>
      <w:pPr>
        <w:keepNext/>
        <w:pStyle w:val="Heading 2"/>
      </w:pPr>
      <w:r>
        <w:t>Go</w:t>
      </w:r>
      <w:bookmarkEnd w:id="1695"/>
    </w:p>
    <w:p>
      <w:pPr>
        <w:pStyle w:val="Normal"/>
      </w:pPr>
      <w:r>
        <w:t>Go does not support exceptions. Instead, its multivalue returns</w:t>
      </w:r>
      <w:r>
        <w:rPr>
          <w:rStyle w:val="Text79"/>
        </w:rPr>
        <w:bookmarkStart w:id="1696" w:name="idm45336929449824"/>
        <w:t/>
        <w:bookmarkEnd w:id="1696"/>
      </w:r>
      <w:r>
        <w:t xml:space="preserve"> make it easy to pass an error when needed. To handle errors in Go, store the returned value of the type </w:t>
      </w:r>
      <w:r>
        <w:rPr>
          <w:rStyle w:val="Text1"/>
        </w:rPr>
        <w:t>Error</w:t>
      </w:r>
      <w:r>
        <w:t xml:space="preserve"> into a variable (we use the variable name </w:t>
      </w:r>
      <w:r>
        <w:rPr>
          <w:rStyle w:val="Text1"/>
        </w:rPr>
        <w:t>err</w:t>
      </w:r>
      <w:r>
        <w:t xml:space="preserve"> here) and handle it accordingly. To handle errors, Go offers a </w:t>
      </w:r>
      <w:r>
        <w:rPr>
          <w:rStyle w:val="Text1"/>
        </w:rPr>
        <w:t>defer</w:t>
      </w:r>
      <w:r>
        <w:t xml:space="preserve"> statement and </w:t>
      </w:r>
      <w:r>
        <w:rPr>
          <w:rStyle w:val="Text1"/>
        </w:rPr>
        <w:t>Panic()</w:t>
      </w:r>
      <w:r>
        <w:t xml:space="preserve"> and </w:t>
      </w:r>
      <w:r>
        <w:rPr>
          <w:rStyle w:val="Text1"/>
        </w:rPr>
        <w:t>Recover()</w:t>
      </w:r>
      <w:r>
        <w:t xml:space="preserve"> built-in functions, shown in </w:t>
      </w:r>
      <w:hyperlink w:anchor="Table_4_2__Error_handling_in_GoF">
        <w:r>
          <w:rPr>
            <w:rStyle w:val="Text2"/>
          </w:rPr>
          <w:t>Table 4-2</w:t>
        </w:r>
      </w:hyperlink>
      <w:r>
        <w:t>.</w:t>
      </w:r>
    </w:p>
    <w:tbl>
      <w:tblPr>
        <w:tblW w:type="auto" w:w="0"/>
      </w:tblPr>
      <w:tr>
        <w:tc>
          <w:tcPr>
            <w:tcW w:type="auto" w:w="0"/>
            <w:tcMar>
              <w:left w:type="dxa" w:w="200"/>
              <w:top w:type="dxa" w:w="200"/>
              <w:right w:type="dxa" w:w="200"/>
              <w:bottom w:type="dxa" w:w="200"/>
            </w:tcMar>
            <w:vAlign w:val="center"/>
          </w:tcPr>
          <w:p>
            <w:bookmarkStart w:id="1697" w:name="Table_4_2__Error_handling_in_GoF"/>
            <w:pPr>
              <w:pStyle w:val="Para 23"/>
            </w:pPr>
            <w:r>
              <w:t xml:space="preserve">Table 4-2. </w:t>
              <w:t>Error handling in Go</w:t>
            </w:r>
            <w:bookmarkEnd w:id="1697"/>
          </w:p>
          <w:p>
            <w:pPr>
              <w:pStyle w:val="Para 18"/>
            </w:pPr>
            <w:r>
              <w:t>Function or statement</w:t>
            </w:r>
          </w:p>
        </w:tc>
        <w:tc>
          <w:tcPr>
            <w:tcW w:type="auto" w:w="0"/>
            <w:tcMar>
              <w:left w:type="dxa" w:w="200"/>
              <w:top w:type="dxa" w:w="200"/>
              <w:right w:type="dxa" w:w="200"/>
              <w:bottom w:type="dxa" w:w="200"/>
            </w:tcMar>
            <w:vAlign w:val="center"/>
          </w:tcPr>
          <w:p>
            <w:pPr>
              <w:pStyle w:val="Para 18"/>
            </w:pPr>
            <w:r>
              <w:t>Meaning</w:t>
            </w:r>
          </w:p>
        </w:tc>
      </w:tr>
    </w:tbl>
    <w:tbl>
      <w:tblPr>
        <w:tblW w:type="auto" w:w="0"/>
      </w:tblPr>
      <w:tr>
        <w:tc>
          <w:tcPr>
            <w:tcW w:type="auto" w:w="0"/>
            <w:tcMar>
              <w:left w:type="dxa" w:w="200"/>
              <w:top w:type="dxa" w:w="200"/>
              <w:right w:type="dxa" w:w="200"/>
              <w:bottom w:type="dxa" w:w="200"/>
            </w:tcMar>
          </w:tcPr>
          <w:p>
            <w:pPr>
              <w:pStyle w:val="Para 13"/>
            </w:pPr>
            <w:r>
              <w:t>defer</w:t>
            </w:r>
          </w:p>
        </w:tc>
        <w:tc>
          <w:tcPr>
            <w:tcW w:type="auto" w:w="0"/>
            <w:tcMar>
              <w:left w:type="dxa" w:w="200"/>
              <w:top w:type="dxa" w:w="200"/>
              <w:right w:type="dxa" w:w="200"/>
              <w:bottom w:type="dxa" w:w="200"/>
            </w:tcMar>
          </w:tcPr>
          <w:p>
            <w:pPr>
              <w:pStyle w:val="Para 07"/>
            </w:pPr>
            <w:r>
              <w:t>Defers statement execution until the calling function returns.</w:t>
            </w:r>
          </w:p>
        </w:tc>
      </w:tr>
    </w:tbl>
    <w:tbl>
      <w:tblPr>
        <w:tblW w:type="auto" w:w="0"/>
      </w:tblPr>
      <w:tr>
        <w:tc>
          <w:tcPr>
            <w:tcW w:type="auto" w:w="0"/>
            <w:shd w:val="clear" w:color="auto" w:fill="EEF2F6"/>
            <w:tcMar>
              <w:left w:type="dxa" w:w="200"/>
              <w:top w:type="dxa" w:w="200"/>
              <w:right w:type="dxa" w:w="200"/>
              <w:bottom w:type="dxa" w:w="200"/>
            </w:tcMar>
          </w:tcPr>
          <w:p>
            <w:pPr>
              <w:pStyle w:val="Para 15"/>
            </w:pPr>
            <w:r>
              <w:t>Panic()</w:t>
            </w:r>
          </w:p>
        </w:tc>
        <w:tc>
          <w:tcPr>
            <w:tcW w:type="auto" w:w="0"/>
            <w:shd w:val="clear" w:color="auto" w:fill="EEF2F6"/>
            <w:tcMar>
              <w:left w:type="dxa" w:w="200"/>
              <w:top w:type="dxa" w:w="200"/>
              <w:right w:type="dxa" w:w="200"/>
              <w:bottom w:type="dxa" w:w="200"/>
            </w:tcMar>
          </w:tcPr>
          <w:p>
            <w:pPr>
              <w:pStyle w:val="Para 07"/>
            </w:pPr>
            <w:r>
              <w:t>The normal execution of the calling function stops, all deferred functions are executed, then the function returns a call to panic up the stack. The process continues. Finally, the program crashes.</w:t>
            </w:r>
          </w:p>
        </w:tc>
      </w:tr>
    </w:tbl>
    <w:tbl>
      <w:tblPr>
        <w:tblW w:type="auto" w:w="0"/>
      </w:tblPr>
      <w:tr>
        <w:tc>
          <w:tcPr>
            <w:tcW w:type="auto" w:w="0"/>
            <w:tcMar>
              <w:left w:type="dxa" w:w="200"/>
              <w:top w:type="dxa" w:w="200"/>
              <w:right w:type="dxa" w:w="200"/>
              <w:bottom w:type="dxa" w:w="200"/>
            </w:tcMar>
          </w:tcPr>
          <w:p>
            <w:pPr>
              <w:pStyle w:val="Para 13"/>
            </w:pPr>
            <w:r>
              <w:t>Recover()</w:t>
            </w:r>
          </w:p>
        </w:tc>
        <w:tc>
          <w:tcPr>
            <w:tcW w:type="auto" w:w="0"/>
            <w:tcMar>
              <w:left w:type="dxa" w:w="200"/>
              <w:top w:type="dxa" w:w="200"/>
              <w:right w:type="dxa" w:w="200"/>
              <w:bottom w:type="dxa" w:w="200"/>
            </w:tcMar>
          </w:tcPr>
          <w:p>
            <w:pPr>
              <w:pStyle w:val="Para 07"/>
            </w:pPr>
            <w:r>
              <w:t xml:space="preserve">Allows you to regain control in the panicking goroutine, so the program won’t crash and will continue executing. This works only in the deferred functions. If called in the function that is not deferred, it does nothing and returns </w:t>
            </w:r>
            <w:r>
              <w:rPr>
                <w:rStyle w:val="Text1"/>
              </w:rPr>
              <w:t>nil</w:t>
            </w:r>
            <w:r>
              <w:t>.</w:t>
            </w:r>
          </w:p>
        </w:tc>
      </w:tr>
    </w:tbl>
    <w:p>
      <w:pPr>
        <w:pStyle w:val="Para 12"/>
      </w:pPr>
      <w:r>
        <w:rPr>
          <w:rStyle w:val="Text12"/>
        </w:rPr>
        <w:t xml:space="preserve">// mysql_error.go : MySQL error handling</w:t>
        <w:br w:clear="none"/>
      </w:r>
      <w:r>
        <w:rPr>
          <w:rStyle w:val="Text6"/>
        </w:rPr>
        <w:t xml:space="preserve"/>
        <w:br w:clear="none"/>
      </w:r>
      <w:r>
        <w:rPr>
          <w:rStyle w:val="Text4"/>
        </w:rPr>
        <w:t xml:space="preserve">package</w:t>
        <w:br w:clear="none"/>
      </w:r>
      <w:r>
        <w:rPr>
          <w:rStyle w:val="Text23"/>
        </w:rPr>
        <w:t xml:space="preserve"> </w:t>
        <w:br w:clear="none"/>
      </w:r>
      <w:r>
        <w:rPr>
          <w:rStyle w:val="Text3"/>
        </w:rP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"database/sql"</w:t>
        <w:br w:clear="none"/>
      </w:r>
      <w:r>
        <w:rPr>
          <w:rStyle w:val="Text6"/>
        </w:rPr>
        <w:t xml:space="preserve"/>
        <w:br w:clear="none"/>
      </w:r>
      <w:r>
        <w:rPr>
          <w:rStyle w:val="Text23"/>
        </w:rPr>
        <w:t xml:space="preserve">    </w:t>
        <w:br w:clear="none"/>
      </w:r>
      <w:r>
        <w:t xml:space="preserve">"log"</w:t>
        <w:br w:clear="none"/>
      </w:r>
      <w:r>
        <w:rPr>
          <w:rStyle w:val="Text6"/>
        </w:rPr>
        <w:t xml:space="preserve"/>
        <w:br w:clear="none"/>
      </w:r>
      <w:r>
        <w:rPr>
          <w:rStyle w:val="Text23"/>
        </w:rPr>
        <w:t xml:space="preserve">    </w:t>
        <w:br w:clear="none"/>
      </w:r>
      <w:r>
        <w:t xml:space="preserve">"fmt"</w:t>
        <w:br w:clear="none"/>
      </w:r>
      <w:r>
        <w:rPr>
          <w:rStyle w:val="Text6"/>
        </w:rPr>
        <w:t xml:space="preserve"/>
        <w:br w:clear="none"/>
        <w:t xml:space="preserve"/>
        <w:br w:clear="none"/>
      </w:r>
      <w:r>
        <w:rPr>
          <w:rStyle w:val="Text23"/>
        </w:rPr>
        <w:t xml:space="preserve">    </w:t>
        <w:br w:clear="none"/>
      </w:r>
      <w:r>
        <w:rPr>
          <w:rStyle w:val="Text3"/>
        </w:rPr>
        <w:t xml:space="preserve">_</w:t>
        <w:br w:clear="none"/>
      </w:r>
      <w:r>
        <w:rPr>
          <w:rStyle w:val="Text23"/>
        </w:rPr>
        <w:t xml:space="preserve"> </w:t>
        <w:br w:clear="none"/>
      </w:r>
      <w:r>
        <w:t xml:space="preserve">"github.com/go-sql-driver/mysql"</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var</w:t>
        <w:br w:clear="none"/>
      </w:r>
      <w:r>
        <w:rPr>
          <w:rStyle w:val="Text23"/>
        </w:rPr>
        <w:t xml:space="preserve"> </w:t>
        <w:br w:clear="none"/>
      </w:r>
      <w:r>
        <w:rPr>
          <w:rStyle w:val="Text3"/>
        </w:rPr>
        <w:t xml:space="preserve">actor</w:t>
        <w:br w:clear="none"/>
      </w:r>
      <w:r>
        <w:rPr>
          <w:rStyle w:val="Text23"/>
        </w:rPr>
        <w:t xml:space="preserve"> </w:t>
        <w:br w:clear="none"/>
      </w:r>
      <w:r>
        <w:rPr>
          <w:rStyle w:val="Text46"/>
        </w:rPr>
        <w:t xml:space="preserve">string</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rPr>
          <w:rStyle w:val="Text23"/>
        </w:rPr>
        <w:t xml:space="preserve"> </w:t>
        <w:br w:clear="none"/>
      </w:r>
      <w:r>
        <w:t xml:space="preserve">"cbuser:cbpass!@tcp(127.0.0.1:3306)/cookbook"</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3"/>
        </w:rPr>
        <w:t xml:space="preserve">err</w:t>
        <w:br w:clear="none"/>
      </w:r>
      <w:r>
        <w:rPr>
          <w:rStyle w:val="Text23"/>
        </w:rPr>
        <w:t xml:space="preserve"> </w:t>
        <w:br w:clear="none"/>
      </w:r>
      <w:r>
        <w:rPr>
          <w:rStyle w:val="Text10"/>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QueryRow</w:t>
        <w:br w:clear="none"/>
      </w:r>
      <w:r>
        <w:rPr>
          <w:rStyle w:val="Text10"/>
        </w:rPr>
        <w:t xml:space="preserve">(</w:t>
        <w:br w:clear="none"/>
      </w:r>
      <w:r>
        <w:t xml:space="preserve">"SELECT actor FROM actors where actor='Dwayne Johnson'"</w:t>
        <w:br w:clear="none"/>
      </w:r>
      <w:r>
        <w:rPr>
          <w:rStyle w:val="Text10"/>
        </w:rPr>
        <w:t xml:space="preserve">).</w:t>
        <w:br w:clear="none"/>
      </w:r>
      <w:r>
        <w:rPr>
          <w:rStyle w:val="Text39"/>
        </w:rPr>
        <w:t xml:space="preserve">↩</w:t>
        <w:br w:clear="none"/>
      </w:r>
      <w:r>
        <w:rPr>
          <w:rStyle w:val="Text6"/>
        </w:rPr>
        <w:t xml:space="preserve"/>
        <w:br w:clear="none"/>
      </w:r>
      <w:r>
        <w:rPr>
          <w:rStyle w:val="Text23"/>
        </w:rPr>
        <w:t xml:space="preserve">          </w:t>
        <w:br w:clear="none"/>
      </w:r>
      <w:r>
        <w:rPr>
          <w:rStyle w:val="Text3"/>
        </w:rPr>
        <w:t xml:space="preserve">Scan</w:t>
        <w:br w:clear="none"/>
      </w:r>
      <w:r>
        <w:rPr>
          <w:rStyle w:val="Text10"/>
        </w:rPr>
        <w:t xml:space="preserve">(</w:t>
        <w:br w:clear="none"/>
      </w:r>
      <w:r>
        <w:rPr>
          <w:rStyle w:val="Text9"/>
        </w:rPr>
        <w:t xml:space="preserve">&amp;</w:t>
        <w:br w:clear="none"/>
      </w:r>
      <w:r>
        <w:rPr>
          <w:rStyle w:val="Text3"/>
        </w:rPr>
        <w:t xml:space="preserve">actor</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ErrNoRows</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w:t>
        <w:br w:clear="none"/>
      </w:r>
      <w:r>
        <w:rPr>
          <w:rStyle w:val="Text10"/>
        </w:rPr>
        <w:t xml:space="preserve">(</w:t>
        <w:br w:clear="none"/>
      </w:r>
      <w:r>
        <w:t xml:space="preserve">"There were no rows, but otherwise no error occurred"</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rPr>
          <w:rStyle w:val="Text3"/>
        </w:rPr>
        <w:t xml:space="preserve">err</w:t>
        <w:br w:clear="none"/>
      </w:r>
      <w:r>
        <w:rPr>
          <w:rStyle w:val="Text10"/>
        </w:rPr>
        <w:t xml:space="preserve">.</w:t>
        <w:br w:clear="none"/>
      </w:r>
      <w:r>
        <w:rPr>
          <w:rStyle w:val="Text3"/>
        </w:rPr>
        <w:t xml:space="preserve">Error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rPr>
          <w:rStyle w:val="Text3"/>
        </w:rPr>
        <w:t xml:space="preserve">actor</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If an error occurs, the function returns an object of the type </w:t>
      </w:r>
      <w:r>
        <w:rPr>
          <w:rStyle w:val="Text1"/>
        </w:rPr>
        <w:t>error</w:t>
      </w:r>
      <w:r>
        <w:t xml:space="preserve">. Its </w:t>
      </w:r>
      <w:r>
        <w:rPr>
          <w:rStyle w:val="Text1"/>
        </w:rPr>
        <w:t>Error()</w:t>
      </w:r>
      <w:r>
        <w:t xml:space="preserve"> function returns a MySQL error code and message for the errors, raised by the </w:t>
      </w:r>
      <w:r>
        <w:rPr>
          <w:rStyle w:val="Text1"/>
        </w:rPr>
        <w:t>Go-MySQL-Driver</w:t>
      </w:r>
      <w:r>
        <w:t>.</w:t>
      </w:r>
    </w:p>
    <w:p>
      <w:pPr>
        <w:pStyle w:val="Normal"/>
      </w:pPr>
      <w:r>
        <w:t xml:space="preserve">There is an exceptional case for the </w:t>
      </w:r>
      <w:r>
        <w:rPr>
          <w:rStyle w:val="Text1"/>
        </w:rPr>
        <w:t>QueryRow()</w:t>
      </w:r>
      <w:r>
        <w:t xml:space="preserve"> function with the subsequent </w:t>
      </w:r>
      <w:r>
        <w:rPr>
          <w:rStyle w:val="Text1"/>
        </w:rPr>
        <w:t>Scan()</w:t>
      </w:r>
      <w:r>
        <w:t xml:space="preserve"> call. By default, </w:t>
      </w:r>
      <w:r>
        <w:rPr>
          <w:rStyle w:val="Text1"/>
        </w:rPr>
        <w:t>Scan()</w:t>
      </w:r>
      <w:r>
        <w:t xml:space="preserve"> returns </w:t>
      </w:r>
      <w:r>
        <w:rPr>
          <w:rStyle w:val="Text1"/>
        </w:rPr>
        <w:t>nil</w:t>
      </w:r>
      <w:r>
        <w:t xml:space="preserve"> if there is no error and </w:t>
      </w:r>
      <w:r>
        <w:rPr>
          <w:rStyle w:val="Text1"/>
        </w:rPr>
        <w:t>error</w:t>
      </w:r>
      <w:r>
        <w:t xml:space="preserve"> if there is an error. However, if the query ran successfully but returned no rows, this function returns </w:t>
      </w:r>
      <w:r>
        <w:rPr>
          <w:rStyle w:val="Text1"/>
        </w:rPr>
        <w:t>sql.ErrNoRows</w:t>
      </w:r>
      <w:r>
        <w:t xml:space="preserve">. </w:t>
      </w:r>
    </w:p>
    <w:p>
      <w:bookmarkStart w:id="1698" w:name="JavaJava_programs_handle_errors"/>
      <w:pPr>
        <w:keepNext/>
        <w:pStyle w:val="Heading 2"/>
      </w:pPr>
      <w:r>
        <w:t>Java</w:t>
      </w:r>
      <w:bookmarkEnd w:id="1698"/>
    </w:p>
    <w:p>
      <w:pPr>
        <w:pStyle w:val="Normal"/>
      </w:pPr>
      <w:r>
        <w:t>Java programs handle errors by catching exceptions. To do the minimum</w:t>
      </w:r>
      <w:r>
        <w:rPr>
          <w:rStyle w:val="Text79"/>
        </w:rPr>
        <w:bookmarkStart w:id="1699" w:name="idm45336904972416"/>
        <w:t/>
        <w:bookmarkEnd w:id="1699"/>
      </w:r>
      <w:r>
        <w:t xml:space="preserve"> amount of work, print a stack trace to inform the user where the problem lies:</w:t>
      </w:r>
    </w:p>
    <w:p>
      <w:pPr>
        <w:pStyle w:val="Para 19"/>
      </w:pPr>
      <w:r>
        <w:rPr>
          <w:rStyle w:val="Text4"/>
        </w:rPr>
        <w:t xml:space="preserve">try</w:t>
        <w:br w:clear="none"/>
      </w:r>
      <w:r>
        <w:rPr>
          <w:rStyle w:val="Text6"/>
        </w:rPr>
        <w:t xml:space="preserve"/>
        <w:br w:clear="none"/>
      </w:r>
      <w:r>
        <w:rPr>
          <w:rStyle w:val="Text9"/>
        </w:rPr>
        <w:t xml:space="preserve">{</w:t>
        <w:br w:clear="none"/>
      </w:r>
      <w:r>
        <w:rPr>
          <w:rStyle w:val="Text6"/>
        </w:rPr>
        <w:t xml:space="preserve"/>
        <w:br w:clear="none"/>
        <w:t xml:space="preserve">  </w:t>
        <w:br w:clear="none"/>
      </w:r>
      <w:r>
        <w:t xml:space="preserve">/* ... some database operation ... */</w:t>
        <w:br w:clear="none"/>
      </w:r>
      <w:r>
        <w:rPr>
          <w:rStyle w:val="Text6"/>
        </w:rPr>
        <w:t xml:space="preserve"/>
        <w:br w:clear="none"/>
      </w:r>
      <w:r>
        <w:rPr>
          <w:rStyle w:val="Text9"/>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9"/>
        </w:rPr>
        <w:t xml:space="preserve">(</w:t>
        <w:br w:clear="none"/>
      </w:r>
      <w:r>
        <w:rPr>
          <w:rStyle w:val="Text3"/>
        </w:rPr>
        <w:t xml:space="preserve">Exception</w:t>
        <w:br w:clear="none"/>
      </w:r>
      <w:r>
        <w:rPr>
          <w:rStyle w:val="Text6"/>
        </w:rPr>
        <w:t xml:space="preserve"> </w:t>
        <w:br w:clear="none"/>
      </w:r>
      <w:r>
        <w:rPr>
          <w:rStyle w:val="Text3"/>
        </w:rPr>
        <w:t xml:space="preserve">e</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e</w:t>
        <w:br w:clear="none"/>
      </w:r>
      <w:r>
        <w:rPr>
          <w:rStyle w:val="Text9"/>
        </w:rPr>
        <w:t xml:space="preserve">.</w:t>
        <w:br w:clear="none"/>
      </w:r>
      <w:r>
        <w:rPr>
          <w:rStyle w:val="Text21"/>
        </w:rPr>
        <w:t xml:space="preserve">printStackTrace</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p>
    <w:p>
      <w:pPr>
        <w:pStyle w:val="Normal"/>
      </w:pPr>
      <w:r>
        <w:t>The stack trace shows the location of the problem but not necessarily what the problem was. Also, it may not be meaningful except to you, the program’s developer. To be more specific, print the error message and code associated with an exception:</w:t>
      </w:r>
    </w:p>
    <w:p>
      <w:pPr>
        <w:pStyle w:val="Para 04"/>
      </w:pPr>
      <w:r>
        <w:t xml:space="preserve">All </w:t>
      </w:r>
      <w:r>
        <w:rPr>
          <w:rStyle w:val="Text1"/>
        </w:rPr>
        <w:t>Exception</w:t>
      </w:r>
      <w:r>
        <w:t xml:space="preserve"> objects support the </w:t>
      </w:r>
      <w:r>
        <w:rPr>
          <w:rStyle w:val="Text1"/>
        </w:rPr>
        <w:t>getMessage()</w:t>
      </w:r>
      <w:r>
        <w:t xml:space="preserve"> method. JDBC methods may throw exceptions using </w:t>
      </w:r>
      <w:r>
        <w:rPr>
          <w:rStyle w:val="Text1"/>
        </w:rPr>
        <w:t>SQLException</w:t>
      </w:r>
      <w:r>
        <w:t xml:space="preserve"> objects; these are like </w:t>
      </w:r>
      <w:r>
        <w:rPr>
          <w:rStyle w:val="Text1"/>
        </w:rPr>
        <w:t>Exception</w:t>
      </w:r>
      <w:r>
        <w:t xml:space="preserve"> objects but also support </w:t>
      </w:r>
      <w:r>
        <w:rPr>
          <w:rStyle w:val="Text1"/>
        </w:rPr>
        <w:t>getErrorCode()</w:t>
      </w:r>
      <w:r>
        <w:t xml:space="preserve"> and </w:t>
      </w:r>
      <w:r>
        <w:rPr>
          <w:rStyle w:val="Text1"/>
        </w:rPr>
        <w:t>getSQLState()</w:t>
      </w:r>
      <w:r>
        <w:t xml:space="preserve"> methods. </w:t>
      </w:r>
      <w:r>
        <w:rPr>
          <w:rStyle w:val="Text1"/>
        </w:rPr>
        <w:t>getErrorCode()</w:t>
      </w:r>
      <w:r>
        <w:t xml:space="preserve"> and </w:t>
      </w:r>
      <w:r>
        <w:rPr>
          <w:rStyle w:val="Text1"/>
        </w:rPr>
        <w:t>getMessage()</w:t>
      </w:r>
      <w:r>
        <w:t xml:space="preserve"> return the MySQL-specific error number and message string, and </w:t>
      </w:r>
      <w:r>
        <w:rPr>
          <w:rStyle w:val="Text1"/>
        </w:rPr>
        <w:t>getSQLState()</w:t>
      </w:r>
      <w:r>
        <w:t xml:space="preserve"> returns a string containing the SQLSTATE value.</w:t>
      </w:r>
    </w:p>
    <w:p>
      <w:pPr>
        <w:pStyle w:val="Para 04"/>
      </w:pPr>
      <w:r>
        <w:t xml:space="preserve">Some methods generate </w:t>
      </w:r>
      <w:r>
        <w:rPr>
          <w:rStyle w:val="Text1"/>
        </w:rPr>
        <w:t>SQLWarning</w:t>
      </w:r>
      <w:r>
        <w:t xml:space="preserve"> objects to provide information about nonfatal warnings. </w:t>
      </w:r>
      <w:r>
        <w:rPr>
          <w:rStyle w:val="Text1"/>
        </w:rPr>
        <w:t>SQLWarning</w:t>
      </w:r>
      <w:r>
        <w:t xml:space="preserve"> is a subclass of </w:t>
      </w:r>
      <w:r>
        <w:rPr>
          <w:rStyle w:val="Text1"/>
        </w:rPr>
        <w:t>SQLException</w:t>
      </w:r>
      <w:r>
        <w:t>, but warnings are accumulated in a list rather than thrown immediately. They don’t interrupt your program, and you can print them at your leisure.</w:t>
      </w:r>
    </w:p>
    <w:p>
      <w:pPr>
        <w:pStyle w:val="Normal"/>
      </w:pPr>
      <w:r>
        <w:t xml:space="preserve">The following example program, </w:t>
      </w:r>
      <w:r>
        <w:rPr>
          <w:rStyle w:val="Text15"/>
        </w:rPr>
        <w:t>Error.java</w:t>
      </w:r>
      <w:r>
        <w:t>, demonstrates how to access error messages by printing all the error information available to it. It attempts to connect to the MySQL server and prints exception information if the attempt fails. Then it executes a statement and prints exception and warning information if the statement fails:</w:t>
      </w:r>
      <w:r>
        <w:rPr>
          <w:rStyle w:val="Text79"/>
        </w:rPr>
        <w:bookmarkStart w:id="1700" w:name="idm45336905170816"/>
        <w:t/>
        <w:bookmarkEnd w:id="1700"/>
        <w:bookmarkStart w:id="1701" w:name="idm45336905169984"/>
        <w:t/>
        <w:bookmarkEnd w:id="1701"/>
        <w:bookmarkStart w:id="1702" w:name="idm45336905169152"/>
        <w:t/>
        <w:bookmarkEnd w:id="1702"/>
        <w:bookmarkStart w:id="1703" w:name="idm45336905168320"/>
        <w:t/>
        <w:bookmarkEnd w:id="1703"/>
        <w:bookmarkStart w:id="1704" w:name="idm45336905167488"/>
        <w:t/>
        <w:bookmarkEnd w:id="1704"/>
      </w:r>
    </w:p>
    <w:p>
      <w:pPr>
        <w:pStyle w:val="Para 03"/>
      </w:pPr>
      <w:r>
        <w:rPr>
          <w:rStyle w:val="Text33"/>
        </w:rPr>
        <w:t xml:space="preserve">// Error.java: demonstrate MySQL error handling</w:t>
        <w:br w:clear="none"/>
      </w:r>
      <w:r>
        <w:t xml:space="preserve"/>
        <w:br w:clear="none"/>
        <w:t xml:space="preserve"/>
        <w:br w:clear="none"/>
      </w:r>
      <w:r>
        <w:rPr>
          <w:rStyle w:val="Text35"/>
        </w:rPr>
        <w:t xml:space="preserve">import</w:t>
        <w:br w:clear="none"/>
      </w:r>
      <w:r>
        <w:t xml:space="preserve"> </w:t>
        <w:br w:clear="none"/>
      </w:r>
      <w:r>
        <w:rPr>
          <w:rStyle w:val="Text55"/>
        </w:rPr>
        <w:t xml:space="preserve">java.sql.*</w:t>
        <w:br w:clear="none"/>
      </w:r>
      <w:r>
        <w:rPr>
          <w:rStyle w:val="Text36"/>
        </w:rPr>
        <w:t xml:space="preserve">;</w:t>
        <w:br w:clear="none"/>
      </w:r>
      <w:r>
        <w:t xml:space="preserve"/>
        <w:br w:clear="none"/>
        <w:t xml:space="preserve"/>
        <w:br w:clear="none"/>
      </w:r>
      <w:r>
        <w:rPr>
          <w:rStyle w:val="Text35"/>
        </w:rPr>
        <w:t xml:space="preserve">public</w:t>
        <w:br w:clear="none"/>
      </w:r>
      <w:r>
        <w:t xml:space="preserve"> </w:t>
        <w:br w:clear="none"/>
      </w:r>
      <w:r>
        <w:rPr>
          <w:rStyle w:val="Text35"/>
        </w:rPr>
        <w:t xml:space="preserve">class</w:t>
        <w:br w:clear="none"/>
      </w:r>
      <w:r>
        <w:t xml:space="preserve"> </w:t>
        <w:br w:clear="none"/>
      </w:r>
      <w:r>
        <w:rPr>
          <w:rStyle w:val="Text68"/>
        </w:rPr>
        <w:t xml:space="preserve">Error</w:t>
        <w:br w:clear="none"/>
      </w:r>
      <w:r>
        <w:t xml:space="preserve"> </w:t>
        <w:br w:clear="none"/>
      </w:r>
      <w:r>
        <w:rPr>
          <w:rStyle w:val="Text36"/>
        </w:rPr>
        <w:t xml:space="preserve">{</w:t>
        <w:br w:clear="none"/>
      </w:r>
      <w:r>
        <w:t xml:space="preserve"/>
        <w:br w:clear="none"/>
        <w:t xml:space="preserve">  </w:t>
        <w:br w:clear="none"/>
      </w:r>
      <w:r>
        <w:rPr>
          <w:rStyle w:val="Text35"/>
        </w:rPr>
        <w:t xml:space="preserve">public</w:t>
        <w:br w:clear="none"/>
      </w:r>
      <w:r>
        <w:t xml:space="preserve"> </w:t>
        <w:br w:clear="none"/>
      </w:r>
      <w:r>
        <w:rPr>
          <w:rStyle w:val="Text35"/>
        </w:rPr>
        <w:t xml:space="preserve">static</w:t>
        <w:br w:clear="none"/>
      </w:r>
      <w:r>
        <w:t xml:space="preserve"> </w:t>
        <w:br w:clear="none"/>
      </w:r>
      <w:r>
        <w:rPr>
          <w:rStyle w:val="Text67"/>
        </w:rPr>
        <w:t xml:space="preserve">void</w:t>
        <w:br w:clear="none"/>
      </w:r>
      <w:r>
        <w:t xml:space="preserve"> </w:t>
        <w:br w:clear="none"/>
      </w:r>
      <w:r>
        <w:rPr>
          <w:rStyle w:val="Text62"/>
        </w:rPr>
        <w:t xml:space="preserve">main</w:t>
        <w:br w:clear="none"/>
      </w:r>
      <w:r>
        <w:rPr>
          <w:rStyle w:val="Text36"/>
        </w:rPr>
        <w:t xml:space="preserve">(</w:t>
        <w:br w:clear="none"/>
      </w:r>
      <w:r>
        <w:rPr>
          <w:rStyle w:val="Text26"/>
        </w:rPr>
        <w:t xml:space="preserve">String</w:t>
        <w:br w:clear="none"/>
      </w:r>
      <w:r>
        <w:rPr>
          <w:rStyle w:val="Text36"/>
        </w:rPr>
        <w:t xml:space="preserve">[]</w:t>
        <w:br w:clear="none"/>
      </w:r>
      <w:r>
        <w:t xml:space="preserve"> </w:t>
        <w:br w:clear="none"/>
      </w:r>
      <w:r>
        <w:rPr>
          <w:rStyle w:val="Text26"/>
        </w:rPr>
        <w:t xml:space="preserve">args</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Connection</w:t>
        <w:br w:clear="none"/>
      </w:r>
      <w:r>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url</w:t>
        <w:br w:clear="none"/>
      </w:r>
      <w:r>
        <w:t xml:space="preserve"> </w:t>
        <w:br w:clear="none"/>
      </w:r>
      <w:r>
        <w:rPr>
          <w:rStyle w:val="Text36"/>
        </w:rPr>
        <w:t xml:space="preserve">=</w:t>
        <w:br w:clear="none"/>
      </w:r>
      <w:r>
        <w:t xml:space="preserve"> </w:t>
        <w:br w:clear="none"/>
      </w:r>
      <w:r>
        <w:rPr>
          <w:rStyle w:val="Text31"/>
        </w:rPr>
        <w:t xml:space="preserve">"jdbc:mysql://localhost/cookbook"</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userName</w:t>
        <w:br w:clear="none"/>
      </w:r>
      <w:r>
        <w:t xml:space="preserve"> </w:t>
        <w:br w:clear="none"/>
      </w:r>
      <w:r>
        <w:rPr>
          <w:rStyle w:val="Text36"/>
        </w:rPr>
        <w:t xml:space="preserve">=</w:t>
        <w:br w:clear="none"/>
      </w:r>
      <w:r>
        <w:t xml:space="preserve"> </w:t>
        <w:br w:clear="none"/>
      </w:r>
      <w:r>
        <w:rPr>
          <w:rStyle w:val="Text31"/>
        </w:rPr>
        <w:t xml:space="preserve">"baduser"</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password</w:t>
        <w:br w:clear="none"/>
      </w:r>
      <w:r>
        <w:t xml:space="preserve"> </w:t>
        <w:br w:clear="none"/>
      </w:r>
      <w:r>
        <w:rPr>
          <w:rStyle w:val="Text36"/>
        </w:rPr>
        <w:t xml:space="preserve">=</w:t>
        <w:br w:clear="none"/>
      </w:r>
      <w:r>
        <w:t xml:space="preserve"> </w:t>
        <w:br w:clear="none"/>
      </w:r>
      <w:r>
        <w:rPr>
          <w:rStyle w:val="Text31"/>
        </w:rPr>
        <w:t xml:space="preserve">"badpass"</w:t>
        <w:br w:clear="none"/>
      </w:r>
      <w:r>
        <w:rPr>
          <w:rStyle w:val="Text36"/>
        </w:rPr>
        <w:t xml:space="preserve">;</w:t>
        <w:br w:clear="none"/>
      </w:r>
      <w:r>
        <w:t xml:space="preserve"/>
        <w:br w:clear="none"/>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26"/>
        </w:rPr>
        <w:t xml:space="preserve">DriverManager</w:t>
        <w:br w:clear="none"/>
      </w:r>
      <w:r>
        <w:rPr>
          <w:rStyle w:val="Text36"/>
        </w:rPr>
        <w:t xml:space="preserve">.</w:t>
        <w:br w:clear="none"/>
      </w:r>
      <w:r>
        <w:rPr>
          <w:rStyle w:val="Text37"/>
        </w:rPr>
        <w:t xml:space="preserve">getConnection</w:t>
        <w:br w:clear="none"/>
      </w:r>
      <w:r>
        <w:rPr>
          <w:rStyle w:val="Text36"/>
        </w:rPr>
        <w:t xml:space="preserve">(</w:t>
        <w:br w:clear="none"/>
      </w:r>
      <w:r>
        <w:rPr>
          <w:rStyle w:val="Text26"/>
        </w:rPr>
        <w:t xml:space="preserve">url</w:t>
        <w:br w:clear="none"/>
      </w:r>
      <w:r>
        <w:rPr>
          <w:rStyle w:val="Text36"/>
        </w:rPr>
        <w:t xml:space="preserve">,</w:t>
        <w:br w:clear="none"/>
      </w:r>
      <w:r>
        <w:t xml:space="preserve"> </w:t>
        <w:br w:clear="none"/>
      </w:r>
      <w:r>
        <w:rPr>
          <w:rStyle w:val="Text26"/>
        </w:rPr>
        <w:t xml:space="preserve">userName</w:t>
        <w:br w:clear="none"/>
      </w:r>
      <w:r>
        <w:rPr>
          <w:rStyle w:val="Text36"/>
        </w:rPr>
        <w:t xml:space="preserve">,</w:t>
        <w:br w:clear="none"/>
      </w:r>
      <w:r>
        <w:t xml:space="preserve"> </w:t>
        <w:br w:clear="none"/>
      </w:r>
      <w:r>
        <w:rPr>
          <w:rStyle w:val="Text26"/>
        </w:rPr>
        <w:t xml:space="preserve">password</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"Connected"</w:t>
        <w:br w:clear="none"/>
      </w:r>
      <w:r>
        <w:rPr>
          <w:rStyle w:val="Text36"/>
        </w:rPr>
        <w:t xml:space="preserve">);</w:t>
        <w:br w:clear="none"/>
      </w:r>
      <w:r>
        <w:t xml:space="preserve"/>
        <w:br w:clear="none"/>
        <w:t xml:space="preserve">      </w:t>
        <w:br w:clear="none"/>
      </w:r>
      <w:r>
        <w:rPr>
          <w:rStyle w:val="Text26"/>
        </w:rPr>
        <w:t xml:space="preserve">tryQuery</w:t>
        <w:br w:clear="none"/>
      </w:r>
      <w:r>
        <w:rPr>
          <w:rStyle w:val="Text36"/>
        </w:rPr>
        <w:t xml:space="preserve">(</w:t>
        <w:br w:clear="none"/>
      </w:r>
      <w:r>
        <w:rPr>
          <w:rStyle w:val="Text26"/>
        </w:rPr>
        <w:t xml:space="preserve">conn</w:t>
        <w:br w:clear="none"/>
      </w:r>
      <w:r>
        <w:rPr>
          <w:rStyle w:val="Text36"/>
        </w:rPr>
        <w:t xml:space="preserve">);</w:t>
        <w:br w:clear="none"/>
      </w:r>
      <w:r>
        <w:t xml:space="preserve">    </w:t>
        <w:br w:clear="none"/>
      </w:r>
      <w:r>
        <w:rPr>
          <w:rStyle w:val="Text33"/>
        </w:rPr>
        <w:t xml:space="preserve">// issue a query</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"Cannot connect to server"</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26"/>
        </w:rPr>
        <w:t xml:space="preserve">e</w:t>
        <w:br w:clear="none"/>
      </w:r>
      <w:r>
        <w:rPr>
          <w:rStyle w:val="Text36"/>
        </w:rPr>
        <w:t xml:space="preserve">);</w:t>
        <w:br w:clear="none"/>
      </w:r>
      <w:r>
        <w:t xml:space="preserve"/>
        <w:br w:clear="none"/>
        <w:t xml:space="preserve">      </w:t>
        <w:br w:clear="none"/>
      </w:r>
      <w:r>
        <w:rPr>
          <w:rStyle w:val="Text35"/>
        </w:rPr>
        <w:t xml:space="preserve">if</w:t>
        <w:br w:clear="none"/>
      </w:r>
      <w:r>
        <w:t xml:space="preserve"> </w:t>
        <w:br w:clear="none"/>
      </w:r>
      <w:r>
        <w:rPr>
          <w:rStyle w:val="Text36"/>
        </w:rPr>
        <w:t xml:space="preserve">(</w:t>
        <w:br w:clear="none"/>
      </w:r>
      <w:r>
        <w:rPr>
          <w:rStyle w:val="Text26"/>
        </w:rPr>
        <w:t xml:space="preserve">e</w:t>
        <w:br w:clear="none"/>
      </w:r>
      <w:r>
        <w:t xml:space="preserve"> </w:t>
        <w:br w:clear="none"/>
      </w:r>
      <w:r>
        <w:rPr>
          <w:rStyle w:val="Text35"/>
        </w:rPr>
        <w:t xml:space="preserve">instanceof</w:t>
        <w:br w:clear="none"/>
      </w:r>
      <w:r>
        <w:t xml:space="preserve"> </w:t>
        <w:br w:clear="none"/>
      </w:r>
      <w:r>
        <w:rPr>
          <w:rStyle w:val="Text26"/>
        </w:rPr>
        <w:t xml:space="preserve">SQLException</w:t>
        <w:br w:clear="none"/>
      </w:r>
      <w:r>
        <w:rPr>
          <w:rStyle w:val="Text36"/>
        </w:rPr>
        <w:t xml:space="preserve">)</w:t>
        <w:br w:clear="none"/>
      </w:r>
      <w:r>
        <w:t xml:space="preserve">  </w:t>
        <w:br w:clear="none"/>
      </w:r>
      <w:r>
        <w:rPr>
          <w:rStyle w:val="Text33"/>
        </w:rPr>
        <w:t xml:space="preserve">// JDBC-specific exception?</w:t>
        <w:br w:clear="none"/>
      </w:r>
      <w:r>
        <w:t xml:space="preserve"/>
        <w:br w:clear="none"/>
        <w:t xml:space="preserve">      </w:t>
        <w:br w:clear="none"/>
      </w:r>
      <w:r>
        <w:rPr>
          <w:rStyle w:val="Text36"/>
        </w:rPr>
        <w:t xml:space="preserve">{</w:t>
        <w:br w:clear="none"/>
      </w:r>
      <w:r>
        <w:t xml:space="preserve"/>
        <w:br w:clear="none"/>
        <w:t xml:space="preserve">        </w:t>
        <w:br w:clear="none"/>
      </w:r>
      <w:r>
        <w:rPr>
          <w:rStyle w:val="Text33"/>
        </w:rPr>
        <w:t xml:space="preserve">// e must be cast from Exception to SQLException to</w:t>
        <w:br w:clear="none"/>
      </w:r>
      <w:r>
        <w:t xml:space="preserve"/>
        <w:br w:clear="none"/>
        <w:t xml:space="preserve">        </w:t>
        <w:br w:clear="none"/>
      </w:r>
      <w:r>
        <w:rPr>
          <w:rStyle w:val="Text33"/>
        </w:rPr>
        <w:t xml:space="preserve">// access the SQLException-specific methods</w:t>
        <w:br w:clear="none"/>
      </w:r>
      <w:r>
        <w:t xml:space="preserve"/>
        <w:br w:clear="none"/>
        <w:t xml:space="preserve">        </w:t>
        <w:br w:clear="none"/>
      </w:r>
      <w:r>
        <w:rPr>
          <w:rStyle w:val="Text26"/>
        </w:rPr>
        <w:t xml:space="preserve">printException</w:t>
        <w:br w:clear="none"/>
      </w:r>
      <w:r>
        <w:rPr>
          <w:rStyle w:val="Text36"/>
        </w:rPr>
        <w:t xml:space="preserve">((</w:t>
        <w:br w:clear="none"/>
      </w:r>
      <w:r>
        <w:rPr>
          <w:rStyle w:val="Text26"/>
        </w:rPr>
        <w:t xml:space="preserve">SQLException</w:t>
        <w:br w:clear="none"/>
      </w:r>
      <w:r>
        <w:rPr>
          <w:rStyle w:val="Text36"/>
        </w:rPr>
        <w:t xml:space="preserve">)</w:t>
        <w:br w:clear="none"/>
      </w:r>
      <w:r>
        <w:t xml:space="preserve"> </w:t>
        <w:br w:clear="none"/>
      </w:r>
      <w:r>
        <w:rPr>
          <w:rStyle w:val="Text26"/>
        </w:rPr>
        <w:t xml:space="preserve">e</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finally</w:t>
        <w:br w:clear="none"/>
      </w:r>
      <w:r>
        <w:t xml:space="preserve"> </w:t>
        <w:br w:clear="none"/>
      </w:r>
      <w:r>
        <w:rPr>
          <w:rStyle w:val="Text36"/>
        </w:rPr>
        <w:t xml:space="preserve">{</w:t>
        <w:br w:clear="none"/>
      </w:r>
      <w:r>
        <w:t xml:space="preserve"/>
        <w:br w:clear="none"/>
        <w:t xml:space="preserve">      </w:t>
        <w:br w:clear="none"/>
      </w:r>
      <w:r>
        <w:rPr>
          <w:rStyle w:val="Text35"/>
        </w:rPr>
        <w:t xml:space="preserve">if</w:t>
        <w:br w:clear="none"/>
      </w:r>
      <w:r>
        <w:t xml:space="preserve"> </w:t>
        <w:br w:clear="none"/>
      </w:r>
      <w:r>
        <w:rPr>
          <w:rStyle w:val="Text36"/>
        </w:rPr>
        <w:t xml:space="preserve">(</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26"/>
        </w:rPr>
        <w:t xml:space="preserve">conn</w:t>
        <w:br w:clear="none"/>
      </w:r>
      <w:r>
        <w:rPr>
          <w:rStyle w:val="Text36"/>
        </w:rPr>
        <w:t xml:space="preserve">.</w:t>
        <w:br w:clear="none"/>
      </w:r>
      <w:r>
        <w:rPr>
          <w:rStyle w:val="Text37"/>
        </w:rPr>
        <w:t xml:space="preserve">close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"Disconnected"</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SQLException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printException</w:t>
        <w:br w:clear="none"/>
      </w:r>
      <w:r>
        <w:t xml:space="preserve"> </w:t>
        <w:br w:clear="none"/>
      </w:r>
      <w:r>
        <w:rPr>
          <w:rStyle w:val="Text36"/>
        </w:rPr>
        <w:t xml:space="preserve">(</w:t>
        <w:br w:clear="none"/>
      </w:r>
      <w:r>
        <w:rPr>
          <w:rStyle w:val="Text26"/>
        </w:rPr>
        <w:t xml:space="preserve">e</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br w:clear="none"/>
        <w:t xml:space="preserve">  </w:t>
        <w:br w:clear="none"/>
      </w:r>
      <w:r>
        <w:rPr>
          <w:rStyle w:val="Text35"/>
        </w:rPr>
        <w:t xml:space="preserve">public</w:t>
        <w:br w:clear="none"/>
      </w:r>
      <w:r>
        <w:t xml:space="preserve"> </w:t>
        <w:br w:clear="none"/>
      </w:r>
      <w:r>
        <w:rPr>
          <w:rStyle w:val="Text35"/>
        </w:rPr>
        <w:t xml:space="preserve">static</w:t>
        <w:br w:clear="none"/>
      </w:r>
      <w:r>
        <w:t xml:space="preserve"> </w:t>
        <w:br w:clear="none"/>
      </w:r>
      <w:r>
        <w:rPr>
          <w:rStyle w:val="Text67"/>
        </w:rPr>
        <w:t xml:space="preserve">void</w:t>
        <w:br w:clear="none"/>
      </w:r>
      <w:r>
        <w:t xml:space="preserve"> </w:t>
        <w:br w:clear="none"/>
      </w:r>
      <w:r>
        <w:rPr>
          <w:rStyle w:val="Text62"/>
        </w:rPr>
        <w:t xml:space="preserve">tryQuery</w:t>
        <w:br w:clear="none"/>
      </w:r>
      <w:r>
        <w:rPr>
          <w:rStyle w:val="Text36"/>
        </w:rPr>
        <w:t xml:space="preserve">(</w:t>
        <w:br w:clear="none"/>
      </w:r>
      <w:r>
        <w:rPr>
          <w:rStyle w:val="Text26"/>
        </w:rPr>
        <w:t xml:space="preserve">Connection</w:t>
        <w:br w:clear="none"/>
      </w:r>
      <w:r>
        <w:t xml:space="preserve"> </w:t>
        <w:br w:clear="none"/>
      </w:r>
      <w:r>
        <w:rPr>
          <w:rStyle w:val="Text26"/>
        </w:rPr>
        <w:t xml:space="preserve">conn</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33"/>
        </w:rPr>
        <w:t xml:space="preserve">// issue a simple query</w:t>
        <w:br w:clear="none"/>
      </w:r>
      <w:r>
        <w:t xml:space="preserve"/>
        <w:br w:clear="none"/>
        <w:t xml:space="preserve">      </w:t>
        <w:br w:clear="none"/>
      </w:r>
      <w:r>
        <w:rPr>
          <w:rStyle w:val="Text26"/>
        </w:rPr>
        <w:t xml:space="preserve">Statement</w:t>
        <w:br w:clear="none"/>
      </w:r>
      <w:r>
        <w:t xml:space="preserve"> </w:t>
        <w:br w:clear="none"/>
      </w:r>
      <w:r>
        <w:rPr>
          <w:rStyle w:val="Text26"/>
        </w:rPr>
        <w:t xml:space="preserve">s</w:t>
        <w:br w:clear="none"/>
      </w:r>
      <w:r>
        <w:t xml:space="preserve"> </w:t>
        <w:br w:clear="none"/>
      </w:r>
      <w:r>
        <w:rPr>
          <w:rStyle w:val="Text36"/>
        </w:rPr>
        <w:t xml:space="preserve">=</w:t>
        <w:br w:clear="none"/>
      </w:r>
      <w:r>
        <w:t xml:space="preserve"> </w:t>
        <w:br w:clear="none"/>
      </w:r>
      <w:r>
        <w:rPr>
          <w:rStyle w:val="Text26"/>
        </w:rPr>
        <w:t xml:space="preserve">conn</w:t>
        <w:br w:clear="none"/>
      </w:r>
      <w:r>
        <w:rPr>
          <w:rStyle w:val="Text36"/>
        </w:rPr>
        <w:t xml:space="preserve">.</w:t>
        <w:br w:clear="none"/>
      </w:r>
      <w:r>
        <w:rPr>
          <w:rStyle w:val="Text37"/>
        </w:rPr>
        <w:t xml:space="preserve">createStatement</w:t>
        <w:br w:clear="none"/>
      </w:r>
      <w:r>
        <w:rPr>
          <w:rStyle w:val="Text36"/>
        </w:rPr>
        <w:t xml:space="preserve">();</w:t>
        <w:br w:clear="none"/>
      </w:r>
      <w:r>
        <w:t xml:space="preserve"/>
        <w:br w:clear="none"/>
        <w:t xml:space="preserve">      </w:t>
        <w:br w:clear="none"/>
      </w:r>
      <w:r>
        <w:rPr>
          <w:rStyle w:val="Text26"/>
        </w:rPr>
        <w:t xml:space="preserve">s</w:t>
        <w:br w:clear="none"/>
      </w:r>
      <w:r>
        <w:rPr>
          <w:rStyle w:val="Text36"/>
        </w:rPr>
        <w:t xml:space="preserve">.</w:t>
        <w:br w:clear="none"/>
      </w:r>
      <w:r>
        <w:rPr>
          <w:rStyle w:val="Text37"/>
        </w:rPr>
        <w:t xml:space="preserve">execute</w:t>
        <w:br w:clear="none"/>
      </w:r>
      <w:r>
        <w:rPr>
          <w:rStyle w:val="Text36"/>
        </w:rPr>
        <w:t xml:space="preserve">(</w:t>
        <w:br w:clear="none"/>
      </w:r>
      <w:r>
        <w:rPr>
          <w:rStyle w:val="Text31"/>
        </w:rPr>
        <w:t xml:space="preserve">"USE cookbook"</w:t>
        <w:br w:clear="none"/>
      </w:r>
      <w:r>
        <w:rPr>
          <w:rStyle w:val="Text36"/>
        </w:rPr>
        <w:t xml:space="preserve">);</w:t>
        <w:br w:clear="none"/>
      </w:r>
      <w:r>
        <w:t xml:space="preserve"/>
        <w:br w:clear="none"/>
        <w:t xml:space="preserve">      </w:t>
        <w:br w:clear="none"/>
      </w:r>
      <w:r>
        <w:rPr>
          <w:rStyle w:val="Text26"/>
        </w:rPr>
        <w:t xml:space="preserve">s</w:t>
        <w:br w:clear="none"/>
      </w:r>
      <w:r>
        <w:rPr>
          <w:rStyle w:val="Text36"/>
        </w:rPr>
        <w:t xml:space="preserve">.</w:t>
        <w:br w:clear="none"/>
      </w:r>
      <w:r>
        <w:rPr>
          <w:rStyle w:val="Text37"/>
        </w:rPr>
        <w:t xml:space="preserve">close</w:t>
        <w:br w:clear="none"/>
      </w:r>
      <w:r>
        <w:rPr>
          <w:rStyle w:val="Text36"/>
        </w:rPr>
        <w:t xml:space="preserve">();</w:t>
        <w:br w:clear="none"/>
      </w:r>
      <w:r>
        <w:t xml:space="preserve"/>
        <w:br w:clear="none"/>
        <w:t xml:space="preserve"/>
        <w:br w:clear="none"/>
        <w:t xml:space="preserve">      </w:t>
        <w:br w:clear="none"/>
      </w:r>
      <w:r>
        <w:rPr>
          <w:rStyle w:val="Text33"/>
        </w:rPr>
        <w:t xml:space="preserve">// print any accumulated warnings</w:t>
        <w:br w:clear="none"/>
      </w:r>
      <w:r>
        <w:t xml:space="preserve"/>
        <w:br w:clear="none"/>
        <w:t xml:space="preserve">      </w:t>
        <w:br w:clear="none"/>
      </w:r>
      <w:r>
        <w:rPr>
          <w:rStyle w:val="Text26"/>
        </w:rPr>
        <w:t xml:space="preserve">SQLWarning</w:t>
        <w:br w:clear="none"/>
      </w:r>
      <w:r>
        <w:t xml:space="preserve"> </w:t>
        <w:br w:clear="none"/>
      </w:r>
      <w:r>
        <w:rPr>
          <w:rStyle w:val="Text26"/>
        </w:rPr>
        <w:t xml:space="preserve">w</w:t>
        <w:br w:clear="none"/>
      </w:r>
      <w:r>
        <w:t xml:space="preserve"> </w:t>
        <w:br w:clear="none"/>
      </w:r>
      <w:r>
        <w:rPr>
          <w:rStyle w:val="Text36"/>
        </w:rPr>
        <w:t xml:space="preserve">=</w:t>
        <w:br w:clear="none"/>
      </w:r>
      <w:r>
        <w:t xml:space="preserve"> </w:t>
        <w:br w:clear="none"/>
      </w:r>
      <w:r>
        <w:rPr>
          <w:rStyle w:val="Text26"/>
        </w:rPr>
        <w:t xml:space="preserve">conn</w:t>
        <w:br w:clear="none"/>
      </w:r>
      <w:r>
        <w:rPr>
          <w:rStyle w:val="Text36"/>
        </w:rPr>
        <w:t xml:space="preserve">.</w:t>
        <w:br w:clear="none"/>
      </w:r>
      <w:r>
        <w:rPr>
          <w:rStyle w:val="Text37"/>
        </w:rPr>
        <w:t xml:space="preserve">getWarnings</w:t>
        <w:br w:clear="none"/>
      </w:r>
      <w:r>
        <w:rPr>
          <w:rStyle w:val="Text36"/>
        </w:rPr>
        <w:t xml:space="preserve">();</w:t>
        <w:br w:clear="none"/>
      </w:r>
      <w:r>
        <w:t xml:space="preserve"/>
        <w:br w:clear="none"/>
        <w:t xml:space="preserve">      </w:t>
        <w:br w:clear="none"/>
      </w:r>
      <w:r>
        <w:rPr>
          <w:rStyle w:val="Text35"/>
        </w:rPr>
        <w:t xml:space="preserve">while</w:t>
        <w:br w:clear="none"/>
      </w:r>
      <w:r>
        <w:t xml:space="preserve"> </w:t>
        <w:br w:clear="none"/>
      </w:r>
      <w:r>
        <w:rPr>
          <w:rStyle w:val="Text36"/>
        </w:rPr>
        <w:t xml:space="preserve">(</w:t>
        <w:br w:clear="none"/>
      </w:r>
      <w:r>
        <w:rPr>
          <w:rStyle w:val="Text26"/>
        </w:rPr>
        <w:t xml:space="preserve">w</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"SQLWarning: "</w:t>
        <w:br w:clear="none"/>
      </w:r>
      <w:r>
        <w:t xml:space="preserve"> </w:t>
        <w:br w:clear="none"/>
      </w:r>
      <w:r>
        <w:rPr>
          <w:rStyle w:val="Text36"/>
        </w:rPr>
        <w:t xml:space="preserve">+</w:t>
        <w:br w:clear="none"/>
      </w:r>
      <w:r>
        <w:t xml:space="preserve"> </w:t>
        <w:br w:clear="none"/>
      </w:r>
      <w:r>
        <w:rPr>
          <w:rStyle w:val="Text26"/>
        </w:rPr>
        <w:t xml:space="preserve">w</w:t>
        <w:br w:clear="none"/>
      </w:r>
      <w:r>
        <w:rPr>
          <w:rStyle w:val="Text36"/>
        </w:rPr>
        <w:t xml:space="preserve">.</w:t>
        <w:br w:clear="none"/>
      </w:r>
      <w:r>
        <w:rPr>
          <w:rStyle w:val="Text37"/>
        </w:rPr>
        <w:t xml:space="preserve">getMessage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"SQLState: "</w:t>
        <w:br w:clear="none"/>
      </w:r>
      <w:r>
        <w:t xml:space="preserve"> </w:t>
        <w:br w:clear="none"/>
      </w:r>
      <w:r>
        <w:rPr>
          <w:rStyle w:val="Text36"/>
        </w:rPr>
        <w:t xml:space="preserve">+</w:t>
        <w:br w:clear="none"/>
      </w:r>
      <w:r>
        <w:t xml:space="preserve"> </w:t>
        <w:br w:clear="none"/>
      </w:r>
      <w:r>
        <w:rPr>
          <w:rStyle w:val="Text26"/>
        </w:rPr>
        <w:t xml:space="preserve">w</w:t>
        <w:br w:clear="none"/>
      </w:r>
      <w:r>
        <w:rPr>
          <w:rStyle w:val="Text36"/>
        </w:rPr>
        <w:t xml:space="preserve">.</w:t>
        <w:br w:clear="none"/>
      </w:r>
      <w:r>
        <w:rPr>
          <w:rStyle w:val="Text37"/>
        </w:rPr>
        <w:t xml:space="preserve">getSQLState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"Vendor code: "</w:t>
        <w:br w:clear="none"/>
      </w:r>
      <w:r>
        <w:t xml:space="preserve"> </w:t>
        <w:br w:clear="none"/>
      </w:r>
      <w:r>
        <w:rPr>
          <w:rStyle w:val="Text36"/>
        </w:rPr>
        <w:t xml:space="preserve">+</w:t>
        <w:br w:clear="none"/>
      </w:r>
      <w:r>
        <w:t xml:space="preserve"> </w:t>
        <w:br w:clear="none"/>
      </w:r>
      <w:r>
        <w:rPr>
          <w:rStyle w:val="Text26"/>
        </w:rPr>
        <w:t xml:space="preserve">w</w:t>
        <w:br w:clear="none"/>
      </w:r>
      <w:r>
        <w:rPr>
          <w:rStyle w:val="Text36"/>
        </w:rPr>
        <w:t xml:space="preserve">.</w:t>
        <w:br w:clear="none"/>
      </w:r>
      <w:r>
        <w:rPr>
          <w:rStyle w:val="Text37"/>
        </w:rPr>
        <w:t xml:space="preserve">getErrorCode</w:t>
        <w:br w:clear="none"/>
      </w:r>
      <w:r>
        <w:rPr>
          <w:rStyle w:val="Text36"/>
        </w:rPr>
        <w:t xml:space="preserve">());</w:t>
        <w:br w:clear="none"/>
      </w:r>
      <w:r>
        <w:t xml:space="preserve"/>
        <w:br w:clear="none"/>
        <w:t xml:space="preserve">        </w:t>
        <w:br w:clear="none"/>
      </w:r>
      <w:r>
        <w:rPr>
          <w:rStyle w:val="Text26"/>
        </w:rPr>
        <w:t xml:space="preserve">w</w:t>
        <w:br w:clear="none"/>
      </w:r>
      <w:r>
        <w:t xml:space="preserve"> </w:t>
        <w:br w:clear="none"/>
      </w:r>
      <w:r>
        <w:rPr>
          <w:rStyle w:val="Text36"/>
        </w:rPr>
        <w:t xml:space="preserve">=</w:t>
        <w:br w:clear="none"/>
      </w:r>
      <w:r>
        <w:t xml:space="preserve"> </w:t>
        <w:br w:clear="none"/>
      </w:r>
      <w:r>
        <w:rPr>
          <w:rStyle w:val="Text26"/>
        </w:rPr>
        <w:t xml:space="preserve">w</w:t>
        <w:br w:clear="none"/>
      </w:r>
      <w:r>
        <w:rPr>
          <w:rStyle w:val="Text36"/>
        </w:rPr>
        <w:t xml:space="preserve">.</w:t>
        <w:br w:clear="none"/>
      </w:r>
      <w:r>
        <w:rPr>
          <w:rStyle w:val="Text37"/>
        </w:rPr>
        <w:t xml:space="preserve">getNextWarning</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SQLException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printException</w:t>
        <w:br w:clear="none"/>
      </w:r>
      <w:r>
        <w:rPr>
          <w:rStyle w:val="Text36"/>
        </w:rPr>
        <w:t xml:space="preserve">(</w:t>
        <w:br w:clear="none"/>
      </w:r>
      <w:r>
        <w:rPr>
          <w:rStyle w:val="Text26"/>
        </w:rPr>
        <w:t xml:space="preserve">e</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br w:clear="none"/>
        <w:t xml:space="preserve">  </w:t>
        <w:br w:clear="none"/>
      </w:r>
      <w:r>
        <w:rPr>
          <w:rStyle w:val="Text35"/>
        </w:rPr>
        <w:t xml:space="preserve">public</w:t>
        <w:br w:clear="none"/>
      </w:r>
      <w:r>
        <w:t xml:space="preserve"> </w:t>
        <w:br w:clear="none"/>
      </w:r>
      <w:r>
        <w:rPr>
          <w:rStyle w:val="Text35"/>
        </w:rPr>
        <w:t xml:space="preserve">static</w:t>
        <w:br w:clear="none"/>
      </w:r>
      <w:r>
        <w:t xml:space="preserve"> </w:t>
        <w:br w:clear="none"/>
      </w:r>
      <w:r>
        <w:rPr>
          <w:rStyle w:val="Text67"/>
        </w:rPr>
        <w:t xml:space="preserve">void</w:t>
        <w:br w:clear="none"/>
      </w:r>
      <w:r>
        <w:t xml:space="preserve"> </w:t>
        <w:br w:clear="none"/>
      </w:r>
      <w:r>
        <w:rPr>
          <w:rStyle w:val="Text62"/>
        </w:rPr>
        <w:t xml:space="preserve">printException</w:t>
        <w:br w:clear="none"/>
      </w:r>
      <w:r>
        <w:rPr>
          <w:rStyle w:val="Text36"/>
        </w:rPr>
        <w:t xml:space="preserve">(</w:t>
        <w:br w:clear="none"/>
      </w:r>
      <w:r>
        <w:rPr>
          <w:rStyle w:val="Text26"/>
        </w:rPr>
        <w:t xml:space="preserve">SQLException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33"/>
        </w:rPr>
        <w:t xml:space="preserve">// print general message, plus any database-specific message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"SQLException: "</w:t>
        <w:br w:clear="none"/>
      </w:r>
      <w:r>
        <w:t xml:space="preserve"> </w:t>
        <w:br w:clear="none"/>
      </w:r>
      <w:r>
        <w:rPr>
          <w:rStyle w:val="Text36"/>
        </w:rPr>
        <w:t xml:space="preserve">+</w:t>
        <w:br w:clear="none"/>
      </w:r>
      <w:r>
        <w:t xml:space="preserve"> </w:t>
        <w:br w:clear="none"/>
      </w:r>
      <w:r>
        <w:rPr>
          <w:rStyle w:val="Text26"/>
        </w:rPr>
        <w:t xml:space="preserve">e</w:t>
        <w:br w:clear="none"/>
      </w:r>
      <w:r>
        <w:rPr>
          <w:rStyle w:val="Text36"/>
        </w:rPr>
        <w:t xml:space="preserve">.</w:t>
        <w:br w:clear="none"/>
      </w:r>
      <w:r>
        <w:rPr>
          <w:rStyle w:val="Text37"/>
        </w:rPr>
        <w:t xml:space="preserve">getMessage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"SQLState: "</w:t>
        <w:br w:clear="none"/>
      </w:r>
      <w:r>
        <w:t xml:space="preserve"> </w:t>
        <w:br w:clear="none"/>
      </w:r>
      <w:r>
        <w:rPr>
          <w:rStyle w:val="Text36"/>
        </w:rPr>
        <w:t xml:space="preserve">+</w:t>
        <w:br w:clear="none"/>
      </w:r>
      <w:r>
        <w:t xml:space="preserve"> </w:t>
        <w:br w:clear="none"/>
      </w:r>
      <w:r>
        <w:rPr>
          <w:rStyle w:val="Text26"/>
        </w:rPr>
        <w:t xml:space="preserve">e</w:t>
        <w:br w:clear="none"/>
      </w:r>
      <w:r>
        <w:rPr>
          <w:rStyle w:val="Text36"/>
        </w:rPr>
        <w:t xml:space="preserve">.</w:t>
        <w:br w:clear="none"/>
      </w:r>
      <w:r>
        <w:rPr>
          <w:rStyle w:val="Text37"/>
        </w:rPr>
        <w:t xml:space="preserve">getSQLState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"Vendor code: "</w:t>
        <w:br w:clear="none"/>
      </w:r>
      <w:r>
        <w:t xml:space="preserve"> </w:t>
        <w:br w:clear="none"/>
      </w:r>
      <w:r>
        <w:rPr>
          <w:rStyle w:val="Text36"/>
        </w:rPr>
        <w:t xml:space="preserve">+</w:t>
        <w:br w:clear="none"/>
      </w:r>
      <w:r>
        <w:t xml:space="preserve"> </w:t>
        <w:br w:clear="none"/>
      </w:r>
      <w:r>
        <w:rPr>
          <w:rStyle w:val="Text26"/>
        </w:rPr>
        <w:t xml:space="preserve">e</w:t>
        <w:br w:clear="none"/>
      </w:r>
      <w:r>
        <w:rPr>
          <w:rStyle w:val="Text36"/>
        </w:rPr>
        <w:t xml:space="preserve">.</w:t>
        <w:br w:clear="none"/>
      </w:r>
      <w:r>
        <w:rPr>
          <w:rStyle w:val="Text37"/>
        </w:rPr>
        <w:t xml:space="preserve">getErrorCode</w:t>
        <w:br w:clear="none"/>
      </w:r>
      <w:r>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r>
      <w:r>
        <w:rPr>
          <w:rStyle w:val="Text36"/>
        </w:rPr>
        <w:t xml:space="preserve">}</w:t>
        <w:br w:clear="none"/>
      </w:r>
    </w:p>
    <w:p>
      <w:bookmarkStart w:id="1705" w:name="4_3_Writing_Library_FilesProblem"/>
      <w:pPr>
        <w:keepNext/>
        <w:pStyle w:val="Heading 1"/>
      </w:pPr>
      <w:r>
        <w:t>4.3 Writing Library Files</w:t>
      </w:r>
      <w:bookmarkEnd w:id="1705"/>
    </w:p>
    <w:p>
      <w:bookmarkStart w:id="1706" w:name="ProblemYou_notice_that_you_re_re"/>
      <w:pPr>
        <w:keepNext/>
        <w:pStyle w:val="Heading 2"/>
      </w:pPr>
      <w:r>
        <w:t>Problem</w:t>
      </w:r>
      <w:bookmarkEnd w:id="1706"/>
    </w:p>
    <w:p>
      <w:pPr>
        <w:pStyle w:val="Normal"/>
      </w:pPr>
      <w:r>
        <w:t>You notice that you’re repeating code to perform common operations in multiple</w:t>
      </w:r>
      <w:r>
        <w:rPr>
          <w:rStyle w:val="Text79"/>
        </w:rPr>
        <w:bookmarkStart w:id="1707" w:name="ch04_writ"/>
        <w:t/>
        <w:bookmarkEnd w:id="1707"/>
        <w:bookmarkStart w:id="1708" w:name="ch04_writ2"/>
        <w:t/>
        <w:bookmarkEnd w:id="1708"/>
        <w:bookmarkStart w:id="1709" w:name="ch04_writ3"/>
        <w:t/>
        <w:bookmarkEnd w:id="1709"/>
      </w:r>
      <w:r>
        <w:t xml:space="preserve"> </w:t>
        <w:t>programs</w:t>
        <w:t>.</w:t>
      </w:r>
    </w:p>
    <w:p>
      <w:bookmarkStart w:id="1710" w:name="SolutionWrite_routines_to_perfor"/>
      <w:pPr>
        <w:keepNext/>
        <w:pStyle w:val="Heading 2"/>
      </w:pPr>
      <w:r>
        <w:t>Solution</w:t>
      </w:r>
      <w:bookmarkEnd w:id="1710"/>
    </w:p>
    <w:p>
      <w:pPr>
        <w:pStyle w:val="Normal"/>
      </w:pPr>
      <w:r>
        <w:t>Write routines to perform those operations, put them in a library file, and arrange for your programs to access the library. This enables you to write the code only once. You might need to set an environment variable so that your scripts can find the library.</w:t>
      </w:r>
    </w:p>
    <w:p>
      <w:bookmarkStart w:id="1711" w:name="DiscussionThis_section_describes"/>
      <w:pPr>
        <w:keepNext/>
        <w:pStyle w:val="Heading 2"/>
      </w:pPr>
      <w:r>
        <w:t>Discussion</w:t>
      </w:r>
      <w:bookmarkEnd w:id="1711"/>
    </w:p>
    <w:p>
      <w:pPr>
        <w:pStyle w:val="Normal"/>
      </w:pPr>
      <w:r>
        <w:t xml:space="preserve">This section describes how to put code for common operations in library files. Encapsulation (or modularization) isn’t really a </w:t>
        <w:t>recipe</w:t>
        <w:t xml:space="preserve"> so much as a programming technique. Its principal benefit is that you need not repeat code in each program you write. Instead, simply call a routine that’s in the library. For example, by putting the code for connecting to the </w:t>
      </w:r>
      <w:r>
        <w:rPr>
          <w:rStyle w:val="Text1"/>
        </w:rPr>
        <w:t>cookbook</w:t>
      </w:r>
      <w:r>
        <w:t xml:space="preserve"> database into a library routine, you need not write out all the parameters associated with making that connection. Simply invoke the routine from your program, and you’re connected.</w:t>
      </w:r>
    </w:p>
    <w:p>
      <w:pPr>
        <w:pStyle w:val="Normal"/>
      </w:pPr>
      <w:r>
        <w:t xml:space="preserve">Connection establishment isn’t the only operation you can encapsulate, of course. Later sections in this book develop other utility functions to be placed in library files. </w:t>
      </w:r>
      <w:r>
        <w:rPr>
          <w:rStyle w:val="Text79"/>
        </w:rPr>
        <w:bookmarkStart w:id="1712" w:name="idm45336904684496"/>
        <w:t/>
        <w:bookmarkEnd w:id="1712"/>
        <w:bookmarkStart w:id="1713" w:name="idm45336904683456"/>
        <w:t/>
        <w:bookmarkEnd w:id="1713"/>
        <w:bookmarkStart w:id="1714" w:name="idm45336904682336"/>
        <w:t/>
        <w:bookmarkEnd w:id="1714"/>
        <w:bookmarkStart w:id="1715" w:name="idm45336904680944"/>
        <w:t/>
        <w:bookmarkEnd w:id="1715"/>
      </w:r>
      <w:r>
        <w:t xml:space="preserve">All such files, including those shown in this section, are located under the </w:t>
      </w:r>
      <w:r>
        <w:rPr>
          <w:rStyle w:val="Text15"/>
        </w:rPr>
        <w:t>lib</w:t>
      </w:r>
      <w:r>
        <w:t xml:space="preserve"> directory of the </w:t>
      </w:r>
      <w:r>
        <w:rPr>
          <w:rStyle w:val="Text1"/>
        </w:rPr>
        <w:t>recipes</w:t>
      </w:r>
      <w:r>
        <w:t xml:space="preserve"> distribution. As you write your own programs, be on the lookout for operations that you perform often and that are good candidates for inclusion in a library. Use the techniques in this section to write your own library files.</w:t>
      </w:r>
    </w:p>
    <w:p>
      <w:pPr>
        <w:pStyle w:val="Normal"/>
      </w:pPr>
      <w:r>
        <w:t>Library files have other benefits besides making it easier to write programs, such as promoting portability. If you write connection parameters directly into each program that connects to the MySQL server, you must change all those programs if you move them to another machine that uses different parameters. If instead you write your programs to connect to the database by calling a library routine, it’s necessary only to modify the affected library routine, not all the programs that use it.</w:t>
      </w:r>
    </w:p>
    <w:p>
      <w:pPr>
        <w:pStyle w:val="Normal"/>
      </w:pPr>
      <w:r>
        <w:t>Code encapsulation can also improve security. If you make a private library file readable only to yourself, only scripts run by you can execute routines in the file. Or suppose that you have some scripts located in your web server’s document tree. A properly configured server executes the scripts and sends their output to remote clients. But if the server becomes misconfigured somehow, the result can be that it sends your scripts to clients as plain text, thus displaying your MySQL username and password. If you place the code for establishing a connection to the MySQL server in a library file located outside the document tree, those parameters won’t be exposed to clients.</w:t>
      </w:r>
    </w:p>
    <w:p>
      <w:pPr>
        <w:pStyle w:val="Heading 6"/>
        <w:keepLines w:val="on"/>
      </w:pPr>
      <w:r>
        <w:t>Warning</w:t>
      </w:r>
    </w:p>
    <w:p>
      <w:pPr>
        <w:pStyle w:val="Para 10"/>
        <w:keepLines w:val="on"/>
      </w:pPr>
      <w:r>
        <w:t>Be aware that if you install a library file to be readable by your web server, you don’t have much security if other developers use the same server. Any of those developers can write a web script to read and display your library file because, by default, the script runs with the permissions of the web server and thus will have access to the library.</w:t>
      </w:r>
    </w:p>
    <w:p>
      <w:pPr>
        <w:pStyle w:val="Normal"/>
      </w:pPr>
      <w:r>
        <w:t xml:space="preserve">The recipes that follow demonstrate how to write, for each API, a library file that contains a routine for connecting to the </w:t>
      </w:r>
      <w:r>
        <w:rPr>
          <w:rStyle w:val="Text1"/>
        </w:rPr>
        <w:t>cookbook</w:t>
      </w:r>
      <w:r>
        <w:t xml:space="preserve"> database on the MySQL server. The calling program can use the error-checking techniques discussed in </w:t>
      </w:r>
      <w:hyperlink w:anchor="4_2_Checking_for_ErrorsProblemSo">
        <w:r>
          <w:rPr>
            <w:rStyle w:val="Text2"/>
          </w:rPr>
          <w:t>Recipe 4.2</w:t>
        </w:r>
      </w:hyperlink>
      <w:r>
        <w:t xml:space="preserve"> to determine whether a connection attempt fails. The connection routine for each language returns a database handle or connection object when it succeeds or raises an exception if the connection cannot be established.</w:t>
      </w:r>
    </w:p>
    <w:p>
      <w:pPr>
        <w:pStyle w:val="Normal"/>
      </w:pPr>
      <w:r>
        <w:t>Libraries are of no utility in themselves, so the following</w:t>
      </w:r>
      <w:r>
        <w:rPr>
          <w:rStyle w:val="Text79"/>
        </w:rPr>
        <w:bookmarkStart w:id="1716" w:name="idm45336904674592"/>
        <w:t/>
        <w:bookmarkEnd w:id="1716"/>
        <w:bookmarkStart w:id="1717" w:name="idm45336904673760"/>
        <w:t/>
        <w:bookmarkEnd w:id="1717"/>
        <w:bookmarkStart w:id="1718" w:name="idm45336904542592"/>
        <w:t/>
        <w:bookmarkEnd w:id="1718"/>
        <w:bookmarkStart w:id="1719" w:name="idm45336904541376"/>
        <w:t/>
        <w:bookmarkEnd w:id="1719"/>
      </w:r>
      <w:r>
        <w:t xml:space="preserve"> discussion illustrates each one’s use by a short </w:t>
      </w:r>
      <w:hyperlink r:id="rId82">
        <w:r>
          <w:rPr>
            <w:rStyle w:val="Text2"/>
          </w:rPr>
          <w:t>test harness</w:t>
          <w:t xml:space="preserve"> program</w:t>
        </w:r>
      </w:hyperlink>
      <w:r>
        <w:t>. To use any of these harness programs as the basis for creating new programs, make a copy of the file and add your own code between the connect and disconnect calls.</w:t>
      </w:r>
    </w:p>
    <w:p>
      <w:pPr>
        <w:pStyle w:val="Normal"/>
      </w:pPr>
      <w:r>
        <w:t>Library-file writing involves not only the question of what to put in the file but also subsidiary issues such as where to install the file so it is accessible by your programs, and (on multiuser systems such as Unix) how to set its access privileges so its contents aren’t exposed to people who shouldn’t see it.</w:t>
      </w:r>
    </w:p>
    <w:p>
      <w:bookmarkStart w:id="1720" w:name="Choosing_a_library_file_installa"/>
      <w:pPr>
        <w:keepNext/>
        <w:pStyle w:val="Heading 2"/>
      </w:pPr>
      <w:r>
        <w:t>Choosing a library-file installation location</w:t>
      </w:r>
      <w:bookmarkEnd w:id="1720"/>
    </w:p>
    <w:p>
      <w:pPr>
        <w:pStyle w:val="Normal"/>
      </w:pPr>
      <w:r>
        <w:t>If you install a library file in a directory that a language processor searches by default,</w:t>
      </w:r>
      <w:r>
        <w:rPr>
          <w:rStyle w:val="Text79"/>
        </w:rPr>
        <w:bookmarkStart w:id="1721" w:name="idm45336904537120"/>
        <w:t/>
        <w:bookmarkEnd w:id="1721"/>
        <w:bookmarkStart w:id="1722" w:name="idm45336904536048"/>
        <w:t/>
        <w:bookmarkEnd w:id="1722"/>
        <w:bookmarkStart w:id="1723" w:name="idm45336904534656"/>
        <w:t/>
        <w:bookmarkEnd w:id="1723"/>
        <w:bookmarkStart w:id="1724" w:name="idm45336904533264"/>
        <w:t/>
        <w:bookmarkEnd w:id="1724"/>
      </w:r>
      <w:r>
        <w:t xml:space="preserve"> programs written in that language need do nothing special to access the library. However, if you install a library file in a directory that the language processor does not search by default, you must tell your scripts how to find it. There are two common ways to do this:</w:t>
      </w:r>
    </w:p>
    <w:p>
      <w:pPr>
        <w:pStyle w:val="Para 04"/>
      </w:pPr>
      <w:r>
        <w:t>Most languages provide a statement that can be used within a script to add directories to the language processor search path. This requires that you modify each script that needs the library.</w:t>
      </w:r>
    </w:p>
    <w:p>
      <w:pPr>
        <w:pStyle w:val="Para 04"/>
      </w:pPr>
      <w:r>
        <w:t>You can set an environment or configuration variable</w:t>
      </w:r>
      <w:r>
        <w:rPr>
          <w:rStyle w:val="Text79"/>
        </w:rPr>
        <w:bookmarkStart w:id="1725" w:name="idm45336904531008"/>
        <w:t/>
        <w:bookmarkEnd w:id="1725"/>
        <w:bookmarkStart w:id="1726" w:name="idm45336904529888"/>
        <w:t/>
        <w:bookmarkEnd w:id="1726"/>
      </w:r>
      <w:r>
        <w:t xml:space="preserve"> that changes the language processor search path. With this approach, each user who executes scripts that require the library must set the appropriate variable. Alternatively, if the language processor has a configuration file, you might be able to set a parameter in the file that affects scripts globally for all users.</w:t>
      </w:r>
    </w:p>
    <w:p>
      <w:pPr>
        <w:pStyle w:val="Normal"/>
      </w:pPr>
      <w:r>
        <w:t>We’ll use the second approach. For our API languages,</w:t>
      </w:r>
      <w:r>
        <w:rPr>
          <w:rStyle w:val="Text79"/>
        </w:rPr>
        <w:bookmarkStart w:id="1727" w:name="idm45336904528096"/>
        <w:t/>
        <w:bookmarkEnd w:id="1727"/>
        <w:bookmarkStart w:id="1728" w:name="idm45336904526816"/>
        <w:t/>
        <w:bookmarkEnd w:id="1728"/>
        <w:bookmarkStart w:id="1729" w:name="idm45336904525440"/>
        <w:t/>
        <w:bookmarkEnd w:id="1729"/>
        <w:bookmarkStart w:id="1730" w:name="idm45336904524064"/>
        <w:t/>
        <w:bookmarkEnd w:id="1730"/>
        <w:bookmarkStart w:id="1731" w:name="idm45336904522688"/>
        <w:t/>
        <w:bookmarkEnd w:id="1731"/>
        <w:bookmarkStart w:id="1732" w:name="idm45336904521296"/>
        <w:t/>
        <w:bookmarkEnd w:id="1732"/>
        <w:bookmarkStart w:id="1733" w:name="idm45336904519904"/>
        <w:t/>
        <w:bookmarkEnd w:id="1733"/>
        <w:bookmarkStart w:id="1734" w:name="idm45336904519056"/>
        <w:t/>
        <w:bookmarkEnd w:id="1734"/>
        <w:bookmarkStart w:id="1735" w:name="idm45336904517936"/>
        <w:t/>
        <w:bookmarkEnd w:id="1735"/>
        <w:bookmarkStart w:id="1736" w:name="idm45336904517088"/>
        <w:t/>
        <w:bookmarkEnd w:id="1736"/>
        <w:bookmarkStart w:id="1737" w:name="idm45336904515968"/>
        <w:t/>
        <w:bookmarkEnd w:id="1737"/>
        <w:bookmarkStart w:id="1738" w:name="idm45336904515120"/>
        <w:t/>
        <w:bookmarkEnd w:id="1738"/>
        <w:bookmarkStart w:id="1739" w:name="idm45336904514000"/>
        <w:t/>
        <w:bookmarkEnd w:id="1739"/>
        <w:bookmarkStart w:id="1740" w:name="idm45336904513152"/>
        <w:t/>
        <w:bookmarkEnd w:id="1740"/>
        <w:bookmarkStart w:id="1741" w:name="idm45336904512032"/>
        <w:t/>
        <w:bookmarkEnd w:id="1741"/>
      </w:r>
      <w:r>
        <w:t xml:space="preserve"> </w:t>
      </w:r>
      <w:hyperlink w:anchor="Table_4_3__Default_library_paths">
        <w:r>
          <w:rPr>
            <w:rStyle w:val="Text2"/>
          </w:rPr>
          <w:t>Table 4-3</w:t>
        </w:r>
      </w:hyperlink>
      <w:r>
        <w:t xml:space="preserve"> shows the relevant variables. In each case, the variable value is a directory or list of directories.</w:t>
      </w:r>
    </w:p>
    <w:tbl>
      <w:tblPr>
        <w:tblW w:type="auto" w:w="0"/>
      </w:tblPr>
      <w:tr>
        <w:tc>
          <w:tcPr>
            <w:tcW w:type="auto" w:w="0"/>
            <w:tcMar>
              <w:left w:type="dxa" w:w="200"/>
              <w:top w:type="dxa" w:w="200"/>
              <w:right w:type="dxa" w:w="200"/>
              <w:bottom w:type="dxa" w:w="200"/>
            </w:tcMar>
            <w:vAlign w:val="center"/>
          </w:tcPr>
          <w:p>
            <w:bookmarkStart w:id="1742" w:name="Table_4_3__Default_library_paths"/>
            <w:pPr>
              <w:pStyle w:val="Para 23"/>
            </w:pPr>
            <w:r>
              <w:t xml:space="preserve">Table 4-3. </w:t>
              <w:t>Default library paths</w:t>
            </w:r>
            <w:bookmarkEnd w:id="1742"/>
          </w:p>
          <w:p>
            <w:pPr>
              <w:pStyle w:val="Para 18"/>
            </w:pPr>
            <w:r>
              <w:t>Language</w:t>
            </w:r>
          </w:p>
        </w:tc>
        <w:tc>
          <w:tcPr>
            <w:tcW w:type="auto" w:w="0"/>
            <w:tcMar>
              <w:left w:type="dxa" w:w="200"/>
              <w:top w:type="dxa" w:w="200"/>
              <w:right w:type="dxa" w:w="200"/>
              <w:bottom w:type="dxa" w:w="200"/>
            </w:tcMar>
            <w:vAlign w:val="center"/>
          </w:tcPr>
          <w:p>
            <w:pPr>
              <w:pStyle w:val="Para 18"/>
            </w:pPr>
            <w:r>
              <w:t>Variable name</w:t>
            </w:r>
          </w:p>
        </w:tc>
        <w:tc>
          <w:tcPr>
            <w:tcW w:type="auto" w:w="0"/>
            <w:tcMar>
              <w:left w:type="dxa" w:w="200"/>
              <w:top w:type="dxa" w:w="200"/>
              <w:right w:type="dxa" w:w="200"/>
              <w:bottom w:type="dxa" w:w="200"/>
            </w:tcMar>
            <w:vAlign w:val="center"/>
          </w:tcPr>
          <w:p>
            <w:pPr>
              <w:pStyle w:val="Para 18"/>
            </w:pPr>
            <w:r>
              <w:t>Variable type</w:t>
            </w:r>
          </w:p>
        </w:tc>
      </w:tr>
    </w:tbl>
    <w:tbl>
      <w:tblPr>
        <w:tblW w:type="auto" w:w="0"/>
      </w:tblPr>
      <w:tr>
        <w:tc>
          <w:tcPr>
            <w:tcW w:type="auto" w:w="0"/>
            <w:tcMar>
              <w:left w:type="dxa" w:w="200"/>
              <w:top w:type="dxa" w:w="200"/>
              <w:right w:type="dxa" w:w="200"/>
              <w:bottom w:type="dxa" w:w="200"/>
            </w:tcMar>
          </w:tcPr>
          <w:p>
            <w:pPr>
              <w:pStyle w:val="Para 07"/>
            </w:pPr>
            <w:r>
              <w:t>Perl</w:t>
            </w:r>
          </w:p>
        </w:tc>
        <w:tc>
          <w:tcPr>
            <w:tcW w:type="auto" w:w="0"/>
            <w:tcMar>
              <w:left w:type="dxa" w:w="200"/>
              <w:top w:type="dxa" w:w="200"/>
              <w:right w:type="dxa" w:w="200"/>
              <w:bottom w:type="dxa" w:w="200"/>
            </w:tcMar>
          </w:tcPr>
          <w:p>
            <w:pPr>
              <w:pStyle w:val="Para 13"/>
            </w:pPr>
            <w:r>
              <w:t xml:space="preserve">PERL5LIB </w:t>
            </w:r>
          </w:p>
        </w:tc>
        <w:tc>
          <w:tcPr>
            <w:tcW w:type="auto" w:w="0"/>
            <w:tcMar>
              <w:left w:type="dxa" w:w="200"/>
              <w:top w:type="dxa" w:w="200"/>
              <w:right w:type="dxa" w:w="200"/>
              <w:bottom w:type="dxa" w:w="200"/>
            </w:tcMar>
          </w:tcPr>
          <w:p>
            <w:pPr>
              <w:pStyle w:val="Para 07"/>
            </w:pPr>
            <w:r>
              <w:t>Environment variable</w:t>
            </w:r>
          </w:p>
        </w:tc>
      </w:tr>
    </w:tbl>
    <w:tbl>
      <w:tblPr>
        <w:tblW w:type="auto" w:w="0"/>
      </w:tblPr>
      <w:tr>
        <w:tc>
          <w:tcPr>
            <w:tcW w:type="auto" w:w="0"/>
            <w:shd w:val="clear" w:color="auto" w:fill="EEF2F6"/>
            <w:tcMar>
              <w:left w:type="dxa" w:w="200"/>
              <w:top w:type="dxa" w:w="200"/>
              <w:right w:type="dxa" w:w="200"/>
              <w:bottom w:type="dxa" w:w="200"/>
            </w:tcMar>
          </w:tcPr>
          <w:p>
            <w:pPr>
              <w:pStyle w:val="Para 07"/>
            </w:pPr>
            <w:r>
              <w:t>Ruby</w:t>
            </w:r>
          </w:p>
        </w:tc>
        <w:tc>
          <w:tcPr>
            <w:tcW w:type="auto" w:w="0"/>
            <w:shd w:val="clear" w:color="auto" w:fill="EEF2F6"/>
            <w:tcMar>
              <w:left w:type="dxa" w:w="200"/>
              <w:top w:type="dxa" w:w="200"/>
              <w:right w:type="dxa" w:w="200"/>
              <w:bottom w:type="dxa" w:w="200"/>
            </w:tcMar>
          </w:tcPr>
          <w:p>
            <w:pPr>
              <w:pStyle w:val="Para 15"/>
            </w:pPr>
            <w:r>
              <w:t xml:space="preserve">RUBYLIB </w:t>
            </w:r>
          </w:p>
        </w:tc>
        <w:tc>
          <w:tcPr>
            <w:tcW w:type="auto" w:w="0"/>
            <w:shd w:val="clear" w:color="auto" w:fill="EEF2F6"/>
            <w:tcMar>
              <w:left w:type="dxa" w:w="200"/>
              <w:top w:type="dxa" w:w="200"/>
              <w:right w:type="dxa" w:w="200"/>
              <w:bottom w:type="dxa" w:w="200"/>
            </w:tcMar>
          </w:tcPr>
          <w:p>
            <w:pPr>
              <w:pStyle w:val="Para 07"/>
            </w:pPr>
            <w:r>
              <w:t>Environment variable</w:t>
            </w:r>
          </w:p>
        </w:tc>
      </w:tr>
    </w:tbl>
    <w:tbl>
      <w:tblPr>
        <w:tblW w:type="auto" w:w="0"/>
      </w:tblPr>
      <w:tr>
        <w:tc>
          <w:tcPr>
            <w:tcW w:type="auto" w:w="0"/>
            <w:tcMar>
              <w:left w:type="dxa" w:w="200"/>
              <w:top w:type="dxa" w:w="200"/>
              <w:right w:type="dxa" w:w="200"/>
              <w:bottom w:type="dxa" w:w="200"/>
            </w:tcMar>
          </w:tcPr>
          <w:p>
            <w:pPr>
              <w:pStyle w:val="Para 07"/>
            </w:pPr>
            <w:r>
              <w:t>PHP</w:t>
            </w:r>
          </w:p>
        </w:tc>
        <w:tc>
          <w:tcPr>
            <w:tcW w:type="auto" w:w="0"/>
            <w:tcMar>
              <w:left w:type="dxa" w:w="200"/>
              <w:top w:type="dxa" w:w="200"/>
              <w:right w:type="dxa" w:w="200"/>
              <w:bottom w:type="dxa" w:w="200"/>
            </w:tcMar>
          </w:tcPr>
          <w:p>
            <w:pPr>
              <w:pStyle w:val="Para 13"/>
            </w:pPr>
            <w:r>
              <w:t xml:space="preserve">include_path </w:t>
            </w:r>
          </w:p>
        </w:tc>
        <w:tc>
          <w:tcPr>
            <w:tcW w:type="auto" w:w="0"/>
            <w:tcMar>
              <w:left w:type="dxa" w:w="200"/>
              <w:top w:type="dxa" w:w="200"/>
              <w:right w:type="dxa" w:w="200"/>
              <w:bottom w:type="dxa" w:w="200"/>
            </w:tcMar>
          </w:tcPr>
          <w:p>
            <w:pPr>
              <w:pStyle w:val="Para 07"/>
            </w:pPr>
            <w:r>
              <w:t>Configuration variable</w:t>
            </w:r>
          </w:p>
        </w:tc>
      </w:tr>
    </w:tbl>
    <w:tbl>
      <w:tblPr>
        <w:tblW w:type="auto" w:w="0"/>
      </w:tblPr>
      <w:tr>
        <w:tc>
          <w:tcPr>
            <w:tcW w:type="auto" w:w="0"/>
            <w:shd w:val="clear" w:color="auto" w:fill="EEF2F6"/>
            <w:tcMar>
              <w:left w:type="dxa" w:w="200"/>
              <w:top w:type="dxa" w:w="200"/>
              <w:right w:type="dxa" w:w="200"/>
              <w:bottom w:type="dxa" w:w="200"/>
            </w:tcMar>
          </w:tcPr>
          <w:p>
            <w:pPr>
              <w:pStyle w:val="Para 07"/>
            </w:pPr>
            <w:r>
              <w:t>Python</w:t>
            </w:r>
          </w:p>
        </w:tc>
        <w:tc>
          <w:tcPr>
            <w:tcW w:type="auto" w:w="0"/>
            <w:shd w:val="clear" w:color="auto" w:fill="EEF2F6"/>
            <w:tcMar>
              <w:left w:type="dxa" w:w="200"/>
              <w:top w:type="dxa" w:w="200"/>
              <w:right w:type="dxa" w:w="200"/>
              <w:bottom w:type="dxa" w:w="200"/>
            </w:tcMar>
          </w:tcPr>
          <w:p>
            <w:pPr>
              <w:pStyle w:val="Para 15"/>
            </w:pPr>
            <w:r>
              <w:t xml:space="preserve">PYTHONPATH </w:t>
            </w:r>
          </w:p>
        </w:tc>
        <w:tc>
          <w:tcPr>
            <w:tcW w:type="auto" w:w="0"/>
            <w:shd w:val="clear" w:color="auto" w:fill="EEF2F6"/>
            <w:tcMar>
              <w:left w:type="dxa" w:w="200"/>
              <w:top w:type="dxa" w:w="200"/>
              <w:right w:type="dxa" w:w="200"/>
              <w:bottom w:type="dxa" w:w="200"/>
            </w:tcMar>
          </w:tcPr>
          <w:p>
            <w:pPr>
              <w:pStyle w:val="Para 07"/>
            </w:pPr>
            <w:r>
              <w:t>Environment variable</w:t>
            </w:r>
          </w:p>
        </w:tc>
      </w:tr>
    </w:tbl>
    <w:tbl>
      <w:tblPr>
        <w:tblW w:type="auto" w:w="0"/>
      </w:tblPr>
      <w:tr>
        <w:tc>
          <w:tcPr>
            <w:tcW w:type="auto" w:w="0"/>
            <w:tcMar>
              <w:left w:type="dxa" w:w="200"/>
              <w:top w:type="dxa" w:w="200"/>
              <w:right w:type="dxa" w:w="200"/>
              <w:bottom w:type="dxa" w:w="200"/>
            </w:tcMar>
          </w:tcPr>
          <w:p>
            <w:pPr>
              <w:pStyle w:val="Para 07"/>
            </w:pPr>
            <w:r>
              <w:t>Go</w:t>
            </w:r>
          </w:p>
        </w:tc>
        <w:tc>
          <w:tcPr>
            <w:tcW w:type="auto" w:w="0"/>
            <w:tcMar>
              <w:left w:type="dxa" w:w="200"/>
              <w:top w:type="dxa" w:w="200"/>
              <w:right w:type="dxa" w:w="200"/>
              <w:bottom w:type="dxa" w:w="200"/>
            </w:tcMar>
          </w:tcPr>
          <w:p>
            <w:pPr>
              <w:pStyle w:val="Para 13"/>
            </w:pPr>
            <w:r>
              <w:t xml:space="preserve">GOPATH </w:t>
            </w:r>
          </w:p>
        </w:tc>
        <w:tc>
          <w:tcPr>
            <w:tcW w:type="auto" w:w="0"/>
            <w:tcMar>
              <w:left w:type="dxa" w:w="200"/>
              <w:top w:type="dxa" w:w="200"/>
              <w:right w:type="dxa" w:w="200"/>
              <w:bottom w:type="dxa" w:w="200"/>
            </w:tcMar>
          </w:tcPr>
          <w:p>
            <w:pPr>
              <w:pStyle w:val="Para 07"/>
            </w:pPr>
            <w:r>
              <w:t>Environment variable</w:t>
            </w:r>
          </w:p>
        </w:tc>
      </w:tr>
    </w:tbl>
    <w:tbl>
      <w:tblPr>
        <w:tblW w:type="auto" w:w="0"/>
      </w:tblPr>
      <w:tr>
        <w:tc>
          <w:tcPr>
            <w:tcW w:type="auto" w:w="0"/>
            <w:shd w:val="clear" w:color="auto" w:fill="EEF2F6"/>
            <w:tcMar>
              <w:left w:type="dxa" w:w="200"/>
              <w:top w:type="dxa" w:w="200"/>
              <w:right w:type="dxa" w:w="200"/>
              <w:bottom w:type="dxa" w:w="200"/>
            </w:tcMar>
          </w:tcPr>
          <w:p>
            <w:pPr>
              <w:pStyle w:val="Para 07"/>
            </w:pPr>
            <w:r>
              <w:t>Java</w:t>
            </w:r>
          </w:p>
        </w:tc>
        <w:tc>
          <w:tcPr>
            <w:tcW w:type="auto" w:w="0"/>
            <w:shd w:val="clear" w:color="auto" w:fill="EEF2F6"/>
            <w:tcMar>
              <w:left w:type="dxa" w:w="200"/>
              <w:top w:type="dxa" w:w="200"/>
              <w:right w:type="dxa" w:w="200"/>
              <w:bottom w:type="dxa" w:w="200"/>
            </w:tcMar>
          </w:tcPr>
          <w:p>
            <w:pPr>
              <w:pStyle w:val="Para 15"/>
            </w:pPr>
            <w:r>
              <w:t xml:space="preserve">CLASSPATH </w:t>
            </w:r>
          </w:p>
        </w:tc>
        <w:tc>
          <w:tcPr>
            <w:tcW w:type="auto" w:w="0"/>
            <w:shd w:val="clear" w:color="auto" w:fill="EEF2F6"/>
            <w:tcMar>
              <w:left w:type="dxa" w:w="200"/>
              <w:top w:type="dxa" w:w="200"/>
              <w:right w:type="dxa" w:w="200"/>
              <w:bottom w:type="dxa" w:w="200"/>
            </w:tcMar>
          </w:tcPr>
          <w:p>
            <w:pPr>
              <w:pStyle w:val="Para 07"/>
            </w:pPr>
            <w:r>
              <w:t>Environment variable</w:t>
            </w:r>
          </w:p>
        </w:tc>
      </w:tr>
    </w:tbl>
    <w:p>
      <w:pPr>
        <w:pStyle w:val="Normal"/>
      </w:pPr>
      <w:r>
        <w:t>For general information on setting environment variables, read</w:t>
      </w:r>
      <w:r>
        <w:rPr>
          <w:rStyle w:val="Text79"/>
        </w:rPr>
        <w:bookmarkStart w:id="1743" w:name="idm45336904500704"/>
        <w:t/>
        <w:bookmarkEnd w:id="1743"/>
        <w:bookmarkStart w:id="1744" w:name="idm45336904499664"/>
        <w:t/>
        <w:bookmarkEnd w:id="1744"/>
      </w:r>
      <w:r>
        <w:t xml:space="preserve"> </w:t>
      </w:r>
      <w:r>
        <w:rPr>
          <w:rStyle w:val="Text1"/>
        </w:rPr>
        <w:t>cmdline.pdf</w:t>
      </w:r>
      <w:r>
        <w:t xml:space="preserve"> in the recipes distribution (see the </w:t>
      </w:r>
      <w:hyperlink w:anchor="Using_Code_ExamplesSupplemental">
        <w:r>
          <w:rPr>
            <w:rStyle w:val="Text2"/>
          </w:rPr>
          <w:t>Preface</w:t>
        </w:r>
      </w:hyperlink>
      <w:r>
        <w:t>). You can use those instructions to set environment variables to the values in the following discussion.</w:t>
      </w:r>
    </w:p>
    <w:p>
      <w:pPr>
        <w:pStyle w:val="Normal"/>
      </w:pPr>
      <w:r>
        <w:t>Suppose that you want to install library files in a directory</w:t>
      </w:r>
      <w:r>
        <w:rPr>
          <w:rStyle w:val="Text79"/>
        </w:rPr>
        <w:bookmarkStart w:id="1745" w:name="idm45336904496416"/>
        <w:t/>
        <w:bookmarkEnd w:id="1745"/>
      </w:r>
      <w:r>
        <w:t xml:space="preserve"> that language processors do not search by default. For purposes of illustration, let’s use </w:t>
      </w:r>
      <w:r>
        <w:rPr>
          <w:rStyle w:val="Text15"/>
        </w:rPr>
        <w:t>/usr/local/lib/mcb</w:t>
      </w:r>
      <w:r>
        <w:t xml:space="preserve"> on Unix and </w:t>
      </w:r>
      <w:r>
        <w:rPr>
          <w:rStyle w:val="Text15"/>
        </w:rPr>
        <w:t>C:\lib\mcb</w:t>
      </w:r>
      <w:r>
        <w:t xml:space="preserve"> on Windows. (To put the files somewhere else, adjust the pathnames in the variable settings accordingly. For example, you might want to use a different directory, or you might want to put libraries for each language in separate directories.)</w:t>
      </w:r>
    </w:p>
    <w:p>
      <w:pPr>
        <w:pStyle w:val="Normal"/>
      </w:pPr>
      <w:r>
        <w:t xml:space="preserve">Under Unix, if you put Perl library files in the </w:t>
      </w:r>
      <w:r>
        <w:rPr>
          <w:rStyle w:val="Text15"/>
        </w:rPr>
        <w:t>/usr/local/lib/mcb</w:t>
      </w:r>
      <w:r>
        <w:t xml:space="preserve"> directory, set the</w:t>
      </w:r>
      <w:r>
        <w:rPr>
          <w:rStyle w:val="Text79"/>
        </w:rPr>
        <w:bookmarkStart w:id="1746" w:name="idm45336904492400"/>
        <w:t/>
        <w:bookmarkEnd w:id="1746"/>
        <w:bookmarkStart w:id="1747" w:name="idm45336904491264"/>
        <w:t/>
        <w:bookmarkEnd w:id="1747"/>
      </w:r>
      <w:r>
        <w:t xml:space="preserve"> </w:t>
      </w:r>
      <w:r>
        <w:rPr>
          <w:rStyle w:val="Text1"/>
        </w:rPr>
        <w:t>PERL5LIB</w:t>
      </w:r>
      <w:r>
        <w:t xml:space="preserve"> environment variable appropriately. For a shell in the Bourne shell family (</w:t>
      </w:r>
      <w:r>
        <w:rPr>
          <w:rStyle w:val="Text1"/>
        </w:rPr>
        <w:t>sh</w:t>
      </w:r>
      <w:r>
        <w:t xml:space="preserve">, </w:t>
      </w:r>
      <w:r>
        <w:rPr>
          <w:rStyle w:val="Text1"/>
        </w:rPr>
        <w:t>bash</w:t>
      </w:r>
      <w:r>
        <w:t xml:space="preserve">, </w:t>
      </w:r>
      <w:r>
        <w:rPr>
          <w:rStyle w:val="Text1"/>
        </w:rPr>
        <w:t>ksh</w:t>
      </w:r>
      <w:r>
        <w:t>), set the variable like this in the appropriate startup file:</w:t>
      </w:r>
    </w:p>
    <w:p>
      <w:pPr>
        <w:pStyle w:val="Para 03"/>
      </w:pPr>
      <w:r>
        <w:t xml:space="preserve">export PERL5LIB=/usr/local/lib/mcb</w:t>
        <w:br w:clear="none"/>
      </w:r>
    </w:p>
    <w:p>
      <w:pPr>
        <w:pStyle w:val="Heading 5"/>
        <w:keepLines w:val="on"/>
      </w:pPr>
      <w:r>
        <w:t>Note</w:t>
      </w:r>
    </w:p>
    <w:p>
      <w:pPr>
        <w:pStyle w:val="Para 10"/>
        <w:keepLines w:val="on"/>
      </w:pPr>
      <w:r>
        <w:t xml:space="preserve">For the original Bourne shell, </w:t>
      </w:r>
      <w:r>
        <w:rPr>
          <w:rStyle w:val="Text1"/>
        </w:rPr>
        <w:t>sh</w:t>
      </w:r>
      <w:r>
        <w:t>, you may need to split this into two commands:</w:t>
      </w:r>
    </w:p>
    <w:p>
      <w:pPr>
        <w:pStyle w:val="Para 31"/>
        <w:keepLines w:val="on"/>
      </w:pPr>
      <w:r>
        <w:t xml:space="preserve">PERL5LIB=/usr/local/lib/mcb</w:t>
        <w:br w:clear="none"/>
        <w:t xml:space="preserve">export PERL5LIB</w:t>
        <w:br w:clear="none"/>
      </w:r>
    </w:p>
    <w:p>
      <w:pPr>
        <w:pStyle w:val="Normal"/>
      </w:pPr>
      <w:r>
        <w:t>For a shell in the C shell family (</w:t>
      </w:r>
      <w:r>
        <w:rPr>
          <w:rStyle w:val="Text1"/>
        </w:rPr>
        <w:t>csh</w:t>
      </w:r>
      <w:r>
        <w:t xml:space="preserve">, </w:t>
      </w:r>
      <w:r>
        <w:rPr>
          <w:rStyle w:val="Text1"/>
        </w:rPr>
        <w:t>tcsh</w:t>
      </w:r>
      <w:r>
        <w:t xml:space="preserve">), set </w:t>
      </w:r>
      <w:r>
        <w:rPr>
          <w:rStyle w:val="Text1"/>
        </w:rPr>
        <w:t>PERL5LIB</w:t>
      </w:r>
      <w:r>
        <w:t xml:space="preserve"> like this in your </w:t>
      </w:r>
      <w:r>
        <w:rPr>
          <w:rStyle w:val="Text15"/>
        </w:rPr>
        <w:t>.login</w:t>
      </w:r>
      <w:r>
        <w:t xml:space="preserve"> file:</w:t>
      </w:r>
    </w:p>
    <w:p>
      <w:pPr>
        <w:pStyle w:val="Para 03"/>
      </w:pPr>
      <w:r>
        <w:t xml:space="preserve">setenv PERL5LIB /usr/local/lib/mcb</w:t>
        <w:br w:clear="none"/>
      </w:r>
    </w:p>
    <w:p>
      <w:pPr>
        <w:pStyle w:val="Normal"/>
      </w:pPr>
      <w:r>
        <w:t xml:space="preserve">Under Windows, if you put Perl library files in </w:t>
      </w:r>
      <w:r>
        <w:rPr>
          <w:rStyle w:val="Text15"/>
        </w:rPr>
        <w:t>C:\lib\mcb</w:t>
      </w:r>
      <w:r>
        <w:t xml:space="preserve">, set </w:t>
      </w:r>
      <w:r>
        <w:rPr>
          <w:rStyle w:val="Text1"/>
        </w:rPr>
        <w:t>PERL5LIB</w:t>
      </w:r>
      <w:r>
        <w:t xml:space="preserve"> as follows:</w:t>
      </w:r>
    </w:p>
    <w:p>
      <w:pPr>
        <w:pStyle w:val="Para 03"/>
      </w:pPr>
      <w:r>
        <w:t xml:space="preserve">PERL5LIB=C:\lib\mcb</w:t>
        <w:br w:clear="none"/>
      </w:r>
    </w:p>
    <w:p>
      <w:pPr>
        <w:pStyle w:val="Normal"/>
      </w:pPr>
      <w:r>
        <w:t xml:space="preserve">In each case, the variable value tells Perl to look in the specified directory for library files, in addition to any other directories it searches by default. If you set </w:t>
      </w:r>
      <w:r>
        <w:rPr>
          <w:rStyle w:val="Text1"/>
        </w:rPr>
        <w:t>PERL5LIB</w:t>
      </w:r>
      <w:r>
        <w:t xml:space="preserve"> to name multiple directories, the separator character between directory pathnames is a colon (</w:t>
      </w:r>
      <w:r>
        <w:rPr>
          <w:rStyle w:val="Text1"/>
        </w:rPr>
        <w:t>:</w:t>
      </w:r>
      <w:r>
        <w:t>) in Unix or a semicolon (</w:t>
      </w:r>
      <w:r>
        <w:rPr>
          <w:rStyle w:val="Text1"/>
        </w:rPr>
        <w:t>;</w:t>
      </w:r>
      <w:r>
        <w:t>) in Windows.</w:t>
      </w:r>
    </w:p>
    <w:p>
      <w:pPr>
        <w:pStyle w:val="Normal"/>
      </w:pPr>
      <w:r>
        <w:t>Specify the other environment variables (</w:t>
      </w:r>
      <w:r>
        <w:rPr>
          <w:rStyle w:val="Text1"/>
        </w:rPr>
        <w:t>RUBYLIB</w:t>
      </w:r>
      <w:r>
        <w:t xml:space="preserve">, </w:t>
      </w:r>
      <w:r>
        <w:rPr>
          <w:rStyle w:val="Text1"/>
        </w:rPr>
        <w:t>PYTHONPATH</w:t>
      </w:r>
      <w:r>
        <w:t xml:space="preserve">, and </w:t>
      </w:r>
      <w:r>
        <w:rPr>
          <w:rStyle w:val="Text1"/>
        </w:rPr>
        <w:t>CLASSPATH</w:t>
      </w:r>
      <w:r>
        <w:t>) using the same syntax.</w:t>
      </w:r>
    </w:p>
    <w:p>
      <w:pPr>
        <w:pStyle w:val="Heading 5"/>
        <w:keepLines w:val="on"/>
      </w:pPr>
      <w:r>
        <w:t>Note</w:t>
      </w:r>
    </w:p>
    <w:p>
      <w:pPr>
        <w:pStyle w:val="Para 10"/>
        <w:keepLines w:val="on"/>
      </w:pPr>
      <w:r>
        <w:t>Setting these environment variables as just discussed should suffice for scripts that you run from the command line. For scripts intended to be executed by a web server, you likely must configure the server as well so that it can find the library files.</w:t>
      </w:r>
    </w:p>
    <w:p>
      <w:pPr>
        <w:pStyle w:val="Normal"/>
      </w:pPr>
      <w:r>
        <w:t xml:space="preserve">For PHP, the search path is defined by the value of the </w:t>
      </w:r>
      <w:r>
        <w:rPr>
          <w:rStyle w:val="Text1"/>
        </w:rPr>
        <w:t>include_path</w:t>
      </w:r>
      <w:r>
        <w:t xml:space="preserve"> variable in the </w:t>
      </w:r>
      <w:r>
        <w:rPr>
          <w:rStyle w:val="Text15"/>
        </w:rPr>
        <w:t>php.ini</w:t>
      </w:r>
      <w:r>
        <w:t xml:space="preserve"> PHP initialization file. On Unix, the file’s pathname is likely </w:t>
      </w:r>
      <w:r>
        <w:rPr>
          <w:rStyle w:val="Text15"/>
        </w:rPr>
        <w:t>/usr/lib/php.ini</w:t>
      </w:r>
      <w:r>
        <w:t xml:space="preserve"> or </w:t>
      </w:r>
      <w:r>
        <w:rPr>
          <w:rStyle w:val="Text15"/>
        </w:rPr>
        <w:t>/usr/local/lib/php.ini</w:t>
      </w:r>
      <w:r>
        <w:t>. Under Windows, the file is likely found in the Windows directory or under the main PHP installation directory. To determine the location, run this command:</w:t>
      </w:r>
    </w:p>
    <w:p>
      <w:pPr>
        <w:pStyle w:val="Para 08"/>
      </w:pPr>
      <w:r>
        <w:rPr>
          <w:rStyle w:val="Text5"/>
        </w:rPr>
        <w:t xml:space="preserve">$ </w:t>
        <w:br w:clear="none"/>
      </w:r>
      <w:r>
        <w:t xml:space="preserve">php --ini</w:t>
        <w:br w:clear="none"/>
      </w:r>
    </w:p>
    <w:p>
      <w:pPr>
        <w:pStyle w:val="Normal"/>
      </w:pPr>
      <w:r>
        <w:t xml:space="preserve">Define the value of </w:t>
      </w:r>
      <w:r>
        <w:rPr>
          <w:rStyle w:val="Text1"/>
        </w:rPr>
        <w:t>include_path</w:t>
      </w:r>
      <w:r>
        <w:t xml:space="preserve"> in </w:t>
      </w:r>
      <w:r>
        <w:rPr>
          <w:rStyle w:val="Text15"/>
        </w:rPr>
        <w:t>php.ini</w:t>
      </w:r>
      <w:r>
        <w:t xml:space="preserve"> with a line like this:</w:t>
      </w:r>
    </w:p>
    <w:p>
      <w:pPr>
        <w:pStyle w:val="Para 03"/>
      </w:pPr>
      <w:r>
        <w:t xml:space="preserve">include_path = "</w:t>
        <w:br w:clear="none"/>
      </w:r>
      <w:r>
        <w:rPr>
          <w:rStyle w:val="Text29"/>
        </w:rPr>
        <w:t xml:space="preserve">value</w:t>
        <w:br w:clear="none"/>
      </w:r>
      <w:r>
        <w:t xml:space="preserve">"</w:t>
        <w:br w:clear="none"/>
      </w:r>
    </w:p>
    <w:p>
      <w:pPr>
        <w:pStyle w:val="Normal"/>
      </w:pPr>
      <w:r>
        <w:t xml:space="preserve">Specify </w:t>
      </w:r>
      <w:r>
        <w:rPr>
          <w:rStyle w:val="Text24"/>
        </w:rPr>
        <w:t>value</w:t>
      </w:r>
      <w:r>
        <w:t xml:space="preserve"> using the same syntax as for environment variables that name directories. That is, it’s a list of directory names, with the names separated by colons in Unix or semicolons in Windows. In Unix, if you want PHP to look for included files in the current directory and in </w:t>
      </w:r>
      <w:r>
        <w:rPr>
          <w:rStyle w:val="Text15"/>
        </w:rPr>
        <w:t>/usr/local/lib/mcb</w:t>
      </w:r>
      <w:r>
        <w:t xml:space="preserve">, set </w:t>
      </w:r>
      <w:r>
        <w:rPr>
          <w:rStyle w:val="Text1"/>
        </w:rPr>
        <w:t>include_path</w:t>
      </w:r>
      <w:r>
        <w:t xml:space="preserve"> like this:</w:t>
      </w:r>
    </w:p>
    <w:p>
      <w:pPr>
        <w:pStyle w:val="Para 03"/>
      </w:pPr>
      <w:r>
        <w:t xml:space="preserve">include_path = ".:/usr/local/lib/mcb"</w:t>
        <w:br w:clear="none"/>
      </w:r>
    </w:p>
    <w:p>
      <w:pPr>
        <w:pStyle w:val="Normal"/>
      </w:pPr>
      <w:r>
        <w:t xml:space="preserve">In Windows, to search the current directory and </w:t>
      </w:r>
      <w:r>
        <w:rPr>
          <w:rStyle w:val="Text15"/>
        </w:rPr>
        <w:t>C:\lib\mcb</w:t>
      </w:r>
      <w:r>
        <w:t xml:space="preserve">, set </w:t>
      </w:r>
      <w:r>
        <w:rPr>
          <w:rStyle w:val="Text1"/>
        </w:rPr>
        <w:t>include_path</w:t>
      </w:r>
      <w:r>
        <w:t xml:space="preserve"> like this:</w:t>
      </w:r>
    </w:p>
    <w:p>
      <w:pPr>
        <w:pStyle w:val="Para 03"/>
      </w:pPr>
      <w:r>
        <w:t xml:space="preserve">include_path = ".;C:\lib\mcb"</w:t>
        <w:br w:clear="none"/>
      </w:r>
    </w:p>
    <w:p>
      <w:pPr>
        <w:pStyle w:val="Normal"/>
      </w:pPr>
      <w:r>
        <w:t xml:space="preserve">If PHP is running as an Apache module, restart Apache to make </w:t>
      </w:r>
      <w:r>
        <w:rPr>
          <w:rStyle w:val="Text15"/>
        </w:rPr>
        <w:t>php.ini</w:t>
      </w:r>
      <w:r>
        <w:t xml:space="preserve"> changes take effect.</w:t>
      </w:r>
    </w:p>
    <w:p>
      <w:bookmarkStart w:id="1748" w:name="Setting_library_file_access_priv"/>
      <w:pPr>
        <w:keepNext/>
        <w:pStyle w:val="Heading 2"/>
      </w:pPr>
      <w:r>
        <w:t>Setting library-file access privileges</w:t>
      </w:r>
      <w:bookmarkEnd w:id="1748"/>
    </w:p>
    <w:p>
      <w:pPr>
        <w:pStyle w:val="Normal"/>
      </w:pPr>
      <w:r>
        <w:t>If you use a multiple-user system such as Unix, you must make decisions about library-file</w:t>
      </w:r>
      <w:r>
        <w:rPr>
          <w:rStyle w:val="Text79"/>
        </w:rPr>
        <w:bookmarkStart w:id="1749" w:name="idm45336904464128"/>
        <w:t/>
        <w:bookmarkEnd w:id="1749"/>
        <w:bookmarkStart w:id="1750" w:name="idm45336904463024"/>
        <w:t/>
        <w:bookmarkEnd w:id="1750"/>
        <w:bookmarkStart w:id="1751" w:name="idm45336904461920"/>
        <w:t/>
        <w:bookmarkEnd w:id="1751"/>
        <w:bookmarkStart w:id="1752" w:name="idm45336904460544"/>
        <w:t/>
        <w:bookmarkEnd w:id="1752"/>
        <w:bookmarkStart w:id="1753" w:name="idm45336904459440"/>
        <w:t/>
        <w:bookmarkEnd w:id="1753"/>
        <w:bookmarkStart w:id="1754" w:name="idm45336904458272"/>
        <w:t/>
        <w:bookmarkEnd w:id="1754"/>
      </w:r>
      <w:r>
        <w:t xml:space="preserve"> ownership and access mode:</w:t>
      </w:r>
    </w:p>
    <w:p>
      <w:pPr>
        <w:pStyle w:val="Para 04"/>
      </w:pPr>
      <w:r>
        <w:t xml:space="preserve">If a library file is private and contains code to be used only by you, place the file under your own account and make it accessible only to you. Assuming that a library file named </w:t>
      </w:r>
      <w:r>
        <w:rPr>
          <w:rStyle w:val="Text15"/>
        </w:rPr>
        <w:t>mylib</w:t>
      </w:r>
      <w:r>
        <w:t xml:space="preserve"> is already owned by you, you can make it private like this:</w:t>
      </w:r>
    </w:p>
    <w:p>
      <w:pPr>
        <w:pStyle w:val="Para 08"/>
      </w:pPr>
      <w:r>
        <w:rPr>
          <w:rStyle w:val="Text5"/>
        </w:rPr>
        <w:t xml:space="preserve">$ </w:t>
        <w:br w:clear="none"/>
      </w:r>
      <w:r>
        <w:t xml:space="preserve">chmod 600 mylib</w:t>
        <w:br w:clear="none"/>
      </w:r>
    </w:p>
    <w:p>
      <w:pPr>
        <w:pStyle w:val="Para 04"/>
      </w:pPr>
      <w:r>
        <w:t xml:space="preserve">If the library file is to be used only by your web server, install it in a server library directory and make it owned by and accessible only to the server user ID. You may need to be </w:t>
      </w:r>
      <w:r>
        <w:rPr>
          <w:rStyle w:val="Text1"/>
        </w:rPr>
        <w:t>root</w:t>
      </w:r>
      <w:r>
        <w:t xml:space="preserve"> to do this. For example, if the web server runs as </w:t>
      </w:r>
      <w:r>
        <w:rPr>
          <w:rStyle w:val="Text1"/>
        </w:rPr>
        <w:t>wwwusr</w:t>
      </w:r>
      <w:r>
        <w:t>, the following commands make the file private to that user:</w:t>
      </w:r>
    </w:p>
    <w:p>
      <w:pPr>
        <w:pStyle w:val="Para 08"/>
      </w:pPr>
      <w:r>
        <w:rPr>
          <w:rStyle w:val="Text5"/>
        </w:rPr>
        <w:t xml:space="preserve"># </w:t>
        <w:br w:clear="none"/>
      </w:r>
      <w:r>
        <w:t xml:space="preserve">chown wwwusr mylib</w:t>
        <w:br w:clear="none"/>
      </w:r>
      <w:r>
        <w:rPr>
          <w:rStyle w:val="Text5"/>
        </w:rPr>
        <w:t xml:space="preserve"/>
        <w:br w:clear="none"/>
        <w:t xml:space="preserve"># </w:t>
        <w:br w:clear="none"/>
      </w:r>
      <w:r>
        <w:t xml:space="preserve">chmod 600 mylib</w:t>
        <w:br w:clear="none"/>
      </w:r>
    </w:p>
    <w:p>
      <w:pPr>
        <w:pStyle w:val="Para 04"/>
      </w:pPr>
      <w:r>
        <w:t xml:space="preserve">If the library file is public, you can place it in a location that your programming language searches automatically when it looks for libraries. (Most language processors search for libraries in some default set of directories, although this set can be influenced by setting environment variables as described previously.) You may need to be </w:t>
      </w:r>
      <w:r>
        <w:rPr>
          <w:rStyle w:val="Text1"/>
        </w:rPr>
        <w:t>root</w:t>
      </w:r>
      <w:r>
        <w:t xml:space="preserve"> to install files in one of these directories. Then you can make the file world readable:</w:t>
      </w:r>
    </w:p>
    <w:p>
      <w:pPr>
        <w:pStyle w:val="Para 08"/>
      </w:pPr>
      <w:r>
        <w:rPr>
          <w:rStyle w:val="Text5"/>
        </w:rPr>
        <w:t xml:space="preserve"># </w:t>
        <w:br w:clear="none"/>
      </w:r>
      <w:r>
        <w:t xml:space="preserve">chmod 444 mylib</w:t>
        <w:br w:clear="none"/>
      </w:r>
    </w:p>
    <w:p>
      <w:pPr>
        <w:pStyle w:val="Normal"/>
      </w:pPr>
      <w:r>
        <w:t>Now let’s construct a library for each API. Each section here demonstrates how to write the library file itself and discusses how to use the library from within programs.</w:t>
      </w:r>
    </w:p>
    <w:p>
      <w:bookmarkStart w:id="1755" w:name="PerlIn_Perl__library_files_are_c"/>
      <w:pPr>
        <w:keepNext/>
        <w:pStyle w:val="Heading 2"/>
      </w:pPr>
      <w:r>
        <w:t>Perl</w:t>
      </w:r>
      <w:bookmarkEnd w:id="1755"/>
    </w:p>
    <w:p>
      <w:pPr>
        <w:pStyle w:val="Normal"/>
      </w:pPr>
      <w:r>
        <w:t xml:space="preserve">In Perl, library files are called </w:t>
      </w:r>
      <w:r>
        <w:rPr>
          <w:rStyle w:val="Text15"/>
        </w:rPr>
        <w:t>modules</w:t>
      </w:r>
      <w:r>
        <w:t xml:space="preserve"> and typically have an extension of</w:t>
      </w:r>
      <w:r>
        <w:rPr>
          <w:rStyle w:val="Text79"/>
        </w:rPr>
        <w:bookmarkStart w:id="1756" w:name="idm45336904447360"/>
        <w:t/>
        <w:bookmarkEnd w:id="1756"/>
        <w:bookmarkStart w:id="1757" w:name="idm45336904445952"/>
        <w:t/>
        <w:bookmarkEnd w:id="1757"/>
        <w:bookmarkStart w:id="1758" w:name="idm45336904444576"/>
        <w:t/>
        <w:bookmarkEnd w:id="1758"/>
        <w:bookmarkStart w:id="1759" w:name="idm45336904443456"/>
        <w:t/>
        <w:bookmarkEnd w:id="1759"/>
        <w:bookmarkStart w:id="1760" w:name="idm45336904442352"/>
        <w:t/>
        <w:bookmarkEnd w:id="1760"/>
        <w:bookmarkStart w:id="1761" w:name="idm45336904440976"/>
        <w:t/>
        <w:bookmarkEnd w:id="1761"/>
        <w:bookmarkStart w:id="1762" w:name="idm45336904439600"/>
        <w:t/>
        <w:bookmarkEnd w:id="1762"/>
      </w:r>
      <w:r>
        <w:t xml:space="preserve"> </w:t>
      </w:r>
      <w:r>
        <w:rPr>
          <w:rStyle w:val="Text15"/>
        </w:rPr>
        <w:t>.pm</w:t>
      </w:r>
      <w:r>
        <w:t xml:space="preserve"> (</w:t>
        <w:t>Perl module</w:t>
        <w:t xml:space="preserve">). It’s conventional for the basename of a module file to be the same as the identifier on the </w:t>
      </w:r>
      <w:r>
        <w:rPr>
          <w:rStyle w:val="Text1"/>
        </w:rPr>
        <w:t>package</w:t>
      </w:r>
      <w:r>
        <w:t xml:space="preserve"> line in the file. The following file, </w:t>
      </w:r>
      <w:r>
        <w:rPr>
          <w:rStyle w:val="Text15"/>
        </w:rPr>
        <w:t>Cookbook.pm</w:t>
      </w:r>
      <w:r>
        <w:t xml:space="preserve">, implements a module named </w:t>
      </w:r>
      <w:r>
        <w:rPr>
          <w:rStyle w:val="Text1"/>
        </w:rPr>
        <w:t>Cookbook</w:t>
      </w:r>
      <w:r>
        <w:t>:</w:t>
      </w:r>
    </w:p>
    <w:p>
      <w:pPr>
        <w:pStyle w:val="Para 19"/>
      </w:pPr>
      <w:r>
        <w:rPr>
          <w:rStyle w:val="Text4"/>
        </w:rPr>
        <w:t xml:space="preserve">package</w:t>
        <w:br w:clear="none"/>
      </w:r>
      <w:r>
        <w:rPr>
          <w:rStyle w:val="Text6"/>
        </w:rPr>
        <w:t xml:space="preserve"> </w:t>
        <w:br w:clear="none"/>
      </w:r>
      <w:r>
        <w:rPr>
          <w:rStyle w:val="Text40"/>
        </w:rPr>
        <w:t xml:space="preserve">Cookbook</w:t>
        <w:br w:clear="none"/>
      </w:r>
      <w:r>
        <w:rPr>
          <w:rStyle w:val="Text10"/>
        </w:rPr>
        <w:t xml:space="preserve">;</w:t>
        <w:br w:clear="none"/>
      </w:r>
      <w:r>
        <w:rPr>
          <w:rStyle w:val="Text6"/>
        </w:rPr>
        <w:t xml:space="preserve"/>
        <w:br w:clear="none"/>
      </w:r>
      <w:r>
        <w:t xml:space="preserve"># Cookbook.pm: library file with utility method for connecting to MySQL</w:t>
        <w:br w:clear="none"/>
      </w:r>
      <w:r>
        <w:rPr>
          <w:rStyle w:val="Text6"/>
        </w:rPr>
        <w:t xml:space="preserve"/>
        <w:br w:clear="none"/>
      </w:r>
      <w:r>
        <w:t xml:space="preserve"># using the Perl DBI module</w:t>
        <w:br w:clear="none"/>
      </w:r>
      <w:r>
        <w:rPr>
          <w:rStyle w:val="Text6"/>
        </w:rPr>
        <w:t xml:space="preserve"/>
        <w:br w:clear="none"/>
        <w:t xml:space="preserve"/>
        <w:br w:clear="none"/>
      </w:r>
      <w:r>
        <w:rPr>
          <w:rStyle w:val="Text4"/>
        </w:rPr>
        <w:t xml:space="preserve">use</w:t>
        <w:br w:clear="none"/>
      </w:r>
      <w:r>
        <w:rPr>
          <w:rStyle w:val="Text6"/>
        </w:rPr>
        <w:t xml:space="preserve"> </w:t>
        <w:br w:clear="none"/>
      </w:r>
      <w:r>
        <w:rPr>
          <w:rStyle w:val="Text40"/>
        </w:rPr>
        <w:t xml:space="preserve">strict</w:t>
        <w:br w:clear="none"/>
      </w:r>
      <w:r>
        <w:rPr>
          <w:rStyle w:val="Text10"/>
        </w:rPr>
        <w:t xml:space="preserve">;</w:t>
        <w:br w:clear="none"/>
      </w:r>
      <w:r>
        <w:rPr>
          <w:rStyle w:val="Text6"/>
        </w:rPr>
        <w:t xml:space="preserve"/>
        <w:br w:clear="none"/>
      </w:r>
      <w:r>
        <w:rPr>
          <w:rStyle w:val="Text4"/>
        </w:rPr>
        <w:t xml:space="preserve">use</w:t>
        <w:br w:clear="none"/>
      </w:r>
      <w:r>
        <w:rPr>
          <w:rStyle w:val="Text6"/>
        </w:rPr>
        <w:t xml:space="preserve"> </w:t>
        <w:br w:clear="none"/>
      </w:r>
      <w:r>
        <w:rPr>
          <w:rStyle w:val="Text40"/>
        </w:rPr>
        <w:t xml:space="preserve">warnings</w:t>
        <w:br w:clear="none"/>
      </w:r>
      <w:r>
        <w:rPr>
          <w:rStyle w:val="Text10"/>
        </w:rPr>
        <w:t xml:space="preserve">;</w:t>
        <w:br w:clear="none"/>
      </w:r>
      <w:r>
        <w:rPr>
          <w:rStyle w:val="Text6"/>
        </w:rPr>
        <w:t xml:space="preserve"/>
        <w:br w:clear="none"/>
      </w:r>
      <w:r>
        <w:rPr>
          <w:rStyle w:val="Text4"/>
        </w:rPr>
        <w:t xml:space="preserve">use</w:t>
        <w:br w:clear="none"/>
      </w:r>
      <w:r>
        <w:rPr>
          <w:rStyle w:val="Text6"/>
        </w:rPr>
        <w:t xml:space="preserve"> </w:t>
        <w:br w:clear="none"/>
      </w:r>
      <w:r>
        <w:rPr>
          <w:rStyle w:val="Text40"/>
        </w:rPr>
        <w:t xml:space="preserve">DBI</w:t>
        <w:br w:clear="none"/>
      </w:r>
      <w:r>
        <w:rPr>
          <w:rStyle w:val="Text10"/>
        </w:rPr>
        <w:t xml:space="preserve">;</w:t>
        <w:br w:clear="none"/>
      </w:r>
      <w:r>
        <w:rPr>
          <w:rStyle w:val="Text6"/>
        </w:rPr>
        <w:t xml:space="preserve"/>
        <w:br w:clear="none"/>
        <w:t xml:space="preserve"/>
        <w:br w:clear="none"/>
      </w:r>
      <w:r>
        <w:rPr>
          <w:rStyle w:val="Text4"/>
        </w:rPr>
        <w:t xml:space="preserve">my</w:t>
        <w:br w:clear="none"/>
      </w:r>
      <w:r>
        <w:rPr>
          <w:rStyle w:val="Text6"/>
        </w:rPr>
        <w:t xml:space="preserve"> </w:t>
        <w:br w:clear="none"/>
      </w:r>
      <w:r>
        <w:rPr>
          <w:rStyle w:val="Text19"/>
        </w:rPr>
        <w:t xml:space="preserve">$db_name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"cookbook"</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$host_name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"localhost"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$user_name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"cbuser"</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"cbpass"</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$port_num</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$socket_file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br w:clear="none"/>
        <w:t xml:space="preserve"/>
        <w:br w:clear="none"/>
      </w:r>
      <w:r>
        <w:t xml:space="preserve"># Establish a connection to the cookbook database, returning a database</w:t>
        <w:br w:clear="none"/>
      </w:r>
      <w:r>
        <w:rPr>
          <w:rStyle w:val="Text6"/>
        </w:rPr>
        <w:t xml:space="preserve"/>
        <w:br w:clear="none"/>
      </w:r>
      <w:r>
        <w:t xml:space="preserve"># handle.  Raise an exception if the connection cannot be established.</w:t>
        <w:br w:clear="none"/>
      </w:r>
      <w:r>
        <w:rPr>
          <w:rStyle w:val="Text6"/>
        </w:rPr>
        <w:t xml:space="preserve"/>
        <w:br w:clear="none"/>
        <w:t xml:space="preserve"/>
        <w:br w:clear="none"/>
      </w:r>
      <w:r>
        <w:rPr>
          <w:rStyle w:val="Text4"/>
        </w:rPr>
        <w:t xml:space="preserve">sub</w:t>
        <w:br w:clear="none"/>
      </w:r>
      <w:r>
        <w:rPr>
          <w:rStyle w:val="Text6"/>
        </w:rPr>
        <w:t xml:space="preserve"> </w:t>
        <w:br w:clear="none"/>
      </w:r>
      <w:r>
        <w:rPr>
          <w:rStyle w:val="Text38"/>
        </w:rPr>
        <w:t xml:space="preserve">connect</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"DBI:mysql:host=$host_name"</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";database=$db_name"</w:t>
        <w:br w:clear="none"/>
      </w:r>
      <w:r>
        <w:rPr>
          <w:rStyle w:val="Text6"/>
        </w:rPr>
        <w:t xml:space="preserve"> </w:t>
        <w:br w:clear="none"/>
      </w:r>
      <w:r>
        <w:rPr>
          <w:rStyle w:val="Text4"/>
        </w:rPr>
        <w:t xml:space="preserve">if</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$db_name</w:t>
        <w:br w:clear="none"/>
      </w:r>
      <w:r>
        <w:rPr>
          <w:rStyle w:val="Text10"/>
        </w:rPr>
        <w:t xml:space="preserve">);</w:t>
        <w:br w:clear="none"/>
      </w:r>
      <w:r>
        <w:rPr>
          <w:rStyle w:val="Text6"/>
        </w:rPr>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";mysql_socket=$socket_file"</w:t>
        <w:br w:clear="none"/>
      </w:r>
      <w:r>
        <w:rPr>
          <w:rStyle w:val="Text6"/>
        </w:rPr>
        <w:t xml:space="preserve"> </w:t>
        <w:br w:clear="none"/>
      </w:r>
      <w:r>
        <w:rPr>
          <w:rStyle w:val="Text4"/>
        </w:rPr>
        <w:t xml:space="preserve">if</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$socket_file</w:t>
        <w:br w:clear="none"/>
      </w:r>
      <w:r>
        <w:rPr>
          <w:rStyle w:val="Text10"/>
        </w:rPr>
        <w:t xml:space="preserve">);</w:t>
        <w:br w:clear="none"/>
      </w:r>
      <w:r>
        <w:rPr>
          <w:rStyle w:val="Text6"/>
        </w:rPr>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";port=$port_num"</w:t>
        <w:br w:clear="none"/>
      </w:r>
      <w:r>
        <w:rPr>
          <w:rStyle w:val="Text6"/>
        </w:rPr>
        <w:t xml:space="preserve"> </w:t>
        <w:br w:clear="none"/>
      </w:r>
      <w:r>
        <w:rPr>
          <w:rStyle w:val="Text4"/>
        </w:rPr>
        <w:t xml:space="preserve">if</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$port_num</w:t>
        <w:br w:clear="none"/>
      </w:r>
      <w:r>
        <w:rPr>
          <w:rStyle w:val="Text10"/>
        </w:rPr>
        <w:t xml:space="preserve">);</w:t>
        <w:br w:clear="none"/>
      </w:r>
      <w:r>
        <w:rPr>
          <w:rStyle w:val="Text6"/>
        </w:rPr>
        <w:t xml:space="preserve"/>
        <w:br w:clear="none"/>
        <w:t xml:space="preserve"/>
        <w:br w:clear="none"/>
        <w:t xml:space="preserve">  </w:t>
        <w:br w:clear="none"/>
      </w:r>
      <w:r>
        <w:rPr>
          <w:rStyle w:val="Text4"/>
        </w:rPr>
        <w:t xml:space="preserve">return</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rPr>
          <w:rStyle w:val="Text19"/>
        </w:rPr>
        <w:t xml:space="preserve">$user_name</w:t>
        <w:br w:clear="none"/>
      </w:r>
      <w:r>
        <w:rPr>
          <w:rStyle w:val="Text10"/>
        </w:rPr>
        <w:t xml:space="preserve">,</w:t>
        <w:br w:clear="none"/>
      </w:r>
      <w:r>
        <w:rPr>
          <w:rStyle w:val="Text6"/>
        </w:rPr>
        <w:t xml:space="preserve"> </w:t>
        <w:br w:clear="none"/>
      </w:r>
      <w:r>
        <w:rPr>
          <w:rStyle w:val="Text19"/>
        </w:rPr>
        <w:t xml:space="preserve">$password</w:t>
        <w:br w:clear="none"/>
      </w:r>
      <w:r>
        <w:rPr>
          <w:rStyle w:val="Text10"/>
        </w:rPr>
        <w:t xml:space="preserve">,</w:t>
        <w:br w:clear="none"/>
      </w:r>
      <w:r>
        <w:rPr>
          <w:rStyle w:val="Text6"/>
        </w:rPr>
        <w:t xml:space="preserve"> </w:t>
        <w:br w:clear="none"/>
      </w:r>
      <w:r>
        <w:rPr>
          <w:rStyle w:val="Text19"/>
        </w:rPr>
        <w:t xml:space="preserve">$conn_attrs</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16"/>
        </w:rPr>
        <w:t xml:space="preserve">1</w:t>
        <w:br w:clear="none"/>
      </w:r>
      <w:r>
        <w:rPr>
          <w:rStyle w:val="Text10"/>
        </w:rPr>
        <w:t xml:space="preserve">;</w:t>
        <w:br w:clear="none"/>
      </w:r>
      <w:r>
        <w:rPr>
          <w:rStyle w:val="Text6"/>
        </w:rPr>
        <w:t xml:space="preserve">  </w:t>
        <w:br w:clear="none"/>
      </w:r>
      <w:r>
        <w:t xml:space="preserve"># return true</w:t>
        <w:br w:clear="none"/>
      </w:r>
    </w:p>
    <w:p>
      <w:pPr>
        <w:pStyle w:val="Normal"/>
      </w:pPr>
      <w:r>
        <w:t xml:space="preserve">The module encapsulates the code for establishing a connection to the MySQL server into a </w:t>
      </w:r>
      <w:r>
        <w:rPr>
          <w:rStyle w:val="Text1"/>
        </w:rPr>
        <w:t>connect()</w:t>
      </w:r>
      <w:r>
        <w:t xml:space="preserve"> method, and the </w:t>
      </w:r>
      <w:r>
        <w:rPr>
          <w:rStyle w:val="Text1"/>
        </w:rPr>
        <w:t>package</w:t>
      </w:r>
      <w:r>
        <w:t xml:space="preserve"> identifier establishes a </w:t>
      </w:r>
      <w:r>
        <w:rPr>
          <w:rStyle w:val="Text1"/>
        </w:rPr>
        <w:t>Cookbook</w:t>
      </w:r>
      <w:r>
        <w:t xml:space="preserve"> namespace for the module. To invoke the </w:t>
      </w:r>
      <w:r>
        <w:rPr>
          <w:rStyle w:val="Text1"/>
        </w:rPr>
        <w:t>connect()</w:t>
      </w:r>
      <w:r>
        <w:t xml:space="preserve"> method, use the module name:</w:t>
      </w:r>
    </w:p>
    <w:p>
      <w:pPr>
        <w:pStyle w:val="Para 45"/>
      </w:pP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t xml:space="preserve">Cookbook::</w:t>
        <w:br w:clear="none"/>
      </w:r>
      <w:r>
        <w:rPr>
          <w:rStyle w:val="Text18"/>
        </w:rPr>
        <w:t xml:space="preserve">connect</w:t>
        <w:br w:clear="none"/>
      </w:r>
      <w:r>
        <w:rPr>
          <w:rStyle w:val="Text6"/>
        </w:rPr>
        <w:t xml:space="preserve"> </w:t>
        <w:br w:clear="none"/>
      </w:r>
      <w:r>
        <w:rPr>
          <w:rStyle w:val="Text10"/>
        </w:rPr>
        <w:t xml:space="preserve">();</w:t>
        <w:br w:clear="none"/>
      </w:r>
    </w:p>
    <w:p>
      <w:pPr>
        <w:pStyle w:val="Normal"/>
      </w:pPr>
      <w:r>
        <w:t>The final line of the module file is a statement that trivially evaluates to true. (If the module doesn’t return a true value, Perl assumes that something is wrong with it and exits.)</w:t>
      </w:r>
    </w:p>
    <w:p>
      <w:pPr>
        <w:pStyle w:val="Normal"/>
      </w:pPr>
      <w:r>
        <w:t>Perl locates library files by searching the list of directories</w:t>
      </w:r>
      <w:r>
        <w:rPr>
          <w:rStyle w:val="Text79"/>
        </w:rPr>
        <w:bookmarkStart w:id="1763" w:name="idm45336904255632"/>
        <w:t/>
        <w:bookmarkEnd w:id="1763"/>
        <w:bookmarkStart w:id="1764" w:name="idm45336904254416"/>
        <w:t/>
        <w:bookmarkEnd w:id="1764"/>
      </w:r>
      <w:r>
        <w:t xml:space="preserve"> named in its </w:t>
      </w:r>
      <w:r>
        <w:rPr>
          <w:rStyle w:val="Text1"/>
        </w:rPr>
        <w:t>@INC</w:t>
      </w:r>
      <w:r>
        <w:t xml:space="preserve"> array. To check the default value of this variable on your system, invoke Perl as follows at the command line:</w:t>
      </w:r>
    </w:p>
    <w:p>
      <w:pPr>
        <w:pStyle w:val="Para 08"/>
      </w:pPr>
      <w:r>
        <w:rPr>
          <w:rStyle w:val="Text5"/>
        </w:rPr>
        <w:t xml:space="preserve">$ </w:t>
        <w:br w:clear="none"/>
      </w:r>
      <w:r>
        <w:t xml:space="preserve">perl -V</w:t>
        <w:br w:clear="none"/>
      </w:r>
    </w:p>
    <w:p>
      <w:pPr>
        <w:pStyle w:val="Normal"/>
      </w:pPr>
      <w:r>
        <w:t>The last part of the output from the command shows the</w:t>
      </w:r>
      <w:r>
        <w:rPr>
          <w:rStyle w:val="Text79"/>
        </w:rPr>
        <w:bookmarkStart w:id="1765" w:name="idm45336904251296"/>
        <w:t/>
        <w:bookmarkEnd w:id="1765"/>
        <w:bookmarkStart w:id="1766" w:name="idm45336904250528"/>
        <w:t/>
        <w:bookmarkEnd w:id="1766"/>
      </w:r>
      <w:r>
        <w:t xml:space="preserve"> directories listed in </w:t>
      </w:r>
      <w:r>
        <w:rPr>
          <w:rStyle w:val="Text1"/>
        </w:rPr>
        <w:t>@INC</w:t>
      </w:r>
      <w:r>
        <w:t xml:space="preserve">. If you install a library file in one of those directories, your scripts will find it automatically. If you install the module somewhere else, tell your scripts where to find it by setting the </w:t>
      </w:r>
      <w:r>
        <w:rPr>
          <w:rStyle w:val="Text1"/>
        </w:rPr>
        <w:t>PERL5LIB</w:t>
      </w:r>
      <w:r>
        <w:t xml:space="preserve"> environment variable, as discussed in the introductory part of this recipe.</w:t>
      </w:r>
    </w:p>
    <w:p>
      <w:pPr>
        <w:pStyle w:val="Normal"/>
      </w:pPr>
      <w:r>
        <w:t xml:space="preserve">After installing the </w:t>
      </w:r>
      <w:r>
        <w:rPr>
          <w:rStyle w:val="Text15"/>
        </w:rPr>
        <w:t>Cookbook.pm</w:t>
      </w:r>
      <w:r>
        <w:t xml:space="preserve"> module, try it from a test harness script, </w:t>
      </w:r>
      <w:r>
        <w:rPr>
          <w:rStyle w:val="Text1"/>
        </w:rPr>
        <w:t>harness.pl</w:t>
      </w:r>
      <w:r>
        <w:t>:</w:t>
      </w:r>
    </w:p>
    <w:p>
      <w:pPr>
        <w:pStyle w:val="Para 19"/>
      </w:pPr>
      <w:r>
        <w:rPr>
          <w:rStyle w:val="Text8"/>
        </w:rPr>
        <w:t xml:space="preserve">#!/usr/bin/perl</w:t>
        <w:br w:clear="none"/>
      </w:r>
      <w:r>
        <w:rPr>
          <w:rStyle w:val="Text6"/>
        </w:rPr>
        <w:t xml:space="preserve"/>
        <w:br w:clear="none"/>
      </w:r>
      <w:r>
        <w:t xml:space="preserve"># harness.pl: test harness for Cookbook.pm library</w:t>
        <w:br w:clear="none"/>
      </w:r>
      <w:r>
        <w:rPr>
          <w:rStyle w:val="Text6"/>
        </w:rPr>
        <w:t xml:space="preserve"/>
        <w:br w:clear="none"/>
        <w:t xml:space="preserve"/>
        <w:br w:clear="none"/>
      </w:r>
      <w:r>
        <w:rPr>
          <w:rStyle w:val="Text4"/>
        </w:rPr>
        <w:t xml:space="preserve">use</w:t>
        <w:br w:clear="none"/>
      </w:r>
      <w:r>
        <w:rPr>
          <w:rStyle w:val="Text6"/>
        </w:rPr>
        <w:t xml:space="preserve"> </w:t>
        <w:br w:clear="none"/>
      </w:r>
      <w:r>
        <w:rPr>
          <w:rStyle w:val="Text40"/>
        </w:rPr>
        <w:t xml:space="preserve">strict</w:t>
        <w:br w:clear="none"/>
      </w:r>
      <w:r>
        <w:rPr>
          <w:rStyle w:val="Text10"/>
        </w:rPr>
        <w:t xml:space="preserve">;</w:t>
        <w:br w:clear="none"/>
      </w:r>
      <w:r>
        <w:rPr>
          <w:rStyle w:val="Text6"/>
        </w:rPr>
        <w:t xml:space="preserve"/>
        <w:br w:clear="none"/>
      </w:r>
      <w:r>
        <w:rPr>
          <w:rStyle w:val="Text4"/>
        </w:rPr>
        <w:t xml:space="preserve">use</w:t>
        <w:br w:clear="none"/>
      </w:r>
      <w:r>
        <w:rPr>
          <w:rStyle w:val="Text6"/>
        </w:rPr>
        <w:t xml:space="preserve"> </w:t>
        <w:br w:clear="none"/>
      </w:r>
      <w:r>
        <w:rPr>
          <w:rStyle w:val="Text40"/>
        </w:rPr>
        <w:t xml:space="preserve">warnings</w:t>
        <w:br w:clear="none"/>
      </w:r>
      <w:r>
        <w:rPr>
          <w:rStyle w:val="Text10"/>
        </w:rPr>
        <w:t xml:space="preserve">;</w:t>
        <w:br w:clear="none"/>
      </w:r>
      <w:r>
        <w:rPr>
          <w:rStyle w:val="Text6"/>
        </w:rPr>
        <w:t xml:space="preserve"/>
        <w:br w:clear="none"/>
      </w:r>
      <w:r>
        <w:rPr>
          <w:rStyle w:val="Text4"/>
        </w:rPr>
        <w:t xml:space="preserve">use</w:t>
        <w:br w:clear="none"/>
      </w:r>
      <w:r>
        <w:rPr>
          <w:rStyle w:val="Text6"/>
        </w:rPr>
        <w:t xml:space="preserve"> </w:t>
        <w:br w:clear="none"/>
      </w:r>
      <w:r>
        <w:rPr>
          <w:rStyle w:val="Text40"/>
        </w:rPr>
        <w:t xml:space="preserve">Cookbook</w:t>
        <w:br w:clear="none"/>
      </w:r>
      <w:r>
        <w:rPr>
          <w:rStyle w:val="Text10"/>
        </w:rPr>
        <w:t xml:space="preserve">;</w:t>
        <w:br w:clear="none"/>
      </w:r>
      <w:r>
        <w:rPr>
          <w:rStyle w:val="Text6"/>
        </w:rPr>
        <w:t xml:space="preserve"/>
        <w:br w:clear="none"/>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10"/>
        </w:rPr>
        <w:t xml:space="preserve">;</w:t>
        <w:br w:clear="none"/>
      </w:r>
      <w:r>
        <w:rPr>
          <w:rStyle w:val="Text6"/>
        </w:rPr>
        <w:t xml:space="preserve"/>
        <w:br w:clear="none"/>
      </w:r>
      <w:r>
        <w:rPr>
          <w:rStyle w:val="Text18"/>
        </w:rPr>
        <w:t xml:space="preserve">eval</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Cookbook::</w:t>
        <w:br w:clear="none"/>
      </w:r>
      <w:r>
        <w:rPr>
          <w:rStyle w:val="Text18"/>
        </w:rPr>
        <w:t xml:space="preserve">connect</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1"/>
        </w:rPr>
        <w:t xml:space="preserve">"Connected\n"</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18"/>
        </w:rPr>
        <w:t xml:space="preserve">die</w:t>
        <w:br w:clear="none"/>
      </w:r>
      <w:r>
        <w:rPr>
          <w:rStyle w:val="Text6"/>
        </w:rPr>
        <w:t xml:space="preserve"> </w:t>
        <w:br w:clear="none"/>
      </w:r>
      <w:r>
        <w:rPr>
          <w:rStyle w:val="Text11"/>
        </w:rPr>
        <w:t xml:space="preserve">"$@"</w:t>
        <w:br w:clear="none"/>
      </w:r>
      <w:r>
        <w:rPr>
          <w:rStyle w:val="Text6"/>
        </w:rPr>
        <w:t xml:space="preserve"> </w:t>
        <w:br w:clear="none"/>
      </w:r>
      <w:r>
        <w:rPr>
          <w:rStyle w:val="Text4"/>
        </w:rPr>
        <w:t xml:space="preserve">if</w:t>
        <w:br w:clear="none"/>
      </w:r>
      <w:r>
        <w:rPr>
          <w:rStyle w:val="Text6"/>
        </w:rPr>
        <w:t xml:space="preserve"> </w:t>
        <w:br w:clear="none"/>
      </w:r>
      <w:r>
        <w:rPr>
          <w:rStyle w:val="Text19"/>
        </w:rPr>
        <w:t xml:space="preserve">$@</w:t>
        <w:br w:clear="none"/>
      </w:r>
      <w:r>
        <w:rPr>
          <w:rStyle w:val="Text10"/>
        </w:rPr>
        <w:t xml:space="preserve">;</w:t>
        <w:br w:clear="none"/>
      </w:r>
      <w:r>
        <w:rPr>
          <w:rStyle w:val="Text6"/>
        </w:rPr>
        <w:t xml:space="preserve"/>
        <w:br w:clear="none"/>
      </w:r>
      <w:r>
        <w:rPr>
          <w:rStyle w:val="Text19"/>
        </w:rPr>
        <w:t xml:space="preserve">$dbh</w:t>
        <w:br w:clear="none"/>
      </w:r>
      <w:r>
        <w:rPr>
          <w:rStyle w:val="Text9"/>
        </w:rPr>
        <w:t xml:space="preserve">-&gt;</w:t>
        <w:br w:clear="none"/>
      </w:r>
      <w:r>
        <w:rPr>
          <w:rStyle w:val="Text3"/>
        </w:rPr>
        <w:t xml:space="preserve">disconnect</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rPr>
          <w:rStyle w:val="Text11"/>
        </w:rPr>
        <w:t xml:space="preserve">"Disconnected\n"</w:t>
        <w:br w:clear="none"/>
      </w:r>
      <w:r>
        <w:rPr>
          <w:rStyle w:val="Text10"/>
        </w:rPr>
        <w:t xml:space="preserve">;</w:t>
        <w:br w:clear="none"/>
      </w:r>
    </w:p>
    <w:p>
      <w:pPr>
        <w:pStyle w:val="Normal"/>
      </w:pPr>
      <w:r>
        <w:rPr>
          <w:rStyle w:val="Text1"/>
        </w:rPr>
        <w:t>harness.pl</w:t>
      </w:r>
      <w:r>
        <w:t xml:space="preserve"> has no </w:t>
      </w:r>
      <w:r>
        <w:rPr>
          <w:rStyle w:val="Text1"/>
        </w:rPr>
        <w:t>use</w:t>
      </w:r>
      <w:r>
        <w:t xml:space="preserve"> </w:t>
      </w:r>
      <w:r>
        <w:rPr>
          <w:rStyle w:val="Text1"/>
        </w:rPr>
        <w:t>DBI</w:t>
      </w:r>
      <w:r>
        <w:t xml:space="preserve"> statement. It’s unnecessary because the </w:t>
      </w:r>
      <w:r>
        <w:rPr>
          <w:rStyle w:val="Text1"/>
        </w:rPr>
        <w:t>Cookbook</w:t>
      </w:r>
      <w:r>
        <w:t xml:space="preserve"> module itself imports DBI; any script that uses </w:t>
      </w:r>
      <w:r>
        <w:rPr>
          <w:rStyle w:val="Text1"/>
        </w:rPr>
        <w:t>Cookbook</w:t>
      </w:r>
      <w:r>
        <w:t xml:space="preserve"> also gains access to DBI.</w:t>
      </w:r>
    </w:p>
    <w:p>
      <w:pPr>
        <w:pStyle w:val="Normal"/>
      </w:pPr>
      <w:r>
        <w:t xml:space="preserve">If you don’t catch connection errors explicitly with </w:t>
      </w:r>
      <w:r>
        <w:rPr>
          <w:rStyle w:val="Text1"/>
        </w:rPr>
        <w:t>eval</w:t>
      </w:r>
      <w:r>
        <w:t>, you can write the script body more simply:</w:t>
      </w:r>
    </w:p>
    <w:p>
      <w:pPr>
        <w:pStyle w:val="Para 12"/>
      </w:pP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Cookbook::</w:t>
        <w:br w:clear="none"/>
      </w:r>
      <w:r>
        <w:rPr>
          <w:rStyle w:val="Text18"/>
        </w:rPr>
        <w:t xml:space="preserve">connect</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"Connected\n"</w:t>
        <w:br w:clear="none"/>
      </w:r>
      <w:r>
        <w:rPr>
          <w:rStyle w:val="Text10"/>
        </w:rPr>
        <w:t xml:space="preserve">;</w:t>
        <w:br w:clear="none"/>
      </w:r>
      <w:r>
        <w:rPr>
          <w:rStyle w:val="Text6"/>
        </w:rPr>
        <w:t xml:space="preserve"/>
        <w:br w:clear="none"/>
      </w:r>
      <w:r>
        <w:rPr>
          <w:rStyle w:val="Text19"/>
        </w:rPr>
        <w:t xml:space="preserve">$dbh</w:t>
        <w:br w:clear="none"/>
      </w:r>
      <w:r>
        <w:rPr>
          <w:rStyle w:val="Text9"/>
        </w:rPr>
        <w:t xml:space="preserve">-&gt;</w:t>
        <w:br w:clear="none"/>
      </w:r>
      <w:r>
        <w:rPr>
          <w:rStyle w:val="Text3"/>
        </w:rPr>
        <w:t xml:space="preserve">disconnect</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"Disconnected\n"</w:t>
        <w:br w:clear="none"/>
      </w:r>
      <w:r>
        <w:rPr>
          <w:rStyle w:val="Text10"/>
        </w:rPr>
        <w:t xml:space="preserve">;</w:t>
        <w:br w:clear="none"/>
      </w:r>
    </w:p>
    <w:p>
      <w:pPr>
        <w:pStyle w:val="Normal"/>
      </w:pPr>
      <w:r>
        <w:t xml:space="preserve">In this case, Perl catches any connection exception and terminates the script after printing the error message generated by the </w:t>
      </w:r>
      <w:r>
        <w:rPr>
          <w:rStyle w:val="Text1"/>
        </w:rPr>
        <w:t>connect()</w:t>
      </w:r>
      <w:r>
        <w:t xml:space="preserve"> method.</w:t>
      </w:r>
    </w:p>
    <w:p>
      <w:bookmarkStart w:id="1767" w:name="RubyThe_following_Ruby_library_f"/>
      <w:pPr>
        <w:keepNext/>
        <w:pStyle w:val="Heading 2"/>
      </w:pPr>
      <w:r>
        <w:t>Ruby</w:t>
      </w:r>
      <w:bookmarkEnd w:id="1767"/>
    </w:p>
    <w:p>
      <w:pPr>
        <w:pStyle w:val="Normal"/>
      </w:pPr>
      <w:r>
        <w:t xml:space="preserve">The following Ruby library file, </w:t>
      </w:r>
      <w:r>
        <w:rPr>
          <w:rStyle w:val="Text15"/>
        </w:rPr>
        <w:t>Cookbook.rb</w:t>
      </w:r>
      <w:r>
        <w:t xml:space="preserve">, defines a </w:t>
      </w:r>
      <w:r>
        <w:rPr>
          <w:rStyle w:val="Text1"/>
        </w:rPr>
        <w:t>Cookbook</w:t>
      </w:r>
      <w:r>
        <w:t xml:space="preserve"> class that implements a </w:t>
      </w:r>
      <w:r>
        <w:rPr>
          <w:rStyle w:val="Text1"/>
        </w:rPr>
        <w:t>connect</w:t>
      </w:r>
      <w:r>
        <w:t xml:space="preserve"> class</w:t>
      </w:r>
      <w:r>
        <w:rPr>
          <w:rStyle w:val="Text79"/>
        </w:rPr>
        <w:bookmarkStart w:id="1768" w:name="idm45336904127920"/>
        <w:t/>
        <w:bookmarkEnd w:id="1768"/>
        <w:bookmarkStart w:id="1769" w:name="idm45336904126896"/>
        <w:t/>
        <w:bookmarkEnd w:id="1769"/>
        <w:bookmarkStart w:id="1770" w:name="idm45336904125520"/>
        <w:t/>
        <w:bookmarkEnd w:id="1770"/>
        <w:bookmarkStart w:id="1771" w:name="idm45336904124144"/>
        <w:t/>
        <w:bookmarkEnd w:id="1771"/>
        <w:bookmarkStart w:id="1772" w:name="idm45336904123040"/>
        <w:t/>
        <w:bookmarkEnd w:id="1772"/>
        <w:bookmarkStart w:id="1773" w:name="idm45336904121664"/>
        <w:t/>
        <w:bookmarkEnd w:id="1773"/>
      </w:r>
      <w:r>
        <w:t xml:space="preserve"> method:</w:t>
      </w:r>
    </w:p>
    <w:p>
      <w:pPr>
        <w:pStyle w:val="Para 19"/>
      </w:pPr>
      <w:r>
        <w:t xml:space="preserve"># Cookbook.rb: library file with utility method for connecting to MySQL</w:t>
        <w:br w:clear="none"/>
      </w:r>
      <w:r>
        <w:rPr>
          <w:rStyle w:val="Text6"/>
        </w:rPr>
        <w:t xml:space="preserve"/>
        <w:br w:clear="none"/>
      </w:r>
      <w:r>
        <w:t xml:space="preserve"># using the Ruby Mysql2 module</w:t>
        <w:br w:clear="none"/>
      </w:r>
      <w:r>
        <w:rPr>
          <w:rStyle w:val="Text6"/>
        </w:rPr>
        <w:t xml:space="preserve"/>
        <w:br w:clear="none"/>
        <w:t xml:space="preserve"/>
        <w:br w:clear="none"/>
      </w:r>
      <w:r>
        <w:rPr>
          <w:rStyle w:val="Text18"/>
        </w:rPr>
        <w:t xml:space="preserve">require</w:t>
        <w:br w:clear="none"/>
      </w:r>
      <w:r>
        <w:rPr>
          <w:rStyle w:val="Text6"/>
        </w:rPr>
        <w:t xml:space="preserve"> </w:t>
        <w:br w:clear="none"/>
      </w:r>
      <w:r>
        <w:rPr>
          <w:rStyle w:val="Text11"/>
        </w:rPr>
        <w:t xml:space="preserve">"mysql2"</w:t>
        <w:br w:clear="none"/>
      </w:r>
      <w:r>
        <w:rPr>
          <w:rStyle w:val="Text6"/>
        </w:rPr>
        <w:t xml:space="preserve"/>
        <w:br w:clear="none"/>
        <w:t xml:space="preserve"/>
        <w:br w:clear="none"/>
      </w:r>
      <w:r>
        <w:t xml:space="preserve"># Establish a connection to the cookbook database, returning a database</w:t>
        <w:br w:clear="none"/>
      </w:r>
      <w:r>
        <w:rPr>
          <w:rStyle w:val="Text6"/>
        </w:rPr>
        <w:t xml:space="preserve"/>
        <w:br w:clear="none"/>
      </w:r>
      <w:r>
        <w:t xml:space="preserve"># handle.  Raise an exception if the connection cannot be established.</w:t>
        <w:br w:clear="none"/>
      </w:r>
      <w:r>
        <w:rPr>
          <w:rStyle w:val="Text6"/>
        </w:rPr>
        <w:t xml:space="preserve"/>
        <w:br w:clear="none"/>
        <w:t xml:space="preserve"/>
        <w:br w:clear="none"/>
      </w:r>
      <w:r>
        <w:rPr>
          <w:rStyle w:val="Text4"/>
        </w:rPr>
        <w:t xml:space="preserve">class</w:t>
        <w:br w:clear="none"/>
      </w:r>
      <w:r>
        <w:rPr>
          <w:rStyle w:val="Text6"/>
        </w:rPr>
        <w:t xml:space="preserve"> </w:t>
        <w:br w:clear="none"/>
      </w:r>
      <w:r>
        <w:rPr>
          <w:rStyle w:val="Text60"/>
        </w:rPr>
        <w:t xml:space="preserve">Cookbook</w:t>
        <w:br w:clear="none"/>
      </w:r>
      <w:r>
        <w:rPr>
          <w:rStyle w:val="Text6"/>
        </w:rPr>
        <w:t xml:space="preserve"/>
        <w:br w:clear="none"/>
        <w:t xml:space="preserve">  </w:t>
        <w:br w:clear="none"/>
      </w:r>
      <w:r>
        <w:rPr>
          <w:rStyle w:val="Text19"/>
        </w:rPr>
        <w:t xml:space="preserve">@@host_name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"localhost"</w:t>
        <w:br w:clear="none"/>
      </w:r>
      <w:r>
        <w:rPr>
          <w:rStyle w:val="Text6"/>
        </w:rPr>
        <w:t xml:space="preserve"/>
        <w:br w:clear="none"/>
        <w:t xml:space="preserve">  </w:t>
        <w:br w:clear="none"/>
      </w:r>
      <w:r>
        <w:rPr>
          <w:rStyle w:val="Text19"/>
        </w:rPr>
        <w:t xml:space="preserve">@@db_name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"cookbook"</w:t>
        <w:br w:clear="none"/>
      </w:r>
      <w:r>
        <w:rPr>
          <w:rStyle w:val="Text6"/>
        </w:rPr>
        <w:t xml:space="preserve"/>
        <w:br w:clear="none"/>
        <w:t xml:space="preserve">  </w:t>
        <w:br w:clear="none"/>
      </w:r>
      <w:r>
        <w:rPr>
          <w:rStyle w:val="Text19"/>
        </w:rPr>
        <w:t xml:space="preserve">@@user_name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"cbuser"</w:t>
        <w:br w:clear="none"/>
      </w:r>
      <w:r>
        <w:rPr>
          <w:rStyle w:val="Text6"/>
        </w:rPr>
        <w:t xml:space="preserve"/>
        <w:br w:clear="none"/>
        <w:t xml:space="preserve">  </w:t>
        <w:br w:clear="none"/>
      </w:r>
      <w:r>
        <w:rPr>
          <w:rStyle w:val="Text19"/>
        </w:rP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"cbpass"</w:t>
        <w:br w:clear="none"/>
      </w:r>
      <w:r>
        <w:rPr>
          <w:rStyle w:val="Text6"/>
        </w:rPr>
        <w:t xml:space="preserve"/>
        <w:br w:clear="none"/>
        <w:t xml:space="preserve"/>
        <w:br w:clear="none"/>
        <w:t xml:space="preserve">  </w:t>
        <w:br w:clear="none"/>
      </w:r>
      <w:r>
        <w:t xml:space="preserve"># Class method for connecting to server to access the</w:t>
        <w:br w:clear="none"/>
      </w:r>
      <w:r>
        <w:rPr>
          <w:rStyle w:val="Text6"/>
        </w:rPr>
        <w:t xml:space="preserve"/>
        <w:br w:clear="none"/>
        <w:t xml:space="preserve">  </w:t>
        <w:br w:clear="none"/>
      </w:r>
      <w:r>
        <w:t xml:space="preserve"># cookbook database; returns a database handle object.</w:t>
        <w:br w:clear="none"/>
      </w:r>
      <w:r>
        <w:rPr>
          <w:rStyle w:val="Text6"/>
        </w:rPr>
        <w:t xml:space="preserve"/>
        <w:br w:clear="none"/>
        <w:t xml:space="preserve"/>
        <w:br w:clear="none"/>
        <w:t xml:space="preserve">  </w:t>
        <w:br w:clear="none"/>
      </w:r>
      <w:r>
        <w:rPr>
          <w:rStyle w:val="Text4"/>
        </w:rPr>
        <w:t xml:space="preserve">def</w:t>
        <w:br w:clear="none"/>
      </w:r>
      <w:r>
        <w:rPr>
          <w:rStyle w:val="Text6"/>
        </w:rPr>
        <w:t xml:space="preserve"> </w:t>
        <w:br w:clear="none"/>
      </w:r>
      <w:r>
        <w:rPr>
          <w:rStyle w:val="Text60"/>
        </w:rPr>
        <w:t xml:space="preserve">Cookbook</w:t>
        <w:br w:clear="none"/>
      </w:r>
      <w:r>
        <w:rPr>
          <w:rStyle w:val="Text9"/>
        </w:rPr>
        <w:t xml:space="preserve">.</w:t>
        <w:br w:clear="none"/>
      </w:r>
      <w:r>
        <w:rPr>
          <w:rStyle w:val="Text38"/>
        </w:rPr>
        <w:t xml:space="preserve">connect</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Client</w:t>
        <w:br w:clear="none"/>
      </w:r>
      <w:r>
        <w:rPr>
          <w:rStyle w:val="Text9"/>
        </w:rPr>
        <w:t xml:space="preserve">.</w:t>
        <w:br w:clear="none"/>
      </w:r>
      <w:r>
        <w:rPr>
          <w:rStyle w:val="Text3"/>
        </w:rPr>
        <w:t xml:space="preserve">new</w:t>
        <w:br w:clear="none"/>
      </w:r>
      <w:r>
        <w:rPr>
          <w:rStyle w:val="Text10"/>
        </w:rPr>
        <w:t xml:space="preserve">(</w:t>
        <w:br w:clear="none"/>
      </w:r>
      <w:r>
        <w:rPr>
          <w:rStyle w:val="Text25"/>
        </w:rPr>
        <w:t xml:space="preserve">:host</w:t>
        <w:br w:clear="none"/>
      </w:r>
      <w:r>
        <w:rPr>
          <w:rStyle w:val="Text6"/>
        </w:rPr>
        <w:t xml:space="preserve"> </w:t>
        <w:br w:clear="none"/>
      </w:r>
      <w:r>
        <w:rPr>
          <w:rStyle w:val="Text9"/>
        </w:rPr>
        <w:t xml:space="preserve">=&gt;</w:t>
        <w:br w:clear="none"/>
      </w:r>
      <w:r>
        <w:rPr>
          <w:rStyle w:val="Text6"/>
        </w:rPr>
        <w:t xml:space="preserve"> </w:t>
        <w:br w:clear="none"/>
      </w:r>
      <w:r>
        <w:rPr>
          <w:rStyle w:val="Text19"/>
        </w:rPr>
        <w:t xml:space="preserve">@@host_name</w:t>
        <w:br w:clear="none"/>
      </w:r>
      <w:r>
        <w:rPr>
          <w:rStyle w:val="Text10"/>
        </w:rPr>
        <w:t xml:space="preserve">,</w:t>
        <w:br w:clear="none"/>
      </w:r>
      <w:r>
        <w:rPr>
          <w:rStyle w:val="Text6"/>
        </w:rPr>
        <w:t xml:space="preserve"/>
        <w:br w:clear="none"/>
        <w:t xml:space="preserve">                              </w:t>
        <w:br w:clear="none"/>
      </w:r>
      <w:r>
        <w:rPr>
          <w:rStyle w:val="Text25"/>
        </w:rPr>
        <w:t xml:space="preserve">:database</w:t>
        <w:br w:clear="none"/>
      </w:r>
      <w:r>
        <w:rPr>
          <w:rStyle w:val="Text6"/>
        </w:rPr>
        <w:t xml:space="preserve"> </w:t>
        <w:br w:clear="none"/>
      </w:r>
      <w:r>
        <w:rPr>
          <w:rStyle w:val="Text9"/>
        </w:rPr>
        <w:t xml:space="preserve">=&gt;</w:t>
        <w:br w:clear="none"/>
      </w:r>
      <w:r>
        <w:rPr>
          <w:rStyle w:val="Text6"/>
        </w:rPr>
        <w:t xml:space="preserve"> </w:t>
        <w:br w:clear="none"/>
      </w:r>
      <w:r>
        <w:rPr>
          <w:rStyle w:val="Text19"/>
        </w:rPr>
        <w:t xml:space="preserve">@@db_name</w:t>
        <w:br w:clear="none"/>
      </w:r>
      <w:r>
        <w:rPr>
          <w:rStyle w:val="Text10"/>
        </w:rPr>
        <w:t xml:space="preserve">,</w:t>
        <w:br w:clear="none"/>
      </w:r>
      <w:r>
        <w:rPr>
          <w:rStyle w:val="Text6"/>
        </w:rPr>
        <w:t xml:space="preserve"/>
        <w:br w:clear="none"/>
        <w:t xml:space="preserve">                              </w:t>
        <w:br w:clear="none"/>
      </w:r>
      <w:r>
        <w:rPr>
          <w:rStyle w:val="Text25"/>
        </w:rPr>
        <w:t xml:space="preserve">:username</w:t>
        <w:br w:clear="none"/>
      </w:r>
      <w:r>
        <w:rPr>
          <w:rStyle w:val="Text6"/>
        </w:rPr>
        <w:t xml:space="preserve"> </w:t>
        <w:br w:clear="none"/>
      </w:r>
      <w:r>
        <w:rPr>
          <w:rStyle w:val="Text9"/>
        </w:rPr>
        <w:t xml:space="preserve">=&gt;</w:t>
        <w:br w:clear="none"/>
      </w:r>
      <w:r>
        <w:rPr>
          <w:rStyle w:val="Text6"/>
        </w:rPr>
        <w:t xml:space="preserve"> </w:t>
        <w:br w:clear="none"/>
      </w:r>
      <w:r>
        <w:rPr>
          <w:rStyle w:val="Text19"/>
        </w:rPr>
        <w:t xml:space="preserve">@@user_name</w:t>
        <w:br w:clear="none"/>
      </w:r>
      <w:r>
        <w:rPr>
          <w:rStyle w:val="Text10"/>
        </w:rPr>
        <w:t xml:space="preserve">,</w:t>
        <w:br w:clear="none"/>
      </w:r>
      <w:r>
        <w:rPr>
          <w:rStyle w:val="Text6"/>
        </w:rPr>
        <w:t xml:space="preserve"> </w:t>
        <w:br w:clear="none"/>
        <w:t xml:space="preserve">                              </w:t>
        <w:br w:clear="none"/>
      </w:r>
      <w:r>
        <w:rPr>
          <w:rStyle w:val="Text25"/>
        </w:rPr>
        <w:t xml:space="preserve">:password</w:t>
        <w:br w:clear="none"/>
      </w:r>
      <w:r>
        <w:rPr>
          <w:rStyle w:val="Text6"/>
        </w:rPr>
        <w:t xml:space="preserve"> </w:t>
        <w:br w:clear="none"/>
      </w:r>
      <w:r>
        <w:rPr>
          <w:rStyle w:val="Text9"/>
        </w:rPr>
        <w:t xml:space="preserve">=&gt;</w:t>
        <w:br w:clear="none"/>
      </w:r>
      <w:r>
        <w:rPr>
          <w:rStyle w:val="Text6"/>
        </w:rPr>
        <w:t xml:space="preserve"> </w:t>
        <w:br w:clear="none"/>
      </w:r>
      <w:r>
        <w:rPr>
          <w:rStyle w:val="Text19"/>
        </w:rPr>
        <w:t xml:space="preserve">@@password</w:t>
        <w:br w:clear="none"/>
      </w:r>
      <w:r>
        <w:rPr>
          <w:rStyle w:val="Text10"/>
        </w:rPr>
        <w:t xml:space="preserve">)</w:t>
        <w:br w:clear="none"/>
      </w:r>
      <w:r>
        <w:rPr>
          <w:rStyle w:val="Text6"/>
        </w:rPr>
        <w:t xml:space="preserve"/>
        <w:br w:clear="none"/>
        <w:t xml:space="preserve">  </w:t>
        <w:br w:clear="none"/>
      </w:r>
      <w:r>
        <w:rPr>
          <w:rStyle w:val="Text4"/>
        </w:rPr>
        <w:t xml:space="preserve">end</w:t>
        <w:br w:clear="none"/>
      </w:r>
      <w:r>
        <w:rPr>
          <w:rStyle w:val="Text6"/>
        </w:rPr>
        <w:t xml:space="preserve"/>
        <w:br w:clear="none"/>
      </w:r>
      <w:r>
        <w:rPr>
          <w:rStyle w:val="Text4"/>
        </w:rPr>
        <w:t xml:space="preserve">end</w:t>
        <w:br w:clear="none"/>
      </w:r>
    </w:p>
    <w:p>
      <w:pPr>
        <w:pStyle w:val="Normal"/>
      </w:pPr>
      <w:r>
        <w:t xml:space="preserve">The </w:t>
      </w:r>
      <w:r>
        <w:rPr>
          <w:rStyle w:val="Text1"/>
        </w:rPr>
        <w:t>connect</w:t>
      </w:r>
      <w:r>
        <w:t xml:space="preserve"> method is defined in the library as </w:t>
      </w:r>
      <w:r>
        <w:rPr>
          <w:rStyle w:val="Text1"/>
        </w:rPr>
        <w:t>Cookbook.connect</w:t>
      </w:r>
      <w:r>
        <w:t xml:space="preserve"> because Ruby class methods are defined as </w:t>
      </w:r>
      <w:r>
        <w:rPr>
          <w:rStyle w:val="Text24"/>
        </w:rPr>
        <w:t>class_name.method_name</w:t>
      </w:r>
      <w:r>
        <w:t>.</w:t>
      </w:r>
    </w:p>
    <w:p>
      <w:pPr>
        <w:pStyle w:val="Normal"/>
      </w:pPr>
      <w:r>
        <w:t>Ruby locates library files by searching the list of directories</w:t>
      </w:r>
      <w:r>
        <w:rPr>
          <w:rStyle w:val="Text79"/>
        </w:rPr>
        <w:bookmarkStart w:id="1774" w:name="idm45336904057856"/>
        <w:t/>
        <w:bookmarkEnd w:id="1774"/>
      </w:r>
      <w:r>
        <w:t xml:space="preserve"> named in its </w:t>
      </w:r>
      <w:r>
        <w:rPr>
          <w:rStyle w:val="Text1"/>
        </w:rPr>
        <w:t>$LOAD_PATH</w:t>
      </w:r>
      <w:r>
        <w:t xml:space="preserve"> variable (also known as </w:t>
      </w:r>
      <w:r>
        <w:rPr>
          <w:rStyle w:val="Text1"/>
        </w:rPr>
        <w:t>$:</w:t>
      </w:r>
      <w:r>
        <w:t>), which is an array. To check the default value of this variable on your system, use interactive Ruby to execute this statement:</w:t>
      </w:r>
    </w:p>
    <w:p>
      <w:pPr>
        <w:pStyle w:val="Para 08"/>
      </w:pPr>
      <w:r>
        <w:rPr>
          <w:rStyle w:val="Text5"/>
        </w:rPr>
        <w:t xml:space="preserve">$ </w:t>
        <w:br w:clear="none"/>
      </w:r>
      <w:r>
        <w:t xml:space="preserve">irb</w:t>
        <w:br w:clear="none"/>
      </w:r>
      <w:r>
        <w:rPr>
          <w:rStyle w:val="Text5"/>
        </w:rPr>
        <w:t xml:space="preserve"/>
        <w:br w:clear="none"/>
        <w:t xml:space="preserve">&gt;&gt; </w:t>
        <w:br w:clear="none"/>
      </w:r>
      <w:r>
        <w:t xml:space="preserve">puts $LOAD_PATH</w:t>
        <w:br w:clear="none"/>
      </w:r>
    </w:p>
    <w:p>
      <w:pPr>
        <w:pStyle w:val="Normal"/>
      </w:pPr>
      <w:r>
        <w:t>If you install a library file in one of those directories, your</w:t>
      </w:r>
      <w:r>
        <w:rPr>
          <w:rStyle w:val="Text79"/>
        </w:rPr>
        <w:bookmarkStart w:id="1775" w:name="idm45336904053680"/>
        <w:t/>
        <w:bookmarkEnd w:id="1775"/>
        <w:bookmarkStart w:id="1776" w:name="idm45336904052912"/>
        <w:t/>
        <w:bookmarkEnd w:id="1776"/>
      </w:r>
      <w:r>
        <w:t xml:space="preserve"> scripts will find it automatically. If you install the file somewhere else, tell your scripts where to find it by setting the </w:t>
      </w:r>
      <w:r>
        <w:rPr>
          <w:rStyle w:val="Text1"/>
        </w:rPr>
        <w:t>RUBYLIB</w:t>
      </w:r>
      <w:r>
        <w:t xml:space="preserve"> environment variable, as discussed in the introductory part of this recipe.</w:t>
      </w:r>
    </w:p>
    <w:p>
      <w:pPr>
        <w:pStyle w:val="Normal"/>
      </w:pPr>
      <w:r>
        <w:t xml:space="preserve">After installing the </w:t>
      </w:r>
      <w:r>
        <w:rPr>
          <w:rStyle w:val="Text15"/>
        </w:rPr>
        <w:t>Cookbook.rb</w:t>
      </w:r>
      <w:r>
        <w:t xml:space="preserve"> library file, try it from a</w:t>
      </w:r>
      <w:r>
        <w:rPr>
          <w:rStyle w:val="Text79"/>
        </w:rPr>
        <w:bookmarkStart w:id="1777" w:name="idm45336904001056"/>
        <w:t/>
        <w:bookmarkEnd w:id="1777"/>
        <w:bookmarkStart w:id="1778" w:name="idm45336903999984"/>
        <w:t/>
        <w:bookmarkEnd w:id="1778"/>
        <w:bookmarkStart w:id="1779" w:name="idm45336903998608"/>
        <w:t/>
        <w:bookmarkEnd w:id="1779"/>
      </w:r>
      <w:r>
        <w:t xml:space="preserve"> test harness script, </w:t>
      </w:r>
      <w:r>
        <w:rPr>
          <w:rStyle w:val="Text1"/>
        </w:rPr>
        <w:t>harness.rb</w:t>
      </w:r>
      <w:r>
        <w:t>:</w:t>
      </w:r>
    </w:p>
    <w:p>
      <w:pPr>
        <w:pStyle w:val="Para 12"/>
      </w:pPr>
      <w:r>
        <w:rPr>
          <w:rStyle w:val="Text8"/>
        </w:rPr>
        <w:t xml:space="preserve">#!/usr/bin/ruby -w</w:t>
        <w:br w:clear="none"/>
      </w:r>
      <w:r>
        <w:rPr>
          <w:rStyle w:val="Text6"/>
        </w:rPr>
        <w:t xml:space="preserve"/>
        <w:br w:clear="none"/>
      </w:r>
      <w:r>
        <w:rPr>
          <w:rStyle w:val="Text12"/>
        </w:rPr>
        <w:t xml:space="preserve"># harness.rb: test harness for Cookbook.rb library</w:t>
        <w:br w:clear="none"/>
      </w:r>
      <w:r>
        <w:rPr>
          <w:rStyle w:val="Text6"/>
        </w:rPr>
        <w:t xml:space="preserve"/>
        <w:br w:clear="none"/>
        <w:t xml:space="preserve"/>
        <w:br w:clear="none"/>
      </w:r>
      <w:r>
        <w:rPr>
          <w:rStyle w:val="Text18"/>
        </w:rPr>
        <w:t xml:space="preserve">require</w:t>
        <w:br w:clear="none"/>
      </w:r>
      <w:r>
        <w:rPr>
          <w:rStyle w:val="Text6"/>
        </w:rPr>
        <w:t xml:space="preserve"> </w:t>
        <w:br w:clear="none"/>
      </w:r>
      <w:r>
        <w:t xml:space="preserve">"Cookbook"</w:t>
        <w:br w:clear="none"/>
      </w:r>
      <w:r>
        <w:rPr>
          <w:rStyle w:val="Text6"/>
        </w:rPr>
        <w:t xml:space="preserve"/>
        <w:br w:clear="none"/>
        <w:t xml:space="preserve"/>
        <w:br w:clear="none"/>
      </w:r>
      <w:r>
        <w:rPr>
          <w:rStyle w:val="Text4"/>
        </w:rPr>
        <w:t xml:space="preserve">begin</w:t>
        <w:br w:clear="none"/>
      </w:r>
      <w:r>
        <w:rPr>
          <w:rStyle w:val="Text6"/>
        </w:rPr>
        <w:t xml:space="preserve"/>
        <w:br w:clear="none"/>
        <w:t xml:space="preserve">  </w:t>
        <w:br w:clear="none"/>
      </w:r>
      <w:r>
        <w:rPr>
          <w:rStyle w:val="Text3"/>
        </w:rPr>
        <w:t xml:space="preserve">client</w:t>
        <w:br w:clear="none"/>
      </w:r>
      <w:r>
        <w:rPr>
          <w:rStyle w:val="Text6"/>
        </w:rPr>
        <w:t xml:space="preserve"> </w:t>
        <w:br w:clear="none"/>
      </w:r>
      <w:r>
        <w:rPr>
          <w:rStyle w:val="Text9"/>
        </w:rPr>
        <w:t xml:space="preserve">=</w:t>
        <w:br w:clear="none"/>
      </w:r>
      <w:r>
        <w:rPr>
          <w:rStyle w:val="Text6"/>
        </w:rPr>
        <w:t xml:space="preserve"> </w:t>
        <w:br w:clear="none"/>
      </w:r>
      <w:r>
        <w:rPr>
          <w:rStyle w:val="Text53"/>
        </w:rPr>
        <w:t xml:space="preserve">Cookbook</w:t>
        <w:br w:clear="none"/>
      </w:r>
      <w:r>
        <w:rPr>
          <w:rStyle w:val="Text9"/>
        </w:rPr>
        <w:t xml:space="preserve">.</w:t>
        <w:br w:clear="none"/>
      </w:r>
      <w:r>
        <w:rPr>
          <w:rStyle w:val="Text3"/>
        </w:rPr>
        <w:t xml:space="preserve">connect</w:t>
        <w:br w:clear="none"/>
      </w:r>
      <w:r>
        <w:rPr>
          <w:rStyle w:val="Text6"/>
        </w:rPr>
        <w:t xml:space="preserve"/>
        <w:br w:clear="none"/>
        <w:t xml:space="preserve">  </w:t>
        <w:br w:clear="none"/>
      </w:r>
      <w:r>
        <w:rPr>
          <w:rStyle w:val="Text18"/>
        </w:rPr>
        <w:t xml:space="preserve">print</w:t>
        <w:br w:clear="none"/>
      </w:r>
      <w:r>
        <w:rPr>
          <w:rStyle w:val="Text6"/>
        </w:rPr>
        <w:t xml:space="preserve"> </w:t>
        <w:br w:clear="none"/>
      </w:r>
      <w:r>
        <w:t xml:space="preserve">"Connected</w:t>
        <w:br w:clear="none"/>
        <w:t xml:space="preserve">\n</w:t>
        <w:br w:clear="none"/>
        <w:t xml:space="preserve">"</w:t>
        <w:br w:clear="none"/>
      </w:r>
      <w:r>
        <w:rPr>
          <w:rStyle w:val="Text6"/>
        </w:rPr>
        <w:t xml:space="preserve"/>
        <w:br w:clear="none"/>
      </w:r>
      <w:r>
        <w:rPr>
          <w:rStyle w:val="Text4"/>
        </w:rPr>
        <w:t xml:space="preserve">rescue</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Error</w:t>
        <w:br w:clear="none"/>
      </w:r>
      <w:r>
        <w:rPr>
          <w:rStyle w:val="Text6"/>
        </w:rPr>
        <w:t xml:space="preserve"> </w:t>
        <w:br w:clear="none"/>
      </w:r>
      <w:r>
        <w:rPr>
          <w:rStyle w:val="Text9"/>
        </w:rPr>
        <w:t xml:space="preserve">=&gt;</w:t>
        <w:br w:clear="none"/>
      </w:r>
      <w:r>
        <w:rPr>
          <w:rStyle w:val="Text6"/>
        </w:rPr>
        <w:t xml:space="preserve"> </w:t>
        <w:br w:clear="none"/>
      </w:r>
      <w:r>
        <w:rPr>
          <w:rStyle w:val="Text3"/>
        </w:rPr>
        <w:t xml:space="preserve">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"Cannot connect to server"</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"Error code: </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errno</w:t>
        <w:br w:clear="none"/>
      </w:r>
      <w:r>
        <w:rPr>
          <w:rStyle w:val="Text39"/>
        </w:rPr>
        <w:t xml:space="preserve">}</w:t>
        <w:br w:clear="none"/>
      </w:r>
      <w: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"Error message: </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message</w:t>
        <w:br w:clear="none"/>
      </w:r>
      <w:r>
        <w:rPr>
          <w:rStyle w:val="Text39"/>
        </w:rPr>
        <w:t xml:space="preserve">}</w:t>
        <w:br w:clear="none"/>
      </w:r>
      <w:r>
        <w:t xml:space="preserve">"</w:t>
        <w:br w:clear="none"/>
      </w:r>
      <w:r>
        <w:rPr>
          <w:rStyle w:val="Text6"/>
        </w:rPr>
        <w:t xml:space="preserve"/>
        <w:br w:clear="none"/>
        <w:t xml:space="preserve">  </w:t>
        <w:br w:clear="none"/>
      </w:r>
      <w:r>
        <w:rPr>
          <w:rStyle w:val="Text18"/>
        </w:rPr>
        <w:t xml:space="preserve">exit</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ensure</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6"/>
        </w:rPr>
        <w:t xml:space="preserve"> </w:t>
        <w:br w:clear="none"/>
      </w:r>
      <w:r>
        <w:t xml:space="preserve">"Disconnected</w:t>
        <w:br w:clear="none"/>
        <w:t xml:space="preserve">\n</w:t>
        <w:br w:clear="none"/>
        <w:t xml:space="preserve">"</w:t>
        <w:br w:clear="none"/>
      </w:r>
      <w:r>
        <w:rPr>
          <w:rStyle w:val="Text6"/>
        </w:rPr>
        <w:t xml:space="preserve"/>
        <w:br w:clear="none"/>
      </w:r>
      <w:r>
        <w:rPr>
          <w:rStyle w:val="Text4"/>
        </w:rPr>
        <w:t xml:space="preserve">end</w:t>
        <w:br w:clear="none"/>
      </w:r>
    </w:p>
    <w:p>
      <w:pPr>
        <w:pStyle w:val="Normal"/>
      </w:pPr>
      <w:r>
        <w:rPr>
          <w:rStyle w:val="Text1"/>
        </w:rPr>
        <w:t>harness.rb</w:t>
      </w:r>
      <w:r>
        <w:t xml:space="preserve"> has no </w:t>
      </w:r>
      <w:r>
        <w:rPr>
          <w:rStyle w:val="Text1"/>
        </w:rPr>
        <w:t>require</w:t>
      </w:r>
      <w:r>
        <w:t xml:space="preserve"> statement for the Mysql2 module. It’s unnecessary because the </w:t>
      </w:r>
      <w:r>
        <w:rPr>
          <w:rStyle w:val="Text1"/>
        </w:rPr>
        <w:t>Cookbook</w:t>
      </w:r>
      <w:r>
        <w:t xml:space="preserve"> module itself imports Mysql2; any script that imports </w:t>
      </w:r>
      <w:r>
        <w:rPr>
          <w:rStyle w:val="Text1"/>
        </w:rPr>
        <w:t>Cookbook</w:t>
      </w:r>
      <w:r>
        <w:t xml:space="preserve"> also gains access to Mysql2.</w:t>
      </w:r>
    </w:p>
    <w:p>
      <w:pPr>
        <w:pStyle w:val="Normal"/>
      </w:pPr>
      <w:r>
        <w:t>If you want a script to die if an error occurs without checking for an exception yourself, write the script body like this:</w:t>
      </w:r>
    </w:p>
    <w:p>
      <w:pPr>
        <w:pStyle w:val="Para 12"/>
      </w:pPr>
      <w:r>
        <w:rPr>
          <w:rStyle w:val="Text3"/>
        </w:rPr>
        <w:t xml:space="preserve">client</w:t>
        <w:br w:clear="none"/>
      </w:r>
      <w:r>
        <w:rPr>
          <w:rStyle w:val="Text6"/>
        </w:rPr>
        <w:t xml:space="preserve"> </w:t>
        <w:br w:clear="none"/>
      </w:r>
      <w:r>
        <w:rPr>
          <w:rStyle w:val="Text9"/>
        </w:rPr>
        <w:t xml:space="preserve">=</w:t>
        <w:br w:clear="none"/>
      </w:r>
      <w:r>
        <w:rPr>
          <w:rStyle w:val="Text6"/>
        </w:rPr>
        <w:t xml:space="preserve"> </w:t>
        <w:br w:clear="none"/>
      </w:r>
      <w:r>
        <w:rPr>
          <w:rStyle w:val="Text53"/>
        </w:rPr>
        <w:t xml:space="preserve">Cookbook</w:t>
        <w:br w:clear="none"/>
      </w:r>
      <w:r>
        <w:rPr>
          <w:rStyle w:val="Text9"/>
        </w:rPr>
        <w:t xml:space="preserve">.</w:t>
        <w:br w:clear="none"/>
      </w:r>
      <w:r>
        <w:rPr>
          <w:rStyle w:val="Text3"/>
        </w:rPr>
        <w:t xml:space="preserve">connect</w:t>
        <w:br w:clear="none"/>
      </w:r>
      <w:r>
        <w:rPr>
          <w:rStyle w:val="Text6"/>
        </w:rPr>
        <w:t xml:space="preserve"/>
        <w:br w:clear="none"/>
      </w:r>
      <w:r>
        <w:rPr>
          <w:rStyle w:val="Text18"/>
        </w:rPr>
        <w:t xml:space="preserve">print</w:t>
        <w:br w:clear="none"/>
      </w:r>
      <w:r>
        <w:rPr>
          <w:rStyle w:val="Text6"/>
        </w:rPr>
        <w:t xml:space="preserve"> </w:t>
        <w:br w:clear="none"/>
      </w:r>
      <w:r>
        <w:t xml:space="preserve">"Connected</w:t>
        <w:br w:clear="none"/>
        <w:t xml:space="preserve">\n</w:t>
        <w:br w:clear="none"/>
        <w:t xml:space="preserve">"</w:t>
        <w:br w:clear="none"/>
      </w:r>
      <w:r>
        <w:rPr>
          <w:rStyle w:val="Text6"/>
        </w:rPr>
        <w:t xml:space="preserve"/>
        <w:br w:clear="none"/>
      </w:r>
      <w:r>
        <w:rPr>
          <w:rStyle w:val="Text3"/>
        </w:rPr>
        <w:t xml:space="preserve">client</w:t>
        <w:br w:clear="none"/>
      </w:r>
      <w:r>
        <w:rPr>
          <w:rStyle w:val="Text9"/>
        </w:rPr>
        <w:t xml:space="preserve">.</w:t>
        <w:br w:clear="none"/>
      </w:r>
      <w:r>
        <w:rPr>
          <w:rStyle w:val="Text3"/>
        </w:rPr>
        <w:t xml:space="preserve">close</w:t>
        <w:br w:clear="none"/>
      </w:r>
      <w:r>
        <w:rPr>
          <w:rStyle w:val="Text6"/>
        </w:rPr>
        <w:t xml:space="preserve"/>
        <w:br w:clear="none"/>
      </w:r>
      <w:r>
        <w:rPr>
          <w:rStyle w:val="Text18"/>
        </w:rPr>
        <w:t xml:space="preserve">print</w:t>
        <w:br w:clear="none"/>
      </w:r>
      <w:r>
        <w:rPr>
          <w:rStyle w:val="Text6"/>
        </w:rPr>
        <w:t xml:space="preserve"> </w:t>
        <w:br w:clear="none"/>
      </w:r>
      <w:r>
        <w:t xml:space="preserve">"Disconnected</w:t>
        <w:br w:clear="none"/>
        <w:t xml:space="preserve">\n</w:t>
        <w:br w:clear="none"/>
        <w:t xml:space="preserve">"</w:t>
        <w:br w:clear="none"/>
      </w:r>
    </w:p>
    <w:p>
      <w:bookmarkStart w:id="1780" w:name="PHPPHP_library_files_are_written"/>
      <w:pPr>
        <w:keepNext/>
        <w:pStyle w:val="Heading 2"/>
      </w:pPr>
      <w:r>
        <w:t>PHP</w:t>
      </w:r>
      <w:bookmarkEnd w:id="1780"/>
    </w:p>
    <w:p>
      <w:pPr>
        <w:pStyle w:val="Normal"/>
      </w:pPr>
      <w:r>
        <w:t xml:space="preserve">PHP library files are written like regular PHP scripts. A </w:t>
      </w:r>
      <w:r>
        <w:rPr>
          <w:rStyle w:val="Text15"/>
        </w:rPr>
        <w:t>Cookbook.php</w:t>
      </w:r>
      <w:r>
        <w:t xml:space="preserve"> file that implements a</w:t>
      </w:r>
      <w:r>
        <w:rPr>
          <w:rStyle w:val="Text79"/>
        </w:rPr>
        <w:bookmarkStart w:id="1781" w:name="idm45336903879360"/>
        <w:t/>
        <w:bookmarkEnd w:id="1781"/>
        <w:bookmarkStart w:id="1782" w:name="idm45336903878288"/>
        <w:t/>
        <w:bookmarkEnd w:id="1782"/>
        <w:bookmarkStart w:id="1783" w:name="idm45336903877184"/>
        <w:t/>
        <w:bookmarkEnd w:id="1783"/>
        <w:bookmarkStart w:id="1784" w:name="idm45336903875808"/>
        <w:t/>
        <w:bookmarkEnd w:id="1784"/>
      </w:r>
      <w:r>
        <w:t xml:space="preserve"> </w:t>
      </w:r>
      <w:r>
        <w:rPr>
          <w:rStyle w:val="Text1"/>
        </w:rPr>
        <w:t>Cookbook</w:t>
      </w:r>
      <w:r>
        <w:t xml:space="preserve"> class with a </w:t>
      </w:r>
      <w:r>
        <w:rPr>
          <w:rStyle w:val="Text1"/>
        </w:rPr>
        <w:t>connect()</w:t>
      </w:r>
      <w:r>
        <w:t xml:space="preserve"> method looks like this:</w:t>
      </w:r>
      <w:r>
        <w:rPr>
          <w:rStyle w:val="Text79"/>
        </w:rPr>
        <w:bookmarkStart w:id="1785" w:name="idm45336903873408"/>
        <w:t/>
        <w:bookmarkEnd w:id="1785"/>
        <w:bookmarkStart w:id="1786" w:name="idm45336903872304"/>
        <w:t/>
        <w:bookmarkEnd w:id="1786"/>
        <w:bookmarkStart w:id="1787" w:name="idm45336903870928"/>
        <w:t/>
        <w:bookmarkEnd w:id="1787"/>
      </w:r>
    </w:p>
    <w:p>
      <w:pPr>
        <w:pStyle w:val="Para 19"/>
      </w:pPr>
      <w:r>
        <w:rPr>
          <w:rStyle w:val="Text9"/>
        </w:rPr>
        <w:t xml:space="preserve">&lt;?</w:t>
        <w:br w:clear="none"/>
      </w:r>
      <w:r>
        <w:rPr>
          <w:rStyle w:val="Text3"/>
        </w:rPr>
        <w:t xml:space="preserve">php</w:t>
        <w:br w:clear="none"/>
      </w:r>
      <w:r>
        <w:rPr>
          <w:rStyle w:val="Text6"/>
        </w:rPr>
        <w:t xml:space="preserve"/>
        <w:br w:clear="none"/>
      </w:r>
      <w:r>
        <w:t xml:space="preserve"># Cookbook.php: library file with utility method for connecting to MySQL</w:t>
        <w:br w:clear="none"/>
      </w:r>
      <w:r>
        <w:rPr>
          <w:rStyle w:val="Text6"/>
        </w:rPr>
        <w:t xml:space="preserve"/>
        <w:br w:clear="none"/>
      </w:r>
      <w:r>
        <w:t xml:space="preserve"># using the PDO module</w:t>
        <w:br w:clear="none"/>
      </w:r>
      <w:r>
        <w:rPr>
          <w:rStyle w:val="Text6"/>
        </w:rPr>
        <w:t xml:space="preserve"/>
        <w:br w:clear="none"/>
        <w:t xml:space="preserve"/>
        <w:br w:clear="none"/>
      </w:r>
      <w:r>
        <w:rPr>
          <w:rStyle w:val="Text4"/>
        </w:rPr>
        <w:t xml:space="preserve">class</w:t>
        <w:br w:clear="none"/>
      </w:r>
      <w:r>
        <w:rPr>
          <w:rStyle w:val="Text6"/>
        </w:rPr>
        <w:t xml:space="preserve"> </w:t>
        <w:br w:clear="none"/>
      </w:r>
      <w:r>
        <w:rPr>
          <w:rStyle w:val="Text60"/>
        </w:rPr>
        <w:t xml:space="preserve">Cookbook</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19"/>
        </w:rPr>
        <w:t xml:space="preserve">$host_name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"localhost"</w:t>
        <w:br w:clear="none"/>
      </w:r>
      <w:r>
        <w:rPr>
          <w:rStyle w:val="Text10"/>
        </w:rPr>
        <w:t xml:space="preserve">;</w:t>
        <w:br w:clear="none"/>
      </w:r>
      <w:r>
        <w:rPr>
          <w:rStyle w:val="Text6"/>
        </w:rPr>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19"/>
        </w:rPr>
        <w:t xml:space="preserve">$db_name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"cookbook"</w:t>
        <w:br w:clear="none"/>
      </w:r>
      <w:r>
        <w:rPr>
          <w:rStyle w:val="Text10"/>
        </w:rPr>
        <w:t xml:space="preserve">;</w:t>
        <w:br w:clear="none"/>
      </w:r>
      <w:r>
        <w:rPr>
          <w:rStyle w:val="Text6"/>
        </w:rPr>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19"/>
        </w:rPr>
        <w:t xml:space="preserve">$user_name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"cbuser"</w:t>
        <w:br w:clear="none"/>
      </w:r>
      <w:r>
        <w:rPr>
          <w:rStyle w:val="Text10"/>
        </w:rPr>
        <w:t xml:space="preserve">;</w:t>
        <w:br w:clear="none"/>
      </w:r>
      <w:r>
        <w:rPr>
          <w:rStyle w:val="Text6"/>
        </w:rPr>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19"/>
        </w:rP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"cbpass"</w:t>
        <w:br w:clear="none"/>
      </w:r>
      <w:r>
        <w:rPr>
          <w:rStyle w:val="Text10"/>
        </w:rPr>
        <w:t xml:space="preserve">;</w:t>
        <w:br w:clear="none"/>
      </w:r>
      <w:r>
        <w:rPr>
          <w:rStyle w:val="Text6"/>
        </w:rPr>
        <w:t xml:space="preserve"/>
        <w:br w:clear="none"/>
        <w:t xml:space="preserve"/>
        <w:br w:clear="none"/>
        <w:t xml:space="preserve">  </w:t>
        <w:br w:clear="none"/>
      </w:r>
      <w:r>
        <w:t xml:space="preserve"># Establish a connection to the cookbook database, returning a database</w:t>
        <w:br w:clear="none"/>
      </w:r>
      <w:r>
        <w:rPr>
          <w:rStyle w:val="Text6"/>
        </w:rPr>
        <w:t xml:space="preserve"/>
        <w:br w:clear="none"/>
        <w:t xml:space="preserve">  </w:t>
        <w:br w:clear="none"/>
      </w:r>
      <w:r>
        <w:t xml:space="preserve"># handle.  Raise an exception if the connection cannot be established.</w:t>
        <w:br w:clear="none"/>
      </w:r>
      <w:r>
        <w:rPr>
          <w:rStyle w:val="Text6"/>
        </w:rPr>
        <w:t xml:space="preserve"/>
        <w:br w:clear="none"/>
        <w:t xml:space="preserve">  </w:t>
        <w:br w:clear="none"/>
      </w:r>
      <w:r>
        <w:t xml:space="preserve"># In addition, cause exceptions to be raised for errors.</w:t>
        <w:br w:clear="none"/>
      </w:r>
      <w:r>
        <w:rPr>
          <w:rStyle w:val="Text6"/>
        </w:rPr>
        <w:t xml:space="preserve"/>
        <w:br w:clear="none"/>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4"/>
        </w:rPr>
        <w:t xml:space="preserve">function</w:t>
        <w:br w:clear="none"/>
      </w:r>
      <w:r>
        <w:rPr>
          <w:rStyle w:val="Text6"/>
        </w:rPr>
        <w:t xml:space="preserve"> </w:t>
        <w:br w:clear="none"/>
      </w:r>
      <w:r>
        <w:rPr>
          <w:rStyle w:val="Text38"/>
        </w:rPr>
        <w:t xml:space="preserve">connect</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"mysql:host="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self</w:t>
        <w:br w:clear="none"/>
      </w:r>
      <w:r>
        <w:rPr>
          <w:rStyle w:val="Text9"/>
        </w:rPr>
        <w:t xml:space="preserve">::</w:t>
        <w:br w:clear="none"/>
      </w:r>
      <w:r>
        <w:rPr>
          <w:rStyle w:val="Text19"/>
        </w:rPr>
        <w:t xml:space="preserve">$host_name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";dbname="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self</w:t>
        <w:br w:clear="none"/>
      </w:r>
      <w:r>
        <w:rPr>
          <w:rStyle w:val="Text9"/>
        </w:rPr>
        <w:t xml:space="preserve">::</w:t>
        <w:br w:clear="none"/>
      </w:r>
      <w:r>
        <w:rPr>
          <w:rStyle w:val="Text19"/>
        </w:rPr>
        <w:t xml:space="preserve">$db_name</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new</w:t>
        <w:br w:clear="none"/>
      </w:r>
      <w:r>
        <w:rPr>
          <w:rStyle w:val="Text6"/>
        </w:rPr>
        <w:t xml:space="preserve"> </w:t>
        <w:br w:clear="none"/>
      </w:r>
      <w:r>
        <w:rPr>
          <w:rStyle w:val="Text3"/>
        </w:rPr>
        <w:t xml:space="preserve">PDO</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rPr>
          <w:rStyle w:val="Text3"/>
        </w:rPr>
        <w:t xml:space="preserve">self</w:t>
        <w:br w:clear="none"/>
      </w:r>
      <w:r>
        <w:rPr>
          <w:rStyle w:val="Text9"/>
        </w:rPr>
        <w:t xml:space="preserve">::</w:t>
        <w:br w:clear="none"/>
      </w:r>
      <w:r>
        <w:rPr>
          <w:rStyle w:val="Text19"/>
        </w:rPr>
        <w:t xml:space="preserve">$user_name</w:t>
        <w:br w:clear="none"/>
      </w:r>
      <w:r>
        <w:rPr>
          <w:rStyle w:val="Text10"/>
        </w:rPr>
        <w:t xml:space="preserve">,</w:t>
        <w:br w:clear="none"/>
      </w:r>
      <w:r>
        <w:rPr>
          <w:rStyle w:val="Text6"/>
        </w:rPr>
        <w:t xml:space="preserve"> </w:t>
        <w:br w:clear="none"/>
      </w:r>
      <w:r>
        <w:rPr>
          <w:rStyle w:val="Text3"/>
        </w:rPr>
        <w:t xml:space="preserve">self</w:t>
        <w:br w:clear="none"/>
      </w:r>
      <w:r>
        <w:rPr>
          <w:rStyle w:val="Text9"/>
        </w:rPr>
        <w:t xml:space="preserve">::</w:t>
        <w:br w:clear="none"/>
      </w:r>
      <w:r>
        <w:rPr>
          <w:rStyle w:val="Text19"/>
        </w:rPr>
        <w:t xml:space="preserve">$password</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setAttribute</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ATTR_ERRMODE</w:t>
        <w:br w:clear="none"/>
      </w:r>
      <w:r>
        <w:rPr>
          <w:rStyle w:val="Text10"/>
        </w:rPr>
        <w:t xml:space="preserve">,</w:t>
        <w:br w:clear="none"/>
      </w:r>
      <w:r>
        <w:rPr>
          <w:rStyle w:val="Text6"/>
        </w:rPr>
        <w:t xml:space="preserve"> </w:t>
        <w:br w:clear="none"/>
      </w:r>
      <w:r>
        <w:rPr>
          <w:rStyle w:val="Text3"/>
        </w:rPr>
        <w:t xml:space="preserve">PDO</w:t>
        <w:br w:clear="none"/>
      </w:r>
      <w:r>
        <w:rPr>
          <w:rStyle w:val="Text9"/>
        </w:rPr>
        <w:t xml:space="preserve">::</w:t>
        <w:br w:clear="none"/>
      </w:r>
      <w:r>
        <w:rPr>
          <w:rStyle w:val="Text21"/>
        </w:rPr>
        <w:t xml:space="preserve">ERRMODE_EXCEPTION</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br w:clear="none"/>
      </w:r>
      <w:r>
        <w:rPr>
          <w:rStyle w:val="Text10"/>
        </w:rPr>
        <w:t xml:space="preserve">}</w:t>
        <w:br w:clear="none"/>
      </w:r>
      <w:r>
        <w:rPr>
          <w:rStyle w:val="Text6"/>
        </w:rPr>
        <w:t xml:space="preserve"> </w:t>
        <w:br w:clear="none"/>
      </w:r>
      <w:r>
        <w:t xml:space="preserve"># end Cookbook</w:t>
        <w:br w:clear="none"/>
      </w:r>
      <w:r>
        <w:rPr>
          <w:rStyle w:val="Text6"/>
        </w:rPr>
        <w:t xml:space="preserve"/>
        <w:br w:clear="none"/>
      </w:r>
      <w:r>
        <w:rPr>
          <w:rStyle w:val="Text65"/>
        </w:rPr>
        <w:t xml:space="preserve">?&gt;</w:t>
        <w:br w:clear="none"/>
      </w:r>
    </w:p>
    <w:p>
      <w:pPr>
        <w:pStyle w:val="Normal"/>
      </w:pPr>
      <w:r>
        <w:t xml:space="preserve">The </w:t>
      </w:r>
      <w:r>
        <w:rPr>
          <w:rStyle w:val="Text1"/>
        </w:rPr>
        <w:t>connect()</w:t>
      </w:r>
      <w:r>
        <w:t xml:space="preserve"> routine within the class is declared using the </w:t>
      </w:r>
      <w:r>
        <w:rPr>
          <w:rStyle w:val="Text1"/>
        </w:rPr>
        <w:t>static</w:t>
      </w:r>
      <w:r>
        <w:t xml:space="preserve"> keyword to make it a class method rather than an instance method. This designates it as directly callable without instantiating an object through which to invoke it.</w:t>
      </w:r>
    </w:p>
    <w:p>
      <w:pPr>
        <w:pStyle w:val="Normal"/>
      </w:pPr>
      <w:r>
        <w:t xml:space="preserve">The </w:t>
      </w:r>
      <w:r>
        <w:rPr>
          <w:rStyle w:val="Text1"/>
        </w:rPr>
        <w:t>new</w:t>
      </w:r>
      <w:r>
        <w:t xml:space="preserve"> </w:t>
      </w:r>
      <w:r>
        <w:rPr>
          <w:rStyle w:val="Text1"/>
        </w:rPr>
        <w:t>PDO()</w:t>
      </w:r>
      <w:r>
        <w:t xml:space="preserve"> constructor raises an exception if the connection attempt fails. Following a successful attempt, </w:t>
      </w:r>
      <w:r>
        <w:rPr>
          <w:rStyle w:val="Text1"/>
        </w:rPr>
        <w:t>connect()</w:t>
      </w:r>
      <w:r>
        <w:t xml:space="preserve"> sets the error-handling mode so that other PDO calls raise exceptions for failure as well. This way, individual calls need not be tested for an error return value.</w:t>
      </w:r>
    </w:p>
    <w:p>
      <w:pPr>
        <w:pStyle w:val="Normal"/>
      </w:pPr>
      <w:r>
        <w:t xml:space="preserve">Although most PHP examples throughout this book don’t show the </w:t>
      </w:r>
      <w:r>
        <w:rPr>
          <w:rStyle w:val="Text1"/>
        </w:rPr>
        <w:t>&lt;?php</w:t>
      </w:r>
      <w:r>
        <w:t xml:space="preserve"> and </w:t>
      </w:r>
      <w:r>
        <w:rPr>
          <w:rStyle w:val="Text1"/>
        </w:rPr>
        <w:t>?&gt;</w:t>
      </w:r>
      <w:r>
        <w:t xml:space="preserve"> tags, we’ve shown them as part of </w:t>
      </w:r>
      <w:r>
        <w:rPr>
          <w:rStyle w:val="Text15"/>
        </w:rPr>
        <w:t>Cookbook.php</w:t>
      </w:r>
      <w:r>
        <w:t xml:space="preserve"> here to emphasize that library files must enclose all PHP code within those tags. The PHP interpreter makes no assumptions about the contents of a library file when it begins parsing it because you might include a file that contains nothing but HTML. Therefore, you must use </w:t>
      </w:r>
      <w:r>
        <w:rPr>
          <w:rStyle w:val="Text1"/>
        </w:rPr>
        <w:t>&lt;?php</w:t>
      </w:r>
      <w:r>
        <w:t xml:space="preserve"> and </w:t>
      </w:r>
      <w:r>
        <w:rPr>
          <w:rStyle w:val="Text1"/>
        </w:rPr>
        <w:t>?&gt;</w:t>
      </w:r>
      <w:r>
        <w:t xml:space="preserve"> to specify explicitly which parts of the library file should be considered as PHP code rather than as HTML, just as you do in the main script.</w:t>
      </w:r>
    </w:p>
    <w:p>
      <w:pPr>
        <w:pStyle w:val="Normal"/>
      </w:pPr>
      <w:r>
        <w:t>PHP looks for libraries by searching the directories named in</w:t>
      </w:r>
      <w:r>
        <w:rPr>
          <w:rStyle w:val="Text79"/>
        </w:rPr>
        <w:bookmarkStart w:id="1788" w:name="idm45336903798176"/>
        <w:t/>
        <w:bookmarkEnd w:id="1788"/>
      </w:r>
      <w:r>
        <w:t xml:space="preserve"> the </w:t>
      </w:r>
      <w:r>
        <w:rPr>
          <w:rStyle w:val="Text1"/>
        </w:rPr>
        <w:t>include_path</w:t>
      </w:r>
      <w:r>
        <w:t xml:space="preserve"> variable in the PHP initialization file, as described in the introductory part of this recipe.</w:t>
      </w:r>
    </w:p>
    <w:p>
      <w:pPr>
        <w:pStyle w:val="Heading 5"/>
        <w:keepLines w:val="on"/>
      </w:pPr>
      <w:r>
        <w:t>Note</w:t>
      </w:r>
    </w:p>
    <w:p>
      <w:pPr>
        <w:pStyle w:val="Para 10"/>
        <w:keepLines w:val="on"/>
      </w:pPr>
      <w:r>
        <w:t>PHP scripts often are placed in the document tree of your web</w:t>
      </w:r>
      <w:r>
        <w:rPr>
          <w:rStyle w:val="Text79"/>
        </w:rPr>
        <w:bookmarkStart w:id="1789" w:name="idm45336903795408"/>
        <w:t/>
        <w:bookmarkEnd w:id="1789"/>
        <w:bookmarkStart w:id="1790" w:name="idm45336903794032"/>
        <w:t/>
        <w:bookmarkEnd w:id="1790"/>
      </w:r>
      <w:r>
        <w:t xml:space="preserve"> server, and clients can request them directly. For PHP library files, we </w:t>
        <w:t>recommend</w:t>
        <w:t xml:space="preserve"> that you place them somewhere outside the document tree, especially if (like </w:t>
      </w:r>
      <w:r>
        <w:rPr>
          <w:rStyle w:val="Text15"/>
        </w:rPr>
        <w:t>Cookbook.php</w:t>
      </w:r>
      <w:r>
        <w:t>) they contain a username and password.</w:t>
      </w:r>
    </w:p>
    <w:p>
      <w:pPr>
        <w:pStyle w:val="Normal"/>
      </w:pPr>
      <w:r>
        <w:t xml:space="preserve">After installing </w:t>
      </w:r>
      <w:r>
        <w:rPr>
          <w:rStyle w:val="Text15"/>
        </w:rPr>
        <w:t>Cookbook.php</w:t>
      </w:r>
      <w:r>
        <w:t xml:space="preserve"> in one of the </w:t>
      </w:r>
      <w:r>
        <w:rPr>
          <w:rStyle w:val="Text1"/>
        </w:rPr>
        <w:t>include_path</w:t>
      </w:r>
      <w:r>
        <w:t xml:space="preserve"> directories, try it from a test harness script, </w:t>
      </w:r>
      <w:r>
        <w:rPr>
          <w:rStyle w:val="Text1"/>
        </w:rPr>
        <w:t>harness.php</w:t>
      </w:r>
      <w:r>
        <w:t>:</w:t>
      </w:r>
    </w:p>
    <w:p>
      <w:pPr>
        <w:pStyle w:val="Para 12"/>
      </w:pPr>
      <w:r>
        <w:rPr>
          <w:rStyle w:val="Text9"/>
        </w:rPr>
        <w:t xml:space="preserve">&lt;?</w:t>
        <w:br w:clear="none"/>
      </w:r>
      <w:r>
        <w:rPr>
          <w:rStyle w:val="Text3"/>
        </w:rPr>
        <w:t xml:space="preserve">php</w:t>
        <w:br w:clear="none"/>
      </w:r>
      <w:r>
        <w:rPr>
          <w:rStyle w:val="Text6"/>
        </w:rPr>
        <w:t xml:space="preserve"/>
        <w:br w:clear="none"/>
      </w:r>
      <w:r>
        <w:rPr>
          <w:rStyle w:val="Text12"/>
        </w:rPr>
        <w:t xml:space="preserve"># harness.php: test harness for Cookbook.php library</w:t>
        <w:br w:clear="none"/>
      </w:r>
      <w:r>
        <w:rPr>
          <w:rStyle w:val="Text6"/>
        </w:rPr>
        <w:t xml:space="preserve"/>
        <w:br w:clear="none"/>
        <w:t xml:space="preserve"/>
        <w:br w:clear="none"/>
      </w:r>
      <w:r>
        <w:rPr>
          <w:rStyle w:val="Text4"/>
        </w:rPr>
        <w:t xml:space="preserve">require_once</w:t>
        <w:br w:clear="none"/>
      </w:r>
      <w:r>
        <w:rPr>
          <w:rStyle w:val="Text6"/>
        </w:rPr>
        <w:t xml:space="preserve"> </w:t>
        <w:br w:clear="none"/>
      </w:r>
      <w:r>
        <w:t xml:space="preserve">"Cookbook.php"</w:t>
        <w:br w:clear="none"/>
      </w:r>
      <w:r>
        <w:rPr>
          <w:rStyle w:val="Text10"/>
        </w:rPr>
        <w:t xml:space="preserve">;</w:t>
        <w:br w:clear="none"/>
      </w:r>
      <w:r>
        <w:rPr>
          <w:rStyle w:val="Text6"/>
        </w:rPr>
        <w:t xml:space="preserve"/>
        <w:br w:clear="none"/>
        <w:t xml:space="preserve"/>
        <w:br w:clear="none"/>
      </w:r>
      <w:r>
        <w:rPr>
          <w:rStyle w:val="Text4"/>
        </w:rPr>
        <w:t xml:space="preserve">try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Cookbook</w:t>
        <w:br w:clear="none"/>
      </w:r>
      <w:r>
        <w:rPr>
          <w:rStyle w:val="Text9"/>
        </w:rPr>
        <w:t xml:space="preserve">::</w:t>
        <w:br w:clear="none"/>
      </w:r>
      <w:r>
        <w:rPr>
          <w:rStyle w:val="Text21"/>
        </w:rPr>
        <w:t xml:space="preserve">connect</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"Connected</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PDOException</w:t>
        <w:br w:clear="none"/>
      </w:r>
      <w:r>
        <w:rPr>
          <w:rStyle w:val="Text6"/>
        </w:rPr>
        <w:t xml:space="preserve"> </w:t>
        <w:br w:clear="none"/>
      </w:r>
      <w:r>
        <w:rPr>
          <w:rStyle w:val="Text19"/>
        </w:rPr>
        <w:t xml:space="preserve">$e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"Cannot connect to server</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code: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w:t>
        <w:br w:clear="none"/>
      </w:r>
      <w:r>
        <w:rPr>
          <w:rStyle w:val="Text9"/>
        </w:rPr>
        <w:t xml:space="preserve">-&gt;</w:t>
        <w:br w:clear="none"/>
      </w:r>
      <w:r>
        <w:rPr>
          <w:rStyle w:val="Text21"/>
        </w:rPr>
        <w:t xml:space="preserve">getCode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"Error message: "</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$e</w:t>
        <w:br w:clear="none"/>
      </w:r>
      <w:r>
        <w:rPr>
          <w:rStyle w:val="Text9"/>
        </w:rPr>
        <w:t xml:space="preserve">-&gt;</w:t>
        <w:br w:clear="none"/>
      </w:r>
      <w:r>
        <w:rPr>
          <w:rStyle w:val="Text21"/>
        </w:rPr>
        <w:t xml:space="preserve">getMessage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exit</w:t>
        <w:br w:clear="none"/>
      </w:r>
      <w:r>
        <w:rPr>
          <w:rStyle w:val="Text6"/>
        </w:rPr>
        <w:t xml:space="preserve"> </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rPr>
          <w:rStyle w:val="Text10"/>
        </w:rPr>
        <w:t xml:space="preserve">(</w:t>
        <w:br w:clear="none"/>
      </w:r>
      <w:r>
        <w:t xml:space="preserve">"Disconnected</w:t>
        <w:br w:clear="none"/>
        <w:t xml:space="preserve">\n</w:t>
        <w:br w:clear="none"/>
        <w:t xml:space="preserve">"</w:t>
        <w:br w:clear="none"/>
      </w:r>
      <w:r>
        <w:rPr>
          <w:rStyle w:val="Text10"/>
        </w:rPr>
        <w:t xml:space="preserve">);</w:t>
        <w:br w:clear="none"/>
      </w:r>
      <w:r>
        <w:rPr>
          <w:rStyle w:val="Text6"/>
        </w:rPr>
        <w:t xml:space="preserve"/>
        <w:br w:clear="none"/>
      </w:r>
      <w:r>
        <w:rPr>
          <w:rStyle w:val="Text65"/>
        </w:rPr>
        <w:t xml:space="preserve">?&gt;</w:t>
        <w:br w:clear="none"/>
      </w:r>
    </w:p>
    <w:p>
      <w:pPr>
        <w:pStyle w:val="Normal"/>
      </w:pPr>
      <w:r>
        <w:t xml:space="preserve">The </w:t>
      </w:r>
      <w:r>
        <w:rPr>
          <w:rStyle w:val="Text1"/>
        </w:rPr>
        <w:t>require_once</w:t>
      </w:r>
      <w:r>
        <w:t xml:space="preserve"> statement accesses the </w:t>
      </w:r>
      <w:r>
        <w:rPr>
          <w:rStyle w:val="Text1"/>
        </w:rPr>
        <w:t>Cookbook.php</w:t>
      </w:r>
      <w:r>
        <w:t xml:space="preserve"> file that is required to use the </w:t>
      </w:r>
      <w:r>
        <w:rPr>
          <w:rStyle w:val="Text1"/>
        </w:rPr>
        <w:t>Cookbook</w:t>
      </w:r>
      <w:r>
        <w:t xml:space="preserve"> class. </w:t>
      </w:r>
      <w:r>
        <w:rPr>
          <w:rStyle w:val="Text1"/>
        </w:rPr>
        <w:t>require_once</w:t>
      </w:r>
      <w:r>
        <w:t xml:space="preserve"> is one of several PHP file-inclusion statements:</w:t>
      </w:r>
    </w:p>
    <w:p>
      <w:pPr>
        <w:pStyle w:val="Para 04"/>
      </w:pPr>
      <w:r>
        <w:rPr>
          <w:rStyle w:val="Text1"/>
        </w:rPr>
        <w:t>require</w:t>
      </w:r>
      <w:r>
        <w:t xml:space="preserve"> and </w:t>
      </w:r>
      <w:r>
        <w:rPr>
          <w:rStyle w:val="Text1"/>
        </w:rPr>
        <w:t>include</w:t>
      </w:r>
      <w:r>
        <w:t xml:space="preserve"> instruct PHP to read the named file. They are similar, but </w:t>
      </w:r>
      <w:r>
        <w:rPr>
          <w:rStyle w:val="Text1"/>
        </w:rPr>
        <w:t>require</w:t>
      </w:r>
      <w:r>
        <w:t xml:space="preserve"> terminates the script if the file cannot be found; </w:t>
      </w:r>
      <w:r>
        <w:rPr>
          <w:rStyle w:val="Text1"/>
        </w:rPr>
        <w:t>include</w:t>
      </w:r>
      <w:r>
        <w:t xml:space="preserve"> produces only a warning.</w:t>
      </w:r>
    </w:p>
    <w:p>
      <w:pPr>
        <w:pStyle w:val="Para 04"/>
      </w:pPr>
      <w:r>
        <w:rPr>
          <w:rStyle w:val="Text1"/>
        </w:rPr>
        <w:t>require_once</w:t>
      </w:r>
      <w:r>
        <w:t xml:space="preserve"> and </w:t>
      </w:r>
      <w:r>
        <w:rPr>
          <w:rStyle w:val="Text1"/>
        </w:rPr>
        <w:t>include_once</w:t>
      </w:r>
      <w:r>
        <w:t xml:space="preserve"> are like </w:t>
      </w:r>
      <w:r>
        <w:rPr>
          <w:rStyle w:val="Text1"/>
        </w:rPr>
        <w:t>require</w:t>
      </w:r>
      <w:r>
        <w:t xml:space="preserve"> and </w:t>
      </w:r>
      <w:r>
        <w:rPr>
          <w:rStyle w:val="Text1"/>
        </w:rPr>
        <w:t>include</w:t>
      </w:r>
      <w:r>
        <w:t xml:space="preserve"> except that if the file has already been read, its contents are not processed again. This is useful for avoiding multiple-declaration problems that can easily occur when library files include other library files.</w:t>
      </w:r>
    </w:p>
    <w:p>
      <w:bookmarkStart w:id="1791" w:name="PythonPython_libraries_are_writt"/>
      <w:pPr>
        <w:keepNext/>
        <w:pStyle w:val="Heading 2"/>
      </w:pPr>
      <w:r>
        <w:t>Python</w:t>
      </w:r>
      <w:bookmarkEnd w:id="1791"/>
    </w:p>
    <w:p>
      <w:pPr>
        <w:pStyle w:val="Normal"/>
      </w:pPr>
      <w:r>
        <w:t>Python libraries are written as modules and referenced from scripts using</w:t>
      </w:r>
      <w:r>
        <w:rPr>
          <w:rStyle w:val="Text79"/>
        </w:rPr>
        <w:bookmarkStart w:id="1792" w:name="idm45336903567200"/>
        <w:t/>
        <w:bookmarkEnd w:id="1792"/>
        <w:bookmarkStart w:id="1793" w:name="idm45336903566096"/>
        <w:t/>
        <w:bookmarkEnd w:id="1793"/>
        <w:bookmarkStart w:id="1794" w:name="idm45336903564992"/>
        <w:t/>
        <w:bookmarkEnd w:id="1794"/>
        <w:bookmarkStart w:id="1795" w:name="idm45336903563616"/>
        <w:t/>
        <w:bookmarkEnd w:id="1795"/>
      </w:r>
      <w:r>
        <w:t xml:space="preserve"> </w:t>
      </w:r>
      <w:r>
        <w:rPr>
          <w:rStyle w:val="Text1"/>
        </w:rPr>
        <w:t>import</w:t>
      </w:r>
      <w:r>
        <w:t xml:space="preserve"> statements. To create a method for connecting to MySQL, write a module file, </w:t>
      </w:r>
      <w:r>
        <w:rPr>
          <w:rStyle w:val="Text15"/>
        </w:rPr>
        <w:t>cookbook.py</w:t>
      </w:r>
      <w:r>
        <w:t xml:space="preserve"> (Python module names should be lowercase):</w:t>
      </w:r>
    </w:p>
    <w:p>
      <w:pPr>
        <w:pStyle w:val="Para 19"/>
      </w:pPr>
      <w:r>
        <w:t xml:space="preserve"># cookbook.py: library file with utility method for connecting to MySQL</w:t>
        <w:br w:clear="none"/>
      </w:r>
      <w:r>
        <w:rPr>
          <w:rStyle w:val="Text6"/>
        </w:rPr>
        <w:t xml:space="preserve"/>
        <w:br w:clear="none"/>
      </w:r>
      <w:r>
        <w:t xml:space="preserve"># using the Connector/Python module</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mysql.connector</w:t>
        <w:br w:clear="none"/>
      </w:r>
      <w:r>
        <w:rPr>
          <w:rStyle w:val="Text6"/>
        </w:rPr>
        <w:t xml:space="preserve"/>
        <w:br w:clear="none"/>
        <w:t xml:space="preserve"/>
        <w:br w:clear="none"/>
      </w:r>
      <w:r>
        <w:rPr>
          <w:rStyle w:val="Text3"/>
        </w:rPr>
        <w:t xml:space="preserve">conn_params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1"/>
        </w:rPr>
        <w:t xml:space="preserve">"database"</w:t>
        <w:br w:clear="none"/>
      </w:r>
      <w:r>
        <w:rPr>
          <w:rStyle w:val="Text10"/>
        </w:rPr>
        <w:t xml:space="preserve">:</w:t>
        <w:br w:clear="none"/>
      </w:r>
      <w:r>
        <w:rPr>
          <w:rStyle w:val="Text6"/>
        </w:rPr>
        <w:t xml:space="preserve"> </w:t>
        <w:br w:clear="none"/>
      </w:r>
      <w:r>
        <w:rPr>
          <w:rStyle w:val="Text11"/>
        </w:rPr>
        <w:t xml:space="preserve">"cookbook"</w:t>
        <w:br w:clear="none"/>
      </w:r>
      <w:r>
        <w:rPr>
          <w:rStyle w:val="Text10"/>
        </w:rPr>
        <w:t xml:space="preserve">,</w:t>
        <w:br w:clear="none"/>
      </w:r>
      <w:r>
        <w:rPr>
          <w:rStyle w:val="Text6"/>
        </w:rPr>
        <w:t xml:space="preserve"/>
        <w:br w:clear="none"/>
        <w:t xml:space="preserve">  </w:t>
        <w:br w:clear="none"/>
      </w:r>
      <w:r>
        <w:rPr>
          <w:rStyle w:val="Text11"/>
        </w:rPr>
        <w:t xml:space="preserve">"host"</w:t>
        <w:br w:clear="none"/>
      </w:r>
      <w:r>
        <w:rPr>
          <w:rStyle w:val="Text10"/>
        </w:rPr>
        <w:t xml:space="preserve">:</w:t>
        <w:br w:clear="none"/>
      </w:r>
      <w:r>
        <w:rPr>
          <w:rStyle w:val="Text6"/>
        </w:rPr>
        <w:t xml:space="preserve"> </w:t>
        <w:br w:clear="none"/>
      </w:r>
      <w:r>
        <w:rPr>
          <w:rStyle w:val="Text11"/>
        </w:rPr>
        <w:t xml:space="preserve">"localhost"</w:t>
        <w:br w:clear="none"/>
      </w:r>
      <w:r>
        <w:rPr>
          <w:rStyle w:val="Text10"/>
        </w:rPr>
        <w:t xml:space="preserve">,</w:t>
        <w:br w:clear="none"/>
      </w:r>
      <w:r>
        <w:rPr>
          <w:rStyle w:val="Text6"/>
        </w:rPr>
        <w:t xml:space="preserve"/>
        <w:br w:clear="none"/>
        <w:t xml:space="preserve">  </w:t>
        <w:br w:clear="none"/>
      </w:r>
      <w:r>
        <w:rPr>
          <w:rStyle w:val="Text11"/>
        </w:rPr>
        <w:t xml:space="preserve">"user"</w:t>
        <w:br w:clear="none"/>
      </w:r>
      <w:r>
        <w:rPr>
          <w:rStyle w:val="Text10"/>
        </w:rPr>
        <w:t xml:space="preserve">:</w:t>
        <w:br w:clear="none"/>
      </w:r>
      <w:r>
        <w:rPr>
          <w:rStyle w:val="Text6"/>
        </w:rPr>
        <w:t xml:space="preserve"> </w:t>
        <w:br w:clear="none"/>
      </w:r>
      <w:r>
        <w:rPr>
          <w:rStyle w:val="Text11"/>
        </w:rPr>
        <w:t xml:space="preserve">"cbuser"</w:t>
        <w:br w:clear="none"/>
      </w:r>
      <w:r>
        <w:rPr>
          <w:rStyle w:val="Text10"/>
        </w:rPr>
        <w:t xml:space="preserve">,</w:t>
        <w:br w:clear="none"/>
      </w:r>
      <w:r>
        <w:rPr>
          <w:rStyle w:val="Text6"/>
        </w:rPr>
        <w:t xml:space="preserve"/>
        <w:br w:clear="none"/>
        <w:t xml:space="preserve">  </w:t>
        <w:br w:clear="none"/>
      </w:r>
      <w:r>
        <w:rPr>
          <w:rStyle w:val="Text11"/>
        </w:rPr>
        <w:t xml:space="preserve">"password"</w:t>
        <w:br w:clear="none"/>
      </w:r>
      <w:r>
        <w:rPr>
          <w:rStyle w:val="Text10"/>
        </w:rPr>
        <w:t xml:space="preserve">:</w:t>
        <w:br w:clear="none"/>
      </w:r>
      <w:r>
        <w:rPr>
          <w:rStyle w:val="Text6"/>
        </w:rPr>
        <w:t xml:space="preserve"> </w:t>
        <w:br w:clear="none"/>
      </w:r>
      <w:r>
        <w:rPr>
          <w:rStyle w:val="Text11"/>
        </w:rPr>
        <w:t xml:space="preserve">"cbpass"</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t xml:space="preserve"># Establish a connection to the cookbook database, returning a connection</w:t>
        <w:br w:clear="none"/>
      </w:r>
      <w:r>
        <w:rPr>
          <w:rStyle w:val="Text6"/>
        </w:rPr>
        <w:t xml:space="preserve"/>
        <w:br w:clear="none"/>
      </w:r>
      <w:r>
        <w:t xml:space="preserve"># object.  Raise an exception if the connection cannot be established.</w:t>
        <w:br w:clear="none"/>
      </w:r>
      <w:r>
        <w:rPr>
          <w:rStyle w:val="Text6"/>
        </w:rPr>
        <w:t xml:space="preserve"/>
        <w:br w:clear="none"/>
        <w:t xml:space="preserve"/>
        <w:br w:clear="none"/>
      </w:r>
      <w:r>
        <w:rPr>
          <w:rStyle w:val="Text4"/>
        </w:rPr>
        <w:t xml:space="preserve">def</w:t>
        <w:br w:clear="none"/>
      </w:r>
      <w:r>
        <w:rPr>
          <w:rStyle w:val="Text6"/>
        </w:rPr>
        <w:t xml:space="preserve"> </w:t>
        <w:br w:clear="none"/>
      </w:r>
      <w:r>
        <w:rPr>
          <w:rStyle w:val="Text38"/>
        </w:rPr>
        <w:t xml:space="preserve">connect</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connect</w:t>
        <w:br w:clear="none"/>
      </w:r>
      <w:r>
        <w:rPr>
          <w:rStyle w:val="Text10"/>
        </w:rPr>
        <w:t xml:space="preserve">(</w:t>
        <w:br w:clear="none"/>
      </w:r>
      <w:r>
        <w:rPr>
          <w:rStyle w:val="Text9"/>
        </w:rPr>
        <w:t xml:space="preserve">**</w:t>
        <w:br w:clear="none"/>
      </w:r>
      <w:r>
        <w:rPr>
          <w:rStyle w:val="Text3"/>
        </w:rPr>
        <w:t xml:space="preserve">conn_params</w:t>
        <w:br w:clear="none"/>
      </w:r>
      <w:r>
        <w:rPr>
          <w:rStyle w:val="Text10"/>
        </w:rPr>
        <w:t xml:space="preserve">)</w:t>
        <w:br w:clear="none"/>
      </w:r>
    </w:p>
    <w:p>
      <w:pPr>
        <w:pStyle w:val="Normal"/>
      </w:pPr>
      <w:r>
        <w:t xml:space="preserve">The filename basename determines the module name, so the module is called </w:t>
      </w:r>
      <w:r>
        <w:rPr>
          <w:rStyle w:val="Text1"/>
        </w:rPr>
        <w:t>cookbook</w:t>
      </w:r>
      <w:r>
        <w:t xml:space="preserve">. Module methods are accessed through the module name; thus, import the </w:t>
      </w:r>
      <w:r>
        <w:rPr>
          <w:rStyle w:val="Text1"/>
        </w:rPr>
        <w:t>cookbook</w:t>
      </w:r>
      <w:r>
        <w:t xml:space="preserve"> module and invoke its </w:t>
      </w:r>
      <w:r>
        <w:rPr>
          <w:rStyle w:val="Text1"/>
        </w:rPr>
        <w:t>connect()</w:t>
      </w:r>
      <w:r>
        <w:t xml:space="preserve"> method like this:</w:t>
      </w:r>
    </w:p>
    <w:p>
      <w:pPr>
        <w:pStyle w:val="Para 09"/>
      </w:pPr>
      <w:r>
        <w:rPr>
          <w:rStyle w:val="Text4"/>
        </w:rPr>
        <w:t xml:space="preserve">import</w:t>
        <w:br w:clear="none"/>
      </w:r>
      <w:r>
        <w:rPr>
          <w:rStyle w:val="Text6"/>
        </w:rPr>
        <w:t xml:space="preserve"> </w:t>
        <w:br w:clear="none"/>
      </w:r>
      <w:r>
        <w:rPr>
          <w:rStyle w:val="Text40"/>
        </w:rPr>
        <w:t xml:space="preserve">cookbook</w:t>
        <w:br w:clear="none"/>
      </w:r>
      <w:r>
        <w:rPr>
          <w:rStyle w:val="Text6"/>
        </w:rPr>
        <w:t xml:space="preserve"/>
        <w:br w:clear="none"/>
        <w:t xml:space="preserve"/>
        <w:br w:clear="none"/>
      </w:r>
      <w:r>
        <w:t xml:space="preserve">conn</w:t>
        <w:br w:clear="none"/>
      </w:r>
      <w:r>
        <w:rPr>
          <w:rStyle w:val="Text6"/>
        </w:rPr>
        <w:t xml:space="preserve"> </w:t>
        <w:br w:clear="none"/>
      </w:r>
      <w:r>
        <w:rPr>
          <w:rStyle w:val="Text9"/>
        </w:rPr>
        <w:t xml:space="preserve">=</w:t>
        <w:br w:clear="none"/>
      </w:r>
      <w:r>
        <w:rPr>
          <w:rStyle w:val="Text6"/>
        </w:rPr>
        <w:t xml:space="preserve"> </w:t>
        <w:br w:clear="none"/>
      </w:r>
      <w:r>
        <w:t xml:space="preserve">cookbook</w:t>
        <w:br w:clear="none"/>
      </w:r>
      <w:r>
        <w:rPr>
          <w:rStyle w:val="Text9"/>
        </w:rPr>
        <w:t xml:space="preserve">.</w:t>
        <w:br w:clear="none"/>
      </w:r>
      <w:r>
        <w:t xml:space="preserve">connect</w:t>
        <w:br w:clear="none"/>
      </w:r>
      <w:r>
        <w:rPr>
          <w:rStyle w:val="Text10"/>
        </w:rPr>
        <w:t xml:space="preserve">();</w:t>
        <w:br w:clear="none"/>
      </w:r>
    </w:p>
    <w:p>
      <w:pPr>
        <w:pStyle w:val="Normal"/>
      </w:pPr>
      <w:r>
        <w:t>The Python interpreter searches for modules in directories named</w:t>
      </w:r>
      <w:r>
        <w:rPr>
          <w:rStyle w:val="Text79"/>
        </w:rPr>
        <w:bookmarkStart w:id="1796" w:name="idm45336903436624"/>
        <w:t/>
        <w:bookmarkEnd w:id="1796"/>
      </w:r>
      <w:r>
        <w:t xml:space="preserve"> in the </w:t>
      </w:r>
      <w:r>
        <w:rPr>
          <w:rStyle w:val="Text1"/>
        </w:rPr>
        <w:t>sys.path</w:t>
      </w:r>
      <w:r>
        <w:t xml:space="preserve"> variable. To check the default value of </w:t>
      </w:r>
      <w:r>
        <w:rPr>
          <w:rStyle w:val="Text1"/>
        </w:rPr>
        <w:t>sys.path</w:t>
      </w:r>
      <w:r>
        <w:t xml:space="preserve"> on your system, run Python interactively and enter a few commands:</w:t>
      </w:r>
    </w:p>
    <w:p>
      <w:pPr>
        <w:pStyle w:val="Para 08"/>
      </w:pPr>
      <w:r>
        <w:rPr>
          <w:rStyle w:val="Text5"/>
        </w:rPr>
        <w:t xml:space="preserve">$ </w:t>
        <w:br w:clear="none"/>
      </w:r>
      <w:r>
        <w:t xml:space="preserve">python</w:t>
        <w:br w:clear="none"/>
      </w:r>
      <w:r>
        <w:rPr>
          <w:rStyle w:val="Text5"/>
        </w:rPr>
        <w:t xml:space="preserve"/>
        <w:br w:clear="none"/>
        <w:t xml:space="preserve">&gt;&gt;&gt; </w:t>
        <w:br w:clear="none"/>
      </w:r>
      <w:r>
        <w:t xml:space="preserve">import sys</w:t>
        <w:br w:clear="none"/>
      </w:r>
      <w:r>
        <w:rPr>
          <w:rStyle w:val="Text5"/>
        </w:rPr>
        <w:t xml:space="preserve"/>
        <w:br w:clear="none"/>
        <w:t xml:space="preserve">&gt;&gt;&gt; </w:t>
        <w:br w:clear="none"/>
      </w:r>
      <w:r>
        <w:t xml:space="preserve">sys.path</w:t>
        <w:br w:clear="none"/>
      </w:r>
    </w:p>
    <w:p>
      <w:pPr>
        <w:pStyle w:val="Normal"/>
      </w:pPr>
      <w:r>
        <w:t xml:space="preserve">If you install </w:t>
      </w:r>
      <w:r>
        <w:rPr>
          <w:rStyle w:val="Text15"/>
        </w:rPr>
        <w:t>cookbook.py</w:t>
      </w:r>
      <w:r>
        <w:t xml:space="preserve"> in one of the directories named by </w:t>
      </w:r>
      <w:r>
        <w:rPr>
          <w:rStyle w:val="Text1"/>
        </w:rPr>
        <w:t>sys.path</w:t>
      </w:r>
      <w:r>
        <w:t xml:space="preserve">, your scripts will find it with no special handling. If you install </w:t>
      </w:r>
      <w:r>
        <w:rPr>
          <w:rStyle w:val="Text15"/>
        </w:rPr>
        <w:t>cookbook.py</w:t>
      </w:r>
      <w:r>
        <w:t xml:space="preserve"> somewhere else, you must</w:t>
      </w:r>
      <w:r>
        <w:rPr>
          <w:rStyle w:val="Text79"/>
        </w:rPr>
        <w:bookmarkStart w:id="1797" w:name="idm45336903484672"/>
        <w:t/>
        <w:bookmarkEnd w:id="1797"/>
        <w:bookmarkStart w:id="1798" w:name="idm45336903483872"/>
        <w:t/>
        <w:bookmarkEnd w:id="1798"/>
      </w:r>
      <w:r>
        <w:t xml:space="preserve"> set the </w:t>
      </w:r>
      <w:r>
        <w:rPr>
          <w:rStyle w:val="Text1"/>
        </w:rPr>
        <w:t>PYTHONPATH</w:t>
      </w:r>
      <w:r>
        <w:t xml:space="preserve"> environment variable, as discussed in the introductory part of this recipe.</w:t>
      </w:r>
    </w:p>
    <w:p>
      <w:pPr>
        <w:pStyle w:val="Normal"/>
      </w:pPr>
      <w:r>
        <w:t xml:space="preserve">After installing the </w:t>
      </w:r>
      <w:r>
        <w:rPr>
          <w:rStyle w:val="Text15"/>
        </w:rPr>
        <w:t>cookbook.py</w:t>
      </w:r>
      <w:r>
        <w:t xml:space="preserve"> library file, try it from a</w:t>
      </w:r>
      <w:r>
        <w:rPr>
          <w:rStyle w:val="Text79"/>
        </w:rPr>
        <w:bookmarkStart w:id="1799" w:name="idm45336903481136"/>
        <w:t/>
        <w:bookmarkEnd w:id="1799"/>
        <w:bookmarkStart w:id="1800" w:name="idm45336903480032"/>
        <w:t/>
        <w:bookmarkEnd w:id="1800"/>
        <w:bookmarkStart w:id="1801" w:name="idm45336903478688"/>
        <w:t/>
        <w:bookmarkEnd w:id="1801"/>
      </w:r>
      <w:r>
        <w:t xml:space="preserve"> test harness script, </w:t>
      </w:r>
      <w:r>
        <w:rPr>
          <w:rStyle w:val="Text1"/>
        </w:rPr>
        <w:t>harness.py</w:t>
      </w:r>
      <w:r>
        <w:t>:</w:t>
      </w:r>
    </w:p>
    <w:p>
      <w:pPr>
        <w:pStyle w:val="Para 12"/>
      </w:pPr>
      <w:r>
        <w:rPr>
          <w:rStyle w:val="Text8"/>
        </w:rPr>
        <w:t xml:space="preserve">#!/usr/bin/python</w:t>
        <w:br w:clear="none"/>
      </w:r>
      <w:r>
        <w:rPr>
          <w:rStyle w:val="Text6"/>
        </w:rPr>
        <w:t xml:space="preserve"/>
        <w:br w:clear="none"/>
      </w:r>
      <w:r>
        <w:rPr>
          <w:rStyle w:val="Text12"/>
        </w:rPr>
        <w:t xml:space="preserve"># harness.py: test harness for cookbook.py library</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mysql.connector</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cookbook</w:t>
        <w:br w:clear="none"/>
      </w:r>
      <w:r>
        <w:rPr>
          <w:rStyle w:val="Text6"/>
        </w:rPr>
        <w:t xml:space="preserve"/>
        <w:br w:clear="none"/>
        <w:t xml:space="preserve"/>
        <w:br w:clear="none"/>
      </w:r>
      <w:r>
        <w:rPr>
          <w:rStyle w:val="Text4"/>
        </w:rPr>
        <w:t xml:space="preserve">try</w:t>
        <w:br w:clear="none"/>
      </w:r>
      <w:r>
        <w:rPr>
          <w:rStyle w:val="Text10"/>
        </w:rPr>
        <w:t xml:space="preserve">:</w:t>
        <w:br w:clear="none"/>
      </w:r>
      <w:r>
        <w:rPr>
          <w:rStyle w:val="Text6"/>
        </w:rPr>
        <w:t xml:space="preserve"/>
        <w:br w:clear="none"/>
        <w:t xml:space="preserve">  </w:t>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cookbook</w:t>
        <w:br w:clear="none"/>
      </w:r>
      <w:r>
        <w:rPr>
          <w:rStyle w:val="Text9"/>
        </w:rPr>
        <w:t xml:space="preserve">.</w:t>
        <w:br w:clear="none"/>
      </w:r>
      <w:r>
        <w:rPr>
          <w:rStyle w:val="Text3"/>
        </w:rPr>
        <w:t xml:space="preserve">connect</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"Connected"</w:t>
        <w:br w:clear="none"/>
      </w:r>
      <w:r>
        <w:rPr>
          <w:rStyle w:val="Text10"/>
        </w:rPr>
        <w:t xml:space="preserve">)</w:t>
        <w:br w:clear="none"/>
      </w:r>
      <w:r>
        <w:rPr>
          <w:rStyle w:val="Text6"/>
        </w:rPr>
        <w:t xml:space="preserve"/>
        <w:br w:clear="none"/>
      </w:r>
      <w:r>
        <w:rPr>
          <w:rStyle w:val="Text4"/>
        </w:rPr>
        <w:t xml:space="preserve">except</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Error</w:t>
        <w:br w:clear="none"/>
      </w:r>
      <w:r>
        <w:rPr>
          <w:rStyle w:val="Text6"/>
        </w:rPr>
        <w:t xml:space="preserve"> </w:t>
        <w:br w:clear="none"/>
      </w:r>
      <w:r>
        <w:rPr>
          <w:rStyle w:val="Text4"/>
        </w:rPr>
        <w:t xml:space="preserve">as</w:t>
        <w:br w:clear="none"/>
      </w:r>
      <w:r>
        <w:rPr>
          <w:rStyle w:val="Text6"/>
        </w:rPr>
        <w:t xml:space="preserve"> </w:t>
        <w:br w:clear="none"/>
      </w:r>
      <w:r>
        <w:rPr>
          <w:rStyle w:val="Text3"/>
        </w:rPr>
        <w:t xml:space="preserve">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"Cannot connect to server"</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"Error code: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3"/>
        </w:rPr>
        <w:t xml:space="preserve">errno</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"Error message: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3"/>
        </w:rPr>
        <w:t xml:space="preserve">msg</w:t>
        <w:br w:clear="none"/>
      </w:r>
      <w:r>
        <w:rPr>
          <w:rStyle w:val="Text10"/>
        </w:rPr>
        <w:t xml:space="preserve">)</w:t>
        <w:br w:clear="none"/>
      </w:r>
      <w:r>
        <w:rPr>
          <w:rStyle w:val="Text6"/>
        </w:rPr>
        <w:t xml:space="preserve"/>
        <w:br w:clear="none"/>
      </w:r>
      <w:r>
        <w:rPr>
          <w:rStyle w:val="Text4"/>
        </w:rPr>
        <w:t xml:space="preserve">else</w:t>
        <w:br w:clear="none"/>
      </w:r>
      <w:r>
        <w:rPr>
          <w:rStyle w:val="Text10"/>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"Disconnected"</w:t>
        <w:br w:clear="none"/>
      </w:r>
      <w:r>
        <w:rPr>
          <w:rStyle w:val="Text10"/>
        </w:rPr>
        <w:t xml:space="preserve">)</w:t>
        <w:br w:clear="none"/>
      </w:r>
    </w:p>
    <w:p>
      <w:pPr>
        <w:pStyle w:val="Normal"/>
      </w:pPr>
      <w:r>
        <w:t xml:space="preserve">The </w:t>
      </w:r>
      <w:r>
        <w:rPr>
          <w:rStyle w:val="Text15"/>
        </w:rPr>
        <w:t>cookbook.py</w:t>
      </w:r>
      <w:r>
        <w:t xml:space="preserve"> file imports the </w:t>
      </w:r>
      <w:r>
        <w:rPr>
          <w:rStyle w:val="Text1"/>
        </w:rPr>
        <w:t>mysql.connector</w:t>
      </w:r>
      <w:r>
        <w:t xml:space="preserve"> module, but a script that imports </w:t>
      </w:r>
      <w:r>
        <w:rPr>
          <w:rStyle w:val="Text1"/>
        </w:rPr>
        <w:t>cookbook</w:t>
      </w:r>
      <w:r>
        <w:t xml:space="preserve"> does not thereby gain access to </w:t>
      </w:r>
      <w:r>
        <w:rPr>
          <w:rStyle w:val="Text1"/>
        </w:rPr>
        <w:t>mysql.connector</w:t>
      </w:r>
      <w:r>
        <w:t xml:space="preserve">. If the script needs Connector/Python-specific information (such as </w:t>
      </w:r>
      <w:r>
        <w:rPr>
          <w:rStyle w:val="Text1"/>
        </w:rPr>
        <w:t>mysql.connector.Error</w:t>
      </w:r>
      <w:r>
        <w:t xml:space="preserve">), the script itself must import </w:t>
      </w:r>
      <w:r>
        <w:rPr>
          <w:rStyle w:val="Text1"/>
        </w:rPr>
        <w:t>mysql.connector</w:t>
      </w:r>
      <w:r>
        <w:t>.</w:t>
      </w:r>
    </w:p>
    <w:p>
      <w:pPr>
        <w:pStyle w:val="Normal"/>
      </w:pPr>
      <w:r>
        <w:t>If you want a script to die if an error occurs without checking for an exception yourself, write the script body like this:</w:t>
      </w:r>
    </w:p>
    <w:p>
      <w:pPr>
        <w:pStyle w:val="Para 09"/>
      </w:pPr>
      <w:r>
        <w:t xml:space="preserve">conn</w:t>
        <w:br w:clear="none"/>
      </w:r>
      <w:r>
        <w:rPr>
          <w:rStyle w:val="Text6"/>
        </w:rPr>
        <w:t xml:space="preserve"> </w:t>
        <w:br w:clear="none"/>
      </w:r>
      <w:r>
        <w:rPr>
          <w:rStyle w:val="Text9"/>
        </w:rPr>
        <w:t xml:space="preserve">=</w:t>
        <w:br w:clear="none"/>
      </w:r>
      <w:r>
        <w:rPr>
          <w:rStyle w:val="Text6"/>
        </w:rPr>
        <w:t xml:space="preserve"> </w:t>
        <w:br w:clear="none"/>
      </w:r>
      <w:r>
        <w:t xml:space="preserve">cookbook</w:t>
        <w:br w:clear="none"/>
      </w:r>
      <w:r>
        <w:rPr>
          <w:rStyle w:val="Text9"/>
        </w:rPr>
        <w:t xml:space="preserve">.</w:t>
        <w:br w:clear="none"/>
      </w:r>
      <w:r>
        <w:t xml:space="preserve">connect</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"Connected"</w:t>
        <w:br w:clear="none"/>
      </w:r>
      <w:r>
        <w:rPr>
          <w:rStyle w:val="Text10"/>
        </w:rPr>
        <w:t xml:space="preserve">)</w:t>
        <w:br w:clear="none"/>
      </w:r>
      <w:r>
        <w:rPr>
          <w:rStyle w:val="Text6"/>
        </w:rPr>
        <w:t xml:space="preserve"/>
        <w:br w:clear="none"/>
      </w:r>
      <w:r>
        <w:t xml:space="preserve">conn</w:t>
        <w:br w:clear="none"/>
      </w:r>
      <w:r>
        <w:rPr>
          <w:rStyle w:val="Text9"/>
        </w:rPr>
        <w:t xml:space="preserve">.</w:t>
        <w:br w:clear="none"/>
      </w:r>
      <w:r>
        <w:t xml:space="preserve">close</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"Disconnected"</w:t>
        <w:br w:clear="none"/>
      </w:r>
      <w:r>
        <w:rPr>
          <w:rStyle w:val="Text10"/>
        </w:rPr>
        <w:t xml:space="preserve">)</w:t>
        <w:br w:clear="none"/>
      </w:r>
    </w:p>
    <w:p>
      <w:bookmarkStart w:id="1802" w:name="GoGo_programs_are_organized_into"/>
      <w:pPr>
        <w:keepNext/>
        <w:pStyle w:val="Heading 2"/>
      </w:pPr>
      <w:r>
        <w:t>Go</w:t>
      </w:r>
      <w:bookmarkEnd w:id="1802"/>
    </w:p>
    <w:p>
      <w:pPr>
        <w:pStyle w:val="Normal"/>
      </w:pPr>
      <w:r>
        <w:t>Go programs are organized into packages that are a collection of the source files, located in the same</w:t>
      </w:r>
      <w:r>
        <w:rPr>
          <w:rStyle w:val="Text79"/>
        </w:rPr>
        <w:bookmarkStart w:id="1803" w:name="idm45336903396832"/>
        <w:t/>
        <w:bookmarkEnd w:id="1803"/>
        <w:bookmarkStart w:id="1804" w:name="idm45336903395856"/>
        <w:t/>
        <w:bookmarkEnd w:id="1804"/>
        <w:bookmarkStart w:id="1805" w:name="idm45336903394480"/>
        <w:t/>
        <w:bookmarkEnd w:id="1805"/>
        <w:bookmarkStart w:id="1806" w:name="idm45336903393104"/>
        <w:t/>
        <w:bookmarkEnd w:id="1806"/>
      </w:r>
      <w:r>
        <w:t xml:space="preserve"> directory. Packages, in their turn, are organized into modules that are collections of Go packages that are released together. Modules belong to a Go repository. A typical Go repository contains only one module, but you may have several modules in the same repository. </w:t>
      </w:r>
    </w:p>
    <w:p>
      <w:pPr>
        <w:pStyle w:val="Normal"/>
      </w:pPr>
      <w:r>
        <w:t>The Go interpreter searches for packages in directories named</w:t>
      </w:r>
      <w:r>
        <w:rPr>
          <w:rStyle w:val="Text79"/>
        </w:rPr>
        <w:bookmarkStart w:id="1807" w:name="idm45336903313232"/>
        <w:t/>
        <w:bookmarkEnd w:id="1807"/>
        <w:bookmarkStart w:id="1808" w:name="idm45336903311888"/>
        <w:t/>
        <w:bookmarkEnd w:id="1808"/>
        <w:bookmarkStart w:id="1809" w:name="idm45336903311088"/>
        <w:t/>
        <w:bookmarkEnd w:id="1809"/>
      </w:r>
      <w:r>
        <w:t xml:space="preserve"> in the </w:t>
      </w:r>
      <w:r>
        <w:rPr>
          <w:rStyle w:val="Text1"/>
        </w:rPr>
        <w:t>$GOPATH/src/{domain}/{project}</w:t>
      </w:r>
      <w:r>
        <w:t xml:space="preserve"> variable. However, when using modules, Go no longer uses </w:t>
      </w:r>
      <w:r>
        <w:rPr>
          <w:rStyle w:val="Text1"/>
        </w:rPr>
        <w:t>GOPATH</w:t>
      </w:r>
      <w:r>
        <w:t xml:space="preserve">. You do not need to change this variable no matter where your module is installed. We’ll use modules for our examples. </w:t>
      </w:r>
    </w:p>
    <w:p>
      <w:pPr>
        <w:pStyle w:val="Normal"/>
      </w:pPr>
      <w:r>
        <w:t>To create a method for connecting to MySQL, write a package</w:t>
      </w:r>
      <w:r>
        <w:rPr>
          <w:rStyle w:val="Text79"/>
        </w:rPr>
        <w:bookmarkStart w:id="1810" w:name="idm45336903308800"/>
        <w:t/>
        <w:bookmarkEnd w:id="1810"/>
        <w:bookmarkStart w:id="1811" w:name="idm45336903307728"/>
        <w:t/>
        <w:bookmarkEnd w:id="1811"/>
        <w:bookmarkStart w:id="1812" w:name="idm45336903306352"/>
        <w:t/>
        <w:bookmarkEnd w:id="1812"/>
      </w:r>
      <w:r>
        <w:t xml:space="preserve"> file, </w:t>
      </w:r>
      <w:r>
        <w:rPr>
          <w:rStyle w:val="Text15"/>
        </w:rPr>
        <w:t>cookbook.go</w:t>
      </w:r>
      <w:r>
        <w:t>:</w:t>
      </w:r>
    </w:p>
    <w:p>
      <w:pPr>
        <w:pStyle w:val="Para 12"/>
      </w:pPr>
      <w:r>
        <w:rPr>
          <w:rStyle w:val="Text4"/>
        </w:rPr>
        <w:t xml:space="preserve">package</w:t>
        <w:br w:clear="none"/>
      </w:r>
      <w:r>
        <w:rPr>
          <w:rStyle w:val="Text23"/>
        </w:rPr>
        <w:t xml:space="preserve"> </w:t>
        <w:br w:clear="none"/>
      </w:r>
      <w:r>
        <w:rPr>
          <w:rStyle w:val="Text3"/>
        </w:rPr>
        <w:t xml:space="preserve">cookbook</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"database/sql"</w:t>
        <w:br w:clear="none"/>
      </w:r>
      <w:r>
        <w:rPr>
          <w:rStyle w:val="Text6"/>
        </w:rPr>
        <w:t xml:space="preserve"/>
        <w:br w:clear="none"/>
      </w:r>
      <w:r>
        <w:rPr>
          <w:rStyle w:val="Text23"/>
        </w:rPr>
        <w:t xml:space="preserve">  </w:t>
        <w:br w:clear="none"/>
      </w:r>
      <w:r>
        <w:rPr>
          <w:rStyle w:val="Text3"/>
        </w:rPr>
        <w:t xml:space="preserve">_</w:t>
        <w:br w:clear="none"/>
      </w:r>
      <w:r>
        <w:t xml:space="preserve">"github.com/go-sql-driver/mysql"</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Connect</w:t>
        <w:br w:clear="none"/>
      </w:r>
      <w:r>
        <w:rPr>
          <w:rStyle w:val="Text10"/>
        </w:rPr>
        <w:t xml:space="preserve">()</w:t>
        <w:br w:clear="none"/>
      </w:r>
      <w:r>
        <w:rPr>
          <w:rStyle w:val="Text23"/>
        </w:rPr>
        <w:t xml:space="preserve"> </w:t>
        <w:br w:clear="none"/>
      </w:r>
      <w:r>
        <w:rPr>
          <w:rStyle w:val="Text10"/>
        </w:rPr>
        <w:t xml:space="preserve">(</w:t>
        <w:br w:clear="none"/>
      </w:r>
      <w:r>
        <w:rPr>
          <w:rStyle w:val="Text9"/>
        </w:rPr>
        <w:t xml:space="preserve">*</w:t>
        <w:br w:clear="none"/>
      </w:r>
      <w:r>
        <w:rPr>
          <w:rStyle w:val="Text3"/>
        </w:rPr>
        <w:t xml:space="preserve">sql</w:t>
        <w:br w:clear="none"/>
      </w:r>
      <w:r>
        <w:rPr>
          <w:rStyle w:val="Text10"/>
        </w:rPr>
        <w:t xml:space="preserve">.</w:t>
        <w:br w:clear="none"/>
      </w:r>
      <w:r>
        <w:rPr>
          <w:rStyle w:val="Text3"/>
        </w:rPr>
        <w:t xml:space="preserve">DB</w:t>
        <w:br w:clear="none"/>
      </w:r>
      <w:r>
        <w:rPr>
          <w:rStyle w:val="Text10"/>
        </w:rPr>
        <w:t xml:space="preserve">,</w:t>
        <w:br w:clear="none"/>
      </w:r>
      <w:r>
        <w:rPr>
          <w:rStyle w:val="Text23"/>
        </w:rPr>
        <w:t xml:space="preserve"> </w:t>
        <w:br w:clear="none"/>
      </w:r>
      <w:r>
        <w:rPr>
          <w:rStyle w:val="Text46"/>
        </w:rPr>
        <w:t xml:space="preserve">error</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t xml:space="preserve">"cbuser:cbpass@tcp(127.0.0.1:3306)/cookbook"</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8"/>
        </w:rPr>
        <w:t xml:space="preserve">panic</w:t>
        <w:br w:clear="none"/>
      </w:r>
      <w:r>
        <w:rPr>
          <w:rStyle w:val="Text10"/>
        </w:rPr>
        <w:t xml:space="preserve">(</w:t>
        <w:br w:clear="none"/>
      </w:r>
      <w:r>
        <w:rPr>
          <w:rStyle w:val="Text3"/>
        </w:rPr>
        <w:t xml:space="preserve">err</w:t>
        <w:br w:clear="none"/>
      </w:r>
      <w:r>
        <w:rPr>
          <w:rStyle w:val="Text10"/>
        </w:rPr>
        <w:t xml:space="preserve">.</w:t>
        <w:br w:clear="none"/>
      </w:r>
      <w:r>
        <w:rPr>
          <w:rStyle w:val="Text3"/>
        </w:rPr>
        <w:t xml:space="preserve">Error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3"/>
        </w:rPr>
        <w:t xml:space="preserve">err</w:t>
        <w:br w:clear="none"/>
      </w:r>
      <w:r>
        <w:rPr>
          <w:rStyle w:val="Text23"/>
        </w:rPr>
        <w:t xml:space="preserve"> </w:t>
        <w:br w:clear="none"/>
      </w:r>
      <w:r>
        <w:rPr>
          <w:rStyle w:val="Text10"/>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Ping</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return</w:t>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6"/>
        </w:rPr>
        <w:t xml:space="preserve"/>
        <w:br w:clear="none"/>
      </w:r>
      <w:r>
        <w:rPr>
          <w:rStyle w:val="Text10"/>
        </w:rPr>
        <w:t xml:space="preserve">}</w:t>
        <w:br w:clear="none"/>
      </w:r>
    </w:p>
    <w:p>
      <w:pPr>
        <w:pStyle w:val="Normal"/>
      </w:pPr>
      <w:r>
        <w:t>The filename basename does not determine the package name: Go searches through all files in the import path until it finds the one with the required package declaration. Package methods are accessed via the package name.</w:t>
      </w:r>
    </w:p>
    <w:p>
      <w:pPr>
        <w:pStyle w:val="Normal"/>
      </w:pPr>
      <w:r>
        <w:t xml:space="preserve">To test the package, you can specify a relative path to the directory where the package file is located: </w:t>
      </w:r>
    </w:p>
    <w:p>
      <w:pPr>
        <w:pStyle w:val="Para 12"/>
      </w:pPr>
      <w:r>
        <w:rPr>
          <w:rStyle w:val="Text4"/>
        </w:rPr>
        <w:t xml:space="preserve">import</w:t>
        <w:br w:clear="none"/>
      </w:r>
      <w:r>
        <w:rPr>
          <w:rStyle w:val="Text23"/>
        </w:rPr>
        <w:t xml:space="preserve"> </w:t>
        <w:br w:clear="none"/>
      </w:r>
      <w:r>
        <w:t xml:space="preserve">"../../lib"</w:t>
        <w:br w:clear="none"/>
      </w:r>
    </w:p>
    <w:p>
      <w:pPr>
        <w:pStyle w:val="Normal"/>
      </w:pPr>
      <w:r>
        <w:t xml:space="preserve">This is a very easy way to quickly test your libraries, but such commands, like </w:t>
      </w:r>
      <w:r>
        <w:rPr>
          <w:rStyle w:val="Text1"/>
        </w:rPr>
        <w:t>go install</w:t>
      </w:r>
      <w:r>
        <w:t xml:space="preserve">, won’t work for packages imported this way. As a result, your program will be rebuilt from scratch each time you access it. </w:t>
      </w:r>
    </w:p>
    <w:p>
      <w:pPr>
        <w:pStyle w:val="Normal"/>
      </w:pPr>
      <w:r>
        <w:t xml:space="preserve">A better way to work with packages is to publish them as parts of modules. To do this, run the following in the directory where you store </w:t>
      </w:r>
      <w:r>
        <w:rPr>
          <w:rStyle w:val="Text1"/>
        </w:rPr>
        <w:t>cookbook.go</w:t>
      </w:r>
      <w:r>
        <w:t xml:space="preserve">: </w:t>
      </w:r>
    </w:p>
    <w:p>
      <w:pPr>
        <w:pStyle w:val="Para 03"/>
      </w:pPr>
      <w:r>
        <w:t xml:space="preserve">go mod init cookbook</w:t>
        <w:br w:clear="none"/>
      </w:r>
    </w:p>
    <w:p>
      <w:pPr>
        <w:pStyle w:val="Normal"/>
      </w:pPr>
      <w:r>
        <w:t xml:space="preserve">This will create a file, </w:t>
      </w:r>
      <w:r>
        <w:rPr>
          <w:rStyle w:val="Text1"/>
        </w:rPr>
        <w:t>go.mod</w:t>
      </w:r>
      <w:r>
        <w:t xml:space="preserve">, that will have your module name and version of Go. You can name the module as you wish. </w:t>
      </w:r>
    </w:p>
    <w:p>
      <w:pPr>
        <w:pStyle w:val="Normal"/>
      </w:pPr>
      <w:r>
        <w:t xml:space="preserve">You can publish your module on the internet and access it from the local program as you would do with any other module. However, during development, it would be useful to have the module only locally. In this case, you need to make few adjustments in the program directory that will use it. </w:t>
      </w:r>
    </w:p>
    <w:p>
      <w:pPr>
        <w:pStyle w:val="Normal"/>
      </w:pPr>
      <w:r>
        <w:t xml:space="preserve">First, create a program that will call the package, </w:t>
      </w:r>
      <w:r>
        <w:rPr>
          <w:rStyle w:val="Text1"/>
        </w:rPr>
        <w:t>harness.go</w:t>
      </w:r>
      <w:r>
        <w:t xml:space="preserve">: </w:t>
      </w:r>
    </w:p>
    <w:p>
      <w:pPr>
        <w:pStyle w:val="Para 12"/>
      </w:pPr>
      <w:r>
        <w:rPr>
          <w:rStyle w:val="Text4"/>
        </w:rPr>
        <w:t xml:space="preserve">package</w:t>
        <w:br w:clear="none"/>
      </w:r>
      <w:r>
        <w:rPr>
          <w:rStyle w:val="Text23"/>
        </w:rPr>
        <w:t xml:space="preserve"> </w:t>
        <w:br w:clear="none"/>
      </w:r>
      <w:r>
        <w:rPr>
          <w:rStyle w:val="Text3"/>
        </w:rP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6"/>
        </w:rPr>
        <w:t xml:space="preserve"/>
        <w:br w:clear="none"/>
      </w:r>
      <w:r>
        <w:rPr>
          <w:rStyle w:val="Text23"/>
        </w:rPr>
        <w:t xml:space="preserve">  </w:t>
        <w:br w:clear="none"/>
      </w:r>
      <w:r>
        <w:t xml:space="preserve">"github.com/svetasmirnova/mysqlcookbook/recipes/lib"</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cookbook</w:t>
        <w:br w:clear="none"/>
      </w:r>
      <w:r>
        <w:rPr>
          <w:rStyle w:val="Text10"/>
        </w:rPr>
        <w:t xml:space="preserve">.</w:t>
        <w:br w:clear="none"/>
      </w:r>
      <w:r>
        <w:rPr>
          <w:rStyle w:val="Text3"/>
        </w:rPr>
        <w:t xml:space="preserve">Connect</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"Cannot connect to server"</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Printf</w:t>
        <w:br w:clear="none"/>
      </w:r>
      <w:r>
        <w:rPr>
          <w:rStyle w:val="Text10"/>
        </w:rPr>
        <w:t xml:space="preserve">(</w:t>
        <w:br w:clear="none"/>
      </w:r>
      <w:r>
        <w:t xml:space="preserve">"Error message: %s\n"</w:t>
        <w:br w:clear="none"/>
      </w:r>
      <w:r>
        <w:rPr>
          <w:rStyle w:val="Text10"/>
        </w:rPr>
        <w:t xml:space="preserve">,</w:t>
        <w:br w:clear="none"/>
      </w:r>
      <w:r>
        <w:rPr>
          <w:rStyle w:val="Text23"/>
        </w:rPr>
        <w:t xml:space="preserve"> </w:t>
        <w:br w:clear="none"/>
      </w:r>
      <w:r>
        <w:rPr>
          <w:rStyle w:val="Text3"/>
        </w:rPr>
        <w:t xml:space="preserve">err</w:t>
        <w:br w:clear="none"/>
      </w:r>
      <w:r>
        <w:rPr>
          <w:rStyle w:val="Text10"/>
        </w:rPr>
        <w:t xml:space="preserve">.</w:t>
        <w:br w:clear="none"/>
      </w:r>
      <w:r>
        <w:rPr>
          <w:rStyle w:val="Text3"/>
        </w:rPr>
        <w:t xml:space="preserve">Error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"Connected"</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Close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Then, in the directory, after the package is installed, initialize the module: </w:t>
      </w:r>
    </w:p>
    <w:p>
      <w:pPr>
        <w:pStyle w:val="Para 03"/>
      </w:pPr>
      <w:r>
        <w:t xml:space="preserve">go mod init harness</w:t>
        <w:br w:clear="none"/>
      </w:r>
    </w:p>
    <w:p>
      <w:pPr>
        <w:pStyle w:val="Normal"/>
      </w:pPr>
      <w:r>
        <w:t xml:space="preserve">Once the module is initialized and </w:t>
      </w:r>
      <w:r>
        <w:rPr>
          <w:rStyle w:val="Text1"/>
        </w:rPr>
        <w:t>go.mod</w:t>
      </w:r>
      <w:r>
        <w:t xml:space="preserve"> is created, edit it with the following: </w:t>
      </w:r>
    </w:p>
    <w:p>
      <w:pPr>
        <w:pStyle w:val="Para 03"/>
      </w:pPr>
      <w:r>
        <w:t xml:space="preserve">go mod edit -replace ↩</w:t>
        <w:br w:clear="none"/>
        <w:t xml:space="preserve">github.com/svetasmirnova/mysqlcookbook/recipes/lib</w:t>
        <w:br w:clear="none"/>
      </w:r>
      <w:r>
        <w:rPr>
          <w:rStyle w:val="Text36"/>
        </w:rPr>
        <w:t xml:space="preserve">=</w:t>
        <w:br w:clear="none"/>
      </w:r>
      <w:r>
        <w:t xml:space="preserve">↩</w:t>
        <w:br w:clear="none"/>
        <w:t xml:space="preserve">/home/sveta/src/mysqlcookbook/recipes/lib</w:t>
        <w:br w:clear="none"/>
      </w:r>
    </w:p>
    <w:p>
      <w:pPr>
        <w:pStyle w:val="Normal"/>
      </w:pPr>
      <w:r>
        <w:t xml:space="preserve">Replace the URL and the local path with the ones that are valid in your environment. </w:t>
      </w:r>
    </w:p>
    <w:p>
      <w:pPr>
        <w:pStyle w:val="Normal"/>
      </w:pPr>
      <w:r>
        <w:t xml:space="preserve">This command will tell Go to replace the remote module path with the local </w:t>
        <w:t>directory.</w:t>
        <w:t xml:space="preserve"> </w:t>
      </w:r>
    </w:p>
    <w:p>
      <w:pPr>
        <w:pStyle w:val="Normal"/>
      </w:pPr>
      <w:r>
        <w:t xml:space="preserve">Once done, you can test your connection: </w:t>
      </w:r>
    </w:p>
    <w:p>
      <w:pPr>
        <w:pStyle w:val="Para 08"/>
      </w:pPr>
      <w:r>
        <w:rPr>
          <w:rStyle w:val="Text5"/>
        </w:rPr>
        <w:t xml:space="preserve">$ </w:t>
        <w:br w:clear="none"/>
      </w:r>
      <w:r>
        <w:t xml:space="preserve">go run harness.go</w:t>
        <w:br w:clear="none"/>
      </w:r>
      <w:r>
        <w:rPr>
          <w:rStyle w:val="Text5"/>
        </w:rPr>
        <w:t xml:space="preserve"/>
        <w:br w:clear="none"/>
        <w:t xml:space="preserve">Connected</w:t>
        <w:br w:clear="none"/>
      </w:r>
    </w:p>
    <w:p>
      <w:bookmarkStart w:id="1813" w:name="JavaJava_library_files_are_simil"/>
      <w:pPr>
        <w:keepNext/>
        <w:pStyle w:val="Heading 2"/>
      </w:pPr>
      <w:r>
        <w:t>Java</w:t>
      </w:r>
      <w:bookmarkEnd w:id="1813"/>
    </w:p>
    <w:p>
      <w:pPr>
        <w:pStyle w:val="Normal"/>
      </w:pPr>
      <w:r>
        <w:t>Java library files are similar to Java programs in most ways:</w:t>
      </w:r>
      <w:r>
        <w:rPr>
          <w:rStyle w:val="Text79"/>
        </w:rPr>
        <w:bookmarkStart w:id="1814" w:name="idm45336902958368"/>
        <w:t/>
        <w:bookmarkEnd w:id="1814"/>
        <w:bookmarkStart w:id="1815" w:name="idm45336903052528"/>
        <w:t/>
        <w:bookmarkEnd w:id="1815"/>
      </w:r>
    </w:p>
    <w:p>
      <w:pPr>
        <w:pStyle w:val="Para 04"/>
      </w:pPr>
      <w:r>
        <w:t xml:space="preserve">The </w:t>
      </w:r>
      <w:r>
        <w:rPr>
          <w:rStyle w:val="Text1"/>
        </w:rPr>
        <w:t>class</w:t>
      </w:r>
      <w:r>
        <w:t xml:space="preserve"> line in the source file indicates a class name.</w:t>
      </w:r>
    </w:p>
    <w:p>
      <w:pPr>
        <w:pStyle w:val="Para 04"/>
      </w:pPr>
      <w:r>
        <w:t xml:space="preserve">The file should have the same name as the class (with a </w:t>
      </w:r>
      <w:r>
        <w:rPr>
          <w:rStyle w:val="Text15"/>
        </w:rPr>
        <w:t>.java</w:t>
      </w:r>
      <w:r>
        <w:t xml:space="preserve"> extension).</w:t>
      </w:r>
    </w:p>
    <w:p>
      <w:pPr>
        <w:pStyle w:val="Para 04"/>
      </w:pPr>
      <w:r>
        <w:t xml:space="preserve">Compile the </w:t>
      </w:r>
      <w:r>
        <w:rPr>
          <w:rStyle w:val="Text15"/>
        </w:rPr>
        <w:t>.java</w:t>
      </w:r>
      <w:r>
        <w:t xml:space="preserve"> file to produce a </w:t>
      </w:r>
      <w:r>
        <w:rPr>
          <w:rStyle w:val="Text15"/>
        </w:rPr>
        <w:t>.class</w:t>
      </w:r>
      <w:r>
        <w:t xml:space="preserve"> file.</w:t>
      </w:r>
    </w:p>
    <w:p>
      <w:pPr>
        <w:pStyle w:val="Normal"/>
      </w:pPr>
      <w:r>
        <w:t>Java library files also differ from Java programs in some ways:</w:t>
      </w:r>
    </w:p>
    <w:p>
      <w:pPr>
        <w:pStyle w:val="Para 04"/>
      </w:pPr>
      <w:r>
        <w:t xml:space="preserve">Unlike regular program files, Java library files have no </w:t>
      </w:r>
      <w:r>
        <w:rPr>
          <w:rStyle w:val="Text1"/>
        </w:rPr>
        <w:t>main()</w:t>
      </w:r>
      <w:r>
        <w:t xml:space="preserve"> function.</w:t>
      </w:r>
    </w:p>
    <w:p>
      <w:pPr>
        <w:pStyle w:val="Para 04"/>
      </w:pPr>
      <w:r>
        <w:t xml:space="preserve">A library file should begin with a </w:t>
      </w:r>
      <w:r>
        <w:rPr>
          <w:rStyle w:val="Text1"/>
        </w:rPr>
        <w:t>package</w:t>
      </w:r>
      <w:r>
        <w:t xml:space="preserve"> identifier that specifies the position of the class within the Java namespace.</w:t>
      </w:r>
    </w:p>
    <w:p>
      <w:pPr>
        <w:pStyle w:val="Normal"/>
      </w:pPr>
      <w:r>
        <w:t>A common convention for Java package identifiers is to use the</w:t>
      </w:r>
      <w:r>
        <w:rPr>
          <w:rStyle w:val="Text79"/>
        </w:rPr>
        <w:bookmarkStart w:id="1816" w:name="idm45336902933520"/>
        <w:t/>
        <w:bookmarkEnd w:id="1816"/>
      </w:r>
      <w:r>
        <w:t xml:space="preserve"> domain of the code author as a prefix; this helps make identifiers unique and avoids conflict with classes written by other authors. Domain names proceed right to left, from more general to more specific within the domain namespace, whereas the Java class namespace proceeds left to right, from general to specific. Thus, to use a domain as the prefix for a package name within the Java class namespace, it’s necessary to reverse it. For example, Paul’s domain is </w:t>
      </w:r>
      <w:r>
        <w:rPr>
          <w:rStyle w:val="Text15"/>
        </w:rPr>
        <w:t>kitebird.com</w:t>
      </w:r>
      <w:r>
        <w:t xml:space="preserve">, so if he writes a library file and places it under </w:t>
      </w:r>
      <w:r>
        <w:rPr>
          <w:rStyle w:val="Text1"/>
        </w:rPr>
        <w:t>mcb</w:t>
      </w:r>
      <w:r>
        <w:t xml:space="preserve"> within his domain’s namespace, the library begins with a </w:t>
      </w:r>
      <w:r>
        <w:rPr>
          <w:rStyle w:val="Text1"/>
        </w:rPr>
        <w:t>package</w:t>
      </w:r>
      <w:r>
        <w:t xml:space="preserve"> statement like this:</w:t>
      </w:r>
    </w:p>
    <w:p>
      <w:pPr>
        <w:pStyle w:val="Para 33"/>
      </w:pPr>
      <w:r>
        <w:rPr>
          <w:rStyle w:val="Text4"/>
        </w:rPr>
        <w:t xml:space="preserve">package</w:t>
        <w:br w:clear="none"/>
      </w:r>
      <w:r>
        <w:rPr>
          <w:rStyle w:val="Text6"/>
        </w:rPr>
        <w:t xml:space="preserve"> </w:t>
        <w:br w:clear="none"/>
      </w:r>
      <w:r>
        <w:rPr>
          <w:rStyle w:val="Text3"/>
        </w:rPr>
        <w:t xml:space="preserve">com</w:t>
        <w:br w:clear="none"/>
      </w:r>
      <w:r>
        <w:rPr>
          <w:rStyle w:val="Text9"/>
        </w:rPr>
        <w:t xml:space="preserve">.</w:t>
        <w:br w:clear="none"/>
      </w:r>
      <w:r>
        <w:t xml:space="preserve">kitebird</w:t>
        <w:br w:clear="none"/>
      </w:r>
      <w:r>
        <w:rPr>
          <w:rStyle w:val="Text9"/>
        </w:rPr>
        <w:t xml:space="preserve">.</w:t>
        <w:br w:clear="none"/>
      </w:r>
      <w:r>
        <w:t xml:space="preserve">mcb</w:t>
        <w:br w:clear="none"/>
      </w:r>
      <w:r>
        <w:rPr>
          <w:rStyle w:val="Text9"/>
        </w:rPr>
        <w:t xml:space="preserve">;</w:t>
        <w:br w:clear="none"/>
      </w:r>
    </w:p>
    <w:p>
      <w:pPr>
        <w:pStyle w:val="Normal"/>
      </w:pPr>
      <w:r>
        <w:t>Java packages developed for this book are placed within the</w:t>
      </w:r>
      <w:r>
        <w:rPr>
          <w:rStyle w:val="Text79"/>
        </w:rPr>
        <w:bookmarkStart w:id="1817" w:name="idm45336902904752"/>
        <w:t/>
        <w:bookmarkEnd w:id="1817"/>
      </w:r>
      <w:r>
        <w:t xml:space="preserve"> </w:t>
      </w:r>
      <w:r>
        <w:rPr>
          <w:rStyle w:val="Text1"/>
        </w:rPr>
        <w:t>com.kitebird.mcb</w:t>
      </w:r>
      <w:r>
        <w:t xml:space="preserve"> namespace to ensure their uniqueness in the package namespace.</w:t>
      </w:r>
    </w:p>
    <w:p>
      <w:pPr>
        <w:pStyle w:val="Normal"/>
      </w:pPr>
      <w:r>
        <w:t xml:space="preserve">The following library file, </w:t>
      </w:r>
      <w:r>
        <w:rPr>
          <w:rStyle w:val="Text15"/>
        </w:rPr>
        <w:t>Cookbook.java</w:t>
      </w:r>
      <w:r>
        <w:t xml:space="preserve">, defines a </w:t>
      </w:r>
      <w:r>
        <w:rPr>
          <w:rStyle w:val="Text1"/>
        </w:rPr>
        <w:t>Cookbook</w:t>
      </w:r>
      <w:r>
        <w:t xml:space="preserve"> class that implements a </w:t>
      </w:r>
      <w:r>
        <w:rPr>
          <w:rStyle w:val="Text1"/>
        </w:rPr>
        <w:t>connect()</w:t>
      </w:r>
      <w:r>
        <w:t xml:space="preserve"> method for connecting to the </w:t>
      </w:r>
      <w:r>
        <w:rPr>
          <w:rStyle w:val="Text1"/>
        </w:rPr>
        <w:t>cookbook</w:t>
      </w:r>
      <w:r>
        <w:t xml:space="preserve"> database. </w:t>
      </w:r>
      <w:r>
        <w:rPr>
          <w:rStyle w:val="Text1"/>
        </w:rPr>
        <w:t>connect()</w:t>
      </w:r>
      <w:r>
        <w:t xml:space="preserve"> returns a </w:t>
      </w:r>
      <w:r>
        <w:rPr>
          <w:rStyle w:val="Text1"/>
        </w:rPr>
        <w:t>Connection</w:t>
      </w:r>
      <w:r>
        <w:t xml:space="preserve"> object if it succeeds and throws an exception otherwise. To help the caller deal with failures, the </w:t>
      </w:r>
      <w:r>
        <w:rPr>
          <w:rStyle w:val="Text1"/>
        </w:rPr>
        <w:t>Cookbook</w:t>
      </w:r>
      <w:r>
        <w:t xml:space="preserve"> class also defines </w:t>
      </w:r>
      <w:r>
        <w:rPr>
          <w:rStyle w:val="Text1"/>
        </w:rPr>
        <w:t>getErrorMessage()</w:t>
      </w:r>
      <w:r>
        <w:t xml:space="preserve"> and </w:t>
      </w:r>
      <w:r>
        <w:rPr>
          <w:rStyle w:val="Text1"/>
        </w:rPr>
        <w:t>printErrorMessage()</w:t>
      </w:r>
      <w:r>
        <w:t xml:space="preserve"> utility methods that return the error message as a string and print it to </w:t>
      </w:r>
      <w:r>
        <w:rPr>
          <w:rStyle w:val="Text1"/>
        </w:rPr>
        <w:t>System.err</w:t>
      </w:r>
      <w:r>
        <w:t>, respectively:</w:t>
      </w:r>
    </w:p>
    <w:p>
      <w:pPr>
        <w:pStyle w:val="Para 19"/>
      </w:pPr>
      <w:r>
        <w:t xml:space="preserve">// Cookbook.java: library file with utility methods for connecting to MySQL</w:t>
        <w:br w:clear="none"/>
      </w:r>
      <w:r>
        <w:rPr>
          <w:rStyle w:val="Text6"/>
        </w:rPr>
        <w:t xml:space="preserve"/>
        <w:br w:clear="none"/>
      </w:r>
      <w:r>
        <w:t xml:space="preserve">// using MySQL Connector/J and for handling exceptions</w:t>
        <w:br w:clear="none"/>
      </w:r>
      <w:r>
        <w:rPr>
          <w:rStyle w:val="Text6"/>
        </w:rPr>
        <w:t xml:space="preserve"/>
        <w:br w:clear="none"/>
        <w:t xml:space="preserve"/>
        <w:br w:clear="none"/>
      </w:r>
      <w:r>
        <w:rPr>
          <w:rStyle w:val="Text4"/>
        </w:rPr>
        <w:t xml:space="preserve">package</w:t>
        <w:br w:clear="none"/>
      </w:r>
      <w:r>
        <w:rPr>
          <w:rStyle w:val="Text6"/>
        </w:rPr>
        <w:t xml:space="preserve"> </w:t>
        <w:br w:clear="none"/>
      </w:r>
      <w:r>
        <w:rPr>
          <w:rStyle w:val="Text3"/>
        </w:rPr>
        <w:t xml:space="preserve">com</w:t>
        <w:br w:clear="none"/>
      </w:r>
      <w:r>
        <w:rPr>
          <w:rStyle w:val="Text9"/>
        </w:rPr>
        <w:t xml:space="preserve">.</w:t>
        <w:br w:clear="none"/>
      </w:r>
      <w:r>
        <w:rPr>
          <w:rStyle w:val="Text21"/>
        </w:rPr>
        <w:t xml:space="preserve">kitebird</w:t>
        <w:br w:clear="none"/>
      </w:r>
      <w:r>
        <w:rPr>
          <w:rStyle w:val="Text9"/>
        </w:rPr>
        <w:t xml:space="preserve">.</w:t>
        <w:br w:clear="none"/>
      </w:r>
      <w:r>
        <w:rPr>
          <w:rStyle w:val="Text21"/>
        </w:rPr>
        <w:t xml:space="preserve">mcb</w:t>
        <w:br w:clear="none"/>
      </w:r>
      <w:r>
        <w:rPr>
          <w:rStyle w:val="Text9"/>
        </w:rPr>
        <w:t xml:space="preserve">;</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java.sql.*</w:t>
        <w:br w:clear="none"/>
      </w:r>
      <w:r>
        <w:rPr>
          <w:rStyle w:val="Text9"/>
        </w:rPr>
        <w:t xml:space="preserve">;</w:t>
        <w:br w:clear="none"/>
      </w:r>
      <w:r>
        <w:rPr>
          <w:rStyle w:val="Text6"/>
        </w:rPr>
        <w:t xml:space="preserve"/>
        <w:br w:clear="none"/>
        <w:t xml:space="preserve"/>
        <w:br w:clear="none"/>
      </w:r>
      <w:r>
        <w:rPr>
          <w:rStyle w:val="Text4"/>
        </w:rPr>
        <w:t xml:space="preserve">public</w:t>
        <w:br w:clear="none"/>
      </w:r>
      <w:r>
        <w:rPr>
          <w:rStyle w:val="Text6"/>
        </w:rPr>
        <w:t xml:space="preserve"> </w:t>
        <w:br w:clear="none"/>
      </w:r>
      <w:r>
        <w:rPr>
          <w:rStyle w:val="Text4"/>
        </w:rPr>
        <w:t xml:space="preserve">class</w:t>
        <w:br w:clear="none"/>
      </w:r>
      <w:r>
        <w:rPr>
          <w:rStyle w:val="Text6"/>
        </w:rPr>
        <w:t xml:space="preserve"> </w:t>
        <w:br w:clear="none"/>
      </w:r>
      <w:r>
        <w:rPr>
          <w:rStyle w:val="Text60"/>
        </w:rPr>
        <w:t xml:space="preserve">Cookbook</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 Establish a connection to the cookbook database, returning</w:t>
        <w:br w:clear="none"/>
      </w:r>
      <w:r>
        <w:rPr>
          <w:rStyle w:val="Text6"/>
        </w:rPr>
        <w:t xml:space="preserve"/>
        <w:br w:clear="none"/>
        <w:t xml:space="preserve">  </w:t>
        <w:br w:clear="none"/>
      </w:r>
      <w:r>
        <w:t xml:space="preserve">// a connection object.  Throw an exception if the connection</w:t>
        <w:br w:clear="none"/>
      </w:r>
      <w:r>
        <w:rPr>
          <w:rStyle w:val="Text6"/>
        </w:rPr>
        <w:t xml:space="preserve"/>
        <w:br w:clear="none"/>
        <w:t xml:space="preserve">  </w:t>
        <w:br w:clear="none"/>
      </w:r>
      <w:r>
        <w:t xml:space="preserve">// cannot be established.</w:t>
        <w:br w:clear="none"/>
      </w:r>
      <w:r>
        <w:rPr>
          <w:rStyle w:val="Text6"/>
        </w:rPr>
        <w:t xml:space="preserve"/>
        <w:br w:clear="none"/>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3"/>
        </w:rPr>
        <w:t xml:space="preserve">Connection</w:t>
        <w:br w:clear="none"/>
      </w:r>
      <w:r>
        <w:rPr>
          <w:rStyle w:val="Text6"/>
        </w:rPr>
        <w:t xml:space="preserve"> </w:t>
        <w:br w:clear="none"/>
      </w:r>
      <w:r>
        <w:rPr>
          <w:rStyle w:val="Text38"/>
        </w:rPr>
        <w:t xml:space="preserve">connect</w:t>
        <w:br w:clear="none"/>
      </w:r>
      <w:r>
        <w:rPr>
          <w:rStyle w:val="Text9"/>
        </w:rPr>
        <w:t xml:space="preserve">()</w:t>
        <w:br w:clear="none"/>
      </w:r>
      <w:r>
        <w:rPr>
          <w:rStyle w:val="Text6"/>
        </w:rPr>
        <w:t xml:space="preserve"> </w:t>
        <w:br w:clear="none"/>
      </w:r>
      <w:r>
        <w:rPr>
          <w:rStyle w:val="Text4"/>
        </w:rPr>
        <w:t xml:space="preserve">throws</w:t>
        <w:br w:clear="none"/>
      </w:r>
      <w:r>
        <w:rPr>
          <w:rStyle w:val="Text6"/>
        </w:rPr>
        <w:t xml:space="preserve"> </w:t>
        <w:br w:clear="none"/>
      </w:r>
      <w:r>
        <w:rPr>
          <w:rStyle w:val="Text3"/>
        </w:rPr>
        <w:t xml:space="preserve">Exception</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url</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"jdbc:mysql://localhost/cookbook"</w:t>
        <w:br w:clear="none"/>
      </w:r>
      <w:r>
        <w:rPr>
          <w:rStyle w:val="Text9"/>
        </w:rPr>
        <w:t xml:space="preserve">;</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user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"cbuser"</w:t>
        <w:br w:clear="none"/>
      </w:r>
      <w:r>
        <w:rPr>
          <w:rStyle w:val="Text9"/>
        </w:rPr>
        <w:t xml:space="preserve">;</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"cbpass"</w:t>
        <w:br w:clear="none"/>
      </w:r>
      <w:r>
        <w:rPr>
          <w:rStyle w:val="Text9"/>
        </w:rPr>
        <w:t xml:space="preserve">;</w:t>
        <w:br w:clear="none"/>
      </w:r>
      <w:r>
        <w:rPr>
          <w:rStyle w:val="Text6"/>
        </w:rPr>
        <w:t xml:space="preserve"/>
        <w:br w:clear="none"/>
        <w:t xml:space="preserve"/>
        <w:br w:clear="none"/>
        <w:t xml:space="preserve">    </w:t>
        <w:br w:clear="none"/>
      </w:r>
      <w:r>
        <w:rPr>
          <w:rStyle w:val="Text4"/>
        </w:rPr>
        <w:t xml:space="preserve">return</w:t>
        <w:br w:clear="none"/>
      </w:r>
      <w:r>
        <w:rPr>
          <w:rStyle w:val="Text6"/>
        </w:rPr>
        <w:t xml:space="preserve"> </w:t>
        <w:br w:clear="none"/>
      </w:r>
      <w:r>
        <w:rPr>
          <w:rStyle w:val="Text9"/>
        </w:rPr>
        <w:t xml:space="preserve">(</w:t>
        <w:br w:clear="none"/>
      </w:r>
      <w:r>
        <w:rPr>
          <w:rStyle w:val="Text3"/>
        </w:rPr>
        <w:t xml:space="preserve">DriverManager</w:t>
        <w:br w:clear="none"/>
      </w:r>
      <w:r>
        <w:rPr>
          <w:rStyle w:val="Text9"/>
        </w:rPr>
        <w:t xml:space="preserve">.</w:t>
        <w:br w:clear="none"/>
      </w:r>
      <w:r>
        <w:rPr>
          <w:rStyle w:val="Text21"/>
        </w:rPr>
        <w:t xml:space="preserve">getConnection</w:t>
        <w:br w:clear="none"/>
      </w:r>
      <w:r>
        <w:rPr>
          <w:rStyle w:val="Text9"/>
        </w:rPr>
        <w:t xml:space="preserve">(</w:t>
        <w:br w:clear="none"/>
      </w:r>
      <w:r>
        <w:rPr>
          <w:rStyle w:val="Text3"/>
        </w:rPr>
        <w:t xml:space="preserve">url</w:t>
        <w:br w:clear="none"/>
      </w:r>
      <w:r>
        <w:rPr>
          <w:rStyle w:val="Text9"/>
        </w:rPr>
        <w:t xml:space="preserve">,</w:t>
        <w:br w:clear="none"/>
      </w:r>
      <w:r>
        <w:rPr>
          <w:rStyle w:val="Text6"/>
        </w:rPr>
        <w:t xml:space="preserve"> </w:t>
        <w:br w:clear="none"/>
      </w:r>
      <w:r>
        <w:rPr>
          <w:rStyle w:val="Text3"/>
        </w:rPr>
        <w:t xml:space="preserve">user</w:t>
        <w:br w:clear="none"/>
      </w:r>
      <w:r>
        <w:rPr>
          <w:rStyle w:val="Text9"/>
        </w:rPr>
        <w:t xml:space="preserve">,</w:t>
        <w:br w:clear="none"/>
      </w:r>
      <w:r>
        <w:rPr>
          <w:rStyle w:val="Text6"/>
        </w:rPr>
        <w:t xml:space="preserve"> </w:t>
        <w:br w:clear="none"/>
      </w:r>
      <w:r>
        <w:rPr>
          <w:rStyle w:val="Text3"/>
        </w:rPr>
        <w:t xml:space="preserve">password</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br w:clear="none"/>
        <w:t xml:space="preserve">  </w:t>
        <w:br w:clear="none"/>
      </w:r>
      <w:r>
        <w:t xml:space="preserve">// Return an error message as a string</w:t>
        <w:br w:clear="none"/>
      </w:r>
      <w:r>
        <w:rPr>
          <w:rStyle w:val="Text6"/>
        </w:rPr>
        <w:t xml:space="preserve"/>
        <w:br w:clear="none"/>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3"/>
        </w:rPr>
        <w:t xml:space="preserve">String</w:t>
        <w:br w:clear="none"/>
      </w:r>
      <w:r>
        <w:rPr>
          <w:rStyle w:val="Text6"/>
        </w:rPr>
        <w:t xml:space="preserve"> </w:t>
        <w:br w:clear="none"/>
      </w:r>
      <w:r>
        <w:rPr>
          <w:rStyle w:val="Text38"/>
        </w:rPr>
        <w:t xml:space="preserve">getErrorMessage</w:t>
        <w:br w:clear="none"/>
      </w:r>
      <w:r>
        <w:rPr>
          <w:rStyle w:val="Text9"/>
        </w:rPr>
        <w:t xml:space="preserve">(</w:t>
        <w:br w:clear="none"/>
      </w:r>
      <w:r>
        <w:rPr>
          <w:rStyle w:val="Text3"/>
        </w:rPr>
        <w:t xml:space="preserve">Exception</w:t>
        <w:br w:clear="none"/>
      </w:r>
      <w:r>
        <w:rPr>
          <w:rStyle w:val="Text6"/>
        </w:rPr>
        <w:t xml:space="preserve"> </w:t>
        <w:br w:clear="none"/>
      </w:r>
      <w:r>
        <w:rPr>
          <w:rStyle w:val="Text3"/>
        </w:rPr>
        <w:t xml:space="preserve">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StringBuffer</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new</w:t>
        <w:br w:clear="none"/>
      </w:r>
      <w:r>
        <w:rPr>
          <w:rStyle w:val="Text6"/>
        </w:rPr>
        <w:t xml:space="preserve"> </w:t>
        <w:br w:clear="none"/>
      </w:r>
      <w:r>
        <w:rPr>
          <w:rStyle w:val="Text3"/>
        </w:rPr>
        <w:t xml:space="preserve">StringBuffer</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e</w:t>
        <w:br w:clear="none"/>
      </w:r>
      <w:r>
        <w:rPr>
          <w:rStyle w:val="Text6"/>
        </w:rPr>
        <w:t xml:space="preserve"> </w:t>
        <w:br w:clear="none"/>
      </w:r>
      <w:r>
        <w:rPr>
          <w:rStyle w:val="Text4"/>
        </w:rPr>
        <w:t xml:space="preserve">instanceof</w:t>
        <w:br w:clear="none"/>
      </w:r>
      <w:r>
        <w:rPr>
          <w:rStyle w:val="Text6"/>
        </w:rPr>
        <w:t xml:space="preserve"> </w:t>
        <w:br w:clear="none"/>
      </w:r>
      <w:r>
        <w:rPr>
          <w:rStyle w:val="Text3"/>
        </w:rPr>
        <w:t xml:space="preserve">SQLException</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 JDBC-specific exception?</w:t>
        <w:br w:clear="none"/>
      </w:r>
      <w:r>
        <w:rPr>
          <w:rStyle w:val="Text6"/>
        </w:rPr>
        <w:t xml:space="preserve"/>
        <w:br w:clear="none"/>
        <w:t xml:space="preserve">      </w:t>
        <w:br w:clear="none"/>
      </w:r>
      <w:r>
        <w:t xml:space="preserve">// print general message, plus any database-specific message</w:t>
        <w:br w:clear="none"/>
      </w:r>
      <w:r>
        <w:rPr>
          <w:rStyle w:val="Text6"/>
        </w:rPr>
        <w:t xml:space="preserve"/>
        <w:br w:clear="none"/>
        <w:t xml:space="preserve">      </w:t>
        <w:br w:clear="none"/>
      </w:r>
      <w:r>
        <w:rPr>
          <w:rStyle w:val="Text3"/>
        </w:rPr>
        <w:t xml:space="preserve">s</w:t>
        <w:br w:clear="none"/>
      </w:r>
      <w:r>
        <w:rPr>
          <w:rStyle w:val="Text9"/>
        </w:rPr>
        <w:t xml:space="preserve">.</w:t>
        <w:br w:clear="none"/>
      </w:r>
      <w:r>
        <w:rPr>
          <w:rStyle w:val="Text21"/>
        </w:rPr>
        <w:t xml:space="preserve">append</w:t>
        <w:br w:clear="none"/>
      </w:r>
      <w:r>
        <w:rPr>
          <w:rStyle w:val="Text9"/>
        </w:rPr>
        <w:t xml:space="preserve">(</w:t>
        <w:br w:clear="none"/>
      </w:r>
      <w:r>
        <w:rPr>
          <w:rStyle w:val="Text11"/>
        </w:rPr>
        <w:t xml:space="preserve">"Error message: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21"/>
        </w:rPr>
        <w:t xml:space="preserve">getMessage</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"\n"</w:t>
        <w:br w:clear="none"/>
      </w:r>
      <w:r>
        <w:rPr>
          <w:rStyle w:val="Text9"/>
        </w:rPr>
        <w:t xml:space="preserve">);</w:t>
        <w:br w:clear="none"/>
      </w:r>
      <w:r>
        <w:rPr>
          <w:rStyle w:val="Text6"/>
        </w:rPr>
        <w:t xml:space="preserve"/>
        <w:br w:clear="none"/>
        <w:t xml:space="preserve">      </w:t>
        <w:br w:clear="none"/>
      </w:r>
      <w:r>
        <w:rPr>
          <w:rStyle w:val="Text3"/>
        </w:rPr>
        <w:t xml:space="preserve">s</w:t>
        <w:br w:clear="none"/>
      </w:r>
      <w:r>
        <w:rPr>
          <w:rStyle w:val="Text9"/>
        </w:rPr>
        <w:t xml:space="preserve">.</w:t>
        <w:br w:clear="none"/>
      </w:r>
      <w:r>
        <w:rPr>
          <w:rStyle w:val="Text21"/>
        </w:rPr>
        <w:t xml:space="preserve">append</w:t>
        <w:br w:clear="none"/>
      </w:r>
      <w:r>
        <w:rPr>
          <w:rStyle w:val="Text9"/>
        </w:rPr>
        <w:t xml:space="preserve">(</w:t>
        <w:br w:clear="none"/>
      </w:r>
      <w:r>
        <w:rPr>
          <w:rStyle w:val="Text11"/>
        </w:rPr>
        <w:t xml:space="preserve">"Error code: "</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3"/>
        </w:rPr>
        <w:t xml:space="preserve">SQLException</w:t>
        <w:br w:clear="none"/>
      </w:r>
      <w:r>
        <w:rPr>
          <w:rStyle w:val="Text9"/>
        </w:rPr>
        <w:t xml:space="preserve">)</w:t>
        <w:br w:clear="none"/>
      </w:r>
      <w:r>
        <w:rPr>
          <w:rStyle w:val="Text6"/>
        </w:rPr>
        <w:t xml:space="preserve"> </w:t>
        <w:br w:clear="none"/>
      </w:r>
      <w:r>
        <w:rPr>
          <w:rStyle w:val="Text3"/>
        </w:rPr>
        <w:t xml:space="preserve">e</w:t>
        <w:br w:clear="none"/>
      </w:r>
      <w:r>
        <w:rPr>
          <w:rStyle w:val="Text9"/>
        </w:rPr>
        <w:t xml:space="preserve">).</w:t>
        <w:br w:clear="none"/>
      </w:r>
      <w:r>
        <w:rPr>
          <w:rStyle w:val="Text21"/>
        </w:rPr>
        <w:t xml:space="preserve">getErrorCode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"\n"</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4"/>
        </w:rPr>
        <w:t xml:space="preserve">else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s</w:t>
        <w:br w:clear="none"/>
      </w:r>
      <w:r>
        <w:rPr>
          <w:rStyle w:val="Text9"/>
        </w:rPr>
        <w:t xml:space="preserve">.</w:t>
        <w:br w:clear="none"/>
      </w:r>
      <w:r>
        <w:rPr>
          <w:rStyle w:val="Text21"/>
        </w:rPr>
        <w:t xml:space="preserve">append</w:t>
        <w:br w:clear="none"/>
      </w:r>
      <w:r>
        <w:rPr>
          <w:rStyle w:val="Text6"/>
        </w:rPr>
        <w:t xml:space="preserve"> </w:t>
        <w:br w:clear="none"/>
      </w:r>
      <w:r>
        <w:rPr>
          <w:rStyle w:val="Text9"/>
        </w:rPr>
        <w:t xml:space="preserve">(</w:t>
        <w:br w:clear="none"/>
      </w:r>
      <w:r>
        <w:rPr>
          <w:rStyle w:val="Text3"/>
        </w:rPr>
        <w:t xml:space="preserve">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"\n"</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9"/>
        </w:rPr>
        <w:t xml:space="preserve">(</w:t>
        <w:br w:clear="none"/>
      </w:r>
      <w:r>
        <w:rPr>
          <w:rStyle w:val="Text3"/>
        </w:rPr>
        <w:t xml:space="preserve">s</w:t>
        <w:br w:clear="none"/>
      </w:r>
      <w:r>
        <w:rPr>
          <w:rStyle w:val="Text9"/>
        </w:rPr>
        <w:t xml:space="preserve">.</w:t>
        <w:br w:clear="none"/>
      </w:r>
      <w:r>
        <w:rPr>
          <w:rStyle w:val="Text21"/>
        </w:rPr>
        <w:t xml:space="preserve">toString</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br w:clear="none"/>
        <w:t xml:space="preserve">  </w:t>
        <w:br w:clear="none"/>
      </w:r>
      <w:r>
        <w:t xml:space="preserve">// Get the error message and print it to System.err</w:t>
        <w:br w:clear="none"/>
      </w:r>
      <w:r>
        <w:rPr>
          <w:rStyle w:val="Text6"/>
        </w:rPr>
        <w:t xml:space="preserve"/>
        <w:br w:clear="none"/>
        <w:t xml:space="preserve"/>
        <w:br w:clear="none"/>
        <w:t xml:space="preserve">  </w:t>
        <w:br w:clear="none"/>
      </w:r>
      <w:r>
        <w:rPr>
          <w:rStyle w:val="Text4"/>
        </w:rPr>
        <w:t xml:space="preserve">public</w:t>
        <w:br w:clear="none"/>
      </w:r>
      <w:r>
        <w:rPr>
          <w:rStyle w:val="Text6"/>
        </w:rPr>
        <w:t xml:space="preserve"> </w:t>
        <w:br w:clear="none"/>
      </w:r>
      <w:r>
        <w:rPr>
          <w:rStyle w:val="Text4"/>
        </w:rPr>
        <w:t xml:space="preserve">static</w:t>
        <w:br w:clear="none"/>
      </w:r>
      <w:r>
        <w:rPr>
          <w:rStyle w:val="Text6"/>
        </w:rPr>
        <w:t xml:space="preserve"> </w:t>
        <w:br w:clear="none"/>
      </w:r>
      <w:r>
        <w:rPr>
          <w:rStyle w:val="Text46"/>
        </w:rPr>
        <w:t xml:space="preserve">void</w:t>
        <w:br w:clear="none"/>
      </w:r>
      <w:r>
        <w:rPr>
          <w:rStyle w:val="Text6"/>
        </w:rPr>
        <w:t xml:space="preserve"> </w:t>
        <w:br w:clear="none"/>
      </w:r>
      <w:r>
        <w:rPr>
          <w:rStyle w:val="Text38"/>
        </w:rPr>
        <w:t xml:space="preserve">printErrorMessage</w:t>
        <w:br w:clear="none"/>
      </w:r>
      <w:r>
        <w:rPr>
          <w:rStyle w:val="Text9"/>
        </w:rPr>
        <w:t xml:space="preserve">(</w:t>
        <w:br w:clear="none"/>
      </w:r>
      <w:r>
        <w:rPr>
          <w:rStyle w:val="Text3"/>
        </w:rPr>
        <w:t xml:space="preserve">Exception</w:t>
        <w:br w:clear="none"/>
      </w:r>
      <w:r>
        <w:rPr>
          <w:rStyle w:val="Text6"/>
        </w:rPr>
        <w:t xml:space="preserve"> </w:t>
        <w:br w:clear="none"/>
      </w:r>
      <w:r>
        <w:rPr>
          <w:rStyle w:val="Text3"/>
        </w:rPr>
        <w:t xml:space="preserve">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err</w:t>
        <w:br w:clear="none"/>
      </w:r>
      <w:r>
        <w:rPr>
          <w:rStyle w:val="Text9"/>
        </w:rPr>
        <w:t xml:space="preserve">.</w:t>
        <w:br w:clear="none"/>
      </w:r>
      <w:r>
        <w:rPr>
          <w:rStyle w:val="Text21"/>
        </w:rPr>
        <w:t xml:space="preserve">println</w:t>
        <w:br w:clear="none"/>
      </w:r>
      <w:r>
        <w:rPr>
          <w:rStyle w:val="Text9"/>
        </w:rPr>
        <w:t xml:space="preserve">(</w:t>
        <w:br w:clear="none"/>
      </w:r>
      <w:r>
        <w:rPr>
          <w:rStyle w:val="Text3"/>
        </w:rPr>
        <w:t xml:space="preserve">Cookbook</w:t>
        <w:br w:clear="none"/>
      </w:r>
      <w:r>
        <w:rPr>
          <w:rStyle w:val="Text9"/>
        </w:rPr>
        <w:t xml:space="preserve">.</w:t>
        <w:br w:clear="none"/>
      </w:r>
      <w:r>
        <w:rPr>
          <w:rStyle w:val="Text21"/>
        </w:rPr>
        <w:t xml:space="preserve">getErrorMessage</w:t>
        <w:br w:clear="none"/>
      </w:r>
      <w:r>
        <w:rPr>
          <w:rStyle w:val="Text9"/>
        </w:rPr>
        <w:t xml:space="preserve">(</w:t>
        <w:br w:clear="none"/>
      </w:r>
      <w:r>
        <w:rPr>
          <w:rStyle w:val="Text3"/>
        </w:rPr>
        <w:t xml:space="preserve">e</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r>
      <w:r>
        <w:rPr>
          <w:rStyle w:val="Text9"/>
        </w:rPr>
        <w:t xml:space="preserve">}</w:t>
        <w:br w:clear="none"/>
      </w:r>
    </w:p>
    <w:p>
      <w:pPr>
        <w:pStyle w:val="Normal"/>
      </w:pPr>
      <w:r>
        <w:t xml:space="preserve">The routines within the class are declared using the </w:t>
      </w:r>
      <w:r>
        <w:rPr>
          <w:rStyle w:val="Text1"/>
        </w:rPr>
        <w:t>static</w:t>
      </w:r>
      <w:r>
        <w:t xml:space="preserve"> keyword, which makes them class methods rather than instance methods. That is done here because the class is used directly rather than creating an object from it and invoking the methods through the object.</w:t>
      </w:r>
    </w:p>
    <w:p>
      <w:pPr>
        <w:pStyle w:val="Normal"/>
      </w:pPr>
      <w:r>
        <w:t xml:space="preserve">To use the </w:t>
      </w:r>
      <w:r>
        <w:rPr>
          <w:rStyle w:val="Text15"/>
        </w:rPr>
        <w:t>Cookbook.java</w:t>
      </w:r>
      <w:r>
        <w:t xml:space="preserve"> file, compile it to produce </w:t>
      </w:r>
      <w:r>
        <w:rPr>
          <w:rStyle w:val="Text15"/>
        </w:rPr>
        <w:t>Cookbook.class</w:t>
      </w:r>
      <w:r>
        <w:t xml:space="preserve">, then install the class file in a directory that corresponds to the package identifier. </w:t>
      </w:r>
    </w:p>
    <w:p>
      <w:pPr>
        <w:pStyle w:val="Normal"/>
      </w:pPr>
      <w:r>
        <w:t xml:space="preserve">This means that </w:t>
      </w:r>
      <w:r>
        <w:rPr>
          <w:rStyle w:val="Text15"/>
        </w:rPr>
        <w:t>Cookbook.class</w:t>
      </w:r>
      <w:r>
        <w:t xml:space="preserve"> should be installed</w:t>
      </w:r>
      <w:r>
        <w:rPr>
          <w:rStyle w:val="Text79"/>
        </w:rPr>
        <w:bookmarkStart w:id="1818" w:name="idm45336902796288"/>
        <w:t/>
        <w:bookmarkEnd w:id="1818"/>
        <w:bookmarkStart w:id="1819" w:name="idm45336902795440"/>
        <w:t/>
        <w:bookmarkEnd w:id="1819"/>
      </w:r>
      <w:r>
        <w:t xml:space="preserve"> in a directory named </w:t>
      </w:r>
      <w:r>
        <w:rPr>
          <w:rStyle w:val="Text15"/>
        </w:rPr>
        <w:t>com/kitebird/mcb</w:t>
      </w:r>
      <w:r>
        <w:t xml:space="preserve"> (Unix) or </w:t>
      </w:r>
      <w:r>
        <w:rPr>
          <w:rStyle w:val="Text15"/>
        </w:rPr>
        <w:t>com\kitebird\mcb</w:t>
      </w:r>
      <w:r>
        <w:t xml:space="preserve"> (Windows) that is located under some directory named in your </w:t>
      </w:r>
      <w:r>
        <w:rPr>
          <w:rStyle w:val="Text1"/>
        </w:rPr>
        <w:t>CLASSPATH</w:t>
      </w:r>
      <w:r>
        <w:t xml:space="preserve"> setting. For example, if </w:t>
      </w:r>
      <w:r>
        <w:rPr>
          <w:rStyle w:val="Text1"/>
        </w:rPr>
        <w:t>CLASSPATH</w:t>
      </w:r>
      <w:r>
        <w:t xml:space="preserve"> includes </w:t>
      </w:r>
      <w:r>
        <w:rPr>
          <w:rStyle w:val="Text15"/>
        </w:rPr>
        <w:t>/usr/local/lib/mcb</w:t>
      </w:r>
      <w:r>
        <w:t xml:space="preserve"> under Unix, you can install </w:t>
      </w:r>
      <w:r>
        <w:rPr>
          <w:rStyle w:val="Text15"/>
        </w:rPr>
        <w:t>Cookbook.class</w:t>
      </w:r>
      <w:r>
        <w:t xml:space="preserve"> in the </w:t>
      </w:r>
      <w:r>
        <w:rPr>
          <w:rStyle w:val="Text15"/>
        </w:rPr>
        <w:t>/usr/local/lib/mcb/com/kitebird/mcb</w:t>
      </w:r>
      <w:r>
        <w:t xml:space="preserve"> directory. (For more information about the </w:t>
      </w:r>
      <w:r>
        <w:rPr>
          <w:rStyle w:val="Text1"/>
        </w:rPr>
        <w:t>CLASSPATH</w:t>
      </w:r>
      <w:r>
        <w:t xml:space="preserve"> variable, see the Java discussion in </w:t>
      </w:r>
      <w:hyperlink w:anchor="4_1_Connecting__Selecting_a_Data">
        <w:r>
          <w:rPr>
            <w:rStyle w:val="Text2"/>
          </w:rPr>
          <w:t>Recipe 4.1</w:t>
        </w:r>
      </w:hyperlink>
      <w:r>
        <w:t>.)</w:t>
      </w:r>
    </w:p>
    <w:p>
      <w:pPr>
        <w:pStyle w:val="Normal"/>
      </w:pPr>
      <w:r>
        <w:t xml:space="preserve">To use the </w:t>
      </w:r>
      <w:r>
        <w:rPr>
          <w:rStyle w:val="Text1"/>
        </w:rPr>
        <w:t>Cookbook</w:t>
      </w:r>
      <w:r>
        <w:t xml:space="preserve"> class from within a Java program, import it and invoke the </w:t>
      </w:r>
      <w:r>
        <w:rPr>
          <w:rStyle w:val="Text1"/>
        </w:rPr>
        <w:t>Cookbook.connect()</w:t>
      </w:r>
      <w:r>
        <w:t xml:space="preserve"> method. The following test harness program, </w:t>
      </w:r>
      <w:r>
        <w:rPr>
          <w:rStyle w:val="Text15"/>
        </w:rPr>
        <w:t>Harness.java</w:t>
      </w:r>
      <w:r>
        <w:t>, shows how to do this:</w:t>
      </w:r>
    </w:p>
    <w:p>
      <w:pPr>
        <w:pStyle w:val="Para 03"/>
      </w:pPr>
      <w:r>
        <w:rPr>
          <w:rStyle w:val="Text33"/>
        </w:rPr>
        <w:t xml:space="preserve">// Harness.java: test harness for Cookbook library class</w:t>
        <w:br w:clear="none"/>
      </w:r>
      <w:r>
        <w:t xml:space="preserve"/>
        <w:br w:clear="none"/>
        <w:t xml:space="preserve"/>
        <w:br w:clear="none"/>
      </w:r>
      <w:r>
        <w:rPr>
          <w:rStyle w:val="Text35"/>
        </w:rPr>
        <w:t xml:space="preserve">import</w:t>
        <w:br w:clear="none"/>
      </w:r>
      <w:r>
        <w:t xml:space="preserve"> </w:t>
        <w:br w:clear="none"/>
      </w:r>
      <w:r>
        <w:rPr>
          <w:rStyle w:val="Text55"/>
        </w:rPr>
        <w:t xml:space="preserve">java.sql.*</w:t>
        <w:br w:clear="none"/>
      </w:r>
      <w:r>
        <w:rPr>
          <w:rStyle w:val="Text36"/>
        </w:rPr>
        <w:t xml:space="preserve">;</w:t>
        <w:br w:clear="none"/>
      </w:r>
      <w:r>
        <w:t xml:space="preserve"/>
        <w:br w:clear="none"/>
      </w:r>
      <w:r>
        <w:rPr>
          <w:rStyle w:val="Text35"/>
        </w:rPr>
        <w:t xml:space="preserve">import</w:t>
        <w:br w:clear="none"/>
      </w:r>
      <w:r>
        <w:t xml:space="preserve"> </w:t>
        <w:br w:clear="none"/>
      </w:r>
      <w:r>
        <w:rPr>
          <w:rStyle w:val="Text55"/>
        </w:rPr>
        <w:t xml:space="preserve">com.kitebird.mcb.Cookbook</w:t>
        <w:br w:clear="none"/>
      </w:r>
      <w:r>
        <w:rPr>
          <w:rStyle w:val="Text36"/>
        </w:rPr>
        <w:t xml:space="preserve">;</w:t>
        <w:br w:clear="none"/>
      </w:r>
      <w:r>
        <w:t xml:space="preserve"/>
        <w:br w:clear="none"/>
        <w:t xml:space="preserve"/>
        <w:br w:clear="none"/>
      </w:r>
      <w:r>
        <w:rPr>
          <w:rStyle w:val="Text35"/>
        </w:rPr>
        <w:t xml:space="preserve">public</w:t>
        <w:br w:clear="none"/>
      </w:r>
      <w:r>
        <w:t xml:space="preserve"> </w:t>
        <w:br w:clear="none"/>
      </w:r>
      <w:r>
        <w:rPr>
          <w:rStyle w:val="Text35"/>
        </w:rPr>
        <w:t xml:space="preserve">class</w:t>
        <w:br w:clear="none"/>
      </w:r>
      <w:r>
        <w:t xml:space="preserve"> </w:t>
        <w:br w:clear="none"/>
      </w:r>
      <w:r>
        <w:rPr>
          <w:rStyle w:val="Text68"/>
        </w:rPr>
        <w:t xml:space="preserve">Harness</w:t>
        <w:br w:clear="none"/>
      </w:r>
      <w:r>
        <w:t xml:space="preserve"> </w:t>
        <w:br w:clear="none"/>
      </w:r>
      <w:r>
        <w:rPr>
          <w:rStyle w:val="Text36"/>
        </w:rPr>
        <w:t xml:space="preserve">{</w:t>
        <w:br w:clear="none"/>
      </w:r>
      <w:r>
        <w:t xml:space="preserve"/>
        <w:br w:clear="none"/>
        <w:t xml:space="preserve">  </w:t>
        <w:br w:clear="none"/>
      </w:r>
      <w:r>
        <w:rPr>
          <w:rStyle w:val="Text35"/>
        </w:rPr>
        <w:t xml:space="preserve">public</w:t>
        <w:br w:clear="none"/>
      </w:r>
      <w:r>
        <w:t xml:space="preserve"> </w:t>
        <w:br w:clear="none"/>
      </w:r>
      <w:r>
        <w:rPr>
          <w:rStyle w:val="Text35"/>
        </w:rPr>
        <w:t xml:space="preserve">static</w:t>
        <w:br w:clear="none"/>
      </w:r>
      <w:r>
        <w:t xml:space="preserve"> </w:t>
        <w:br w:clear="none"/>
      </w:r>
      <w:r>
        <w:rPr>
          <w:rStyle w:val="Text67"/>
        </w:rPr>
        <w:t xml:space="preserve">void</w:t>
        <w:br w:clear="none"/>
      </w:r>
      <w:r>
        <w:t xml:space="preserve"> </w:t>
        <w:br w:clear="none"/>
      </w:r>
      <w:r>
        <w:rPr>
          <w:rStyle w:val="Text62"/>
        </w:rPr>
        <w:t xml:space="preserve">main</w:t>
        <w:br w:clear="none"/>
      </w:r>
      <w:r>
        <w:rPr>
          <w:rStyle w:val="Text36"/>
        </w:rPr>
        <w:t xml:space="preserve">(</w:t>
        <w:br w:clear="none"/>
      </w:r>
      <w:r>
        <w:rPr>
          <w:rStyle w:val="Text26"/>
        </w:rPr>
        <w:t xml:space="preserve">String</w:t>
        <w:br w:clear="none"/>
      </w:r>
      <w:r>
        <w:rPr>
          <w:rStyle w:val="Text36"/>
        </w:rPr>
        <w:t xml:space="preserve">[]</w:t>
        <w:br w:clear="none"/>
      </w:r>
      <w:r>
        <w:t xml:space="preserve"> </w:t>
        <w:br w:clear="none"/>
      </w:r>
      <w:r>
        <w:rPr>
          <w:rStyle w:val="Text26"/>
        </w:rPr>
        <w:t xml:space="preserve">args</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Connection</w:t>
        <w:br w:clear="none"/>
      </w:r>
      <w:r>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26"/>
        </w:rPr>
        <w:t xml:space="preserve">Cookbook</w:t>
        <w:br w:clear="none"/>
      </w:r>
      <w:r>
        <w:rPr>
          <w:rStyle w:val="Text36"/>
        </w:rPr>
        <w:t xml:space="preserve">.</w:t>
        <w:br w:clear="none"/>
      </w:r>
      <w:r>
        <w:rPr>
          <w:rStyle w:val="Text37"/>
        </w:rPr>
        <w:t xml:space="preserve">connect</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"Connected"</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Cookbook</w:t>
        <w:br w:clear="none"/>
      </w:r>
      <w:r>
        <w:rPr>
          <w:rStyle w:val="Text36"/>
        </w:rPr>
        <w:t xml:space="preserve">.</w:t>
        <w:br w:clear="none"/>
      </w:r>
      <w:r>
        <w:rPr>
          <w:rStyle w:val="Text37"/>
        </w:rPr>
        <w:t xml:space="preserve">printErrorMessage</w:t>
        <w:br w:clear="none"/>
      </w:r>
      <w:r>
        <w:t xml:space="preserve"> </w:t>
        <w:br w:clear="none"/>
      </w:r>
      <w:r>
        <w:rPr>
          <w:rStyle w:val="Text36"/>
        </w:rPr>
        <w:t xml:space="preserve">(</w:t>
        <w:br w:clear="none"/>
      </w:r>
      <w:r>
        <w:rPr>
          <w:rStyle w:val="Text26"/>
        </w:rPr>
        <w:t xml:space="preserve">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exit</w:t>
        <w:br w:clear="none"/>
      </w:r>
      <w:r>
        <w:t xml:space="preserve"> </w:t>
        <w:br w:clear="none"/>
      </w:r>
      <w:r>
        <w:rPr>
          <w:rStyle w:val="Text36"/>
        </w:rPr>
        <w:t xml:space="preserve">(</w:t>
        <w:br w:clear="none"/>
      </w:r>
      <w:r>
        <w:rPr>
          <w:rStyle w:val="Text64"/>
        </w:rPr>
        <w:t xml:space="preserve">1</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finally</w:t>
        <w:br w:clear="none"/>
      </w:r>
      <w:r>
        <w:t xml:space="preserve">  </w:t>
        <w:br w:clear="none"/>
      </w:r>
      <w:r>
        <w:rPr>
          <w:rStyle w:val="Text36"/>
        </w:rPr>
        <w:t xml:space="preserve">{</w:t>
        <w:br w:clear="none"/>
      </w:r>
      <w:r>
        <w:t xml:space="preserve"/>
        <w:br w:clear="none"/>
        <w:t xml:space="preserve">      </w:t>
        <w:br w:clear="none"/>
      </w:r>
      <w:r>
        <w:rPr>
          <w:rStyle w:val="Text35"/>
        </w:rPr>
        <w:t xml:space="preserve">if</w:t>
        <w:br w:clear="none"/>
      </w:r>
      <w:r>
        <w:t xml:space="preserve"> </w:t>
        <w:br w:clear="none"/>
      </w:r>
      <w:r>
        <w:rPr>
          <w:rStyle w:val="Text36"/>
        </w:rPr>
        <w:t xml:space="preserve">(</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26"/>
        </w:rPr>
        <w:t xml:space="preserve">conn</w:t>
        <w:br w:clear="none"/>
      </w:r>
      <w:r>
        <w:rPr>
          <w:rStyle w:val="Text36"/>
        </w:rPr>
        <w:t xml:space="preserve">.</w:t>
        <w:br w:clear="none"/>
      </w:r>
      <w:r>
        <w:rPr>
          <w:rStyle w:val="Text37"/>
        </w:rPr>
        <w:t xml:space="preserve">close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"Disconnected"</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err</w:t>
        <w:br w:clear="none"/>
      </w:r>
      <w:r>
        <w:t xml:space="preserve"> </w:t>
        <w:br w:clear="none"/>
      </w:r>
      <w:r>
        <w:rPr>
          <w:rStyle w:val="Text36"/>
        </w:rPr>
        <w:t xml:space="preserve">=</w:t>
        <w:br w:clear="none"/>
      </w:r>
      <w:r>
        <w:t xml:space="preserve"> </w:t>
        <w:br w:clear="none"/>
      </w:r>
      <w:r>
        <w:rPr>
          <w:rStyle w:val="Text26"/>
        </w:rPr>
        <w:t xml:space="preserve">Cookbook</w:t>
        <w:br w:clear="none"/>
      </w:r>
      <w:r>
        <w:rPr>
          <w:rStyle w:val="Text36"/>
        </w:rPr>
        <w:t xml:space="preserve">.</w:t>
        <w:br w:clear="none"/>
      </w:r>
      <w:r>
        <w:rPr>
          <w:rStyle w:val="Text37"/>
        </w:rPr>
        <w:t xml:space="preserve">getErrorMessage</w:t>
        <w:br w:clear="none"/>
      </w:r>
      <w:r>
        <w:rPr>
          <w:rStyle w:val="Text36"/>
        </w:rPr>
        <w:t xml:space="preserve">(</w:t>
        <w:br w:clear="none"/>
      </w:r>
      <w:r>
        <w:rPr>
          <w:rStyle w:val="Text26"/>
        </w:rPr>
        <w:t xml:space="preserve">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26"/>
        </w:rPr>
        <w:t xml:space="preserve">err</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r>
      <w:r>
        <w:rPr>
          <w:rStyle w:val="Text36"/>
        </w:rPr>
        <w:t xml:space="preserve">}</w:t>
        <w:br w:clear="none"/>
      </w:r>
    </w:p>
    <w:p>
      <w:pPr>
        <w:pStyle w:val="Normal"/>
      </w:pPr>
      <w:r>
        <w:rPr>
          <w:rStyle w:val="Text15"/>
        </w:rPr>
        <w:t>Harness.java</w:t>
      </w:r>
      <w:r>
        <w:t xml:space="preserve"> also shows how</w:t>
      </w:r>
      <w:r>
        <w:rPr>
          <w:rStyle w:val="Text79"/>
        </w:rPr>
        <w:bookmarkStart w:id="1820" w:name="idm45336902582736"/>
        <w:t/>
        <w:bookmarkEnd w:id="1820"/>
        <w:bookmarkStart w:id="1821" w:name="idm45336902625360"/>
        <w:t/>
        <w:bookmarkEnd w:id="1821"/>
        <w:bookmarkStart w:id="1822" w:name="idm45336902623984"/>
        <w:t/>
        <w:bookmarkEnd w:id="1822"/>
      </w:r>
      <w:r>
        <w:t xml:space="preserve"> to use the error message utility methods from the </w:t>
      </w:r>
      <w:r>
        <w:rPr>
          <w:rStyle w:val="Text1"/>
        </w:rPr>
        <w:t>Cookbook</w:t>
      </w:r>
      <w:r>
        <w:t xml:space="preserve"> class when a MySQL-related exception occurs:</w:t>
      </w:r>
    </w:p>
    <w:p>
      <w:pPr>
        <w:pStyle w:val="Para 04"/>
      </w:pPr>
      <w:r>
        <w:rPr>
          <w:rStyle w:val="Text1"/>
        </w:rPr>
        <w:t>printErrorMessage()</w:t>
      </w:r>
      <w:r>
        <w:t xml:space="preserve"> takes the exception object and uses it to print an error message to </w:t>
      </w:r>
      <w:r>
        <w:rPr>
          <w:rStyle w:val="Text1"/>
        </w:rPr>
        <w:t>System.err</w:t>
      </w:r>
      <w:r>
        <w:t>.</w:t>
      </w:r>
    </w:p>
    <w:p>
      <w:pPr>
        <w:pStyle w:val="Para 04"/>
      </w:pPr>
      <w:r>
        <w:rPr>
          <w:rStyle w:val="Text1"/>
        </w:rPr>
        <w:t>getErrorMessage()</w:t>
      </w:r>
      <w:r>
        <w:t xml:space="preserve"> returns the error message as a string. You can display the </w:t>
        <w:t>message</w:t>
        <w:t xml:space="preserve"> yourself, write it to a logfile, or whatever.</w:t>
      </w:r>
      <w:r>
        <w:rPr>
          <w:rStyle w:val="Text79"/>
        </w:rPr>
        <w:bookmarkStart w:id="1823" w:name="idm45336902470800"/>
        <w:t/>
        <w:bookmarkEnd w:id="1823"/>
        <w:bookmarkStart w:id="1824" w:name="idm45336902470032"/>
        <w:t/>
        <w:bookmarkEnd w:id="1824"/>
        <w:bookmarkStart w:id="1825" w:name="idm45336902469200"/>
        <w:t/>
        <w:bookmarkEnd w:id="1825"/>
      </w:r>
    </w:p>
    <w:p>
      <w:bookmarkStart w:id="1826" w:name="4_4_Executing_Statements_and_Ret"/>
      <w:pPr>
        <w:keepNext/>
        <w:pStyle w:val="Heading 1"/>
      </w:pPr>
      <w:r>
        <w:t>4.4 Executing Statements and Retrieving Results</w:t>
      </w:r>
      <w:bookmarkEnd w:id="1826"/>
    </w:p>
    <w:p>
      <w:bookmarkStart w:id="1827" w:name="ProblemYou_want_a_program_to_sen"/>
      <w:pPr>
        <w:keepNext/>
        <w:pStyle w:val="Heading 2"/>
      </w:pPr>
      <w:r>
        <w:t>Problem</w:t>
      </w:r>
      <w:bookmarkEnd w:id="1827"/>
    </w:p>
    <w:p>
      <w:pPr>
        <w:pStyle w:val="Normal"/>
      </w:pPr>
      <w:r>
        <w:t>You want a program to send a SQL statement to the MySQL server and retrieve its</w:t>
      </w:r>
      <w:r>
        <w:rPr>
          <w:rStyle w:val="Text79"/>
        </w:rPr>
        <w:bookmarkStart w:id="1828" w:name="ch04_exec"/>
        <w:t/>
        <w:bookmarkEnd w:id="1828"/>
        <w:bookmarkStart w:id="1829" w:name="ch04_exec2"/>
        <w:t/>
        <w:bookmarkEnd w:id="1829"/>
        <w:bookmarkStart w:id="1830" w:name="ch04_exec3"/>
        <w:t/>
        <w:bookmarkEnd w:id="1830"/>
        <w:bookmarkStart w:id="1831" w:name="ch04_prlexec"/>
        <w:t/>
        <w:bookmarkEnd w:id="1831"/>
        <w:bookmarkStart w:id="1832" w:name="ch04_execsql"/>
        <w:t/>
        <w:bookmarkEnd w:id="1832"/>
        <w:bookmarkStart w:id="1833" w:name="ch04_execsql2"/>
        <w:t/>
        <w:bookmarkEnd w:id="1833"/>
        <w:bookmarkStart w:id="1834" w:name="ch04_execsql3"/>
        <w:t/>
        <w:bookmarkEnd w:id="1834"/>
        <w:bookmarkStart w:id="1835" w:name="ch04_execsql4"/>
        <w:t/>
        <w:bookmarkEnd w:id="1835"/>
        <w:bookmarkStart w:id="1836" w:name="ch04_execsql5"/>
        <w:t/>
        <w:bookmarkEnd w:id="1836"/>
        <w:bookmarkStart w:id="1837" w:name="ch04_execsql6"/>
        <w:t/>
        <w:bookmarkEnd w:id="1837"/>
        <w:bookmarkStart w:id="1838" w:name="ch04_execsql7"/>
        <w:t/>
        <w:bookmarkEnd w:id="1838"/>
        <w:bookmarkStart w:id="1839" w:name="ch04_execsql8"/>
        <w:t/>
        <w:bookmarkEnd w:id="1839"/>
      </w:r>
      <w:r>
        <w:t xml:space="preserve"> result.</w:t>
      </w:r>
    </w:p>
    <w:p>
      <w:bookmarkStart w:id="1840" w:name="SolutionSome_statements_return_o"/>
      <w:pPr>
        <w:keepNext/>
        <w:pStyle w:val="Heading 2"/>
      </w:pPr>
      <w:r>
        <w:t>Solution</w:t>
      </w:r>
      <w:bookmarkEnd w:id="1840"/>
    </w:p>
    <w:p>
      <w:pPr>
        <w:pStyle w:val="Normal"/>
      </w:pPr>
      <w:r>
        <w:t>Some statements return only a status code; others return a result set (a set of rows). Some APIs provide different methods for executing each type of statement. If so, use the appropriate method for the statement to be executed.</w:t>
      </w:r>
    </w:p>
    <w:p>
      <w:bookmarkStart w:id="1841" w:name="DiscussionYou_can_execute_two_ge"/>
      <w:pPr>
        <w:keepNext/>
        <w:pStyle w:val="Heading 2"/>
      </w:pPr>
      <w:r>
        <w:t>Discussion</w:t>
      </w:r>
      <w:bookmarkEnd w:id="1841"/>
    </w:p>
    <w:p>
      <w:pPr>
        <w:pStyle w:val="Normal"/>
      </w:pPr>
      <w:r>
        <w:t>You can execute two general categories of SQL statements. Some</w:t>
      </w:r>
      <w:r>
        <w:rPr>
          <w:rStyle w:val="Text79"/>
        </w:rPr>
        <w:bookmarkStart w:id="1842" w:name="idm45336902445424"/>
        <w:t/>
        <w:bookmarkEnd w:id="1842"/>
        <w:bookmarkStart w:id="1843" w:name="idm45336902444320"/>
        <w:t/>
        <w:bookmarkEnd w:id="1843"/>
        <w:bookmarkStart w:id="1844" w:name="idm45336902442928"/>
        <w:t/>
        <w:bookmarkEnd w:id="1844"/>
        <w:bookmarkStart w:id="1845" w:name="idm45336902441504"/>
        <w:t/>
        <w:bookmarkEnd w:id="1845"/>
      </w:r>
      <w:r>
        <w:t xml:space="preserve"> retrieve information from the database; others change that information or the database itself. Statements in the two categories are handled differently. In addition, some APIs provide multiple routines for executing statements, complicating matters further. Before we get to examples demonstrating how to execute statements from within each API, we’ll describe the database table the examples use, and then further discuss the two statement categories and outline a general strategy for processing statements in each category.</w:t>
      </w:r>
    </w:p>
    <w:p>
      <w:pPr>
        <w:pStyle w:val="Normal"/>
      </w:pPr>
      <w:r>
        <w:t xml:space="preserve">In </w:t>
      </w:r>
      <w:hyperlink w:anchor="Chapter_1__Using_the_mysql_Clien_2">
        <w:r>
          <w:rPr>
            <w:rStyle w:val="Text2"/>
          </w:rPr>
          <w:t>Chapter 1</w:t>
        </w:r>
      </w:hyperlink>
      <w:r>
        <w:t xml:space="preserve">, we created a table named </w:t>
      </w:r>
      <w:r>
        <w:rPr>
          <w:rStyle w:val="Text1"/>
        </w:rPr>
        <w:t>limbs</w:t>
      </w:r>
      <w:r>
        <w:t xml:space="preserve"> to try some sample statements. In this chapter, we’ll use a different table named </w:t>
      </w:r>
      <w:r>
        <w:rPr>
          <w:rStyle w:val="Text1"/>
        </w:rPr>
        <w:t>profile</w:t>
      </w:r>
      <w:r>
        <w:t xml:space="preserve">. It’s based on the idea of a </w:t>
        <w:t>buddy list,</w:t>
        <w:t xml:space="preserve"> that is, the set of people we like to keep in touch with while we’re online. The table definition looks like this:</w:t>
      </w:r>
    </w:p>
    <w:p>
      <w:pPr>
        <w:pStyle w:val="Para 12"/>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3"/>
        </w:rPr>
        <w:t xml:space="preserve">profile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3"/>
        </w:rPr>
        <w:t xml:space="preserve">AUTO_INCREMENT</w:t>
        <w:br w:clear="none"/>
      </w:r>
      <w:r>
        <w:rPr>
          <w:rStyle w:val="Text10"/>
        </w:rPr>
        <w:t xml:space="preserve">,</w:t>
        <w:br w:clear="none"/>
      </w:r>
      <w:r>
        <w:rPr>
          <w:rStyle w:val="Text6"/>
        </w:rPr>
        <w:t xml:space="preserve"/>
        <w:br w:clear="none"/>
        <w:t xml:space="preserve">  </w:t>
        <w:br w:clear="none"/>
      </w:r>
      <w:r>
        <w:rPr>
          <w:rStyle w:val="Text3"/>
        </w:rP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3"/>
        </w:rPr>
        <w:t xml:space="preserve">birth</w:t>
        <w:br w:clear="none"/>
      </w:r>
      <w:r>
        <w:rPr>
          <w:rStyle w:val="Text6"/>
        </w:rPr>
        <w:t xml:space="preserve"> </w:t>
        <w:br w:clear="none"/>
      </w:r>
      <w:r>
        <w:rPr>
          <w:rStyle w:val="Text18"/>
        </w:rPr>
        <w:t xml:space="preserve">DATE</w:t>
        <w:br w:clear="none"/>
      </w:r>
      <w:r>
        <w:rPr>
          <w:rStyle w:val="Text10"/>
        </w:rPr>
        <w:t xml:space="preserve">,</w:t>
        <w:br w:clear="none"/>
      </w:r>
      <w:r>
        <w:rPr>
          <w:rStyle w:val="Text6"/>
        </w:rPr>
        <w:t xml:space="preserve"/>
        <w:br w:clear="none"/>
        <w:t xml:space="preserve">  </w:t>
        <w:br w:clear="none"/>
      </w:r>
      <w:r>
        <w:rPr>
          <w:rStyle w:val="Text3"/>
        </w:rPr>
        <w:t xml:space="preserve">color</w:t>
        <w:br w:clear="none"/>
      </w:r>
      <w:r>
        <w:rPr>
          <w:rStyle w:val="Text6"/>
        </w:rPr>
        <w:t xml:space="preserve"> </w:t>
        <w:br w:clear="none"/>
      </w:r>
      <w:r>
        <w:rPr>
          <w:rStyle w:val="Text3"/>
        </w:rPr>
        <w:t xml:space="preserve">ENUM</w:t>
        <w:br w:clear="none"/>
      </w:r>
      <w:r>
        <w:rPr>
          <w:rStyle w:val="Text10"/>
        </w:rPr>
        <w:t xml:space="preserve">(</w:t>
        <w:br w:clear="none"/>
      </w:r>
      <w:r>
        <w:t xml:space="preserve">'blue'</w:t>
        <w:br w:clear="none"/>
      </w:r>
      <w:r>
        <w:rPr>
          <w:rStyle w:val="Text10"/>
        </w:rPr>
        <w:t xml:space="preserve">,</w:t>
        <w:br w:clear="none"/>
      </w:r>
      <w:r>
        <w:t xml:space="preserve">'red'</w:t>
        <w:br w:clear="none"/>
      </w:r>
      <w:r>
        <w:rPr>
          <w:rStyle w:val="Text10"/>
        </w:rPr>
        <w:t xml:space="preserve">,</w:t>
        <w:br w:clear="none"/>
      </w:r>
      <w:r>
        <w:t xml:space="preserve">'green'</w:t>
        <w:br w:clear="none"/>
      </w:r>
      <w:r>
        <w:rPr>
          <w:rStyle w:val="Text10"/>
        </w:rPr>
        <w:t xml:space="preserve">,</w:t>
        <w:br w:clear="none"/>
      </w:r>
      <w:r>
        <w:t xml:space="preserve">'brown'</w:t>
        <w:br w:clear="none"/>
      </w:r>
      <w:r>
        <w:rPr>
          <w:rStyle w:val="Text10"/>
        </w:rPr>
        <w:t xml:space="preserve">,</w:t>
        <w:br w:clear="none"/>
      </w:r>
      <w:r>
        <w:t xml:space="preserve">'black'</w:t>
        <w:br w:clear="none"/>
      </w:r>
      <w:r>
        <w:rPr>
          <w:rStyle w:val="Text10"/>
        </w:rPr>
        <w:t xml:space="preserve">,</w:t>
        <w:br w:clear="none"/>
      </w:r>
      <w:r>
        <w:t xml:space="preserve">'white'</w:t>
        <w:br w:clear="none"/>
      </w:r>
      <w:r>
        <w:rPr>
          <w:rStyle w:val="Text10"/>
        </w:rPr>
        <w:t xml:space="preserve">),</w:t>
        <w:br w:clear="none"/>
      </w:r>
      <w:r>
        <w:rPr>
          <w:rStyle w:val="Text6"/>
        </w:rPr>
        <w:t xml:space="preserve"/>
        <w:br w:clear="none"/>
        <w:t xml:space="preserve">  </w:t>
        <w:br w:clear="none"/>
      </w:r>
      <w:r>
        <w:rPr>
          <w:rStyle w:val="Text3"/>
        </w:rPr>
        <w:t xml:space="preserve">foods</w:t>
        <w:br w:clear="none"/>
      </w:r>
      <w:r>
        <w:rPr>
          <w:rStyle w:val="Text6"/>
        </w:rPr>
        <w:t xml:space="preserve"> </w:t>
        <w:br w:clear="none"/>
      </w:r>
      <w:r>
        <w:rPr>
          <w:rStyle w:val="Text4"/>
        </w:rPr>
        <w:t xml:space="preserve">SET</w:t>
        <w:br w:clear="none"/>
      </w:r>
      <w:r>
        <w:rPr>
          <w:rStyle w:val="Text10"/>
        </w:rPr>
        <w:t xml:space="preserve">(</w:t>
        <w:br w:clear="none"/>
      </w:r>
      <w:r>
        <w:t xml:space="preserve">'lutefisk'</w:t>
        <w:br w:clear="none"/>
      </w:r>
      <w:r>
        <w:rPr>
          <w:rStyle w:val="Text10"/>
        </w:rPr>
        <w:t xml:space="preserve">,</w:t>
        <w:br w:clear="none"/>
      </w:r>
      <w:r>
        <w:t xml:space="preserve">'burrito'</w:t>
        <w:br w:clear="none"/>
      </w:r>
      <w:r>
        <w:rPr>
          <w:rStyle w:val="Text10"/>
        </w:rPr>
        <w:t xml:space="preserve">,</w:t>
        <w:br w:clear="none"/>
      </w:r>
      <w:r>
        <w:t xml:space="preserve">'curry'</w:t>
        <w:br w:clear="none"/>
      </w:r>
      <w:r>
        <w:rPr>
          <w:rStyle w:val="Text10"/>
        </w:rPr>
        <w:t xml:space="preserve">,</w:t>
        <w:br w:clear="none"/>
      </w:r>
      <w:r>
        <w:t xml:space="preserve">'eggroll'</w:t>
        <w:br w:clear="none"/>
      </w:r>
      <w:r>
        <w:rPr>
          <w:rStyle w:val="Text10"/>
        </w:rPr>
        <w:t xml:space="preserve">,</w:t>
        <w:br w:clear="none"/>
      </w:r>
      <w:r>
        <w:t xml:space="preserve">'fadge'</w:t>
        <w:br w:clear="none"/>
      </w:r>
      <w:r>
        <w:rPr>
          <w:rStyle w:val="Text10"/>
        </w:rPr>
        <w:t xml:space="preserve">,</w:t>
        <w:br w:clear="none"/>
      </w:r>
      <w:r>
        <w:t xml:space="preserve">'pizza'</w:t>
        <w:br w:clear="none"/>
      </w:r>
      <w:r>
        <w:rPr>
          <w:rStyle w:val="Text10"/>
        </w:rPr>
        <w:t xml:space="preserve">),</w:t>
        <w:br w:clear="none"/>
      </w:r>
      <w:r>
        <w:rPr>
          <w:rStyle w:val="Text6"/>
        </w:rPr>
        <w:t xml:space="preserve"/>
        <w:br w:clear="none"/>
        <w:t xml:space="preserve">  </w:t>
        <w:br w:clear="none"/>
      </w:r>
      <w:r>
        <w:rPr>
          <w:rStyle w:val="Text3"/>
        </w:rPr>
        <w:t xml:space="preserve">cats</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w:t>
      </w:r>
      <w:r>
        <w:rPr>
          <w:rStyle w:val="Text1"/>
        </w:rPr>
        <w:t>profile</w:t>
      </w:r>
      <w:r>
        <w:t xml:space="preserve"> table indicates the things that are important to us about each buddy: name, age, favorite color, favorite foods, and number of cats. Additionally, the table uses several different data types for its columns, and these come in handy to illustrate how to solve problems that pertain to specific data types.</w:t>
      </w:r>
    </w:p>
    <w:p>
      <w:pPr>
        <w:pStyle w:val="Normal"/>
      </w:pPr>
      <w:r>
        <w:t>The table also includes an</w:t>
      </w:r>
      <w:r>
        <w:rPr>
          <w:rStyle w:val="Text79"/>
        </w:rPr>
        <w:bookmarkStart w:id="1846" w:name="idm45336902379184"/>
        <w:t/>
        <w:bookmarkEnd w:id="1846"/>
        <w:bookmarkStart w:id="1847" w:name="idm45336902357536"/>
        <w:t/>
        <w:bookmarkEnd w:id="1847"/>
      </w:r>
      <w:r>
        <w:t xml:space="preserve"> </w:t>
      </w:r>
      <w:r>
        <w:rPr>
          <w:rStyle w:val="Text1"/>
        </w:rPr>
        <w:t>id</w:t>
      </w:r>
      <w:r>
        <w:t xml:space="preserve"> column containing unique values so that we can distinguish one row from another, even if two buddies have the same name.</w:t>
      </w:r>
      <w:r>
        <w:rPr>
          <w:rStyle w:val="Text79"/>
        </w:rPr>
        <w:bookmarkStart w:id="1848" w:name="idm45336902355888"/>
        <w:t/>
        <w:bookmarkEnd w:id="1848"/>
      </w:r>
      <w:r>
        <w:t xml:space="preserve"> </w:t>
      </w:r>
      <w:r>
        <w:rPr>
          <w:rStyle w:val="Text1"/>
        </w:rPr>
        <w:t>id</w:t>
      </w:r>
      <w:r>
        <w:t xml:space="preserve"> and </w:t>
      </w:r>
      <w:r>
        <w:rPr>
          <w:rStyle w:val="Text1"/>
        </w:rPr>
        <w:t>name</w:t>
      </w:r>
      <w:r>
        <w:t xml:space="preserve"> are declared as </w:t>
      </w:r>
      <w:r>
        <w:rPr>
          <w:rStyle w:val="Text1"/>
        </w:rPr>
        <w:t>NOT</w:t>
      </w:r>
      <w:r>
        <w:t xml:space="preserve"> </w:t>
      </w:r>
      <w:r>
        <w:rPr>
          <w:rStyle w:val="Text1"/>
        </w:rPr>
        <w:t>NULL</w:t>
      </w:r>
      <w:r>
        <w:t xml:space="preserve"> because they’re each required to have a value. </w:t>
      </w:r>
      <w:r>
        <w:rPr>
          <w:rStyle w:val="Text79"/>
        </w:rPr>
        <w:bookmarkStart w:id="1849" w:name="idm45336902331232"/>
        <w:t/>
        <w:bookmarkEnd w:id="1849"/>
      </w:r>
      <w:r>
        <w:t xml:space="preserve">The other columns are implicitly permitted to be </w:t>
      </w:r>
      <w:r>
        <w:rPr>
          <w:rStyle w:val="Text1"/>
        </w:rPr>
        <w:t>NULL</w:t>
      </w:r>
      <w:r>
        <w:t xml:space="preserve"> (and that is also their default value) because we might not know the value to assign them for any given individual. That is, </w:t>
      </w:r>
      <w:r>
        <w:rPr>
          <w:rStyle w:val="Text1"/>
        </w:rPr>
        <w:t>NULL</w:t>
      </w:r>
      <w:r>
        <w:t xml:space="preserve"> signifies </w:t>
        <w:t>unknown.</w:t>
      </w:r>
    </w:p>
    <w:p>
      <w:pPr>
        <w:pStyle w:val="Normal"/>
      </w:pPr>
      <w:r>
        <w:t xml:space="preserve">Notice that although we want to keep track of age, there is no </w:t>
      </w:r>
      <w:r>
        <w:rPr>
          <w:rStyle w:val="Text1"/>
        </w:rPr>
        <w:t>age</w:t>
      </w:r>
      <w:r>
        <w:t xml:space="preserve"> column in the table. Instead, there is a </w:t>
      </w:r>
      <w:r>
        <w:rPr>
          <w:rStyle w:val="Text1"/>
        </w:rPr>
        <w:t>birth</w:t>
      </w:r>
      <w:r>
        <w:t xml:space="preserve"> column of </w:t>
      </w:r>
      <w:r>
        <w:rPr>
          <w:rStyle w:val="Text1"/>
        </w:rPr>
        <w:t>DATE</w:t>
      </w:r>
      <w:r>
        <w:t xml:space="preserve"> type. Ages change, so if we store age values, we’d have to keep updating them. Storing birth dates is better: they don’t change and can be used to calculate age any time (see </w:t>
      </w:r>
      <w:hyperlink w:anchor="8_14_Calculating_AgesProblemYou">
        <w:r>
          <w:rPr>
            <w:rStyle w:val="Text2"/>
          </w:rPr>
          <w:t>Recipe 8.14</w:t>
        </w:r>
      </w:hyperlink>
      <w:r>
        <w:t xml:space="preserve">). </w:t>
      </w:r>
      <w:r>
        <w:rPr>
          <w:rStyle w:val="Text1"/>
        </w:rPr>
        <w:t>color</w:t>
      </w:r>
      <w:r>
        <w:t xml:space="preserve"> is an </w:t>
      </w:r>
      <w:r>
        <w:rPr>
          <w:rStyle w:val="Text1"/>
        </w:rPr>
        <w:t>ENUM</w:t>
      </w:r>
      <w:r>
        <w:t xml:space="preserve"> column; color values can be any one of the listed values. </w:t>
      </w:r>
      <w:r>
        <w:rPr>
          <w:rStyle w:val="Text1"/>
        </w:rPr>
        <w:t>foods</w:t>
      </w:r>
      <w:r>
        <w:t xml:space="preserve"> is a </w:t>
      </w:r>
      <w:r>
        <w:rPr>
          <w:rStyle w:val="Text1"/>
        </w:rPr>
        <w:t>SET</w:t>
      </w:r>
      <w:r>
        <w:t>, which permits the value to be any combination of the individual set members. That way we can record multiple favorite foods for any buddy.</w:t>
      </w:r>
    </w:p>
    <w:p>
      <w:pPr>
        <w:pStyle w:val="Normal"/>
      </w:pPr>
      <w:r>
        <w:t>To create the table, use the</w:t>
      </w:r>
      <w:r>
        <w:rPr>
          <w:rStyle w:val="Text79"/>
        </w:rPr>
        <w:bookmarkStart w:id="1850" w:name="idm45336902324256"/>
        <w:t/>
        <w:bookmarkEnd w:id="1850"/>
        <w:bookmarkStart w:id="1851" w:name="idm45336902322912"/>
        <w:t/>
        <w:bookmarkEnd w:id="1851"/>
        <w:bookmarkStart w:id="1852" w:name="idm45336902322080"/>
        <w:t/>
        <w:bookmarkEnd w:id="1852"/>
        <w:bookmarkStart w:id="1853" w:name="idm45336902320944"/>
        <w:t/>
        <w:bookmarkEnd w:id="1853"/>
      </w:r>
      <w:r>
        <w:t xml:space="preserve"> </w:t>
      </w:r>
      <w:r>
        <w:rPr>
          <w:rStyle w:val="Text15"/>
        </w:rPr>
        <w:t>profile.sql</w:t>
      </w:r>
      <w:r>
        <w:t xml:space="preserve"> script in the </w:t>
      </w:r>
      <w:r>
        <w:rPr>
          <w:rStyle w:val="Text15"/>
        </w:rPr>
        <w:t>tables</w:t>
      </w:r>
      <w:r>
        <w:t xml:space="preserve"> directory of the </w:t>
      </w:r>
      <w:r>
        <w:rPr>
          <w:rStyle w:val="Text1"/>
        </w:rPr>
        <w:t>recipes</w:t>
      </w:r>
      <w:r>
        <w:t xml:space="preserve"> distribution. Change location into that directory, then run this command:</w:t>
      </w:r>
    </w:p>
    <w:p>
      <w:pPr>
        <w:pStyle w:val="Para 08"/>
      </w:pPr>
      <w:r>
        <w:rPr>
          <w:rStyle w:val="Text5"/>
        </w:rPr>
        <w:t xml:space="preserve">$ </w:t>
        <w:br w:clear="none"/>
      </w:r>
      <w:r>
        <w:t xml:space="preserve">mysql cookbook &lt; profile.sql</w:t>
        <w:br w:clear="none"/>
      </w:r>
    </w:p>
    <w:p>
      <w:pPr>
        <w:pStyle w:val="Normal"/>
      </w:pPr>
      <w:r>
        <w:t xml:space="preserve">The script also loads sample data into the table. You can experiment with the table, then restore it if you change its contents by running the script again. (See </w:t>
      </w:r>
      <w:hyperlink w:anchor="4_9_Resetting_the_profile_TableP">
        <w:r>
          <w:rPr>
            <w:rStyle w:val="Text2"/>
          </w:rPr>
          <w:t>Recipe 4.9</w:t>
        </w:r>
      </w:hyperlink>
      <w:r>
        <w:t xml:space="preserve"> on the importance of restoring the </w:t>
      </w:r>
      <w:r>
        <w:rPr>
          <w:rStyle w:val="Text1"/>
        </w:rPr>
        <w:t>profile</w:t>
      </w:r>
      <w:r>
        <w:t xml:space="preserve"> table after modifying it.)</w:t>
      </w:r>
    </w:p>
    <w:p>
      <w:pPr>
        <w:pStyle w:val="Normal"/>
      </w:pPr>
      <w:r>
        <w:t xml:space="preserve">The contents of the </w:t>
      </w:r>
      <w:r>
        <w:rPr>
          <w:rStyle w:val="Text1"/>
        </w:rPr>
        <w:t>profile</w:t>
      </w:r>
      <w:r>
        <w:t xml:space="preserve"> table as loaded by the </w:t>
      </w:r>
      <w:r>
        <w:rPr>
          <w:rStyle w:val="Text15"/>
        </w:rPr>
        <w:t>profile.sql</w:t>
      </w:r>
      <w:r>
        <w:t xml:space="preserve"> script look like this:</w:t>
      </w:r>
    </w:p>
    <w:p>
      <w:pPr>
        <w:pStyle w:val="Para 03"/>
      </w:pPr>
      <w:r>
        <w:t xml:space="preserve">mysql&gt; </w:t>
        <w:br w:clear="none"/>
      </w:r>
      <w:r>
        <w:rPr>
          <w:rStyle w:val="Text0"/>
        </w:rPr>
        <w:t xml:space="preserve">SELECT * FROM profile;</w:t>
        <w:br w:clear="none"/>
      </w:r>
      <w:r>
        <w:t xml:space="preserve"/>
        <w:br w:clear="none"/>
        <w:t xml:space="preserve">+----+---------+------------+-------+-----------------------+------+</w:t>
        <w:br w:clear="none"/>
        <w:t xml:space="preserve">| id | name    | birth      | color | foods                 | cats |</w:t>
        <w:br w:clear="none"/>
        <w:t xml:space="preserve">+----+---------+------------+-------+-----------------------+------+</w:t>
        <w:br w:clear="none"/>
        <w:t xml:space="preserve">|  1 | Sybil   | 1970-04-13 | black | lutefisk,fadge,pizza  |    0 |</w:t>
        <w:br w:clear="none"/>
        <w:t xml:space="preserve">|  2 | Nancy   | 1969-09-30 | white | burrito,curry,eggroll |    3 |</w:t>
        <w:br w:clear="none"/>
        <w:t xml:space="preserve">|  3 | Ralph   | 1973-11-02 | red   | eggroll,pizza         |    4 |</w:t>
        <w:br w:clear="none"/>
        <w:t xml:space="preserve">|  4 | Lothair | 1963-07-04 | blue  | burrito,curry         |    5 |</w:t>
        <w:br w:clear="none"/>
        <w:t xml:space="preserve">|  5 | Henry   | 1965-02-14 | red   | curry,fadge           |    1 |</w:t>
        <w:br w:clear="none"/>
        <w:t xml:space="preserve">|  6 | Aaron   | 1968-09-17 | green | lutefisk,fadge        |    1 |</w:t>
        <w:br w:clear="none"/>
        <w:t xml:space="preserve">|  7 | Joanna  | 1952-08-20 | green | lutefisk,fadge        |    0 |</w:t>
        <w:br w:clear="none"/>
        <w:t xml:space="preserve">|  8 | Stephen | 1960-05-01 | white | burrito,pizza         |    0 |</w:t>
        <w:br w:clear="none"/>
        <w:t xml:space="preserve">+----+---------+------------+-------+-----------------------+------+</w:t>
        <w:br w:clear="none"/>
      </w:r>
    </w:p>
    <w:p>
      <w:pPr>
        <w:pStyle w:val="Normal"/>
      </w:pPr>
      <w:r>
        <w:t xml:space="preserve">Although most of the columns in the </w:t>
      </w:r>
      <w:r>
        <w:rPr>
          <w:rStyle w:val="Text1"/>
        </w:rPr>
        <w:t>profile</w:t>
      </w:r>
      <w:r>
        <w:t xml:space="preserve"> table permit </w:t>
      </w:r>
      <w:r>
        <w:rPr>
          <w:rStyle w:val="Text1"/>
        </w:rPr>
        <w:t>NULL</w:t>
      </w:r>
      <w:r>
        <w:t xml:space="preserve"> values, none of the rows in the sample dataset actually contain </w:t>
      </w:r>
      <w:r>
        <w:rPr>
          <w:rStyle w:val="Text1"/>
        </w:rPr>
        <w:t>NULL</w:t>
      </w:r>
      <w:r>
        <w:t xml:space="preserve"> yet. (We want to defer the complications of </w:t>
      </w:r>
      <w:r>
        <w:rPr>
          <w:rStyle w:val="Text1"/>
        </w:rPr>
        <w:t>NULL</w:t>
      </w:r>
      <w:r>
        <w:t xml:space="preserve"> value processing to Recipes </w:t>
      </w:r>
      <w:hyperlink w:anchor="4_5_Handling_Special_Characters">
        <w:r>
          <w:rPr>
            <w:rStyle w:val="Text2"/>
          </w:rPr>
          <w:t>4.5</w:t>
        </w:r>
      </w:hyperlink>
      <w:r>
        <w:t xml:space="preserve"> and </w:t>
      </w:r>
      <w:hyperlink w:anchor="4_7_Identifying_NULL_Values_in_R">
        <w:r>
          <w:rPr>
            <w:rStyle w:val="Text2"/>
          </w:rPr>
          <w:t>4.7</w:t>
        </w:r>
      </w:hyperlink>
      <w:r>
        <w:t>.)</w:t>
      </w:r>
    </w:p>
    <w:p>
      <w:bookmarkStart w:id="1854" w:name="SQL_statement_categoriesSQL_stat"/>
      <w:pPr>
        <w:keepNext/>
        <w:pStyle w:val="Heading 2"/>
      </w:pPr>
      <w:r>
        <w:t>SQL statement categories</w:t>
      </w:r>
      <w:bookmarkEnd w:id="1854"/>
    </w:p>
    <w:p>
      <w:pPr>
        <w:pStyle w:val="Normal"/>
      </w:pPr>
      <w:r>
        <w:t>SQL statements can be grouped into two broad categories, depending on whether</w:t>
      </w:r>
      <w:r>
        <w:rPr>
          <w:rStyle w:val="Text79"/>
        </w:rPr>
        <w:bookmarkStart w:id="1855" w:name="idm45336902306896"/>
        <w:t/>
        <w:bookmarkEnd w:id="1855"/>
        <w:bookmarkStart w:id="1856" w:name="idm45336902305792"/>
        <w:t/>
        <w:bookmarkEnd w:id="1856"/>
        <w:bookmarkStart w:id="1857" w:name="idm45336902304448"/>
        <w:t/>
        <w:bookmarkEnd w:id="1857"/>
        <w:bookmarkStart w:id="1858" w:name="idm45336902302960"/>
        <w:t/>
        <w:bookmarkEnd w:id="1858"/>
      </w:r>
      <w:r>
        <w:t xml:space="preserve"> they return a result set (a set of rows):</w:t>
      </w:r>
    </w:p>
    <w:p>
      <w:pPr>
        <w:pStyle w:val="Para 21"/>
      </w:pPr>
      <w:r>
        <w:t>INSERT</w:t>
      </w:r>
      <w:r>
        <w:rPr>
          <w:rStyle w:val="Text28"/>
        </w:rPr>
        <w:t xml:space="preserve">, </w:t>
      </w:r>
      <w:r>
        <w:t>DELETE</w:t>
      </w:r>
      <w:r>
        <w:rPr>
          <w:rStyle w:val="Text28"/>
        </w:rPr>
        <w:t xml:space="preserve">, or </w:t>
      </w:r>
      <w:r>
        <w:t>UPDATE</w:t>
      </w:r>
    </w:p>
    <w:p>
      <w:pPr>
        <w:pStyle w:val="Normal"/>
      </w:pPr>
      <w:r>
        <w:t>Statements that return no result set, such as</w:t>
      </w:r>
      <w:r>
        <w:rPr>
          <w:rStyle w:val="Text79"/>
        </w:rPr>
        <w:bookmarkStart w:id="1859" w:name="idm45336902299488"/>
        <w:t/>
        <w:bookmarkEnd w:id="1859"/>
        <w:bookmarkStart w:id="1860" w:name="idm45336902298016"/>
        <w:t/>
        <w:bookmarkEnd w:id="1860"/>
        <w:bookmarkStart w:id="1861" w:name="idm45336902296896"/>
        <w:t/>
        <w:bookmarkEnd w:id="1861"/>
        <w:bookmarkStart w:id="1862" w:name="idm45336902295776"/>
        <w:t/>
        <w:bookmarkEnd w:id="1862"/>
        <w:bookmarkStart w:id="1863" w:name="idm45336902294656"/>
        <w:t/>
        <w:bookmarkEnd w:id="1863"/>
        <w:bookmarkStart w:id="1864" w:name="idm45336902293536"/>
        <w:t/>
        <w:bookmarkEnd w:id="1864"/>
        <w:bookmarkStart w:id="1865" w:name="idm45336902292416"/>
        <w:t/>
        <w:bookmarkEnd w:id="1865"/>
      </w:r>
      <w:r>
        <w:t xml:space="preserve"> </w:t>
      </w:r>
      <w:r>
        <w:rPr>
          <w:rStyle w:val="Text1"/>
        </w:rPr>
        <w:t>INSERT</w:t>
      </w:r>
      <w:r>
        <w:t xml:space="preserve">, </w:t>
      </w:r>
      <w:r>
        <w:rPr>
          <w:rStyle w:val="Text1"/>
        </w:rPr>
        <w:t>DELETE</w:t>
      </w:r>
      <w:r>
        <w:t xml:space="preserve">, or </w:t>
      </w:r>
      <w:r>
        <w:rPr>
          <w:rStyle w:val="Text1"/>
        </w:rPr>
        <w:t>UPDATE</w:t>
      </w:r>
      <w:r>
        <w:t xml:space="preserve">. As a general rule, statements of this type generally change the database in some way. There are some exceptions, such as </w:t>
      </w:r>
      <w:r>
        <w:rPr>
          <w:rStyle w:val="Text1"/>
        </w:rPr>
        <w:t>USE</w:t>
      </w:r>
      <w:r>
        <w:t xml:space="preserve"> </w:t>
      </w:r>
      <w:r>
        <w:rPr>
          <w:rStyle w:val="Text24"/>
        </w:rPr>
        <w:t>db_name</w:t>
      </w:r>
      <w:r>
        <w:t xml:space="preserve">, which changes the default (current) database for your session without making any changes to the database itself. The example data-modifying statement used in this section is an </w:t>
      </w:r>
      <w:r>
        <w:rPr>
          <w:rStyle w:val="Text1"/>
        </w:rPr>
        <w:t>UPDATE</w:t>
      </w:r>
      <w:r>
        <w:t>:</w:t>
      </w:r>
    </w:p>
    <w:p>
      <w:pPr>
        <w:pStyle w:val="Para 09"/>
      </w:pPr>
      <w:r>
        <w:rPr>
          <w:rStyle w:val="Text4"/>
        </w:rPr>
        <w:t xml:space="preserve">UPDATE</w:t>
        <w:br w:clear="none"/>
      </w:r>
      <w:r>
        <w:rPr>
          <w:rStyle w:val="Text6"/>
        </w:rPr>
        <w:t xml:space="preserve"> </w:t>
        <w:br w:clear="none"/>
      </w:r>
      <w:r>
        <w:t xml:space="preserve">profile</w:t>
        <w:br w:clear="none"/>
      </w:r>
      <w:r>
        <w:rPr>
          <w:rStyle w:val="Text6"/>
        </w:rPr>
        <w:t xml:space="preserve"> </w:t>
        <w:br w:clear="none"/>
      </w:r>
      <w:r>
        <w:rPr>
          <w:rStyle w:val="Text4"/>
        </w:rPr>
        <w:t xml:space="preserve">SET</w:t>
        <w:br w:clear="none"/>
      </w:r>
      <w:r>
        <w:rPr>
          <w:rStyle w:val="Text6"/>
        </w:rPr>
        <w:t xml:space="preserve"> </w:t>
        <w:br w:clear="none"/>
      </w:r>
      <w:r>
        <w:t xml:space="preserve">cats</w:t>
        <w:br w:clear="none"/>
      </w:r>
      <w:r>
        <w:rPr>
          <w:rStyle w:val="Text6"/>
        </w:rPr>
        <w:t xml:space="preserve"> </w:t>
        <w:br w:clear="none"/>
      </w:r>
      <w:r>
        <w:rPr>
          <w:rStyle w:val="Text9"/>
        </w:rPr>
        <w:t xml:space="preserve">=</w:t>
        <w:br w:clear="none"/>
      </w:r>
      <w:r>
        <w:rPr>
          <w:rStyle w:val="Text6"/>
        </w:rPr>
        <w:t xml:space="preserve"> </w:t>
        <w:br w:clear="none"/>
      </w:r>
      <w:r>
        <w:t xml:space="preserve">cats</w:t>
        <w:br w:clear="none"/>
      </w:r>
      <w:r>
        <w:rPr>
          <w:rStyle w:val="Text9"/>
        </w:rPr>
        <w:t xml:space="preserve">+</w:t>
        <w:br w:clear="none"/>
      </w:r>
      <w:r>
        <w:rPr>
          <w:rStyle w:val="Text16"/>
        </w:rPr>
        <w:t xml:space="preserve">1</w:t>
        <w:br w:clear="none"/>
      </w:r>
      <w:r>
        <w:rPr>
          <w:rStyle w:val="Text6"/>
        </w:rPr>
        <w:t xml:space="preserve"> </w:t>
        <w:br w:clear="none"/>
      </w:r>
      <w:r>
        <w:rPr>
          <w:rStyle w:val="Text4"/>
        </w:rPr>
        <w:t xml:space="preserve">WHERE</w:t>
        <w:br w:clear="none"/>
      </w:r>
      <w:r>
        <w:rPr>
          <w:rStyle w:val="Text6"/>
        </w:rPr>
        <w:t xml:space="preserve"> </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'Sybil'</w:t>
        <w:br w:clear="none"/>
      </w:r>
      <w:r>
        <w:rPr>
          <w:rStyle w:val="Text10"/>
        </w:rPr>
        <w:t xml:space="preserve">;</w:t>
        <w:br w:clear="none"/>
      </w:r>
    </w:p>
    <w:p>
      <w:pPr>
        <w:pStyle w:val="Normal"/>
      </w:pPr>
      <w:r>
        <w:t>We’ll cover how to execute this statement and determine the number of rows that it affects.</w:t>
      </w:r>
    </w:p>
    <w:p>
      <w:pPr>
        <w:pStyle w:val="Para 21"/>
      </w:pPr>
      <w:r>
        <w:t>SELECT</w:t>
      </w:r>
      <w:r>
        <w:rPr>
          <w:rStyle w:val="Text28"/>
        </w:rPr>
        <w:t xml:space="preserve">, </w:t>
      </w:r>
      <w:r>
        <w:t>SHOW</w:t>
      </w:r>
      <w:r>
        <w:rPr>
          <w:rStyle w:val="Text28"/>
        </w:rPr>
        <w:t xml:space="preserve">, </w:t>
      </w:r>
      <w:r>
        <w:t>EXPLAIN</w:t>
      </w:r>
      <w:r>
        <w:rPr>
          <w:rStyle w:val="Text28"/>
        </w:rPr>
        <w:t xml:space="preserve">, or </w:t>
      </w:r>
      <w:r>
        <w:t>DESCRIBE</w:t>
      </w:r>
    </w:p>
    <w:p>
      <w:pPr>
        <w:pStyle w:val="Normal"/>
      </w:pPr>
      <w:r>
        <w:t xml:space="preserve">Statements that return a result set, such as </w:t>
      </w:r>
      <w:r>
        <w:rPr>
          <w:rStyle w:val="Text1"/>
        </w:rPr>
        <w:t>SELECT</w:t>
      </w:r>
      <w:r>
        <w:t xml:space="preserve">, </w:t>
      </w:r>
      <w:r>
        <w:rPr>
          <w:rStyle w:val="Text1"/>
        </w:rPr>
        <w:t>SHOW</w:t>
      </w:r>
      <w:r>
        <w:t xml:space="preserve">, </w:t>
      </w:r>
      <w:r>
        <w:rPr>
          <w:rStyle w:val="Text1"/>
        </w:rPr>
        <w:t>EXPLAIN</w:t>
      </w:r>
      <w:r>
        <w:t xml:space="preserve">, or </w:t>
      </w:r>
      <w:r>
        <w:rPr>
          <w:rStyle w:val="Text1"/>
        </w:rPr>
        <w:t>DESCRIBE</w:t>
      </w:r>
      <w:r>
        <w:t xml:space="preserve">. We refer to such statements generically as </w:t>
      </w:r>
      <w:r>
        <w:rPr>
          <w:rStyle w:val="Text1"/>
        </w:rPr>
        <w:t>SELECT</w:t>
      </w:r>
      <w:r>
        <w:t xml:space="preserve"> statements, but you should understand that category to include any statement that returns rows. The example row-retrieval statement used in this section is a </w:t>
      </w:r>
      <w:r>
        <w:rPr>
          <w:rStyle w:val="Text1"/>
        </w:rPr>
        <w:t>SELECT</w:t>
      </w:r>
      <w:r>
        <w:t>:</w:t>
      </w:r>
    </w:p>
    <w:p>
      <w:pPr>
        <w:pStyle w:val="Para 09"/>
      </w:pPr>
      <w:r>
        <w:rPr>
          <w:rStyle w:val="Text4"/>
        </w:rPr>
        <w:t xml:space="preserve">SELECT</w:t>
        <w:br w:clear="none"/>
      </w:r>
      <w:r>
        <w:rPr>
          <w:rStyle w:val="Text6"/>
        </w:rPr>
        <w:t xml:space="preserve"> </w:t>
        <w:br w:clear="none"/>
      </w:r>
      <w:r>
        <w:t xml:space="preserve">id</w:t>
        <w:br w:clear="none"/>
      </w:r>
      <w:r>
        <w:rPr>
          <w:rStyle w:val="Text10"/>
        </w:rPr>
        <w:t xml:space="preserve">,</w:t>
        <w:br w:clear="none"/>
      </w:r>
      <w:r>
        <w:rPr>
          <w:rStyle w:val="Text6"/>
        </w:rPr>
        <w:t xml:space="preserve"> </w:t>
        <w:br w:clear="none"/>
      </w:r>
      <w:r>
        <w:t xml:space="preserve">name</w:t>
        <w:br w:clear="none"/>
      </w:r>
      <w:r>
        <w:rPr>
          <w:rStyle w:val="Text10"/>
        </w:rPr>
        <w:t xml:space="preserve">,</w:t>
        <w:br w:clear="none"/>
      </w:r>
      <w:r>
        <w:rPr>
          <w:rStyle w:val="Text6"/>
        </w:rPr>
        <w:t xml:space="preserve"> </w:t>
        <w:br w:clear="none"/>
      </w:r>
      <w:r>
        <w:t xml:space="preserve">cats</w:t>
        <w:br w:clear="none"/>
      </w:r>
      <w:r>
        <w:rPr>
          <w:rStyle w:val="Text6"/>
        </w:rPr>
        <w:t xml:space="preserve"> </w:t>
        <w:br w:clear="none"/>
      </w:r>
      <w:r>
        <w:rPr>
          <w:rStyle w:val="Text4"/>
        </w:rPr>
        <w:t xml:space="preserve">FROM</w:t>
        <w:br w:clear="none"/>
      </w:r>
      <w:r>
        <w:rPr>
          <w:rStyle w:val="Text6"/>
        </w:rPr>
        <w:t xml:space="preserve"> </w:t>
        <w:br w:clear="none"/>
      </w:r>
      <w:r>
        <w:t xml:space="preserve">profile</w:t>
        <w:br w:clear="none"/>
      </w:r>
      <w:r>
        <w:rPr>
          <w:rStyle w:val="Text10"/>
        </w:rPr>
        <w:t xml:space="preserve">;</w:t>
        <w:br w:clear="none"/>
      </w:r>
    </w:p>
    <w:p>
      <w:pPr>
        <w:pStyle w:val="Normal"/>
      </w:pPr>
      <w:r>
        <w:t xml:space="preserve">We’ll cover how to execute this statement, fetch the rows in the result set, and determine the number of rows and columns in the result set. (To get information such as the column names or data types, access the result set metadata. That’s </w:t>
      </w:r>
      <w:hyperlink w:anchor="12_2_Obtaining_Result_Set_Metada">
        <w:r>
          <w:rPr>
            <w:rStyle w:val="Text2"/>
          </w:rPr>
          <w:t>Recipe 12.2</w:t>
        </w:r>
      </w:hyperlink>
      <w:r>
        <w:t>.)</w:t>
      </w:r>
    </w:p>
    <w:p>
      <w:pPr>
        <w:pStyle w:val="Normal"/>
      </w:pPr>
      <w:r>
        <w:t xml:space="preserve">The first step in processing a SQL statement is to send it to the MySQL server for execution. Some APIs (those for Perl and Java, for example) recognize a distinction between the two categories of statements and provide separate calls for executing them. Other APIs (such as the one for Python or Ruby) use a single call for all statements. However, one thing all APIs have in common is that no special character indicates the end of the statement. </w:t>
      </w:r>
      <w:r>
        <w:rPr>
          <w:rStyle w:val="Text79"/>
        </w:rPr>
        <w:bookmarkStart w:id="1866" w:name="idm45336902231008"/>
        <w:t/>
        <w:bookmarkEnd w:id="1866"/>
        <w:bookmarkStart w:id="1867" w:name="idm45336902229792"/>
        <w:t/>
        <w:bookmarkEnd w:id="1867"/>
        <w:bookmarkStart w:id="1868" w:name="idm45336902228448"/>
        <w:t/>
        <w:bookmarkEnd w:id="1868"/>
        <w:bookmarkStart w:id="1869" w:name="idm45336902227104"/>
        <w:t/>
        <w:bookmarkEnd w:id="1869"/>
        <w:bookmarkStart w:id="1870" w:name="idm45336902225760"/>
        <w:t/>
        <w:bookmarkEnd w:id="1870"/>
      </w:r>
      <w:r>
        <w:t xml:space="preserve">No terminator is necessary because the end of the statement string terminates it. This differs from executing statements in the </w:t>
      </w:r>
      <w:r>
        <w:rPr>
          <w:rStyle w:val="Text1"/>
        </w:rPr>
        <w:t>mysql</w:t>
      </w:r>
      <w:r>
        <w:t xml:space="preserve"> program, where you terminate statements using a semicolon (</w:t>
      </w:r>
      <w:r>
        <w:rPr>
          <w:rStyle w:val="Text1"/>
        </w:rPr>
        <w:t>;</w:t>
      </w:r>
      <w:r>
        <w:t xml:space="preserve">) or </w:t>
      </w:r>
      <w:r>
        <w:rPr>
          <w:rStyle w:val="Text1"/>
        </w:rPr>
        <w:t>\g</w:t>
      </w:r>
      <w:r>
        <w:t>. (It also differs from how this book usually includes semicolons in examples to make it clear where statements end.)</w:t>
      </w:r>
    </w:p>
    <w:p>
      <w:pPr>
        <w:pStyle w:val="Normal"/>
      </w:pPr>
      <w:r>
        <w:t>When you send a statement to the server, be prepared to handle errors if it did not execute</w:t>
      </w:r>
      <w:r>
        <w:rPr>
          <w:rStyle w:val="Text79"/>
        </w:rPr>
        <w:bookmarkStart w:id="1871" w:name="idm45336902204208"/>
        <w:t/>
        <w:bookmarkEnd w:id="1871"/>
        <w:bookmarkStart w:id="1872" w:name="idm45336902202992"/>
        <w:t/>
        <w:bookmarkEnd w:id="1872"/>
        <w:bookmarkStart w:id="1873" w:name="idm45336902201776"/>
        <w:t/>
        <w:bookmarkEnd w:id="1873"/>
        <w:bookmarkStart w:id="1874" w:name="idm45336902200432"/>
        <w:t/>
        <w:bookmarkEnd w:id="1874"/>
        <w:bookmarkStart w:id="1875" w:name="idm45336902199056"/>
        <w:t/>
        <w:bookmarkEnd w:id="1875"/>
      </w:r>
      <w:r>
        <w:t xml:space="preserve"> successfully. If a statement fails and you proceed on the basis that it succeeded, your program won’t work. For the most part, this section does not show error-checking code, but that is for brevity. </w:t>
      </w:r>
      <w:r>
        <w:rPr>
          <w:rStyle w:val="Text79"/>
        </w:rPr>
        <w:bookmarkStart w:id="1876" w:name="idm45336902197296"/>
        <w:t/>
        <w:bookmarkEnd w:id="1876"/>
      </w:r>
      <w:r>
        <w:t xml:space="preserve">Production code should always include error handling. The sample scripts in the </w:t>
      </w:r>
      <w:r>
        <w:rPr>
          <w:rStyle w:val="Text1"/>
        </w:rPr>
        <w:t>recipes</w:t>
      </w:r>
      <w:r>
        <w:t xml:space="preserve"> distribution from which the examples are taken do include error handling, based on the techniques illustrated in </w:t>
      </w:r>
      <w:hyperlink w:anchor="4_2_Checking_for_ErrorsProblemSo">
        <w:r>
          <w:rPr>
            <w:rStyle w:val="Text2"/>
          </w:rPr>
          <w:t>Recipe 4.2</w:t>
        </w:r>
      </w:hyperlink>
      <w:r>
        <w:t>.</w:t>
      </w:r>
    </w:p>
    <w:p>
      <w:pPr>
        <w:pStyle w:val="Normal"/>
      </w:pPr>
      <w:r>
        <w:t xml:space="preserve">If a statement does execute without error, your next step depends on the statement type. If it’s one that returns no result set, there’s nothing else to do, unless you want to check how many rows were affected. If the statement does return a result set, fetch its rows, then close the result set. In a context where you don’t know whether a statement returns a result set, </w:t>
      </w:r>
      <w:hyperlink w:anchor="12_2_Obtaining_Result_Set_Metada">
        <w:r>
          <w:rPr>
            <w:rStyle w:val="Text2"/>
          </w:rPr>
          <w:t>Recipe 12.2</w:t>
        </w:r>
      </w:hyperlink>
      <w:r>
        <w:t xml:space="preserve"> discusses how to tell.</w:t>
      </w:r>
      <w:r>
        <w:rPr>
          <w:rStyle w:val="Text79"/>
        </w:rPr>
        <w:bookmarkStart w:id="1877" w:name="idm45336902193456"/>
        <w:t/>
        <w:bookmarkEnd w:id="1877"/>
        <w:bookmarkStart w:id="1878" w:name="idm45336902192592"/>
        <w:t/>
        <w:bookmarkEnd w:id="1878"/>
        <w:bookmarkStart w:id="1879" w:name="idm45336902191760"/>
        <w:t/>
        <w:bookmarkEnd w:id="1879"/>
        <w:bookmarkStart w:id="1880" w:name="idm45336902190928"/>
        <w:t/>
        <w:bookmarkEnd w:id="1880"/>
        <w:bookmarkStart w:id="1881" w:name="idm45336902190096"/>
        <w:t/>
        <w:bookmarkEnd w:id="1881"/>
      </w:r>
    </w:p>
    <w:p>
      <w:bookmarkStart w:id="1882" w:name="PerlThe_Perl_DBI_module_provides"/>
      <w:pPr>
        <w:keepNext/>
        <w:pStyle w:val="Heading 2"/>
      </w:pPr>
      <w:r>
        <w:t>Perl</w:t>
      </w:r>
      <w:bookmarkEnd w:id="1882"/>
    </w:p>
    <w:p>
      <w:pPr>
        <w:pStyle w:val="Normal"/>
      </w:pPr>
      <w:r>
        <w:t xml:space="preserve">The Perl DBI module provides two basic approaches to SQL statement execution, depending on whether you expect to get back a result set. For a statement such as </w:t>
      </w:r>
      <w:r>
        <w:rPr>
          <w:rStyle w:val="Text1"/>
        </w:rPr>
        <w:t>INSERT</w:t>
      </w:r>
      <w:r>
        <w:t xml:space="preserve"> or </w:t>
      </w:r>
      <w:r>
        <w:rPr>
          <w:rStyle w:val="Text1"/>
        </w:rPr>
        <w:t>UPDATE</w:t>
      </w:r>
      <w:r>
        <w:t xml:space="preserve"> that returns no result set, use the database handle </w:t>
      </w:r>
      <w:r>
        <w:rPr>
          <w:rStyle w:val="Text1"/>
        </w:rPr>
        <w:t>do()</w:t>
      </w:r>
      <w:r>
        <w:t xml:space="preserve"> method. It executes the statement and returns the number of rows affected by it, or </w:t>
      </w:r>
      <w:r>
        <w:rPr>
          <w:rStyle w:val="Text1"/>
        </w:rPr>
        <w:t>undef</w:t>
      </w:r>
      <w:r>
        <w:t xml:space="preserve"> if an error occurs. If Sybil gets a new cat, the following statement increments her </w:t>
      </w:r>
      <w:r>
        <w:rPr>
          <w:rStyle w:val="Text1"/>
        </w:rPr>
        <w:t>cats</w:t>
      </w:r>
      <w:r>
        <w:t xml:space="preserve"> count by one:</w:t>
      </w:r>
    </w:p>
    <w:p>
      <w:pPr>
        <w:pStyle w:val="Para 12"/>
      </w:pP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t xml:space="preserve">"UPDATE profile SET cats = cats+1</w:t>
        <w:br w:clear="none"/>
      </w:r>
      <w:r>
        <w:rPr>
          <w:rStyle w:val="Text6"/>
        </w:rPr>
        <w:t xml:space="preserve"/>
        <w:br w:clear="none"/>
      </w:r>
      <w:r>
        <w:t xml:space="preserve">                       WHERE name = 'Sybil'"</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10"/>
        </w:rPr>
        <w:t xml:space="preserve">(</w:t>
        <w:br w:clear="none"/>
      </w:r>
      <w:r>
        <w:rPr>
          <w:rStyle w:val="Text19"/>
        </w:rPr>
        <w:t xml:space="preserve">$count</w:t>
        <w:br w:clear="none"/>
      </w:r>
      <w:r>
        <w:rPr>
          <w:rStyle w:val="Text10"/>
        </w:rPr>
        <w:t xml:space="preserve">)</w:t>
        <w:br w:clear="none"/>
      </w:r>
      <w:r>
        <w:rPr>
          <w:rStyle w:val="Text6"/>
        </w:rPr>
        <w:t xml:space="preserve">   </w:t>
        <w:br w:clear="none"/>
      </w:r>
      <w:r>
        <w:rPr>
          <w:rStyle w:val="Text12"/>
        </w:rPr>
        <w:t xml:space="preserve"># print row count if no error occurred</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t xml:space="preserve">"Number of rows updated: $count\n"</w:t>
        <w:br w:clear="none"/>
      </w:r>
      <w:r>
        <w:rPr>
          <w:rStyle w:val="Text10"/>
        </w:rPr>
        <w:t xml:space="preserve">;</w:t>
        <w:br w:clear="none"/>
      </w:r>
      <w:r>
        <w:rPr>
          <w:rStyle w:val="Text6"/>
        </w:rPr>
        <w:t xml:space="preserve"/>
        <w:br w:clear="none"/>
      </w:r>
      <w:r>
        <w:rPr>
          <w:rStyle w:val="Text10"/>
        </w:rPr>
        <w:t xml:space="preserve">}</w:t>
        <w:br w:clear="none"/>
      </w:r>
    </w:p>
    <w:p>
      <w:pPr>
        <w:pStyle w:val="Normal"/>
      </w:pPr>
      <w:r>
        <w:t>If the statement executes successfully but affects no rows,</w:t>
      </w:r>
      <w:r>
        <w:rPr>
          <w:rStyle w:val="Text79"/>
        </w:rPr>
        <w:bookmarkStart w:id="1883" w:name="idm45336902165264"/>
        <w:t/>
        <w:bookmarkEnd w:id="1883"/>
      </w:r>
      <w:r>
        <w:t xml:space="preserve"> </w:t>
      </w:r>
      <w:r>
        <w:rPr>
          <w:rStyle w:val="Text1"/>
        </w:rPr>
        <w:t>do()</w:t>
      </w:r>
      <w:r>
        <w:t xml:space="preserve"> returns a special value, </w:t>
      </w:r>
      <w:r>
        <w:rPr>
          <w:rStyle w:val="Text1"/>
        </w:rPr>
        <w:t>"0E0"</w:t>
      </w:r>
      <w:r>
        <w:t xml:space="preserve"> (the value zero in scientific notation, expressed as a string). </w:t>
      </w:r>
      <w:r>
        <w:rPr>
          <w:rStyle w:val="Text1"/>
        </w:rPr>
        <w:t>"0E0"</w:t>
      </w:r>
      <w:r>
        <w:t xml:space="preserve"> can be used for testing the execution status of a statement because it is true in Boolean contexts (unlike </w:t>
      </w:r>
      <w:r>
        <w:rPr>
          <w:rStyle w:val="Text1"/>
        </w:rPr>
        <w:t>undef</w:t>
      </w:r>
      <w:r>
        <w:t xml:space="preserve">). For successful statements, it can also be used when counting how many rows were affected because it is treated as the number zero in numeric contexts. Of course, if you print that value as is, you’ll print </w:t>
      </w:r>
      <w:r>
        <w:rPr>
          <w:rStyle w:val="Text1"/>
        </w:rPr>
        <w:t>"0E0"</w:t>
      </w:r>
      <w:r>
        <w:t xml:space="preserve">, which might look odd to people who use your program. The preceding example makes sure that doesn’t happen by adding zero to the value to coerce it to numeric form so that it displays as </w:t>
      </w:r>
      <w:r>
        <w:rPr>
          <w:rStyle w:val="Text1"/>
        </w:rPr>
        <w:t>0</w:t>
      </w:r>
      <w:r>
        <w:t xml:space="preserve">. Alternatively, use </w:t>
      </w:r>
      <w:r>
        <w:rPr>
          <w:rStyle w:val="Text1"/>
        </w:rPr>
        <w:t>printf</w:t>
      </w:r>
      <w:r>
        <w:t xml:space="preserve"> with a </w:t>
      </w:r>
      <w:r>
        <w:rPr>
          <w:rStyle w:val="Text1"/>
        </w:rPr>
        <w:t>%d</w:t>
      </w:r>
      <w:r>
        <w:t xml:space="preserve"> format specifier to cause an implicit numeric conversion:</w:t>
      </w:r>
    </w:p>
    <w:p>
      <w:pPr>
        <w:pStyle w:val="Para 19"/>
      </w:pPr>
      <w:r>
        <w:rPr>
          <w:rStyle w:val="Text4"/>
        </w:rPr>
        <w:t xml:space="preserve">if</w:t>
        <w:br w:clear="none"/>
      </w:r>
      <w:r>
        <w:rPr>
          <w:rStyle w:val="Text6"/>
        </w:rPr>
        <w:t xml:space="preserve"> </w:t>
        <w:br w:clear="none"/>
      </w:r>
      <w:r>
        <w:rPr>
          <w:rStyle w:val="Text10"/>
        </w:rPr>
        <w:t xml:space="preserve">(</w:t>
        <w:br w:clear="none"/>
      </w:r>
      <w:r>
        <w:rPr>
          <w:rStyle w:val="Text19"/>
        </w:rPr>
        <w:t xml:space="preserve">$count</w:t>
        <w:br w:clear="none"/>
      </w:r>
      <w:r>
        <w:rPr>
          <w:rStyle w:val="Text10"/>
        </w:rPr>
        <w:t xml:space="preserve">)</w:t>
        <w:br w:clear="none"/>
      </w:r>
      <w:r>
        <w:rPr>
          <w:rStyle w:val="Text6"/>
        </w:rPr>
        <w:t xml:space="preserve">   </w:t>
        <w:br w:clear="none"/>
      </w:r>
      <w:r>
        <w:t xml:space="preserve"># print row count if no error occurred</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1"/>
        </w:rPr>
        <w:t xml:space="preserve">"Number of rows updated: %d\n"</w:t>
        <w:br w:clear="none"/>
      </w:r>
      <w:r>
        <w:rPr>
          <w:rStyle w:val="Text10"/>
        </w:rPr>
        <w:t xml:space="preserve">,</w:t>
        <w:br w:clear="none"/>
      </w:r>
      <w:r>
        <w:rPr>
          <w:rStyle w:val="Text6"/>
        </w:rPr>
        <w:t xml:space="preserve"> </w:t>
        <w:br w:clear="none"/>
      </w:r>
      <w:r>
        <w:rPr>
          <w:rStyle w:val="Text19"/>
        </w:rPr>
        <w:t xml:space="preserve">$count</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If </w:t>
      </w:r>
      <w:r>
        <w:rPr>
          <w:rStyle w:val="Text1"/>
        </w:rPr>
        <w:t>RaiseError</w:t>
      </w:r>
      <w:r>
        <w:t xml:space="preserve"> is enabled,</w:t>
      </w:r>
      <w:r>
        <w:rPr>
          <w:rStyle w:val="Text79"/>
        </w:rPr>
        <w:bookmarkStart w:id="1884" w:name="idm45336902152688"/>
        <w:t/>
        <w:bookmarkEnd w:id="1884"/>
        <w:bookmarkStart w:id="1885" w:name="idm45336902114352"/>
        <w:t/>
        <w:bookmarkEnd w:id="1885"/>
      </w:r>
      <w:r>
        <w:t xml:space="preserve"> your script terminates automatically for DBI-related errors, so you need not check </w:t>
      </w:r>
      <w:r>
        <w:rPr>
          <w:rStyle w:val="Text1"/>
        </w:rPr>
        <w:t>$count</w:t>
      </w:r>
      <w:r>
        <w:t xml:space="preserve"> to find out whether </w:t>
      </w:r>
      <w:r>
        <w:rPr>
          <w:rStyle w:val="Text1"/>
        </w:rPr>
        <w:t>do()</w:t>
      </w:r>
      <w:r>
        <w:t xml:space="preserve"> failed and consequently can simplify the code:</w:t>
      </w:r>
    </w:p>
    <w:p>
      <w:pPr>
        <w:pStyle w:val="Para 12"/>
      </w:pP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t xml:space="preserve">"UPDATE profile SET cats = cats+1</w:t>
        <w:br w:clear="none"/>
      </w:r>
      <w:r>
        <w:rPr>
          <w:rStyle w:val="Text6"/>
        </w:rPr>
        <w:t xml:space="preserve"/>
        <w:br w:clear="none"/>
      </w:r>
      <w:r>
        <w:t xml:space="preserve">                       WHERE name = 'Sybil'"</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"Number of rows updated: %d\n"</w:t>
        <w:br w:clear="none"/>
      </w:r>
      <w:r>
        <w:rPr>
          <w:rStyle w:val="Text10"/>
        </w:rPr>
        <w:t xml:space="preserve">,</w:t>
        <w:br w:clear="none"/>
      </w:r>
      <w:r>
        <w:rPr>
          <w:rStyle w:val="Text6"/>
        </w:rPr>
        <w:t xml:space="preserve"> </w:t>
        <w:br w:clear="none"/>
      </w:r>
      <w:r>
        <w:rPr>
          <w:rStyle w:val="Text19"/>
        </w:rPr>
        <w:t xml:space="preserve">$count</w:t>
        <w:br w:clear="none"/>
      </w:r>
      <w:r>
        <w:rPr>
          <w:rStyle w:val="Text10"/>
        </w:rPr>
        <w:t xml:space="preserve">;</w:t>
        <w:br w:clear="none"/>
      </w:r>
    </w:p>
    <w:p>
      <w:pPr>
        <w:pStyle w:val="Normal"/>
      </w:pPr>
      <w:r>
        <w:t xml:space="preserve">To process a statement such as </w:t>
      </w:r>
      <w:r>
        <w:rPr>
          <w:rStyle w:val="Text1"/>
        </w:rPr>
        <w:t>SELECT</w:t>
      </w:r>
      <w:r>
        <w:t xml:space="preserve"> that does return a result set, use a different approach that involves these steps:</w:t>
      </w:r>
    </w:p>
    <w:p>
      <w:pPr>
        <w:pStyle w:val="Para 04"/>
      </w:pPr>
      <w:r>
        <w:t>Specify the statement to be executed by calling</w:t>
      </w:r>
      <w:r>
        <w:rPr>
          <w:rStyle w:val="Text79"/>
        </w:rPr>
        <w:bookmarkStart w:id="1886" w:name="idm45336902073744"/>
        <w:t/>
        <w:bookmarkEnd w:id="1886"/>
      </w:r>
      <w:r>
        <w:t xml:space="preserve"> </w:t>
      </w:r>
      <w:r>
        <w:rPr>
          <w:rStyle w:val="Text1"/>
        </w:rPr>
        <w:t>prepare()</w:t>
      </w:r>
      <w:r>
        <w:t xml:space="preserve"> using the database handle. </w:t>
      </w:r>
      <w:r>
        <w:rPr>
          <w:rStyle w:val="Text1"/>
        </w:rPr>
        <w:t>prepare()</w:t>
      </w:r>
      <w:r>
        <w:t xml:space="preserve"> returns a statement handle to use with all subsequent operations on the statement. (If an error occurs, the script terminates if </w:t>
      </w:r>
      <w:r>
        <w:rPr>
          <w:rStyle w:val="Text1"/>
        </w:rPr>
        <w:t>RaiseError</w:t>
      </w:r>
      <w:r>
        <w:t xml:space="preserve"> is enabled; otherwise, </w:t>
      </w:r>
      <w:r>
        <w:rPr>
          <w:rStyle w:val="Text1"/>
        </w:rPr>
        <w:t>prepare()</w:t>
      </w:r>
      <w:r>
        <w:t xml:space="preserve"> returns </w:t>
      </w:r>
      <w:r>
        <w:rPr>
          <w:rStyle w:val="Text1"/>
        </w:rPr>
        <w:t>undef</w:t>
      </w:r>
      <w:r>
        <w:t>.)</w:t>
      </w:r>
    </w:p>
    <w:p>
      <w:pPr>
        <w:pStyle w:val="Para 04"/>
      </w:pPr>
      <w:r>
        <w:t xml:space="preserve">Call </w:t>
      </w:r>
      <w:r>
        <w:rPr>
          <w:rStyle w:val="Text1"/>
        </w:rPr>
        <w:t>execute()</w:t>
      </w:r>
      <w:r>
        <w:t xml:space="preserve"> to execute</w:t>
      </w:r>
      <w:r>
        <w:rPr>
          <w:rStyle w:val="Text79"/>
        </w:rPr>
        <w:bookmarkStart w:id="1887" w:name="idm45336902066144"/>
        <w:t/>
        <w:bookmarkEnd w:id="1887"/>
      </w:r>
      <w:r>
        <w:t xml:space="preserve"> the statement and generate the result set.</w:t>
      </w:r>
    </w:p>
    <w:p>
      <w:pPr>
        <w:pStyle w:val="Para 04"/>
      </w:pPr>
      <w:r>
        <w:t>Loop to fetch the rows returned by the statement. DBI provides several methods for this; we cover them shortly.</w:t>
      </w:r>
    </w:p>
    <w:p>
      <w:pPr>
        <w:pStyle w:val="Para 04"/>
      </w:pPr>
      <w:r>
        <w:t xml:space="preserve">If you don’t fetch the entire result set, release resources associated with it by calling </w:t>
      </w:r>
      <w:r>
        <w:rPr>
          <w:rStyle w:val="Text1"/>
        </w:rPr>
        <w:t>finish()</w:t>
      </w:r>
      <w:r>
        <w:t>.</w:t>
      </w:r>
    </w:p>
    <w:p>
      <w:pPr>
        <w:pStyle w:val="Normal"/>
      </w:pPr>
      <w:r>
        <w:t xml:space="preserve">The following example illustrates these steps, using </w:t>
      </w:r>
      <w:r>
        <w:rPr>
          <w:rStyle w:val="Text1"/>
        </w:rPr>
        <w:t>fetchrow_array()</w:t>
      </w:r>
      <w:r>
        <w:t xml:space="preserve"> as the row-fetching method and assuming that </w:t>
      </w:r>
      <w:r>
        <w:rPr>
          <w:rStyle w:val="Text1"/>
        </w:rPr>
        <w:t>RaiseError</w:t>
      </w:r>
      <w:r>
        <w:t xml:space="preserve"> is enabled so that errors terminate the script:</w:t>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"SELECT id, name, cats FROM profile"</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fetchrow_array</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t xml:space="preserve">"id: $val[0], name: $val[1], cats: $val[2]\n"</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19"/>
        </w:rPr>
        <w:t xml:space="preserve">$count</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finish</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"Number of rows returned: $count\n"</w:t>
        <w:br w:clear="none"/>
      </w:r>
      <w:r>
        <w:rPr>
          <w:rStyle w:val="Text10"/>
        </w:rPr>
        <w:t xml:space="preserve">;</w:t>
        <w:br w:clear="none"/>
      </w:r>
    </w:p>
    <w:p>
      <w:pPr>
        <w:pStyle w:val="Normal"/>
      </w:pPr>
      <w:r>
        <w:t>The row array size indicates the number of columns in the result set.</w:t>
      </w:r>
    </w:p>
    <w:p>
      <w:pPr>
        <w:pStyle w:val="Normal"/>
      </w:pPr>
      <w:r>
        <w:t xml:space="preserve">The row-fetching loop just shown is followed by a call to </w:t>
      </w:r>
      <w:r>
        <w:rPr>
          <w:rStyle w:val="Text1"/>
        </w:rPr>
        <w:t>finish()</w:t>
      </w:r>
      <w:r>
        <w:t xml:space="preserve">, which closes the result set and tells the server to free any resources associated with it. If you fetch every row in the set, DBI notices when you reach the end and releases the resources for you. Thus, the example could omit the </w:t>
      </w:r>
      <w:r>
        <w:rPr>
          <w:rStyle w:val="Text1"/>
        </w:rPr>
        <w:t>finish()</w:t>
      </w:r>
      <w:r>
        <w:t xml:space="preserve"> call without ill effect.</w:t>
      </w:r>
    </w:p>
    <w:p>
      <w:pPr>
        <w:pStyle w:val="Normal"/>
      </w:pPr>
      <w:r>
        <w:t xml:space="preserve">As the example illustrates, to determine how many rows a result set contains, count them while fetching them. Do not use the DBI </w:t>
      </w:r>
      <w:r>
        <w:rPr>
          <w:rStyle w:val="Text1"/>
        </w:rPr>
        <w:t>rows()</w:t>
      </w:r>
      <w:r>
        <w:t xml:space="preserve"> method for this purpose. The DBI documentation discourages this practice because </w:t>
      </w:r>
      <w:r>
        <w:rPr>
          <w:rStyle w:val="Text1"/>
        </w:rPr>
        <w:t>rows()</w:t>
      </w:r>
      <w:r>
        <w:t xml:space="preserve"> is not necessarily reliable for </w:t>
      </w:r>
      <w:r>
        <w:rPr>
          <w:rStyle w:val="Text1"/>
        </w:rPr>
        <w:t>SELECT</w:t>
      </w:r>
      <w:r>
        <w:t xml:space="preserve"> statements—due to differences in behavior among database engines and drivers.</w:t>
      </w:r>
    </w:p>
    <w:p>
      <w:pPr>
        <w:pStyle w:val="Normal"/>
      </w:pPr>
      <w:r>
        <w:t xml:space="preserve">DBI has several methods that fetch a row at a time. The one used in the preceding example, </w:t>
      </w:r>
      <w:r>
        <w:rPr>
          <w:rStyle w:val="Text1"/>
        </w:rPr>
        <w:t>fetchrow_array()</w:t>
      </w:r>
      <w:r>
        <w:t xml:space="preserve">, returns an array containing the next row, or an empty list when there are no more rows. Array elements are present in the order named in the </w:t>
      </w:r>
      <w:r>
        <w:rPr>
          <w:rStyle w:val="Text1"/>
        </w:rPr>
        <w:t>SELECT</w:t>
      </w:r>
      <w:r>
        <w:t xml:space="preserve"> statement. Access them as </w:t>
      </w:r>
      <w:r>
        <w:rPr>
          <w:rStyle w:val="Text1"/>
        </w:rPr>
        <w:t>$val[0]</w:t>
      </w:r>
      <w:r>
        <w:t xml:space="preserve">, </w:t>
      </w:r>
      <w:r>
        <w:rPr>
          <w:rStyle w:val="Text1"/>
        </w:rPr>
        <w:t>$val[1]</w:t>
      </w:r>
      <w:r>
        <w:t>, and so forth.</w:t>
      </w:r>
    </w:p>
    <w:p>
      <w:pPr>
        <w:pStyle w:val="Normal"/>
      </w:pPr>
      <w:r>
        <w:t xml:space="preserve">The </w:t>
      </w:r>
      <w:r>
        <w:rPr>
          <w:rStyle w:val="Text1"/>
        </w:rPr>
        <w:t>fetchrow_array()</w:t>
      </w:r>
      <w:r>
        <w:t xml:space="preserve"> method is most useful for statements that explicitly name the columns to select. (With </w:t>
      </w:r>
      <w:r>
        <w:rPr>
          <w:rStyle w:val="Text1"/>
        </w:rPr>
        <w:t>SELECT</w:t>
      </w:r>
      <w:r>
        <w:t xml:space="preserve"> </w:t>
      </w:r>
      <w:r>
        <w:rPr>
          <w:rStyle w:val="Text1"/>
        </w:rPr>
        <w:t>*</w:t>
      </w:r>
      <w:r>
        <w:t>, there are no guarantees about the positions of columns within the array.)</w:t>
      </w:r>
    </w:p>
    <w:p>
      <w:pPr>
        <w:pStyle w:val="Normal"/>
      </w:pPr>
      <w:r>
        <w:rPr>
          <w:rStyle w:val="Text1"/>
        </w:rPr>
        <w:t>fetchrow_arrayref()</w:t>
      </w:r>
      <w:r>
        <w:t xml:space="preserve"> is like </w:t>
      </w:r>
      <w:r>
        <w:rPr>
          <w:rStyle w:val="Text1"/>
        </w:rPr>
        <w:t>fetchrow_array()</w:t>
      </w:r>
      <w:r>
        <w:t xml:space="preserve">, except that it returns a reference to the array, or </w:t>
      </w:r>
      <w:r>
        <w:rPr>
          <w:rStyle w:val="Text1"/>
        </w:rPr>
        <w:t>undef</w:t>
      </w:r>
      <w:r>
        <w:t xml:space="preserve"> when there are no more rows. As with </w:t>
      </w:r>
      <w:r>
        <w:rPr>
          <w:rStyle w:val="Text1"/>
        </w:rPr>
        <w:t>fetchrow_array()</w:t>
      </w:r>
      <w:r>
        <w:t xml:space="preserve">, array elements are present in the order named in the statement. Access them as </w:t>
      </w:r>
      <w:r>
        <w:rPr>
          <w:rStyle w:val="Text1"/>
        </w:rPr>
        <w:t>$ref-&gt;[0]</w:t>
      </w:r>
      <w:r>
        <w:t xml:space="preserve">, </w:t>
      </w:r>
      <w:r>
        <w:rPr>
          <w:rStyle w:val="Text1"/>
        </w:rPr>
        <w:t>$ref-&gt;[1]</w:t>
      </w:r>
      <w:r>
        <w:t>, and so forth:</w:t>
      </w:r>
    </w:p>
    <w:p>
      <w:pPr>
        <w:pStyle w:val="Para 12"/>
      </w:pP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fetchrow_arrayref</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t xml:space="preserve">"id: $ref-&gt;[0], name: $ref-&gt;[1], cats: $ref-&gt;[2]\n"</w:t>
        <w:br w:clear="none"/>
      </w:r>
      <w:r>
        <w:rPr>
          <w:rStyle w:val="Text10"/>
        </w:rPr>
        <w:t xml:space="preserve">;</w:t>
        <w:br w:clear="none"/>
      </w:r>
      <w:r>
        <w:rPr>
          <w:rStyle w:val="Text6"/>
        </w:rPr>
        <w:t xml:space="preserve"/>
        <w:br w:clear="none"/>
      </w:r>
      <w:r>
        <w:rPr>
          <w:rStyle w:val="Text10"/>
        </w:rPr>
        <w:t xml:space="preserve">}</w:t>
        <w:br w:clear="none"/>
      </w:r>
    </w:p>
    <w:p>
      <w:pPr>
        <w:pStyle w:val="Normal"/>
      </w:pPr>
      <w:r>
        <w:rPr>
          <w:rStyle w:val="Text1"/>
        </w:rPr>
        <w:t>fetchrow_hashref()</w:t>
      </w:r>
      <w:r>
        <w:t xml:space="preserve"> returns a reference to a hash structure, or </w:t>
      </w:r>
      <w:r>
        <w:rPr>
          <w:rStyle w:val="Text1"/>
        </w:rPr>
        <w:t>undef</w:t>
      </w:r>
      <w:r>
        <w:t xml:space="preserve"> when there are no more rows:</w:t>
      </w:r>
    </w:p>
    <w:p>
      <w:pPr>
        <w:pStyle w:val="Para 12"/>
      </w:pP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fetchrow_hashref</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t xml:space="preserve">"id: $ref-&gt;{id}, name: $ref-&gt;{name}, cats: $ref-&gt;{cats}\n"</w:t>
        <w:br w:clear="none"/>
      </w:r>
      <w:r>
        <w:rPr>
          <w:rStyle w:val="Text10"/>
        </w:rPr>
        <w:t xml:space="preserve">;</w:t>
        <w:br w:clear="none"/>
      </w:r>
      <w:r>
        <w:rPr>
          <w:rStyle w:val="Text6"/>
        </w:rPr>
        <w:t xml:space="preserve"/>
        <w:br w:clear="none"/>
      </w:r>
      <w:r>
        <w:rPr>
          <w:rStyle w:val="Text10"/>
        </w:rPr>
        <w:t xml:space="preserve">}</w:t>
        <w:br w:clear="none"/>
      </w:r>
    </w:p>
    <w:p>
      <w:pPr>
        <w:pStyle w:val="Normal"/>
      </w:pPr>
      <w:r>
        <w:t>To access the elements of the hash, use the names of the columns selected by the statement (</w:t>
      </w:r>
      <w:r>
        <w:rPr>
          <w:rStyle w:val="Text1"/>
        </w:rPr>
        <w:t>$ref-&gt;{id}</w:t>
      </w:r>
      <w:r>
        <w:t xml:space="preserve">, </w:t>
      </w:r>
      <w:r>
        <w:rPr>
          <w:rStyle w:val="Text1"/>
        </w:rPr>
        <w:t>$ref-&gt;{name}</w:t>
      </w:r>
      <w:r>
        <w:t xml:space="preserve">, and so forth). </w:t>
      </w:r>
      <w:r>
        <w:rPr>
          <w:rStyle w:val="Text1"/>
        </w:rPr>
        <w:t>fetchrow_hashref()</w:t>
      </w:r>
      <w:r>
        <w:t xml:space="preserve"> is particularly useful for </w:t>
      </w:r>
      <w:r>
        <w:rPr>
          <w:rStyle w:val="Text1"/>
        </w:rPr>
        <w:t>SELECT</w:t>
      </w:r>
      <w:r>
        <w:t xml:space="preserve"> </w:t>
      </w:r>
      <w:r>
        <w:rPr>
          <w:rStyle w:val="Text1"/>
        </w:rPr>
        <w:t>*</w:t>
      </w:r>
      <w:r>
        <w:t xml:space="preserve"> statements because you can access elements of rows without knowing anything about the order in which columns are returned. You need know only their names. On the other hand, it’s more expensive to set up a hash than an array, so </w:t>
      </w:r>
      <w:r>
        <w:rPr>
          <w:rStyle w:val="Text1"/>
        </w:rPr>
        <w:t>fetchrow_hashref()</w:t>
      </w:r>
      <w:r>
        <w:t xml:space="preserve"> is slower than </w:t>
      </w:r>
      <w:r>
        <w:rPr>
          <w:rStyle w:val="Text1"/>
        </w:rPr>
        <w:t>fetchrow_array()</w:t>
      </w:r>
      <w:r>
        <w:t xml:space="preserve"> or </w:t>
      </w:r>
      <w:r>
        <w:rPr>
          <w:rStyle w:val="Text1"/>
        </w:rPr>
        <w:t>fetchrow_arrayref()</w:t>
      </w:r>
      <w:r>
        <w:t xml:space="preserve">. It’s also possible to </w:t>
        <w:t>lose</w:t>
        <w:t xml:space="preserve"> row elements if they have the same name because column names must be unique. Same-name columns are not uncommon for joins between tables. For solutions to this problem, see </w:t>
      </w:r>
      <w:hyperlink w:anchor="16_11_Referring_to_Join_Output_C">
        <w:r>
          <w:rPr>
            <w:rStyle w:val="Text2"/>
          </w:rPr>
          <w:t>Recipe 16.11</w:t>
        </w:r>
      </w:hyperlink>
      <w:r>
        <w:t>.</w:t>
      </w:r>
    </w:p>
    <w:p>
      <w:pPr>
        <w:pStyle w:val="Normal"/>
      </w:pPr>
      <w:r>
        <w:t xml:space="preserve">In addition to the statement execution methods just described, DBI provides several high-level retrieval methods that execute a statement and return the result set in a single operation. All are database-handle methods that create and dispose of the statement handle internally before returning the result set. The methods differ in the form in which they return the result. Some return the entire result set, others return a single row or column of the set, as summarized in </w:t>
      </w:r>
      <w:hyperlink w:anchor="Table_4_4__Perl_methods_to_retri">
        <w:r>
          <w:rPr>
            <w:rStyle w:val="Text2"/>
          </w:rPr>
          <w:t>Table 4-4</w:t>
        </w:r>
      </w:hyperlink>
      <w:r>
        <w:t>.</w:t>
      </w:r>
    </w:p>
    <w:tbl>
      <w:tblPr>
        <w:tblW w:type="auto" w:w="0"/>
      </w:tblPr>
      <w:tr>
        <w:tc>
          <w:tcPr>
            <w:tcW w:type="auto" w:w="0"/>
            <w:tcMar>
              <w:left w:type="dxa" w:w="200"/>
              <w:top w:type="dxa" w:w="200"/>
              <w:right w:type="dxa" w:w="200"/>
              <w:bottom w:type="dxa" w:w="200"/>
            </w:tcMar>
            <w:vAlign w:val="center"/>
          </w:tcPr>
          <w:p>
            <w:bookmarkStart w:id="1888" w:name="Table_4_4__Perl_methods_to_retri"/>
            <w:pPr>
              <w:pStyle w:val="Para 23"/>
            </w:pPr>
            <w:r>
              <w:t xml:space="preserve">Table 4-4. </w:t>
              <w:t>Perl methods to retrieve results</w:t>
            </w:r>
            <w:bookmarkEnd w:id="1888"/>
          </w:p>
          <w:p>
            <w:pPr>
              <w:pStyle w:val="Para 18"/>
            </w:pPr>
            <w:r>
              <w:t>Method</w:t>
            </w:r>
          </w:p>
        </w:tc>
        <w:tc>
          <w:tcPr>
            <w:tcW w:type="auto" w:w="0"/>
            <w:tcMar>
              <w:left w:type="dxa" w:w="200"/>
              <w:top w:type="dxa" w:w="200"/>
              <w:right w:type="dxa" w:w="200"/>
              <w:bottom w:type="dxa" w:w="200"/>
            </w:tcMar>
            <w:vAlign w:val="center"/>
          </w:tcPr>
          <w:p>
            <w:pPr>
              <w:pStyle w:val="Para 18"/>
            </w:pPr>
            <w:r>
              <w:t>Return value</w:t>
            </w:r>
          </w:p>
        </w:tc>
      </w:tr>
    </w:tbl>
    <w:tbl>
      <w:tblPr>
        <w:tblW w:type="auto" w:w="0"/>
      </w:tblPr>
      <w:tr>
        <w:tc>
          <w:tcPr>
            <w:tcW w:type="auto" w:w="0"/>
            <w:tcMar>
              <w:left w:type="dxa" w:w="200"/>
              <w:top w:type="dxa" w:w="200"/>
              <w:right w:type="dxa" w:w="200"/>
              <w:bottom w:type="dxa" w:w="200"/>
            </w:tcMar>
          </w:tcPr>
          <w:p>
            <w:pPr>
              <w:pStyle w:val="Para 13"/>
            </w:pPr>
            <w:r>
              <w:t xml:space="preserve">selectrow_array() </w:t>
            </w:r>
          </w:p>
        </w:tc>
        <w:tc>
          <w:tcPr>
            <w:tcW w:type="auto" w:w="0"/>
            <w:tcMar>
              <w:left w:type="dxa" w:w="200"/>
              <w:top w:type="dxa" w:w="200"/>
              <w:right w:type="dxa" w:w="200"/>
              <w:bottom w:type="dxa" w:w="200"/>
            </w:tcMar>
          </w:tcPr>
          <w:p>
            <w:pPr>
              <w:pStyle w:val="Para 07"/>
            </w:pPr>
            <w:r>
              <w:t>First row of result set as an array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selectrow_arrayref() </w:t>
            </w:r>
          </w:p>
        </w:tc>
        <w:tc>
          <w:tcPr>
            <w:tcW w:type="auto" w:w="0"/>
            <w:shd w:val="clear" w:color="auto" w:fill="EEF2F6"/>
            <w:tcMar>
              <w:left w:type="dxa" w:w="200"/>
              <w:top w:type="dxa" w:w="200"/>
              <w:right w:type="dxa" w:w="200"/>
              <w:bottom w:type="dxa" w:w="200"/>
            </w:tcMar>
          </w:tcPr>
          <w:p>
            <w:pPr>
              <w:pStyle w:val="Para 07"/>
            </w:pPr>
            <w:r>
              <w:t>First row of result set as a reference to an array</w:t>
            </w:r>
          </w:p>
        </w:tc>
      </w:tr>
    </w:tbl>
    <w:tbl>
      <w:tblPr>
        <w:tblW w:type="auto" w:w="0"/>
      </w:tblPr>
      <w:tr>
        <w:tc>
          <w:tcPr>
            <w:tcW w:type="auto" w:w="0"/>
            <w:tcMar>
              <w:left w:type="dxa" w:w="200"/>
              <w:top w:type="dxa" w:w="200"/>
              <w:right w:type="dxa" w:w="200"/>
              <w:bottom w:type="dxa" w:w="200"/>
            </w:tcMar>
          </w:tcPr>
          <w:p>
            <w:pPr>
              <w:pStyle w:val="Para 13"/>
            </w:pPr>
            <w:r>
              <w:t xml:space="preserve">selectrow_hashref() </w:t>
            </w:r>
          </w:p>
        </w:tc>
        <w:tc>
          <w:tcPr>
            <w:tcW w:type="auto" w:w="0"/>
            <w:tcMar>
              <w:left w:type="dxa" w:w="200"/>
              <w:top w:type="dxa" w:w="200"/>
              <w:right w:type="dxa" w:w="200"/>
              <w:bottom w:type="dxa" w:w="200"/>
            </w:tcMar>
          </w:tcPr>
          <w:p>
            <w:pPr>
              <w:pStyle w:val="Para 07"/>
            </w:pPr>
            <w:r>
              <w:t>First row of result set as a reference to a hash</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selectcol_arrayref() </w:t>
            </w:r>
          </w:p>
        </w:tc>
        <w:tc>
          <w:tcPr>
            <w:tcW w:type="auto" w:w="0"/>
            <w:shd w:val="clear" w:color="auto" w:fill="EEF2F6"/>
            <w:tcMar>
              <w:left w:type="dxa" w:w="200"/>
              <w:top w:type="dxa" w:w="200"/>
              <w:right w:type="dxa" w:w="200"/>
              <w:bottom w:type="dxa" w:w="200"/>
            </w:tcMar>
          </w:tcPr>
          <w:p>
            <w:pPr>
              <w:pStyle w:val="Para 07"/>
            </w:pPr>
            <w:r>
              <w:t>First column of result set as a reference to an array</w:t>
            </w:r>
          </w:p>
        </w:tc>
      </w:tr>
    </w:tbl>
    <w:tbl>
      <w:tblPr>
        <w:tblW w:type="auto" w:w="0"/>
      </w:tblPr>
      <w:tr>
        <w:tc>
          <w:tcPr>
            <w:tcW w:type="auto" w:w="0"/>
            <w:tcMar>
              <w:left w:type="dxa" w:w="200"/>
              <w:top w:type="dxa" w:w="200"/>
              <w:right w:type="dxa" w:w="200"/>
              <w:bottom w:type="dxa" w:w="200"/>
            </w:tcMar>
          </w:tcPr>
          <w:p>
            <w:pPr>
              <w:pStyle w:val="Para 13"/>
            </w:pPr>
            <w:r>
              <w:t xml:space="preserve">selectall_arrayref() </w:t>
            </w:r>
          </w:p>
        </w:tc>
        <w:tc>
          <w:tcPr>
            <w:tcW w:type="auto" w:w="0"/>
            <w:tcMar>
              <w:left w:type="dxa" w:w="200"/>
              <w:top w:type="dxa" w:w="200"/>
              <w:right w:type="dxa" w:w="200"/>
              <w:bottom w:type="dxa" w:w="200"/>
            </w:tcMar>
          </w:tcPr>
          <w:p>
            <w:pPr>
              <w:pStyle w:val="Para 07"/>
            </w:pPr>
            <w:r>
              <w:t>Entire result set as a reference to an array of array references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selectall_hashref() </w:t>
            </w:r>
          </w:p>
        </w:tc>
        <w:tc>
          <w:tcPr>
            <w:tcW w:type="auto" w:w="0"/>
            <w:shd w:val="clear" w:color="auto" w:fill="EEF2F6"/>
            <w:tcMar>
              <w:left w:type="dxa" w:w="200"/>
              <w:top w:type="dxa" w:w="200"/>
              <w:right w:type="dxa" w:w="200"/>
              <w:bottom w:type="dxa" w:w="200"/>
            </w:tcMar>
          </w:tcPr>
          <w:p>
            <w:pPr>
              <w:pStyle w:val="Para 07"/>
            </w:pPr>
            <w:r>
              <w:t>Entire result set as a reference to a hash of hash references</w:t>
            </w:r>
          </w:p>
        </w:tc>
      </w:tr>
    </w:tbl>
    <w:p>
      <w:pPr>
        <w:pStyle w:val="Normal"/>
      </w:pPr>
      <w:r>
        <w:t xml:space="preserve">Most of these methods return a reference. The exception is </w:t>
      </w:r>
      <w:r>
        <w:rPr>
          <w:rStyle w:val="Text1"/>
        </w:rPr>
        <w:t>selectrow_array()</w:t>
      </w:r>
      <w:r>
        <w:t xml:space="preserve">, which selects the first row of the result set and returns an array or a scalar, depending on how you call it. In array context, </w:t>
      </w:r>
      <w:r>
        <w:rPr>
          <w:rStyle w:val="Text1"/>
        </w:rPr>
        <w:t>selectrow_array()</w:t>
      </w:r>
      <w:r>
        <w:t xml:space="preserve"> returns the entire row as an array (or the empty list if no row was selected). This is useful for statements from which you expect to obtain only a single row. The return value can be used to determine the result set size. The column count is the number of elements in the array, and the row count is 1 or 0:</w:t>
      </w:r>
    </w:p>
    <w:p>
      <w:pPr>
        <w:pStyle w:val="Para 12"/>
      </w:pPr>
      <w:r>
        <w:rPr>
          <w:rStyle w:val="Text4"/>
        </w:rPr>
        <w:t xml:space="preserve">my</w:t>
        <w:br w:clear="none"/>
      </w:r>
      <w:r>
        <w:rPr>
          <w:rStyle w:val="Text6"/>
        </w:rPr>
        <w:t xml:space="preserve"> </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selectrow_array</w:t>
        <w:br w:clear="none"/>
      </w:r>
      <w:r>
        <w:rPr>
          <w:rStyle w:val="Text6"/>
        </w:rPr>
        <w:t xml:space="preserve"> </w:t>
        <w:br w:clear="none"/>
      </w:r>
      <w:r>
        <w:rPr>
          <w:rStyle w:val="Text10"/>
        </w:rPr>
        <w:t xml:space="preserve">(</w:t>
        <w:br w:clear="none"/>
      </w:r>
      <w:r>
        <w:t xml:space="preserve">"SELECT name, birth, foods FROM profile</w:t>
        <w:br w:clear="none"/>
      </w:r>
      <w:r>
        <w:rPr>
          <w:rStyle w:val="Text6"/>
        </w:rPr>
        <w:t xml:space="preserve"/>
        <w:br w:clear="none"/>
      </w:r>
      <w:r>
        <w:t xml:space="preserve">                                  WHERE id = 3"</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@val</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$nrows</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$ncols</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rPr>
          <w:rStyle w:val="Text1"/>
        </w:rPr>
        <w:t>selectrow_arrayref()</w:t>
      </w:r>
      <w:r>
        <w:t xml:space="preserve"> and </w:t>
      </w:r>
      <w:r>
        <w:rPr>
          <w:rStyle w:val="Text1"/>
        </w:rPr>
        <w:t>selectrow_hashref()</w:t>
      </w:r>
      <w:r>
        <w:t xml:space="preserve"> select the first row of the result set and return a reference to it, or </w:t>
      </w:r>
      <w:r>
        <w:rPr>
          <w:rStyle w:val="Text1"/>
        </w:rPr>
        <w:t>undef</w:t>
      </w:r>
      <w:r>
        <w:t xml:space="preserve"> if no row was selected. To access the column values, treat the reference the same way you treat the return value from </w:t>
      </w:r>
      <w:r>
        <w:rPr>
          <w:rStyle w:val="Text1"/>
        </w:rPr>
        <w:t>fetchrow_arrayref()</w:t>
      </w:r>
      <w:r>
        <w:t xml:space="preserve"> or </w:t>
      </w:r>
      <w:r>
        <w:rPr>
          <w:rStyle w:val="Text1"/>
        </w:rPr>
        <w:t>fetchrow_hashref()</w:t>
      </w:r>
      <w:r>
        <w:t>. The reference also provides the row and column counts:</w:t>
      </w:r>
    </w:p>
    <w:p>
      <w:pPr>
        <w:pStyle w:val="Para 27"/>
      </w:pPr>
      <w:r>
        <w:rPr>
          <w:rStyle w:val="Text4"/>
        </w:rPr>
        <w:t xml:space="preserve">my</w:t>
        <w:br w:clear="none"/>
      </w:r>
      <w:r>
        <w:rPr>
          <w:rStyle w:val="Text6"/>
        </w:rPr>
        <w:t xml:space="preserve"> </w:t>
        <w:br w:clear="none"/>
      </w:r>
      <w:r>
        <w:t xml:space="preserve">$ref</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selectrow_arrayref</w:t>
        <w:br w:clear="none"/>
      </w:r>
      <w:r>
        <w:rPr>
          <w:rStyle w:val="Text6"/>
        </w:rPr>
        <w:t xml:space="preserve"> </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$nrows</w:t>
        <w:br w:clear="none"/>
      </w:r>
      <w:r>
        <w:rPr>
          <w:rStyle w:val="Text6"/>
        </w:rPr>
        <w:t xml:space="preserve"> </w:t>
        <w:br w:clear="none"/>
      </w:r>
      <w:r>
        <w:rPr>
          <w:rStyle w:val="Text9"/>
        </w:rPr>
        <w:t xml:space="preserve">=</w:t>
        <w:br w:clear="none"/>
      </w:r>
      <w:r>
        <w:rPr>
          <w:rStyle w:val="Text6"/>
        </w:rPr>
        <w:t xml:space="preserve"> </w:t>
        <w:br w:clear="none"/>
      </w:r>
      <w:r>
        <w:t xml:space="preserve">$ncols</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br w:clear="none"/>
      </w:r>
      <w:r>
        <w:rPr>
          <w:rStyle w:val="Text4"/>
        </w:rPr>
        <w:t xml:space="preserve">my</w:t>
        <w:br w:clear="none"/>
      </w:r>
      <w:r>
        <w:rPr>
          <w:rStyle w:val="Text6"/>
        </w:rPr>
        <w:t xml:space="preserve"> </w:t>
        <w:br w:clear="none"/>
      </w:r>
      <w:r>
        <w:t xml:space="preserve">$ref</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selectrow_hashref</w:t>
        <w:br w:clear="none"/>
      </w:r>
      <w:r>
        <w:rPr>
          <w:rStyle w:val="Text6"/>
        </w:rPr>
        <w:t xml:space="preserve"> </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8"/>
        </w:rPr>
        <w:t xml:space="preserve">keys</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$nrows</w:t>
        <w:br w:clear="none"/>
      </w:r>
      <w:r>
        <w:rPr>
          <w:rStyle w:val="Text6"/>
        </w:rPr>
        <w:t xml:space="preserve"> </w:t>
        <w:br w:clear="none"/>
      </w:r>
      <w:r>
        <w:rPr>
          <w:rStyle w:val="Text9"/>
        </w:rPr>
        <w:t xml:space="preserve">=</w:t>
        <w:br w:clear="none"/>
      </w:r>
      <w:r>
        <w:rPr>
          <w:rStyle w:val="Text6"/>
        </w:rPr>
        <w:t xml:space="preserve"> </w:t>
        <w:br w:clear="none"/>
      </w:r>
      <w:r>
        <w:t xml:space="preserve">$ncols</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rPr>
          <w:rStyle w:val="Text1"/>
        </w:rPr>
        <w:t>selectcol_arrayref()</w:t>
      </w:r>
      <w:r>
        <w:t xml:space="preserve"> returns a reference to a single-column array representing the first column of the result set. Assuming a non-</w:t>
      </w:r>
      <w:r>
        <w:rPr>
          <w:rStyle w:val="Text1"/>
        </w:rPr>
        <w:t>undef</w:t>
      </w:r>
      <w:r>
        <w:t xml:space="preserve"> return value, access elements of the array as </w:t>
      </w:r>
      <w:r>
        <w:rPr>
          <w:rStyle w:val="Text1"/>
        </w:rPr>
        <w:t>$ref-&gt;[</w:t>
      </w:r>
      <w:r>
        <w:rPr>
          <w:rStyle w:val="Text24"/>
        </w:rPr>
        <w:t>i</w:t>
      </w:r>
      <w:r>
        <w:rPr>
          <w:rStyle w:val="Text1"/>
        </w:rPr>
        <w:t>]</w:t>
      </w:r>
      <w:r>
        <w:t xml:space="preserve"> for the value from row </w:t>
      </w:r>
      <w:r>
        <w:rPr>
          <w:rStyle w:val="Text24"/>
        </w:rPr>
        <w:t>i</w:t>
      </w:r>
      <w:r>
        <w:t>. The number of rows is the number of elements in the array, and the column count is 1 or 0:</w:t>
      </w:r>
    </w:p>
    <w:p>
      <w:pPr>
        <w:pStyle w:val="Para 27"/>
      </w:pPr>
      <w:r>
        <w:rPr>
          <w:rStyle w:val="Text4"/>
        </w:rPr>
        <w:t xml:space="preserve">my</w:t>
        <w:br w:clear="none"/>
      </w:r>
      <w:r>
        <w:rPr>
          <w:rStyle w:val="Text6"/>
        </w:rPr>
        <w:t xml:space="preserve"> </w:t>
        <w:br w:clear="none"/>
      </w:r>
      <w:r>
        <w:t xml:space="preserve">$ref</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selectcol_arrayref</w:t>
        <w:br w:clear="none"/>
      </w:r>
      <w:r>
        <w:rPr>
          <w:rStyle w:val="Text6"/>
        </w:rPr>
        <w:t xml:space="preserve"> </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$nrows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t xml:space="preserve">$nrows</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rPr>
          <w:rStyle w:val="Text1"/>
        </w:rPr>
        <w:t>selectall_arrayref()</w:t>
      </w:r>
      <w:r>
        <w:t xml:space="preserve"> returns a reference to an array containing an element for each row of the result. Each element is a reference to an array. To access row </w:t>
      </w:r>
      <w:r>
        <w:rPr>
          <w:rStyle w:val="Text24"/>
        </w:rPr>
        <w:t>i</w:t>
      </w:r>
      <w:r>
        <w:t xml:space="preserve"> of the result set, use </w:t>
      </w:r>
      <w:r>
        <w:rPr>
          <w:rStyle w:val="Text1"/>
        </w:rPr>
        <w:t>$ref-&gt;[</w:t>
      </w:r>
      <w:r>
        <w:rPr>
          <w:rStyle w:val="Text24"/>
        </w:rPr>
        <w:t>i</w:t>
      </w:r>
      <w:r>
        <w:rPr>
          <w:rStyle w:val="Text1"/>
        </w:rPr>
        <w:t>]</w:t>
      </w:r>
      <w:r>
        <w:t xml:space="preserve"> to get a reference to the row. Then treat the row reference the same way, as a return value from </w:t>
      </w:r>
      <w:r>
        <w:rPr>
          <w:rStyle w:val="Text1"/>
        </w:rPr>
        <w:t>fetchrow_arrayref()</w:t>
      </w:r>
      <w:r>
        <w:t>, to access individual column values in the row. The result set row and column counts are available as follows:</w:t>
      </w:r>
    </w:p>
    <w:p>
      <w:pPr>
        <w:pStyle w:val="Para 27"/>
      </w:pPr>
      <w:r>
        <w:rPr>
          <w:rStyle w:val="Text4"/>
        </w:rPr>
        <w:t xml:space="preserve">my</w:t>
        <w:br w:clear="none"/>
      </w:r>
      <w:r>
        <w:rPr>
          <w:rStyle w:val="Text6"/>
        </w:rPr>
        <w:t xml:space="preserve"> </w:t>
        <w:br w:clear="none"/>
      </w:r>
      <w:r>
        <w:t xml:space="preserve">$ref</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selectall_arrayref</w:t>
        <w:br w:clear="none"/>
      </w:r>
      <w:r>
        <w:rPr>
          <w:rStyle w:val="Text6"/>
        </w:rPr>
        <w:t xml:space="preserve"> </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$nrows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t xml:space="preserve">$nrows</w:t>
        <w:br w:clear="none"/>
      </w:r>
      <w:r>
        <w:rPr>
          <w:rStyle w:val="Text6"/>
        </w:rPr>
        <w:t xml:space="preserve"> </w:t>
        <w:br w:clear="none"/>
      </w:r>
      <w:r>
        <w:rPr>
          <w:rStyle w:val="Text10"/>
        </w:rPr>
        <w:t xml:space="preserve">?</w:t>
        <w:br w:clear="none"/>
      </w:r>
      <w:r>
        <w:rPr>
          <w:rStyle w:val="Text6"/>
        </w:rPr>
        <w:t xml:space="preserve"> </w:t>
        <w:br w:clear="none"/>
      </w:r>
      <w:r>
        <w:t xml:space="preserve">@</w:t>
        <w:br w:clear="none"/>
      </w:r>
      <w:r>
        <w:rPr>
          <w:rStyle w:val="Text10"/>
        </w:rPr>
        <w:t xml:space="preserve">{</w:t>
        <w:br w:clear="none"/>
      </w:r>
      <w:r>
        <w:t xml:space="preserve">$ref</w:t>
        <w:br w:clear="none"/>
      </w:r>
      <w:r>
        <w:rPr>
          <w:rStyle w:val="Text9"/>
        </w:rPr>
        <w:t xml:space="preserve">-&gt;</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rPr>
          <w:rStyle w:val="Text1"/>
        </w:rPr>
        <w:t>selectall_hashref()</w:t>
      </w:r>
      <w:r>
        <w:t xml:space="preserve"> returns a reference to a hash, each element of which is a hash reference to a row of the result. To call it, specify an argument that indicates which column to use for hash keys. For example, if you retrieve rows from the </w:t>
      </w:r>
      <w:r>
        <w:rPr>
          <w:rStyle w:val="Text1"/>
        </w:rPr>
        <w:t>profile</w:t>
      </w:r>
      <w:r>
        <w:t xml:space="preserve"> table, the primary key is the </w:t>
      </w:r>
      <w:r>
        <w:rPr>
          <w:rStyle w:val="Text1"/>
        </w:rPr>
        <w:t>id</w:t>
      </w:r>
      <w:r>
        <w:t xml:space="preserve"> column:</w:t>
      </w:r>
    </w:p>
    <w:p>
      <w:pPr>
        <w:pStyle w:val="Para 12"/>
      </w:pP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selectall_hashref</w:t>
        <w:br w:clear="none"/>
      </w:r>
      <w:r>
        <w:rPr>
          <w:rStyle w:val="Text6"/>
        </w:rPr>
        <w:t xml:space="preserve"> </w:t>
        <w:br w:clear="none"/>
      </w:r>
      <w:r>
        <w:rPr>
          <w:rStyle w:val="Text10"/>
        </w:rPr>
        <w:t xml:space="preserve">(</w:t>
        <w:br w:clear="none"/>
      </w:r>
      <w:r>
        <w:t xml:space="preserve">"SELECT * FROM profile"</w:t>
        <w:br w:clear="none"/>
      </w:r>
      <w:r>
        <w:rPr>
          <w:rStyle w:val="Text10"/>
        </w:rPr>
        <w:t xml:space="preserve">,</w:t>
        <w:br w:clear="none"/>
      </w:r>
      <w:r>
        <w:rPr>
          <w:rStyle w:val="Text6"/>
        </w:rPr>
        <w:t xml:space="preserve"> </w:t>
        <w:br w:clear="none"/>
      </w:r>
      <w:r>
        <w:t xml:space="preserve">"id"</w:t>
        <w:br w:clear="none"/>
      </w:r>
      <w:r>
        <w:rPr>
          <w:rStyle w:val="Text10"/>
        </w:rPr>
        <w:t xml:space="preserve">);</w:t>
        <w:br w:clear="none"/>
      </w:r>
    </w:p>
    <w:p>
      <w:pPr>
        <w:pStyle w:val="Normal"/>
      </w:pPr>
      <w:r>
        <w:t xml:space="preserve">Access rows using the keys of the hash. For a row that has a key column value of </w:t>
      </w:r>
      <w:r>
        <w:rPr>
          <w:rStyle w:val="Text1"/>
        </w:rPr>
        <w:t>12</w:t>
      </w:r>
      <w:r>
        <w:t xml:space="preserve">, the hash reference for the row is </w:t>
      </w:r>
      <w:r>
        <w:rPr>
          <w:rStyle w:val="Text1"/>
        </w:rPr>
        <w:t>$ref-&gt;{12}</w:t>
      </w:r>
      <w:r>
        <w:t xml:space="preserve">. That row value is keyed on column names, which you can use to access individual column elements (for example, </w:t>
      </w:r>
      <w:r>
        <w:rPr>
          <w:rStyle w:val="Text1"/>
        </w:rPr>
        <w:t>$ref-&gt;{12}-&gt;{name}</w:t>
      </w:r>
      <w:r>
        <w:t>). The result set row and column counts are available as follows:</w:t>
      </w:r>
    </w:p>
    <w:p>
      <w:pPr>
        <w:pStyle w:val="Para 27"/>
      </w:pPr>
      <w:r>
        <w:rPr>
          <w:rStyle w:val="Text4"/>
        </w:rPr>
        <w:t xml:space="preserve">my</w:t>
        <w:br w:clear="none"/>
      </w:r>
      <w:r>
        <w:rPr>
          <w:rStyle w:val="Text6"/>
        </w:rPr>
        <w:t xml:space="preserve"> </w:t>
        <w:br w:clear="none"/>
      </w:r>
      <w:r>
        <w:t xml:space="preserve">@keys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8"/>
        </w:rPr>
        <w:t xml:space="preserve">keys</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t xml:space="preserve">$ref</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$nrows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scalar</w:t>
        <w:br w:clear="none"/>
      </w:r>
      <w:r>
        <w:rPr>
          <w:rStyle w:val="Text6"/>
        </w:rPr>
        <w:t xml:space="preserve"> </w:t>
        <w:br w:clear="none"/>
      </w:r>
      <w:r>
        <w:rPr>
          <w:rStyle w:val="Text10"/>
        </w:rPr>
        <w:t xml:space="preserve">(</w:t>
        <w:br w:clear="none"/>
      </w:r>
      <w:r>
        <w:t xml:space="preserve">@keys</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t xml:space="preserve">$nrows</w:t>
        <w:br w:clear="none"/>
      </w:r>
      <w:r>
        <w:rPr>
          <w:rStyle w:val="Text6"/>
        </w:rPr>
        <w:t xml:space="preserve"> </w:t>
        <w:br w:clear="none"/>
      </w:r>
      <w:r>
        <w:rPr>
          <w:rStyle w:val="Text10"/>
        </w:rPr>
        <w:t xml:space="preserve">?</w:t>
        <w:br w:clear="none"/>
      </w:r>
      <w:r>
        <w:rPr>
          <w:rStyle w:val="Text6"/>
        </w:rPr>
        <w:t xml:space="preserve"> </w:t>
        <w:br w:clear="none"/>
      </w:r>
      <w:r>
        <w:rPr>
          <w:rStyle w:val="Text18"/>
        </w:rPr>
        <w:t xml:space="preserve">keys</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t xml:space="preserve">$ref</w:t>
        <w:br w:clear="none"/>
      </w:r>
      <w:r>
        <w:rPr>
          <w:rStyle w:val="Text9"/>
        </w:rPr>
        <w:t xml:space="preserve">-&gt;</w:t>
        <w:br w:clear="none"/>
      </w:r>
      <w:r>
        <w:rPr>
          <w:rStyle w:val="Text10"/>
        </w:rPr>
        <w:t xml:space="preserve">{</w:t>
        <w:br w:clear="none"/>
      </w:r>
      <w:r>
        <w:t xml:space="preserve">$keys</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t xml:space="preserve">The </w:t>
      </w:r>
      <w:r>
        <w:rPr>
          <w:rStyle w:val="Text1"/>
        </w:rPr>
        <w:t>selectall_</w:t>
      </w:r>
      <w:r>
        <w:rPr>
          <w:rStyle w:val="Text24"/>
        </w:rPr>
        <w:t>XXX</w:t>
      </w:r>
      <w:r>
        <w:rPr>
          <w:rStyle w:val="Text1"/>
        </w:rPr>
        <w:t>()</w:t>
      </w:r>
      <w:r>
        <w:t xml:space="preserve"> methods are useful when you need to process a result set more than once because Perl DBI provides no way to </w:t>
        <w:t>rewind</w:t>
        <w:t xml:space="preserve"> a result set. By assigning the entire result set to a variable, you can iterate through its elements multiple times.</w:t>
      </w:r>
    </w:p>
    <w:p>
      <w:pPr>
        <w:pStyle w:val="Normal"/>
      </w:pPr>
      <w:r>
        <w:t xml:space="preserve">Take care when using the high-level methods if you have </w:t>
      </w:r>
      <w:r>
        <w:rPr>
          <w:rStyle w:val="Text1"/>
        </w:rPr>
        <w:t>RaiseError</w:t>
      </w:r>
      <w:r>
        <w:t xml:space="preserve"> disabled. In that case, a method’s return value may not enable you to distinguish an error from an empty result set. For example, if you call </w:t>
      </w:r>
      <w:r>
        <w:rPr>
          <w:rStyle w:val="Text1"/>
        </w:rPr>
        <w:t>selectrow_array()</w:t>
      </w:r>
      <w:r>
        <w:t xml:space="preserve"> in scalar context to retrieve a single value, an </w:t>
      </w:r>
      <w:r>
        <w:rPr>
          <w:rStyle w:val="Text1"/>
        </w:rPr>
        <w:t>undef</w:t>
      </w:r>
      <w:r>
        <w:t xml:space="preserve"> return value is ambiguous because it may indicate any of three things: an error, an empty result set, or a result set consisting of a single </w:t>
      </w:r>
      <w:r>
        <w:rPr>
          <w:rStyle w:val="Text1"/>
        </w:rPr>
        <w:t>NULL</w:t>
      </w:r>
      <w:r>
        <w:t xml:space="preserve"> value. To test for an error,</w:t>
      </w:r>
      <w:r>
        <w:rPr>
          <w:rStyle w:val="Text79"/>
        </w:rPr>
        <w:bookmarkStart w:id="1889" w:name="idm45336901479504"/>
        <w:t/>
        <w:bookmarkEnd w:id="1889"/>
      </w:r>
      <w:r>
        <w:t xml:space="preserve"> check the value of </w:t>
      </w:r>
      <w:r>
        <w:rPr>
          <w:rStyle w:val="Text1"/>
        </w:rPr>
        <w:t>$DBI::errstr</w:t>
      </w:r>
      <w:r>
        <w:t xml:space="preserve">, </w:t>
      </w:r>
      <w:r>
        <w:rPr>
          <w:rStyle w:val="Text1"/>
        </w:rPr>
        <w:t>$DBI::err</w:t>
      </w:r>
      <w:r>
        <w:t xml:space="preserve">, or </w:t>
      </w:r>
      <w:r>
        <w:rPr>
          <w:rStyle w:val="Text1"/>
        </w:rPr>
        <w:t>$DBI::state</w:t>
      </w:r>
      <w:r>
        <w:t>.</w:t>
      </w:r>
    </w:p>
    <w:p>
      <w:bookmarkStart w:id="1890" w:name="Ruby___________The_Ruby_Mysql2_A"/>
      <w:pPr>
        <w:keepNext/>
        <w:pStyle w:val="Heading 2"/>
      </w:pPr>
      <w:r>
        <w:t>Ruby</w:t>
      </w:r>
      <w:bookmarkEnd w:id="1890"/>
    </w:p>
    <w:p>
      <w:pPr>
        <w:pStyle w:val="Normal"/>
      </w:pPr>
      <w:r>
        <w:t>The Ruby Mysql2 API uses the same calls for SQL statements that do not return a result</w:t>
      </w:r>
      <w:r>
        <w:rPr>
          <w:rStyle w:val="Text79"/>
        </w:rPr>
        <w:bookmarkStart w:id="1891" w:name="idm45336901476384"/>
        <w:t/>
        <w:bookmarkEnd w:id="1891"/>
      </w:r>
      <w:r>
        <w:t xml:space="preserve"> set and those that do. To process a statement in Ruby, use the </w:t>
      </w:r>
      <w:r>
        <w:rPr>
          <w:rStyle w:val="Text1"/>
        </w:rPr>
        <w:t>query</w:t>
      </w:r>
      <w:r>
        <w:t xml:space="preserve"> method. If the statement fails with an error, </w:t>
      </w:r>
      <w:r>
        <w:rPr>
          <w:rStyle w:val="Text1"/>
        </w:rPr>
        <w:t>query</w:t>
      </w:r>
      <w:r>
        <w:t xml:space="preserve"> raises an exception. Otherwise, the </w:t>
      </w:r>
      <w:r>
        <w:rPr>
          <w:rStyle w:val="Text1"/>
        </w:rPr>
        <w:t>affected_rows</w:t>
      </w:r>
      <w:r>
        <w:t xml:space="preserve"> method returns the number of rows changed for the last statement that modifies data:</w:t>
      </w:r>
    </w:p>
    <w:p>
      <w:pPr>
        <w:pStyle w:val="Para 12"/>
      </w:pP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"UPDATE profile SET cats = cats+1 WHERE name = 'Sybil'"</w:t>
        <w:br w:clear="none"/>
      </w:r>
      <w:r>
        <w:rPr>
          <w:rStyle w:val="Text10"/>
        </w:rPr>
        <w:t xml:space="preserve">)</w:t>
        <w:br w:clear="none"/>
      </w:r>
      <w:r>
        <w:rPr>
          <w:rStyle w:val="Text6"/>
        </w:rPr>
        <w:t xml:space="preserve"/>
        <w:br w:clear="none"/>
      </w:r>
      <w:r>
        <w:rPr>
          <w:rStyle w:val="Text18"/>
        </w:rPr>
        <w:t xml:space="preserve">puts</w:t>
        <w:br w:clear="none"/>
      </w:r>
      <w:r>
        <w:rPr>
          <w:rStyle w:val="Text6"/>
        </w:rPr>
        <w:t xml:space="preserve"> </w:t>
        <w:br w:clear="none"/>
      </w:r>
      <w:r>
        <w:t xml:space="preserve">"Number of rows updated: </w:t>
        <w:br w:clear="none"/>
      </w:r>
      <w:r>
        <w:rPr>
          <w:rStyle w:val="Text39"/>
        </w:rPr>
        <w:t xml:space="preserve">#{</w:t>
        <w:br w:clear="none"/>
      </w:r>
      <w:r>
        <w:rPr>
          <w:rStyle w:val="Text3"/>
        </w:rPr>
        <w:t xml:space="preserve">client</w:t>
        <w:br w:clear="none"/>
      </w:r>
      <w:r>
        <w:rPr>
          <w:rStyle w:val="Text9"/>
        </w:rPr>
        <w:t xml:space="preserve">.</w:t>
        <w:br w:clear="none"/>
      </w:r>
      <w:r>
        <w:rPr>
          <w:rStyle w:val="Text3"/>
        </w:rPr>
        <w:t xml:space="preserve">affected_rows</w:t>
        <w:br w:clear="none"/>
      </w:r>
      <w:r>
        <w:rPr>
          <w:rStyle w:val="Text39"/>
        </w:rPr>
        <w:t xml:space="preserve">}</w:t>
        <w:br w:clear="none"/>
      </w:r>
      <w:r>
        <w:t xml:space="preserve">"</w:t>
        <w:br w:clear="none"/>
      </w:r>
    </w:p>
    <w:p>
      <w:pPr>
        <w:pStyle w:val="Normal"/>
      </w:pPr>
      <w:r>
        <w:t xml:space="preserve">For statements such as </w:t>
      </w:r>
      <w:r>
        <w:rPr>
          <w:rStyle w:val="Text1"/>
        </w:rPr>
        <w:t>SELECT</w:t>
      </w:r>
      <w:r>
        <w:t xml:space="preserve"> that return a result set, the </w:t>
      </w:r>
      <w:r>
        <w:rPr>
          <w:rStyle w:val="Text1"/>
        </w:rPr>
        <w:t>query</w:t>
      </w:r>
      <w:r>
        <w:t xml:space="preserve"> method returns the result set as an instance of the </w:t>
      </w:r>
      <w:r>
        <w:rPr>
          <w:rStyle w:val="Text1"/>
        </w:rPr>
        <w:t>Mysql2::Result</w:t>
      </w:r>
      <w:r>
        <w:t xml:space="preserve"> class. The </w:t>
      </w:r>
      <w:r>
        <w:rPr>
          <w:rStyle w:val="Text1"/>
        </w:rPr>
        <w:t>affected_rows</w:t>
      </w:r>
      <w:r>
        <w:t xml:space="preserve"> method will return the number of rows in the result set for such statements. You can also obtain the number of rows in the result set by using the </w:t>
      </w:r>
      <w:r>
        <w:rPr>
          <w:rStyle w:val="Text1"/>
        </w:rPr>
        <w:t>count</w:t>
      </w:r>
      <w:r>
        <w:t xml:space="preserve"> method of the </w:t>
      </w:r>
      <w:r>
        <w:rPr>
          <w:rStyle w:val="Text1"/>
        </w:rPr>
        <w:t>Mysql2::Result</w:t>
      </w:r>
      <w:r>
        <w:t xml:space="preserve"> object: </w:t>
      </w:r>
    </w:p>
    <w:p>
      <w:pPr>
        <w:pStyle w:val="Para 12"/>
      </w:pPr>
      <w:r>
        <w:rPr>
          <w:rStyle w:val="Text3"/>
        </w:rPr>
        <w:t xml:space="preserve">result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"SELECT id, name, cats FROM profile"</w:t>
        <w:br w:clear="none"/>
      </w:r>
      <w:r>
        <w:rPr>
          <w:rStyle w:val="Text10"/>
        </w:rPr>
        <w:t xml:space="preserve">)</w:t>
        <w:br w:clear="none"/>
      </w:r>
      <w:r>
        <w:rPr>
          <w:rStyle w:val="Text6"/>
        </w:rPr>
        <w:t xml:space="preserve"/>
        <w:br w:clear="none"/>
      </w:r>
      <w:r>
        <w:rPr>
          <w:rStyle w:val="Text18"/>
        </w:rPr>
        <w:t xml:space="preserve">puts</w:t>
        <w:br w:clear="none"/>
      </w:r>
      <w:r>
        <w:rPr>
          <w:rStyle w:val="Text6"/>
        </w:rPr>
        <w:t xml:space="preserve"> </w:t>
        <w:br w:clear="none"/>
      </w:r>
      <w:r>
        <w:t xml:space="preserve">"Number of rows returned: </w:t>
        <w:br w:clear="none"/>
      </w:r>
      <w:r>
        <w:rPr>
          <w:rStyle w:val="Text39"/>
        </w:rPr>
        <w:t xml:space="preserve">#{</w:t>
        <w:br w:clear="none"/>
      </w:r>
      <w:r>
        <w:rPr>
          <w:rStyle w:val="Text3"/>
        </w:rPr>
        <w:t xml:space="preserve">client</w:t>
        <w:br w:clear="none"/>
      </w:r>
      <w:r>
        <w:rPr>
          <w:rStyle w:val="Text9"/>
        </w:rPr>
        <w:t xml:space="preserve">.</w:t>
        <w:br w:clear="none"/>
      </w:r>
      <w:r>
        <w:rPr>
          <w:rStyle w:val="Text3"/>
        </w:rPr>
        <w:t xml:space="preserve">affected_rows</w:t>
        <w:br w:clear="none"/>
      </w:r>
      <w:r>
        <w:rPr>
          <w:rStyle w:val="Text39"/>
        </w:rPr>
        <w:t xml:space="preserve">}</w:t>
        <w:br w:clear="none"/>
      </w:r>
      <w:r>
        <w:t xml:space="preserve">"</w:t>
        <w:br w:clear="none"/>
      </w:r>
      <w:r>
        <w:rPr>
          <w:rStyle w:val="Text6"/>
        </w:rPr>
        <w:t xml:space="preserve"/>
        <w:br w:clear="none"/>
      </w:r>
      <w:r>
        <w:rPr>
          <w:rStyle w:val="Text18"/>
        </w:rPr>
        <w:t xml:space="preserve">puts</w:t>
        <w:br w:clear="none"/>
      </w:r>
      <w:r>
        <w:rPr>
          <w:rStyle w:val="Text6"/>
        </w:rPr>
        <w:t xml:space="preserve"> </w:t>
        <w:br w:clear="none"/>
      </w:r>
      <w:r>
        <w:t xml:space="preserve">"Number of rows returned: </w:t>
        <w:br w:clear="none"/>
      </w:r>
      <w:r>
        <w:rPr>
          <w:rStyle w:val="Text39"/>
        </w:rPr>
        <w:t xml:space="preserve">#{</w:t>
        <w:br w:clear="none"/>
      </w:r>
      <w:r>
        <w:rPr>
          <w:rStyle w:val="Text3"/>
        </w:rPr>
        <w:t xml:space="preserve">result</w:t>
        <w:br w:clear="none"/>
      </w:r>
      <w:r>
        <w:rPr>
          <w:rStyle w:val="Text9"/>
        </w:rPr>
        <w:t xml:space="preserve">.</w:t>
        <w:br w:clear="none"/>
      </w:r>
      <w:r>
        <w:rPr>
          <w:rStyle w:val="Text3"/>
        </w:rPr>
        <w:t xml:space="preserve">count</w:t>
        <w:br w:clear="none"/>
      </w:r>
      <w:r>
        <w:rPr>
          <w:rStyle w:val="Text39"/>
        </w:rPr>
        <w:t xml:space="preserve">}</w:t>
        <w:br w:clear="none"/>
      </w:r>
      <w:r>
        <w:t xml:space="preserve">"</w:t>
        <w:br w:clear="none"/>
      </w:r>
      <w:r>
        <w:rPr>
          <w:rStyle w:val="Text6"/>
        </w:rPr>
        <w:t xml:space="preserve"/>
        <w:br w:clear="none"/>
      </w:r>
      <w:r>
        <w:rPr>
          <w:rStyle w:val="Text3"/>
        </w:rPr>
        <w:t xml:space="preserve">result</w:t>
        <w:br w:clear="none"/>
      </w:r>
      <w:r>
        <w:rPr>
          <w:rStyle w:val="Text9"/>
        </w:rPr>
        <w:t xml:space="preserve">.</w:t>
        <w:br w:clear="none"/>
      </w:r>
      <w:r>
        <w:rPr>
          <w:rStyle w:val="Text3"/>
        </w:rPr>
        <w:t xml:space="preserve">each</w:t>
        <w:br w:clear="none"/>
      </w:r>
      <w:r>
        <w:rPr>
          <w:rStyle w:val="Text6"/>
        </w:rPr>
        <w:t xml:space="preserve"> </w:t>
        <w:br w:clear="none"/>
      </w:r>
      <w:r>
        <w:rPr>
          <w:rStyle w:val="Text4"/>
        </w:rPr>
        <w:t xml:space="preserve">do</w:t>
        <w:br w:clear="none"/>
      </w:r>
      <w:r>
        <w:rPr>
          <w:rStyle w:val="Text6"/>
        </w:rPr>
        <w:t xml:space="preserve"> </w:t>
        <w:br w:clear="none"/>
      </w:r>
      <w:r>
        <w:rPr>
          <w:rStyle w:val="Text9"/>
        </w:rPr>
        <w:t xml:space="preserve">|</w:t>
        <w:br w:clear="none"/>
      </w:r>
      <w:r>
        <w:rPr>
          <w:rStyle w:val="Text3"/>
        </w:rPr>
        <w:t xml:space="preserve">row</w:t>
        <w:br w:clear="none"/>
      </w:r>
      <w:r>
        <w:rPr>
          <w:rStyle w:val="Text9"/>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"id: %s, name: %s, cats: %s</w:t>
        <w:br w:clear="none"/>
        <w:t xml:space="preserve">\n</w:t>
        <w:br w:clear="none"/>
        <w:t xml:space="preserve">"</w:t>
        <w:br w:clear="none"/>
      </w:r>
      <w:r>
        <w:rPr>
          <w:rStyle w:val="Text10"/>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"name"</w:t>
        <w:br w:clear="none"/>
      </w:r>
      <w:r>
        <w:rPr>
          <w:rStyle w:val="Text9"/>
        </w:rPr>
        <w:t xml:space="preserve">]</w:t>
        <w:br w:clear="none"/>
      </w:r>
      <w:r>
        <w:rPr>
          <w:rStyle w:val="Text10"/>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"cats"</w:t>
        <w:br w:clear="none"/>
      </w:r>
      <w:r>
        <w:rPr>
          <w:rStyle w:val="Text9"/>
        </w:rPr>
        <w:t xml:space="preserve">]</w:t>
        <w:br w:clear="none"/>
      </w:r>
      <w:r>
        <w:rPr>
          <w:rStyle w:val="Text6"/>
        </w:rPr>
        <w:t xml:space="preserve"/>
        <w:br w:clear="none"/>
      </w:r>
      <w:r>
        <w:rPr>
          <w:rStyle w:val="Text4"/>
        </w:rPr>
        <w:t xml:space="preserve">end</w:t>
        <w:br w:clear="none"/>
      </w:r>
    </w:p>
    <w:p>
      <w:pPr>
        <w:pStyle w:val="Normal"/>
      </w:pPr>
      <w:r>
        <w:t/>
      </w:r>
      <w:r>
        <w:rPr>
          <w:rStyle w:val="Text1"/>
        </w:rPr>
        <w:t>result.fields</w:t>
      </w:r>
      <w:r>
        <w:t xml:space="preserve"> contains the names of the columns in the result set. </w:t>
      </w:r>
    </w:p>
    <w:p>
      <w:bookmarkStart w:id="1892" w:name="PHPPDO_has_two_connection_object"/>
      <w:pPr>
        <w:keepNext/>
        <w:pStyle w:val="Heading 2"/>
      </w:pPr>
      <w:r>
        <w:t>PHP</w:t>
      </w:r>
      <w:bookmarkEnd w:id="1892"/>
    </w:p>
    <w:p>
      <w:pPr>
        <w:pStyle w:val="Normal"/>
      </w:pPr>
      <w:r>
        <w:t>PDO has two connection-object methods to execute SQL statements:</w:t>
      </w:r>
      <w:r>
        <w:rPr>
          <w:rStyle w:val="Text79"/>
        </w:rPr>
        <w:bookmarkStart w:id="1893" w:name="idm45336901355520"/>
        <w:t/>
        <w:bookmarkEnd w:id="1893"/>
      </w:r>
      <w:r>
        <w:t xml:space="preserve"> </w:t>
      </w:r>
      <w:r>
        <w:rPr>
          <w:rStyle w:val="Text1"/>
        </w:rPr>
        <w:t>exec()</w:t>
      </w:r>
      <w:r>
        <w:t xml:space="preserve"> for statements that do not return a result set and </w:t>
      </w:r>
      <w:r>
        <w:rPr>
          <w:rStyle w:val="Text1"/>
        </w:rPr>
        <w:t>query()</w:t>
      </w:r>
      <w:r>
        <w:t xml:space="preserve"> for those that do. If you have PDO exceptions enabled, both methods raise</w:t>
      </w:r>
      <w:r>
        <w:rPr>
          <w:rStyle w:val="Text79"/>
        </w:rPr>
        <w:bookmarkStart w:id="1894" w:name="idm45336901353248"/>
        <w:t/>
        <w:bookmarkEnd w:id="1894"/>
      </w:r>
      <w:r>
        <w:t xml:space="preserve"> an exception if statement execution fails. (Another approach couples the </w:t>
      </w:r>
      <w:r>
        <w:rPr>
          <w:rStyle w:val="Text1"/>
        </w:rPr>
        <w:t>prepare()</w:t>
      </w:r>
      <w:r>
        <w:t xml:space="preserve"> and </w:t>
      </w:r>
      <w:r>
        <w:rPr>
          <w:rStyle w:val="Text1"/>
        </w:rPr>
        <w:t>execute()</w:t>
      </w:r>
      <w:r>
        <w:t xml:space="preserve"> methods; see </w:t>
      </w:r>
      <w:hyperlink w:anchor="4_5_Handling_Special_Characters">
        <w:r>
          <w:rPr>
            <w:rStyle w:val="Text2"/>
          </w:rPr>
          <w:t>Recipe 4.5</w:t>
        </w:r>
      </w:hyperlink>
      <w:r>
        <w:t>.)</w:t>
      </w:r>
    </w:p>
    <w:p>
      <w:pPr>
        <w:pStyle w:val="Normal"/>
      </w:pPr>
      <w:r>
        <w:t xml:space="preserve">To execute statements such as </w:t>
      </w:r>
      <w:r>
        <w:rPr>
          <w:rStyle w:val="Text1"/>
        </w:rPr>
        <w:t>INSERT</w:t>
      </w:r>
      <w:r>
        <w:t xml:space="preserve"> or </w:t>
      </w:r>
      <w:r>
        <w:rPr>
          <w:rStyle w:val="Text1"/>
        </w:rPr>
        <w:t>UPDATE</w:t>
      </w:r>
      <w:r>
        <w:t xml:space="preserve"> that don’t return rows, use </w:t>
      </w:r>
      <w:r>
        <w:rPr>
          <w:rStyle w:val="Text1"/>
        </w:rPr>
        <w:t>exec()</w:t>
      </w:r>
      <w:r>
        <w:t>. It returns a count to indicate how many rows were changed:</w:t>
      </w:r>
    </w:p>
    <w:p>
      <w:pPr>
        <w:pStyle w:val="Para 12"/>
      </w:pP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t xml:space="preserve">"UPDATE profile SET cats = cats+1 WHERE name = 'Sybil'"</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rPr>
          <w:rStyle w:val="Text10"/>
        </w:rPr>
        <w:t xml:space="preserve">(</w:t>
        <w:br w:clear="none"/>
      </w:r>
      <w:r>
        <w:t xml:space="preserve">"Number of rows updated: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$count</w:t>
        <w:br w:clear="none"/>
      </w:r>
      <w:r>
        <w:rPr>
          <w:rStyle w:val="Text10"/>
        </w:rPr>
        <w:t xml:space="preserve">);</w:t>
        <w:br w:clear="none"/>
      </w:r>
    </w:p>
    <w:p>
      <w:pPr>
        <w:pStyle w:val="Normal"/>
      </w:pPr>
      <w:r>
        <w:t xml:space="preserve">For statements such as </w:t>
      </w:r>
      <w:r>
        <w:rPr>
          <w:rStyle w:val="Text1"/>
        </w:rPr>
        <w:t>SELECT</w:t>
      </w:r>
      <w:r>
        <w:t xml:space="preserve"> that return a result set, the </w:t>
      </w:r>
      <w:r>
        <w:rPr>
          <w:rStyle w:val="Text1"/>
        </w:rPr>
        <w:t>query()</w:t>
      </w:r>
      <w:r>
        <w:t xml:space="preserve"> method returns a statement handle. Generally, you use this object to call a row-fetching method in a loop, and count the rows if you need to know how many there are:</w:t>
      </w:r>
    </w:p>
    <w:p>
      <w:pPr>
        <w:pStyle w:val="Para 12"/>
      </w:pP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query</w:t>
        <w:br w:clear="none"/>
      </w:r>
      <w:r>
        <w:rPr>
          <w:rStyle w:val="Text6"/>
        </w:rPr>
        <w:t xml:space="preserve"> </w:t>
        <w:br w:clear="none"/>
      </w:r>
      <w:r>
        <w:rPr>
          <w:rStyle w:val="Text10"/>
        </w:rPr>
        <w:t xml:space="preserve">(</w:t>
        <w:br w:clear="none"/>
      </w:r>
      <w:r>
        <w:t xml:space="preserve">"SELECT id, name, cats FROM profile"</w:t>
        <w:br w:clear="none"/>
      </w:r>
      <w:r>
        <w:rPr>
          <w:rStyle w:val="Text10"/>
        </w:rPr>
        <w:t xml:space="preserve">);</w:t>
        <w:br w:clear="none"/>
      </w:r>
      <w:r>
        <w:rPr>
          <w:rStyle w:val="Text6"/>
        </w:rPr>
        <w:t xml:space="preserve"/>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19"/>
        </w:rPr>
        <w:t xml:space="preserve">$row</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21"/>
        </w:rPr>
        <w:t xml:space="preserve">fetch</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FETCH_NUM</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"id: %s, name: %s, cats: %s</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$row</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9"/>
        </w:rPr>
        <w:t xml:space="preserve">$row</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9"/>
        </w:rPr>
        <w:t xml:space="preserve">$row</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t xml:space="preserve">  </w:t>
        <w:br w:clear="none"/>
      </w:r>
      <w:r>
        <w:rPr>
          <w:rStyle w:val="Text19"/>
        </w:rPr>
        <w:t xml:space="preserve">$count</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rPr>
          <w:rStyle w:val="Text10"/>
        </w:rPr>
        <w:t xml:space="preserve">(</w:t>
        <w:br w:clear="none"/>
      </w:r>
      <w:r>
        <w:t xml:space="preserve">"Number of rows returned: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$count</w:t>
        <w:br w:clear="none"/>
      </w:r>
      <w:r>
        <w:rPr>
          <w:rStyle w:val="Text10"/>
        </w:rPr>
        <w:t xml:space="preserve">);</w:t>
        <w:br w:clear="none"/>
      </w:r>
    </w:p>
    <w:p>
      <w:pPr>
        <w:pStyle w:val="Normal"/>
      </w:pPr>
      <w:r>
        <w:t xml:space="preserve">To determine the number of columns in the result set, call the statement handle </w:t>
      </w:r>
      <w:r>
        <w:rPr>
          <w:rStyle w:val="Text1"/>
        </w:rPr>
        <w:t>columnCount()</w:t>
      </w:r>
      <w:r>
        <w:t xml:space="preserve"> method.</w:t>
      </w:r>
    </w:p>
    <w:p>
      <w:pPr>
        <w:pStyle w:val="Normal"/>
      </w:pPr>
      <w:r>
        <w:t xml:space="preserve">The example demonstrates the statement handle </w:t>
      </w:r>
      <w:r>
        <w:rPr>
          <w:rStyle w:val="Text1"/>
        </w:rPr>
        <w:t>fetch()</w:t>
      </w:r>
      <w:r>
        <w:t xml:space="preserve"> method, which returns the next row of the result set or </w:t>
      </w:r>
      <w:r>
        <w:rPr>
          <w:rStyle w:val="Text1"/>
        </w:rPr>
        <w:t>FALSE</w:t>
      </w:r>
      <w:r>
        <w:t xml:space="preserve"> when there are no more. </w:t>
      </w:r>
      <w:r>
        <w:rPr>
          <w:rStyle w:val="Text1"/>
        </w:rPr>
        <w:t>fetch()</w:t>
      </w:r>
      <w:r>
        <w:t xml:space="preserve"> takes an optional argument that indicates what type of value it should return. As shown, with an argument of </w:t>
      </w:r>
      <w:r>
        <w:rPr>
          <w:rStyle w:val="Text1"/>
        </w:rPr>
        <w:t>PDO::FETCH_NUM</w:t>
      </w:r>
      <w:r>
        <w:t xml:space="preserve">, </w:t>
      </w:r>
      <w:r>
        <w:rPr>
          <w:rStyle w:val="Text1"/>
        </w:rPr>
        <w:t>fetch()</w:t>
      </w:r>
      <w:r>
        <w:t xml:space="preserve"> returns an array with elements accessed using numeric subscripts, beginning with 0. The array size indicates the number of result set columns.</w:t>
      </w:r>
    </w:p>
    <w:p>
      <w:pPr>
        <w:pStyle w:val="Normal"/>
      </w:pPr>
      <w:r>
        <w:t xml:space="preserve">With a </w:t>
      </w:r>
      <w:r>
        <w:rPr>
          <w:rStyle w:val="Text1"/>
        </w:rPr>
        <w:t>PDO::FETCH_ASSOC</w:t>
      </w:r>
      <w:r>
        <w:t xml:space="preserve"> argument, </w:t>
      </w:r>
      <w:r>
        <w:rPr>
          <w:rStyle w:val="Text1"/>
        </w:rPr>
        <w:t>fetch()</w:t>
      </w:r>
      <w:r>
        <w:t xml:space="preserve"> returns an associative array containing values accessed by column name (</w:t>
      </w:r>
      <w:r>
        <w:rPr>
          <w:rStyle w:val="Text1"/>
        </w:rPr>
        <w:t>$row["id"]</w:t>
      </w:r>
      <w:r>
        <w:t xml:space="preserve">, </w:t>
      </w:r>
      <w:r>
        <w:rPr>
          <w:rStyle w:val="Text1"/>
        </w:rPr>
        <w:t>$row["name"]</w:t>
      </w:r>
      <w:r>
        <w:t xml:space="preserve">, </w:t>
      </w:r>
      <w:r>
        <w:rPr>
          <w:rStyle w:val="Text1"/>
        </w:rPr>
        <w:t>$row["cats"]</w:t>
      </w:r>
      <w:r>
        <w:t>).</w:t>
      </w:r>
    </w:p>
    <w:p>
      <w:pPr>
        <w:pStyle w:val="Normal"/>
      </w:pPr>
      <w:r>
        <w:t xml:space="preserve">With a </w:t>
      </w:r>
      <w:r>
        <w:rPr>
          <w:rStyle w:val="Text1"/>
        </w:rPr>
        <w:t>PDO::FETCH_OBJ</w:t>
      </w:r>
      <w:r>
        <w:t xml:space="preserve"> argument, </w:t>
      </w:r>
      <w:r>
        <w:rPr>
          <w:rStyle w:val="Text1"/>
        </w:rPr>
        <w:t>fetch()</w:t>
      </w:r>
      <w:r>
        <w:t xml:space="preserve"> returns an object having members accessed using the column names (</w:t>
      </w:r>
      <w:r>
        <w:rPr>
          <w:rStyle w:val="Text1"/>
        </w:rPr>
        <w:t>$row-&gt;id</w:t>
      </w:r>
      <w:r>
        <w:t xml:space="preserve">, </w:t>
      </w:r>
      <w:r>
        <w:rPr>
          <w:rStyle w:val="Text1"/>
        </w:rPr>
        <w:t>$row-&gt;name</w:t>
      </w:r>
      <w:r>
        <w:t xml:space="preserve">, </w:t>
      </w:r>
      <w:r>
        <w:rPr>
          <w:rStyle w:val="Text1"/>
        </w:rPr>
        <w:t>$row-&gt;cats</w:t>
      </w:r>
      <w:r>
        <w:t>).</w:t>
      </w:r>
    </w:p>
    <w:p>
      <w:pPr>
        <w:pStyle w:val="Normal"/>
      </w:pPr>
      <w:r>
        <w:rPr>
          <w:rStyle w:val="Text1"/>
        </w:rPr>
        <w:t>fetch()</w:t>
      </w:r>
      <w:r>
        <w:t xml:space="preserve"> uses the default fetch mode if you invoke it with no argument. Unless you’ve changed the mode, it’s </w:t>
      </w:r>
      <w:r>
        <w:rPr>
          <w:rStyle w:val="Text1"/>
        </w:rPr>
        <w:t>PDO::FETCH_BOTH</w:t>
      </w:r>
      <w:r>
        <w:t xml:space="preserve">, which is a combination of </w:t>
      </w:r>
      <w:r>
        <w:rPr>
          <w:rStyle w:val="Text1"/>
        </w:rPr>
        <w:t>PDO::FETCH_NUM</w:t>
      </w:r>
      <w:r>
        <w:t xml:space="preserve"> and </w:t>
      </w:r>
      <w:r>
        <w:rPr>
          <w:rStyle w:val="Text1"/>
        </w:rPr>
        <w:t>PDO::FETCH_ASSOC</w:t>
      </w:r>
      <w:r>
        <w:t xml:space="preserve">. To set the default fetch mode for all statements executed within a connection, use the </w:t>
      </w:r>
      <w:r>
        <w:rPr>
          <w:rStyle w:val="Text1"/>
        </w:rPr>
        <w:t>setAttribute</w:t>
      </w:r>
      <w:r>
        <w:t xml:space="preserve"> database-handle method:</w:t>
      </w:r>
    </w:p>
    <w:p>
      <w:pPr>
        <w:pStyle w:val="Para 33"/>
      </w:pPr>
      <w:r>
        <w:rPr>
          <w:rStyle w:val="Text19"/>
        </w:rPr>
        <w:t xml:space="preserve">$dbh</w:t>
        <w:br w:clear="none"/>
      </w:r>
      <w:r>
        <w:rPr>
          <w:rStyle w:val="Text9"/>
        </w:rPr>
        <w:t xml:space="preserve">-&gt;</w:t>
        <w:br w:clear="none"/>
      </w:r>
      <w:r>
        <w:t xml:space="preserve">setAttribute</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t xml:space="preserve">ATTR_DEFAULT_FETCH_MODE</w:t>
        <w:br w:clear="none"/>
      </w:r>
      <w:r>
        <w:rPr>
          <w:rStyle w:val="Text10"/>
        </w:rPr>
        <w:t xml:space="preserve">,</w:t>
        <w:br w:clear="none"/>
      </w:r>
      <w:r>
        <w:rPr>
          <w:rStyle w:val="Text6"/>
        </w:rPr>
        <w:t xml:space="preserve"> </w:t>
        <w:br w:clear="none"/>
      </w:r>
      <w:r>
        <w:rPr>
          <w:rStyle w:val="Text3"/>
        </w:rPr>
        <w:t xml:space="preserve">PDO</w:t>
        <w:br w:clear="none"/>
      </w:r>
      <w:r>
        <w:rPr>
          <w:rStyle w:val="Text9"/>
        </w:rPr>
        <w:t xml:space="preserve">::</w:t>
        <w:br w:clear="none"/>
      </w:r>
      <w:r>
        <w:t xml:space="preserve">FETCH_ASSOC</w:t>
        <w:br w:clear="none"/>
      </w:r>
      <w:r>
        <w:rPr>
          <w:rStyle w:val="Text10"/>
        </w:rPr>
        <w:t xml:space="preserve">);</w:t>
        <w:br w:clear="none"/>
      </w:r>
    </w:p>
    <w:p>
      <w:pPr>
        <w:pStyle w:val="Normal"/>
      </w:pPr>
      <w:r>
        <w:t xml:space="preserve">To set the mode for a given statement, call its </w:t>
      </w:r>
      <w:r>
        <w:rPr>
          <w:rStyle w:val="Text1"/>
        </w:rPr>
        <w:t>setFetchMode()</w:t>
      </w:r>
      <w:r>
        <w:t xml:space="preserve"> method after executing the statement and before fetching the results:</w:t>
      </w:r>
    </w:p>
    <w:p>
      <w:pPr>
        <w:pStyle w:val="Para 33"/>
      </w:pPr>
      <w:r>
        <w:rPr>
          <w:rStyle w:val="Text19"/>
        </w:rPr>
        <w:t xml:space="preserve">$sth</w:t>
        <w:br w:clear="none"/>
      </w:r>
      <w:r>
        <w:rPr>
          <w:rStyle w:val="Text9"/>
        </w:rPr>
        <w:t xml:space="preserve">-&gt;</w:t>
        <w:br w:clear="none"/>
      </w:r>
      <w:r>
        <w:t xml:space="preserve">setFetchMode</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t xml:space="preserve">FETCH_OBJ</w:t>
        <w:br w:clear="none"/>
      </w:r>
      <w:r>
        <w:rPr>
          <w:rStyle w:val="Text10"/>
        </w:rPr>
        <w:t xml:space="preserve">);</w:t>
        <w:br w:clear="none"/>
      </w:r>
    </w:p>
    <w:p>
      <w:pPr>
        <w:pStyle w:val="Normal"/>
      </w:pPr>
      <w:r>
        <w:t>It’s also possible to use a statement handle as an iterator. The handle uses the current default fetch mode:</w:t>
      </w:r>
    </w:p>
    <w:p>
      <w:pPr>
        <w:pStyle w:val="Para 12"/>
      </w:pPr>
      <w:r>
        <w:rPr>
          <w:rStyle w:val="Text19"/>
        </w:rPr>
        <w:t xml:space="preserve">$sth</w:t>
        <w:br w:clear="none"/>
      </w:r>
      <w:r>
        <w:rPr>
          <w:rStyle w:val="Text9"/>
        </w:rPr>
        <w:t xml:space="preserve">-&gt;</w:t>
        <w:br w:clear="none"/>
      </w:r>
      <w:r>
        <w:rPr>
          <w:rStyle w:val="Text21"/>
        </w:rPr>
        <w:t xml:space="preserve">setFetchMode</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FETCH_NUM</w:t>
        <w:br w:clear="none"/>
      </w:r>
      <w:r>
        <w:rPr>
          <w:rStyle w:val="Text10"/>
        </w:rPr>
        <w:t xml:space="preserve">);</w:t>
        <w:br w:clear="none"/>
      </w:r>
      <w:r>
        <w:rPr>
          <w:rStyle w:val="Text6"/>
        </w:rPr>
        <w:t xml:space="preserve"/>
        <w:br w:clear="none"/>
      </w:r>
      <w:r>
        <w:rPr>
          <w:rStyle w:val="Text4"/>
        </w:rPr>
        <w:t xml:space="preserve">foreach</w:t>
        <w:br w:clear="none"/>
      </w:r>
      <w:r>
        <w:rPr>
          <w:rStyle w:val="Text6"/>
        </w:rPr>
        <w:t xml:space="preserve"> </w:t>
        <w:br w:clear="none"/>
      </w:r>
      <w:r>
        <w:rPr>
          <w:rStyle w:val="Text10"/>
        </w:rPr>
        <w:t xml:space="preserve">(</w:t>
        <w:br w:clear="none"/>
      </w:r>
      <w:r>
        <w:rPr>
          <w:rStyle w:val="Text19"/>
        </w:rPr>
        <w:t xml:space="preserve">$sth</w:t>
        <w:br w:clear="none"/>
      </w:r>
      <w:r>
        <w:rPr>
          <w:rStyle w:val="Text6"/>
        </w:rPr>
        <w:t xml:space="preserve"> </w:t>
        <w:br w:clear="none"/>
      </w:r>
      <w:r>
        <w:rPr>
          <w:rStyle w:val="Text4"/>
        </w:rPr>
        <w:t xml:space="preserve">as</w:t>
        <w:br w:clear="none"/>
      </w:r>
      <w:r>
        <w:rPr>
          <w:rStyle w:val="Text6"/>
        </w:rPr>
        <w:t xml:space="preserve"> </w:t>
        <w:br w:clear="none"/>
      </w:r>
      <w:r>
        <w:rPr>
          <w:rStyle w:val="Text19"/>
        </w:rPr>
        <w:t xml:space="preserve">$row</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"id: %s, name: %s, cats: %s</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$row</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9"/>
        </w:rPr>
        <w:t xml:space="preserve">$row</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9"/>
        </w:rPr>
        <w:t xml:space="preserve">$row</w:t>
        <w:br w:clear="none"/>
      </w:r>
      <w:r>
        <w:rPr>
          <w:rStyle w:val="Text10"/>
        </w:rPr>
        <w:t xml:space="preserve">[</w:t>
        <w:br w:clear="none"/>
      </w:r>
      <w:r>
        <w:rPr>
          <w:rStyle w:val="Text16"/>
        </w:rPr>
        <w:t xml:space="preserve">2</w:t>
        <w:br w:clear="none"/>
      </w:r>
      <w:r>
        <w:rPr>
          <w:rStyle w:val="Text10"/>
        </w:rPr>
        <w:t xml:space="preserve">]);</w:t>
        <w:br w:clear="none"/>
      </w:r>
    </w:p>
    <w:p>
      <w:pPr>
        <w:pStyle w:val="Normal"/>
      </w:pPr>
      <w:r>
        <w:t xml:space="preserve">The </w:t>
      </w:r>
      <w:r>
        <w:rPr>
          <w:rStyle w:val="Text1"/>
        </w:rPr>
        <w:t>fetchAll()</w:t>
      </w:r>
      <w:r>
        <w:t xml:space="preserve"> method fetches and returns the entire result set as an array of rows. It permits an optional fetch-mode argument:</w:t>
      </w:r>
    </w:p>
    <w:p>
      <w:pPr>
        <w:pStyle w:val="Para 27"/>
      </w:pPr>
      <w:r>
        <w:t xml:space="preserve">$rows</w:t>
        <w:br w:clear="none"/>
      </w:r>
      <w:r>
        <w:rPr>
          <w:rStyle w:val="Text6"/>
        </w:rPr>
        <w:t xml:space="preserve"> </w:t>
        <w:br w:clear="none"/>
      </w:r>
      <w:r>
        <w:rPr>
          <w:rStyle w:val="Text9"/>
        </w:rPr>
        <w:t xml:space="preserve">=</w:t>
        <w:br w:clear="none"/>
      </w:r>
      <w:r>
        <w:rPr>
          <w:rStyle w:val="Text6"/>
        </w:rPr>
        <w:t xml:space="preserve"> </w:t>
        <w:br w:clear="none"/>
      </w:r>
      <w:r>
        <w:t xml:space="preserve">$sth</w:t>
        <w:br w:clear="none"/>
      </w:r>
      <w:r>
        <w:rPr>
          <w:rStyle w:val="Text9"/>
        </w:rPr>
        <w:t xml:space="preserve">-&gt;</w:t>
        <w:br w:clear="none"/>
      </w:r>
      <w:r>
        <w:rPr>
          <w:rStyle w:val="Text21"/>
        </w:rPr>
        <w:t xml:space="preserve">fetchAll</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FETCH_NUM</w:t>
        <w:br w:clear="none"/>
      </w:r>
      <w:r>
        <w:rPr>
          <w:rStyle w:val="Text10"/>
        </w:rPr>
        <w:t xml:space="preserve">);</w:t>
        <w:br w:clear="none"/>
      </w:r>
      <w:r>
        <w:rPr>
          <w:rStyle w:val="Text6"/>
        </w:rPr>
        <w:t xml:space="preserve"/>
        <w:br w:clear="none"/>
      </w:r>
      <w:r>
        <w:rPr>
          <w:rStyle w:val="Text4"/>
        </w:rPr>
        <w:t xml:space="preserve">foreach</w:t>
        <w:br w:clear="none"/>
      </w:r>
      <w:r>
        <w:rPr>
          <w:rStyle w:val="Text6"/>
        </w:rPr>
        <w:t xml:space="preserve"> </w:t>
        <w:br w:clear="none"/>
      </w:r>
      <w:r>
        <w:rPr>
          <w:rStyle w:val="Text10"/>
        </w:rPr>
        <w:t xml:space="preserve">(</w:t>
        <w:br w:clear="none"/>
      </w:r>
      <w:r>
        <w:t xml:space="preserve">$rows</w:t>
        <w:br w:clear="none"/>
      </w:r>
      <w:r>
        <w:rPr>
          <w:rStyle w:val="Text6"/>
        </w:rPr>
        <w:t xml:space="preserve"> </w:t>
        <w:br w:clear="none"/>
      </w:r>
      <w:r>
        <w:rPr>
          <w:rStyle w:val="Text4"/>
        </w:rPr>
        <w:t xml:space="preserve">as</w:t>
        <w:br w:clear="none"/>
      </w:r>
      <w:r>
        <w:rPr>
          <w:rStyle w:val="Text6"/>
        </w:rPr>
        <w:t xml:space="preserve"> </w:t>
        <w:br w:clear="none"/>
      </w:r>
      <w:r>
        <w:t xml:space="preserve">$row</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rPr>
          <w:rStyle w:val="Text11"/>
        </w:rPr>
        <w:t xml:space="preserve">"id: %s, name: %s, cats: %s</w:t>
        <w:br w:clear="none"/>
        <w:t xml:space="preserve">\n</w:t>
        <w:br w:clear="none"/>
        <w:t xml:space="preserve">"</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2</w:t>
        <w:br w:clear="none"/>
      </w:r>
      <w:r>
        <w:rPr>
          <w:rStyle w:val="Text10"/>
        </w:rPr>
        <w:t xml:space="preserve">]);</w:t>
        <w:br w:clear="none"/>
      </w:r>
    </w:p>
    <w:p>
      <w:pPr>
        <w:pStyle w:val="Normal"/>
      </w:pPr>
      <w:r>
        <w:t xml:space="preserve">In this case, the row count is the number of elements in </w:t>
      </w:r>
      <w:r>
        <w:rPr>
          <w:rStyle w:val="Text1"/>
        </w:rPr>
        <w:t>$rows</w:t>
      </w:r>
      <w:r>
        <w:t>.</w:t>
      </w:r>
    </w:p>
    <w:p>
      <w:bookmarkStart w:id="1895" w:name="PythonThe_Python_DB_API_uses_the"/>
      <w:pPr>
        <w:keepNext/>
        <w:pStyle w:val="Heading 2"/>
      </w:pPr>
      <w:r>
        <w:t>Python</w:t>
      </w:r>
      <w:bookmarkEnd w:id="1895"/>
    </w:p>
    <w:p>
      <w:pPr>
        <w:pStyle w:val="Normal"/>
      </w:pPr>
      <w:r>
        <w:t>The Python DB API uses the same calls for SQL statements that do not</w:t>
      </w:r>
      <w:r>
        <w:rPr>
          <w:rStyle w:val="Text79"/>
        </w:rPr>
        <w:bookmarkStart w:id="1896" w:name="idm45336901014752"/>
        <w:t/>
        <w:bookmarkEnd w:id="1896"/>
      </w:r>
      <w:r>
        <w:t xml:space="preserve"> return a result set and those that do. To process a statement in Python, use your database connection object to get a cursor object.</w:t>
      </w:r>
      <w:r>
        <w:rPr>
          <w:rStyle w:val="Text79"/>
        </w:rPr>
        <w:bookmarkStart w:id="1897" w:name="idm45336901013344"/>
        <w:t/>
        <w:bookmarkEnd w:id="1897"/>
      </w:r>
      <w:r>
        <w:t xml:space="preserve"> Then use the cursor’s </w:t>
      </w:r>
      <w:r>
        <w:rPr>
          <w:rStyle w:val="Text1"/>
        </w:rPr>
        <w:t>execute()</w:t>
      </w:r>
      <w:r>
        <w:t xml:space="preserve"> method to send the statement to the server. If the statement fails with an error, </w:t>
      </w:r>
      <w:r>
        <w:rPr>
          <w:rStyle w:val="Text1"/>
        </w:rPr>
        <w:t>execute()</w:t>
      </w:r>
      <w:r>
        <w:t xml:space="preserve"> raises an exception. Otherwise, if there is no result set, statement execution is complete, and the cursor’s </w:t>
      </w:r>
      <w:r>
        <w:rPr>
          <w:rStyle w:val="Text1"/>
        </w:rPr>
        <w:t>rowcount</w:t>
      </w:r>
      <w:r>
        <w:t xml:space="preserve"> attribute indicates how many rows were changed:</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"UPDATE profile SET cats = cats+1 WHERE name = 'Sybil'"</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t xml:space="preserve">"Number of rows updated: </w:t>
        <w:br w:clear="none"/>
      </w:r>
      <w:r>
        <w:rPr>
          <w:rStyle w:val="Text39"/>
        </w:rPr>
        <w:t xml:space="preserve">%d</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rowcount</w:t>
        <w:br w:clear="none"/>
      </w:r>
      <w:r>
        <w:rPr>
          <w:rStyle w:val="Text10"/>
        </w:rPr>
        <w:t xml:space="preserve">)</w:t>
        <w:br w:clear="none"/>
      </w:r>
      <w:r>
        <w:rPr>
          <w:rStyle w:val="Text6"/>
        </w:rPr>
        <w:t xml:space="preserve"/>
        <w:br w:clear="none"/>
      </w:r>
      <w:r>
        <w:rPr>
          <w:rStyle w:val="Text3"/>
        </w:rPr>
        <w:t xml:space="preserve">conn</w:t>
        <w:br w:clear="none"/>
      </w:r>
      <w:r>
        <w:rPr>
          <w:rStyle w:val="Text9"/>
        </w:rPr>
        <w:t xml:space="preserve">.</w:t>
        <w:br w:clear="none"/>
      </w:r>
      <w:r>
        <w:rPr>
          <w:rStyle w:val="Text3"/>
        </w:rPr>
        <w:t xml:space="preserve">commit</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p>
    <w:p>
      <w:pPr>
        <w:pStyle w:val="Heading 5"/>
        <w:keepLines w:val="on"/>
      </w:pPr>
      <w:r>
        <w:t>Note</w:t>
      </w:r>
    </w:p>
    <w:p>
      <w:pPr>
        <w:pStyle w:val="Para 10"/>
        <w:keepLines w:val="on"/>
      </w:pPr>
      <w:r>
        <w:t>The Python DB API specification indicates that database connections should begin with</w:t>
      </w:r>
      <w:r>
        <w:rPr>
          <w:rStyle w:val="Text79"/>
        </w:rPr>
        <w:bookmarkStart w:id="1898" w:name="idm45336900941472"/>
        <w:t/>
        <w:bookmarkEnd w:id="1898"/>
      </w:r>
      <w:r>
        <w:t xml:space="preserve"> auto-commit mode </w:t>
      </w:r>
      <w:r>
        <w:rPr>
          <w:rStyle w:val="Text15"/>
        </w:rPr>
        <w:t>disabled</w:t>
      </w:r>
      <w:r>
        <w:t xml:space="preserve">, so Connector/Python disables auto-commit when it connects to the MySQL server. If you use transactional tables, modifications to them are rolled back when you close the connection unless you commit the changes first, which is why the preceding example invokes the </w:t>
      </w:r>
      <w:r>
        <w:rPr>
          <w:rStyle w:val="Text1"/>
        </w:rPr>
        <w:t>commit()</w:t>
      </w:r>
      <w:r>
        <w:t xml:space="preserve"> method. For more information on auto-commit mode, see </w:t>
      </w:r>
      <w:hyperlink w:anchor="Chapter_20__Performing_Transacti_2">
        <w:r>
          <w:rPr>
            <w:rStyle w:val="Text2"/>
          </w:rPr>
          <w:t>Chapter 20</w:t>
        </w:r>
      </w:hyperlink>
      <w:r>
        <w:t xml:space="preserve">, particularly </w:t>
      </w:r>
      <w:hyperlink w:anchor="20_7_Performing_Transactions_in">
        <w:r>
          <w:rPr>
            <w:rStyle w:val="Text2"/>
          </w:rPr>
          <w:t>Recipe 20.7</w:t>
        </w:r>
      </w:hyperlink>
      <w:r>
        <w:t>.</w:t>
      </w:r>
    </w:p>
    <w:p>
      <w:pPr>
        <w:pStyle w:val="Normal"/>
      </w:pPr>
      <w:r>
        <w:t xml:space="preserve">If the statement returns a result set, fetch its rows, then close the cursor. The </w:t>
      </w:r>
      <w:r>
        <w:rPr>
          <w:rStyle w:val="Text1"/>
        </w:rPr>
        <w:t>fetchone()</w:t>
      </w:r>
      <w:r>
        <w:t xml:space="preserve"> method returns the next row as a sequence, or </w:t>
      </w:r>
      <w:r>
        <w:rPr>
          <w:rStyle w:val="Text1"/>
        </w:rPr>
        <w:t>None</w:t>
      </w:r>
      <w:r>
        <w:t xml:space="preserve"> when there are no more rows:</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"SELECT id, name, cats FROM profile"</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4"/>
        </w:rPr>
        <w:t xml:space="preserve">True</w:t>
        <w:br w:clear="none"/>
      </w:r>
      <w:r>
        <w:rPr>
          <w:rStyle w:val="Text10"/>
        </w:rPr>
        <w:t xml:space="preserve">:</w:t>
        <w:br w:clear="none"/>
      </w:r>
      <w:r>
        <w:rPr>
          <w:rStyle w:val="Text6"/>
        </w:rPr>
        <w:t xml:space="preserve"/>
        <w:br w:clear="none"/>
        <w:t xml:space="preserve">  </w:t>
        <w:br w:clear="none"/>
      </w:r>
      <w:r>
        <w:rPr>
          <w:rStyle w:val="Text3"/>
        </w:rPr>
        <w:t xml:space="preserve">row</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fetchone</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row</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br w:clear="none"/>
        <w:t xml:space="preserve">    </w:t>
        <w:br w:clear="none"/>
      </w:r>
      <w:r>
        <w:rPr>
          <w:rStyle w:val="Text4"/>
        </w:rPr>
        <w:t xml:space="preserve">break</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"id: </w:t>
        <w:br w:clear="none"/>
      </w:r>
      <w:r>
        <w:rPr>
          <w:rStyle w:val="Text39"/>
        </w:rPr>
        <w:t xml:space="preserve">%s</w:t>
        <w:br w:clear="none"/>
      </w:r>
      <w:r>
        <w:t xml:space="preserve">, name: </w:t>
        <w:br w:clear="none"/>
      </w:r>
      <w:r>
        <w:rPr>
          <w:rStyle w:val="Text39"/>
        </w:rPr>
        <w:t xml:space="preserve">%s</w:t>
        <w:br w:clear="none"/>
      </w:r>
      <w:r>
        <w:t xml:space="preserve">, cats: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row</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row</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row</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t xml:space="preserve">"Number of rows returned: </w:t>
        <w:br w:clear="none"/>
      </w:r>
      <w:r>
        <w:rPr>
          <w:rStyle w:val="Text39"/>
        </w:rPr>
        <w:t xml:space="preserve">%d</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rowcount</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p>
    <w:p>
      <w:pPr>
        <w:pStyle w:val="Normal"/>
      </w:pPr>
      <w:r>
        <w:t xml:space="preserve">As you can see from the preceding example, the </w:t>
      </w:r>
      <w:r>
        <w:rPr>
          <w:rStyle w:val="Text1"/>
        </w:rPr>
        <w:t>rowcount</w:t>
      </w:r>
      <w:r>
        <w:t xml:space="preserve"> attribute is useful for </w:t>
      </w:r>
      <w:r>
        <w:rPr>
          <w:rStyle w:val="Text1"/>
        </w:rPr>
        <w:t>SELECT</w:t>
      </w:r>
      <w:r>
        <w:t xml:space="preserve"> statements, too; it indicates the number of rows in the result set.</w:t>
      </w:r>
    </w:p>
    <w:p>
      <w:pPr>
        <w:pStyle w:val="Normal"/>
      </w:pPr>
      <w:r>
        <w:rPr>
          <w:rStyle w:val="Text1"/>
        </w:rPr>
        <w:t>len(row)</w:t>
      </w:r>
      <w:r>
        <w:t xml:space="preserve"> tells you the number of columns in the result set.</w:t>
      </w:r>
    </w:p>
    <w:p>
      <w:pPr>
        <w:pStyle w:val="Normal"/>
      </w:pPr>
      <w:r>
        <w:t>Alternatively, use the cursor itself as an iterator that returns each row in turn:</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"SELECT id, name, cats FROM profile"</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18"/>
        </w:rPr>
        <w:t xml:space="preserve">id</w:t>
        <w:br w:clear="none"/>
      </w:r>
      <w:r>
        <w:rPr>
          <w:rStyle w:val="Text10"/>
        </w:rPr>
        <w:t xml:space="preserve">,</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cats</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cursor</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"id: </w:t>
        <w:br w:clear="none"/>
      </w:r>
      <w:r>
        <w:rPr>
          <w:rStyle w:val="Text39"/>
        </w:rPr>
        <w:t xml:space="preserve">%s</w:t>
        <w:br w:clear="none"/>
      </w:r>
      <w:r>
        <w:t xml:space="preserve">, name: </w:t>
        <w:br w:clear="none"/>
      </w:r>
      <w:r>
        <w:rPr>
          <w:rStyle w:val="Text39"/>
        </w:rPr>
        <w:t xml:space="preserve">%s</w:t>
        <w:br w:clear="none"/>
      </w:r>
      <w:r>
        <w:t xml:space="preserve">, cats: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8"/>
        </w:rPr>
        <w:t xml:space="preserve">id</w:t>
        <w:br w:clear="none"/>
      </w:r>
      <w:r>
        <w:rPr>
          <w:rStyle w:val="Text10"/>
        </w:rPr>
        <w:t xml:space="preserve">,</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cats</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t xml:space="preserve">"Number of rows returned: </w:t>
        <w:br w:clear="none"/>
      </w:r>
      <w:r>
        <w:rPr>
          <w:rStyle w:val="Text39"/>
        </w:rPr>
        <w:t xml:space="preserve">%d</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rowcount</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p>
    <w:p>
      <w:pPr>
        <w:pStyle w:val="Normal"/>
      </w:pPr>
      <w:r>
        <w:t xml:space="preserve">The </w:t>
      </w:r>
      <w:r>
        <w:rPr>
          <w:rStyle w:val="Text1"/>
        </w:rPr>
        <w:t>fetchall()</w:t>
      </w:r>
      <w:r>
        <w:t xml:space="preserve"> method returns the entire result set as a list of tuples. Iterate through the list to access the rows:</w:t>
      </w:r>
    </w:p>
    <w:p>
      <w:pPr>
        <w:pStyle w:val="Para 09"/>
      </w:pPr>
      <w:r>
        <w:t xml:space="preserve">cursor</w:t>
        <w:br w:clear="none"/>
      </w:r>
      <w:r>
        <w:rPr>
          <w:rStyle w:val="Text6"/>
        </w:rPr>
        <w:t xml:space="preserve"> </w:t>
        <w:br w:clear="none"/>
      </w:r>
      <w:r>
        <w:rPr>
          <w:rStyle w:val="Text9"/>
        </w:rPr>
        <w:t xml:space="preserve">=</w:t>
        <w:br w:clear="none"/>
      </w:r>
      <w:r>
        <w:rPr>
          <w:rStyle w:val="Text6"/>
        </w:rPr>
        <w:t xml:space="preserve"> </w:t>
        <w:br w:clear="none"/>
      </w:r>
      <w:r>
        <w:t xml:space="preserve">conn</w:t>
        <w:br w:clear="none"/>
      </w:r>
      <w:r>
        <w:rPr>
          <w:rStyle w:val="Text9"/>
        </w:rPr>
        <w:t xml:space="preserve">.</w:t>
        <w:br w:clear="none"/>
      </w:r>
      <w:r>
        <w:t xml:space="preserve">cursor</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execute</w:t>
        <w:br w:clear="none"/>
      </w:r>
      <w:r>
        <w:rPr>
          <w:rStyle w:val="Text10"/>
        </w:rPr>
        <w:t xml:space="preserve">(</w:t>
        <w:br w:clear="none"/>
      </w:r>
      <w:r>
        <w:rPr>
          <w:rStyle w:val="Text11"/>
        </w:rPr>
        <w:t xml:space="preserve">"SELECT id, name, cats FROM profile"</w:t>
        <w:br w:clear="none"/>
      </w:r>
      <w:r>
        <w:rPr>
          <w:rStyle w:val="Text10"/>
        </w:rPr>
        <w:t xml:space="preserve">)</w:t>
        <w:br w:clear="none"/>
      </w:r>
      <w:r>
        <w:rPr>
          <w:rStyle w:val="Text6"/>
        </w:rPr>
        <w:t xml:space="preserve"/>
        <w:br w:clear="none"/>
      </w:r>
      <w:r>
        <w:t xml:space="preserve">rows</w:t>
        <w:br w:clear="none"/>
      </w:r>
      <w:r>
        <w:rPr>
          <w:rStyle w:val="Text6"/>
        </w:rPr>
        <w:t xml:space="preserve"> </w:t>
        <w:br w:clear="none"/>
      </w:r>
      <w:r>
        <w:rPr>
          <w:rStyle w:val="Text9"/>
        </w:rPr>
        <w:t xml:space="preserve">=</w:t>
        <w:br w:clear="none"/>
      </w:r>
      <w:r>
        <w:rPr>
          <w:rStyle w:val="Text6"/>
        </w:rPr>
        <w:t xml:space="preserve"> </w:t>
        <w:br w:clear="none"/>
      </w:r>
      <w:r>
        <w:t xml:space="preserve">cursor</w:t>
        <w:br w:clear="none"/>
      </w:r>
      <w:r>
        <w:rPr>
          <w:rStyle w:val="Text9"/>
        </w:rPr>
        <w:t xml:space="preserve">.</w:t>
        <w:br w:clear="none"/>
      </w:r>
      <w:r>
        <w:t xml:space="preserve">fetchall</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t xml:space="preserve">row</w:t>
        <w:br w:clear="none"/>
      </w:r>
      <w:r>
        <w:rPr>
          <w:rStyle w:val="Text6"/>
        </w:rPr>
        <w:t xml:space="preserve"> </w:t>
        <w:br w:clear="none"/>
      </w:r>
      <w:r>
        <w:rPr>
          <w:rStyle w:val="Text10"/>
        </w:rPr>
        <w:t xml:space="preserve">in</w:t>
        <w:br w:clear="none"/>
      </w:r>
      <w:r>
        <w:rPr>
          <w:rStyle w:val="Text6"/>
        </w:rPr>
        <w:t xml:space="preserve"> </w:t>
        <w:br w:clear="none"/>
      </w:r>
      <w:r>
        <w:t xml:space="preserve">rows</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"id: </w:t>
        <w:br w:clear="none"/>
      </w:r>
      <w:r>
        <w:rPr>
          <w:rStyle w:val="Text39"/>
        </w:rPr>
        <w:t xml:space="preserve">%s</w:t>
        <w:br w:clear="none"/>
      </w:r>
      <w:r>
        <w:rPr>
          <w:rStyle w:val="Text11"/>
        </w:rPr>
        <w:t xml:space="preserve">, name: </w:t>
        <w:br w:clear="none"/>
      </w:r>
      <w:r>
        <w:rPr>
          <w:rStyle w:val="Text39"/>
        </w:rPr>
        <w:t xml:space="preserve">%s</w:t>
        <w:br w:clear="none"/>
      </w:r>
      <w:r>
        <w:rPr>
          <w:rStyle w:val="Text11"/>
        </w:rPr>
        <w:t xml:space="preserve">, cats: </w:t>
        <w:br w:clear="none"/>
      </w:r>
      <w:r>
        <w:rPr>
          <w:rStyle w:val="Text39"/>
        </w:rPr>
        <w:t xml:space="preserve">%s</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row</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"Number of rows returned: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cursor</w:t>
        <w:br w:clear="none"/>
      </w:r>
      <w:r>
        <w:rPr>
          <w:rStyle w:val="Text9"/>
        </w:rPr>
        <w:t xml:space="preserve">.</w:t>
        <w:br w:clear="none"/>
      </w:r>
      <w:r>
        <w:t xml:space="preserve">rowcount</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close</w:t>
        <w:br w:clear="none"/>
      </w:r>
      <w:r>
        <w:rPr>
          <w:rStyle w:val="Text10"/>
        </w:rPr>
        <w:t xml:space="preserve">()</w:t>
        <w:br w:clear="none"/>
      </w:r>
    </w:p>
    <w:p>
      <w:pPr>
        <w:pStyle w:val="Normal"/>
      </w:pPr>
      <w:r>
        <w:t xml:space="preserve">The DB API provides no way to rewind a result set, so </w:t>
      </w:r>
      <w:r>
        <w:rPr>
          <w:rStyle w:val="Text1"/>
        </w:rPr>
        <w:t>fetchall()</w:t>
      </w:r>
      <w:r>
        <w:t xml:space="preserve"> can be convenient when you must iterate through the rows of the result set more than once or access individual values directly. For example, if </w:t>
      </w:r>
      <w:r>
        <w:rPr>
          <w:rStyle w:val="Text1"/>
        </w:rPr>
        <w:t>rows</w:t>
      </w:r>
      <w:r>
        <w:t xml:space="preserve"> holds the result set, you can access the value of the third column in the second row as </w:t>
      </w:r>
      <w:r>
        <w:rPr>
          <w:rStyle w:val="Text1"/>
        </w:rPr>
        <w:t>rows[1][2]</w:t>
      </w:r>
      <w:r>
        <w:t xml:space="preserve"> (indexes begin at 0, not 1).</w:t>
      </w:r>
    </w:p>
    <w:p>
      <w:bookmarkStart w:id="1899" w:name="GoThe_Go_sql_interface_has_two_c"/>
      <w:pPr>
        <w:keepNext/>
        <w:pStyle w:val="Heading 2"/>
      </w:pPr>
      <w:r>
        <w:t>Go</w:t>
      </w:r>
      <w:bookmarkEnd w:id="1899"/>
    </w:p>
    <w:p>
      <w:pPr>
        <w:pStyle w:val="Normal"/>
      </w:pPr>
      <w:r>
        <w:t xml:space="preserve">The Go </w:t>
      </w:r>
      <w:r>
        <w:rPr>
          <w:rStyle w:val="Text1"/>
        </w:rPr>
        <w:t>sql</w:t>
      </w:r>
      <w:r>
        <w:t xml:space="preserve"> interface has two connection-object functions to execute</w:t>
      </w:r>
      <w:r>
        <w:rPr>
          <w:rStyle w:val="Text79"/>
        </w:rPr>
        <w:bookmarkStart w:id="1900" w:name="idm45336900619584"/>
        <w:t/>
        <w:bookmarkEnd w:id="1900"/>
      </w:r>
      <w:r>
        <w:t xml:space="preserve"> SQL statements: </w:t>
      </w:r>
      <w:r>
        <w:rPr>
          <w:rStyle w:val="Text1"/>
        </w:rPr>
        <w:t>Exec()</w:t>
      </w:r>
      <w:r>
        <w:t xml:space="preserve"> for statements that do not return a result set and </w:t>
      </w:r>
      <w:r>
        <w:rPr>
          <w:rStyle w:val="Text1"/>
        </w:rPr>
        <w:t>Query()</w:t>
      </w:r>
      <w:r>
        <w:t xml:space="preserve"> for the statements that do. Both return </w:t>
      </w:r>
      <w:r>
        <w:rPr>
          <w:rStyle w:val="Text1"/>
        </w:rPr>
        <w:t>error</w:t>
      </w:r>
      <w:r>
        <w:t xml:space="preserve"> if the statement fails. </w:t>
      </w:r>
    </w:p>
    <w:p>
      <w:pPr>
        <w:pStyle w:val="Normal"/>
      </w:pPr>
      <w:r>
        <w:t xml:space="preserve">To run a statement that doesn’t return any row, such as </w:t>
      </w:r>
      <w:r>
        <w:rPr>
          <w:rStyle w:val="Text1"/>
        </w:rPr>
        <w:t>INSERT</w:t>
      </w:r>
      <w:r>
        <w:t xml:space="preserve">, </w:t>
      </w:r>
      <w:r>
        <w:rPr>
          <w:rStyle w:val="Text1"/>
        </w:rPr>
        <w:t>UPDATE</w:t>
      </w:r>
      <w:r>
        <w:t xml:space="preserve">, or </w:t>
      </w:r>
      <w:r>
        <w:rPr>
          <w:rStyle w:val="Text1"/>
        </w:rPr>
        <w:t>DELETE</w:t>
      </w:r>
      <w:r>
        <w:t xml:space="preserve">, use the </w:t>
      </w:r>
      <w:r>
        <w:rPr>
          <w:rStyle w:val="Text1"/>
        </w:rPr>
        <w:t>Exec()</w:t>
      </w:r>
      <w:r>
        <w:t xml:space="preserve"> function. Its return values can have a </w:t>
      </w:r>
      <w:r>
        <w:rPr>
          <w:rStyle w:val="Text1"/>
        </w:rPr>
        <w:t>Result</w:t>
      </w:r>
      <w:r>
        <w:t xml:space="preserve"> type or an </w:t>
      </w:r>
      <w:r>
        <w:rPr>
          <w:rStyle w:val="Text1"/>
        </w:rPr>
        <w:t>error</w:t>
      </w:r>
      <w:r>
        <w:t xml:space="preserve"> type. The interface </w:t>
      </w:r>
      <w:r>
        <w:rPr>
          <w:rStyle w:val="Text1"/>
        </w:rPr>
        <w:t>Result</w:t>
      </w:r>
      <w:r>
        <w:t xml:space="preserve"> has a </w:t>
      </w:r>
      <w:r>
        <w:rPr>
          <w:rStyle w:val="Text1"/>
        </w:rPr>
        <w:t>RowsAffected()</w:t>
      </w:r>
      <w:r>
        <w:t xml:space="preserve"> function that indicates how many rows were changed: </w:t>
      </w:r>
    </w:p>
    <w:p>
      <w:pPr>
        <w:pStyle w:val="Para 09"/>
      </w:pPr>
      <w:r>
        <w:t xml:space="preserve">sql</w:t>
        <w:br w:clear="none"/>
      </w:r>
      <w:r>
        <w:rPr>
          <w:rStyle w:val="Text23"/>
        </w:rPr>
        <w:t xml:space="preserve"> </w:t>
        <w:br w:clear="none"/>
      </w:r>
      <w:r>
        <w:rPr>
          <w:rStyle w:val="Text9"/>
        </w:rPr>
        <w:t xml:space="preserve">:=</w:t>
        <w:br w:clear="none"/>
      </w:r>
      <w:r>
        <w:rPr>
          <w:rStyle w:val="Text23"/>
        </w:rPr>
        <w:t xml:space="preserve"> </w:t>
        <w:br w:clear="none"/>
      </w:r>
      <w:r>
        <w:rPr>
          <w:rStyle w:val="Text11"/>
        </w:rPr>
        <w:t xml:space="preserve">"UPDATE profile SET cats = cats+1 WHERE name = 'Sybil'"</w:t>
        <w:br w:clear="none"/>
      </w:r>
      <w:r>
        <w:rPr>
          <w:rStyle w:val="Text6"/>
        </w:rPr>
        <w:t xml:space="preserve"/>
        <w:br w:clear="none"/>
      </w:r>
      <w:r>
        <w:t xml:space="preserve">res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Exec</w:t>
        <w:br w:clear="none"/>
      </w:r>
      <w:r>
        <w:rPr>
          <w:rStyle w:val="Text10"/>
        </w:rPr>
        <w:t xml:space="preserve">(</w:t>
        <w:br w:clear="none"/>
      </w:r>
      <w:r>
        <w:t xml:space="preserve">sql</w:t>
        <w:br w:clear="none"/>
      </w:r>
      <w:r>
        <w:rPr>
          <w:rStyle w:val="Text10"/>
        </w:rPr>
        <w:t xml:space="preserve">)</w:t>
        <w:br w:clear="none"/>
      </w:r>
      <w:r>
        <w:rPr>
          <w:rStyle w:val="Text6"/>
        </w:rPr>
        <w:t xml:space="preserve"/>
        <w:br w:clear="none"/>
        <w:t xml:space="preserve"/>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8"/>
        </w:rPr>
        <w:t xml:space="preserve">panic</w:t>
        <w:br w:clear="none"/>
      </w:r>
      <w:r>
        <w:rPr>
          <w:rStyle w:val="Text10"/>
        </w:rPr>
        <w:t xml:space="preserve">(</w:t>
        <w:br w:clear="none"/>
      </w:r>
      <w:r>
        <w:t xml:space="preserve">err</w:t>
        <w:br w:clear="none"/>
      </w:r>
      <w:r>
        <w:rPr>
          <w:rStyle w:val="Text10"/>
        </w:rPr>
        <w:t xml:space="preserve">.</w:t>
        <w:br w:clear="none"/>
      </w:r>
      <w:r>
        <w:t xml:space="preserve">Error</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t xml:space="preserve">affectedRows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res</w:t>
        <w:br w:clear="none"/>
      </w:r>
      <w:r>
        <w:rPr>
          <w:rStyle w:val="Text10"/>
        </w:rPr>
        <w:t xml:space="preserve">.</w:t>
        <w:br w:clear="none"/>
      </w:r>
      <w:r>
        <w:t xml:space="preserve">RowsAffected</w:t>
        <w:br w:clear="none"/>
      </w:r>
      <w:r>
        <w:rPr>
          <w:rStyle w:val="Text10"/>
        </w:rPr>
        <w:t xml:space="preserve">()</w:t>
        <w:br w:clear="none"/>
      </w:r>
      <w:r>
        <w:rPr>
          <w:rStyle w:val="Text6"/>
        </w:rPr>
        <w:t xml:space="preserve"/>
        <w:br w:clear="none"/>
        <w:t xml:space="preserve"/>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"The statement affected %d rows\n"</w:t>
        <w:br w:clear="none"/>
      </w:r>
      <w:r>
        <w:rPr>
          <w:rStyle w:val="Text10"/>
        </w:rPr>
        <w:t xml:space="preserve">,</w:t>
        <w:br w:clear="none"/>
      </w:r>
      <w:r>
        <w:rPr>
          <w:rStyle w:val="Text23"/>
        </w:rPr>
        <w:t xml:space="preserve"> </w:t>
        <w:br w:clear="none"/>
      </w:r>
      <w:r>
        <w:t xml:space="preserve">affectedRows</w:t>
        <w:br w:clear="none"/>
      </w:r>
      <w:r>
        <w:rPr>
          <w:rStyle w:val="Text10"/>
        </w:rPr>
        <w:t xml:space="preserve">)</w:t>
        <w:br w:clear="none"/>
      </w:r>
    </w:p>
    <w:p>
      <w:pPr>
        <w:pStyle w:val="Normal"/>
      </w:pPr>
      <w:r>
        <w:t xml:space="preserve">For the statements that return a result set, typically </w:t>
      </w:r>
      <w:r>
        <w:rPr>
          <w:rStyle w:val="Text1"/>
        </w:rPr>
        <w:t>SELECT</w:t>
      </w:r>
      <w:r>
        <w:t xml:space="preserve">, use the </w:t>
      </w:r>
      <w:r>
        <w:rPr>
          <w:rStyle w:val="Text1"/>
        </w:rPr>
        <w:t>Query()</w:t>
      </w:r>
      <w:r>
        <w:t xml:space="preserve"> function. This function returns the cursor to the object of the </w:t>
      </w:r>
      <w:r>
        <w:rPr>
          <w:rStyle w:val="Text1"/>
        </w:rPr>
        <w:t>Rows</w:t>
      </w:r>
      <w:r>
        <w:t xml:space="preserve"> type that holds the result of the query. Call the </w:t>
      </w:r>
      <w:r>
        <w:rPr>
          <w:rStyle w:val="Text1"/>
        </w:rPr>
        <w:t>Next()</w:t>
      </w:r>
      <w:r>
        <w:t xml:space="preserve"> function to iterate through the result and store returned values in the variables using the </w:t>
      </w:r>
      <w:r>
        <w:rPr>
          <w:rStyle w:val="Text1"/>
        </w:rPr>
        <w:t>Scan()</w:t>
      </w:r>
      <w:r>
        <w:t xml:space="preserve"> function. If </w:t>
      </w:r>
      <w:r>
        <w:rPr>
          <w:rStyle w:val="Text1"/>
        </w:rPr>
        <w:t>Next()</w:t>
      </w:r>
      <w:r>
        <w:t xml:space="preserve"> returns </w:t>
      </w:r>
      <w:r>
        <w:rPr>
          <w:rStyle w:val="Text1"/>
        </w:rPr>
        <w:t>false</w:t>
      </w:r>
      <w:r>
        <w:t xml:space="preserve">, this means there is no result: </w:t>
      </w:r>
    </w:p>
    <w:p>
      <w:pPr>
        <w:pStyle w:val="Para 09"/>
      </w:pPr>
      <w:r>
        <w:t xml:space="preserve">res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Query</w:t>
        <w:br w:clear="none"/>
      </w:r>
      <w:r>
        <w:rPr>
          <w:rStyle w:val="Text10"/>
        </w:rPr>
        <w:t xml:space="preserve">(</w:t>
        <w:br w:clear="none"/>
      </w:r>
      <w:r>
        <w:rPr>
          <w:rStyle w:val="Text11"/>
        </w:rPr>
        <w:t xml:space="preserve">"SELECT id, name, cats FROM profile"</w:t>
        <w:br w:clear="none"/>
      </w:r>
      <w:r>
        <w:rPr>
          <w:rStyle w:val="Text10"/>
        </w:rPr>
        <w:t xml:space="preserve">)</w:t>
        <w:br w:clear="none"/>
      </w:r>
      <w:r>
        <w:rPr>
          <w:rStyle w:val="Text6"/>
        </w:rPr>
        <w:t xml:space="preserve"/>
        <w:br w:clear="none"/>
        <w:t xml:space="preserve"/>
        <w:br w:clear="none"/>
      </w:r>
      <w:r>
        <w:rPr>
          <w:rStyle w:val="Text4"/>
        </w:rPr>
        <w:t xml:space="preserve">defer</w:t>
        <w:br w:clear="none"/>
      </w:r>
      <w:r>
        <w:rPr>
          <w:rStyle w:val="Text23"/>
        </w:rPr>
        <w:t xml:space="preserve"> </w:t>
        <w:br w:clear="none"/>
      </w:r>
      <w:r>
        <w:t xml:space="preserve">res</w:t>
        <w:br w:clear="none"/>
      </w:r>
      <w:r>
        <w:rPr>
          <w:rStyle w:val="Text10"/>
        </w:rPr>
        <w:t xml:space="preserve">.</w:t>
        <w:br w:clear="none"/>
      </w:r>
      <w:r>
        <w:t xml:space="preserve">Close</w:t>
        <w:br w:clear="none"/>
      </w:r>
      <w:r>
        <w:rPr>
          <w:rStyle w:val="Text10"/>
        </w:rPr>
        <w:t xml:space="preserve">()</w:t>
        <w:br w:clear="none"/>
      </w:r>
      <w:r>
        <w:rPr>
          <w:rStyle w:val="Text6"/>
        </w:rPr>
        <w:t xml:space="preserve"/>
        <w:br w:clear="none"/>
        <w:t xml:space="preserve"/>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for</w:t>
        <w:br w:clear="none"/>
      </w:r>
      <w:r>
        <w:rPr>
          <w:rStyle w:val="Text23"/>
        </w:rPr>
        <w:t xml:space="preserve"> </w:t>
        <w:br w:clear="none"/>
      </w:r>
      <w:r>
        <w:t xml:space="preserve">res</w:t>
        <w:br w:clear="none"/>
      </w:r>
      <w:r>
        <w:rPr>
          <w:rStyle w:val="Text10"/>
        </w:rPr>
        <w:t xml:space="preserve">.</w:t>
        <w:br w:clear="none"/>
      </w:r>
      <w:r>
        <w:t xml:space="preserve">Next</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var</w:t>
        <w:br w:clear="none"/>
      </w:r>
      <w:r>
        <w:rPr>
          <w:rStyle w:val="Text23"/>
        </w:rPr>
        <w:t xml:space="preserve"> </w:t>
        <w:br w:clear="none"/>
      </w:r>
      <w:r>
        <w:t xml:space="preserve">profile</w:t>
        <w:br w:clear="none"/>
      </w:r>
      <w:r>
        <w:rPr>
          <w:rStyle w:val="Text23"/>
        </w:rPr>
        <w:t xml:space="preserve"> </w:t>
        <w:br w:clear="none"/>
      </w:r>
      <w:r>
        <w:t xml:space="preserve">Profile</w:t>
        <w:br w:clear="none"/>
      </w:r>
      <w:r>
        <w:rPr>
          <w:rStyle w:val="Text6"/>
        </w:rPr>
        <w:t xml:space="preserve"/>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res</w:t>
        <w:br w:clear="none"/>
      </w:r>
      <w:r>
        <w:rPr>
          <w:rStyle w:val="Text10"/>
        </w:rPr>
        <w:t xml:space="preserve">.</w:t>
        <w:br w:clear="none"/>
      </w:r>
      <w:r>
        <w:t xml:space="preserve">Scan</w:t>
        <w:br w:clear="none"/>
      </w:r>
      <w:r>
        <w:rPr>
          <w:rStyle w:val="Text10"/>
        </w:rPr>
        <w:t xml:space="preserve">(</w:t>
        <w:br w:clear="none"/>
      </w:r>
      <w:r>
        <w:rPr>
          <w:rStyle w:val="Text9"/>
        </w:rPr>
        <w:t xml:space="preserve">&amp;</w:t>
        <w:br w:clear="none"/>
      </w:r>
      <w:r>
        <w:t xml:space="preserve">profile</w:t>
        <w:br w:clear="none"/>
      </w:r>
      <w:r>
        <w:rPr>
          <w:rStyle w:val="Text10"/>
        </w:rPr>
        <w:t xml:space="preserve">.</w:t>
        <w:br w:clear="none"/>
      </w:r>
      <w:r>
        <w:t xml:space="preserve">id</w:t>
        <w:br w:clear="none"/>
      </w:r>
      <w:r>
        <w:rPr>
          <w:rStyle w:val="Text10"/>
        </w:rPr>
        <w:t xml:space="preserve">,</w:t>
        <w:br w:clear="none"/>
      </w:r>
      <w:r>
        <w:rPr>
          <w:rStyle w:val="Text23"/>
        </w:rPr>
        <w:t xml:space="preserve"> </w:t>
        <w:br w:clear="none"/>
      </w:r>
      <w:r>
        <w:rPr>
          <w:rStyle w:val="Text9"/>
        </w:rPr>
        <w:t xml:space="preserve">&amp;</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rPr>
          <w:rStyle w:val="Text9"/>
        </w:rPr>
        <w:t xml:space="preserve">&amp;</w:t>
        <w:br w:clear="none"/>
      </w:r>
      <w:r>
        <w:t xml:space="preserve">profile</w:t>
        <w:br w:clear="none"/>
      </w:r>
      <w:r>
        <w:rPr>
          <w:rStyle w:val="Text10"/>
        </w:rPr>
        <w:t xml:space="preserve">.</w:t>
        <w:br w:clear="none"/>
      </w:r>
      <w:r>
        <w:t xml:space="preserve">cats</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"%+v\n"</w:t>
        <w:br w:clear="none"/>
      </w:r>
      <w:r>
        <w:rPr>
          <w:rStyle w:val="Text10"/>
        </w:rPr>
        <w:t xml:space="preserve">,</w:t>
        <w:br w:clear="none"/>
      </w:r>
      <w:r>
        <w:rPr>
          <w:rStyle w:val="Text23"/>
        </w:rPr>
        <w:t xml:space="preserve"> </w:t>
        <w:br w:clear="none"/>
      </w:r>
      <w:r>
        <w:t xml:space="preserve">profile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If </w:t>
      </w:r>
      <w:r>
        <w:rPr>
          <w:rStyle w:val="Text1"/>
        </w:rPr>
        <w:t>Next()</w:t>
      </w:r>
      <w:r>
        <w:t xml:space="preserve"> is called and returns </w:t>
      </w:r>
      <w:r>
        <w:rPr>
          <w:rStyle w:val="Text1"/>
        </w:rPr>
        <w:t>false</w:t>
      </w:r>
      <w:r>
        <w:t xml:space="preserve">, the </w:t>
      </w:r>
      <w:r>
        <w:rPr>
          <w:rStyle w:val="Text1"/>
        </w:rPr>
        <w:t>Rows</w:t>
      </w:r>
      <w:r>
        <w:t xml:space="preserve"> are closed automatically. Otherwise, you need to close them using the </w:t>
      </w:r>
      <w:r>
        <w:rPr>
          <w:rStyle w:val="Text1"/>
        </w:rPr>
        <w:t>Close()</w:t>
      </w:r>
      <w:r>
        <w:t xml:space="preserve"> function. </w:t>
      </w:r>
    </w:p>
    <w:p>
      <w:pPr>
        <w:pStyle w:val="Normal"/>
      </w:pPr>
      <w:r>
        <w:t xml:space="preserve">For the queries that expect to return at most one row, there is a special function, </w:t>
      </w:r>
      <w:r>
        <w:rPr>
          <w:rStyle w:val="Text1"/>
        </w:rPr>
        <w:t>QueryRow()</w:t>
      </w:r>
      <w:r>
        <w:t xml:space="preserve">, that returns a </w:t>
      </w:r>
      <w:r>
        <w:rPr>
          <w:rStyle w:val="Text1"/>
        </w:rPr>
        <w:t>Row</w:t>
      </w:r>
      <w:r>
        <w:t xml:space="preserve"> object that can be scanned immediately. </w:t>
      </w:r>
      <w:r>
        <w:rPr>
          <w:rStyle w:val="Text1"/>
        </w:rPr>
        <w:t>QueryRow()</w:t>
      </w:r>
      <w:r>
        <w:t xml:space="preserve"> never returns an error until </w:t>
      </w:r>
      <w:r>
        <w:rPr>
          <w:rStyle w:val="Text1"/>
        </w:rPr>
        <w:t>Scan()</w:t>
      </w:r>
      <w:r>
        <w:t xml:space="preserve"> is called. If the query returns no row, </w:t>
      </w:r>
      <w:r>
        <w:rPr>
          <w:rStyle w:val="Text1"/>
        </w:rPr>
        <w:t>Scan()</w:t>
      </w:r>
      <w:r>
        <w:t xml:space="preserve"> returns </w:t>
      </w:r>
      <w:r>
        <w:rPr>
          <w:rStyle w:val="Text1"/>
        </w:rPr>
        <w:t>ErrNoRows</w:t>
      </w:r>
      <w:r>
        <w:t xml:space="preserve">: </w:t>
      </w:r>
    </w:p>
    <w:p>
      <w:pPr>
        <w:pStyle w:val="Para 09"/>
      </w:pPr>
      <w:r>
        <w:t xml:space="preserve">row</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QueryRow</w:t>
        <w:br w:clear="none"/>
      </w:r>
      <w:r>
        <w:rPr>
          <w:rStyle w:val="Text10"/>
        </w:rPr>
        <w:t xml:space="preserve">(</w:t>
        <w:br w:clear="none"/>
      </w:r>
      <w:r>
        <w:rPr>
          <w:rStyle w:val="Text11"/>
        </w:rPr>
        <w:t xml:space="preserve">"SELECT id, name, cats FROM profile where id=3"</w:t>
        <w:br w:clear="none"/>
      </w:r>
      <w:r>
        <w:rPr>
          <w:rStyle w:val="Text10"/>
        </w:rPr>
        <w:t xml:space="preserve">)</w:t>
        <w:br w:clear="none"/>
      </w:r>
      <w:r>
        <w:rPr>
          <w:rStyle w:val="Text6"/>
        </w:rPr>
        <w:t xml:space="preserve"/>
        <w:br w:clear="none"/>
        <w:t xml:space="preserve"/>
        <w:br w:clear="none"/>
      </w:r>
      <w:r>
        <w:rPr>
          <w:rStyle w:val="Text4"/>
        </w:rPr>
        <w:t xml:space="preserve">var</w:t>
        <w:br w:clear="none"/>
      </w:r>
      <w:r>
        <w:rPr>
          <w:rStyle w:val="Text23"/>
        </w:rPr>
        <w:t xml:space="preserve"> </w:t>
        <w:br w:clear="none"/>
      </w:r>
      <w:r>
        <w:t xml:space="preserve">profile</w:t>
        <w:br w:clear="none"/>
      </w:r>
      <w:r>
        <w:rPr>
          <w:rStyle w:val="Text23"/>
        </w:rPr>
        <w:t xml:space="preserve"> </w:t>
        <w:br w:clear="none"/>
      </w:r>
      <w:r>
        <w:t xml:space="preserve">Profile</w:t>
        <w:br w:clear="none"/>
      </w:r>
      <w:r>
        <w:rPr>
          <w:rStyle w:val="Text6"/>
        </w:rPr>
        <w:t xml:space="preserve"/>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row</w:t>
        <w:br w:clear="none"/>
      </w:r>
      <w:r>
        <w:rPr>
          <w:rStyle w:val="Text10"/>
        </w:rPr>
        <w:t xml:space="preserve">.</w:t>
        <w:br w:clear="none"/>
      </w:r>
      <w:r>
        <w:t xml:space="preserve">Scan</w:t>
        <w:br w:clear="none"/>
      </w:r>
      <w:r>
        <w:rPr>
          <w:rStyle w:val="Text10"/>
        </w:rPr>
        <w:t xml:space="preserve">(</w:t>
        <w:br w:clear="none"/>
      </w:r>
      <w:r>
        <w:rPr>
          <w:rStyle w:val="Text9"/>
        </w:rPr>
        <w:t xml:space="preserve">&amp;</w:t>
        <w:br w:clear="none"/>
      </w:r>
      <w:r>
        <w:t xml:space="preserve">profile</w:t>
        <w:br w:clear="none"/>
      </w:r>
      <w:r>
        <w:rPr>
          <w:rStyle w:val="Text10"/>
        </w:rPr>
        <w:t xml:space="preserve">.</w:t>
        <w:br w:clear="none"/>
      </w:r>
      <w:r>
        <w:t xml:space="preserve">id</w:t>
        <w:br w:clear="none"/>
      </w:r>
      <w:r>
        <w:rPr>
          <w:rStyle w:val="Text10"/>
        </w:rPr>
        <w:t xml:space="preserve">,</w:t>
        <w:br w:clear="none"/>
      </w:r>
      <w:r>
        <w:rPr>
          <w:rStyle w:val="Text23"/>
        </w:rPr>
        <w:t xml:space="preserve"> </w:t>
        <w:br w:clear="none"/>
      </w:r>
      <w:r>
        <w:rPr>
          <w:rStyle w:val="Text9"/>
        </w:rPr>
        <w:t xml:space="preserve">&amp;</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rPr>
          <w:rStyle w:val="Text9"/>
        </w:rPr>
        <w:t xml:space="preserve">&amp;</w:t>
        <w:br w:clear="none"/>
      </w:r>
      <w:r>
        <w:t xml:space="preserve">profile</w:t>
        <w:br w:clear="none"/>
      </w:r>
      <w:r>
        <w:rPr>
          <w:rStyle w:val="Text10"/>
        </w:rPr>
        <w:t xml:space="preserve">.</w:t>
        <w:br w:clear="none"/>
      </w:r>
      <w:r>
        <w:t xml:space="preserve">cats</w:t>
        <w:br w:clear="none"/>
      </w:r>
      <w:r>
        <w:rPr>
          <w:rStyle w:val="Text10"/>
        </w:rPr>
        <w:t xml:space="preserve">)</w:t>
        <w:br w:clear="none"/>
      </w:r>
      <w:r>
        <w:rPr>
          <w:rStyle w:val="Text6"/>
        </w:rPr>
        <w:t xml:space="preserve"/>
        <w:br w:clear="none"/>
        <w:t xml:space="preserve"/>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sql</w:t>
        <w:br w:clear="none"/>
      </w:r>
      <w:r>
        <w:rPr>
          <w:rStyle w:val="Text10"/>
        </w:rPr>
        <w:t xml:space="preserve">.</w:t>
        <w:br w:clear="none"/>
      </w:r>
      <w:r>
        <w:t xml:space="preserve">ErrNoRows</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"No row matched!"</w:t>
        <w:br w:clear="none"/>
      </w:r>
      <w:r>
        <w:rPr>
          <w:rStyle w:val="Text10"/>
        </w:rPr>
        <w:t xml:space="preserve">)</w:t>
        <w:br w:clear="none"/>
      </w:r>
      <w:r>
        <w:rPr>
          <w:rStyle w:val="Text6"/>
        </w:rPr>
        <w:t xml:space="preserve"/>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"%v\n"</w:t>
        <w:br w:clear="none"/>
      </w:r>
      <w:r>
        <w:rPr>
          <w:rStyle w:val="Text10"/>
        </w:rPr>
        <w:t xml:space="preserve">,</w:t>
        <w:br w:clear="none"/>
      </w:r>
      <w:r>
        <w:rPr>
          <w:rStyle w:val="Text23"/>
        </w:rPr>
        <w:t xml:space="preserve"> </w:t>
        <w:br w:clear="none"/>
      </w:r>
      <w:r>
        <w:t xml:space="preserve">profile</w:t>
        <w:br w:clear="none"/>
      </w:r>
      <w:r>
        <w:rPr>
          <w:rStyle w:val="Text10"/>
        </w:rPr>
        <w:t xml:space="preserve">)</w:t>
        <w:br w:clear="none"/>
      </w:r>
      <w:r>
        <w:rPr>
          <w:rStyle w:val="Text6"/>
        </w:rPr>
        <w:t xml:space="preserve"/>
        <w:br w:clear="none"/>
      </w:r>
      <w:r>
        <w:rPr>
          <w:rStyle w:val="Text10"/>
        </w:rPr>
        <w:t xml:space="preserve">}</w:t>
        <w:br w:clear="none"/>
      </w:r>
    </w:p>
    <w:p>
      <w:bookmarkStart w:id="1901" w:name="JavaThe_JDBC_interface_provides"/>
      <w:pPr>
        <w:keepNext/>
        <w:pStyle w:val="Heading 2"/>
      </w:pPr>
      <w:r>
        <w:t>Java</w:t>
      </w:r>
      <w:bookmarkEnd w:id="1901"/>
    </w:p>
    <w:p>
      <w:pPr>
        <w:pStyle w:val="Normal"/>
      </w:pPr>
      <w:r>
        <w:t>The JDBC interface provides specific object types for the various phases of</w:t>
      </w:r>
      <w:r>
        <w:rPr>
          <w:rStyle w:val="Text79"/>
        </w:rPr>
        <w:bookmarkStart w:id="1902" w:name="idm45336900280288"/>
        <w:t/>
        <w:bookmarkEnd w:id="1902"/>
      </w:r>
      <w:r>
        <w:t xml:space="preserve"> SQL statement processing. Statements are executed in JDBC using Java objects of one type. The results, if any, are returned as objects of another type.</w:t>
      </w:r>
    </w:p>
    <w:p>
      <w:pPr>
        <w:pStyle w:val="Normal"/>
      </w:pPr>
      <w:r>
        <w:t xml:space="preserve">To execute a statement, first get a </w:t>
      </w:r>
      <w:r>
        <w:rPr>
          <w:rStyle w:val="Text1"/>
        </w:rPr>
        <w:t>Statement</w:t>
      </w:r>
      <w:r>
        <w:t xml:space="preserve"> object by calling the </w:t>
      </w:r>
      <w:r>
        <w:rPr>
          <w:rStyle w:val="Text1"/>
        </w:rPr>
        <w:t>createStatement()</w:t>
      </w:r>
      <w:r>
        <w:t xml:space="preserve"> method of your </w:t>
      </w:r>
      <w:r>
        <w:rPr>
          <w:rStyle w:val="Text1"/>
        </w:rPr>
        <w:t>Connection</w:t>
      </w:r>
      <w:r>
        <w:t xml:space="preserve"> object:</w:t>
      </w:r>
    </w:p>
    <w:p>
      <w:pPr>
        <w:pStyle w:val="Para 33"/>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t xml:space="preserve">createStatement</w:t>
        <w:br w:clear="none"/>
      </w:r>
      <w:r>
        <w:rPr>
          <w:rStyle w:val="Text6"/>
        </w:rPr>
        <w:t xml:space="preserve"> </w:t>
        <w:br w:clear="none"/>
      </w:r>
      <w:r>
        <w:rPr>
          <w:rStyle w:val="Text9"/>
        </w:rPr>
        <w:t xml:space="preserve">();</w:t>
        <w:br w:clear="none"/>
      </w:r>
    </w:p>
    <w:p>
      <w:pPr>
        <w:pStyle w:val="Normal"/>
      </w:pPr>
      <w:r>
        <w:t xml:space="preserve">Then use the </w:t>
      </w:r>
      <w:r>
        <w:rPr>
          <w:rStyle w:val="Text1"/>
        </w:rPr>
        <w:t>Statement</w:t>
      </w:r>
      <w:r>
        <w:t xml:space="preserve"> object to send the statement to the server. JDBC provides several methods for doing this. Choose the one that’s appropriate for the type of statement: </w:t>
      </w:r>
      <w:r>
        <w:rPr>
          <w:rStyle w:val="Text1"/>
        </w:rPr>
        <w:t>executeUpdate()</w:t>
      </w:r>
      <w:r>
        <w:t xml:space="preserve"> for statements that don’t return a result set, </w:t>
      </w:r>
      <w:r>
        <w:rPr>
          <w:rStyle w:val="Text1"/>
        </w:rPr>
        <w:t>executeQuery()</w:t>
      </w:r>
      <w:r>
        <w:t xml:space="preserve"> for statements that do, and</w:t>
      </w:r>
      <w:r>
        <w:rPr>
          <w:rStyle w:val="Text79"/>
        </w:rPr>
        <w:bookmarkStart w:id="1903" w:name="idm45336900271664"/>
        <w:t/>
        <w:bookmarkEnd w:id="1903"/>
      </w:r>
      <w:r>
        <w:t xml:space="preserve"> </w:t>
      </w:r>
      <w:r>
        <w:rPr>
          <w:rStyle w:val="Text1"/>
        </w:rPr>
        <w:t>execute()</w:t>
      </w:r>
      <w:r>
        <w:t xml:space="preserve"> when you don’t know. Each method raises an exception if the statement fails.</w:t>
      </w:r>
    </w:p>
    <w:p>
      <w:pPr>
        <w:pStyle w:val="Normal"/>
      </w:pPr>
      <w:r>
        <w:t xml:space="preserve">The </w:t>
      </w:r>
      <w:r>
        <w:rPr>
          <w:rStyle w:val="Text1"/>
        </w:rPr>
        <w:t>executeUpdate()</w:t>
      </w:r>
      <w:r>
        <w:t xml:space="preserve"> method sends a statement that generates no result set to the server and returns a count indicating the number of affected rows. When you’re done with the statement object, close it:</w:t>
      </w:r>
    </w:p>
    <w:p>
      <w:pPr>
        <w:pStyle w:val="Para 12"/>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46"/>
        </w:rPr>
        <w:t xml:space="preserve">int</w:t>
        <w:br w:clear="none"/>
      </w:r>
      <w:r>
        <w:rPr>
          <w:rStyle w:val="Text6"/>
        </w:rPr>
        <w:t xml:space="preserve"> </w:t>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executeUpdate</w:t>
        <w:br w:clear="none"/>
      </w:r>
      <w:r>
        <w:rPr>
          <w:rStyle w:val="Text9"/>
        </w:rPr>
        <w:t xml:space="preserve">(</w:t>
        <w:br w:clear="none"/>
      </w:r>
      <w:r>
        <w:rPr>
          <w:rStyle w:val="Text6"/>
        </w:rPr>
        <w:t xml:space="preserve"/>
        <w:br w:clear="none"/>
        <w:t xml:space="preserve">               </w:t>
        <w:br w:clear="none"/>
      </w:r>
      <w:r>
        <w:t xml:space="preserve">"UPDATE profile SET cats = cats+1 WHERE name = 'Sybil'"</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t>
        <w:br w:clear="none"/>
      </w:r>
      <w:r>
        <w:rPr>
          <w:rStyle w:val="Text12"/>
        </w:rPr>
        <w:t xml:space="preserve">// close statement</w:t>
        <w:br w:clear="none"/>
      </w:r>
      <w:r>
        <w:rPr>
          <w:rStyle w:val="Text6"/>
        </w:rPr>
        <w:t xml:space="preserve"/>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"Number of rows updated: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count</w:t>
        <w:br w:clear="none"/>
      </w:r>
      <w:r>
        <w:rPr>
          <w:rStyle w:val="Text9"/>
        </w:rPr>
        <w:t xml:space="preserve">);</w:t>
        <w:br w:clear="none"/>
      </w:r>
    </w:p>
    <w:p>
      <w:pPr>
        <w:pStyle w:val="Normal"/>
      </w:pPr>
      <w:r>
        <w:t xml:space="preserve">For statements that return a result set, use </w:t>
      </w:r>
      <w:r>
        <w:rPr>
          <w:rStyle w:val="Text1"/>
        </w:rPr>
        <w:t>executeQuery()</w:t>
      </w:r>
      <w:r>
        <w:t>. Then get a result set object, and use it to retrieve the row values. When you’re done, close the result set and statement objects:</w:t>
      </w:r>
    </w:p>
    <w:p>
      <w:pPr>
        <w:pStyle w:val="Para 19"/>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executeQuery</w:t>
        <w:br w:clear="none"/>
      </w:r>
      <w:r>
        <w:rPr>
          <w:rStyle w:val="Text9"/>
        </w:rPr>
        <w:t xml:space="preserve">(</w:t>
        <w:br w:clear="none"/>
      </w:r>
      <w:r>
        <w:rPr>
          <w:rStyle w:val="Text11"/>
        </w:rPr>
        <w:t xml:space="preserve">"SELECT id, name, cats FROM profile"</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getResultSet</w:t>
        <w:br w:clear="none"/>
      </w:r>
      <w:r>
        <w:rPr>
          <w:rStyle w:val="Text9"/>
        </w:rPr>
        <w:t xml:space="preserve">();</w:t>
        <w:br w:clear="none"/>
      </w:r>
      <w:r>
        <w:rPr>
          <w:rStyle w:val="Text6"/>
        </w:rPr>
        <w:t xml:space="preserve"/>
        <w:br w:clear="none"/>
      </w:r>
      <w:r>
        <w:rPr>
          <w:rStyle w:val="Text46"/>
        </w:rPr>
        <w:t xml:space="preserve">int</w:t>
        <w:br w:clear="none"/>
      </w:r>
      <w:r>
        <w:rPr>
          <w:rStyle w:val="Text6"/>
        </w:rPr>
        <w:t xml:space="preserve"> </w:t>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9"/>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next</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 loop through rows of result set\</w:t>
        <w:br w:clear="none"/>
      </w:r>
      <w:r>
        <w:rPr>
          <w:rStyle w:val="Text6"/>
        </w:rPr>
        <w:t xml:space="preserve"/>
        <w:br w:clear="none"/>
        <w:t xml:space="preserve">  </w:t>
        <w:br w:clear="none"/>
      </w:r>
      <w:r>
        <w:rPr>
          <w:rStyle w:val="Text46"/>
        </w:rPr>
        <w:t xml:space="preserve">int</w:t>
        <w:br w:clear="none"/>
      </w:r>
      <w:r>
        <w:rPr>
          <w:rStyle w:val="Text6"/>
        </w:rPr>
        <w:t xml:space="preserve"> </w:t>
        <w:br w:clear="none"/>
      </w:r>
      <w:r>
        <w:rPr>
          <w:rStyle w:val="Text3"/>
        </w:rPr>
        <w:t xml:space="preserve">id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getInt</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t>
        <w:br w:clear="none"/>
      </w:r>
      <w:r>
        <w:t xml:space="preserve">// extract columns 1, 2, and 3</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getString</w:t>
        <w:br w:clear="none"/>
      </w:r>
      <w:r>
        <w:rPr>
          <w:rStyle w:val="Text9"/>
        </w:rPr>
        <w:t xml:space="preserve">(</w:t>
        <w:br w:clear="none"/>
      </w:r>
      <w:r>
        <w:rPr>
          <w:rStyle w:val="Text16"/>
        </w:rPr>
        <w:t xml:space="preserve">2</w:t>
        <w:br w:clear="none"/>
      </w:r>
      <w:r>
        <w:rPr>
          <w:rStyle w:val="Text9"/>
        </w:rPr>
        <w:t xml:space="preserve">);</w:t>
        <w:br w:clear="none"/>
      </w:r>
      <w:r>
        <w:rPr>
          <w:rStyle w:val="Text6"/>
        </w:rPr>
        <w:t xml:space="preserve"/>
        <w:br w:clear="none"/>
        <w:t xml:space="preserve">  </w:t>
        <w:br w:clear="none"/>
      </w:r>
      <w:r>
        <w:rPr>
          <w:rStyle w:val="Text46"/>
        </w:rPr>
        <w:t xml:space="preserve">int</w:t>
        <w:br w:clear="none"/>
      </w:r>
      <w:r>
        <w:rPr>
          <w:rStyle w:val="Text6"/>
        </w:rPr>
        <w:t xml:space="preserve"> </w:t>
        <w:br w:clear="none"/>
      </w:r>
      <w:r>
        <w:rPr>
          <w:rStyle w:val="Text3"/>
        </w:rPr>
        <w:t xml:space="preserve">cats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getInt</w:t>
        <w:br w:clear="none"/>
      </w:r>
      <w:r>
        <w:rPr>
          <w:rStyle w:val="Text9"/>
        </w:rPr>
        <w:t xml:space="preserve">(</w:t>
        <w:br w:clear="none"/>
      </w:r>
      <w:r>
        <w:rPr>
          <w:rStyle w:val="Text16"/>
        </w:rPr>
        <w:t xml:space="preserve">3</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"id: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id</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11"/>
        </w:rPr>
        <w:t xml:space="preserve">", name: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11"/>
        </w:rPr>
        <w:t xml:space="preserve">", cats: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cats</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3"/>
        </w:rPr>
        <w:t xml:space="preserve">count</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r>
        <w:rPr>
          <w:rStyle w:val="Text6"/>
        </w:rPr>
        <w:t xml:space="preserve">  </w:t>
        <w:br w:clear="none"/>
      </w:r>
      <w:r>
        <w:t xml:space="preserve">// close result set</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r>
        <w:rPr>
          <w:rStyle w:val="Text6"/>
        </w:rPr>
        <w:t xml:space="preserve">   </w:t>
        <w:br w:clear="none"/>
      </w:r>
      <w:r>
        <w:t xml:space="preserve">// close statement</w:t>
        <w:br w:clear="none"/>
      </w:r>
      <w:r>
        <w:rPr>
          <w:rStyle w:val="Text6"/>
        </w:rPr>
        <w:t xml:space="preserve"/>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rPr>
          <w:rStyle w:val="Text11"/>
        </w:rPr>
        <w:t xml:space="preserve">"Number of rows returned: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count</w:t>
        <w:br w:clear="none"/>
      </w:r>
      <w:r>
        <w:rPr>
          <w:rStyle w:val="Text9"/>
        </w:rPr>
        <w:t xml:space="preserve">);</w:t>
        <w:br w:clear="none"/>
      </w:r>
    </w:p>
    <w:p>
      <w:pPr>
        <w:pStyle w:val="Normal"/>
      </w:pPr>
      <w:r>
        <w:t xml:space="preserve">The </w:t>
      </w:r>
      <w:r>
        <w:rPr>
          <w:rStyle w:val="Text1"/>
        </w:rPr>
        <w:t>ResultSet</w:t>
      </w:r>
      <w:r>
        <w:t xml:space="preserve"> object returned by the </w:t>
      </w:r>
      <w:r>
        <w:rPr>
          <w:rStyle w:val="Text1"/>
        </w:rPr>
        <w:t>getResultSet()</w:t>
      </w:r>
      <w:r>
        <w:t xml:space="preserve"> method of your </w:t>
      </w:r>
      <w:r>
        <w:rPr>
          <w:rStyle w:val="Text1"/>
        </w:rPr>
        <w:t>Statement</w:t>
      </w:r>
      <w:r>
        <w:t xml:space="preserve"> object has its own methods, such as </w:t>
      </w:r>
      <w:r>
        <w:rPr>
          <w:rStyle w:val="Text1"/>
        </w:rPr>
        <w:t>next()</w:t>
      </w:r>
      <w:r>
        <w:t xml:space="preserve">, to fetch rows and various </w:t>
      </w:r>
      <w:r>
        <w:rPr>
          <w:rStyle w:val="Text1"/>
        </w:rPr>
        <w:t>get</w:t>
      </w:r>
      <w:r>
        <w:rPr>
          <w:rStyle w:val="Text24"/>
        </w:rPr>
        <w:t>XXX</w:t>
      </w:r>
      <w:r>
        <w:rPr>
          <w:rStyle w:val="Text1"/>
        </w:rPr>
        <w:t>()</w:t>
      </w:r>
      <w:r>
        <w:t xml:space="preserve"> methods that access columns of the current row. Initially, the result set is positioned just before the first row of the set. Call </w:t>
      </w:r>
      <w:r>
        <w:rPr>
          <w:rStyle w:val="Text1"/>
        </w:rPr>
        <w:t>next()</w:t>
      </w:r>
      <w:r>
        <w:t xml:space="preserve"> to fetch each row in succession until it returns false. To determine the number of rows in a result set, count them yourself, as shown in the preceding example.</w:t>
      </w:r>
    </w:p>
    <w:p>
      <w:pPr>
        <w:pStyle w:val="Heading 5"/>
        <w:keepLines w:val="on"/>
      </w:pPr>
      <w:r>
        <w:t>Tip</w:t>
      </w:r>
    </w:p>
    <w:p>
      <w:pPr>
        <w:pStyle w:val="Para 10"/>
        <w:keepLines w:val="on"/>
      </w:pPr>
      <w:r>
        <w:t xml:space="preserve">For queries that return a single result set, it isn’t necessary to call </w:t>
      </w:r>
      <w:r>
        <w:rPr>
          <w:rStyle w:val="Text1"/>
        </w:rPr>
        <w:t>getResultSet</w:t>
      </w:r>
      <w:r>
        <w:t xml:space="preserve">. The preceding code could be written as follows: </w:t>
      </w:r>
    </w:p>
    <w:p>
      <w:pPr>
        <w:pStyle w:val="Para 50"/>
        <w:keepLines w:val="on"/>
      </w:pP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executeQuery</w:t>
        <w:br w:clear="none"/>
      </w:r>
      <w:r>
        <w:rPr>
          <w:rStyle w:val="Text9"/>
        </w:rPr>
        <w:t xml:space="preserve">(</w:t>
        <w:br w:clear="none"/>
      </w:r>
      <w:r>
        <w:t xml:space="preserve">"SELECT id, name, cats FROM profile"</w:t>
        <w:br w:clear="none"/>
      </w:r>
      <w:r>
        <w:rPr>
          <w:rStyle w:val="Text9"/>
        </w:rPr>
        <w:t xml:space="preserve">);</w:t>
        <w:br w:clear="none"/>
      </w:r>
    </w:p>
    <w:p>
      <w:pPr>
        <w:pStyle w:val="Para 10"/>
        <w:keepLines w:val="on"/>
      </w:pPr>
      <w:r>
        <w:t xml:space="preserve">A separate call is needed when your query can return multiple result sets, for example, if you call a stored routine. </w:t>
      </w:r>
    </w:p>
    <w:p>
      <w:pPr>
        <w:pStyle w:val="Normal"/>
      </w:pPr>
      <w:r>
        <w:t xml:space="preserve">To access column values, use the </w:t>
      </w:r>
      <w:r>
        <w:rPr>
          <w:rStyle w:val="Text1"/>
        </w:rPr>
        <w:t>getInt()</w:t>
      </w:r>
      <w:r>
        <w:t xml:space="preserve">, </w:t>
      </w:r>
      <w:r>
        <w:rPr>
          <w:rStyle w:val="Text1"/>
        </w:rPr>
        <w:t>getString()</w:t>
      </w:r>
      <w:r>
        <w:t xml:space="preserve">, </w:t>
      </w:r>
      <w:r>
        <w:rPr>
          <w:rStyle w:val="Text1"/>
        </w:rPr>
        <w:t>getFloat()</w:t>
      </w:r>
      <w:r>
        <w:t xml:space="preserve">, or </w:t>
      </w:r>
      <w:r>
        <w:rPr>
          <w:rStyle w:val="Text1"/>
        </w:rPr>
        <w:t>getDate()</w:t>
      </w:r>
      <w:r>
        <w:t xml:space="preserve"> methods. To obtain the column value as a generic object, use </w:t>
      </w:r>
      <w:r>
        <w:rPr>
          <w:rStyle w:val="Text1"/>
        </w:rPr>
        <w:t>getObject()</w:t>
      </w:r>
      <w:r>
        <w:t xml:space="preserve">. The argument to a </w:t>
      </w:r>
      <w:r>
        <w:rPr>
          <w:rStyle w:val="Text1"/>
        </w:rPr>
        <w:t>get</w:t>
      </w:r>
      <w:r>
        <w:rPr>
          <w:rStyle w:val="Text24"/>
        </w:rPr>
        <w:t>XXX</w:t>
      </w:r>
      <w:r>
        <w:rPr>
          <w:rStyle w:val="Text1"/>
        </w:rPr>
        <w:t>()</w:t>
      </w:r>
      <w:r>
        <w:t xml:space="preserve"> call can indicate either column position (beginning at 1, not 0) or column name. The previous example shows how to retrieve the </w:t>
      </w:r>
      <w:r>
        <w:rPr>
          <w:rStyle w:val="Text1"/>
        </w:rPr>
        <w:t>id</w:t>
      </w:r>
      <w:r>
        <w:t xml:space="preserve">, </w:t>
      </w:r>
      <w:r>
        <w:rPr>
          <w:rStyle w:val="Text1"/>
        </w:rPr>
        <w:t>name</w:t>
      </w:r>
      <w:r>
        <w:t xml:space="preserve">, and </w:t>
      </w:r>
      <w:r>
        <w:rPr>
          <w:rStyle w:val="Text1"/>
        </w:rPr>
        <w:t>cats</w:t>
      </w:r>
      <w:r>
        <w:t xml:space="preserve"> columns by position. To access columns by name instead, write the row-fetching loop as follows:</w:t>
      </w:r>
    </w:p>
    <w:p>
      <w:pPr>
        <w:pStyle w:val="Para 03"/>
      </w:pPr>
      <w:r>
        <w:rPr>
          <w:rStyle w:val="Text35"/>
        </w:rPr>
        <w:t xml:space="preserve">while</w:t>
        <w:br w:clear="none"/>
      </w:r>
      <w:r>
        <w:t xml:space="preserve"> </w:t>
        <w:br w:clear="none"/>
      </w:r>
      <w:r>
        <w:rPr>
          <w:rStyle w:val="Text36"/>
        </w:rPr>
        <w:t xml:space="preserve">(</w:t>
        <w:br w:clear="none"/>
      </w:r>
      <w:r>
        <w:rPr>
          <w:rStyle w:val="Text26"/>
        </w:rPr>
        <w:t xml:space="preserve">rs</w:t>
        <w:br w:clear="none"/>
      </w:r>
      <w:r>
        <w:rPr>
          <w:rStyle w:val="Text36"/>
        </w:rPr>
        <w:t xml:space="preserve">.</w:t>
        <w:br w:clear="none"/>
      </w:r>
      <w:r>
        <w:rPr>
          <w:rStyle w:val="Text37"/>
        </w:rPr>
        <w:t xml:space="preserve">next</w:t>
        <w:br w:clear="none"/>
      </w:r>
      <w:r>
        <w:t xml:space="preserve"> </w:t>
        <w:br w:clear="none"/>
      </w:r>
      <w:r>
        <w:rPr>
          <w:rStyle w:val="Text36"/>
        </w:rPr>
        <w:t xml:space="preserve">())</w:t>
        <w:br w:clear="none"/>
      </w:r>
      <w:r>
        <w:t xml:space="preserve"> </w:t>
        <w:br w:clear="none"/>
      </w:r>
      <w:r>
        <w:rPr>
          <w:rStyle w:val="Text36"/>
        </w:rPr>
        <w:t xml:space="preserve">{</w:t>
        <w:br w:clear="none"/>
      </w:r>
      <w:r>
        <w:t xml:space="preserve"> </w:t>
        <w:br w:clear="none"/>
      </w:r>
      <w:r>
        <w:rPr>
          <w:rStyle w:val="Text33"/>
        </w:rPr>
        <w:t xml:space="preserve">// loop through rows of result set</w:t>
        <w:br w:clear="none"/>
      </w:r>
      <w:r>
        <w:t xml:space="preserve"/>
        <w:br w:clear="none"/>
        <w:t xml:space="preserve">  </w:t>
        <w:br w:clear="none"/>
      </w:r>
      <w:r>
        <w:rPr>
          <w:rStyle w:val="Text67"/>
        </w:rPr>
        <w:t xml:space="preserve">int</w:t>
        <w:br w:clear="none"/>
      </w:r>
      <w:r>
        <w:t xml:space="preserve"> </w:t>
        <w:br w:clear="none"/>
      </w:r>
      <w:r>
        <w:rPr>
          <w:rStyle w:val="Text26"/>
        </w:rPr>
        <w:t xml:space="preserve">id</w:t>
        <w:br w:clear="none"/>
      </w:r>
      <w:r>
        <w:t xml:space="preserve"> </w:t>
        <w:br w:clear="none"/>
      </w:r>
      <w:r>
        <w:rPr>
          <w:rStyle w:val="Text36"/>
        </w:rPr>
        <w:t xml:space="preserve">=</w:t>
        <w:br w:clear="none"/>
      </w:r>
      <w:r>
        <w:t xml:space="preserve"> </w:t>
        <w:br w:clear="none"/>
      </w:r>
      <w:r>
        <w:rPr>
          <w:rStyle w:val="Text26"/>
        </w:rPr>
        <w:t xml:space="preserve">rs</w:t>
        <w:br w:clear="none"/>
      </w:r>
      <w:r>
        <w:rPr>
          <w:rStyle w:val="Text36"/>
        </w:rPr>
        <w:t xml:space="preserve">.</w:t>
        <w:br w:clear="none"/>
      </w:r>
      <w:r>
        <w:rPr>
          <w:rStyle w:val="Text37"/>
        </w:rPr>
        <w:t xml:space="preserve">getInt</w:t>
        <w:br w:clear="none"/>
      </w:r>
      <w:r>
        <w:rPr>
          <w:rStyle w:val="Text36"/>
        </w:rPr>
        <w:t xml:space="preserve">(</w:t>
        <w:br w:clear="none"/>
      </w:r>
      <w:r>
        <w:rPr>
          <w:rStyle w:val="Text31"/>
        </w:rPr>
        <w:t xml:space="preserve">"id"</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name</w:t>
        <w:br w:clear="none"/>
      </w:r>
      <w:r>
        <w:t xml:space="preserve"> </w:t>
        <w:br w:clear="none"/>
      </w:r>
      <w:r>
        <w:rPr>
          <w:rStyle w:val="Text36"/>
        </w:rPr>
        <w:t xml:space="preserve">=</w:t>
        <w:br w:clear="none"/>
      </w:r>
      <w:r>
        <w:t xml:space="preserve"> </w:t>
        <w:br w:clear="none"/>
      </w:r>
      <w:r>
        <w:rPr>
          <w:rStyle w:val="Text26"/>
        </w:rPr>
        <w:t xml:space="preserve">rs</w:t>
        <w:br w:clear="none"/>
      </w:r>
      <w:r>
        <w:rPr>
          <w:rStyle w:val="Text36"/>
        </w:rPr>
        <w:t xml:space="preserve">.</w:t>
        <w:br w:clear="none"/>
      </w:r>
      <w:r>
        <w:rPr>
          <w:rStyle w:val="Text37"/>
        </w:rPr>
        <w:t xml:space="preserve">getString</w:t>
        <w:br w:clear="none"/>
      </w:r>
      <w:r>
        <w:rPr>
          <w:rStyle w:val="Text36"/>
        </w:rPr>
        <w:t xml:space="preserve">(</w:t>
        <w:br w:clear="none"/>
      </w:r>
      <w:r>
        <w:rPr>
          <w:rStyle w:val="Text31"/>
        </w:rPr>
        <w:t xml:space="preserve">"name"</w:t>
        <w:br w:clear="none"/>
      </w:r>
      <w:r>
        <w:rPr>
          <w:rStyle w:val="Text36"/>
        </w:rPr>
        <w:t xml:space="preserve">);</w:t>
        <w:br w:clear="none"/>
      </w:r>
      <w:r>
        <w:t xml:space="preserve"/>
        <w:br w:clear="none"/>
        <w:t xml:space="preserve">  </w:t>
        <w:br w:clear="none"/>
      </w:r>
      <w:r>
        <w:rPr>
          <w:rStyle w:val="Text67"/>
        </w:rPr>
        <w:t xml:space="preserve">int</w:t>
        <w:br w:clear="none"/>
      </w:r>
      <w:r>
        <w:t xml:space="preserve"> </w:t>
        <w:br w:clear="none"/>
      </w:r>
      <w:r>
        <w:rPr>
          <w:rStyle w:val="Text26"/>
        </w:rPr>
        <w:t xml:space="preserve">cats</w:t>
        <w:br w:clear="none"/>
      </w:r>
      <w:r>
        <w:t xml:space="preserve"> </w:t>
        <w:br w:clear="none"/>
      </w:r>
      <w:r>
        <w:rPr>
          <w:rStyle w:val="Text36"/>
        </w:rPr>
        <w:t xml:space="preserve">=</w:t>
        <w:br w:clear="none"/>
      </w:r>
      <w:r>
        <w:t xml:space="preserve"> </w:t>
        <w:br w:clear="none"/>
      </w:r>
      <w:r>
        <w:rPr>
          <w:rStyle w:val="Text26"/>
        </w:rPr>
        <w:t xml:space="preserve">rs</w:t>
        <w:br w:clear="none"/>
      </w:r>
      <w:r>
        <w:rPr>
          <w:rStyle w:val="Text36"/>
        </w:rPr>
        <w:t xml:space="preserve">.</w:t>
        <w:br w:clear="none"/>
      </w:r>
      <w:r>
        <w:rPr>
          <w:rStyle w:val="Text37"/>
        </w:rPr>
        <w:t xml:space="preserve">getInt</w:t>
        <w:br w:clear="none"/>
      </w:r>
      <w:r>
        <w:rPr>
          <w:rStyle w:val="Text36"/>
        </w:rPr>
        <w:t xml:space="preserve">(</w:t>
        <w:br w:clear="none"/>
      </w:r>
      <w:r>
        <w:rPr>
          <w:rStyle w:val="Text31"/>
        </w:rPr>
        <w:t xml:space="preserve">"cats"</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"id: "</w:t>
        <w:br w:clear="none"/>
      </w:r>
      <w:r>
        <w:t xml:space="preserve"> </w:t>
        <w:br w:clear="none"/>
      </w:r>
      <w:r>
        <w:rPr>
          <w:rStyle w:val="Text36"/>
        </w:rPr>
        <w:t xml:space="preserve">+</w:t>
        <w:br w:clear="none"/>
      </w:r>
      <w:r>
        <w:t xml:space="preserve"> </w:t>
        <w:br w:clear="none"/>
      </w:r>
      <w:r>
        <w:rPr>
          <w:rStyle w:val="Text26"/>
        </w:rPr>
        <w:t xml:space="preserve">id</w:t>
        <w:br w:clear="none"/>
      </w:r>
      <w:r>
        <w:t xml:space="preserve"/>
        <w:br w:clear="none"/>
        <w:t xml:space="preserve">                     </w:t>
        <w:br w:clear="none"/>
      </w:r>
      <w:r>
        <w:rPr>
          <w:rStyle w:val="Text36"/>
        </w:rPr>
        <w:t xml:space="preserve">+</w:t>
        <w:br w:clear="none"/>
      </w:r>
      <w:r>
        <w:t xml:space="preserve"> </w:t>
        <w:br w:clear="none"/>
      </w:r>
      <w:r>
        <w:rPr>
          <w:rStyle w:val="Text31"/>
        </w:rPr>
        <w:t xml:space="preserve">", name: "</w:t>
        <w:br w:clear="none"/>
      </w:r>
      <w:r>
        <w:t xml:space="preserve"> </w:t>
        <w:br w:clear="none"/>
      </w:r>
      <w:r>
        <w:rPr>
          <w:rStyle w:val="Text36"/>
        </w:rPr>
        <w:t xml:space="preserve">+</w:t>
        <w:br w:clear="none"/>
      </w:r>
      <w:r>
        <w:t xml:space="preserve"> </w:t>
        <w:br w:clear="none"/>
      </w:r>
      <w:r>
        <w:rPr>
          <w:rStyle w:val="Text26"/>
        </w:rPr>
        <w:t xml:space="preserve">name</w:t>
        <w:br w:clear="none"/>
      </w:r>
      <w:r>
        <w:t xml:space="preserve"/>
        <w:br w:clear="none"/>
        <w:t xml:space="preserve">                     </w:t>
        <w:br w:clear="none"/>
      </w:r>
      <w:r>
        <w:rPr>
          <w:rStyle w:val="Text36"/>
        </w:rPr>
        <w:t xml:space="preserve">+</w:t>
        <w:br w:clear="none"/>
      </w:r>
      <w:r>
        <w:t xml:space="preserve"> </w:t>
        <w:br w:clear="none"/>
      </w:r>
      <w:r>
        <w:rPr>
          <w:rStyle w:val="Text31"/>
        </w:rPr>
        <w:t xml:space="preserve">", cats: "</w:t>
        <w:br w:clear="none"/>
      </w:r>
      <w:r>
        <w:t xml:space="preserve"> </w:t>
        <w:br w:clear="none"/>
      </w:r>
      <w:r>
        <w:rPr>
          <w:rStyle w:val="Text36"/>
        </w:rPr>
        <w:t xml:space="preserve">+</w:t>
        <w:br w:clear="none"/>
      </w:r>
      <w:r>
        <w:t xml:space="preserve"> </w:t>
        <w:br w:clear="none"/>
      </w:r>
      <w:r>
        <w:rPr>
          <w:rStyle w:val="Text26"/>
        </w:rPr>
        <w:t xml:space="preserve">cats</w:t>
        <w:br w:clear="none"/>
      </w:r>
      <w:r>
        <w:rPr>
          <w:rStyle w:val="Text36"/>
        </w:rPr>
        <w:t xml:space="preserve">);</w:t>
        <w:br w:clear="none"/>
      </w:r>
      <w:r>
        <w:t xml:space="preserve"/>
        <w:br w:clear="none"/>
        <w:t xml:space="preserve">  </w:t>
        <w:br w:clear="none"/>
      </w:r>
      <w:r>
        <w:rPr>
          <w:rStyle w:val="Text36"/>
        </w:rPr>
        <w:t xml:space="preserve">++</w:t>
        <w:br w:clear="none"/>
      </w:r>
      <w:r>
        <w:rPr>
          <w:rStyle w:val="Text26"/>
        </w:rPr>
        <w:t xml:space="preserve">count</w:t>
        <w:br w:clear="none"/>
      </w:r>
      <w:r>
        <w:rPr>
          <w:rStyle w:val="Text36"/>
        </w:rPr>
        <w:t xml:space="preserve">;</w:t>
        <w:br w:clear="none"/>
      </w:r>
      <w:r>
        <w:t xml:space="preserve"/>
        <w:br w:clear="none"/>
      </w:r>
      <w:r>
        <w:rPr>
          <w:rStyle w:val="Text36"/>
        </w:rPr>
        <w:t xml:space="preserve">}</w:t>
        <w:br w:clear="none"/>
      </w:r>
    </w:p>
    <w:p>
      <w:pPr>
        <w:pStyle w:val="Normal"/>
      </w:pPr>
      <w:r>
        <w:t xml:space="preserve">To retrieve a given column value, use any </w:t>
      </w:r>
      <w:r>
        <w:rPr>
          <w:rStyle w:val="Text1"/>
        </w:rPr>
        <w:t>get</w:t>
      </w:r>
      <w:r>
        <w:rPr>
          <w:rStyle w:val="Text24"/>
        </w:rPr>
        <w:t>XXX</w:t>
      </w:r>
      <w:r>
        <w:rPr>
          <w:rStyle w:val="Text1"/>
        </w:rPr>
        <w:t>()</w:t>
      </w:r>
      <w:r>
        <w:t xml:space="preserve"> call that makes sense for the data type. For example, </w:t>
      </w:r>
      <w:r>
        <w:rPr>
          <w:rStyle w:val="Text1"/>
        </w:rPr>
        <w:t>getString()</w:t>
      </w:r>
      <w:r>
        <w:t xml:space="preserve"> retrieves any column value as a string:</w:t>
      </w:r>
    </w:p>
    <w:p>
      <w:pPr>
        <w:pStyle w:val="Para 03"/>
      </w:pPr>
      <w:r>
        <w:rPr>
          <w:rStyle w:val="Text26"/>
        </w:rPr>
        <w:t xml:space="preserve">String</w:t>
        <w:br w:clear="none"/>
      </w:r>
      <w:r>
        <w:t xml:space="preserve"> </w:t>
        <w:br w:clear="none"/>
      </w:r>
      <w:r>
        <w:rPr>
          <w:rStyle w:val="Text26"/>
        </w:rPr>
        <w:t xml:space="preserve">id</w:t>
        <w:br w:clear="none"/>
      </w:r>
      <w:r>
        <w:t xml:space="preserve"> </w:t>
        <w:br w:clear="none"/>
      </w:r>
      <w:r>
        <w:rPr>
          <w:rStyle w:val="Text36"/>
        </w:rPr>
        <w:t xml:space="preserve">=</w:t>
        <w:br w:clear="none"/>
      </w:r>
      <w:r>
        <w:t xml:space="preserve"> </w:t>
        <w:br w:clear="none"/>
      </w:r>
      <w:r>
        <w:rPr>
          <w:rStyle w:val="Text26"/>
        </w:rPr>
        <w:t xml:space="preserve">rs</w:t>
        <w:br w:clear="none"/>
      </w:r>
      <w:r>
        <w:rPr>
          <w:rStyle w:val="Text36"/>
        </w:rPr>
        <w:t xml:space="preserve">.</w:t>
        <w:br w:clear="none"/>
      </w:r>
      <w:r>
        <w:rPr>
          <w:rStyle w:val="Text37"/>
        </w:rPr>
        <w:t xml:space="preserve">getString</w:t>
        <w:br w:clear="none"/>
      </w:r>
      <w:r>
        <w:rPr>
          <w:rStyle w:val="Text36"/>
        </w:rPr>
        <w:t xml:space="preserve">(</w:t>
        <w:br w:clear="none"/>
      </w:r>
      <w:r>
        <w:rPr>
          <w:rStyle w:val="Text31"/>
        </w:rPr>
        <w:t xml:space="preserve">"id"</w:t>
        <w:br w:clear="none"/>
      </w:r>
      <w:r>
        <w:rPr>
          <w:rStyle w:val="Text36"/>
        </w:rPr>
        <w:t xml:space="preserve">);</w:t>
        <w:br w:clear="none"/>
      </w:r>
      <w:r>
        <w:t xml:space="preserve"/>
        <w:br w:clear="none"/>
      </w:r>
      <w:r>
        <w:rPr>
          <w:rStyle w:val="Text26"/>
        </w:rPr>
        <w:t xml:space="preserve">String</w:t>
        <w:br w:clear="none"/>
      </w:r>
      <w:r>
        <w:t xml:space="preserve"> </w:t>
        <w:br w:clear="none"/>
      </w:r>
      <w:r>
        <w:rPr>
          <w:rStyle w:val="Text26"/>
        </w:rPr>
        <w:t xml:space="preserve">name</w:t>
        <w:br w:clear="none"/>
      </w:r>
      <w:r>
        <w:t xml:space="preserve"> </w:t>
        <w:br w:clear="none"/>
      </w:r>
      <w:r>
        <w:rPr>
          <w:rStyle w:val="Text36"/>
        </w:rPr>
        <w:t xml:space="preserve">=</w:t>
        <w:br w:clear="none"/>
      </w:r>
      <w:r>
        <w:t xml:space="preserve"> </w:t>
        <w:br w:clear="none"/>
      </w:r>
      <w:r>
        <w:rPr>
          <w:rStyle w:val="Text26"/>
        </w:rPr>
        <w:t xml:space="preserve">rs</w:t>
        <w:br w:clear="none"/>
      </w:r>
      <w:r>
        <w:rPr>
          <w:rStyle w:val="Text36"/>
        </w:rPr>
        <w:t xml:space="preserve">.</w:t>
        <w:br w:clear="none"/>
      </w:r>
      <w:r>
        <w:rPr>
          <w:rStyle w:val="Text37"/>
        </w:rPr>
        <w:t xml:space="preserve">getString</w:t>
        <w:br w:clear="none"/>
      </w:r>
      <w:r>
        <w:rPr>
          <w:rStyle w:val="Text36"/>
        </w:rPr>
        <w:t xml:space="preserve">(</w:t>
        <w:br w:clear="none"/>
      </w:r>
      <w:r>
        <w:rPr>
          <w:rStyle w:val="Text31"/>
        </w:rPr>
        <w:t xml:space="preserve">"name"</w:t>
        <w:br w:clear="none"/>
      </w:r>
      <w:r>
        <w:rPr>
          <w:rStyle w:val="Text36"/>
        </w:rPr>
        <w:t xml:space="preserve">);</w:t>
        <w:br w:clear="none"/>
      </w:r>
      <w:r>
        <w:t xml:space="preserve"/>
        <w:br w:clear="none"/>
      </w:r>
      <w:r>
        <w:rPr>
          <w:rStyle w:val="Text26"/>
        </w:rPr>
        <w:t xml:space="preserve">String</w:t>
        <w:br w:clear="none"/>
      </w:r>
      <w:r>
        <w:t xml:space="preserve"> </w:t>
        <w:br w:clear="none"/>
      </w:r>
      <w:r>
        <w:rPr>
          <w:rStyle w:val="Text26"/>
        </w:rPr>
        <w:t xml:space="preserve">cats</w:t>
        <w:br w:clear="none"/>
      </w:r>
      <w:r>
        <w:t xml:space="preserve"> </w:t>
        <w:br w:clear="none"/>
      </w:r>
      <w:r>
        <w:rPr>
          <w:rStyle w:val="Text36"/>
        </w:rPr>
        <w:t xml:space="preserve">=</w:t>
        <w:br w:clear="none"/>
      </w:r>
      <w:r>
        <w:t xml:space="preserve"> </w:t>
        <w:br w:clear="none"/>
      </w:r>
      <w:r>
        <w:rPr>
          <w:rStyle w:val="Text26"/>
        </w:rPr>
        <w:t xml:space="preserve">rs</w:t>
        <w:br w:clear="none"/>
      </w:r>
      <w:r>
        <w:rPr>
          <w:rStyle w:val="Text36"/>
        </w:rPr>
        <w:t xml:space="preserve">.</w:t>
        <w:br w:clear="none"/>
      </w:r>
      <w:r>
        <w:rPr>
          <w:rStyle w:val="Text37"/>
        </w:rPr>
        <w:t xml:space="preserve">getString</w:t>
        <w:br w:clear="none"/>
      </w:r>
      <w:r>
        <w:rPr>
          <w:rStyle w:val="Text36"/>
        </w:rPr>
        <w:t xml:space="preserve">(</w:t>
        <w:br w:clear="none"/>
      </w:r>
      <w:r>
        <w:rPr>
          <w:rStyle w:val="Text31"/>
        </w:rPr>
        <w:t xml:space="preserve">"cats"</w:t>
        <w:br w:clear="none"/>
      </w:r>
      <w:r>
        <w:rPr>
          <w:rStyle w:val="Text36"/>
        </w:rPr>
        <w:t xml:space="preserve">);</w:t>
        <w:br w:clear="none"/>
      </w:r>
      <w:r>
        <w:t xml:space="preserve"/>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"id: "</w:t>
        <w:br w:clear="none"/>
      </w:r>
      <w:r>
        <w:t xml:space="preserve"> </w:t>
        <w:br w:clear="none"/>
      </w:r>
      <w:r>
        <w:rPr>
          <w:rStyle w:val="Text36"/>
        </w:rPr>
        <w:t xml:space="preserve">+</w:t>
        <w:br w:clear="none"/>
      </w:r>
      <w:r>
        <w:t xml:space="preserve"> </w:t>
        <w:br w:clear="none"/>
      </w:r>
      <w:r>
        <w:rPr>
          <w:rStyle w:val="Text26"/>
        </w:rPr>
        <w:t xml:space="preserve">id</w:t>
        <w:br w:clear="none"/>
      </w:r>
      <w:r>
        <w:t xml:space="preserve"/>
        <w:br w:clear="none"/>
        <w:t xml:space="preserve">                   </w:t>
        <w:br w:clear="none"/>
      </w:r>
      <w:r>
        <w:rPr>
          <w:rStyle w:val="Text36"/>
        </w:rPr>
        <w:t xml:space="preserve">+</w:t>
        <w:br w:clear="none"/>
      </w:r>
      <w:r>
        <w:t xml:space="preserve"> </w:t>
        <w:br w:clear="none"/>
      </w:r>
      <w:r>
        <w:rPr>
          <w:rStyle w:val="Text31"/>
        </w:rPr>
        <w:t xml:space="preserve">", name: "</w:t>
        <w:br w:clear="none"/>
      </w:r>
      <w:r>
        <w:t xml:space="preserve"> </w:t>
        <w:br w:clear="none"/>
      </w:r>
      <w:r>
        <w:rPr>
          <w:rStyle w:val="Text36"/>
        </w:rPr>
        <w:t xml:space="preserve">+</w:t>
        <w:br w:clear="none"/>
      </w:r>
      <w:r>
        <w:t xml:space="preserve"> </w:t>
        <w:br w:clear="none"/>
      </w:r>
      <w:r>
        <w:rPr>
          <w:rStyle w:val="Text26"/>
        </w:rPr>
        <w:t xml:space="preserve">name</w:t>
        <w:br w:clear="none"/>
      </w:r>
      <w:r>
        <w:t xml:space="preserve"/>
        <w:br w:clear="none"/>
        <w:t xml:space="preserve">                   </w:t>
        <w:br w:clear="none"/>
      </w:r>
      <w:r>
        <w:rPr>
          <w:rStyle w:val="Text36"/>
        </w:rPr>
        <w:t xml:space="preserve">+</w:t>
        <w:br w:clear="none"/>
      </w:r>
      <w:r>
        <w:t xml:space="preserve"> </w:t>
        <w:br w:clear="none"/>
      </w:r>
      <w:r>
        <w:rPr>
          <w:rStyle w:val="Text31"/>
        </w:rPr>
        <w:t xml:space="preserve">", cats: "</w:t>
        <w:br w:clear="none"/>
      </w:r>
      <w:r>
        <w:t xml:space="preserve"> </w:t>
        <w:br w:clear="none"/>
      </w:r>
      <w:r>
        <w:rPr>
          <w:rStyle w:val="Text36"/>
        </w:rPr>
        <w:t xml:space="preserve">+</w:t>
        <w:br w:clear="none"/>
      </w:r>
      <w:r>
        <w:t xml:space="preserve"> </w:t>
        <w:br w:clear="none"/>
      </w:r>
      <w:r>
        <w:rPr>
          <w:rStyle w:val="Text26"/>
        </w:rPr>
        <w:t xml:space="preserve">cats</w:t>
        <w:br w:clear="none"/>
      </w:r>
      <w:r>
        <w:rPr>
          <w:rStyle w:val="Text36"/>
        </w:rPr>
        <w:t xml:space="preserve">);</w:t>
        <w:br w:clear="none"/>
      </w:r>
    </w:p>
    <w:p>
      <w:pPr>
        <w:pStyle w:val="Normal"/>
      </w:pPr>
      <w:r>
        <w:t xml:space="preserve">Or use </w:t>
      </w:r>
      <w:r>
        <w:rPr>
          <w:rStyle w:val="Text1"/>
        </w:rPr>
        <w:t>getObject()</w:t>
      </w:r>
      <w:r>
        <w:t xml:space="preserve"> to retrieve values as generic objects and convert the values as necessary. The following example uses </w:t>
      </w:r>
      <w:r>
        <w:rPr>
          <w:rStyle w:val="Text1"/>
        </w:rPr>
        <w:t>toString()</w:t>
      </w:r>
      <w:r>
        <w:t xml:space="preserve"> to convert object values to printable form:</w:t>
      </w:r>
    </w:p>
    <w:p>
      <w:pPr>
        <w:pStyle w:val="Para 33"/>
      </w:pPr>
      <w:r>
        <w:rPr>
          <w:rStyle w:val="Text3"/>
        </w:rPr>
        <w:t xml:space="preserve">Object</w:t>
        <w:br w:clear="none"/>
      </w:r>
      <w:r>
        <w:rPr>
          <w:rStyle w:val="Text6"/>
        </w:rPr>
        <w:t xml:space="preserve"> </w:t>
        <w:br w:clear="none"/>
      </w:r>
      <w:r>
        <w:rPr>
          <w:rStyle w:val="Text3"/>
        </w:rPr>
        <w:t xml:space="preserve">id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t xml:space="preserve">getObject</w:t>
        <w:br w:clear="none"/>
      </w:r>
      <w:r>
        <w:rPr>
          <w:rStyle w:val="Text9"/>
        </w:rPr>
        <w:t xml:space="preserve">(</w:t>
        <w:br w:clear="none"/>
      </w:r>
      <w:r>
        <w:rPr>
          <w:rStyle w:val="Text11"/>
        </w:rPr>
        <w:t xml:space="preserve">"id"</w:t>
        <w:br w:clear="none"/>
      </w:r>
      <w:r>
        <w:rPr>
          <w:rStyle w:val="Text9"/>
        </w:rPr>
        <w:t xml:space="preserve">);</w:t>
        <w:br w:clear="none"/>
      </w:r>
      <w:r>
        <w:rPr>
          <w:rStyle w:val="Text6"/>
        </w:rPr>
        <w:t xml:space="preserve"/>
        <w:br w:clear="none"/>
      </w:r>
      <w:r>
        <w:rPr>
          <w:rStyle w:val="Text3"/>
        </w:rPr>
        <w:t xml:space="preserve">Object</w:t>
        <w:br w:clear="none"/>
      </w:r>
      <w:r>
        <w:rPr>
          <w:rStyle w:val="Text6"/>
        </w:rPr>
        <w:t xml:space="preserve"> </w:t>
        <w:br w:clear="none"/>
      </w:r>
      <w:r>
        <w:rPr>
          <w:rStyle w:val="Text3"/>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t xml:space="preserve">getObject</w:t>
        <w:br w:clear="none"/>
      </w:r>
      <w:r>
        <w:rPr>
          <w:rStyle w:val="Text9"/>
        </w:rPr>
        <w:t xml:space="preserve">(</w:t>
        <w:br w:clear="none"/>
      </w:r>
      <w:r>
        <w:rPr>
          <w:rStyle w:val="Text11"/>
        </w:rPr>
        <w:t xml:space="preserve">"name"</w:t>
        <w:br w:clear="none"/>
      </w:r>
      <w:r>
        <w:rPr>
          <w:rStyle w:val="Text9"/>
        </w:rPr>
        <w:t xml:space="preserve">);</w:t>
        <w:br w:clear="none"/>
      </w:r>
      <w:r>
        <w:rPr>
          <w:rStyle w:val="Text6"/>
        </w:rPr>
        <w:t xml:space="preserve"/>
        <w:br w:clear="none"/>
      </w:r>
      <w:r>
        <w:rPr>
          <w:rStyle w:val="Text3"/>
        </w:rPr>
        <w:t xml:space="preserve">Object</w:t>
        <w:br w:clear="none"/>
      </w:r>
      <w:r>
        <w:rPr>
          <w:rStyle w:val="Text6"/>
        </w:rPr>
        <w:t xml:space="preserve"> </w:t>
        <w:br w:clear="none"/>
      </w:r>
      <w:r>
        <w:rPr>
          <w:rStyle w:val="Text3"/>
        </w:rPr>
        <w:t xml:space="preserve">cats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t xml:space="preserve">getObject</w:t>
        <w:br w:clear="none"/>
      </w:r>
      <w:r>
        <w:rPr>
          <w:rStyle w:val="Text9"/>
        </w:rPr>
        <w:t xml:space="preserve">(</w:t>
        <w:br w:clear="none"/>
      </w:r>
      <w:r>
        <w:rPr>
          <w:rStyle w:val="Text11"/>
        </w:rPr>
        <w:t xml:space="preserve">"cats"</w:t>
        <w:br w:clear="none"/>
      </w:r>
      <w:r>
        <w:rPr>
          <w:rStyle w:val="Text9"/>
        </w:rPr>
        <w:t xml:space="preserve">);</w:t>
        <w:br w:clear="none"/>
      </w:r>
      <w:r>
        <w:rPr>
          <w:rStyle w:val="Text6"/>
        </w:rPr>
        <w:t xml:space="preserve"/>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println</w:t>
        <w:br w:clear="none"/>
      </w:r>
      <w:r>
        <w:rPr>
          <w:rStyle w:val="Text9"/>
        </w:rPr>
        <w:t xml:space="preserve">(</w:t>
        <w:br w:clear="none"/>
      </w:r>
      <w:r>
        <w:rPr>
          <w:rStyle w:val="Text11"/>
        </w:rPr>
        <w:t xml:space="preserve">"id: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id</w:t>
        <w:br w:clear="none"/>
      </w:r>
      <w:r>
        <w:rPr>
          <w:rStyle w:val="Text9"/>
        </w:rPr>
        <w:t xml:space="preserve">.</w:t>
        <w:br w:clear="none"/>
      </w:r>
      <w:r>
        <w:t xml:space="preserve">toString</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11"/>
        </w:rPr>
        <w:t xml:space="preserve">", name: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9"/>
        </w:rPr>
        <w:t xml:space="preserve">.</w:t>
        <w:br w:clear="none"/>
      </w:r>
      <w:r>
        <w:t xml:space="preserve">toString</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11"/>
        </w:rPr>
        <w:t xml:space="preserve">", cats: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cats</w:t>
        <w:br w:clear="none"/>
      </w:r>
      <w:r>
        <w:rPr>
          <w:rStyle w:val="Text9"/>
        </w:rPr>
        <w:t xml:space="preserve">.</w:t>
        <w:br w:clear="none"/>
      </w:r>
      <w:r>
        <w:t xml:space="preserve">toString</w:t>
        <w:br w:clear="none"/>
      </w:r>
      <w:r>
        <w:rPr>
          <w:rStyle w:val="Text9"/>
        </w:rPr>
        <w:t xml:space="preserve">());</w:t>
        <w:br w:clear="none"/>
      </w:r>
    </w:p>
    <w:p>
      <w:pPr>
        <w:pStyle w:val="Normal"/>
      </w:pPr>
      <w:r>
        <w:t>To determine the number of columns in the result set, access its metadata:</w:t>
      </w:r>
    </w:p>
    <w:p>
      <w:pPr>
        <w:pStyle w:val="Para 19"/>
      </w:pP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getResultSet</w:t>
        <w:br w:clear="none"/>
      </w:r>
      <w:r>
        <w:rPr>
          <w:rStyle w:val="Text9"/>
        </w:rPr>
        <w:t xml:space="preserve">();</w:t>
        <w:br w:clear="none"/>
      </w:r>
      <w:r>
        <w:rPr>
          <w:rStyle w:val="Text6"/>
        </w:rPr>
        <w:t xml:space="preserve"/>
        <w:br w:clear="none"/>
      </w:r>
      <w:r>
        <w:rPr>
          <w:rStyle w:val="Text3"/>
        </w:rPr>
        <w:t xml:space="preserve">ResultSetMetaData</w:t>
        <w:br w:clear="none"/>
      </w:r>
      <w:r>
        <w:rPr>
          <w:rStyle w:val="Text6"/>
        </w:rPr>
        <w:t xml:space="preserve"> </w:t>
        <w:br w:clear="none"/>
      </w:r>
      <w:r>
        <w:rPr>
          <w:rStyle w:val="Text3"/>
        </w:rPr>
        <w:t xml:space="preserve">md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getMetaData</w:t>
        <w:br w:clear="none"/>
      </w:r>
      <w:r>
        <w:rPr>
          <w:rStyle w:val="Text9"/>
        </w:rPr>
        <w:t xml:space="preserve">();</w:t>
        <w:br w:clear="none"/>
      </w:r>
      <w:r>
        <w:rPr>
          <w:rStyle w:val="Text6"/>
        </w:rPr>
        <w:t xml:space="preserve"> </w:t>
        <w:br w:clear="none"/>
      </w:r>
      <w:r>
        <w:t xml:space="preserve">// get result set metadata</w:t>
        <w:br w:clear="none"/>
      </w:r>
      <w:r>
        <w:rPr>
          <w:rStyle w:val="Text6"/>
        </w:rPr>
        <w:t xml:space="preserve"/>
        <w:br w:clear="none"/>
      </w:r>
      <w:r>
        <w:rPr>
          <w:rStyle w:val="Text46"/>
        </w:rPr>
        <w:t xml:space="preserve">int</w:t>
        <w:br w:clear="none"/>
      </w:r>
      <w:r>
        <w:rPr>
          <w:rStyle w:val="Text6"/>
        </w:rPr>
        <w:t xml:space="preserve"> </w:t>
        <w:br w:clear="none"/>
      </w:r>
      <w:r>
        <w:rPr>
          <w:rStyle w:val="Text3"/>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getColumnCount</w:t>
        <w:br w:clear="none"/>
      </w:r>
      <w:r>
        <w:rPr>
          <w:rStyle w:val="Text9"/>
        </w:rPr>
        <w:t xml:space="preserve">();</w:t>
        <w:br w:clear="none"/>
      </w:r>
      <w:r>
        <w:rPr>
          <w:rStyle w:val="Text6"/>
        </w:rPr>
        <w:t xml:space="preserve">         </w:t>
        <w:br w:clear="none"/>
      </w:r>
      <w:r>
        <w:t xml:space="preserve">// get column count from metadata</w:t>
        <w:br w:clear="none"/>
      </w:r>
    </w:p>
    <w:p>
      <w:pPr>
        <w:pStyle w:val="Normal"/>
      </w:pPr>
      <w:r>
        <w:t xml:space="preserve">The third JDBC statement-execution method, </w:t>
      </w:r>
      <w:r>
        <w:rPr>
          <w:rStyle w:val="Text1"/>
        </w:rPr>
        <w:t>execute()</w:t>
      </w:r>
      <w:r>
        <w:t xml:space="preserve">, works for either type of statement. It’s particularly useful when you receive a statement string from an external source and don’t know whether it generates a result set or returns multiple result sets. The return value from </w:t>
      </w:r>
      <w:r>
        <w:rPr>
          <w:rStyle w:val="Text1"/>
        </w:rPr>
        <w:t>execute()</w:t>
      </w:r>
      <w:r>
        <w:t xml:space="preserve"> indicates the statement type so that you can process it appropriately: if </w:t>
      </w:r>
      <w:r>
        <w:rPr>
          <w:rStyle w:val="Text1"/>
        </w:rPr>
        <w:t>execute()</w:t>
      </w:r>
      <w:r>
        <w:t xml:space="preserve"> returns true, there is a result set, otherwise not. Typically, you’d use it something like this, where </w:t>
      </w:r>
      <w:r>
        <w:rPr>
          <w:rStyle w:val="Text1"/>
        </w:rPr>
        <w:t>stmtStr</w:t>
      </w:r>
      <w:r>
        <w:t xml:space="preserve"> represents an arbitrary SQL statement:</w:t>
      </w:r>
      <w:r>
        <w:rPr>
          <w:rStyle w:val="Text79"/>
        </w:rPr>
        <w:bookmarkStart w:id="1904" w:name="idm45336899613184"/>
        <w:t/>
        <w:bookmarkEnd w:id="1904"/>
        <w:bookmarkStart w:id="1905" w:name="idm45336899612416"/>
        <w:t/>
        <w:bookmarkEnd w:id="1905"/>
        <w:bookmarkStart w:id="1906" w:name="idm45336899611584"/>
        <w:t/>
        <w:bookmarkEnd w:id="1906"/>
        <w:bookmarkStart w:id="1907" w:name="idm45336899610752"/>
        <w:t/>
        <w:bookmarkEnd w:id="1907"/>
        <w:bookmarkStart w:id="1908" w:name="idm45336899609920"/>
        <w:t/>
        <w:bookmarkEnd w:id="1908"/>
        <w:bookmarkStart w:id="1909" w:name="idm45336899609088"/>
        <w:t/>
        <w:bookmarkEnd w:id="1909"/>
      </w:r>
    </w:p>
    <w:p>
      <w:pPr>
        <w:pStyle w:val="Para 19"/>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s</w:t>
        <w:br w:clear="none"/>
      </w:r>
      <w:r>
        <w:rPr>
          <w:rStyle w:val="Text9"/>
        </w:rPr>
        <w:t xml:space="preserve">.</w:t>
        <w:br w:clear="none"/>
      </w:r>
      <w:r>
        <w:rPr>
          <w:rStyle w:val="Text21"/>
        </w:rPr>
        <w:t xml:space="preserve">execute</w:t>
        <w:br w:clear="none"/>
      </w:r>
      <w:r>
        <w:rPr>
          <w:rStyle w:val="Text9"/>
        </w:rPr>
        <w:t xml:space="preserve">(</w:t>
        <w:br w:clear="none"/>
      </w:r>
      <w:r>
        <w:rPr>
          <w:rStyle w:val="Text3"/>
        </w:rPr>
        <w:t xml:space="preserve">stmtStr</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 there is a result set</w:t>
        <w:br w:clear="none"/>
      </w:r>
      <w:r>
        <w:rPr>
          <w:rStyle w:val="Text6"/>
        </w:rPr>
        <w:t xml:space="preserve"/>
        <w:br w:clear="none"/>
        <w:t xml:space="preserve">  </w:t>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getResultSe</w:t>
        <w:br w:clear="none"/>
      </w:r>
      <w:r>
        <w:rPr>
          <w:rStyle w:val="Text9"/>
        </w:rPr>
        <w:t xml:space="preserve">();</w:t>
        <w:br w:clear="none"/>
      </w:r>
      <w:r>
        <w:rPr>
          <w:rStyle w:val="Text6"/>
        </w:rPr>
        <w:t xml:space="preserve"/>
        <w:br w:clear="none"/>
        <w:t xml:space="preserve"/>
        <w:br w:clear="none"/>
        <w:t xml:space="preserve">  </w:t>
        <w:br w:clear="none"/>
      </w:r>
      <w:r>
        <w:t xml:space="preserve">// ... process result set here ...</w:t>
        <w:br w:clear="none"/>
      </w:r>
      <w:r>
        <w:rPr>
          <w:rStyle w:val="Text6"/>
        </w:rPr>
        <w:t xml:space="preserve"/>
        <w:br w:clear="none"/>
        <w:t xml:space="preserve"/>
        <w:br w:clear="none"/>
        <w:t xml:space="preserve">  </w:t>
        <w:br w:clear="none"/>
      </w:r>
      <w:r>
        <w:rPr>
          <w:rStyle w:val="Text3"/>
        </w:rPr>
        <w:t xml:space="preserve">rs</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t>
        <w:br w:clear="none"/>
      </w:r>
      <w:r>
        <w:t xml:space="preserve">// close result set</w:t>
        <w:br w:clear="none"/>
      </w:r>
      <w:r>
        <w:rPr>
          <w:rStyle w:val="Text6"/>
        </w:rPr>
        <w:t xml:space="preserve"/>
        <w:br w:clear="none"/>
      </w:r>
      <w:r>
        <w:rPr>
          <w:rStyle w:val="Text9"/>
        </w:rPr>
        <w:t xml:space="preserve">}</w:t>
        <w:br w:clear="none"/>
      </w:r>
      <w:r>
        <w:rPr>
          <w:rStyle w:val="Text6"/>
        </w:rPr>
        <w:t xml:space="preserve"> </w:t>
        <w:br w:clear="none"/>
      </w:r>
      <w:r>
        <w:rPr>
          <w:rStyle w:val="Text4"/>
        </w:rPr>
        <w:t xml:space="preserve">else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 there is no result set, just print the row count</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"Number of rows affected: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getUpdateCount</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t>
        <w:br w:clear="none"/>
      </w:r>
      <w:r>
        <w:t xml:space="preserve">// close statement</w:t>
        <w:br w:clear="none"/>
      </w:r>
    </w:p>
    <w:p>
      <w:bookmarkStart w:id="1910" w:name="4_5_Handling_Special_Characters"/>
      <w:pPr>
        <w:keepNext/>
        <w:pStyle w:val="Heading 1"/>
      </w:pPr>
      <w:r>
        <w:t>4.5 Handling Special Characters and NULL Values in Statements</w:t>
      </w:r>
      <w:bookmarkEnd w:id="1910"/>
    </w:p>
    <w:p>
      <w:bookmarkStart w:id="1911" w:name="ProblemYou_need_to_construct_SQL"/>
      <w:pPr>
        <w:keepNext/>
        <w:pStyle w:val="Heading 2"/>
      </w:pPr>
      <w:r>
        <w:t>Problem</w:t>
      </w:r>
      <w:bookmarkEnd w:id="1911"/>
    </w:p>
    <w:p>
      <w:pPr>
        <w:pStyle w:val="Normal"/>
      </w:pPr>
      <w:r>
        <w:t>You need to construct SQL statements that refer to data values containing</w:t>
      </w:r>
      <w:r>
        <w:rPr>
          <w:rStyle w:val="Text79"/>
        </w:rPr>
        <w:bookmarkStart w:id="1912" w:name="ch04_specchar"/>
        <w:t/>
        <w:bookmarkEnd w:id="1912"/>
        <w:bookmarkStart w:id="1913" w:name="ch04_specchar2"/>
        <w:t/>
        <w:bookmarkEnd w:id="1913"/>
        <w:bookmarkStart w:id="1914" w:name="ch04_specchar3"/>
        <w:t/>
        <w:bookmarkEnd w:id="1914"/>
        <w:bookmarkStart w:id="1915" w:name="ch04_specchar4"/>
        <w:t/>
        <w:bookmarkEnd w:id="1915"/>
        <w:bookmarkStart w:id="1916" w:name="ch04_specchar5"/>
        <w:t/>
        <w:bookmarkEnd w:id="1916"/>
        <w:bookmarkStart w:id="1917" w:name="ch04_specchar6"/>
        <w:t/>
        <w:bookmarkEnd w:id="1917"/>
        <w:bookmarkStart w:id="1918" w:name="ch04_specchar7"/>
        <w:t/>
        <w:bookmarkEnd w:id="1918"/>
        <w:bookmarkStart w:id="1919" w:name="ch04_specchar8"/>
        <w:t/>
        <w:bookmarkEnd w:id="1919"/>
        <w:bookmarkStart w:id="1920" w:name="ch04_specchar9"/>
        <w:t/>
        <w:bookmarkEnd w:id="1920"/>
        <w:bookmarkStart w:id="1921" w:name="ch04_speccharA"/>
        <w:t/>
        <w:bookmarkEnd w:id="1921"/>
        <w:bookmarkStart w:id="1922" w:name="ch04_speccharB"/>
        <w:t/>
        <w:bookmarkEnd w:id="1922"/>
        <w:bookmarkStart w:id="1923" w:name="ch04_speccharC"/>
        <w:t/>
        <w:bookmarkEnd w:id="1923"/>
        <w:bookmarkStart w:id="1924" w:name="ch04_injatt"/>
        <w:t/>
        <w:bookmarkEnd w:id="1924"/>
        <w:bookmarkStart w:id="1925" w:name="ch04_injatt2"/>
        <w:t/>
        <w:bookmarkEnd w:id="1925"/>
        <w:bookmarkStart w:id="1926" w:name="ch04_injatt3"/>
        <w:t/>
        <w:bookmarkEnd w:id="1926"/>
        <w:bookmarkStart w:id="1927" w:name="ch04_eschar"/>
        <w:t/>
        <w:bookmarkEnd w:id="1927"/>
        <w:bookmarkStart w:id="1928" w:name="ch04_eschar2"/>
        <w:t/>
        <w:bookmarkEnd w:id="1928"/>
        <w:bookmarkStart w:id="1929" w:name="ch04_perlspec"/>
        <w:t/>
        <w:bookmarkEnd w:id="1929"/>
        <w:bookmarkStart w:id="1930" w:name="ch04_specnull"/>
        <w:t/>
        <w:bookmarkEnd w:id="1930"/>
        <w:bookmarkStart w:id="1931" w:name="ch04_specnull2"/>
        <w:t/>
        <w:bookmarkEnd w:id="1931"/>
        <w:bookmarkStart w:id="1932" w:name="ch04_specnull3"/>
        <w:t/>
        <w:bookmarkEnd w:id="1932"/>
        <w:bookmarkStart w:id="1933" w:name="ch04_specnull4"/>
        <w:t/>
        <w:bookmarkEnd w:id="1933"/>
        <w:bookmarkStart w:id="1934" w:name="ch04_specnull5"/>
        <w:t/>
        <w:bookmarkEnd w:id="1934"/>
      </w:r>
      <w:r>
        <w:t xml:space="preserve"> special characters such as quotes or backslashes, or special values such as </w:t>
      </w:r>
      <w:r>
        <w:rPr>
          <w:rStyle w:val="Text1"/>
        </w:rPr>
        <w:t>NULL</w:t>
      </w:r>
      <w:r>
        <w:t>. Or you are constructing statements using data obtained from external sources and want to prevent SQL injection attacks.</w:t>
      </w:r>
    </w:p>
    <w:p>
      <w:bookmarkStart w:id="1935" w:name="SolutionUse_your_API_s_placehold"/>
      <w:pPr>
        <w:keepNext/>
        <w:pStyle w:val="Heading 2"/>
      </w:pPr>
      <w:r>
        <w:t>Solution</w:t>
      </w:r>
      <w:bookmarkEnd w:id="1935"/>
    </w:p>
    <w:p>
      <w:pPr>
        <w:pStyle w:val="Normal"/>
      </w:pPr>
      <w:r>
        <w:t>Use your API’s placeholder mechanism or quoting function to make data safe for insertion.</w:t>
      </w:r>
    </w:p>
    <w:p>
      <w:bookmarkStart w:id="1936" w:name="DiscussionUp_to_this_point_in_th"/>
      <w:pPr>
        <w:keepNext/>
        <w:pStyle w:val="Heading 2"/>
      </w:pPr>
      <w:r>
        <w:t>Discussion</w:t>
      </w:r>
      <w:bookmarkEnd w:id="1936"/>
    </w:p>
    <w:p>
      <w:pPr>
        <w:pStyle w:val="Normal"/>
      </w:pPr>
      <w:r>
        <w:t xml:space="preserve">Up to this point in the chapter, our statements have used </w:t>
        <w:t>safe</w:t>
        <w:t xml:space="preserve"> data values that require no special treatment. For example, we can easily construct the following SQL statements from within a program by writing the data values literally in the statement strings:</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profile</w:t>
        <w:br w:clear="none"/>
      </w:r>
      <w:r>
        <w:rPr>
          <w:rStyle w:val="Text6"/>
        </w:rPr>
        <w:t xml:space="preserve"> </w:t>
        <w:br w:clear="none"/>
      </w:r>
      <w:r>
        <w:t xml:space="preserve">WHERE</w:t>
        <w:br w:clear="none"/>
      </w:r>
      <w:r>
        <w:rPr>
          <w:rStyle w:val="Text6"/>
        </w:rPr>
        <w:t xml:space="preserve"> </w:t>
        <w:br w:clear="none"/>
      </w:r>
      <w:r>
        <w:rPr>
          <w:rStyle w:val="Text3"/>
        </w:rPr>
        <w:t xml:space="preserve">age</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40</w:t>
        <w:br w:clear="none"/>
      </w:r>
      <w:r>
        <w:rPr>
          <w:rStyle w:val="Text6"/>
        </w:rPr>
        <w:t xml:space="preserve"> </w:t>
        <w:br w:clear="none"/>
      </w:r>
      <w:r>
        <w:t xml:space="preserve">AND</w:t>
        <w:br w:clear="none"/>
      </w:r>
      <w:r>
        <w:rPr>
          <w:rStyle w:val="Text6"/>
        </w:rPr>
        <w:t xml:space="preserve"> </w:t>
        <w:br w:clear="none"/>
      </w:r>
      <w:r>
        <w:rPr>
          <w:rStyle w:val="Text3"/>
        </w:rPr>
        <w:t xml:space="preserve">color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'green'</w:t>
        <w:br w:clear="none"/>
      </w:r>
      <w:r>
        <w:rPr>
          <w:rStyle w:val="Text10"/>
        </w:rPr>
        <w:t xml:space="preserve">;</w:t>
        <w:br w:clear="none"/>
      </w:r>
      <w:r>
        <w:rPr>
          <w:rStyle w:val="Text6"/>
        </w:rPr>
        <w:t xml:space="preserve"/>
        <w:br w:clear="none"/>
        <w:t xml:space="preserve"/>
        <w:br w:clear="none"/>
      </w: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profile</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3"/>
        </w:rPr>
        <w:t xml:space="preserve">color</w:t>
        <w:br w:clear="none"/>
      </w:r>
      <w:r>
        <w:rPr>
          <w:rStyle w:val="Text10"/>
        </w:rPr>
        <w:t xml:space="preserve">)</w:t>
        <w:br w:clear="none"/>
      </w:r>
      <w:r>
        <w:rPr>
          <w:rStyle w:val="Text6"/>
        </w:rPr>
        <w:t xml:space="preserve"> </w:t>
        <w:br w:clear="none"/>
      </w:r>
      <w:r>
        <w:t xml:space="preserve">VALUES</w:t>
        <w:br w:clear="none"/>
      </w:r>
      <w:r>
        <w:rPr>
          <w:rStyle w:val="Text10"/>
        </w:rPr>
        <w:t xml:space="preserve">(</w:t>
        <w:br w:clear="none"/>
      </w:r>
      <w:r>
        <w:rPr>
          <w:rStyle w:val="Text11"/>
        </w:rPr>
        <w:t xml:space="preserve">'Gary'</w:t>
        <w:br w:clear="none"/>
      </w:r>
      <w:r>
        <w:rPr>
          <w:rStyle w:val="Text10"/>
        </w:rPr>
        <w:t xml:space="preserve">,</w:t>
        <w:br w:clear="none"/>
      </w:r>
      <w:r>
        <w:rPr>
          <w:rStyle w:val="Text11"/>
        </w:rPr>
        <w:t xml:space="preserve">'blue'</w:t>
        <w:br w:clear="none"/>
      </w:r>
      <w:r>
        <w:rPr>
          <w:rStyle w:val="Text10"/>
        </w:rPr>
        <w:t xml:space="preserve">);</w:t>
        <w:br w:clear="none"/>
      </w:r>
    </w:p>
    <w:p>
      <w:pPr>
        <w:pStyle w:val="Normal"/>
      </w:pPr>
      <w:r>
        <w:t xml:space="preserve">However, some data values are not so easily handled and cause problems if you are not careful. Statements might use values that contain special characters such as quotes, backslashes, binary data, or values that are </w:t>
      </w:r>
      <w:r>
        <w:rPr>
          <w:rStyle w:val="Text1"/>
        </w:rPr>
        <w:t>NULL</w:t>
      </w:r>
      <w:r>
        <w:t>. The following discussion describes the difficulties these values cause and the proper techniques for handling them.</w:t>
      </w:r>
    </w:p>
    <w:p>
      <w:pPr>
        <w:pStyle w:val="Normal"/>
      </w:pPr>
      <w:r>
        <w:t xml:space="preserve">Suppose that you want to execute this </w:t>
      </w:r>
      <w:r>
        <w:rPr>
          <w:rStyle w:val="Text1"/>
        </w:rPr>
        <w:t>INSERT</w:t>
      </w:r>
      <w:r>
        <w:t xml:space="preserve"> statement:</w:t>
      </w:r>
    </w:p>
    <w:p>
      <w:pPr>
        <w:pStyle w:val="Para 12"/>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profile</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3"/>
        </w:rPr>
        <w:t xml:space="preserve">birth</w:t>
        <w:br w:clear="none"/>
      </w:r>
      <w:r>
        <w:rPr>
          <w:rStyle w:val="Text10"/>
        </w:rPr>
        <w:t xml:space="preserve">,</w:t>
        <w:br w:clear="none"/>
      </w:r>
      <w:r>
        <w:rPr>
          <w:rStyle w:val="Text3"/>
        </w:rPr>
        <w:t xml:space="preserve">color</w:t>
        <w:br w:clear="none"/>
      </w:r>
      <w:r>
        <w:rPr>
          <w:rStyle w:val="Text10"/>
        </w:rPr>
        <w:t xml:space="preserve">,</w:t>
        <w:br w:clear="none"/>
      </w:r>
      <w:r>
        <w:rPr>
          <w:rStyle w:val="Text3"/>
        </w:rPr>
        <w:t xml:space="preserve">foods</w:t>
        <w:br w:clear="none"/>
      </w:r>
      <w:r>
        <w:rPr>
          <w:rStyle w:val="Text10"/>
        </w:rPr>
        <w:t xml:space="preserve">,</w:t>
        <w:br w:clear="none"/>
      </w:r>
      <w:r>
        <w:rPr>
          <w:rStyle w:val="Text3"/>
        </w:rP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t xml:space="preserve">'Alison'</w:t>
        <w:br w:clear="none"/>
      </w:r>
      <w:r>
        <w:rPr>
          <w:rStyle w:val="Text10"/>
        </w:rPr>
        <w:t xml:space="preserve">,</w:t>
        <w:br w:clear="none"/>
      </w:r>
      <w:r>
        <w:t xml:space="preserve">'1973-01-12'</w:t>
        <w:br w:clear="none"/>
      </w:r>
      <w:r>
        <w:rPr>
          <w:rStyle w:val="Text10"/>
        </w:rPr>
        <w:t xml:space="preserve">,</w:t>
        <w:br w:clear="none"/>
      </w:r>
      <w:r>
        <w:t xml:space="preserve">'blue'</w:t>
        <w:br w:clear="none"/>
      </w:r>
      <w:r>
        <w:rPr>
          <w:rStyle w:val="Text10"/>
        </w:rPr>
        <w:t xml:space="preserve">,</w:t>
        <w:br w:clear="none"/>
      </w:r>
      <w:r>
        <w:t xml:space="preserve">'eggroll'</w:t>
        <w:br w:clear="none"/>
      </w:r>
      <w:r>
        <w:rPr>
          <w:rStyle w:val="Text10"/>
        </w:rPr>
        <w:t xml:space="preserve">,</w:t>
        <w:br w:clear="none"/>
      </w:r>
      <w:r>
        <w:rPr>
          <w:rStyle w:val="Text16"/>
        </w:rPr>
        <w:t xml:space="preserve">4</w:t>
        <w:br w:clear="none"/>
      </w:r>
      <w:r>
        <w:rPr>
          <w:rStyle w:val="Text10"/>
        </w:rPr>
        <w:t xml:space="preserve">);</w:t>
        <w:br w:clear="none"/>
      </w:r>
    </w:p>
    <w:p>
      <w:pPr>
        <w:pStyle w:val="Normal"/>
      </w:pPr>
      <w:r>
        <w:t>There’s nothing unusual about that.</w:t>
      </w:r>
      <w:r>
        <w:rPr>
          <w:rStyle w:val="Text79"/>
        </w:rPr>
        <w:bookmarkStart w:id="1937" w:name="idm45336899395760"/>
        <w:t/>
        <w:bookmarkEnd w:id="1937"/>
        <w:bookmarkStart w:id="1938" w:name="idm45336899356000"/>
        <w:t/>
        <w:bookmarkEnd w:id="1938"/>
        <w:bookmarkStart w:id="1939" w:name="idm45336899354992"/>
        <w:t/>
        <w:bookmarkEnd w:id="1939"/>
        <w:bookmarkStart w:id="1940" w:name="idm45336899353888"/>
        <w:t/>
        <w:bookmarkEnd w:id="1940"/>
        <w:bookmarkStart w:id="1941" w:name="idm45336899352784"/>
        <w:t/>
        <w:bookmarkEnd w:id="1941"/>
        <w:bookmarkStart w:id="1942" w:name="idm45336899351680"/>
        <w:t/>
        <w:bookmarkEnd w:id="1942"/>
        <w:bookmarkStart w:id="1943" w:name="idm45336899350576"/>
        <w:t/>
        <w:bookmarkEnd w:id="1943"/>
        <w:bookmarkStart w:id="1944" w:name="idm45336899349472"/>
        <w:t/>
        <w:bookmarkEnd w:id="1944"/>
      </w:r>
      <w:r>
        <w:t xml:space="preserve"> But if you change the </w:t>
      </w:r>
      <w:r>
        <w:rPr>
          <w:rStyle w:val="Text1"/>
        </w:rPr>
        <w:t>name</w:t>
      </w:r>
      <w:r>
        <w:t xml:space="preserve"> column value to something like </w:t>
      </w:r>
      <w:r>
        <w:rPr>
          <w:rStyle w:val="Text1"/>
        </w:rPr>
        <w:t>De'Mont</w:t>
      </w:r>
      <w:r>
        <w:t xml:space="preserve"> that contains a single quote, the statement becomes syntactically invalid:</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'De'</w:t>
        <w:br w:clear="none"/>
      </w:r>
      <w:r>
        <w:t xml:space="preserve">Mont</w:t>
        <w:br w:clear="none"/>
      </w:r>
      <w:r>
        <w:rPr>
          <w:rStyle w:val="Text11"/>
        </w:rPr>
        <w:t xml:space="preserve">','</w:t>
        <w:br w:clear="none"/>
      </w:r>
      <w:r>
        <w:rPr>
          <w:rStyle w:val="Text16"/>
        </w:rPr>
        <w:t xml:space="preserve">1973</w:t>
        <w:br w:clear="none"/>
      </w:r>
      <w:r>
        <w:rPr>
          <w:rStyle w:val="Text9"/>
        </w:rPr>
        <w:t xml:space="preserve">-</w:t>
        <w:br w:clear="none"/>
      </w:r>
      <w:r>
        <w:rPr>
          <w:rStyle w:val="Text16"/>
        </w:rPr>
        <w:t xml:space="preserve">01</w:t>
        <w:br w:clear="none"/>
      </w:r>
      <w:r>
        <w:rPr>
          <w:rStyle w:val="Text9"/>
        </w:rPr>
        <w:t xml:space="preserve">-</w:t>
        <w:br w:clear="none"/>
      </w:r>
      <w:r>
        <w:rPr>
          <w:rStyle w:val="Text16"/>
        </w:rPr>
        <w:t xml:space="preserve">12</w:t>
        <w:br w:clear="none"/>
      </w:r>
      <w:r>
        <w:rPr>
          <w:rStyle w:val="Text11"/>
        </w:rPr>
        <w:t xml:space="preserve">','</w:t>
        <w:br w:clear="none"/>
      </w:r>
      <w:r>
        <w:t xml:space="preserve">blue</w:t>
        <w:br w:clear="none"/>
      </w:r>
      <w:r>
        <w:rPr>
          <w:rStyle w:val="Text11"/>
        </w:rPr>
        <w:t xml:space="preserve">','</w:t>
        <w:br w:clear="none"/>
      </w:r>
      <w:r>
        <w:t xml:space="preserve">eggroll</w:t>
        <w:br w:clear="none"/>
      </w:r>
      <w:r>
        <w:rPr>
          <w:rStyle w:val="Text39"/>
        </w:rPr>
        <w:t xml:space="preserve">'</w:t>
        <w:br w:clear="none"/>
      </w:r>
      <w:r>
        <w:rPr>
          <w:rStyle w:val="Text10"/>
        </w:rPr>
        <w:t xml:space="preserve">,</w:t>
        <w:br w:clear="none"/>
      </w:r>
      <w:r>
        <w:rPr>
          <w:rStyle w:val="Text16"/>
        </w:rPr>
        <w:t xml:space="preserve">4</w:t>
        <w:br w:clear="none"/>
      </w:r>
      <w:r>
        <w:rPr>
          <w:rStyle w:val="Text10"/>
        </w:rPr>
        <w:t xml:space="preserve">);</w:t>
        <w:br w:clear="none"/>
      </w:r>
    </w:p>
    <w:p>
      <w:pPr>
        <w:pStyle w:val="Normal"/>
      </w:pPr>
      <w:r>
        <w:t>The problem is the single quote inside a single-quoted string. To make the statement legal by escaping the quote, precede it with either a single quote or a backslash:</w:t>
      </w:r>
    </w:p>
    <w:p>
      <w:pPr>
        <w:pStyle w:val="Para 12"/>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profile</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3"/>
        </w:rPr>
        <w:t xml:space="preserve">birth</w:t>
        <w:br w:clear="none"/>
      </w:r>
      <w:r>
        <w:rPr>
          <w:rStyle w:val="Text10"/>
        </w:rPr>
        <w:t xml:space="preserve">,</w:t>
        <w:br w:clear="none"/>
      </w:r>
      <w:r>
        <w:rPr>
          <w:rStyle w:val="Text3"/>
        </w:rPr>
        <w:t xml:space="preserve">color</w:t>
        <w:br w:clear="none"/>
      </w:r>
      <w:r>
        <w:rPr>
          <w:rStyle w:val="Text10"/>
        </w:rPr>
        <w:t xml:space="preserve">,</w:t>
        <w:br w:clear="none"/>
      </w:r>
      <w:r>
        <w:rPr>
          <w:rStyle w:val="Text3"/>
        </w:rPr>
        <w:t xml:space="preserve">foods</w:t>
        <w:br w:clear="none"/>
      </w:r>
      <w:r>
        <w:rPr>
          <w:rStyle w:val="Text10"/>
        </w:rPr>
        <w:t xml:space="preserve">,</w:t>
        <w:br w:clear="none"/>
      </w:r>
      <w:r>
        <w:rPr>
          <w:rStyle w:val="Text3"/>
        </w:rP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t xml:space="preserve">'De''Mont'</w:t>
        <w:br w:clear="none"/>
      </w:r>
      <w:r>
        <w:rPr>
          <w:rStyle w:val="Text10"/>
        </w:rPr>
        <w:t xml:space="preserve">,</w:t>
        <w:br w:clear="none"/>
      </w:r>
      <w:r>
        <w:t xml:space="preserve">'1973-01-12'</w:t>
        <w:br w:clear="none"/>
      </w:r>
      <w:r>
        <w:rPr>
          <w:rStyle w:val="Text10"/>
        </w:rPr>
        <w:t xml:space="preserve">,</w:t>
        <w:br w:clear="none"/>
      </w:r>
      <w:r>
        <w:t xml:space="preserve">'blue'</w:t>
        <w:br w:clear="none"/>
      </w:r>
      <w:r>
        <w:rPr>
          <w:rStyle w:val="Text10"/>
        </w:rPr>
        <w:t xml:space="preserve">,</w:t>
        <w:br w:clear="none"/>
      </w:r>
      <w:r>
        <w:t xml:space="preserve">'eggroll'</w:t>
        <w:br w:clear="none"/>
      </w:r>
      <w:r>
        <w:rPr>
          <w:rStyle w:val="Text10"/>
        </w:rPr>
        <w:t xml:space="preserve">,</w:t>
        <w:br w:clear="none"/>
      </w:r>
      <w:r>
        <w:rPr>
          <w:rStyle w:val="Text16"/>
        </w:rPr>
        <w:t xml:space="preserve">4</w:t>
        <w:br w:clear="none"/>
      </w:r>
      <w:r>
        <w:rPr>
          <w:rStyle w:val="Text10"/>
        </w:rPr>
        <w:t xml:space="preserve">);</w:t>
        <w:br w:clear="none"/>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'De\'</w:t>
        <w:br w:clear="none"/>
      </w:r>
      <w:r>
        <w:t xml:space="preserve">Mont</w:t>
        <w:br w:clear="none"/>
      </w:r>
      <w:r>
        <w:rPr>
          <w:rStyle w:val="Text11"/>
        </w:rPr>
        <w:t xml:space="preserve">','</w:t>
        <w:br w:clear="none"/>
      </w:r>
      <w:r>
        <w:rPr>
          <w:rStyle w:val="Text16"/>
        </w:rPr>
        <w:t xml:space="preserve">1973</w:t>
        <w:br w:clear="none"/>
      </w:r>
      <w:r>
        <w:rPr>
          <w:rStyle w:val="Text9"/>
        </w:rPr>
        <w:t xml:space="preserve">-</w:t>
        <w:br w:clear="none"/>
      </w:r>
      <w:r>
        <w:rPr>
          <w:rStyle w:val="Text16"/>
        </w:rPr>
        <w:t xml:space="preserve">01</w:t>
        <w:br w:clear="none"/>
      </w:r>
      <w:r>
        <w:rPr>
          <w:rStyle w:val="Text9"/>
        </w:rPr>
        <w:t xml:space="preserve">-</w:t>
        <w:br w:clear="none"/>
      </w:r>
      <w:r>
        <w:rPr>
          <w:rStyle w:val="Text16"/>
        </w:rPr>
        <w:t xml:space="preserve">12</w:t>
        <w:br w:clear="none"/>
      </w:r>
      <w:r>
        <w:rPr>
          <w:rStyle w:val="Text11"/>
        </w:rPr>
        <w:t xml:space="preserve">','</w:t>
        <w:br w:clear="none"/>
      </w:r>
      <w:r>
        <w:t xml:space="preserve">blue</w:t>
        <w:br w:clear="none"/>
      </w:r>
      <w:r>
        <w:rPr>
          <w:rStyle w:val="Text11"/>
        </w:rPr>
        <w:t xml:space="preserve">','</w:t>
        <w:br w:clear="none"/>
      </w:r>
      <w:r>
        <w:t xml:space="preserve">eggroll</w:t>
        <w:br w:clear="none"/>
      </w:r>
      <w:r>
        <w:rPr>
          <w:rStyle w:val="Text39"/>
        </w:rPr>
        <w:t xml:space="preserve">'</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Alternatively, quote the </w:t>
      </w:r>
      <w:r>
        <w:rPr>
          <w:rStyle w:val="Text1"/>
        </w:rPr>
        <w:t>name</w:t>
      </w:r>
      <w:r>
        <w:t xml:space="preserve"> value itself within double quotes rather than within single quotes (assuming that the </w:t>
      </w:r>
      <w:r>
        <w:rPr>
          <w:rStyle w:val="Text1"/>
        </w:rPr>
        <w:t>ANSI_QUOTES</w:t>
      </w:r>
      <w:r>
        <w:t xml:space="preserve"> SQL mode is not enabled):</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25"/>
        </w:rPr>
        <w:t xml:space="preserve">"De'Mont"</w:t>
        <w:br w:clear="none"/>
      </w:r>
      <w:r>
        <w:rPr>
          <w:rStyle w:val="Text10"/>
        </w:rPr>
        <w:t xml:space="preserve">,</w:t>
        <w:br w:clear="none"/>
      </w:r>
      <w:r>
        <w:rPr>
          <w:rStyle w:val="Text11"/>
        </w:rPr>
        <w:t xml:space="preserve">'1973-01-12'</w:t>
        <w:br w:clear="none"/>
      </w:r>
      <w:r>
        <w:rPr>
          <w:rStyle w:val="Text10"/>
        </w:rPr>
        <w:t xml:space="preserve">,</w:t>
        <w:br w:clear="none"/>
      </w:r>
      <w:r>
        <w:rPr>
          <w:rStyle w:val="Text11"/>
        </w:rPr>
        <w:t xml:space="preserve">'blue'</w:t>
        <w:br w:clear="none"/>
      </w:r>
      <w:r>
        <w:rPr>
          <w:rStyle w:val="Text10"/>
        </w:rPr>
        <w:t xml:space="preserve">,</w:t>
        <w:br w:clear="none"/>
      </w:r>
      <w:r>
        <w:rPr>
          <w:rStyle w:val="Text11"/>
        </w:rPr>
        <w:t xml:space="preserve">'eggroll'</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If you are writing a statement literally in your program, you can escape or quote the </w:t>
      </w:r>
      <w:r>
        <w:rPr>
          <w:rStyle w:val="Text1"/>
        </w:rPr>
        <w:t>name</w:t>
      </w:r>
      <w:r>
        <w:t xml:space="preserve"> value by hand because you know what the value is. But if the name is stored in a variable, you don’t necessarily know what the variable’s value is. Worse yet, a single quote isn’t the only character you must be prepared to deal with; double quotes and backslashes cause problems, too. And if the database stores binary data such as images or sound clips, a value might contain anything—not only quotes or backslashes but other characters such as nulls (zero-valued bytes). </w:t>
      </w:r>
      <w:r>
        <w:rPr>
          <w:rStyle w:val="Text79"/>
        </w:rPr>
        <w:bookmarkStart w:id="1945" w:name="idm45336899202640"/>
        <w:t/>
        <w:bookmarkEnd w:id="1945"/>
        <w:bookmarkStart w:id="1946" w:name="idm45336899135840"/>
        <w:t/>
        <w:bookmarkEnd w:id="1946"/>
        <w:bookmarkStart w:id="1947" w:name="idm45336899134560"/>
        <w:t/>
        <w:bookmarkEnd w:id="1947"/>
        <w:bookmarkStart w:id="1948" w:name="idm45336899133216"/>
        <w:t/>
        <w:bookmarkEnd w:id="1948"/>
      </w:r>
      <w:r>
        <w:t xml:space="preserve">The need to handle special characters properly is particularly acute in a web environment where statements are constructed using form input (for example, if you search for rows that match search terms entered by the remote user). You must be able to handle any kind of input in a general way because you can’t predict in advance what kind of information a user will supply. </w:t>
      </w:r>
      <w:r>
        <w:rPr>
          <w:rStyle w:val="Text79"/>
        </w:rPr>
        <w:bookmarkStart w:id="1949" w:name="idm45336899132016"/>
        <w:t/>
        <w:bookmarkEnd w:id="1949"/>
      </w:r>
      <w:r>
        <w:t xml:space="preserve">It’s not uncommon for malicious users to enter garbage values containing problematic characters in a deliberate attempt to compromise the security of your server and even execute fatal commands, such as </w:t>
      </w:r>
      <w:r>
        <w:rPr>
          <w:rStyle w:val="Text1"/>
        </w:rPr>
        <w:t>DROP TABLE</w:t>
      </w:r>
      <w:r>
        <w:t xml:space="preserve">. That is a standard technique for exploiting insecure scripts, called </w:t>
      </w:r>
      <w:hyperlink r:id="rId83">
        <w:r>
          <w:rPr>
            <w:rStyle w:val="Text43"/>
          </w:rPr>
          <w:t>SQL injection</w:t>
        </w:r>
      </w:hyperlink>
      <w:r>
        <w:t>.</w:t>
      </w:r>
    </w:p>
    <w:p>
      <w:pPr>
        <w:pStyle w:val="Normal"/>
      </w:pPr>
      <w:r>
        <w:t xml:space="preserve">The SQL </w:t>
      </w:r>
      <w:r>
        <w:rPr>
          <w:rStyle w:val="Text1"/>
        </w:rPr>
        <w:t>NULL</w:t>
      </w:r>
      <w:r>
        <w:t xml:space="preserve"> value is not a</w:t>
      </w:r>
      <w:r>
        <w:rPr>
          <w:rStyle w:val="Text79"/>
        </w:rPr>
        <w:bookmarkStart w:id="1950" w:name="idm45336899128560"/>
        <w:t/>
        <w:bookmarkEnd w:id="1950"/>
      </w:r>
      <w:r>
        <w:t xml:space="preserve"> special character, but it too requires special treatment. In SQL, </w:t>
      </w:r>
      <w:r>
        <w:rPr>
          <w:rStyle w:val="Text1"/>
        </w:rPr>
        <w:t>NULL</w:t>
      </w:r>
      <w:r>
        <w:t xml:space="preserve"> indicates </w:t>
        <w:t>no value.</w:t>
        <w:t xml:space="preserve"> This can have several meanings depending on context, such as </w:t>
        <w:t>unknown,</w:t>
        <w:t xml:space="preserve"> </w:t>
        <w:t>missing,</w:t>
        <w:t xml:space="preserve"> </w:t>
        <w:t>out of range,</w:t>
        <w:t xml:space="preserve"> and so forth. Our statements thus far have not used </w:t>
      </w:r>
      <w:r>
        <w:rPr>
          <w:rStyle w:val="Text1"/>
        </w:rPr>
        <w:t>NULL</w:t>
      </w:r>
      <w:r>
        <w:t xml:space="preserve"> values, to avoid dealing with the complications they introduce, but now it’s time to address these issues. For example, if you don’t know De’Mont’s favorite color, you can set the </w:t>
      </w:r>
      <w:r>
        <w:rPr>
          <w:rStyle w:val="Text1"/>
        </w:rPr>
        <w:t>color</w:t>
      </w:r>
      <w:r>
        <w:t xml:space="preserve"> column to </w:t>
      </w:r>
      <w:r>
        <w:rPr>
          <w:rStyle w:val="Text1"/>
        </w:rPr>
        <w:t>NULL</w:t>
      </w:r>
      <w:r>
        <w:t>—but not by writing the statement like this:</w:t>
      </w:r>
    </w:p>
    <w:p>
      <w:pPr>
        <w:pStyle w:val="Para 12"/>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profile</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3"/>
        </w:rPr>
        <w:t xml:space="preserve">birth</w:t>
        <w:br w:clear="none"/>
      </w:r>
      <w:r>
        <w:rPr>
          <w:rStyle w:val="Text10"/>
        </w:rPr>
        <w:t xml:space="preserve">,</w:t>
        <w:br w:clear="none"/>
      </w:r>
      <w:r>
        <w:rPr>
          <w:rStyle w:val="Text3"/>
        </w:rPr>
        <w:t xml:space="preserve">color</w:t>
        <w:br w:clear="none"/>
      </w:r>
      <w:r>
        <w:rPr>
          <w:rStyle w:val="Text10"/>
        </w:rPr>
        <w:t xml:space="preserve">,</w:t>
        <w:br w:clear="none"/>
      </w:r>
      <w:r>
        <w:rPr>
          <w:rStyle w:val="Text3"/>
        </w:rPr>
        <w:t xml:space="preserve">foods</w:t>
        <w:br w:clear="none"/>
      </w:r>
      <w:r>
        <w:rPr>
          <w:rStyle w:val="Text10"/>
        </w:rPr>
        <w:t xml:space="preserve">,</w:t>
        <w:br w:clear="none"/>
      </w:r>
      <w:r>
        <w:rPr>
          <w:rStyle w:val="Text3"/>
        </w:rP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t xml:space="preserve">'De''Mont'</w:t>
        <w:br w:clear="none"/>
      </w:r>
      <w:r>
        <w:rPr>
          <w:rStyle w:val="Text10"/>
        </w:rPr>
        <w:t xml:space="preserve">,</w:t>
        <w:br w:clear="none"/>
      </w:r>
      <w:r>
        <w:t xml:space="preserve">'1973-01-12'</w:t>
        <w:br w:clear="none"/>
      </w:r>
      <w:r>
        <w:rPr>
          <w:rStyle w:val="Text10"/>
        </w:rPr>
        <w:t xml:space="preserve">,</w:t>
        <w:br w:clear="none"/>
      </w:r>
      <w:r>
        <w:t xml:space="preserve">'NULL'</w:t>
        <w:br w:clear="none"/>
      </w:r>
      <w:r>
        <w:rPr>
          <w:rStyle w:val="Text10"/>
        </w:rPr>
        <w:t xml:space="preserve">,</w:t>
        <w:br w:clear="none"/>
      </w:r>
      <w:r>
        <w:t xml:space="preserve">'eggroll'</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Instead, the </w:t>
      </w:r>
      <w:r>
        <w:rPr>
          <w:rStyle w:val="Text1"/>
        </w:rPr>
        <w:t>NULL</w:t>
      </w:r>
      <w:r>
        <w:t xml:space="preserve"> value must have no enclosing quotes:</w:t>
      </w:r>
    </w:p>
    <w:p>
      <w:pPr>
        <w:pStyle w:val="Para 12"/>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profile</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3"/>
        </w:rPr>
        <w:t xml:space="preserve">birth</w:t>
        <w:br w:clear="none"/>
      </w:r>
      <w:r>
        <w:rPr>
          <w:rStyle w:val="Text10"/>
        </w:rPr>
        <w:t xml:space="preserve">,</w:t>
        <w:br w:clear="none"/>
      </w:r>
      <w:r>
        <w:rPr>
          <w:rStyle w:val="Text3"/>
        </w:rPr>
        <w:t xml:space="preserve">color</w:t>
        <w:br w:clear="none"/>
      </w:r>
      <w:r>
        <w:rPr>
          <w:rStyle w:val="Text10"/>
        </w:rPr>
        <w:t xml:space="preserve">,</w:t>
        <w:br w:clear="none"/>
      </w:r>
      <w:r>
        <w:rPr>
          <w:rStyle w:val="Text3"/>
        </w:rPr>
        <w:t xml:space="preserve">foods</w:t>
        <w:br w:clear="none"/>
      </w:r>
      <w:r>
        <w:rPr>
          <w:rStyle w:val="Text10"/>
        </w:rPr>
        <w:t xml:space="preserve">,</w:t>
        <w:br w:clear="none"/>
      </w:r>
      <w:r>
        <w:rPr>
          <w:rStyle w:val="Text3"/>
        </w:rP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t xml:space="preserve">'De''Mont'</w:t>
        <w:br w:clear="none"/>
      </w:r>
      <w:r>
        <w:rPr>
          <w:rStyle w:val="Text10"/>
        </w:rPr>
        <w:t xml:space="preserve">,</w:t>
        <w:br w:clear="none"/>
      </w:r>
      <w:r>
        <w:t xml:space="preserve">'1973-01-12'</w:t>
        <w:br w:clear="none"/>
      </w:r>
      <w:r>
        <w:rPr>
          <w:rStyle w:val="Text10"/>
        </w:rPr>
        <w:t xml:space="preserve">,</w:t>
        <w:br w:clear="none"/>
      </w:r>
      <w:r>
        <w:rPr>
          <w:rStyle w:val="Text4"/>
        </w:rPr>
        <w:t xml:space="preserve">NULL</w:t>
        <w:br w:clear="none"/>
      </w:r>
      <w:r>
        <w:rPr>
          <w:rStyle w:val="Text10"/>
        </w:rPr>
        <w:t xml:space="preserve">,</w:t>
        <w:br w:clear="none"/>
      </w:r>
      <w:r>
        <w:t xml:space="preserve">'eggroll'</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Were you writing the statement literally in your program, you’d simply write the word </w:t>
      </w:r>
      <w:r>
        <w:rPr>
          <w:rStyle w:val="Text15"/>
        </w:rPr>
        <w:t>NULL</w:t>
      </w:r>
      <w:r>
        <w:t xml:space="preserve">. But if the </w:t>
      </w:r>
      <w:r>
        <w:rPr>
          <w:rStyle w:val="Text1"/>
        </w:rPr>
        <w:t>color</w:t>
      </w:r>
      <w:r>
        <w:t xml:space="preserve"> value comes from a variable, the proper action is not so obvious. You must know whether the variable’s value represents </w:t>
      </w:r>
      <w:r>
        <w:rPr>
          <w:rStyle w:val="Text1"/>
        </w:rPr>
        <w:t>NULL</w:t>
      </w:r>
      <w:r>
        <w:t xml:space="preserve"> to determine whether to enclose it within quotes when you construct the statement.</w:t>
      </w:r>
    </w:p>
    <w:p>
      <w:pPr>
        <w:pStyle w:val="Normal"/>
      </w:pPr>
      <w:r>
        <w:t xml:space="preserve">You have two means at your disposal for dealing with special characters such as quotes and backslashes and with special values such as </w:t>
      </w:r>
      <w:r>
        <w:rPr>
          <w:rStyle w:val="Text1"/>
        </w:rPr>
        <w:t>NULL</w:t>
      </w:r>
      <w:r>
        <w:t>:</w:t>
      </w:r>
    </w:p>
    <w:p>
      <w:pPr>
        <w:pStyle w:val="Para 04"/>
      </w:pPr>
      <w:r>
        <w:t>Use placeholders in the statement string to refer to data</w:t>
      </w:r>
      <w:r>
        <w:rPr>
          <w:rStyle w:val="Text79"/>
        </w:rPr>
        <w:bookmarkStart w:id="1951" w:name="idm45336899016576"/>
        <w:t/>
        <w:bookmarkEnd w:id="1951"/>
      </w:r>
      <w:r>
        <w:t xml:space="preserve"> values symbolically, then bind the data values to the placeholders when you execute the statement. This is the preferred method because the API itself does all or most of the work for you of providing quotes around values as necessary, quoting or escaping special characters within the data value, and possibly interpreting a special value to map onto </w:t>
      </w:r>
      <w:r>
        <w:rPr>
          <w:rStyle w:val="Text1"/>
        </w:rPr>
        <w:t>NULL</w:t>
      </w:r>
      <w:r>
        <w:t xml:space="preserve"> without enclosing quotes.</w:t>
      </w:r>
    </w:p>
    <w:p>
      <w:pPr>
        <w:pStyle w:val="Para 04"/>
      </w:pPr>
      <w:r>
        <w:t>Use a quoting function (if your API provides one) for</w:t>
      </w:r>
      <w:r>
        <w:rPr>
          <w:rStyle w:val="Text79"/>
        </w:rPr>
        <w:bookmarkStart w:id="1952" w:name="idm45336899014848"/>
        <w:t/>
        <w:bookmarkEnd w:id="1952"/>
      </w:r>
      <w:r>
        <w:t xml:space="preserve"> converting data values to a safe form that is suitable for use in statement strings.</w:t>
      </w:r>
    </w:p>
    <w:p>
      <w:pPr>
        <w:pStyle w:val="Normal"/>
      </w:pPr>
      <w:r>
        <w:t xml:space="preserve">This section shows how to use these techniques to handle special characters and </w:t>
      </w:r>
      <w:r>
        <w:rPr>
          <w:rStyle w:val="Text1"/>
        </w:rPr>
        <w:t>NULL</w:t>
      </w:r>
      <w:r>
        <w:t xml:space="preserve"> values for each API. One of the examples demonstrated here shows how to insert a </w:t>
      </w:r>
      <w:r>
        <w:rPr>
          <w:rStyle w:val="Text1"/>
        </w:rPr>
        <w:t>profile</w:t>
      </w:r>
      <w:r>
        <w:t xml:space="preserve"> table row that contains </w:t>
      </w:r>
      <w:r>
        <w:rPr>
          <w:rStyle w:val="Text1"/>
        </w:rPr>
        <w:t>De'Mont</w:t>
      </w:r>
      <w:r>
        <w:t xml:space="preserve"> for the </w:t>
      </w:r>
      <w:r>
        <w:rPr>
          <w:rStyle w:val="Text1"/>
        </w:rPr>
        <w:t>name</w:t>
      </w:r>
      <w:r>
        <w:t xml:space="preserve"> value and </w:t>
      </w:r>
      <w:r>
        <w:rPr>
          <w:rStyle w:val="Text1"/>
        </w:rPr>
        <w:t>NULL</w:t>
      </w:r>
      <w:r>
        <w:t xml:space="preserve"> for the </w:t>
      </w:r>
      <w:r>
        <w:rPr>
          <w:rStyle w:val="Text1"/>
        </w:rPr>
        <w:t>color</w:t>
      </w:r>
      <w:r>
        <w:t xml:space="preserve"> value. However, the principles shown here have general utility and handle any special characters, including those found in binary data. Also, the principles are not limited to </w:t>
      </w:r>
      <w:r>
        <w:rPr>
          <w:rStyle w:val="Text1"/>
        </w:rPr>
        <w:t>INSERT</w:t>
      </w:r>
      <w:r>
        <w:t xml:space="preserve"> statements. They work for other kinds of statements as well, such as </w:t>
      </w:r>
      <w:r>
        <w:rPr>
          <w:rStyle w:val="Text1"/>
        </w:rPr>
        <w:t>SELECT</w:t>
      </w:r>
      <w:r>
        <w:t xml:space="preserve">. One of the other examples shown here demonstrates how to execute a </w:t>
      </w:r>
      <w:r>
        <w:rPr>
          <w:rStyle w:val="Text1"/>
        </w:rPr>
        <w:t>SELECT</w:t>
      </w:r>
      <w:r>
        <w:t xml:space="preserve"> statement using placeholders.</w:t>
      </w:r>
    </w:p>
    <w:p>
      <w:pPr>
        <w:pStyle w:val="Normal"/>
      </w:pPr>
      <w:r>
        <w:t xml:space="preserve">Processing of special characters and </w:t>
      </w:r>
      <w:r>
        <w:rPr>
          <w:rStyle w:val="Text1"/>
        </w:rPr>
        <w:t>NULL</w:t>
      </w:r>
      <w:r>
        <w:t xml:space="preserve"> values comes up in other contexts covered elsewhere:</w:t>
      </w:r>
    </w:p>
    <w:p>
      <w:pPr>
        <w:pStyle w:val="Para 04"/>
      </w:pPr>
      <w:r>
        <w:t xml:space="preserve">The placeholder and quoting techniques described here are </w:t>
      </w:r>
      <w:r>
        <w:rPr>
          <w:rStyle w:val="Text15"/>
        </w:rPr>
        <w:t>only</w:t>
      </w:r>
      <w:r>
        <w:t xml:space="preserve"> for data values and not for identifiers such as database or table names. For a discussion of identifier quoting, refer to </w:t>
      </w:r>
      <w:hyperlink w:anchor="4_6_Handling_Special_Characters">
        <w:r>
          <w:rPr>
            <w:rStyle w:val="Text2"/>
          </w:rPr>
          <w:t>Recipe 4.6</w:t>
        </w:r>
      </w:hyperlink>
      <w:r>
        <w:t>.</w:t>
      </w:r>
    </w:p>
    <w:p>
      <w:pPr>
        <w:pStyle w:val="Para 04"/>
      </w:pPr>
      <w:r>
        <w:t xml:space="preserve">Comparisons of </w:t>
      </w:r>
      <w:r>
        <w:rPr>
          <w:rStyle w:val="Text1"/>
        </w:rPr>
        <w:t>NULL</w:t>
      </w:r>
      <w:r>
        <w:t xml:space="preserve"> values require different operators than non-</w:t>
      </w:r>
      <w:r>
        <w:rPr>
          <w:rStyle w:val="Text1"/>
        </w:rPr>
        <w:t>NULL</w:t>
      </w:r>
      <w:r>
        <w:t xml:space="preserve"> values. </w:t>
      </w:r>
      <w:hyperlink w:anchor="5_6_Writing_Comparisons_Involvin">
        <w:r>
          <w:rPr>
            <w:rStyle w:val="Text2"/>
          </w:rPr>
          <w:t>Recipe 5.6</w:t>
        </w:r>
      </w:hyperlink>
      <w:r>
        <w:t xml:space="preserve"> discusses how to construct SQL statements that perform </w:t>
      </w:r>
      <w:r>
        <w:rPr>
          <w:rStyle w:val="Text1"/>
        </w:rPr>
        <w:t>NULL</w:t>
      </w:r>
      <w:r>
        <w:t xml:space="preserve"> comparisons from within programs.</w:t>
      </w:r>
    </w:p>
    <w:p>
      <w:pPr>
        <w:pStyle w:val="Para 04"/>
      </w:pPr>
      <w:r>
        <w:t xml:space="preserve">This section covers the issue of getting special characters </w:t>
      </w:r>
      <w:r>
        <w:rPr>
          <w:rStyle w:val="Text15"/>
        </w:rPr>
        <w:t>into</w:t>
      </w:r>
      <w:r>
        <w:t xml:space="preserve"> your database. A related issue is the inverse operation of transforming special characters in values returned </w:t>
      </w:r>
      <w:r>
        <w:rPr>
          <w:rStyle w:val="Text15"/>
        </w:rPr>
        <w:t>from</w:t>
      </w:r>
      <w:r>
        <w:t xml:space="preserve"> your database for display in various contexts. For example, if you generate HTML pages that include values taken from your database, you must perform output encoding to convert </w:t>
      </w:r>
      <w:r>
        <w:rPr>
          <w:rStyle w:val="Text1"/>
        </w:rPr>
        <w:t>&lt;</w:t>
      </w:r>
      <w:r>
        <w:t xml:space="preserve"> and </w:t>
      </w:r>
      <w:r>
        <w:rPr>
          <w:rStyle w:val="Text1"/>
        </w:rPr>
        <w:t>&gt;</w:t>
      </w:r>
      <w:r>
        <w:t xml:space="preserve"> characters in those values to the HTML entities </w:t>
      </w:r>
      <w:r>
        <w:rPr>
          <w:rStyle w:val="Text1"/>
        </w:rPr>
        <w:t>&amp;lt;</w:t>
      </w:r>
      <w:r>
        <w:t xml:space="preserve"> and </w:t>
      </w:r>
      <w:r>
        <w:rPr>
          <w:rStyle w:val="Text1"/>
        </w:rPr>
        <w:t>&amp;gt;</w:t>
      </w:r>
      <w:r>
        <w:t xml:space="preserve"> to make sure they display properly.</w:t>
      </w:r>
    </w:p>
    <w:p>
      <w:bookmarkStart w:id="1953" w:name="Using_placeholdersPlaceholders_e"/>
      <w:pPr>
        <w:keepNext/>
        <w:pStyle w:val="Heading 2"/>
      </w:pPr>
      <w:r>
        <w:t>Using placeholders</w:t>
      </w:r>
      <w:bookmarkEnd w:id="1953"/>
    </w:p>
    <w:p>
      <w:pPr>
        <w:pStyle w:val="Normal"/>
      </w:pPr>
      <w:r>
        <w:t xml:space="preserve">Placeholders enable you to avoid writing data values literally in SQL statements. Using this approach, you write statements using placeholders—special markers that indicate where the values go. Two common parameter markers are </w:t>
      </w:r>
      <w:r>
        <w:rPr>
          <w:rStyle w:val="Text1"/>
        </w:rPr>
        <w:t>?</w:t>
      </w:r>
      <w:r>
        <w:t xml:space="preserve"> and </w:t>
      </w:r>
      <w:r>
        <w:rPr>
          <w:rStyle w:val="Text1"/>
        </w:rPr>
        <w:t>%s</w:t>
      </w:r>
      <w:r>
        <w:t xml:space="preserve">. Depending on the marker, rewrite the </w:t>
      </w:r>
      <w:r>
        <w:rPr>
          <w:rStyle w:val="Text1"/>
        </w:rPr>
        <w:t>INSERT</w:t>
      </w:r>
      <w:r>
        <w:t xml:space="preserve"> statement to use placeholders like this:</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9"/>
        </w:rPr>
        <w:t xml:space="preserve">?</w:t>
        <w:br w:clear="none"/>
      </w:r>
      <w:r>
        <w:rPr>
          <w:rStyle w:val="Text10"/>
        </w:rPr>
        <w:t xml:space="preserve">,</w:t>
        <w:br w:clear="none"/>
      </w:r>
      <w:r>
        <w:rPr>
          <w:rStyle w:val="Text9"/>
        </w:rPr>
        <w:t xml:space="preserve">?</w:t>
        <w:br w:clear="none"/>
      </w:r>
      <w:r>
        <w:rPr>
          <w:rStyle w:val="Text10"/>
        </w:rPr>
        <w:t xml:space="preserve">,</w:t>
        <w:br w:clear="none"/>
      </w:r>
      <w:r>
        <w:rPr>
          <w:rStyle w:val="Text9"/>
        </w:rPr>
        <w:t xml:space="preserve">?</w:t>
        <w:br w:clear="none"/>
      </w:r>
      <w:r>
        <w:rPr>
          <w:rStyle w:val="Text10"/>
        </w:rPr>
        <w:t xml:space="preserve">,</w:t>
        <w:br w:clear="none"/>
      </w:r>
      <w:r>
        <w:rPr>
          <w:rStyle w:val="Text9"/>
        </w:rPr>
        <w:t xml:space="preserve">?</w:t>
        <w:br w:clear="none"/>
      </w:r>
      <w:r>
        <w:rPr>
          <w:rStyle w:val="Text10"/>
        </w:rPr>
        <w:t xml:space="preserve">,</w:t>
        <w:br w:clear="none"/>
      </w:r>
      <w:r>
        <w:rPr>
          <w:rStyle w:val="Text9"/>
        </w:rPr>
        <w:t xml:space="preserve">?</w:t>
        <w:br w:clear="none"/>
      </w:r>
      <w:r>
        <w:rPr>
          <w:rStyle w:val="Text10"/>
        </w:rPr>
        <w:t xml:space="preserve">);</w:t>
        <w:br w:clear="none"/>
      </w:r>
      <w:r>
        <w:rPr>
          <w:rStyle w:val="Text6"/>
        </w:rPr>
        <w:t xml:space="preserve"/>
        <w:br w:clear="none"/>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9"/>
        </w:rPr>
        <w:t xml:space="preserve">%</w:t>
        <w:br w:clear="none"/>
      </w:r>
      <w:r>
        <w:t xml:space="preserve">s</w:t>
        <w:br w:clear="none"/>
      </w:r>
      <w:r>
        <w:rPr>
          <w:rStyle w:val="Text10"/>
        </w:rPr>
        <w:t xml:space="preserve">,</w:t>
        <w:br w:clear="none"/>
      </w:r>
      <w:r>
        <w:rPr>
          <w:rStyle w:val="Text9"/>
        </w:rPr>
        <w:t xml:space="preserve">%</w:t>
        <w:br w:clear="none"/>
      </w:r>
      <w:r>
        <w:t xml:space="preserve">s</w:t>
        <w:br w:clear="none"/>
      </w:r>
      <w:r>
        <w:rPr>
          <w:rStyle w:val="Text10"/>
        </w:rPr>
        <w:t xml:space="preserve">,</w:t>
        <w:br w:clear="none"/>
      </w:r>
      <w:r>
        <w:rPr>
          <w:rStyle w:val="Text9"/>
        </w:rPr>
        <w:t xml:space="preserve">%</w:t>
        <w:br w:clear="none"/>
      </w:r>
      <w:r>
        <w:t xml:space="preserve">s</w:t>
        <w:br w:clear="none"/>
      </w:r>
      <w:r>
        <w:rPr>
          <w:rStyle w:val="Text10"/>
        </w:rPr>
        <w:t xml:space="preserve">,</w:t>
        <w:br w:clear="none"/>
      </w:r>
      <w:r>
        <w:rPr>
          <w:rStyle w:val="Text9"/>
        </w:rPr>
        <w:t xml:space="preserve">%</w:t>
        <w:br w:clear="none"/>
      </w:r>
      <w:r>
        <w:t xml:space="preserve">s</w:t>
        <w:br w:clear="none"/>
      </w:r>
      <w:r>
        <w:rPr>
          <w:rStyle w:val="Text10"/>
        </w:rPr>
        <w:t xml:space="preserve">,</w:t>
        <w:br w:clear="none"/>
      </w:r>
      <w:r>
        <w:rPr>
          <w:rStyle w:val="Text9"/>
        </w:rPr>
        <w:t xml:space="preserve">%</w:t>
        <w:br w:clear="none"/>
      </w:r>
      <w:r>
        <w:t xml:space="preserve">s</w:t>
        <w:br w:clear="none"/>
      </w:r>
      <w:r>
        <w:rPr>
          <w:rStyle w:val="Text10"/>
        </w:rPr>
        <w:t xml:space="preserve">);</w:t>
        <w:br w:clear="none"/>
      </w:r>
    </w:p>
    <w:p>
      <w:pPr>
        <w:pStyle w:val="Normal"/>
      </w:pPr>
      <w:r>
        <w:t>Then pass the statement string to the database server and supply the data values separately. The API binds the values to the placeholders to replace them, resulting in a statement that contains the data values.</w:t>
      </w:r>
    </w:p>
    <w:p>
      <w:pPr>
        <w:pStyle w:val="Normal"/>
      </w:pPr>
      <w:r>
        <w:t xml:space="preserve">One benefit of placeholders is that parameter-binding operations automatically handle escaping of characters such as quotes and backslashes. This is especially useful for inserting binary data such as images into your database or using data values with unknown content such as input submitted by a remote user through a form in a web page. Also, there is usually some special value that you bind to a placeholder to indicate that you want a SQL </w:t>
      </w:r>
      <w:r>
        <w:rPr>
          <w:rStyle w:val="Text1"/>
        </w:rPr>
        <w:t>NULL</w:t>
      </w:r>
      <w:r>
        <w:t xml:space="preserve"> value in the resulting statement.</w:t>
      </w:r>
    </w:p>
    <w:p>
      <w:pPr>
        <w:pStyle w:val="Normal"/>
      </w:pPr>
      <w:r>
        <w:t xml:space="preserve">A second benefit of placeholders is that you can </w:t>
        <w:t>prepare</w:t>
        <w:t xml:space="preserve"> a statement in advance, then reuse it by binding different values to it each time it’s executed. Prepared statements thus encourage statement reuse. Statements become more generic because they contain placeholders rather than specific data values. If you perform an operation over and over, you may be able to reuse a prepared statement and simply bind different data values to it each time you execute it. Some database systems (MySQL not among them) have the capability of performing some preparsing or even execution planning prior to executing a prepared statement. For a statement that is executed multiple times later, this reduces overhead because anything that can be done prior to execution need be done only once, not once per execution. For example, if a program executes a particular type of </w:t>
      </w:r>
      <w:r>
        <w:rPr>
          <w:rStyle w:val="Text1"/>
        </w:rPr>
        <w:t>SELECT</w:t>
      </w:r>
      <w:r>
        <w:t xml:space="preserve"> statement several times while it runs, such a database system can construct a plan for the statement and then reuse it each time, rather than rebuild the plan over and over. </w:t>
      </w:r>
      <w:r>
        <w:rPr>
          <w:rStyle w:val="Text79"/>
        </w:rPr>
        <w:bookmarkStart w:id="1954" w:name="idm45336898960320"/>
        <w:t/>
        <w:bookmarkEnd w:id="1954"/>
      </w:r>
      <w:r>
        <w:t>MySQL doesn’t build query plans in advance, so you get no performance boost from using prepared statements. However, if you port a program to a database that does reuse query plans and you’ve written your program to use prepared statements, you can get this advantage of prepared statements automatically. You need not convert from nonprepared statements to enjoy that benefit.</w:t>
      </w:r>
    </w:p>
    <w:p>
      <w:pPr>
        <w:pStyle w:val="Normal"/>
      </w:pPr>
      <w:r>
        <w:t xml:space="preserve">A third (admittedly subjective) benefit is that code that uses placeholder-based statements can be easier to read. As you work through this section, compare the statements used here with those from </w:t>
      </w:r>
      <w:hyperlink w:anchor="4_4_Executing_Statements_and_Ret">
        <w:r>
          <w:rPr>
            <w:rStyle w:val="Text2"/>
          </w:rPr>
          <w:t>Recipe 4.4</w:t>
        </w:r>
      </w:hyperlink>
      <w:r>
        <w:t xml:space="preserve"> that didn’t use placeholders to see which you prefer.</w:t>
      </w:r>
    </w:p>
    <w:p>
      <w:bookmarkStart w:id="1955" w:name="Using_a_quoting_functionSome_API"/>
      <w:pPr>
        <w:keepNext/>
        <w:pStyle w:val="Heading 2"/>
      </w:pPr>
      <w:r>
        <w:t>Using a quoting function</w:t>
      </w:r>
      <w:bookmarkEnd w:id="1955"/>
    </w:p>
    <w:p>
      <w:pPr>
        <w:pStyle w:val="Normal"/>
      </w:pPr>
      <w:r>
        <w:t>Some APIs provide a quoting function that takes a data value as</w:t>
      </w:r>
      <w:r>
        <w:rPr>
          <w:rStyle w:val="Text79"/>
        </w:rPr>
        <w:bookmarkStart w:id="1956" w:name="idm45336898957056"/>
        <w:t/>
        <w:bookmarkEnd w:id="1956"/>
      </w:r>
      <w:r>
        <w:t xml:space="preserve"> its argument and returns a properly quoted and escaped value suitable for safe insertion into a SQL statement. This is less common than using placeholders, but it can be useful for constructing statements that you don’t intend to execute immediately. However, you must have a connection open to the database server while you use such a quoting function because the API cannot select the proper quoting rules until the database driver is known. (The rules differ among database systems.)</w:t>
      </w:r>
    </w:p>
    <w:p>
      <w:pPr>
        <w:pStyle w:val="Heading 5"/>
        <w:keepLines w:val="on"/>
      </w:pPr>
      <w:r>
        <w:t>Note</w:t>
      </w:r>
    </w:p>
    <w:p>
      <w:pPr>
        <w:pStyle w:val="Para 10"/>
        <w:keepLines w:val="on"/>
      </w:pPr>
      <w:r>
        <w:t>As we’ll indicate later, some APIs quote as strings all</w:t>
      </w:r>
      <w:r>
        <w:rPr>
          <w:rStyle w:val="Text79"/>
        </w:rPr>
        <w:bookmarkStart w:id="1957" w:name="idm45336898955440"/>
        <w:t/>
        <w:bookmarkEnd w:id="1957"/>
      </w:r>
      <w:r>
        <w:t xml:space="preserve"> non-</w:t>
      </w:r>
      <w:r>
        <w:rPr>
          <w:rStyle w:val="Text1"/>
        </w:rPr>
        <w:t>NULL</w:t>
      </w:r>
      <w:r>
        <w:t xml:space="preserve"> values, even numbers, when binding them to parameter markers. This can be an issue in contexts that </w:t>
      </w:r>
      <w:r>
        <w:rPr>
          <w:rStyle w:val="Text15"/>
        </w:rPr>
        <w:t>require</w:t>
      </w:r>
      <w:r>
        <w:t xml:space="preserve"> numbers, as described further in </w:t>
      </w:r>
      <w:hyperlink w:anchor="5_11_Calculating_LIMIT_Values_fr">
        <w:r>
          <w:rPr>
            <w:rStyle w:val="Text2"/>
          </w:rPr>
          <w:t>Recipe 5.11</w:t>
        </w:r>
      </w:hyperlink>
      <w:r>
        <w:t>.</w:t>
      </w:r>
    </w:p>
    <w:p>
      <w:bookmarkStart w:id="1958" w:name="Generating_a_List_of_Placeholder"/>
      <w:pPr>
        <w:keepNext/>
        <w:pStyle w:val="Heading 5"/>
        <w:keepLines w:val="on"/>
      </w:pPr>
      <w:r>
        <w:t>Generating a List of Placeholders</w:t>
      </w:r>
      <w:bookmarkEnd w:id="1958"/>
    </w:p>
    <w:p>
      <w:pPr>
        <w:pStyle w:val="Para 10"/>
        <w:keepLines w:val="on"/>
      </w:pPr>
      <w:r>
        <w:t>You cannot bind an array of data values to a single placeholder. Each value</w:t>
      </w:r>
      <w:r>
        <w:rPr>
          <w:rStyle w:val="Text79"/>
        </w:rPr>
        <w:bookmarkStart w:id="1959" w:name="idm45336898897312"/>
        <w:t/>
        <w:bookmarkEnd w:id="1959"/>
      </w:r>
      <w:r>
        <w:t xml:space="preserve"> must be bound to a separate placeholder. To use placeholders for a list of data values that may vary in number, construct a list of placeholder characters. In Perl, the following statement creates a string consisting of </w:t>
      </w:r>
      <w:r>
        <w:rPr>
          <w:rStyle w:val="Text24"/>
        </w:rPr>
        <w:t>n</w:t>
      </w:r>
      <w:r>
        <w:t xml:space="preserve"> placeholder characters separated by commas:</w:t>
      </w:r>
    </w:p>
    <w:p>
      <w:pPr>
        <w:pStyle w:val="Para 31"/>
        <w:keepLines w:val="on"/>
      </w:pPr>
      <w:r>
        <w:t xml:space="preserve">$str = join (",", ("?") x </w:t>
        <w:br w:clear="none"/>
      </w:r>
      <w:r>
        <w:rPr>
          <w:rStyle w:val="Text29"/>
        </w:rPr>
        <w:t xml:space="preserve">n</w:t>
        <w:br w:clear="none"/>
      </w:r>
      <w:r>
        <w:t xml:space="preserve">);</w:t>
        <w:br w:clear="none"/>
      </w:r>
    </w:p>
    <w:p>
      <w:pPr>
        <w:pStyle w:val="Para 10"/>
        <w:keepLines w:val="on"/>
      </w:pPr>
      <w:r>
        <w:t xml:space="preserve">The </w:t>
      </w:r>
      <w:r>
        <w:rPr>
          <w:rStyle w:val="Text1"/>
        </w:rPr>
        <w:t>x</w:t>
      </w:r>
      <w:r>
        <w:t xml:space="preserve"> repetition operator, when applied to a list, produces </w:t>
      </w:r>
      <w:r>
        <w:rPr>
          <w:rStyle w:val="Text24"/>
        </w:rPr>
        <w:t>n</w:t>
      </w:r>
      <w:r>
        <w:t xml:space="preserve"> copies of the list, so the </w:t>
      </w:r>
      <w:r>
        <w:rPr>
          <w:rStyle w:val="Text1"/>
        </w:rPr>
        <w:t>join()</w:t>
      </w:r>
      <w:r>
        <w:t xml:space="preserve"> call joins these lists to produce a single string containing </w:t>
      </w:r>
      <w:r>
        <w:rPr>
          <w:rStyle w:val="Text24"/>
        </w:rPr>
        <w:t>n</w:t>
      </w:r>
      <w:r>
        <w:t xml:space="preserve"> comma-separated instances of the </w:t>
      </w:r>
      <w:r>
        <w:rPr>
          <w:rStyle w:val="Text1"/>
        </w:rPr>
        <w:t>?</w:t>
      </w:r>
      <w:r>
        <w:t xml:space="preserve"> character. This is handy for binding an array of data values to a list of placeholders in a statement string because the size of the array is the number of placeholders needed:</w:t>
      </w:r>
    </w:p>
    <w:p>
      <w:pPr>
        <w:pStyle w:val="Para 51"/>
        <w:keepLines w:val="on"/>
      </w:pPr>
      <w:r>
        <w:t xml:space="preserve">$str</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join</w:t>
        <w:br w:clear="none"/>
      </w:r>
      <w:r>
        <w:rPr>
          <w:rStyle w:val="Text6"/>
        </w:rPr>
        <w:t xml:space="preserve"> </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3"/>
        </w:rPr>
        <w:t xml:space="preserve">x</w:t>
        <w:br w:clear="none"/>
      </w:r>
      <w:r>
        <w:rPr>
          <w:rStyle w:val="Text6"/>
        </w:rPr>
        <w:t xml:space="preserve"> </w:t>
        <w:br w:clear="none"/>
      </w:r>
      <w:r>
        <w:t xml:space="preserve">@values</w:t>
        <w:br w:clear="none"/>
      </w:r>
      <w:r>
        <w:rPr>
          <w:rStyle w:val="Text10"/>
        </w:rPr>
        <w:t xml:space="preserve">);</w:t>
        <w:br w:clear="none"/>
      </w:r>
    </w:p>
    <w:p>
      <w:pPr>
        <w:pStyle w:val="Para 10"/>
        <w:keepLines w:val="on"/>
      </w:pPr>
      <w:r>
        <w:t xml:space="preserve">In Ruby, use the </w:t>
      </w:r>
      <w:r>
        <w:rPr>
          <w:rStyle w:val="Text1"/>
        </w:rPr>
        <w:t>*</w:t>
      </w:r>
      <w:r>
        <w:t xml:space="preserve"> operator to similar effect:</w:t>
      </w:r>
    </w:p>
    <w:p>
      <w:pPr>
        <w:pStyle w:val="Para 35"/>
        <w:keepLines w:val="on"/>
      </w:pPr>
      <w:r>
        <w:t xml:space="preserve">str</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rPr>
          <w:rStyle w:val="Text11"/>
        </w:rPr>
        <w:t xml:space="preserv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values</w:t>
        <w:br w:clear="none"/>
      </w:r>
      <w:r>
        <w:rPr>
          <w:rStyle w:val="Text9"/>
        </w:rPr>
        <w:t xml:space="preserve">.</w:t>
        <w:br w:clear="none"/>
      </w:r>
      <w:r>
        <w:t xml:space="preserve">size</w:t>
        <w:br w:clear="none"/>
      </w:r>
      <w:r>
        <w:rPr>
          <w:rStyle w:val="Text10"/>
        </w:rPr>
        <w:t xml:space="preserve">)</w:t>
        <w:br w:clear="none"/>
      </w:r>
      <w:r>
        <w:rPr>
          <w:rStyle w:val="Text9"/>
        </w:rPr>
        <w:t xml:space="preserve">.</w:t>
        <w:br w:clear="none"/>
      </w:r>
      <w:r>
        <w:t xml:space="preserve">join</w:t>
        <w:br w:clear="none"/>
      </w:r>
      <w:r>
        <w:rPr>
          <w:rStyle w:val="Text10"/>
        </w:rPr>
        <w:t xml:space="preserve">(</w:t>
        <w:br w:clear="none"/>
      </w:r>
      <w:r>
        <w:rPr>
          <w:rStyle w:val="Text11"/>
        </w:rPr>
        <w:t xml:space="preserve">","</w:t>
        <w:br w:clear="none"/>
      </w:r>
      <w:r>
        <w:rPr>
          <w:rStyle w:val="Text10"/>
        </w:rPr>
        <w:t xml:space="preserve">)</w:t>
        <w:br w:clear="none"/>
      </w:r>
    </w:p>
    <w:p>
      <w:pPr>
        <w:pStyle w:val="Para 10"/>
        <w:keepLines w:val="on"/>
      </w:pPr>
      <w:r>
        <w:t>A less cryptic method is to use a loop approach, here illustrated in Python:</w:t>
      </w:r>
      <w:r>
        <w:rPr>
          <w:rStyle w:val="Text79"/>
        </w:rPr>
        <w:bookmarkStart w:id="1960" w:name="idm45336898859024"/>
        <w:t/>
        <w:bookmarkEnd w:id="1960"/>
        <w:bookmarkStart w:id="1961" w:name="idm45336898858288"/>
        <w:t/>
        <w:bookmarkEnd w:id="1961"/>
        <w:bookmarkStart w:id="1962" w:name="idm45336898857552"/>
        <w:t/>
        <w:bookmarkEnd w:id="1962"/>
        <w:bookmarkStart w:id="1963" w:name="idm45336898831120"/>
        <w:t/>
        <w:bookmarkEnd w:id="1963"/>
        <w:bookmarkStart w:id="1964" w:name="idm45336898830288"/>
        <w:t/>
        <w:bookmarkEnd w:id="1964"/>
      </w:r>
    </w:p>
    <w:p>
      <w:pPr>
        <w:pStyle w:val="Para 67"/>
        <w:keepLines w:val="on"/>
      </w:pPr>
      <w:r>
        <w:t xml:space="preserve">str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6"/>
        </w:rPr>
        <w:t xml:space="preserve"/>
        <w:br w:clear="none"/>
      </w:r>
      <w:r>
        <w:rPr>
          <w:rStyle w:val="Text4"/>
        </w:rPr>
        <w:t xml:space="preserve">if</w:t>
        <w:br w:clear="none"/>
      </w:r>
      <w:r>
        <w:rPr>
          <w:rStyle w:val="Text6"/>
        </w:rPr>
        <w:t xml:space="preserve"> </w:t>
        <w:br w:clear="none"/>
      </w:r>
      <w:r>
        <w:t xml:space="preserve">len</w:t>
        <w:br w:clear="none"/>
      </w:r>
      <w:r>
        <w:rPr>
          <w:rStyle w:val="Text10"/>
        </w:rPr>
        <w:t xml:space="preserve">(</w:t>
        <w:br w:clear="none"/>
      </w:r>
      <w:r>
        <w:rPr>
          <w:rStyle w:val="Text3"/>
        </w:rPr>
        <w:t xml:space="preserve">values</w:t>
        <w:br w:clear="none"/>
      </w:r>
      <w:r>
        <w:rPr>
          <w:rStyle w:val="Text10"/>
        </w:rPr>
        <w:t xml:space="preserve">)</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t xml:space="preserve">str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3"/>
        </w:rPr>
        <w:t xml:space="preserve">i</w:t>
        <w:br w:clear="none"/>
      </w:r>
      <w:r>
        <w:rPr>
          <w:rStyle w:val="Text6"/>
        </w:rPr>
        <w:t xml:space="preserve"> </w:t>
        <w:br w:clear="none"/>
      </w:r>
      <w:r>
        <w:rPr>
          <w:rStyle w:val="Text10"/>
        </w:rPr>
        <w:t xml:space="preserve">in</w:t>
        <w:br w:clear="none"/>
      </w:r>
      <w:r>
        <w:rPr>
          <w:rStyle w:val="Text6"/>
        </w:rPr>
        <w:t xml:space="preserve"> </w:t>
        <w:br w:clear="none"/>
      </w:r>
      <w:r>
        <w:t xml:space="preserve">range</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len</w:t>
        <w:br w:clear="none"/>
      </w:r>
      <w:r>
        <w:rPr>
          <w:rStyle w:val="Text10"/>
        </w:rPr>
        <w:t xml:space="preserve">(</w:t>
        <w:br w:clear="none"/>
      </w:r>
      <w:r>
        <w:rPr>
          <w:rStyle w:val="Text3"/>
        </w:rPr>
        <w:t xml:space="preserve">values</w:t>
        <w:br w:clear="none"/>
      </w:r>
      <w:r>
        <w:rPr>
          <w:rStyle w:val="Text10"/>
        </w:rPr>
        <w:t xml:space="preserve">)):</w:t>
        <w:br w:clear="none"/>
      </w:r>
      <w:r>
        <w:rPr>
          <w:rStyle w:val="Text6"/>
        </w:rPr>
        <w:t xml:space="preserve"/>
        <w:br w:clear="none"/>
        <w:t xml:space="preserve">  </w:t>
        <w:br w:clear="none"/>
      </w:r>
      <w:r>
        <w:t xml:space="preserve">str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p>
    <w:p>
      <w:bookmarkStart w:id="1965" w:name="PerlTo_use_placeholders_with_Per"/>
      <w:pPr>
        <w:keepNext/>
        <w:pStyle w:val="Heading 2"/>
      </w:pPr>
      <w:r>
        <w:t>Perl</w:t>
      </w:r>
      <w:bookmarkEnd w:id="1965"/>
    </w:p>
    <w:p>
      <w:pPr>
        <w:pStyle w:val="Normal"/>
      </w:pPr>
      <w:r>
        <w:t xml:space="preserve">To use placeholders with Perl DBI, put a </w:t>
      </w:r>
      <w:r>
        <w:rPr>
          <w:rStyle w:val="Text1"/>
        </w:rPr>
        <w:t>?</w:t>
      </w:r>
      <w:r>
        <w:t xml:space="preserve"> in your SQL statement string at each data value location. Then bind the values to the statement by passing them to </w:t>
      </w:r>
      <w:r>
        <w:rPr>
          <w:rStyle w:val="Text1"/>
        </w:rPr>
        <w:t>do()</w:t>
      </w:r>
      <w:r>
        <w:t xml:space="preserve"> or </w:t>
      </w:r>
      <w:r>
        <w:rPr>
          <w:rStyle w:val="Text1"/>
        </w:rPr>
        <w:t>execute()</w:t>
      </w:r>
      <w:r>
        <w:t xml:space="preserve">, or by calling a DBI method specifically intended for placeholder substitution. Use </w:t>
      </w:r>
      <w:r>
        <w:rPr>
          <w:rStyle w:val="Text1"/>
        </w:rPr>
        <w:t>undef</w:t>
      </w:r>
      <w:r>
        <w:t xml:space="preserve"> to bind a </w:t>
      </w:r>
      <w:r>
        <w:rPr>
          <w:rStyle w:val="Text1"/>
        </w:rPr>
        <w:t>NULL</w:t>
      </w:r>
      <w:r>
        <w:t xml:space="preserve"> value to a placeholder.</w:t>
      </w:r>
    </w:p>
    <w:p>
      <w:pPr>
        <w:pStyle w:val="Normal"/>
      </w:pPr>
      <w:r>
        <w:t xml:space="preserve">With </w:t>
      </w:r>
      <w:r>
        <w:rPr>
          <w:rStyle w:val="Text1"/>
        </w:rPr>
        <w:t>do()</w:t>
      </w:r>
      <w:r>
        <w:t xml:space="preserve">, add the </w:t>
      </w:r>
      <w:r>
        <w:rPr>
          <w:rStyle w:val="Text1"/>
        </w:rPr>
        <w:t>profile</w:t>
      </w:r>
      <w:r>
        <w:t xml:space="preserve"> row for De’Mont by passing the statement string and the data values in the same call:</w:t>
      </w:r>
    </w:p>
    <w:p>
      <w:pPr>
        <w:pStyle w:val="Para 12"/>
      </w:pP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t xml:space="preserve">"INSERT INTO profile (name,birth,color,foods,cats)</w:t>
        <w:br w:clear="none"/>
      </w:r>
      <w:r>
        <w:rPr>
          <w:rStyle w:val="Text6"/>
        </w:rPr>
        <w:t xml:space="preserve"/>
        <w:br w:clear="none"/>
      </w:r>
      <w:r>
        <w:t xml:space="preserve">                       VALUES(?,?,?,?,?)"</w:t>
        <w:br w:clear="none"/>
      </w:r>
      <w:r>
        <w:rPr>
          <w:rStyle w:val="Text10"/>
        </w:rPr>
        <w:t xml:space="preserve">,</w:t>
        <w:br w:clear="none"/>
      </w:r>
      <w:r>
        <w:rPr>
          <w:rStyle w:val="Text6"/>
        </w:rPr>
        <w:t xml:space="preserve"/>
        <w:br w:clear="none"/>
        <w:t xml:space="preserve">                      </w:t>
        <w:br w:clear="none"/>
      </w:r>
      <w:r>
        <w:rPr>
          <w:rStyle w:val="Text18"/>
        </w:rPr>
        <w:t xml:space="preserve">undef</w:t>
        <w:br w:clear="none"/>
      </w:r>
      <w:r>
        <w:rPr>
          <w:rStyle w:val="Text10"/>
        </w:rPr>
        <w:t xml:space="preserve">,</w:t>
        <w:br w:clear="none"/>
      </w:r>
      <w:r>
        <w:rPr>
          <w:rStyle w:val="Text6"/>
        </w:rPr>
        <w:t xml:space="preserve"/>
        <w:br w:clear="none"/>
        <w:t xml:space="preserve">                      </w:t>
        <w:br w:clear="none"/>
      </w:r>
      <w:r>
        <w:t xml:space="preserve">"De'Mont"</w:t>
        <w:br w:clear="none"/>
      </w:r>
      <w:r>
        <w:rPr>
          <w:rStyle w:val="Text10"/>
        </w:rPr>
        <w:t xml:space="preserve">,</w:t>
        <w:br w:clear="none"/>
      </w:r>
      <w:r>
        <w:rPr>
          <w:rStyle w:val="Text6"/>
        </w:rPr>
        <w:t xml:space="preserve"> </w:t>
        <w:br w:clear="none"/>
      </w:r>
      <w:r>
        <w:t xml:space="preserve">"1973-01-12"</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t xml:space="preserve">"eggroll"</w:t>
        <w:br w:clear="none"/>
      </w:r>
      <w:r>
        <w:rPr>
          <w:rStyle w:val="Text10"/>
        </w:rPr>
        <w:t xml:space="preserve">,</w:t>
        <w:br w:clear="none"/>
      </w:r>
      <w:r>
        <w:rPr>
          <w:rStyle w:val="Text6"/>
        </w:rPr>
        <w:t xml:space="preserve"> </w:t>
        <w:br w:clear="none"/>
      </w:r>
      <w:r>
        <w:rPr>
          <w:rStyle w:val="Text16"/>
        </w:rPr>
        <w:t xml:space="preserve">4</w:t>
        <w:br w:clear="none"/>
      </w:r>
      <w:r>
        <w:rPr>
          <w:rStyle w:val="Text10"/>
        </w:rPr>
        <w:t xml:space="preserve">);</w:t>
        <w:br w:clear="none"/>
      </w:r>
    </w:p>
    <w:p>
      <w:pPr>
        <w:pStyle w:val="Normal"/>
      </w:pPr>
      <w:r>
        <w:t xml:space="preserve">The arguments following the statement string are </w:t>
      </w:r>
      <w:r>
        <w:rPr>
          <w:rStyle w:val="Text1"/>
        </w:rPr>
        <w:t>undef</w:t>
      </w:r>
      <w:r>
        <w:t xml:space="preserve">, then one data value for each placeholder. The </w:t>
      </w:r>
      <w:r>
        <w:rPr>
          <w:rStyle w:val="Text1"/>
        </w:rPr>
        <w:t>undef</w:t>
      </w:r>
      <w:r>
        <w:t xml:space="preserve"> argument is a historical artifact but must be present.</w:t>
      </w:r>
    </w:p>
    <w:p>
      <w:pPr>
        <w:pStyle w:val="Normal"/>
      </w:pPr>
      <w:r>
        <w:t>Alternatively, pass the statement string to</w:t>
      </w:r>
      <w:r>
        <w:rPr>
          <w:rStyle w:val="Text79"/>
        </w:rPr>
        <w:bookmarkStart w:id="1966" w:name="idm45336898720208"/>
        <w:t/>
        <w:bookmarkEnd w:id="1966"/>
        <w:bookmarkStart w:id="1967" w:name="idm45336898719232"/>
        <w:t/>
        <w:bookmarkEnd w:id="1967"/>
      </w:r>
      <w:r>
        <w:t xml:space="preserve"> </w:t>
      </w:r>
      <w:r>
        <w:rPr>
          <w:rStyle w:val="Text1"/>
        </w:rPr>
        <w:t>prepare()</w:t>
      </w:r>
      <w:r>
        <w:t xml:space="preserve"> to get a statement handle, then use that handle to pass the data values to </w:t>
      </w:r>
      <w:r>
        <w:rPr>
          <w:rStyle w:val="Text1"/>
        </w:rPr>
        <w:t>execute()</w:t>
      </w:r>
      <w:r>
        <w:t>:</w:t>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"INSERT INTO profile (name,birth,color,foods,cats)</w:t>
        <w:br w:clear="none"/>
      </w:r>
      <w:r>
        <w:rPr>
          <w:rStyle w:val="Text6"/>
        </w:rPr>
        <w:t xml:space="preserve"/>
        <w:br w:clear="none"/>
      </w:r>
      <w:r>
        <w:t xml:space="preserve">                          VALUES(?,?,?,?,?)"</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t xml:space="preserve">"De'Mont"</w:t>
        <w:br w:clear="none"/>
      </w:r>
      <w:r>
        <w:rPr>
          <w:rStyle w:val="Text10"/>
        </w:rPr>
        <w:t xml:space="preserve">,</w:t>
        <w:br w:clear="none"/>
      </w:r>
      <w:r>
        <w:rPr>
          <w:rStyle w:val="Text6"/>
        </w:rPr>
        <w:t xml:space="preserve"> </w:t>
        <w:br w:clear="none"/>
      </w:r>
      <w:r>
        <w:t xml:space="preserve">"1973-01-12"</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t xml:space="preserve">"eggroll"</w:t>
        <w:br w:clear="none"/>
      </w:r>
      <w:r>
        <w:rPr>
          <w:rStyle w:val="Text10"/>
        </w:rPr>
        <w:t xml:space="preserve">,</w:t>
        <w:br w:clear="none"/>
      </w:r>
      <w:r>
        <w:rPr>
          <w:rStyle w:val="Text6"/>
        </w:rPr>
        <w:t xml:space="preserve"> </w:t>
        <w:br w:clear="none"/>
      </w:r>
      <w:r>
        <w:rPr>
          <w:rStyle w:val="Text16"/>
        </w:rPr>
        <w:t xml:space="preserve">4</w:t>
        <w:br w:clear="none"/>
      </w:r>
      <w:r>
        <w:rPr>
          <w:rStyle w:val="Text10"/>
        </w:rPr>
        <w:t xml:space="preserve">);</w:t>
        <w:br w:clear="none"/>
      </w:r>
    </w:p>
    <w:p>
      <w:pPr>
        <w:pStyle w:val="Normal"/>
      </w:pPr>
      <w:r>
        <w:t>In either case, DBI generates this statement:</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'De\'</w:t>
        <w:br w:clear="none"/>
      </w:r>
      <w:r>
        <w:t xml:space="preserve">Mont</w:t>
        <w:br w:clear="none"/>
      </w:r>
      <w:r>
        <w:rPr>
          <w:rStyle w:val="Text11"/>
        </w:rPr>
        <w:t xml:space="preserve">','</w:t>
        <w:br w:clear="none"/>
      </w:r>
      <w:r>
        <w:rPr>
          <w:rStyle w:val="Text16"/>
        </w:rPr>
        <w:t xml:space="preserve">1973</w:t>
        <w:br w:clear="none"/>
      </w:r>
      <w:r>
        <w:rPr>
          <w:rStyle w:val="Text9"/>
        </w:rPr>
        <w:t xml:space="preserve">-</w:t>
        <w:br w:clear="none"/>
      </w:r>
      <w:r>
        <w:rPr>
          <w:rStyle w:val="Text16"/>
        </w:rPr>
        <w:t xml:space="preserve">01</w:t>
        <w:br w:clear="none"/>
      </w:r>
      <w:r>
        <w:rPr>
          <w:rStyle w:val="Text9"/>
        </w:rPr>
        <w:t xml:space="preserve">-</w:t>
        <w:br w:clear="none"/>
      </w:r>
      <w:r>
        <w:rPr>
          <w:rStyle w:val="Text16"/>
        </w:rPr>
        <w:t xml:space="preserve">12</w:t>
        <w:br w:clear="none"/>
      </w:r>
      <w:r>
        <w:rPr>
          <w:rStyle w:val="Text11"/>
        </w:rPr>
        <w:t xml:space="preserve">',NULL,'</w:t>
        <w:br w:clear="none"/>
      </w:r>
      <w:r>
        <w:t xml:space="preserve">eggroll</w:t>
        <w:br w:clear="none"/>
      </w:r>
      <w:r>
        <w:rPr>
          <w:rStyle w:val="Text11"/>
        </w:rPr>
        <w:t xml:space="preserve">','</w:t>
        <w:br w:clear="none"/>
      </w:r>
      <w:r>
        <w:rPr>
          <w:rStyle w:val="Text16"/>
        </w:rPr>
        <w:t xml:space="preserve">4</w:t>
        <w:br w:clear="none"/>
      </w:r>
      <w:r>
        <w:rPr>
          <w:rStyle w:val="Text39"/>
        </w:rPr>
        <w:t xml:space="preserve">'</w:t>
        <w:br w:clear="none"/>
      </w:r>
      <w:r>
        <w:rPr>
          <w:rStyle w:val="Text10"/>
        </w:rPr>
        <w:t xml:space="preserve">);</w:t>
        <w:br w:clear="none"/>
      </w:r>
    </w:p>
    <w:p>
      <w:pPr>
        <w:pStyle w:val="Normal"/>
      </w:pPr>
      <w:r>
        <w:t xml:space="preserve">The Perl DBI placeholder mechanism provides quotes around data values when they are bound to the statement string, so don’t put quotes around the </w:t>
      </w:r>
      <w:r>
        <w:rPr>
          <w:rStyle w:val="Text1"/>
        </w:rPr>
        <w:t>?</w:t>
      </w:r>
      <w:r>
        <w:t xml:space="preserve"> characters in the string.</w:t>
      </w:r>
    </w:p>
    <w:p>
      <w:pPr>
        <w:pStyle w:val="Normal"/>
      </w:pPr>
      <w:r>
        <w:t xml:space="preserve">Note that the placeholder mechanism adds quotes around numeric values. DBI relies on the MySQL server to perform type conversion as necessary to convert strings to numbers. If you bind </w:t>
      </w:r>
      <w:r>
        <w:rPr>
          <w:rStyle w:val="Text1"/>
        </w:rPr>
        <w:t>undef</w:t>
      </w:r>
      <w:r>
        <w:t xml:space="preserve"> to a placeholder, DBI puts a </w:t>
      </w:r>
      <w:r>
        <w:rPr>
          <w:rStyle w:val="Text1"/>
        </w:rPr>
        <w:t>NULL</w:t>
      </w:r>
      <w:r>
        <w:t xml:space="preserve"> into the statement and correctly refrains from adding enclosing quotes.</w:t>
      </w:r>
    </w:p>
    <w:p>
      <w:pPr>
        <w:pStyle w:val="Normal"/>
      </w:pPr>
      <w:r>
        <w:t xml:space="preserve">To execute the same statement over and over again, use </w:t>
      </w:r>
      <w:r>
        <w:rPr>
          <w:rStyle w:val="Text1"/>
        </w:rPr>
        <w:t>prepare()</w:t>
      </w:r>
      <w:r>
        <w:t xml:space="preserve"> once, then call </w:t>
      </w:r>
      <w:r>
        <w:rPr>
          <w:rStyle w:val="Text1"/>
        </w:rPr>
        <w:t>execute()</w:t>
      </w:r>
      <w:r>
        <w:t xml:space="preserve"> with the appropriate data values each time you run it.</w:t>
      </w:r>
    </w:p>
    <w:p>
      <w:pPr>
        <w:pStyle w:val="Normal"/>
      </w:pPr>
      <w:r>
        <w:t xml:space="preserve">You can use these methods for other types of statements as well. For example, the following </w:t>
      </w:r>
      <w:r>
        <w:rPr>
          <w:rStyle w:val="Text1"/>
        </w:rPr>
        <w:t>SELECT</w:t>
      </w:r>
      <w:r>
        <w:t xml:space="preserve"> statement uses a placeholder to look for rows that have a </w:t>
      </w:r>
      <w:r>
        <w:rPr>
          <w:rStyle w:val="Text1"/>
        </w:rPr>
        <w:t>cats</w:t>
      </w:r>
      <w:r>
        <w:t xml:space="preserve"> value larger than 2:</w:t>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"SELECT * FROM profile WHERE cats &gt; ?"</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fetchrow_hashref</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t xml:space="preserve">"id: $ref-&gt;{id}, name: $ref-&gt;{name}, cats: $ref-&gt;{cats}\n"</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High-level retrieval methods such as </w:t>
      </w:r>
      <w:r>
        <w:rPr>
          <w:rStyle w:val="Text1"/>
        </w:rPr>
        <w:t>selectrow_array()</w:t>
      </w:r>
      <w:r>
        <w:t xml:space="preserve"> and </w:t>
      </w:r>
      <w:r>
        <w:rPr>
          <w:rStyle w:val="Text1"/>
        </w:rPr>
        <w:t>selectall_arrayref()</w:t>
      </w:r>
      <w:r>
        <w:t xml:space="preserve"> can be used with placeholders, too. Like the </w:t>
      </w:r>
      <w:r>
        <w:rPr>
          <w:rStyle w:val="Text1"/>
        </w:rPr>
        <w:t>do()</w:t>
      </w:r>
      <w:r>
        <w:t xml:space="preserve"> method, the arguments are the statement string, </w:t>
      </w:r>
      <w:r>
        <w:rPr>
          <w:rStyle w:val="Text1"/>
        </w:rPr>
        <w:t>undef</w:t>
      </w:r>
      <w:r>
        <w:t>, and the data values to bind to the placeholders. Here’s an example:</w:t>
      </w:r>
    </w:p>
    <w:p>
      <w:pPr>
        <w:pStyle w:val="Para 12"/>
      </w:pP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selectall_arrayref</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"SELECT name, birth, foods FROM profile WHERE id &gt; ? AND color = ?"</w:t>
        <w:br w:clear="none"/>
      </w:r>
      <w:r>
        <w:rPr>
          <w:rStyle w:val="Text10"/>
        </w:rPr>
        <w:t xml:space="preserve">,</w:t>
        <w:br w:clear="none"/>
      </w:r>
      <w:r>
        <w:rPr>
          <w:rStyle w:val="Text6"/>
        </w:rPr>
        <w:t xml:space="preserve"/>
        <w:br w:clear="none"/>
        <w:t xml:space="preserve">  </w:t>
        <w:br w:clear="none"/>
      </w:r>
      <w:r>
        <w:rPr>
          <w:rStyle w:val="Text18"/>
        </w:rPr>
        <w:t xml:space="preserve">undef</w:t>
        <w:br w:clear="none"/>
      </w:r>
      <w:r>
        <w:rPr>
          <w:rStyle w:val="Text10"/>
        </w:rPr>
        <w:t xml:space="preserve">,</w:t>
        <w:br w:clear="none"/>
      </w:r>
      <w:r>
        <w:rPr>
          <w:rStyle w:val="Text6"/>
        </w:rPr>
        <w:t xml:space="preserve"> </w:t>
        <w:br w:clear="none"/>
      </w:r>
      <w:r>
        <w:rPr>
          <w:rStyle w:val="Text16"/>
        </w:rPr>
        <w:t xml:space="preserve">3</w:t>
        <w:br w:clear="none"/>
      </w:r>
      <w:r>
        <w:rPr>
          <w:rStyle w:val="Text10"/>
        </w:rPr>
        <w:t xml:space="preserve">,</w:t>
        <w:br w:clear="none"/>
      </w:r>
      <w:r>
        <w:rPr>
          <w:rStyle w:val="Text6"/>
        </w:rPr>
        <w:t xml:space="preserve"> </w:t>
        <w:br w:clear="none"/>
      </w:r>
      <w:r>
        <w:t xml:space="preserve">"green"</w:t>
        <w:br w:clear="none"/>
      </w:r>
      <w:r>
        <w:rPr>
          <w:rStyle w:val="Text6"/>
        </w:rPr>
        <w:t xml:space="preserve"/>
        <w:br w:clear="none"/>
      </w:r>
      <w:r>
        <w:rPr>
          <w:rStyle w:val="Text10"/>
        </w:rPr>
        <w:t xml:space="preserve">);</w:t>
        <w:br w:clear="none"/>
      </w:r>
    </w:p>
    <w:p>
      <w:pPr>
        <w:pStyle w:val="Normal"/>
      </w:pPr>
      <w:r>
        <w:t xml:space="preserve">The Perl DBI </w:t>
      </w:r>
      <w:r>
        <w:rPr>
          <w:rStyle w:val="Text1"/>
        </w:rPr>
        <w:t>quote()</w:t>
      </w:r>
      <w:r>
        <w:t xml:space="preserve"> database-handle method is an alternative to using placeholders. Here’s how to use </w:t>
      </w:r>
      <w:r>
        <w:rPr>
          <w:rStyle w:val="Text1"/>
        </w:rPr>
        <w:t>quote()</w:t>
      </w:r>
      <w:r>
        <w:t xml:space="preserve"> to create a statement string that inserts a new row in the </w:t>
      </w:r>
      <w:r>
        <w:rPr>
          <w:rStyle w:val="Text1"/>
        </w:rPr>
        <w:t>profile</w:t>
      </w:r>
      <w:r>
        <w:t xml:space="preserve"> table. Write the </w:t>
      </w:r>
      <w:r>
        <w:rPr>
          <w:rStyle w:val="Text1"/>
        </w:rPr>
        <w:t>%s</w:t>
      </w:r>
      <w:r>
        <w:t xml:space="preserve"> format specifiers without enclosing quotes because </w:t>
      </w:r>
      <w:r>
        <w:rPr>
          <w:rStyle w:val="Text1"/>
        </w:rPr>
        <w:t>quote()</w:t>
      </w:r>
      <w:r>
        <w:t xml:space="preserve"> provides them automatically as necessary. Non-</w:t>
      </w:r>
      <w:r>
        <w:rPr>
          <w:rStyle w:val="Text1"/>
        </w:rPr>
        <w:t>undef</w:t>
      </w:r>
      <w:r>
        <w:t xml:space="preserve"> values are inserted with quotes, and </w:t>
      </w:r>
      <w:r>
        <w:rPr>
          <w:rStyle w:val="Text1"/>
        </w:rPr>
        <w:t>undef</w:t>
      </w:r>
      <w:r>
        <w:t xml:space="preserve"> values are inserted as </w:t>
      </w:r>
      <w:r>
        <w:rPr>
          <w:rStyle w:val="Text1"/>
        </w:rPr>
        <w:t>NULL</w:t>
      </w:r>
      <w:r>
        <w:t xml:space="preserve"> without quotes:</w:t>
      </w:r>
    </w:p>
    <w:p>
      <w:pPr>
        <w:pStyle w:val="Para 12"/>
      </w:pPr>
      <w:r>
        <w:rPr>
          <w:rStyle w:val="Text4"/>
        </w:rPr>
        <w:t xml:space="preserve">my</w:t>
        <w:br w:clear="none"/>
      </w:r>
      <w:r>
        <w:rPr>
          <w:rStyle w:val="Text6"/>
        </w:rPr>
        <w:t xml:space="preserve"> </w:t>
        <w:br w:clear="none"/>
      </w:r>
      <w:r>
        <w:rPr>
          <w:rStyle w:val="Text19"/>
        </w:rPr>
        <w:t xml:space="preserve">$stmt</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sprintf</w:t>
        <w:br w:clear="none"/>
      </w:r>
      <w:r>
        <w:rPr>
          <w:rStyle w:val="Text6"/>
        </w:rPr>
        <w:t xml:space="preserve"> </w:t>
        <w:br w:clear="none"/>
      </w:r>
      <w:r>
        <w:rPr>
          <w:rStyle w:val="Text10"/>
        </w:rPr>
        <w:t xml:space="preserve">(</w:t>
        <w:br w:clear="none"/>
      </w:r>
      <w:r>
        <w:t xml:space="preserve">"INSERT INTO profile (name,birth,color,foods,cats)</w:t>
        <w:br w:clear="none"/>
      </w:r>
      <w:r>
        <w:rPr>
          <w:rStyle w:val="Text6"/>
        </w:rPr>
        <w:t xml:space="preserve"/>
        <w:br w:clear="none"/>
      </w:r>
      <w:r>
        <w:t xml:space="preserve">                     VALUES(%s,%s,%s,%s,%s)"</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3"/>
        </w:rPr>
        <w:t xml:space="preserve">quote</w:t>
        <w:br w:clear="none"/>
      </w:r>
      <w:r>
        <w:rPr>
          <w:rStyle w:val="Text6"/>
        </w:rPr>
        <w:t xml:space="preserve"> </w:t>
        <w:br w:clear="none"/>
      </w:r>
      <w:r>
        <w:rPr>
          <w:rStyle w:val="Text10"/>
        </w:rPr>
        <w:t xml:space="preserve">(</w:t>
        <w:br w:clear="none"/>
      </w:r>
      <w:r>
        <w:t xml:space="preserve">"De'Mont"</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3"/>
        </w:rPr>
        <w:t xml:space="preserve">quote</w:t>
        <w:br w:clear="none"/>
      </w:r>
      <w:r>
        <w:rPr>
          <w:rStyle w:val="Text6"/>
        </w:rPr>
        <w:t xml:space="preserve"> </w:t>
        <w:br w:clear="none"/>
      </w:r>
      <w:r>
        <w:rPr>
          <w:rStyle w:val="Text10"/>
        </w:rPr>
        <w:t xml:space="preserve">(</w:t>
        <w:br w:clear="none"/>
      </w:r>
      <w:r>
        <w:t xml:space="preserve">"1973-01-12"</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3"/>
        </w:rPr>
        <w:t xml:space="preserve">quote</w:t>
        <w:br w:clear="none"/>
      </w:r>
      <w:r>
        <w:rPr>
          <w:rStyle w:val="Text6"/>
        </w:rPr>
        <w:t xml:space="preserve"> </w:t>
        <w:br w:clear="none"/>
      </w:r>
      <w:r>
        <w:rPr>
          <w:rStyle w:val="Text10"/>
        </w:rPr>
        <w:t xml:space="preserve">(</w:t>
        <w:br w:clear="none"/>
      </w:r>
      <w:r>
        <w:rPr>
          <w:rStyle w:val="Text18"/>
        </w:rPr>
        <w:t xml:space="preserve">undef</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3"/>
        </w:rPr>
        <w:t xml:space="preserve">quote</w:t>
        <w:br w:clear="none"/>
      </w:r>
      <w:r>
        <w:rPr>
          <w:rStyle w:val="Text6"/>
        </w:rPr>
        <w:t xml:space="preserve"> </w:t>
        <w:br w:clear="none"/>
      </w:r>
      <w:r>
        <w:rPr>
          <w:rStyle w:val="Text10"/>
        </w:rPr>
        <w:t xml:space="preserve">(</w:t>
        <w:br w:clear="none"/>
      </w:r>
      <w:r>
        <w:t xml:space="preserve">"eggroll"</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3"/>
        </w:rPr>
        <w:t xml:space="preserve">quote</w:t>
        <w:br w:clear="none"/>
      </w:r>
      <w:r>
        <w:rPr>
          <w:rStyle w:val="Text6"/>
        </w:rPr>
        <w:t xml:space="preserve"> </w:t>
        <w:br w:clear="none"/>
      </w:r>
      <w:r>
        <w:rPr>
          <w:rStyle w:val="Text10"/>
        </w:rPr>
        <w:t xml:space="preserve">(</w:t>
        <w:br w:clear="none"/>
      </w:r>
      <w:r>
        <w:rPr>
          <w:rStyle w:val="Text16"/>
        </w:rPr>
        <w:t xml:space="preserve">4</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p>
    <w:p>
      <w:pPr>
        <w:pStyle w:val="Normal"/>
      </w:pPr>
      <w:r>
        <w:t>The statement string generated by this code is the same as when you use placeholders.</w:t>
      </w:r>
      <w:r>
        <w:rPr>
          <w:rStyle w:val="Text79"/>
        </w:rPr>
        <w:bookmarkStart w:id="1968" w:name="idm45336898392320"/>
        <w:t/>
        <w:bookmarkEnd w:id="1968"/>
      </w:r>
    </w:p>
    <w:p>
      <w:bookmarkStart w:id="1969" w:name="RubyRuby_DBI_uses___as_the"/>
      <w:pPr>
        <w:keepNext/>
        <w:pStyle w:val="Heading 2"/>
      </w:pPr>
      <w:r>
        <w:t>Ruby</w:t>
      </w:r>
      <w:bookmarkEnd w:id="1969"/>
    </w:p>
    <w:p>
      <w:pPr>
        <w:pStyle w:val="Normal"/>
      </w:pPr>
      <w:r>
        <w:t xml:space="preserve">Ruby DBI uses </w:t>
      </w:r>
      <w:r>
        <w:rPr>
          <w:rStyle w:val="Text1"/>
        </w:rPr>
        <w:t>?</w:t>
      </w:r>
      <w:r>
        <w:t xml:space="preserve"> as the</w:t>
      </w:r>
      <w:r>
        <w:rPr>
          <w:rStyle w:val="Text79"/>
        </w:rPr>
        <w:bookmarkStart w:id="1970" w:name="idm45336898490416"/>
        <w:t/>
        <w:bookmarkEnd w:id="1970"/>
      </w:r>
      <w:r>
        <w:t xml:space="preserve"> placeholder character in SQL statements and </w:t>
      </w:r>
      <w:r>
        <w:rPr>
          <w:rStyle w:val="Text1"/>
        </w:rPr>
        <w:t>nil</w:t>
      </w:r>
      <w:r>
        <w:t xml:space="preserve"> as the value for binding a SQL </w:t>
      </w:r>
      <w:r>
        <w:rPr>
          <w:rStyle w:val="Text1"/>
        </w:rPr>
        <w:t>NULL</w:t>
      </w:r>
      <w:r>
        <w:t xml:space="preserve"> value to a placeholder.</w:t>
      </w:r>
    </w:p>
    <w:p>
      <w:pPr>
        <w:pStyle w:val="Normal"/>
      </w:pPr>
      <w:r>
        <w:t xml:space="preserve">To use the </w:t>
      </w:r>
      <w:r>
        <w:rPr>
          <w:rStyle w:val="Text1"/>
        </w:rPr>
        <w:t>?</w:t>
      </w:r>
      <w:r>
        <w:t xml:space="preserve">, pass the statement string to </w:t>
      </w:r>
      <w:r>
        <w:rPr>
          <w:rStyle w:val="Text1"/>
        </w:rPr>
        <w:t>prepare</w:t>
      </w:r>
      <w:r>
        <w:t xml:space="preserve"> to get a statement handle, then use that handle to invoke </w:t>
      </w:r>
      <w:r>
        <w:rPr>
          <w:rStyle w:val="Text1"/>
        </w:rPr>
        <w:t>execute</w:t>
      </w:r>
      <w:r>
        <w:t xml:space="preserve"> with the data values:</w:t>
      </w:r>
    </w:p>
    <w:p>
      <w:pPr>
        <w:pStyle w:val="Para 12"/>
      </w:pP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t xml:space="preserve">"INSERT INTO profile (name,birth,color,foods,cats)</w:t>
        <w:br w:clear="none"/>
      </w:r>
      <w:r>
        <w:rPr>
          <w:rStyle w:val="Text6"/>
        </w:rPr>
        <w:t xml:space="preserve"/>
        <w:br w:clear="none"/>
      </w:r>
      <w:r>
        <w:t xml:space="preserve">                   VALUES(?,?,?,?,?)"</w:t>
        <w:br w:clear="none"/>
      </w:r>
      <w:r>
        <w:rPr>
          <w:rStyle w:val="Text10"/>
        </w:rPr>
        <w:t xml:space="preserve">)</w:t>
        <w:br w:clear="none"/>
      </w:r>
      <w:r>
        <w:rPr>
          <w:rStyle w:val="Text6"/>
        </w:rPr>
        <w:t xml:space="preserve"/>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t xml:space="preserve">"De'Mont"</w:t>
        <w:br w:clear="none"/>
      </w:r>
      <w:r>
        <w:rPr>
          <w:rStyle w:val="Text10"/>
        </w:rPr>
        <w:t xml:space="preserve">,</w:t>
        <w:br w:clear="none"/>
      </w:r>
      <w:r>
        <w:rPr>
          <w:rStyle w:val="Text6"/>
        </w:rPr>
        <w:t xml:space="preserve"> </w:t>
        <w:br w:clear="none"/>
      </w:r>
      <w:r>
        <w:t xml:space="preserve">"1973-01-12"</w:t>
        <w:br w:clear="none"/>
      </w:r>
      <w:r>
        <w:rPr>
          <w:rStyle w:val="Text10"/>
        </w:rPr>
        <w:t xml:space="preserve">,</w:t>
        <w:br w:clear="none"/>
      </w:r>
      <w:r>
        <w:rPr>
          <w:rStyle w:val="Text6"/>
        </w:rPr>
        <w:t xml:space="preserve"> </w:t>
        <w:br w:clear="none"/>
      </w:r>
      <w:r>
        <w:rPr>
          <w:rStyle w:val="Text4"/>
        </w:rPr>
        <w:t xml:space="preserve">nil</w:t>
        <w:br w:clear="none"/>
      </w:r>
      <w:r>
        <w:rPr>
          <w:rStyle w:val="Text10"/>
        </w:rPr>
        <w:t xml:space="preserve">,</w:t>
        <w:br w:clear="none"/>
      </w:r>
      <w:r>
        <w:rPr>
          <w:rStyle w:val="Text6"/>
        </w:rPr>
        <w:t xml:space="preserve"> </w:t>
        <w:br w:clear="none"/>
      </w:r>
      <w:r>
        <w:t xml:space="preserve">"eggroll"</w:t>
        <w:br w:clear="none"/>
      </w:r>
      <w:r>
        <w:rPr>
          <w:rStyle w:val="Text10"/>
        </w:rPr>
        <w:t xml:space="preserve">,</w:t>
        <w:br w:clear="none"/>
      </w:r>
      <w:r>
        <w:rPr>
          <w:rStyle w:val="Text6"/>
        </w:rPr>
        <w:t xml:space="preserve"> </w:t>
        <w:br w:clear="none"/>
      </w:r>
      <w:r>
        <w:rPr>
          <w:rStyle w:val="Text16"/>
        </w:rPr>
        <w:t xml:space="preserve">4</w:t>
        <w:br w:clear="none"/>
      </w:r>
      <w:r>
        <w:rPr>
          <w:rStyle w:val="Text10"/>
        </w:rPr>
        <w:t xml:space="preserve">)</w:t>
        <w:br w:clear="none"/>
      </w:r>
    </w:p>
    <w:p>
      <w:pPr>
        <w:pStyle w:val="Normal"/>
      </w:pPr>
      <w:r>
        <w:t xml:space="preserve">Mysql2 includes properly escaped quotes and a properly unquoted </w:t>
      </w:r>
      <w:r>
        <w:rPr>
          <w:rStyle w:val="Text1"/>
        </w:rPr>
        <w:t>NULL</w:t>
      </w:r>
      <w:r>
        <w:t xml:space="preserve"> value in the resulting statement:</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'De\'</w:t>
        <w:br w:clear="none"/>
      </w:r>
      <w:r>
        <w:t xml:space="preserve">Mont</w:t>
        <w:br w:clear="none"/>
      </w:r>
      <w:r>
        <w:rPr>
          <w:rStyle w:val="Text11"/>
        </w:rPr>
        <w:t xml:space="preserve">','</w:t>
        <w:br w:clear="none"/>
      </w:r>
      <w:r>
        <w:rPr>
          <w:rStyle w:val="Text16"/>
        </w:rPr>
        <w:t xml:space="preserve">1973</w:t>
        <w:br w:clear="none"/>
      </w:r>
      <w:r>
        <w:rPr>
          <w:rStyle w:val="Text9"/>
        </w:rPr>
        <w:t xml:space="preserve">-</w:t>
        <w:br w:clear="none"/>
      </w:r>
      <w:r>
        <w:rPr>
          <w:rStyle w:val="Text16"/>
        </w:rPr>
        <w:t xml:space="preserve">01</w:t>
        <w:br w:clear="none"/>
      </w:r>
      <w:r>
        <w:rPr>
          <w:rStyle w:val="Text9"/>
        </w:rPr>
        <w:t xml:space="preserve">-</w:t>
        <w:br w:clear="none"/>
      </w:r>
      <w:r>
        <w:rPr>
          <w:rStyle w:val="Text16"/>
        </w:rPr>
        <w:t xml:space="preserve">12</w:t>
        <w:br w:clear="none"/>
      </w:r>
      <w:r>
        <w:rPr>
          <w:rStyle w:val="Text11"/>
        </w:rPr>
        <w:t xml:space="preserve">',NULL,'</w:t>
        <w:br w:clear="none"/>
      </w:r>
      <w:r>
        <w:t xml:space="preserve">eggroll</w:t>
        <w:br w:clear="none"/>
      </w:r>
      <w:r>
        <w:rPr>
          <w:rStyle w:val="Text39"/>
        </w:rPr>
        <w:t xml:space="preserve">'</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The Ruby Mysql2 placeholder mechanism provides quotes around data values as necessary when they are bound to the statement string, so don’t put quotes around the </w:t>
      </w:r>
      <w:r>
        <w:rPr>
          <w:rStyle w:val="Text1"/>
        </w:rPr>
        <w:t>?</w:t>
      </w:r>
      <w:r>
        <w:t xml:space="preserve"> characters in the string.</w:t>
      </w:r>
    </w:p>
    <w:p>
      <w:bookmarkStart w:id="1971" w:name="PHPTo_use_placeholders_with_the"/>
      <w:pPr>
        <w:keepNext/>
        <w:pStyle w:val="Heading 2"/>
      </w:pPr>
      <w:r>
        <w:t>PHP</w:t>
      </w:r>
      <w:bookmarkEnd w:id="1971"/>
    </w:p>
    <w:p>
      <w:pPr>
        <w:pStyle w:val="Normal"/>
      </w:pPr>
      <w:r>
        <w:t>To use placeholders with the PDO extension, pass a statement string</w:t>
      </w:r>
      <w:r>
        <w:rPr>
          <w:rStyle w:val="Text79"/>
        </w:rPr>
        <w:bookmarkStart w:id="1972" w:name="idm45336898321152"/>
        <w:t/>
        <w:bookmarkEnd w:id="1972"/>
        <w:bookmarkStart w:id="1973" w:name="idm45336898320176"/>
        <w:t/>
        <w:bookmarkEnd w:id="1973"/>
        <w:bookmarkStart w:id="1974" w:name="idm45336898319104"/>
        <w:t/>
        <w:bookmarkEnd w:id="1974"/>
      </w:r>
      <w:r>
        <w:t xml:space="preserve"> to </w:t>
      </w:r>
      <w:r>
        <w:rPr>
          <w:rStyle w:val="Text1"/>
        </w:rPr>
        <w:t>prepare()</w:t>
      </w:r>
      <w:r>
        <w:t xml:space="preserve"> to get a statement object. The string can contain </w:t>
      </w:r>
      <w:r>
        <w:rPr>
          <w:rStyle w:val="Text1"/>
        </w:rPr>
        <w:t>?</w:t>
      </w:r>
      <w:r>
        <w:t xml:space="preserve"> characters as placeholder markers. Use this object to invoke </w:t>
      </w:r>
      <w:r>
        <w:rPr>
          <w:rStyle w:val="Text1"/>
        </w:rPr>
        <w:t>execute()</w:t>
      </w:r>
      <w:r>
        <w:t xml:space="preserve">, passing to it the array of data values to bind to the placeholders. Use the PHP </w:t>
      </w:r>
      <w:r>
        <w:rPr>
          <w:rStyle w:val="Text1"/>
        </w:rPr>
        <w:t>NULL</w:t>
      </w:r>
      <w:r>
        <w:t xml:space="preserve"> value to bind a SQL </w:t>
      </w:r>
      <w:r>
        <w:rPr>
          <w:rStyle w:val="Text1"/>
        </w:rPr>
        <w:t>NULL</w:t>
      </w:r>
      <w:r>
        <w:t xml:space="preserve"> value to a placeholder. The code to add the </w:t>
      </w:r>
      <w:r>
        <w:rPr>
          <w:rStyle w:val="Text1"/>
        </w:rPr>
        <w:t>profile</w:t>
      </w:r>
      <w:r>
        <w:t xml:space="preserve"> table row for De’Mont looks like this:</w:t>
      </w:r>
    </w:p>
    <w:p>
      <w:pPr>
        <w:pStyle w:val="Para 12"/>
      </w:pP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prepare</w:t>
        <w:br w:clear="none"/>
      </w:r>
      <w:r>
        <w:rPr>
          <w:rStyle w:val="Text6"/>
        </w:rPr>
        <w:t xml:space="preserve"> </w:t>
        <w:br w:clear="none"/>
      </w:r>
      <w:r>
        <w:rPr>
          <w:rStyle w:val="Text10"/>
        </w:rPr>
        <w:t xml:space="preserve">(</w:t>
        <w:br w:clear="none"/>
      </w:r>
      <w:r>
        <w:t xml:space="preserve">"INSERT INTO profile (name,birth,color,foods,cats)</w:t>
        <w:br w:clear="none"/>
      </w:r>
      <w:r>
        <w:rPr>
          <w:rStyle w:val="Text6"/>
        </w:rPr>
        <w:t xml:space="preserve"/>
        <w:br w:clear="none"/>
      </w:r>
      <w:r>
        <w:t xml:space="preserve">                          VALUES(?,?,?,?,?)"</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21"/>
        </w:rPr>
        <w:t xml:space="preserve">execute</w:t>
        <w:br w:clear="none"/>
      </w:r>
      <w:r>
        <w:rPr>
          <w:rStyle w:val="Text6"/>
        </w:rPr>
        <w:t xml:space="preserve"> </w:t>
        <w:br w:clear="none"/>
      </w:r>
      <w:r>
        <w:rPr>
          <w:rStyle w:val="Text10"/>
        </w:rPr>
        <w:t xml:space="preserve">(</w:t>
        <w:br w:clear="none"/>
      </w:r>
      <w:r>
        <w:rPr>
          <w:rStyle w:val="Text4"/>
        </w:rPr>
        <w:t xml:space="preserve">array</w:t>
        <w:br w:clear="none"/>
      </w:r>
      <w:r>
        <w:rPr>
          <w:rStyle w:val="Text6"/>
        </w:rPr>
        <w:t xml:space="preserve"> </w:t>
        <w:br w:clear="none"/>
      </w:r>
      <w:r>
        <w:rPr>
          <w:rStyle w:val="Text10"/>
        </w:rPr>
        <w:t xml:space="preserve">(</w:t>
        <w:br w:clear="none"/>
      </w:r>
      <w:r>
        <w:t xml:space="preserve">"De'Mont"</w:t>
        <w:br w:clear="none"/>
      </w:r>
      <w:r>
        <w:rPr>
          <w:rStyle w:val="Text10"/>
        </w:rPr>
        <w:t xml:space="preserve">,</w:t>
        <w:br w:clear="none"/>
      </w:r>
      <w:r>
        <w:t xml:space="preserve">"1973-01-12"</w:t>
        <w:br w:clear="none"/>
      </w:r>
      <w:r>
        <w:rPr>
          <w:rStyle w:val="Text10"/>
        </w:rPr>
        <w:t xml:space="preserve">,</w:t>
        <w:br w:clear="none"/>
      </w:r>
      <w:r>
        <w:rPr>
          <w:rStyle w:val="Text4"/>
        </w:rPr>
        <w:t xml:space="preserve">NULL</w:t>
        <w:br w:clear="none"/>
      </w:r>
      <w:r>
        <w:rPr>
          <w:rStyle w:val="Text10"/>
        </w:rPr>
        <w:t xml:space="preserve">,</w:t>
        <w:br w:clear="none"/>
      </w:r>
      <w:r>
        <w:t xml:space="preserve">"eggroll"</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The resulting statement includes a properly escaped quote and a properly unquoted </w:t>
      </w:r>
      <w:r>
        <w:rPr>
          <w:rStyle w:val="Text1"/>
        </w:rPr>
        <w:t>NULL</w:t>
      </w:r>
      <w:r>
        <w:t xml:space="preserve"> value:</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'De\'</w:t>
        <w:br w:clear="none"/>
      </w:r>
      <w:r>
        <w:t xml:space="preserve">Mont</w:t>
        <w:br w:clear="none"/>
      </w:r>
      <w:r>
        <w:rPr>
          <w:rStyle w:val="Text11"/>
        </w:rPr>
        <w:t xml:space="preserve">','</w:t>
        <w:br w:clear="none"/>
      </w:r>
      <w:r>
        <w:rPr>
          <w:rStyle w:val="Text16"/>
        </w:rPr>
        <w:t xml:space="preserve">1973</w:t>
        <w:br w:clear="none"/>
      </w:r>
      <w:r>
        <w:rPr>
          <w:rStyle w:val="Text9"/>
        </w:rPr>
        <w:t xml:space="preserve">-</w:t>
        <w:br w:clear="none"/>
      </w:r>
      <w:r>
        <w:rPr>
          <w:rStyle w:val="Text16"/>
        </w:rPr>
        <w:t xml:space="preserve">01</w:t>
        <w:br w:clear="none"/>
      </w:r>
      <w:r>
        <w:rPr>
          <w:rStyle w:val="Text9"/>
        </w:rPr>
        <w:t xml:space="preserve">-</w:t>
        <w:br w:clear="none"/>
      </w:r>
      <w:r>
        <w:rPr>
          <w:rStyle w:val="Text16"/>
        </w:rPr>
        <w:t xml:space="preserve">12</w:t>
        <w:br w:clear="none"/>
      </w:r>
      <w:r>
        <w:rPr>
          <w:rStyle w:val="Text11"/>
        </w:rPr>
        <w:t xml:space="preserve">',NULL,'</w:t>
        <w:br w:clear="none"/>
      </w:r>
      <w:r>
        <w:t xml:space="preserve">eggroll</w:t>
        <w:br w:clear="none"/>
      </w:r>
      <w:r>
        <w:rPr>
          <w:rStyle w:val="Text11"/>
        </w:rPr>
        <w:t xml:space="preserve">','</w:t>
        <w:br w:clear="none"/>
      </w:r>
      <w:r>
        <w:rPr>
          <w:rStyle w:val="Text16"/>
        </w:rPr>
        <w:t xml:space="preserve">4</w:t>
        <w:br w:clear="none"/>
      </w:r>
      <w:r>
        <w:rPr>
          <w:rStyle w:val="Text39"/>
        </w:rPr>
        <w:t xml:space="preserve">'</w:t>
        <w:br w:clear="none"/>
      </w:r>
      <w:r>
        <w:rPr>
          <w:rStyle w:val="Text10"/>
        </w:rPr>
        <w:t xml:space="preserve">);</w:t>
        <w:br w:clear="none"/>
      </w:r>
    </w:p>
    <w:p>
      <w:pPr>
        <w:pStyle w:val="Normal"/>
      </w:pPr>
      <w:r>
        <w:t xml:space="preserve">The PDO placeholder mechanism provides quotes around data values when they are bound to the statement string, so don’t put quotes around the </w:t>
      </w:r>
      <w:r>
        <w:rPr>
          <w:rStyle w:val="Text1"/>
        </w:rPr>
        <w:t>?</w:t>
      </w:r>
      <w:r>
        <w:t xml:space="preserve"> characters in the string. (Note that even the numeric value </w:t>
      </w:r>
      <w:r>
        <w:rPr>
          <w:rStyle w:val="Text1"/>
        </w:rPr>
        <w:t>4</w:t>
      </w:r>
      <w:r>
        <w:t xml:space="preserve"> is quoted; PDO relies on MySQL to perform type conversion as necessary when the statement executes.)</w:t>
      </w:r>
    </w:p>
    <w:p>
      <w:bookmarkStart w:id="1975" w:name="PythonThe_Connector_Python_modul"/>
      <w:pPr>
        <w:keepNext/>
        <w:pStyle w:val="Heading 2"/>
      </w:pPr>
      <w:r>
        <w:t>Python</w:t>
      </w:r>
      <w:bookmarkEnd w:id="1975"/>
    </w:p>
    <w:p>
      <w:pPr>
        <w:pStyle w:val="Normal"/>
      </w:pPr>
      <w:r>
        <w:t xml:space="preserve">The Connector/Python module implements placeholders using </w:t>
      </w:r>
      <w:r>
        <w:rPr>
          <w:rStyle w:val="Text1"/>
        </w:rPr>
        <w:t>%s</w:t>
      </w:r>
      <w:r>
        <w:t xml:space="preserve"> format specifiers in the SQL statement string. (To place</w:t>
      </w:r>
      <w:r>
        <w:rPr>
          <w:rStyle w:val="Text79"/>
        </w:rPr>
        <w:bookmarkStart w:id="1976" w:name="idm45336898196608"/>
        <w:t/>
        <w:bookmarkEnd w:id="1976"/>
      </w:r>
      <w:r>
        <w:t xml:space="preserve"> a literal </w:t>
      </w:r>
      <w:r>
        <w:rPr>
          <w:rStyle w:val="Text1"/>
        </w:rPr>
        <w:t>%</w:t>
      </w:r>
      <w:r>
        <w:t xml:space="preserve"> character into the statement, use </w:t>
      </w:r>
      <w:r>
        <w:rPr>
          <w:rStyle w:val="Text1"/>
        </w:rPr>
        <w:t>%%</w:t>
      </w:r>
      <w:r>
        <w:t xml:space="preserve"> in the statement string.) </w:t>
      </w:r>
      <w:r>
        <w:rPr>
          <w:rStyle w:val="Text79"/>
        </w:rPr>
        <w:bookmarkStart w:id="1977" w:name="idm45336898194576"/>
        <w:t/>
        <w:bookmarkEnd w:id="1977"/>
      </w:r>
      <w:r>
        <w:t xml:space="preserve">To use placeholders, invoke the </w:t>
      </w:r>
      <w:r>
        <w:rPr>
          <w:rStyle w:val="Text1"/>
        </w:rPr>
        <w:t>execute()</w:t>
      </w:r>
      <w:r>
        <w:t xml:space="preserve"> method with two arguments: a statement string containing format specifiers and a sequence containing the values to bind to the statement string. Use </w:t>
      </w:r>
      <w:r>
        <w:rPr>
          <w:rStyle w:val="Text1"/>
        </w:rPr>
        <w:t>None</w:t>
      </w:r>
      <w:r>
        <w:t xml:space="preserve"> to bind a </w:t>
      </w:r>
      <w:r>
        <w:rPr>
          <w:rStyle w:val="Text1"/>
        </w:rPr>
        <w:t>NULL</w:t>
      </w:r>
      <w:r>
        <w:t xml:space="preserve"> value to a placeholder. The code to add the </w:t>
      </w:r>
      <w:r>
        <w:rPr>
          <w:rStyle w:val="Text1"/>
        </w:rPr>
        <w:t>profile</w:t>
      </w:r>
      <w:r>
        <w:t xml:space="preserve"> table row for De’Mont looks like this:</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w:t>
        <w:br w:clear="none"/>
      </w:r>
      <w:r>
        <w:rPr>
          <w:rStyle w:val="Text6"/>
        </w:rPr>
        <w:t xml:space="preserve"/>
        <w:br w:clear="none"/>
      </w:r>
      <w:r>
        <w:t xml:space="preserve">               INSERT INTO profile (name,birth,color,foods,cats)</w:t>
        <w:br w:clear="none"/>
      </w:r>
      <w:r>
        <w:rPr>
          <w:rStyle w:val="Text6"/>
        </w:rPr>
        <w:t xml:space="preserve"/>
        <w:br w:clear="none"/>
      </w:r>
      <w:r>
        <w:t xml:space="preserve">               VALUES(</w:t>
        <w:br w:clear="none"/>
      </w:r>
      <w:r>
        <w:rPr>
          <w:rStyle w:val="Text39"/>
        </w:rPr>
        <w:t xml:space="preserve">%s</w:t>
        <w:br w:clear="none"/>
      </w:r>
      <w:r>
        <w:t xml:space="preserve">,</w:t>
        <w:br w:clear="none"/>
      </w:r>
      <w:r>
        <w:rPr>
          <w:rStyle w:val="Text39"/>
        </w:rPr>
        <w:t xml:space="preserve">%s</w:t>
        <w:br w:clear="none"/>
      </w:r>
      <w:r>
        <w:t xml:space="preserve">,</w:t>
        <w:br w:clear="none"/>
      </w:r>
      <w:r>
        <w:rPr>
          <w:rStyle w:val="Text39"/>
        </w:rPr>
        <w:t xml:space="preserve">%s</w:t>
        <w:br w:clear="none"/>
      </w:r>
      <w:r>
        <w:t xml:space="preserve">,</w:t>
        <w:br w:clear="none"/>
      </w:r>
      <w:r>
        <w:rPr>
          <w:rStyle w:val="Text39"/>
        </w:rPr>
        <w:t xml:space="preserve">%s</w:t>
        <w:br w:clear="none"/>
      </w:r>
      <w:r>
        <w:t xml:space="preserve">,</w:t>
        <w:br w:clear="none"/>
      </w:r>
      <w:r>
        <w:rPr>
          <w:rStyle w:val="Text39"/>
        </w:rPr>
        <w:t xml:space="preserve">%s</w:t>
        <w:br w:clear="none"/>
      </w:r>
      <w:r>
        <w:t xml:space="preserve">)</w:t>
        <w:br w:clear="none"/>
      </w:r>
      <w:r>
        <w:rPr>
          <w:rStyle w:val="Text6"/>
        </w:rPr>
        <w:t xml:space="preserve"/>
        <w:br w:clear="none"/>
      </w:r>
      <w:r>
        <w:t xml:space="preserve">               '''</w:t>
        <w:br w:clear="none"/>
      </w:r>
      <w:r>
        <w:rPr>
          <w:rStyle w:val="Text10"/>
        </w:rPr>
        <w:t xml:space="preserve">,</w:t>
        <w:br w:clear="none"/>
      </w:r>
      <w:r>
        <w:rPr>
          <w:rStyle w:val="Text6"/>
        </w:rPr>
        <w:t xml:space="preserve"> </w:t>
        <w:br w:clear="none"/>
      </w:r>
      <w:r>
        <w:rPr>
          <w:rStyle w:val="Text10"/>
        </w:rPr>
        <w:t xml:space="preserve">(</w:t>
        <w:br w:clear="none"/>
      </w:r>
      <w:r>
        <w:t xml:space="preserve">"De'Mont"</w:t>
        <w:br w:clear="none"/>
      </w:r>
      <w:r>
        <w:rPr>
          <w:rStyle w:val="Text10"/>
        </w:rPr>
        <w:t xml:space="preserve">,</w:t>
        <w:br w:clear="none"/>
      </w:r>
      <w:r>
        <w:rPr>
          <w:rStyle w:val="Text6"/>
        </w:rPr>
        <w:t xml:space="preserve"> </w:t>
        <w:br w:clear="none"/>
      </w:r>
      <w:r>
        <w:t xml:space="preserve">"1973-01-12"</w:t>
        <w:br w:clear="none"/>
      </w:r>
      <w:r>
        <w:rPr>
          <w:rStyle w:val="Text10"/>
        </w:rPr>
        <w:t xml:space="preserve">,</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t>
        <w:br w:clear="none"/>
      </w:r>
      <w:r>
        <w:t xml:space="preserve">"eggroll"</w:t>
        <w:br w:clear="none"/>
      </w:r>
      <w:r>
        <w:rPr>
          <w:rStyle w:val="Text10"/>
        </w:rPr>
        <w:t xml:space="preserve">,</w:t>
        <w:br w:clear="none"/>
      </w:r>
      <w:r>
        <w:rPr>
          <w:rStyle w:val="Text6"/>
        </w:rPr>
        <w:t xml:space="preserve"> </w:t>
        <w:br w:clear="none"/>
      </w:r>
      <w:r>
        <w:rPr>
          <w:rStyle w:val="Text16"/>
        </w:rPr>
        <w:t xml:space="preserve">4</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r>
      <w:r>
        <w:rPr>
          <w:rStyle w:val="Text3"/>
        </w:rPr>
        <w:t xml:space="preserve">conn</w:t>
        <w:br w:clear="none"/>
      </w:r>
      <w:r>
        <w:rPr>
          <w:rStyle w:val="Text9"/>
        </w:rPr>
        <w:t xml:space="preserve">.</w:t>
        <w:br w:clear="none"/>
      </w:r>
      <w:r>
        <w:rPr>
          <w:rStyle w:val="Text3"/>
        </w:rPr>
        <w:t xml:space="preserve">commit</w:t>
        <w:br w:clear="none"/>
      </w:r>
      <w:r>
        <w:rPr>
          <w:rStyle w:val="Text10"/>
        </w:rPr>
        <w:t xml:space="preserve">()</w:t>
        <w:br w:clear="none"/>
      </w:r>
    </w:p>
    <w:p>
      <w:pPr>
        <w:pStyle w:val="Normal"/>
      </w:pPr>
      <w:r>
        <w:t xml:space="preserve">The statement sent to the server by the preceding </w:t>
      </w:r>
      <w:r>
        <w:rPr>
          <w:rStyle w:val="Text1"/>
        </w:rPr>
        <w:t>execute()</w:t>
      </w:r>
      <w:r>
        <w:t xml:space="preserve"> call looks like this:</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profile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t xml:space="preserve">birth</w:t>
        <w:br w:clear="none"/>
      </w:r>
      <w:r>
        <w:rPr>
          <w:rStyle w:val="Text10"/>
        </w:rPr>
        <w:t xml:space="preserve">,</w:t>
        <w:br w:clear="none"/>
      </w:r>
      <w:r>
        <w:t xml:space="preserve">color</w:t>
        <w:br w:clear="none"/>
      </w:r>
      <w:r>
        <w:rPr>
          <w:rStyle w:val="Text10"/>
        </w:rPr>
        <w:t xml:space="preserve">,</w:t>
        <w:br w:clear="none"/>
      </w:r>
      <w:r>
        <w:t xml:space="preserve">foods</w:t>
        <w:br w:clear="none"/>
      </w:r>
      <w:r>
        <w:rPr>
          <w:rStyle w:val="Text10"/>
        </w:rPr>
        <w:t xml:space="preserve">,</w:t>
        <w:br w:clear="none"/>
      </w:r>
      <w:r>
        <w:t xml:space="preserve">cats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'De\'</w:t>
        <w:br w:clear="none"/>
      </w:r>
      <w:r>
        <w:t xml:space="preserve">Mont</w:t>
        <w:br w:clear="none"/>
      </w:r>
      <w:r>
        <w:rPr>
          <w:rStyle w:val="Text11"/>
        </w:rPr>
        <w:t xml:space="preserve">','</w:t>
        <w:br w:clear="none"/>
      </w:r>
      <w:r>
        <w:rPr>
          <w:rStyle w:val="Text16"/>
        </w:rPr>
        <w:t xml:space="preserve">1973</w:t>
        <w:br w:clear="none"/>
      </w:r>
      <w:r>
        <w:rPr>
          <w:rStyle w:val="Text9"/>
        </w:rPr>
        <w:t xml:space="preserve">-</w:t>
        <w:br w:clear="none"/>
      </w:r>
      <w:r>
        <w:rPr>
          <w:rStyle w:val="Text16"/>
        </w:rPr>
        <w:t xml:space="preserve">01</w:t>
        <w:br w:clear="none"/>
      </w:r>
      <w:r>
        <w:rPr>
          <w:rStyle w:val="Text9"/>
        </w:rPr>
        <w:t xml:space="preserve">-</w:t>
        <w:br w:clear="none"/>
      </w:r>
      <w:r>
        <w:rPr>
          <w:rStyle w:val="Text16"/>
        </w:rPr>
        <w:t xml:space="preserve">12</w:t>
        <w:br w:clear="none"/>
      </w:r>
      <w:r>
        <w:rPr>
          <w:rStyle w:val="Text11"/>
        </w:rPr>
        <w:t xml:space="preserve">',NULL,'</w:t>
        <w:br w:clear="none"/>
      </w:r>
      <w:r>
        <w:t xml:space="preserve">eggroll</w:t>
        <w:br w:clear="none"/>
      </w:r>
      <w:r>
        <w:rPr>
          <w:rStyle w:val="Text39"/>
        </w:rPr>
        <w:t xml:space="preserve">'</w:t>
        <w:br w:clear="none"/>
      </w:r>
      <w:r>
        <w:rPr>
          <w:rStyle w:val="Text10"/>
        </w:rPr>
        <w:t xml:space="preserve">,</w:t>
        <w:br w:clear="none"/>
      </w:r>
      <w:r>
        <w:rPr>
          <w:rStyle w:val="Text16"/>
        </w:rPr>
        <w:t xml:space="preserve">4</w:t>
        <w:br w:clear="none"/>
      </w:r>
      <w:r>
        <w:rPr>
          <w:rStyle w:val="Text10"/>
        </w:rPr>
        <w:t xml:space="preserve">);</w:t>
        <w:br w:clear="none"/>
      </w:r>
    </w:p>
    <w:p>
      <w:pPr>
        <w:pStyle w:val="Normal"/>
      </w:pPr>
      <w:r>
        <w:t xml:space="preserve">The Connector/Python placeholder mechanism provides quotes around data values as necessary when they are bound to the statement string, so don’t put quotes around the </w:t>
      </w:r>
      <w:r>
        <w:rPr>
          <w:rStyle w:val="Text1"/>
        </w:rPr>
        <w:t>%s</w:t>
      </w:r>
      <w:r>
        <w:t xml:space="preserve"> format specifiers in the string.</w:t>
      </w:r>
    </w:p>
    <w:p>
      <w:pPr>
        <w:pStyle w:val="Normal"/>
      </w:pPr>
      <w:r>
        <w:t xml:space="preserve">If you have only a single value, </w:t>
      </w:r>
      <w:r>
        <w:rPr>
          <w:rStyle w:val="Text24"/>
        </w:rPr>
        <w:t>val</w:t>
      </w:r>
      <w:r>
        <w:t xml:space="preserve">, to bind to a placeholder, write it as a sequence using the syntax </w:t>
      </w:r>
      <w:r>
        <w:rPr>
          <w:rStyle w:val="Text1"/>
        </w:rPr>
        <w:t>(</w:t>
      </w:r>
      <w:r>
        <w:rPr>
          <w:rStyle w:val="Text24"/>
        </w:rPr>
        <w:t>val</w:t>
      </w:r>
      <w:r>
        <w:t>,</w:t>
      </w:r>
      <w:r>
        <w:rPr>
          <w:rStyle w:val="Text1"/>
        </w:rPr>
        <w:t>)</w:t>
      </w:r>
      <w:r>
        <w:t>:</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"SELECT id, name, cats FROM profile WHERE cats = </w:t>
        <w:br w:clear="none"/>
      </w:r>
      <w:r>
        <w:rPr>
          <w:rStyle w:val="Text39"/>
        </w:rPr>
        <w:t xml:space="preserve">%s</w:t>
        <w:br w:clear="none"/>
      </w:r>
      <w:r>
        <w:t xml:space="preserve">"</w:t>
        <w:br w:clear="none"/>
      </w:r>
      <w:r>
        <w:rPr>
          <w:rStyle w:val="Text10"/>
        </w:rPr>
        <w:t xml:space="preserve">,</w:t>
        <w:br w:clear="none"/>
      </w:r>
      <w:r>
        <w:rPr>
          <w:rStyle w:val="Text6"/>
        </w:rPr>
        <w:t xml:space="preserve"> </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18"/>
        </w:rPr>
        <w:t xml:space="preserve">id</w:t>
        <w:br w:clear="none"/>
      </w:r>
      <w:r>
        <w:rPr>
          <w:rStyle w:val="Text10"/>
        </w:rPr>
        <w:t xml:space="preserve">,</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cats</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cursor</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"id: </w:t>
        <w:br w:clear="none"/>
      </w:r>
      <w:r>
        <w:rPr>
          <w:rStyle w:val="Text39"/>
        </w:rPr>
        <w:t xml:space="preserve">%s</w:t>
        <w:br w:clear="none"/>
      </w:r>
      <w:r>
        <w:t xml:space="preserve">, name: </w:t>
        <w:br w:clear="none"/>
      </w:r>
      <w:r>
        <w:rPr>
          <w:rStyle w:val="Text39"/>
        </w:rPr>
        <w:t xml:space="preserve">%s</w:t>
        <w:br w:clear="none"/>
      </w:r>
      <w:r>
        <w:t xml:space="preserve">, cats: </w:t>
        <w:br w:clear="none"/>
      </w:r>
      <w:r>
        <w:rPr>
          <w:rStyle w:val="Text39"/>
        </w:rPr>
        <w:t xml:space="preserve">%s</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8"/>
        </w:rPr>
        <w:t xml:space="preserve">id</w:t>
        <w:br w:clear="none"/>
      </w:r>
      <w:r>
        <w:rPr>
          <w:rStyle w:val="Text10"/>
        </w:rPr>
        <w:t xml:space="preserve">,</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cats</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p>
    <w:p>
      <w:pPr>
        <w:pStyle w:val="Normal"/>
      </w:pPr>
      <w:r>
        <w:t xml:space="preserve">Alternatively, write the value as a list using the syntax </w:t>
      </w:r>
      <w:r>
        <w:rPr>
          <w:rStyle w:val="Text1"/>
        </w:rPr>
        <w:t>[</w:t>
      </w:r>
      <w:r>
        <w:rPr>
          <w:rStyle w:val="Text24"/>
        </w:rPr>
        <w:t>val</w:t>
      </w:r>
      <w:r>
        <w:rPr>
          <w:rStyle w:val="Text1"/>
        </w:rPr>
        <w:t>]</w:t>
      </w:r>
      <w:r>
        <w:t>.</w:t>
      </w:r>
    </w:p>
    <w:p>
      <w:bookmarkStart w:id="1978" w:name="GoThe_Go_sql_package_uses_questi"/>
      <w:pPr>
        <w:keepNext/>
        <w:pStyle w:val="Heading 2"/>
      </w:pPr>
      <w:r>
        <w:t>Go</w:t>
      </w:r>
      <w:bookmarkEnd w:id="1978"/>
    </w:p>
    <w:p>
      <w:pPr>
        <w:pStyle w:val="Normal"/>
      </w:pPr>
      <w:r>
        <w:t xml:space="preserve">The Go </w:t>
      </w:r>
      <w:r>
        <w:rPr>
          <w:rStyle w:val="Text1"/>
        </w:rPr>
        <w:t>sql</w:t>
      </w:r>
      <w:r>
        <w:t xml:space="preserve"> package uses question marks</w:t>
      </w:r>
      <w:r>
        <w:rPr>
          <w:rStyle w:val="Text79"/>
        </w:rPr>
        <w:bookmarkStart w:id="1979" w:name="idm45336897992112"/>
        <w:t/>
        <w:bookmarkEnd w:id="1979"/>
      </w:r>
      <w:r>
        <w:t xml:space="preserve"> (</w:t>
      </w:r>
      <w:r>
        <w:rPr>
          <w:rStyle w:val="Text1"/>
        </w:rPr>
        <w:t>?</w:t>
      </w:r>
      <w:r>
        <w:t xml:space="preserve">) as placeholder markers. You can use placeholders with single </w:t>
      </w:r>
      <w:r>
        <w:rPr>
          <w:rStyle w:val="Text1"/>
        </w:rPr>
        <w:t>Exec()</w:t>
      </w:r>
      <w:r>
        <w:t xml:space="preserve"> or </w:t>
      </w:r>
      <w:r>
        <w:rPr>
          <w:rStyle w:val="Text1"/>
        </w:rPr>
        <w:t>Query()</w:t>
      </w:r>
      <w:r>
        <w:t xml:space="preserve"> calls, and you can also prepare the statement in advance and execute it later. The latter method is good when you need to execute the statement multiple times. The code to add the </w:t>
      </w:r>
      <w:r>
        <w:rPr>
          <w:rStyle w:val="Text1"/>
        </w:rPr>
        <w:t>profile</w:t>
      </w:r>
      <w:r>
        <w:t xml:space="preserve"> table row for De’Mont looks like this:</w:t>
      </w:r>
    </w:p>
    <w:p>
      <w:pPr>
        <w:pStyle w:val="Para 12"/>
      </w:pPr>
      <w:r>
        <w:rPr>
          <w:rStyle w:val="Text3"/>
        </w:rPr>
        <w:t xml:space="preserve">stmt</w:t>
        <w:br w:clear="none"/>
      </w:r>
      <w:r>
        <w:rPr>
          <w:rStyle w:val="Text23"/>
        </w:rPr>
        <w:t xml:space="preserve"> </w:t>
        <w:br w:clear="none"/>
      </w:r>
      <w:r>
        <w:rPr>
          <w:rStyle w:val="Text9"/>
        </w:rPr>
        <w:t xml:space="preserve">:=</w:t>
        <w:br w:clear="none"/>
      </w:r>
      <w:r>
        <w:rPr>
          <w:rStyle w:val="Text23"/>
        </w:rPr>
        <w:t xml:space="preserve"> </w:t>
        <w:br w:clear="none"/>
      </w:r>
      <w:r>
        <w:t xml:space="preserve">`INSERT INTO profile (name,birth,color,foods,cats)</w:t>
        <w:br w:clear="none"/>
      </w:r>
      <w:r>
        <w:rPr>
          <w:rStyle w:val="Text6"/>
        </w:rPr>
        <w:t xml:space="preserve"/>
        <w:br w:clear="none"/>
      </w:r>
      <w:r>
        <w:t xml:space="preserve">           VALUES(?,?,?,?,?)`</w:t>
        <w:br w:clear="none"/>
      </w:r>
      <w:r>
        <w:rPr>
          <w:rStyle w:val="Text6"/>
        </w:rPr>
        <w:t xml:space="preserve"/>
        <w:br w:clear="none"/>
      </w:r>
      <w:r>
        <w:rPr>
          <w:rStyle w:val="Text3"/>
        </w:rPr>
        <w:t xml:space="preserve">_</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10"/>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Exec</w:t>
        <w:br w:clear="none"/>
      </w:r>
      <w:r>
        <w:rPr>
          <w:rStyle w:val="Text10"/>
        </w:rPr>
        <w:t xml:space="preserve">(</w:t>
        <w:br w:clear="none"/>
      </w:r>
      <w:r>
        <w:rPr>
          <w:rStyle w:val="Text3"/>
        </w:rPr>
        <w:t xml:space="preserve">stmt</w:t>
        <w:br w:clear="none"/>
      </w:r>
      <w:r>
        <w:rPr>
          <w:rStyle w:val="Text10"/>
        </w:rPr>
        <w:t xml:space="preserve">,</w:t>
        <w:br w:clear="none"/>
      </w:r>
      <w:r>
        <w:rPr>
          <w:rStyle w:val="Text23"/>
        </w:rPr>
        <w:t xml:space="preserve"> </w:t>
        <w:br w:clear="none"/>
      </w:r>
      <w:r>
        <w:t xml:space="preserve">"De'Mont"</w:t>
        <w:br w:clear="none"/>
      </w:r>
      <w:r>
        <w:rPr>
          <w:rStyle w:val="Text10"/>
        </w:rPr>
        <w:t xml:space="preserve">,</w:t>
        <w:br w:clear="none"/>
      </w:r>
      <w:r>
        <w:rPr>
          <w:rStyle w:val="Text23"/>
        </w:rPr>
        <w:t xml:space="preserve"> </w:t>
        <w:br w:clear="none"/>
      </w:r>
      <w:r>
        <w:t xml:space="preserve">"1973-01-12"</w:t>
        <w:br w:clear="none"/>
      </w:r>
      <w:r>
        <w:rPr>
          <w:rStyle w:val="Text10"/>
        </w:rPr>
        <w:t xml:space="preserve">,</w:t>
        <w:br w:clear="none"/>
      </w:r>
      <w:r>
        <w:rPr>
          <w:rStyle w:val="Text23"/>
        </w:rPr>
        <w:t xml:space="preserve"> </w:t>
        <w:br w:clear="none"/>
      </w:r>
      <w:r>
        <w:rPr>
          <w:rStyle w:val="Text4"/>
        </w:rPr>
        <w:t xml:space="preserve">nil</w:t>
        <w:br w:clear="none"/>
      </w:r>
      <w:r>
        <w:rPr>
          <w:rStyle w:val="Text10"/>
        </w:rPr>
        <w:t xml:space="preserve">,</w:t>
        <w:br w:clear="none"/>
      </w:r>
      <w:r>
        <w:rPr>
          <w:rStyle w:val="Text23"/>
        </w:rPr>
        <w:t xml:space="preserve"> </w:t>
        <w:br w:clear="none"/>
      </w:r>
      <w:r>
        <w:t xml:space="preserve">"eggroll"</w:t>
        <w:br w:clear="none"/>
      </w:r>
      <w:r>
        <w:rPr>
          <w:rStyle w:val="Text10"/>
        </w:rPr>
        <w:t xml:space="preserve">,</w:t>
        <w:br w:clear="none"/>
      </w:r>
      <w:r>
        <w:rPr>
          <w:rStyle w:val="Text23"/>
        </w:rPr>
        <w:t xml:space="preserve"> </w:t>
        <w:br w:clear="none"/>
      </w:r>
      <w:r>
        <w:rPr>
          <w:rStyle w:val="Text16"/>
        </w:rPr>
        <w:t xml:space="preserve">4</w:t>
        <w:br w:clear="none"/>
      </w:r>
      <w:r>
        <w:rPr>
          <w:rStyle w:val="Text10"/>
        </w:rPr>
        <w:t xml:space="preserve">)</w:t>
        <w:br w:clear="none"/>
      </w:r>
    </w:p>
    <w:p>
      <w:pPr>
        <w:pStyle w:val="Normal"/>
      </w:pPr>
      <w:r>
        <w:t>The same code with the</w:t>
      </w:r>
      <w:r>
        <w:rPr>
          <w:rStyle w:val="Text79"/>
        </w:rPr>
        <w:bookmarkStart w:id="1980" w:name="idm45336897879296"/>
        <w:t/>
        <w:bookmarkEnd w:id="1980"/>
      </w:r>
      <w:r>
        <w:t xml:space="preserve"> </w:t>
      </w:r>
      <w:r>
        <w:rPr>
          <w:rStyle w:val="Text1"/>
        </w:rPr>
        <w:t>Prepare()</w:t>
      </w:r>
      <w:r>
        <w:t xml:space="preserve"> call looks like this: </w:t>
      </w:r>
    </w:p>
    <w:p>
      <w:pPr>
        <w:pStyle w:val="Para 12"/>
      </w:pPr>
      <w:r>
        <w:rPr>
          <w:rStyle w:val="Text3"/>
        </w:rPr>
        <w:t xml:space="preserve">pstmt</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Prepare</w:t>
        <w:br w:clear="none"/>
      </w:r>
      <w:r>
        <w:rPr>
          <w:rStyle w:val="Text10"/>
        </w:rPr>
        <w:t xml:space="preserve">(</w:t>
        <w:br w:clear="none"/>
      </w:r>
      <w:r>
        <w:t xml:space="preserve">`INSERT INTO profile (name,birth,color,foods,cats)</w:t>
        <w:br w:clear="none"/>
      </w:r>
      <w:r>
        <w:rPr>
          <w:rStyle w:val="Text6"/>
        </w:rPr>
        <w:t xml:space="preserve"/>
        <w:br w:clear="none"/>
      </w:r>
      <w:r>
        <w:t xml:space="preserve">                 VALUES(?,?,?,?,?)`</w:t>
        <w:br w:clear="none"/>
      </w:r>
      <w:r>
        <w:rPr>
          <w:rStyle w:val="Text10"/>
        </w:rPr>
        <w:t xml:space="preserve">)</w:t>
        <w:br w:clear="none"/>
      </w:r>
      <w:r>
        <w:rPr>
          <w:rStyle w:val="Text6"/>
        </w:rPr>
        <w:t xml:space="preserve"/>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defer</w:t>
        <w:br w:clear="none"/>
      </w:r>
      <w:r>
        <w:rPr>
          <w:rStyle w:val="Text23"/>
        </w:rPr>
        <w:t xml:space="preserve"> </w:t>
        <w:br w:clear="none"/>
      </w:r>
      <w:r>
        <w:rPr>
          <w:rStyle w:val="Text3"/>
        </w:rPr>
        <w:t xml:space="preserve">pstmt</w:t>
        <w:br w:clear="none"/>
      </w:r>
      <w:r>
        <w:rPr>
          <w:rStyle w:val="Text10"/>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br w:clear="none"/>
      </w:r>
      <w:r>
        <w:rPr>
          <w:rStyle w:val="Text3"/>
        </w:rPr>
        <w:t xml:space="preserve">_</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10"/>
        </w:rPr>
        <w:t xml:space="preserve">=</w:t>
        <w:br w:clear="none"/>
      </w:r>
      <w:r>
        <w:rPr>
          <w:rStyle w:val="Text23"/>
        </w:rPr>
        <w:t xml:space="preserve"> </w:t>
        <w:br w:clear="none"/>
      </w:r>
      <w:r>
        <w:rPr>
          <w:rStyle w:val="Text3"/>
        </w:rPr>
        <w:t xml:space="preserve">pstmt</w:t>
        <w:br w:clear="none"/>
      </w:r>
      <w:r>
        <w:rPr>
          <w:rStyle w:val="Text10"/>
        </w:rPr>
        <w:t xml:space="preserve">.</w:t>
        <w:br w:clear="none"/>
      </w:r>
      <w:r>
        <w:rPr>
          <w:rStyle w:val="Text3"/>
        </w:rPr>
        <w:t xml:space="preserve">Exec</w:t>
        <w:br w:clear="none"/>
      </w:r>
      <w:r>
        <w:rPr>
          <w:rStyle w:val="Text10"/>
        </w:rPr>
        <w:t xml:space="preserve">(</w:t>
        <w:br w:clear="none"/>
      </w:r>
      <w:r>
        <w:t xml:space="preserve">"De'Mont"</w:t>
        <w:br w:clear="none"/>
      </w:r>
      <w:r>
        <w:rPr>
          <w:rStyle w:val="Text10"/>
        </w:rPr>
        <w:t xml:space="preserve">,</w:t>
        <w:br w:clear="none"/>
      </w:r>
      <w:r>
        <w:rPr>
          <w:rStyle w:val="Text23"/>
        </w:rPr>
        <w:t xml:space="preserve"> </w:t>
        <w:br w:clear="none"/>
      </w:r>
      <w:r>
        <w:t xml:space="preserve">"1973-01-12"</w:t>
        <w:br w:clear="none"/>
      </w:r>
      <w:r>
        <w:rPr>
          <w:rStyle w:val="Text10"/>
        </w:rPr>
        <w:t xml:space="preserve">,</w:t>
        <w:br w:clear="none"/>
      </w:r>
      <w:r>
        <w:rPr>
          <w:rStyle w:val="Text23"/>
        </w:rPr>
        <w:t xml:space="preserve"> </w:t>
        <w:br w:clear="none"/>
      </w:r>
      <w:r>
        <w:rPr>
          <w:rStyle w:val="Text4"/>
        </w:rPr>
        <w:t xml:space="preserve">nil</w:t>
        <w:br w:clear="none"/>
      </w:r>
      <w:r>
        <w:rPr>
          <w:rStyle w:val="Text10"/>
        </w:rPr>
        <w:t xml:space="preserve">,</w:t>
        <w:br w:clear="none"/>
      </w:r>
      <w:r>
        <w:rPr>
          <w:rStyle w:val="Text23"/>
        </w:rPr>
        <w:t xml:space="preserve"> </w:t>
        <w:br w:clear="none"/>
      </w:r>
      <w:r>
        <w:t xml:space="preserve">"eggroll"</w:t>
        <w:br w:clear="none"/>
      </w:r>
      <w:r>
        <w:rPr>
          <w:rStyle w:val="Text10"/>
        </w:rPr>
        <w:t xml:space="preserve">,</w:t>
        <w:br w:clear="none"/>
      </w:r>
      <w:r>
        <w:rPr>
          <w:rStyle w:val="Text23"/>
        </w:rPr>
        <w:t xml:space="preserve"> </w:t>
        <w:br w:clear="none"/>
      </w:r>
      <w:r>
        <w:rPr>
          <w:rStyle w:val="Text16"/>
        </w:rPr>
        <w:t xml:space="preserve">4</w:t>
        <w:br w:clear="none"/>
      </w:r>
      <w:r>
        <w:rPr>
          <w:rStyle w:val="Text10"/>
        </w:rPr>
        <w:t xml:space="preserve">)</w:t>
        <w:br w:clear="none"/>
      </w:r>
    </w:p>
    <w:p>
      <w:bookmarkStart w:id="1981" w:name="JavaJDBC_provides_support_for_pl"/>
      <w:pPr>
        <w:keepNext/>
        <w:pStyle w:val="Heading 2"/>
      </w:pPr>
      <w:r>
        <w:t>Java</w:t>
      </w:r>
      <w:bookmarkEnd w:id="1981"/>
    </w:p>
    <w:p>
      <w:pPr>
        <w:pStyle w:val="Normal"/>
      </w:pPr>
      <w:r>
        <w:t>JDBC provides support for placeholders if you use prepared statements. Recall that</w:t>
      </w:r>
      <w:r>
        <w:rPr>
          <w:rStyle w:val="Text79"/>
        </w:rPr>
        <w:bookmarkStart w:id="1982" w:name="idm45336897844016"/>
        <w:t/>
        <w:bookmarkEnd w:id="1982"/>
      </w:r>
      <w:r>
        <w:t xml:space="preserve"> the process for executing nonprepared statements in JDBC is to create a </w:t>
      </w:r>
      <w:r>
        <w:rPr>
          <w:rStyle w:val="Text1"/>
        </w:rPr>
        <w:t>Statement</w:t>
      </w:r>
      <w:r>
        <w:t xml:space="preserve"> object and then pass the statement string to the </w:t>
      </w:r>
      <w:r>
        <w:rPr>
          <w:rStyle w:val="Text1"/>
        </w:rPr>
        <w:t>executeUpdate()</w:t>
      </w:r>
      <w:r>
        <w:t xml:space="preserve">, </w:t>
      </w:r>
      <w:r>
        <w:rPr>
          <w:rStyle w:val="Text1"/>
        </w:rPr>
        <w:t>executeQuery()</w:t>
      </w:r>
      <w:r>
        <w:t xml:space="preserve">, </w:t>
      </w:r>
      <w:r>
        <w:rPr>
          <w:rStyle w:val="Text79"/>
        </w:rPr>
        <w:bookmarkStart w:id="1983" w:name="idm45336897841072"/>
        <w:t/>
        <w:bookmarkEnd w:id="1983"/>
      </w:r>
      <w:r>
        <w:t xml:space="preserve">or </w:t>
      </w:r>
      <w:r>
        <w:rPr>
          <w:rStyle w:val="Text1"/>
        </w:rPr>
        <w:t>execute()</w:t>
      </w:r>
      <w:r>
        <w:t xml:space="preserve"> function. To use a prepared statement instead, create a </w:t>
      </w:r>
      <w:r>
        <w:rPr>
          <w:rStyle w:val="Text1"/>
        </w:rPr>
        <w:t>PreparedStatement</w:t>
      </w:r>
      <w:r>
        <w:t xml:space="preserve"> object by passing a statement string containing </w:t>
      </w:r>
      <w:r>
        <w:rPr>
          <w:rStyle w:val="Text1"/>
        </w:rPr>
        <w:t>?</w:t>
      </w:r>
      <w:r>
        <w:t xml:space="preserve"> placeholder characters to your connection object’s </w:t>
      </w:r>
      <w:r>
        <w:rPr>
          <w:rStyle w:val="Text1"/>
        </w:rPr>
        <w:t>prepareStatement()</w:t>
      </w:r>
      <w:r>
        <w:t xml:space="preserve"> method. Then bind the data values to the statement using </w:t>
      </w:r>
      <w:r>
        <w:rPr>
          <w:rStyle w:val="Text1"/>
        </w:rPr>
        <w:t>set</w:t>
      </w:r>
      <w:r>
        <w:rPr>
          <w:rStyle w:val="Text24"/>
        </w:rPr>
        <w:t>XXX</w:t>
      </w:r>
      <w:r>
        <w:rPr>
          <w:rStyle w:val="Text1"/>
        </w:rPr>
        <w:t>()</w:t>
      </w:r>
      <w:r>
        <w:t xml:space="preserve"> methods. Finally, execute the statement by calling </w:t>
      </w:r>
      <w:r>
        <w:rPr>
          <w:rStyle w:val="Text1"/>
        </w:rPr>
        <w:t>executeUpdate()</w:t>
      </w:r>
      <w:r>
        <w:t xml:space="preserve">, </w:t>
      </w:r>
      <w:r>
        <w:rPr>
          <w:rStyle w:val="Text1"/>
        </w:rPr>
        <w:t>executeQuery()</w:t>
      </w:r>
      <w:r>
        <w:t xml:space="preserve">, or </w:t>
      </w:r>
      <w:r>
        <w:rPr>
          <w:rStyle w:val="Text1"/>
        </w:rPr>
        <w:t>execute()</w:t>
      </w:r>
      <w:r>
        <w:t xml:space="preserve"> with an empty argument list.</w:t>
      </w:r>
    </w:p>
    <w:p>
      <w:pPr>
        <w:pStyle w:val="Normal"/>
      </w:pPr>
      <w:r>
        <w:t xml:space="preserve">Here is an example that uses </w:t>
      </w:r>
      <w:r>
        <w:rPr>
          <w:rStyle w:val="Text1"/>
        </w:rPr>
        <w:t>executeUpdate()</w:t>
      </w:r>
      <w:r>
        <w:t xml:space="preserve"> to execute an </w:t>
      </w:r>
      <w:r>
        <w:rPr>
          <w:rStyle w:val="Text1"/>
        </w:rPr>
        <w:t>INSERT</w:t>
      </w:r>
      <w:r>
        <w:t xml:space="preserve"> statement that adds the </w:t>
      </w:r>
      <w:r>
        <w:rPr>
          <w:rStyle w:val="Text1"/>
        </w:rPr>
        <w:t>profile</w:t>
      </w:r>
      <w:r>
        <w:t xml:space="preserve"> table row for De’Mont:</w:t>
      </w:r>
    </w:p>
    <w:p>
      <w:pPr>
        <w:pStyle w:val="Para 12"/>
      </w:pPr>
      <w:r>
        <w:rPr>
          <w:rStyle w:val="Text3"/>
        </w:rPr>
        <w:t xml:space="preserve">PreparedStatement</w:t>
        <w:br w:clear="none"/>
      </w:r>
      <w:r>
        <w:rPr>
          <w:rStyle w:val="Text6"/>
        </w:rPr>
        <w:t xml:space="preserve"> </w:t>
        <w:br w:clear="none"/>
      </w:r>
      <w:r>
        <w:rPr>
          <w:rStyle w:val="Text3"/>
        </w:rPr>
        <w:t xml:space="preserve">s</w:t>
        <w:br w:clear="none"/>
      </w:r>
      <w:r>
        <w:rPr>
          <w:rStyle w:val="Text9"/>
        </w:rPr>
        <w:t xml:space="preserve">;</w:t>
        <w:br w:clear="none"/>
      </w:r>
      <w:r>
        <w:rPr>
          <w:rStyle w:val="Text6"/>
        </w:rPr>
        <w:t xml:space="preserve"/>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prepareStatement</w:t>
        <w:br w:clear="none"/>
      </w:r>
      <w:r>
        <w:rPr>
          <w:rStyle w:val="Text9"/>
        </w:rPr>
        <w:t xml:space="preserve">(</w:t>
        <w:br w:clear="none"/>
      </w:r>
      <w:r>
        <w:rPr>
          <w:rStyle w:val="Text6"/>
        </w:rPr>
        <w:t xml:space="preserve"/>
        <w:br w:clear="none"/>
        <w:t xml:space="preserve">            </w:t>
        <w:br w:clear="none"/>
      </w:r>
      <w:r>
        <w:t xml:space="preserve">"INSERT INTO profile (name,birth,color,foods,cats)"</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 VALUES(?,?,?,?,?)"</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setString</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t>
        <w:br w:clear="none"/>
      </w:r>
      <w:r>
        <w:t xml:space="preserve">"De'Mont"</w:t>
        <w:br w:clear="none"/>
      </w:r>
      <w:r>
        <w:rPr>
          <w:rStyle w:val="Text9"/>
        </w:rPr>
        <w:t xml:space="preserve">);</w:t>
        <w:br w:clear="none"/>
      </w:r>
      <w:r>
        <w:rPr>
          <w:rStyle w:val="Text6"/>
        </w:rPr>
        <w:t xml:space="preserve">         </w:t>
        <w:br w:clear="none"/>
      </w:r>
      <w:r>
        <w:rPr>
          <w:rStyle w:val="Text12"/>
        </w:rPr>
        <w:t xml:space="preserve">// bind values to placeholders</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setString</w:t>
        <w:br w:clear="none"/>
      </w:r>
      <w:r>
        <w:rPr>
          <w:rStyle w:val="Text9"/>
        </w:rPr>
        <w:t xml:space="preserve">(</w:t>
        <w:br w:clear="none"/>
      </w:r>
      <w:r>
        <w:rPr>
          <w:rStyle w:val="Text16"/>
        </w:rPr>
        <w:t xml:space="preserve">2</w:t>
        <w:br w:clear="none"/>
      </w:r>
      <w:r>
        <w:rPr>
          <w:rStyle w:val="Text9"/>
        </w:rPr>
        <w:t xml:space="preserve">,</w:t>
        <w:br w:clear="none"/>
      </w:r>
      <w:r>
        <w:rPr>
          <w:rStyle w:val="Text6"/>
        </w:rPr>
        <w:t xml:space="preserve"> </w:t>
        <w:br w:clear="none"/>
      </w:r>
      <w:r>
        <w:t xml:space="preserve">"1973-01-12"</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setNull</w:t>
        <w:br w:clear="none"/>
      </w:r>
      <w:r>
        <w:rPr>
          <w:rStyle w:val="Text9"/>
        </w:rPr>
        <w:t xml:space="preserve">(</w:t>
        <w:br w:clear="none"/>
      </w:r>
      <w:r>
        <w:rPr>
          <w:rStyle w:val="Text16"/>
        </w:rPr>
        <w:t xml:space="preserve">3</w:t>
        <w:br w:clear="none"/>
      </w:r>
      <w:r>
        <w:rPr>
          <w:rStyle w:val="Text9"/>
        </w:rPr>
        <w:t xml:space="preserve">,</w:t>
        <w:br w:clear="none"/>
      </w:r>
      <w:r>
        <w:rPr>
          <w:rStyle w:val="Text6"/>
        </w:rPr>
        <w:t xml:space="preserve"> </w:t>
        <w:br w:clear="none"/>
      </w:r>
      <w:r>
        <w:rPr>
          <w:rStyle w:val="Text3"/>
        </w:rPr>
        <w:t xml:space="preserve">java</w:t>
        <w:br w:clear="none"/>
      </w:r>
      <w:r>
        <w:rPr>
          <w:rStyle w:val="Text9"/>
        </w:rPr>
        <w:t xml:space="preserve">.</w:t>
        <w:br w:clear="none"/>
      </w:r>
      <w:r>
        <w:rPr>
          <w:rStyle w:val="Text21"/>
        </w:rPr>
        <w:t xml:space="preserve">sql</w:t>
        <w:br w:clear="none"/>
      </w:r>
      <w:r>
        <w:rPr>
          <w:rStyle w:val="Text9"/>
        </w:rPr>
        <w:t xml:space="preserve">.</w:t>
        <w:br w:clear="none"/>
      </w:r>
      <w:r>
        <w:rPr>
          <w:rStyle w:val="Text21"/>
        </w:rPr>
        <w:t xml:space="preserve">Types</w:t>
        <w:br w:clear="none"/>
      </w:r>
      <w:r>
        <w:rPr>
          <w:rStyle w:val="Text9"/>
        </w:rPr>
        <w:t xml:space="preserve">.</w:t>
        <w:br w:clear="none"/>
      </w:r>
      <w:r>
        <w:rPr>
          <w:rStyle w:val="Text21"/>
        </w:rPr>
        <w:t xml:space="preserve">CHAR</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setString</w:t>
        <w:br w:clear="none"/>
      </w:r>
      <w:r>
        <w:rPr>
          <w:rStyle w:val="Text9"/>
        </w:rPr>
        <w:t xml:space="preserve">(</w:t>
        <w:br w:clear="none"/>
      </w:r>
      <w:r>
        <w:rPr>
          <w:rStyle w:val="Text16"/>
        </w:rPr>
        <w:t xml:space="preserve">4</w:t>
        <w:br w:clear="none"/>
      </w:r>
      <w:r>
        <w:rPr>
          <w:rStyle w:val="Text9"/>
        </w:rPr>
        <w:t xml:space="preserve">,</w:t>
        <w:br w:clear="none"/>
      </w:r>
      <w:r>
        <w:rPr>
          <w:rStyle w:val="Text6"/>
        </w:rPr>
        <w:t xml:space="preserve"> </w:t>
        <w:br w:clear="none"/>
      </w:r>
      <w:r>
        <w:t xml:space="preserve">"eggroll"</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setInt</w:t>
        <w:br w:clear="none"/>
      </w:r>
      <w:r>
        <w:rPr>
          <w:rStyle w:val="Text9"/>
        </w:rPr>
        <w:t xml:space="preserve">(</w:t>
        <w:br w:clear="none"/>
      </w:r>
      <w:r>
        <w:rPr>
          <w:rStyle w:val="Text16"/>
        </w:rPr>
        <w:t xml:space="preserve">5</w:t>
        <w:br w:clear="none"/>
      </w:r>
      <w:r>
        <w:rPr>
          <w:rStyle w:val="Text9"/>
        </w:rPr>
        <w:t xml:space="preserve">,</w:t>
        <w:br w:clear="none"/>
      </w:r>
      <w:r>
        <w:rPr>
          <w:rStyle w:val="Text6"/>
        </w:rPr>
        <w:t xml:space="preserve"> </w:t>
        <w:br w:clear="none"/>
      </w:r>
      <w:r>
        <w:rPr>
          <w:rStyle w:val="Text16"/>
        </w:rPr>
        <w:t xml:space="preserve">4</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t>
        <w:br w:clear="none"/>
      </w:r>
      <w:r>
        <w:rPr>
          <w:rStyle w:val="Text12"/>
        </w:rPr>
        <w:t xml:space="preserve">// close statement</w:t>
        <w:br w:clear="none"/>
      </w:r>
    </w:p>
    <w:p>
      <w:pPr>
        <w:pStyle w:val="Normal"/>
      </w:pPr>
      <w:r>
        <w:t xml:space="preserve">The </w:t>
      </w:r>
      <w:r>
        <w:rPr>
          <w:rStyle w:val="Text1"/>
        </w:rPr>
        <w:t>set</w:t>
      </w:r>
      <w:r>
        <w:rPr>
          <w:rStyle w:val="Text24"/>
        </w:rPr>
        <w:t>XXX</w:t>
      </w:r>
      <w:r>
        <w:rPr>
          <w:rStyle w:val="Text1"/>
        </w:rPr>
        <w:t>()</w:t>
      </w:r>
      <w:r>
        <w:t xml:space="preserve"> methods that bind data values to statements take two arguments: a placeholder position (beginning with 1, not 0) and the value to bind to the placeholder. Choose each value-binding call to match the data type of the column to which the value is bound: </w:t>
      </w:r>
      <w:r>
        <w:rPr>
          <w:rStyle w:val="Text1"/>
        </w:rPr>
        <w:t>setString()</w:t>
      </w:r>
      <w:r>
        <w:t xml:space="preserve"> to bind a string to the </w:t>
      </w:r>
      <w:r>
        <w:rPr>
          <w:rStyle w:val="Text1"/>
        </w:rPr>
        <w:t>name</w:t>
      </w:r>
      <w:r>
        <w:t xml:space="preserve"> column, </w:t>
      </w:r>
      <w:r>
        <w:rPr>
          <w:rStyle w:val="Text1"/>
        </w:rPr>
        <w:t>setInt()</w:t>
      </w:r>
      <w:r>
        <w:t xml:space="preserve"> to bind an integer to the </w:t>
      </w:r>
      <w:r>
        <w:rPr>
          <w:rStyle w:val="Text1"/>
        </w:rPr>
        <w:t>cats</w:t>
      </w:r>
      <w:r>
        <w:t xml:space="preserve"> column, and so forth. (Actually, we cheated a bit by using </w:t>
      </w:r>
      <w:r>
        <w:rPr>
          <w:rStyle w:val="Text1"/>
        </w:rPr>
        <w:t>setString()</w:t>
      </w:r>
      <w:r>
        <w:t xml:space="preserve"> to treat the date value for </w:t>
      </w:r>
      <w:r>
        <w:rPr>
          <w:rStyle w:val="Text1"/>
        </w:rPr>
        <w:t>birth</w:t>
      </w:r>
      <w:r>
        <w:t xml:space="preserve"> as a string.)</w:t>
      </w:r>
    </w:p>
    <w:p>
      <w:pPr>
        <w:pStyle w:val="Normal"/>
      </w:pPr>
      <w:r>
        <w:t xml:space="preserve">One difference between JDBC and the other APIs is that you don’t bind a </w:t>
      </w:r>
      <w:r>
        <w:rPr>
          <w:rStyle w:val="Text1"/>
        </w:rPr>
        <w:t>NULL</w:t>
      </w:r>
      <w:r>
        <w:t xml:space="preserve"> to a placeholder by specifying some special value (such as </w:t>
      </w:r>
      <w:r>
        <w:rPr>
          <w:rStyle w:val="Text1"/>
        </w:rPr>
        <w:t>undef</w:t>
      </w:r>
      <w:r>
        <w:t xml:space="preserve"> in Perl or </w:t>
      </w:r>
      <w:r>
        <w:rPr>
          <w:rStyle w:val="Text1"/>
        </w:rPr>
        <w:t>nil</w:t>
      </w:r>
      <w:r>
        <w:t xml:space="preserve"> in Ruby). Instead, invoke </w:t>
      </w:r>
      <w:r>
        <w:rPr>
          <w:rStyle w:val="Text1"/>
        </w:rPr>
        <w:t>setNull()</w:t>
      </w:r>
      <w:r>
        <w:t xml:space="preserve"> with a second argument that indicates the type of the column: </w:t>
      </w:r>
      <w:r>
        <w:rPr>
          <w:rStyle w:val="Text1"/>
        </w:rPr>
        <w:t>java.sql.Types.CHAR</w:t>
      </w:r>
      <w:r>
        <w:t xml:space="preserve"> for a string, </w:t>
      </w:r>
      <w:r>
        <w:rPr>
          <w:rStyle w:val="Text1"/>
        </w:rPr>
        <w:t>java.sql.Types.INTEGER</w:t>
      </w:r>
      <w:r>
        <w:t xml:space="preserve"> for an integer, and so forth.</w:t>
      </w:r>
    </w:p>
    <w:p>
      <w:pPr>
        <w:pStyle w:val="Normal"/>
      </w:pPr>
      <w:r>
        <w:t xml:space="preserve">The </w:t>
      </w:r>
      <w:r>
        <w:rPr>
          <w:rStyle w:val="Text1"/>
        </w:rPr>
        <w:t>set</w:t>
      </w:r>
      <w:r>
        <w:rPr>
          <w:rStyle w:val="Text24"/>
        </w:rPr>
        <w:t>XXX</w:t>
      </w:r>
      <w:r>
        <w:rPr>
          <w:rStyle w:val="Text1"/>
        </w:rPr>
        <w:t>()</w:t>
      </w:r>
      <w:r>
        <w:t xml:space="preserve"> calls add quotes around data values if necessary, so don’t put quotes around the </w:t>
      </w:r>
      <w:r>
        <w:rPr>
          <w:rStyle w:val="Text1"/>
        </w:rPr>
        <w:t>?</w:t>
      </w:r>
      <w:r>
        <w:t xml:space="preserve"> placeholder characters in the statement string.</w:t>
      </w:r>
    </w:p>
    <w:p>
      <w:pPr>
        <w:pStyle w:val="Normal"/>
      </w:pPr>
      <w:r>
        <w:t xml:space="preserve">To handle a statement that returns a result set, the process is similar, but execute the prepared statement with </w:t>
      </w:r>
      <w:r>
        <w:rPr>
          <w:rStyle w:val="Text1"/>
        </w:rPr>
        <w:t>executeQuery()</w:t>
      </w:r>
      <w:r>
        <w:t xml:space="preserve"> rather than</w:t>
      </w:r>
      <w:r>
        <w:rPr>
          <w:rStyle w:val="Text79"/>
        </w:rPr>
        <w:bookmarkStart w:id="1984" w:name="idm45336897730256"/>
        <w:t/>
        <w:bookmarkEnd w:id="1984"/>
        <w:bookmarkStart w:id="1985" w:name="idm45336897729392"/>
        <w:t/>
        <w:bookmarkEnd w:id="1985"/>
        <w:bookmarkStart w:id="1986" w:name="idm45336897666496"/>
        <w:t/>
        <w:bookmarkEnd w:id="1986"/>
        <w:bookmarkStart w:id="1987" w:name="idm45336897665872"/>
        <w:t/>
        <w:bookmarkEnd w:id="1987"/>
        <w:bookmarkStart w:id="1988" w:name="idm45336897665136"/>
        <w:t/>
        <w:bookmarkEnd w:id="1988"/>
        <w:bookmarkStart w:id="1989" w:name="idm45336897664400"/>
        <w:t/>
        <w:bookmarkEnd w:id="1989"/>
        <w:bookmarkStart w:id="1990" w:name="idm45336897663664"/>
        <w:t/>
        <w:bookmarkEnd w:id="1990"/>
        <w:bookmarkStart w:id="1991" w:name="idm45336897662928"/>
        <w:t/>
        <w:bookmarkEnd w:id="1991"/>
        <w:bookmarkStart w:id="1992" w:name="idm45336897662160"/>
        <w:t/>
        <w:bookmarkEnd w:id="1992"/>
        <w:bookmarkStart w:id="1993" w:name="idm45336897661328"/>
        <w:t/>
        <w:bookmarkEnd w:id="1993"/>
        <w:bookmarkStart w:id="1994" w:name="idm45336897660496"/>
        <w:t/>
        <w:bookmarkEnd w:id="1994"/>
        <w:bookmarkStart w:id="1995" w:name="idm45336897659664"/>
        <w:t/>
        <w:bookmarkEnd w:id="1995"/>
        <w:bookmarkStart w:id="1996" w:name="idm45336897658832"/>
        <w:t/>
        <w:bookmarkEnd w:id="1996"/>
        <w:bookmarkStart w:id="1997" w:name="idm45336897658000"/>
        <w:t/>
        <w:bookmarkEnd w:id="1997"/>
        <w:bookmarkStart w:id="1998" w:name="idm45336897657168"/>
        <w:t/>
        <w:bookmarkEnd w:id="1998"/>
        <w:bookmarkStart w:id="1999" w:name="idm45336897656336"/>
        <w:t/>
        <w:bookmarkEnd w:id="1999"/>
        <w:bookmarkStart w:id="2000" w:name="idm45336897655504"/>
        <w:t/>
        <w:bookmarkEnd w:id="2000"/>
      </w:r>
      <w:r>
        <w:t xml:space="preserve"> </w:t>
      </w:r>
      <w:r>
        <w:rPr>
          <w:rStyle w:val="Text1"/>
        </w:rPr>
        <w:t>executeUpdate()</w:t>
      </w:r>
      <w:r>
        <w:t>:</w:t>
      </w:r>
    </w:p>
    <w:p>
      <w:pPr>
        <w:pStyle w:val="Para 19"/>
      </w:pPr>
      <w:r>
        <w:rPr>
          <w:rStyle w:val="Text3"/>
        </w:rPr>
        <w:t xml:space="preserve">PreparedStatement</w:t>
        <w:br w:clear="none"/>
      </w:r>
      <w:r>
        <w:rPr>
          <w:rStyle w:val="Text6"/>
        </w:rPr>
        <w:t xml:space="preserve"> </w:t>
        <w:br w:clear="none"/>
      </w:r>
      <w:r>
        <w:rPr>
          <w:rStyle w:val="Text3"/>
        </w:rPr>
        <w:t xml:space="preserve">s</w:t>
        <w:br w:clear="none"/>
      </w:r>
      <w:r>
        <w:rPr>
          <w:rStyle w:val="Text9"/>
        </w:rPr>
        <w:t xml:space="preserve">;</w:t>
        <w:br w:clear="none"/>
      </w:r>
      <w:r>
        <w:rPr>
          <w:rStyle w:val="Text6"/>
        </w:rPr>
        <w:t xml:space="preserve"/>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prepareStatement</w:t>
        <w:br w:clear="none"/>
      </w:r>
      <w:r>
        <w:rPr>
          <w:rStyle w:val="Text9"/>
        </w:rPr>
        <w:t xml:space="preserve">(</w:t>
        <w:br w:clear="none"/>
      </w:r>
      <w:r>
        <w:rPr>
          <w:rStyle w:val="Text11"/>
        </w:rPr>
        <w:t xml:space="preserve">"SELECT * FROM profile WHERE cats &gt;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setInt</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t>
        <w:br w:clear="none"/>
      </w:r>
      <w:r>
        <w:rPr>
          <w:rStyle w:val="Text16"/>
        </w:rPr>
        <w:t xml:space="preserve">2</w:t>
        <w:br w:clear="none"/>
      </w:r>
      <w:r>
        <w:rPr>
          <w:rStyle w:val="Text9"/>
        </w:rPr>
        <w:t xml:space="preserve">);</w:t>
        <w:br w:clear="none"/>
      </w:r>
      <w:r>
        <w:rPr>
          <w:rStyle w:val="Text6"/>
        </w:rPr>
        <w:t xml:space="preserve">  </w:t>
        <w:br w:clear="none"/>
      </w:r>
      <w:r>
        <w:t xml:space="preserve">// bind 2 to first placeholder</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executeQuery</w:t>
        <w:br w:clear="none"/>
      </w:r>
      <w:r>
        <w:rPr>
          <w:rStyle w:val="Text9"/>
        </w:rPr>
        <w:t xml:space="preserve">();</w:t>
        <w:br w:clear="none"/>
      </w:r>
      <w:r>
        <w:rPr>
          <w:rStyle w:val="Text6"/>
        </w:rPr>
        <w:t xml:space="preserve"/>
        <w:br w:clear="none"/>
      </w:r>
      <w:r>
        <w:t xml:space="preserve">// ... process result set here ...</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t>
        <w:br w:clear="none"/>
      </w:r>
      <w:r>
        <w:t xml:space="preserve">// close statement</w:t>
        <w:br w:clear="none"/>
      </w:r>
    </w:p>
    <w:p>
      <w:bookmarkStart w:id="2001" w:name="4_6_Handling_Special_Characters"/>
      <w:pPr>
        <w:keepNext/>
        <w:pStyle w:val="Heading 1"/>
      </w:pPr>
      <w:r>
        <w:t>4.6 Handling Special Characters in Identifiers</w:t>
      </w:r>
      <w:bookmarkEnd w:id="2001"/>
    </w:p>
    <w:p>
      <w:bookmarkStart w:id="2002" w:name="ProblemYou_need_to_construct_SQL_1"/>
      <w:pPr>
        <w:keepNext/>
        <w:pStyle w:val="Heading 2"/>
      </w:pPr>
      <w:r>
        <w:t>Problem</w:t>
      </w:r>
      <w:bookmarkEnd w:id="2002"/>
    </w:p>
    <w:p>
      <w:pPr>
        <w:pStyle w:val="Normal"/>
      </w:pPr>
      <w:r>
        <w:t>You need to construct SQL statements that refer to identifiers containing special</w:t>
      </w:r>
      <w:r>
        <w:rPr>
          <w:rStyle w:val="Text79"/>
        </w:rPr>
        <w:bookmarkStart w:id="2003" w:name="idm45336897628880"/>
        <w:t/>
        <w:bookmarkEnd w:id="2003"/>
        <w:bookmarkStart w:id="2004" w:name="idm45336897627904"/>
        <w:t/>
        <w:bookmarkEnd w:id="2004"/>
        <w:bookmarkStart w:id="2005" w:name="idm45336897626880"/>
        <w:t/>
        <w:bookmarkEnd w:id="2005"/>
        <w:bookmarkStart w:id="2006" w:name="idm45336897625776"/>
        <w:t/>
        <w:bookmarkEnd w:id="2006"/>
        <w:bookmarkStart w:id="2007" w:name="idm45336897624656"/>
        <w:t/>
        <w:bookmarkEnd w:id="2007"/>
        <w:bookmarkStart w:id="2008" w:name="idm45336897623536"/>
        <w:t/>
        <w:bookmarkEnd w:id="2008"/>
        <w:bookmarkStart w:id="2009" w:name="idm45336897622416"/>
        <w:t/>
        <w:bookmarkEnd w:id="2009"/>
        <w:bookmarkStart w:id="2010" w:name="idm45336897621296"/>
        <w:t/>
        <w:bookmarkEnd w:id="2010"/>
        <w:bookmarkStart w:id="2011" w:name="idm45336897619904"/>
        <w:t/>
        <w:bookmarkEnd w:id="2011"/>
        <w:bookmarkStart w:id="2012" w:name="idm45336897618800"/>
        <w:t/>
        <w:bookmarkEnd w:id="2012"/>
        <w:bookmarkStart w:id="2013" w:name="idm45336897618000"/>
        <w:t/>
        <w:bookmarkEnd w:id="2013"/>
      </w:r>
      <w:r>
        <w:t xml:space="preserve"> characters.</w:t>
      </w:r>
    </w:p>
    <w:p>
      <w:bookmarkStart w:id="2014" w:name="SolutionQuote_each_identifier_so"/>
      <w:pPr>
        <w:keepNext/>
        <w:pStyle w:val="Heading 2"/>
      </w:pPr>
      <w:r>
        <w:t>Solution</w:t>
      </w:r>
      <w:bookmarkEnd w:id="2014"/>
    </w:p>
    <w:p>
      <w:pPr>
        <w:pStyle w:val="Normal"/>
      </w:pPr>
      <w:r>
        <w:t>Quote each identifier so it can be inserted safely into statement strings.</w:t>
      </w:r>
    </w:p>
    <w:p>
      <w:bookmarkStart w:id="2015" w:name="DiscussionRecipe_4_5_discusses_h"/>
      <w:pPr>
        <w:keepNext/>
        <w:pStyle w:val="Heading 2"/>
      </w:pPr>
      <w:r>
        <w:t>Discussion</w:t>
      </w:r>
      <w:bookmarkEnd w:id="2015"/>
    </w:p>
    <w:p>
      <w:pPr>
        <w:pStyle w:val="Normal"/>
      </w:pPr>
      <w:hyperlink w:anchor="4_5_Handling_Special_Characters">
        <w:r>
          <w:rPr>
            <w:rStyle w:val="Text2"/>
          </w:rPr>
          <w:t>Recipe 4.5</w:t>
        </w:r>
      </w:hyperlink>
      <w:r>
        <w:t xml:space="preserve"> discusses how to handle special characters in data values by using placeholders or quoting methods. Special characters can also be present in identifiers such as database, table, and column names. For example, the table name </w:t>
      </w:r>
      <w:r>
        <w:rPr>
          <w:rStyle w:val="Text1"/>
        </w:rPr>
        <w:t>some table</w:t>
      </w:r>
      <w:r>
        <w:t xml:space="preserve"> contains a space, which is not permitted by default:</w:t>
      </w:r>
    </w:p>
    <w:p>
      <w:pPr>
        <w:pStyle w:val="Para 03"/>
      </w:pPr>
      <w:r>
        <w:t xml:space="preserve">mysql&gt; </w:t>
        <w:br w:clear="none"/>
      </w:r>
      <w:r>
        <w:rPr>
          <w:rStyle w:val="Text0"/>
        </w:rPr>
        <w:t xml:space="preserve">CREATE TABLE some table (i INT);</w:t>
        <w:br w:clear="none"/>
      </w:r>
      <w:r>
        <w:t xml:space="preserve"/>
        <w:br w:clear="none"/>
        <w:t xml:space="preserve">ERROR 1064 (42000): You have an error in your SQL syntax near 'table (i INT)'</w:t>
        <w:br w:clear="none"/>
      </w:r>
    </w:p>
    <w:p>
      <w:pPr>
        <w:pStyle w:val="Normal"/>
      </w:pPr>
      <w:r>
        <w:t xml:space="preserve">Special characters are handled differently in identifiers than in data values. </w:t>
      </w:r>
      <w:r>
        <w:rPr>
          <w:rStyle w:val="Text79"/>
        </w:rPr>
        <w:bookmarkStart w:id="2016" w:name="idm45336897578704"/>
        <w:t/>
        <w:bookmarkEnd w:id="2016"/>
        <w:bookmarkStart w:id="2017" w:name="idm45336897577728"/>
        <w:t/>
        <w:bookmarkEnd w:id="2017"/>
      </w:r>
      <w:r>
        <w:t>To make an identifier safe for insertion into a SQL statement, quote it by enclosing it within backticks:</w:t>
      </w:r>
    </w:p>
    <w:p>
      <w:pPr>
        <w:pStyle w:val="Para 03"/>
      </w:pPr>
      <w:r>
        <w:t xml:space="preserve">mysql&gt; </w:t>
        <w:br w:clear="none"/>
      </w:r>
      <w:r>
        <w:rPr>
          <w:rStyle w:val="Text0"/>
        </w:rPr>
        <w:t xml:space="preserve">CREATE TABLE `some table` (i INT);</w:t>
        <w:br w:clear="none"/>
      </w:r>
      <w:r>
        <w:t xml:space="preserve"/>
        <w:br w:clear="none"/>
        <w:t xml:space="preserve">Query OK, 0 rows affected (0.04 sec)</w:t>
        <w:br w:clear="none"/>
      </w:r>
    </w:p>
    <w:p>
      <w:pPr>
        <w:pStyle w:val="Normal"/>
      </w:pPr>
      <w:r>
        <w:t>In MySQL, backticks are always permitted for identifier quoting. The double-quote character is</w:t>
      </w:r>
      <w:r>
        <w:rPr>
          <w:rStyle w:val="Text79"/>
        </w:rPr>
        <w:bookmarkStart w:id="2018" w:name="idm45336897574608"/>
        <w:t/>
        <w:bookmarkEnd w:id="2018"/>
        <w:bookmarkStart w:id="2019" w:name="idm45336897573536"/>
        <w:t/>
        <w:bookmarkEnd w:id="2019"/>
      </w:r>
      <w:r>
        <w:t xml:space="preserve"> permitted</w:t>
      </w:r>
      <w:r>
        <w:rPr>
          <w:rStyle w:val="Text79"/>
        </w:rPr>
        <w:bookmarkStart w:id="2020" w:name="idm45336897572288"/>
        <w:t/>
        <w:bookmarkEnd w:id="2020"/>
        <w:bookmarkStart w:id="2021" w:name="idm45336897571424"/>
        <w:t/>
        <w:bookmarkEnd w:id="2021"/>
      </w:r>
      <w:r>
        <w:t xml:space="preserve"> as well, if the </w:t>
      </w:r>
      <w:r>
        <w:rPr>
          <w:rStyle w:val="Text1"/>
        </w:rPr>
        <w:t>ANSI_QUOTES</w:t>
      </w:r>
      <w:r>
        <w:t xml:space="preserve"> SQL mode is enabled. Thus, with </w:t>
      </w:r>
      <w:r>
        <w:rPr>
          <w:rStyle w:val="Text1"/>
        </w:rPr>
        <w:t>ANSI_QUOTES</w:t>
      </w:r>
      <w:r>
        <w:t xml:space="preserve"> enabled, both of these statements are equivalent:</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9"/>
        </w:rPr>
        <w:t xml:space="preserve">`</w:t>
        <w:br w:clear="none"/>
      </w:r>
      <w:r>
        <w:t xml:space="preserve">some</w:t>
        <w:br w:clear="none"/>
      </w:r>
      <w:r>
        <w:rPr>
          <w:rStyle w:val="Text6"/>
        </w:rPr>
        <w:t xml:space="preserve"> </w:t>
        <w:br w:clear="none"/>
      </w:r>
      <w:r>
        <w:t xml:space="preserve">table</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i</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r>
      <w:r>
        <w:t xml:space="preserve">CREATE</w:t>
        <w:br w:clear="none"/>
      </w:r>
      <w:r>
        <w:rPr>
          <w:rStyle w:val="Text6"/>
        </w:rPr>
        <w:t xml:space="preserve"> </w:t>
        <w:br w:clear="none"/>
      </w:r>
      <w:r>
        <w:t xml:space="preserve">TABLE</w:t>
        <w:br w:clear="none"/>
      </w:r>
      <w:r>
        <w:rPr>
          <w:rStyle w:val="Text6"/>
        </w:rPr>
        <w:t xml:space="preserve"> </w:t>
        <w:br w:clear="none"/>
      </w:r>
      <w:r>
        <w:rPr>
          <w:rStyle w:val="Text25"/>
        </w:rPr>
        <w:t xml:space="preserve">"some table"</w:t>
        <w:br w:clear="none"/>
      </w:r>
      <w:r>
        <w:rPr>
          <w:rStyle w:val="Text6"/>
        </w:rPr>
        <w:t xml:space="preserve"> </w:t>
        <w:br w:clear="none"/>
      </w:r>
      <w:r>
        <w:rPr>
          <w:rStyle w:val="Text10"/>
        </w:rPr>
        <w:t xml:space="preserve">(</w:t>
        <w:br w:clear="none"/>
      </w:r>
      <w:r>
        <w:rPr>
          <w:rStyle w:val="Text3"/>
        </w:rPr>
        <w:t xml:space="preserve">i</w:t>
        <w:br w:clear="none"/>
      </w:r>
      <w:r>
        <w:rPr>
          <w:rStyle w:val="Text6"/>
        </w:rPr>
        <w:t xml:space="preserve"> </w:t>
        <w:br w:clear="none"/>
      </w:r>
      <w:r>
        <w:rPr>
          <w:rStyle w:val="Text18"/>
        </w:rPr>
        <w:t xml:space="preserve">INT</w:t>
        <w:br w:clear="none"/>
      </w:r>
      <w:r>
        <w:rPr>
          <w:rStyle w:val="Text10"/>
        </w:rPr>
        <w:t xml:space="preserve">);</w:t>
        <w:br w:clear="none"/>
      </w:r>
    </w:p>
    <w:p>
      <w:pPr>
        <w:pStyle w:val="Normal"/>
      </w:pPr>
      <w:r>
        <w:t>If it’s necessary to know which identifier quoting characters are</w:t>
      </w:r>
      <w:r>
        <w:rPr>
          <w:rStyle w:val="Text79"/>
        </w:rPr>
        <w:bookmarkStart w:id="2022" w:name="idm45336897555312"/>
        <w:t/>
        <w:bookmarkEnd w:id="2022"/>
      </w:r>
      <w:r>
        <w:t xml:space="preserve"> permitted, execute a </w:t>
      </w:r>
      <w:r>
        <w:rPr>
          <w:rStyle w:val="Text1"/>
        </w:rPr>
        <w:t>SELECT</w:t>
      </w:r>
      <w:r>
        <w:t xml:space="preserve"> </w:t>
      </w:r>
      <w:r>
        <w:rPr>
          <w:rStyle w:val="Text1"/>
        </w:rPr>
        <w:t>@@sql_mode</w:t>
      </w:r>
      <w:r>
        <w:t xml:space="preserve"> statement to retrieve the SQL mode for your session and check whether its value includes </w:t>
      </w:r>
      <w:r>
        <w:rPr>
          <w:rStyle w:val="Text1"/>
        </w:rPr>
        <w:t>ANSI_QUOTES</w:t>
      </w:r>
      <w:r>
        <w:t>.</w:t>
      </w:r>
    </w:p>
    <w:p>
      <w:pPr>
        <w:pStyle w:val="Normal"/>
      </w:pPr>
      <w:r>
        <w:t xml:space="preserve">If a quoting character appears within the identifier itself, double it when quoting the identifier. For example, quote </w:t>
      </w:r>
      <w:r>
        <w:rPr>
          <w:rStyle w:val="Text1"/>
        </w:rPr>
        <w:t>abc`def</w:t>
      </w:r>
      <w:r>
        <w:t xml:space="preserve"> as </w:t>
      </w:r>
      <w:r>
        <w:rPr>
          <w:rStyle w:val="Text1"/>
        </w:rPr>
        <w:t>`abc``def`</w:t>
      </w:r>
      <w:r>
        <w:t>.</w:t>
      </w:r>
    </w:p>
    <w:p>
      <w:pPr>
        <w:pStyle w:val="Normal"/>
      </w:pPr>
      <w:r>
        <w:t>Be aware that although string data values in MySQL normally can be quoted using either single-quote or double-quote characters (</w:t>
      </w:r>
      <w:r>
        <w:rPr>
          <w:rStyle w:val="Text1"/>
        </w:rPr>
        <w:t>'abc'</w:t>
      </w:r>
      <w:r>
        <w:t xml:space="preserve">, </w:t>
      </w:r>
      <w:r>
        <w:rPr>
          <w:rStyle w:val="Text1"/>
        </w:rPr>
        <w:t>"abc"</w:t>
      </w:r>
      <w:r>
        <w:t xml:space="preserve">), that is not true when </w:t>
      </w:r>
      <w:r>
        <w:rPr>
          <w:rStyle w:val="Text1"/>
        </w:rPr>
        <w:t>ANSI_QUOTES</w:t>
      </w:r>
      <w:r>
        <w:t xml:space="preserve"> is enabled. In that case, MySQL interprets </w:t>
      </w:r>
      <w:r>
        <w:rPr>
          <w:rStyle w:val="Text1"/>
        </w:rPr>
        <w:t>'abc'</w:t>
      </w:r>
      <w:r>
        <w:t xml:space="preserve"> as a string and </w:t>
      </w:r>
      <w:r>
        <w:rPr>
          <w:rStyle w:val="Text1"/>
        </w:rPr>
        <w:t>"abc"</w:t>
      </w:r>
      <w:r>
        <w:t xml:space="preserve"> as an identifier, so you must use only single quotes for strings.</w:t>
      </w:r>
    </w:p>
    <w:p>
      <w:pPr>
        <w:pStyle w:val="Normal"/>
      </w:pPr>
      <w:r>
        <w:t xml:space="preserve">Within a program, you can use an identifier-quoting routine if your API provides one, or write one yourself if not. Perl DBI has a </w:t>
      </w:r>
      <w:r>
        <w:rPr>
          <w:rStyle w:val="Text1"/>
        </w:rPr>
        <w:t>quote_identifier()</w:t>
      </w:r>
      <w:r>
        <w:t xml:space="preserve"> method that returns a properly quoted identifier. For an API that has no such method, you can quote an identifier by enclosing it within backticks and doubling any backticks that occur within the identifier. Here’s a PHP routine that does so:</w:t>
      </w:r>
    </w:p>
    <w:p>
      <w:pPr>
        <w:pStyle w:val="Para 68"/>
      </w:pPr>
      <w:r>
        <w:rPr>
          <w:rStyle w:val="Text4"/>
        </w:rPr>
        <w:t xml:space="preserve">function</w:t>
        <w:br w:clear="none"/>
      </w:r>
      <w:r>
        <w:rPr>
          <w:rStyle w:val="Text6"/>
        </w:rPr>
        <w:t xml:space="preserve"> </w:t>
        <w:br w:clear="none"/>
      </w:r>
      <w:r>
        <w:t xml:space="preserve">quote_identifier</w:t>
        <w:br w:clear="none"/>
      </w:r>
      <w:r>
        <w:rPr>
          <w:rStyle w:val="Text6"/>
        </w:rPr>
        <w:t xml:space="preserve"> </w:t>
        <w:br w:clear="none"/>
      </w:r>
      <w:r>
        <w:rPr>
          <w:rStyle w:val="Text10"/>
        </w:rPr>
        <w:t xml:space="preserve">(</w:t>
        <w:br w:clear="none"/>
      </w:r>
      <w:r>
        <w:rPr>
          <w:rStyle w:val="Text19"/>
        </w:rPr>
        <w:t xml:space="preserve">$ident</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str_replace</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t>
        <w:br w:clear="none"/>
      </w:r>
      <w:r>
        <w:rPr>
          <w:rStyle w:val="Text19"/>
        </w:rPr>
        <w:t xml:space="preserve">$ident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Portability note: if you write your own identifier-quoting routines, remember that other database management systems (DBMSs) may require different quoting conventions.</w:t>
      </w:r>
    </w:p>
    <w:p>
      <w:pPr>
        <w:pStyle w:val="Normal"/>
      </w:pPr>
      <w:r>
        <w:t xml:space="preserve">In contexts where identifiers are used as data values, handle them as such. If you select information from the </w:t>
      </w:r>
      <w:r>
        <w:rPr>
          <w:rStyle w:val="Text1"/>
        </w:rPr>
        <w:t>INFORMATION_SCHEMA</w:t>
      </w:r>
      <w:r>
        <w:t xml:space="preserve"> metadata database, it’s common to indicate which rows to return by specifying database object names in the </w:t>
      </w:r>
      <w:r>
        <w:rPr>
          <w:rStyle w:val="Text1"/>
        </w:rPr>
        <w:t>WHERE</w:t>
      </w:r>
      <w:r>
        <w:t xml:space="preserve"> clause. For example, this statement retrieves the column names for the </w:t>
      </w:r>
      <w:r>
        <w:rPr>
          <w:rStyle w:val="Text1"/>
        </w:rPr>
        <w:t>profile</w:t>
      </w:r>
      <w:r>
        <w:t xml:space="preserve"> table in the </w:t>
      </w:r>
      <w:r>
        <w:rPr>
          <w:rStyle w:val="Text1"/>
        </w:rPr>
        <w:t>cookbook</w:t>
      </w:r>
      <w:r>
        <w:t xml:space="preserve"> database:</w:t>
      </w:r>
    </w:p>
    <w:p>
      <w:pPr>
        <w:pStyle w:val="Para 20"/>
      </w:pPr>
      <w:r>
        <w:t xml:space="preserve">SELECT</w:t>
        <w:br w:clear="none"/>
      </w:r>
      <w:r>
        <w:rPr>
          <w:rStyle w:val="Text6"/>
        </w:rPr>
        <w:t xml:space="preserve"> </w:t>
        <w:br w:clear="none"/>
      </w:r>
      <w:r>
        <w:t xml:space="preserve">COLUMN_NAME</w:t>
        <w:br w:clear="none"/>
      </w:r>
      <w:r>
        <w:rPr>
          <w:rStyle w:val="Text6"/>
        </w:rPr>
        <w:t xml:space="preserve"> </w:t>
        <w:br w:clear="none"/>
      </w:r>
      <w:r>
        <w:t xml:space="preserve">FROM</w:t>
        <w:br w:clear="none"/>
      </w:r>
      <w:r>
        <w:rPr>
          <w:rStyle w:val="Text6"/>
        </w:rPr>
        <w:t xml:space="preserve"> </w:t>
        <w:br w:clear="none"/>
      </w:r>
      <w:r>
        <w:rPr>
          <w:rStyle w:val="Text3"/>
        </w:rPr>
        <w:t xml:space="preserve">INFORMATION_SCHEMA</w:t>
        <w:br w:clear="none"/>
      </w:r>
      <w:r>
        <w:rPr>
          <w:rStyle w:val="Text10"/>
        </w:rPr>
        <w:t xml:space="preserve">.</w:t>
        <w:br w:clear="none"/>
      </w:r>
      <w:r>
        <w:rPr>
          <w:rStyle w:val="Text3"/>
        </w:rPr>
        <w:t xml:space="preserve">COLUMNS</w:t>
        <w:br w:clear="none"/>
      </w:r>
      <w:r>
        <w:rPr>
          <w:rStyle w:val="Text6"/>
        </w:rPr>
        <w:t xml:space="preserve"/>
        <w:br w:clear="none"/>
      </w:r>
      <w:r>
        <w:t xml:space="preserve">WHERE</w:t>
        <w:br w:clear="none"/>
      </w:r>
      <w:r>
        <w:rPr>
          <w:rStyle w:val="Text6"/>
        </w:rPr>
        <w:t xml:space="preserve"> </w:t>
        <w:br w:clear="none"/>
      </w:r>
      <w:r>
        <w:rPr>
          <w:rStyle w:val="Text3"/>
        </w:rPr>
        <w:t xml:space="preserve">TABLE_SCHEMA</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'cookbook'</w:t>
        <w:br w:clear="none"/>
      </w:r>
      <w:r>
        <w:rPr>
          <w:rStyle w:val="Text6"/>
        </w:rPr>
        <w:t xml:space="preserve"> </w:t>
        <w:br w:clear="none"/>
      </w:r>
      <w:r>
        <w:t xml:space="preserve">AND</w:t>
        <w:br w:clear="none"/>
      </w:r>
      <w:r>
        <w:rPr>
          <w:rStyle w:val="Text6"/>
        </w:rPr>
        <w:t xml:space="preserve"> </w:t>
        <w:br w:clear="none"/>
      </w:r>
      <w:r>
        <w:t xml:space="preserve">TABLE_NAME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'profile'</w:t>
        <w:br w:clear="none"/>
      </w:r>
      <w:r>
        <w:rPr>
          <w:rStyle w:val="Text10"/>
        </w:rPr>
        <w:t xml:space="preserve">;</w:t>
        <w:br w:clear="none"/>
      </w:r>
    </w:p>
    <w:p>
      <w:pPr>
        <w:pStyle w:val="Normal"/>
      </w:pPr>
      <w:r>
        <w:t>The database and table names are used here as data values, not as identifiers. Were you to construct this statement within a program, parameterize them using placeholders, not identifier quoting. For example, in Ruby, do this:</w:t>
      </w:r>
    </w:p>
    <w:p>
      <w:pPr>
        <w:pStyle w:val="Para 12"/>
      </w:pP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t xml:space="preserve">"SELECT COLUMN_NAME</w:t>
        <w:br w:clear="none"/>
      </w:r>
      <w:r>
        <w:rPr>
          <w:rStyle w:val="Text6"/>
        </w:rPr>
        <w:t xml:space="preserve"/>
        <w:br w:clear="none"/>
      </w:r>
      <w:r>
        <w:t xml:space="preserve">                        FROM INFORMATION_SCHEMA.COLUMNS</w:t>
        <w:br w:clear="none"/>
      </w:r>
      <w:r>
        <w:rPr>
          <w:rStyle w:val="Text6"/>
        </w:rPr>
        <w:t xml:space="preserve"/>
        <w:br w:clear="none"/>
      </w:r>
      <w:r>
        <w:t xml:space="preserve">                        WHERE TABLE_SCHEMA = ? AND TABLE_NAME = ?"</w:t>
        <w:br w:clear="none"/>
      </w:r>
      <w:r>
        <w:rPr>
          <w:rStyle w:val="Text10"/>
        </w:rPr>
        <w:t xml:space="preserve">)</w:t>
        <w:br w:clear="none"/>
      </w:r>
      <w:r>
        <w:rPr>
          <w:rStyle w:val="Text6"/>
        </w:rPr>
        <w:t xml:space="preserve"/>
        <w:br w:clear="none"/>
      </w:r>
      <w:r>
        <w:rPr>
          <w:rStyle w:val="Text3"/>
        </w:rPr>
        <w:t xml:space="preserve">names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p>
    <w:p>
      <w:bookmarkStart w:id="2023" w:name="4_7_Identifying_NULL_Values_in_R"/>
      <w:pPr>
        <w:keepNext/>
        <w:pStyle w:val="Heading 1"/>
      </w:pPr>
      <w:r>
        <w:t>4.7 Identifying NULL Values in Result Sets</w:t>
      </w:r>
      <w:bookmarkEnd w:id="2023"/>
    </w:p>
    <w:p>
      <w:bookmarkStart w:id="2024" w:name="ProblemA_query_result_includes_N"/>
      <w:pPr>
        <w:keepNext/>
        <w:pStyle w:val="Heading 2"/>
      </w:pPr>
      <w:r>
        <w:t>Problem</w:t>
      </w:r>
      <w:bookmarkEnd w:id="2024"/>
    </w:p>
    <w:p>
      <w:pPr>
        <w:pStyle w:val="Normal"/>
      </w:pPr>
      <w:r>
        <w:t xml:space="preserve">A query result includes </w:t>
      </w:r>
      <w:r>
        <w:rPr>
          <w:rStyle w:val="Text1"/>
        </w:rPr>
        <w:t>NULL</w:t>
      </w:r>
      <w:r>
        <w:t xml:space="preserve"> values,</w:t>
      </w:r>
      <w:r>
        <w:rPr>
          <w:rStyle w:val="Text79"/>
        </w:rPr>
        <w:bookmarkStart w:id="2025" w:name="ch04_null"/>
        <w:t/>
        <w:bookmarkEnd w:id="2025"/>
        <w:bookmarkStart w:id="2026" w:name="ch04_null2"/>
        <w:t/>
        <w:bookmarkEnd w:id="2026"/>
        <w:bookmarkStart w:id="2027" w:name="ch04_null3"/>
        <w:t/>
        <w:bookmarkEnd w:id="2027"/>
        <w:bookmarkStart w:id="2028" w:name="ch04_null4"/>
        <w:t/>
        <w:bookmarkEnd w:id="2028"/>
        <w:bookmarkStart w:id="2029" w:name="idm45336897415696"/>
        <w:t/>
        <w:bookmarkEnd w:id="2029"/>
        <w:bookmarkStart w:id="2030" w:name="idm45336897414576"/>
        <w:t/>
        <w:bookmarkEnd w:id="2030"/>
        <w:bookmarkStart w:id="2031" w:name="idm45336897413456"/>
        <w:t/>
        <w:bookmarkEnd w:id="2031"/>
        <w:bookmarkStart w:id="2032" w:name="idm45336897412336"/>
        <w:t/>
        <w:bookmarkEnd w:id="2032"/>
        <w:bookmarkStart w:id="2033" w:name="idm45336897411200"/>
        <w:t/>
        <w:bookmarkEnd w:id="2033"/>
      </w:r>
      <w:r>
        <w:t xml:space="preserve"> but you’re not sure how to identify them.</w:t>
      </w:r>
    </w:p>
    <w:p>
      <w:bookmarkStart w:id="2034" w:name="SolutionYour_API_probably_has_so"/>
      <w:pPr>
        <w:keepNext/>
        <w:pStyle w:val="Heading 2"/>
      </w:pPr>
      <w:r>
        <w:t>Solution</w:t>
      </w:r>
      <w:bookmarkEnd w:id="2034"/>
    </w:p>
    <w:p>
      <w:pPr>
        <w:pStyle w:val="Normal"/>
      </w:pPr>
      <w:r>
        <w:t xml:space="preserve">Your API probably has some special value that represents </w:t>
      </w:r>
      <w:r>
        <w:rPr>
          <w:rStyle w:val="Text1"/>
        </w:rPr>
        <w:t>NULL</w:t>
      </w:r>
      <w:r>
        <w:t xml:space="preserve"> by convention. You just have to know what it is and how to test for it.</w:t>
      </w:r>
    </w:p>
    <w:p>
      <w:bookmarkStart w:id="2035" w:name="DiscussionRecipe_4_5_describes_h"/>
      <w:pPr>
        <w:keepNext/>
        <w:pStyle w:val="Heading 2"/>
      </w:pPr>
      <w:r>
        <w:t>Discussion</w:t>
      </w:r>
      <w:bookmarkEnd w:id="2035"/>
    </w:p>
    <w:p>
      <w:pPr>
        <w:pStyle w:val="Normal"/>
      </w:pPr>
      <w:hyperlink w:anchor="4_5_Handling_Special_Characters">
        <w:r>
          <w:rPr>
            <w:rStyle w:val="Text2"/>
          </w:rPr>
          <w:t>Recipe 4.5</w:t>
        </w:r>
      </w:hyperlink>
      <w:r>
        <w:t xml:space="preserve"> describes how to refer to </w:t>
      </w:r>
      <w:r>
        <w:rPr>
          <w:rStyle w:val="Text1"/>
        </w:rPr>
        <w:t>NULL</w:t>
      </w:r>
      <w:r>
        <w:t xml:space="preserve"> values when you send statements </w:t>
      </w:r>
      <w:r>
        <w:rPr>
          <w:rStyle w:val="Text15"/>
        </w:rPr>
        <w:t>to</w:t>
      </w:r>
      <w:r>
        <w:t xml:space="preserve"> the database server. In this section, we’ll deal instead with the question of how to recognize and process </w:t>
      </w:r>
      <w:r>
        <w:rPr>
          <w:rStyle w:val="Text1"/>
        </w:rPr>
        <w:t>NULL</w:t>
      </w:r>
      <w:r>
        <w:t xml:space="preserve"> values returned </w:t>
      </w:r>
      <w:r>
        <w:rPr>
          <w:rStyle w:val="Text15"/>
        </w:rPr>
        <w:t>from</w:t>
      </w:r>
      <w:r>
        <w:t xml:space="preserve"> the database server. In general, this is a matter of knowing what special value the API maps </w:t>
      </w:r>
      <w:r>
        <w:rPr>
          <w:rStyle w:val="Text1"/>
        </w:rPr>
        <w:t>NULL</w:t>
      </w:r>
      <w:r>
        <w:t xml:space="preserve"> values to, or what method to call. </w:t>
      </w:r>
      <w:hyperlink w:anchor="Table_4_5__Detected_NULL_valuesL">
        <w:r>
          <w:rPr>
            <w:rStyle w:val="Text2"/>
          </w:rPr>
          <w:t>Table 4-5</w:t>
        </w:r>
      </w:hyperlink>
      <w:r>
        <w:t xml:space="preserve"> shows these values.</w:t>
      </w:r>
    </w:p>
    <w:tbl>
      <w:tblPr>
        <w:tblW w:type="auto" w:w="0"/>
      </w:tblPr>
      <w:tr>
        <w:tc>
          <w:tcPr>
            <w:tcW w:type="auto" w:w="0"/>
            <w:tcMar>
              <w:left w:type="dxa" w:w="200"/>
              <w:top w:type="dxa" w:w="200"/>
              <w:right w:type="dxa" w:w="200"/>
              <w:bottom w:type="dxa" w:w="200"/>
            </w:tcMar>
            <w:vAlign w:val="center"/>
          </w:tcPr>
          <w:p>
            <w:bookmarkStart w:id="2036" w:name="Table_4_5__Detected_NULL_valuesL"/>
            <w:pPr>
              <w:pStyle w:val="Para 23"/>
            </w:pPr>
            <w:r>
              <w:t xml:space="preserve">Table 4-5. </w:t>
              <w:t>Detected NULL values</w:t>
            </w:r>
            <w:bookmarkEnd w:id="2036"/>
          </w:p>
          <w:p>
            <w:pPr>
              <w:pStyle w:val="Para 18"/>
            </w:pPr>
            <w:r>
              <w:t>Language</w:t>
            </w:r>
          </w:p>
        </w:tc>
        <w:tc>
          <w:tcPr>
            <w:tcW w:type="auto" w:w="0"/>
            <w:tcMar>
              <w:left w:type="dxa" w:w="200"/>
              <w:top w:type="dxa" w:w="200"/>
              <w:right w:type="dxa" w:w="200"/>
              <w:bottom w:type="dxa" w:w="200"/>
            </w:tcMar>
            <w:vAlign w:val="center"/>
          </w:tcPr>
          <w:p>
            <w:pPr>
              <w:pStyle w:val="Para 18"/>
            </w:pPr>
            <w:r>
              <w:t>NULL-detection value or method</w:t>
            </w:r>
          </w:p>
        </w:tc>
      </w:tr>
    </w:tbl>
    <w:tbl>
      <w:tblPr>
        <w:tblW w:type="auto" w:w="0"/>
      </w:tblPr>
      <w:tr>
        <w:tc>
          <w:tcPr>
            <w:tcW w:type="auto" w:w="0"/>
            <w:tcMar>
              <w:left w:type="dxa" w:w="200"/>
              <w:top w:type="dxa" w:w="200"/>
              <w:right w:type="dxa" w:w="200"/>
              <w:bottom w:type="dxa" w:w="200"/>
            </w:tcMar>
          </w:tcPr>
          <w:p>
            <w:pPr>
              <w:pStyle w:val="Para 07"/>
            </w:pPr>
            <w:r>
              <w:t>Perl DBI</w:t>
            </w:r>
          </w:p>
        </w:tc>
        <w:tc>
          <w:tcPr>
            <w:tcW w:type="auto" w:w="0"/>
            <w:tcMar>
              <w:left w:type="dxa" w:w="200"/>
              <w:top w:type="dxa" w:w="200"/>
              <w:right w:type="dxa" w:w="200"/>
              <w:bottom w:type="dxa" w:w="200"/>
            </w:tcMar>
          </w:tcPr>
          <w:p>
            <w:pPr>
              <w:pStyle w:val="Para 07"/>
            </w:pPr>
            <w:r>
              <w:rPr>
                <w:rStyle w:val="Text1"/>
              </w:rPr>
              <w:t>undef</w:t>
            </w:r>
            <w:r>
              <w:t xml:space="preserve"> value</w:t>
            </w:r>
          </w:p>
        </w:tc>
      </w:tr>
    </w:tbl>
    <w:tbl>
      <w:tblPr>
        <w:tblW w:type="auto" w:w="0"/>
      </w:tblPr>
      <w:tr>
        <w:tc>
          <w:tcPr>
            <w:tcW w:type="auto" w:w="0"/>
            <w:shd w:val="clear" w:color="auto" w:fill="EEF2F6"/>
            <w:tcMar>
              <w:left w:type="dxa" w:w="200"/>
              <w:top w:type="dxa" w:w="200"/>
              <w:right w:type="dxa" w:w="200"/>
              <w:bottom w:type="dxa" w:w="200"/>
            </w:tcMar>
          </w:tcPr>
          <w:p>
            <w:pPr>
              <w:pStyle w:val="Para 07"/>
            </w:pPr>
            <w:r>
              <w:t>Ruby Mysql2 gem</w:t>
            </w:r>
          </w:p>
        </w:tc>
        <w:tc>
          <w:tcPr>
            <w:tcW w:type="auto" w:w="0"/>
            <w:shd w:val="clear" w:color="auto" w:fill="EEF2F6"/>
            <w:tcMar>
              <w:left w:type="dxa" w:w="200"/>
              <w:top w:type="dxa" w:w="200"/>
              <w:right w:type="dxa" w:w="200"/>
              <w:bottom w:type="dxa" w:w="200"/>
            </w:tcMar>
          </w:tcPr>
          <w:p>
            <w:pPr>
              <w:pStyle w:val="Para 07"/>
            </w:pPr>
            <w:r>
              <w:rPr>
                <w:rStyle w:val="Text47"/>
              </w:rPr>
              <w:t>nil</w:t>
            </w:r>
            <w:r>
              <w:t xml:space="preserve"> value</w:t>
            </w:r>
          </w:p>
        </w:tc>
      </w:tr>
    </w:tbl>
    <w:tbl>
      <w:tblPr>
        <w:tblW w:type="auto" w:w="0"/>
      </w:tblPr>
      <w:tr>
        <w:tc>
          <w:tcPr>
            <w:tcW w:type="auto" w:w="0"/>
            <w:tcMar>
              <w:left w:type="dxa" w:w="200"/>
              <w:top w:type="dxa" w:w="200"/>
              <w:right w:type="dxa" w:w="200"/>
              <w:bottom w:type="dxa" w:w="200"/>
            </w:tcMar>
          </w:tcPr>
          <w:p>
            <w:pPr>
              <w:pStyle w:val="Para 07"/>
            </w:pPr>
            <w:r>
              <w:t>PHP PDO</w:t>
            </w:r>
          </w:p>
        </w:tc>
        <w:tc>
          <w:tcPr>
            <w:tcW w:type="auto" w:w="0"/>
            <w:tcMar>
              <w:left w:type="dxa" w:w="200"/>
              <w:top w:type="dxa" w:w="200"/>
              <w:right w:type="dxa" w:w="200"/>
              <w:bottom w:type="dxa" w:w="200"/>
            </w:tcMar>
          </w:tcPr>
          <w:p>
            <w:pPr>
              <w:pStyle w:val="Para 07"/>
            </w:pPr>
            <w:r>
              <w:rPr>
                <w:rStyle w:val="Text1"/>
              </w:rPr>
              <w:t>NULL</w:t>
            </w:r>
            <w:r>
              <w:t xml:space="preserve"> value</w:t>
            </w:r>
          </w:p>
        </w:tc>
      </w:tr>
    </w:tbl>
    <w:tbl>
      <w:tblPr>
        <w:tblW w:type="auto" w:w="0"/>
      </w:tblPr>
      <w:tr>
        <w:tc>
          <w:tcPr>
            <w:tcW w:type="auto" w:w="0"/>
            <w:shd w:val="clear" w:color="auto" w:fill="EEF2F6"/>
            <w:tcMar>
              <w:left w:type="dxa" w:w="200"/>
              <w:top w:type="dxa" w:w="200"/>
              <w:right w:type="dxa" w:w="200"/>
              <w:bottom w:type="dxa" w:w="200"/>
            </w:tcMar>
          </w:tcPr>
          <w:p>
            <w:pPr>
              <w:pStyle w:val="Para 07"/>
            </w:pPr>
            <w:r>
              <w:t>Python DB API</w:t>
            </w:r>
          </w:p>
        </w:tc>
        <w:tc>
          <w:tcPr>
            <w:tcW w:type="auto" w:w="0"/>
            <w:shd w:val="clear" w:color="auto" w:fill="EEF2F6"/>
            <w:tcMar>
              <w:left w:type="dxa" w:w="200"/>
              <w:top w:type="dxa" w:w="200"/>
              <w:right w:type="dxa" w:w="200"/>
              <w:bottom w:type="dxa" w:w="200"/>
            </w:tcMar>
          </w:tcPr>
          <w:p>
            <w:pPr>
              <w:pStyle w:val="Para 07"/>
            </w:pPr>
            <w:r>
              <w:rPr>
                <w:rStyle w:val="Text47"/>
              </w:rPr>
              <w:t>None</w:t>
            </w:r>
            <w:r>
              <w:t xml:space="preserve"> value</w:t>
            </w:r>
          </w:p>
        </w:tc>
      </w:tr>
    </w:tbl>
    <w:tbl>
      <w:tblPr>
        <w:tblW w:type="auto" w:w="0"/>
      </w:tblPr>
      <w:tr>
        <w:tc>
          <w:tcPr>
            <w:tcW w:type="auto" w:w="0"/>
            <w:tcMar>
              <w:left w:type="dxa" w:w="200"/>
              <w:top w:type="dxa" w:w="200"/>
              <w:right w:type="dxa" w:w="200"/>
              <w:bottom w:type="dxa" w:w="200"/>
            </w:tcMar>
          </w:tcPr>
          <w:p>
            <w:pPr>
              <w:pStyle w:val="Para 07"/>
            </w:pPr>
            <w:r>
              <w:t xml:space="preserve">Go </w:t>
            </w:r>
            <w:r>
              <w:rPr>
                <w:rStyle w:val="Text1"/>
              </w:rPr>
              <w:t>sql</w:t>
            </w:r>
            <w:r>
              <w:t xml:space="preserve"> interface</w:t>
            </w:r>
          </w:p>
        </w:tc>
        <w:tc>
          <w:tcPr>
            <w:tcW w:type="auto" w:w="0"/>
            <w:tcMar>
              <w:left w:type="dxa" w:w="200"/>
              <w:top w:type="dxa" w:w="200"/>
              <w:right w:type="dxa" w:w="200"/>
              <w:bottom w:type="dxa" w:w="200"/>
            </w:tcMar>
          </w:tcPr>
          <w:p>
            <w:pPr>
              <w:pStyle w:val="Para 07"/>
            </w:pPr>
            <w:r>
              <w:t>Go Null type implementation for the nullable data types.</w:t>
            </w:r>
          </w:p>
        </w:tc>
      </w:tr>
    </w:tbl>
    <w:tbl>
      <w:tblPr>
        <w:tblW w:type="auto" w:w="0"/>
      </w:tblPr>
      <w:tr>
        <w:tc>
          <w:tcPr>
            <w:tcW w:type="auto" w:w="0"/>
            <w:shd w:val="clear" w:color="auto" w:fill="EEF2F6"/>
            <w:tcMar>
              <w:left w:type="dxa" w:w="200"/>
              <w:top w:type="dxa" w:w="200"/>
              <w:right w:type="dxa" w:w="200"/>
              <w:bottom w:type="dxa" w:w="200"/>
            </w:tcMar>
          </w:tcPr>
          <w:p>
            <w:pPr>
              <w:pStyle w:val="Para 07"/>
            </w:pPr>
            <w:r>
              <w:t>Java JDBC</w:t>
            </w:r>
          </w:p>
        </w:tc>
        <w:tc>
          <w:tcPr>
            <w:tcW w:type="auto" w:w="0"/>
            <w:shd w:val="clear" w:color="auto" w:fill="EEF2F6"/>
            <w:tcMar>
              <w:left w:type="dxa" w:w="200"/>
              <w:top w:type="dxa" w:w="200"/>
              <w:right w:type="dxa" w:w="200"/>
              <w:bottom w:type="dxa" w:w="200"/>
            </w:tcMar>
          </w:tcPr>
          <w:p>
            <w:pPr>
              <w:pStyle w:val="Para 15"/>
            </w:pPr>
            <w:r>
              <w:t>wasNull()</w:t>
            </w:r>
            <w:r>
              <w:rPr>
                <w:rStyle w:val="Text28"/>
              </w:rPr>
              <w:t xml:space="preserve"> method</w:t>
            </w:r>
          </w:p>
        </w:tc>
      </w:tr>
    </w:tbl>
    <w:p>
      <w:pPr>
        <w:pStyle w:val="Normal"/>
      </w:pPr>
      <w:r>
        <w:t xml:space="preserve">The following sections show a very simple application of </w:t>
      </w:r>
      <w:r>
        <w:rPr>
          <w:rStyle w:val="Text1"/>
        </w:rPr>
        <w:t>NULL</w:t>
      </w:r>
      <w:r>
        <w:t xml:space="preserve"> value detection. The examples retrieve a result set and print all values in it, mapping </w:t>
      </w:r>
      <w:r>
        <w:rPr>
          <w:rStyle w:val="Text1"/>
        </w:rPr>
        <w:t>NULL</w:t>
      </w:r>
      <w:r>
        <w:t xml:space="preserve"> values onto the printable string </w:t>
      </w:r>
      <w:r>
        <w:rPr>
          <w:rStyle w:val="Text1"/>
        </w:rPr>
        <w:t>"NULL"</w:t>
      </w:r>
      <w:r>
        <w:t>.</w:t>
      </w:r>
    </w:p>
    <w:p>
      <w:pPr>
        <w:pStyle w:val="Normal"/>
      </w:pPr>
      <w:r>
        <w:t xml:space="preserve">To make sure that the </w:t>
      </w:r>
      <w:r>
        <w:rPr>
          <w:rStyle w:val="Text1"/>
        </w:rPr>
        <w:t>profile</w:t>
      </w:r>
      <w:r>
        <w:t xml:space="preserve"> table has a row that contains some </w:t>
      </w:r>
      <w:r>
        <w:rPr>
          <w:rStyle w:val="Text1"/>
        </w:rPr>
        <w:t>NULL</w:t>
      </w:r>
      <w:r>
        <w:t xml:space="preserve"> values, use </w:t>
      </w:r>
      <w:r>
        <w:rPr>
          <w:rStyle w:val="Text1"/>
        </w:rPr>
        <w:t>mysql</w:t>
      </w:r>
      <w:r>
        <w:t xml:space="preserve"> to execute the following </w:t>
      </w:r>
      <w:r>
        <w:rPr>
          <w:rStyle w:val="Text1"/>
        </w:rPr>
        <w:t>INSERT</w:t>
      </w:r>
      <w:r>
        <w:t xml:space="preserve"> statement, then execute the </w:t>
      </w:r>
      <w:r>
        <w:rPr>
          <w:rStyle w:val="Text1"/>
        </w:rPr>
        <w:t>SELECT</w:t>
      </w:r>
      <w:r>
        <w:t xml:space="preserve"> statement to verify that the resulting row has the expected values:</w:t>
      </w:r>
    </w:p>
    <w:p>
      <w:pPr>
        <w:pStyle w:val="Para 03"/>
      </w:pPr>
      <w:r>
        <w:t xml:space="preserve">mysql&gt; </w:t>
        <w:br w:clear="none"/>
      </w:r>
      <w:r>
        <w:rPr>
          <w:rStyle w:val="Text0"/>
        </w:rPr>
        <w:t xml:space="preserve">INSERT INTO profile (name) VALUES('Amabel');</w:t>
        <w:br w:clear="none"/>
      </w:r>
      <w:r>
        <w:t xml:space="preserve"/>
        <w:br w:clear="none"/>
        <w:t xml:space="preserve">mysql&gt; </w:t>
        <w:br w:clear="none"/>
      </w:r>
      <w:r>
        <w:rPr>
          <w:rStyle w:val="Text0"/>
        </w:rPr>
        <w:t xml:space="preserve">SELECT * FROM profile WHERE name = 'Amabel';</w:t>
        <w:br w:clear="none"/>
      </w:r>
      <w:r>
        <w:t xml:space="preserve"/>
        <w:br w:clear="none"/>
        <w:t xml:space="preserve">+----+--------+-------+-------+-------+------+</w:t>
        <w:br w:clear="none"/>
        <w:t xml:space="preserve">| id | name   | birth | color | foods | cats |</w:t>
        <w:br w:clear="none"/>
        <w:t xml:space="preserve">+----+--------+-------+-------+-------+------+</w:t>
        <w:br w:clear="none"/>
        <w:t xml:space="preserve">|  9 | Amabel | NULL  | NULL  | NULL  | NULL |</w:t>
        <w:br w:clear="none"/>
        <w:t xml:space="preserve">+----+--------+-------+-------+-------+------+</w:t>
        <w:br w:clear="none"/>
      </w:r>
    </w:p>
    <w:p>
      <w:pPr>
        <w:pStyle w:val="Normal"/>
      </w:pPr>
      <w:r>
        <w:t xml:space="preserve">The </w:t>
      </w:r>
      <w:r>
        <w:rPr>
          <w:rStyle w:val="Text1"/>
        </w:rPr>
        <w:t>id</w:t>
      </w:r>
      <w:r>
        <w:t xml:space="preserve"> column might contain a different number, but the other columns should appear as shown, with values of </w:t>
      </w:r>
      <w:r>
        <w:rPr>
          <w:rStyle w:val="Text1"/>
        </w:rPr>
        <w:t>NULL</w:t>
      </w:r>
      <w:r>
        <w:t>.</w:t>
      </w:r>
    </w:p>
    <w:p>
      <w:bookmarkStart w:id="2037" w:name="PerlPerl_DBI_represents_NULL"/>
      <w:pPr>
        <w:keepNext/>
        <w:pStyle w:val="Heading 2"/>
      </w:pPr>
      <w:r>
        <w:t>Perl</w:t>
      </w:r>
      <w:bookmarkEnd w:id="2037"/>
    </w:p>
    <w:p>
      <w:pPr>
        <w:pStyle w:val="Normal"/>
      </w:pPr>
      <w:r>
        <w:t xml:space="preserve">Perl DBI represents </w:t>
      </w:r>
      <w:r>
        <w:rPr>
          <w:rStyle w:val="Text1"/>
        </w:rPr>
        <w:t>NULL</w:t>
      </w:r>
      <w:r>
        <w:t xml:space="preserve"> values using </w:t>
      </w:r>
      <w:r>
        <w:rPr>
          <w:rStyle w:val="Text1"/>
        </w:rPr>
        <w:t>undef</w:t>
      </w:r>
      <w:r>
        <w:t xml:space="preserve">. To detect such values, use the </w:t>
      </w:r>
      <w:r>
        <w:rPr>
          <w:rStyle w:val="Text1"/>
        </w:rPr>
        <w:t>defined()</w:t>
      </w:r>
      <w:r>
        <w:t xml:space="preserve"> function; it’s particularly important to do so if you enable warnings with the Perl </w:t>
      </w:r>
      <w:r>
        <w:rPr>
          <w:rStyle w:val="Text1"/>
        </w:rPr>
        <w:t>-w</w:t>
      </w:r>
      <w:r>
        <w:t xml:space="preserve"> option or by including a </w:t>
      </w:r>
      <w:r>
        <w:rPr>
          <w:rStyle w:val="Text1"/>
        </w:rPr>
        <w:t>use</w:t>
      </w:r>
      <w:r>
        <w:t xml:space="preserve"> </w:t>
      </w:r>
      <w:r>
        <w:rPr>
          <w:rStyle w:val="Text1"/>
        </w:rPr>
        <w:t>warnings</w:t>
      </w:r>
      <w:r>
        <w:t xml:space="preserve"> line in your script. Otherwise, accessing </w:t>
      </w:r>
      <w:r>
        <w:rPr>
          <w:rStyle w:val="Text1"/>
        </w:rPr>
        <w:t>undef</w:t>
      </w:r>
      <w:r>
        <w:t xml:space="preserve"> values causes Perl to issue </w:t>
      </w:r>
      <w:r>
        <w:rPr>
          <w:rStyle w:val="Text1"/>
        </w:rPr>
        <w:t>Use</w:t>
      </w:r>
      <w:r>
        <w:t xml:space="preserve"> </w:t>
      </w:r>
      <w:r>
        <w:rPr>
          <w:rStyle w:val="Text1"/>
        </w:rPr>
        <w:t>of</w:t>
      </w:r>
      <w:r>
        <w:t xml:space="preserve"> </w:t>
      </w:r>
      <w:r>
        <w:rPr>
          <w:rStyle w:val="Text1"/>
        </w:rPr>
        <w:t>uninitialized</w:t>
      </w:r>
      <w:r>
        <w:t xml:space="preserve"> </w:t>
      </w:r>
      <w:r>
        <w:rPr>
          <w:rStyle w:val="Text1"/>
        </w:rPr>
        <w:t>value</w:t>
      </w:r>
      <w:r>
        <w:t xml:space="preserve"> warnings.</w:t>
      </w:r>
    </w:p>
    <w:p>
      <w:pPr>
        <w:pStyle w:val="Normal"/>
      </w:pPr>
      <w:r>
        <w:t xml:space="preserve">To prevent these warnings, test column values that might be </w:t>
      </w:r>
      <w:r>
        <w:rPr>
          <w:rStyle w:val="Text1"/>
        </w:rPr>
        <w:t>undef</w:t>
      </w:r>
      <w:r>
        <w:t xml:space="preserve"> with </w:t>
      </w:r>
      <w:r>
        <w:rPr>
          <w:rStyle w:val="Text1"/>
        </w:rPr>
        <w:t>defined()</w:t>
      </w:r>
      <w:r>
        <w:t xml:space="preserve"> before using them. The following code selects a few columns from the </w:t>
      </w:r>
      <w:r>
        <w:rPr>
          <w:rStyle w:val="Text1"/>
        </w:rPr>
        <w:t>profile</w:t>
      </w:r>
      <w:r>
        <w:t xml:space="preserve"> table and prints </w:t>
      </w:r>
      <w:r>
        <w:rPr>
          <w:rStyle w:val="Text1"/>
        </w:rPr>
        <w:t>"NULL"</w:t>
      </w:r>
      <w:r>
        <w:t xml:space="preserve"> for any undefined values in each row. This makes </w:t>
      </w:r>
      <w:r>
        <w:rPr>
          <w:rStyle w:val="Text1"/>
        </w:rPr>
        <w:t>NULL</w:t>
      </w:r>
      <w:r>
        <w:t xml:space="preserve"> values explicit in the output without activating any warning messages:</w:t>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"SELECT name, birth, foods FROM profile"</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fetchrow_hashref</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"name: %s, birth: %s, foods: %s\n"</w:t>
        <w:br w:clear="none"/>
      </w:r>
      <w:r>
        <w:rPr>
          <w:rStyle w:val="Text10"/>
        </w:rPr>
        <w:t xml:space="preserve">,</w:t>
        <w:br w:clear="none"/>
      </w:r>
      <w:r>
        <w:rPr>
          <w:rStyle w:val="Text6"/>
        </w:rPr>
        <w:t xml:space="preserve"/>
        <w:br w:clear="none"/>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birth</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birth</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foods</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foods</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Unfortunately, testing multiple column values is ponderous and becomes worse the more columns there are. To avoid this, test and set undefined values using a loop or </w:t>
      </w:r>
      <w:r>
        <w:rPr>
          <w:rStyle w:val="Text1"/>
        </w:rPr>
        <w:t>map</w:t>
      </w:r>
      <w:r>
        <w:t xml:space="preserve"> prior to printing them. The following example uses </w:t>
      </w:r>
      <w:r>
        <w:rPr>
          <w:rStyle w:val="Text1"/>
        </w:rPr>
        <w:t>map</w:t>
      </w:r>
      <w:r>
        <w:t>:</w:t>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"SELECT name, birth, foods FROM profile"</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fetchrow_hashref</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8"/>
        </w:rPr>
        <w:t xml:space="preserve">map</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19"/>
        </w:rPr>
        <w:t xml:space="preserve">$_</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"NULL"</w:t>
        <w:br w:clear="none"/>
      </w:r>
      <w:r>
        <w:rPr>
          <w:rStyle w:val="Text6"/>
        </w:rPr>
        <w:t xml:space="preserve"> </w:t>
        <w:br w:clear="none"/>
      </w:r>
      <w:r>
        <w:rPr>
          <w:rStyle w:val="Text4"/>
        </w:rPr>
        <w:t xml:space="preserve">unless</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$ref</w:t>
        <w:br w:clear="none"/>
      </w:r>
      <w:r>
        <w:rPr>
          <w:rStyle w:val="Text9"/>
        </w:rPr>
        <w:t xml:space="preserve">-&gt;</w:t>
        <w:br w:clear="none"/>
      </w:r>
      <w:r>
        <w:rPr>
          <w:rStyle w:val="Text10"/>
        </w:rPr>
        <w:t xml:space="preserve">{</w:t>
        <w:br w:clear="none"/>
      </w:r>
      <w:r>
        <w:rPr>
          <w:rStyle w:val="Text19"/>
        </w:rPr>
        <w:t xml:space="preserve">$_</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8"/>
        </w:rPr>
        <w:t xml:space="preserve">keys</w:t>
        <w:br w:clear="none"/>
      </w:r>
      <w:r>
        <w:rPr>
          <w:rStyle w:val="Text6"/>
        </w:rPr>
        <w:t xml:space="preserve"> </w:t>
        <w:br w:clear="none"/>
      </w:r>
      <w:r>
        <w:rPr>
          <w:rStyle w:val="Text10"/>
        </w:rPr>
        <w:t xml:space="preserve">(</w:t>
        <w:br w:clear="none"/>
      </w:r>
      <w:r>
        <w:rPr>
          <w:rStyle w:val="Text19"/>
        </w:rPr>
        <w:t xml:space="preserve">%</w:t>
        <w:br w:clear="none"/>
      </w:r>
      <w:r>
        <w:rPr>
          <w:rStyle w:val="Text10"/>
        </w:rPr>
        <w:t xml:space="preserve">{</w:t>
        <w:br w:clear="none"/>
      </w:r>
      <w:r>
        <w:rPr>
          <w:rStyle w:val="Text19"/>
        </w:rPr>
        <w:t xml:space="preserve">$ref</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"name: %s, birth: %s, foods: %s\n"</w:t>
        <w:br w:clear="none"/>
      </w:r>
      <w:r>
        <w:rPr>
          <w:rStyle w:val="Text10"/>
        </w:rPr>
        <w:t xml:space="preserve">,</w:t>
        <w:br w:clear="none"/>
      </w:r>
      <w:r>
        <w:rPr>
          <w:rStyle w:val="Text6"/>
        </w:rPr>
        <w:t xml:space="preserve"/>
        <w:br w:clear="none"/>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birth</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foods</w:t>
        <w:br w:clear="none"/>
      </w:r>
      <w:r>
        <w:rPr>
          <w:rStyle w:val="Text10"/>
        </w:rPr>
        <w:t xml:space="preserve">};</w:t>
        <w:br w:clear="none"/>
      </w:r>
      <w:r>
        <w:rPr>
          <w:rStyle w:val="Text6"/>
        </w:rPr>
        <w:t xml:space="preserve"/>
        <w:br w:clear="none"/>
      </w:r>
      <w:r>
        <w:rPr>
          <w:rStyle w:val="Text10"/>
        </w:rPr>
        <w:t xml:space="preserve">}</w:t>
        <w:br w:clear="none"/>
      </w:r>
    </w:p>
    <w:p>
      <w:pPr>
        <w:pStyle w:val="Normal"/>
      </w:pPr>
      <w:r>
        <w:t>With this technique, the amount of code to perform the tests is constant, not proportional to the number of columns to be tested. Also, there is no reference to specific column names, so it can more easily be used in other programs or as the basis for a utility routine.</w:t>
      </w:r>
    </w:p>
    <w:p>
      <w:pPr>
        <w:pStyle w:val="Normal"/>
      </w:pPr>
      <w:r>
        <w:t xml:space="preserve">If you fetch rows into an array rather than into a hash, use </w:t>
      </w:r>
      <w:r>
        <w:rPr>
          <w:rStyle w:val="Text1"/>
        </w:rPr>
        <w:t>map</w:t>
      </w:r>
      <w:r>
        <w:t xml:space="preserve"> like this to convert </w:t>
      </w:r>
      <w:r>
        <w:rPr>
          <w:rStyle w:val="Text1"/>
        </w:rPr>
        <w:t>undef</w:t>
      </w:r>
      <w:r>
        <w:t xml:space="preserve"> values:</w:t>
      </w:r>
      <w:r>
        <w:rPr>
          <w:rStyle w:val="Text79"/>
        </w:rPr>
        <w:bookmarkStart w:id="2038" w:name="idm45336897192992"/>
        <w:t/>
        <w:bookmarkEnd w:id="2038"/>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"SELECT name, birth, foods FROM profile"</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fetchrow_array</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map</w:t>
        <w:br w:clear="none"/>
      </w:r>
      <w:r>
        <w:rPr>
          <w:rStyle w:val="Text6"/>
        </w:rPr>
        <w:t xml:space="preserve"> </w:t>
        <w:br w:clear="none"/>
      </w:r>
      <w:r>
        <w:rPr>
          <w:rStyle w:val="Text10"/>
        </w:rPr>
        <w:t xml:space="preserve">{</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$_</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$_</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@val</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"name: %s, birth: %s, foods: %s\n"</w:t>
        <w:br w:clear="none"/>
      </w:r>
      <w:r>
        <w:rPr>
          <w:rStyle w:val="Text10"/>
        </w:rPr>
        <w:t xml:space="preserve">,</w:t>
        <w:br w:clear="none"/>
      </w:r>
      <w:r>
        <w:rPr>
          <w:rStyle w:val="Text6"/>
        </w:rPr>
        <w:t xml:space="preserve"/>
        <w:br w:clear="none"/>
        <w:t xml:space="preserve">         </w:t>
        <w:br w:clear="none"/>
      </w:r>
      <w:r>
        <w:rPr>
          <w:rStyle w:val="Text19"/>
        </w:rPr>
        <w:t xml:space="preserve">$val</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9"/>
        </w:rPr>
        <w:t xml:space="preserve">$val</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9"/>
        </w:rPr>
        <w:t xml:space="preserve">$val</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10"/>
        </w:rPr>
        <w:t xml:space="preserve">}</w:t>
        <w:br w:clear="none"/>
      </w:r>
    </w:p>
    <w:p>
      <w:bookmarkStart w:id="2039" w:name="RubyThe_Ruby_Mysql2_module_repre"/>
      <w:pPr>
        <w:keepNext/>
        <w:pStyle w:val="Heading 2"/>
      </w:pPr>
      <w:r>
        <w:t>Ruby</w:t>
      </w:r>
      <w:bookmarkEnd w:id="2039"/>
    </w:p>
    <w:p>
      <w:pPr>
        <w:pStyle w:val="Normal"/>
      </w:pPr>
      <w:r>
        <w:t>The Ruby Mysql2 module represents</w:t>
      </w:r>
      <w:r>
        <w:rPr>
          <w:rStyle w:val="Text79"/>
        </w:rPr>
        <w:bookmarkStart w:id="2040" w:name="idm45336897107024"/>
        <w:t/>
        <w:bookmarkEnd w:id="2040"/>
      </w:r>
      <w:r>
        <w:t xml:space="preserve"> </w:t>
      </w:r>
      <w:r>
        <w:rPr>
          <w:rStyle w:val="Text1"/>
        </w:rPr>
        <w:t>NULL</w:t>
      </w:r>
      <w:r>
        <w:t xml:space="preserve"> values using </w:t>
      </w:r>
      <w:r>
        <w:rPr>
          <w:rStyle w:val="Text1"/>
        </w:rPr>
        <w:t>nil</w:t>
      </w:r>
      <w:r>
        <w:t xml:space="preserve">, which can be identified by applying the </w:t>
      </w:r>
      <w:r>
        <w:rPr>
          <w:rStyle w:val="Text1"/>
        </w:rPr>
        <w:t>nil?</w:t>
      </w:r>
      <w:r>
        <w:t xml:space="preserve"> method to a value. The following example uses the </w:t>
      </w:r>
      <w:r>
        <w:rPr>
          <w:rStyle w:val="Text1"/>
        </w:rPr>
        <w:t>nil?</w:t>
      </w:r>
      <w:r>
        <w:t xml:space="preserve"> method and ternary operator to determine whether to print result set values as is or as the string </w:t>
      </w:r>
      <w:r>
        <w:rPr>
          <w:rStyle w:val="Text1"/>
        </w:rPr>
        <w:t>"NULL"</w:t>
      </w:r>
      <w:r>
        <w:t xml:space="preserve"> for </w:t>
      </w:r>
      <w:r>
        <w:rPr>
          <w:rStyle w:val="Text1"/>
        </w:rPr>
        <w:t>NULL</w:t>
      </w:r>
      <w:r>
        <w:t xml:space="preserve"> values:</w:t>
      </w:r>
    </w:p>
    <w:p>
      <w:pPr>
        <w:pStyle w:val="Para 12"/>
      </w:pPr>
      <w:r>
        <w:rPr>
          <w:rStyle w:val="Text3"/>
        </w:rPr>
        <w:t xml:space="preserve">result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"SELECT name, birth, foods FROM profile"</w:t>
        <w:br w:clear="none"/>
      </w:r>
      <w:r>
        <w:rPr>
          <w:rStyle w:val="Text10"/>
        </w:rPr>
        <w:t xml:space="preserve">)</w:t>
        <w:br w:clear="none"/>
      </w:r>
      <w:r>
        <w:rPr>
          <w:rStyle w:val="Text6"/>
        </w:rPr>
        <w:t xml:space="preserve"/>
        <w:br w:clear="none"/>
      </w:r>
      <w:r>
        <w:rPr>
          <w:rStyle w:val="Text3"/>
        </w:rPr>
        <w:t xml:space="preserve">result</w:t>
        <w:br w:clear="none"/>
      </w:r>
      <w:r>
        <w:rPr>
          <w:rStyle w:val="Text9"/>
        </w:rPr>
        <w:t xml:space="preserve">.</w:t>
        <w:br w:clear="none"/>
      </w:r>
      <w:r>
        <w:rPr>
          <w:rStyle w:val="Text3"/>
        </w:rPr>
        <w:t xml:space="preserve">each</w:t>
        <w:br w:clear="none"/>
      </w:r>
      <w:r>
        <w:rPr>
          <w:rStyle w:val="Text6"/>
        </w:rPr>
        <w:t xml:space="preserve"> </w:t>
        <w:br w:clear="none"/>
      </w:r>
      <w:r>
        <w:rPr>
          <w:rStyle w:val="Text4"/>
        </w:rPr>
        <w:t xml:space="preserve">do</w:t>
        <w:br w:clear="none"/>
      </w:r>
      <w:r>
        <w:rPr>
          <w:rStyle w:val="Text6"/>
        </w:rPr>
        <w:t xml:space="preserve"> </w:t>
        <w:br w:clear="none"/>
      </w:r>
      <w:r>
        <w:rPr>
          <w:rStyle w:val="Text9"/>
        </w:rPr>
        <w:t xml:space="preserve">|</w:t>
        <w:br w:clear="none"/>
      </w:r>
      <w:r>
        <w:rPr>
          <w:rStyle w:val="Text3"/>
        </w:rPr>
        <w:t xml:space="preserve">row</w:t>
        <w:br w:clear="none"/>
      </w:r>
      <w:r>
        <w:rPr>
          <w:rStyle w:val="Text9"/>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"name %s, birth: %s, foods: %s</w:t>
        <w:br w:clear="none"/>
        <w:t xml:space="preserve">\n</w:t>
        <w:br w:clear="none"/>
        <w:t xml:space="preserve">"</w:t>
        <w:br w:clear="none"/>
      </w:r>
      <w:r>
        <w:rPr>
          <w:rStyle w:val="Text10"/>
        </w:rPr>
        <w:t xml:space="preserve">,</w:t>
        <w:br w:clear="none"/>
      </w:r>
      <w:r>
        <w:rPr>
          <w:rStyle w:val="Text6"/>
        </w:rPr>
        <w:t xml:space="preserve"> </w:t>
        <w:br w:clear="none"/>
        <w:t xml:space="preserve">         </w:t>
        <w:br w:clear="none"/>
      </w:r>
      <w:r>
        <w:rPr>
          <w:rStyle w:val="Text3"/>
        </w:rPr>
        <w:t xml:space="preserve">row</w:t>
        <w:br w:clear="none"/>
      </w:r>
      <w:r>
        <w:rPr>
          <w:rStyle w:val="Text9"/>
        </w:rPr>
        <w:t xml:space="preserve">[</w:t>
        <w:br w:clear="none"/>
      </w:r>
      <w:r>
        <w:t xml:space="preserve">"name"</w:t>
        <w:br w:clear="none"/>
      </w:r>
      <w:r>
        <w:rPr>
          <w:rStyle w:val="Text9"/>
        </w:rPr>
        <w:t xml:space="preserve">].</w:t>
        <w:br w:clear="none"/>
      </w:r>
      <w:r>
        <w:rPr>
          <w:rStyle w:val="Text3"/>
        </w:rPr>
        <w:t xml:space="preserve">nil?</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6"/>
        </w:rPr>
        <w:t xml:space="preserve"> </w:t>
        <w:br w:clear="none"/>
      </w:r>
      <w:r>
        <w:rPr>
          <w:rStyle w:val="Text10"/>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"name"</w:t>
        <w:br w:clear="none"/>
      </w:r>
      <w:r>
        <w:rPr>
          <w:rStyle w:val="Text9"/>
        </w:rPr>
        <w:t xml:space="preserve">]</w:t>
        <w:br w:clear="none"/>
      </w:r>
      <w:r>
        <w:rPr>
          <w:rStyle w:val="Text10"/>
        </w:rPr>
        <w:t xml:space="preserve">,</w:t>
        <w:br w:clear="none"/>
      </w:r>
      <w:r>
        <w:rPr>
          <w:rStyle w:val="Text6"/>
        </w:rPr>
        <w:t xml:space="preserve"> </w:t>
        <w:br w:clear="none"/>
        <w:t xml:space="preserve">         </w:t>
        <w:br w:clear="none"/>
      </w:r>
      <w:r>
        <w:rPr>
          <w:rStyle w:val="Text3"/>
        </w:rPr>
        <w:t xml:space="preserve">row</w:t>
        <w:br w:clear="none"/>
      </w:r>
      <w:r>
        <w:rPr>
          <w:rStyle w:val="Text9"/>
        </w:rPr>
        <w:t xml:space="preserve">[</w:t>
        <w:br w:clear="none"/>
      </w:r>
      <w:r>
        <w:t xml:space="preserve">"birth"</w:t>
        <w:br w:clear="none"/>
      </w:r>
      <w:r>
        <w:rPr>
          <w:rStyle w:val="Text9"/>
        </w:rPr>
        <w:t xml:space="preserve">].</w:t>
        <w:br w:clear="none"/>
      </w:r>
      <w:r>
        <w:rPr>
          <w:rStyle w:val="Text3"/>
        </w:rPr>
        <w:t xml:space="preserve">nil?</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6"/>
        </w:rPr>
        <w:t xml:space="preserve"> </w:t>
        <w:br w:clear="none"/>
      </w:r>
      <w:r>
        <w:rPr>
          <w:rStyle w:val="Text10"/>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"birth"</w:t>
        <w:br w:clear="none"/>
      </w:r>
      <w:r>
        <w:rPr>
          <w:rStyle w:val="Text9"/>
        </w:rPr>
        <w:t xml:space="preserve">]</w:t>
        <w:br w:clear="none"/>
      </w:r>
      <w:r>
        <w:rPr>
          <w:rStyle w:val="Text10"/>
        </w:rPr>
        <w:t xml:space="preserve">,</w:t>
        <w:br w:clear="none"/>
      </w:r>
      <w:r>
        <w:rPr>
          <w:rStyle w:val="Text6"/>
        </w:rPr>
        <w:t xml:space="preserve"> </w:t>
        <w:br w:clear="none"/>
        <w:t xml:space="preserve">         </w:t>
        <w:br w:clear="none"/>
      </w:r>
      <w:r>
        <w:rPr>
          <w:rStyle w:val="Text3"/>
        </w:rPr>
        <w:t xml:space="preserve">row</w:t>
        <w:br w:clear="none"/>
      </w:r>
      <w:r>
        <w:rPr>
          <w:rStyle w:val="Text9"/>
        </w:rPr>
        <w:t xml:space="preserve">[</w:t>
        <w:br w:clear="none"/>
      </w:r>
      <w:r>
        <w:t xml:space="preserve">"foods"</w:t>
        <w:br w:clear="none"/>
      </w:r>
      <w:r>
        <w:rPr>
          <w:rStyle w:val="Text9"/>
        </w:rPr>
        <w:t xml:space="preserve">].</w:t>
        <w:br w:clear="none"/>
      </w:r>
      <w:r>
        <w:rPr>
          <w:rStyle w:val="Text3"/>
        </w:rPr>
        <w:t xml:space="preserve">nil?</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6"/>
        </w:rPr>
        <w:t xml:space="preserve"> </w:t>
        <w:br w:clear="none"/>
      </w:r>
      <w:r>
        <w:rPr>
          <w:rStyle w:val="Text10"/>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"foods"</w:t>
        <w:br w:clear="none"/>
      </w:r>
      <w:r>
        <w:rPr>
          <w:rStyle w:val="Text9"/>
        </w:rPr>
        <w:t xml:space="preserve">]</w:t>
        <w:br w:clear="none"/>
      </w:r>
      <w:r>
        <w:rPr>
          <w:rStyle w:val="Text6"/>
        </w:rPr>
        <w:t xml:space="preserve"/>
        <w:br w:clear="none"/>
      </w:r>
      <w:r>
        <w:rPr>
          <w:rStyle w:val="Text4"/>
        </w:rPr>
        <w:t xml:space="preserve">end</w:t>
        <w:br w:clear="none"/>
      </w:r>
    </w:p>
    <w:p>
      <w:bookmarkStart w:id="2041" w:name="PHPPHP_represents_SQL_NULL_value"/>
      <w:pPr>
        <w:keepNext/>
        <w:pStyle w:val="Heading 2"/>
      </w:pPr>
      <w:r>
        <w:t>PHP</w:t>
      </w:r>
      <w:bookmarkEnd w:id="2041"/>
    </w:p>
    <w:p>
      <w:pPr>
        <w:pStyle w:val="Normal"/>
      </w:pPr>
      <w:r>
        <w:t xml:space="preserve">PHP represents SQL </w:t>
      </w:r>
      <w:r>
        <w:rPr>
          <w:rStyle w:val="Text1"/>
        </w:rPr>
        <w:t>NULL</w:t>
      </w:r>
      <w:r>
        <w:t xml:space="preserve"> values in</w:t>
      </w:r>
      <w:r>
        <w:rPr>
          <w:rStyle w:val="Text79"/>
        </w:rPr>
        <w:bookmarkStart w:id="2042" w:name="idm45336896968752"/>
        <w:t/>
        <w:bookmarkEnd w:id="2042"/>
      </w:r>
      <w:r>
        <w:t xml:space="preserve"> result sets as the PHP </w:t>
      </w:r>
      <w:r>
        <w:rPr>
          <w:rStyle w:val="Text1"/>
        </w:rPr>
        <w:t>NULL</w:t>
      </w:r>
      <w:r>
        <w:t xml:space="preserve"> value. To determine whether a value from a result set represents a </w:t>
      </w:r>
      <w:r>
        <w:rPr>
          <w:rStyle w:val="Text1"/>
        </w:rPr>
        <w:t>NULL</w:t>
      </w:r>
      <w:r>
        <w:t xml:space="preserve"> value, compare it to the PHP </w:t>
      </w:r>
      <w:r>
        <w:rPr>
          <w:rStyle w:val="Text1"/>
        </w:rPr>
        <w:t>NULL</w:t>
      </w:r>
      <w:r>
        <w:t xml:space="preserve"> value using the </w:t>
      </w:r>
      <w:r>
        <w:rPr>
          <w:rStyle w:val="Text1"/>
        </w:rPr>
        <w:t>===</w:t>
      </w:r>
      <w:r>
        <w:t xml:space="preserve"> </w:t>
        <w:t>triple equal</w:t>
        <w:t xml:space="preserve"> operator:</w:t>
      </w:r>
    </w:p>
    <w:p>
      <w:pPr>
        <w:pStyle w:val="Para 19"/>
      </w:pPr>
      <w:r>
        <w:rPr>
          <w:rStyle w:val="Text4"/>
        </w:rPr>
        <w:t xml:space="preserve">if</w:t>
        <w:br w:clear="none"/>
      </w:r>
      <w:r>
        <w:rPr>
          <w:rStyle w:val="Text6"/>
        </w:rPr>
        <w:t xml:space="preserve"> </w:t>
        <w:br w:clear="none"/>
      </w:r>
      <w:r>
        <w:rPr>
          <w:rStyle w:val="Text10"/>
        </w:rPr>
        <w:t xml:space="preserve">(</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 $val is a NULL value</w:t>
        <w:br w:clear="none"/>
      </w:r>
      <w:r>
        <w:rPr>
          <w:rStyle w:val="Text6"/>
        </w:rPr>
        <w:t xml:space="preserve"/>
        <w:br w:clear="none"/>
      </w:r>
      <w:r>
        <w:rPr>
          <w:rStyle w:val="Text10"/>
        </w:rPr>
        <w:t xml:space="preserve">}</w:t>
        <w:br w:clear="none"/>
      </w:r>
    </w:p>
    <w:p>
      <w:pPr>
        <w:pStyle w:val="Normal"/>
      </w:pPr>
      <w:r>
        <w:t xml:space="preserve">In PHP, the triple equal operator means </w:t>
        <w:t>exactly equal to.</w:t>
        <w:t xml:space="preserve"> The usual </w:t>
      </w:r>
      <w:r>
        <w:rPr>
          <w:rStyle w:val="Text1"/>
        </w:rPr>
        <w:t>==</w:t>
      </w:r>
      <w:r>
        <w:t xml:space="preserve">, </w:t>
        <w:t>equal to,</w:t>
        <w:t xml:space="preserve"> comparison operator is not suitable here: with </w:t>
      </w:r>
      <w:r>
        <w:rPr>
          <w:rStyle w:val="Text1"/>
        </w:rPr>
        <w:t>==</w:t>
      </w:r>
      <w:r>
        <w:t xml:space="preserve">, PHP considers the </w:t>
      </w:r>
      <w:r>
        <w:rPr>
          <w:rStyle w:val="Text1"/>
        </w:rPr>
        <w:t>NULL</w:t>
      </w:r>
      <w:r>
        <w:t xml:space="preserve"> value, the empty string, and </w:t>
      </w:r>
      <w:r>
        <w:rPr>
          <w:rStyle w:val="Text1"/>
        </w:rPr>
        <w:t>0</w:t>
      </w:r>
      <w:r>
        <w:t xml:space="preserve"> all equal.</w:t>
      </w:r>
    </w:p>
    <w:p>
      <w:pPr>
        <w:pStyle w:val="Normal"/>
      </w:pPr>
      <w:r>
        <w:t xml:space="preserve">The following code uses the </w:t>
      </w:r>
      <w:r>
        <w:rPr>
          <w:rStyle w:val="Text1"/>
        </w:rPr>
        <w:t>===</w:t>
      </w:r>
      <w:r>
        <w:t xml:space="preserve"> operator to identify </w:t>
      </w:r>
      <w:r>
        <w:rPr>
          <w:rStyle w:val="Text1"/>
        </w:rPr>
        <w:t>NULL</w:t>
      </w:r>
      <w:r>
        <w:t xml:space="preserve"> values in a result set and print them as the string </w:t>
      </w:r>
      <w:r>
        <w:rPr>
          <w:rStyle w:val="Text1"/>
        </w:rPr>
        <w:t>"NULL"</w:t>
      </w:r>
      <w:r>
        <w:t>:</w:t>
      </w:r>
    </w:p>
    <w:p>
      <w:pPr>
        <w:pStyle w:val="Para 12"/>
      </w:pP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query</w:t>
        <w:br w:clear="none"/>
      </w:r>
      <w:r>
        <w:rPr>
          <w:rStyle w:val="Text6"/>
        </w:rPr>
        <w:t xml:space="preserve"> </w:t>
        <w:br w:clear="none"/>
      </w:r>
      <w:r>
        <w:rPr>
          <w:rStyle w:val="Text10"/>
        </w:rPr>
        <w:t xml:space="preserve">(</w:t>
        <w:br w:clear="none"/>
      </w:r>
      <w:r>
        <w:t xml:space="preserve">"SELECT name, birth, foods FROM profile"</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19"/>
        </w:rPr>
        <w:t xml:space="preserve">$row</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21"/>
        </w:rPr>
        <w:t xml:space="preserve">fetch</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FETCH_NUM</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foreach</w:t>
        <w:br w:clear="none"/>
      </w:r>
      <w:r>
        <w:rPr>
          <w:rStyle w:val="Text6"/>
        </w:rPr>
        <w:t xml:space="preserve"> </w:t>
        <w:br w:clear="none"/>
      </w:r>
      <w:r>
        <w:rPr>
          <w:rStyle w:val="Text10"/>
        </w:rPr>
        <w:t xml:space="preserve">(</w:t>
        <w:br w:clear="none"/>
      </w:r>
      <w:r>
        <w:rPr>
          <w:rStyle w:val="Text18"/>
        </w:rPr>
        <w:t xml:space="preserve">array_keys</w:t>
        <w:br w:clear="none"/>
      </w:r>
      <w:r>
        <w:rPr>
          <w:rStyle w:val="Text6"/>
        </w:rPr>
        <w:t xml:space="preserve"> </w:t>
        <w:br w:clear="none"/>
      </w:r>
      <w:r>
        <w:rPr>
          <w:rStyle w:val="Text10"/>
        </w:rPr>
        <w:t xml:space="preserve">(</w:t>
        <w:br w:clear="none"/>
      </w:r>
      <w:r>
        <w:rPr>
          <w:rStyle w:val="Text19"/>
        </w:rPr>
        <w:t xml:space="preserve">$row</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19"/>
        </w:rPr>
        <w:t xml:space="preserve">$key</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9"/>
        </w:rPr>
        <w:t xml:space="preserve">$row</w:t>
        <w:br w:clear="none"/>
      </w:r>
      <w:r>
        <w:rPr>
          <w:rStyle w:val="Text10"/>
        </w:rPr>
        <w:t xml:space="preserve">[</w:t>
        <w:br w:clear="none"/>
      </w:r>
      <w:r>
        <w:rPr>
          <w:rStyle w:val="Text19"/>
        </w:rPr>
        <w:t xml:space="preserve">$key</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19"/>
        </w:rPr>
        <w:t xml:space="preserve">$row</w:t>
        <w:br w:clear="none"/>
      </w:r>
      <w:r>
        <w:rPr>
          <w:rStyle w:val="Text10"/>
        </w:rPr>
        <w:t xml:space="preserve">[</w:t>
        <w:br w:clear="none"/>
      </w:r>
      <w:r>
        <w:rPr>
          <w:rStyle w:val="Text19"/>
        </w:rPr>
        <w:t xml:space="preserve">$key</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"name: </w:t>
        <w:br w:clear="none"/>
      </w:r>
      <w:r>
        <w:rPr>
          <w:rStyle w:val="Text39"/>
        </w:rPr>
        <w:t xml:space="preserve">$row[0]</w:t>
        <w:br w:clear="none"/>
      </w:r>
      <w:r>
        <w:t xml:space="preserve">, birth: </w:t>
        <w:br w:clear="none"/>
      </w:r>
      <w:r>
        <w:rPr>
          <w:rStyle w:val="Text39"/>
        </w:rPr>
        <w:t xml:space="preserve">$row[1]</w:t>
        <w:br w:clear="none"/>
      </w:r>
      <w:r>
        <w:t xml:space="preserve">, foods: </w:t>
        <w:br w:clear="none"/>
      </w:r>
      <w:r>
        <w:rPr>
          <w:rStyle w:val="Text39"/>
        </w:rPr>
        <w:t xml:space="preserve">$row[2]</w:t>
        <w:br w:clear="none"/>
      </w:r>
      <w:r>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An alternative to </w:t>
      </w:r>
      <w:r>
        <w:rPr>
          <w:rStyle w:val="Text1"/>
        </w:rPr>
        <w:t>===</w:t>
      </w:r>
      <w:r>
        <w:t xml:space="preserve"> for </w:t>
      </w:r>
      <w:r>
        <w:rPr>
          <w:rStyle w:val="Text1"/>
        </w:rPr>
        <w:t>NULL</w:t>
      </w:r>
      <w:r>
        <w:t xml:space="preserve"> value tests is </w:t>
      </w:r>
      <w:r>
        <w:rPr>
          <w:rStyle w:val="Text1"/>
        </w:rPr>
        <w:t>is_null()</w:t>
      </w:r>
      <w:r>
        <w:t>.</w:t>
      </w:r>
    </w:p>
    <w:p>
      <w:bookmarkStart w:id="2043" w:name="PythonPython_DB_API_programs_rep"/>
      <w:pPr>
        <w:keepNext/>
        <w:pStyle w:val="Heading 2"/>
      </w:pPr>
      <w:r>
        <w:t>Python</w:t>
      </w:r>
      <w:bookmarkEnd w:id="2043"/>
    </w:p>
    <w:p>
      <w:pPr>
        <w:pStyle w:val="Normal"/>
      </w:pPr>
      <w:r>
        <w:t xml:space="preserve">Python DB API programs represent </w:t>
      </w:r>
      <w:r>
        <w:rPr>
          <w:rStyle w:val="Text1"/>
        </w:rPr>
        <w:t>NULL</w:t>
      </w:r>
      <w:r>
        <w:t xml:space="preserve"> in</w:t>
      </w:r>
      <w:r>
        <w:rPr>
          <w:rStyle w:val="Text79"/>
        </w:rPr>
        <w:bookmarkStart w:id="2044" w:name="idm45336896653776"/>
        <w:t/>
        <w:bookmarkEnd w:id="2044"/>
      </w:r>
      <w:r>
        <w:t xml:space="preserve"> result sets using </w:t>
      </w:r>
      <w:r>
        <w:rPr>
          <w:rStyle w:val="Text1"/>
        </w:rPr>
        <w:t>None</w:t>
      </w:r>
      <w:r>
        <w:t xml:space="preserve">. The following example shows how to detect </w:t>
      </w:r>
      <w:r>
        <w:rPr>
          <w:rStyle w:val="Text1"/>
        </w:rPr>
        <w:t>NULL</w:t>
      </w:r>
      <w:r>
        <w:t xml:space="preserve"> values:</w:t>
      </w:r>
    </w:p>
    <w:p>
      <w:pPr>
        <w:pStyle w:val="Para 09"/>
      </w:pPr>
      <w:r>
        <w:t xml:space="preserve">cursor</w:t>
        <w:br w:clear="none"/>
      </w:r>
      <w:r>
        <w:rPr>
          <w:rStyle w:val="Text6"/>
        </w:rPr>
        <w:t xml:space="preserve"> </w:t>
        <w:br w:clear="none"/>
      </w:r>
      <w:r>
        <w:rPr>
          <w:rStyle w:val="Text9"/>
        </w:rPr>
        <w:t xml:space="preserve">=</w:t>
        <w:br w:clear="none"/>
      </w:r>
      <w:r>
        <w:rPr>
          <w:rStyle w:val="Text6"/>
        </w:rPr>
        <w:t xml:space="preserve"> </w:t>
        <w:br w:clear="none"/>
      </w:r>
      <w:r>
        <w:t xml:space="preserve">conn</w:t>
        <w:br w:clear="none"/>
      </w:r>
      <w:r>
        <w:rPr>
          <w:rStyle w:val="Text9"/>
        </w:rPr>
        <w:t xml:space="preserve">.</w:t>
        <w:br w:clear="none"/>
      </w:r>
      <w:r>
        <w:t xml:space="preserve">cursor</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execute</w:t>
        <w:br w:clear="none"/>
      </w:r>
      <w:r>
        <w:rPr>
          <w:rStyle w:val="Text10"/>
        </w:rPr>
        <w:t xml:space="preserve">(</w:t>
        <w:br w:clear="none"/>
      </w:r>
      <w:r>
        <w:rPr>
          <w:rStyle w:val="Text11"/>
        </w:rPr>
        <w:t xml:space="preserve">"SELECT name, birth, foods FROM profile"</w:t>
        <w:br w:clear="none"/>
      </w:r>
      <w:r>
        <w:rPr>
          <w:rStyle w:val="Text10"/>
        </w:rPr>
        <w:t xml:space="preserve">)</w:t>
        <w:br w:clear="none"/>
      </w:r>
      <w:r>
        <w:rPr>
          <w:rStyle w:val="Text6"/>
        </w:rPr>
        <w:t xml:space="preserve"/>
        <w:br w:clear="none"/>
        <w:t xml:space="preserve"/>
        <w:br w:clear="none"/>
      </w:r>
      <w:r>
        <w:rPr>
          <w:rStyle w:val="Text4"/>
        </w:rPr>
        <w:t xml:space="preserve">for</w:t>
        <w:br w:clear="none"/>
      </w:r>
      <w:r>
        <w:rPr>
          <w:rStyle w:val="Text6"/>
        </w:rPr>
        <w:t xml:space="preserve"> </w:t>
        <w:br w:clear="none"/>
      </w:r>
      <w:r>
        <w:t xml:space="preserve">row</w:t>
        <w:br w:clear="none"/>
      </w:r>
      <w:r>
        <w:rPr>
          <w:rStyle w:val="Text6"/>
        </w:rPr>
        <w:t xml:space="preserve"> </w:t>
        <w:br w:clear="none"/>
      </w:r>
      <w:r>
        <w:rPr>
          <w:rStyle w:val="Text10"/>
        </w:rPr>
        <w:t xml:space="preserve">in</w:t>
        <w:br w:clear="none"/>
      </w:r>
      <w:r>
        <w:rPr>
          <w:rStyle w:val="Text6"/>
        </w:rPr>
        <w:t xml:space="preserve"> </w:t>
        <w:br w:clear="none"/>
      </w:r>
      <w:r>
        <w:t xml:space="preserve">cursor</w:t>
        <w:br w:clear="none"/>
      </w:r>
      <w:r>
        <w:rPr>
          <w:rStyle w:val="Text10"/>
        </w:rPr>
        <w:t xml:space="preserve">:</w:t>
        <w:br w:clear="none"/>
      </w:r>
      <w:r>
        <w:rPr>
          <w:rStyle w:val="Text6"/>
        </w:rPr>
        <w:t xml:space="preserve"/>
        <w:br w:clear="none"/>
        <w:t xml:space="preserve">  </w:t>
        <w:br w:clear="none"/>
      </w:r>
      <w:r>
        <w:t xml:space="preserve">row</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list</w:t>
        <w:br w:clear="none"/>
      </w:r>
      <w:r>
        <w:rPr>
          <w:rStyle w:val="Text10"/>
        </w:rPr>
        <w:t xml:space="preserve">(</w:t>
        <w:br w:clear="none"/>
      </w:r>
      <w:r>
        <w:t xml:space="preserve">row</w:t>
        <w:br w:clear="none"/>
      </w:r>
      <w:r>
        <w:rPr>
          <w:rStyle w:val="Text10"/>
        </w:rPr>
        <w:t xml:space="preserve">)</w:t>
        <w:br w:clear="none"/>
      </w:r>
      <w:r>
        <w:rPr>
          <w:rStyle w:val="Text6"/>
        </w:rPr>
        <w:t xml:space="preserve">  </w:t>
        <w:br w:clear="none"/>
      </w:r>
      <w:r>
        <w:rPr>
          <w:rStyle w:val="Text12"/>
        </w:rPr>
        <w:t xml:space="preserve"># convert nonmutable tuple to mutable list</w:t>
        <w:br w:clear="none"/>
      </w:r>
      <w:r>
        <w:rPr>
          <w:rStyle w:val="Text6"/>
        </w:rPr>
        <w:t xml:space="preserve"/>
        <w:br w:clear="none"/>
        <w:t xml:space="preserve">  </w:t>
        <w:br w:clear="none"/>
        <w:t xml:space="preserve">  </w:t>
        <w:br w:clear="none"/>
      </w:r>
      <w:r>
        <w:rPr>
          <w:rStyle w:val="Text4"/>
        </w:rPr>
        <w:t xml:space="preserve">for</w:t>
        <w:br w:clear="none"/>
      </w:r>
      <w:r>
        <w:rPr>
          <w:rStyle w:val="Text6"/>
        </w:rPr>
        <w:t xml:space="preserve"> </w:t>
        <w:br w:clear="none"/>
      </w:r>
      <w:r>
        <w:t xml:space="preserve">i</w:t>
        <w:br w:clear="none"/>
      </w:r>
      <w:r>
        <w:rPr>
          <w:rStyle w:val="Text10"/>
        </w:rPr>
        <w:t xml:space="preserve">,</w:t>
        <w:br w:clear="none"/>
      </w:r>
      <w:r>
        <w:rPr>
          <w:rStyle w:val="Text6"/>
        </w:rPr>
        <w:t xml:space="preserve"> </w:t>
        <w:br w:clear="none"/>
      </w:r>
      <w:r>
        <w:t xml:space="preserve">value</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enumerate</w:t>
        <w:br w:clear="none"/>
      </w:r>
      <w:r>
        <w:rPr>
          <w:rStyle w:val="Text10"/>
        </w:rPr>
        <w:t xml:space="preserve">(</w:t>
        <w:br w:clear="none"/>
      </w:r>
      <w:r>
        <w:t xml:space="preserve">row</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t xml:space="preserve">value</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t>
        <w:br w:clear="none"/>
      </w:r>
      <w:r>
        <w:rPr>
          <w:rStyle w:val="Text12"/>
        </w:rPr>
        <w:t xml:space="preserve"># is the column value NULL?</w:t>
        <w:br w:clear="none"/>
      </w:r>
      <w:r>
        <w:rPr>
          <w:rStyle w:val="Text6"/>
        </w:rPr>
        <w:t xml:space="preserve"/>
        <w:br w:clear="none"/>
        <w:t xml:space="preserve">      </w:t>
        <w:br w:clear="none"/>
      </w:r>
      <w:r>
        <w:t xml:space="preserve">row</w:t>
        <w:br w:clear="none"/>
      </w:r>
      <w:r>
        <w:rPr>
          <w:rStyle w:val="Text10"/>
        </w:rPr>
        <w:t xml:space="preserve">[</w:t>
        <w:br w:clear="none"/>
      </w:r>
      <w:r>
        <w:t xml:space="preserve">i</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"NULL"</w:t>
        <w:br w:clear="none"/>
      </w:r>
      <w:r>
        <w:rPr>
          <w:rStyle w:val="Text6"/>
        </w:rPr>
        <w:t xml:space="preserve"/>
        <w:br w:clear="none"/>
        <w:t xml:space="preserve">      </w:t>
        <w:br w:clear="none"/>
        <w:t xml:space="preserve">  </w:t>
        <w:br w:clear="none"/>
      </w:r>
      <w:r>
        <w:rPr>
          <w:rStyle w:val="Text18"/>
        </w:rPr>
        <w:t xml:space="preserve">print</w:t>
        <w:br w:clear="none"/>
      </w:r>
      <w:r>
        <w:rPr>
          <w:rStyle w:val="Text10"/>
        </w:rPr>
        <w:t xml:space="preserve">(</w:t>
        <w:br w:clear="none"/>
      </w:r>
      <w:r>
        <w:rPr>
          <w:rStyle w:val="Text11"/>
        </w:rPr>
        <w:t xml:space="preserve">"name: </w:t>
        <w:br w:clear="none"/>
      </w:r>
      <w:r>
        <w:rPr>
          <w:rStyle w:val="Text39"/>
        </w:rPr>
        <w:t xml:space="preserve">%s</w:t>
        <w:br w:clear="none"/>
      </w:r>
      <w:r>
        <w:rPr>
          <w:rStyle w:val="Text11"/>
        </w:rPr>
        <w:t xml:space="preserve">, birth: </w:t>
        <w:br w:clear="none"/>
      </w:r>
      <w:r>
        <w:rPr>
          <w:rStyle w:val="Text39"/>
        </w:rPr>
        <w:t xml:space="preserve">%s</w:t>
        <w:br w:clear="none"/>
      </w:r>
      <w:r>
        <w:rPr>
          <w:rStyle w:val="Text11"/>
        </w:rPr>
        <w:t xml:space="preserve">, foods: </w:t>
        <w:br w:clear="none"/>
      </w:r>
      <w:r>
        <w:rPr>
          <w:rStyle w:val="Text39"/>
        </w:rPr>
        <w:t xml:space="preserve">%s</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row</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row</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t xml:space="preserve">  </w:t>
        <w:br w:clear="none"/>
      </w:r>
      <w:r>
        <w:t xml:space="preserve">cursor</w:t>
        <w:br w:clear="none"/>
      </w:r>
      <w:r>
        <w:rPr>
          <w:rStyle w:val="Text9"/>
        </w:rPr>
        <w:t xml:space="preserve">.</w:t>
        <w:br w:clear="none"/>
      </w:r>
      <w:r>
        <w:t xml:space="preserve">close</w:t>
        <w:br w:clear="none"/>
      </w:r>
      <w:r>
        <w:rPr>
          <w:rStyle w:val="Text10"/>
        </w:rPr>
        <w:t xml:space="preserve">()</w:t>
        <w:br w:clear="none"/>
      </w:r>
    </w:p>
    <w:p>
      <w:pPr>
        <w:pStyle w:val="Normal"/>
      </w:pPr>
      <w:r>
        <w:t xml:space="preserve">The inner loop checks for </w:t>
      </w:r>
      <w:r>
        <w:rPr>
          <w:rStyle w:val="Text1"/>
        </w:rPr>
        <w:t>NULL</w:t>
      </w:r>
      <w:r>
        <w:t xml:space="preserve"> column values by looking for </w:t>
      </w:r>
      <w:r>
        <w:rPr>
          <w:rStyle w:val="Text1"/>
        </w:rPr>
        <w:t>None</w:t>
      </w:r>
      <w:r>
        <w:t xml:space="preserve"> and converts them to the string </w:t>
      </w:r>
      <w:r>
        <w:rPr>
          <w:rStyle w:val="Text1"/>
        </w:rPr>
        <w:t>"NULL"</w:t>
      </w:r>
      <w:r>
        <w:t xml:space="preserve">. The example converts </w:t>
      </w:r>
      <w:r>
        <w:rPr>
          <w:rStyle w:val="Text1"/>
        </w:rPr>
        <w:t>row</w:t>
      </w:r>
      <w:r>
        <w:t xml:space="preserve"> to a mutable object (list) prior to the loop because </w:t>
      </w:r>
      <w:r>
        <w:rPr>
          <w:rStyle w:val="Text1"/>
        </w:rPr>
        <w:t>fetchall()</w:t>
      </w:r>
      <w:r>
        <w:t xml:space="preserve"> returns rows as sequence values, which are immutable (read only).</w:t>
      </w:r>
    </w:p>
    <w:p>
      <w:bookmarkStart w:id="2045" w:name="GoThe_Go_sql_interface_provides"/>
      <w:pPr>
        <w:keepNext/>
        <w:pStyle w:val="Heading 2"/>
      </w:pPr>
      <w:r>
        <w:t>Go</w:t>
      </w:r>
      <w:bookmarkEnd w:id="2045"/>
    </w:p>
    <w:p>
      <w:pPr>
        <w:pStyle w:val="Normal"/>
      </w:pPr>
      <w:r>
        <w:t xml:space="preserve">The Go </w:t>
      </w:r>
      <w:r>
        <w:rPr>
          <w:rStyle w:val="Text1"/>
        </w:rPr>
        <w:t>sql</w:t>
      </w:r>
      <w:r>
        <w:t xml:space="preserve"> interface</w:t>
      </w:r>
      <w:r>
        <w:rPr>
          <w:rStyle w:val="Text79"/>
        </w:rPr>
        <w:bookmarkStart w:id="2046" w:name="idm45336896752448"/>
        <w:t/>
        <w:bookmarkEnd w:id="2046"/>
      </w:r>
      <w:r>
        <w:t xml:space="preserve"> provides special data types to handle values in the result set that may contain </w:t>
      </w:r>
      <w:r>
        <w:rPr>
          <w:rStyle w:val="Text1"/>
        </w:rPr>
        <w:t>NULL</w:t>
      </w:r>
      <w:r>
        <w:t xml:space="preserve"> values. They are defined for the standard Go types. </w:t>
      </w:r>
      <w:hyperlink w:anchor="Table_4_6__Handling_NULL_values">
        <w:r>
          <w:rPr>
            <w:rStyle w:val="Text2"/>
          </w:rPr>
          <w:t>Table 4-6</w:t>
        </w:r>
      </w:hyperlink>
      <w:r>
        <w:t xml:space="preserve"> contains the list of the standard data types and their nullable equivalents.</w:t>
      </w:r>
    </w:p>
    <w:tbl>
      <w:tblPr>
        <w:tblW w:type="auto" w:w="0"/>
      </w:tblPr>
      <w:tr>
        <w:tc>
          <w:tcPr>
            <w:tcW w:type="auto" w:w="0"/>
            <w:tcMar>
              <w:left w:type="dxa" w:w="200"/>
              <w:top w:type="dxa" w:w="200"/>
              <w:right w:type="dxa" w:w="200"/>
              <w:bottom w:type="dxa" w:w="200"/>
            </w:tcMar>
            <w:vAlign w:val="center"/>
          </w:tcPr>
          <w:p>
            <w:bookmarkStart w:id="2047" w:name="Table_4_6__Handling_NULL_values"/>
            <w:pPr>
              <w:pStyle w:val="Para 23"/>
            </w:pPr>
            <w:r>
              <w:t xml:space="preserve">Table 4-6. </w:t>
              <w:t xml:space="preserve">Handling </w:t>
            </w:r>
            <w:r>
              <w:rPr>
                <w:rStyle w:val="Text1"/>
              </w:rPr>
              <w:t>NULL</w:t>
            </w:r>
            <w:r>
              <w:t xml:space="preserve"> values in Go</w:t>
            </w:r>
            <w:bookmarkEnd w:id="2047"/>
          </w:p>
          <w:p>
            <w:pPr>
              <w:pStyle w:val="Para 18"/>
            </w:pPr>
            <w:r>
              <w:t>Standard Go type</w:t>
            </w:r>
          </w:p>
        </w:tc>
        <w:tc>
          <w:tcPr>
            <w:tcW w:type="auto" w:w="0"/>
            <w:tcMar>
              <w:left w:type="dxa" w:w="200"/>
              <w:top w:type="dxa" w:w="200"/>
              <w:right w:type="dxa" w:w="200"/>
              <w:bottom w:type="dxa" w:w="200"/>
            </w:tcMar>
            <w:vAlign w:val="center"/>
          </w:tcPr>
          <w:p>
            <w:pPr>
              <w:pStyle w:val="Para 18"/>
            </w:pPr>
            <w:r>
              <w:t>Type that can contain NULL values</w:t>
            </w:r>
          </w:p>
        </w:tc>
      </w:tr>
    </w:tbl>
    <w:tbl>
      <w:tblPr>
        <w:tblW w:type="auto" w:w="0"/>
      </w:tblPr>
      <w:tr>
        <w:tc>
          <w:tcPr>
            <w:tcW w:type="auto" w:w="0"/>
            <w:tcMar>
              <w:left w:type="dxa" w:w="200"/>
              <w:top w:type="dxa" w:w="200"/>
              <w:right w:type="dxa" w:w="200"/>
              <w:bottom w:type="dxa" w:w="200"/>
            </w:tcMar>
          </w:tcPr>
          <w:p>
            <w:pPr>
              <w:pStyle w:val="Para 13"/>
            </w:pPr>
            <w:r>
              <w:t>bool</w:t>
            </w:r>
          </w:p>
        </w:tc>
        <w:tc>
          <w:tcPr>
            <w:tcW w:type="auto" w:w="0"/>
            <w:tcMar>
              <w:left w:type="dxa" w:w="200"/>
              <w:top w:type="dxa" w:w="200"/>
              <w:right w:type="dxa" w:w="200"/>
              <w:bottom w:type="dxa" w:w="200"/>
            </w:tcMar>
          </w:tcPr>
          <w:p>
            <w:pPr>
              <w:pStyle w:val="Para 13"/>
            </w:pPr>
            <w:r>
              <w:t>NullBool</w:t>
            </w:r>
          </w:p>
        </w:tc>
      </w:tr>
    </w:tbl>
    <w:tbl>
      <w:tblPr>
        <w:tblW w:type="auto" w:w="0"/>
      </w:tblPr>
      <w:tr>
        <w:tc>
          <w:tcPr>
            <w:tcW w:type="auto" w:w="0"/>
            <w:shd w:val="clear" w:color="auto" w:fill="EEF2F6"/>
            <w:tcMar>
              <w:left w:type="dxa" w:w="200"/>
              <w:top w:type="dxa" w:w="200"/>
              <w:right w:type="dxa" w:w="200"/>
              <w:bottom w:type="dxa" w:w="200"/>
            </w:tcMar>
          </w:tcPr>
          <w:p>
            <w:pPr>
              <w:pStyle w:val="Para 15"/>
            </w:pPr>
            <w:r>
              <w:t>float64</w:t>
            </w:r>
          </w:p>
        </w:tc>
        <w:tc>
          <w:tcPr>
            <w:tcW w:type="auto" w:w="0"/>
            <w:shd w:val="clear" w:color="auto" w:fill="EEF2F6"/>
            <w:tcMar>
              <w:left w:type="dxa" w:w="200"/>
              <w:top w:type="dxa" w:w="200"/>
              <w:right w:type="dxa" w:w="200"/>
              <w:bottom w:type="dxa" w:w="200"/>
            </w:tcMar>
          </w:tcPr>
          <w:p>
            <w:pPr>
              <w:pStyle w:val="Para 15"/>
            </w:pPr>
            <w:r>
              <w:t>NullFloat64</w:t>
            </w:r>
          </w:p>
        </w:tc>
      </w:tr>
    </w:tbl>
    <w:tbl>
      <w:tblPr>
        <w:tblW w:type="auto" w:w="0"/>
      </w:tblPr>
      <w:tr>
        <w:tc>
          <w:tcPr>
            <w:tcW w:type="auto" w:w="0"/>
            <w:tcMar>
              <w:left w:type="dxa" w:w="200"/>
              <w:top w:type="dxa" w:w="200"/>
              <w:right w:type="dxa" w:w="200"/>
              <w:bottom w:type="dxa" w:w="200"/>
            </w:tcMar>
          </w:tcPr>
          <w:p>
            <w:pPr>
              <w:pStyle w:val="Para 13"/>
            </w:pPr>
            <w:r>
              <w:t>int32</w:t>
            </w:r>
          </w:p>
        </w:tc>
        <w:tc>
          <w:tcPr>
            <w:tcW w:type="auto" w:w="0"/>
            <w:tcMar>
              <w:left w:type="dxa" w:w="200"/>
              <w:top w:type="dxa" w:w="200"/>
              <w:right w:type="dxa" w:w="200"/>
              <w:bottom w:type="dxa" w:w="200"/>
            </w:tcMar>
          </w:tcPr>
          <w:p>
            <w:pPr>
              <w:pStyle w:val="Para 13"/>
            </w:pPr>
            <w:r>
              <w:t>NullInt32</w:t>
            </w:r>
          </w:p>
        </w:tc>
      </w:tr>
    </w:tbl>
    <w:tbl>
      <w:tblPr>
        <w:tblW w:type="auto" w:w="0"/>
      </w:tblPr>
      <w:tr>
        <w:tc>
          <w:tcPr>
            <w:tcW w:type="auto" w:w="0"/>
            <w:shd w:val="clear" w:color="auto" w:fill="EEF2F6"/>
            <w:tcMar>
              <w:left w:type="dxa" w:w="200"/>
              <w:top w:type="dxa" w:w="200"/>
              <w:right w:type="dxa" w:w="200"/>
              <w:bottom w:type="dxa" w:w="200"/>
            </w:tcMar>
          </w:tcPr>
          <w:p>
            <w:pPr>
              <w:pStyle w:val="Para 15"/>
            </w:pPr>
            <w:r>
              <w:t>int64</w:t>
            </w:r>
          </w:p>
        </w:tc>
        <w:tc>
          <w:tcPr>
            <w:tcW w:type="auto" w:w="0"/>
            <w:shd w:val="clear" w:color="auto" w:fill="EEF2F6"/>
            <w:tcMar>
              <w:left w:type="dxa" w:w="200"/>
              <w:top w:type="dxa" w:w="200"/>
              <w:right w:type="dxa" w:w="200"/>
              <w:bottom w:type="dxa" w:w="200"/>
            </w:tcMar>
          </w:tcPr>
          <w:p>
            <w:pPr>
              <w:pStyle w:val="Para 15"/>
            </w:pPr>
            <w:r>
              <w:t>NullInt64</w:t>
            </w:r>
          </w:p>
        </w:tc>
      </w:tr>
    </w:tbl>
    <w:tbl>
      <w:tblPr>
        <w:tblW w:type="auto" w:w="0"/>
      </w:tblPr>
      <w:tr>
        <w:tc>
          <w:tcPr>
            <w:tcW w:type="auto" w:w="0"/>
            <w:tcMar>
              <w:left w:type="dxa" w:w="200"/>
              <w:top w:type="dxa" w:w="200"/>
              <w:right w:type="dxa" w:w="200"/>
              <w:bottom w:type="dxa" w:w="200"/>
            </w:tcMar>
          </w:tcPr>
          <w:p>
            <w:pPr>
              <w:pStyle w:val="Para 13"/>
            </w:pPr>
            <w:r>
              <w:t>string</w:t>
            </w:r>
          </w:p>
        </w:tc>
        <w:tc>
          <w:tcPr>
            <w:tcW w:type="auto" w:w="0"/>
            <w:tcMar>
              <w:left w:type="dxa" w:w="200"/>
              <w:top w:type="dxa" w:w="200"/>
              <w:right w:type="dxa" w:w="200"/>
              <w:bottom w:type="dxa" w:w="200"/>
            </w:tcMar>
          </w:tcPr>
          <w:p>
            <w:pPr>
              <w:pStyle w:val="Para 13"/>
            </w:pPr>
            <w:r>
              <w:t>NullString</w:t>
            </w:r>
          </w:p>
        </w:tc>
      </w:tr>
    </w:tbl>
    <w:tbl>
      <w:tblPr>
        <w:tblW w:type="auto" w:w="0"/>
      </w:tblPr>
      <w:tr>
        <w:tc>
          <w:tcPr>
            <w:tcW w:type="auto" w:w="0"/>
            <w:shd w:val="clear" w:color="auto" w:fill="EEF2F6"/>
            <w:tcMar>
              <w:left w:type="dxa" w:w="200"/>
              <w:top w:type="dxa" w:w="200"/>
              <w:right w:type="dxa" w:w="200"/>
              <w:bottom w:type="dxa" w:w="200"/>
            </w:tcMar>
          </w:tcPr>
          <w:p>
            <w:pPr>
              <w:pStyle w:val="Para 15"/>
            </w:pPr>
            <w:r>
              <w:t>time.Time</w:t>
            </w:r>
          </w:p>
        </w:tc>
        <w:tc>
          <w:tcPr>
            <w:tcW w:type="auto" w:w="0"/>
            <w:shd w:val="clear" w:color="auto" w:fill="EEF2F6"/>
            <w:tcMar>
              <w:left w:type="dxa" w:w="200"/>
              <w:top w:type="dxa" w:w="200"/>
              <w:right w:type="dxa" w:w="200"/>
              <w:bottom w:type="dxa" w:w="200"/>
            </w:tcMar>
          </w:tcPr>
          <w:p>
            <w:pPr>
              <w:pStyle w:val="Para 15"/>
            </w:pPr>
            <w:r>
              <w:t>NullTime</w:t>
            </w:r>
          </w:p>
        </w:tc>
      </w:tr>
    </w:tbl>
    <w:p>
      <w:pPr>
        <w:pStyle w:val="Normal"/>
      </w:pPr>
      <w:r>
        <w:t xml:space="preserve">To define a variable that can take both </w:t>
      </w:r>
      <w:r>
        <w:rPr>
          <w:rStyle w:val="Text1"/>
        </w:rPr>
        <w:t>NULL</w:t>
      </w:r>
      <w:r>
        <w:t xml:space="preserve"> and non-</w:t>
      </w:r>
      <w:r>
        <w:rPr>
          <w:rStyle w:val="Text1"/>
        </w:rPr>
        <w:t>NULL</w:t>
      </w:r>
      <w:r>
        <w:t xml:space="preserve"> values when passed as an argument to the function </w:t>
      </w:r>
      <w:r>
        <w:rPr>
          <w:rStyle w:val="Text1"/>
        </w:rPr>
        <w:t>Scan()</w:t>
      </w:r>
      <w:r>
        <w:t xml:space="preserve">, use the corresponding nullable type. </w:t>
      </w:r>
    </w:p>
    <w:p>
      <w:pPr>
        <w:pStyle w:val="Normal"/>
      </w:pPr>
      <w:r>
        <w:t xml:space="preserve">All nullable types contain two functions: </w:t>
      </w:r>
      <w:r>
        <w:rPr>
          <w:rStyle w:val="Text1"/>
        </w:rPr>
        <w:t>Valid()</w:t>
      </w:r>
      <w:r>
        <w:t xml:space="preserve"> that returns </w:t>
      </w:r>
      <w:r>
        <w:rPr>
          <w:rStyle w:val="Text1"/>
        </w:rPr>
        <w:t>true</w:t>
      </w:r>
      <w:r>
        <w:t xml:space="preserve"> if the value is not </w:t>
      </w:r>
      <w:r>
        <w:rPr>
          <w:rStyle w:val="Text1"/>
        </w:rPr>
        <w:t>NULL</w:t>
      </w:r>
      <w:r>
        <w:t xml:space="preserve"> and </w:t>
      </w:r>
      <w:r>
        <w:rPr>
          <w:rStyle w:val="Text1"/>
        </w:rPr>
        <w:t>false</w:t>
      </w:r>
      <w:r>
        <w:t xml:space="preserve"> if the value is </w:t>
      </w:r>
      <w:r>
        <w:rPr>
          <w:rStyle w:val="Text1"/>
        </w:rPr>
        <w:t>NULL</w:t>
      </w:r>
      <w:r>
        <w:t xml:space="preserve">. The second function is the type name, started from the capital letter, for example, </w:t>
      </w:r>
      <w:r>
        <w:rPr>
          <w:rStyle w:val="Text1"/>
        </w:rPr>
        <w:t>String()</w:t>
      </w:r>
      <w:r>
        <w:t xml:space="preserve"> for </w:t>
      </w:r>
      <w:r>
        <w:rPr>
          <w:rStyle w:val="Text1"/>
        </w:rPr>
        <w:t>string</w:t>
      </w:r>
      <w:r>
        <w:t xml:space="preserve"> values and </w:t>
      </w:r>
      <w:r>
        <w:rPr>
          <w:rStyle w:val="Text1"/>
        </w:rPr>
        <w:t>Time()</w:t>
      </w:r>
      <w:r>
        <w:t xml:space="preserve"> for </w:t>
      </w:r>
      <w:r>
        <w:rPr>
          <w:rStyle w:val="Text1"/>
        </w:rPr>
        <w:t>time.Time</w:t>
      </w:r>
      <w:r>
        <w:t xml:space="preserve"> values. This method returns the actual value when it is not </w:t>
      </w:r>
      <w:r>
        <w:rPr>
          <w:rStyle w:val="Text1"/>
        </w:rPr>
        <w:t>NULL</w:t>
      </w:r>
      <w:r>
        <w:t xml:space="preserve">. </w:t>
      </w:r>
    </w:p>
    <w:p>
      <w:pPr>
        <w:pStyle w:val="Normal"/>
      </w:pPr>
      <w:r>
        <w:t xml:space="preserve">The following example shows you how to handle </w:t>
      </w:r>
      <w:r>
        <w:rPr>
          <w:rStyle w:val="Text1"/>
        </w:rPr>
        <w:t>NULL</w:t>
      </w:r>
      <w:r>
        <w:t xml:space="preserve"> values in Go: </w:t>
      </w:r>
    </w:p>
    <w:p>
      <w:pPr>
        <w:pStyle w:val="Para 09"/>
      </w:pPr>
      <w:r>
        <w:rPr>
          <w:rStyle w:val="Text12"/>
        </w:rPr>
        <w:t xml:space="preserve">// null-in-result.go : Selecting NULL values in Go</w:t>
        <w:br w:clear="none"/>
      </w:r>
      <w:r>
        <w:rPr>
          <w:rStyle w:val="Text6"/>
        </w:rPr>
        <w:t xml:space="preserve"/>
        <w:br w:clear="none"/>
      </w:r>
      <w:r>
        <w:rPr>
          <w:rStyle w:val="Text4"/>
        </w:rPr>
        <w:t xml:space="preserve">package</w:t>
        <w:br w:clear="none"/>
      </w:r>
      <w:r>
        <w:rPr>
          <w:rStyle w:val="Text23"/>
        </w:rPr>
        <w:t xml:space="preserve"> </w:t>
        <w:br w:clear="none"/>
      </w:r>
      <w: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1"/>
        </w:rPr>
        <w:t xml:space="preserve">"database/sql"</w:t>
        <w:br w:clear="none"/>
      </w:r>
      <w:r>
        <w:rPr>
          <w:rStyle w:val="Text6"/>
        </w:rPr>
        <w:t xml:space="preserve"/>
        <w:br w:clear="none"/>
      </w:r>
      <w:r>
        <w:rPr>
          <w:rStyle w:val="Text23"/>
        </w:rPr>
        <w:t xml:space="preserve">	</w:t>
        <w:br w:clear="none"/>
      </w:r>
      <w:r>
        <w:rPr>
          <w:rStyle w:val="Text11"/>
        </w:rPr>
        <w:t xml:space="preserve">"fmt"</w:t>
        <w:br w:clear="none"/>
      </w:r>
      <w:r>
        <w:rPr>
          <w:rStyle w:val="Text6"/>
        </w:rPr>
        <w:t xml:space="preserve"/>
        <w:br w:clear="none"/>
      </w:r>
      <w:r>
        <w:rPr>
          <w:rStyle w:val="Text23"/>
        </w:rPr>
        <w:t xml:space="preserve">	</w:t>
        <w:br w:clear="none"/>
      </w:r>
      <w:r>
        <w:rPr>
          <w:rStyle w:val="Text11"/>
        </w:rPr>
        <w:t xml:space="preserve">"log"</w:t>
        <w:br w:clear="none"/>
      </w:r>
      <w:r>
        <w:rPr>
          <w:rStyle w:val="Text6"/>
        </w:rPr>
        <w:t xml:space="preserve"/>
        <w:br w:clear="none"/>
        <w:t xml:space="preserve"/>
        <w:br w:clear="none"/>
      </w:r>
      <w:r>
        <w:rPr>
          <w:rStyle w:val="Text23"/>
        </w:rPr>
        <w:t xml:space="preserve">	</w:t>
        <w:br w:clear="none"/>
      </w:r>
      <w:r>
        <w:t xml:space="preserve">_</w:t>
        <w:br w:clear="none"/>
      </w:r>
      <w:r>
        <w:rPr>
          <w:rStyle w:val="Text23"/>
        </w:rPr>
        <w:t xml:space="preserve"> </w:t>
        <w:br w:clear="none"/>
      </w:r>
      <w:r>
        <w:rPr>
          <w:rStyle w:val="Text11"/>
        </w:rPr>
        <w:t xml:space="preserve">"github.com/go-sql-driver/mysql"</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type</w:t>
        <w:br w:clear="none"/>
      </w:r>
      <w:r>
        <w:rPr>
          <w:rStyle w:val="Text23"/>
        </w:rPr>
        <w:t xml:space="preserve"> </w:t>
        <w:br w:clear="none"/>
      </w:r>
      <w:r>
        <w:t xml:space="preserve">Profile</w:t>
        <w:br w:clear="none"/>
      </w:r>
      <w:r>
        <w:rPr>
          <w:rStyle w:val="Text23"/>
        </w:rPr>
        <w:t xml:space="preserve"> </w:t>
        <w:br w:clear="none"/>
      </w:r>
      <w:r>
        <w:rPr>
          <w:rStyle w:val="Text4"/>
        </w:rPr>
        <w:t xml:space="preserve">struct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name</w:t>
        <w:br w:clear="none"/>
      </w:r>
      <w:r>
        <w:rPr>
          <w:rStyle w:val="Text23"/>
        </w:rPr>
        <w:t xml:space="preserve">     </w:t>
        <w:br w:clear="none"/>
      </w:r>
      <w:r>
        <w:rPr>
          <w:rStyle w:val="Text46"/>
        </w:rPr>
        <w:t xml:space="preserve">string</w:t>
        <w:br w:clear="none"/>
      </w:r>
      <w:r>
        <w:rPr>
          <w:rStyle w:val="Text6"/>
        </w:rPr>
        <w:t xml:space="preserve"/>
        <w:br w:clear="none"/>
      </w:r>
      <w:r>
        <w:rPr>
          <w:rStyle w:val="Text23"/>
        </w:rPr>
        <w:t xml:space="preserve">    </w:t>
        <w:br w:clear="none"/>
      </w:r>
      <w:r>
        <w:t xml:space="preserve">birth</w:t>
        <w:br w:clear="none"/>
      </w:r>
      <w:r>
        <w:rPr>
          <w:rStyle w:val="Text23"/>
        </w:rPr>
        <w:t xml:space="preserve">    </w:t>
        <w:br w:clear="none"/>
      </w:r>
      <w:r>
        <w:t xml:space="preserve">sql</w:t>
        <w:br w:clear="none"/>
      </w:r>
      <w:r>
        <w:rPr>
          <w:rStyle w:val="Text10"/>
        </w:rPr>
        <w:t xml:space="preserve">.</w:t>
        <w:br w:clear="none"/>
      </w:r>
      <w:r>
        <w:t xml:space="preserve">NullString</w:t>
        <w:br w:clear="none"/>
      </w:r>
      <w:r>
        <w:rPr>
          <w:rStyle w:val="Text6"/>
        </w:rPr>
        <w:t xml:space="preserve"/>
        <w:br w:clear="none"/>
      </w:r>
      <w:r>
        <w:rPr>
          <w:rStyle w:val="Text23"/>
        </w:rPr>
        <w:t xml:space="preserve">    </w:t>
        <w:br w:clear="none"/>
      </w:r>
      <w:r>
        <w:t xml:space="preserve">foods</w:t>
        <w:br w:clear="none"/>
      </w:r>
      <w:r>
        <w:rPr>
          <w:rStyle w:val="Text23"/>
        </w:rPr>
        <w:t xml:space="preserve">    </w:t>
        <w:br w:clear="none"/>
      </w:r>
      <w:r>
        <w:t xml:space="preserve">sql</w:t>
        <w:br w:clear="none"/>
      </w:r>
      <w:r>
        <w:rPr>
          <w:rStyle w:val="Text10"/>
        </w:rPr>
        <w:t xml:space="preserve">.</w:t>
        <w:br w:clear="none"/>
      </w:r>
      <w:r>
        <w:t xml:space="preserve">NullString</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db</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sql</w:t>
        <w:br w:clear="none"/>
      </w:r>
      <w:r>
        <w:rPr>
          <w:rStyle w:val="Text10"/>
        </w:rPr>
        <w:t xml:space="preserve">.</w:t>
        <w:br w:clear="none"/>
      </w:r>
      <w:r>
        <w:t xml:space="preserve">Open</w:t>
        <w:br w:clear="none"/>
      </w:r>
      <w:r>
        <w:rPr>
          <w:rStyle w:val="Text10"/>
        </w:rPr>
        <w:t xml:space="preserve">(</w:t>
        <w:br w:clear="none"/>
      </w:r>
      <w:r>
        <w:rPr>
          <w:rStyle w:val="Text11"/>
        </w:rPr>
        <w:t xml:space="preserve">"mysql"</w:t>
        <w:br w:clear="none"/>
      </w:r>
      <w:r>
        <w:rPr>
          <w:rStyle w:val="Text10"/>
        </w:rPr>
        <w:t xml:space="preserve">,</w:t>
        <w:br w:clear="none"/>
      </w:r>
      <w:r>
        <w:rPr>
          <w:rStyle w:val="Text23"/>
        </w:rPr>
        <w:t xml:space="preserve"> </w:t>
        <w:br w:clear="none"/>
      </w:r>
      <w:r>
        <w:rPr>
          <w:rStyle w:val="Text11"/>
        </w:rPr>
        <w:t xml:space="preserve">"cbuser:cbpass@tcp(127.0.0.1:3306)/cookbook"</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t xml:space="preserve">db</w:t>
        <w:br w:clear="none"/>
      </w:r>
      <w:r>
        <w:rPr>
          <w:rStyle w:val="Text10"/>
        </w:rPr>
        <w:t xml:space="preserve">.</w:t>
        <w:br w:clear="none"/>
      </w:r>
      <w:r>
        <w:t xml:space="preserve">Close</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sql</w:t>
        <w:br w:clear="none"/>
      </w:r>
      <w:r>
        <w:rPr>
          <w:rStyle w:val="Text23"/>
        </w:rPr>
        <w:t xml:space="preserve"> </w:t>
        <w:br w:clear="none"/>
      </w:r>
      <w:r>
        <w:rPr>
          <w:rStyle w:val="Text9"/>
        </w:rPr>
        <w:t xml:space="preserve">:=</w:t>
        <w:br w:clear="none"/>
      </w:r>
      <w:r>
        <w:rPr>
          <w:rStyle w:val="Text23"/>
        </w:rPr>
        <w:t xml:space="preserve"> </w:t>
        <w:br w:clear="none"/>
      </w:r>
      <w:r>
        <w:rPr>
          <w:rStyle w:val="Text11"/>
        </w:rPr>
        <w:t xml:space="preserve">"SELECT name, birth, foods FROM profile"</w:t>
        <w:br w:clear="none"/>
      </w:r>
      <w:r>
        <w:rPr>
          <w:rStyle w:val="Text6"/>
        </w:rPr>
        <w:t xml:space="preserve"/>
        <w:br w:clear="none"/>
      </w:r>
      <w:r>
        <w:rPr>
          <w:rStyle w:val="Text23"/>
        </w:rPr>
        <w:t xml:space="preserve">	</w:t>
        <w:br w:clear="none"/>
      </w:r>
      <w:r>
        <w:t xml:space="preserve">res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Query</w:t>
        <w:br w:clear="none"/>
      </w:r>
      <w:r>
        <w:rPr>
          <w:rStyle w:val="Text10"/>
        </w:rPr>
        <w:t xml:space="preserve">(</w:t>
        <w:br w:clear="none"/>
      </w:r>
      <w:r>
        <w:t xml:space="preserve">sql</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t xml:space="preserve">res</w:t>
        <w:br w:clear="none"/>
      </w:r>
      <w:r>
        <w:rPr>
          <w:rStyle w:val="Text10"/>
        </w:rPr>
        <w:t xml:space="preserve">.</w:t>
        <w:br w:clear="none"/>
      </w:r>
      <w:r>
        <w:t xml:space="preserve">Close</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for</w:t>
        <w:br w:clear="none"/>
      </w:r>
      <w:r>
        <w:rPr>
          <w:rStyle w:val="Text23"/>
        </w:rPr>
        <w:t xml:space="preserve"> </w:t>
        <w:br w:clear="none"/>
      </w:r>
      <w:r>
        <w:t xml:space="preserve">res</w:t>
        <w:br w:clear="none"/>
      </w:r>
      <w:r>
        <w:rPr>
          <w:rStyle w:val="Text10"/>
        </w:rPr>
        <w:t xml:space="preserve">.</w:t>
        <w:br w:clear="none"/>
      </w:r>
      <w:r>
        <w:t xml:space="preserve">Next</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var</w:t>
        <w:br w:clear="none"/>
      </w:r>
      <w:r>
        <w:rPr>
          <w:rStyle w:val="Text23"/>
        </w:rPr>
        <w:t xml:space="preserve"> </w:t>
        <w:br w:clear="none"/>
      </w:r>
      <w:r>
        <w:t xml:space="preserve">profile</w:t>
        <w:br w:clear="none"/>
      </w:r>
      <w:r>
        <w:rPr>
          <w:rStyle w:val="Text23"/>
        </w:rPr>
        <w:t xml:space="preserve"> </w:t>
        <w:br w:clear="none"/>
      </w:r>
      <w:r>
        <w:t xml:space="preserve">Profile</w:t>
        <w:br w:clear="none"/>
      </w:r>
      <w:r>
        <w:rPr>
          <w:rStyle w:val="Text6"/>
        </w:rPr>
        <w:t xml:space="preserve"/>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res</w:t>
        <w:br w:clear="none"/>
      </w:r>
      <w:r>
        <w:rPr>
          <w:rStyle w:val="Text10"/>
        </w:rPr>
        <w:t xml:space="preserve">.</w:t>
        <w:br w:clear="none"/>
      </w:r>
      <w:r>
        <w:t xml:space="preserve">Scan</w:t>
        <w:br w:clear="none"/>
      </w:r>
      <w:r>
        <w:rPr>
          <w:rStyle w:val="Text10"/>
        </w:rPr>
        <w:t xml:space="preserve">(</w:t>
        <w:br w:clear="none"/>
      </w:r>
      <w:r>
        <w:rPr>
          <w:rStyle w:val="Text9"/>
        </w:rPr>
        <w:t xml:space="preserve">&amp;</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rPr>
          <w:rStyle w:val="Text9"/>
        </w:rPr>
        <w:t xml:space="preserve">&amp;</w:t>
        <w:br w:clear="none"/>
      </w:r>
      <w:r>
        <w:t xml:space="preserve">profile</w:t>
        <w:br w:clear="none"/>
      </w:r>
      <w:r>
        <w:rPr>
          <w:rStyle w:val="Text10"/>
        </w:rPr>
        <w:t xml:space="preserve">.</w:t>
        <w:br w:clear="none"/>
      </w:r>
      <w:r>
        <w:t xml:space="preserve">birth</w:t>
        <w:br w:clear="none"/>
      </w:r>
      <w:r>
        <w:rPr>
          <w:rStyle w:val="Text10"/>
        </w:rPr>
        <w:t xml:space="preserve">,</w:t>
        <w:br w:clear="none"/>
      </w:r>
      <w:r>
        <w:rPr>
          <w:rStyle w:val="Text23"/>
        </w:rPr>
        <w:t xml:space="preserve"> </w:t>
        <w:br w:clear="none"/>
      </w:r>
      <w:r>
        <w:rPr>
          <w:rStyle w:val="Text9"/>
        </w:rPr>
        <w:t xml:space="preserve">&amp;</w:t>
        <w:br w:clear="none"/>
      </w:r>
      <w:r>
        <w:t xml:space="preserve">profile</w:t>
        <w:br w:clear="none"/>
      </w:r>
      <w:r>
        <w:rPr>
          <w:rStyle w:val="Text10"/>
        </w:rPr>
        <w:t xml:space="preserve">.</w:t>
        <w:br w:clear="none"/>
      </w:r>
      <w:r>
        <w:t xml:space="preserve">foods</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10"/>
        </w:rPr>
        <w:t xml:space="preserve">(</w:t>
        <w:br w:clear="none"/>
      </w:r>
      <w:r>
        <w:t xml:space="preserve">profile</w:t>
        <w:br w:clear="none"/>
      </w:r>
      <w:r>
        <w:rPr>
          <w:rStyle w:val="Text10"/>
        </w:rPr>
        <w:t xml:space="preserve">.</w:t>
        <w:br w:clear="none"/>
      </w:r>
      <w:r>
        <w:t xml:space="preserve">birth</w:t>
        <w:br w:clear="none"/>
      </w:r>
      <w:r>
        <w:rPr>
          <w:rStyle w:val="Text10"/>
        </w:rPr>
        <w:t xml:space="preserve">.</w:t>
        <w:br w:clear="none"/>
      </w:r>
      <w:r>
        <w:t xml:space="preserve">Valid</w:t>
        <w:br w:clear="none"/>
      </w:r>
      <w:r>
        <w:rPr>
          <w:rStyle w:val="Text23"/>
        </w:rPr>
        <w:t xml:space="preserve"> </w:t>
        <w:br w:clear="none"/>
      </w:r>
      <w:r>
        <w:rPr>
          <w:rStyle w:val="Text9"/>
        </w:rPr>
        <w:t xml:space="preserve">&amp;&amp;</w:t>
        <w:br w:clear="none"/>
      </w:r>
      <w:r>
        <w:rPr>
          <w:rStyle w:val="Text23"/>
        </w:rPr>
        <w:t xml:space="preserve"> </w:t>
        <w:br w:clear="none"/>
      </w:r>
      <w:r>
        <w:t xml:space="preserve">profile</w:t>
        <w:br w:clear="none"/>
      </w:r>
      <w:r>
        <w:rPr>
          <w:rStyle w:val="Text10"/>
        </w:rPr>
        <w:t xml:space="preserve">.</w:t>
        <w:br w:clear="none"/>
      </w:r>
      <w:r>
        <w:t xml:space="preserve">foods</w:t>
        <w:br w:clear="none"/>
      </w:r>
      <w:r>
        <w:rPr>
          <w:rStyle w:val="Text10"/>
        </w:rPr>
        <w:t xml:space="preserve">.</w:t>
        <w:br w:clear="none"/>
      </w:r>
      <w:r>
        <w:t xml:space="preserve">Valid</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"name: %s, birth: %s, foods: %s\n"</w:t>
        <w:br w:clear="none"/>
      </w:r>
      <w:r>
        <w:rPr>
          <w:rStyle w:val="Text10"/>
        </w:rPr>
        <w:t xml:space="preserve">,</w:t>
        <w:br w:clear="none"/>
      </w:r>
      <w:r>
        <w:rPr>
          <w:rStyle w:val="Text23"/>
        </w:rPr>
        <w:t xml:space="preserve"> </w:t>
        <w:br w:clear="none"/>
      </w:r>
      <w:r>
        <w:rPr>
          <w:rStyle w:val="Text6"/>
        </w:rPr>
        <w:t xml:space="preserve"/>
        <w:br w:clear="none"/>
      </w:r>
      <w:r>
        <w:rPr>
          <w:rStyle w:val="Text23"/>
        </w:rPr>
        <w:t xml:space="preserve">                      </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t xml:space="preserve">profile</w:t>
        <w:br w:clear="none"/>
      </w:r>
      <w:r>
        <w:rPr>
          <w:rStyle w:val="Text10"/>
        </w:rPr>
        <w:t xml:space="preserve">.</w:t>
        <w:br w:clear="none"/>
      </w:r>
      <w:r>
        <w:t xml:space="preserve">birth</w:t>
        <w:br w:clear="none"/>
      </w:r>
      <w:r>
        <w:rPr>
          <w:rStyle w:val="Text10"/>
        </w:rPr>
        <w:t xml:space="preserve">.</w:t>
        <w:br w:clear="none"/>
      </w:r>
      <w:r>
        <w:t xml:space="preserve">String</w:t>
        <w:br w:clear="none"/>
      </w:r>
      <w:r>
        <w:rPr>
          <w:rStyle w:val="Text10"/>
        </w:rPr>
        <w:t xml:space="preserve">,</w:t>
        <w:br w:clear="none"/>
      </w:r>
      <w:r>
        <w:rPr>
          <w:rStyle w:val="Text23"/>
        </w:rPr>
        <w:t xml:space="preserve"> </w:t>
        <w:br w:clear="none"/>
      </w:r>
      <w:r>
        <w:t xml:space="preserve">profile</w:t>
        <w:br w:clear="none"/>
      </w:r>
      <w:r>
        <w:rPr>
          <w:rStyle w:val="Text10"/>
        </w:rPr>
        <w:t xml:space="preserve">.</w:t>
        <w:br w:clear="none"/>
      </w:r>
      <w:r>
        <w:t xml:space="preserve">foods</w:t>
        <w:br w:clear="none"/>
      </w:r>
      <w:r>
        <w:rPr>
          <w:rStyle w:val="Text10"/>
        </w:rPr>
        <w:t xml:space="preserve">.</w:t>
        <w:br w:clear="none"/>
      </w:r>
      <w:r>
        <w:t xml:space="preserve">String</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4"/>
        </w:rPr>
        <w:t xml:space="preserve">if</w:t>
        <w:br w:clear="none"/>
      </w:r>
      <w:r>
        <w:rPr>
          <w:rStyle w:val="Text23"/>
        </w:rPr>
        <w:t xml:space="preserve"> </w:t>
        <w:br w:clear="none"/>
      </w:r>
      <w:r>
        <w:t xml:space="preserve">profile</w:t>
        <w:br w:clear="none"/>
      </w:r>
      <w:r>
        <w:rPr>
          <w:rStyle w:val="Text10"/>
        </w:rPr>
        <w:t xml:space="preserve">.</w:t>
        <w:br w:clear="none"/>
      </w:r>
      <w:r>
        <w:t xml:space="preserve">birth</w:t>
        <w:br w:clear="none"/>
      </w:r>
      <w:r>
        <w:rPr>
          <w:rStyle w:val="Text10"/>
        </w:rPr>
        <w:t xml:space="preserve">.</w:t>
        <w:br w:clear="none"/>
      </w:r>
      <w:r>
        <w:t xml:space="preserve">Valid</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"name: %s, birth: %s, foods: NULL\n"</w:t>
        <w:br w:clear="none"/>
      </w:r>
      <w:r>
        <w:rPr>
          <w:rStyle w:val="Text10"/>
        </w:rPr>
        <w:t xml:space="preserve">,</w:t>
        <w:br w:clear="none"/>
      </w:r>
      <w:r>
        <w:rPr>
          <w:rStyle w:val="Text6"/>
        </w:rPr>
        <w:t xml:space="preserve"/>
        <w:br w:clear="none"/>
      </w:r>
      <w:r>
        <w:rPr>
          <w:rStyle w:val="Text23"/>
        </w:rPr>
        <w:t xml:space="preserve">                      </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t xml:space="preserve">profile</w:t>
        <w:br w:clear="none"/>
      </w:r>
      <w:r>
        <w:rPr>
          <w:rStyle w:val="Text10"/>
        </w:rPr>
        <w:t xml:space="preserve">.</w:t>
        <w:br w:clear="none"/>
      </w:r>
      <w:r>
        <w:t xml:space="preserve">birth</w:t>
        <w:br w:clear="none"/>
      </w:r>
      <w:r>
        <w:rPr>
          <w:rStyle w:val="Text10"/>
        </w:rPr>
        <w:t xml:space="preserve">.</w:t>
        <w:br w:clear="none"/>
      </w:r>
      <w:r>
        <w:t xml:space="preserve">String</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4"/>
        </w:rPr>
        <w:t xml:space="preserve">if</w:t>
        <w:br w:clear="none"/>
      </w:r>
      <w:r>
        <w:rPr>
          <w:rStyle w:val="Text23"/>
        </w:rPr>
        <w:t xml:space="preserve"> </w:t>
        <w:br w:clear="none"/>
      </w:r>
      <w:r>
        <w:t xml:space="preserve">profile</w:t>
        <w:br w:clear="none"/>
      </w:r>
      <w:r>
        <w:rPr>
          <w:rStyle w:val="Text10"/>
        </w:rPr>
        <w:t xml:space="preserve">.</w:t>
        <w:br w:clear="none"/>
      </w:r>
      <w:r>
        <w:t xml:space="preserve">foods</w:t>
        <w:br w:clear="none"/>
      </w:r>
      <w:r>
        <w:rPr>
          <w:rStyle w:val="Text10"/>
        </w:rPr>
        <w:t xml:space="preserve">.</w:t>
        <w:br w:clear="none"/>
      </w:r>
      <w:r>
        <w:t xml:space="preserve">Valid</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"name: %s, birth: NULL, foods: %s\n"</w:t>
        <w:br w:clear="none"/>
      </w:r>
      <w:r>
        <w:rPr>
          <w:rStyle w:val="Text10"/>
        </w:rPr>
        <w:t xml:space="preserve">,</w:t>
        <w:br w:clear="none"/>
      </w:r>
      <w:r>
        <w:rPr>
          <w:rStyle w:val="Text6"/>
        </w:rPr>
        <w:t xml:space="preserve"/>
        <w:br w:clear="none"/>
      </w:r>
      <w:r>
        <w:rPr>
          <w:rStyle w:val="Text23"/>
        </w:rPr>
        <w:t xml:space="preserve">                      </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t xml:space="preserve">profile</w:t>
        <w:br w:clear="none"/>
      </w:r>
      <w:r>
        <w:rPr>
          <w:rStyle w:val="Text10"/>
        </w:rPr>
        <w:t xml:space="preserve">.</w:t>
        <w:br w:clear="none"/>
      </w:r>
      <w:r>
        <w:t xml:space="preserve">foods</w:t>
        <w:br w:clear="none"/>
      </w:r>
      <w:r>
        <w:rPr>
          <w:rStyle w:val="Text10"/>
        </w:rPr>
        <w:t xml:space="preserve">.</w:t>
        <w:br w:clear="none"/>
      </w:r>
      <w:r>
        <w:t xml:space="preserve">String</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"name: %s, birth: NULL, foods: NULL\n"</w:t>
        <w:br w:clear="none"/>
      </w:r>
      <w:r>
        <w:rPr>
          <w:rStyle w:val="Text10"/>
        </w:rPr>
        <w:t xml:space="preserve">,</w:t>
        <w:br w:clear="none"/>
      </w:r>
      <w:r>
        <w:rPr>
          <w:rStyle w:val="Text6"/>
        </w:rPr>
        <w:t xml:space="preserve"/>
        <w:br w:clear="none"/>
      </w:r>
      <w:r>
        <w:rPr>
          <w:rStyle w:val="Text23"/>
        </w:rPr>
        <w:t xml:space="preserve">                      </w:t>
        <w:br w:clear="none"/>
      </w:r>
      <w:r>
        <w:t xml:space="preserve">profile</w:t>
        <w:br w:clear="none"/>
      </w:r>
      <w:r>
        <w:rPr>
          <w:rStyle w:val="Text10"/>
        </w:rPr>
        <w:t xml:space="preserve">.</w:t>
        <w:br w:clear="none"/>
      </w:r>
      <w:r>
        <w:t xml:space="preserve">name</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10"/>
        </w:rPr>
        <w:t xml:space="preserve">}</w:t>
        <w:br w:clear="none"/>
      </w:r>
    </w:p>
    <w:p>
      <w:pPr>
        <w:pStyle w:val="Heading 6"/>
        <w:keepLines w:val="on"/>
      </w:pPr>
      <w:r>
        <w:t>Warning</w:t>
      </w:r>
    </w:p>
    <w:p>
      <w:pPr>
        <w:pStyle w:val="Para 10"/>
        <w:keepLines w:val="on"/>
      </w:pPr>
      <w:r>
        <w:t xml:space="preserve">We used the </w:t>
      </w:r>
      <w:r>
        <w:rPr>
          <w:rStyle w:val="Text1"/>
        </w:rPr>
        <w:t>NullString</w:t>
      </w:r>
      <w:r>
        <w:t xml:space="preserve"> type for the </w:t>
      </w:r>
      <w:r>
        <w:rPr>
          <w:rStyle w:val="Text1"/>
        </w:rPr>
        <w:t>birth</w:t>
      </w:r>
      <w:r>
        <w:t xml:space="preserve"> column for simplicity. If you want to use the </w:t>
      </w:r>
      <w:r>
        <w:rPr>
          <w:rStyle w:val="Text1"/>
        </w:rPr>
        <w:t>NullTime</w:t>
      </w:r>
      <w:r>
        <w:t xml:space="preserve"> type, you need to add the </w:t>
      </w:r>
      <w:r>
        <w:rPr>
          <w:rStyle w:val="Text1"/>
        </w:rPr>
        <w:t>parseTime=true</w:t>
      </w:r>
      <w:r>
        <w:t xml:space="preserve"> parameter to your connection string. </w:t>
      </w:r>
    </w:p>
    <w:p>
      <w:pPr>
        <w:pStyle w:val="Heading 5"/>
        <w:keepLines w:val="on"/>
      </w:pPr>
      <w:r>
        <w:t>Tip</w:t>
      </w:r>
    </w:p>
    <w:p>
      <w:pPr>
        <w:pStyle w:val="Para 10"/>
        <w:keepLines w:val="on"/>
      </w:pPr>
      <w:r>
        <w:t xml:space="preserve">Alternatively, you can use MySQL’s </w:t>
      </w:r>
      <w:r>
        <w:rPr>
          <w:rStyle w:val="Text1"/>
        </w:rPr>
        <w:t>COALESCE()</w:t>
      </w:r>
      <w:r>
        <w:t xml:space="preserve"> function to convert the </w:t>
      </w:r>
      <w:r>
        <w:rPr>
          <w:rStyle w:val="Text1"/>
        </w:rPr>
        <w:t>NULL</w:t>
      </w:r>
      <w:r>
        <w:t xml:space="preserve"> value to a string during the query execution:</w:t>
      </w:r>
    </w:p>
    <w:p>
      <w:pPr>
        <w:pStyle w:val="Para 50"/>
        <w:keepLines w:val="on"/>
      </w:pPr>
      <w:r>
        <w:rPr>
          <w:rStyle w:val="Text3"/>
        </w:rPr>
        <w:t xml:space="preserve">sql</w:t>
        <w:br w:clear="none"/>
      </w:r>
      <w:r>
        <w:rPr>
          <w:rStyle w:val="Text23"/>
        </w:rPr>
        <w:t xml:space="preserve"> </w:t>
        <w:br w:clear="none"/>
      </w:r>
      <w:r>
        <w:rPr>
          <w:rStyle w:val="Text9"/>
        </w:rPr>
        <w:t xml:space="preserve">:=</w:t>
        <w:br w:clear="none"/>
      </w:r>
      <w:r>
        <w:rPr>
          <w:rStyle w:val="Text23"/>
        </w:rPr>
        <w:t xml:space="preserve"> </w:t>
        <w:br w:clear="none"/>
      </w:r>
      <w:r>
        <w:t xml:space="preserve">`SELECT name, </w:t>
        <w:br w:clear="none"/>
      </w:r>
      <w:r>
        <w:rPr>
          <w:rStyle w:val="Text6"/>
        </w:rPr>
        <w:t xml:space="preserve"/>
        <w:br w:clear="none"/>
      </w:r>
      <w:r>
        <w:t xml:space="preserve">               COALESCE(birth, '') as birthday</w:t>
        <w:br w:clear="none"/>
      </w:r>
      <w:r>
        <w:rPr>
          <w:rStyle w:val="Text6"/>
        </w:rPr>
        <w:t xml:space="preserve"/>
        <w:br w:clear="none"/>
      </w:r>
      <w:r>
        <w:t xml:space="preserve">        FROM profile WHERE id = 9`</w:t>
        <w:br w:clear="none"/>
      </w:r>
      <w:r>
        <w:rPr>
          <w:rStyle w:val="Text6"/>
        </w:rPr>
        <w:t xml:space="preserve"/>
        <w:br w:clear="none"/>
      </w:r>
      <w:r>
        <w:rPr>
          <w:rStyle w:val="Text3"/>
        </w:rPr>
        <w:t xml:space="preserve">res</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Query</w:t>
        <w:br w:clear="none"/>
      </w:r>
      <w:r>
        <w:rPr>
          <w:rStyle w:val="Text10"/>
        </w:rPr>
        <w:t xml:space="preserve">(</w:t>
        <w:br w:clear="none"/>
      </w:r>
      <w:r>
        <w:rPr>
          <w:rStyle w:val="Text3"/>
        </w:rPr>
        <w:t xml:space="preserve">sql</w:t>
        <w:br w:clear="none"/>
      </w:r>
      <w:r>
        <w:rPr>
          <w:rStyle w:val="Text10"/>
        </w:rPr>
        <w:t xml:space="preserve">)</w:t>
        <w:br w:clear="none"/>
      </w:r>
      <w:r>
        <w:rPr>
          <w:rStyle w:val="Text6"/>
        </w:rPr>
        <w:t xml:space="preserve"/>
        <w:br w:clear="none"/>
      </w:r>
      <w:r>
        <w:rPr>
          <w:rStyle w:val="Text4"/>
        </w:rPr>
        <w:t xml:space="preserve">defer</w:t>
        <w:br w:clear="none"/>
      </w:r>
      <w:r>
        <w:rPr>
          <w:rStyle w:val="Text23"/>
        </w:rPr>
        <w:t xml:space="preserve"> </w:t>
        <w:br w:clear="none"/>
      </w:r>
      <w:r>
        <w:rPr>
          <w:rStyle w:val="Text3"/>
        </w:rPr>
        <w:t xml:space="preserve">res</w:t>
        <w:br w:clear="none"/>
      </w:r>
      <w:r>
        <w:rPr>
          <w:rStyle w:val="Text10"/>
        </w:rPr>
        <w:t xml:space="preserve">.</w:t>
        <w:br w:clear="none"/>
      </w:r>
      <w:r>
        <w:rPr>
          <w:rStyle w:val="Text3"/>
        </w:rPr>
        <w:t xml:space="preserve">Close</w:t>
        <w:br w:clear="none"/>
      </w:r>
      <w:r>
        <w:rPr>
          <w:rStyle w:val="Text10"/>
        </w:rPr>
        <w:t xml:space="preserve">()</w:t>
        <w:br w:clear="none"/>
      </w:r>
    </w:p>
    <w:p>
      <w:bookmarkStart w:id="2048" w:name="JavaFor_JDBC_programs__if_it_s_p"/>
      <w:pPr>
        <w:keepNext/>
        <w:pStyle w:val="Heading 2"/>
      </w:pPr>
      <w:r>
        <w:t>Java</w:t>
      </w:r>
      <w:bookmarkEnd w:id="2048"/>
    </w:p>
    <w:p>
      <w:pPr>
        <w:pStyle w:val="Normal"/>
      </w:pPr>
      <w:r>
        <w:t>For JDBC programs, if it’s possible for a column in a result set to contain</w:t>
      </w:r>
      <w:r>
        <w:rPr>
          <w:rStyle w:val="Text79"/>
        </w:rPr>
        <w:bookmarkStart w:id="2049" w:name="idm45336896239184"/>
        <w:t/>
        <w:bookmarkEnd w:id="2049"/>
      </w:r>
      <w:r>
        <w:t xml:space="preserve"> </w:t>
      </w:r>
      <w:r>
        <w:rPr>
          <w:rStyle w:val="Text1"/>
        </w:rPr>
        <w:t>NULL</w:t>
      </w:r>
      <w:r>
        <w:t xml:space="preserve"> values, it’s best to check for them explicitly. The way to do this is to fetch the value and then invoke </w:t>
      </w:r>
      <w:r>
        <w:rPr>
          <w:rStyle w:val="Text1"/>
        </w:rPr>
        <w:t>wasNull()</w:t>
      </w:r>
      <w:r>
        <w:t xml:space="preserve">, which returns true if the column is </w:t>
      </w:r>
      <w:r>
        <w:rPr>
          <w:rStyle w:val="Text1"/>
        </w:rPr>
        <w:t>NULL</w:t>
      </w:r>
      <w:r>
        <w:t xml:space="preserve"> and false otherwise, for example:</w:t>
      </w:r>
    </w:p>
    <w:p>
      <w:pPr>
        <w:pStyle w:val="Para 19"/>
      </w:pPr>
      <w:r>
        <w:rPr>
          <w:rStyle w:val="Text3"/>
        </w:rPr>
        <w:t xml:space="preserve">Object</w:t>
        <w:br w:clear="none"/>
      </w:r>
      <w:r>
        <w:rPr>
          <w:rStyle w:val="Text6"/>
        </w:rPr>
        <w:t xml:space="preserve"> </w:t>
        <w:br w:clear="none"/>
      </w:r>
      <w:r>
        <w:rPr>
          <w:rStyle w:val="Text3"/>
        </w:rPr>
        <w:t xml:space="preserve">obj</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getObject</w:t>
        <w:br w:clear="none"/>
      </w:r>
      <w:r>
        <w:rPr>
          <w:rStyle w:val="Text6"/>
        </w:rPr>
        <w:t xml:space="preserve"> </w:t>
        <w:br w:clear="none"/>
      </w:r>
      <w:r>
        <w:rPr>
          <w:rStyle w:val="Text9"/>
        </w:rPr>
        <w:t xml:space="preserve">(</w:t>
        <w:br w:clear="none"/>
      </w:r>
      <w:r>
        <w:rPr>
          <w:rStyle w:val="Text3"/>
        </w:rPr>
        <w:t xml:space="preserve">index</w:t>
        <w:br w:clear="none"/>
      </w:r>
      <w:r>
        <w:rPr>
          <w:rStyle w:val="Text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wasNull</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 the value's a NULL */</w:t>
        <w:br w:clear="none"/>
      </w:r>
      <w:r>
        <w:rPr>
          <w:rStyle w:val="Text6"/>
        </w:rPr>
        <w:t xml:space="preserve"> </w:t>
        <w:br w:clear="none"/>
      </w:r>
      <w:r>
        <w:rPr>
          <w:rStyle w:val="Text9"/>
        </w:rPr>
        <w:t xml:space="preserve">}</w:t>
        <w:br w:clear="none"/>
      </w:r>
    </w:p>
    <w:p>
      <w:pPr>
        <w:pStyle w:val="Normal"/>
      </w:pPr>
      <w:r>
        <w:t xml:space="preserve">The preceding example uses </w:t>
      </w:r>
      <w:r>
        <w:rPr>
          <w:rStyle w:val="Text1"/>
        </w:rPr>
        <w:t>getObject()</w:t>
      </w:r>
      <w:r>
        <w:t xml:space="preserve">, but the principle holds for other </w:t>
      </w:r>
      <w:r>
        <w:rPr>
          <w:rStyle w:val="Text1"/>
        </w:rPr>
        <w:t>get</w:t>
      </w:r>
      <w:r>
        <w:rPr>
          <w:rStyle w:val="Text24"/>
        </w:rPr>
        <w:t>XXX</w:t>
      </w:r>
      <w:r>
        <w:rPr>
          <w:rStyle w:val="Text1"/>
        </w:rPr>
        <w:t>()</w:t>
      </w:r>
      <w:r>
        <w:t xml:space="preserve"> calls as well.</w:t>
      </w:r>
    </w:p>
    <w:p>
      <w:pPr>
        <w:pStyle w:val="Normal"/>
      </w:pPr>
      <w:r>
        <w:t xml:space="preserve">Here’s an example that prints each row of a result set as a comma-separated list of values, with </w:t>
      </w:r>
      <w:r>
        <w:rPr>
          <w:rStyle w:val="Text1"/>
        </w:rPr>
        <w:t>"NULL"</w:t>
      </w:r>
      <w:r>
        <w:t xml:space="preserve"> printed for each </w:t>
      </w:r>
      <w:r>
        <w:rPr>
          <w:rStyle w:val="Text1"/>
        </w:rPr>
        <w:t>NULL</w:t>
      </w:r>
      <w:r>
        <w:t xml:space="preserve"> value:</w:t>
      </w:r>
      <w:r>
        <w:rPr>
          <w:rStyle w:val="Text79"/>
        </w:rPr>
        <w:bookmarkStart w:id="2050" w:name="idm45336896113008"/>
        <w:t/>
        <w:bookmarkEnd w:id="2050"/>
        <w:bookmarkStart w:id="2051" w:name="idm45336896112144"/>
        <w:t/>
        <w:bookmarkEnd w:id="2051"/>
        <w:bookmarkStart w:id="2052" w:name="idm45336896111312"/>
        <w:t/>
        <w:bookmarkEnd w:id="2052"/>
      </w:r>
    </w:p>
    <w:p>
      <w:pPr>
        <w:pStyle w:val="Para 33"/>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t xml:space="preserve">createStatement</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t xml:space="preserve">executeQuery</w:t>
        <w:br w:clear="none"/>
      </w:r>
      <w:r>
        <w:rPr>
          <w:rStyle w:val="Text9"/>
        </w:rPr>
        <w:t xml:space="preserve">(</w:t>
        <w:br w:clear="none"/>
      </w:r>
      <w:r>
        <w:rPr>
          <w:rStyle w:val="Text11"/>
        </w:rPr>
        <w:t xml:space="preserve">"SELECT name, birth, foods FROM profile"</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t xml:space="preserve">getResultSet</w:t>
        <w:br w:clear="none"/>
      </w:r>
      <w:r>
        <w:rPr>
          <w:rStyle w:val="Text9"/>
        </w:rPr>
        <w:t xml:space="preserve">();</w:t>
        <w:br w:clear="none"/>
      </w:r>
      <w:r>
        <w:rPr>
          <w:rStyle w:val="Text6"/>
        </w:rPr>
        <w:t xml:space="preserve"/>
        <w:br w:clear="none"/>
      </w:r>
      <w:r>
        <w:rPr>
          <w:rStyle w:val="Text3"/>
        </w:rPr>
        <w:t xml:space="preserve">ResultSetMetaData</w:t>
        <w:br w:clear="none"/>
      </w:r>
      <w:r>
        <w:rPr>
          <w:rStyle w:val="Text6"/>
        </w:rPr>
        <w:t xml:space="preserve"> </w:t>
        <w:br w:clear="none"/>
      </w:r>
      <w:r>
        <w:rPr>
          <w:rStyle w:val="Text3"/>
        </w:rPr>
        <w:t xml:space="preserve">md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t xml:space="preserve">getMetaData</w:t>
        <w:br w:clear="none"/>
      </w:r>
      <w:r>
        <w:rPr>
          <w:rStyle w:val="Text9"/>
        </w:rPr>
        <w:t xml:space="preserve">();</w:t>
        <w:br w:clear="none"/>
      </w:r>
      <w:r>
        <w:rPr>
          <w:rStyle w:val="Text6"/>
        </w:rPr>
        <w:t xml:space="preserve"/>
        <w:br w:clear="none"/>
      </w:r>
      <w:r>
        <w:rPr>
          <w:rStyle w:val="Text46"/>
        </w:rPr>
        <w:t xml:space="preserve">int</w:t>
        <w:br w:clear="none"/>
      </w:r>
      <w:r>
        <w:rPr>
          <w:rStyle w:val="Text6"/>
        </w:rPr>
        <w:t xml:space="preserve"> </w:t>
        <w:br w:clear="none"/>
      </w:r>
      <w:r>
        <w:rPr>
          <w:rStyle w:val="Text3"/>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t xml:space="preserve">getColumnCount</w:t>
        <w:br w:clear="none"/>
      </w:r>
      <w:r>
        <w:rPr>
          <w:rStyle w:val="Text9"/>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t xml:space="preserve">next</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2"/>
        </w:rPr>
        <w:t xml:space="preserve">// loop through rows of result set</w:t>
        <w:br w:clear="none"/>
      </w:r>
      <w:r>
        <w:rPr>
          <w:rStyle w:val="Text6"/>
        </w:rPr>
        <w:t xml:space="preserve"/>
        <w:br w:clear="none"/>
        <w:t xml:space="preserve">  </w:t>
        <w:br w:clear="none"/>
      </w:r>
      <w:r>
        <w:rPr>
          <w:rStyle w:val="Text4"/>
        </w:rPr>
        <w:t xml:space="preserve">for</w:t>
        <w:br w:clear="none"/>
      </w:r>
      <w:r>
        <w:rPr>
          <w:rStyle w:val="Text6"/>
        </w:rPr>
        <w:t xml:space="preserve"> </w:t>
        <w:br w:clear="none"/>
      </w:r>
      <w:r>
        <w:rPr>
          <w:rStyle w:val="Text9"/>
        </w:rPr>
        <w:t xml:space="preserve">(</w:t>
        <w:br w:clear="none"/>
      </w:r>
      <w:r>
        <w:rPr>
          <w:rStyle w:val="Text46"/>
        </w:rPr>
        <w:t xml:space="preserve">int</w:t>
        <w:br w:clear="none"/>
      </w:r>
      <w:r>
        <w:rPr>
          <w:rStyle w:val="Text6"/>
        </w:rPr>
        <w:t xml:space="preserve"> </w:t>
        <w:br w:clear="none"/>
      </w:r>
      <w:r>
        <w:rPr>
          <w:rStyle w:val="Text3"/>
        </w:rPr>
        <w:t xml:space="preserve">i</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9"/>
        </w:rPr>
        <w:t xml:space="preserve">;</w:t>
        <w:br w:clear="none"/>
      </w:r>
      <w:r>
        <w:rPr>
          <w:rStyle w:val="Text6"/>
        </w:rPr>
        <w:t xml:space="preserve"> </w:t>
        <w:br w:clear="none"/>
      </w:r>
      <w:r>
        <w:rPr>
          <w:rStyle w:val="Text3"/>
        </w:rPr>
        <w:t xml:space="preserve">i</w:t>
        <w:br w:clear="none"/>
      </w:r>
      <w:r>
        <w:rPr>
          <w:rStyle w:val="Text6"/>
        </w:rPr>
        <w:t xml:space="preserve"> </w:t>
        <w:br w:clear="none"/>
      </w:r>
      <w:r>
        <w:rPr>
          <w:rStyle w:val="Text9"/>
        </w:rPr>
        <w:t xml:space="preserve">&lt;</w:t>
        <w:br w:clear="none"/>
      </w:r>
      <w:r>
        <w:rPr>
          <w:rStyle w:val="Text6"/>
        </w:rPr>
        <w:t xml:space="preserve"> </w:t>
        <w:br w:clear="none"/>
      </w:r>
      <w:r>
        <w:rPr>
          <w:rStyle w:val="Text3"/>
        </w:rPr>
        <w:t xml:space="preserve">ncols</w:t>
        <w:br w:clear="none"/>
      </w:r>
      <w:r>
        <w:rPr>
          <w:rStyle w:val="Text9"/>
        </w:rPr>
        <w:t xml:space="preserve">;</w:t>
        <w:br w:clear="none"/>
      </w:r>
      <w:r>
        <w:rPr>
          <w:rStyle w:val="Text6"/>
        </w:rPr>
        <w:t xml:space="preserve"> </w:t>
        <w:br w:clear="none"/>
      </w:r>
      <w:r>
        <w:rPr>
          <w:rStyle w:val="Text3"/>
        </w:rPr>
        <w:t xml:space="preserve">i</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2"/>
        </w:rPr>
        <w:t xml:space="preserve">// loop through columns</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t xml:space="preserve">getString</w:t>
        <w:br w:clear="none"/>
      </w:r>
      <w:r>
        <w:rPr>
          <w:rStyle w:val="Text9"/>
        </w:rPr>
        <w:t xml:space="preserve">(</w:t>
        <w:br w:clear="none"/>
      </w:r>
      <w:r>
        <w:rPr>
          <w:rStyle w:val="Text3"/>
        </w:rPr>
        <w:t xml:space="preserve">i</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i</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w:t>
        <w:br w:clear="none"/>
      </w:r>
      <w:r>
        <w:rPr>
          <w:rStyle w:val="Text9"/>
        </w:rPr>
        <w:t xml:space="preserve">(</w:t>
        <w:br w:clear="none"/>
      </w:r>
      <w:r>
        <w:rPr>
          <w:rStyle w:val="Text11"/>
        </w:rPr>
        <w:t xml:space="preserve">", "</w:t>
        <w:br w:clear="none"/>
      </w:r>
      <w:r>
        <w:rPr>
          <w:rStyle w:val="Text9"/>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t xml:space="preserve">wasNull</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w:t>
        <w:br w:clear="none"/>
      </w:r>
      <w:r>
        <w:rPr>
          <w:rStyle w:val="Text9"/>
        </w:rPr>
        <w:t xml:space="preserve">(</w:t>
        <w:br w:clear="none"/>
      </w:r>
      <w:r>
        <w:rPr>
          <w:rStyle w:val="Text11"/>
        </w:rPr>
        <w:t xml:space="preserve">"NULL"</w:t>
        <w:br w:clear="none"/>
      </w:r>
      <w:r>
        <w:rPr>
          <w:rStyle w:val="Text9"/>
        </w:rPr>
        <w:t xml:space="preserve">);</w:t>
        <w:br w:clear="none"/>
      </w:r>
      <w:r>
        <w:rPr>
          <w:rStyle w:val="Text6"/>
        </w:rPr>
        <w:t xml:space="preserve"/>
        <w:br w:clear="none"/>
        <w:t xml:space="preserve">    </w:t>
        <w:br w:clear="none"/>
      </w:r>
      <w:r>
        <w:rPr>
          <w:rStyle w:val="Text4"/>
        </w:rPr>
        <w:t xml:space="preserve">else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w:t>
        <w:br w:clear="none"/>
      </w:r>
      <w:r>
        <w:rPr>
          <w:rStyle w:val="Text9"/>
        </w:rPr>
        <w:t xml:space="preserve">(</w:t>
        <w:br w:clear="none"/>
      </w:r>
      <w:r>
        <w:rPr>
          <w:rStyle w:val="Text3"/>
        </w:rPr>
        <w:t xml:space="preserve">val</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println</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rs</w:t>
        <w:br w:clear="none"/>
      </w:r>
      <w:r>
        <w:rPr>
          <w:rStyle w:val="Text9"/>
        </w:rPr>
        <w:t xml:space="preserve">.</w:t>
        <w:br w:clear="none"/>
      </w:r>
      <w:r>
        <w:t xml:space="preserve">close</w:t>
        <w:br w:clear="none"/>
      </w:r>
      <w:r>
        <w:rPr>
          <w:rStyle w:val="Text9"/>
        </w:rPr>
        <w:t xml:space="preserve">();</w:t>
        <w:br w:clear="none"/>
      </w:r>
      <w:r>
        <w:rPr>
          <w:rStyle w:val="Text6"/>
        </w:rPr>
        <w:t xml:space="preserve">  </w:t>
        <w:br w:clear="none"/>
      </w:r>
      <w:r>
        <w:rPr>
          <w:rStyle w:val="Text12"/>
        </w:rPr>
        <w:t xml:space="preserve">// close result set</w:t>
        <w:br w:clear="none"/>
      </w:r>
      <w:r>
        <w:rPr>
          <w:rStyle w:val="Text6"/>
        </w:rPr>
        <w:t xml:space="preserve"/>
        <w:br w:clear="none"/>
      </w:r>
      <w:r>
        <w:rPr>
          <w:rStyle w:val="Text3"/>
        </w:rPr>
        <w:t xml:space="preserve">s</w:t>
        <w:br w:clear="none"/>
      </w:r>
      <w:r>
        <w:rPr>
          <w:rStyle w:val="Text9"/>
        </w:rPr>
        <w:t xml:space="preserve">.</w:t>
        <w:br w:clear="none"/>
      </w:r>
      <w:r>
        <w:t xml:space="preserve">close</w:t>
        <w:br w:clear="none"/>
      </w:r>
      <w:r>
        <w:rPr>
          <w:rStyle w:val="Text9"/>
        </w:rPr>
        <w:t xml:space="preserve">();</w:t>
        <w:br w:clear="none"/>
      </w:r>
      <w:r>
        <w:rPr>
          <w:rStyle w:val="Text6"/>
        </w:rPr>
        <w:t xml:space="preserve">   </w:t>
        <w:br w:clear="none"/>
      </w:r>
      <w:r>
        <w:rPr>
          <w:rStyle w:val="Text12"/>
        </w:rPr>
        <w:t xml:space="preserve">// close statement</w:t>
        <w:br w:clear="none"/>
      </w:r>
    </w:p>
    <w:p>
      <w:bookmarkStart w:id="2053" w:name="4_8_Obtaining_Connection_Paramet"/>
      <w:pPr>
        <w:keepNext/>
        <w:pStyle w:val="Heading 1"/>
      </w:pPr>
      <w:r>
        <w:t>4.8 Obtaining Connection Parameters</w:t>
      </w:r>
      <w:bookmarkEnd w:id="2053"/>
    </w:p>
    <w:p>
      <w:bookmarkStart w:id="2054" w:name="ProblemYou_need_to_obtain_connec"/>
      <w:pPr>
        <w:keepNext/>
        <w:pStyle w:val="Heading 2"/>
      </w:pPr>
      <w:r>
        <w:t>Problem</w:t>
      </w:r>
      <w:bookmarkEnd w:id="2054"/>
    </w:p>
    <w:p>
      <w:pPr>
        <w:pStyle w:val="Normal"/>
      </w:pPr>
      <w:r>
        <w:t>You need to obtain connection parameters for a script so that it can</w:t>
      </w:r>
      <w:r>
        <w:rPr>
          <w:rStyle w:val="Text79"/>
        </w:rPr>
        <w:bookmarkStart w:id="2055" w:name="ch04_conparm"/>
        <w:t/>
        <w:bookmarkEnd w:id="2055"/>
        <w:bookmarkStart w:id="2056" w:name="ch04_conparm2"/>
        <w:t/>
        <w:bookmarkEnd w:id="2056"/>
        <w:bookmarkStart w:id="2057" w:name="ch04_conparm3"/>
        <w:t/>
        <w:bookmarkEnd w:id="2057"/>
        <w:bookmarkStart w:id="2058" w:name="ch04_conparm4"/>
        <w:t/>
        <w:bookmarkEnd w:id="2058"/>
      </w:r>
      <w:r>
        <w:t xml:space="preserve"> connect to a MySQL server.</w:t>
      </w:r>
    </w:p>
    <w:p>
      <w:bookmarkStart w:id="2059" w:name="SolutionThere_are_several_ways_t"/>
      <w:pPr>
        <w:keepNext/>
        <w:pStyle w:val="Heading 2"/>
      </w:pPr>
      <w:r>
        <w:t>Solution</w:t>
      </w:r>
      <w:bookmarkEnd w:id="2059"/>
    </w:p>
    <w:p>
      <w:pPr>
        <w:pStyle w:val="Normal"/>
      </w:pPr>
      <w:r>
        <w:t>There are several ways to do this. Take your pick from the alternatives described here.</w:t>
      </w:r>
    </w:p>
    <w:p>
      <w:bookmarkStart w:id="2060" w:name="DiscussionAny_program_that_conne"/>
      <w:pPr>
        <w:keepNext/>
        <w:pStyle w:val="Heading 2"/>
      </w:pPr>
      <w:r>
        <w:t>Discussion</w:t>
      </w:r>
      <w:bookmarkEnd w:id="2060"/>
    </w:p>
    <w:p>
      <w:pPr>
        <w:pStyle w:val="Normal"/>
      </w:pPr>
      <w:r>
        <w:t>Any program that connects to MySQL specifies connection parameters such as the username, password, and hostname. The recipes shown so far have put connection parameters directly into the code that attempts to establish the connection, but that is not the only way for your programs to obtain the parameters. This discussion briefly surveys some of the available techniques:</w:t>
      </w:r>
    </w:p>
    <w:p>
      <w:pPr>
        <w:pStyle w:val="Para 11"/>
      </w:pPr>
      <w:r>
        <w:t>Hardwire the parameters into the program</w:t>
      </w:r>
    </w:p>
    <w:p>
      <w:pPr>
        <w:pStyle w:val="Normal"/>
      </w:pPr>
      <w:r>
        <w:t>The parameters can be given either in the main source file or in a library file used by the program. This technique is convenient because users need not enter the values themselves, but it’s also inflexible. To change parameters, you must modify your program. It is also insecure, because everyone who accesses the library would be able to read your database credentials.</w:t>
      </w:r>
    </w:p>
    <w:p>
      <w:pPr>
        <w:pStyle w:val="Para 11"/>
      </w:pPr>
      <w:r>
        <w:t>Ask for the parameters interactively</w:t>
      </w:r>
    </w:p>
    <w:p>
      <w:pPr>
        <w:pStyle w:val="Normal"/>
      </w:pPr>
      <w:r>
        <w:t>In a command-line environment, you can ask the user a series of questions. In a web or GUI environment, you might do this by presenting a form or dialog. Either way, this becomes tedious for people who use the application frequently, due to the need to enter the parameters each time.</w:t>
      </w:r>
    </w:p>
    <w:p>
      <w:pPr>
        <w:pStyle w:val="Para 11"/>
      </w:pPr>
      <w:r>
        <w:t>Get the parameters from the command line</w:t>
      </w:r>
    </w:p>
    <w:p>
      <w:pPr>
        <w:pStyle w:val="Normal"/>
      </w:pPr>
      <w:r>
        <w:t>You can use this method either for commands run interactively or from within a script. Like the method of obtaining parameters interactively, you must supply parameters for each command invocation. (A factor that mitigates this burden is that many shells enable you to easily recall commands from your history list for re-execution.) This method could be insecure if you provide your credentials this way.</w:t>
      </w:r>
    </w:p>
    <w:p>
      <w:pPr>
        <w:pStyle w:val="Para 11"/>
      </w:pPr>
      <w:r>
        <w:t>Get the parameters from the execution environment</w:t>
      </w:r>
    </w:p>
    <w:p>
      <w:pPr>
        <w:pStyle w:val="Normal"/>
      </w:pPr>
      <w:r>
        <w:t xml:space="preserve">The most common way to do this is to set the appropriate environment variables in one of your shell’s startup files (such as </w:t>
      </w:r>
      <w:r>
        <w:rPr>
          <w:rStyle w:val="Text15"/>
        </w:rPr>
        <w:t>.profile</w:t>
      </w:r>
      <w:r>
        <w:t xml:space="preserve"> for </w:t>
      </w:r>
      <w:r>
        <w:rPr>
          <w:rStyle w:val="Text1"/>
        </w:rPr>
        <w:t>sh</w:t>
      </w:r>
      <w:r>
        <w:t xml:space="preserve">, </w:t>
      </w:r>
      <w:r>
        <w:rPr>
          <w:rStyle w:val="Text1"/>
        </w:rPr>
        <w:t>bash</w:t>
      </w:r>
      <w:r>
        <w:t xml:space="preserve">, or </w:t>
      </w:r>
      <w:r>
        <w:rPr>
          <w:rStyle w:val="Text1"/>
        </w:rPr>
        <w:t>ksh</w:t>
      </w:r>
      <w:r>
        <w:t xml:space="preserve">; or </w:t>
      </w:r>
      <w:r>
        <w:rPr>
          <w:rStyle w:val="Text15"/>
        </w:rPr>
        <w:t>.login</w:t>
      </w:r>
      <w:r>
        <w:t xml:space="preserve"> for </w:t>
      </w:r>
      <w:r>
        <w:rPr>
          <w:rStyle w:val="Text1"/>
        </w:rPr>
        <w:t>csh</w:t>
      </w:r>
      <w:r>
        <w:t xml:space="preserve"> or </w:t>
      </w:r>
      <w:r>
        <w:rPr>
          <w:rStyle w:val="Text1"/>
        </w:rPr>
        <w:t>tcsh</w:t>
      </w:r>
      <w:r>
        <w:t>). Programs that you run during your login session then can get parameter values by examining their environment.</w:t>
      </w:r>
    </w:p>
    <w:p>
      <w:pPr>
        <w:pStyle w:val="Para 11"/>
      </w:pPr>
      <w:r>
        <w:t>Get the parameters from a separate file</w:t>
      </w:r>
    </w:p>
    <w:p>
      <w:pPr>
        <w:pStyle w:val="Normal"/>
      </w:pPr>
      <w:r>
        <w:t>With this method, store information such as the username and password in a file that programs can read before connecting to the MySQL server. Reading parameters from a file that’s separate from your program gives you the benefit of not having to enter them each time you use the program, without hardwiring the values into it. Also, storing the values in a file enables you to centralize parameters for use by multiple programs, and for security purposes, you can set the file access mode to keep other users from reading the file.</w:t>
      </w:r>
    </w:p>
    <w:p>
      <w:pPr>
        <w:pStyle w:val="Normal"/>
      </w:pPr>
      <w:r>
        <w:t>The MySQL client library itself supports an option file mechanism, although not all APIs provide access to it. For those that don’t, workarounds may exist. (As an example, Java supports the use of properties files and supplies utility routines for reading them.)</w:t>
      </w:r>
    </w:p>
    <w:p>
      <w:pPr>
        <w:pStyle w:val="Para 11"/>
      </w:pPr>
      <w:r>
        <w:t>Use a combination of methods</w:t>
      </w:r>
    </w:p>
    <w:p>
      <w:pPr>
        <w:pStyle w:val="Normal"/>
      </w:pPr>
      <w:r>
        <w:t xml:space="preserve">It’s often useful to combine methods, to give users the flexibility of providing parameters different ways. For example, MySQL clients such as </w:t>
      </w:r>
      <w:r>
        <w:rPr>
          <w:rStyle w:val="Text1"/>
        </w:rPr>
        <w:t>mysql</w:t>
      </w:r>
      <w:r>
        <w:t xml:space="preserve"> and </w:t>
      </w:r>
      <w:r>
        <w:rPr>
          <w:rStyle w:val="Text1"/>
        </w:rPr>
        <w:t>mysqladmin</w:t>
      </w:r>
      <w:r>
        <w:t xml:space="preserve"> look for option files in several locations and read any that are present. They then check the command-line arguments for further parameters. This enables users to specify connection parameters in an option file or on the command line.</w:t>
      </w:r>
    </w:p>
    <w:p>
      <w:pPr>
        <w:pStyle w:val="Normal"/>
      </w:pPr>
      <w:r>
        <w:t>These methods of obtaining connection parameters do involve security issues:</w:t>
      </w:r>
      <w:r>
        <w:rPr>
          <w:rStyle w:val="Text79"/>
        </w:rPr>
        <w:bookmarkStart w:id="2061" w:name="idm45336895883760"/>
        <w:t/>
        <w:bookmarkEnd w:id="2061"/>
        <w:bookmarkStart w:id="2062" w:name="idm45336895882736"/>
        <w:t/>
        <w:bookmarkEnd w:id="2062"/>
        <w:bookmarkStart w:id="2063" w:name="idm45336895881360"/>
        <w:t/>
        <w:bookmarkEnd w:id="2063"/>
        <w:bookmarkStart w:id="2064" w:name="idm45336895880256"/>
        <w:t/>
        <w:bookmarkEnd w:id="2064"/>
      </w:r>
    </w:p>
    <w:p>
      <w:pPr>
        <w:pStyle w:val="Para 04"/>
      </w:pPr>
      <w:r>
        <w:t>Any method that stores connection parameters in a file may compromise your system’s security unless the file is protected against access by unauthorized users. This is true whether parameters are stored in a source file, an option file, or a script that invokes a command and specifies the parameters on the command line. (Web scripts that can be read only by the web server don’t qualify as secure if other users have administrative access to the server.)</w:t>
      </w:r>
    </w:p>
    <w:p>
      <w:pPr>
        <w:pStyle w:val="Para 04"/>
      </w:pPr>
      <w:r>
        <w:t xml:space="preserve">Parameters specified on the command line or in environment variables are not particularly secure. While a program is executing, its command-line arguments and environment may be visible to other users who run process status commands such as </w:t>
      </w:r>
      <w:r>
        <w:rPr>
          <w:rStyle w:val="Text1"/>
        </w:rPr>
        <w:t>ps</w:t>
      </w:r>
      <w:r>
        <w:t xml:space="preserve"> </w:t>
      </w:r>
      <w:r>
        <w:rPr>
          <w:rStyle w:val="Text1"/>
        </w:rPr>
        <w:t>-e</w:t>
      </w:r>
      <w:r>
        <w:t>. In particular, storing the password in an environment variable perhaps is best limited to those situations in which you’re the only user on the machine or you trust all other users.</w:t>
      </w:r>
    </w:p>
    <w:p>
      <w:pPr>
        <w:pStyle w:val="Normal"/>
      </w:pPr>
      <w:r>
        <w:t>The rest of this section discusses how to process command-line arguments to get connection parameters and how to read parameters from option files.</w:t>
      </w:r>
    </w:p>
    <w:p>
      <w:bookmarkStart w:id="2065" w:name="Getting_parameters_from_the_comm"/>
      <w:pPr>
        <w:keepNext/>
        <w:pStyle w:val="Heading 2"/>
      </w:pPr>
      <w:r>
        <w:t>Getting parameters from the command line</w:t>
      </w:r>
      <w:bookmarkEnd w:id="2065"/>
    </w:p>
    <w:p>
      <w:pPr>
        <w:pStyle w:val="Normal"/>
      </w:pPr>
      <w:r>
        <w:t xml:space="preserve">The convention used by standard clients such as </w:t>
      </w:r>
      <w:r>
        <w:rPr>
          <w:rStyle w:val="Text1"/>
        </w:rPr>
        <w:t>mysql</w:t>
      </w:r>
      <w:r>
        <w:t xml:space="preserve"> and </w:t>
      </w:r>
      <w:r>
        <w:rPr>
          <w:rStyle w:val="Text1"/>
        </w:rPr>
        <w:t>mysqladmin</w:t>
      </w:r>
      <w:r>
        <w:t xml:space="preserve"> for command-line arguments is to</w:t>
      </w:r>
      <w:r>
        <w:rPr>
          <w:rStyle w:val="Text79"/>
        </w:rPr>
        <w:bookmarkStart w:id="2066" w:name="idm45336895874320"/>
        <w:t/>
        <w:bookmarkEnd w:id="2066"/>
        <w:bookmarkStart w:id="2067" w:name="idm45336895872880"/>
        <w:t/>
        <w:bookmarkEnd w:id="2067"/>
        <w:bookmarkStart w:id="2068" w:name="idm45336895871680"/>
        <w:t/>
        <w:bookmarkEnd w:id="2068"/>
        <w:bookmarkStart w:id="2069" w:name="idm45336895870560"/>
        <w:t/>
        <w:bookmarkEnd w:id="2069"/>
        <w:bookmarkStart w:id="2070" w:name="idm45336895869440"/>
        <w:t/>
        <w:bookmarkEnd w:id="2070"/>
      </w:r>
      <w:r>
        <w:t xml:space="preserve"> permit parameters to be specified using either a short option or a long option. For example, the username </w:t>
      </w:r>
      <w:r>
        <w:rPr>
          <w:rStyle w:val="Text1"/>
        </w:rPr>
        <w:t>cbuser</w:t>
      </w:r>
      <w:r>
        <w:t xml:space="preserve"> can be specified either as </w:t>
      </w:r>
      <w:r>
        <w:rPr>
          <w:rStyle w:val="Text1"/>
        </w:rPr>
        <w:t>-u</w:t>
      </w:r>
      <w:r>
        <w:t xml:space="preserve"> </w:t>
      </w:r>
      <w:r>
        <w:rPr>
          <w:rStyle w:val="Text1"/>
        </w:rPr>
        <w:t>cbuser</w:t>
      </w:r>
      <w:r>
        <w:t xml:space="preserve"> (or </w:t>
      </w:r>
      <w:r>
        <w:rPr>
          <w:rStyle w:val="Text1"/>
        </w:rPr>
        <w:t>-ucbuser</w:t>
      </w:r>
      <w:r>
        <w:t xml:space="preserve">) or </w:t>
      </w:r>
      <w:r>
        <w:rPr>
          <w:rStyle w:val="Text1"/>
        </w:rPr>
        <w:t>--user=cbuser</w:t>
      </w:r>
      <w:r>
        <w:t>. In addition, for either of the password options (</w:t>
      </w:r>
      <w:r>
        <w:rPr>
          <w:rStyle w:val="Text1"/>
        </w:rPr>
        <w:t>-p</w:t>
      </w:r>
      <w:r>
        <w:t xml:space="preserve"> or </w:t>
      </w:r>
      <w:r>
        <w:rPr>
          <w:rStyle w:val="Text1"/>
        </w:rPr>
        <w:t>--password</w:t>
      </w:r>
      <w:r>
        <w:t>), the password value may be omitted after the option name to cause the program to prompt for the password interactively.</w:t>
      </w:r>
    </w:p>
    <w:p>
      <w:pPr>
        <w:pStyle w:val="Normal"/>
      </w:pPr>
      <w:r>
        <w:t xml:space="preserve">The standard flags for these command options are </w:t>
      </w:r>
      <w:r>
        <w:rPr>
          <w:rStyle w:val="Text1"/>
        </w:rPr>
        <w:t>-h</w:t>
      </w:r>
      <w:r>
        <w:t xml:space="preserve"> or </w:t>
      </w:r>
      <w:r>
        <w:rPr>
          <w:rStyle w:val="Text1"/>
        </w:rPr>
        <w:t>--host</w:t>
      </w:r>
      <w:r>
        <w:t xml:space="preserve">, </w:t>
      </w:r>
      <w:r>
        <w:rPr>
          <w:rStyle w:val="Text1"/>
        </w:rPr>
        <w:t>-u</w:t>
      </w:r>
      <w:r>
        <w:t xml:space="preserve"> or </w:t>
      </w:r>
      <w:r>
        <w:rPr>
          <w:rStyle w:val="Text1"/>
        </w:rPr>
        <w:t>--user</w:t>
      </w:r>
      <w:r>
        <w:t xml:space="preserve">, and </w:t>
      </w:r>
      <w:r>
        <w:rPr>
          <w:rStyle w:val="Text1"/>
        </w:rPr>
        <w:t>-p</w:t>
      </w:r>
      <w:r>
        <w:t xml:space="preserve"> or </w:t>
      </w:r>
      <w:r>
        <w:rPr>
          <w:rStyle w:val="Text1"/>
        </w:rPr>
        <w:t>--password</w:t>
      </w:r>
      <w:r>
        <w:t>. You could write your own code to iterate through the argument list, but it’s much easier to use existing option-processing modules written for that</w:t>
      </w:r>
      <w:r>
        <w:rPr>
          <w:rStyle w:val="Text79"/>
        </w:rPr>
        <w:bookmarkStart w:id="2071" w:name="idm45336895858960"/>
        <w:t/>
        <w:bookmarkEnd w:id="2071"/>
      </w:r>
      <w:r>
        <w:t xml:space="preserve"> purpose. Under the </w:t>
      </w:r>
      <w:r>
        <w:rPr>
          <w:rStyle w:val="Text15"/>
        </w:rPr>
        <w:t>api</w:t>
      </w:r>
      <w:r>
        <w:t xml:space="preserve"> directory of the </w:t>
      </w:r>
      <w:r>
        <w:rPr>
          <w:rStyle w:val="Text1"/>
        </w:rPr>
        <w:t>recipes</w:t>
      </w:r>
      <w:r>
        <w:t xml:space="preserve"> distribution, you’ll find example programs that show how to process command arguments to obtain the hostname, username, and password for Perl, Ruby, Python, and Java. An accompanying PDF file explains how each one works.</w:t>
      </w:r>
    </w:p>
    <w:p>
      <w:pPr>
        <w:pStyle w:val="Heading 5"/>
        <w:keepLines w:val="on"/>
      </w:pPr>
      <w:r>
        <w:t>Note</w:t>
      </w:r>
    </w:p>
    <w:p>
      <w:pPr>
        <w:pStyle w:val="Para 10"/>
        <w:keepLines w:val="on"/>
      </w:pPr>
      <w:r>
        <w:t xml:space="preserve">Insofar as possible, the programs mimic option-handling behavior of the standard MySQL clients. An exception is that option-processing libraries may not permit making the password value optional, and they provide no way of prompting the user for a password interactively if a password option is specified without a password value. Consequently, the programs are written so that if you use </w:t>
      </w:r>
      <w:r>
        <w:rPr>
          <w:rStyle w:val="Text1"/>
        </w:rPr>
        <w:t>-p</w:t>
      </w:r>
      <w:r>
        <w:t xml:space="preserve"> or </w:t>
      </w:r>
      <w:r>
        <w:rPr>
          <w:rStyle w:val="Text1"/>
        </w:rPr>
        <w:t>--password</w:t>
      </w:r>
      <w:r>
        <w:t>, you must provide the password value following the option.</w:t>
      </w:r>
    </w:p>
    <w:p>
      <w:bookmarkStart w:id="2072" w:name="Getting_parameters_from_option_f"/>
      <w:pPr>
        <w:keepNext/>
        <w:pStyle w:val="Heading 2"/>
      </w:pPr>
      <w:r>
        <w:t>Getting parameters from option files</w:t>
      </w:r>
      <w:bookmarkEnd w:id="2072"/>
    </w:p>
    <w:p>
      <w:pPr>
        <w:pStyle w:val="Normal"/>
      </w:pPr>
      <w:r>
        <w:t>If your API supports it, you can specify connection parameters in a MySQL option</w:t>
      </w:r>
      <w:r>
        <w:rPr>
          <w:rStyle w:val="Text79"/>
        </w:rPr>
        <w:bookmarkStart w:id="2073" w:name="idm45336895853024"/>
        <w:t/>
        <w:bookmarkEnd w:id="2073"/>
      </w:r>
      <w:r>
        <w:t xml:space="preserve"> file and let the API read the parameters from the file for you. For APIs that do not support option files directly, you may be able to arrange to read other types of files in which parameters are stored or to write your own functions that read option files.</w:t>
      </w:r>
    </w:p>
    <w:p>
      <w:pPr>
        <w:pStyle w:val="Normal"/>
      </w:pPr>
      <w:hyperlink w:anchor="1_4_Specifying_mysql_Command_Opt">
        <w:r>
          <w:rPr>
            <w:rStyle w:val="Text2"/>
          </w:rPr>
          <w:t>Recipe 1.4</w:t>
        </w:r>
      </w:hyperlink>
      <w:r>
        <w:t xml:space="preserve"> describes the format of MySQL option files. We assume that you’ve read the discussion there and concentrate here on how to use option files from within programs. You can find files containing the code discussed here under the</w:t>
      </w:r>
      <w:r>
        <w:rPr>
          <w:rStyle w:val="Text79"/>
        </w:rPr>
        <w:bookmarkStart w:id="2074" w:name="idm45336895850544"/>
        <w:t/>
        <w:bookmarkEnd w:id="2074"/>
      </w:r>
      <w:r>
        <w:t xml:space="preserve"> </w:t>
      </w:r>
      <w:r>
        <w:rPr>
          <w:rStyle w:val="Text15"/>
        </w:rPr>
        <w:t>api</w:t>
      </w:r>
      <w:r>
        <w:t xml:space="preserve"> directory of the </w:t>
      </w:r>
      <w:r>
        <w:rPr>
          <w:rStyle w:val="Text1"/>
        </w:rPr>
        <w:t>recipes</w:t>
      </w:r>
      <w:r>
        <w:t xml:space="preserve"> distribution.</w:t>
      </w:r>
    </w:p>
    <w:p>
      <w:pPr>
        <w:pStyle w:val="Normal"/>
      </w:pPr>
      <w:r>
        <w:t>Under Unix, user-specific options are specified by convention in</w:t>
      </w:r>
      <w:r>
        <w:rPr>
          <w:rStyle w:val="Text79"/>
        </w:rPr>
        <w:bookmarkStart w:id="2075" w:name="idm45336895847360"/>
        <w:t/>
        <w:bookmarkEnd w:id="2075"/>
      </w:r>
      <w:r>
        <w:t xml:space="preserve"> </w:t>
      </w:r>
      <w:r>
        <w:rPr>
          <w:rStyle w:val="Text15"/>
        </w:rPr>
        <w:t>~/.my.cnf</w:t>
      </w:r>
      <w:r>
        <w:t xml:space="preserve"> (that is, in the </w:t>
      </w:r>
      <w:r>
        <w:rPr>
          <w:rStyle w:val="Text15"/>
        </w:rPr>
        <w:t>.my.cnf</w:t>
      </w:r>
      <w:r>
        <w:t xml:space="preserve"> file in your home directory). However, the MySQL option-file mechanism can look in several different files if they exist, although no option file is </w:t>
      </w:r>
      <w:r>
        <w:rPr>
          <w:rStyle w:val="Text15"/>
        </w:rPr>
        <w:t>required</w:t>
      </w:r>
      <w:r>
        <w:t xml:space="preserve"> to exist. (For the list of standard locations in which MySQL programs look for them, see </w:t>
      </w:r>
      <w:hyperlink w:anchor="1_4_Specifying_mysql_Command_Opt">
        <w:r>
          <w:rPr>
            <w:rStyle w:val="Text2"/>
          </w:rPr>
          <w:t>Recipe 1.4</w:t>
        </w:r>
      </w:hyperlink>
      <w:r>
        <w:t>.) If multiple option files exist and a given parameter is specified in several of them, the last value found takes precedence.</w:t>
      </w:r>
    </w:p>
    <w:p>
      <w:pPr>
        <w:pStyle w:val="Normal"/>
      </w:pPr>
      <w:r>
        <w:t>Programs you write do not use MySQL option files unless you tell</w:t>
      </w:r>
      <w:r>
        <w:rPr>
          <w:rStyle w:val="Text79"/>
        </w:rPr>
        <w:bookmarkStart w:id="2076" w:name="idm45336895842848"/>
        <w:t/>
        <w:bookmarkEnd w:id="2076"/>
        <w:bookmarkStart w:id="2077" w:name="idm45336895841728"/>
        <w:t/>
        <w:bookmarkEnd w:id="2077"/>
        <w:bookmarkStart w:id="2078" w:name="idm45336895840608"/>
        <w:t/>
        <w:bookmarkEnd w:id="2078"/>
        <w:bookmarkStart w:id="2079" w:name="idm45336895839488"/>
        <w:t/>
        <w:bookmarkEnd w:id="2079"/>
        <w:bookmarkStart w:id="2080" w:name="idm45336895838352"/>
        <w:t/>
        <w:bookmarkEnd w:id="2080"/>
      </w:r>
      <w:r>
        <w:t xml:space="preserve"> them to:</w:t>
      </w:r>
    </w:p>
    <w:p>
      <w:pPr>
        <w:pStyle w:val="Para 04"/>
      </w:pPr>
      <w:r>
        <w:t>Perl DBI and Ruby Mysql2 gem provide direct API support for reading option files; simply indicate that you want to use them at the time that you connect to the server. It’s possible to specify that only a particular file should be read, or that the standard search order should be used to look for multiple option files.</w:t>
      </w:r>
    </w:p>
    <w:p>
      <w:pPr>
        <w:pStyle w:val="Para 04"/>
      </w:pPr>
      <w:r>
        <w:t xml:space="preserve">PHP PDO, Connector/Python, Java, and Go do not support option files. (The PDO MySQL driver does but not if you use </w:t>
      </w:r>
      <w:r>
        <w:rPr>
          <w:rStyle w:val="Text1"/>
        </w:rPr>
        <w:t>mysqlnd</w:t>
      </w:r>
      <w:r>
        <w:t xml:space="preserve"> as the underlying library.) As a workaround for PHP, we’ll write a simple option-file parsing function. For Java, we’ll adopt a different approach that uses properties files. For Go, we will utilize the </w:t>
      </w:r>
      <w:r>
        <w:rPr>
          <w:rStyle w:val="Text1"/>
        </w:rPr>
        <w:t>INI</w:t>
      </w:r>
      <w:r>
        <w:t xml:space="preserve"> parsing library.</w:t>
      </w:r>
    </w:p>
    <w:p>
      <w:pPr>
        <w:pStyle w:val="Normal"/>
      </w:pPr>
      <w:r>
        <w:t xml:space="preserve">Although the conventional name under Unix for the user-specific option file is </w:t>
      </w:r>
      <w:r>
        <w:rPr>
          <w:rStyle w:val="Text15"/>
        </w:rPr>
        <w:t>.my.cnf</w:t>
      </w:r>
      <w:r>
        <w:t xml:space="preserve"> in the current user’s home directory, there’s no rule that your own programs must use this particular file. You can name an option file anything you like and put it wherever you want. For example, you might set up a file named </w:t>
      </w:r>
      <w:r>
        <w:rPr>
          <w:rStyle w:val="Text15"/>
        </w:rPr>
        <w:t>mcb.cnf</w:t>
      </w:r>
      <w:r>
        <w:t xml:space="preserve"> and install it in the </w:t>
      </w:r>
      <w:r>
        <w:rPr>
          <w:rStyle w:val="Text15"/>
        </w:rPr>
        <w:t>/usr/local/lib/mcb</w:t>
      </w:r>
      <w:r>
        <w:t xml:space="preserve"> directory for use by scripts that access the </w:t>
      </w:r>
      <w:r>
        <w:rPr>
          <w:rStyle w:val="Text1"/>
        </w:rPr>
        <w:t>cookbook</w:t>
      </w:r>
      <w:r>
        <w:t xml:space="preserve"> database. Under some circumstances, you might even want to create multiple option files. Then, from within any given script, select the file that’s appropriate for the access privileges the script needs. For example, you might have one option file, </w:t>
      </w:r>
      <w:r>
        <w:rPr>
          <w:rStyle w:val="Text15"/>
        </w:rPr>
        <w:t>mcb.cnf</w:t>
      </w:r>
      <w:r>
        <w:t xml:space="preserve">, that lists parameters for a full-access MySQL account, and another file, </w:t>
      </w:r>
      <w:r>
        <w:rPr>
          <w:rStyle w:val="Text15"/>
        </w:rPr>
        <w:t>mcb-readonly.cnf</w:t>
      </w:r>
      <w:r>
        <w:t>, that lists connection parameters for an account that needs only read-only access to MySQL. Another possibility is to list multiple groups within the same option file and have your scripts select options from the appropriate group.</w:t>
      </w:r>
    </w:p>
    <w:p>
      <w:bookmarkStart w:id="2081" w:name="PerlPerl_DBI_scripts_can_use_opt"/>
      <w:pPr>
        <w:keepNext/>
        <w:pStyle w:val="Heading 4"/>
      </w:pPr>
      <w:r>
        <w:t>Perl</w:t>
      </w:r>
      <w:bookmarkEnd w:id="2081"/>
    </w:p>
    <w:p>
      <w:pPr>
        <w:pStyle w:val="Normal"/>
      </w:pPr>
      <w:r>
        <w:t>Perl DBI scripts can use option files. To take advantage of this, place the appropriate option specifiers in the third component of the Data Source Name (DSN) string:</w:t>
      </w:r>
    </w:p>
    <w:p>
      <w:pPr>
        <w:pStyle w:val="Para 04"/>
      </w:pPr>
      <w:r>
        <w:t xml:space="preserve">To specify an option group, use </w:t>
      </w:r>
      <w:r>
        <w:rPr>
          <w:rStyle w:val="Text1"/>
        </w:rPr>
        <w:t>mysql_read_default_group=</w:t>
      </w:r>
      <w:r>
        <w:rPr>
          <w:rStyle w:val="Text24"/>
        </w:rPr>
        <w:t>groupname</w:t>
      </w:r>
      <w:r>
        <w:t xml:space="preserve">. This tells MySQL to search the standard option files for options in the named group and in the </w:t>
      </w:r>
      <w:r>
        <w:rPr>
          <w:rStyle w:val="Text1"/>
        </w:rPr>
        <w:t>[client]</w:t>
      </w:r>
      <w:r>
        <w:t xml:space="preserve"> group. Write the </w:t>
      </w:r>
      <w:r>
        <w:rPr>
          <w:rStyle w:val="Text24"/>
        </w:rPr>
        <w:t>groupname</w:t>
      </w:r>
      <w:r>
        <w:t xml:space="preserve"> value without the surrounding square brackets. (If a group in an option file begins with a </w:t>
      </w:r>
      <w:r>
        <w:rPr>
          <w:rStyle w:val="Text1"/>
        </w:rPr>
        <w:t>[my_prog]</w:t>
      </w:r>
      <w:r>
        <w:t xml:space="preserve"> line, specify the </w:t>
      </w:r>
      <w:r>
        <w:rPr>
          <w:rStyle w:val="Text24"/>
        </w:rPr>
        <w:t>groupname</w:t>
      </w:r>
      <w:r>
        <w:t xml:space="preserve"> value as </w:t>
      </w:r>
      <w:r>
        <w:rPr>
          <w:rStyle w:val="Text1"/>
        </w:rPr>
        <w:t>my_prog</w:t>
      </w:r>
      <w:r>
        <w:t xml:space="preserve">.) To search the standard files but look only in the </w:t>
      </w:r>
      <w:r>
        <w:rPr>
          <w:rStyle w:val="Text1"/>
        </w:rPr>
        <w:t>[client]</w:t>
      </w:r>
      <w:r>
        <w:t xml:space="preserve"> group, </w:t>
      </w:r>
      <w:r>
        <w:rPr>
          <w:rStyle w:val="Text24"/>
        </w:rPr>
        <w:t>groupname</w:t>
      </w:r>
      <w:r>
        <w:t xml:space="preserve"> should be </w:t>
      </w:r>
      <w:r>
        <w:rPr>
          <w:rStyle w:val="Text1"/>
        </w:rPr>
        <w:t>client</w:t>
      </w:r>
      <w:r>
        <w:t>.</w:t>
      </w:r>
    </w:p>
    <w:p>
      <w:pPr>
        <w:pStyle w:val="Para 04"/>
      </w:pPr>
      <w:r>
        <w:t xml:space="preserve">To name a specific option file, use </w:t>
      </w:r>
      <w:r>
        <w:rPr>
          <w:rStyle w:val="Text1"/>
        </w:rPr>
        <w:t>mysql_read_default_file=</w:t>
      </w:r>
      <w:r>
        <w:rPr>
          <w:rStyle w:val="Text24"/>
        </w:rPr>
        <w:t>filename</w:t>
      </w:r>
      <w:r>
        <w:t xml:space="preserve"> in the DSN. When you do this, MySQL looks only in that file and only for options in the </w:t>
      </w:r>
      <w:r>
        <w:rPr>
          <w:rStyle w:val="Text1"/>
        </w:rPr>
        <w:t>[client]</w:t>
      </w:r>
      <w:r>
        <w:t xml:space="preserve"> group.</w:t>
      </w:r>
    </w:p>
    <w:p>
      <w:pPr>
        <w:pStyle w:val="Para 04"/>
      </w:pPr>
      <w:r>
        <w:t xml:space="preserve">If you specify both an option file and an option group, MySQL reads only the named file but looks for options both in the named group and in the </w:t>
      </w:r>
      <w:r>
        <w:rPr>
          <w:rStyle w:val="Text1"/>
        </w:rPr>
        <w:t>[client]</w:t>
      </w:r>
      <w:r>
        <w:t xml:space="preserve"> group.</w:t>
      </w:r>
    </w:p>
    <w:p>
      <w:pPr>
        <w:pStyle w:val="Normal"/>
      </w:pPr>
      <w:r>
        <w:t xml:space="preserve">The following example tells MySQL to use the standard option-file search order to look for options in both the </w:t>
      </w:r>
      <w:r>
        <w:rPr>
          <w:rStyle w:val="Text1"/>
        </w:rPr>
        <w:t>[cookbook]</w:t>
      </w:r>
      <w:r>
        <w:t xml:space="preserve"> and </w:t>
      </w:r>
      <w:r>
        <w:rPr>
          <w:rStyle w:val="Text1"/>
        </w:rPr>
        <w:t>[client]</w:t>
      </w:r>
      <w:r>
        <w:t xml:space="preserve"> groups:</w:t>
      </w:r>
    </w:p>
    <w:p>
      <w:pPr>
        <w:pStyle w:val="Para 19"/>
      </w:pPr>
      <w:r>
        <w:rPr>
          <w:rStyle w:val="Text4"/>
        </w:rPr>
        <w:t xml:space="preserve">my</w:t>
        <w:br w:clear="none"/>
      </w:r>
      <w:r>
        <w:rPr>
          <w:rStyle w:val="Text6"/>
        </w:rPr>
        <w:t xml:space="preserve"> </w:t>
        <w:br w:clear="none"/>
      </w:r>
      <w:r>
        <w:rPr>
          <w:rStyle w:val="Text19"/>
        </w:rP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t xml:space="preserve"># basic DSN</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"DBI:mysql:database=cookbook"</w:t>
        <w:br w:clear="none"/>
      </w:r>
      <w:r>
        <w:rPr>
          <w:rStyle w:val="Text10"/>
        </w:rPr>
        <w:t xml:space="preserve">;</w:t>
        <w:br w:clear="none"/>
      </w:r>
      <w:r>
        <w:rPr>
          <w:rStyle w:val="Text6"/>
        </w:rPr>
        <w:t xml:space="preserve"/>
        <w:br w:clear="none"/>
      </w:r>
      <w:r>
        <w:t xml:space="preserve"># look in standard option files; use [cookbook] and [client] groups</w:t>
        <w:br w:clear="none"/>
      </w:r>
      <w:r>
        <w:rPr>
          <w:rStyle w:val="Text6"/>
        </w:rPr>
        <w:t xml:space="preserve"/>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";mysql_read_default_group=cookbook"</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rPr>
          <w:rStyle w:val="Text19"/>
        </w:rPr>
        <w:t xml:space="preserve">$conn_attrs</w:t>
        <w:br w:clear="none"/>
      </w:r>
      <w:r>
        <w:rPr>
          <w:rStyle w:val="Text10"/>
        </w:rPr>
        <w:t xml:space="preserve">);</w:t>
        <w:br w:clear="none"/>
      </w:r>
    </w:p>
    <w:p>
      <w:pPr>
        <w:pStyle w:val="Normal"/>
      </w:pPr>
      <w:r>
        <w:t xml:space="preserve">The next example explicitly names the option file located in </w:t>
      </w:r>
      <w:r>
        <w:rPr>
          <w:rStyle w:val="Text1"/>
        </w:rPr>
        <w:t>$ENV{HOME}</w:t>
      </w:r>
      <w:r>
        <w:t xml:space="preserve">, the home directory of the user running the script. Thus, MySQL looks only in that file and uses options from the </w:t>
      </w:r>
      <w:r>
        <w:rPr>
          <w:rStyle w:val="Text1"/>
        </w:rPr>
        <w:t>[client]</w:t>
      </w:r>
      <w:r>
        <w:t xml:space="preserve"> group:</w:t>
      </w:r>
    </w:p>
    <w:p>
      <w:pPr>
        <w:pStyle w:val="Para 12"/>
      </w:pPr>
      <w:r>
        <w:rPr>
          <w:rStyle w:val="Text4"/>
        </w:rPr>
        <w:t xml:space="preserve">my</w:t>
        <w:br w:clear="none"/>
      </w:r>
      <w:r>
        <w:rPr>
          <w:rStyle w:val="Text6"/>
        </w:rPr>
        <w:t xml:space="preserve"> </w:t>
        <w:br w:clear="none"/>
      </w:r>
      <w:r>
        <w:rPr>
          <w:rStyle w:val="Text19"/>
        </w:rP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12"/>
        </w:rPr>
        <w:t xml:space="preserve"># basic DSN</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"DBI:mysql:database=cookbook"</w:t>
        <w:br w:clear="none"/>
      </w:r>
      <w:r>
        <w:rPr>
          <w:rStyle w:val="Text10"/>
        </w:rPr>
        <w:t xml:space="preserve">;</w:t>
        <w:br w:clear="none"/>
      </w:r>
      <w:r>
        <w:rPr>
          <w:rStyle w:val="Text6"/>
        </w:rPr>
        <w:t xml:space="preserve"/>
        <w:br w:clear="none"/>
      </w:r>
      <w:r>
        <w:rPr>
          <w:rStyle w:val="Text12"/>
        </w:rPr>
        <w:t xml:space="preserve"># look in user-specific option file owned by the current user</w:t>
        <w:br w:clear="none"/>
      </w:r>
      <w:r>
        <w:rPr>
          <w:rStyle w:val="Text6"/>
        </w:rPr>
        <w:t xml:space="preserve"/>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";mysql_read_default_file=$ENV{HOME}/.my.cnf"</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rPr>
          <w:rStyle w:val="Text19"/>
        </w:rPr>
        <w:t xml:space="preserve">$conn_attrs</w:t>
        <w:br w:clear="none"/>
      </w:r>
      <w:r>
        <w:rPr>
          <w:rStyle w:val="Text10"/>
        </w:rPr>
        <w:t xml:space="preserve">);</w:t>
        <w:br w:clear="none"/>
      </w:r>
    </w:p>
    <w:p>
      <w:pPr>
        <w:pStyle w:val="Normal"/>
      </w:pPr>
      <w:r>
        <w:t>If you pass an empty value (</w:t>
      </w:r>
      <w:r>
        <w:rPr>
          <w:rStyle w:val="Text1"/>
        </w:rPr>
        <w:t>undef</w:t>
      </w:r>
      <w:r>
        <w:t xml:space="preserve"> or the empty string) for the username or password arguments of the </w:t>
      </w:r>
      <w:r>
        <w:rPr>
          <w:rStyle w:val="Text1"/>
        </w:rPr>
        <w:t>connect()</w:t>
      </w:r>
      <w:r>
        <w:t xml:space="preserve"> call, </w:t>
      </w:r>
      <w:r>
        <w:rPr>
          <w:rStyle w:val="Text1"/>
        </w:rPr>
        <w:t>connect()</w:t>
      </w:r>
      <w:r>
        <w:t xml:space="preserve"> uses whatever values are found in the option file or files. A nonempty username or password in the </w:t>
      </w:r>
      <w:r>
        <w:rPr>
          <w:rStyle w:val="Text1"/>
        </w:rPr>
        <w:t>connect()</w:t>
      </w:r>
      <w:r>
        <w:t xml:space="preserve"> call overrides any option-file value. Similarly, a host named in the DSN overrides any option-file value. Use this behavior to enable DBI scripts to obtain connection parameters both from option files as well as from the command line as follows:</w:t>
      </w:r>
    </w:p>
    <w:p>
      <w:pPr>
        <w:pStyle w:val="Para 04"/>
      </w:pPr>
      <w:r>
        <w:t xml:space="preserve">Create </w:t>
      </w:r>
      <w:r>
        <w:rPr>
          <w:rStyle w:val="Text1"/>
        </w:rPr>
        <w:t>$host_name</w:t>
      </w:r>
      <w:r>
        <w:t xml:space="preserve">, </w:t>
      </w:r>
      <w:r>
        <w:rPr>
          <w:rStyle w:val="Text1"/>
        </w:rPr>
        <w:t>$user_name</w:t>
      </w:r>
      <w:r>
        <w:t xml:space="preserve">, and </w:t>
      </w:r>
      <w:r>
        <w:rPr>
          <w:rStyle w:val="Text1"/>
        </w:rPr>
        <w:t>$password</w:t>
      </w:r>
      <w:r>
        <w:t xml:space="preserve"> variables, each with a value of </w:t>
      </w:r>
      <w:r>
        <w:rPr>
          <w:rStyle w:val="Text1"/>
        </w:rPr>
        <w:t>undef</w:t>
      </w:r>
      <w:r>
        <w:t>. Then parse the command-line arguments to set the variables to non-</w:t>
      </w:r>
      <w:r>
        <w:rPr>
          <w:rStyle w:val="Text1"/>
        </w:rPr>
        <w:t>undef</w:t>
      </w:r>
      <w:r>
        <w:t xml:space="preserve"> values if the corresponding options are present on the command line. </w:t>
      </w:r>
      <w:r>
        <w:rPr>
          <w:rStyle w:val="Text79"/>
        </w:rPr>
        <w:bookmarkStart w:id="2082" w:name="idm45336895711536"/>
        <w:t/>
        <w:bookmarkEnd w:id="2082"/>
        <w:bookmarkStart w:id="2083" w:name="idm45336895710224"/>
        <w:t/>
        <w:bookmarkEnd w:id="2083"/>
      </w:r>
      <w:r>
        <w:t xml:space="preserve">(The </w:t>
      </w:r>
      <w:r>
        <w:rPr>
          <w:rStyle w:val="Text1"/>
        </w:rPr>
        <w:t>cmdline.pl</w:t>
      </w:r>
      <w:r>
        <w:t xml:space="preserve"> Perl script under the </w:t>
      </w:r>
      <w:r>
        <w:rPr>
          <w:rStyle w:val="Text15"/>
        </w:rPr>
        <w:t>api</w:t>
      </w:r>
      <w:r>
        <w:t xml:space="preserve"> directory of the </w:t>
      </w:r>
      <w:r>
        <w:rPr>
          <w:rStyle w:val="Text1"/>
        </w:rPr>
        <w:t>recipes</w:t>
      </w:r>
      <w:r>
        <w:t xml:space="preserve"> distribution demonstrates how to do this.)</w:t>
      </w:r>
    </w:p>
    <w:p>
      <w:pPr>
        <w:pStyle w:val="Para 04"/>
      </w:pPr>
      <w:r>
        <w:t xml:space="preserve">After parsing the command arguments, construct the DSN string, and call </w:t>
      </w:r>
      <w:r>
        <w:rPr>
          <w:rStyle w:val="Text1"/>
        </w:rPr>
        <w:t>connect()</w:t>
      </w:r>
      <w:r>
        <w:t xml:space="preserve">. Use </w:t>
      </w:r>
      <w:r>
        <w:rPr>
          <w:rStyle w:val="Text1"/>
        </w:rPr>
        <w:t>mysql_read_default_group</w:t>
      </w:r>
      <w:r>
        <w:t xml:space="preserve"> and </w:t>
      </w:r>
      <w:r>
        <w:rPr>
          <w:rStyle w:val="Text1"/>
        </w:rPr>
        <w:t>mysql_read_default_file</w:t>
      </w:r>
      <w:r>
        <w:t xml:space="preserve"> in the DSN to specify how you want option files to be used, and, if </w:t>
      </w:r>
      <w:r>
        <w:rPr>
          <w:rStyle w:val="Text1"/>
        </w:rPr>
        <w:t>$host_name</w:t>
      </w:r>
      <w:r>
        <w:t xml:space="preserve"> is not </w:t>
      </w:r>
      <w:r>
        <w:rPr>
          <w:rStyle w:val="Text1"/>
        </w:rPr>
        <w:t>undef</w:t>
      </w:r>
      <w:r>
        <w:t xml:space="preserve">, add </w:t>
      </w:r>
      <w:r>
        <w:rPr>
          <w:rStyle w:val="Text1"/>
        </w:rPr>
        <w:t>host=$host_name</w:t>
      </w:r>
      <w:r>
        <w:t xml:space="preserve"> to the DSN. In addition, pass </w:t>
      </w:r>
      <w:r>
        <w:rPr>
          <w:rStyle w:val="Text1"/>
        </w:rPr>
        <w:t>$user_name</w:t>
      </w:r>
      <w:r>
        <w:t xml:space="preserve"> and </w:t>
      </w:r>
      <w:r>
        <w:rPr>
          <w:rStyle w:val="Text1"/>
        </w:rPr>
        <w:t>$password</w:t>
      </w:r>
      <w:r>
        <w:t xml:space="preserve"> as the username and password arguments to </w:t>
      </w:r>
      <w:r>
        <w:rPr>
          <w:rStyle w:val="Text1"/>
        </w:rPr>
        <w:t>connect()</w:t>
      </w:r>
      <w:r>
        <w:t xml:space="preserve">. These will be </w:t>
      </w:r>
      <w:r>
        <w:rPr>
          <w:rStyle w:val="Text1"/>
        </w:rPr>
        <w:t>undef</w:t>
      </w:r>
      <w:r>
        <w:t xml:space="preserve"> by default; if they were set from the command-line arguments, they will have non-</w:t>
      </w:r>
      <w:r>
        <w:rPr>
          <w:rStyle w:val="Text1"/>
        </w:rPr>
        <w:t>undef</w:t>
      </w:r>
      <w:r>
        <w:t xml:space="preserve"> values that override any option-file values.</w:t>
      </w:r>
    </w:p>
    <w:p>
      <w:pPr>
        <w:pStyle w:val="Normal"/>
      </w:pPr>
      <w:r>
        <w:t xml:space="preserve">If a script follows this procedure, parameters given by the user on the command line are passed to </w:t>
      </w:r>
      <w:r>
        <w:rPr>
          <w:rStyle w:val="Text1"/>
        </w:rPr>
        <w:t>connect()</w:t>
      </w:r>
      <w:r>
        <w:t xml:space="preserve"> and take precedence over the contents of option files.</w:t>
      </w:r>
    </w:p>
    <w:p>
      <w:bookmarkStart w:id="2084" w:name="RubyRuby_Mysql2_scripts_can_read"/>
      <w:pPr>
        <w:keepNext/>
        <w:pStyle w:val="Heading 4"/>
      </w:pPr>
      <w:r>
        <w:t>Ruby</w:t>
      </w:r>
      <w:bookmarkEnd w:id="2084"/>
    </w:p>
    <w:p>
      <w:pPr>
        <w:pStyle w:val="Normal"/>
      </w:pPr>
      <w:r>
        <w:t>Ruby Mysql2 scripts can read option files, specified by the</w:t>
      </w:r>
      <w:r>
        <w:rPr>
          <w:rStyle w:val="Text79"/>
        </w:rPr>
        <w:bookmarkStart w:id="2085" w:name="idm45336895649056"/>
        <w:t/>
        <w:bookmarkEnd w:id="2085"/>
      </w:r>
      <w:r>
        <w:t xml:space="preserve"> </w:t>
      </w:r>
      <w:r>
        <w:rPr>
          <w:rStyle w:val="Text1"/>
        </w:rPr>
        <w:t>default_file</w:t>
      </w:r>
      <w:r>
        <w:t xml:space="preserve"> connection parameter. If you want to specify the default group, use the </w:t>
      </w:r>
      <w:r>
        <w:rPr>
          <w:rStyle w:val="Text1"/>
        </w:rPr>
        <w:t>default_group</w:t>
      </w:r>
      <w:r>
        <w:t xml:space="preserve"> option.</w:t>
      </w:r>
    </w:p>
    <w:p>
      <w:pPr>
        <w:pStyle w:val="Normal"/>
      </w:pPr>
      <w:r>
        <w:t xml:space="preserve">This example uses the standard option-file search order to look for options in both the </w:t>
      </w:r>
      <w:r>
        <w:rPr>
          <w:rStyle w:val="Text1"/>
        </w:rPr>
        <w:t>[cookbook]</w:t>
      </w:r>
      <w:r>
        <w:t xml:space="preserve"> and </w:t>
      </w:r>
      <w:r>
        <w:rPr>
          <w:rStyle w:val="Text1"/>
        </w:rPr>
        <w:t>[client]</w:t>
      </w:r>
      <w:r>
        <w:t xml:space="preserve"> groups:</w:t>
      </w:r>
    </w:p>
    <w:p>
      <w:pPr>
        <w:pStyle w:val="Para 30"/>
      </w:pPr>
      <w:r>
        <w:rPr>
          <w:rStyle w:val="Text3"/>
        </w:rPr>
        <w:t xml:space="preserve">client</w:t>
        <w:br w:clear="none"/>
      </w:r>
      <w:r>
        <w:rPr>
          <w:rStyle w:val="Text6"/>
        </w:rPr>
        <w:t xml:space="preserve"> </w:t>
        <w:br w:clear="none"/>
      </w:r>
      <w:r>
        <w:rPr>
          <w:rStyle w:val="Text9"/>
        </w:rPr>
        <w:t xml:space="preserve">=</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Client</w:t>
        <w:br w:clear="none"/>
      </w:r>
      <w:r>
        <w:rPr>
          <w:rStyle w:val="Text9"/>
        </w:rPr>
        <w:t xml:space="preserve">.</w:t>
        <w:br w:clear="none"/>
      </w:r>
      <w:r>
        <w:rPr>
          <w:rStyle w:val="Text3"/>
        </w:rPr>
        <w:t xml:space="preserve">new</w:t>
        <w:br w:clear="none"/>
      </w:r>
      <w:r>
        <w:rPr>
          <w:rStyle w:val="Text10"/>
        </w:rPr>
        <w:t xml:space="preserve">(</w:t>
        <w:br w:clear="none"/>
      </w:r>
      <w:r>
        <w:t xml:space="preserve">:default_group</w:t>
        <w:br w:clear="none"/>
      </w:r>
      <w:r>
        <w:rPr>
          <w:rStyle w:val="Text6"/>
        </w:rPr>
        <w:t xml:space="preserve"> </w:t>
        <w:br w:clear="none"/>
      </w:r>
      <w:r>
        <w:rPr>
          <w:rStyle w:val="Text9"/>
        </w:rPr>
        <w:t xml:space="preserve">=&gt;</w:t>
        <w:br w:clear="none"/>
      </w:r>
      <w:r>
        <w:rPr>
          <w:rStyle w:val="Text6"/>
        </w:rPr>
        <w:t xml:space="preserve"> </w:t>
        <w:br w:clear="none"/>
      </w:r>
      <w:r>
        <w:rPr>
          <w:rStyle w:val="Text11"/>
        </w:rPr>
        <w:t xml:space="preserve">"cookbook"</w:t>
        <w:br w:clear="none"/>
      </w:r>
      <w:r>
        <w:rPr>
          <w:rStyle w:val="Text10"/>
        </w:rPr>
        <w:t xml:space="preserve">,</w:t>
        <w:br w:clear="none"/>
      </w:r>
      <w:r>
        <w:rPr>
          <w:rStyle w:val="Text6"/>
        </w:rPr>
        <w:t xml:space="preserve"> </w:t>
        <w:br w:clear="none"/>
      </w:r>
      <w:r>
        <w:t xml:space="preserve">:database</w:t>
        <w:br w:clear="none"/>
      </w:r>
      <w:r>
        <w:rPr>
          <w:rStyle w:val="Text6"/>
        </w:rPr>
        <w:t xml:space="preserve"> </w:t>
        <w:br w:clear="none"/>
      </w:r>
      <w:r>
        <w:rPr>
          <w:rStyle w:val="Text9"/>
        </w:rPr>
        <w:t xml:space="preserve">=&gt;</w:t>
        <w:br w:clear="none"/>
      </w:r>
      <w:r>
        <w:rPr>
          <w:rStyle w:val="Text6"/>
        </w:rPr>
        <w:t xml:space="preserve"> </w:t>
        <w:br w:clear="none"/>
      </w:r>
      <w:r>
        <w:rPr>
          <w:rStyle w:val="Text11"/>
        </w:rPr>
        <w:t xml:space="preserve">"cookbook"</w:t>
        <w:br w:clear="none"/>
      </w:r>
      <w:r>
        <w:rPr>
          <w:rStyle w:val="Text10"/>
        </w:rPr>
        <w:t xml:space="preserve">)</w:t>
        <w:br w:clear="none"/>
      </w:r>
    </w:p>
    <w:p>
      <w:pPr>
        <w:pStyle w:val="Normal"/>
      </w:pPr>
      <w:r>
        <w:t xml:space="preserve">The following example uses the </w:t>
      </w:r>
      <w:r>
        <w:rPr>
          <w:rStyle w:val="Text15"/>
        </w:rPr>
        <w:t>.my.cnf</w:t>
      </w:r>
      <w:r>
        <w:t xml:space="preserve"> file in the current user’s home directory to obtain parameters from the </w:t>
      </w:r>
      <w:r>
        <w:rPr>
          <w:rStyle w:val="Text1"/>
        </w:rPr>
        <w:t>[client]</w:t>
      </w:r>
      <w:r>
        <w:t xml:space="preserve"> group:</w:t>
      </w:r>
    </w:p>
    <w:p>
      <w:pPr>
        <w:pStyle w:val="Para 12"/>
      </w:pPr>
      <w:r>
        <w:rPr>
          <w:rStyle w:val="Text3"/>
        </w:rPr>
        <w:t xml:space="preserve">client</w:t>
        <w:br w:clear="none"/>
      </w:r>
      <w:r>
        <w:rPr>
          <w:rStyle w:val="Text6"/>
        </w:rPr>
        <w:t xml:space="preserve"> </w:t>
        <w:br w:clear="none"/>
      </w:r>
      <w:r>
        <w:rPr>
          <w:rStyle w:val="Text9"/>
        </w:rPr>
        <w:t xml:space="preserve">=</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Client</w:t>
        <w:br w:clear="none"/>
      </w:r>
      <w:r>
        <w:rPr>
          <w:rStyle w:val="Text9"/>
        </w:rPr>
        <w:t xml:space="preserve">.</w:t>
        <w:br w:clear="none"/>
      </w:r>
      <w:r>
        <w:rPr>
          <w:rStyle w:val="Text3"/>
        </w:rPr>
        <w:t xml:space="preserve">new</w:t>
        <w:br w:clear="none"/>
      </w:r>
      <w:r>
        <w:rPr>
          <w:rStyle w:val="Text10"/>
        </w:rPr>
        <w:t xml:space="preserve">(</w:t>
        <w:br w:clear="none"/>
      </w:r>
      <w:r>
        <w:rPr>
          <w:rStyle w:val="Text25"/>
        </w:rPr>
        <w:t xml:space="preserve">:default_file</w:t>
        <w:br w:clear="none"/>
      </w:r>
      <w:r>
        <w:rPr>
          <w:rStyle w:val="Text6"/>
        </w:rPr>
        <w:t xml:space="preserve"> </w:t>
        <w:br w:clear="none"/>
      </w:r>
      <w:r>
        <w:rPr>
          <w:rStyle w:val="Text9"/>
        </w:rPr>
        <w:t xml:space="preserve">=&gt;</w:t>
        <w:br w:clear="none"/>
      </w:r>
      <w:r>
        <w:rPr>
          <w:rStyle w:val="Text6"/>
        </w:rPr>
        <w:t xml:space="preserve"> </w:t>
        <w:br w:clear="none"/>
      </w:r>
      <w:r>
        <w:t xml:space="preserve">"</w:t>
        <w:br w:clear="none"/>
      </w:r>
      <w:r>
        <w:rPr>
          <w:rStyle w:val="Text39"/>
        </w:rPr>
        <w:t xml:space="preserve">#{</w:t>
        <w:br w:clear="none"/>
      </w:r>
      <w:r>
        <w:rPr>
          <w:rStyle w:val="Text53"/>
        </w:rPr>
        <w:t xml:space="preserve">ENV</w:t>
        <w:br w:clear="none"/>
      </w:r>
      <w:r>
        <w:rPr>
          <w:rStyle w:val="Text9"/>
        </w:rPr>
        <w:t xml:space="preserve">[</w:t>
        <w:br w:clear="none"/>
      </w:r>
      <w:r>
        <w:t xml:space="preserve">'HOME'</w:t>
        <w:br w:clear="none"/>
      </w:r>
      <w:r>
        <w:rPr>
          <w:rStyle w:val="Text9"/>
        </w:rPr>
        <w:t xml:space="preserve">]</w:t>
        <w:br w:clear="none"/>
      </w:r>
      <w:r>
        <w:rPr>
          <w:rStyle w:val="Text39"/>
        </w:rPr>
        <w:t xml:space="preserve">}</w:t>
        <w:br w:clear="none"/>
      </w:r>
      <w:r>
        <w:t xml:space="preserve">/.my.cnf"</w:t>
        <w:br w:clear="none"/>
      </w:r>
      <w:r>
        <w:rPr>
          <w:rStyle w:val="Text10"/>
        </w:rPr>
        <w:t xml:space="preserve">,</w:t>
        <w:br w:clear="none"/>
      </w:r>
      <w:r>
        <w:rPr>
          <w:rStyle w:val="Text39"/>
        </w:rPr>
        <w:t xml:space="preserve">↩</w:t>
        <w:br w:clear="none"/>
      </w:r>
      <w:r>
        <w:rPr>
          <w:rStyle w:val="Text6"/>
        </w:rPr>
        <w:t xml:space="preserve"/>
        <w:br w:clear="none"/>
      </w:r>
      <w:r>
        <w:rPr>
          <w:rStyle w:val="Text25"/>
        </w:rPr>
        <w:t xml:space="preserve">:database</w:t>
        <w:br w:clear="none"/>
      </w:r>
      <w:r>
        <w:rPr>
          <w:rStyle w:val="Text6"/>
        </w:rPr>
        <w:t xml:space="preserve"> </w:t>
        <w:br w:clear="none"/>
      </w:r>
      <w:r>
        <w:rPr>
          <w:rStyle w:val="Text9"/>
        </w:rPr>
        <w:t xml:space="preserve">=&gt;</w:t>
        <w:br w:clear="none"/>
      </w:r>
      <w:r>
        <w:rPr>
          <w:rStyle w:val="Text6"/>
        </w:rPr>
        <w:t xml:space="preserve"> </w:t>
        <w:br w:clear="none"/>
      </w:r>
      <w:r>
        <w:t xml:space="preserve">"cookbook"</w:t>
        <w:br w:clear="none"/>
      </w:r>
      <w:r>
        <w:rPr>
          <w:rStyle w:val="Text10"/>
        </w:rPr>
        <w:t xml:space="preserve">)</w:t>
        <w:br w:clear="none"/>
      </w:r>
    </w:p>
    <w:p>
      <w:bookmarkStart w:id="2086" w:name="PHPAs_mentioned_earlier__the_PDO"/>
      <w:pPr>
        <w:keepNext/>
        <w:pStyle w:val="Heading 4"/>
      </w:pPr>
      <w:r>
        <w:t>PHP</w:t>
      </w:r>
      <w:bookmarkEnd w:id="2086"/>
    </w:p>
    <w:p>
      <w:pPr>
        <w:pStyle w:val="Normal"/>
      </w:pPr>
      <w:r>
        <w:t>As mentioned earlier, the PDO MySQL driver does not necessarily</w:t>
      </w:r>
      <w:r>
        <w:rPr>
          <w:rStyle w:val="Text79"/>
        </w:rPr>
        <w:bookmarkStart w:id="2087" w:name="idm45336895542672"/>
        <w:t/>
        <w:bookmarkEnd w:id="2087"/>
      </w:r>
      <w:r>
        <w:t xml:space="preserve"> support using MySQL option files (it does not if you use </w:t>
      </w:r>
      <w:r>
        <w:rPr>
          <w:rStyle w:val="Text1"/>
        </w:rPr>
        <w:t>mysqlnd</w:t>
      </w:r>
      <w:r>
        <w:t xml:space="preserve"> as the underlying library). To work around that limitation, use a function that reads an option file, such as the </w:t>
      </w:r>
      <w:r>
        <w:rPr>
          <w:rStyle w:val="Text1"/>
        </w:rPr>
        <w:t>read_mysql_option_file()</w:t>
      </w:r>
      <w:r>
        <w:t xml:space="preserve"> function shown in the following listing. It takes as arguments the name of an option file and an option group name or an array containing group names. (Group names should be written without square brackets.) It then reads any options present in the file for the named group or groups. If no option group argument is given, the function looks by default in the </w:t>
      </w:r>
      <w:r>
        <w:rPr>
          <w:rStyle w:val="Text1"/>
        </w:rPr>
        <w:t>[client]</w:t>
      </w:r>
      <w:r>
        <w:t xml:space="preserve"> group. The return value is an array of option name/value pairs, or </w:t>
      </w:r>
      <w:r>
        <w:rPr>
          <w:rStyle w:val="Text1"/>
        </w:rPr>
        <w:t>FALSE</w:t>
      </w:r>
      <w:r>
        <w:t xml:space="preserve"> if an error occurs. It is not an error for the file not to exist. (Note that quoted option values and trailing </w:t>
      </w:r>
      <w:r>
        <w:rPr>
          <w:rStyle w:val="Text1"/>
        </w:rPr>
        <w:t>#</w:t>
      </w:r>
      <w:r>
        <w:t>-style comments following option values are legal in MySQL option files, but this function does not handle those constructs.):</w:t>
      </w:r>
    </w:p>
    <w:p>
      <w:pPr>
        <w:pStyle w:val="Para 19"/>
      </w:pPr>
      <w:r>
        <w:rPr>
          <w:rStyle w:val="Text4"/>
        </w:rPr>
        <w:t xml:space="preserve">function</w:t>
        <w:br w:clear="none"/>
      </w:r>
      <w:r>
        <w:rPr>
          <w:rStyle w:val="Text6"/>
        </w:rPr>
        <w:t xml:space="preserve"> </w:t>
        <w:br w:clear="none"/>
      </w:r>
      <w:r>
        <w:rPr>
          <w:rStyle w:val="Text38"/>
        </w:rPr>
        <w:t xml:space="preserve">read_mysql_option_file</w:t>
        <w:br w:clear="none"/>
      </w:r>
      <w:r>
        <w:rPr>
          <w:rStyle w:val="Text6"/>
        </w:rPr>
        <w:t xml:space="preserve"> </w:t>
        <w:br w:clear="none"/>
      </w:r>
      <w:r>
        <w:rPr>
          <w:rStyle w:val="Text10"/>
        </w:rPr>
        <w:t xml:space="preserve">(</w:t>
        <w:br w:clear="none"/>
      </w:r>
      <w:r>
        <w:rPr>
          <w:rStyle w:val="Text19"/>
        </w:rPr>
        <w:t xml:space="preserve">$filename</w:t>
        <w:br w:clear="none"/>
      </w:r>
      <w:r>
        <w:rPr>
          <w:rStyle w:val="Text10"/>
        </w:rPr>
        <w:t xml:space="preserve">,</w:t>
        <w:br w:clear="none"/>
      </w:r>
      <w:r>
        <w:rPr>
          <w:rStyle w:val="Text6"/>
        </w:rPr>
        <w:t xml:space="preserve"> </w:t>
        <w:br w:clear="none"/>
      </w:r>
      <w:r>
        <w:rPr>
          <w:rStyle w:val="Text19"/>
        </w:rPr>
        <w:t xml:space="preserve">$group_list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"client"</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8"/>
        </w:rPr>
        <w:t xml:space="preserve">is_string</w:t>
        <w:br w:clear="none"/>
      </w:r>
      <w:r>
        <w:rPr>
          <w:rStyle w:val="Text6"/>
        </w:rPr>
        <w:t xml:space="preserve"> </w:t>
        <w:br w:clear="none"/>
      </w:r>
      <w:r>
        <w:rPr>
          <w:rStyle w:val="Text10"/>
        </w:rPr>
        <w:t xml:space="preserve">(</w:t>
        <w:br w:clear="none"/>
      </w:r>
      <w:r>
        <w:rPr>
          <w:rStyle w:val="Text19"/>
        </w:rPr>
        <w:t xml:space="preserve">$group_list</w:t>
        <w:br w:clear="none"/>
      </w:r>
      <w:r>
        <w:rPr>
          <w:rStyle w:val="Text10"/>
        </w:rPr>
        <w:t xml:space="preserve">))</w:t>
        <w:br w:clear="none"/>
      </w:r>
      <w:r>
        <w:rPr>
          <w:rStyle w:val="Text6"/>
        </w:rPr>
        <w:t xml:space="preserve">           </w:t>
        <w:br w:clear="none"/>
      </w:r>
      <w:r>
        <w:t xml:space="preserve"># convert string to array</w:t>
        <w:br w:clear="none"/>
      </w:r>
      <w:r>
        <w:rPr>
          <w:rStyle w:val="Text6"/>
        </w:rPr>
        <w:t xml:space="preserve"/>
        <w:br w:clear="none"/>
        <w:t xml:space="preserve">    </w:t>
        <w:br w:clear="none"/>
      </w:r>
      <w:r>
        <w:rPr>
          <w:rStyle w:val="Text19"/>
        </w:rPr>
        <w:t xml:space="preserve">$group_list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array</w:t>
        <w:br w:clear="none"/>
      </w:r>
      <w:r>
        <w:rPr>
          <w:rStyle w:val="Text6"/>
        </w:rPr>
        <w:t xml:space="preserve"> </w:t>
        <w:br w:clear="none"/>
      </w:r>
      <w:r>
        <w:rPr>
          <w:rStyle w:val="Text10"/>
        </w:rPr>
        <w:t xml:space="preserve">(</w:t>
        <w:br w:clear="none"/>
      </w:r>
      <w:r>
        <w:rPr>
          <w:rStyle w:val="Text19"/>
        </w:rPr>
        <w:t xml:space="preserve">$group_list</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9"/>
        </w:rPr>
        <w:t xml:space="preserve">!</w:t>
        <w:br w:clear="none"/>
      </w:r>
      <w:r>
        <w:rPr>
          <w:rStyle w:val="Text18"/>
        </w:rPr>
        <w:t xml:space="preserve">is_array</w:t>
        <w:br w:clear="none"/>
      </w:r>
      <w:r>
        <w:rPr>
          <w:rStyle w:val="Text6"/>
        </w:rPr>
        <w:t xml:space="preserve"> </w:t>
        <w:br w:clear="none"/>
      </w:r>
      <w:r>
        <w:rPr>
          <w:rStyle w:val="Text10"/>
        </w:rPr>
        <w:t xml:space="preserve">(</w:t>
        <w:br w:clear="none"/>
      </w:r>
      <w:r>
        <w:rPr>
          <w:rStyle w:val="Text19"/>
        </w:rPr>
        <w:t xml:space="preserve">$group_list</w:t>
        <w:br w:clear="none"/>
      </w:r>
      <w:r>
        <w:rPr>
          <w:rStyle w:val="Text10"/>
        </w:rPr>
        <w:t xml:space="preserve">))</w:t>
        <w:br w:clear="none"/>
      </w:r>
      <w:r>
        <w:rPr>
          <w:rStyle w:val="Text6"/>
        </w:rPr>
        <w:t xml:space="preserve">           </w:t>
        <w:br w:clear="none"/>
      </w:r>
      <w:r>
        <w:t xml:space="preserve"># hmm ... garbage argument?</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4"/>
        </w:rPr>
        <w:t xml:space="preserve">FALSE</w:t>
        <w:br w:clear="none"/>
      </w:r>
      <w:r>
        <w:rPr>
          <w:rStyle w:val="Text10"/>
        </w:rPr>
        <w:t xml:space="preserve">);</w:t>
        <w:br w:clear="none"/>
      </w:r>
      <w:r>
        <w:rPr>
          <w:rStyle w:val="Text6"/>
        </w:rPr>
        <w:t xml:space="preserve"/>
        <w:br w:clear="none"/>
        <w:t xml:space="preserve">  </w:t>
        <w:br w:clear="none"/>
      </w:r>
      <w:r>
        <w:rPr>
          <w:rStyle w:val="Text19"/>
        </w:rPr>
        <w:t xml:space="preserve">$opt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array</w:t>
        <w:br w:clear="none"/>
      </w:r>
      <w:r>
        <w:rPr>
          <w:rStyle w:val="Text6"/>
        </w:rPr>
        <w:t xml:space="preserve"> </w:t>
        <w:br w:clear="none"/>
      </w:r>
      <w:r>
        <w:rPr>
          <w:rStyle w:val="Text10"/>
        </w:rPr>
        <w:t xml:space="preserve">();</w:t>
        <w:br w:clear="none"/>
      </w:r>
      <w:r>
        <w:rPr>
          <w:rStyle w:val="Text6"/>
        </w:rPr>
        <w:t xml:space="preserve">                       </w:t>
        <w:br w:clear="none"/>
      </w:r>
      <w:r>
        <w:t xml:space="preserve"># option name/value array</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9"/>
        </w:rPr>
        <w:t xml:space="preserve">!@</w:t>
        <w:br w:clear="none"/>
      </w:r>
      <w:r>
        <w:rPr>
          <w:rStyle w:val="Text10"/>
        </w:rPr>
        <w:t xml:space="preserve">(</w:t>
        <w:br w:clear="none"/>
      </w:r>
      <w:r>
        <w:rPr>
          <w:rStyle w:val="Text19"/>
        </w:rPr>
        <w:t xml:space="preserve">$fp</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fopen</w:t>
        <w:br w:clear="none"/>
      </w:r>
      <w:r>
        <w:rPr>
          <w:rStyle w:val="Text6"/>
        </w:rPr>
        <w:t xml:space="preserve"> </w:t>
        <w:br w:clear="none"/>
      </w:r>
      <w:r>
        <w:rPr>
          <w:rStyle w:val="Text10"/>
        </w:rPr>
        <w:t xml:space="preserve">(</w:t>
        <w:br w:clear="none"/>
      </w:r>
      <w:r>
        <w:rPr>
          <w:rStyle w:val="Text19"/>
        </w:rPr>
        <w:t xml:space="preserve">$filename</w:t>
        <w:br w:clear="none"/>
      </w:r>
      <w:r>
        <w:rPr>
          <w:rStyle w:val="Text10"/>
        </w:rPr>
        <w:t xml:space="preserve">,</w:t>
        <w:br w:clear="none"/>
      </w:r>
      <w:r>
        <w:rPr>
          <w:rStyle w:val="Text6"/>
        </w:rPr>
        <w:t xml:space="preserve"> </w:t>
        <w:br w:clear="none"/>
      </w:r>
      <w:r>
        <w:rPr>
          <w:rStyle w:val="Text11"/>
        </w:rPr>
        <w:t xml:space="preserve">"r"</w:t>
        <w:br w:clear="none"/>
      </w:r>
      <w:r>
        <w:rPr>
          <w:rStyle w:val="Text10"/>
        </w:rPr>
        <w:t xml:space="preserve">)))</w:t>
        <w:br w:clear="none"/>
      </w:r>
      <w:r>
        <w:rPr>
          <w:rStyle w:val="Text6"/>
        </w:rPr>
        <w:t xml:space="preserve">  </w:t>
        <w:br w:clear="none"/>
      </w:r>
      <w:r>
        <w:t xml:space="preserve"># if file does not exist,</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9"/>
        </w:rPr>
        <w:t xml:space="preserve">$opt</w:t>
        <w:br w:clear="none"/>
      </w:r>
      <w:r>
        <w:rPr>
          <w:rStyle w:val="Text10"/>
        </w:rPr>
        <w:t xml:space="preserve">);</w:t>
        <w:br w:clear="none"/>
      </w:r>
      <w:r>
        <w:rPr>
          <w:rStyle w:val="Text6"/>
        </w:rPr>
        <w:t xml:space="preserve">                       </w:t>
        <w:br w:clear="none"/>
      </w:r>
      <w:r>
        <w:t xml:space="preserve"># return an empty list</w:t>
        <w:br w:clear="none"/>
      </w:r>
      <w:r>
        <w:rPr>
          <w:rStyle w:val="Text6"/>
        </w:rPr>
        <w:t xml:space="preserve"/>
        <w:br w:clear="none"/>
        <w:t xml:space="preserve">  </w:t>
        <w:br w:clear="none"/>
      </w:r>
      <w:r>
        <w:rPr>
          <w:rStyle w:val="Text19"/>
        </w:rPr>
        <w:t xml:space="preserve">$in_named_group</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t xml:space="preserve"># set nonzero while processing a named group</w:t>
        <w:br w:clear="none"/>
      </w:r>
      <w:r>
        <w:rPr>
          <w:rStyle w:val="Text6"/>
        </w:rPr>
        <w:t xml:space="preserve"/>
        <w:br w:clear="none"/>
        <w:t xml:space="preserve">  </w:t>
        <w:br w:clear="none"/>
      </w:r>
      <w:r>
        <w:rPr>
          <w:rStyle w:val="Text4"/>
        </w:rPr>
        <w:t xml:space="preserve">while</w:t>
        <w:br w:clear="none"/>
      </w:r>
      <w:r>
        <w:rPr>
          <w:rStyle w:val="Text6"/>
        </w:rPr>
        <w:t xml:space="preserve"> </w:t>
        <w:br w:clear="none"/>
      </w:r>
      <w:r>
        <w:rPr>
          <w:rStyle w:val="Text10"/>
        </w:rPr>
        <w:t xml:space="preserve">(</w:t>
        <w:br w:clear="none"/>
      </w:r>
      <w:r>
        <w:rPr>
          <w:rStyle w:val="Text19"/>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fgets</w:t>
        <w:br w:clear="none"/>
      </w:r>
      <w:r>
        <w:rPr>
          <w:rStyle w:val="Text6"/>
        </w:rPr>
        <w:t xml:space="preserve"> </w:t>
        <w:br w:clear="none"/>
      </w:r>
      <w:r>
        <w:rPr>
          <w:rStyle w:val="Text10"/>
        </w:rPr>
        <w:t xml:space="preserve">(</w:t>
        <w:br w:clear="none"/>
      </w:r>
      <w:r>
        <w:rPr>
          <w:rStyle w:val="Text19"/>
        </w:rPr>
        <w:t xml:space="preserve">$fp</w:t>
        <w:br w:clear="none"/>
      </w:r>
      <w:r>
        <w:rPr>
          <w:rStyle w:val="Text10"/>
        </w:rPr>
        <w:t xml:space="preserve">,</w:t>
        <w:br w:clear="none"/>
      </w:r>
      <w:r>
        <w:rPr>
          <w:rStyle w:val="Text6"/>
        </w:rPr>
        <w:t xml:space="preserve"> </w:t>
        <w:br w:clear="none"/>
      </w:r>
      <w:r>
        <w:rPr>
          <w:rStyle w:val="Text16"/>
        </w:rPr>
        <w:t xml:space="preserve">1024</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9"/>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trim</w:t>
        <w:br w:clear="none"/>
      </w:r>
      <w:r>
        <w:rPr>
          <w:rStyle w:val="Text6"/>
        </w:rPr>
        <w:t xml:space="preserve"> </w:t>
        <w:br w:clear="none"/>
      </w:r>
      <w:r>
        <w:rPr>
          <w:rStyle w:val="Text10"/>
        </w:rPr>
        <w:t xml:space="preserve">(</w:t>
        <w:br w:clear="none"/>
      </w:r>
      <w:r>
        <w:rPr>
          <w:rStyle w:val="Text19"/>
        </w:rPr>
        <w:t xml:space="preserve">$s</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8"/>
        </w:rPr>
        <w:t xml:space="preserve">preg_match</w:t>
        <w:br w:clear="none"/>
      </w:r>
      <w:r>
        <w:rPr>
          <w:rStyle w:val="Text6"/>
        </w:rPr>
        <w:t xml:space="preserve"> </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19"/>
        </w:rPr>
        <w:t xml:space="preserve">$s</w:t>
        <w:br w:clear="none"/>
      </w:r>
      <w:r>
        <w:rPr>
          <w:rStyle w:val="Text10"/>
        </w:rPr>
        <w:t xml:space="preserve">))</w:t>
        <w:br w:clear="none"/>
      </w:r>
      <w:r>
        <w:rPr>
          <w:rStyle w:val="Text6"/>
        </w:rPr>
        <w:t xml:space="preserve">              </w:t>
        <w:br w:clear="none"/>
      </w:r>
      <w:r>
        <w:t xml:space="preserve"># skip comments</w:t>
        <w:br w:clear="none"/>
      </w:r>
      <w:r>
        <w:rPr>
          <w:rStyle w:val="Text6"/>
        </w:rPr>
        <w:t xml:space="preserve"/>
        <w:br w:clear="none"/>
        <w:t xml:space="preserve">      </w:t>
        <w:br w:clear="none"/>
      </w:r>
      <w:r>
        <w:rPr>
          <w:rStyle w:val="Text4"/>
        </w:rPr>
        <w:t xml:space="preserve">continue</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8"/>
        </w:rPr>
        <w:t xml:space="preserve">preg_match</w:t>
        <w:br w:clear="none"/>
      </w:r>
      <w:r>
        <w:rPr>
          <w:rStyle w:val="Text6"/>
        </w:rPr>
        <w:t xml:space="preserve"> </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19"/>
        </w:rPr>
        <w:t xml:space="preserve">$s</w:t>
        <w:br w:clear="none"/>
      </w:r>
      <w:r>
        <w:rPr>
          <w:rStyle w:val="Text10"/>
        </w:rPr>
        <w:t xml:space="preserve">,</w:t>
        <w:br w:clear="none"/>
      </w:r>
      <w:r>
        <w:rPr>
          <w:rStyle w:val="Text6"/>
        </w:rPr>
        <w:t xml:space="preserve"> </w:t>
        <w:br w:clear="none"/>
      </w:r>
      <w:r>
        <w:rPr>
          <w:rStyle w:val="Text19"/>
        </w:rPr>
        <w:t xml:space="preserve">$arg</w:t>
        <w:br w:clear="none"/>
      </w:r>
      <w:r>
        <w:rPr>
          <w:rStyle w:val="Text10"/>
        </w:rPr>
        <w:t xml:space="preserve">))</w:t>
        <w:br w:clear="none"/>
      </w:r>
      <w:r>
        <w:rPr>
          <w:rStyle w:val="Text6"/>
        </w:rPr>
        <w:t xml:space="preserve">  </w:t>
        <w:br w:clear="none"/>
      </w:r>
      <w:r>
        <w:t xml:space="preserve"># option group line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t xml:space="preserve"># check whether we are in one of the desired groups</w:t>
        <w:br w:clear="none"/>
      </w:r>
      <w:r>
        <w:rPr>
          <w:rStyle w:val="Text6"/>
        </w:rPr>
        <w:t xml:space="preserve"/>
        <w:br w:clear="none"/>
        <w:t xml:space="preserve">      </w:t>
        <w:br w:clear="none"/>
      </w:r>
      <w:r>
        <w:rPr>
          <w:rStyle w:val="Text19"/>
        </w:rPr>
        <w:t xml:space="preserve">$in_named_group</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4"/>
        </w:rPr>
        <w:t xml:space="preserve">foreach</w:t>
        <w:br w:clear="none"/>
      </w:r>
      <w:r>
        <w:rPr>
          <w:rStyle w:val="Text6"/>
        </w:rPr>
        <w:t xml:space="preserve"> </w:t>
        <w:br w:clear="none"/>
      </w:r>
      <w:r>
        <w:rPr>
          <w:rStyle w:val="Text10"/>
        </w:rPr>
        <w:t xml:space="preserve">(</w:t>
        <w:br w:clear="none"/>
      </w:r>
      <w:r>
        <w:rPr>
          <w:rStyle w:val="Text19"/>
        </w:rPr>
        <w:t xml:space="preserve">$group_list</w:t>
        <w:br w:clear="none"/>
      </w:r>
      <w:r>
        <w:rPr>
          <w:rStyle w:val="Text6"/>
        </w:rPr>
        <w:t xml:space="preserve"> </w:t>
        <w:br w:clear="none"/>
      </w:r>
      <w:r>
        <w:rPr>
          <w:rStyle w:val="Text4"/>
        </w:rPr>
        <w:t xml:space="preserve">as</w:t>
        <w:br w:clear="none"/>
      </w:r>
      <w:r>
        <w:rPr>
          <w:rStyle w:val="Text6"/>
        </w:rPr>
        <w:t xml:space="preserve"> </w:t>
        <w:br w:clear="none"/>
      </w:r>
      <w:r>
        <w:rPr>
          <w:rStyle w:val="Text19"/>
        </w:rPr>
        <w:t xml:space="preserve">$group_name</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9"/>
        </w:rPr>
        <w:t xml:space="preserve">$arg</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$group_name</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9"/>
        </w:rPr>
        <w:t xml:space="preserve">$in_named_group</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t xml:space="preserve"># we are in a desired group</w:t>
        <w:br w:clear="none"/>
      </w:r>
      <w:r>
        <w:rPr>
          <w:rStyle w:val="Text6"/>
        </w:rPr>
        <w:t xml:space="preserve"/>
        <w:br w:clear="none"/>
        <w:t xml:space="preserve">          </w:t>
        <w:br w:clear="none"/>
      </w:r>
      <w:r>
        <w:rPr>
          <w:rStyle w:val="Text4"/>
        </w:rPr>
        <w:t xml:space="preserve">break</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continue</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9"/>
        </w:rPr>
        <w:t xml:space="preserve">!</w:t>
        <w:br w:clear="none"/>
      </w:r>
      <w:r>
        <w:rPr>
          <w:rStyle w:val="Text19"/>
        </w:rPr>
        <w:t xml:space="preserve">$in_named_group</w:t>
        <w:br w:clear="none"/>
      </w:r>
      <w:r>
        <w:rPr>
          <w:rStyle w:val="Text10"/>
        </w:rPr>
        <w:t xml:space="preserve">)</w:t>
        <w:br w:clear="none"/>
      </w:r>
      <w:r>
        <w:rPr>
          <w:rStyle w:val="Text6"/>
        </w:rPr>
        <w:t xml:space="preserve">         </w:t>
        <w:br w:clear="none"/>
      </w:r>
      <w:r>
        <w:t xml:space="preserve"># we are not in a desired</w:t>
        <w:br w:clear="none"/>
      </w:r>
      <w:r>
        <w:rPr>
          <w:rStyle w:val="Text6"/>
        </w:rPr>
        <w:t xml:space="preserve"/>
        <w:br w:clear="none"/>
        <w:t xml:space="preserve">      </w:t>
        <w:br w:clear="none"/>
      </w:r>
      <w:r>
        <w:rPr>
          <w:rStyle w:val="Text4"/>
        </w:rPr>
        <w:t xml:space="preserve">continue</w:t>
        <w:br w:clear="none"/>
      </w:r>
      <w:r>
        <w:rPr>
          <w:rStyle w:val="Text10"/>
        </w:rPr>
        <w:t xml:space="preserve">;</w:t>
        <w:br w:clear="none"/>
      </w:r>
      <w:r>
        <w:rPr>
          <w:rStyle w:val="Text6"/>
        </w:rPr>
        <w:t xml:space="preserve">                   </w:t>
        <w:br w:clear="none"/>
      </w:r>
      <w:r>
        <w:t xml:space="preserve"># group, skip the line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8"/>
        </w:rPr>
        <w:t xml:space="preserve">preg_match</w:t>
        <w:br w:clear="none"/>
      </w:r>
      <w:r>
        <w:rPr>
          <w:rStyle w:val="Text6"/>
        </w:rPr>
        <w:t xml:space="preserve"> </w:t>
        <w:br w:clear="none"/>
      </w:r>
      <w:r>
        <w:rPr>
          <w:rStyle w:val="Text10"/>
        </w:rPr>
        <w:t xml:space="preserve">(</w:t>
        <w:br w:clear="none"/>
      </w:r>
      <w:r>
        <w:rPr>
          <w:rStyle w:val="Text11"/>
        </w:rPr>
        <w:t xml:space="preserve">"/^([^ </w:t>
        <w:br w:clear="none"/>
        <w:t xml:space="preserve">\t</w:t>
        <w:br w:clear="none"/>
        <w:t xml:space="preserve">=]+)[ </w:t>
        <w:br w:clear="none"/>
        <w:t xml:space="preserve">\t</w:t>
        <w:br w:clear="none"/>
        <w:t xml:space="preserve">]*=[ </w:t>
        <w:br w:clear="none"/>
        <w:t xml:space="preserve">\t</w:t>
        <w:br w:clear="none"/>
        <w:t xml:space="preserve">]*(.*)/"</w:t>
        <w:br w:clear="none"/>
      </w:r>
      <w:r>
        <w:rPr>
          <w:rStyle w:val="Text10"/>
        </w:rPr>
        <w:t xml:space="preserve">,</w:t>
        <w:br w:clear="none"/>
      </w:r>
      <w:r>
        <w:rPr>
          <w:rStyle w:val="Text6"/>
        </w:rPr>
        <w:t xml:space="preserve"> </w:t>
        <w:br w:clear="none"/>
      </w:r>
      <w:r>
        <w:rPr>
          <w:rStyle w:val="Text19"/>
        </w:rPr>
        <w:t xml:space="preserve">$s</w:t>
        <w:br w:clear="none"/>
      </w:r>
      <w:r>
        <w:rPr>
          <w:rStyle w:val="Text10"/>
        </w:rPr>
        <w:t xml:space="preserve">,</w:t>
        <w:br w:clear="none"/>
      </w:r>
      <w:r>
        <w:rPr>
          <w:rStyle w:val="Text6"/>
        </w:rPr>
        <w:t xml:space="preserve"> </w:t>
        <w:br w:clear="none"/>
      </w:r>
      <w:r>
        <w:rPr>
          <w:rStyle w:val="Text19"/>
        </w:rPr>
        <w:t xml:space="preserve">$arg</w:t>
        <w:br w:clear="none"/>
      </w:r>
      <w:r>
        <w:rPr>
          <w:rStyle w:val="Text10"/>
        </w:rPr>
        <w:t xml:space="preserve">))</w:t>
        <w:br w:clear="none"/>
      </w:r>
      <w:r>
        <w:rPr>
          <w:rStyle w:val="Text6"/>
        </w:rPr>
        <w:t xml:space="preserve"/>
        <w:br w:clear="none"/>
        <w:t xml:space="preserve">      </w:t>
        <w:br w:clear="none"/>
      </w:r>
      <w:r>
        <w:rPr>
          <w:rStyle w:val="Text19"/>
        </w:rPr>
        <w:t xml:space="preserve">$opt</w:t>
        <w:br w:clear="none"/>
      </w:r>
      <w:r>
        <w:rPr>
          <w:rStyle w:val="Text10"/>
        </w:rPr>
        <w:t xml:space="preserve">[</w:t>
        <w:br w:clear="none"/>
      </w:r>
      <w:r>
        <w:rPr>
          <w:rStyle w:val="Text19"/>
        </w:rPr>
        <w:t xml:space="preserve">$arg</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$arg</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 name=value</w:t>
        <w:br w:clear="none"/>
      </w:r>
      <w:r>
        <w:rPr>
          <w:rStyle w:val="Text6"/>
        </w:rPr>
        <w:t xml:space="preserve"/>
        <w:br w:clear="none"/>
        <w:t xml:space="preserve">    </w:t>
        <w:br w:clear="none"/>
      </w:r>
      <w:r>
        <w:rPr>
          <w:rStyle w:val="Text4"/>
        </w:rPr>
        <w:t xml:space="preserve">else</w:t>
        <w:br w:clear="none"/>
      </w:r>
      <w:r>
        <w:rPr>
          <w:rStyle w:val="Text6"/>
        </w:rPr>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8"/>
        </w:rPr>
        <w:t xml:space="preserve">preg_match</w:t>
        <w:br w:clear="none"/>
      </w:r>
      <w:r>
        <w:rPr>
          <w:rStyle w:val="Text6"/>
        </w:rPr>
        <w:t xml:space="preserve"> </w:t>
        <w:br w:clear="none"/>
      </w:r>
      <w:r>
        <w:rPr>
          <w:rStyle w:val="Text10"/>
        </w:rPr>
        <w:t xml:space="preserve">(</w:t>
        <w:br w:clear="none"/>
      </w:r>
      <w:r>
        <w:rPr>
          <w:rStyle w:val="Text11"/>
        </w:rPr>
        <w:t xml:space="preserve">"/^([^ </w:t>
        <w:br w:clear="none"/>
        <w:t xml:space="preserve">\t</w:t>
        <w:br w:clear="none"/>
        <w:t xml:space="preserve">]+)/"</w:t>
        <w:br w:clear="none"/>
      </w:r>
      <w:r>
        <w:rPr>
          <w:rStyle w:val="Text10"/>
        </w:rPr>
        <w:t xml:space="preserve">,</w:t>
        <w:br w:clear="none"/>
      </w:r>
      <w:r>
        <w:rPr>
          <w:rStyle w:val="Text6"/>
        </w:rPr>
        <w:t xml:space="preserve"> </w:t>
        <w:br w:clear="none"/>
      </w:r>
      <w:r>
        <w:rPr>
          <w:rStyle w:val="Text19"/>
        </w:rPr>
        <w:t xml:space="preserve">$s</w:t>
        <w:br w:clear="none"/>
      </w:r>
      <w:r>
        <w:rPr>
          <w:rStyle w:val="Text10"/>
        </w:rPr>
        <w:t xml:space="preserve">,</w:t>
        <w:br w:clear="none"/>
      </w:r>
      <w:r>
        <w:rPr>
          <w:rStyle w:val="Text6"/>
        </w:rPr>
        <w:t xml:space="preserve"> </w:t>
        <w:br w:clear="none"/>
      </w:r>
      <w:r>
        <w:rPr>
          <w:rStyle w:val="Text19"/>
        </w:rPr>
        <w:t xml:space="preserve">$arg</w:t>
        <w:br w:clear="none"/>
      </w:r>
      <w:r>
        <w:rPr>
          <w:rStyle w:val="Text10"/>
        </w:rPr>
        <w:t xml:space="preserve">))</w:t>
        <w:br w:clear="none"/>
      </w:r>
      <w:r>
        <w:rPr>
          <w:rStyle w:val="Text6"/>
        </w:rPr>
        <w:t xml:space="preserve"/>
        <w:br w:clear="none"/>
        <w:t xml:space="preserve">      </w:t>
        <w:br w:clear="none"/>
      </w:r>
      <w:r>
        <w:rPr>
          <w:rStyle w:val="Text19"/>
        </w:rPr>
        <w:t xml:space="preserve">$opt</w:t>
        <w:br w:clear="none"/>
      </w:r>
      <w:r>
        <w:rPr>
          <w:rStyle w:val="Text10"/>
        </w:rPr>
        <w:t xml:space="preserve">[</w:t>
        <w:br w:clear="none"/>
      </w:r>
      <w:r>
        <w:rPr>
          <w:rStyle w:val="Text19"/>
        </w:rPr>
        <w:t xml:space="preserve">$arg</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t>
        <w:br w:clear="none"/>
      </w:r>
      <w:r>
        <w:t xml:space="preserve"># name only</w:t>
        <w:br w:clear="none"/>
      </w:r>
      <w:r>
        <w:rPr>
          <w:rStyle w:val="Text6"/>
        </w:rPr>
        <w:t xml:space="preserve"/>
        <w:br w:clear="none"/>
        <w:t xml:space="preserve">    </w:t>
        <w:br w:clear="none"/>
      </w:r>
      <w:r>
        <w:t xml:space="preserve"># else line is malformed</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9"/>
        </w:rPr>
        <w:t xml:space="preserve">$opt</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Here are two examples showing how to use </w:t>
      </w:r>
      <w:r>
        <w:rPr>
          <w:rStyle w:val="Text1"/>
        </w:rPr>
        <w:t>read_mysql_option_file()</w:t>
      </w:r>
      <w:r>
        <w:t xml:space="preserve">. The first reads a user’s option file to get the </w:t>
      </w:r>
      <w:r>
        <w:rPr>
          <w:rStyle w:val="Text1"/>
        </w:rPr>
        <w:t>[client]</w:t>
      </w:r>
      <w:r>
        <w:t xml:space="preserve"> group parameters and uses them to connect to the server. The second reads the system-wide option file, </w:t>
      </w:r>
      <w:r>
        <w:rPr>
          <w:rStyle w:val="Text15"/>
        </w:rPr>
        <w:t>/etc/my.cnf</w:t>
      </w:r>
      <w:r>
        <w:t xml:space="preserve">, and prints the server startup parameters that are found there (that is, the parameters in the </w:t>
      </w:r>
      <w:r>
        <w:rPr>
          <w:rStyle w:val="Text1"/>
        </w:rPr>
        <w:t>[mysqld]</w:t>
      </w:r>
      <w:r>
        <w:t xml:space="preserve"> and </w:t>
      </w:r>
      <w:r>
        <w:rPr>
          <w:rStyle w:val="Text1"/>
        </w:rPr>
        <w:t>[server]</w:t>
      </w:r>
      <w:r>
        <w:t xml:space="preserve"> groups):</w:t>
      </w:r>
    </w:p>
    <w:p>
      <w:pPr>
        <w:pStyle w:val="Para 12"/>
      </w:pPr>
      <w:r>
        <w:rPr>
          <w:rStyle w:val="Text19"/>
        </w:rPr>
        <w:t xml:space="preserve">$opt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read_mysql_option_file</w:t>
        <w:br w:clear="none"/>
      </w:r>
      <w:r>
        <w:rPr>
          <w:rStyle w:val="Text6"/>
        </w:rPr>
        <w:t xml:space="preserve"> </w:t>
        <w:br w:clear="none"/>
      </w:r>
      <w:r>
        <w:rPr>
          <w:rStyle w:val="Text10"/>
        </w:rPr>
        <w:t xml:space="preserve">(</w:t>
        <w:br w:clear="none"/>
      </w:r>
      <w:r>
        <w:t xml:space="preserve">"/home/paul/.my.cnf"</w:t>
        <w:br w:clear="none"/>
      </w:r>
      <w:r>
        <w:rPr>
          <w:rStyle w:val="Text10"/>
        </w:rPr>
        <w:t xml:space="preserve">);</w:t>
        <w:br w:clear="none"/>
      </w:r>
      <w:r>
        <w:rPr>
          <w:rStyle w:val="Text6"/>
        </w:rPr>
        <w:t xml:space="preserve"/>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"mysql:dbname=cookbook"</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10"/>
        </w:rPr>
        <w:t xml:space="preserve">(</w:t>
        <w:br w:clear="none"/>
      </w:r>
      <w:r>
        <w:rPr>
          <w:rStyle w:val="Text18"/>
        </w:rPr>
        <w:t xml:space="preserve">isset</w:t>
        <w:br w:clear="none"/>
      </w:r>
      <w:r>
        <w:rPr>
          <w:rStyle w:val="Text6"/>
        </w:rPr>
        <w:t xml:space="preserve"> </w:t>
        <w:br w:clear="none"/>
      </w:r>
      <w:r>
        <w:rPr>
          <w:rStyle w:val="Text10"/>
        </w:rPr>
        <w:t xml:space="preserve">(</w:t>
        <w:br w:clear="none"/>
      </w:r>
      <w:r>
        <w:rPr>
          <w:rStyle w:val="Text19"/>
        </w:rPr>
        <w:t xml:space="preserve">$opt</w:t>
        <w:br w:clear="none"/>
      </w:r>
      <w:r>
        <w:rPr>
          <w:rStyle w:val="Text10"/>
        </w:rPr>
        <w:t xml:space="preserve">[</w:t>
        <w:br w:clear="none"/>
      </w:r>
      <w:r>
        <w:t xml:space="preserve">"host"</w:t>
        <w:br w:clear="none"/>
      </w:r>
      <w:r>
        <w:rPr>
          <w:rStyle w:val="Text10"/>
        </w:rPr>
        <w:t xml:space="preserve">]))</w:t>
        <w:br w:clear="none"/>
      </w:r>
      <w:r>
        <w:rPr>
          <w:rStyle w:val="Text6"/>
        </w:rPr>
        <w:t xml:space="preserve"/>
        <w:br w:clear="none"/>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";host="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$opt</w:t>
        <w:br w:clear="none"/>
      </w:r>
      <w:r>
        <w:rPr>
          <w:rStyle w:val="Text10"/>
        </w:rPr>
        <w:t xml:space="preserve">[</w:t>
        <w:br w:clear="none"/>
      </w:r>
      <w:r>
        <w:t xml:space="preserve">"host"</w:t>
        <w:br w:clear="none"/>
      </w:r>
      <w:r>
        <w:rPr>
          <w:rStyle w:val="Text10"/>
        </w:rPr>
        <w:t xml:space="preserve">];</w:t>
        <w:br w:clear="none"/>
      </w:r>
      <w:r>
        <w:rPr>
          <w:rStyle w:val="Text6"/>
        </w:rPr>
        <w:t xml:space="preserve"/>
        <w:br w:clear="none"/>
      </w:r>
      <w:r>
        <w:rPr>
          <w:rStyle w:val="Text19"/>
        </w:rPr>
        <w:t xml:space="preserve">$user</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$opt</w:t>
        <w:br w:clear="none"/>
      </w:r>
      <w:r>
        <w:rPr>
          <w:rStyle w:val="Text10"/>
        </w:rPr>
        <w:t xml:space="preserve">[</w:t>
        <w:br w:clear="none"/>
      </w:r>
      <w:r>
        <w:t xml:space="preserve">"user"</w:t>
        <w:br w:clear="none"/>
      </w:r>
      <w:r>
        <w:rPr>
          <w:rStyle w:val="Text10"/>
        </w:rPr>
        <w:t xml:space="preserve">];</w:t>
        <w:br w:clear="none"/>
      </w:r>
      <w:r>
        <w:rPr>
          <w:rStyle w:val="Text6"/>
        </w:rPr>
        <w:t xml:space="preserve"/>
        <w:br w:clear="none"/>
      </w:r>
      <w:r>
        <w:rPr>
          <w:rStyle w:val="Text19"/>
        </w:rPr>
        <w:t xml:space="preserve">$password</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$opt</w:t>
        <w:br w:clear="none"/>
      </w:r>
      <w:r>
        <w:rPr>
          <w:rStyle w:val="Text10"/>
        </w:rPr>
        <w:t xml:space="preserve">[</w:t>
        <w:br w:clear="none"/>
      </w:r>
      <w:r>
        <w:t xml:space="preserve">"password"</w:t>
        <w:br w:clear="none"/>
      </w:r>
      <w:r>
        <w:rPr>
          <w:rStyle w:val="Text10"/>
        </w:rPr>
        <w:t xml:space="preserve">];</w:t>
        <w:br w:clear="none"/>
      </w:r>
      <w:r>
        <w:rPr>
          <w:rStyle w:val="Text6"/>
        </w:rPr>
        <w:t xml:space="preserve"/>
        <w:br w:clear="none"/>
      </w:r>
      <w:r>
        <w:rPr>
          <w:rStyle w:val="Text4"/>
        </w:rPr>
        <w:t xml:space="preserve">try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new</w:t>
        <w:br w:clear="none"/>
      </w:r>
      <w:r>
        <w:rPr>
          <w:rStyle w:val="Text6"/>
        </w:rPr>
        <w:t xml:space="preserve"> </w:t>
        <w:br w:clear="none"/>
      </w:r>
      <w:r>
        <w:rPr>
          <w:rStyle w:val="Text3"/>
        </w:rPr>
        <w:t xml:space="preserve">PDO</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rPr>
          <w:rStyle w:val="Text19"/>
        </w:rPr>
        <w:t xml:space="preserve">$user</w:t>
        <w:br w:clear="none"/>
      </w:r>
      <w:r>
        <w:rPr>
          <w:rStyle w:val="Text10"/>
        </w:rPr>
        <w:t xml:space="preserve">,</w:t>
        <w:br w:clear="none"/>
      </w:r>
      <w:r>
        <w:rPr>
          <w:rStyle w:val="Text6"/>
        </w:rPr>
        <w:t xml:space="preserve"> </w:t>
        <w:br w:clear="none"/>
      </w:r>
      <w:r>
        <w:rPr>
          <w:rStyle w:val="Text19"/>
        </w:rPr>
        <w:t xml:space="preserve">$password</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"Connected</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"Disconnected</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PDOException</w:t>
        <w:br w:clear="none"/>
      </w:r>
      <w:r>
        <w:rPr>
          <w:rStyle w:val="Text6"/>
        </w:rPr>
        <w:t xml:space="preserve"> </w:t>
        <w:br w:clear="none"/>
      </w:r>
      <w:r>
        <w:rPr>
          <w:rStyle w:val="Text19"/>
        </w:rPr>
        <w:t xml:space="preserve">$e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"Cannot connect to server</w:t>
        <w:br w:clear="none"/>
        <w:t xml:space="preserve">\n</w:t>
        <w:br w:clear="none"/>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19"/>
        </w:rPr>
        <w:t xml:space="preserve">$opt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read_mysql_option_file</w:t>
        <w:br w:clear="none"/>
      </w:r>
      <w:r>
        <w:rPr>
          <w:rStyle w:val="Text6"/>
        </w:rPr>
        <w:t xml:space="preserve"> </w:t>
        <w:br w:clear="none"/>
      </w:r>
      <w:r>
        <w:rPr>
          <w:rStyle w:val="Text10"/>
        </w:rPr>
        <w:t xml:space="preserve">(</w:t>
        <w:br w:clear="none"/>
      </w:r>
      <w:r>
        <w:t xml:space="preserve">"/etc/my.cnf"</w:t>
        <w:br w:clear="none"/>
      </w:r>
      <w:r>
        <w:rPr>
          <w:rStyle w:val="Text10"/>
        </w:rPr>
        <w:t xml:space="preserve">,</w:t>
        <w:br w:clear="none"/>
      </w:r>
      <w:r>
        <w:rPr>
          <w:rStyle w:val="Text6"/>
        </w:rPr>
        <w:t xml:space="preserve"> </w:t>
        <w:br w:clear="none"/>
      </w:r>
      <w:r>
        <w:rPr>
          <w:rStyle w:val="Text4"/>
        </w:rPr>
        <w:t xml:space="preserve">array</w:t>
        <w:br w:clear="none"/>
      </w:r>
      <w:r>
        <w:rPr>
          <w:rStyle w:val="Text6"/>
        </w:rPr>
        <w:t xml:space="preserve"> </w:t>
        <w:br w:clear="none"/>
      </w:r>
      <w:r>
        <w:rPr>
          <w:rStyle w:val="Text10"/>
        </w:rPr>
        <w:t xml:space="preserve">(</w:t>
        <w:br w:clear="none"/>
      </w:r>
      <w:r>
        <w:t xml:space="preserve">"mysqld"</w:t>
        <w:br w:clear="none"/>
      </w:r>
      <w:r>
        <w:rPr>
          <w:rStyle w:val="Text10"/>
        </w:rPr>
        <w:t xml:space="preserve">,</w:t>
        <w:br w:clear="none"/>
      </w:r>
      <w:r>
        <w:rPr>
          <w:rStyle w:val="Text6"/>
        </w:rPr>
        <w:t xml:space="preserve"> </w:t>
        <w:br w:clear="none"/>
      </w:r>
      <w:r>
        <w:t xml:space="preserve">"server"</w:t>
        <w:br w:clear="none"/>
      </w:r>
      <w:r>
        <w:rPr>
          <w:rStyle w:val="Text10"/>
        </w:rPr>
        <w:t xml:space="preserve">));</w:t>
        <w:br w:clear="none"/>
      </w:r>
      <w:r>
        <w:rPr>
          <w:rStyle w:val="Text6"/>
        </w:rPr>
        <w:t xml:space="preserve"/>
        <w:br w:clear="none"/>
      </w:r>
      <w:r>
        <w:rPr>
          <w:rStyle w:val="Text4"/>
        </w:rPr>
        <w:t xml:space="preserve">foreach</w:t>
        <w:br w:clear="none"/>
      </w:r>
      <w:r>
        <w:rPr>
          <w:rStyle w:val="Text6"/>
        </w:rPr>
        <w:t xml:space="preserve"> </w:t>
        <w:br w:clear="none"/>
      </w:r>
      <w:r>
        <w:rPr>
          <w:rStyle w:val="Text10"/>
        </w:rPr>
        <w:t xml:space="preserve">(</w:t>
        <w:br w:clear="none"/>
      </w:r>
      <w:r>
        <w:rPr>
          <w:rStyle w:val="Text19"/>
        </w:rPr>
        <w:t xml:space="preserve">$opt</w:t>
        <w:br w:clear="none"/>
      </w:r>
      <w:r>
        <w:rPr>
          <w:rStyle w:val="Text6"/>
        </w:rPr>
        <w:t xml:space="preserve"> </w:t>
        <w:br w:clear="none"/>
      </w:r>
      <w:r>
        <w:rPr>
          <w:rStyle w:val="Text4"/>
        </w:rPr>
        <w:t xml:space="preserve">as</w:t>
        <w:br w:clear="none"/>
      </w:r>
      <w:r>
        <w:rPr>
          <w:rStyle w:val="Text6"/>
        </w:rPr>
        <w:t xml:space="preserve"> </w:t>
        <w:br w:clear="none"/>
      </w:r>
      <w:r>
        <w:rPr>
          <w:rStyle w:val="Text19"/>
        </w:rPr>
        <w:t xml:space="preserve">$name</w:t>
        <w:br w:clear="none"/>
      </w:r>
      <w:r>
        <w:rPr>
          <w:rStyle w:val="Text6"/>
        </w:rPr>
        <w:t xml:space="preserve"> </w:t>
        <w:br w:clear="none"/>
      </w:r>
      <w:r>
        <w:rPr>
          <w:rStyle w:val="Text9"/>
        </w:rPr>
        <w:t xml:space="preserve">=&gt;</w:t>
        <w:br w:clear="none"/>
      </w:r>
      <w:r>
        <w:rPr>
          <w:rStyle w:val="Text6"/>
        </w:rPr>
        <w:t xml:space="preserve"> </w:t>
        <w:br w:clear="none"/>
      </w:r>
      <w:r>
        <w:rPr>
          <w:rStyle w:val="Text19"/>
        </w:rPr>
        <w:t xml:space="preserve">$value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w:t>
        <w:br w:clear="none"/>
      </w:r>
      <w:r>
        <w:rPr>
          <w:rStyle w:val="Text39"/>
        </w:rPr>
        <w:t xml:space="preserve">$name</w:t>
        <w:br w:clear="none"/>
      </w:r>
      <w:r>
        <w:t xml:space="preserve"> =&gt; </w:t>
        <w:br w:clear="none"/>
      </w:r>
      <w:r>
        <w:rPr>
          <w:rStyle w:val="Text39"/>
        </w:rPr>
        <w:t xml:space="preserve">$value\n</w:t>
        <w:br w:clear="none"/>
      </w:r>
      <w:r>
        <w:t xml:space="preserve">"</w:t>
        <w:br w:clear="none"/>
      </w:r>
      <w:r>
        <w:rPr>
          <w:rStyle w:val="Text10"/>
        </w:rPr>
        <w:t xml:space="preserve">);</w:t>
        <w:br w:clear="none"/>
      </w:r>
    </w:p>
    <w:p>
      <w:pPr>
        <w:pStyle w:val="Normal"/>
      </w:pPr>
      <w:r>
        <w:t xml:space="preserve">PHP does have a </w:t>
      </w:r>
      <w:r>
        <w:rPr>
          <w:rStyle w:val="Text1"/>
        </w:rPr>
        <w:t>parse_ini_file()</w:t>
      </w:r>
      <w:r>
        <w:t xml:space="preserve"> function that is intended for parsing </w:t>
      </w:r>
      <w:r>
        <w:rPr>
          <w:rStyle w:val="Text15"/>
        </w:rPr>
        <w:t>.ini</w:t>
      </w:r>
      <w:r>
        <w:t xml:space="preserve"> files. These have a syntax that is similar to MySQL option files, so you might find this function of use. However, there are some differences to watch out for. Suppose that you have a file written like this:</w:t>
      </w:r>
    </w:p>
    <w:p>
      <w:pPr>
        <w:pStyle w:val="Para 03"/>
      </w:pPr>
      <w:r>
        <w:t xml:space="preserve">[client]</w:t>
        <w:br w:clear="none"/>
        <w:t xml:space="preserve">user=paul</w:t>
        <w:br w:clear="none"/>
        <w:t xml:space="preserve"/>
        <w:br w:clear="none"/>
        <w:t xml:space="preserve">[client]</w:t>
        <w:br w:clear="none"/>
        <w:t xml:space="preserve">host=127.0.0.1</w:t>
        <w:br w:clear="none"/>
        <w:t xml:space="preserve"/>
        <w:br w:clear="none"/>
        <w:t xml:space="preserve">[mysql]</w:t>
        <w:br w:clear="none"/>
        <w:t xml:space="preserve">no-auto-rehash</w:t>
        <w:br w:clear="none"/>
      </w:r>
    </w:p>
    <w:p>
      <w:pPr>
        <w:pStyle w:val="Normal"/>
      </w:pPr>
      <w:r>
        <w:t xml:space="preserve">Standard MySQL option parsing considers both the </w:t>
      </w:r>
      <w:r>
        <w:rPr>
          <w:rStyle w:val="Text1"/>
        </w:rPr>
        <w:t>user</w:t>
      </w:r>
      <w:r>
        <w:t xml:space="preserve"> and </w:t>
      </w:r>
      <w:r>
        <w:rPr>
          <w:rStyle w:val="Text1"/>
        </w:rPr>
        <w:t>host</w:t>
      </w:r>
      <w:r>
        <w:t xml:space="preserve"> values part of the </w:t>
      </w:r>
      <w:r>
        <w:rPr>
          <w:rStyle w:val="Text1"/>
        </w:rPr>
        <w:t>[client]</w:t>
      </w:r>
      <w:r>
        <w:t xml:space="preserve"> group, whereas </w:t>
      </w:r>
      <w:r>
        <w:rPr>
          <w:rStyle w:val="Text1"/>
        </w:rPr>
        <w:t>parse_ini_file()</w:t>
      </w:r>
      <w:r>
        <w:t xml:space="preserve"> returns only the contents of the final </w:t>
      </w:r>
      <w:r>
        <w:rPr>
          <w:rStyle w:val="Text1"/>
        </w:rPr>
        <w:t>[client]</w:t>
      </w:r>
      <w:r>
        <w:t xml:space="preserve"> stanza; the </w:t>
      </w:r>
      <w:r>
        <w:rPr>
          <w:rStyle w:val="Text1"/>
        </w:rPr>
        <w:t>user</w:t>
      </w:r>
      <w:r>
        <w:t xml:space="preserve"> option is lost. Also, </w:t>
      </w:r>
      <w:r>
        <w:rPr>
          <w:rStyle w:val="Text1"/>
        </w:rPr>
        <w:t>parse_ini_file()</w:t>
      </w:r>
      <w:r>
        <w:t xml:space="preserve"> ignores options that are given without a value, so the </w:t>
      </w:r>
      <w:r>
        <w:rPr>
          <w:rStyle w:val="Text1"/>
        </w:rPr>
        <w:t>no-auto-rehash</w:t>
      </w:r>
      <w:r>
        <w:t xml:space="preserve"> option is lost.</w:t>
      </w:r>
    </w:p>
    <w:p>
      <w:bookmarkStart w:id="2088" w:name="GoThe_Go_MySQL_Driver_doesn_t_su"/>
      <w:pPr>
        <w:keepNext/>
        <w:pStyle w:val="Heading 4"/>
      </w:pPr>
      <w:r>
        <w:t>Go</w:t>
      </w:r>
      <w:bookmarkEnd w:id="2088"/>
    </w:p>
    <w:p>
      <w:pPr>
        <w:pStyle w:val="Normal"/>
      </w:pPr>
      <w:r>
        <w:t>The Go-MySQL-Driver doesn’t support option files. However, the INI parsing</w:t>
      </w:r>
      <w:r>
        <w:rPr>
          <w:rStyle w:val="Text79"/>
        </w:rPr>
        <w:bookmarkStart w:id="2089" w:name="idm45336895118608"/>
        <w:t/>
        <w:bookmarkEnd w:id="2089"/>
      </w:r>
      <w:r>
        <w:t xml:space="preserve"> library supports reading properties files that contain lines in the </w:t>
      </w:r>
      <w:r>
        <w:rPr>
          <w:rStyle w:val="Text24"/>
        </w:rPr>
        <w:t>name=value</w:t>
      </w:r>
      <w:r>
        <w:t xml:space="preserve"> format. Here is a sample properties file:</w:t>
      </w:r>
    </w:p>
    <w:p>
      <w:pPr>
        <w:pStyle w:val="Para 03"/>
      </w:pPr>
      <w:r>
        <w:t xml:space="preserve"># this file lists parameters for connecting to the MySQL server</w:t>
        <w:br w:clear="none"/>
        <w:t xml:space="preserve">[client]</w:t>
        <w:br w:clear="none"/>
        <w:t xml:space="preserve">user=cbuser</w:t>
        <w:br w:clear="none"/>
        <w:t xml:space="preserve">password=cbpass</w:t>
        <w:br w:clear="none"/>
        <w:t xml:space="preserve">host=localhost</w:t>
        <w:br w:clear="none"/>
      </w:r>
    </w:p>
    <w:p>
      <w:pPr>
        <w:pStyle w:val="Normal"/>
      </w:pPr>
      <w:r>
        <w:t xml:space="preserve">The </w:t>
      </w:r>
      <w:r>
        <w:rPr>
          <w:rStyle w:val="Text1"/>
        </w:rPr>
        <w:t>MyCnf()</w:t>
      </w:r>
      <w:r>
        <w:t xml:space="preserve"> function shows one way to read a properties file named </w:t>
      </w:r>
      <w:r>
        <w:rPr>
          <w:rStyle w:val="Text15"/>
        </w:rPr>
        <w:t>~/.my.cnf</w:t>
      </w:r>
      <w:r>
        <w:t xml:space="preserve"> to obtain connection parameters:</w:t>
      </w:r>
    </w:p>
    <w:p>
      <w:pPr>
        <w:pStyle w:val="Para 69"/>
      </w:pPr>
      <w:r>
        <w:rPr>
          <w:rStyle w:val="Text4"/>
        </w:rPr>
        <w:t xml:space="preserve">import</w:t>
        <w:br w:clear="none"/>
      </w:r>
      <w:r>
        <w:t xml:space="preserve"> </w:t>
        <w:br w:clear="none"/>
      </w:r>
      <w:r>
        <w:rPr>
          <w:rStyle w:val="Text10"/>
        </w:rPr>
        <w:t xml:space="preserve">(</w:t>
        <w:br w:clear="none"/>
      </w:r>
      <w:r>
        <w:rPr>
          <w:rStyle w:val="Text6"/>
        </w:rPr>
        <w:t xml:space="preserve"/>
        <w:br w:clear="none"/>
      </w:r>
      <w:r>
        <w:t xml:space="preserve">        </w:t>
        <w:br w:clear="none"/>
      </w:r>
      <w:r>
        <w:rPr>
          <w:rStyle w:val="Text11"/>
        </w:rPr>
        <w:t xml:space="preserve">"fmt"</w:t>
        <w:br w:clear="none"/>
      </w:r>
      <w:r>
        <w:rPr>
          <w:rStyle w:val="Text6"/>
        </w:rPr>
        <w:t xml:space="preserve"/>
        <w:br w:clear="none"/>
      </w:r>
      <w:r>
        <w:t xml:space="preserve">        </w:t>
        <w:br w:clear="none"/>
      </w:r>
      <w:r>
        <w:rPr>
          <w:rStyle w:val="Text11"/>
        </w:rPr>
        <w:t xml:space="preserve">"os"</w:t>
        <w:br w:clear="none"/>
      </w:r>
      <w:r>
        <w:rPr>
          <w:rStyle w:val="Text6"/>
        </w:rPr>
        <w:t xml:space="preserve"/>
        <w:br w:clear="none"/>
      </w:r>
      <w:r>
        <w:t xml:space="preserve">        </w:t>
        <w:br w:clear="none"/>
      </w:r>
      <w:r>
        <w:rPr>
          <w:rStyle w:val="Text11"/>
        </w:rPr>
        <w:t xml:space="preserve">"gopkg.in/ini.v1"</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12"/>
        </w:rPr>
        <w:t xml:space="preserve">// Configuration Parser</w:t>
        <w:br w:clear="none"/>
      </w:r>
      <w:r>
        <w:rPr>
          <w:rStyle w:val="Text6"/>
        </w:rPr>
        <w:t xml:space="preserve"/>
        <w:br w:clear="none"/>
      </w:r>
      <w:r>
        <w:rPr>
          <w:rStyle w:val="Text4"/>
        </w:rPr>
        <w:t xml:space="preserve">func</w:t>
        <w:br w:clear="none"/>
      </w:r>
      <w:r>
        <w:t xml:space="preserve"> </w:t>
        <w:br w:clear="none"/>
      </w:r>
      <w:r>
        <w:rPr>
          <w:rStyle w:val="Text3"/>
        </w:rPr>
        <w:t xml:space="preserve">MyCnf</w:t>
        <w:br w:clear="none"/>
      </w:r>
      <w:r>
        <w:rPr>
          <w:rStyle w:val="Text10"/>
        </w:rPr>
        <w:t xml:space="preserve">(</w:t>
        <w:br w:clear="none"/>
      </w:r>
      <w:r>
        <w:rPr>
          <w:rStyle w:val="Text3"/>
        </w:rPr>
        <w:t xml:space="preserve">client</w:t>
        <w:br w:clear="none"/>
      </w:r>
      <w:r>
        <w:t xml:space="preserve"> </w:t>
        <w:br w:clear="none"/>
      </w:r>
      <w:r>
        <w:rPr>
          <w:rStyle w:val="Text46"/>
        </w:rPr>
        <w:t xml:space="preserve">string</w:t>
        <w:br w:clear="none"/>
      </w:r>
      <w:r>
        <w:rPr>
          <w:rStyle w:val="Text10"/>
        </w:rPr>
        <w:t xml:space="preserve">)</w:t>
        <w:br w:clear="none"/>
      </w:r>
      <w:r>
        <w:t xml:space="preserve"> </w:t>
        <w:br w:clear="none"/>
      </w:r>
      <w:r>
        <w:rPr>
          <w:rStyle w:val="Text10"/>
        </w:rPr>
        <w:t xml:space="preserve">(</w:t>
        <w:br w:clear="none"/>
      </w:r>
      <w:r>
        <w:rPr>
          <w:rStyle w:val="Text46"/>
        </w:rPr>
        <w:t xml:space="preserve">string</w:t>
        <w:br w:clear="none"/>
      </w:r>
      <w:r>
        <w:rPr>
          <w:rStyle w:val="Text10"/>
        </w:rPr>
        <w:t xml:space="preserve">,</w:t>
        <w:br w:clear="none"/>
      </w:r>
      <w:r>
        <w:t xml:space="preserve"> </w:t>
        <w:br w:clear="none"/>
      </w:r>
      <w:r>
        <w:rPr>
          <w:rStyle w:val="Text46"/>
        </w:rPr>
        <w:t xml:space="preserve">error</w:t>
        <w:br w:clear="none"/>
      </w:r>
      <w:r>
        <w:rPr>
          <w:rStyle w:val="Text10"/>
        </w:rPr>
        <w:t xml:space="preserve">)</w:t>
        <w:br w:clear="none"/>
      </w:r>
      <w:r>
        <w:t xml:space="preserve"> </w:t>
        <w:br w:clear="none"/>
      </w:r>
      <w:r>
        <w:rPr>
          <w:rStyle w:val="Text10"/>
        </w:rPr>
        <w:t xml:space="preserve">{</w:t>
        <w:br w:clear="none"/>
      </w:r>
      <w:r>
        <w:rPr>
          <w:rStyle w:val="Text6"/>
        </w:rPr>
        <w:t xml:space="preserve"/>
        <w:br w:clear="none"/>
      </w:r>
      <w:r>
        <w:t xml:space="preserve">    </w:t>
        <w:br w:clear="none"/>
      </w:r>
      <w:r>
        <w:rPr>
          <w:rStyle w:val="Text3"/>
        </w:rPr>
        <w:t xml:space="preserve">cfg</w:t>
        <w:br w:clear="none"/>
      </w:r>
      <w:r>
        <w:rPr>
          <w:rStyle w:val="Text10"/>
        </w:rPr>
        <w:t xml:space="preserve">,</w:t>
        <w:br w:clear="none"/>
      </w:r>
      <w:r>
        <w:t xml:space="preserve"> </w:t>
        <w:br w:clear="none"/>
      </w:r>
      <w:r>
        <w:rPr>
          <w:rStyle w:val="Text3"/>
        </w:rPr>
        <w:t xml:space="preserve">err</w:t>
        <w:br w:clear="none"/>
      </w:r>
      <w:r>
        <w:t xml:space="preserve"> </w:t>
        <w:br w:clear="none"/>
      </w:r>
      <w:r>
        <w:rPr>
          <w:rStyle w:val="Text9"/>
        </w:rPr>
        <w:t xml:space="preserve">:=</w:t>
        <w:br w:clear="none"/>
      </w:r>
      <w:r>
        <w:t xml:space="preserve"> </w:t>
        <w:br w:clear="none"/>
      </w:r>
      <w:r>
        <w:rPr>
          <w:rStyle w:val="Text3"/>
        </w:rPr>
        <w:t xml:space="preserve">ini</w:t>
        <w:br w:clear="none"/>
      </w:r>
      <w:r>
        <w:rPr>
          <w:rStyle w:val="Text10"/>
        </w:rPr>
        <w:t xml:space="preserve">.</w:t>
        <w:br w:clear="none"/>
      </w:r>
      <w:r>
        <w:rPr>
          <w:rStyle w:val="Text3"/>
        </w:rPr>
        <w:t xml:space="preserve">LoadSources</w:t>
        <w:br w:clear="none"/>
      </w:r>
      <w:r>
        <w:rPr>
          <w:rStyle w:val="Text10"/>
        </w:rPr>
        <w:t xml:space="preserve">(</w:t>
        <w:br w:clear="none"/>
      </w:r>
      <w:r>
        <w:rPr>
          <w:rStyle w:val="Text3"/>
        </w:rPr>
        <w:t xml:space="preserve">ini</w:t>
        <w:br w:clear="none"/>
      </w:r>
      <w:r>
        <w:rPr>
          <w:rStyle w:val="Text10"/>
        </w:rPr>
        <w:t xml:space="preserve">.</w:t>
        <w:br w:clear="none"/>
      </w:r>
      <w:r>
        <w:rPr>
          <w:rStyle w:val="Text3"/>
        </w:rPr>
        <w:t xml:space="preserve">LoadOptions</w:t>
        <w:br w:clear="none"/>
      </w:r>
      <w:r>
        <w:rPr>
          <w:rStyle w:val="Text10"/>
        </w:rPr>
        <w:t xml:space="preserve">{</w:t>
        <w:br w:clear="none"/>
      </w:r>
      <w:r>
        <w:rPr>
          <w:rStyle w:val="Text3"/>
        </w:rPr>
        <w:t xml:space="preserve">AllowBooleanKeys</w:t>
        <w:br w:clear="none"/>
      </w:r>
      <w:r>
        <w:rPr>
          <w:rStyle w:val="Text10"/>
        </w:rPr>
        <w:t xml:space="preserve">:</w:t>
        <w:br w:clear="none"/>
      </w:r>
      <w:r>
        <w:t xml:space="preserve"> </w:t>
        <w:br w:clear="none"/>
      </w:r>
      <w:r>
        <w:rPr>
          <w:rStyle w:val="Text4"/>
        </w:rPr>
        <w:t xml:space="preserve">true</w:t>
        <w:br w:clear="none"/>
      </w:r>
      <w:r>
        <w:rPr>
          <w:rStyle w:val="Text10"/>
        </w:rPr>
        <w:t xml:space="preserve">},</w:t>
        <w:br w:clear="none"/>
      </w:r>
      <w:r>
        <w:t xml:space="preserve"> </w:t>
        <w:br w:clear="none"/>
      </w:r>
      <w:r>
        <w:rPr>
          <w:rStyle w:val="Text39"/>
        </w:rPr>
        <w:t xml:space="preserve">↩</w:t>
        <w:br w:clear="none"/>
      </w:r>
      <w:r>
        <w:rPr>
          <w:rStyle w:val="Text6"/>
        </w:rPr>
        <w:t xml:space="preserve"/>
        <w:br w:clear="none"/>
      </w:r>
      <w:r>
        <w:t xml:space="preserve">                                </w:t>
        <w:br w:clear="none"/>
      </w:r>
      <w:r>
        <w:rPr>
          <w:rStyle w:val="Text3"/>
        </w:rPr>
        <w:t xml:space="preserve">os</w:t>
        <w:br w:clear="none"/>
      </w:r>
      <w:r>
        <w:rPr>
          <w:rStyle w:val="Text10"/>
        </w:rPr>
        <w:t xml:space="preserve">.</w:t>
        <w:br w:clear="none"/>
      </w:r>
      <w:r>
        <w:rPr>
          <w:rStyle w:val="Text3"/>
        </w:rPr>
        <w:t xml:space="preserve">Getenv</w:t>
        <w:br w:clear="none"/>
      </w:r>
      <w:r>
        <w:rPr>
          <w:rStyle w:val="Text10"/>
        </w:rPr>
        <w:t xml:space="preserve">(</w:t>
        <w:br w:clear="none"/>
      </w:r>
      <w:r>
        <w:rPr>
          <w:rStyle w:val="Text11"/>
        </w:rPr>
        <w:t xml:space="preserve">"HOME"</w:t>
        <w:br w:clear="none"/>
      </w:r>
      <w:r>
        <w:rPr>
          <w:rStyle w:val="Text10"/>
        </w:rPr>
        <w:t xml:space="preserve">)</w:t>
        <w:br w:clear="none"/>
      </w:r>
      <w:r>
        <w:rPr>
          <w:rStyle w:val="Text9"/>
        </w:rPr>
        <w:t xml:space="preserve">+</w:t>
        <w:br w:clear="none"/>
      </w:r>
      <w:r>
        <w:rPr>
          <w:rStyle w:val="Text11"/>
        </w:rPr>
        <w:t xml:space="preserve">"/.my.cnf"</w:t>
        <w:br w:clear="none"/>
      </w:r>
      <w:r>
        <w:rPr>
          <w:rStyle w:val="Text10"/>
        </w:rPr>
        <w:t xml:space="preserve">)</w:t>
        <w:br w:clear="none"/>
      </w:r>
      <w:r>
        <w:rPr>
          <w:rStyle w:val="Text6"/>
        </w:rPr>
        <w:t xml:space="preserve"/>
        <w:br w:clear="none"/>
      </w:r>
      <w:r>
        <w:t xml:space="preserve">    </w:t>
        <w:br w:clear="none"/>
      </w:r>
      <w:r>
        <w:rPr>
          <w:rStyle w:val="Text4"/>
        </w:rPr>
        <w:t xml:space="preserve">if</w:t>
        <w:br w:clear="none"/>
      </w:r>
      <w:r>
        <w:t xml:space="preserve"> </w:t>
        <w:br w:clear="none"/>
      </w:r>
      <w:r>
        <w:rPr>
          <w:rStyle w:val="Text3"/>
        </w:rPr>
        <w:t xml:space="preserve">err</w:t>
        <w:br w:clear="none"/>
      </w:r>
      <w:r>
        <w:t xml:space="preserve"> </w:t>
        <w:br w:clear="none"/>
      </w:r>
      <w:r>
        <w:rPr>
          <w:rStyle w:val="Text9"/>
        </w:rPr>
        <w:t xml:space="preserve">!=</w:t>
        <w:br w:clear="none"/>
      </w:r>
      <w:r>
        <w:t xml:space="preserve"> </w:t>
        <w:br w:clear="none"/>
      </w:r>
      <w:r>
        <w:rPr>
          <w:rStyle w:val="Text4"/>
        </w:rPr>
        <w:t xml:space="preserve">nil</w:t>
        <w:br w:clear="none"/>
      </w:r>
      <w:r>
        <w:t xml:space="preserve"> </w:t>
        <w:br w:clear="none"/>
      </w:r>
      <w:r>
        <w:rPr>
          <w:rStyle w:val="Text10"/>
        </w:rPr>
        <w:t xml:space="preserve">{</w:t>
        <w:br w:clear="none"/>
      </w:r>
      <w:r>
        <w:rPr>
          <w:rStyle w:val="Text6"/>
        </w:rPr>
        <w:t xml:space="preserve"/>
        <w:br w:clear="none"/>
      </w:r>
      <w:r>
        <w:t xml:space="preserve">        </w:t>
        <w:br w:clear="none"/>
      </w:r>
      <w:r>
        <w:rPr>
          <w:rStyle w:val="Text4"/>
        </w:rPr>
        <w:t xml:space="preserve">return</w:t>
        <w:br w:clear="none"/>
      </w:r>
      <w:r>
        <w:t xml:space="preserve"> </w:t>
        <w:br w:clear="none"/>
      </w:r>
      <w:r>
        <w:rPr>
          <w:rStyle w:val="Text11"/>
        </w:rPr>
        <w:t xml:space="preserve">""</w:t>
        <w:br w:clear="none"/>
      </w:r>
      <w:r>
        <w:rPr>
          <w:rStyle w:val="Text10"/>
        </w:rPr>
        <w:t xml:space="preserve">,</w:t>
        <w:br w:clear="none"/>
      </w:r>
      <w:r>
        <w:t xml:space="preserve"> </w:t>
        <w:br w:clear="none"/>
      </w:r>
      <w:r>
        <w:rPr>
          <w:rStyle w:val="Text3"/>
        </w:rPr>
        <w:t xml:space="preserve">err</w:t>
        <w:br w:clear="none"/>
      </w:r>
      <w:r>
        <w:rPr>
          <w:rStyle w:val="Text6"/>
        </w:rPr>
        <w:t xml:space="preserve"/>
        <w:br w:clear="none"/>
      </w:r>
      <w:r>
        <w:t xml:space="preserve">    </w:t>
        <w:br w:clear="none"/>
      </w:r>
      <w:r>
        <w:rPr>
          <w:rStyle w:val="Text10"/>
        </w:rPr>
        <w:t xml:space="preserve">}</w:t>
        <w:br w:clear="none"/>
      </w:r>
      <w:r>
        <w:rPr>
          <w:rStyle w:val="Text6"/>
        </w:rPr>
        <w:t xml:space="preserve"/>
        <w:br w:clear="none"/>
      </w:r>
      <w:r>
        <w:t xml:space="preserve">    </w:t>
        <w:br w:clear="none"/>
      </w:r>
      <w:r>
        <w:rPr>
          <w:rStyle w:val="Text4"/>
        </w:rPr>
        <w:t xml:space="preserve">for</w:t>
        <w:br w:clear="none"/>
      </w:r>
      <w:r>
        <w:t xml:space="preserve"> </w:t>
        <w:br w:clear="none"/>
      </w:r>
      <w:r>
        <w:rPr>
          <w:rStyle w:val="Text3"/>
        </w:rPr>
        <w:t xml:space="preserve">_</w:t>
        <w:br w:clear="none"/>
      </w:r>
      <w:r>
        <w:rPr>
          <w:rStyle w:val="Text10"/>
        </w:rPr>
        <w:t xml:space="preserve">,</w:t>
        <w:br w:clear="none"/>
      </w:r>
      <w:r>
        <w:t xml:space="preserve"> </w:t>
        <w:br w:clear="none"/>
      </w:r>
      <w:r>
        <w:rPr>
          <w:rStyle w:val="Text3"/>
        </w:rPr>
        <w:t xml:space="preserve">s</w:t>
        <w:br w:clear="none"/>
      </w:r>
      <w:r>
        <w:t xml:space="preserve"> </w:t>
        <w:br w:clear="none"/>
      </w:r>
      <w:r>
        <w:rPr>
          <w:rStyle w:val="Text9"/>
        </w:rPr>
        <w:t xml:space="preserve">:=</w:t>
        <w:br w:clear="none"/>
      </w:r>
      <w:r>
        <w:t xml:space="preserve"> </w:t>
        <w:br w:clear="none"/>
      </w:r>
      <w:r>
        <w:rPr>
          <w:rStyle w:val="Text4"/>
        </w:rPr>
        <w:t xml:space="preserve">range</w:t>
        <w:br w:clear="none"/>
      </w:r>
      <w:r>
        <w:t xml:space="preserve"> </w:t>
        <w:br w:clear="none"/>
      </w:r>
      <w:r>
        <w:rPr>
          <w:rStyle w:val="Text3"/>
        </w:rPr>
        <w:t xml:space="preserve">cfg</w:t>
        <w:br w:clear="none"/>
      </w:r>
      <w:r>
        <w:rPr>
          <w:rStyle w:val="Text10"/>
        </w:rPr>
        <w:t xml:space="preserve">.</w:t>
        <w:br w:clear="none"/>
      </w:r>
      <w:r>
        <w:rPr>
          <w:rStyle w:val="Text3"/>
        </w:rPr>
        <w:t xml:space="preserve">Sections</w:t>
        <w:br w:clear="none"/>
      </w:r>
      <w:r>
        <w:rPr>
          <w:rStyle w:val="Text10"/>
        </w:rPr>
        <w:t xml:space="preserve">()</w:t>
        <w:br w:clear="none"/>
      </w:r>
      <w:r>
        <w:t xml:space="preserve"> </w:t>
        <w:br w:clear="none"/>
      </w:r>
      <w:r>
        <w:rPr>
          <w:rStyle w:val="Text10"/>
        </w:rPr>
        <w:t xml:space="preserve">{</w:t>
        <w:br w:clear="none"/>
      </w:r>
      <w:r>
        <w:rPr>
          <w:rStyle w:val="Text6"/>
        </w:rPr>
        <w:t xml:space="preserve"/>
        <w:br w:clear="none"/>
      </w:r>
      <w:r>
        <w:t xml:space="preserve">        </w:t>
        <w:br w:clear="none"/>
      </w:r>
      <w:r>
        <w:rPr>
          <w:rStyle w:val="Text4"/>
        </w:rPr>
        <w:t xml:space="preserve">if</w:t>
        <w:br w:clear="none"/>
      </w:r>
      <w:r>
        <w:t xml:space="preserve"> </w:t>
        <w:br w:clear="none"/>
      </w:r>
      <w:r>
        <w:rPr>
          <w:rStyle w:val="Text3"/>
        </w:rPr>
        <w:t xml:space="preserve">client</w:t>
        <w:br w:clear="none"/>
      </w:r>
      <w:r>
        <w:t xml:space="preserve"> </w:t>
        <w:br w:clear="none"/>
      </w:r>
      <w:r>
        <w:rPr>
          <w:rStyle w:val="Text9"/>
        </w:rPr>
        <w:t xml:space="preserve">!=</w:t>
        <w:br w:clear="none"/>
      </w:r>
      <w:r>
        <w:t xml:space="preserve"> </w:t>
        <w:br w:clear="none"/>
      </w:r>
      <w:r>
        <w:rPr>
          <w:rStyle w:val="Text11"/>
        </w:rPr>
        <w:t xml:space="preserve">""</w:t>
        <w:br w:clear="none"/>
      </w:r>
      <w:r>
        <w:t xml:space="preserve"> </w:t>
        <w:br w:clear="none"/>
      </w:r>
      <w:r>
        <w:rPr>
          <w:rStyle w:val="Text9"/>
        </w:rPr>
        <w:t xml:space="preserve">&amp;&amp;</w:t>
        <w:br w:clear="none"/>
      </w:r>
      <w:r>
        <w:t xml:space="preserve"> </w:t>
        <w:br w:clear="none"/>
      </w:r>
      <w:r>
        <w:rPr>
          <w:rStyle w:val="Text3"/>
        </w:rPr>
        <w:t xml:space="preserve">s</w:t>
        <w:br w:clear="none"/>
      </w:r>
      <w:r>
        <w:rPr>
          <w:rStyle w:val="Text10"/>
        </w:rPr>
        <w:t xml:space="preserve">.</w:t>
        <w:br w:clear="none"/>
      </w:r>
      <w:r>
        <w:rPr>
          <w:rStyle w:val="Text3"/>
        </w:rPr>
        <w:t xml:space="preserve">Name</w:t>
        <w:br w:clear="none"/>
      </w:r>
      <w:r>
        <w:rPr>
          <w:rStyle w:val="Text10"/>
        </w:rPr>
        <w:t xml:space="preserve">()</w:t>
        <w:br w:clear="none"/>
      </w:r>
      <w:r>
        <w:t xml:space="preserve"> </w:t>
        <w:br w:clear="none"/>
      </w:r>
      <w:r>
        <w:rPr>
          <w:rStyle w:val="Text9"/>
        </w:rPr>
        <w:t xml:space="preserve">!=</w:t>
        <w:br w:clear="none"/>
      </w:r>
      <w:r>
        <w:t xml:space="preserve"> </w:t>
        <w:br w:clear="none"/>
      </w:r>
      <w:r>
        <w:rPr>
          <w:rStyle w:val="Text3"/>
        </w:rPr>
        <w:t xml:space="preserve">client</w:t>
        <w:br w:clear="none"/>
      </w:r>
      <w:r>
        <w:t xml:space="preserve"> </w:t>
        <w:br w:clear="none"/>
      </w:r>
      <w:r>
        <w:rPr>
          <w:rStyle w:val="Text10"/>
        </w:rPr>
        <w:t xml:space="preserve">{</w:t>
        <w:br w:clear="none"/>
      </w:r>
      <w:r>
        <w:rPr>
          <w:rStyle w:val="Text6"/>
        </w:rPr>
        <w:t xml:space="preserve"/>
        <w:br w:clear="none"/>
      </w:r>
      <w:r>
        <w:t xml:space="preserve">            </w:t>
        <w:br w:clear="none"/>
      </w:r>
      <w:r>
        <w:rPr>
          <w:rStyle w:val="Text4"/>
        </w:rPr>
        <w:t xml:space="preserve">continue</w:t>
        <w:br w:clear="none"/>
      </w:r>
      <w:r>
        <w:rPr>
          <w:rStyle w:val="Text6"/>
        </w:rPr>
        <w:t xml:space="preserve"/>
        <w:br w:clear="none"/>
      </w:r>
      <w:r>
        <w:t xml:space="preserve">        </w:t>
        <w:br w:clear="none"/>
      </w:r>
      <w:r>
        <w:rPr>
          <w:rStyle w:val="Text10"/>
        </w:rPr>
        <w:t xml:space="preserve">}</w:t>
        <w:br w:clear="none"/>
      </w:r>
      <w:r>
        <w:rPr>
          <w:rStyle w:val="Text6"/>
        </w:rPr>
        <w:t xml:space="preserve"/>
        <w:br w:clear="none"/>
      </w:r>
      <w:r>
        <w:t xml:space="preserve">        </w:t>
        <w:br w:clear="none"/>
      </w:r>
      <w:r>
        <w:rPr>
          <w:rStyle w:val="Text3"/>
        </w:rPr>
        <w:t xml:space="preserve">host</w:t>
        <w:br w:clear="none"/>
      </w:r>
      <w:r>
        <w:t xml:space="preserve"> </w:t>
        <w:br w:clear="none"/>
      </w:r>
      <w:r>
        <w:rPr>
          <w:rStyle w:val="Text9"/>
        </w:rPr>
        <w:t xml:space="preserve">:=</w:t>
        <w:br w:clear="none"/>
      </w:r>
      <w:r>
        <w:t xml:space="preserve"> </w:t>
        <w:br w:clear="none"/>
      </w:r>
      <w:r>
        <w:rPr>
          <w:rStyle w:val="Text3"/>
        </w:rPr>
        <w:t xml:space="preserve">s</w:t>
        <w:br w:clear="none"/>
      </w:r>
      <w:r>
        <w:rPr>
          <w:rStyle w:val="Text10"/>
        </w:rPr>
        <w:t xml:space="preserve">.</w:t>
        <w:br w:clear="none"/>
      </w:r>
      <w:r>
        <w:rPr>
          <w:rStyle w:val="Text3"/>
        </w:rPr>
        <w:t xml:space="preserve">Key</w:t>
        <w:br w:clear="none"/>
      </w:r>
      <w:r>
        <w:rPr>
          <w:rStyle w:val="Text10"/>
        </w:rPr>
        <w:t xml:space="preserve">(</w:t>
        <w:br w:clear="none"/>
      </w:r>
      <w:r>
        <w:rPr>
          <w:rStyle w:val="Text11"/>
        </w:rPr>
        <w:t xml:space="preserve">"host"</w:t>
        <w:br w:clear="none"/>
      </w:r>
      <w:r>
        <w:rPr>
          <w:rStyle w:val="Text10"/>
        </w:rPr>
        <w:t xml:space="preserve">).</w:t>
        <w:br w:clear="none"/>
      </w:r>
      <w:r>
        <w:rPr>
          <w:rStyle w:val="Text3"/>
        </w:rPr>
        <w:t xml:space="preserve">String</w:t>
        <w:br w:clear="none"/>
      </w:r>
      <w:r>
        <w:rPr>
          <w:rStyle w:val="Text10"/>
        </w:rPr>
        <w:t xml:space="preserve">()</w:t>
        <w:br w:clear="none"/>
      </w:r>
      <w:r>
        <w:rPr>
          <w:rStyle w:val="Text6"/>
        </w:rPr>
        <w:t xml:space="preserve"/>
        <w:br w:clear="none"/>
      </w:r>
      <w:r>
        <w:t xml:space="preserve">        </w:t>
        <w:br w:clear="none"/>
      </w:r>
      <w:r>
        <w:rPr>
          <w:rStyle w:val="Text3"/>
        </w:rPr>
        <w:t xml:space="preserve">port</w:t>
        <w:br w:clear="none"/>
      </w:r>
      <w:r>
        <w:t xml:space="preserve"> </w:t>
        <w:br w:clear="none"/>
      </w:r>
      <w:r>
        <w:rPr>
          <w:rStyle w:val="Text9"/>
        </w:rPr>
        <w:t xml:space="preserve">:=</w:t>
        <w:br w:clear="none"/>
      </w:r>
      <w:r>
        <w:t xml:space="preserve"> </w:t>
        <w:br w:clear="none"/>
      </w:r>
      <w:r>
        <w:rPr>
          <w:rStyle w:val="Text3"/>
        </w:rPr>
        <w:t xml:space="preserve">s</w:t>
        <w:br w:clear="none"/>
      </w:r>
      <w:r>
        <w:rPr>
          <w:rStyle w:val="Text10"/>
        </w:rPr>
        <w:t xml:space="preserve">.</w:t>
        <w:br w:clear="none"/>
      </w:r>
      <w:r>
        <w:rPr>
          <w:rStyle w:val="Text3"/>
        </w:rPr>
        <w:t xml:space="preserve">Key</w:t>
        <w:br w:clear="none"/>
      </w:r>
      <w:r>
        <w:rPr>
          <w:rStyle w:val="Text10"/>
        </w:rPr>
        <w:t xml:space="preserve">(</w:t>
        <w:br w:clear="none"/>
      </w:r>
      <w:r>
        <w:rPr>
          <w:rStyle w:val="Text11"/>
        </w:rPr>
        <w:t xml:space="preserve">"port"</w:t>
        <w:br w:clear="none"/>
      </w:r>
      <w:r>
        <w:rPr>
          <w:rStyle w:val="Text10"/>
        </w:rPr>
        <w:t xml:space="preserve">).</w:t>
        <w:br w:clear="none"/>
      </w:r>
      <w:r>
        <w:rPr>
          <w:rStyle w:val="Text3"/>
        </w:rPr>
        <w:t xml:space="preserve">String</w:t>
        <w:br w:clear="none"/>
      </w:r>
      <w:r>
        <w:rPr>
          <w:rStyle w:val="Text10"/>
        </w:rPr>
        <w:t xml:space="preserve">()</w:t>
        <w:br w:clear="none"/>
      </w:r>
      <w:r>
        <w:rPr>
          <w:rStyle w:val="Text6"/>
        </w:rPr>
        <w:t xml:space="preserve"/>
        <w:br w:clear="none"/>
      </w:r>
      <w:r>
        <w:t xml:space="preserve">        </w:t>
        <w:br w:clear="none"/>
      </w:r>
      <w:r>
        <w:rPr>
          <w:rStyle w:val="Text3"/>
        </w:rPr>
        <w:t xml:space="preserve">dbname</w:t>
        <w:br w:clear="none"/>
      </w:r>
      <w:r>
        <w:t xml:space="preserve"> </w:t>
        <w:br w:clear="none"/>
      </w:r>
      <w:r>
        <w:rPr>
          <w:rStyle w:val="Text9"/>
        </w:rPr>
        <w:t xml:space="preserve">:=</w:t>
        <w:br w:clear="none"/>
      </w:r>
      <w:r>
        <w:t xml:space="preserve"> </w:t>
        <w:br w:clear="none"/>
      </w:r>
      <w:r>
        <w:rPr>
          <w:rStyle w:val="Text3"/>
        </w:rPr>
        <w:t xml:space="preserve">s</w:t>
        <w:br w:clear="none"/>
      </w:r>
      <w:r>
        <w:rPr>
          <w:rStyle w:val="Text10"/>
        </w:rPr>
        <w:t xml:space="preserve">.</w:t>
        <w:br w:clear="none"/>
      </w:r>
      <w:r>
        <w:rPr>
          <w:rStyle w:val="Text3"/>
        </w:rPr>
        <w:t xml:space="preserve">Key</w:t>
        <w:br w:clear="none"/>
      </w:r>
      <w:r>
        <w:rPr>
          <w:rStyle w:val="Text10"/>
        </w:rPr>
        <w:t xml:space="preserve">(</w:t>
        <w:br w:clear="none"/>
      </w:r>
      <w:r>
        <w:rPr>
          <w:rStyle w:val="Text11"/>
        </w:rPr>
        <w:t xml:space="preserve">"dbname"</w:t>
        <w:br w:clear="none"/>
      </w:r>
      <w:r>
        <w:rPr>
          <w:rStyle w:val="Text10"/>
        </w:rPr>
        <w:t xml:space="preserve">).</w:t>
        <w:br w:clear="none"/>
      </w:r>
      <w:r>
        <w:rPr>
          <w:rStyle w:val="Text3"/>
        </w:rPr>
        <w:t xml:space="preserve">String</w:t>
        <w:br w:clear="none"/>
      </w:r>
      <w:r>
        <w:rPr>
          <w:rStyle w:val="Text10"/>
        </w:rPr>
        <w:t xml:space="preserve">()</w:t>
        <w:br w:clear="none"/>
      </w:r>
      <w:r>
        <w:rPr>
          <w:rStyle w:val="Text6"/>
        </w:rPr>
        <w:t xml:space="preserve"/>
        <w:br w:clear="none"/>
      </w:r>
      <w:r>
        <w:t xml:space="preserve">        </w:t>
        <w:br w:clear="none"/>
      </w:r>
      <w:r>
        <w:rPr>
          <w:rStyle w:val="Text3"/>
        </w:rPr>
        <w:t xml:space="preserve">user</w:t>
        <w:br w:clear="none"/>
      </w:r>
      <w:r>
        <w:t xml:space="preserve"> </w:t>
        <w:br w:clear="none"/>
      </w:r>
      <w:r>
        <w:rPr>
          <w:rStyle w:val="Text9"/>
        </w:rPr>
        <w:t xml:space="preserve">:=</w:t>
        <w:br w:clear="none"/>
      </w:r>
      <w:r>
        <w:t xml:space="preserve"> </w:t>
        <w:br w:clear="none"/>
      </w:r>
      <w:r>
        <w:rPr>
          <w:rStyle w:val="Text3"/>
        </w:rPr>
        <w:t xml:space="preserve">s</w:t>
        <w:br w:clear="none"/>
      </w:r>
      <w:r>
        <w:rPr>
          <w:rStyle w:val="Text10"/>
        </w:rPr>
        <w:t xml:space="preserve">.</w:t>
        <w:br w:clear="none"/>
      </w:r>
      <w:r>
        <w:rPr>
          <w:rStyle w:val="Text3"/>
        </w:rPr>
        <w:t xml:space="preserve">Key</w:t>
        <w:br w:clear="none"/>
      </w:r>
      <w:r>
        <w:rPr>
          <w:rStyle w:val="Text10"/>
        </w:rPr>
        <w:t xml:space="preserve">(</w:t>
        <w:br w:clear="none"/>
      </w:r>
      <w:r>
        <w:rPr>
          <w:rStyle w:val="Text11"/>
        </w:rPr>
        <w:t xml:space="preserve">"user"</w:t>
        <w:br w:clear="none"/>
      </w:r>
      <w:r>
        <w:rPr>
          <w:rStyle w:val="Text10"/>
        </w:rPr>
        <w:t xml:space="preserve">).</w:t>
        <w:br w:clear="none"/>
      </w:r>
      <w:r>
        <w:rPr>
          <w:rStyle w:val="Text3"/>
        </w:rPr>
        <w:t xml:space="preserve">String</w:t>
        <w:br w:clear="none"/>
      </w:r>
      <w:r>
        <w:rPr>
          <w:rStyle w:val="Text10"/>
        </w:rPr>
        <w:t xml:space="preserve">()</w:t>
        <w:br w:clear="none"/>
      </w:r>
      <w:r>
        <w:rPr>
          <w:rStyle w:val="Text6"/>
        </w:rPr>
        <w:t xml:space="preserve"/>
        <w:br w:clear="none"/>
      </w:r>
      <w:r>
        <w:t xml:space="preserve">        </w:t>
        <w:br w:clear="none"/>
      </w:r>
      <w:r>
        <w:rPr>
          <w:rStyle w:val="Text3"/>
        </w:rPr>
        <w:t xml:space="preserve">password</w:t>
        <w:br w:clear="none"/>
      </w:r>
      <w:r>
        <w:t xml:space="preserve"> </w:t>
        <w:br w:clear="none"/>
      </w:r>
      <w:r>
        <w:rPr>
          <w:rStyle w:val="Text9"/>
        </w:rPr>
        <w:t xml:space="preserve">:=</w:t>
        <w:br w:clear="none"/>
      </w:r>
      <w:r>
        <w:t xml:space="preserve"> </w:t>
        <w:br w:clear="none"/>
      </w:r>
      <w:r>
        <w:rPr>
          <w:rStyle w:val="Text3"/>
        </w:rPr>
        <w:t xml:space="preserve">s</w:t>
        <w:br w:clear="none"/>
      </w:r>
      <w:r>
        <w:rPr>
          <w:rStyle w:val="Text10"/>
        </w:rPr>
        <w:t xml:space="preserve">.</w:t>
        <w:br w:clear="none"/>
      </w:r>
      <w:r>
        <w:rPr>
          <w:rStyle w:val="Text3"/>
        </w:rPr>
        <w:t xml:space="preserve">Key</w:t>
        <w:br w:clear="none"/>
      </w:r>
      <w:r>
        <w:rPr>
          <w:rStyle w:val="Text10"/>
        </w:rPr>
        <w:t xml:space="preserve">(</w:t>
        <w:br w:clear="none"/>
      </w:r>
      <w:r>
        <w:rPr>
          <w:rStyle w:val="Text11"/>
        </w:rPr>
        <w:t xml:space="preserve">"password"</w:t>
        <w:br w:clear="none"/>
      </w:r>
      <w:r>
        <w:rPr>
          <w:rStyle w:val="Text10"/>
        </w:rPr>
        <w:t xml:space="preserve">).</w:t>
        <w:br w:clear="none"/>
      </w:r>
      <w:r>
        <w:rPr>
          <w:rStyle w:val="Text3"/>
        </w:rPr>
        <w:t xml:space="preserve">String</w:t>
        <w:br w:clear="none"/>
      </w:r>
      <w:r>
        <w:rPr>
          <w:rStyle w:val="Text10"/>
        </w:rPr>
        <w:t xml:space="preserve">()</w:t>
        <w:br w:clear="none"/>
      </w:r>
      <w:r>
        <w:rPr>
          <w:rStyle w:val="Text6"/>
        </w:rPr>
        <w:t xml:space="preserve"/>
        <w:br w:clear="none"/>
      </w:r>
      <w:r>
        <w:t xml:space="preserve">        </w:t>
        <w:br w:clear="none"/>
      </w:r>
      <w:r>
        <w:rPr>
          <w:rStyle w:val="Text4"/>
        </w:rPr>
        <w:t xml:space="preserve">return</w:t>
        <w:br w:clear="none"/>
      </w:r>
      <w:r>
        <w:t xml:space="preserve"> </w:t>
        <w:br w:clear="none"/>
      </w:r>
      <w:r>
        <w:rPr>
          <w:rStyle w:val="Text3"/>
        </w:rPr>
        <w:t xml:space="preserve">fmt</w:t>
        <w:br w:clear="none"/>
      </w:r>
      <w:r>
        <w:rPr>
          <w:rStyle w:val="Text10"/>
        </w:rPr>
        <w:t xml:space="preserve">.</w:t>
        <w:br w:clear="none"/>
      </w:r>
      <w:r>
        <w:rPr>
          <w:rStyle w:val="Text3"/>
        </w:rPr>
        <w:t xml:space="preserve">Sprintf</w:t>
        <w:br w:clear="none"/>
      </w:r>
      <w:r>
        <w:rPr>
          <w:rStyle w:val="Text10"/>
        </w:rPr>
        <w:t xml:space="preserve">(</w:t>
        <w:br w:clear="none"/>
      </w:r>
      <w:r>
        <w:rPr>
          <w:rStyle w:val="Text11"/>
        </w:rPr>
        <w:t xml:space="preserve">"%s:%s@tcp(%s:%s)/%s"</w:t>
        <w:br w:clear="none"/>
      </w:r>
      <w:r>
        <w:rPr>
          <w:rStyle w:val="Text10"/>
        </w:rPr>
        <w:t xml:space="preserve">,</w:t>
        <w:br w:clear="none"/>
      </w:r>
      <w:r>
        <w:t xml:space="preserve"> </w:t>
        <w:br w:clear="none"/>
      </w:r>
      <w:r>
        <w:rPr>
          <w:rStyle w:val="Text3"/>
        </w:rPr>
        <w:t xml:space="preserve">user</w:t>
        <w:br w:clear="none"/>
      </w:r>
      <w:r>
        <w:rPr>
          <w:rStyle w:val="Text10"/>
        </w:rPr>
        <w:t xml:space="preserve">,</w:t>
        <w:br w:clear="none"/>
      </w:r>
      <w:r>
        <w:t xml:space="preserve"> </w:t>
        <w:br w:clear="none"/>
      </w:r>
      <w:r>
        <w:rPr>
          <w:rStyle w:val="Text3"/>
        </w:rPr>
        <w:t xml:space="preserve">password</w:t>
        <w:br w:clear="none"/>
      </w:r>
      <w:r>
        <w:rPr>
          <w:rStyle w:val="Text10"/>
        </w:rPr>
        <w:t xml:space="preserve">,</w:t>
        <w:br w:clear="none"/>
      </w:r>
      <w:r>
        <w:t xml:space="preserve"> </w:t>
        <w:br w:clear="none"/>
      </w:r>
      <w:r>
        <w:rPr>
          <w:rStyle w:val="Text3"/>
        </w:rPr>
        <w:t xml:space="preserve">host</w:t>
        <w:br w:clear="none"/>
      </w:r>
      <w:r>
        <w:rPr>
          <w:rStyle w:val="Text10"/>
        </w:rPr>
        <w:t xml:space="preserve">,</w:t>
        <w:br w:clear="none"/>
      </w:r>
      <w:r>
        <w:t xml:space="preserve"> </w:t>
        <w:br w:clear="none"/>
      </w:r>
      <w:r>
        <w:rPr>
          <w:rStyle w:val="Text3"/>
        </w:rPr>
        <w:t xml:space="preserve">port</w:t>
        <w:br w:clear="none"/>
      </w:r>
      <w:r>
        <w:rPr>
          <w:rStyle w:val="Text10"/>
        </w:rPr>
        <w:t xml:space="preserve">,</w:t>
        <w:br w:clear="none"/>
      </w:r>
      <w:r>
        <w:t xml:space="preserve"> </w:t>
        <w:br w:clear="none"/>
      </w:r>
      <w:r>
        <w:rPr>
          <w:rStyle w:val="Text3"/>
        </w:rPr>
        <w:t xml:space="preserve">dbname</w:t>
        <w:br w:clear="none"/>
      </w:r>
      <w:r>
        <w:rPr>
          <w:rStyle w:val="Text10"/>
        </w:rPr>
        <w:t xml:space="preserve">),</w:t>
        <w:br w:clear="none"/>
      </w:r>
      <w:r>
        <w:rPr>
          <w:rStyle w:val="Text39"/>
        </w:rPr>
        <w:t xml:space="preserve">↩</w:t>
        <w:br w:clear="none"/>
      </w:r>
      <w:r>
        <w:rPr>
          <w:rStyle w:val="Text6"/>
        </w:rPr>
        <w:t xml:space="preserve"/>
        <w:br w:clear="none"/>
      </w:r>
      <w:r>
        <w:t xml:space="preserve">               </w:t>
        <w:br w:clear="none"/>
      </w:r>
      <w:r>
        <w:rPr>
          <w:rStyle w:val="Text4"/>
        </w:rPr>
        <w:t xml:space="preserve">nil</w:t>
        <w:br w:clear="none"/>
      </w:r>
      <w:r>
        <w:rPr>
          <w:rStyle w:val="Text6"/>
        </w:rPr>
        <w:t xml:space="preserve"/>
        <w:br w:clear="none"/>
      </w:r>
      <w:r>
        <w:t xml:space="preserve">    </w:t>
        <w:br w:clear="none"/>
      </w:r>
      <w:r>
        <w:rPr>
          <w:rStyle w:val="Text10"/>
        </w:rPr>
        <w:t xml:space="preserve">}</w:t>
        <w:br w:clear="none"/>
      </w:r>
      <w:r>
        <w:rPr>
          <w:rStyle w:val="Text6"/>
        </w:rPr>
        <w:t xml:space="preserve"/>
        <w:br w:clear="none"/>
      </w:r>
      <w:r>
        <w:t xml:space="preserve">    </w:t>
        <w:br w:clear="none"/>
      </w:r>
      <w:r>
        <w:rPr>
          <w:rStyle w:val="Text4"/>
        </w:rPr>
        <w:t xml:space="preserve">return</w:t>
        <w:br w:clear="none"/>
      </w:r>
      <w:r>
        <w:t xml:space="preserve"> </w:t>
        <w:br w:clear="none"/>
      </w:r>
      <w:r>
        <w:rPr>
          <w:rStyle w:val="Text11"/>
        </w:rPr>
        <w:t xml:space="preserve">""</w:t>
        <w:br w:clear="none"/>
      </w:r>
      <w:r>
        <w:rPr>
          <w:rStyle w:val="Text10"/>
        </w:rPr>
        <w:t xml:space="preserve">,</w:t>
        <w:br w:clear="none"/>
      </w:r>
      <w:r>
        <w:t xml:space="preserve"> </w:t>
        <w:br w:clear="none"/>
      </w:r>
      <w:r>
        <w:rPr>
          <w:rStyle w:val="Text3"/>
        </w:rPr>
        <w:t xml:space="preserve">fmt</w:t>
        <w:br w:clear="none"/>
      </w:r>
      <w:r>
        <w:rPr>
          <w:rStyle w:val="Text10"/>
        </w:rPr>
        <w:t xml:space="preserve">.</w:t>
        <w:br w:clear="none"/>
      </w:r>
      <w:r>
        <w:rPr>
          <w:rStyle w:val="Text3"/>
        </w:rPr>
        <w:t xml:space="preserve">Errorf</w:t>
        <w:br w:clear="none"/>
      </w:r>
      <w:r>
        <w:rPr>
          <w:rStyle w:val="Text10"/>
        </w:rPr>
        <w:t xml:space="preserve">(</w:t>
        <w:br w:clear="none"/>
      </w:r>
      <w:r>
        <w:rPr>
          <w:rStyle w:val="Text11"/>
        </w:rPr>
        <w:t xml:space="preserve">"No matching entry found in ~/.my.cnf"</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function </w:t>
      </w:r>
      <w:r>
        <w:rPr>
          <w:rStyle w:val="Text1"/>
        </w:rPr>
        <w:t>MyCnf()</w:t>
      </w:r>
      <w:r>
        <w:t xml:space="preserve"> defined in the </w:t>
      </w:r>
      <w:r>
        <w:rPr>
          <w:rStyle w:val="Text15"/>
        </w:rPr>
        <w:t>cookbook.go</w:t>
      </w:r>
      <w:r>
        <w:t xml:space="preserve">, developed elsewhere in the chapter (see </w:t>
      </w:r>
      <w:hyperlink w:anchor="4_3_Writing_Library_FilesProblem">
        <w:r>
          <w:rPr>
            <w:rStyle w:val="Text2"/>
          </w:rPr>
          <w:t>Recipe 4.3</w:t>
        </w:r>
      </w:hyperlink>
      <w:r>
        <w:t xml:space="preserve">). It is used in the file </w:t>
      </w:r>
      <w:r>
        <w:rPr>
          <w:rStyle w:val="Text15"/>
        </w:rPr>
        <w:t>mycnf.go</w:t>
      </w:r>
      <w:r>
        <w:t xml:space="preserve">, which you will find in the directory </w:t>
      </w:r>
      <w:r>
        <w:rPr>
          <w:rStyle w:val="Text15"/>
        </w:rPr>
        <w:t>api/06_conn_params</w:t>
      </w:r>
      <w:r>
        <w:t xml:space="preserve"> in the </w:t>
      </w:r>
      <w:r>
        <w:rPr>
          <w:rStyle w:val="Text1"/>
        </w:rPr>
        <w:t>recipes</w:t>
      </w:r>
      <w:r>
        <w:t xml:space="preserve"> distribution: </w:t>
      </w:r>
    </w:p>
    <w:p>
      <w:pPr>
        <w:pStyle w:val="Para 12"/>
      </w:pPr>
      <w:r>
        <w:rPr>
          <w:rStyle w:val="Text12"/>
        </w:rPr>
        <w:t xml:space="preserve">// mycnf.go : Reads ~/.my.cnf file for DSN construct</w:t>
        <w:br w:clear="none"/>
      </w:r>
      <w:r>
        <w:rPr>
          <w:rStyle w:val="Text6"/>
        </w:rPr>
        <w:t xml:space="preserve"/>
        <w:br w:clear="none"/>
      </w:r>
      <w:r>
        <w:rPr>
          <w:rStyle w:val="Text4"/>
        </w:rPr>
        <w:t xml:space="preserve">package</w:t>
        <w:br w:clear="none"/>
      </w:r>
      <w:r>
        <w:rPr>
          <w:rStyle w:val="Text23"/>
        </w:rPr>
        <w:t xml:space="preserve"> </w:t>
        <w:br w:clear="none"/>
      </w:r>
      <w:r>
        <w:rPr>
          <w:rStyle w:val="Text3"/>
        </w:rP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6"/>
        </w:rPr>
        <w:t xml:space="preserve"/>
        <w:br w:clear="none"/>
      </w:r>
      <w:r>
        <w:rPr>
          <w:rStyle w:val="Text23"/>
        </w:rPr>
        <w:t xml:space="preserve">	</w:t>
        <w:br w:clear="none"/>
      </w:r>
      <w:r>
        <w:t xml:space="preserve">"github.com/svetasmirnova/mysqlcookbook/recipes/lib"</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rPr>
          <w:rStyle w:val="Text3"/>
        </w:rP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"Calling db.MyCnf()"</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var</w:t>
        <w:br w:clear="none"/>
      </w:r>
      <w:r>
        <w:rPr>
          <w:rStyle w:val="Text23"/>
        </w:rPr>
        <w:t xml:space="preserve"> </w:t>
        <w:br w:clear="none"/>
      </w:r>
      <w:r>
        <w:rPr>
          <w:rStyle w:val="Text3"/>
        </w:rPr>
        <w:t xml:space="preserve">dsn</w:t>
        <w:br w:clear="none"/>
      </w:r>
      <w:r>
        <w:rPr>
          <w:rStyle w:val="Text23"/>
        </w:rPr>
        <w:t xml:space="preserve"> </w:t>
        <w:br w:clear="none"/>
      </w:r>
      <w:r>
        <w:rPr>
          <w:rStyle w:val="Text46"/>
        </w:rPr>
        <w:t xml:space="preserve">string</w:t>
        <w:br w:clear="none"/>
      </w:r>
      <w:r>
        <w:rPr>
          <w:rStyle w:val="Text6"/>
        </w:rPr>
        <w:t xml:space="preserve"/>
        <w:br w:clear="none"/>
        <w:t xml:space="preserve"/>
        <w:br w:clear="none"/>
      </w:r>
      <w:r>
        <w:rPr>
          <w:rStyle w:val="Text23"/>
        </w:rPr>
        <w:t xml:space="preserve">    </w:t>
        <w:br w:clear="none"/>
      </w:r>
      <w:r>
        <w:rPr>
          <w:rStyle w:val="Text3"/>
        </w:rPr>
        <w:t xml:space="preserve">dsn</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cookbook</w:t>
        <w:br w:clear="none"/>
      </w:r>
      <w:r>
        <w:rPr>
          <w:rStyle w:val="Text10"/>
        </w:rPr>
        <w:t xml:space="preserve">.</w:t>
        <w:br w:clear="none"/>
      </w:r>
      <w:r>
        <w:rPr>
          <w:rStyle w:val="Text3"/>
        </w:rPr>
        <w:t xml:space="preserve">MyCnf</w:t>
        <w:br w:clear="none"/>
      </w:r>
      <w:r>
        <w:rPr>
          <w:rStyle w:val="Text10"/>
        </w:rPr>
        <w:t xml:space="preserve">(</w:t>
        <w:br w:clear="none"/>
      </w:r>
      <w:r>
        <w:t xml:space="preserve">"client"</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Printf</w:t>
        <w:br w:clear="none"/>
      </w:r>
      <w:r>
        <w:rPr>
          <w:rStyle w:val="Text10"/>
        </w:rPr>
        <w:t xml:space="preserve">(</w:t>
        <w:br w:clear="none"/>
      </w:r>
      <w:r>
        <w:t xml:space="preserve">"error: %v\n"</w:t>
        <w:br w:clear="none"/>
      </w:r>
      <w:r>
        <w:rPr>
          <w:rStyle w:val="Text10"/>
        </w:rPr>
        <w:t xml:space="preserve">,</w:t>
        <w:br w:clear="none"/>
      </w:r>
      <w:r>
        <w:rPr>
          <w:rStyle w:val="Text23"/>
        </w:rPr>
        <w:t xml:space="preserve"> </w:t>
        <w:br w:clear="none"/>
      </w:r>
      <w:r>
        <w:rPr>
          <w:rStyle w:val="Text3"/>
        </w:rP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23"/>
        </w:rPr>
        <w:t xml:space="preserve"> </w:t>
        <w:br w:clear="none"/>
      </w:r>
      <w:r>
        <w:rPr>
          <w:rStyle w:val="Text4"/>
        </w:rPr>
        <w:t xml:space="preserve">else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Printf</w:t>
        <w:br w:clear="none"/>
      </w:r>
      <w:r>
        <w:rPr>
          <w:rStyle w:val="Text10"/>
        </w:rPr>
        <w:t xml:space="preserve">(</w:t>
        <w:br w:clear="none"/>
      </w:r>
      <w:r>
        <w:t xml:space="preserve">"DSN is: %s\n"</w:t>
        <w:br w:clear="none"/>
      </w:r>
      <w:r>
        <w:rPr>
          <w:rStyle w:val="Text10"/>
        </w:rPr>
        <w:t xml:space="preserve">,</w:t>
        <w:br w:clear="none"/>
      </w:r>
      <w:r>
        <w:rPr>
          <w:rStyle w:val="Text23"/>
        </w:rPr>
        <w:t xml:space="preserve"> </w:t>
        <w:br w:clear="none"/>
      </w:r>
      <w:r>
        <w:rPr>
          <w:rStyle w:val="Text3"/>
        </w:rPr>
        <w:t xml:space="preserve">dsn</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w:t>
      </w:r>
      <w:r>
        <w:rPr>
          <w:rStyle w:val="Text1"/>
        </w:rPr>
        <w:t>MyCnf()</w:t>
      </w:r>
      <w:r>
        <w:t xml:space="preserve"> function accepts the section name as a parameter. If you want to replace the </w:t>
      </w:r>
      <w:r>
        <w:rPr>
          <w:rStyle w:val="Text1"/>
        </w:rPr>
        <w:t>[client]</w:t>
      </w:r>
      <w:r>
        <w:t xml:space="preserve"> section with any other name, change </w:t>
      </w:r>
      <w:r>
        <w:rPr>
          <w:rStyle w:val="Text1"/>
        </w:rPr>
        <w:t>MyCnf()</w:t>
      </w:r>
      <w:r>
        <w:t xml:space="preserve"> to </w:t>
      </w:r>
      <w:r>
        <w:rPr>
          <w:rStyle w:val="Text1"/>
        </w:rPr>
        <w:t>MyCnf("other")</w:t>
      </w:r>
      <w:r>
        <w:t xml:space="preserve">, where </w:t>
      </w:r>
      <w:r>
        <w:rPr>
          <w:rStyle w:val="Text1"/>
        </w:rPr>
        <w:t>other</w:t>
      </w:r>
      <w:r>
        <w:t xml:space="preserve"> is the name of the section.</w:t>
      </w:r>
    </w:p>
    <w:p>
      <w:bookmarkStart w:id="2090" w:name="JavaThe_JDBC_MySQL_Connector_J_d"/>
      <w:pPr>
        <w:keepNext/>
        <w:pStyle w:val="Heading 4"/>
      </w:pPr>
      <w:r>
        <w:t>Java</w:t>
      </w:r>
      <w:bookmarkEnd w:id="2090"/>
    </w:p>
    <w:p>
      <w:pPr>
        <w:pStyle w:val="Normal"/>
      </w:pPr>
      <w:r>
        <w:t>The JDBC MySQL Connector/J driver doesn’t support option files. However, the Java class</w:t>
      </w:r>
      <w:r>
        <w:rPr>
          <w:rStyle w:val="Text79"/>
        </w:rPr>
        <w:bookmarkStart w:id="2091" w:name="idm45336894864144"/>
        <w:t/>
        <w:bookmarkEnd w:id="2091"/>
      </w:r>
      <w:r>
        <w:t xml:space="preserve"> library supports reading properties files that contain lines in the </w:t>
      </w:r>
      <w:r>
        <w:rPr>
          <w:rStyle w:val="Text24"/>
        </w:rPr>
        <w:t>name=value</w:t>
      </w:r>
      <w:r>
        <w:t xml:space="preserve"> format. This is similar but not identical to the MySQL option-file format (for example, properties files do not permit </w:t>
      </w:r>
      <w:r>
        <w:rPr>
          <w:rStyle w:val="Text1"/>
        </w:rPr>
        <w:t>[</w:t>
      </w:r>
      <w:r>
        <w:rPr>
          <w:rStyle w:val="Text24"/>
        </w:rPr>
        <w:t>groupname</w:t>
      </w:r>
      <w:r>
        <w:rPr>
          <w:rStyle w:val="Text44"/>
        </w:rPr>
        <w:t>]</w:t>
      </w:r>
      <w:r>
        <w:t xml:space="preserve"> lines). Here is a simple properties file:</w:t>
      </w:r>
    </w:p>
    <w:p>
      <w:pPr>
        <w:pStyle w:val="Para 03"/>
      </w:pPr>
      <w:r>
        <w:t xml:space="preserve"># this file lists parameters for connecting to the MySQL server</w:t>
        <w:br w:clear="none"/>
        <w:t xml:space="preserve">user=cbuser</w:t>
        <w:br w:clear="none"/>
        <w:t xml:space="preserve">password=cbpass</w:t>
        <w:br w:clear="none"/>
        <w:t xml:space="preserve">host=localhost</w:t>
        <w:br w:clear="none"/>
      </w:r>
    </w:p>
    <w:p>
      <w:pPr>
        <w:pStyle w:val="Normal"/>
      </w:pPr>
      <w:r>
        <w:t xml:space="preserve">The following program, </w:t>
      </w:r>
      <w:r>
        <w:rPr>
          <w:rStyle w:val="Text15"/>
        </w:rPr>
        <w:t>ReadPropsFile.java</w:t>
      </w:r>
      <w:r>
        <w:t xml:space="preserve">, shows one way to read a properties file named </w:t>
      </w:r>
      <w:r>
        <w:rPr>
          <w:rStyle w:val="Text15"/>
        </w:rPr>
        <w:t>Cookbook.properties</w:t>
      </w:r>
      <w:r>
        <w:t xml:space="preserve"> to obtain connection parameters. The file must be in some directory named in your </w:t>
      </w:r>
      <w:r>
        <w:rPr>
          <w:rStyle w:val="Text1"/>
        </w:rPr>
        <w:t>CLASSPATH</w:t>
      </w:r>
      <w:r>
        <w:t xml:space="preserve"> variable, or you must specify it using a full pathname (the example shown here assumes that the file is in a </w:t>
      </w:r>
      <w:r>
        <w:rPr>
          <w:rStyle w:val="Text1"/>
        </w:rPr>
        <w:t>CLASSPATH</w:t>
      </w:r>
      <w:r>
        <w:t xml:space="preserve"> directory):</w:t>
      </w:r>
    </w:p>
    <w:p>
      <w:pPr>
        <w:pStyle w:val="Para 03"/>
      </w:pPr>
      <w:r>
        <w:rPr>
          <w:rStyle w:val="Text35"/>
        </w:rPr>
        <w:t xml:space="preserve">import</w:t>
        <w:br w:clear="none"/>
      </w:r>
      <w:r>
        <w:t xml:space="preserve"> </w:t>
        <w:br w:clear="none"/>
      </w:r>
      <w:r>
        <w:rPr>
          <w:rStyle w:val="Text55"/>
        </w:rPr>
        <w:t xml:space="preserve">java.sql.*</w:t>
        <w:br w:clear="none"/>
      </w:r>
      <w:r>
        <w:rPr>
          <w:rStyle w:val="Text36"/>
        </w:rPr>
        <w:t xml:space="preserve">;</w:t>
        <w:br w:clear="none"/>
      </w:r>
      <w:r>
        <w:t xml:space="preserve"/>
        <w:br w:clear="none"/>
      </w:r>
      <w:r>
        <w:rPr>
          <w:rStyle w:val="Text35"/>
        </w:rPr>
        <w:t xml:space="preserve">import</w:t>
        <w:br w:clear="none"/>
      </w:r>
      <w:r>
        <w:t xml:space="preserve"> </w:t>
        <w:br w:clear="none"/>
      </w:r>
      <w:r>
        <w:rPr>
          <w:rStyle w:val="Text55"/>
        </w:rPr>
        <w:t xml:space="preserve">java.util.*</w:t>
        <w:br w:clear="none"/>
      </w:r>
      <w:r>
        <w:rPr>
          <w:rStyle w:val="Text36"/>
        </w:rPr>
        <w:t xml:space="preserve">;</w:t>
        <w:br w:clear="none"/>
      </w:r>
      <w:r>
        <w:t xml:space="preserve">   </w:t>
        <w:br w:clear="none"/>
      </w:r>
      <w:r>
        <w:rPr>
          <w:rStyle w:val="Text33"/>
        </w:rPr>
        <w:t xml:space="preserve">// need this for properties file support</w:t>
        <w:br w:clear="none"/>
      </w:r>
      <w:r>
        <w:t xml:space="preserve"/>
        <w:br w:clear="none"/>
        <w:t xml:space="preserve"/>
        <w:br w:clear="none"/>
      </w:r>
      <w:r>
        <w:rPr>
          <w:rStyle w:val="Text35"/>
        </w:rPr>
        <w:t xml:space="preserve">public</w:t>
        <w:br w:clear="none"/>
      </w:r>
      <w:r>
        <w:t xml:space="preserve"> </w:t>
        <w:br w:clear="none"/>
      </w:r>
      <w:r>
        <w:rPr>
          <w:rStyle w:val="Text35"/>
        </w:rPr>
        <w:t xml:space="preserve">class</w:t>
        <w:br w:clear="none"/>
      </w:r>
      <w:r>
        <w:t xml:space="preserve"> </w:t>
        <w:br w:clear="none"/>
      </w:r>
      <w:r>
        <w:rPr>
          <w:rStyle w:val="Text68"/>
        </w:rPr>
        <w:t xml:space="preserve">ReadPropsFile</w:t>
        <w:br w:clear="none"/>
      </w:r>
      <w:r>
        <w:t xml:space="preserve"> </w:t>
        <w:br w:clear="none"/>
      </w:r>
      <w:r>
        <w:rPr>
          <w:rStyle w:val="Text36"/>
        </w:rPr>
        <w:t xml:space="preserve">{</w:t>
        <w:br w:clear="none"/>
      </w:r>
      <w:r>
        <w:t xml:space="preserve"/>
        <w:br w:clear="none"/>
        <w:t xml:space="preserve">  </w:t>
        <w:br w:clear="none"/>
      </w:r>
      <w:r>
        <w:rPr>
          <w:rStyle w:val="Text35"/>
        </w:rPr>
        <w:t xml:space="preserve">public</w:t>
        <w:br w:clear="none"/>
      </w:r>
      <w:r>
        <w:t xml:space="preserve"> </w:t>
        <w:br w:clear="none"/>
      </w:r>
      <w:r>
        <w:rPr>
          <w:rStyle w:val="Text35"/>
        </w:rPr>
        <w:t xml:space="preserve">static</w:t>
        <w:br w:clear="none"/>
      </w:r>
      <w:r>
        <w:t xml:space="preserve"> </w:t>
        <w:br w:clear="none"/>
      </w:r>
      <w:r>
        <w:rPr>
          <w:rStyle w:val="Text67"/>
        </w:rPr>
        <w:t xml:space="preserve">void</w:t>
        <w:br w:clear="none"/>
      </w:r>
      <w:r>
        <w:t xml:space="preserve"> </w:t>
        <w:br w:clear="none"/>
      </w:r>
      <w:r>
        <w:rPr>
          <w:rStyle w:val="Text62"/>
        </w:rPr>
        <w:t xml:space="preserve">main</w:t>
        <w:br w:clear="none"/>
      </w:r>
      <w:r>
        <w:rPr>
          <w:rStyle w:val="Text36"/>
        </w:rPr>
        <w:t xml:space="preserve">(</w:t>
        <w:br w:clear="none"/>
      </w:r>
      <w:r>
        <w:rPr>
          <w:rStyle w:val="Text26"/>
        </w:rPr>
        <w:t xml:space="preserve">String</w:t>
        <w:br w:clear="none"/>
      </w:r>
      <w:r>
        <w:rPr>
          <w:rStyle w:val="Text36"/>
        </w:rPr>
        <w:t xml:space="preserve">[]</w:t>
        <w:br w:clear="none"/>
      </w:r>
      <w:r>
        <w:t xml:space="preserve"> </w:t>
        <w:br w:clear="none"/>
      </w:r>
      <w:r>
        <w:rPr>
          <w:rStyle w:val="Text26"/>
        </w:rPr>
        <w:t xml:space="preserve">args</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Connection</w:t>
        <w:br w:clear="none"/>
      </w:r>
      <w:r>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url</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br w:clear="none"/>
        <w:t xml:space="preserve">    </w:t>
        <w:br w:clear="none"/>
      </w:r>
      <w:r>
        <w:rPr>
          <w:rStyle w:val="Text26"/>
        </w:rPr>
        <w:t xml:space="preserve">String</w:t>
        <w:br w:clear="none"/>
      </w:r>
      <w:r>
        <w:t xml:space="preserve"> </w:t>
        <w:br w:clear="none"/>
      </w:r>
      <w:r>
        <w:rPr>
          <w:rStyle w:val="Text26"/>
        </w:rPr>
        <w:t xml:space="preserve">propsFile</w:t>
        <w:br w:clear="none"/>
      </w:r>
      <w:r>
        <w:t xml:space="preserve"> </w:t>
        <w:br w:clear="none"/>
      </w:r>
      <w:r>
        <w:rPr>
          <w:rStyle w:val="Text36"/>
        </w:rPr>
        <w:t xml:space="preserve">=</w:t>
        <w:br w:clear="none"/>
      </w:r>
      <w:r>
        <w:t xml:space="preserve"> </w:t>
        <w:br w:clear="none"/>
      </w:r>
      <w:r>
        <w:rPr>
          <w:rStyle w:val="Text31"/>
        </w:rPr>
        <w:t xml:space="preserve">"Cookbook.properties"</w:t>
        <w:br w:clear="none"/>
      </w:r>
      <w:r>
        <w:rPr>
          <w:rStyle w:val="Text36"/>
        </w:rPr>
        <w:t xml:space="preserve">;</w:t>
        <w:br w:clear="none"/>
      </w:r>
      <w:r>
        <w:t xml:space="preserve"/>
        <w:br w:clear="none"/>
        <w:t xml:space="preserve">    </w:t>
        <w:br w:clear="none"/>
      </w:r>
      <w:r>
        <w:rPr>
          <w:rStyle w:val="Text26"/>
        </w:rPr>
        <w:t xml:space="preserve">Properties</w:t>
        <w:br w:clear="none"/>
      </w:r>
      <w:r>
        <w:t xml:space="preserve"> </w:t>
        <w:br w:clear="none"/>
      </w:r>
      <w:r>
        <w:rPr>
          <w:rStyle w:val="Text26"/>
        </w:rPr>
        <w:t xml:space="preserve">props</w:t>
        <w:br w:clear="none"/>
      </w:r>
      <w:r>
        <w:t xml:space="preserve"> </w:t>
        <w:br w:clear="none"/>
      </w:r>
      <w:r>
        <w:rPr>
          <w:rStyle w:val="Text36"/>
        </w:rPr>
        <w:t xml:space="preserve">=</w:t>
        <w:br w:clear="none"/>
      </w:r>
      <w:r>
        <w:t xml:space="preserve"> </w:t>
        <w:br w:clear="none"/>
      </w:r>
      <w:r>
        <w:rPr>
          <w:rStyle w:val="Text35"/>
        </w:rPr>
        <w:t xml:space="preserve">new</w:t>
        <w:br w:clear="none"/>
      </w:r>
      <w:r>
        <w:t xml:space="preserve"> </w:t>
        <w:br w:clear="none"/>
      </w:r>
      <w:r>
        <w:rPr>
          <w:rStyle w:val="Text26"/>
        </w:rPr>
        <w:t xml:space="preserve">Properties</w:t>
        <w:br w:clear="none"/>
      </w:r>
      <w:r>
        <w:rPr>
          <w:rStyle w:val="Text36"/>
        </w:rPr>
        <w:t xml:space="preserve">();</w:t>
        <w:br w:clear="none"/>
      </w:r>
      <w:r>
        <w:t xml:space="preserve"/>
        <w:br w:clear="none"/>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26"/>
        </w:rPr>
        <w:t xml:space="preserve">props</w:t>
        <w:br w:clear="none"/>
      </w:r>
      <w:r>
        <w:rPr>
          <w:rStyle w:val="Text36"/>
        </w:rPr>
        <w:t xml:space="preserve">.</w:t>
        <w:br w:clear="none"/>
      </w:r>
      <w:r>
        <w:rPr>
          <w:rStyle w:val="Text37"/>
        </w:rPr>
        <w:t xml:space="preserve">load</w:t>
        <w:br w:clear="none"/>
      </w:r>
      <w:r>
        <w:rPr>
          <w:rStyle w:val="Text36"/>
        </w:rPr>
        <w:t xml:space="preserve">(</w:t>
        <w:br w:clear="none"/>
      </w:r>
      <w:r>
        <w:rPr>
          <w:rStyle w:val="Text26"/>
        </w:rPr>
        <w:t xml:space="preserve">ReadPropsFile</w:t>
        <w:br w:clear="none"/>
      </w:r>
      <w:r>
        <w:rPr>
          <w:rStyle w:val="Text36"/>
        </w:rPr>
        <w:t xml:space="preserve">.</w:t>
        <w:br w:clear="none"/>
      </w:r>
      <w:r>
        <w:rPr>
          <w:rStyle w:val="Text37"/>
        </w:rPr>
        <w:t xml:space="preserve">class</w:t>
        <w:br w:clear="none"/>
      </w:r>
      <w:r>
        <w:rPr>
          <w:rStyle w:val="Text36"/>
        </w:rPr>
        <w:t xml:space="preserve">.</w:t>
        <w:br w:clear="none"/>
      </w:r>
      <w:r>
        <w:rPr>
          <w:rStyle w:val="Text37"/>
        </w:rPr>
        <w:t xml:space="preserve">getResourceAsStream</w:t>
        <w:br w:clear="none"/>
      </w:r>
      <w:r>
        <w:rPr>
          <w:rStyle w:val="Text36"/>
        </w:rPr>
        <w:t xml:space="preserve">(</w:t>
        <w:br w:clear="none"/>
      </w:r>
      <w:r>
        <w:rPr>
          <w:rStyle w:val="Text26"/>
        </w:rPr>
        <w:t xml:space="preserve">propsFile</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"Cannot read properties file"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exit</w:t>
        <w:br w:clear="none"/>
      </w:r>
      <w:r>
        <w:t xml:space="preserve"> </w:t>
        <w:br w:clear="none"/>
      </w:r>
      <w:r>
        <w:rPr>
          <w:rStyle w:val="Text36"/>
        </w:rPr>
        <w:t xml:space="preserve">(</w:t>
        <w:br w:clear="none"/>
      </w:r>
      <w:r>
        <w:rPr>
          <w:rStyle w:val="Text64"/>
        </w:rPr>
        <w:t xml:space="preserve">1</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33"/>
        </w:rPr>
        <w:t xml:space="preserve">// construct connection URL, encoding username</w:t>
        <w:br w:clear="none"/>
      </w:r>
      <w:r>
        <w:t xml:space="preserve"/>
        <w:br w:clear="none"/>
        <w:t xml:space="preserve">      </w:t>
        <w:br w:clear="none"/>
      </w:r>
      <w:r>
        <w:rPr>
          <w:rStyle w:val="Text33"/>
        </w:rPr>
        <w:t xml:space="preserve">// and password as parameters at the end</w:t>
        <w:br w:clear="none"/>
      </w:r>
      <w:r>
        <w:t xml:space="preserve"/>
        <w:br w:clear="none"/>
        <w:t xml:space="preserve">      </w:t>
        <w:br w:clear="none"/>
      </w:r>
      <w:r>
        <w:rPr>
          <w:rStyle w:val="Text26"/>
        </w:rPr>
        <w:t xml:space="preserve">url</w:t>
        <w:br w:clear="none"/>
      </w:r>
      <w:r>
        <w:t xml:space="preserve"> </w:t>
        <w:br w:clear="none"/>
      </w:r>
      <w:r>
        <w:rPr>
          <w:rStyle w:val="Text36"/>
        </w:rPr>
        <w:t xml:space="preserve">=</w:t>
        <w:br w:clear="none"/>
      </w:r>
      <w:r>
        <w:t xml:space="preserve"> </w:t>
        <w:br w:clear="none"/>
      </w:r>
      <w:r>
        <w:rPr>
          <w:rStyle w:val="Text31"/>
        </w:rPr>
        <w:t xml:space="preserve">"jdbc:mysql://"</w:t>
        <w:br w:clear="none"/>
      </w:r>
      <w:r>
        <w:t xml:space="preserve"/>
        <w:br w:clear="none"/>
        <w:t xml:space="preserve">            </w:t>
        <w:br w:clear="none"/>
      </w:r>
      <w:r>
        <w:rPr>
          <w:rStyle w:val="Text36"/>
        </w:rPr>
        <w:t xml:space="preserve">+</w:t>
        <w:br w:clear="none"/>
      </w:r>
      <w:r>
        <w:t xml:space="preserve"> </w:t>
        <w:br w:clear="none"/>
      </w:r>
      <w:r>
        <w:rPr>
          <w:rStyle w:val="Text26"/>
        </w:rPr>
        <w:t xml:space="preserve">props</w:t>
        <w:br w:clear="none"/>
      </w:r>
      <w:r>
        <w:rPr>
          <w:rStyle w:val="Text36"/>
        </w:rPr>
        <w:t xml:space="preserve">.</w:t>
        <w:br w:clear="none"/>
      </w:r>
      <w:r>
        <w:rPr>
          <w:rStyle w:val="Text37"/>
        </w:rPr>
        <w:t xml:space="preserve">getProperty</w:t>
        <w:br w:clear="none"/>
      </w:r>
      <w:r>
        <w:rPr>
          <w:rStyle w:val="Text36"/>
        </w:rPr>
        <w:t xml:space="preserve">(</w:t>
        <w:br w:clear="none"/>
      </w:r>
      <w:r>
        <w:rPr>
          <w:rStyle w:val="Text31"/>
        </w:rPr>
        <w:t xml:space="preserve">"host"</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1"/>
        </w:rPr>
        <w:t xml:space="preserve">"/cookbook"</w:t>
        <w:br w:clear="none"/>
      </w:r>
      <w:r>
        <w:t xml:space="preserve"/>
        <w:br w:clear="none"/>
        <w:t xml:space="preserve">            </w:t>
        <w:br w:clear="none"/>
      </w:r>
      <w:r>
        <w:rPr>
          <w:rStyle w:val="Text36"/>
        </w:rPr>
        <w:t xml:space="preserve">+</w:t>
        <w:br w:clear="none"/>
      </w:r>
      <w:r>
        <w:t xml:space="preserve"> </w:t>
        <w:br w:clear="none"/>
      </w:r>
      <w:r>
        <w:rPr>
          <w:rStyle w:val="Text31"/>
        </w:rPr>
        <w:t xml:space="preserve">"?user="</w:t>
        <w:br w:clear="none"/>
      </w:r>
      <w:r>
        <w:t xml:space="preserve"> </w:t>
        <w:br w:clear="none"/>
      </w:r>
      <w:r>
        <w:rPr>
          <w:rStyle w:val="Text36"/>
        </w:rPr>
        <w:t xml:space="preserve">+</w:t>
        <w:br w:clear="none"/>
      </w:r>
      <w:r>
        <w:t xml:space="preserve"> </w:t>
        <w:br w:clear="none"/>
      </w:r>
      <w:r>
        <w:rPr>
          <w:rStyle w:val="Text26"/>
        </w:rPr>
        <w:t xml:space="preserve">props</w:t>
        <w:br w:clear="none"/>
      </w:r>
      <w:r>
        <w:rPr>
          <w:rStyle w:val="Text36"/>
        </w:rPr>
        <w:t xml:space="preserve">.</w:t>
        <w:br w:clear="none"/>
      </w:r>
      <w:r>
        <w:rPr>
          <w:rStyle w:val="Text37"/>
        </w:rPr>
        <w:t xml:space="preserve">getProperty</w:t>
        <w:br w:clear="none"/>
      </w:r>
      <w:r>
        <w:rPr>
          <w:rStyle w:val="Text36"/>
        </w:rPr>
        <w:t xml:space="preserve">(</w:t>
        <w:br w:clear="none"/>
      </w:r>
      <w:r>
        <w:rPr>
          <w:rStyle w:val="Text31"/>
        </w:rPr>
        <w:t xml:space="preserve">"user"</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1"/>
        </w:rPr>
        <w:t xml:space="preserve">"&amp;password="</w:t>
        <w:br w:clear="none"/>
      </w:r>
      <w:r>
        <w:t xml:space="preserve"> </w:t>
        <w:br w:clear="none"/>
      </w:r>
      <w:r>
        <w:rPr>
          <w:rStyle w:val="Text36"/>
        </w:rPr>
        <w:t xml:space="preserve">+</w:t>
        <w:br w:clear="none"/>
      </w:r>
      <w:r>
        <w:t xml:space="preserve"> </w:t>
        <w:br w:clear="none"/>
      </w:r>
      <w:r>
        <w:rPr>
          <w:rStyle w:val="Text26"/>
        </w:rPr>
        <w:t xml:space="preserve">props</w:t>
        <w:br w:clear="none"/>
      </w:r>
      <w:r>
        <w:rPr>
          <w:rStyle w:val="Text36"/>
        </w:rPr>
        <w:t xml:space="preserve">.</w:t>
        <w:br w:clear="none"/>
      </w:r>
      <w:r>
        <w:rPr>
          <w:rStyle w:val="Text37"/>
        </w:rPr>
        <w:t xml:space="preserve">getProperty</w:t>
        <w:br w:clear="none"/>
      </w:r>
      <w:r>
        <w:rPr>
          <w:rStyle w:val="Text36"/>
        </w:rPr>
        <w:t xml:space="preserve">(</w:t>
        <w:br w:clear="none"/>
      </w:r>
      <w:r>
        <w:rPr>
          <w:rStyle w:val="Text31"/>
        </w:rPr>
        <w:t xml:space="preserve">"password"</w:t>
        <w:br w:clear="none"/>
      </w:r>
      <w:r>
        <w:rPr>
          <w:rStyle w:val="Text36"/>
        </w:rPr>
        <w:t xml:space="preserve">);</w:t>
        <w:br w:clear="none"/>
      </w:r>
      <w:r>
        <w:t xml:space="preserve"/>
        <w:br w:clear="none"/>
        <w:t xml:space="preserve">      </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26"/>
        </w:rPr>
        <w:t xml:space="preserve">DriverManager</w:t>
        <w:br w:clear="none"/>
      </w:r>
      <w:r>
        <w:rPr>
          <w:rStyle w:val="Text36"/>
        </w:rPr>
        <w:t xml:space="preserve">.</w:t>
        <w:br w:clear="none"/>
      </w:r>
      <w:r>
        <w:rPr>
          <w:rStyle w:val="Text37"/>
        </w:rPr>
        <w:t xml:space="preserve">getConnection</w:t>
        <w:br w:clear="none"/>
      </w:r>
      <w:r>
        <w:rPr>
          <w:rStyle w:val="Text36"/>
        </w:rPr>
        <w:t xml:space="preserve">(</w:t>
        <w:br w:clear="none"/>
      </w:r>
      <w:r>
        <w:rPr>
          <w:rStyle w:val="Text26"/>
        </w:rPr>
        <w:t xml:space="preserve">url</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"Connected"</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err</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"Cannot connect to server"</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finally</w:t>
        <w:br w:clear="none"/>
      </w:r>
      <w:r>
        <w:t xml:space="preserve"> </w:t>
        <w:br w:clear="none"/>
      </w:r>
      <w:r>
        <w:rPr>
          <w:rStyle w:val="Text36"/>
        </w:rPr>
        <w:t xml:space="preserve">{</w:t>
        <w:br w:clear="none"/>
      </w:r>
      <w:r>
        <w:t xml:space="preserve"/>
        <w:br w:clear="none"/>
        <w:t xml:space="preserve">      </w:t>
        <w:br w:clear="none"/>
      </w:r>
      <w:r>
        <w:rPr>
          <w:rStyle w:val="Text35"/>
        </w:rPr>
        <w:t xml:space="preserve">try</w:t>
        <w:br w:clear="none"/>
      </w:r>
      <w:r>
        <w:t xml:space="preserve"> </w:t>
        <w:br w:clear="none"/>
      </w:r>
      <w:r>
        <w:rPr>
          <w:rStyle w:val="Text36"/>
        </w:rPr>
        <w:t xml:space="preserve">{</w:t>
        <w:br w:clear="none"/>
      </w:r>
      <w:r>
        <w:t xml:space="preserve"/>
        <w:br w:clear="none"/>
        <w:t xml:space="preserve">        </w:t>
        <w:br w:clear="none"/>
      </w:r>
      <w:r>
        <w:rPr>
          <w:rStyle w:val="Text35"/>
        </w:rPr>
        <w:t xml:space="preserve">if</w:t>
        <w:br w:clear="none"/>
      </w:r>
      <w:r>
        <w:t xml:space="preserve"> </w:t>
        <w:br w:clear="none"/>
      </w:r>
      <w:r>
        <w:rPr>
          <w:rStyle w:val="Text36"/>
        </w:rPr>
        <w:t xml:space="preserve">(</w:t>
        <w:br w:clear="none"/>
      </w:r>
      <w:r>
        <w:rPr>
          <w:rStyle w:val="Text26"/>
        </w:rPr>
        <w:t xml:space="preserve">conn</w:t>
        <w:br w:clear="none"/>
      </w:r>
      <w:r>
        <w:t xml:space="preserve"> </w:t>
        <w:br w:clear="none"/>
      </w:r>
      <w:r>
        <w:rPr>
          <w:rStyle w:val="Text36"/>
        </w:rPr>
        <w:t xml:space="preserve">!=</w:t>
        <w:br w:clear="none"/>
      </w:r>
      <w:r>
        <w:t xml:space="preserve"> </w:t>
        <w:br w:clear="none"/>
      </w:r>
      <w:r>
        <w:rPr>
          <w:rStyle w:val="Text35"/>
        </w:rPr>
        <w:t xml:space="preserve">null</w:t>
        <w:br w:clear="none"/>
      </w:r>
      <w:r>
        <w:rPr>
          <w:rStyle w:val="Text36"/>
        </w:rPr>
        <w:t xml:space="preserve">)</w:t>
        <w:br w:clear="none"/>
      </w:r>
      <w:r>
        <w:t xml:space="preserve"> </w:t>
        <w:br w:clear="none"/>
      </w:r>
      <w:r>
        <w:rPr>
          <w:rStyle w:val="Text36"/>
        </w:rPr>
        <w:t xml:space="preserve">{</w:t>
        <w:br w:clear="none"/>
      </w:r>
      <w:r>
        <w:t xml:space="preserve"/>
        <w:br w:clear="none"/>
        <w:t xml:space="preserve">          </w:t>
        <w:br w:clear="none"/>
      </w:r>
      <w:r>
        <w:rPr>
          <w:rStyle w:val="Text26"/>
        </w:rPr>
        <w:t xml:space="preserve">conn</w:t>
        <w:br w:clear="none"/>
      </w:r>
      <w:r>
        <w:rPr>
          <w:rStyle w:val="Text36"/>
        </w:rPr>
        <w:t xml:space="preserve">.</w:t>
        <w:br w:clear="none"/>
      </w:r>
      <w:r>
        <w:rPr>
          <w:rStyle w:val="Text37"/>
        </w:rPr>
        <w:t xml:space="preserve">close</w:t>
        <w:br w:clear="none"/>
      </w:r>
      <w:r>
        <w:rPr>
          <w:rStyle w:val="Text36"/>
        </w:rPr>
        <w:t xml:space="preserve">();</w:t>
        <w:br w:clear="none"/>
      </w:r>
      <w:r>
        <w:t xml:space="preserve"/>
        <w:br w:clear="none"/>
        <w:t xml:space="preserve">          </w:t>
        <w:br w:clear="none"/>
      </w:r>
      <w:r>
        <w:rPr>
          <w:rStyle w:val="Text26"/>
        </w:rPr>
        <w:t xml:space="preserve">System</w:t>
        <w:br w:clear="none"/>
      </w:r>
      <w:r>
        <w:rPr>
          <w:rStyle w:val="Text36"/>
        </w:rPr>
        <w:t xml:space="preserve">.</w:t>
        <w:br w:clear="none"/>
      </w:r>
      <w:r>
        <w:rPr>
          <w:rStyle w:val="Text37"/>
        </w:rPr>
        <w:t xml:space="preserve">out</w:t>
        <w:br w:clear="none"/>
      </w:r>
      <w:r>
        <w:rPr>
          <w:rStyle w:val="Text36"/>
        </w:rPr>
        <w:t xml:space="preserve">.</w:t>
        <w:br w:clear="none"/>
      </w:r>
      <w:r>
        <w:rPr>
          <w:rStyle w:val="Text37"/>
        </w:rPr>
        <w:t xml:space="preserve">println</w:t>
        <w:br w:clear="none"/>
      </w:r>
      <w:r>
        <w:rPr>
          <w:rStyle w:val="Text36"/>
        </w:rPr>
        <w:t xml:space="preserve">(</w:t>
        <w:br w:clear="none"/>
      </w:r>
      <w:r>
        <w:rPr>
          <w:rStyle w:val="Text31"/>
        </w:rPr>
        <w:t xml:space="preserve">"Disconnected"</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t>
        <w:br w:clear="none"/>
      </w:r>
      <w:r>
        <w:rPr>
          <w:rStyle w:val="Text35"/>
        </w:rPr>
        <w:t xml:space="preserve">catch</w:t>
        <w:br w:clear="none"/>
      </w:r>
      <w:r>
        <w:t xml:space="preserve"> </w:t>
        <w:br w:clear="none"/>
      </w:r>
      <w:r>
        <w:rPr>
          <w:rStyle w:val="Text36"/>
        </w:rPr>
        <w:t xml:space="preserve">(</w:t>
        <w:br w:clear="none"/>
      </w:r>
      <w:r>
        <w:rPr>
          <w:rStyle w:val="Text26"/>
        </w:rPr>
        <w:t xml:space="preserve">SQLException</w:t>
        <w:br w:clear="none"/>
      </w:r>
      <w:r>
        <w:t xml:space="preserve"> </w:t>
        <w:br w:clear="none"/>
      </w:r>
      <w:r>
        <w:rPr>
          <w:rStyle w:val="Text26"/>
        </w:rPr>
        <w:t xml:space="preserve">e</w:t>
        <w:br w:clear="none"/>
      </w:r>
      <w:r>
        <w:rPr>
          <w:rStyle w:val="Text36"/>
        </w:rPr>
        <w:t xml:space="preserve">)</w:t>
        <w:br w:clear="none"/>
      </w:r>
      <w:r>
        <w:t xml:space="preserve"> </w:t>
        <w:br w:clear="none"/>
      </w:r>
      <w:r>
        <w:rPr>
          <w:rStyle w:val="Text36"/>
        </w:rPr>
        <w:t xml:space="preserve">{</w:t>
        <w:br w:clear="none"/>
      </w:r>
      <w:r>
        <w:t xml:space="preserve"> </w:t>
        <w:br w:clear="none"/>
      </w:r>
      <w:r>
        <w:rPr>
          <w:rStyle w:val="Text33"/>
        </w:rPr>
        <w:t xml:space="preserve">/* ignore close errors */</w:t>
        <w:br w:clear="none"/>
      </w:r>
      <w:r>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36"/>
        </w:rPr>
        <w:t xml:space="preserve">}</w:t>
        <w:br w:clear="none"/>
      </w:r>
      <w:r>
        <w:t xml:space="preserve"/>
        <w:br w:clear="none"/>
      </w:r>
      <w:r>
        <w:rPr>
          <w:rStyle w:val="Text36"/>
        </w:rPr>
        <w:t xml:space="preserve">}</w:t>
        <w:br w:clear="none"/>
      </w:r>
    </w:p>
    <w:p>
      <w:pPr>
        <w:pStyle w:val="Normal"/>
      </w:pPr>
      <w:r>
        <w:t xml:space="preserve">To have </w:t>
      </w:r>
      <w:r>
        <w:rPr>
          <w:rStyle w:val="Text1"/>
        </w:rPr>
        <w:t>getProperty()</w:t>
      </w:r>
      <w:r>
        <w:t xml:space="preserve"> return a particular default value when the named property is not found, pass that value as a second argument. For example, to use </w:t>
      </w:r>
      <w:r>
        <w:rPr>
          <w:rStyle w:val="Text1"/>
        </w:rPr>
        <w:t>127.0.0.1</w:t>
      </w:r>
      <w:r>
        <w:t xml:space="preserve"> as the default </w:t>
      </w:r>
      <w:r>
        <w:rPr>
          <w:rStyle w:val="Text1"/>
        </w:rPr>
        <w:t>host</w:t>
      </w:r>
      <w:r>
        <w:t xml:space="preserve"> value, call </w:t>
      </w:r>
      <w:r>
        <w:rPr>
          <w:rStyle w:val="Text1"/>
        </w:rPr>
        <w:t>getProperty()</w:t>
      </w:r>
      <w:r>
        <w:t xml:space="preserve"> like this:</w:t>
      </w:r>
    </w:p>
    <w:p>
      <w:pPr>
        <w:pStyle w:val="Para 09"/>
      </w:pPr>
      <w:r>
        <w:t xml:space="preserve">String</w:t>
        <w:br w:clear="none"/>
      </w:r>
      <w:r>
        <w:rPr>
          <w:rStyle w:val="Text6"/>
        </w:rPr>
        <w:t xml:space="preserve"> </w:t>
        <w:br w:clear="none"/>
      </w:r>
      <w:r>
        <w:t xml:space="preserve">hostName</w:t>
        <w:br w:clear="none"/>
      </w:r>
      <w:r>
        <w:rPr>
          <w:rStyle w:val="Text6"/>
        </w:rPr>
        <w:t xml:space="preserve"> </w:t>
        <w:br w:clear="none"/>
      </w:r>
      <w:r>
        <w:rPr>
          <w:rStyle w:val="Text9"/>
        </w:rPr>
        <w:t xml:space="preserve">=</w:t>
        <w:br w:clear="none"/>
      </w:r>
      <w:r>
        <w:rPr>
          <w:rStyle w:val="Text6"/>
        </w:rPr>
        <w:t xml:space="preserve"> </w:t>
        <w:br w:clear="none"/>
      </w:r>
      <w:r>
        <w:t xml:space="preserve">props</w:t>
        <w:br w:clear="none"/>
      </w:r>
      <w:r>
        <w:rPr>
          <w:rStyle w:val="Text9"/>
        </w:rPr>
        <w:t xml:space="preserve">.</w:t>
        <w:br w:clear="none"/>
      </w:r>
      <w:r>
        <w:rPr>
          <w:rStyle w:val="Text21"/>
        </w:rPr>
        <w:t xml:space="preserve">getProperty</w:t>
        <w:br w:clear="none"/>
      </w:r>
      <w:r>
        <w:rPr>
          <w:rStyle w:val="Text9"/>
        </w:rPr>
        <w:t xml:space="preserve">(</w:t>
        <w:br w:clear="none"/>
      </w:r>
      <w:r>
        <w:rPr>
          <w:rStyle w:val="Text11"/>
        </w:rPr>
        <w:t xml:space="preserve">"host"</w:t>
        <w:br w:clear="none"/>
      </w:r>
      <w:r>
        <w:rPr>
          <w:rStyle w:val="Text9"/>
        </w:rPr>
        <w:t xml:space="preserve">,</w:t>
        <w:br w:clear="none"/>
      </w:r>
      <w:r>
        <w:rPr>
          <w:rStyle w:val="Text6"/>
        </w:rPr>
        <w:t xml:space="preserve"> </w:t>
        <w:br w:clear="none"/>
      </w:r>
      <w:r>
        <w:rPr>
          <w:rStyle w:val="Text11"/>
        </w:rPr>
        <w:t xml:space="preserve">"127.0.0.1"</w:t>
        <w:br w:clear="none"/>
      </w:r>
      <w:r>
        <w:rPr>
          <w:rStyle w:val="Text9"/>
        </w:rPr>
        <w:t xml:space="preserve">);</w:t>
        <w:br w:clear="none"/>
      </w:r>
    </w:p>
    <w:p>
      <w:pPr>
        <w:pStyle w:val="Normal"/>
      </w:pPr>
      <w:r>
        <w:t xml:space="preserve">The </w:t>
      </w:r>
      <w:r>
        <w:rPr>
          <w:rStyle w:val="Text15"/>
        </w:rPr>
        <w:t>Cookbook.java</w:t>
      </w:r>
      <w:r>
        <w:t xml:space="preserve"> library file developed elsewhere in the chapter (see </w:t>
      </w:r>
      <w:hyperlink w:anchor="4_3_Writing_Library_FilesProblem">
        <w:r>
          <w:rPr>
            <w:rStyle w:val="Text2"/>
          </w:rPr>
          <w:t>Recipe 4.3</w:t>
        </w:r>
      </w:hyperlink>
      <w:r>
        <w:t xml:space="preserve">) includes an extra library call in the version of the file that you’ll find in the </w:t>
      </w:r>
      <w:r>
        <w:rPr>
          <w:rStyle w:val="Text15"/>
        </w:rPr>
        <w:t>lib</w:t>
      </w:r>
      <w:r>
        <w:t xml:space="preserve"> directory of the </w:t>
      </w:r>
      <w:r>
        <w:rPr>
          <w:rStyle w:val="Text1"/>
        </w:rPr>
        <w:t>recipes</w:t>
      </w:r>
      <w:r>
        <w:t xml:space="preserve"> distribution: a </w:t>
      </w:r>
      <w:r>
        <w:rPr>
          <w:rStyle w:val="Text1"/>
        </w:rPr>
        <w:t>propsConnect()</w:t>
      </w:r>
      <w:r>
        <w:t xml:space="preserve"> routine that is based on the concepts discussed here. To use it, set up the contents of the properties file, </w:t>
      </w:r>
      <w:r>
        <w:rPr>
          <w:rStyle w:val="Text15"/>
        </w:rPr>
        <w:t>Cookbook.properties</w:t>
      </w:r>
      <w:r>
        <w:t xml:space="preserve">, and copy the file to the same location where you installed </w:t>
      </w:r>
      <w:r>
        <w:rPr>
          <w:rStyle w:val="Text15"/>
        </w:rPr>
        <w:t>Cookbook.class</w:t>
      </w:r>
      <w:r>
        <w:t xml:space="preserve">. You can then establish a connection within a program by importing the </w:t>
      </w:r>
      <w:r>
        <w:rPr>
          <w:rStyle w:val="Text1"/>
        </w:rPr>
        <w:t>Cookbook</w:t>
      </w:r>
      <w:r>
        <w:t xml:space="preserve"> class and calling </w:t>
      </w:r>
      <w:r>
        <w:rPr>
          <w:rStyle w:val="Text1"/>
        </w:rPr>
        <w:t>Cookbook.propsConnect()</w:t>
      </w:r>
      <w:r>
        <w:t xml:space="preserve"> rather than by calling </w:t>
      </w:r>
      <w:r>
        <w:rPr>
          <w:rStyle w:val="Text1"/>
        </w:rPr>
        <w:t>Cookbook.connect()</w:t>
      </w:r>
      <w:r>
        <w:t>.</w:t>
      </w:r>
      <w:r>
        <w:rPr>
          <w:rStyle w:val="Text79"/>
        </w:rPr>
        <w:bookmarkStart w:id="2092" w:name="idm45336894339168"/>
        <w:t/>
        <w:bookmarkEnd w:id="2092"/>
        <w:bookmarkStart w:id="2093" w:name="idm45336894338304"/>
        <w:t/>
        <w:bookmarkEnd w:id="2093"/>
        <w:bookmarkStart w:id="2094" w:name="idm45336894337472"/>
        <w:t/>
        <w:bookmarkEnd w:id="2094"/>
        <w:bookmarkStart w:id="2095" w:name="idm45336894314128"/>
        <w:t/>
        <w:bookmarkEnd w:id="2095"/>
      </w:r>
    </w:p>
    <w:p>
      <w:bookmarkStart w:id="2096" w:name="4_9_Resetting_the_profile_TableP"/>
      <w:pPr>
        <w:keepNext/>
        <w:pStyle w:val="Heading 1"/>
      </w:pPr>
      <w:r>
        <w:t>4.9 Resetting the profile Table</w:t>
      </w:r>
      <w:bookmarkEnd w:id="2096"/>
    </w:p>
    <w:p>
      <w:bookmarkStart w:id="2097" w:name="Problem_________While_working_on"/>
      <w:pPr>
        <w:keepNext/>
        <w:pStyle w:val="Heading 2"/>
      </w:pPr>
      <w:r>
        <w:t>Problem</w:t>
      </w:r>
      <w:bookmarkEnd w:id="2097"/>
    </w:p>
    <w:p>
      <w:pPr>
        <w:pStyle w:val="Normal"/>
      </w:pPr>
      <w:r>
        <w:t xml:space="preserve">While working on the examples in this chapter, you changed the original content of the </w:t>
      </w:r>
      <w:r>
        <w:rPr>
          <w:rStyle w:val="Text1"/>
        </w:rPr>
        <w:t>profile</w:t>
      </w:r>
      <w:r>
        <w:t xml:space="preserve"> table and now want it back, so you can use it while working with other recipes.</w:t>
      </w:r>
      <w:r>
        <w:rPr>
          <w:rStyle w:val="Text79"/>
        </w:rPr>
        <w:bookmarkStart w:id="2098" w:name="idm45336894311632"/>
        <w:t/>
        <w:bookmarkEnd w:id="2098"/>
        <w:bookmarkStart w:id="2099" w:name="idm45336894310656"/>
        <w:t/>
        <w:bookmarkEnd w:id="2099"/>
        <w:bookmarkStart w:id="2100" w:name="idm45336894309584"/>
        <w:t/>
        <w:bookmarkEnd w:id="2100"/>
        <w:bookmarkStart w:id="2101" w:name="idm45336894308272"/>
        <w:t/>
        <w:bookmarkEnd w:id="2101"/>
        <w:bookmarkStart w:id="2102" w:name="idm45336894307232"/>
        <w:t/>
        <w:bookmarkEnd w:id="2102"/>
      </w:r>
      <w:r>
        <w:t xml:space="preserve"> </w:t>
      </w:r>
    </w:p>
    <w:p>
      <w:bookmarkStart w:id="2103" w:name="Solution_________Reload_the_tabl"/>
      <w:pPr>
        <w:keepNext/>
        <w:pStyle w:val="Heading 2"/>
      </w:pPr>
      <w:r>
        <w:t>Solution</w:t>
      </w:r>
      <w:bookmarkEnd w:id="2103"/>
    </w:p>
    <w:p>
      <w:pPr>
        <w:pStyle w:val="Normal"/>
      </w:pPr>
      <w:r>
        <w:t xml:space="preserve">Reload the table using the </w:t>
      </w:r>
      <w:r>
        <w:rPr>
          <w:rStyle w:val="Text1"/>
        </w:rPr>
        <w:t>mysql</w:t>
      </w:r>
      <w:r>
        <w:t xml:space="preserve"> client. </w:t>
      </w:r>
    </w:p>
    <w:p>
      <w:bookmarkStart w:id="2104" w:name="DiscussionIt_s_a_good_idea_to_re"/>
      <w:pPr>
        <w:keepNext/>
        <w:pStyle w:val="Heading 2"/>
      </w:pPr>
      <w:r>
        <w:t>Discussion</w:t>
      </w:r>
      <w:bookmarkEnd w:id="2104"/>
    </w:p>
    <w:p>
      <w:pPr>
        <w:pStyle w:val="Normal"/>
      </w:pPr>
      <w:r>
        <w:t xml:space="preserve">It’s a good idea to reset the </w:t>
      </w:r>
      <w:r>
        <w:rPr>
          <w:rStyle w:val="Text1"/>
        </w:rPr>
        <w:t>profile</w:t>
      </w:r>
      <w:r>
        <w:t xml:space="preserve"> table used in this chapter to a known state. Change location into the </w:t>
      </w:r>
      <w:r>
        <w:rPr>
          <w:rStyle w:val="Text15"/>
        </w:rPr>
        <w:t>tables</w:t>
      </w:r>
      <w:r>
        <w:t xml:space="preserve"> directory of the </w:t>
      </w:r>
      <w:r>
        <w:rPr>
          <w:rStyle w:val="Text1"/>
        </w:rPr>
        <w:t>recipes</w:t>
      </w:r>
      <w:r>
        <w:t xml:space="preserve"> distribution, and run these commands:</w:t>
      </w:r>
    </w:p>
    <w:p>
      <w:pPr>
        <w:pStyle w:val="Para 08"/>
      </w:pPr>
      <w:r>
        <w:rPr>
          <w:rStyle w:val="Text5"/>
        </w:rPr>
        <w:t xml:space="preserve">$ </w:t>
        <w:br w:clear="none"/>
      </w:r>
      <w:r>
        <w:t xml:space="preserve">mysql cookbook &lt; profile.sql</w:t>
        <w:br w:clear="none"/>
      </w:r>
      <w:r>
        <w:rPr>
          <w:rStyle w:val="Text5"/>
        </w:rPr>
        <w:t xml:space="preserve"/>
        <w:br w:clear="none"/>
        <w:t xml:space="preserve">$ </w:t>
        <w:br w:clear="none"/>
      </w:r>
      <w:r>
        <w:t xml:space="preserve">mysql cookbook &lt; profile2.sql</w:t>
        <w:br w:clear="none"/>
      </w:r>
    </w:p>
    <w:p>
      <w:pPr>
        <w:pStyle w:val="Normal"/>
      </w:pPr>
      <w:r>
        <w:t xml:space="preserve">Several statements in later chapters use the </w:t>
      </w:r>
      <w:r>
        <w:rPr>
          <w:rStyle w:val="Text1"/>
        </w:rPr>
        <w:t>profile</w:t>
      </w:r>
      <w:r>
        <w:t xml:space="preserve"> table; by reinitializing it, you’ll get the same results displayed in those chapters when you run the statements shown there.</w:t>
      </w:r>
    </w:p>
    <w:p>
      <w:pPr>
        <w:pStyle w:val="Normal"/>
      </w:pPr>
      <w:r>
        <w:t>This chapter discussed the basic operations provided by each of our APIs for handling various aspects of interaction with the MySQL server. These operations enable you to write programs that execute any kind of statement and retrieve the results. Up to this point, we’ve used simple statements because the focus is on the APIs rather than on SQL. The next chapter focuses on SQL instead, to show how to ask the database server more complex questions.</w:t>
      </w:r>
    </w:p>
    <w:p>
      <w:bookmarkStart w:id="2105" w:name="Chapter_5__Selecting_Data_from_T"/>
      <w:bookmarkStart w:id="2106" w:name="Chapter_5__Selecting_Data_from_T_2"/>
      <w:bookmarkStart w:id="2107" w:name="Chapter_5__Selecting_Data_from_T_1"/>
      <w:bookmarkStart w:id="2108" w:name="Top_of_ch05_html"/>
      <w:pPr>
        <w:keepNext/>
        <w:pStyle w:val="Heading 1"/>
        <w:pageBreakBefore w:val="on"/>
      </w:pPr>
      <w:r>
        <w:t xml:space="preserve">Chapter 5. </w:t>
        <w:t>Selecting Data from Tables</w:t>
      </w:r>
      <w:bookmarkEnd w:id="2105"/>
      <w:bookmarkEnd w:id="2106"/>
      <w:bookmarkEnd w:id="2107"/>
      <w:bookmarkEnd w:id="2108"/>
    </w:p>
    <w:p>
      <w:bookmarkStart w:id="2109" w:name="5_0_IntroductionThis_chapter_foc"/>
      <w:pPr>
        <w:keepNext/>
        <w:pStyle w:val="Heading 1"/>
      </w:pPr>
      <w:r>
        <w:t>5.0 Introduction</w:t>
      </w:r>
      <w:bookmarkEnd w:id="2109"/>
    </w:p>
    <w:p>
      <w:pPr>
        <w:pStyle w:val="Normal"/>
      </w:pPr>
      <w:r>
        <w:t xml:space="preserve">This chapter focuses on using the </w:t>
      </w:r>
      <w:r>
        <w:rPr>
          <w:rStyle w:val="Text1"/>
        </w:rPr>
        <w:t>SELECT</w:t>
      </w:r>
      <w:r>
        <w:t xml:space="preserve"> statement to retrieve information from your database. You will find the</w:t>
      </w:r>
      <w:r>
        <w:rPr>
          <w:rStyle w:val="Text79"/>
        </w:rPr>
        <w:bookmarkStart w:id="2110" w:name="idm45336894296832"/>
        <w:t/>
        <w:bookmarkEnd w:id="2110"/>
      </w:r>
      <w:r>
        <w:t xml:space="preserve"> chapter helpful if your SQL background is limited or if you find out about the MySQL-specific extensions to </w:t>
      </w:r>
      <w:r>
        <w:rPr>
          <w:rStyle w:val="Text1"/>
        </w:rPr>
        <w:t>SELECT</w:t>
      </w:r>
      <w:r>
        <w:t xml:space="preserve"> syntax.</w:t>
      </w:r>
    </w:p>
    <w:p>
      <w:pPr>
        <w:pStyle w:val="Normal"/>
      </w:pPr>
      <w:r>
        <w:t xml:space="preserve">There are many ways to write </w:t>
      </w:r>
      <w:r>
        <w:rPr>
          <w:rStyle w:val="Text1"/>
        </w:rPr>
        <w:t>SELECT</w:t>
      </w:r>
      <w:r>
        <w:t xml:space="preserve"> statements; we’ll look at only a few.</w:t>
      </w:r>
      <w:r>
        <w:rPr>
          <w:rStyle w:val="Text79"/>
        </w:rPr>
        <w:bookmarkStart w:id="2111" w:name="idm45336894294128"/>
        <w:t/>
        <w:bookmarkEnd w:id="2111"/>
        <w:bookmarkStart w:id="2112" w:name="idm45336894292752"/>
        <w:t/>
        <w:bookmarkEnd w:id="2112"/>
        <w:bookmarkStart w:id="2113" w:name="idm45336894291312"/>
        <w:t/>
        <w:bookmarkEnd w:id="2113"/>
      </w:r>
      <w:r>
        <w:t xml:space="preserve"> Consult the </w:t>
      </w:r>
      <w:hyperlink r:id="rId84">
        <w:r>
          <w:rPr>
            <w:rStyle w:val="Text2"/>
          </w:rPr>
          <w:t>MySQL User Reference Manual</w:t>
        </w:r>
      </w:hyperlink>
      <w:r>
        <w:t xml:space="preserve"> or a general MySQL text for more information about </w:t>
      </w:r>
      <w:r>
        <w:rPr>
          <w:rStyle w:val="Text1"/>
        </w:rPr>
        <w:t>SELECT</w:t>
      </w:r>
      <w:r>
        <w:t xml:space="preserve"> syntax and the functions and operators available to extract and manipulate data.</w:t>
      </w:r>
    </w:p>
    <w:p>
      <w:pPr>
        <w:pStyle w:val="Normal"/>
      </w:pPr>
      <w:r>
        <w:t>Many examples in this chapter use a table</w:t>
      </w:r>
      <w:r>
        <w:rPr>
          <w:rStyle w:val="Text79"/>
        </w:rPr>
        <w:bookmarkStart w:id="2114" w:name="idm45336894288720"/>
        <w:t/>
        <w:bookmarkEnd w:id="2114"/>
        <w:bookmarkStart w:id="2115" w:name="idm45336894287872"/>
        <w:t/>
        <w:bookmarkEnd w:id="2115"/>
        <w:bookmarkStart w:id="2116" w:name="idm45336894286752"/>
        <w:t/>
        <w:bookmarkEnd w:id="2116"/>
      </w:r>
      <w:r>
        <w:t xml:space="preserve"> named </w:t>
      </w:r>
      <w:r>
        <w:rPr>
          <w:rStyle w:val="Text1"/>
        </w:rPr>
        <w:t>mail</w:t>
      </w:r>
      <w:r>
        <w:t xml:space="preserve"> that contains rows that track mail message traffic between users on a set of hosts. The following shows how that table was created:</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mail</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6"/>
        </w:rPr>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10"/>
        </w:rPr>
        <w:t xml:space="preserve">,</w:t>
        <w:br w:clear="none"/>
      </w:r>
      <w:r>
        <w:rPr>
          <w:rStyle w:val="Text6"/>
        </w:rPr>
        <w:t xml:space="preserve"/>
        <w:br w:clear="none"/>
        <w:t xml:space="preserve">  </w:t>
        <w:br w:clear="none"/>
      </w:r>
      <w:r>
        <w:t xml:space="preserve">t</w:t>
        <w:br w:clear="none"/>
      </w:r>
      <w:r>
        <w:rPr>
          <w:rStyle w:val="Text6"/>
        </w:rPr>
        <w:t xml:space="preserve">       </w:t>
        <w:br w:clear="none"/>
      </w:r>
      <w:r>
        <w:t xml:space="preserve">DATETIME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when</w:t>
        <w:br w:clear="none"/>
      </w:r>
      <w:r>
        <w:rPr>
          <w:rStyle w:val="Text6"/>
        </w:rPr>
        <w:t xml:space="preserve"> </w:t>
        <w:br w:clear="none"/>
      </w:r>
      <w:r>
        <w:t xml:space="preserve">message</w:t>
        <w:br w:clear="none"/>
      </w:r>
      <w:r>
        <w:rPr>
          <w:rStyle w:val="Text6"/>
        </w:rPr>
        <w:t xml:space="preserve"> </w:t>
        <w:br w:clear="none"/>
      </w:r>
      <w:r>
        <w:t xml:space="preserve">was</w:t>
        <w:br w:clear="none"/>
      </w:r>
      <w:r>
        <w:rPr>
          <w:rStyle w:val="Text6"/>
        </w:rPr>
        <w:t xml:space="preserve"> </w:t>
        <w:br w:clear="none"/>
      </w:r>
      <w:r>
        <w:t xml:space="preserve">sent</w:t>
        <w:br w:clear="none"/>
      </w:r>
      <w:r>
        <w:rPr>
          <w:rStyle w:val="Text6"/>
        </w:rPr>
        <w:t xml:space="preserve"/>
        <w:br w:clear="none"/>
        <w:t xml:space="preserve">  </w:t>
        <w:br w:clear="none"/>
      </w:r>
      <w:r>
        <w:t xml:space="preserve">srcuser</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8</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sender</w:t>
        <w:br w:clear="none"/>
      </w:r>
      <w:r>
        <w:rPr>
          <w:rStyle w:val="Text6"/>
        </w:rPr>
        <w:t xml:space="preserve"> </w:t>
        <w:br w:clear="none"/>
      </w:r>
      <w:r>
        <w:rPr>
          <w:rStyle w:val="Text10"/>
        </w:rPr>
        <w:t xml:space="preserve">(</w:t>
        <w:br w:clear="none"/>
      </w:r>
      <w:r>
        <w:rPr>
          <w:rStyle w:val="Text4"/>
        </w:rPr>
        <w:t xml:space="preserve">source</w:t>
        <w:br w:clear="none"/>
      </w:r>
      <w:r>
        <w:rPr>
          <w:rStyle w:val="Text6"/>
        </w:rPr>
        <w:t xml:space="preserve"> </w:t>
        <w:br w:clear="none"/>
      </w:r>
      <w:r>
        <w:rPr>
          <w:rStyle w:val="Text4"/>
        </w:rPr>
        <w:t xml:space="preserve">user</w:t>
        <w:br w:clear="none"/>
      </w:r>
      <w:r>
        <w:rPr>
          <w:rStyle w:val="Text6"/>
        </w:rPr>
        <w:t xml:space="preserve"> </w:t>
        <w:br w:clear="none"/>
      </w:r>
      <w:r>
        <w:rPr>
          <w:rStyle w:val="Text4"/>
        </w:rPr>
        <w:t xml:space="preserve">and</w:t>
        <w:br w:clear="none"/>
      </w:r>
      <w:r>
        <w:rPr>
          <w:rStyle w:val="Text6"/>
        </w:rPr>
        <w:t xml:space="preserve"> </w:t>
        <w:br w:clear="none"/>
      </w:r>
      <w:r>
        <w:rPr>
          <w:rStyle w:val="Text4"/>
        </w:rPr>
        <w:t xml:space="preserve">host</w:t>
        <w:br w:clear="none"/>
      </w:r>
      <w:r>
        <w:rPr>
          <w:rStyle w:val="Text10"/>
        </w:rPr>
        <w:t xml:space="preserve">)</w:t>
        <w:br w:clear="none"/>
      </w:r>
      <w:r>
        <w:rPr>
          <w:rStyle w:val="Text6"/>
        </w:rPr>
        <w:t xml:space="preserve"/>
        <w:br w:clear="none"/>
        <w:t xml:space="preserve">  </w:t>
        <w:br w:clear="none"/>
      </w:r>
      <w:r>
        <w:t xml:space="preserve">srchost</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dstuser</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8</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recipient</w:t>
        <w:br w:clear="none"/>
      </w:r>
      <w:r>
        <w:rPr>
          <w:rStyle w:val="Text6"/>
        </w:rPr>
        <w:t xml:space="preserve"> </w:t>
        <w:br w:clear="none"/>
      </w:r>
      <w:r>
        <w:rPr>
          <w:rStyle w:val="Text10"/>
        </w:rPr>
        <w:t xml:space="preserve">(</w:t>
        <w:br w:clear="none"/>
      </w:r>
      <w:r>
        <w:t xml:space="preserve">destination</w:t>
        <w:br w:clear="none"/>
      </w:r>
      <w:r>
        <w:rPr>
          <w:rStyle w:val="Text6"/>
        </w:rPr>
        <w:t xml:space="preserve"> </w:t>
        <w:br w:clear="none"/>
      </w:r>
      <w:r>
        <w:rPr>
          <w:rStyle w:val="Text4"/>
        </w:rPr>
        <w:t xml:space="preserve">user</w:t>
        <w:br w:clear="none"/>
      </w:r>
      <w:r>
        <w:rPr>
          <w:rStyle w:val="Text6"/>
        </w:rPr>
        <w:t xml:space="preserve"> </w:t>
        <w:br w:clear="none"/>
      </w:r>
      <w:r>
        <w:rPr>
          <w:rStyle w:val="Text4"/>
        </w:rPr>
        <w:t xml:space="preserve">and</w:t>
        <w:br w:clear="none"/>
      </w:r>
      <w:r>
        <w:rPr>
          <w:rStyle w:val="Text6"/>
        </w:rPr>
        <w:t xml:space="preserve"> </w:t>
        <w:br w:clear="none"/>
      </w:r>
      <w:r>
        <w:rPr>
          <w:rStyle w:val="Text4"/>
        </w:rPr>
        <w:t xml:space="preserve">host</w:t>
        <w:br w:clear="none"/>
      </w:r>
      <w:r>
        <w:rPr>
          <w:rStyle w:val="Text10"/>
        </w:rPr>
        <w:t xml:space="preserve">)</w:t>
        <w:br w:clear="none"/>
      </w:r>
      <w:r>
        <w:rPr>
          <w:rStyle w:val="Text6"/>
        </w:rPr>
        <w:t xml:space="preserve"/>
        <w:br w:clear="none"/>
        <w:t xml:space="preserve">  </w:t>
        <w:br w:clear="none"/>
      </w:r>
      <w:r>
        <w:t xml:space="preserve">dsthost</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rPr>
          <w:rStyle w:val="Text4"/>
        </w:rPr>
        <w:t xml:space="preserve">size</w:t>
        <w:br w:clear="none"/>
      </w:r>
      <w:r>
        <w:rPr>
          <w:rStyle w:val="Text6"/>
        </w:rPr>
        <w:t xml:space="preserve">    </w:t>
        <w:br w:clear="none"/>
      </w:r>
      <w:r>
        <w:rPr>
          <w:rStyle w:val="Text18"/>
        </w:rPr>
        <w:t xml:space="preserve">BIGINT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message</w:t>
        <w:br w:clear="none"/>
      </w:r>
      <w:r>
        <w:rPr>
          <w:rStyle w:val="Text6"/>
        </w:rPr>
        <w:t xml:space="preserve"> </w:t>
        <w:br w:clear="none"/>
      </w:r>
      <w:r>
        <w:rPr>
          <w:rStyle w:val="Text4"/>
        </w:rPr>
        <w:t xml:space="preserve">size</w:t>
        <w:br w:clear="none"/>
      </w:r>
      <w:r>
        <w:rPr>
          <w:rStyle w:val="Text6"/>
        </w:rPr>
        <w:t xml:space="preserve"> </w:t>
        <w:br w:clear="none"/>
      </w:r>
      <w:r>
        <w:rPr>
          <w:rStyle w:val="Text4"/>
        </w:rPr>
        <w:t xml:space="preserve">in</w:t>
        <w:br w:clear="none"/>
      </w:r>
      <w:r>
        <w:rPr>
          <w:rStyle w:val="Text6"/>
        </w:rPr>
        <w:t xml:space="preserve"> </w:t>
        <w:br w:clear="none"/>
      </w:r>
      <w:r>
        <w:t xml:space="preserve">bytes</w:t>
        <w:br w:clear="none"/>
      </w:r>
      <w:r>
        <w:rPr>
          <w:rStyle w:val="Text6"/>
        </w:rPr>
        <w:t xml:space="preserve"/>
        <w:br w:clear="none"/>
        <w:t xml:space="preserve">  </w:t>
        <w:br w:clear="none"/>
      </w:r>
      <w:r>
        <w:rPr>
          <w:rStyle w:val="Text4"/>
        </w:rPr>
        <w:t xml:space="preserve">INDEX</w:t>
        <w:br w:clear="none"/>
      </w:r>
      <w:r>
        <w:rPr>
          <w:rStyle w:val="Text6"/>
        </w:rPr>
        <w:t xml:space="preserve"> </w:t>
        <w:br w:clear="none"/>
      </w:r>
      <w:r>
        <w:rPr>
          <w:rStyle w:val="Text10"/>
        </w:rPr>
        <w:t xml:space="preserve">(</w:t>
        <w:br w:clear="none"/>
      </w:r>
      <w:r>
        <w:t xml:space="preserve">t</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w:t>
      </w:r>
      <w:r>
        <w:rPr>
          <w:rStyle w:val="Text1"/>
        </w:rPr>
        <w:t>mail</w:t>
      </w:r>
      <w:r>
        <w:t xml:space="preserve"> table contents look like this:</w:t>
      </w:r>
    </w:p>
    <w:p>
      <w:pPr>
        <w:pStyle w:val="Para 03"/>
      </w:pPr>
      <w:r>
        <w:t xml:space="preserve">mysql&gt; </w:t>
        <w:br w:clear="none"/>
      </w:r>
      <w:r>
        <w:rPr>
          <w:rStyle w:val="Text0"/>
        </w:rPr>
        <w:t xml:space="preserve">SELECT t, srcuser, srchost, dstuser, dsthost, size FROM mail;</w:t>
        <w:br w:clear="none"/>
      </w:r>
      <w:r>
        <w:t xml:space="preserve"/>
        <w:br w:clear="none"/>
        <w:t xml:space="preserve">+---------------------+---------+---------+---------+---------+---------+</w:t>
        <w:br w:clear="none"/>
        <w:t xml:space="preserve">| t                   | srcuser | srchost | dstuser | dsthost | size    |</w:t>
        <w:br w:clear="none"/>
        <w:t xml:space="preserve">+---------------------+---------+---------+---------+---------+---------+</w:t>
        <w:br w:clear="none"/>
        <w:t xml:space="preserve">| 2014-05-11 10:15:08 | barb    | saturn  | tricia  | mars    |   58274 |</w:t>
        <w:br w:clear="none"/>
        <w:t xml:space="preserve">| 2014-05-12 12:48:13 | tricia  | mars    | gene    | venus   |  194925 |</w:t>
        <w:br w:clear="none"/>
        <w:t xml:space="preserve">| 2014-05-12 15:02:49 | phil    | mars    | phil    | saturn  |    1048 |</w:t>
        <w:br w:clear="none"/>
        <w:t xml:space="preserve">| 2014-05-12 18:59:18 | barb    | saturn  | tricia  | venus   |     271 |</w:t>
        <w:br w:clear="none"/>
        <w:t xml:space="preserve">| 2014-05-14 09:31:37 | gene    | venus   | barb    | mars    |    2291 |</w:t>
        <w:br w:clear="none"/>
        <w:t xml:space="preserve">| 2014-05-14 11:52:17 | phil    | mars    | tricia  | saturn  |    5781 |</w:t>
        <w:br w:clear="none"/>
        <w:t xml:space="preserve">| 2014-05-14 14:42:21 | barb    | venus   | barb    | venus   |   98151 |</w:t>
        <w:br w:clear="none"/>
        <w:t xml:space="preserve">| 2014-05-14 17:03:01 | tricia  | saturn  | phil    | venus   | 2394482 |</w:t>
        <w:br w:clear="none"/>
        <w:t xml:space="preserve">| 2014-05-15 07:17:48 | gene    | mars    | gene    | saturn  |    3824 |</w:t>
        <w:br w:clear="none"/>
        <w:t xml:space="preserve">| 2014-05-15 08:50:57 | phil    | venus   | phil    | venus   |     978 |</w:t>
        <w:br w:clear="none"/>
        <w:t xml:space="preserve">| 2014-05-15 10:25:52 | gene    | mars    | tricia  | saturn  |  998532 |</w:t>
        <w:br w:clear="none"/>
        <w:t xml:space="preserve">| 2014-05-15 17:35:31 | gene    | saturn  | gene    | mars    |    3856 |</w:t>
        <w:br w:clear="none"/>
        <w:t xml:space="preserve">| 2014-05-16 09:00:28 | gene    | venus   | barb    | mars    |     613 |</w:t>
        <w:br w:clear="none"/>
        <w:t xml:space="preserve">| 2014-05-16 23:04:19 | phil    | venus   | barb    | venus   |   10294 |</w:t>
        <w:br w:clear="none"/>
        <w:t xml:space="preserve">| 2014-05-19 12:49:23 | phil    | mars    | tricia  | saturn  |     873 |</w:t>
        <w:br w:clear="none"/>
        <w:t xml:space="preserve">| 2014-05-19 22:21:51 | gene    | saturn  | gene    | venus   |   23992 |</w:t>
        <w:br w:clear="none"/>
        <w:t xml:space="preserve">+---------------------+---------+---------+---------+---------+---------+</w:t>
        <w:br w:clear="none"/>
      </w:r>
    </w:p>
    <w:p>
      <w:pPr>
        <w:pStyle w:val="Normal"/>
      </w:pPr>
      <w:r>
        <w:t>To create and load the</w:t>
      </w:r>
      <w:r>
        <w:rPr>
          <w:rStyle w:val="Text79"/>
        </w:rPr>
        <w:bookmarkStart w:id="2117" w:name="idm45336894233824"/>
        <w:t/>
        <w:bookmarkEnd w:id="2117"/>
        <w:bookmarkStart w:id="2118" w:name="idm45336894166816"/>
        <w:t/>
        <w:bookmarkEnd w:id="2118"/>
        <w:bookmarkStart w:id="2119" w:name="idm45336894165600"/>
        <w:t/>
        <w:bookmarkEnd w:id="2119"/>
        <w:bookmarkStart w:id="2120" w:name="idm45336894164624"/>
        <w:t/>
        <w:bookmarkEnd w:id="2120"/>
      </w:r>
      <w:r>
        <w:t xml:space="preserve"> </w:t>
      </w:r>
      <w:r>
        <w:rPr>
          <w:rStyle w:val="Text1"/>
        </w:rPr>
        <w:t>mail</w:t>
      </w:r>
      <w:r>
        <w:t xml:space="preserve"> table, change location into the </w:t>
      </w:r>
      <w:r>
        <w:rPr>
          <w:rStyle w:val="Text15"/>
        </w:rPr>
        <w:t>tables</w:t>
      </w:r>
      <w:r>
        <w:t xml:space="preserve"> directory of the </w:t>
      </w:r>
      <w:r>
        <w:rPr>
          <w:rStyle w:val="Text1"/>
        </w:rPr>
        <w:t>recipes</w:t>
      </w:r>
      <w:r>
        <w:t xml:space="preserve"> distribution and run this command:</w:t>
      </w:r>
    </w:p>
    <w:p>
      <w:pPr>
        <w:pStyle w:val="Para 08"/>
      </w:pPr>
      <w:r>
        <w:rPr>
          <w:rStyle w:val="Text5"/>
        </w:rPr>
        <w:t xml:space="preserve">$ </w:t>
        <w:br w:clear="none"/>
      </w:r>
      <w:r>
        <w:t xml:space="preserve">mysql cookbook &lt; mail.sql</w:t>
        <w:br w:clear="none"/>
      </w:r>
    </w:p>
    <w:p>
      <w:pPr>
        <w:pStyle w:val="Normal"/>
      </w:pPr>
      <w:r>
        <w:t xml:space="preserve">This chapter also uses other tables from time to time. Some were used in previous chapters, whereas others are new. To create any of them, do so the same way as for the </w:t>
      </w:r>
      <w:r>
        <w:rPr>
          <w:rStyle w:val="Text1"/>
        </w:rPr>
        <w:t>mail</w:t>
      </w:r>
      <w:r>
        <w:t xml:space="preserve"> table, using the appropriate script in the </w:t>
      </w:r>
      <w:r>
        <w:rPr>
          <w:rStyle w:val="Text15"/>
        </w:rPr>
        <w:t>tables</w:t>
      </w:r>
      <w:r>
        <w:t xml:space="preserve"> directory. In addition, many of the other scripts and programs used in this chapter are located in the </w:t>
      </w:r>
      <w:r>
        <w:rPr>
          <w:rStyle w:val="Text15"/>
        </w:rPr>
        <w:t>select</w:t>
      </w:r>
      <w:r>
        <w:t xml:space="preserve"> directory. The files in that directory enable you to try the examples more easily.</w:t>
      </w:r>
    </w:p>
    <w:p>
      <w:pPr>
        <w:pStyle w:val="Normal"/>
      </w:pPr>
      <w:r>
        <w:t xml:space="preserve">Many of the statements shown here can be executed from within the </w:t>
      </w:r>
      <w:r>
        <w:rPr>
          <w:rStyle w:val="Text1"/>
        </w:rPr>
        <w:t>mysql</w:t>
      </w:r>
      <w:r>
        <w:t xml:space="preserve"> program, which is discussed in </w:t>
      </w:r>
      <w:hyperlink w:anchor="Chapter_1__Using_the_mysql_Clien_2">
        <w:r>
          <w:rPr>
            <w:rStyle w:val="Text2"/>
          </w:rPr>
          <w:t>Chapter 1</w:t>
        </w:r>
      </w:hyperlink>
      <w:r>
        <w:t xml:space="preserve">. A few examples involve issuing statements from within the context of a programming language. See </w:t>
      </w:r>
      <w:hyperlink w:anchor="Chapter_4__Writing_MySQL_Based_P_2">
        <w:r>
          <w:rPr>
            <w:rStyle w:val="Text2"/>
          </w:rPr>
          <w:t>Chapter 4</w:t>
        </w:r>
      </w:hyperlink>
      <w:r>
        <w:t xml:space="preserve"> for information on programming techniques.</w:t>
      </w:r>
    </w:p>
    <w:p>
      <w:bookmarkStart w:id="2121" w:name="5_1_Specifying_Which_Columns_and"/>
      <w:pPr>
        <w:keepNext/>
        <w:pStyle w:val="Heading 1"/>
      </w:pPr>
      <w:r>
        <w:t>5.1 Specifying Which Columns and Rows to Select</w:t>
      </w:r>
      <w:bookmarkEnd w:id="2121"/>
    </w:p>
    <w:p>
      <w:bookmarkStart w:id="2122" w:name="ProblemYou_want_to_display_speci"/>
      <w:pPr>
        <w:keepNext/>
        <w:pStyle w:val="Heading 2"/>
      </w:pPr>
      <w:r>
        <w:t>Problem</w:t>
      </w:r>
      <w:bookmarkEnd w:id="2122"/>
    </w:p>
    <w:p>
      <w:pPr>
        <w:pStyle w:val="Normal"/>
      </w:pPr>
      <w:r>
        <w:t>You want to display specific columns and rows from a table.</w:t>
      </w:r>
      <w:r>
        <w:rPr>
          <w:rStyle w:val="Text79"/>
        </w:rPr>
        <w:bookmarkStart w:id="2123" w:name="idm45336894154000"/>
        <w:t/>
        <w:bookmarkEnd w:id="2123"/>
        <w:bookmarkStart w:id="2124" w:name="idm45336894152800"/>
        <w:t/>
        <w:bookmarkEnd w:id="2124"/>
        <w:bookmarkStart w:id="2125" w:name="idm45336894151696"/>
        <w:t/>
        <w:bookmarkEnd w:id="2125"/>
        <w:bookmarkStart w:id="2126" w:name="idm45336894150848"/>
        <w:t/>
        <w:bookmarkEnd w:id="2126"/>
        <w:bookmarkStart w:id="2127" w:name="idm45336894150000"/>
        <w:t/>
        <w:bookmarkEnd w:id="2127"/>
      </w:r>
    </w:p>
    <w:p>
      <w:bookmarkStart w:id="2128" w:name="SolutionTo_indicate_which_column"/>
      <w:pPr>
        <w:keepNext/>
        <w:pStyle w:val="Heading 2"/>
      </w:pPr>
      <w:r>
        <w:t>Solution</w:t>
      </w:r>
      <w:bookmarkEnd w:id="2128"/>
    </w:p>
    <w:p>
      <w:pPr>
        <w:pStyle w:val="Normal"/>
      </w:pPr>
      <w:r>
        <w:t xml:space="preserve">To indicate which columns to display, name them in the output column list. To indicate which rows to display, use a </w:t>
      </w:r>
      <w:r>
        <w:rPr>
          <w:rStyle w:val="Text1"/>
        </w:rPr>
        <w:t>WHERE</w:t>
      </w:r>
      <w:r>
        <w:t xml:space="preserve"> clause that specifies conditions that rows must satisfy.</w:t>
      </w:r>
    </w:p>
    <w:p>
      <w:bookmarkStart w:id="2129" w:name="DiscussionThe_simplest_way_to_di"/>
      <w:pPr>
        <w:keepNext/>
        <w:pStyle w:val="Heading 2"/>
      </w:pPr>
      <w:r>
        <w:t>Discussion</w:t>
      </w:r>
      <w:bookmarkEnd w:id="2129"/>
    </w:p>
    <w:p>
      <w:pPr>
        <w:pStyle w:val="Normal"/>
      </w:pPr>
      <w:r>
        <w:t>The simplest way to display columns from a table is to use</w:t>
      </w:r>
      <w:r>
        <w:rPr>
          <w:rStyle w:val="Text79"/>
        </w:rPr>
        <w:bookmarkStart w:id="2130" w:name="idm45336894146176"/>
        <w:t/>
        <w:bookmarkEnd w:id="2130"/>
        <w:bookmarkStart w:id="2131" w:name="idm45336894145072"/>
        <w:t/>
        <w:bookmarkEnd w:id="2131"/>
        <w:bookmarkStart w:id="2132" w:name="idm45336894143968"/>
        <w:t/>
        <w:bookmarkEnd w:id="2132"/>
      </w:r>
      <w:r>
        <w:t xml:space="preserve"> </w:t>
      </w:r>
      <w:r>
        <w:rPr>
          <w:rStyle w:val="Text1"/>
        </w:rPr>
        <w:t>SELECT</w:t>
      </w:r>
      <w:r>
        <w:t xml:space="preserve"> </w:t>
      </w:r>
      <w:r>
        <w:rPr>
          <w:rStyle w:val="Text1"/>
        </w:rPr>
        <w:t>*</w:t>
      </w:r>
      <w:r>
        <w:t xml:space="preserve"> </w:t>
      </w:r>
      <w:r>
        <w:rPr>
          <w:rStyle w:val="Text1"/>
        </w:rPr>
        <w:t>FROM</w:t>
      </w:r>
      <w:r>
        <w:t xml:space="preserve"> </w:t>
      </w:r>
      <w:r>
        <w:rPr>
          <w:rStyle w:val="Text24"/>
        </w:rPr>
        <w:t>tbl_name</w:t>
      </w:r>
      <w:r>
        <w:t xml:space="preserve">. The </w:t>
      </w:r>
      <w:r>
        <w:rPr>
          <w:rStyle w:val="Text1"/>
        </w:rPr>
        <w:t>*</w:t>
      </w:r>
      <w:r>
        <w:t xml:space="preserve"> specifier is a shortcut that means </w:t>
        <w:t>all columns</w:t>
        <w:t>:</w:t>
      </w:r>
    </w:p>
    <w:p>
      <w:pPr>
        <w:pStyle w:val="Para 03"/>
      </w:pPr>
      <w:r>
        <w:t xml:space="preserve">mysql&gt; </w:t>
        <w:br w:clear="none"/>
      </w:r>
      <w:r>
        <w:rPr>
          <w:rStyle w:val="Text0"/>
        </w:rPr>
        <w:t xml:space="preserve">SELECT t, srcuser, srchost, dstuser, dsthost, size FROM mail;</w:t>
        <w:br w:clear="none"/>
      </w:r>
      <w:r>
        <w:t xml:space="preserve"/>
        <w:br w:clear="none"/>
        <w:t xml:space="preserve">+---------------------+---------+---------+---------+---------+---------+</w:t>
        <w:br w:clear="none"/>
        <w:t xml:space="preserve">| t                   | srcuser | srchost | dstuser | dsthost | size    |</w:t>
        <w:br w:clear="none"/>
        <w:t xml:space="preserve">+---------------------+---------+---------+---------+---------+---------+</w:t>
        <w:br w:clear="none"/>
        <w:t xml:space="preserve">| 2014-05-11 10:15:08 | barb    | saturn  | tricia  | mars    |   58274 |</w:t>
        <w:br w:clear="none"/>
        <w:t xml:space="preserve">| 2014-05-12 12:48:13 | tricia  | mars    | gene    | venus   |  194925 |</w:t>
        <w:br w:clear="none"/>
        <w:t xml:space="preserve">| 2014-05-12 15:02:49 | phil    | mars    | phil    | saturn  |    1048 |</w:t>
        <w:br w:clear="none"/>
        <w:t xml:space="preserve">| 2014-05-12 18:59:18 | barb    | saturn  | tricia  | venus   |     271 |</w:t>
        <w:br w:clear="none"/>
        <w:t xml:space="preserve">…</w:t>
        <w:br w:clear="none"/>
      </w:r>
    </w:p>
    <w:p>
      <w:pPr>
        <w:pStyle w:val="Normal"/>
      </w:pPr>
      <w:r>
        <w:t xml:space="preserve">Using </w:t>
      </w:r>
      <w:r>
        <w:rPr>
          <w:rStyle w:val="Text1"/>
        </w:rPr>
        <w:t>*</w:t>
      </w:r>
      <w:r>
        <w:t xml:space="preserve"> is easy, but you cannot select only certain columns or control the column display order. Naming columns explicitly enables you to select only the ones of interest, in any order. This query omits the recipient columns and displays the sender before the date and size:</w:t>
      </w:r>
    </w:p>
    <w:p>
      <w:pPr>
        <w:pStyle w:val="Para 03"/>
      </w:pPr>
      <w:r>
        <w:t xml:space="preserve">mysql&gt; </w:t>
        <w:br w:clear="none"/>
      </w:r>
      <w:r>
        <w:rPr>
          <w:rStyle w:val="Text0"/>
        </w:rPr>
        <w:t xml:space="preserve">SELECT srcuser, srchost, t, size FROM mail;</w:t>
        <w:br w:clear="none"/>
      </w:r>
      <w:r>
        <w:t xml:space="preserve"/>
        <w:br w:clear="none"/>
        <w:t xml:space="preserve">+---------+---------+---------------------+---------+</w:t>
        <w:br w:clear="none"/>
        <w:t xml:space="preserve">| srcuser | srchost | t                   | size    |</w:t>
        <w:br w:clear="none"/>
        <w:t xml:space="preserve">+---------+---------+---------------------+---------+</w:t>
        <w:br w:clear="none"/>
        <w:t xml:space="preserve">| barb    | saturn  | 2014-05-11 10:15:08 |   58274 |</w:t>
        <w:br w:clear="none"/>
        <w:t xml:space="preserve">| tricia  | mars    | 2014-05-12 12:48:13 |  194925 |</w:t>
        <w:br w:clear="none"/>
        <w:t xml:space="preserve">| phil    | mars    | 2014-05-12 15:02:49 |    1048 |</w:t>
        <w:br w:clear="none"/>
        <w:t xml:space="preserve">| barb    | saturn  | 2014-05-12 18:59:18 |     271 |</w:t>
        <w:br w:clear="none"/>
        <w:t xml:space="preserve">…</w:t>
        <w:br w:clear="none"/>
      </w:r>
    </w:p>
    <w:p>
      <w:pPr>
        <w:pStyle w:val="Normal"/>
      </w:pPr>
      <w:r>
        <w:t xml:space="preserve">Unless you qualify or restrict a </w:t>
      </w:r>
      <w:r>
        <w:rPr>
          <w:rStyle w:val="Text1"/>
        </w:rPr>
        <w:t>SELECT</w:t>
      </w:r>
      <w:r>
        <w:t xml:space="preserve"> query in some way, it retrieves every row in your table. To be more precise, provide a </w:t>
      </w:r>
      <w:r>
        <w:rPr>
          <w:rStyle w:val="Text1"/>
        </w:rPr>
        <w:t>WHERE</w:t>
      </w:r>
      <w:r>
        <w:t xml:space="preserve"> clause that specifies one or more conditions that rows must satisfy.</w:t>
      </w:r>
    </w:p>
    <w:p>
      <w:pPr>
        <w:pStyle w:val="Normal"/>
      </w:pPr>
      <w:r>
        <w:t xml:space="preserve">Conditions can test for equality, inequality, or relative ordering. For some types of data, such as strings, you can use pattern matches. The following statements select columns from rows in the </w:t>
      </w:r>
      <w:r>
        <w:rPr>
          <w:rStyle w:val="Text1"/>
        </w:rPr>
        <w:t>mail</w:t>
      </w:r>
      <w:r>
        <w:t xml:space="preserve"> table containing </w:t>
      </w:r>
      <w:r>
        <w:rPr>
          <w:rStyle w:val="Text1"/>
        </w:rPr>
        <w:t>srchost</w:t>
      </w:r>
      <w:r>
        <w:t xml:space="preserve"> values that are exactly equal to the </w:t>
      </w:r>
      <w:r>
        <w:rPr>
          <w:rStyle w:val="Text1"/>
        </w:rPr>
        <w:t>'venus'</w:t>
      </w:r>
      <w:r>
        <w:t xml:space="preserve"> string or that begin with the letter </w:t>
      </w:r>
      <w:r>
        <w:rPr>
          <w:rStyle w:val="Text1"/>
        </w:rPr>
        <w:t>'s'</w:t>
      </w:r>
      <w:r>
        <w:t>:</w:t>
      </w:r>
    </w:p>
    <w:p>
      <w:pPr>
        <w:pStyle w:val="Para 03"/>
      </w:pPr>
      <w:r>
        <w:t xml:space="preserve">mysql&gt; </w:t>
        <w:br w:clear="none"/>
      </w:r>
      <w:r>
        <w:rPr>
          <w:rStyle w:val="Text0"/>
        </w:rPr>
        <w:t xml:space="preserve">SELECT t, srcuser, srchost  FROM mail WHERE srchost = 'venus';</w:t>
        <w:br w:clear="none"/>
      </w:r>
      <w:r>
        <w:t xml:space="preserve"/>
        <w:br w:clear="none"/>
        <w:t xml:space="preserve">+---------------------+---------+---------+</w:t>
        <w:br w:clear="none"/>
        <w:t xml:space="preserve">| t                   | srcuser | srchost |</w:t>
        <w:br w:clear="none"/>
        <w:t xml:space="preserve">+---------------------+---------+---------+</w:t>
        <w:br w:clear="none"/>
        <w:t xml:space="preserve">| 2014-05-14 09:31:37 | gene    | venus   |</w:t>
        <w:br w:clear="none"/>
        <w:t xml:space="preserve">| 2014-05-14 14:42:21 | barb    | venus   |</w:t>
        <w:br w:clear="none"/>
        <w:t xml:space="preserve">| 2014-05-15 08:50:57 | phil    | venus   |</w:t>
        <w:br w:clear="none"/>
        <w:t xml:space="preserve">| 2014-05-16 09:00:28 | gene    | venus   |</w:t>
        <w:br w:clear="none"/>
        <w:t xml:space="preserve">| 2014-05-16 23:04:19 | phil    | venus   |</w:t>
        <w:br w:clear="none"/>
        <w:t xml:space="preserve">+---------------------+---------+---------+</w:t>
        <w:br w:clear="none"/>
        <w:t xml:space="preserve">mysql&gt; </w:t>
        <w:br w:clear="none"/>
      </w:r>
      <w:r>
        <w:rPr>
          <w:rStyle w:val="Text0"/>
        </w:rPr>
        <w:t xml:space="preserve">SELECT t, srcuser, srchost FROM mail WHERE srchost LIKE 's%';</w:t>
        <w:br w:clear="none"/>
      </w:r>
      <w:r>
        <w:t xml:space="preserve"/>
        <w:br w:clear="none"/>
        <w:t xml:space="preserve">+---------------------+---------+---------+</w:t>
        <w:br w:clear="none"/>
        <w:t xml:space="preserve">| t                   | srcuser | srchost |</w:t>
        <w:br w:clear="none"/>
        <w:t xml:space="preserve">+---------------------+---------+---------+</w:t>
        <w:br w:clear="none"/>
        <w:t xml:space="preserve">| 2014-05-11 10:15:08 | barb    | saturn  |</w:t>
        <w:br w:clear="none"/>
        <w:t xml:space="preserve">| 2014-05-12 18:59:18 | barb    | saturn  |</w:t>
        <w:br w:clear="none"/>
        <w:t xml:space="preserve">| 2014-05-14 17:03:01 | tricia  | saturn  |</w:t>
        <w:br w:clear="none"/>
        <w:t xml:space="preserve">| 2014-05-15 17:35:31 | gene    | saturn  |</w:t>
        <w:br w:clear="none"/>
        <w:t xml:space="preserve">| 2014-05-19 22:21:51 | gene    | saturn  |</w:t>
        <w:br w:clear="none"/>
        <w:t xml:space="preserve">+---------------------+---------+---------+</w:t>
        <w:br w:clear="none"/>
      </w:r>
    </w:p>
    <w:p>
      <w:pPr>
        <w:pStyle w:val="Normal"/>
      </w:pPr>
      <w:r>
        <w:t xml:space="preserve">The </w:t>
      </w:r>
      <w:r>
        <w:rPr>
          <w:rStyle w:val="Text1"/>
        </w:rPr>
        <w:t>LIKE</w:t>
      </w:r>
      <w:r>
        <w:t xml:space="preserve"> operator</w:t>
      </w:r>
      <w:r>
        <w:rPr>
          <w:rStyle w:val="Text79"/>
        </w:rPr>
        <w:bookmarkStart w:id="2133" w:name="idm45336894131040"/>
        <w:t/>
        <w:bookmarkEnd w:id="2133"/>
      </w:r>
      <w:r>
        <w:t xml:space="preserve"> in the previous query performs a pattern match, where </w:t>
      </w:r>
      <w:r>
        <w:rPr>
          <w:rStyle w:val="Text1"/>
        </w:rPr>
        <w:t>%</w:t>
      </w:r>
      <w:r>
        <w:t xml:space="preserve"> acts as a wildcard that matches any string. </w:t>
      </w:r>
      <w:hyperlink w:anchor="7_10_Pattern_Matching_with_SQL_P">
        <w:r>
          <w:rPr>
            <w:rStyle w:val="Text2"/>
          </w:rPr>
          <w:t>Recipe 7.10</w:t>
        </w:r>
      </w:hyperlink>
      <w:r>
        <w:t xml:space="preserve"> discusses pattern matching further.</w:t>
      </w:r>
    </w:p>
    <w:p>
      <w:pPr>
        <w:pStyle w:val="Normal"/>
      </w:pPr>
      <w:r>
        <w:t xml:space="preserve">A </w:t>
      </w:r>
      <w:r>
        <w:rPr>
          <w:rStyle w:val="Text1"/>
        </w:rPr>
        <w:t>WHERE</w:t>
      </w:r>
      <w:r>
        <w:t xml:space="preserve"> clause can test multiple conditions, and different conditions can test different columns. The following statement finds messages sent by </w:t>
      </w:r>
      <w:r>
        <w:rPr>
          <w:rStyle w:val="Text1"/>
        </w:rPr>
        <w:t>barb</w:t>
      </w:r>
      <w:r>
        <w:t xml:space="preserve"> to </w:t>
      </w:r>
      <w:r>
        <w:rPr>
          <w:rStyle w:val="Text1"/>
        </w:rPr>
        <w:t>tricia</w:t>
      </w:r>
      <w:r>
        <w:t>:</w:t>
      </w:r>
    </w:p>
    <w:p>
      <w:pPr>
        <w:pStyle w:val="Para 03"/>
      </w:pPr>
      <w:r>
        <w:t xml:space="preserve">mysql&gt; </w:t>
        <w:br w:clear="none"/>
      </w:r>
      <w:r>
        <w:rPr>
          <w:rStyle w:val="Text0"/>
        </w:rPr>
        <w:t xml:space="preserve">SELECT t, srcuser, srchost, dstuser, dsthost, size FROM mail</w:t>
        <w:br w:clear="none"/>
      </w:r>
      <w:r>
        <w:t xml:space="preserve"/>
        <w:br w:clear="none"/>
        <w:t xml:space="preserve">    -&gt; </w:t>
        <w:br w:clear="none"/>
      </w:r>
      <w:r>
        <w:rPr>
          <w:rStyle w:val="Text0"/>
        </w:rPr>
        <w:t xml:space="preserve">WHERE srcuser = 'barb' AND dstuser = 'tricia';</w:t>
        <w:br w:clear="none"/>
      </w:r>
      <w:r>
        <w:t xml:space="preserve"/>
        <w:br w:clear="none"/>
        <w:t xml:space="preserve">+---------------------+---------+---------+---------+---------+-------+</w:t>
        <w:br w:clear="none"/>
        <w:t xml:space="preserve">| t                   | srcuser | srchost | dstuser | dsthost | size  |</w:t>
        <w:br w:clear="none"/>
        <w:t xml:space="preserve">+---------------------+---------+---------+---------+---------+-------+</w:t>
        <w:br w:clear="none"/>
        <w:t xml:space="preserve">| 2014-05-11 10:15:08 | barb    | saturn  | tricia  | mars    | 58274 |</w:t>
        <w:br w:clear="none"/>
        <w:t xml:space="preserve">| 2014-05-12 18:59:18 | barb    | saturn  | tricia  | venus   |   271 |</w:t>
        <w:br w:clear="none"/>
        <w:t xml:space="preserve">+---------------------+---------+---------+---------+---------+-------+</w:t>
        <w:br w:clear="none"/>
      </w:r>
    </w:p>
    <w:p>
      <w:pPr>
        <w:pStyle w:val="Normal"/>
      </w:pPr>
      <w:r>
        <w:t>Output columns can be calculated by evaluating expressions. This</w:t>
      </w:r>
      <w:r>
        <w:rPr>
          <w:rStyle w:val="Text79"/>
        </w:rPr>
        <w:bookmarkStart w:id="2134" w:name="idm45336894124336"/>
        <w:t/>
        <w:bookmarkEnd w:id="2134"/>
        <w:bookmarkStart w:id="2135" w:name="idm45336894123152"/>
        <w:t/>
        <w:bookmarkEnd w:id="2135"/>
      </w:r>
      <w:r>
        <w:t xml:space="preserve"> query combines the </w:t>
      </w:r>
      <w:r>
        <w:rPr>
          <w:rStyle w:val="Text1"/>
        </w:rPr>
        <w:t>srcuser</w:t>
      </w:r>
      <w:r>
        <w:t xml:space="preserve"> and </w:t>
      </w:r>
      <w:r>
        <w:rPr>
          <w:rStyle w:val="Text1"/>
        </w:rPr>
        <w:t>srchost</w:t>
      </w:r>
      <w:r>
        <w:t xml:space="preserve"> columns using </w:t>
      </w:r>
      <w:r>
        <w:rPr>
          <w:rStyle w:val="Text1"/>
        </w:rPr>
        <w:t>CONCAT()</w:t>
      </w:r>
      <w:r>
        <w:t xml:space="preserve"> to produce composite values in email address format:</w:t>
      </w:r>
    </w:p>
    <w:p>
      <w:pPr>
        <w:pStyle w:val="Para 03"/>
      </w:pPr>
      <w:r>
        <w:t xml:space="preserve">mysql&gt; </w:t>
        <w:br w:clear="none"/>
      </w:r>
      <w:r>
        <w:rPr>
          <w:rStyle w:val="Text0"/>
        </w:rPr>
        <w:t xml:space="preserve">SELECT t, CONCAT(srcuser,'@',srchost), size FROM mail;</w:t>
        <w:br w:clear="none"/>
      </w:r>
      <w:r>
        <w:t xml:space="preserve"/>
        <w:br w:clear="none"/>
        <w:t xml:space="preserve">+---------------------+-----------------------------+---------+</w:t>
        <w:br w:clear="none"/>
        <w:t xml:space="preserve">| t                   | CONCAT(srcuser,'@',srchost) | size    |</w:t>
        <w:br w:clear="none"/>
        <w:t xml:space="preserve">+---------------------+-----------------------------+---------+</w:t>
        <w:br w:clear="none"/>
        <w:t xml:space="preserve">| 2014-05-11 10:15:08 | barb@saturn                 |   58274 |</w:t>
        <w:br w:clear="none"/>
        <w:t xml:space="preserve">| 2014-05-12 12:48:13 | tricia@mars                 |  194925 |</w:t>
        <w:br w:clear="none"/>
        <w:t xml:space="preserve">| 2014-05-12 15:02:49 | phil@mars                   |    1048 |</w:t>
        <w:br w:clear="none"/>
        <w:t xml:space="preserve">| 2014-05-12 18:59:18 | barb@saturn                 |     271 |</w:t>
        <w:br w:clear="none"/>
        <w:t xml:space="preserve">…</w:t>
        <w:br w:clear="none"/>
      </w:r>
    </w:p>
    <w:p>
      <w:pPr>
        <w:pStyle w:val="Normal"/>
      </w:pPr>
      <w:r>
        <w:t xml:space="preserve">You’ll notice that the email address column label is the expression that calculates it. To provide a better label, use a column alias (see </w:t>
      </w:r>
      <w:hyperlink w:anchor="5_2_Naming_Query_Result_ColumnsP">
        <w:r>
          <w:rPr>
            <w:rStyle w:val="Text2"/>
          </w:rPr>
          <w:t>Recipe 5.2</w:t>
        </w:r>
      </w:hyperlink>
      <w:r>
        <w:t>).</w:t>
      </w:r>
    </w:p>
    <w:p>
      <w:pPr>
        <w:pStyle w:val="Normal"/>
      </w:pPr>
      <w:r>
        <w:t>As of MySQL 8.0.19, you can use the</w:t>
      </w:r>
      <w:r>
        <w:rPr>
          <w:rStyle w:val="Text79"/>
        </w:rPr>
        <w:bookmarkStart w:id="2136" w:name="idm45336894117424"/>
        <w:t/>
        <w:bookmarkEnd w:id="2136"/>
        <w:bookmarkStart w:id="2137" w:name="idm45336894116048"/>
        <w:t/>
        <w:bookmarkEnd w:id="2137"/>
      </w:r>
      <w:r>
        <w:t xml:space="preserve"> </w:t>
      </w:r>
      <w:r>
        <w:rPr>
          <w:rStyle w:val="Text1"/>
        </w:rPr>
        <w:t>TABLE</w:t>
      </w:r>
      <w:r>
        <w:t xml:space="preserve"> statement to select all columns from the table. </w:t>
      </w:r>
      <w:r>
        <w:rPr>
          <w:rStyle w:val="Text1"/>
        </w:rPr>
        <w:t>TABLE</w:t>
      </w:r>
      <w:r>
        <w:t xml:space="preserve"> supports </w:t>
      </w:r>
      <w:r>
        <w:rPr>
          <w:rStyle w:val="Text1"/>
        </w:rPr>
        <w:t>ORDER BY</w:t>
      </w:r>
      <w:r>
        <w:t xml:space="preserve"> (see </w:t>
      </w:r>
      <w:hyperlink w:anchor="5_3_Sorting_Query_ResultsProblem">
        <w:r>
          <w:rPr>
            <w:rStyle w:val="Text2"/>
          </w:rPr>
          <w:t>Recipe 5.3</w:t>
        </w:r>
      </w:hyperlink>
      <w:r>
        <w:t xml:space="preserve">) and </w:t>
      </w:r>
      <w:r>
        <w:rPr>
          <w:rStyle w:val="Text1"/>
        </w:rPr>
        <w:t>LIMIT</w:t>
      </w:r>
      <w:r>
        <w:t xml:space="preserve"> (see </w:t>
      </w:r>
      <w:hyperlink w:anchor="5_11_Calculating_LIMIT_Values_fr">
        <w:r>
          <w:rPr>
            <w:rStyle w:val="Text2"/>
          </w:rPr>
          <w:t>Recipe 5.11</w:t>
        </w:r>
      </w:hyperlink>
      <w:r>
        <w:t xml:space="preserve">) clauses but does not allow any other filtering of columns or rows: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TABLE</w:t>
        <w:br w:clear="none"/>
      </w:r>
      <w:r>
        <w:rPr>
          <w:rStyle w:val="Text20"/>
        </w:rPr>
        <w:t xml:space="preserve"> </w:t>
        <w:br w:clear="none"/>
      </w:r>
      <w:r>
        <w:rPr>
          <w:rStyle w:val="Text17"/>
        </w:rPr>
        <w:t xml:space="preserve">mail</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4"/>
        </w:rPr>
        <w:t xml:space="preserve">size</w:t>
        <w:br w:clear="none"/>
      </w:r>
      <w:r>
        <w:rPr>
          <w:rStyle w:val="Text20"/>
        </w:rPr>
        <w:t xml:space="preserve"> </w:t>
        <w:br w:clear="none"/>
      </w:r>
      <w:r>
        <w:rPr>
          <w:rStyle w:val="Text14"/>
        </w:rPr>
        <w:t xml:space="preserve">DESC</w:t>
        <w:br w:clear="none"/>
      </w:r>
      <w:r>
        <w:rPr>
          <w:rStyle w:val="Text20"/>
        </w:rPr>
        <w:t xml:space="preserve"> </w:t>
        <w:br w:clear="none"/>
      </w:r>
      <w:r>
        <w:rPr>
          <w:rStyle w:val="Text14"/>
        </w:rPr>
        <w:t xml:space="preserve">LIMIT</w:t>
        <w:br w:clear="none"/>
      </w:r>
      <w:r>
        <w:rPr>
          <w:rStyle w:val="Text20"/>
        </w:rPr>
        <w:t xml:space="preserve"> </w:t>
        <w:br w:clear="none"/>
      </w:r>
      <w:r>
        <w:rPr>
          <w:rStyle w:val="Text34"/>
        </w:rPr>
        <w:t xml:space="preserve">3</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id</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srcuser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srchost</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dstuser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dsthost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size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8</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05</w:t>
        <w:br w:clear="none"/>
      </w:r>
      <w:r>
        <w:rPr>
          <w:rStyle w:val="Text9"/>
        </w:rPr>
        <w:t xml:space="preserve">-</w:t>
        <w:br w:clear="none"/>
      </w:r>
      <w:r>
        <w:rPr>
          <w:rStyle w:val="Text16"/>
        </w:rPr>
        <w:t xml:space="preserve">14</w:t>
        <w:br w:clear="none"/>
      </w:r>
      <w:r>
        <w:rPr>
          <w:rStyle w:val="Text8"/>
        </w:rPr>
        <w:t xml:space="preserve"> </w:t>
        <w:br w:clear="none"/>
      </w:r>
      <w:r>
        <w:rPr>
          <w:rStyle w:val="Text16"/>
        </w:rPr>
        <w:t xml:space="preserve">17</w:t>
        <w:br w:clear="none"/>
      </w:r>
      <w:r>
        <w:rPr>
          <w:rStyle w:val="Text10"/>
        </w:rPr>
        <w:t xml:space="preserve">:</w:t>
        <w:br w:clear="none"/>
      </w:r>
      <w:r>
        <w:rPr>
          <w:rStyle w:val="Text16"/>
        </w:rPr>
        <w:t xml:space="preserve">03</w:t>
        <w:br w:clear="none"/>
      </w:r>
      <w:r>
        <w:rPr>
          <w:rStyle w:val="Text10"/>
        </w:rPr>
        <w:t xml:space="preserve">:</w:t>
        <w:br w:clear="none"/>
      </w:r>
      <w:r>
        <w:rPr>
          <w:rStyle w:val="Text16"/>
        </w:rPr>
        <w:t xml:space="preserve">01</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tricia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saturn</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phil</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venus</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2394482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11</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05</w:t>
        <w:br w:clear="none"/>
      </w:r>
      <w:r>
        <w:rPr>
          <w:rStyle w:val="Text9"/>
        </w:rPr>
        <w:t xml:space="preserve">-</w:t>
        <w:br w:clear="none"/>
      </w:r>
      <w:r>
        <w:rPr>
          <w:rStyle w:val="Text16"/>
        </w:rPr>
        <w:t xml:space="preserve">15</w:t>
        <w:br w:clear="none"/>
      </w:r>
      <w:r>
        <w:rPr>
          <w:rStyle w:val="Text8"/>
        </w:rPr>
        <w:t xml:space="preserve"> </w:t>
        <w:br w:clear="none"/>
      </w:r>
      <w:r>
        <w:rPr>
          <w:rStyle w:val="Text16"/>
        </w:rPr>
        <w:t xml:space="preserve">10</w:t>
        <w:br w:clear="none"/>
      </w:r>
      <w:r>
        <w:rPr>
          <w:rStyle w:val="Text10"/>
        </w:rPr>
        <w:t xml:space="preserve">:</w:t>
        <w:br w:clear="none"/>
      </w:r>
      <w:r>
        <w:rPr>
          <w:rStyle w:val="Text16"/>
        </w:rPr>
        <w:t xml:space="preserve">25</w:t>
        <w:br w:clear="none"/>
      </w:r>
      <w:r>
        <w:rPr>
          <w:rStyle w:val="Text10"/>
        </w:rPr>
        <w:t xml:space="preserve">:</w:t>
        <w:br w:clear="none"/>
      </w:r>
      <w:r>
        <w:rPr>
          <w:rStyle w:val="Text16"/>
        </w:rPr>
        <w:t xml:space="preserve">52</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gene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mars</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tricia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saturn</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998532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05</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12</w:t>
        <w:br w:clear="none"/>
      </w:r>
      <w:r>
        <w:rPr>
          <w:rStyle w:val="Text10"/>
        </w:rPr>
        <w:t xml:space="preserve">:</w:t>
        <w:br w:clear="none"/>
      </w:r>
      <w:r>
        <w:rPr>
          <w:rStyle w:val="Text16"/>
        </w:rPr>
        <w:t xml:space="preserve">48</w:t>
        <w:br w:clear="none"/>
      </w:r>
      <w:r>
        <w:rPr>
          <w:rStyle w:val="Text10"/>
        </w:rPr>
        <w:t xml:space="preserve">:</w:t>
        <w:br w:clear="none"/>
      </w:r>
      <w:r>
        <w:rPr>
          <w:rStyle w:val="Text16"/>
        </w:rPr>
        <w:t xml:space="preserve">13</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tricia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mars</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gene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venus</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194925</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bookmarkStart w:id="2138" w:name="5_2_Naming_Query_Result_ColumnsP"/>
      <w:pPr>
        <w:keepNext/>
        <w:pStyle w:val="Heading 1"/>
      </w:pPr>
      <w:r>
        <w:t>5.2 Naming Query Result Columns</w:t>
      </w:r>
      <w:bookmarkEnd w:id="2138"/>
    </w:p>
    <w:p>
      <w:bookmarkStart w:id="2139" w:name="ProblemThe_column_names_in_a_que"/>
      <w:pPr>
        <w:keepNext/>
        <w:pStyle w:val="Heading 2"/>
      </w:pPr>
      <w:r>
        <w:t>Problem</w:t>
      </w:r>
      <w:bookmarkEnd w:id="2139"/>
    </w:p>
    <w:p>
      <w:pPr>
        <w:pStyle w:val="Normal"/>
      </w:pPr>
      <w:r>
        <w:t>The column names in a query result are unsuitable, ugly, or difficult to</w:t>
      </w:r>
      <w:r>
        <w:rPr>
          <w:rStyle w:val="Text79"/>
        </w:rPr>
        <w:bookmarkStart w:id="2140" w:name="idm45336893911328"/>
        <w:t/>
        <w:bookmarkEnd w:id="2140"/>
        <w:bookmarkStart w:id="2141" w:name="idm45336893909104"/>
        <w:t/>
        <w:bookmarkEnd w:id="2141"/>
        <w:bookmarkStart w:id="2142" w:name="idm45336893908304"/>
        <w:t/>
        <w:bookmarkEnd w:id="2142"/>
        <w:bookmarkStart w:id="2143" w:name="idm45336893907504"/>
        <w:t/>
        <w:bookmarkEnd w:id="2143"/>
      </w:r>
      <w:r>
        <w:t xml:space="preserve"> work with, so you want to name them yourself.</w:t>
      </w:r>
    </w:p>
    <w:p>
      <w:bookmarkStart w:id="2144" w:name="SolutionUse_aliases_to_choose_yo"/>
      <w:pPr>
        <w:keepNext/>
        <w:pStyle w:val="Heading 2"/>
      </w:pPr>
      <w:r>
        <w:t>Solution</w:t>
      </w:r>
      <w:bookmarkEnd w:id="2144"/>
    </w:p>
    <w:p>
      <w:pPr>
        <w:pStyle w:val="Normal"/>
      </w:pPr>
      <w:r>
        <w:t>Use aliases to choose your own column names.</w:t>
      </w:r>
    </w:p>
    <w:p>
      <w:bookmarkStart w:id="2145" w:name="DiscussionWhen_you_retrieve_a_re"/>
      <w:pPr>
        <w:keepNext/>
        <w:pStyle w:val="Heading 2"/>
      </w:pPr>
      <w:r>
        <w:t>Discussion</w:t>
      </w:r>
      <w:bookmarkEnd w:id="2145"/>
    </w:p>
    <w:p>
      <w:pPr>
        <w:pStyle w:val="Normal"/>
      </w:pPr>
      <w:r>
        <w:t>When you retrieve a result set, MySQL gives every output column a</w:t>
      </w:r>
      <w:r>
        <w:rPr>
          <w:rStyle w:val="Text79"/>
        </w:rPr>
        <w:bookmarkStart w:id="2146" w:name="idm45336893899280"/>
        <w:t/>
        <w:bookmarkEnd w:id="2146"/>
        <w:bookmarkStart w:id="2147" w:name="idm45336893898176"/>
        <w:t/>
        <w:bookmarkEnd w:id="2147"/>
      </w:r>
      <w:r>
        <w:t xml:space="preserve"> name. (That’s how the </w:t>
      </w:r>
      <w:r>
        <w:rPr>
          <w:rStyle w:val="Text1"/>
        </w:rPr>
        <w:t>mysql</w:t>
      </w:r>
      <w:r>
        <w:t xml:space="preserve"> program gets the names you see displayed in the initial row of column headers in the result set output.) By default, MySQL assigns the column names specified in the </w:t>
      </w:r>
      <w:r>
        <w:rPr>
          <w:rStyle w:val="Text1"/>
        </w:rPr>
        <w:t>CREATE</w:t>
      </w:r>
      <w:r>
        <w:t xml:space="preserve"> </w:t>
      </w:r>
      <w:r>
        <w:rPr>
          <w:rStyle w:val="Text1"/>
        </w:rPr>
        <w:t>TABLE</w:t>
      </w:r>
      <w:r>
        <w:t xml:space="preserve"> or </w:t>
      </w:r>
      <w:r>
        <w:rPr>
          <w:rStyle w:val="Text1"/>
        </w:rPr>
        <w:t>ALTER</w:t>
      </w:r>
      <w:r>
        <w:t xml:space="preserve"> </w:t>
      </w:r>
      <w:r>
        <w:rPr>
          <w:rStyle w:val="Text1"/>
        </w:rPr>
        <w:t>TABLE</w:t>
      </w:r>
      <w:r>
        <w:t xml:space="preserve"> statement to output columns, but if these defaults are not suitable, you can use column aliases to specify your own names.</w:t>
      </w:r>
    </w:p>
    <w:p>
      <w:pPr>
        <w:pStyle w:val="Normal"/>
      </w:pPr>
      <w:r>
        <w:t xml:space="preserve">This recipe explains aliases and shows how to use them to assign column names in statements. If you’re writing a program that must determine the names, see </w:t>
      </w:r>
      <w:hyperlink w:anchor="12_2_Obtaining_Result_Set_Metada">
        <w:r>
          <w:rPr>
            <w:rStyle w:val="Text2"/>
          </w:rPr>
          <w:t>Recipe 12.2</w:t>
        </w:r>
      </w:hyperlink>
      <w:r>
        <w:t xml:space="preserve"> for information about accessing column metadata.</w:t>
      </w:r>
    </w:p>
    <w:p>
      <w:pPr>
        <w:pStyle w:val="Normal"/>
      </w:pPr>
      <w:r>
        <w:t>If an output column comes directly from a table, MySQL uses the table column name for the output column name. The following statement selects four table columns, the names of which become the corresponding output column names:</w:t>
      </w:r>
    </w:p>
    <w:p>
      <w:pPr>
        <w:pStyle w:val="Para 03"/>
      </w:pPr>
      <w:r>
        <w:t xml:space="preserve">mysql&gt; </w:t>
        <w:br w:clear="none"/>
      </w:r>
      <w:r>
        <w:rPr>
          <w:rStyle w:val="Text0"/>
        </w:rPr>
        <w:t xml:space="preserve">SELECT t, srcuser, srchost, size FROM mail;</w:t>
        <w:br w:clear="none"/>
      </w:r>
      <w:r>
        <w:t xml:space="preserve"/>
        <w:br w:clear="none"/>
        <w:t xml:space="preserve">+---------------------+---------+---------+---------+</w:t>
        <w:br w:clear="none"/>
        <w:t xml:space="preserve">| t                   | srcuser | srchost | size    |</w:t>
        <w:br w:clear="none"/>
        <w:t xml:space="preserve">+---------------------+---------+---------+---------+</w:t>
        <w:br w:clear="none"/>
        <w:t xml:space="preserve">| 2014-05-11 10:15:08 | barb    | saturn  |   58274 |</w:t>
        <w:br w:clear="none"/>
        <w:t xml:space="preserve">| 2014-05-12 12:48:13 | tricia  | mars    |  194925 |</w:t>
        <w:br w:clear="none"/>
        <w:t xml:space="preserve">| 2014-05-12 15:02:49 | phil    | mars    |    1048 |</w:t>
        <w:br w:clear="none"/>
        <w:t xml:space="preserve">| 2014-05-12 18:59:18 | barb    | saturn  |     271 |</w:t>
        <w:br w:clear="none"/>
        <w:t xml:space="preserve">…</w:t>
        <w:br w:clear="none"/>
      </w:r>
    </w:p>
    <w:p>
      <w:pPr>
        <w:pStyle w:val="Normal"/>
      </w:pPr>
      <w:r>
        <w:t xml:space="preserve">If you generate a column by evaluating an expression, the expression itself is the column name. This can produce long and unwieldy names in result sets, as illustrated by the following statement that uses one expression to reformat the dates in the </w:t>
      </w:r>
      <w:r>
        <w:rPr>
          <w:rStyle w:val="Text1"/>
        </w:rPr>
        <w:t>t</w:t>
      </w:r>
      <w:r>
        <w:t xml:space="preserve"> column and another to combine </w:t>
      </w:r>
      <w:r>
        <w:rPr>
          <w:rStyle w:val="Text1"/>
        </w:rPr>
        <w:t>srcuser</w:t>
      </w:r>
      <w:r>
        <w:t xml:space="preserve"> and </w:t>
      </w:r>
      <w:r>
        <w:rPr>
          <w:rStyle w:val="Text1"/>
        </w:rPr>
        <w:t>srchost</w:t>
      </w:r>
      <w:r>
        <w:t xml:space="preserve"> into email address format:</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DATE_FORMAT(t,'%M %e, %Y'), CONCAT(srcuser,'@',srchost), size</w:t>
        <w:br w:clear="none"/>
      </w:r>
      <w:r>
        <w:t xml:space="preserve"/>
        <w:br w:clear="none"/>
        <w:t xml:space="preserve">    -&gt; </w:t>
        <w:br w:clear="none"/>
      </w:r>
      <w:r>
        <w:rPr>
          <w:rStyle w:val="Text0"/>
        </w:rPr>
        <w:t xml:space="preserve">FROM mail;</w:t>
        <w:br w:clear="none"/>
      </w:r>
      <w:r>
        <w:t xml:space="preserve"/>
        <w:br w:clear="none"/>
        <w:t xml:space="preserve">+----------------------------+-----------------------------+---------+</w:t>
        <w:br w:clear="none"/>
        <w:t xml:space="preserve">| DATE_FORMAT(t,'%M %e, %Y') | CONCAT(srcuser,'@',srchost) | size    |</w:t>
        <w:br w:clear="none"/>
        <w:t xml:space="preserve">+----------------------------+-----------------------------+---------+</w:t>
        <w:br w:clear="none"/>
        <w:t xml:space="preserve">| May 11, 2014               | barb@saturn                 |   58274 |</w:t>
        <w:br w:clear="none"/>
        <w:t xml:space="preserve">| May 12, 2014               | tricia@mars                 |  194925 |</w:t>
        <w:br w:clear="none"/>
        <w:t xml:space="preserve">| May 12, 2014               | phil@mars                   |    1048 |</w:t>
        <w:br w:clear="none"/>
        <w:t xml:space="preserve">| May 12, 2014               | barb@saturn                 |     271 |</w:t>
        <w:br w:clear="none"/>
        <w:t xml:space="preserve">…</w:t>
        <w:br w:clear="none"/>
      </w:r>
    </w:p>
    <w:p>
      <w:pPr>
        <w:pStyle w:val="Normal"/>
      </w:pPr>
      <w:r>
        <w:t>To choose your own output column name,</w:t>
      </w:r>
      <w:r>
        <w:rPr>
          <w:rStyle w:val="Text79"/>
        </w:rPr>
        <w:bookmarkStart w:id="2148" w:name="idm45336894073792"/>
        <w:t/>
        <w:bookmarkEnd w:id="2148"/>
        <w:bookmarkStart w:id="2149" w:name="idm45336894072256"/>
        <w:t/>
        <w:bookmarkEnd w:id="2149"/>
      </w:r>
      <w:r>
        <w:t xml:space="preserve"> use an </w:t>
      </w:r>
      <w:r>
        <w:rPr>
          <w:rStyle w:val="Text1"/>
        </w:rPr>
        <w:t>AS</w:t>
      </w:r>
      <w:r>
        <w:t xml:space="preserve"> </w:t>
      </w:r>
      <w:r>
        <w:rPr>
          <w:rStyle w:val="Text24"/>
        </w:rPr>
        <w:t>name</w:t>
      </w:r>
      <w:r>
        <w:t xml:space="preserve"> clause to specify a column alias (the keyword </w:t>
      </w:r>
      <w:r>
        <w:rPr>
          <w:rStyle w:val="Text1"/>
        </w:rPr>
        <w:t>AS</w:t>
      </w:r>
      <w:r>
        <w:t xml:space="preserve"> is optional). The following statement retrieves the same result as the previous one but renames the first column to </w:t>
      </w:r>
      <w:r>
        <w:rPr>
          <w:rStyle w:val="Text1"/>
        </w:rPr>
        <w:t>date_sent</w:t>
      </w:r>
      <w:r>
        <w:t xml:space="preserve"> and the second to </w:t>
      </w:r>
      <w:r>
        <w:rPr>
          <w:rStyle w:val="Text1"/>
        </w:rPr>
        <w:t>sender</w:t>
      </w:r>
      <w:r>
        <w:t>:</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DATE_FORMAT(t,'%M %e, %Y') AS date_sent,</w:t>
        <w:br w:clear="none"/>
      </w:r>
      <w:r>
        <w:t xml:space="preserve"/>
        <w:br w:clear="none"/>
        <w:t xml:space="preserve">    -&gt; </w:t>
        <w:br w:clear="none"/>
      </w:r>
      <w:r>
        <w:rPr>
          <w:rStyle w:val="Text0"/>
        </w:rPr>
        <w:t xml:space="preserve">CONCAT(srcuser,'@',srchost) AS sender,</w:t>
        <w:br w:clear="none"/>
      </w:r>
      <w:r>
        <w:t xml:space="preserve"/>
        <w:br w:clear="none"/>
        <w:t xml:space="preserve">    -&gt; </w:t>
        <w:br w:clear="none"/>
      </w:r>
      <w:r>
        <w:rPr>
          <w:rStyle w:val="Text0"/>
        </w:rPr>
        <w:t xml:space="preserve">size FROM mail;</w:t>
        <w:br w:clear="none"/>
      </w:r>
      <w:r>
        <w:t xml:space="preserve"/>
        <w:br w:clear="none"/>
        <w:t xml:space="preserve">+--------------+---------------+---------+</w:t>
        <w:br w:clear="none"/>
        <w:t xml:space="preserve">| date_sent    | sender        | size    |</w:t>
        <w:br w:clear="none"/>
        <w:t xml:space="preserve">+--------------+---------------+---------+</w:t>
        <w:br w:clear="none"/>
        <w:t xml:space="preserve">| May 11, 2014 | barb@saturn   |   58274 |</w:t>
        <w:br w:clear="none"/>
        <w:t xml:space="preserve">| May 12, 2014 | tricia@mars   |  194925 |</w:t>
        <w:br w:clear="none"/>
        <w:t xml:space="preserve">| May 12, 2014 | phil@mars     |    1048 |</w:t>
        <w:br w:clear="none"/>
        <w:t xml:space="preserve">| May 12, 2014 | barb@saturn   |     271 |</w:t>
        <w:br w:clear="none"/>
        <w:t xml:space="preserve">…</w:t>
        <w:br w:clear="none"/>
      </w:r>
    </w:p>
    <w:p>
      <w:pPr>
        <w:pStyle w:val="Normal"/>
      </w:pPr>
      <w:r>
        <w:t xml:space="preserve">The aliases make the column names more concise, easier to read, and more meaningful. </w:t>
      </w:r>
      <w:r>
        <w:rPr>
          <w:rStyle w:val="Text79"/>
        </w:rPr>
        <w:bookmarkStart w:id="2150" w:name="idm45336894065984"/>
        <w:t/>
        <w:bookmarkEnd w:id="2150"/>
        <w:bookmarkStart w:id="2151" w:name="idm45336894064944"/>
        <w:t/>
        <w:bookmarkEnd w:id="2151"/>
        <w:bookmarkStart w:id="2152" w:name="idm45336894063568"/>
        <w:t/>
        <w:bookmarkEnd w:id="2152"/>
      </w:r>
      <w:r>
        <w:t>Aliases are subject to a few restrictions. For example, they must be quoted if they are SQL keywords, entirely numeric, or contain spaces or other special characters (an alias can consist of several words if you want to use a descriptive phrase). The following statement retrieves the same data values as the preceding one but uses phrases to name the output columns: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DATE_FORMAT(t,'%M %e, %Y') AS 'Date of message',</w:t>
        <w:br w:clear="none"/>
      </w:r>
      <w:r>
        <w:t xml:space="preserve"/>
        <w:br w:clear="none"/>
        <w:t xml:space="preserve">    -&gt; </w:t>
        <w:br w:clear="none"/>
      </w:r>
      <w:r>
        <w:rPr>
          <w:rStyle w:val="Text0"/>
        </w:rPr>
        <w:t xml:space="preserve">CONCAT(srcuser,'@',srchost) AS 'Message sender',</w:t>
        <w:br w:clear="none"/>
      </w:r>
      <w:r>
        <w:t xml:space="preserve"/>
        <w:br w:clear="none"/>
        <w:t xml:space="preserve">    -&gt; </w:t>
        <w:br w:clear="none"/>
      </w:r>
      <w:r>
        <w:rPr>
          <w:rStyle w:val="Text0"/>
        </w:rPr>
        <w:t xml:space="preserve">size AS 'Number of bytes' FROM mail;</w:t>
        <w:br w:clear="none"/>
      </w:r>
      <w:r>
        <w:t xml:space="preserve"/>
        <w:br w:clear="none"/>
        <w:t xml:space="preserve">+-----------------+----------------+-----------------+</w:t>
        <w:br w:clear="none"/>
        <w:t xml:space="preserve">| Date of message | Message sender | Number of bytes |</w:t>
        <w:br w:clear="none"/>
        <w:t xml:space="preserve">+-----------------+----------------+-----------------+</w:t>
        <w:br w:clear="none"/>
        <w:t xml:space="preserve">| May 11, 2014    | barb@saturn    |           58274 |</w:t>
        <w:br w:clear="none"/>
        <w:t xml:space="preserve">| May 12, 2014    | tricia@mars    |          194925 |</w:t>
        <w:br w:clear="none"/>
        <w:t xml:space="preserve">| May 12, 2014    | phil@mars      |            1048 |</w:t>
        <w:br w:clear="none"/>
        <w:t xml:space="preserve">| May 12, 2014    | barb@saturn    |             271 |</w:t>
        <w:br w:clear="none"/>
        <w:t xml:space="preserve">…</w:t>
        <w:br w:clear="none"/>
      </w:r>
    </w:p>
    <w:p>
      <w:pPr>
        <w:pStyle w:val="Normal"/>
      </w:pPr>
      <w:r>
        <w:t>If MySQL complains about a single-word alias, the word probably is reserved. Quoting the alias should make it legal:</w:t>
      </w:r>
    </w:p>
    <w:p>
      <w:pPr>
        <w:pStyle w:val="Para 03"/>
      </w:pPr>
      <w:r>
        <w:t xml:space="preserve">mysql&gt; </w:t>
        <w:br w:clear="none"/>
      </w:r>
      <w:r>
        <w:rPr>
          <w:rStyle w:val="Text0"/>
        </w:rPr>
        <w:t xml:space="preserve">SELECT 1 AS INTEGER;</w:t>
        <w:br w:clear="none"/>
      </w:r>
      <w:r>
        <w:t xml:space="preserve"/>
        <w:br w:clear="none"/>
        <w:t xml:space="preserve">You have an error in your SQL syntax near 'INTEGER'</w:t>
        <w:br w:clear="none"/>
        <w:t xml:space="preserve">mysql&gt; </w:t>
        <w:br w:clear="none"/>
      </w:r>
      <w:r>
        <w:rPr>
          <w:rStyle w:val="Text0"/>
        </w:rPr>
        <w:t xml:space="preserve">SELECT 1 AS 'INTEGER';</w:t>
        <w:br w:clear="none"/>
      </w:r>
      <w:r>
        <w:t xml:space="preserve"/>
        <w:br w:clear="none"/>
        <w:t xml:space="preserve">+---------+</w:t>
        <w:br w:clear="none"/>
        <w:t xml:space="preserve">| INTEGER |</w:t>
        <w:br w:clear="none"/>
        <w:t xml:space="preserve">+---------+</w:t>
        <w:br w:clear="none"/>
        <w:t xml:space="preserve">|       1 |</w:t>
        <w:br w:clear="none"/>
        <w:t xml:space="preserve">+---------+</w:t>
        <w:br w:clear="none"/>
      </w:r>
    </w:p>
    <w:p>
      <w:pPr>
        <w:pStyle w:val="Normal"/>
      </w:pPr>
      <w:r>
        <w:t>Column aliases are also useful for programming purposes. If you</w:t>
      </w:r>
      <w:r>
        <w:rPr>
          <w:rStyle w:val="Text79"/>
        </w:rPr>
        <w:bookmarkStart w:id="2153" w:name="idm45336894057104"/>
        <w:t/>
        <w:bookmarkEnd w:id="2153"/>
        <w:bookmarkStart w:id="2154" w:name="idm45336894056032"/>
        <w:t/>
        <w:bookmarkEnd w:id="2154"/>
        <w:bookmarkStart w:id="2155" w:name="idm45336894054896"/>
        <w:t/>
        <w:bookmarkEnd w:id="2155"/>
        <w:bookmarkStart w:id="2156" w:name="idm45336894053760"/>
        <w:t/>
        <w:bookmarkEnd w:id="2156"/>
        <w:bookmarkStart w:id="2157" w:name="idm45336894052368"/>
        <w:t/>
        <w:bookmarkEnd w:id="2157"/>
      </w:r>
      <w:r>
        <w:t xml:space="preserve"> write a program that fetches rows into an array and accesses them by numeric column indexes, the presence or absence of column aliases makes no difference because aliases don’t change the positions of columns within the result set. However, aliases make a big difference if you access output columns by name because aliases change those names. Exploit this fact to give your program easier names to work with. For example, if your query displays reformatted message time values from the </w:t>
      </w:r>
      <w:r>
        <w:rPr>
          <w:rStyle w:val="Text1"/>
        </w:rPr>
        <w:t>mail</w:t>
      </w:r>
      <w:r>
        <w:t xml:space="preserve"> table using the expression </w:t>
      </w:r>
      <w:r>
        <w:rPr>
          <w:rStyle w:val="Text1"/>
        </w:rPr>
        <w:t>DATE_FORMAT(t,'%M %e, %Y')</w:t>
      </w:r>
      <w:r>
        <w:t xml:space="preserve">, that expression is also the name you must use when referring to the output column. In a Perl hashref, for example, you’d access it as </w:t>
      </w:r>
      <w:r>
        <w:rPr>
          <w:rStyle w:val="Text1"/>
        </w:rPr>
        <w:t>$ref-&gt;{"DATE_FORMAT(t,'%M %e, %Y')"}</w:t>
      </w:r>
      <w:r>
        <w:t xml:space="preserve">. That’s inconvenient. Use </w:t>
      </w:r>
      <w:r>
        <w:rPr>
          <w:rStyle w:val="Text1"/>
        </w:rPr>
        <w:t>AS</w:t>
      </w:r>
      <w:r>
        <w:t xml:space="preserve"> </w:t>
      </w:r>
      <w:r>
        <w:rPr>
          <w:rStyle w:val="Text1"/>
        </w:rPr>
        <w:t>date_sent</w:t>
      </w:r>
      <w:r>
        <w:t xml:space="preserve"> to give the column an alias and you can refer to it more easily as </w:t>
      </w:r>
      <w:r>
        <w:rPr>
          <w:rStyle w:val="Text1"/>
        </w:rPr>
        <w:t>$ref-&gt;{date_sent}</w:t>
      </w:r>
      <w:r>
        <w:t>. Here’s an example that shows how a Perl DBI script might process such values. It retrieves rows into a hash and refers to column values by name:</w:t>
      </w:r>
    </w:p>
    <w:p>
      <w:pPr>
        <w:pStyle w:val="Para 12"/>
      </w:pP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"SELECT srcuser,</w:t>
        <w:br w:clear="none"/>
      </w:r>
      <w:r>
        <w:rPr>
          <w:rStyle w:val="Text6"/>
        </w:rPr>
        <w:t xml:space="preserve"/>
        <w:br w:clear="none"/>
      </w:r>
      <w:r>
        <w:t xml:space="preserve">                       DATE_FORMAT(t,'%M %e, %Y') AS date_sent</w:t>
        <w:br w:clear="none"/>
      </w:r>
      <w:r>
        <w:rPr>
          <w:rStyle w:val="Text6"/>
        </w:rPr>
        <w:t xml:space="preserve"/>
        <w:br w:clear="none"/>
      </w:r>
      <w:r>
        <w:t xml:space="preserve">                       FROM mail"</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fetchrow_hashref</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"user: %s, date sent: %s\n"</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srcuser</w:t>
        <w:br w:clear="none"/>
      </w:r>
      <w:r>
        <w:rPr>
          <w:rStyle w:val="Text10"/>
        </w:rPr>
        <w:t xml:space="preserve">},</w:t>
        <w:br w:clear="none"/>
      </w:r>
      <w:r>
        <w:rPr>
          <w:rStyle w:val="Text6"/>
        </w:rPr>
        <w:t xml:space="preserve"> </w:t>
        <w:br w:clear="none"/>
      </w:r>
      <w:r>
        <w:rPr>
          <w:rStyle w:val="Text19"/>
        </w:rPr>
        <w:t xml:space="preserve">$ref</w:t>
        <w:br w:clear="none"/>
      </w:r>
      <w:r>
        <w:rPr>
          <w:rStyle w:val="Text9"/>
        </w:rPr>
        <w:t xml:space="preserve">-&gt;</w:t>
        <w:br w:clear="none"/>
      </w:r>
      <w:r>
        <w:rPr>
          <w:rStyle w:val="Text10"/>
        </w:rPr>
        <w:t xml:space="preserve">{</w:t>
        <w:br w:clear="none"/>
      </w:r>
      <w:r>
        <w:rPr>
          <w:rStyle w:val="Text3"/>
        </w:rPr>
        <w:t xml:space="preserve">date_sent</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In Java, you’d do something like this, where the argument to </w:t>
      </w:r>
      <w:r>
        <w:rPr>
          <w:rStyle w:val="Text1"/>
        </w:rPr>
        <w:t>getString()</w:t>
      </w:r>
      <w:r>
        <w:t xml:space="preserve"> names the column to access:</w:t>
      </w:r>
    </w:p>
    <w:p>
      <w:pPr>
        <w:pStyle w:val="Para 12"/>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executeQuery</w:t>
        <w:br w:clear="none"/>
      </w:r>
      <w:r>
        <w:rPr>
          <w:rStyle w:val="Text6"/>
        </w:rPr>
        <w:t xml:space="preserve"> </w:t>
        <w:br w:clear="none"/>
      </w:r>
      <w:r>
        <w:rPr>
          <w:rStyle w:val="Text9"/>
        </w:rPr>
        <w:t xml:space="preserve">(</w:t>
        <w:br w:clear="none"/>
      </w:r>
      <w:r>
        <w:t xml:space="preserve">"SELECT srcuser,"</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 DATE_FORMAT(t,'%M %e, %Y') AS date_sent"</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 FROM mail"</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getResultSet</w:t>
        <w:br w:clear="none"/>
      </w:r>
      <w:r>
        <w:rPr>
          <w:rStyle w:val="Text6"/>
        </w:rPr>
        <w:t xml:space="preserve"> </w:t>
        <w:br w:clear="none"/>
      </w:r>
      <w:r>
        <w:rPr>
          <w:rStyle w:val="Text9"/>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next</w:t>
        <w:br w:clear="none"/>
      </w:r>
      <w:r>
        <w:rPr>
          <w:rStyle w:val="Text6"/>
        </w:rPr>
        <w:t xml:space="preserve"> </w:t>
        <w:br w:clear="none"/>
      </w:r>
      <w:r>
        <w:rPr>
          <w:rStyle w:val="Text9"/>
        </w:rPr>
        <w:t xml:space="preserve">())</w:t>
        <w:br w:clear="none"/>
      </w:r>
      <w:r>
        <w:rPr>
          <w:rStyle w:val="Text6"/>
        </w:rPr>
        <w:t xml:space="preserve">  </w:t>
        <w:br w:clear="none"/>
      </w:r>
      <w:r>
        <w:rPr>
          <w:rStyle w:val="Text12"/>
        </w:rPr>
        <w:t xml:space="preserve">// loop through rows of result set</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getString</w:t>
        <w:br w:clear="none"/>
      </w:r>
      <w:r>
        <w:rPr>
          <w:rStyle w:val="Text6"/>
        </w:rPr>
        <w:t xml:space="preserve"> </w:t>
        <w:br w:clear="none"/>
      </w:r>
      <w:r>
        <w:rPr>
          <w:rStyle w:val="Text9"/>
        </w:rPr>
        <w:t xml:space="preserve">(</w:t>
        <w:br w:clear="none"/>
      </w:r>
      <w:r>
        <w:t xml:space="preserve">"srcuser"</w:t>
        <w:br w:clear="none"/>
      </w:r>
      <w:r>
        <w:rPr>
          <w:rStyle w:val="Text9"/>
        </w:rPr>
        <w:t xml:space="preserve">);</w:t>
        <w:br w:clear="none"/>
      </w:r>
      <w:r>
        <w:rPr>
          <w:rStyle w:val="Text6"/>
        </w:rPr>
        <w:t xml:space="preserve"/>
        <w:br w:clear="none"/>
        <w:t xml:space="preserve">  </w:t>
        <w:br w:clear="none"/>
      </w:r>
      <w:r>
        <w:rPr>
          <w:rStyle w:val="Text3"/>
        </w:rPr>
        <w:t xml:space="preserve">String</w:t>
        <w:br w:clear="none"/>
      </w:r>
      <w:r>
        <w:rPr>
          <w:rStyle w:val="Text6"/>
        </w:rPr>
        <w:t xml:space="preserve"> </w:t>
        <w:br w:clear="none"/>
      </w:r>
      <w:r>
        <w:rPr>
          <w:rStyle w:val="Text3"/>
        </w:rPr>
        <w:t xml:space="preserve">dateSent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getString</w:t>
        <w:br w:clear="none"/>
      </w:r>
      <w:r>
        <w:rPr>
          <w:rStyle w:val="Text6"/>
        </w:rPr>
        <w:t xml:space="preserve"> </w:t>
        <w:br w:clear="none"/>
      </w:r>
      <w:r>
        <w:rPr>
          <w:rStyle w:val="Text9"/>
        </w:rPr>
        <w:t xml:space="preserve">(</w:t>
        <w:br w:clear="none"/>
      </w:r>
      <w:r>
        <w:t xml:space="preserve">"date_sent"</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t xml:space="preserve">"user: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 date sent: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dateSent</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p>
    <w:p>
      <w:pPr>
        <w:pStyle w:val="Normal"/>
      </w:pPr>
      <w:hyperlink w:anchor="4_4_Executing_Statements_and_Ret">
        <w:r>
          <w:rPr>
            <w:rStyle w:val="Text2"/>
          </w:rPr>
          <w:t>Recipe 4.4</w:t>
        </w:r>
      </w:hyperlink>
      <w:r>
        <w:t xml:space="preserve"> shows for each of our programming languages how to fetch rows into data structures that permit access to column values by name. The </w:t>
      </w:r>
      <w:r>
        <w:rPr>
          <w:rStyle w:val="Text15"/>
        </w:rPr>
        <w:t>select</w:t>
      </w:r>
      <w:r>
        <w:t xml:space="preserve"> directory of the </w:t>
      </w:r>
      <w:r>
        <w:rPr>
          <w:rStyle w:val="Text1"/>
        </w:rPr>
        <w:t>recipes</w:t>
      </w:r>
      <w:r>
        <w:t xml:space="preserve"> distribution has examples that show how to do this for the </w:t>
      </w:r>
      <w:r>
        <w:rPr>
          <w:rStyle w:val="Text1"/>
        </w:rPr>
        <w:t>mail</w:t>
      </w:r>
      <w:r>
        <w:t xml:space="preserve"> table.</w:t>
      </w:r>
    </w:p>
    <w:p>
      <w:pPr>
        <w:pStyle w:val="Normal"/>
      </w:pPr>
      <w:r>
        <w:t>You cannot refer to column aliases in a</w:t>
      </w:r>
      <w:r>
        <w:rPr>
          <w:rStyle w:val="Text79"/>
        </w:rPr>
        <w:bookmarkStart w:id="2158" w:name="idm45336893714480"/>
        <w:t/>
        <w:bookmarkEnd w:id="2158"/>
        <w:bookmarkStart w:id="2159" w:name="idm45336893713376"/>
        <w:t/>
        <w:bookmarkEnd w:id="2159"/>
      </w:r>
      <w:r>
        <w:t xml:space="preserve"> </w:t>
      </w:r>
      <w:r>
        <w:rPr>
          <w:rStyle w:val="Text1"/>
        </w:rPr>
        <w:t>WHERE</w:t>
      </w:r>
      <w:r>
        <w:t xml:space="preserve"> clause. Thus, the following statement is illegal:</w:t>
      </w:r>
    </w:p>
    <w:p>
      <w:pPr>
        <w:pStyle w:val="Para 08"/>
      </w:pPr>
      <w:r>
        <w:rPr>
          <w:rStyle w:val="Text5"/>
        </w:rPr>
        <w:t xml:space="preserve">mysql&gt; </w:t>
        <w:br w:clear="none"/>
      </w:r>
      <w:r>
        <w:t xml:space="preserve">SELECT t, srcuser, dstuser, size/1024 AS kilobytes</w:t>
        <w:br w:clear="none"/>
      </w:r>
      <w:r>
        <w:rPr>
          <w:rStyle w:val="Text5"/>
        </w:rPr>
        <w:t xml:space="preserve"/>
        <w:br w:clear="none"/>
        <w:t xml:space="preserve">    -&gt; </w:t>
        <w:br w:clear="none"/>
      </w:r>
      <w:r>
        <w:t xml:space="preserve">FROM mail WHERE kilobytes &gt; 500;</w:t>
        <w:br w:clear="none"/>
      </w:r>
      <w:r>
        <w:rPr>
          <w:rStyle w:val="Text5"/>
        </w:rPr>
        <w:t xml:space="preserve"/>
        <w:br w:clear="none"/>
        <w:t xml:space="preserve">ERROR 1054 (42S22): Unknown column 'kilobytes' in 'where clause'</w:t>
        <w:br w:clear="none"/>
      </w:r>
    </w:p>
    <w:p>
      <w:pPr>
        <w:pStyle w:val="Normal"/>
      </w:pPr>
      <w:r>
        <w:t xml:space="preserve">The error occurs because an alias names an </w:t>
      </w:r>
      <w:r>
        <w:rPr>
          <w:rStyle w:val="Text15"/>
        </w:rPr>
        <w:t>output</w:t>
      </w:r>
      <w:r>
        <w:t xml:space="preserve"> column, whereas a </w:t>
      </w:r>
      <w:r>
        <w:rPr>
          <w:rStyle w:val="Text1"/>
        </w:rPr>
        <w:t>WHERE</w:t>
      </w:r>
      <w:r>
        <w:t xml:space="preserve"> clause operates on </w:t>
      </w:r>
      <w:r>
        <w:rPr>
          <w:rStyle w:val="Text15"/>
        </w:rPr>
        <w:t>input</w:t>
      </w:r>
      <w:r>
        <w:t xml:space="preserve"> columns to determine which rows to select for output. To make the statement legal, replace the alias in the </w:t>
      </w:r>
      <w:r>
        <w:rPr>
          <w:rStyle w:val="Text1"/>
        </w:rPr>
        <w:t>WHERE</w:t>
      </w:r>
      <w:r>
        <w:t xml:space="preserve"> clause with the same column or expression that the alias represents:</w:t>
      </w:r>
    </w:p>
    <w:p>
      <w:pPr>
        <w:pStyle w:val="Para 03"/>
      </w:pPr>
      <w:r>
        <w:t xml:space="preserve">mysql&gt; </w:t>
        <w:br w:clear="none"/>
      </w:r>
      <w:r>
        <w:rPr>
          <w:rStyle w:val="Text0"/>
        </w:rPr>
        <w:t xml:space="preserve">SELECT t, srcuser, dstuser, size/1024 AS kilobytes</w:t>
        <w:br w:clear="none"/>
      </w:r>
      <w:r>
        <w:t xml:space="preserve"/>
        <w:br w:clear="none"/>
        <w:t xml:space="preserve">    -&gt; </w:t>
        <w:br w:clear="none"/>
      </w:r>
      <w:r>
        <w:rPr>
          <w:rStyle w:val="Text0"/>
        </w:rPr>
        <w:t xml:space="preserve">FROM mail WHERE size/1024 &gt; 500;</w:t>
        <w:br w:clear="none"/>
      </w:r>
      <w:r>
        <w:t xml:space="preserve"/>
        <w:br w:clear="none"/>
        <w:t xml:space="preserve">+---------------------+---------+---------+-----------+</w:t>
        <w:br w:clear="none"/>
        <w:t xml:space="preserve">| t                   | srcuser | dstuser | kilobytes |</w:t>
        <w:br w:clear="none"/>
        <w:t xml:space="preserve">+---------------------+---------+---------+-----------+</w:t>
        <w:br w:clear="none"/>
        <w:t xml:space="preserve">| 2014-05-14 17:03:01 | tricia  | phil    | 2338.3613 |</w:t>
        <w:br w:clear="none"/>
        <w:t xml:space="preserve">| 2014-05-15 10:25:52 | gene    | tricia  |  975.1289 |</w:t>
        <w:br w:clear="none"/>
        <w:t xml:space="preserve">+---------------------+---------+---------+-----------+</w:t>
        <w:br w:clear="none"/>
      </w:r>
    </w:p>
    <w:p>
      <w:bookmarkStart w:id="2160" w:name="5_3_Sorting_Query_ResultsProblem"/>
      <w:pPr>
        <w:keepNext/>
        <w:pStyle w:val="Heading 1"/>
      </w:pPr>
      <w:r>
        <w:t>5.3 Sorting Query Results</w:t>
      </w:r>
      <w:bookmarkEnd w:id="2160"/>
    </w:p>
    <w:p>
      <w:bookmarkStart w:id="2161" w:name="ProblemYou_want_to_control_how_y"/>
      <w:pPr>
        <w:keepNext/>
        <w:pStyle w:val="Heading 2"/>
      </w:pPr>
      <w:r>
        <w:t>Problem</w:t>
      </w:r>
      <w:bookmarkEnd w:id="2161"/>
    </w:p>
    <w:p>
      <w:pPr>
        <w:pStyle w:val="Normal"/>
      </w:pPr>
      <w:r>
        <w:t>You want to control how your query results are sorted.</w:t>
      </w:r>
      <w:r>
        <w:rPr>
          <w:rStyle w:val="Text79"/>
        </w:rPr>
        <w:bookmarkStart w:id="2162" w:name="idm45336893678464"/>
        <w:t/>
        <w:bookmarkEnd w:id="2162"/>
        <w:bookmarkStart w:id="2163" w:name="idm45336893677360"/>
        <w:t/>
        <w:bookmarkEnd w:id="2163"/>
        <w:bookmarkStart w:id="2164" w:name="idm45336893676528"/>
        <w:t/>
        <w:bookmarkEnd w:id="2164"/>
        <w:bookmarkStart w:id="2165" w:name="idm45336893675424"/>
        <w:t/>
        <w:bookmarkEnd w:id="2165"/>
        <w:bookmarkStart w:id="2166" w:name="idm45336893674624"/>
        <w:t/>
        <w:bookmarkEnd w:id="2166"/>
      </w:r>
    </w:p>
    <w:p>
      <w:bookmarkStart w:id="2167" w:name="SolutionUse_an_ORDER_______BY_cl"/>
      <w:pPr>
        <w:keepNext/>
        <w:pStyle w:val="Heading 2"/>
      </w:pPr>
      <w:r>
        <w:t>Solution</w:t>
      </w:r>
      <w:bookmarkEnd w:id="2167"/>
    </w:p>
    <w:p>
      <w:pPr>
        <w:pStyle w:val="Normal"/>
      </w:pPr>
      <w:r>
        <w:t xml:space="preserve">Use an </w:t>
      </w:r>
      <w:r>
        <w:rPr>
          <w:rStyle w:val="Text1"/>
        </w:rPr>
        <w:t>ORDER</w:t>
      </w:r>
      <w:r>
        <w:t xml:space="preserve"> </w:t>
      </w:r>
      <w:r>
        <w:rPr>
          <w:rStyle w:val="Text1"/>
        </w:rPr>
        <w:t>BY</w:t>
      </w:r>
      <w:r>
        <w:t xml:space="preserve"> clause to tell it how to sort result rows.</w:t>
      </w:r>
    </w:p>
    <w:p>
      <w:bookmarkStart w:id="2168" w:name="DiscussionWhen_you_select_rows"/>
      <w:pPr>
        <w:keepNext/>
        <w:pStyle w:val="Heading 2"/>
      </w:pPr>
      <w:r>
        <w:t>Discussion</w:t>
      </w:r>
      <w:bookmarkEnd w:id="2168"/>
    </w:p>
    <w:p>
      <w:pPr>
        <w:pStyle w:val="Normal"/>
      </w:pPr>
      <w:r>
        <w:t xml:space="preserve">When you select rows, the MySQL server is free to return them in any order unless you instruct it otherwise by saying how to sort the result. There are lots of ways to use sorting techniques, as </w:t>
      </w:r>
      <w:hyperlink w:anchor="Chapter_9__Sorting_Query_Results_2">
        <w:r>
          <w:rPr>
            <w:rStyle w:val="Text2"/>
          </w:rPr>
          <w:t>Chapter 9</w:t>
        </w:r>
      </w:hyperlink>
      <w:r>
        <w:t xml:space="preserve"> explores in detail. Briefly, to sort a result set, add an </w:t>
      </w:r>
      <w:r>
        <w:rPr>
          <w:rStyle w:val="Text1"/>
        </w:rPr>
        <w:t>ORDER</w:t>
      </w:r>
      <w:r>
        <w:t xml:space="preserve"> </w:t>
      </w:r>
      <w:r>
        <w:rPr>
          <w:rStyle w:val="Text1"/>
        </w:rPr>
        <w:t>BY</w:t>
      </w:r>
      <w:r>
        <w:t xml:space="preserve"> clause that names the column or columns to use for sorting. This statement names multiple columns in the </w:t>
      </w:r>
      <w:r>
        <w:rPr>
          <w:rStyle w:val="Text1"/>
        </w:rPr>
        <w:t>ORDER</w:t>
      </w:r>
      <w:r>
        <w:t xml:space="preserve"> </w:t>
      </w:r>
      <w:r>
        <w:rPr>
          <w:rStyle w:val="Text1"/>
        </w:rPr>
        <w:t>BY</w:t>
      </w:r>
      <w:r>
        <w:t xml:space="preserve"> clause to sort rows by host and by user within each host:</w:t>
      </w:r>
    </w:p>
    <w:p>
      <w:pPr>
        <w:pStyle w:val="Para 03"/>
      </w:pPr>
      <w:r>
        <w:t xml:space="preserve">mysql&gt; </w:t>
        <w:br w:clear="none"/>
      </w:r>
      <w:r>
        <w:rPr>
          <w:rStyle w:val="Text0"/>
        </w:rPr>
        <w:t xml:space="preserve">SELECT t, srcuser, srchost, dstuser, dsthost, size</w:t>
        <w:br w:clear="none"/>
      </w:r>
      <w:r>
        <w:t xml:space="preserve"/>
        <w:br w:clear="none"/>
        <w:t xml:space="preserve">    -&gt; </w:t>
        <w:br w:clear="none"/>
      </w:r>
      <w:r>
        <w:rPr>
          <w:rStyle w:val="Text0"/>
        </w:rPr>
        <w:t xml:space="preserve">FROM mail WHERE dstuser = 'tricia'</w:t>
        <w:br w:clear="none"/>
      </w:r>
      <w:r>
        <w:t xml:space="preserve"/>
        <w:br w:clear="none"/>
        <w:t xml:space="preserve">    -&gt; </w:t>
        <w:br w:clear="none"/>
      </w:r>
      <w:r>
        <w:rPr>
          <w:rStyle w:val="Text0"/>
        </w:rPr>
        <w:t xml:space="preserve">ORDER BY srchost, srcuser;</w:t>
        <w:br w:clear="none"/>
      </w:r>
      <w:r>
        <w:t xml:space="preserve"/>
        <w:br w:clear="none"/>
        <w:t xml:space="preserve">+---------------------+---------+---------+---------+---------+--------+</w:t>
        <w:br w:clear="none"/>
        <w:t xml:space="preserve">| t                   | srcuser | srchost | dstuser | dsthost | size   |</w:t>
        <w:br w:clear="none"/>
        <w:t xml:space="preserve">+---------------------+---------+---------+---------+---------+--------+</w:t>
        <w:br w:clear="none"/>
        <w:t xml:space="preserve">| 2014-05-15 10:25:52 | gene    | mars    | tricia  | saturn  | 998532 |</w:t>
        <w:br w:clear="none"/>
        <w:t xml:space="preserve">| 2014-05-14 11:52:17 | phil    | mars    | tricia  | saturn  |   5781 |</w:t>
        <w:br w:clear="none"/>
        <w:t xml:space="preserve">| 2014-05-19 12:49:23 | phil    | mars    | tricia  | saturn  |    873 |</w:t>
        <w:br w:clear="none"/>
        <w:t xml:space="preserve">| 2014-05-11 10:15:08 | barb    | saturn  | tricia  | mars    |  58274 |</w:t>
        <w:br w:clear="none"/>
        <w:t xml:space="preserve">| 2014-05-12 18:59:18 | barb    | saturn  | tricia  | venus   |    271 |</w:t>
        <w:br w:clear="none"/>
        <w:t xml:space="preserve">+---------------------+---------+---------+---------+---------+--------+</w:t>
        <w:br w:clear="none"/>
      </w:r>
    </w:p>
    <w:p>
      <w:pPr>
        <w:pStyle w:val="Normal"/>
      </w:pPr>
      <w:r>
        <w:t xml:space="preserve">MySQL sorts rows in the ascending order by default. To sort a column in reverse (descending) order, add the keyword </w:t>
      </w:r>
      <w:r>
        <w:rPr>
          <w:rStyle w:val="Text1"/>
        </w:rPr>
        <w:t>DESC</w:t>
      </w:r>
      <w:r>
        <w:t xml:space="preserve"> after its name in the </w:t>
      </w:r>
      <w:r>
        <w:rPr>
          <w:rStyle w:val="Text1"/>
        </w:rPr>
        <w:t>ORDER</w:t>
      </w:r>
      <w:r>
        <w:t xml:space="preserve"> </w:t>
      </w:r>
      <w:r>
        <w:rPr>
          <w:rStyle w:val="Text1"/>
        </w:rPr>
        <w:t>BY</w:t>
      </w:r>
      <w:r>
        <w:t xml:space="preserve"> clause:</w:t>
      </w:r>
    </w:p>
    <w:p>
      <w:pPr>
        <w:pStyle w:val="Para 03"/>
      </w:pPr>
      <w:r>
        <w:t xml:space="preserve">mysql&gt; </w:t>
        <w:br w:clear="none"/>
      </w:r>
      <w:r>
        <w:rPr>
          <w:rStyle w:val="Text0"/>
        </w:rPr>
        <w:t xml:space="preserve">SELECT t, srcuser, srchost, dstuser, dsthost, size</w:t>
        <w:br w:clear="none"/>
      </w:r>
      <w:r>
        <w:t xml:space="preserve"/>
        <w:br w:clear="none"/>
        <w:t xml:space="preserve">    -&gt; </w:t>
        <w:br w:clear="none"/>
      </w:r>
      <w:r>
        <w:rPr>
          <w:rStyle w:val="Text0"/>
        </w:rPr>
        <w:t xml:space="preserve">FROM mail WHERE size &gt; 50000 ORDER BY size DESC;</w:t>
        <w:br w:clear="none"/>
      </w:r>
      <w:r>
        <w:t xml:space="preserve"/>
        <w:br w:clear="none"/>
        <w:t xml:space="preserve">+---------------------+---------+---------+---------+---------+---------+</w:t>
        <w:br w:clear="none"/>
        <w:t xml:space="preserve">| t                   | srcuser | srchost | dstuser | dsthost | size    |</w:t>
        <w:br w:clear="none"/>
        <w:t xml:space="preserve">+---------------------+---------+---------+---------+---------+---------+</w:t>
        <w:br w:clear="none"/>
        <w:t xml:space="preserve">| 2014-05-14 17:03:01 | tricia  | saturn  | phil    | venus   | 2394482 |</w:t>
        <w:br w:clear="none"/>
        <w:t xml:space="preserve">| 2014-05-15 10:25:52 | gene    | mars    | tricia  | saturn  |  998532 |</w:t>
        <w:br w:clear="none"/>
        <w:t xml:space="preserve">| 2014-05-12 12:48:13 | tricia  | mars    | gene    | venus   |  194925 |</w:t>
        <w:br w:clear="none"/>
        <w:t xml:space="preserve">| 2014-05-14 14:42:21 | barb    | venus   | barb    | venus   |   98151 |</w:t>
        <w:br w:clear="none"/>
        <w:t xml:space="preserve">| 2014-05-11 10:15:08 | barb    | saturn  | tricia  | mars    |   58274 |</w:t>
        <w:br w:clear="none"/>
        <w:t xml:space="preserve">+---------------------+---------+---------+---------+---------+---------+</w:t>
        <w:br w:clear="none"/>
      </w:r>
    </w:p>
    <w:p>
      <w:bookmarkStart w:id="2169" w:name="5_4_Removing_Duplicate_RowsProbl"/>
      <w:pPr>
        <w:keepNext/>
        <w:pStyle w:val="Heading 1"/>
      </w:pPr>
      <w:r>
        <w:t>5.4 Removing Duplicate Rows</w:t>
      </w:r>
      <w:bookmarkEnd w:id="2169"/>
    </w:p>
    <w:p>
      <w:bookmarkStart w:id="2170" w:name="ProblemOutput_from_a_query_conta"/>
      <w:pPr>
        <w:keepNext/>
        <w:pStyle w:val="Heading 2"/>
      </w:pPr>
      <w:r>
        <w:t>Problem</w:t>
      </w:r>
      <w:bookmarkEnd w:id="2170"/>
    </w:p>
    <w:p>
      <w:pPr>
        <w:pStyle w:val="Normal"/>
      </w:pPr>
      <w:r>
        <w:t>Output from a query contains duplicate rows. You want to eliminate them.</w:t>
      </w:r>
      <w:r>
        <w:rPr>
          <w:rStyle w:val="Text79"/>
        </w:rPr>
        <w:bookmarkStart w:id="2171" w:name="idm45336893660240"/>
        <w:t/>
        <w:bookmarkEnd w:id="2171"/>
        <w:bookmarkStart w:id="2172" w:name="idm45336893659072"/>
        <w:t/>
        <w:bookmarkEnd w:id="2172"/>
        <w:bookmarkStart w:id="2173" w:name="idm45336893658224"/>
        <w:t/>
        <w:bookmarkEnd w:id="2173"/>
        <w:bookmarkStart w:id="2174" w:name="idm45336893656848"/>
        <w:t/>
        <w:bookmarkEnd w:id="2174"/>
        <w:bookmarkStart w:id="2175" w:name="idm45336893655728"/>
        <w:t/>
        <w:bookmarkEnd w:id="2175"/>
      </w:r>
    </w:p>
    <w:p>
      <w:bookmarkStart w:id="2176" w:name="SolutionUse_DISTINCT"/>
      <w:pPr>
        <w:keepNext/>
        <w:pStyle w:val="Heading 2"/>
      </w:pPr>
      <w:r>
        <w:t>Solution</w:t>
      </w:r>
      <w:bookmarkEnd w:id="2176"/>
    </w:p>
    <w:p>
      <w:pPr>
        <w:pStyle w:val="Para 26"/>
      </w:pPr>
      <w:r>
        <w:rPr>
          <w:rStyle w:val="Text28"/>
        </w:rPr>
        <w:t xml:space="preserve">Use </w:t>
      </w:r>
      <w:r>
        <w:t>DISTINCT</w:t>
      </w:r>
      <w:r>
        <w:rPr>
          <w:rStyle w:val="Text28"/>
        </w:rPr>
        <w:t>.</w:t>
      </w:r>
    </w:p>
    <w:p>
      <w:bookmarkStart w:id="2177" w:name="DiscussionSome_queries_produce_r"/>
      <w:pPr>
        <w:keepNext/>
        <w:pStyle w:val="Heading 2"/>
      </w:pPr>
      <w:r>
        <w:t>Discussion</w:t>
      </w:r>
      <w:bookmarkEnd w:id="2177"/>
    </w:p>
    <w:p>
      <w:pPr>
        <w:pStyle w:val="Normal"/>
      </w:pPr>
      <w:r>
        <w:t xml:space="preserve">Some queries produce results containing duplicate rows. For example, to see who sent mail, query the </w:t>
      </w:r>
      <w:r>
        <w:rPr>
          <w:rStyle w:val="Text1"/>
        </w:rPr>
        <w:t>mail</w:t>
      </w:r>
      <w:r>
        <w:t xml:space="preserve"> table like this:</w:t>
      </w:r>
    </w:p>
    <w:p>
      <w:pPr>
        <w:pStyle w:val="Para 03"/>
      </w:pPr>
      <w:r>
        <w:t xml:space="preserve">mysql&gt; </w:t>
        <w:br w:clear="none"/>
      </w:r>
      <w:r>
        <w:rPr>
          <w:rStyle w:val="Text0"/>
        </w:rPr>
        <w:t xml:space="preserve">SELECT srcuser FROM mail;</w:t>
        <w:br w:clear="none"/>
      </w:r>
      <w:r>
        <w:t xml:space="preserve"/>
        <w:br w:clear="none"/>
        <w:t xml:space="preserve">+---------+</w:t>
        <w:br w:clear="none"/>
        <w:t xml:space="preserve">| srcuser |</w:t>
        <w:br w:clear="none"/>
        <w:t xml:space="preserve">+---------+</w:t>
        <w:br w:clear="none"/>
        <w:t xml:space="preserve">| barb    |</w:t>
        <w:br w:clear="none"/>
        <w:t xml:space="preserve">| tricia  |</w:t>
        <w:br w:clear="none"/>
        <w:t xml:space="preserve">| phil    |</w:t>
        <w:br w:clear="none"/>
        <w:t xml:space="preserve">| barb    |</w:t>
        <w:br w:clear="none"/>
        <w:t xml:space="preserve">| gene    |</w:t>
        <w:br w:clear="none"/>
        <w:t xml:space="preserve">| phil    |</w:t>
        <w:br w:clear="none"/>
        <w:t xml:space="preserve">| barb    |</w:t>
        <w:br w:clear="none"/>
        <w:t xml:space="preserve">| tricia  |</w:t>
        <w:br w:clear="none"/>
        <w:t xml:space="preserve">| gene    |</w:t>
        <w:br w:clear="none"/>
        <w:t xml:space="preserve">| phil    |</w:t>
        <w:br w:clear="none"/>
        <w:t xml:space="preserve">| gene    |</w:t>
        <w:br w:clear="none"/>
        <w:t xml:space="preserve">| gene    |</w:t>
        <w:br w:clear="none"/>
        <w:t xml:space="preserve">| gene    |</w:t>
        <w:br w:clear="none"/>
        <w:t xml:space="preserve">| phil    |</w:t>
        <w:br w:clear="none"/>
        <w:t xml:space="preserve">| phil    |</w:t>
        <w:br w:clear="none"/>
        <w:t xml:space="preserve">| gene    |</w:t>
        <w:br w:clear="none"/>
        <w:t xml:space="preserve">+---------+</w:t>
        <w:br w:clear="none"/>
      </w:r>
    </w:p>
    <w:p>
      <w:pPr>
        <w:pStyle w:val="Normal"/>
      </w:pPr>
      <w:r>
        <w:t xml:space="preserve">That result is heavily redundant. To remove the duplicate rows and produce a set of unique values, add </w:t>
      </w:r>
      <w:r>
        <w:rPr>
          <w:rStyle w:val="Text1"/>
        </w:rPr>
        <w:t>DISTINCT</w:t>
      </w:r>
      <w:r>
        <w:t xml:space="preserve"> to the query:</w:t>
      </w:r>
    </w:p>
    <w:p>
      <w:pPr>
        <w:pStyle w:val="Para 03"/>
      </w:pPr>
      <w:r>
        <w:t xml:space="preserve">mysql&gt; </w:t>
        <w:br w:clear="none"/>
      </w:r>
      <w:r>
        <w:rPr>
          <w:rStyle w:val="Text0"/>
        </w:rPr>
        <w:t xml:space="preserve">SELECT DISTINCT srcuser FROM mail;</w:t>
        <w:br w:clear="none"/>
      </w:r>
      <w:r>
        <w:t xml:space="preserve"/>
        <w:br w:clear="none"/>
        <w:t xml:space="preserve">+---------+</w:t>
        <w:br w:clear="none"/>
        <w:t xml:space="preserve">| srcuser |</w:t>
        <w:br w:clear="none"/>
        <w:t xml:space="preserve">+---------+</w:t>
        <w:br w:clear="none"/>
        <w:t xml:space="preserve">| barb    |</w:t>
        <w:br w:clear="none"/>
        <w:t xml:space="preserve">| tricia  |</w:t>
        <w:br w:clear="none"/>
        <w:t xml:space="preserve">| phil    |</w:t>
        <w:br w:clear="none"/>
        <w:t xml:space="preserve">| gene    |</w:t>
        <w:br w:clear="none"/>
        <w:t xml:space="preserve">+---------+</w:t>
        <w:br w:clear="none"/>
      </w:r>
    </w:p>
    <w:p>
      <w:pPr>
        <w:pStyle w:val="Normal"/>
      </w:pPr>
      <w:r>
        <w:t>To count the number of unique values in a column, use</w:t>
      </w:r>
      <w:r>
        <w:rPr>
          <w:rStyle w:val="Text79"/>
        </w:rPr>
        <w:bookmarkStart w:id="2178" w:name="idm45336893647904"/>
        <w:t/>
        <w:bookmarkEnd w:id="2178"/>
      </w:r>
      <w:r>
        <w:t xml:space="preserve"> </w:t>
      </w:r>
      <w:r>
        <w:rPr>
          <w:rStyle w:val="Text1"/>
        </w:rPr>
        <w:t>COUNT(DISTINCT)</w:t>
      </w:r>
      <w:r>
        <w:t>:</w:t>
      </w:r>
    </w:p>
    <w:p>
      <w:pPr>
        <w:pStyle w:val="Para 03"/>
      </w:pPr>
      <w:r>
        <w:t xml:space="preserve">mysql&gt; </w:t>
        <w:br w:clear="none"/>
      </w:r>
      <w:r>
        <w:rPr>
          <w:rStyle w:val="Text0"/>
        </w:rPr>
        <w:t xml:space="preserve">SELECT COUNT(DISTINCT srcuser) FROM mail;</w:t>
        <w:br w:clear="none"/>
      </w:r>
      <w:r>
        <w:t xml:space="preserve"/>
        <w:br w:clear="none"/>
        <w:t xml:space="preserve">+-------------------------+</w:t>
        <w:br w:clear="none"/>
        <w:t xml:space="preserve">| COUNT(DISTINCT srcuser) |</w:t>
        <w:br w:clear="none"/>
        <w:t xml:space="preserve">+-------------------------+</w:t>
        <w:br w:clear="none"/>
        <w:t xml:space="preserve">|                       4 |</w:t>
        <w:br w:clear="none"/>
        <w:t xml:space="preserve">+-------------------------+</w:t>
        <w:br w:clear="none"/>
      </w:r>
    </w:p>
    <w:p>
      <w:pPr>
        <w:pStyle w:val="Normal"/>
      </w:pPr>
      <w:r>
        <w:rPr>
          <w:rStyle w:val="Text1"/>
        </w:rPr>
        <w:t>DISTINCT</w:t>
      </w:r>
      <w:r>
        <w:t xml:space="preserve"> works with multiple-column output, too. The following query shows which dates are represented in the </w:t>
      </w:r>
      <w:r>
        <w:rPr>
          <w:rStyle w:val="Text1"/>
        </w:rPr>
        <w:t>mail</w:t>
      </w:r>
      <w:r>
        <w:t xml:space="preserve"> table:</w:t>
      </w:r>
    </w:p>
    <w:p>
      <w:pPr>
        <w:pStyle w:val="Para 03"/>
      </w:pPr>
      <w:r>
        <w:t xml:space="preserve">mysql&gt; </w:t>
        <w:br w:clear="none"/>
      </w:r>
      <w:r>
        <w:rPr>
          <w:rStyle w:val="Text0"/>
        </w:rPr>
        <w:t xml:space="preserve">SELECT DISTINCT YEAR(t), MONTH(t), DAYOFMONTH(t) FROM mail;</w:t>
        <w:br w:clear="none"/>
      </w:r>
      <w:r>
        <w:t xml:space="preserve"/>
        <w:br w:clear="none"/>
        <w:t xml:space="preserve">+---------+----------+---------------+</w:t>
        <w:br w:clear="none"/>
        <w:t xml:space="preserve">| YEAR(t) | MONTH(t) | DAYOFMONTH(t) |</w:t>
        <w:br w:clear="none"/>
        <w:t xml:space="preserve">+---------+----------+---------------+</w:t>
        <w:br w:clear="none"/>
        <w:t xml:space="preserve">|    2014 |        5 |            11 |</w:t>
        <w:br w:clear="none"/>
        <w:t xml:space="preserve">|    2014 |        5 |            12 |</w:t>
        <w:br w:clear="none"/>
        <w:t xml:space="preserve">|    2014 |        5 |            14 |</w:t>
        <w:br w:clear="none"/>
        <w:t xml:space="preserve">|    2014 |        5 |            15 |</w:t>
        <w:br w:clear="none"/>
        <w:t xml:space="preserve">|    2014 |        5 |            16 |</w:t>
        <w:br w:clear="none"/>
        <w:t xml:space="preserve">|    2014 |        5 |            19 |</w:t>
        <w:br w:clear="none"/>
        <w:t xml:space="preserve">+---------+----------+---------------+</w:t>
        <w:br w:clear="none"/>
      </w:r>
    </w:p>
    <w:p>
      <w:bookmarkStart w:id="2179" w:name="See_AlsoChapter_10_revisits_DIST"/>
      <w:pPr>
        <w:keepNext/>
        <w:pStyle w:val="Heading 2"/>
      </w:pPr>
      <w:r>
        <w:t>See Also</w:t>
      </w:r>
      <w:bookmarkEnd w:id="2179"/>
    </w:p>
    <w:p>
      <w:pPr>
        <w:pStyle w:val="Normal"/>
      </w:pPr>
      <w:hyperlink w:anchor="Chapter_10__Generating_Summaries_2">
        <w:r>
          <w:rPr>
            <w:rStyle w:val="Text2"/>
          </w:rPr>
          <w:t>Chapter 10</w:t>
        </w:r>
      </w:hyperlink>
      <w:r>
        <w:t xml:space="preserve"> revisits </w:t>
      </w:r>
      <w:r>
        <w:rPr>
          <w:rStyle w:val="Text1"/>
        </w:rPr>
        <w:t>DISTINCT</w:t>
      </w:r>
      <w:r>
        <w:t xml:space="preserve"> and </w:t>
      </w:r>
      <w:r>
        <w:rPr>
          <w:rStyle w:val="Text1"/>
        </w:rPr>
        <w:t>COUNT(DISTINCT)</w:t>
      </w:r>
      <w:r>
        <w:t xml:space="preserve">. </w:t>
      </w:r>
      <w:hyperlink w:anchor="Chapter_18__Handling_Duplicates1_2">
        <w:r>
          <w:rPr>
            <w:rStyle w:val="Text2"/>
          </w:rPr>
          <w:t>Chapter 18</w:t>
        </w:r>
      </w:hyperlink>
      <w:r>
        <w:t xml:space="preserve"> discusses duplicate removal in more detail.</w:t>
      </w:r>
    </w:p>
    <w:p>
      <w:bookmarkStart w:id="2180" w:name="5_5_Working_with_NULL_ValuesProb"/>
      <w:pPr>
        <w:keepNext/>
        <w:pStyle w:val="Heading 1"/>
      </w:pPr>
      <w:r>
        <w:t>5.5 Working with NULL Values</w:t>
      </w:r>
      <w:bookmarkEnd w:id="2180"/>
    </w:p>
    <w:p>
      <w:bookmarkStart w:id="2181" w:name="ProblemYou_re_trying_to_compare"/>
      <w:pPr>
        <w:keepNext/>
        <w:pStyle w:val="Heading 2"/>
      </w:pPr>
      <w:r>
        <w:t>Problem</w:t>
      </w:r>
      <w:bookmarkEnd w:id="2181"/>
    </w:p>
    <w:p>
      <w:pPr>
        <w:pStyle w:val="Normal"/>
      </w:pPr>
      <w:r>
        <w:t xml:space="preserve">You’re trying to compare column values to </w:t>
      </w:r>
      <w:r>
        <w:rPr>
          <w:rStyle w:val="Text1"/>
        </w:rPr>
        <w:t>NULL</w:t>
      </w:r>
      <w:r>
        <w:t>, but it isn’t working.</w:t>
      </w:r>
      <w:r>
        <w:rPr>
          <w:rStyle w:val="Text79"/>
        </w:rPr>
        <w:bookmarkStart w:id="2182" w:name="idm45336893636544"/>
        <w:t/>
        <w:bookmarkEnd w:id="2182"/>
        <w:bookmarkStart w:id="2183" w:name="idm45336893635168"/>
        <w:t/>
        <w:bookmarkEnd w:id="2183"/>
        <w:bookmarkStart w:id="2184" w:name="idm45336893634272"/>
        <w:t/>
        <w:bookmarkEnd w:id="2184"/>
        <w:bookmarkStart w:id="2185" w:name="idm45336893633440"/>
        <w:t/>
        <w:bookmarkEnd w:id="2185"/>
      </w:r>
    </w:p>
    <w:p>
      <w:bookmarkStart w:id="2186" w:name="SolutionUse_the_proper_compariso"/>
      <w:pPr>
        <w:keepNext/>
        <w:pStyle w:val="Heading 2"/>
      </w:pPr>
      <w:r>
        <w:t>Solution</w:t>
      </w:r>
      <w:bookmarkEnd w:id="2186"/>
    </w:p>
    <w:p>
      <w:pPr>
        <w:pStyle w:val="Normal"/>
      </w:pPr>
      <w:r>
        <w:t xml:space="preserve">Use the proper comparison operators: </w:t>
      </w:r>
      <w:r>
        <w:rPr>
          <w:rStyle w:val="Text1"/>
        </w:rPr>
        <w:t>IS</w:t>
      </w:r>
      <w:r>
        <w:t xml:space="preserve"> </w:t>
      </w:r>
      <w:r>
        <w:rPr>
          <w:rStyle w:val="Text1"/>
        </w:rPr>
        <w:t>NULL</w:t>
      </w:r>
      <w:r>
        <w:t xml:space="preserve">, </w:t>
      </w:r>
      <w:r>
        <w:rPr>
          <w:rStyle w:val="Text1"/>
        </w:rPr>
        <w:t>IS</w:t>
      </w:r>
      <w:r>
        <w:t xml:space="preserve"> </w:t>
      </w:r>
      <w:r>
        <w:rPr>
          <w:rStyle w:val="Text1"/>
        </w:rPr>
        <w:t>NOT</w:t>
      </w:r>
      <w:r>
        <w:t xml:space="preserve"> </w:t>
      </w:r>
      <w:r>
        <w:rPr>
          <w:rStyle w:val="Text1"/>
        </w:rPr>
        <w:t>NULL</w:t>
      </w:r>
      <w:r>
        <w:t xml:space="preserve">, or </w:t>
      </w:r>
      <w:r>
        <w:rPr>
          <w:rStyle w:val="Text1"/>
        </w:rPr>
        <w:t>&lt;=&gt;</w:t>
      </w:r>
      <w:r>
        <w:t>.</w:t>
      </w:r>
    </w:p>
    <w:p>
      <w:bookmarkStart w:id="2187" w:name="DiscussionConditions_that_involv"/>
      <w:pPr>
        <w:keepNext/>
        <w:pStyle w:val="Heading 2"/>
      </w:pPr>
      <w:r>
        <w:t>Discussion</w:t>
      </w:r>
      <w:bookmarkEnd w:id="2187"/>
    </w:p>
    <w:p>
      <w:pPr>
        <w:pStyle w:val="Normal"/>
      </w:pPr>
      <w:r>
        <w:t>Conditions that involve</w:t>
      </w:r>
      <w:r>
        <w:rPr>
          <w:rStyle w:val="Text79"/>
        </w:rPr>
        <w:bookmarkStart w:id="2188" w:name="idm45336893627088"/>
        <w:t/>
        <w:bookmarkEnd w:id="2188"/>
      </w:r>
      <w:r>
        <w:t xml:space="preserve"> </w:t>
      </w:r>
      <w:r>
        <w:rPr>
          <w:rStyle w:val="Text1"/>
        </w:rPr>
        <w:t>NULL</w:t>
      </w:r>
      <w:r>
        <w:t xml:space="preserve"> are special because </w:t>
      </w:r>
      <w:r>
        <w:rPr>
          <w:rStyle w:val="Text1"/>
        </w:rPr>
        <w:t>NULL</w:t>
      </w:r>
      <w:r>
        <w:t xml:space="preserve"> means </w:t>
        <w:t>unknown value.</w:t>
        <w:t xml:space="preserve"> Consequently, comparisons such as </w:t>
      </w:r>
      <w:r>
        <w:rPr>
          <w:rStyle w:val="Text24"/>
        </w:rPr>
        <w:t>value</w:t>
      </w:r>
      <w:r>
        <w:t xml:space="preserve"> </w:t>
      </w:r>
      <w:r>
        <w:rPr>
          <w:rStyle w:val="Text1"/>
        </w:rPr>
        <w:t>=</w:t>
      </w:r>
      <w:r>
        <w:t xml:space="preserve"> </w:t>
      </w:r>
      <w:r>
        <w:rPr>
          <w:rStyle w:val="Text1"/>
        </w:rPr>
        <w:t>NULL</w:t>
      </w:r>
      <w:r>
        <w:t xml:space="preserve"> or </w:t>
      </w:r>
      <w:r>
        <w:rPr>
          <w:rStyle w:val="Text24"/>
        </w:rPr>
        <w:t>value</w:t>
      </w:r>
      <w:r>
        <w:t xml:space="preserve"> </w:t>
      </w:r>
      <w:r>
        <w:rPr>
          <w:rStyle w:val="Text1"/>
        </w:rPr>
        <w:t>&lt;&gt;</w:t>
      </w:r>
      <w:r>
        <w:t xml:space="preserve"> </w:t>
      </w:r>
      <w:r>
        <w:rPr>
          <w:rStyle w:val="Text1"/>
        </w:rPr>
        <w:t>NULL</w:t>
      </w:r>
      <w:r>
        <w:t xml:space="preserve"> always produce a result of </w:t>
      </w:r>
      <w:r>
        <w:rPr>
          <w:rStyle w:val="Text1"/>
        </w:rPr>
        <w:t>NULL</w:t>
      </w:r>
      <w:r>
        <w:t xml:space="preserve"> (not true or false) because it’s impossible to tell whether they are true or false. Even </w:t>
      </w:r>
      <w:r>
        <w:rPr>
          <w:rStyle w:val="Text1"/>
        </w:rPr>
        <w:t>NULL</w:t>
      </w:r>
      <w:r>
        <w:t xml:space="preserve"> </w:t>
      </w:r>
      <w:r>
        <w:rPr>
          <w:rStyle w:val="Text1"/>
        </w:rPr>
        <w:t>=</w:t>
      </w:r>
      <w:r>
        <w:t xml:space="preserve"> </w:t>
      </w:r>
      <w:r>
        <w:rPr>
          <w:rStyle w:val="Text1"/>
        </w:rPr>
        <w:t>NULL</w:t>
      </w:r>
      <w:r>
        <w:t xml:space="preserve"> produces </w:t>
      </w:r>
      <w:r>
        <w:rPr>
          <w:rStyle w:val="Text1"/>
        </w:rPr>
        <w:t>NULL</w:t>
      </w:r>
      <w:r>
        <w:t xml:space="preserve"> because you can’t determine whether one unknown value is the same as another.</w:t>
      </w:r>
    </w:p>
    <w:p>
      <w:pPr>
        <w:pStyle w:val="Normal"/>
      </w:pPr>
      <w:r>
        <w:t xml:space="preserve">To look for values that are or are not </w:t>
      </w:r>
      <w:r>
        <w:rPr>
          <w:rStyle w:val="Text1"/>
        </w:rPr>
        <w:t>NULL</w:t>
      </w:r>
      <w:r>
        <w:t xml:space="preserve">, use the </w:t>
      </w:r>
      <w:r>
        <w:rPr>
          <w:rStyle w:val="Text1"/>
        </w:rPr>
        <w:t>IS</w:t>
      </w:r>
      <w:r>
        <w:t xml:space="preserve"> </w:t>
      </w:r>
      <w:r>
        <w:rPr>
          <w:rStyle w:val="Text1"/>
        </w:rPr>
        <w:t>NULL</w:t>
      </w:r>
      <w:r>
        <w:t xml:space="preserve"> or </w:t>
      </w:r>
      <w:r>
        <w:rPr>
          <w:rStyle w:val="Text1"/>
        </w:rPr>
        <w:t>IS</w:t>
      </w:r>
      <w:r>
        <w:t xml:space="preserve"> </w:t>
      </w:r>
      <w:r>
        <w:rPr>
          <w:rStyle w:val="Text1"/>
        </w:rPr>
        <w:t>NOT</w:t>
      </w:r>
      <w:r>
        <w:t xml:space="preserve"> </w:t>
      </w:r>
      <w:r>
        <w:rPr>
          <w:rStyle w:val="Text1"/>
        </w:rPr>
        <w:t>NULL</w:t>
      </w:r>
      <w:r>
        <w:t xml:space="preserve"> operator. Suppose that a table named </w:t>
      </w:r>
      <w:r>
        <w:rPr>
          <w:rStyle w:val="Text1"/>
        </w:rPr>
        <w:t>expt</w:t>
      </w:r>
      <w:r>
        <w:t xml:space="preserve"> contains experimental results for subjects who are to be given four tests each and that represents tests not yet administered using </w:t>
      </w:r>
      <w:r>
        <w:rPr>
          <w:rStyle w:val="Text1"/>
        </w:rPr>
        <w:t>NULL</w:t>
      </w:r>
      <w:r>
        <w:t>:</w:t>
      </w:r>
    </w:p>
    <w:p>
      <w:pPr>
        <w:pStyle w:val="Para 03"/>
      </w:pPr>
      <w:r>
        <w:t xml:space="preserve">+---------+------+-------+</w:t>
        <w:br w:clear="none"/>
        <w:t xml:space="preserve">| subject | test | score |</w:t>
        <w:br w:clear="none"/>
        <w:t xml:space="preserve">+---------+------+-------+</w:t>
        <w:br w:clear="none"/>
        <w:t xml:space="preserve">| Jane    | A    |    47 |</w:t>
        <w:br w:clear="none"/>
        <w:t xml:space="preserve">| Jane    | B    |    50 |</w:t>
        <w:br w:clear="none"/>
        <w:t xml:space="preserve">| Jane    | C    |  NULL |</w:t>
        <w:br w:clear="none"/>
        <w:t xml:space="preserve">| Jane    | D    |  NULL |</w:t>
        <w:br w:clear="none"/>
        <w:t xml:space="preserve">| Marvin  | A    |    52 |</w:t>
        <w:br w:clear="none"/>
        <w:t xml:space="preserve">| Marvin  | B    |    45 |</w:t>
        <w:br w:clear="none"/>
        <w:t xml:space="preserve">| Marvin  | C    |    53 |</w:t>
        <w:br w:clear="none"/>
        <w:t xml:space="preserve">| Marvin  | D    |  NULL |</w:t>
        <w:br w:clear="none"/>
        <w:t xml:space="preserve">+---------+------+-------+</w:t>
        <w:br w:clear="none"/>
      </w:r>
    </w:p>
    <w:p>
      <w:pPr>
        <w:pStyle w:val="Normal"/>
      </w:pPr>
      <w:r>
        <w:t xml:space="preserve">You can see that </w:t>
      </w:r>
      <w:r>
        <w:rPr>
          <w:rStyle w:val="Text1"/>
        </w:rPr>
        <w:t>=</w:t>
      </w:r>
      <w:r>
        <w:t xml:space="preserve"> and </w:t>
      </w:r>
      <w:r>
        <w:rPr>
          <w:rStyle w:val="Text1"/>
        </w:rPr>
        <w:t>&lt;&gt;</w:t>
      </w:r>
      <w:r>
        <w:t xml:space="preserve"> fail to identify </w:t>
      </w:r>
      <w:r>
        <w:rPr>
          <w:rStyle w:val="Text1"/>
        </w:rPr>
        <w:t>NULL</w:t>
      </w:r>
      <w:r>
        <w:t xml:space="preserve"> values:</w:t>
      </w:r>
    </w:p>
    <w:p>
      <w:pPr>
        <w:pStyle w:val="Para 08"/>
      </w:pPr>
      <w:r>
        <w:rPr>
          <w:rStyle w:val="Text5"/>
        </w:rPr>
        <w:t xml:space="preserve">mysql&gt; </w:t>
        <w:br w:clear="none"/>
      </w:r>
      <w:r>
        <w:t xml:space="preserve">SELECT * FROM expt WHERE score = NULL;</w:t>
        <w:br w:clear="none"/>
      </w:r>
      <w:r>
        <w:rPr>
          <w:rStyle w:val="Text5"/>
        </w:rPr>
        <w:t xml:space="preserve"/>
        <w:br w:clear="none"/>
        <w:t xml:space="preserve">Empty set (0.00 sec)</w:t>
        <w:br w:clear="none"/>
        <w:t xml:space="preserve">mysql&gt; </w:t>
        <w:br w:clear="none"/>
      </w:r>
      <w:r>
        <w:t xml:space="preserve">SELECT * FROM expt WHERE score &lt;&gt; NULL;</w:t>
        <w:br w:clear="none"/>
      </w:r>
      <w:r>
        <w:rPr>
          <w:rStyle w:val="Text5"/>
        </w:rPr>
        <w:t xml:space="preserve"/>
        <w:br w:clear="none"/>
        <w:t xml:space="preserve">Empty set (0.00 sec)</w:t>
        <w:br w:clear="none"/>
      </w:r>
    </w:p>
    <w:p>
      <w:pPr>
        <w:pStyle w:val="Normal"/>
      </w:pPr>
      <w:r>
        <w:t>Write the statements like this instead:</w:t>
      </w:r>
    </w:p>
    <w:p>
      <w:pPr>
        <w:pStyle w:val="Para 03"/>
      </w:pPr>
      <w:r>
        <w:t xml:space="preserve">mysql&gt; </w:t>
        <w:br w:clear="none"/>
      </w:r>
      <w:r>
        <w:rPr>
          <w:rStyle w:val="Text0"/>
        </w:rPr>
        <w:t xml:space="preserve">SELECT * FROM expt WHERE score IS NULL;</w:t>
        <w:br w:clear="none"/>
      </w:r>
      <w:r>
        <w:t xml:space="preserve"/>
        <w:br w:clear="none"/>
        <w:t xml:space="preserve">+---------+------+-------+</w:t>
        <w:br w:clear="none"/>
        <w:t xml:space="preserve">| subject | test | score |</w:t>
        <w:br w:clear="none"/>
        <w:t xml:space="preserve">+---------+------+-------+</w:t>
        <w:br w:clear="none"/>
        <w:t xml:space="preserve">| Jane    | C    |  NULL |</w:t>
        <w:br w:clear="none"/>
        <w:t xml:space="preserve">| Jane    | D    |  NULL |</w:t>
        <w:br w:clear="none"/>
        <w:t xml:space="preserve">| Marvin  | D    |  NULL |</w:t>
        <w:br w:clear="none"/>
        <w:t xml:space="preserve">+---------+------+-------+</w:t>
        <w:br w:clear="none"/>
        <w:t xml:space="preserve">mysql&gt; </w:t>
        <w:br w:clear="none"/>
      </w:r>
      <w:r>
        <w:rPr>
          <w:rStyle w:val="Text0"/>
        </w:rPr>
        <w:t xml:space="preserve">SELECT * FROM expt WHERE score IS NOT NULL;</w:t>
        <w:br w:clear="none"/>
      </w:r>
      <w:r>
        <w:t xml:space="preserve"/>
        <w:br w:clear="none"/>
        <w:t xml:space="preserve">+---------+------+-------+</w:t>
        <w:br w:clear="none"/>
        <w:t xml:space="preserve">| subject | test | score |</w:t>
        <w:br w:clear="none"/>
        <w:t xml:space="preserve">+---------+------+-------+</w:t>
        <w:br w:clear="none"/>
        <w:t xml:space="preserve">| Jane    | A    |    47 |</w:t>
        <w:br w:clear="none"/>
        <w:t xml:space="preserve">| Jane    | B    |    50 |</w:t>
        <w:br w:clear="none"/>
        <w:t xml:space="preserve">| Marvin  | A    |    52 |</w:t>
        <w:br w:clear="none"/>
        <w:t xml:space="preserve">| Marvin  | B    |    45 |</w:t>
        <w:br w:clear="none"/>
        <w:t xml:space="preserve">| Marvin  | C    |    53 |</w:t>
        <w:br w:clear="none"/>
        <w:t xml:space="preserve">+---------+------+-------+</w:t>
        <w:br w:clear="none"/>
        <w:t xml:space="preserve">mysql&gt; </w:t>
        <w:br w:clear="none"/>
      </w:r>
      <w:r>
        <w:rPr>
          <w:rStyle w:val="Text0"/>
        </w:rPr>
        <w:t xml:space="preserve">SELECT * FROM expt WHERE score &lt;=&gt; NULL;</w:t>
        <w:br w:clear="none"/>
      </w:r>
      <w:r>
        <w:t xml:space="preserve"/>
        <w:br w:clear="none"/>
        <w:t xml:space="preserve">+---------+------+-------+</w:t>
        <w:br w:clear="none"/>
        <w:t xml:space="preserve">| subject | test | score |</w:t>
        <w:br w:clear="none"/>
        <w:t xml:space="preserve">+---------+------+-------+</w:t>
        <w:br w:clear="none"/>
        <w:t xml:space="preserve">| Jane    | C    |  NULL |</w:t>
        <w:br w:clear="none"/>
        <w:t xml:space="preserve">| Jane    | D    |  NULL |</w:t>
        <w:br w:clear="none"/>
        <w:t xml:space="preserve">| Marvin  | D    |  NULL |</w:t>
        <w:br w:clear="none"/>
        <w:t xml:space="preserve">+---------+------+-------+</w:t>
        <w:br w:clear="none"/>
      </w:r>
    </w:p>
    <w:p>
      <w:pPr>
        <w:pStyle w:val="Normal"/>
      </w:pPr>
      <w:r>
        <w:t>The MySQL-specific</w:t>
      </w:r>
      <w:r>
        <w:rPr>
          <w:rStyle w:val="Text79"/>
        </w:rPr>
        <w:bookmarkStart w:id="2189" w:name="idm45336893608112"/>
        <w:t/>
        <w:bookmarkEnd w:id="2189"/>
        <w:bookmarkStart w:id="2190" w:name="idm45336893606800"/>
        <w:t/>
        <w:bookmarkEnd w:id="2190"/>
        <w:bookmarkStart w:id="2191" w:name="idm45336893605360"/>
        <w:t/>
        <w:bookmarkEnd w:id="2191"/>
        <w:bookmarkStart w:id="2192" w:name="idm45336893604240"/>
        <w:t/>
        <w:bookmarkEnd w:id="2192"/>
      </w:r>
      <w:r>
        <w:t xml:space="preserve"> </w:t>
      </w:r>
      <w:r>
        <w:rPr>
          <w:rStyle w:val="Text1"/>
        </w:rPr>
        <w:t>&lt;=&gt;</w:t>
      </w:r>
      <w:r>
        <w:t xml:space="preserve"> null-safe comparison operator, unlike the </w:t>
      </w:r>
      <w:r>
        <w:rPr>
          <w:rStyle w:val="Text1"/>
        </w:rPr>
        <w:t>=</w:t>
      </w:r>
      <w:r>
        <w:t xml:space="preserve"> operator, is true even for two </w:t>
      </w:r>
      <w:r>
        <w:rPr>
          <w:rStyle w:val="Text1"/>
        </w:rPr>
        <w:t>NULL</w:t>
      </w:r>
      <w:r>
        <w:t xml:space="preserve"> values:</w:t>
      </w:r>
    </w:p>
    <w:p>
      <w:pPr>
        <w:pStyle w:val="Para 03"/>
      </w:pPr>
      <w:r>
        <w:t xml:space="preserve">mysql&gt; </w:t>
        <w:br w:clear="none"/>
      </w:r>
      <w:r>
        <w:rPr>
          <w:rStyle w:val="Text0"/>
        </w:rPr>
        <w:t xml:space="preserve">SELECT NULL = NULL, NULL &lt;=&gt; NULL;</w:t>
        <w:br w:clear="none"/>
      </w:r>
      <w:r>
        <w:t xml:space="preserve"/>
        <w:br w:clear="none"/>
        <w:t xml:space="preserve">+-------------+---------------+</w:t>
        <w:br w:clear="none"/>
        <w:t xml:space="preserve">| NULL = NULL | NULL &lt;=&gt; NULL |</w:t>
        <w:br w:clear="none"/>
        <w:t xml:space="preserve">+-------------+---------------+</w:t>
        <w:br w:clear="none"/>
        <w:t xml:space="preserve">|        NULL |             1 |</w:t>
        <w:br w:clear="none"/>
        <w:t xml:space="preserve">+-------------+---------------+</w:t>
        <w:br w:clear="none"/>
      </w:r>
    </w:p>
    <w:p>
      <w:pPr>
        <w:pStyle w:val="Normal"/>
      </w:pPr>
      <w:r>
        <w:t xml:space="preserve">Sometimes it’s useful to map </w:t>
      </w:r>
      <w:r>
        <w:rPr>
          <w:rStyle w:val="Text1"/>
        </w:rPr>
        <w:t>NULL</w:t>
      </w:r>
      <w:r>
        <w:t xml:space="preserve"> values onto some other value that has more meaning in the context of your application. For example, use </w:t>
      </w:r>
      <w:r>
        <w:rPr>
          <w:rStyle w:val="Text1"/>
        </w:rPr>
        <w:t>IF()</w:t>
      </w:r>
      <w:r>
        <w:t xml:space="preserve"> to map </w:t>
      </w:r>
      <w:r>
        <w:rPr>
          <w:rStyle w:val="Text1"/>
        </w:rPr>
        <w:t>NULL</w:t>
      </w:r>
      <w:r>
        <w:t xml:space="preserve"> onto the string </w:t>
      </w:r>
      <w:r>
        <w:rPr>
          <w:rStyle w:val="Text1"/>
        </w:rPr>
        <w:t>Unknown</w:t>
      </w:r>
      <w:r>
        <w:t>:</w:t>
      </w:r>
    </w:p>
    <w:p>
      <w:pPr>
        <w:pStyle w:val="Para 03"/>
      </w:pPr>
      <w:r>
        <w:t xml:space="preserve">mysql&gt; </w:t>
        <w:br w:clear="none"/>
      </w:r>
      <w:r>
        <w:rPr>
          <w:rStyle w:val="Text0"/>
        </w:rPr>
        <w:t xml:space="preserve">SELECT subject, test, IF(score IS NULL,'Unknown', score) AS 'score'</w:t>
        <w:br w:clear="none"/>
      </w:r>
      <w:r>
        <w:t xml:space="preserve"/>
        <w:br w:clear="none"/>
        <w:t xml:space="preserve">    -&gt; </w:t>
        <w:br w:clear="none"/>
      </w:r>
      <w:r>
        <w:rPr>
          <w:rStyle w:val="Text0"/>
        </w:rPr>
        <w:t xml:space="preserve">FROM expt;</w:t>
        <w:br w:clear="none"/>
      </w:r>
      <w:r>
        <w:t xml:space="preserve"/>
        <w:br w:clear="none"/>
        <w:t xml:space="preserve">+---------+------+---------+</w:t>
        <w:br w:clear="none"/>
        <w:t xml:space="preserve">| subject | test | score   |</w:t>
        <w:br w:clear="none"/>
        <w:t xml:space="preserve">+---------+------+---------+</w:t>
        <w:br w:clear="none"/>
        <w:t xml:space="preserve">| Jane    | A    | 47      |</w:t>
        <w:br w:clear="none"/>
        <w:t xml:space="preserve">| Jane    | B    | 50      |</w:t>
        <w:br w:clear="none"/>
        <w:t xml:space="preserve">| Jane    | C    | Unknown |</w:t>
        <w:br w:clear="none"/>
        <w:t xml:space="preserve">| Jane    | D    | Unknown |</w:t>
        <w:br w:clear="none"/>
        <w:t xml:space="preserve">| Marvin  | A    | 52      |</w:t>
        <w:br w:clear="none"/>
        <w:t xml:space="preserve">| Marvin  | B    | 45      |</w:t>
        <w:br w:clear="none"/>
        <w:t xml:space="preserve">| Marvin  | C    | 53      |</w:t>
        <w:br w:clear="none"/>
        <w:t xml:space="preserve">| Marvin  | D    | Unknown |</w:t>
        <w:br w:clear="none"/>
        <w:t xml:space="preserve">+---------+------+---------+</w:t>
        <w:br w:clear="none"/>
      </w:r>
    </w:p>
    <w:p>
      <w:pPr>
        <w:pStyle w:val="Normal"/>
      </w:pPr>
      <w:r>
        <w:t xml:space="preserve">This </w:t>
      </w:r>
      <w:r>
        <w:rPr>
          <w:rStyle w:val="Text1"/>
        </w:rPr>
        <w:t>IF()</w:t>
      </w:r>
      <w:r>
        <w:t>-based mapping</w:t>
      </w:r>
      <w:r>
        <w:rPr>
          <w:rStyle w:val="Text79"/>
        </w:rPr>
        <w:bookmarkStart w:id="2193" w:name="idm45336893595440"/>
        <w:t/>
        <w:bookmarkEnd w:id="2193"/>
        <w:bookmarkStart w:id="2194" w:name="idm45336893594032"/>
        <w:t/>
        <w:bookmarkEnd w:id="2194"/>
        <w:bookmarkStart w:id="2195" w:name="idm45336893593200"/>
        <w:t/>
        <w:bookmarkEnd w:id="2195"/>
      </w:r>
      <w:r>
        <w:t xml:space="preserve"> technique works for any kind of value, but it’s especially useful with </w:t>
      </w:r>
      <w:r>
        <w:rPr>
          <w:rStyle w:val="Text1"/>
        </w:rPr>
        <w:t>NULL</w:t>
      </w:r>
      <w:r>
        <w:t xml:space="preserve"> values because </w:t>
      </w:r>
      <w:r>
        <w:rPr>
          <w:rStyle w:val="Text1"/>
        </w:rPr>
        <w:t>NULL</w:t>
      </w:r>
      <w:r>
        <w:t xml:space="preserve"> tends to be given a variety of meanings: unknown, missing, not yet determined, out of range, and so forth. Choose the label that makes the most sense in a given context.</w:t>
      </w:r>
    </w:p>
    <w:p>
      <w:pPr>
        <w:pStyle w:val="Normal"/>
      </w:pPr>
      <w:r>
        <w:t xml:space="preserve">The preceding query can be written more concisely using </w:t>
      </w:r>
      <w:r>
        <w:rPr>
          <w:rStyle w:val="Text1"/>
        </w:rPr>
        <w:t>IFNULL()</w:t>
      </w:r>
      <w:r>
        <w:t xml:space="preserve">, which tests its first argument and returns it if it’s not </w:t>
      </w:r>
      <w:r>
        <w:rPr>
          <w:rStyle w:val="Text1"/>
        </w:rPr>
        <w:t>NULL</w:t>
      </w:r>
      <w:r>
        <w:t>, or returns its second argument otherwise:</w:t>
      </w:r>
    </w:p>
    <w:p>
      <w:pPr>
        <w:pStyle w:val="Para 09"/>
      </w:pPr>
      <w:r>
        <w:rPr>
          <w:rStyle w:val="Text4"/>
        </w:rPr>
        <w:t xml:space="preserve">SELECT</w:t>
        <w:br w:clear="none"/>
      </w:r>
      <w:r>
        <w:rPr>
          <w:rStyle w:val="Text6"/>
        </w:rPr>
        <w:t xml:space="preserve"> </w:t>
        <w:br w:clear="none"/>
      </w:r>
      <w:r>
        <w:t xml:space="preserve">subject</w:t>
        <w:br w:clear="none"/>
      </w:r>
      <w:r>
        <w:rPr>
          <w:rStyle w:val="Text10"/>
        </w:rPr>
        <w:t xml:space="preserve">,</w:t>
        <w:br w:clear="none"/>
      </w:r>
      <w:r>
        <w:rPr>
          <w:rStyle w:val="Text6"/>
        </w:rPr>
        <w:t xml:space="preserve"> </w:t>
        <w:br w:clear="none"/>
      </w:r>
      <w:r>
        <w:t xml:space="preserve">test</w:t>
        <w:br w:clear="none"/>
      </w:r>
      <w:r>
        <w:rPr>
          <w:rStyle w:val="Text10"/>
        </w:rPr>
        <w:t xml:space="preserve">,</w:t>
        <w:br w:clear="none"/>
      </w:r>
      <w:r>
        <w:rPr>
          <w:rStyle w:val="Text6"/>
        </w:rPr>
        <w:t xml:space="preserve"> </w:t>
        <w:br w:clear="none"/>
      </w:r>
      <w:r>
        <w:t xml:space="preserve">IFNULL</w:t>
        <w:br w:clear="none"/>
      </w:r>
      <w:r>
        <w:rPr>
          <w:rStyle w:val="Text10"/>
        </w:rPr>
        <w:t xml:space="preserve">(</w:t>
        <w:br w:clear="none"/>
      </w:r>
      <w:r>
        <w:t xml:space="preserve">score</w:t>
        <w:br w:clear="none"/>
      </w:r>
      <w:r>
        <w:rPr>
          <w:rStyle w:val="Text10"/>
        </w:rPr>
        <w:t xml:space="preserve">,</w:t>
        <w:br w:clear="none"/>
      </w:r>
      <w:r>
        <w:rPr>
          <w:rStyle w:val="Text11"/>
        </w:rPr>
        <w:t xml:space="preserve">'Unknown'</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11"/>
        </w:rPr>
        <w:t xml:space="preserve">'score'</w:t>
        <w:br w:clear="none"/>
      </w:r>
      <w:r>
        <w:rPr>
          <w:rStyle w:val="Text6"/>
        </w:rPr>
        <w:t xml:space="preserve"/>
        <w:br w:clear="none"/>
      </w:r>
      <w:r>
        <w:rPr>
          <w:rStyle w:val="Text4"/>
        </w:rPr>
        <w:t xml:space="preserve">FROM</w:t>
        <w:br w:clear="none"/>
      </w:r>
      <w:r>
        <w:rPr>
          <w:rStyle w:val="Text6"/>
        </w:rPr>
        <w:t xml:space="preserve"> </w:t>
        <w:br w:clear="none"/>
      </w:r>
      <w:r>
        <w:t xml:space="preserve">expt</w:t>
        <w:br w:clear="none"/>
      </w:r>
      <w:r>
        <w:rPr>
          <w:rStyle w:val="Text10"/>
        </w:rPr>
        <w:t xml:space="preserve">;</w:t>
        <w:br w:clear="none"/>
      </w:r>
    </w:p>
    <w:p>
      <w:pPr>
        <w:pStyle w:val="Normal"/>
      </w:pPr>
      <w:r>
        <w:t>In other words, these two tests are equivalent:</w:t>
      </w:r>
    </w:p>
    <w:p>
      <w:pPr>
        <w:pStyle w:val="Para 03"/>
      </w:pPr>
      <w:r>
        <w:t xml:space="preserve">IF(</w:t>
        <w:br w:clear="none"/>
      </w:r>
      <w:r>
        <w:rPr>
          <w:rStyle w:val="Text29"/>
        </w:rPr>
        <w:t xml:space="preserve">expr1</w:t>
        <w:br w:clear="none"/>
      </w:r>
      <w:r>
        <w:t xml:space="preserve"> IS NOT NULL,</w:t>
        <w:br w:clear="none"/>
      </w:r>
      <w:r>
        <w:rPr>
          <w:rStyle w:val="Text29"/>
        </w:rPr>
        <w:t xml:space="preserve">expr1</w:t>
        <w:br w:clear="none"/>
      </w:r>
      <w:r>
        <w:t xml:space="preserve">,</w:t>
        <w:br w:clear="none"/>
      </w:r>
      <w:r>
        <w:rPr>
          <w:rStyle w:val="Text29"/>
        </w:rPr>
        <w:t xml:space="preserve">expr2</w:t>
        <w:br w:clear="none"/>
      </w:r>
      <w:r>
        <w:t xml:space="preserve">)</w:t>
        <w:br w:clear="none"/>
        <w:t xml:space="preserve">IFNULL(</w:t>
        <w:br w:clear="none"/>
      </w:r>
      <w:r>
        <w:rPr>
          <w:rStyle w:val="Text29"/>
        </w:rPr>
        <w:t xml:space="preserve">expr1</w:t>
        <w:br w:clear="none"/>
      </w:r>
      <w:r>
        <w:t xml:space="preserve">,</w:t>
        <w:br w:clear="none"/>
      </w:r>
      <w:r>
        <w:rPr>
          <w:rStyle w:val="Text29"/>
        </w:rPr>
        <w:t xml:space="preserve">expr2</w:t>
        <w:br w:clear="none"/>
      </w:r>
      <w:r>
        <w:t xml:space="preserve">)</w:t>
        <w:br w:clear="none"/>
      </w:r>
    </w:p>
    <w:p>
      <w:pPr>
        <w:pStyle w:val="Normal"/>
      </w:pPr>
      <w:r>
        <w:t xml:space="preserve">From a readability standpoint, </w:t>
      </w:r>
      <w:r>
        <w:rPr>
          <w:rStyle w:val="Text1"/>
        </w:rPr>
        <w:t>IF()</w:t>
      </w:r>
      <w:r>
        <w:t xml:space="preserve"> often is easier to understand than </w:t>
      </w:r>
      <w:r>
        <w:rPr>
          <w:rStyle w:val="Text1"/>
        </w:rPr>
        <w:t>IFNULL()</w:t>
      </w:r>
      <w:r>
        <w:t xml:space="preserve">. From a computational perspective, </w:t>
      </w:r>
      <w:r>
        <w:rPr>
          <w:rStyle w:val="Text1"/>
        </w:rPr>
        <w:t>IFNULL()</w:t>
      </w:r>
      <w:r>
        <w:t xml:space="preserve"> is more efficient because </w:t>
      </w:r>
      <w:r>
        <w:rPr>
          <w:rStyle w:val="Text24"/>
        </w:rPr>
        <w:t>expr1</w:t>
      </w:r>
      <w:r>
        <w:t xml:space="preserve"> need not be evaluated twice, as happens with </w:t>
      </w:r>
      <w:r>
        <w:rPr>
          <w:rStyle w:val="Text1"/>
        </w:rPr>
        <w:t>IF()</w:t>
      </w:r>
      <w:r>
        <w:t>.</w:t>
      </w:r>
    </w:p>
    <w:p>
      <w:pPr>
        <w:pStyle w:val="Normal"/>
      </w:pPr>
      <w:r>
        <w:t>One more way to map</w:t>
      </w:r>
      <w:r>
        <w:rPr>
          <w:rStyle w:val="Text79"/>
        </w:rPr>
        <w:bookmarkStart w:id="2196" w:name="idm45336893562720"/>
        <w:t/>
        <w:bookmarkEnd w:id="2196"/>
        <w:bookmarkStart w:id="2197" w:name="idm45336893561728"/>
        <w:t/>
        <w:bookmarkEnd w:id="2197"/>
      </w:r>
      <w:r>
        <w:t xml:space="preserve"> </w:t>
      </w:r>
      <w:r>
        <w:rPr>
          <w:rStyle w:val="Text1"/>
        </w:rPr>
        <w:t>NULL</w:t>
      </w:r>
      <w:r>
        <w:t xml:space="preserve"> values is to use the </w:t>
      </w:r>
      <w:r>
        <w:rPr>
          <w:rStyle w:val="Text1"/>
        </w:rPr>
        <w:t>COALESCE</w:t>
      </w:r>
      <w:r>
        <w:t xml:space="preserve"> function, which returns the first not-null element from the list of parameters: </w:t>
      </w:r>
    </w:p>
    <w:p>
      <w:pPr>
        <w:pStyle w:val="Para 09"/>
      </w:pPr>
      <w:r>
        <w:rPr>
          <w:rStyle w:val="Text4"/>
        </w:rPr>
        <w:t xml:space="preserve">SELECT</w:t>
        <w:br w:clear="none"/>
      </w:r>
      <w:r>
        <w:rPr>
          <w:rStyle w:val="Text6"/>
        </w:rPr>
        <w:t xml:space="preserve"> </w:t>
        <w:br w:clear="none"/>
      </w:r>
      <w:r>
        <w:t xml:space="preserve">subject</w:t>
        <w:br w:clear="none"/>
      </w:r>
      <w:r>
        <w:rPr>
          <w:rStyle w:val="Text10"/>
        </w:rPr>
        <w:t xml:space="preserve">,</w:t>
        <w:br w:clear="none"/>
      </w:r>
      <w:r>
        <w:rPr>
          <w:rStyle w:val="Text6"/>
        </w:rPr>
        <w:t xml:space="preserve"> </w:t>
        <w:br w:clear="none"/>
      </w:r>
      <w:r>
        <w:t xml:space="preserve">test</w:t>
        <w:br w:clear="none"/>
      </w:r>
      <w:r>
        <w:rPr>
          <w:rStyle w:val="Text10"/>
        </w:rPr>
        <w:t xml:space="preserve">,</w:t>
        <w:br w:clear="none"/>
      </w:r>
      <w:r>
        <w:rPr>
          <w:rStyle w:val="Text6"/>
        </w:rPr>
        <w:t xml:space="preserve"> </w:t>
        <w:br w:clear="none"/>
      </w:r>
      <w:r>
        <w:t xml:space="preserve">COALESCE</w:t>
        <w:br w:clear="none"/>
      </w:r>
      <w:r>
        <w:rPr>
          <w:rStyle w:val="Text10"/>
        </w:rPr>
        <w:t xml:space="preserve">(</w:t>
        <w:br w:clear="none"/>
      </w:r>
      <w:r>
        <w:t xml:space="preserve">score</w:t>
        <w:br w:clear="none"/>
      </w:r>
      <w:r>
        <w:rPr>
          <w:rStyle w:val="Text10"/>
        </w:rPr>
        <w:t xml:space="preserve">,</w:t>
        <w:br w:clear="none"/>
      </w:r>
      <w:r>
        <w:rPr>
          <w:rStyle w:val="Text11"/>
        </w:rPr>
        <w:t xml:space="preserve">'Unknown'</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11"/>
        </w:rPr>
        <w:t xml:space="preserve">'score'</w:t>
        <w:br w:clear="none"/>
      </w:r>
      <w:r>
        <w:rPr>
          <w:rStyle w:val="Text6"/>
        </w:rPr>
        <w:t xml:space="preserve"> </w:t>
        <w:br w:clear="none"/>
      </w:r>
      <w:r>
        <w:rPr>
          <w:rStyle w:val="Text4"/>
        </w:rPr>
        <w:t xml:space="preserve">FROM</w:t>
        <w:br w:clear="none"/>
      </w:r>
      <w:r>
        <w:rPr>
          <w:rStyle w:val="Text6"/>
        </w:rPr>
        <w:t xml:space="preserve"> </w:t>
        <w:br w:clear="none"/>
      </w:r>
      <w:r>
        <w:t xml:space="preserve">expt</w:t>
        <w:br w:clear="none"/>
      </w:r>
      <w:r>
        <w:rPr>
          <w:rStyle w:val="Text10"/>
        </w:rPr>
        <w:t xml:space="preserve">;</w:t>
        <w:br w:clear="none"/>
      </w:r>
    </w:p>
    <w:p>
      <w:bookmarkStart w:id="2198" w:name="See_AlsoNULL_values_also_behave"/>
      <w:pPr>
        <w:keepNext/>
        <w:pStyle w:val="Heading 2"/>
      </w:pPr>
      <w:r>
        <w:t>See Also</w:t>
      </w:r>
      <w:bookmarkEnd w:id="2198"/>
    </w:p>
    <w:p>
      <w:pPr>
        <w:pStyle w:val="Normal"/>
      </w:pPr>
      <w:r>
        <w:rPr>
          <w:rStyle w:val="Text1"/>
        </w:rPr>
        <w:t>NULL</w:t>
      </w:r>
      <w:r>
        <w:t xml:space="preserve"> values also behave differently when used by sorting and summary operations. See Recipes </w:t>
      </w:r>
      <w:hyperlink w:anchor="9_11_Floating_Values_to_the_Head">
        <w:r>
          <w:rPr>
            <w:rStyle w:val="Text2"/>
          </w:rPr>
          <w:t>9.11</w:t>
        </w:r>
      </w:hyperlink>
      <w:r>
        <w:t xml:space="preserve"> and </w:t>
      </w:r>
      <w:hyperlink w:anchor="10_9_Handling_NULL_Values_with_A">
        <w:r>
          <w:rPr>
            <w:rStyle w:val="Text2"/>
          </w:rPr>
          <w:t>10.9</w:t>
        </w:r>
      </w:hyperlink>
      <w:r>
        <w:t>.</w:t>
      </w:r>
    </w:p>
    <w:p>
      <w:bookmarkStart w:id="2199" w:name="5_6_Writing_Comparisons_Involvin"/>
      <w:pPr>
        <w:keepNext/>
        <w:pStyle w:val="Heading 1"/>
      </w:pPr>
      <w:r>
        <w:t>5.6 Writing Comparisons Involving NULL in Programs</w:t>
      </w:r>
      <w:bookmarkEnd w:id="2199"/>
    </w:p>
    <w:p>
      <w:bookmarkStart w:id="2200" w:name="ProblemYou_re_writing_a_program"/>
      <w:pPr>
        <w:keepNext/>
        <w:pStyle w:val="Heading 2"/>
      </w:pPr>
      <w:r>
        <w:t>Problem</w:t>
      </w:r>
      <w:bookmarkEnd w:id="2200"/>
    </w:p>
    <w:p>
      <w:pPr>
        <w:pStyle w:val="Normal"/>
      </w:pPr>
      <w:r>
        <w:t>You’re writing a program that looks for rows containing a specific</w:t>
      </w:r>
      <w:r>
        <w:rPr>
          <w:rStyle w:val="Text79"/>
        </w:rPr>
        <w:bookmarkStart w:id="2201" w:name="idm45336893512752"/>
        <w:t/>
        <w:bookmarkEnd w:id="2201"/>
        <w:bookmarkStart w:id="2202" w:name="idm45336893511648"/>
        <w:t/>
        <w:bookmarkEnd w:id="2202"/>
        <w:bookmarkStart w:id="2203" w:name="idm45336893510304"/>
        <w:t/>
        <w:bookmarkEnd w:id="2203"/>
        <w:bookmarkStart w:id="2204" w:name="idm45336893508960"/>
        <w:t/>
        <w:bookmarkEnd w:id="2204"/>
        <w:bookmarkStart w:id="2205" w:name="idm45336893507584"/>
        <w:t/>
        <w:bookmarkEnd w:id="2205"/>
        <w:bookmarkStart w:id="2206" w:name="idm45336893506240"/>
        <w:t/>
        <w:bookmarkEnd w:id="2206"/>
        <w:bookmarkStart w:id="2207" w:name="idm45336893504864"/>
        <w:t/>
        <w:bookmarkEnd w:id="2207"/>
        <w:bookmarkStart w:id="2208" w:name="idm45336893503216"/>
        <w:t/>
        <w:bookmarkEnd w:id="2208"/>
      </w:r>
      <w:r>
        <w:t xml:space="preserve"> value, but it fails when the value is </w:t>
      </w:r>
      <w:r>
        <w:rPr>
          <w:rStyle w:val="Text1"/>
        </w:rPr>
        <w:t>NULL</w:t>
      </w:r>
      <w:r>
        <w:t>.</w:t>
      </w:r>
    </w:p>
    <w:p>
      <w:bookmarkStart w:id="2209" w:name="SolutionChoose_the_proper_compar"/>
      <w:pPr>
        <w:keepNext/>
        <w:pStyle w:val="Heading 2"/>
      </w:pPr>
      <w:r>
        <w:t>Solution</w:t>
      </w:r>
      <w:bookmarkEnd w:id="2209"/>
    </w:p>
    <w:p>
      <w:pPr>
        <w:pStyle w:val="Normal"/>
      </w:pPr>
      <w:r>
        <w:t xml:space="preserve">Choose the proper comparison operator according to whether the comparison value is or is not </w:t>
      </w:r>
      <w:r>
        <w:rPr>
          <w:rStyle w:val="Text1"/>
        </w:rPr>
        <w:t>NULL</w:t>
      </w:r>
      <w:r>
        <w:t>.</w:t>
      </w:r>
    </w:p>
    <w:p>
      <w:bookmarkStart w:id="2210" w:name="DiscussionRecipe_5_5_discusses_t"/>
      <w:pPr>
        <w:keepNext/>
        <w:pStyle w:val="Heading 2"/>
      </w:pPr>
      <w:r>
        <w:t>Discussion</w:t>
      </w:r>
      <w:bookmarkEnd w:id="2210"/>
    </w:p>
    <w:p>
      <w:pPr>
        <w:pStyle w:val="Normal"/>
      </w:pPr>
      <w:hyperlink w:anchor="5_5_Working_with_NULL_ValuesProb">
        <w:r>
          <w:rPr>
            <w:rStyle w:val="Text2"/>
          </w:rPr>
          <w:t>Recipe 5.5</w:t>
        </w:r>
      </w:hyperlink>
      <w:r>
        <w:t xml:space="preserve"> discusses the need to use different comparison operators for </w:t>
      </w:r>
      <w:r>
        <w:rPr>
          <w:rStyle w:val="Text1"/>
        </w:rPr>
        <w:t>NULL</w:t>
      </w:r>
      <w:r>
        <w:t xml:space="preserve"> values than for non-</w:t>
      </w:r>
      <w:r>
        <w:rPr>
          <w:rStyle w:val="Text1"/>
        </w:rPr>
        <w:t>NULL</w:t>
      </w:r>
      <w:r>
        <w:t xml:space="preserve"> values in SQL statements. This issue leads to a subtle danger when constructing statement strings within programs. If a value stored in a variable might represent a </w:t>
      </w:r>
      <w:r>
        <w:rPr>
          <w:rStyle w:val="Text1"/>
        </w:rPr>
        <w:t>NULL</w:t>
      </w:r>
      <w:r>
        <w:t xml:space="preserve"> value, you must account for that when you use the value in comparisons. For example, in Python, </w:t>
      </w:r>
      <w:r>
        <w:rPr>
          <w:rStyle w:val="Text1"/>
        </w:rPr>
        <w:t>None</w:t>
      </w:r>
      <w:r>
        <w:t xml:space="preserve"> represents a </w:t>
      </w:r>
      <w:r>
        <w:rPr>
          <w:rStyle w:val="Text1"/>
        </w:rPr>
        <w:t>NULL</w:t>
      </w:r>
      <w:r>
        <w:t xml:space="preserve"> value, so to construct a statement that finds rows in the </w:t>
      </w:r>
      <w:r>
        <w:rPr>
          <w:rStyle w:val="Text1"/>
        </w:rPr>
        <w:t>expt</w:t>
      </w:r>
      <w:r>
        <w:t xml:space="preserve"> table matching some arbitrary value in a </w:t>
      </w:r>
      <w:r>
        <w:rPr>
          <w:rStyle w:val="Text1"/>
        </w:rPr>
        <w:t>score</w:t>
      </w:r>
      <w:r>
        <w:t xml:space="preserve"> variable, you cannot do this:</w:t>
      </w:r>
    </w:p>
    <w:p>
      <w:pPr>
        <w:pStyle w:val="Para 12"/>
      </w:pP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"SELECT * FROM expt WHERE score = </w:t>
        <w:br w:clear="none"/>
      </w:r>
      <w:r>
        <w:rPr>
          <w:rStyle w:val="Text39"/>
        </w:rPr>
        <w:t xml:space="preserve">%s</w:t>
        <w:br w:clear="none"/>
      </w:r>
      <w:r>
        <w:t xml:space="preserve">"</w:t>
        <w:br w:clear="none"/>
      </w:r>
      <w:r>
        <w:rPr>
          <w:rStyle w:val="Text10"/>
        </w:rPr>
        <w:t xml:space="preserve">,</w:t>
        <w:br w:clear="none"/>
      </w:r>
      <w:r>
        <w:rPr>
          <w:rStyle w:val="Text6"/>
        </w:rPr>
        <w:t xml:space="preserve"> </w:t>
        <w:br w:clear="none"/>
      </w:r>
      <w:r>
        <w:rPr>
          <w:rStyle w:val="Text10"/>
        </w:rPr>
        <w:t xml:space="preserve">(</w:t>
        <w:br w:clear="none"/>
      </w:r>
      <w:r>
        <w:rPr>
          <w:rStyle w:val="Text3"/>
        </w:rPr>
        <w:t xml:space="preserve">score</w:t>
        <w:br w:clear="none"/>
      </w:r>
      <w:r>
        <w:rPr>
          <w:rStyle w:val="Text10"/>
        </w:rPr>
        <w:t xml:space="preserve">,))</w:t>
        <w:br w:clear="none"/>
      </w:r>
    </w:p>
    <w:p>
      <w:pPr>
        <w:pStyle w:val="Normal"/>
      </w:pPr>
      <w:r>
        <w:t xml:space="preserve">The statement fails when </w:t>
      </w:r>
      <w:r>
        <w:rPr>
          <w:rStyle w:val="Text1"/>
        </w:rPr>
        <w:t>score</w:t>
      </w:r>
      <w:r>
        <w:t xml:space="preserve"> is </w:t>
      </w:r>
      <w:r>
        <w:rPr>
          <w:rStyle w:val="Text1"/>
        </w:rPr>
        <w:t>None</w:t>
      </w:r>
      <w:r>
        <w:t xml:space="preserve"> because the resulting statement becomes the following:</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expt</w:t>
        <w:br w:clear="none"/>
      </w:r>
      <w:r>
        <w:rPr>
          <w:rStyle w:val="Text6"/>
        </w:rPr>
        <w:t xml:space="preserve"> </w:t>
        <w:br w:clear="none"/>
      </w:r>
      <w:r>
        <w:t xml:space="preserve">WHERE</w:t>
        <w:br w:clear="none"/>
      </w:r>
      <w:r>
        <w:rPr>
          <w:rStyle w:val="Text6"/>
        </w:rPr>
        <w:t xml:space="preserve"> </w:t>
        <w:br w:clear="none"/>
      </w:r>
      <w:r>
        <w:rPr>
          <w:rStyle w:val="Text3"/>
        </w:rPr>
        <w:t xml:space="preserve">score</w:t>
        <w:br w:clear="none"/>
      </w:r>
      <w:r>
        <w:rPr>
          <w:rStyle w:val="Text6"/>
        </w:rPr>
        <w:t xml:space="preserve"> </w:t>
        <w:br w:clear="none"/>
      </w:r>
      <w:r>
        <w:rPr>
          <w:rStyle w:val="Text9"/>
        </w:rPr>
        <w:t xml:space="preserve">=</w:t>
        <w:br w:clear="none"/>
      </w:r>
      <w:r>
        <w:rPr>
          <w:rStyle w:val="Text6"/>
        </w:rPr>
        <w:t xml:space="preserve"> </w:t>
        <w:br w:clear="none"/>
      </w:r>
      <w:r>
        <w:t xml:space="preserve">NULL</w:t>
        <w:br w:clear="none"/>
      </w:r>
      <w:r>
        <w:rPr>
          <w:rStyle w:val="Text10"/>
        </w:rPr>
        <w:t xml:space="preserve">;</w:t>
        <w:br w:clear="none"/>
      </w:r>
    </w:p>
    <w:p>
      <w:pPr>
        <w:pStyle w:val="Normal"/>
      </w:pPr>
      <w:r>
        <w:t xml:space="preserve">A comparison of </w:t>
      </w:r>
      <w:r>
        <w:rPr>
          <w:rStyle w:val="Text1"/>
        </w:rPr>
        <w:t>score</w:t>
      </w:r>
      <w:r>
        <w:t xml:space="preserve"> </w:t>
      </w:r>
      <w:r>
        <w:rPr>
          <w:rStyle w:val="Text1"/>
        </w:rPr>
        <w:t>=</w:t>
      </w:r>
      <w:r>
        <w:t xml:space="preserve"> </w:t>
      </w:r>
      <w:r>
        <w:rPr>
          <w:rStyle w:val="Text1"/>
        </w:rPr>
        <w:t>NULL</w:t>
      </w:r>
      <w:r>
        <w:t xml:space="preserve"> is never true, so that statement returns no rows. To take into account the possibility that </w:t>
      </w:r>
      <w:r>
        <w:rPr>
          <w:rStyle w:val="Text1"/>
        </w:rPr>
        <w:t>score</w:t>
      </w:r>
      <w:r>
        <w:t xml:space="preserve"> could be </w:t>
      </w:r>
      <w:r>
        <w:rPr>
          <w:rStyle w:val="Text1"/>
        </w:rPr>
        <w:t>None</w:t>
      </w:r>
      <w:r>
        <w:t>, construct the statement using the appropriate comparison operator like this:</w:t>
      </w:r>
    </w:p>
    <w:p>
      <w:pPr>
        <w:pStyle w:val="Para 09"/>
      </w:pPr>
      <w:r>
        <w:t xml:space="preserve">operator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"IS"</w:t>
        <w:br w:clear="none"/>
      </w:r>
      <w:r>
        <w:rPr>
          <w:rStyle w:val="Text6"/>
        </w:rPr>
        <w:t xml:space="preserve"> </w:t>
        <w:br w:clear="none"/>
      </w:r>
      <w:r>
        <w:rPr>
          <w:rStyle w:val="Text4"/>
        </w:rPr>
        <w:t xml:space="preserve">if</w:t>
        <w:br w:clear="none"/>
      </w:r>
      <w:r>
        <w:rPr>
          <w:rStyle w:val="Text6"/>
        </w:rPr>
        <w:t xml:space="preserve"> </w:t>
        <w:br w:clear="none"/>
      </w:r>
      <w:r>
        <w:t xml:space="preserve">score</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6"/>
        </w:rPr>
        <w:t xml:space="preserve"> </w:t>
        <w:br w:clear="none"/>
      </w:r>
      <w:r>
        <w:rPr>
          <w:rStyle w:val="Text4"/>
        </w:rPr>
        <w:t xml:space="preserve">else</w:t>
        <w:br w:clear="none"/>
      </w:r>
      <w:r>
        <w:rPr>
          <w:rStyle w:val="Text6"/>
        </w:rPr>
        <w:t xml:space="preserve"> </w:t>
        <w:br w:clear="none"/>
      </w:r>
      <w:r>
        <w:rPr>
          <w:rStyle w:val="Text11"/>
        </w:rPr>
        <w:t xml:space="preserve">"="</w:t>
        <w:br w:clear="none"/>
      </w:r>
      <w:r>
        <w:rPr>
          <w:rStyle w:val="Text6"/>
        </w:rPr>
        <w:t xml:space="preserve"/>
        <w:br w:clear="none"/>
      </w:r>
      <w:r>
        <w:t xml:space="preserve">cursor</w:t>
        <w:br w:clear="none"/>
      </w:r>
      <w:r>
        <w:rPr>
          <w:rStyle w:val="Text9"/>
        </w:rPr>
        <w:t xml:space="preserve">.</w:t>
        <w:br w:clear="none"/>
      </w:r>
      <w:r>
        <w:t xml:space="preserve">execute</w:t>
        <w:br w:clear="none"/>
      </w:r>
      <w:r>
        <w:rPr>
          <w:rStyle w:val="Text10"/>
        </w:rPr>
        <w:t xml:space="preserve">(</w:t>
        <w:br w:clear="none"/>
      </w:r>
      <w:r>
        <w:rPr>
          <w:rStyle w:val="Text11"/>
        </w:rPr>
        <w:t xml:space="preserve">"SELECT * FROM expt WHERE score </w:t>
        <w:br w:clear="none"/>
      </w:r>
      <w:r>
        <w:rPr>
          <w:rStyle w:val="Text39"/>
        </w:rPr>
        <w:t xml:space="preserve">{}</w:t>
        <w:br w:clear="none"/>
      </w:r>
      <w:r>
        <w:rPr>
          <w:rStyle w:val="Text11"/>
        </w:rPr>
        <w:t xml:space="preserve"> </w:t>
        <w:br w:clear="none"/>
      </w:r>
      <w:r>
        <w:rPr>
          <w:rStyle w:val="Text39"/>
        </w:rPr>
        <w:t xml:space="preserve">%s</w:t>
        <w:br w:clear="none"/>
      </w:r>
      <w:r>
        <w:rPr>
          <w:rStyle w:val="Text11"/>
        </w:rPr>
        <w:t xml:space="preserve">"</w:t>
        <w:br w:clear="none"/>
      </w:r>
      <w:r>
        <w:rPr>
          <w:rStyle w:val="Text9"/>
        </w:rPr>
        <w:t xml:space="preserve">.</w:t>
        <w:br w:clear="none"/>
      </w:r>
      <w:r>
        <w:t xml:space="preserve">format</w:t>
        <w:br w:clear="none"/>
      </w:r>
      <w:r>
        <w:rPr>
          <w:rStyle w:val="Text10"/>
        </w:rPr>
        <w:t xml:space="preserve">(</w:t>
        <w:br w:clear="none"/>
      </w:r>
      <w:r>
        <w:t xml:space="preserve">operator</w:t>
        <w:br w:clear="none"/>
      </w:r>
      <w:r>
        <w:rPr>
          <w:rStyle w:val="Text10"/>
        </w:rPr>
        <w:t xml:space="preserve">),</w:t>
        <w:br w:clear="none"/>
      </w:r>
      <w:r>
        <w:rPr>
          <w:rStyle w:val="Text6"/>
        </w:rPr>
        <w:t xml:space="preserve"> </w:t>
        <w:br w:clear="none"/>
      </w:r>
      <w:r>
        <w:rPr>
          <w:rStyle w:val="Text10"/>
        </w:rPr>
        <w:t xml:space="preserve">(</w:t>
        <w:br w:clear="none"/>
      </w:r>
      <w:r>
        <w:t xml:space="preserve">score</w:t>
        <w:br w:clear="none"/>
      </w:r>
      <w:r>
        <w:rPr>
          <w:rStyle w:val="Text10"/>
        </w:rPr>
        <w:t xml:space="preserve">,))</w:t>
        <w:br w:clear="none"/>
      </w:r>
    </w:p>
    <w:p>
      <w:pPr>
        <w:pStyle w:val="Normal"/>
      </w:pPr>
      <w:r>
        <w:t xml:space="preserve">This results in statements as follows for </w:t>
      </w:r>
      <w:r>
        <w:rPr>
          <w:rStyle w:val="Text1"/>
        </w:rPr>
        <w:t>score</w:t>
      </w:r>
      <w:r>
        <w:t xml:space="preserve"> values of </w:t>
      </w:r>
      <w:r>
        <w:rPr>
          <w:rStyle w:val="Text1"/>
        </w:rPr>
        <w:t>None</w:t>
      </w:r>
      <w:r>
        <w:t xml:space="preserve"> (</w:t>
      </w:r>
      <w:r>
        <w:rPr>
          <w:rStyle w:val="Text1"/>
        </w:rPr>
        <w:t>NULL</w:t>
      </w:r>
      <w:r>
        <w:t xml:space="preserve">) or 43 (not </w:t>
      </w:r>
      <w:r>
        <w:rPr>
          <w:rStyle w:val="Text1"/>
        </w:rPr>
        <w:t>NULL</w:t>
      </w:r>
      <w:r>
        <w:t>):</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expt</w:t>
        <w:br w:clear="none"/>
      </w:r>
      <w:r>
        <w:rPr>
          <w:rStyle w:val="Text6"/>
        </w:rPr>
        <w:t xml:space="preserve"> </w:t>
        <w:br w:clear="none"/>
      </w:r>
      <w:r>
        <w:t xml:space="preserve">WHERE</w:t>
        <w:br w:clear="none"/>
      </w:r>
      <w:r>
        <w:rPr>
          <w:rStyle w:val="Text6"/>
        </w:rPr>
        <w:t xml:space="preserve"> </w:t>
        <w:br w:clear="none"/>
      </w:r>
      <w:r>
        <w:rPr>
          <w:rStyle w:val="Text3"/>
        </w:rPr>
        <w:t xml:space="preserve">score</w:t>
        <w:br w:clear="none"/>
      </w:r>
      <w:r>
        <w:rPr>
          <w:rStyle w:val="Text6"/>
        </w:rPr>
        <w:t xml:space="preserve"> </w:t>
        <w:br w:clear="none"/>
      </w:r>
      <w:r>
        <w:t xml:space="preserve">IS</w:t>
        <w:br w:clear="none"/>
      </w:r>
      <w:r>
        <w:rPr>
          <w:rStyle w:val="Text6"/>
        </w:rPr>
        <w:t xml:space="preserve"> </w:t>
        <w:br w:clear="none"/>
      </w:r>
      <w:r>
        <w:t xml:space="preserve">NULL</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expt</w:t>
        <w:br w:clear="none"/>
      </w:r>
      <w:r>
        <w:rPr>
          <w:rStyle w:val="Text6"/>
        </w:rPr>
        <w:t xml:space="preserve"> </w:t>
        <w:br w:clear="none"/>
      </w:r>
      <w:r>
        <w:t xml:space="preserve">WHERE</w:t>
        <w:br w:clear="none"/>
      </w:r>
      <w:r>
        <w:rPr>
          <w:rStyle w:val="Text6"/>
        </w:rPr>
        <w:t xml:space="preserve"> </w:t>
        <w:br w:clear="none"/>
      </w:r>
      <w:r>
        <w:rPr>
          <w:rStyle w:val="Text3"/>
        </w:rPr>
        <w:t xml:space="preserve">score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43</w:t>
        <w:br w:clear="none"/>
      </w:r>
      <w:r>
        <w:rPr>
          <w:rStyle w:val="Text10"/>
        </w:rPr>
        <w:t xml:space="preserve">;</w:t>
        <w:br w:clear="none"/>
      </w:r>
    </w:p>
    <w:p>
      <w:pPr>
        <w:pStyle w:val="Normal"/>
      </w:pPr>
      <w:r>
        <w:t xml:space="preserve">For inequality tests, set </w:t>
      </w:r>
      <w:r>
        <w:rPr>
          <w:rStyle w:val="Text1"/>
        </w:rPr>
        <w:t>operator</w:t>
      </w:r>
      <w:r>
        <w:t xml:space="preserve"> like this instead:</w:t>
      </w:r>
    </w:p>
    <w:p>
      <w:pPr>
        <w:pStyle w:val="Para 09"/>
      </w:pPr>
      <w:r>
        <w:t xml:space="preserve">operator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"IS NOT"</w:t>
        <w:br w:clear="none"/>
      </w:r>
      <w:r>
        <w:rPr>
          <w:rStyle w:val="Text6"/>
        </w:rPr>
        <w:t xml:space="preserve"> </w:t>
        <w:br w:clear="none"/>
      </w:r>
      <w:r>
        <w:rPr>
          <w:rStyle w:val="Text4"/>
        </w:rPr>
        <w:t xml:space="preserve">if</w:t>
        <w:br w:clear="none"/>
      </w:r>
      <w:r>
        <w:rPr>
          <w:rStyle w:val="Text6"/>
        </w:rPr>
        <w:t xml:space="preserve"> </w:t>
        <w:br w:clear="none"/>
      </w:r>
      <w:r>
        <w:t xml:space="preserve">score</w:t>
        <w:br w:clear="none"/>
      </w:r>
      <w:r>
        <w:rPr>
          <w:rStyle w:val="Text6"/>
        </w:rPr>
        <w:t xml:space="preserve"> </w:t>
        <w:br w:clear="none"/>
      </w:r>
      <w:r>
        <w:t xml:space="preserve">is</w:t>
        <w:br w:clear="none"/>
      </w:r>
      <w:r>
        <w:rPr>
          <w:rStyle w:val="Text6"/>
        </w:rPr>
        <w:t xml:space="preserve"> </w:t>
        <w:br w:clear="none"/>
      </w:r>
      <w:r>
        <w:t xml:space="preserve">None</w:t>
        <w:br w:clear="none"/>
      </w:r>
      <w:r>
        <w:rPr>
          <w:rStyle w:val="Text6"/>
        </w:rPr>
        <w:t xml:space="preserve"> </w:t>
        <w:br w:clear="none"/>
      </w:r>
      <w:r>
        <w:rPr>
          <w:rStyle w:val="Text4"/>
        </w:rPr>
        <w:t xml:space="preserve">else</w:t>
        <w:br w:clear="none"/>
      </w:r>
      <w:r>
        <w:rPr>
          <w:rStyle w:val="Text6"/>
        </w:rPr>
        <w:t xml:space="preserve"> </w:t>
        <w:br w:clear="none"/>
      </w:r>
      <w:r>
        <w:rPr>
          <w:rStyle w:val="Text11"/>
        </w:rPr>
        <w:t xml:space="preserve">"&lt;&gt;"</w:t>
        <w:br w:clear="none"/>
      </w:r>
    </w:p>
    <w:p>
      <w:bookmarkStart w:id="2211" w:name="5_7_Using_Views_to_Simplify_Tabl"/>
      <w:pPr>
        <w:keepNext/>
        <w:pStyle w:val="Heading 1"/>
      </w:pPr>
      <w:r>
        <w:t>5.7 Using Views to Simplify Table Access</w:t>
      </w:r>
      <w:bookmarkEnd w:id="2211"/>
    </w:p>
    <w:p>
      <w:bookmarkStart w:id="2212" w:name="ProblemYou_want_to_refer_to_valu"/>
      <w:pPr>
        <w:keepNext/>
        <w:pStyle w:val="Heading 2"/>
      </w:pPr>
      <w:r>
        <w:t>Problem</w:t>
      </w:r>
      <w:bookmarkEnd w:id="2212"/>
    </w:p>
    <w:p>
      <w:pPr>
        <w:pStyle w:val="Normal"/>
      </w:pPr>
      <w:r>
        <w:t>You want to refer to values calculated from expressions without writing the</w:t>
      </w:r>
      <w:r>
        <w:rPr>
          <w:rStyle w:val="Text79"/>
        </w:rPr>
        <w:bookmarkStart w:id="2213" w:name="idm45336893327984"/>
        <w:t/>
        <w:bookmarkEnd w:id="2213"/>
        <w:bookmarkStart w:id="2214" w:name="idm45336893326976"/>
        <w:t/>
        <w:bookmarkEnd w:id="2214"/>
        <w:bookmarkStart w:id="2215" w:name="idm45336893325904"/>
        <w:t/>
        <w:bookmarkEnd w:id="2215"/>
      </w:r>
      <w:r>
        <w:t xml:space="preserve"> expressions each time you retrieve them.</w:t>
      </w:r>
    </w:p>
    <w:p>
      <w:bookmarkStart w:id="2216" w:name="SolutionUse_a_view_defined_such"/>
      <w:pPr>
        <w:keepNext/>
        <w:pStyle w:val="Heading 2"/>
      </w:pPr>
      <w:r>
        <w:t>Solution</w:t>
      </w:r>
      <w:bookmarkEnd w:id="2216"/>
    </w:p>
    <w:p>
      <w:pPr>
        <w:pStyle w:val="Normal"/>
      </w:pPr>
      <w:r>
        <w:t>Use a view defined such that its columns perform the desired calculations.</w:t>
      </w:r>
    </w:p>
    <w:p>
      <w:bookmarkStart w:id="2217" w:name="DiscussionSuppose_that_you_retri"/>
      <w:pPr>
        <w:keepNext/>
        <w:pStyle w:val="Heading 2"/>
      </w:pPr>
      <w:r>
        <w:t>Discussion</w:t>
      </w:r>
      <w:bookmarkEnd w:id="2217"/>
    </w:p>
    <w:p>
      <w:pPr>
        <w:pStyle w:val="Normal"/>
      </w:pPr>
      <w:r>
        <w:t xml:space="preserve">Suppose that you retrieve several values from the </w:t>
      </w:r>
      <w:r>
        <w:rPr>
          <w:rStyle w:val="Text1"/>
        </w:rPr>
        <w:t>mail</w:t>
      </w:r>
      <w:r>
        <w:t xml:space="preserve"> table, using expressions to calculate most of them:</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DATE_FORMAT(t,'%M %e, %Y') AS date_sent,</w:t>
        <w:br w:clear="none"/>
      </w:r>
      <w:r>
        <w:t xml:space="preserve"/>
        <w:br w:clear="none"/>
        <w:t xml:space="preserve">    -&gt; </w:t>
        <w:br w:clear="none"/>
      </w:r>
      <w:r>
        <w:rPr>
          <w:rStyle w:val="Text0"/>
        </w:rPr>
        <w:t xml:space="preserve">CONCAT(srcuser,'@',srchost) AS sender,</w:t>
        <w:br w:clear="none"/>
      </w:r>
      <w:r>
        <w:t xml:space="preserve"/>
        <w:br w:clear="none"/>
        <w:t xml:space="preserve">    -&gt; </w:t>
        <w:br w:clear="none"/>
      </w:r>
      <w:r>
        <w:rPr>
          <w:rStyle w:val="Text0"/>
        </w:rPr>
        <w:t xml:space="preserve">CONCAT(dstuser,'@',dsthost) AS recipient,</w:t>
        <w:br w:clear="none"/>
      </w:r>
      <w:r>
        <w:t xml:space="preserve"/>
        <w:br w:clear="none"/>
        <w:t xml:space="preserve">    -&gt; </w:t>
        <w:br w:clear="none"/>
      </w:r>
      <w:r>
        <w:rPr>
          <w:rStyle w:val="Text0"/>
        </w:rPr>
        <w:t xml:space="preserve">size FROM mail;</w:t>
        <w:br w:clear="none"/>
      </w:r>
      <w:r>
        <w:t xml:space="preserve"/>
        <w:br w:clear="none"/>
        <w:t xml:space="preserve">+--------------+---------------+---------------+---------+</w:t>
        <w:br w:clear="none"/>
        <w:t xml:space="preserve">| date_sent    | sender        | recipient     | size    |</w:t>
        <w:br w:clear="none"/>
        <w:t xml:space="preserve">+--------------+---------------+---------------+---------+</w:t>
        <w:br w:clear="none"/>
        <w:t xml:space="preserve">| May 11, 2014 | barb@saturn   | tricia@mars   |   58274 |</w:t>
        <w:br w:clear="none"/>
        <w:t xml:space="preserve">| May 12, 2014 | tricia@mars   | gene@venus    |  194925 |</w:t>
        <w:br w:clear="none"/>
        <w:t xml:space="preserve">| May 12, 2014 | phil@mars     | phil@saturn   |    1048 |</w:t>
        <w:br w:clear="none"/>
        <w:t xml:space="preserve">| May 12, 2014 | barb@saturn   | tricia@venus  |     271 |</w:t>
        <w:br w:clear="none"/>
        <w:t xml:space="preserve">…</w:t>
        <w:br w:clear="none"/>
      </w:r>
    </w:p>
    <w:p>
      <w:pPr>
        <w:pStyle w:val="Normal"/>
      </w:pPr>
      <w:r>
        <w:t xml:space="preserve">If you must issue such a statement often, it’s inconvenient to keep writing the expressions. To make the statement results easier to access, use a view, which is a virtual table that contains no data. Instead, it’s defined as the </w:t>
      </w:r>
      <w:r>
        <w:rPr>
          <w:rStyle w:val="Text1"/>
        </w:rPr>
        <w:t>SELECT</w:t>
      </w:r>
      <w:r>
        <w:t xml:space="preserve"> statement that retrieves the data of interest. The following view, </w:t>
      </w:r>
      <w:r>
        <w:rPr>
          <w:rStyle w:val="Text1"/>
        </w:rPr>
        <w:t>mail_view</w:t>
      </w:r>
      <w:r>
        <w:t xml:space="preserve">, is equivalent to the </w:t>
      </w:r>
      <w:r>
        <w:rPr>
          <w:rStyle w:val="Text1"/>
        </w:rPr>
        <w:t>SELECT</w:t>
      </w:r>
      <w:r>
        <w:t xml:space="preserve"> statement just shown:</w:t>
      </w:r>
      <w:r>
        <w:rPr>
          <w:rStyle w:val="Text79"/>
        </w:rPr>
        <w:bookmarkStart w:id="2218" w:name="idm45336893268144"/>
        <w:t/>
        <w:bookmarkEnd w:id="2218"/>
      </w:r>
    </w:p>
    <w:p>
      <w:pPr>
        <w:pStyle w:val="Para 08"/>
      </w:pPr>
      <w:r>
        <w:rPr>
          <w:rStyle w:val="Text5"/>
        </w:rPr>
        <w:t xml:space="preserve">mysql&gt; </w:t>
        <w:br w:clear="none"/>
      </w:r>
      <w:r>
        <w:t xml:space="preserve">CREATE VIEW mail_view AS</w:t>
        <w:br w:clear="none"/>
      </w:r>
      <w:r>
        <w:rPr>
          <w:rStyle w:val="Text5"/>
        </w:rPr>
        <w:t xml:space="preserve"/>
        <w:br w:clear="none"/>
        <w:t xml:space="preserve">    -&gt; </w:t>
        <w:br w:clear="none"/>
      </w:r>
      <w:r>
        <w:t xml:space="preserve">SELECT</w:t>
        <w:br w:clear="none"/>
      </w:r>
      <w:r>
        <w:rPr>
          <w:rStyle w:val="Text5"/>
        </w:rPr>
        <w:t xml:space="preserve"/>
        <w:br w:clear="none"/>
        <w:t xml:space="preserve">    -&gt; </w:t>
        <w:br w:clear="none"/>
      </w:r>
      <w:r>
        <w:t xml:space="preserve">DATE_FORMAT(t,'%M %e, %Y') AS date_sent,</w:t>
        <w:br w:clear="none"/>
      </w:r>
      <w:r>
        <w:rPr>
          <w:rStyle w:val="Text5"/>
        </w:rPr>
        <w:t xml:space="preserve"/>
        <w:br w:clear="none"/>
        <w:t xml:space="preserve">    -&gt; </w:t>
        <w:br w:clear="none"/>
      </w:r>
      <w:r>
        <w:t xml:space="preserve">CONCAT(srcuser,'@',srchost) AS sender,</w:t>
        <w:br w:clear="none"/>
      </w:r>
      <w:r>
        <w:rPr>
          <w:rStyle w:val="Text5"/>
        </w:rPr>
        <w:t xml:space="preserve"/>
        <w:br w:clear="none"/>
        <w:t xml:space="preserve">    -&gt; </w:t>
        <w:br w:clear="none"/>
      </w:r>
      <w:r>
        <w:t xml:space="preserve">CONCAT(dstuser,'@',dsthost) AS recipient,</w:t>
        <w:br w:clear="none"/>
      </w:r>
      <w:r>
        <w:rPr>
          <w:rStyle w:val="Text5"/>
        </w:rPr>
        <w:t xml:space="preserve"/>
        <w:br w:clear="none"/>
        <w:t xml:space="preserve">    -&gt; </w:t>
        <w:br w:clear="none"/>
      </w:r>
      <w:r>
        <w:t xml:space="preserve">size FROM mail;</w:t>
        <w:br w:clear="none"/>
      </w:r>
    </w:p>
    <w:p>
      <w:pPr>
        <w:pStyle w:val="Normal"/>
      </w:pPr>
      <w:r>
        <w:t xml:space="preserve">To access the view contents, refer to it like any other table. You can select some or all of its columns, add a </w:t>
      </w:r>
      <w:r>
        <w:rPr>
          <w:rStyle w:val="Text1"/>
        </w:rPr>
        <w:t>WHERE</w:t>
      </w:r>
      <w:r>
        <w:t xml:space="preserve"> clause to restrict which rows to retrieve, use </w:t>
      </w:r>
      <w:r>
        <w:rPr>
          <w:rStyle w:val="Text1"/>
        </w:rPr>
        <w:t>ORDER</w:t>
      </w:r>
      <w:r>
        <w:t xml:space="preserve"> </w:t>
      </w:r>
      <w:r>
        <w:rPr>
          <w:rStyle w:val="Text1"/>
        </w:rPr>
        <w:t>BY</w:t>
      </w:r>
      <w:r>
        <w:t xml:space="preserve"> to sort the rows, and so forth, for example:</w:t>
      </w:r>
    </w:p>
    <w:p>
      <w:pPr>
        <w:pStyle w:val="Para 03"/>
      </w:pPr>
      <w:r>
        <w:t xml:space="preserve">mysql&gt; </w:t>
        <w:br w:clear="none"/>
      </w:r>
      <w:r>
        <w:rPr>
          <w:rStyle w:val="Text0"/>
        </w:rPr>
        <w:t xml:space="preserve">SELECT date_sent, sender, size FROM mail_view</w:t>
        <w:br w:clear="none"/>
      </w:r>
      <w:r>
        <w:t xml:space="preserve"/>
        <w:br w:clear="none"/>
        <w:t xml:space="preserve">    -&gt; </w:t>
        <w:br w:clear="none"/>
      </w:r>
      <w:r>
        <w:rPr>
          <w:rStyle w:val="Text0"/>
        </w:rPr>
        <w:t xml:space="preserve">WHERE size &gt; 100000 ORDER BY size;</w:t>
        <w:br w:clear="none"/>
      </w:r>
      <w:r>
        <w:t xml:space="preserve"/>
        <w:br w:clear="none"/>
        <w:t xml:space="preserve">+--------------+---------------+---------+</w:t>
        <w:br w:clear="none"/>
        <w:t xml:space="preserve">| date_sent    | sender        | size    |</w:t>
        <w:br w:clear="none"/>
        <w:t xml:space="preserve">+--------------+---------------+---------+</w:t>
        <w:br w:clear="none"/>
        <w:t xml:space="preserve">| May 12, 2014 | tricia@mars   |  194925 |</w:t>
        <w:br w:clear="none"/>
        <w:t xml:space="preserve">| May 15, 2014 | gene@mars     |  998532 |</w:t>
        <w:br w:clear="none"/>
        <w:t xml:space="preserve">| May 14, 2014 | tricia@saturn | 2394482 |</w:t>
        <w:br w:clear="none"/>
        <w:t xml:space="preserve">+--------------+---------------+---------+</w:t>
        <w:br w:clear="none"/>
      </w:r>
    </w:p>
    <w:p>
      <w:pPr>
        <w:pStyle w:val="Normal"/>
      </w:pPr>
      <w:r>
        <w:t xml:space="preserve">Stored programs provide another way to encapsulate calculations (see </w:t>
      </w:r>
      <w:hyperlink w:anchor="11_2_Using_Stored_Functions_to_S">
        <w:r>
          <w:rPr>
            <w:rStyle w:val="Text2"/>
          </w:rPr>
          <w:t>Recipe 11.2</w:t>
        </w:r>
      </w:hyperlink>
      <w:r>
        <w:t>).</w:t>
      </w:r>
    </w:p>
    <w:p>
      <w:bookmarkStart w:id="2219" w:name="5_8_Selecting_Data_from_Multiple"/>
      <w:pPr>
        <w:keepNext/>
        <w:pStyle w:val="Heading 1"/>
      </w:pPr>
      <w:r>
        <w:t>5.8 Selecting Data from Multiple Tables</w:t>
      </w:r>
      <w:bookmarkEnd w:id="2219"/>
    </w:p>
    <w:p>
      <w:bookmarkStart w:id="2220" w:name="ProblemThe_answer_to_a_question"/>
      <w:pPr>
        <w:keepNext/>
        <w:pStyle w:val="Heading 2"/>
      </w:pPr>
      <w:r>
        <w:t>Problem</w:t>
      </w:r>
      <w:bookmarkEnd w:id="2220"/>
    </w:p>
    <w:p>
      <w:pPr>
        <w:pStyle w:val="Normal"/>
      </w:pPr>
      <w:r>
        <w:t>The answer to a question requires data from more than one table, so you need to select data from multiple tables.</w:t>
      </w:r>
      <w:r>
        <w:rPr>
          <w:rStyle w:val="Text79"/>
        </w:rPr>
        <w:bookmarkStart w:id="2221" w:name="idm45336893256640"/>
        <w:t/>
        <w:bookmarkEnd w:id="2221"/>
        <w:bookmarkStart w:id="2222" w:name="idm45336893255536"/>
        <w:t/>
        <w:bookmarkEnd w:id="2222"/>
        <w:bookmarkStart w:id="2223" w:name="idm45336893254416"/>
        <w:t/>
        <w:bookmarkEnd w:id="2223"/>
        <w:bookmarkStart w:id="2224" w:name="idm45336893253296"/>
        <w:t/>
        <w:bookmarkEnd w:id="2224"/>
        <w:bookmarkStart w:id="2225" w:name="idm45336893252176"/>
        <w:t/>
        <w:bookmarkEnd w:id="2225"/>
      </w:r>
    </w:p>
    <w:p>
      <w:bookmarkStart w:id="2226" w:name="SolutionUse_a_join_or_a_subquery"/>
      <w:pPr>
        <w:keepNext/>
        <w:pStyle w:val="Heading 2"/>
      </w:pPr>
      <w:r>
        <w:t>Solution</w:t>
      </w:r>
      <w:bookmarkEnd w:id="2226"/>
    </w:p>
    <w:p>
      <w:pPr>
        <w:pStyle w:val="Normal"/>
      </w:pPr>
      <w:r>
        <w:t>Use a join or a subquery.</w:t>
      </w:r>
    </w:p>
    <w:p>
      <w:bookmarkStart w:id="2227" w:name="DiscussionThe_queries_shown_so_f"/>
      <w:pPr>
        <w:keepNext/>
        <w:pStyle w:val="Heading 2"/>
      </w:pPr>
      <w:r>
        <w:t>Discussion</w:t>
      </w:r>
      <w:bookmarkEnd w:id="2227"/>
    </w:p>
    <w:p>
      <w:pPr>
        <w:pStyle w:val="Normal"/>
      </w:pPr>
      <w:r>
        <w:t xml:space="preserve">The queries shown so far select data from a single table, but sometimes you must retrieve information from multiple tables. Two types of statements that accomplish this are joins and subqueries. </w:t>
      </w:r>
      <w:r>
        <w:rPr>
          <w:rStyle w:val="Text79"/>
        </w:rPr>
        <w:bookmarkStart w:id="2228" w:name="idm45336893248720"/>
        <w:t/>
        <w:bookmarkEnd w:id="2228"/>
      </w:r>
      <w:r>
        <w:t xml:space="preserve">A </w:t>
      </w:r>
      <w:r>
        <w:rPr>
          <w:rStyle w:val="Text15"/>
        </w:rPr>
        <w:t>join</w:t>
      </w:r>
      <w:r>
        <w:t xml:space="preserve"> matches rows in one table with rows in another and enables you to retrieve output rows that contain columns from either or both tables. </w:t>
      </w:r>
      <w:r>
        <w:rPr>
          <w:rStyle w:val="Text79"/>
        </w:rPr>
        <w:bookmarkStart w:id="2229" w:name="idm45336893247040"/>
        <w:t/>
        <w:bookmarkEnd w:id="2229"/>
      </w:r>
      <w:r>
        <w:t xml:space="preserve">A </w:t>
      </w:r>
      <w:r>
        <w:rPr>
          <w:rStyle w:val="Text15"/>
        </w:rPr>
        <w:t>subquery</w:t>
      </w:r>
      <w:r>
        <w:t xml:space="preserve"> is one query nested within another, to perform a comparison between values selected by the inner query against values selected by the outer query.</w:t>
      </w:r>
    </w:p>
    <w:p>
      <w:pPr>
        <w:pStyle w:val="Normal"/>
      </w:pPr>
      <w:r>
        <w:t xml:space="preserve">This recipe shows a couple of brief examples to illustrate the basic ideas. Other examples appear elsewhere: subqueries are used in various examples throughout the book (for example, Recipes </w:t>
      </w:r>
      <w:hyperlink w:anchor="5_10_What_to_Do_When_LIMIT_and_t">
        <w:r>
          <w:rPr>
            <w:rStyle w:val="Text2"/>
          </w:rPr>
          <w:t>5.10</w:t>
        </w:r>
      </w:hyperlink>
      <w:r>
        <w:t xml:space="preserve"> and </w:t>
      </w:r>
      <w:hyperlink w:anchor="10_6_Finding_Values_Associated_w">
        <w:r>
          <w:rPr>
            <w:rStyle w:val="Text2"/>
          </w:rPr>
          <w:t>10.6</w:t>
        </w:r>
      </w:hyperlink>
      <w:r>
        <w:t xml:space="preserve">). </w:t>
      </w:r>
      <w:hyperlink w:anchor="Chapter_16__Using_Joins_and_Subq_2">
        <w:r>
          <w:rPr>
            <w:rStyle w:val="Text2"/>
          </w:rPr>
          <w:t>Chapter 16</w:t>
        </w:r>
      </w:hyperlink>
      <w:r>
        <w:t xml:space="preserve"> discusses joins in detail, including some that select from more than two tables.</w:t>
      </w:r>
    </w:p>
    <w:p>
      <w:pPr>
        <w:pStyle w:val="Normal"/>
      </w:pPr>
      <w:r>
        <w:t xml:space="preserve">The following examples use the </w:t>
      </w:r>
      <w:r>
        <w:rPr>
          <w:rStyle w:val="Text1"/>
        </w:rPr>
        <w:t>profile</w:t>
      </w:r>
      <w:r>
        <w:t xml:space="preserve"> table introduced in </w:t>
      </w:r>
      <w:hyperlink w:anchor="Chapter_4__Writing_MySQL_Based_P_2">
        <w:r>
          <w:rPr>
            <w:rStyle w:val="Text2"/>
          </w:rPr>
          <w:t>Chapter 4</w:t>
        </w:r>
      </w:hyperlink>
      <w:r>
        <w:t>. Recall that it lists the people on your buddy list:</w:t>
      </w:r>
    </w:p>
    <w:p>
      <w:pPr>
        <w:pStyle w:val="Para 03"/>
      </w:pPr>
      <w:r>
        <w:t xml:space="preserve">mysql&gt; </w:t>
        <w:br w:clear="none"/>
      </w:r>
      <w:r>
        <w:rPr>
          <w:rStyle w:val="Text0"/>
        </w:rPr>
        <w:t xml:space="preserve">SELECT * FROM profile;</w:t>
        <w:br w:clear="none"/>
      </w:r>
      <w:r>
        <w:t xml:space="preserve"/>
        <w:br w:clear="none"/>
        <w:t xml:space="preserve">+----+---------+------------+-------+-----------------------+------+</w:t>
        <w:br w:clear="none"/>
        <w:t xml:space="preserve">| id | name    | birth      | color | foods                 | cats |</w:t>
        <w:br w:clear="none"/>
        <w:t xml:space="preserve">+----+---------+------------+-------+-----------------------+------+</w:t>
        <w:br w:clear="none"/>
        <w:t xml:space="preserve">|  1 | Sybil   | 1970-04-13 | black | lutefisk,fadge,pizza  |    0 |</w:t>
        <w:br w:clear="none"/>
        <w:t xml:space="preserve">|  2 | Nancy   | 1969-09-30 | white | burrito,curry,eggroll |    3 |</w:t>
        <w:br w:clear="none"/>
        <w:t xml:space="preserve">|  3 | Ralph   | 1973-11-02 | red   | eggroll,pizza         |    4 |</w:t>
        <w:br w:clear="none"/>
        <w:t xml:space="preserve">|  4 | Lothair | 1963-07-04 | blue  | burrito,curry         |    5 |</w:t>
        <w:br w:clear="none"/>
        <w:t xml:space="preserve">|  5 | Henry   | 1965-02-14 | red   | curry,fadge           |    1 |</w:t>
        <w:br w:clear="none"/>
        <w:t xml:space="preserve">|  6 | Aaron   | 1968-09-17 | green | lutefisk,fadge        |    1 |</w:t>
        <w:br w:clear="none"/>
        <w:t xml:space="preserve">|  7 | Joanna  | 1952-08-20 | green | lutefisk,fadge        |    0 |</w:t>
        <w:br w:clear="none"/>
        <w:t xml:space="preserve">|  8 | Stephen | 1960-05-01 | white | burrito,pizza         |    0 |</w:t>
        <w:br w:clear="none"/>
        <w:t xml:space="preserve">+----+---------+------------+-------+-----------------------+------+</w:t>
        <w:br w:clear="none"/>
      </w:r>
    </w:p>
    <w:p>
      <w:pPr>
        <w:pStyle w:val="Normal"/>
      </w:pPr>
      <w:r>
        <w:t xml:space="preserve">Let’s extend the use of the </w:t>
      </w:r>
      <w:r>
        <w:rPr>
          <w:rStyle w:val="Text1"/>
        </w:rPr>
        <w:t>profile</w:t>
      </w:r>
      <w:r>
        <w:t xml:space="preserve"> table to include another table named </w:t>
      </w:r>
      <w:r>
        <w:rPr>
          <w:rStyle w:val="Text1"/>
        </w:rPr>
        <w:t>profile_contact</w:t>
      </w:r>
      <w:r>
        <w:t xml:space="preserve">. This second table indicates how to contact people listed in the </w:t>
      </w:r>
      <w:r>
        <w:rPr>
          <w:rStyle w:val="Text1"/>
        </w:rPr>
        <w:t>profile</w:t>
      </w:r>
      <w:r>
        <w:t xml:space="preserve"> table via various social media services and is defined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profile_contact</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6"/>
        </w:rPr>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10"/>
        </w:rPr>
        <w:t xml:space="preserve">,</w:t>
        <w:br w:clear="none"/>
      </w:r>
      <w:r>
        <w:rPr>
          <w:rStyle w:val="Text6"/>
        </w:rPr>
        <w:t xml:space="preserve"/>
        <w:br w:clear="none"/>
        <w:t xml:space="preserve">  </w:t>
        <w:br w:clear="none"/>
      </w:r>
      <w:r>
        <w:t xml:space="preserve">profile_id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ID</w:t>
        <w:br w:clear="none"/>
      </w:r>
      <w:r>
        <w:rPr>
          <w:rStyle w:val="Text6"/>
        </w:rPr>
        <w:t xml:space="preserve"> </w:t>
        <w:br w:clear="none"/>
      </w:r>
      <w:r>
        <w:rPr>
          <w:rStyle w:val="Text4"/>
        </w:rPr>
        <w:t xml:space="preserve">from</w:t>
        <w:br w:clear="none"/>
      </w:r>
      <w:r>
        <w:rPr>
          <w:rStyle w:val="Text6"/>
        </w:rPr>
        <w:t xml:space="preserve"> </w:t>
        <w:br w:clear="none"/>
      </w:r>
      <w:r>
        <w:t xml:space="preserve">profile</w:t>
        <w:br w:clear="none"/>
      </w:r>
      <w:r>
        <w:rPr>
          <w:rStyle w:val="Text6"/>
        </w:rPr>
        <w:t xml:space="preserve"> </w:t>
        <w:br w:clear="none"/>
      </w:r>
      <w:r>
        <w:rPr>
          <w:rStyle w:val="Text4"/>
        </w:rPr>
        <w:t xml:space="preserve">table</w:t>
        <w:br w:clear="none"/>
      </w:r>
      <w:r>
        <w:rPr>
          <w:rStyle w:val="Text6"/>
        </w:rPr>
        <w:t xml:space="preserve"/>
        <w:br w:clear="none"/>
        <w:t xml:space="preserve">  </w:t>
        <w:br w:clear="none"/>
      </w:r>
      <w:r>
        <w:t xml:space="preserve">service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social</w:t>
        <w:br w:clear="none"/>
      </w:r>
      <w:r>
        <w:rPr>
          <w:rStyle w:val="Text6"/>
        </w:rPr>
        <w:t xml:space="preserve"> </w:t>
        <w:br w:clear="none"/>
      </w:r>
      <w:r>
        <w:t xml:space="preserve">media</w:t>
        <w:br w:clear="none"/>
      </w:r>
      <w:r>
        <w:rPr>
          <w:rStyle w:val="Text6"/>
        </w:rPr>
        <w:t xml:space="preserve"> </w:t>
        <w:br w:clear="none"/>
      </w:r>
      <w:r>
        <w:t xml:space="preserve">service</w:t>
        <w:br w:clear="none"/>
      </w:r>
      <w:r>
        <w:rPr>
          <w:rStyle w:val="Text6"/>
        </w:rPr>
        <w:t xml:space="preserve"> </w:t>
        <w:br w:clear="none"/>
      </w:r>
      <w:r>
        <w:t xml:space="preserve">name</w:t>
        <w:br w:clear="none"/>
      </w:r>
      <w:r>
        <w:rPr>
          <w:rStyle w:val="Text6"/>
        </w:rPr>
        <w:t xml:space="preserve"/>
        <w:br w:clear="none"/>
        <w:t xml:space="preserve">  </w:t>
        <w:br w:clear="none"/>
      </w:r>
      <w:r>
        <w:t xml:space="preserve">contact_name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25</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name</w:t>
        <w:br w:clear="none"/>
      </w:r>
      <w:r>
        <w:rPr>
          <w:rStyle w:val="Text6"/>
        </w:rPr>
        <w:t xml:space="preserve"> </w:t>
        <w:br w:clear="none"/>
      </w:r>
      <w:r>
        <w:rPr>
          <w:rStyle w:val="Text4"/>
        </w:rPr>
        <w:t xml:space="preserve">to</w:t>
        <w:br w:clear="none"/>
      </w:r>
      <w:r>
        <w:rPr>
          <w:rStyle w:val="Text6"/>
        </w:rPr>
        <w:t xml:space="preserve"> </w:t>
        <w:br w:clear="none"/>
      </w:r>
      <w:r>
        <w:t xml:space="preserve">use</w:t>
        <w:br w:clear="none"/>
      </w:r>
      <w:r>
        <w:rPr>
          <w:rStyle w:val="Text6"/>
        </w:rPr>
        <w:t xml:space="preserve"> </w:t>
        <w:br w:clear="none"/>
      </w:r>
      <w:r>
        <w:rPr>
          <w:rStyle w:val="Text4"/>
        </w:rPr>
        <w:t xml:space="preserve">for</w:t>
        <w:br w:clear="none"/>
      </w:r>
      <w:r>
        <w:rPr>
          <w:rStyle w:val="Text6"/>
        </w:rPr>
        <w:t xml:space="preserve"> </w:t>
        <w:br w:clear="none"/>
      </w:r>
      <w:r>
        <w:t xml:space="preserve">contacting</w:t>
        <w:br w:clear="none"/>
      </w:r>
      <w:r>
        <w:rPr>
          <w:rStyle w:val="Text6"/>
        </w:rPr>
        <w:t xml:space="preserve"> </w:t>
        <w:br w:clear="none"/>
      </w:r>
      <w:r>
        <w:t xml:space="preserve">person</w:t>
        <w:br w:clear="none"/>
      </w:r>
      <w:r>
        <w:rPr>
          <w:rStyle w:val="Text6"/>
        </w:rPr>
        <w:t xml:space="preserve"/>
        <w:br w:clear="none"/>
        <w:t xml:space="preserve">  </w:t>
        <w:br w:clear="none"/>
      </w:r>
      <w:r>
        <w:rPr>
          <w:rStyle w:val="Text4"/>
        </w:rPr>
        <w:t xml:space="preserve">INDEX</w:t>
        <w:br w:clear="none"/>
      </w:r>
      <w:r>
        <w:rPr>
          <w:rStyle w:val="Text6"/>
        </w:rPr>
        <w:t xml:space="preserve"> </w:t>
        <w:br w:clear="none"/>
      </w:r>
      <w:r>
        <w:rPr>
          <w:rStyle w:val="Text10"/>
        </w:rPr>
        <w:t xml:space="preserve">(</w:t>
        <w:br w:clear="none"/>
      </w:r>
      <w:r>
        <w:t xml:space="preserve">profile_id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table associates each row with the proper </w:t>
      </w:r>
      <w:r>
        <w:rPr>
          <w:rStyle w:val="Text1"/>
        </w:rPr>
        <w:t>profile</w:t>
      </w:r>
      <w:r>
        <w:t xml:space="preserve"> row via the </w:t>
      </w:r>
      <w:r>
        <w:rPr>
          <w:rStyle w:val="Text1"/>
        </w:rPr>
        <w:t>profile_id</w:t>
      </w:r>
      <w:r>
        <w:t xml:space="preserve"> column. The </w:t>
      </w:r>
      <w:r>
        <w:rPr>
          <w:rStyle w:val="Text1"/>
        </w:rPr>
        <w:t>service</w:t>
      </w:r>
      <w:r>
        <w:t xml:space="preserve"> and </w:t>
      </w:r>
      <w:r>
        <w:rPr>
          <w:rStyle w:val="Text1"/>
        </w:rPr>
        <w:t>contact_name</w:t>
      </w:r>
      <w:r>
        <w:t xml:space="preserve"> columns name the media service and the name to use for contacting the given person via that service. For the examples, assume that the table contains these rows:</w:t>
      </w:r>
    </w:p>
    <w:p>
      <w:pPr>
        <w:pStyle w:val="Para 03"/>
      </w:pPr>
      <w:r>
        <w:t xml:space="preserve">mysql&gt; </w:t>
        <w:br w:clear="none"/>
      </w:r>
      <w:r>
        <w:rPr>
          <w:rStyle w:val="Text0"/>
        </w:rPr>
        <w:t xml:space="preserve">SELECT profile_id, service, contact_name</w:t>
        <w:br w:clear="none"/>
      </w:r>
      <w:r>
        <w:t xml:space="preserve"/>
        <w:br w:clear="none"/>
        <w:t xml:space="preserve">    -&gt; </w:t>
        <w:br w:clear="none"/>
      </w:r>
      <w:r>
        <w:rPr>
          <w:rStyle w:val="Text0"/>
        </w:rPr>
        <w:t xml:space="preserve">FROM profile_contact ORDER BY profile_id, service;</w:t>
        <w:br w:clear="none"/>
      </w:r>
      <w:r>
        <w:t xml:space="preserve"/>
        <w:br w:clear="none"/>
        <w:t xml:space="preserve">+------------+----------+--------------+</w:t>
        <w:br w:clear="none"/>
        <w:t xml:space="preserve">| profile_id | service  | contact_name |</w:t>
        <w:br w:clear="none"/>
        <w:t xml:space="preserve">+------------+----------+--------------+</w:t>
        <w:br w:clear="none"/>
        <w:t xml:space="preserve">|          1 | Facebook | user1-fbid   |</w:t>
        <w:br w:clear="none"/>
        <w:t xml:space="preserve">|          1 | Twitter  | user1-twtrid |</w:t>
        <w:br w:clear="none"/>
        <w:t xml:space="preserve">|          2 | Facebook | user2-msnid  |</w:t>
        <w:br w:clear="none"/>
        <w:t xml:space="preserve">|          2 | LinkedIn | user2-lnkdid |</w:t>
        <w:br w:clear="none"/>
        <w:t xml:space="preserve">|          2 | Twitter  | user2-fbrid  |</w:t>
        <w:br w:clear="none"/>
        <w:t xml:space="preserve">|          4 | LinkedIn | user4-lnkdid |</w:t>
        <w:br w:clear="none"/>
        <w:t xml:space="preserve">+------------+----------+--------------+</w:t>
        <w:br w:clear="none"/>
      </w:r>
    </w:p>
    <w:p>
      <w:pPr>
        <w:pStyle w:val="Normal"/>
      </w:pPr>
      <w:r>
        <w:t>A question that requires information from both tables is</w:t>
      </w:r>
      <w:r>
        <w:rPr>
          <w:rStyle w:val="Text79"/>
        </w:rPr>
        <w:bookmarkStart w:id="2230" w:name="idm45336893185152"/>
        <w:t/>
        <w:bookmarkEnd w:id="2230"/>
        <w:bookmarkStart w:id="2231" w:name="idm45336893184144"/>
        <w:t/>
        <w:bookmarkEnd w:id="2231"/>
      </w:r>
      <w:r>
        <w:t xml:space="preserve"> </w:t>
        <w:t xml:space="preserve">For each person in the </w:t>
      </w:r>
      <w:r>
        <w:rPr>
          <w:rStyle w:val="Text1"/>
        </w:rPr>
        <w:t>profile</w:t>
      </w:r>
      <w:r>
        <w:t xml:space="preserve"> table, show me which services I can use to get in touch and the contact name for each service.</w:t>
        <w:t xml:space="preserve"> To answer this question, use a join. Select from both tables and match rows by comparing the </w:t>
      </w:r>
      <w:r>
        <w:rPr>
          <w:rStyle w:val="Text1"/>
        </w:rPr>
        <w:t>id</w:t>
      </w:r>
      <w:r>
        <w:t xml:space="preserve"> column from the </w:t>
      </w:r>
      <w:r>
        <w:rPr>
          <w:rStyle w:val="Text1"/>
        </w:rPr>
        <w:t>profile</w:t>
      </w:r>
      <w:r>
        <w:t xml:space="preserve"> table with the </w:t>
      </w:r>
      <w:r>
        <w:rPr>
          <w:rStyle w:val="Text1"/>
        </w:rPr>
        <w:t>profile_id</w:t>
      </w:r>
      <w:r>
        <w:t xml:space="preserve"> column from the </w:t>
      </w:r>
      <w:r>
        <w:rPr>
          <w:rStyle w:val="Text1"/>
        </w:rPr>
        <w:t>profile_contact</w:t>
      </w:r>
      <w:r>
        <w:t xml:space="preserve"> table:</w:t>
      </w:r>
    </w:p>
    <w:p>
      <w:pPr>
        <w:pStyle w:val="Para 03"/>
      </w:pPr>
      <w:r>
        <w:t xml:space="preserve">mysql&gt; </w:t>
        <w:br w:clear="none"/>
      </w:r>
      <w:r>
        <w:rPr>
          <w:rStyle w:val="Text0"/>
        </w:rPr>
        <w:t xml:space="preserve">SELECT profile.id, name, service, contact_name</w:t>
        <w:br w:clear="none"/>
      </w:r>
      <w:r>
        <w:t xml:space="preserve"/>
        <w:br w:clear="none"/>
        <w:t xml:space="preserve">    -&gt; </w:t>
        <w:br w:clear="none"/>
      </w:r>
      <w:r>
        <w:rPr>
          <w:rStyle w:val="Text0"/>
        </w:rPr>
        <w:t xml:space="preserve">FROM profile INNER JOIN profile_contact ON profile.id = profile_id;</w:t>
        <w:br w:clear="none"/>
      </w:r>
      <w:r>
        <w:t xml:space="preserve"/>
        <w:br w:clear="none"/>
        <w:t xml:space="preserve">+----+---------+----------+--------------+</w:t>
        <w:br w:clear="none"/>
        <w:t xml:space="preserve">| id | name    | service  | contact_name |</w:t>
        <w:br w:clear="none"/>
        <w:t xml:space="preserve">+----+---------+----------+--------------+</w:t>
        <w:br w:clear="none"/>
        <w:t xml:space="preserve">|  1 | Sybil   | Twitter  | user1-twtrid |</w:t>
        <w:br w:clear="none"/>
        <w:t xml:space="preserve">|  1 | Sybil   | Facebook | user1-fbid   |</w:t>
        <w:br w:clear="none"/>
        <w:t xml:space="preserve">|  2 | Nancy   | Twitter  | user2-fbrid  |</w:t>
        <w:br w:clear="none"/>
        <w:t xml:space="preserve">|  2 | Nancy   | Facebook | user2-msnid  |</w:t>
        <w:br w:clear="none"/>
        <w:t xml:space="preserve">|  2 | Nancy   | LinkedIn | user2-lnkdid |</w:t>
        <w:br w:clear="none"/>
        <w:t xml:space="preserve">|  4 | Lothair | LinkedIn | user4-lnkdid |</w:t>
        <w:br w:clear="none"/>
        <w:t xml:space="preserve">+----+---------+----------+--------------+</w:t>
        <w:br w:clear="none"/>
      </w:r>
    </w:p>
    <w:p>
      <w:pPr>
        <w:pStyle w:val="Normal"/>
      </w:pPr>
      <w:r>
        <w:t xml:space="preserve">The </w:t>
      </w:r>
      <w:r>
        <w:rPr>
          <w:rStyle w:val="Text1"/>
        </w:rPr>
        <w:t>FROM</w:t>
      </w:r>
      <w:r>
        <w:t xml:space="preserve"> clause indicates the tables from which to select data, and the </w:t>
      </w:r>
      <w:r>
        <w:rPr>
          <w:rStyle w:val="Text1"/>
        </w:rPr>
        <w:t>ON</w:t>
      </w:r>
      <w:r>
        <w:t xml:space="preserve"> clause tells MySQL which columns to use to find matches between the tables. In the result, rows include the </w:t>
      </w:r>
      <w:r>
        <w:rPr>
          <w:rStyle w:val="Text1"/>
        </w:rPr>
        <w:t>id</w:t>
      </w:r>
      <w:r>
        <w:t xml:space="preserve"> and </w:t>
      </w:r>
      <w:r>
        <w:rPr>
          <w:rStyle w:val="Text1"/>
        </w:rPr>
        <w:t>name</w:t>
      </w:r>
      <w:r>
        <w:t xml:space="preserve"> columns from the </w:t>
      </w:r>
      <w:r>
        <w:rPr>
          <w:rStyle w:val="Text1"/>
        </w:rPr>
        <w:t>profile</w:t>
      </w:r>
      <w:r>
        <w:t xml:space="preserve"> table, and the </w:t>
      </w:r>
      <w:r>
        <w:rPr>
          <w:rStyle w:val="Text1"/>
        </w:rPr>
        <w:t>service</w:t>
      </w:r>
      <w:r>
        <w:t xml:space="preserve"> and </w:t>
      </w:r>
      <w:r>
        <w:rPr>
          <w:rStyle w:val="Text1"/>
        </w:rPr>
        <w:t>contact_name</w:t>
      </w:r>
      <w:r>
        <w:t xml:space="preserve"> columns from the </w:t>
      </w:r>
      <w:r>
        <w:rPr>
          <w:rStyle w:val="Text1"/>
        </w:rPr>
        <w:t>profile_contact</w:t>
      </w:r>
      <w:r>
        <w:t xml:space="preserve"> table.</w:t>
      </w:r>
    </w:p>
    <w:p>
      <w:pPr>
        <w:pStyle w:val="Normal"/>
      </w:pPr>
      <w:r>
        <w:t xml:space="preserve">Here’s another question that requires both tables to answer: </w:t>
        <w:t xml:space="preserve">List all the </w:t>
      </w:r>
      <w:r>
        <w:rPr>
          <w:rStyle w:val="Text1"/>
        </w:rPr>
        <w:t>profile_contact</w:t>
      </w:r>
      <w:r>
        <w:t xml:space="preserve"> records for Nancy.</w:t>
        <w:t xml:space="preserve"> To pull the proper rows from the </w:t>
      </w:r>
      <w:r>
        <w:rPr>
          <w:rStyle w:val="Text1"/>
        </w:rPr>
        <w:t>profile_contact</w:t>
      </w:r>
      <w:r>
        <w:t xml:space="preserve"> table, you need Nancy’s ID, which is stored in the </w:t>
      </w:r>
      <w:r>
        <w:rPr>
          <w:rStyle w:val="Text1"/>
        </w:rPr>
        <w:t>profile</w:t>
      </w:r>
      <w:r>
        <w:t xml:space="preserve"> table. To write the query without looking up Nancy’s ID yourself, use a subquery that, given her name, looks it up for you:</w:t>
      </w:r>
    </w:p>
    <w:p>
      <w:pPr>
        <w:pStyle w:val="Para 03"/>
      </w:pPr>
      <w:r>
        <w:t xml:space="preserve">mysql&gt; </w:t>
        <w:br w:clear="none"/>
      </w:r>
      <w:r>
        <w:rPr>
          <w:rStyle w:val="Text0"/>
        </w:rPr>
        <w:t xml:space="preserve">SELECT profile_id, service, contact_name FROM profile_contact</w:t>
        <w:br w:clear="none"/>
      </w:r>
      <w:r>
        <w:t xml:space="preserve"/>
        <w:br w:clear="none"/>
        <w:t xml:space="preserve">    -&gt; </w:t>
        <w:br w:clear="none"/>
      </w:r>
      <w:r>
        <w:rPr>
          <w:rStyle w:val="Text0"/>
        </w:rPr>
        <w:t xml:space="preserve">WHERE profile_id = (SELECT id FROM profile WHERE name = 'Nancy');</w:t>
        <w:br w:clear="none"/>
      </w:r>
      <w:r>
        <w:t xml:space="preserve"/>
        <w:br w:clear="none"/>
        <w:t xml:space="preserve">+------------+----------+--------------+</w:t>
        <w:br w:clear="none"/>
        <w:t xml:space="preserve">| profile_id | service  | contact_name |</w:t>
        <w:br w:clear="none"/>
        <w:t xml:space="preserve">+------------+----------+--------------+</w:t>
        <w:br w:clear="none"/>
        <w:t xml:space="preserve">|          2 | Twitter  | user2-fbrid  |</w:t>
        <w:br w:clear="none"/>
        <w:t xml:space="preserve">|          2 | Facebook | user2-msnid  |</w:t>
        <w:br w:clear="none"/>
        <w:t xml:space="preserve">|          2 | LinkedIn | user2-lnkdid |</w:t>
        <w:br w:clear="none"/>
        <w:t xml:space="preserve">+------------+----------+--------------+</w:t>
        <w:br w:clear="none"/>
      </w:r>
    </w:p>
    <w:p>
      <w:pPr>
        <w:pStyle w:val="Normal"/>
      </w:pPr>
      <w:r>
        <w:t xml:space="preserve">Here the subquery appears as a nested </w:t>
      </w:r>
      <w:r>
        <w:rPr>
          <w:rStyle w:val="Text1"/>
        </w:rPr>
        <w:t>SELECT</w:t>
      </w:r>
      <w:r>
        <w:t xml:space="preserve"> statement enclosed within parentheses.</w:t>
      </w:r>
    </w:p>
    <w:p>
      <w:bookmarkStart w:id="2232" w:name="5_9_Selecting_Rows_from_the_Begi"/>
      <w:pPr>
        <w:keepNext/>
        <w:pStyle w:val="Heading 1"/>
      </w:pPr>
      <w:r>
        <w:t>5.9 Selecting Rows from the Beginning, End, or Middle of Query Results</w:t>
      </w:r>
      <w:bookmarkEnd w:id="2232"/>
    </w:p>
    <w:p>
      <w:bookmarkStart w:id="2233" w:name="ProblemYou_want_only_certain_row"/>
      <w:pPr>
        <w:keepNext/>
        <w:pStyle w:val="Heading 2"/>
      </w:pPr>
      <w:r>
        <w:t>Problem</w:t>
      </w:r>
      <w:bookmarkEnd w:id="2233"/>
    </w:p>
    <w:p>
      <w:pPr>
        <w:pStyle w:val="Normal"/>
      </w:pPr>
      <w:r>
        <w:t>You want only certain rows from a result set, such as the first one, the last</w:t>
      </w:r>
      <w:r>
        <w:rPr>
          <w:rStyle w:val="Text79"/>
        </w:rPr>
        <w:bookmarkStart w:id="2234" w:name="idm45336893116352"/>
        <w:t/>
        <w:bookmarkEnd w:id="2234"/>
        <w:bookmarkStart w:id="2235" w:name="idm45336893115280"/>
        <w:t/>
        <w:bookmarkEnd w:id="2235"/>
        <w:bookmarkStart w:id="2236" w:name="idm45336893114208"/>
        <w:t/>
        <w:bookmarkEnd w:id="2236"/>
        <w:bookmarkStart w:id="2237" w:name="idm45336893113376"/>
        <w:t/>
        <w:bookmarkEnd w:id="2237"/>
        <w:bookmarkStart w:id="2238" w:name="idm45336893112304"/>
        <w:t/>
        <w:bookmarkEnd w:id="2238"/>
      </w:r>
      <w:r>
        <w:t xml:space="preserve"> five, or rows 21 through 40.</w:t>
      </w:r>
    </w:p>
    <w:p>
      <w:bookmarkStart w:id="2239" w:name="SolutionUse_a_LIMIT_clause__perh"/>
      <w:pPr>
        <w:keepNext/>
        <w:pStyle w:val="Heading 2"/>
      </w:pPr>
      <w:r>
        <w:t>Solution</w:t>
      </w:r>
      <w:bookmarkEnd w:id="2239"/>
    </w:p>
    <w:p>
      <w:pPr>
        <w:pStyle w:val="Normal"/>
      </w:pPr>
      <w:r>
        <w:t xml:space="preserve">Use a </w:t>
      </w:r>
      <w:r>
        <w:rPr>
          <w:rStyle w:val="Text1"/>
        </w:rPr>
        <w:t>LIMIT</w:t>
      </w:r>
      <w:r>
        <w:t xml:space="preserve"> clause, perhaps in conjunction with an </w:t>
      </w:r>
      <w:r>
        <w:rPr>
          <w:rStyle w:val="Text1"/>
        </w:rPr>
        <w:t>ORDER</w:t>
      </w:r>
      <w:r>
        <w:t xml:space="preserve"> </w:t>
      </w:r>
      <w:r>
        <w:rPr>
          <w:rStyle w:val="Text1"/>
        </w:rPr>
        <w:t>BY</w:t>
      </w:r>
      <w:r>
        <w:t xml:space="preserve"> clause.</w:t>
      </w:r>
    </w:p>
    <w:p>
      <w:bookmarkStart w:id="2240" w:name="DiscussionMySQL_supports_a_LIMIT"/>
      <w:pPr>
        <w:keepNext/>
        <w:pStyle w:val="Heading 2"/>
      </w:pPr>
      <w:r>
        <w:t>Discussion</w:t>
      </w:r>
      <w:bookmarkEnd w:id="2240"/>
    </w:p>
    <w:p>
      <w:pPr>
        <w:pStyle w:val="Normal"/>
      </w:pPr>
      <w:r>
        <w:t xml:space="preserve">MySQL supports a </w:t>
      </w:r>
      <w:r>
        <w:rPr>
          <w:rStyle w:val="Text1"/>
        </w:rPr>
        <w:t>LIMIT</w:t>
      </w:r>
      <w:r>
        <w:t xml:space="preserve"> clause that tells the server to return only part of a result set. </w:t>
      </w:r>
      <w:r>
        <w:rPr>
          <w:rStyle w:val="Text1"/>
        </w:rPr>
        <w:t>LIMIT</w:t>
      </w:r>
      <w:r>
        <w:t xml:space="preserve"> is a MySQL-specific extension to SQL that is extremely valuable when your result set contains more rows than you want to see at a time. It enables you to retrieve an arbitrary section of a result set. Typical </w:t>
      </w:r>
      <w:r>
        <w:rPr>
          <w:rStyle w:val="Text1"/>
        </w:rPr>
        <w:t>LIMIT</w:t>
      </w:r>
      <w:r>
        <w:t xml:space="preserve"> uses include the following kinds of problems:</w:t>
      </w:r>
    </w:p>
    <w:p>
      <w:pPr>
        <w:pStyle w:val="Para 04"/>
      </w:pPr>
      <w:r>
        <w:t>Answering questions about first or last, largest or smallest, newest or oldest, least or most expensive, and so forth.</w:t>
      </w:r>
    </w:p>
    <w:p>
      <w:pPr>
        <w:pStyle w:val="Para 04"/>
      </w:pPr>
      <w:r>
        <w:t>Splitting a result set into sections so that you can process it one piece at a time. This technique is common in web applications for displaying a large search result across several pages. Showing the result in sections enables the display of smaller, easier-to-understand pages.</w:t>
      </w:r>
    </w:p>
    <w:p>
      <w:pPr>
        <w:pStyle w:val="Normal"/>
      </w:pPr>
      <w:r>
        <w:t xml:space="preserve">The following examples use the </w:t>
      </w:r>
      <w:r>
        <w:rPr>
          <w:rStyle w:val="Text1"/>
        </w:rPr>
        <w:t>profile</w:t>
      </w:r>
      <w:r>
        <w:t xml:space="preserve"> table shown in </w:t>
      </w:r>
      <w:hyperlink w:anchor="5_8_Selecting_Data_from_Multiple">
        <w:r>
          <w:rPr>
            <w:rStyle w:val="Text2"/>
          </w:rPr>
          <w:t>Recipe 5.8</w:t>
        </w:r>
      </w:hyperlink>
      <w:r>
        <w:t xml:space="preserve">. To see the first </w:t>
      </w:r>
      <w:r>
        <w:rPr>
          <w:rStyle w:val="Text24"/>
        </w:rPr>
        <w:t>n</w:t>
      </w:r>
      <w:r>
        <w:t xml:space="preserve"> rows of a </w:t>
      </w:r>
      <w:r>
        <w:rPr>
          <w:rStyle w:val="Text1"/>
        </w:rPr>
        <w:t>SELECT</w:t>
      </w:r>
      <w:r>
        <w:t xml:space="preserve"> result, add </w:t>
      </w:r>
      <w:r>
        <w:rPr>
          <w:rStyle w:val="Text1"/>
        </w:rPr>
        <w:t>LIMIT</w:t>
      </w:r>
      <w:r>
        <w:t xml:space="preserve"> </w:t>
      </w:r>
      <w:r>
        <w:rPr>
          <w:rStyle w:val="Text24"/>
        </w:rPr>
        <w:t>n</w:t>
      </w:r>
      <w:r>
        <w:t xml:space="preserve"> to the end of the statement:</w:t>
      </w:r>
    </w:p>
    <w:p>
      <w:pPr>
        <w:pStyle w:val="Para 03"/>
      </w:pPr>
      <w:r>
        <w:t xml:space="preserve">mysql&gt; </w:t>
        <w:br w:clear="none"/>
      </w:r>
      <w:r>
        <w:rPr>
          <w:rStyle w:val="Text0"/>
        </w:rPr>
        <w:t xml:space="preserve">SELECT * FROM profile LIMIT 1;</w:t>
        <w:br w:clear="none"/>
      </w:r>
      <w:r>
        <w:t xml:space="preserve"/>
        <w:br w:clear="none"/>
        <w:t xml:space="preserve">+----+-------+------------+-------+----------------------+------+</w:t>
        <w:br w:clear="none"/>
        <w:t xml:space="preserve">| id | name  | birth      | color | foods                | cats |</w:t>
        <w:br w:clear="none"/>
        <w:t xml:space="preserve">+----+-------+------------+-------+----------------------+------+</w:t>
        <w:br w:clear="none"/>
        <w:t xml:space="preserve">|  1 | Sybil | 1970-04-13 | black | lutefisk,fadge,pizza |    0 |</w:t>
        <w:br w:clear="none"/>
        <w:t xml:space="preserve">+----+-------+------------+-------+----------------------+------+</w:t>
        <w:br w:clear="none"/>
        <w:t xml:space="preserve">mysql&gt; </w:t>
        <w:br w:clear="none"/>
      </w:r>
      <w:r>
        <w:rPr>
          <w:rStyle w:val="Text0"/>
        </w:rPr>
        <w:t xml:space="preserve">SELECT * FROM profile LIMIT 3;</w:t>
        <w:br w:clear="none"/>
      </w:r>
      <w:r>
        <w:t xml:space="preserve"/>
        <w:br w:clear="none"/>
        <w:t xml:space="preserve">+----+-------+------------+-------+-----------------------+------+</w:t>
        <w:br w:clear="none"/>
        <w:t xml:space="preserve">| id | name  | birth      | color | foods                 | cats |</w:t>
        <w:br w:clear="none"/>
        <w:t xml:space="preserve">+----+-------+------------+-------+-----------------------+------+</w:t>
        <w:br w:clear="none"/>
        <w:t xml:space="preserve">|  1 | Sybil | 1970-04-13 | black | lutefisk,fadge,pizza  |    0 |</w:t>
        <w:br w:clear="none"/>
        <w:t xml:space="preserve">|  2 | Nancy | 1969-09-30 | white | burrito,curry,eggroll |    3 |</w:t>
        <w:br w:clear="none"/>
        <w:t xml:space="preserve">|  3 | Ralph | 1973-11-02 | red   | eggroll,pizza         |    4 |</w:t>
        <w:br w:clear="none"/>
        <w:t xml:space="preserve">+----+-------+------------+-------+-----------------------+------+</w:t>
        <w:br w:clear="none"/>
      </w:r>
    </w:p>
    <w:p>
      <w:pPr>
        <w:pStyle w:val="Normal"/>
      </w:pPr>
      <w:r>
        <w:rPr>
          <w:rStyle w:val="Text1"/>
        </w:rPr>
        <w:t>LIMIT</w:t>
      </w:r>
      <w:r>
        <w:t xml:space="preserve"> </w:t>
      </w:r>
      <w:r>
        <w:rPr>
          <w:rStyle w:val="Text24"/>
        </w:rPr>
        <w:t>n</w:t>
      </w:r>
      <w:r>
        <w:t xml:space="preserve"> means </w:t>
        <w:t xml:space="preserve">return </w:t>
      </w:r>
      <w:r>
        <w:rPr>
          <w:rStyle w:val="Text15"/>
        </w:rPr>
        <w:t>at most</w:t>
      </w:r>
      <w:r>
        <w:t xml:space="preserve"> </w:t>
      </w:r>
      <w:r>
        <w:rPr>
          <w:rStyle w:val="Text24"/>
        </w:rPr>
        <w:t>n</w:t>
      </w:r>
      <w:r>
        <w:t xml:space="preserve"> rows.</w:t>
        <w:t xml:space="preserve"> If you specify </w:t>
      </w:r>
      <w:r>
        <w:rPr>
          <w:rStyle w:val="Text1"/>
        </w:rPr>
        <w:t>LIMIT</w:t>
      </w:r>
      <w:r>
        <w:t xml:space="preserve"> </w:t>
      </w:r>
      <w:r>
        <w:rPr>
          <w:rStyle w:val="Text1"/>
        </w:rPr>
        <w:t>10</w:t>
      </w:r>
      <w:r>
        <w:t>, and the result set has only four rows, the server returns four rows.</w:t>
      </w:r>
    </w:p>
    <w:p>
      <w:pPr>
        <w:pStyle w:val="Normal"/>
      </w:pPr>
      <w:r>
        <w:t xml:space="preserve">The rows in the preceding query results are returned in no particular order, so they may not be very meaningful. A more common technique uses </w:t>
      </w:r>
      <w:r>
        <w:rPr>
          <w:rStyle w:val="Text1"/>
        </w:rPr>
        <w:t>ORDER</w:t>
      </w:r>
      <w:r>
        <w:t xml:space="preserve"> </w:t>
      </w:r>
      <w:r>
        <w:rPr>
          <w:rStyle w:val="Text1"/>
        </w:rPr>
        <w:t>BY</w:t>
      </w:r>
      <w:r>
        <w:t xml:space="preserve"> to sort the result set and </w:t>
      </w:r>
      <w:r>
        <w:rPr>
          <w:rStyle w:val="Text1"/>
        </w:rPr>
        <w:t>LIMIT</w:t>
      </w:r>
      <w:r>
        <w:t xml:space="preserve"> to find smallest and largest values. For example, to find the row with the minimum (earliest) birth date, sort by the </w:t>
      </w:r>
      <w:r>
        <w:rPr>
          <w:rStyle w:val="Text1"/>
        </w:rPr>
        <w:t>birth</w:t>
      </w:r>
      <w:r>
        <w:t xml:space="preserve"> column, then add </w:t>
      </w:r>
      <w:r>
        <w:rPr>
          <w:rStyle w:val="Text1"/>
        </w:rPr>
        <w:t>LIMIT</w:t>
      </w:r>
      <w:r>
        <w:t xml:space="preserve"> </w:t>
      </w:r>
      <w:r>
        <w:rPr>
          <w:rStyle w:val="Text1"/>
        </w:rPr>
        <w:t>1</w:t>
      </w:r>
      <w:r>
        <w:t xml:space="preserve"> to retrieve the first row:</w:t>
      </w:r>
    </w:p>
    <w:p>
      <w:pPr>
        <w:pStyle w:val="Para 03"/>
      </w:pPr>
      <w:r>
        <w:t xml:space="preserve">mysql&gt; </w:t>
        <w:br w:clear="none"/>
      </w:r>
      <w:r>
        <w:rPr>
          <w:rStyle w:val="Text0"/>
        </w:rPr>
        <w:t xml:space="preserve">SELECT * FROM profile ORDER BY birth LIMIT 1;</w:t>
        <w:br w:clear="none"/>
      </w:r>
      <w:r>
        <w:t xml:space="preserve"/>
        <w:br w:clear="none"/>
        <w:t xml:space="preserve">+----+--------+------------+-------+----------------+------+</w:t>
        <w:br w:clear="none"/>
        <w:t xml:space="preserve">| id | name   | birth      | color | foods          | cats |</w:t>
        <w:br w:clear="none"/>
        <w:t xml:space="preserve">+----+--------+------------+-------+----------------+------+</w:t>
        <w:br w:clear="none"/>
        <w:t xml:space="preserve">|  7 | Joanna | 1952-08-20 | green | lutefisk,fadge |    0 |</w:t>
        <w:br w:clear="none"/>
        <w:t xml:space="preserve">+----+--------+------------+-------+----------------+------+</w:t>
        <w:br w:clear="none"/>
      </w:r>
    </w:p>
    <w:p>
      <w:pPr>
        <w:pStyle w:val="Normal"/>
      </w:pPr>
      <w:r>
        <w:t xml:space="preserve">This works because MySQL processes the </w:t>
      </w:r>
      <w:r>
        <w:rPr>
          <w:rStyle w:val="Text1"/>
        </w:rPr>
        <w:t>ORDER</w:t>
      </w:r>
      <w:r>
        <w:t xml:space="preserve"> </w:t>
      </w:r>
      <w:r>
        <w:rPr>
          <w:rStyle w:val="Text1"/>
        </w:rPr>
        <w:t>BY</w:t>
      </w:r>
      <w:r>
        <w:t xml:space="preserve"> clause to sort the rows, then applies </w:t>
      </w:r>
      <w:r>
        <w:rPr>
          <w:rStyle w:val="Text1"/>
        </w:rPr>
        <w:t>LIMIT</w:t>
      </w:r>
      <w:r>
        <w:t>.</w:t>
      </w:r>
    </w:p>
    <w:p>
      <w:pPr>
        <w:pStyle w:val="Normal"/>
      </w:pPr>
      <w:r>
        <w:t>To obtain rows from the end of a result set, sort them in the opposite order. The statement that finds the row with the most recent birth date is similar to the previous one, except that the sort order is descending:</w:t>
      </w:r>
    </w:p>
    <w:p>
      <w:pPr>
        <w:pStyle w:val="Para 03"/>
      </w:pPr>
      <w:r>
        <w:t xml:space="preserve">mysql&gt; </w:t>
        <w:br w:clear="none"/>
      </w:r>
      <w:r>
        <w:rPr>
          <w:rStyle w:val="Text0"/>
        </w:rPr>
        <w:t xml:space="preserve">SELECT * FROM profile ORDER BY birth DESC LIMIT 1;</w:t>
        <w:br w:clear="none"/>
      </w:r>
      <w:r>
        <w:t xml:space="preserve"/>
        <w:br w:clear="none"/>
        <w:t xml:space="preserve">+----+-------+------------+-------+---------------+------+</w:t>
        <w:br w:clear="none"/>
        <w:t xml:space="preserve">| id | name  | birth      | color | foods         | cats |</w:t>
        <w:br w:clear="none"/>
        <w:t xml:space="preserve">+----+-------+------------+-------+---------------+------+</w:t>
        <w:br w:clear="none"/>
        <w:t xml:space="preserve">|  3 | Ralph | 1973-11-02 | red   | eggroll,pizza |    4 |</w:t>
        <w:br w:clear="none"/>
        <w:t xml:space="preserve">+----+-------+------------+-------+---------------+------+</w:t>
        <w:br w:clear="none"/>
      </w:r>
    </w:p>
    <w:p>
      <w:pPr>
        <w:pStyle w:val="Normal"/>
      </w:pPr>
      <w:r>
        <w:t xml:space="preserve">To find the earliest or latest birthday within the calendar year, sort by the month and day of the </w:t>
      </w:r>
      <w:r>
        <w:rPr>
          <w:rStyle w:val="Text1"/>
        </w:rPr>
        <w:t>birth</w:t>
      </w:r>
      <w:r>
        <w:t xml:space="preserve"> values:</w:t>
      </w:r>
    </w:p>
    <w:p>
      <w:pPr>
        <w:pStyle w:val="Para 03"/>
      </w:pPr>
      <w:r>
        <w:t xml:space="preserve">mysql&gt; </w:t>
        <w:br w:clear="none"/>
      </w:r>
      <w:r>
        <w:rPr>
          <w:rStyle w:val="Text0"/>
        </w:rPr>
        <w:t xml:space="preserve">SELECT name, DATE_FORMAT(birth,'%m-%d') AS birthday</w:t>
        <w:br w:clear="none"/>
      </w:r>
      <w:r>
        <w:t xml:space="preserve"/>
        <w:br w:clear="none"/>
        <w:t xml:space="preserve">    -&gt; </w:t>
        <w:br w:clear="none"/>
      </w:r>
      <w:r>
        <w:rPr>
          <w:rStyle w:val="Text0"/>
        </w:rPr>
        <w:t xml:space="preserve">FROM profile ORDER BY birthday LIMIT 1;</w:t>
        <w:br w:clear="none"/>
      </w:r>
      <w:r>
        <w:t xml:space="preserve"/>
        <w:br w:clear="none"/>
        <w:t xml:space="preserve">+-------+----------+</w:t>
        <w:br w:clear="none"/>
        <w:t xml:space="preserve">| name  | birthday |</w:t>
        <w:br w:clear="none"/>
        <w:t xml:space="preserve">+-------+----------+</w:t>
        <w:br w:clear="none"/>
        <w:t xml:space="preserve">| Henry | 02-14    |</w:t>
        <w:br w:clear="none"/>
        <w:t xml:space="preserve">+-------+----------+</w:t>
        <w:br w:clear="none"/>
      </w:r>
    </w:p>
    <w:p>
      <w:pPr>
        <w:pStyle w:val="Normal"/>
      </w:pPr>
      <w:r>
        <w:t xml:space="preserve">You can obtain the same information by running these statements without </w:t>
      </w:r>
      <w:r>
        <w:rPr>
          <w:rStyle w:val="Text1"/>
        </w:rPr>
        <w:t>LIMIT</w:t>
      </w:r>
      <w:r>
        <w:t xml:space="preserve"> and ignoring everything but the first row. The advantage of </w:t>
      </w:r>
      <w:r>
        <w:rPr>
          <w:rStyle w:val="Text1"/>
        </w:rPr>
        <w:t>LIMIT</w:t>
      </w:r>
      <w:r>
        <w:t xml:space="preserve"> is that the server returns only the first row, and the extra rows don’t cross the network at all. This is much more efficient than retrieving an entire result set, only to discard all but one row.</w:t>
      </w:r>
    </w:p>
    <w:p>
      <w:pPr>
        <w:pStyle w:val="Normal"/>
      </w:pPr>
      <w:r>
        <w:t xml:space="preserve">To pull rows from the middle of a result set, use the two-argument form of </w:t>
      </w:r>
      <w:r>
        <w:rPr>
          <w:rStyle w:val="Text1"/>
        </w:rPr>
        <w:t>LIMIT</w:t>
      </w:r>
      <w:r>
        <w:t xml:space="preserve">, which enables you to pick an arbitrary section of rows. The arguments indicate how many rows to skip and how many to return. This means that you can use </w:t>
      </w:r>
      <w:r>
        <w:rPr>
          <w:rStyle w:val="Text1"/>
        </w:rPr>
        <w:t>LIMIT</w:t>
      </w:r>
      <w:r>
        <w:t xml:space="preserve"> to do such things as skip two rows and return the next one, thus answering questions such as </w:t>
        <w:t xml:space="preserve">What is the </w:t>
      </w:r>
      <w:r>
        <w:rPr>
          <w:rStyle w:val="Text15"/>
        </w:rPr>
        <w:t>third-</w:t>
      </w:r>
      <w:r>
        <w:t xml:space="preserve">smallest or </w:t>
      </w:r>
      <w:r>
        <w:rPr>
          <w:rStyle w:val="Text15"/>
        </w:rPr>
        <w:t>third-</w:t>
      </w:r>
      <w:r>
        <w:t>largest value?</w:t>
        <w:t xml:space="preserve"> These are questions that </w:t>
      </w:r>
      <w:r>
        <w:rPr>
          <w:rStyle w:val="Text1"/>
        </w:rPr>
        <w:t>MIN()</w:t>
      </w:r>
      <w:r>
        <w:t xml:space="preserve"> or </w:t>
      </w:r>
      <w:r>
        <w:rPr>
          <w:rStyle w:val="Text1"/>
        </w:rPr>
        <w:t>MAX()</w:t>
      </w:r>
      <w:r>
        <w:t xml:space="preserve"> are not suited for but are easy with </w:t>
      </w:r>
      <w:r>
        <w:rPr>
          <w:rStyle w:val="Text1"/>
        </w:rPr>
        <w:t>LIMIT</w:t>
      </w:r>
      <w:r>
        <w:t>:</w:t>
      </w:r>
    </w:p>
    <w:p>
      <w:pPr>
        <w:pStyle w:val="Para 03"/>
      </w:pPr>
      <w:r>
        <w:t xml:space="preserve">mysql&gt; </w:t>
        <w:br w:clear="none"/>
      </w:r>
      <w:r>
        <w:rPr>
          <w:rStyle w:val="Text0"/>
        </w:rPr>
        <w:t xml:space="preserve">SELECT * FROM profile ORDER BY birth LIMIT 2,1;</w:t>
        <w:br w:clear="none"/>
      </w:r>
      <w:r>
        <w:t xml:space="preserve"/>
        <w:br w:clear="none"/>
        <w:t xml:space="preserve">+----+---------+------------+-------+---------------+------+</w:t>
        <w:br w:clear="none"/>
        <w:t xml:space="preserve">| id | name    | birth      | color | foods         | cats |</w:t>
        <w:br w:clear="none"/>
        <w:t xml:space="preserve">+----+---------+------------+-------+---------------+------+</w:t>
        <w:br w:clear="none"/>
        <w:t xml:space="preserve">|  4 | Lothair | 1963-07-04 | blue  | burrito,curry |    5 |</w:t>
        <w:br w:clear="none"/>
        <w:t xml:space="preserve">+----+---------+------------+-------+---------------+------+</w:t>
        <w:br w:clear="none"/>
        <w:t xml:space="preserve">mysql&gt; </w:t>
        <w:br w:clear="none"/>
      </w:r>
      <w:r>
        <w:rPr>
          <w:rStyle w:val="Text0"/>
        </w:rPr>
        <w:t xml:space="preserve">SELECT * FROM profile ORDER BY birth DESC LIMIT 2,1;</w:t>
        <w:br w:clear="none"/>
      </w:r>
      <w:r>
        <w:t xml:space="preserve"/>
        <w:br w:clear="none"/>
        <w:t xml:space="preserve">+----+-------+------------+-------+-----------------------+------+</w:t>
        <w:br w:clear="none"/>
        <w:t xml:space="preserve">| id | name  | birth      | color | foods                 | cats |</w:t>
        <w:br w:clear="none"/>
        <w:t xml:space="preserve">+----+-------+------------+-------+-----------------------+------+</w:t>
        <w:br w:clear="none"/>
        <w:t xml:space="preserve">|  2 | Nancy | 1969-09-30 | white | burrito,curry,eggroll |    3 |</w:t>
        <w:br w:clear="none"/>
        <w:t xml:space="preserve">+----+-------+------------+-------+-----------------------+------+</w:t>
        <w:br w:clear="none"/>
      </w:r>
    </w:p>
    <w:p>
      <w:pPr>
        <w:pStyle w:val="Normal"/>
      </w:pPr>
      <w:r>
        <w:t xml:space="preserve">The two-argument form of </w:t>
      </w:r>
      <w:r>
        <w:rPr>
          <w:rStyle w:val="Text1"/>
        </w:rPr>
        <w:t>LIMIT</w:t>
      </w:r>
      <w:r>
        <w:t xml:space="preserve"> also makes it possible to partition a result set into smaller sections. For example, to retrieve 20 rows at a time from a result, issue a </w:t>
      </w:r>
      <w:r>
        <w:rPr>
          <w:rStyle w:val="Text1"/>
        </w:rPr>
        <w:t>SELECT</w:t>
      </w:r>
      <w:r>
        <w:t xml:space="preserve"> statement repeatedly, but vary its </w:t>
      </w:r>
      <w:r>
        <w:rPr>
          <w:rStyle w:val="Text1"/>
        </w:rPr>
        <w:t>LIMIT</w:t>
      </w:r>
      <w:r>
        <w:t xml:space="preserve"> clause like so:</w:t>
      </w:r>
    </w:p>
    <w:p>
      <w:pPr>
        <w:pStyle w:val="Para 20"/>
      </w:pPr>
      <w:r>
        <w:t xml:space="preserve">SELECT</w:t>
        <w:br w:clear="none"/>
      </w:r>
      <w:r>
        <w:rPr>
          <w:rStyle w:val="Text6"/>
        </w:rPr>
        <w:t xml:space="preserve"> </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10"/>
        </w:rPr>
        <w:t xml:space="preserv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10"/>
        </w:rPr>
        <w:t xml:space="preserve">...</w:t>
        <w:br w:clear="none"/>
      </w:r>
      <w:r>
        <w:rPr>
          <w:rStyle w:val="Text6"/>
        </w:rPr>
        <w:t xml:space="preserve"> </w:t>
        <w:br w:clear="none"/>
      </w:r>
      <w:r>
        <w:t xml:space="preserve">LIMIT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6"/>
        </w:rPr>
        <w:t xml:space="preserve">20</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10"/>
        </w:rPr>
        <w:t xml:space="preserv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10"/>
        </w:rPr>
        <w:t xml:space="preserve">...</w:t>
        <w:br w:clear="none"/>
      </w:r>
      <w:r>
        <w:rPr>
          <w:rStyle w:val="Text6"/>
        </w:rPr>
        <w:t xml:space="preserve"> </w:t>
        <w:br w:clear="none"/>
      </w:r>
      <w:r>
        <w:t xml:space="preserve">LIMIT</w:t>
        <w:br w:clear="none"/>
      </w:r>
      <w:r>
        <w:rPr>
          <w:rStyle w:val="Text6"/>
        </w:rPr>
        <w:t xml:space="preserve"> </w:t>
        <w:br w:clear="none"/>
      </w:r>
      <w:r>
        <w:rPr>
          <w:rStyle w:val="Text16"/>
        </w:rPr>
        <w:t xml:space="preserve">20</w:t>
        <w:br w:clear="none"/>
      </w:r>
      <w:r>
        <w:rPr>
          <w:rStyle w:val="Text10"/>
        </w:rPr>
        <w:t xml:space="preserve">,</w:t>
        <w:br w:clear="none"/>
      </w:r>
      <w:r>
        <w:rPr>
          <w:rStyle w:val="Text6"/>
        </w:rPr>
        <w:t xml:space="preserve"> </w:t>
        <w:br w:clear="none"/>
      </w:r>
      <w:r>
        <w:rPr>
          <w:rStyle w:val="Text16"/>
        </w:rPr>
        <w:t xml:space="preserve">20</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10"/>
        </w:rPr>
        <w:t xml:space="preserv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10"/>
        </w:rPr>
        <w:t xml:space="preserve">...</w:t>
        <w:br w:clear="none"/>
      </w:r>
      <w:r>
        <w:rPr>
          <w:rStyle w:val="Text6"/>
        </w:rPr>
        <w:t xml:space="preserve"> </w:t>
        <w:br w:clear="none"/>
      </w:r>
      <w:r>
        <w:t xml:space="preserve">LIMIT</w:t>
        <w:br w:clear="none"/>
      </w:r>
      <w:r>
        <w:rPr>
          <w:rStyle w:val="Text6"/>
        </w:rPr>
        <w:t xml:space="preserve"> </w:t>
        <w:br w:clear="none"/>
      </w:r>
      <w:r>
        <w:rPr>
          <w:rStyle w:val="Text16"/>
        </w:rPr>
        <w:t xml:space="preserve">40</w:t>
        <w:br w:clear="none"/>
      </w:r>
      <w:r>
        <w:rPr>
          <w:rStyle w:val="Text10"/>
        </w:rPr>
        <w:t xml:space="preserve">,</w:t>
        <w:br w:clear="none"/>
      </w:r>
      <w:r>
        <w:rPr>
          <w:rStyle w:val="Text6"/>
        </w:rPr>
        <w:t xml:space="preserve"> </w:t>
        <w:br w:clear="none"/>
      </w:r>
      <w:r>
        <w:rPr>
          <w:rStyle w:val="Text16"/>
        </w:rPr>
        <w:t xml:space="preserve">20</w:t>
        <w:br w:clear="none"/>
      </w:r>
      <w:r>
        <w:rPr>
          <w:rStyle w:val="Text10"/>
        </w:rPr>
        <w:t xml:space="preserve">;</w:t>
        <w:br w:clear="none"/>
      </w:r>
      <w:r>
        <w:rPr>
          <w:rStyle w:val="Text6"/>
        </w:rPr>
        <w:t xml:space="preserve"/>
        <w:br w:clear="none"/>
      </w:r>
      <w:r>
        <w:rPr>
          <w:rStyle w:val="Text39"/>
        </w:rPr>
        <w:t xml:space="preserve">…</w:t>
        <w:br w:clear="none"/>
      </w:r>
    </w:p>
    <w:p>
      <w:pPr>
        <w:pStyle w:val="Heading 6"/>
        <w:keepLines w:val="on"/>
      </w:pPr>
      <w:r>
        <w:t>Warning</w:t>
      </w:r>
    </w:p>
    <w:p>
      <w:pPr>
        <w:pStyle w:val="Para 10"/>
        <w:keepLines w:val="on"/>
      </w:pPr>
      <w:r>
        <w:t xml:space="preserve">This way of using a </w:t>
      </w:r>
      <w:r>
        <w:rPr>
          <w:rStyle w:val="Text1"/>
        </w:rPr>
        <w:t>LIMIT</w:t>
      </w:r>
      <w:r>
        <w:t xml:space="preserve"> clause can cause performance degradations for large datasets, because it requires reading minimum </w:t>
      </w:r>
      <w:r>
        <w:rPr>
          <w:rStyle w:val="Text1"/>
        </w:rPr>
        <w:t>OFFSET</w:t>
      </w:r>
      <w:r>
        <w:t xml:space="preserve"> plus </w:t>
      </w:r>
      <w:r>
        <w:rPr>
          <w:rStyle w:val="Text1"/>
        </w:rPr>
        <w:t>LIMIT</w:t>
      </w:r>
      <w:r>
        <w:t xml:space="preserve"> rows. This means that to get the result for the </w:t>
      </w:r>
      <w:r>
        <w:rPr>
          <w:rStyle w:val="Text1"/>
        </w:rPr>
        <w:t>LIMIT 0, 20</w:t>
      </w:r>
      <w:r>
        <w:t xml:space="preserve"> statement, MySQL will have to read 20 rows from the table; to get result the of </w:t>
      </w:r>
      <w:r>
        <w:rPr>
          <w:rStyle w:val="Text1"/>
        </w:rPr>
        <w:t>LIMIT 20, 20</w:t>
      </w:r>
      <w:r>
        <w:t xml:space="preserve">, it will need to read 40 rows; and so on. </w:t>
      </w:r>
    </w:p>
    <w:p>
      <w:pPr>
        <w:pStyle w:val="Normal"/>
      </w:pPr>
      <w:r>
        <w:t>To determine the number of rows in a result set so that you can</w:t>
      </w:r>
      <w:r>
        <w:rPr>
          <w:rStyle w:val="Text79"/>
        </w:rPr>
        <w:bookmarkStart w:id="2241" w:name="idm45336893053648"/>
        <w:t/>
        <w:bookmarkEnd w:id="2241"/>
      </w:r>
      <w:r>
        <w:t xml:space="preserve"> determine the number of sections, issue a </w:t>
      </w:r>
      <w:r>
        <w:rPr>
          <w:rStyle w:val="Text1"/>
        </w:rPr>
        <w:t>COUNT()</w:t>
      </w:r>
      <w:r>
        <w:t xml:space="preserve"> statement first. For example, to display </w:t>
      </w:r>
      <w:r>
        <w:rPr>
          <w:rStyle w:val="Text1"/>
        </w:rPr>
        <w:t>profile</w:t>
      </w:r>
      <w:r>
        <w:t xml:space="preserve"> table rows in name order, three at a time, you can find out how many there are with the following statement:</w:t>
      </w:r>
    </w:p>
    <w:p>
      <w:pPr>
        <w:pStyle w:val="Para 03"/>
      </w:pPr>
      <w:r>
        <w:t xml:space="preserve">mysql&gt; </w:t>
        <w:br w:clear="none"/>
      </w:r>
      <w:r>
        <w:rPr>
          <w:rStyle w:val="Text0"/>
        </w:rPr>
        <w:t xml:space="preserve">SELECT COUNT(*) FROM profile;</w:t>
        <w:br w:clear="none"/>
      </w:r>
      <w:r>
        <w:t xml:space="preserve"/>
        <w:br w:clear="none"/>
        <w:t xml:space="preserve">+----------+</w:t>
        <w:br w:clear="none"/>
        <w:t xml:space="preserve">| COUNT(*) |</w:t>
        <w:br w:clear="none"/>
        <w:t xml:space="preserve">+----------+</w:t>
        <w:br w:clear="none"/>
        <w:t xml:space="preserve">|        8 |</w:t>
        <w:br w:clear="none"/>
        <w:t xml:space="preserve">+----------+</w:t>
        <w:br w:clear="none"/>
      </w:r>
    </w:p>
    <w:p>
      <w:pPr>
        <w:pStyle w:val="Normal"/>
      </w:pPr>
      <w:r>
        <w:t>That tells you that there are three sets of rows (the last with fewer than three rows), which you can retrieve as follows:</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profile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6"/>
        </w:rPr>
        <w:t xml:space="preserve"> </w:t>
        <w:br w:clear="none"/>
      </w:r>
      <w:r>
        <w:t xml:space="preserve">LIMIT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6"/>
        </w:rPr>
        <w:t xml:space="preserve">3</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profile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6"/>
        </w:rPr>
        <w:t xml:space="preserve"> </w:t>
        <w:br w:clear="none"/>
      </w:r>
      <w:r>
        <w:t xml:space="preserve">LIMIT</w:t>
        <w:br w:clear="none"/>
      </w:r>
      <w:r>
        <w:rPr>
          <w:rStyle w:val="Text6"/>
        </w:rPr>
        <w:t xml:space="preserve"> </w:t>
        <w:br w:clear="none"/>
      </w:r>
      <w:r>
        <w:rPr>
          <w:rStyle w:val="Text16"/>
        </w:rPr>
        <w:t xml:space="preserve">3</w:t>
        <w:br w:clear="none"/>
      </w:r>
      <w:r>
        <w:rPr>
          <w:rStyle w:val="Text10"/>
        </w:rPr>
        <w:t xml:space="preserve">,</w:t>
        <w:br w:clear="none"/>
      </w:r>
      <w:r>
        <w:rPr>
          <w:rStyle w:val="Text6"/>
        </w:rPr>
        <w:t xml:space="preserve"> </w:t>
        <w:br w:clear="none"/>
      </w:r>
      <w:r>
        <w:rPr>
          <w:rStyle w:val="Text16"/>
        </w:rPr>
        <w:t xml:space="preserve">3</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profile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6"/>
        </w:rPr>
        <w:t xml:space="preserve"> </w:t>
        <w:br w:clear="none"/>
      </w:r>
      <w:r>
        <w:t xml:space="preserve">LIMIT</w:t>
        <w:br w:clear="none"/>
      </w:r>
      <w:r>
        <w:rPr>
          <w:rStyle w:val="Text6"/>
        </w:rPr>
        <w:t xml:space="preserve"> </w:t>
        <w:br w:clear="none"/>
      </w:r>
      <w:r>
        <w:rPr>
          <w:rStyle w:val="Text16"/>
        </w:rPr>
        <w:t xml:space="preserve">6</w:t>
        <w:br w:clear="none"/>
      </w:r>
      <w:r>
        <w:rPr>
          <w:rStyle w:val="Text10"/>
        </w:rPr>
        <w:t xml:space="preserve">,</w:t>
        <w:br w:clear="none"/>
      </w:r>
      <w:r>
        <w:rPr>
          <w:rStyle w:val="Text6"/>
        </w:rPr>
        <w:t xml:space="preserve"> </w:t>
        <w:br w:clear="none"/>
      </w:r>
      <w:r>
        <w:rPr>
          <w:rStyle w:val="Text16"/>
        </w:rPr>
        <w:t xml:space="preserve">3</w:t>
        <w:br w:clear="none"/>
      </w:r>
      <w:r>
        <w:rPr>
          <w:rStyle w:val="Text10"/>
        </w:rPr>
        <w:t xml:space="preserve">;</w:t>
        <w:br w:clear="none"/>
      </w:r>
    </w:p>
    <w:p>
      <w:bookmarkStart w:id="2242" w:name="See_AlsoLIMIT_is_useful_in_combi"/>
      <w:pPr>
        <w:keepNext/>
        <w:pStyle w:val="Heading 2"/>
      </w:pPr>
      <w:r>
        <w:t>See Also</w:t>
      </w:r>
      <w:bookmarkEnd w:id="2242"/>
    </w:p>
    <w:p>
      <w:pPr>
        <w:pStyle w:val="Normal"/>
      </w:pPr>
      <w:r>
        <w:rPr>
          <w:rStyle w:val="Text1"/>
        </w:rPr>
        <w:t>LIMIT</w:t>
      </w:r>
      <w:r>
        <w:t xml:space="preserve"> is useful in combination with </w:t>
      </w:r>
      <w:r>
        <w:rPr>
          <w:rStyle w:val="Text1"/>
        </w:rPr>
        <w:t>RAND()</w:t>
      </w:r>
      <w:r>
        <w:t xml:space="preserve"> to make random selections from a set of items. See </w:t>
      </w:r>
      <w:hyperlink w:anchor="17_8_Selecting_Random_Items_from">
        <w:r>
          <w:rPr>
            <w:rStyle w:val="Text2"/>
          </w:rPr>
          <w:t>Recipe 17.8</w:t>
        </w:r>
      </w:hyperlink>
      <w:r>
        <w:t>.</w:t>
      </w:r>
    </w:p>
    <w:p>
      <w:pPr>
        <w:pStyle w:val="Normal"/>
      </w:pPr>
      <w:r>
        <w:t xml:space="preserve">You can use </w:t>
      </w:r>
      <w:r>
        <w:rPr>
          <w:rStyle w:val="Text1"/>
        </w:rPr>
        <w:t>LIMIT</w:t>
      </w:r>
      <w:r>
        <w:t xml:space="preserve"> to restrict the effect of a </w:t>
      </w:r>
      <w:r>
        <w:rPr>
          <w:rStyle w:val="Text1"/>
        </w:rPr>
        <w:t>DELETE</w:t>
      </w:r>
      <w:r>
        <w:t xml:space="preserve"> or </w:t>
      </w:r>
      <w:r>
        <w:rPr>
          <w:rStyle w:val="Text1"/>
        </w:rPr>
        <w:t>UPDATE</w:t>
      </w:r>
      <w:r>
        <w:t xml:space="preserve"> statement to a subset of the rows that would otherwise be deleted or updated, respectively. For more information about using </w:t>
      </w:r>
      <w:r>
        <w:rPr>
          <w:rStyle w:val="Text1"/>
        </w:rPr>
        <w:t>LIMIT</w:t>
      </w:r>
      <w:r>
        <w:t xml:space="preserve"> for duplicate row removal, see </w:t>
      </w:r>
      <w:hyperlink w:anchor="18_5_Eliminating_Duplicates_from">
        <w:r>
          <w:rPr>
            <w:rStyle w:val="Text2"/>
          </w:rPr>
          <w:t>Recipe 18.5</w:t>
        </w:r>
      </w:hyperlink>
      <w:r>
        <w:t>.</w:t>
      </w:r>
    </w:p>
    <w:p>
      <w:bookmarkStart w:id="2243" w:name="5_10_What_to_Do_When_LIMIT_and_t"/>
      <w:pPr>
        <w:keepNext/>
        <w:pStyle w:val="Heading 1"/>
      </w:pPr>
      <w:r>
        <w:t xml:space="preserve">5.10 What to Do When LIMIT and the Final Result Require a Different </w:t>
        <w:t>Sort Order</w:t>
      </w:r>
      <w:bookmarkEnd w:id="2243"/>
    </w:p>
    <w:p>
      <w:bookmarkStart w:id="2244" w:name="ProblemLIMIT_usually_works_best"/>
      <w:pPr>
        <w:keepNext/>
        <w:pStyle w:val="Heading 2"/>
      </w:pPr>
      <w:r>
        <w:t>Problem</w:t>
      </w:r>
      <w:bookmarkEnd w:id="2244"/>
    </w:p>
    <w:p>
      <w:pPr>
        <w:pStyle w:val="Normal"/>
      </w:pPr>
      <w:r>
        <w:rPr>
          <w:rStyle w:val="Text1"/>
        </w:rPr>
        <w:t>LIMIT</w:t>
      </w:r>
      <w:r>
        <w:t xml:space="preserve"> usually works best in conjunction with an </w:t>
      </w:r>
      <w:r>
        <w:rPr>
          <w:rStyle w:val="Text1"/>
        </w:rPr>
        <w:t>ORDER</w:t>
      </w:r>
      <w:r>
        <w:t xml:space="preserve"> </w:t>
      </w:r>
      <w:r>
        <w:rPr>
          <w:rStyle w:val="Text1"/>
        </w:rPr>
        <w:t>BY</w:t>
      </w:r>
      <w:r>
        <w:t xml:space="preserve"> clause that sorts rows. But sometimes that sort order differs from what</w:t>
      </w:r>
      <w:r>
        <w:rPr>
          <w:rStyle w:val="Text79"/>
        </w:rPr>
        <w:bookmarkStart w:id="2245" w:name="idm45336892920272"/>
        <w:t/>
        <w:bookmarkEnd w:id="2245"/>
        <w:bookmarkStart w:id="2246" w:name="idm45336892919024"/>
        <w:t/>
        <w:bookmarkEnd w:id="2246"/>
        <w:bookmarkStart w:id="2247" w:name="idm45336892917616"/>
        <w:t/>
        <w:bookmarkEnd w:id="2247"/>
        <w:bookmarkStart w:id="2248" w:name="idm45336892916208"/>
        <w:t/>
        <w:bookmarkEnd w:id="2248"/>
      </w:r>
      <w:r>
        <w:t xml:space="preserve"> you want for the final result.</w:t>
      </w:r>
    </w:p>
    <w:p>
      <w:bookmarkStart w:id="2249" w:name="SolutionUse_LIMIT_in_a_subquery"/>
      <w:pPr>
        <w:keepNext/>
        <w:pStyle w:val="Heading 2"/>
      </w:pPr>
      <w:r>
        <w:t>Solution</w:t>
      </w:r>
      <w:bookmarkEnd w:id="2249"/>
    </w:p>
    <w:p>
      <w:pPr>
        <w:pStyle w:val="Normal"/>
      </w:pPr>
      <w:r>
        <w:t xml:space="preserve">Use </w:t>
      </w:r>
      <w:r>
        <w:rPr>
          <w:rStyle w:val="Text1"/>
        </w:rPr>
        <w:t>LIMIT</w:t>
      </w:r>
      <w:r>
        <w:t xml:space="preserve"> in a subquery to retrieve the desired rows, then use the outer query to sort them.</w:t>
      </w:r>
    </w:p>
    <w:p>
      <w:bookmarkStart w:id="2250" w:name="DiscussionIf_you_want_the_last_f"/>
      <w:pPr>
        <w:keepNext/>
        <w:pStyle w:val="Heading 2"/>
      </w:pPr>
      <w:r>
        <w:t>Discussion</w:t>
      </w:r>
      <w:bookmarkEnd w:id="2250"/>
    </w:p>
    <w:p>
      <w:pPr>
        <w:pStyle w:val="Normal"/>
      </w:pPr>
      <w:r>
        <w:t xml:space="preserve">If you want the last four rows of a result set, you can obtain them easily by sorting the set in reverse order and using </w:t>
      </w:r>
      <w:r>
        <w:rPr>
          <w:rStyle w:val="Text1"/>
        </w:rPr>
        <w:t>LIMIT</w:t>
      </w:r>
      <w:r>
        <w:t xml:space="preserve"> </w:t>
      </w:r>
      <w:r>
        <w:rPr>
          <w:rStyle w:val="Text1"/>
        </w:rPr>
        <w:t>4</w:t>
      </w:r>
      <w:r>
        <w:t xml:space="preserve">. The following statement returns the names and birth dates for the four people in the </w:t>
      </w:r>
      <w:r>
        <w:rPr>
          <w:rStyle w:val="Text1"/>
        </w:rPr>
        <w:t>profile</w:t>
      </w:r>
      <w:r>
        <w:t xml:space="preserve"> table who were born most recently:</w:t>
      </w:r>
    </w:p>
    <w:p>
      <w:pPr>
        <w:pStyle w:val="Para 03"/>
      </w:pPr>
      <w:r>
        <w:t xml:space="preserve">mysql&gt; </w:t>
        <w:br w:clear="none"/>
      </w:r>
      <w:r>
        <w:rPr>
          <w:rStyle w:val="Text0"/>
        </w:rPr>
        <w:t xml:space="preserve">SELECT name, birth FROM profile ORDER BY birth DESC LIMIT 4;</w:t>
        <w:br w:clear="none"/>
      </w:r>
      <w:r>
        <w:t xml:space="preserve"/>
        <w:br w:clear="none"/>
        <w:t xml:space="preserve">+-------+------------+</w:t>
        <w:br w:clear="none"/>
        <w:t xml:space="preserve">| name  | birth      |</w:t>
        <w:br w:clear="none"/>
        <w:t xml:space="preserve">+-------+------------+</w:t>
        <w:br w:clear="none"/>
        <w:t xml:space="preserve">| Ralph | 1973-11-02 |</w:t>
        <w:br w:clear="none"/>
        <w:t xml:space="preserve">| Sybil | 1970-04-13 |</w:t>
        <w:br w:clear="none"/>
        <w:t xml:space="preserve">| Nancy | 1969-09-30 |</w:t>
        <w:br w:clear="none"/>
        <w:t xml:space="preserve">| Aaron | 1968-09-17 |</w:t>
        <w:br w:clear="none"/>
        <w:t xml:space="preserve">+-------+------------+</w:t>
        <w:br w:clear="none"/>
      </w:r>
    </w:p>
    <w:p>
      <w:pPr>
        <w:pStyle w:val="Normal"/>
      </w:pPr>
      <w:r>
        <w:t xml:space="preserve">But that requires sorting the </w:t>
      </w:r>
      <w:r>
        <w:rPr>
          <w:rStyle w:val="Text1"/>
        </w:rPr>
        <w:t>birth</w:t>
      </w:r>
      <w:r>
        <w:t xml:space="preserve"> values in descending order to place them at the head of the result set. What if you want the output rows to appear in ascending order instead? Use the </w:t>
      </w:r>
      <w:r>
        <w:rPr>
          <w:rStyle w:val="Text1"/>
        </w:rPr>
        <w:t>SELECT</w:t>
      </w:r>
      <w:r>
        <w:t xml:space="preserve"> as a subquery of an outer statement that re-sorts the rows in the desired final order:</w:t>
      </w:r>
    </w:p>
    <w:p>
      <w:pPr>
        <w:pStyle w:val="Para 03"/>
      </w:pPr>
      <w:r>
        <w:t xml:space="preserve">mysql&gt; </w:t>
        <w:br w:clear="none"/>
      </w:r>
      <w:r>
        <w:rPr>
          <w:rStyle w:val="Text0"/>
        </w:rPr>
        <w:t xml:space="preserve">SELECT * FROM</w:t>
        <w:br w:clear="none"/>
      </w:r>
      <w:r>
        <w:t xml:space="preserve"/>
        <w:br w:clear="none"/>
        <w:t xml:space="preserve">    -&gt; </w:t>
        <w:br w:clear="none"/>
      </w:r>
      <w:r>
        <w:rPr>
          <w:rStyle w:val="Text0"/>
        </w:rPr>
        <w:t xml:space="preserve">(SELECT name, birth FROM profile ORDER BY birth DESC LIMIT 4) AS t</w:t>
        <w:br w:clear="none"/>
      </w:r>
      <w:r>
        <w:t xml:space="preserve"/>
        <w:br w:clear="none"/>
        <w:t xml:space="preserve">    -&gt; </w:t>
        <w:br w:clear="none"/>
      </w:r>
      <w:r>
        <w:rPr>
          <w:rStyle w:val="Text0"/>
        </w:rPr>
        <w:t xml:space="preserve">ORDER BY birth;</w:t>
        <w:br w:clear="none"/>
      </w:r>
      <w:r>
        <w:t xml:space="preserve"/>
        <w:br w:clear="none"/>
        <w:t xml:space="preserve">+-------+------------+</w:t>
        <w:br w:clear="none"/>
        <w:t xml:space="preserve">| name  | birth      |</w:t>
        <w:br w:clear="none"/>
        <w:t xml:space="preserve">+-------+------------+</w:t>
        <w:br w:clear="none"/>
        <w:t xml:space="preserve">| Aaron | 1968-09-17 |</w:t>
        <w:br w:clear="none"/>
        <w:t xml:space="preserve">| Nancy | 1969-09-30 |</w:t>
        <w:br w:clear="none"/>
        <w:t xml:space="preserve">| Sybil | 1970-04-13 |</w:t>
        <w:br w:clear="none"/>
        <w:t xml:space="preserve">| Ralph | 1973-11-02 |</w:t>
        <w:br w:clear="none"/>
        <w:t xml:space="preserve">+-------+------------+</w:t>
        <w:br w:clear="none"/>
      </w:r>
    </w:p>
    <w:p>
      <w:pPr>
        <w:pStyle w:val="Normal"/>
      </w:pPr>
      <w:r>
        <w:rPr>
          <w:rStyle w:val="Text1"/>
        </w:rPr>
        <w:t>AS</w:t>
      </w:r>
      <w:r>
        <w:t xml:space="preserve"> </w:t>
      </w:r>
      <w:r>
        <w:rPr>
          <w:rStyle w:val="Text1"/>
        </w:rPr>
        <w:t>t</w:t>
      </w:r>
      <w:r>
        <w:t xml:space="preserve"> is used here because any table referred to in the </w:t>
      </w:r>
      <w:r>
        <w:rPr>
          <w:rStyle w:val="Text1"/>
        </w:rPr>
        <w:t>FROM</w:t>
      </w:r>
      <w:r>
        <w:t xml:space="preserve"> clause must have a name, even a </w:t>
        <w:t>derived</w:t>
        <w:t xml:space="preserve"> table produced from a subquery.</w:t>
      </w:r>
    </w:p>
    <w:p>
      <w:bookmarkStart w:id="2251" w:name="5_11_Calculating_LIMIT_Values_fr"/>
      <w:pPr>
        <w:keepNext/>
        <w:pStyle w:val="Heading 1"/>
      </w:pPr>
      <w:r>
        <w:t>5.11 Calculating LIMIT Values from Expressions</w:t>
      </w:r>
      <w:bookmarkEnd w:id="2251"/>
    </w:p>
    <w:p>
      <w:bookmarkStart w:id="2252" w:name="ProblemYou_want_to_use_expressio"/>
      <w:pPr>
        <w:keepNext/>
        <w:pStyle w:val="Heading 2"/>
      </w:pPr>
      <w:r>
        <w:t>Problem</w:t>
      </w:r>
      <w:bookmarkEnd w:id="2252"/>
    </w:p>
    <w:p>
      <w:pPr>
        <w:pStyle w:val="Normal"/>
      </w:pPr>
      <w:r>
        <w:t>You want to use expressions to specify the arguments for</w:t>
      </w:r>
      <w:r>
        <w:rPr>
          <w:rStyle w:val="Text79"/>
        </w:rPr>
        <w:bookmarkStart w:id="2253" w:name="idm45336892902688"/>
        <w:t/>
        <w:bookmarkEnd w:id="2253"/>
        <w:bookmarkStart w:id="2254" w:name="idm45336892901280"/>
        <w:t/>
        <w:bookmarkEnd w:id="2254"/>
        <w:bookmarkStart w:id="2255" w:name="idm45336892900176"/>
        <w:t/>
        <w:bookmarkEnd w:id="2255"/>
      </w:r>
      <w:r>
        <w:t xml:space="preserve"> </w:t>
      </w:r>
      <w:r>
        <w:rPr>
          <w:rStyle w:val="Text1"/>
        </w:rPr>
        <w:t>LIMIT</w:t>
      </w:r>
      <w:r>
        <w:t>.</w:t>
      </w:r>
    </w:p>
    <w:p>
      <w:bookmarkStart w:id="2256" w:name="SolutionLIMIT_______arguments_mu"/>
      <w:pPr>
        <w:keepNext/>
        <w:pStyle w:val="Heading 2"/>
      </w:pPr>
      <w:r>
        <w:t>Solution</w:t>
      </w:r>
      <w:bookmarkEnd w:id="2256"/>
    </w:p>
    <w:p>
      <w:pPr>
        <w:pStyle w:val="Normal"/>
      </w:pPr>
      <w:r>
        <w:rPr>
          <w:rStyle w:val="Text1"/>
        </w:rPr>
        <w:t>LIMIT</w:t>
      </w:r>
      <w:r>
        <w:t xml:space="preserve"> arguments must be literal integers—unless you issue the statement in a context that permits the statement string to be constructed dynamically. In that case, you can evaluate the expressions yourself and insert the resulting values into the statement string.</w:t>
      </w:r>
    </w:p>
    <w:p>
      <w:bookmarkStart w:id="2257" w:name="DiscussionArguments_to_LIMIT_mus"/>
      <w:pPr>
        <w:keepNext/>
        <w:pStyle w:val="Heading 2"/>
      </w:pPr>
      <w:r>
        <w:t>Discussion</w:t>
      </w:r>
      <w:bookmarkEnd w:id="2257"/>
    </w:p>
    <w:p>
      <w:pPr>
        <w:pStyle w:val="Normal"/>
      </w:pPr>
      <w:r>
        <w:t xml:space="preserve">Arguments to </w:t>
      </w:r>
      <w:r>
        <w:rPr>
          <w:rStyle w:val="Text1"/>
        </w:rPr>
        <w:t>LIMIT</w:t>
      </w:r>
      <w:r>
        <w:t xml:space="preserve"> must be literal integers, not expressions. Statements such as the following are illegal:</w:t>
      </w:r>
    </w:p>
    <w:p>
      <w:pPr>
        <w:pStyle w:val="Para 09"/>
      </w:pPr>
      <w:r>
        <w:rPr>
          <w:rStyle w:val="Text4"/>
        </w:rPr>
        <w:t xml:space="preserve">SELECT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profile</w:t>
        <w:br w:clear="none"/>
      </w:r>
      <w:r>
        <w:rPr>
          <w:rStyle w:val="Text6"/>
        </w:rPr>
        <w:t xml:space="preserve"> </w:t>
        <w:br w:clear="none"/>
      </w:r>
      <w:r>
        <w:rPr>
          <w:rStyle w:val="Text4"/>
        </w:rPr>
        <w:t xml:space="preserve">LIMIT</w:t>
        <w:br w:clear="none"/>
      </w:r>
      <w:r>
        <w:rPr>
          <w:rStyle w:val="Text6"/>
        </w:rPr>
        <w:t xml:space="preserve"> </w:t>
        <w:br w:clear="none"/>
      </w:r>
      <w:r>
        <w:rPr>
          <w:rStyle w:val="Text16"/>
        </w:rPr>
        <w:t xml:space="preserve">5</w:t>
        <w:br w:clear="none"/>
      </w:r>
      <w:r>
        <w:rPr>
          <w:rStyle w:val="Text9"/>
        </w:rPr>
        <w:t xml:space="preserve">+</w:t>
        <w:br w:clear="none"/>
      </w:r>
      <w:r>
        <w:rPr>
          <w:rStyle w:val="Text16"/>
        </w:rPr>
        <w:t xml:space="preserve">5</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profile</w:t>
        <w:br w:clear="none"/>
      </w:r>
      <w:r>
        <w:rPr>
          <w:rStyle w:val="Text6"/>
        </w:rPr>
        <w:t xml:space="preserve"> </w:t>
        <w:br w:clear="none"/>
      </w:r>
      <w:r>
        <w:rPr>
          <w:rStyle w:val="Text4"/>
        </w:rPr>
        <w:t xml:space="preserve">LIMIT</w:t>
        <w:br w:clear="none"/>
      </w:r>
      <w:r>
        <w:rPr>
          <w:rStyle w:val="Text6"/>
        </w:rPr>
        <w:t xml:space="preserve"> </w:t>
        <w:br w:clear="none"/>
      </w:r>
      <w:r>
        <w:rPr>
          <w:rStyle w:val="Text9"/>
        </w:rPr>
        <w:t xml:space="preserve">@</w:t>
        <w:br w:clear="none"/>
      </w:r>
      <w:r>
        <w:t xml:space="preserve">skip_count</w:t>
        <w:br w:clear="none"/>
      </w:r>
      <w:r>
        <w:rPr>
          <w:rStyle w:val="Text10"/>
        </w:rPr>
        <w:t xml:space="preserve">,</w:t>
        <w:br w:clear="none"/>
      </w:r>
      <w:r>
        <w:rPr>
          <w:rStyle w:val="Text6"/>
        </w:rPr>
        <w:t xml:space="preserve"> </w:t>
        <w:br w:clear="none"/>
      </w:r>
      <w:r>
        <w:rPr>
          <w:rStyle w:val="Text9"/>
        </w:rPr>
        <w:t xml:space="preserve">@</w:t>
        <w:br w:clear="none"/>
      </w:r>
      <w:r>
        <w:t xml:space="preserve">show_count</w:t>
        <w:br w:clear="none"/>
      </w:r>
      <w:r>
        <w:rPr>
          <w:rStyle w:val="Text10"/>
        </w:rPr>
        <w:t xml:space="preserve">;</w:t>
        <w:br w:clear="none"/>
      </w:r>
    </w:p>
    <w:p>
      <w:pPr>
        <w:pStyle w:val="Normal"/>
      </w:pPr>
      <w:r>
        <w:t xml:space="preserve">The same </w:t>
        <w:t>no expressions permitted</w:t>
        <w:t xml:space="preserve"> principle applies if you use an expression to calculate a </w:t>
      </w:r>
      <w:r>
        <w:rPr>
          <w:rStyle w:val="Text1"/>
        </w:rPr>
        <w:t>LIMIT</w:t>
      </w:r>
      <w:r>
        <w:t xml:space="preserve"> value in a program that constructs a statement string. You must evaluate the expression first, and then place the resulting value in the statement. For example, if you produce a statement string in Perl or PHP as follows, an error will result when you attempt to execute the statement:</w:t>
      </w:r>
    </w:p>
    <w:p>
      <w:pPr>
        <w:pStyle w:val="Para 12"/>
      </w:pPr>
      <w:r>
        <w:rPr>
          <w:rStyle w:val="Text19"/>
        </w:rPr>
        <w:t xml:space="preserve">$str</w:t>
        <w:br w:clear="none"/>
      </w:r>
      <w:r>
        <w:rPr>
          <w:rStyle w:val="Text6"/>
        </w:rPr>
        <w:t xml:space="preserve"> </w:t>
        <w:br w:clear="none"/>
      </w:r>
      <w:r>
        <w:rPr>
          <w:rStyle w:val="Text9"/>
        </w:rPr>
        <w:t xml:space="preserve">=</w:t>
        <w:br w:clear="none"/>
      </w:r>
      <w:r>
        <w:rPr>
          <w:rStyle w:val="Text6"/>
        </w:rPr>
        <w:t xml:space="preserve"> </w:t>
        <w:br w:clear="none"/>
      </w:r>
      <w:r>
        <w:t xml:space="preserve">"SELECT * FROM profile LIMIT $x + $y"</w:t>
        <w:br w:clear="none"/>
      </w:r>
      <w:r>
        <w:rPr>
          <w:rStyle w:val="Text10"/>
        </w:rPr>
        <w:t xml:space="preserve">;</w:t>
        <w:br w:clear="none"/>
      </w:r>
    </w:p>
    <w:p>
      <w:pPr>
        <w:pStyle w:val="Normal"/>
      </w:pPr>
      <w:r>
        <w:t>To avoid the problem, evaluate the expression first:</w:t>
      </w:r>
    </w:p>
    <w:p>
      <w:pPr>
        <w:pStyle w:val="Para 12"/>
      </w:pPr>
      <w:r>
        <w:rPr>
          <w:rStyle w:val="Text19"/>
        </w:rPr>
        <w:t xml:space="preserve">$z</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$x</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$y</w:t>
        <w:br w:clear="none"/>
      </w:r>
      <w:r>
        <w:rPr>
          <w:rStyle w:val="Text10"/>
        </w:rPr>
        <w:t xml:space="preserve">;</w:t>
        <w:br w:clear="none"/>
      </w:r>
      <w:r>
        <w:rPr>
          <w:rStyle w:val="Text6"/>
        </w:rPr>
        <w:t xml:space="preserve"/>
        <w:br w:clear="none"/>
      </w:r>
      <w:r>
        <w:rPr>
          <w:rStyle w:val="Text19"/>
        </w:rPr>
        <w:t xml:space="preserve">$str</w:t>
        <w:br w:clear="none"/>
      </w:r>
      <w:r>
        <w:rPr>
          <w:rStyle w:val="Text6"/>
        </w:rPr>
        <w:t xml:space="preserve"> </w:t>
        <w:br w:clear="none"/>
      </w:r>
      <w:r>
        <w:rPr>
          <w:rStyle w:val="Text9"/>
        </w:rPr>
        <w:t xml:space="preserve">=</w:t>
        <w:br w:clear="none"/>
      </w:r>
      <w:r>
        <w:rPr>
          <w:rStyle w:val="Text6"/>
        </w:rPr>
        <w:t xml:space="preserve"> </w:t>
        <w:br w:clear="none"/>
      </w:r>
      <w:r>
        <w:t xml:space="preserve">"SELECT * FROM profile LIMIT $z"</w:t>
        <w:br w:clear="none"/>
      </w:r>
      <w:r>
        <w:rPr>
          <w:rStyle w:val="Text10"/>
        </w:rPr>
        <w:t xml:space="preserve">;</w:t>
        <w:br w:clear="none"/>
      </w:r>
    </w:p>
    <w:p>
      <w:pPr>
        <w:pStyle w:val="Normal"/>
      </w:pPr>
      <w:r>
        <w:t>Or do this (don’t omit the parentheses or the expression won’t evaluate properly):</w:t>
      </w:r>
    </w:p>
    <w:p>
      <w:pPr>
        <w:pStyle w:val="Para 12"/>
      </w:pPr>
      <w:r>
        <w:rPr>
          <w:rStyle w:val="Text19"/>
        </w:rPr>
        <w:t xml:space="preserve">$str</w:t>
        <w:br w:clear="none"/>
      </w:r>
      <w:r>
        <w:rPr>
          <w:rStyle w:val="Text6"/>
        </w:rPr>
        <w:t xml:space="preserve"> </w:t>
        <w:br w:clear="none"/>
      </w:r>
      <w:r>
        <w:rPr>
          <w:rStyle w:val="Text9"/>
        </w:rPr>
        <w:t xml:space="preserve">=</w:t>
        <w:br w:clear="none"/>
      </w:r>
      <w:r>
        <w:rPr>
          <w:rStyle w:val="Text6"/>
        </w:rPr>
        <w:t xml:space="preserve"> </w:t>
        <w:br w:clear="none"/>
      </w:r>
      <w:r>
        <w:t xml:space="preserve">"SELECT * FROM profile LIMIT "</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9"/>
        </w:rPr>
        <w:t xml:space="preserve">$x</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$y</w:t>
        <w:br w:clear="none"/>
      </w:r>
      <w:r>
        <w:rPr>
          <w:rStyle w:val="Text10"/>
        </w:rPr>
        <w:t xml:space="preserve">);</w:t>
        <w:br w:clear="none"/>
      </w:r>
    </w:p>
    <w:p>
      <w:pPr>
        <w:pStyle w:val="Normal"/>
      </w:pPr>
      <w:r>
        <w:t xml:space="preserve">To construct a two-argument </w:t>
      </w:r>
      <w:r>
        <w:rPr>
          <w:rStyle w:val="Text1"/>
        </w:rPr>
        <w:t>LIMIT</w:t>
      </w:r>
      <w:r>
        <w:t xml:space="preserve"> clause, evaluate both expressions before placing them into the statement string.</w:t>
      </w:r>
    </w:p>
    <w:p>
      <w:bookmarkStart w:id="2258" w:name="5_12_Combining_Two_or_More_SELEC"/>
      <w:pPr>
        <w:keepNext/>
        <w:pStyle w:val="Heading 1"/>
      </w:pPr>
      <w:r>
        <w:t>5.12 Combining Two or More SELECT Results</w:t>
      </w:r>
      <w:bookmarkEnd w:id="2258"/>
    </w:p>
    <w:p>
      <w:bookmarkStart w:id="2259" w:name="Problem_________You_want_to_comb"/>
      <w:pPr>
        <w:keepNext/>
        <w:pStyle w:val="Heading 2"/>
      </w:pPr>
      <w:r>
        <w:t>Problem</w:t>
      </w:r>
      <w:bookmarkEnd w:id="2259"/>
    </w:p>
    <w:p>
      <w:pPr>
        <w:pStyle w:val="Normal"/>
      </w:pPr>
      <w:r>
        <w:t xml:space="preserve">You want to combine rows retrieved by two or more </w:t>
      </w:r>
      <w:r>
        <w:rPr>
          <w:rStyle w:val="Text1"/>
        </w:rPr>
        <w:t>SELECT</w:t>
      </w:r>
      <w:r>
        <w:t xml:space="preserve"> statements into one result set.</w:t>
      </w:r>
      <w:r>
        <w:rPr>
          <w:rStyle w:val="Text79"/>
        </w:rPr>
        <w:bookmarkStart w:id="2260" w:name="idm45336892769728"/>
        <w:t/>
        <w:bookmarkEnd w:id="2260"/>
        <w:bookmarkStart w:id="2261" w:name="idm45336892768656"/>
        <w:t/>
        <w:bookmarkEnd w:id="2261"/>
        <w:bookmarkStart w:id="2262" w:name="idm45336892767616"/>
        <w:t/>
        <w:bookmarkEnd w:id="2262"/>
      </w:r>
      <w:r>
        <w:t xml:space="preserve"> </w:t>
      </w:r>
    </w:p>
    <w:p>
      <w:bookmarkStart w:id="2263" w:name="Solution_________Use_the_UNION_c"/>
      <w:pPr>
        <w:keepNext/>
        <w:pStyle w:val="Heading 2"/>
      </w:pPr>
      <w:r>
        <w:t>Solution</w:t>
      </w:r>
      <w:bookmarkEnd w:id="2263"/>
    </w:p>
    <w:p>
      <w:pPr>
        <w:pStyle w:val="Normal"/>
      </w:pPr>
      <w:r>
        <w:t xml:space="preserve">Use the </w:t>
      </w:r>
      <w:r>
        <w:rPr>
          <w:rStyle w:val="Text1"/>
        </w:rPr>
        <w:t>UNION</w:t>
      </w:r>
      <w:r>
        <w:t xml:space="preserve"> clause. </w:t>
      </w:r>
    </w:p>
    <w:p>
      <w:bookmarkStart w:id="2264" w:name="Discussion_________The_mail_tabl"/>
      <w:pPr>
        <w:keepNext/>
        <w:pStyle w:val="Heading 2"/>
      </w:pPr>
      <w:r>
        <w:t>Discussion</w:t>
      </w:r>
      <w:bookmarkEnd w:id="2264"/>
    </w:p>
    <w:p>
      <w:pPr>
        <w:pStyle w:val="Normal"/>
      </w:pPr>
      <w:r>
        <w:t xml:space="preserve">The </w:t>
      </w:r>
      <w:r>
        <w:rPr>
          <w:rStyle w:val="Text1"/>
        </w:rPr>
        <w:t>mail</w:t>
      </w:r>
      <w:r>
        <w:t xml:space="preserve"> table stores user names and hosts of the email senders and recipients. But what if we want to know all the user and host combinations possible? </w:t>
      </w:r>
    </w:p>
    <w:p>
      <w:pPr>
        <w:pStyle w:val="Normal"/>
      </w:pPr>
      <w:r>
        <w:t xml:space="preserve">A naive approach would be to choose either sender or receiver pairs. But if we perform even a very basic test by comparing the number of unique user-host combinations, we’ll find out that it is different for each direction: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14"/>
        </w:rPr>
        <w:t xml:space="preserve">distinct</w:t>
        <w:br w:clear="none"/>
      </w:r>
      <w:r>
        <w:rPr>
          <w:rStyle w:val="Text20"/>
        </w:rPr>
        <w:t xml:space="preserve"> </w:t>
        <w:br w:clear="none"/>
      </w:r>
      <w:r>
        <w:rPr>
          <w:rStyle w:val="Text17"/>
        </w:rPr>
        <w:t xml:space="preserve">srcuser</w:t>
        <w:br w:clear="none"/>
      </w:r>
      <w:r>
        <w:rPr>
          <w:rStyle w:val="Text27"/>
        </w:rPr>
        <w:t xml:space="preserve">,</w:t>
        <w:br w:clear="none"/>
      </w:r>
      <w:r>
        <w:rPr>
          <w:rStyle w:val="Text20"/>
        </w:rPr>
        <w:t xml:space="preserve"> </w:t>
        <w:br w:clear="none"/>
      </w:r>
      <w:r>
        <w:rPr>
          <w:rStyle w:val="Text17"/>
        </w:rPr>
        <w:t xml:space="preserve">srchost</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mail</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count</w:t>
        <w:br w:clear="none"/>
      </w:r>
      <w:r>
        <w:rPr>
          <w:rStyle w:val="Text10"/>
        </w:rPr>
        <w:t xml:space="preserve">(</w:t>
        <w:br w:clear="none"/>
      </w:r>
      <w:r>
        <w:rPr>
          <w:rStyle w:val="Text4"/>
        </w:rPr>
        <w:t xml:space="preserve">distinct</w:t>
        <w:br w:clear="none"/>
      </w:r>
      <w:r>
        <w:rPr>
          <w:rStyle w:val="Text8"/>
        </w:rPr>
        <w:t xml:space="preserve"> </w:t>
        <w:br w:clear="none"/>
      </w:r>
      <w:r>
        <w:rPr>
          <w:rStyle w:val="Text3"/>
        </w:rPr>
        <w:t xml:space="preserve">srcuser</w:t>
        <w:br w:clear="none"/>
      </w:r>
      <w:r>
        <w:rPr>
          <w:rStyle w:val="Text10"/>
        </w:rPr>
        <w:t xml:space="preserve">,</w:t>
        <w:br w:clear="none"/>
      </w:r>
      <w:r>
        <w:rPr>
          <w:rStyle w:val="Text8"/>
        </w:rPr>
        <w:t xml:space="preserve"> </w:t>
        <w:br w:clear="none"/>
      </w:r>
      <w:r>
        <w:rPr>
          <w:rStyle w:val="Text3"/>
        </w:rPr>
        <w:t xml:space="preserve">srchost</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9</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14"/>
        </w:rPr>
        <w:t xml:space="preserve">distinct</w:t>
        <w:br w:clear="none"/>
      </w:r>
      <w:r>
        <w:rPr>
          <w:rStyle w:val="Text20"/>
        </w:rPr>
        <w:t xml:space="preserve"> </w:t>
        <w:br w:clear="none"/>
      </w:r>
      <w:r>
        <w:rPr>
          <w:rStyle w:val="Text17"/>
        </w:rPr>
        <w:t xml:space="preserve">dstuser</w:t>
        <w:br w:clear="none"/>
      </w:r>
      <w:r>
        <w:rPr>
          <w:rStyle w:val="Text27"/>
        </w:rPr>
        <w:t xml:space="preserve">,</w:t>
        <w:br w:clear="none"/>
      </w:r>
      <w:r>
        <w:rPr>
          <w:rStyle w:val="Text20"/>
        </w:rPr>
        <w:t xml:space="preserve"> </w:t>
        <w:br w:clear="none"/>
      </w:r>
      <w:r>
        <w:rPr>
          <w:rStyle w:val="Text17"/>
        </w:rPr>
        <w:t xml:space="preserve">dsthost</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mail</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count</w:t>
        <w:br w:clear="none"/>
      </w:r>
      <w:r>
        <w:rPr>
          <w:rStyle w:val="Text10"/>
        </w:rPr>
        <w:t xml:space="preserve">(</w:t>
        <w:br w:clear="none"/>
      </w:r>
      <w:r>
        <w:rPr>
          <w:rStyle w:val="Text4"/>
        </w:rPr>
        <w:t xml:space="preserve">distinct</w:t>
        <w:br w:clear="none"/>
      </w:r>
      <w:r>
        <w:rPr>
          <w:rStyle w:val="Text8"/>
        </w:rPr>
        <w:t xml:space="preserve"> </w:t>
        <w:br w:clear="none"/>
      </w:r>
      <w:r>
        <w:rPr>
          <w:rStyle w:val="Text3"/>
        </w:rPr>
        <w:t xml:space="preserve">dstuser</w:t>
        <w:br w:clear="none"/>
      </w:r>
      <w:r>
        <w:rPr>
          <w:rStyle w:val="Text10"/>
        </w:rPr>
        <w:t xml:space="preserve">,</w:t>
        <w:br w:clear="none"/>
      </w:r>
      <w:r>
        <w:rPr>
          <w:rStyle w:val="Text8"/>
        </w:rPr>
        <w:t xml:space="preserve"> </w:t>
        <w:br w:clear="none"/>
      </w:r>
      <w:r>
        <w:rPr>
          <w:rStyle w:val="Text3"/>
        </w:rPr>
        <w:t xml:space="preserve">dsthost</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We also don’t know if our table stores emails from users who only send them and for users who receive but never send. </w:t>
      </w:r>
    </w:p>
    <w:p>
      <w:pPr>
        <w:pStyle w:val="Normal"/>
      </w:pPr>
      <w:r>
        <w:t>To get the full list, we need to select pairs for both the sender and receiver,</w:t>
      </w:r>
      <w:r>
        <w:rPr>
          <w:rStyle w:val="Text79"/>
        </w:rPr>
        <w:bookmarkStart w:id="2265" w:name="idm45336892642016"/>
        <w:t/>
        <w:bookmarkEnd w:id="2265"/>
        <w:bookmarkStart w:id="2266" w:name="idm45336892641040"/>
        <w:t/>
        <w:bookmarkEnd w:id="2266"/>
      </w:r>
      <w:r>
        <w:t xml:space="preserve"> then remove duplicates. The SQL </w:t>
      </w:r>
      <w:r>
        <w:rPr>
          <w:rStyle w:val="Text1"/>
        </w:rPr>
        <w:t>UNION DISTINCT</w:t>
      </w:r>
      <w:r>
        <w:t xml:space="preserve"> clause and its short form, </w:t>
      </w:r>
      <w:r>
        <w:rPr>
          <w:rStyle w:val="Text1"/>
        </w:rPr>
        <w:t>UNION</w:t>
      </w:r>
      <w:r>
        <w:t xml:space="preserve">, does exactly that. It combines results of two or more </w:t>
      </w:r>
      <w:r>
        <w:rPr>
          <w:rStyle w:val="Text1"/>
        </w:rPr>
        <w:t>SELECT</w:t>
      </w:r>
      <w:r>
        <w:t xml:space="preserve"> queries that select the same number of columns of the same type. </w:t>
      </w:r>
    </w:p>
    <w:p>
      <w:pPr>
        <w:pStyle w:val="Normal"/>
      </w:pPr>
      <w:r>
        <w:t xml:space="preserve">By default, </w:t>
      </w:r>
      <w:r>
        <w:rPr>
          <w:rStyle w:val="Text1"/>
        </w:rPr>
        <w:t>UNION</w:t>
      </w:r>
      <w:r>
        <w:t xml:space="preserve"> uses the column names</w:t>
      </w:r>
      <w:r>
        <w:rPr>
          <w:rStyle w:val="Text79"/>
        </w:rPr>
        <w:bookmarkStart w:id="2267" w:name="idm45336892657408"/>
        <w:t/>
        <w:bookmarkEnd w:id="2267"/>
        <w:bookmarkStart w:id="2268" w:name="idm45336892656256"/>
        <w:t/>
        <w:bookmarkEnd w:id="2268"/>
        <w:bookmarkStart w:id="2269" w:name="idm45336892655136"/>
        <w:t/>
        <w:bookmarkEnd w:id="2269"/>
      </w:r>
      <w:r>
        <w:t xml:space="preserve"> of the first </w:t>
      </w:r>
      <w:r>
        <w:rPr>
          <w:rStyle w:val="Text1"/>
        </w:rPr>
        <w:t>SELECT</w:t>
      </w:r>
      <w:r>
        <w:t xml:space="preserve"> for the full result set header, but we can also use aliases, as discussed in </w:t>
      </w:r>
      <w:hyperlink w:anchor="5_2_Naming_Query_Result_ColumnsP">
        <w:r>
          <w:rPr>
            <w:rStyle w:val="Text2"/>
          </w:rPr>
          <w:t>Recipe 5.2</w:t>
        </w:r>
      </w:hyperlink>
      <w:r>
        <w:t xml:space="preserve">: </w:t>
      </w:r>
    </w:p>
    <w:p>
      <w:pPr>
        <w:pStyle w:val="Para 70"/>
      </w:pPr>
      <w:r>
        <w:rPr>
          <w:rStyle w:val="Text17"/>
        </w:rPr>
        <w:t xml:space="preserve">mysql</w:t>
        <w:br w:clear="none"/>
      </w:r>
      <w:r>
        <w:rPr>
          <w:rStyle w:val="Text32"/>
        </w:rPr>
        <w:t xml:space="preserve">&gt;</w:t>
        <w:br w:clear="none"/>
      </w:r>
      <w:r>
        <w:rPr>
          <w:rStyle w:val="Text20"/>
        </w:rPr>
        <w:t xml:space="preserve"> </w:t>
        <w:br w:clear="none"/>
      </w:r>
      <w:r>
        <w:t xml:space="preserve">SELECT</w:t>
        <w:br w:clear="none"/>
      </w:r>
      <w:r>
        <w:rPr>
          <w:rStyle w:val="Text8"/>
        </w:rPr>
        <w:t xml:space="preserve"> </w:t>
        <w:br w:clear="none"/>
      </w:r>
      <w:r>
        <w:t xml:space="preserve">DISTINCT</w:t>
        <w:br w:clear="none"/>
      </w:r>
      <w:r>
        <w:rPr>
          <w:rStyle w:val="Text8"/>
        </w:rPr>
        <w:t xml:space="preserve"> </w:t>
        <w:br w:clear="none"/>
      </w:r>
      <w:r>
        <w:rPr>
          <w:rStyle w:val="Text3"/>
        </w:rPr>
        <w:t xml:space="preserve">srcuser</w:t>
        <w:br w:clear="none"/>
      </w:r>
      <w:r>
        <w:rPr>
          <w:rStyle w:val="Text8"/>
        </w:rPr>
        <w:t xml:space="preserve"> </w:t>
        <w:br w:clear="none"/>
      </w:r>
      <w:r>
        <w:t xml:space="preserve">AS</w:t>
        <w:br w:clear="none"/>
      </w:r>
      <w:r>
        <w:rPr>
          <w:rStyle w:val="Text8"/>
        </w:rPr>
        <w:t xml:space="preserve"> </w:t>
        <w:br w:clear="none"/>
      </w:r>
      <w:r>
        <w:t xml:space="preserve">user</w:t>
        <w:br w:clear="none"/>
      </w:r>
      <w:r>
        <w:rPr>
          <w:rStyle w:val="Text10"/>
        </w:rPr>
        <w:t xml:space="preserve">,</w:t>
        <w:br w:clear="none"/>
      </w:r>
      <w:r>
        <w:rPr>
          <w:rStyle w:val="Text8"/>
        </w:rPr>
        <w:t xml:space="preserve"> </w:t>
        <w:br w:clear="none"/>
      </w:r>
      <w:r>
        <w:rPr>
          <w:rStyle w:val="Text3"/>
        </w:rPr>
        <w:t xml:space="preserve">srchost</w:t>
        <w:br w:clear="none"/>
      </w:r>
      <w:r>
        <w:rPr>
          <w:rStyle w:val="Text8"/>
        </w:rPr>
        <w:t xml:space="preserve"> </w:t>
        <w:br w:clear="none"/>
      </w:r>
      <w:r>
        <w:t xml:space="preserve">AS</w:t>
        <w:br w:clear="none"/>
      </w:r>
      <w:r>
        <w:rPr>
          <w:rStyle w:val="Text8"/>
        </w:rPr>
        <w:t xml:space="preserve"> </w:t>
        <w:br w:clear="none"/>
      </w:r>
      <w:r>
        <w:t xml:space="preserve">host</w:t>
        <w:br w:clear="none"/>
      </w:r>
      <w:r>
        <w:rPr>
          <w:rStyle w:val="Text8"/>
        </w:rPr>
        <w:t xml:space="preserve"> </w:t>
        <w:br w:clear="none"/>
      </w:r>
      <w:r>
        <w:t xml:space="preserve">FROM</w:t>
        <w:br w:clear="none"/>
      </w:r>
      <w:r>
        <w:rPr>
          <w:rStyle w:val="Text8"/>
        </w:rPr>
        <w:t xml:space="preserve"> </w:t>
        <w:br w:clear="none"/>
      </w:r>
      <w:r>
        <w:rPr>
          <w:rStyle w:val="Text3"/>
        </w:rPr>
        <w:t xml:space="preserve">mail</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UNION</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SELECT</w:t>
        <w:br w:clear="none"/>
      </w:r>
      <w:r>
        <w:rPr>
          <w:rStyle w:val="Text8"/>
        </w:rPr>
        <w:t xml:space="preserve"> </w:t>
        <w:br w:clear="none"/>
      </w:r>
      <w:r>
        <w:t xml:space="preserve">DISTINCT</w:t>
        <w:br w:clear="none"/>
      </w:r>
      <w:r>
        <w:rPr>
          <w:rStyle w:val="Text8"/>
        </w:rPr>
        <w:t xml:space="preserve"> </w:t>
        <w:br w:clear="none"/>
      </w:r>
      <w:r>
        <w:rPr>
          <w:rStyle w:val="Text3"/>
        </w:rPr>
        <w:t xml:space="preserve">dstuser</w:t>
        <w:br w:clear="none"/>
      </w:r>
      <w:r>
        <w:rPr>
          <w:rStyle w:val="Text8"/>
        </w:rPr>
        <w:t xml:space="preserve"> </w:t>
        <w:br w:clear="none"/>
      </w:r>
      <w:r>
        <w:t xml:space="preserve">AS</w:t>
        <w:br w:clear="none"/>
      </w:r>
      <w:r>
        <w:rPr>
          <w:rStyle w:val="Text8"/>
        </w:rPr>
        <w:t xml:space="preserve"> </w:t>
        <w:br w:clear="none"/>
      </w:r>
      <w:r>
        <w:t xml:space="preserve">user</w:t>
        <w:br w:clear="none"/>
      </w:r>
      <w:r>
        <w:rPr>
          <w:rStyle w:val="Text10"/>
        </w:rPr>
        <w:t xml:space="preserve">,</w:t>
        <w:br w:clear="none"/>
      </w:r>
      <w:r>
        <w:rPr>
          <w:rStyle w:val="Text8"/>
        </w:rPr>
        <w:t xml:space="preserve"> </w:t>
        <w:br w:clear="none"/>
      </w:r>
      <w:r>
        <w:rPr>
          <w:rStyle w:val="Text3"/>
        </w:rPr>
        <w:t xml:space="preserve">dsthost</w:t>
        <w:br w:clear="none"/>
      </w:r>
      <w:r>
        <w:rPr>
          <w:rStyle w:val="Text8"/>
        </w:rPr>
        <w:t xml:space="preserve"> </w:t>
        <w:br w:clear="none"/>
      </w:r>
      <w:r>
        <w:t xml:space="preserve">AS</w:t>
        <w:br w:clear="none"/>
      </w:r>
      <w:r>
        <w:rPr>
          <w:rStyle w:val="Text8"/>
        </w:rPr>
        <w:t xml:space="preserve"> </w:t>
        <w:br w:clear="none"/>
      </w:r>
      <w:r>
        <w:t xml:space="preserve">host</w:t>
        <w:br w:clear="none"/>
      </w:r>
      <w:r>
        <w:rPr>
          <w:rStyle w:val="Text8"/>
        </w:rPr>
        <w:t xml:space="preserve"> </w:t>
        <w:br w:clear="none"/>
      </w:r>
      <w:r>
        <w:t xml:space="preserve">FROM</w:t>
        <w:br w:clear="none"/>
      </w:r>
      <w:r>
        <w:rPr>
          <w:rStyle w:val="Text8"/>
        </w:rPr>
        <w:t xml:space="preserve"> </w:t>
        <w:br w:clear="none"/>
      </w:r>
      <w:r>
        <w:rPr>
          <w:rStyle w:val="Text3"/>
        </w:rPr>
        <w:t xml:space="preserve">mail</w:t>
        <w:br w:clear="none"/>
      </w:r>
      <w:r>
        <w:rPr>
          <w:rStyle w:val="Text10"/>
        </w:rPr>
        <w:t xml:space="preserve">;</w:t>
        <w:br w:clear="none"/>
      </w:r>
    </w:p>
    <w:p>
      <w:pPr>
        <w:pStyle w:val="Normal"/>
      </w:pPr>
      <w:r>
        <w:t/>
      </w:r>
    </w:p>
    <w:p>
      <w:pPr>
        <w:pStyle w:val="Para 09"/>
      </w:pPr>
      <w:r>
        <w:rPr>
          <w:rStyle w:val="Text6"/>
        </w:rPr>
        <w:t xml:space="preserve"/>
        <w:br w:clear="none"/>
      </w:r>
      <w:r>
        <w:rPr>
          <w:rStyle w:val="Text9"/>
        </w:rPr>
        <w:t xml:space="preserve">+</w:t>
        <w:br w:clear="none"/>
      </w:r>
      <w:r>
        <w:rPr>
          <w:rStyle w:val="Text12"/>
        </w:rPr>
        <w:t xml:space="preserve">--------+--------+</w:t>
        <w:br w:clear="none"/>
      </w:r>
      <w:r>
        <w:rPr>
          <w:rStyle w:val="Text6"/>
        </w:rPr>
        <w:t xml:space="preserve"/>
        <w:br w:clear="none"/>
      </w:r>
      <w:r>
        <w:rPr>
          <w:rStyle w:val="Text9"/>
        </w:rPr>
        <w:t xml:space="preserve">|</w:t>
        <w:br w:clear="none"/>
      </w:r>
      <w:r>
        <w:rPr>
          <w:rStyle w:val="Text6"/>
        </w:rPr>
        <w:t xml:space="preserve"> </w:t>
        <w:br w:clear="none"/>
      </w:r>
      <w:r>
        <w:rPr>
          <w:rStyle w:val="Text4"/>
        </w:rPr>
        <w:t xml:space="preserve">user</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host</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12"/>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barb</w:t>
        <w:br w:clear="none"/>
      </w:r>
      <w:r>
        <w:rPr>
          <w:rStyle w:val="Text6"/>
        </w:rPr>
        <w:t xml:space="preserve">   </w:t>
        <w:br w:clear="none"/>
      </w:r>
      <w:r>
        <w:rPr>
          <w:rStyle w:val="Text9"/>
        </w:rPr>
        <w:t xml:space="preserve">|</w:t>
        <w:br w:clear="none"/>
      </w:r>
      <w:r>
        <w:rPr>
          <w:rStyle w:val="Text6"/>
        </w:rPr>
        <w:t xml:space="preserve"> </w:t>
        <w:br w:clear="none"/>
      </w:r>
      <w:r>
        <w:t xml:space="preserve">saturn</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tricia</w:t>
        <w:br w:clear="none"/>
      </w:r>
      <w:r>
        <w:rPr>
          <w:rStyle w:val="Text6"/>
        </w:rPr>
        <w:t xml:space="preserve"> </w:t>
        <w:br w:clear="none"/>
      </w:r>
      <w:r>
        <w:rPr>
          <w:rStyle w:val="Text9"/>
        </w:rPr>
        <w:t xml:space="preserve">|</w:t>
        <w:br w:clear="none"/>
      </w:r>
      <w:r>
        <w:rPr>
          <w:rStyle w:val="Text6"/>
        </w:rPr>
        <w:t xml:space="preserve"> </w:t>
        <w:br w:clear="none"/>
      </w:r>
      <w:r>
        <w:t xml:space="preserve">mars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phil</w:t>
        <w:br w:clear="none"/>
      </w:r>
      <w:r>
        <w:rPr>
          <w:rStyle w:val="Text6"/>
        </w:rPr>
        <w:t xml:space="preserve">   </w:t>
        <w:br w:clear="none"/>
      </w:r>
      <w:r>
        <w:rPr>
          <w:rStyle w:val="Text9"/>
        </w:rPr>
        <w:t xml:space="preserve">|</w:t>
        <w:br w:clear="none"/>
      </w:r>
      <w:r>
        <w:rPr>
          <w:rStyle w:val="Text6"/>
        </w:rPr>
        <w:t xml:space="preserve"> </w:t>
        <w:br w:clear="none"/>
      </w:r>
      <w:r>
        <w:t xml:space="preserve">mars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gene</w:t>
        <w:br w:clear="none"/>
      </w:r>
      <w:r>
        <w:rPr>
          <w:rStyle w:val="Text6"/>
        </w:rPr>
        <w:t xml:space="preserve">   </w:t>
        <w:br w:clear="none"/>
      </w:r>
      <w:r>
        <w:rPr>
          <w:rStyle w:val="Text9"/>
        </w:rPr>
        <w:t xml:space="preserve">|</w:t>
        <w:br w:clear="none"/>
      </w:r>
      <w:r>
        <w:rPr>
          <w:rStyle w:val="Text6"/>
        </w:rPr>
        <w:t xml:space="preserve"> </w:t>
        <w:br w:clear="none"/>
      </w:r>
      <w:r>
        <w:t xml:space="preserve">venus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barb</w:t>
        <w:br w:clear="none"/>
      </w:r>
      <w:r>
        <w:rPr>
          <w:rStyle w:val="Text6"/>
        </w:rPr>
        <w:t xml:space="preserve">   </w:t>
        <w:br w:clear="none"/>
      </w:r>
      <w:r>
        <w:rPr>
          <w:rStyle w:val="Text9"/>
        </w:rPr>
        <w:t xml:space="preserve">|</w:t>
        <w:br w:clear="none"/>
      </w:r>
      <w:r>
        <w:rPr>
          <w:rStyle w:val="Text6"/>
        </w:rPr>
        <w:t xml:space="preserve"> </w:t>
        <w:br w:clear="none"/>
      </w:r>
      <w:r>
        <w:t xml:space="preserve">venus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tricia</w:t>
        <w:br w:clear="none"/>
      </w:r>
      <w:r>
        <w:rPr>
          <w:rStyle w:val="Text6"/>
        </w:rPr>
        <w:t xml:space="preserve"> </w:t>
        <w:br w:clear="none"/>
      </w:r>
      <w:r>
        <w:rPr>
          <w:rStyle w:val="Text9"/>
        </w:rPr>
        <w:t xml:space="preserve">|</w:t>
        <w:br w:clear="none"/>
      </w:r>
      <w:r>
        <w:rPr>
          <w:rStyle w:val="Text6"/>
        </w:rPr>
        <w:t xml:space="preserve"> </w:t>
        <w:br w:clear="none"/>
      </w:r>
      <w:r>
        <w:t xml:space="preserve">saturn</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gene</w:t>
        <w:br w:clear="none"/>
      </w:r>
      <w:r>
        <w:rPr>
          <w:rStyle w:val="Text6"/>
        </w:rPr>
        <w:t xml:space="preserve">   </w:t>
        <w:br w:clear="none"/>
      </w:r>
      <w:r>
        <w:rPr>
          <w:rStyle w:val="Text9"/>
        </w:rPr>
        <w:t xml:space="preserve">|</w:t>
        <w:br w:clear="none"/>
      </w:r>
      <w:r>
        <w:rPr>
          <w:rStyle w:val="Text6"/>
        </w:rPr>
        <w:t xml:space="preserve"> </w:t>
        <w:br w:clear="none"/>
      </w:r>
      <w:r>
        <w:t xml:space="preserve">mars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phil</w:t>
        <w:br w:clear="none"/>
      </w:r>
      <w:r>
        <w:rPr>
          <w:rStyle w:val="Text6"/>
        </w:rPr>
        <w:t xml:space="preserve">   </w:t>
        <w:br w:clear="none"/>
      </w:r>
      <w:r>
        <w:rPr>
          <w:rStyle w:val="Text9"/>
        </w:rPr>
        <w:t xml:space="preserve">|</w:t>
        <w:br w:clear="none"/>
      </w:r>
      <w:r>
        <w:rPr>
          <w:rStyle w:val="Text6"/>
        </w:rPr>
        <w:t xml:space="preserve"> </w:t>
        <w:br w:clear="none"/>
      </w:r>
      <w:r>
        <w:t xml:space="preserve">venus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gene</w:t>
        <w:br w:clear="none"/>
      </w:r>
      <w:r>
        <w:rPr>
          <w:rStyle w:val="Text6"/>
        </w:rPr>
        <w:t xml:space="preserve">   </w:t>
        <w:br w:clear="none"/>
      </w:r>
      <w:r>
        <w:rPr>
          <w:rStyle w:val="Text9"/>
        </w:rPr>
        <w:t xml:space="preserve">|</w:t>
        <w:br w:clear="none"/>
      </w:r>
      <w:r>
        <w:rPr>
          <w:rStyle w:val="Text6"/>
        </w:rPr>
        <w:t xml:space="preserve"> </w:t>
        <w:br w:clear="none"/>
      </w:r>
      <w:r>
        <w:t xml:space="preserve">saturn</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phil</w:t>
        <w:br w:clear="none"/>
      </w:r>
      <w:r>
        <w:rPr>
          <w:rStyle w:val="Text6"/>
        </w:rPr>
        <w:t xml:space="preserve">   </w:t>
        <w:br w:clear="none"/>
      </w:r>
      <w:r>
        <w:rPr>
          <w:rStyle w:val="Text9"/>
        </w:rPr>
        <w:t xml:space="preserve">|</w:t>
        <w:br w:clear="none"/>
      </w:r>
      <w:r>
        <w:rPr>
          <w:rStyle w:val="Text6"/>
        </w:rPr>
        <w:t xml:space="preserve"> </w:t>
        <w:br w:clear="none"/>
      </w:r>
      <w:r>
        <w:t xml:space="preserve">saturn</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tricia</w:t>
        <w:br w:clear="none"/>
      </w:r>
      <w:r>
        <w:rPr>
          <w:rStyle w:val="Text6"/>
        </w:rPr>
        <w:t xml:space="preserve"> </w:t>
        <w:br w:clear="none"/>
      </w:r>
      <w:r>
        <w:rPr>
          <w:rStyle w:val="Text9"/>
        </w:rPr>
        <w:t xml:space="preserve">|</w:t>
        <w:br w:clear="none"/>
      </w:r>
      <w:r>
        <w:rPr>
          <w:rStyle w:val="Text6"/>
        </w:rPr>
        <w:t xml:space="preserve"> </w:t>
        <w:br w:clear="none"/>
      </w:r>
      <w:r>
        <w:t xml:space="preserve">venus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barb</w:t>
        <w:br w:clear="none"/>
      </w:r>
      <w:r>
        <w:rPr>
          <w:rStyle w:val="Text6"/>
        </w:rPr>
        <w:t xml:space="preserve">   </w:t>
        <w:br w:clear="none"/>
      </w:r>
      <w:r>
        <w:rPr>
          <w:rStyle w:val="Text9"/>
        </w:rPr>
        <w:t xml:space="preserve">|</w:t>
        <w:br w:clear="none"/>
      </w:r>
      <w:r>
        <w:rPr>
          <w:rStyle w:val="Text6"/>
        </w:rPr>
        <w:t xml:space="preserve"> </w:t>
        <w:br w:clear="none"/>
      </w:r>
      <w:r>
        <w:t xml:space="preserve">mars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12"/>
        </w:rPr>
        <w:t xml:space="preserve">--------+--------+</w:t>
        <w:br w:clear="none"/>
      </w:r>
      <w:r>
        <w:rPr>
          <w:rStyle w:val="Text6"/>
        </w:rPr>
        <w:t xml:space="preserve"/>
        <w:br w:clear="none"/>
      </w:r>
      <w:r>
        <w:rPr>
          <w:rStyle w:val="Text16"/>
        </w:rPr>
        <w:t xml:space="preserve">12</w:t>
        <w:br w:clear="none"/>
      </w:r>
      <w:r>
        <w:rPr>
          <w:rStyle w:val="Text6"/>
        </w:rPr>
        <w:t xml:space="preserve"> </w:t>
        <w:br w:clear="none"/>
      </w:r>
      <w:r>
        <w:rPr>
          <w:rStyle w:val="Text4"/>
        </w:rPr>
        <w:t xml:space="preserve">rows</w:t>
        <w:br w:clear="none"/>
      </w:r>
      <w:r>
        <w:rPr>
          <w:rStyle w:val="Text6"/>
        </w:rPr>
        <w:t xml:space="preserve"> </w:t>
        <w:br w:clear="none"/>
      </w:r>
      <w:r>
        <w:rPr>
          <w:rStyle w:val="Text4"/>
        </w:rPr>
        <w:t xml:space="preserve">in</w:t>
        <w:br w:clear="none"/>
      </w:r>
      <w:r>
        <w:rPr>
          <w:rStyle w:val="Text6"/>
        </w:rPr>
        <w:t xml:space="preserve"> </w:t>
        <w:br w:clear="none"/>
      </w:r>
      <w:r>
        <w:rPr>
          <w:rStyle w:val="Text4"/>
        </w:rPr>
        <w:t xml:space="preserve">set</w:t>
        <w:br w:clear="none"/>
      </w:r>
      <w:r>
        <w:rPr>
          <w:rStyle w:val="Text6"/>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6"/>
        </w:rPr>
        <w:t xml:space="preserve"> </w:t>
        <w:br w:clear="none"/>
      </w:r>
      <w:r>
        <w:t xml:space="preserve">sec</w:t>
        <w:br w:clear="none"/>
      </w:r>
      <w:r>
        <w:rPr>
          <w:rStyle w:val="Text10"/>
        </w:rPr>
        <w:t xml:space="preserve">)</w:t>
        <w:br w:clear="none"/>
      </w:r>
    </w:p>
    <w:p>
      <w:pPr>
        <w:pStyle w:val="Normal"/>
      </w:pPr>
      <w:r>
        <w:t/>
      </w:r>
    </w:p>
    <w:p>
      <w:pPr>
        <w:pStyle w:val="Normal"/>
      </w:pPr>
      <w:r>
        <w:t xml:space="preserve">You can sort an individual query, participating in </w:t>
      </w:r>
      <w:r>
        <w:rPr>
          <w:rStyle w:val="Text1"/>
        </w:rPr>
        <w:t>UNION</w:t>
      </w:r>
      <w:r>
        <w:t xml:space="preserve">, as well as the whole result. </w:t>
      </w:r>
      <w:r>
        <w:rPr>
          <w:rStyle w:val="Text79"/>
        </w:rPr>
        <w:bookmarkStart w:id="2270" w:name="idm45336892569344"/>
        <w:t/>
        <w:bookmarkEnd w:id="2270"/>
        <w:bookmarkStart w:id="2271" w:name="idm45336892408368"/>
        <w:t/>
        <w:bookmarkEnd w:id="2271"/>
      </w:r>
      <w:r>
        <w:t xml:space="preserve">If you do not want to remove duplicates from the result, use the </w:t>
      </w:r>
      <w:r>
        <w:rPr>
          <w:rStyle w:val="Text1"/>
        </w:rPr>
        <w:t>UNION ALL</w:t>
      </w:r>
      <w:r>
        <w:t xml:space="preserve"> clause. </w:t>
      </w:r>
    </w:p>
    <w:p>
      <w:pPr>
        <w:pStyle w:val="Normal"/>
      </w:pPr>
      <w:r>
        <w:t xml:space="preserve">To demonstrate this, let’s create a query that will find four users who sent the highest number of emails and four users who received the highest number of emails, then sort the result of the union by the user name: </w:t>
      </w:r>
    </w:p>
    <w:p>
      <w:pPr>
        <w:pStyle w:val="Para 28"/>
      </w:pPr>
      <w:r>
        <w:rPr>
          <w:rStyle w:val="Text3"/>
        </w:rPr>
        <w:t xml:space="preserve">mysql</w:t>
        <w:br w:clear="none"/>
      </w:r>
      <w:r>
        <w:rPr>
          <w:rStyle w:val="Text9"/>
        </w:rPr>
        <w:t xml:space="preserve">&gt;</w:t>
        <w:br w:clear="none"/>
      </w:r>
      <w:r>
        <w:t xml:space="preserve"> </w:t>
        <w:br w:clear="none"/>
      </w:r>
      <w:r>
        <w:rPr>
          <w:rStyle w:val="Text27"/>
        </w:rPr>
        <w:t xml:space="preserve">(</w:t>
        <w:br w:clear="none"/>
      </w:r>
      <w:r>
        <w:rPr>
          <w:rStyle w:val="Text14"/>
        </w:rPr>
        <w:t xml:space="preserve">SELECT</w:t>
        <w:br w:clear="none"/>
      </w:r>
      <w:r>
        <w:rPr>
          <w:rStyle w:val="Text13"/>
        </w:rPr>
        <w:t xml:space="preserve"> </w:t>
        <w:br w:clear="none"/>
      </w:r>
      <w:r>
        <w:rPr>
          <w:rStyle w:val="Text17"/>
        </w:rPr>
        <w:t xml:space="preserve">CONCAT</w:t>
        <w:br w:clear="none"/>
      </w:r>
      <w:r>
        <w:rPr>
          <w:rStyle w:val="Text27"/>
        </w:rPr>
        <w:t xml:space="preserve">(</w:t>
        <w:br w:clear="none"/>
      </w:r>
      <w:r>
        <w:rPr>
          <w:rStyle w:val="Text17"/>
        </w:rPr>
        <w:t xml:space="preserve">srcuser</w:t>
        <w:br w:clear="none"/>
      </w:r>
      <w:r>
        <w:rPr>
          <w:rStyle w:val="Text27"/>
        </w:rPr>
        <w:t xml:space="preserve">,</w:t>
        <w:br w:clear="none"/>
      </w:r>
      <w:r>
        <w:rPr>
          <w:rStyle w:val="Text13"/>
        </w:rPr>
        <w:t xml:space="preserve"> </w:t>
        <w:br w:clear="none"/>
      </w:r>
      <w:r>
        <w:rPr>
          <w:rStyle w:val="Text22"/>
        </w:rPr>
        <w:t xml:space="preserve">'@'</w:t>
        <w:br w:clear="none"/>
      </w:r>
      <w:r>
        <w:rPr>
          <w:rStyle w:val="Text27"/>
        </w:rPr>
        <w:t xml:space="preserve">,</w:t>
        <w:br w:clear="none"/>
      </w:r>
      <w:r>
        <w:rPr>
          <w:rStyle w:val="Text13"/>
        </w:rPr>
        <w:t xml:space="preserve"> </w:t>
        <w:br w:clear="none"/>
      </w:r>
      <w:r>
        <w:rPr>
          <w:rStyle w:val="Text17"/>
        </w:rPr>
        <w:t xml:space="preserve">srchost</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4"/>
        </w:rPr>
        <w:t xml:space="preserve">user</w:t>
        <w:br w:clear="none"/>
      </w:r>
      <w:r>
        <w:rPr>
          <w:rStyle w:val="Text27"/>
        </w:rPr>
        <w:t xml:space="preserve">,</w:t>
        <w:br w:clear="none"/>
      </w:r>
      <w:r>
        <w:rPr>
          <w:rStyle w:val="Text13"/>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emails</w:t>
        <w:br w:clear="none"/>
      </w:r>
      <w:r>
        <w:rPr>
          <w:rStyle w:val="Text13"/>
        </w:rPr>
        <w:t xml:space="preserve"> </w:t>
        <w:br w:clear="none"/>
      </w:r>
      <w:r>
        <w:rPr>
          <w:rStyle w:val="Text82"/>
        </w:rPr>
        <w:drawing>
          <wp:inline>
            <wp:extent cx="63500" cy="63500"/>
            <wp:effectExtent l="0" r="0" t="0" b="0"/>
            <wp:docPr id="6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FROM</w:t>
        <w:br w:clear="none"/>
      </w:r>
      <w:r>
        <w:rPr>
          <w:rStyle w:val="Text13"/>
        </w:rPr>
        <w:t xml:space="preserve"> </w:t>
        <w:br w:clear="none"/>
      </w:r>
      <w:r>
        <w:rPr>
          <w:rStyle w:val="Text17"/>
        </w:rPr>
        <w:t xml:space="preserve">mail</w:t>
        <w:br w:clear="none"/>
      </w:r>
      <w:r>
        <w:rPr>
          <w:rStyle w:val="Text13"/>
        </w:rPr>
        <w:t xml:space="preserve"> </w:t>
        <w:br w:clear="none"/>
      </w:r>
      <w:r>
        <w:rPr>
          <w:rStyle w:val="Text14"/>
        </w:rPr>
        <w:t xml:space="preserve">GROUP</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srcuser</w:t>
        <w:br w:clear="none"/>
      </w:r>
      <w:r>
        <w:rPr>
          <w:rStyle w:val="Text27"/>
        </w:rPr>
        <w:t xml:space="preserve">,</w:t>
        <w:br w:clear="none"/>
      </w:r>
      <w:r>
        <w:rPr>
          <w:rStyle w:val="Text13"/>
        </w:rPr>
        <w:t xml:space="preserve"> </w:t>
        <w:br w:clear="none"/>
      </w:r>
      <w:r>
        <w:rPr>
          <w:rStyle w:val="Text17"/>
        </w:rPr>
        <w:t xml:space="preserve">srchost</w:t>
        <w:br w:clear="none"/>
      </w:r>
      <w:r>
        <w:rPr>
          <w:rStyle w:val="Text13"/>
        </w:rP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emails</w:t>
        <w:br w:clear="none"/>
      </w:r>
      <w:r>
        <w:rPr>
          <w:rStyle w:val="Text13"/>
        </w:rPr>
        <w:t xml:space="preserve"> </w:t>
        <w:br w:clear="none"/>
      </w:r>
      <w:r>
        <w:rPr>
          <w:rStyle w:val="Text14"/>
        </w:rPr>
        <w:t xml:space="preserve">DESC</w:t>
        <w:br w:clear="none"/>
      </w:r>
      <w:r>
        <w:rPr>
          <w:rStyle w:val="Text13"/>
        </w:rPr>
        <w:t xml:space="preserve"> </w:t>
        <w:br w:clear="none"/>
      </w:r>
      <w:r>
        <w:rPr>
          <w:rStyle w:val="Text14"/>
        </w:rPr>
        <w:t xml:space="preserve">LIMIT</w:t>
        <w:br w:clear="none"/>
      </w:r>
      <w:r>
        <w:rPr>
          <w:rStyle w:val="Text13"/>
        </w:rPr>
        <w:t xml:space="preserve"> </w:t>
        <w:br w:clear="none"/>
      </w:r>
      <w:r>
        <w:rPr>
          <w:rStyle w:val="Text34"/>
        </w:rPr>
        <w:t xml:space="preserve">4</w:t>
        <w:br w:clear="none"/>
      </w:r>
      <w:r>
        <w:rPr>
          <w:rStyle w:val="Text27"/>
        </w:rPr>
        <w:t xml:space="preserve">)</w:t>
        <w:br w:clear="none"/>
      </w:r>
      <w:r>
        <w:rPr>
          <w:rStyle w:val="Text13"/>
        </w:rPr>
        <w:t xml:space="preserve"> </w:t>
        <w:br w:clear="none"/>
      </w:r>
      <w:r>
        <w:rPr>
          <w:rStyle w:val="Text82"/>
        </w:rPr>
        <w:drawing>
          <wp:inline>
            <wp:extent cx="63500" cy="63500"/>
            <wp:effectExtent l="0" r="0" t="0" b="0"/>
            <wp:docPr id="6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UNION</w:t>
        <w:br w:clear="none"/>
      </w:r>
      <w:r>
        <w:rPr>
          <w:rStyle w:val="Text13"/>
        </w:rPr>
        <w:t xml:space="preserve"> </w:t>
        <w:br w:clear="none"/>
      </w:r>
      <w:r>
        <w:rPr>
          <w:rStyle w:val="Text14"/>
        </w:rPr>
        <w:t xml:space="preserve">ALL</w:t>
        <w:br w:clear="none"/>
      </w:r>
      <w:r>
        <w:t xml:space="preserve"/>
        <w:br w:clear="none"/>
        <w:t xml:space="preserve">    </w:t>
        <w:br w:clear="none"/>
      </w:r>
      <w:r>
        <w:rPr>
          <w:rStyle w:val="Text9"/>
        </w:rPr>
        <w:t xml:space="preserve">-</w:t>
        <w:br w:clear="none"/>
        <w:t xml:space="preserve">&gt;</w:t>
        <w:br w:clear="none"/>
      </w:r>
      <w:r>
        <w:t xml:space="preserve"> </w:t>
        <w:br w:clear="none"/>
      </w:r>
      <w:r>
        <w:rPr>
          <w:rStyle w:val="Text27"/>
        </w:rPr>
        <w:t xml:space="preserve">(</w:t>
        <w:br w:clear="none"/>
      </w:r>
      <w:r>
        <w:rPr>
          <w:rStyle w:val="Text14"/>
        </w:rPr>
        <w:t xml:space="preserve">SELECT</w:t>
        <w:br w:clear="none"/>
      </w:r>
      <w:r>
        <w:rPr>
          <w:rStyle w:val="Text13"/>
        </w:rPr>
        <w:t xml:space="preserve"> </w:t>
        <w:br w:clear="none"/>
      </w:r>
      <w:r>
        <w:rPr>
          <w:rStyle w:val="Text17"/>
        </w:rPr>
        <w:t xml:space="preserve">CONCAT</w:t>
        <w:br w:clear="none"/>
      </w:r>
      <w:r>
        <w:rPr>
          <w:rStyle w:val="Text27"/>
        </w:rPr>
        <w:t xml:space="preserve">(</w:t>
        <w:br w:clear="none"/>
      </w:r>
      <w:r>
        <w:rPr>
          <w:rStyle w:val="Text17"/>
        </w:rPr>
        <w:t xml:space="preserve">dstuser</w:t>
        <w:br w:clear="none"/>
      </w:r>
      <w:r>
        <w:rPr>
          <w:rStyle w:val="Text27"/>
        </w:rPr>
        <w:t xml:space="preserve">,</w:t>
        <w:br w:clear="none"/>
      </w:r>
      <w:r>
        <w:rPr>
          <w:rStyle w:val="Text13"/>
        </w:rPr>
        <w:t xml:space="preserve"> </w:t>
        <w:br w:clear="none"/>
      </w:r>
      <w:r>
        <w:rPr>
          <w:rStyle w:val="Text22"/>
        </w:rPr>
        <w:t xml:space="preserve">'@'</w:t>
        <w:br w:clear="none"/>
      </w:r>
      <w:r>
        <w:rPr>
          <w:rStyle w:val="Text27"/>
        </w:rPr>
        <w:t xml:space="preserve">,</w:t>
        <w:br w:clear="none"/>
      </w:r>
      <w:r>
        <w:rPr>
          <w:rStyle w:val="Text13"/>
        </w:rPr>
        <w:t xml:space="preserve"> </w:t>
        <w:br w:clear="none"/>
      </w:r>
      <w:r>
        <w:rPr>
          <w:rStyle w:val="Text17"/>
        </w:rPr>
        <w:t xml:space="preserve">dsthost</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4"/>
        </w:rPr>
        <w:t xml:space="preserve">user</w:t>
        <w:br w:clear="none"/>
      </w:r>
      <w:r>
        <w:rPr>
          <w:rStyle w:val="Text27"/>
        </w:rPr>
        <w:t xml:space="preserve">,</w:t>
        <w:br w:clear="none"/>
      </w:r>
      <w:r>
        <w:rPr>
          <w:rStyle w:val="Text13"/>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emails</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FROM</w:t>
        <w:br w:clear="none"/>
      </w:r>
      <w:r>
        <w:rPr>
          <w:rStyle w:val="Text13"/>
        </w:rPr>
        <w:t xml:space="preserve"> </w:t>
        <w:br w:clear="none"/>
      </w:r>
      <w:r>
        <w:rPr>
          <w:rStyle w:val="Text17"/>
        </w:rPr>
        <w:t xml:space="preserve">mail</w:t>
        <w:br w:clear="none"/>
      </w:r>
      <w:r>
        <w:rPr>
          <w:rStyle w:val="Text13"/>
        </w:rPr>
        <w:t xml:space="preserve"> </w:t>
        <w:br w:clear="none"/>
      </w:r>
      <w:r>
        <w:rPr>
          <w:rStyle w:val="Text14"/>
        </w:rPr>
        <w:t xml:space="preserve">GROUP</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dstuser</w:t>
        <w:br w:clear="none"/>
      </w:r>
      <w:r>
        <w:rPr>
          <w:rStyle w:val="Text27"/>
        </w:rPr>
        <w:t xml:space="preserve">,</w:t>
        <w:br w:clear="none"/>
      </w:r>
      <w:r>
        <w:rPr>
          <w:rStyle w:val="Text13"/>
        </w:rPr>
        <w:t xml:space="preserve"> </w:t>
        <w:br w:clear="none"/>
      </w:r>
      <w:r>
        <w:rPr>
          <w:rStyle w:val="Text17"/>
        </w:rPr>
        <w:t xml:space="preserve">dsthost</w:t>
        <w:br w:clear="none"/>
      </w:r>
      <w:r>
        <w:rPr>
          <w:rStyle w:val="Text13"/>
        </w:rP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emails</w:t>
        <w:br w:clear="none"/>
      </w:r>
      <w:r>
        <w:rPr>
          <w:rStyle w:val="Text13"/>
        </w:rPr>
        <w:t xml:space="preserve"> </w:t>
        <w:br w:clear="none"/>
      </w:r>
      <w:r>
        <w:rPr>
          <w:rStyle w:val="Text14"/>
        </w:rPr>
        <w:t xml:space="preserve">DESC</w:t>
        <w:br w:clear="none"/>
      </w:r>
      <w:r>
        <w:rPr>
          <w:rStyle w:val="Text13"/>
        </w:rPr>
        <w:t xml:space="preserve"> </w:t>
        <w:br w:clear="none"/>
      </w:r>
      <w:r>
        <w:rPr>
          <w:rStyle w:val="Text14"/>
        </w:rPr>
        <w:t xml:space="preserve">LIMIT</w:t>
        <w:br w:clear="none"/>
      </w:r>
      <w:r>
        <w:rPr>
          <w:rStyle w:val="Text13"/>
        </w:rPr>
        <w:t xml:space="preserve"> </w:t>
        <w:br w:clear="none"/>
      </w:r>
      <w:r>
        <w:rPr>
          <w:rStyle w:val="Text34"/>
        </w:rPr>
        <w:t xml:space="preserve">4</w:t>
        <w:br w:clear="none"/>
      </w:r>
      <w:r>
        <w:rPr>
          <w:rStyle w:val="Text27"/>
        </w:rPr>
        <w:t xml:space="preserve">)</w:t>
        <w:br w:clear="none"/>
      </w:r>
      <w:r>
        <w:rPr>
          <w:rStyle w:val="Text13"/>
        </w:rPr>
        <w:t xml:space="preserve"> </w:t>
        <w:br w:clear="none"/>
      </w:r>
      <w:r>
        <w:rPr>
          <w:rStyle w:val="Text82"/>
        </w:rPr>
        <w:drawing>
          <wp:inline>
            <wp:extent cx="63500" cy="63500"/>
            <wp:effectExtent l="0" r="0" t="0" b="0"/>
            <wp:docPr id="6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4"/>
        </w:rPr>
        <w:t xml:space="preserve">user</w:t>
        <w:br w:clear="none"/>
      </w:r>
      <w:r>
        <w:rPr>
          <w:rStyle w:val="Text27"/>
        </w:rPr>
        <w:t xml:space="preserve">;</w:t>
        <w:br w:clear="none"/>
      </w:r>
      <w:r>
        <w:rPr>
          <w:rStyle w:val="Text82"/>
        </w:rPr>
        <w:drawing>
          <wp:inline>
            <wp:extent cx="63500" cy="63500"/>
            <wp:effectExtent l="0" r="0" t="0" b="0"/>
            <wp:docPr id="6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4"/>
        </w:rPr>
        <w:t xml:space="preserve">user</w:t>
        <w:br w:clear="none"/>
      </w:r>
      <w:r>
        <w:t xml:space="preserve">          </w:t>
        <w:br w:clear="none"/>
      </w:r>
      <w:r>
        <w:rPr>
          <w:rStyle w:val="Text9"/>
        </w:rPr>
        <w:t xml:space="preserve">|</w:t>
        <w:br w:clear="none"/>
      </w:r>
      <w:r>
        <w:t xml:space="preserve"> </w:t>
        <w:br w:clear="none"/>
      </w:r>
      <w:r>
        <w:rPr>
          <w:rStyle w:val="Text3"/>
        </w:rPr>
        <w:t xml:space="preserve">emails</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barb</w:t>
        <w:br w:clear="none"/>
      </w:r>
      <w:r>
        <w:rPr>
          <w:rStyle w:val="Text9"/>
        </w:rPr>
        <w:t xml:space="preserve">@</w:t>
        <w:br w:clear="none"/>
      </w:r>
      <w:r>
        <w:rPr>
          <w:rStyle w:val="Text3"/>
        </w:rPr>
        <w:t xml:space="preserve">mars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barb</w:t>
        <w:br w:clear="none"/>
      </w:r>
      <w:r>
        <w:rPr>
          <w:rStyle w:val="Text9"/>
        </w:rPr>
        <w:t xml:space="preserve">@</w:t>
        <w:br w:clear="none"/>
      </w:r>
      <w:r>
        <w:rPr>
          <w:rStyle w:val="Text3"/>
        </w:rPr>
        <w:t xml:space="preserve">saturn</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barb</w:t>
        <w:br w:clear="none"/>
      </w:r>
      <w:r>
        <w:rPr>
          <w:rStyle w:val="Text9"/>
        </w:rPr>
        <w:t xml:space="preserve">@</w:t>
        <w:br w:clear="none"/>
      </w:r>
      <w:r>
        <w:rPr>
          <w:rStyle w:val="Text3"/>
        </w:rPr>
        <w:t xml:space="preserve">venus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gene</w:t>
        <w:br w:clear="none"/>
      </w:r>
      <w:r>
        <w:rPr>
          <w:rStyle w:val="Text9"/>
        </w:rPr>
        <w:t xml:space="preserve">@</w:t>
        <w:br w:clear="none"/>
      </w:r>
      <w:r>
        <w:rPr>
          <w:rStyle w:val="Text3"/>
        </w:rPr>
        <w:t xml:space="preserve">saturn</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gene</w:t>
        <w:br w:clear="none"/>
      </w:r>
      <w:r>
        <w:rPr>
          <w:rStyle w:val="Text9"/>
        </w:rPr>
        <w:t xml:space="preserve">@</w:t>
        <w:br w:clear="none"/>
      </w:r>
      <w:r>
        <w:rPr>
          <w:rStyle w:val="Text3"/>
        </w:rPr>
        <w:t xml:space="preserve">venus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82"/>
        </w:rPr>
        <w:drawing>
          <wp:inline>
            <wp:extent cx="63500" cy="63500"/>
            <wp:effectExtent l="0" r="0" t="0" b="0"/>
            <wp:docPr id="6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r>
      <w:r>
        <w:rPr>
          <w:rStyle w:val="Text9"/>
        </w:rPr>
        <w:t xml:space="preserve">|</w:t>
        <w:br w:clear="none"/>
      </w:r>
      <w:r>
        <w:t xml:space="preserve"> </w:t>
        <w:br w:clear="none"/>
      </w:r>
      <w:r>
        <w:rPr>
          <w:rStyle w:val="Text3"/>
        </w:rPr>
        <w:t xml:space="preserve">gene</w:t>
        <w:br w:clear="none"/>
      </w:r>
      <w:r>
        <w:rPr>
          <w:rStyle w:val="Text9"/>
        </w:rPr>
        <w:t xml:space="preserve">@</w:t>
        <w:br w:clear="none"/>
      </w:r>
      <w:r>
        <w:rPr>
          <w:rStyle w:val="Text3"/>
        </w:rPr>
        <w:t xml:space="preserve">venus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phil</w:t>
        <w:br w:clear="none"/>
      </w:r>
      <w:r>
        <w:rPr>
          <w:rStyle w:val="Text9"/>
        </w:rPr>
        <w:t xml:space="preserve">@</w:t>
        <w:br w:clear="none"/>
      </w:r>
      <w:r>
        <w:rPr>
          <w:rStyle w:val="Text3"/>
        </w:rPr>
        <w:t xml:space="preserve">mars</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tricia</w:t>
        <w:br w:clear="none"/>
      </w:r>
      <w:r>
        <w:rPr>
          <w:rStyle w:val="Text9"/>
        </w:rPr>
        <w:t xml:space="preserve">@</w:t>
        <w:br w:clear="none"/>
      </w:r>
      <w:r>
        <w:rPr>
          <w:rStyle w:val="Text3"/>
        </w:rPr>
        <w:t xml:space="preserve">saturn</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16"/>
        </w:rPr>
        <w:t xml:space="preserve">8</w:t>
        <w:br w:clear="none"/>
      </w:r>
      <w:r>
        <w:t xml:space="preserve"> </w:t>
        <w:br w:clear="none"/>
      </w:r>
      <w:r>
        <w:rPr>
          <w:rStyle w:val="Text4"/>
        </w:rPr>
        <w:t xml:space="preserve">rows</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Para 16"/>
      </w:pPr>
      <w:hyperlink w:anchor="co_nch_select_select_union_conca">
        <w:r>
          <w:bookmarkStart w:id="2272" w:name="callout_nch_select_select_union"/>
          <w:t/>
          <w:bookmarkEnd w:id="2272"/>
          <w:drawing>
            <wp:inline>
              <wp:extent cx="63500" cy="63500"/>
              <wp:effectExtent l="0" r="0" t="0" b="0"/>
              <wp:docPr id="6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Concatenate the user and host into the email address of the user.</w:t>
      </w:r>
    </w:p>
    <w:p>
      <w:pPr>
        <w:pStyle w:val="Para 16"/>
      </w:pPr>
      <w:hyperlink w:anchor="co_nch_select_select_union_order">
        <w:r>
          <w:bookmarkStart w:id="2273" w:name="callout_nch_select_select_union_1"/>
          <w:t/>
          <w:bookmarkEnd w:id="2273"/>
          <w:drawing>
            <wp:inline>
              <wp:extent cx="63500" cy="63500"/>
              <wp:effectExtent l="0" r="0" t="0" b="0"/>
              <wp:docPr id="6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Order the first </w:t>
      </w:r>
      <w:r>
        <w:rPr>
          <w:rStyle w:val="Text1"/>
        </w:rPr>
        <w:t>SELECT</w:t>
      </w:r>
      <w:r>
        <w:t xml:space="preserve"> result by the number of emails in descending order, and limit the number of retrieved rows.</w:t>
      </w:r>
    </w:p>
    <w:p>
      <w:pPr>
        <w:pStyle w:val="Para 16"/>
      </w:pPr>
      <w:hyperlink w:anchor="co_nch_select_select_union_order_1">
        <w:r>
          <w:bookmarkStart w:id="2274" w:name="callout_nch_select_select_union_2"/>
          <w:t/>
          <w:bookmarkEnd w:id="2274"/>
          <w:drawing>
            <wp:inline>
              <wp:extent cx="63500" cy="63500"/>
              <wp:effectExtent l="0" r="0" t="0" b="0"/>
              <wp:docPr id="6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Order the result of the second </w:t>
      </w:r>
      <w:r>
        <w:rPr>
          <w:rStyle w:val="Text1"/>
        </w:rPr>
        <w:t>SELECT</w:t>
      </w:r>
      <w:r>
        <w:t>.</w:t>
      </w:r>
    </w:p>
    <w:p>
      <w:pPr>
        <w:pStyle w:val="Para 16"/>
      </w:pPr>
      <w:hyperlink w:anchor="co_nch_select_select_union_order_2">
        <w:r>
          <w:bookmarkStart w:id="2275" w:name="callout_nch_select_select_union_3"/>
          <w:t/>
          <w:bookmarkEnd w:id="2275"/>
          <w:drawing>
            <wp:inline>
              <wp:extent cx="63500" cy="63500"/>
              <wp:effectExtent l="0" r="0" t="0" b="0"/>
              <wp:docPr id="69"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Order the result of </w:t>
      </w:r>
      <w:r>
        <w:rPr>
          <w:rStyle w:val="Text1"/>
        </w:rPr>
        <w:t>UNION</w:t>
      </w:r>
      <w:r>
        <w:t xml:space="preserve"> by the user email address.</w:t>
      </w:r>
    </w:p>
    <w:p>
      <w:pPr>
        <w:pStyle w:val="Para 16"/>
      </w:pPr>
      <w:hyperlink w:anchor="co_nch_select_select_union_dupli">
        <w:r>
          <w:bookmarkStart w:id="2276" w:name="callout_nch_select_select_union_4"/>
          <w:t/>
          <w:bookmarkEnd w:id="2276"/>
          <w:drawing>
            <wp:inline>
              <wp:extent cx="63500" cy="63500"/>
              <wp:effectExtent l="0" r="0" t="0" b="0"/>
              <wp:docPr id="70"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We used the </w:t>
      </w:r>
      <w:r>
        <w:rPr>
          <w:rStyle w:val="Text1"/>
        </w:rPr>
        <w:t>UNION ALL</w:t>
      </w:r>
      <w:r>
        <w:t xml:space="preserve"> clause instead of </w:t>
      </w:r>
      <w:r>
        <w:rPr>
          <w:rStyle w:val="Text1"/>
        </w:rPr>
        <w:t>UNION [DISTINCT]</w:t>
      </w:r>
      <w:r>
        <w:t xml:space="preserve">; therefore, we have two entries for </w:t>
      </w:r>
      <w:r>
        <w:rPr>
          <w:rStyle w:val="Text1"/>
        </w:rPr>
        <w:t>gene@venus</w:t>
      </w:r>
      <w:r>
        <w:t xml:space="preserve"> in the result. This user is in the top list of those who send emails and also of those who receive emails.</w:t>
      </w:r>
    </w:p>
    <w:p>
      <w:pPr>
        <w:pStyle w:val="Normal"/>
      </w:pPr>
      <w:r>
        <w:t/>
      </w:r>
    </w:p>
    <w:p>
      <w:bookmarkStart w:id="2277" w:name="5_13_Selecting_Results_of_Subque"/>
      <w:pPr>
        <w:keepNext/>
        <w:pStyle w:val="Heading 1"/>
      </w:pPr>
      <w:r>
        <w:t>5.13 Selecting Results of Subqueries</w:t>
      </w:r>
      <w:bookmarkEnd w:id="2277"/>
    </w:p>
    <w:p>
      <w:bookmarkStart w:id="2278" w:name="Problem_________You_want_to_retr"/>
      <w:pPr>
        <w:keepNext/>
        <w:pStyle w:val="Heading 2"/>
      </w:pPr>
      <w:r>
        <w:t>Problem</w:t>
      </w:r>
      <w:bookmarkEnd w:id="2278"/>
    </w:p>
    <w:p>
      <w:pPr>
        <w:pStyle w:val="Normal"/>
      </w:pPr>
      <w:r>
        <w:t>You want to retrieve not only table columns but also results of queries that use these columns.</w:t>
      </w:r>
      <w:r>
        <w:rPr>
          <w:rStyle w:val="Text79"/>
        </w:rPr>
        <w:bookmarkStart w:id="2279" w:name="idm45336892118704"/>
        <w:t/>
        <w:bookmarkEnd w:id="2279"/>
        <w:bookmarkStart w:id="2280" w:name="idm45336892117728"/>
        <w:t/>
        <w:bookmarkEnd w:id="2280"/>
        <w:bookmarkStart w:id="2281" w:name="idm45336892116752"/>
        <w:t/>
        <w:bookmarkEnd w:id="2281"/>
      </w:r>
      <w:r>
        <w:t xml:space="preserve"> </w:t>
      </w:r>
    </w:p>
    <w:p>
      <w:bookmarkStart w:id="2282" w:name="Solution_________Use_a_subquery"/>
      <w:pPr>
        <w:keepNext/>
        <w:pStyle w:val="Heading 2"/>
      </w:pPr>
      <w:r>
        <w:t>Solution</w:t>
      </w:r>
      <w:bookmarkEnd w:id="2282"/>
    </w:p>
    <w:p>
      <w:pPr>
        <w:pStyle w:val="Normal"/>
      </w:pPr>
      <w:r>
        <w:t xml:space="preserve">Use a subquery in the column list. </w:t>
      </w:r>
    </w:p>
    <w:p>
      <w:bookmarkStart w:id="2283" w:name="Discussion_________Suppose_that"/>
      <w:pPr>
        <w:keepNext/>
        <w:pStyle w:val="Heading 2"/>
      </w:pPr>
      <w:r>
        <w:t>Discussion</w:t>
      </w:r>
      <w:bookmarkEnd w:id="2283"/>
    </w:p>
    <w:p>
      <w:pPr>
        <w:pStyle w:val="Normal"/>
      </w:pPr>
      <w:r>
        <w:t xml:space="preserve">Suppose that you want to know not only how many emails were sent by a particular user but also how many emails they received. You cannot do this without accessing the </w:t>
      </w:r>
      <w:r>
        <w:rPr>
          <w:rStyle w:val="Text1"/>
        </w:rPr>
        <w:t>mail</w:t>
      </w:r>
      <w:r>
        <w:t xml:space="preserve"> table two times: one to count how many emails were sent and one to count how many emails were received. </w:t>
      </w:r>
    </w:p>
    <w:p>
      <w:pPr>
        <w:pStyle w:val="Normal"/>
      </w:pPr>
      <w:r>
        <w:t xml:space="preserve">One solution for this issue is to use subqueries in the column list: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SELECT</w:t>
        <w:br w:clear="none"/>
      </w:r>
      <w:r>
        <w:rPr>
          <w:rStyle w:val="Text13"/>
        </w:rPr>
        <w:t xml:space="preserve"> </w:t>
        <w:br w:clear="none"/>
      </w:r>
      <w:r>
        <w:rPr>
          <w:rStyle w:val="Text17"/>
        </w:rPr>
        <w:t xml:space="preserve">CONCAT</w:t>
        <w:br w:clear="none"/>
      </w:r>
      <w:r>
        <w:rPr>
          <w:rStyle w:val="Text27"/>
        </w:rPr>
        <w:t xml:space="preserve">(</w:t>
        <w:br w:clear="none"/>
      </w:r>
      <w:r>
        <w:rPr>
          <w:rStyle w:val="Text17"/>
        </w:rPr>
        <w:t xml:space="preserve">srcuser</w:t>
        <w:br w:clear="none"/>
      </w:r>
      <w:r>
        <w:rPr>
          <w:rStyle w:val="Text27"/>
        </w:rPr>
        <w:t xml:space="preserve">,</w:t>
        <w:br w:clear="none"/>
      </w:r>
      <w:r>
        <w:rPr>
          <w:rStyle w:val="Text13"/>
        </w:rPr>
        <w:t xml:space="preserve"> </w:t>
        <w:br w:clear="none"/>
      </w:r>
      <w:r>
        <w:rPr>
          <w:rStyle w:val="Text22"/>
        </w:rPr>
        <w:t xml:space="preserve">'@'</w:t>
        <w:br w:clear="none"/>
      </w:r>
      <w:r>
        <w:rPr>
          <w:rStyle w:val="Text27"/>
        </w:rPr>
        <w:t xml:space="preserve">,</w:t>
        <w:br w:clear="none"/>
      </w:r>
      <w:r>
        <w:rPr>
          <w:rStyle w:val="Text13"/>
        </w:rPr>
        <w:t xml:space="preserve"> </w:t>
        <w:br w:clear="none"/>
      </w:r>
      <w:r>
        <w:rPr>
          <w:rStyle w:val="Text17"/>
        </w:rPr>
        <w:t xml:space="preserve">srchost</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4"/>
        </w:rPr>
        <w:t xml:space="preserve">user</w:t>
        <w:br w:clear="none"/>
      </w:r>
      <w:r>
        <w:rPr>
          <w:rStyle w:val="Text27"/>
        </w:rPr>
        <w:t xml:space="preserve">,</w:t>
        <w:br w:clear="none"/>
      </w:r>
      <w:r>
        <w:rPr>
          <w:rStyle w:val="Text13"/>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mails_sent</w:t>
        <w:br w:clear="none"/>
      </w:r>
      <w:r>
        <w:rPr>
          <w:rStyle w:val="Text27"/>
        </w:rPr>
        <w:t xml:space="preserve">,</w:t>
        <w:br w:clear="none"/>
      </w:r>
      <w:r>
        <w:t xml:space="preserve"> </w:t>
        <w:br w:clear="none"/>
      </w:r>
      <w:r>
        <w:rPr>
          <w:rStyle w:val="Text82"/>
        </w:rPr>
        <w:drawing>
          <wp:inline>
            <wp:extent cx="63500" cy="63500"/>
            <wp:effectExtent l="0" r="0" t="0" b="0"/>
            <wp:docPr id="7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27"/>
        </w:rPr>
        <w:t xml:space="preserve">(</w:t>
        <w:br w:clear="none"/>
      </w:r>
      <w:r>
        <w:rPr>
          <w:rStyle w:val="Text14"/>
        </w:rPr>
        <w:t xml:space="preserve">SELECT</w:t>
        <w:br w:clear="none"/>
      </w:r>
      <w:r>
        <w:rPr>
          <w:rStyle w:val="Text13"/>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mail</w:t>
        <w:br w:clear="none"/>
      </w:r>
      <w:r>
        <w:rPr>
          <w:rStyle w:val="Text13"/>
        </w:rPr>
        <w:t xml:space="preserve"> </w:t>
        <w:br w:clear="none"/>
      </w:r>
      <w:r>
        <w:rPr>
          <w:rStyle w:val="Text17"/>
        </w:rPr>
        <w:t xml:space="preserve">d</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d</w:t>
        <w:br w:clear="none"/>
      </w:r>
      <w:r>
        <w:rPr>
          <w:rStyle w:val="Text27"/>
        </w:rPr>
        <w:t xml:space="preserve">.</w:t>
        <w:br w:clear="none"/>
      </w:r>
      <w:r>
        <w:rPr>
          <w:rStyle w:val="Text17"/>
        </w:rPr>
        <w:t xml:space="preserve">dstuser</w:t>
        <w:br w:clear="none"/>
      </w:r>
      <w:r>
        <w:rPr>
          <w:rStyle w:val="Text32"/>
        </w:rPr>
        <w:t xml:space="preserve">=</w:t>
        <w:br w:clear="none"/>
      </w:r>
      <w:r>
        <w:rPr>
          <w:rStyle w:val="Text17"/>
        </w:rPr>
        <w:t xml:space="preserve">m</w:t>
        <w:br w:clear="none"/>
      </w:r>
      <w:r>
        <w:rPr>
          <w:rStyle w:val="Text27"/>
        </w:rPr>
        <w:t xml:space="preserve">.</w:t>
        <w:br w:clear="none"/>
      </w:r>
      <w:r>
        <w:rPr>
          <w:rStyle w:val="Text17"/>
        </w:rPr>
        <w:t xml:space="preserve">srcuser</w:t>
        <w:br w:clear="none"/>
      </w:r>
      <w:r>
        <w:rPr>
          <w:rStyle w:val="Text13"/>
        </w:rPr>
        <w:t xml:space="preserve"> </w:t>
        <w:br w:clear="none"/>
      </w:r>
      <w:r>
        <w:rPr>
          <w:rStyle w:val="Text14"/>
        </w:rPr>
        <w:t xml:space="preserve">AND</w:t>
        <w:br w:clear="none"/>
      </w:r>
      <w:r>
        <w:rPr>
          <w:rStyle w:val="Text13"/>
        </w:rPr>
        <w:t xml:space="preserve"> </w:t>
        <w:br w:clear="none"/>
      </w:r>
      <w:r>
        <w:rPr>
          <w:rStyle w:val="Text17"/>
        </w:rPr>
        <w:t xml:space="preserve">d</w:t>
        <w:br w:clear="none"/>
      </w:r>
      <w:r>
        <w:rPr>
          <w:rStyle w:val="Text27"/>
        </w:rPr>
        <w:t xml:space="preserve">.</w:t>
        <w:br w:clear="none"/>
      </w:r>
      <w:r>
        <w:rPr>
          <w:rStyle w:val="Text17"/>
        </w:rPr>
        <w:t xml:space="preserve">dsthost</w:t>
        <w:br w:clear="none"/>
      </w:r>
      <w:r>
        <w:rPr>
          <w:rStyle w:val="Text32"/>
        </w:rPr>
        <w:t xml:space="preserve">=</w:t>
        <w:br w:clear="none"/>
      </w:r>
      <w:r>
        <w:rPr>
          <w:rStyle w:val="Text17"/>
        </w:rPr>
        <w:t xml:space="preserve">m</w:t>
        <w:br w:clear="none"/>
      </w:r>
      <w:r>
        <w:rPr>
          <w:rStyle w:val="Text27"/>
        </w:rPr>
        <w:t xml:space="preserve">.</w:t>
        <w:br w:clear="none"/>
      </w:r>
      <w:r>
        <w:rPr>
          <w:rStyle w:val="Text17"/>
        </w:rPr>
        <w:t xml:space="preserve">srchost</w:t>
        <w:br w:clear="none"/>
      </w:r>
      <w:r>
        <w:rPr>
          <w:rStyle w:val="Text27"/>
        </w:rPr>
        <w:t xml:space="preserve">)</w:t>
        <w:br w:clear="none"/>
      </w:r>
      <w:r>
        <w:rPr>
          <w:rStyle w:val="Text13"/>
        </w:rPr>
        <w:t xml:space="preserve"> </w:t>
        <w:br w:clear="none"/>
      </w:r>
      <w:r>
        <w:t xml:space="preserve"> </w:t>
        <w:br w:clear="none"/>
      </w:r>
      <w:r>
        <w:rPr>
          <w:rStyle w:val="Text82"/>
        </w:rPr>
        <w:drawing>
          <wp:inline>
            <wp:extent cx="63500" cy="63500"/>
            <wp:effectExtent l="0" r="0" t="0" b="0"/>
            <wp:docPr id="7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AS</w:t>
        <w:br w:clear="none"/>
      </w:r>
      <w:r>
        <w:rPr>
          <w:rStyle w:val="Text13"/>
        </w:rPr>
        <w:t xml:space="preserve"> </w:t>
        <w:br w:clear="none"/>
      </w:r>
      <w:r>
        <w:rPr>
          <w:rStyle w:val="Text17"/>
        </w:rPr>
        <w:t xml:space="preserve">mails_received</w:t>
        <w:br w:clear="none"/>
      </w:r>
      <w:r>
        <w:t xml:space="preserve"> </w:t>
        <w:br w:clear="none"/>
      </w:r>
      <w:r>
        <w:rPr>
          <w:rStyle w:val="Text82"/>
        </w:rPr>
        <w:drawing>
          <wp:inline>
            <wp:extent cx="63500" cy="63500"/>
            <wp:effectExtent l="0" r="0" t="0" b="0"/>
            <wp:docPr id="7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FROM</w:t>
        <w:br w:clear="none"/>
      </w:r>
      <w:r>
        <w:rPr>
          <w:rStyle w:val="Text13"/>
        </w:rPr>
        <w:t xml:space="preserve"> </w:t>
        <w:br w:clear="none"/>
      </w:r>
      <w:r>
        <w:rPr>
          <w:rStyle w:val="Text17"/>
        </w:rPr>
        <w:t xml:space="preserve">mail</w:t>
        <w:br w:clear="none"/>
      </w:r>
      <w:r>
        <w:rPr>
          <w:rStyle w:val="Text13"/>
        </w:rPr>
        <w:t xml:space="preserve"> </w:t>
        <w:br w:clear="none"/>
      </w:r>
      <w:r>
        <w:rPr>
          <w:rStyle w:val="Text17"/>
        </w:rPr>
        <w:t xml:space="preserve">m</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GROUP</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srcuser</w:t>
        <w:br w:clear="none"/>
      </w:r>
      <w:r>
        <w:rPr>
          <w:rStyle w:val="Text27"/>
        </w:rPr>
        <w:t xml:space="preserve">,</w:t>
        <w:br w:clear="none"/>
      </w:r>
      <w:r>
        <w:rPr>
          <w:rStyle w:val="Text13"/>
        </w:rPr>
        <w:t xml:space="preserve"> </w:t>
        <w:br w:clear="none"/>
      </w:r>
      <w:r>
        <w:rPr>
          <w:rStyle w:val="Text17"/>
        </w:rPr>
        <w:t xml:space="preserve">srchost</w:t>
        <w:br w:clear="none"/>
      </w:r>
      <w:r>
        <w:rPr>
          <w:rStyle w:val="Text13"/>
        </w:rPr>
        <w:t xml:space="preserve"> </w:t>
        <w:br w:clear="none"/>
      </w:r>
      <w:r>
        <w:t xml:space="preserve"> </w:t>
        <w:br w:clear="none"/>
      </w:r>
      <w:r>
        <w:rPr>
          <w:rStyle w:val="Text82"/>
        </w:rPr>
        <w:drawing>
          <wp:inline>
            <wp:extent cx="63500" cy="63500"/>
            <wp:effectExtent l="0" r="0" t="0" b="0"/>
            <wp:docPr id="7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mails_sent</w:t>
        <w:br w:clear="none"/>
      </w:r>
      <w:r>
        <w:rPr>
          <w:rStyle w:val="Text13"/>
        </w:rPr>
        <w:t xml:space="preserve"> </w:t>
        <w:br w:clear="none"/>
      </w:r>
      <w:r>
        <w:rPr>
          <w:rStyle w:val="Text14"/>
        </w:rPr>
        <w:t xml:space="preserve">DESC</w:t>
        <w:br w:clear="none"/>
      </w:r>
      <w:r>
        <w:rPr>
          <w:rStyle w:val="Text27"/>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4"/>
        </w:rPr>
        <w:t xml:space="preserve">user</w:t>
        <w:br w:clear="none"/>
      </w:r>
      <w:r>
        <w:t xml:space="preserve">          </w:t>
        <w:br w:clear="none"/>
      </w:r>
      <w:r>
        <w:rPr>
          <w:rStyle w:val="Text9"/>
        </w:rPr>
        <w:t xml:space="preserve">|</w:t>
        <w:br w:clear="none"/>
      </w:r>
      <w:r>
        <w:t xml:space="preserve"> </w:t>
        <w:br w:clear="none"/>
      </w:r>
      <w:r>
        <w:rPr>
          <w:rStyle w:val="Text3"/>
        </w:rPr>
        <w:t xml:space="preserve">mails_sent</w:t>
        <w:br w:clear="none"/>
      </w:r>
      <w:r>
        <w:t xml:space="preserve"> </w:t>
        <w:br w:clear="none"/>
      </w:r>
      <w:r>
        <w:rPr>
          <w:rStyle w:val="Text9"/>
        </w:rPr>
        <w:t xml:space="preserve">|</w:t>
        <w:br w:clear="none"/>
      </w:r>
      <w:r>
        <w:t xml:space="preserve"> </w:t>
        <w:br w:clear="none"/>
      </w:r>
      <w:r>
        <w:rPr>
          <w:rStyle w:val="Text3"/>
        </w:rPr>
        <w:t xml:space="preserve">mails_received</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phil</w:t>
        <w:br w:clear="none"/>
      </w:r>
      <w:r>
        <w:rPr>
          <w:rStyle w:val="Text9"/>
        </w:rPr>
        <w:t xml:space="preserve">@</w:t>
        <w:br w:clear="none"/>
      </w:r>
      <w:r>
        <w:rPr>
          <w:rStyle w:val="Text3"/>
        </w:rPr>
        <w:t xml:space="preserve">mars</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t>
        <w:br w:clear="none"/>
      </w:r>
      <w:r>
        <w:rPr>
          <w:rStyle w:val="Text16"/>
        </w:rPr>
        <w:t xml:space="preserve">0</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barb</w:t>
        <w:br w:clear="none"/>
      </w:r>
      <w:r>
        <w:rPr>
          <w:rStyle w:val="Text9"/>
        </w:rPr>
        <w:t xml:space="preserve">@</w:t>
        <w:br w:clear="none"/>
      </w:r>
      <w:r>
        <w:rPr>
          <w:rStyle w:val="Text3"/>
        </w:rPr>
        <w:t xml:space="preserve">saturn</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0</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gene</w:t>
        <w:br w:clear="none"/>
      </w:r>
      <w:r>
        <w:rPr>
          <w:rStyle w:val="Text9"/>
        </w:rPr>
        <w:t xml:space="preserve">@</w:t>
        <w:br w:clear="none"/>
      </w:r>
      <w:r>
        <w:rPr>
          <w:rStyle w:val="Text3"/>
        </w:rPr>
        <w:t xml:space="preserve">venus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gene</w:t>
        <w:br w:clear="none"/>
      </w:r>
      <w:r>
        <w:rPr>
          <w:rStyle w:val="Text9"/>
        </w:rPr>
        <w:t xml:space="preserve">@</w:t>
        <w:br w:clear="none"/>
      </w:r>
      <w:r>
        <w:rPr>
          <w:rStyle w:val="Text3"/>
        </w:rPr>
        <w:t xml:space="preserve">mars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phil</w:t>
        <w:br w:clear="none"/>
      </w:r>
      <w:r>
        <w:rPr>
          <w:rStyle w:val="Text9"/>
        </w:rPr>
        <w:t xml:space="preserve">@</w:t>
        <w:br w:clear="none"/>
      </w:r>
      <w:r>
        <w:rPr>
          <w:rStyle w:val="Text3"/>
        </w:rPr>
        <w:t xml:space="preserve">venus</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gene</w:t>
        <w:br w:clear="none"/>
      </w:r>
      <w:r>
        <w:rPr>
          <w:rStyle w:val="Text9"/>
        </w:rPr>
        <w:t xml:space="preserve">@</w:t>
        <w:br w:clear="none"/>
      </w:r>
      <w:r>
        <w:rPr>
          <w:rStyle w:val="Text3"/>
        </w:rPr>
        <w:t xml:space="preserve">saturn</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tricia</w:t>
        <w:br w:clear="none"/>
      </w:r>
      <w:r>
        <w:rPr>
          <w:rStyle w:val="Text9"/>
        </w:rPr>
        <w:t xml:space="preserve">@</w:t>
        <w:br w:clear="none"/>
      </w:r>
      <w:r>
        <w:rPr>
          <w:rStyle w:val="Text3"/>
        </w:rPr>
        <w:t xml:space="preserve">mars</w:t>
        <w:br w:clear="none"/>
      </w:r>
      <w:r>
        <w:t xml:space="preserve">   </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barb</w:t>
        <w:br w:clear="none"/>
      </w:r>
      <w:r>
        <w:rPr>
          <w:rStyle w:val="Text9"/>
        </w:rPr>
        <w:t xml:space="preserve">@</w:t>
        <w:br w:clear="none"/>
      </w:r>
      <w:r>
        <w:rPr>
          <w:rStyle w:val="Text3"/>
        </w:rPr>
        <w:t xml:space="preserve">venus</w:t>
        <w:br w:clear="none"/>
      </w:r>
      <w:r>
        <w:t xml:space="preserve">    </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tricia</w:t>
        <w:br w:clear="none"/>
      </w:r>
      <w:r>
        <w:rPr>
          <w:rStyle w:val="Text9"/>
        </w:rPr>
        <w:t xml:space="preserve">@</w:t>
        <w:br w:clear="none"/>
      </w:r>
      <w:r>
        <w:rPr>
          <w:rStyle w:val="Text3"/>
        </w:rPr>
        <w:t xml:space="preserve">saturn</w:t>
        <w:br w:clear="none"/>
      </w:r>
      <w:r>
        <w:t xml:space="preserve"> </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16"/>
        </w:rPr>
        <w:t xml:space="preserve">9</w:t>
        <w:br w:clear="none"/>
      </w:r>
      <w:r>
        <w:t xml:space="preserve"> </w:t>
        <w:br w:clear="none"/>
      </w:r>
      <w:r>
        <w:rPr>
          <w:rStyle w:val="Text4"/>
        </w:rPr>
        <w:t xml:space="preserve">rows</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Para 16"/>
      </w:pPr>
      <w:hyperlink w:anchor="co_nch_select_select_subqueries">
        <w:r>
          <w:bookmarkStart w:id="2284" w:name="callout_nch_select_select_subque"/>
          <w:t/>
          <w:bookmarkEnd w:id="2284"/>
          <w:drawing>
            <wp:inline>
              <wp:extent cx="63500" cy="63500"/>
              <wp:effectExtent l="0" r="0" t="0" b="0"/>
              <wp:docPr id="75"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First, we retrieved a user name and a host of the sender and a count of the number of emails that they sent.</w:t>
      </w:r>
    </w:p>
    <w:p>
      <w:pPr>
        <w:pStyle w:val="Para 16"/>
      </w:pPr>
      <w:hyperlink w:anchor="co_nch_select_select_subqueries_1">
        <w:r>
          <w:bookmarkStart w:id="2285" w:name="callout_nch_select_select_subque_1"/>
          <w:t/>
          <w:bookmarkEnd w:id="2285"/>
          <w:drawing>
            <wp:inline>
              <wp:extent cx="63500" cy="63500"/>
              <wp:effectExtent l="0" r="0" t="0" b="0"/>
              <wp:docPr id="76"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To find the number of emails this user received, we’re using a subquery to the same </w:t>
      </w:r>
      <w:r>
        <w:rPr>
          <w:rStyle w:val="Text1"/>
        </w:rPr>
        <w:t>mail</w:t>
      </w:r>
      <w:r>
        <w:t xml:space="preserve"> table. In the </w:t>
      </w:r>
      <w:r>
        <w:rPr>
          <w:rStyle w:val="Text1"/>
        </w:rPr>
        <w:t>WHERE</w:t>
      </w:r>
      <w:r>
        <w:t xml:space="preserve"> clause, we select only those rows where the receiver has the same credentials as the sender in the main query.</w:t>
      </w:r>
    </w:p>
    <w:p>
      <w:pPr>
        <w:pStyle w:val="Para 16"/>
      </w:pPr>
      <w:hyperlink w:anchor="co_nch_select_select_subqueries_2">
        <w:r>
          <w:bookmarkStart w:id="2286" w:name="callout_nch_select_select_subque_2"/>
          <w:t/>
          <w:bookmarkEnd w:id="2286"/>
          <w:drawing>
            <wp:inline>
              <wp:extent cx="63500" cy="63500"/>
              <wp:effectExtent l="0" r="0" t="0" b="0"/>
              <wp:docPr id="77"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A subquery in the column list must have its own alias.</w:t>
      </w:r>
    </w:p>
    <w:p>
      <w:pPr>
        <w:pStyle w:val="Para 16"/>
      </w:pPr>
      <w:hyperlink w:anchor="co_nch_select_select_subqueries_3">
        <w:r>
          <w:bookmarkStart w:id="2287" w:name="callout_nch_select_select_subque_3"/>
          <w:t/>
          <w:bookmarkEnd w:id="2287"/>
          <w:drawing>
            <wp:inline>
              <wp:extent cx="63500" cy="63500"/>
              <wp:effectExtent l="0" r="0" t="0" b="0"/>
              <wp:docPr id="78"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To display statistics per user, we use the </w:t>
      </w:r>
      <w:r>
        <w:rPr>
          <w:rStyle w:val="Text1"/>
        </w:rPr>
        <w:t>GROUP BY</w:t>
      </w:r>
      <w:r>
        <w:t xml:space="preserve"> clause, so the result is grouped by each user name and host. We discuss the </w:t>
      </w:r>
      <w:r>
        <w:rPr>
          <w:rStyle w:val="Text1"/>
        </w:rPr>
        <w:t>GROUP BY</w:t>
      </w:r>
      <w:r>
        <w:t xml:space="preserve"> clause in detail in </w:t>
      </w:r>
      <w:hyperlink w:anchor="Chapter_10__Generating_Summaries_2">
        <w:r>
          <w:rPr>
            <w:rStyle w:val="Text2"/>
          </w:rPr>
          <w:t>Chapter 10</w:t>
        </w:r>
      </w:hyperlink>
      <w:r>
        <w:t>.</w:t>
      </w:r>
    </w:p>
    <w:p>
      <w:pPr>
        <w:pStyle w:val="Normal"/>
      </w:pPr>
      <w:r>
        <w:t/>
      </w:r>
    </w:p>
    <w:p>
      <w:bookmarkStart w:id="2288" w:name="Chapter_6__Table_Management6_0_I_2"/>
      <w:bookmarkStart w:id="2289" w:name="Chapter_6__Table_Management6_0_I_1"/>
      <w:bookmarkStart w:id="2290" w:name="Chapter_6__Table_Management6_0_I"/>
      <w:bookmarkStart w:id="2291" w:name="Top_of_ch06_html"/>
      <w:pPr>
        <w:keepNext/>
        <w:pStyle w:val="Heading 1"/>
        <w:pageBreakBefore w:val="on"/>
      </w:pPr>
      <w:r>
        <w:t xml:space="preserve">Chapter 6. </w:t>
        <w:t>Table Management</w:t>
      </w:r>
      <w:bookmarkEnd w:id="2288"/>
      <w:bookmarkEnd w:id="2289"/>
      <w:bookmarkEnd w:id="2290"/>
      <w:bookmarkEnd w:id="2291"/>
    </w:p>
    <w:p>
      <w:bookmarkStart w:id="2292" w:name="6_0_IntroductionThis_chapter_cov"/>
      <w:pPr>
        <w:keepNext/>
        <w:pStyle w:val="Heading 1"/>
      </w:pPr>
      <w:r>
        <w:t>6.0 Introduction</w:t>
      </w:r>
      <w:bookmarkEnd w:id="2292"/>
    </w:p>
    <w:p>
      <w:pPr>
        <w:pStyle w:val="Normal"/>
      </w:pPr>
      <w:r>
        <w:t>This chapter covers topics that relate to creating and populating tables, including the following:</w:t>
      </w:r>
    </w:p>
    <w:p>
      <w:pPr>
        <w:pStyle w:val="Para 04"/>
      </w:pPr>
      <w:r>
        <w:t>Cloning a table</w:t>
      </w:r>
    </w:p>
    <w:p>
      <w:pPr>
        <w:pStyle w:val="Para 04"/>
      </w:pPr>
      <w:r>
        <w:t>Copying from one table to another</w:t>
      </w:r>
    </w:p>
    <w:p>
      <w:pPr>
        <w:pStyle w:val="Para 04"/>
      </w:pPr>
      <w:r>
        <w:t>Using temporary tables</w:t>
      </w:r>
    </w:p>
    <w:p>
      <w:pPr>
        <w:pStyle w:val="Para 04"/>
      </w:pPr>
      <w:r>
        <w:t>Generating unique table names</w:t>
      </w:r>
    </w:p>
    <w:p>
      <w:pPr>
        <w:pStyle w:val="Para 04"/>
      </w:pPr>
      <w:r>
        <w:t>Determining what storage engine a table uses or converting it from one storage engine to another</w:t>
      </w:r>
    </w:p>
    <w:p>
      <w:pPr>
        <w:pStyle w:val="Normal"/>
      </w:pPr>
      <w:r>
        <w:t>Many of the examples in this chapter use a table</w:t>
      </w:r>
      <w:r>
        <w:rPr>
          <w:rStyle w:val="Text79"/>
        </w:rPr>
        <w:bookmarkStart w:id="2293" w:name="idm45336891821360"/>
        <w:t/>
        <w:bookmarkEnd w:id="2293"/>
      </w:r>
      <w:r>
        <w:t xml:space="preserve"> named </w:t>
      </w:r>
      <w:r>
        <w:rPr>
          <w:rStyle w:val="Text1"/>
        </w:rPr>
        <w:t>mail</w:t>
      </w:r>
      <w:r>
        <w:t xml:space="preserve"> containing rows that track mail message traffic between users on a set of hosts (see </w:t>
      </w:r>
      <w:hyperlink w:anchor="5_0_IntroductionThis_chapter_foc">
        <w:r>
          <w:rPr>
            <w:rStyle w:val="Text2"/>
          </w:rPr>
          <w:t>Recipe 5.0</w:t>
        </w:r>
      </w:hyperlink>
      <w:r>
        <w:t xml:space="preserve">). To create and load this table, change location into the </w:t>
      </w:r>
      <w:r>
        <w:rPr>
          <w:rStyle w:val="Text15"/>
        </w:rPr>
        <w:t>tables</w:t>
      </w:r>
      <w:r>
        <w:t xml:space="preserve"> directory of the </w:t>
      </w:r>
      <w:r>
        <w:rPr>
          <w:rStyle w:val="Text1"/>
        </w:rPr>
        <w:t>recipes</w:t>
      </w:r>
      <w:r>
        <w:t xml:space="preserve"> distribution and run this command:</w:t>
      </w:r>
    </w:p>
    <w:p>
      <w:pPr>
        <w:pStyle w:val="Para 08"/>
      </w:pPr>
      <w:r>
        <w:rPr>
          <w:rStyle w:val="Text5"/>
        </w:rPr>
        <w:t xml:space="preserve">$ </w:t>
        <w:br w:clear="none"/>
      </w:r>
      <w:r>
        <w:t xml:space="preserve">mysql cookbook &lt; mail.sql</w:t>
        <w:br w:clear="none"/>
      </w:r>
    </w:p>
    <w:p>
      <w:bookmarkStart w:id="2294" w:name="6_1_Cloning_a_TableProblemYou_wa"/>
      <w:pPr>
        <w:keepNext/>
        <w:pStyle w:val="Heading 1"/>
      </w:pPr>
      <w:r>
        <w:t>6.1 Cloning a Table</w:t>
      </w:r>
      <w:bookmarkEnd w:id="2294"/>
    </w:p>
    <w:p>
      <w:bookmarkStart w:id="2295" w:name="ProblemYou_want_to_create_a_tabl"/>
      <w:pPr>
        <w:keepNext/>
        <w:pStyle w:val="Heading 2"/>
      </w:pPr>
      <w:r>
        <w:t>Problem</w:t>
      </w:r>
      <w:bookmarkEnd w:id="2295"/>
    </w:p>
    <w:p>
      <w:pPr>
        <w:pStyle w:val="Normal"/>
      </w:pPr>
      <w:r>
        <w:t>You want to create a table that has exactly the same structure as an existing</w:t>
      </w:r>
      <w:r>
        <w:rPr>
          <w:rStyle w:val="Text79"/>
        </w:rPr>
        <w:bookmarkStart w:id="2296" w:name="idm45336891815184"/>
        <w:t/>
        <w:bookmarkEnd w:id="2296"/>
        <w:bookmarkStart w:id="2297" w:name="idm45336891797376"/>
        <w:t/>
        <w:bookmarkEnd w:id="2297"/>
        <w:bookmarkStart w:id="2298" w:name="idm45336891796400"/>
        <w:t/>
        <w:bookmarkEnd w:id="2298"/>
        <w:bookmarkStart w:id="2299" w:name="idm45336891795424"/>
        <w:t/>
        <w:bookmarkEnd w:id="2299"/>
      </w:r>
      <w:r>
        <w:t xml:space="preserve"> table.</w:t>
      </w:r>
    </w:p>
    <w:p>
      <w:bookmarkStart w:id="2300" w:name="SolutionUse_CREATE_TABLE___LIKE"/>
      <w:pPr>
        <w:keepNext/>
        <w:pStyle w:val="Heading 2"/>
      </w:pPr>
      <w:r>
        <w:t>Solution</w:t>
      </w:r>
      <w:bookmarkEnd w:id="2300"/>
    </w:p>
    <w:p>
      <w:pPr>
        <w:pStyle w:val="Normal"/>
      </w:pPr>
      <w:r>
        <w:t xml:space="preserve">Use </w:t>
      </w:r>
      <w:r>
        <w:rPr>
          <w:rStyle w:val="Text1"/>
        </w:rPr>
        <w:t>CREATE</w:t>
      </w:r>
      <w:r>
        <w:t xml:space="preserve"> </w:t>
      </w:r>
      <w:r>
        <w:rPr>
          <w:rStyle w:val="Text1"/>
        </w:rPr>
        <w:t>TABLE</w:t>
      </w:r>
      <w:r>
        <w:t>…</w:t>
      </w:r>
      <w:r>
        <w:rPr>
          <w:rStyle w:val="Text1"/>
        </w:rPr>
        <w:t>LIKE</w:t>
      </w:r>
      <w:r>
        <w:t xml:space="preserve"> to clone the table structure. To</w:t>
      </w:r>
      <w:r>
        <w:rPr>
          <w:rStyle w:val="Text79"/>
        </w:rPr>
        <w:bookmarkStart w:id="2301" w:name="idm45336891792304"/>
        <w:t/>
        <w:bookmarkEnd w:id="2301"/>
      </w:r>
      <w:r>
        <w:t xml:space="preserve"> also copy some or all of the rows from the original table to the new one, use </w:t>
      </w:r>
      <w:r>
        <w:rPr>
          <w:rStyle w:val="Text1"/>
        </w:rPr>
        <w:t>INSERT</w:t>
      </w:r>
      <w:r>
        <w:t xml:space="preserve"> </w:t>
      </w:r>
      <w:r>
        <w:rPr>
          <w:rStyle w:val="Text1"/>
        </w:rPr>
        <w:t>INTO</w:t>
      </w:r>
      <w:r>
        <w:t>…</w:t>
      </w:r>
      <w:r>
        <w:rPr>
          <w:rStyle w:val="Text1"/>
        </w:rPr>
        <w:t>SELECT</w:t>
      </w:r>
      <w:r>
        <w:t>.</w:t>
      </w:r>
    </w:p>
    <w:p>
      <w:bookmarkStart w:id="2302" w:name="DiscussionTo_create_a_new_table"/>
      <w:pPr>
        <w:keepNext/>
        <w:pStyle w:val="Heading 2"/>
      </w:pPr>
      <w:r>
        <w:t>Discussion</w:t>
      </w:r>
      <w:bookmarkEnd w:id="2302"/>
    </w:p>
    <w:p>
      <w:pPr>
        <w:pStyle w:val="Normal"/>
      </w:pPr>
      <w:r>
        <w:t>To create a new table that is just like an existing table, use this statement:</w:t>
      </w:r>
    </w:p>
    <w:p>
      <w:pPr>
        <w:pStyle w:val="Para 34"/>
      </w:pPr>
      <w:r>
        <w:rPr>
          <w:rStyle w:val="Text45"/>
        </w:rPr>
        <w:t xml:space="preserve">CREATE TABLE </w:t>
        <w:br w:clear="none"/>
      </w:r>
      <w:r>
        <w:t xml:space="preserve">new_table</w:t>
        <w:br w:clear="none"/>
      </w:r>
      <w:r>
        <w:rPr>
          <w:rStyle w:val="Text45"/>
        </w:rPr>
        <w:t xml:space="preserve"> LIKE </w:t>
        <w:br w:clear="none"/>
      </w:r>
      <w:r>
        <w:t xml:space="preserve">original_table</w:t>
        <w:br w:clear="none"/>
      </w:r>
      <w:r>
        <w:rPr>
          <w:rStyle w:val="Text45"/>
        </w:rPr>
        <w:t xml:space="preserve">;</w:t>
        <w:br w:clear="none"/>
      </w:r>
    </w:p>
    <w:p>
      <w:pPr>
        <w:pStyle w:val="Normal"/>
      </w:pPr>
      <w:r>
        <w:t xml:space="preserve">The structure of the new table is the same as that of the original table, with a few exceptions: </w:t>
      </w:r>
      <w:r>
        <w:rPr>
          <w:rStyle w:val="Text1"/>
        </w:rPr>
        <w:t>CREATE</w:t>
      </w:r>
      <w:r>
        <w:t xml:space="preserve"> </w:t>
      </w:r>
      <w:r>
        <w:rPr>
          <w:rStyle w:val="Text1"/>
        </w:rPr>
        <w:t>TABLE</w:t>
      </w:r>
      <w:r>
        <w:t>…</w:t>
      </w:r>
      <w:r>
        <w:rPr>
          <w:rStyle w:val="Text1"/>
        </w:rPr>
        <w:t>LIKE</w:t>
      </w:r>
      <w:r>
        <w:t xml:space="preserve"> does not copy foreign key definitions, and it doesn’t copy any </w:t>
      </w:r>
      <w:r>
        <w:rPr>
          <w:rStyle w:val="Text1"/>
        </w:rPr>
        <w:t>DATA</w:t>
      </w:r>
      <w:r>
        <w:t xml:space="preserve"> </w:t>
      </w:r>
      <w:r>
        <w:rPr>
          <w:rStyle w:val="Text1"/>
        </w:rPr>
        <w:t>DIRECTORY</w:t>
      </w:r>
      <w:r>
        <w:t xml:space="preserve"> or </w:t>
      </w:r>
      <w:r>
        <w:rPr>
          <w:rStyle w:val="Text1"/>
        </w:rPr>
        <w:t>INDEX</w:t>
      </w:r>
      <w:r>
        <w:t xml:space="preserve"> </w:t>
      </w:r>
      <w:r>
        <w:rPr>
          <w:rStyle w:val="Text1"/>
        </w:rPr>
        <w:t>DIRECTORY</w:t>
      </w:r>
      <w:r>
        <w:t xml:space="preserve"> table options that the table might use.</w:t>
      </w:r>
    </w:p>
    <w:p>
      <w:pPr>
        <w:pStyle w:val="Normal"/>
      </w:pPr>
      <w:r>
        <w:t xml:space="preserve">The new table is empty. If you also want the contents to be the same as the original table, copy the rows using an </w:t>
      </w:r>
      <w:r>
        <w:rPr>
          <w:rStyle w:val="Text1"/>
        </w:rPr>
        <w:t>INSERT</w:t>
      </w:r>
      <w:r>
        <w:t xml:space="preserve"> </w:t>
      </w:r>
      <w:r>
        <w:rPr>
          <w:rStyle w:val="Text1"/>
        </w:rPr>
        <w:t>INTO</w:t>
      </w:r>
      <w:r>
        <w:t>…</w:t>
      </w:r>
      <w:r>
        <w:rPr>
          <w:rStyle w:val="Text1"/>
        </w:rPr>
        <w:t>SELECT</w:t>
      </w:r>
      <w:r>
        <w:t xml:space="preserve"> statement:</w:t>
      </w:r>
    </w:p>
    <w:p>
      <w:pPr>
        <w:pStyle w:val="Para 03"/>
      </w:pPr>
      <w:r>
        <w:t xml:space="preserve">INSERT INTO </w:t>
        <w:br w:clear="none"/>
      </w:r>
      <w:r>
        <w:rPr>
          <w:rStyle w:val="Text29"/>
        </w:rPr>
        <w:t xml:space="preserve">new_table</w:t>
        <w:br w:clear="none"/>
      </w:r>
      <w:r>
        <w:t xml:space="preserve"> SELECT * FROM </w:t>
        <w:br w:clear="none"/>
      </w:r>
      <w:r>
        <w:rPr>
          <w:rStyle w:val="Text29"/>
        </w:rPr>
        <w:t xml:space="preserve">original_table</w:t>
        <w:br w:clear="none"/>
      </w:r>
      <w:r>
        <w:t xml:space="preserve">;</w:t>
        <w:br w:clear="none"/>
      </w:r>
    </w:p>
    <w:p>
      <w:pPr>
        <w:pStyle w:val="Normal"/>
      </w:pPr>
      <w:r>
        <w:t xml:space="preserve">To copy only part of the table, add an appropriate </w:t>
      </w:r>
      <w:r>
        <w:rPr>
          <w:rStyle w:val="Text1"/>
        </w:rPr>
        <w:t>WHERE</w:t>
      </w:r>
      <w:r>
        <w:t xml:space="preserve"> clause that identifies which rows to copy. For example, these statements create a copy of the </w:t>
      </w:r>
      <w:r>
        <w:rPr>
          <w:rStyle w:val="Text1"/>
        </w:rPr>
        <w:t>mail</w:t>
      </w:r>
      <w:r>
        <w:t xml:space="preserve"> table named </w:t>
      </w:r>
      <w:r>
        <w:rPr>
          <w:rStyle w:val="Text1"/>
        </w:rPr>
        <w:t>mail2</w:t>
      </w:r>
      <w:r>
        <w:t xml:space="preserve">, populated only with the rows for mail sent by </w:t>
      </w:r>
      <w:r>
        <w:rPr>
          <w:rStyle w:val="Text1"/>
        </w:rPr>
        <w:t>barb</w:t>
      </w:r>
      <w:r>
        <w:t>:</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mail2</w:t>
        <w:br w:clear="none"/>
      </w:r>
      <w:r>
        <w:rPr>
          <w:rStyle w:val="Text6"/>
        </w:rPr>
        <w:t xml:space="preserve"> </w:t>
        <w:br w:clear="none"/>
      </w:r>
      <w:r>
        <w:t xml:space="preserve">LIKE</w:t>
        <w:br w:clear="none"/>
      </w:r>
      <w:r>
        <w:rPr>
          <w:rStyle w:val="Text6"/>
        </w:rPr>
        <w:t xml:space="preserve"> </w:t>
        <w:br w:clear="none"/>
      </w:r>
      <w:r>
        <w:rPr>
          <w:rStyle w:val="Text3"/>
        </w:rPr>
        <w:t xml:space="preserve">mail</w:t>
        <w:br w:clear="none"/>
      </w:r>
      <w:r>
        <w:rPr>
          <w:rStyle w:val="Text10"/>
        </w:rPr>
        <w:t xml:space="preserve">;</w:t>
        <w:br w:clear="none"/>
      </w:r>
      <w:r>
        <w:rPr>
          <w:rStyle w:val="Text6"/>
        </w:rPr>
        <w:t xml:space="preserve"/>
        <w:br w:clear="none"/>
      </w: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mail2</w:t>
        <w:br w:clear="none"/>
      </w:r>
      <w:r>
        <w:rPr>
          <w:rStyle w:val="Text6"/>
        </w:rPr>
        <w:t xml:space="preserve"> </w:t>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mail</w:t>
        <w:br w:clear="none"/>
      </w:r>
      <w:r>
        <w:rPr>
          <w:rStyle w:val="Text6"/>
        </w:rPr>
        <w:t xml:space="preserve"> </w:t>
        <w:br w:clear="none"/>
      </w:r>
      <w:r>
        <w:t xml:space="preserve">WHERE</w:t>
        <w:br w:clear="none"/>
      </w:r>
      <w:r>
        <w:rPr>
          <w:rStyle w:val="Text6"/>
        </w:rPr>
        <w:t xml:space="preserve"> </w:t>
        <w:br w:clear="none"/>
      </w:r>
      <w:r>
        <w:rPr>
          <w:rStyle w:val="Text3"/>
        </w:rPr>
        <w:t xml:space="preserve">srcuser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'barb'</w:t>
        <w:br w:clear="none"/>
      </w:r>
      <w:r>
        <w:rPr>
          <w:rStyle w:val="Text10"/>
        </w:rPr>
        <w:t xml:space="preserve">;</w:t>
        <w:br w:clear="none"/>
      </w:r>
    </w:p>
    <w:p>
      <w:pPr>
        <w:pStyle w:val="Heading 6"/>
        <w:keepLines w:val="on"/>
      </w:pPr>
      <w:r>
        <w:t>Warning</w:t>
      </w:r>
    </w:p>
    <w:p>
      <w:pPr>
        <w:pStyle w:val="Para 10"/>
        <w:keepLines w:val="on"/>
      </w:pPr>
      <w:r>
        <w:t xml:space="preserve">Selecting everything from the large table could be slow and is not recommended on the production servers. We discuss how to copy huge tables in Recipes </w:t>
      </w:r>
      <w:hyperlink w:anchor="6_7_Copying_an_InnoDB_Table_Usin">
        <w:r>
          <w:rPr>
            <w:rStyle w:val="Text2"/>
          </w:rPr>
          <w:t>6.7</w:t>
        </w:r>
      </w:hyperlink>
      <w:r>
        <w:t xml:space="preserve"> and </w:t>
      </w:r>
      <w:hyperlink w:anchor="6_8_Copying_a_MyISAM_Table_Using">
        <w:r>
          <w:rPr>
            <w:rStyle w:val="Text2"/>
          </w:rPr>
          <w:t>6.8</w:t>
        </w:r>
      </w:hyperlink>
      <w:r>
        <w:t xml:space="preserve">. </w:t>
      </w:r>
    </w:p>
    <w:p>
      <w:bookmarkStart w:id="2303" w:name="See_AlsoFor_additional_informati_20"/>
      <w:pPr>
        <w:keepNext/>
        <w:pStyle w:val="Heading 2"/>
      </w:pPr>
      <w:r>
        <w:t>See Also</w:t>
      </w:r>
      <w:bookmarkEnd w:id="2303"/>
    </w:p>
    <w:p>
      <w:pPr>
        <w:pStyle w:val="Normal"/>
      </w:pPr>
      <w:r>
        <w:t xml:space="preserve">For additional information about </w:t>
      </w:r>
      <w:r>
        <w:rPr>
          <w:rStyle w:val="Text1"/>
        </w:rPr>
        <w:t>INSERT</w:t>
      </w:r>
      <w:r>
        <w:t>…</w:t>
      </w:r>
      <w:r>
        <w:rPr>
          <w:rStyle w:val="Text1"/>
        </w:rPr>
        <w:t>SELECT</w:t>
      </w:r>
      <w:r>
        <w:t xml:space="preserve">, see </w:t>
      </w:r>
      <w:hyperlink w:anchor="6_2_Saving_a_Query_Result_in_a_T">
        <w:r>
          <w:rPr>
            <w:rStyle w:val="Text2"/>
          </w:rPr>
          <w:t>Recipe 6.2</w:t>
        </w:r>
      </w:hyperlink>
      <w:r>
        <w:t>.</w:t>
      </w:r>
    </w:p>
    <w:p>
      <w:bookmarkStart w:id="2304" w:name="6_2_Saving_a_Query_Result_in_a_T"/>
      <w:pPr>
        <w:keepNext/>
        <w:pStyle w:val="Heading 1"/>
      </w:pPr>
      <w:r>
        <w:t>6.2 Saving a Query Result in a Table</w:t>
      </w:r>
      <w:bookmarkEnd w:id="2304"/>
    </w:p>
    <w:p>
      <w:bookmarkStart w:id="2305" w:name="ProblemYou_want_to_save_the_resu"/>
      <w:pPr>
        <w:keepNext/>
        <w:pStyle w:val="Heading 2"/>
      </w:pPr>
      <w:r>
        <w:t>Problem</w:t>
      </w:r>
      <w:bookmarkEnd w:id="2305"/>
    </w:p>
    <w:p>
      <w:pPr>
        <w:pStyle w:val="Normal"/>
      </w:pPr>
      <w:r>
        <w:t xml:space="preserve">You want to save the result from a </w:t>
      </w:r>
      <w:r>
        <w:rPr>
          <w:rStyle w:val="Text1"/>
        </w:rPr>
        <w:t>SELECT</w:t>
      </w:r>
      <w:r>
        <w:t xml:space="preserve"> statement to a table rather than display it.</w:t>
      </w:r>
      <w:r>
        <w:rPr>
          <w:rStyle w:val="Text79"/>
        </w:rPr>
        <w:bookmarkStart w:id="2306" w:name="idm45336891745408"/>
        <w:t/>
        <w:bookmarkEnd w:id="2306"/>
        <w:bookmarkStart w:id="2307" w:name="idm45336891744240"/>
        <w:t/>
        <w:bookmarkEnd w:id="2307"/>
      </w:r>
    </w:p>
    <w:p>
      <w:bookmarkStart w:id="2308" w:name="SolutionIf_the_table_exists__ret"/>
      <w:pPr>
        <w:keepNext/>
        <w:pStyle w:val="Heading 2"/>
      </w:pPr>
      <w:r>
        <w:t>Solution</w:t>
      </w:r>
      <w:bookmarkEnd w:id="2308"/>
    </w:p>
    <w:p>
      <w:pPr>
        <w:pStyle w:val="Normal"/>
      </w:pPr>
      <w:r>
        <w:t>If the table exists, retrieve rows into it using</w:t>
      </w:r>
      <w:r>
        <w:rPr>
          <w:rStyle w:val="Text79"/>
        </w:rPr>
        <w:bookmarkStart w:id="2309" w:name="idm45336891741824"/>
        <w:t/>
        <w:bookmarkEnd w:id="2309"/>
        <w:bookmarkStart w:id="2310" w:name="idm45336891740704"/>
        <w:t/>
        <w:bookmarkEnd w:id="2310"/>
      </w:r>
      <w:r>
        <w:t xml:space="preserve"> </w:t>
      </w:r>
      <w:r>
        <w:rPr>
          <w:rStyle w:val="Text1"/>
        </w:rPr>
        <w:t>INSERT</w:t>
      </w:r>
      <w:r>
        <w:t xml:space="preserve"> </w:t>
      </w:r>
      <w:r>
        <w:rPr>
          <w:rStyle w:val="Text1"/>
        </w:rPr>
        <w:t>INTO</w:t>
      </w:r>
      <w:r>
        <w:t>…</w:t>
      </w:r>
      <w:r>
        <w:rPr>
          <w:rStyle w:val="Text1"/>
        </w:rPr>
        <w:t>SELECT</w:t>
      </w:r>
      <w:r>
        <w:t xml:space="preserve">. If the table does not exist, create it on the fly using </w:t>
      </w:r>
      <w:r>
        <w:rPr>
          <w:rStyle w:val="Text1"/>
        </w:rPr>
        <w:t>CREATE</w:t>
      </w:r>
      <w:r>
        <w:t xml:space="preserve"> </w:t>
      </w:r>
      <w:r>
        <w:rPr>
          <w:rStyle w:val="Text1"/>
        </w:rPr>
        <w:t>TABLE</w:t>
      </w:r>
      <w:r>
        <w:t>…</w:t>
      </w:r>
      <w:r>
        <w:rPr>
          <w:rStyle w:val="Text1"/>
        </w:rPr>
        <w:t>SELECT</w:t>
      </w:r>
      <w:r>
        <w:t>.</w:t>
      </w:r>
    </w:p>
    <w:p>
      <w:bookmarkStart w:id="2311" w:name="DiscussionThe_MySQL_server_norma"/>
      <w:pPr>
        <w:keepNext/>
        <w:pStyle w:val="Heading 2"/>
      </w:pPr>
      <w:r>
        <w:t>Discussion</w:t>
      </w:r>
      <w:bookmarkEnd w:id="2311"/>
    </w:p>
    <w:p>
      <w:pPr>
        <w:pStyle w:val="Normal"/>
      </w:pPr>
      <w:r>
        <w:t>The MySQL server normally returns</w:t>
      </w:r>
      <w:r>
        <w:rPr>
          <w:rStyle w:val="Text79"/>
        </w:rPr>
        <w:bookmarkStart w:id="2312" w:name="idm45336891718896"/>
        <w:t/>
        <w:bookmarkEnd w:id="2312"/>
      </w:r>
      <w:r>
        <w:t xml:space="preserve"> the result of a </w:t>
      </w:r>
      <w:r>
        <w:rPr>
          <w:rStyle w:val="Text1"/>
        </w:rPr>
        <w:t>SELECT</w:t>
      </w:r>
      <w:r>
        <w:t xml:space="preserve"> statement to the client that executed the statement. For example, when you execute a statement from within the </w:t>
      </w:r>
      <w:r>
        <w:rPr>
          <w:rStyle w:val="Text1"/>
        </w:rPr>
        <w:t>mysql</w:t>
      </w:r>
      <w:r>
        <w:t xml:space="preserve"> program, the server returns the result to </w:t>
      </w:r>
      <w:r>
        <w:rPr>
          <w:rStyle w:val="Text1"/>
        </w:rPr>
        <w:t>mysql</w:t>
      </w:r>
      <w:r>
        <w:t xml:space="preserve">, which in turn displays it on the screen. It’s possible to save the results of a </w:t>
      </w:r>
      <w:r>
        <w:rPr>
          <w:rStyle w:val="Text1"/>
        </w:rPr>
        <w:t>SELECT</w:t>
      </w:r>
      <w:r>
        <w:t xml:space="preserve"> statement in a table instead, which is useful in several ways:</w:t>
      </w:r>
    </w:p>
    <w:p>
      <w:pPr>
        <w:pStyle w:val="Para 04"/>
      </w:pPr>
      <w:r>
        <w:t>You can easily create a complete or partial copy of a table. If you’re developing an algorithm for your application that modifies a table, it’s safer to work with a copy of a table so that you need not worry about the consequences of mistakes. If the original table is large, creating a partial copy can speed the development process because queries running against it take less time.</w:t>
      </w:r>
    </w:p>
    <w:p>
      <w:pPr>
        <w:pStyle w:val="Para 04"/>
      </w:pPr>
      <w:r>
        <w:t>For a data-loading operation based on information that might be malformed, load new rows into a test temporary table, perform some preliminary checks, and correct the rows as necessary. When you’re satisfied that the new rows are okay, copy them from the temporary table to your main table.</w:t>
      </w:r>
    </w:p>
    <w:p>
      <w:pPr>
        <w:pStyle w:val="Para 04"/>
      </w:pPr>
      <w:r>
        <w:t>Some applications maintain a large repository table and a smaller working table into which rows are inserted on a regular basis, copying the working table rows to the repository periodically and clearing the working table.</w:t>
      </w:r>
    </w:p>
    <w:p>
      <w:pPr>
        <w:pStyle w:val="Para 04"/>
      </w:pPr>
      <w:r>
        <w:t>To perform summary operations on a large table more efficiently, avoid running expensive summary operations repeatedly on it. Instead, select summary information once into a second table and use that for further analysis.</w:t>
      </w:r>
    </w:p>
    <w:p>
      <w:pPr>
        <w:pStyle w:val="Normal"/>
      </w:pPr>
      <w:r>
        <w:t xml:space="preserve">This recipe shows how to retrieve a result set into a table. The table names </w:t>
      </w:r>
      <w:r>
        <w:rPr>
          <w:rStyle w:val="Text1"/>
        </w:rPr>
        <w:t>src_tbl</w:t>
      </w:r>
      <w:r>
        <w:t xml:space="preserve"> and </w:t>
      </w:r>
      <w:r>
        <w:rPr>
          <w:rStyle w:val="Text1"/>
        </w:rPr>
        <w:t>dst_tbl</w:t>
      </w:r>
      <w:r>
        <w:t xml:space="preserve"> in the examples refer to the source table from which rows are selected and the destination table into which they are stored, respectively.</w:t>
      </w:r>
    </w:p>
    <w:p>
      <w:pPr>
        <w:pStyle w:val="Normal"/>
      </w:pPr>
      <w:r>
        <w:t xml:space="preserve">If the destination table already exists, use </w:t>
      </w:r>
      <w:r>
        <w:rPr>
          <w:rStyle w:val="Text1"/>
        </w:rPr>
        <w:t>INSERT</w:t>
      </w:r>
      <w:r>
        <w:t>…</w:t>
      </w:r>
      <w:r>
        <w:rPr>
          <w:rStyle w:val="Text1"/>
        </w:rPr>
        <w:t>SELECT</w:t>
      </w:r>
      <w:r>
        <w:t xml:space="preserve"> to copy the result set into it. For example, if </w:t>
      </w:r>
      <w:r>
        <w:rPr>
          <w:rStyle w:val="Text1"/>
        </w:rPr>
        <w:t>dst_tbl</w:t>
      </w:r>
      <w:r>
        <w:t xml:space="preserve"> contains an integer column </w:t>
      </w:r>
      <w:r>
        <w:rPr>
          <w:rStyle w:val="Text1"/>
        </w:rPr>
        <w:t>i</w:t>
      </w:r>
      <w:r>
        <w:t xml:space="preserve"> and a string column </w:t>
      </w:r>
      <w:r>
        <w:rPr>
          <w:rStyle w:val="Text1"/>
        </w:rPr>
        <w:t>s</w:t>
      </w:r>
      <w:r>
        <w:t xml:space="preserve">, the following statement copies rows from </w:t>
      </w:r>
      <w:r>
        <w:rPr>
          <w:rStyle w:val="Text1"/>
        </w:rPr>
        <w:t>src_tbl</w:t>
      </w:r>
      <w:r>
        <w:t xml:space="preserve"> into </w:t>
      </w:r>
      <w:r>
        <w:rPr>
          <w:rStyle w:val="Text1"/>
        </w:rPr>
        <w:t>dst_tbl</w:t>
      </w:r>
      <w:r>
        <w:t xml:space="preserve">, assigning column </w:t>
      </w:r>
      <w:r>
        <w:rPr>
          <w:rStyle w:val="Text1"/>
        </w:rPr>
        <w:t>val</w:t>
      </w:r>
      <w:r>
        <w:t xml:space="preserve"> to </w:t>
      </w:r>
      <w:r>
        <w:rPr>
          <w:rStyle w:val="Text1"/>
        </w:rPr>
        <w:t>i</w:t>
      </w:r>
      <w:r>
        <w:t xml:space="preserve"> and column </w:t>
      </w:r>
      <w:r>
        <w:rPr>
          <w:rStyle w:val="Text1"/>
        </w:rPr>
        <w:t>name</w:t>
      </w:r>
      <w:r>
        <w:t xml:space="preserve"> to </w:t>
      </w:r>
      <w:r>
        <w:rPr>
          <w:rStyle w:val="Text1"/>
        </w:rPr>
        <w:t>s</w:t>
      </w:r>
      <w:r>
        <w:t>:</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dst_tbl</w:t>
        <w:br w:clear="none"/>
      </w:r>
      <w:r>
        <w:rPr>
          <w:rStyle w:val="Text6"/>
        </w:rPr>
        <w:t xml:space="preserve"> </w:t>
        <w:br w:clear="none"/>
      </w:r>
      <w:r>
        <w:rPr>
          <w:rStyle w:val="Text10"/>
        </w:rPr>
        <w:t xml:space="preserve">(</w:t>
        <w:br w:clear="none"/>
      </w:r>
      <w:r>
        <w:t xml:space="preserve">i</w:t>
        <w:br w:clear="none"/>
      </w:r>
      <w:r>
        <w:rPr>
          <w:rStyle w:val="Text10"/>
        </w:rPr>
        <w:t xml:space="preserve">,</w:t>
        <w:br w:clear="none"/>
      </w:r>
      <w:r>
        <w:rPr>
          <w:rStyle w:val="Text6"/>
        </w:rPr>
        <w:t xml:space="preserve"> </w:t>
        <w:br w:clear="none"/>
      </w:r>
      <w:r>
        <w:t xml:space="preserve">s</w:t>
        <w:br w:clear="none"/>
      </w:r>
      <w:r>
        <w:rPr>
          <w:rStyle w:val="Text10"/>
        </w:rPr>
        <w:t xml:space="preserve">)</w:t>
        <w:br w:clear="none"/>
      </w:r>
      <w:r>
        <w:rPr>
          <w:rStyle w:val="Text6"/>
        </w:rPr>
        <w:t xml:space="preserve"> </w:t>
        <w:br w:clear="none"/>
      </w:r>
      <w:r>
        <w:rPr>
          <w:rStyle w:val="Text4"/>
        </w:rPr>
        <w:t xml:space="preserve">SELECT</w:t>
        <w:br w:clear="none"/>
      </w:r>
      <w:r>
        <w:rPr>
          <w:rStyle w:val="Text6"/>
        </w:rPr>
        <w:t xml:space="preserve"> </w:t>
        <w:br w:clear="none"/>
      </w:r>
      <w:r>
        <w:t xml:space="preserve">val</w:t>
        <w:br w:clear="none"/>
      </w:r>
      <w:r>
        <w:rPr>
          <w:rStyle w:val="Text10"/>
        </w:rPr>
        <w:t xml:space="preserve">,</w:t>
        <w:br w:clear="none"/>
      </w:r>
      <w:r>
        <w:rPr>
          <w:rStyle w:val="Text6"/>
        </w:rPr>
        <w:t xml:space="preserve"> </w:t>
        <w:br w:clear="none"/>
      </w:r>
      <w:r>
        <w:t xml:space="preserve">name</w:t>
        <w:br w:clear="none"/>
      </w:r>
      <w:r>
        <w:rPr>
          <w:rStyle w:val="Text6"/>
        </w:rPr>
        <w:t xml:space="preserve"> </w:t>
        <w:br w:clear="none"/>
      </w:r>
      <w:r>
        <w:rPr>
          <w:rStyle w:val="Text4"/>
        </w:rPr>
        <w:t xml:space="preserve">FROM</w:t>
        <w:br w:clear="none"/>
      </w:r>
      <w:r>
        <w:rPr>
          <w:rStyle w:val="Text6"/>
        </w:rPr>
        <w:t xml:space="preserve"> </w:t>
        <w:br w:clear="none"/>
      </w:r>
      <w:r>
        <w:t xml:space="preserve">src_tbl</w:t>
        <w:br w:clear="none"/>
      </w:r>
      <w:r>
        <w:rPr>
          <w:rStyle w:val="Text10"/>
        </w:rPr>
        <w:t xml:space="preserve">;</w:t>
        <w:br w:clear="none"/>
      </w:r>
    </w:p>
    <w:p>
      <w:pPr>
        <w:pStyle w:val="Normal"/>
      </w:pPr>
      <w:r>
        <w:t>The number of columns to be inserted must match the number of selected columns, with the correspondence between columns based on position rather than name. To copy all columns, you can shorten the statement to this form:</w:t>
      </w:r>
    </w:p>
    <w:p>
      <w:pPr>
        <w:pStyle w:val="Para 20"/>
      </w:pP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dst_tbl</w:t>
        <w:br w:clear="none"/>
      </w:r>
      <w:r>
        <w:rPr>
          <w:rStyle w:val="Text6"/>
        </w:rPr>
        <w:t xml:space="preserve"> </w:t>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p>
    <w:p>
      <w:pPr>
        <w:pStyle w:val="Normal"/>
      </w:pPr>
      <w:r>
        <w:t xml:space="preserve">To copy only certain rows, add a </w:t>
      </w:r>
      <w:r>
        <w:rPr>
          <w:rStyle w:val="Text1"/>
        </w:rPr>
        <w:t>WHERE</w:t>
      </w:r>
      <w:r>
        <w:t xml:space="preserve"> clause that selects those rows:</w:t>
      </w:r>
    </w:p>
    <w:p>
      <w:pPr>
        <w:pStyle w:val="Para 20"/>
      </w:pP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dst_tbl</w:t>
        <w:br w:clear="none"/>
      </w:r>
      <w:r>
        <w:rPr>
          <w:rStyle w:val="Text6"/>
        </w:rPr>
        <w:t xml:space="preserve"> </w:t>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6"/>
        </w:rPr>
        <w:t xml:space="preserve"/>
        <w:br w:clear="none"/>
      </w:r>
      <w:r>
        <w:t xml:space="preserve">WHERE</w:t>
        <w:br w:clear="none"/>
      </w:r>
      <w:r>
        <w:rPr>
          <w:rStyle w:val="Text6"/>
        </w:rPr>
        <w:t xml:space="preserve"> </w:t>
        <w:br w:clear="none"/>
      </w:r>
      <w:r>
        <w:rPr>
          <w:rStyle w:val="Text3"/>
        </w:rPr>
        <w:t xml:space="preserve">val</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100</w:t>
        <w:br w:clear="none"/>
      </w:r>
      <w:r>
        <w:rPr>
          <w:rStyle w:val="Text6"/>
        </w:rPr>
        <w:t xml:space="preserve"> </w:t>
        <w:br w:clear="none"/>
      </w:r>
      <w:r>
        <w:t xml:space="preserve">AND</w:t>
        <w:br w:clear="none"/>
      </w:r>
      <w:r>
        <w:rPr>
          <w:rStyle w:val="Text6"/>
        </w:rPr>
        <w:t xml:space="preserve"> </w:t>
        <w:br w:clear="none"/>
      </w:r>
      <w:r>
        <w:rPr>
          <w:rStyle w:val="Text3"/>
        </w:rPr>
        <w:t xml:space="preserve">name</w:t>
        <w:br w:clear="none"/>
      </w:r>
      <w:r>
        <w:rPr>
          <w:rStyle w:val="Text6"/>
        </w:rPr>
        <w:t xml:space="preserve"> </w:t>
        <w:br w:clear="none"/>
      </w:r>
      <w:r>
        <w:t xml:space="preserve">LIKE</w:t>
        <w:br w:clear="none"/>
      </w:r>
      <w:r>
        <w:rPr>
          <w:rStyle w:val="Text6"/>
        </w:rPr>
        <w:t xml:space="preserve"> </w:t>
        <w:br w:clear="none"/>
      </w:r>
      <w:r>
        <w:rPr>
          <w:rStyle w:val="Text11"/>
        </w:rPr>
        <w:t xml:space="preserve">'A%'</w:t>
        <w:br w:clear="none"/>
      </w:r>
      <w:r>
        <w:rPr>
          <w:rStyle w:val="Text10"/>
        </w:rPr>
        <w:t xml:space="preserve">;</w:t>
        <w:br w:clear="none"/>
      </w:r>
    </w:p>
    <w:p>
      <w:pPr>
        <w:pStyle w:val="Normal"/>
      </w:pPr>
      <w:r>
        <w:t xml:space="preserve">The </w:t>
      </w:r>
      <w:r>
        <w:rPr>
          <w:rStyle w:val="Text1"/>
        </w:rPr>
        <w:t>SELECT</w:t>
      </w:r>
      <w:r>
        <w:t xml:space="preserve"> statement can produce values from expressions, too. For example, the following statement counts the number of times each name occurs in </w:t>
      </w:r>
      <w:r>
        <w:rPr>
          <w:rStyle w:val="Text1"/>
        </w:rPr>
        <w:t>src_tbl</w:t>
      </w:r>
      <w:r>
        <w:t xml:space="preserve"> and stores both the counts and the names in </w:t>
      </w:r>
      <w:r>
        <w:rPr>
          <w:rStyle w:val="Text1"/>
        </w:rPr>
        <w:t>dst_tbl</w:t>
      </w:r>
      <w:r>
        <w:t>:</w:t>
      </w:r>
    </w:p>
    <w:p>
      <w:pPr>
        <w:pStyle w:val="Para 20"/>
      </w:pP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dst_tbl</w:t>
        <w:br w:clear="none"/>
      </w:r>
      <w:r>
        <w:rPr>
          <w:rStyle w:val="Text6"/>
        </w:rPr>
        <w:t xml:space="preserve"> </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t>
        <w:br w:clear="none"/>
      </w:r>
      <w:r>
        <w:rPr>
          <w:rStyle w:val="Text3"/>
        </w:rPr>
        <w:t xml:space="preserve">s</w:t>
        <w:br w:clear="none"/>
      </w:r>
      <w:r>
        <w:rPr>
          <w:rStyle w:val="Text10"/>
        </w:rPr>
        <w:t xml:space="preserve">)</w:t>
        <w:br w:clear="none"/>
      </w:r>
      <w:r>
        <w:rPr>
          <w:rStyle w:val="Text6"/>
        </w:rPr>
        <w:t xml:space="preserve"> </w:t>
        <w:br w:clear="none"/>
      </w:r>
      <w:r>
        <w:t xml:space="preserve">SELECT</w:t>
        <w:br w:clear="none"/>
      </w:r>
      <w:r>
        <w:rPr>
          <w:rStyle w:val="Text6"/>
        </w:rPr>
        <w:t xml:space="preserve"> </w:t>
        <w:br w:clear="none"/>
      </w:r>
      <w: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6"/>
        </w:rPr>
        <w:t xml:space="preserve"> </w:t>
        <w:br w:clear="none"/>
      </w:r>
      <w:r>
        <w:rPr>
          <w:rStyle w:val="Text3"/>
        </w:rPr>
        <w:t xml:space="preserve">name</w:t>
        <w:br w:clear="none"/>
      </w:r>
      <w:r>
        <w:rPr>
          <w:rStyle w:val="Text6"/>
        </w:rPr>
        <w:t xml:space="preserve"/>
        <w:br w:clear="none"/>
      </w:r>
      <w:r>
        <w:t xml:space="preserve">FROM</w:t>
        <w:br w:clear="none"/>
      </w:r>
      <w:r>
        <w:rPr>
          <w:rStyle w:val="Text6"/>
        </w:rPr>
        <w:t xml:space="preserve"> </w:t>
        <w:br w:clear="none"/>
      </w:r>
      <w:r>
        <w:rPr>
          <w:rStyle w:val="Text3"/>
        </w:rPr>
        <w:t xml:space="preserve">src_tbl</w:t>
        <w:br w:clear="none"/>
      </w:r>
      <w:r>
        <w:rPr>
          <w:rStyle w:val="Text6"/>
        </w:rPr>
        <w:t xml:space="preserve"> </w:t>
        <w:br w:clear="none"/>
      </w:r>
      <w:r>
        <w:t xml:space="preserve">GROUP</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10"/>
        </w:rPr>
        <w:t xml:space="preserve">;</w:t>
        <w:br w:clear="none"/>
      </w:r>
    </w:p>
    <w:p>
      <w:pPr>
        <w:pStyle w:val="Normal"/>
      </w:pPr>
      <w:r>
        <w:t xml:space="preserve">If the destination table does not exist, create it first with a </w:t>
      </w:r>
      <w:r>
        <w:rPr>
          <w:rStyle w:val="Text1"/>
        </w:rPr>
        <w:t>CREATE</w:t>
      </w:r>
      <w:r>
        <w:t xml:space="preserve"> </w:t>
      </w:r>
      <w:r>
        <w:rPr>
          <w:rStyle w:val="Text1"/>
        </w:rPr>
        <w:t>TABLE</w:t>
      </w:r>
      <w:r>
        <w:t xml:space="preserve"> statement, then copy rows into it with </w:t>
      </w:r>
      <w:r>
        <w:rPr>
          <w:rStyle w:val="Text1"/>
        </w:rPr>
        <w:t>INSERT</w:t>
      </w:r>
      <w:r>
        <w:t>…</w:t>
      </w:r>
      <w:r>
        <w:rPr>
          <w:rStyle w:val="Text1"/>
        </w:rPr>
        <w:t>SELECT</w:t>
      </w:r>
      <w:r>
        <w:t xml:space="preserve">. Alternatively, use </w:t>
      </w:r>
      <w:r>
        <w:rPr>
          <w:rStyle w:val="Text1"/>
        </w:rPr>
        <w:t>CREATE</w:t>
      </w:r>
      <w:r>
        <w:t xml:space="preserve"> </w:t>
      </w:r>
      <w:r>
        <w:rPr>
          <w:rStyle w:val="Text1"/>
        </w:rPr>
        <w:t>TABLE</w:t>
      </w:r>
      <w:r>
        <w:t>…</w:t>
      </w:r>
      <w:r>
        <w:rPr>
          <w:rStyle w:val="Text1"/>
        </w:rPr>
        <w:t>SELECT</w:t>
      </w:r>
      <w:r>
        <w:t xml:space="preserve"> to create the destination table directly from the result of the </w:t>
      </w:r>
      <w:r>
        <w:rPr>
          <w:rStyle w:val="Text1"/>
        </w:rPr>
        <w:t>SELECT</w:t>
      </w:r>
      <w:r>
        <w:t xml:space="preserve">. For example, to create </w:t>
      </w:r>
      <w:r>
        <w:rPr>
          <w:rStyle w:val="Text1"/>
        </w:rPr>
        <w:t>dst_tbl</w:t>
      </w:r>
      <w:r>
        <w:t xml:space="preserve"> and copy the entire contents of </w:t>
      </w:r>
      <w:r>
        <w:rPr>
          <w:rStyle w:val="Text1"/>
        </w:rPr>
        <w:t>src_tbl</w:t>
      </w:r>
      <w:r>
        <w:t xml:space="preserve"> into it, do this: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p>
    <w:p>
      <w:pPr>
        <w:pStyle w:val="Heading 6"/>
        <w:keepLines w:val="on"/>
      </w:pPr>
      <w:r>
        <w:t>Warning</w:t>
      </w:r>
    </w:p>
    <w:p>
      <w:pPr>
        <w:pStyle w:val="Para 10"/>
        <w:keepLines w:val="on"/>
      </w:pPr>
      <w:r>
        <w:t/>
      </w:r>
    </w:p>
    <w:p>
      <w:pPr>
        <w:pStyle w:val="Para 42"/>
        <w:keepLines w:val="on"/>
      </w:pPr>
      <w:r>
        <w:t xml:space="preserve">INSERT</w:t>
        <w:br w:clear="none"/>
      </w:r>
      <w:r>
        <w:rPr>
          <w:rStyle w:val="Text6"/>
        </w:rPr>
        <w:t xml:space="preserve"> </w:t>
        <w:br w:clear="none"/>
      </w:r>
      <w:r>
        <w:t xml:space="preserve">INTO</w:t>
        <w:br w:clear="none"/>
      </w:r>
      <w:r>
        <w:rPr>
          <w:rStyle w:val="Text10"/>
        </w:rPr>
        <w:t xml:space="preserve">...</w:t>
        <w:br w:clear="none"/>
      </w:r>
      <w:r>
        <w:t xml:space="preserve">SELECT</w:t>
        <w:br w:clear="none"/>
      </w:r>
      <w:r>
        <w:rPr>
          <w:rStyle w:val="Text10"/>
        </w:rPr>
        <w:t xml:space="preserve">...</w:t>
        <w:br w:clear="none"/>
      </w:r>
    </w:p>
    <w:p>
      <w:pPr>
        <w:pStyle w:val="Para 10"/>
        <w:keepLines w:val="on"/>
      </w:pPr>
      <w:r>
        <w:t>does not copy</w:t>
      </w:r>
      <w:r>
        <w:rPr>
          <w:rStyle w:val="Text79"/>
        </w:rPr>
        <w:bookmarkStart w:id="2313" w:name="idm45336891480320"/>
        <w:t/>
        <w:bookmarkEnd w:id="2313"/>
        <w:bookmarkStart w:id="2314" w:name="idm45336891479344"/>
        <w:t/>
        <w:bookmarkEnd w:id="2314"/>
      </w:r>
      <w:r>
        <w:t xml:space="preserve"> indexes from the source table. If you use this syntax, and the destination table should have indexes, create them after the statement completes. We discuss indexes in </w:t>
      </w:r>
      <w:hyperlink w:anchor="21_1_Creating_IndexesProblemYour">
        <w:r>
          <w:rPr>
            <w:rStyle w:val="Text2"/>
          </w:rPr>
          <w:t>Recipe 21.1</w:t>
        </w:r>
      </w:hyperlink>
      <w:r>
        <w:t xml:space="preserve">. </w:t>
      </w:r>
    </w:p>
    <w:p>
      <w:pPr>
        <w:pStyle w:val="Normal"/>
      </w:pPr>
      <w:r>
        <w:t xml:space="preserve">MySQL creates the columns in </w:t>
      </w:r>
      <w:r>
        <w:rPr>
          <w:rStyle w:val="Text1"/>
        </w:rPr>
        <w:t>dst_tbl</w:t>
      </w:r>
      <w:r>
        <w:t xml:space="preserve"> based on the name, number, and type of the columns in </w:t>
      </w:r>
      <w:r>
        <w:rPr>
          <w:rStyle w:val="Text1"/>
        </w:rPr>
        <w:t>src_tbl</w:t>
      </w:r>
      <w:r>
        <w:t xml:space="preserve">. To copy only certain rows, add an appropriate </w:t>
      </w:r>
      <w:r>
        <w:rPr>
          <w:rStyle w:val="Text1"/>
        </w:rPr>
        <w:t>WHERE</w:t>
      </w:r>
      <w:r>
        <w:t xml:space="preserve"> clause. To create an empty table, use a </w:t>
      </w:r>
      <w:r>
        <w:rPr>
          <w:rStyle w:val="Text1"/>
        </w:rPr>
        <w:t>WHERE</w:t>
      </w:r>
      <w:r>
        <w:t xml:space="preserve"> clause that selects no rows: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6"/>
        </w:rPr>
        <w:t xml:space="preserve"> </w:t>
        <w:br w:clear="none"/>
      </w:r>
      <w:r>
        <w:t xml:space="preserve">WHERE</w:t>
        <w:br w:clear="none"/>
      </w:r>
      <w:r>
        <w:rPr>
          <w:rStyle w:val="Text6"/>
        </w:rPr>
        <w:t xml:space="preserve"> </w:t>
        <w:br w:clear="none"/>
      </w:r>
      <w:r>
        <w:t xml:space="preserve">FALSE</w:t>
        <w:br w:clear="none"/>
      </w:r>
      <w:r>
        <w:rPr>
          <w:rStyle w:val="Text10"/>
        </w:rPr>
        <w:t xml:space="preserve">;</w:t>
        <w:br w:clear="none"/>
      </w:r>
    </w:p>
    <w:p>
      <w:pPr>
        <w:pStyle w:val="Normal"/>
      </w:pPr>
      <w:r>
        <w:t xml:space="preserve">To copy only some of the columns, name the ones you want in the </w:t>
      </w:r>
      <w:r>
        <w:rPr>
          <w:rStyle w:val="Text1"/>
        </w:rPr>
        <w:t>SELECT</w:t>
      </w:r>
      <w:r>
        <w:t xml:space="preserve"> part of the statement. For example, if </w:t>
      </w:r>
      <w:r>
        <w:rPr>
          <w:rStyle w:val="Text1"/>
        </w:rPr>
        <w:t>src_tbl</w:t>
      </w:r>
      <w:r>
        <w:t xml:space="preserve"> contains columns </w:t>
      </w:r>
      <w:r>
        <w:rPr>
          <w:rStyle w:val="Text1"/>
        </w:rPr>
        <w:t>a</w:t>
      </w:r>
      <w:r>
        <w:t xml:space="preserve">, </w:t>
      </w:r>
      <w:r>
        <w:rPr>
          <w:rStyle w:val="Text1"/>
        </w:rPr>
        <w:t>b</w:t>
      </w:r>
      <w:r>
        <w:t xml:space="preserve">, </w:t>
      </w:r>
      <w:r>
        <w:rPr>
          <w:rStyle w:val="Text1"/>
        </w:rPr>
        <w:t>c</w:t>
      </w:r>
      <w:r>
        <w:t xml:space="preserve">, and </w:t>
      </w:r>
      <w:r>
        <w:rPr>
          <w:rStyle w:val="Text1"/>
        </w:rPr>
        <w:t>d</w:t>
      </w:r>
      <w:r>
        <w:t xml:space="preserve">, copy just </w:t>
      </w:r>
      <w:r>
        <w:rPr>
          <w:rStyle w:val="Text1"/>
        </w:rPr>
        <w:t>b</w:t>
      </w:r>
      <w:r>
        <w:t xml:space="preserve"> and </w:t>
      </w:r>
      <w:r>
        <w:rPr>
          <w:rStyle w:val="Text1"/>
        </w:rPr>
        <w:t>d</w:t>
      </w:r>
      <w:r>
        <w:t xml:space="preserve"> like this: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t xml:space="preserve">SELECT</w:t>
        <w:br w:clear="none"/>
      </w:r>
      <w:r>
        <w:rPr>
          <w:rStyle w:val="Text6"/>
        </w:rPr>
        <w:t xml:space="preserve"> </w:t>
        <w:br w:clear="none"/>
      </w:r>
      <w:r>
        <w:rPr>
          <w:rStyle w:val="Text3"/>
        </w:rPr>
        <w:t xml:space="preserve">b</w:t>
        <w:br w:clear="none"/>
      </w:r>
      <w:r>
        <w:rPr>
          <w:rStyle w:val="Text10"/>
        </w:rPr>
        <w:t xml:space="preserve">,</w:t>
        <w:br w:clear="none"/>
      </w:r>
      <w:r>
        <w:rPr>
          <w:rStyle w:val="Text6"/>
        </w:rPr>
        <w:t xml:space="preserve"> </w:t>
        <w:br w:clear="none"/>
      </w:r>
      <w:r>
        <w:rPr>
          <w:rStyle w:val="Text3"/>
        </w:rPr>
        <w:t xml:space="preserve">d</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p>
    <w:p>
      <w:pPr>
        <w:pStyle w:val="Normal"/>
      </w:pPr>
      <w:r>
        <w:t>To create columns in an order different from that in which they</w:t>
      </w:r>
      <w:r>
        <w:rPr>
          <w:rStyle w:val="Text79"/>
        </w:rPr>
        <w:bookmarkStart w:id="2315" w:name="idm45336891430624"/>
        <w:t/>
        <w:bookmarkEnd w:id="2315"/>
      </w:r>
      <w:r>
        <w:t xml:space="preserve"> appear in the source table, name them in the desired order. If the source table contains columns </w:t>
      </w:r>
      <w:r>
        <w:rPr>
          <w:rStyle w:val="Text1"/>
        </w:rPr>
        <w:t>a</w:t>
      </w:r>
      <w:r>
        <w:t xml:space="preserve">, </w:t>
      </w:r>
      <w:r>
        <w:rPr>
          <w:rStyle w:val="Text1"/>
        </w:rPr>
        <w:t>b</w:t>
      </w:r>
      <w:r>
        <w:t xml:space="preserve">, and </w:t>
      </w:r>
      <w:r>
        <w:rPr>
          <w:rStyle w:val="Text1"/>
        </w:rPr>
        <w:t>c</w:t>
      </w:r>
      <w:r>
        <w:t xml:space="preserve"> that should appear in the destination table in the order </w:t>
      </w:r>
      <w:r>
        <w:rPr>
          <w:rStyle w:val="Text1"/>
        </w:rPr>
        <w:t>c</w:t>
      </w:r>
      <w:r>
        <w:t xml:space="preserve">, </w:t>
      </w:r>
      <w:r>
        <w:rPr>
          <w:rStyle w:val="Text1"/>
        </w:rPr>
        <w:t>a</w:t>
      </w:r>
      <w:r>
        <w:t xml:space="preserve">, </w:t>
      </w:r>
      <w:r>
        <w:rPr>
          <w:rStyle w:val="Text1"/>
        </w:rPr>
        <w:t>b</w:t>
      </w:r>
      <w:r>
        <w:t>, do this: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t xml:space="preserve">SELECT</w:t>
        <w:br w:clear="none"/>
      </w:r>
      <w:r>
        <w:rPr>
          <w:rStyle w:val="Text6"/>
        </w:rPr>
        <w:t xml:space="preserve"> </w:t>
        <w:br w:clear="none"/>
      </w:r>
      <w:r>
        <w:t xml:space="preserve">c</w:t>
        <w:br w:clear="none"/>
      </w:r>
      <w:r>
        <w:rPr>
          <w:rStyle w:val="Text10"/>
        </w:rPr>
        <w:t xml:space="preserve">,</w:t>
        <w:br w:clear="none"/>
      </w:r>
      <w:r>
        <w:rPr>
          <w:rStyle w:val="Text6"/>
        </w:rPr>
        <w:t xml:space="preserve"> </w:t>
        <w:br w:clear="none"/>
      </w:r>
      <w:r>
        <w:rPr>
          <w:rStyle w:val="Text3"/>
        </w:rPr>
        <w:t xml:space="preserve">a</w:t>
        <w:br w:clear="none"/>
      </w:r>
      <w:r>
        <w:rPr>
          <w:rStyle w:val="Text10"/>
        </w:rPr>
        <w:t xml:space="preserve">,</w:t>
        <w:br w:clear="none"/>
      </w:r>
      <w:r>
        <w:rPr>
          <w:rStyle w:val="Text6"/>
        </w:rPr>
        <w:t xml:space="preserve"> </w:t>
        <w:br w:clear="none"/>
      </w:r>
      <w:r>
        <w:rPr>
          <w:rStyle w:val="Text3"/>
        </w:rPr>
        <w:t xml:space="preserve">b</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p>
    <w:p>
      <w:pPr>
        <w:pStyle w:val="Normal"/>
      </w:pPr>
      <w:r>
        <w:t xml:space="preserve">To create columns in the destination table in addition to those selected from the source table, provide appropriate column definitions in the </w:t>
      </w:r>
      <w:r>
        <w:rPr>
          <w:rStyle w:val="Text1"/>
        </w:rPr>
        <w:t>CREATE</w:t>
      </w:r>
      <w:r>
        <w:t xml:space="preserve"> </w:t>
      </w:r>
      <w:r>
        <w:rPr>
          <w:rStyle w:val="Text1"/>
        </w:rPr>
        <w:t>TABLE</w:t>
      </w:r>
      <w:r>
        <w:t xml:space="preserve"> part of the statement. The following</w:t>
      </w:r>
      <w:r>
        <w:rPr>
          <w:rStyle w:val="Text79"/>
        </w:rPr>
        <w:bookmarkStart w:id="2316" w:name="idm45336891398800"/>
        <w:t/>
        <w:bookmarkEnd w:id="2316"/>
        <w:bookmarkStart w:id="2317" w:name="idm45336891397824"/>
        <w:t/>
        <w:bookmarkEnd w:id="2317"/>
        <w:bookmarkStart w:id="2318" w:name="idm45336891396720"/>
        <w:t/>
        <w:bookmarkEnd w:id="2318"/>
        <w:bookmarkStart w:id="2319" w:name="idm45336891395616"/>
        <w:t/>
        <w:bookmarkEnd w:id="2319"/>
        <w:bookmarkStart w:id="2320" w:name="idm45336891394240"/>
        <w:t/>
        <w:bookmarkEnd w:id="2320"/>
      </w:r>
      <w:r>
        <w:t xml:space="preserve"> statement creates </w:t>
      </w:r>
      <w:r>
        <w:rPr>
          <w:rStyle w:val="Text1"/>
        </w:rPr>
        <w:t>id</w:t>
      </w:r>
      <w:r>
        <w:t xml:space="preserve"> as an </w:t>
      </w:r>
      <w:r>
        <w:rPr>
          <w:rStyle w:val="Text1"/>
        </w:rPr>
        <w:t>AUTO_INCREMENT</w:t>
      </w:r>
      <w:r>
        <w:t xml:space="preserve"> column in </w:t>
      </w:r>
      <w:r>
        <w:rPr>
          <w:rStyle w:val="Text1"/>
        </w:rPr>
        <w:t>dst_tbl</w:t>
      </w:r>
      <w:r>
        <w:t xml:space="preserve"> and adds columns </w:t>
      </w:r>
      <w:r>
        <w:rPr>
          <w:rStyle w:val="Text1"/>
        </w:rPr>
        <w:t>a</w:t>
      </w:r>
      <w:r>
        <w:t xml:space="preserve">, </w:t>
      </w:r>
      <w:r>
        <w:rPr>
          <w:rStyle w:val="Text1"/>
        </w:rPr>
        <w:t>b</w:t>
      </w:r>
      <w:r>
        <w:t xml:space="preserve">, and </w:t>
      </w:r>
      <w:r>
        <w:rPr>
          <w:rStyle w:val="Text1"/>
        </w:rPr>
        <w:t>c</w:t>
      </w:r>
      <w:r>
        <w:t xml:space="preserve"> from </w:t>
      </w:r>
      <w:r>
        <w:rPr>
          <w:rStyle w:val="Text1"/>
        </w:rPr>
        <w:t>src_tbl</w:t>
      </w:r>
      <w:r>
        <w:t>:</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10"/>
        </w:rPr>
        <w:t xml:space="preserve">,</w:t>
        <w:br w:clear="none"/>
      </w:r>
      <w:r>
        <w:rPr>
          <w:rStyle w:val="Text6"/>
        </w:rPr>
        <w:t xml:space="preserve"/>
        <w:br w:clear="none"/>
        <w:t xml:space="preserve">  </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3"/>
        </w:rPr>
        <w:t xml:space="preserve">a</w:t>
        <w:br w:clear="none"/>
      </w:r>
      <w:r>
        <w:rPr>
          <w:rStyle w:val="Text10"/>
        </w:rPr>
        <w:t xml:space="preserve">,</w:t>
        <w:br w:clear="none"/>
      </w:r>
      <w:r>
        <w:rPr>
          <w:rStyle w:val="Text6"/>
        </w:rPr>
        <w:t xml:space="preserve"> </w:t>
        <w:br w:clear="none"/>
      </w:r>
      <w:r>
        <w:rPr>
          <w:rStyle w:val="Text3"/>
        </w:rPr>
        <w:t xml:space="preserve">b</w:t>
        <w:br w:clear="none"/>
      </w:r>
      <w:r>
        <w:rPr>
          <w:rStyle w:val="Text10"/>
        </w:rPr>
        <w:t xml:space="preserve">,</w:t>
        <w:br w:clear="none"/>
      </w:r>
      <w:r>
        <w:rPr>
          <w:rStyle w:val="Text6"/>
        </w:rPr>
        <w:t xml:space="preserve"> </w:t>
        <w:br w:clear="none"/>
      </w:r>
      <w:r>
        <w:t xml:space="preserve">c</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p>
    <w:p>
      <w:pPr>
        <w:pStyle w:val="Normal"/>
      </w:pPr>
      <w:r>
        <w:t xml:space="preserve">The resulting table contains four columns in the order </w:t>
      </w:r>
      <w:r>
        <w:rPr>
          <w:rStyle w:val="Text1"/>
        </w:rPr>
        <w:t>id</w:t>
      </w:r>
      <w:r>
        <w:t xml:space="preserve">, </w:t>
      </w:r>
      <w:r>
        <w:rPr>
          <w:rStyle w:val="Text1"/>
        </w:rPr>
        <w:t>a</w:t>
      </w:r>
      <w:r>
        <w:t xml:space="preserve">, </w:t>
      </w:r>
      <w:r>
        <w:rPr>
          <w:rStyle w:val="Text1"/>
        </w:rPr>
        <w:t>b</w:t>
      </w:r>
      <w:r>
        <w:t xml:space="preserve">, </w:t>
      </w:r>
      <w:r>
        <w:rPr>
          <w:rStyle w:val="Text1"/>
        </w:rPr>
        <w:t>c</w:t>
      </w:r>
      <w:r>
        <w:t xml:space="preserve">. Defined columns are assigned their default values. This means that </w:t>
      </w:r>
      <w:r>
        <w:rPr>
          <w:rStyle w:val="Text1"/>
        </w:rPr>
        <w:t>id</w:t>
      </w:r>
      <w:r>
        <w:t xml:space="preserve">, being an </w:t>
      </w:r>
      <w:r>
        <w:rPr>
          <w:rStyle w:val="Text1"/>
        </w:rPr>
        <w:t>AUTO_INCREMENT</w:t>
      </w:r>
      <w:r>
        <w:t xml:space="preserve"> column, is assigned successive sequence numbers starting from 1 (see </w:t>
      </w:r>
      <w:hyperlink w:anchor="15_1_Generating_a_Sequence_with">
        <w:r>
          <w:rPr>
            <w:rStyle w:val="Text2"/>
          </w:rPr>
          <w:t>Recipe 15.1</w:t>
        </w:r>
      </w:hyperlink>
      <w:r>
        <w:t>).</w:t>
      </w:r>
    </w:p>
    <w:p>
      <w:pPr>
        <w:pStyle w:val="Normal"/>
      </w:pPr>
      <w:r>
        <w:t>If you derive a column’s values from an expression, its default</w:t>
      </w:r>
      <w:r>
        <w:rPr>
          <w:rStyle w:val="Text79"/>
        </w:rPr>
        <w:bookmarkStart w:id="2321" w:name="idm45336891344592"/>
        <w:t/>
        <w:bookmarkEnd w:id="2321"/>
        <w:bookmarkStart w:id="2322" w:name="idm45336891343552"/>
        <w:t/>
        <w:bookmarkEnd w:id="2322"/>
      </w:r>
      <w:r>
        <w:t xml:space="preserve"> name is the expression itself, which can be difficult to work with later. In this case, it’s prudent to give the column a better name by providing an alias (see </w:t>
      </w:r>
      <w:hyperlink w:anchor="5_2_Naming_Query_Result_ColumnsP">
        <w:r>
          <w:rPr>
            <w:rStyle w:val="Text2"/>
          </w:rPr>
          <w:t>Recipe 5.2</w:t>
        </w:r>
      </w:hyperlink>
      <w:r>
        <w:t xml:space="preserve">). Suppose that </w:t>
      </w:r>
      <w:r>
        <w:rPr>
          <w:rStyle w:val="Text1"/>
        </w:rPr>
        <w:t>src_tbl</w:t>
      </w:r>
      <w:r>
        <w:t xml:space="preserve"> contains invoice information that lists items in each invoice. The following statement generates a summary that lists each invoice named in the table and the total cost of its items, using an alias for the expression:</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dst_tbl</w:t>
        <w:br w:clear="none"/>
      </w:r>
      <w:r>
        <w:rPr>
          <w:rStyle w:val="Text6"/>
        </w:rPr>
        <w:t xml:space="preserve"/>
        <w:br w:clear="none"/>
      </w:r>
      <w:r>
        <w:rPr>
          <w:rStyle w:val="Text4"/>
        </w:rPr>
        <w:t xml:space="preserve">SELECT</w:t>
        <w:br w:clear="none"/>
      </w:r>
      <w:r>
        <w:rPr>
          <w:rStyle w:val="Text6"/>
        </w:rPr>
        <w:t xml:space="preserve"> </w:t>
        <w:br w:clear="none"/>
      </w:r>
      <w:r>
        <w:t xml:space="preserve">inv_no</w:t>
        <w:br w:clear="none"/>
      </w:r>
      <w:r>
        <w:rPr>
          <w:rStyle w:val="Text10"/>
        </w:rPr>
        <w:t xml:space="preserve">,</w:t>
        <w:br w:clear="none"/>
      </w:r>
      <w:r>
        <w:rPr>
          <w:rStyle w:val="Text6"/>
        </w:rPr>
        <w:t xml:space="preserve"> </w:t>
        <w:br w:clear="none"/>
      </w:r>
      <w:r>
        <w:rPr>
          <w:rStyle w:val="Text4"/>
        </w:rPr>
        <w:t xml:space="preserve">SUM</w:t>
        <w:br w:clear="none"/>
      </w:r>
      <w:r>
        <w:rPr>
          <w:rStyle w:val="Text10"/>
        </w:rPr>
        <w:t xml:space="preserve">(</w:t>
        <w:br w:clear="none"/>
      </w:r>
      <w:r>
        <w:t xml:space="preserve">unit_cost</w:t>
        <w:br w:clear="none"/>
      </w:r>
      <w:r>
        <w:rPr>
          <w:rStyle w:val="Text9"/>
        </w:rPr>
        <w:t xml:space="preserve">*</w:t>
        <w:br w:clear="none"/>
      </w:r>
      <w:r>
        <w:t xml:space="preserve">quantity</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total_cost</w:t>
        <w:br w:clear="none"/>
      </w:r>
      <w:r>
        <w:rPr>
          <w:rStyle w:val="Text6"/>
        </w:rPr>
        <w:t xml:space="preserve"/>
        <w:br w:clear="none"/>
      </w:r>
      <w:r>
        <w:rPr>
          <w:rStyle w:val="Text4"/>
        </w:rPr>
        <w:t xml:space="preserve">FROM</w:t>
        <w:br w:clear="none"/>
      </w:r>
      <w:r>
        <w:rPr>
          <w:rStyle w:val="Text6"/>
        </w:rPr>
        <w:t xml:space="preserve"> </w:t>
        <w:br w:clear="none"/>
      </w:r>
      <w:r>
        <w:t xml:space="preserve">src_tbl</w:t>
        <w:br w:clear="none"/>
      </w:r>
      <w:r>
        <w:rPr>
          <w:rStyle w:val="Text6"/>
        </w:rPr>
        <w:t xml:space="preserve"> </w:t>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inv_no</w:t>
        <w:br w:clear="none"/>
      </w:r>
      <w:r>
        <w:rPr>
          <w:rStyle w:val="Text10"/>
        </w:rPr>
        <w:t xml:space="preserve">;</w:t>
        <w:br w:clear="none"/>
      </w:r>
    </w:p>
    <w:p>
      <w:pPr>
        <w:pStyle w:val="Normal"/>
      </w:pPr>
      <w:r>
        <w:rPr>
          <w:rStyle w:val="Text1"/>
        </w:rPr>
        <w:t>CREATE</w:t>
      </w:r>
      <w:r>
        <w:t xml:space="preserve"> </w:t>
      </w:r>
      <w:r>
        <w:rPr>
          <w:rStyle w:val="Text1"/>
        </w:rPr>
        <w:t>TABLE</w:t>
      </w:r>
      <w:r>
        <w:t>…</w:t>
      </w:r>
      <w:r>
        <w:rPr>
          <w:rStyle w:val="Text1"/>
        </w:rPr>
        <w:t>SELECT</w:t>
      </w:r>
      <w:r>
        <w:t xml:space="preserve"> is extremely convenient but has some limitations that arise from the fact that the information available from a result set is not as extensive as what you can specify in a </w:t>
      </w:r>
      <w:r>
        <w:rPr>
          <w:rStyle w:val="Text1"/>
        </w:rPr>
        <w:t>CREATE</w:t>
      </w:r>
      <w:r>
        <w:t xml:space="preserve"> </w:t>
      </w:r>
      <w:r>
        <w:rPr>
          <w:rStyle w:val="Text1"/>
        </w:rPr>
        <w:t>TABLE</w:t>
      </w:r>
      <w:r>
        <w:t xml:space="preserve"> statement. For example, MySQL has no idea whether a result set column should be indexed or what its default value is. If it’s important to include this information in the destination table, use the following techniques:</w:t>
      </w:r>
    </w:p>
    <w:p>
      <w:pPr>
        <w:pStyle w:val="Para 04"/>
      </w:pPr>
      <w:r>
        <w:t xml:space="preserve">To make the destination table an </w:t>
      </w:r>
      <w:r>
        <w:rPr>
          <w:rStyle w:val="Text15"/>
        </w:rPr>
        <w:t>exact</w:t>
      </w:r>
      <w:r>
        <w:t xml:space="preserve"> copy of the source table, use the cloning technique described in </w:t>
      </w:r>
      <w:hyperlink w:anchor="6_1_Cloning_a_TableProblemYou_wa">
        <w:r>
          <w:rPr>
            <w:rStyle w:val="Text2"/>
          </w:rPr>
          <w:t>Recipe 6.1</w:t>
        </w:r>
      </w:hyperlink>
      <w:r>
        <w:t>.</w:t>
      </w:r>
    </w:p>
    <w:p>
      <w:pPr>
        <w:pStyle w:val="Para 04"/>
      </w:pPr>
      <w:r>
        <w:t>To include indexes in the destination table, specify them</w:t>
      </w:r>
      <w:r>
        <w:rPr>
          <w:rStyle w:val="Text79"/>
        </w:rPr>
        <w:bookmarkStart w:id="2323" w:name="idm45336891282272"/>
        <w:t/>
        <w:bookmarkEnd w:id="2323"/>
      </w:r>
      <w:r>
        <w:t xml:space="preserve"> explicitly. For example, if </w:t>
      </w:r>
      <w:r>
        <w:rPr>
          <w:rStyle w:val="Text1"/>
        </w:rPr>
        <w:t>src_tbl</w:t>
      </w:r>
      <w:r>
        <w:t xml:space="preserve"> has a </w:t>
      </w:r>
      <w:r>
        <w:rPr>
          <w:rStyle w:val="Text1"/>
        </w:rPr>
        <w:t>PRIMARY</w:t>
      </w:r>
      <w:r>
        <w:t xml:space="preserve"> </w:t>
      </w:r>
      <w:r>
        <w:rPr>
          <w:rStyle w:val="Text1"/>
        </w:rPr>
        <w:t>KEY</w:t>
      </w:r>
      <w:r>
        <w:t xml:space="preserve"> on the </w:t>
      </w:r>
      <w:r>
        <w:rPr>
          <w:rStyle w:val="Text1"/>
        </w:rPr>
        <w:t>id</w:t>
      </w:r>
      <w:r>
        <w:t xml:space="preserve"> column, and a multiple-column index on </w:t>
      </w:r>
      <w:r>
        <w:rPr>
          <w:rStyle w:val="Text1"/>
        </w:rPr>
        <w:t>state</w:t>
      </w:r>
      <w:r>
        <w:t xml:space="preserve"> and </w:t>
      </w:r>
      <w:r>
        <w:rPr>
          <w:rStyle w:val="Text1"/>
        </w:rPr>
        <w:t>city</w:t>
      </w:r>
      <w:r>
        <w:t xml:space="preserve">, specify them for </w:t>
      </w:r>
      <w:r>
        <w:rPr>
          <w:rStyle w:val="Text1"/>
        </w:rPr>
        <w:t>dst_tbl</w:t>
      </w:r>
      <w:r>
        <w:t xml:space="preserve"> as well:</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rPr>
          <w:rStyle w:val="Text10"/>
        </w:rPr>
        <w:t xml:space="preserve">(</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t>
        <w:br w:clear="none"/>
      </w:r>
      <w:r>
        <w:t xml:space="preserve">INDEX</w:t>
        <w:br w:clear="none"/>
      </w:r>
      <w:r>
        <w:rPr>
          <w:rStyle w:val="Text10"/>
        </w:rPr>
        <w:t xml:space="preserve">(</w:t>
        <w:br w:clear="none"/>
      </w:r>
      <w:r>
        <w:rPr>
          <w:rStyle w:val="Text3"/>
        </w:rPr>
        <w:t xml:space="preserve">state</w:t>
        <w:br w:clear="none"/>
      </w:r>
      <w:r>
        <w:rPr>
          <w:rStyle w:val="Text10"/>
        </w:rPr>
        <w:t xml:space="preserve">,</w:t>
        <w:br w:clear="none"/>
      </w:r>
      <w:r>
        <w:rPr>
          <w:rStyle w:val="Text3"/>
        </w:rPr>
        <w:t xml:space="preserve">city</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p>
    <w:p>
      <w:pPr>
        <w:pStyle w:val="Para 04"/>
      </w:pPr>
      <w:r>
        <w:t xml:space="preserve">Column attributes such as </w:t>
      </w:r>
      <w:r>
        <w:rPr>
          <w:rStyle w:val="Text1"/>
        </w:rPr>
        <w:t>AUTO_INCREMENT</w:t>
      </w:r>
      <w:r>
        <w:t xml:space="preserve"> and a column’s default</w:t>
      </w:r>
      <w:r>
        <w:rPr>
          <w:rStyle w:val="Text79"/>
        </w:rPr>
        <w:bookmarkStart w:id="2324" w:name="idm45336891270016"/>
        <w:t/>
        <w:bookmarkEnd w:id="2324"/>
      </w:r>
      <w:r>
        <w:t xml:space="preserve"> value are not copied to the destination table. To preserve these attributes, create the table, then use </w:t>
      </w:r>
      <w:r>
        <w:rPr>
          <w:rStyle w:val="Text1"/>
        </w:rPr>
        <w:t>ALTER</w:t>
      </w:r>
      <w:r>
        <w:t xml:space="preserve"> </w:t>
      </w:r>
      <w:r>
        <w:rPr>
          <w:rStyle w:val="Text1"/>
        </w:rPr>
        <w:t>TABLE</w:t>
      </w:r>
      <w:r>
        <w:t xml:space="preserve"> to apply the appropriate modifications to the column definition. For example, if </w:t>
      </w:r>
      <w:r>
        <w:rPr>
          <w:rStyle w:val="Text1"/>
        </w:rPr>
        <w:t>src_tbl</w:t>
      </w:r>
      <w:r>
        <w:t xml:space="preserve"> has an </w:t>
      </w:r>
      <w:r>
        <w:rPr>
          <w:rStyle w:val="Text1"/>
        </w:rPr>
        <w:t>id</w:t>
      </w:r>
      <w:r>
        <w:t xml:space="preserve"> column that is not only a </w:t>
      </w:r>
      <w:r>
        <w:rPr>
          <w:rStyle w:val="Text1"/>
        </w:rPr>
        <w:t>PRIMARY</w:t>
      </w:r>
      <w:r>
        <w:t xml:space="preserve"> </w:t>
      </w:r>
      <w:r>
        <w:rPr>
          <w:rStyle w:val="Text1"/>
        </w:rPr>
        <w:t>KEY</w:t>
      </w:r>
      <w:r>
        <w:t xml:space="preserve"> but also an </w:t>
      </w:r>
      <w:r>
        <w:rPr>
          <w:rStyle w:val="Text1"/>
        </w:rPr>
        <w:t>AUTO_INCREMENT</w:t>
      </w:r>
      <w:r>
        <w:t xml:space="preserve"> column, copy the table and modify the copy:</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rPr>
          <w:rStyle w:val="Text10"/>
        </w:rPr>
        <w:t xml:space="preserve">(</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t>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src_tbl</w:t>
        <w:br w:clear="none"/>
      </w:r>
      <w:r>
        <w:rPr>
          <w:rStyle w:val="Text10"/>
        </w:rPr>
        <w:t xml:space="preserve">;</w:t>
        <w:br w:clear="none"/>
      </w:r>
      <w:r>
        <w:rPr>
          <w:rStyle w:val="Text6"/>
        </w:rPr>
        <w:t xml:space="preserve"/>
        <w:br w:clear="none"/>
      </w:r>
      <w:r>
        <w:t xml:space="preserve">ALTER</w:t>
        <w:br w:clear="none"/>
      </w:r>
      <w:r>
        <w:rPr>
          <w:rStyle w:val="Text6"/>
        </w:rPr>
        <w:t xml:space="preserve"> </w:t>
        <w:br w:clear="none"/>
      </w:r>
      <w:r>
        <w:t xml:space="preserve">TABLE</w:t>
        <w:br w:clear="none"/>
      </w:r>
      <w:r>
        <w:rPr>
          <w:rStyle w:val="Text6"/>
        </w:rPr>
        <w:t xml:space="preserve"> </w:t>
        <w:br w:clear="none"/>
      </w:r>
      <w:r>
        <w:rPr>
          <w:rStyle w:val="Text3"/>
        </w:rPr>
        <w:t xml:space="preserve">dst_tbl</w:t>
        <w:br w:clear="none"/>
      </w:r>
      <w:r>
        <w:rPr>
          <w:rStyle w:val="Text6"/>
        </w:rPr>
        <w:t xml:space="preserve"> </w:t>
        <w:br w:clear="none"/>
      </w:r>
      <w:r>
        <w:t xml:space="preserve">MODIFY</w:t>
        <w:br w:clear="none"/>
      </w:r>
      <w:r>
        <w:rPr>
          <w:rStyle w:val="Text6"/>
        </w:rPr>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10"/>
        </w:rPr>
        <w:t xml:space="preserve">;</w:t>
        <w:br w:clear="none"/>
      </w:r>
    </w:p>
    <w:p>
      <w:bookmarkStart w:id="2325" w:name="6_3_Creating_Temporary_TablesPro"/>
      <w:pPr>
        <w:keepNext/>
        <w:pStyle w:val="Heading 1"/>
      </w:pPr>
      <w:r>
        <w:t>6.3 Creating Temporary Tables</w:t>
      </w:r>
      <w:bookmarkEnd w:id="2325"/>
    </w:p>
    <w:p>
      <w:bookmarkStart w:id="2326" w:name="ProblemYou_need_a_table_only_for"/>
      <w:pPr>
        <w:keepNext/>
        <w:pStyle w:val="Heading 2"/>
      </w:pPr>
      <w:r>
        <w:t>Problem</w:t>
      </w:r>
      <w:bookmarkEnd w:id="2326"/>
    </w:p>
    <w:p>
      <w:pPr>
        <w:pStyle w:val="Normal"/>
      </w:pPr>
      <w:r>
        <w:t>You need a table only for a short time, after which you want it to</w:t>
      </w:r>
      <w:r>
        <w:rPr>
          <w:rStyle w:val="Text79"/>
        </w:rPr>
        <w:bookmarkStart w:id="2327" w:name="idm45336891151264"/>
        <w:t/>
        <w:bookmarkEnd w:id="2327"/>
        <w:bookmarkStart w:id="2328" w:name="idm45336891150048"/>
        <w:t/>
        <w:bookmarkEnd w:id="2328"/>
        <w:bookmarkStart w:id="2329" w:name="idm45336891149008"/>
        <w:t/>
        <w:bookmarkEnd w:id="2329"/>
        <w:bookmarkStart w:id="2330" w:name="idm45336891144656"/>
        <w:t/>
        <w:bookmarkEnd w:id="2330"/>
        <w:bookmarkStart w:id="2331" w:name="idm45336891144032"/>
        <w:t/>
        <w:bookmarkEnd w:id="2331"/>
      </w:r>
      <w:r>
        <w:t xml:space="preserve"> disappear </w:t>
        <w:t>automatically.</w:t>
      </w:r>
    </w:p>
    <w:p>
      <w:bookmarkStart w:id="2332" w:name="SolutionCreate_a_table_using_the"/>
      <w:pPr>
        <w:keepNext/>
        <w:pStyle w:val="Heading 2"/>
      </w:pPr>
      <w:r>
        <w:t>Solution</w:t>
      </w:r>
      <w:bookmarkEnd w:id="2332"/>
    </w:p>
    <w:p>
      <w:pPr>
        <w:pStyle w:val="Normal"/>
      </w:pPr>
      <w:r>
        <w:t xml:space="preserve">Create a table using the </w:t>
      </w:r>
      <w:r>
        <w:rPr>
          <w:rStyle w:val="Text1"/>
        </w:rPr>
        <w:t>TEMPORARY</w:t>
      </w:r>
      <w:r>
        <w:t xml:space="preserve"> keyword, and let MySQL take care of removing it.</w:t>
      </w:r>
    </w:p>
    <w:p>
      <w:bookmarkStart w:id="2333" w:name="DiscussionSome_operations_requir"/>
      <w:pPr>
        <w:keepNext/>
        <w:pStyle w:val="Heading 2"/>
      </w:pPr>
      <w:r>
        <w:t>Discussion</w:t>
      </w:r>
      <w:bookmarkEnd w:id="2333"/>
    </w:p>
    <w:p>
      <w:pPr>
        <w:pStyle w:val="Normal"/>
      </w:pPr>
      <w:r>
        <w:t xml:space="preserve">Some operations require a table that exists only temporarily and that should disappear when it’s no longer needed. You can, of course, execute a </w:t>
      </w:r>
      <w:r>
        <w:rPr>
          <w:rStyle w:val="Text1"/>
        </w:rPr>
        <w:t>DROP</w:t>
      </w:r>
      <w:r>
        <w:t xml:space="preserve"> </w:t>
      </w:r>
      <w:r>
        <w:rPr>
          <w:rStyle w:val="Text1"/>
        </w:rPr>
        <w:t>TABLE</w:t>
      </w:r>
      <w:r>
        <w:t xml:space="preserve"> statement explicitly to remove a table when you’re done with it. Another option is to use </w:t>
      </w:r>
      <w:r>
        <w:rPr>
          <w:rStyle w:val="Text1"/>
        </w:rPr>
        <w:t>CREATE</w:t>
      </w:r>
      <w:r>
        <w:t xml:space="preserve"> </w:t>
      </w:r>
      <w:r>
        <w:rPr>
          <w:rStyle w:val="Text1"/>
        </w:rPr>
        <w:t>TEMPORARY</w:t>
      </w:r>
      <w:r>
        <w:t xml:space="preserve"> </w:t>
      </w:r>
      <w:r>
        <w:rPr>
          <w:rStyle w:val="Text1"/>
        </w:rPr>
        <w:t>TABLE</w:t>
      </w:r>
      <w:r>
        <w:t xml:space="preserve">. This statement is like </w:t>
      </w:r>
      <w:r>
        <w:rPr>
          <w:rStyle w:val="Text1"/>
        </w:rPr>
        <w:t>CREATE</w:t>
      </w:r>
      <w:r>
        <w:t xml:space="preserve"> </w:t>
      </w:r>
      <w:r>
        <w:rPr>
          <w:rStyle w:val="Text1"/>
        </w:rPr>
        <w:t>TABLE</w:t>
      </w:r>
      <w:r>
        <w:t xml:space="preserve"> but creates a transient table that disappears when your session with the server ends, if you haven’t already removed it yourself. This is extremely useful behavior because MySQL drops the table for you automatically; you need not remember to do it. </w:t>
      </w:r>
      <w:r>
        <w:rPr>
          <w:rStyle w:val="Text1"/>
        </w:rPr>
        <w:t>TEMPORARY</w:t>
      </w:r>
      <w:r>
        <w:t xml:space="preserve"> can be used with the usual table-creation methods:</w:t>
      </w:r>
    </w:p>
    <w:p>
      <w:pPr>
        <w:pStyle w:val="Para 04"/>
      </w:pPr>
      <w:r>
        <w:t>Create the table from explicit column definitions:</w:t>
      </w:r>
    </w:p>
    <w:p>
      <w:pPr>
        <w:pStyle w:val="Para 34"/>
      </w:pPr>
      <w:r>
        <w:rPr>
          <w:rStyle w:val="Text45"/>
        </w:rPr>
        <w:t xml:space="preserve">CREATE TEMPORARY TABLE </w:t>
        <w:br w:clear="none"/>
      </w:r>
      <w:r>
        <w:t xml:space="preserve">tbl_name</w:t>
        <w:br w:clear="none"/>
      </w:r>
      <w:r>
        <w:rPr>
          <w:rStyle w:val="Text45"/>
        </w:rPr>
        <w:t xml:space="preserve"> (</w:t>
        <w:br w:clear="none"/>
      </w:r>
      <w:r>
        <w:t xml:space="preserve">...column definitions...</w:t>
        <w:br w:clear="none"/>
      </w:r>
      <w:r>
        <w:rPr>
          <w:rStyle w:val="Text45"/>
        </w:rPr>
        <w:t xml:space="preserve">);</w:t>
        <w:br w:clear="none"/>
      </w:r>
    </w:p>
    <w:p>
      <w:pPr>
        <w:pStyle w:val="Para 04"/>
      </w:pPr>
      <w:r>
        <w:t>Create the table from an existing table:</w:t>
      </w:r>
    </w:p>
    <w:p>
      <w:pPr>
        <w:pStyle w:val="Para 03"/>
      </w:pPr>
      <w:r>
        <w:t xml:space="preserve">CREATE TEMPORARY TABLE </w:t>
        <w:br w:clear="none"/>
      </w:r>
      <w:r>
        <w:rPr>
          <w:rStyle w:val="Text29"/>
        </w:rPr>
        <w:t xml:space="preserve">new_table</w:t>
        <w:br w:clear="none"/>
      </w:r>
      <w:r>
        <w:t xml:space="preserve"> LIKE </w:t>
        <w:br w:clear="none"/>
      </w:r>
      <w:r>
        <w:rPr>
          <w:rStyle w:val="Text29"/>
        </w:rPr>
        <w:t xml:space="preserve">original_table</w:t>
        <w:br w:clear="none"/>
      </w:r>
      <w:r>
        <w:t xml:space="preserve">;</w:t>
        <w:br w:clear="none"/>
      </w:r>
    </w:p>
    <w:p>
      <w:pPr>
        <w:pStyle w:val="Para 04"/>
      </w:pPr>
      <w:r>
        <w:t>Create the table on the fly from a result set:</w:t>
      </w:r>
    </w:p>
    <w:p>
      <w:pPr>
        <w:pStyle w:val="Para 03"/>
      </w:pPr>
      <w:r>
        <w:t xml:space="preserve">CREATE TEMPORARY TABLE </w:t>
        <w:br w:clear="none"/>
      </w:r>
      <w:r>
        <w:rPr>
          <w:rStyle w:val="Text29"/>
        </w:rPr>
        <w:t xml:space="preserve">tbl_name</w:t>
        <w:br w:clear="none"/>
      </w:r>
      <w:r>
        <w:t xml:space="preserve"> SELECT...;</w:t>
        <w:br w:clear="none"/>
      </w:r>
    </w:p>
    <w:p>
      <w:pPr>
        <w:pStyle w:val="Normal"/>
      </w:pPr>
      <w:r>
        <w:t xml:space="preserve">Temporary tables are session-specific, so multiple clients can each create a temporary table having the same name without interfering with each other. This makes it easier to write applications that use transient tables because you need not ensure that the tables have unique names for each client. (For further discussion of table-naming issues, see </w:t>
      </w:r>
      <w:hyperlink w:anchor="6_4_Generating_Unique_Table_Name">
        <w:r>
          <w:rPr>
            <w:rStyle w:val="Text2"/>
          </w:rPr>
          <w:t>Recipe 6.4</w:t>
        </w:r>
      </w:hyperlink>
      <w:r>
        <w:t>.)</w:t>
      </w:r>
    </w:p>
    <w:p>
      <w:pPr>
        <w:pStyle w:val="Normal"/>
      </w:pPr>
      <w:r>
        <w:t>A temporary table can have the same name as a permanent table. In</w:t>
      </w:r>
      <w:r>
        <w:rPr>
          <w:rStyle w:val="Text79"/>
        </w:rPr>
        <w:bookmarkStart w:id="2334" w:name="idm45336891127920"/>
        <w:t/>
        <w:bookmarkEnd w:id="2334"/>
        <w:bookmarkStart w:id="2335" w:name="idm45336891126784"/>
        <w:t/>
        <w:bookmarkEnd w:id="2335"/>
        <w:bookmarkStart w:id="2336" w:name="idm45336891125376"/>
        <w:t/>
        <w:bookmarkEnd w:id="2336"/>
        <w:bookmarkStart w:id="2337" w:name="idm45336891123984"/>
        <w:t/>
        <w:bookmarkEnd w:id="2337"/>
      </w:r>
      <w:r>
        <w:t xml:space="preserve"> this case, the temporary table </w:t>
        <w:t>hides</w:t>
        <w:t xml:space="preserve"> the permanent table for the duration of its existence, which can be useful for making a copy of a table that you can modify without affecting the original by mistake. The </w:t>
      </w:r>
      <w:r>
        <w:rPr>
          <w:rStyle w:val="Text1"/>
        </w:rPr>
        <w:t>DELETE</w:t>
      </w:r>
      <w:r>
        <w:t xml:space="preserve"> statement in the following example removes rows from a temporary </w:t>
      </w:r>
      <w:r>
        <w:rPr>
          <w:rStyle w:val="Text1"/>
        </w:rPr>
        <w:t>mail</w:t>
      </w:r>
      <w:r>
        <w:t xml:space="preserve"> table, leaving the original permanent table unaffected:</w:t>
      </w:r>
    </w:p>
    <w:p>
      <w:pPr>
        <w:pStyle w:val="Para 03"/>
      </w:pPr>
      <w:r>
        <w:t xml:space="preserve">mysql&gt; </w:t>
        <w:br w:clear="none"/>
      </w:r>
      <w:r>
        <w:rPr>
          <w:rStyle w:val="Text0"/>
        </w:rPr>
        <w:t xml:space="preserve">CREATE TEMPORARY TABLE mail SELECT * FROM mail;</w:t>
        <w:br w:clear="none"/>
      </w:r>
      <w:r>
        <w:t xml:space="preserve"/>
        <w:br w:clear="none"/>
        <w:t xml:space="preserve">mysql&gt; </w:t>
        <w:br w:clear="none"/>
      </w:r>
      <w:r>
        <w:rPr>
          <w:rStyle w:val="Text0"/>
        </w:rPr>
        <w:t xml:space="preserve">SELECT COUNT(*) FROM mail;</w:t>
        <w:br w:clear="none"/>
      </w:r>
      <w:r>
        <w:t xml:space="preserve"/>
        <w:br w:clear="none"/>
        <w:t xml:space="preserve">+----------+</w:t>
        <w:br w:clear="none"/>
        <w:t xml:space="preserve">| COUNT(*) |</w:t>
        <w:br w:clear="none"/>
        <w:t xml:space="preserve">+----------+</w:t>
        <w:br w:clear="none"/>
        <w:t xml:space="preserve">|       16 |</w:t>
        <w:br w:clear="none"/>
        <w:t xml:space="preserve">+----------+</w:t>
        <w:br w:clear="none"/>
        <w:t xml:space="preserve">mysql&gt; </w:t>
        <w:br w:clear="none"/>
      </w:r>
      <w:r>
        <w:rPr>
          <w:rStyle w:val="Text0"/>
        </w:rPr>
        <w:t xml:space="preserve">DELETE FROM mail;</w:t>
        <w:br w:clear="none"/>
      </w:r>
      <w:r>
        <w:t xml:space="preserve"/>
        <w:br w:clear="none"/>
        <w:t xml:space="preserve">mysql&gt; </w:t>
        <w:br w:clear="none"/>
      </w:r>
      <w:r>
        <w:rPr>
          <w:rStyle w:val="Text0"/>
        </w:rPr>
        <w:t xml:space="preserve">SELECT COUNT(*) FROM mail;</w:t>
        <w:br w:clear="none"/>
      </w:r>
      <w:r>
        <w:t xml:space="preserve"/>
        <w:br w:clear="none"/>
        <w:t xml:space="preserve">+----------+</w:t>
        <w:br w:clear="none"/>
        <w:t xml:space="preserve">| COUNT(*) |</w:t>
        <w:br w:clear="none"/>
        <w:t xml:space="preserve">+----------+</w:t>
        <w:br w:clear="none"/>
        <w:t xml:space="preserve">|        0 |</w:t>
        <w:br w:clear="none"/>
        <w:t xml:space="preserve">+----------+</w:t>
        <w:br w:clear="none"/>
        <w:t xml:space="preserve">mysql&gt; </w:t>
        <w:br w:clear="none"/>
      </w:r>
      <w:r>
        <w:rPr>
          <w:rStyle w:val="Text0"/>
        </w:rPr>
        <w:t xml:space="preserve">DROP TEMPORARY TABLE mail;</w:t>
        <w:br w:clear="none"/>
      </w:r>
      <w:r>
        <w:t xml:space="preserve"/>
        <w:br w:clear="none"/>
        <w:t xml:space="preserve">mysql&gt; </w:t>
        <w:br w:clear="none"/>
      </w:r>
      <w:r>
        <w:rPr>
          <w:rStyle w:val="Text0"/>
        </w:rPr>
        <w:t xml:space="preserve">SELECT COUNT(*) FROM mail;</w:t>
        <w:br w:clear="none"/>
      </w:r>
      <w:r>
        <w:t xml:space="preserve"/>
        <w:br w:clear="none"/>
        <w:t xml:space="preserve">+----------+</w:t>
        <w:br w:clear="none"/>
        <w:t xml:space="preserve">| COUNT(*) |</w:t>
        <w:br w:clear="none"/>
        <w:t xml:space="preserve">+----------+</w:t>
        <w:br w:clear="none"/>
        <w:t xml:space="preserve">|       16 |</w:t>
        <w:br w:clear="none"/>
        <w:t xml:space="preserve">+----------+</w:t>
        <w:br w:clear="none"/>
      </w:r>
    </w:p>
    <w:p>
      <w:pPr>
        <w:pStyle w:val="Normal"/>
      </w:pPr>
      <w:r>
        <w:t xml:space="preserve">Although temporary tables created with </w:t>
      </w:r>
      <w:r>
        <w:rPr>
          <w:rStyle w:val="Text1"/>
        </w:rPr>
        <w:t>CREATE</w:t>
      </w:r>
      <w:r>
        <w:t xml:space="preserve"> </w:t>
      </w:r>
      <w:r>
        <w:rPr>
          <w:rStyle w:val="Text1"/>
        </w:rPr>
        <w:t>TEMPORARY</w:t>
      </w:r>
      <w:r>
        <w:t xml:space="preserve"> </w:t>
      </w:r>
      <w:r>
        <w:rPr>
          <w:rStyle w:val="Text1"/>
        </w:rPr>
        <w:t>TABLE</w:t>
      </w:r>
      <w:r>
        <w:t xml:space="preserve"> have the benefits just discussed, keep</w:t>
      </w:r>
      <w:r>
        <w:rPr>
          <w:rStyle w:val="Text79"/>
        </w:rPr>
        <w:bookmarkStart w:id="2338" w:name="idm45336891115856"/>
        <w:t/>
        <w:bookmarkEnd w:id="2338"/>
        <w:bookmarkStart w:id="2339" w:name="idm45336891114688"/>
        <w:t/>
        <w:bookmarkEnd w:id="2339"/>
        <w:bookmarkStart w:id="2340" w:name="idm45336891113296"/>
        <w:t/>
        <w:bookmarkEnd w:id="2340"/>
        <w:bookmarkStart w:id="2341" w:name="idm45336891112192"/>
        <w:t/>
        <w:bookmarkEnd w:id="2341"/>
      </w:r>
      <w:r>
        <w:t xml:space="preserve"> the following caveats in mind:</w:t>
      </w:r>
    </w:p>
    <w:p>
      <w:pPr>
        <w:pStyle w:val="Para 04"/>
      </w:pPr>
      <w:r>
        <w:t>To reuse a temporary table within a given session, you must still drop it explicitly before re-creating it. Attempting to create a second temporary table with the same name results in an error.</w:t>
      </w:r>
    </w:p>
    <w:p>
      <w:pPr>
        <w:pStyle w:val="Para 04"/>
      </w:pPr>
      <w:r>
        <w:t xml:space="preserve">If you modify a temporary table that </w:t>
        <w:t>hides</w:t>
        <w:t xml:space="preserve"> a permanent table with the same name, be sure to test for errors resulting from dropped connections if you use a programming interface that has reconnect capability enabled. If a client program automatically reconnects after detecting a dropped connection, modifications affect the permanent table after the reconnect, not the temporary table.</w:t>
      </w:r>
    </w:p>
    <w:p>
      <w:pPr>
        <w:pStyle w:val="Para 04"/>
      </w:pPr>
      <w:r>
        <w:t>Some APIs support persistent connections or connection pools.</w:t>
      </w:r>
      <w:r>
        <w:rPr>
          <w:rStyle w:val="Text79"/>
        </w:rPr>
        <w:bookmarkStart w:id="2342" w:name="idm45336891108960"/>
        <w:t/>
        <w:bookmarkEnd w:id="2342"/>
        <w:bookmarkStart w:id="2343" w:name="idm45336891107888"/>
        <w:t/>
        <w:bookmarkEnd w:id="2343"/>
      </w:r>
      <w:r>
        <w:t xml:space="preserve"> These prevent temporary tables from being dropped as you expect when your script ends because the connection remains open for reuse by other scripts. Your script has no control over when the connection closes. This means it can be prudent to execute the following statement prior to creating a temporary table, just in case it’s still in existence from a previous execution of the script:</w:t>
      </w:r>
    </w:p>
    <w:p>
      <w:pPr>
        <w:pStyle w:val="Para 03"/>
      </w:pPr>
      <w:r>
        <w:t xml:space="preserve">DROP TEMPORARY TABLE IF EXISTS </w:t>
        <w:br w:clear="none"/>
      </w:r>
      <w:r>
        <w:rPr>
          <w:rStyle w:val="Text29"/>
        </w:rPr>
        <w:t xml:space="preserve">tbl_name</w:t>
        <w:br w:clear="none"/>
      </w:r>
      <w:r>
        <w:t xml:space="preserve">;</w:t>
        <w:br w:clear="none"/>
      </w:r>
    </w:p>
    <w:p>
      <w:pPr>
        <w:pStyle w:val="Para 04"/>
      </w:pPr>
      <w:r>
        <w:t xml:space="preserve">The </w:t>
      </w:r>
      <w:r>
        <w:rPr>
          <w:rStyle w:val="Text1"/>
        </w:rPr>
        <w:t>TEMPORARY</w:t>
      </w:r>
      <w:r>
        <w:t xml:space="preserve"> keyword is useful here if the temporary table has already been dropped, to avoid dropping any permanent table that has the same name.</w:t>
      </w:r>
    </w:p>
    <w:p>
      <w:bookmarkStart w:id="2344" w:name="6_4_Generating_Unique_Table_Name"/>
      <w:pPr>
        <w:keepNext/>
        <w:pStyle w:val="Heading 1"/>
      </w:pPr>
      <w:r>
        <w:t>6.4 Generating Unique Table Names</w:t>
      </w:r>
      <w:bookmarkEnd w:id="2344"/>
    </w:p>
    <w:p>
      <w:bookmarkStart w:id="2345" w:name="ProblemYou_need_to_create_a_tabl"/>
      <w:pPr>
        <w:keepNext/>
        <w:pStyle w:val="Heading 2"/>
      </w:pPr>
      <w:r>
        <w:t>Problem</w:t>
      </w:r>
      <w:bookmarkEnd w:id="2345"/>
    </w:p>
    <w:p>
      <w:pPr>
        <w:pStyle w:val="Normal"/>
      </w:pPr>
      <w:r>
        <w:t>You need to create a table with a name guaranteed not to exist.</w:t>
      </w:r>
      <w:r>
        <w:rPr>
          <w:rStyle w:val="Text79"/>
        </w:rPr>
        <w:bookmarkStart w:id="2346" w:name="idm45336891102528"/>
        <w:t/>
        <w:bookmarkEnd w:id="2346"/>
        <w:bookmarkStart w:id="2347" w:name="idm45336891101424"/>
        <w:t/>
        <w:bookmarkEnd w:id="2347"/>
      </w:r>
    </w:p>
    <w:p>
      <w:bookmarkStart w:id="2348" w:name="SolutionGenerate_a_value_that_is"/>
      <w:pPr>
        <w:keepNext/>
        <w:pStyle w:val="Heading 2"/>
      </w:pPr>
      <w:r>
        <w:t>Solution</w:t>
      </w:r>
      <w:bookmarkEnd w:id="2348"/>
    </w:p>
    <w:p>
      <w:pPr>
        <w:pStyle w:val="Normal"/>
      </w:pPr>
      <w:r>
        <w:t>Generate a value that is unique to your client program and incorporate it into the table name.</w:t>
      </w:r>
    </w:p>
    <w:p>
      <w:bookmarkStart w:id="2349" w:name="DiscussionMySQL_is_a_multiple_cl"/>
      <w:pPr>
        <w:keepNext/>
        <w:pStyle w:val="Heading 2"/>
      </w:pPr>
      <w:r>
        <w:t>Discussion</w:t>
      </w:r>
      <w:bookmarkEnd w:id="2349"/>
    </w:p>
    <w:p>
      <w:pPr>
        <w:pStyle w:val="Normal"/>
      </w:pPr>
      <w:r>
        <w:t xml:space="preserve">MySQL is a multiple-client database server, so if a given script that creates a transient table might be invoked by several clients simultaneously, take care that multiple invocations of the script do not fight over the same table name. </w:t>
      </w:r>
      <w:r>
        <w:rPr>
          <w:rStyle w:val="Text79"/>
        </w:rPr>
        <w:bookmarkStart w:id="2350" w:name="idm45336891098528"/>
        <w:t/>
        <w:bookmarkEnd w:id="2350"/>
        <w:bookmarkStart w:id="2351" w:name="idm45336891097408"/>
        <w:t/>
        <w:bookmarkEnd w:id="2351"/>
      </w:r>
      <w:r>
        <w:t xml:space="preserve">If the script creates tables using </w:t>
      </w:r>
      <w:r>
        <w:rPr>
          <w:rStyle w:val="Text1"/>
        </w:rPr>
        <w:t>CREATE</w:t>
      </w:r>
      <w:r>
        <w:t xml:space="preserve"> </w:t>
      </w:r>
      <w:r>
        <w:rPr>
          <w:rStyle w:val="Text1"/>
        </w:rPr>
        <w:t>TEMPORARY</w:t>
      </w:r>
      <w:r>
        <w:t xml:space="preserve"> </w:t>
      </w:r>
      <w:r>
        <w:rPr>
          <w:rStyle w:val="Text1"/>
        </w:rPr>
        <w:t>TABLE</w:t>
      </w:r>
      <w:r>
        <w:t>, there is no problem because different clients can create temporary tables having the same name without clashing.</w:t>
      </w:r>
    </w:p>
    <w:p>
      <w:pPr>
        <w:pStyle w:val="Normal"/>
      </w:pPr>
      <w:r>
        <w:t xml:space="preserve">If you cannot or do not want to use a </w:t>
      </w:r>
      <w:r>
        <w:rPr>
          <w:rStyle w:val="Text1"/>
        </w:rPr>
        <w:t>TEMPORARY</w:t>
      </w:r>
      <w:r>
        <w:t xml:space="preserve"> table, make sure that each invocation of the script creates a uniquely named table and drops the table when it is no longer needed. To accomplish this, incorporate into the name some value guaranteed to be unique per invocation. A timestamp won’t work if it’s possible for two instances of a script to be invoked within the timestamp resolution. A random number may be better, but random numbers only reduce the possibility of name clashes, not eliminate it. </w:t>
      </w:r>
      <w:r>
        <w:rPr>
          <w:rStyle w:val="Text79"/>
        </w:rPr>
        <w:bookmarkStart w:id="2352" w:name="idm45336891093552"/>
        <w:t/>
        <w:bookmarkEnd w:id="2352"/>
        <w:bookmarkStart w:id="2353" w:name="idm45336891092384"/>
        <w:t/>
        <w:bookmarkEnd w:id="2353"/>
        <w:bookmarkStart w:id="2354" w:name="idm45336891091264"/>
        <w:t/>
        <w:bookmarkEnd w:id="2354"/>
        <w:bookmarkStart w:id="2355" w:name="idm45336891090176"/>
        <w:t/>
        <w:bookmarkEnd w:id="2355"/>
      </w:r>
      <w:r>
        <w:t xml:space="preserve">Values, generated by the </w:t>
      </w:r>
      <w:r>
        <w:rPr>
          <w:rStyle w:val="Text1"/>
        </w:rPr>
        <w:t>UUID</w:t>
      </w:r>
      <w:r>
        <w:t xml:space="preserve"> function, are a better source for unique values. The </w:t>
      </w:r>
      <w:r>
        <w:rPr>
          <w:rStyle w:val="Text1"/>
        </w:rPr>
        <w:t>UUID</w:t>
      </w:r>
      <w:r>
        <w:t xml:space="preserve"> function returns a Universal Unique Identifier (UUID) generated according to </w:t>
      </w:r>
      <w:hyperlink r:id="rId85">
        <w:r>
          <w:rPr>
            <w:rStyle w:val="Text2"/>
          </w:rPr>
          <w:t>RFC 4122, “A Universally Unique IDentifier (UUID) URN Namespace</w:t>
        </w:r>
      </w:hyperlink>
      <w:r>
        <w:t xml:space="preserve"> and designed to produce a 128-bit string that is unique in space and time. While the value generated by this function is not necessarily unique, it’s enough to generate a unique temporary table name. </w:t>
      </w:r>
    </w:p>
    <w:p>
      <w:pPr>
        <w:pStyle w:val="Normal"/>
      </w:pPr>
      <w:r>
        <w:t>It’s possible to incorporate a</w:t>
      </w:r>
      <w:r>
        <w:rPr>
          <w:rStyle w:val="Text79"/>
        </w:rPr>
        <w:bookmarkStart w:id="2356" w:name="idm45336891087152"/>
        <w:t/>
        <w:bookmarkEnd w:id="2356"/>
      </w:r>
      <w:r>
        <w:t xml:space="preserve"> </w:t>
      </w:r>
      <w:r>
        <w:rPr>
          <w:rStyle w:val="Text1"/>
        </w:rPr>
        <w:t>UUID</w:t>
      </w:r>
      <w:r>
        <w:t xml:space="preserve"> into a table name within SQL by using prepared statements. The following example illustrates this, referring to the table name in the </w:t>
      </w:r>
      <w:r>
        <w:rPr>
          <w:rStyle w:val="Text1"/>
        </w:rPr>
        <w:t>CREATE</w:t>
      </w:r>
      <w:r>
        <w:t xml:space="preserve"> </w:t>
      </w:r>
      <w:r>
        <w:rPr>
          <w:rStyle w:val="Text1"/>
        </w:rPr>
        <w:t>TABLE</w:t>
      </w:r>
      <w:r>
        <w:t xml:space="preserve"> statement and a precautionary </w:t>
      </w:r>
      <w:r>
        <w:rPr>
          <w:rStyle w:val="Text1"/>
        </w:rPr>
        <w:t>DROP</w:t>
      </w:r>
      <w:r>
        <w:t xml:space="preserve"> </w:t>
      </w:r>
      <w:r>
        <w:rPr>
          <w:rStyle w:val="Text1"/>
        </w:rPr>
        <w:t>TABLE</w:t>
      </w:r>
      <w:r>
        <w:t xml:space="preserve"> statement:</w:t>
      </w:r>
    </w:p>
    <w:p>
      <w:pPr>
        <w:pStyle w:val="Para 09"/>
      </w:pPr>
      <w:r>
        <w:rPr>
          <w:rStyle w:val="Text4"/>
        </w:rPr>
        <w:t xml:space="preserve">SET</w:t>
        <w:br w:clear="none"/>
      </w:r>
      <w:r>
        <w:rPr>
          <w:rStyle w:val="Text6"/>
        </w:rPr>
        <w:t xml:space="preserve"> </w:t>
        <w:br w:clear="none"/>
      </w:r>
      <w:r>
        <w:rPr>
          <w:rStyle w:val="Text9"/>
        </w:rPr>
        <w:t xml:space="preserve">@</w:t>
        <w:br w:clear="none"/>
      </w:r>
      <w:r>
        <w:t xml:space="preserve">tbl_name</w:t>
        <w:br w:clear="none"/>
      </w:r>
      <w:r>
        <w:rPr>
          <w:rStyle w:val="Text6"/>
        </w:rPr>
        <w:t xml:space="preserve"> </w:t>
        <w:br w:clear="none"/>
      </w:r>
      <w:r>
        <w:rPr>
          <w:rStyle w:val="Text9"/>
        </w:rPr>
        <w:t xml:space="preserve">=</w:t>
        <w:br w:clear="none"/>
      </w:r>
      <w:r>
        <w:rPr>
          <w:rStyle w:val="Text6"/>
        </w:rPr>
        <w:t xml:space="preserve"> </w:t>
        <w:br w:clear="none"/>
      </w:r>
      <w:r>
        <w:t xml:space="preserve">CONCAT</w:t>
        <w:br w:clear="none"/>
      </w:r>
      <w:r>
        <w:rPr>
          <w:rStyle w:val="Text10"/>
        </w:rPr>
        <w:t xml:space="preserve">(</w:t>
        <w:br w:clear="none"/>
      </w:r>
      <w:r>
        <w:rPr>
          <w:rStyle w:val="Text11"/>
        </w:rPr>
        <w:t xml:space="preserve">'tmp_tbl_'</w:t>
        <w:br w:clear="none"/>
      </w:r>
      <w:r>
        <w:rPr>
          <w:rStyle w:val="Text10"/>
        </w:rPr>
        <w:t xml:space="preserve">,</w:t>
        <w:br w:clear="none"/>
      </w:r>
      <w:r>
        <w:rPr>
          <w:rStyle w:val="Text6"/>
        </w:rPr>
        <w:t xml:space="preserve"> </w:t>
        <w:br w:clear="none"/>
      </w:r>
      <w:r>
        <w:t xml:space="preserve">UUID</w:t>
        <w:br w:clear="none"/>
      </w:r>
      <w:r>
        <w:rPr>
          <w:rStyle w:val="Text10"/>
        </w:rPr>
        <w:t xml:space="preserve">());</w:t>
        <w:br w:clear="none"/>
      </w:r>
      <w:r>
        <w:rPr>
          <w:rStyle w:val="Text6"/>
        </w:rPr>
        <w:t xml:space="preserve"/>
        <w:br w:clear="none"/>
      </w:r>
      <w:r>
        <w:rPr>
          <w:rStyle w:val="Text4"/>
        </w:rPr>
        <w:t xml:space="preserve">SET</w:t>
        <w:br w:clear="none"/>
      </w:r>
      <w:r>
        <w:rPr>
          <w:rStyle w:val="Text6"/>
        </w:rPr>
        <w:t xml:space="preserve"> </w:t>
        <w:br w:clear="none"/>
      </w:r>
      <w:r>
        <w:rPr>
          <w:rStyle w:val="Text9"/>
        </w:rPr>
        <w:t xml:space="preserve">@</w:t>
        <w:br w:clear="none"/>
      </w:r>
      <w:r>
        <w:t xml:space="preserve">stmt</w:t>
        <w:br w:clear="none"/>
      </w:r>
      <w:r>
        <w:rPr>
          <w:rStyle w:val="Text6"/>
        </w:rPr>
        <w:t xml:space="preserve"> </w:t>
        <w:br w:clear="none"/>
      </w:r>
      <w:r>
        <w:rPr>
          <w:rStyle w:val="Text9"/>
        </w:rPr>
        <w:t xml:space="preserve">=</w:t>
        <w:br w:clear="none"/>
      </w:r>
      <w:r>
        <w:rPr>
          <w:rStyle w:val="Text6"/>
        </w:rPr>
        <w:t xml:space="preserve"> </w:t>
        <w:br w:clear="none"/>
      </w:r>
      <w:r>
        <w:t xml:space="preserve">CONCAT</w:t>
        <w:br w:clear="none"/>
      </w:r>
      <w:r>
        <w:rPr>
          <w:rStyle w:val="Text10"/>
        </w:rPr>
        <w:t xml:space="preserve">(</w:t>
        <w:br w:clear="none"/>
      </w:r>
      <w:r>
        <w:rPr>
          <w:rStyle w:val="Text11"/>
        </w:rPr>
        <w:t xml:space="preserve">'CREATE TABLE `'</w:t>
        <w:br w:clear="none"/>
      </w:r>
      <w:r>
        <w:rPr>
          <w:rStyle w:val="Text10"/>
        </w:rPr>
        <w:t xml:space="preserve">,</w:t>
        <w:br w:clear="none"/>
      </w:r>
      <w:r>
        <w:rPr>
          <w:rStyle w:val="Text6"/>
        </w:rPr>
        <w:t xml:space="preserve"> </w:t>
        <w:br w:clear="none"/>
      </w:r>
      <w:r>
        <w:rPr>
          <w:rStyle w:val="Text9"/>
        </w:rPr>
        <w:t xml:space="preserve">@</w:t>
        <w:br w:clear="none"/>
      </w:r>
      <w:r>
        <w:t xml:space="preserve">tbl_name</w:t>
        <w:br w:clear="none"/>
      </w:r>
      <w:r>
        <w:rPr>
          <w:rStyle w:val="Text10"/>
        </w:rPr>
        <w:t xml:space="preserve">,</w:t>
        <w:br w:clear="none"/>
      </w:r>
      <w:r>
        <w:rPr>
          <w:rStyle w:val="Text6"/>
        </w:rPr>
        <w:t xml:space="preserve"> </w:t>
        <w:br w:clear="none"/>
      </w:r>
      <w:r>
        <w:rPr>
          <w:rStyle w:val="Text11"/>
        </w:rPr>
        <w:t xml:space="preserve">'` (i INT)'</w:t>
        <w:br w:clear="none"/>
      </w:r>
      <w:r>
        <w:rPr>
          <w:rStyle w:val="Text10"/>
        </w:rPr>
        <w:t xml:space="preserve">);</w:t>
        <w:br w:clear="none"/>
      </w:r>
      <w:r>
        <w:rPr>
          <w:rStyle w:val="Text6"/>
        </w:rPr>
        <w:t xml:space="preserve"/>
        <w:br w:clear="none"/>
      </w:r>
      <w:r>
        <w:rPr>
          <w:rStyle w:val="Text4"/>
        </w:rPr>
        <w:t xml:space="preserve">PREPARE</w:t>
        <w:br w:clear="none"/>
      </w:r>
      <w:r>
        <w:rPr>
          <w:rStyle w:val="Text6"/>
        </w:rPr>
        <w:t xml:space="preserve"> </w:t>
        <w:br w:clear="none"/>
      </w:r>
      <w:r>
        <w:t xml:space="preserve">stmt</w:t>
        <w:br w:clear="none"/>
      </w:r>
      <w:r>
        <w:rPr>
          <w:rStyle w:val="Text6"/>
        </w:rPr>
        <w:t xml:space="preserve"> </w:t>
        <w:br w:clear="none"/>
      </w:r>
      <w:r>
        <w:rPr>
          <w:rStyle w:val="Text4"/>
        </w:rPr>
        <w:t xml:space="preserve">FROM</w:t>
        <w:br w:clear="none"/>
      </w:r>
      <w:r>
        <w:rPr>
          <w:rStyle w:val="Text6"/>
        </w:rPr>
        <w:t xml:space="preserve"> </w:t>
        <w:br w:clear="none"/>
      </w:r>
      <w:r>
        <w:rPr>
          <w:rStyle w:val="Text9"/>
        </w:rPr>
        <w:t xml:space="preserve">@</w:t>
        <w:br w:clear="none"/>
      </w:r>
      <w:r>
        <w:t xml:space="preserve">stmt</w:t>
        <w:br w:clear="none"/>
      </w:r>
      <w:r>
        <w:rPr>
          <w:rStyle w:val="Text10"/>
        </w:rPr>
        <w:t xml:space="preserve">;</w:t>
        <w:br w:clear="none"/>
      </w:r>
      <w:r>
        <w:rPr>
          <w:rStyle w:val="Text6"/>
        </w:rPr>
        <w:t xml:space="preserve"/>
        <w:br w:clear="none"/>
      </w:r>
      <w:r>
        <w:rPr>
          <w:rStyle w:val="Text4"/>
        </w:rPr>
        <w:t xml:space="preserve">EXECUTE</w:t>
        <w:br w:clear="none"/>
      </w:r>
      <w:r>
        <w:rPr>
          <w:rStyle w:val="Text6"/>
        </w:rPr>
        <w:t xml:space="preserve"> </w:t>
        <w:br w:clear="none"/>
      </w:r>
      <w:r>
        <w:t xml:space="preserve">stmt</w:t>
        <w:br w:clear="none"/>
      </w:r>
      <w:r>
        <w:rPr>
          <w:rStyle w:val="Text10"/>
        </w:rPr>
        <w:t xml:space="preserve">;</w:t>
        <w:br w:clear="none"/>
      </w:r>
      <w:r>
        <w:rPr>
          <w:rStyle w:val="Text6"/>
        </w:rPr>
        <w:t xml:space="preserve"/>
        <w:br w:clear="none"/>
      </w:r>
      <w:r>
        <w:rPr>
          <w:rStyle w:val="Text4"/>
        </w:rPr>
        <w:t xml:space="preserve">DEALLOCATE</w:t>
        <w:br w:clear="none"/>
      </w:r>
      <w:r>
        <w:rPr>
          <w:rStyle w:val="Text6"/>
        </w:rPr>
        <w:t xml:space="preserve"> </w:t>
        <w:br w:clear="none"/>
      </w:r>
      <w:r>
        <w:rPr>
          <w:rStyle w:val="Text4"/>
        </w:rPr>
        <w:t xml:space="preserve">PREPARE</w:t>
        <w:br w:clear="none"/>
      </w:r>
      <w:r>
        <w:rPr>
          <w:rStyle w:val="Text6"/>
        </w:rPr>
        <w:t xml:space="preserve"> </w:t>
        <w:br w:clear="none"/>
      </w:r>
      <w:r>
        <w:t xml:space="preserve">stmt</w:t>
        <w:br w:clear="none"/>
      </w:r>
      <w:r>
        <w:rPr>
          <w:rStyle w:val="Text10"/>
        </w:rPr>
        <w:t xml:space="preserve">;</w:t>
        <w:br w:clear="none"/>
      </w:r>
    </w:p>
    <w:p>
      <w:bookmarkStart w:id="2357" w:name="6_5_Checking_or_Changing_a_Table"/>
      <w:pPr>
        <w:keepNext/>
        <w:pStyle w:val="Heading 1"/>
      </w:pPr>
      <w:r>
        <w:t>6.5 Checking or Changing a Table Storage Engine</w:t>
      </w:r>
      <w:bookmarkEnd w:id="2357"/>
    </w:p>
    <w:p>
      <w:bookmarkStart w:id="2358" w:name="ProblemYou_want_to_check_which_s"/>
      <w:pPr>
        <w:keepNext/>
        <w:pStyle w:val="Heading 2"/>
      </w:pPr>
      <w:r>
        <w:t>Problem</w:t>
      </w:r>
      <w:bookmarkEnd w:id="2358"/>
    </w:p>
    <w:p>
      <w:pPr>
        <w:pStyle w:val="Normal"/>
      </w:pPr>
      <w:r>
        <w:t>You want to check which storage engine a table uses so that you can determine what engine capabilities are applicable. Or you need to change a table’s storage engine because you realize that the capabilities of another engine are more suitable for the way you use the table.</w:t>
      </w:r>
    </w:p>
    <w:p>
      <w:bookmarkStart w:id="2359" w:name="SolutionTo_determine_a_table_s_s"/>
      <w:pPr>
        <w:keepNext/>
        <w:pStyle w:val="Heading 2"/>
      </w:pPr>
      <w:r>
        <w:t>Solution</w:t>
      </w:r>
      <w:bookmarkEnd w:id="2359"/>
    </w:p>
    <w:p>
      <w:pPr>
        <w:pStyle w:val="Normal"/>
      </w:pPr>
      <w:r>
        <w:t>To determine a table’s storage engine, you can use any of several statements.</w:t>
      </w:r>
      <w:r>
        <w:rPr>
          <w:rStyle w:val="Text79"/>
        </w:rPr>
        <w:bookmarkStart w:id="2360" w:name="idm45336891031664"/>
        <w:t/>
        <w:bookmarkEnd w:id="2360"/>
        <w:bookmarkStart w:id="2361" w:name="idm45336891030320"/>
        <w:t/>
        <w:bookmarkEnd w:id="2361"/>
        <w:bookmarkStart w:id="2362" w:name="idm45336891028944"/>
        <w:t/>
        <w:bookmarkEnd w:id="2362"/>
        <w:bookmarkStart w:id="2363" w:name="idm45336891027872"/>
        <w:t/>
        <w:bookmarkEnd w:id="2363"/>
        <w:bookmarkStart w:id="2364" w:name="idm45336891026800"/>
        <w:t/>
        <w:bookmarkEnd w:id="2364"/>
      </w:r>
      <w:r>
        <w:t xml:space="preserve"> To change the table’s engine, use </w:t>
      </w:r>
      <w:r>
        <w:rPr>
          <w:rStyle w:val="Text1"/>
        </w:rPr>
        <w:t>ALTER</w:t>
      </w:r>
      <w:r>
        <w:t xml:space="preserve"> </w:t>
      </w:r>
      <w:r>
        <w:rPr>
          <w:rStyle w:val="Text1"/>
        </w:rPr>
        <w:t>TABLE</w:t>
      </w:r>
      <w:r>
        <w:t xml:space="preserve"> with an </w:t>
      </w:r>
      <w:r>
        <w:rPr>
          <w:rStyle w:val="Text1"/>
        </w:rPr>
        <w:t>ENGINE</w:t>
      </w:r>
      <w:r>
        <w:t xml:space="preserve"> clause.</w:t>
      </w:r>
    </w:p>
    <w:p>
      <w:bookmarkStart w:id="2365" w:name="DiscussionMySQL_supports_multipl"/>
      <w:pPr>
        <w:keepNext/>
        <w:pStyle w:val="Heading 2"/>
      </w:pPr>
      <w:r>
        <w:t>Discussion</w:t>
      </w:r>
      <w:bookmarkEnd w:id="2365"/>
    </w:p>
    <w:p>
      <w:pPr>
        <w:pStyle w:val="Normal"/>
      </w:pPr>
      <w:r>
        <w:t xml:space="preserve">MySQL supports multiple storage engines, which have differing characteristics. </w:t>
      </w:r>
      <w:r>
        <w:rPr>
          <w:rStyle w:val="Text79"/>
        </w:rPr>
        <w:bookmarkStart w:id="2366" w:name="idm45336891053760"/>
        <w:t/>
        <w:bookmarkEnd w:id="2366"/>
        <w:bookmarkStart w:id="2367" w:name="idm45336891052656"/>
        <w:t/>
        <w:bookmarkEnd w:id="2367"/>
      </w:r>
      <w:r>
        <w:t>For example, the InnoDB engine supports transactions, whereas Memory does not. If you need to know whether a table supports transactions, check which storage engine it uses. If the table’s engine does not support transactions, you can convert the table to use a transaction-capable engine.</w:t>
      </w:r>
    </w:p>
    <w:p>
      <w:pPr>
        <w:pStyle w:val="Normal"/>
      </w:pPr>
      <w:r>
        <w:t>To determine the current engine for a table,</w:t>
      </w:r>
      <w:r>
        <w:rPr>
          <w:rStyle w:val="Text79"/>
        </w:rPr>
        <w:bookmarkStart w:id="2368" w:name="idm45336891050704"/>
        <w:t/>
        <w:bookmarkEnd w:id="2368"/>
        <w:bookmarkStart w:id="2369" w:name="idm45336891049632"/>
        <w:t/>
        <w:bookmarkEnd w:id="2369"/>
      </w:r>
      <w:r>
        <w:t xml:space="preserve"> check </w:t>
      </w:r>
      <w:r>
        <w:rPr>
          <w:rStyle w:val="Text1"/>
        </w:rPr>
        <w:t>INFORMATION_SCHEMA</w:t>
      </w:r>
      <w:r>
        <w:t xml:space="preserve"> or use the </w:t>
      </w:r>
      <w:r>
        <w:rPr>
          <w:rStyle w:val="Text1"/>
        </w:rPr>
        <w:t>SHOW</w:t>
      </w:r>
      <w:r>
        <w:t xml:space="preserve"> </w:t>
      </w:r>
      <w:r>
        <w:rPr>
          <w:rStyle w:val="Text1"/>
        </w:rPr>
        <w:t>TABLE</w:t>
      </w:r>
      <w:r>
        <w:t xml:space="preserve"> </w:t>
      </w:r>
      <w:r>
        <w:rPr>
          <w:rStyle w:val="Text1"/>
        </w:rPr>
        <w:t>STATUS</w:t>
      </w:r>
      <w:r>
        <w:t xml:space="preserve"> or </w:t>
      </w:r>
      <w:r>
        <w:rPr>
          <w:rStyle w:val="Text1"/>
        </w:rPr>
        <w:t>SHOW</w:t>
      </w:r>
      <w:r>
        <w:t xml:space="preserve"> </w:t>
      </w:r>
      <w:r>
        <w:rPr>
          <w:rStyle w:val="Text1"/>
        </w:rPr>
        <w:t>CREATE</w:t>
      </w:r>
      <w:r>
        <w:t xml:space="preserve"> </w:t>
      </w:r>
      <w:r>
        <w:rPr>
          <w:rStyle w:val="Text1"/>
        </w:rPr>
        <w:t>TABLE</w:t>
      </w:r>
      <w:r>
        <w:t xml:space="preserve"> statement. For the </w:t>
      </w:r>
      <w:r>
        <w:rPr>
          <w:rStyle w:val="Text1"/>
        </w:rPr>
        <w:t>mail</w:t>
      </w:r>
      <w:r>
        <w:t xml:space="preserve"> table, obtain engine information as follows:</w:t>
      </w:r>
    </w:p>
    <w:p>
      <w:pPr>
        <w:pStyle w:val="Para 03"/>
      </w:pPr>
      <w:r>
        <w:t xml:space="preserve">mysql&gt; </w:t>
        <w:br w:clear="none"/>
      </w:r>
      <w:r>
        <w:rPr>
          <w:rStyle w:val="Text0"/>
        </w:rPr>
        <w:t xml:space="preserve">SELECT ENGINE FROM INFORMATION_SCHEMA.TABLES</w:t>
        <w:br w:clear="none"/>
      </w:r>
      <w:r>
        <w:t xml:space="preserve"/>
        <w:br w:clear="none"/>
        <w:t xml:space="preserve">    -&gt; </w:t>
        <w:br w:clear="none"/>
      </w:r>
      <w:r>
        <w:rPr>
          <w:rStyle w:val="Text0"/>
        </w:rPr>
        <w:t xml:space="preserve">WHERE TABLE_SCHEMA = 'cookbook' AND TABLE_NAME = 'mail';</w:t>
        <w:br w:clear="none"/>
      </w:r>
      <w:r>
        <w:t xml:space="preserve"/>
        <w:br w:clear="none"/>
        <w:t xml:space="preserve">+--------+</w:t>
        <w:br w:clear="none"/>
        <w:t xml:space="preserve">| ENGINE |</w:t>
        <w:br w:clear="none"/>
        <w:t xml:space="preserve">+--------+</w:t>
        <w:br w:clear="none"/>
        <w:t xml:space="preserve">| InnoDB |</w:t>
        <w:br w:clear="none"/>
        <w:t xml:space="preserve">+--------+</w:t>
        <w:br w:clear="none"/>
        <w:t xml:space="preserve"/>
        <w:br w:clear="none"/>
        <w:t xml:space="preserve">mysql&gt; </w:t>
        <w:br w:clear="none"/>
      </w:r>
      <w:r>
        <w:rPr>
          <w:rStyle w:val="Text0"/>
        </w:rPr>
        <w:t xml:space="preserve">SHOW TABLE STATUS LIKE 'mail'\G</w:t>
        <w:br w:clear="none"/>
      </w:r>
      <w:r>
        <w:t xml:space="preserve"/>
        <w:br w:clear="none"/>
        <w:t xml:space="preserve">*************************** 1. row ***************************</w:t>
        <w:br w:clear="none"/>
        <w:t xml:space="preserve">           Name: mail</w:t>
        <w:br w:clear="none"/>
        <w:t xml:space="preserve">         Engine: InnoDB</w:t>
        <w:br w:clear="none"/>
        <w:t xml:space="preserve">…</w:t>
        <w:br w:clear="none"/>
        <w:t xml:space="preserve"/>
        <w:br w:clear="none"/>
        <w:t xml:space="preserve">mysql&gt; </w:t>
        <w:br w:clear="none"/>
      </w:r>
      <w:r>
        <w:rPr>
          <w:rStyle w:val="Text0"/>
        </w:rPr>
        <w:t xml:space="preserve">SHOW CREATE TABLE mail\G</w:t>
        <w:br w:clear="none"/>
      </w:r>
      <w:r>
        <w:t xml:space="preserve"/>
        <w:br w:clear="none"/>
        <w:t xml:space="preserve">*************************** 1. row ***************************</w:t>
        <w:br w:clear="none"/>
        <w:t xml:space="preserve">       Table: mail</w:t>
        <w:br w:clear="none"/>
        <w:t xml:space="preserve">Create Table: CREATE TABLE `mail` (</w:t>
        <w:br w:clear="none"/>
      </w:r>
      <w:r>
        <w:rPr>
          <w:rStyle w:val="Text29"/>
        </w:rPr>
        <w:t xml:space="preserve">... column definitions ...</w:t>
        <w:br w:clear="none"/>
      </w:r>
      <w:r>
        <w:t xml:space="preserve"/>
        <w:br w:clear="none"/>
        <w:t xml:space="preserve">) ENGINE=InnoDB DEFAULT CHARSET=utf8mb4 COLLATE=utf8mb4_0900_ai_ci</w:t>
        <w:br w:clear="none"/>
      </w:r>
    </w:p>
    <w:p>
      <w:pPr>
        <w:pStyle w:val="Normal"/>
      </w:pPr>
      <w:r>
        <w:t xml:space="preserve">To change the storage engine for a table, use </w:t>
      </w:r>
      <w:r>
        <w:rPr>
          <w:rStyle w:val="Text1"/>
        </w:rPr>
        <w:t>ALTER</w:t>
      </w:r>
      <w:r>
        <w:t xml:space="preserve"> </w:t>
      </w:r>
      <w:r>
        <w:rPr>
          <w:rStyle w:val="Text1"/>
        </w:rPr>
        <w:t>TABLE</w:t>
      </w:r>
      <w:r>
        <w:t xml:space="preserve"> with an </w:t>
      </w:r>
      <w:r>
        <w:rPr>
          <w:rStyle w:val="Text1"/>
        </w:rPr>
        <w:t>ENGINE</w:t>
      </w:r>
      <w:r>
        <w:t xml:space="preserve"> specifier. For</w:t>
      </w:r>
      <w:r>
        <w:rPr>
          <w:rStyle w:val="Text79"/>
        </w:rPr>
        <w:bookmarkStart w:id="2370" w:name="idm45336890989424"/>
        <w:t/>
        <w:bookmarkEnd w:id="2370"/>
      </w:r>
      <w:r>
        <w:t xml:space="preserve"> example, to convert the </w:t>
      </w:r>
      <w:r>
        <w:rPr>
          <w:rStyle w:val="Text1"/>
        </w:rPr>
        <w:t>mail</w:t>
      </w:r>
      <w:r>
        <w:t xml:space="preserve"> table to use the Memory storage engine, use this statement:</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mail</w:t>
        <w:br w:clear="none"/>
      </w:r>
      <w:r>
        <w:rPr>
          <w:rStyle w:val="Text6"/>
        </w:rPr>
        <w:t xml:space="preserve"> </w:t>
        <w:br w:clear="none"/>
      </w:r>
      <w:r>
        <w:t xml:space="preserve">ENGINE</w:t>
        <w:br w:clear="none"/>
      </w:r>
      <w:r>
        <w:rPr>
          <w:rStyle w:val="Text6"/>
        </w:rPr>
        <w:t xml:space="preserve"> </w:t>
        <w:br w:clear="none"/>
      </w:r>
      <w:r>
        <w:rPr>
          <w:rStyle w:val="Text9"/>
        </w:rPr>
        <w:t xml:space="preserve">=</w:t>
        <w:br w:clear="none"/>
      </w:r>
      <w:r>
        <w:rPr>
          <w:rStyle w:val="Text6"/>
        </w:rPr>
        <w:t xml:space="preserve"> </w:t>
        <w:br w:clear="none"/>
      </w:r>
      <w:r>
        <w:t xml:space="preserve">Memory</w:t>
        <w:br w:clear="none"/>
      </w:r>
      <w:r>
        <w:rPr>
          <w:rStyle w:val="Text10"/>
        </w:rPr>
        <w:t xml:space="preserve">;</w:t>
        <w:br w:clear="none"/>
      </w:r>
    </w:p>
    <w:p>
      <w:pPr>
        <w:pStyle w:val="Normal"/>
      </w:pPr>
      <w:r>
        <w:t>Be aware that converting a large table to a different storage engine might take a long time and be expensive in terms of CPU and I/O activity.</w:t>
      </w:r>
    </w:p>
    <w:p>
      <w:pPr>
        <w:pStyle w:val="Normal"/>
      </w:pPr>
      <w:r>
        <w:t>To determine which storage engines your MySQL server supports,</w:t>
      </w:r>
      <w:r>
        <w:rPr>
          <w:rStyle w:val="Text79"/>
        </w:rPr>
        <w:bookmarkStart w:id="2371" w:name="idm45336890984576"/>
        <w:t/>
        <w:bookmarkEnd w:id="2371"/>
        <w:bookmarkStart w:id="2372" w:name="idm45336890983600"/>
        <w:t/>
        <w:bookmarkEnd w:id="2372"/>
      </w:r>
      <w:r>
        <w:t xml:space="preserve"> check the output from the </w:t>
      </w:r>
      <w:r>
        <w:rPr>
          <w:rStyle w:val="Text1"/>
        </w:rPr>
        <w:t>SHOW</w:t>
      </w:r>
      <w:r>
        <w:t xml:space="preserve"> </w:t>
      </w:r>
      <w:r>
        <w:rPr>
          <w:rStyle w:val="Text1"/>
        </w:rPr>
        <w:t>ENGINES</w:t>
      </w:r>
      <w:r>
        <w:t xml:space="preserve"> statement or query the </w:t>
      </w:r>
      <w:r>
        <w:rPr>
          <w:rStyle w:val="Text1"/>
        </w:rPr>
        <w:t>INFORMATION_SCHEMA</w:t>
      </w:r>
      <w:r>
        <w:t xml:space="preserve"> </w:t>
      </w:r>
      <w:r>
        <w:rPr>
          <w:rStyle w:val="Text1"/>
        </w:rPr>
        <w:t>ENGINES</w:t>
      </w:r>
      <w:r>
        <w:t xml:space="preserve"> table.</w:t>
      </w:r>
    </w:p>
    <w:p>
      <w:bookmarkStart w:id="2373" w:name="6_6_Copying_a_Table_Using_mysqld"/>
      <w:pPr>
        <w:keepNext/>
        <w:pStyle w:val="Heading 1"/>
      </w:pPr>
      <w:r>
        <w:t>6.6 Copying a Table Using mysqldump</w:t>
      </w:r>
      <w:bookmarkEnd w:id="2373"/>
    </w:p>
    <w:p>
      <w:bookmarkStart w:id="2374" w:name="ProblemYou_want_to_copy_a_table"/>
      <w:pPr>
        <w:keepNext/>
        <w:pStyle w:val="Heading 2"/>
      </w:pPr>
      <w:r>
        <w:t>Problem</w:t>
      </w:r>
      <w:bookmarkEnd w:id="2374"/>
    </w:p>
    <w:p>
      <w:pPr>
        <w:pStyle w:val="Normal"/>
      </w:pPr>
      <w:r>
        <w:t>You want to copy a table or tables, either among the databases managed by a MySQL</w:t>
      </w:r>
      <w:r>
        <w:rPr>
          <w:rStyle w:val="Text79"/>
        </w:rPr>
        <w:bookmarkStart w:id="2375" w:name="idm45336890967552"/>
        <w:t/>
        <w:bookmarkEnd w:id="2375"/>
        <w:bookmarkStart w:id="2376" w:name="idm45336890966448"/>
        <w:t/>
        <w:bookmarkEnd w:id="2376"/>
        <w:bookmarkStart w:id="2377" w:name="idm45336890965344"/>
        <w:t/>
        <w:bookmarkEnd w:id="2377"/>
        <w:bookmarkStart w:id="2378" w:name="idm45336890964240"/>
        <w:t/>
        <w:bookmarkEnd w:id="2378"/>
        <w:bookmarkStart w:id="2379" w:name="idm45336890962864"/>
        <w:t/>
        <w:bookmarkEnd w:id="2379"/>
      </w:r>
      <w:r>
        <w:t xml:space="preserve"> server or from one server to another.</w:t>
      </w:r>
    </w:p>
    <w:p>
      <w:bookmarkStart w:id="2380" w:name="SolutionUse_the_mysqldump"/>
      <w:pPr>
        <w:keepNext/>
        <w:pStyle w:val="Heading 2"/>
      </w:pPr>
      <w:r>
        <w:t>Solution</w:t>
      </w:r>
      <w:bookmarkEnd w:id="2380"/>
    </w:p>
    <w:p>
      <w:pPr>
        <w:pStyle w:val="Normal"/>
      </w:pPr>
      <w:r>
        <w:t xml:space="preserve">Use the </w:t>
      </w:r>
      <w:r>
        <w:rPr>
          <w:rStyle w:val="Text1"/>
        </w:rPr>
        <w:t>mysqldump</w:t>
      </w:r>
      <w:r>
        <w:t xml:space="preserve"> program.</w:t>
      </w:r>
    </w:p>
    <w:p>
      <w:bookmarkStart w:id="2381" w:name="DiscussionThe_mysqldump_program"/>
      <w:pPr>
        <w:keepNext/>
        <w:pStyle w:val="Heading 2"/>
      </w:pPr>
      <w:r>
        <w:t>Discussion</w:t>
      </w:r>
      <w:bookmarkEnd w:id="2381"/>
    </w:p>
    <w:p>
      <w:pPr>
        <w:pStyle w:val="Normal"/>
      </w:pPr>
      <w:r>
        <w:t xml:space="preserve">The </w:t>
      </w:r>
      <w:r>
        <w:rPr>
          <w:rStyle w:val="Text1"/>
        </w:rPr>
        <w:t>mysqldump</w:t>
      </w:r>
      <w:r>
        <w:t xml:space="preserve"> program makes a backup file that can be reloaded to re-create the original table or tables:</w:t>
      </w:r>
    </w:p>
    <w:p>
      <w:pPr>
        <w:pStyle w:val="Para 08"/>
      </w:pPr>
      <w:r>
        <w:rPr>
          <w:rStyle w:val="Text5"/>
        </w:rPr>
        <w:t xml:space="preserve">$ </w:t>
        <w:br w:clear="none"/>
      </w:r>
      <w:r>
        <w:t xml:space="preserve">mysqldump cookbook mail &gt; mail.sql</w:t>
        <w:br w:clear="none"/>
      </w:r>
    </w:p>
    <w:p>
      <w:pPr>
        <w:pStyle w:val="Normal"/>
      </w:pPr>
      <w:r>
        <w:t>The output file</w:t>
      </w:r>
      <w:r>
        <w:rPr>
          <w:rStyle w:val="Text79"/>
        </w:rPr>
        <w:bookmarkStart w:id="2382" w:name="idm45336890956752"/>
        <w:t/>
        <w:bookmarkEnd w:id="2382"/>
      </w:r>
      <w:r>
        <w:t xml:space="preserve"> </w:t>
      </w:r>
      <w:r>
        <w:rPr>
          <w:rStyle w:val="Text15"/>
        </w:rPr>
        <w:t>mail.sql</w:t>
      </w:r>
      <w:r>
        <w:t xml:space="preserve"> consists of a </w:t>
      </w:r>
      <w:r>
        <w:rPr>
          <w:rStyle w:val="Text1"/>
        </w:rPr>
        <w:t>CREATE</w:t>
      </w:r>
      <w:r>
        <w:t xml:space="preserve"> </w:t>
      </w:r>
      <w:r>
        <w:rPr>
          <w:rStyle w:val="Text1"/>
        </w:rPr>
        <w:t>TABLE</w:t>
      </w:r>
      <w:r>
        <w:t xml:space="preserve"> statement to create the </w:t>
      </w:r>
      <w:r>
        <w:rPr>
          <w:rStyle w:val="Text1"/>
        </w:rPr>
        <w:t>mail</w:t>
      </w:r>
      <w:r>
        <w:t xml:space="preserve"> table and a set of </w:t>
      </w:r>
      <w:r>
        <w:rPr>
          <w:rStyle w:val="Text1"/>
        </w:rPr>
        <w:t>INSERT</w:t>
      </w:r>
      <w:r>
        <w:t xml:space="preserve"> statements to insert its rows. You can reload the file to re-create the table should the original be lost:</w:t>
      </w:r>
    </w:p>
    <w:p>
      <w:pPr>
        <w:pStyle w:val="Para 08"/>
      </w:pPr>
      <w:r>
        <w:rPr>
          <w:rStyle w:val="Text5"/>
        </w:rPr>
        <w:t xml:space="preserve">$ </w:t>
        <w:br w:clear="none"/>
      </w:r>
      <w:r>
        <w:t xml:space="preserve">mysql cookbook &lt; mail.sql</w:t>
        <w:br w:clear="none"/>
      </w:r>
    </w:p>
    <w:p>
      <w:pPr>
        <w:pStyle w:val="Normal"/>
      </w:pPr>
      <w:r>
        <w:t>This method also makes it easy to deal with any triggers the table</w:t>
      </w:r>
      <w:r>
        <w:rPr>
          <w:rStyle w:val="Text79"/>
        </w:rPr>
        <w:bookmarkStart w:id="2383" w:name="idm45336890937088"/>
        <w:t/>
        <w:bookmarkEnd w:id="2383"/>
        <w:bookmarkStart w:id="2384" w:name="idm45336890935808"/>
        <w:t/>
        <w:bookmarkEnd w:id="2384"/>
        <w:bookmarkStart w:id="2385" w:name="idm45336890934432"/>
        <w:t/>
        <w:bookmarkEnd w:id="2385"/>
      </w:r>
      <w:r>
        <w:t xml:space="preserve"> has. By default, </w:t>
      </w:r>
      <w:r>
        <w:rPr>
          <w:rStyle w:val="Text1"/>
        </w:rPr>
        <w:t>mysqldump</w:t>
      </w:r>
      <w:r>
        <w:t xml:space="preserve"> writes the triggers to the dump file, so reloading the file copies the triggers along with the table with no special handling.</w:t>
      </w:r>
    </w:p>
    <w:p>
      <w:pPr>
        <w:pStyle w:val="Normal"/>
      </w:pPr>
      <w:r>
        <w:t xml:space="preserve">By default, </w:t>
      </w:r>
      <w:r>
        <w:rPr>
          <w:rStyle w:val="Text1"/>
        </w:rPr>
        <w:t>mysqldump</w:t>
      </w:r>
      <w:r>
        <w:t xml:space="preserve"> includes the</w:t>
      </w:r>
      <w:r>
        <w:rPr>
          <w:rStyle w:val="Text79"/>
        </w:rPr>
        <w:bookmarkStart w:id="2386" w:name="idm45336890931728"/>
        <w:t/>
        <w:bookmarkEnd w:id="2386"/>
        <w:bookmarkStart w:id="2387" w:name="idm45336890930352"/>
        <w:t/>
        <w:bookmarkEnd w:id="2387"/>
        <w:bookmarkStart w:id="2388" w:name="idm45336890929008"/>
        <w:t/>
        <w:bookmarkEnd w:id="2388"/>
      </w:r>
      <w:r>
        <w:t xml:space="preserve"> </w:t>
      </w:r>
      <w:r>
        <w:rPr>
          <w:rStyle w:val="Text1"/>
        </w:rPr>
        <w:t>DROP TABLE IF EXISTS</w:t>
      </w:r>
      <w:r>
        <w:t xml:space="preserve"> statement before </w:t>
      </w:r>
      <w:r>
        <w:rPr>
          <w:rStyle w:val="Text1"/>
        </w:rPr>
        <w:t>CREATE TABLE</w:t>
      </w:r>
      <w:r>
        <w:t xml:space="preserve">. If you do not want to drop the table when loading the dump and prefer the operation to fail instead, run </w:t>
      </w:r>
      <w:r>
        <w:rPr>
          <w:rStyle w:val="Text1"/>
        </w:rPr>
        <w:t>mysqldump</w:t>
      </w:r>
      <w:r>
        <w:t xml:space="preserve"> with the </w:t>
      </w:r>
      <w:r>
        <w:rPr>
          <w:rStyle w:val="Text1"/>
        </w:rPr>
        <w:t>--skip-add-drop-table</w:t>
      </w:r>
      <w:r>
        <w:t xml:space="preserve"> option. </w:t>
      </w:r>
    </w:p>
    <w:p>
      <w:pPr>
        <w:pStyle w:val="Normal"/>
      </w:pPr>
      <w:r>
        <w:t xml:space="preserve">In addition to restoring tables, </w:t>
      </w:r>
      <w:r>
        <w:rPr>
          <w:rStyle w:val="Text1"/>
        </w:rPr>
        <w:t>mysqldump</w:t>
      </w:r>
      <w:r>
        <w:t xml:space="preserve"> can be used to make copies of them by reloading the output into a different database. (If the destination database does not exist, create it first.) The following examples show some useful table-copying commands.</w:t>
      </w:r>
    </w:p>
    <w:p>
      <w:bookmarkStart w:id="2389" w:name="Copying_tables_within_a_single_M"/>
      <w:pPr>
        <w:keepNext/>
        <w:pStyle w:val="Heading 2"/>
      </w:pPr>
      <w:r>
        <w:t>Copying tables within a single MySQL server</w:t>
      </w:r>
      <w:bookmarkEnd w:id="2389"/>
    </w:p>
    <w:p>
      <w:pPr>
        <w:pStyle w:val="Para 04"/>
      </w:pPr>
      <w:r>
        <w:t>Copy a single table to a different database:</w:t>
      </w:r>
    </w:p>
    <w:p>
      <w:pPr>
        <w:pStyle w:val="Para 08"/>
      </w:pPr>
      <w:r>
        <w:rPr>
          <w:rStyle w:val="Text5"/>
        </w:rPr>
        <w:t xml:space="preserve">$ </w:t>
        <w:br w:clear="none"/>
      </w:r>
      <w:r>
        <w:t xml:space="preserve">mysqldump cookbook mail &gt; mail.sql</w:t>
        <w:br w:clear="none"/>
      </w:r>
      <w:r>
        <w:rPr>
          <w:rStyle w:val="Text5"/>
        </w:rPr>
        <w:t xml:space="preserve"/>
        <w:br w:clear="none"/>
        <w:t xml:space="preserve">$ </w:t>
        <w:br w:clear="none"/>
      </w:r>
      <w:r>
        <w:t xml:space="preserve">mysql other_db &lt; mail.sql</w:t>
        <w:br w:clear="none"/>
      </w:r>
    </w:p>
    <w:p>
      <w:pPr>
        <w:pStyle w:val="Para 04"/>
      </w:pPr>
      <w:r>
        <w:t>To dump multiple tables, name them all following the database name argument.</w:t>
      </w:r>
    </w:p>
    <w:p>
      <w:pPr>
        <w:pStyle w:val="Para 04"/>
      </w:pPr>
      <w:r>
        <w:t>Copy all tables in a database to a different database:</w:t>
      </w:r>
    </w:p>
    <w:p>
      <w:pPr>
        <w:pStyle w:val="Para 08"/>
      </w:pPr>
      <w:r>
        <w:rPr>
          <w:rStyle w:val="Text5"/>
        </w:rPr>
        <w:t xml:space="preserve">$ </w:t>
        <w:br w:clear="none"/>
      </w:r>
      <w:r>
        <w:t xml:space="preserve">mysqldump cookbook &gt; cookbook.sql</w:t>
        <w:br w:clear="none"/>
      </w:r>
      <w:r>
        <w:rPr>
          <w:rStyle w:val="Text5"/>
        </w:rPr>
        <w:t xml:space="preserve"/>
        <w:br w:clear="none"/>
        <w:t xml:space="preserve">$ </w:t>
        <w:br w:clear="none"/>
      </w:r>
      <w:r>
        <w:t xml:space="preserve">mysql other_db &lt; cookbook.sql</w:t>
        <w:br w:clear="none"/>
      </w:r>
    </w:p>
    <w:p>
      <w:pPr>
        <w:pStyle w:val="Para 04"/>
      </w:pPr>
      <w:r>
        <w:t xml:space="preserve">When you name no tables after the database name, </w:t>
      </w:r>
      <w:r>
        <w:rPr>
          <w:rStyle w:val="Text1"/>
        </w:rPr>
        <w:t>mysqldump</w:t>
      </w:r>
      <w:r>
        <w:t xml:space="preserve"> dumps them all. To also include stored routines and events, add the </w:t>
      </w:r>
      <w:r>
        <w:rPr>
          <w:rStyle w:val="Text1"/>
        </w:rPr>
        <w:t>--routines</w:t>
      </w:r>
      <w:r>
        <w:t xml:space="preserve"> and </w:t>
      </w:r>
      <w:r>
        <w:rPr>
          <w:rStyle w:val="Text1"/>
        </w:rPr>
        <w:t>--events</w:t>
      </w:r>
      <w:r>
        <w:t xml:space="preserve"> options to the </w:t>
      </w:r>
      <w:r>
        <w:rPr>
          <w:rStyle w:val="Text1"/>
        </w:rPr>
        <w:t>mysqldump</w:t>
      </w:r>
      <w:r>
        <w:t xml:space="preserve"> command. (There is also a </w:t>
      </w:r>
      <w:r>
        <w:rPr>
          <w:rStyle w:val="Text1"/>
        </w:rPr>
        <w:t>--triggers</w:t>
      </w:r>
      <w:r>
        <w:t xml:space="preserve"> option, but it’s unneeded because, as mentioned previously, </w:t>
      </w:r>
      <w:r>
        <w:rPr>
          <w:rStyle w:val="Text1"/>
        </w:rPr>
        <w:t>mysqldump</w:t>
      </w:r>
      <w:r>
        <w:t xml:space="preserve"> dumps triggers with their associated tables by default.)</w:t>
      </w:r>
    </w:p>
    <w:p>
      <w:pPr>
        <w:pStyle w:val="Para 04"/>
      </w:pPr>
      <w:r>
        <w:t>Copy a table, using a different name for the copy:</w:t>
      </w:r>
    </w:p>
    <w:p>
      <w:pPr>
        <w:numPr>
          <w:ilvl w:val="0"/>
          <w:numId w:val="1"/>
        </w:numPr>
        <w:pStyle w:val="Para 04"/>
      </w:pPr>
      <w:r>
        <w:t>Dump the table:</w:t>
      </w:r>
    </w:p>
    <w:p>
      <w:pPr>
        <w:pStyle w:val="Para 08"/>
      </w:pPr>
      <w:r>
        <w:rPr>
          <w:rStyle w:val="Text5"/>
        </w:rPr>
        <w:t xml:space="preserve">$ </w:t>
        <w:br w:clear="none"/>
      </w:r>
      <w:r>
        <w:t xml:space="preserve">mysqldump cookbook mail &gt; mail.sql</w:t>
        <w:br w:clear="none"/>
      </w:r>
    </w:p>
    <w:p>
      <w:pPr>
        <w:numPr>
          <w:ilvl w:val="0"/>
          <w:numId w:val="1"/>
        </w:numPr>
        <w:pStyle w:val="Para 04"/>
      </w:pPr>
      <w:r>
        <w:t xml:space="preserve">Reload the table into a different database that does </w:t>
      </w:r>
      <w:r>
        <w:rPr>
          <w:rStyle w:val="Text15"/>
        </w:rPr>
        <w:t>not</w:t>
      </w:r>
      <w:r>
        <w:t xml:space="preserve"> contain a table with that name:</w:t>
      </w:r>
    </w:p>
    <w:p>
      <w:pPr>
        <w:pStyle w:val="Para 08"/>
      </w:pPr>
      <w:r>
        <w:rPr>
          <w:rStyle w:val="Text5"/>
        </w:rPr>
        <w:t xml:space="preserve">$ </w:t>
        <w:br w:clear="none"/>
      </w:r>
      <w:r>
        <w:t xml:space="preserve">mysql other_db &lt; mail.sql</w:t>
        <w:br w:clear="none"/>
      </w:r>
    </w:p>
    <w:p>
      <w:pPr>
        <w:numPr>
          <w:ilvl w:val="0"/>
          <w:numId w:val="1"/>
        </w:numPr>
        <w:pStyle w:val="Para 04"/>
      </w:pPr>
      <w:r>
        <w:t>Rename the table:</w:t>
      </w:r>
    </w:p>
    <w:p>
      <w:pPr>
        <w:pStyle w:val="Para 08"/>
      </w:pPr>
      <w:r>
        <w:rPr>
          <w:rStyle w:val="Text5"/>
        </w:rPr>
        <w:t xml:space="preserve">$ </w:t>
        <w:br w:clear="none"/>
      </w:r>
      <w:r>
        <w:t xml:space="preserve">mysql other_db</w:t>
        <w:br w:clear="none"/>
      </w:r>
      <w:r>
        <w:rPr>
          <w:rStyle w:val="Text5"/>
        </w:rPr>
        <w:t xml:space="preserve"/>
        <w:br w:clear="none"/>
        <w:t xml:space="preserve">mysql&gt; </w:t>
        <w:br w:clear="none"/>
      </w:r>
      <w:r>
        <w:t xml:space="preserve">RENAME mail TO mail2;</w:t>
        <w:br w:clear="none"/>
      </w:r>
    </w:p>
    <w:p>
      <w:pPr>
        <w:pStyle w:val="Para 04"/>
      </w:pPr>
      <w:r>
        <w:t>Or, to move the table into another database at the same time, qualify the new name with the database name:</w:t>
      </w:r>
    </w:p>
    <w:p>
      <w:pPr>
        <w:pStyle w:val="Para 08"/>
      </w:pPr>
      <w:r>
        <w:rPr>
          <w:rStyle w:val="Text5"/>
        </w:rPr>
        <w:t xml:space="preserve">$ </w:t>
        <w:br w:clear="none"/>
      </w:r>
      <w:r>
        <w:t xml:space="preserve">mysql other_db</w:t>
        <w:br w:clear="none"/>
      </w:r>
      <w:r>
        <w:rPr>
          <w:rStyle w:val="Text5"/>
        </w:rPr>
        <w:t xml:space="preserve"/>
        <w:br w:clear="none"/>
        <w:t xml:space="preserve">mysql&gt; </w:t>
        <w:br w:clear="none"/>
      </w:r>
      <w:r>
        <w:t xml:space="preserve">RENAME mail TO cookbook.mail2;</w:t>
        <w:br w:clear="none"/>
      </w:r>
    </w:p>
    <w:p>
      <w:pPr>
        <w:pStyle w:val="Normal"/>
      </w:pPr>
      <w:r>
        <w:t xml:space="preserve">To perform a table-copying operation without an intermediary file, use a pipe to connect the </w:t>
      </w:r>
      <w:r>
        <w:rPr>
          <w:rStyle w:val="Text1"/>
        </w:rPr>
        <w:t>mysqldump</w:t>
      </w:r>
      <w:r>
        <w:t xml:space="preserve"> and </w:t>
      </w:r>
      <w:r>
        <w:rPr>
          <w:rStyle w:val="Text1"/>
        </w:rPr>
        <w:t>mysql</w:t>
      </w:r>
      <w:r>
        <w:t xml:space="preserve"> commands:</w:t>
      </w:r>
    </w:p>
    <w:p>
      <w:pPr>
        <w:pStyle w:val="Para 08"/>
      </w:pPr>
      <w:r>
        <w:rPr>
          <w:rStyle w:val="Text5"/>
        </w:rPr>
        <w:t xml:space="preserve">$ </w:t>
        <w:br w:clear="none"/>
      </w:r>
      <w:r>
        <w:t xml:space="preserve">mysqldump cookbook mail | mysql other_db</w:t>
        <w:br w:clear="none"/>
      </w:r>
      <w:r>
        <w:rPr>
          <w:rStyle w:val="Text5"/>
        </w:rPr>
        <w:t xml:space="preserve"/>
        <w:br w:clear="none"/>
        <w:t xml:space="preserve">$ </w:t>
        <w:br w:clear="none"/>
      </w:r>
      <w:r>
        <w:t xml:space="preserve">mysqldump cookbook | mysql other_db</w:t>
        <w:br w:clear="none"/>
      </w:r>
    </w:p>
    <w:p>
      <w:pPr>
        <w:pStyle w:val="Heading 5"/>
        <w:keepLines w:val="on"/>
      </w:pPr>
      <w:r>
        <w:t>Tip</w:t>
      </w:r>
    </w:p>
    <w:p>
      <w:pPr>
        <w:pStyle w:val="Para 10"/>
        <w:keepLines w:val="on"/>
      </w:pPr>
      <w:r>
        <w:t xml:space="preserve">You may consider using the newer </w:t>
      </w:r>
      <w:r>
        <w:rPr>
          <w:rStyle w:val="Text1"/>
        </w:rPr>
        <w:t>mysqlpump</w:t>
      </w:r>
      <w:r>
        <w:t xml:space="preserve"> tool that works similarly to </w:t>
      </w:r>
      <w:r>
        <w:rPr>
          <w:rStyle w:val="Text1"/>
        </w:rPr>
        <w:t>mysqldump</w:t>
      </w:r>
      <w:r>
        <w:t xml:space="preserve"> but supports smarter filters and parallel processing. We discuss </w:t>
      </w:r>
      <w:r>
        <w:rPr>
          <w:rStyle w:val="Text1"/>
        </w:rPr>
        <w:t>mysqlpump</w:t>
      </w:r>
      <w:r>
        <w:t xml:space="preserve"> in </w:t>
      </w:r>
      <w:hyperlink w:anchor="13_13_Exporting_Data_in_SQL_Form">
        <w:r>
          <w:rPr>
            <w:rStyle w:val="Text2"/>
          </w:rPr>
          <w:t>Recipe 13.13</w:t>
        </w:r>
      </w:hyperlink>
      <w:r>
        <w:t xml:space="preserve">. </w:t>
      </w:r>
    </w:p>
    <w:p>
      <w:bookmarkStart w:id="2390" w:name="Copying_tables_between_MySQL_ser"/>
      <w:pPr>
        <w:keepNext/>
        <w:pStyle w:val="Heading 2"/>
      </w:pPr>
      <w:r>
        <w:t>Copying tables between MySQL servers</w:t>
      </w:r>
      <w:bookmarkEnd w:id="2390"/>
    </w:p>
    <w:p>
      <w:pPr>
        <w:pStyle w:val="Normal"/>
      </w:pPr>
      <w:r>
        <w:t xml:space="preserve">The preceding commands use </w:t>
      </w:r>
      <w:r>
        <w:rPr>
          <w:rStyle w:val="Text1"/>
        </w:rPr>
        <w:t>mysqldump</w:t>
      </w:r>
      <w:r>
        <w:t xml:space="preserve"> to copy tables among the databases</w:t>
      </w:r>
      <w:r>
        <w:rPr>
          <w:rStyle w:val="Text79"/>
        </w:rPr>
        <w:bookmarkStart w:id="2391" w:name="idm45336890900112"/>
        <w:t/>
        <w:bookmarkEnd w:id="2391"/>
        <w:bookmarkStart w:id="2392" w:name="idm45336890898736"/>
        <w:t/>
        <w:bookmarkEnd w:id="2392"/>
      </w:r>
      <w:r>
        <w:t xml:space="preserve"> managed by a single MySQL server. Output from </w:t>
      </w:r>
      <w:r>
        <w:rPr>
          <w:rStyle w:val="Text1"/>
        </w:rPr>
        <w:t>mysqldump</w:t>
      </w:r>
      <w:r>
        <w:t xml:space="preserve"> can also be used to copy tables from one server to another. Suppose that you want to copy the </w:t>
      </w:r>
      <w:r>
        <w:rPr>
          <w:rStyle w:val="Text1"/>
        </w:rPr>
        <w:t>mail</w:t>
      </w:r>
      <w:r>
        <w:t xml:space="preserve"> table from the </w:t>
      </w:r>
      <w:r>
        <w:rPr>
          <w:rStyle w:val="Text1"/>
        </w:rPr>
        <w:t>cookbook</w:t>
      </w:r>
      <w:r>
        <w:t xml:space="preserve"> database on the local host to the </w:t>
      </w:r>
      <w:r>
        <w:rPr>
          <w:rStyle w:val="Text1"/>
        </w:rPr>
        <w:t>other_db</w:t>
      </w:r>
      <w:r>
        <w:t xml:space="preserve"> database on the host </w:t>
      </w:r>
      <w:r>
        <w:rPr>
          <w:rStyle w:val="Text15"/>
        </w:rPr>
        <w:t>other-host.example.com</w:t>
      </w:r>
      <w:r>
        <w:t>. One way to do this is to dump the output into a file:</w:t>
      </w:r>
    </w:p>
    <w:p>
      <w:pPr>
        <w:pStyle w:val="Para 08"/>
      </w:pPr>
      <w:r>
        <w:rPr>
          <w:rStyle w:val="Text5"/>
        </w:rPr>
        <w:t xml:space="preserve">$ </w:t>
        <w:br w:clear="none"/>
      </w:r>
      <w:r>
        <w:t xml:space="preserve">mysqldump cookbook mail &gt; mail.sql</w:t>
        <w:br w:clear="none"/>
      </w:r>
    </w:p>
    <w:p>
      <w:pPr>
        <w:pStyle w:val="Normal"/>
      </w:pPr>
      <w:r>
        <w:t xml:space="preserve">Then copy </w:t>
      </w:r>
      <w:r>
        <w:rPr>
          <w:rStyle w:val="Text15"/>
        </w:rPr>
        <w:t>mail.sql</w:t>
      </w:r>
      <w:r>
        <w:t xml:space="preserve"> to </w:t>
      </w:r>
      <w:r>
        <w:rPr>
          <w:rStyle w:val="Text15"/>
        </w:rPr>
        <w:t>other-host.example.com</w:t>
      </w:r>
      <w:r>
        <w:t xml:space="preserve">, and run the following command there to load the table into that MySQL server’s </w:t>
      </w:r>
      <w:r>
        <w:rPr>
          <w:rStyle w:val="Text1"/>
        </w:rPr>
        <w:t>other_db</w:t>
      </w:r>
      <w:r>
        <w:t xml:space="preserve"> database:</w:t>
      </w:r>
    </w:p>
    <w:p>
      <w:pPr>
        <w:pStyle w:val="Para 08"/>
      </w:pPr>
      <w:r>
        <w:rPr>
          <w:rStyle w:val="Text5"/>
        </w:rPr>
        <w:t xml:space="preserve">$ </w:t>
        <w:br w:clear="none"/>
      </w:r>
      <w:r>
        <w:t xml:space="preserve">mysql other_db &lt; mail.sql</w:t>
        <w:br w:clear="none"/>
      </w:r>
    </w:p>
    <w:p>
      <w:pPr>
        <w:pStyle w:val="Normal"/>
      </w:pPr>
      <w:r>
        <w:t xml:space="preserve">To accomplish this without an intermediary file, use a pipe to send the output of </w:t>
      </w:r>
      <w:r>
        <w:rPr>
          <w:rStyle w:val="Text1"/>
        </w:rPr>
        <w:t>mysqldump</w:t>
      </w:r>
      <w:r>
        <w:t xml:space="preserve"> directly over the network to the remote MySQL server. If you can connect to both servers from your local host, use this command:</w:t>
      </w:r>
    </w:p>
    <w:p>
      <w:pPr>
        <w:pStyle w:val="Para 08"/>
      </w:pPr>
      <w:r>
        <w:rPr>
          <w:rStyle w:val="Text5"/>
        </w:rPr>
        <w:t xml:space="preserve">$ </w:t>
        <w:br w:clear="none"/>
      </w:r>
      <w:r>
        <w:t xml:space="preserve">mysqldump cookbook mail | mysql -h other-host.example.com other_db</w:t>
        <w:br w:clear="none"/>
      </w:r>
    </w:p>
    <w:p>
      <w:pPr>
        <w:pStyle w:val="Normal"/>
      </w:pPr>
      <w:r>
        <w:t xml:space="preserve">The </w:t>
      </w:r>
      <w:r>
        <w:rPr>
          <w:rStyle w:val="Text1"/>
        </w:rPr>
        <w:t>mysqldump</w:t>
      </w:r>
      <w:r>
        <w:t xml:space="preserve"> half of the command connects to the local server and writes the dump output to the pipe. The </w:t>
      </w:r>
      <w:r>
        <w:rPr>
          <w:rStyle w:val="Text1"/>
        </w:rPr>
        <w:t>mysql</w:t>
      </w:r>
      <w:r>
        <w:t xml:space="preserve"> half of the command connects to the remote MySQL server on </w:t>
      </w:r>
      <w:r>
        <w:rPr>
          <w:rStyle w:val="Text15"/>
        </w:rPr>
        <w:t>other-host.example.com</w:t>
      </w:r>
      <w:r>
        <w:t xml:space="preserve">. It reads the pipe for input and sends each statement to the </w:t>
      </w:r>
      <w:r>
        <w:rPr>
          <w:rStyle w:val="Text15"/>
        </w:rPr>
        <w:t>other-host.example.com</w:t>
      </w:r>
      <w:r>
        <w:t xml:space="preserve"> server.</w:t>
      </w:r>
    </w:p>
    <w:p>
      <w:pPr>
        <w:pStyle w:val="Normal"/>
      </w:pPr>
      <w:r>
        <w:t>If you cannot connect directly to the remote server using</w:t>
      </w:r>
      <w:r>
        <w:rPr>
          <w:rStyle w:val="Text79"/>
        </w:rPr>
        <w:bookmarkStart w:id="2393" w:name="idm45336890885456"/>
        <w:t/>
        <w:bookmarkEnd w:id="2393"/>
      </w:r>
      <w:r>
        <w:t xml:space="preserve"> </w:t>
      </w:r>
      <w:r>
        <w:rPr>
          <w:rStyle w:val="Text1"/>
        </w:rPr>
        <w:t>mysql</w:t>
      </w:r>
      <w:r>
        <w:t xml:space="preserve"> from your local host, send the dump output into a pipe that uses </w:t>
      </w:r>
      <w:r>
        <w:rPr>
          <w:rStyle w:val="Text1"/>
        </w:rPr>
        <w:t>ssh</w:t>
      </w:r>
      <w:r>
        <w:t xml:space="preserve"> to invoke </w:t>
      </w:r>
      <w:r>
        <w:rPr>
          <w:rStyle w:val="Text1"/>
        </w:rPr>
        <w:t>mysql</w:t>
      </w:r>
      <w:r>
        <w:t xml:space="preserve"> remotely on </w:t>
      </w:r>
      <w:r>
        <w:rPr>
          <w:rStyle w:val="Text15"/>
        </w:rPr>
        <w:t>other-host.example.com</w:t>
      </w:r>
      <w:r>
        <w:t>:</w:t>
      </w:r>
    </w:p>
    <w:p>
      <w:pPr>
        <w:pStyle w:val="Para 08"/>
      </w:pPr>
      <w:r>
        <w:rPr>
          <w:rStyle w:val="Text5"/>
        </w:rPr>
        <w:t xml:space="preserve">$ </w:t>
        <w:br w:clear="none"/>
      </w:r>
      <w:r>
        <w:t xml:space="preserve">mysqldump cookbook mail | ssh other-host.example.com mysql other_db</w:t>
        <w:br w:clear="none"/>
      </w:r>
    </w:p>
    <w:p>
      <w:pPr>
        <w:pStyle w:val="Normal"/>
      </w:pPr>
      <w:r>
        <w:rPr>
          <w:rStyle w:val="Text1"/>
        </w:rPr>
        <w:t>ssh</w:t>
      </w:r>
      <w:r>
        <w:t xml:space="preserve"> connects to </w:t>
      </w:r>
      <w:r>
        <w:rPr>
          <w:rStyle w:val="Text15"/>
        </w:rPr>
        <w:t>other-host.example.com</w:t>
      </w:r>
      <w:r>
        <w:t xml:space="preserve"> and launches </w:t>
      </w:r>
      <w:r>
        <w:rPr>
          <w:rStyle w:val="Text1"/>
        </w:rPr>
        <w:t>mysql</w:t>
      </w:r>
      <w:r>
        <w:t xml:space="preserve"> there. It then reads the </w:t>
      </w:r>
      <w:r>
        <w:rPr>
          <w:rStyle w:val="Text1"/>
        </w:rPr>
        <w:t>mysqldump</w:t>
      </w:r>
      <w:r>
        <w:t xml:space="preserve"> output from the pipe and passes it to the remote </w:t>
      </w:r>
      <w:r>
        <w:rPr>
          <w:rStyle w:val="Text1"/>
        </w:rPr>
        <w:t>mysql</w:t>
      </w:r>
      <w:r>
        <w:t xml:space="preserve"> process. </w:t>
      </w:r>
      <w:r>
        <w:rPr>
          <w:rStyle w:val="Text1"/>
        </w:rPr>
        <w:t>ssh</w:t>
      </w:r>
      <w:r>
        <w:t xml:space="preserve"> can be useful to send a dump over the network to a machine that has the MySQL port blocked by a firewall but that permits connections on the SSH port.</w:t>
      </w:r>
    </w:p>
    <w:p>
      <w:pPr>
        <w:pStyle w:val="Normal"/>
      </w:pPr>
      <w:r>
        <w:t xml:space="preserve">Regarding which table or tables to copy, similar principles apply as for local copies. To copy multiple tables over the network, name them all following the database argument of the </w:t>
      </w:r>
      <w:r>
        <w:rPr>
          <w:rStyle w:val="Text1"/>
        </w:rPr>
        <w:t>mysqldump</w:t>
      </w:r>
      <w:r>
        <w:t xml:space="preserve"> command. To copy an entire database, don’t specify any table names after the database name; </w:t>
      </w:r>
      <w:r>
        <w:rPr>
          <w:rStyle w:val="Text1"/>
        </w:rPr>
        <w:t>mysqldump</w:t>
      </w:r>
      <w:r>
        <w:t xml:space="preserve"> dumps all its tables. To copy all databases that reside on your MySQL instance, specify the </w:t>
      </w:r>
      <w:r>
        <w:rPr>
          <w:rStyle w:val="Text1"/>
        </w:rPr>
        <w:t>--all-databases</w:t>
      </w:r>
      <w:r>
        <w:t xml:space="preserve"> option.</w:t>
      </w:r>
    </w:p>
    <w:p>
      <w:bookmarkStart w:id="2394" w:name="6_7_Copying_an_InnoDB_Table_Usin"/>
      <w:pPr>
        <w:keepNext/>
        <w:pStyle w:val="Heading 1"/>
      </w:pPr>
      <w:r>
        <w:t>6.7 Copying an InnoDB Table Using Transportable Tablespaces</w:t>
      </w:r>
      <w:bookmarkEnd w:id="2394"/>
    </w:p>
    <w:p>
      <w:bookmarkStart w:id="2395" w:name="Problem_________You_want_to_copy"/>
      <w:pPr>
        <w:keepNext/>
        <w:pStyle w:val="Heading 2"/>
      </w:pPr>
      <w:r>
        <w:t>Problem</w:t>
      </w:r>
      <w:bookmarkEnd w:id="2395"/>
    </w:p>
    <w:p>
      <w:pPr>
        <w:pStyle w:val="Normal"/>
      </w:pPr>
      <w:r>
        <w:t>You want to copy an InnoDB table, but the table is too big, and dumping data from it in human-readable format takes long a time. Reload is not fast either.</w:t>
      </w:r>
      <w:r>
        <w:rPr>
          <w:rStyle w:val="Text79"/>
        </w:rPr>
        <w:bookmarkStart w:id="2396" w:name="idm45336890874848"/>
        <w:t/>
        <w:bookmarkEnd w:id="2396"/>
        <w:bookmarkStart w:id="2397" w:name="idm45336890873648"/>
        <w:t/>
        <w:bookmarkEnd w:id="2397"/>
        <w:bookmarkStart w:id="2398" w:name="idm45336890872512"/>
        <w:t/>
        <w:bookmarkEnd w:id="2398"/>
        <w:bookmarkStart w:id="2399" w:name="idm45336890871648"/>
        <w:t/>
        <w:bookmarkEnd w:id="2399"/>
      </w:r>
      <w:r>
        <w:t xml:space="preserve"> </w:t>
      </w:r>
    </w:p>
    <w:p>
      <w:bookmarkStart w:id="2400" w:name="Solution_________Use_transportab"/>
      <w:pPr>
        <w:keepNext/>
        <w:pStyle w:val="Heading 2"/>
      </w:pPr>
      <w:r>
        <w:t>Solution</w:t>
      </w:r>
      <w:bookmarkEnd w:id="2400"/>
    </w:p>
    <w:p>
      <w:pPr>
        <w:pStyle w:val="Normal"/>
      </w:pPr>
      <w:r>
        <w:t xml:space="preserve">Use transportable tablespaces. </w:t>
      </w:r>
    </w:p>
    <w:p>
      <w:bookmarkStart w:id="2401" w:name="Discussion_________Tools_like_my"/>
      <w:pPr>
        <w:keepNext/>
        <w:pStyle w:val="Heading 2"/>
      </w:pPr>
      <w:r>
        <w:t>Discussion</w:t>
      </w:r>
      <w:bookmarkEnd w:id="2401"/>
    </w:p>
    <w:p>
      <w:pPr>
        <w:pStyle w:val="Normal"/>
      </w:pPr>
      <w:r>
        <w:t xml:space="preserve">Tools like </w:t>
      </w:r>
      <w:r>
        <w:rPr>
          <w:rStyle w:val="Text1"/>
        </w:rPr>
        <w:t>mysqldump</w:t>
      </w:r>
      <w:r>
        <w:t xml:space="preserve"> and </w:t>
      </w:r>
      <w:r>
        <w:rPr>
          <w:rStyle w:val="Text1"/>
        </w:rPr>
        <w:t>mysqlpump</w:t>
      </w:r>
      <w:r>
        <w:t xml:space="preserve"> are good when you work with comparatively small tables or you want to examine the resulting SQL dump yourself before applying it to the target server. However, copying a table that occupies few gigabytes on the disk this way will take a lot of time. It will also create additional load on the server. To make things worse, protection mechanisms will affect other connections that use the same table. </w:t>
      </w:r>
    </w:p>
    <w:p>
      <w:pPr>
        <w:pStyle w:val="Normal"/>
      </w:pPr>
      <w:r>
        <w:t xml:space="preserve">To resolve this issue, binary backup and restore methods exist. These methods work on the binary table files without doing any additional data manipulations; therefore, performance is the same as if you run the </w:t>
      </w:r>
      <w:r>
        <w:rPr>
          <w:rStyle w:val="Text1"/>
        </w:rPr>
        <w:t>cp</w:t>
      </w:r>
      <w:r>
        <w:t xml:space="preserve"> command on Linux or </w:t>
      </w:r>
      <w:r>
        <w:rPr>
          <w:rStyle w:val="Text1"/>
        </w:rPr>
        <w:t>copy</w:t>
      </w:r>
      <w:r>
        <w:t xml:space="preserve"> on Windows. </w:t>
      </w:r>
    </w:p>
    <w:p>
      <w:pPr>
        <w:pStyle w:val="Normal"/>
      </w:pPr>
      <w:r>
        <w:t>As of version 8.0, MySQL stores table definitions</w:t>
      </w:r>
      <w:r>
        <w:rPr>
          <w:rStyle w:val="Text79"/>
        </w:rPr>
        <w:bookmarkStart w:id="2402" w:name="idm45336890865840"/>
        <w:t/>
        <w:bookmarkEnd w:id="2402"/>
        <w:bookmarkStart w:id="2403" w:name="idm45336890864384"/>
        <w:t/>
        <w:bookmarkEnd w:id="2403"/>
        <w:bookmarkStart w:id="2404" w:name="idm45336890863456"/>
        <w:t/>
        <w:bookmarkEnd w:id="2404"/>
        <w:bookmarkStart w:id="2405" w:name="idm45336890862336"/>
        <w:t/>
        <w:bookmarkEnd w:id="2405"/>
        <w:bookmarkStart w:id="2406" w:name="idm45336890861216"/>
        <w:t/>
        <w:bookmarkEnd w:id="2406"/>
      </w:r>
      <w:r>
        <w:t xml:space="preserve"> in the data dictionary, while data is stored in the separate files. The format and name of these files depend on the storage engine. In the case of InnoDB, they are individual, general and system tablespaces. Individual tablespace files store data for each table individually and can be used for the method we describe in this section. If your tables are stored in the system or in general tablespaces, you first need to convert them to use the individual tablespace format: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tbl_name</w:t>
        <w:br w:clear="none"/>
      </w:r>
      <w:r>
        <w:rPr>
          <w:rStyle w:val="Text6"/>
        </w:rPr>
        <w:t xml:space="preserve"> </w:t>
        <w:br w:clear="none"/>
      </w:r>
      <w:r>
        <w:t xml:space="preserve">TABLESPACE</w:t>
        <w:br w:clear="none"/>
      </w:r>
      <w:r>
        <w:rPr>
          <w:rStyle w:val="Text6"/>
        </w:rPr>
        <w:t xml:space="preserve"> </w:t>
        <w:br w:clear="none"/>
      </w:r>
      <w:r>
        <w:rPr>
          <w:rStyle w:val="Text9"/>
        </w:rPr>
        <w:t xml:space="preserve">=</w:t>
        <w:br w:clear="none"/>
      </w:r>
      <w:r>
        <w:rPr>
          <w:rStyle w:val="Text6"/>
        </w:rPr>
        <w:t xml:space="preserve"> </w:t>
        <w:br w:clear="none"/>
      </w:r>
      <w:r>
        <w:t xml:space="preserve">innodb_file_per_table</w:t>
        <w:br w:clear="none"/>
      </w:r>
      <w:r>
        <w:rPr>
          <w:rStyle w:val="Text10"/>
        </w:rPr>
        <w:t xml:space="preserve">;</w:t>
        <w:br w:clear="none"/>
      </w:r>
    </w:p>
    <w:p>
      <w:pPr>
        <w:pStyle w:val="Normal"/>
      </w:pPr>
      <w:r>
        <w:t/>
      </w:r>
    </w:p>
    <w:p>
      <w:pPr>
        <w:pStyle w:val="Normal"/>
      </w:pPr>
      <w:r>
        <w:t>To find out if your table resides in the system or in general tablespaces,</w:t>
      </w:r>
      <w:r>
        <w:rPr>
          <w:rStyle w:val="Text79"/>
        </w:rPr>
        <w:bookmarkStart w:id="2407" w:name="idm45336890856512"/>
        <w:t/>
        <w:bookmarkEnd w:id="2407"/>
      </w:r>
      <w:r>
        <w:t xml:space="preserve"> query the </w:t>
      </w:r>
      <w:r>
        <w:rPr>
          <w:rStyle w:val="Text1"/>
        </w:rPr>
        <w:t>INNODB_TABLES</w:t>
      </w:r>
      <w:r>
        <w:t xml:space="preserve"> table in the Information Schema: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NAME</w:t>
        <w:br w:clear="none"/>
      </w:r>
      <w:r>
        <w:rPr>
          <w:rStyle w:val="Text27"/>
        </w:rPr>
        <w:t xml:space="preserve">,</w:t>
        <w:br w:clear="none"/>
      </w:r>
      <w:r>
        <w:rPr>
          <w:rStyle w:val="Text20"/>
        </w:rPr>
        <w:t xml:space="preserve"> </w:t>
        <w:br w:clear="none"/>
      </w:r>
      <w:r>
        <w:rPr>
          <w:rStyle w:val="Text17"/>
        </w:rPr>
        <w:t xml:space="preserve">SPACE_TYPE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INNODB_TABLES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NAME</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'test/%'</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SPACE_TYPE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test</w:t>
        <w:br w:clear="none"/>
      </w:r>
      <w:r>
        <w:rPr>
          <w:rStyle w:val="Text9"/>
        </w:rPr>
        <w:t xml:space="preserve">/</w:t>
        <w:br w:clear="none"/>
      </w:r>
      <w:r>
        <w:rPr>
          <w:rStyle w:val="Text3"/>
        </w:rPr>
        <w:t xml:space="preserve">residing_in_system_tablespace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System</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test</w:t>
        <w:br w:clear="none"/>
      </w:r>
      <w:r>
        <w:rPr>
          <w:rStyle w:val="Text9"/>
        </w:rPr>
        <w:t xml:space="preserve">/</w:t>
        <w:br w:clear="none"/>
      </w:r>
      <w:r>
        <w:rPr>
          <w:rStyle w:val="Text3"/>
        </w:rPr>
        <w:t xml:space="preserve">residing_in_individual_tablespace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Single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test</w:t>
        <w:br w:clear="none"/>
      </w:r>
      <w:r>
        <w:rPr>
          <w:rStyle w:val="Text9"/>
        </w:rPr>
        <w:t xml:space="preserve">/</w:t>
        <w:br w:clear="none"/>
      </w:r>
      <w:r>
        <w:rPr>
          <w:rStyle w:val="Text3"/>
        </w:rPr>
        <w:t xml:space="preserve">residing_in_general_tablespace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General</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p>
    <w:p>
      <w:pPr>
        <w:pStyle w:val="Normal"/>
      </w:pPr>
      <w:r>
        <w:t/>
      </w:r>
    </w:p>
    <w:p>
      <w:pPr>
        <w:pStyle w:val="Normal"/>
      </w:pPr>
      <w:r>
        <w:t>Once you are ready to copy the tablespace,</w:t>
      </w:r>
      <w:r>
        <w:rPr>
          <w:rStyle w:val="Text79"/>
        </w:rPr>
        <w:bookmarkStart w:id="2408" w:name="idm45336890755872"/>
        <w:t/>
        <w:bookmarkEnd w:id="2408"/>
        <w:bookmarkStart w:id="2409" w:name="idm45336890755008"/>
        <w:t/>
        <w:bookmarkEnd w:id="2409"/>
      </w:r>
      <w:r>
        <w:t xml:space="preserve"> log in into the </w:t>
      </w:r>
      <w:r>
        <w:rPr>
          <w:rStyle w:val="Text1"/>
        </w:rPr>
        <w:t>mysql</w:t>
      </w:r>
      <w:r>
        <w:t xml:space="preserve"> client and execute: </w:t>
      </w:r>
    </w:p>
    <w:p>
      <w:pPr>
        <w:pStyle w:val="Para 09"/>
      </w:pPr>
      <w:r>
        <w:t xml:space="preserve">FLUSH</w:t>
        <w:br w:clear="none"/>
      </w:r>
      <w:r>
        <w:rPr>
          <w:rStyle w:val="Text6"/>
        </w:rPr>
        <w:t xml:space="preserve"> </w:t>
        <w:br w:clear="none"/>
      </w:r>
      <w:r>
        <w:t xml:space="preserve">TABLES</w:t>
        <w:br w:clear="none"/>
      </w:r>
      <w:r>
        <w:rPr>
          <w:rStyle w:val="Text6"/>
        </w:rPr>
        <w:t xml:space="preserve"> </w:t>
        <w:br w:clear="none"/>
      </w:r>
      <w:r>
        <w:t xml:space="preserve">limbs</w:t>
        <w:br w:clear="none"/>
      </w:r>
      <w:r>
        <w:rPr>
          <w:rStyle w:val="Text6"/>
        </w:rPr>
        <w:t xml:space="preserve"> </w:t>
        <w:br w:clear="none"/>
      </w:r>
      <w:r>
        <w:rPr>
          <w:rStyle w:val="Text4"/>
        </w:rPr>
        <w:t xml:space="preserve">FOR</w:t>
        <w:br w:clear="none"/>
      </w:r>
      <w:r>
        <w:rPr>
          <w:rStyle w:val="Text6"/>
        </w:rPr>
        <w:t xml:space="preserve"> </w:t>
        <w:br w:clear="none"/>
      </w:r>
      <w:r>
        <w:t xml:space="preserve">EXPORT</w:t>
        <w:br w:clear="none"/>
      </w:r>
      <w:r>
        <w:rPr>
          <w:rStyle w:val="Text10"/>
        </w:rPr>
        <w:t xml:space="preserve">;</w:t>
        <w:br w:clear="none"/>
      </w:r>
    </w:p>
    <w:p>
      <w:pPr>
        <w:pStyle w:val="Normal"/>
      </w:pPr>
      <w:r>
        <w:t xml:space="preserve">This command will prepare the tablespace file for being copied and additionally create a configuration file with a </w:t>
      </w:r>
      <w:r>
        <w:rPr>
          <w:rStyle w:val="Text1"/>
        </w:rPr>
        <w:t>.cfg</w:t>
      </w:r>
      <w:r>
        <w:t xml:space="preserve"> extension that will contain the table metadata. </w:t>
      </w:r>
    </w:p>
    <w:p>
      <w:pPr>
        <w:pStyle w:val="Normal"/>
      </w:pPr>
      <w:r>
        <w:t xml:space="preserve">Keep the MySQL client open and in the other terminal window, copy the tablespace and configuration files into the desired location: </w:t>
      </w:r>
    </w:p>
    <w:p>
      <w:pPr>
        <w:pStyle w:val="Para 03"/>
      </w:pPr>
      <w:r>
        <w:t xml:space="preserve">cp /var/lib/mysql/cookbook/limbs.</w:t>
        <w:br w:clear="none"/>
      </w:r>
      <w:r>
        <w:rPr>
          <w:rStyle w:val="Text36"/>
        </w:rPr>
        <w:t xml:space="preserve">{</w:t>
        <w:br w:clear="none"/>
      </w:r>
      <w:r>
        <w:t xml:space="preserve">cfg,ibd</w:t>
        <w:br w:clear="none"/>
      </w:r>
      <w:r>
        <w:rPr>
          <w:rStyle w:val="Text36"/>
        </w:rPr>
        <w:t xml:space="preserve">}</w:t>
        <w:br w:clear="none"/>
      </w:r>
      <w:r>
        <w:t xml:space="preserve"> .</w:t>
        <w:br w:clear="none"/>
      </w:r>
    </w:p>
    <w:p>
      <w:pPr>
        <w:pStyle w:val="Normal"/>
      </w:pPr>
      <w:r>
        <w:t/>
      </w:r>
    </w:p>
    <w:p>
      <w:pPr>
        <w:pStyle w:val="Normal"/>
      </w:pPr>
      <w:r>
        <w:t xml:space="preserve">Once the copy finishes, unlock the table: </w:t>
      </w:r>
    </w:p>
    <w:p>
      <w:pPr>
        <w:pStyle w:val="Para 09"/>
      </w:pPr>
      <w:r>
        <w:t xml:space="preserve">UNLOCK</w:t>
        <w:br w:clear="none"/>
      </w:r>
      <w:r>
        <w:rPr>
          <w:rStyle w:val="Text6"/>
        </w:rPr>
        <w:t xml:space="preserve"> </w:t>
        <w:br w:clear="none"/>
      </w:r>
      <w:r>
        <w:t xml:space="preserve">TABLES</w:t>
        <w:br w:clear="none"/>
      </w:r>
      <w:r>
        <w:rPr>
          <w:rStyle w:val="Text10"/>
        </w:rPr>
        <w:t xml:space="preserve">;</w:t>
        <w:br w:clear="none"/>
      </w:r>
    </w:p>
    <w:p>
      <w:pPr>
        <w:pStyle w:val="Normal"/>
      </w:pPr>
      <w:r>
        <w:t/>
      </w:r>
    </w:p>
    <w:p>
      <w:pPr>
        <w:pStyle w:val="Normal"/>
      </w:pPr>
      <w:r>
        <w:t xml:space="preserve">Now you can import the tablespace into a remote server or into a different database on the same local server. </w:t>
      </w:r>
    </w:p>
    <w:p>
      <w:pPr>
        <w:pStyle w:val="Normal"/>
      </w:pPr>
      <w:r>
        <w:t>The first step is to create a table with exactly the same</w:t>
      </w:r>
      <w:r>
        <w:rPr>
          <w:rStyle w:val="Text79"/>
        </w:rPr>
        <w:bookmarkStart w:id="2410" w:name="idm45336890714224"/>
        <w:t/>
        <w:bookmarkEnd w:id="2410"/>
        <w:bookmarkStart w:id="2411" w:name="idm45336890713248"/>
        <w:t/>
        <w:bookmarkEnd w:id="2411"/>
      </w:r>
      <w:r>
        <w:t xml:space="preserve"> definition as the original one. You can find the table definition by running the </w:t>
      </w:r>
      <w:r>
        <w:rPr>
          <w:rStyle w:val="Text1"/>
        </w:rPr>
        <w:t>SHOW CREATE TABLE</w:t>
      </w:r>
      <w:r>
        <w:t xml:space="preserve"> command: </w:t>
      </w:r>
    </w:p>
    <w:p>
      <w:pPr>
        <w:pStyle w:val="Para 20"/>
      </w:pPr>
      <w:r>
        <w:t xml:space="preserve">source</w:t>
        <w:br w:clear="none"/>
      </w:r>
      <w:r>
        <w:rPr>
          <w:rStyle w:val="Text9"/>
        </w:rPr>
        <w:t xml:space="preserve">&gt;</w:t>
        <w:br w:clear="none"/>
      </w:r>
      <w:r>
        <w:rPr>
          <w:rStyle w:val="Text8"/>
        </w:rPr>
        <w:t xml:space="preserve"> </w:t>
        <w:br w:clear="none"/>
      </w:r>
      <w:r>
        <w:rPr>
          <w:rStyle w:val="Text13"/>
        </w:rPr>
        <w:t xml:space="preserve">SHOW</w:t>
        <w:br w:clear="none"/>
      </w:r>
      <w:r>
        <w:rPr>
          <w:rStyle w:val="Text20"/>
        </w:rPr>
        <w:t xml:space="preserve"> </w:t>
        <w:br w:clear="none"/>
      </w:r>
      <w:r>
        <w:rPr>
          <w:rStyle w:val="Text13"/>
        </w:rPr>
        <w:t xml:space="preserve">CREATE</w:t>
        <w:br w:clear="none"/>
      </w:r>
      <w:r>
        <w:rPr>
          <w:rStyle w:val="Text20"/>
        </w:rPr>
        <w:t xml:space="preserve"> </w:t>
        <w:br w:clear="none"/>
      </w:r>
      <w:r>
        <w:rPr>
          <w:rStyle w:val="Text13"/>
        </w:rPr>
        <w:t xml:space="preserve">TABLE</w:t>
        <w:br w:clear="none"/>
      </w:r>
      <w:r>
        <w:rPr>
          <w:rStyle w:val="Text20"/>
        </w:rPr>
        <w:t xml:space="preserve"> </w:t>
        <w:br w:clear="none"/>
      </w:r>
      <w:r>
        <w:rPr>
          <w:rStyle w:val="Text17"/>
        </w:rPr>
        <w:t xml:space="preserve">limbs</w:t>
        <w:br w:clear="none"/>
      </w:r>
      <w:r>
        <w:rPr>
          <w:rStyle w:val="Text56"/>
        </w:rPr>
        <w:t xml:space="preserve">\</w:t>
        <w:br w:clear="none"/>
      </w:r>
      <w:r>
        <w:rPr>
          <w:rStyle w:val="Text13"/>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Table</w:t>
        <w:br w:clear="none"/>
      </w:r>
      <w:r>
        <w:rPr>
          <w:rStyle w:val="Text10"/>
        </w:rPr>
        <w:t xml:space="preserve">:</w:t>
        <w:br w:clear="none"/>
      </w:r>
      <w:r>
        <w:rPr>
          <w:rStyle w:val="Text8"/>
        </w:rPr>
        <w:t xml:space="preserve"> </w:t>
        <w:br w:clear="none"/>
      </w:r>
      <w:r>
        <w:rPr>
          <w:rStyle w:val="Text3"/>
        </w:rPr>
        <w:t xml:space="preserve">limbs</w:t>
        <w:br w:clear="none"/>
      </w:r>
      <w:r>
        <w:rPr>
          <w:rStyle w:val="Text8"/>
        </w:rPr>
        <w:t xml:space="preserve"/>
        <w:br w:clear="none"/>
      </w:r>
      <w:r>
        <w:t xml:space="preserve">Create</w:t>
        <w:br w:clear="none"/>
      </w:r>
      <w:r>
        <w:rPr>
          <w:rStyle w:val="Text8"/>
        </w:rPr>
        <w:t xml:space="preserve"> </w:t>
        <w:br w:clear="none"/>
      </w:r>
      <w:r>
        <w:t xml:space="preserve">Table</w:t>
        <w:br w:clear="none"/>
      </w:r>
      <w:r>
        <w:rPr>
          <w:rStyle w:val="Text10"/>
        </w:rPr>
        <w:t xml:space="preserve">:</w:t>
        <w:br w:clear="none"/>
      </w:r>
      <w:r>
        <w:rPr>
          <w:rStyle w:val="Text8"/>
        </w:rPr>
        <w:t xml:space="preserve"> </w:t>
        <w:br w:clear="none"/>
      </w:r>
      <w:r>
        <w:t xml:space="preserve">CREATE</w:t>
        <w:br w:clear="none"/>
      </w:r>
      <w:r>
        <w:rPr>
          <w:rStyle w:val="Text8"/>
        </w:rPr>
        <w:t xml:space="preserve"> </w:t>
        <w:br w:clear="none"/>
      </w:r>
      <w:r>
        <w:t xml:space="preserve">TABLE</w:t>
        <w:br w:clear="none"/>
      </w:r>
      <w:r>
        <w:rPr>
          <w:rStyle w:val="Text8"/>
        </w:rPr>
        <w:t xml:space="preserve"> </w:t>
        <w:br w:clear="none"/>
      </w:r>
      <w:r>
        <w:rPr>
          <w:rStyle w:val="Text9"/>
        </w:rPr>
        <w:t xml:space="preserve">`</w:t>
        <w:br w:clear="none"/>
      </w:r>
      <w:r>
        <w:rPr>
          <w:rStyle w:val="Text3"/>
        </w:rPr>
        <w:t xml:space="preserve">limbs</w:t>
        <w:br w:clear="none"/>
      </w:r>
      <w:r>
        <w:rPr>
          <w:rStyle w:val="Text9"/>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rPr>
          <w:rStyle w:val="Text9"/>
        </w:rPr>
        <w:t xml:space="preserve">`</w:t>
        <w:br w:clear="none"/>
      </w:r>
      <w:r>
        <w:rPr>
          <w:rStyle w:val="Text3"/>
        </w:rPr>
        <w:t xml:space="preserve">thing</w:t>
        <w:br w:clear="none"/>
      </w:r>
      <w:r>
        <w:rPr>
          <w:rStyle w:val="Text9"/>
        </w:rPr>
        <w:t xml:space="preserv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8"/>
        </w:rPr>
        <w:t xml:space="preserve"> </w:t>
        <w:br w:clear="none"/>
      </w:r>
      <w:r>
        <w:t xml:space="preserve">DEFAULT</w:t>
        <w:br w:clear="none"/>
      </w:r>
      <w:r>
        <w:rPr>
          <w:rStyle w:val="Text8"/>
        </w:rPr>
        <w:t xml:space="preserve"> </w:t>
        <w:br w:clear="none"/>
      </w:r>
      <w: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rPr>
          <w:rStyle w:val="Text3"/>
        </w:rPr>
        <w:t xml:space="preserve">legs</w:t>
        <w:br w:clear="none"/>
      </w:r>
      <w:r>
        <w:rPr>
          <w:rStyle w:val="Text9"/>
        </w:rPr>
        <w:t xml:space="preserve">`</w:t>
        <w:br w:clear="none"/>
      </w:r>
      <w:r>
        <w:rPr>
          <w:rStyle w:val="Text8"/>
        </w:rPr>
        <w:t xml:space="preserve"> </w:t>
        <w:br w:clear="none"/>
      </w:r>
      <w:r>
        <w:rPr>
          <w:rStyle w:val="Text18"/>
        </w:rPr>
        <w:t xml:space="preserve">int</w:t>
        <w:br w:clear="none"/>
      </w:r>
      <w:r>
        <w:rPr>
          <w:rStyle w:val="Text8"/>
        </w:rPr>
        <w:t xml:space="preserve"> </w:t>
        <w:br w:clear="none"/>
      </w:r>
      <w:r>
        <w:t xml:space="preserve">DEFAULT</w:t>
        <w:br w:clear="none"/>
      </w:r>
      <w:r>
        <w:rPr>
          <w:rStyle w:val="Text8"/>
        </w:rPr>
        <w:t xml:space="preserve"> </w:t>
        <w:br w:clear="none"/>
      </w:r>
      <w: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rPr>
          <w:rStyle w:val="Text3"/>
        </w:rPr>
        <w:t xml:space="preserve">arms</w:t>
        <w:br w:clear="none"/>
      </w:r>
      <w:r>
        <w:rPr>
          <w:rStyle w:val="Text9"/>
        </w:rPr>
        <w:t xml:space="preserve">`</w:t>
        <w:br w:clear="none"/>
      </w:r>
      <w:r>
        <w:rPr>
          <w:rStyle w:val="Text8"/>
        </w:rPr>
        <w:t xml:space="preserve"> </w:t>
        <w:br w:clear="none"/>
      </w:r>
      <w:r>
        <w:rPr>
          <w:rStyle w:val="Text18"/>
        </w:rPr>
        <w:t xml:space="preserve">int</w:t>
        <w:br w:clear="none"/>
      </w:r>
      <w:r>
        <w:rPr>
          <w:rStyle w:val="Text8"/>
        </w:rPr>
        <w:t xml:space="preserve"> </w:t>
        <w:br w:clear="none"/>
      </w:r>
      <w:r>
        <w:t xml:space="preserve">DEFAULT</w:t>
        <w:br w:clear="none"/>
      </w:r>
      <w:r>
        <w:rPr>
          <w:rStyle w:val="Text8"/>
        </w:rPr>
        <w:t xml:space="preserve"> </w:t>
        <w:br w:clear="none"/>
      </w:r>
      <w:r>
        <w:t xml:space="preserve">NULL</w:t>
        <w:br w:clear="none"/>
      </w:r>
      <w:r>
        <w:rPr>
          <w:rStyle w:val="Text8"/>
        </w:rPr>
        <w:t xml:space="preserve"/>
        <w:br w:clear="none"/>
      </w:r>
      <w:r>
        <w:rPr>
          <w:rStyle w:val="Text10"/>
        </w:rPr>
        <w:t xml:space="preserve">)</w:t>
        <w:br w:clear="none"/>
      </w:r>
      <w:r>
        <w:rPr>
          <w:rStyle w:val="Text8"/>
        </w:rPr>
        <w:t xml:space="preserve"> </w:t>
        <w:br w:clear="none"/>
      </w:r>
      <w:r>
        <w:rPr>
          <w:rStyle w:val="Text3"/>
        </w:rPr>
        <w:t xml:space="preserve">ENGINE</w:t>
        <w:br w:clear="none"/>
      </w:r>
      <w:r>
        <w:rPr>
          <w:rStyle w:val="Text9"/>
        </w:rPr>
        <w:t xml:space="preserve">=</w:t>
        <w:br w:clear="none"/>
      </w:r>
      <w:r>
        <w:rPr>
          <w:rStyle w:val="Text3"/>
        </w:rPr>
        <w:t xml:space="preserve">InnoDB</w:t>
        <w:br w:clear="none"/>
      </w:r>
      <w:r>
        <w:rPr>
          <w:rStyle w:val="Text8"/>
        </w:rPr>
        <w:t xml:space="preserve"> </w:t>
        <w:br w:clear="none"/>
      </w:r>
      <w:r>
        <w:t xml:space="preserve">DEFAULT</w:t>
        <w:br w:clear="none"/>
      </w:r>
      <w:r>
        <w:rPr>
          <w:rStyle w:val="Text8"/>
        </w:rPr>
        <w:t xml:space="preserve"> </w:t>
        <w:br w:clear="none"/>
      </w:r>
      <w:r>
        <w:rPr>
          <w:rStyle w:val="Text3"/>
        </w:rPr>
        <w:t xml:space="preserve">CHARSET</w:t>
        <w:br w:clear="none"/>
      </w:r>
      <w:r>
        <w:rPr>
          <w:rStyle w:val="Text9"/>
        </w:rPr>
        <w:t xml:space="preserve">=</w:t>
        <w:br w:clear="none"/>
      </w:r>
      <w:r>
        <w:rPr>
          <w:rStyle w:val="Text3"/>
        </w:rPr>
        <w:t xml:space="preserve">utf8mb4</w:t>
        <w:br w:clear="none"/>
      </w:r>
      <w:r>
        <w:rPr>
          <w:rStyle w:val="Text8"/>
        </w:rPr>
        <w:t xml:space="preserve"> </w:t>
        <w:br w:clear="none"/>
      </w:r>
      <w:r>
        <w:t xml:space="preserve">COLLATE</w:t>
        <w:br w:clear="none"/>
      </w:r>
      <w:r>
        <w:rPr>
          <w:rStyle w:val="Text9"/>
        </w:rPr>
        <w:t xml:space="preserve">=</w:t>
        <w:br w:clear="none"/>
      </w:r>
      <w:r>
        <w:rPr>
          <w:rStyle w:val="Text3"/>
        </w:rPr>
        <w:t xml:space="preserve">utf8mb4_0900_ai_ci</w:t>
        <w:br w:clear="none"/>
      </w:r>
      <w:r>
        <w:rPr>
          <w:rStyle w:val="Text8"/>
        </w:rPr>
        <w:t xml:space="preserve"/>
        <w:br w:clear="none"/>
      </w:r>
      <w:r>
        <w:rPr>
          <w:rStyle w:val="Text16"/>
        </w:rPr>
        <w:t xml:space="preserve">1</w:t>
        <w:br w:clear="none"/>
      </w:r>
      <w:r>
        <w:rPr>
          <w:rStyle w:val="Text8"/>
        </w:rPr>
        <w:t xml:space="preserve"> </w:t>
        <w:br w:clear="none"/>
      </w:r>
      <w:r>
        <w:t xml:space="preserve">row</w:t>
        <w:br w:clear="none"/>
      </w:r>
      <w:r>
        <w:rPr>
          <w:rStyle w:val="Text8"/>
        </w:rPr>
        <w:t xml:space="preserve"> </w:t>
        <w:br w:clear="none"/>
      </w:r>
      <w:r>
        <w:t xml:space="preserve">in</w:t>
        <w:br w:clear="none"/>
      </w:r>
      <w:r>
        <w:rPr>
          <w:rStyle w:val="Text8"/>
        </w:rPr>
        <w:t xml:space="preserve"> </w:t>
        <w:br w:clear="none"/>
      </w:r>
      <w: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Once you’ve obtained it, connect to the destination database and create a table: </w:t>
      </w:r>
    </w:p>
    <w:p>
      <w:pPr>
        <w:pStyle w:val="Para 25"/>
      </w:pPr>
      <w:r>
        <w:rPr>
          <w:rStyle w:val="Text13"/>
        </w:rPr>
        <w:t xml:space="preserve">destination</w:t>
        <w:br w:clear="none"/>
      </w:r>
      <w:r>
        <w:rPr>
          <w:rStyle w:val="Text32"/>
        </w:rPr>
        <w:t xml:space="preserve">&gt;</w:t>
        <w:br w:clear="none"/>
      </w:r>
      <w:r>
        <w:rPr>
          <w:rStyle w:val="Text20"/>
        </w:rPr>
        <w:t xml:space="preserve"> </w:t>
        <w:br w:clear="none"/>
      </w:r>
      <w:r>
        <w:t xml:space="preserve">USE</w:t>
        <w:br w:clear="none"/>
      </w:r>
      <w:r>
        <w:rPr>
          <w:rStyle w:val="Text8"/>
        </w:rPr>
        <w:t xml:space="preserve"> </w:t>
        <w:br w:clear="none"/>
      </w:r>
      <w:r>
        <w:t xml:space="preserve">cookbook_copy</w:t>
        <w:br w:clear="none"/>
      </w:r>
      <w:r>
        <w:rPr>
          <w:rStyle w:val="Text10"/>
        </w:rPr>
        <w:t xml:space="preserve">;</w:t>
        <w:br w:clear="none"/>
      </w:r>
      <w:r>
        <w:rPr>
          <w:rStyle w:val="Text20"/>
        </w:rPr>
        <w:t xml:space="preserve"/>
        <w:br w:clear="none"/>
      </w:r>
      <w:r>
        <w:rPr>
          <w:rStyle w:val="Text14"/>
        </w:rPr>
        <w:t xml:space="preserve">Database</w:t>
        <w:br w:clear="none"/>
      </w:r>
      <w:r>
        <w:rPr>
          <w:rStyle w:val="Text20"/>
        </w:rPr>
        <w:t xml:space="preserve"> </w:t>
        <w:br w:clear="none"/>
      </w:r>
      <w:r>
        <w:rPr>
          <w:rStyle w:val="Text13"/>
        </w:rPr>
        <w:t xml:space="preserve">changed</w:t>
        <w:br w:clear="none"/>
      </w:r>
      <w:r>
        <w:rPr>
          <w:rStyle w:val="Text20"/>
        </w:rPr>
        <w:t xml:space="preserve"/>
        <w:br w:clear="none"/>
      </w:r>
      <w:r>
        <w:rPr>
          <w:rStyle w:val="Text13"/>
        </w:rPr>
        <w:t xml:space="preserve">destination</w:t>
        <w:br w:clear="none"/>
      </w:r>
      <w:r>
        <w:rPr>
          <w:rStyle w:val="Text32"/>
        </w:rPr>
        <w:t xml:space="preserve">&gt;</w:t>
        <w:br w:clear="none"/>
      </w:r>
      <w:r>
        <w:rPr>
          <w:rStyle w:val="Text20"/>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rPr>
          <w:rStyle w:val="Text9"/>
        </w:rPr>
        <w:t xml:space="preserve">`</w:t>
        <w:br w:clear="none"/>
      </w:r>
      <w:r>
        <w:t xml:space="preserve">limbs</w:t>
        <w:br w:clear="none"/>
      </w:r>
      <w:r>
        <w:rPr>
          <w:rStyle w:val="Text9"/>
        </w:rPr>
        <w:t xml:space="preserve">`</w:t>
        <w:br w:clear="none"/>
      </w:r>
      <w:r>
        <w:rPr>
          <w:rStyle w:val="Text8"/>
        </w:rPr>
        <w:t xml:space="preserve"> </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thing</w:t>
        <w:br w:clear="none"/>
      </w:r>
      <w:r>
        <w:rPr>
          <w:rStyle w:val="Text9"/>
        </w:rPr>
        <w:t xml:space="preserv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legs</w:t>
        <w:br w:clear="none"/>
      </w:r>
      <w:r>
        <w:rPr>
          <w:rStyle w:val="Text9"/>
        </w:rPr>
        <w:t xml:space="preserve">`</w:t>
        <w:br w:clear="none"/>
      </w:r>
      <w:r>
        <w:rPr>
          <w:rStyle w:val="Text8"/>
        </w:rPr>
        <w:t xml:space="preserve"> </w:t>
        <w:br w:clear="none"/>
      </w:r>
      <w:r>
        <w:rPr>
          <w:rStyle w:val="Text18"/>
        </w:rPr>
        <w:t xml:space="preserve">int</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arms</w:t>
        <w:br w:clear="none"/>
      </w:r>
      <w:r>
        <w:rPr>
          <w:rStyle w:val="Text9"/>
        </w:rPr>
        <w:t xml:space="preserve">`</w:t>
        <w:br w:clear="none"/>
      </w:r>
      <w:r>
        <w:rPr>
          <w:rStyle w:val="Text8"/>
        </w:rPr>
        <w:t xml:space="preserve"> </w:t>
        <w:br w:clear="none"/>
      </w:r>
      <w:r>
        <w:rPr>
          <w:rStyle w:val="Text18"/>
        </w:rPr>
        <w:t xml:space="preserve">int</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8"/>
        </w:rPr>
        <w:t xml:space="preserve"> </w:t>
        <w:br w:clear="none"/>
      </w:r>
      <w:r>
        <w:t xml:space="preserve">ENGINE</w:t>
        <w:br w:clear="none"/>
      </w:r>
      <w:r>
        <w:rPr>
          <w:rStyle w:val="Text9"/>
        </w:rPr>
        <w:t xml:space="preserve">=</w:t>
        <w:br w:clear="none"/>
      </w:r>
      <w:r>
        <w:t xml:space="preserve">InnoDB</w:t>
        <w:br w:clear="none"/>
      </w:r>
      <w:r>
        <w:rPr>
          <w:rStyle w:val="Text8"/>
        </w:rPr>
        <w:t xml:space="preserve"> </w:t>
        <w:br w:clear="none"/>
      </w:r>
      <w:r>
        <w:rPr>
          <w:rStyle w:val="Text4"/>
        </w:rPr>
        <w:t xml:space="preserve">DEFAULT</w:t>
        <w:br w:clear="none"/>
      </w:r>
      <w:r>
        <w:rPr>
          <w:rStyle w:val="Text8"/>
        </w:rPr>
        <w:t xml:space="preserve"> </w:t>
        <w:br w:clear="none"/>
      </w:r>
      <w:r>
        <w:t xml:space="preserve">CHARSET</w:t>
        <w:br w:clear="none"/>
      </w:r>
      <w:r>
        <w:rPr>
          <w:rStyle w:val="Text9"/>
        </w:rPr>
        <w:t xml:space="preserve">=</w:t>
        <w:br w:clear="none"/>
      </w:r>
      <w:r>
        <w:t xml:space="preserve">utf8mb4</w:t>
        <w:br w:clear="none"/>
      </w:r>
      <w:r>
        <w:rPr>
          <w:rStyle w:val="Text8"/>
        </w:rPr>
        <w:t xml:space="preserve"> </w:t>
        <w:br w:clear="none"/>
      </w:r>
      <w:r>
        <w:rPr>
          <w:rStyle w:val="Text4"/>
        </w:rPr>
        <w:t xml:space="preserve">COLLATE</w:t>
        <w:br w:clear="none"/>
      </w:r>
      <w:r>
        <w:rPr>
          <w:rStyle w:val="Text9"/>
        </w:rPr>
        <w:t xml:space="preserve">=</w:t>
        <w:br w:clear="none"/>
      </w:r>
      <w:r>
        <w:t xml:space="preserve">utf8mb4_0900_ai_ci</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03</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w:r>
    </w:p>
    <w:p>
      <w:pPr>
        <w:pStyle w:val="Normal"/>
      </w:pPr>
      <w:r>
        <w:t>After a new empty table is created,</w:t>
      </w:r>
      <w:r>
        <w:rPr>
          <w:rStyle w:val="Text79"/>
        </w:rPr>
        <w:bookmarkStart w:id="2412" w:name="idm45336890392912"/>
        <w:t/>
        <w:bookmarkEnd w:id="2412"/>
        <w:bookmarkStart w:id="2413" w:name="idm45336890392048"/>
        <w:t/>
        <w:bookmarkEnd w:id="2413"/>
      </w:r>
      <w:r>
        <w:t xml:space="preserve"> discard its tablespace: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limbs</w:t>
        <w:br w:clear="none"/>
      </w:r>
      <w:r>
        <w:rPr>
          <w:rStyle w:val="Text6"/>
        </w:rPr>
        <w:t xml:space="preserve"> </w:t>
        <w:br w:clear="none"/>
      </w:r>
      <w:r>
        <w:t xml:space="preserve">DISCARD</w:t>
        <w:br w:clear="none"/>
      </w:r>
      <w:r>
        <w:rPr>
          <w:rStyle w:val="Text6"/>
        </w:rPr>
        <w:t xml:space="preserve"> </w:t>
        <w:br w:clear="none"/>
      </w:r>
      <w:r>
        <w:t xml:space="preserve">TABLESPACE</w:t>
        <w:br w:clear="none"/>
      </w:r>
      <w:r>
        <w:rPr>
          <w:rStyle w:val="Text10"/>
        </w:rPr>
        <w:t xml:space="preserve">;</w:t>
        <w:br w:clear="none"/>
      </w:r>
    </w:p>
    <w:p>
      <w:pPr>
        <w:pStyle w:val="Normal"/>
      </w:pPr>
      <w:r>
        <w:t/>
      </w:r>
    </w:p>
    <w:p>
      <w:pPr>
        <w:pStyle w:val="Heading 6"/>
        <w:keepLines w:val="on"/>
      </w:pPr>
      <w:r>
        <w:t>Warning</w:t>
      </w:r>
    </w:p>
    <w:p>
      <w:pPr>
        <w:pStyle w:val="Para 10"/>
        <w:keepLines w:val="on"/>
      </w:pPr>
      <w:r>
        <w:t/>
      </w:r>
      <w:r>
        <w:rPr>
          <w:rStyle w:val="Text1"/>
        </w:rPr>
        <w:t>DISCARD TABLESPACE</w:t>
      </w:r>
      <w:r>
        <w:t xml:space="preserve"> removes tablespace files. Be very careful with this command. If you make a typo and discard a tablespace for the wrong table, it can’t be restored. </w:t>
      </w:r>
    </w:p>
    <w:p>
      <w:pPr>
        <w:pStyle w:val="Normal"/>
      </w:pPr>
      <w:r>
        <w:t xml:space="preserve">After tablespace is discarded, copy the table files into the new database directory: </w:t>
      </w:r>
    </w:p>
    <w:p>
      <w:pPr>
        <w:pStyle w:val="Para 08"/>
      </w:pPr>
      <w:r>
        <w:rPr>
          <w:rStyle w:val="Text5"/>
        </w:rPr>
        <w:t xml:space="preserve">$ </w:t>
        <w:br w:clear="none"/>
      </w:r>
      <w:r>
        <w:t xml:space="preserve">sudo cp limbs.{cfg,ibd} /var/lib/mysql/cookbook_copy</w:t>
        <w:br w:clear="none"/>
      </w:r>
      <w:r>
        <w:rPr>
          <w:rStyle w:val="Text5"/>
        </w:rPr>
        <w:t xml:space="preserve"/>
        <w:br w:clear="none"/>
        <w:t xml:space="preserve">$ </w:t>
        <w:br w:clear="none"/>
      </w:r>
      <w:r>
        <w:t xml:space="preserve">sudo chown mysql:mysql /var/lib/mysql/cookbook_copy/limbs.{cfg,ibd}</w:t>
        <w:br w:clear="none"/>
      </w:r>
    </w:p>
    <w:p>
      <w:pPr>
        <w:pStyle w:val="Normal"/>
      </w:pPr>
      <w:r>
        <w:t>Then import the tablespace.</w:t>
      </w:r>
      <w:r>
        <w:rPr>
          <w:rStyle w:val="Text79"/>
        </w:rPr>
        <w:bookmarkStart w:id="2414" w:name="idm45336890360576"/>
        <w:t/>
        <w:bookmarkEnd w:id="2414"/>
      </w:r>
      <w:r>
        <w:t xml:space="preserve">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limbs</w:t>
        <w:br w:clear="none"/>
      </w:r>
      <w:r>
        <w:rPr>
          <w:rStyle w:val="Text6"/>
        </w:rPr>
        <w:t xml:space="preserve"> </w:t>
        <w:br w:clear="none"/>
      </w:r>
      <w:r>
        <w:t xml:space="preserve">IMPORT</w:t>
        <w:br w:clear="none"/>
      </w:r>
      <w:r>
        <w:rPr>
          <w:rStyle w:val="Text6"/>
        </w:rPr>
        <w:t xml:space="preserve"> </w:t>
        <w:br w:clear="none"/>
      </w:r>
      <w:r>
        <w:t xml:space="preserve">TABLESPACE</w:t>
        <w:br w:clear="none"/>
      </w:r>
      <w:r>
        <w:rPr>
          <w:rStyle w:val="Text10"/>
        </w:rPr>
        <w:t xml:space="preserve">;</w:t>
        <w:br w:clear="none"/>
      </w:r>
    </w:p>
    <w:p>
      <w:pPr>
        <w:pStyle w:val="Normal"/>
      </w:pPr>
      <w:r>
        <w:t/>
      </w:r>
    </w:p>
    <w:p>
      <w:bookmarkStart w:id="2415" w:name="See_AlsoFor_additional_informati_21"/>
      <w:pPr>
        <w:keepNext/>
        <w:pStyle w:val="Heading 2"/>
      </w:pPr>
      <w:r>
        <w:t>See Also</w:t>
      </w:r>
      <w:bookmarkEnd w:id="2415"/>
    </w:p>
    <w:p>
      <w:pPr>
        <w:pStyle w:val="Normal"/>
      </w:pPr>
      <w:r>
        <w:t xml:space="preserve">For additional information about exchanging tablespace files between MySQL databases and servers, see </w:t>
      </w:r>
      <w:hyperlink r:id="rId86">
        <w:r>
          <w:rPr>
            <w:rStyle w:val="Text2"/>
          </w:rPr>
          <w:t>“Importing InnoDB Tables”</w:t>
        </w:r>
      </w:hyperlink>
      <w:r>
        <w:t>.</w:t>
      </w:r>
    </w:p>
    <w:p>
      <w:bookmarkStart w:id="2416" w:name="6_8_Copying_a_MyISAM_Table_Using"/>
      <w:pPr>
        <w:keepNext/>
        <w:pStyle w:val="Heading 1"/>
      </w:pPr>
      <w:r>
        <w:t>6.8 Copying a MyISAM Table Using an sdi File</w:t>
      </w:r>
      <w:bookmarkEnd w:id="2416"/>
    </w:p>
    <w:p>
      <w:bookmarkStart w:id="2417" w:name="Problem_________You_want_to_copy_1"/>
      <w:pPr>
        <w:keepNext/>
        <w:pStyle w:val="Heading 2"/>
      </w:pPr>
      <w:r>
        <w:t>Problem</w:t>
      </w:r>
      <w:bookmarkEnd w:id="2417"/>
    </w:p>
    <w:p>
      <w:pPr>
        <w:pStyle w:val="Normal"/>
      </w:pPr>
      <w:r>
        <w:t>You want to copy a large MyISAM table on MySQL 8.0.</w:t>
      </w:r>
      <w:r>
        <w:rPr>
          <w:rStyle w:val="Text79"/>
        </w:rPr>
        <w:bookmarkStart w:id="2418" w:name="idm45336890329888"/>
        <w:t/>
        <w:bookmarkEnd w:id="2418"/>
        <w:bookmarkStart w:id="2419" w:name="idm45336890328816"/>
        <w:t/>
        <w:bookmarkEnd w:id="2419"/>
        <w:bookmarkStart w:id="2420" w:name="idm45336890328016"/>
        <w:t/>
        <w:bookmarkEnd w:id="2420"/>
      </w:r>
      <w:r>
        <w:t xml:space="preserve"> </w:t>
      </w:r>
    </w:p>
    <w:p>
      <w:bookmarkStart w:id="2421" w:name="Solution__________Use_the_IMPORT"/>
      <w:pPr>
        <w:keepNext/>
        <w:pStyle w:val="Heading 2"/>
      </w:pPr>
      <w:r>
        <w:t>Solution</w:t>
      </w:r>
      <w:bookmarkEnd w:id="2421"/>
    </w:p>
    <w:p>
      <w:pPr>
        <w:pStyle w:val="Normal"/>
      </w:pPr>
      <w:r>
        <w:t xml:space="preserve">Use the </w:t>
      </w:r>
      <w:r>
        <w:rPr>
          <w:rStyle w:val="Text1"/>
        </w:rPr>
        <w:t>IMPORT TABLE</w:t>
      </w:r>
      <w:r>
        <w:t xml:space="preserve"> command. </w:t>
      </w:r>
    </w:p>
    <w:p>
      <w:bookmarkStart w:id="2422" w:name="Discussion______Tables_that_use"/>
      <w:pPr>
        <w:keepNext/>
        <w:pStyle w:val="Heading 2"/>
      </w:pPr>
      <w:r>
        <w:t>Discussion</w:t>
      </w:r>
      <w:bookmarkEnd w:id="2422"/>
    </w:p>
    <w:p>
      <w:pPr>
        <w:pStyle w:val="Normal"/>
      </w:pPr>
      <w:r>
        <w:t xml:space="preserve">Tables that use the MyISAM storage engine support the importation of the raw table files with the help of the </w:t>
      </w:r>
      <w:r>
        <w:rPr>
          <w:rStyle w:val="Text1"/>
        </w:rPr>
        <w:t>IMPORT TABLE</w:t>
      </w:r>
      <w:r>
        <w:t xml:space="preserve"> statement. </w:t>
      </w:r>
      <w:r>
        <w:rPr>
          <w:rStyle w:val="Text79"/>
        </w:rPr>
        <w:bookmarkStart w:id="2423" w:name="idm45336890323600"/>
        <w:t/>
        <w:bookmarkEnd w:id="2423"/>
      </w:r>
      <w:r>
        <w:t>To export MyISAM tables without the risk of corrupting data during migration, open a MySQL connection first and flush the table files to the disk with a read lock:</w:t>
      </w:r>
    </w:p>
    <w:p>
      <w:pPr>
        <w:pStyle w:val="Para 09"/>
      </w:pPr>
      <w:r>
        <w:t xml:space="preserve">FLUSH</w:t>
        <w:br w:clear="none"/>
      </w:r>
      <w:r>
        <w:rPr>
          <w:rStyle w:val="Text6"/>
        </w:rPr>
        <w:t xml:space="preserve"> </w:t>
        <w:br w:clear="none"/>
      </w:r>
      <w:r>
        <w:t xml:space="preserve">TABLES</w:t>
        <w:br w:clear="none"/>
      </w:r>
      <w:r>
        <w:rPr>
          <w:rStyle w:val="Text6"/>
        </w:rPr>
        <w:t xml:space="preserve"> </w:t>
        <w:br w:clear="none"/>
      </w:r>
      <w:r>
        <w:t xml:space="preserve">limbs_myisam</w:t>
        <w:br w:clear="none"/>
      </w:r>
      <w:r>
        <w:rPr>
          <w:rStyle w:val="Text6"/>
        </w:rPr>
        <w:t xml:space="preserve"> </w:t>
        <w:br w:clear="none"/>
      </w:r>
      <w:r>
        <w:rPr>
          <w:rStyle w:val="Text4"/>
        </w:rPr>
        <w:t xml:space="preserve">WITH</w:t>
        <w:br w:clear="none"/>
      </w:r>
      <w:r>
        <w:rPr>
          <w:rStyle w:val="Text6"/>
        </w:rPr>
        <w:t xml:space="preserve"> </w:t>
        <w:br w:clear="none"/>
      </w:r>
      <w:r>
        <w:rPr>
          <w:rStyle w:val="Text4"/>
        </w:rPr>
        <w:t xml:space="preserve">READ</w:t>
        <w:br w:clear="none"/>
      </w:r>
      <w:r>
        <w:rPr>
          <w:rStyle w:val="Text6"/>
        </w:rPr>
        <w:t xml:space="preserve"> </w:t>
        <w:br w:clear="none"/>
      </w:r>
      <w:r>
        <w:rPr>
          <w:rStyle w:val="Text4"/>
        </w:rPr>
        <w:t xml:space="preserve">LOCK</w:t>
        <w:br w:clear="none"/>
      </w:r>
      <w:r>
        <w:rPr>
          <w:rStyle w:val="Text10"/>
        </w:rPr>
        <w:t xml:space="preserve">;</w:t>
        <w:br w:clear="none"/>
      </w:r>
    </w:p>
    <w:p>
      <w:pPr>
        <w:pStyle w:val="Normal"/>
      </w:pPr>
      <w:r>
        <w:t>Then copy the table data, index, and metadata files into the backup location:</w:t>
      </w:r>
    </w:p>
    <w:p>
      <w:pPr>
        <w:pStyle w:val="Para 08"/>
      </w:pPr>
      <w:r>
        <w:rPr>
          <w:rStyle w:val="Text5"/>
        </w:rPr>
        <w:t xml:space="preserve">$ </w:t>
        <w:br w:clear="none"/>
      </w:r>
      <w:r>
        <w:t xml:space="preserve">sudo cp /var/lib/mysql/cookbook/limbs_myisam.{MYD,MYI} .</w:t>
        <w:br w:clear="none"/>
      </w:r>
      <w:r>
        <w:rPr>
          <w:rStyle w:val="Text5"/>
        </w:rPr>
        <w:t xml:space="preserve"/>
        <w:br w:clear="none"/>
        <w:t xml:space="preserve">$ </w:t>
        <w:br w:clear="none"/>
      </w:r>
      <w:r>
        <w:t xml:space="preserve">sudo bash -c 'cp /var/lib/mysql/cookbook/limbs_myisam_*.sdi . '</w:t>
        <w:br w:clear="none"/>
      </w:r>
    </w:p>
    <w:p>
      <w:pPr>
        <w:pStyle w:val="Normal"/>
      </w:pPr>
      <w:r>
        <w:t xml:space="preserve">Unlock the original table: </w:t>
      </w:r>
    </w:p>
    <w:p>
      <w:pPr>
        <w:pStyle w:val="Normal"/>
      </w:pPr>
      <w:r>
        <w:t xml:space="preserve">The table’s metadata file with the </w:t>
      </w:r>
      <w:r>
        <w:rPr>
          <w:rStyle w:val="Text1"/>
        </w:rPr>
        <w:t>.sdi</w:t>
      </w:r>
      <w:r>
        <w:t xml:space="preserve"> extension has a random sequence of digits in its name, therefore use </w:t>
      </w:r>
      <w:r>
        <w:rPr>
          <w:rStyle w:val="Text1"/>
        </w:rPr>
        <w:t>sudo</w:t>
      </w:r>
      <w:r>
        <w:t xml:space="preserve"> to copy it to allow the shell process to expand the file glob pattern. </w:t>
      </w:r>
    </w:p>
    <w:p>
      <w:pPr>
        <w:pStyle w:val="Normal"/>
      </w:pPr>
      <w:r>
        <w:t xml:space="preserve">To copy a MyISAM table into the desired destination, put the table’s metadata file with </w:t>
      </w:r>
      <w:r>
        <w:rPr>
          <w:rStyle w:val="Text1"/>
        </w:rPr>
        <w:t>.sdi</w:t>
      </w:r>
      <w:r>
        <w:t xml:space="preserve"> extension into the directory, specified by the </w:t>
      </w:r>
      <w:r>
        <w:rPr>
          <w:rStyle w:val="Text1"/>
        </w:rPr>
        <w:t>--secure-file-priv</w:t>
      </w:r>
      <w:r>
        <w:t xml:space="preserve"> option, or into any directory, readable by the target MySQL server if such an option is not set. Then copy the index and datafile into the target database directory: </w:t>
      </w:r>
    </w:p>
    <w:p>
      <w:pPr>
        <w:pStyle w:val="Para 08"/>
      </w:pPr>
      <w:r>
        <w:rPr>
          <w:rStyle w:val="Text5"/>
        </w:rPr>
        <w:t xml:space="preserve">$ </w:t>
        <w:br w:clear="none"/>
      </w:r>
      <w:r>
        <w:t xml:space="preserve">sudo cp limbs_myisam.{MYD,MYI} /var/lib/mysql/cookbook_copy/</w:t>
        <w:br w:clear="none"/>
      </w:r>
      <w:r>
        <w:rPr>
          <w:rStyle w:val="Text5"/>
        </w:rPr>
        <w:t xml:space="preserve"/>
        <w:br w:clear="none"/>
        <w:t xml:space="preserve">$ </w:t>
        <w:br w:clear="none"/>
      </w:r>
      <w:r>
        <w:t xml:space="preserve">sudo chown mysql:mysql /var/lib/mysql/cookbook_copy/limbs_myisam.{MYD,MYI}</w:t>
        <w:br w:clear="none"/>
      </w:r>
    </w:p>
    <w:p>
      <w:pPr>
        <w:pStyle w:val="Normal"/>
      </w:pPr>
      <w:r>
        <w:t xml:space="preserve">Then connect to the database and import the table: </w:t>
      </w:r>
    </w:p>
    <w:p>
      <w:pPr>
        <w:pStyle w:val="Para 12"/>
      </w:pPr>
      <w:r>
        <w:rPr>
          <w:rStyle w:val="Text3"/>
        </w:rPr>
        <w:t xml:space="preserve">IMPORT</w:t>
        <w:br w:clear="none"/>
      </w:r>
      <w:r>
        <w:rPr>
          <w:rStyle w:val="Text6"/>
        </w:rPr>
        <w:t xml:space="preserve"> </w:t>
        <w:br w:clear="none"/>
      </w:r>
      <w:r>
        <w:rPr>
          <w:rStyle w:val="Text4"/>
        </w:rPr>
        <w:t xml:space="preserve">TABLE</w:t>
        <w:br w:clear="none"/>
      </w:r>
      <w:r>
        <w:rPr>
          <w:rStyle w:val="Text6"/>
        </w:rPr>
        <w:t xml:space="preserve"> </w:t>
        <w:br w:clear="none"/>
      </w:r>
      <w:r>
        <w:rPr>
          <w:rStyle w:val="Text4"/>
        </w:rPr>
        <w:t xml:space="preserve">FROM</w:t>
        <w:br w:clear="none"/>
      </w:r>
      <w:r>
        <w:rPr>
          <w:rStyle w:val="Text6"/>
        </w:rPr>
        <w:t xml:space="preserve"> </w:t>
        <w:br w:clear="none"/>
      </w:r>
      <w:r>
        <w:t xml:space="preserve">'/tmp/limbs_myisam_11560.sdi'</w:t>
        <w:br w:clear="none"/>
      </w:r>
      <w:r>
        <w:rPr>
          <w:rStyle w:val="Text10"/>
        </w:rPr>
        <w:t xml:space="preserve">;</w:t>
        <w:br w:clear="none"/>
      </w:r>
    </w:p>
    <w:p>
      <w:pPr>
        <w:pStyle w:val="Normal"/>
      </w:pPr>
      <w:r>
        <w:t/>
      </w:r>
    </w:p>
    <w:p>
      <w:pPr>
        <w:pStyle w:val="Normal"/>
      </w:pPr>
      <w:r>
        <w:t xml:space="preserve">If you are copying the table into a database with a different name, you need to edit the </w:t>
      </w:r>
      <w:r>
        <w:rPr>
          <w:rStyle w:val="Text1"/>
        </w:rPr>
        <w:t>sdi</w:t>
      </w:r>
      <w:r>
        <w:t xml:space="preserve"> file manually and replace the value of the </w:t>
      </w:r>
      <w:r>
        <w:rPr>
          <w:rStyle w:val="Text1"/>
        </w:rPr>
        <w:t>schema_ref</w:t>
      </w:r>
      <w:r>
        <w:t xml:space="preserve"> with the target database name. </w:t>
      </w:r>
    </w:p>
    <w:p>
      <w:bookmarkStart w:id="2424" w:name="Chapter_7__Working_with_Strings7_2"/>
      <w:bookmarkStart w:id="2425" w:name="Top_of_ch07_html"/>
      <w:bookmarkStart w:id="2426" w:name="Chapter_7__Working_with_Strings7"/>
      <w:bookmarkStart w:id="2427" w:name="Chapter_7__Working_with_Strings7_1"/>
      <w:pPr>
        <w:keepNext/>
        <w:pStyle w:val="Heading 1"/>
        <w:pageBreakBefore w:val="on"/>
      </w:pPr>
      <w:r>
        <w:t xml:space="preserve">Chapter 7. </w:t>
        <w:t>Working with Strings</w:t>
      </w:r>
      <w:bookmarkEnd w:id="2424"/>
      <w:bookmarkEnd w:id="2425"/>
      <w:bookmarkEnd w:id="2426"/>
      <w:bookmarkEnd w:id="2427"/>
    </w:p>
    <w:p>
      <w:bookmarkStart w:id="2428" w:name="7_0_IntroductionLike_most_types"/>
      <w:pPr>
        <w:keepNext/>
        <w:pStyle w:val="Heading 1"/>
      </w:pPr>
      <w:r>
        <w:t>7.0 Introduction</w:t>
      </w:r>
      <w:bookmarkEnd w:id="2428"/>
    </w:p>
    <w:p>
      <w:pPr>
        <w:pStyle w:val="Normal"/>
      </w:pPr>
      <w:r>
        <w:t>Like most types of data, string values can be compared for equality or inequality or</w:t>
      </w:r>
      <w:r>
        <w:rPr>
          <w:rStyle w:val="Text79"/>
        </w:rPr>
        <w:bookmarkStart w:id="2429" w:name="idm45336890274544"/>
        <w:t/>
        <w:bookmarkEnd w:id="2429"/>
        <w:bookmarkStart w:id="2430" w:name="idm45336890273440"/>
        <w:t/>
        <w:bookmarkEnd w:id="2430"/>
      </w:r>
      <w:r>
        <w:t xml:space="preserve"> relative ordering. However, strings have additional properties to consider:</w:t>
      </w:r>
    </w:p>
    <w:p>
      <w:pPr>
        <w:pStyle w:val="Para 04"/>
      </w:pPr>
      <w:r>
        <w:t>A string can be binary or nonbinary. Binary strings are used for raw data such as images, music files, or encrypted values. Nonbinary strings are used for character data such as text and are associated with a character set and collation (sort order).</w:t>
      </w:r>
    </w:p>
    <w:p>
      <w:pPr>
        <w:pStyle w:val="Para 04"/>
      </w:pPr>
      <w:r>
        <w:t>A character set determines which characters are legal in a string. You can choose collations according to whether you need comparisons to be case sensitive or case insensitive, or to use the rules of a particular language.</w:t>
      </w:r>
    </w:p>
    <w:p>
      <w:pPr>
        <w:pStyle w:val="Para 04"/>
      </w:pPr>
      <w:r>
        <w:t>Data types for binary strings are</w:t>
      </w:r>
      <w:r>
        <w:rPr>
          <w:rStyle w:val="Text79"/>
        </w:rPr>
        <w:bookmarkStart w:id="2431" w:name="idm45336890250944"/>
        <w:t/>
        <w:bookmarkEnd w:id="2431"/>
        <w:bookmarkStart w:id="2432" w:name="idm45336890249456"/>
        <w:t/>
        <w:bookmarkEnd w:id="2432"/>
      </w:r>
      <w:r>
        <w:t xml:space="preserve"> </w:t>
      </w:r>
      <w:r>
        <w:rPr>
          <w:rStyle w:val="Text1"/>
        </w:rPr>
        <w:t>BINARY</w:t>
      </w:r>
      <w:r>
        <w:t xml:space="preserve">, </w:t>
      </w:r>
      <w:r>
        <w:rPr>
          <w:rStyle w:val="Text1"/>
        </w:rPr>
        <w:t>VARBINARY</w:t>
      </w:r>
      <w:r>
        <w:t xml:space="preserve">, and </w:t>
      </w:r>
      <w:r>
        <w:rPr>
          <w:rStyle w:val="Text1"/>
        </w:rPr>
        <w:t>BLOB</w:t>
      </w:r>
      <w:r>
        <w:t xml:space="preserve">. Data types for nonbinary strings are </w:t>
      </w:r>
      <w:r>
        <w:rPr>
          <w:rStyle w:val="Text1"/>
        </w:rPr>
        <w:t>CHAR</w:t>
      </w:r>
      <w:r>
        <w:t xml:space="preserve">, </w:t>
      </w:r>
      <w:r>
        <w:rPr>
          <w:rStyle w:val="Text1"/>
        </w:rPr>
        <w:t>VARCHAR</w:t>
      </w:r>
      <w:r>
        <w:t xml:space="preserve">, and </w:t>
      </w:r>
      <w:r>
        <w:rPr>
          <w:rStyle w:val="Text1"/>
        </w:rPr>
        <w:t>TEXT</w:t>
      </w:r>
      <w:r>
        <w:t xml:space="preserve">, each of which permits </w:t>
      </w:r>
      <w:r>
        <w:rPr>
          <w:rStyle w:val="Text1"/>
        </w:rPr>
        <w:t>CHARACTER</w:t>
      </w:r>
      <w:r>
        <w:t xml:space="preserve"> </w:t>
      </w:r>
      <w:r>
        <w:rPr>
          <w:rStyle w:val="Text1"/>
        </w:rPr>
        <w:t>SET</w:t>
      </w:r>
      <w:r>
        <w:t xml:space="preserve"> and </w:t>
      </w:r>
      <w:r>
        <w:rPr>
          <w:rStyle w:val="Text1"/>
        </w:rPr>
        <w:t>COLLATE</w:t>
      </w:r>
      <w:r>
        <w:t xml:space="preserve"> attributes.</w:t>
      </w:r>
    </w:p>
    <w:p>
      <w:pPr>
        <w:pStyle w:val="Para 04"/>
      </w:pPr>
      <w:r>
        <w:t>You can convert a binary string to a nonbinary string and vice versa, or convert a nonbinary string from one character set or collation to another.</w:t>
      </w:r>
    </w:p>
    <w:p>
      <w:pPr>
        <w:pStyle w:val="Para 04"/>
      </w:pPr>
      <w:r>
        <w:t>You can use a string in its entirety or extract substrings from it. Strings can be combined with other strings.</w:t>
      </w:r>
    </w:p>
    <w:p>
      <w:pPr>
        <w:pStyle w:val="Para 04"/>
      </w:pPr>
      <w:r>
        <w:t>You can apply pattern-matching operations to strings.</w:t>
      </w:r>
    </w:p>
    <w:p>
      <w:pPr>
        <w:pStyle w:val="Para 04"/>
      </w:pPr>
      <w:r>
        <w:t>Full-text searching is available for efficient queries on large collections of text.</w:t>
      </w:r>
    </w:p>
    <w:p>
      <w:pPr>
        <w:pStyle w:val="Normal"/>
      </w:pPr>
      <w:r>
        <w:t>This chapter discusses how to use those properties so that you can store, retrieve, and manipulate strings according to any requirements your applications have.</w:t>
      </w:r>
    </w:p>
    <w:p>
      <w:pPr>
        <w:pStyle w:val="Normal"/>
      </w:pPr>
      <w:r>
        <w:t>Scripts to create the tables used in this chapter are located in the</w:t>
      </w:r>
      <w:r>
        <w:rPr>
          <w:rStyle w:val="Text79"/>
        </w:rPr>
        <w:bookmarkStart w:id="2433" w:name="idm45336890225792"/>
        <w:t/>
        <w:bookmarkEnd w:id="2433"/>
        <w:bookmarkStart w:id="2434" w:name="idm45336890224816"/>
        <w:t/>
        <w:bookmarkEnd w:id="2434"/>
        <w:bookmarkStart w:id="2435" w:name="idm45336890223840"/>
        <w:t/>
        <w:bookmarkEnd w:id="2435"/>
      </w:r>
      <w:r>
        <w:t xml:space="preserve"> </w:t>
      </w:r>
      <w:r>
        <w:rPr>
          <w:rStyle w:val="Text15"/>
        </w:rPr>
        <w:t>tables</w:t>
      </w:r>
      <w:r>
        <w:t xml:space="preserve"> directory of the </w:t>
      </w:r>
      <w:r>
        <w:rPr>
          <w:rStyle w:val="Text1"/>
        </w:rPr>
        <w:t>recipes</w:t>
      </w:r>
      <w:r>
        <w:t xml:space="preserve"> distribution.</w:t>
      </w:r>
    </w:p>
    <w:p>
      <w:bookmarkStart w:id="2436" w:name="7_1_String_PropertiesOne_string"/>
      <w:pPr>
        <w:keepNext/>
        <w:pStyle w:val="Heading 1"/>
      </w:pPr>
      <w:r>
        <w:t>7.1 String Properties</w:t>
      </w:r>
      <w:bookmarkEnd w:id="2436"/>
    </w:p>
    <w:p>
      <w:pPr>
        <w:pStyle w:val="Normal"/>
      </w:pPr>
      <w:r>
        <w:t>One string property is whether it is binary or nonbinary:</w:t>
      </w:r>
      <w:r>
        <w:rPr>
          <w:rStyle w:val="Text79"/>
        </w:rPr>
        <w:bookmarkStart w:id="2437" w:name="idm45336890219936"/>
        <w:t/>
        <w:bookmarkEnd w:id="2437"/>
        <w:bookmarkStart w:id="2438" w:name="idm45336890218624"/>
        <w:t/>
        <w:bookmarkEnd w:id="2438"/>
        <w:bookmarkStart w:id="2439" w:name="idm45336890217792"/>
        <w:t/>
        <w:bookmarkEnd w:id="2439"/>
      </w:r>
    </w:p>
    <w:p>
      <w:pPr>
        <w:pStyle w:val="Para 04"/>
      </w:pPr>
      <w:r>
        <w:t xml:space="preserve">A binary string is a sequence of bytes. It can contain any type of information, such as images, MP3 files, or compressed or encrypted data. A binary string is not associated with a character set, even if you store a value such as </w:t>
      </w:r>
      <w:r>
        <w:rPr>
          <w:rStyle w:val="Text1"/>
        </w:rPr>
        <w:t>abc</w:t>
      </w:r>
      <w:r>
        <w:t xml:space="preserve"> that looks like ordinary text. Binary strings are compared byte by byte using numeric byte values.</w:t>
      </w:r>
    </w:p>
    <w:p>
      <w:pPr>
        <w:pStyle w:val="Para 04"/>
      </w:pPr>
      <w:r>
        <w:t>A nonbinary string is a sequence of characters. It stores text that has a particular character set and collation. The character set defines which characters can be stored in the string. The collation defines the character ordering, which affects comparison and sorting operations.</w:t>
      </w:r>
    </w:p>
    <w:p>
      <w:pPr>
        <w:pStyle w:val="Normal"/>
      </w:pPr>
      <w:r>
        <w:t>To see which character sets are available for nonbinary strings, use this statement:</w:t>
      </w:r>
      <w:r>
        <w:rPr>
          <w:rStyle w:val="Text79"/>
        </w:rPr>
        <w:bookmarkStart w:id="2440" w:name="idm45336890215200"/>
        <w:t/>
        <w:bookmarkEnd w:id="2440"/>
        <w:bookmarkStart w:id="2441" w:name="idm45336890214160"/>
        <w:t/>
        <w:bookmarkEnd w:id="2441"/>
        <w:bookmarkStart w:id="2442" w:name="idm45336890213360"/>
        <w:t/>
        <w:bookmarkEnd w:id="2442"/>
      </w:r>
    </w:p>
    <w:p>
      <w:pPr>
        <w:pStyle w:val="Para 03"/>
      </w:pPr>
      <w:r>
        <w:t xml:space="preserve">mysql&gt; </w:t>
        <w:br w:clear="none"/>
      </w:r>
      <w:r>
        <w:rPr>
          <w:rStyle w:val="Text0"/>
        </w:rPr>
        <w:t xml:space="preserve">SHOW CHARACTER SET;</w:t>
        <w:br w:clear="none"/>
      </w:r>
      <w:r>
        <w:t xml:space="preserve"/>
        <w:br w:clear="none"/>
        <w:t xml:space="preserve">+----------+-----------------------------+---------------------+--------+</w:t>
        <w:br w:clear="none"/>
        <w:t xml:space="preserve">| Charset  | Description                 | Default collation   | Maxlen |</w:t>
        <w:br w:clear="none"/>
        <w:t xml:space="preserve">+----------+-----------------------------+---------------------+--------+</w:t>
        <w:br w:clear="none"/>
        <w:t xml:space="preserve">| big5     | Big5 Traditional Chinese    | big5_chinese_ci     |      2 |</w:t>
        <w:br w:clear="none"/>
        <w:t xml:space="preserve">…</w:t>
        <w:br w:clear="none"/>
        <w:t xml:space="preserve">| koi8r    | KOI8-R Relcom Russian       | koi8r_general_ci    |      1 |</w:t>
        <w:br w:clear="none"/>
        <w:t xml:space="preserve">| latin1   | cp1252 West European        | latin1_swedish_ci   |      1 |</w:t>
        <w:br w:clear="none"/>
        <w:t xml:space="preserve">| latin2   | ISO 8859-2 Central European | latin2_general_ci   |      1 |</w:t>
        <w:br w:clear="none"/>
        <w:t xml:space="preserve">…</w:t>
        <w:br w:clear="none"/>
        <w:t xml:space="preserve">| utf8     | UTF-8 Unicode               | utf8_general_ci     |      3 |</w:t>
        <w:br w:clear="none"/>
        <w:t xml:space="preserve">| utf8mb4  | UTF-8 Unicode               | utf8mb4_0900_ai_ci  |      4 |</w:t>
        <w:br w:clear="none"/>
        <w:t xml:space="preserve">…</w:t>
        <w:br w:clear="none"/>
      </w:r>
    </w:p>
    <w:p>
      <w:pPr>
        <w:pStyle w:val="Normal"/>
      </w:pPr>
      <w:r>
        <w:t>The default character set</w:t>
      </w:r>
      <w:r>
        <w:rPr>
          <w:rStyle w:val="Text79"/>
        </w:rPr>
        <w:bookmarkStart w:id="2443" w:name="idm45336890210512"/>
        <w:t/>
        <w:bookmarkEnd w:id="2443"/>
        <w:bookmarkStart w:id="2444" w:name="idm45336890209376"/>
        <w:t/>
        <w:bookmarkEnd w:id="2444"/>
        <w:bookmarkStart w:id="2445" w:name="idm45336890208256"/>
        <w:t/>
        <w:bookmarkEnd w:id="2445"/>
        <w:bookmarkStart w:id="2446" w:name="idm45336890207424"/>
        <w:t/>
        <w:bookmarkEnd w:id="2446"/>
      </w:r>
      <w:r>
        <w:t xml:space="preserve"> in MySQL 8.0 is </w:t>
      </w:r>
      <w:r>
        <w:rPr>
          <w:rStyle w:val="Text1"/>
        </w:rPr>
        <w:t>utf8mb4</w:t>
      </w:r>
      <w:r>
        <w:t xml:space="preserve"> with collation of </w:t>
      </w:r>
      <w:r>
        <w:rPr>
          <w:rStyle w:val="Text1"/>
        </w:rPr>
        <w:t>utf8mb4_0900_ai_ci</w:t>
      </w:r>
      <w:r>
        <w:t xml:space="preserve">. If you must store characters from several languages in a single column, consider using one of the Unicode character sets (such as </w:t>
      </w:r>
      <w:r>
        <w:rPr>
          <w:rStyle w:val="Text1"/>
        </w:rPr>
        <w:t>utf8mb4</w:t>
      </w:r>
      <w:r>
        <w:t xml:space="preserve"> or </w:t>
      </w:r>
      <w:r>
        <w:rPr>
          <w:rStyle w:val="Text1"/>
        </w:rPr>
        <w:t>utf16</w:t>
      </w:r>
      <w:r>
        <w:t>) because they can represent characters from multiple languages.</w:t>
      </w:r>
    </w:p>
    <w:p>
      <w:pPr>
        <w:pStyle w:val="Normal"/>
      </w:pPr>
      <w:r>
        <w:t xml:space="preserve">Some character sets contain only single-byte characters, whereas others permit multibyte characters. Some multibyte character sets contain characters of varying lengths. For others, all characters have a fixed length. For example, Unicode data can be stored using the </w:t>
      </w:r>
      <w:r>
        <w:rPr>
          <w:rStyle w:val="Text1"/>
        </w:rPr>
        <w:t>utf8mb4</w:t>
      </w:r>
      <w:r>
        <w:t xml:space="preserve"> character set, in which characters take from one to four bytes, or the </w:t>
      </w:r>
      <w:r>
        <w:rPr>
          <w:rStyle w:val="Text1"/>
        </w:rPr>
        <w:t>utf16</w:t>
      </w:r>
      <w:r>
        <w:t xml:space="preserve"> character set, in which all characters take two bytes.</w:t>
      </w:r>
    </w:p>
    <w:p>
      <w:pPr>
        <w:pStyle w:val="Heading 5"/>
        <w:keepLines w:val="on"/>
      </w:pPr>
      <w:r>
        <w:t>Note</w:t>
      </w:r>
    </w:p>
    <w:p>
      <w:pPr>
        <w:pStyle w:val="Para 10"/>
        <w:keepLines w:val="on"/>
      </w:pPr>
      <w:r>
        <w:t>In MySQL, to use the full set of</w:t>
      </w:r>
      <w:r>
        <w:rPr>
          <w:rStyle w:val="Text79"/>
        </w:rPr>
        <w:bookmarkStart w:id="2447" w:name="idm45336890202368"/>
        <w:t/>
        <w:bookmarkEnd w:id="2447"/>
      </w:r>
      <w:r>
        <w:t xml:space="preserve"> Unicode characters, including supplemental characters that lie outside the Basic Multilingual Plane (BMP), use </w:t>
      </w:r>
      <w:r>
        <w:rPr>
          <w:rStyle w:val="Text1"/>
        </w:rPr>
        <w:t>utf8mb4</w:t>
      </w:r>
      <w:r>
        <w:t xml:space="preserve">, in which characters take from one to four bytes. Other Unicode character sets that include supplemental characters are </w:t>
      </w:r>
      <w:r>
        <w:rPr>
          <w:rStyle w:val="Text1"/>
        </w:rPr>
        <w:t>utf16</w:t>
      </w:r>
      <w:r>
        <w:t xml:space="preserve">, </w:t>
      </w:r>
      <w:r>
        <w:rPr>
          <w:rStyle w:val="Text1"/>
        </w:rPr>
        <w:t>utf16le</w:t>
      </w:r>
      <w:r>
        <w:t xml:space="preserve">, and </w:t>
      </w:r>
      <w:r>
        <w:rPr>
          <w:rStyle w:val="Text1"/>
        </w:rPr>
        <w:t>utf32</w:t>
      </w:r>
      <w:r>
        <w:t>.</w:t>
      </w:r>
    </w:p>
    <w:p>
      <w:pPr>
        <w:pStyle w:val="Normal"/>
      </w:pPr>
      <w:r>
        <w:t>To determine whether a given string contains multibyte characters,</w:t>
      </w:r>
      <w:r>
        <w:rPr>
          <w:rStyle w:val="Text79"/>
        </w:rPr>
        <w:bookmarkStart w:id="2448" w:name="idm45336890199360"/>
        <w:t/>
        <w:bookmarkEnd w:id="2448"/>
        <w:bookmarkStart w:id="2449" w:name="idm45336890198288"/>
        <w:t/>
        <w:bookmarkEnd w:id="2449"/>
        <w:bookmarkStart w:id="2450" w:name="idm45336890196928"/>
        <w:t/>
        <w:bookmarkEnd w:id="2450"/>
        <w:bookmarkStart w:id="2451" w:name="idm45336890196096"/>
        <w:t/>
        <w:bookmarkEnd w:id="2451"/>
        <w:bookmarkStart w:id="2452" w:name="idm45336890195264"/>
        <w:t/>
        <w:bookmarkEnd w:id="2452"/>
      </w:r>
      <w:r>
        <w:t xml:space="preserve"> use the </w:t>
      </w:r>
      <w:r>
        <w:rPr>
          <w:rStyle w:val="Text1"/>
        </w:rPr>
        <w:t>LENGTH()</w:t>
      </w:r>
      <w:r>
        <w:t xml:space="preserve"> and </w:t>
      </w:r>
      <w:r>
        <w:rPr>
          <w:rStyle w:val="Text1"/>
        </w:rPr>
        <w:t>CHAR_LENGTH()</w:t>
      </w:r>
      <w:r>
        <w:t xml:space="preserve"> functions, which return the length of a string in bytes and characters, respectively. If </w:t>
      </w:r>
      <w:r>
        <w:rPr>
          <w:rStyle w:val="Text1"/>
        </w:rPr>
        <w:t>LENGTH()</w:t>
      </w:r>
      <w:r>
        <w:t xml:space="preserve"> is greater than </w:t>
      </w:r>
      <w:r>
        <w:rPr>
          <w:rStyle w:val="Text1"/>
        </w:rPr>
        <w:t>CHAR_LENGTH()</w:t>
      </w:r>
      <w:r>
        <w:t xml:space="preserve"> for a given string, multibyte characters are present:</w:t>
      </w:r>
    </w:p>
    <w:p>
      <w:pPr>
        <w:pStyle w:val="Para 04"/>
      </w:pPr>
      <w:r>
        <w:t xml:space="preserve">The </w:t>
      </w:r>
      <w:r>
        <w:rPr>
          <w:rStyle w:val="Text1"/>
        </w:rPr>
        <w:t>utf8</w:t>
      </w:r>
      <w:r>
        <w:t xml:space="preserve"> Unicode character set has multibyte characters, but a given </w:t>
      </w:r>
      <w:r>
        <w:rPr>
          <w:rStyle w:val="Text1"/>
        </w:rPr>
        <w:t>utf8</w:t>
      </w:r>
      <w:r>
        <w:t xml:space="preserve"> string might contain only single-byte characters, as in the following example:</w:t>
      </w:r>
    </w:p>
    <w:p>
      <w:pPr>
        <w:pStyle w:val="Para 03"/>
      </w:pPr>
      <w:r>
        <w:t xml:space="preserve">mysql&gt; </w:t>
        <w:br w:clear="none"/>
      </w:r>
      <w:r>
        <w:rPr>
          <w:rStyle w:val="Text0"/>
        </w:rPr>
        <w:t xml:space="preserve">SET @s = CONVERT('abc' USING utf8mb4);</w:t>
        <w:br w:clear="none"/>
      </w:r>
      <w:r>
        <w:t xml:space="preserve"/>
        <w:br w:clear="none"/>
        <w:t xml:space="preserve">mysql&gt; </w:t>
        <w:br w:clear="none"/>
      </w:r>
      <w:r>
        <w:rPr>
          <w:rStyle w:val="Text0"/>
        </w:rPr>
        <w:t xml:space="preserve">SELECT LENGTH(@s), CHAR_LENGTH(@s);</w:t>
        <w:br w:clear="none"/>
      </w:r>
      <w:r>
        <w:t xml:space="preserve"/>
        <w:br w:clear="none"/>
        <w:t xml:space="preserve">+------------+-----------------+</w:t>
        <w:br w:clear="none"/>
        <w:t xml:space="preserve">| LENGTH(@s) | CHAR_LENGTH(@s) |</w:t>
        <w:br w:clear="none"/>
        <w:t xml:space="preserve">+------------+-----------------+</w:t>
        <w:br w:clear="none"/>
        <w:t xml:space="preserve">|          3 |               3 |</w:t>
        <w:br w:clear="none"/>
        <w:t xml:space="preserve">+------------+-----------------+</w:t>
        <w:br w:clear="none"/>
      </w:r>
    </w:p>
    <w:p>
      <w:pPr>
        <w:pStyle w:val="Para 04"/>
      </w:pPr>
      <w:r>
        <w:t xml:space="preserve">For the </w:t>
      </w:r>
      <w:r>
        <w:rPr>
          <w:rStyle w:val="Text1"/>
        </w:rPr>
        <w:t>utf16</w:t>
      </w:r>
      <w:r>
        <w:t xml:space="preserve"> Unicode character set, all characters are encoded using two bytes, even if they are single-byte characters in another character set, such as </w:t>
      </w:r>
      <w:r>
        <w:rPr>
          <w:rStyle w:val="Text1"/>
        </w:rPr>
        <w:t>latin1</w:t>
      </w:r>
      <w:r>
        <w:t xml:space="preserve">. Thus, every </w:t>
      </w:r>
      <w:r>
        <w:rPr>
          <w:rStyle w:val="Text1"/>
        </w:rPr>
        <w:t>utf16</w:t>
      </w:r>
      <w:r>
        <w:t xml:space="preserve"> string contains multibyte characters:</w:t>
      </w:r>
    </w:p>
    <w:p>
      <w:pPr>
        <w:pStyle w:val="Para 03"/>
      </w:pPr>
      <w:r>
        <w:t xml:space="preserve">mysql&gt; </w:t>
        <w:br w:clear="none"/>
      </w:r>
      <w:r>
        <w:rPr>
          <w:rStyle w:val="Text0"/>
        </w:rPr>
        <w:t xml:space="preserve">SET @s = CONVERT('abc' USING utf16);</w:t>
        <w:br w:clear="none"/>
      </w:r>
      <w:r>
        <w:t xml:space="preserve"/>
        <w:br w:clear="none"/>
        <w:t xml:space="preserve">mysql&gt; </w:t>
        <w:br w:clear="none"/>
      </w:r>
      <w:r>
        <w:rPr>
          <w:rStyle w:val="Text0"/>
        </w:rPr>
        <w:t xml:space="preserve">SELECT LENGTH(@s), CHAR_LENGTH(@s);</w:t>
        <w:br w:clear="none"/>
      </w:r>
      <w:r>
        <w:t xml:space="preserve"/>
        <w:br w:clear="none"/>
        <w:t xml:space="preserve">+------------+-----------------+</w:t>
        <w:br w:clear="none"/>
        <w:t xml:space="preserve">| LENGTH(@s) | CHAR_LENGTH(@s) |</w:t>
        <w:br w:clear="none"/>
        <w:t xml:space="preserve">+------------+-----------------+</w:t>
        <w:br w:clear="none"/>
        <w:t xml:space="preserve">|          6 |               3 |</w:t>
        <w:br w:clear="none"/>
        <w:t xml:space="preserve">+------------+-----------------+</w:t>
        <w:br w:clear="none"/>
      </w:r>
    </w:p>
    <w:p>
      <w:pPr>
        <w:pStyle w:val="Normal"/>
      </w:pPr>
      <w:r>
        <w:t>Another property of nonbinary strings is collation, which determines</w:t>
      </w:r>
      <w:r>
        <w:rPr>
          <w:rStyle w:val="Text79"/>
        </w:rPr>
        <w:bookmarkStart w:id="2453" w:name="idm45336890184832"/>
        <w:t/>
        <w:bookmarkEnd w:id="2453"/>
        <w:bookmarkStart w:id="2454" w:name="idm45336890183584"/>
        <w:t/>
        <w:bookmarkEnd w:id="2454"/>
        <w:bookmarkStart w:id="2455" w:name="idm45336890182512"/>
        <w:t/>
        <w:bookmarkEnd w:id="2455"/>
        <w:bookmarkStart w:id="2456" w:name="idm45336890181408"/>
        <w:t/>
        <w:bookmarkEnd w:id="2456"/>
        <w:bookmarkStart w:id="2457" w:name="idm45336890180240"/>
        <w:t/>
        <w:bookmarkEnd w:id="2457"/>
        <w:bookmarkStart w:id="2458" w:name="idm45336890178848"/>
        <w:t/>
        <w:bookmarkEnd w:id="2458"/>
      </w:r>
      <w:r>
        <w:t xml:space="preserve"> the sort order of characters in the character set. Use </w:t>
      </w:r>
      <w:r>
        <w:rPr>
          <w:rStyle w:val="Text1"/>
        </w:rPr>
        <w:t>SHOW</w:t>
      </w:r>
      <w:r>
        <w:t xml:space="preserve"> </w:t>
      </w:r>
      <w:r>
        <w:rPr>
          <w:rStyle w:val="Text1"/>
        </w:rPr>
        <w:t>COLLATION</w:t>
      </w:r>
      <w:r>
        <w:t xml:space="preserve"> to see all available collations; add a </w:t>
      </w:r>
      <w:r>
        <w:rPr>
          <w:rStyle w:val="Text1"/>
        </w:rPr>
        <w:t>LIKE</w:t>
      </w:r>
      <w:r>
        <w:t xml:space="preserve"> clause to see the collations for a particular character set:</w:t>
      </w:r>
    </w:p>
    <w:p>
      <w:pPr>
        <w:pStyle w:val="Para 03"/>
      </w:pPr>
      <w:r>
        <w:t xml:space="preserve">mysql&gt; </w:t>
        <w:br w:clear="none"/>
      </w:r>
      <w:r>
        <w:rPr>
          <w:rStyle w:val="Text0"/>
        </w:rPr>
        <w:t xml:space="preserve">SHOW COLLATION LIKE 'utf8mb4%';</w:t>
        <w:br w:clear="none"/>
      </w:r>
      <w:r>
        <w:t xml:space="preserve"/>
        <w:br w:clear="none"/>
        <w:t xml:space="preserve">+-------------------------+---------+-----+---------+----------+---------+---------------+</w:t>
        <w:br w:clear="none"/>
        <w:t xml:space="preserve">| Collation               | Charset | Id  | Default | Compiled | Sortlen | Pad_attribute |</w:t>
        <w:br w:clear="none"/>
        <w:t xml:space="preserve">+-------------------------+---------+-----+---------+----------+---------+---------------+</w:t>
        <w:br w:clear="none"/>
        <w:t xml:space="preserve">| utf8mb4_0900_ai_ci      | utf8mb4 | 255 | Yes     | Yes      |       0 | NO PAD        |</w:t>
        <w:br w:clear="none"/>
        <w:t xml:space="preserve">| utf8mb4_0900_as_ci      | utf8mb4 | 305 |         | Yes      |       0 | NO PAD        |</w:t>
        <w:br w:clear="none"/>
        <w:t xml:space="preserve">..</w:t>
        <w:br w:clear="none"/>
        <w:t xml:space="preserve">| utf8mb4_es_0900_ai_ci   | utf8mb4 | 263 |         | Yes      |       0 | NO PAD        |</w:t>
        <w:br w:clear="none"/>
        <w:t xml:space="preserve">| utf8mb4_es_0900_as_cs   | utf8mb4 | 286 |         | Yes      |       0 | NO PAD        |</w:t>
        <w:br w:clear="none"/>
        <w:t xml:space="preserve">| utf8mb4_es_trad_0900... | utf8mb4 | 270 |         | Yes      |       0 | NO PAD        |</w:t>
        <w:br w:clear="none"/>
        <w:t xml:space="preserve">| utf8mb4_es_trad_0900... | utf8mb4 | 293 |         | Yes      |       0 | NO PAD        |</w:t>
        <w:br w:clear="none"/>
        <w:t xml:space="preserve">..</w:t>
        <w:br w:clear="none"/>
        <w:t xml:space="preserve">| utf8mb4_tr_0900_ai_ci   | utf8mb4 | 265 |         | Yes      |       0 | NO PAD        |</w:t>
        <w:br w:clear="none"/>
        <w:t xml:space="preserve">| utf8mb4_tr_0900_as_cs   | utf8mb4 | 288 |         | Yes      |       0 | NO PAD        |</w:t>
        <w:br w:clear="none"/>
        <w:t xml:space="preserve">| utf8mb4_turkish_ci      | utf8mb4 | 233 |         | Yes      |       8 | PAD SPACE     |</w:t>
        <w:br w:clear="none"/>
        <w:t xml:space="preserve">| utf8mb4_unicode_520_ci  | utf8mb4 | 246 |         | Yes      |       8 | PAD SPACE     |</w:t>
        <w:br w:clear="none"/>
      </w:r>
    </w:p>
    <w:p>
      <w:pPr>
        <w:pStyle w:val="Normal"/>
      </w:pPr>
      <w:r>
        <w:t xml:space="preserve">In contexts where no collation is specified explicitly, strings in a given character set use the collation with </w:t>
      </w:r>
      <w:r>
        <w:rPr>
          <w:rStyle w:val="Text1"/>
        </w:rPr>
        <w:t>Yes</w:t>
      </w:r>
      <w:r>
        <w:t xml:space="preserve"> in the </w:t>
      </w:r>
      <w:r>
        <w:rPr>
          <w:rStyle w:val="Text1"/>
        </w:rPr>
        <w:t>Default</w:t>
      </w:r>
      <w:r>
        <w:t xml:space="preserve"> column. As shown, the default collation for </w:t>
      </w:r>
      <w:r>
        <w:rPr>
          <w:rStyle w:val="Text1"/>
        </w:rPr>
        <w:t>utf8mb4</w:t>
      </w:r>
      <w:r>
        <w:t xml:space="preserve"> is </w:t>
      </w:r>
      <w:r>
        <w:rPr>
          <w:rStyle w:val="Text1"/>
        </w:rPr>
        <w:t>utf8mb4_0900_ai_ci</w:t>
      </w:r>
      <w:r>
        <w:t xml:space="preserve">. (Default collations are also displayed by </w:t>
      </w:r>
      <w:r>
        <w:rPr>
          <w:rStyle w:val="Text1"/>
        </w:rPr>
        <w:t>SHOW</w:t>
      </w:r>
      <w:r>
        <w:t xml:space="preserve"> </w:t>
      </w:r>
      <w:r>
        <w:rPr>
          <w:rStyle w:val="Text1"/>
        </w:rPr>
        <w:t>CHARACTER</w:t>
      </w:r>
      <w:r>
        <w:t xml:space="preserve"> </w:t>
      </w:r>
      <w:r>
        <w:rPr>
          <w:rStyle w:val="Text1"/>
        </w:rPr>
        <w:t>SET</w:t>
      </w:r>
      <w:r>
        <w:t>.)</w:t>
      </w:r>
    </w:p>
    <w:p>
      <w:pPr>
        <w:pStyle w:val="Normal"/>
      </w:pPr>
      <w:r>
        <w:t>A collation can be case sensitive</w:t>
      </w:r>
      <w:r>
        <w:rPr>
          <w:rStyle w:val="Text79"/>
        </w:rPr>
        <w:bookmarkStart w:id="2459" w:name="idm45336890169472"/>
        <w:t/>
        <w:bookmarkEnd w:id="2459"/>
        <w:bookmarkStart w:id="2460" w:name="idm45336890168368"/>
        <w:t/>
        <w:bookmarkEnd w:id="2460"/>
      </w:r>
      <w:r>
        <w:t xml:space="preserve"> (</w:t>
      </w:r>
      <w:r>
        <w:rPr>
          <w:rStyle w:val="Text1"/>
        </w:rPr>
        <w:t>a</w:t>
      </w:r>
      <w:r>
        <w:t xml:space="preserve"> and </w:t>
      </w:r>
      <w:r>
        <w:rPr>
          <w:rStyle w:val="Text1"/>
        </w:rPr>
        <w:t>A</w:t>
      </w:r>
      <w:r>
        <w:t xml:space="preserve"> are different), case insensitive (</w:t>
      </w:r>
      <w:r>
        <w:rPr>
          <w:rStyle w:val="Text1"/>
        </w:rPr>
        <w:t>a</w:t>
      </w:r>
      <w:r>
        <w:t xml:space="preserve"> and </w:t>
      </w:r>
      <w:r>
        <w:rPr>
          <w:rStyle w:val="Text1"/>
        </w:rPr>
        <w:t>A</w:t>
      </w:r>
      <w:r>
        <w:t xml:space="preserve"> are the same), or binary (two characters are the same or different based on whether their numeric values are equal). A collation name ending in </w:t>
      </w:r>
      <w:r>
        <w:rPr>
          <w:rStyle w:val="Text1"/>
        </w:rPr>
        <w:t>_ci</w:t>
      </w:r>
      <w:r>
        <w:t xml:space="preserve">, </w:t>
      </w:r>
      <w:r>
        <w:rPr>
          <w:rStyle w:val="Text1"/>
        </w:rPr>
        <w:t>_cs</w:t>
      </w:r>
      <w:r>
        <w:t xml:space="preserve">, or </w:t>
      </w:r>
      <w:r>
        <w:rPr>
          <w:rStyle w:val="Text1"/>
        </w:rPr>
        <w:t>_bin</w:t>
      </w:r>
      <w:r>
        <w:t xml:space="preserve"> is case insensitive, case sensitive, or binary, respectively.</w:t>
      </w:r>
    </w:p>
    <w:p>
      <w:pPr>
        <w:pStyle w:val="Normal"/>
      </w:pPr>
      <w:r>
        <w:t>Binary strings and binary collations both use numeric</w:t>
      </w:r>
      <w:r>
        <w:rPr>
          <w:rStyle w:val="Text79"/>
        </w:rPr>
        <w:bookmarkStart w:id="2461" w:name="idm45336890163904"/>
        <w:t/>
        <w:bookmarkEnd w:id="2461"/>
        <w:bookmarkStart w:id="2462" w:name="idm45336890162800"/>
        <w:t/>
        <w:bookmarkEnd w:id="2462"/>
        <w:bookmarkStart w:id="2463" w:name="idm45336890161696"/>
        <w:t/>
        <w:bookmarkEnd w:id="2463"/>
        <w:bookmarkStart w:id="2464" w:name="idm45336890160592"/>
        <w:t/>
        <w:bookmarkEnd w:id="2464"/>
        <w:bookmarkStart w:id="2465" w:name="idm45336890159152"/>
        <w:t/>
        <w:bookmarkEnd w:id="2465"/>
      </w:r>
      <w:r>
        <w:t xml:space="preserve"> values. The difference is that binary string comparisons are always based on single-byte units, whereas a binary collation compares nonbinary strings using </w:t>
      </w:r>
      <w:r>
        <w:rPr>
          <w:rStyle w:val="Text15"/>
        </w:rPr>
        <w:t>character</w:t>
      </w:r>
      <w:r>
        <w:t xml:space="preserve"> numeric values; depending on the character set, some of these might be multibyte values.</w:t>
      </w:r>
    </w:p>
    <w:p>
      <w:pPr>
        <w:pStyle w:val="Normal"/>
      </w:pPr>
      <w:r>
        <w:t>The following example illustrates how collation affects sort order.</w:t>
      </w:r>
      <w:r>
        <w:rPr>
          <w:rStyle w:val="Text79"/>
        </w:rPr>
        <w:bookmarkStart w:id="2466" w:name="idm45336890157120"/>
        <w:t/>
        <w:bookmarkEnd w:id="2466"/>
      </w:r>
      <w:r>
        <w:t xml:space="preserve"> Suppose that a table contains a </w:t>
      </w:r>
      <w:r>
        <w:rPr>
          <w:rStyle w:val="Text1"/>
        </w:rPr>
        <w:t>utf8mb4</w:t>
      </w:r>
      <w:r>
        <w:t xml:space="preserve"> string column and has the following rows:</w:t>
      </w:r>
    </w:p>
    <w:p>
      <w:pPr>
        <w:pStyle w:val="Para 08"/>
      </w:pPr>
      <w:r>
        <w:rPr>
          <w:rStyle w:val="Text5"/>
        </w:rPr>
        <w:t xml:space="preserve">mysql&gt; </w:t>
        <w:br w:clear="none"/>
      </w:r>
      <w:r>
        <w:t xml:space="preserve">CREATE TABLE t (c CHAR(3) CHARACTER SET utf8mb4);</w:t>
        <w:br w:clear="none"/>
      </w:r>
      <w:r>
        <w:rPr>
          <w:rStyle w:val="Text5"/>
        </w:rPr>
        <w:t xml:space="preserve"/>
        <w:br w:clear="none"/>
        <w:t xml:space="preserve">mysql&gt; </w:t>
        <w:br w:clear="none"/>
      </w:r>
      <w:r>
        <w:t xml:space="preserve">INSERT INTO t (c) VALUES('AAA'),('bbb'),('aaa'),('BBB');</w:t>
        <w:br w:clear="none"/>
      </w:r>
      <w:r>
        <w:rPr>
          <w:rStyle w:val="Text5"/>
        </w:rPr>
        <w:t xml:space="preserve"/>
        <w:br w:clear="none"/>
        <w:t xml:space="preserve">mysql&gt; </w:t>
        <w:br w:clear="none"/>
      </w:r>
      <w:r>
        <w:t xml:space="preserve">SELECT c FROM t;</w:t>
        <w:br w:clear="none"/>
      </w:r>
      <w:r>
        <w:rPr>
          <w:rStyle w:val="Text5"/>
        </w:rPr>
        <w:t xml:space="preserve"/>
        <w:br w:clear="none"/>
        <w:t xml:space="preserve">+------+</w:t>
        <w:br w:clear="none"/>
        <w:t xml:space="preserve">| c    |</w:t>
        <w:br w:clear="none"/>
        <w:t xml:space="preserve">+------+</w:t>
        <w:br w:clear="none"/>
        <w:t xml:space="preserve">| AAA  |</w:t>
        <w:br w:clear="none"/>
        <w:t xml:space="preserve">| bbb  |</w:t>
        <w:br w:clear="none"/>
        <w:t xml:space="preserve">| aaa  |</w:t>
        <w:br w:clear="none"/>
        <w:t xml:space="preserve">| BBB  |</w:t>
        <w:br w:clear="none"/>
        <w:t xml:space="preserve">+------+</w:t>
        <w:br w:clear="none"/>
      </w:r>
    </w:p>
    <w:p>
      <w:pPr>
        <w:pStyle w:val="Normal"/>
      </w:pPr>
      <w:r>
        <w:t xml:space="preserve">By applying the </w:t>
      </w:r>
      <w:r>
        <w:rPr>
          <w:rStyle w:val="Text1"/>
        </w:rPr>
        <w:t>COLLATE</w:t>
      </w:r>
      <w:r>
        <w:t xml:space="preserve"> operator to the column, you can choose which collation to use for sorting and thus affect the order of the result:</w:t>
      </w:r>
    </w:p>
    <w:p>
      <w:pPr>
        <w:pStyle w:val="Para 04"/>
      </w:pPr>
      <w:r>
        <w:t xml:space="preserve">A case-insensitive collation sorts </w:t>
      </w:r>
      <w:r>
        <w:rPr>
          <w:rStyle w:val="Text1"/>
        </w:rPr>
        <w:t>a</w:t>
      </w:r>
      <w:r>
        <w:t xml:space="preserve"> and </w:t>
      </w:r>
      <w:r>
        <w:rPr>
          <w:rStyle w:val="Text1"/>
        </w:rPr>
        <w:t>A</w:t>
      </w:r>
      <w:r>
        <w:t xml:space="preserve"> together, placing them before </w:t>
      </w:r>
      <w:r>
        <w:rPr>
          <w:rStyle w:val="Text1"/>
        </w:rPr>
        <w:t>b</w:t>
      </w:r>
      <w:r>
        <w:t xml:space="preserve"> and </w:t>
      </w:r>
      <w:r>
        <w:rPr>
          <w:rStyle w:val="Text1"/>
        </w:rPr>
        <w:t>B</w:t>
      </w:r>
      <w:r>
        <w:t>. However, for a given letter, it does not necessarily order one lettercase before another, as shown by the following result:</w:t>
      </w:r>
    </w:p>
    <w:p>
      <w:pPr>
        <w:pStyle w:val="Para 03"/>
      </w:pPr>
      <w:r>
        <w:t xml:space="preserve">mysql&gt; </w:t>
        <w:br w:clear="none"/>
      </w:r>
      <w:r>
        <w:rPr>
          <w:rStyle w:val="Text0"/>
        </w:rPr>
        <w:t xml:space="preserve">SELECT c FROM t ORDER BY c COLLATE utf8mb4_turkish_ci;</w:t>
        <w:br w:clear="none"/>
      </w:r>
      <w:r>
        <w:t xml:space="preserve"/>
        <w:br w:clear="none"/>
        <w:t xml:space="preserve">+------+</w:t>
        <w:br w:clear="none"/>
        <w:t xml:space="preserve">| c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 xml:space="preserve">A case-sensitive collation puts </w:t>
      </w:r>
      <w:r>
        <w:rPr>
          <w:rStyle w:val="Text1"/>
        </w:rPr>
        <w:t>A</w:t>
      </w:r>
      <w:r>
        <w:t xml:space="preserve"> and </w:t>
      </w:r>
      <w:r>
        <w:rPr>
          <w:rStyle w:val="Text1"/>
        </w:rPr>
        <w:t>a</w:t>
      </w:r>
      <w:r>
        <w:t xml:space="preserve"> before </w:t>
      </w:r>
      <w:r>
        <w:rPr>
          <w:rStyle w:val="Text1"/>
        </w:rPr>
        <w:t>B</w:t>
      </w:r>
      <w:r>
        <w:t xml:space="preserve"> and </w:t>
      </w:r>
      <w:r>
        <w:rPr>
          <w:rStyle w:val="Text1"/>
        </w:rPr>
        <w:t>b</w:t>
      </w:r>
      <w:r>
        <w:t xml:space="preserve"> and sorts lowercase before uppercase:</w:t>
      </w:r>
    </w:p>
    <w:p>
      <w:pPr>
        <w:pStyle w:val="Para 03"/>
      </w:pPr>
      <w:r>
        <w:t xml:space="preserve">mysql&gt; </w:t>
        <w:br w:clear="none"/>
      </w:r>
      <w:r>
        <w:rPr>
          <w:rStyle w:val="Text0"/>
        </w:rPr>
        <w:t xml:space="preserve">SELECT c FROM t ORDER BY c COLLATE utf8mb4_tr_0900_as_cs;</w:t>
        <w:br w:clear="none"/>
      </w:r>
      <w:r>
        <w:t xml:space="preserve"/>
        <w:br w:clear="none"/>
        <w:t xml:space="preserve">+------+</w:t>
        <w:br w:clear="none"/>
        <w:t xml:space="preserve">| c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A binary collation sorts characters using their numeric values. Assuming that uppercase letters have numeric values less than those of lowercase letters, a binary collation results in the following ordering:</w:t>
      </w:r>
    </w:p>
    <w:p>
      <w:pPr>
        <w:pStyle w:val="Para 03"/>
      </w:pPr>
      <w:r>
        <w:t xml:space="preserve">mysql&gt; </w:t>
        <w:br w:clear="none"/>
      </w:r>
      <w:r>
        <w:rPr>
          <w:rStyle w:val="Text0"/>
        </w:rPr>
        <w:t xml:space="preserve">SELECT c FROM t ORDER BY c COLLATE utf8mb4_bin;</w:t>
        <w:br w:clear="none"/>
      </w:r>
      <w:r>
        <w:t xml:space="preserve"/>
        <w:br w:clear="none"/>
        <w:t xml:space="preserve">+------+</w:t>
        <w:br w:clear="none"/>
        <w:t xml:space="preserve">| c    |</w:t>
        <w:br w:clear="none"/>
        <w:t xml:space="preserve">+------+</w:t>
        <w:br w:clear="none"/>
        <w:t xml:space="preserve">| AAA  |</w:t>
        <w:br w:clear="none"/>
        <w:t xml:space="preserve">| BBB  |</w:t>
        <w:br w:clear="none"/>
        <w:t xml:space="preserve">| aaa  |</w:t>
        <w:br w:clear="none"/>
        <w:t xml:space="preserve">| bbb  |</w:t>
        <w:br w:clear="none"/>
        <w:t xml:space="preserve">+------+</w:t>
        <w:br w:clear="none"/>
      </w:r>
    </w:p>
    <w:p>
      <w:pPr>
        <w:pStyle w:val="Para 04"/>
      </w:pPr>
      <w:r>
        <w:t>Note that because characters in different lettercases have different numeric values, a binary collation produces a case-sensitive ordering. However, the order differs from that for the case-sensitive collation.</w:t>
      </w:r>
    </w:p>
    <w:p>
      <w:pPr>
        <w:pStyle w:val="Normal"/>
      </w:pPr>
      <w:r>
        <w:t xml:space="preserve">If you require that comparison and sorting operations use the sorting rules of a particular language, choose a language-specific collation. For example, if you store strings using the </w:t>
      </w:r>
      <w:r>
        <w:rPr>
          <w:rStyle w:val="Text1"/>
        </w:rPr>
        <w:t>utf8mb4</w:t>
      </w:r>
      <w:r>
        <w:t xml:space="preserve"> character set, the default collation (</w:t>
      </w:r>
      <w:r>
        <w:rPr>
          <w:rStyle w:val="Text1"/>
        </w:rPr>
        <w:t>utf8mb4_0900_ai_ci</w:t>
      </w:r>
      <w:r>
        <w:t xml:space="preserve">) treats </w:t>
      </w:r>
      <w:r>
        <w:rPr>
          <w:rStyle w:val="Text1"/>
        </w:rPr>
        <w:t>ch</w:t>
      </w:r>
      <w:r>
        <w:t xml:space="preserve"> and </w:t>
      </w:r>
      <w:r>
        <w:rPr>
          <w:rStyle w:val="Text1"/>
        </w:rPr>
        <w:t>ll</w:t>
      </w:r>
      <w:r>
        <w:t xml:space="preserve"> as two-character strings. To use the traditional Spanish ordering that treats </w:t>
      </w:r>
      <w:r>
        <w:rPr>
          <w:rStyle w:val="Text1"/>
        </w:rPr>
        <w:t>ch</w:t>
      </w:r>
      <w:r>
        <w:t xml:space="preserve"> and </w:t>
      </w:r>
      <w:r>
        <w:rPr>
          <w:rStyle w:val="Text1"/>
        </w:rPr>
        <w:t>ll</w:t>
      </w:r>
      <w:r>
        <w:t xml:space="preserve"> as single characters that follow </w:t>
      </w:r>
      <w:r>
        <w:rPr>
          <w:rStyle w:val="Text1"/>
        </w:rPr>
        <w:t>c</w:t>
      </w:r>
      <w:r>
        <w:t xml:space="preserve"> and </w:t>
      </w:r>
      <w:r>
        <w:rPr>
          <w:rStyle w:val="Text1"/>
        </w:rPr>
        <w:t>l</w:t>
      </w:r>
      <w:r>
        <w:t xml:space="preserve">, respectively, specify the </w:t>
      </w:r>
      <w:r>
        <w:rPr>
          <w:rStyle w:val="Text1"/>
        </w:rPr>
        <w:t>utf8mb4_spanish2_ci</w:t>
      </w:r>
      <w:r>
        <w:t xml:space="preserve"> collation. The two collations produce different results, as shown here:</w:t>
      </w:r>
    </w:p>
    <w:p>
      <w:pPr>
        <w:pStyle w:val="Para 08"/>
      </w:pPr>
      <w:r>
        <w:rPr>
          <w:rStyle w:val="Text5"/>
        </w:rPr>
        <w:t xml:space="preserve">mysql&gt; </w:t>
        <w:br w:clear="none"/>
      </w:r>
      <w:r>
        <w:t xml:space="preserve">CREATE TABLE t (c CHAR(2) CHARACTER SET utf8mb4);</w:t>
        <w:br w:clear="none"/>
      </w:r>
      <w:r>
        <w:rPr>
          <w:rStyle w:val="Text5"/>
        </w:rPr>
        <w:t xml:space="preserve"/>
        <w:br w:clear="none"/>
        <w:t xml:space="preserve">mysql&gt; </w:t>
        <w:br w:clear="none"/>
      </w:r>
      <w:r>
        <w:t xml:space="preserve">INSERT INTO t (c) VALUES('cg'),('ch'),('ci'),('lk'),('ll'),('lm');</w:t>
        <w:br w:clear="none"/>
      </w:r>
      <w:r>
        <w:rPr>
          <w:rStyle w:val="Text5"/>
        </w:rPr>
        <w:t xml:space="preserve"/>
        <w:br w:clear="none"/>
        <w:t xml:space="preserve">mysql&gt; </w:t>
        <w:br w:clear="none"/>
      </w:r>
      <w:r>
        <w:t xml:space="preserve">SELECT c FROM t ORDER BY c COLLATE utf8mb4_general_ci;</w:t>
        <w:br w:clear="none"/>
      </w:r>
      <w:r>
        <w:rPr>
          <w:rStyle w:val="Text5"/>
        </w:rPr>
        <w:t xml:space="preserve"/>
        <w:br w:clear="none"/>
        <w:t xml:space="preserve">+------+</w:t>
        <w:br w:clear="none"/>
        <w:t xml:space="preserve">| c    |</w:t>
        <w:br w:clear="none"/>
        <w:t xml:space="preserve">+------+</w:t>
        <w:br w:clear="none"/>
        <w:t xml:space="preserve">| cg   |</w:t>
        <w:br w:clear="none"/>
        <w:t xml:space="preserve">| ch   |</w:t>
        <w:br w:clear="none"/>
        <w:t xml:space="preserve">| ci   |</w:t>
        <w:br w:clear="none"/>
        <w:t xml:space="preserve">| lk   |</w:t>
        <w:br w:clear="none"/>
        <w:t xml:space="preserve">| ll   |</w:t>
        <w:br w:clear="none"/>
        <w:t xml:space="preserve">| lm   |</w:t>
        <w:br w:clear="none"/>
        <w:t xml:space="preserve">+------+</w:t>
        <w:br w:clear="none"/>
        <w:t xml:space="preserve">mysql&gt; </w:t>
        <w:br w:clear="none"/>
      </w:r>
      <w:r>
        <w:t xml:space="preserve">SELECT c FROM t ORDER BY c COLLATE utf8mb4_spanish2_ci;</w:t>
        <w:br w:clear="none"/>
      </w:r>
      <w:r>
        <w:rPr>
          <w:rStyle w:val="Text5"/>
        </w:rPr>
        <w:t xml:space="preserve"/>
        <w:br w:clear="none"/>
        <w:t xml:space="preserve">+------+</w:t>
        <w:br w:clear="none"/>
        <w:t xml:space="preserve">| c    |</w:t>
        <w:br w:clear="none"/>
        <w:t xml:space="preserve">+------+</w:t>
        <w:br w:clear="none"/>
        <w:t xml:space="preserve">| cg   |</w:t>
        <w:br w:clear="none"/>
        <w:t xml:space="preserve">| ci   |</w:t>
        <w:br w:clear="none"/>
        <w:t xml:space="preserve">| ch   |</w:t>
        <w:br w:clear="none"/>
        <w:t xml:space="preserve">| lk   |</w:t>
        <w:br w:clear="none"/>
        <w:t xml:space="preserve">| lm   |</w:t>
        <w:br w:clear="none"/>
        <w:t xml:space="preserve">| ll   |</w:t>
        <w:br w:clear="none"/>
        <w:t xml:space="preserve">+------+</w:t>
        <w:br w:clear="none"/>
      </w:r>
    </w:p>
    <w:p>
      <w:pPr>
        <w:pStyle w:val="Normal"/>
      </w:pPr>
      <w:r>
        <w:t xml:space="preserve">Ideally, set the collation in the column definition in case you are not using the default collation by running the following: </w:t>
      </w:r>
    </w:p>
    <w:p>
      <w:pPr>
        <w:pStyle w:val="Para 08"/>
      </w:pPr>
      <w:r>
        <w:rPr>
          <w:rStyle w:val="Text5"/>
        </w:rPr>
        <w:t xml:space="preserve">mysql&gt; </w:t>
        <w:br w:clear="none"/>
      </w:r>
      <w:r>
        <w:t xml:space="preserve">CREATE TABLE t (c CHAR(2) CHARACTER SET utf8mb4 COLLATE utf8mb4_spanish2_ci);</w:t>
        <w:br w:clear="none"/>
      </w:r>
    </w:p>
    <w:p>
      <w:pPr>
        <w:pStyle w:val="Normal"/>
      </w:pPr>
      <w:r>
        <w:t xml:space="preserve">This will make sure to avoid possible query performance degradation during sort operations by using wrong collation. </w:t>
      </w:r>
    </w:p>
    <w:p>
      <w:bookmarkStart w:id="2467" w:name="7_2_Choosing_a_String_Data_TypeP"/>
      <w:pPr>
        <w:keepNext/>
        <w:pStyle w:val="Heading 1"/>
      </w:pPr>
      <w:r>
        <w:t>7.2 Choosing a String Data Type</w:t>
      </w:r>
      <w:bookmarkEnd w:id="2467"/>
    </w:p>
    <w:p>
      <w:bookmarkStart w:id="2468" w:name="ProblemYou_want_to_store_string"/>
      <w:pPr>
        <w:keepNext/>
        <w:pStyle w:val="Heading 2"/>
      </w:pPr>
      <w:r>
        <w:t>Problem</w:t>
      </w:r>
      <w:bookmarkEnd w:id="2468"/>
    </w:p>
    <w:p>
      <w:pPr>
        <w:pStyle w:val="Normal"/>
      </w:pPr>
      <w:r>
        <w:t>You want to store string data but aren’t sure which data type is the most appropriate.</w:t>
      </w:r>
      <w:r>
        <w:rPr>
          <w:rStyle w:val="Text79"/>
        </w:rPr>
        <w:bookmarkStart w:id="2469" w:name="idm45336890131744"/>
        <w:t/>
        <w:bookmarkEnd w:id="2469"/>
      </w:r>
    </w:p>
    <w:p>
      <w:bookmarkStart w:id="2470" w:name="SolutionChoose_the_data_type_acc"/>
      <w:pPr>
        <w:keepNext/>
        <w:pStyle w:val="Heading 2"/>
      </w:pPr>
      <w:r>
        <w:t>Solution</w:t>
      </w:r>
      <w:bookmarkEnd w:id="2470"/>
    </w:p>
    <w:p>
      <w:pPr>
        <w:pStyle w:val="Normal"/>
      </w:pPr>
      <w:r>
        <w:t>Choose the data type according to the characteristics of the information to be stored and how you need to use it. Consider questions such as these:</w:t>
      </w:r>
    </w:p>
    <w:p>
      <w:pPr>
        <w:pStyle w:val="Para 04"/>
      </w:pPr>
      <w:r>
        <w:t>Are the strings binary or nonbinary?</w:t>
      </w:r>
    </w:p>
    <w:p>
      <w:pPr>
        <w:pStyle w:val="Para 04"/>
      </w:pPr>
      <w:r>
        <w:t>Does case sensitivity matter?</w:t>
      </w:r>
    </w:p>
    <w:p>
      <w:pPr>
        <w:pStyle w:val="Para 04"/>
      </w:pPr>
      <w:r>
        <w:t>What is the maximum string length?</w:t>
      </w:r>
    </w:p>
    <w:p>
      <w:pPr>
        <w:pStyle w:val="Para 04"/>
      </w:pPr>
      <w:r>
        <w:t>Do you want to store fixed- or variable-length values?</w:t>
      </w:r>
    </w:p>
    <w:p>
      <w:pPr>
        <w:pStyle w:val="Para 04"/>
      </w:pPr>
      <w:r>
        <w:t>Do you need to retain trailing spaces?</w:t>
      </w:r>
    </w:p>
    <w:p>
      <w:pPr>
        <w:pStyle w:val="Para 04"/>
      </w:pPr>
      <w:r>
        <w:t>Is there a fixed set of permitted values?</w:t>
      </w:r>
    </w:p>
    <w:p>
      <w:bookmarkStart w:id="2471" w:name="DiscussionMySQL_provides_several"/>
      <w:pPr>
        <w:keepNext/>
        <w:pStyle w:val="Heading 2"/>
      </w:pPr>
      <w:r>
        <w:t>Discussion</w:t>
      </w:r>
      <w:bookmarkEnd w:id="2471"/>
    </w:p>
    <w:p>
      <w:pPr>
        <w:pStyle w:val="Normal"/>
      </w:pPr>
      <w:r>
        <w:t>MySQL provides several binary and nonbinary string data types. These types come</w:t>
      </w:r>
      <w:r>
        <w:rPr>
          <w:rStyle w:val="Text79"/>
        </w:rPr>
        <w:bookmarkStart w:id="2472" w:name="idm45336890125184"/>
        <w:t/>
        <w:bookmarkEnd w:id="2472"/>
        <w:bookmarkStart w:id="2473" w:name="idm45336890123456"/>
        <w:t/>
        <w:bookmarkEnd w:id="2473"/>
        <w:bookmarkStart w:id="2474" w:name="idm45336890122624"/>
        <w:t/>
        <w:bookmarkEnd w:id="2474"/>
        <w:bookmarkStart w:id="2475" w:name="idm45336890121792"/>
        <w:t/>
        <w:bookmarkEnd w:id="2475"/>
        <w:bookmarkStart w:id="2476" w:name="idm45336890120960"/>
        <w:t/>
        <w:bookmarkEnd w:id="2476"/>
        <w:bookmarkStart w:id="2477" w:name="idm45336890120128"/>
        <w:t/>
        <w:bookmarkEnd w:id="2477"/>
        <w:bookmarkStart w:id="2478" w:name="idm45336890119232"/>
        <w:t/>
        <w:bookmarkEnd w:id="2478"/>
        <w:bookmarkStart w:id="2479" w:name="idm45336890118384"/>
        <w:t/>
        <w:bookmarkEnd w:id="2479"/>
        <w:bookmarkStart w:id="2480" w:name="idm45336890117536"/>
        <w:t/>
        <w:bookmarkEnd w:id="2480"/>
        <w:bookmarkStart w:id="2481" w:name="idm45336890116688"/>
        <w:t/>
        <w:bookmarkEnd w:id="2481"/>
        <w:bookmarkStart w:id="2482" w:name="idm45336890115856"/>
        <w:t/>
        <w:bookmarkEnd w:id="2482"/>
        <w:bookmarkStart w:id="2483" w:name="idm45336890115024"/>
        <w:t/>
        <w:bookmarkEnd w:id="2483"/>
        <w:bookmarkStart w:id="2484" w:name="idm45336890114176"/>
        <w:t/>
        <w:bookmarkEnd w:id="2484"/>
        <w:bookmarkStart w:id="2485" w:name="idm45336890113328"/>
        <w:t/>
        <w:bookmarkEnd w:id="2485"/>
        <w:bookmarkStart w:id="2486" w:name="idm45336890112480"/>
        <w:t/>
        <w:bookmarkEnd w:id="2486"/>
      </w:r>
      <w:r>
        <w:t xml:space="preserve"> in pairs, as shown in the following table. The maximum length is in bytes, whether the type is binary or nonbinary. For nonbinary types, the maximum number of </w:t>
      </w:r>
      <w:r>
        <w:rPr>
          <w:rStyle w:val="Text15"/>
        </w:rPr>
        <w:t>characters</w:t>
      </w:r>
      <w:r>
        <w:t xml:space="preserve"> is less for strings that contain multibyte characters, as we show in </w:t>
      </w:r>
      <w:hyperlink w:anchor="Table_7_1__Maximum_number_of_cha">
        <w:r>
          <w:rPr>
            <w:rStyle w:val="Text2"/>
          </w:rPr>
          <w:t>Table 7-1</w:t>
        </w:r>
      </w:hyperlink>
      <w:r>
        <w:t>.</w:t>
      </w:r>
    </w:p>
    <w:tbl>
      <w:tblPr>
        <w:tblW w:type="auto" w:w="0"/>
      </w:tblPr>
      <w:tr>
        <w:tc>
          <w:tcPr>
            <w:tcW w:type="auto" w:w="0"/>
            <w:tcMar>
              <w:left w:type="dxa" w:w="200"/>
              <w:top w:type="dxa" w:w="200"/>
              <w:right w:type="dxa" w:w="200"/>
              <w:bottom w:type="dxa" w:w="200"/>
            </w:tcMar>
            <w:vAlign w:val="center"/>
          </w:tcPr>
          <w:p>
            <w:bookmarkStart w:id="2487" w:name="Table_7_1__Maximum_number_of_cha"/>
            <w:pPr>
              <w:pStyle w:val="Para 23"/>
            </w:pPr>
            <w:r>
              <w:t xml:space="preserve">Table 7-1. </w:t>
              <w:t>Maximum number of characters per data type</w:t>
            </w:r>
            <w:bookmarkEnd w:id="2487"/>
          </w:p>
          <w:p>
            <w:pPr>
              <w:pStyle w:val="Para 18"/>
            </w:pPr>
            <w:r>
              <w:t>Binary data type</w:t>
            </w:r>
          </w:p>
        </w:tc>
        <w:tc>
          <w:tcPr>
            <w:tcW w:type="auto" w:w="0"/>
            <w:tcMar>
              <w:left w:type="dxa" w:w="200"/>
              <w:top w:type="dxa" w:w="200"/>
              <w:right w:type="dxa" w:w="200"/>
              <w:bottom w:type="dxa" w:w="200"/>
            </w:tcMar>
            <w:vAlign w:val="center"/>
          </w:tcPr>
          <w:p>
            <w:pPr>
              <w:pStyle w:val="Para 18"/>
            </w:pPr>
            <w:r>
              <w:t>Nonbinary data type</w:t>
            </w:r>
          </w:p>
        </w:tc>
        <w:tc>
          <w:tcPr>
            <w:tcW w:type="auto" w:w="0"/>
            <w:tcMar>
              <w:left w:type="dxa" w:w="200"/>
              <w:top w:type="dxa" w:w="200"/>
              <w:right w:type="dxa" w:w="200"/>
              <w:bottom w:type="dxa" w:w="200"/>
            </w:tcMar>
            <w:vAlign w:val="center"/>
          </w:tcPr>
          <w:p>
            <w:pPr>
              <w:pStyle w:val="Para 18"/>
            </w:pPr>
            <w:r>
              <w:t>Maximum length</w:t>
            </w:r>
          </w:p>
        </w:tc>
      </w:tr>
    </w:tbl>
    <w:tbl>
      <w:tblPr>
        <w:tblW w:type="auto" w:w="0"/>
      </w:tblPr>
      <w:tr>
        <w:tc>
          <w:tcPr>
            <w:tcW w:type="auto" w:w="0"/>
            <w:tcMar>
              <w:left w:type="dxa" w:w="200"/>
              <w:top w:type="dxa" w:w="200"/>
              <w:right w:type="dxa" w:w="200"/>
              <w:bottom w:type="dxa" w:w="200"/>
            </w:tcMar>
          </w:tcPr>
          <w:p>
            <w:pPr>
              <w:pStyle w:val="Para 13"/>
            </w:pPr>
            <w:r>
              <w:t xml:space="preserve">BINARY </w:t>
            </w:r>
          </w:p>
        </w:tc>
        <w:tc>
          <w:tcPr>
            <w:tcW w:type="auto" w:w="0"/>
            <w:tcMar>
              <w:left w:type="dxa" w:w="200"/>
              <w:top w:type="dxa" w:w="200"/>
              <w:right w:type="dxa" w:w="200"/>
              <w:bottom w:type="dxa" w:w="200"/>
            </w:tcMar>
          </w:tcPr>
          <w:p>
            <w:pPr>
              <w:pStyle w:val="Para 13"/>
            </w:pPr>
            <w:r>
              <w:t xml:space="preserve">CHAR </w:t>
            </w:r>
          </w:p>
        </w:tc>
        <w:tc>
          <w:tcPr>
            <w:tcW w:type="auto" w:w="0"/>
            <w:tcMar>
              <w:left w:type="dxa" w:w="200"/>
              <w:top w:type="dxa" w:w="200"/>
              <w:right w:type="dxa" w:w="200"/>
              <w:bottom w:type="dxa" w:w="200"/>
            </w:tcMar>
          </w:tcPr>
          <w:p>
            <w:pPr>
              <w:pStyle w:val="Para 07"/>
            </w:pPr>
            <w:r>
              <w:t>255</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VARBINARY </w:t>
            </w:r>
          </w:p>
        </w:tc>
        <w:tc>
          <w:tcPr>
            <w:tcW w:type="auto" w:w="0"/>
            <w:shd w:val="clear" w:color="auto" w:fill="EEF2F6"/>
            <w:tcMar>
              <w:left w:type="dxa" w:w="200"/>
              <w:top w:type="dxa" w:w="200"/>
              <w:right w:type="dxa" w:w="200"/>
              <w:bottom w:type="dxa" w:w="200"/>
            </w:tcMar>
          </w:tcPr>
          <w:p>
            <w:pPr>
              <w:pStyle w:val="Para 15"/>
            </w:pPr>
            <w:r>
              <w:t xml:space="preserve">VARCHAR </w:t>
            </w:r>
          </w:p>
        </w:tc>
        <w:tc>
          <w:tcPr>
            <w:tcW w:type="auto" w:w="0"/>
            <w:shd w:val="clear" w:color="auto" w:fill="EEF2F6"/>
            <w:tcMar>
              <w:left w:type="dxa" w:w="200"/>
              <w:top w:type="dxa" w:w="200"/>
              <w:right w:type="dxa" w:w="200"/>
              <w:bottom w:type="dxa" w:w="200"/>
            </w:tcMar>
          </w:tcPr>
          <w:p>
            <w:pPr>
              <w:pStyle w:val="Para 07"/>
            </w:pPr>
            <w:r>
              <w:t>65,535</w:t>
            </w:r>
          </w:p>
        </w:tc>
      </w:tr>
    </w:tbl>
    <w:tbl>
      <w:tblPr>
        <w:tblW w:type="auto" w:w="0"/>
      </w:tblPr>
      <w:tr>
        <w:tc>
          <w:tcPr>
            <w:tcW w:type="auto" w:w="0"/>
            <w:tcMar>
              <w:left w:type="dxa" w:w="200"/>
              <w:top w:type="dxa" w:w="200"/>
              <w:right w:type="dxa" w:w="200"/>
              <w:bottom w:type="dxa" w:w="200"/>
            </w:tcMar>
          </w:tcPr>
          <w:p>
            <w:pPr>
              <w:pStyle w:val="Para 13"/>
            </w:pPr>
            <w:r>
              <w:t xml:space="preserve">TINYBLOB </w:t>
            </w:r>
          </w:p>
        </w:tc>
        <w:tc>
          <w:tcPr>
            <w:tcW w:type="auto" w:w="0"/>
            <w:tcMar>
              <w:left w:type="dxa" w:w="200"/>
              <w:top w:type="dxa" w:w="200"/>
              <w:right w:type="dxa" w:w="200"/>
              <w:bottom w:type="dxa" w:w="200"/>
            </w:tcMar>
          </w:tcPr>
          <w:p>
            <w:pPr>
              <w:pStyle w:val="Para 13"/>
            </w:pPr>
            <w:r>
              <w:t xml:space="preserve">TINYTEXT </w:t>
            </w:r>
          </w:p>
        </w:tc>
        <w:tc>
          <w:tcPr>
            <w:tcW w:type="auto" w:w="0"/>
            <w:tcMar>
              <w:left w:type="dxa" w:w="200"/>
              <w:top w:type="dxa" w:w="200"/>
              <w:right w:type="dxa" w:w="200"/>
              <w:bottom w:type="dxa" w:w="200"/>
            </w:tcMar>
          </w:tcPr>
          <w:p>
            <w:pPr>
              <w:pStyle w:val="Para 07"/>
            </w:pPr>
            <w:r>
              <w:t>255</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BLOB </w:t>
            </w:r>
          </w:p>
        </w:tc>
        <w:tc>
          <w:tcPr>
            <w:tcW w:type="auto" w:w="0"/>
            <w:shd w:val="clear" w:color="auto" w:fill="EEF2F6"/>
            <w:tcMar>
              <w:left w:type="dxa" w:w="200"/>
              <w:top w:type="dxa" w:w="200"/>
              <w:right w:type="dxa" w:w="200"/>
              <w:bottom w:type="dxa" w:w="200"/>
            </w:tcMar>
          </w:tcPr>
          <w:p>
            <w:pPr>
              <w:pStyle w:val="Para 15"/>
            </w:pPr>
            <w:r>
              <w:t xml:space="preserve">TEXT </w:t>
            </w:r>
          </w:p>
        </w:tc>
        <w:tc>
          <w:tcPr>
            <w:tcW w:type="auto" w:w="0"/>
            <w:shd w:val="clear" w:color="auto" w:fill="EEF2F6"/>
            <w:tcMar>
              <w:left w:type="dxa" w:w="200"/>
              <w:top w:type="dxa" w:w="200"/>
              <w:right w:type="dxa" w:w="200"/>
              <w:bottom w:type="dxa" w:w="200"/>
            </w:tcMar>
          </w:tcPr>
          <w:p>
            <w:pPr>
              <w:pStyle w:val="Para 07"/>
            </w:pPr>
            <w:r>
              <w:t>65,535</w:t>
            </w:r>
          </w:p>
        </w:tc>
      </w:tr>
    </w:tbl>
    <w:tbl>
      <w:tblPr>
        <w:tblW w:type="auto" w:w="0"/>
      </w:tblPr>
      <w:tr>
        <w:tc>
          <w:tcPr>
            <w:tcW w:type="auto" w:w="0"/>
            <w:tcMar>
              <w:left w:type="dxa" w:w="200"/>
              <w:top w:type="dxa" w:w="200"/>
              <w:right w:type="dxa" w:w="200"/>
              <w:bottom w:type="dxa" w:w="200"/>
            </w:tcMar>
          </w:tcPr>
          <w:p>
            <w:pPr>
              <w:pStyle w:val="Para 13"/>
            </w:pPr>
            <w:r>
              <w:t xml:space="preserve">MEDIUMBLOB </w:t>
            </w:r>
          </w:p>
        </w:tc>
        <w:tc>
          <w:tcPr>
            <w:tcW w:type="auto" w:w="0"/>
            <w:tcMar>
              <w:left w:type="dxa" w:w="200"/>
              <w:top w:type="dxa" w:w="200"/>
              <w:right w:type="dxa" w:w="200"/>
              <w:bottom w:type="dxa" w:w="200"/>
            </w:tcMar>
          </w:tcPr>
          <w:p>
            <w:pPr>
              <w:pStyle w:val="Para 13"/>
            </w:pPr>
            <w:r>
              <w:t xml:space="preserve">MEDIUMTEXT </w:t>
            </w:r>
          </w:p>
        </w:tc>
        <w:tc>
          <w:tcPr>
            <w:tcW w:type="auto" w:w="0"/>
            <w:tcMar>
              <w:left w:type="dxa" w:w="200"/>
              <w:top w:type="dxa" w:w="200"/>
              <w:right w:type="dxa" w:w="200"/>
              <w:bottom w:type="dxa" w:w="200"/>
            </w:tcMar>
          </w:tcPr>
          <w:p>
            <w:pPr>
              <w:pStyle w:val="Para 07"/>
            </w:pPr>
            <w:r>
              <w:t>16,777,215</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LONGBLOB </w:t>
            </w:r>
          </w:p>
        </w:tc>
        <w:tc>
          <w:tcPr>
            <w:tcW w:type="auto" w:w="0"/>
            <w:shd w:val="clear" w:color="auto" w:fill="EEF2F6"/>
            <w:tcMar>
              <w:left w:type="dxa" w:w="200"/>
              <w:top w:type="dxa" w:w="200"/>
              <w:right w:type="dxa" w:w="200"/>
              <w:bottom w:type="dxa" w:w="200"/>
            </w:tcMar>
          </w:tcPr>
          <w:p>
            <w:pPr>
              <w:pStyle w:val="Para 15"/>
            </w:pPr>
            <w:r>
              <w:t xml:space="preserve">LONGTEXT </w:t>
            </w:r>
          </w:p>
        </w:tc>
        <w:tc>
          <w:tcPr>
            <w:tcW w:type="auto" w:w="0"/>
            <w:shd w:val="clear" w:color="auto" w:fill="EEF2F6"/>
            <w:tcMar>
              <w:left w:type="dxa" w:w="200"/>
              <w:top w:type="dxa" w:w="200"/>
              <w:right w:type="dxa" w:w="200"/>
              <w:bottom w:type="dxa" w:w="200"/>
            </w:tcMar>
          </w:tcPr>
          <w:p>
            <w:pPr>
              <w:pStyle w:val="Para 07"/>
            </w:pPr>
            <w:r>
              <w:t>4,294,967,295</w:t>
            </w:r>
          </w:p>
        </w:tc>
      </w:tr>
    </w:tbl>
    <w:p>
      <w:pPr>
        <w:pStyle w:val="Normal"/>
      </w:pPr>
      <w:r>
        <w:t xml:space="preserve">For the </w:t>
      </w:r>
      <w:r>
        <w:rPr>
          <w:rStyle w:val="Text1"/>
        </w:rPr>
        <w:t>BINARY</w:t>
      </w:r>
      <w:r>
        <w:t xml:space="preserve"> and </w:t>
      </w:r>
      <w:r>
        <w:rPr>
          <w:rStyle w:val="Text1"/>
        </w:rPr>
        <w:t>CHAR</w:t>
      </w:r>
      <w:r>
        <w:t xml:space="preserve"> data types, MySQL stores column values using a fixed width. For example, values stored in a </w:t>
      </w:r>
      <w:r>
        <w:rPr>
          <w:rStyle w:val="Text1"/>
        </w:rPr>
        <w:t>BINARY(10)</w:t>
      </w:r>
      <w:r>
        <w:t xml:space="preserve"> or </w:t>
      </w:r>
      <w:r>
        <w:rPr>
          <w:rStyle w:val="Text1"/>
        </w:rPr>
        <w:t>CHAR(10)</w:t>
      </w:r>
      <w:r>
        <w:t xml:space="preserve"> column always take 10 bytes or 10 characters, respectively. Shorter values are padded to the required length as necessary when stored. For </w:t>
      </w:r>
      <w:r>
        <w:rPr>
          <w:rStyle w:val="Text1"/>
        </w:rPr>
        <w:t>BINARY</w:t>
      </w:r>
      <w:r>
        <w:t xml:space="preserve">, the pad value is </w:t>
      </w:r>
      <w:r>
        <w:rPr>
          <w:rStyle w:val="Text1"/>
        </w:rPr>
        <w:t>0x00</w:t>
      </w:r>
      <w:r>
        <w:t xml:space="preserve"> (the zero-valued byte, also known as ASCII NUL). </w:t>
      </w:r>
      <w:r>
        <w:rPr>
          <w:rStyle w:val="Text1"/>
        </w:rPr>
        <w:t>CHAR</w:t>
      </w:r>
      <w:r>
        <w:t xml:space="preserve"> values are padded with spaces for storage, and trailing spaces are stripped upon retrieval.</w:t>
      </w:r>
    </w:p>
    <w:p>
      <w:pPr>
        <w:pStyle w:val="Normal"/>
      </w:pPr>
      <w:r>
        <w:t xml:space="preserve">For </w:t>
      </w:r>
      <w:r>
        <w:rPr>
          <w:rStyle w:val="Text1"/>
        </w:rPr>
        <w:t>VARBINARY</w:t>
      </w:r>
      <w:r>
        <w:t xml:space="preserve">, </w:t>
      </w:r>
      <w:r>
        <w:rPr>
          <w:rStyle w:val="Text1"/>
        </w:rPr>
        <w:t>VARCHAR</w:t>
      </w:r>
      <w:r>
        <w:t xml:space="preserve">, and the </w:t>
      </w:r>
      <w:r>
        <w:rPr>
          <w:rStyle w:val="Text1"/>
        </w:rPr>
        <w:t>BLOB</w:t>
      </w:r>
      <w:r>
        <w:t xml:space="preserve"> and </w:t>
      </w:r>
      <w:r>
        <w:rPr>
          <w:rStyle w:val="Text1"/>
        </w:rPr>
        <w:t>TEXT</w:t>
      </w:r>
      <w:r>
        <w:t xml:space="preserve"> types, MySQL stores values using only as much storage as required, up to the maximum column length. No padding is added or stripped when values are stored or retrieved.</w:t>
      </w:r>
    </w:p>
    <w:p>
      <w:pPr>
        <w:pStyle w:val="Normal"/>
      </w:pPr>
      <w:r>
        <w:t xml:space="preserve">To preserve trailing pad values that are present in the original strings that are stored, use a data type for which no stripping occurs. For example, if you store character (nonbinary) strings that might end with spaces and want to preserve them, use </w:t>
      </w:r>
      <w:r>
        <w:rPr>
          <w:rStyle w:val="Text1"/>
        </w:rPr>
        <w:t>VARCHAR</w:t>
      </w:r>
      <w:r>
        <w:t xml:space="preserve"> or one of the </w:t>
      </w:r>
      <w:r>
        <w:rPr>
          <w:rStyle w:val="Text1"/>
        </w:rPr>
        <w:t>TEXT</w:t>
      </w:r>
      <w:r>
        <w:t xml:space="preserve"> data types. The following statements illustrate the difference in trailing-space handling for </w:t>
      </w:r>
      <w:r>
        <w:rPr>
          <w:rStyle w:val="Text1"/>
        </w:rPr>
        <w:t>CHAR</w:t>
      </w:r>
      <w:r>
        <w:t xml:space="preserve"> and </w:t>
      </w:r>
      <w:r>
        <w:rPr>
          <w:rStyle w:val="Text1"/>
        </w:rPr>
        <w:t>VARCHAR</w:t>
      </w:r>
      <w:r>
        <w:t xml:space="preserve"> columns:</w:t>
      </w:r>
    </w:p>
    <w:p>
      <w:pPr>
        <w:pStyle w:val="Para 03"/>
      </w:pPr>
      <w:r>
        <w:t xml:space="preserve">mysql&gt; </w:t>
        <w:br w:clear="none"/>
      </w:r>
      <w:r>
        <w:rPr>
          <w:rStyle w:val="Text0"/>
        </w:rPr>
        <w:t xml:space="preserve">DROP TABLE IF EXISTS t;</w:t>
        <w:br w:clear="none"/>
      </w:r>
      <w:r>
        <w:t xml:space="preserve"/>
        <w:br w:clear="none"/>
        <w:t xml:space="preserve">mysql&gt; </w:t>
        <w:br w:clear="none"/>
      </w:r>
      <w:r>
        <w:rPr>
          <w:rStyle w:val="Text0"/>
        </w:rPr>
        <w:t xml:space="preserve">CREATE TABLE t (c1 CHAR(10), c2 VARCHAR(10));</w:t>
        <w:br w:clear="none"/>
      </w:r>
      <w:r>
        <w:t xml:space="preserve"/>
        <w:br w:clear="none"/>
        <w:t xml:space="preserve">mysql&gt; </w:t>
        <w:br w:clear="none"/>
      </w:r>
      <w:r>
        <w:rPr>
          <w:rStyle w:val="Text0"/>
        </w:rPr>
        <w:t xml:space="preserve">INSERT INTO t (c1,c2) VALUES('abc       ','abc       ');</w:t>
        <w:br w:clear="none"/>
      </w:r>
      <w:r>
        <w:t xml:space="preserve"/>
        <w:br w:clear="none"/>
        <w:t xml:space="preserve">mysql&gt; </w:t>
        <w:br w:clear="none"/>
      </w:r>
      <w:r>
        <w:rPr>
          <w:rStyle w:val="Text0"/>
        </w:rPr>
        <w:t xml:space="preserve">SELECT c1, c2, CHAR_LENGTH(c1), CHAR_LENGTH(c2) FROM t;</w:t>
        <w:br w:clear="none"/>
      </w:r>
      <w:r>
        <w:t xml:space="preserve"/>
        <w:br w:clear="none"/>
        <w:t xml:space="preserve">+------+------------+-----------------+-----------------+</w:t>
        <w:br w:clear="none"/>
        <w:t xml:space="preserve">| c1   | c2         | CHAR_LENGTH(c1) | CHAR_LENGTH(c2) |</w:t>
        <w:br w:clear="none"/>
        <w:t xml:space="preserve">+------+------------+-----------------+-----------------+</w:t>
        <w:br w:clear="none"/>
        <w:t xml:space="preserve">| abc  | abc        |               3 |              10 |</w:t>
        <w:br w:clear="none"/>
        <w:t xml:space="preserve">+------+------------+-----------------+-----------------+</w:t>
        <w:br w:clear="none"/>
      </w:r>
    </w:p>
    <w:p>
      <w:pPr>
        <w:pStyle w:val="Normal"/>
      </w:pPr>
      <w:r>
        <w:t xml:space="preserve">This shows that if you store a string that contains trailing spaces into a </w:t>
      </w:r>
      <w:r>
        <w:rPr>
          <w:rStyle w:val="Text1"/>
        </w:rPr>
        <w:t>CHAR</w:t>
      </w:r>
      <w:r>
        <w:t xml:space="preserve"> column, they’re removed when you retrieve the value.</w:t>
      </w:r>
    </w:p>
    <w:p>
      <w:pPr>
        <w:pStyle w:val="Normal"/>
      </w:pPr>
      <w:r>
        <w:t>A table can include a mix of binary and nonbinary string columns,</w:t>
      </w:r>
      <w:r>
        <w:rPr>
          <w:rStyle w:val="Text79"/>
        </w:rPr>
        <w:bookmarkStart w:id="2488" w:name="idm45336890087728"/>
        <w:t/>
        <w:bookmarkEnd w:id="2488"/>
        <w:bookmarkStart w:id="2489" w:name="idm45336890086336"/>
        <w:t/>
        <w:bookmarkEnd w:id="2489"/>
        <w:bookmarkStart w:id="2490" w:name="idm45336890085264"/>
        <w:t/>
        <w:bookmarkEnd w:id="2490"/>
      </w:r>
      <w:r>
        <w:t xml:space="preserve"> and its nonbinary columns can use different character sets and collations. When you declare a nonbinary string column, use the </w:t>
      </w:r>
      <w:r>
        <w:rPr>
          <w:rStyle w:val="Text1"/>
        </w:rPr>
        <w:t>CHARACTER</w:t>
      </w:r>
      <w:r>
        <w:t xml:space="preserve"> </w:t>
      </w:r>
      <w:r>
        <w:rPr>
          <w:rStyle w:val="Text1"/>
        </w:rPr>
        <w:t>SET</w:t>
      </w:r>
      <w:r>
        <w:t xml:space="preserve"> and </w:t>
      </w:r>
      <w:r>
        <w:rPr>
          <w:rStyle w:val="Text1"/>
        </w:rPr>
        <w:t>COLLATE</w:t>
      </w:r>
      <w:r>
        <w:t xml:space="preserve"> attributes if you require a particular character set and collation. For example, if you need to store </w:t>
      </w:r>
      <w:r>
        <w:rPr>
          <w:rStyle w:val="Text1"/>
        </w:rPr>
        <w:t>utf8mb4</w:t>
      </w:r>
      <w:r>
        <w:t xml:space="preserve"> (Unicode) and </w:t>
      </w:r>
      <w:r>
        <w:rPr>
          <w:rStyle w:val="Text1"/>
        </w:rPr>
        <w:t>sjis</w:t>
      </w:r>
      <w:r>
        <w:t xml:space="preserve"> (Japanese) strings, you might define a table with two columns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mytbl</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utf8str</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100</w:t>
        <w:br w:clear="none"/>
      </w:r>
      <w:r>
        <w:rPr>
          <w:rStyle w:val="Text10"/>
        </w:rPr>
        <w:t xml:space="preserve">)</w:t>
        <w:br w:clear="none"/>
      </w:r>
      <w:r>
        <w:rPr>
          <w:rStyle w:val="Text6"/>
        </w:rPr>
        <w:t xml:space="preserve"> </w:t>
        <w:br w:clear="none"/>
      </w:r>
      <w:r>
        <w:rPr>
          <w:rStyle w:val="Text18"/>
        </w:rPr>
        <w:t xml:space="preserve">CHARACTER</w:t>
        <w:br w:clear="none"/>
      </w:r>
      <w:r>
        <w:rPr>
          <w:rStyle w:val="Text6"/>
        </w:rPr>
        <w:t xml:space="preserve"> </w:t>
        <w:br w:clear="none"/>
      </w:r>
      <w:r>
        <w:rPr>
          <w:rStyle w:val="Text4"/>
        </w:rPr>
        <w:t xml:space="preserve">SET</w:t>
        <w:br w:clear="none"/>
      </w:r>
      <w:r>
        <w:rPr>
          <w:rStyle w:val="Text6"/>
        </w:rPr>
        <w:t xml:space="preserve"> </w:t>
        <w:br w:clear="none"/>
      </w:r>
      <w:r>
        <w:t xml:space="preserve">utf8mb4</w:t>
        <w:br w:clear="none"/>
      </w:r>
      <w:r>
        <w:rPr>
          <w:rStyle w:val="Text6"/>
        </w:rPr>
        <w:t xml:space="preserve"> </w:t>
        <w:br w:clear="none"/>
      </w:r>
      <w:r>
        <w:rPr>
          <w:rStyle w:val="Text4"/>
        </w:rPr>
        <w:t xml:space="preserve">COLLATE</w:t>
        <w:br w:clear="none"/>
      </w:r>
      <w:r>
        <w:rPr>
          <w:rStyle w:val="Text6"/>
        </w:rPr>
        <w:t xml:space="preserve"> </w:t>
        <w:br w:clear="none"/>
      </w:r>
      <w:r>
        <w:t xml:space="preserve">utf8mb4_danish_ci</w:t>
        <w:br w:clear="none"/>
      </w:r>
      <w:r>
        <w:rPr>
          <w:rStyle w:val="Text10"/>
        </w:rPr>
        <w:t xml:space="preserve">,</w:t>
        <w:br w:clear="none"/>
      </w:r>
      <w:r>
        <w:rPr>
          <w:rStyle w:val="Text6"/>
        </w:rPr>
        <w:t xml:space="preserve"/>
        <w:br w:clear="none"/>
        <w:t xml:space="preserve">  </w:t>
        <w:br w:clear="none"/>
      </w:r>
      <w:r>
        <w:t xml:space="preserve">sjisstr</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100</w:t>
        <w:br w:clear="none"/>
      </w:r>
      <w:r>
        <w:rPr>
          <w:rStyle w:val="Text10"/>
        </w:rPr>
        <w:t xml:space="preserve">)</w:t>
        <w:br w:clear="none"/>
      </w:r>
      <w:r>
        <w:rPr>
          <w:rStyle w:val="Text6"/>
        </w:rPr>
        <w:t xml:space="preserve"> </w:t>
        <w:br w:clear="none"/>
      </w:r>
      <w:r>
        <w:rPr>
          <w:rStyle w:val="Text18"/>
        </w:rPr>
        <w:t xml:space="preserve">CHARACTER</w:t>
        <w:br w:clear="none"/>
      </w:r>
      <w:r>
        <w:rPr>
          <w:rStyle w:val="Text6"/>
        </w:rPr>
        <w:t xml:space="preserve"> </w:t>
        <w:br w:clear="none"/>
      </w:r>
      <w:r>
        <w:rPr>
          <w:rStyle w:val="Text4"/>
        </w:rPr>
        <w:t xml:space="preserve">SET</w:t>
        <w:br w:clear="none"/>
      </w:r>
      <w:r>
        <w:rPr>
          <w:rStyle w:val="Text6"/>
        </w:rPr>
        <w:t xml:space="preserve"> </w:t>
        <w:br w:clear="none"/>
      </w:r>
      <w:r>
        <w:t xml:space="preserve">sjis</w:t>
        <w:br w:clear="none"/>
      </w:r>
      <w:r>
        <w:rPr>
          <w:rStyle w:val="Text6"/>
        </w:rPr>
        <w:t xml:space="preserve"> </w:t>
        <w:br w:clear="none"/>
      </w:r>
      <w:r>
        <w:rPr>
          <w:rStyle w:val="Text4"/>
        </w:rPr>
        <w:t xml:space="preserve">COLLATE</w:t>
        <w:br w:clear="none"/>
      </w:r>
      <w:r>
        <w:rPr>
          <w:rStyle w:val="Text6"/>
        </w:rPr>
        <w:t xml:space="preserve"> </w:t>
        <w:br w:clear="none"/>
      </w:r>
      <w:r>
        <w:t xml:space="preserve">sjis_japanese_ci</w:t>
        <w:br w:clear="none"/>
      </w:r>
      <w:r>
        <w:rPr>
          <w:rStyle w:val="Text6"/>
        </w:rPr>
        <w:t xml:space="preserve"/>
        <w:br w:clear="none"/>
      </w:r>
      <w:r>
        <w:rPr>
          <w:rStyle w:val="Text10"/>
        </w:rPr>
        <w:t xml:space="preserve">);</w:t>
        <w:br w:clear="none"/>
      </w:r>
    </w:p>
    <w:p>
      <w:pPr>
        <w:pStyle w:val="Normal"/>
      </w:pPr>
      <w:r>
        <w:t xml:space="preserve">The </w:t>
      </w:r>
      <w:r>
        <w:rPr>
          <w:rStyle w:val="Text1"/>
        </w:rPr>
        <w:t>CHARACTER</w:t>
      </w:r>
      <w:r>
        <w:t xml:space="preserve"> </w:t>
      </w:r>
      <w:r>
        <w:rPr>
          <w:rStyle w:val="Text1"/>
        </w:rPr>
        <w:t>SET</w:t>
      </w:r>
      <w:r>
        <w:t xml:space="preserve"> and </w:t>
      </w:r>
      <w:r>
        <w:rPr>
          <w:rStyle w:val="Text1"/>
        </w:rPr>
        <w:t>COLLATE</w:t>
      </w:r>
      <w:r>
        <w:t xml:space="preserve"> clauses are each optional in a column</w:t>
      </w:r>
      <w:r>
        <w:rPr>
          <w:rStyle w:val="Text79"/>
        </w:rPr>
        <w:bookmarkStart w:id="2491" w:name="idm45336890072464"/>
        <w:t/>
        <w:bookmarkEnd w:id="2491"/>
      </w:r>
      <w:r>
        <w:t xml:space="preserve"> definition:</w:t>
      </w:r>
    </w:p>
    <w:p>
      <w:pPr>
        <w:pStyle w:val="Para 04"/>
      </w:pPr>
      <w:r>
        <w:t xml:space="preserve">If you specify </w:t>
      </w:r>
      <w:r>
        <w:rPr>
          <w:rStyle w:val="Text1"/>
        </w:rPr>
        <w:t>CHARACTER</w:t>
      </w:r>
      <w:r>
        <w:t xml:space="preserve"> </w:t>
      </w:r>
      <w:r>
        <w:rPr>
          <w:rStyle w:val="Text1"/>
        </w:rPr>
        <w:t>SET</w:t>
      </w:r>
      <w:r>
        <w:t xml:space="preserve"> and omit </w:t>
      </w:r>
      <w:r>
        <w:rPr>
          <w:rStyle w:val="Text1"/>
        </w:rPr>
        <w:t>COLLATE</w:t>
      </w:r>
      <w:r>
        <w:t>, the default collation for the character set is used.</w:t>
      </w:r>
    </w:p>
    <w:p>
      <w:pPr>
        <w:pStyle w:val="Para 04"/>
      </w:pPr>
      <w:r>
        <w:t xml:space="preserve">If you specify </w:t>
      </w:r>
      <w:r>
        <w:rPr>
          <w:rStyle w:val="Text1"/>
        </w:rPr>
        <w:t>COLLATE</w:t>
      </w:r>
      <w:r>
        <w:t xml:space="preserve"> and omit </w:t>
      </w:r>
      <w:r>
        <w:rPr>
          <w:rStyle w:val="Text1"/>
        </w:rPr>
        <w:t>CHARACTER</w:t>
      </w:r>
      <w:r>
        <w:t xml:space="preserve"> </w:t>
      </w:r>
      <w:r>
        <w:rPr>
          <w:rStyle w:val="Text1"/>
        </w:rPr>
        <w:t>SET</w:t>
      </w:r>
      <w:r>
        <w:t xml:space="preserve">, the character set implied by the collation name (the first part of the name) is used. For example, </w:t>
      </w:r>
      <w:r>
        <w:rPr>
          <w:rStyle w:val="Text1"/>
        </w:rPr>
        <w:t>utf8mb4_danish_ci</w:t>
      </w:r>
      <w:r>
        <w:t xml:space="preserve"> and </w:t>
      </w:r>
      <w:r>
        <w:rPr>
          <w:rStyle w:val="Text1"/>
        </w:rPr>
        <w:t>sjis_japanese_ci</w:t>
      </w:r>
      <w:r>
        <w:t xml:space="preserve"> imply </w:t>
      </w:r>
      <w:r>
        <w:rPr>
          <w:rStyle w:val="Text1"/>
        </w:rPr>
        <w:t>utf8mb4</w:t>
      </w:r>
      <w:r>
        <w:t xml:space="preserve"> and </w:t>
      </w:r>
      <w:r>
        <w:rPr>
          <w:rStyle w:val="Text1"/>
        </w:rPr>
        <w:t>sjis</w:t>
      </w:r>
      <w:r>
        <w:t xml:space="preserve">, respectively. This means that the </w:t>
      </w:r>
      <w:r>
        <w:rPr>
          <w:rStyle w:val="Text1"/>
        </w:rPr>
        <w:t>CHARACTER</w:t>
      </w:r>
      <w:r>
        <w:t xml:space="preserve"> </w:t>
      </w:r>
      <w:r>
        <w:rPr>
          <w:rStyle w:val="Text1"/>
        </w:rPr>
        <w:t>SET</w:t>
      </w:r>
      <w:r>
        <w:t xml:space="preserve"> attributes could have been omitted from the preceding </w:t>
      </w:r>
      <w:r>
        <w:rPr>
          <w:rStyle w:val="Text1"/>
        </w:rPr>
        <w:t>CREATE</w:t>
      </w:r>
      <w:r>
        <w:t xml:space="preserve"> </w:t>
      </w:r>
      <w:r>
        <w:rPr>
          <w:rStyle w:val="Text1"/>
        </w:rPr>
        <w:t>TABLE</w:t>
      </w:r>
      <w:r>
        <w:t xml:space="preserve"> statement.</w:t>
      </w:r>
    </w:p>
    <w:p>
      <w:pPr>
        <w:pStyle w:val="Para 04"/>
      </w:pPr>
      <w:r>
        <w:t xml:space="preserve">If you omit both </w:t>
      </w:r>
      <w:r>
        <w:rPr>
          <w:rStyle w:val="Text1"/>
        </w:rPr>
        <w:t>CHARACTER</w:t>
      </w:r>
      <w:r>
        <w:t xml:space="preserve"> </w:t>
      </w:r>
      <w:r>
        <w:rPr>
          <w:rStyle w:val="Text1"/>
        </w:rPr>
        <w:t>SET</w:t>
      </w:r>
      <w:r>
        <w:t xml:space="preserve"> and </w:t>
      </w:r>
      <w:r>
        <w:rPr>
          <w:rStyle w:val="Text1"/>
        </w:rPr>
        <w:t>COLLATE</w:t>
      </w:r>
      <w:r>
        <w:t xml:space="preserve">, the column is assigned the table default character set and collation. A table definition can include those attributes following the closing parenthesis at the end of the </w:t>
      </w:r>
      <w:r>
        <w:rPr>
          <w:rStyle w:val="Text1"/>
        </w:rPr>
        <w:t>CREATE</w:t>
      </w:r>
      <w:r>
        <w:t xml:space="preserve"> </w:t>
      </w:r>
      <w:r>
        <w:rPr>
          <w:rStyle w:val="Text1"/>
        </w:rPr>
        <w:t>TABLE</w:t>
      </w:r>
      <w:r>
        <w:t xml:space="preserve"> statement. If present, they apply to columns that have no explicit character set or collation of their own. If omitted, the table defaults are taken from the database defaults. You can specify the database defaults when you create the database with the </w:t>
      </w:r>
      <w:r>
        <w:rPr>
          <w:rStyle w:val="Text1"/>
        </w:rPr>
        <w:t>CREATE</w:t>
      </w:r>
      <w:r>
        <w:t xml:space="preserve"> </w:t>
      </w:r>
      <w:r>
        <w:rPr>
          <w:rStyle w:val="Text1"/>
        </w:rPr>
        <w:t>DATABASE</w:t>
      </w:r>
      <w:r>
        <w:t xml:space="preserve"> statement. The server defaults apply to the database if they are omitted.</w:t>
      </w:r>
    </w:p>
    <w:p>
      <w:pPr>
        <w:pStyle w:val="Normal"/>
      </w:pPr>
      <w:r>
        <w:t xml:space="preserve">The server default character set and collation for MySQL 8.0 are </w:t>
      </w:r>
      <w:r>
        <w:rPr>
          <w:rStyle w:val="Text1"/>
        </w:rPr>
        <w:t>utf8mb4</w:t>
      </w:r>
      <w:r>
        <w:t xml:space="preserve"> and </w:t>
      </w:r>
      <w:r>
        <w:rPr>
          <w:rStyle w:val="Text1"/>
        </w:rPr>
        <w:t>utf8mb4_0900_ai_ci</w:t>
      </w:r>
      <w:r>
        <w:t xml:space="preserve">, so strings by default use the </w:t>
      </w:r>
      <w:r>
        <w:rPr>
          <w:rStyle w:val="Text1"/>
        </w:rPr>
        <w:t>utf8mb4</w:t>
      </w:r>
      <w:r>
        <w:t xml:space="preserve"> character set and are not case sensitive. To change this, set the </w:t>
      </w:r>
      <w:r>
        <w:rPr>
          <w:rStyle w:val="Text1"/>
        </w:rPr>
        <w:t>character_set_server</w:t>
      </w:r>
      <w:r>
        <w:t xml:space="preserve"> and </w:t>
      </w:r>
      <w:r>
        <w:rPr>
          <w:rStyle w:val="Text1"/>
        </w:rPr>
        <w:t>collation_server</w:t>
      </w:r>
      <w:r>
        <w:t xml:space="preserve"> system variables at server startup (see </w:t>
      </w:r>
      <w:hyperlink w:anchor="22_1_Configuring_the_ServerProbl">
        <w:r>
          <w:rPr>
            <w:rStyle w:val="Text2"/>
          </w:rPr>
          <w:t>Recipe 22.1</w:t>
        </w:r>
      </w:hyperlink>
      <w:r>
        <w:t>).</w:t>
      </w:r>
    </w:p>
    <w:p>
      <w:pPr>
        <w:pStyle w:val="Normal"/>
      </w:pPr>
      <w:r>
        <w:t xml:space="preserve">MySQL also supports </w:t>
      </w:r>
      <w:r>
        <w:rPr>
          <w:rStyle w:val="Text1"/>
        </w:rPr>
        <w:t>ENUM</w:t>
      </w:r>
      <w:r>
        <w:t xml:space="preserve"> and </w:t>
      </w:r>
      <w:r>
        <w:rPr>
          <w:rStyle w:val="Text1"/>
        </w:rPr>
        <w:t>SET</w:t>
      </w:r>
      <w:r>
        <w:t xml:space="preserve"> string types, which are used for columns that have a fixed set of permitted values. The </w:t>
      </w:r>
      <w:r>
        <w:rPr>
          <w:rStyle w:val="Text1"/>
        </w:rPr>
        <w:t>CHARACTER</w:t>
      </w:r>
      <w:r>
        <w:t xml:space="preserve"> </w:t>
      </w:r>
      <w:r>
        <w:rPr>
          <w:rStyle w:val="Text1"/>
        </w:rPr>
        <w:t>SET</w:t>
      </w:r>
      <w:r>
        <w:t xml:space="preserve"> and </w:t>
      </w:r>
      <w:r>
        <w:rPr>
          <w:rStyle w:val="Text1"/>
        </w:rPr>
        <w:t>COLLATE</w:t>
      </w:r>
      <w:r>
        <w:t xml:space="preserve"> attributes apply to these data types as well.</w:t>
      </w:r>
    </w:p>
    <w:p>
      <w:bookmarkStart w:id="2492" w:name="7_3_Setting_the_Client_Connectio"/>
      <w:pPr>
        <w:keepNext/>
        <w:pStyle w:val="Heading 1"/>
      </w:pPr>
      <w:r>
        <w:t>7.3 Setting the Client Connection Character Set</w:t>
      </w:r>
      <w:bookmarkEnd w:id="2492"/>
    </w:p>
    <w:p>
      <w:bookmarkStart w:id="2493" w:name="ProblemYou_re_executing_SQL_stat"/>
      <w:pPr>
        <w:keepNext/>
        <w:pStyle w:val="Heading 2"/>
      </w:pPr>
      <w:r>
        <w:t>Problem</w:t>
      </w:r>
      <w:bookmarkEnd w:id="2493"/>
    </w:p>
    <w:p>
      <w:pPr>
        <w:pStyle w:val="Normal"/>
      </w:pPr>
      <w:r>
        <w:t>You’re executing SQL statements or producing query results that don’t use</w:t>
      </w:r>
      <w:r>
        <w:rPr>
          <w:rStyle w:val="Text79"/>
        </w:rPr>
        <w:bookmarkStart w:id="2494" w:name="idm45336890004176"/>
        <w:t/>
        <w:bookmarkEnd w:id="2494"/>
        <w:bookmarkStart w:id="2495" w:name="idm45336890003008"/>
        <w:t/>
        <w:bookmarkEnd w:id="2495"/>
        <w:bookmarkStart w:id="2496" w:name="idm45336890001904"/>
        <w:t/>
        <w:bookmarkEnd w:id="2496"/>
        <w:bookmarkStart w:id="2497" w:name="idm45336890000832"/>
        <w:t/>
        <w:bookmarkEnd w:id="2497"/>
      </w:r>
      <w:r>
        <w:t xml:space="preserve"> the default character set.</w:t>
      </w:r>
    </w:p>
    <w:p>
      <w:bookmarkStart w:id="2498" w:name="SolutionUse_SET_NAMES_or_an_equi"/>
      <w:pPr>
        <w:keepNext/>
        <w:pStyle w:val="Heading 2"/>
      </w:pPr>
      <w:r>
        <w:t>Solution</w:t>
      </w:r>
      <w:bookmarkEnd w:id="2498"/>
    </w:p>
    <w:p>
      <w:pPr>
        <w:pStyle w:val="Normal"/>
      </w:pPr>
      <w:r>
        <w:t xml:space="preserve">Use </w:t>
      </w:r>
      <w:r>
        <w:rPr>
          <w:rStyle w:val="Text1"/>
        </w:rPr>
        <w:t>SET</w:t>
      </w:r>
      <w:r>
        <w:t xml:space="preserve"> </w:t>
      </w:r>
      <w:r>
        <w:rPr>
          <w:rStyle w:val="Text1"/>
        </w:rPr>
        <w:t>NAMES</w:t>
      </w:r>
      <w:r>
        <w:t xml:space="preserve"> or an equivalent method to set your connection to the proper character set.</w:t>
      </w:r>
    </w:p>
    <w:p>
      <w:bookmarkStart w:id="2499" w:name="DiscussionWhen_you_send_informat"/>
      <w:pPr>
        <w:keepNext/>
        <w:pStyle w:val="Heading 2"/>
      </w:pPr>
      <w:r>
        <w:t>Discussion</w:t>
      </w:r>
      <w:bookmarkEnd w:id="2499"/>
    </w:p>
    <w:p>
      <w:pPr>
        <w:pStyle w:val="Normal"/>
      </w:pPr>
      <w:r>
        <w:t xml:space="preserve">When you send information back and forth between your application and the server, you may need to tell MySQL the appropriate character set. For example, the default character set is </w:t>
      </w:r>
      <w:r>
        <w:rPr>
          <w:rStyle w:val="Text1"/>
        </w:rPr>
        <w:t>latin1</w:t>
      </w:r>
      <w:r>
        <w:t xml:space="preserve">, but that may not always be the proper character set to use for connections to the server. If you have Greek data, displaying it using </w:t>
      </w:r>
      <w:r>
        <w:rPr>
          <w:rStyle w:val="Text1"/>
        </w:rPr>
        <w:t>latin1</w:t>
      </w:r>
      <w:r>
        <w:t xml:space="preserve"> will result in gibberish on your screen. If you use Unicode strings in the </w:t>
      </w:r>
      <w:r>
        <w:rPr>
          <w:rStyle w:val="Text1"/>
        </w:rPr>
        <w:t>utf8mb4</w:t>
      </w:r>
      <w:r>
        <w:t xml:space="preserve"> character set, </w:t>
      </w:r>
      <w:r>
        <w:rPr>
          <w:rStyle w:val="Text1"/>
        </w:rPr>
        <w:t>latin1</w:t>
      </w:r>
      <w:r>
        <w:t xml:space="preserve"> might not be sufficient to represent all the characters that you might need.</w:t>
      </w:r>
    </w:p>
    <w:p>
      <w:pPr>
        <w:pStyle w:val="Normal"/>
      </w:pPr>
      <w:r>
        <w:t>To deal with this problem, configure your connection to use the</w:t>
      </w:r>
      <w:r>
        <w:rPr>
          <w:rStyle w:val="Text79"/>
        </w:rPr>
        <w:bookmarkStart w:id="2500" w:name="idm45336889994544"/>
        <w:t/>
        <w:bookmarkEnd w:id="2500"/>
      </w:r>
      <w:r>
        <w:t xml:space="preserve"> appropriate character set. You have several ways to do this:</w:t>
      </w:r>
    </w:p>
    <w:p>
      <w:pPr>
        <w:pStyle w:val="Para 04"/>
      </w:pPr>
      <w:r>
        <w:t xml:space="preserve">Issue a </w:t>
      </w:r>
      <w:r>
        <w:rPr>
          <w:rStyle w:val="Text1"/>
        </w:rPr>
        <w:t>SET</w:t>
      </w:r>
      <w:r>
        <w:t xml:space="preserve"> </w:t>
      </w:r>
      <w:r>
        <w:rPr>
          <w:rStyle w:val="Text1"/>
        </w:rPr>
        <w:t>NAMES</w:t>
      </w:r>
      <w:r>
        <w:t xml:space="preserve"> statement after you connect:</w:t>
      </w:r>
    </w:p>
    <w:p>
      <w:pPr>
        <w:pStyle w:val="Para 08"/>
      </w:pPr>
      <w:r>
        <w:rPr>
          <w:rStyle w:val="Text5"/>
        </w:rPr>
        <w:t xml:space="preserve">mysql&gt; </w:t>
        <w:br w:clear="none"/>
      </w:r>
      <w:r>
        <w:t xml:space="preserve">SET NAMES 'utf8mb4';</w:t>
        <w:br w:clear="none"/>
      </w:r>
    </w:p>
    <w:p>
      <w:pPr>
        <w:pStyle w:val="Para 04"/>
      </w:pPr>
      <w:r>
        <w:rPr>
          <w:rStyle w:val="Text1"/>
        </w:rPr>
        <w:t>SET</w:t>
      </w:r>
      <w:r>
        <w:t xml:space="preserve"> </w:t>
      </w:r>
      <w:r>
        <w:rPr>
          <w:rStyle w:val="Text1"/>
        </w:rPr>
        <w:t>NAMES</w:t>
      </w:r>
      <w:r>
        <w:t xml:space="preserve"> permits the connection collation to be specified as well:</w:t>
      </w:r>
    </w:p>
    <w:p>
      <w:pPr>
        <w:pStyle w:val="Para 08"/>
      </w:pPr>
      <w:r>
        <w:rPr>
          <w:rStyle w:val="Text5"/>
        </w:rPr>
        <w:t xml:space="preserve">mysql&gt; </w:t>
        <w:br w:clear="none"/>
      </w:r>
      <w:r>
        <w:t xml:space="preserve">SET NAMES 'utf8mb4' COLLATE 'utf8mb4_0900_ai_ci';</w:t>
        <w:br w:clear="none"/>
      </w:r>
    </w:p>
    <w:p>
      <w:pPr>
        <w:pStyle w:val="Para 04"/>
      </w:pPr>
      <w:r>
        <w:t xml:space="preserve">If your client program supports the </w:t>
      </w:r>
      <w:r>
        <w:rPr>
          <w:rStyle w:val="Text1"/>
        </w:rPr>
        <w:t>--default-character-set</w:t>
      </w:r>
      <w:r>
        <w:t xml:space="preserve"> option, you can use it to specify the character set at program invocation time. </w:t>
      </w:r>
      <w:r>
        <w:rPr>
          <w:rStyle w:val="Text1"/>
        </w:rPr>
        <w:t>mysql</w:t>
      </w:r>
      <w:r>
        <w:t xml:space="preserve"> is one such program. Put the option in an option file so that it takes effect each time you connect to the server:</w:t>
      </w:r>
    </w:p>
    <w:p>
      <w:pPr>
        <w:pStyle w:val="Para 03"/>
      </w:pPr>
      <w:r>
        <w:t xml:space="preserve">[mysql]</w:t>
        <w:br w:clear="none"/>
        <w:t xml:space="preserve">default-character-set=utf8mb4</w:t>
        <w:br w:clear="none"/>
      </w:r>
    </w:p>
    <w:p>
      <w:pPr>
        <w:pStyle w:val="Para 04"/>
      </w:pPr>
      <w:r>
        <w:t xml:space="preserve">If you set the environment for your working environment using the </w:t>
      </w:r>
      <w:r>
        <w:rPr>
          <w:rStyle w:val="Text1"/>
        </w:rPr>
        <w:t>LANG</w:t>
      </w:r>
      <w:r>
        <w:t xml:space="preserve"> or </w:t>
      </w:r>
      <w:r>
        <w:rPr>
          <w:rStyle w:val="Text1"/>
        </w:rPr>
        <w:t>LC_ALL</w:t>
      </w:r>
      <w:r>
        <w:t xml:space="preserve"> environment variable on Unix, or the code page setting on Windows, MySQL client programs automatically detect which character set to use. For example, setting </w:t>
      </w:r>
      <w:r>
        <w:rPr>
          <w:rStyle w:val="Text1"/>
        </w:rPr>
        <w:t>LC_ALL</w:t>
      </w:r>
      <w:r>
        <w:t xml:space="preserve"> to </w:t>
      </w:r>
      <w:r>
        <w:rPr>
          <w:rStyle w:val="Text1"/>
        </w:rPr>
        <w:t>en_US.UTF-8</w:t>
      </w:r>
      <w:r>
        <w:t xml:space="preserve"> causes programs such as </w:t>
      </w:r>
      <w:r>
        <w:rPr>
          <w:rStyle w:val="Text1"/>
        </w:rPr>
        <w:t>mysql</w:t>
      </w:r>
      <w:r>
        <w:t xml:space="preserve"> to use </w:t>
      </w:r>
      <w:r>
        <w:rPr>
          <w:rStyle w:val="Text1"/>
        </w:rPr>
        <w:t>utf8</w:t>
      </w:r>
      <w:r>
        <w:t>.</w:t>
      </w:r>
    </w:p>
    <w:p>
      <w:pPr>
        <w:pStyle w:val="Para 04"/>
      </w:pPr>
      <w:r>
        <w:t>Some programming interfaces provide their own method of</w:t>
      </w:r>
      <w:r>
        <w:rPr>
          <w:rStyle w:val="Text79"/>
        </w:rPr>
        <w:bookmarkStart w:id="2501" w:name="idm45336889982512"/>
        <w:t/>
        <w:bookmarkEnd w:id="2501"/>
        <w:bookmarkStart w:id="2502" w:name="idm45336889981392"/>
        <w:t/>
        <w:bookmarkEnd w:id="2502"/>
      </w:r>
      <w:r>
        <w:t xml:space="preserve"> setting the character set. For example, MySQL Connector/J for Java clients detects the character set used on the server side automatically when you connect, but you can specify a different set explicitly using the </w:t>
      </w:r>
      <w:r>
        <w:rPr>
          <w:rStyle w:val="Text1"/>
        </w:rPr>
        <w:t>characterEncoding</w:t>
      </w:r>
      <w:r>
        <w:t xml:space="preserve"> property in the connection URL. The property value should be the Java-style character-set name. To select </w:t>
      </w:r>
      <w:r>
        <w:rPr>
          <w:rStyle w:val="Text1"/>
        </w:rPr>
        <w:t>utf8mb4</w:t>
      </w:r>
      <w:r>
        <w:t>, you might use a connection URL like this:</w:t>
      </w:r>
    </w:p>
    <w:p>
      <w:pPr>
        <w:pStyle w:val="Para 03"/>
      </w:pPr>
      <w:r>
        <w:t xml:space="preserve">jdbc:mysql://localhost/cookbook?characterEncoding=UTF-8</w:t>
        <w:br w:clear="none"/>
      </w:r>
    </w:p>
    <w:p>
      <w:pPr>
        <w:pStyle w:val="Para 04"/>
      </w:pPr>
      <w:r>
        <w:t xml:space="preserve">This is preferable to </w:t>
      </w:r>
      <w:r>
        <w:rPr>
          <w:rStyle w:val="Text1"/>
        </w:rPr>
        <w:t>SET</w:t>
      </w:r>
      <w:r>
        <w:t xml:space="preserve"> </w:t>
      </w:r>
      <w:r>
        <w:rPr>
          <w:rStyle w:val="Text1"/>
        </w:rPr>
        <w:t>NAMES</w:t>
      </w:r>
      <w:r>
        <w:t xml:space="preserve"> because Connector/J performs character-set conversion on behalf of the application but is unaware of which character set applies if you use </w:t>
      </w:r>
      <w:r>
        <w:rPr>
          <w:rStyle w:val="Text1"/>
        </w:rPr>
        <w:t>SET</w:t>
      </w:r>
      <w:r>
        <w:t xml:space="preserve"> </w:t>
      </w:r>
      <w:r>
        <w:rPr>
          <w:rStyle w:val="Text1"/>
        </w:rPr>
        <w:t>NAMES</w:t>
      </w:r>
      <w:r>
        <w:t xml:space="preserve">. Similar principles apply to programs written for other APIs. </w:t>
      </w:r>
      <w:r>
        <w:rPr>
          <w:rStyle w:val="Text79"/>
        </w:rPr>
        <w:bookmarkStart w:id="2503" w:name="idm45336889976000"/>
        <w:t/>
        <w:bookmarkEnd w:id="2503"/>
      </w:r>
      <w:r>
        <w:t xml:space="preserve">For PHP Data Objects (PDO), use a </w:t>
      </w:r>
      <w:r>
        <w:rPr>
          <w:rStyle w:val="Text1"/>
        </w:rPr>
        <w:t>charset</w:t>
      </w:r>
      <w:r>
        <w:t xml:space="preserve"> option in your data source name (DSN) string (this works in PHP 5.3.6 or later):</w:t>
      </w:r>
    </w:p>
    <w:p>
      <w:pPr>
        <w:pStyle w:val="Para 12"/>
      </w:pP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"mysql:host=localhost;dbname=cookbook;charset=utf8mb4"</w:t>
        <w:br w:clear="none"/>
      </w:r>
      <w:r>
        <w:rPr>
          <w:rStyle w:val="Text10"/>
        </w:rPr>
        <w:t xml:space="preserve">;</w:t>
        <w:br w:clear="none"/>
      </w:r>
    </w:p>
    <w:p>
      <w:pPr>
        <w:pStyle w:val="Para 04"/>
      </w:pPr>
      <w:r>
        <w:t>For Connector/Python,</w:t>
      </w:r>
      <w:r>
        <w:rPr>
          <w:rStyle w:val="Text79"/>
        </w:rPr>
        <w:bookmarkStart w:id="2504" w:name="idm45336892573184"/>
        <w:t/>
        <w:bookmarkEnd w:id="2504"/>
      </w:r>
      <w:r>
        <w:t xml:space="preserve"> specify a </w:t>
      </w:r>
      <w:r>
        <w:rPr>
          <w:rStyle w:val="Text1"/>
        </w:rPr>
        <w:t>charset</w:t>
      </w:r>
      <w:r>
        <w:t xml:space="preserve"> connection parameter:</w:t>
      </w:r>
    </w:p>
    <w:p>
      <w:pPr>
        <w:pStyle w:val="Para 12"/>
      </w:pPr>
      <w:r>
        <w:rPr>
          <w:rStyle w:val="Text3"/>
        </w:rPr>
        <w:t xml:space="preserve">conn_params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"database"</w:t>
        <w:br w:clear="none"/>
      </w:r>
      <w:r>
        <w:rPr>
          <w:rStyle w:val="Text10"/>
        </w:rPr>
        <w:t xml:space="preserve">:</w:t>
        <w:br w:clear="none"/>
      </w:r>
      <w:r>
        <w:rPr>
          <w:rStyle w:val="Text6"/>
        </w:rPr>
        <w:t xml:space="preserve"> </w:t>
        <w:br w:clear="none"/>
      </w:r>
      <w:r>
        <w:t xml:space="preserve">"cookbook"</w:t>
        <w:br w:clear="none"/>
      </w:r>
      <w:r>
        <w:rPr>
          <w:rStyle w:val="Text10"/>
        </w:rPr>
        <w:t xml:space="preserve">,</w:t>
        <w:br w:clear="none"/>
      </w:r>
      <w:r>
        <w:rPr>
          <w:rStyle w:val="Text6"/>
        </w:rPr>
        <w:t xml:space="preserve"/>
        <w:br w:clear="none"/>
        <w:t xml:space="preserve">  </w:t>
        <w:br w:clear="none"/>
      </w:r>
      <w:r>
        <w:t xml:space="preserve">"host"</w:t>
        <w:br w:clear="none"/>
      </w:r>
      <w:r>
        <w:rPr>
          <w:rStyle w:val="Text10"/>
        </w:rPr>
        <w:t xml:space="preserve">:</w:t>
        <w:br w:clear="none"/>
      </w:r>
      <w:r>
        <w:rPr>
          <w:rStyle w:val="Text6"/>
        </w:rPr>
        <w:t xml:space="preserve"> </w:t>
        <w:br w:clear="none"/>
      </w:r>
      <w:r>
        <w:t xml:space="preserve">"localhost"</w:t>
        <w:br w:clear="none"/>
      </w:r>
      <w:r>
        <w:rPr>
          <w:rStyle w:val="Text10"/>
        </w:rPr>
        <w:t xml:space="preserve">,</w:t>
        <w:br w:clear="none"/>
      </w:r>
      <w:r>
        <w:rPr>
          <w:rStyle w:val="Text6"/>
        </w:rPr>
        <w:t xml:space="preserve"/>
        <w:br w:clear="none"/>
        <w:t xml:space="preserve">  </w:t>
        <w:br w:clear="none"/>
      </w:r>
      <w:r>
        <w:t xml:space="preserve">"user"</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br w:clear="none"/>
        <w:t xml:space="preserve">  </w:t>
        <w:br w:clear="none"/>
      </w:r>
      <w:r>
        <w:t xml:space="preserve">"password"</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t xml:space="preserve">  </w:t>
        <w:br w:clear="none"/>
      </w:r>
      <w:r>
        <w:t xml:space="preserve">"charset"</w:t>
        <w:br w:clear="none"/>
      </w:r>
      <w:r>
        <w:rPr>
          <w:rStyle w:val="Text10"/>
        </w:rPr>
        <w:t xml:space="preserve">:</w:t>
        <w:br w:clear="none"/>
      </w:r>
      <w:r>
        <w:rPr>
          <w:rStyle w:val="Text6"/>
        </w:rPr>
        <w:t xml:space="preserve"> </w:t>
        <w:br w:clear="none"/>
      </w:r>
      <w:r>
        <w:t xml:space="preserve">"utf8mb4"</w:t>
        <w:br w:clear="none"/>
      </w:r>
      <w:r>
        <w:rPr>
          <w:rStyle w:val="Text10"/>
        </w:rPr>
        <w:t xml:space="preserve">,</w:t>
        <w:br w:clear="none"/>
      </w:r>
      <w:r>
        <w:rPr>
          <w:rStyle w:val="Text6"/>
        </w:rPr>
        <w:t xml:space="preserve"/>
        <w:br w:clear="none"/>
      </w:r>
      <w:r>
        <w:rPr>
          <w:rStyle w:val="Text10"/>
        </w:rPr>
        <w:t xml:space="preserve">}</w:t>
        <w:br w:clear="none"/>
      </w:r>
    </w:p>
    <w:p>
      <w:pPr>
        <w:pStyle w:val="Para 04"/>
      </w:pPr>
      <w:r>
        <w:t>For Go, specify a</w:t>
      </w:r>
      <w:r>
        <w:rPr>
          <w:rStyle w:val="Text79"/>
        </w:rPr>
        <w:bookmarkStart w:id="2505" w:name="idm45336889936672"/>
        <w:t/>
        <w:bookmarkEnd w:id="2505"/>
      </w:r>
      <w:r>
        <w:t xml:space="preserve"> </w:t>
      </w:r>
      <w:r>
        <w:rPr>
          <w:rStyle w:val="Text1"/>
        </w:rPr>
        <w:t>charset</w:t>
      </w:r>
      <w:r>
        <w:t xml:space="preserve"> connection parameter:</w:t>
      </w:r>
    </w:p>
    <w:p>
      <w:pPr>
        <w:pStyle w:val="Para 12"/>
      </w:pP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rPr>
          <w:rStyle w:val="Text6"/>
        </w:rPr>
        <w:t xml:space="preserve"/>
        <w:br w:clear="none"/>
      </w:r>
      <w:r>
        <w:rPr>
          <w:rStyle w:val="Text23"/>
        </w:rPr>
        <w:t xml:space="preserve">          </w:t>
        <w:br w:clear="none"/>
      </w:r>
      <w:r>
        <w:t xml:space="preserve">"cbuser:cbpass@tcp(127.0.0.1:3306)/cookbook?charset=utf8mb4"</w:t>
        <w:br w:clear="none"/>
      </w:r>
      <w:r>
        <w:rPr>
          <w:rStyle w:val="Text10"/>
        </w:rPr>
        <w:t xml:space="preserve">)</w:t>
        <w:br w:clear="none"/>
      </w:r>
    </w:p>
    <w:p>
      <w:pPr>
        <w:pStyle w:val="Para 04"/>
      </w:pPr>
      <w:r>
        <w:t>Some APIs may also provide a parameter to specify the collation.</w:t>
      </w:r>
    </w:p>
    <w:p>
      <w:pPr>
        <w:pStyle w:val="Heading 5"/>
        <w:keepLines w:val="on"/>
      </w:pPr>
      <w:r>
        <w:t>Note</w:t>
      </w:r>
    </w:p>
    <w:p>
      <w:pPr>
        <w:pStyle w:val="Para 10"/>
        <w:keepLines w:val="on"/>
      </w:pPr>
      <w:r>
        <w:t>Some character sets cannot be used as the connection character</w:t>
      </w:r>
      <w:r>
        <w:rPr>
          <w:rStyle w:val="Text79"/>
        </w:rPr>
        <w:bookmarkStart w:id="2506" w:name="idm45336889889904"/>
        <w:t/>
        <w:bookmarkEnd w:id="2506"/>
        <w:bookmarkStart w:id="2507" w:name="idm45336889888928"/>
        <w:t/>
        <w:bookmarkEnd w:id="2507"/>
        <w:bookmarkStart w:id="2508" w:name="idm45336889887712"/>
        <w:t/>
        <w:bookmarkEnd w:id="2508"/>
      </w:r>
      <w:r>
        <w:t xml:space="preserve"> set: </w:t>
      </w:r>
      <w:r>
        <w:rPr>
          <w:rStyle w:val="Text1"/>
        </w:rPr>
        <w:t>utf16</w:t>
      </w:r>
      <w:r>
        <w:t xml:space="preserve">, </w:t>
      </w:r>
      <w:r>
        <w:rPr>
          <w:rStyle w:val="Text1"/>
        </w:rPr>
        <w:t>utf16le</w:t>
      </w:r>
      <w:r>
        <w:t xml:space="preserve">, and </w:t>
      </w:r>
      <w:r>
        <w:rPr>
          <w:rStyle w:val="Text1"/>
        </w:rPr>
        <w:t>utf32</w:t>
      </w:r>
      <w:r>
        <w:t>.</w:t>
      </w:r>
    </w:p>
    <w:p>
      <w:pPr>
        <w:pStyle w:val="Normal"/>
      </w:pPr>
      <w:r>
        <w:t xml:space="preserve">You should also ensure that the character set used by your display device matches what you use for MySQL. Otherwise, even with MySQL handling the data properly, it might display as garbage. Suppose that you use the </w:t>
      </w:r>
      <w:r>
        <w:rPr>
          <w:rStyle w:val="Text1"/>
        </w:rPr>
        <w:t>mysql</w:t>
      </w:r>
      <w:r>
        <w:t xml:space="preserve"> program in a terminal window and that you configure MySQL to use </w:t>
      </w:r>
      <w:r>
        <w:rPr>
          <w:rStyle w:val="Text1"/>
        </w:rPr>
        <w:t>utf8mb4</w:t>
      </w:r>
      <w:r>
        <w:t xml:space="preserve"> and store </w:t>
      </w:r>
      <w:r>
        <w:rPr>
          <w:rStyle w:val="Text1"/>
        </w:rPr>
        <w:t>utf8mb4</w:t>
      </w:r>
      <w:r>
        <w:t xml:space="preserve">-encoded Turkish data. If you set your terminal window to use </w:t>
      </w:r>
      <w:r>
        <w:rPr>
          <w:rStyle w:val="Text1"/>
        </w:rPr>
        <w:t>euc-tr</w:t>
      </w:r>
      <w:r>
        <w:t xml:space="preserve"> encoding, that is also Turkish but its encoding for Turkish characters differs from </w:t>
      </w:r>
      <w:r>
        <w:rPr>
          <w:rStyle w:val="Text1"/>
        </w:rPr>
        <w:t>utf8mb4</w:t>
      </w:r>
      <w:r>
        <w:t>, so the data will not display as you expect. (If you use autodetection, this should not be an issue.)</w:t>
      </w:r>
    </w:p>
    <w:p>
      <w:pPr>
        <w:pStyle w:val="Normal"/>
      </w:pPr>
      <w:r>
        <w:t xml:space="preserve">In the following example, Turkish characters inserted in a table will show up garbled in a connection made with a different character set: </w:t>
      </w:r>
    </w:p>
    <w:p>
      <w:pPr>
        <w:pStyle w:val="Para 08"/>
      </w:pPr>
      <w:r>
        <w:rPr>
          <w:rStyle w:val="Text5"/>
        </w:rPr>
        <w:t xml:space="preserve">mysql&gt; </w:t>
        <w:br w:clear="none"/>
      </w:r>
      <w:r>
        <w:t xml:space="preserve">DROP TABLE IF EXISTS t;</w:t>
        <w:br w:clear="none"/>
      </w:r>
      <w:r>
        <w:rPr>
          <w:rStyle w:val="Text5"/>
        </w:rPr>
        <w:t xml:space="preserve"/>
        <w:br w:clear="none"/>
        <w:t xml:space="preserve">mysql&gt; </w:t>
        <w:br w:clear="none"/>
      </w:r>
      <w:r>
        <w:t xml:space="preserve">CREATE TABLE t (c CHAR(3) CHARACTER SET utf8mb4);</w:t>
        <w:br w:clear="none"/>
      </w:r>
      <w:r>
        <w:rPr>
          <w:rStyle w:val="Text5"/>
        </w:rPr>
        <w:t xml:space="preserve"/>
        <w:br w:clear="none"/>
        <w:t xml:space="preserve">mysql&gt; </w:t>
        <w:br w:clear="none"/>
      </w:r>
      <w:r>
        <w:t xml:space="preserve">INSERT INTO t (c) VALUES('iii'),('şşş'),('ööö'),('ççç');</w:t>
        <w:br w:clear="none"/>
      </w:r>
    </w:p>
    <w:p>
      <w:pPr>
        <w:pStyle w:val="Normal"/>
      </w:pPr>
      <w:r>
        <w:t xml:space="preserve">From another connection, using the </w:t>
      </w:r>
      <w:r>
        <w:rPr>
          <w:rStyle w:val="Text1"/>
        </w:rPr>
        <w:t>Latin1</w:t>
      </w:r>
      <w:r>
        <w:t xml:space="preserve"> client character set will result in the following: </w:t>
      </w:r>
    </w:p>
    <w:p>
      <w:pPr>
        <w:pStyle w:val="Para 03"/>
      </w:pPr>
      <w:r>
        <w:t xml:space="preserve">mysql&gt; </w:t>
        <w:br w:clear="none"/>
      </w:r>
      <w:r>
        <w:rPr>
          <w:rStyle w:val="Text0"/>
        </w:rPr>
        <w:t xml:space="preserve">\s</w:t>
        <w:br w:clear="none"/>
      </w:r>
      <w:r>
        <w:t xml:space="preserve"/>
        <w:br w:clear="none"/>
        <w:t xml:space="preserve">--------------</w:t>
        <w:br w:clear="none"/>
        <w:t xml:space="preserve">mysql  Ver 8.0.27 for Linux on x86_64 (MySQL Community Server - GPL)</w:t>
        <w:br w:clear="none"/>
        <w:t xml:space="preserve">...</w:t>
        <w:br w:clear="none"/>
        <w:t xml:space="preserve">Server characterset:    utf8mb4</w:t>
        <w:br w:clear="none"/>
        <w:t xml:space="preserve">Db     characterset:    utf8mb4</w:t>
        <w:br w:clear="none"/>
        <w:t xml:space="preserve">Client characterset:    latin1</w:t>
        <w:br w:clear="none"/>
        <w:t xml:space="preserve">Conn.  characterset:    latin1</w:t>
        <w:br w:clear="none"/>
        <w:t xml:space="preserve">...</w:t>
        <w:br w:clear="none"/>
      </w:r>
      <w:r>
        <w:rPr>
          <w:rStyle w:val="Text0"/>
        </w:rPr>
        <w:t xml:space="preserve">SELECT c from t;</w:t>
        <w:br w:clear="none"/>
      </w:r>
      <w:r>
        <w:t xml:space="preserve"/>
        <w:br w:clear="none"/>
        <w:t xml:space="preserve">+------+</w:t>
        <w:br w:clear="none"/>
        <w:t xml:space="preserve">| c    |</w:t>
        <w:br w:clear="none"/>
        <w:t xml:space="preserve">+------+</w:t>
        <w:br w:clear="none"/>
        <w:t xml:space="preserve">| iii  |</w:t>
        <w:br w:clear="none"/>
        <w:t xml:space="preserve">| ???  |</w:t>
        <w:br w:clear="none"/>
        <w:t xml:space="preserve">| ���  |</w:t>
        <w:br w:clear="none"/>
        <w:t xml:space="preserve">| ���  |</w:t>
        <w:br w:clear="none"/>
        <w:t xml:space="preserve">+------+</w:t>
        <w:br w:clear="none"/>
      </w:r>
    </w:p>
    <w:p>
      <w:pPr>
        <w:pStyle w:val="Normal"/>
      </w:pPr>
      <w:r>
        <w:t>To verify that you’re connected with the correct character set to the MySQL command-line interface, issue the following to show the status:</w:t>
      </w:r>
    </w:p>
    <w:p>
      <w:pPr>
        <w:pStyle w:val="Para 03"/>
      </w:pPr>
      <w:r>
        <w:t xml:space="preserve">mysql&gt; </w:t>
        <w:br w:clear="none"/>
      </w:r>
      <w:r>
        <w:rPr>
          <w:rStyle w:val="Text0"/>
        </w:rPr>
        <w:t xml:space="preserve">\s</w:t>
        <w:br w:clear="none"/>
      </w:r>
      <w:r>
        <w:t xml:space="preserve"/>
        <w:br w:clear="none"/>
        <w:t xml:space="preserve">--------------</w:t>
        <w:br w:clear="none"/>
        <w:t xml:space="preserve">mysql  Ver 8.0.27 for Linux on x86_64 (MySQL Community Server - GPL)</w:t>
        <w:br w:clear="none"/>
        <w:t xml:space="preserve">...</w:t>
        <w:br w:clear="none"/>
        <w:t xml:space="preserve">Server characterset:	utf8mb4</w:t>
        <w:br w:clear="none"/>
        <w:t xml:space="preserve">Db     characterset:	utf8mb4</w:t>
        <w:br w:clear="none"/>
        <w:t xml:space="preserve">Client characterset:	utf8mb4</w:t>
        <w:br w:clear="none"/>
        <w:t xml:space="preserve">Conn.  characterset:	utf8mb4</w:t>
        <w:br w:clear="none"/>
        <w:t xml:space="preserve">...</w:t>
        <w:br w:clear="none"/>
      </w:r>
      <w:r>
        <w:rPr>
          <w:rStyle w:val="Text0"/>
        </w:rPr>
        <w:t xml:space="preserve">SELECT c from t;</w:t>
        <w:br w:clear="none"/>
      </w:r>
      <w:r>
        <w:t xml:space="preserve"/>
        <w:br w:clear="none"/>
        <w:t xml:space="preserve">+------+</w:t>
        <w:br w:clear="none"/>
        <w:t xml:space="preserve">| c    |</w:t>
        <w:br w:clear="none"/>
        <w:t xml:space="preserve">+------+</w:t>
        <w:br w:clear="none"/>
        <w:t xml:space="preserve">| iii  |</w:t>
        <w:br w:clear="none"/>
        <w:t xml:space="preserve">| şşş  |</w:t>
        <w:br w:clear="none"/>
        <w:t xml:space="preserve">| ööö  |</w:t>
        <w:br w:clear="none"/>
        <w:t xml:space="preserve">| ççç  |</w:t>
        <w:br w:clear="none"/>
        <w:t xml:space="preserve">+------+</w:t>
        <w:br w:clear="none"/>
      </w:r>
    </w:p>
    <w:p>
      <w:bookmarkStart w:id="2509" w:name="7_4_Writing_String_LiteralsProbl"/>
      <w:pPr>
        <w:keepNext/>
        <w:pStyle w:val="Heading 1"/>
      </w:pPr>
      <w:r>
        <w:t>7.4 Writing String Literals</w:t>
      </w:r>
      <w:bookmarkEnd w:id="2509"/>
    </w:p>
    <w:p>
      <w:bookmarkStart w:id="2510" w:name="ProblemYou_need_to_write_literal"/>
      <w:pPr>
        <w:keepNext/>
        <w:pStyle w:val="Heading 2"/>
      </w:pPr>
      <w:r>
        <w:t>Problem</w:t>
      </w:r>
      <w:bookmarkEnd w:id="2510"/>
    </w:p>
    <w:p>
      <w:pPr>
        <w:pStyle w:val="Normal"/>
      </w:pPr>
      <w:r>
        <w:t>You need to write literal strings in SQL statements.</w:t>
      </w:r>
      <w:r>
        <w:rPr>
          <w:rStyle w:val="Text79"/>
        </w:rPr>
        <w:bookmarkStart w:id="2511" w:name="idm45336889861296"/>
        <w:t/>
        <w:bookmarkEnd w:id="2511"/>
        <w:bookmarkStart w:id="2512" w:name="idm45336889860192"/>
        <w:t/>
        <w:bookmarkEnd w:id="2512"/>
        <w:bookmarkStart w:id="2513" w:name="idm45336889859360"/>
        <w:t/>
        <w:bookmarkEnd w:id="2513"/>
        <w:bookmarkStart w:id="2514" w:name="idm45336889833824"/>
        <w:t/>
        <w:bookmarkEnd w:id="2514"/>
        <w:bookmarkStart w:id="2515" w:name="idm45336889832848"/>
        <w:t/>
        <w:bookmarkEnd w:id="2515"/>
        <w:bookmarkStart w:id="2516" w:name="idm45336889831872"/>
        <w:t/>
        <w:bookmarkEnd w:id="2516"/>
        <w:bookmarkStart w:id="2517" w:name="idm45336889830800"/>
        <w:t/>
        <w:bookmarkEnd w:id="2517"/>
        <w:bookmarkStart w:id="2518" w:name="idm45336889829696"/>
        <w:t/>
        <w:bookmarkEnd w:id="2518"/>
      </w:r>
    </w:p>
    <w:p>
      <w:bookmarkStart w:id="2519" w:name="SolutionLearn_the_syntax_rules_t"/>
      <w:pPr>
        <w:keepNext/>
        <w:pStyle w:val="Heading 2"/>
      </w:pPr>
      <w:r>
        <w:t>Solution</w:t>
      </w:r>
      <w:bookmarkEnd w:id="2519"/>
    </w:p>
    <w:p>
      <w:pPr>
        <w:pStyle w:val="Normal"/>
      </w:pPr>
      <w:r>
        <w:t>Learn the syntax rules that govern string values.</w:t>
      </w:r>
    </w:p>
    <w:p>
      <w:bookmarkStart w:id="2520" w:name="DiscussionYou_can_write_strings"/>
      <w:pPr>
        <w:keepNext/>
        <w:pStyle w:val="Heading 2"/>
      </w:pPr>
      <w:r>
        <w:t>Discussion</w:t>
      </w:r>
      <w:bookmarkEnd w:id="2520"/>
    </w:p>
    <w:p>
      <w:pPr>
        <w:pStyle w:val="Normal"/>
      </w:pPr>
      <w:r>
        <w:t>You can write strings several ways:</w:t>
      </w:r>
    </w:p>
    <w:p>
      <w:pPr>
        <w:pStyle w:val="Para 04"/>
      </w:pPr>
      <w:r>
        <w:t>Enclose the text of the string within single quotes or double quotes:</w:t>
      </w:r>
    </w:p>
    <w:p>
      <w:pPr>
        <w:pStyle w:val="Para 03"/>
      </w:pPr>
      <w:r>
        <w:t xml:space="preserve">'my string'</w:t>
        <w:br w:clear="none"/>
        <w:t xml:space="preserve">"my string"</w:t>
        <w:br w:clear="none"/>
      </w:r>
    </w:p>
    <w:p>
      <w:pPr>
        <w:pStyle w:val="Para 04"/>
      </w:pPr>
      <w:r>
        <w:t xml:space="preserve">When the </w:t>
      </w:r>
      <w:r>
        <w:rPr>
          <w:rStyle w:val="Text1"/>
        </w:rPr>
        <w:t>ANSI_QUOTES</w:t>
      </w:r>
      <w:r>
        <w:t xml:space="preserve"> SQL</w:t>
      </w:r>
      <w:r>
        <w:rPr>
          <w:rStyle w:val="Text79"/>
        </w:rPr>
        <w:bookmarkStart w:id="2521" w:name="idm45336889824400"/>
        <w:t/>
        <w:bookmarkEnd w:id="2521"/>
        <w:bookmarkStart w:id="2522" w:name="idm45336889823296"/>
        <w:t/>
        <w:bookmarkEnd w:id="2522"/>
        <w:bookmarkStart w:id="2523" w:name="idm45336889822224"/>
        <w:t/>
        <w:bookmarkEnd w:id="2523"/>
        <w:bookmarkStart w:id="2524" w:name="idm45336889821392"/>
        <w:t/>
        <w:bookmarkEnd w:id="2524"/>
      </w:r>
      <w:r>
        <w:t xml:space="preserve"> mode is enabled, you cannot use double quotes for quoting strings: the server interprets a double quote as the quoting character for identifiers such as table or column names and not for strings (see </w:t>
      </w:r>
      <w:hyperlink w:anchor="4_6_Handling_Special_Characters">
        <w:r>
          <w:rPr>
            <w:rStyle w:val="Text2"/>
          </w:rPr>
          <w:t>Recipe 4.6</w:t>
        </w:r>
      </w:hyperlink>
      <w:r>
        <w:t xml:space="preserve">). If you adopt the convention of always writing quoted strings using single quotes, MySQL interprets them as strings and not as identifiers regardless of the </w:t>
      </w:r>
      <w:r>
        <w:rPr>
          <w:rStyle w:val="Text1"/>
        </w:rPr>
        <w:t>ANSI_QUOTES</w:t>
      </w:r>
      <w:r>
        <w:t xml:space="preserve"> setting.</w:t>
      </w:r>
    </w:p>
    <w:p>
      <w:pPr>
        <w:pStyle w:val="Para 04"/>
      </w:pPr>
      <w:r>
        <w:t>Use hexadecimal notation. Each pair of hex digits produces</w:t>
      </w:r>
      <w:r>
        <w:rPr>
          <w:rStyle w:val="Text79"/>
        </w:rPr>
        <w:bookmarkStart w:id="2525" w:name="idm45336889818320"/>
        <w:t/>
        <w:bookmarkEnd w:id="2525"/>
      </w:r>
      <w:r>
        <w:t xml:space="preserve"> one byte of the string. </w:t>
      </w:r>
      <w:r>
        <w:rPr>
          <w:rStyle w:val="Text1"/>
        </w:rPr>
        <w:t>abcd</w:t>
      </w:r>
      <w:r>
        <w:t xml:space="preserve"> can be written using any of these formats:</w:t>
      </w:r>
    </w:p>
    <w:p>
      <w:pPr>
        <w:pStyle w:val="Para 03"/>
      </w:pPr>
      <w:r>
        <w:t xml:space="preserve">0x61626364</w:t>
        <w:br w:clear="none"/>
        <w:t xml:space="preserve">X'61626364'</w:t>
        <w:br w:clear="none"/>
        <w:t xml:space="preserve">x'61626364'</w:t>
        <w:br w:clear="none"/>
      </w:r>
    </w:p>
    <w:p>
      <w:pPr>
        <w:pStyle w:val="Para 04"/>
      </w:pPr>
      <w:r>
        <w:t>MySQL treats strings written using hex notation as binary strings. Not</w:t>
      </w:r>
      <w:r>
        <w:rPr>
          <w:rStyle w:val="Text79"/>
        </w:rPr>
        <w:bookmarkStart w:id="2526" w:name="idm45336889815744"/>
        <w:t/>
        <w:bookmarkEnd w:id="2526"/>
        <w:bookmarkStart w:id="2527" w:name="idm45336889814576"/>
        <w:t/>
        <w:bookmarkEnd w:id="2527"/>
      </w:r>
      <w:r>
        <w:t xml:space="preserve"> coincidentally, it’s common for applications to use hex strings when constructing SQL statements that refer to binary values:</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t</w:t>
        <w:br w:clear="none"/>
      </w:r>
      <w:r>
        <w:rPr>
          <w:rStyle w:val="Text6"/>
        </w:rPr>
        <w:t xml:space="preserve"> </w:t>
        <w:br w:clear="none"/>
      </w:r>
      <w:r>
        <w:rPr>
          <w:rStyle w:val="Text4"/>
        </w:rPr>
        <w:t xml:space="preserve">SET</w:t>
        <w:br w:clear="none"/>
      </w:r>
      <w:r>
        <w:rPr>
          <w:rStyle w:val="Text6"/>
        </w:rPr>
        <w:t xml:space="preserve"> </w:t>
        <w:br w:clear="none"/>
      </w:r>
      <w:r>
        <w:t xml:space="preserve">binary_col</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t xml:space="preserve">xdeadbeef</w:t>
        <w:br w:clear="none"/>
      </w:r>
      <w:r>
        <w:rPr>
          <w:rStyle w:val="Text10"/>
        </w:rPr>
        <w:t xml:space="preserve">;</w:t>
        <w:br w:clear="none"/>
      </w:r>
    </w:p>
    <w:p>
      <w:pPr>
        <w:pStyle w:val="Para 04"/>
      </w:pPr>
      <w:r>
        <w:t>To specify a character set for interpretation of a literal</w:t>
      </w:r>
      <w:r>
        <w:rPr>
          <w:rStyle w:val="Text79"/>
        </w:rPr>
        <w:bookmarkStart w:id="2528" w:name="idm45336889810256"/>
        <w:t/>
        <w:bookmarkEnd w:id="2528"/>
        <w:bookmarkStart w:id="2529" w:name="idm45336889809280"/>
        <w:t/>
        <w:bookmarkEnd w:id="2529"/>
        <w:bookmarkStart w:id="2530" w:name="idm45336889808304"/>
        <w:t/>
        <w:bookmarkEnd w:id="2530"/>
      </w:r>
      <w:r>
        <w:t xml:space="preserve"> string, use an introducer consisting of a character-set name preceded by an underscore:</w:t>
      </w:r>
    </w:p>
    <w:p>
      <w:pPr>
        <w:pStyle w:val="Para 03"/>
      </w:pPr>
      <w:r>
        <w:t xml:space="preserve">_utf8mb4 'abcd'</w:t>
        <w:br w:clear="none"/>
        <w:t xml:space="preserve">_utf16 'abcd'</w:t>
        <w:br w:clear="none"/>
      </w:r>
    </w:p>
    <w:p>
      <w:pPr>
        <w:pStyle w:val="Para 04"/>
      </w:pPr>
      <w:r>
        <w:t xml:space="preserve">An introducer tells the server how to interpret the string that follows it. For </w:t>
      </w:r>
      <w:r>
        <w:rPr>
          <w:rStyle w:val="Text1"/>
        </w:rPr>
        <w:t>_utf8mb4</w:t>
      </w:r>
      <w:r>
        <w:t xml:space="preserve"> </w:t>
      </w:r>
      <w:r>
        <w:rPr>
          <w:rStyle w:val="Text1"/>
        </w:rPr>
        <w:t>'abcd'</w:t>
      </w:r>
      <w:r>
        <w:t xml:space="preserve">, the server produces a string consisting of four single-byte characters. For </w:t>
      </w:r>
      <w:r>
        <w:rPr>
          <w:rStyle w:val="Text1"/>
        </w:rPr>
        <w:t>_ucs2</w:t>
      </w:r>
      <w:r>
        <w:t xml:space="preserve"> </w:t>
      </w:r>
      <w:r>
        <w:rPr>
          <w:rStyle w:val="Text1"/>
        </w:rPr>
        <w:t>'abcd'</w:t>
      </w:r>
      <w:r>
        <w:t xml:space="preserve">, the server produces a string consisting of two two-byte characters because </w:t>
      </w:r>
      <w:r>
        <w:rPr>
          <w:rStyle w:val="Text1"/>
        </w:rPr>
        <w:t>ucs2</w:t>
      </w:r>
      <w:r>
        <w:t xml:space="preserve"> is a double-byte character set.</w:t>
      </w:r>
    </w:p>
    <w:p>
      <w:pPr>
        <w:pStyle w:val="Normal"/>
      </w:pPr>
      <w:r>
        <w:t xml:space="preserve">To ensure that a string is a binary string or that a nonbinary string has a specific character set or collation, use the instructions for string conversion given in </w:t>
      </w:r>
      <w:hyperlink w:anchor="7_5_Checking_or_Changing_a_Strin">
        <w:r>
          <w:rPr>
            <w:rStyle w:val="Text2"/>
          </w:rPr>
          <w:t>Recipe 7.5</w:t>
        </w:r>
      </w:hyperlink>
      <w:r>
        <w:t>.</w:t>
      </w:r>
    </w:p>
    <w:p>
      <w:pPr>
        <w:pStyle w:val="Normal"/>
      </w:pPr>
      <w:r>
        <w:t>A quoted string that includes the same quote</w:t>
      </w:r>
      <w:r>
        <w:rPr>
          <w:rStyle w:val="Text79"/>
        </w:rPr>
        <w:bookmarkStart w:id="2531" w:name="idm45336889790112"/>
        <w:t/>
        <w:bookmarkEnd w:id="2531"/>
        <w:bookmarkStart w:id="2532" w:name="idm45336889788800"/>
        <w:t/>
        <w:bookmarkEnd w:id="2532"/>
        <w:bookmarkStart w:id="2533" w:name="idm45336889787456"/>
        <w:t/>
        <w:bookmarkEnd w:id="2533"/>
        <w:bookmarkStart w:id="2534" w:name="idm45336889786048"/>
        <w:t/>
        <w:bookmarkEnd w:id="2534"/>
        <w:bookmarkStart w:id="2535" w:name="idm45336889784928"/>
        <w:t/>
        <w:bookmarkEnd w:id="2535"/>
      </w:r>
      <w:r>
        <w:t xml:space="preserve"> character produces a syntax error if executed by an API or in the </w:t>
      </w:r>
      <w:r>
        <w:rPr>
          <w:rStyle w:val="Text1"/>
        </w:rPr>
        <w:t>mysql</w:t>
      </w:r>
      <w:r>
        <w:t xml:space="preserve"> batch mode:</w:t>
      </w:r>
    </w:p>
    <w:p>
      <w:pPr>
        <w:pStyle w:val="Para 03"/>
      </w:pPr>
      <w:r>
        <w:rPr>
          <w:rStyle w:val="Text0"/>
        </w:rPr>
        <w:t xml:space="preserve">mysql -e "SELECT 'I'm asleep'"</w:t>
        <w:br w:clear="none"/>
      </w:r>
      <w:r>
        <w:t xml:space="preserve"/>
        <w:br w:clear="none"/>
        <w:t xml:space="preserve">ERROR 1064 (42000) at line 1: You have an error in your SQL syntax; ↩</w:t>
        <w:br w:clear="none"/>
        <w:t xml:space="preserve">check the manual that corresponds to your MySQL server version ↩</w:t>
        <w:br w:clear="none"/>
        <w:t xml:space="preserve">for the right syntax to use near 'asleep'' at line 1</w:t>
        <w:br w:clear="none"/>
      </w:r>
    </w:p>
    <w:p>
      <w:pPr>
        <w:pStyle w:val="Normal"/>
      </w:pPr>
      <w:r>
        <w:t xml:space="preserve">If executed interactively by the </w:t>
      </w:r>
      <w:r>
        <w:rPr>
          <w:rStyle w:val="Text1"/>
        </w:rPr>
        <w:t>mysql</w:t>
      </w:r>
      <w:r>
        <w:t xml:space="preserve"> client, it waits for the closing quote: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22"/>
        </w:rPr>
        <w:t xml:space="preserve">'I'</w:t>
        <w:br w:clear="none"/>
      </w:r>
      <w:r>
        <w:rPr>
          <w:rStyle w:val="Text13"/>
        </w:rPr>
        <w:t xml:space="preserve">m</w:t>
        <w:br w:clear="none"/>
      </w:r>
      <w:r>
        <w:rPr>
          <w:rStyle w:val="Text20"/>
        </w:rPr>
        <w:t xml:space="preserve"> </w:t>
        <w:br w:clear="none"/>
      </w:r>
      <w:r>
        <w:rPr>
          <w:rStyle w:val="Text13"/>
        </w:rPr>
        <w:t xml:space="preserve">asleep</w:t>
        <w:br w:clear="none"/>
      </w:r>
      <w:r>
        <w:rPr>
          <w:rStyle w:val="Text22"/>
        </w:rPr>
        <w:t xml:space="preserve">';</w:t>
        <w:br w:clear="none"/>
      </w:r>
      <w:r>
        <w:rPr>
          <w:rStyle w:val="Text11"/>
        </w:rPr>
        <w:t xml:space="preserve"/>
        <w:br w:clear="none"/>
        <w:t xml:space="preserve">    '</w:t>
        <w:br w:clear="none"/>
      </w:r>
      <w:r>
        <w:rPr>
          <w:rStyle w:val="Text9"/>
        </w:rPr>
        <w:t xml:space="preserve">&gt;</w:t>
        <w:br w:clear="none"/>
      </w:r>
      <w:r>
        <w:rPr>
          <w:rStyle w:val="Text8"/>
        </w:rPr>
        <w:t xml:space="preserve"/>
        <w:br w:clear="none"/>
        <w:t xml:space="preserve">    </w:t>
        <w:br w:clear="none"/>
      </w:r>
      <w:r>
        <w:rPr>
          <w:rStyle w:val="Text11"/>
        </w:rPr>
        <w:t xml:space="preserve">'&gt; </w:t>
        <w:br w:clear="none"/>
      </w:r>
      <w:r>
        <w:rPr>
          <w:rStyle w:val="Text22"/>
        </w:rPr>
        <w:t xml:space="preserve">'</w:t>
        <w:br w:clear="none"/>
      </w:r>
      <w:r>
        <w:rPr>
          <w:rStyle w:val="Text56"/>
        </w:rPr>
        <w:t xml:space="preserve">\</w:t>
        <w:br w:clear="none"/>
      </w:r>
      <w:r>
        <w:rPr>
          <w:rStyle w:val="Text14"/>
        </w:rPr>
        <w:t xml:space="preserve">c</w:t>
        <w:br w:clear="none"/>
      </w:r>
      <w:r>
        <w:rPr>
          <w:rStyle w:val="Text8"/>
        </w:rPr>
        <w:t xml:space="preserve"/>
        <w:br w:clear="none"/>
      </w:r>
      <w:r>
        <w:t xml:space="preserve">mysql</w:t>
        <w:br w:clear="none"/>
      </w:r>
      <w:r>
        <w:rPr>
          <w:rStyle w:val="Text9"/>
        </w:rPr>
        <w:t xml:space="preserve">&gt;</w:t>
        <w:br w:clear="none"/>
      </w:r>
    </w:p>
    <w:p>
      <w:pPr>
        <w:pStyle w:val="Normal"/>
      </w:pPr>
      <w:r>
        <w:t>You have several ways to deal with this:</w:t>
      </w:r>
    </w:p>
    <w:p>
      <w:pPr>
        <w:pStyle w:val="Para 04"/>
      </w:pPr>
      <w:r>
        <w:t xml:space="preserve">Enclose a string containing single quotes within double quotes (assuming that </w:t>
      </w:r>
      <w:r>
        <w:rPr>
          <w:rStyle w:val="Text1"/>
        </w:rPr>
        <w:t>ANSI_QUOTES</w:t>
      </w:r>
      <w:r>
        <w:t xml:space="preserve"> is disabled), or enclose a string containing double quotes within single quotes:</w:t>
      </w:r>
    </w:p>
    <w:p>
      <w:pPr>
        <w:pStyle w:val="Para 03"/>
      </w:pPr>
      <w:r>
        <w:t xml:space="preserve">mysql&gt; </w:t>
        <w:br w:clear="none"/>
      </w:r>
      <w:r>
        <w:rPr>
          <w:rStyle w:val="Text0"/>
        </w:rPr>
        <w:t xml:space="preserve">SELECT "I'm asleep", 'He said, "Boo!"';</w:t>
        <w:br w:clear="none"/>
      </w:r>
      <w:r>
        <w:t xml:space="preserve"/>
        <w:br w:clear="none"/>
        <w:t xml:space="preserve">+------------+-----------------+</w:t>
        <w:br w:clear="none"/>
        <w:t xml:space="preserve">| I'm asleep | He said, "Boo!" |</w:t>
        <w:br w:clear="none"/>
        <w:t xml:space="preserve">+------------+-----------------+</w:t>
        <w:br w:clear="none"/>
        <w:t xml:space="preserve">| I'm asleep | He said, "Boo!" |</w:t>
        <w:br w:clear="none"/>
        <w:t xml:space="preserve">+------------+-----------------+</w:t>
        <w:br w:clear="none"/>
      </w:r>
    </w:p>
    <w:p>
      <w:pPr>
        <w:pStyle w:val="Para 04"/>
      </w:pPr>
      <w:r>
        <w:t>To include a quote character within a string quoted by the same kind of quote,</w:t>
      </w:r>
      <w:r>
        <w:rPr>
          <w:rStyle w:val="Text79"/>
        </w:rPr>
        <w:bookmarkStart w:id="2536" w:name="idm45336889744544"/>
        <w:t/>
        <w:bookmarkEnd w:id="2536"/>
        <w:bookmarkStart w:id="2537" w:name="idm45336889743568"/>
        <w:t/>
        <w:bookmarkEnd w:id="2537"/>
      </w:r>
      <w:r>
        <w:t xml:space="preserve"> double the quote or precede it with a backslash. When MySQL reads the statement, it strips the extra quote or the backslash:</w:t>
      </w:r>
    </w:p>
    <w:p>
      <w:pPr>
        <w:pStyle w:val="Para 03"/>
      </w:pPr>
      <w:r>
        <w:t xml:space="preserve">mysql&gt; </w:t>
        <w:br w:clear="none"/>
      </w:r>
      <w:r>
        <w:rPr>
          <w:rStyle w:val="Text0"/>
        </w:rPr>
        <w:t xml:space="preserve">SELECT 'I''m asleep', 'I\'m wide awake';</w:t>
        <w:br w:clear="none"/>
      </w:r>
      <w:r>
        <w:t xml:space="preserve"/>
        <w:br w:clear="none"/>
        <w:t xml:space="preserve">+------------+----------------+</w:t>
        <w:br w:clear="none"/>
        <w:t xml:space="preserve">| I'm asleep | I'm wide awake |</w:t>
        <w:br w:clear="none"/>
        <w:t xml:space="preserve">+------------+----------------+</w:t>
        <w:br w:clear="none"/>
        <w:t xml:space="preserve">| I'm asleep | I'm wide awake |</w:t>
        <w:br w:clear="none"/>
        <w:t xml:space="preserve">+------------+----------------+</w:t>
        <w:br w:clear="none"/>
        <w:t xml:space="preserve">mysql&gt; </w:t>
        <w:br w:clear="none"/>
      </w:r>
      <w:r>
        <w:rPr>
          <w:rStyle w:val="Text0"/>
        </w:rPr>
        <w:t xml:space="preserve">SELECT "He said, ""Boo!""", "And I said, \"Yikes!\"";</w:t>
        <w:br w:clear="none"/>
      </w:r>
      <w:r>
        <w:t xml:space="preserve"/>
        <w:br w:clear="none"/>
        <w:t xml:space="preserve">+-----------------+----------------------+</w:t>
        <w:br w:clear="none"/>
        <w:t xml:space="preserve">| He said, "Boo!" | And I said, "Yikes!" |</w:t>
        <w:br w:clear="none"/>
        <w:t xml:space="preserve">+-----------------+----------------------+</w:t>
        <w:br w:clear="none"/>
        <w:t xml:space="preserve">| He said, "Boo!" | And I said, "Yikes!" |</w:t>
        <w:br w:clear="none"/>
        <w:t xml:space="preserve">+-----------------+----------------------+</w:t>
        <w:br w:clear="none"/>
      </w:r>
    </w:p>
    <w:p>
      <w:pPr>
        <w:pStyle w:val="Para 04"/>
      </w:pPr>
      <w:r>
        <w:t>A backslash turns off any special meaning of the following character, including itself. To write a literal backslash within a string, double it:</w:t>
      </w:r>
    </w:p>
    <w:p>
      <w:pPr>
        <w:pStyle w:val="Para 03"/>
      </w:pPr>
      <w:r>
        <w:t xml:space="preserve">mysql&gt; </w:t>
        <w:br w:clear="none"/>
      </w:r>
      <w:r>
        <w:rPr>
          <w:rStyle w:val="Text0"/>
        </w:rPr>
        <w:t xml:space="preserve">SELECT 'Install MySQL in C:\\mysql on Windows';</w:t>
        <w:br w:clear="none"/>
      </w:r>
      <w:r>
        <w:t xml:space="preserve"/>
        <w:br w:clear="none"/>
        <w:t xml:space="preserve">+--------------------------------------+</w:t>
        <w:br w:clear="none"/>
        <w:t xml:space="preserve">| Install MySQL in C:\mysql on Windows |</w:t>
        <w:br w:clear="none"/>
        <w:t xml:space="preserve">+--------------------------------------+</w:t>
        <w:br w:clear="none"/>
        <w:t xml:space="preserve">| Install MySQL in C:\mysql on Windows |</w:t>
        <w:br w:clear="none"/>
        <w:t xml:space="preserve">+--------------------------------------+</w:t>
        <w:br w:clear="none"/>
      </w:r>
    </w:p>
    <w:p>
      <w:pPr>
        <w:pStyle w:val="Para 04"/>
      </w:pPr>
      <w:r>
        <w:t>Backslash causes a temporary escape from normal string</w:t>
      </w:r>
      <w:r>
        <w:rPr>
          <w:rStyle w:val="Text79"/>
        </w:rPr>
        <w:bookmarkStart w:id="2538" w:name="idm45336889716496"/>
        <w:t/>
        <w:bookmarkEnd w:id="2538"/>
        <w:bookmarkStart w:id="2539" w:name="idm45336889715104"/>
        <w:t/>
        <w:bookmarkEnd w:id="2539"/>
        <w:bookmarkStart w:id="2540" w:name="idm45336889713984"/>
        <w:t/>
        <w:bookmarkEnd w:id="2540"/>
        <w:bookmarkStart w:id="2541" w:name="idm45336889712880"/>
        <w:t/>
        <w:bookmarkEnd w:id="2541"/>
      </w:r>
      <w:r>
        <w:t xml:space="preserve"> processing rules, so sequences such as </w:t>
      </w:r>
      <w:r>
        <w:rPr>
          <w:rStyle w:val="Text1"/>
        </w:rPr>
        <w:t>\'</w:t>
      </w:r>
      <w:r>
        <w:t xml:space="preserve">, </w:t>
      </w:r>
      <w:r>
        <w:rPr>
          <w:rStyle w:val="Text1"/>
        </w:rPr>
        <w:t>\"</w:t>
      </w:r>
      <w:r>
        <w:t xml:space="preserve">, and </w:t>
      </w:r>
      <w:r>
        <w:rPr>
          <w:rStyle w:val="Text1"/>
        </w:rPr>
        <w:t>\\</w:t>
      </w:r>
      <w:r>
        <w:t xml:space="preserve"> are called </w:t>
      </w:r>
      <w:r>
        <w:rPr>
          <w:rStyle w:val="Text15"/>
        </w:rPr>
        <w:t>escape</w:t>
      </w:r>
      <w:r>
        <w:rPr>
          <w:rStyle w:val="Text83"/>
        </w:rPr>
        <w:bookmarkStart w:id="2542" w:name="idm45336889709600"/>
        <w:t/>
        <w:bookmarkEnd w:id="2542"/>
        <w:bookmarkStart w:id="2543" w:name="idm45336889708736"/>
        <w:t/>
        <w:bookmarkEnd w:id="2543"/>
        <w:bookmarkStart w:id="2544" w:name="idm45336889707904"/>
        <w:t/>
        <w:bookmarkEnd w:id="2544"/>
        <w:bookmarkStart w:id="2545" w:name="idm45336889707072"/>
        <w:t/>
        <w:bookmarkEnd w:id="2545"/>
        <w:bookmarkStart w:id="2546" w:name="idm45336889706224"/>
        <w:t/>
        <w:bookmarkEnd w:id="2546"/>
        <w:bookmarkStart w:id="2547" w:name="idm45336889705392"/>
        <w:t/>
        <w:bookmarkEnd w:id="2547"/>
        <w:bookmarkStart w:id="2548" w:name="idm45336889704560"/>
        <w:t/>
        <w:bookmarkEnd w:id="2548"/>
        <w:bookmarkStart w:id="2549" w:name="idm45336889703728"/>
        <w:t/>
        <w:bookmarkEnd w:id="2549"/>
        <w:bookmarkStart w:id="2550" w:name="idm45336889702896"/>
        <w:t/>
        <w:bookmarkEnd w:id="2550"/>
        <w:bookmarkStart w:id="2551" w:name="idm45336889702064"/>
        <w:t/>
        <w:bookmarkEnd w:id="2551"/>
        <w:bookmarkStart w:id="2552" w:name="idm45336889701232"/>
        <w:t/>
        <w:bookmarkEnd w:id="2552"/>
        <w:bookmarkStart w:id="2553" w:name="idm45336889700400"/>
        <w:t/>
        <w:bookmarkEnd w:id="2553"/>
        <w:bookmarkStart w:id="2554" w:name="idm45336889699568"/>
        <w:t/>
        <w:bookmarkEnd w:id="2554"/>
        <w:bookmarkStart w:id="2555" w:name="idm45336889698736"/>
        <w:t/>
        <w:bookmarkEnd w:id="2555"/>
        <w:bookmarkStart w:id="2556" w:name="idm45336889697632"/>
        <w:t/>
        <w:bookmarkEnd w:id="2556"/>
        <w:bookmarkStart w:id="2557" w:name="idm45336889696528"/>
        <w:t/>
        <w:bookmarkEnd w:id="2557"/>
        <w:bookmarkStart w:id="2558" w:name="idm45336889695408"/>
        <w:t/>
        <w:bookmarkEnd w:id="2558"/>
        <w:bookmarkStart w:id="2559" w:name="idm45336889694304"/>
        <w:t/>
        <w:bookmarkEnd w:id="2559"/>
      </w:r>
      <w:r>
        <w:rPr>
          <w:rStyle w:val="Text15"/>
        </w:rPr>
        <w:t xml:space="preserve"> sequences</w:t>
      </w:r>
      <w:r>
        <w:t xml:space="preserve">. Others recognized by MySQL are </w:t>
      </w:r>
      <w:r>
        <w:rPr>
          <w:rStyle w:val="Text1"/>
        </w:rPr>
        <w:t>\b</w:t>
      </w:r>
      <w:r>
        <w:t xml:space="preserve"> (backspace), </w:t>
      </w:r>
      <w:r>
        <w:rPr>
          <w:rStyle w:val="Text1"/>
        </w:rPr>
        <w:t>\n</w:t>
      </w:r>
      <w:r>
        <w:t xml:space="preserve"> (newline, also called </w:t>
      </w:r>
      <w:r>
        <w:rPr>
          <w:rStyle w:val="Text15"/>
        </w:rPr>
        <w:t>linefeed</w:t>
      </w:r>
      <w:r>
        <w:t xml:space="preserve">), </w:t>
      </w:r>
      <w:r>
        <w:rPr>
          <w:rStyle w:val="Text1"/>
        </w:rPr>
        <w:t>\r</w:t>
      </w:r>
      <w:r>
        <w:t xml:space="preserve"> (carriage return), </w:t>
      </w:r>
      <w:r>
        <w:rPr>
          <w:rStyle w:val="Text1"/>
        </w:rPr>
        <w:t>\t</w:t>
      </w:r>
      <w:r>
        <w:t xml:space="preserve"> (tab), and </w:t>
      </w:r>
      <w:r>
        <w:rPr>
          <w:rStyle w:val="Text1"/>
        </w:rPr>
        <w:t>\0</w:t>
      </w:r>
      <w:r>
        <w:t xml:space="preserve"> (ASCII NUL).</w:t>
      </w:r>
    </w:p>
    <w:p>
      <w:pPr>
        <w:pStyle w:val="Para 04"/>
      </w:pPr>
      <w:r>
        <w:t>Write the string as a hex value:</w:t>
      </w:r>
    </w:p>
    <w:p>
      <w:pPr>
        <w:pStyle w:val="Para 03"/>
      </w:pPr>
      <w:r>
        <w:t xml:space="preserve">mysql&gt; </w:t>
        <w:br w:clear="none"/>
      </w:r>
      <w:r>
        <w:rPr>
          <w:rStyle w:val="Text0"/>
        </w:rPr>
        <w:t xml:space="preserve">SELECT 0x49276D2061736C656570;</w:t>
        <w:br w:clear="none"/>
      </w:r>
      <w:r>
        <w:t xml:space="preserve"/>
        <w:br w:clear="none"/>
        <w:t xml:space="preserve">+------------------------+</w:t>
        <w:br w:clear="none"/>
        <w:t xml:space="preserve">| 0x49276D2061736C656570 |</w:t>
        <w:br w:clear="none"/>
        <w:t xml:space="preserve">+------------------------+</w:t>
        <w:br w:clear="none"/>
        <w:t xml:space="preserve">| I'm asleep             |</w:t>
        <w:br w:clear="none"/>
        <w:t xml:space="preserve">+------------------------+</w:t>
        <w:br w:clear="none"/>
      </w:r>
    </w:p>
    <w:p>
      <w:pPr>
        <w:pStyle w:val="Heading 6"/>
        <w:keepLines w:val="on"/>
      </w:pPr>
      <w:r>
        <w:t>Warning</w:t>
      </w:r>
    </w:p>
    <w:p>
      <w:pPr>
        <w:pStyle w:val="Para 10"/>
        <w:keepLines w:val="on"/>
      </w:pPr>
      <w:r>
        <w:t xml:space="preserve">Starting from version 8.0, </w:t>
      </w:r>
      <w:r>
        <w:rPr>
          <w:rStyle w:val="Text1"/>
        </w:rPr>
        <w:t>mysql</w:t>
      </w:r>
      <w:r>
        <w:t xml:space="preserve"> client is running</w:t>
      </w:r>
      <w:r>
        <w:rPr>
          <w:rStyle w:val="Text79"/>
        </w:rPr>
        <w:bookmarkStart w:id="2560" w:name="idm45336889687920"/>
        <w:t/>
        <w:bookmarkEnd w:id="2560"/>
        <w:bookmarkStart w:id="2561" w:name="idm45336889686816"/>
        <w:t/>
        <w:bookmarkEnd w:id="2561"/>
        <w:bookmarkStart w:id="2562" w:name="idm45336889685648"/>
        <w:t/>
        <w:bookmarkEnd w:id="2562"/>
      </w:r>
      <w:r>
        <w:t xml:space="preserve"> with the </w:t>
      </w:r>
      <w:r>
        <w:rPr>
          <w:rStyle w:val="Text44"/>
        </w:rPr>
        <w:t>--binary-as-hex</w:t>
      </w:r>
      <w:r>
        <w:t xml:space="preserve"> option by default. If you do not disable this option, you will get binary output as hex values. For example, for the preceding command, you’ll see the following: </w:t>
      </w:r>
    </w:p>
    <w:p>
      <w:pPr>
        <w:pStyle w:val="Para 43"/>
        <w:keepLines w:val="on"/>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4"/>
        </w:rPr>
        <w:t xml:space="preserve">0</w:t>
        <w:br w:clear="none"/>
      </w:r>
      <w:r>
        <w:rPr>
          <w:rStyle w:val="Text17"/>
        </w:rPr>
        <w:t xml:space="preserve">x49276D2061736C656570</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3"/>
        </w:rPr>
        <w:t xml:space="preserve">x49276D2061736C656570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3"/>
        </w:rPr>
        <w:t xml:space="preserve">x49276D2061736C656570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Para 10"/>
        <w:keepLines w:val="on"/>
      </w:pPr>
      <w:r>
        <w:t xml:space="preserve">To get human-readable output, start the </w:t>
      </w:r>
      <w:r>
        <w:rPr>
          <w:rStyle w:val="Text1"/>
        </w:rPr>
        <w:t>mysql</w:t>
      </w:r>
      <w:r>
        <w:t xml:space="preserve"> client with the </w:t>
      </w:r>
      <w:r>
        <w:rPr>
          <w:rStyle w:val="Text44"/>
        </w:rPr>
        <w:t>--binary-as-hex=0</w:t>
      </w:r>
      <w:r>
        <w:t xml:space="preserve"> option. </w:t>
      </w:r>
    </w:p>
    <w:p>
      <w:bookmarkStart w:id="2563" w:name="See_AlsoIf_you_execute_SQL_state"/>
      <w:pPr>
        <w:keepNext/>
        <w:pStyle w:val="Heading 2"/>
      </w:pPr>
      <w:r>
        <w:t>See Also</w:t>
      </w:r>
      <w:bookmarkEnd w:id="2563"/>
    </w:p>
    <w:p>
      <w:pPr>
        <w:pStyle w:val="Normal"/>
      </w:pPr>
      <w:r>
        <w:t xml:space="preserve">If you execute SQL statements from within a program, you can refer to strings or binary values symbolically and let your programming interface take care of quoting: use the placeholder mechanism provided by the language’s database-access API (see </w:t>
      </w:r>
      <w:hyperlink w:anchor="4_5_Handling_Special_Characters">
        <w:r>
          <w:rPr>
            <w:rStyle w:val="Text2"/>
          </w:rPr>
          <w:t>Recipe 4.5</w:t>
        </w:r>
      </w:hyperlink>
      <w:r>
        <w:t xml:space="preserve">). Alternatively, load binary values such as images from files using the </w:t>
      </w:r>
      <w:r>
        <w:rPr>
          <w:rStyle w:val="Text1"/>
        </w:rPr>
        <w:t>LOAD_FILE()</w:t>
      </w:r>
      <w:r>
        <w:t xml:space="preserve"> function (see the </w:t>
      </w:r>
      <w:hyperlink r:id="rId87">
        <w:r>
          <w:rPr>
            <w:rStyle w:val="Text2"/>
          </w:rPr>
          <w:t xml:space="preserve"> MySQL documentation</w:t>
        </w:r>
      </w:hyperlink>
      <w:r>
        <w:t xml:space="preserve">). </w:t>
      </w:r>
    </w:p>
    <w:p>
      <w:bookmarkStart w:id="2564" w:name="7_5_Checking_or_Changing_a_Strin"/>
      <w:pPr>
        <w:keepNext/>
        <w:pStyle w:val="Heading 1"/>
      </w:pPr>
      <w:r>
        <w:t>7.5 Checking or Changing a String’s Character Set or Collation</w:t>
      </w:r>
      <w:bookmarkEnd w:id="2564"/>
    </w:p>
    <w:p>
      <w:bookmarkStart w:id="2565" w:name="ProblemYou_want_to_know_the_char"/>
      <w:pPr>
        <w:keepNext/>
        <w:pStyle w:val="Heading 2"/>
      </w:pPr>
      <w:r>
        <w:t>Problem</w:t>
      </w:r>
      <w:bookmarkEnd w:id="2565"/>
    </w:p>
    <w:p>
      <w:pPr>
        <w:pStyle w:val="Normal"/>
      </w:pPr>
      <w:r>
        <w:t>You want to know the character set or collation of a string or change a string</w:t>
      </w:r>
      <w:r>
        <w:rPr>
          <w:rStyle w:val="Text79"/>
        </w:rPr>
        <w:bookmarkStart w:id="2566" w:name="idm45336889645936"/>
        <w:t/>
        <w:bookmarkEnd w:id="2566"/>
        <w:bookmarkStart w:id="2567" w:name="idm45336889644864"/>
        <w:t/>
        <w:bookmarkEnd w:id="2567"/>
        <w:bookmarkStart w:id="2568" w:name="idm45336889643760"/>
        <w:t/>
        <w:bookmarkEnd w:id="2568"/>
        <w:bookmarkStart w:id="2569" w:name="idm45336889614640"/>
        <w:t/>
        <w:bookmarkEnd w:id="2569"/>
        <w:bookmarkStart w:id="2570" w:name="idm45336889613904"/>
        <w:t/>
        <w:bookmarkEnd w:id="2570"/>
        <w:bookmarkStart w:id="2571" w:name="idm45336889613072"/>
        <w:t/>
        <w:bookmarkEnd w:id="2571"/>
        <w:bookmarkStart w:id="2572" w:name="idm45336889611968"/>
        <w:t/>
        <w:bookmarkEnd w:id="2572"/>
        <w:bookmarkStart w:id="2573" w:name="idm45336889610848"/>
        <w:t/>
        <w:bookmarkEnd w:id="2573"/>
        <w:bookmarkStart w:id="2574" w:name="idm45336889610000"/>
        <w:t/>
        <w:bookmarkEnd w:id="2574"/>
      </w:r>
      <w:r>
        <w:t xml:space="preserve"> to some other character set or collation.</w:t>
      </w:r>
    </w:p>
    <w:p>
      <w:bookmarkStart w:id="2575" w:name="SolutionTo_check_a_string_s_char"/>
      <w:pPr>
        <w:keepNext/>
        <w:pStyle w:val="Heading 2"/>
      </w:pPr>
      <w:r>
        <w:t>Solution</w:t>
      </w:r>
      <w:bookmarkEnd w:id="2575"/>
    </w:p>
    <w:p>
      <w:pPr>
        <w:pStyle w:val="Normal"/>
      </w:pPr>
      <w:r>
        <w:t xml:space="preserve">To check a string’s character set or collation, use the </w:t>
      </w:r>
      <w:r>
        <w:rPr>
          <w:rStyle w:val="Text1"/>
        </w:rPr>
        <w:t>CHARSET()</w:t>
      </w:r>
      <w:r>
        <w:t xml:space="preserve"> or </w:t>
      </w:r>
      <w:r>
        <w:rPr>
          <w:rStyle w:val="Text1"/>
        </w:rPr>
        <w:t>COLLATION()</w:t>
      </w:r>
      <w:r>
        <w:t xml:space="preserve"> function. To change its character set, use the </w:t>
      </w:r>
      <w:r>
        <w:rPr>
          <w:rStyle w:val="Text1"/>
        </w:rPr>
        <w:t>CONVERT()</w:t>
      </w:r>
      <w:r>
        <w:t xml:space="preserve"> function. To change its collation, use the </w:t>
      </w:r>
      <w:r>
        <w:rPr>
          <w:rStyle w:val="Text1"/>
        </w:rPr>
        <w:t>COLLATE</w:t>
      </w:r>
      <w:r>
        <w:t xml:space="preserve"> operator.</w:t>
      </w:r>
    </w:p>
    <w:p>
      <w:bookmarkStart w:id="2576" w:name="DiscussionFor_a_table_created_as"/>
      <w:pPr>
        <w:keepNext/>
        <w:pStyle w:val="Heading 2"/>
      </w:pPr>
      <w:r>
        <w:t>Discussion</w:t>
      </w:r>
      <w:bookmarkEnd w:id="2576"/>
    </w:p>
    <w:p>
      <w:pPr>
        <w:pStyle w:val="Normal"/>
      </w:pPr>
      <w:r>
        <w:t xml:space="preserve">For a table created as follows, you know that values stored in the column </w:t>
      </w:r>
      <w:r>
        <w:rPr>
          <w:rStyle w:val="Text1"/>
        </w:rPr>
        <w:t>c</w:t>
      </w:r>
      <w:r>
        <w:t xml:space="preserve"> have a character set of </w:t>
      </w:r>
      <w:r>
        <w:rPr>
          <w:rStyle w:val="Text1"/>
        </w:rPr>
        <w:t>utf8</w:t>
      </w:r>
      <w:r>
        <w:t xml:space="preserve"> and a collation of </w:t>
      </w:r>
      <w:r>
        <w:rPr>
          <w:rStyle w:val="Text1"/>
        </w:rPr>
        <w:t>utf8_danish_ci</w:t>
      </w:r>
      <w:r>
        <w:t>:</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t</w:t>
        <w:br w:clear="none"/>
      </w:r>
      <w:r>
        <w:rPr>
          <w:rStyle w:val="Text6"/>
        </w:rPr>
        <w:t xml:space="preserve"> </w:t>
        <w:br w:clear="none"/>
      </w:r>
      <w:r>
        <w:rPr>
          <w:rStyle w:val="Text10"/>
        </w:rPr>
        <w:t xml:space="preserve">(</w:t>
        <w:br w:clear="none"/>
      </w:r>
      <w:r>
        <w:rPr>
          <w:rStyle w:val="Text4"/>
        </w:rPr>
        <w:t xml:space="preserve">c</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t>
        <w:br w:clear="none"/>
      </w:r>
      <w:r>
        <w:rPr>
          <w:rStyle w:val="Text18"/>
        </w:rPr>
        <w:t xml:space="preserve">CHARACTER</w:t>
        <w:br w:clear="none"/>
      </w:r>
      <w:r>
        <w:rPr>
          <w:rStyle w:val="Text6"/>
        </w:rPr>
        <w:t xml:space="preserve"> </w:t>
        <w:br w:clear="none"/>
      </w:r>
      <w:r>
        <w:rPr>
          <w:rStyle w:val="Text4"/>
        </w:rPr>
        <w:t xml:space="preserve">SET</w:t>
        <w:br w:clear="none"/>
      </w:r>
      <w:r>
        <w:rPr>
          <w:rStyle w:val="Text6"/>
        </w:rPr>
        <w:t xml:space="preserve"> </w:t>
        <w:br w:clear="none"/>
      </w:r>
      <w:r>
        <w:t xml:space="preserve">utf8mb4</w:t>
        <w:br w:clear="none"/>
      </w:r>
      <w:r>
        <w:rPr>
          <w:rStyle w:val="Text6"/>
        </w:rPr>
        <w:t xml:space="preserve"> </w:t>
        <w:br w:clear="none"/>
      </w:r>
      <w:r>
        <w:rPr>
          <w:rStyle w:val="Text4"/>
        </w:rPr>
        <w:t xml:space="preserve">COLLATE</w:t>
        <w:br w:clear="none"/>
      </w:r>
      <w:r>
        <w:rPr>
          <w:rStyle w:val="Text6"/>
        </w:rPr>
        <w:t xml:space="preserve"> </w:t>
        <w:br w:clear="none"/>
      </w:r>
      <w:r>
        <w:t xml:space="preserve">utf8mb4_danish_ci</w:t>
        <w:br w:clear="none"/>
      </w:r>
      <w:r>
        <w:rPr>
          <w:rStyle w:val="Text10"/>
        </w:rPr>
        <w:t xml:space="preserve">);</w:t>
        <w:br w:clear="none"/>
      </w:r>
    </w:p>
    <w:p>
      <w:pPr>
        <w:pStyle w:val="Normal"/>
      </w:pPr>
      <w:r>
        <w:t>But sometimes it’s not so clear what character set or collation applies to a string. Server configuration can affect literal strings and some string functions, and other string functions return values in a specific character set. Symptoms that you have the wrong character set or collation are that a collation-mismatch error occurs for a comparison operation, or a lettercase conversion doesn’t work properly.</w:t>
      </w:r>
    </w:p>
    <w:p>
      <w:pPr>
        <w:pStyle w:val="Normal"/>
      </w:pPr>
      <w:r>
        <w:t xml:space="preserve">To determine a string’s character set or collation, use the </w:t>
      </w:r>
      <w:r>
        <w:rPr>
          <w:rStyle w:val="Text1"/>
        </w:rPr>
        <w:t>CHARSET()</w:t>
      </w:r>
      <w:r>
        <w:t xml:space="preserve"> or </w:t>
      </w:r>
      <w:r>
        <w:rPr>
          <w:rStyle w:val="Text1"/>
        </w:rPr>
        <w:t>COLLATION()</w:t>
      </w:r>
      <w:r>
        <w:t xml:space="preserve"> function. </w:t>
      </w:r>
      <w:r>
        <w:rPr>
          <w:rStyle w:val="Text79"/>
        </w:rPr>
        <w:bookmarkStart w:id="2577" w:name="idm45336889598160"/>
        <w:t/>
        <w:bookmarkEnd w:id="2577"/>
        <w:bookmarkStart w:id="2578" w:name="idm45336889597152"/>
        <w:t/>
        <w:bookmarkEnd w:id="2578"/>
      </w:r>
      <w:r>
        <w:t xml:space="preserve">For example, did you know that the </w:t>
      </w:r>
      <w:r>
        <w:rPr>
          <w:rStyle w:val="Text1"/>
        </w:rPr>
        <w:t>USER()</w:t>
      </w:r>
      <w:r>
        <w:t xml:space="preserve"> function returns a Unicode string?</w:t>
      </w:r>
    </w:p>
    <w:p>
      <w:pPr>
        <w:pStyle w:val="Para 03"/>
      </w:pPr>
      <w:r>
        <w:t xml:space="preserve">mysql&gt; </w:t>
        <w:br w:clear="none"/>
      </w:r>
      <w:r>
        <w:rPr>
          <w:rStyle w:val="Text0"/>
        </w:rPr>
        <w:t xml:space="preserve">SELECT USER(), CHARSET(USER()), COLLATION(USER());</w:t>
        <w:br w:clear="none"/>
      </w:r>
      <w:r>
        <w:t xml:space="preserve"/>
        <w:br w:clear="none"/>
        <w:t xml:space="preserve">+------------------+-----------------+-------------------+</w:t>
        <w:br w:clear="none"/>
        <w:t xml:space="preserve">| USER()           | CHARSET(USER()) | COLLATION(USER()) |</w:t>
        <w:br w:clear="none"/>
        <w:t xml:space="preserve">+------------------+-----------------+-------------------+</w:t>
        <w:br w:clear="none"/>
        <w:t xml:space="preserve">| cbuser@localhost | utf8mb3         | utf8_general_ci   |</w:t>
        <w:br w:clear="none"/>
        <w:t xml:space="preserve">+------------------+-----------------+-------------------+</w:t>
        <w:br w:clear="none"/>
      </w:r>
    </w:p>
    <w:p>
      <w:pPr>
        <w:pStyle w:val="Normal"/>
      </w:pPr>
      <w:r>
        <w:t>String values that take their character set and collation from the current client configuration may change properties if the configuration changes. This is true for literal strings:</w:t>
      </w:r>
    </w:p>
    <w:p>
      <w:pPr>
        <w:pStyle w:val="Para 03"/>
      </w:pPr>
      <w:r>
        <w:t xml:space="preserve">mysql&gt; </w:t>
        <w:br w:clear="none"/>
      </w:r>
      <w:r>
        <w:rPr>
          <w:rStyle w:val="Text0"/>
        </w:rPr>
        <w:t xml:space="preserve">SET NAMES 'utf8mb4';</w:t>
        <w:br w:clear="none"/>
      </w:r>
      <w:r>
        <w:t xml:space="preserve"/>
        <w:br w:clear="none"/>
        <w:t xml:space="preserve">mysql&gt; </w:t>
        <w:br w:clear="none"/>
      </w:r>
      <w:r>
        <w:rPr>
          <w:rStyle w:val="Text0"/>
        </w:rPr>
        <w:t xml:space="preserve">SELECT CHARSET('abc'), COLLATION('abc');</w:t>
        <w:br w:clear="none"/>
      </w:r>
      <w:r>
        <w:t xml:space="preserve"/>
        <w:br w:clear="none"/>
        <w:t xml:space="preserve">+----------------+--------------------+</w:t>
        <w:br w:clear="none"/>
        <w:t xml:space="preserve">| CHARSET('abc') | COLLATION('abc')   |</w:t>
        <w:br w:clear="none"/>
        <w:t xml:space="preserve">+----------------+--------------------+</w:t>
        <w:br w:clear="none"/>
        <w:t xml:space="preserve">| utf8mb4         | utf8mb4_0900_ai_ci|</w:t>
        <w:br w:clear="none"/>
        <w:t xml:space="preserve">+----------------+--------------------+</w:t>
        <w:br w:clear="none"/>
        <w:t xml:space="preserve">mysql&gt; </w:t>
        <w:br w:clear="none"/>
      </w:r>
      <w:r>
        <w:rPr>
          <w:rStyle w:val="Text0"/>
        </w:rPr>
        <w:t xml:space="preserve">SET NAMES 'utf8mb4' COLLATE 'utf8mb4_bin';</w:t>
        <w:br w:clear="none"/>
      </w:r>
      <w:r>
        <w:t xml:space="preserve"/>
        <w:br w:clear="none"/>
        <w:t xml:space="preserve">mysql&gt; </w:t>
        <w:br w:clear="none"/>
      </w:r>
      <w:r>
        <w:rPr>
          <w:rStyle w:val="Text0"/>
        </w:rPr>
        <w:t xml:space="preserve">SELECT CHARSET('abc'), COLLATION('abc');</w:t>
        <w:br w:clear="none"/>
      </w:r>
      <w:r>
        <w:t xml:space="preserve"/>
        <w:br w:clear="none"/>
        <w:t xml:space="preserve">+----------------+------------------+</w:t>
        <w:br w:clear="none"/>
        <w:t xml:space="preserve">| CHARSET('abc') | COLLATION('abc') |</w:t>
        <w:br w:clear="none"/>
        <w:t xml:space="preserve">+----------------+------------------+</w:t>
        <w:br w:clear="none"/>
        <w:t xml:space="preserve">| utf8mb4        | utf8mb4_bin      |</w:t>
        <w:br w:clear="none"/>
        <w:t xml:space="preserve">+----------------+------------------+</w:t>
        <w:br w:clear="none"/>
      </w:r>
    </w:p>
    <w:p>
      <w:pPr>
        <w:pStyle w:val="Normal"/>
      </w:pPr>
      <w:r>
        <w:t xml:space="preserve">For a binary string, the </w:t>
      </w:r>
      <w:r>
        <w:rPr>
          <w:rStyle w:val="Text1"/>
        </w:rPr>
        <w:t>CHARSET()</w:t>
      </w:r>
      <w:r>
        <w:t xml:space="preserve"> or </w:t>
      </w:r>
      <w:r>
        <w:rPr>
          <w:rStyle w:val="Text1"/>
        </w:rPr>
        <w:t>COLLATION()</w:t>
      </w:r>
      <w:r>
        <w:t xml:space="preserve"> function returns a value of </w:t>
      </w:r>
      <w:r>
        <w:rPr>
          <w:rStyle w:val="Text1"/>
        </w:rPr>
        <w:t>binary</w:t>
      </w:r>
      <w:r>
        <w:t>, which means that the string is compared and sorted based on numeric byte values, not character collation values.</w:t>
      </w:r>
    </w:p>
    <w:p>
      <w:pPr>
        <w:pStyle w:val="Normal"/>
      </w:pPr>
      <w:r>
        <w:t xml:space="preserve">To convert a string from one character set to another, use the </w:t>
      </w:r>
      <w:r>
        <w:rPr>
          <w:rStyle w:val="Text1"/>
        </w:rPr>
        <w:t>CONVERT()</w:t>
      </w:r>
      <w:r>
        <w:t xml:space="preserve"> function:</w:t>
      </w:r>
    </w:p>
    <w:p>
      <w:pPr>
        <w:pStyle w:val="Para 03"/>
      </w:pPr>
      <w:r>
        <w:t xml:space="preserve">mysql&gt; </w:t>
        <w:br w:clear="none"/>
      </w:r>
      <w:r>
        <w:rPr>
          <w:rStyle w:val="Text0"/>
        </w:rPr>
        <w:t xml:space="preserve">SET @s1 = _latin1 'my string', @s2 = CONVERT(@s1 USING utf8mb4);</w:t>
        <w:br w:clear="none"/>
      </w:r>
      <w:r>
        <w:t xml:space="preserve"/>
        <w:br w:clear="none"/>
        <w:t xml:space="preserve">mysql&gt; </w:t>
        <w:br w:clear="none"/>
      </w:r>
      <w:r>
        <w:rPr>
          <w:rStyle w:val="Text0"/>
        </w:rPr>
        <w:t xml:space="preserve">SELECT CHARSET(@s1), CHARSET(@s2);</w:t>
        <w:br w:clear="none"/>
      </w:r>
      <w:r>
        <w:t xml:space="preserve"/>
        <w:br w:clear="none"/>
        <w:t xml:space="preserve">+--------------+--------------+</w:t>
        <w:br w:clear="none"/>
        <w:t xml:space="preserve">| CHARSET(@s1) | CHARSET(@s2) |</w:t>
        <w:br w:clear="none"/>
        <w:t xml:space="preserve">+--------------+--------------+</w:t>
        <w:br w:clear="none"/>
        <w:t xml:space="preserve">| latin1       | utf8mb4      |</w:t>
        <w:br w:clear="none"/>
        <w:t xml:space="preserve">+--------------+--------------+</w:t>
        <w:br w:clear="none"/>
      </w:r>
    </w:p>
    <w:p>
      <w:pPr>
        <w:pStyle w:val="Normal"/>
      </w:pPr>
      <w:r>
        <w:t xml:space="preserve">To change the collation of a string, use the </w:t>
      </w:r>
      <w:r>
        <w:rPr>
          <w:rStyle w:val="Text1"/>
        </w:rPr>
        <w:t>COLLATE</w:t>
      </w:r>
      <w:r>
        <w:t xml:space="preserve"> operator:</w:t>
      </w:r>
    </w:p>
    <w:p>
      <w:pPr>
        <w:pStyle w:val="Para 03"/>
      </w:pPr>
      <w:r>
        <w:t xml:space="preserve">mysql&gt; </w:t>
        <w:br w:clear="none"/>
      </w:r>
      <w:r>
        <w:rPr>
          <w:rStyle w:val="Text0"/>
        </w:rPr>
        <w:t xml:space="preserve">SET @s1 = _latin1 'my string', @s2 = @s1 COLLATE latin1_spanish_ci;</w:t>
        <w:br w:clear="none"/>
      </w:r>
      <w:r>
        <w:t xml:space="preserve"/>
        <w:br w:clear="none"/>
        <w:t xml:space="preserve">mysql&gt; </w:t>
        <w:br w:clear="none"/>
      </w:r>
      <w:r>
        <w:rPr>
          <w:rStyle w:val="Text0"/>
        </w:rPr>
        <w:t xml:space="preserve">SELECT COLLATION(@s1), COLLATION(@s2);</w:t>
        <w:br w:clear="none"/>
      </w:r>
      <w:r>
        <w:t xml:space="preserve"/>
        <w:br w:clear="none"/>
        <w:t xml:space="preserve">+-------------------+-------------------+</w:t>
        <w:br w:clear="none"/>
        <w:t xml:space="preserve">| COLLATION(@s1)    | COLLATION(@s2)    |</w:t>
        <w:br w:clear="none"/>
        <w:t xml:space="preserve">+-------------------+-------------------+</w:t>
        <w:br w:clear="none"/>
        <w:t xml:space="preserve">| latin1_swedish_ci | latin1_spanish_ci |</w:t>
        <w:br w:clear="none"/>
        <w:t xml:space="preserve">+-------------------+-------------------+</w:t>
        <w:br w:clear="none"/>
      </w:r>
    </w:p>
    <w:p>
      <w:pPr>
        <w:pStyle w:val="Normal"/>
      </w:pPr>
      <w:r>
        <w:t xml:space="preserve">The new collation must be legal for the character set of the string. For example, you can use the </w:t>
      </w:r>
      <w:r>
        <w:rPr>
          <w:rStyle w:val="Text1"/>
        </w:rPr>
        <w:t>utf8_general_ci</w:t>
      </w:r>
      <w:r>
        <w:t xml:space="preserve"> collation with </w:t>
      </w:r>
      <w:r>
        <w:rPr>
          <w:rStyle w:val="Text1"/>
        </w:rPr>
        <w:t>utf8mb3</w:t>
      </w:r>
      <w:r>
        <w:t xml:space="preserve"> strings but not with </w:t>
      </w:r>
      <w:r>
        <w:rPr>
          <w:rStyle w:val="Text1"/>
        </w:rPr>
        <w:t>latin1</w:t>
      </w:r>
      <w:r>
        <w:t xml:space="preserve"> strings:</w:t>
      </w:r>
    </w:p>
    <w:p>
      <w:pPr>
        <w:pStyle w:val="Para 03"/>
      </w:pPr>
      <w:r>
        <w:t xml:space="preserve">mysql&gt; </w:t>
        <w:br w:clear="none"/>
      </w:r>
      <w:r>
        <w:rPr>
          <w:rStyle w:val="Text0"/>
        </w:rPr>
        <w:t xml:space="preserve">SELECT _latin1 'abc' COLLATE utf8_bin;</w:t>
        <w:br w:clear="none"/>
      </w:r>
      <w:r>
        <w:t xml:space="preserve"/>
        <w:br w:clear="none"/>
        <w:t xml:space="preserve">ERROR 1253 (42000): COLLATION 'utf8_bin' is not valid for</w:t>
        <w:br w:clear="none"/>
        <w:t xml:space="preserve">CHARACTER SET 'latin1'</w:t>
        <w:br w:clear="none"/>
      </w:r>
    </w:p>
    <w:p>
      <w:pPr>
        <w:pStyle w:val="Normal"/>
      </w:pPr>
      <w:r>
        <w:t xml:space="preserve">To convert both the character set and collation of a string, use </w:t>
      </w:r>
      <w:r>
        <w:rPr>
          <w:rStyle w:val="Text1"/>
        </w:rPr>
        <w:t>CONVERT()</w:t>
      </w:r>
      <w:r>
        <w:t xml:space="preserve"> to change the character set, and apply the </w:t>
      </w:r>
      <w:r>
        <w:rPr>
          <w:rStyle w:val="Text1"/>
        </w:rPr>
        <w:t>COLLATE</w:t>
      </w:r>
      <w:r>
        <w:t xml:space="preserve"> operator to the result:</w:t>
      </w:r>
    </w:p>
    <w:p>
      <w:pPr>
        <w:pStyle w:val="Para 03"/>
      </w:pPr>
      <w:r>
        <w:t xml:space="preserve">mysql&gt; </w:t>
        <w:br w:clear="none"/>
      </w:r>
      <w:r>
        <w:rPr>
          <w:rStyle w:val="Text0"/>
        </w:rPr>
        <w:t xml:space="preserve">SET @s1 = _latin1 'my string';</w:t>
        <w:br w:clear="none"/>
      </w:r>
      <w:r>
        <w:t xml:space="preserve"/>
        <w:br w:clear="none"/>
        <w:t xml:space="preserve">mysql&gt; </w:t>
        <w:br w:clear="none"/>
      </w:r>
      <w:r>
        <w:rPr>
          <w:rStyle w:val="Text0"/>
        </w:rPr>
        <w:t xml:space="preserve">SET @s2 = CONVERT(@s1 USING utf8mb4) COLLATE utf8mb4_spanish_ci;</w:t>
        <w:br w:clear="none"/>
      </w:r>
      <w:r>
        <w:t xml:space="preserve"/>
        <w:br w:clear="none"/>
        <w:t xml:space="preserve">mysql&gt; </w:t>
        <w:br w:clear="none"/>
      </w:r>
      <w:r>
        <w:rPr>
          <w:rStyle w:val="Text0"/>
        </w:rPr>
        <w:t xml:space="preserve">SELECT CHARSET(@s1), COLLATION(@s1), CHARSET(@s2), COLLATION(@s2);</w:t>
        <w:br w:clear="none"/>
      </w:r>
      <w:r>
        <w:t xml:space="preserve"/>
        <w:br w:clear="none"/>
        <w:t xml:space="preserve">+--------------+-------------------+--------------+-----------------+</w:t>
        <w:br w:clear="none"/>
        <w:t xml:space="preserve">| CHARSET(@s1) | COLLATION(@s1)    | CHARSET(@s2) | COLLATION(@s2)  |</w:t>
        <w:br w:clear="none"/>
        <w:t xml:space="preserve">+--------------+-------------------+--------------+-----------------+</w:t>
        <w:br w:clear="none"/>
        <w:t xml:space="preserve">| latin1       | latin1_swedish_ci | utf8         | utf8_spanish_ci |</w:t>
        <w:br w:clear="none"/>
        <w:t xml:space="preserve">+--------------+-------------------+--------------+-----------------+</w:t>
        <w:br w:clear="none"/>
      </w:r>
    </w:p>
    <w:p>
      <w:pPr>
        <w:pStyle w:val="Normal"/>
      </w:pPr>
      <w:r>
        <w:t xml:space="preserve">The </w:t>
      </w:r>
      <w:r>
        <w:rPr>
          <w:rStyle w:val="Text1"/>
        </w:rPr>
        <w:t>CONVERT()</w:t>
      </w:r>
      <w:r>
        <w:t xml:space="preserve"> function can also convert binary strings to nonbinary strings and vice versa. To produce a binary string, use </w:t>
      </w:r>
      <w:r>
        <w:rPr>
          <w:rStyle w:val="Text1"/>
        </w:rPr>
        <w:t>binary</w:t>
      </w:r>
      <w:r>
        <w:t>; any other character-set name produces a nonbinary string:</w:t>
      </w:r>
    </w:p>
    <w:p>
      <w:pPr>
        <w:pStyle w:val="Para 03"/>
      </w:pPr>
      <w:r>
        <w:t xml:space="preserve">mysql&gt; </w:t>
        <w:br w:clear="none"/>
      </w:r>
      <w:r>
        <w:rPr>
          <w:rStyle w:val="Text0"/>
        </w:rPr>
        <w:t xml:space="preserve">SET @s1 = _latin1 'my string';</w:t>
        <w:br w:clear="none"/>
      </w:r>
      <w:r>
        <w:t xml:space="preserve"/>
        <w:br w:clear="none"/>
        <w:t xml:space="preserve">mysql&gt; </w:t>
        <w:br w:clear="none"/>
      </w:r>
      <w:r>
        <w:rPr>
          <w:rStyle w:val="Text0"/>
        </w:rPr>
        <w:t xml:space="preserve">SET @s2 = CONVERT(@s1 USING binary);</w:t>
        <w:br w:clear="none"/>
      </w:r>
      <w:r>
        <w:t xml:space="preserve"/>
        <w:br w:clear="none"/>
        <w:t xml:space="preserve">mysql&gt; </w:t>
        <w:br w:clear="none"/>
      </w:r>
      <w:r>
        <w:rPr>
          <w:rStyle w:val="Text0"/>
        </w:rPr>
        <w:t xml:space="preserve">SET @s3 = CONVERT(@s2 USING utf8mb4);</w:t>
        <w:br w:clear="none"/>
      </w:r>
      <w:r>
        <w:t xml:space="preserve"/>
        <w:br w:clear="none"/>
        <w:t xml:space="preserve">mysql&gt; </w:t>
        <w:br w:clear="none"/>
      </w:r>
      <w:r>
        <w:rPr>
          <w:rStyle w:val="Text0"/>
        </w:rPr>
        <w:t xml:space="preserve">SELECT CHARSET(@s1), CHARSET(@s2), CHARSET(@s3);</w:t>
        <w:br w:clear="none"/>
      </w:r>
      <w:r>
        <w:t xml:space="preserve"/>
        <w:br w:clear="none"/>
        <w:t xml:space="preserve">+--------------+--------------+--------------+</w:t>
        <w:br w:clear="none"/>
        <w:t xml:space="preserve">| CHARSET(@s1) | CHARSET(@s2) | CHARSET(@s3) |</w:t>
        <w:br w:clear="none"/>
        <w:t xml:space="preserve">+--------------+--------------+--------------+</w:t>
        <w:br w:clear="none"/>
        <w:t xml:space="preserve">| latin1       | binary       | utf8mb4      |</w:t>
        <w:br w:clear="none"/>
        <w:t xml:space="preserve">+--------------+--------------+--------------+</w:t>
        <w:br w:clear="none"/>
      </w:r>
    </w:p>
    <w:p>
      <w:pPr>
        <w:pStyle w:val="Normal"/>
      </w:pPr>
      <w:r>
        <w:t xml:space="preserve">Alternatively, produce binary strings using the </w:t>
      </w:r>
      <w:r>
        <w:rPr>
          <w:rStyle w:val="Text1"/>
        </w:rPr>
        <w:t>CAST</w:t>
      </w:r>
      <w:r>
        <w:t xml:space="preserve"> function, which is equivalent to </w:t>
      </w:r>
      <w:r>
        <w:rPr>
          <w:rStyle w:val="Text1"/>
        </w:rPr>
        <w:t>CONVERT(</w:t>
      </w:r>
      <w:r>
        <w:rPr>
          <w:rStyle w:val="Text24"/>
        </w:rPr>
        <w:t>str</w:t>
      </w:r>
      <w:r>
        <w:t xml:space="preserve"> </w:t>
      </w:r>
      <w:r>
        <w:rPr>
          <w:rStyle w:val="Text1"/>
        </w:rPr>
        <w:t>USING</w:t>
      </w:r>
      <w:r>
        <w:t xml:space="preserve"> </w:t>
      </w:r>
      <w:r>
        <w:rPr>
          <w:rStyle w:val="Text1"/>
        </w:rPr>
        <w:t>binary)</w:t>
      </w:r>
      <w:r>
        <w:t>:</w:t>
      </w:r>
    </w:p>
    <w:p>
      <w:pPr>
        <w:pStyle w:val="Para 03"/>
      </w:pPr>
      <w:r>
        <w:t xml:space="preserve">mysql&gt; </w:t>
        <w:br w:clear="none"/>
      </w:r>
      <w:r>
        <w:rPr>
          <w:rStyle w:val="Text0"/>
        </w:rPr>
        <w:t xml:space="preserve">SELECT CHARSET(CAST(_utf8mb4 'my string' AS binary));</w:t>
        <w:br w:clear="none"/>
      </w:r>
      <w:r>
        <w:t xml:space="preserve"/>
        <w:br w:clear="none"/>
        <w:t xml:space="preserve">+-----------------------------------------------+</w:t>
        <w:br w:clear="none"/>
        <w:t xml:space="preserve">| CHARSET(CAST(_utf8mb4 'my string' AS binary)) |</w:t>
        <w:br w:clear="none"/>
        <w:t xml:space="preserve">+-----------------------------------------------+</w:t>
        <w:br w:clear="none"/>
        <w:t xml:space="preserve">| binary                                        |</w:t>
        <w:br w:clear="none"/>
        <w:t xml:space="preserve">+-----------------------------------------------+</w:t>
        <w:br w:clear="none"/>
      </w:r>
    </w:p>
    <w:p>
      <w:pPr>
        <w:pStyle w:val="Normal"/>
      </w:pPr>
      <w:r>
        <w:t xml:space="preserve">See also </w:t>
      </w:r>
      <w:hyperlink w:anchor="7_3_Setting_the_Client_Connectio">
        <w:r>
          <w:rPr>
            <w:rStyle w:val="Text2"/>
          </w:rPr>
          <w:t>Recipe 7.3</w:t>
        </w:r>
      </w:hyperlink>
      <w:r>
        <w:t xml:space="preserve"> for more information on character sets. </w:t>
      </w:r>
    </w:p>
    <w:p>
      <w:bookmarkStart w:id="2579" w:name="7_6_Converting_the_Lettercase_of"/>
      <w:pPr>
        <w:keepNext/>
        <w:pStyle w:val="Heading 1"/>
      </w:pPr>
      <w:r>
        <w:t>7.6 Converting the Lettercase of a String</w:t>
      </w:r>
      <w:bookmarkEnd w:id="2579"/>
    </w:p>
    <w:p>
      <w:bookmarkStart w:id="2580" w:name="ProblemYou_want_to_convert_a_str"/>
      <w:pPr>
        <w:keepNext/>
        <w:pStyle w:val="Heading 2"/>
      </w:pPr>
      <w:r>
        <w:t>Problem</w:t>
      </w:r>
      <w:bookmarkEnd w:id="2580"/>
    </w:p>
    <w:p>
      <w:pPr>
        <w:pStyle w:val="Normal"/>
      </w:pPr>
      <w:r>
        <w:t>You want to convert a string to uppercase or lowercase.</w:t>
      </w:r>
      <w:r>
        <w:rPr>
          <w:rStyle w:val="Text79"/>
        </w:rPr>
        <w:bookmarkStart w:id="2581" w:name="idm45336889531600"/>
        <w:t/>
        <w:bookmarkEnd w:id="2581"/>
        <w:bookmarkStart w:id="2582" w:name="idm45336889530496"/>
        <w:t/>
        <w:bookmarkEnd w:id="2582"/>
        <w:bookmarkStart w:id="2583" w:name="idm45336889529600"/>
        <w:t/>
        <w:bookmarkEnd w:id="2583"/>
        <w:bookmarkStart w:id="2584" w:name="idm45336889528752"/>
        <w:t/>
        <w:bookmarkEnd w:id="2584"/>
      </w:r>
    </w:p>
    <w:p>
      <w:bookmarkStart w:id="2585" w:name="SolutionUse_the_UPPER___or_LOWER"/>
      <w:pPr>
        <w:keepNext/>
        <w:pStyle w:val="Heading 2"/>
      </w:pPr>
      <w:r>
        <w:t>Solution</w:t>
      </w:r>
      <w:bookmarkEnd w:id="2585"/>
    </w:p>
    <w:p>
      <w:pPr>
        <w:pStyle w:val="Normal"/>
      </w:pPr>
      <w:r>
        <w:t xml:space="preserve">Use the </w:t>
      </w:r>
      <w:r>
        <w:rPr>
          <w:rStyle w:val="Text1"/>
        </w:rPr>
        <w:t>UPPER()</w:t>
      </w:r>
      <w:r>
        <w:t xml:space="preserve"> or </w:t>
      </w:r>
      <w:r>
        <w:rPr>
          <w:rStyle w:val="Text1"/>
        </w:rPr>
        <w:t>LOWER()</w:t>
      </w:r>
      <w:r>
        <w:t xml:space="preserve"> function. If they don’t work, you’re probably trying to convert a binary string. Convert it to a nonbinary string that has a character set and collation and is subject to case mapping.</w:t>
      </w:r>
    </w:p>
    <w:p>
      <w:bookmarkStart w:id="2586" w:name="DiscussionThe_UPPER___and_LOWER"/>
      <w:pPr>
        <w:keepNext/>
        <w:pStyle w:val="Heading 2"/>
      </w:pPr>
      <w:r>
        <w:t>Discussion</w:t>
      </w:r>
      <w:bookmarkEnd w:id="2586"/>
    </w:p>
    <w:p>
      <w:pPr>
        <w:pStyle w:val="Normal"/>
      </w:pPr>
      <w:r>
        <w:t xml:space="preserve">The </w:t>
      </w:r>
      <w:r>
        <w:rPr>
          <w:rStyle w:val="Text1"/>
        </w:rPr>
        <w:t>UPPER()</w:t>
      </w:r>
      <w:r>
        <w:t xml:space="preserve"> and </w:t>
      </w:r>
      <w:r>
        <w:rPr>
          <w:rStyle w:val="Text1"/>
        </w:rPr>
        <w:t>LOWER()</w:t>
      </w:r>
      <w:r>
        <w:t xml:space="preserve"> functions convert the lettercase of a string:</w:t>
      </w:r>
    </w:p>
    <w:p>
      <w:pPr>
        <w:pStyle w:val="Para 03"/>
      </w:pPr>
      <w:r>
        <w:t xml:space="preserve">mysql&gt; </w:t>
        <w:br w:clear="none"/>
      </w:r>
      <w:r>
        <w:rPr>
          <w:rStyle w:val="Text0"/>
        </w:rPr>
        <w:t xml:space="preserve">SELECT thing, UPPER(thing), LOWER(thing) FROM limbs;</w:t>
        <w:br w:clear="none"/>
      </w:r>
      <w:r>
        <w:t xml:space="preserve"/>
        <w:br w:clear="none"/>
        <w:t xml:space="preserve">+--------------+--------------+--------------+</w:t>
        <w:br w:clear="none"/>
        <w:t xml:space="preserve">| thing        | UPPER(thing) | LOWER(thing) |</w:t>
        <w:br w:clear="none"/>
        <w:t xml:space="preserve">+--------------+--------------+--------------+</w:t>
        <w:br w:clear="none"/>
        <w:t xml:space="preserve">| human        | HUMAN        | human        |</w:t>
        <w:br w:clear="none"/>
        <w:t xml:space="preserve">| insect       | INSECT       | insect       |</w:t>
        <w:br w:clear="none"/>
        <w:t xml:space="preserve">| squid        | SQUID        | squid        |</w:t>
        <w:br w:clear="none"/>
        <w:t xml:space="preserve">| fish         | FISH         | fish         |</w:t>
        <w:br w:clear="none"/>
        <w:t xml:space="preserve">| centipede    | CENTIPEDE    | centipede    |</w:t>
        <w:br w:clear="none"/>
        <w:t xml:space="preserve">| table        | TABLE        | table        |</w:t>
        <w:br w:clear="none"/>
        <w:t xml:space="preserve">| armchair     | ARMCHAIR     | armchair     |</w:t>
        <w:br w:clear="none"/>
        <w:t xml:space="preserve">| phonograph   | PHONOGRAPH   | phonograph   |</w:t>
        <w:br w:clear="none"/>
        <w:t xml:space="preserve">| tripod       | TRIPOD       | tripod       |</w:t>
        <w:br w:clear="none"/>
        <w:t xml:space="preserve">| Peg Leg Pete | PEG LEG PETE | peg leg pete |</w:t>
        <w:br w:clear="none"/>
        <w:t xml:space="preserve">| space alien  | SPACE ALIEN  | space alien  |</w:t>
        <w:br w:clear="none"/>
        <w:t xml:space="preserve">+--------------+--------------+--------------+</w:t>
        <w:br w:clear="none"/>
      </w:r>
    </w:p>
    <w:p>
      <w:pPr>
        <w:pStyle w:val="Normal"/>
      </w:pPr>
      <w:r>
        <w:t xml:space="preserve">But some strings are </w:t>
        <w:t>stubborn</w:t>
        <w:t xml:space="preserve"> and resist lettercase conversion. To get human-readable output, start the </w:t>
      </w:r>
      <w:r>
        <w:rPr>
          <w:rStyle w:val="Text1"/>
        </w:rPr>
        <w:t>mysql</w:t>
      </w:r>
      <w:r>
        <w:t xml:space="preserve"> client with </w:t>
      </w:r>
      <w:r>
        <w:rPr>
          <w:rStyle w:val="Text1"/>
        </w:rPr>
        <w:t>binary-as-hex=0</w:t>
      </w:r>
      <w:r>
        <w:t xml:space="preserve"> option: </w:t>
      </w:r>
    </w:p>
    <w:p>
      <w:pPr>
        <w:pStyle w:val="Para 03"/>
      </w:pPr>
      <w:r>
        <w:t xml:space="preserve">mysql&gt; </w:t>
        <w:br w:clear="none"/>
      </w:r>
      <w:r>
        <w:rPr>
          <w:rStyle w:val="Text0"/>
        </w:rPr>
        <w:t xml:space="preserve">CREATE TABLE t (b VARBINARY(10)) SELECT 'aBcD' AS b;</w:t>
        <w:br w:clear="none"/>
      </w:r>
      <w:r>
        <w:t xml:space="preserve"/>
        <w:br w:clear="none"/>
        <w:t xml:space="preserve">mysql&gt; </w:t>
        <w:br w:clear="none"/>
      </w:r>
      <w:r>
        <w:rPr>
          <w:rStyle w:val="Text0"/>
        </w:rPr>
        <w:t xml:space="preserve">SELECT b, UPPER(b), LOWER(b) FROM t;</w:t>
        <w:br w:clear="none"/>
      </w:r>
      <w:r>
        <w:t xml:space="preserve"/>
        <w:br w:clear="none"/>
        <w:t xml:space="preserve">+------+----------+----------+</w:t>
        <w:br w:clear="none"/>
        <w:t xml:space="preserve">| b    | UPPER(b) | LOWER(b) |</w:t>
        <w:br w:clear="none"/>
        <w:t xml:space="preserve">+------+----------+----------+</w:t>
        <w:br w:clear="none"/>
        <w:t xml:space="preserve">| aBcD | aBcD     | aBcD     |</w:t>
        <w:br w:clear="none"/>
        <w:t xml:space="preserve">+------+----------+----------+</w:t>
        <w:br w:clear="none"/>
      </w:r>
    </w:p>
    <w:p>
      <w:pPr>
        <w:pStyle w:val="Normal"/>
      </w:pPr>
      <w:r>
        <w:t xml:space="preserve">This problem occurs for strings that have a </w:t>
      </w:r>
      <w:r>
        <w:rPr>
          <w:rStyle w:val="Text1"/>
        </w:rPr>
        <w:t>BINARY</w:t>
      </w:r>
      <w:r>
        <w:t xml:space="preserve"> or </w:t>
      </w:r>
      <w:r>
        <w:rPr>
          <w:rStyle w:val="Text1"/>
        </w:rPr>
        <w:t>BLOB</w:t>
      </w:r>
      <w:r>
        <w:t xml:space="preserve"> data type. These are binary strings that have no character set or collation. Lettercase does not apply, and </w:t>
      </w:r>
      <w:r>
        <w:rPr>
          <w:rStyle w:val="Text1"/>
        </w:rPr>
        <w:t>UPPER()</w:t>
      </w:r>
      <w:r>
        <w:t xml:space="preserve"> and </w:t>
      </w:r>
      <w:r>
        <w:rPr>
          <w:rStyle w:val="Text1"/>
        </w:rPr>
        <w:t>LOWER()</w:t>
      </w:r>
      <w:r>
        <w:t xml:space="preserve"> do nothing.</w:t>
      </w:r>
    </w:p>
    <w:p>
      <w:pPr>
        <w:pStyle w:val="Normal"/>
      </w:pPr>
      <w:r>
        <w:t>To map a binary string to a given lettercase, convert it to a nonbinary string, choosing a character set that has uppercase and lowercase characters. The case-conversion functions then work as you expect because the collation provides case mapping:</w:t>
      </w:r>
    </w:p>
    <w:p>
      <w:pPr>
        <w:pStyle w:val="Para 03"/>
      </w:pPr>
      <w:r>
        <w:t xml:space="preserve">mysql&gt; </w:t>
        <w:br w:clear="none"/>
      </w:r>
      <w:r>
        <w:rPr>
          <w:rStyle w:val="Text0"/>
        </w:rPr>
        <w:t xml:space="preserve">SELECT b,</w:t>
        <w:br w:clear="none"/>
      </w:r>
      <w:r>
        <w:t xml:space="preserve"/>
        <w:br w:clear="none"/>
        <w:t xml:space="preserve">    -&gt; </w:t>
        <w:br w:clear="none"/>
      </w:r>
      <w:r>
        <w:rPr>
          <w:rStyle w:val="Text0"/>
        </w:rPr>
        <w:t xml:space="preserve">UPPER(CONVERT(b USING utf8mb4)) AS upper,</w:t>
        <w:br w:clear="none"/>
      </w:r>
      <w:r>
        <w:t xml:space="preserve"/>
        <w:br w:clear="none"/>
        <w:t xml:space="preserve">    -&gt; </w:t>
        <w:br w:clear="none"/>
      </w:r>
      <w:r>
        <w:rPr>
          <w:rStyle w:val="Text0"/>
        </w:rPr>
        <w:t xml:space="preserve">LOWER(CONVERT(b USING utf8mb4)) AS lower</w:t>
        <w:br w:clear="none"/>
      </w:r>
      <w:r>
        <w:t xml:space="preserve"/>
        <w:br w:clear="none"/>
        <w:t xml:space="preserve">    -&gt; </w:t>
        <w:br w:clear="none"/>
      </w:r>
      <w:r>
        <w:rPr>
          <w:rStyle w:val="Text0"/>
        </w:rPr>
        <w:t xml:space="preserve">FROM t;</w:t>
        <w:br w:clear="none"/>
      </w:r>
      <w:r>
        <w:t xml:space="preserve"/>
        <w:br w:clear="none"/>
        <w:t xml:space="preserve">+------+-------+-------+</w:t>
        <w:br w:clear="none"/>
        <w:t xml:space="preserve">| b    | upper | lower |</w:t>
        <w:br w:clear="none"/>
        <w:t xml:space="preserve">+------+-------+-------+</w:t>
        <w:br w:clear="none"/>
        <w:t xml:space="preserve">| aBcD | ABCD  | abcd  |</w:t>
        <w:br w:clear="none"/>
        <w:t xml:space="preserve">+------+-------+-------+</w:t>
        <w:br w:clear="none"/>
      </w:r>
    </w:p>
    <w:p>
      <w:pPr>
        <w:pStyle w:val="Normal"/>
      </w:pPr>
      <w:r>
        <w:t>The example uses a table column, but the same principles apply to binary string literals and string expressions.</w:t>
      </w:r>
    </w:p>
    <w:p>
      <w:pPr>
        <w:pStyle w:val="Normal"/>
      </w:pPr>
      <w:r>
        <w:t xml:space="preserve">If you’re not sure whether a string expression is binary or nonbinary, use the </w:t>
      </w:r>
      <w:r>
        <w:rPr>
          <w:rStyle w:val="Text1"/>
        </w:rPr>
        <w:t>CHARSET()</w:t>
      </w:r>
      <w:r>
        <w:t xml:space="preserve"> function to find out; see </w:t>
      </w:r>
      <w:hyperlink w:anchor="7_5_Checking_or_Changing_a_Strin">
        <w:r>
          <w:rPr>
            <w:rStyle w:val="Text2"/>
          </w:rPr>
          <w:t>Recipe 7.5</w:t>
        </w:r>
      </w:hyperlink>
      <w:r>
        <w:t>.</w:t>
      </w:r>
    </w:p>
    <w:p>
      <w:pPr>
        <w:pStyle w:val="Normal"/>
      </w:pPr>
      <w:r>
        <w:t>To convert the lettercase of only part of a string, break it into pieces, convert the relevant piece, and put the pieces back together. Suppose that you want to convert only the initial character of a string to uppercase. The following expression accomplishes that:</w:t>
      </w:r>
    </w:p>
    <w:p>
      <w:pPr>
        <w:pStyle w:val="Para 03"/>
      </w:pPr>
      <w:r>
        <w:t xml:space="preserve">CONCAT(UPPER(LEFT(</w:t>
        <w:br w:clear="none"/>
      </w:r>
      <w:r>
        <w:rPr>
          <w:rStyle w:val="Text29"/>
        </w:rPr>
        <w:t xml:space="preserve">str</w:t>
        <w:br w:clear="none"/>
      </w:r>
      <w:r>
        <w:t xml:space="preserve">,1)),MID(</w:t>
        <w:br w:clear="none"/>
      </w:r>
      <w:r>
        <w:rPr>
          <w:rStyle w:val="Text29"/>
        </w:rPr>
        <w:t xml:space="preserve">str</w:t>
        <w:br w:clear="none"/>
      </w:r>
      <w:r>
        <w:t xml:space="preserve">,2))</w:t>
        <w:br w:clear="none"/>
      </w:r>
    </w:p>
    <w:p>
      <w:pPr>
        <w:pStyle w:val="Normal"/>
      </w:pPr>
      <w:r>
        <w:t>But it’s ugly to write an expression like that each time you need it. For convenience, define a stored function:</w:t>
      </w:r>
    </w:p>
    <w:p>
      <w:pPr>
        <w:pStyle w:val="Para 08"/>
      </w:pPr>
      <w:r>
        <w:rPr>
          <w:rStyle w:val="Text5"/>
        </w:rPr>
        <w:t xml:space="preserve">mysql&gt; </w:t>
        <w:br w:clear="none"/>
      </w:r>
      <w:r>
        <w:t xml:space="preserve">CREATE FUNCTION initial_cap (s VARCHAR(255))</w:t>
        <w:br w:clear="none"/>
      </w:r>
      <w:r>
        <w:rPr>
          <w:rStyle w:val="Text5"/>
        </w:rPr>
        <w:t xml:space="preserve"/>
        <w:br w:clear="none"/>
        <w:t xml:space="preserve">    -&gt; </w:t>
        <w:br w:clear="none"/>
      </w:r>
      <w:r>
        <w:t xml:space="preserve">RETURNS VARCHAR(255) DETERMINISTIC</w:t>
        <w:br w:clear="none"/>
      </w:r>
      <w:r>
        <w:rPr>
          <w:rStyle w:val="Text5"/>
        </w:rPr>
        <w:t xml:space="preserve"/>
        <w:br w:clear="none"/>
        <w:t xml:space="preserve">    -&gt; </w:t>
        <w:br w:clear="none"/>
      </w:r>
      <w:r>
        <w:t xml:space="preserve">RETURN CONCAT(UPPER(LEFT(s,1)),MID(s,2));</w:t>
        <w:br w:clear="none"/>
      </w:r>
    </w:p>
    <w:p>
      <w:pPr>
        <w:pStyle w:val="Normal"/>
      </w:pPr>
      <w:r>
        <w:t>Then you can capitalize initial characters more easily:</w:t>
      </w:r>
    </w:p>
    <w:p>
      <w:pPr>
        <w:pStyle w:val="Para 03"/>
      </w:pPr>
      <w:r>
        <w:t xml:space="preserve">mysql&gt; </w:t>
        <w:br w:clear="none"/>
      </w:r>
      <w:r>
        <w:rPr>
          <w:rStyle w:val="Text0"/>
        </w:rPr>
        <w:t xml:space="preserve">SELECT thing, initial_cap(thing) FROM limbs;</w:t>
        <w:br w:clear="none"/>
      </w:r>
      <w:r>
        <w:t xml:space="preserve"/>
        <w:br w:clear="none"/>
        <w:t xml:space="preserve">+--------------+--------------------+</w:t>
        <w:br w:clear="none"/>
        <w:t xml:space="preserve">| thing        | initial_cap(thing) |</w:t>
        <w:br w:clear="none"/>
        <w:t xml:space="preserve">+--------------+--------------------+</w:t>
        <w:br w:clear="none"/>
        <w:t xml:space="preserve">| human        | Human              |</w:t>
        <w:br w:clear="none"/>
        <w:t xml:space="preserve">| insect       | Insect             |</w:t>
        <w:br w:clear="none"/>
        <w:t xml:space="preserve">| squid        | Squid              |</w:t>
        <w:br w:clear="none"/>
        <w:t xml:space="preserve">| fish         | Fish               |</w:t>
        <w:br w:clear="none"/>
        <w:t xml:space="preserve">| centipede    | Centipede          |</w:t>
        <w:br w:clear="none"/>
        <w:t xml:space="preserve">| table        | Table              |</w:t>
        <w:br w:clear="none"/>
        <w:t xml:space="preserve">| armchair     | Armchair           |</w:t>
        <w:br w:clear="none"/>
        <w:t xml:space="preserve">| phonograph   | Phonograph         |</w:t>
        <w:br w:clear="none"/>
        <w:t xml:space="preserve">| tripod       | Tripod             |</w:t>
        <w:br w:clear="none"/>
        <w:t xml:space="preserve">| Peg Leg Pete | Peg Leg Pete       |</w:t>
        <w:br w:clear="none"/>
        <w:t xml:space="preserve">| space alien  | Space alien        |</w:t>
        <w:br w:clear="none"/>
        <w:t xml:space="preserve">+--------------+--------------------+</w:t>
        <w:br w:clear="none"/>
      </w:r>
    </w:p>
    <w:p>
      <w:pPr>
        <w:pStyle w:val="Normal"/>
      </w:pPr>
      <w:r>
        <w:t xml:space="preserve">For more information about writing stored functions, see </w:t>
      </w:r>
      <w:hyperlink w:anchor="Chapter_11__Using_Stored_Routine_2">
        <w:r>
          <w:rPr>
            <w:rStyle w:val="Text2"/>
          </w:rPr>
          <w:t>Chapter 11</w:t>
        </w:r>
      </w:hyperlink>
      <w:r>
        <w:t>.</w:t>
      </w:r>
    </w:p>
    <w:p>
      <w:bookmarkStart w:id="2587" w:name="7_7_Comparing_String_ValuesProbl"/>
      <w:pPr>
        <w:keepNext/>
        <w:pStyle w:val="Heading 1"/>
      </w:pPr>
      <w:r>
        <w:t>7.7 Comparing String Values</w:t>
      </w:r>
      <w:bookmarkEnd w:id="2587"/>
    </w:p>
    <w:p>
      <w:bookmarkStart w:id="2588" w:name="ProblemYou_want_to_know_whether"/>
      <w:pPr>
        <w:keepNext/>
        <w:pStyle w:val="Heading 2"/>
      </w:pPr>
      <w:r>
        <w:t>Problem</w:t>
      </w:r>
      <w:bookmarkEnd w:id="2588"/>
    </w:p>
    <w:p>
      <w:pPr>
        <w:pStyle w:val="Normal"/>
      </w:pPr>
      <w:r>
        <w:t>You want to know whether strings are equal or unequal or which appears</w:t>
      </w:r>
      <w:r>
        <w:rPr>
          <w:rStyle w:val="Text79"/>
        </w:rPr>
        <w:bookmarkStart w:id="2589" w:name="idm45336889501584"/>
        <w:t/>
        <w:bookmarkEnd w:id="2589"/>
        <w:bookmarkStart w:id="2590" w:name="idm45336889500128"/>
        <w:t/>
        <w:bookmarkEnd w:id="2590"/>
        <w:bookmarkStart w:id="2591" w:name="idm45336889499024"/>
        <w:t/>
        <w:bookmarkEnd w:id="2591"/>
        <w:bookmarkStart w:id="2592" w:name="idm45336889497920"/>
        <w:t/>
        <w:bookmarkEnd w:id="2592"/>
        <w:bookmarkStart w:id="2593" w:name="idm45336889496816"/>
        <w:t/>
        <w:bookmarkEnd w:id="2593"/>
      </w:r>
      <w:r>
        <w:t xml:space="preserve"> first in lexical order.</w:t>
      </w:r>
    </w:p>
    <w:p>
      <w:bookmarkStart w:id="2594" w:name="SolutionUse_a_comparison_operato"/>
      <w:pPr>
        <w:keepNext/>
        <w:pStyle w:val="Heading 2"/>
      </w:pPr>
      <w:r>
        <w:t>Solution</w:t>
      </w:r>
      <w:bookmarkEnd w:id="2594"/>
    </w:p>
    <w:p>
      <w:pPr>
        <w:pStyle w:val="Normal"/>
      </w:pPr>
      <w:r>
        <w:t>Use a comparison operator. But remember that strings have properties such as case sensitivity that you must take into account. A string comparison might be case sensitive when you don’t want it to be, or vice versa.</w:t>
      </w:r>
    </w:p>
    <w:p>
      <w:pPr>
        <w:pStyle w:val="Normal"/>
      </w:pPr>
      <w:r>
        <w:t>As is the case with other data types, you can compare string values for equality, inequality, or relative ordering:</w:t>
      </w:r>
    </w:p>
    <w:p>
      <w:pPr>
        <w:pStyle w:val="Para 03"/>
      </w:pPr>
      <w:r>
        <w:t xml:space="preserve">mysql&gt; </w:t>
        <w:br w:clear="none"/>
      </w:r>
      <w:r>
        <w:rPr>
          <w:rStyle w:val="Text0"/>
        </w:rPr>
        <w:t xml:space="preserve">SELECT 'cat' = 'cat', 'cat' = 'dog', 'cat' &lt;&gt; 'cat', 'cat' &lt;&gt; 'dog';</w:t>
        <w:br w:clear="none"/>
      </w:r>
      <w:r>
        <w:t xml:space="preserve"/>
        <w:br w:clear="none"/>
        <w:t xml:space="preserve">+---------------+---------------+----------------+----------------+</w:t>
        <w:br w:clear="none"/>
        <w:t xml:space="preserve">| 'cat' = 'cat' | 'cat' = 'dog' | 'cat' &lt;&gt; 'cat' | 'cat' &lt;&gt; 'dog' |</w:t>
        <w:br w:clear="none"/>
        <w:t xml:space="preserve">+---------------+---------------+----------------+----------------+</w:t>
        <w:br w:clear="none"/>
        <w:t xml:space="preserve">|             1 |             0 |              0 |              1 |</w:t>
        <w:br w:clear="none"/>
        <w:t xml:space="preserve">+---------------+---------------+----------------+----------------+</w:t>
        <w:br w:clear="none"/>
        <w:t xml:space="preserve">mysql&gt; </w:t>
        <w:br w:clear="none"/>
      </w:r>
      <w:r>
        <w:rPr>
          <w:rStyle w:val="Text0"/>
        </w:rPr>
        <w:t xml:space="preserve">SELECT 'cat' &lt; 'auk', 'cat' &lt; 'dog', 'cat' BETWEEN 'auk' AND 'eel';</w:t>
        <w:br w:clear="none"/>
      </w:r>
      <w:r>
        <w:t xml:space="preserve"/>
        <w:br w:clear="none"/>
        <w:t xml:space="preserve">+---------------+---------------+-------------------------------+</w:t>
        <w:br w:clear="none"/>
        <w:t xml:space="preserve">| 'cat' &lt; 'auk' | 'cat' &lt; 'dog' | 'cat' BETWEEN 'auk' AND 'eel' |</w:t>
        <w:br w:clear="none"/>
        <w:t xml:space="preserve">+---------------+---------------+-------------------------------+</w:t>
        <w:br w:clear="none"/>
        <w:t xml:space="preserve">|             0 |             1 |                             1 |</w:t>
        <w:br w:clear="none"/>
        <w:t xml:space="preserve">+---------------+---------------+-------------------------------+</w:t>
        <w:br w:clear="none"/>
      </w:r>
    </w:p>
    <w:p>
      <w:bookmarkStart w:id="2595" w:name="DiscussionHowever__comparison_an"/>
      <w:pPr>
        <w:keepNext/>
        <w:pStyle w:val="Heading 2"/>
      </w:pPr>
      <w:r>
        <w:t>Discussion</w:t>
      </w:r>
      <w:bookmarkEnd w:id="2595"/>
    </w:p>
    <w:p>
      <w:pPr>
        <w:pStyle w:val="Normal"/>
      </w:pPr>
      <w:r>
        <w:t>However, comparison and sorting properties of strings are subject to complications that don’t apply to other types of data. For example, sometimes you must ensure that a string comparison is case sensitive that would not otherwise be, or vice versa. This section describes how to do that.</w:t>
      </w:r>
    </w:p>
    <w:p>
      <w:pPr>
        <w:pStyle w:val="Normal"/>
      </w:pPr>
      <w:r>
        <w:t>String comparison properties depend on whether the operands are binary or nonbinary strings:</w:t>
      </w:r>
    </w:p>
    <w:p>
      <w:pPr>
        <w:pStyle w:val="Para 04"/>
      </w:pPr>
      <w:r>
        <w:t xml:space="preserve">A binary string is a sequence of bytes and is compared using numeric byte values. Lettercase has no meaning. However, because letters in different cases have different byte values, comparisons of binary strings effectively are case sensitive. (That is, </w:t>
      </w:r>
      <w:r>
        <w:rPr>
          <w:rStyle w:val="Text1"/>
        </w:rPr>
        <w:t>a</w:t>
      </w:r>
      <w:r>
        <w:t xml:space="preserve"> and </w:t>
      </w:r>
      <w:r>
        <w:rPr>
          <w:rStyle w:val="Text1"/>
        </w:rPr>
        <w:t>A</w:t>
      </w:r>
      <w:r>
        <w:t xml:space="preserve"> are unequal.) To compare binary strings such that lettercase does not matter, convert them to nonbinary strings that have a case-insensitive collation.</w:t>
      </w:r>
    </w:p>
    <w:p>
      <w:pPr>
        <w:pStyle w:val="Para 04"/>
      </w:pPr>
      <w:r>
        <w:t>A nonbinary string is a sequence of characters and is compared in character units. (Depending on the character set, some characters might have multiple bytes.) The string has a character set that defines the legal characters and a collation that defines their sort order. The collation also determines whether to consider characters in different lettercases the same in comparisons. If the collation is case sensitive, and you want a case-insensitive collation (or vice versa), convert the strings to use a collation with the desired case-comparison properties.</w:t>
      </w:r>
    </w:p>
    <w:p>
      <w:pPr>
        <w:pStyle w:val="Normal"/>
      </w:pPr>
      <w:r>
        <w:t xml:space="preserve">By default, strings have a character set of </w:t>
      </w:r>
      <w:r>
        <w:rPr>
          <w:rStyle w:val="Text1"/>
        </w:rPr>
        <w:t>utf8mb4</w:t>
      </w:r>
      <w:r>
        <w:t xml:space="preserve"> and a collation of </w:t>
      </w:r>
      <w:r>
        <w:rPr>
          <w:rStyle w:val="Text1"/>
        </w:rPr>
        <w:t>utf8mb4_0900_ai_ci</w:t>
      </w:r>
      <w:r>
        <w:t xml:space="preserve"> unless you reconfigure the server (see </w:t>
      </w:r>
      <w:hyperlink w:anchor="22_1_Configuring_the_ServerProbl">
        <w:r>
          <w:rPr>
            <w:rStyle w:val="Text2"/>
          </w:rPr>
          <w:t>Recipe 22.1</w:t>
        </w:r>
      </w:hyperlink>
      <w:r>
        <w:t>). This results in case-insensitive string comparisons.</w:t>
      </w:r>
    </w:p>
    <w:p>
      <w:pPr>
        <w:pStyle w:val="Normal"/>
      </w:pPr>
      <w:r>
        <w:t>The following example shows how two binary strings that compare as unequal can be handled so that they are equal when compared as case-insensitive nonbinary strings:</w:t>
      </w:r>
    </w:p>
    <w:p>
      <w:pPr>
        <w:pStyle w:val="Para 08"/>
      </w:pPr>
      <w:r>
        <w:rPr>
          <w:rStyle w:val="Text5"/>
        </w:rPr>
        <w:t xml:space="preserve">mysql&gt; </w:t>
        <w:br w:clear="none"/>
      </w:r>
      <w:r>
        <w:t xml:space="preserve">SET @s1 = CAST('cat' AS BINARY), @s2 = CAST('CAT' AS BINARY);</w:t>
        <w:br w:clear="none"/>
      </w:r>
      <w:r>
        <w:rPr>
          <w:rStyle w:val="Text5"/>
        </w:rPr>
        <w:t xml:space="preserve"/>
        <w:br w:clear="none"/>
        <w:t xml:space="preserve">mysql&gt; </w:t>
        <w:br w:clear="none"/>
      </w:r>
      <w:r>
        <w:t xml:space="preserve">SELECT @s1 = @s2;</w:t>
        <w:br w:clear="none"/>
      </w:r>
      <w:r>
        <w:rPr>
          <w:rStyle w:val="Text5"/>
        </w:rPr>
        <w:t xml:space="preserve"/>
        <w:br w:clear="none"/>
        <w:t xml:space="preserve">+-----------+</w:t>
        <w:br w:clear="none"/>
        <w:t xml:space="preserve">| @s1 = @s2 |</w:t>
        <w:br w:clear="none"/>
        <w:t xml:space="preserve">+-----------+</w:t>
        <w:br w:clear="none"/>
        <w:t xml:space="preserve">|         0 |</w:t>
        <w:br w:clear="none"/>
        <w:t xml:space="preserve">+-----------+</w:t>
        <w:br w:clear="none"/>
        <w:t xml:space="preserve">mysql&gt; </w:t>
        <w:br w:clear="none"/>
      </w:r>
      <w:r>
        <w:t xml:space="preserve">SET @s1 = CONVERT(@s1 USING utf8mb4) COLLATE utf8mb4_0900_ai_ci;</w:t>
        <w:br w:clear="none"/>
      </w:r>
      <w:r>
        <w:rPr>
          <w:rStyle w:val="Text5"/>
        </w:rPr>
        <w:t xml:space="preserve"/>
        <w:br w:clear="none"/>
        <w:t xml:space="preserve">mysql&gt; </w:t>
        <w:br w:clear="none"/>
      </w:r>
      <w:r>
        <w:t xml:space="preserve">SET @s2 = CONVERT(@s2 USING utf8mb4) COLLATE utf8mb4_0900_ai_ci;</w:t>
        <w:br w:clear="none"/>
      </w:r>
      <w:r>
        <w:rPr>
          <w:rStyle w:val="Text5"/>
        </w:rPr>
        <w:t xml:space="preserve"/>
        <w:br w:clear="none"/>
        <w:t xml:space="preserve">mysql&gt; </w:t>
        <w:br w:clear="none"/>
      </w:r>
      <w:r>
        <w:t xml:space="preserve">SELECT @s1 = @s2;</w:t>
        <w:br w:clear="none"/>
      </w:r>
      <w:r>
        <w:rPr>
          <w:rStyle w:val="Text5"/>
        </w:rPr>
        <w:t xml:space="preserve"/>
        <w:br w:clear="none"/>
        <w:t xml:space="preserve">+-----------+</w:t>
        <w:br w:clear="none"/>
        <w:t xml:space="preserve">| @s1 = @s2 |</w:t>
        <w:br w:clear="none"/>
        <w:t xml:space="preserve">+-----------+</w:t>
        <w:br w:clear="none"/>
        <w:t xml:space="preserve">|         1 |</w:t>
        <w:br w:clear="none"/>
        <w:t xml:space="preserve">+-----------+</w:t>
        <w:br w:clear="none"/>
      </w:r>
    </w:p>
    <w:p>
      <w:pPr>
        <w:pStyle w:val="Normal"/>
      </w:pPr>
      <w:r>
        <w:t xml:space="preserve">In this case, because </w:t>
      </w:r>
      <w:r>
        <w:rPr>
          <w:rStyle w:val="Text1"/>
        </w:rPr>
        <w:t>utf8mb4_0900_ai_ci</w:t>
      </w:r>
      <w:r>
        <w:t xml:space="preserve"> is the default collation for </w:t>
      </w:r>
      <w:r>
        <w:rPr>
          <w:rStyle w:val="Text1"/>
        </w:rPr>
        <w:t>utf8mb4</w:t>
      </w:r>
      <w:r>
        <w:t xml:space="preserve">, you can omit the </w:t>
      </w:r>
      <w:r>
        <w:rPr>
          <w:rStyle w:val="Text1"/>
        </w:rPr>
        <w:t>COLLATE</w:t>
      </w:r>
      <w:r>
        <w:t xml:space="preserve"> operator:</w:t>
      </w:r>
    </w:p>
    <w:p>
      <w:pPr>
        <w:pStyle w:val="Para 08"/>
      </w:pPr>
      <w:r>
        <w:rPr>
          <w:rStyle w:val="Text5"/>
        </w:rPr>
        <w:t xml:space="preserve">mysql&gt; </w:t>
        <w:br w:clear="none"/>
      </w:r>
      <w:r>
        <w:t xml:space="preserve">SET @s1 = CONVERT(@s1 USING utf8mb4);</w:t>
        <w:br w:clear="none"/>
      </w:r>
      <w:r>
        <w:rPr>
          <w:rStyle w:val="Text5"/>
        </w:rPr>
        <w:t xml:space="preserve"/>
        <w:br w:clear="none"/>
        <w:t xml:space="preserve">mysql&gt; </w:t>
        <w:br w:clear="none"/>
      </w:r>
      <w:r>
        <w:t xml:space="preserve">SET @s2 = CONVERT(@s2 USING utf8mb4);</w:t>
        <w:br w:clear="none"/>
      </w:r>
      <w:r>
        <w:rPr>
          <w:rStyle w:val="Text5"/>
        </w:rPr>
        <w:t xml:space="preserve"/>
        <w:br w:clear="none"/>
        <w:t xml:space="preserve">mysql&gt; </w:t>
        <w:br w:clear="none"/>
      </w:r>
      <w:r>
        <w:t xml:space="preserve">SELECT @s1 = @s2;</w:t>
        <w:br w:clear="none"/>
      </w:r>
      <w:r>
        <w:rPr>
          <w:rStyle w:val="Text5"/>
        </w:rPr>
        <w:t xml:space="preserve"/>
        <w:br w:clear="none"/>
        <w:t xml:space="preserve">+-----------+</w:t>
        <w:br w:clear="none"/>
        <w:t xml:space="preserve">| @s1 = @s2 |</w:t>
        <w:br w:clear="none"/>
        <w:t xml:space="preserve">+-----------+</w:t>
        <w:br w:clear="none"/>
        <w:t xml:space="preserve">|         1 |</w:t>
        <w:br w:clear="none"/>
        <w:t xml:space="preserve">+-----------+</w:t>
        <w:br w:clear="none"/>
      </w:r>
    </w:p>
    <w:p>
      <w:pPr>
        <w:pStyle w:val="Normal"/>
      </w:pPr>
      <w:r>
        <w:t>The next example shows how to compare, in case-sensitive fashion, two strings that are not case sensitive:</w:t>
      </w:r>
    </w:p>
    <w:p>
      <w:pPr>
        <w:pStyle w:val="Para 03"/>
      </w:pPr>
      <w:r>
        <w:t xml:space="preserve">mysql&gt; </w:t>
        <w:br w:clear="none"/>
      </w:r>
      <w:r>
        <w:rPr>
          <w:rStyle w:val="Text0"/>
        </w:rPr>
        <w:t xml:space="preserve">SET @s1 = _latin1 'cat', @s2 = _latin1 'CAT';</w:t>
        <w:br w:clear="none"/>
      </w:r>
      <w:r>
        <w:t xml:space="preserve"/>
        <w:br w:clear="none"/>
        <w:t xml:space="preserve">mysql&gt; </w:t>
        <w:br w:clear="none"/>
      </w:r>
      <w:r>
        <w:rPr>
          <w:rStyle w:val="Text0"/>
        </w:rPr>
        <w:t xml:space="preserve">SELECT @s1 = @s2;</w:t>
        <w:br w:clear="none"/>
      </w:r>
      <w:r>
        <w:t xml:space="preserve"/>
        <w:br w:clear="none"/>
        <w:t xml:space="preserve">+-----------+</w:t>
        <w:br w:clear="none"/>
        <w:t xml:space="preserve">| @s1 = @s2 |</w:t>
        <w:br w:clear="none"/>
        <w:t xml:space="preserve">+-----------+</w:t>
        <w:br w:clear="none"/>
        <w:t xml:space="preserve">|         1 |</w:t>
        <w:br w:clear="none"/>
        <w:t xml:space="preserve">+-----------+</w:t>
        <w:br w:clear="none"/>
        <w:t xml:space="preserve">mysql&gt; </w:t>
        <w:br w:clear="none"/>
      </w:r>
      <w:r>
        <w:rPr>
          <w:rStyle w:val="Text0"/>
        </w:rPr>
        <w:t xml:space="preserve">SELECT @s1 COLLATE latin1_general_cs = @s2 COLLATE latin1_general_cs</w:t>
        <w:br w:clear="none"/>
      </w:r>
      <w:r>
        <w:t xml:space="preserve"/>
        <w:br w:clear="none"/>
        <w:t xml:space="preserve">    -&gt;   </w:t>
        <w:br w:clear="none"/>
      </w:r>
      <w:r>
        <w:rPr>
          <w:rStyle w:val="Text0"/>
        </w:rPr>
        <w:t xml:space="preserve">AS '@s1 = @s2';</w:t>
        <w:br w:clear="none"/>
      </w:r>
      <w:r>
        <w:t xml:space="preserve"/>
        <w:br w:clear="none"/>
        <w:t xml:space="preserve">+-----------+</w:t>
        <w:br w:clear="none"/>
        <w:t xml:space="preserve">| @s1 = @s2 |</w:t>
        <w:br w:clear="none"/>
        <w:t xml:space="preserve">+-----------+</w:t>
        <w:br w:clear="none"/>
        <w:t xml:space="preserve">|         0 |</w:t>
        <w:br w:clear="none"/>
        <w:t xml:space="preserve">+-----------+</w:t>
        <w:br w:clear="none"/>
      </w:r>
    </w:p>
    <w:p>
      <w:pPr>
        <w:pStyle w:val="Normal"/>
      </w:pPr>
      <w:r>
        <w:t>If you compare a binary string with a nonbinary string, the comparison treats both operands as binary strings:</w:t>
      </w:r>
    </w:p>
    <w:p>
      <w:pPr>
        <w:pStyle w:val="Para 03"/>
      </w:pPr>
      <w:r>
        <w:t xml:space="preserve">mysql&gt; </w:t>
        <w:br w:clear="none"/>
      </w:r>
      <w:r>
        <w:rPr>
          <w:rStyle w:val="Text0"/>
        </w:rPr>
        <w:t xml:space="preserve">SELECT _latin1 'cat' = CAST('CAT' AS BINARY);</w:t>
        <w:br w:clear="none"/>
      </w:r>
      <w:r>
        <w:t xml:space="preserve"/>
        <w:br w:clear="none"/>
        <w:t xml:space="preserve">+---------------------------------------+</w:t>
        <w:br w:clear="none"/>
        <w:t xml:space="preserve">| _latin1 'cat' = CAST('CAT' AS BINARY) |</w:t>
        <w:br w:clear="none"/>
        <w:t xml:space="preserve">+---------------------------------------+</w:t>
        <w:br w:clear="none"/>
        <w:t xml:space="preserve">|                                     0 |</w:t>
        <w:br w:clear="none"/>
        <w:t xml:space="preserve">+---------------------------------------+</w:t>
        <w:br w:clear="none"/>
      </w:r>
    </w:p>
    <w:p>
      <w:pPr>
        <w:pStyle w:val="Normal"/>
      </w:pPr>
      <w:r>
        <w:t xml:space="preserve">Thus, to compare two nonbinary strings as binary strings, cast them as the </w:t>
      </w:r>
      <w:r>
        <w:rPr>
          <w:rStyle w:val="Text1"/>
        </w:rPr>
        <w:t>BINARY</w:t>
      </w:r>
      <w:r>
        <w:t xml:space="preserve"> data type to either one when comparing them:</w:t>
      </w:r>
    </w:p>
    <w:p>
      <w:pPr>
        <w:pStyle w:val="Para 03"/>
      </w:pPr>
      <w:r>
        <w:t xml:space="preserve">mysql&gt; </w:t>
        <w:br w:clear="none"/>
      </w:r>
      <w:r>
        <w:rPr>
          <w:rStyle w:val="Text0"/>
        </w:rPr>
        <w:t xml:space="preserve">SET @s1 = _latin1 'cat', @s2 = _latin1 'CAT';</w:t>
        <w:br w:clear="none"/>
      </w:r>
      <w:r>
        <w:t xml:space="preserve"/>
        <w:br w:clear="none"/>
        <w:t xml:space="preserve">mysql&gt; </w:t>
        <w:br w:clear="none"/>
      </w:r>
      <w:r>
        <w:rPr>
          <w:rStyle w:val="Text0"/>
        </w:rPr>
        <w:t xml:space="preserve">SELECT @s1 = @s2, CAST(@s1 AS BINARY) = @s2, @s1 = CAST(@s2 AS BINARY);</w:t>
        <w:br w:clear="none"/>
      </w:r>
      <w:r>
        <w:t xml:space="preserve"/>
        <w:br w:clear="none"/>
        <w:t xml:space="preserve">+-----------+---------------------------+---------------------------+</w:t>
        <w:br w:clear="none"/>
        <w:t xml:space="preserve">| @s1 = @s2 | CAST(@s1 AS BINARY) = @s2 | @s1 = CAST(@s2 AS BINARY) |</w:t>
        <w:br w:clear="none"/>
        <w:t xml:space="preserve">+-----------+---------------------------+---------------------------+</w:t>
        <w:br w:clear="none"/>
        <w:t xml:space="preserve">|         1 |                         0 |                         0 |</w:t>
        <w:br w:clear="none"/>
        <w:t xml:space="preserve">+-----------+---------------------------+---------------------------+</w:t>
        <w:br w:clear="none"/>
      </w:r>
    </w:p>
    <w:p>
      <w:pPr>
        <w:pStyle w:val="Normal"/>
      </w:pPr>
      <w:r>
        <w:t xml:space="preserve">If you find that you’ve declared a column using a type not suited to the kind of comparisons for which you typically use it, use </w:t>
      </w:r>
      <w:r>
        <w:rPr>
          <w:rStyle w:val="Text1"/>
        </w:rPr>
        <w:t>ALTER</w:t>
      </w:r>
      <w:r>
        <w:t xml:space="preserve"> </w:t>
      </w:r>
      <w:r>
        <w:rPr>
          <w:rStyle w:val="Text1"/>
        </w:rPr>
        <w:t>TABLE</w:t>
      </w:r>
      <w:r>
        <w:t xml:space="preserve"> to change the type. Suppose that this table stores news articles: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news</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t xml:space="preserve">article</w:t>
        <w:br w:clear="none"/>
      </w:r>
      <w:r>
        <w:rPr>
          <w:rStyle w:val="Text6"/>
        </w:rPr>
        <w:t xml:space="preserve"> </w:t>
        <w:br w:clear="none"/>
      </w:r>
      <w:r>
        <w:rPr>
          <w:rStyle w:val="Text18"/>
        </w:rPr>
        <w:t xml:space="preserve">BLOB</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Here the </w:t>
      </w:r>
      <w:r>
        <w:rPr>
          <w:rStyle w:val="Text1"/>
        </w:rPr>
        <w:t>article</w:t>
      </w:r>
      <w:r>
        <w:t xml:space="preserve"> column is declared as a </w:t>
      </w:r>
      <w:r>
        <w:rPr>
          <w:rStyle w:val="Text1"/>
        </w:rPr>
        <w:t>BLOB</w:t>
      </w:r>
      <w:r>
        <w:t xml:space="preserve">. That is a binary string type, so comparisons of text stored in the column are made without regard to character set. (In effect, they are case sensitive.) If that’s not what you want, use </w:t>
      </w:r>
      <w:r>
        <w:rPr>
          <w:rStyle w:val="Text1"/>
        </w:rPr>
        <w:t>ALTER</w:t>
      </w:r>
      <w:r>
        <w:t xml:space="preserve"> </w:t>
      </w:r>
      <w:r>
        <w:rPr>
          <w:rStyle w:val="Text1"/>
        </w:rPr>
        <w:t>TABLE</w:t>
      </w:r>
      <w:r>
        <w:t xml:space="preserve"> to convert the column to a nonbinary type that has a case-insensitive collation:</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news</w:t>
        <w:br w:clear="none"/>
      </w:r>
      <w:r>
        <w:rPr>
          <w:rStyle w:val="Text6"/>
        </w:rPr>
        <w:t xml:space="preserve"/>
        <w:br w:clear="none"/>
        <w:t xml:space="preserve">  </w:t>
        <w:br w:clear="none"/>
      </w:r>
      <w:r>
        <w:rPr>
          <w:rStyle w:val="Text4"/>
        </w:rPr>
        <w:t xml:space="preserve">MODIFY</w:t>
        <w:br w:clear="none"/>
      </w:r>
      <w:r>
        <w:rPr>
          <w:rStyle w:val="Text6"/>
        </w:rPr>
        <w:t xml:space="preserve"> </w:t>
        <w:br w:clear="none"/>
      </w:r>
      <w:r>
        <w:t xml:space="preserve">article</w:t>
        <w:br w:clear="none"/>
      </w:r>
      <w:r>
        <w:rPr>
          <w:rStyle w:val="Text6"/>
        </w:rPr>
        <w:t xml:space="preserve"> </w:t>
        <w:br w:clear="none"/>
      </w:r>
      <w:r>
        <w:rPr>
          <w:rStyle w:val="Text18"/>
        </w:rPr>
        <w:t xml:space="preserve">TEXT</w:t>
        <w:br w:clear="none"/>
      </w:r>
      <w:r>
        <w:rPr>
          <w:rStyle w:val="Text6"/>
        </w:rPr>
        <w:t xml:space="preserve"> </w:t>
        <w:br w:clear="none"/>
      </w:r>
      <w:r>
        <w:rPr>
          <w:rStyle w:val="Text18"/>
        </w:rPr>
        <w:t xml:space="preserve">CHARACTER</w:t>
        <w:br w:clear="none"/>
      </w:r>
      <w:r>
        <w:rPr>
          <w:rStyle w:val="Text6"/>
        </w:rPr>
        <w:t xml:space="preserve"> </w:t>
        <w:br w:clear="none"/>
      </w:r>
      <w:r>
        <w:rPr>
          <w:rStyle w:val="Text4"/>
        </w:rPr>
        <w:t xml:space="preserve">SET</w:t>
        <w:br w:clear="none"/>
      </w:r>
      <w:r>
        <w:rPr>
          <w:rStyle w:val="Text6"/>
        </w:rPr>
        <w:t xml:space="preserve"> </w:t>
        <w:br w:clear="none"/>
      </w:r>
      <w:r>
        <w:t xml:space="preserve">utf8mb4</w:t>
        <w:br w:clear="none"/>
      </w:r>
      <w:r>
        <w:rPr>
          <w:rStyle w:val="Text6"/>
        </w:rPr>
        <w:t xml:space="preserve"> </w:t>
        <w:br w:clear="none"/>
      </w:r>
      <w:r>
        <w:rPr>
          <w:rStyle w:val="Text4"/>
        </w:rPr>
        <w:t xml:space="preserve">COLLATE</w:t>
        <w:br w:clear="none"/>
      </w:r>
      <w:r>
        <w:rPr>
          <w:rStyle w:val="Text6"/>
        </w:rPr>
        <w:t xml:space="preserve"> </w:t>
        <w:br w:clear="none"/>
      </w:r>
      <w:r>
        <w:t xml:space="preserve">utf8mb4_0900_ai_ci</w:t>
        <w:br w:clear="none"/>
      </w:r>
      <w:r>
        <w:rPr>
          <w:rStyle w:val="Text10"/>
        </w:rPr>
        <w:t xml:space="preserve">;</w:t>
        <w:br w:clear="none"/>
      </w:r>
    </w:p>
    <w:p>
      <w:bookmarkStart w:id="2596" w:name="7_8_Converting_Between_Decimal"/>
      <w:pPr>
        <w:keepNext/>
        <w:pStyle w:val="Heading 1"/>
      </w:pPr>
      <w:r>
        <w:t>7.8 Converting Between Decimal, Octal, and Hexadecimal Formats</w:t>
      </w:r>
      <w:bookmarkEnd w:id="2596"/>
    </w:p>
    <w:p>
      <w:bookmarkStart w:id="2597" w:name="Problem_______You_want_to_conver"/>
      <w:pPr>
        <w:keepNext/>
        <w:pStyle w:val="Heading 2"/>
      </w:pPr>
      <w:r>
        <w:t>Problem</w:t>
      </w:r>
      <w:bookmarkEnd w:id="2597"/>
    </w:p>
    <w:p>
      <w:pPr>
        <w:pStyle w:val="Normal"/>
      </w:pPr>
      <w:r>
        <w:t>You want to convert from one numeric base to another.</w:t>
      </w:r>
      <w:r>
        <w:rPr>
          <w:rStyle w:val="Text79"/>
        </w:rPr>
        <w:bookmarkStart w:id="2598" w:name="idm45336889398752"/>
        <w:t/>
        <w:bookmarkEnd w:id="2598"/>
        <w:bookmarkStart w:id="2599" w:name="idm45336889397776"/>
        <w:t/>
        <w:bookmarkEnd w:id="2599"/>
        <w:bookmarkStart w:id="2600" w:name="idm45336889396704"/>
        <w:t/>
        <w:bookmarkEnd w:id="2600"/>
        <w:bookmarkStart w:id="2601" w:name="idm45336889395904"/>
        <w:t/>
        <w:bookmarkEnd w:id="2601"/>
        <w:bookmarkStart w:id="2602" w:name="idm45336889395104"/>
        <w:t/>
        <w:bookmarkEnd w:id="2602"/>
        <w:bookmarkStart w:id="2603" w:name="idm45336889394304"/>
        <w:t/>
        <w:bookmarkEnd w:id="2603"/>
        <w:bookmarkStart w:id="2604" w:name="idm45336889393504"/>
        <w:t/>
        <w:bookmarkEnd w:id="2604"/>
        <w:bookmarkStart w:id="2605" w:name="idm45336889388496"/>
        <w:t/>
        <w:bookmarkEnd w:id="2605"/>
      </w:r>
      <w:r>
        <w:t xml:space="preserve"> </w:t>
      </w:r>
    </w:p>
    <w:p>
      <w:bookmarkStart w:id="2606" w:name="Solution_______Use_the_CONV___fu"/>
      <w:pPr>
        <w:keepNext/>
        <w:pStyle w:val="Heading 2"/>
      </w:pPr>
      <w:r>
        <w:t>Solution</w:t>
      </w:r>
      <w:bookmarkEnd w:id="2606"/>
    </w:p>
    <w:p>
      <w:pPr>
        <w:pStyle w:val="Normal"/>
      </w:pPr>
      <w:r>
        <w:t xml:space="preserve">Use the </w:t>
      </w:r>
      <w:r>
        <w:rPr>
          <w:rStyle w:val="Text1"/>
        </w:rPr>
        <w:t>CONV()</w:t>
      </w:r>
      <w:r>
        <w:t xml:space="preserve"> function and SQL pattern described in this section. </w:t>
      </w:r>
    </w:p>
    <w:p>
      <w:bookmarkStart w:id="2607" w:name="Discussion_______It_is_difficult"/>
      <w:pPr>
        <w:keepNext/>
        <w:pStyle w:val="Heading 2"/>
      </w:pPr>
      <w:r>
        <w:t>Discussion</w:t>
      </w:r>
      <w:bookmarkEnd w:id="2607"/>
    </w:p>
    <w:p>
      <w:pPr>
        <w:pStyle w:val="Normal"/>
      </w:pPr>
      <w:r>
        <w:t xml:space="preserve">It is difficult to operate literals as text strings in some formats such as </w:t>
      </w:r>
      <w:r>
        <w:rPr>
          <w:rStyle w:val="Text1"/>
        </w:rPr>
        <w:t>HEX</w:t>
      </w:r>
      <w:r>
        <w:t xml:space="preserve">. An alternative method is to convert them to binary values. This will produce a data type with a value of BINARY(16) that is 128 bits long. Using </w:t>
      </w:r>
      <w:r>
        <w:rPr>
          <w:rStyle w:val="Text1"/>
        </w:rPr>
        <w:t>BIN()</w:t>
      </w:r>
      <w:r>
        <w:t xml:space="preserve">, </w:t>
      </w:r>
      <w:r>
        <w:rPr>
          <w:rStyle w:val="Text1"/>
        </w:rPr>
        <w:t>OCT()</w:t>
      </w:r>
      <w:r>
        <w:t xml:space="preserve">, and </w:t>
      </w:r>
      <w:r>
        <w:rPr>
          <w:rStyle w:val="Text1"/>
        </w:rPr>
        <w:t>HEX()</w:t>
      </w:r>
      <w:r>
        <w:t xml:space="preserve"> functions to convert between decimal numbers to binary, octal, and hexadecimal is already possible. What if we need to do the reverse? This is where the </w:t>
      </w:r>
      <w:r>
        <w:rPr>
          <w:rStyle w:val="Text1"/>
        </w:rPr>
        <w:t>CONV()</w:t>
      </w:r>
      <w:r>
        <w:t xml:space="preserve"> function comes in handy. With the </w:t>
      </w:r>
      <w:r>
        <w:rPr>
          <w:rStyle w:val="Text1"/>
        </w:rPr>
        <w:t>CONV()</w:t>
      </w:r>
      <w:r>
        <w:t xml:space="preserve"> function, we can convert from one numeric base system to another. </w:t>
      </w:r>
    </w:p>
    <w:p>
      <w:pPr>
        <w:pStyle w:val="Normal"/>
      </w:pPr>
      <w:r>
        <w:t xml:space="preserve">The syntax to use the </w:t>
      </w:r>
      <w:r>
        <w:rPr>
          <w:rStyle w:val="Text1"/>
        </w:rPr>
        <w:t>CONV()</w:t>
      </w:r>
      <w:r>
        <w:t xml:space="preserve"> function is as follows: </w:t>
      </w:r>
    </w:p>
    <w:p>
      <w:pPr>
        <w:pStyle w:val="Para 03"/>
      </w:pPr>
      <w:r>
        <w:t xml:space="preserve"> CONV(number, from_base, to_base)</w:t>
        <w:br w:clear="none"/>
      </w:r>
    </w:p>
    <w:p>
      <w:pPr>
        <w:pStyle w:val="Normal"/>
      </w:pPr>
      <w:r>
        <w:t/>
      </w:r>
    </w:p>
    <w:p>
      <w:pPr>
        <w:pStyle w:val="Para 04"/>
      </w:pPr>
      <w:r>
        <w:t xml:space="preserve">A </w:t>
      </w:r>
      <w:r>
        <w:rPr>
          <w:rStyle w:val="Text1"/>
        </w:rPr>
        <w:t>number</w:t>
      </w:r>
      <w:r>
        <w:t xml:space="preserve"> is a value that we want to convert from one numeric base to another.</w:t>
      </w:r>
    </w:p>
    <w:p>
      <w:pPr>
        <w:pStyle w:val="Para 04"/>
      </w:pPr>
      <w:r>
        <w:t xml:space="preserve">A </w:t>
      </w:r>
      <w:r>
        <w:rPr>
          <w:rStyle w:val="Text1"/>
        </w:rPr>
        <w:t>from_base</w:t>
      </w:r>
      <w:r>
        <w:t xml:space="preserve"> is the original base value of the numeric base limited to a value between 2 and 36.</w:t>
      </w:r>
    </w:p>
    <w:p>
      <w:pPr>
        <w:pStyle w:val="Para 04"/>
      </w:pPr>
      <w:r>
        <w:t xml:space="preserve">A </w:t>
      </w:r>
      <w:r>
        <w:rPr>
          <w:rStyle w:val="Text1"/>
        </w:rPr>
        <w:t>to_base</w:t>
      </w:r>
      <w:r>
        <w:t xml:space="preserve"> is the target value of the numeric base. This value can be between 2 and 36 or -2 and -36:</w:t>
      </w:r>
    </w:p>
    <w:p>
      <w:pPr>
        <w:pStyle w:val="Para 03"/>
      </w:pPr>
      <w:r>
        <w:t xml:space="preserve">mysql&gt; </w:t>
        <w:br w:clear="none"/>
      </w:r>
      <w:r>
        <w:rPr>
          <w:rStyle w:val="Text0"/>
        </w:rPr>
        <w:t xml:space="preserve">SELECT CONV(8, 10, 2) AS DectoBin;</w:t>
        <w:br w:clear="none"/>
      </w:r>
      <w:r>
        <w:t xml:space="preserve"/>
        <w:br w:clear="none"/>
        <w:t xml:space="preserve">+----------+</w:t>
        <w:br w:clear="none"/>
        <w:t xml:space="preserve">| DectoBin |</w:t>
        <w:br w:clear="none"/>
        <w:t xml:space="preserve">+----------+</w:t>
        <w:br w:clear="none"/>
        <w:t xml:space="preserve">| 1000     |</w:t>
        <w:br w:clear="none"/>
        <w:t xml:space="preserve">+----------+</w:t>
        <w:br w:clear="none"/>
      </w:r>
    </w:p>
    <w:p>
      <w:pPr>
        <w:pStyle w:val="Normal"/>
      </w:pPr>
      <w:r>
        <w:t xml:space="preserve">Similar to the </w:t>
      </w:r>
      <w:r>
        <w:rPr>
          <w:rStyle w:val="Text1"/>
        </w:rPr>
        <w:t>BIN()</w:t>
      </w:r>
      <w:r>
        <w:t xml:space="preserve"> function, we get the same result, although the </w:t>
      </w:r>
      <w:r>
        <w:rPr>
          <w:rStyle w:val="Text1"/>
        </w:rPr>
        <w:t>BIN()</w:t>
      </w:r>
      <w:r>
        <w:t xml:space="preserve"> function returns a string: </w:t>
      </w:r>
    </w:p>
    <w:p>
      <w:pPr>
        <w:pStyle w:val="Para 03"/>
      </w:pPr>
      <w:r>
        <w:t xml:space="preserve">mysql&gt; </w:t>
        <w:br w:clear="none"/>
      </w:r>
      <w:r>
        <w:rPr>
          <w:rStyle w:val="Text0"/>
        </w:rPr>
        <w:t xml:space="preserve">SELECT BIN(8);</w:t>
        <w:br w:clear="none"/>
      </w:r>
      <w:r>
        <w:t xml:space="preserve"/>
        <w:br w:clear="none"/>
        <w:t xml:space="preserve">+--------+</w:t>
        <w:br w:clear="none"/>
        <w:t xml:space="preserve">| BIN(8) |</w:t>
        <w:br w:clear="none"/>
        <w:t xml:space="preserve">+--------+</w:t>
        <w:br w:clear="none"/>
        <w:t xml:space="preserve">| 1000   |</w:t>
        <w:br w:clear="none"/>
        <w:t xml:space="preserve">+--------+</w:t>
        <w:br w:clear="none"/>
      </w:r>
    </w:p>
    <w:p>
      <w:pPr>
        <w:pStyle w:val="Normal"/>
      </w:pPr>
      <w:r>
        <w:t/>
      </w:r>
    </w:p>
    <w:p>
      <w:pPr>
        <w:pStyle w:val="Normal"/>
      </w:pPr>
      <w:r>
        <w:t xml:space="preserve">Likewise, we can convert values between one another in reverse: </w:t>
      </w:r>
    </w:p>
    <w:p>
      <w:pPr>
        <w:pStyle w:val="Para 03"/>
      </w:pPr>
      <w:r>
        <w:t xml:space="preserve">mysql&gt; </w:t>
        <w:br w:clear="none"/>
      </w:r>
      <w:r>
        <w:rPr>
          <w:rStyle w:val="Text0"/>
        </w:rPr>
        <w:t xml:space="preserve">SELECT CONV('F', 16, 10) AS Hex2Dec;</w:t>
        <w:br w:clear="none"/>
      </w:r>
      <w:r>
        <w:t xml:space="preserve"/>
        <w:br w:clear="none"/>
        <w:t xml:space="preserve">+---------+</w:t>
        <w:br w:clear="none"/>
        <w:t xml:space="preserve">| Hex2Dec |</w:t>
        <w:br w:clear="none"/>
        <w:t xml:space="preserve">+---------+</w:t>
        <w:br w:clear="none"/>
        <w:t xml:space="preserve">| 15      |</w:t>
        <w:br w:clear="none"/>
        <w:t xml:space="preserve">+---------+</w:t>
        <w:br w:clear="none"/>
      </w:r>
    </w:p>
    <w:p>
      <w:bookmarkStart w:id="2608" w:name="7_9_Converting_Between_ASCII__BI"/>
      <w:pPr>
        <w:keepNext/>
        <w:pStyle w:val="Heading 1"/>
      </w:pPr>
      <w:r>
        <w:t xml:space="preserve">7.9 Converting Between ASCII, BIT, and Hexadecimal Formats </w:t>
      </w:r>
      <w:bookmarkEnd w:id="2608"/>
    </w:p>
    <w:p>
      <w:bookmarkStart w:id="2609" w:name="Problem_______You_want_to_conver_1"/>
      <w:pPr>
        <w:keepNext/>
        <w:pStyle w:val="Heading 2"/>
      </w:pPr>
      <w:r>
        <w:t>Problem</w:t>
      </w:r>
      <w:bookmarkEnd w:id="2609"/>
    </w:p>
    <w:p>
      <w:pPr>
        <w:pStyle w:val="Normal"/>
      </w:pPr>
      <w:r>
        <w:t>You want to convert from one string format to another.</w:t>
      </w:r>
      <w:r>
        <w:rPr>
          <w:rStyle w:val="Text79"/>
        </w:rPr>
        <w:bookmarkStart w:id="2610" w:name="idm45336889357632"/>
        <w:t/>
        <w:bookmarkEnd w:id="2610"/>
        <w:bookmarkStart w:id="2611" w:name="idm45336889356432"/>
        <w:t/>
        <w:bookmarkEnd w:id="2611"/>
        <w:bookmarkStart w:id="2612" w:name="idm45336889355584"/>
        <w:t/>
        <w:bookmarkEnd w:id="2612"/>
        <w:bookmarkStart w:id="2613" w:name="idm45336889354736"/>
        <w:t/>
        <w:bookmarkEnd w:id="2613"/>
        <w:bookmarkStart w:id="2614" w:name="idm45336889353888"/>
        <w:t/>
        <w:bookmarkEnd w:id="2614"/>
      </w:r>
      <w:r>
        <w:t xml:space="preserve"> </w:t>
      </w:r>
    </w:p>
    <w:p>
      <w:bookmarkStart w:id="2615" w:name="Solution_______Use_the_MySQL_CHA"/>
      <w:pPr>
        <w:keepNext/>
        <w:pStyle w:val="Heading 2"/>
      </w:pPr>
      <w:r>
        <w:t>Solution</w:t>
      </w:r>
      <w:bookmarkEnd w:id="2615"/>
    </w:p>
    <w:p>
      <w:pPr>
        <w:pStyle w:val="Normal"/>
      </w:pPr>
      <w:r>
        <w:t xml:space="preserve">Use the MySQL </w:t>
      </w:r>
      <w:r>
        <w:rPr>
          <w:rStyle w:val="Text1"/>
        </w:rPr>
        <w:t>CHAR()</w:t>
      </w:r>
      <w:r>
        <w:t xml:space="preserve">, </w:t>
      </w:r>
      <w:r>
        <w:rPr>
          <w:rStyle w:val="Text1"/>
        </w:rPr>
        <w:t>ASCII()</w:t>
      </w:r>
      <w:r>
        <w:t xml:space="preserve">, and </w:t>
      </w:r>
      <w:r>
        <w:rPr>
          <w:rStyle w:val="Text1"/>
        </w:rPr>
        <w:t>BIT_LENGTH()</w:t>
      </w:r>
      <w:r>
        <w:t xml:space="preserve"> functions and SQL pattern described in this section. </w:t>
      </w:r>
    </w:p>
    <w:p>
      <w:bookmarkStart w:id="2616" w:name="Discussion_______There_are_many"/>
      <w:pPr>
        <w:keepNext/>
        <w:pStyle w:val="Heading 2"/>
      </w:pPr>
      <w:r>
        <w:t>Discussion</w:t>
      </w:r>
      <w:bookmarkEnd w:id="2616"/>
    </w:p>
    <w:p>
      <w:pPr>
        <w:pStyle w:val="Normal"/>
      </w:pPr>
      <w:r>
        <w:t xml:space="preserve">There are many powerful string functions to support MySQL’s string operations. In different use cases, we may have to convert them to have different results. Using some of the string functions, such as </w:t>
      </w:r>
      <w:r>
        <w:rPr>
          <w:rStyle w:val="Text1"/>
        </w:rPr>
        <w:t>ASCII()</w:t>
      </w:r>
      <w:r>
        <w:t xml:space="preserve">, we can convert between other formats like </w:t>
      </w:r>
      <w:r>
        <w:rPr>
          <w:rStyle w:val="Text1"/>
        </w:rPr>
        <w:t>BIT</w:t>
      </w:r>
      <w:r>
        <w:t xml:space="preserve"> and </w:t>
      </w:r>
      <w:r>
        <w:rPr>
          <w:rStyle w:val="Text1"/>
        </w:rPr>
        <w:t>HEX</w:t>
      </w:r>
      <w:r>
        <w:t xml:space="preserve">. </w:t>
      </w:r>
    </w:p>
    <w:p>
      <w:pPr>
        <w:pStyle w:val="Normal"/>
      </w:pPr>
      <w:r>
        <w:t xml:space="preserve">The syntax to use the </w:t>
      </w:r>
      <w:r>
        <w:rPr>
          <w:rStyle w:val="Text1"/>
        </w:rPr>
        <w:t>ASCII()</w:t>
      </w:r>
      <w:r>
        <w:t xml:space="preserve"> function is as follows: </w:t>
      </w:r>
    </w:p>
    <w:p>
      <w:pPr>
        <w:pStyle w:val="Para 03"/>
      </w:pPr>
      <w:r>
        <w:t xml:space="preserve"> ASCII(character);</w:t>
        <w:br w:clear="none"/>
      </w:r>
    </w:p>
    <w:p>
      <w:pPr>
        <w:pStyle w:val="Normal"/>
      </w:pPr>
      <w:r>
        <w:t/>
      </w:r>
    </w:p>
    <w:p>
      <w:pPr>
        <w:pStyle w:val="Heading 5"/>
        <w:keepLines w:val="on"/>
      </w:pPr>
      <w:r>
        <w:t>Note</w:t>
      </w:r>
    </w:p>
    <w:p>
      <w:pPr>
        <w:pStyle w:val="Para 10"/>
        <w:keepLines w:val="on"/>
      </w:pPr>
      <w:r>
        <w:t xml:space="preserve">The </w:t>
      </w:r>
      <w:r>
        <w:rPr>
          <w:rStyle w:val="Text1"/>
        </w:rPr>
        <w:t>ASCII()</w:t>
      </w:r>
      <w:r>
        <w:t xml:space="preserve"> function returns only the left-most character’s numeric value of the string. This is similar to MySQL’s </w:t>
      </w:r>
      <w:r>
        <w:rPr>
          <w:rStyle w:val="Text1"/>
        </w:rPr>
        <w:t>ORD()</w:t>
      </w:r>
      <w:r>
        <w:t xml:space="preserve"> </w:t>
        <w:t>function</w:t>
        <w:t xml:space="preserve">. </w:t>
      </w:r>
    </w:p>
    <w:p>
      <w:pPr>
        <w:pStyle w:val="Para 03"/>
      </w:pPr>
      <w:r>
        <w:t xml:space="preserve">mysql&gt; </w:t>
        <w:br w:clear="none"/>
      </w:r>
      <w:r>
        <w:rPr>
          <w:rStyle w:val="Text0"/>
        </w:rPr>
        <w:t xml:space="preserve">SELECT ASCII("LARA");</w:t>
        <w:br w:clear="none"/>
      </w:r>
      <w:r>
        <w:t xml:space="preserve"/>
        <w:br w:clear="none"/>
        <w:t xml:space="preserve">+---------------+</w:t>
        <w:br w:clear="none"/>
        <w:t xml:space="preserve">| ASCII("LARA") |</w:t>
        <w:br w:clear="none"/>
        <w:t xml:space="preserve">+---------------+</w:t>
        <w:br w:clear="none"/>
        <w:t xml:space="preserve">|            76 |</w:t>
        <w:br w:clear="none"/>
        <w:t xml:space="preserve">+---------------+</w:t>
        <w:br w:clear="none"/>
      </w:r>
    </w:p>
    <w:p>
      <w:pPr>
        <w:pStyle w:val="Para 03"/>
      </w:pPr>
      <w:r>
        <w:t xml:space="preserve">mysql&gt; </w:t>
        <w:br w:clear="none"/>
      </w:r>
      <w:r>
        <w:rPr>
          <w:rStyle w:val="Text0"/>
        </w:rPr>
        <w:t xml:space="preserve">SELECT ASCII("L");</w:t>
        <w:br w:clear="none"/>
      </w:r>
      <w:r>
        <w:t xml:space="preserve"/>
        <w:br w:clear="none"/>
        <w:t xml:space="preserve">+---------------+</w:t>
        <w:br w:clear="none"/>
        <w:t xml:space="preserve">| ASCII("L") |</w:t>
        <w:br w:clear="none"/>
        <w:t xml:space="preserve">+---------------+</w:t>
        <w:br w:clear="none"/>
        <w:t xml:space="preserve">|            76 |</w:t>
        <w:br w:clear="none"/>
        <w:t xml:space="preserve">+---------------+</w:t>
        <w:br w:clear="none"/>
      </w:r>
    </w:p>
    <w:p>
      <w:pPr>
        <w:pStyle w:val="Normal"/>
      </w:pPr>
      <w:r>
        <w:t xml:space="preserve">As you can see, the result is the same for both strings. The function takes only the leftmost character of the string. </w:t>
      </w:r>
    </w:p>
    <w:p>
      <w:pPr>
        <w:pStyle w:val="Normal"/>
      </w:pPr>
      <w:r>
        <w:t xml:space="preserve">In the following example, we will convert a string value to </w:t>
      </w:r>
      <w:r>
        <w:rPr>
          <w:rStyle w:val="Text1"/>
        </w:rPr>
        <w:t>HEX</w:t>
      </w:r>
      <w:r>
        <w:t xml:space="preserve"> format: </w:t>
      </w:r>
    </w:p>
    <w:p>
      <w:pPr>
        <w:pStyle w:val="Para 03"/>
      </w:pPr>
      <w:r>
        <w:t xml:space="preserve">mysql&gt; </w:t>
        <w:br w:clear="none"/>
      </w:r>
      <w:r>
        <w:rPr>
          <w:rStyle w:val="Text0"/>
        </w:rPr>
        <w:t xml:space="preserve">SELECT DISTINCT CONV(ASCII("LARA"),10,16) as ASCII2HEX;</w:t>
        <w:br w:clear="none"/>
      </w:r>
      <w:r>
        <w:t xml:space="preserve"/>
        <w:br w:clear="none"/>
        <w:t xml:space="preserve">+-----------+</w:t>
        <w:br w:clear="none"/>
        <w:t xml:space="preserve">| ASCII2HEX |</w:t>
        <w:br w:clear="none"/>
        <w:t xml:space="preserve">+-----------+</w:t>
        <w:br w:clear="none"/>
        <w:t xml:space="preserve">| 4C        |</w:t>
        <w:br w:clear="none"/>
        <w:t xml:space="preserve">+-----------+</w:t>
        <w:br w:clear="none"/>
      </w:r>
    </w:p>
    <w:p>
      <w:pPr>
        <w:pStyle w:val="Normal"/>
      </w:pPr>
      <w:r>
        <w:t xml:space="preserve">Say we have table </w:t>
      </w:r>
      <w:r>
        <w:rPr>
          <w:rStyle w:val="Text1"/>
        </w:rPr>
        <w:t>name</w:t>
      </w:r>
      <w:r>
        <w:t xml:space="preserve"> and want to get all unique </w:t>
      </w:r>
      <w:r>
        <w:rPr>
          <w:rStyle w:val="Text1"/>
        </w:rPr>
        <w:t>last_name</w:t>
      </w:r>
      <w:r>
        <w:t xml:space="preserve"> from this table in </w:t>
      </w:r>
      <w:r>
        <w:rPr>
          <w:rStyle w:val="Text1"/>
        </w:rPr>
        <w:t>HEX</w:t>
      </w:r>
      <w:r>
        <w:t xml:space="preserve"> format: </w:t>
      </w:r>
    </w:p>
    <w:p>
      <w:pPr>
        <w:pStyle w:val="Para 03"/>
      </w:pPr>
      <w:r>
        <w:t xml:space="preserve">mysql&gt; </w:t>
        <w:br w:clear="none"/>
      </w:r>
      <w:r>
        <w:rPr>
          <w:rStyle w:val="Text0"/>
        </w:rPr>
        <w:t xml:space="preserve">SELECT DISTINCT CONV(ASCII(last_name),10,16) from name;</w:t>
        <w:br w:clear="none"/>
      </w:r>
      <w:r>
        <w:t xml:space="preserve"/>
        <w:br w:clear="none"/>
        <w:t xml:space="preserve">+------------------------------+</w:t>
        <w:br w:clear="none"/>
        <w:t xml:space="preserve">| CONV(ASCII(last_name),10,16) |</w:t>
        <w:br w:clear="none"/>
        <w:t xml:space="preserve">+------------------------------+</w:t>
        <w:br w:clear="none"/>
        <w:t xml:space="preserve">| 42                           |</w:t>
        <w:br w:clear="none"/>
        <w:t xml:space="preserve">| 47                           |</w:t>
        <w:br w:clear="none"/>
        <w:t xml:space="preserve">| 57                           |</w:t>
        <w:br w:clear="none"/>
        <w:t xml:space="preserve">+------------------------------+</w:t>
        <w:br w:clear="none"/>
      </w:r>
    </w:p>
    <w:p>
      <w:pPr>
        <w:pStyle w:val="Normal"/>
      </w:pPr>
      <w:r>
        <w:t/>
      </w:r>
    </w:p>
    <w:p>
      <w:pPr>
        <w:pStyle w:val="Normal"/>
      </w:pPr>
      <w:r>
        <w:t>Bit operations before MySQL 8.0 handled unsigned 64-bit integer values. After MySQL 8.0,</w:t>
      </w:r>
      <w:r>
        <w:rPr>
          <w:rStyle w:val="Text79"/>
        </w:rPr>
        <w:bookmarkStart w:id="2617" w:name="idm45336889335328"/>
        <w:t/>
        <w:bookmarkEnd w:id="2617"/>
        <w:bookmarkStart w:id="2618" w:name="idm45336889334560"/>
        <w:t/>
        <w:bookmarkEnd w:id="2618"/>
      </w:r>
      <w:r>
        <w:t xml:space="preserve"> bit operations extended to handle binary string arguments. This allowed strings that are not integers or binary strings to be converted. </w:t>
      </w:r>
      <w:r>
        <w:rPr>
          <w:rStyle w:val="Text79"/>
        </w:rPr>
        <w:bookmarkStart w:id="2619" w:name="idm45336889333168"/>
        <w:t/>
        <w:bookmarkEnd w:id="2619"/>
        <w:bookmarkStart w:id="2620" w:name="idm45336889332000"/>
        <w:t/>
        <w:bookmarkEnd w:id="2620"/>
        <w:bookmarkStart w:id="2621" w:name="idm45336889330880"/>
        <w:t/>
        <w:bookmarkEnd w:id="2621"/>
      </w:r>
      <w:r>
        <w:t xml:space="preserve">A UUID (Universal Unique Identifier) specified by </w:t>
      </w:r>
      <w:hyperlink r:id="rId88">
        <w:r>
          <w:rPr>
            <w:rStyle w:val="Text2"/>
          </w:rPr>
          <w:t>RFC 4122</w:t>
        </w:r>
      </w:hyperlink>
      <w:r>
        <w:t xml:space="preserve"> is a 128-bit globally unique value when complete uniqueness is required. UUIDs also come in handy for security purposes since they don’t reveal any information about data. A UUID is represented in human-readable format as </w:t>
      </w:r>
      <w:r>
        <w:rPr>
          <w:rStyle w:val="Text1"/>
        </w:rPr>
        <w:t xml:space="preserve"> utf8mb4 </w:t>
      </w:r>
      <w:r>
        <w:t xml:space="preserve"> with the string of five hexadecimal numbers. A good example is converting a </w:t>
      </w:r>
      <w:r>
        <w:rPr>
          <w:rStyle w:val="Text1"/>
        </w:rPr>
        <w:t>UUID</w:t>
      </w:r>
      <w:r>
        <w:t xml:space="preserve"> value to binary by using the </w:t>
      </w:r>
      <w:r>
        <w:rPr>
          <w:rStyle w:val="Text1"/>
        </w:rPr>
        <w:t>UUID_TO_BIN</w:t>
      </w:r>
      <w:r>
        <w:t xml:space="preserve"> function (we are running </w:t>
      </w:r>
      <w:r>
        <w:rPr>
          <w:rStyle w:val="Text1"/>
        </w:rPr>
        <w:t>mysql</w:t>
      </w:r>
      <w:r>
        <w:t xml:space="preserve"> with the </w:t>
      </w:r>
      <w:r>
        <w:rPr>
          <w:rStyle w:val="Text1"/>
        </w:rPr>
        <w:t>binary-as-hex</w:t>
      </w:r>
      <w:r>
        <w:t xml:space="preserve"> option): </w:t>
      </w:r>
    </w:p>
    <w:p>
      <w:pPr>
        <w:pStyle w:val="Para 03"/>
      </w:pPr>
      <w:r>
        <w:t xml:space="preserve">mysql&gt; </w:t>
        <w:br w:clear="none"/>
      </w:r>
      <w:r>
        <w:rPr>
          <w:rStyle w:val="Text0"/>
        </w:rPr>
        <w:t xml:space="preserve">SELECT UUID();</w:t>
        <w:br w:clear="none"/>
      </w:r>
      <w:r>
        <w:t xml:space="preserve"/>
        <w:br w:clear="none"/>
        <w:t xml:space="preserve">+--------------------------------------+</w:t>
        <w:br w:clear="none"/>
        <w:t xml:space="preserve">| UUID()                               |</w:t>
        <w:br w:clear="none"/>
        <w:t xml:space="preserve">+--------------------------------------+</w:t>
        <w:br w:clear="none"/>
        <w:t xml:space="preserve">| e52e0524-385b-11ec-99b1-054a662275e4 |</w:t>
        <w:br w:clear="none"/>
        <w:t xml:space="preserve">+--------------------------------------+</w:t>
        <w:br w:clear="none"/>
      </w:r>
    </w:p>
    <w:p>
      <w:pPr>
        <w:pStyle w:val="Normal"/>
      </w:pPr>
      <w:r>
        <w:t/>
      </w:r>
    </w:p>
    <w:p>
      <w:pPr>
        <w:pStyle w:val="Para 03"/>
      </w:pPr>
      <w:r>
        <w:t xml:space="preserve">mysql&gt; </w:t>
        <w:br w:clear="none"/>
      </w:r>
      <w:r>
        <w:rPr>
          <w:rStyle w:val="Text0"/>
        </w:rPr>
        <w:t xml:space="preserve">SELECT UUID_TO_BIN(UUID());</w:t>
        <w:br w:clear="none"/>
      </w:r>
      <w:r>
        <w:t xml:space="preserve"/>
        <w:br w:clear="none"/>
        <w:t xml:space="preserve">+------------------------------------------+</w:t>
        <w:br w:clear="none"/>
        <w:t xml:space="preserve">| UUID_TO_BIN(UUID())                      |</w:t>
        <w:br w:clear="none"/>
        <w:t xml:space="preserve">+------------------------------------------+</w:t>
        <w:br w:clear="none"/>
        <w:t xml:space="preserve">| 0xB8D11A66134E11ECB46CC15B8175C680       |</w:t>
        <w:br w:clear="none"/>
        <w:t xml:space="preserve">+------------------------------------------+</w:t>
        <w:br w:clear="none"/>
      </w:r>
    </w:p>
    <w:p>
      <w:pPr>
        <w:pStyle w:val="Normal"/>
      </w:pPr>
      <w:r>
        <w:t/>
      </w:r>
    </w:p>
    <w:p>
      <w:pPr>
        <w:pStyle w:val="Normal"/>
      </w:pPr>
      <w:r>
        <w:t>Later, we can convert this value to compare the bit count using the</w:t>
      </w:r>
      <w:r>
        <w:rPr>
          <w:rStyle w:val="Text79"/>
        </w:rPr>
        <w:bookmarkStart w:id="2622" w:name="idm45336889323264"/>
        <w:t/>
        <w:bookmarkEnd w:id="2622"/>
      </w:r>
      <w:r>
        <w:t xml:space="preserve"> </w:t>
      </w:r>
      <w:r>
        <w:rPr>
          <w:rStyle w:val="Text1"/>
        </w:rPr>
        <w:t>BIT_COUNT()</w:t>
      </w:r>
      <w:r>
        <w:t xml:space="preserve"> function. This function is mainly used to identify active bits in a given input: </w:t>
      </w:r>
    </w:p>
    <w:p>
      <w:pPr>
        <w:pStyle w:val="Para 03"/>
      </w:pPr>
      <w:r>
        <w:t xml:space="preserve">mysql&gt; </w:t>
        <w:br w:clear="none"/>
      </w:r>
      <w:r>
        <w:rPr>
          <w:rStyle w:val="Text0"/>
        </w:rPr>
        <w:t xml:space="preserve">select UUID_TO_BIN(UUID()) into @bin_uuid;</w:t>
        <w:br w:clear="none"/>
      </w:r>
      <w:r>
        <w:t xml:space="preserve"/>
        <w:br w:clear="none"/>
        <w:t xml:space="preserve">mysql&gt; </w:t>
        <w:br w:clear="none"/>
      </w:r>
      <w:r>
        <w:rPr>
          <w:rStyle w:val="Text0"/>
        </w:rPr>
        <w:t xml:space="preserve">select BIT_COUNT(@bin_uuid);</w:t>
        <w:br w:clear="none"/>
      </w:r>
      <w:r>
        <w:t xml:space="preserve"/>
        <w:br w:clear="none"/>
        <w:t xml:space="preserve">+----------------------+</w:t>
        <w:br w:clear="none"/>
        <w:t xml:space="preserve">| BIT_COUNT(@bin_uuid) |</w:t>
        <w:br w:clear="none"/>
        <w:t xml:space="preserve">+----------------------+</w:t>
        <w:br w:clear="none"/>
        <w:t xml:space="preserve">|                   57 |</w:t>
        <w:br w:clear="none"/>
        <w:t xml:space="preserve">+----------------------+</w:t>
        <w:br w:clear="none"/>
      </w:r>
    </w:p>
    <w:p>
      <w:pPr>
        <w:pStyle w:val="Normal"/>
      </w:pPr>
      <w:r>
        <w:t/>
      </w:r>
    </w:p>
    <w:p>
      <w:pPr>
        <w:pStyle w:val="Normal"/>
      </w:pPr>
      <w:r>
        <w:t xml:space="preserve">The purpose of the </w:t>
      </w:r>
      <w:r>
        <w:rPr>
          <w:rStyle w:val="Text1"/>
        </w:rPr>
        <w:t>BIT_COUNT()</w:t>
      </w:r>
      <w:r>
        <w:t xml:space="preserve"> function is to identify active bits in a given decimal value, for example, if we wanted to identify the active bits in number 18. Binary conversion of 18 is </w:t>
      </w:r>
      <w:r>
        <w:rPr>
          <w:rStyle w:val="Text1"/>
        </w:rPr>
        <w:t>10010</w:t>
      </w:r>
      <w:r>
        <w:t xml:space="preserve">; hence, the active bits are only two: </w:t>
      </w:r>
    </w:p>
    <w:p>
      <w:pPr>
        <w:pStyle w:val="Para 03"/>
      </w:pPr>
      <w:r>
        <w:t xml:space="preserve">mysql&gt; </w:t>
        <w:br w:clear="none"/>
      </w:r>
      <w:r>
        <w:rPr>
          <w:rStyle w:val="Text0"/>
        </w:rPr>
        <w:t xml:space="preserve">select BIT_COUNT(18);</w:t>
        <w:br w:clear="none"/>
      </w:r>
      <w:r>
        <w:t xml:space="preserve"/>
        <w:br w:clear="none"/>
        <w:t xml:space="preserve">+---------------+</w:t>
        <w:br w:clear="none"/>
        <w:t xml:space="preserve">| BIT_COUNT(18) |</w:t>
        <w:br w:clear="none"/>
        <w:t xml:space="preserve">+---------------+</w:t>
        <w:br w:clear="none"/>
        <w:t xml:space="preserve">|             2 |</w:t>
        <w:br w:clear="none"/>
        <w:t xml:space="preserve">+---------------+</w:t>
        <w:br w:clear="none"/>
      </w:r>
    </w:p>
    <w:p>
      <w:pPr>
        <w:pStyle w:val="Normal"/>
      </w:pPr>
      <w:r>
        <w:t xml:space="preserve">The </w:t>
      </w:r>
      <w:r>
        <w:rPr>
          <w:rStyle w:val="Text1"/>
        </w:rPr>
        <w:t>BIT_COUNT()</w:t>
      </w:r>
      <w:r>
        <w:t xml:space="preserve"> function</w:t>
      </w:r>
      <w:r>
        <w:rPr>
          <w:rStyle w:val="Text79"/>
        </w:rPr>
        <w:bookmarkStart w:id="2623" w:name="idm45336889316096"/>
        <w:t/>
        <w:bookmarkEnd w:id="2623"/>
      </w:r>
      <w:r>
        <w:t xml:space="preserve"> can be combined with the </w:t>
      </w:r>
      <w:r>
        <w:rPr>
          <w:rStyle w:val="Text1"/>
        </w:rPr>
        <w:t>BIT_OR()</w:t>
      </w:r>
      <w:r>
        <w:t xml:space="preserve"> function to calculate the following problem. The </w:t>
      </w:r>
      <w:r>
        <w:rPr>
          <w:rStyle w:val="Text1"/>
        </w:rPr>
        <w:t>BIT_OR()</w:t>
      </w:r>
      <w:r>
        <w:t xml:space="preserve"> function returns the bitwise </w:t>
      </w:r>
      <w:r>
        <w:rPr>
          <w:rStyle w:val="Text15"/>
        </w:rPr>
        <w:t>or</w:t>
      </w:r>
      <w:r>
        <w:t xml:space="preserve"> all the bits in an expression.</w:t>
      </w:r>
      <w:r>
        <w:rPr>
          <w:rStyle w:val="Text79"/>
        </w:rPr>
        <w:bookmarkStart w:id="2624" w:name="idm45336889313648"/>
        <w:t/>
        <w:bookmarkEnd w:id="2624"/>
        <w:bookmarkStart w:id="2625" w:name="idm45336889312544"/>
        <w:t/>
        <w:bookmarkEnd w:id="2625"/>
        <w:bookmarkStart w:id="2626" w:name="idm45336889311168"/>
        <w:t/>
        <w:bookmarkEnd w:id="2626"/>
      </w:r>
    </w:p>
    <w:p>
      <w:pPr>
        <w:pStyle w:val="Normal"/>
      </w:pPr>
      <w:r>
        <w:t xml:space="preserve">Say we want to find out the number of Sundays in the month of November. We will create a table called </w:t>
      </w:r>
      <w:r>
        <w:rPr>
          <w:rStyle w:val="Text1"/>
        </w:rPr>
        <w:t>sundays</w:t>
      </w:r>
      <w:r>
        <w:t xml:space="preserve">: </w:t>
      </w:r>
    </w:p>
    <w:p>
      <w:pPr>
        <w:pStyle w:val="Para 08"/>
      </w:pPr>
      <w:r>
        <w:rPr>
          <w:rStyle w:val="Text5"/>
        </w:rPr>
        <w:t xml:space="preserve">mysql&gt; </w:t>
        <w:br w:clear="none"/>
      </w:r>
      <w:r>
        <w:t xml:space="preserve">CREATE TABLE sundays (</w:t>
        <w:br w:clear="none"/>
        <w:t xml:space="preserve">    year YEAR, </w:t>
        <w:br w:clear="none"/>
        <w:t xml:space="preserve">    month INT UNSIGNED ,</w:t>
        <w:br w:clear="none"/>
        <w:t xml:space="preserve">    day INT UNSIGNED </w:t>
        <w:br w:clear="none"/>
        <w:t xml:space="preserve">);</w:t>
        <w:br w:clear="none"/>
      </w:r>
    </w:p>
    <w:p>
      <w:pPr>
        <w:pStyle w:val="Normal"/>
      </w:pPr>
      <w:r>
        <w:t/>
      </w:r>
    </w:p>
    <w:p>
      <w:pPr>
        <w:pStyle w:val="Para 08"/>
      </w:pPr>
      <w:r>
        <w:rPr>
          <w:rStyle w:val="Text5"/>
        </w:rPr>
        <w:t xml:space="preserve">mysql&gt; </w:t>
        <w:br w:clear="none"/>
      </w:r>
      <w:r>
        <w:t xml:space="preserve">INSERT INTO sundays VALUES(2021,11,7),</w:t>
        <w:br w:clear="none"/>
        <w:t xml:space="preserve">                            (2021,11,14),</w:t>
        <w:br w:clear="none"/>
        <w:t xml:space="preserve">                            (2021,11,21),</w:t>
        <w:br w:clear="none"/>
        <w:t xml:space="preserve">                            (2021,11,28);</w:t>
        <w:br w:clear="none"/>
      </w:r>
    </w:p>
    <w:p>
      <w:pPr>
        <w:pStyle w:val="Normal"/>
      </w:pPr>
      <w:r>
        <w:t/>
      </w:r>
    </w:p>
    <w:p>
      <w:pPr>
        <w:pStyle w:val="Para 08"/>
      </w:pPr>
      <w:r>
        <w:rPr>
          <w:rStyle w:val="Text5"/>
        </w:rPr>
        <w:t xml:space="preserve">mysql&gt; </w:t>
        <w:br w:clear="none"/>
      </w:r>
      <w:r>
        <w:t xml:space="preserve">SELECT year, month, BIT_COUNT(BIT_OR(1 &lt;&lt; day)) AS 'Number of Sundays'</w:t>
        <w:br w:clear="none"/>
      </w:r>
      <w:r>
        <w:rPr>
          <w:rStyle w:val="Text5"/>
        </w:rPr>
        <w:t xml:space="preserve"/>
        <w:br w:clear="none"/>
        <w:t xml:space="preserve">    -&gt; </w:t>
        <w:br w:clear="none"/>
      </w:r>
      <w:r>
        <w:t xml:space="preserve">FROM sundays GROUP BY year,month;</w:t>
        <w:br w:clear="none"/>
      </w:r>
    </w:p>
    <w:p>
      <w:pPr>
        <w:pStyle w:val="Normal"/>
      </w:pPr>
      <w:r>
        <w:t/>
      </w:r>
    </w:p>
    <w:p>
      <w:pPr>
        <w:pStyle w:val="Para 03"/>
      </w:pPr>
      <w:r>
        <w:t xml:space="preserve"/>
        <w:br w:clear="none"/>
        <w:t xml:space="preserve"/>
        <w:br w:clear="none"/>
        <w:t xml:space="preserve"/>
        <w:br w:clear="none"/>
        <w:t xml:space="preserve">+------+-------+-------------------+</w:t>
        <w:br w:clear="none"/>
        <w:t xml:space="preserve">| year | month | Number of Sundays |</w:t>
        <w:br w:clear="none"/>
        <w:t xml:space="preserve">+------+-------+-------------------+</w:t>
        <w:br w:clear="none"/>
        <w:t xml:space="preserve">| 2021 |    11 |                 4 |</w:t>
        <w:br w:clear="none"/>
        <w:t xml:space="preserve">+------+-------+-------------------+</w:t>
        <w:br w:clear="none"/>
      </w:r>
    </w:p>
    <w:p>
      <w:pPr>
        <w:pStyle w:val="Normal"/>
      </w:pPr>
      <w:r>
        <w:t>This example can be extended to find the number of holidays in a given calendar year or date range.</w:t>
      </w:r>
      <w:r>
        <w:rPr>
          <w:rStyle w:val="Text79"/>
        </w:rPr>
        <w:bookmarkStart w:id="2627" w:name="idm45336889303776"/>
        <w:t/>
        <w:bookmarkEnd w:id="2627"/>
      </w:r>
      <w:r>
        <w:t xml:space="preserve"> </w:t>
      </w:r>
    </w:p>
    <w:p>
      <w:pPr>
        <w:pStyle w:val="Normal"/>
      </w:pPr>
      <w:r>
        <w:t>Another use case is IPv6 and IPv4 network addresses that are string values by default. To return</w:t>
      </w:r>
      <w:r>
        <w:rPr>
          <w:rStyle w:val="Text79"/>
        </w:rPr>
        <w:bookmarkStart w:id="2628" w:name="idm45336889301792"/>
        <w:t/>
        <w:bookmarkEnd w:id="2628"/>
        <w:bookmarkStart w:id="2629" w:name="idm45336889300864"/>
        <w:t/>
        <w:bookmarkEnd w:id="2629"/>
        <w:bookmarkStart w:id="2630" w:name="idm45336889300032"/>
        <w:t/>
        <w:bookmarkEnd w:id="2630"/>
        <w:bookmarkStart w:id="2631" w:name="idm45336889298928"/>
        <w:t/>
        <w:bookmarkEnd w:id="2631"/>
        <w:bookmarkStart w:id="2632" w:name="idm45336889297552"/>
        <w:t/>
        <w:bookmarkEnd w:id="2632"/>
        <w:bookmarkStart w:id="2633" w:name="idm45336889296448"/>
        <w:t/>
        <w:bookmarkEnd w:id="2633"/>
        <w:bookmarkStart w:id="2634" w:name="idm45336889295072"/>
        <w:t/>
        <w:bookmarkEnd w:id="2634"/>
      </w:r>
      <w:r>
        <w:t xml:space="preserve"> the binary value to represent it in numeric format, the </w:t>
      </w:r>
      <w:r>
        <w:rPr>
          <w:rStyle w:val="Text1"/>
        </w:rPr>
        <w:t>INET_ATON()</w:t>
      </w:r>
      <w:r>
        <w:t xml:space="preserve"> function can be used. This function converts the dotted-quad IPv4 address string representation to a numeric value. While use cases for this function may vary, it is widely used for storing the source and destination of IP addresses for data. Once the IPv4 address is stored in a numeric value, it can be indexed and processed faster: </w:t>
      </w:r>
    </w:p>
    <w:p>
      <w:pPr>
        <w:pStyle w:val="Para 03"/>
      </w:pPr>
      <w:r>
        <w:t xml:space="preserve">mysql&gt; </w:t>
        <w:br w:clear="none"/>
      </w:r>
      <w:r>
        <w:rPr>
          <w:rStyle w:val="Text0"/>
        </w:rPr>
        <w:t xml:space="preserve">SELECT INET_ATON('10.0.2.1');</w:t>
        <w:br w:clear="none"/>
      </w:r>
      <w:r>
        <w:t xml:space="preserve"/>
        <w:br w:clear="none"/>
        <w:t xml:space="preserve">+-----------------------+</w:t>
        <w:br w:clear="none"/>
        <w:t xml:space="preserve">| INET_ATON('10.0.2.1') |</w:t>
        <w:br w:clear="none"/>
        <w:t xml:space="preserve">+-----------------------+</w:t>
        <w:br w:clear="none"/>
        <w:t xml:space="preserve">|             167772673 |</w:t>
        <w:br w:clear="none"/>
        <w:t xml:space="preserve">+-----------------------+</w:t>
        <w:br w:clear="none"/>
      </w:r>
    </w:p>
    <w:p>
      <w:pPr>
        <w:pStyle w:val="Normal"/>
      </w:pPr>
      <w:r>
        <w:t/>
      </w:r>
    </w:p>
    <w:p>
      <w:pPr>
        <w:pStyle w:val="Para 03"/>
      </w:pPr>
      <w:r>
        <w:t xml:space="preserve">mysql&gt; </w:t>
        <w:br w:clear="none"/>
      </w:r>
      <w:r>
        <w:rPr>
          <w:rStyle w:val="Text0"/>
        </w:rPr>
        <w:t xml:space="preserve">SELECT HEX(INET6_ATON('10.0.2.1'));</w:t>
        <w:br w:clear="none"/>
      </w:r>
      <w:r>
        <w:t xml:space="preserve"/>
        <w:br w:clear="none"/>
        <w:t xml:space="preserve">+-----------------------------+</w:t>
        <w:br w:clear="none"/>
        <w:t xml:space="preserve">| HEX(INET6_ATON('10.0.2.1')) |</w:t>
        <w:br w:clear="none"/>
        <w:t xml:space="preserve">+-----------------------------+</w:t>
        <w:br w:clear="none"/>
        <w:t xml:space="preserve">| 0A000201                    |</w:t>
        <w:br w:clear="none"/>
        <w:t xml:space="preserve">+-----------------------------+</w:t>
        <w:br w:clear="none"/>
      </w:r>
    </w:p>
    <w:p>
      <w:pPr>
        <w:pStyle w:val="Normal"/>
      </w:pPr>
      <w:r>
        <w:t/>
      </w:r>
    </w:p>
    <w:p>
      <w:bookmarkStart w:id="2635" w:name="7_10_Pattern_Matching_with_SQL_P"/>
      <w:pPr>
        <w:keepNext/>
        <w:pStyle w:val="Heading 1"/>
      </w:pPr>
      <w:r>
        <w:t>7.10 Pattern Matching with SQL Patterns</w:t>
      </w:r>
      <w:bookmarkEnd w:id="2635"/>
    </w:p>
    <w:p>
      <w:bookmarkStart w:id="2636" w:name="ProblemYou_want_to_perform_a_pat"/>
      <w:pPr>
        <w:keepNext/>
        <w:pStyle w:val="Heading 2"/>
      </w:pPr>
      <w:r>
        <w:t>Problem</w:t>
      </w:r>
      <w:bookmarkEnd w:id="2636"/>
    </w:p>
    <w:p>
      <w:pPr>
        <w:pStyle w:val="Normal"/>
      </w:pPr>
      <w:r>
        <w:t>You want to perform a pattern match, not a literal comparison.</w:t>
      </w:r>
      <w:r>
        <w:rPr>
          <w:rStyle w:val="Text79"/>
        </w:rPr>
        <w:bookmarkStart w:id="2637" w:name="ch07_sql"/>
        <w:t/>
        <w:bookmarkEnd w:id="2637"/>
        <w:bookmarkStart w:id="2638" w:name="idm45336889287456"/>
        <w:t/>
        <w:bookmarkEnd w:id="2638"/>
        <w:bookmarkStart w:id="2639" w:name="idm45336889286352"/>
        <w:t/>
        <w:bookmarkEnd w:id="2639"/>
      </w:r>
    </w:p>
    <w:p>
      <w:bookmarkStart w:id="2640" w:name="SolutionUse_the_LIKE_operator_an"/>
      <w:pPr>
        <w:keepNext/>
        <w:pStyle w:val="Heading 2"/>
      </w:pPr>
      <w:r>
        <w:t>Solution</w:t>
      </w:r>
      <w:bookmarkEnd w:id="2640"/>
    </w:p>
    <w:p>
      <w:pPr>
        <w:pStyle w:val="Normal"/>
      </w:pPr>
      <w:r>
        <w:t xml:space="preserve">Use the </w:t>
      </w:r>
      <w:r>
        <w:rPr>
          <w:rStyle w:val="Text1"/>
        </w:rPr>
        <w:t>LIKE</w:t>
      </w:r>
      <w:r>
        <w:t xml:space="preserve"> operator and a SQL pattern, described in this section. Or use a regular-expression pattern match, described in </w:t>
      </w:r>
      <w:hyperlink w:anchor="7_11_Pattern_Matching_with_Regul">
        <w:r>
          <w:rPr>
            <w:rStyle w:val="Text2"/>
          </w:rPr>
          <w:t>Recipe 7.11</w:t>
        </w:r>
      </w:hyperlink>
      <w:r>
        <w:t>.</w:t>
      </w:r>
    </w:p>
    <w:p>
      <w:bookmarkStart w:id="2641" w:name="DiscussionPatterns_are_strings_t"/>
      <w:pPr>
        <w:keepNext/>
        <w:pStyle w:val="Heading 2"/>
      </w:pPr>
      <w:r>
        <w:t>Discussion</w:t>
      </w:r>
      <w:bookmarkEnd w:id="2641"/>
    </w:p>
    <w:p>
      <w:pPr>
        <w:pStyle w:val="Normal"/>
      </w:pPr>
      <w:r>
        <w:t>Patterns are strings that contain special characters known as</w:t>
      </w:r>
      <w:r>
        <w:rPr>
          <w:rStyle w:val="Text79"/>
        </w:rPr>
        <w:bookmarkStart w:id="2642" w:name="idm45336889281392"/>
        <w:t/>
        <w:bookmarkEnd w:id="2642"/>
        <w:bookmarkStart w:id="2643" w:name="idm45336889280208"/>
        <w:t/>
        <w:bookmarkEnd w:id="2643"/>
      </w:r>
      <w:r>
        <w:t xml:space="preserve"> </w:t>
      </w:r>
      <w:r>
        <w:rPr>
          <w:rStyle w:val="Text15"/>
        </w:rPr>
        <w:t>metacharacters</w:t>
      </w:r>
      <w:r>
        <w:t xml:space="preserve"> because they stand for something other than themselves. MySQL provides two kinds of pattern matching. One is based on SQL patterns and the other on regular expressions. SQL patterns are more standard among different database systems, but regular expressions are more powerful. The two kinds of pattern match use different </w:t>
        <w:t>operators</w:t>
        <w:t xml:space="preserve"> and different metacharacters. This section describes SQL patterns. </w:t>
      </w:r>
      <w:hyperlink w:anchor="7_11_Pattern_Matching_with_Regul">
        <w:r>
          <w:rPr>
            <w:rStyle w:val="Text2"/>
          </w:rPr>
          <w:t>Recipe 7.11</w:t>
        </w:r>
      </w:hyperlink>
      <w:r>
        <w:t xml:space="preserve"> describes regular expressions.</w:t>
      </w:r>
    </w:p>
    <w:p>
      <w:pPr>
        <w:pStyle w:val="Normal"/>
      </w:pPr>
      <w:r>
        <w:t xml:space="preserve">The example here uses a table named </w:t>
      </w:r>
      <w:r>
        <w:rPr>
          <w:rStyle w:val="Text1"/>
        </w:rPr>
        <w:t>metal</w:t>
      </w:r>
      <w:r>
        <w:t xml:space="preserve"> that contains the following rows:</w:t>
      </w:r>
    </w:p>
    <w:p>
      <w:pPr>
        <w:pStyle w:val="Para 03"/>
      </w:pPr>
      <w:r>
        <w:t xml:space="preserve">+----------+</w:t>
        <w:br w:clear="none"/>
        <w:t xml:space="preserve">| name     |</w:t>
        <w:br w:clear="none"/>
        <w:t xml:space="preserve">+----------+</w:t>
        <w:br w:clear="none"/>
        <w:t xml:space="preserve">| gold     |</w:t>
        <w:br w:clear="none"/>
        <w:t xml:space="preserve">| iron     |</w:t>
        <w:br w:clear="none"/>
        <w:t xml:space="preserve">| lead     |</w:t>
        <w:br w:clear="none"/>
        <w:t xml:space="preserve">| mercury  |</w:t>
        <w:br w:clear="none"/>
        <w:t xml:space="preserve">| platinum |</w:t>
        <w:br w:clear="none"/>
        <w:t xml:space="preserve">| tin      |</w:t>
        <w:br w:clear="none"/>
        <w:t xml:space="preserve">+----------+</w:t>
        <w:br w:clear="none"/>
      </w:r>
    </w:p>
    <w:p>
      <w:pPr>
        <w:pStyle w:val="Normal"/>
      </w:pPr>
      <w:r>
        <w:t xml:space="preserve">SQL pattern matching uses the </w:t>
      </w:r>
      <w:r>
        <w:rPr>
          <w:rStyle w:val="Text1"/>
        </w:rPr>
        <w:t>LIKE</w:t>
      </w:r>
      <w:r>
        <w:t xml:space="preserve"> and </w:t>
      </w:r>
      <w:r>
        <w:rPr>
          <w:rStyle w:val="Text1"/>
        </w:rPr>
        <w:t>NOT</w:t>
      </w:r>
      <w:r>
        <w:t xml:space="preserve"> </w:t>
      </w:r>
      <w:r>
        <w:rPr>
          <w:rStyle w:val="Text1"/>
        </w:rPr>
        <w:t>LIKE</w:t>
      </w:r>
      <w:r>
        <w:t xml:space="preserve"> operators rather than </w:t>
      </w:r>
      <w:r>
        <w:rPr>
          <w:rStyle w:val="Text1"/>
        </w:rPr>
        <w:t>=</w:t>
      </w:r>
      <w:r>
        <w:t xml:space="preserve"> and </w:t>
      </w:r>
      <w:r>
        <w:rPr>
          <w:rStyle w:val="Text1"/>
        </w:rPr>
        <w:t>&lt;&gt;</w:t>
      </w:r>
      <w:r>
        <w:t xml:space="preserve"> to perform matching against a pattern string. </w:t>
      </w:r>
      <w:r>
        <w:rPr>
          <w:rStyle w:val="Text79"/>
        </w:rPr>
        <w:bookmarkStart w:id="2644" w:name="idm45336889272496"/>
        <w:t/>
        <w:bookmarkEnd w:id="2644"/>
        <w:bookmarkStart w:id="2645" w:name="idm45336889271328"/>
        <w:t/>
        <w:bookmarkEnd w:id="2645"/>
        <w:bookmarkStart w:id="2646" w:name="idm45336889270208"/>
        <w:t/>
        <w:bookmarkEnd w:id="2646"/>
        <w:bookmarkStart w:id="2647" w:name="idm45336889269088"/>
        <w:t/>
        <w:bookmarkEnd w:id="2647"/>
        <w:bookmarkStart w:id="2648" w:name="idm45336889267968"/>
        <w:t/>
        <w:bookmarkEnd w:id="2648"/>
      </w:r>
      <w:r>
        <w:t xml:space="preserve">Patterns may contain two special metacharacters: </w:t>
      </w:r>
      <w:r>
        <w:rPr>
          <w:rStyle w:val="Text1"/>
        </w:rPr>
        <w:t>_</w:t>
      </w:r>
      <w:r>
        <w:t xml:space="preserve"> matches any single character, and </w:t>
      </w:r>
      <w:r>
        <w:rPr>
          <w:rStyle w:val="Text1"/>
        </w:rPr>
        <w:t>%</w:t>
      </w:r>
      <w:r>
        <w:t xml:space="preserve"> matches any sequence of characters, including the empty string. You can use these characters to create patterns that match a variety of values:</w:t>
      </w:r>
    </w:p>
    <w:p>
      <w:pPr>
        <w:pStyle w:val="Para 04"/>
      </w:pPr>
      <w:r>
        <w:t>Strings that begin with a particular substring:</w:t>
      </w:r>
    </w:p>
    <w:p>
      <w:pPr>
        <w:pStyle w:val="Para 03"/>
      </w:pPr>
      <w:r>
        <w:t xml:space="preserve">mysql&gt; </w:t>
        <w:br w:clear="none"/>
      </w:r>
      <w:r>
        <w:rPr>
          <w:rStyle w:val="Text0"/>
        </w:rPr>
        <w:t xml:space="preserve">SELECT name FROM metal WHERE name LIKE 'me%';</w:t>
        <w:br w:clear="none"/>
      </w:r>
      <w:r>
        <w:t xml:space="preserve"/>
        <w:br w:clear="none"/>
        <w:t xml:space="preserve">+---------+</w:t>
        <w:br w:clear="none"/>
        <w:t xml:space="preserve">| name    |</w:t>
        <w:br w:clear="none"/>
        <w:t xml:space="preserve">+---------+</w:t>
        <w:br w:clear="none"/>
        <w:t xml:space="preserve">| mercury |</w:t>
        <w:br w:clear="none"/>
        <w:t xml:space="preserve">+---------+</w:t>
        <w:br w:clear="none"/>
      </w:r>
    </w:p>
    <w:p>
      <w:pPr>
        <w:pStyle w:val="Para 04"/>
      </w:pPr>
      <w:r>
        <w:t>Strings that end with a particular substring:</w:t>
      </w:r>
    </w:p>
    <w:p>
      <w:pPr>
        <w:pStyle w:val="Para 03"/>
      </w:pPr>
      <w:r>
        <w:t xml:space="preserve">mysql&gt; </w:t>
        <w:br w:clear="none"/>
      </w:r>
      <w:r>
        <w:rPr>
          <w:rStyle w:val="Text0"/>
        </w:rPr>
        <w:t xml:space="preserve">SELECT name FROM metal WHERE name LIKE '%d';</w:t>
        <w:br w:clear="none"/>
      </w:r>
      <w:r>
        <w:t xml:space="preserve"/>
        <w:br w:clear="none"/>
        <w:t xml:space="preserve">+------+</w:t>
        <w:br w:clear="none"/>
        <w:t xml:space="preserve">| name |</w:t>
        <w:br w:clear="none"/>
        <w:t xml:space="preserve">+------+</w:t>
        <w:br w:clear="none"/>
        <w:t xml:space="preserve">| gold |</w:t>
        <w:br w:clear="none"/>
        <w:t xml:space="preserve">| lead |</w:t>
        <w:br w:clear="none"/>
        <w:t xml:space="preserve">+------+</w:t>
        <w:br w:clear="none"/>
      </w:r>
    </w:p>
    <w:p>
      <w:pPr>
        <w:pStyle w:val="Para 04"/>
      </w:pPr>
      <w:r>
        <w:t>Strings that contain a particular substring at any position:</w:t>
      </w:r>
    </w:p>
    <w:p>
      <w:pPr>
        <w:pStyle w:val="Para 03"/>
      </w:pPr>
      <w:r>
        <w:t xml:space="preserve">mysql&gt; </w:t>
        <w:br w:clear="none"/>
      </w:r>
      <w:r>
        <w:rPr>
          <w:rStyle w:val="Text0"/>
        </w:rPr>
        <w:t xml:space="preserve">SELECT name FROM metal WHERE name LIKE '%in%';</w:t>
        <w:br w:clear="none"/>
      </w:r>
      <w:r>
        <w:t xml:space="preserve"/>
        <w:br w:clear="none"/>
        <w:t xml:space="preserve">+----------+</w:t>
        <w:br w:clear="none"/>
        <w:t xml:space="preserve">| name     |</w:t>
        <w:br w:clear="none"/>
        <w:t xml:space="preserve">+----------+</w:t>
        <w:br w:clear="none"/>
        <w:t xml:space="preserve">| platinum |</w:t>
        <w:br w:clear="none"/>
        <w:t xml:space="preserve">| tin      |</w:t>
        <w:br w:clear="none"/>
        <w:t xml:space="preserve">+----------+</w:t>
        <w:br w:clear="none"/>
      </w:r>
    </w:p>
    <w:p>
      <w:pPr>
        <w:pStyle w:val="Para 04"/>
      </w:pPr>
      <w:r>
        <w:t xml:space="preserve">Strings that contain a substring at a specific position (the pattern matches only if </w:t>
      </w:r>
      <w:r>
        <w:rPr>
          <w:rStyle w:val="Text1"/>
        </w:rPr>
        <w:t>at</w:t>
      </w:r>
      <w:r>
        <w:t xml:space="preserve"> occurs at the third position of the </w:t>
      </w:r>
      <w:r>
        <w:rPr>
          <w:rStyle w:val="Text1"/>
        </w:rPr>
        <w:t>name</w:t>
      </w:r>
      <w:r>
        <w:t xml:space="preserve"> column):</w:t>
      </w:r>
    </w:p>
    <w:p>
      <w:pPr>
        <w:pStyle w:val="Para 03"/>
      </w:pPr>
      <w:r>
        <w:t xml:space="preserve">mysql&gt; </w:t>
        <w:br w:clear="none"/>
      </w:r>
      <w:r>
        <w:rPr>
          <w:rStyle w:val="Text0"/>
        </w:rPr>
        <w:t xml:space="preserve">SELECT name FROM metal where name LIKE '__at%';</w:t>
        <w:br w:clear="none"/>
      </w:r>
      <w:r>
        <w:t xml:space="preserve"/>
        <w:br w:clear="none"/>
        <w:t xml:space="preserve">+----------+</w:t>
        <w:br w:clear="none"/>
        <w:t xml:space="preserve">| name     |</w:t>
        <w:br w:clear="none"/>
        <w:t xml:space="preserve">+----------+</w:t>
        <w:br w:clear="none"/>
        <w:t xml:space="preserve">| platinum |</w:t>
        <w:br w:clear="none"/>
        <w:t xml:space="preserve">+----------+</w:t>
        <w:br w:clear="none"/>
      </w:r>
    </w:p>
    <w:p>
      <w:pPr>
        <w:pStyle w:val="Normal"/>
      </w:pPr>
      <w:r>
        <w:t>A SQL pattern matches successfully only if it matches the entire comparison value. Of the following two pattern matches, only the second succeeds:</w:t>
      </w:r>
    </w:p>
    <w:p>
      <w:pPr>
        <w:pStyle w:val="Para 03"/>
      </w:pPr>
      <w:r>
        <w:t xml:space="preserve">'abc' LIKE 'b'</w:t>
        <w:br w:clear="none"/>
        <w:t xml:space="preserve">'abc' LIKE '%b%'</w:t>
        <w:br w:clear="none"/>
      </w:r>
    </w:p>
    <w:p>
      <w:pPr>
        <w:pStyle w:val="Normal"/>
      </w:pPr>
      <w:r>
        <w:t xml:space="preserve">To reverse the sense of a pattern match, use </w:t>
      </w:r>
      <w:r>
        <w:rPr>
          <w:rStyle w:val="Text1"/>
        </w:rPr>
        <w:t>NOT</w:t>
      </w:r>
      <w:r>
        <w:t xml:space="preserve"> </w:t>
      </w:r>
      <w:r>
        <w:rPr>
          <w:rStyle w:val="Text1"/>
        </w:rPr>
        <w:t>LIKE</w:t>
      </w:r>
      <w:r>
        <w:t xml:space="preserve">. The following statement finds strings that contain no </w:t>
      </w:r>
      <w:r>
        <w:rPr>
          <w:rStyle w:val="Text1"/>
        </w:rPr>
        <w:t>i</w:t>
      </w:r>
      <w:r>
        <w:t xml:space="preserve"> characters:</w:t>
      </w:r>
    </w:p>
    <w:p>
      <w:pPr>
        <w:pStyle w:val="Para 03"/>
      </w:pPr>
      <w:r>
        <w:t xml:space="preserve">mysql&gt; </w:t>
        <w:br w:clear="none"/>
      </w:r>
      <w:r>
        <w:rPr>
          <w:rStyle w:val="Text0"/>
        </w:rPr>
        <w:t xml:space="preserve">SELECT name FROM metal WHERE name NOT LIKE '%i%';</w:t>
        <w:br w:clear="none"/>
      </w:r>
      <w:r>
        <w:t xml:space="preserve"/>
        <w:br w:clear="none"/>
        <w:t xml:space="preserve">+---------+</w:t>
        <w:br w:clear="none"/>
        <w:t xml:space="preserve">| name    |</w:t>
        <w:br w:clear="none"/>
        <w:t xml:space="preserve">+---------+</w:t>
        <w:br w:clear="none"/>
        <w:t xml:space="preserve">| gold    |</w:t>
        <w:br w:clear="none"/>
        <w:t xml:space="preserve">| lead    |</w:t>
        <w:br w:clear="none"/>
        <w:t xml:space="preserve">| mercury |</w:t>
        <w:br w:clear="none"/>
        <w:t xml:space="preserve">+---------+</w:t>
        <w:br w:clear="none"/>
      </w:r>
    </w:p>
    <w:p>
      <w:pPr>
        <w:pStyle w:val="Normal"/>
      </w:pPr>
      <w:r>
        <w:t xml:space="preserve">SQL patterns do not match </w:t>
      </w:r>
      <w:r>
        <w:rPr>
          <w:rStyle w:val="Text1"/>
        </w:rPr>
        <w:t>NULL</w:t>
      </w:r>
      <w:r>
        <w:t xml:space="preserve"> values. This is true both for </w:t>
      </w:r>
      <w:r>
        <w:rPr>
          <w:rStyle w:val="Text1"/>
        </w:rPr>
        <w:t>LIKE</w:t>
      </w:r>
      <w:r>
        <w:t xml:space="preserve"> and for </w:t>
      </w:r>
      <w:r>
        <w:rPr>
          <w:rStyle w:val="Text1"/>
        </w:rPr>
        <w:t>NOT</w:t>
      </w:r>
      <w:r>
        <w:t xml:space="preserve"> </w:t>
      </w:r>
      <w:r>
        <w:rPr>
          <w:rStyle w:val="Text1"/>
        </w:rPr>
        <w:t>LIKE</w:t>
      </w:r>
      <w:r>
        <w:t>:</w:t>
      </w:r>
    </w:p>
    <w:p>
      <w:pPr>
        <w:pStyle w:val="Para 03"/>
      </w:pPr>
      <w:r>
        <w:t xml:space="preserve">mysql&gt; </w:t>
        <w:br w:clear="none"/>
      </w:r>
      <w:r>
        <w:rPr>
          <w:rStyle w:val="Text0"/>
        </w:rPr>
        <w:t xml:space="preserve">SELECT NULL LIKE '%', NULL NOT LIKE '%';</w:t>
        <w:br w:clear="none"/>
      </w:r>
      <w:r>
        <w:t xml:space="preserve"/>
        <w:br w:clear="none"/>
        <w:t xml:space="preserve">+---------------+-------------------+</w:t>
        <w:br w:clear="none"/>
        <w:t xml:space="preserve">| NULL LIKE '%' | NULL NOT LIKE '%' |</w:t>
        <w:br w:clear="none"/>
        <w:t xml:space="preserve">+---------------+-------------------+</w:t>
        <w:br w:clear="none"/>
        <w:t xml:space="preserve">|          NULL |              NULL |</w:t>
        <w:br w:clear="none"/>
        <w:t xml:space="preserve">+---------------+-------------------+</w:t>
        <w:br w:clear="none"/>
      </w:r>
    </w:p>
    <w:p>
      <w:pPr>
        <w:pStyle w:val="Normal"/>
      </w:pPr>
      <w:r>
        <w:t>In some cases, pattern matches are equivalent to substring</w:t>
      </w:r>
      <w:r>
        <w:rPr>
          <w:rStyle w:val="Text79"/>
        </w:rPr>
        <w:bookmarkStart w:id="2649" w:name="idm45336889250496"/>
        <w:t/>
        <w:bookmarkEnd w:id="2649"/>
        <w:bookmarkStart w:id="2650" w:name="idm45336889249312"/>
        <w:t/>
        <w:bookmarkEnd w:id="2650"/>
        <w:bookmarkStart w:id="2651" w:name="idm45336889248192"/>
        <w:t/>
        <w:bookmarkEnd w:id="2651"/>
      </w:r>
      <w:r>
        <w:t xml:space="preserve"> comparisons. For example, using patterns to find strings at one end or the other of a string is like using </w:t>
      </w:r>
      <w:r>
        <w:rPr>
          <w:rStyle w:val="Text1"/>
        </w:rPr>
        <w:t>LEFT()</w:t>
      </w:r>
      <w:r>
        <w:t xml:space="preserve"> or </w:t>
      </w:r>
      <w:r>
        <w:rPr>
          <w:rStyle w:val="Text1"/>
        </w:rPr>
        <w:t>RIGHT()</w:t>
      </w:r>
      <w:r>
        <w:t xml:space="preserve">, as shown in </w:t>
      </w:r>
      <w:hyperlink w:anchor="Table_7_2__Pattern_match_versus">
        <w:r>
          <w:rPr>
            <w:rStyle w:val="Text2"/>
          </w:rPr>
          <w:t>Table 7-2</w:t>
        </w:r>
      </w:hyperlink>
      <w:r>
        <w:t>.</w:t>
      </w:r>
    </w:p>
    <w:tbl>
      <w:tblPr>
        <w:tblW w:type="auto" w:w="0"/>
      </w:tblPr>
      <w:tr>
        <w:tc>
          <w:tcPr>
            <w:tcW w:type="auto" w:w="0"/>
            <w:tcMar>
              <w:left w:type="dxa" w:w="200"/>
              <w:top w:type="dxa" w:w="200"/>
              <w:right w:type="dxa" w:w="200"/>
              <w:bottom w:type="dxa" w:w="200"/>
            </w:tcMar>
            <w:vAlign w:val="center"/>
          </w:tcPr>
          <w:p>
            <w:bookmarkStart w:id="2652" w:name="Table_7_2__Pattern_match_versus"/>
            <w:pPr>
              <w:pStyle w:val="Para 23"/>
            </w:pPr>
            <w:r>
              <w:t xml:space="preserve">Table 7-2. </w:t>
              <w:t>Pattern match versus substring comparison</w:t>
            </w:r>
            <w:bookmarkEnd w:id="2652"/>
          </w:p>
          <w:p>
            <w:pPr>
              <w:pStyle w:val="Para 18"/>
            </w:pPr>
            <w:r>
              <w:t>Pattern match</w:t>
            </w:r>
          </w:p>
        </w:tc>
        <w:tc>
          <w:tcPr>
            <w:tcW w:type="auto" w:w="0"/>
            <w:tcMar>
              <w:left w:type="dxa" w:w="200"/>
              <w:top w:type="dxa" w:w="200"/>
              <w:right w:type="dxa" w:w="200"/>
              <w:bottom w:type="dxa" w:w="200"/>
            </w:tcMar>
            <w:vAlign w:val="center"/>
          </w:tcPr>
          <w:p>
            <w:pPr>
              <w:pStyle w:val="Para 18"/>
            </w:pPr>
            <w:r>
              <w:t>Substring comparison</w:t>
            </w:r>
          </w:p>
        </w:tc>
      </w:tr>
    </w:tbl>
    <w:tbl>
      <w:tblPr>
        <w:tblW w:type="auto" w:w="0"/>
      </w:tblPr>
      <w:tr>
        <w:tc>
          <w:tcPr>
            <w:tcW w:type="auto" w:w="0"/>
            <w:tcMar>
              <w:left w:type="dxa" w:w="200"/>
              <w:top w:type="dxa" w:w="200"/>
              <w:right w:type="dxa" w:w="200"/>
              <w:bottom w:type="dxa" w:w="200"/>
            </w:tcMar>
          </w:tcPr>
          <w:p>
            <w:pPr>
              <w:pStyle w:val="Para 13"/>
            </w:pPr>
            <w:r>
              <w:rPr>
                <w:rStyle w:val="Text15"/>
              </w:rPr>
              <w:t>str</w:t>
            </w:r>
            <w:r>
              <w:t xml:space="preserve"> LIKE 'abc%'</w:t>
            </w:r>
          </w:p>
        </w:tc>
        <w:tc>
          <w:tcPr>
            <w:tcW w:type="auto" w:w="0"/>
            <w:tcMar>
              <w:left w:type="dxa" w:w="200"/>
              <w:top w:type="dxa" w:w="200"/>
              <w:right w:type="dxa" w:w="200"/>
              <w:bottom w:type="dxa" w:w="200"/>
            </w:tcMar>
          </w:tcPr>
          <w:p>
            <w:pPr>
              <w:pStyle w:val="Para 13"/>
            </w:pPr>
            <w:r>
              <w:t>LEFT(</w:t>
            </w:r>
            <w:r>
              <w:rPr>
                <w:rStyle w:val="Text15"/>
              </w:rPr>
              <w:t>str</w:t>
            </w:r>
            <w:r>
              <w:t>,3) = 'abc'</w:t>
            </w:r>
          </w:p>
        </w:tc>
      </w:tr>
    </w:tbl>
    <w:tbl>
      <w:tblPr>
        <w:tblW w:type="auto" w:w="0"/>
      </w:tblPr>
      <w:tr>
        <w:tc>
          <w:tcPr>
            <w:tcW w:type="auto" w:w="0"/>
            <w:shd w:val="clear" w:color="auto" w:fill="EEF2F6"/>
            <w:tcMar>
              <w:left w:type="dxa" w:w="200"/>
              <w:top w:type="dxa" w:w="200"/>
              <w:right w:type="dxa" w:w="200"/>
              <w:bottom w:type="dxa" w:w="200"/>
            </w:tcMar>
          </w:tcPr>
          <w:p>
            <w:pPr>
              <w:pStyle w:val="Para 15"/>
            </w:pPr>
            <w:r>
              <w:rPr>
                <w:rStyle w:val="Text15"/>
              </w:rPr>
              <w:t>str</w:t>
            </w:r>
            <w:r>
              <w:t xml:space="preserve"> LIKE '%abc'</w:t>
            </w:r>
          </w:p>
        </w:tc>
        <w:tc>
          <w:tcPr>
            <w:tcW w:type="auto" w:w="0"/>
            <w:shd w:val="clear" w:color="auto" w:fill="EEF2F6"/>
            <w:tcMar>
              <w:left w:type="dxa" w:w="200"/>
              <w:top w:type="dxa" w:w="200"/>
              <w:right w:type="dxa" w:w="200"/>
              <w:bottom w:type="dxa" w:w="200"/>
            </w:tcMar>
          </w:tcPr>
          <w:p>
            <w:pPr>
              <w:pStyle w:val="Para 15"/>
            </w:pPr>
            <w:r>
              <w:t>RIGHT(</w:t>
            </w:r>
            <w:r>
              <w:rPr>
                <w:rStyle w:val="Text15"/>
              </w:rPr>
              <w:t>str</w:t>
            </w:r>
            <w:r>
              <w:t>,3) = 'abc'</w:t>
            </w:r>
          </w:p>
        </w:tc>
      </w:tr>
    </w:tbl>
    <w:p>
      <w:pPr>
        <w:pStyle w:val="Normal"/>
      </w:pPr>
      <w:r>
        <w:t xml:space="preserve">If you’re matching against a column that is indexed and you have a choice of using a pattern or an equivalent </w:t>
      </w:r>
      <w:r>
        <w:rPr>
          <w:rStyle w:val="Text1"/>
        </w:rPr>
        <w:t>LEFT()</w:t>
      </w:r>
      <w:r>
        <w:t xml:space="preserve"> expression, you’ll likely find the pattern match to be faster. MySQL can use the index to narrow the search for a pattern that begins with a literal string. With </w:t>
      </w:r>
      <w:r>
        <w:rPr>
          <w:rStyle w:val="Text1"/>
        </w:rPr>
        <w:t>LEFT()</w:t>
      </w:r>
      <w:r>
        <w:t xml:space="preserve">, it cannot. Also, a </w:t>
      </w:r>
      <w:r>
        <w:rPr>
          <w:rStyle w:val="Text1"/>
        </w:rPr>
        <w:t>LIKE</w:t>
      </w:r>
      <w:r>
        <w:t xml:space="preserve"> comparison with a </w:t>
      </w:r>
      <w:r>
        <w:rPr>
          <w:rStyle w:val="Text1"/>
        </w:rPr>
        <w:t>%</w:t>
      </w:r>
      <w:r>
        <w:t xml:space="preserve"> in the beginning can be slow due to the optimizer checking the entire content of the string. </w:t>
      </w:r>
    </w:p>
    <w:p>
      <w:pPr>
        <w:pStyle w:val="Normal"/>
      </w:pPr>
      <w:r>
        <w:t xml:space="preserve">Case sensitivity of a pattern match is like that of a string comparison. That is, it depends on whether the operands are binary or nonbinary strings, and for nonbinary strings, it depends on their collation. See </w:t>
      </w:r>
      <w:hyperlink w:anchor="7_7_Comparing_String_ValuesProbl">
        <w:r>
          <w:rPr>
            <w:rStyle w:val="Text2"/>
          </w:rPr>
          <w:t>Recipe 7.7</w:t>
        </w:r>
      </w:hyperlink>
      <w:r>
        <w:t xml:space="preserve"> for a discussion of how these factors apply to comparisons.</w:t>
      </w:r>
      <w:r>
        <w:rPr>
          <w:rStyle w:val="Text79"/>
        </w:rPr>
        <w:bookmarkStart w:id="2653" w:name="idm45336889234528"/>
        <w:t/>
        <w:bookmarkEnd w:id="2653"/>
      </w:r>
    </w:p>
    <w:p>
      <w:bookmarkStart w:id="2654" w:name="Using_Patterns_with_Nonstring_Va"/>
      <w:pPr>
        <w:keepNext/>
        <w:pStyle w:val="Heading 5"/>
        <w:keepLines w:val="on"/>
      </w:pPr>
      <w:r>
        <w:t>Using Patterns with Nonstring Values</w:t>
      </w:r>
      <w:bookmarkEnd w:id="2654"/>
    </w:p>
    <w:p>
      <w:pPr>
        <w:pStyle w:val="Para 10"/>
        <w:keepLines w:val="on"/>
      </w:pPr>
      <w:r>
        <w:t>Unlike some other database systems, MySQL permits pattern</w:t>
      </w:r>
      <w:r>
        <w:rPr>
          <w:rStyle w:val="Text79"/>
        </w:rPr>
        <w:bookmarkStart w:id="2655" w:name="idm45336889232432"/>
        <w:t/>
        <w:bookmarkEnd w:id="2655"/>
        <w:bookmarkStart w:id="2656" w:name="idm45336889231248"/>
        <w:t/>
        <w:bookmarkEnd w:id="2656"/>
        <w:bookmarkStart w:id="2657" w:name="idm45336889229872"/>
        <w:t/>
        <w:bookmarkEnd w:id="2657"/>
        <w:bookmarkStart w:id="2658" w:name="idm45336889228752"/>
        <w:t/>
        <w:bookmarkEnd w:id="2658"/>
        <w:bookmarkStart w:id="2659" w:name="idm45336889227632"/>
        <w:t/>
        <w:bookmarkEnd w:id="2659"/>
        <w:bookmarkStart w:id="2660" w:name="idm45336889226432"/>
        <w:t/>
        <w:bookmarkEnd w:id="2660"/>
        <w:bookmarkStart w:id="2661" w:name="idm45336889225312"/>
        <w:t/>
        <w:bookmarkEnd w:id="2661"/>
        <w:bookmarkStart w:id="2662" w:name="idm45336889224192"/>
        <w:t/>
        <w:bookmarkEnd w:id="2662"/>
      </w:r>
      <w:r>
        <w:t xml:space="preserve"> matches to be applied to nonstring values such as numbers or dates, which can sometimes be useful. </w:t>
      </w:r>
      <w:hyperlink w:anchor="Table_7_3___Pattern_matching_for">
        <w:r>
          <w:rPr>
            <w:rStyle w:val="Text2"/>
          </w:rPr>
          <w:t>Table 7-3</w:t>
        </w:r>
      </w:hyperlink>
      <w:r>
        <w:t xml:space="preserve"> shows some ways to test a </w:t>
      </w:r>
      <w:r>
        <w:rPr>
          <w:rStyle w:val="Text1"/>
        </w:rPr>
        <w:t>DATE</w:t>
      </w:r>
      <w:r>
        <w:t xml:space="preserve"> value </w:t>
      </w:r>
      <w:r>
        <w:rPr>
          <w:rStyle w:val="Text1"/>
        </w:rPr>
        <w:t>d</w:t>
      </w:r>
      <w:r>
        <w:t xml:space="preserve"> using function calls that extract date parts and using the equivalent pattern matches. The pairs of expressions are true for dates occurring in the year 1975, in the month of June, or on the 21st day of the month:</w:t>
      </w:r>
    </w:p>
    <w:tbl>
      <w:tblPr>
        <w:tblW w:type="auto" w:w="0"/>
      </w:tblPr>
      <w:tr>
        <w:tc>
          <w:tcPr>
            <w:tcW w:type="auto" w:w="0"/>
            <w:tcMar>
              <w:left w:type="dxa" w:w="160"/>
              <w:top w:type="dxa" w:w="160"/>
              <w:right w:type="dxa" w:w="160"/>
              <w:bottom w:type="dxa" w:w="160"/>
            </w:tcMar>
            <w:vAlign w:val="center"/>
          </w:tcPr>
          <w:p>
            <w:bookmarkStart w:id="2663" w:name="Table_7_3___Pattern_matching_for"/>
            <w:pPr>
              <w:pStyle w:val="Para 71"/>
              <w:keepLines w:val="on"/>
            </w:pPr>
            <w:r>
              <w:t xml:space="preserve">Table 7-3. </w:t>
              <w:t xml:space="preserve"> Pattern matching for temporal data types</w:t>
            </w:r>
            <w:bookmarkEnd w:id="2663"/>
          </w:p>
          <w:p>
            <w:pPr>
              <w:pStyle w:val="Para 57"/>
              <w:keepLines w:val="on"/>
            </w:pPr>
            <w:r>
              <w:t>Function value test</w:t>
            </w:r>
          </w:p>
        </w:tc>
        <w:tc>
          <w:tcPr>
            <w:tcW w:type="auto" w:w="0"/>
            <w:tcMar>
              <w:left w:type="dxa" w:w="160"/>
              <w:top w:type="dxa" w:w="160"/>
              <w:right w:type="dxa" w:w="160"/>
              <w:bottom w:type="dxa" w:w="160"/>
            </w:tcMar>
            <w:vAlign w:val="center"/>
          </w:tcPr>
          <w:p>
            <w:pPr>
              <w:pStyle w:val="Para 57"/>
              <w:keepLines w:val="on"/>
            </w:pPr>
            <w:r>
              <w:t>Pattern match test</w:t>
            </w:r>
          </w:p>
        </w:tc>
      </w:tr>
    </w:tbl>
    <w:tbl>
      <w:tblPr>
        <w:tblW w:type="auto" w:w="0"/>
      </w:tblPr>
      <w:tr>
        <w:tc>
          <w:tcPr>
            <w:tcW w:type="auto" w:w="0"/>
            <w:tcMar>
              <w:left w:type="dxa" w:w="160"/>
              <w:top w:type="dxa" w:w="160"/>
              <w:right w:type="dxa" w:w="160"/>
              <w:bottom w:type="dxa" w:w="160"/>
            </w:tcMar>
          </w:tcPr>
          <w:p>
            <w:pPr>
              <w:pStyle w:val="Para 46"/>
              <w:keepLines w:val="on"/>
            </w:pPr>
            <w:r>
              <w:t>YEAR(d) = 1975</w:t>
            </w:r>
          </w:p>
        </w:tc>
        <w:tc>
          <w:tcPr>
            <w:tcW w:type="auto" w:w="0"/>
            <w:tcMar>
              <w:left w:type="dxa" w:w="160"/>
              <w:top w:type="dxa" w:w="160"/>
              <w:right w:type="dxa" w:w="160"/>
              <w:bottom w:type="dxa" w:w="160"/>
            </w:tcMar>
          </w:tcPr>
          <w:p>
            <w:pPr>
              <w:pStyle w:val="Para 46"/>
              <w:keepLines w:val="on"/>
            </w:pPr>
            <w:r>
              <w:t>d LIKE '1975-%'</w:t>
            </w:r>
          </w:p>
        </w:tc>
      </w:tr>
    </w:tbl>
    <w:tbl>
      <w:tblPr>
        <w:tblW w:type="auto" w:w="0"/>
      </w:tblPr>
      <w:tr>
        <w:tc>
          <w:tcPr>
            <w:tcW w:type="auto" w:w="0"/>
            <w:shd w:val="clear" w:color="auto" w:fill="EEF2F6"/>
            <w:tcMar>
              <w:left w:type="dxa" w:w="160"/>
              <w:top w:type="dxa" w:w="160"/>
              <w:right w:type="dxa" w:w="160"/>
              <w:bottom w:type="dxa" w:w="160"/>
            </w:tcMar>
          </w:tcPr>
          <w:p>
            <w:pPr>
              <w:pStyle w:val="Para 58"/>
              <w:keepLines w:val="on"/>
            </w:pPr>
            <w:r>
              <w:t>MONTH(d) = 6</w:t>
            </w:r>
          </w:p>
        </w:tc>
        <w:tc>
          <w:tcPr>
            <w:tcW w:type="auto" w:w="0"/>
            <w:shd w:val="clear" w:color="auto" w:fill="EEF2F6"/>
            <w:tcMar>
              <w:left w:type="dxa" w:w="160"/>
              <w:top w:type="dxa" w:w="160"/>
              <w:right w:type="dxa" w:w="160"/>
              <w:bottom w:type="dxa" w:w="160"/>
            </w:tcMar>
          </w:tcPr>
          <w:p>
            <w:pPr>
              <w:pStyle w:val="Para 58"/>
              <w:keepLines w:val="on"/>
            </w:pPr>
            <w:r>
              <w:t>d LIKE '%-06-%'</w:t>
            </w:r>
          </w:p>
        </w:tc>
      </w:tr>
    </w:tbl>
    <w:tbl>
      <w:tblPr>
        <w:tblW w:type="auto" w:w="0"/>
      </w:tblPr>
      <w:tr>
        <w:tc>
          <w:tcPr>
            <w:tcW w:type="auto" w:w="0"/>
            <w:tcMar>
              <w:left w:type="dxa" w:w="160"/>
              <w:top w:type="dxa" w:w="160"/>
              <w:right w:type="dxa" w:w="160"/>
              <w:bottom w:type="dxa" w:w="160"/>
            </w:tcMar>
          </w:tcPr>
          <w:p>
            <w:pPr>
              <w:pStyle w:val="Para 46"/>
              <w:keepLines w:val="on"/>
            </w:pPr>
            <w:r>
              <w:t>DAYOFMONTH(d) = 21</w:t>
            </w:r>
          </w:p>
        </w:tc>
        <w:tc>
          <w:tcPr>
            <w:tcW w:type="auto" w:w="0"/>
            <w:tcMar>
              <w:left w:type="dxa" w:w="160"/>
              <w:top w:type="dxa" w:w="160"/>
              <w:right w:type="dxa" w:w="160"/>
              <w:bottom w:type="dxa" w:w="160"/>
            </w:tcMar>
          </w:tcPr>
          <w:p>
            <w:pPr>
              <w:pStyle w:val="Para 46"/>
              <w:keepLines w:val="on"/>
            </w:pPr>
            <w:r>
              <w:t>d LIKE '%-21'</w:t>
            </w:r>
          </w:p>
        </w:tc>
      </w:tr>
    </w:tbl>
    <w:p>
      <w:bookmarkStart w:id="2664" w:name="7_11_Pattern_Matching_with_Regul"/>
      <w:pPr>
        <w:keepNext/>
        <w:pStyle w:val="Heading 1"/>
      </w:pPr>
      <w:r>
        <w:t>7.11 Pattern Matching with Regular Expressions</w:t>
      </w:r>
      <w:bookmarkEnd w:id="2664"/>
    </w:p>
    <w:p>
      <w:bookmarkStart w:id="2665" w:name="ProblemYou_want_to_perform_a_pat_1"/>
      <w:pPr>
        <w:keepNext/>
        <w:pStyle w:val="Heading 2"/>
      </w:pPr>
      <w:r>
        <w:t>Problem</w:t>
      </w:r>
      <w:bookmarkEnd w:id="2665"/>
    </w:p>
    <w:p>
      <w:pPr>
        <w:pStyle w:val="Normal"/>
      </w:pPr>
      <w:r>
        <w:t>You want to perform a pattern match, not a literal comparison.</w:t>
      </w:r>
      <w:r>
        <w:rPr>
          <w:rStyle w:val="Text79"/>
        </w:rPr>
        <w:bookmarkStart w:id="2666" w:name="ch07_regexp2"/>
        <w:t/>
        <w:bookmarkEnd w:id="2666"/>
        <w:bookmarkStart w:id="2667" w:name="ch07_regexp4"/>
        <w:t/>
        <w:bookmarkEnd w:id="2667"/>
        <w:bookmarkStart w:id="2668" w:name="idm45336889212000"/>
        <w:t/>
        <w:bookmarkEnd w:id="2668"/>
      </w:r>
    </w:p>
    <w:p>
      <w:bookmarkStart w:id="2669" w:name="SolutionUse_the_REGEXP_operator"/>
      <w:pPr>
        <w:keepNext/>
        <w:pStyle w:val="Heading 2"/>
      </w:pPr>
      <w:r>
        <w:t>Solution</w:t>
      </w:r>
      <w:bookmarkEnd w:id="2669"/>
    </w:p>
    <w:p>
      <w:pPr>
        <w:pStyle w:val="Normal"/>
      </w:pPr>
      <w:r>
        <w:t xml:space="preserve">Use the </w:t>
      </w:r>
      <w:r>
        <w:rPr>
          <w:rStyle w:val="Text1"/>
        </w:rPr>
        <w:t>REGEXP</w:t>
      </w:r>
      <w:r>
        <w:t xml:space="preserve"> operator and a regular expression pattern, described in this section. Or use a SQL pattern, described in </w:t>
      </w:r>
      <w:hyperlink w:anchor="7_10_Pattern_Matching_with_SQL_P">
        <w:r>
          <w:rPr>
            <w:rStyle w:val="Text2"/>
          </w:rPr>
          <w:t>Recipe 7.10</w:t>
        </w:r>
      </w:hyperlink>
      <w:r>
        <w:t>.</w:t>
      </w:r>
    </w:p>
    <w:p>
      <w:bookmarkStart w:id="2670" w:name="DiscussionSQL_patterns__see_Reci"/>
      <w:pPr>
        <w:keepNext/>
        <w:pStyle w:val="Heading 2"/>
      </w:pPr>
      <w:r>
        <w:t>Discussion</w:t>
      </w:r>
      <w:bookmarkEnd w:id="2670"/>
    </w:p>
    <w:p>
      <w:pPr>
        <w:pStyle w:val="Normal"/>
      </w:pPr>
      <w:r>
        <w:t xml:space="preserve">SQL patterns (see </w:t>
      </w:r>
      <w:hyperlink w:anchor="7_10_Pattern_Matching_with_SQL_P">
        <w:r>
          <w:rPr>
            <w:rStyle w:val="Text2"/>
          </w:rPr>
          <w:t>Recipe 7.10</w:t>
        </w:r>
      </w:hyperlink>
      <w:r>
        <w:t>) are likely to be implemented by other database systems, so they’re</w:t>
      </w:r>
      <w:r>
        <w:rPr>
          <w:rStyle w:val="Text79"/>
        </w:rPr>
        <w:bookmarkStart w:id="2671" w:name="idm45336889205616"/>
        <w:t/>
        <w:bookmarkEnd w:id="2671"/>
      </w:r>
      <w:r>
        <w:t xml:space="preserve"> reasonably portable beyond MySQL. On the other hand, they’re somewhat limited. For example, you can easily write a SQL pattern, </w:t>
      </w:r>
      <w:r>
        <w:rPr>
          <w:rStyle w:val="Text1"/>
        </w:rPr>
        <w:t>%abc%</w:t>
      </w:r>
      <w:r>
        <w:t xml:space="preserve">, to find strings that contain </w:t>
      </w:r>
      <w:r>
        <w:rPr>
          <w:rStyle w:val="Text1"/>
        </w:rPr>
        <w:t>abc</w:t>
      </w:r>
      <w:r>
        <w:t xml:space="preserve">, but you cannot write a single SQL pattern to identify strings that contain any of the characters </w:t>
      </w:r>
      <w:r>
        <w:rPr>
          <w:rStyle w:val="Text1"/>
        </w:rPr>
        <w:t>a</w:t>
      </w:r>
      <w:r>
        <w:t xml:space="preserve">, </w:t>
      </w:r>
      <w:r>
        <w:rPr>
          <w:rStyle w:val="Text1"/>
        </w:rPr>
        <w:t>b</w:t>
      </w:r>
      <w:r>
        <w:t xml:space="preserve">, or </w:t>
      </w:r>
      <w:r>
        <w:rPr>
          <w:rStyle w:val="Text1"/>
        </w:rPr>
        <w:t>c</w:t>
      </w:r>
      <w:r>
        <w:t>. Nor can you match string content based on character types such as letters or digits.</w:t>
      </w:r>
    </w:p>
    <w:p>
      <w:pPr>
        <w:pStyle w:val="Normal"/>
      </w:pPr>
      <w:r>
        <w:t>For such operations, MySQL supports another type of pattern-matching operation based on</w:t>
      </w:r>
      <w:r>
        <w:rPr>
          <w:rStyle w:val="Text79"/>
        </w:rPr>
        <w:bookmarkStart w:id="2672" w:name="idm45336889201696"/>
        <w:t/>
        <w:bookmarkEnd w:id="2672"/>
      </w:r>
      <w:r>
        <w:t xml:space="preserve"> regular expressions and the </w:t>
      </w:r>
      <w:r>
        <w:rPr>
          <w:rStyle w:val="Text1"/>
        </w:rPr>
        <w:t>REGEXP</w:t>
      </w:r>
      <w:r>
        <w:t xml:space="preserve"> operator (or </w:t>
      </w:r>
      <w:r>
        <w:rPr>
          <w:rStyle w:val="Text1"/>
        </w:rPr>
        <w:t>NOT</w:t>
      </w:r>
      <w:r>
        <w:t xml:space="preserve"> </w:t>
      </w:r>
      <w:r>
        <w:rPr>
          <w:rStyle w:val="Text1"/>
        </w:rPr>
        <w:t>REGEXP</w:t>
      </w:r>
      <w:r>
        <w:t xml:space="preserve"> to reverse the sense of the match). </w:t>
      </w:r>
      <w:r>
        <w:rPr>
          <w:rStyle w:val="Text1"/>
        </w:rPr>
        <w:t>REGEXP</w:t>
      </w:r>
      <w:r>
        <w:t xml:space="preserve"> matching uses the pattern elements shown in </w:t>
      </w:r>
      <w:hyperlink w:anchor="Table_7_4__Popular_regular_expre">
        <w:r>
          <w:rPr>
            <w:rStyle w:val="Text2"/>
          </w:rPr>
          <w:t>Table 7-4</w:t>
        </w:r>
      </w:hyperlink>
      <w:r>
        <w:t>.</w:t>
      </w:r>
      <w:r>
        <w:rPr>
          <w:rStyle w:val="Text79"/>
        </w:rPr>
        <w:bookmarkStart w:id="2673" w:name="idm45336889197216"/>
        <w:t/>
        <w:bookmarkEnd w:id="2673"/>
        <w:bookmarkStart w:id="2674" w:name="idm45336889196048"/>
        <w:t/>
        <w:bookmarkEnd w:id="2674"/>
        <w:bookmarkStart w:id="2675" w:name="idm45336889194928"/>
        <w:t/>
        <w:bookmarkEnd w:id="2675"/>
        <w:bookmarkStart w:id="2676" w:name="idm45336889193824"/>
        <w:t/>
        <w:bookmarkEnd w:id="2676"/>
        <w:bookmarkStart w:id="2677" w:name="idm45336889192720"/>
        <w:t/>
        <w:bookmarkEnd w:id="2677"/>
        <w:bookmarkStart w:id="2678" w:name="idm45336889191600"/>
        <w:t/>
        <w:bookmarkEnd w:id="2678"/>
        <w:bookmarkStart w:id="2679" w:name="idm45336889190480"/>
        <w:t/>
        <w:bookmarkEnd w:id="2679"/>
        <w:bookmarkStart w:id="2680" w:name="idm45336889189360"/>
        <w:t/>
        <w:bookmarkEnd w:id="2680"/>
        <w:bookmarkStart w:id="2681" w:name="idm45336889188240"/>
        <w:t/>
        <w:bookmarkEnd w:id="2681"/>
        <w:bookmarkStart w:id="2682" w:name="idm45336889187136"/>
        <w:t/>
        <w:bookmarkEnd w:id="2682"/>
        <w:bookmarkStart w:id="2683" w:name="idm45336889186032"/>
        <w:t/>
        <w:bookmarkEnd w:id="2683"/>
        <w:bookmarkStart w:id="2684" w:name="idm45336889184656"/>
        <w:t/>
        <w:bookmarkEnd w:id="2684"/>
        <w:bookmarkStart w:id="2685" w:name="idm45336889183536"/>
        <w:t/>
        <w:bookmarkEnd w:id="2685"/>
        <w:bookmarkStart w:id="2686" w:name="idm45336889182160"/>
        <w:t/>
        <w:bookmarkEnd w:id="2686"/>
        <w:bookmarkStart w:id="2687" w:name="idm45336889181056"/>
        <w:t/>
        <w:bookmarkEnd w:id="2687"/>
        <w:bookmarkStart w:id="2688" w:name="idm45336889180128"/>
        <w:t/>
        <w:bookmarkEnd w:id="2688"/>
        <w:bookmarkStart w:id="2689" w:name="idm45336889179264"/>
        <w:t/>
        <w:bookmarkEnd w:id="2689"/>
        <w:bookmarkStart w:id="2690" w:name="idm45336889178160"/>
        <w:t/>
        <w:bookmarkEnd w:id="2690"/>
        <w:bookmarkStart w:id="2691" w:name="idm45336889177056"/>
        <w:t/>
        <w:bookmarkEnd w:id="2691"/>
        <w:bookmarkStart w:id="2692" w:name="idm45336889176208"/>
        <w:t/>
        <w:bookmarkEnd w:id="2692"/>
        <w:bookmarkStart w:id="2693" w:name="idm45336889175360"/>
        <w:t/>
        <w:bookmarkEnd w:id="2693"/>
        <w:bookmarkStart w:id="2694" w:name="idm45336889174256"/>
        <w:t/>
        <w:bookmarkEnd w:id="2694"/>
        <w:bookmarkStart w:id="2695" w:name="idm45336889173152"/>
        <w:t/>
        <w:bookmarkEnd w:id="2695"/>
      </w:r>
    </w:p>
    <w:tbl>
      <w:tblPr>
        <w:tblW w:type="auto" w:w="0"/>
      </w:tblPr>
      <w:tr>
        <w:tc>
          <w:tcPr>
            <w:tcW w:type="auto" w:w="0"/>
            <w:tcMar>
              <w:left w:type="dxa" w:w="200"/>
              <w:top w:type="dxa" w:w="200"/>
              <w:right w:type="dxa" w:w="200"/>
              <w:bottom w:type="dxa" w:w="200"/>
            </w:tcMar>
            <w:vAlign w:val="center"/>
          </w:tcPr>
          <w:p>
            <w:bookmarkStart w:id="2696" w:name="Table_7_4__Popular_regular_expre"/>
            <w:pPr>
              <w:pStyle w:val="Para 23"/>
            </w:pPr>
            <w:r>
              <w:t xml:space="preserve">Table 7-4. </w:t>
              <w:t>Popular regular expressions syntax</w:t>
            </w:r>
            <w:bookmarkEnd w:id="2696"/>
          </w:p>
          <w:p>
            <w:pPr>
              <w:pStyle w:val="Para 18"/>
            </w:pPr>
            <w:r>
              <w:t>Pattern</w:t>
            </w:r>
          </w:p>
        </w:tc>
        <w:tc>
          <w:tcPr>
            <w:tcW w:type="auto" w:w="0"/>
            <w:tcMar>
              <w:left w:type="dxa" w:w="200"/>
              <w:top w:type="dxa" w:w="200"/>
              <w:right w:type="dxa" w:w="200"/>
              <w:bottom w:type="dxa" w:w="200"/>
            </w:tcMar>
            <w:vAlign w:val="center"/>
          </w:tcPr>
          <w:p>
            <w:pPr>
              <w:pStyle w:val="Para 18"/>
            </w:pPr>
            <w:r>
              <w:t>What the pattern matches</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Beginning of string</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End of string</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Any single character</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Any character listed between the square brackets</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Any character not listed between the square brackets</w:t>
            </w:r>
          </w:p>
        </w:tc>
      </w:tr>
    </w:tbl>
    <w:tbl>
      <w:tblPr>
        <w:tblW w:type="auto" w:w="0"/>
      </w:tblPr>
      <w:tr>
        <w:tc>
          <w:tcPr>
            <w:tcW w:type="auto" w:w="0"/>
            <w:shd w:val="clear" w:color="auto" w:fill="EEF2F6"/>
            <w:tcMar>
              <w:left w:type="dxa" w:w="200"/>
              <w:top w:type="dxa" w:w="200"/>
              <w:right w:type="dxa" w:w="200"/>
              <w:bottom w:type="dxa" w:w="200"/>
            </w:tcMar>
          </w:tcPr>
          <w:p>
            <w:pPr>
              <w:pStyle w:val="Para 72"/>
            </w:pPr>
            <w:r>
              <w:t>p1</w:t>
            </w:r>
            <w:r>
              <w:rPr>
                <w:rStyle w:val="Text15"/>
              </w:rPr>
              <w:t>|</w:t>
            </w:r>
            <w:r>
              <w:t>p2</w:t>
            </w:r>
            <w:r>
              <w:rPr>
                <w:rStyle w:val="Text15"/>
              </w:rPr>
              <w:t>|</w:t>
            </w:r>
            <w:r>
              <w:t>p3</w:t>
            </w:r>
          </w:p>
        </w:tc>
        <w:tc>
          <w:tcPr>
            <w:tcW w:type="auto" w:w="0"/>
            <w:shd w:val="clear" w:color="auto" w:fill="EEF2F6"/>
            <w:tcMar>
              <w:left w:type="dxa" w:w="200"/>
              <w:top w:type="dxa" w:w="200"/>
              <w:right w:type="dxa" w:w="200"/>
              <w:bottom w:type="dxa" w:w="200"/>
            </w:tcMar>
          </w:tcPr>
          <w:p>
            <w:pPr>
              <w:pStyle w:val="Para 07"/>
            </w:pPr>
            <w:r>
              <w:t xml:space="preserve">Alternation; matches any of the patterns </w:t>
            </w:r>
            <w:r>
              <w:rPr>
                <w:rStyle w:val="Text74"/>
              </w:rPr>
              <w:t>p1</w:t>
            </w:r>
            <w:r>
              <w:t xml:space="preserve">, </w:t>
            </w:r>
            <w:r>
              <w:rPr>
                <w:rStyle w:val="Text74"/>
              </w:rPr>
              <w:t>p2</w:t>
            </w:r>
            <w:r>
              <w:t xml:space="preserve">, or </w:t>
            </w:r>
            <w:r>
              <w:rPr>
                <w:rStyle w:val="Text74"/>
              </w:rPr>
              <w:t>p3</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Zero or more instances of preceding element</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One or more instances of preceding element</w:t>
            </w:r>
          </w:p>
        </w:tc>
      </w:tr>
    </w:tbl>
    <w:tbl>
      <w:tblPr>
        <w:tblW w:type="auto" w:w="0"/>
      </w:tblPr>
      <w:tr>
        <w:tc>
          <w:tcPr>
            <w:tcW w:type="auto" w:w="0"/>
            <w:tcMar>
              <w:left w:type="dxa" w:w="200"/>
              <w:top w:type="dxa" w:w="200"/>
              <w:right w:type="dxa" w:w="200"/>
              <w:bottom w:type="dxa" w:w="200"/>
            </w:tcMar>
          </w:tcPr>
          <w:p>
            <w:pPr>
              <w:pStyle w:val="Para 13"/>
            </w:pPr>
            <w:r>
              <w:t>{</w:t>
            </w:r>
            <w:r>
              <w:rPr>
                <w:rStyle w:val="Text15"/>
              </w:rPr>
              <w:t>n</w:t>
            </w:r>
            <w:r>
              <w:t>}</w:t>
            </w:r>
          </w:p>
        </w:tc>
        <w:tc>
          <w:tcPr>
            <w:tcW w:type="auto" w:w="0"/>
            <w:tcMar>
              <w:left w:type="dxa" w:w="200"/>
              <w:top w:type="dxa" w:w="200"/>
              <w:right w:type="dxa" w:w="200"/>
              <w:bottom w:type="dxa" w:w="200"/>
            </w:tcMar>
          </w:tcPr>
          <w:p>
            <w:pPr>
              <w:pStyle w:val="Para 07"/>
            </w:pPr>
            <w:r>
              <w:rPr>
                <w:rStyle w:val="Text24"/>
              </w:rPr>
              <w:t>n</w:t>
            </w:r>
            <w:r>
              <w:t xml:space="preserve"> instances of preceding element</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r>
              <w:rPr>
                <w:rStyle w:val="Text15"/>
              </w:rPr>
              <w:t>m</w:t>
            </w:r>
            <w:r>
              <w:t>,</w:t>
            </w:r>
            <w:r>
              <w:rPr>
                <w:rStyle w:val="Text15"/>
              </w:rPr>
              <w:t>n</w:t>
            </w:r>
            <w:r>
              <w:t>}</w:t>
            </w:r>
          </w:p>
        </w:tc>
        <w:tc>
          <w:tcPr>
            <w:tcW w:type="auto" w:w="0"/>
            <w:shd w:val="clear" w:color="auto" w:fill="EEF2F6"/>
            <w:tcMar>
              <w:left w:type="dxa" w:w="200"/>
              <w:top w:type="dxa" w:w="200"/>
              <w:right w:type="dxa" w:w="200"/>
              <w:bottom w:type="dxa" w:w="200"/>
            </w:tcMar>
          </w:tcPr>
          <w:p>
            <w:pPr>
              <w:pStyle w:val="Para 07"/>
            </w:pPr>
            <w:r>
              <w:rPr>
                <w:rStyle w:val="Text74"/>
              </w:rPr>
              <w:t>m</w:t>
            </w:r>
            <w:r>
              <w:t xml:space="preserve"> through </w:t>
            </w:r>
            <w:r>
              <w:rPr>
                <w:rStyle w:val="Text74"/>
              </w:rPr>
              <w:t>n</w:t>
            </w:r>
            <w:r>
              <w:t xml:space="preserve"> instances of preceding element</w:t>
            </w:r>
          </w:p>
        </w:tc>
      </w:tr>
    </w:tbl>
    <w:p>
      <w:pPr>
        <w:pStyle w:val="Normal"/>
      </w:pPr>
      <w:r>
        <w:t>You may already be familiar with these regular expression pattern</w:t>
      </w:r>
      <w:r>
        <w:rPr>
          <w:rStyle w:val="Text79"/>
        </w:rPr>
        <w:bookmarkStart w:id="2697" w:name="idm45336889154496"/>
        <w:t/>
        <w:bookmarkEnd w:id="2697"/>
      </w:r>
      <w:r>
        <w:t xml:space="preserve"> characters; many of them are the same as those used by </w:t>
      </w:r>
      <w:r>
        <w:rPr>
          <w:rStyle w:val="Text1"/>
        </w:rPr>
        <w:t>vi</w:t>
      </w:r>
      <w:r>
        <w:t xml:space="preserve">, </w:t>
      </w:r>
      <w:r>
        <w:rPr>
          <w:rStyle w:val="Text1"/>
        </w:rPr>
        <w:t>grep</w:t>
      </w:r>
      <w:r>
        <w:t xml:space="preserve">, </w:t>
      </w:r>
      <w:r>
        <w:rPr>
          <w:rStyle w:val="Text1"/>
        </w:rPr>
        <w:t>sed</w:t>
      </w:r>
      <w:r>
        <w:t xml:space="preserve">, and other Unix utilities that support regular expressions. Most of them are also used in the regular expressions understood by programming languages. (For a discussion of pattern matching in programs for data validation and transformation, see </w:t>
      </w:r>
      <w:hyperlink w:anchor="Chapter_14__Validating_and_Refor_2">
        <w:r>
          <w:rPr>
            <w:rStyle w:val="Text2"/>
          </w:rPr>
          <w:t>Chapter 14</w:t>
        </w:r>
      </w:hyperlink>
      <w:r>
        <w:t>.)</w:t>
      </w:r>
    </w:p>
    <w:p>
      <w:pPr>
        <w:pStyle w:val="Normal"/>
      </w:pPr>
      <w:hyperlink w:anchor="7_10_Pattern_Matching_with_SQL_P">
        <w:r>
          <w:rPr>
            <w:rStyle w:val="Text2"/>
          </w:rPr>
          <w:t>Recipe 7.10</w:t>
        </w:r>
      </w:hyperlink>
      <w:r>
        <w:t xml:space="preserve"> shows how to use SQL patterns to match substrings at the beginning or end of a string or at an arbitrary or specific position within a string. You can do the same things with regular expressions:</w:t>
      </w:r>
    </w:p>
    <w:p>
      <w:pPr>
        <w:pStyle w:val="Para 04"/>
      </w:pPr>
      <w:r>
        <w:t>Use the following for strings that begin with a particular substring:</w:t>
      </w:r>
    </w:p>
    <w:p>
      <w:pPr>
        <w:pStyle w:val="Para 03"/>
      </w:pPr>
      <w:r>
        <w:t xml:space="preserve">mysql&gt; </w:t>
        <w:br w:clear="none"/>
      </w:r>
      <w:r>
        <w:rPr>
          <w:rStyle w:val="Text0"/>
        </w:rPr>
        <w:t xml:space="preserve">SELECT name FROM metal WHERE name REGEXP '^me';</w:t>
        <w:br w:clear="none"/>
      </w:r>
      <w:r>
        <w:t xml:space="preserve"/>
        <w:br w:clear="none"/>
        <w:t xml:space="preserve">+---------+</w:t>
        <w:br w:clear="none"/>
        <w:t xml:space="preserve">| name    |</w:t>
        <w:br w:clear="none"/>
        <w:t xml:space="preserve">+---------+</w:t>
        <w:br w:clear="none"/>
        <w:t xml:space="preserve">| mercury |</w:t>
        <w:br w:clear="none"/>
        <w:t xml:space="preserve">+---------+</w:t>
        <w:br w:clear="none"/>
      </w:r>
    </w:p>
    <w:p>
      <w:pPr>
        <w:pStyle w:val="Para 04"/>
      </w:pPr>
      <w:r>
        <w:t>Use the following for strings that end with a particular substring:</w:t>
      </w:r>
    </w:p>
    <w:p>
      <w:pPr>
        <w:pStyle w:val="Para 03"/>
      </w:pPr>
      <w:r>
        <w:t xml:space="preserve">mysql&gt; </w:t>
        <w:br w:clear="none"/>
      </w:r>
      <w:r>
        <w:rPr>
          <w:rStyle w:val="Text0"/>
        </w:rPr>
        <w:t xml:space="preserve">SELECT name FROM metal WHERE name REGEXP 'd$';</w:t>
        <w:br w:clear="none"/>
      </w:r>
      <w:r>
        <w:t xml:space="preserve"/>
        <w:br w:clear="none"/>
        <w:t xml:space="preserve">+------+</w:t>
        <w:br w:clear="none"/>
        <w:t xml:space="preserve">| name |</w:t>
        <w:br w:clear="none"/>
        <w:t xml:space="preserve">+------+</w:t>
        <w:br w:clear="none"/>
        <w:t xml:space="preserve">| gold |</w:t>
        <w:br w:clear="none"/>
        <w:t xml:space="preserve">| lead |</w:t>
        <w:br w:clear="none"/>
        <w:t xml:space="preserve">+------+</w:t>
        <w:br w:clear="none"/>
      </w:r>
    </w:p>
    <w:p>
      <w:pPr>
        <w:pStyle w:val="Para 04"/>
      </w:pPr>
      <w:r>
        <w:t>Use the following for strings that contain a particular substring at any position:</w:t>
      </w:r>
    </w:p>
    <w:p>
      <w:pPr>
        <w:pStyle w:val="Para 03"/>
      </w:pPr>
      <w:r>
        <w:t xml:space="preserve">mysql&gt; </w:t>
        <w:br w:clear="none"/>
      </w:r>
      <w:r>
        <w:rPr>
          <w:rStyle w:val="Text0"/>
        </w:rPr>
        <w:t xml:space="preserve">SELECT name FROM metal WHERE name REGEXP 'in';</w:t>
        <w:br w:clear="none"/>
      </w:r>
      <w:r>
        <w:t xml:space="preserve"/>
        <w:br w:clear="none"/>
        <w:t xml:space="preserve">+----------+</w:t>
        <w:br w:clear="none"/>
        <w:t xml:space="preserve">| name     |</w:t>
        <w:br w:clear="none"/>
        <w:t xml:space="preserve">+----------+</w:t>
        <w:br w:clear="none"/>
        <w:t xml:space="preserve">| platinum |</w:t>
        <w:br w:clear="none"/>
        <w:t xml:space="preserve">| tin      |</w:t>
        <w:br w:clear="none"/>
        <w:t xml:space="preserve">+----------+</w:t>
        <w:br w:clear="none"/>
      </w:r>
    </w:p>
    <w:p>
      <w:pPr>
        <w:pStyle w:val="Para 04"/>
      </w:pPr>
      <w:r>
        <w:t>Use the following for strings that contain a particular substring at a specific position:</w:t>
      </w:r>
    </w:p>
    <w:p>
      <w:pPr>
        <w:pStyle w:val="Para 03"/>
      </w:pPr>
      <w:r>
        <w:t xml:space="preserve">mysql&gt; </w:t>
        <w:br w:clear="none"/>
      </w:r>
      <w:r>
        <w:rPr>
          <w:rStyle w:val="Text0"/>
        </w:rPr>
        <w:t xml:space="preserve">SELECT name FROM metal WHERE name REGEXP '^..at';</w:t>
        <w:br w:clear="none"/>
      </w:r>
      <w:r>
        <w:t xml:space="preserve"/>
        <w:br w:clear="none"/>
        <w:t xml:space="preserve">+----------+</w:t>
        <w:br w:clear="none"/>
        <w:t xml:space="preserve">| name     |</w:t>
        <w:br w:clear="none"/>
        <w:t xml:space="preserve">+----------+</w:t>
        <w:br w:clear="none"/>
        <w:t xml:space="preserve">| platinum |</w:t>
        <w:br w:clear="none"/>
        <w:t xml:space="preserve">+----------+</w:t>
        <w:br w:clear="none"/>
      </w:r>
    </w:p>
    <w:p>
      <w:pPr>
        <w:pStyle w:val="Normal"/>
      </w:pPr>
      <w:r>
        <w:t>In addition, regular expressions have other capabilities and can</w:t>
      </w:r>
      <w:r>
        <w:rPr>
          <w:rStyle w:val="Text79"/>
        </w:rPr>
        <w:bookmarkStart w:id="2698" w:name="idm45336889142592"/>
        <w:t/>
        <w:bookmarkEnd w:id="2698"/>
        <w:bookmarkStart w:id="2699" w:name="idm45336889141536"/>
        <w:t/>
        <w:bookmarkEnd w:id="2699"/>
        <w:bookmarkStart w:id="2700" w:name="idm45336889140432"/>
        <w:t/>
        <w:bookmarkEnd w:id="2700"/>
      </w:r>
      <w:r>
        <w:t xml:space="preserve"> perform matches that SQL patterns cannot. For example, regular expressions can contain character classes, which match any character in the class:</w:t>
      </w:r>
    </w:p>
    <w:p>
      <w:pPr>
        <w:pStyle w:val="Para 04"/>
      </w:pPr>
      <w:r>
        <w:t xml:space="preserve">To write a character class, use square brackets and list the characters you want the class to match inside the brackets. Thus, the pattern </w:t>
      </w:r>
      <w:r>
        <w:rPr>
          <w:rStyle w:val="Text1"/>
        </w:rPr>
        <w:t>[abc]</w:t>
      </w:r>
      <w:r>
        <w:t xml:space="preserve"> matches </w:t>
      </w:r>
      <w:r>
        <w:rPr>
          <w:rStyle w:val="Text1"/>
        </w:rPr>
        <w:t>a</w:t>
      </w:r>
      <w:r>
        <w:t xml:space="preserve">, </w:t>
      </w:r>
      <w:r>
        <w:rPr>
          <w:rStyle w:val="Text1"/>
        </w:rPr>
        <w:t>b</w:t>
      </w:r>
      <w:r>
        <w:t xml:space="preserve">, or </w:t>
      </w:r>
      <w:r>
        <w:rPr>
          <w:rStyle w:val="Text1"/>
        </w:rPr>
        <w:t>c</w:t>
      </w:r>
      <w:r>
        <w:t>.</w:t>
      </w:r>
    </w:p>
    <w:p>
      <w:pPr>
        <w:pStyle w:val="Para 04"/>
      </w:pPr>
      <w:r>
        <w:t xml:space="preserve">Classes can indicate ranges of characters; use a dash between the beginning and end of the range. </w:t>
      </w:r>
      <w:r>
        <w:rPr>
          <w:rStyle w:val="Text1"/>
        </w:rPr>
        <w:t>[a-z]</w:t>
      </w:r>
      <w:r>
        <w:t xml:space="preserve"> matches any letter, </w:t>
      </w:r>
      <w:r>
        <w:rPr>
          <w:rStyle w:val="Text1"/>
        </w:rPr>
        <w:t>[0-9]</w:t>
      </w:r>
      <w:r>
        <w:t xml:space="preserve"> matches digits, and </w:t>
      </w:r>
      <w:r>
        <w:rPr>
          <w:rStyle w:val="Text1"/>
        </w:rPr>
        <w:t>[a-z0-9]</w:t>
      </w:r>
      <w:r>
        <w:t xml:space="preserve"> matches letters or digits.</w:t>
      </w:r>
    </w:p>
    <w:p>
      <w:pPr>
        <w:pStyle w:val="Para 04"/>
      </w:pPr>
      <w:r>
        <w:t>To negate a character class (</w:t>
        <w:t>match any character but these</w:t>
        <w:t xml:space="preserve">), begin the list with a </w:t>
      </w:r>
      <w:r>
        <w:rPr>
          <w:rStyle w:val="Text1"/>
        </w:rPr>
        <w:t>^</w:t>
      </w:r>
      <w:r>
        <w:t xml:space="preserve"> character. For example, </w:t>
      </w:r>
      <w:r>
        <w:rPr>
          <w:rStyle w:val="Text1"/>
        </w:rPr>
        <w:t>[^0-9]</w:t>
      </w:r>
      <w:r>
        <w:t xml:space="preserve"> matches anything but digits.</w:t>
      </w:r>
    </w:p>
    <w:p>
      <w:pPr>
        <w:pStyle w:val="Normal"/>
      </w:pPr>
      <w:r>
        <w:t>MySQL’s regular-expression capabilities also support POSIX character classes.</w:t>
      </w:r>
      <w:r>
        <w:rPr>
          <w:rStyle w:val="Text79"/>
        </w:rPr>
        <w:bookmarkStart w:id="2701" w:name="idm45336889133120"/>
        <w:t/>
        <w:bookmarkEnd w:id="2701"/>
        <w:bookmarkStart w:id="2702" w:name="idm45336889131744"/>
        <w:t/>
        <w:bookmarkEnd w:id="2702"/>
        <w:bookmarkStart w:id="2703" w:name="idm45336889130896"/>
        <w:t/>
        <w:bookmarkEnd w:id="2703"/>
        <w:bookmarkStart w:id="2704" w:name="idm45336889129776"/>
        <w:t/>
        <w:bookmarkEnd w:id="2704"/>
        <w:bookmarkStart w:id="2705" w:name="idm45336889128400"/>
        <w:t/>
        <w:bookmarkEnd w:id="2705"/>
      </w:r>
      <w:r>
        <w:t xml:space="preserve"> These match specific character sets, as described in </w:t>
      </w:r>
      <w:hyperlink w:anchor="Table_7_5__POSIX_regular_express">
        <w:r>
          <w:rPr>
            <w:rStyle w:val="Text2"/>
          </w:rPr>
          <w:t>Table 7-5</w:t>
        </w:r>
      </w:hyperlink>
      <w:r>
        <w:t>:</w:t>
      </w:r>
    </w:p>
    <w:tbl>
      <w:tblPr>
        <w:tblW w:type="auto" w:w="0"/>
      </w:tblPr>
      <w:tr>
        <w:tc>
          <w:tcPr>
            <w:tcW w:type="auto" w:w="0"/>
            <w:tcMar>
              <w:left w:type="dxa" w:w="200"/>
              <w:top w:type="dxa" w:w="200"/>
              <w:right w:type="dxa" w:w="200"/>
              <w:bottom w:type="dxa" w:w="200"/>
            </w:tcMar>
            <w:vAlign w:val="center"/>
          </w:tcPr>
          <w:p>
            <w:bookmarkStart w:id="2706" w:name="Table_7_5__POSIX_regular_express"/>
            <w:pPr>
              <w:pStyle w:val="Para 23"/>
            </w:pPr>
            <w:r>
              <w:t xml:space="preserve">Table 7-5. </w:t>
              <w:t>POSIX regular expressions syntax</w:t>
            </w:r>
            <w:bookmarkEnd w:id="2706"/>
          </w:p>
          <w:p>
            <w:pPr>
              <w:pStyle w:val="Para 18"/>
            </w:pPr>
            <w:r>
              <w:t>POSIX class</w:t>
            </w:r>
          </w:p>
        </w:tc>
        <w:tc>
          <w:tcPr>
            <w:tcW w:type="auto" w:w="0"/>
            <w:tcMar>
              <w:left w:type="dxa" w:w="200"/>
              <w:top w:type="dxa" w:w="200"/>
              <w:right w:type="dxa" w:w="200"/>
              <w:bottom w:type="dxa" w:w="200"/>
            </w:tcMar>
            <w:vAlign w:val="center"/>
          </w:tcPr>
          <w:p>
            <w:pPr>
              <w:pStyle w:val="Para 18"/>
            </w:pPr>
            <w:r>
              <w:t>What the class matches</w:t>
            </w:r>
          </w:p>
        </w:tc>
      </w:tr>
    </w:tbl>
    <w:tbl>
      <w:tblPr>
        <w:tblW w:type="auto" w:w="0"/>
      </w:tblPr>
      <w:tr>
        <w:tc>
          <w:tcPr>
            <w:tcW w:type="auto" w:w="0"/>
            <w:tcMar>
              <w:left w:type="dxa" w:w="200"/>
              <w:top w:type="dxa" w:w="200"/>
              <w:right w:type="dxa" w:w="200"/>
              <w:bottom w:type="dxa" w:w="200"/>
            </w:tcMar>
          </w:tcPr>
          <w:p>
            <w:pPr>
              <w:pStyle w:val="Para 13"/>
            </w:pPr>
            <w:r>
              <w:t xml:space="preserve">[:alnum:] </w:t>
            </w:r>
          </w:p>
        </w:tc>
        <w:tc>
          <w:tcPr>
            <w:tcW w:type="auto" w:w="0"/>
            <w:tcMar>
              <w:left w:type="dxa" w:w="200"/>
              <w:top w:type="dxa" w:w="200"/>
              <w:right w:type="dxa" w:w="200"/>
              <w:bottom w:type="dxa" w:w="200"/>
            </w:tcMar>
          </w:tcPr>
          <w:p>
            <w:pPr>
              <w:pStyle w:val="Para 07"/>
            </w:pPr>
            <w:r>
              <w:t>Alphabetic and numeric characters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[:alpha:] </w:t>
            </w:r>
          </w:p>
        </w:tc>
        <w:tc>
          <w:tcPr>
            <w:tcW w:type="auto" w:w="0"/>
            <w:shd w:val="clear" w:color="auto" w:fill="EEF2F6"/>
            <w:tcMar>
              <w:left w:type="dxa" w:w="200"/>
              <w:top w:type="dxa" w:w="200"/>
              <w:right w:type="dxa" w:w="200"/>
              <w:bottom w:type="dxa" w:w="200"/>
            </w:tcMar>
          </w:tcPr>
          <w:p>
            <w:pPr>
              <w:pStyle w:val="Para 07"/>
            </w:pPr>
            <w:r>
              <w:t>Alphabetic characters</w:t>
            </w:r>
          </w:p>
        </w:tc>
      </w:tr>
    </w:tbl>
    <w:tbl>
      <w:tblPr>
        <w:tblW w:type="auto" w:w="0"/>
      </w:tblPr>
      <w:tr>
        <w:tc>
          <w:tcPr>
            <w:tcW w:type="auto" w:w="0"/>
            <w:tcMar>
              <w:left w:type="dxa" w:w="200"/>
              <w:top w:type="dxa" w:w="200"/>
              <w:right w:type="dxa" w:w="200"/>
              <w:bottom w:type="dxa" w:w="200"/>
            </w:tcMar>
          </w:tcPr>
          <w:p>
            <w:pPr>
              <w:pStyle w:val="Para 13"/>
            </w:pPr>
            <w:r>
              <w:t xml:space="preserve">[:blank:] </w:t>
            </w:r>
          </w:p>
        </w:tc>
        <w:tc>
          <w:tcPr>
            <w:tcW w:type="auto" w:w="0"/>
            <w:tcMar>
              <w:left w:type="dxa" w:w="200"/>
              <w:top w:type="dxa" w:w="200"/>
              <w:right w:type="dxa" w:w="200"/>
              <w:bottom w:type="dxa" w:w="200"/>
            </w:tcMar>
          </w:tcPr>
          <w:p>
            <w:pPr>
              <w:pStyle w:val="Para 07"/>
            </w:pPr>
            <w:r>
              <w:t>Whitespace (space or tab characters)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[:cntrl:] </w:t>
            </w:r>
          </w:p>
        </w:tc>
        <w:tc>
          <w:tcPr>
            <w:tcW w:type="auto" w:w="0"/>
            <w:shd w:val="clear" w:color="auto" w:fill="EEF2F6"/>
            <w:tcMar>
              <w:left w:type="dxa" w:w="200"/>
              <w:top w:type="dxa" w:w="200"/>
              <w:right w:type="dxa" w:w="200"/>
              <w:bottom w:type="dxa" w:w="200"/>
            </w:tcMar>
          </w:tcPr>
          <w:p>
            <w:pPr>
              <w:pStyle w:val="Para 07"/>
            </w:pPr>
            <w:r>
              <w:t>Control characters</w:t>
            </w:r>
          </w:p>
        </w:tc>
      </w:tr>
    </w:tbl>
    <w:tbl>
      <w:tblPr>
        <w:tblW w:type="auto" w:w="0"/>
      </w:tblPr>
      <w:tr>
        <w:tc>
          <w:tcPr>
            <w:tcW w:type="auto" w:w="0"/>
            <w:tcMar>
              <w:left w:type="dxa" w:w="200"/>
              <w:top w:type="dxa" w:w="200"/>
              <w:right w:type="dxa" w:w="200"/>
              <w:bottom w:type="dxa" w:w="200"/>
            </w:tcMar>
          </w:tcPr>
          <w:p>
            <w:pPr>
              <w:pStyle w:val="Para 13"/>
            </w:pPr>
            <w:r>
              <w:t xml:space="preserve">[:digit:] </w:t>
            </w:r>
          </w:p>
        </w:tc>
        <w:tc>
          <w:tcPr>
            <w:tcW w:type="auto" w:w="0"/>
            <w:tcMar>
              <w:left w:type="dxa" w:w="200"/>
              <w:top w:type="dxa" w:w="200"/>
              <w:right w:type="dxa" w:w="200"/>
              <w:bottom w:type="dxa" w:w="200"/>
            </w:tcMar>
          </w:tcPr>
          <w:p>
            <w:pPr>
              <w:pStyle w:val="Para 07"/>
            </w:pPr>
            <w:r>
              <w:t>Digits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[:graph:] </w:t>
            </w:r>
          </w:p>
        </w:tc>
        <w:tc>
          <w:tcPr>
            <w:tcW w:type="auto" w:w="0"/>
            <w:shd w:val="clear" w:color="auto" w:fill="EEF2F6"/>
            <w:tcMar>
              <w:left w:type="dxa" w:w="200"/>
              <w:top w:type="dxa" w:w="200"/>
              <w:right w:type="dxa" w:w="200"/>
              <w:bottom w:type="dxa" w:w="200"/>
            </w:tcMar>
          </w:tcPr>
          <w:p>
            <w:pPr>
              <w:pStyle w:val="Para 07"/>
            </w:pPr>
            <w:r>
              <w:t>Graphic (nonblank) characters</w:t>
            </w:r>
          </w:p>
        </w:tc>
      </w:tr>
    </w:tbl>
    <w:tbl>
      <w:tblPr>
        <w:tblW w:type="auto" w:w="0"/>
      </w:tblPr>
      <w:tr>
        <w:tc>
          <w:tcPr>
            <w:tcW w:type="auto" w:w="0"/>
            <w:tcMar>
              <w:left w:type="dxa" w:w="200"/>
              <w:top w:type="dxa" w:w="200"/>
              <w:right w:type="dxa" w:w="200"/>
              <w:bottom w:type="dxa" w:w="200"/>
            </w:tcMar>
          </w:tcPr>
          <w:p>
            <w:pPr>
              <w:pStyle w:val="Para 13"/>
            </w:pPr>
            <w:r>
              <w:t xml:space="preserve">[:lower:] </w:t>
            </w:r>
          </w:p>
        </w:tc>
        <w:tc>
          <w:tcPr>
            <w:tcW w:type="auto" w:w="0"/>
            <w:tcMar>
              <w:left w:type="dxa" w:w="200"/>
              <w:top w:type="dxa" w:w="200"/>
              <w:right w:type="dxa" w:w="200"/>
              <w:bottom w:type="dxa" w:w="200"/>
            </w:tcMar>
          </w:tcPr>
          <w:p>
            <w:pPr>
              <w:pStyle w:val="Para 07"/>
            </w:pPr>
            <w:r>
              <w:t>Lowercase alphabetic characters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[:print:] </w:t>
            </w:r>
          </w:p>
        </w:tc>
        <w:tc>
          <w:tcPr>
            <w:tcW w:type="auto" w:w="0"/>
            <w:shd w:val="clear" w:color="auto" w:fill="EEF2F6"/>
            <w:tcMar>
              <w:left w:type="dxa" w:w="200"/>
              <w:top w:type="dxa" w:w="200"/>
              <w:right w:type="dxa" w:w="200"/>
              <w:bottom w:type="dxa" w:w="200"/>
            </w:tcMar>
          </w:tcPr>
          <w:p>
            <w:pPr>
              <w:pStyle w:val="Para 07"/>
            </w:pPr>
            <w:r>
              <w:t>Graphic or space characters</w:t>
            </w:r>
          </w:p>
        </w:tc>
      </w:tr>
    </w:tbl>
    <w:tbl>
      <w:tblPr>
        <w:tblW w:type="auto" w:w="0"/>
      </w:tblPr>
      <w:tr>
        <w:tc>
          <w:tcPr>
            <w:tcW w:type="auto" w:w="0"/>
            <w:tcMar>
              <w:left w:type="dxa" w:w="200"/>
              <w:top w:type="dxa" w:w="200"/>
              <w:right w:type="dxa" w:w="200"/>
              <w:bottom w:type="dxa" w:w="200"/>
            </w:tcMar>
          </w:tcPr>
          <w:p>
            <w:pPr>
              <w:pStyle w:val="Para 13"/>
            </w:pPr>
            <w:r>
              <w:t xml:space="preserve">[:punct:] </w:t>
            </w:r>
          </w:p>
        </w:tc>
        <w:tc>
          <w:tcPr>
            <w:tcW w:type="auto" w:w="0"/>
            <w:tcMar>
              <w:left w:type="dxa" w:w="200"/>
              <w:top w:type="dxa" w:w="200"/>
              <w:right w:type="dxa" w:w="200"/>
              <w:bottom w:type="dxa" w:w="200"/>
            </w:tcMar>
          </w:tcPr>
          <w:p>
            <w:pPr>
              <w:pStyle w:val="Para 07"/>
            </w:pPr>
            <w:r>
              <w:t>Punctuation characters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[:space:] </w:t>
            </w:r>
          </w:p>
        </w:tc>
        <w:tc>
          <w:tcPr>
            <w:tcW w:type="auto" w:w="0"/>
            <w:shd w:val="clear" w:color="auto" w:fill="EEF2F6"/>
            <w:tcMar>
              <w:left w:type="dxa" w:w="200"/>
              <w:top w:type="dxa" w:w="200"/>
              <w:right w:type="dxa" w:w="200"/>
              <w:bottom w:type="dxa" w:w="200"/>
            </w:tcMar>
          </w:tcPr>
          <w:p>
            <w:pPr>
              <w:pStyle w:val="Para 07"/>
            </w:pPr>
            <w:r>
              <w:t>Space, tab, newline, carriage return</w:t>
            </w:r>
          </w:p>
        </w:tc>
      </w:tr>
    </w:tbl>
    <w:tbl>
      <w:tblPr>
        <w:tblW w:type="auto" w:w="0"/>
      </w:tblPr>
      <w:tr>
        <w:tc>
          <w:tcPr>
            <w:tcW w:type="auto" w:w="0"/>
            <w:tcMar>
              <w:left w:type="dxa" w:w="200"/>
              <w:top w:type="dxa" w:w="200"/>
              <w:right w:type="dxa" w:w="200"/>
              <w:bottom w:type="dxa" w:w="200"/>
            </w:tcMar>
          </w:tcPr>
          <w:p>
            <w:pPr>
              <w:pStyle w:val="Para 13"/>
            </w:pPr>
            <w:r>
              <w:t xml:space="preserve">[:upper:] </w:t>
            </w:r>
          </w:p>
        </w:tc>
        <w:tc>
          <w:tcPr>
            <w:tcW w:type="auto" w:w="0"/>
            <w:tcMar>
              <w:left w:type="dxa" w:w="200"/>
              <w:top w:type="dxa" w:w="200"/>
              <w:right w:type="dxa" w:w="200"/>
              <w:bottom w:type="dxa" w:w="200"/>
            </w:tcMar>
          </w:tcPr>
          <w:p>
            <w:pPr>
              <w:pStyle w:val="Para 07"/>
            </w:pPr>
            <w:r>
              <w:t>Uppercase alphabetic characters</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[:xdigit:] </w:t>
            </w:r>
          </w:p>
        </w:tc>
        <w:tc>
          <w:tcPr>
            <w:tcW w:type="auto" w:w="0"/>
            <w:shd w:val="clear" w:color="auto" w:fill="EEF2F6"/>
            <w:tcMar>
              <w:left w:type="dxa" w:w="200"/>
              <w:top w:type="dxa" w:w="200"/>
              <w:right w:type="dxa" w:w="200"/>
              <w:bottom w:type="dxa" w:w="200"/>
            </w:tcMar>
          </w:tcPr>
          <w:p>
            <w:pPr>
              <w:pStyle w:val="Para 07"/>
            </w:pPr>
            <w:r>
              <w:t>Hexadecimal digits (</w:t>
            </w:r>
            <w:r>
              <w:rPr>
                <w:rStyle w:val="Text47"/>
              </w:rPr>
              <w:t>0-9</w:t>
            </w:r>
            <w:r>
              <w:t xml:space="preserve">, </w:t>
            </w:r>
            <w:r>
              <w:rPr>
                <w:rStyle w:val="Text47"/>
              </w:rPr>
              <w:t>a-f</w:t>
            </w:r>
            <w:r>
              <w:t xml:space="preserve">, </w:t>
            </w:r>
            <w:r>
              <w:rPr>
                <w:rStyle w:val="Text47"/>
              </w:rPr>
              <w:t>A-F</w:t>
            </w:r>
            <w:r>
              <w:t>)</w:t>
            </w:r>
          </w:p>
        </w:tc>
      </w:tr>
    </w:tbl>
    <w:p>
      <w:pPr>
        <w:pStyle w:val="Normal"/>
      </w:pPr>
      <w:r>
        <w:t>POSIX classes are intended for use within character classes, so use them within square brackets. The following expression matches values that contain any hexadecimal digit character:</w:t>
      </w:r>
    </w:p>
    <w:p>
      <w:pPr>
        <w:pStyle w:val="Para 03"/>
      </w:pPr>
      <w:r>
        <w:t xml:space="preserve">mysql&gt; </w:t>
        <w:br w:clear="none"/>
      </w:r>
      <w:r>
        <w:rPr>
          <w:rStyle w:val="Text0"/>
        </w:rPr>
        <w:t xml:space="preserve">SELECT name, name REGEXP '[[:xdigit:]]' FROM metal;</w:t>
        <w:br w:clear="none"/>
      </w:r>
      <w:r>
        <w:t xml:space="preserve"/>
        <w:br w:clear="none"/>
        <w:t xml:space="preserve">+----------+----------------------------+</w:t>
        <w:br w:clear="none"/>
        <w:t xml:space="preserve">| name     | name REGEXP '[[:xdigit:]]' |</w:t>
        <w:br w:clear="none"/>
        <w:t xml:space="preserve">+----------+----------------------------+</w:t>
        <w:br w:clear="none"/>
        <w:t xml:space="preserve">| gold     |                          1 |</w:t>
        <w:br w:clear="none"/>
        <w:t xml:space="preserve">| iron     |                          0 |</w:t>
        <w:br w:clear="none"/>
        <w:t xml:space="preserve">| lead     |                          1 |</w:t>
        <w:br w:clear="none"/>
        <w:t xml:space="preserve">| mercury  |                          1 |</w:t>
        <w:br w:clear="none"/>
        <w:t xml:space="preserve">| platinum |                          1 |</w:t>
        <w:br w:clear="none"/>
        <w:t xml:space="preserve">| tin      |                          0 |</w:t>
        <w:br w:clear="none"/>
        <w:t xml:space="preserve">+----------+----------------------------+</w:t>
        <w:br w:clear="none"/>
      </w:r>
    </w:p>
    <w:p>
      <w:pPr>
        <w:pStyle w:val="Normal"/>
      </w:pPr>
      <w:r>
        <w:t>Regular expressions can specify alternations using this</w:t>
      </w:r>
      <w:r>
        <w:rPr>
          <w:rStyle w:val="Text79"/>
        </w:rPr>
        <w:bookmarkStart w:id="2707" w:name="idm45336889110592"/>
        <w:t/>
        <w:bookmarkEnd w:id="2707"/>
        <w:bookmarkStart w:id="2708" w:name="idm45336889109728"/>
        <w:t/>
        <w:bookmarkEnd w:id="2708"/>
        <w:bookmarkStart w:id="2709" w:name="idm45336889108624"/>
        <w:t/>
        <w:bookmarkEnd w:id="2709"/>
      </w:r>
      <w:r>
        <w:t xml:space="preserve"> syntax:</w:t>
      </w:r>
    </w:p>
    <w:p>
      <w:pPr>
        <w:pStyle w:val="Para 34"/>
      </w:pPr>
      <w:r>
        <w:t xml:space="preserve">alternative1</w:t>
        <w:br w:clear="none"/>
      </w:r>
      <w:r>
        <w:rPr>
          <w:rStyle w:val="Text45"/>
        </w:rPr>
        <w:t xml:space="preserve">|</w:t>
        <w:br w:clear="none"/>
      </w:r>
      <w:r>
        <w:t xml:space="preserve">alternative2</w:t>
        <w:br w:clear="none"/>
      </w:r>
      <w:r>
        <w:rPr>
          <w:rStyle w:val="Text45"/>
        </w:rPr>
        <w:t xml:space="preserve">|...</w:t>
        <w:br w:clear="none"/>
      </w:r>
    </w:p>
    <w:p>
      <w:pPr>
        <w:pStyle w:val="Normal"/>
      </w:pPr>
      <w:r>
        <w:t xml:space="preserve">An alternation is similar to a character class in the sense that it matches if any of the alternatives match. But unlike a character class, the alternatives are not limited to single characters. They can be multiple-character strings or even patterns. The following alternation matches strings that begin with a vowel or end with </w:t>
      </w:r>
      <w:r>
        <w:rPr>
          <w:rStyle w:val="Text1"/>
        </w:rPr>
        <w:t>d</w:t>
      </w:r>
      <w:r>
        <w:t>:</w:t>
      </w:r>
    </w:p>
    <w:p>
      <w:pPr>
        <w:pStyle w:val="Para 03"/>
      </w:pPr>
      <w:r>
        <w:t xml:space="preserve">mysql&gt; </w:t>
        <w:br w:clear="none"/>
      </w:r>
      <w:r>
        <w:rPr>
          <w:rStyle w:val="Text0"/>
        </w:rPr>
        <w:t xml:space="preserve">SELECT name FROM metal WHERE name REGEXP '^[aeiou]|d$';</w:t>
        <w:br w:clear="none"/>
      </w:r>
      <w:r>
        <w:t xml:space="preserve"/>
        <w:br w:clear="none"/>
        <w:t xml:space="preserve">+------+</w:t>
        <w:br w:clear="none"/>
        <w:t xml:space="preserve">| name |</w:t>
        <w:br w:clear="none"/>
        <w:t xml:space="preserve">+------+</w:t>
        <w:br w:clear="none"/>
        <w:t xml:space="preserve">| gold |</w:t>
        <w:br w:clear="none"/>
        <w:t xml:space="preserve">| iron |</w:t>
        <w:br w:clear="none"/>
        <w:t xml:space="preserve">| lead |</w:t>
        <w:br w:clear="none"/>
        <w:t xml:space="preserve">+------+</w:t>
        <w:br w:clear="none"/>
      </w:r>
    </w:p>
    <w:p>
      <w:pPr>
        <w:pStyle w:val="Normal"/>
      </w:pPr>
      <w:r>
        <w:t>Parentheses can be used to group alternations. For example, to match strings that consist entirely of digits or entirely of letters, you might try this pattern, using an alternation:</w:t>
      </w:r>
    </w:p>
    <w:p>
      <w:pPr>
        <w:pStyle w:val="Para 03"/>
      </w:pPr>
      <w:r>
        <w:t xml:space="preserve">mysql&gt; </w:t>
        <w:br w:clear="none"/>
      </w:r>
      <w:r>
        <w:rPr>
          <w:rStyle w:val="Text0"/>
        </w:rPr>
        <w:t xml:space="preserve">SELECT '0m' REGEXP '^[[:digit:]]+|[[:alpha:]]+$';</w:t>
        <w:br w:clear="none"/>
      </w:r>
      <w:r>
        <w:t xml:space="preserve"/>
        <w:br w:clear="none"/>
        <w:t xml:space="preserve">+-------------------------------------------+</w:t>
        <w:br w:clear="none"/>
        <w:t xml:space="preserve">| '0m' REGEXP '^[[:digit:]]+|[[:alpha:]]+$' |</w:t>
        <w:br w:clear="none"/>
        <w:t xml:space="preserve">+-------------------------------------------+</w:t>
        <w:br w:clear="none"/>
        <w:t xml:space="preserve">|                                         1 |</w:t>
        <w:br w:clear="none"/>
        <w:t xml:space="preserve">+-------------------------------------------+</w:t>
        <w:br w:clear="none"/>
      </w:r>
    </w:p>
    <w:p>
      <w:pPr>
        <w:pStyle w:val="Normal"/>
      </w:pPr>
      <w:r>
        <w:t xml:space="preserve">However, as the query result shows, the pattern doesn’t work. That’s because the </w:t>
      </w:r>
      <w:r>
        <w:rPr>
          <w:rStyle w:val="Text1"/>
        </w:rPr>
        <w:t>^</w:t>
      </w:r>
      <w:r>
        <w:t xml:space="preserve"> groups with the first alternative, and the </w:t>
      </w:r>
      <w:r>
        <w:rPr>
          <w:rStyle w:val="Text1"/>
        </w:rPr>
        <w:t>$</w:t>
      </w:r>
      <w:r>
        <w:t xml:space="preserve"> groups with the second alternative. So the pattern actually matches strings that begin with one or more digits, or strings that end with one or more letters. If you group the alternatives within parentheses, the </w:t>
      </w:r>
      <w:r>
        <w:rPr>
          <w:rStyle w:val="Text1"/>
        </w:rPr>
        <w:t>^</w:t>
      </w:r>
      <w:r>
        <w:t xml:space="preserve"> and </w:t>
      </w:r>
      <w:r>
        <w:rPr>
          <w:rStyle w:val="Text1"/>
        </w:rPr>
        <w:t>$</w:t>
      </w:r>
      <w:r>
        <w:t xml:space="preserve"> apply to both of them, and the pattern acts as you expect:</w:t>
      </w:r>
    </w:p>
    <w:p>
      <w:pPr>
        <w:pStyle w:val="Para 03"/>
      </w:pPr>
      <w:r>
        <w:t xml:space="preserve">mysql&gt; </w:t>
        <w:br w:clear="none"/>
      </w:r>
      <w:r>
        <w:rPr>
          <w:rStyle w:val="Text0"/>
        </w:rPr>
        <w:t xml:space="preserve">SELECT '0m' REGEXP '^([[:digit:]]+|[[:alpha:]]+)$';</w:t>
        <w:br w:clear="none"/>
      </w:r>
      <w:r>
        <w:t xml:space="preserve"/>
        <w:br w:clear="none"/>
        <w:t xml:space="preserve">+---------------------------------------------+</w:t>
        <w:br w:clear="none"/>
        <w:t xml:space="preserve">| '0m' REGEXP '^([[:digit:]]+|[[:alpha:]]+)$' |</w:t>
        <w:br w:clear="none"/>
        <w:t xml:space="preserve">+---------------------------------------------+</w:t>
        <w:br w:clear="none"/>
        <w:t xml:space="preserve">|                                           0 |</w:t>
        <w:br w:clear="none"/>
        <w:t xml:space="preserve">+---------------------------------------------+</w:t>
        <w:br w:clear="none"/>
      </w:r>
    </w:p>
    <w:p>
      <w:pPr>
        <w:pStyle w:val="Normal"/>
      </w:pPr>
      <w:r>
        <w:t xml:space="preserve">Unlike SQL pattern matches, which are successful only if the pattern matches the entire comparison value, regular expressions are successful if the pattern matches anywhere within the value. The following two pattern matches are equivalent in the sense that each one succeeds only for strings that contain a </w:t>
      </w:r>
      <w:r>
        <w:rPr>
          <w:rStyle w:val="Text1"/>
        </w:rPr>
        <w:t>b</w:t>
      </w:r>
      <w:r>
        <w:t xml:space="preserve"> character, but the first is more efficient because the pattern is simpler:</w:t>
      </w:r>
    </w:p>
    <w:p>
      <w:pPr>
        <w:pStyle w:val="Para 03"/>
      </w:pPr>
      <w:r>
        <w:t xml:space="preserve">'abc' REGEXP 'b'</w:t>
        <w:br w:clear="none"/>
        <w:t xml:space="preserve">'abc' REGEXP '^.*b.*$'</w:t>
        <w:br w:clear="none"/>
      </w:r>
    </w:p>
    <w:p>
      <w:pPr>
        <w:pStyle w:val="Normal"/>
      </w:pPr>
      <w:r>
        <w:t>Regular expressions do not match</w:t>
      </w:r>
      <w:r>
        <w:rPr>
          <w:rStyle w:val="Text79"/>
        </w:rPr>
        <w:bookmarkStart w:id="2710" w:name="idm45336889096992"/>
        <w:t/>
        <w:bookmarkEnd w:id="2710"/>
        <w:bookmarkStart w:id="2711" w:name="idm45336889095552"/>
        <w:t/>
        <w:bookmarkEnd w:id="2711"/>
        <w:bookmarkStart w:id="2712" w:name="idm45336889094432"/>
        <w:t/>
        <w:bookmarkEnd w:id="2712"/>
      </w:r>
      <w:r>
        <w:t xml:space="preserve"> </w:t>
      </w:r>
      <w:r>
        <w:rPr>
          <w:rStyle w:val="Text1"/>
        </w:rPr>
        <w:t>NULL</w:t>
      </w:r>
      <w:r>
        <w:t xml:space="preserve"> values. This is true both for </w:t>
      </w:r>
      <w:r>
        <w:rPr>
          <w:rStyle w:val="Text1"/>
        </w:rPr>
        <w:t>REGEXP</w:t>
      </w:r>
      <w:r>
        <w:t xml:space="preserve"> and for </w:t>
      </w:r>
      <w:r>
        <w:rPr>
          <w:rStyle w:val="Text1"/>
        </w:rPr>
        <w:t>NOT</w:t>
      </w:r>
      <w:r>
        <w:t xml:space="preserve"> </w:t>
      </w:r>
      <w:r>
        <w:rPr>
          <w:rStyle w:val="Text1"/>
        </w:rPr>
        <w:t>REGEXP</w:t>
      </w:r>
      <w:r>
        <w:t>:</w:t>
      </w:r>
    </w:p>
    <w:p>
      <w:pPr>
        <w:pStyle w:val="Para 03"/>
      </w:pPr>
      <w:r>
        <w:t xml:space="preserve">mysql&gt; </w:t>
        <w:br w:clear="none"/>
      </w:r>
      <w:r>
        <w:rPr>
          <w:rStyle w:val="Text0"/>
        </w:rPr>
        <w:t xml:space="preserve">SELECT NULL REGEXP '.*', NULL NOT REGEXP '.*';</w:t>
        <w:br w:clear="none"/>
      </w:r>
      <w:r>
        <w:t xml:space="preserve"/>
        <w:br w:clear="none"/>
        <w:t xml:space="preserve">+------------------+----------------------+</w:t>
        <w:br w:clear="none"/>
        <w:t xml:space="preserve">| NULL REGEXP '.*' | NULL NOT REGEXP '.*' |</w:t>
        <w:br w:clear="none"/>
        <w:t xml:space="preserve">+------------------+----------------------+</w:t>
        <w:br w:clear="none"/>
        <w:t xml:space="preserve">|             NULL |                 NULL |</w:t>
        <w:br w:clear="none"/>
        <w:t xml:space="preserve">+------------------+----------------------+</w:t>
        <w:br w:clear="none"/>
      </w:r>
    </w:p>
    <w:p>
      <w:pPr>
        <w:pStyle w:val="Normal"/>
      </w:pPr>
      <w:r>
        <w:t>Because a regular expression matches a string if the pattern is</w:t>
      </w:r>
      <w:r>
        <w:rPr>
          <w:rStyle w:val="Text79"/>
        </w:rPr>
        <w:bookmarkStart w:id="2713" w:name="idm45336889089344"/>
        <w:t/>
        <w:bookmarkEnd w:id="2713"/>
        <w:bookmarkStart w:id="2714" w:name="idm45336889087984"/>
        <w:t/>
        <w:bookmarkEnd w:id="2714"/>
        <w:bookmarkStart w:id="2715" w:name="idm45336889086608"/>
        <w:t/>
        <w:bookmarkEnd w:id="2715"/>
        <w:bookmarkStart w:id="2716" w:name="idm45336889085472"/>
        <w:t/>
        <w:bookmarkEnd w:id="2716"/>
      </w:r>
      <w:r>
        <w:t xml:space="preserve"> found anywhere in the string, you must take care not to inadvertently specify a pattern that matches the empty string. If you do, it matches any non-</w:t>
      </w:r>
      <w:r>
        <w:rPr>
          <w:rStyle w:val="Text1"/>
        </w:rPr>
        <w:t>NULL</w:t>
      </w:r>
      <w:r>
        <w:t xml:space="preserve"> value. For example, the pattern </w:t>
      </w:r>
      <w:r>
        <w:rPr>
          <w:rStyle w:val="Text1"/>
        </w:rPr>
        <w:t>a*</w:t>
      </w:r>
      <w:r>
        <w:t xml:space="preserve"> matches any number of </w:t>
      </w:r>
      <w:r>
        <w:rPr>
          <w:rStyle w:val="Text1"/>
        </w:rPr>
        <w:t>a</w:t>
      </w:r>
      <w:r>
        <w:t xml:space="preserve"> characters, even none. If your goal is to match only strings containing nonempty sequences of </w:t>
      </w:r>
      <w:r>
        <w:rPr>
          <w:rStyle w:val="Text1"/>
        </w:rPr>
        <w:t>a</w:t>
      </w:r>
      <w:r>
        <w:t xml:space="preserve"> characters, use </w:t>
      </w:r>
      <w:r>
        <w:rPr>
          <w:rStyle w:val="Text1"/>
        </w:rPr>
        <w:t>a+</w:t>
      </w:r>
      <w:r>
        <w:t xml:space="preserve"> instead. The </w:t>
      </w:r>
      <w:r>
        <w:rPr>
          <w:rStyle w:val="Text1"/>
        </w:rPr>
        <w:t>+</w:t>
      </w:r>
      <w:r>
        <w:t xml:space="preserve"> requires one or more instances of the preceding pattern element for a match.</w:t>
      </w:r>
    </w:p>
    <w:p>
      <w:pPr>
        <w:pStyle w:val="Normal"/>
      </w:pPr>
      <w:r>
        <w:t xml:space="preserve">As with SQL pattern matches performed using </w:t>
      </w:r>
      <w:r>
        <w:rPr>
          <w:rStyle w:val="Text1"/>
        </w:rPr>
        <w:t>LIKE</w:t>
      </w:r>
      <w:r>
        <w:t>, regular-expression matches performed</w:t>
      </w:r>
      <w:r>
        <w:rPr>
          <w:rStyle w:val="Text79"/>
        </w:rPr>
        <w:bookmarkStart w:id="2717" w:name="idm45336889080688"/>
        <w:t/>
        <w:bookmarkEnd w:id="2717"/>
        <w:bookmarkStart w:id="2718" w:name="idm45336889079216"/>
        <w:t/>
        <w:bookmarkEnd w:id="2718"/>
        <w:bookmarkStart w:id="2719" w:name="idm45336889078048"/>
        <w:t/>
        <w:bookmarkEnd w:id="2719"/>
      </w:r>
      <w:r>
        <w:t xml:space="preserve"> with </w:t>
      </w:r>
      <w:r>
        <w:rPr>
          <w:rStyle w:val="Text1"/>
        </w:rPr>
        <w:t>REGEXP</w:t>
      </w:r>
      <w:r>
        <w:t xml:space="preserve"> sometimes are equivalent to substring comparisons. As shown in </w:t>
      </w:r>
      <w:hyperlink w:anchor="Table_7_6__Regular_expressions_v">
        <w:r>
          <w:rPr>
            <w:rStyle w:val="Text2"/>
          </w:rPr>
          <w:t>Table 7-6</w:t>
        </w:r>
      </w:hyperlink>
      <w:r>
        <w:t xml:space="preserve">, the </w:t>
      </w:r>
      <w:r>
        <w:rPr>
          <w:rStyle w:val="Text1"/>
        </w:rPr>
        <w:t>^</w:t>
      </w:r>
      <w:r>
        <w:t xml:space="preserve"> and </w:t>
      </w:r>
      <w:r>
        <w:rPr>
          <w:rStyle w:val="Text1"/>
        </w:rPr>
        <w:t>$</w:t>
      </w:r>
      <w:r>
        <w:t xml:space="preserve"> metacharacters serve much the same purpose as </w:t>
      </w:r>
      <w:r>
        <w:rPr>
          <w:rStyle w:val="Text1"/>
        </w:rPr>
        <w:t>LEFT()</w:t>
      </w:r>
      <w:r>
        <w:t xml:space="preserve"> or </w:t>
      </w:r>
      <w:r>
        <w:rPr>
          <w:rStyle w:val="Text1"/>
        </w:rPr>
        <w:t>RIGHT()</w:t>
      </w:r>
      <w:r>
        <w:t>, at least if you’re looking for literal strings.</w:t>
      </w:r>
    </w:p>
    <w:tbl>
      <w:tblPr>
        <w:tblW w:type="auto" w:w="0"/>
      </w:tblPr>
      <w:tr>
        <w:tc>
          <w:tcPr>
            <w:tcW w:type="auto" w:w="0"/>
            <w:tcMar>
              <w:left w:type="dxa" w:w="200"/>
              <w:top w:type="dxa" w:w="200"/>
              <w:right w:type="dxa" w:w="200"/>
              <w:bottom w:type="dxa" w:w="200"/>
            </w:tcMar>
            <w:vAlign w:val="center"/>
          </w:tcPr>
          <w:p>
            <w:bookmarkStart w:id="2720" w:name="Table_7_6__Regular_expressions_v"/>
            <w:pPr>
              <w:pStyle w:val="Para 23"/>
            </w:pPr>
            <w:r>
              <w:t xml:space="preserve">Table 7-6. </w:t>
              <w:t>Regular expressions versus substring comparison functions</w:t>
            </w:r>
            <w:bookmarkEnd w:id="2720"/>
          </w:p>
          <w:p>
            <w:pPr>
              <w:pStyle w:val="Para 18"/>
            </w:pPr>
            <w:r>
              <w:t>Pattern match</w:t>
            </w:r>
          </w:p>
        </w:tc>
        <w:tc>
          <w:tcPr>
            <w:tcW w:type="auto" w:w="0"/>
            <w:tcMar>
              <w:left w:type="dxa" w:w="200"/>
              <w:top w:type="dxa" w:w="200"/>
              <w:right w:type="dxa" w:w="200"/>
              <w:bottom w:type="dxa" w:w="200"/>
            </w:tcMar>
            <w:vAlign w:val="center"/>
          </w:tcPr>
          <w:p>
            <w:pPr>
              <w:pStyle w:val="Para 18"/>
            </w:pPr>
            <w:r>
              <w:t>Substring comparison</w:t>
            </w:r>
          </w:p>
        </w:tc>
      </w:tr>
    </w:tbl>
    <w:tbl>
      <w:tblPr>
        <w:tblW w:type="auto" w:w="0"/>
      </w:tblPr>
      <w:tr>
        <w:tc>
          <w:tcPr>
            <w:tcW w:type="auto" w:w="0"/>
            <w:tcMar>
              <w:left w:type="dxa" w:w="200"/>
              <w:top w:type="dxa" w:w="200"/>
              <w:right w:type="dxa" w:w="200"/>
              <w:bottom w:type="dxa" w:w="200"/>
            </w:tcMar>
          </w:tcPr>
          <w:p>
            <w:pPr>
              <w:pStyle w:val="Para 13"/>
            </w:pPr>
            <w:r>
              <w:rPr>
                <w:rStyle w:val="Text15"/>
              </w:rPr>
              <w:t>str</w:t>
            </w:r>
            <w:r>
              <w:t xml:space="preserve"> REGEXP '^abc'</w:t>
            </w:r>
          </w:p>
        </w:tc>
        <w:tc>
          <w:tcPr>
            <w:tcW w:type="auto" w:w="0"/>
            <w:tcMar>
              <w:left w:type="dxa" w:w="200"/>
              <w:top w:type="dxa" w:w="200"/>
              <w:right w:type="dxa" w:w="200"/>
              <w:bottom w:type="dxa" w:w="200"/>
            </w:tcMar>
          </w:tcPr>
          <w:p>
            <w:pPr>
              <w:pStyle w:val="Para 13"/>
            </w:pPr>
            <w:r>
              <w:t>LEFT(</w:t>
            </w:r>
            <w:r>
              <w:rPr>
                <w:rStyle w:val="Text15"/>
              </w:rPr>
              <w:t>str</w:t>
            </w:r>
            <w:r>
              <w:t>,3) = 'abc'</w:t>
            </w:r>
          </w:p>
        </w:tc>
      </w:tr>
    </w:tbl>
    <w:tbl>
      <w:tblPr>
        <w:tblW w:type="auto" w:w="0"/>
      </w:tblPr>
      <w:tr>
        <w:tc>
          <w:tcPr>
            <w:tcW w:type="auto" w:w="0"/>
            <w:shd w:val="clear" w:color="auto" w:fill="EEF2F6"/>
            <w:tcMar>
              <w:left w:type="dxa" w:w="200"/>
              <w:top w:type="dxa" w:w="200"/>
              <w:right w:type="dxa" w:w="200"/>
              <w:bottom w:type="dxa" w:w="200"/>
            </w:tcMar>
          </w:tcPr>
          <w:p>
            <w:pPr>
              <w:pStyle w:val="Para 15"/>
            </w:pPr>
            <w:r>
              <w:rPr>
                <w:rStyle w:val="Text15"/>
              </w:rPr>
              <w:t>str</w:t>
            </w:r>
            <w:r>
              <w:t xml:space="preserve"> REGEXP 'abc$'</w:t>
            </w:r>
          </w:p>
        </w:tc>
        <w:tc>
          <w:tcPr>
            <w:tcW w:type="auto" w:w="0"/>
            <w:shd w:val="clear" w:color="auto" w:fill="EEF2F6"/>
            <w:tcMar>
              <w:left w:type="dxa" w:w="200"/>
              <w:top w:type="dxa" w:w="200"/>
              <w:right w:type="dxa" w:w="200"/>
              <w:bottom w:type="dxa" w:w="200"/>
            </w:tcMar>
          </w:tcPr>
          <w:p>
            <w:pPr>
              <w:pStyle w:val="Para 15"/>
            </w:pPr>
            <w:r>
              <w:t>RIGHT(</w:t>
            </w:r>
            <w:r>
              <w:rPr>
                <w:rStyle w:val="Text15"/>
              </w:rPr>
              <w:t>str</w:t>
            </w:r>
            <w:r>
              <w:t>,3) = 'abc'</w:t>
            </w:r>
          </w:p>
        </w:tc>
      </w:tr>
    </w:tbl>
    <w:p>
      <w:pPr>
        <w:pStyle w:val="Normal"/>
      </w:pPr>
      <w:r>
        <w:t>For nonliteral patterns, it’s typically not possible to construct an equivalent substring comparison. For example, to match strings that begin with any nonempty sequence of digits, use this pattern match:</w:t>
      </w:r>
    </w:p>
    <w:p>
      <w:pPr>
        <w:pStyle w:val="Para 03"/>
      </w:pPr>
      <w:r>
        <w:rPr>
          <w:rStyle w:val="Text29"/>
        </w:rPr>
        <w:t xml:space="preserve">str</w:t>
        <w:br w:clear="none"/>
      </w:r>
      <w:r>
        <w:t xml:space="preserve"> REGEXP '^[0-9]+'</w:t>
        <w:br w:clear="none"/>
      </w:r>
    </w:p>
    <w:p>
      <w:pPr>
        <w:pStyle w:val="Normal"/>
      </w:pPr>
      <w:r>
        <w:t xml:space="preserve">That is something that </w:t>
      </w:r>
      <w:r>
        <w:rPr>
          <w:rStyle w:val="Text1"/>
        </w:rPr>
        <w:t>LEFT()</w:t>
      </w:r>
      <w:r>
        <w:t xml:space="preserve"> cannot do (and neither can </w:t>
      </w:r>
      <w:r>
        <w:rPr>
          <w:rStyle w:val="Text1"/>
        </w:rPr>
        <w:t>LIKE</w:t>
      </w:r>
      <w:r>
        <w:t>, for that matter).</w:t>
      </w:r>
    </w:p>
    <w:p>
      <w:pPr>
        <w:pStyle w:val="Normal"/>
      </w:pPr>
      <w:r>
        <w:t>Case sensitivity of a regular-expression match is like that of a</w:t>
      </w:r>
      <w:r>
        <w:rPr>
          <w:rStyle w:val="Text79"/>
        </w:rPr>
        <w:bookmarkStart w:id="2721" w:name="idm45336889064368"/>
        <w:t/>
        <w:bookmarkEnd w:id="2721"/>
        <w:bookmarkStart w:id="2722" w:name="idm45336889062848"/>
        <w:t/>
        <w:bookmarkEnd w:id="2722"/>
      </w:r>
      <w:r>
        <w:t xml:space="preserve"> string comparison. That is, it depends on whether the operands are binary or nonbinary strings, and for nonbinary strings, it depends on their collation. See </w:t>
      </w:r>
      <w:hyperlink w:anchor="7_7_Comparing_String_ValuesProbl">
        <w:r>
          <w:rPr>
            <w:rStyle w:val="Text2"/>
          </w:rPr>
          <w:t>Recipe 7.7</w:t>
        </w:r>
      </w:hyperlink>
      <w:r>
        <w:t xml:space="preserve"> for a discussion of how these factors apply to comparisons.</w:t>
      </w:r>
    </w:p>
    <w:p>
      <w:pPr>
        <w:pStyle w:val="Heading 5"/>
        <w:keepLines w:val="on"/>
      </w:pPr>
      <w:r>
        <w:t>Note</w:t>
      </w:r>
    </w:p>
    <w:p>
      <w:pPr>
        <w:pStyle w:val="Para 10"/>
        <w:keepLines w:val="on"/>
      </w:pPr>
      <w:r>
        <w:t>Prior to version 8.0.4, regular expressions worked only for single-byte character</w:t>
      </w:r>
      <w:r>
        <w:rPr>
          <w:rStyle w:val="Text79"/>
        </w:rPr>
        <w:bookmarkStart w:id="2723" w:name="idm45336889059712"/>
        <w:t/>
        <w:bookmarkEnd w:id="2723"/>
      </w:r>
      <w:r>
        <w:t xml:space="preserve"> sets. In MySQL 8.0.4, this limitation was removed, and now you can use regular expressions with multibyte character sets such as</w:t>
      </w:r>
      <w:r>
        <w:rPr>
          <w:rStyle w:val="Text79"/>
        </w:rPr>
        <w:bookmarkStart w:id="2724" w:name="idm45336889057968"/>
        <w:t/>
        <w:bookmarkEnd w:id="2724"/>
        <w:bookmarkStart w:id="2725" w:name="idm45336889057136"/>
        <w:t/>
        <w:bookmarkEnd w:id="2725"/>
      </w:r>
      <w:r>
        <w:t xml:space="preserve"> </w:t>
      </w:r>
      <w:r>
        <w:rPr>
          <w:rStyle w:val="Text1"/>
        </w:rPr>
        <w:t>utf8mb4</w:t>
      </w:r>
      <w:r>
        <w:t xml:space="preserve"> or </w:t>
      </w:r>
      <w:r>
        <w:rPr>
          <w:rStyle w:val="Text1"/>
        </w:rPr>
        <w:t>sjis</w:t>
      </w:r>
      <w:r>
        <w:t>.</w:t>
      </w:r>
    </w:p>
    <w:p>
      <w:bookmarkStart w:id="2726" w:name="7_12_Reversing_the_String_Conten"/>
      <w:pPr>
        <w:keepNext/>
        <w:pStyle w:val="Heading 1"/>
      </w:pPr>
      <w:r>
        <w:t>7.12 Reversing the String Content</w:t>
      </w:r>
      <w:bookmarkEnd w:id="2726"/>
    </w:p>
    <w:p>
      <w:bookmarkStart w:id="2727" w:name="ProblemYou_want_to_modify_a_stri"/>
      <w:pPr>
        <w:keepNext/>
        <w:pStyle w:val="Heading 2"/>
      </w:pPr>
      <w:r>
        <w:t>Problem</w:t>
      </w:r>
      <w:bookmarkEnd w:id="2727"/>
    </w:p>
    <w:p>
      <w:pPr>
        <w:pStyle w:val="Normal"/>
      </w:pPr>
      <w:r>
        <w:t>You want to modify a string and find its reverse form.</w:t>
      </w:r>
      <w:r>
        <w:rPr>
          <w:rStyle w:val="Text79"/>
        </w:rPr>
        <w:bookmarkStart w:id="2728" w:name="idm45336889053712"/>
        <w:t/>
        <w:bookmarkEnd w:id="2728"/>
        <w:bookmarkStart w:id="2729" w:name="idm45336889052608"/>
        <w:t/>
        <w:bookmarkEnd w:id="2729"/>
      </w:r>
      <w:r>
        <w:t xml:space="preserve"> </w:t>
      </w:r>
    </w:p>
    <w:p>
      <w:bookmarkStart w:id="2730" w:name="SolutionUse_the_REVERSE___functi"/>
      <w:pPr>
        <w:keepNext/>
        <w:pStyle w:val="Heading 2"/>
      </w:pPr>
      <w:r>
        <w:t>Solution</w:t>
      </w:r>
      <w:bookmarkEnd w:id="2730"/>
    </w:p>
    <w:p>
      <w:pPr>
        <w:pStyle w:val="Normal"/>
      </w:pPr>
      <w:r>
        <w:t xml:space="preserve">Use the </w:t>
      </w:r>
      <w:r>
        <w:rPr>
          <w:rStyle w:val="Text1"/>
        </w:rPr>
        <w:t>REVERSE()</w:t>
      </w:r>
      <w:r>
        <w:t xml:space="preserve"> function.</w:t>
      </w:r>
    </w:p>
    <w:p>
      <w:bookmarkStart w:id="2731" w:name="DiscussionYou_can_reverse_a_stri"/>
      <w:pPr>
        <w:keepNext/>
        <w:pStyle w:val="Heading 2"/>
      </w:pPr>
      <w:r>
        <w:t>Discussion</w:t>
      </w:r>
      <w:bookmarkEnd w:id="2731"/>
    </w:p>
    <w:p>
      <w:pPr>
        <w:pStyle w:val="Normal"/>
      </w:pPr>
      <w:r>
        <w:t xml:space="preserve">You can reverse a string or a substring by using the </w:t>
      </w:r>
      <w:r>
        <w:rPr>
          <w:rStyle w:val="Text1"/>
        </w:rPr>
        <w:t>REVERSE()</w:t>
      </w:r>
      <w:r>
        <w:t xml:space="preserve"> function. This function converts any string value into its reverse form by character. It’s also often used in </w:t>
      </w:r>
      <w:r>
        <w:rPr>
          <w:rStyle w:val="Text1"/>
        </w:rPr>
        <w:t>SELECT</w:t>
      </w:r>
      <w:r>
        <w:t xml:space="preserve"> statements, like many other functions in this chapter. </w:t>
      </w:r>
    </w:p>
    <w:p>
      <w:pPr>
        <w:pStyle w:val="Normal"/>
      </w:pPr>
      <w:r>
        <w:t xml:space="preserve">The syntax to use the </w:t>
      </w:r>
      <w:r>
        <w:rPr>
          <w:rStyle w:val="Text1"/>
        </w:rPr>
        <w:t>REVERSE()</w:t>
      </w:r>
      <w:r>
        <w:t xml:space="preserve"> function is as follows: </w:t>
      </w:r>
    </w:p>
    <w:p>
      <w:pPr>
        <w:pStyle w:val="Para 03"/>
      </w:pPr>
      <w:r>
        <w:t xml:space="preserve"> REVERSE(expression)</w:t>
        <w:br w:clear="none"/>
      </w:r>
    </w:p>
    <w:p>
      <w:pPr>
        <w:pStyle w:val="Normal"/>
      </w:pPr>
      <w:r>
        <w:t/>
      </w:r>
    </w:p>
    <w:p>
      <w:pPr>
        <w:pStyle w:val="Normal"/>
      </w:pPr>
      <w:r>
        <w:t xml:space="preserve">The following examples show the basic functionality of the </w:t>
      </w:r>
      <w:r>
        <w:rPr>
          <w:rStyle w:val="Text1"/>
        </w:rPr>
        <w:t>REVERSE()</w:t>
      </w:r>
      <w:r>
        <w:t xml:space="preserve"> function:</w:t>
      </w:r>
    </w:p>
    <w:p>
      <w:pPr>
        <w:pStyle w:val="Para 03"/>
      </w:pPr>
      <w:r>
        <w:t xml:space="preserve">mysql&gt; </w:t>
        <w:br w:clear="none"/>
      </w:r>
      <w:r>
        <w:rPr>
          <w:rStyle w:val="Text0"/>
        </w:rPr>
        <w:t xml:space="preserve">SELECT REVERSE("sports flow");</w:t>
        <w:br w:clear="none"/>
      </w:r>
      <w:r>
        <w:t xml:space="preserve"/>
        <w:br w:clear="none"/>
        <w:t xml:space="preserve">+------------------------+</w:t>
        <w:br w:clear="none"/>
        <w:t xml:space="preserve">| REVERSE("sports flow") |</w:t>
        <w:br w:clear="none"/>
        <w:t xml:space="preserve">+------------------------+</w:t>
        <w:br w:clear="none"/>
        <w:t xml:space="preserve">| wolf strops            |</w:t>
        <w:br w:clear="none"/>
        <w:t xml:space="preserve">+------------------------+</w:t>
        <w:br w:clear="none"/>
      </w:r>
    </w:p>
    <w:p>
      <w:pPr>
        <w:pStyle w:val="Para 03"/>
      </w:pPr>
      <w:r>
        <w:t xml:space="preserve">mysql&gt; </w:t>
        <w:br w:clear="none"/>
      </w:r>
      <w:r>
        <w:rPr>
          <w:rStyle w:val="Text0"/>
        </w:rPr>
        <w:t xml:space="preserve">SELECT REVERSE(0123456789);</w:t>
        <w:br w:clear="none"/>
      </w:r>
      <w:r>
        <w:t xml:space="preserve"/>
        <w:br w:clear="none"/>
        <w:t xml:space="preserve">+---------------------+</w:t>
        <w:br w:clear="none"/>
        <w:t xml:space="preserve">| REVERSE(0123456789) |</w:t>
        <w:br w:clear="none"/>
        <w:t xml:space="preserve">+---------------------+</w:t>
        <w:br w:clear="none"/>
        <w:t xml:space="preserve">| 987654321           |</w:t>
        <w:br w:clear="none"/>
        <w:t xml:space="preserve">+---------------------+</w:t>
        <w:br w:clear="none"/>
      </w:r>
    </w:p>
    <w:p>
      <w:pPr>
        <w:pStyle w:val="Para 03"/>
      </w:pPr>
      <w:r>
        <w:t xml:space="preserve">mysql&gt; </w:t>
        <w:br w:clear="none"/>
      </w:r>
      <w:r>
        <w:rPr>
          <w:rStyle w:val="Text0"/>
        </w:rPr>
        <w:t xml:space="preserve">SELECT REVERSE("0123456789");</w:t>
        <w:br w:clear="none"/>
      </w:r>
      <w:r>
        <w:t xml:space="preserve"/>
        <w:br w:clear="none"/>
        <w:t xml:space="preserve">+-----------------------+</w:t>
        <w:br w:clear="none"/>
        <w:t xml:space="preserve">| REVERSE("0123456789") |</w:t>
        <w:br w:clear="none"/>
        <w:t xml:space="preserve">+-----------------------+</w:t>
        <w:br w:clear="none"/>
        <w:t xml:space="preserve">| 9876543210            |</w:t>
        <w:br w:clear="none"/>
        <w:t xml:space="preserve">+-----------------------+</w:t>
        <w:br w:clear="none"/>
      </w:r>
    </w:p>
    <w:p>
      <w:pPr>
        <w:pStyle w:val="Normal"/>
      </w:pPr>
      <w:r>
        <w:t>The following example shows that when the</w:t>
      </w:r>
      <w:r>
        <w:rPr>
          <w:rStyle w:val="Text79"/>
        </w:rPr>
        <w:bookmarkStart w:id="2732" w:name="idm45336889041216"/>
        <w:t/>
        <w:bookmarkEnd w:id="2732"/>
      </w:r>
      <w:r>
        <w:t xml:space="preserve"> expression is a </w:t>
      </w:r>
      <w:r>
        <w:rPr>
          <w:rStyle w:val="Text1"/>
        </w:rPr>
        <w:t>numeric</w:t>
      </w:r>
      <w:r>
        <w:t xml:space="preserve"> value, the zero value is omitted by the function:</w:t>
      </w:r>
    </w:p>
    <w:p>
      <w:pPr>
        <w:pStyle w:val="Para 03"/>
      </w:pPr>
      <w:r>
        <w:t xml:space="preserve">mysql&gt; </w:t>
        <w:br w:clear="none"/>
      </w:r>
      <w:r>
        <w:rPr>
          <w:rStyle w:val="Text0"/>
        </w:rPr>
        <w:t xml:space="preserve">SELECT REVERSE(001122334455);</w:t>
        <w:br w:clear="none"/>
      </w:r>
      <w:r>
        <w:t xml:space="preserve"/>
        <w:br w:clear="none"/>
        <w:t xml:space="preserve">+-----------------------+</w:t>
        <w:br w:clear="none"/>
        <w:t xml:space="preserve">| REVERSE(001122334455) |</w:t>
        <w:br w:clear="none"/>
        <w:t xml:space="preserve">+-----------------------+</w:t>
        <w:br w:clear="none"/>
        <w:t xml:space="preserve">| 5544332211            |</w:t>
        <w:br w:clear="none"/>
        <w:t xml:space="preserve">+-----------------------+</w:t>
        <w:br w:clear="none"/>
      </w:r>
    </w:p>
    <w:p>
      <w:pPr>
        <w:pStyle w:val="Normal"/>
      </w:pPr>
      <w:r>
        <w:t xml:space="preserve">While we can reverse any expression, some words return exactly the same written in reverse, known as a </w:t>
      </w:r>
      <w:r>
        <w:rPr>
          <w:rStyle w:val="Text15"/>
        </w:rPr>
        <w:t>palindrome</w:t>
      </w:r>
      <w:r>
        <w:t xml:space="preserve">. For such strings, the </w:t>
      </w:r>
      <w:r>
        <w:rPr>
          <w:rStyle w:val="Text1"/>
        </w:rPr>
        <w:t>REVERSE</w:t>
      </w:r>
      <w:r>
        <w:t xml:space="preserve"> function will return a string equal to the original one, for example, as follows:</w:t>
      </w:r>
    </w:p>
    <w:p>
      <w:pPr>
        <w:pStyle w:val="Para 03"/>
      </w:pPr>
      <w:r>
        <w:t xml:space="preserve">mysql&gt; </w:t>
        <w:br w:clear="none"/>
      </w:r>
      <w:r>
        <w:rPr>
          <w:rStyle w:val="Text0"/>
        </w:rPr>
        <w:t xml:space="preserve">SELECT REVERSE("STEP ON NO PETS");</w:t>
        <w:br w:clear="none"/>
      </w:r>
      <w:r>
        <w:t xml:space="preserve"/>
        <w:br w:clear="none"/>
        <w:t xml:space="preserve">+----------------------------+</w:t>
        <w:br w:clear="none"/>
        <w:t xml:space="preserve">| REVERSE("STEP ON NO PETS") |</w:t>
        <w:br w:clear="none"/>
        <w:t xml:space="preserve">+----------------------------+</w:t>
        <w:br w:clear="none"/>
        <w:t xml:space="preserve">| STEP ON NO PETS            |</w:t>
        <w:br w:clear="none"/>
        <w:t xml:space="preserve">+----------------------------+</w:t>
        <w:br w:clear="none"/>
      </w:r>
    </w:p>
    <w:p>
      <w:pPr>
        <w:pStyle w:val="Normal"/>
      </w:pPr>
      <w:r>
        <w:t xml:space="preserve">The broader example uses the </w:t>
      </w:r>
      <w:r>
        <w:rPr>
          <w:rStyle w:val="Text1"/>
        </w:rPr>
        <w:t>top_names</w:t>
      </w:r>
      <w:r>
        <w:t xml:space="preserve"> table from the </w:t>
      </w:r>
      <w:r>
        <w:rPr>
          <w:rStyle w:val="Text15"/>
        </w:rPr>
        <w:t>recipes</w:t>
      </w:r>
      <w:r>
        <w:t xml:space="preserve"> distribution that stores the most commonly used names. Among these names, we’ll find out the number of palindromic names:</w:t>
      </w:r>
    </w:p>
    <w:p>
      <w:pPr>
        <w:pStyle w:val="Para 03"/>
      </w:pPr>
      <w:r>
        <w:t xml:space="preserve">mysql&gt; </w:t>
        <w:br w:clear="none"/>
      </w:r>
      <w:r>
        <w:rPr>
          <w:rStyle w:val="Text0"/>
        </w:rPr>
        <w:t xml:space="preserve">SELECT COUNT(*) FROM top_names WHERE REVERSE(top_name) = top_name;</w:t>
        <w:br w:clear="none"/>
      </w:r>
      <w:r>
        <w:t xml:space="preserve"/>
        <w:br w:clear="none"/>
        <w:t xml:space="preserve">+----------+</w:t>
        <w:br w:clear="none"/>
        <w:t xml:space="preserve">| COUNT(*) |</w:t>
        <w:br w:clear="none"/>
        <w:t xml:space="preserve">+----------+</w:t>
        <w:br w:clear="none"/>
        <w:t xml:space="preserve">|      234 |</w:t>
        <w:br w:clear="none"/>
        <w:t xml:space="preserve">+----------+</w:t>
        <w:br w:clear="none"/>
      </w:r>
    </w:p>
    <w:p>
      <w:pPr>
        <w:pStyle w:val="Normal"/>
      </w:pPr>
      <w:r>
        <w:t xml:space="preserve">Just to get a sample from this count, we can have a look at names start with </w:t>
      </w:r>
      <w:r>
        <w:rPr>
          <w:rStyle w:val="Text15"/>
        </w:rPr>
        <w:t>U</w:t>
      </w:r>
      <w:r>
        <w:t>.</w:t>
      </w:r>
    </w:p>
    <w:p>
      <w:pPr>
        <w:pStyle w:val="Para 03"/>
      </w:pPr>
      <w:r>
        <w:t xml:space="preserve">mysql&gt; </w:t>
        <w:br w:clear="none"/>
      </w:r>
      <w:r>
        <w:rPr>
          <w:rStyle w:val="Text0"/>
        </w:rPr>
        <w:t xml:space="preserve">SELECT top_name FROM top_names</w:t>
        <w:br w:clear="none"/>
      </w:r>
      <w:r>
        <w:t xml:space="preserve"/>
        <w:br w:clear="none"/>
        <w:t xml:space="preserve">    -&gt; </w:t>
        <w:br w:clear="none"/>
      </w:r>
      <w:r>
        <w:rPr>
          <w:rStyle w:val="Text0"/>
        </w:rPr>
        <w:t xml:space="preserve">WHERE REVERSE(top_name) = top_name</w:t>
        <w:br w:clear="none"/>
      </w:r>
      <w:r>
        <w:t xml:space="preserve"/>
        <w:br w:clear="none"/>
        <w:t xml:space="preserve">    -&gt; </w:t>
        <w:br w:clear="none"/>
      </w:r>
      <w:r>
        <w:rPr>
          <w:rStyle w:val="Text0"/>
        </w:rPr>
        <w:t xml:space="preserve">AND top_name LIKE "U%";</w:t>
        <w:br w:clear="none"/>
      </w:r>
      <w:r>
        <w:t xml:space="preserve"/>
        <w:br w:clear="none"/>
        <w:t xml:space="preserve">+----------+</w:t>
        <w:br w:clear="none"/>
        <w:t xml:space="preserve">| top_name |</w:t>
        <w:br w:clear="none"/>
        <w:t xml:space="preserve">+----------+</w:t>
        <w:br w:clear="none"/>
        <w:t xml:space="preserve">| ULU      |</w:t>
        <w:br w:clear="none"/>
        <w:t xml:space="preserve">| UTU      |</w:t>
        <w:br w:clear="none"/>
        <w:t xml:space="preserve">+----------+</w:t>
        <w:br w:clear="none"/>
      </w:r>
    </w:p>
    <w:p>
      <w:bookmarkStart w:id="2733" w:name="7_13_Searching_for_SubstringsPro"/>
      <w:pPr>
        <w:keepNext/>
        <w:pStyle w:val="Heading 1"/>
      </w:pPr>
      <w:r>
        <w:t>7.13 Searching for Substrings</w:t>
      </w:r>
      <w:bookmarkEnd w:id="2733"/>
    </w:p>
    <w:p>
      <w:bookmarkStart w:id="2734" w:name="ProblemYou_want_to_know_whether_1"/>
      <w:pPr>
        <w:keepNext/>
        <w:pStyle w:val="Heading 2"/>
      </w:pPr>
      <w:r>
        <w:t>Problem</w:t>
      </w:r>
      <w:bookmarkEnd w:id="2734"/>
    </w:p>
    <w:p>
      <w:pPr>
        <w:pStyle w:val="Normal"/>
      </w:pPr>
      <w:r>
        <w:t>You want to know whether a given string occurs within another</w:t>
      </w:r>
      <w:r>
        <w:rPr>
          <w:rStyle w:val="Text79"/>
        </w:rPr>
        <w:bookmarkStart w:id="2735" w:name="idm45336889028272"/>
        <w:t/>
        <w:bookmarkEnd w:id="2735"/>
        <w:bookmarkStart w:id="2736" w:name="idm45336889026928"/>
        <w:t/>
        <w:bookmarkEnd w:id="2736"/>
        <w:bookmarkStart w:id="2737" w:name="idm45336889026080"/>
        <w:t/>
        <w:bookmarkEnd w:id="2737"/>
        <w:bookmarkStart w:id="2738" w:name="idm45336889025232"/>
        <w:t/>
        <w:bookmarkEnd w:id="2738"/>
        <w:bookmarkStart w:id="2739" w:name="idm45336889024112"/>
        <w:t/>
        <w:bookmarkEnd w:id="2739"/>
      </w:r>
      <w:r>
        <w:t xml:space="preserve"> string.</w:t>
      </w:r>
    </w:p>
    <w:p>
      <w:bookmarkStart w:id="2740" w:name="SolutionUse_LOCATE___or_a_patter"/>
      <w:pPr>
        <w:keepNext/>
        <w:pStyle w:val="Heading 2"/>
      </w:pPr>
      <w:r>
        <w:t>Solution</w:t>
      </w:r>
      <w:bookmarkEnd w:id="2740"/>
    </w:p>
    <w:p>
      <w:pPr>
        <w:pStyle w:val="Normal"/>
      </w:pPr>
      <w:r>
        <w:t xml:space="preserve">Use </w:t>
      </w:r>
      <w:r>
        <w:rPr>
          <w:rStyle w:val="Text1"/>
        </w:rPr>
        <w:t>LOCATE()</w:t>
      </w:r>
      <w:r>
        <w:t xml:space="preserve"> or a pattern match.</w:t>
      </w:r>
    </w:p>
    <w:p>
      <w:bookmarkStart w:id="2741" w:name="DiscussionThe_LOCATE___function"/>
      <w:pPr>
        <w:keepNext/>
        <w:pStyle w:val="Heading 2"/>
      </w:pPr>
      <w:r>
        <w:t>Discussion</w:t>
      </w:r>
      <w:bookmarkEnd w:id="2741"/>
    </w:p>
    <w:p>
      <w:pPr>
        <w:pStyle w:val="Normal"/>
      </w:pPr>
      <w:r>
        <w:t xml:space="preserve">The </w:t>
      </w:r>
      <w:r>
        <w:rPr>
          <w:rStyle w:val="Text1"/>
        </w:rPr>
        <w:t>LOCATE()</w:t>
      </w:r>
      <w:r>
        <w:t xml:space="preserve"> function takes two arguments representing the substring that you’re looking for and the string in which to look for it. The return value is the position at which the substring occurs, or </w:t>
      </w:r>
      <w:r>
        <w:rPr>
          <w:rStyle w:val="Text1"/>
        </w:rPr>
        <w:t>0</w:t>
      </w:r>
      <w:r>
        <w:t xml:space="preserve"> if it’s not present. An optional third argument may be given to indicate the position within the string at which to start looking:</w:t>
      </w:r>
    </w:p>
    <w:p>
      <w:pPr>
        <w:pStyle w:val="Para 03"/>
      </w:pPr>
      <w:r>
        <w:t xml:space="preserve">mysql&gt; </w:t>
        <w:br w:clear="none"/>
      </w:r>
      <w:r>
        <w:rPr>
          <w:rStyle w:val="Text0"/>
        </w:rPr>
        <w:t xml:space="preserve">SELECT name, LOCATE('in',name), LOCATE('in',name,3) FROM metal;</w:t>
        <w:br w:clear="none"/>
      </w:r>
      <w:r>
        <w:t xml:space="preserve"/>
        <w:br w:clear="none"/>
        <w:t xml:space="preserve">+----------+-------------------+---------------------+</w:t>
        <w:br w:clear="none"/>
        <w:t xml:space="preserve">| name     | LOCATE('in',name) | LOCATE('in',name,3) |</w:t>
        <w:br w:clear="none"/>
        <w:t xml:space="preserve">+----------+-------------------+---------------------+</w:t>
        <w:br w:clear="none"/>
        <w:t xml:space="preserve">| gold     |                 0 |                   0 |</w:t>
        <w:br w:clear="none"/>
        <w:t xml:space="preserve">| iron     |                 0 |                   0 |</w:t>
        <w:br w:clear="none"/>
        <w:t xml:space="preserve">| lead     |                 0 |                   0 |</w:t>
        <w:br w:clear="none"/>
        <w:t xml:space="preserve">| mercury  |                 0 |                   0 |</w:t>
        <w:br w:clear="none"/>
        <w:t xml:space="preserve">| platinum |                 5 |                   5 |</w:t>
        <w:br w:clear="none"/>
        <w:t xml:space="preserve">| tin      |                 2 |                   0 |</w:t>
        <w:br w:clear="none"/>
        <w:t xml:space="preserve">+----------+-------------------+---------------------+</w:t>
        <w:br w:clear="none"/>
      </w:r>
    </w:p>
    <w:p>
      <w:pPr>
        <w:pStyle w:val="Normal"/>
      </w:pPr>
      <w:r>
        <w:t xml:space="preserve">To determine only whether the substring is present if you don’t care about its position, an alternative is to use </w:t>
      </w:r>
      <w:r>
        <w:rPr>
          <w:rStyle w:val="Text1"/>
        </w:rPr>
        <w:t>LIKE</w:t>
      </w:r>
      <w:r>
        <w:t xml:space="preserve"> or </w:t>
      </w:r>
      <w:r>
        <w:rPr>
          <w:rStyle w:val="Text1"/>
        </w:rPr>
        <w:t>REGEXP</w:t>
      </w:r>
      <w:r>
        <w:t>:</w:t>
      </w:r>
    </w:p>
    <w:p>
      <w:pPr>
        <w:pStyle w:val="Para 03"/>
      </w:pPr>
      <w:r>
        <w:t xml:space="preserve">mysql&gt; </w:t>
        <w:br w:clear="none"/>
      </w:r>
      <w:r>
        <w:rPr>
          <w:rStyle w:val="Text0"/>
        </w:rPr>
        <w:t xml:space="preserve">SELECT name, name LIKE '%in%', name REGEXP 'in' FROM metal;</w:t>
        <w:br w:clear="none"/>
      </w:r>
      <w:r>
        <w:t xml:space="preserve"/>
        <w:br w:clear="none"/>
        <w:t xml:space="preserve">+----------+------------------+------------------+</w:t>
        <w:br w:clear="none"/>
        <w:t xml:space="preserve">| name     | name LIKE '%in%' | name REGEXP 'in' |</w:t>
        <w:br w:clear="none"/>
        <w:t xml:space="preserve">+----------+------------------+------------------+</w:t>
        <w:br w:clear="none"/>
        <w:t xml:space="preserve">| gold     |                0 |                0 |</w:t>
        <w:br w:clear="none"/>
        <w:t xml:space="preserve">| iron     |                0 |                0 |</w:t>
        <w:br w:clear="none"/>
        <w:t xml:space="preserve">| lead     |                0 |                0 |</w:t>
        <w:br w:clear="none"/>
        <w:t xml:space="preserve">| mercury  |                0 |                0 |</w:t>
        <w:br w:clear="none"/>
        <w:t xml:space="preserve">| platinum |                1 |                1 |</w:t>
        <w:br w:clear="none"/>
        <w:t xml:space="preserve">| tin      |                1 |                1 |</w:t>
        <w:br w:clear="none"/>
        <w:t xml:space="preserve">+----------+------------------+------------------+</w:t>
        <w:br w:clear="none"/>
      </w:r>
    </w:p>
    <w:p>
      <w:pPr>
        <w:pStyle w:val="Normal"/>
      </w:pPr>
      <w:r>
        <w:rPr>
          <w:rStyle w:val="Text1"/>
        </w:rPr>
        <w:t>LOCATE()</w:t>
      </w:r>
      <w:r>
        <w:t xml:space="preserve">, </w:t>
      </w:r>
      <w:r>
        <w:rPr>
          <w:rStyle w:val="Text1"/>
        </w:rPr>
        <w:t>LIKE</w:t>
      </w:r>
      <w:r>
        <w:t xml:space="preserve">, and </w:t>
      </w:r>
      <w:r>
        <w:rPr>
          <w:rStyle w:val="Text1"/>
        </w:rPr>
        <w:t>REGEXP</w:t>
      </w:r>
      <w:r>
        <w:t xml:space="preserve"> use the collation of their arguments to determine whether the search is case sensitive. Recipes </w:t>
      </w:r>
      <w:hyperlink w:anchor="7_5_Checking_or_Changing_a_Strin">
        <w:r>
          <w:rPr>
            <w:rStyle w:val="Text2"/>
          </w:rPr>
          <w:t>7.5</w:t>
        </w:r>
      </w:hyperlink>
      <w:r>
        <w:t xml:space="preserve"> and </w:t>
      </w:r>
      <w:hyperlink w:anchor="7_7_Comparing_String_ValuesProbl">
        <w:r>
          <w:rPr>
            <w:rStyle w:val="Text2"/>
          </w:rPr>
          <w:t>7.7</w:t>
        </w:r>
      </w:hyperlink>
      <w:r>
        <w:t xml:space="preserve"> discuss changing the argument comparison properties if you want to change the search behavior.</w:t>
      </w:r>
    </w:p>
    <w:p>
      <w:bookmarkStart w:id="2742" w:name="7_14_Breaking_Apart_or_Combining"/>
      <w:pPr>
        <w:pStyle w:val="1 Block"/>
      </w:pPr>
      <w:bookmarkEnd w:id="2742"/>
    </w:p>
    <w:p>
      <w:pPr>
        <w:keepNext/>
        <w:pStyle w:val="Heading 1"/>
      </w:pPr>
      <w:r>
        <w:t>7.14 Breaking Apart or Combining Strings</w:t>
      </w:r>
    </w:p>
    <w:p>
      <w:bookmarkStart w:id="2743" w:name="ProblemYou_want_to_extract_a_pie"/>
      <w:pPr>
        <w:keepNext/>
        <w:pStyle w:val="Heading 2"/>
      </w:pPr>
      <w:r>
        <w:t>Problem</w:t>
      </w:r>
      <w:bookmarkEnd w:id="2743"/>
    </w:p>
    <w:p>
      <w:pPr>
        <w:pStyle w:val="Normal"/>
      </w:pPr>
      <w:r>
        <w:t>You want to extract a piece of a string or combine strings to form a larger</w:t>
      </w:r>
      <w:r>
        <w:rPr>
          <w:rStyle w:val="Text79"/>
        </w:rPr>
        <w:bookmarkStart w:id="2744" w:name="idm45336889009376"/>
        <w:t/>
        <w:bookmarkEnd w:id="2744"/>
        <w:bookmarkStart w:id="2745" w:name="idm45336889008272"/>
        <w:t/>
        <w:bookmarkEnd w:id="2745"/>
      </w:r>
      <w:r>
        <w:t xml:space="preserve"> string.</w:t>
      </w:r>
    </w:p>
    <w:p>
      <w:bookmarkStart w:id="2746" w:name="SolutionTo_obtain_a_piece_of_a_s"/>
      <w:pPr>
        <w:keepNext/>
        <w:pStyle w:val="Heading 2"/>
      </w:pPr>
      <w:r>
        <w:t>Solution</w:t>
      </w:r>
      <w:bookmarkEnd w:id="2746"/>
    </w:p>
    <w:p>
      <w:pPr>
        <w:pStyle w:val="Normal"/>
      </w:pPr>
      <w:r>
        <w:t xml:space="preserve">To obtain a piece of a string, use a substring-extraction function. To combine strings, use </w:t>
      </w:r>
      <w:r>
        <w:rPr>
          <w:rStyle w:val="Text1"/>
        </w:rPr>
        <w:t>CONCAT()</w:t>
      </w:r>
      <w:r>
        <w:t>.</w:t>
      </w:r>
    </w:p>
    <w:p>
      <w:bookmarkStart w:id="2747" w:name="DiscussionYou_can_break_apart_st"/>
      <w:pPr>
        <w:keepNext/>
        <w:pStyle w:val="Heading 2"/>
      </w:pPr>
      <w:r>
        <w:t>Discussion</w:t>
      </w:r>
      <w:bookmarkEnd w:id="2747"/>
    </w:p>
    <w:p>
      <w:pPr>
        <w:pStyle w:val="Normal"/>
      </w:pPr>
      <w:r>
        <w:t>You can break apart strings by using the appropriate substring-extraction functions. For</w:t>
      </w:r>
      <w:r>
        <w:rPr>
          <w:rStyle w:val="Text79"/>
        </w:rPr>
        <w:bookmarkStart w:id="2748" w:name="idm45336889003984"/>
        <w:t/>
        <w:bookmarkEnd w:id="2748"/>
        <w:bookmarkStart w:id="2749" w:name="idm45336889003152"/>
        <w:t/>
        <w:bookmarkEnd w:id="2749"/>
        <w:bookmarkStart w:id="2750" w:name="idm45336889002320"/>
        <w:t/>
        <w:bookmarkEnd w:id="2750"/>
      </w:r>
      <w:r>
        <w:t xml:space="preserve"> example, </w:t>
      </w:r>
      <w:r>
        <w:rPr>
          <w:rStyle w:val="Text1"/>
        </w:rPr>
        <w:t>LEFT()</w:t>
      </w:r>
      <w:r>
        <w:t xml:space="preserve">, </w:t>
      </w:r>
      <w:r>
        <w:rPr>
          <w:rStyle w:val="Text1"/>
        </w:rPr>
        <w:t>MID()</w:t>
      </w:r>
      <w:r>
        <w:t xml:space="preserve">, and </w:t>
      </w:r>
      <w:r>
        <w:rPr>
          <w:rStyle w:val="Text1"/>
        </w:rPr>
        <w:t>RIGHT()</w:t>
      </w:r>
      <w:r>
        <w:t xml:space="preserve"> extract substrings from the left, middle, or right part of a string:</w:t>
      </w:r>
    </w:p>
    <w:p>
      <w:pPr>
        <w:pStyle w:val="Para 03"/>
      </w:pPr>
      <w:r>
        <w:t xml:space="preserve">mysql&gt; </w:t>
        <w:br w:clear="none"/>
      </w:r>
      <w:r>
        <w:rPr>
          <w:rStyle w:val="Text0"/>
        </w:rPr>
        <w:t xml:space="preserve">SET @date = '2015-07-21';</w:t>
        <w:br w:clear="none"/>
      </w:r>
      <w:r>
        <w:t xml:space="preserve"/>
        <w:br w:clear="none"/>
        <w:t xml:space="preserve">mysql&gt; </w:t>
        <w:br w:clear="none"/>
      </w:r>
      <w:r>
        <w:rPr>
          <w:rStyle w:val="Text0"/>
        </w:rPr>
        <w:t xml:space="preserve">SELECT @date, LEFT(@date,4) AS year,</w:t>
        <w:br w:clear="none"/>
      </w:r>
      <w:r>
        <w:t xml:space="preserve"/>
        <w:br w:clear="none"/>
        <w:t xml:space="preserve">    -&gt; </w:t>
        <w:br w:clear="none"/>
      </w:r>
      <w:r>
        <w:rPr>
          <w:rStyle w:val="Text0"/>
        </w:rPr>
        <w:t xml:space="preserve">MID(@date,6,2) AS month, RIGHT(@date,2) AS day;</w:t>
        <w:br w:clear="none"/>
      </w:r>
      <w:r>
        <w:t xml:space="preserve"/>
        <w:br w:clear="none"/>
        <w:t xml:space="preserve">+------------+------+-------+------+</w:t>
        <w:br w:clear="none"/>
        <w:t xml:space="preserve">| @date      | year | month | day  |</w:t>
        <w:br w:clear="none"/>
        <w:t xml:space="preserve">+------------+------+-------+------+</w:t>
        <w:br w:clear="none"/>
        <w:t xml:space="preserve">| 2015-07-21 | 2015 | 07    | 21   |</w:t>
        <w:br w:clear="none"/>
        <w:t xml:space="preserve">+------------+------+-------+------+</w:t>
        <w:br w:clear="none"/>
      </w:r>
    </w:p>
    <w:p>
      <w:pPr>
        <w:pStyle w:val="Normal"/>
      </w:pPr>
      <w:r>
        <w:t xml:space="preserve">For </w:t>
      </w:r>
      <w:r>
        <w:rPr>
          <w:rStyle w:val="Text1"/>
        </w:rPr>
        <w:t>LEFT()</w:t>
      </w:r>
      <w:r>
        <w:t xml:space="preserve"> and </w:t>
      </w:r>
      <w:r>
        <w:rPr>
          <w:rStyle w:val="Text1"/>
        </w:rPr>
        <w:t>RIGHT()</w:t>
      </w:r>
      <w:r>
        <w:t xml:space="preserve">, the second argument indicates how many characters to return from the left or right end of the string. For </w:t>
      </w:r>
      <w:r>
        <w:rPr>
          <w:rStyle w:val="Text1"/>
        </w:rPr>
        <w:t>MID()</w:t>
      </w:r>
      <w:r>
        <w:t>, the second argument is the starting position of the substring you want (beginning from 1), and the third argument indicates how many characters to return.</w:t>
      </w:r>
    </w:p>
    <w:p>
      <w:pPr>
        <w:pStyle w:val="Normal"/>
      </w:pPr>
      <w:r>
        <w:t xml:space="preserve">The </w:t>
      </w:r>
      <w:r>
        <w:rPr>
          <w:rStyle w:val="Text1"/>
        </w:rPr>
        <w:t>SUBSTRING()</w:t>
      </w:r>
      <w:r>
        <w:t xml:space="preserve"> function takes</w:t>
      </w:r>
      <w:r>
        <w:rPr>
          <w:rStyle w:val="Text79"/>
        </w:rPr>
        <w:bookmarkStart w:id="2751" w:name="idm45336888995024"/>
        <w:t/>
        <w:bookmarkEnd w:id="2751"/>
      </w:r>
      <w:r>
        <w:t xml:space="preserve"> a string and a starting position, returning everything to the right of the position. </w:t>
      </w:r>
      <w:r>
        <w:rPr>
          <w:rStyle w:val="Text1"/>
        </w:rPr>
        <w:t>MID()</w:t>
      </w:r>
      <w:r>
        <w:t xml:space="preserve"> acts the same way if you omit its third argument because </w:t>
      </w:r>
      <w:r>
        <w:rPr>
          <w:rStyle w:val="Text1"/>
        </w:rPr>
        <w:t>MID()</w:t>
      </w:r>
      <w:r>
        <w:t xml:space="preserve"> is actually a synonym for </w:t>
      </w:r>
      <w:r>
        <w:rPr>
          <w:rStyle w:val="Text1"/>
        </w:rPr>
        <w:t>SUBSTRING()</w:t>
      </w:r>
      <w:r>
        <w:t>:</w:t>
      </w:r>
    </w:p>
    <w:p>
      <w:pPr>
        <w:pStyle w:val="Para 03"/>
      </w:pPr>
      <w:r>
        <w:t xml:space="preserve">mysql&gt; </w:t>
        <w:br w:clear="none"/>
      </w:r>
      <w:r>
        <w:rPr>
          <w:rStyle w:val="Text0"/>
        </w:rPr>
        <w:t xml:space="preserve">SET @date = '2015-07-21';</w:t>
        <w:br w:clear="none"/>
      </w:r>
      <w:r>
        <w:t xml:space="preserve"/>
        <w:br w:clear="none"/>
        <w:t xml:space="preserve">mysql&gt; </w:t>
        <w:br w:clear="none"/>
      </w:r>
      <w:r>
        <w:rPr>
          <w:rStyle w:val="Text0"/>
        </w:rPr>
        <w:t xml:space="preserve">SELECT @date, SUBSTRING(@date,6), MID(@date,6);</w:t>
        <w:br w:clear="none"/>
      </w:r>
      <w:r>
        <w:t xml:space="preserve"/>
        <w:br w:clear="none"/>
        <w:t xml:space="preserve">+------------+--------------------+--------------+</w:t>
        <w:br w:clear="none"/>
        <w:t xml:space="preserve">| @date      | SUBSTRING(@date,6) | MID(@date,6) |</w:t>
        <w:br w:clear="none"/>
        <w:t xml:space="preserve">+------------+--------------------+--------------+</w:t>
        <w:br w:clear="none"/>
        <w:t xml:space="preserve">| 2015-07-21 | 07-21              | 07-21        |</w:t>
        <w:br w:clear="none"/>
        <w:t xml:space="preserve">+------------+--------------------+--------------+</w:t>
        <w:br w:clear="none"/>
      </w:r>
    </w:p>
    <w:p>
      <w:pPr>
        <w:pStyle w:val="Normal"/>
      </w:pPr>
      <w:r>
        <w:t xml:space="preserve">Use </w:t>
      </w:r>
      <w:r>
        <w:rPr>
          <w:rStyle w:val="Text1"/>
        </w:rPr>
        <w:t>SUBSTRING_INDEX(</w:t>
      </w:r>
      <w:r>
        <w:rPr>
          <w:rStyle w:val="Text24"/>
        </w:rPr>
        <w:t>str</w:t>
      </w:r>
      <w:r>
        <w:rPr>
          <w:rStyle w:val="Text1"/>
        </w:rPr>
        <w:t>,</w:t>
      </w:r>
      <w:r>
        <w:rPr>
          <w:rStyle w:val="Text24"/>
        </w:rPr>
        <w:t>c</w:t>
      </w:r>
      <w:r>
        <w:rPr>
          <w:rStyle w:val="Text1"/>
        </w:rPr>
        <w:t>,</w:t>
      </w:r>
      <w:r>
        <w:rPr>
          <w:rStyle w:val="Text24"/>
        </w:rPr>
        <w:t>n</w:t>
      </w:r>
      <w:r>
        <w:rPr>
          <w:rStyle w:val="Text1"/>
        </w:rPr>
        <w:t>)</w:t>
      </w:r>
      <w:r>
        <w:t xml:space="preserve"> to return everything to the right or left of a given</w:t>
      </w:r>
      <w:r>
        <w:rPr>
          <w:rStyle w:val="Text79"/>
        </w:rPr>
        <w:bookmarkStart w:id="2752" w:name="idm45336888987472"/>
        <w:t/>
        <w:bookmarkEnd w:id="2752"/>
      </w:r>
      <w:r>
        <w:t xml:space="preserve"> character. It searches into a string, </w:t>
      </w:r>
      <w:r>
        <w:rPr>
          <w:rStyle w:val="Text24"/>
        </w:rPr>
        <w:t>str</w:t>
      </w:r>
      <w:r>
        <w:t xml:space="preserve">, for the </w:t>
      </w:r>
      <w:r>
        <w:rPr>
          <w:rStyle w:val="Text24"/>
        </w:rPr>
        <w:t>n</w:t>
      </w:r>
      <w:r>
        <w:t xml:space="preserve">-th occurrence of the character </w:t>
      </w:r>
      <w:r>
        <w:rPr>
          <w:rStyle w:val="Text24"/>
        </w:rPr>
        <w:t>c</w:t>
      </w:r>
      <w:r>
        <w:t xml:space="preserve"> and returns everything to its left. If </w:t>
      </w:r>
      <w:r>
        <w:rPr>
          <w:rStyle w:val="Text24"/>
        </w:rPr>
        <w:t>n</w:t>
      </w:r>
      <w:r>
        <w:t xml:space="preserve"> is negative, the search for </w:t>
      </w:r>
      <w:r>
        <w:rPr>
          <w:rStyle w:val="Text24"/>
        </w:rPr>
        <w:t>c</w:t>
      </w:r>
      <w:r>
        <w:t xml:space="preserve"> starts from the right and returns everything to the right of the character:</w:t>
      </w:r>
    </w:p>
    <w:p>
      <w:pPr>
        <w:pStyle w:val="Para 03"/>
      </w:pPr>
      <w:r>
        <w:t xml:space="preserve">mysql&gt; </w:t>
        <w:br w:clear="none"/>
      </w:r>
      <w:r>
        <w:rPr>
          <w:rStyle w:val="Text0"/>
        </w:rPr>
        <w:t xml:space="preserve">SET @email = 'postmaster@example.com';</w:t>
        <w:br w:clear="none"/>
      </w:r>
      <w:r>
        <w:t xml:space="preserve"/>
        <w:br w:clear="none"/>
        <w:t xml:space="preserve">mysql&gt; </w:t>
        <w:br w:clear="none"/>
      </w:r>
      <w:r>
        <w:rPr>
          <w:rStyle w:val="Text0"/>
        </w:rPr>
        <w:t xml:space="preserve">SELECT @email,</w:t>
        <w:br w:clear="none"/>
      </w:r>
      <w:r>
        <w:t xml:space="preserve"/>
        <w:br w:clear="none"/>
        <w:t xml:space="preserve">    -&gt; </w:t>
        <w:br w:clear="none"/>
      </w:r>
      <w:r>
        <w:rPr>
          <w:rStyle w:val="Text0"/>
        </w:rPr>
        <w:t xml:space="preserve">SUBSTRING_INDEX(@email,'@',1) AS user,</w:t>
        <w:br w:clear="none"/>
      </w:r>
      <w:r>
        <w:t xml:space="preserve"/>
        <w:br w:clear="none"/>
        <w:t xml:space="preserve">    -&gt; </w:t>
        <w:br w:clear="none"/>
      </w:r>
      <w:r>
        <w:rPr>
          <w:rStyle w:val="Text0"/>
        </w:rPr>
        <w:t xml:space="preserve">SUBSTRING_INDEX(@email,'@',-1) AS host;</w:t>
        <w:br w:clear="none"/>
      </w:r>
      <w:r>
        <w:t xml:space="preserve"/>
        <w:br w:clear="none"/>
        <w:t xml:space="preserve">+------------------------+------------+-------------+</w:t>
        <w:br w:clear="none"/>
        <w:t xml:space="preserve">| @email                 | user       | host        |</w:t>
        <w:br w:clear="none"/>
        <w:t xml:space="preserve">+------------------------+------------+-------------+</w:t>
        <w:br w:clear="none"/>
        <w:t xml:space="preserve">| postmaster@example.com | postmaster | example.com |</w:t>
        <w:br w:clear="none"/>
        <w:t xml:space="preserve">+------------------------+------------+-------------+</w:t>
        <w:br w:clear="none"/>
      </w:r>
    </w:p>
    <w:p>
      <w:pPr>
        <w:pStyle w:val="Normal"/>
      </w:pPr>
      <w:r>
        <w:t xml:space="preserve">If there is no </w:t>
      </w:r>
      <w:r>
        <w:rPr>
          <w:rStyle w:val="Text24"/>
        </w:rPr>
        <w:t>n</w:t>
      </w:r>
      <w:r>
        <w:t xml:space="preserve">-th occurrence of the character, </w:t>
      </w:r>
      <w:r>
        <w:rPr>
          <w:rStyle w:val="Text1"/>
        </w:rPr>
        <w:t>SUBSTRING_INDEX()</w:t>
      </w:r>
      <w:r>
        <w:t xml:space="preserve"> returns the entire string. </w:t>
      </w:r>
      <w:r>
        <w:rPr>
          <w:rStyle w:val="Text1"/>
        </w:rPr>
        <w:t>SUBSTRING_INDEX()</w:t>
      </w:r>
      <w:r>
        <w:t xml:space="preserve"> is case sensitive.</w:t>
      </w:r>
    </w:p>
    <w:p>
      <w:pPr>
        <w:pStyle w:val="Normal"/>
      </w:pPr>
      <w:r>
        <w:t>You can use substrings for purposes other than display, such as to perform comparisons. The following statement finds metal names having a first letter that lies in the last half of the alphabet:</w:t>
      </w:r>
    </w:p>
    <w:p>
      <w:pPr>
        <w:pStyle w:val="Para 03"/>
      </w:pPr>
      <w:r>
        <w:t xml:space="preserve">mysql&gt; </w:t>
        <w:br w:clear="none"/>
      </w:r>
      <w:r>
        <w:rPr>
          <w:rStyle w:val="Text0"/>
        </w:rPr>
        <w:t xml:space="preserve">SELECT name from metal WHERE LEFT(name,1) &gt;= 'n';</w:t>
        <w:br w:clear="none"/>
      </w:r>
      <w:r>
        <w:t xml:space="preserve"/>
        <w:br w:clear="none"/>
        <w:t xml:space="preserve">+----------+</w:t>
        <w:br w:clear="none"/>
        <w:t xml:space="preserve">| name     |</w:t>
        <w:br w:clear="none"/>
        <w:t xml:space="preserve">+----------+</w:t>
        <w:br w:clear="none"/>
        <w:t xml:space="preserve">| platinum |</w:t>
        <w:br w:clear="none"/>
        <w:t xml:space="preserve">| tin      |</w:t>
        <w:br w:clear="none"/>
        <w:t xml:space="preserve">+----------+</w:t>
        <w:br w:clear="none"/>
      </w:r>
    </w:p>
    <w:p>
      <w:pPr>
        <w:pStyle w:val="Normal"/>
      </w:pPr>
      <w:r>
        <w:t>To combine rather than pull apart strings,</w:t>
      </w:r>
      <w:r>
        <w:rPr>
          <w:rStyle w:val="Text79"/>
        </w:rPr>
        <w:bookmarkStart w:id="2753" w:name="idm45336888977136"/>
        <w:t/>
        <w:bookmarkEnd w:id="2753"/>
      </w:r>
      <w:r>
        <w:t xml:space="preserve"> use the </w:t>
      </w:r>
      <w:r>
        <w:rPr>
          <w:rStyle w:val="Text1"/>
        </w:rPr>
        <w:t>CONCAT()</w:t>
      </w:r>
      <w:r>
        <w:t xml:space="preserve"> function. It concatenates its arguments and returns the result:</w:t>
      </w:r>
    </w:p>
    <w:p>
      <w:pPr>
        <w:pStyle w:val="Para 03"/>
      </w:pPr>
      <w:r>
        <w:t xml:space="preserve">mysql&gt; </w:t>
        <w:br w:clear="none"/>
      </w:r>
      <w:r>
        <w:rPr>
          <w:rStyle w:val="Text0"/>
        </w:rPr>
        <w:t xml:space="preserve">SELECT CONCAT(name,' ends in "d": ',IF(name LIKE '%d','YES','NO'))</w:t>
        <w:br w:clear="none"/>
      </w:r>
      <w:r>
        <w:t xml:space="preserve"/>
        <w:br w:clear="none"/>
        <w:t xml:space="preserve">    -&gt; </w:t>
        <w:br w:clear="none"/>
      </w:r>
      <w:r>
        <w:rPr>
          <w:rStyle w:val="Text0"/>
        </w:rPr>
        <w:t xml:space="preserve">AS 'ends in "d"?'</w:t>
        <w:br w:clear="none"/>
      </w:r>
      <w:r>
        <w:t xml:space="preserve"/>
        <w:br w:clear="none"/>
        <w:t xml:space="preserve">    -&gt; </w:t>
        <w:br w:clear="none"/>
      </w:r>
      <w:r>
        <w:rPr>
          <w:rStyle w:val="Text0"/>
        </w:rPr>
        <w:t xml:space="preserve">FROM metal;</w:t>
        <w:br w:clear="none"/>
      </w:r>
      <w:r>
        <w:t xml:space="preserve"/>
        <w:br w:clear="none"/>
        <w:t xml:space="preserve">+--------------------------+</w:t>
        <w:br w:clear="none"/>
        <w:t xml:space="preserve">| ends in "d"?             |</w:t>
        <w:br w:clear="none"/>
        <w:t xml:space="preserve">+--------------------------+</w:t>
        <w:br w:clear="none"/>
        <w:t xml:space="preserve">| gold ends in "d": YES    |</w:t>
        <w:br w:clear="none"/>
        <w:t xml:space="preserve">| iron ends in "d": NO     |</w:t>
        <w:br w:clear="none"/>
        <w:t xml:space="preserve">| lead ends in "d": YES    |</w:t>
        <w:br w:clear="none"/>
        <w:t xml:space="preserve">| mercury ends in "d": NO  |</w:t>
        <w:br w:clear="none"/>
        <w:t xml:space="preserve">| platinum ends in "d": NO |</w:t>
        <w:br w:clear="none"/>
        <w:t xml:space="preserve">| tin ends in "d": NO      |</w:t>
        <w:br w:clear="none"/>
        <w:t xml:space="preserve">+--------------------------+</w:t>
        <w:br w:clear="none"/>
      </w:r>
    </w:p>
    <w:p>
      <w:pPr>
        <w:pStyle w:val="Normal"/>
      </w:pPr>
      <w:r>
        <w:t xml:space="preserve">Concatenation can be useful for modifying column values </w:t>
        <w:t>in place.</w:t>
        <w:t xml:space="preserve"> For example, the following </w:t>
      </w:r>
      <w:r>
        <w:rPr>
          <w:rStyle w:val="Text1"/>
        </w:rPr>
        <w:t>UPDATE</w:t>
      </w:r>
      <w:r>
        <w:t xml:space="preserve"> statement adds a string to the end of each </w:t>
      </w:r>
      <w:r>
        <w:rPr>
          <w:rStyle w:val="Text1"/>
        </w:rPr>
        <w:t>name</w:t>
      </w:r>
      <w:r>
        <w:t xml:space="preserve"> value in the </w:t>
      </w:r>
      <w:r>
        <w:rPr>
          <w:rStyle w:val="Text1"/>
        </w:rPr>
        <w:t>metal</w:t>
      </w:r>
      <w:r>
        <w:t xml:space="preserve"> table:</w:t>
      </w:r>
    </w:p>
    <w:p>
      <w:pPr>
        <w:pStyle w:val="Para 03"/>
      </w:pPr>
      <w:r>
        <w:t xml:space="preserve">mysql&gt; </w:t>
        <w:br w:clear="none"/>
      </w:r>
      <w:r>
        <w:rPr>
          <w:rStyle w:val="Text0"/>
        </w:rPr>
        <w:t xml:space="preserve">UPDATE metal SET name = CONCAT(name,'ide');</w:t>
        <w:br w:clear="none"/>
      </w:r>
      <w:r>
        <w:t xml:space="preserve"/>
        <w:br w:clear="none"/>
        <w:t xml:space="preserve">mysql&gt; </w:t>
        <w:br w:clear="none"/>
      </w:r>
      <w:r>
        <w:rPr>
          <w:rStyle w:val="Text0"/>
        </w:rPr>
        <w:t xml:space="preserve">SELECT name FROM metal;</w:t>
        <w:br w:clear="none"/>
      </w:r>
      <w:r>
        <w:t xml:space="preserve"/>
        <w:br w:clear="none"/>
        <w:t xml:space="preserve">+-------------+</w:t>
        <w:br w:clear="none"/>
        <w:t xml:space="preserve">| name        |</w:t>
        <w:br w:clear="none"/>
        <w:t xml:space="preserve">+-------------+</w:t>
        <w:br w:clear="none"/>
        <w:t xml:space="preserve">| goldide     |</w:t>
        <w:br w:clear="none"/>
        <w:t xml:space="preserve">| ironide     |</w:t>
        <w:br w:clear="none"/>
        <w:t xml:space="preserve">| leadide     |</w:t>
        <w:br w:clear="none"/>
        <w:t xml:space="preserve">| mercuryide  |</w:t>
        <w:br w:clear="none"/>
        <w:t xml:space="preserve">| platinumide |</w:t>
        <w:br w:clear="none"/>
        <w:t xml:space="preserve">| tinide      |</w:t>
        <w:br w:clear="none"/>
        <w:t xml:space="preserve">+-------------+</w:t>
        <w:br w:clear="none"/>
      </w:r>
    </w:p>
    <w:p>
      <w:pPr>
        <w:pStyle w:val="Normal"/>
      </w:pPr>
      <w:r>
        <w:t xml:space="preserve">To undo the operation, strip the last three characters (the </w:t>
      </w:r>
      <w:r>
        <w:rPr>
          <w:rStyle w:val="Text1"/>
        </w:rPr>
        <w:t>CHAR_LENGTH()</w:t>
      </w:r>
      <w:r>
        <w:t xml:space="preserve"> function returns the length of a string in characters):</w:t>
      </w:r>
    </w:p>
    <w:p>
      <w:pPr>
        <w:pStyle w:val="Para 03"/>
      </w:pPr>
      <w:r>
        <w:t xml:space="preserve">mysql&gt; </w:t>
        <w:br w:clear="none"/>
      </w:r>
      <w:r>
        <w:rPr>
          <w:rStyle w:val="Text0"/>
        </w:rPr>
        <w:t xml:space="preserve">UPDATE metal SET name = LEFT(name,CHAR_LENGTH(name)-3);</w:t>
        <w:br w:clear="none"/>
      </w:r>
      <w:r>
        <w:t xml:space="preserve"/>
        <w:br w:clear="none"/>
        <w:t xml:space="preserve">mysql&gt; </w:t>
        <w:br w:clear="none"/>
      </w:r>
      <w:r>
        <w:rPr>
          <w:rStyle w:val="Text0"/>
        </w:rPr>
        <w:t xml:space="preserve">SELECT name FROM metal;</w:t>
        <w:br w:clear="none"/>
      </w:r>
      <w:r>
        <w:t xml:space="preserve"/>
        <w:br w:clear="none"/>
        <w:t xml:space="preserve">+----------+</w:t>
        <w:br w:clear="none"/>
        <w:t xml:space="preserve">| name     |</w:t>
        <w:br w:clear="none"/>
        <w:t xml:space="preserve">+----------+</w:t>
        <w:br w:clear="none"/>
        <w:t xml:space="preserve">| gold     |</w:t>
        <w:br w:clear="none"/>
        <w:t xml:space="preserve">| iron     |</w:t>
        <w:br w:clear="none"/>
        <w:t xml:space="preserve">| lead     |</w:t>
        <w:br w:clear="none"/>
        <w:t xml:space="preserve">| mercury  |</w:t>
        <w:br w:clear="none"/>
        <w:t xml:space="preserve">| platinum |</w:t>
        <w:br w:clear="none"/>
        <w:t xml:space="preserve">| tin      |</w:t>
        <w:br w:clear="none"/>
        <w:t xml:space="preserve">+----------+</w:t>
        <w:br w:clear="none"/>
      </w:r>
    </w:p>
    <w:p>
      <w:pPr>
        <w:pStyle w:val="Normal"/>
      </w:pPr>
      <w:r>
        <w:t>The concept of modifying a column in place can be applied to</w:t>
      </w:r>
      <w:r>
        <w:rPr>
          <w:rStyle w:val="Text79"/>
        </w:rPr>
        <w:bookmarkStart w:id="2754" w:name="idm45336888965792"/>
        <w:t/>
        <w:bookmarkEnd w:id="2754"/>
        <w:bookmarkStart w:id="2755" w:name="idm45336888964640"/>
        <w:t/>
        <w:bookmarkEnd w:id="2755"/>
      </w:r>
      <w:r>
        <w:t xml:space="preserve"> </w:t>
      </w:r>
      <w:r>
        <w:rPr>
          <w:rStyle w:val="Text1"/>
        </w:rPr>
        <w:t>ENUM</w:t>
      </w:r>
      <w:r>
        <w:t xml:space="preserve"> or </w:t>
      </w:r>
      <w:r>
        <w:rPr>
          <w:rStyle w:val="Text1"/>
        </w:rPr>
        <w:t>SET</w:t>
      </w:r>
      <w:r>
        <w:t xml:space="preserve"> values as well, which usually can be treated as string values even though they are stored internally as numbers. For example, to concatenate a </w:t>
      </w:r>
      <w:r>
        <w:rPr>
          <w:rStyle w:val="Text1"/>
        </w:rPr>
        <w:t>SET</w:t>
      </w:r>
      <w:r>
        <w:t xml:space="preserve"> element to an existing </w:t>
      </w:r>
      <w:r>
        <w:rPr>
          <w:rStyle w:val="Text1"/>
        </w:rPr>
        <w:t>SET</w:t>
      </w:r>
      <w:r>
        <w:t xml:space="preserve"> column, use </w:t>
      </w:r>
      <w:r>
        <w:rPr>
          <w:rStyle w:val="Text1"/>
        </w:rPr>
        <w:t>CONCAT()</w:t>
      </w:r>
      <w:r>
        <w:t xml:space="preserve"> to add the new value to the existing value, preceded by a comma. But remember to account for the possibility that the existing value might be </w:t>
      </w:r>
      <w:r>
        <w:rPr>
          <w:rStyle w:val="Text1"/>
        </w:rPr>
        <w:t>NULL</w:t>
      </w:r>
      <w:r>
        <w:t>. In that case, set the column value equal to the new element, without the leading comma:</w:t>
      </w:r>
    </w:p>
    <w:p>
      <w:pPr>
        <w:pStyle w:val="Para 03"/>
      </w:pPr>
      <w:r>
        <w:t xml:space="preserve">UPDATE </w:t>
        <w:br w:clear="none"/>
      </w:r>
      <w:r>
        <w:rPr>
          <w:rStyle w:val="Text29"/>
        </w:rPr>
        <w:t xml:space="preserve">tbl_name</w:t>
        <w:br w:clear="none"/>
      </w:r>
      <w:r>
        <w:t xml:space="preserve"/>
        <w:br w:clear="none"/>
        <w:t xml:space="preserve">SET </w:t>
        <w:br w:clear="none"/>
      </w:r>
      <w:r>
        <w:rPr>
          <w:rStyle w:val="Text29"/>
        </w:rPr>
        <w:t xml:space="preserve">set_col</w:t>
        <w:br w:clear="none"/>
      </w:r>
      <w:r>
        <w:t xml:space="preserve"> = IF(</w:t>
        <w:br w:clear="none"/>
      </w:r>
      <w:r>
        <w:rPr>
          <w:rStyle w:val="Text29"/>
        </w:rPr>
        <w:t xml:space="preserve">set_col</w:t>
        <w:br w:clear="none"/>
      </w:r>
      <w:r>
        <w:t xml:space="preserve"> IS NULL,</w:t>
        <w:br w:clear="none"/>
      </w:r>
      <w:r>
        <w:rPr>
          <w:rStyle w:val="Text29"/>
        </w:rPr>
        <w:t xml:space="preserve">val</w:t>
        <w:br w:clear="none"/>
      </w:r>
      <w:r>
        <w:t xml:space="preserve">,CONCAT(</w:t>
        <w:br w:clear="none"/>
      </w:r>
      <w:r>
        <w:rPr>
          <w:rStyle w:val="Text29"/>
        </w:rPr>
        <w:t xml:space="preserve">set_col</w:t>
        <w:br w:clear="none"/>
      </w:r>
      <w:r>
        <w:t xml:space="preserve">,',',</w:t>
        <w:br w:clear="none"/>
      </w:r>
      <w:r>
        <w:rPr>
          <w:rStyle w:val="Text29"/>
        </w:rPr>
        <w:t xml:space="preserve">val</w:t>
        <w:br w:clear="none"/>
      </w:r>
      <w:r>
        <w:t xml:space="preserve">));</w:t>
        <w:br w:clear="none"/>
      </w:r>
    </w:p>
    <w:p>
      <w:bookmarkStart w:id="2756" w:name="7_15_Using_Full_Text_SearchesPro"/>
      <w:pPr>
        <w:keepNext/>
        <w:pStyle w:val="Heading 1"/>
      </w:pPr>
      <w:r>
        <w:t>7.15 Using Full-Text Searches</w:t>
      </w:r>
      <w:bookmarkEnd w:id="2756"/>
    </w:p>
    <w:p>
      <w:bookmarkStart w:id="2757" w:name="ProblemYou_want_to_search_long_t"/>
      <w:pPr>
        <w:keepNext/>
        <w:pStyle w:val="Heading 2"/>
      </w:pPr>
      <w:r>
        <w:t>Problem</w:t>
      </w:r>
      <w:bookmarkEnd w:id="2757"/>
    </w:p>
    <w:p>
      <w:pPr>
        <w:pStyle w:val="Normal"/>
      </w:pPr>
      <w:r>
        <w:t>You want to search long text columns.</w:t>
      </w:r>
      <w:r>
        <w:rPr>
          <w:rStyle w:val="Text79"/>
        </w:rPr>
        <w:bookmarkStart w:id="2758" w:name="idm45336888954272"/>
        <w:t/>
        <w:bookmarkEnd w:id="2758"/>
        <w:bookmarkStart w:id="2759" w:name="idm45336888953168"/>
        <w:t/>
        <w:bookmarkEnd w:id="2759"/>
        <w:bookmarkStart w:id="2760" w:name="idm45336888952064"/>
        <w:t/>
        <w:bookmarkEnd w:id="2760"/>
        <w:bookmarkStart w:id="2761" w:name="idm45336888950960"/>
        <w:t/>
        <w:bookmarkEnd w:id="2761"/>
        <w:bookmarkStart w:id="2762" w:name="idm45336888949856"/>
        <w:t/>
        <w:bookmarkEnd w:id="2762"/>
        <w:bookmarkStart w:id="2763" w:name="idm45336888948752"/>
        <w:t/>
        <w:bookmarkEnd w:id="2763"/>
        <w:bookmarkStart w:id="2764" w:name="idm45336888947856"/>
        <w:t/>
        <w:bookmarkEnd w:id="2764"/>
        <w:bookmarkStart w:id="2765" w:name="idm45336888947024"/>
        <w:t/>
        <w:bookmarkEnd w:id="2765"/>
      </w:r>
    </w:p>
    <w:p>
      <w:bookmarkStart w:id="2766" w:name="SolutionUse_a_FULLTEXT_index"/>
      <w:pPr>
        <w:keepNext/>
        <w:pStyle w:val="Heading 2"/>
      </w:pPr>
      <w:r>
        <w:t>Solution</w:t>
      </w:r>
      <w:bookmarkEnd w:id="2766"/>
    </w:p>
    <w:p>
      <w:pPr>
        <w:pStyle w:val="Normal"/>
      </w:pPr>
      <w:r>
        <w:t xml:space="preserve">Use a </w:t>
      </w:r>
      <w:r>
        <w:rPr>
          <w:rStyle w:val="Text1"/>
        </w:rPr>
        <w:t>FULLTEXT</w:t>
      </w:r>
      <w:r>
        <w:t xml:space="preserve"> index.</w:t>
      </w:r>
    </w:p>
    <w:p>
      <w:bookmarkStart w:id="2767" w:name="DiscussionPattern_matches_enable"/>
      <w:pPr>
        <w:keepNext/>
        <w:pStyle w:val="Heading 2"/>
      </w:pPr>
      <w:r>
        <w:t>Discussion</w:t>
      </w:r>
      <w:bookmarkEnd w:id="2767"/>
    </w:p>
    <w:p>
      <w:pPr>
        <w:pStyle w:val="Normal"/>
      </w:pPr>
      <w:r>
        <w:t>Pattern matches enable you to look through any number of rows, but as the amount of text goes up, the match operation can become quite slow. It’s also a common task to search for the same text in several string columns, but with pattern matching, that results in unwieldy queries:</w:t>
      </w:r>
    </w:p>
    <w:p>
      <w:pPr>
        <w:pStyle w:val="Para 03"/>
      </w:pPr>
      <w:r>
        <w:t xml:space="preserve">SELECT * from </w:t>
        <w:br w:clear="none"/>
      </w:r>
      <w:r>
        <w:rPr>
          <w:rStyle w:val="Text29"/>
        </w:rPr>
        <w:t xml:space="preserve">tbl_name</w:t>
        <w:br w:clear="none"/>
      </w:r>
      <w:r>
        <w:t xml:space="preserve"/>
        <w:br w:clear="none"/>
        <w:t xml:space="preserve">WHERE </w:t>
        <w:br w:clear="none"/>
      </w:r>
      <w:r>
        <w:rPr>
          <w:rStyle w:val="Text29"/>
        </w:rPr>
        <w:t xml:space="preserve">col1</w:t>
        <w:br w:clear="none"/>
      </w:r>
      <w:r>
        <w:t xml:space="preserve"> LIKE '</w:t>
        <w:br w:clear="none"/>
      </w:r>
      <w:r>
        <w:rPr>
          <w:rStyle w:val="Text29"/>
        </w:rPr>
        <w:t xml:space="preserve">pat%</w:t>
        <w:br w:clear="none"/>
      </w:r>
      <w:r>
        <w:t xml:space="preserve">' OR </w:t>
        <w:br w:clear="none"/>
      </w:r>
      <w:r>
        <w:rPr>
          <w:rStyle w:val="Text29"/>
        </w:rPr>
        <w:t xml:space="preserve">col2</w:t>
        <w:br w:clear="none"/>
      </w:r>
      <w:r>
        <w:t xml:space="preserve"> LIKE '</w:t>
        <w:br w:clear="none"/>
      </w:r>
      <w:r>
        <w:rPr>
          <w:rStyle w:val="Text29"/>
        </w:rPr>
        <w:t xml:space="preserve">pat%</w:t>
        <w:br w:clear="none"/>
      </w:r>
      <w:r>
        <w:t xml:space="preserve">' OR </w:t>
        <w:br w:clear="none"/>
      </w:r>
      <w:r>
        <w:rPr>
          <w:rStyle w:val="Text29"/>
        </w:rPr>
        <w:t xml:space="preserve">col3</w:t>
        <w:br w:clear="none"/>
      </w:r>
      <w:r>
        <w:t xml:space="preserve"> LIKE '</w:t>
        <w:br w:clear="none"/>
      </w:r>
      <w:r>
        <w:rPr>
          <w:rStyle w:val="Text29"/>
        </w:rPr>
        <w:t xml:space="preserve">pat%</w:t>
        <w:br w:clear="none"/>
      </w:r>
      <w:r>
        <w:t xml:space="preserve">' ...</w:t>
        <w:br w:clear="none"/>
      </w:r>
    </w:p>
    <w:p>
      <w:pPr>
        <w:pStyle w:val="Normal"/>
      </w:pPr>
      <w:r>
        <w:t xml:space="preserve">A useful alternative is full-text searching, which is designed for looking through large amounts of text and can search multiple columns simultaneously. To use this capability, add a </w:t>
      </w:r>
      <w:r>
        <w:rPr>
          <w:rStyle w:val="Text1"/>
        </w:rPr>
        <w:t>FULLTEXT</w:t>
      </w:r>
      <w:r>
        <w:t xml:space="preserve"> index to your table, and then use the </w:t>
      </w:r>
      <w:r>
        <w:rPr>
          <w:rStyle w:val="Text1"/>
        </w:rPr>
        <w:t>MATCH</w:t>
      </w:r>
      <w:r>
        <w:t xml:space="preserve"> operator to look for strings in the indexed column or columns. </w:t>
      </w:r>
      <w:r>
        <w:rPr>
          <w:rStyle w:val="Text1"/>
        </w:rPr>
        <w:t>FULLTEXT</w:t>
      </w:r>
      <w:r>
        <w:t xml:space="preserve"> indexing can be used with</w:t>
      </w:r>
      <w:r>
        <w:rPr>
          <w:rStyle w:val="Text79"/>
        </w:rPr>
        <w:bookmarkStart w:id="2768" w:name="idm45336888935488"/>
        <w:t/>
        <w:bookmarkEnd w:id="2768"/>
        <w:bookmarkStart w:id="2769" w:name="idm45336888934384"/>
        <w:t/>
        <w:bookmarkEnd w:id="2769"/>
      </w:r>
      <w:r>
        <w:t xml:space="preserve"> MyISAM tables or InnoDB tables for nonbinary string data types (</w:t>
      </w:r>
      <w:r>
        <w:rPr>
          <w:rStyle w:val="Text1"/>
        </w:rPr>
        <w:t>CHAR</w:t>
      </w:r>
      <w:r>
        <w:t xml:space="preserve">, </w:t>
      </w:r>
      <w:r>
        <w:rPr>
          <w:rStyle w:val="Text1"/>
        </w:rPr>
        <w:t>VARCHAR</w:t>
      </w:r>
      <w:r>
        <w:t xml:space="preserve">, or </w:t>
      </w:r>
      <w:r>
        <w:rPr>
          <w:rStyle w:val="Text1"/>
        </w:rPr>
        <w:t>TEXT</w:t>
      </w:r>
      <w:r>
        <w:t>).</w:t>
      </w:r>
    </w:p>
    <w:p>
      <w:pPr>
        <w:pStyle w:val="Normal"/>
      </w:pPr>
      <w:r>
        <w:t xml:space="preserve">Full-text searching is best illustrated with a reasonably good-sized body of text. If you don’t have a sample dataset, you can find several repositories of freely available electronic text on the internet. </w:t>
      </w:r>
      <w:r>
        <w:rPr>
          <w:rStyle w:val="Text79"/>
        </w:rPr>
        <w:bookmarkStart w:id="2770" w:name="idm45336888931248"/>
        <w:t/>
        <w:bookmarkEnd w:id="2770"/>
        <w:bookmarkStart w:id="2771" w:name="idm45336888930448"/>
        <w:t/>
        <w:bookmarkEnd w:id="2771"/>
        <w:bookmarkStart w:id="2772" w:name="idm45336888929344"/>
        <w:t/>
        <w:bookmarkEnd w:id="2772"/>
        <w:bookmarkStart w:id="2773" w:name="idm45336888927952"/>
        <w:t/>
        <w:bookmarkEnd w:id="2773"/>
        <w:bookmarkStart w:id="2774" w:name="idm45336888926560"/>
        <w:t/>
        <w:bookmarkEnd w:id="2774"/>
        <w:bookmarkStart w:id="2775" w:name="idm45336888925168"/>
        <w:t/>
        <w:bookmarkEnd w:id="2775"/>
      </w:r>
      <w:r>
        <w:t xml:space="preserve">For the examples here, the one we’ve chosen is the sample dump of the Amazon review data (2018), which is both available for the public to download and to scrape from </w:t>
      </w:r>
      <w:hyperlink r:id="rId89">
        <w:r>
          <w:rPr>
            <w:rStyle w:val="Text2"/>
          </w:rPr>
          <w:t xml:space="preserve"> Amazon Review Data (2018)</w:t>
        </w:r>
      </w:hyperlink>
      <w:r>
        <w:t xml:space="preserve">. Because of its size, this dataset is not included with the </w:t>
      </w:r>
      <w:r>
        <w:rPr>
          <w:rStyle w:val="Text1"/>
        </w:rPr>
        <w:t>recipes</w:t>
      </w:r>
      <w:r>
        <w:t xml:space="preserve"> distribution but is available separately as instructions at the GitHub repository. The </w:t>
      </w:r>
      <w:r>
        <w:rPr>
          <w:rStyle w:val="Text1"/>
        </w:rPr>
        <w:t>Amazon</w:t>
      </w:r>
      <w:r>
        <w:t xml:space="preserve"> distribution includes a file named </w:t>
      </w:r>
      <w:r>
        <w:rPr>
          <w:rStyle w:val="Text15"/>
        </w:rPr>
        <w:t>Appliances_5.json</w:t>
      </w:r>
      <w:r>
        <w:t xml:space="preserve"> that contains the product reviews for each category. This is a subset of larger datasets. </w:t>
      </w:r>
      <w:r>
        <w:rPr>
          <w:rStyle w:val="Text79"/>
        </w:rPr>
        <w:bookmarkStart w:id="2776" w:name="idm45336888921168"/>
        <w:t/>
        <w:bookmarkEnd w:id="2776"/>
      </w:r>
      <w:r>
        <w:t>As mostly text-based data are found on the internet, this data is only available in JSON data format. Some sample records look like this:</w:t>
      </w:r>
    </w:p>
    <w:p>
      <w:pPr>
        <w:pStyle w:val="Para 03"/>
      </w:pPr>
      <w:r>
        <w:t xml:space="preserve">{</w:t>
        <w:br w:clear="none"/>
        <w:t xml:space="preserve">      "overall":        2.0,</w:t>
        <w:br w:clear="none"/>
        <w:t xml:space="preserve">      "verified":       false,</w:t>
        <w:br w:clear="none"/>
        <w:t xml:space="preserve">      "reviewTime":     "07 6, 2017",</w:t>
        <w:br w:clear="none"/>
        <w:t xml:space="preserve">      "reviewerID":     "A3LGZ8M29PBNGG",</w:t>
        <w:br w:clear="none"/>
        <w:t xml:space="preserve">      "asin":           "B000N6302Q",</w:t>
        <w:br w:clear="none"/>
        <w:t xml:space="preserve">      "style":          {"Color:": " Stainless Steel"},</w:t>
        <w:br w:clear="none"/>
        <w:t xml:space="preserve">      "reviewerName":   "nerenttt",</w:t>
        <w:br w:clear="none"/>
        <w:t xml:space="preserve">      "reviewText":     "Luved it for the few months it worked!↩</w:t>
        <w:br w:clear="none"/>
        <w:t xml:space="preserve">                         great little diamond ice cubes...",</w:t>
        <w:br w:clear="none"/>
        <w:t xml:space="preserve">      "unixReviewTime": 1499299200</w:t>
        <w:br w:clear="none"/>
        <w:t xml:space="preserve">}</w:t>
        <w:br w:clear="none"/>
      </w:r>
    </w:p>
    <w:p>
      <w:pPr>
        <w:pStyle w:val="Normal"/>
      </w:pPr>
      <w:r>
        <w:t xml:space="preserve">What we’re interested in here is the </w:t>
      </w:r>
      <w:r>
        <w:rPr>
          <w:rStyle w:val="Text1"/>
        </w:rPr>
        <w:t>reviewText</w:t>
      </w:r>
      <w:r>
        <w:t xml:space="preserve"> field, which has the large body of text we’re looking to examine.</w:t>
      </w:r>
    </w:p>
    <w:p>
      <w:pPr>
        <w:pStyle w:val="Normal"/>
      </w:pPr>
      <w:r>
        <w:t>Each record contains the following fields:</w:t>
      </w:r>
    </w:p>
    <w:p>
      <w:pPr>
        <w:pStyle w:val="Para 21"/>
      </w:pPr>
      <w:r>
        <w:t>overall</w:t>
      </w:r>
    </w:p>
    <w:p>
      <w:pPr>
        <w:pStyle w:val="Normal"/>
      </w:pPr>
      <w:r>
        <w:t>Rating of the product</w:t>
      </w:r>
    </w:p>
    <w:p>
      <w:pPr>
        <w:pStyle w:val="Para 21"/>
      </w:pPr>
      <w:r>
        <w:t>verified</w:t>
      </w:r>
    </w:p>
    <w:p>
      <w:pPr>
        <w:pStyle w:val="Normal"/>
      </w:pPr>
      <w:r>
        <w:t>Purchase verification flag</w:t>
      </w:r>
    </w:p>
    <w:p>
      <w:pPr>
        <w:pStyle w:val="Para 21"/>
      </w:pPr>
      <w:r>
        <w:t>reviewTime</w:t>
      </w:r>
    </w:p>
    <w:p>
      <w:pPr>
        <w:pStyle w:val="Normal"/>
      </w:pPr>
      <w:r>
        <w:t>Date of the review</w:t>
      </w:r>
    </w:p>
    <w:p>
      <w:pPr>
        <w:pStyle w:val="Para 21"/>
      </w:pPr>
      <w:r>
        <w:t>reviewerID</w:t>
      </w:r>
    </w:p>
    <w:p>
      <w:pPr>
        <w:pStyle w:val="Normal"/>
      </w:pPr>
      <w:r>
        <w:t>ID of the reviewer(</w:t>
      </w:r>
      <w:r>
        <w:rPr>
          <w:rStyle w:val="Text1"/>
        </w:rPr>
        <w:t>O</w:t>
      </w:r>
      <w:r>
        <w:t xml:space="preserve"> or </w:t>
      </w:r>
      <w:r>
        <w:rPr>
          <w:rStyle w:val="Text1"/>
        </w:rPr>
        <w:t>N</w:t>
      </w:r>
      <w:r>
        <w:t>), for example, A2SUAM1J3GNN3B</w:t>
      </w:r>
    </w:p>
    <w:p>
      <w:pPr>
        <w:pStyle w:val="Para 21"/>
      </w:pPr>
      <w:r>
        <w:t>asin</w:t>
      </w:r>
    </w:p>
    <w:p>
      <w:pPr>
        <w:pStyle w:val="Normal"/>
      </w:pPr>
      <w:r>
        <w:t xml:space="preserve">ID of the product, for example, 0000013714 </w:t>
      </w:r>
    </w:p>
    <w:p>
      <w:pPr>
        <w:pStyle w:val="Para 21"/>
      </w:pPr>
      <w:r>
        <w:t>style</w:t>
      </w:r>
    </w:p>
    <w:p>
      <w:pPr>
        <w:pStyle w:val="Normal"/>
      </w:pPr>
      <w:r>
        <w:t>A discretionary of the product metadata</w:t>
      </w:r>
    </w:p>
    <w:p>
      <w:pPr>
        <w:pStyle w:val="Para 21"/>
      </w:pPr>
      <w:r>
        <w:t>reviewerName</w:t>
      </w:r>
    </w:p>
    <w:p>
      <w:pPr>
        <w:pStyle w:val="Normal"/>
      </w:pPr>
      <w:r>
        <w:t>Name of the reviewer</w:t>
      </w:r>
    </w:p>
    <w:p>
      <w:pPr>
        <w:pStyle w:val="Para 21"/>
      </w:pPr>
      <w:r>
        <w:t>reviewText</w:t>
      </w:r>
    </w:p>
    <w:p>
      <w:pPr>
        <w:pStyle w:val="Normal"/>
      </w:pPr>
      <w:r>
        <w:t>Text of the review</w:t>
      </w:r>
    </w:p>
    <w:p>
      <w:pPr>
        <w:pStyle w:val="Para 21"/>
      </w:pPr>
      <w:r>
        <w:t>unixReviewTime</w:t>
      </w:r>
    </w:p>
    <w:p>
      <w:pPr>
        <w:pStyle w:val="Normal"/>
      </w:pPr>
      <w:r>
        <w:t>Time of the review (Unix time)</w:t>
      </w:r>
    </w:p>
    <w:p>
      <w:pPr>
        <w:pStyle w:val="Normal"/>
      </w:pPr>
      <w:r>
        <w:t xml:space="preserve">To import the records into MySQL, create a table named </w:t>
      </w:r>
      <w:r>
        <w:rPr>
          <w:rStyle w:val="Text1"/>
        </w:rPr>
        <w:t>reviews</w:t>
      </w:r>
      <w:r>
        <w:t xml:space="preserve"> that looks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t>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appliances_review</w:t>
        <w:br w:clear="none"/>
      </w:r>
      <w:r>
        <w:rPr>
          <w:rStyle w:val="Text9"/>
        </w:rPr>
        <w:t xml:space="preserve">`</w:t>
        <w:br w:clear="none"/>
      </w:r>
      <w:r>
        <w:rPr>
          <w:rStyle w:val="Text6"/>
        </w:rPr>
        <w:t xml:space="preserve"> </w:t>
        <w:br w:clear="none"/>
      </w:r>
      <w:r>
        <w:t xml:space="preserve">JSON</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To load JSON data to this table, we could have used MySQL built-in JSON functions, which is covered in </w:t>
      </w:r>
      <w:hyperlink w:anchor="13_17_Importing_Data_in_JSON_For">
        <w:r>
          <w:rPr>
            <w:rStyle w:val="Text2"/>
          </w:rPr>
          <w:t>Recipe 13.17</w:t>
        </w:r>
      </w:hyperlink>
      <w:r>
        <w:t xml:space="preserve">. In some cases of large text, data can include escape characters, such as end of line, </w:t>
      </w:r>
      <w:r>
        <w:rPr>
          <w:rStyle w:val="Text1"/>
        </w:rPr>
        <w:t>/n/n</w:t>
      </w:r>
      <w:r>
        <w:t xml:space="preserve">, which breaks the import. </w:t>
      </w:r>
      <w:r>
        <w:rPr>
          <w:rStyle w:val="Text79"/>
        </w:rPr>
        <w:bookmarkStart w:id="2777" w:name="idm45336888875920"/>
        <w:t/>
        <w:bookmarkEnd w:id="2777"/>
        <w:bookmarkStart w:id="2778" w:name="idm45336888874944"/>
        <w:t/>
        <w:bookmarkEnd w:id="2778"/>
        <w:bookmarkStart w:id="2779" w:name="idm45336888873904"/>
        <w:t/>
        <w:bookmarkEnd w:id="2779"/>
        <w:bookmarkStart w:id="2780" w:name="idm45336888872560"/>
        <w:t/>
        <w:bookmarkEnd w:id="2780"/>
        <w:bookmarkStart w:id="2781" w:name="idm45336888871216"/>
        <w:t/>
        <w:bookmarkEnd w:id="2781"/>
        <w:bookmarkStart w:id="2782" w:name="idm45336888869872"/>
        <w:t/>
        <w:bookmarkEnd w:id="2782"/>
        <w:bookmarkStart w:id="2783" w:name="idm45336888868496"/>
        <w:t/>
        <w:bookmarkEnd w:id="2783"/>
        <w:bookmarkStart w:id="2784" w:name="idm45336888835808"/>
        <w:t/>
        <w:bookmarkEnd w:id="2784"/>
      </w:r>
      <w:r>
        <w:t xml:space="preserve">To overcome this, we’ll use simple script to load the data, which is provided in the GitHub repository called </w:t>
      </w:r>
      <w:r>
        <w:rPr>
          <w:rStyle w:val="Text1"/>
        </w:rPr>
        <w:t>load_amazon_reviews.py</w:t>
      </w:r>
      <w:r>
        <w:t>.</w:t>
      </w:r>
    </w:p>
    <w:p>
      <w:pPr>
        <w:pStyle w:val="Normal"/>
      </w:pPr>
      <w:r>
        <w:t xml:space="preserve">After loading the data, we’ll convert the </w:t>
      </w:r>
      <w:r>
        <w:rPr>
          <w:rStyle w:val="Text1"/>
        </w:rPr>
        <w:t>reviewText</w:t>
      </w:r>
      <w:r>
        <w:t xml:space="preserve"> column as the generated column and add the </w:t>
      </w:r>
      <w:r>
        <w:rPr>
          <w:rStyle w:val="Text1"/>
        </w:rPr>
        <w:t>FULLTEXT</w:t>
      </w:r>
      <w:r>
        <w:t xml:space="preserve"> index to enable its use in full-text searching:</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COLUMN</w:t>
        <w:br w:clear="none"/>
      </w:r>
      <w:r>
        <w:rPr>
          <w:rStyle w:val="Text6"/>
        </w:rPr>
        <w:t xml:space="preserve"> </w:t>
        <w:br w:clear="none"/>
      </w:r>
      <w:r>
        <w:rPr>
          <w:rStyle w:val="Text9"/>
        </w:rPr>
        <w:t xml:space="preserve">`</w:t>
        <w:br w:clear="none"/>
      </w:r>
      <w:r>
        <w:t xml:space="preserve">reviews_virtual</w:t>
        <w:br w:clear="none"/>
      </w:r>
      <w:r>
        <w:rPr>
          <w:rStyle w:val="Text9"/>
        </w:rPr>
        <w:t xml:space="preserve">`</w:t>
        <w:br w:clear="none"/>
      </w:r>
      <w:r>
        <w:rPr>
          <w:rStyle w:val="Text6"/>
        </w:rPr>
        <w:t xml:space="preserve"> </w:t>
        <w:br w:clear="none"/>
      </w:r>
      <w:r>
        <w:rPr>
          <w:rStyle w:val="Text18"/>
        </w:rPr>
        <w:t xml:space="preserve">TEXT</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9"/>
        </w:rPr>
        <w:t xml:space="preserve">`</w:t>
        <w:br w:clear="none"/>
      </w:r>
      <w:r>
        <w:t xml:space="preserve">appliances_review</w:t>
        <w:br w:clear="none"/>
      </w:r>
      <w:r>
        <w:rPr>
          <w:rStyle w:val="Text9"/>
        </w:rPr>
        <w:t xml:space="preserve">`</w:t>
        <w:br w:clear="none"/>
      </w:r>
      <w:r>
        <w:rPr>
          <w:rStyle w:val="Text6"/>
        </w:rPr>
        <w:t xml:space="preserve"> </w:t>
        <w:br w:clear="none"/>
      </w:r>
      <w:r>
        <w:rPr>
          <w:rStyle w:val="Text9"/>
        </w:rPr>
        <w:t xml:space="preserve">-&gt;&gt;</w:t>
        <w:br w:clear="none"/>
      </w:r>
      <w:r>
        <w:rPr>
          <w:rStyle w:val="Text6"/>
        </w:rPr>
        <w:t xml:space="preserve"> </w:t>
        <w:br w:clear="none"/>
      </w:r>
      <w:r>
        <w:rPr>
          <w:rStyle w:val="Text11"/>
        </w:rPr>
        <w:t xml:space="preserve">'$.reviewText'</w:t>
        <w:br w:clear="none"/>
      </w:r>
      <w:r>
        <w:rPr>
          <w:rStyle w:val="Text10"/>
        </w:rPr>
        <w:t xml:space="preserve">)</w:t>
        <w:br w:clear="none"/>
      </w:r>
      <w:r>
        <w:rPr>
          <w:rStyle w:val="Text6"/>
        </w:rPr>
        <w:t xml:space="preserve"> </w:t>
        <w:br w:clear="none"/>
      </w:r>
      <w:r>
        <w:t xml:space="preserve">STORED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r>
      <w:r>
        <w:rPr>
          <w:rStyle w:val="Text4"/>
        </w:rPr>
        <w:t xml:space="preserve">ADD</w:t>
        <w:br w:clear="none"/>
      </w:r>
      <w:r>
        <w:rPr>
          <w:rStyle w:val="Text6"/>
        </w:rPr>
        <w:t xml:space="preserve"> </w:t>
        <w:br w:clear="none"/>
      </w:r>
      <w:r>
        <w:t xml:space="preserve">FULLTEXT</w:t>
        <w:br w:clear="none"/>
      </w:r>
      <w:r>
        <w:rPr>
          <w:rStyle w:val="Text6"/>
        </w:rPr>
        <w:t xml:space="preserve"> </w:t>
        <w:br w:clear="none"/>
      </w:r>
      <w:r>
        <w:t xml:space="preserve">idx_ft_json</w:t>
        <w:br w:clear="none"/>
      </w:r>
      <w:r>
        <w:rPr>
          <w:rStyle w:val="Text10"/>
        </w:rPr>
        <w:t xml:space="preserve">(</w:t>
        <w:br w:clear="none"/>
      </w:r>
      <w:r>
        <w:t xml:space="preserve">reviews_virtual</w:t>
        <w:br w:clear="none"/>
      </w:r>
      <w:r>
        <w:rPr>
          <w:rStyle w:val="Text10"/>
        </w:rPr>
        <w:t xml:space="preserve">);</w:t>
        <w:br w:clear="none"/>
      </w:r>
    </w:p>
    <w:p>
      <w:pPr>
        <w:pStyle w:val="Normal"/>
      </w:pPr>
      <w:r>
        <w:t xml:space="preserve">The table now has the </w:t>
      </w:r>
      <w:r>
        <w:rPr>
          <w:rStyle w:val="Text1"/>
        </w:rPr>
        <w:t>FULLTEXT</w:t>
      </w:r>
      <w:r>
        <w:t xml:space="preserve"> index to enable its use in full-text searching. </w:t>
      </w:r>
    </w:p>
    <w:p>
      <w:pPr>
        <w:pStyle w:val="Normal"/>
      </w:pPr>
      <w:r>
        <w:t xml:space="preserve">After creating the </w:t>
      </w:r>
      <w:r>
        <w:rPr>
          <w:rStyle w:val="Text1"/>
        </w:rPr>
        <w:t>reviews</w:t>
      </w:r>
      <w:r>
        <w:t xml:space="preserve"> table, load the </w:t>
      </w:r>
      <w:r>
        <w:rPr>
          <w:rStyle w:val="Text15"/>
        </w:rPr>
        <w:t>Appliances_5.json</w:t>
      </w:r>
      <w:r>
        <w:t xml:space="preserve"> file into it using this statement:</w:t>
      </w:r>
    </w:p>
    <w:p>
      <w:pPr>
        <w:pStyle w:val="Para 08"/>
      </w:pPr>
      <w:r>
        <w:rPr>
          <w:rStyle w:val="Text5"/>
        </w:rPr>
        <w:t xml:space="preserve"> </w:t>
        <w:br w:clear="none"/>
      </w:r>
      <w:r>
        <w:t xml:space="preserve">python3 load_amazon_reviews.py Appliances_5.json</w:t>
        <w:br w:clear="none"/>
      </w:r>
    </w:p>
    <w:p>
      <w:pPr>
        <w:pStyle w:val="Normal"/>
      </w:pPr>
      <w:r>
        <w:t xml:space="preserve">You’ll notice that the </w:t>
      </w:r>
      <w:r>
        <w:rPr>
          <w:rStyle w:val="Text1"/>
        </w:rPr>
        <w:t>reviews</w:t>
      </w:r>
      <w:r>
        <w:t xml:space="preserve"> table contains columns for both complete </w:t>
      </w:r>
      <w:r>
        <w:rPr>
          <w:rStyle w:val="Text1"/>
        </w:rPr>
        <w:t>appliances_review</w:t>
      </w:r>
      <w:r>
        <w:t xml:space="preserve"> data and </w:t>
      </w:r>
      <w:r>
        <w:rPr>
          <w:rStyle w:val="Text1"/>
        </w:rPr>
        <w:t>reviews_virtual</w:t>
      </w:r>
      <w:r>
        <w:t xml:space="preserve"> to demonstrate the </w:t>
      </w:r>
      <w:r>
        <w:rPr>
          <w:rStyle w:val="Text1"/>
        </w:rPr>
        <w:t>FULLTEXT</w:t>
      </w:r>
      <w:r>
        <w:t xml:space="preserve"> index: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appliances_review</w:t>
        <w:br w:clear="none"/>
      </w:r>
      <w:r>
        <w:rPr>
          <w:rStyle w:val="Text9"/>
        </w:rPr>
        <w:t xml:space="preserve">`</w:t>
        <w:br w:clear="none"/>
      </w:r>
      <w:r>
        <w:rPr>
          <w:rStyle w:val="Text6"/>
        </w:rPr>
        <w:t xml:space="preserve"> </w:t>
        <w:br w:clear="none"/>
      </w:r>
      <w:r>
        <w:t xml:space="preserve">json</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reviews_virtual</w:t>
        <w:br w:clear="none"/>
      </w:r>
      <w:r>
        <w:rPr>
          <w:rStyle w:val="Text9"/>
        </w:rPr>
        <w:t xml:space="preserve">`</w:t>
        <w:br w:clear="none"/>
      </w:r>
      <w:r>
        <w:rPr>
          <w:rStyle w:val="Text6"/>
        </w:rPr>
        <w:t xml:space="preserve"> </w:t>
        <w:br w:clear="none"/>
      </w:r>
      <w:r>
        <w:rPr>
          <w:rStyle w:val="Text18"/>
        </w:rPr>
        <w:t xml:space="preserve">text</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t xml:space="preserve">    </w:t>
        <w:br w:clear="none"/>
      </w:r>
      <w:r>
        <w:rPr>
          <w:rStyle w:val="Text10"/>
        </w:rPr>
        <w:t xml:space="preserve">(</w:t>
        <w:br w:clear="none"/>
      </w:r>
      <w:r>
        <w:t xml:space="preserve">json_unquote</w:t>
        <w:br w:clear="none"/>
      </w:r>
      <w:r>
        <w:rPr>
          <w:rStyle w:val="Text10"/>
        </w:rPr>
        <w:t xml:space="preserve">(</w:t>
        <w:br w:clear="none"/>
      </w:r>
      <w:r>
        <w:t xml:space="preserve">json_extract</w:t>
        <w:br w:clear="none"/>
      </w:r>
      <w:r>
        <w:rPr>
          <w:rStyle w:val="Text10"/>
        </w:rPr>
        <w:t xml:space="preserve">(</w:t>
        <w:br w:clear="none"/>
      </w:r>
      <w:r>
        <w:rPr>
          <w:rStyle w:val="Text9"/>
        </w:rPr>
        <w:t xml:space="preserve">`</w:t>
        <w:br w:clear="none"/>
      </w:r>
      <w:r>
        <w:t xml:space="preserve">appliances_review</w:t>
        <w:br w:clear="none"/>
      </w:r>
      <w:r>
        <w:rPr>
          <w:rStyle w:val="Text9"/>
        </w:rPr>
        <w:t xml:space="preserve">`</w:t>
        <w:br w:clear="none"/>
      </w:r>
      <w:r>
        <w:rPr>
          <w:rStyle w:val="Text10"/>
        </w:rPr>
        <w:t xml:space="preserve">,</w:t>
        <w:br w:clear="none"/>
      </w:r>
      <w:r>
        <w:t xml:space="preserve">_utf8mb4</w:t>
        <w:br w:clear="none"/>
      </w:r>
      <w:r>
        <w:rPr>
          <w:rStyle w:val="Text11"/>
        </w:rPr>
        <w:t xml:space="preserve">'$.reviewText'</w:t>
        <w:br w:clear="none"/>
      </w:r>
      <w:r>
        <w:rPr>
          <w:rStyle w:val="Text10"/>
        </w:rPr>
        <w:t xml:space="preserve">)))</w:t>
        <w:br w:clear="none"/>
      </w:r>
      <w:r>
        <w:rPr>
          <w:rStyle w:val="Text6"/>
        </w:rPr>
        <w:t xml:space="preserve"> </w:t>
        <w:br w:clear="none"/>
        <w:t xml:space="preserve">  </w:t>
        <w:br w:clear="none"/>
      </w:r>
      <w:r>
        <w:t xml:space="preserve">STORED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t xml:space="preserve">  </w:t>
        <w:br w:clear="none"/>
      </w:r>
      <w:r>
        <w:t xml:space="preserve">FULLTEXT</w:t>
        <w:br w:clear="none"/>
      </w:r>
      <w:r>
        <w:rPr>
          <w:rStyle w:val="Text6"/>
        </w:rPr>
        <w:t xml:space="preserve"> </w:t>
        <w:br w:clear="none"/>
      </w:r>
      <w:r>
        <w:rPr>
          <w:rStyle w:val="Text4"/>
        </w:rPr>
        <w:t xml:space="preserve">KEY</w:t>
        <w:br w:clear="none"/>
      </w:r>
      <w:r>
        <w:rPr>
          <w:rStyle w:val="Text6"/>
        </w:rPr>
        <w:t xml:space="preserve"> </w:t>
        <w:br w:clear="none"/>
      </w:r>
      <w:r>
        <w:rPr>
          <w:rStyle w:val="Text9"/>
        </w:rPr>
        <w:t xml:space="preserve">`</w:t>
        <w:br w:clear="none"/>
      </w:r>
      <w:r>
        <w:t xml:space="preserve">idx_ft_json</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t xml:space="preserve">reviews_virtual</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t>
        <w:br w:clear="none"/>
      </w:r>
      <w:r>
        <w:t xml:space="preserve">ENGINE</w:t>
        <w:br w:clear="none"/>
      </w:r>
      <w:r>
        <w:rPr>
          <w:rStyle w:val="Text9"/>
        </w:rPr>
        <w:t xml:space="preserve">=</w:t>
        <w:br w:clear="none"/>
      </w:r>
      <w:r>
        <w:t xml:space="preserve">InnoDB</w:t>
        <w:br w:clear="none"/>
      </w:r>
      <w:r>
        <w:rPr>
          <w:rStyle w:val="Text6"/>
        </w:rPr>
        <w:t xml:space="preserve"> </w:t>
        <w:br w:clear="none"/>
      </w:r>
      <w:r>
        <w:t xml:space="preserve">AUTO_INCREMENT</w:t>
        <w:br w:clear="none"/>
      </w:r>
      <w:r>
        <w:rPr>
          <w:rStyle w:val="Text9"/>
        </w:rPr>
        <w:t xml:space="preserve">=</w:t>
        <w:br w:clear="none"/>
      </w:r>
      <w:r>
        <w:rPr>
          <w:rStyle w:val="Text16"/>
        </w:rPr>
        <w:t xml:space="preserve">2278</w:t>
        <w:br w:clear="none"/>
      </w:r>
      <w:r>
        <w:rPr>
          <w:rStyle w:val="Text6"/>
        </w:rPr>
        <w:t xml:space="preserve"> </w:t>
        <w:br w:clear="none"/>
      </w:r>
      <w:r>
        <w:rPr>
          <w:rStyle w:val="Text4"/>
        </w:rPr>
        <w:t xml:space="preserve">DEFAULT</w:t>
        <w:br w:clear="none"/>
      </w:r>
      <w:r>
        <w:rPr>
          <w:rStyle w:val="Text6"/>
        </w:rPr>
        <w:t xml:space="preserve"> </w:t>
        <w:br w:clear="none"/>
      </w:r>
      <w:r>
        <w:t xml:space="preserve">CHARSET</w:t>
        <w:br w:clear="none"/>
      </w:r>
      <w:r>
        <w:rPr>
          <w:rStyle w:val="Text9"/>
        </w:rPr>
        <w:t xml:space="preserve">=</w:t>
        <w:br w:clear="none"/>
      </w:r>
      <w:r>
        <w:t xml:space="preserve">utf8mb4</w:t>
        <w:br w:clear="none"/>
      </w:r>
      <w:r>
        <w:rPr>
          <w:rStyle w:val="Text6"/>
        </w:rPr>
        <w:t xml:space="preserve"> </w:t>
        <w:br w:clear="none"/>
      </w:r>
      <w:r>
        <w:rPr>
          <w:rStyle w:val="Text4"/>
        </w:rPr>
        <w:t xml:space="preserve">COLLATE</w:t>
        <w:br w:clear="none"/>
      </w:r>
      <w:r>
        <w:rPr>
          <w:rStyle w:val="Text9"/>
        </w:rPr>
        <w:t xml:space="preserve">=</w:t>
        <w:br w:clear="none"/>
      </w:r>
      <w:r>
        <w:t xml:space="preserve">utf8mb4_0900_ai_ci</w:t>
        <w:br w:clear="none"/>
      </w:r>
      <w:r>
        <w:rPr>
          <w:rStyle w:val="Text10"/>
        </w:rPr>
        <w:t xml:space="preserve">;</w:t>
        <w:br w:clear="none"/>
      </w:r>
    </w:p>
    <w:p>
      <w:pPr>
        <w:pStyle w:val="Normal"/>
      </w:pPr>
      <w:r>
        <w:t>To perform a search using the</w:t>
      </w:r>
      <w:r>
        <w:rPr>
          <w:rStyle w:val="Text79"/>
        </w:rPr>
        <w:bookmarkStart w:id="2785" w:name="idm45336888749392"/>
        <w:t/>
        <w:bookmarkEnd w:id="2785"/>
      </w:r>
      <w:r>
        <w:t xml:space="preserve"> </w:t>
      </w:r>
      <w:r>
        <w:rPr>
          <w:rStyle w:val="Text1"/>
        </w:rPr>
        <w:t>FULLTEXT</w:t>
      </w:r>
      <w:r>
        <w:t xml:space="preserve"> index, use </w:t>
      </w:r>
      <w:r>
        <w:rPr>
          <w:rStyle w:val="Text1"/>
        </w:rPr>
        <w:t>MATCH()</w:t>
      </w:r>
      <w:r>
        <w:t xml:space="preserve"> to name the indexed column and </w:t>
      </w:r>
      <w:r>
        <w:rPr>
          <w:rStyle w:val="Text1"/>
        </w:rPr>
        <w:t>AGAINST()</w:t>
      </w:r>
      <w:r>
        <w:t xml:space="preserve"> to specify what text to look for. For example, you might wonder, </w:t>
        <w:t xml:space="preserve">How many times does the word </w:t>
      </w:r>
      <w:r>
        <w:rPr>
          <w:rStyle w:val="Text15"/>
        </w:rPr>
        <w:t>awesome</w:t>
      </w:r>
      <w:r>
        <w:t xml:space="preserve"> occur?</w:t>
        <w:t xml:space="preserve"> To answer that question, search the </w:t>
      </w:r>
      <w:r>
        <w:rPr>
          <w:rStyle w:val="Text1"/>
        </w:rPr>
        <w:t>reviews_virtual</w:t>
      </w:r>
      <w:r>
        <w:t xml:space="preserve"> column using this statement:</w:t>
      </w:r>
    </w:p>
    <w:p>
      <w:pPr>
        <w:pStyle w:val="Para 08"/>
      </w:pPr>
      <w:r>
        <w:rPr>
          <w:rStyle w:val="Text5"/>
        </w:rPr>
        <w:t xml:space="preserve">mysql&gt; </w:t>
        <w:br w:clear="none"/>
      </w:r>
      <w:r>
        <w:t xml:space="preserve">SELECT COUNT(*) from reviews WHERE MATCH(reviews_virtual) AGAINST('awesome');</w:t>
        <w:br w:clear="none"/>
      </w:r>
      <w:r>
        <w:rPr>
          <w:rStyle w:val="Text5"/>
        </w:rPr>
        <w:t xml:space="preserve"/>
        <w:br w:clear="none"/>
        <w:t xml:space="preserve">+----------+</w:t>
        <w:br w:clear="none"/>
        <w:t xml:space="preserve">| COUNT(*) |</w:t>
        <w:br w:clear="none"/>
        <w:t xml:space="preserve">+----------+</w:t>
        <w:br w:clear="none"/>
        <w:t xml:space="preserve">|        3 |</w:t>
        <w:br w:clear="none"/>
        <w:t xml:space="preserve">+----------+</w:t>
        <w:br w:clear="none"/>
      </w:r>
    </w:p>
    <w:p>
      <w:pPr>
        <w:pStyle w:val="Normal"/>
      </w:pPr>
      <w:r>
        <w:t xml:space="preserve">To verify that the </w:t>
      </w:r>
      <w:r>
        <w:rPr>
          <w:rStyle w:val="Text1"/>
        </w:rPr>
        <w:t>FULLTEXT</w:t>
      </w:r>
      <w:r>
        <w:t xml:space="preserve"> index was used, run the following:</w:t>
      </w:r>
      <w:r>
        <w:rPr>
          <w:rStyle w:val="Text79"/>
        </w:rPr>
        <w:bookmarkStart w:id="2786" w:name="idm45336888670656"/>
        <w:t/>
        <w:bookmarkEnd w:id="2786"/>
        <w:bookmarkStart w:id="2787" w:name="idm45336888669584"/>
        <w:t/>
        <w:bookmarkEnd w:id="2787"/>
      </w:r>
      <w:r>
        <w:t xml:space="preserve"> </w:t>
      </w:r>
    </w:p>
    <w:p>
      <w:pPr>
        <w:pStyle w:val="Para 03"/>
      </w:pPr>
      <w:r>
        <w:t xml:space="preserve">mysql&gt; </w:t>
        <w:br w:clear="none"/>
      </w:r>
      <w:r>
        <w:rPr>
          <w:rStyle w:val="Text0"/>
        </w:rPr>
        <w:t xml:space="preserve">EXPLAIN select reviews_virtual from reviews WHERE MATCH(reviews_virtual) </w:t>
        <w:br w:clear="none"/>
        <w:t xml:space="preserve">    -&gt; AGAINST('awesome') \G</w:t>
        <w:br w:clear="none"/>
      </w:r>
      <w:r>
        <w:t xml:space="preserve"/>
        <w:br w:clear="none"/>
        <w:t xml:space="preserve">*************************** 1. row ***************************</w:t>
        <w:br w:clear="none"/>
        <w:t xml:space="preserve">           id: 1</w:t>
        <w:br w:clear="none"/>
        <w:t xml:space="preserve">  select_type: SIMPLE</w:t>
        <w:br w:clear="none"/>
        <w:t xml:space="preserve">        table: reviews</w:t>
        <w:br w:clear="none"/>
        <w:t xml:space="preserve">   partitions: NULL</w:t>
        <w:br w:clear="none"/>
        <w:t xml:space="preserve">         type: fulltext</w:t>
        <w:br w:clear="none"/>
        <w:t xml:space="preserve">possible_keys: idx_ft_json</w:t>
        <w:br w:clear="none"/>
        <w:t xml:space="preserve">          key: idx_ft_json</w:t>
        <w:br w:clear="none"/>
        <w:t xml:space="preserve">      key_len: 0</w:t>
        <w:br w:clear="none"/>
        <w:t xml:space="preserve">          ref: const</w:t>
        <w:br w:clear="none"/>
        <w:t xml:space="preserve">         rows: 1</w:t>
        <w:br w:clear="none"/>
        <w:t xml:space="preserve">     filtered: 100.00</w:t>
        <w:br w:clear="none"/>
        <w:t xml:space="preserve">        Extra: Using where; Ft_hints: sorted</w:t>
        <w:br w:clear="none"/>
      </w:r>
    </w:p>
    <w:p>
      <w:pPr>
        <w:pStyle w:val="Normal"/>
      </w:pPr>
      <w:r>
        <w:t xml:space="preserve">To find out which products had the keyword “excellent” in </w:t>
      </w:r>
      <w:r>
        <w:rPr>
          <w:rStyle w:val="Text1"/>
        </w:rPr>
        <w:t>reviews</w:t>
      </w:r>
      <w:r>
        <w:t xml:space="preserve">, select the columns you want to see (the example here truncates the </w:t>
      </w:r>
      <w:r>
        <w:rPr>
          <w:rStyle w:val="Text1"/>
        </w:rPr>
        <w:t>reviews_virtual</w:t>
      </w:r>
      <w:r>
        <w:t xml:space="preserve"> column and uses </w:t>
      </w:r>
      <w:r>
        <w:rPr>
          <w:rStyle w:val="Text1"/>
        </w:rPr>
        <w:t>\G</w:t>
      </w:r>
      <w:r>
        <w:t xml:space="preserve"> so the results fit the page):</w:t>
      </w:r>
    </w:p>
    <w:p>
      <w:pPr>
        <w:pStyle w:val="Para 03"/>
      </w:pPr>
      <w:r>
        <w:t xml:space="preserve">mysql&gt; </w:t>
        <w:br w:clear="none"/>
      </w:r>
      <w:r>
        <w:rPr>
          <w:rStyle w:val="Text0"/>
        </w:rPr>
        <w:t xml:space="preserve">SELECT JSON_EXTRACT(appliances_review, "$.reviewerID") as ReviewerID, </w:t>
        <w:br w:clear="none"/>
      </w:r>
      <w:r>
        <w:t xml:space="preserve"/>
        <w:br w:clear="none"/>
        <w:t xml:space="preserve">    -&gt; </w:t>
        <w:br w:clear="none"/>
      </w:r>
      <w:r>
        <w:rPr>
          <w:rStyle w:val="Text0"/>
        </w:rPr>
        <w:t xml:space="preserve">JSON_EXTRACT(appliances_review, "$.asin") as ProductID,</w:t>
        <w:br w:clear="none"/>
      </w:r>
      <w:r>
        <w:t xml:space="preserve"/>
        <w:br w:clear="none"/>
        <w:t xml:space="preserve">    -&gt; </w:t>
        <w:br w:clear="none"/>
      </w:r>
      <w:r>
        <w:rPr>
          <w:rStyle w:val="Text0"/>
        </w:rPr>
        <w:t xml:space="preserve">JSON_EXTRACT(appliances_review, "$.overall") as Rating</w:t>
        <w:br w:clear="none"/>
      </w:r>
      <w:r>
        <w:t xml:space="preserve"/>
        <w:br w:clear="none"/>
        <w:t xml:space="preserve">    -&gt; </w:t>
        <w:br w:clear="none"/>
      </w:r>
      <w:r>
        <w:rPr>
          <w:rStyle w:val="Text0"/>
        </w:rPr>
        <w:t xml:space="preserve">from reviews WHERE MATCH(reviews_virtual) AGAINST('excellent') \G</w:t>
        <w:br w:clear="none"/>
      </w:r>
      <w:r>
        <w:t xml:space="preserve"/>
        <w:br w:clear="none"/>
        <w:t xml:space="preserve">*************************** 1. row ***************************</w:t>
        <w:br w:clear="none"/>
        <w:t xml:space="preserve">ReviewerID: "A2CIEGHZ7L1WWR"</w:t>
        <w:br w:clear="none"/>
        <w:t xml:space="preserve">ProductID: "B00009W3PA"</w:t>
        <w:br w:clear="none"/>
        <w:t xml:space="preserve">   Rating: 5.0</w:t>
        <w:br w:clear="none"/>
        <w:t xml:space="preserve">*************************** 2. row ***************************</w:t>
        <w:br w:clear="none"/>
        <w:t xml:space="preserve">ReviewerID: "A1T1YSCDW0PD25"</w:t>
        <w:br w:clear="none"/>
        <w:t xml:space="preserve">ProductID: "B0013DN4NI"</w:t>
        <w:br w:clear="none"/>
        <w:t xml:space="preserve">   Rating: 5.0</w:t>
        <w:br w:clear="none"/>
        <w:t xml:space="preserve">*************************** 3. row ***************************</w:t>
        <w:br w:clear="none"/>
        <w:t xml:space="preserve">ReviewerID: "A1T1YSCDW0PD25"</w:t>
        <w:br w:clear="none"/>
        <w:t xml:space="preserve">ProductID: "B0013DN4NI"</w:t>
        <w:br w:clear="none"/>
        <w:t xml:space="preserve">   Rating: 5.0</w:t>
        <w:br w:clear="none"/>
        <w:t xml:space="preserve">*************************** 4. row ***************************</w:t>
        <w:br w:clear="none"/>
        <w:t xml:space="preserve">ReviewerID: "A26M3TN8QICJ3K"</w:t>
        <w:br w:clear="none"/>
        <w:t xml:space="preserve">ProductID: "B004XLDE5A"</w:t>
        <w:br w:clear="none"/>
        <w:t xml:space="preserve">   Rating: 5.0</w:t>
        <w:br w:clear="none"/>
        <w:t xml:space="preserve">*************************** 5. row ***************************</w:t>
        <w:br w:clear="none"/>
        <w:t xml:space="preserve">ReviewerID: "A2CIEGHZ7L1WWR"</w:t>
        <w:br w:clear="none"/>
        <w:t xml:space="preserve">ProductID: "B004XLDHSE"</w:t>
        <w:br w:clear="none"/>
        <w:t xml:space="preserve">   Rating: 5.0</w:t>
        <w:br w:clear="none"/>
      </w:r>
    </w:p>
    <w:p>
      <w:pPr>
        <w:pStyle w:val="Normal"/>
      </w:pPr>
      <w:r>
        <w:t xml:space="preserve">By default, full-text searches compute a relevance ranking and use it for sorting. To make sure a search result is sorted the way you want, add an explicit </w:t>
      </w:r>
      <w:r>
        <w:rPr>
          <w:rStyle w:val="Text1"/>
        </w:rPr>
        <w:t>ORDER</w:t>
      </w:r>
      <w:r>
        <w:t xml:space="preserve"> </w:t>
      </w:r>
      <w:r>
        <w:rPr>
          <w:rStyle w:val="Text1"/>
        </w:rPr>
        <w:t>BY</w:t>
      </w:r>
      <w:r>
        <w:t xml:space="preserve"> clause:</w:t>
      </w:r>
    </w:p>
    <w:p>
      <w:pPr>
        <w:pStyle w:val="Para 03"/>
      </w:pPr>
      <w:r>
        <w:t xml:space="preserve">SELECT reviews_virtual</w:t>
        <w:br w:clear="none"/>
        <w:t xml:space="preserve">FROM reviews WHERE MATCH(reviews_virtual) AGAINST('</w:t>
        <w:br w:clear="none"/>
      </w:r>
      <w:r>
        <w:rPr>
          <w:rStyle w:val="Text29"/>
        </w:rPr>
        <w:t xml:space="preserve">search string</w:t>
        <w:br w:clear="none"/>
      </w:r>
      <w:r>
        <w:t xml:space="preserve">')</w:t>
        <w:br w:clear="none"/>
        <w:t xml:space="preserve">ORDER BY {column}, {column};</w:t>
        <w:br w:clear="none"/>
      </w:r>
    </w:p>
    <w:p>
      <w:pPr>
        <w:pStyle w:val="Normal"/>
      </w:pPr>
      <w:r>
        <w:t xml:space="preserve">To see the relevance ranking, repeat the </w:t>
      </w:r>
      <w:r>
        <w:rPr>
          <w:rStyle w:val="Text1"/>
        </w:rPr>
        <w:t>MATCH()</w:t>
      </w:r>
      <w:r>
        <w:t>…</w:t>
      </w:r>
      <w:r>
        <w:rPr>
          <w:rStyle w:val="Text1"/>
        </w:rPr>
        <w:t>AGAINST()</w:t>
      </w:r>
      <w:r>
        <w:t xml:space="preserve"> expression in the output column list.</w:t>
      </w:r>
    </w:p>
    <w:p>
      <w:pPr>
        <w:pStyle w:val="Normal"/>
      </w:pPr>
      <w:r>
        <w:t xml:space="preserve">To narrow the search further, include additional criteria. To provide additional fields in the search, we’ll add the following virtual columns from </w:t>
      </w:r>
      <w:r>
        <w:rPr>
          <w:rStyle w:val="Text1"/>
        </w:rPr>
        <w:t>JSON_EXTRACT</w:t>
      </w:r>
      <w:r>
        <w:t xml:space="preserve">: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t xml:space="preserve">    </w:t>
        <w:br w:clear="none"/>
      </w:r>
      <w:r>
        <w:rPr>
          <w:rStyle w:val="Text9"/>
        </w:rPr>
        <w:t xml:space="preserve">-&gt;</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COLUMN</w:t>
        <w:br w:clear="none"/>
      </w:r>
      <w:r>
        <w:rPr>
          <w:rStyle w:val="Text6"/>
        </w:rPr>
        <w:t xml:space="preserve"> </w:t>
        <w:br w:clear="none"/>
      </w:r>
      <w:r>
        <w:rPr>
          <w:rStyle w:val="Text9"/>
        </w:rPr>
        <w:t xml:space="preserve">`</w:t>
        <w:br w:clear="none"/>
      </w:r>
      <w:r>
        <w:t xml:space="preserve">reviews_virtual_vote</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t>
        <w:br w:clear="none"/>
        <w:t xml:space="preserve">    </w:t>
        <w:br w:clear="none"/>
      </w:r>
      <w:r>
        <w:rPr>
          <w:rStyle w:val="Text9"/>
        </w:rPr>
        <w:t xml:space="preserve">-&gt;</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9"/>
        </w:rPr>
        <w:t xml:space="preserve">`</w:t>
        <w:br w:clear="none"/>
      </w:r>
      <w:r>
        <w:t xml:space="preserve">appliances_review</w:t>
        <w:br w:clear="none"/>
      </w:r>
      <w:r>
        <w:rPr>
          <w:rStyle w:val="Text9"/>
        </w:rPr>
        <w:t xml:space="preserve">`</w:t>
        <w:br w:clear="none"/>
      </w:r>
      <w:r>
        <w:rPr>
          <w:rStyle w:val="Text6"/>
        </w:rPr>
        <w:t xml:space="preserve"> </w:t>
        <w:br w:clear="none"/>
      </w:r>
      <w:r>
        <w:rPr>
          <w:rStyle w:val="Text9"/>
        </w:rPr>
        <w:t xml:space="preserve">-&gt;&gt;</w:t>
        <w:br w:clear="none"/>
      </w:r>
      <w:r>
        <w:rPr>
          <w:rStyle w:val="Text6"/>
        </w:rPr>
        <w:t xml:space="preserve"> </w:t>
        <w:br w:clear="none"/>
      </w:r>
      <w:r>
        <w:rPr>
          <w:rStyle w:val="Text11"/>
        </w:rPr>
        <w:t xml:space="preserve">'$.vote'</w:t>
        <w:br w:clear="none"/>
      </w:r>
      <w:r>
        <w:rPr>
          <w:rStyle w:val="Text10"/>
        </w:rPr>
        <w:t xml:space="preserve">)</w:t>
        <w:br w:clear="none"/>
      </w:r>
      <w:r>
        <w:rPr>
          <w:rStyle w:val="Text6"/>
        </w:rPr>
        <w:t xml:space="preserve"> </w:t>
        <w:br w:clear="none"/>
      </w:r>
      <w:r>
        <w:t xml:space="preserve">STORED</w:t>
        <w:br w:clear="none"/>
      </w:r>
      <w:r>
        <w:rPr>
          <w:rStyle w:val="Text10"/>
        </w:rPr>
        <w:t xml:space="preserve">;</w:t>
        <w:br w:clear="none"/>
      </w:r>
    </w:p>
    <w:p>
      <w:pPr>
        <w:pStyle w:val="Normal"/>
      </w:pPr>
      <w:r>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t xml:space="preserve">    </w:t>
        <w:br w:clear="none"/>
      </w:r>
      <w:r>
        <w:rPr>
          <w:rStyle w:val="Text9"/>
        </w:rPr>
        <w:t xml:space="preserve">-&gt;</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COLUMN</w:t>
        <w:br w:clear="none"/>
      </w:r>
      <w:r>
        <w:rPr>
          <w:rStyle w:val="Text6"/>
        </w:rPr>
        <w:t xml:space="preserve"> </w:t>
        <w:br w:clear="none"/>
      </w:r>
      <w:r>
        <w:rPr>
          <w:rStyle w:val="Text9"/>
        </w:rPr>
        <w:t xml:space="preserve">`</w:t>
        <w:br w:clear="none"/>
      </w:r>
      <w:r>
        <w:t xml:space="preserve">reviews_virtual_overall</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t>
        <w:br w:clear="none"/>
        <w:t xml:space="preserve">    </w:t>
        <w:br w:clear="none"/>
      </w:r>
      <w:r>
        <w:rPr>
          <w:rStyle w:val="Text9"/>
        </w:rPr>
        <w:t xml:space="preserve">-&gt;</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9"/>
        </w:rPr>
        <w:t xml:space="preserve">`</w:t>
        <w:br w:clear="none"/>
      </w:r>
      <w:r>
        <w:t xml:space="preserve">appliances_review</w:t>
        <w:br w:clear="none"/>
      </w:r>
      <w:r>
        <w:rPr>
          <w:rStyle w:val="Text9"/>
        </w:rPr>
        <w:t xml:space="preserve">`</w:t>
        <w:br w:clear="none"/>
      </w:r>
      <w:r>
        <w:rPr>
          <w:rStyle w:val="Text6"/>
        </w:rPr>
        <w:t xml:space="preserve"> </w:t>
        <w:br w:clear="none"/>
      </w:r>
      <w:r>
        <w:rPr>
          <w:rStyle w:val="Text9"/>
        </w:rPr>
        <w:t xml:space="preserve">-&gt;&gt;</w:t>
        <w:br w:clear="none"/>
      </w:r>
      <w:r>
        <w:rPr>
          <w:rStyle w:val="Text6"/>
        </w:rPr>
        <w:t xml:space="preserve"> </w:t>
        <w:br w:clear="none"/>
      </w:r>
      <w:r>
        <w:rPr>
          <w:rStyle w:val="Text11"/>
        </w:rPr>
        <w:t xml:space="preserve">'$.overall'</w:t>
        <w:br w:clear="none"/>
      </w:r>
      <w:r>
        <w:rPr>
          <w:rStyle w:val="Text10"/>
        </w:rPr>
        <w:t xml:space="preserve">)</w:t>
        <w:br w:clear="none"/>
      </w:r>
      <w:r>
        <w:rPr>
          <w:rStyle w:val="Text6"/>
        </w:rPr>
        <w:t xml:space="preserve"> </w:t>
        <w:br w:clear="none"/>
      </w:r>
      <w:r>
        <w:t xml:space="preserve">STORED</w:t>
        <w:br w:clear="none"/>
      </w:r>
      <w:r>
        <w:rPr>
          <w:rStyle w:val="Text10"/>
        </w:rPr>
        <w:t xml:space="preserve">;</w:t>
        <w:br w:clear="none"/>
      </w:r>
    </w:p>
    <w:p>
      <w:pPr>
        <w:pStyle w:val="Normal"/>
      </w:pPr>
      <w:r>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reviews</w:t>
        <w:br w:clear="none"/>
      </w:r>
      <w:r>
        <w:rPr>
          <w:rStyle w:val="Text9"/>
        </w:rPr>
        <w:t xml:space="preserve">`</w:t>
        <w:br w:clear="none"/>
      </w:r>
      <w:r>
        <w:rPr>
          <w:rStyle w:val="Text6"/>
        </w:rPr>
        <w:t xml:space="preserve"> </w:t>
        <w:br w:clear="none"/>
        <w:t xml:space="preserve">    </w:t>
        <w:br w:clear="none"/>
      </w:r>
      <w:r>
        <w:rPr>
          <w:rStyle w:val="Text9"/>
        </w:rPr>
        <w:t xml:space="preserve">-&gt;</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COLUMN</w:t>
        <w:br w:clear="none"/>
      </w:r>
      <w:r>
        <w:rPr>
          <w:rStyle w:val="Text6"/>
        </w:rPr>
        <w:t xml:space="preserve"> </w:t>
        <w:br w:clear="none"/>
      </w:r>
      <w:r>
        <w:rPr>
          <w:rStyle w:val="Text9"/>
        </w:rPr>
        <w:t xml:space="preserve">`</w:t>
        <w:br w:clear="none"/>
      </w:r>
      <w:r>
        <w:t xml:space="preserve">reviews_virtual_verified</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t>
        <w:br w:clear="none"/>
        <w:t xml:space="preserve">    </w:t>
        <w:br w:clear="none"/>
      </w:r>
      <w:r>
        <w:rPr>
          <w:rStyle w:val="Text9"/>
        </w:rPr>
        <w:t xml:space="preserve">-&gt;</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9"/>
        </w:rPr>
        <w:t xml:space="preserve">`</w:t>
        <w:br w:clear="none"/>
      </w:r>
      <w:r>
        <w:t xml:space="preserve">appliances_review</w:t>
        <w:br w:clear="none"/>
      </w:r>
      <w:r>
        <w:rPr>
          <w:rStyle w:val="Text9"/>
        </w:rPr>
        <w:t xml:space="preserve">`</w:t>
        <w:br w:clear="none"/>
      </w:r>
      <w:r>
        <w:rPr>
          <w:rStyle w:val="Text6"/>
        </w:rPr>
        <w:t xml:space="preserve"> </w:t>
        <w:br w:clear="none"/>
      </w:r>
      <w:r>
        <w:rPr>
          <w:rStyle w:val="Text9"/>
        </w:rPr>
        <w:t xml:space="preserve">-&gt;&gt;</w:t>
        <w:br w:clear="none"/>
      </w:r>
      <w:r>
        <w:rPr>
          <w:rStyle w:val="Text6"/>
        </w:rPr>
        <w:t xml:space="preserve"> </w:t>
        <w:br w:clear="none"/>
      </w:r>
      <w:r>
        <w:rPr>
          <w:rStyle w:val="Text11"/>
        </w:rPr>
        <w:t xml:space="preserve">'$.verified'</w:t>
        <w:br w:clear="none"/>
      </w:r>
      <w:r>
        <w:rPr>
          <w:rStyle w:val="Text10"/>
        </w:rPr>
        <w:t xml:space="preserve">)</w:t>
        <w:br w:clear="none"/>
      </w:r>
      <w:r>
        <w:rPr>
          <w:rStyle w:val="Text6"/>
        </w:rPr>
        <w:t xml:space="preserve"> </w:t>
        <w:br w:clear="none"/>
      </w:r>
      <w:r>
        <w:t xml:space="preserve">STORED</w:t>
        <w:br w:clear="none"/>
      </w:r>
      <w:r>
        <w:rPr>
          <w:rStyle w:val="Text10"/>
        </w:rPr>
        <w:t xml:space="preserve">;</w:t>
        <w:br w:clear="none"/>
      </w:r>
    </w:p>
    <w:p>
      <w:pPr>
        <w:pStyle w:val="Normal"/>
      </w:pPr>
      <w:r>
        <w:t>The following queries perform progressively more specific searches to determine how often each keyword occurs:</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w:t>
        <w:br w:clear="none"/>
      </w:r>
      <w:r>
        <w:rPr>
          <w:rStyle w:val="Text5"/>
        </w:rPr>
        <w:t xml:space="preserve"/>
        <w:br w:clear="none"/>
        <w:t xml:space="preserve">+----------+</w:t>
        <w:br w:clear="none"/>
        <w:t xml:space="preserve">| COUNT(*) |</w:t>
        <w:br w:clear="none"/>
        <w:t xml:space="preserve">+----------+</w:t>
        <w:br w:clear="none"/>
        <w:t xml:space="preserve">|      855 |</w:t>
        <w:br w:clear="none"/>
        <w:t xml:space="preserve">+----------+</w:t>
        <w:br w:clear="none"/>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w:t>
        <w:br w:clear="none"/>
      </w:r>
      <w:r>
        <w:rPr>
          <w:rStyle w:val="Text5"/>
        </w:rPr>
        <w:t xml:space="preserve"/>
        <w:br w:clear="none"/>
        <w:t xml:space="preserve">    -&gt; </w:t>
        <w:br w:clear="none"/>
      </w:r>
      <w:r>
        <w:t xml:space="preserve">AND reviews_virtual_vote &gt; 5;</w:t>
        <w:br w:clear="none"/>
      </w:r>
      <w:r>
        <w:rPr>
          <w:rStyle w:val="Text5"/>
        </w:rPr>
        <w:t xml:space="preserve"/>
        <w:br w:clear="none"/>
        <w:t xml:space="preserve">+----------+</w:t>
        <w:br w:clear="none"/>
        <w:t xml:space="preserve">| COUNT(*) |</w:t>
        <w:br w:clear="none"/>
        <w:t xml:space="preserve">+----------+</w:t>
        <w:br w:clear="none"/>
        <w:t xml:space="preserve">|      620 |</w:t>
        <w:br w:clear="none"/>
        <w:t xml:space="preserve">+----------+</w:t>
        <w:br w:clear="none"/>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w:t>
        <w:br w:clear="none"/>
      </w:r>
      <w:r>
        <w:rPr>
          <w:rStyle w:val="Text5"/>
        </w:rPr>
        <w:t xml:space="preserve"/>
        <w:br w:clear="none"/>
        <w:t xml:space="preserve">    -&gt; </w:t>
        <w:br w:clear="none"/>
      </w:r>
      <w:r>
        <w:t xml:space="preserve">AND reviews_virtual_overall = 5;</w:t>
        <w:br w:clear="none"/>
      </w:r>
      <w:r>
        <w:rPr>
          <w:rStyle w:val="Text5"/>
        </w:rPr>
        <w:t xml:space="preserve"/>
        <w:br w:clear="none"/>
        <w:t xml:space="preserve">+----------+</w:t>
        <w:br w:clear="none"/>
        <w:t xml:space="preserve">| COUNT(*) |</w:t>
        <w:br w:clear="none"/>
        <w:t xml:space="preserve">+----------+</w:t>
        <w:br w:clear="none"/>
        <w:t xml:space="preserve">|      646 |</w:t>
        <w:br w:clear="none"/>
        <w:t xml:space="preserve">+----------+</w:t>
        <w:br w:clear="none"/>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w:t>
        <w:br w:clear="none"/>
      </w:r>
      <w:r>
        <w:rPr>
          <w:rStyle w:val="Text5"/>
        </w:rPr>
        <w:t xml:space="preserve"/>
        <w:br w:clear="none"/>
        <w:t xml:space="preserve">    -&gt; </w:t>
        <w:br w:clear="none"/>
      </w:r>
      <w:r>
        <w:t xml:space="preserve">AND reviews_virtual_overall = 5 AND reviews_virtual_verified = "True";</w:t>
        <w:br w:clear="none"/>
      </w:r>
      <w:r>
        <w:rPr>
          <w:rStyle w:val="Text5"/>
        </w:rPr>
        <w:t xml:space="preserve"/>
        <w:br w:clear="none"/>
        <w:t xml:space="preserve">+----------+</w:t>
        <w:br w:clear="none"/>
        <w:t xml:space="preserve">| COUNT(*) |</w:t>
        <w:br w:clear="none"/>
        <w:t xml:space="preserve">+----------+</w:t>
        <w:br w:clear="none"/>
        <w:t xml:space="preserve">|      645 |</w:t>
        <w:br w:clear="none"/>
        <w:t xml:space="preserve">+----------+</w:t>
        <w:br w:clear="none"/>
      </w:r>
    </w:p>
    <w:p>
      <w:pPr>
        <w:pStyle w:val="Normal"/>
      </w:pPr>
      <w:r>
        <w:t>If you expect to frequently use search criteria that include other</w:t>
      </w:r>
      <w:r>
        <w:rPr>
          <w:rStyle w:val="Text79"/>
        </w:rPr>
        <w:bookmarkStart w:id="2788" w:name="idm45336888479824"/>
        <w:t/>
        <w:bookmarkEnd w:id="2788"/>
        <w:bookmarkStart w:id="2789" w:name="idm45336888478816"/>
        <w:t/>
        <w:bookmarkEnd w:id="2789"/>
      </w:r>
      <w:r>
        <w:t xml:space="preserve"> non-</w:t>
      </w:r>
      <w:r>
        <w:rPr>
          <w:rStyle w:val="Text1"/>
        </w:rPr>
        <w:t>FULLTEXT</w:t>
      </w:r>
      <w:r>
        <w:t xml:space="preserve"> columns, add regular indexes to those columns so that queries perform better. For example, to index the vote, overall rating, and verified columns, do this:</w:t>
      </w:r>
    </w:p>
    <w:p>
      <w:pPr>
        <w:pStyle w:val="Para 08"/>
      </w:pPr>
      <w:r>
        <w:rPr>
          <w:rStyle w:val="Text5"/>
        </w:rPr>
        <w:t xml:space="preserve">mysql&gt; </w:t>
        <w:br w:clear="none"/>
      </w:r>
      <w:r>
        <w:t xml:space="preserve">ALTER TABLE reviews ADD INDEX idx_vote (reviews_virtual_vote),</w:t>
        <w:br w:clear="none"/>
        <w:t xml:space="preserve">    -&gt;  ADD INDEX idx_overall(reviews_virtual_overall), </w:t>
        <w:br w:clear="none"/>
        <w:t xml:space="preserve">    -&gt;  ADD INDEX idx_verified(reviews_virtual_verified);</w:t>
        <w:br w:clear="none"/>
      </w:r>
    </w:p>
    <w:p>
      <w:pPr>
        <w:pStyle w:val="Normal"/>
      </w:pPr>
      <w:r>
        <w:t xml:space="preserve">Search strings in full-text queries can include more than one word, and you might suppose that adding words would make a search more specific. But in fact that widens it because a full-text search returns rows that contain any of the words. In effect, the query performs an </w:t>
      </w:r>
      <w:r>
        <w:rPr>
          <w:rStyle w:val="Text1"/>
        </w:rPr>
        <w:t>OR</w:t>
      </w:r>
      <w:r>
        <w:t xml:space="preserve"> search for any of the words. The following queries illustrate this; they identify successively larger numbers of reviews as additional search words are added:</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AGAINST('excellent');</w:t>
        <w:br w:clear="none"/>
      </w:r>
      <w:r>
        <w:rPr>
          <w:rStyle w:val="Text5"/>
        </w:rPr>
        <w:t xml:space="preserve"/>
        <w:br w:clear="none"/>
        <w:t xml:space="preserve">+----------+</w:t>
        <w:br w:clear="none"/>
        <w:t xml:space="preserve">| COUNT(*) |</w:t>
        <w:br w:clear="none"/>
        <w:t xml:space="preserve">+----------+</w:t>
        <w:br w:clear="none"/>
        <w:t xml:space="preserve">|      11  |</w:t>
        <w:br w:clear="none"/>
        <w:t xml:space="preserve">+----------+</w:t>
        <w:br w:clear="none"/>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AGAINST('excellent product');</w:t>
        <w:br w:clear="none"/>
      </w:r>
      <w:r>
        <w:rPr>
          <w:rStyle w:val="Text5"/>
        </w:rPr>
        <w:t xml:space="preserve"/>
        <w:br w:clear="none"/>
        <w:t xml:space="preserve">+----------+</w:t>
        <w:br w:clear="none"/>
        <w:t xml:space="preserve">| COUNT(*) |</w:t>
        <w:br w:clear="none"/>
        <w:t xml:space="preserve">+----------+</w:t>
        <w:br w:clear="none"/>
        <w:t xml:space="preserve">|     1480 |</w:t>
        <w:br w:clear="none"/>
        <w:t xml:space="preserve">+----------+</w:t>
        <w:br w:clear="none"/>
        <w:t xml:space="preserve">mysql&gt; </w:t>
        <w:br w:clear="none"/>
      </w:r>
      <w:r>
        <w:t xml:space="preserve">SELECT COUNT(*) from reviews</w:t>
        <w:br w:clear="none"/>
      </w:r>
      <w:r>
        <w:rPr>
          <w:rStyle w:val="Text5"/>
        </w:rPr>
        <w:t xml:space="preserve"/>
        <w:br w:clear="none"/>
        <w:t xml:space="preserve">    -&gt; </w:t>
        <w:br w:clear="none"/>
      </w:r>
      <w:r>
        <w:t xml:space="preserve">WHERE MATCH(reviews_text) AGAINST('excellent product for home');</w:t>
        <w:br w:clear="none"/>
      </w:r>
      <w:r>
        <w:rPr>
          <w:rStyle w:val="Text5"/>
        </w:rPr>
        <w:t xml:space="preserve"/>
        <w:br w:clear="none"/>
        <w:t xml:space="preserve">+----------+</w:t>
        <w:br w:clear="none"/>
        <w:t xml:space="preserve">| COUNT(*) |</w:t>
        <w:br w:clear="none"/>
        <w:t xml:space="preserve">+----------+</w:t>
        <w:br w:clear="none"/>
        <w:t xml:space="preserve">|     1486 |</w:t>
        <w:br w:clear="none"/>
        <w:t xml:space="preserve">+----------+</w:t>
        <w:br w:clear="none"/>
      </w:r>
    </w:p>
    <w:p>
      <w:pPr>
        <w:pStyle w:val="Normal"/>
      </w:pPr>
      <w:r>
        <w:t xml:space="preserve">To perform a search for which each word in the search string must be present, see </w:t>
      </w:r>
      <w:hyperlink w:anchor="7_17_Requiring_or_Prohibiting_Fu">
        <w:r>
          <w:rPr>
            <w:rStyle w:val="Text2"/>
          </w:rPr>
          <w:t>Recipe 7.17</w:t>
        </w:r>
      </w:hyperlink>
      <w:r>
        <w:t>.</w:t>
      </w:r>
    </w:p>
    <w:p>
      <w:pPr>
        <w:pStyle w:val="Normal"/>
      </w:pPr>
      <w:r>
        <w:t xml:space="preserve">To use full-text searches that look through multiple columns simultaneously, name all the columns when you construct the </w:t>
      </w:r>
      <w:r>
        <w:rPr>
          <w:rStyle w:val="Text1"/>
        </w:rPr>
        <w:t>FULLTEXT</w:t>
      </w:r>
      <w:r>
        <w:t xml:space="preserve"> index:</w:t>
      </w:r>
    </w:p>
    <w:p>
      <w:pPr>
        <w:pStyle w:val="Para 03"/>
      </w:pPr>
      <w:r>
        <w:t xml:space="preserve">ALTER TABLE </w:t>
        <w:br w:clear="none"/>
      </w:r>
      <w:r>
        <w:rPr>
          <w:rStyle w:val="Text29"/>
        </w:rPr>
        <w:t xml:space="preserve">tbl_name</w:t>
        <w:br w:clear="none"/>
      </w:r>
      <w:r>
        <w:t xml:space="preserve"> ADD FULLTEXT (</w:t>
        <w:br w:clear="none"/>
      </w:r>
      <w:r>
        <w:rPr>
          <w:rStyle w:val="Text29"/>
        </w:rPr>
        <w:t xml:space="preserve">col1</w:t>
        <w:br w:clear="none"/>
      </w:r>
      <w:r>
        <w:t xml:space="preserve">, </w:t>
        <w:br w:clear="none"/>
      </w:r>
      <w:r>
        <w:rPr>
          <w:rStyle w:val="Text29"/>
        </w:rPr>
        <w:t xml:space="preserve">col2</w:t>
        <w:br w:clear="none"/>
      </w:r>
      <w:r>
        <w:t xml:space="preserve">, </w:t>
        <w:br w:clear="none"/>
      </w:r>
      <w:r>
        <w:rPr>
          <w:rStyle w:val="Text29"/>
        </w:rPr>
        <w:t xml:space="preserve">col3</w:t>
        <w:br w:clear="none"/>
      </w:r>
      <w:r>
        <w:t xml:space="preserve">);</w:t>
        <w:br w:clear="none"/>
      </w:r>
    </w:p>
    <w:p>
      <w:pPr>
        <w:pStyle w:val="Normal"/>
      </w:pPr>
      <w:r>
        <w:t xml:space="preserve">To issue a search query that uses the index, name those same columns in the </w:t>
      </w:r>
      <w:r>
        <w:rPr>
          <w:rStyle w:val="Text1"/>
        </w:rPr>
        <w:t>MATCH()</w:t>
      </w:r>
      <w:r>
        <w:t xml:space="preserve"> list:</w:t>
      </w:r>
    </w:p>
    <w:p>
      <w:pPr>
        <w:pStyle w:val="Para 03"/>
      </w:pPr>
      <w:r>
        <w:t xml:space="preserve">SELECT...FROM </w:t>
        <w:br w:clear="none"/>
      </w:r>
      <w:r>
        <w:rPr>
          <w:rStyle w:val="Text29"/>
        </w:rPr>
        <w:t xml:space="preserve">tbl_name</w:t>
        <w:br w:clear="none"/>
      </w:r>
      <w:r>
        <w:t xml:space="preserve"/>
        <w:br w:clear="none"/>
        <w:t xml:space="preserve">WHERE MATCH(</w:t>
        <w:br w:clear="none"/>
      </w:r>
      <w:r>
        <w:rPr>
          <w:rStyle w:val="Text29"/>
        </w:rPr>
        <w:t xml:space="preserve">col1</w:t>
        <w:br w:clear="none"/>
      </w:r>
      <w:r>
        <w:t xml:space="preserve">, </w:t>
        <w:br w:clear="none"/>
      </w:r>
      <w:r>
        <w:rPr>
          <w:rStyle w:val="Text29"/>
        </w:rPr>
        <w:t xml:space="preserve">col2</w:t>
        <w:br w:clear="none"/>
      </w:r>
      <w:r>
        <w:t xml:space="preserve">, </w:t>
        <w:br w:clear="none"/>
      </w:r>
      <w:r>
        <w:rPr>
          <w:rStyle w:val="Text29"/>
        </w:rPr>
        <w:t xml:space="preserve">col3</w:t>
        <w:br w:clear="none"/>
      </w:r>
      <w:r>
        <w:t xml:space="preserve">) AGAINST('</w:t>
        <w:br w:clear="none"/>
      </w:r>
      <w:r>
        <w:rPr>
          <w:rStyle w:val="Text29"/>
        </w:rPr>
        <w:t xml:space="preserve">search string</w:t>
        <w:br w:clear="none"/>
      </w:r>
      <w:r>
        <w:t xml:space="preserve">');</w:t>
        <w:br w:clear="none"/>
      </w:r>
    </w:p>
    <w:p>
      <w:pPr>
        <w:pStyle w:val="Normal"/>
      </w:pPr>
      <w:r>
        <w:t xml:space="preserve">You need one such </w:t>
      </w:r>
      <w:r>
        <w:rPr>
          <w:rStyle w:val="Text1"/>
        </w:rPr>
        <w:t>FULLTEXT</w:t>
      </w:r>
      <w:r>
        <w:t xml:space="preserve"> index for each distinct combination of columns that you want to search.</w:t>
      </w:r>
    </w:p>
    <w:p>
      <w:bookmarkStart w:id="2790" w:name="See_AlsoFor_further_information"/>
      <w:pPr>
        <w:keepNext/>
        <w:pStyle w:val="Heading 2"/>
      </w:pPr>
      <w:r>
        <w:t>See Also</w:t>
      </w:r>
      <w:bookmarkEnd w:id="2790"/>
    </w:p>
    <w:p>
      <w:pPr>
        <w:pStyle w:val="Normal"/>
      </w:pPr>
      <w:r>
        <w:t xml:space="preserve">For further information on </w:t>
      </w:r>
      <w:r>
        <w:rPr>
          <w:rStyle w:val="Text1"/>
        </w:rPr>
        <w:t>FULLTEXT</w:t>
      </w:r>
      <w:r>
        <w:t xml:space="preserve"> indexing, see </w:t>
      </w:r>
      <w:hyperlink w:anchor="21_9_Using_Full_Text_IndexesProb">
        <w:r>
          <w:rPr>
            <w:rStyle w:val="Text2"/>
          </w:rPr>
          <w:t>Recipe 21.9</w:t>
        </w:r>
      </w:hyperlink>
      <w:r>
        <w:t xml:space="preserve">. </w:t>
      </w:r>
    </w:p>
    <w:p>
      <w:bookmarkStart w:id="2791" w:name="7_16_Using_a_Full_Text_Search_wi"/>
      <w:pPr>
        <w:keepNext/>
        <w:pStyle w:val="Heading 1"/>
      </w:pPr>
      <w:r>
        <w:t>7.16 Using a Full-Text Search with Short Words</w:t>
      </w:r>
      <w:bookmarkEnd w:id="2791"/>
    </w:p>
    <w:p>
      <w:bookmarkStart w:id="2792" w:name="ProblemYour_full_text_searches_f"/>
      <w:pPr>
        <w:keepNext/>
        <w:pStyle w:val="Heading 2"/>
      </w:pPr>
      <w:r>
        <w:t>Problem</w:t>
      </w:r>
      <w:bookmarkEnd w:id="2792"/>
    </w:p>
    <w:p>
      <w:pPr>
        <w:pStyle w:val="Normal"/>
      </w:pPr>
      <w:r>
        <w:t>Your full-text searches for short words return no rows.</w:t>
      </w:r>
      <w:r>
        <w:rPr>
          <w:rStyle w:val="Text79"/>
        </w:rPr>
        <w:bookmarkStart w:id="2793" w:name="idm45336888421536"/>
        <w:t/>
        <w:bookmarkEnd w:id="2793"/>
        <w:bookmarkStart w:id="2794" w:name="idm45336888420144"/>
        <w:t/>
        <w:bookmarkEnd w:id="2794"/>
        <w:bookmarkStart w:id="2795" w:name="idm45336888419024"/>
        <w:t/>
        <w:bookmarkEnd w:id="2795"/>
        <w:bookmarkStart w:id="2796" w:name="idm45336888417632"/>
        <w:t/>
        <w:bookmarkEnd w:id="2796"/>
        <w:bookmarkStart w:id="2797" w:name="idm45336888416240"/>
        <w:t/>
        <w:bookmarkEnd w:id="2797"/>
        <w:bookmarkStart w:id="2798" w:name="idm45336888414848"/>
        <w:t/>
        <w:bookmarkEnd w:id="2798"/>
      </w:r>
    </w:p>
    <w:p>
      <w:bookmarkStart w:id="2799" w:name="SolutionChange_the_indexing_engi"/>
      <w:pPr>
        <w:keepNext/>
        <w:pStyle w:val="Heading 2"/>
      </w:pPr>
      <w:r>
        <w:t>Solution</w:t>
      </w:r>
      <w:bookmarkEnd w:id="2799"/>
    </w:p>
    <w:p>
      <w:pPr>
        <w:pStyle w:val="Normal"/>
      </w:pPr>
      <w:r>
        <w:t>Change the indexing engine’s minimum-word-length parameter.</w:t>
      </w:r>
    </w:p>
    <w:p>
      <w:bookmarkStart w:id="2800" w:name="DiscussionIn_a_text_like_the_rev"/>
      <w:pPr>
        <w:keepNext/>
        <w:pStyle w:val="Heading 2"/>
      </w:pPr>
      <w:r>
        <w:t>Discussion</w:t>
      </w:r>
      <w:bookmarkEnd w:id="2800"/>
    </w:p>
    <w:p>
      <w:pPr>
        <w:pStyle w:val="Normal"/>
      </w:pPr>
      <w:r>
        <w:t xml:space="preserve">In a text like the </w:t>
      </w:r>
      <w:r>
        <w:rPr>
          <w:rStyle w:val="Text1"/>
        </w:rPr>
        <w:t>reviews</w:t>
      </w:r>
      <w:r>
        <w:t>, certain words have special significance,</w:t>
      </w:r>
      <w:r>
        <w:rPr>
          <w:rStyle w:val="Text79"/>
        </w:rPr>
        <w:bookmarkStart w:id="2801" w:name="idm45336888410880"/>
        <w:t/>
        <w:bookmarkEnd w:id="2801"/>
      </w:r>
      <w:r>
        <w:t xml:space="preserve"> such as </w:t>
      </w:r>
      <w:r>
        <w:rPr>
          <w:rStyle w:val="Text15"/>
        </w:rPr>
        <w:t>ok</w:t>
      </w:r>
      <w:r>
        <w:t xml:space="preserve"> and </w:t>
      </w:r>
      <w:r>
        <w:rPr>
          <w:rStyle w:val="Text15"/>
        </w:rPr>
        <w:t>up</w:t>
      </w:r>
      <w:r>
        <w:t>. You might want to check full-text index server variables first to make sure minimum length is satisfied by the engine:</w:t>
      </w:r>
    </w:p>
    <w:p>
      <w:pPr>
        <w:pStyle w:val="Para 03"/>
      </w:pPr>
      <w:r>
        <w:t xml:space="preserve">mysql&gt; </w:t>
        <w:br w:clear="none"/>
      </w:r>
      <w:r>
        <w:rPr>
          <w:rStyle w:val="Text0"/>
        </w:rPr>
        <w:t xml:space="preserve">SHOW GLOBAL VARIABLES LIKE 'innodb_ft_%';</w:t>
        <w:br w:clear="none"/>
      </w:r>
      <w:r>
        <w:t xml:space="preserve"/>
        <w:br w:clear="none"/>
        <w:t xml:space="preserve">+---------------------------------+------------+</w:t>
        <w:br w:clear="none"/>
        <w:t xml:space="preserve">| Variable_name                   | Value      |</w:t>
        <w:br w:clear="none"/>
        <w:t xml:space="preserve">+---------------------------------+------------+</w:t>
        <w:br w:clear="none"/>
        <w:t xml:space="preserve">| innodb_ft_aux_table             |            |</w:t>
        <w:br w:clear="none"/>
        <w:t xml:space="preserve">| innodb_ft_cache_size            | 8000000    |</w:t>
        <w:br w:clear="none"/>
        <w:t xml:space="preserve">| innodb_ft_enable_diag_print     | OFF        |</w:t>
        <w:br w:clear="none"/>
        <w:t xml:space="preserve">| innodb_ft_enable_stopword       | ON         |</w:t>
        <w:br w:clear="none"/>
        <w:t xml:space="preserve">| innodb_ft_max_token_size        | 84         |</w:t>
        <w:br w:clear="none"/>
        <w:t xml:space="preserve">| innodb_ft_min_token_size        | 3          |</w:t>
        <w:br w:clear="none"/>
        <w:t xml:space="preserve">| innodb_ft_num_word_optimize     | 2000       |</w:t>
        <w:br w:clear="none"/>
        <w:t xml:space="preserve">| innodb_ft_result_cache_limit    | 2000000000 |</w:t>
        <w:br w:clear="none"/>
        <w:t xml:space="preserve">| innodb_ft_server_stopword_table |            |</w:t>
        <w:br w:clear="none"/>
        <w:t xml:space="preserve">| innodb_ft_sort_pll_degree       | 2          |</w:t>
        <w:br w:clear="none"/>
        <w:t xml:space="preserve">| innodb_ft_total_cache_size      | 640000000  |</w:t>
        <w:br w:clear="none"/>
        <w:t xml:space="preserve">| innodb_ft_user_stopword_table   |            |</w:t>
        <w:br w:clear="none"/>
        <w:t xml:space="preserve">+---------------------------------+------------+</w:t>
        <w:br w:clear="none"/>
        <w:t xml:space="preserve">mysql&gt; </w:t>
        <w:br w:clear="none"/>
      </w:r>
      <w:r>
        <w:rPr>
          <w:rStyle w:val="Text0"/>
        </w:rPr>
        <w:t xml:space="preserve">SELECT count(*) FROM reviews WHERE MATCH(reviews_virtual) AGAINST('ok');</w:t>
        <w:br w:clear="none"/>
      </w:r>
      <w:r>
        <w:t xml:space="preserve"/>
        <w:br w:clear="none"/>
        <w:t xml:space="preserve">+----------+</w:t>
        <w:br w:clear="none"/>
        <w:t xml:space="preserve">| count(*) |</w:t>
        <w:br w:clear="none"/>
        <w:t xml:space="preserve">+----------+</w:t>
        <w:br w:clear="none"/>
        <w:t xml:space="preserve">|       0  |</w:t>
        <w:br w:clear="none"/>
        <w:t xml:space="preserve">+----------+</w:t>
        <w:br w:clear="none"/>
      </w:r>
      <w:r>
        <w:rPr>
          <w:rStyle w:val="Text0"/>
        </w:rPr>
        <w:t xml:space="preserve">SELECT count(*) FROM reviews WHERE MATCH(reviews_virtual) AGAINST('up');</w:t>
        <w:br w:clear="none"/>
        <w:t xml:space="preserve">+----------+</w:t>
        <w:br w:clear="none"/>
        <w:t xml:space="preserve">| count(*) |</w:t>
        <w:br w:clear="none"/>
        <w:t xml:space="preserve">+----------+</w:t>
        <w:br w:clear="none"/>
        <w:t xml:space="preserve">|       0  |</w:t>
        <w:br w:clear="none"/>
        <w:t xml:space="preserve">+----------+</w:t>
        <w:br w:clear="none"/>
      </w:r>
    </w:p>
    <w:p>
      <w:pPr>
        <w:pStyle w:val="Normal"/>
      </w:pPr>
      <w:r>
        <w:t xml:space="preserve">One property of the indexing engine is that it ignores words that are </w:t>
        <w:t>too common</w:t>
        <w:t xml:space="preserve"> (that is, words that occur in more than half the rows). This eliminates words such as </w:t>
      </w:r>
      <w:r>
        <w:rPr>
          <w:rStyle w:val="Text15"/>
        </w:rPr>
        <w:t>the</w:t>
      </w:r>
      <w:r>
        <w:t xml:space="preserve"> or </w:t>
      </w:r>
      <w:r>
        <w:rPr>
          <w:rStyle w:val="Text15"/>
        </w:rPr>
        <w:t>and</w:t>
      </w:r>
      <w:r>
        <w:t xml:space="preserve"> from the index, but that’s not what is going on here. You can verify that by counting the total number of rows and by using SQL pattern matches to count the number of rows containing each word (see </w:t>
      </w:r>
      <w:hyperlink w:anchor="10_1_Summarizing_with_COUNT__Pro">
        <w:r>
          <w:rPr>
            <w:rStyle w:val="Text2"/>
          </w:rPr>
          <w:t>Recipe 10.1</w:t>
        </w:r>
      </w:hyperlink>
      <w:r>
        <w:t xml:space="preserve"> regarding the use of </w:t>
      </w:r>
      <w:r>
        <w:rPr>
          <w:rStyle w:val="Text1"/>
        </w:rPr>
        <w:t>COUNT()</w:t>
      </w:r>
      <w:r>
        <w:t xml:space="preserve"> to produce multiple counts from the same set of values):</w:t>
      </w:r>
    </w:p>
    <w:p>
      <w:pPr>
        <w:pStyle w:val="Para 03"/>
      </w:pPr>
      <w:r>
        <w:t xml:space="preserve">mysql&gt; </w:t>
        <w:br w:clear="none"/>
      </w:r>
      <w:r>
        <w:rPr>
          <w:rStyle w:val="Text0"/>
        </w:rPr>
        <w:t xml:space="preserve">SELECT COUNT(*) AS Total_Reviews,</w:t>
        <w:br w:clear="none"/>
      </w:r>
      <w:r>
        <w:t xml:space="preserve"/>
        <w:br w:clear="none"/>
        <w:t xml:space="preserve">    -&gt; </w:t>
        <w:br w:clear="none"/>
      </w:r>
      <w:r>
        <w:rPr>
          <w:rStyle w:val="Text0"/>
        </w:rPr>
        <w:t xml:space="preserve">COUNT(IF(reviews_virtual LIKE '%good%',1,NULL)) AS Good_Reviews,</w:t>
        <w:br w:clear="none"/>
      </w:r>
      <w:r>
        <w:t xml:space="preserve"/>
        <w:br w:clear="none"/>
        <w:t xml:space="preserve">    -&gt; </w:t>
        <w:br w:clear="none"/>
      </w:r>
      <w:r>
        <w:rPr>
          <w:rStyle w:val="Text0"/>
        </w:rPr>
        <w:t xml:space="preserve">COUNT(IF(reviews_virtual LIKE '%great%',1,NULL)) AS Great_Reviews,</w:t>
        <w:br w:clear="none"/>
      </w:r>
      <w:r>
        <w:t xml:space="preserve"/>
        <w:br w:clear="none"/>
        <w:t xml:space="preserve">    -&gt; </w:t>
        <w:br w:clear="none"/>
      </w:r>
      <w:r>
        <w:rPr>
          <w:rStyle w:val="Text0"/>
        </w:rPr>
        <w:t xml:space="preserve">COUNT(IF(reviews_virtual LIKE '%excellent%',1,NULL)) AS Excellent_Reviews</w:t>
        <w:br w:clear="none"/>
      </w:r>
      <w:r>
        <w:t xml:space="preserve"/>
        <w:br w:clear="none"/>
        <w:t xml:space="preserve">    -&gt; </w:t>
        <w:br w:clear="none"/>
      </w:r>
      <w:r>
        <w:rPr>
          <w:rStyle w:val="Text0"/>
        </w:rPr>
        <w:t xml:space="preserve">FROM reviews;</w:t>
        <w:br w:clear="none"/>
      </w:r>
      <w:r>
        <w:t xml:space="preserve"/>
        <w:br w:clear="none"/>
        <w:t xml:space="preserve">+---------------+--------------+---------------+-------------------+</w:t>
        <w:br w:clear="none"/>
        <w:t xml:space="preserve">| Total_Reviews | Good_Reviews | Great_Reviews | Excellent_Reviews |</w:t>
        <w:br w:clear="none"/>
        <w:t xml:space="preserve">+---------------+--------------+---------------+-------------------+</w:t>
        <w:br w:clear="none"/>
        <w:t xml:space="preserve">|          2277 |          855 |          1095 |                11 |</w:t>
        <w:br w:clear="none"/>
        <w:t xml:space="preserve">+---------------+--------------+---------------+-------------------+</w:t>
        <w:br w:clear="none"/>
      </w:r>
    </w:p>
    <w:p>
      <w:pPr>
        <w:pStyle w:val="Normal"/>
      </w:pPr>
      <w:r>
        <w:t>The InnoDB full-text indexing engine doesn’t include words fewer than three</w:t>
      </w:r>
      <w:r>
        <w:rPr>
          <w:rStyle w:val="Text79"/>
        </w:rPr>
        <w:bookmarkStart w:id="2802" w:name="idm45336888399136"/>
        <w:t/>
        <w:bookmarkEnd w:id="2802"/>
        <w:bookmarkStart w:id="2803" w:name="idm45336888398128"/>
        <w:t/>
        <w:bookmarkEnd w:id="2803"/>
      </w:r>
      <w:r>
        <w:t xml:space="preserve"> characters long. The minimum word length is a configurable parameter; to change it, set the </w:t>
      </w:r>
      <w:r>
        <w:rPr>
          <w:rStyle w:val="Text1"/>
        </w:rPr>
        <w:t>ft_min_word_len</w:t>
      </w:r>
      <w:r>
        <w:t xml:space="preserve"> for MyISAM </w:t>
      </w:r>
      <w:r>
        <w:rPr>
          <w:rStyle w:val="Text1"/>
        </w:rPr>
        <w:t>innodb_ft_min_token_size</w:t>
      </w:r>
      <w:r>
        <w:t xml:space="preserve"> for the InnoDB storage engine system variable. For example, to tell the indexing engine to include words as short as two characters, add a line to the </w:t>
      </w:r>
      <w:r>
        <w:rPr>
          <w:rStyle w:val="Text1"/>
        </w:rPr>
        <w:t>[mysqld]</w:t>
      </w:r>
      <w:r>
        <w:t xml:space="preserve"> group of the </w:t>
      </w:r>
      <w:r>
        <w:rPr>
          <w:rStyle w:val="Text15"/>
        </w:rPr>
        <w:t>/etc/my.cnf</w:t>
      </w:r>
      <w:r>
        <w:t xml:space="preserve"> file (or whatever option file you use for server settings):</w:t>
      </w:r>
    </w:p>
    <w:p>
      <w:pPr>
        <w:pStyle w:val="Para 03"/>
      </w:pPr>
      <w:r>
        <w:t xml:space="preserve">[mysqld]</w:t>
        <w:br w:clear="none"/>
        <w:t xml:space="preserve">ft_min_word_len=2 ##MyISAM</w:t>
        <w:br w:clear="none"/>
        <w:t xml:space="preserve">innodb_ft_min_token_size=2 ##InnoDB</w:t>
        <w:br w:clear="none"/>
      </w:r>
    </w:p>
    <w:p>
      <w:pPr>
        <w:pStyle w:val="Normal"/>
      </w:pPr>
      <w:r>
        <w:t xml:space="preserve">After making this change, restart the server. Next, rebuild the </w:t>
      </w:r>
      <w:r>
        <w:rPr>
          <w:rStyle w:val="Text1"/>
        </w:rPr>
        <w:t>FULLTEXT</w:t>
      </w:r>
      <w:r>
        <w:t xml:space="preserve"> index to take advantage of the changes. From the command line, set the </w:t>
      </w:r>
      <w:r>
        <w:rPr>
          <w:rStyle w:val="Text1"/>
        </w:rPr>
        <w:t>innodb_optimize_fulltext_only</w:t>
      </w:r>
      <w:r>
        <w:t xml:space="preserve"> parameter and run the </w:t>
      </w:r>
      <w:r>
        <w:rPr>
          <w:rStyle w:val="Text1"/>
        </w:rPr>
        <w:t>OPTIMIZE</w:t>
      </w:r>
      <w:r>
        <w:t xml:space="preserve"> operation: </w:t>
      </w:r>
    </w:p>
    <w:p>
      <w:pPr>
        <w:pStyle w:val="Para 08"/>
      </w:pPr>
      <w:r>
        <w:rPr>
          <w:rStyle w:val="Text5"/>
        </w:rPr>
        <w:t xml:space="preserve">mysql&gt; </w:t>
        <w:br w:clear="none"/>
      </w:r>
      <w:r>
        <w:t xml:space="preserve">SET GLOBAL innodb_optimize_fulltext_only=ON;</w:t>
        <w:br w:clear="none"/>
      </w:r>
    </w:p>
    <w:p>
      <w:pPr>
        <w:pStyle w:val="Para 08"/>
      </w:pPr>
      <w:r>
        <w:rPr>
          <w:rStyle w:val="Text5"/>
        </w:rPr>
        <w:t xml:space="preserve">mysql&gt; </w:t>
        <w:br w:clear="none"/>
      </w:r>
      <w:r>
        <w:t xml:space="preserve">OPTIMIZE TABLE reviews;</w:t>
        <w:br w:clear="none"/>
      </w:r>
    </w:p>
    <w:p>
      <w:pPr>
        <w:pStyle w:val="Normal"/>
      </w:pPr>
      <w:r>
        <w:t>For MyISAM, also run the</w:t>
      </w:r>
      <w:r>
        <w:rPr>
          <w:rStyle w:val="Text79"/>
        </w:rPr>
        <w:bookmarkStart w:id="2804" w:name="idm45336888389488"/>
        <w:t/>
        <w:bookmarkEnd w:id="2804"/>
      </w:r>
      <w:r>
        <w:t xml:space="preserve"> </w:t>
      </w:r>
      <w:r>
        <w:rPr>
          <w:rStyle w:val="Text1"/>
        </w:rPr>
        <w:t>REPAIR TABLE</w:t>
      </w:r>
      <w:r>
        <w:t xml:space="preserve"> command: </w:t>
      </w:r>
    </w:p>
    <w:p>
      <w:pPr>
        <w:pStyle w:val="Para 08"/>
      </w:pPr>
      <w:r>
        <w:rPr>
          <w:rStyle w:val="Text5"/>
        </w:rPr>
        <w:t xml:space="preserve">mysql&gt; </w:t>
        <w:br w:clear="none"/>
      </w:r>
      <w:r>
        <w:t xml:space="preserve">REPAIR TABLE reviews QUICK;</w:t>
        <w:br w:clear="none"/>
      </w:r>
    </w:p>
    <w:p>
      <w:pPr>
        <w:pStyle w:val="Normal"/>
      </w:pPr>
      <w:r>
        <w:t xml:space="preserve">You should also use </w:t>
      </w:r>
      <w:r>
        <w:rPr>
          <w:rStyle w:val="Text1"/>
        </w:rPr>
        <w:t>REPAIR</w:t>
      </w:r>
      <w:r>
        <w:t xml:space="preserve"> </w:t>
      </w:r>
      <w:r>
        <w:rPr>
          <w:rStyle w:val="Text1"/>
        </w:rPr>
        <w:t>TABLE</w:t>
      </w:r>
      <w:r>
        <w:t xml:space="preserve"> to rebuild the indexes for all other MyISAM tables that have </w:t>
      </w:r>
      <w:r>
        <w:rPr>
          <w:rStyle w:val="Text1"/>
        </w:rPr>
        <w:t>FULLTEXT</w:t>
      </w:r>
      <w:r>
        <w:t xml:space="preserve"> indexes.</w:t>
      </w:r>
    </w:p>
    <w:p>
      <w:pPr>
        <w:pStyle w:val="Normal"/>
      </w:pPr>
      <w:r>
        <w:t>Finally, try the new index to verify that it includes shorter words:</w:t>
      </w:r>
    </w:p>
    <w:p>
      <w:pPr>
        <w:pStyle w:val="Para 08"/>
      </w:pPr>
      <w:r>
        <w:rPr>
          <w:rStyle w:val="Text5"/>
        </w:rPr>
        <w:t xml:space="preserve">mysql&gt; </w:t>
        <w:br w:clear="none"/>
      </w:r>
      <w:r>
        <w:t xml:space="preserve">SELECT count(*) from reviews WHERE MATCH(reviews_virtual) AGAINST('ok');</w:t>
        <w:br w:clear="none"/>
      </w:r>
      <w:r>
        <w:rPr>
          <w:rStyle w:val="Text5"/>
        </w:rPr>
        <w:t xml:space="preserve"/>
        <w:br w:clear="none"/>
        <w:t xml:space="preserve">+----------+</w:t>
        <w:br w:clear="none"/>
        <w:t xml:space="preserve">| count(*) |</w:t>
        <w:br w:clear="none"/>
        <w:t xml:space="preserve">+----------+</w:t>
        <w:br w:clear="none"/>
        <w:t xml:space="preserve">|       10 |</w:t>
        <w:br w:clear="none"/>
        <w:t xml:space="preserve">+----------+</w:t>
        <w:br w:clear="none"/>
        <w:t xml:space="preserve">mysql&gt; </w:t>
        <w:br w:clear="none"/>
      </w:r>
      <w:r>
        <w:t xml:space="preserve">SELECT count(*) from reviews WHERE MATCH(reviews_virtual) AGAINST('up');</w:t>
        <w:br w:clear="none"/>
      </w:r>
      <w:r>
        <w:rPr>
          <w:rStyle w:val="Text5"/>
        </w:rPr>
        <w:t xml:space="preserve"/>
        <w:br w:clear="none"/>
        <w:t xml:space="preserve">+----------+</w:t>
        <w:br w:clear="none"/>
        <w:t xml:space="preserve">| COUNT(*) |</w:t>
        <w:br w:clear="none"/>
        <w:t xml:space="preserve">+----------+</w:t>
        <w:br w:clear="none"/>
        <w:t xml:space="preserve">|     1449 |</w:t>
        <w:br w:clear="none"/>
        <w:t xml:space="preserve">+----------+</w:t>
        <w:br w:clear="none"/>
      </w:r>
    </w:p>
    <w:p>
      <w:bookmarkStart w:id="2805" w:name="7_17_Requiring_or_Prohibiting_Fu"/>
      <w:pPr>
        <w:keepNext/>
        <w:pStyle w:val="Heading 1"/>
      </w:pPr>
      <w:r>
        <w:t>7.17 Requiring or Prohibiting Full-Text Search Words</w:t>
      </w:r>
      <w:bookmarkEnd w:id="2805"/>
    </w:p>
    <w:p>
      <w:bookmarkStart w:id="2806" w:name="ProblemYou_want_to_require_or_pr"/>
      <w:pPr>
        <w:keepNext/>
        <w:pStyle w:val="Heading 2"/>
      </w:pPr>
      <w:r>
        <w:t>Problem</w:t>
      </w:r>
      <w:bookmarkEnd w:id="2806"/>
    </w:p>
    <w:p>
      <w:pPr>
        <w:pStyle w:val="Normal"/>
      </w:pPr>
      <w:r>
        <w:t>You want to require or prohibit specific words in a full-text search.</w:t>
      </w:r>
      <w:r>
        <w:rPr>
          <w:rStyle w:val="Text79"/>
        </w:rPr>
        <w:bookmarkStart w:id="2807" w:name="idm45336888380832"/>
        <w:t/>
        <w:bookmarkEnd w:id="2807"/>
        <w:bookmarkStart w:id="2808" w:name="idm45336888379536"/>
        <w:t/>
        <w:bookmarkEnd w:id="2808"/>
        <w:bookmarkStart w:id="2809" w:name="idm45336888378144"/>
        <w:t/>
        <w:bookmarkEnd w:id="2809"/>
        <w:bookmarkStart w:id="2810" w:name="idm45336888376752"/>
        <w:t/>
        <w:bookmarkEnd w:id="2810"/>
        <w:bookmarkStart w:id="2811" w:name="idm45336888375632"/>
        <w:t/>
        <w:bookmarkEnd w:id="2811"/>
        <w:bookmarkStart w:id="2812" w:name="idm45336888374784"/>
        <w:t/>
        <w:bookmarkEnd w:id="2812"/>
        <w:bookmarkStart w:id="2813" w:name="idm45336888373392"/>
        <w:t/>
        <w:bookmarkEnd w:id="2813"/>
      </w:r>
    </w:p>
    <w:p>
      <w:bookmarkStart w:id="2814" w:name="SolutionUse_a_Boolean_mode_searc"/>
      <w:pPr>
        <w:keepNext/>
        <w:pStyle w:val="Heading 2"/>
      </w:pPr>
      <w:r>
        <w:t>Solution</w:t>
      </w:r>
      <w:bookmarkEnd w:id="2814"/>
    </w:p>
    <w:p>
      <w:pPr>
        <w:pStyle w:val="Normal"/>
      </w:pPr>
      <w:r>
        <w:t>Use a Boolean-mode search.</w:t>
      </w:r>
    </w:p>
    <w:p>
      <w:bookmarkStart w:id="2815" w:name="DiscussionNormally__full_text_se"/>
      <w:pPr>
        <w:keepNext/>
        <w:pStyle w:val="Heading 2"/>
      </w:pPr>
      <w:r>
        <w:t>Discussion</w:t>
      </w:r>
      <w:bookmarkEnd w:id="2815"/>
    </w:p>
    <w:p>
      <w:pPr>
        <w:pStyle w:val="Normal"/>
      </w:pPr>
      <w:r>
        <w:t xml:space="preserve">Normally, full-text searches return rows that contain any of the words in the search string, even if some of them are missing. For example, the following statement finds rows that contain either of the words </w:t>
      </w:r>
      <w:r>
        <w:rPr>
          <w:rStyle w:val="Text15"/>
        </w:rPr>
        <w:t>good</w:t>
      </w:r>
      <w:r>
        <w:t xml:space="preserve"> or </w:t>
      </w:r>
      <w:r>
        <w:rPr>
          <w:rStyle w:val="Text15"/>
        </w:rPr>
        <w:t>great</w:t>
      </w:r>
      <w:r>
        <w:t>:</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 great');</w:t>
        <w:br w:clear="none"/>
      </w:r>
      <w:r>
        <w:rPr>
          <w:rStyle w:val="Text5"/>
        </w:rPr>
        <w:t xml:space="preserve"/>
        <w:br w:clear="none"/>
        <w:t xml:space="preserve">+----------+</w:t>
        <w:br w:clear="none"/>
        <w:t xml:space="preserve">| COUNT(*) |</w:t>
        <w:br w:clear="none"/>
        <w:t xml:space="preserve">+----------+</w:t>
        <w:br w:clear="none"/>
        <w:t xml:space="preserve">|     1330 |</w:t>
        <w:br w:clear="none"/>
        <w:t xml:space="preserve">+----------+</w:t>
        <w:br w:clear="none"/>
      </w:r>
    </w:p>
    <w:p>
      <w:pPr>
        <w:pStyle w:val="Normal"/>
      </w:pPr>
      <w:r>
        <w:t xml:space="preserve">This behavior is undesirable if you want only rows that contain both words. One way to do this is to rewrite the statement to look for each word separately and join the conditions with </w:t>
      </w:r>
      <w:r>
        <w:rPr>
          <w:rStyle w:val="Text1"/>
        </w:rPr>
        <w:t>AND</w:t>
      </w:r>
      <w:r>
        <w:t>:</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w:t>
        <w:br w:clear="none"/>
      </w:r>
      <w:r>
        <w:rPr>
          <w:rStyle w:val="Text5"/>
        </w:rPr>
        <w:t xml:space="preserve"/>
        <w:br w:clear="none"/>
        <w:t xml:space="preserve">    -&gt; </w:t>
        <w:br w:clear="none"/>
      </w:r>
      <w:r>
        <w:t xml:space="preserve">AND MATCH(reviews_virtual) AGAINST('great');</w:t>
        <w:br w:clear="none"/>
      </w:r>
      <w:r>
        <w:rPr>
          <w:rStyle w:val="Text5"/>
        </w:rPr>
        <w:t xml:space="preserve"/>
        <w:br w:clear="none"/>
        <w:t xml:space="preserve">+----------+</w:t>
        <w:br w:clear="none"/>
        <w:t xml:space="preserve">| COUNT(*) |</w:t>
        <w:br w:clear="none"/>
        <w:t xml:space="preserve">+----------+</w:t>
        <w:br w:clear="none"/>
        <w:t xml:space="preserve">|      620 |</w:t>
        <w:br w:clear="none"/>
        <w:t xml:space="preserve">+----------+</w:t>
        <w:br w:clear="none"/>
      </w:r>
    </w:p>
    <w:p>
      <w:pPr>
        <w:pStyle w:val="Normal"/>
      </w:pPr>
      <w:r>
        <w:t xml:space="preserve">An easier way to require multiple words is with a Boolean-mode search. To do this, precede each word in the search string with a </w:t>
      </w:r>
      <w:r>
        <w:rPr>
          <w:rStyle w:val="Text1"/>
        </w:rPr>
        <w:t>+</w:t>
      </w:r>
      <w:r>
        <w:t xml:space="preserve"> character and add </w:t>
      </w:r>
      <w:r>
        <w:rPr>
          <w:rStyle w:val="Text1"/>
        </w:rPr>
        <w:t>IN</w:t>
      </w:r>
      <w:r>
        <w:t xml:space="preserve"> </w:t>
      </w:r>
      <w:r>
        <w:rPr>
          <w:rStyle w:val="Text1"/>
        </w:rPr>
        <w:t>BOOLEAN</w:t>
      </w:r>
      <w:r>
        <w:t xml:space="preserve"> </w:t>
      </w:r>
      <w:r>
        <w:rPr>
          <w:rStyle w:val="Text1"/>
        </w:rPr>
        <w:t>MODE</w:t>
      </w:r>
      <w:r>
        <w:t xml:space="preserve"> after the string:</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 +great' IN BOOLEAN MODE);</w:t>
        <w:br w:clear="none"/>
      </w:r>
      <w:r>
        <w:rPr>
          <w:rStyle w:val="Text5"/>
        </w:rPr>
        <w:t xml:space="preserve"/>
        <w:br w:clear="none"/>
        <w:t xml:space="preserve">+----------+</w:t>
        <w:br w:clear="none"/>
        <w:t xml:space="preserve">| COUNT(*) |</w:t>
        <w:br w:clear="none"/>
        <w:t xml:space="preserve">+----------+</w:t>
        <w:br w:clear="none"/>
        <w:t xml:space="preserve">|     620  |</w:t>
        <w:br w:clear="none"/>
        <w:t xml:space="preserve">+----------+</w:t>
        <w:br w:clear="none"/>
      </w:r>
    </w:p>
    <w:p>
      <w:pPr>
        <w:pStyle w:val="Normal"/>
      </w:pPr>
      <w:r>
        <w:t xml:space="preserve">Boolean-mode searches also permit you to exclude words by preceding each one with a </w:t>
      </w:r>
      <w:r>
        <w:rPr>
          <w:rStyle w:val="Text1"/>
        </w:rPr>
        <w:t>-</w:t>
      </w:r>
      <w:r>
        <w:t xml:space="preserve"> character. </w:t>
      </w:r>
    </w:p>
    <w:p>
      <w:pPr>
        <w:pStyle w:val="Normal"/>
      </w:pPr>
      <w:r>
        <w:t xml:space="preserve">The following queries select </w:t>
      </w:r>
      <w:r>
        <w:rPr>
          <w:rStyle w:val="Text1"/>
        </w:rPr>
        <w:t>reviews</w:t>
      </w:r>
      <w:r>
        <w:t xml:space="preserve"> rows containing the name </w:t>
        <w:t>good</w:t>
        <w:t xml:space="preserve"> but not </w:t>
        <w:t>great,</w:t>
        <w:t xml:space="preserve"> and vice versa:</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 -great' IN BOOLEAN MODE);</w:t>
        <w:br w:clear="none"/>
      </w:r>
      <w:r>
        <w:rPr>
          <w:rStyle w:val="Text5"/>
        </w:rPr>
        <w:t xml:space="preserve"/>
        <w:br w:clear="none"/>
        <w:t xml:space="preserve">+----------+</w:t>
        <w:br w:clear="none"/>
        <w:t xml:space="preserve">| COUNT(*) |</w:t>
        <w:br w:clear="none"/>
        <w:t xml:space="preserve">+----------+</w:t>
        <w:br w:clear="none"/>
        <w:t xml:space="preserve">|      235 |</w:t>
        <w:br w:clear="none"/>
        <w:t xml:space="preserve">+----------+</w:t>
        <w:br w:clear="none"/>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AGAINST('-good +great' IN BOOLEAN MODE);</w:t>
        <w:br w:clear="none"/>
      </w:r>
      <w:r>
        <w:rPr>
          <w:rStyle w:val="Text5"/>
        </w:rPr>
        <w:t xml:space="preserve"/>
        <w:br w:clear="none"/>
        <w:t xml:space="preserve">+----------+</w:t>
        <w:br w:clear="none"/>
        <w:t xml:space="preserve">| COUNT(*) |</w:t>
        <w:br w:clear="none"/>
        <w:t xml:space="preserve">+----------+</w:t>
        <w:br w:clear="none"/>
        <w:t xml:space="preserve">|      475 |</w:t>
        <w:br w:clear="none"/>
        <w:t xml:space="preserve">+----------+</w:t>
        <w:br w:clear="none"/>
      </w:r>
    </w:p>
    <w:p>
      <w:pPr>
        <w:pStyle w:val="Normal"/>
      </w:pPr>
      <w:r>
        <w:t xml:space="preserve">Another useful special character in Boolean searches is </w:t>
      </w:r>
      <w:r>
        <w:rPr>
          <w:rStyle w:val="Text1"/>
        </w:rPr>
        <w:t>*</w:t>
      </w:r>
      <w:r>
        <w:t>; when appended to</w:t>
      </w:r>
      <w:r>
        <w:rPr>
          <w:rStyle w:val="Text79"/>
        </w:rPr>
        <w:bookmarkStart w:id="2816" w:name="idm45336888353664"/>
        <w:t/>
        <w:bookmarkEnd w:id="2816"/>
      </w:r>
      <w:r>
        <w:t xml:space="preserve"> a search word, it acts as a wildcard operator. The following statement finds rows containing not only </w:t>
      </w:r>
      <w:r>
        <w:rPr>
          <w:rStyle w:val="Text1"/>
        </w:rPr>
        <w:t>use</w:t>
      </w:r>
      <w:r>
        <w:t xml:space="preserve"> but also words such as </w:t>
      </w:r>
      <w:r>
        <w:rPr>
          <w:rStyle w:val="Text1"/>
        </w:rPr>
        <w:t>user</w:t>
      </w:r>
      <w:r>
        <w:t xml:space="preserve">, </w:t>
      </w:r>
      <w:r>
        <w:rPr>
          <w:rStyle w:val="Text1"/>
        </w:rPr>
        <w:t>useful</w:t>
      </w:r>
      <w:r>
        <w:t xml:space="preserve">, and </w:t>
      </w:r>
      <w:r>
        <w:rPr>
          <w:rStyle w:val="Text1"/>
        </w:rPr>
        <w:t>useless</w:t>
      </w:r>
      <w:r>
        <w:t>:</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AGAINST('use*' IN BOOLEAN MODE);</w:t>
        <w:br w:clear="none"/>
      </w:r>
      <w:r>
        <w:rPr>
          <w:rStyle w:val="Text5"/>
        </w:rPr>
        <w:t xml:space="preserve"/>
        <w:br w:clear="none"/>
        <w:t xml:space="preserve">+----------+</w:t>
        <w:br w:clear="none"/>
        <w:t xml:space="preserve">| COUNT(*) |</w:t>
        <w:br w:clear="none"/>
        <w:t xml:space="preserve">+----------+</w:t>
        <w:br w:clear="none"/>
        <w:t xml:space="preserve">|     1475 |</w:t>
        <w:br w:clear="none"/>
        <w:t xml:space="preserve">+----------+</w:t>
        <w:br w:clear="none"/>
      </w:r>
    </w:p>
    <w:p>
      <w:pPr>
        <w:pStyle w:val="Normal"/>
      </w:pPr>
      <w:r>
        <w:t>For the complete list of Boolean full-text operators, see the</w:t>
      </w:r>
      <w:r>
        <w:rPr>
          <w:rStyle w:val="Text79"/>
        </w:rPr>
        <w:bookmarkStart w:id="2817" w:name="idm45336888348576"/>
        <w:t/>
        <w:bookmarkEnd w:id="2817"/>
        <w:bookmarkStart w:id="2818" w:name="idm45336888347376"/>
        <w:t/>
        <w:bookmarkEnd w:id="2818"/>
      </w:r>
      <w:r>
        <w:t xml:space="preserve"> </w:t>
      </w:r>
      <w:hyperlink r:id="rId90">
        <w:r>
          <w:rPr>
            <w:rStyle w:val="Text2"/>
          </w:rPr>
          <w:t>MySQL Reference Manual</w:t>
        </w:r>
      </w:hyperlink>
      <w:r>
        <w:t>.</w:t>
      </w:r>
    </w:p>
    <w:p>
      <w:bookmarkStart w:id="2819" w:name="7_18_Performing_Full_Text_Phrase"/>
      <w:pPr>
        <w:keepNext/>
        <w:pStyle w:val="Heading 1"/>
      </w:pPr>
      <w:r>
        <w:t>7.18 Performing Full-Text Phrase Searches</w:t>
      </w:r>
      <w:bookmarkEnd w:id="2819"/>
    </w:p>
    <w:p>
      <w:bookmarkStart w:id="2820" w:name="ProblemYou_want_to_perform_a_ful"/>
      <w:pPr>
        <w:keepNext/>
        <w:pStyle w:val="Heading 2"/>
      </w:pPr>
      <w:r>
        <w:t>Problem</w:t>
      </w:r>
      <w:bookmarkEnd w:id="2820"/>
    </w:p>
    <w:p>
      <w:pPr>
        <w:pStyle w:val="Normal"/>
      </w:pPr>
      <w:r>
        <w:t>You want to perform a full-text search for a phrase, that is, for words that</w:t>
      </w:r>
      <w:r>
        <w:rPr>
          <w:rStyle w:val="Text79"/>
        </w:rPr>
        <w:bookmarkStart w:id="2821" w:name="idm45336888343360"/>
        <w:t/>
        <w:bookmarkEnd w:id="2821"/>
        <w:bookmarkStart w:id="2822" w:name="idm45336888342160"/>
        <w:t/>
        <w:bookmarkEnd w:id="2822"/>
        <w:bookmarkStart w:id="2823" w:name="idm45336888340784"/>
        <w:t/>
        <w:bookmarkEnd w:id="2823"/>
        <w:bookmarkStart w:id="2824" w:name="idm45336888339408"/>
        <w:t/>
        <w:bookmarkEnd w:id="2824"/>
        <w:bookmarkStart w:id="2825" w:name="idm45336888338032"/>
        <w:t/>
        <w:bookmarkEnd w:id="2825"/>
        <w:bookmarkStart w:id="2826" w:name="idm45336888337136"/>
        <w:t/>
        <w:bookmarkEnd w:id="2826"/>
      </w:r>
      <w:r>
        <w:t xml:space="preserve"> occur adjacent to each other and in a specific order.</w:t>
      </w:r>
    </w:p>
    <w:p>
      <w:bookmarkStart w:id="2827" w:name="SolutionUse_the_full_text_phrase"/>
      <w:pPr>
        <w:keepNext/>
        <w:pStyle w:val="Heading 2"/>
      </w:pPr>
      <w:r>
        <w:t>Solution</w:t>
      </w:r>
      <w:bookmarkEnd w:id="2827"/>
    </w:p>
    <w:p>
      <w:pPr>
        <w:pStyle w:val="Normal"/>
      </w:pPr>
      <w:r>
        <w:t>Use the full-text phrase-search capability.</w:t>
      </w:r>
    </w:p>
    <w:p>
      <w:bookmarkStart w:id="2828" w:name="DiscussionTo_find_rows_that_cont"/>
      <w:pPr>
        <w:keepNext/>
        <w:pStyle w:val="Heading 2"/>
      </w:pPr>
      <w:r>
        <w:t>Discussion</w:t>
      </w:r>
      <w:bookmarkEnd w:id="2828"/>
    </w:p>
    <w:p>
      <w:pPr>
        <w:pStyle w:val="Normal"/>
      </w:pPr>
      <w:r>
        <w:t>To find rows that contain a particular phrase, a simple full-text search doesn’t work:</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AGAINST('great product');</w:t>
        <w:br w:clear="none"/>
      </w:r>
      <w:r>
        <w:rPr>
          <w:rStyle w:val="Text5"/>
        </w:rPr>
        <w:t xml:space="preserve"/>
        <w:br w:clear="none"/>
        <w:t xml:space="preserve">+----------+</w:t>
        <w:br w:clear="none"/>
        <w:t xml:space="preserve">| COUNT(*) |</w:t>
        <w:br w:clear="none"/>
        <w:t xml:space="preserve">+----------+</w:t>
        <w:br w:clear="none"/>
        <w:t xml:space="preserve">|     1725 |</w:t>
        <w:br w:clear="none"/>
        <w:t xml:space="preserve">+----------+</w:t>
        <w:br w:clear="none"/>
      </w:r>
    </w:p>
    <w:p>
      <w:pPr>
        <w:pStyle w:val="Normal"/>
      </w:pPr>
      <w:r>
        <w:t xml:space="preserve">The query returns a result but not the one you’re looking for. A full-text search computes a relevance ranking based on the presence of each word individually, no matter where it occurs within the </w:t>
      </w:r>
      <w:r>
        <w:rPr>
          <w:rStyle w:val="Text1"/>
        </w:rPr>
        <w:t>reviews_virtual</w:t>
      </w:r>
      <w:r>
        <w:t xml:space="preserve"> column, and the ranking is nonzero as long as any of the words are present. Consequently, that kind of statement tends to find too many rows.</w:t>
      </w:r>
    </w:p>
    <w:p>
      <w:pPr>
        <w:pStyle w:val="Normal"/>
      </w:pPr>
      <w:r>
        <w:t>Instead, use full-text Boolean mode, which supports phrase searching. Enclose the phrase in double quotes within the search string:</w:t>
      </w:r>
    </w:p>
    <w:p>
      <w:pPr>
        <w:pStyle w:val="Para 08"/>
      </w:pPr>
      <w:r>
        <w:rPr>
          <w:rStyle w:val="Text5"/>
        </w:rPr>
        <w:t xml:space="preserve">mysql&gt; </w:t>
        <w:br w:clear="none"/>
      </w:r>
      <w:r>
        <w:t xml:space="preserve">SELECT COUNT(*) FROM reviews</w:t>
        <w:br w:clear="none"/>
      </w:r>
      <w:r>
        <w:rPr>
          <w:rStyle w:val="Text5"/>
        </w:rPr>
        <w:t xml:space="preserve"/>
        <w:br w:clear="none"/>
        <w:t xml:space="preserve">    -&gt; </w:t>
        <w:br w:clear="none"/>
      </w:r>
      <w:r>
        <w:t xml:space="preserve">WHERE MATCH(reviews_virtual) AGAINST('"great product"' IN BOOLEAN MODE);</w:t>
        <w:br w:clear="none"/>
      </w:r>
      <w:r>
        <w:rPr>
          <w:rStyle w:val="Text5"/>
        </w:rPr>
        <w:t xml:space="preserve"/>
        <w:br w:clear="none"/>
        <w:t xml:space="preserve">+----------+</w:t>
        <w:br w:clear="none"/>
        <w:t xml:space="preserve">| COUNT(*) |</w:t>
        <w:br w:clear="none"/>
        <w:t xml:space="preserve">+----------+</w:t>
        <w:br w:clear="none"/>
        <w:t xml:space="preserve">|      216 |</w:t>
        <w:br w:clear="none"/>
        <w:t xml:space="preserve">+----------+</w:t>
        <w:br w:clear="none"/>
      </w:r>
    </w:p>
    <w:p>
      <w:pPr>
        <w:pStyle w:val="Normal"/>
      </w:pPr>
      <w:r>
        <w:t>A phrase match succeeds if a column contains the same words as in the phrase, in the order specified.</w:t>
      </w:r>
    </w:p>
    <w:p>
      <w:bookmarkStart w:id="2829" w:name="Chapter_8__Working_with_Dates_an_1"/>
      <w:bookmarkStart w:id="2830" w:name="Top_of_ch08_html"/>
      <w:bookmarkStart w:id="2831" w:name="Chapter_8__Working_with_Dates_an"/>
      <w:bookmarkStart w:id="2832" w:name="Chapter_8__Working_with_Dates_an_2"/>
      <w:pPr>
        <w:keepNext/>
        <w:pStyle w:val="Heading 1"/>
        <w:pageBreakBefore w:val="on"/>
      </w:pPr>
      <w:r>
        <w:t xml:space="preserve">Chapter 8. </w:t>
        <w:t>Working with Dates and Times</w:t>
      </w:r>
      <w:bookmarkEnd w:id="2829"/>
      <w:bookmarkEnd w:id="2830"/>
      <w:bookmarkEnd w:id="2831"/>
      <w:bookmarkEnd w:id="2832"/>
    </w:p>
    <w:p>
      <w:bookmarkStart w:id="2833" w:name="8_0_IntroductionMySQL_has_severa"/>
      <w:pPr>
        <w:keepNext/>
        <w:pStyle w:val="Heading 1"/>
      </w:pPr>
      <w:r>
        <w:t>8.0 Introduction</w:t>
      </w:r>
      <w:bookmarkEnd w:id="2833"/>
    </w:p>
    <w:p>
      <w:pPr>
        <w:pStyle w:val="Normal"/>
      </w:pPr>
      <w:r>
        <w:t>MySQL has several data types for representing dates and times, and many functions</w:t>
      </w:r>
      <w:r>
        <w:rPr>
          <w:rStyle w:val="Text79"/>
        </w:rPr>
        <w:bookmarkStart w:id="2834" w:name="idm45336888326592"/>
        <w:t/>
        <w:bookmarkEnd w:id="2834"/>
        <w:bookmarkStart w:id="2835" w:name="idm45336888325520"/>
        <w:t/>
        <w:bookmarkEnd w:id="2835"/>
      </w:r>
      <w:r>
        <w:t xml:space="preserve"> for operating on them. MySQL stores dates and times in specific formats, and it’s important to understand them to avoid surprises in results from manipulating temporal data. This chapter covers the following aspects of working with date and time values in MySQL:</w:t>
      </w:r>
    </w:p>
    <w:p>
      <w:pPr>
        <w:pStyle w:val="Para 11"/>
      </w:pPr>
      <w:r>
        <w:t>Choosing a temporal data type</w:t>
      </w:r>
    </w:p>
    <w:p>
      <w:pPr>
        <w:pStyle w:val="Normal"/>
      </w:pPr>
      <w:r>
        <w:t>MySQL provides several temporal data types to choose from when you create tables. Knowing their properties enables you to choose them appropriately.</w:t>
      </w:r>
    </w:p>
    <w:p>
      <w:pPr>
        <w:pStyle w:val="Para 11"/>
      </w:pPr>
      <w:r>
        <w:t>Displaying dates and times</w:t>
      </w:r>
    </w:p>
    <w:p>
      <w:pPr>
        <w:pStyle w:val="Normal"/>
      </w:pPr>
      <w:r>
        <w:t>MySQL displays temporal values using specific formats by default. You can produce other formats by using the appropriate functions.</w:t>
      </w:r>
    </w:p>
    <w:p>
      <w:pPr>
        <w:pStyle w:val="Para 11"/>
      </w:pPr>
      <w:r>
        <w:t>Changing the client time zone</w:t>
      </w:r>
    </w:p>
    <w:p>
      <w:pPr>
        <w:pStyle w:val="Normal"/>
      </w:pPr>
      <w:r>
        <w:t xml:space="preserve">The server interprets </w:t>
      </w:r>
      <w:r>
        <w:rPr>
          <w:rStyle w:val="Text1"/>
        </w:rPr>
        <w:t>TIMESTAMP</w:t>
      </w:r>
      <w:r>
        <w:t xml:space="preserve"> and </w:t>
      </w:r>
      <w:r>
        <w:rPr>
          <w:rStyle w:val="Text1"/>
        </w:rPr>
        <w:t>DATETIME</w:t>
      </w:r>
      <w:r>
        <w:t xml:space="preserve"> values in the client’s current time zone, not its own. Clients in different time zones should set their zone so that the server can properly interpret </w:t>
      </w:r>
      <w:r>
        <w:rPr>
          <w:rStyle w:val="Text1"/>
        </w:rPr>
        <w:t>TIMESTAMP</w:t>
      </w:r>
      <w:r>
        <w:t xml:space="preserve"> values for them.</w:t>
      </w:r>
    </w:p>
    <w:p>
      <w:pPr>
        <w:pStyle w:val="Para 11"/>
      </w:pPr>
      <w:r>
        <w:t>Determining the current date and time</w:t>
      </w:r>
    </w:p>
    <w:p>
      <w:pPr>
        <w:pStyle w:val="Normal"/>
      </w:pPr>
      <w:r>
        <w:t>MySQL provides functions that return the date and time. These are useful for applications that must know these values or need to calculate other temporal values in relation to them.</w:t>
      </w:r>
    </w:p>
    <w:p>
      <w:pPr>
        <w:pStyle w:val="Para 11"/>
      </w:pPr>
      <w:r>
        <w:t>Tracking row modification times</w:t>
      </w:r>
    </w:p>
    <w:p>
      <w:pPr>
        <w:pStyle w:val="Normal"/>
      </w:pPr>
      <w:r>
        <w:t xml:space="preserve">The </w:t>
      </w:r>
      <w:r>
        <w:rPr>
          <w:rStyle w:val="Text1"/>
        </w:rPr>
        <w:t>TIMESTAMP</w:t>
      </w:r>
      <w:r>
        <w:t xml:space="preserve"> and </w:t>
      </w:r>
      <w:r>
        <w:rPr>
          <w:rStyle w:val="Text1"/>
        </w:rPr>
        <w:t>DATETIME</w:t>
      </w:r>
      <w:r>
        <w:t xml:space="preserve"> data types have special properties that enable you to record row-creation and last-modification times automatically.</w:t>
      </w:r>
    </w:p>
    <w:p>
      <w:pPr>
        <w:pStyle w:val="Para 11"/>
      </w:pPr>
      <w:r>
        <w:t>Breaking dates and times into component values and creating dates and times from component values</w:t>
      </w:r>
    </w:p>
    <w:p>
      <w:pPr>
        <w:pStyle w:val="Normal"/>
      </w:pPr>
      <w:r>
        <w:t>You can split date and time values when you need only a component, such as the month part of a date or the hour part of a time. Conversely, you can combine component values to synthesize dates and times.</w:t>
      </w:r>
    </w:p>
    <w:p>
      <w:pPr>
        <w:pStyle w:val="Para 11"/>
      </w:pPr>
      <w:r>
        <w:t>Converting between dates or times and basic units</w:t>
      </w:r>
    </w:p>
    <w:p>
      <w:pPr>
        <w:pStyle w:val="Normal"/>
      </w:pPr>
      <w:r>
        <w:t>Some temporal calculations such as date arithmetic operations are more easily performed using the number of days or seconds represented by a date or time value than by using the value itself. MySQL can perform conversions between date and time values and more basic units such as days or seconds.</w:t>
      </w:r>
    </w:p>
    <w:p>
      <w:pPr>
        <w:pStyle w:val="Para 11"/>
      </w:pPr>
      <w:r>
        <w:t>Date and time arithmetic</w:t>
      </w:r>
    </w:p>
    <w:p>
      <w:pPr>
        <w:pStyle w:val="Normal"/>
      </w:pPr>
      <w:r>
        <w:t>You can add or subtract temporal values to produce other temporal values or calculate intervals between values. Applications include age determination, relative date computation, and date shifting.</w:t>
      </w:r>
    </w:p>
    <w:p>
      <w:pPr>
        <w:pStyle w:val="Para 11"/>
      </w:pPr>
      <w:r>
        <w:t>Selecting data based on temporal constraints</w:t>
      </w:r>
    </w:p>
    <w:p>
      <w:pPr>
        <w:pStyle w:val="Normal"/>
      </w:pPr>
      <w:r>
        <w:t xml:space="preserve">The calculations discussed in the preceding sections to produce output values can also be used in </w:t>
      </w:r>
      <w:r>
        <w:rPr>
          <w:rStyle w:val="Text1"/>
        </w:rPr>
        <w:t>WHERE</w:t>
      </w:r>
      <w:r>
        <w:t xml:space="preserve"> clauses to specify how to select rows using temporal conditions.</w:t>
      </w:r>
    </w:p>
    <w:p>
      <w:pPr>
        <w:pStyle w:val="Normal"/>
      </w:pPr>
      <w:r>
        <w:t xml:space="preserve">This chapter covers several MySQL functions for operating on date and time values, but there are many others. </w:t>
      </w:r>
      <w:r>
        <w:rPr>
          <w:rStyle w:val="Text79"/>
        </w:rPr>
        <w:bookmarkStart w:id="2836" w:name="idm45336888312800"/>
        <w:t/>
        <w:bookmarkEnd w:id="2836"/>
        <w:bookmarkStart w:id="2837" w:name="idm45336888311744"/>
        <w:t/>
        <w:bookmarkEnd w:id="2837"/>
      </w:r>
      <w:r>
        <w:t xml:space="preserve">To familiarize yourself with the full set, consult the </w:t>
      </w:r>
      <w:hyperlink r:id="rId91">
        <w:r>
          <w:rPr>
            <w:rStyle w:val="Text2"/>
          </w:rPr>
          <w:t>MySQL Reference Manual</w:t>
        </w:r>
      </w:hyperlink>
      <w:r>
        <w:t>. The variety of functions available to you means that it’s often possible to perform a given temporal calculation more than one way. We sometimes illustrate alternative methods for achieving a given result, and many of the problems addressed in this chapter can be solved in ways other than those shown here. We invite you to experiment to find other solutions. You may find a method that’s more efficient or that you find more intuitive.</w:t>
      </w:r>
    </w:p>
    <w:p>
      <w:pPr>
        <w:pStyle w:val="Normal"/>
      </w:pPr>
      <w:r>
        <w:t>Scripts that implement recipes discussed in this chapter are located</w:t>
      </w:r>
      <w:r>
        <w:rPr>
          <w:rStyle w:val="Text79"/>
        </w:rPr>
        <w:bookmarkStart w:id="2838" w:name="idm45336888308976"/>
        <w:t/>
        <w:bookmarkEnd w:id="2838"/>
        <w:bookmarkStart w:id="2839" w:name="idm45336888307824"/>
        <w:t/>
        <w:bookmarkEnd w:id="2839"/>
        <w:bookmarkStart w:id="2840" w:name="idm45336888306704"/>
        <w:t/>
        <w:bookmarkEnd w:id="2840"/>
        <w:bookmarkStart w:id="2841" w:name="idm45336888305312"/>
        <w:t/>
        <w:bookmarkEnd w:id="2841"/>
      </w:r>
      <w:r>
        <w:t xml:space="preserve"> in the </w:t>
      </w:r>
      <w:r>
        <w:rPr>
          <w:rStyle w:val="Text15"/>
        </w:rPr>
        <w:t>dates</w:t>
      </w:r>
      <w:r>
        <w:t xml:space="preserve"> directory of the </w:t>
      </w:r>
      <w:r>
        <w:rPr>
          <w:rStyle w:val="Text1"/>
        </w:rPr>
        <w:t>recipes</w:t>
      </w:r>
      <w:r>
        <w:t xml:space="preserve"> source distribution. Scripts that create tables used here are located in the </w:t>
      </w:r>
      <w:r>
        <w:rPr>
          <w:rStyle w:val="Text15"/>
        </w:rPr>
        <w:t>tables</w:t>
      </w:r>
      <w:r>
        <w:t xml:space="preserve"> directory.</w:t>
      </w:r>
    </w:p>
    <w:p>
      <w:bookmarkStart w:id="2842" w:name="8_1_Choosing_a_Temporal_Data_Typ"/>
      <w:pPr>
        <w:keepNext/>
        <w:pStyle w:val="Heading 1"/>
      </w:pPr>
      <w:r>
        <w:t>8.1 Choosing a Temporal Data Type</w:t>
      </w:r>
      <w:bookmarkEnd w:id="2842"/>
    </w:p>
    <w:p>
      <w:bookmarkStart w:id="2843" w:name="ProblemYou_need_to_store_tempora"/>
      <w:pPr>
        <w:keepNext/>
        <w:pStyle w:val="Heading 2"/>
      </w:pPr>
      <w:r>
        <w:t>Problem</w:t>
      </w:r>
      <w:bookmarkEnd w:id="2843"/>
    </w:p>
    <w:p>
      <w:pPr>
        <w:pStyle w:val="Normal"/>
      </w:pPr>
      <w:r>
        <w:t>You need to store temporal data but aren’t sure which is the most</w:t>
      </w:r>
      <w:r>
        <w:rPr>
          <w:rStyle w:val="Text79"/>
        </w:rPr>
        <w:bookmarkStart w:id="2844" w:name="idm45336888300064"/>
        <w:t/>
        <w:bookmarkEnd w:id="2844"/>
        <w:bookmarkStart w:id="2845" w:name="idm45336888298784"/>
        <w:t/>
        <w:bookmarkEnd w:id="2845"/>
        <w:bookmarkStart w:id="2846" w:name="idm45336888297680"/>
        <w:t/>
        <w:bookmarkEnd w:id="2846"/>
      </w:r>
      <w:r>
        <w:t xml:space="preserve"> appropriate data type.</w:t>
      </w:r>
    </w:p>
    <w:p>
      <w:bookmarkStart w:id="2847" w:name="SolutionChoose_the_data_type_acc_1"/>
      <w:pPr>
        <w:keepNext/>
        <w:pStyle w:val="Heading 2"/>
      </w:pPr>
      <w:r>
        <w:t>Solution</w:t>
      </w:r>
      <w:bookmarkEnd w:id="2847"/>
    </w:p>
    <w:p>
      <w:pPr>
        <w:pStyle w:val="Normal"/>
      </w:pPr>
      <w:r>
        <w:t>Choose the data type according to the characteristics of the information to be stored and how you need to use it.</w:t>
      </w:r>
    </w:p>
    <w:p>
      <w:bookmarkStart w:id="2848" w:name="DiscussionTo_choose_a_temporal_d"/>
      <w:pPr>
        <w:keepNext/>
        <w:pStyle w:val="Heading 2"/>
      </w:pPr>
      <w:r>
        <w:t>Discussion</w:t>
      </w:r>
      <w:bookmarkEnd w:id="2848"/>
    </w:p>
    <w:p>
      <w:pPr>
        <w:pStyle w:val="Normal"/>
      </w:pPr>
      <w:r>
        <w:t>To choose a temporal data type, consider questions such as these:</w:t>
      </w:r>
    </w:p>
    <w:p>
      <w:pPr>
        <w:pStyle w:val="Para 04"/>
      </w:pPr>
      <w:r>
        <w:t>Do you need times only, dates only, or combined date and time values?</w:t>
      </w:r>
    </w:p>
    <w:p>
      <w:pPr>
        <w:pStyle w:val="Para 04"/>
      </w:pPr>
      <w:r>
        <w:t>What range of values do you require?</w:t>
      </w:r>
    </w:p>
    <w:p>
      <w:pPr>
        <w:pStyle w:val="Para 04"/>
      </w:pPr>
      <w:r>
        <w:t>Do you want automatic initialization of the column to the current date and time?</w:t>
      </w:r>
    </w:p>
    <w:p>
      <w:pPr>
        <w:pStyle w:val="Normal"/>
      </w:pPr>
      <w:r>
        <w:t xml:space="preserve">MySQL provides </w:t>
      </w:r>
      <w:r>
        <w:rPr>
          <w:rStyle w:val="Text1"/>
        </w:rPr>
        <w:t>DATE</w:t>
      </w:r>
      <w:r>
        <w:t xml:space="preserve"> and </w:t>
      </w:r>
      <w:r>
        <w:rPr>
          <w:rStyle w:val="Text1"/>
        </w:rPr>
        <w:t>TIME</w:t>
      </w:r>
      <w:r>
        <w:t xml:space="preserve"> data types for representing date and time values separately, and </w:t>
      </w:r>
      <w:r>
        <w:rPr>
          <w:rStyle w:val="Text1"/>
        </w:rPr>
        <w:t>DATETIME</w:t>
      </w:r>
      <w:r>
        <w:t xml:space="preserve"> and </w:t>
      </w:r>
      <w:r>
        <w:rPr>
          <w:rStyle w:val="Text1"/>
        </w:rPr>
        <w:t>TIMESTAMP</w:t>
      </w:r>
      <w:r>
        <w:t xml:space="preserve"> types for combined date-and-time values. These values have the following characteristics:</w:t>
      </w:r>
      <w:r>
        <w:rPr>
          <w:rStyle w:val="Text79"/>
        </w:rPr>
        <w:bookmarkStart w:id="2849" w:name="idm45336888290304"/>
        <w:t/>
        <w:bookmarkEnd w:id="2849"/>
        <w:bookmarkStart w:id="2850" w:name="idm45336888289200"/>
        <w:t/>
        <w:bookmarkEnd w:id="2850"/>
        <w:bookmarkStart w:id="2851" w:name="idm45336888288096"/>
        <w:t/>
        <w:bookmarkEnd w:id="2851"/>
        <w:bookmarkStart w:id="2852" w:name="idm45336888287264"/>
        <w:t/>
        <w:bookmarkEnd w:id="2852"/>
        <w:bookmarkStart w:id="2853" w:name="idm45336888286432"/>
        <w:t/>
        <w:bookmarkEnd w:id="2853"/>
      </w:r>
    </w:p>
    <w:p>
      <w:pPr>
        <w:pStyle w:val="Para 04"/>
      </w:pPr>
      <w:r>
        <w:rPr>
          <w:rStyle w:val="Text1"/>
        </w:rPr>
        <w:t>DATE</w:t>
      </w:r>
      <w:r>
        <w:t xml:space="preserve"> values have </w:t>
      </w:r>
      <w:r>
        <w:rPr>
          <w:rStyle w:val="Text24"/>
        </w:rPr>
        <w:t>YYYY-MM-DD</w:t>
      </w:r>
      <w:r>
        <w:t xml:space="preserve"> format, where </w:t>
      </w:r>
      <w:r>
        <w:rPr>
          <w:rStyle w:val="Text24"/>
        </w:rPr>
        <w:t>YY</w:t>
      </w:r>
      <w:r>
        <w:t xml:space="preserve">, </w:t>
      </w:r>
      <w:r>
        <w:rPr>
          <w:rStyle w:val="Text24"/>
        </w:rPr>
        <w:t>MM</w:t>
      </w:r>
      <w:r>
        <w:t xml:space="preserve">, and </w:t>
      </w:r>
      <w:r>
        <w:rPr>
          <w:rStyle w:val="Text24"/>
        </w:rPr>
        <w:t>DD</w:t>
      </w:r>
      <w:r>
        <w:t xml:space="preserve"> represent the year, month, and day parts of the date. The supported range for </w:t>
      </w:r>
      <w:r>
        <w:rPr>
          <w:rStyle w:val="Text1"/>
        </w:rPr>
        <w:t>DATE</w:t>
      </w:r>
      <w:r>
        <w:t xml:space="preserve"> values is </w:t>
      </w:r>
      <w:r>
        <w:rPr>
          <w:rStyle w:val="Text1"/>
        </w:rPr>
        <w:t>1000-01-01</w:t>
      </w:r>
      <w:r>
        <w:t xml:space="preserve"> to </w:t>
      </w:r>
      <w:r>
        <w:rPr>
          <w:rStyle w:val="Text1"/>
        </w:rPr>
        <w:t>9999-12-31</w:t>
      </w:r>
      <w:r>
        <w:t>.</w:t>
      </w:r>
    </w:p>
    <w:p>
      <w:pPr>
        <w:pStyle w:val="Para 04"/>
      </w:pPr>
      <w:r>
        <w:rPr>
          <w:rStyle w:val="Text1"/>
        </w:rPr>
        <w:t>TIME</w:t>
      </w:r>
      <w:r>
        <w:t xml:space="preserve"> values have </w:t>
      </w:r>
      <w:r>
        <w:rPr>
          <w:rStyle w:val="Text24"/>
        </w:rPr>
        <w:t>hh:mm:ss</w:t>
      </w:r>
      <w:r>
        <w:t xml:space="preserve"> format, where </w:t>
      </w:r>
      <w:r>
        <w:rPr>
          <w:rStyle w:val="Text24"/>
        </w:rPr>
        <w:t>hh</w:t>
      </w:r>
      <w:r>
        <w:t xml:space="preserve">, </w:t>
      </w:r>
      <w:r>
        <w:rPr>
          <w:rStyle w:val="Text24"/>
        </w:rPr>
        <w:t>mm</w:t>
      </w:r>
      <w:r>
        <w:t xml:space="preserve">, and </w:t>
      </w:r>
      <w:r>
        <w:rPr>
          <w:rStyle w:val="Text24"/>
        </w:rPr>
        <w:t>ss</w:t>
      </w:r>
      <w:r>
        <w:t xml:space="preserve"> are the hours, minutes, and seconds parts of the time. </w:t>
      </w:r>
      <w:r>
        <w:rPr>
          <w:rStyle w:val="Text1"/>
        </w:rPr>
        <w:t>TIME</w:t>
      </w:r>
      <w:r>
        <w:t xml:space="preserve"> values can often be thought of as time-of-day values, but MySQL actually treats them as elapsed time. Thus, they may be greater than </w:t>
      </w:r>
      <w:r>
        <w:rPr>
          <w:rStyle w:val="Text1"/>
        </w:rPr>
        <w:t>23:59:59</w:t>
      </w:r>
      <w:r>
        <w:t xml:space="preserve"> or even negative. (The actual range of a </w:t>
      </w:r>
      <w:r>
        <w:rPr>
          <w:rStyle w:val="Text1"/>
        </w:rPr>
        <w:t>TIME</w:t>
      </w:r>
      <w:r>
        <w:t xml:space="preserve"> column is </w:t>
      </w:r>
      <w:r>
        <w:rPr>
          <w:rStyle w:val="Text1"/>
        </w:rPr>
        <w:t>-838:59:59</w:t>
      </w:r>
      <w:r>
        <w:t xml:space="preserve"> to </w:t>
      </w:r>
      <w:r>
        <w:rPr>
          <w:rStyle w:val="Text1"/>
        </w:rPr>
        <w:t>838:59:59</w:t>
      </w:r>
      <w:r>
        <w:t>.)</w:t>
      </w:r>
    </w:p>
    <w:p>
      <w:pPr>
        <w:pStyle w:val="Para 04"/>
      </w:pPr>
      <w:r>
        <w:rPr>
          <w:rStyle w:val="Text1"/>
        </w:rPr>
        <w:t>DATETIME</w:t>
      </w:r>
      <w:r>
        <w:t xml:space="preserve"> and </w:t>
      </w:r>
      <w:r>
        <w:rPr>
          <w:rStyle w:val="Text1"/>
        </w:rPr>
        <w:t>TIMESTAMP</w:t>
      </w:r>
      <w:r>
        <w:t xml:space="preserve"> are combined date-and-time values in </w:t>
      </w:r>
      <w:r>
        <w:rPr>
          <w:rStyle w:val="Text24"/>
        </w:rPr>
        <w:t>YYYY-MM-DD</w:t>
      </w:r>
      <w:r>
        <w:t xml:space="preserve"> </w:t>
      </w:r>
      <w:r>
        <w:rPr>
          <w:rStyle w:val="Text24"/>
        </w:rPr>
        <w:t>hh:mm:ss</w:t>
      </w:r>
      <w:r>
        <w:t xml:space="preserve"> format.</w:t>
      </w:r>
    </w:p>
    <w:p>
      <w:pPr>
        <w:pStyle w:val="Para 04"/>
      </w:pPr>
      <w:r>
        <w:t xml:space="preserve">The </w:t>
      </w:r>
      <w:r>
        <w:rPr>
          <w:rStyle w:val="Text1"/>
        </w:rPr>
        <w:t>DATETIME</w:t>
      </w:r>
      <w:r>
        <w:t xml:space="preserve"> and </w:t>
      </w:r>
      <w:r>
        <w:rPr>
          <w:rStyle w:val="Text1"/>
        </w:rPr>
        <w:t>TIMESTAMP</w:t>
      </w:r>
      <w:r>
        <w:t xml:space="preserve"> data types are similar in many respects, but watch out for these differences:</w:t>
      </w:r>
    </w:p>
    <w:p>
      <w:pPr>
        <w:numPr>
          <w:ilvl w:val="0"/>
          <w:numId w:val="2"/>
        </w:numPr>
        <w:pStyle w:val="Para 04"/>
      </w:pPr>
      <w:r>
        <w:rPr>
          <w:rStyle w:val="Text1"/>
        </w:rPr>
        <w:t>DATETIME</w:t>
      </w:r>
      <w:r>
        <w:t xml:space="preserve"> has a supported range of </w:t>
      </w:r>
      <w:r>
        <w:rPr>
          <w:rStyle w:val="Text1"/>
        </w:rPr>
        <w:t>1000-01-01 00:00:00</w:t>
      </w:r>
      <w:r>
        <w:t xml:space="preserve"> to </w:t>
      </w:r>
      <w:r>
        <w:rPr>
          <w:rStyle w:val="Text1"/>
        </w:rPr>
        <w:t>9999-12-31 23:59:59</w:t>
      </w:r>
      <w:r>
        <w:t xml:space="preserve">, whereas </w:t>
      </w:r>
      <w:r>
        <w:rPr>
          <w:rStyle w:val="Text1"/>
        </w:rPr>
        <w:t>TIMESTAMP</w:t>
      </w:r>
      <w:r>
        <w:t xml:space="preserve"> values are valid only from</w:t>
      </w:r>
      <w:r>
        <w:rPr>
          <w:rStyle w:val="Text79"/>
        </w:rPr>
        <w:bookmarkStart w:id="2854" w:name="idm45336888269360"/>
        <w:t/>
        <w:bookmarkEnd w:id="2854"/>
      </w:r>
      <w:r>
        <w:t xml:space="preserve"> the year 1970 partially through 2038.</w:t>
      </w:r>
    </w:p>
    <w:p>
      <w:pPr>
        <w:numPr>
          <w:ilvl w:val="0"/>
          <w:numId w:val="2"/>
        </w:numPr>
        <w:pStyle w:val="Para 04"/>
      </w:pPr>
      <w:r>
        <w:rPr>
          <w:rStyle w:val="Text1"/>
        </w:rPr>
        <w:t>TIMESTAMP</w:t>
      </w:r>
      <w:r>
        <w:t xml:space="preserve"> and </w:t>
      </w:r>
      <w:r>
        <w:rPr>
          <w:rStyle w:val="Text1"/>
        </w:rPr>
        <w:t>DATETIME</w:t>
      </w:r>
      <w:r>
        <w:t xml:space="preserve"> have special auto-initialization and auto-update properties (see </w:t>
      </w:r>
      <w:hyperlink w:anchor="8_8_Using_TIMESTAMP_or_DATETIME">
        <w:r>
          <w:rPr>
            <w:rStyle w:val="Text2"/>
          </w:rPr>
          <w:t>Recipe 8.8</w:t>
        </w:r>
      </w:hyperlink>
      <w:r>
        <w:t xml:space="preserve">), but for </w:t>
      </w:r>
      <w:r>
        <w:rPr>
          <w:rStyle w:val="Text1"/>
        </w:rPr>
        <w:t>DATETIME</w:t>
      </w:r>
      <w:r>
        <w:t>, they are not available before MySQL 5.6.5.</w:t>
      </w:r>
    </w:p>
    <w:p>
      <w:pPr>
        <w:numPr>
          <w:ilvl w:val="0"/>
          <w:numId w:val="2"/>
        </w:numPr>
        <w:pStyle w:val="Para 04"/>
      </w:pPr>
      <w:r>
        <w:t xml:space="preserve">When a client inserts a </w:t>
      </w:r>
      <w:r>
        <w:rPr>
          <w:rStyle w:val="Text1"/>
        </w:rPr>
        <w:t>TIMESTAMP</w:t>
      </w:r>
      <w:r>
        <w:t xml:space="preserve"> value, the server converts it from the time zone associated with the client session to UTC and stores the UTC value. When the client retrieves a </w:t>
      </w:r>
      <w:r>
        <w:rPr>
          <w:rStyle w:val="Text1"/>
        </w:rPr>
        <w:t>TIMESTAMP</w:t>
      </w:r>
      <w:r>
        <w:t xml:space="preserve"> value, the server performs the reverse operation to convert the UTC value back to the client session time zone. A client in a time zone different from the server can configure its session so that this conversion is appropriate for its own time zone (see </w:t>
      </w:r>
      <w:hyperlink w:anchor="8_4_Setting_the_Client_Time_Zone">
        <w:r>
          <w:rPr>
            <w:rStyle w:val="Text2"/>
          </w:rPr>
          <w:t>Recipe 8.4</w:t>
        </w:r>
      </w:hyperlink>
      <w:r>
        <w:t>).</w:t>
      </w:r>
    </w:p>
    <w:p>
      <w:pPr>
        <w:pStyle w:val="Para 04"/>
      </w:pPr>
      <w:r>
        <w:t xml:space="preserve">Types that include a time part can have a fractional seconds part for subsecond resolution (see </w:t>
      </w:r>
      <w:hyperlink w:anchor="8_2_Using_Fractional_Seconds_Sup">
        <w:r>
          <w:rPr>
            <w:rStyle w:val="Text2"/>
          </w:rPr>
          <w:t>Recipe 8.2</w:t>
        </w:r>
      </w:hyperlink>
      <w:r>
        <w:t>).</w:t>
      </w:r>
    </w:p>
    <w:p>
      <w:pPr>
        <w:pStyle w:val="Normal"/>
      </w:pPr>
      <w:r>
        <w:t xml:space="preserve">Many of the examples in this chapter draw on the following tables, which contain columns representing time, date, and date-and-time values. (The </w:t>
      </w:r>
      <w:r>
        <w:rPr>
          <w:rStyle w:val="Text1"/>
        </w:rPr>
        <w:t>time_val</w:t>
      </w:r>
      <w:r>
        <w:t xml:space="preserve"> table has two columns for use in time interval calculation examples.):</w:t>
      </w:r>
    </w:p>
    <w:p>
      <w:pPr>
        <w:pStyle w:val="Para 03"/>
      </w:pPr>
      <w:r>
        <w:t xml:space="preserve">mysql&gt; </w:t>
        <w:br w:clear="none"/>
      </w:r>
      <w:r>
        <w:rPr>
          <w:rStyle w:val="Text0"/>
        </w:rPr>
        <w:t xml:space="preserve">SELECT t1, t2 FROM time_val;</w:t>
        <w:br w:clear="none"/>
      </w:r>
      <w:r>
        <w:t xml:space="preserve"/>
        <w:br w:clear="none"/>
        <w:t xml:space="preserve">+----------+----------+</w:t>
        <w:br w:clear="none"/>
        <w:t xml:space="preserve">| t1       | t2       |</w:t>
        <w:br w:clear="none"/>
        <w:t xml:space="preserve">+----------+----------+</w:t>
        <w:br w:clear="none"/>
        <w:t xml:space="preserve">| 15:00:00 | 15:00:00 |</w:t>
        <w:br w:clear="none"/>
        <w:t xml:space="preserve">| 05:01:30 | 02:30:20 |</w:t>
        <w:br w:clear="none"/>
        <w:t xml:space="preserve">| 12:30:20 | 17:30:45 |</w:t>
        <w:br w:clear="none"/>
        <w:t xml:space="preserve">+----------+----------+</w:t>
        <w:br w:clear="none"/>
        <w:t xml:space="preserve">mysql&gt; </w:t>
        <w:br w:clear="none"/>
      </w:r>
      <w:r>
        <w:rPr>
          <w:rStyle w:val="Text0"/>
        </w:rPr>
        <w:t xml:space="preserve">SELECT d FROM date_val;</w:t>
        <w:br w:clear="none"/>
      </w:r>
      <w:r>
        <w:t xml:space="preserve"/>
        <w:br w:clear="none"/>
        <w:t xml:space="preserve">+------------+</w:t>
        <w:br w:clear="none"/>
        <w:t xml:space="preserve">| d          |</w:t>
        <w:br w:clear="none"/>
        <w:t xml:space="preserve">+------------+</w:t>
        <w:br w:clear="none"/>
        <w:t xml:space="preserve">| 1864-02-28 |</w:t>
        <w:br w:clear="none"/>
        <w:t xml:space="preserve">| 1900-01-15 |</w:t>
        <w:br w:clear="none"/>
        <w:t xml:space="preserve">| 1999-12-31 |</w:t>
        <w:br w:clear="none"/>
        <w:t xml:space="preserve">| 2000-06-04 |</w:t>
        <w:br w:clear="none"/>
        <w:t xml:space="preserve">| 2017-03-16 |</w:t>
        <w:br w:clear="none"/>
        <w:t xml:space="preserve">+------------+</w:t>
        <w:br w:clear="none"/>
        <w:t xml:space="preserve">mysql&gt; </w:t>
        <w:br w:clear="none"/>
      </w:r>
      <w:r>
        <w:rPr>
          <w:rStyle w:val="Text0"/>
        </w:rPr>
        <w:t xml:space="preserve">SELECT dt FROM datetime_val;</w:t>
        <w:br w:clear="none"/>
      </w:r>
      <w:r>
        <w:t xml:space="preserve"/>
        <w:br w:clear="none"/>
        <w:t xml:space="preserve">+---------------------+</w:t>
        <w:br w:clear="none"/>
        <w:t xml:space="preserve">| dt                  |</w:t>
        <w:br w:clear="none"/>
        <w:t xml:space="preserve">+---------------------+</w:t>
        <w:br w:clear="none"/>
        <w:t xml:space="preserve">| 1970-01-01 00:00:00 |</w:t>
        <w:br w:clear="none"/>
        <w:t xml:space="preserve">| 1999-12-31 09:00:00 |</w:t>
        <w:br w:clear="none"/>
        <w:t xml:space="preserve">| 2000-06-04 15:45:30 |</w:t>
        <w:br w:clear="none"/>
        <w:t xml:space="preserve">| 2017-03-16 12:30:15 |</w:t>
        <w:br w:clear="none"/>
        <w:t xml:space="preserve">+---------------------+</w:t>
        <w:br w:clear="none"/>
      </w:r>
    </w:p>
    <w:p>
      <w:pPr>
        <w:pStyle w:val="Normal"/>
      </w:pPr>
      <w:r>
        <w:t xml:space="preserve">It is a good idea to create the </w:t>
      </w:r>
      <w:r>
        <w:rPr>
          <w:rStyle w:val="Text1"/>
        </w:rPr>
        <w:t>time_val</w:t>
      </w:r>
      <w:r>
        <w:t xml:space="preserve">, </w:t>
      </w:r>
      <w:r>
        <w:rPr>
          <w:rStyle w:val="Text1"/>
        </w:rPr>
        <w:t>date_val</w:t>
      </w:r>
      <w:r>
        <w:t xml:space="preserve">, and </w:t>
      </w:r>
      <w:r>
        <w:rPr>
          <w:rStyle w:val="Text1"/>
        </w:rPr>
        <w:t>datetime_val</w:t>
      </w:r>
      <w:r>
        <w:t xml:space="preserve"> tables right now before reading further. (Use the appropriate scripts in the </w:t>
      </w:r>
      <w:r>
        <w:rPr>
          <w:rStyle w:val="Text15"/>
        </w:rPr>
        <w:t>tables</w:t>
      </w:r>
      <w:r>
        <w:t xml:space="preserve"> directory of the </w:t>
      </w:r>
      <w:r>
        <w:rPr>
          <w:rStyle w:val="Text1"/>
        </w:rPr>
        <w:t>recipes</w:t>
      </w:r>
      <w:r>
        <w:t xml:space="preserve"> distribution.)</w:t>
      </w:r>
    </w:p>
    <w:p>
      <w:bookmarkStart w:id="2855" w:name="8_2_Using_Fractional_Seconds_Sup"/>
      <w:pPr>
        <w:keepNext/>
        <w:pStyle w:val="Heading 1"/>
      </w:pPr>
      <w:r>
        <w:t>8.2 Using Fractional Seconds Support</w:t>
      </w:r>
      <w:bookmarkEnd w:id="2855"/>
    </w:p>
    <w:p>
      <w:bookmarkStart w:id="2856" w:name="ProblemYour_application_requires"/>
      <w:pPr>
        <w:keepNext/>
        <w:pStyle w:val="Heading 2"/>
      </w:pPr>
      <w:r>
        <w:t>Problem</w:t>
      </w:r>
      <w:bookmarkEnd w:id="2856"/>
    </w:p>
    <w:p>
      <w:pPr>
        <w:pStyle w:val="Normal"/>
      </w:pPr>
      <w:r>
        <w:t>Your application requires subsecond resolution of time values.</w:t>
      </w:r>
      <w:r>
        <w:rPr>
          <w:rStyle w:val="Text79"/>
        </w:rPr>
        <w:bookmarkStart w:id="2857" w:name="idm45336888253312"/>
        <w:t/>
        <w:bookmarkEnd w:id="2857"/>
        <w:bookmarkStart w:id="2858" w:name="idm45336888252128"/>
        <w:t/>
        <w:bookmarkEnd w:id="2858"/>
        <w:bookmarkStart w:id="2859" w:name="idm45336888251232"/>
        <w:t/>
        <w:bookmarkEnd w:id="2859"/>
        <w:bookmarkStart w:id="2860" w:name="idm45336888250384"/>
        <w:t/>
        <w:bookmarkEnd w:id="2860"/>
        <w:bookmarkStart w:id="2861" w:name="idm45336888249280"/>
        <w:t/>
        <w:bookmarkEnd w:id="2861"/>
        <w:bookmarkStart w:id="2862" w:name="idm45336888248176"/>
        <w:t/>
        <w:bookmarkEnd w:id="2862"/>
      </w:r>
      <w:r>
        <w:t xml:space="preserve"> </w:t>
      </w:r>
    </w:p>
    <w:p>
      <w:bookmarkStart w:id="2863" w:name="SolutionSpecify_fractional_secon"/>
      <w:pPr>
        <w:keepNext/>
        <w:pStyle w:val="Heading 2"/>
      </w:pPr>
      <w:r>
        <w:t>Solution</w:t>
      </w:r>
      <w:bookmarkEnd w:id="2863"/>
    </w:p>
    <w:p>
      <w:pPr>
        <w:pStyle w:val="Normal"/>
      </w:pPr>
      <w:r>
        <w:t xml:space="preserve">Specify fractional seconds. </w:t>
      </w:r>
    </w:p>
    <w:p>
      <w:bookmarkStart w:id="2864" w:name="DiscussionAs_of_MySQL_5_6_4__fra"/>
      <w:pPr>
        <w:keepNext/>
        <w:pStyle w:val="Heading 2"/>
      </w:pPr>
      <w:r>
        <w:t>Discussion</w:t>
      </w:r>
      <w:bookmarkEnd w:id="2864"/>
    </w:p>
    <w:p>
      <w:pPr>
        <w:pStyle w:val="Normal"/>
      </w:pPr>
      <w:r>
        <w:t xml:space="preserve">As of MySQL 5.6.4, fractional seconds are supported for temporal types that include a time part: </w:t>
      </w:r>
      <w:r>
        <w:rPr>
          <w:rStyle w:val="Text1"/>
        </w:rPr>
        <w:t>DATETIME</w:t>
      </w:r>
      <w:r>
        <w:t xml:space="preserve">, </w:t>
      </w:r>
      <w:r>
        <w:rPr>
          <w:rStyle w:val="Text1"/>
        </w:rPr>
        <w:t>TIME</w:t>
      </w:r>
      <w:r>
        <w:t xml:space="preserve">, and </w:t>
      </w:r>
      <w:r>
        <w:rPr>
          <w:rStyle w:val="Text1"/>
        </w:rPr>
        <w:t>TIMESTAMP</w:t>
      </w:r>
      <w:r>
        <w:t>. For applications that require subsecond resolution of time values, this enables you to specify fractional seconds with precision down to the microsecond level.</w:t>
      </w:r>
    </w:p>
    <w:p>
      <w:pPr>
        <w:pStyle w:val="Normal"/>
      </w:pPr>
      <w:r>
        <w:t xml:space="preserve">The default is to have no fractional seconds part, so to include it for temporal types that support this capability, specify it explicitly in the column declaration: include </w:t>
      </w:r>
      <w:r>
        <w:rPr>
          <w:rStyle w:val="Text1"/>
        </w:rPr>
        <w:t>(</w:t>
      </w:r>
      <w:r>
        <w:rPr>
          <w:rStyle w:val="Text24"/>
        </w:rPr>
        <w:t>fsp</w:t>
      </w:r>
      <w:r>
        <w:rPr>
          <w:rStyle w:val="Text1"/>
        </w:rPr>
        <w:t>)</w:t>
      </w:r>
      <w:r>
        <w:t xml:space="preserve"> after the data type name in a column definition. </w:t>
      </w:r>
      <w:r>
        <w:rPr>
          <w:rStyle w:val="Text24"/>
        </w:rPr>
        <w:t>fsp</w:t>
      </w:r>
      <w:r>
        <w:t xml:space="preserve"> can be from 0 to 6 to indicate the number of fractional digits. 0 means </w:t>
        <w:t>none</w:t>
        <w:t xml:space="preserve"> (resolution to seconds); 6 means resolution to microseconds. For example, to create a </w:t>
      </w:r>
      <w:r>
        <w:rPr>
          <w:rStyle w:val="Text1"/>
        </w:rPr>
        <w:t>TIME</w:t>
      </w:r>
      <w:r>
        <w:t xml:space="preserve"> column with two fractional digits (resolution to hundredths of a second), use this syntax:</w:t>
      </w:r>
    </w:p>
    <w:p>
      <w:pPr>
        <w:pStyle w:val="Para 03"/>
      </w:pPr>
      <w:r>
        <w:t xml:space="preserve">mycol TIME(2)</w:t>
        <w:br w:clear="none"/>
      </w:r>
    </w:p>
    <w:p>
      <w:pPr>
        <w:pStyle w:val="Normal"/>
      </w:pPr>
      <w:r>
        <w:t>A precision timing is crucial for specific events such as races.</w:t>
      </w:r>
      <w:r>
        <w:rPr>
          <w:rStyle w:val="Text79"/>
        </w:rPr>
        <w:bookmarkStart w:id="2865" w:name="idm45336888239120"/>
        <w:t/>
        <w:bookmarkEnd w:id="2865"/>
        <w:bookmarkStart w:id="2866" w:name="idm45336888237664"/>
        <w:t/>
        <w:bookmarkEnd w:id="2866"/>
        <w:bookmarkStart w:id="2867" w:name="idm45336888236544"/>
        <w:t/>
        <w:bookmarkEnd w:id="2867"/>
        <w:bookmarkStart w:id="2868" w:name="idm45336888235696"/>
        <w:t/>
        <w:bookmarkEnd w:id="2868"/>
        <w:bookmarkStart w:id="2869" w:name="idm45336888234560"/>
        <w:t/>
        <w:bookmarkEnd w:id="2869"/>
      </w:r>
      <w:r>
        <w:t xml:space="preserve"> One of the most popular and time-sensitive events worldwide are the Formula 1 races as seen in </w:t>
      </w:r>
      <w:hyperlink w:anchor="Table_8_1__Formula_1_Rolex_Turki">
        <w:r>
          <w:rPr>
            <w:rStyle w:val="Text2"/>
          </w:rPr>
          <w:t>Table 8-1</w:t>
        </w:r>
      </w:hyperlink>
      <w:r>
        <w:t xml:space="preserve">. Time tracking for the fastest motorsport requires detailed timekeeping and technology. In short, the necessary time to be tracked is within ten thousandths of a second which is accomplished by using multiple transponders. </w:t>
      </w:r>
    </w:p>
    <w:tbl>
      <w:tblPr>
        <w:tblW w:type="auto" w:w="0"/>
      </w:tblPr>
      <w:tr>
        <w:tc>
          <w:tcPr>
            <w:tcW w:type="auto" w:w="0"/>
            <w:tcMar>
              <w:left w:type="dxa" w:w="200"/>
              <w:top w:type="dxa" w:w="200"/>
              <w:right w:type="dxa" w:w="200"/>
              <w:bottom w:type="dxa" w:w="200"/>
            </w:tcMar>
            <w:vAlign w:val="center"/>
          </w:tcPr>
          <w:p>
            <w:bookmarkStart w:id="2870" w:name="Table_8_1__Formula_1_Rolex_Turki"/>
            <w:pPr>
              <w:pStyle w:val="Para 23"/>
            </w:pPr>
            <w:r>
              <w:t xml:space="preserve">Table 8-1. </w:t>
              <w:t>Formula 1 Rolex Turkish Grand Prix 2021–Race results</w:t>
            </w:r>
            <w:bookmarkEnd w:id="2870"/>
          </w:p>
          <w:p>
            <w:pPr>
              <w:pStyle w:val="Para 18"/>
            </w:pPr>
            <w:r>
              <w:t>Driver</w:t>
            </w:r>
          </w:p>
        </w:tc>
        <w:tc>
          <w:tcPr>
            <w:tcW w:type="auto" w:w="0"/>
            <w:tcMar>
              <w:left w:type="dxa" w:w="200"/>
              <w:top w:type="dxa" w:w="200"/>
              <w:right w:type="dxa" w:w="200"/>
              <w:bottom w:type="dxa" w:w="200"/>
            </w:tcMar>
            <w:vAlign w:val="center"/>
          </w:tcPr>
          <w:p>
            <w:pPr>
              <w:pStyle w:val="Para 18"/>
            </w:pPr>
            <w:r>
              <w:t>Car</w:t>
            </w:r>
          </w:p>
        </w:tc>
        <w:tc>
          <w:tcPr>
            <w:tcW w:type="auto" w:w="0"/>
            <w:tcMar>
              <w:left w:type="dxa" w:w="200"/>
              <w:top w:type="dxa" w:w="200"/>
              <w:right w:type="dxa" w:w="200"/>
              <w:bottom w:type="dxa" w:w="200"/>
            </w:tcMar>
            <w:vAlign w:val="center"/>
          </w:tcPr>
          <w:p>
            <w:pPr>
              <w:pStyle w:val="Para 18"/>
            </w:pPr>
            <w:r>
              <w:t>Time</w:t>
            </w:r>
          </w:p>
        </w:tc>
      </w:tr>
    </w:tbl>
    <w:tbl>
      <w:tblPr>
        <w:tblW w:type="auto" w:w="0"/>
      </w:tblPr>
      <w:tr>
        <w:tc>
          <w:tcPr>
            <w:tcW w:type="auto" w:w="0"/>
            <w:tcMar>
              <w:left w:type="dxa" w:w="200"/>
              <w:top w:type="dxa" w:w="200"/>
              <w:right w:type="dxa" w:w="200"/>
              <w:bottom w:type="dxa" w:w="200"/>
            </w:tcMar>
          </w:tcPr>
          <w:p>
            <w:pPr>
              <w:pStyle w:val="Para 07"/>
            </w:pPr>
            <w:r>
              <w:t>Valtteri Bottas</w:t>
            </w:r>
          </w:p>
        </w:tc>
        <w:tc>
          <w:tcPr>
            <w:tcW w:type="auto" w:w="0"/>
            <w:tcMar>
              <w:left w:type="dxa" w:w="200"/>
              <w:top w:type="dxa" w:w="200"/>
              <w:right w:type="dxa" w:w="200"/>
              <w:bottom w:type="dxa" w:w="200"/>
            </w:tcMar>
          </w:tcPr>
          <w:p>
            <w:pPr>
              <w:pStyle w:val="Para 07"/>
            </w:pPr>
            <w:r>
              <w:t>MERCEDES</w:t>
            </w:r>
          </w:p>
        </w:tc>
        <w:tc>
          <w:tcPr>
            <w:tcW w:type="auto" w:w="0"/>
            <w:tcMar>
              <w:left w:type="dxa" w:w="200"/>
              <w:top w:type="dxa" w:w="200"/>
              <w:right w:type="dxa" w:w="200"/>
              <w:bottom w:type="dxa" w:w="200"/>
            </w:tcMar>
          </w:tcPr>
          <w:p>
            <w:pPr>
              <w:pStyle w:val="Para 13"/>
            </w:pPr>
            <w:r>
              <w:t>1:31:04.103</w:t>
            </w:r>
          </w:p>
        </w:tc>
      </w:tr>
    </w:tbl>
    <w:tbl>
      <w:tblPr>
        <w:tblW w:type="auto" w:w="0"/>
      </w:tblPr>
      <w:tr>
        <w:tc>
          <w:tcPr>
            <w:tcW w:type="auto" w:w="0"/>
            <w:shd w:val="clear" w:color="auto" w:fill="EEF2F6"/>
            <w:tcMar>
              <w:left w:type="dxa" w:w="200"/>
              <w:top w:type="dxa" w:w="200"/>
              <w:right w:type="dxa" w:w="200"/>
              <w:bottom w:type="dxa" w:w="200"/>
            </w:tcMar>
          </w:tcPr>
          <w:p>
            <w:pPr>
              <w:pStyle w:val="Para 07"/>
            </w:pPr>
            <w:r>
              <w:t>Max Verstappen</w:t>
            </w:r>
          </w:p>
        </w:tc>
        <w:tc>
          <w:tcPr>
            <w:tcW w:type="auto" w:w="0"/>
            <w:shd w:val="clear" w:color="auto" w:fill="EEF2F6"/>
            <w:tcMar>
              <w:left w:type="dxa" w:w="200"/>
              <w:top w:type="dxa" w:w="200"/>
              <w:right w:type="dxa" w:w="200"/>
              <w:bottom w:type="dxa" w:w="200"/>
            </w:tcMar>
          </w:tcPr>
          <w:p>
            <w:pPr>
              <w:pStyle w:val="Para 07"/>
            </w:pPr>
            <w:r>
              <w:t>RED BULL RACING HONDA</w:t>
            </w:r>
          </w:p>
        </w:tc>
        <w:tc>
          <w:tcPr>
            <w:tcW w:type="auto" w:w="0"/>
            <w:shd w:val="clear" w:color="auto" w:fill="EEF2F6"/>
            <w:tcMar>
              <w:left w:type="dxa" w:w="200"/>
              <w:top w:type="dxa" w:w="200"/>
              <w:right w:type="dxa" w:w="200"/>
              <w:bottom w:type="dxa" w:w="200"/>
            </w:tcMar>
          </w:tcPr>
          <w:p>
            <w:pPr>
              <w:pStyle w:val="Para 15"/>
            </w:pPr>
            <w:r>
              <w:t>1:45:58.243</w:t>
            </w:r>
          </w:p>
        </w:tc>
      </w:tr>
    </w:tbl>
    <w:tbl>
      <w:tblPr>
        <w:tblW w:type="auto" w:w="0"/>
      </w:tblPr>
      <w:tr>
        <w:tc>
          <w:tcPr>
            <w:tcW w:type="auto" w:w="0"/>
            <w:tcMar>
              <w:left w:type="dxa" w:w="200"/>
              <w:top w:type="dxa" w:w="200"/>
              <w:right w:type="dxa" w:w="200"/>
              <w:bottom w:type="dxa" w:w="200"/>
            </w:tcMar>
          </w:tcPr>
          <w:p>
            <w:pPr>
              <w:pStyle w:val="Para 07"/>
            </w:pPr>
            <w:r>
              <w:t>Sergio Perez</w:t>
            </w:r>
          </w:p>
        </w:tc>
        <w:tc>
          <w:tcPr>
            <w:tcW w:type="auto" w:w="0"/>
            <w:tcMar>
              <w:left w:type="dxa" w:w="200"/>
              <w:top w:type="dxa" w:w="200"/>
              <w:right w:type="dxa" w:w="200"/>
              <w:bottom w:type="dxa" w:w="200"/>
            </w:tcMar>
          </w:tcPr>
          <w:p>
            <w:pPr>
              <w:pStyle w:val="Para 07"/>
            </w:pPr>
            <w:r>
              <w:t>RED BULL RACING HONDA</w:t>
            </w:r>
          </w:p>
        </w:tc>
        <w:tc>
          <w:tcPr>
            <w:tcW w:type="auto" w:w="0"/>
            <w:tcMar>
              <w:left w:type="dxa" w:w="200"/>
              <w:top w:type="dxa" w:w="200"/>
              <w:right w:type="dxa" w:w="200"/>
              <w:bottom w:type="dxa" w:w="200"/>
            </w:tcMar>
          </w:tcPr>
          <w:p>
            <w:pPr>
              <w:pStyle w:val="Para 13"/>
            </w:pPr>
            <w:r>
              <w:t>1:46:10.342</w:t>
            </w:r>
          </w:p>
        </w:tc>
      </w:tr>
    </w:tbl>
    <w:p>
      <w:pPr>
        <w:pStyle w:val="Normal"/>
      </w:pPr>
      <w:r>
        <w:t>Temporal functions that return current time or date-and-time values also support fractional seconds. The default without an argument is no fractional part. Otherwise, the argument specifies the desired resolution. Permitted values are 0 to 6, the same as when declaring temporal columns:</w:t>
      </w:r>
    </w:p>
    <w:p>
      <w:pPr>
        <w:pStyle w:val="Para 03"/>
      </w:pPr>
      <w:r>
        <w:t xml:space="preserve">mysql&gt; </w:t>
        <w:br w:clear="none"/>
      </w:r>
      <w:r>
        <w:rPr>
          <w:rStyle w:val="Text0"/>
        </w:rPr>
        <w:t xml:space="preserve">SELECT CURTIME(), CURTIME(2), CURTIME(6);</w:t>
        <w:br w:clear="none"/>
      </w:r>
      <w:r>
        <w:t xml:space="preserve"/>
        <w:br w:clear="none"/>
        <w:t xml:space="preserve">+-----------+-------------+-----------------+</w:t>
        <w:br w:clear="none"/>
        <w:t xml:space="preserve">| CURTIME() | CURTIME(2)  | CURTIME(6)      |</w:t>
        <w:br w:clear="none"/>
        <w:t xml:space="preserve">+-----------+-------------+-----------------+</w:t>
        <w:br w:clear="none"/>
        <w:t xml:space="preserve">| 18:07:03  | 18:07:03.24 | 18:07:03.244950 |</w:t>
        <w:br w:clear="none"/>
        <w:t xml:space="preserve">+-----------+-------------+-----------------+</w:t>
        <w:br w:clear="none"/>
      </w:r>
    </w:p>
    <w:p>
      <w:pPr>
        <w:pStyle w:val="Normal"/>
      </w:pPr>
      <w:r>
        <w:t>To better demonstrate, we’ll use the Formula 1 race standings from one of the latest races held in Turkey (</w:t>
      </w:r>
      <w:hyperlink w:anchor="Table_8_1__Formula_1_Rolex_Turki">
        <w:r>
          <w:rPr>
            <w:rStyle w:val="Text2"/>
          </w:rPr>
          <w:t>Table 8-1</w:t>
        </w:r>
      </w:hyperlink>
      <w:r>
        <w:t xml:space="preserve">): </w:t>
      </w:r>
    </w:p>
    <w:p>
      <w:pPr>
        <w:pStyle w:val="Para 03"/>
      </w:pPr>
      <w:r>
        <w:rPr>
          <w:rStyle w:val="Text35"/>
        </w:rPr>
        <w:t xml:space="preserve">CREATE</w:t>
        <w:br w:clear="none"/>
      </w:r>
      <w:r>
        <w:t xml:space="preserve"> </w:t>
        <w:br w:clear="none"/>
      </w:r>
      <w:r>
        <w:rPr>
          <w:rStyle w:val="Text35"/>
        </w:rPr>
        <w:t xml:space="preserve">TABLE</w:t>
        <w:br w:clear="none"/>
      </w:r>
      <w:r>
        <w:t xml:space="preserve"> </w:t>
        <w:br w:clear="none"/>
      </w:r>
      <w:r>
        <w:rPr>
          <w:rStyle w:val="Text36"/>
        </w:rPr>
        <w:t xml:space="preserve">`</w:t>
        <w:br w:clear="none"/>
      </w:r>
      <w:r>
        <w:rPr>
          <w:rStyle w:val="Text26"/>
        </w:rPr>
        <w:t xml:space="preserve">formula1</w:t>
        <w:br w:clear="none"/>
      </w:r>
      <w:r>
        <w:rPr>
          <w:rStyle w:val="Text36"/>
        </w:rPr>
        <w:t xml:space="preserve">`</w:t>
        <w:br w:clear="none"/>
      </w:r>
      <w:r>
        <w:t xml:space="preserve"> </w:t>
        <w:br w:clear="none"/>
      </w:r>
      <w:r>
        <w:rPr>
          <w:rStyle w:val="Text50"/>
        </w:rPr>
        <w:t xml:space="preserve">(</w:t>
        <w:br w:clear="none"/>
      </w:r>
      <w:r>
        <w:t xml:space="preserve"/>
        <w:br w:clear="none"/>
        <w:t xml:space="preserve">    </w:t>
        <w:br w:clear="none"/>
      </w:r>
      <w:r>
        <w:rPr>
          <w:rStyle w:val="Text26"/>
        </w:rPr>
        <w:t xml:space="preserve">id</w:t>
        <w:br w:clear="none"/>
      </w:r>
      <w:r>
        <w:t xml:space="preserve"> </w:t>
        <w:br w:clear="none"/>
      </w:r>
      <w:r>
        <w:rPr>
          <w:rStyle w:val="Text48"/>
        </w:rPr>
        <w:t xml:space="preserve">INT</w:t>
        <w:br w:clear="none"/>
      </w:r>
      <w:r>
        <w:t xml:space="preserve"> </w:t>
        <w:br w:clear="none"/>
      </w:r>
      <w:r>
        <w:rPr>
          <w:rStyle w:val="Text26"/>
        </w:rPr>
        <w:t xml:space="preserve">AUTO_INCREMENT</w:t>
        <w:br w:clear="none"/>
      </w:r>
      <w:r>
        <w:t xml:space="preserve"> </w:t>
        <w:br w:clear="none"/>
      </w:r>
      <w:r>
        <w:rPr>
          <w:rStyle w:val="Text35"/>
        </w:rPr>
        <w:t xml:space="preserve">PRIMARY</w:t>
        <w:br w:clear="none"/>
      </w:r>
      <w:r>
        <w:t xml:space="preserve"> </w:t>
        <w:br w:clear="none"/>
      </w:r>
      <w:r>
        <w:rPr>
          <w:rStyle w:val="Text35"/>
        </w:rPr>
        <w:t xml:space="preserve">KEY</w:t>
        <w:br w:clear="none"/>
      </w:r>
      <w:r>
        <w:rPr>
          <w:rStyle w:val="Text50"/>
        </w:rPr>
        <w:t xml:space="preserve">,</w:t>
        <w:br w:clear="none"/>
      </w:r>
      <w:r>
        <w:t xml:space="preserve"/>
        <w:br w:clear="none"/>
        <w:t xml:space="preserve">    </w:t>
        <w:br w:clear="none"/>
      </w:r>
      <w:r>
        <w:rPr>
          <w:rStyle w:val="Text35"/>
        </w:rPr>
        <w:t xml:space="preserve">position</w:t>
        <w:br w:clear="none"/>
      </w:r>
      <w:r>
        <w:t xml:space="preserve"> </w:t>
        <w:br w:clear="none"/>
      </w:r>
      <w:r>
        <w:rPr>
          <w:rStyle w:val="Text48"/>
        </w:rPr>
        <w:t xml:space="preserve">INT</w:t>
        <w:br w:clear="none"/>
      </w:r>
      <w:r>
        <w:t xml:space="preserve"> </w:t>
        <w:br w:clear="none"/>
      </w:r>
      <w:r>
        <w:rPr>
          <w:rStyle w:val="Text26"/>
        </w:rPr>
        <w:t xml:space="preserve">UNSIGNED</w:t>
        <w:br w:clear="none"/>
      </w:r>
      <w:r>
        <w:rPr>
          <w:rStyle w:val="Text50"/>
        </w:rPr>
        <w:t xml:space="preserve">,</w:t>
        <w:br w:clear="none"/>
      </w:r>
      <w:r>
        <w:t xml:space="preserve"/>
        <w:br w:clear="none"/>
        <w:t xml:space="preserve">    </w:t>
        <w:br w:clear="none"/>
      </w:r>
      <w:r>
        <w:rPr>
          <w:rStyle w:val="Text35"/>
        </w:rPr>
        <w:t xml:space="preserve">no</w:t>
        <w:br w:clear="none"/>
      </w:r>
      <w:r>
        <w:t xml:space="preserve">       </w:t>
        <w:br w:clear="none"/>
      </w:r>
      <w:r>
        <w:rPr>
          <w:rStyle w:val="Text48"/>
        </w:rPr>
        <w:t xml:space="preserve">INT</w:t>
        <w:br w:clear="none"/>
      </w:r>
      <w:r>
        <w:t xml:space="preserve"> </w:t>
        <w:br w:clear="none"/>
      </w:r>
      <w:r>
        <w:rPr>
          <w:rStyle w:val="Text26"/>
        </w:rPr>
        <w:t xml:space="preserve">UNSIGNED</w:t>
        <w:br w:clear="none"/>
      </w:r>
      <w:r>
        <w:rPr>
          <w:rStyle w:val="Text50"/>
        </w:rPr>
        <w:t xml:space="preserve">,</w:t>
        <w:br w:clear="none"/>
      </w:r>
      <w:r>
        <w:t xml:space="preserve"/>
        <w:br w:clear="none"/>
        <w:t xml:space="preserve">    </w:t>
        <w:br w:clear="none"/>
      </w:r>
      <w:r>
        <w:rPr>
          <w:rStyle w:val="Text26"/>
        </w:rPr>
        <w:t xml:space="preserve">driver</w:t>
        <w:br w:clear="none"/>
      </w:r>
      <w:r>
        <w:t xml:space="preserve">   </w:t>
        <w:br w:clear="none"/>
      </w:r>
      <w:r>
        <w:rPr>
          <w:rStyle w:val="Text48"/>
        </w:rPr>
        <w:t xml:space="preserve">VARCHAR</w:t>
        <w:br w:clear="none"/>
      </w:r>
      <w:r>
        <w:rPr>
          <w:rStyle w:val="Text50"/>
        </w:rPr>
        <w:t xml:space="preserve">(</w:t>
        <w:br w:clear="none"/>
      </w:r>
      <w:r>
        <w:rPr>
          <w:rStyle w:val="Text64"/>
        </w:rPr>
        <w:t xml:space="preserve">25</w:t>
        <w:br w:clear="none"/>
      </w:r>
      <w:r>
        <w:rPr>
          <w:rStyle w:val="Text50"/>
        </w:rPr>
        <w:t xml:space="preserve">),</w:t>
        <w:br w:clear="none"/>
      </w:r>
      <w:r>
        <w:t xml:space="preserve"/>
        <w:br w:clear="none"/>
        <w:t xml:space="preserve">    </w:t>
        <w:br w:clear="none"/>
      </w:r>
      <w:r>
        <w:rPr>
          <w:rStyle w:val="Text26"/>
        </w:rPr>
        <w:t xml:space="preserve">car</w:t>
        <w:br w:clear="none"/>
      </w:r>
      <w:r>
        <w:t xml:space="preserve">      </w:t>
        <w:br w:clear="none"/>
      </w:r>
      <w:r>
        <w:rPr>
          <w:rStyle w:val="Text48"/>
        </w:rPr>
        <w:t xml:space="preserve">VARCHAR</w:t>
        <w:br w:clear="none"/>
      </w:r>
      <w:r>
        <w:rPr>
          <w:rStyle w:val="Text50"/>
        </w:rPr>
        <w:t xml:space="preserve">(</w:t>
        <w:br w:clear="none"/>
      </w:r>
      <w:r>
        <w:rPr>
          <w:rStyle w:val="Text64"/>
        </w:rPr>
        <w:t xml:space="preserve">25</w:t>
        <w:br w:clear="none"/>
      </w:r>
      <w:r>
        <w:rPr>
          <w:rStyle w:val="Text50"/>
        </w:rPr>
        <w:t xml:space="preserve">),</w:t>
        <w:br w:clear="none"/>
      </w:r>
      <w:r>
        <w:t xml:space="preserve"/>
        <w:br w:clear="none"/>
        <w:t xml:space="preserve">    </w:t>
        <w:br w:clear="none"/>
      </w:r>
      <w:r>
        <w:rPr>
          <w:rStyle w:val="Text26"/>
        </w:rPr>
        <w:t xml:space="preserve">laps</w:t>
        <w:br w:clear="none"/>
      </w:r>
      <w:r>
        <w:t xml:space="preserve">     </w:t>
        <w:br w:clear="none"/>
      </w:r>
      <w:r>
        <w:rPr>
          <w:rStyle w:val="Text48"/>
        </w:rPr>
        <w:t xml:space="preserve">SMALLINT</w:t>
        <w:br w:clear="none"/>
      </w:r>
      <w:r>
        <w:rPr>
          <w:rStyle w:val="Text50"/>
        </w:rPr>
        <w:t xml:space="preserve">,</w:t>
        <w:br w:clear="none"/>
      </w:r>
      <w:r>
        <w:t xml:space="preserve"/>
        <w:br w:clear="none"/>
        <w:t xml:space="preserve">    </w:t>
        <w:br w:clear="none"/>
      </w:r>
      <w:r>
        <w:rPr>
          <w:rStyle w:val="Text26"/>
        </w:rPr>
        <w:t xml:space="preserve">time</w:t>
        <w:br w:clear="none"/>
      </w:r>
      <w:r>
        <w:t xml:space="preserve">     </w:t>
        <w:br w:clear="none"/>
      </w:r>
      <w:r>
        <w:rPr>
          <w:rStyle w:val="Text35"/>
        </w:rPr>
        <w:t xml:space="preserve">TIMESTAMP</w:t>
        <w:br w:clear="none"/>
      </w:r>
      <w:r>
        <w:rPr>
          <w:rStyle w:val="Text50"/>
        </w:rPr>
        <w:t xml:space="preserve">(</w:t>
        <w:br w:clear="none"/>
      </w:r>
      <w:r>
        <w:rPr>
          <w:rStyle w:val="Text64"/>
        </w:rPr>
        <w:t xml:space="preserve">3</w:t>
        <w:br w:clear="none"/>
      </w:r>
      <w:r>
        <w:rPr>
          <w:rStyle w:val="Text50"/>
        </w:rPr>
        <w:t xml:space="preserve">),</w:t>
        <w:br w:clear="none"/>
      </w:r>
      <w:r>
        <w:t xml:space="preserve"/>
        <w:br w:clear="none"/>
        <w:t xml:space="preserve">    </w:t>
        <w:br w:clear="none"/>
      </w:r>
      <w:r>
        <w:rPr>
          <w:rStyle w:val="Text26"/>
        </w:rPr>
        <w:t xml:space="preserve">points</w:t>
        <w:br w:clear="none"/>
      </w:r>
      <w:r>
        <w:t xml:space="preserve">   </w:t>
        <w:br w:clear="none"/>
      </w:r>
      <w:r>
        <w:rPr>
          <w:rStyle w:val="Text48"/>
        </w:rPr>
        <w:t xml:space="preserve">SMALLINT</w:t>
        <w:br w:clear="none"/>
      </w:r>
      <w:r>
        <w:t xml:space="preserve"/>
        <w:br w:clear="none"/>
      </w:r>
      <w:r>
        <w:rPr>
          <w:rStyle w:val="Text50"/>
        </w:rPr>
        <w:t xml:space="preserve">);</w:t>
        <w:br w:clear="none"/>
      </w:r>
    </w:p>
    <w:p>
      <w:pPr>
        <w:pStyle w:val="Para 30"/>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formula1</w:t>
        <w:br w:clear="none"/>
      </w:r>
      <w:r>
        <w:rPr>
          <w:rStyle w:val="Text6"/>
        </w:rPr>
        <w:t xml:space="preserve"> </w:t>
        <w:br w:clear="none"/>
      </w:r>
      <w:r>
        <w:rPr>
          <w:rStyle w:val="Text4"/>
        </w:rPr>
        <w:t xml:space="preserve">VALUES</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w:t>
        <w:br w:clear="none"/>
      </w:r>
      <w:r>
        <w:rPr>
          <w:rStyle w:val="Text10"/>
        </w:rPr>
        <w:t xml:space="preserve">,</w:t>
        <w:br w:clear="none"/>
      </w:r>
      <w:r>
        <w:rPr>
          <w:rStyle w:val="Text16"/>
        </w:rPr>
        <w:t xml:space="preserve">77</w:t>
        <w:br w:clear="none"/>
      </w:r>
      <w:r>
        <w:rPr>
          <w:rStyle w:val="Text10"/>
        </w:rPr>
        <w:t xml:space="preserve">,</w:t>
        <w:br w:clear="none"/>
      </w:r>
      <w:r>
        <w:t xml:space="preserve">"Valtteri Bottas"</w:t>
        <w:br w:clear="none"/>
      </w:r>
      <w:r>
        <w:rPr>
          <w:rStyle w:val="Text10"/>
        </w:rPr>
        <w:t xml:space="preserve">,</w:t>
        <w:br w:clear="none"/>
      </w:r>
      <w:r>
        <w:t xml:space="preserve">"MERCEDES"</w:t>
        <w:br w:clear="none"/>
      </w:r>
      <w:r>
        <w:rPr>
          <w:rStyle w:val="Text10"/>
        </w:rPr>
        <w:t xml:space="preserve">,</w:t>
        <w:br w:clear="none"/>
      </w:r>
      <w:r>
        <w:rPr>
          <w:rStyle w:val="Text16"/>
        </w:rPr>
        <w:t xml:space="preserve">58</w:t>
        <w:br w:clear="none"/>
      </w:r>
      <w:r>
        <w:rPr>
          <w:rStyle w:val="Text10"/>
        </w:rPr>
        <w:t xml:space="preserve">,</w:t>
        <w:br w:clear="none"/>
      </w:r>
      <w:r>
        <w:t xml:space="preserve">"2021-10-08 </w:t>
        <w:br w:clear="none"/>
      </w:r>
      <w:r>
        <w:rPr>
          <w:rStyle w:val="Text6"/>
        </w:rPr>
        <w:t xml:space="preserve"/>
        <w:br w:clear="none"/>
      </w:r>
      <w:r>
        <w:t xml:space="preserve">\ 1:31:04.103"</w:t>
        <w:br w:clear="none"/>
      </w:r>
      <w:r>
        <w:rPr>
          <w:rStyle w:val="Text10"/>
        </w:rPr>
        <w:t xml:space="preserve">,</w:t>
        <w:br w:clear="none"/>
      </w:r>
      <w:r>
        <w:rPr>
          <w:rStyle w:val="Text16"/>
        </w:rPr>
        <w:t xml:space="preserve">26</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formula1</w:t>
        <w:br w:clear="none"/>
      </w:r>
      <w:r>
        <w:rPr>
          <w:rStyle w:val="Text6"/>
        </w:rPr>
        <w:t xml:space="preserve"> </w:t>
        <w:br w:clear="none"/>
      </w:r>
      <w:r>
        <w:rPr>
          <w:rStyle w:val="Text4"/>
        </w:rPr>
        <w:t xml:space="preserve">VALUES</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2</w:t>
        <w:br w:clear="none"/>
      </w:r>
      <w:r>
        <w:rPr>
          <w:rStyle w:val="Text10"/>
        </w:rPr>
        <w:t xml:space="preserve">,</w:t>
        <w:br w:clear="none"/>
      </w:r>
      <w:r>
        <w:rPr>
          <w:rStyle w:val="Text16"/>
        </w:rPr>
        <w:t xml:space="preserve">33</w:t>
        <w:br w:clear="none"/>
      </w:r>
      <w:r>
        <w:rPr>
          <w:rStyle w:val="Text10"/>
        </w:rPr>
        <w:t xml:space="preserve">,</w:t>
        <w:br w:clear="none"/>
      </w:r>
      <w:r>
        <w:t xml:space="preserve">"Max Verstappen"</w:t>
        <w:br w:clear="none"/>
      </w:r>
      <w:r>
        <w:rPr>
          <w:rStyle w:val="Text10"/>
        </w:rPr>
        <w:t xml:space="preserve">,</w:t>
        <w:br w:clear="none"/>
      </w:r>
      <w:r>
        <w:t xml:space="preserve">"RED BULL RACING HONDA"</w:t>
        <w:br w:clear="none"/>
      </w:r>
      <w:r>
        <w:rPr>
          <w:rStyle w:val="Text10"/>
        </w:rPr>
        <w:t xml:space="preserve">,</w:t>
        <w:br w:clear="none"/>
      </w:r>
      <w:r>
        <w:rPr>
          <w:rStyle w:val="Text16"/>
        </w:rPr>
        <w:t xml:space="preserve">58</w:t>
        <w:br w:clear="none"/>
      </w:r>
      <w:r>
        <w:rPr>
          <w:rStyle w:val="Text10"/>
        </w:rPr>
        <w:t xml:space="preserve">,</w:t>
        <w:br w:clear="none"/>
      </w:r>
      <w:r>
        <w:rPr>
          <w:rStyle w:val="Text6"/>
        </w:rPr>
        <w:t xml:space="preserve"/>
        <w:br w:clear="none"/>
      </w:r>
      <w:r>
        <w:rPr>
          <w:rStyle w:val="Text39"/>
        </w:rPr>
        <w:t xml:space="preserve">\</w:t>
        <w:br w:clear="none"/>
      </w:r>
      <w:r>
        <w:t xml:space="preserve">"2021-10-08 1:45:58.243"</w:t>
        <w:br w:clear="none"/>
      </w:r>
      <w:r>
        <w:rPr>
          <w:rStyle w:val="Text10"/>
        </w:rPr>
        <w:t xml:space="preserve">,</w:t>
        <w:br w:clear="none"/>
      </w:r>
      <w:r>
        <w:rPr>
          <w:rStyle w:val="Text16"/>
        </w:rPr>
        <w:t xml:space="preserve">18</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formula1</w:t>
        <w:br w:clear="none"/>
      </w:r>
      <w:r>
        <w:rPr>
          <w:rStyle w:val="Text6"/>
        </w:rPr>
        <w:t xml:space="preserve"> </w:t>
        <w:br w:clear="none"/>
      </w:r>
      <w:r>
        <w:rPr>
          <w:rStyle w:val="Text4"/>
        </w:rPr>
        <w:t xml:space="preserve">VALUES</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3</w:t>
        <w:br w:clear="none"/>
      </w:r>
      <w:r>
        <w:rPr>
          <w:rStyle w:val="Text10"/>
        </w:rPr>
        <w:t xml:space="preserve">,</w:t>
        <w:br w:clear="none"/>
      </w:r>
      <w:r>
        <w:rPr>
          <w:rStyle w:val="Text16"/>
        </w:rPr>
        <w:t xml:space="preserve">11</w:t>
        <w:br w:clear="none"/>
      </w:r>
      <w:r>
        <w:rPr>
          <w:rStyle w:val="Text10"/>
        </w:rPr>
        <w:t xml:space="preserve">,</w:t>
        <w:br w:clear="none"/>
      </w:r>
      <w:r>
        <w:t xml:space="preserve">"Sergio Perez"</w:t>
        <w:br w:clear="none"/>
      </w:r>
      <w:r>
        <w:rPr>
          <w:rStyle w:val="Text10"/>
        </w:rPr>
        <w:t xml:space="preserve">,</w:t>
        <w:br w:clear="none"/>
      </w:r>
      <w:r>
        <w:t xml:space="preserve">"RED BULL RACING HONDA"</w:t>
        <w:br w:clear="none"/>
      </w:r>
      <w:r>
        <w:rPr>
          <w:rStyle w:val="Text10"/>
        </w:rPr>
        <w:t xml:space="preserve">,</w:t>
        <w:br w:clear="none"/>
      </w:r>
      <w:r>
        <w:rPr>
          <w:rStyle w:val="Text16"/>
        </w:rPr>
        <w:t xml:space="preserve">58</w:t>
        <w:br w:clear="none"/>
      </w:r>
      <w:r>
        <w:rPr>
          <w:rStyle w:val="Text10"/>
        </w:rPr>
        <w:t xml:space="preserve">,</w:t>
        <w:br w:clear="none"/>
      </w:r>
      <w:r>
        <w:rPr>
          <w:rStyle w:val="Text6"/>
        </w:rPr>
        <w:t xml:space="preserve"/>
        <w:br w:clear="none"/>
      </w:r>
      <w:r>
        <w:rPr>
          <w:rStyle w:val="Text39"/>
        </w:rPr>
        <w:t xml:space="preserve">\</w:t>
        <w:br w:clear="none"/>
      </w:r>
      <w:r>
        <w:t xml:space="preserve">"2021-10-08 1:46:10.342"</w:t>
        <w:br w:clear="none"/>
      </w:r>
      <w:r>
        <w:rPr>
          <w:rStyle w:val="Text10"/>
        </w:rPr>
        <w:t xml:space="preserve">,</w:t>
        <w:br w:clear="none"/>
      </w:r>
      <w:r>
        <w:rPr>
          <w:rStyle w:val="Text16"/>
        </w:rPr>
        <w:t xml:space="preserve">15</w:t>
        <w:br w:clear="none"/>
      </w:r>
      <w:r>
        <w:rPr>
          <w:rStyle w:val="Text10"/>
        </w:rPr>
        <w:t xml:space="preserve">);</w:t>
        <w:br w:clear="none"/>
      </w:r>
    </w:p>
    <w:p>
      <w:pPr>
        <w:pStyle w:val="Para 19"/>
      </w:pPr>
      <w:r>
        <w:rPr>
          <w:rStyle w:val="Text4"/>
        </w:rPr>
        <w:t xml:space="preserve">SELECT</w:t>
        <w:br w:clear="none"/>
      </w:r>
      <w:r>
        <w:rPr>
          <w:rStyle w:val="Text6"/>
        </w:rPr>
        <w:t xml:space="preserve"> </w:t>
        <w:br w:clear="none"/>
      </w:r>
      <w:r>
        <w:rPr>
          <w:rStyle w:val="Text4"/>
        </w:rPr>
        <w:t xml:space="preserve">POSITION</w:t>
        <w:br w:clear="none"/>
      </w:r>
      <w:r>
        <w:rPr>
          <w:rStyle w:val="Text6"/>
        </w:rPr>
        <w:t xml:space="preserve"> </w:t>
        <w:br w:clear="none"/>
      </w:r>
      <w:r>
        <w:rPr>
          <w:rStyle w:val="Text4"/>
        </w:rPr>
        <w:t xml:space="preserve">as</w:t>
        <w:br w:clear="none"/>
      </w:r>
      <w:r>
        <w:rPr>
          <w:rStyle w:val="Text6"/>
        </w:rPr>
        <w:t xml:space="preserve"> </w:t>
        <w:br w:clear="none"/>
      </w:r>
      <w:r>
        <w:rPr>
          <w:rStyle w:val="Text3"/>
        </w:rPr>
        <w:t xml:space="preserve">pos</w:t>
        <w:br w:clear="none"/>
      </w:r>
      <w:r>
        <w:rPr>
          <w:rStyle w:val="Text10"/>
        </w:rPr>
        <w:t xml:space="preserve">,</w:t>
        <w:br w:clear="none"/>
      </w:r>
      <w:r>
        <w:rPr>
          <w:rStyle w:val="Text6"/>
        </w:rPr>
        <w:t xml:space="preserve"/>
        <w:br w:clear="none"/>
        <w:t xml:space="preserve">        </w:t>
        <w:br w:clear="none"/>
      </w:r>
      <w:r>
        <w:rPr>
          <w:rStyle w:val="Text4"/>
        </w:rPr>
        <w:t xml:space="preserve">no</w:t>
        <w:br w:clear="none"/>
      </w:r>
      <w:r>
        <w:rPr>
          <w:rStyle w:val="Text10"/>
        </w:rPr>
        <w:t xml:space="preserve">,</w:t>
        <w:br w:clear="none"/>
      </w:r>
      <w:r>
        <w:rPr>
          <w:rStyle w:val="Text6"/>
        </w:rPr>
        <w:t xml:space="preserve"/>
        <w:br w:clear="none"/>
        <w:t xml:space="preserve">        </w:t>
        <w:br w:clear="none"/>
      </w:r>
      <w:r>
        <w:rPr>
          <w:rStyle w:val="Text3"/>
        </w:rPr>
        <w:t xml:space="preserve">driver</w:t>
        <w:br w:clear="none"/>
      </w:r>
      <w:r>
        <w:rPr>
          <w:rStyle w:val="Text10"/>
        </w:rPr>
        <w:t xml:space="preserve">,</w:t>
        <w:br w:clear="none"/>
      </w:r>
      <w:r>
        <w:rPr>
          <w:rStyle w:val="Text6"/>
        </w:rPr>
        <w:t xml:space="preserve"/>
        <w:br w:clear="none"/>
        <w:t xml:space="preserve">        </w:t>
        <w:br w:clear="none"/>
      </w:r>
      <w:r>
        <w:rPr>
          <w:rStyle w:val="Text3"/>
        </w:rPr>
        <w:t xml:space="preserve">car</w:t>
        <w:br w:clear="none"/>
      </w:r>
      <w:r>
        <w:rPr>
          <w:rStyle w:val="Text10"/>
        </w:rPr>
        <w:t xml:space="preserve">,</w:t>
        <w:br w:clear="none"/>
      </w:r>
      <w:r>
        <w:rPr>
          <w:rStyle w:val="Text6"/>
        </w:rPr>
        <w:t xml:space="preserve"/>
        <w:br w:clear="none"/>
        <w:t xml:space="preserve">        </w:t>
        <w:br w:clear="none"/>
      </w:r>
      <w:r>
        <w:rPr>
          <w:rStyle w:val="Text3"/>
        </w:rPr>
        <w:t xml:space="preserve">laps</w:t>
        <w:br w:clear="none"/>
      </w:r>
      <w:r>
        <w:rPr>
          <w:rStyle w:val="Text10"/>
        </w:rPr>
        <w:t xml:space="preserve">,</w:t>
        <w:br w:clear="none"/>
      </w:r>
      <w:r>
        <w:rPr>
          <w:rStyle w:val="Text6"/>
        </w:rPr>
        <w:t xml:space="preserve"/>
        <w:br w:clear="none"/>
        <w:t xml:space="preserve">        </w:t>
        <w:br w:clear="none"/>
      </w:r>
      <w:r>
        <w:rPr>
          <w:rStyle w:val="Text3"/>
        </w:rPr>
        <w:t xml:space="preserve">date_format</w:t>
        <w:br w:clear="none"/>
      </w:r>
      <w:r>
        <w:rPr>
          <w:rStyle w:val="Text10"/>
        </w:rPr>
        <w:t xml:space="preserve">(</w:t>
        <w:br w:clear="none"/>
      </w:r>
      <w:r>
        <w:rPr>
          <w:rStyle w:val="Text3"/>
        </w:rPr>
        <w:t xml:space="preserve">time</w:t>
        <w:br w:clear="none"/>
      </w:r>
      <w:r>
        <w:rPr>
          <w:rStyle w:val="Text10"/>
        </w:rPr>
        <w:t xml:space="preserve">,</w:t>
        <w:br w:clear="none"/>
      </w:r>
      <w:r>
        <w:rPr>
          <w:rStyle w:val="Text11"/>
        </w:rPr>
        <w:t xml:space="preserve">'%H:%i:%s:%f'</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3"/>
        </w:rPr>
        <w:t xml:space="preserve">time</w:t>
        <w:br w:clear="none"/>
      </w:r>
      <w:r>
        <w:rPr>
          <w:rStyle w:val="Text10"/>
        </w:rPr>
        <w:t xml:space="preserve">,</w:t>
        <w:br w:clear="none"/>
      </w:r>
      <w:r>
        <w:rPr>
          <w:rStyle w:val="Text6"/>
        </w:rPr>
        <w:t xml:space="preserve"/>
        <w:br w:clear="none"/>
        <w:t xml:space="preserve">        </w:t>
        <w:br w:clear="none"/>
      </w:r>
      <w:r>
        <w:rPr>
          <w:rStyle w:val="Text3"/>
        </w:rPr>
        <w:t xml:space="preserve">points</w:t>
        <w:br w:clear="none"/>
      </w:r>
      <w:r>
        <w:rPr>
          <w:rStyle w:val="Text6"/>
        </w:rPr>
        <w:t xml:space="preserve"> </w:t>
        <w:br w:clear="none"/>
      </w:r>
      <w:r>
        <w:rPr>
          <w:rStyle w:val="Text4"/>
        </w:rPr>
        <w:t xml:space="preserve">as</w:t>
        <w:br w:clear="none"/>
      </w:r>
      <w:r>
        <w:rPr>
          <w:rStyle w:val="Text6"/>
        </w:rPr>
        <w:t xml:space="preserve"> </w:t>
        <w:br w:clear="none"/>
      </w:r>
      <w:r>
        <w:rPr>
          <w:rStyle w:val="Text3"/>
        </w:rPr>
        <w:t xml:space="preserve">pts</w:t>
        <w:br w:clear="none"/>
      </w:r>
      <w:r>
        <w:rPr>
          <w:rStyle w:val="Text6"/>
        </w:rPr>
        <w:t xml:space="preserve"/>
        <w:br w:clear="none"/>
        <w:t xml:space="preserve">   </w:t>
        <w:br w:clear="none"/>
      </w:r>
      <w:r>
        <w:rPr>
          <w:rStyle w:val="Text4"/>
        </w:rPr>
        <w:t xml:space="preserve">FROM</w:t>
        <w:br w:clear="none"/>
      </w:r>
      <w:r>
        <w:rPr>
          <w:rStyle w:val="Text6"/>
        </w:rPr>
        <w:t xml:space="preserve"> </w:t>
        <w:br w:clear="none"/>
      </w:r>
      <w:r>
        <w:rPr>
          <w:rStyle w:val="Text3"/>
        </w:rPr>
        <w:t xml:space="preserve">formula1</w:t>
        <w:br w:clear="none"/>
      </w:r>
      <w:r>
        <w:rPr>
          <w:rStyle w:val="Text6"/>
        </w:rPr>
        <w:t xml:space="preserve"> </w:t>
        <w:br w:clear="none"/>
      </w:r>
      <w:r>
        <w:rPr>
          <w:rStyle w:val="Text4"/>
        </w:rPr>
        <w:t xml:space="preserve">ORDER</w:t>
        <w:br w:clear="none"/>
      </w:r>
      <w:r>
        <w:rPr>
          <w:rStyle w:val="Text6"/>
        </w:rPr>
        <w:t xml:space="preserve"> </w:t>
        <w:br w:clear="none"/>
      </w:r>
      <w:r>
        <w:rPr>
          <w:rStyle w:val="Text4"/>
        </w:rPr>
        <w:t xml:space="preserve">BY</w:t>
        <w:br w:clear="none"/>
      </w:r>
      <w:r>
        <w:rPr>
          <w:rStyle w:val="Text6"/>
        </w:rPr>
        <w:t xml:space="preserve"> </w:t>
        <w:br w:clear="none"/>
      </w:r>
      <w:r>
        <w:rPr>
          <w:rStyle w:val="Text3"/>
        </w:rPr>
        <w:t xml:space="preserve">time</w:t>
        <w:br w:clear="none"/>
      </w:r>
      <w:r>
        <w:rPr>
          <w:rStyle w:val="Text10"/>
        </w:rPr>
        <w:t xml:space="preserve">;</w:t>
        <w:br w:clear="none"/>
      </w:r>
      <w:r>
        <w:rPr>
          <w:rStyle w:val="Text6"/>
        </w:rPr>
        <w:t xml:space="preserve"/>
        <w:br w:clear="none"/>
      </w:r>
      <w:r>
        <w:rPr>
          <w:rStyle w:val="Text9"/>
        </w:rPr>
        <w:t xml:space="preserve">+</w:t>
        <w:br w:clear="none"/>
      </w:r>
      <w:r>
        <w:t xml:space="preserve">------+------+-----------------+-----------------------+------+-----------------+------+</w:t>
        <w:br w:clear="none"/>
      </w:r>
      <w:r>
        <w:rPr>
          <w:rStyle w:val="Text6"/>
        </w:rPr>
        <w:t xml:space="preserve"/>
        <w:br w:clear="none"/>
      </w:r>
      <w:r>
        <w:rPr>
          <w:rStyle w:val="Text9"/>
        </w:rPr>
        <w:t xml:space="preserve">|</w:t>
        <w:br w:clear="none"/>
      </w:r>
      <w:r>
        <w:rPr>
          <w:rStyle w:val="Text6"/>
        </w:rPr>
        <w:t xml:space="preserve"> </w:t>
        <w:br w:clear="none"/>
      </w:r>
      <w:r>
        <w:rPr>
          <w:rStyle w:val="Text3"/>
        </w:rPr>
        <w:t xml:space="preserve">pos</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no</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driver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car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laps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time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pts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t xml:space="preserve">------+------+-----------------+-----------------------+------+-----------------+------+</w:t>
        <w:br w:clear="none"/>
      </w:r>
      <w:r>
        <w:rPr>
          <w:rStyle w:val="Text6"/>
        </w:rPr>
        <w:t xml:space="preserve"/>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77</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Valtteri</w:t>
        <w:br w:clear="none"/>
      </w:r>
      <w:r>
        <w:rPr>
          <w:rStyle w:val="Text6"/>
        </w:rPr>
        <w:t xml:space="preserve"> </w:t>
        <w:br w:clear="none"/>
      </w:r>
      <w:r>
        <w:rPr>
          <w:rStyle w:val="Text3"/>
        </w:rPr>
        <w:t xml:space="preserve">Bottas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MERCEDES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58</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01</w:t>
        <w:br w:clear="none"/>
      </w:r>
      <w:r>
        <w:rPr>
          <w:rStyle w:val="Text10"/>
        </w:rPr>
        <w:t xml:space="preserve">:</w:t>
        <w:br w:clear="none"/>
      </w:r>
      <w:r>
        <w:rPr>
          <w:rStyle w:val="Text16"/>
        </w:rPr>
        <w:t xml:space="preserve">31</w:t>
        <w:br w:clear="none"/>
      </w:r>
      <w:r>
        <w:rPr>
          <w:rStyle w:val="Text10"/>
        </w:rPr>
        <w:t xml:space="preserve">:</w:t>
        <w:br w:clear="none"/>
      </w:r>
      <w:r>
        <w:rPr>
          <w:rStyle w:val="Text16"/>
        </w:rPr>
        <w:t xml:space="preserve">04</w:t>
        <w:br w:clear="none"/>
      </w:r>
      <w:r>
        <w:rPr>
          <w:rStyle w:val="Text10"/>
        </w:rPr>
        <w:t xml:space="preserve">:</w:t>
        <w:br w:clear="none"/>
      </w:r>
      <w:r>
        <w:rPr>
          <w:rStyle w:val="Text16"/>
        </w:rPr>
        <w:t xml:space="preserve">103000</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26</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rPr>
          <w:rStyle w:val="Text16"/>
        </w:rPr>
        <w:t xml:space="preserve">2</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33</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Max</w:t>
        <w:br w:clear="none"/>
      </w:r>
      <w:r>
        <w:rPr>
          <w:rStyle w:val="Text6"/>
        </w:rPr>
        <w:t xml:space="preserve"> </w:t>
        <w:br w:clear="none"/>
      </w:r>
      <w:r>
        <w:rPr>
          <w:rStyle w:val="Text3"/>
        </w:rPr>
        <w:t xml:space="preserve">Verstappen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RED</w:t>
        <w:br w:clear="none"/>
      </w:r>
      <w:r>
        <w:rPr>
          <w:rStyle w:val="Text6"/>
        </w:rPr>
        <w:t xml:space="preserve"> </w:t>
        <w:br w:clear="none"/>
      </w:r>
      <w:r>
        <w:rPr>
          <w:rStyle w:val="Text3"/>
        </w:rPr>
        <w:t xml:space="preserve">BULL</w:t>
        <w:br w:clear="none"/>
      </w:r>
      <w:r>
        <w:rPr>
          <w:rStyle w:val="Text6"/>
        </w:rPr>
        <w:t xml:space="preserve"> </w:t>
        <w:br w:clear="none"/>
      </w:r>
      <w:r>
        <w:rPr>
          <w:rStyle w:val="Text3"/>
        </w:rPr>
        <w:t xml:space="preserve">RACING</w:t>
        <w:br w:clear="none"/>
      </w:r>
      <w:r>
        <w:rPr>
          <w:rStyle w:val="Text6"/>
        </w:rPr>
        <w:t xml:space="preserve"> </w:t>
        <w:br w:clear="none"/>
      </w:r>
      <w:r>
        <w:rPr>
          <w:rStyle w:val="Text3"/>
        </w:rPr>
        <w:t xml:space="preserve">HONDA</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58</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01</w:t>
        <w:br w:clear="none"/>
      </w:r>
      <w:r>
        <w:rPr>
          <w:rStyle w:val="Text10"/>
        </w:rPr>
        <w:t xml:space="preserve">:</w:t>
        <w:br w:clear="none"/>
      </w:r>
      <w:r>
        <w:rPr>
          <w:rStyle w:val="Text16"/>
        </w:rPr>
        <w:t xml:space="preserve">45</w:t>
        <w:br w:clear="none"/>
      </w:r>
      <w:r>
        <w:rPr>
          <w:rStyle w:val="Text10"/>
        </w:rPr>
        <w:t xml:space="preserve">:</w:t>
        <w:br w:clear="none"/>
      </w:r>
      <w:r>
        <w:rPr>
          <w:rStyle w:val="Text16"/>
        </w:rPr>
        <w:t xml:space="preserve">58</w:t>
        <w:br w:clear="none"/>
      </w:r>
      <w:r>
        <w:rPr>
          <w:rStyle w:val="Text10"/>
        </w:rPr>
        <w:t xml:space="preserve">:</w:t>
        <w:br w:clear="none"/>
      </w:r>
      <w:r>
        <w:rPr>
          <w:rStyle w:val="Text16"/>
        </w:rPr>
        <w:t xml:space="preserve">243000</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18</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rPr>
          <w:rStyle w:val="Text16"/>
        </w:rPr>
        <w:t xml:space="preserve">3</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11</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Sergio</w:t>
        <w:br w:clear="none"/>
      </w:r>
      <w:r>
        <w:rPr>
          <w:rStyle w:val="Text6"/>
        </w:rPr>
        <w:t xml:space="preserve"> </w:t>
        <w:br w:clear="none"/>
      </w:r>
      <w:r>
        <w:rPr>
          <w:rStyle w:val="Text3"/>
        </w:rPr>
        <w:t xml:space="preserve">Perez</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RED</w:t>
        <w:br w:clear="none"/>
      </w:r>
      <w:r>
        <w:rPr>
          <w:rStyle w:val="Text6"/>
        </w:rPr>
        <w:t xml:space="preserve"> </w:t>
        <w:br w:clear="none"/>
      </w:r>
      <w:r>
        <w:rPr>
          <w:rStyle w:val="Text3"/>
        </w:rPr>
        <w:t xml:space="preserve">BULL</w:t>
        <w:br w:clear="none"/>
      </w:r>
      <w:r>
        <w:rPr>
          <w:rStyle w:val="Text6"/>
        </w:rPr>
        <w:t xml:space="preserve"> </w:t>
        <w:br w:clear="none"/>
      </w:r>
      <w:r>
        <w:rPr>
          <w:rStyle w:val="Text3"/>
        </w:rPr>
        <w:t xml:space="preserve">RACING</w:t>
        <w:br w:clear="none"/>
      </w:r>
      <w:r>
        <w:rPr>
          <w:rStyle w:val="Text6"/>
        </w:rPr>
        <w:t xml:space="preserve"> </w:t>
        <w:br w:clear="none"/>
      </w:r>
      <w:r>
        <w:rPr>
          <w:rStyle w:val="Text3"/>
        </w:rPr>
        <w:t xml:space="preserve">HONDA</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58</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01</w:t>
        <w:br w:clear="none"/>
      </w:r>
      <w:r>
        <w:rPr>
          <w:rStyle w:val="Text10"/>
        </w:rPr>
        <w:t xml:space="preserve">:</w:t>
        <w:br w:clear="none"/>
      </w:r>
      <w:r>
        <w:rPr>
          <w:rStyle w:val="Text16"/>
        </w:rPr>
        <w:t xml:space="preserve">46</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342000</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15</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t xml:space="preserve">------+------+-----------------+-----------------------+------+-----------------+------+</w:t>
        <w:br w:clear="none"/>
      </w:r>
    </w:p>
    <w:p>
      <w:pPr>
        <w:pStyle w:val="Normal"/>
      </w:pPr>
      <w:r>
        <w:t xml:space="preserve">To get a proper listing of the time gaps between driver performance, we will use a CTE. We’ll discuss CTEs (Common Table Expressions) further in </w:t>
      </w:r>
      <w:hyperlink w:anchor="10_18_Generating_Summaries_from">
        <w:r>
          <w:rPr>
            <w:rStyle w:val="Text2"/>
          </w:rPr>
          <w:t>Recipe 10.18</w:t>
        </w:r>
      </w:hyperlink>
      <w:r>
        <w:t>. Here is the solution:</w:t>
      </w:r>
    </w:p>
    <w:p>
      <w:pPr>
        <w:pStyle w:val="Para 09"/>
      </w:pPr>
      <w:r>
        <w:rPr>
          <w:rStyle w:val="Text4"/>
        </w:rPr>
        <w:t xml:space="preserve">SELECT</w:t>
        <w:br w:clear="none"/>
      </w:r>
      <w:r>
        <w:rPr>
          <w:rStyle w:val="Text6"/>
        </w:rPr>
        <w:t xml:space="preserve"> </w:t>
        <w:br w:clear="none"/>
      </w:r>
      <w:r>
        <w:rPr>
          <w:rStyle w:val="Text4"/>
        </w:rPr>
        <w:t xml:space="preserve">MIN</w:t>
        <w:br w:clear="none"/>
      </w:r>
      <w:r>
        <w:rPr>
          <w:rStyle w:val="Text10"/>
        </w:rPr>
        <w:t xml:space="preserve">(</w:t>
        <w:br w:clear="none"/>
      </w:r>
      <w:r>
        <w:t xml:space="preserve">time</w:t>
        <w:br w:clear="none"/>
      </w:r>
      <w:r>
        <w:rPr>
          <w:rStyle w:val="Text10"/>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formula1</w:t>
        <w:br w:clear="none"/>
      </w:r>
      <w:r>
        <w:rPr>
          <w:rStyle w:val="Text6"/>
        </w:rPr>
        <w:t xml:space="preserve"> </w:t>
        <w:br w:clear="none"/>
      </w:r>
      <w:r>
        <w:rPr>
          <w:rStyle w:val="Text4"/>
        </w:rPr>
        <w:t xml:space="preserve">into</w:t>
        <w:br w:clear="none"/>
      </w:r>
      <w:r>
        <w:rPr>
          <w:rStyle w:val="Text6"/>
        </w:rPr>
        <w:t xml:space="preserve"> </w:t>
        <w:br w:clear="none"/>
      </w:r>
      <w:r>
        <w:rPr>
          <w:rStyle w:val="Text9"/>
        </w:rPr>
        <w:t xml:space="preserve">@</w:t>
        <w:br w:clear="none"/>
      </w:r>
      <w:r>
        <w:t xml:space="preserve">fastest</w:t>
        <w:br w:clear="none"/>
      </w:r>
      <w:r>
        <w:rPr>
          <w:rStyle w:val="Text10"/>
        </w:rPr>
        <w:t xml:space="preserve">;</w:t>
        <w:br w:clear="none"/>
      </w:r>
      <w:r>
        <w:rPr>
          <w:rStyle w:val="Text6"/>
        </w:rPr>
        <w:t xml:space="preserve"/>
        <w:br w:clear="none"/>
        <w:t xml:space="preserve"/>
        <w:br w:clear="none"/>
      </w:r>
      <w:r>
        <w:rPr>
          <w:rStyle w:val="Text4"/>
        </w:rPr>
        <w:t xml:space="preserve">WITH</w:t>
        <w:br w:clear="none"/>
      </w:r>
      <w:r>
        <w:rPr>
          <w:rStyle w:val="Text6"/>
        </w:rPr>
        <w:t xml:space="preserve"> </w:t>
        <w:br w:clear="none"/>
      </w:r>
      <w:r>
        <w:t xml:space="preserve">time_gap</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SELECT</w:t>
        <w:br w:clear="none"/>
      </w:r>
      <w:r>
        <w:rPr>
          <w:rStyle w:val="Text6"/>
        </w:rPr>
        <w:t xml:space="preserve"/>
        <w:br w:clear="none"/>
        <w:t xml:space="preserve">    </w:t>
        <w:br w:clear="none"/>
      </w:r>
      <w:r>
        <w:rPr>
          <w:rStyle w:val="Text4"/>
        </w:rPr>
        <w:t xml:space="preserve">position</w:t>
        <w:br w:clear="none"/>
      </w:r>
      <w:r>
        <w:rPr>
          <w:rStyle w:val="Text10"/>
        </w:rPr>
        <w:t xml:space="preserve">,</w:t>
        <w:br w:clear="none"/>
      </w:r>
      <w:r>
        <w:rPr>
          <w:rStyle w:val="Text6"/>
        </w:rPr>
        <w:t xml:space="preserve"/>
        <w:br w:clear="none"/>
        <w:t xml:space="preserve">    </w:t>
        <w:br w:clear="none"/>
      </w:r>
      <w:r>
        <w:t xml:space="preserve">car</w:t>
        <w:br w:clear="none"/>
      </w:r>
      <w:r>
        <w:rPr>
          <w:rStyle w:val="Text10"/>
        </w:rPr>
        <w:t xml:space="preserve">,</w:t>
        <w:br w:clear="none"/>
      </w:r>
      <w:r>
        <w:rPr>
          <w:rStyle w:val="Text6"/>
        </w:rPr>
        <w:t xml:space="preserve"/>
        <w:br w:clear="none"/>
        <w:t xml:space="preserve">    </w:t>
        <w:br w:clear="none"/>
      </w:r>
      <w:r>
        <w:t xml:space="preserve">driver</w:t>
        <w:br w:clear="none"/>
      </w:r>
      <w:r>
        <w:rPr>
          <w:rStyle w:val="Text10"/>
        </w:rPr>
        <w:t xml:space="preserve">,</w:t>
        <w:br w:clear="none"/>
      </w:r>
      <w:r>
        <w:rPr>
          <w:rStyle w:val="Text6"/>
        </w:rPr>
        <w:t xml:space="preserve"/>
        <w:br w:clear="none"/>
        <w:t xml:space="preserve">    </w:t>
        <w:br w:clear="none"/>
      </w:r>
      <w:r>
        <w:t xml:space="preserve">time</w:t>
        <w:br w:clear="none"/>
      </w:r>
      <w:r>
        <w:rPr>
          <w:rStyle w:val="Text10"/>
        </w:rPr>
        <w:t xml:space="preserve">,</w:t>
        <w:br w:clear="none"/>
      </w:r>
      <w:r>
        <w:rPr>
          <w:rStyle w:val="Text6"/>
        </w:rPr>
        <w:t xml:space="preserve"/>
        <w:br w:clear="none"/>
        <w:t xml:space="preserve">    </w:t>
        <w:br w:clear="none"/>
      </w:r>
      <w:r>
        <w:t xml:space="preserve">TIMESTAMPDIFF</w:t>
        <w:br w:clear="none"/>
      </w:r>
      <w:r>
        <w:rPr>
          <w:rStyle w:val="Text10"/>
        </w:rPr>
        <w:t xml:space="preserve">(</w:t>
        <w:br w:clear="none"/>
      </w:r>
      <w:r>
        <w:rPr>
          <w:rStyle w:val="Text4"/>
        </w:rPr>
        <w:t xml:space="preserve">SECOND</w:t>
        <w:br w:clear="none"/>
      </w:r>
      <w:r>
        <w:rPr>
          <w:rStyle w:val="Text10"/>
        </w:rPr>
        <w:t xml:space="preserve">,</w:t>
        <w:br w:clear="none"/>
      </w:r>
      <w:r>
        <w:rPr>
          <w:rStyle w:val="Text6"/>
        </w:rPr>
        <w:t xml:space="preserve"> </w:t>
        <w:br w:clear="none"/>
      </w:r>
      <w:r>
        <w:t xml:space="preserve">time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t xml:space="preserve">fastest</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seconds</w:t>
        <w:br w:clear="none"/>
      </w:r>
      <w:r>
        <w:rPr>
          <w:rStyle w:val="Text6"/>
        </w:rPr>
        <w:t xml:space="preserve"/>
        <w:br w:clear="none"/>
        <w:t xml:space="preserve">  </w:t>
        <w:br w:clear="none"/>
      </w:r>
      <w:r>
        <w:rPr>
          <w:rStyle w:val="Text4"/>
        </w:rPr>
        <w:t xml:space="preserve">FROM</w:t>
        <w:br w:clear="none"/>
      </w:r>
      <w:r>
        <w:rPr>
          <w:rStyle w:val="Text6"/>
        </w:rPr>
        <w:t xml:space="preserve"> </w:t>
        <w:br w:clear="none"/>
      </w:r>
      <w:r>
        <w:t xml:space="preserve">formula1</w:t>
        <w:br w:clear="none"/>
      </w:r>
      <w:r>
        <w:rPr>
          <w:rStyle w:val="Text6"/>
        </w:rPr>
        <w:t xml:space="preserve"/>
        <w:br w:clear="none"/>
      </w:r>
      <w:r>
        <w:rPr>
          <w:rStyle w:val="Text10"/>
        </w:rPr>
        <w:t xml:space="preserve">),</w:t>
        <w:br w:clear="none"/>
      </w:r>
      <w:r>
        <w:rPr>
          <w:rStyle w:val="Text6"/>
        </w:rPr>
        <w:t xml:space="preserve"/>
        <w:br w:clear="none"/>
        <w:t xml:space="preserve"/>
        <w:br w:clear="none"/>
      </w:r>
      <w:r>
        <w:t xml:space="preserve">DIFFERENCES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SELECT</w:t>
        <w:br w:clear="none"/>
      </w:r>
      <w:r>
        <w:rPr>
          <w:rStyle w:val="Text6"/>
        </w:rPr>
        <w:t xml:space="preserve"/>
        <w:br w:clear="none"/>
        <w:t xml:space="preserve">    </w:t>
        <w:br w:clear="none"/>
      </w:r>
      <w:r>
        <w:rPr>
          <w:rStyle w:val="Text4"/>
        </w:rPr>
        <w:t xml:space="preserve">position</w:t>
        <w:br w:clear="none"/>
      </w:r>
      <w:r>
        <w:rPr>
          <w:rStyle w:val="Text6"/>
        </w:rPr>
        <w:t xml:space="preserve"> </w:t>
        <w:br w:clear="none"/>
      </w:r>
      <w:r>
        <w:rPr>
          <w:rStyle w:val="Text4"/>
        </w:rPr>
        <w:t xml:space="preserve">as</w:t>
        <w:br w:clear="none"/>
      </w:r>
      <w:r>
        <w:rPr>
          <w:rStyle w:val="Text6"/>
        </w:rPr>
        <w:t xml:space="preserve"> </w:t>
        <w:br w:clear="none"/>
      </w:r>
      <w:r>
        <w:t xml:space="preserve">pos</w:t>
        <w:br w:clear="none"/>
      </w:r>
      <w:r>
        <w:rPr>
          <w:rStyle w:val="Text10"/>
        </w:rPr>
        <w:t xml:space="preserve">,</w:t>
        <w:br w:clear="none"/>
      </w:r>
      <w:r>
        <w:rPr>
          <w:rStyle w:val="Text6"/>
        </w:rPr>
        <w:t xml:space="preserve"/>
        <w:br w:clear="none"/>
        <w:t xml:space="preserve">    </w:t>
        <w:br w:clear="none"/>
      </w:r>
      <w:r>
        <w:t xml:space="preserve">driver</w:t>
        <w:br w:clear="none"/>
      </w:r>
      <w:r>
        <w:rPr>
          <w:rStyle w:val="Text10"/>
        </w:rPr>
        <w:t xml:space="preserve">,</w:t>
        <w:br w:clear="none"/>
      </w:r>
      <w:r>
        <w:rPr>
          <w:rStyle w:val="Text6"/>
        </w:rPr>
        <w:t xml:space="preserve"/>
        <w:br w:clear="none"/>
        <w:t xml:space="preserve">    </w:t>
        <w:br w:clear="none"/>
      </w:r>
      <w:r>
        <w:t xml:space="preserve">car</w:t>
        <w:br w:clear="none"/>
      </w:r>
      <w:r>
        <w:rPr>
          <w:rStyle w:val="Text10"/>
        </w:rPr>
        <w:t xml:space="preserve">,</w:t>
        <w:br w:clear="none"/>
      </w:r>
      <w:r>
        <w:rPr>
          <w:rStyle w:val="Text6"/>
        </w:rPr>
        <w:t xml:space="preserve"/>
        <w:br w:clear="none"/>
        <w:t xml:space="preserve">    </w:t>
        <w:br w:clear="none"/>
      </w:r>
      <w:r>
        <w:t xml:space="preserve">time</w:t>
        <w:br w:clear="none"/>
      </w:r>
      <w:r>
        <w:rPr>
          <w:rStyle w:val="Text10"/>
        </w:rPr>
        <w:t xml:space="preserve">,</w:t>
        <w:br w:clear="none"/>
      </w:r>
      <w:r>
        <w:rPr>
          <w:rStyle w:val="Text6"/>
        </w:rPr>
        <w:t xml:space="preserve"/>
        <w:br w:clear="none"/>
        <w:t xml:space="preserve">    </w:t>
        <w:br w:clear="none"/>
      </w:r>
      <w:r>
        <w:t xml:space="preserve">seconds</w:t>
        <w:br w:clear="none"/>
      </w:r>
      <w:r>
        <w:rPr>
          <w:rStyle w:val="Text10"/>
        </w:rPr>
        <w:t xml:space="preserve">,</w:t>
        <w:br w:clear="none"/>
      </w:r>
      <w:r>
        <w:rPr>
          <w:rStyle w:val="Text6"/>
        </w:rPr>
        <w:t xml:space="preserve"/>
        <w:br w:clear="none"/>
        <w:t xml:space="preserve">    </w:t>
        <w:br w:clear="none"/>
      </w:r>
      <w:r>
        <w:rPr>
          <w:rStyle w:val="Text4"/>
        </w:rPr>
        <w:t xml:space="preserve">MOD</w:t>
        <w:br w:clear="none"/>
      </w:r>
      <w:r>
        <w:rPr>
          <w:rStyle w:val="Text10"/>
        </w:rPr>
        <w:t xml:space="preserve">(</w:t>
        <w:br w:clear="none"/>
      </w:r>
      <w:r>
        <w:t xml:space="preserve">seconds</w:t>
        <w:br w:clear="none"/>
      </w:r>
      <w:r>
        <w:rPr>
          <w:rStyle w:val="Text10"/>
        </w:rPr>
        <w:t xml:space="preserve">,</w:t>
        <w:br w:clear="none"/>
      </w:r>
      <w:r>
        <w:rPr>
          <w:rStyle w:val="Text6"/>
        </w:rPr>
        <w:t xml:space="preserve"> </w:t>
        <w:br w:clear="none"/>
      </w:r>
      <w:r>
        <w:rPr>
          <w:rStyle w:val="Text16"/>
        </w:rPr>
        <w:t xml:space="preserve">60</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seconds_part</w:t>
        <w:br w:clear="none"/>
      </w:r>
      <w:r>
        <w:rPr>
          <w:rStyle w:val="Text10"/>
        </w:rPr>
        <w:t xml:space="preserve">,</w:t>
        <w:br w:clear="none"/>
      </w:r>
      <w:r>
        <w:rPr>
          <w:rStyle w:val="Text6"/>
        </w:rPr>
        <w:t xml:space="preserve"/>
        <w:br w:clear="none"/>
        <w:t xml:space="preserve">    </w:t>
        <w:br w:clear="none"/>
      </w:r>
      <w:r>
        <w:rPr>
          <w:rStyle w:val="Text4"/>
        </w:rPr>
        <w:t xml:space="preserve">MOD</w:t>
        <w:br w:clear="none"/>
      </w:r>
      <w:r>
        <w:rPr>
          <w:rStyle w:val="Text10"/>
        </w:rPr>
        <w:t xml:space="preserve">(</w:t>
        <w:br w:clear="none"/>
      </w:r>
      <w:r>
        <w:t xml:space="preserve">seconds</w:t>
        <w:br w:clear="none"/>
      </w:r>
      <w:r>
        <w:rPr>
          <w:rStyle w:val="Text10"/>
        </w:rPr>
        <w:t xml:space="preserve">,</w:t>
        <w:br w:clear="none"/>
      </w:r>
      <w:r>
        <w:rPr>
          <w:rStyle w:val="Text6"/>
        </w:rPr>
        <w:t xml:space="preserve"> </w:t>
        <w:br w:clear="none"/>
      </w:r>
      <w:r>
        <w:rPr>
          <w:rStyle w:val="Text16"/>
        </w:rPr>
        <w:t xml:space="preserve">3600</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minutes_part</w:t>
        <w:br w:clear="none"/>
      </w:r>
      <w:r>
        <w:rPr>
          <w:rStyle w:val="Text6"/>
        </w:rPr>
        <w:t xml:space="preserve"/>
        <w:br w:clear="none"/>
        <w:t xml:space="preserve">  </w:t>
        <w:br w:clear="none"/>
      </w:r>
      <w:r>
        <w:rPr>
          <w:rStyle w:val="Text4"/>
        </w:rPr>
        <w:t xml:space="preserve">FROM</w:t>
        <w:br w:clear="none"/>
      </w:r>
      <w:r>
        <w:rPr>
          <w:rStyle w:val="Text6"/>
        </w:rPr>
        <w:t xml:space="preserve"> </w:t>
        <w:br w:clear="none"/>
      </w:r>
      <w:r>
        <w:t xml:space="preserve">time_gap</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SELECT</w:t>
        <w:br w:clear="none"/>
      </w:r>
      <w:r>
        <w:rPr>
          <w:rStyle w:val="Text6"/>
        </w:rPr>
        <w:t xml:space="preserve"/>
        <w:br w:clear="none"/>
        <w:t xml:space="preserve">  </w:t>
        <w:br w:clear="none"/>
      </w:r>
      <w:r>
        <w:t xml:space="preserve">pos</w:t>
        <w:br w:clear="none"/>
      </w:r>
      <w:r>
        <w:rPr>
          <w:rStyle w:val="Text10"/>
        </w:rPr>
        <w:t xml:space="preserve">,</w:t>
        <w:br w:clear="none"/>
      </w:r>
      <w:r>
        <w:rPr>
          <w:rStyle w:val="Text6"/>
        </w:rPr>
        <w:t xml:space="preserve"/>
        <w:br w:clear="none"/>
        <w:t xml:space="preserve">  </w:t>
        <w:br w:clear="none"/>
      </w:r>
      <w:r>
        <w:t xml:space="preserve">driver</w:t>
        <w:br w:clear="none"/>
      </w:r>
      <w:r>
        <w:rPr>
          <w:rStyle w:val="Text10"/>
        </w:rPr>
        <w:t xml:space="preserve">,</w:t>
        <w:br w:clear="none"/>
      </w:r>
      <w:r>
        <w:rPr>
          <w:rStyle w:val="Text6"/>
        </w:rPr>
        <w:t xml:space="preserve"/>
        <w:br w:clear="none"/>
        <w:t xml:space="preserve">  </w:t>
        <w:br w:clear="none"/>
      </w:r>
      <w:r>
        <w:t xml:space="preserve">time</w:t>
        <w:br w:clear="none"/>
      </w:r>
      <w:r>
        <w:rPr>
          <w:rStyle w:val="Text10"/>
        </w:rPr>
        <w:t xml:space="preserve">,</w:t>
        <w:br w:clear="none"/>
      </w:r>
      <w:r>
        <w:rPr>
          <w:rStyle w:val="Text6"/>
        </w:rPr>
        <w:t xml:space="preserve"/>
        <w:br w:clear="none"/>
        <w:t xml:space="preserve">  </w:t>
        <w:br w:clear="none"/>
      </w:r>
      <w:r>
        <w:t xml:space="preserve">CONCAT</w:t>
        <w:br w:clear="none"/>
      </w:r>
      <w:r>
        <w:rPr>
          <w:rStyle w:val="Text10"/>
        </w:rPr>
        <w:t xml:space="preserve">(</w:t>
        <w:br w:clear="none"/>
      </w:r>
      <w:r>
        <w:rPr>
          <w:rStyle w:val="Text6"/>
        </w:rPr>
        <w:t xml:space="preserve"/>
        <w:br w:clear="none"/>
        <w:t xml:space="preserve">    </w:t>
        <w:br w:clear="none"/>
      </w:r>
      <w:r>
        <w:t xml:space="preserve">FLOOR</w:t>
        <w:br w:clear="none"/>
      </w:r>
      <w:r>
        <w:rPr>
          <w:rStyle w:val="Text10"/>
        </w:rPr>
        <w:t xml:space="preserve">(</w:t>
        <w:br w:clear="none"/>
      </w:r>
      <w:r>
        <w:t xml:space="preserve">minutes_part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60</w:t>
        <w:br w:clear="none"/>
      </w:r>
      <w:r>
        <w:rPr>
          <w:rStyle w:val="Text10"/>
        </w:rPr>
        <w:t xml:space="preserve">),</w:t>
        <w:br w:clear="none"/>
      </w:r>
      <w:r>
        <w:rPr>
          <w:rStyle w:val="Text6"/>
        </w:rPr>
        <w:t xml:space="preserve"> </w:t>
        <w:br w:clear="none"/>
      </w:r>
      <w:r>
        <w:rPr>
          <w:rStyle w:val="Text11"/>
        </w:rPr>
        <w:t xml:space="preserve">' min '</w:t>
        <w:br w:clear="none"/>
      </w:r>
      <w:r>
        <w:rPr>
          <w:rStyle w:val="Text10"/>
        </w:rPr>
        <w:t xml:space="preserve">,</w:t>
        <w:br w:clear="none"/>
      </w:r>
      <w:r>
        <w:rPr>
          <w:rStyle w:val="Text6"/>
        </w:rPr>
        <w:t xml:space="preserve"/>
        <w:br w:clear="none"/>
        <w:t xml:space="preserve">    </w:t>
        <w:br w:clear="none"/>
      </w:r>
      <w:r>
        <w:t xml:space="preserve">SUBSTRING_INDEX</w:t>
        <w:br w:clear="none"/>
      </w:r>
      <w:r>
        <w:rPr>
          <w:rStyle w:val="Text10"/>
        </w:rPr>
        <w:t xml:space="preserve">(</w:t>
        <w:br w:clear="none"/>
      </w:r>
      <w:r>
        <w:t xml:space="preserve">SUBSTRING_INDEX</w:t>
        <w:br w:clear="none"/>
      </w:r>
      <w:r>
        <w:rPr>
          <w:rStyle w:val="Text10"/>
        </w:rPr>
        <w:t xml:space="preserve">(</w:t>
        <w:br w:clear="none"/>
      </w:r>
      <w:r>
        <w:t xml:space="preserve">seconds_part</w:t>
        <w:br w:clear="none"/>
      </w:r>
      <w:r>
        <w:rPr>
          <w:rStyle w:val="Text10"/>
        </w:rPr>
        <w:t xml:space="preserve">,</w:t>
        <w:br w:clear="none"/>
      </w:r>
      <w:r>
        <w:rPr>
          <w:rStyle w:val="Text11"/>
        </w:rPr>
        <w:t xml:space="preserve">'-'</w:t>
        <w:br w:clear="none"/>
      </w:r>
      <w:r>
        <w:rPr>
          <w:rStyle w:val="Text10"/>
        </w:rPr>
        <w:t xml:space="preserve">,</w:t>
        <w:br w:clear="none"/>
      </w:r>
      <w:r>
        <w:rPr>
          <w:rStyle w:val="Text16"/>
        </w:rPr>
        <w:t xml:space="preserve">2</w:t>
        <w:br w:clear="none"/>
      </w:r>
      <w:r>
        <w:rPr>
          <w:rStyle w:val="Text10"/>
        </w:rPr>
        <w:t xml:space="preserve">),</w:t>
        <w:br w:clear="none"/>
      </w:r>
      <w:r>
        <w:rPr>
          <w:rStyle w:val="Text11"/>
        </w:rPr>
        <w:t xml:space="preserve">'-'</w:t>
        <w:br w:clear="none"/>
      </w:r>
      <w:r>
        <w:rPr>
          <w:rStyle w:val="Text10"/>
        </w:rPr>
        <w:t xml:space="preserve">,</w:t>
        <w:br w:clear="none"/>
      </w:r>
      <w:r>
        <w:rPr>
          <w:rStyle w:val="Text9"/>
        </w:rPr>
        <w:t xml:space="preserve">-</w:t>
        <w:br w:clear="none"/>
      </w:r>
      <w:r>
        <w:rPr>
          <w:rStyle w:val="Text16"/>
        </w:rPr>
        <w:t xml:space="preserve">1</w:t>
        <w:br w:clear="none"/>
      </w:r>
      <w:r>
        <w:rPr>
          <w:rStyle w:val="Text10"/>
        </w:rPr>
        <w:t xml:space="preserve">),</w:t>
        <w:br w:clear="none"/>
      </w:r>
      <w:r>
        <w:rPr>
          <w:rStyle w:val="Text11"/>
        </w:rPr>
        <w:t xml:space="preserve">' secs'</w:t>
        <w:br w:clear="none"/>
      </w:r>
      <w:r>
        <w:rPr>
          <w:rStyle w:val="Text6"/>
        </w:rPr>
        <w:t xml:space="preserve"/>
        <w:br w:clear="none"/>
        <w:t xml:space="preserve">  </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difference</w:t>
        <w:br w:clear="none"/>
      </w:r>
      <w:r>
        <w:rPr>
          <w:rStyle w:val="Text6"/>
        </w:rPr>
        <w:t xml:space="preserve"/>
        <w:br w:clear="none"/>
      </w:r>
      <w:r>
        <w:rPr>
          <w:rStyle w:val="Text4"/>
        </w:rPr>
        <w:t xml:space="preserve">FROM</w:t>
        <w:br w:clear="none"/>
      </w:r>
      <w:r>
        <w:rPr>
          <w:rStyle w:val="Text6"/>
        </w:rPr>
        <w:t xml:space="preserve"> </w:t>
        <w:br w:clear="none"/>
      </w:r>
      <w:r>
        <w:t xml:space="preserve">differences</w:t>
        <w:br w:clear="none"/>
      </w:r>
      <w:r>
        <w:rPr>
          <w:rStyle w:val="Text10"/>
        </w:rPr>
        <w:t xml:space="preserve">;</w:t>
        <w:br w:clear="none"/>
      </w:r>
      <w:r>
        <w:rPr>
          <w:rStyle w:val="Text6"/>
        </w:rPr>
        <w:t xml:space="preserve"/>
        <w:br w:clear="none"/>
      </w:r>
      <w:r>
        <w:rPr>
          <w:rStyle w:val="Text9"/>
        </w:rPr>
        <w:t xml:space="preserve">+</w:t>
        <w:br w:clear="none"/>
      </w:r>
      <w:r>
        <w:rPr>
          <w:rStyle w:val="Text12"/>
        </w:rPr>
        <w:t xml:space="preserve">------+-----------------+-------------------------+-----------------+</w:t>
        <w:br w:clear="none"/>
      </w:r>
      <w:r>
        <w:rPr>
          <w:rStyle w:val="Text6"/>
        </w:rPr>
        <w:t xml:space="preserve"/>
        <w:br w:clear="none"/>
      </w:r>
      <w:r>
        <w:rPr>
          <w:rStyle w:val="Text9"/>
        </w:rPr>
        <w:t xml:space="preserve">|</w:t>
        <w:br w:clear="none"/>
      </w:r>
      <w:r>
        <w:rPr>
          <w:rStyle w:val="Text6"/>
        </w:rPr>
        <w:t xml:space="preserve"> </w:t>
        <w:br w:clear="none"/>
      </w:r>
      <w:r>
        <w:t xml:space="preserve">pos</w:t>
        <w:br w:clear="none"/>
      </w:r>
      <w:r>
        <w:rPr>
          <w:rStyle w:val="Text6"/>
        </w:rPr>
        <w:t xml:space="preserve">  </w:t>
        <w:br w:clear="none"/>
      </w:r>
      <w:r>
        <w:rPr>
          <w:rStyle w:val="Text9"/>
        </w:rPr>
        <w:t xml:space="preserve">|</w:t>
        <w:br w:clear="none"/>
      </w:r>
      <w:r>
        <w:rPr>
          <w:rStyle w:val="Text6"/>
        </w:rPr>
        <w:t xml:space="preserve"> </w:t>
        <w:br w:clear="none"/>
      </w:r>
      <w:r>
        <w:t xml:space="preserve">driver</w:t>
        <w:br w:clear="none"/>
      </w:r>
      <w:r>
        <w:rPr>
          <w:rStyle w:val="Text6"/>
        </w:rPr>
        <w:t xml:space="preserve">          </w:t>
        <w:br w:clear="none"/>
      </w:r>
      <w:r>
        <w:rPr>
          <w:rStyle w:val="Text9"/>
        </w:rPr>
        <w:t xml:space="preserve">|</w:t>
        <w:br w:clear="none"/>
      </w:r>
      <w:r>
        <w:rPr>
          <w:rStyle w:val="Text6"/>
        </w:rPr>
        <w:t xml:space="preserve"> </w:t>
        <w:br w:clear="none"/>
      </w:r>
      <w:r>
        <w:t xml:space="preserve">time</w:t>
        <w:br w:clear="none"/>
      </w:r>
      <w:r>
        <w:rPr>
          <w:rStyle w:val="Text6"/>
        </w:rPr>
        <w:t xml:space="preserve">                    </w:t>
        <w:br w:clear="none"/>
      </w:r>
      <w:r>
        <w:rPr>
          <w:rStyle w:val="Text9"/>
        </w:rPr>
        <w:t xml:space="preserve">|</w:t>
        <w:br w:clear="none"/>
      </w:r>
      <w:r>
        <w:rPr>
          <w:rStyle w:val="Text6"/>
        </w:rPr>
        <w:t xml:space="preserve"> </w:t>
        <w:br w:clear="none"/>
      </w:r>
      <w:r>
        <w:t xml:space="preserve">difference</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12"/>
        </w:rPr>
        <w:t xml:space="preserve">------+-----------------+-------------------------+-----------------+</w:t>
        <w:br w:clear="none"/>
      </w:r>
      <w:r>
        <w:rPr>
          <w:rStyle w:val="Text6"/>
        </w:rPr>
        <w:t xml:space="preserve"/>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9"/>
        </w:rPr>
        <w:t xml:space="preserve">|</w:t>
        <w:br w:clear="none"/>
      </w:r>
      <w:r>
        <w:rPr>
          <w:rStyle w:val="Text6"/>
        </w:rPr>
        <w:t xml:space="preserve"> </w:t>
        <w:br w:clear="none"/>
      </w:r>
      <w:r>
        <w:t xml:space="preserve">Valtteri</w:t>
        <w:br w:clear="none"/>
      </w:r>
      <w:r>
        <w:rPr>
          <w:rStyle w:val="Text6"/>
        </w:rPr>
        <w:t xml:space="preserve"> </w:t>
        <w:br w:clear="none"/>
      </w:r>
      <w:r>
        <w:t xml:space="preserve">Bottas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2021</w:t>
        <w:br w:clear="none"/>
      </w:r>
      <w:r>
        <w:rPr>
          <w:rStyle w:val="Text9"/>
        </w:rPr>
        <w:t xml:space="preserve">-</w:t>
        <w:br w:clear="none"/>
      </w:r>
      <w:r>
        <w:rPr>
          <w:rStyle w:val="Text16"/>
        </w:rPr>
        <w:t xml:space="preserve">10</w:t>
        <w:br w:clear="none"/>
      </w:r>
      <w:r>
        <w:rPr>
          <w:rStyle w:val="Text9"/>
        </w:rPr>
        <w:t xml:space="preserve">-</w:t>
        <w:br w:clear="none"/>
      </w:r>
      <w:r>
        <w:rPr>
          <w:rStyle w:val="Text16"/>
        </w:rPr>
        <w:t xml:space="preserve">08</w:t>
        <w:br w:clear="none"/>
      </w:r>
      <w:r>
        <w:rPr>
          <w:rStyle w:val="Text6"/>
        </w:rPr>
        <w:t xml:space="preserve"> </w:t>
        <w:br w:clear="none"/>
      </w:r>
      <w:r>
        <w:rPr>
          <w:rStyle w:val="Text16"/>
        </w:rPr>
        <w:t xml:space="preserve">01</w:t>
        <w:br w:clear="none"/>
      </w:r>
      <w:r>
        <w:rPr>
          <w:rStyle w:val="Text10"/>
        </w:rPr>
        <w:t xml:space="preserve">:</w:t>
        <w:br w:clear="none"/>
      </w:r>
      <w:r>
        <w:rPr>
          <w:rStyle w:val="Text16"/>
        </w:rPr>
        <w:t xml:space="preserve">31</w:t>
        <w:br w:clear="none"/>
      </w:r>
      <w:r>
        <w:rPr>
          <w:rStyle w:val="Text10"/>
        </w:rPr>
        <w:t xml:space="preserve">:</w:t>
        <w:br w:clear="none"/>
      </w:r>
      <w:r>
        <w:rPr>
          <w:rStyle w:val="Text16"/>
        </w:rPr>
        <w:t xml:space="preserve">04</w:t>
        <w:br w:clear="none"/>
      </w:r>
      <w:r>
        <w:rPr>
          <w:rStyle w:val="Text10"/>
        </w:rPr>
        <w:t xml:space="preserve">.</w:t>
        <w:br w:clear="none"/>
      </w:r>
      <w:r>
        <w:rPr>
          <w:rStyle w:val="Text16"/>
        </w:rPr>
        <w:t xml:space="preserve">103</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rPr>
          <w:rStyle w:val="Text4"/>
        </w:rPr>
        <w:t xml:space="preserve">min</w:t>
        <w:br w:clear="none"/>
      </w:r>
      <w:r>
        <w:rPr>
          <w:rStyle w:val="Text6"/>
        </w:rPr>
        <w:t xml:space="preserve"> </w:t>
        <w:br w:clear="none"/>
      </w:r>
      <w:r>
        <w:rPr>
          <w:rStyle w:val="Text16"/>
        </w:rPr>
        <w:t xml:space="preserve">0</w:t>
        <w:br w:clear="none"/>
      </w:r>
      <w:r>
        <w:rPr>
          <w:rStyle w:val="Text6"/>
        </w:rPr>
        <w:t xml:space="preserve"> </w:t>
        <w:br w:clear="none"/>
      </w:r>
      <w:r>
        <w:t xml:space="preserve">secs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rPr>
          <w:rStyle w:val="Text16"/>
        </w:rPr>
        <w:t xml:space="preserve">2</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Max</w:t>
        <w:br w:clear="none"/>
      </w:r>
      <w:r>
        <w:rPr>
          <w:rStyle w:val="Text6"/>
        </w:rPr>
        <w:t xml:space="preserve"> </w:t>
        <w:br w:clear="none"/>
      </w:r>
      <w:r>
        <w:t xml:space="preserve">Verstappen</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2021</w:t>
        <w:br w:clear="none"/>
      </w:r>
      <w:r>
        <w:rPr>
          <w:rStyle w:val="Text9"/>
        </w:rPr>
        <w:t xml:space="preserve">-</w:t>
        <w:br w:clear="none"/>
      </w:r>
      <w:r>
        <w:rPr>
          <w:rStyle w:val="Text16"/>
        </w:rPr>
        <w:t xml:space="preserve">10</w:t>
        <w:br w:clear="none"/>
      </w:r>
      <w:r>
        <w:rPr>
          <w:rStyle w:val="Text9"/>
        </w:rPr>
        <w:t xml:space="preserve">-</w:t>
        <w:br w:clear="none"/>
      </w:r>
      <w:r>
        <w:rPr>
          <w:rStyle w:val="Text16"/>
        </w:rPr>
        <w:t xml:space="preserve">08</w:t>
        <w:br w:clear="none"/>
      </w:r>
      <w:r>
        <w:rPr>
          <w:rStyle w:val="Text6"/>
        </w:rPr>
        <w:t xml:space="preserve"> </w:t>
        <w:br w:clear="none"/>
      </w:r>
      <w:r>
        <w:rPr>
          <w:rStyle w:val="Text16"/>
        </w:rPr>
        <w:t xml:space="preserve">01</w:t>
        <w:br w:clear="none"/>
      </w:r>
      <w:r>
        <w:rPr>
          <w:rStyle w:val="Text10"/>
        </w:rPr>
        <w:t xml:space="preserve">:</w:t>
        <w:br w:clear="none"/>
      </w:r>
      <w:r>
        <w:rPr>
          <w:rStyle w:val="Text16"/>
        </w:rPr>
        <w:t xml:space="preserve">45</w:t>
        <w:br w:clear="none"/>
      </w:r>
      <w:r>
        <w:rPr>
          <w:rStyle w:val="Text10"/>
        </w:rPr>
        <w:t xml:space="preserve">:</w:t>
        <w:br w:clear="none"/>
      </w:r>
      <w:r>
        <w:rPr>
          <w:rStyle w:val="Text16"/>
        </w:rPr>
        <w:t xml:space="preserve">58</w:t>
        <w:br w:clear="none"/>
      </w:r>
      <w:r>
        <w:rPr>
          <w:rStyle w:val="Text10"/>
        </w:rPr>
        <w:t xml:space="preserve">.</w:t>
        <w:br w:clear="none"/>
      </w:r>
      <w:r>
        <w:rPr>
          <w:rStyle w:val="Text16"/>
        </w:rPr>
        <w:t xml:space="preserve">243</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16"/>
        </w:rPr>
        <w:t xml:space="preserve">15</w:t>
        <w:br w:clear="none"/>
      </w:r>
      <w:r>
        <w:rPr>
          <w:rStyle w:val="Text6"/>
        </w:rPr>
        <w:t xml:space="preserve"> </w:t>
        <w:br w:clear="none"/>
      </w:r>
      <w:r>
        <w:rPr>
          <w:rStyle w:val="Text4"/>
        </w:rPr>
        <w:t xml:space="preserve">min</w:t>
        <w:br w:clear="none"/>
      </w:r>
      <w:r>
        <w:rPr>
          <w:rStyle w:val="Text6"/>
        </w:rPr>
        <w:t xml:space="preserve"> </w:t>
        <w:br w:clear="none"/>
      </w:r>
      <w:r>
        <w:rPr>
          <w:rStyle w:val="Text16"/>
        </w:rPr>
        <w:t xml:space="preserve">54</w:t>
        <w:br w:clear="none"/>
      </w:r>
      <w:r>
        <w:rPr>
          <w:rStyle w:val="Text6"/>
        </w:rPr>
        <w:t xml:space="preserve"> </w:t>
        <w:br w:clear="none"/>
      </w:r>
      <w:r>
        <w:t xml:space="preserve">secs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t>
        <w:br w:clear="none"/>
      </w:r>
      <w:r>
        <w:rPr>
          <w:rStyle w:val="Text16"/>
        </w:rPr>
        <w:t xml:space="preserve">3</w:t>
        <w:br w:clear="none"/>
      </w:r>
      <w:r>
        <w:rPr>
          <w:rStyle w:val="Text6"/>
        </w:rPr>
        <w:t xml:space="preserve"> </w:t>
        <w:br w:clear="none"/>
      </w:r>
      <w:r>
        <w:rPr>
          <w:rStyle w:val="Text9"/>
        </w:rPr>
        <w:t xml:space="preserve">|</w:t>
        <w:br w:clear="none"/>
      </w:r>
      <w:r>
        <w:rPr>
          <w:rStyle w:val="Text6"/>
        </w:rPr>
        <w:t xml:space="preserve"> </w:t>
        <w:br w:clear="none"/>
      </w:r>
      <w:r>
        <w:t xml:space="preserve">Sergio</w:t>
        <w:br w:clear="none"/>
      </w:r>
      <w:r>
        <w:rPr>
          <w:rStyle w:val="Text6"/>
        </w:rPr>
        <w:t xml:space="preserve"> </w:t>
        <w:br w:clear="none"/>
      </w:r>
      <w:r>
        <w:t xml:space="preserve">Perez</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2021</w:t>
        <w:br w:clear="none"/>
      </w:r>
      <w:r>
        <w:rPr>
          <w:rStyle w:val="Text9"/>
        </w:rPr>
        <w:t xml:space="preserve">-</w:t>
        <w:br w:clear="none"/>
      </w:r>
      <w:r>
        <w:rPr>
          <w:rStyle w:val="Text16"/>
        </w:rPr>
        <w:t xml:space="preserve">10</w:t>
        <w:br w:clear="none"/>
      </w:r>
      <w:r>
        <w:rPr>
          <w:rStyle w:val="Text9"/>
        </w:rPr>
        <w:t xml:space="preserve">-</w:t>
        <w:br w:clear="none"/>
      </w:r>
      <w:r>
        <w:rPr>
          <w:rStyle w:val="Text16"/>
        </w:rPr>
        <w:t xml:space="preserve">08</w:t>
        <w:br w:clear="none"/>
      </w:r>
      <w:r>
        <w:rPr>
          <w:rStyle w:val="Text6"/>
        </w:rPr>
        <w:t xml:space="preserve"> </w:t>
        <w:br w:clear="none"/>
      </w:r>
      <w:r>
        <w:rPr>
          <w:rStyle w:val="Text16"/>
        </w:rPr>
        <w:t xml:space="preserve">01</w:t>
        <w:br w:clear="none"/>
      </w:r>
      <w:r>
        <w:rPr>
          <w:rStyle w:val="Text10"/>
        </w:rPr>
        <w:t xml:space="preserve">:</w:t>
        <w:br w:clear="none"/>
      </w:r>
      <w:r>
        <w:rPr>
          <w:rStyle w:val="Text16"/>
        </w:rPr>
        <w:t xml:space="preserve">46</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342</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16"/>
        </w:rPr>
        <w:t xml:space="preserve">16</w:t>
        <w:br w:clear="none"/>
      </w:r>
      <w:r>
        <w:rPr>
          <w:rStyle w:val="Text6"/>
        </w:rPr>
        <w:t xml:space="preserve"> </w:t>
        <w:br w:clear="none"/>
      </w:r>
      <w:r>
        <w:rPr>
          <w:rStyle w:val="Text4"/>
        </w:rPr>
        <w:t xml:space="preserve">min</w:t>
        <w:br w:clear="none"/>
      </w:r>
      <w:r>
        <w:rPr>
          <w:rStyle w:val="Text6"/>
        </w:rPr>
        <w:t xml:space="preserve"> </w:t>
        <w:br w:clear="none"/>
      </w:r>
      <w:r>
        <w:rPr>
          <w:rStyle w:val="Text16"/>
        </w:rPr>
        <w:t xml:space="preserve">6</w:t>
        <w:br w:clear="none"/>
      </w:r>
      <w:r>
        <w:rPr>
          <w:rStyle w:val="Text6"/>
        </w:rPr>
        <w:t xml:space="preserve"> </w:t>
        <w:br w:clear="none"/>
      </w:r>
      <w:r>
        <w:t xml:space="preserve">secs</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12"/>
        </w:rPr>
        <w:t xml:space="preserve">------+-----------------+-------------------------+-----------------+</w:t>
        <w:br w:clear="none"/>
      </w:r>
    </w:p>
    <w:p>
      <w:bookmarkStart w:id="2871" w:name="8_3_Changing_MySQL_s_Date_Format"/>
      <w:pPr>
        <w:keepNext/>
        <w:pStyle w:val="Heading 1"/>
      </w:pPr>
      <w:r>
        <w:t>8.3 Changing MySQL’s Date Format</w:t>
      </w:r>
      <w:bookmarkEnd w:id="2871"/>
    </w:p>
    <w:p>
      <w:bookmarkStart w:id="2872" w:name="ProblemYou_want_to_change_the_IS"/>
      <w:pPr>
        <w:keepNext/>
        <w:pStyle w:val="Heading 2"/>
      </w:pPr>
      <w:r>
        <w:t>Problem</w:t>
      </w:r>
      <w:bookmarkEnd w:id="2872"/>
    </w:p>
    <w:p>
      <w:pPr>
        <w:pStyle w:val="Normal"/>
      </w:pPr>
      <w:r>
        <w:t>You want to change the ISO format that MySQL uses for representing date</w:t>
      </w:r>
      <w:r>
        <w:rPr>
          <w:rStyle w:val="Text79"/>
        </w:rPr>
        <w:bookmarkStart w:id="2873" w:name="idm45336887760816"/>
        <w:t/>
        <w:bookmarkEnd w:id="2873"/>
        <w:bookmarkStart w:id="2874" w:name="idm45336887581584"/>
        <w:t/>
        <w:bookmarkEnd w:id="2874"/>
        <w:bookmarkStart w:id="2875" w:name="idm45336887580784"/>
        <w:t/>
        <w:bookmarkEnd w:id="2875"/>
      </w:r>
      <w:r>
        <w:t xml:space="preserve"> values.</w:t>
      </w:r>
    </w:p>
    <w:p>
      <w:bookmarkStart w:id="2876" w:name="SolutionYou_can_t__However__you"/>
      <w:pPr>
        <w:keepNext/>
        <w:pStyle w:val="Heading 2"/>
      </w:pPr>
      <w:r>
        <w:t>Solution</w:t>
      </w:r>
      <w:bookmarkEnd w:id="2876"/>
    </w:p>
    <w:p>
      <w:pPr>
        <w:pStyle w:val="Normal"/>
      </w:pPr>
      <w:r>
        <w:t xml:space="preserve">You can’t. However, you can rewrite non-ISO input values into ISO format when storing dates, and you can rewrite ISO values to other formats for display with the </w:t>
      </w:r>
      <w:r>
        <w:rPr>
          <w:rStyle w:val="Text1"/>
        </w:rPr>
        <w:t>DATE_FORMAT()</w:t>
      </w:r>
      <w:r>
        <w:t xml:space="preserve"> function.</w:t>
      </w:r>
    </w:p>
    <w:p>
      <w:bookmarkStart w:id="2877" w:name="DiscussionThe_YYYY_MM_DD_format"/>
      <w:pPr>
        <w:keepNext/>
        <w:pStyle w:val="Heading 2"/>
      </w:pPr>
      <w:r>
        <w:t>Discussion</w:t>
      </w:r>
      <w:bookmarkEnd w:id="2877"/>
    </w:p>
    <w:p>
      <w:pPr>
        <w:pStyle w:val="Normal"/>
      </w:pPr>
      <w:r>
        <w:t xml:space="preserve">The </w:t>
      </w:r>
      <w:r>
        <w:rPr>
          <w:rStyle w:val="Text24"/>
        </w:rPr>
        <w:t>YYYY-MM-DD</w:t>
      </w:r>
      <w:r>
        <w:t xml:space="preserve"> format that MySQL uses for </w:t>
      </w:r>
      <w:r>
        <w:rPr>
          <w:rStyle w:val="Text1"/>
        </w:rPr>
        <w:t>DATE</w:t>
      </w:r>
      <w:r>
        <w:t xml:space="preserve"> values follows the ISO 8601 standard for representing dates. Because the year, month, and day parts have a fixed length and appear left to right in date strings, this format has the useful property that dates sort naturally into the proper temporal order. Recipes </w:t>
      </w:r>
      <w:hyperlink w:anchor="9_5_Sorting_in_Temporal_OrderPro">
        <w:r>
          <w:rPr>
            <w:rStyle w:val="Text2"/>
          </w:rPr>
          <w:t>9.5</w:t>
        </w:r>
      </w:hyperlink>
      <w:r>
        <w:t xml:space="preserve"> and </w:t>
      </w:r>
      <w:hyperlink w:anchor="10_15_Producing_Date_Based_Summa">
        <w:r>
          <w:rPr>
            <w:rStyle w:val="Text2"/>
          </w:rPr>
          <w:t>10.15</w:t>
        </w:r>
      </w:hyperlink>
      <w:r>
        <w:t xml:space="preserve"> discuss ordering and grouping techniques for date-based values.</w:t>
      </w:r>
    </w:p>
    <w:p>
      <w:pPr>
        <w:pStyle w:val="Normal"/>
      </w:pPr>
      <w:r>
        <w:t>ISO format, although common, is not used by all database systems,</w:t>
      </w:r>
      <w:r>
        <w:rPr>
          <w:rStyle w:val="Text79"/>
        </w:rPr>
        <w:bookmarkStart w:id="2878" w:name="idm45336887550288"/>
        <w:t/>
        <w:bookmarkEnd w:id="2878"/>
      </w:r>
      <w:r>
        <w:t xml:space="preserve"> which can cause problems if you move data between different systems. Moreover, people commonly like to represent dates in other formats, such as </w:t>
      </w:r>
      <w:r>
        <w:rPr>
          <w:rStyle w:val="Text24"/>
        </w:rPr>
        <w:t>MM/DD/YY</w:t>
      </w:r>
      <w:r>
        <w:t xml:space="preserve"> or </w:t>
      </w:r>
      <w:r>
        <w:rPr>
          <w:rStyle w:val="Text24"/>
        </w:rPr>
        <w:t>DD-MM-YYYY</w:t>
      </w:r>
      <w:r>
        <w:t>. This too can be a source of trouble, due to mismatches between human expectations of how dates should look and how MySQL actually represents them.</w:t>
      </w:r>
    </w:p>
    <w:p>
      <w:pPr>
        <w:pStyle w:val="Normal"/>
      </w:pPr>
      <w:r>
        <w:t xml:space="preserve">A question frequently asked by newcomers to MySQL is </w:t>
        <w:t xml:space="preserve">How do I tell MySQL to store dates in a specific format, such as </w:t>
      </w:r>
      <w:r>
        <w:rPr>
          <w:rStyle w:val="Text24"/>
        </w:rPr>
        <w:t>MM/DD/YYYY</w:t>
      </w:r>
      <w:r>
        <w:t>?</w:t>
        <w:t xml:space="preserve"> That’s the wrong question. Instead, ask, </w:t>
        <w:t>If I have a date in a specific format, how can I store it in MySQL’s supported format, and vice versa?</w:t>
        <w:t xml:space="preserve"> MySQL always stores dates in ISO format, a fact with implications both for data entry (input) and for displaying query results (output):</w:t>
      </w:r>
    </w:p>
    <w:p>
      <w:pPr>
        <w:pStyle w:val="Para 04"/>
      </w:pPr>
      <w:r>
        <w:t xml:space="preserve">For data-entry purposes, to store values that are not in ISO format, you normally must rewrite them first. If you don’t want to rewrite them, you can store them as strings (for example, in a </w:t>
      </w:r>
      <w:r>
        <w:rPr>
          <w:rStyle w:val="Text1"/>
        </w:rPr>
        <w:t>CHAR</w:t>
      </w:r>
      <w:r>
        <w:t xml:space="preserve"> column). But then you can’t operate on them as dates.</w:t>
      </w:r>
    </w:p>
    <w:p>
      <w:pPr>
        <w:pStyle w:val="Para 04"/>
      </w:pPr>
      <w:hyperlink w:anchor="Chapter_13__Importing_and_Export_2">
        <w:r>
          <w:rPr>
            <w:rStyle w:val="Text2"/>
          </w:rPr>
          <w:t>Chapter 13</w:t>
        </w:r>
      </w:hyperlink>
      <w:r>
        <w:t xml:space="preserve"> covers the topic of date rewriting for data entry, and </w:t>
      </w:r>
      <w:hyperlink w:anchor="Chapter_14__Validating_and_Refor_2">
        <w:r>
          <w:rPr>
            <w:rStyle w:val="Text2"/>
          </w:rPr>
          <w:t>Chapter 14</w:t>
        </w:r>
      </w:hyperlink>
      <w:r>
        <w:t xml:space="preserve"> discusses checking dates to verify that they’re valid. In some cases, if your values are close to ISO format, rewriting may not be necessary. For example, MySQL interprets the string values </w:t>
      </w:r>
      <w:r>
        <w:rPr>
          <w:rStyle w:val="Text1"/>
        </w:rPr>
        <w:t>87-1-7</w:t>
      </w:r>
      <w:r>
        <w:t xml:space="preserve"> and </w:t>
      </w:r>
      <w:r>
        <w:rPr>
          <w:rStyle w:val="Text1"/>
        </w:rPr>
        <w:t>1987-1-7</w:t>
      </w:r>
      <w:r>
        <w:t xml:space="preserve"> and the numbers </w:t>
      </w:r>
      <w:r>
        <w:rPr>
          <w:rStyle w:val="Text1"/>
        </w:rPr>
        <w:t>870107</w:t>
      </w:r>
      <w:r>
        <w:t xml:space="preserve"> and </w:t>
      </w:r>
      <w:r>
        <w:rPr>
          <w:rStyle w:val="Text1"/>
        </w:rPr>
        <w:t>19870107</w:t>
      </w:r>
      <w:r>
        <w:t xml:space="preserve"> as the date </w:t>
      </w:r>
      <w:r>
        <w:rPr>
          <w:rStyle w:val="Text1"/>
        </w:rPr>
        <w:t>1987-01-07</w:t>
      </w:r>
      <w:r>
        <w:t xml:space="preserve"> when storing them into a </w:t>
      </w:r>
      <w:r>
        <w:rPr>
          <w:rStyle w:val="Text1"/>
        </w:rPr>
        <w:t>DATE</w:t>
      </w:r>
      <w:r>
        <w:t xml:space="preserve"> column.</w:t>
      </w:r>
    </w:p>
    <w:p>
      <w:pPr>
        <w:pStyle w:val="Para 04"/>
      </w:pPr>
      <w:r>
        <w:t xml:space="preserve">For display purposes, you can rewrite dates to non-ISO formats. The </w:t>
      </w:r>
      <w:r>
        <w:rPr>
          <w:rStyle w:val="Text1"/>
        </w:rPr>
        <w:t>DATE_</w:t>
      </w:r>
      <w:r>
        <w:rPr>
          <w:rStyle w:val="Text44"/>
        </w:rPr>
        <w:t>FORMAT()</w:t>
      </w:r>
      <w:r>
        <w:t xml:space="preserve"> function provides a lot of flexibility for changing date values into other formats (see later in this section). You can also use functions such as </w:t>
      </w:r>
      <w:r>
        <w:rPr>
          <w:rStyle w:val="Text1"/>
        </w:rPr>
        <w:t>YEAR()</w:t>
      </w:r>
      <w:r>
        <w:t xml:space="preserve"> to extract parts of dates for display (see </w:t>
      </w:r>
      <w:hyperlink w:anchor="8_9_Extracting_Parts_of_Dates_or">
        <w:r>
          <w:rPr>
            <w:rStyle w:val="Text2"/>
          </w:rPr>
          <w:t>Recipe 8.9</w:t>
        </w:r>
      </w:hyperlink>
      <w:r>
        <w:t xml:space="preserve">). For additional discussion, see </w:t>
      </w:r>
      <w:hyperlink w:anchor="14_17_Exporting_Dates_Using_Non">
        <w:r>
          <w:rPr>
            <w:rStyle w:val="Text2"/>
          </w:rPr>
          <w:t>Recipe 14.17</w:t>
        </w:r>
      </w:hyperlink>
      <w:r>
        <w:t>.</w:t>
      </w:r>
    </w:p>
    <w:p>
      <w:pPr>
        <w:pStyle w:val="Normal"/>
      </w:pPr>
      <w:r>
        <w:t>One way to rewrite non-ISO values for date entry is to use</w:t>
      </w:r>
      <w:r>
        <w:rPr>
          <w:rStyle w:val="Text79"/>
        </w:rPr>
        <w:bookmarkStart w:id="2879" w:name="idm45336887535616"/>
        <w:t/>
        <w:bookmarkEnd w:id="2879"/>
        <w:bookmarkStart w:id="2880" w:name="idm45336887534464"/>
        <w:t/>
        <w:bookmarkEnd w:id="2880"/>
      </w:r>
      <w:r>
        <w:t xml:space="preserve"> the </w:t>
      </w:r>
      <w:r>
        <w:rPr>
          <w:rStyle w:val="Text1"/>
        </w:rPr>
        <w:t>STR_TO_DATE()</w:t>
      </w:r>
      <w:r>
        <w:t xml:space="preserve"> function, which takes a string representing a temporal value and a format string that specifies the </w:t>
        <w:t>syntax</w:t>
        <w:t xml:space="preserve"> of the value. Within the formatting string, use special sequences of the form </w:t>
      </w:r>
      <w:r>
        <w:rPr>
          <w:rStyle w:val="Text1"/>
        </w:rPr>
        <w:t>%</w:t>
      </w:r>
      <w:r>
        <w:rPr>
          <w:rStyle w:val="Text24"/>
        </w:rPr>
        <w:t>c</w:t>
      </w:r>
      <w:r>
        <w:t xml:space="preserve">, where </w:t>
      </w:r>
      <w:r>
        <w:rPr>
          <w:rStyle w:val="Text24"/>
        </w:rPr>
        <w:t>c</w:t>
      </w:r>
      <w:r>
        <w:t xml:space="preserve"> specifies which part of the date to expect. For example, </w:t>
      </w:r>
      <w:r>
        <w:rPr>
          <w:rStyle w:val="Text1"/>
        </w:rPr>
        <w:t>%Y</w:t>
      </w:r>
      <w:r>
        <w:t xml:space="preserve">, </w:t>
      </w:r>
      <w:r>
        <w:rPr>
          <w:rStyle w:val="Text1"/>
        </w:rPr>
        <w:t>%M</w:t>
      </w:r>
      <w:r>
        <w:t xml:space="preserve">, and </w:t>
      </w:r>
      <w:r>
        <w:rPr>
          <w:rStyle w:val="Text1"/>
        </w:rPr>
        <w:t>%d</w:t>
      </w:r>
      <w:r>
        <w:t xml:space="preserve"> signify the four-digit year, the month name, and the two-digit day of the month. To insert the value </w:t>
      </w:r>
      <w:r>
        <w:rPr>
          <w:rStyle w:val="Text1"/>
        </w:rPr>
        <w:t>May</w:t>
      </w:r>
      <w:r>
        <w:t xml:space="preserve"> </w:t>
      </w:r>
      <w:r>
        <w:rPr>
          <w:rStyle w:val="Text1"/>
        </w:rPr>
        <w:t>13,</w:t>
      </w:r>
      <w:r>
        <w:t xml:space="preserve"> </w:t>
      </w:r>
      <w:r>
        <w:rPr>
          <w:rStyle w:val="Text1"/>
        </w:rPr>
        <w:t>2007</w:t>
      </w:r>
      <w:r>
        <w:t xml:space="preserve"> into a </w:t>
      </w:r>
      <w:r>
        <w:rPr>
          <w:rStyle w:val="Text1"/>
        </w:rPr>
        <w:t>DATE</w:t>
      </w:r>
      <w:r>
        <w:t xml:space="preserve"> column, do this:</w:t>
      </w:r>
    </w:p>
    <w:p>
      <w:pPr>
        <w:pStyle w:val="Para 03"/>
      </w:pPr>
      <w:r>
        <w:t xml:space="preserve">mysql&gt; </w:t>
        <w:br w:clear="none"/>
      </w:r>
      <w:r>
        <w:rPr>
          <w:rStyle w:val="Text0"/>
        </w:rPr>
        <w:t xml:space="preserve">INSERT INTO t (d) VALUES(STR_TO_DATE('May 13, 2007','%M %d, %Y'));</w:t>
        <w:br w:clear="none"/>
      </w:r>
      <w:r>
        <w:t xml:space="preserve"/>
        <w:br w:clear="none"/>
        <w:t xml:space="preserve">mysql&gt; </w:t>
        <w:br w:clear="none"/>
      </w:r>
      <w:r>
        <w:rPr>
          <w:rStyle w:val="Text0"/>
        </w:rPr>
        <w:t xml:space="preserve">SELECT d FROM t;</w:t>
        <w:br w:clear="none"/>
      </w:r>
      <w:r>
        <w:t xml:space="preserve"/>
        <w:br w:clear="none"/>
        <w:t xml:space="preserve">+------------+</w:t>
        <w:br w:clear="none"/>
        <w:t xml:space="preserve">| d          |</w:t>
        <w:br w:clear="none"/>
        <w:t xml:space="preserve">+------------+</w:t>
        <w:br w:clear="none"/>
        <w:t xml:space="preserve">| 2007-05-13 |</w:t>
        <w:br w:clear="none"/>
        <w:t xml:space="preserve">+------------+</w:t>
        <w:br w:clear="none"/>
      </w:r>
    </w:p>
    <w:p>
      <w:pPr>
        <w:pStyle w:val="Normal"/>
      </w:pPr>
      <w:r>
        <w:t>For date display, MySQL uses ISO format (</w:t>
      </w:r>
      <w:r>
        <w:rPr>
          <w:rStyle w:val="Text24"/>
        </w:rPr>
        <w:t>YYYY-MM-DD</w:t>
      </w:r>
      <w:r>
        <w:t>) unless you tell it otherwise. To display dates or times in other formats,</w:t>
      </w:r>
      <w:r>
        <w:rPr>
          <w:rStyle w:val="Text79"/>
        </w:rPr>
        <w:bookmarkStart w:id="2881" w:name="idm45336887525312"/>
        <w:t/>
        <w:bookmarkEnd w:id="2881"/>
        <w:bookmarkStart w:id="2882" w:name="idm45336887524512"/>
        <w:t/>
        <w:bookmarkEnd w:id="2882"/>
      </w:r>
      <w:r>
        <w:t xml:space="preserve"> use the </w:t>
      </w:r>
      <w:r>
        <w:rPr>
          <w:rStyle w:val="Text1"/>
        </w:rPr>
        <w:t>DATE_FORMAT()</w:t>
      </w:r>
      <w:r>
        <w:t xml:space="preserve"> or </w:t>
      </w:r>
      <w:r>
        <w:rPr>
          <w:rStyle w:val="Text1"/>
        </w:rPr>
        <w:t>TIME_FORMAT()</w:t>
      </w:r>
      <w:r>
        <w:t xml:space="preserve"> function to rewrite them. If you require a more specialized format those functions cannot provide, write a stored function.</w:t>
      </w:r>
    </w:p>
    <w:p>
      <w:pPr>
        <w:pStyle w:val="Normal"/>
      </w:pPr>
      <w:r>
        <w:t xml:space="preserve">The </w:t>
      </w:r>
      <w:r>
        <w:rPr>
          <w:rStyle w:val="Text1"/>
        </w:rPr>
        <w:t>DATE_FORMAT()</w:t>
      </w:r>
      <w:r>
        <w:t xml:space="preserve"> function takes two arguments: a </w:t>
      </w:r>
      <w:r>
        <w:rPr>
          <w:rStyle w:val="Text1"/>
        </w:rPr>
        <w:t>DATE</w:t>
      </w:r>
      <w:r>
        <w:t xml:space="preserve">, </w:t>
      </w:r>
      <w:r>
        <w:rPr>
          <w:rStyle w:val="Text1"/>
        </w:rPr>
        <w:t>DATETIME</w:t>
      </w:r>
      <w:r>
        <w:t xml:space="preserve">, or </w:t>
      </w:r>
      <w:r>
        <w:rPr>
          <w:rStyle w:val="Text1"/>
        </w:rPr>
        <w:t>TIMESTAMP</w:t>
      </w:r>
      <w:r>
        <w:t xml:space="preserve"> value and a string describing how to display the value. The format string uses the same kind of specifiers as </w:t>
      </w:r>
      <w:r>
        <w:rPr>
          <w:rStyle w:val="Text1"/>
        </w:rPr>
        <w:t>STR_TO_DATE()</w:t>
      </w:r>
      <w:r>
        <w:t xml:space="preserve">. The following statement shows the values in the </w:t>
      </w:r>
      <w:r>
        <w:rPr>
          <w:rStyle w:val="Text1"/>
        </w:rPr>
        <w:t>date_val</w:t>
      </w:r>
      <w:r>
        <w:t xml:space="preserve"> table, both as MySQL displays them by default and as reformatted with </w:t>
      </w:r>
      <w:r>
        <w:rPr>
          <w:rStyle w:val="Text1"/>
        </w:rPr>
        <w:t>DATE_FORMAT()</w:t>
      </w:r>
      <w:r>
        <w:t>:</w:t>
      </w:r>
    </w:p>
    <w:p>
      <w:pPr>
        <w:pStyle w:val="Para 03"/>
      </w:pPr>
      <w:r>
        <w:t xml:space="preserve">mysql&gt; </w:t>
        <w:br w:clear="none"/>
      </w:r>
      <w:r>
        <w:rPr>
          <w:rStyle w:val="Text0"/>
        </w:rPr>
        <w:t xml:space="preserve">SELECT d, DATE_FORMAT(d,'%M %d, %Y') FROM date_val;</w:t>
        <w:br w:clear="none"/>
      </w:r>
      <w:r>
        <w:t xml:space="preserve"/>
        <w:br w:clear="none"/>
        <w:t xml:space="preserve">+------------+----------------------------+</w:t>
        <w:br w:clear="none"/>
        <w:t xml:space="preserve">| d          | DATE_FORMAT(d,'%M %d, %Y') |</w:t>
        <w:br w:clear="none"/>
        <w:t xml:space="preserve">+------------+----------------------------+</w:t>
        <w:br w:clear="none"/>
        <w:t xml:space="preserve">| 1864-02-28 | February 28, 1864          |</w:t>
        <w:br w:clear="none"/>
        <w:t xml:space="preserve">| 1900-01-15 | January 15, 1900           |</w:t>
        <w:br w:clear="none"/>
        <w:t xml:space="preserve">| 1999-12-31 | December 31, 1999          |</w:t>
        <w:br w:clear="none"/>
        <w:t xml:space="preserve">| 2000-06-04 | June 04, 2000              |</w:t>
        <w:br w:clear="none"/>
        <w:t xml:space="preserve">| 2017-03-16 | March 16, 2017             |</w:t>
        <w:br w:clear="none"/>
        <w:t xml:space="preserve">+------------+----------------------------+</w:t>
        <w:br w:clear="none"/>
      </w:r>
    </w:p>
    <w:p>
      <w:pPr>
        <w:pStyle w:val="Normal"/>
      </w:pPr>
      <w:r>
        <w:t xml:space="preserve">Because </w:t>
      </w:r>
      <w:r>
        <w:rPr>
          <w:rStyle w:val="Text1"/>
        </w:rPr>
        <w:t>DATE_FORMAT()</w:t>
      </w:r>
      <w:r>
        <w:t xml:space="preserve"> produces</w:t>
      </w:r>
      <w:r>
        <w:rPr>
          <w:rStyle w:val="Text79"/>
        </w:rPr>
        <w:bookmarkStart w:id="2883" w:name="idm45336887517024"/>
        <w:t/>
        <w:bookmarkEnd w:id="2883"/>
        <w:bookmarkStart w:id="2884" w:name="idm45336887515920"/>
        <w:t/>
        <w:bookmarkEnd w:id="2884"/>
      </w:r>
      <w:r>
        <w:t xml:space="preserve"> long column headings, it’s often useful to provide an alias (see </w:t>
      </w:r>
      <w:hyperlink w:anchor="5_2_Naming_Query_Result_ColumnsP">
        <w:r>
          <w:rPr>
            <w:rStyle w:val="Text2"/>
          </w:rPr>
          <w:t>Recipe 5.2</w:t>
        </w:r>
      </w:hyperlink>
      <w:r>
        <w:t>) to make a heading more concise or meaningful:</w:t>
      </w:r>
    </w:p>
    <w:p>
      <w:pPr>
        <w:pStyle w:val="Para 03"/>
      </w:pPr>
      <w:r>
        <w:t xml:space="preserve">mysql&gt; </w:t>
        <w:br w:clear="none"/>
      </w:r>
      <w:r>
        <w:rPr>
          <w:rStyle w:val="Text0"/>
        </w:rPr>
        <w:t xml:space="preserve">SELECT d, DATE_FORMAT(d,'%M %d, %Y') AS date FROM date_val;</w:t>
        <w:br w:clear="none"/>
      </w:r>
      <w:r>
        <w:t xml:space="preserve"/>
        <w:br w:clear="none"/>
        <w:t xml:space="preserve">+------------+-------------------+</w:t>
        <w:br w:clear="none"/>
        <w:t xml:space="preserve">| d          | date              |</w:t>
        <w:br w:clear="none"/>
        <w:t xml:space="preserve">+------------+-------------------+</w:t>
        <w:br w:clear="none"/>
        <w:t xml:space="preserve">| 1864-02-28 | February 28, 1864 |</w:t>
        <w:br w:clear="none"/>
        <w:t xml:space="preserve">| 1900-01-15 | January 15, 1900  |</w:t>
        <w:br w:clear="none"/>
        <w:t xml:space="preserve">| 1999-12-31 | December 31, 1999 |</w:t>
        <w:br w:clear="none"/>
        <w:t xml:space="preserve">| 2000-06-04 | June 04, 2000     |</w:t>
        <w:br w:clear="none"/>
        <w:t xml:space="preserve">| 2017-03-16 | March 16, 2017    |</w:t>
        <w:br w:clear="none"/>
        <w:t xml:space="preserve">+------------+-------------------+</w:t>
        <w:br w:clear="none"/>
      </w:r>
    </w:p>
    <w:p>
      <w:pPr>
        <w:pStyle w:val="Normal"/>
      </w:pPr>
      <w:r>
        <w:t xml:space="preserve">The </w:t>
      </w:r>
      <w:hyperlink r:id="rId92">
        <w:r>
          <w:rPr>
            <w:rStyle w:val="Text2"/>
          </w:rPr>
          <w:t>MySQL Reference Manual</w:t>
        </w:r>
      </w:hyperlink>
      <w:r>
        <w:t xml:space="preserve"> provides a</w:t>
      </w:r>
      <w:r>
        <w:rPr>
          <w:rStyle w:val="Text79"/>
        </w:rPr>
        <w:bookmarkStart w:id="2885" w:name="idm45336887511344"/>
        <w:t/>
        <w:bookmarkEnd w:id="2885"/>
        <w:bookmarkStart w:id="2886" w:name="idm45336887510144"/>
        <w:t/>
        <w:bookmarkEnd w:id="2886"/>
        <w:bookmarkStart w:id="2887" w:name="idm45336887508752"/>
        <w:t/>
        <w:bookmarkEnd w:id="2887"/>
        <w:bookmarkStart w:id="2888" w:name="idm45336887507632"/>
        <w:t/>
        <w:bookmarkEnd w:id="2888"/>
      </w:r>
      <w:r>
        <w:t xml:space="preserve"> complete list of format sequences to use with </w:t>
      </w:r>
      <w:r>
        <w:rPr>
          <w:rStyle w:val="Text1"/>
        </w:rPr>
        <w:t>DATE_FORMAT()</w:t>
      </w:r>
      <w:r>
        <w:t xml:space="preserve">, </w:t>
      </w:r>
      <w:r>
        <w:rPr>
          <w:rStyle w:val="Text1"/>
        </w:rPr>
        <w:t>TIME_FORMAT()</w:t>
      </w:r>
      <w:r>
        <w:t xml:space="preserve">, and </w:t>
      </w:r>
      <w:r>
        <w:rPr>
          <w:rStyle w:val="Text1"/>
        </w:rPr>
        <w:t>STR_TO_DATE()</w:t>
      </w:r>
      <w:r>
        <w:t xml:space="preserve">. </w:t>
      </w:r>
      <w:hyperlink w:anchor="Table_8_2__Format_sequences_to_u">
        <w:r>
          <w:rPr>
            <w:rStyle w:val="Text2"/>
          </w:rPr>
          <w:t>Table 8-2</w:t>
        </w:r>
      </w:hyperlink>
      <w:r>
        <w:t xml:space="preserve"> shows some of them.</w:t>
      </w:r>
    </w:p>
    <w:tbl>
      <w:tblPr>
        <w:tblW w:type="auto" w:w="0"/>
      </w:tblPr>
      <w:tr>
        <w:tc>
          <w:tcPr>
            <w:tcW w:type="auto" w:w="0"/>
            <w:tcMar>
              <w:left w:type="dxa" w:w="200"/>
              <w:top w:type="dxa" w:w="200"/>
              <w:right w:type="dxa" w:w="200"/>
              <w:bottom w:type="dxa" w:w="200"/>
            </w:tcMar>
            <w:vAlign w:val="center"/>
          </w:tcPr>
          <w:p>
            <w:bookmarkStart w:id="2889" w:name="Table_8_2__Format_sequences_to_u"/>
            <w:pPr>
              <w:pStyle w:val="Para 23"/>
            </w:pPr>
            <w:r>
              <w:t xml:space="preserve">Table 8-2. </w:t>
              <w:t>Format sequences to use with date and time formatting functions</w:t>
            </w:r>
            <w:bookmarkEnd w:id="2889"/>
          </w:p>
          <w:p>
            <w:pPr>
              <w:pStyle w:val="Para 18"/>
            </w:pPr>
            <w:r>
              <w:t>Sequence</w:t>
            </w:r>
          </w:p>
        </w:tc>
        <w:tc>
          <w:tcPr>
            <w:tcW w:type="auto" w:w="0"/>
            <w:tcMar>
              <w:left w:type="dxa" w:w="200"/>
              <w:top w:type="dxa" w:w="200"/>
              <w:right w:type="dxa" w:w="200"/>
              <w:bottom w:type="dxa" w:w="200"/>
            </w:tcMar>
            <w:vAlign w:val="center"/>
          </w:tcPr>
          <w:p>
            <w:pPr>
              <w:pStyle w:val="Para 18"/>
            </w:pPr>
            <w:r>
              <w:t>Meaning</w:t>
            </w:r>
          </w:p>
        </w:tc>
      </w:tr>
    </w:tbl>
    <w:tbl>
      <w:tblPr>
        <w:tblW w:type="auto" w:w="0"/>
      </w:tblPr>
      <w:tr>
        <w:tc>
          <w:tcPr>
            <w:tcW w:type="auto" w:w="0"/>
            <w:tcMar>
              <w:left w:type="dxa" w:w="200"/>
              <w:top w:type="dxa" w:w="200"/>
              <w:right w:type="dxa" w:w="200"/>
              <w:bottom w:type="dxa" w:w="200"/>
            </w:tcMar>
          </w:tcPr>
          <w:p>
            <w:pPr>
              <w:pStyle w:val="Para 13"/>
            </w:pPr>
            <w:r>
              <w:t>%Y</w:t>
            </w:r>
          </w:p>
        </w:tc>
        <w:tc>
          <w:tcPr>
            <w:tcW w:type="auto" w:w="0"/>
            <w:tcMar>
              <w:left w:type="dxa" w:w="200"/>
              <w:top w:type="dxa" w:w="200"/>
              <w:right w:type="dxa" w:w="200"/>
              <w:bottom w:type="dxa" w:w="200"/>
            </w:tcMar>
          </w:tcPr>
          <w:p>
            <w:pPr>
              <w:pStyle w:val="Para 07"/>
            </w:pPr>
            <w:r>
              <w:t>Four-digit year</w:t>
            </w:r>
          </w:p>
        </w:tc>
      </w:tr>
    </w:tbl>
    <w:tbl>
      <w:tblPr>
        <w:tblW w:type="auto" w:w="0"/>
      </w:tblPr>
      <w:tr>
        <w:tc>
          <w:tcPr>
            <w:tcW w:type="auto" w:w="0"/>
            <w:shd w:val="clear" w:color="auto" w:fill="EEF2F6"/>
            <w:tcMar>
              <w:left w:type="dxa" w:w="200"/>
              <w:top w:type="dxa" w:w="200"/>
              <w:right w:type="dxa" w:w="200"/>
              <w:bottom w:type="dxa" w:w="200"/>
            </w:tcMar>
          </w:tcPr>
          <w:p>
            <w:pPr>
              <w:pStyle w:val="Para 15"/>
            </w:pPr>
            <w:r>
              <w:t>%y</w:t>
            </w:r>
          </w:p>
        </w:tc>
        <w:tc>
          <w:tcPr>
            <w:tcW w:type="auto" w:w="0"/>
            <w:shd w:val="clear" w:color="auto" w:fill="EEF2F6"/>
            <w:tcMar>
              <w:left w:type="dxa" w:w="200"/>
              <w:top w:type="dxa" w:w="200"/>
              <w:right w:type="dxa" w:w="200"/>
              <w:bottom w:type="dxa" w:w="200"/>
            </w:tcMar>
          </w:tcPr>
          <w:p>
            <w:pPr>
              <w:pStyle w:val="Para 07"/>
            </w:pPr>
            <w:r>
              <w:t>Two-digit year</w:t>
            </w:r>
          </w:p>
        </w:tc>
      </w:tr>
    </w:tbl>
    <w:tbl>
      <w:tblPr>
        <w:tblW w:type="auto" w:w="0"/>
      </w:tblPr>
      <w:tr>
        <w:tc>
          <w:tcPr>
            <w:tcW w:type="auto" w:w="0"/>
            <w:tcMar>
              <w:left w:type="dxa" w:w="200"/>
              <w:top w:type="dxa" w:w="200"/>
              <w:right w:type="dxa" w:w="200"/>
              <w:bottom w:type="dxa" w:w="200"/>
            </w:tcMar>
          </w:tcPr>
          <w:p>
            <w:pPr>
              <w:pStyle w:val="Para 13"/>
            </w:pPr>
            <w:r>
              <w:t>%M</w:t>
            </w:r>
          </w:p>
        </w:tc>
        <w:tc>
          <w:tcPr>
            <w:tcW w:type="auto" w:w="0"/>
            <w:tcMar>
              <w:left w:type="dxa" w:w="200"/>
              <w:top w:type="dxa" w:w="200"/>
              <w:right w:type="dxa" w:w="200"/>
              <w:bottom w:type="dxa" w:w="200"/>
            </w:tcMar>
          </w:tcPr>
          <w:p>
            <w:pPr>
              <w:pStyle w:val="Para 07"/>
            </w:pPr>
            <w:r>
              <w:t>Complete month name</w:t>
            </w:r>
          </w:p>
        </w:tc>
      </w:tr>
    </w:tbl>
    <w:tbl>
      <w:tblPr>
        <w:tblW w:type="auto" w:w="0"/>
      </w:tblPr>
      <w:tr>
        <w:tc>
          <w:tcPr>
            <w:tcW w:type="auto" w:w="0"/>
            <w:shd w:val="clear" w:color="auto" w:fill="EEF2F6"/>
            <w:tcMar>
              <w:left w:type="dxa" w:w="200"/>
              <w:top w:type="dxa" w:w="200"/>
              <w:right w:type="dxa" w:w="200"/>
              <w:bottom w:type="dxa" w:w="200"/>
            </w:tcMar>
          </w:tcPr>
          <w:p>
            <w:pPr>
              <w:pStyle w:val="Para 15"/>
            </w:pPr>
            <w:r>
              <w:t>%b</w:t>
            </w:r>
          </w:p>
        </w:tc>
        <w:tc>
          <w:tcPr>
            <w:tcW w:type="auto" w:w="0"/>
            <w:shd w:val="clear" w:color="auto" w:fill="EEF2F6"/>
            <w:tcMar>
              <w:left w:type="dxa" w:w="200"/>
              <w:top w:type="dxa" w:w="200"/>
              <w:right w:type="dxa" w:w="200"/>
              <w:bottom w:type="dxa" w:w="200"/>
            </w:tcMar>
          </w:tcPr>
          <w:p>
            <w:pPr>
              <w:pStyle w:val="Para 07"/>
            </w:pPr>
            <w:r>
              <w:t>Month name, initial three letters</w:t>
            </w:r>
          </w:p>
        </w:tc>
      </w:tr>
    </w:tbl>
    <w:tbl>
      <w:tblPr>
        <w:tblW w:type="auto" w:w="0"/>
      </w:tblPr>
      <w:tr>
        <w:tc>
          <w:tcPr>
            <w:tcW w:type="auto" w:w="0"/>
            <w:tcMar>
              <w:left w:type="dxa" w:w="200"/>
              <w:top w:type="dxa" w:w="200"/>
              <w:right w:type="dxa" w:w="200"/>
              <w:bottom w:type="dxa" w:w="200"/>
            </w:tcMar>
          </w:tcPr>
          <w:p>
            <w:pPr>
              <w:pStyle w:val="Para 13"/>
            </w:pPr>
            <w:r>
              <w:t>%m</w:t>
            </w:r>
          </w:p>
        </w:tc>
        <w:tc>
          <w:tcPr>
            <w:tcW w:type="auto" w:w="0"/>
            <w:tcMar>
              <w:left w:type="dxa" w:w="200"/>
              <w:top w:type="dxa" w:w="200"/>
              <w:right w:type="dxa" w:w="200"/>
              <w:bottom w:type="dxa" w:w="200"/>
            </w:tcMar>
          </w:tcPr>
          <w:p>
            <w:pPr>
              <w:pStyle w:val="Para 07"/>
            </w:pPr>
            <w:r>
              <w:t>Two-digit month of year (01..12)</w:t>
            </w:r>
          </w:p>
        </w:tc>
      </w:tr>
    </w:tbl>
    <w:tbl>
      <w:tblPr>
        <w:tblW w:type="auto" w:w="0"/>
      </w:tblPr>
      <w:tr>
        <w:tc>
          <w:tcPr>
            <w:tcW w:type="auto" w:w="0"/>
            <w:shd w:val="clear" w:color="auto" w:fill="EEF2F6"/>
            <w:tcMar>
              <w:left w:type="dxa" w:w="200"/>
              <w:top w:type="dxa" w:w="200"/>
              <w:right w:type="dxa" w:w="200"/>
              <w:bottom w:type="dxa" w:w="200"/>
            </w:tcMar>
          </w:tcPr>
          <w:p>
            <w:pPr>
              <w:pStyle w:val="Para 15"/>
            </w:pPr>
            <w:r>
              <w:t>%c</w:t>
            </w:r>
          </w:p>
        </w:tc>
        <w:tc>
          <w:tcPr>
            <w:tcW w:type="auto" w:w="0"/>
            <w:shd w:val="clear" w:color="auto" w:fill="EEF2F6"/>
            <w:tcMar>
              <w:left w:type="dxa" w:w="200"/>
              <w:top w:type="dxa" w:w="200"/>
              <w:right w:type="dxa" w:w="200"/>
              <w:bottom w:type="dxa" w:w="200"/>
            </w:tcMar>
          </w:tcPr>
          <w:p>
            <w:pPr>
              <w:pStyle w:val="Para 07"/>
            </w:pPr>
            <w:r>
              <w:t>Month of year (1..12)</w:t>
            </w:r>
          </w:p>
        </w:tc>
      </w:tr>
    </w:tbl>
    <w:tbl>
      <w:tblPr>
        <w:tblW w:type="auto" w:w="0"/>
      </w:tblPr>
      <w:tr>
        <w:tc>
          <w:tcPr>
            <w:tcW w:type="auto" w:w="0"/>
            <w:tcMar>
              <w:left w:type="dxa" w:w="200"/>
              <w:top w:type="dxa" w:w="200"/>
              <w:right w:type="dxa" w:w="200"/>
              <w:bottom w:type="dxa" w:w="200"/>
            </w:tcMar>
          </w:tcPr>
          <w:p>
            <w:pPr>
              <w:pStyle w:val="Para 13"/>
            </w:pPr>
            <w:r>
              <w:t>%d</w:t>
            </w:r>
          </w:p>
        </w:tc>
        <w:tc>
          <w:tcPr>
            <w:tcW w:type="auto" w:w="0"/>
            <w:tcMar>
              <w:left w:type="dxa" w:w="200"/>
              <w:top w:type="dxa" w:w="200"/>
              <w:right w:type="dxa" w:w="200"/>
              <w:bottom w:type="dxa" w:w="200"/>
            </w:tcMar>
          </w:tcPr>
          <w:p>
            <w:pPr>
              <w:pStyle w:val="Para 07"/>
            </w:pPr>
            <w:r>
              <w:t>Two-digit day of month (01..31)</w:t>
            </w:r>
          </w:p>
        </w:tc>
      </w:tr>
    </w:tbl>
    <w:tbl>
      <w:tblPr>
        <w:tblW w:type="auto" w:w="0"/>
      </w:tblPr>
      <w:tr>
        <w:tc>
          <w:tcPr>
            <w:tcW w:type="auto" w:w="0"/>
            <w:shd w:val="clear" w:color="auto" w:fill="EEF2F6"/>
            <w:tcMar>
              <w:left w:type="dxa" w:w="200"/>
              <w:top w:type="dxa" w:w="200"/>
              <w:right w:type="dxa" w:w="200"/>
              <w:bottom w:type="dxa" w:w="200"/>
            </w:tcMar>
          </w:tcPr>
          <w:p>
            <w:pPr>
              <w:pStyle w:val="Para 15"/>
            </w:pPr>
            <w:r>
              <w:t>%e</w:t>
            </w:r>
          </w:p>
        </w:tc>
        <w:tc>
          <w:tcPr>
            <w:tcW w:type="auto" w:w="0"/>
            <w:shd w:val="clear" w:color="auto" w:fill="EEF2F6"/>
            <w:tcMar>
              <w:left w:type="dxa" w:w="200"/>
              <w:top w:type="dxa" w:w="200"/>
              <w:right w:type="dxa" w:w="200"/>
              <w:bottom w:type="dxa" w:w="200"/>
            </w:tcMar>
          </w:tcPr>
          <w:p>
            <w:pPr>
              <w:pStyle w:val="Para 07"/>
            </w:pPr>
            <w:r>
              <w:t>Day of month (1..31)</w:t>
            </w:r>
          </w:p>
        </w:tc>
      </w:tr>
    </w:tbl>
    <w:tbl>
      <w:tblPr>
        <w:tblW w:type="auto" w:w="0"/>
      </w:tblPr>
      <w:tr>
        <w:tc>
          <w:tcPr>
            <w:tcW w:type="auto" w:w="0"/>
            <w:tcMar>
              <w:left w:type="dxa" w:w="200"/>
              <w:top w:type="dxa" w:w="200"/>
              <w:right w:type="dxa" w:w="200"/>
              <w:bottom w:type="dxa" w:w="200"/>
            </w:tcMar>
          </w:tcPr>
          <w:p>
            <w:pPr>
              <w:pStyle w:val="Para 13"/>
            </w:pPr>
            <w:r>
              <w:t>%W</w:t>
            </w:r>
          </w:p>
        </w:tc>
        <w:tc>
          <w:tcPr>
            <w:tcW w:type="auto" w:w="0"/>
            <w:tcMar>
              <w:left w:type="dxa" w:w="200"/>
              <w:top w:type="dxa" w:w="200"/>
              <w:right w:type="dxa" w:w="200"/>
              <w:bottom w:type="dxa" w:w="200"/>
            </w:tcMar>
          </w:tcPr>
          <w:p>
            <w:pPr>
              <w:pStyle w:val="Para 07"/>
            </w:pPr>
            <w:r>
              <w:t>Weekday name (Sunday..Saturday)</w:t>
            </w:r>
          </w:p>
        </w:tc>
      </w:tr>
    </w:tbl>
    <w:tbl>
      <w:tblPr>
        <w:tblW w:type="auto" w:w="0"/>
      </w:tblPr>
      <w:tr>
        <w:tc>
          <w:tcPr>
            <w:tcW w:type="auto" w:w="0"/>
            <w:shd w:val="clear" w:color="auto" w:fill="EEF2F6"/>
            <w:tcMar>
              <w:left w:type="dxa" w:w="200"/>
              <w:top w:type="dxa" w:w="200"/>
              <w:right w:type="dxa" w:w="200"/>
              <w:bottom w:type="dxa" w:w="200"/>
            </w:tcMar>
          </w:tcPr>
          <w:p>
            <w:pPr>
              <w:pStyle w:val="Para 15"/>
            </w:pPr>
            <w:r>
              <w:t>%r</w:t>
            </w:r>
          </w:p>
        </w:tc>
        <w:tc>
          <w:tcPr>
            <w:tcW w:type="auto" w:w="0"/>
            <w:shd w:val="clear" w:color="auto" w:fill="EEF2F6"/>
            <w:tcMar>
              <w:left w:type="dxa" w:w="200"/>
              <w:top w:type="dxa" w:w="200"/>
              <w:right w:type="dxa" w:w="200"/>
              <w:bottom w:type="dxa" w:w="200"/>
            </w:tcMar>
          </w:tcPr>
          <w:p>
            <w:pPr>
              <w:pStyle w:val="Para 07"/>
            </w:pPr>
            <w:r>
              <w:t>12-hour time with AM or PM suffix</w:t>
            </w:r>
          </w:p>
        </w:tc>
      </w:tr>
    </w:tbl>
    <w:tbl>
      <w:tblPr>
        <w:tblW w:type="auto" w:w="0"/>
      </w:tblPr>
      <w:tr>
        <w:tc>
          <w:tcPr>
            <w:tcW w:type="auto" w:w="0"/>
            <w:tcMar>
              <w:left w:type="dxa" w:w="200"/>
              <w:top w:type="dxa" w:w="200"/>
              <w:right w:type="dxa" w:w="200"/>
              <w:bottom w:type="dxa" w:w="200"/>
            </w:tcMar>
          </w:tcPr>
          <w:p>
            <w:pPr>
              <w:pStyle w:val="Para 13"/>
            </w:pPr>
            <w:r>
              <w:t>%T</w:t>
            </w:r>
          </w:p>
        </w:tc>
        <w:tc>
          <w:tcPr>
            <w:tcW w:type="auto" w:w="0"/>
            <w:tcMar>
              <w:left w:type="dxa" w:w="200"/>
              <w:top w:type="dxa" w:w="200"/>
              <w:right w:type="dxa" w:w="200"/>
              <w:bottom w:type="dxa" w:w="200"/>
            </w:tcMar>
          </w:tcPr>
          <w:p>
            <w:pPr>
              <w:pStyle w:val="Para 07"/>
            </w:pPr>
            <w:r>
              <w:t>24-hour time</w:t>
            </w:r>
          </w:p>
        </w:tc>
      </w:tr>
    </w:tbl>
    <w:tbl>
      <w:tblPr>
        <w:tblW w:type="auto" w:w="0"/>
      </w:tblPr>
      <w:tr>
        <w:tc>
          <w:tcPr>
            <w:tcW w:type="auto" w:w="0"/>
            <w:shd w:val="clear" w:color="auto" w:fill="EEF2F6"/>
            <w:tcMar>
              <w:left w:type="dxa" w:w="200"/>
              <w:top w:type="dxa" w:w="200"/>
              <w:right w:type="dxa" w:w="200"/>
              <w:bottom w:type="dxa" w:w="200"/>
            </w:tcMar>
          </w:tcPr>
          <w:p>
            <w:pPr>
              <w:pStyle w:val="Para 15"/>
            </w:pPr>
            <w:r>
              <w:t>%H</w:t>
            </w:r>
          </w:p>
        </w:tc>
        <w:tc>
          <w:tcPr>
            <w:tcW w:type="auto" w:w="0"/>
            <w:shd w:val="clear" w:color="auto" w:fill="EEF2F6"/>
            <w:tcMar>
              <w:left w:type="dxa" w:w="200"/>
              <w:top w:type="dxa" w:w="200"/>
              <w:right w:type="dxa" w:w="200"/>
              <w:bottom w:type="dxa" w:w="200"/>
            </w:tcMar>
          </w:tcPr>
          <w:p>
            <w:pPr>
              <w:pStyle w:val="Para 07"/>
            </w:pPr>
            <w:r>
              <w:t>Two-digit hour</w:t>
            </w:r>
          </w:p>
        </w:tc>
      </w:tr>
    </w:tbl>
    <w:tbl>
      <w:tblPr>
        <w:tblW w:type="auto" w:w="0"/>
      </w:tblPr>
      <w:tr>
        <w:tc>
          <w:tcPr>
            <w:tcW w:type="auto" w:w="0"/>
            <w:tcMar>
              <w:left w:type="dxa" w:w="200"/>
              <w:top w:type="dxa" w:w="200"/>
              <w:right w:type="dxa" w:w="200"/>
              <w:bottom w:type="dxa" w:w="200"/>
            </w:tcMar>
          </w:tcPr>
          <w:p>
            <w:pPr>
              <w:pStyle w:val="Para 13"/>
            </w:pPr>
            <w:r>
              <w:t>%i</w:t>
            </w:r>
          </w:p>
        </w:tc>
        <w:tc>
          <w:tcPr>
            <w:tcW w:type="auto" w:w="0"/>
            <w:tcMar>
              <w:left w:type="dxa" w:w="200"/>
              <w:top w:type="dxa" w:w="200"/>
              <w:right w:type="dxa" w:w="200"/>
              <w:bottom w:type="dxa" w:w="200"/>
            </w:tcMar>
          </w:tcPr>
          <w:p>
            <w:pPr>
              <w:pStyle w:val="Para 07"/>
            </w:pPr>
            <w:r>
              <w:t>Two-digit minute</w:t>
            </w:r>
          </w:p>
        </w:tc>
      </w:tr>
    </w:tbl>
    <w:tbl>
      <w:tblPr>
        <w:tblW w:type="auto" w:w="0"/>
      </w:tblPr>
      <w:tr>
        <w:tc>
          <w:tcPr>
            <w:tcW w:type="auto" w:w="0"/>
            <w:shd w:val="clear" w:color="auto" w:fill="EEF2F6"/>
            <w:tcMar>
              <w:left w:type="dxa" w:w="200"/>
              <w:top w:type="dxa" w:w="200"/>
              <w:right w:type="dxa" w:w="200"/>
              <w:bottom w:type="dxa" w:w="200"/>
            </w:tcMar>
          </w:tcPr>
          <w:p>
            <w:pPr>
              <w:pStyle w:val="Para 15"/>
            </w:pPr>
            <w:r>
              <w:t>%s</w:t>
            </w:r>
          </w:p>
        </w:tc>
        <w:tc>
          <w:tcPr>
            <w:tcW w:type="auto" w:w="0"/>
            <w:shd w:val="clear" w:color="auto" w:fill="EEF2F6"/>
            <w:tcMar>
              <w:left w:type="dxa" w:w="200"/>
              <w:top w:type="dxa" w:w="200"/>
              <w:right w:type="dxa" w:w="200"/>
              <w:bottom w:type="dxa" w:w="200"/>
            </w:tcMar>
          </w:tcPr>
          <w:p>
            <w:pPr>
              <w:pStyle w:val="Para 07"/>
            </w:pPr>
            <w:r>
              <w:t>Two-digit second</w:t>
            </w:r>
          </w:p>
        </w:tc>
      </w:tr>
    </w:tbl>
    <w:tbl>
      <w:tblPr>
        <w:tblW w:type="auto" w:w="0"/>
      </w:tblPr>
      <w:tr>
        <w:tc>
          <w:tcPr>
            <w:tcW w:type="auto" w:w="0"/>
            <w:tcMar>
              <w:left w:type="dxa" w:w="200"/>
              <w:top w:type="dxa" w:w="200"/>
              <w:right w:type="dxa" w:w="200"/>
              <w:bottom w:type="dxa" w:w="200"/>
            </w:tcMar>
          </w:tcPr>
          <w:p>
            <w:pPr>
              <w:pStyle w:val="Para 13"/>
            </w:pPr>
            <w:r>
              <w:t>%f</w:t>
            </w:r>
          </w:p>
        </w:tc>
        <w:tc>
          <w:tcPr>
            <w:tcW w:type="auto" w:w="0"/>
            <w:tcMar>
              <w:left w:type="dxa" w:w="200"/>
              <w:top w:type="dxa" w:w="200"/>
              <w:right w:type="dxa" w:w="200"/>
              <w:bottom w:type="dxa" w:w="200"/>
            </w:tcMar>
          </w:tcPr>
          <w:p>
            <w:pPr>
              <w:pStyle w:val="Para 07"/>
            </w:pPr>
            <w:r>
              <w:t>Six-digit microsecond</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 xml:space="preserve">Literal </w:t>
            </w:r>
            <w:r>
              <w:rPr>
                <w:rStyle w:val="Text47"/>
              </w:rPr>
              <w:t>%</w:t>
            </w:r>
          </w:p>
        </w:tc>
      </w:tr>
    </w:tbl>
    <w:p>
      <w:pPr>
        <w:pStyle w:val="Normal"/>
      </w:pPr>
      <w:r>
        <w:t xml:space="preserve">The time-related format sequences shown in the table are useful only when you pass </w:t>
      </w:r>
      <w:r>
        <w:rPr>
          <w:rStyle w:val="Text1"/>
        </w:rPr>
        <w:t>DATE_FORMAT()</w:t>
      </w:r>
      <w:r>
        <w:t xml:space="preserve">, a value that has both date and time parts (a </w:t>
      </w:r>
      <w:r>
        <w:rPr>
          <w:rStyle w:val="Text1"/>
        </w:rPr>
        <w:t>DATETIME</w:t>
      </w:r>
      <w:r>
        <w:t xml:space="preserve"> or </w:t>
      </w:r>
      <w:r>
        <w:rPr>
          <w:rStyle w:val="Text1"/>
        </w:rPr>
        <w:t>TIMESTAMP</w:t>
      </w:r>
      <w:r>
        <w:t xml:space="preserve">). The following statement displays </w:t>
      </w:r>
      <w:r>
        <w:rPr>
          <w:rStyle w:val="Text1"/>
        </w:rPr>
        <w:t>DATETIME</w:t>
      </w:r>
      <w:r>
        <w:t xml:space="preserve"> values from the </w:t>
      </w:r>
      <w:r>
        <w:rPr>
          <w:rStyle w:val="Text1"/>
        </w:rPr>
        <w:t>datetime_val</w:t>
      </w:r>
      <w:r>
        <w:t xml:space="preserve"> table using formats that include the time of day:</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DATE_FORMAT(dt,'%c/%e/%y %r') AS format1,</w:t>
        <w:br w:clear="none"/>
      </w:r>
      <w:r>
        <w:t xml:space="preserve"/>
        <w:br w:clear="none"/>
        <w:t xml:space="preserve">    -&gt; </w:t>
        <w:br w:clear="none"/>
      </w:r>
      <w:r>
        <w:rPr>
          <w:rStyle w:val="Text0"/>
        </w:rPr>
        <w:t xml:space="preserve">DATE_FORMAT(dt,'%M %e, %Y %T') AS format2</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format1              | format2                    |</w:t>
        <w:br w:clear="none"/>
        <w:t xml:space="preserve">+---------------------+----------------------+----------------------------+</w:t>
        <w:br w:clear="none"/>
        <w:t xml:space="preserve">| 1970-01-01 00:00:00 | 1/1/70 12:00:00 AM   | January 1, 1970 00:00:00   |</w:t>
        <w:br w:clear="none"/>
        <w:t xml:space="preserve">| 1999-12-31 09:00:00 | 12/31/99 09:00:00 AM | December 31, 1999 09:00:00 |</w:t>
        <w:br w:clear="none"/>
        <w:t xml:space="preserve">| 2000-06-04 15:45:30 | 6/4/00 03:45:30 PM   | June 4, 2000 15:45:30      |</w:t>
        <w:br w:clear="none"/>
        <w:t xml:space="preserve">| 2017-03-16 12:30:15 | 3/16/17 12:30:15 PM  | March 16, 2017 12:30:15    |</w:t>
        <w:br w:clear="none"/>
        <w:t xml:space="preserve">+---------------------+----------------------+----------------------------+</w:t>
        <w:br w:clear="none"/>
      </w:r>
    </w:p>
    <w:p>
      <w:pPr>
        <w:pStyle w:val="Normal"/>
      </w:pPr>
      <w:r>
        <w:rPr>
          <w:rStyle w:val="Text1"/>
        </w:rPr>
        <w:t>TIME_FORMAT()</w:t>
      </w:r>
      <w:r>
        <w:t xml:space="preserve"> is similar to </w:t>
      </w:r>
      <w:r>
        <w:rPr>
          <w:rStyle w:val="Text1"/>
        </w:rPr>
        <w:t>DATE_FORMAT()</w:t>
      </w:r>
      <w:r>
        <w:t xml:space="preserve">. It works with </w:t>
      </w:r>
      <w:r>
        <w:rPr>
          <w:rStyle w:val="Text1"/>
        </w:rPr>
        <w:t>TIME</w:t>
      </w:r>
      <w:r>
        <w:t xml:space="preserve">, </w:t>
      </w:r>
      <w:r>
        <w:rPr>
          <w:rStyle w:val="Text1"/>
        </w:rPr>
        <w:t>DATETIME</w:t>
      </w:r>
      <w:r>
        <w:t xml:space="preserve">, or </w:t>
      </w:r>
      <w:r>
        <w:rPr>
          <w:rStyle w:val="Text1"/>
        </w:rPr>
        <w:t>TIMESTAMP</w:t>
      </w:r>
      <w:r>
        <w:t xml:space="preserve"> values but understands only time-related specifiers in the format string:</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TIME_FORMAT(dt, '%r') AS '12-hour time',</w:t>
        <w:br w:clear="none"/>
      </w:r>
      <w:r>
        <w:t xml:space="preserve"/>
        <w:br w:clear="none"/>
        <w:t xml:space="preserve">    -&gt; </w:t>
        <w:br w:clear="none"/>
      </w:r>
      <w:r>
        <w:rPr>
          <w:rStyle w:val="Text0"/>
        </w:rPr>
        <w:t xml:space="preserve">TIME_FORMAT(dt, '%T') AS '24-hour time'</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12-hour time | 24-hour time |</w:t>
        <w:br w:clear="none"/>
        <w:t xml:space="preserve">+---------------------+--------------+--------------+</w:t>
        <w:br w:clear="none"/>
        <w:t xml:space="preserve">| 1970-01-01 00:00:00 | 12:00:00 AM  | 00:00:00     |</w:t>
        <w:br w:clear="none"/>
        <w:t xml:space="preserve">| 1999-12-31 09:00:00 | 09:00:00 AM  | 09:00:00     |</w:t>
        <w:br w:clear="none"/>
        <w:t xml:space="preserve">| 2000-06-04 15:45:30 | 03:45:30 PM  | 15:45:30     |</w:t>
        <w:br w:clear="none"/>
        <w:t xml:space="preserve">| 2017-03-16 12:30:15 | 12:30:15 PM  | 12:30:15     |</w:t>
        <w:br w:clear="none"/>
        <w:t xml:space="preserve">+---------------------+--------------+--------------+</w:t>
        <w:br w:clear="none"/>
      </w:r>
    </w:p>
    <w:p>
      <w:pPr>
        <w:pStyle w:val="Normal"/>
      </w:pPr>
      <w:r>
        <w:t xml:space="preserve">If </w:t>
      </w:r>
      <w:r>
        <w:rPr>
          <w:rStyle w:val="Text1"/>
        </w:rPr>
        <w:t>DATE_FORMAT()</w:t>
      </w:r>
      <w:r>
        <w:t xml:space="preserve"> or </w:t>
      </w:r>
      <w:r>
        <w:rPr>
          <w:rStyle w:val="Text1"/>
        </w:rPr>
        <w:t>TIME_FORMAT()</w:t>
      </w:r>
      <w:r>
        <w:t xml:space="preserve"> cannot produce the results that you want, write a stored function that does. Suppose that you want to</w:t>
      </w:r>
      <w:r>
        <w:rPr>
          <w:rStyle w:val="Text79"/>
        </w:rPr>
        <w:bookmarkStart w:id="2890" w:name="idm45336887475856"/>
        <w:t/>
        <w:bookmarkEnd w:id="2890"/>
      </w:r>
      <w:r>
        <w:t xml:space="preserve"> convert 24-hour </w:t>
      </w:r>
      <w:r>
        <w:rPr>
          <w:rStyle w:val="Text1"/>
        </w:rPr>
        <w:t>TIME</w:t>
      </w:r>
      <w:r>
        <w:t xml:space="preserve"> values to 12-hour format but with a suffix of </w:t>
      </w:r>
      <w:r>
        <w:rPr>
          <w:rStyle w:val="Text1"/>
        </w:rPr>
        <w:t>a.m.</w:t>
      </w:r>
      <w:r>
        <w:t xml:space="preserve"> or </w:t>
      </w:r>
      <w:r>
        <w:rPr>
          <w:rStyle w:val="Text1"/>
        </w:rPr>
        <w:t>p.m.</w:t>
      </w:r>
      <w:r>
        <w:t xml:space="preserve"> rather than </w:t>
      </w:r>
      <w:r>
        <w:rPr>
          <w:rStyle w:val="Text1"/>
        </w:rPr>
        <w:t>AM</w:t>
      </w:r>
      <w:r>
        <w:t xml:space="preserve"> or </w:t>
      </w:r>
      <w:r>
        <w:rPr>
          <w:rStyle w:val="Text1"/>
        </w:rPr>
        <w:t>PM</w:t>
      </w:r>
      <w:r>
        <w:t xml:space="preserve">. The following function accomplishes that task. It uses </w:t>
      </w:r>
      <w:r>
        <w:rPr>
          <w:rStyle w:val="Text1"/>
        </w:rPr>
        <w:t>TIME_FORMAT()</w:t>
      </w:r>
      <w:r>
        <w:t xml:space="preserve"> to do most of the work, then strips the suffix supplied by </w:t>
      </w:r>
      <w:r>
        <w:rPr>
          <w:rStyle w:val="Text1"/>
        </w:rPr>
        <w:t>%r</w:t>
      </w:r>
      <w:r>
        <w:t xml:space="preserve"> and replaces it with the desired suffix:</w:t>
      </w:r>
    </w:p>
    <w:p>
      <w:pPr>
        <w:pStyle w:val="Para 09"/>
      </w:pPr>
      <w:r>
        <w:rPr>
          <w:rStyle w:val="Text4"/>
        </w:rPr>
        <w:t xml:space="preserve">CREATE</w:t>
        <w:br w:clear="none"/>
      </w:r>
      <w:r>
        <w:rPr>
          <w:rStyle w:val="Text6"/>
        </w:rPr>
        <w:t xml:space="preserve"> </w:t>
        <w:br w:clear="none"/>
      </w:r>
      <w:r>
        <w:rPr>
          <w:rStyle w:val="Text4"/>
        </w:rPr>
        <w:t xml:space="preserve">FUNCTION</w:t>
        <w:br w:clear="none"/>
      </w:r>
      <w:r>
        <w:rPr>
          <w:rStyle w:val="Text6"/>
        </w:rPr>
        <w:t xml:space="preserve"> </w:t>
        <w:br w:clear="none"/>
      </w:r>
      <w:r>
        <w:t xml:space="preserve">time_ampm</w:t>
        <w:br w:clear="none"/>
      </w:r>
      <w:r>
        <w:rPr>
          <w:rStyle w:val="Text6"/>
        </w:rPr>
        <w:t xml:space="preserve"> </w:t>
        <w:br w:clear="none"/>
      </w:r>
      <w:r>
        <w:rPr>
          <w:rStyle w:val="Text10"/>
        </w:rPr>
        <w:t xml:space="preserve">(</w:t>
        <w:br w:clear="none"/>
      </w:r>
      <w:r>
        <w:t xml:space="preserve">t</w:t>
        <w:br w:clear="none"/>
      </w:r>
      <w:r>
        <w:rPr>
          <w:rStyle w:val="Text6"/>
        </w:rPr>
        <w:t xml:space="preserve"> </w:t>
        <w:br w:clear="none"/>
      </w:r>
      <w:r>
        <w:t xml:space="preserve">TIME</w:t>
        <w:br w:clear="none"/>
      </w:r>
      <w:r>
        <w:rPr>
          <w:rStyle w:val="Text10"/>
        </w:rPr>
        <w:t xml:space="preserve">)</w:t>
        <w:br w:clear="none"/>
      </w:r>
      <w:r>
        <w:rPr>
          <w:rStyle w:val="Text6"/>
        </w:rPr>
        <w:t xml:space="preserve"/>
        <w:br w:clear="none"/>
      </w:r>
      <w:r>
        <w:rPr>
          <w:rStyle w:val="Text4"/>
        </w:rPr>
        <w:t xml:space="preserve">RETURNS</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13</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mm</w:t>
        <w:br w:clear="none"/>
      </w:r>
      <w:r>
        <w:rPr>
          <w:rStyle w:val="Text10"/>
        </w:rPr>
        <w:t xml:space="preserve">:</w:t>
        <w:br w:clear="none"/>
      </w:r>
      <w:r>
        <w:t xml:space="preserve">dd</w:t>
        <w:br w:clear="none"/>
      </w:r>
      <w:r>
        <w:rPr>
          <w:rStyle w:val="Text10"/>
        </w:rPr>
        <w:t xml:space="preserve">:</w:t>
        <w:br w:clear="none"/>
      </w:r>
      <w:r>
        <w:t xml:space="preserve">ss</w:t>
        <w:br w:clear="none"/>
      </w:r>
      <w:r>
        <w:rPr>
          <w:rStyle w:val="Text6"/>
        </w:rPr>
        <w:t xml:space="preserve"> </w:t>
        <w:br w:clear="none"/>
      </w:r>
      <w:r>
        <w:rPr>
          <w:rStyle w:val="Text39"/>
        </w:rPr>
        <w:t xml:space="preserve">{</w:t>
        <w:br w:clear="none"/>
      </w:r>
      <w:r>
        <w:t xml:space="preserve">a</w:t>
        <w:br w:clear="none"/>
      </w:r>
      <w:r>
        <w:rPr>
          <w:rStyle w:val="Text10"/>
        </w:rPr>
        <w:t xml:space="preserve">.</w:t>
        <w:br w:clear="none"/>
      </w:r>
      <w:r>
        <w:t xml:space="preserve">m</w:t>
        <w:br w:clear="none"/>
      </w:r>
      <w:r>
        <w:rPr>
          <w:rStyle w:val="Text10"/>
        </w:rPr>
        <w:t xml:space="preserve">.</w:t>
        <w:br w:clear="none"/>
      </w:r>
      <w:r>
        <w:rPr>
          <w:rStyle w:val="Text9"/>
        </w:rPr>
        <w:t xml:space="preserve">|</w:t>
        <w:br w:clear="none"/>
      </w:r>
      <w:r>
        <w:t xml:space="preserve">p</w:t>
        <w:br w:clear="none"/>
      </w:r>
      <w:r>
        <w:rPr>
          <w:rStyle w:val="Text10"/>
        </w:rPr>
        <w:t xml:space="preserve">.</w:t>
        <w:br w:clear="none"/>
      </w:r>
      <w:r>
        <w:t xml:space="preserve">m</w:t>
        <w:br w:clear="none"/>
      </w:r>
      <w:r>
        <w:rPr>
          <w:rStyle w:val="Text10"/>
        </w:rPr>
        <w:t xml:space="preserve">.</w:t>
        <w:br w:clear="none"/>
      </w:r>
      <w:r>
        <w:rPr>
          <w:rStyle w:val="Text39"/>
        </w:rPr>
        <w:t xml:space="preserve">}</w:t>
        <w:br w:clear="none"/>
      </w:r>
      <w:r>
        <w:rPr>
          <w:rStyle w:val="Text6"/>
        </w:rPr>
        <w:t xml:space="preserve"> </w:t>
        <w:br w:clear="none"/>
      </w:r>
      <w:r>
        <w:t xml:space="preserve">format</w:t>
        <w:br w:clear="none"/>
      </w:r>
      <w:r>
        <w:rPr>
          <w:rStyle w:val="Text6"/>
        </w:rPr>
        <w:t xml:space="preserve"/>
        <w:br w:clear="none"/>
      </w:r>
      <w:r>
        <w:rPr>
          <w:rStyle w:val="Text4"/>
        </w:rPr>
        <w:t xml:space="preserve">DETERMINISTIC</w:t>
        <w:br w:clear="none"/>
      </w:r>
      <w:r>
        <w:rPr>
          <w:rStyle w:val="Text6"/>
        </w:rPr>
        <w:t xml:space="preserve"/>
        <w:br w:clear="none"/>
      </w:r>
      <w:r>
        <w:rPr>
          <w:rStyle w:val="Text4"/>
        </w:rPr>
        <w:t xml:space="preserve">RETURN</w:t>
        <w:br w:clear="none"/>
      </w:r>
      <w:r>
        <w:rPr>
          <w:rStyle w:val="Text6"/>
        </w:rPr>
        <w:t xml:space="preserve"> </w:t>
        <w:br w:clear="none"/>
      </w:r>
      <w:r>
        <w:t xml:space="preserve">CONCAT</w:t>
        <w:br w:clear="none"/>
      </w:r>
      <w:r>
        <w:rPr>
          <w:rStyle w:val="Text10"/>
        </w:rPr>
        <w:t xml:space="preserve">(</w:t>
        <w:br w:clear="none"/>
      </w:r>
      <w:r>
        <w:rPr>
          <w:rStyle w:val="Text4"/>
        </w:rPr>
        <w:t xml:space="preserve">LEFT</w:t>
        <w:br w:clear="none"/>
      </w:r>
      <w:r>
        <w:rPr>
          <w:rStyle w:val="Text10"/>
        </w:rPr>
        <w:t xml:space="preserve">(</w:t>
        <w:br w:clear="none"/>
      </w:r>
      <w:r>
        <w:t xml:space="preserve">TIME_FORMAT</w:t>
        <w:br w:clear="none"/>
      </w:r>
      <w:r>
        <w:rPr>
          <w:rStyle w:val="Text10"/>
        </w:rPr>
        <w:t xml:space="preserve">(</w:t>
        <w:br w:clear="none"/>
      </w:r>
      <w:r>
        <w:t xml:space="preserve">t</w:t>
        <w:br w:clear="none"/>
      </w:r>
      <w:r>
        <w:rPr>
          <w:rStyle w:val="Text10"/>
        </w:rPr>
        <w:t xml:space="preserve">,</w:t>
        <w:br w:clear="none"/>
      </w:r>
      <w:r>
        <w:rPr>
          <w:rStyle w:val="Text6"/>
        </w:rPr>
        <w:t xml:space="preserve"> </w:t>
        <w:br w:clear="none"/>
      </w:r>
      <w:r>
        <w:rPr>
          <w:rStyle w:val="Text11"/>
        </w:rPr>
        <w:t xml:space="preserve">'%r'</w:t>
        <w:br w:clear="none"/>
      </w:r>
      <w:r>
        <w:rPr>
          <w:rStyle w:val="Text10"/>
        </w:rPr>
        <w:t xml:space="preserve">),</w:t>
        <w:br w:clear="none"/>
      </w:r>
      <w:r>
        <w:rPr>
          <w:rStyle w:val="Text6"/>
        </w:rPr>
        <w:t xml:space="preserve"> </w:t>
        <w:br w:clear="none"/>
      </w:r>
      <w:r>
        <w:rPr>
          <w:rStyle w:val="Text16"/>
        </w:rPr>
        <w:t xml:space="preserve">9</w:t>
        <w:br w:clear="none"/>
      </w:r>
      <w:r>
        <w:rPr>
          <w:rStyle w:val="Text10"/>
        </w:rPr>
        <w:t xml:space="preserve">),</w:t>
        <w:br w:clear="none"/>
      </w:r>
      <w:r>
        <w:rPr>
          <w:rStyle w:val="Text6"/>
        </w:rPr>
        <w:t xml:space="preserve"/>
        <w:br w:clear="none"/>
        <w:t xml:space="preserve">              </w:t>
        <w:br w:clear="none"/>
      </w:r>
      <w:r>
        <w:t xml:space="preserve">IF</w:t>
        <w:br w:clear="none"/>
      </w:r>
      <w:r>
        <w:rPr>
          <w:rStyle w:val="Text10"/>
        </w:rPr>
        <w:t xml:space="preserve">(</w:t>
        <w:br w:clear="none"/>
      </w:r>
      <w:r>
        <w:t xml:space="preserve">TIME_TO_SEC</w:t>
        <w:br w:clear="none"/>
      </w:r>
      <w:r>
        <w:rPr>
          <w:rStyle w:val="Text10"/>
        </w:rPr>
        <w:t xml:space="preserve">(</w:t>
        <w:br w:clear="none"/>
      </w:r>
      <w:r>
        <w:t xml:space="preserve">t</w:t>
        <w:br w:clear="none"/>
      </w:r>
      <w:r>
        <w:rPr>
          <w:rStyle w:val="Text10"/>
        </w:rPr>
        <w:t xml:space="preserve">)</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12</w:t>
        <w:br w:clear="none"/>
      </w:r>
      <w:r>
        <w:rPr>
          <w:rStyle w:val="Text9"/>
        </w:rPr>
        <w:t xml:space="preserve">*</w:t>
        <w:br w:clear="none"/>
      </w:r>
      <w:r>
        <w:rPr>
          <w:rStyle w:val="Text16"/>
        </w:rPr>
        <w:t xml:space="preserve">60</w:t>
        <w:br w:clear="none"/>
      </w:r>
      <w:r>
        <w:rPr>
          <w:rStyle w:val="Text9"/>
        </w:rPr>
        <w:t xml:space="preserve">*</w:t>
        <w:br w:clear="none"/>
      </w:r>
      <w:r>
        <w:rPr>
          <w:rStyle w:val="Text16"/>
        </w:rPr>
        <w:t xml:space="preserve">60</w:t>
        <w:br w:clear="none"/>
      </w:r>
      <w:r>
        <w:rPr>
          <w:rStyle w:val="Text10"/>
        </w:rPr>
        <w:t xml:space="preserve">,</w:t>
        <w:br w:clear="none"/>
      </w:r>
      <w:r>
        <w:rPr>
          <w:rStyle w:val="Text6"/>
        </w:rPr>
        <w:t xml:space="preserve"> </w:t>
        <w:br w:clear="none"/>
      </w:r>
      <w:r>
        <w:rPr>
          <w:rStyle w:val="Text11"/>
        </w:rPr>
        <w:t xml:space="preserve">'a.m.'</w:t>
        <w:br w:clear="none"/>
      </w:r>
      <w:r>
        <w:rPr>
          <w:rStyle w:val="Text10"/>
        </w:rPr>
        <w:t xml:space="preserve">,</w:t>
        <w:br w:clear="none"/>
      </w:r>
      <w:r>
        <w:rPr>
          <w:rStyle w:val="Text6"/>
        </w:rPr>
        <w:t xml:space="preserve"> </w:t>
        <w:br w:clear="none"/>
      </w:r>
      <w:r>
        <w:rPr>
          <w:rStyle w:val="Text11"/>
        </w:rPr>
        <w:t xml:space="preserve">'p.m.'</w:t>
        <w:br w:clear="none"/>
      </w:r>
      <w:r>
        <w:rPr>
          <w:rStyle w:val="Text10"/>
        </w:rPr>
        <w:t xml:space="preserve">));</w:t>
        <w:br w:clear="none"/>
      </w:r>
    </w:p>
    <w:p>
      <w:pPr>
        <w:pStyle w:val="Normal"/>
      </w:pPr>
      <w:r>
        <w:t>Use the function like this:</w:t>
      </w:r>
    </w:p>
    <w:p>
      <w:pPr>
        <w:pStyle w:val="Para 03"/>
      </w:pPr>
      <w:r>
        <w:t xml:space="preserve">mysql&gt; </w:t>
        <w:br w:clear="none"/>
      </w:r>
      <w:r>
        <w:rPr>
          <w:rStyle w:val="Text0"/>
        </w:rPr>
        <w:t xml:space="preserve">SELECT t1, time_ampm(t1) FROM time_val;</w:t>
        <w:br w:clear="none"/>
      </w:r>
      <w:r>
        <w:t xml:space="preserve"/>
        <w:br w:clear="none"/>
        <w:t xml:space="preserve">+----------+---------------+</w:t>
        <w:br w:clear="none"/>
        <w:t xml:space="preserve">| t1       | time_ampm(t1) |</w:t>
        <w:br w:clear="none"/>
        <w:t xml:space="preserve">+----------+---------------+</w:t>
        <w:br w:clear="none"/>
        <w:t xml:space="preserve">| 15:00:00 | 03:00:00 p.m. |</w:t>
        <w:br w:clear="none"/>
        <w:t xml:space="preserve">| 05:01:30 | 05:01:30 a.m. |</w:t>
        <w:br w:clear="none"/>
        <w:t xml:space="preserve">| 12:30:20 | 12:30:20 p.m. |</w:t>
        <w:br w:clear="none"/>
        <w:t xml:space="preserve">+----------+---------------+</w:t>
        <w:br w:clear="none"/>
      </w:r>
    </w:p>
    <w:p>
      <w:pPr>
        <w:pStyle w:val="Normal"/>
      </w:pPr>
      <w:r>
        <w:t xml:space="preserve">For more information about writing stored functions, see </w:t>
      </w:r>
      <w:hyperlink w:anchor="Chapter_11__Using_Stored_Routine_2">
        <w:r>
          <w:rPr>
            <w:rStyle w:val="Text2"/>
          </w:rPr>
          <w:t>Chapter 11</w:t>
        </w:r>
      </w:hyperlink>
      <w:r>
        <w:t>.</w:t>
      </w:r>
    </w:p>
    <w:p>
      <w:bookmarkStart w:id="2891" w:name="8_4_Setting_the_Client_Time_Zone"/>
      <w:pPr>
        <w:keepNext/>
        <w:pStyle w:val="Heading 1"/>
      </w:pPr>
      <w:r>
        <w:t>8.4 Setting the Client Time Zone</w:t>
      </w:r>
      <w:bookmarkEnd w:id="2891"/>
    </w:p>
    <w:p>
      <w:bookmarkStart w:id="2892" w:name="ProblemYou_have_a_client_applica"/>
      <w:pPr>
        <w:keepNext/>
        <w:pStyle w:val="Heading 2"/>
      </w:pPr>
      <w:r>
        <w:t>Problem</w:t>
      </w:r>
      <w:bookmarkEnd w:id="2892"/>
    </w:p>
    <w:p>
      <w:pPr>
        <w:pStyle w:val="Normal"/>
      </w:pPr>
      <w:r>
        <w:t>You have a client application that connects from a time zone different from the server.</w:t>
      </w:r>
      <w:r>
        <w:rPr>
          <w:rStyle w:val="Text79"/>
        </w:rPr>
        <w:bookmarkStart w:id="2893" w:name="idm45336887421552"/>
        <w:t/>
        <w:bookmarkEnd w:id="2893"/>
        <w:bookmarkStart w:id="2894" w:name="idm45336887420176"/>
        <w:t/>
        <w:bookmarkEnd w:id="2894"/>
        <w:bookmarkStart w:id="2895" w:name="idm45336887419072"/>
        <w:t/>
        <w:bookmarkEnd w:id="2895"/>
        <w:bookmarkStart w:id="2896" w:name="idm45336887417968"/>
        <w:t/>
        <w:bookmarkEnd w:id="2896"/>
        <w:bookmarkStart w:id="2897" w:name="idm45336887416864"/>
        <w:t/>
        <w:bookmarkEnd w:id="2897"/>
        <w:bookmarkStart w:id="2898" w:name="idm45336887363600"/>
        <w:t/>
        <w:bookmarkEnd w:id="2898"/>
        <w:bookmarkStart w:id="2899" w:name="idm45336887362864"/>
        <w:t/>
        <w:bookmarkEnd w:id="2899"/>
        <w:bookmarkStart w:id="2900" w:name="idm45336887361888"/>
        <w:t/>
        <w:bookmarkEnd w:id="2900"/>
      </w:r>
      <w:r>
        <w:t xml:space="preserve"> Consequently, when it stores </w:t>
      </w:r>
      <w:r>
        <w:rPr>
          <w:rStyle w:val="Text1"/>
        </w:rPr>
        <w:t>TIMESTAMP</w:t>
      </w:r>
      <w:r>
        <w:t xml:space="preserve"> values, they don’t have the correct Coordinated Universal Time (UTC) values.</w:t>
      </w:r>
    </w:p>
    <w:p>
      <w:bookmarkStart w:id="2901" w:name="SolutionThe_client_should_set_th"/>
      <w:pPr>
        <w:keepNext/>
        <w:pStyle w:val="Heading 2"/>
      </w:pPr>
      <w:r>
        <w:t>Solution</w:t>
      </w:r>
      <w:bookmarkEnd w:id="2901"/>
    </w:p>
    <w:p>
      <w:pPr>
        <w:pStyle w:val="Normal"/>
      </w:pPr>
      <w:r>
        <w:t xml:space="preserve">The client should set the </w:t>
      </w:r>
      <w:r>
        <w:rPr>
          <w:rStyle w:val="Text1"/>
        </w:rPr>
        <w:t>time_zone</w:t>
      </w:r>
      <w:r>
        <w:t xml:space="preserve"> system variable after connecting to the server.</w:t>
      </w:r>
    </w:p>
    <w:p>
      <w:bookmarkStart w:id="2902" w:name="DiscussionTime_zone_settings_hav"/>
      <w:pPr>
        <w:keepNext/>
        <w:pStyle w:val="Heading 2"/>
      </w:pPr>
      <w:r>
        <w:t>Discussion</w:t>
      </w:r>
      <w:bookmarkEnd w:id="2902"/>
    </w:p>
    <w:p>
      <w:pPr>
        <w:pStyle w:val="Normal"/>
      </w:pPr>
      <w:r>
        <w:t xml:space="preserve">Time zone settings have an important effect on </w:t>
      </w:r>
      <w:r>
        <w:rPr>
          <w:rStyle w:val="Text1"/>
        </w:rPr>
        <w:t>TIMESTAMP</w:t>
      </w:r>
      <w:r>
        <w:t xml:space="preserve"> values:</w:t>
      </w:r>
    </w:p>
    <w:p>
      <w:pPr>
        <w:pStyle w:val="Para 04"/>
      </w:pPr>
      <w:r>
        <w:t xml:space="preserve">When the MySQL server starts, it examines its operating environment to determine its time zone. (To use a different value, start the server with the </w:t>
      </w:r>
      <w:r>
        <w:rPr>
          <w:rStyle w:val="Text1"/>
        </w:rPr>
        <w:t>--default-time-zone</w:t>
      </w:r>
      <w:r>
        <w:t xml:space="preserve"> option.)</w:t>
      </w:r>
    </w:p>
    <w:p>
      <w:pPr>
        <w:pStyle w:val="Para 04"/>
      </w:pPr>
      <w:r>
        <w:t xml:space="preserve">For each client that connects, the server interprets </w:t>
      </w:r>
      <w:r>
        <w:rPr>
          <w:rStyle w:val="Text1"/>
        </w:rPr>
        <w:t>TIMESTAMP</w:t>
      </w:r>
      <w:r>
        <w:t xml:space="preserve"> values with respect to the time zone associated with the client session. When a client inserts a </w:t>
      </w:r>
      <w:r>
        <w:rPr>
          <w:rStyle w:val="Text1"/>
        </w:rPr>
        <w:t>TIMESTAMP</w:t>
      </w:r>
      <w:r>
        <w:t xml:space="preserve"> value, the server converts it from the client time zone to UTC and stores the UTC value. (Internally, the server stores a </w:t>
      </w:r>
      <w:r>
        <w:rPr>
          <w:rStyle w:val="Text1"/>
        </w:rPr>
        <w:t>TIMESTAMP</w:t>
      </w:r>
      <w:r>
        <w:t xml:space="preserve"> value as the number of seconds since </w:t>
      </w:r>
      <w:r>
        <w:rPr>
          <w:rStyle w:val="Text1"/>
        </w:rPr>
        <w:t>1970-01-01</w:t>
      </w:r>
      <w:r>
        <w:t xml:space="preserve"> </w:t>
      </w:r>
      <w:r>
        <w:rPr>
          <w:rStyle w:val="Text1"/>
        </w:rPr>
        <w:t>00:00:00</w:t>
      </w:r>
      <w:r>
        <w:t xml:space="preserve"> UTC.) When the client retrieves a </w:t>
      </w:r>
      <w:r>
        <w:rPr>
          <w:rStyle w:val="Text1"/>
        </w:rPr>
        <w:t>TIMESTAMP</w:t>
      </w:r>
      <w:r>
        <w:t xml:space="preserve"> value, the server performs the reverse operation to convert the UTC value back to the client time zone.</w:t>
      </w:r>
    </w:p>
    <w:p>
      <w:pPr>
        <w:pStyle w:val="Para 04"/>
      </w:pPr>
      <w:r>
        <w:t xml:space="preserve">The default session time zone for each client when it connects is the server time zone. If all clients are in the same time zone as the server, nothing special needs be done for proper </w:t>
      </w:r>
      <w:r>
        <w:rPr>
          <w:rStyle w:val="Text1"/>
        </w:rPr>
        <w:t>TIMESTAMP</w:t>
      </w:r>
      <w:r>
        <w:t xml:space="preserve"> time zone conversion to occur. But if a client is in a time zone different from the server and it inserts </w:t>
      </w:r>
      <w:r>
        <w:rPr>
          <w:rStyle w:val="Text1"/>
        </w:rPr>
        <w:t>TIMESTAMP</w:t>
      </w:r>
      <w:r>
        <w:t xml:space="preserve"> values without making the proper time zone correction, the UTC values won’t be correct.</w:t>
      </w:r>
    </w:p>
    <w:p>
      <w:pPr>
        <w:pStyle w:val="Normal"/>
      </w:pPr>
      <w:r>
        <w:t>Suppose that the server and client C1 are in the same time zone, and client C1 issues these statements:</w:t>
      </w:r>
    </w:p>
    <w:p>
      <w:pPr>
        <w:pStyle w:val="Para 03"/>
      </w:pPr>
      <w:r>
        <w:t xml:space="preserve">mysql&gt; </w:t>
        <w:br w:clear="none"/>
      </w:r>
      <w:r>
        <w:rPr>
          <w:rStyle w:val="Text0"/>
        </w:rPr>
        <w:t xml:space="preserve">CREATE TABLE t (ts TIMESTAMP);</w:t>
        <w:br w:clear="none"/>
      </w:r>
      <w:r>
        <w:t xml:space="preserve"/>
        <w:br w:clear="none"/>
        <w:t xml:space="preserve">mysql&gt; </w:t>
        <w:br w:clear="none"/>
      </w:r>
      <w:r>
        <w:rPr>
          <w:rStyle w:val="Text0"/>
        </w:rPr>
        <w:t xml:space="preserve">INSERT INTO t (ts) VALUES('2021-06-21 12:30:00');</w:t>
        <w:br w:clear="none"/>
      </w:r>
      <w:r>
        <w:t xml:space="preserve"/>
        <w:br w:clear="none"/>
        <w:t xml:space="preserve">mysql&gt; </w:t>
        <w:br w:clear="none"/>
      </w:r>
      <w:r>
        <w:rPr>
          <w:rStyle w:val="Text0"/>
        </w:rPr>
        <w:t xml:space="preserve">SELECT ts FROM t;</w:t>
        <w:br w:clear="none"/>
      </w:r>
      <w:r>
        <w:t xml:space="preserve"/>
        <w:br w:clear="none"/>
        <w:t xml:space="preserve">+---------------------+</w:t>
        <w:br w:clear="none"/>
        <w:t xml:space="preserve">| ts                  |</w:t>
        <w:br w:clear="none"/>
        <w:t xml:space="preserve">+---------------------+</w:t>
        <w:br w:clear="none"/>
        <w:t xml:space="preserve">| 2021-06-21 12:30:00 |</w:t>
        <w:br w:clear="none"/>
        <w:t xml:space="preserve">+---------------------+</w:t>
        <w:br w:clear="none"/>
      </w:r>
    </w:p>
    <w:p>
      <w:pPr>
        <w:pStyle w:val="Normal"/>
      </w:pPr>
      <w:r>
        <w:t>Here, client C1 sees the same value that it stored. A different client, C2, will also see the same value if it retrieves it, but if client C2 is in a different time zone, that value isn’t correct for its zone. Conversely, if client C2 stores a value, that value when returned by client C1 won’t be correct for the client C1 time zone.</w:t>
      </w:r>
    </w:p>
    <w:p>
      <w:pPr>
        <w:pStyle w:val="Normal"/>
      </w:pPr>
      <w:r>
        <w:t xml:space="preserve">To deal with this problem so that </w:t>
      </w:r>
      <w:r>
        <w:rPr>
          <w:rStyle w:val="Text1"/>
        </w:rPr>
        <w:t>TIMESTAMP</w:t>
      </w:r>
      <w:r>
        <w:t xml:space="preserve"> conversions use the proper time zone, a client should set its time zone explicitly by setting the session value of the </w:t>
      </w:r>
      <w:r>
        <w:rPr>
          <w:rStyle w:val="Text1"/>
        </w:rPr>
        <w:t>time_zone</w:t>
      </w:r>
      <w:r>
        <w:t xml:space="preserve"> system variable. Suppose that the server has a global time zone of six hours ahead of UTC. Each client initially is assigned that same value as its session time zone:</w:t>
      </w:r>
      <w:r>
        <w:rPr>
          <w:rStyle w:val="Text79"/>
        </w:rPr>
        <w:bookmarkStart w:id="2903" w:name="idm45336887347504"/>
        <w:t/>
        <w:bookmarkEnd w:id="2903"/>
        <w:bookmarkStart w:id="2904" w:name="idm45336887346192"/>
        <w:t/>
        <w:bookmarkEnd w:id="2904"/>
      </w:r>
    </w:p>
    <w:p>
      <w:pPr>
        <w:pStyle w:val="Para 03"/>
      </w:pPr>
      <w:r>
        <w:t xml:space="preserve">mysql&gt; </w:t>
        <w:br w:clear="none"/>
      </w:r>
      <w:r>
        <w:rPr>
          <w:rStyle w:val="Text0"/>
        </w:rPr>
        <w:t xml:space="preserve">SELECT @@global.time_zone, @@session.time_zone;</w:t>
        <w:br w:clear="none"/>
      </w:r>
      <w:r>
        <w:t xml:space="preserve"/>
        <w:br w:clear="none"/>
        <w:t xml:space="preserve">+--------------------+---------------------+</w:t>
        <w:br w:clear="none"/>
        <w:t xml:space="preserve">| @@global.time_zone | @@session.time_zone |</w:t>
        <w:br w:clear="none"/>
        <w:t xml:space="preserve">+--------------------+---------------------+</w:t>
        <w:br w:clear="none"/>
        <w:t xml:space="preserve">| SYSTEM             | SYSTEM              |</w:t>
        <w:br w:clear="none"/>
        <w:t xml:space="preserve">+--------------------+---------------------+</w:t>
        <w:br w:clear="none"/>
      </w:r>
    </w:p>
    <w:p>
      <w:pPr>
        <w:pStyle w:val="Normal"/>
      </w:pPr>
      <w:r>
        <w:t xml:space="preserve">When client C2 connects, it sees the same </w:t>
      </w:r>
      <w:r>
        <w:rPr>
          <w:rStyle w:val="Text1"/>
        </w:rPr>
        <w:t>TIMESTAMP</w:t>
      </w:r>
      <w:r>
        <w:t xml:space="preserve"> value as client C1:</w:t>
      </w:r>
    </w:p>
    <w:p>
      <w:pPr>
        <w:pStyle w:val="Para 03"/>
      </w:pPr>
      <w:r>
        <w:t xml:space="preserve">mysql&gt; </w:t>
        <w:br w:clear="none"/>
      </w:r>
      <w:r>
        <w:rPr>
          <w:rStyle w:val="Text0"/>
        </w:rPr>
        <w:t xml:space="preserve">SELECT ts FROM t;</w:t>
        <w:br w:clear="none"/>
      </w:r>
      <w:r>
        <w:t xml:space="preserve"/>
        <w:br w:clear="none"/>
        <w:t xml:space="preserve">+---------------------+</w:t>
        <w:br w:clear="none"/>
        <w:t xml:space="preserve">| ts                  |</w:t>
        <w:br w:clear="none"/>
        <w:t xml:space="preserve">+---------------------+</w:t>
        <w:br w:clear="none"/>
        <w:t xml:space="preserve">| 2021-06-21 12:30:00 |</w:t>
        <w:br w:clear="none"/>
        <w:t xml:space="preserve">+---------------------+</w:t>
        <w:br w:clear="none"/>
      </w:r>
    </w:p>
    <w:p>
      <w:pPr>
        <w:pStyle w:val="Normal"/>
      </w:pPr>
      <w:r>
        <w:t xml:space="preserve">But that value is incorrect if client C2 is only four hours ahead of UTC. C2 should set its time zone after connecting so that retrieved </w:t>
      </w:r>
      <w:r>
        <w:rPr>
          <w:rStyle w:val="Text1"/>
        </w:rPr>
        <w:t>TIMESTAMP</w:t>
      </w:r>
      <w:r>
        <w:t xml:space="preserve"> values are properly adjusted for its own session:</w:t>
      </w:r>
    </w:p>
    <w:p>
      <w:pPr>
        <w:pStyle w:val="Para 03"/>
      </w:pPr>
      <w:r>
        <w:t xml:space="preserve">mysql&gt; </w:t>
        <w:br w:clear="none"/>
      </w:r>
      <w:r>
        <w:rPr>
          <w:rStyle w:val="Text0"/>
        </w:rPr>
        <w:t xml:space="preserve">SET SESSION time_zone = '+04:00';</w:t>
        <w:br w:clear="none"/>
      </w:r>
      <w:r>
        <w:t xml:space="preserve"/>
        <w:br w:clear="none"/>
        <w:t xml:space="preserve">mysql&gt; </w:t>
        <w:br w:clear="none"/>
      </w:r>
      <w:r>
        <w:rPr>
          <w:rStyle w:val="Text0"/>
        </w:rPr>
        <w:t xml:space="preserve">SELECT @@global.time_zone, @@session.time_zone;</w:t>
        <w:br w:clear="none"/>
      </w:r>
      <w:r>
        <w:t xml:space="preserve"/>
        <w:br w:clear="none"/>
        <w:t xml:space="preserve">+--------------------+---------------------+</w:t>
        <w:br w:clear="none"/>
        <w:t xml:space="preserve">| @@global.time_zone | @@session.time_zone |</w:t>
        <w:br w:clear="none"/>
        <w:t xml:space="preserve">+--------------------+---------------------+</w:t>
        <w:br w:clear="none"/>
        <w:t xml:space="preserve">| SYSTEM             | +04:00              |</w:t>
        <w:br w:clear="none"/>
        <w:t xml:space="preserve">+--------------------+---------------------+</w:t>
        <w:br w:clear="none"/>
        <w:t xml:space="preserve">mysql&gt; </w:t>
        <w:br w:clear="none"/>
      </w:r>
      <w:r>
        <w:rPr>
          <w:rStyle w:val="Text0"/>
        </w:rPr>
        <w:t xml:space="preserve">SELECT ts FROM t;</w:t>
        <w:br w:clear="none"/>
      </w:r>
      <w:r>
        <w:t xml:space="preserve"/>
        <w:br w:clear="none"/>
        <w:t xml:space="preserve">+---------------------+</w:t>
        <w:br w:clear="none"/>
        <w:t xml:space="preserve">| ts                  |</w:t>
        <w:br w:clear="none"/>
        <w:t xml:space="preserve">+---------------------+</w:t>
        <w:br w:clear="none"/>
        <w:t xml:space="preserve">| 2021-06-21 16:30:00 |</w:t>
        <w:br w:clear="none"/>
        <w:t xml:space="preserve">+---------------------+</w:t>
        <w:br w:clear="none"/>
      </w:r>
    </w:p>
    <w:p>
      <w:pPr>
        <w:pStyle w:val="Normal"/>
      </w:pPr>
      <w:r>
        <w:t xml:space="preserve">To see the </w:t>
      </w:r>
      <w:r>
        <w:rPr>
          <w:rStyle w:val="Text1"/>
        </w:rPr>
        <w:t>System Timezone</w:t>
      </w:r>
      <w:r>
        <w:t>, check global variables:</w:t>
      </w:r>
    </w:p>
    <w:p>
      <w:pPr>
        <w:pStyle w:val="Para 03"/>
      </w:pPr>
      <w:r>
        <w:t xml:space="preserve">mysql&gt; </w:t>
        <w:br w:clear="none"/>
      </w:r>
      <w:r>
        <w:rPr>
          <w:rStyle w:val="Text0"/>
        </w:rPr>
        <w:t xml:space="preserve">SHOW GLOBAL VARIABLES LIKE "system_time_zone";</w:t>
        <w:br w:clear="none"/>
      </w:r>
      <w:r>
        <w:t xml:space="preserve"/>
        <w:br w:clear="none"/>
        <w:t xml:space="preserve">+------------------+-------+</w:t>
        <w:br w:clear="none"/>
        <w:t xml:space="preserve">| Variable_name    | Value |</w:t>
        <w:br w:clear="none"/>
        <w:t xml:space="preserve">+------------------+-------+</w:t>
        <w:br w:clear="none"/>
        <w:t xml:space="preserve">| system_time_zone | UTC   |</w:t>
        <w:br w:clear="none"/>
        <w:t xml:space="preserve">+------------------+-------+</w:t>
        <w:br w:clear="none"/>
      </w:r>
    </w:p>
    <w:p>
      <w:pPr>
        <w:pStyle w:val="Normal"/>
      </w:pPr>
      <w:r>
        <w:t xml:space="preserve">The client time zone also affects the values displayed from functions that return the current date and time (see </w:t>
      </w:r>
      <w:hyperlink w:anchor="8_7_Determining_the_Current_Date">
        <w:r>
          <w:rPr>
            <w:rStyle w:val="Text2"/>
          </w:rPr>
          <w:t>Recipe 8.7</w:t>
        </w:r>
      </w:hyperlink>
      <w:r>
        <w:t>).</w:t>
      </w:r>
    </w:p>
    <w:p>
      <w:bookmarkStart w:id="2905" w:name="See_AlsoTo_convert_individual_da"/>
      <w:pPr>
        <w:keepNext/>
        <w:pStyle w:val="Heading 2"/>
      </w:pPr>
      <w:r>
        <w:t>See Also</w:t>
      </w:r>
      <w:bookmarkEnd w:id="2905"/>
    </w:p>
    <w:p>
      <w:pPr>
        <w:pStyle w:val="Normal"/>
      </w:pPr>
      <w:r>
        <w:t xml:space="preserve">To convert individual date-and-time values from one time zone to another, use the </w:t>
      </w:r>
      <w:r>
        <w:rPr>
          <w:rStyle w:val="Text1"/>
        </w:rPr>
        <w:t>CONVERT_TZ()</w:t>
      </w:r>
      <w:r>
        <w:t xml:space="preserve"> function (see </w:t>
      </w:r>
      <w:hyperlink w:anchor="8_6_Shifting_Temporal_Values_Bet">
        <w:r>
          <w:rPr>
            <w:rStyle w:val="Text2"/>
          </w:rPr>
          <w:t>Recipe 8.6</w:t>
        </w:r>
      </w:hyperlink>
      <w:r>
        <w:t>).</w:t>
      </w:r>
    </w:p>
    <w:p>
      <w:bookmarkStart w:id="2906" w:name="8_5_Setting_the_Server_Time_Zone"/>
      <w:pPr>
        <w:keepNext/>
        <w:pStyle w:val="Heading 1"/>
      </w:pPr>
      <w:r>
        <w:t>8.5 Setting the Server Time Zone</w:t>
      </w:r>
      <w:bookmarkEnd w:id="2906"/>
    </w:p>
    <w:p>
      <w:bookmarkStart w:id="2907" w:name="ProblemYou_have_a_localized_appl"/>
      <w:pPr>
        <w:keepNext/>
        <w:pStyle w:val="Heading 2"/>
      </w:pPr>
      <w:r>
        <w:t>Problem</w:t>
      </w:r>
      <w:bookmarkEnd w:id="2907"/>
    </w:p>
    <w:p>
      <w:pPr>
        <w:pStyle w:val="Normal"/>
      </w:pPr>
      <w:r>
        <w:t>You have a localized application to serve customers,</w:t>
      </w:r>
      <w:r>
        <w:rPr>
          <w:rStyle w:val="Text79"/>
        </w:rPr>
        <w:bookmarkStart w:id="2908" w:name="idm45336887330656"/>
        <w:t/>
        <w:bookmarkEnd w:id="2908"/>
        <w:bookmarkStart w:id="2909" w:name="idm45336887329552"/>
        <w:t/>
        <w:bookmarkEnd w:id="2909"/>
      </w:r>
      <w:r>
        <w:t xml:space="preserve"> but you want to have a global time zone setting. </w:t>
      </w:r>
    </w:p>
    <w:p>
      <w:bookmarkStart w:id="2910" w:name="SolutionThe_server_should_set_th"/>
      <w:pPr>
        <w:keepNext/>
        <w:pStyle w:val="Heading 2"/>
      </w:pPr>
      <w:r>
        <w:t>Solution</w:t>
      </w:r>
      <w:bookmarkEnd w:id="2910"/>
    </w:p>
    <w:p>
      <w:pPr>
        <w:pStyle w:val="Normal"/>
      </w:pPr>
      <w:r>
        <w:t xml:space="preserve">The server should set the </w:t>
      </w:r>
      <w:r>
        <w:rPr>
          <w:rStyle w:val="Text1"/>
        </w:rPr>
        <w:t>time_zone</w:t>
      </w:r>
      <w:r>
        <w:t xml:space="preserve"> system variable</w:t>
      </w:r>
      <w:r>
        <w:rPr>
          <w:rStyle w:val="Text79"/>
        </w:rPr>
        <w:bookmarkStart w:id="2911" w:name="idm45336887326464"/>
        <w:t/>
        <w:bookmarkEnd w:id="2911"/>
        <w:bookmarkStart w:id="2912" w:name="idm45336887325328"/>
        <w:t/>
        <w:bookmarkEnd w:id="2912"/>
        <w:bookmarkStart w:id="2913" w:name="idm45336887324224"/>
        <w:t/>
        <w:bookmarkEnd w:id="2913"/>
        <w:bookmarkStart w:id="2914" w:name="idm45336887323328"/>
        <w:t/>
        <w:bookmarkEnd w:id="2914"/>
      </w:r>
      <w:r>
        <w:t xml:space="preserve"> to </w:t>
      </w:r>
      <w:r>
        <w:rPr>
          <w:rStyle w:val="Text1"/>
        </w:rPr>
        <w:t>SYSTEM</w:t>
      </w:r>
      <w:r>
        <w:t xml:space="preserve"> at the server. This setting should point to </w:t>
      </w:r>
      <w:r>
        <w:rPr>
          <w:rStyle w:val="Text1"/>
        </w:rPr>
        <w:t>UTC</w:t>
      </w:r>
      <w:r>
        <w:t xml:space="preserve"> value. Accordingly, the</w:t>
      </w:r>
      <w:r>
        <w:rPr>
          <w:rStyle w:val="Text79"/>
        </w:rPr>
        <w:bookmarkStart w:id="2915" w:name="idm45336887321168"/>
        <w:t/>
        <w:bookmarkEnd w:id="2915"/>
      </w:r>
      <w:r>
        <w:t xml:space="preserve"> </w:t>
      </w:r>
      <w:r>
        <w:rPr>
          <w:rStyle w:val="Text1"/>
        </w:rPr>
        <w:t>system_time_zone</w:t>
      </w:r>
      <w:r>
        <w:t xml:space="preserve"> value should be set to </w:t>
      </w:r>
      <w:r>
        <w:rPr>
          <w:rStyle w:val="Text1"/>
        </w:rPr>
        <w:t>UTC</w:t>
      </w:r>
      <w:r>
        <w:t>.</w:t>
      </w:r>
    </w:p>
    <w:p>
      <w:bookmarkStart w:id="2916" w:name="DiscussionThe_MySQL_server_maint"/>
      <w:pPr>
        <w:keepNext/>
        <w:pStyle w:val="Heading 2"/>
      </w:pPr>
      <w:r>
        <w:t>Discussion</w:t>
      </w:r>
      <w:bookmarkEnd w:id="2916"/>
    </w:p>
    <w:p>
      <w:pPr>
        <w:pStyle w:val="Normal"/>
      </w:pPr>
      <w:r>
        <w:t xml:space="preserve">The MySQL server maintains several time zone settings: </w:t>
      </w:r>
    </w:p>
    <w:p>
      <w:pPr>
        <w:pStyle w:val="Para 04"/>
      </w:pPr>
      <w:r>
        <w:t xml:space="preserve">The server system time zone. When MySQL starts, it attempts to determine the </w:t>
      </w:r>
      <w:r>
        <w:rPr>
          <w:rStyle w:val="Text1"/>
        </w:rPr>
        <w:t>system_time_zone</w:t>
      </w:r>
      <w:r>
        <w:t xml:space="preserve"> variable. To explicitly set the system time zone for MySQL, set the </w:t>
      </w:r>
      <w:r>
        <w:rPr>
          <w:rStyle w:val="Text1"/>
        </w:rPr>
        <w:t>TZ</w:t>
      </w:r>
      <w:r>
        <w:t xml:space="preserve"> environment variable before starting </w:t>
      </w:r>
      <w:r>
        <w:rPr>
          <w:rStyle w:val="Text1"/>
        </w:rPr>
        <w:t>mysqld</w:t>
      </w:r>
      <w:r>
        <w:t xml:space="preserve">. Alternatively, start the </w:t>
      </w:r>
      <w:r>
        <w:rPr>
          <w:rStyle w:val="Text1"/>
        </w:rPr>
        <w:t>mysqld_safe</w:t>
      </w:r>
      <w:r>
        <w:t xml:space="preserve"> with its </w:t>
      </w:r>
      <w:r>
        <w:rPr>
          <w:rStyle w:val="Text1"/>
        </w:rPr>
        <w:t>--timezone</w:t>
      </w:r>
      <w:r>
        <w:t xml:space="preserve"> option. The values for these variables are permissible by your operating system settings. </w:t>
      </w:r>
    </w:p>
    <w:p>
      <w:pPr>
        <w:pStyle w:val="Para 04"/>
      </w:pPr>
      <w:r>
        <w:t>The server current time zone is set by the global</w:t>
      </w:r>
      <w:r>
        <w:rPr>
          <w:rStyle w:val="Text79"/>
        </w:rPr>
        <w:bookmarkStart w:id="2917" w:name="idm45336887314848"/>
        <w:t/>
        <w:bookmarkEnd w:id="2917"/>
      </w:r>
      <w:r>
        <w:t xml:space="preserve"> </w:t>
      </w:r>
      <w:r>
        <w:rPr>
          <w:rStyle w:val="Text1"/>
        </w:rPr>
        <w:t>time_zone</w:t>
      </w:r>
      <w:r>
        <w:t xml:space="preserve"> value. It’s generally set to </w:t>
      </w:r>
      <w:r>
        <w:rPr>
          <w:rStyle w:val="Text1"/>
        </w:rPr>
        <w:t>SYSTEM</w:t>
      </w:r>
      <w:r>
        <w:t xml:space="preserve"> on modern Linux operating systems:</w:t>
      </w:r>
    </w:p>
    <w:p>
      <w:pPr>
        <w:pStyle w:val="Para 03"/>
      </w:pPr>
      <w:r>
        <w:t xml:space="preserve">mysql&gt; </w:t>
        <w:br w:clear="none"/>
      </w:r>
      <w:r>
        <w:rPr>
          <w:rStyle w:val="Text0"/>
        </w:rPr>
        <w:t xml:space="preserve">SHOW GLOBAL VARIABLES LIKE "time_zone";</w:t>
        <w:br w:clear="none"/>
      </w:r>
      <w:r>
        <w:t xml:space="preserve"/>
        <w:br w:clear="none"/>
        <w:t xml:space="preserve">+---------------+--------+</w:t>
        <w:br w:clear="none"/>
        <w:t xml:space="preserve">| Variable_name | Value  |</w:t>
        <w:br w:clear="none"/>
        <w:t xml:space="preserve">+---------------+--------+</w:t>
        <w:br w:clear="none"/>
        <w:t xml:space="preserve">| time_zone     | SYSTEM |</w:t>
        <w:br w:clear="none"/>
        <w:t xml:space="preserve">+---------------+--------+</w:t>
        <w:br w:clear="none"/>
      </w:r>
    </w:p>
    <w:p>
      <w:pPr>
        <w:pStyle w:val="Para 04"/>
      </w:pPr>
      <w:r>
        <w:t>You may choose to set the global time zone variable</w:t>
      </w:r>
      <w:r>
        <w:rPr>
          <w:rStyle w:val="Text79"/>
        </w:rPr>
        <w:bookmarkStart w:id="2918" w:name="idm45336887310576"/>
        <w:t/>
        <w:bookmarkEnd w:id="2918"/>
        <w:bookmarkStart w:id="2919" w:name="idm45336887309200"/>
        <w:t/>
        <w:bookmarkEnd w:id="2919"/>
      </w:r>
      <w:r>
        <w:t xml:space="preserve"> using</w:t>
      </w:r>
      <w:r>
        <w:rPr>
          <w:rStyle w:val="Text79"/>
        </w:rPr>
        <w:bookmarkStart w:id="2920" w:name="idm45336887307680"/>
        <w:t/>
        <w:bookmarkEnd w:id="2920"/>
      </w:r>
      <w:r>
        <w:t xml:space="preserve"> </w:t>
      </w:r>
      <w:r>
        <w:rPr>
          <w:rStyle w:val="Text1"/>
        </w:rPr>
        <w:t>SET GLOBAL</w:t>
      </w:r>
      <w:r>
        <w:t xml:space="preserve">. This will not change the </w:t>
      </w:r>
      <w:r>
        <w:rPr>
          <w:rStyle w:val="Text1"/>
        </w:rPr>
        <w:t xml:space="preserve"> @@session.time_zone</w:t>
      </w:r>
      <w:r>
        <w:t xml:space="preserve"> value: </w:t>
      </w:r>
    </w:p>
    <w:p>
      <w:pPr>
        <w:pStyle w:val="Para 03"/>
      </w:pPr>
      <w:r>
        <w:t xml:space="preserve">mysql&gt; </w:t>
        <w:br w:clear="none"/>
      </w:r>
      <w:r>
        <w:rPr>
          <w:rStyle w:val="Text0"/>
        </w:rPr>
        <w:t xml:space="preserve">SET GLOBAL time_zone = "+03:00";</w:t>
        <w:br w:clear="none"/>
      </w:r>
      <w:r>
        <w:t xml:space="preserve"/>
        <w:br w:clear="none"/>
        <w:t xml:space="preserve">mysql&gt; </w:t>
        <w:br w:clear="none"/>
      </w:r>
      <w:r>
        <w:rPr>
          <w:rStyle w:val="Text0"/>
        </w:rPr>
        <w:t xml:space="preserve">SELECT @@global.time_zone, @@session.time_zone;</w:t>
        <w:br w:clear="none"/>
      </w:r>
      <w:r>
        <w:t xml:space="preserve"/>
        <w:br w:clear="none"/>
        <w:t xml:space="preserve">+--------------------+---------------------+</w:t>
        <w:br w:clear="none"/>
        <w:t xml:space="preserve">| @@global.time_zone | @@session.time_zone |</w:t>
        <w:br w:clear="none"/>
        <w:t xml:space="preserve">+--------------------+---------------------+</w:t>
        <w:br w:clear="none"/>
        <w:t xml:space="preserve">| +03:00             | SYSTEM              |</w:t>
        <w:br w:clear="none"/>
        <w:t xml:space="preserve">+--------------------+---------------------+</w:t>
        <w:br w:clear="none"/>
      </w:r>
    </w:p>
    <w:p>
      <w:pPr>
        <w:pStyle w:val="Para 04"/>
      </w:pPr>
      <w:r>
        <w:t xml:space="preserve">The string indicating the </w:t>
      </w:r>
      <w:r>
        <w:rPr>
          <w:rStyle w:val="Text1"/>
        </w:rPr>
        <w:t>time_zone</w:t>
      </w:r>
      <w:r>
        <w:t xml:space="preserve"> value offset from UTC. Prior to MySQL 8.0.19, this value had to be in the range -12:59 to +13:00, inclusive; beginning with MySQL 8.0.19, the permitted range is -13:59 to +14:00, inclusive. Populated time zones are not permitted unless they are preloaded to MySQL tables; hence, you can’t use names like </w:t>
      </w:r>
      <w:r>
        <w:rPr>
          <w:rStyle w:val="Text1"/>
        </w:rPr>
        <w:t>UTC</w:t>
      </w:r>
      <w:r>
        <w:t xml:space="preserve">: </w:t>
      </w:r>
    </w:p>
    <w:p>
      <w:pPr>
        <w:pStyle w:val="Para 03"/>
      </w:pPr>
      <w:r>
        <w:t xml:space="preserve">mysql&gt; </w:t>
        <w:br w:clear="none"/>
      </w:r>
      <w:r>
        <w:rPr>
          <w:rStyle w:val="Text0"/>
        </w:rPr>
        <w:t xml:space="preserve">SET GLOBAL time_zone = "US/Eastern" ;</w:t>
        <w:br w:clear="none"/>
      </w:r>
      <w:r>
        <w:t xml:space="preserve"/>
        <w:br w:clear="none"/>
        <w:t xml:space="preserve">ERROR 1298 (HY000): Unknown or incorrect time zone: 'US/Eastern'</w:t>
        <w:br w:clear="none"/>
      </w:r>
    </w:p>
    <w:p>
      <w:pPr>
        <w:pStyle w:val="Para 04"/>
      </w:pPr>
      <w:r>
        <w:t/>
      </w:r>
    </w:p>
    <w:p>
      <w:pPr>
        <w:pStyle w:val="Para 04"/>
      </w:pPr>
      <w:r>
        <w:t xml:space="preserve">For instructions on populating the time zone tables, see the </w:t>
      </w:r>
      <w:hyperlink r:id="rId93">
        <w:r>
          <w:rPr>
            <w:rStyle w:val="Text2"/>
          </w:rPr>
          <w:t>MySQL Reference Manual</w:t>
        </w:r>
      </w:hyperlink>
      <w:r>
        <w:t>.</w:t>
      </w:r>
    </w:p>
    <w:p>
      <w:pPr>
        <w:pStyle w:val="Para 04"/>
      </w:pPr>
      <w:r>
        <w:t xml:space="preserve">The </w:t>
      </w:r>
      <w:r>
        <w:rPr>
          <w:rStyle w:val="Text1"/>
        </w:rPr>
        <w:t>system_time_zone</w:t>
      </w:r>
      <w:r>
        <w:t xml:space="preserve"> variable is set when the server inherits a time zone setting from the machine defaults. Unlike the </w:t>
      </w:r>
      <w:r>
        <w:rPr>
          <w:rStyle w:val="Text1"/>
        </w:rPr>
        <w:t>time_zone</w:t>
      </w:r>
      <w:r>
        <w:t xml:space="preserve"> variable, this is not dynamic to set after the server starts. As of MySQL 8.0.26, if the server host time zone changes, such as during daylight saving time, </w:t>
      </w:r>
      <w:r>
        <w:rPr>
          <w:rStyle w:val="Text1"/>
        </w:rPr>
        <w:t>system_time_zone</w:t>
      </w:r>
      <w:r>
        <w:t xml:space="preserve"> will reflect the change. If a change happens during the execution of a query, the previous value will be cached: </w:t>
      </w:r>
    </w:p>
    <w:p>
      <w:pPr>
        <w:pStyle w:val="Para 03"/>
      </w:pPr>
      <w:r>
        <w:t xml:space="preserve">mysql&gt; </w:t>
        <w:br w:clear="none"/>
      </w:r>
      <w:r>
        <w:rPr>
          <w:rStyle w:val="Text0"/>
        </w:rPr>
        <w:t xml:space="preserve">SHOW GLOBAL VARIABLES LIKE "system_time_zone";</w:t>
        <w:br w:clear="none"/>
      </w:r>
      <w:r>
        <w:t xml:space="preserve"/>
        <w:br w:clear="none"/>
        <w:t xml:space="preserve">+---------------+------------+</w:t>
        <w:br w:clear="none"/>
        <w:t xml:space="preserve">| Variable_name | Value      |</w:t>
        <w:br w:clear="none"/>
        <w:t xml:space="preserve">+---------------+------------+</w:t>
        <w:br w:clear="none"/>
        <w:t xml:space="preserve">| time_zone     | US/Eastern |</w:t>
        <w:br w:clear="none"/>
        <w:t xml:space="preserve">+---------------+------------+</w:t>
        <w:br w:clear="none"/>
      </w:r>
    </w:p>
    <w:p>
      <w:pPr>
        <w:pStyle w:val="Para 04"/>
      </w:pPr>
      <w:r>
        <w:t/>
      </w:r>
    </w:p>
    <w:p>
      <w:bookmarkStart w:id="2921" w:name="8_6_Shifting_Temporal_Values_Bet"/>
      <w:pPr>
        <w:keepNext/>
        <w:pStyle w:val="Heading 1"/>
      </w:pPr>
      <w:r>
        <w:t>8.6 Shifting Temporal Values Between Time Zones</w:t>
      </w:r>
      <w:bookmarkEnd w:id="2921"/>
    </w:p>
    <w:p>
      <w:bookmarkStart w:id="2922" w:name="ProblemYou_have_a_date_and_time"/>
      <w:pPr>
        <w:keepNext/>
        <w:pStyle w:val="Heading 2"/>
      </w:pPr>
      <w:r>
        <w:t>Problem</w:t>
      </w:r>
      <w:bookmarkEnd w:id="2922"/>
    </w:p>
    <w:p>
      <w:pPr>
        <w:pStyle w:val="Normal"/>
      </w:pPr>
      <w:r>
        <w:t>You have a date-and-time value but need to know what it would be in a different time</w:t>
      </w:r>
      <w:r>
        <w:rPr>
          <w:rStyle w:val="Text79"/>
        </w:rPr>
        <w:bookmarkStart w:id="2923" w:name="idm45336887294432"/>
        <w:t/>
        <w:bookmarkEnd w:id="2923"/>
        <w:bookmarkStart w:id="2924" w:name="idm45336887293040"/>
        <w:t/>
        <w:bookmarkEnd w:id="2924"/>
        <w:bookmarkStart w:id="2925" w:name="idm45336887291920"/>
        <w:t/>
        <w:bookmarkEnd w:id="2925"/>
      </w:r>
      <w:r>
        <w:t xml:space="preserve"> zone. For example, you’re having a teleconference with people in different parts of the world, and they need to know the meeting time in their local time zones.</w:t>
      </w:r>
    </w:p>
    <w:p>
      <w:bookmarkStart w:id="2926" w:name="SolutionUse_the_CONVERT_TZ"/>
      <w:pPr>
        <w:keepNext/>
        <w:pStyle w:val="Heading 2"/>
      </w:pPr>
      <w:r>
        <w:t>Solution</w:t>
      </w:r>
      <w:bookmarkEnd w:id="2926"/>
    </w:p>
    <w:p>
      <w:pPr>
        <w:pStyle w:val="Normal"/>
      </w:pPr>
      <w:r>
        <w:t xml:space="preserve">Use the </w:t>
      </w:r>
      <w:r>
        <w:rPr>
          <w:rStyle w:val="Text1"/>
        </w:rPr>
        <w:t>CONVERT_TZ()</w:t>
      </w:r>
      <w:r>
        <w:t xml:space="preserve"> function.</w:t>
      </w:r>
    </w:p>
    <w:p>
      <w:bookmarkStart w:id="2927" w:name="DiscussionThe_CONVERT_TZ___funct"/>
      <w:pPr>
        <w:keepNext/>
        <w:pStyle w:val="Heading 2"/>
      </w:pPr>
      <w:r>
        <w:t>Discussion</w:t>
      </w:r>
      <w:bookmarkEnd w:id="2927"/>
    </w:p>
    <w:p>
      <w:pPr>
        <w:pStyle w:val="Normal"/>
      </w:pPr>
      <w:r>
        <w:t xml:space="preserve">The </w:t>
      </w:r>
      <w:r>
        <w:rPr>
          <w:rStyle w:val="Text1"/>
        </w:rPr>
        <w:t>CONVERT_TZ()</w:t>
      </w:r>
      <w:r>
        <w:t xml:space="preserve"> function converts temporal values between time zones. It takes three arguments: a date-and-time value and two time zone indicators. The function interprets the date-and-time value as a value in the first time zone and returns the value shifted into the second time zone.</w:t>
      </w:r>
    </w:p>
    <w:p>
      <w:pPr>
        <w:pStyle w:val="Normal"/>
      </w:pPr>
      <w:r>
        <w:t xml:space="preserve">Suppose that we live in Chicago, Illinois, in the United States and that we have a meeting with people in several other parts of the world. </w:t>
      </w:r>
      <w:hyperlink w:anchor="Table_8_3__Meeting_participantsL">
        <w:r>
          <w:rPr>
            <w:rStyle w:val="Text2"/>
          </w:rPr>
          <w:t>Table 8-3</w:t>
        </w:r>
      </w:hyperlink>
      <w:r>
        <w:t xml:space="preserve"> shows the location of each meeting participant and the time zone name for each:</w:t>
      </w:r>
    </w:p>
    <w:tbl>
      <w:tblPr>
        <w:tblW w:type="auto" w:w="0"/>
      </w:tblPr>
      <w:tr>
        <w:tc>
          <w:tcPr>
            <w:tcW w:type="auto" w:w="0"/>
            <w:tcMar>
              <w:left w:type="dxa" w:w="200"/>
              <w:top w:type="dxa" w:w="200"/>
              <w:right w:type="dxa" w:w="200"/>
              <w:bottom w:type="dxa" w:w="200"/>
            </w:tcMar>
            <w:vAlign w:val="center"/>
          </w:tcPr>
          <w:p>
            <w:bookmarkStart w:id="2928" w:name="Table_8_3__Meeting_participantsL"/>
            <w:pPr>
              <w:pStyle w:val="Para 23"/>
            </w:pPr>
            <w:r>
              <w:t xml:space="preserve">Table 8-3. </w:t>
              <w:t>Meeting participants</w:t>
            </w:r>
            <w:bookmarkEnd w:id="2928"/>
          </w:p>
          <w:p>
            <w:pPr>
              <w:pStyle w:val="Para 18"/>
            </w:pPr>
            <w:r>
              <w:t>Location</w:t>
            </w:r>
          </w:p>
        </w:tc>
        <w:tc>
          <w:tcPr>
            <w:tcW w:type="auto" w:w="0"/>
            <w:tcMar>
              <w:left w:type="dxa" w:w="200"/>
              <w:top w:type="dxa" w:w="200"/>
              <w:right w:type="dxa" w:w="200"/>
              <w:bottom w:type="dxa" w:w="200"/>
            </w:tcMar>
            <w:vAlign w:val="center"/>
          </w:tcPr>
          <w:p>
            <w:pPr>
              <w:pStyle w:val="Para 18"/>
            </w:pPr>
            <w:r>
              <w:t>Time zone name</w:t>
            </w:r>
          </w:p>
        </w:tc>
      </w:tr>
    </w:tbl>
    <w:tbl>
      <w:tblPr>
        <w:tblW w:type="auto" w:w="0"/>
      </w:tblPr>
      <w:tr>
        <w:tc>
          <w:tcPr>
            <w:tcW w:type="auto" w:w="0"/>
            <w:tcMar>
              <w:left w:type="dxa" w:w="200"/>
              <w:top w:type="dxa" w:w="200"/>
              <w:right w:type="dxa" w:w="200"/>
              <w:bottom w:type="dxa" w:w="200"/>
            </w:tcMar>
          </w:tcPr>
          <w:p>
            <w:pPr>
              <w:pStyle w:val="Para 07"/>
            </w:pPr>
            <w:r>
              <w:t>Chicago, Illinois, US</w:t>
            </w:r>
          </w:p>
        </w:tc>
        <w:tc>
          <w:tcPr>
            <w:tcW w:type="auto" w:w="0"/>
            <w:tcMar>
              <w:left w:type="dxa" w:w="200"/>
              <w:top w:type="dxa" w:w="200"/>
              <w:right w:type="dxa" w:w="200"/>
              <w:bottom w:type="dxa" w:w="200"/>
            </w:tcMar>
          </w:tcPr>
          <w:p>
            <w:pPr>
              <w:pStyle w:val="Para 13"/>
            </w:pPr>
            <w:r>
              <w:t xml:space="preserve">US/Central </w:t>
            </w:r>
          </w:p>
        </w:tc>
      </w:tr>
    </w:tbl>
    <w:tbl>
      <w:tblPr>
        <w:tblW w:type="auto" w:w="0"/>
      </w:tblPr>
      <w:tr>
        <w:tc>
          <w:tcPr>
            <w:tcW w:type="auto" w:w="0"/>
            <w:shd w:val="clear" w:color="auto" w:fill="EEF2F6"/>
            <w:tcMar>
              <w:left w:type="dxa" w:w="200"/>
              <w:top w:type="dxa" w:w="200"/>
              <w:right w:type="dxa" w:w="200"/>
              <w:bottom w:type="dxa" w:w="200"/>
            </w:tcMar>
          </w:tcPr>
          <w:p>
            <w:pPr>
              <w:pStyle w:val="Para 07"/>
            </w:pPr>
            <w:r>
              <w:t>Istanbul, Turkey</w:t>
            </w:r>
          </w:p>
        </w:tc>
        <w:tc>
          <w:tcPr>
            <w:tcW w:type="auto" w:w="0"/>
            <w:shd w:val="clear" w:color="auto" w:fill="EEF2F6"/>
            <w:tcMar>
              <w:left w:type="dxa" w:w="200"/>
              <w:top w:type="dxa" w:w="200"/>
              <w:right w:type="dxa" w:w="200"/>
              <w:bottom w:type="dxa" w:w="200"/>
            </w:tcMar>
          </w:tcPr>
          <w:p>
            <w:pPr>
              <w:pStyle w:val="Para 15"/>
            </w:pPr>
            <w:r>
              <w:t xml:space="preserve">Europe/Istanbul </w:t>
            </w:r>
          </w:p>
        </w:tc>
      </w:tr>
    </w:tbl>
    <w:tbl>
      <w:tblPr>
        <w:tblW w:type="auto" w:w="0"/>
      </w:tblPr>
      <w:tr>
        <w:tc>
          <w:tcPr>
            <w:tcW w:type="auto" w:w="0"/>
            <w:tcMar>
              <w:left w:type="dxa" w:w="200"/>
              <w:top w:type="dxa" w:w="200"/>
              <w:right w:type="dxa" w:w="200"/>
              <w:bottom w:type="dxa" w:w="200"/>
            </w:tcMar>
          </w:tcPr>
          <w:p>
            <w:pPr>
              <w:pStyle w:val="Para 07"/>
            </w:pPr>
            <w:r>
              <w:t>London, United Kingdom</w:t>
            </w:r>
          </w:p>
        </w:tc>
        <w:tc>
          <w:tcPr>
            <w:tcW w:type="auto" w:w="0"/>
            <w:tcMar>
              <w:left w:type="dxa" w:w="200"/>
              <w:top w:type="dxa" w:w="200"/>
              <w:right w:type="dxa" w:w="200"/>
              <w:bottom w:type="dxa" w:w="200"/>
            </w:tcMar>
          </w:tcPr>
          <w:p>
            <w:pPr>
              <w:pStyle w:val="Para 13"/>
            </w:pPr>
            <w:r>
              <w:t xml:space="preserve">Europe/London </w:t>
            </w:r>
          </w:p>
        </w:tc>
      </w:tr>
    </w:tbl>
    <w:tbl>
      <w:tblPr>
        <w:tblW w:type="auto" w:w="0"/>
      </w:tblPr>
      <w:tr>
        <w:tc>
          <w:tcPr>
            <w:tcW w:type="auto" w:w="0"/>
            <w:shd w:val="clear" w:color="auto" w:fill="EEF2F6"/>
            <w:tcMar>
              <w:left w:type="dxa" w:w="200"/>
              <w:top w:type="dxa" w:w="200"/>
              <w:right w:type="dxa" w:w="200"/>
              <w:bottom w:type="dxa" w:w="200"/>
            </w:tcMar>
          </w:tcPr>
          <w:p>
            <w:pPr>
              <w:pStyle w:val="Para 07"/>
            </w:pPr>
            <w:r>
              <w:t>Edmonton, Alberta, Canada</w:t>
            </w:r>
          </w:p>
        </w:tc>
        <w:tc>
          <w:tcPr>
            <w:tcW w:type="auto" w:w="0"/>
            <w:shd w:val="clear" w:color="auto" w:fill="EEF2F6"/>
            <w:tcMar>
              <w:left w:type="dxa" w:w="200"/>
              <w:top w:type="dxa" w:w="200"/>
              <w:right w:type="dxa" w:w="200"/>
              <w:bottom w:type="dxa" w:w="200"/>
            </w:tcMar>
          </w:tcPr>
          <w:p>
            <w:pPr>
              <w:pStyle w:val="Para 15"/>
            </w:pPr>
            <w:r>
              <w:t xml:space="preserve">America/Edmonton </w:t>
            </w:r>
          </w:p>
        </w:tc>
      </w:tr>
    </w:tbl>
    <w:tbl>
      <w:tblPr>
        <w:tblW w:type="auto" w:w="0"/>
      </w:tblPr>
      <w:tr>
        <w:tc>
          <w:tcPr>
            <w:tcW w:type="auto" w:w="0"/>
            <w:tcMar>
              <w:left w:type="dxa" w:w="200"/>
              <w:top w:type="dxa" w:w="200"/>
              <w:right w:type="dxa" w:w="200"/>
              <w:bottom w:type="dxa" w:w="200"/>
            </w:tcMar>
          </w:tcPr>
          <w:p>
            <w:pPr>
              <w:pStyle w:val="Para 07"/>
            </w:pPr>
            <w:r>
              <w:t>Brisbane, Australia</w:t>
            </w:r>
          </w:p>
        </w:tc>
        <w:tc>
          <w:tcPr>
            <w:tcW w:type="auto" w:w="0"/>
            <w:tcMar>
              <w:left w:type="dxa" w:w="200"/>
              <w:top w:type="dxa" w:w="200"/>
              <w:right w:type="dxa" w:w="200"/>
              <w:bottom w:type="dxa" w:w="200"/>
            </w:tcMar>
          </w:tcPr>
          <w:p>
            <w:pPr>
              <w:pStyle w:val="Para 13"/>
            </w:pPr>
            <w:r>
              <w:t xml:space="preserve">Australia/Brisbane </w:t>
            </w:r>
          </w:p>
        </w:tc>
      </w:tr>
    </w:tbl>
    <w:p>
      <w:pPr>
        <w:pStyle w:val="Normal"/>
      </w:pPr>
      <w:r>
        <w:t xml:space="preserve">If the meeting is to take place at 8 a.m. local time for us on November 28, 2021, what time will that be for the other participants? The following statement uses </w:t>
      </w:r>
      <w:r>
        <w:rPr>
          <w:rStyle w:val="Text1"/>
        </w:rPr>
        <w:t>CONVERT_TZ()</w:t>
      </w:r>
      <w:r>
        <w:t xml:space="preserve"> to calculate the local times for each time zone:</w:t>
      </w:r>
    </w:p>
    <w:p>
      <w:pPr>
        <w:pStyle w:val="Para 08"/>
      </w:pPr>
      <w:r>
        <w:rPr>
          <w:rStyle w:val="Text5"/>
        </w:rPr>
        <w:t xml:space="preserve">mysql&gt; </w:t>
        <w:br w:clear="none"/>
      </w:r>
      <w:r>
        <w:t xml:space="preserve">SET @dt = '2021-11-28 08:00:00';</w:t>
        <w:br w:clear="none"/>
      </w:r>
      <w:r>
        <w:rPr>
          <w:rStyle w:val="Text5"/>
        </w:rPr>
        <w:t xml:space="preserve"/>
        <w:br w:clear="none"/>
        <w:t xml:space="preserve">mysql&gt; </w:t>
        <w:br w:clear="none"/>
      </w:r>
      <w:r>
        <w:t xml:space="preserve">SELECT @dt AS Chicago,</w:t>
        <w:br w:clear="none"/>
      </w:r>
      <w:r>
        <w:rPr>
          <w:rStyle w:val="Text5"/>
        </w:rPr>
        <w:t xml:space="preserve"/>
        <w:br w:clear="none"/>
        <w:t xml:space="preserve">    -&gt; </w:t>
        <w:br w:clear="none"/>
      </w:r>
      <w:r>
        <w:t xml:space="preserve">CONVERT_TZ(@dt,'US/Central','Europe/Istanbul') AS Istanbul,</w:t>
        <w:br w:clear="none"/>
      </w:r>
      <w:r>
        <w:rPr>
          <w:rStyle w:val="Text5"/>
        </w:rPr>
        <w:t xml:space="preserve"/>
        <w:br w:clear="none"/>
        <w:t xml:space="preserve">    -&gt; </w:t>
        <w:br w:clear="none"/>
      </w:r>
      <w:r>
        <w:t xml:space="preserve">CONVERT_TZ(@dt,'US/Central','Europe/London') AS London,</w:t>
        <w:br w:clear="none"/>
      </w:r>
      <w:r>
        <w:rPr>
          <w:rStyle w:val="Text5"/>
        </w:rPr>
        <w:t xml:space="preserve"/>
        <w:br w:clear="none"/>
        <w:t xml:space="preserve">    -&gt; </w:t>
        <w:br w:clear="none"/>
      </w:r>
      <w:r>
        <w:t xml:space="preserve">CONVERT_TZ(@dt,'US/Central','America/Edmonton') AS Edmonton,</w:t>
        <w:br w:clear="none"/>
      </w:r>
      <w:r>
        <w:rPr>
          <w:rStyle w:val="Text5"/>
        </w:rPr>
        <w:t xml:space="preserve"/>
        <w:br w:clear="none"/>
        <w:t xml:space="preserve">    -&gt; </w:t>
        <w:br w:clear="none"/>
      </w:r>
      <w:r>
        <w:t xml:space="preserve">CONVERT_TZ(@dt,'US/Central','Australia/Brisbane') AS Brisbane\G</w:t>
        <w:br w:clear="none"/>
      </w:r>
      <w:r>
        <w:rPr>
          <w:rStyle w:val="Text5"/>
        </w:rPr>
        <w:t xml:space="preserve"/>
        <w:br w:clear="none"/>
        <w:t xml:space="preserve">*************************** 1. row ***************************</w:t>
        <w:br w:clear="none"/>
        <w:t xml:space="preserve"> Chicago: 2021-11-28 08:00:00</w:t>
        <w:br w:clear="none"/>
        <w:t xml:space="preserve">Istanbul: 2021-11-28 17:00:00</w:t>
        <w:br w:clear="none"/>
        <w:t xml:space="preserve">  London: 2021-11-28 14:00:00</w:t>
        <w:br w:clear="none"/>
        <w:t xml:space="preserve">Edmonton: 2021-11-28 07:00:00</w:t>
        <w:br w:clear="none"/>
        <w:t xml:space="preserve">Brisbane: 2021-11-29 00:00:00</w:t>
        <w:br w:clear="none"/>
      </w:r>
    </w:p>
    <w:p>
      <w:pPr>
        <w:pStyle w:val="Normal"/>
      </w:pPr>
      <w:r>
        <w:t>Let’s hope the Brisbane participant doesn’t mind being up after midnight.</w:t>
      </w:r>
    </w:p>
    <w:p>
      <w:pPr>
        <w:pStyle w:val="Normal"/>
      </w:pPr>
      <w:r>
        <w:t>The preceding example uses time zone names, so it requires that</w:t>
      </w:r>
      <w:r>
        <w:rPr>
          <w:rStyle w:val="Text79"/>
        </w:rPr>
        <w:bookmarkStart w:id="2929" w:name="idm45336887274288"/>
        <w:t/>
        <w:bookmarkEnd w:id="2929"/>
        <w:bookmarkStart w:id="2930" w:name="idm45336887273104"/>
        <w:t/>
        <w:bookmarkEnd w:id="2930"/>
      </w:r>
      <w:r>
        <w:t xml:space="preserve"> you have the time zone tables in the </w:t>
      </w:r>
      <w:r>
        <w:rPr>
          <w:rStyle w:val="Text1"/>
        </w:rPr>
        <w:t>mysql</w:t>
      </w:r>
      <w:r>
        <w:t xml:space="preserve"> database initialized with support for named time zones. (See the </w:t>
      </w:r>
      <w:hyperlink r:id="rId94">
        <w:r>
          <w:rPr>
            <w:rStyle w:val="Text2"/>
          </w:rPr>
          <w:t>MySQL Reference Manual</w:t>
        </w:r>
      </w:hyperlink>
      <w:r>
        <w:t xml:space="preserve"> for information about setting up the time zone tables.) If you can’t use named time zones, specify them in terms of their numeric relationship to UTC. (This can be a little trickier; you might need to account for daylight saving time.) The corresponding statement with numeric time zones looks like this:</w:t>
      </w:r>
    </w:p>
    <w:p>
      <w:pPr>
        <w:pStyle w:val="Para 03"/>
      </w:pPr>
      <w:r>
        <w:t xml:space="preserve">mysql&gt; </w:t>
        <w:br w:clear="none"/>
      </w:r>
      <w:r>
        <w:rPr>
          <w:rStyle w:val="Text0"/>
        </w:rPr>
        <w:t xml:space="preserve">SELECT @dt AS Chicago,</w:t>
        <w:br w:clear="none"/>
      </w:r>
      <w:r>
        <w:t xml:space="preserve"/>
        <w:br w:clear="none"/>
        <w:t xml:space="preserve">    -&gt; </w:t>
        <w:br w:clear="none"/>
      </w:r>
      <w:r>
        <w:rPr>
          <w:rStyle w:val="Text0"/>
        </w:rPr>
        <w:t xml:space="preserve">CONVERT_TZ(@dt,'-06:00','+03:00') AS Istanbul,</w:t>
        <w:br w:clear="none"/>
      </w:r>
      <w:r>
        <w:t xml:space="preserve"/>
        <w:br w:clear="none"/>
        <w:t xml:space="preserve">    -&gt; </w:t>
        <w:br w:clear="none"/>
      </w:r>
      <w:r>
        <w:rPr>
          <w:rStyle w:val="Text0"/>
        </w:rPr>
        <w:t xml:space="preserve">CONVERT_TZ(@dt,'-06:00','+00:00') AS London,</w:t>
        <w:br w:clear="none"/>
      </w:r>
      <w:r>
        <w:t xml:space="preserve"/>
        <w:br w:clear="none"/>
        <w:t xml:space="preserve">    -&gt; </w:t>
        <w:br w:clear="none"/>
      </w:r>
      <w:r>
        <w:rPr>
          <w:rStyle w:val="Text0"/>
        </w:rPr>
        <w:t xml:space="preserve">CONVERT_TZ(@dt,'-06:00','-07:00') AS Edmonton,</w:t>
        <w:br w:clear="none"/>
      </w:r>
      <w:r>
        <w:t xml:space="preserve"/>
        <w:br w:clear="none"/>
        <w:t xml:space="preserve">    -&gt; </w:t>
        <w:br w:clear="none"/>
      </w:r>
      <w:r>
        <w:rPr>
          <w:rStyle w:val="Text0"/>
        </w:rPr>
        <w:t xml:space="preserve">CONVERT_TZ(@dt,'-06:00','+10:00') AS Brisbane\G</w:t>
        <w:br w:clear="none"/>
      </w:r>
      <w:r>
        <w:t xml:space="preserve"/>
        <w:br w:clear="none"/>
        <w:t xml:space="preserve">*************************** 1. row ***************************</w:t>
        <w:br w:clear="none"/>
        <w:t xml:space="preserve"> Chicago: 2021-11-28 08:00:00</w:t>
        <w:br w:clear="none"/>
        <w:t xml:space="preserve">Istanbul: 2021-11-28 17:00:00</w:t>
        <w:br w:clear="none"/>
        <w:t xml:space="preserve">  London: 2021-11-28 14:00:00</w:t>
        <w:br w:clear="none"/>
        <w:t xml:space="preserve">Edmonton: 2021-11-28 07:00:00</w:t>
        <w:br w:clear="none"/>
        <w:t xml:space="preserve">Brisbane: 2021-11-29 00:00:00</w:t>
        <w:br w:clear="none"/>
      </w:r>
    </w:p>
    <w:p>
      <w:bookmarkStart w:id="2931" w:name="8_7_Determining_the_Current_Date"/>
      <w:pPr>
        <w:keepNext/>
        <w:pStyle w:val="Heading 1"/>
      </w:pPr>
      <w:r>
        <w:t>8.7 Determining the Current Date or Time</w:t>
      </w:r>
      <w:bookmarkEnd w:id="2931"/>
    </w:p>
    <w:p>
      <w:bookmarkStart w:id="2932" w:name="ProblemYou_want_to_know_what_tod"/>
      <w:pPr>
        <w:keepNext/>
        <w:pStyle w:val="Heading 2"/>
      </w:pPr>
      <w:r>
        <w:t>Problem</w:t>
      </w:r>
      <w:bookmarkEnd w:id="2932"/>
    </w:p>
    <w:p>
      <w:pPr>
        <w:pStyle w:val="Normal"/>
      </w:pPr>
      <w:r>
        <w:t>You want to know what today’s date is and/or what time it is.</w:t>
      </w:r>
      <w:r>
        <w:rPr>
          <w:rStyle w:val="Text79"/>
        </w:rPr>
        <w:bookmarkStart w:id="2933" w:name="idm45336887264736"/>
        <w:t/>
        <w:bookmarkEnd w:id="2933"/>
        <w:bookmarkStart w:id="2934" w:name="idm45336887263552"/>
        <w:t/>
        <w:bookmarkEnd w:id="2934"/>
        <w:bookmarkStart w:id="2935" w:name="idm45336887262448"/>
        <w:t/>
        <w:bookmarkEnd w:id="2935"/>
        <w:bookmarkStart w:id="2936" w:name="idm45336887261616"/>
        <w:t/>
        <w:bookmarkEnd w:id="2936"/>
        <w:bookmarkStart w:id="2937" w:name="idm45336887260784"/>
        <w:t/>
        <w:bookmarkEnd w:id="2937"/>
        <w:bookmarkStart w:id="2938" w:name="idm45336887259952"/>
        <w:t/>
        <w:bookmarkEnd w:id="2938"/>
        <w:bookmarkStart w:id="2939" w:name="idm45336887259120"/>
        <w:t/>
        <w:bookmarkEnd w:id="2939"/>
        <w:bookmarkStart w:id="2940" w:name="idm45336887258288"/>
        <w:t/>
        <w:bookmarkEnd w:id="2940"/>
        <w:bookmarkStart w:id="2941" w:name="idm45336887257456"/>
        <w:t/>
        <w:bookmarkEnd w:id="2941"/>
        <w:bookmarkStart w:id="2942" w:name="idm45336887256352"/>
        <w:t/>
        <w:bookmarkEnd w:id="2942"/>
      </w:r>
    </w:p>
    <w:p>
      <w:bookmarkStart w:id="2943" w:name="SolutionUse_the_CURDATE____CURTI"/>
      <w:pPr>
        <w:keepNext/>
        <w:pStyle w:val="Heading 2"/>
      </w:pPr>
      <w:r>
        <w:t>Solution</w:t>
      </w:r>
      <w:bookmarkEnd w:id="2943"/>
    </w:p>
    <w:p>
      <w:pPr>
        <w:pStyle w:val="Normal"/>
      </w:pPr>
      <w:r>
        <w:t xml:space="preserve">Use the </w:t>
      </w:r>
      <w:r>
        <w:rPr>
          <w:rStyle w:val="Text1"/>
        </w:rPr>
        <w:t>CURDATE()</w:t>
      </w:r>
      <w:r>
        <w:t xml:space="preserve">, </w:t>
      </w:r>
      <w:r>
        <w:rPr>
          <w:rStyle w:val="Text1"/>
        </w:rPr>
        <w:t>CURTIME()</w:t>
      </w:r>
      <w:r>
        <w:t xml:space="preserve">, or </w:t>
      </w:r>
      <w:r>
        <w:rPr>
          <w:rStyle w:val="Text1"/>
        </w:rPr>
        <w:t>NOW()</w:t>
      </w:r>
      <w:r>
        <w:t xml:space="preserve"> functions to obtain values expressed in the client session time zone. Use </w:t>
      </w:r>
      <w:r>
        <w:rPr>
          <w:rStyle w:val="Text1"/>
        </w:rPr>
        <w:t>UTC_DATE()</w:t>
      </w:r>
      <w:r>
        <w:t xml:space="preserve">, </w:t>
      </w:r>
      <w:r>
        <w:rPr>
          <w:rStyle w:val="Text1"/>
        </w:rPr>
        <w:t>UTC_TIME()</w:t>
      </w:r>
      <w:r>
        <w:t xml:space="preserve">, or </w:t>
      </w:r>
      <w:r>
        <w:rPr>
          <w:rStyle w:val="Text1"/>
        </w:rPr>
        <w:t>UTC_TIMESTAMP()</w:t>
      </w:r>
      <w:r>
        <w:t xml:space="preserve"> for values in UTC time.</w:t>
      </w:r>
    </w:p>
    <w:p>
      <w:bookmarkStart w:id="2944" w:name="DiscussionSome_applications_must"/>
      <w:pPr>
        <w:keepNext/>
        <w:pStyle w:val="Heading 2"/>
      </w:pPr>
      <w:r>
        <w:t>Discussion</w:t>
      </w:r>
      <w:bookmarkEnd w:id="2944"/>
    </w:p>
    <w:p>
      <w:pPr>
        <w:pStyle w:val="Normal"/>
      </w:pPr>
      <w:r>
        <w:t>Some applications must know the current date or time, such as those that write timestamped log records. This kind of information is also useful for date calculations performed in relation to the current date, such as finding the first (or last) day of the month or determining the date for Wednesday of next week.</w:t>
      </w:r>
    </w:p>
    <w:p>
      <w:pPr>
        <w:pStyle w:val="Normal"/>
      </w:pPr>
      <w:r>
        <w:t xml:space="preserve">The </w:t>
      </w:r>
      <w:r>
        <w:rPr>
          <w:rStyle w:val="Text1"/>
        </w:rPr>
        <w:t>CURDATE()</w:t>
      </w:r>
      <w:r>
        <w:t xml:space="preserve"> and </w:t>
      </w:r>
      <w:r>
        <w:rPr>
          <w:rStyle w:val="Text1"/>
        </w:rPr>
        <w:t>CURTIME()</w:t>
      </w:r>
      <w:r>
        <w:t xml:space="preserve"> functions return the current date and time separately, and </w:t>
      </w:r>
      <w:r>
        <w:rPr>
          <w:rStyle w:val="Text1"/>
        </w:rPr>
        <w:t>NOW()</w:t>
      </w:r>
      <w:r>
        <w:t xml:space="preserve"> returns both as a combined date-and-time value:</w:t>
      </w:r>
    </w:p>
    <w:p>
      <w:pPr>
        <w:pStyle w:val="Para 03"/>
      </w:pPr>
      <w:r>
        <w:t xml:space="preserve">mysql&gt; </w:t>
        <w:br w:clear="none"/>
      </w:r>
      <w:r>
        <w:rPr>
          <w:rStyle w:val="Text0"/>
        </w:rPr>
        <w:t xml:space="preserve">SELECT CURDATE(), CURTIME(), NOW();</w:t>
        <w:br w:clear="none"/>
      </w:r>
      <w:r>
        <w:t xml:space="preserve"/>
        <w:br w:clear="none"/>
        <w:t xml:space="preserve">+------------+-----------+---------------------+</w:t>
        <w:br w:clear="none"/>
        <w:t xml:space="preserve">| CURDATE()  | CURTIME() | NOW()               |</w:t>
        <w:br w:clear="none"/>
        <w:t xml:space="preserve">+------------+-----------+---------------------+</w:t>
        <w:br w:clear="none"/>
        <w:t xml:space="preserve">| 2021-11-28 | 08:42:57  | 2021-11-28 08:42:57 |</w:t>
        <w:br w:clear="none"/>
        <w:t xml:space="preserve">+------------+-----------+---------------------+</w:t>
        <w:br w:clear="none"/>
      </w:r>
    </w:p>
    <w:p>
      <w:pPr>
        <w:pStyle w:val="Para 26"/>
      </w:pPr>
      <w:r>
        <w:t>CURRENT_DATE</w:t>
      </w:r>
      <w:r>
        <w:rPr>
          <w:rStyle w:val="Text28"/>
        </w:rPr>
        <w:t xml:space="preserve">, </w:t>
      </w:r>
      <w:r>
        <w:t>CURRENT_TIME</w:t>
      </w:r>
      <w:r>
        <w:rPr>
          <w:rStyle w:val="Text28"/>
        </w:rPr>
        <w:t xml:space="preserve">, and </w:t>
      </w:r>
      <w:r>
        <w:t>CURRENT_TIMESTAMP</w:t>
      </w:r>
      <w:r>
        <w:rPr>
          <w:rStyle w:val="Text28"/>
        </w:rPr>
        <w:t xml:space="preserve"> are synonyms for </w:t>
      </w:r>
      <w:r>
        <w:t>CURDATE()</w:t>
      </w:r>
      <w:r>
        <w:rPr>
          <w:rStyle w:val="Text28"/>
        </w:rPr>
        <w:t xml:space="preserve">, </w:t>
      </w:r>
      <w:r>
        <w:t>CURTIME()</w:t>
      </w:r>
      <w:r>
        <w:rPr>
          <w:rStyle w:val="Text28"/>
        </w:rPr>
        <w:t xml:space="preserve">, and </w:t>
      </w:r>
      <w:r>
        <w:t>NOW()</w:t>
      </w:r>
      <w:r>
        <w:rPr>
          <w:rStyle w:val="Text28"/>
        </w:rPr>
        <w:t>, respectively.</w:t>
      </w:r>
    </w:p>
    <w:p>
      <w:pPr>
        <w:pStyle w:val="Normal"/>
      </w:pPr>
      <w:r>
        <w:t>The preceding functions return values in the client session time</w:t>
      </w:r>
      <w:r>
        <w:rPr>
          <w:rStyle w:val="Text79"/>
        </w:rPr>
        <w:bookmarkStart w:id="2945" w:name="idm45336887244512"/>
        <w:t/>
        <w:bookmarkEnd w:id="2945"/>
        <w:bookmarkStart w:id="2946" w:name="idm45336887243088"/>
        <w:t/>
        <w:bookmarkEnd w:id="2946"/>
      </w:r>
      <w:r>
        <w:t xml:space="preserve"> zone (see </w:t>
      </w:r>
      <w:hyperlink w:anchor="8_4_Setting_the_Client_Time_Zone">
        <w:r>
          <w:rPr>
            <w:rStyle w:val="Text2"/>
          </w:rPr>
          <w:t>Recipe 8.4</w:t>
        </w:r>
      </w:hyperlink>
      <w:r>
        <w:t xml:space="preserve">). For values in UTC time, use the </w:t>
      </w:r>
      <w:r>
        <w:rPr>
          <w:rStyle w:val="Text1"/>
        </w:rPr>
        <w:t>UTC_DATE()</w:t>
      </w:r>
      <w:r>
        <w:t xml:space="preserve">, </w:t>
      </w:r>
      <w:r>
        <w:rPr>
          <w:rStyle w:val="Text1"/>
        </w:rPr>
        <w:t>UTC_TIME()</w:t>
      </w:r>
      <w:r>
        <w:t xml:space="preserve">, or </w:t>
      </w:r>
      <w:r>
        <w:rPr>
          <w:rStyle w:val="Text1"/>
        </w:rPr>
        <w:t>UTC_TIMESTAMP()</w:t>
      </w:r>
      <w:r>
        <w:t xml:space="preserve"> functions instead.</w:t>
      </w:r>
    </w:p>
    <w:p>
      <w:pPr>
        <w:pStyle w:val="Normal"/>
      </w:pPr>
      <w:r>
        <w:t xml:space="preserve">To determine the current date and time for an arbitrary time zone, pass the value of the appropriate UTC function to </w:t>
      </w:r>
      <w:r>
        <w:rPr>
          <w:rStyle w:val="Text1"/>
        </w:rPr>
        <w:t>CONVERT_TZ()</w:t>
      </w:r>
      <w:r>
        <w:t xml:space="preserve"> (see </w:t>
      </w:r>
      <w:hyperlink w:anchor="8_6_Shifting_Temporal_Values_Bet">
        <w:r>
          <w:rPr>
            <w:rStyle w:val="Text2"/>
          </w:rPr>
          <w:t>Recipe 8.6</w:t>
        </w:r>
      </w:hyperlink>
      <w:r>
        <w:t>).</w:t>
      </w:r>
    </w:p>
    <w:p>
      <w:pPr>
        <w:pStyle w:val="Normal"/>
      </w:pPr>
      <w:r>
        <w:t xml:space="preserve">To obtain subparts of these values, such as the current day of the month or current hour of the day, use the decomposition techniques discussed in </w:t>
      </w:r>
      <w:hyperlink w:anchor="8_9_Extracting_Parts_of_Dates_or">
        <w:r>
          <w:rPr>
            <w:rStyle w:val="Text2"/>
          </w:rPr>
          <w:t>Recipe 8.9</w:t>
        </w:r>
      </w:hyperlink>
      <w:r>
        <w:t>.</w:t>
      </w:r>
    </w:p>
    <w:p>
      <w:bookmarkStart w:id="2947" w:name="8_8_Using_TIMESTAMP_or_DATETIME"/>
      <w:pPr>
        <w:keepNext/>
        <w:pStyle w:val="Heading 1"/>
      </w:pPr>
      <w:r>
        <w:t xml:space="preserve">8.8 Using TIMESTAMP or DATETIME to Track </w:t>
        <w:t>Row-Modification</w:t>
        <w:t xml:space="preserve"> Times</w:t>
      </w:r>
      <w:bookmarkEnd w:id="2947"/>
    </w:p>
    <w:p>
      <w:bookmarkStart w:id="2948" w:name="ProblemYou_want_to_record_row_cr"/>
      <w:pPr>
        <w:keepNext/>
        <w:pStyle w:val="Heading 2"/>
      </w:pPr>
      <w:r>
        <w:t>Problem</w:t>
      </w:r>
      <w:bookmarkEnd w:id="2948"/>
    </w:p>
    <w:p>
      <w:pPr>
        <w:pStyle w:val="Normal"/>
      </w:pPr>
      <w:r>
        <w:t>You want to record row-creation time or last-modification time</w:t>
      </w:r>
      <w:r>
        <w:rPr>
          <w:rStyle w:val="Text79"/>
        </w:rPr>
        <w:bookmarkStart w:id="2949" w:name="idm45336887233664"/>
        <w:t/>
        <w:bookmarkEnd w:id="2949"/>
        <w:bookmarkStart w:id="2950" w:name="idm45336887232384"/>
        <w:t/>
        <w:bookmarkEnd w:id="2950"/>
        <w:bookmarkStart w:id="2951" w:name="idm45336887231248"/>
        <w:t/>
        <w:bookmarkEnd w:id="2951"/>
        <w:bookmarkStart w:id="2952" w:name="idm45336887230064"/>
        <w:t/>
        <w:bookmarkEnd w:id="2952"/>
        <w:bookmarkStart w:id="2953" w:name="idm45336887229216"/>
        <w:t/>
        <w:bookmarkEnd w:id="2953"/>
        <w:bookmarkStart w:id="2954" w:name="idm45336887228096"/>
        <w:t/>
        <w:bookmarkEnd w:id="2954"/>
        <w:bookmarkStart w:id="2955" w:name="idm45336887226960"/>
        <w:t/>
        <w:bookmarkEnd w:id="2955"/>
        <w:bookmarkStart w:id="2956" w:name="idm45336887225824"/>
        <w:t/>
        <w:bookmarkEnd w:id="2956"/>
        <w:bookmarkStart w:id="2957" w:name="idm45336887224704"/>
        <w:t/>
        <w:bookmarkEnd w:id="2957"/>
        <w:bookmarkStart w:id="2958" w:name="idm45336887223584"/>
        <w:t/>
        <w:bookmarkEnd w:id="2958"/>
        <w:bookmarkStart w:id="2959" w:name="idm45336887222464"/>
        <w:t/>
        <w:bookmarkEnd w:id="2959"/>
        <w:bookmarkStart w:id="2960" w:name="idm45336887221344"/>
        <w:t/>
        <w:bookmarkEnd w:id="2960"/>
        <w:bookmarkStart w:id="2961" w:name="idm45336887220224"/>
        <w:t/>
        <w:bookmarkEnd w:id="2961"/>
      </w:r>
      <w:r>
        <w:t xml:space="preserve"> automatically.</w:t>
      </w:r>
    </w:p>
    <w:p>
      <w:bookmarkStart w:id="2962" w:name="SolutionUse_the_auto_initializat"/>
      <w:pPr>
        <w:keepNext/>
        <w:pStyle w:val="Heading 2"/>
      </w:pPr>
      <w:r>
        <w:t>Solution</w:t>
      </w:r>
      <w:bookmarkEnd w:id="2962"/>
    </w:p>
    <w:p>
      <w:pPr>
        <w:pStyle w:val="Normal"/>
      </w:pPr>
      <w:r>
        <w:t xml:space="preserve">Use the auto-initialization and auto-update properties of the </w:t>
      </w:r>
      <w:r>
        <w:rPr>
          <w:rStyle w:val="Text1"/>
        </w:rPr>
        <w:t>TIMESTAMP</w:t>
      </w:r>
      <w:r>
        <w:t xml:space="preserve"> and </w:t>
      </w:r>
      <w:r>
        <w:rPr>
          <w:rStyle w:val="Text1"/>
        </w:rPr>
        <w:t>DATETIME</w:t>
      </w:r>
      <w:r>
        <w:t xml:space="preserve"> data types.</w:t>
      </w:r>
    </w:p>
    <w:p>
      <w:bookmarkStart w:id="2963" w:name="DiscussionMySQL_supports_TIMESTA"/>
      <w:pPr>
        <w:keepNext/>
        <w:pStyle w:val="Heading 2"/>
      </w:pPr>
      <w:r>
        <w:t>Discussion</w:t>
      </w:r>
      <w:bookmarkEnd w:id="2963"/>
    </w:p>
    <w:p>
      <w:pPr>
        <w:pStyle w:val="Normal"/>
      </w:pPr>
      <w:r>
        <w:t xml:space="preserve">MySQL supports </w:t>
      </w:r>
      <w:r>
        <w:rPr>
          <w:rStyle w:val="Text1"/>
        </w:rPr>
        <w:t>TIMESTAMP</w:t>
      </w:r>
      <w:r>
        <w:t xml:space="preserve"> and </w:t>
      </w:r>
      <w:r>
        <w:rPr>
          <w:rStyle w:val="Text1"/>
        </w:rPr>
        <w:t>DATETIME</w:t>
      </w:r>
      <w:r>
        <w:t xml:space="preserve"> data types that store date-and-time values. </w:t>
      </w:r>
      <w:hyperlink w:anchor="8_1_Choosing_a_Temporal_Data_Typ">
        <w:r>
          <w:rPr>
            <w:rStyle w:val="Text2"/>
          </w:rPr>
          <w:t>Recipe 8.1</w:t>
        </w:r>
      </w:hyperlink>
      <w:r>
        <w:t xml:space="preserve"> covers the range of values for these types. This recipe focuses on special column attributes that enable you to track row-creation and row-update times </w:t>
        <w:t>automatically:</w:t>
      </w:r>
    </w:p>
    <w:p>
      <w:pPr>
        <w:pStyle w:val="Para 04"/>
      </w:pPr>
      <w:r>
        <w:t xml:space="preserve">A </w:t>
      </w:r>
      <w:r>
        <w:rPr>
          <w:rStyle w:val="Text1"/>
        </w:rPr>
        <w:t>TIMESTAMP</w:t>
      </w:r>
      <w:r>
        <w:t xml:space="preserve"> or </w:t>
      </w:r>
      <w:r>
        <w:rPr>
          <w:rStyle w:val="Text1"/>
        </w:rPr>
        <w:t>DATETIME</w:t>
      </w:r>
      <w:r>
        <w:t xml:space="preserve"> column declared with the </w:t>
      </w:r>
      <w:r>
        <w:rPr>
          <w:rStyle w:val="Text1"/>
        </w:rPr>
        <w:t>DEFAULT</w:t>
      </w:r>
      <w:r>
        <w:t xml:space="preserve"> </w:t>
      </w:r>
      <w:r>
        <w:rPr>
          <w:rStyle w:val="Text1"/>
        </w:rPr>
        <w:t>CURRENT_TIMESTAMP</w:t>
      </w:r>
      <w:r>
        <w:t xml:space="preserve"> attribute initializes automatically for new rows. Simply omit the column from </w:t>
      </w:r>
      <w:r>
        <w:rPr>
          <w:rStyle w:val="Text1"/>
        </w:rPr>
        <w:t>INSERT</w:t>
      </w:r>
      <w:r>
        <w:t xml:space="preserve"> statements and MySQL sets it to the row-creation time.</w:t>
      </w:r>
    </w:p>
    <w:p>
      <w:pPr>
        <w:pStyle w:val="Para 04"/>
      </w:pPr>
      <w:r>
        <w:t xml:space="preserve">A </w:t>
      </w:r>
      <w:r>
        <w:rPr>
          <w:rStyle w:val="Text1"/>
        </w:rPr>
        <w:t>TIMESTAMP</w:t>
      </w:r>
      <w:r>
        <w:t xml:space="preserve"> or </w:t>
      </w:r>
      <w:r>
        <w:rPr>
          <w:rStyle w:val="Text1"/>
        </w:rPr>
        <w:t>DATETIME</w:t>
      </w:r>
      <w:r>
        <w:t xml:space="preserve"> column declared with the </w:t>
      </w:r>
      <w:r>
        <w:rPr>
          <w:rStyle w:val="Text1"/>
        </w:rPr>
        <w:t>ON</w:t>
      </w:r>
      <w:r>
        <w:t xml:space="preserve"> </w:t>
      </w:r>
      <w:r>
        <w:rPr>
          <w:rStyle w:val="Text1"/>
        </w:rPr>
        <w:t>UPDATE</w:t>
      </w:r>
      <w:r>
        <w:t xml:space="preserve"> </w:t>
      </w:r>
      <w:r>
        <w:rPr>
          <w:rStyle w:val="Text1"/>
        </w:rPr>
        <w:t>CURRENT_TIMESTAMP</w:t>
      </w:r>
      <w:r>
        <w:t xml:space="preserve"> attribute automatically updates to the current date and time when you change any other column in the row from its current value.</w:t>
      </w:r>
    </w:p>
    <w:p>
      <w:pPr>
        <w:pStyle w:val="Normal"/>
      </w:pPr>
      <w:r>
        <w:t xml:space="preserve">These special properties make the </w:t>
      </w:r>
      <w:r>
        <w:rPr>
          <w:rStyle w:val="Text1"/>
        </w:rPr>
        <w:t>TIMESTAMP</w:t>
      </w:r>
      <w:r>
        <w:t xml:space="preserve"> and </w:t>
      </w:r>
      <w:r>
        <w:rPr>
          <w:rStyle w:val="Text1"/>
        </w:rPr>
        <w:t>DATETIME</w:t>
      </w:r>
      <w:r>
        <w:t xml:space="preserve"> data types particularly suited for applications that require recording the times at which rows are inserted or updated. The following discussion shows how to take advantage of these properties using </w:t>
      </w:r>
      <w:r>
        <w:rPr>
          <w:rStyle w:val="Text1"/>
        </w:rPr>
        <w:t>TIMESTAMP</w:t>
      </w:r>
      <w:r>
        <w:t xml:space="preserve"> columns. With some differences to be noted later, the discussion also applies to </w:t>
      </w:r>
      <w:r>
        <w:rPr>
          <w:rStyle w:val="Text1"/>
        </w:rPr>
        <w:t>DATETIME</w:t>
      </w:r>
      <w:r>
        <w:t xml:space="preserve"> columns.</w:t>
      </w:r>
    </w:p>
    <w:p>
      <w:pPr>
        <w:pStyle w:val="Heading 5"/>
        <w:keepLines w:val="on"/>
      </w:pPr>
      <w:r>
        <w:t>Note</w:t>
      </w:r>
    </w:p>
    <w:p>
      <w:pPr>
        <w:pStyle w:val="Para 10"/>
        <w:keepLines w:val="on"/>
      </w:pPr>
      <w:r>
        <w:t xml:space="preserve">The default </w:t>
      </w:r>
      <w:r>
        <w:rPr>
          <w:rStyle w:val="Text1"/>
        </w:rPr>
        <w:t>SQL_MODE</w:t>
      </w:r>
      <w:r>
        <w:t xml:space="preserve"> does not allow</w:t>
      </w:r>
      <w:r>
        <w:rPr>
          <w:rStyle w:val="Text79"/>
        </w:rPr>
        <w:bookmarkStart w:id="2964" w:name="idm45336887204112"/>
        <w:t/>
        <w:bookmarkEnd w:id="2964"/>
        <w:bookmarkStart w:id="2965" w:name="idm45336887202608"/>
        <w:t/>
        <w:bookmarkEnd w:id="2965"/>
        <w:bookmarkStart w:id="2966" w:name="idm45336887201200"/>
        <w:t/>
        <w:bookmarkEnd w:id="2966"/>
      </w:r>
      <w:r>
        <w:t xml:space="preserve"> </w:t>
      </w:r>
      <w:r>
        <w:rPr>
          <w:rStyle w:val="Text1"/>
        </w:rPr>
        <w:t>NULL</w:t>
      </w:r>
      <w:r>
        <w:t xml:space="preserve"> values unless relaxed. Also, </w:t>
      </w:r>
      <w:r>
        <w:rPr>
          <w:rStyle w:val="Text1"/>
        </w:rPr>
        <w:t>NO_ZERO_DATE</w:t>
      </w:r>
      <w:r>
        <w:t xml:space="preserve"> was deprecated as of MySQL 8.0 and should be used in conjunction with </w:t>
      </w:r>
      <w:r>
        <w:rPr>
          <w:rStyle w:val="Text1"/>
        </w:rPr>
        <w:t>STRICT MODE</w:t>
      </w:r>
      <w:r>
        <w:t>.</w:t>
      </w:r>
    </w:p>
    <w:p>
      <w:pPr>
        <w:pStyle w:val="Normal"/>
      </w:pPr>
      <w:r>
        <w:t>Our example table looks like this:</w:t>
      </w:r>
    </w:p>
    <w:p>
      <w:pPr>
        <w:pStyle w:val="Para 20"/>
      </w:pPr>
      <w:r>
        <w:t xml:space="preserve">DROP</w:t>
        <w:br w:clear="none"/>
      </w:r>
      <w:r>
        <w:rPr>
          <w:rStyle w:val="Text6"/>
        </w:rPr>
        <w:t xml:space="preserve"> </w:t>
        <w:br w:clear="none"/>
      </w:r>
      <w:r>
        <w:t xml:space="preserve">TABLE</w:t>
        <w:br w:clear="none"/>
      </w:r>
      <w:r>
        <w:rPr>
          <w:rStyle w:val="Text6"/>
        </w:rPr>
        <w:t xml:space="preserve"> </w:t>
        <w:br w:clear="none"/>
      </w:r>
      <w:r>
        <w:rPr>
          <w:rStyle w:val="Text3"/>
        </w:rPr>
        <w:t xml:space="preserve">IF</w:t>
        <w:br w:clear="none"/>
      </w:r>
      <w:r>
        <w:rPr>
          <w:rStyle w:val="Text6"/>
        </w:rPr>
        <w:t xml:space="preserve"> </w:t>
        <w:br w:clear="none"/>
      </w:r>
      <w:r>
        <w:t xml:space="preserve">EXISTS</w:t>
        <w:br w:clear="none"/>
      </w:r>
      <w:r>
        <w:rPr>
          <w:rStyle w:val="Text6"/>
        </w:rPr>
        <w:t xml:space="preserve"> </w:t>
        <w:br w:clear="none"/>
      </w:r>
      <w:r>
        <w:rPr>
          <w:rStyle w:val="Text3"/>
        </w:rPr>
        <w:t xml:space="preserve">tsdemo</w:t>
        <w:br w:clear="none"/>
      </w:r>
      <w:r>
        <w:rPr>
          <w:rStyle w:val="Text10"/>
        </w:rPr>
        <w:t xml:space="preserve">;</w:t>
        <w:br w:clear="none"/>
      </w:r>
      <w:r>
        <w:rPr>
          <w:rStyle w:val="Text6"/>
        </w:rPr>
        <w:t xml:space="preserve"/>
        <w:br w:clear="none"/>
      </w:r>
      <w:r>
        <w:t xml:space="preserve">CREATE</w:t>
        <w:br w:clear="none"/>
      </w:r>
      <w:r>
        <w:rPr>
          <w:rStyle w:val="Text6"/>
        </w:rPr>
        <w:t xml:space="preserve"> </w:t>
        <w:br w:clear="none"/>
      </w:r>
      <w:r>
        <w:t xml:space="preserve">TABLE</w:t>
        <w:br w:clear="none"/>
      </w:r>
      <w:r>
        <w:rPr>
          <w:rStyle w:val="Text6"/>
        </w:rPr>
        <w:t xml:space="preserve"> </w:t>
        <w:br w:clear="none"/>
      </w:r>
      <w:r>
        <w:rPr>
          <w:rStyle w:val="Text9"/>
        </w:rPr>
        <w:t xml:space="preserve">`</w:t>
        <w:br w:clear="none"/>
      </w:r>
      <w:r>
        <w:rPr>
          <w:rStyle w:val="Text3"/>
        </w:rPr>
        <w:t xml:space="preserve">tsdemo</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r>
      <w:r>
        <w:rPr>
          <w:rStyle w:val="Text9"/>
        </w:rPr>
        <w:t xml:space="preserve">`</w:t>
        <w:br w:clear="none"/>
      </w:r>
      <w:r>
        <w:rPr>
          <w:rStyle w:val="Text3"/>
        </w:rPr>
        <w:t xml:space="preserve">val</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6"/>
        </w:rPr>
        <w:t xml:space="preserve"> </w:t>
        <w:br w:clear="none"/>
      </w:r>
      <w:r>
        <w:t xml:space="preserve">PRIMARY</w:t>
        <w:br w:clear="none"/>
      </w:r>
      <w:r>
        <w:rPr>
          <w:rStyle w:val="Text6"/>
        </w:rPr>
        <w:t xml:space="preserve"> </w:t>
        <w:br w:clear="none"/>
      </w:r>
      <w:r>
        <w:t xml:space="preserve">KEY</w:t>
        <w:br w:clear="none"/>
      </w:r>
      <w:r>
        <w:rPr>
          <w:rStyle w:val="Text10"/>
        </w:rPr>
        <w:t xml:space="preserve">,</w:t>
        <w:br w:clear="none"/>
      </w:r>
      <w:r>
        <w:rPr>
          <w:rStyle w:val="Text6"/>
        </w:rPr>
        <w:t xml:space="preserve"/>
        <w:br w:clear="none"/>
      </w:r>
      <w:r>
        <w:rPr>
          <w:rStyle w:val="Text9"/>
        </w:rPr>
        <w:t xml:space="preserve">`</w:t>
        <w:br w:clear="none"/>
      </w:r>
      <w:r>
        <w:rPr>
          <w:rStyle w:val="Text3"/>
        </w:rPr>
        <w:t xml:space="preserve">ts_both</w:t>
        <w:br w:clear="none"/>
      </w:r>
      <w:r>
        <w:rPr>
          <w:rStyle w:val="Text9"/>
        </w:rPr>
        <w:t xml:space="preserve">`</w:t>
        <w:br w:clear="none"/>
      </w:r>
      <w:r>
        <w:rPr>
          <w:rStyle w:val="Text6"/>
        </w:rPr>
        <w:t xml:space="preserve"> </w:t>
        <w:br w:clear="none"/>
      </w:r>
      <w:r>
        <w:t xml:space="preserve">TIMESTAMP</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6"/>
        </w:rPr>
        <w:t xml:space="preserve"> </w:t>
        <w:br w:clear="none"/>
      </w:r>
      <w:r>
        <w:t xml:space="preserve">ON</w:t>
        <w:br w:clear="none"/>
      </w:r>
      <w:r>
        <w:rPr>
          <w:rStyle w:val="Text6"/>
        </w:rPr>
        <w:t xml:space="preserve"> </w:t>
        <w:br w:clear="none"/>
      </w:r>
      <w:r>
        <w:t xml:space="preserve">UPDATE</w:t>
        <w:br w:clear="none"/>
      </w:r>
      <w:r>
        <w:rPr>
          <w:rStyle w:val="Text6"/>
        </w:rPr>
        <w:t xml:space="preserve"> </w:t>
        <w:br w:clear="none"/>
      </w:r>
      <w:r>
        <w:t xml:space="preserve">CURRENT_TIMESTAMP</w:t>
        <w:br w:clear="none"/>
      </w:r>
      <w:r>
        <w:rPr>
          <w:rStyle w:val="Text10"/>
        </w:rPr>
        <w:t xml:space="preserve">,</w:t>
        <w:br w:clear="none"/>
      </w:r>
      <w:r>
        <w:rPr>
          <w:rStyle w:val="Text6"/>
        </w:rPr>
        <w:t xml:space="preserve"/>
        <w:br w:clear="none"/>
      </w:r>
      <w:r>
        <w:rPr>
          <w:rStyle w:val="Text9"/>
        </w:rPr>
        <w:t xml:space="preserve">`</w:t>
        <w:br w:clear="none"/>
      </w:r>
      <w:r>
        <w:rPr>
          <w:rStyle w:val="Text3"/>
        </w:rPr>
        <w:t xml:space="preserve">ts_create</w:t>
        <w:br w:clear="none"/>
      </w:r>
      <w:r>
        <w:rPr>
          <w:rStyle w:val="Text9"/>
        </w:rPr>
        <w:t xml:space="preserve">`</w:t>
        <w:br w:clear="none"/>
      </w:r>
      <w:r>
        <w:rPr>
          <w:rStyle w:val="Text6"/>
        </w:rPr>
        <w:t xml:space="preserve"> </w:t>
        <w:br w:clear="none"/>
      </w:r>
      <w:r>
        <w:t xml:space="preserve">TIMESTAMP</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10"/>
        </w:rPr>
        <w:t xml:space="preserve">,</w:t>
        <w:br w:clear="none"/>
      </w:r>
      <w:r>
        <w:rPr>
          <w:rStyle w:val="Text6"/>
        </w:rPr>
        <w:t xml:space="preserve"/>
        <w:br w:clear="none"/>
      </w:r>
      <w:r>
        <w:rPr>
          <w:rStyle w:val="Text9"/>
        </w:rPr>
        <w:t xml:space="preserve">`</w:t>
        <w:br w:clear="none"/>
      </w:r>
      <w:r>
        <w:rPr>
          <w:rStyle w:val="Text3"/>
        </w:rPr>
        <w:t xml:space="preserve">ts_update</w:t>
        <w:br w:clear="none"/>
      </w:r>
      <w:r>
        <w:rPr>
          <w:rStyle w:val="Text9"/>
        </w:rPr>
        <w:t xml:space="preserve">`</w:t>
        <w:br w:clear="none"/>
      </w:r>
      <w:r>
        <w:rPr>
          <w:rStyle w:val="Text6"/>
        </w:rPr>
        <w:t xml:space="preserve"> </w:t>
        <w:br w:clear="none"/>
      </w:r>
      <w:r>
        <w:t xml:space="preserve">TIMESTAMP</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6"/>
        </w:rPr>
        <w:t xml:space="preserve"> </w:t>
        <w:br w:clear="none"/>
      </w:r>
      <w:r>
        <w:t xml:space="preserve">ON</w:t>
        <w:br w:clear="none"/>
      </w:r>
      <w:r>
        <w:rPr>
          <w:rStyle w:val="Text6"/>
        </w:rPr>
        <w:t xml:space="preserve"> </w:t>
        <w:br w:clear="none"/>
      </w:r>
      <w:r>
        <w:t xml:space="preserve">UPDATE</w:t>
        <w:br w:clear="none"/>
      </w:r>
      <w:r>
        <w:rPr>
          <w:rStyle w:val="Text6"/>
        </w:rPr>
        <w:t xml:space="preserve"> </w:t>
        <w:br w:clear="none"/>
      </w:r>
      <w:r>
        <w:t xml:space="preserve">CURRENT_TIMESTAMP</w:t>
        <w:br w:clear="none"/>
      </w:r>
      <w:r>
        <w:rPr>
          <w:rStyle w:val="Text6"/>
        </w:rPr>
        <w:t xml:space="preserve"/>
        <w:br w:clear="none"/>
      </w:r>
      <w:r>
        <w:rPr>
          <w:rStyle w:val="Text10"/>
        </w:rPr>
        <w:t xml:space="preserve">)</w:t>
        <w:br w:clear="none"/>
      </w:r>
      <w:r>
        <w:rPr>
          <w:rStyle w:val="Text6"/>
        </w:rPr>
        <w:t xml:space="preserve"> </w:t>
        <w:br w:clear="none"/>
      </w:r>
      <w:r>
        <w:rPr>
          <w:rStyle w:val="Text3"/>
        </w:rPr>
        <w:t xml:space="preserve">ENGINE</w:t>
        <w:br w:clear="none"/>
      </w:r>
      <w:r>
        <w:rPr>
          <w:rStyle w:val="Text9"/>
        </w:rPr>
        <w:t xml:space="preserve">=</w:t>
        <w:br w:clear="none"/>
      </w:r>
      <w:r>
        <w:rPr>
          <w:rStyle w:val="Text3"/>
        </w:rPr>
        <w:t xml:space="preserve">InnoDB</w:t>
        <w:br w:clear="none"/>
      </w:r>
      <w:r>
        <w:rPr>
          <w:rStyle w:val="Text6"/>
        </w:rPr>
        <w:t xml:space="preserve"> </w:t>
        <w:br w:clear="none"/>
      </w:r>
      <w:r>
        <w:rPr>
          <w:rStyle w:val="Text10"/>
        </w:rPr>
        <w:t xml:space="preserve">;</w:t>
        <w:br w:clear="none"/>
      </w:r>
    </w:p>
    <w:p>
      <w:pPr>
        <w:pStyle w:val="Normal"/>
      </w:pPr>
      <w:r>
        <w:t xml:space="preserve">The </w:t>
      </w:r>
      <w:r>
        <w:rPr>
          <w:rStyle w:val="Text1"/>
        </w:rPr>
        <w:t>TIMESTAMP</w:t>
      </w:r>
      <w:r>
        <w:t xml:space="preserve"> columns have these properties:</w:t>
      </w:r>
    </w:p>
    <w:p>
      <w:pPr>
        <w:pStyle w:val="Para 04"/>
      </w:pPr>
      <w:r>
        <w:rPr>
          <w:rStyle w:val="Text1"/>
        </w:rPr>
        <w:t>ts_both</w:t>
      </w:r>
      <w:r>
        <w:t xml:space="preserve"> auto-initializes and auto-updates. This is useful for tracking the time of any change to a row, for both inserts and updates.</w:t>
      </w:r>
    </w:p>
    <w:p>
      <w:pPr>
        <w:pStyle w:val="Para 04"/>
      </w:pPr>
      <w:r>
        <w:rPr>
          <w:rStyle w:val="Text1"/>
        </w:rPr>
        <w:t>ts_create</w:t>
      </w:r>
      <w:r>
        <w:t xml:space="preserve"> auto-initializes only. This is useful when you want a column to be set to the time at which a row is created but remain constant thereafter.</w:t>
      </w:r>
    </w:p>
    <w:p>
      <w:pPr>
        <w:pStyle w:val="Para 04"/>
      </w:pPr>
      <w:r>
        <w:rPr>
          <w:rStyle w:val="Text1"/>
        </w:rPr>
        <w:t>ts_update</w:t>
      </w:r>
      <w:r>
        <w:t xml:space="preserve"> auto-updates only. It is set to the column default (or value you specify explicitly) at row-creation time, and it auto-updates for changes to the row thereafter. The use cases for this are more limited—for example, to track row-creation and last-modification times separately (using </w:t>
      </w:r>
      <w:r>
        <w:rPr>
          <w:rStyle w:val="Text1"/>
        </w:rPr>
        <w:t>ts_update</w:t>
      </w:r>
      <w:r>
        <w:t xml:space="preserve"> in conjunction with </w:t>
      </w:r>
      <w:r>
        <w:rPr>
          <w:rStyle w:val="Text1"/>
        </w:rPr>
        <w:t>ts_create</w:t>
      </w:r>
      <w:r>
        <w:t xml:space="preserve">) rather than together in a single column like </w:t>
      </w:r>
      <w:r>
        <w:rPr>
          <w:rStyle w:val="Text1"/>
        </w:rPr>
        <w:t>ts_both</w:t>
      </w:r>
      <w:r>
        <w:t>.</w:t>
      </w:r>
    </w:p>
    <w:p>
      <w:pPr>
        <w:pStyle w:val="Normal"/>
      </w:pPr>
      <w:r>
        <w:t>To see how the table works, insert some rows into the table (a few seconds apart so the timestamps differ), then select its contents:</w:t>
      </w:r>
    </w:p>
    <w:p>
      <w:pPr>
        <w:pStyle w:val="Para 03"/>
      </w:pPr>
      <w:r>
        <w:t xml:space="preserve">mysql&gt; </w:t>
        <w:br w:clear="none"/>
      </w:r>
      <w:r>
        <w:rPr>
          <w:rStyle w:val="Text0"/>
        </w:rPr>
        <w:t xml:space="preserve">INSERT INTO tsdemo (val,ts_both,ts_create,ts_update) </w:t>
        <w:br w:clear="none"/>
        <w:t xml:space="preserve">    -&gt; VALUES(0,NULL,NULL,NULL);</w:t>
        <w:br w:clear="none"/>
      </w:r>
      <w:r>
        <w:t xml:space="preserve"/>
        <w:br w:clear="none"/>
        <w:t xml:space="preserve">mysql&gt; </w:t>
        <w:br w:clear="none"/>
      </w:r>
      <w:r>
        <w:rPr>
          <w:rStyle w:val="Text0"/>
        </w:rPr>
        <w:t xml:space="preserve">INSERT INTO tsdemo (val) VALUES(5);</w:t>
        <w:br w:clear="none"/>
      </w:r>
      <w:r>
        <w:t xml:space="preserve"/>
        <w:br w:clear="none"/>
        <w:t xml:space="preserve">mysql&gt; </w:t>
        <w:br w:clear="none"/>
      </w:r>
      <w:r>
        <w:rPr>
          <w:rStyle w:val="Text0"/>
        </w:rPr>
        <w:t xml:space="preserve">INSERT INTO tsdemo (val,ts_both,ts_create,ts_update)</w:t>
        <w:br w:clear="none"/>
      </w:r>
      <w:r>
        <w:t xml:space="preserve"/>
        <w:br w:clear="none"/>
        <w:t xml:space="preserve">    -&gt; </w:t>
        <w:br w:clear="none"/>
      </w:r>
      <w:r>
        <w:rPr>
          <w:rStyle w:val="Text0"/>
        </w:rPr>
        <w:t xml:space="preserve">VALUES(10,NULL,NULL,NULL);</w:t>
        <w:br w:clear="none"/>
      </w:r>
      <w:r>
        <w:t xml:space="preserve"/>
        <w:br w:clear="none"/>
        <w:t xml:space="preserve">mysql&gt; </w:t>
        <w:br w:clear="none"/>
      </w:r>
      <w:r>
        <w:rPr>
          <w:rStyle w:val="Text0"/>
        </w:rPr>
        <w:t xml:space="preserve">SELECT val, ts_both, ts_create, ts_update FROM tsdemo;</w:t>
        <w:br w:clear="none"/>
      </w:r>
      <w:r>
        <w:t xml:space="preserve"/>
        <w:br w:clear="none"/>
        <w:t xml:space="preserve">+-----+---------------------+---------------------+---------------------+</w:t>
        <w:br w:clear="none"/>
        <w:t xml:space="preserve">| val | ts_both             | ts_create           | ts_update           |</w:t>
        <w:br w:clear="none"/>
        <w:t xml:space="preserve">+-----+---------------------+---------------------+---------------------+</w:t>
        <w:br w:clear="none"/>
        <w:t xml:space="preserve">|   1 | 2022-03-06 14:34:17 | 2022-03-06 14:34:17 | 2022-03-06 14:34:17 |</w:t>
        <w:br w:clear="none"/>
        <w:t xml:space="preserve">|   5 | 2022-03-06 14:35:16 | 2022-03-06 14:35:16 | 2022-03-06 14:35:16 |</w:t>
        <w:br w:clear="none"/>
        <w:t xml:space="preserve">|  10 | 2022-03-06 14:35:34 | 2022-03-06 14:35:34 | 2022-03-06 14:35:34 |</w:t>
        <w:br w:clear="none"/>
        <w:t xml:space="preserve">+-----+---------------------+---------------------+---------------------+</w:t>
        <w:br w:clear="none"/>
      </w:r>
    </w:p>
    <w:p>
      <w:pPr>
        <w:pStyle w:val="Normal"/>
      </w:pPr>
      <w:r>
        <w:t xml:space="preserve">The first two </w:t>
      </w:r>
      <w:r>
        <w:rPr>
          <w:rStyle w:val="Text1"/>
        </w:rPr>
        <w:t>INSERT</w:t>
      </w:r>
      <w:r>
        <w:t xml:space="preserve"> statements show that you can set the auto-initialize columns to the current date and time by omitting them from the </w:t>
      </w:r>
      <w:r>
        <w:rPr>
          <w:rStyle w:val="Text1"/>
        </w:rPr>
        <w:t>INSERT</w:t>
      </w:r>
      <w:r>
        <w:t xml:space="preserve"> statement entirely. The third insert shows that you can set a </w:t>
      </w:r>
      <w:r>
        <w:rPr>
          <w:rStyle w:val="Text1"/>
        </w:rPr>
        <w:t>TIMESTAMP</w:t>
      </w:r>
      <w:r>
        <w:t xml:space="preserve"> column to the current date and time by setting it explicitly to </w:t>
      </w:r>
      <w:r>
        <w:rPr>
          <w:rStyle w:val="Text1"/>
        </w:rPr>
        <w:t>NULL</w:t>
      </w:r>
      <w:r>
        <w:t xml:space="preserve">, even one that does not auto-initialize. This </w:t>
      </w:r>
      <w:r>
        <w:rPr>
          <w:rStyle w:val="Text1"/>
        </w:rPr>
        <w:t>NULL</w:t>
      </w:r>
      <w:r>
        <w:t xml:space="preserve">-assignment behavior is not specific to </w:t>
      </w:r>
      <w:r>
        <w:rPr>
          <w:rStyle w:val="Text1"/>
        </w:rPr>
        <w:t>INSERT</w:t>
      </w:r>
      <w:r>
        <w:t xml:space="preserve"> statements; it works for </w:t>
      </w:r>
      <w:r>
        <w:rPr>
          <w:rStyle w:val="Text1"/>
        </w:rPr>
        <w:t>UPDATE</w:t>
      </w:r>
      <w:r>
        <w:t xml:space="preserve"> as well. You can disable this special handling of </w:t>
      </w:r>
      <w:r>
        <w:rPr>
          <w:rStyle w:val="Text1"/>
        </w:rPr>
        <w:t>NULL</w:t>
      </w:r>
      <w:r>
        <w:t xml:space="preserve"> assignments, as we’ll cover later in this recipe.</w:t>
      </w:r>
    </w:p>
    <w:p>
      <w:pPr>
        <w:pStyle w:val="Normal"/>
      </w:pPr>
      <w:r>
        <w:t xml:space="preserve">To see auto-updating in action, issue a statement that changes one row’s </w:t>
      </w:r>
      <w:r>
        <w:rPr>
          <w:rStyle w:val="Text1"/>
        </w:rPr>
        <w:t>val</w:t>
      </w:r>
      <w:r>
        <w:t xml:space="preserve"> column and check its effect on the table’s contents. The result shows that the auto-update columns are updated (in the modified row only):</w:t>
      </w:r>
    </w:p>
    <w:p>
      <w:pPr>
        <w:pStyle w:val="Para 03"/>
      </w:pPr>
      <w:r>
        <w:t xml:space="preserve">mysql&gt; </w:t>
        <w:br w:clear="none"/>
      </w:r>
      <w:r>
        <w:rPr>
          <w:rStyle w:val="Text0"/>
        </w:rPr>
        <w:t xml:space="preserve">UPDATE tsdemo SET val = 11 WHERE val = 10;</w:t>
        <w:br w:clear="none"/>
      </w:r>
      <w:r>
        <w:t xml:space="preserve"/>
        <w:br w:clear="none"/>
        <w:t xml:space="preserve">mysql&gt; </w:t>
        <w:br w:clear="none"/>
      </w:r>
      <w:r>
        <w:rPr>
          <w:rStyle w:val="Text0"/>
        </w:rPr>
        <w:t xml:space="preserve">SELECT val, ts_both, ts_create, ts_update FROM tsdemo;</w:t>
        <w:br w:clear="none"/>
      </w:r>
      <w:r>
        <w:t xml:space="preserve"/>
        <w:br w:clear="none"/>
        <w:t xml:space="preserve">+-----+---------------------+---------------------+---------------------+</w:t>
        <w:br w:clear="none"/>
        <w:t xml:space="preserve">| val | ts_both             | ts_create           | ts_update           |</w:t>
        <w:br w:clear="none"/>
        <w:t xml:space="preserve">+-----+---------------------+---------------------+---------------------+</w:t>
        <w:br w:clear="none"/>
        <w:t xml:space="preserve">|   1 | 2022-03-06 14:34:17 | 2022-03-06 14:34:17 | 2022-03-06 14:34:17 |</w:t>
        <w:br w:clear="none"/>
        <w:t xml:space="preserve">|   5 | 2022-03-06 14:35:16 | 2022-03-06 14:35:16 | 2022-03-06 14:35:16 |</w:t>
        <w:br w:clear="none"/>
        <w:t xml:space="preserve">|  11 | 2022-03-06 14:38:04 | 2022-03-06 14:35:34 | 2022-03-06 14:38:04 |</w:t>
        <w:br w:clear="none"/>
        <w:t xml:space="preserve">+-----+---------------------+---------------------+---------------------+</w:t>
        <w:br w:clear="none"/>
      </w:r>
    </w:p>
    <w:p>
      <w:pPr>
        <w:pStyle w:val="Normal"/>
      </w:pPr>
      <w:r>
        <w:t>If you modify multiple rows, updates occur for the auto-update columns in each row:</w:t>
      </w:r>
    </w:p>
    <w:p>
      <w:pPr>
        <w:pStyle w:val="Para 03"/>
      </w:pPr>
      <w:r>
        <w:t xml:space="preserve">mysql&gt; </w:t>
        <w:br w:clear="none"/>
      </w:r>
      <w:r>
        <w:rPr>
          <w:rStyle w:val="Text0"/>
        </w:rPr>
        <w:t xml:space="preserve">UPDATE tsdemo SET val = val + 1;</w:t>
        <w:br w:clear="none"/>
      </w:r>
      <w:r>
        <w:t xml:space="preserve"/>
        <w:br w:clear="none"/>
        <w:t xml:space="preserve">mysql&gt; </w:t>
        <w:br w:clear="none"/>
      </w:r>
      <w:r>
        <w:rPr>
          <w:rStyle w:val="Text0"/>
        </w:rPr>
        <w:t xml:space="preserve">SELECT val, ts_both, ts_create, ts_update FROM tsdemo;</w:t>
        <w:br w:clear="none"/>
      </w:r>
      <w:r>
        <w:t xml:space="preserve"/>
        <w:br w:clear="none"/>
        <w:t xml:space="preserve">+-----+---------------------+---------------------+---------------------+</w:t>
        <w:br w:clear="none"/>
        <w:t xml:space="preserve">| val | ts_both             | ts_create           | ts_update           |</w:t>
        <w:br w:clear="none"/>
        <w:t xml:space="preserve">+-----+---------------------+---------------------+---------------------+</w:t>
        <w:br w:clear="none"/>
        <w:t xml:space="preserve">|   2 | 2022-03-06 14:38:45 | 2022-03-06 14:34:17 | 2022-03-06 14:38:45 |</w:t>
        <w:br w:clear="none"/>
        <w:t xml:space="preserve">|   6 | 2022-03-06 14:38:45 | 2022-03-06 14:35:16 | 2022-03-06 14:38:45 |</w:t>
        <w:br w:clear="none"/>
        <w:t xml:space="preserve">|  12 | 2022-03-06 14:38:45 | 2022-03-06 14:35:34 | 2022-03-06 14:38:45 |</w:t>
        <w:br w:clear="none"/>
        <w:t xml:space="preserve">+-----+---------------------+---------------------+---------------------+</w:t>
        <w:br w:clear="none"/>
      </w:r>
    </w:p>
    <w:p>
      <w:pPr>
        <w:pStyle w:val="Normal"/>
      </w:pPr>
      <w:r>
        <w:t xml:space="preserve">An </w:t>
      </w:r>
      <w:r>
        <w:rPr>
          <w:rStyle w:val="Text1"/>
        </w:rPr>
        <w:t>UPDATE</w:t>
      </w:r>
      <w:r>
        <w:t xml:space="preserve"> statement that doesn’t actually change any value in a row doesn’t modify auto-update columns. To see this, set every row’s </w:t>
      </w:r>
      <w:r>
        <w:rPr>
          <w:rStyle w:val="Text1"/>
        </w:rPr>
        <w:t>val</w:t>
      </w:r>
      <w:r>
        <w:t xml:space="preserve"> column to its current value, then review the table contents to see that auto-update columns retain their values:</w:t>
      </w:r>
    </w:p>
    <w:p>
      <w:pPr>
        <w:pStyle w:val="Para 03"/>
      </w:pPr>
      <w:r>
        <w:t xml:space="preserve">mysql&gt; </w:t>
        <w:br w:clear="none"/>
      </w:r>
      <w:r>
        <w:rPr>
          <w:rStyle w:val="Text0"/>
        </w:rPr>
        <w:t xml:space="preserve">UPDATE tsdemo SET val = val;</w:t>
        <w:br w:clear="none"/>
      </w:r>
      <w:r>
        <w:t xml:space="preserve"/>
        <w:br w:clear="none"/>
        <w:t xml:space="preserve">mysql&gt; </w:t>
        <w:br w:clear="none"/>
      </w:r>
      <w:r>
        <w:rPr>
          <w:rStyle w:val="Text0"/>
        </w:rPr>
        <w:t xml:space="preserve">SELECT val, ts_both, ts_create, ts_update FROM tsdemo;</w:t>
        <w:br w:clear="none"/>
      </w:r>
      <w:r>
        <w:t xml:space="preserve"/>
        <w:br w:clear="none"/>
        <w:t xml:space="preserve">+-----+---------------------+---------------------+---------------------+</w:t>
        <w:br w:clear="none"/>
        <w:t xml:space="preserve">| val | ts_both             | ts_create           | ts_update           |</w:t>
        <w:br w:clear="none"/>
        <w:t xml:space="preserve">+-----+---------------------+---------------------+---------------------+</w:t>
        <w:br w:clear="none"/>
        <w:t xml:space="preserve">|   2 | 2022-03-06 14:38:45 | 2022-03-06 14:34:17 | 2022-03-06 14:38:45 |</w:t>
        <w:br w:clear="none"/>
        <w:t xml:space="preserve">|   6 | 2022-03-06 14:38:45 | 2022-03-06 14:35:16 | 2022-03-06 14:38:45 |</w:t>
        <w:br w:clear="none"/>
        <w:t xml:space="preserve">|  12 | 2022-03-06 14:38:45 | 2022-03-06 14:35:34 | 2022-03-06 14:38:45 |</w:t>
        <w:br w:clear="none"/>
        <w:t xml:space="preserve">+-----+---------------------+---------------------+---------------------+</w:t>
        <w:br w:clear="none"/>
      </w:r>
    </w:p>
    <w:p>
      <w:pPr>
        <w:pStyle w:val="Normal"/>
      </w:pPr>
      <w:r>
        <w:t xml:space="preserve">As stated previously, automatic </w:t>
      </w:r>
      <w:r>
        <w:rPr>
          <w:rStyle w:val="Text1"/>
        </w:rPr>
        <w:t>TIMESTAMP</w:t>
      </w:r>
      <w:r>
        <w:t xml:space="preserve"> properties also apply to </w:t>
      </w:r>
      <w:r>
        <w:rPr>
          <w:rStyle w:val="Text1"/>
        </w:rPr>
        <w:t>DATETIME</w:t>
      </w:r>
      <w:r>
        <w:t>, with some differences:</w:t>
      </w:r>
    </w:p>
    <w:p>
      <w:pPr>
        <w:pStyle w:val="Para 04"/>
      </w:pPr>
      <w:r>
        <w:t xml:space="preserve">For the first </w:t>
      </w:r>
      <w:r>
        <w:rPr>
          <w:rStyle w:val="Text1"/>
        </w:rPr>
        <w:t>TIMESTAMP</w:t>
      </w:r>
      <w:r>
        <w:t xml:space="preserve"> column in a table, if neither of the </w:t>
      </w:r>
      <w:r>
        <w:rPr>
          <w:rStyle w:val="Text1"/>
        </w:rPr>
        <w:t>DEFAULT</w:t>
      </w:r>
      <w:r>
        <w:t xml:space="preserve"> or </w:t>
      </w:r>
      <w:r>
        <w:rPr>
          <w:rStyle w:val="Text1"/>
        </w:rPr>
        <w:t>ON</w:t>
      </w:r>
      <w:r>
        <w:t xml:space="preserve"> </w:t>
      </w:r>
      <w:r>
        <w:rPr>
          <w:rStyle w:val="Text1"/>
        </w:rPr>
        <w:t>UPDATE</w:t>
      </w:r>
      <w:r>
        <w:t xml:space="preserve"> attributes are specified, the column is implicitly defined with both. For </w:t>
      </w:r>
      <w:r>
        <w:rPr>
          <w:rStyle w:val="Text1"/>
        </w:rPr>
        <w:t>DATETIME</w:t>
      </w:r>
      <w:r>
        <w:t>, automatic properties never apply implicitly, only those specified explicitly.</w:t>
      </w:r>
    </w:p>
    <w:p>
      <w:pPr>
        <w:pStyle w:val="Para 04"/>
      </w:pPr>
      <w:r>
        <w:t xml:space="preserve">It is not possible to set </w:t>
      </w:r>
      <w:r>
        <w:rPr>
          <w:rStyle w:val="Text1"/>
        </w:rPr>
        <w:t>NULL</w:t>
      </w:r>
      <w:r>
        <w:t xml:space="preserve"> to </w:t>
      </w:r>
      <w:r>
        <w:rPr>
          <w:rStyle w:val="Text1"/>
        </w:rPr>
        <w:t>TIMESTAMP</w:t>
      </w:r>
      <w:r>
        <w:t xml:space="preserve"> anymore. To assign the current timestamp, set the column to </w:t>
      </w:r>
      <w:r>
        <w:rPr>
          <w:rStyle w:val="Text1"/>
        </w:rPr>
        <w:t>CURRENT_TIMESTAMP</w:t>
      </w:r>
      <w:r>
        <w:t xml:space="preserve"> or a synonym such as </w:t>
      </w:r>
      <w:r>
        <w:rPr>
          <w:rStyle w:val="Text1"/>
        </w:rPr>
        <w:t>NOW()</w:t>
      </w:r>
      <w:r>
        <w:t>.</w:t>
      </w:r>
    </w:p>
    <w:p>
      <w:pPr>
        <w:pStyle w:val="Normal"/>
      </w:pPr>
      <w:r>
        <w:t>To determine for any given</w:t>
      </w:r>
      <w:r>
        <w:rPr>
          <w:rStyle w:val="Text79"/>
        </w:rPr>
        <w:bookmarkStart w:id="2967" w:name="idm45336887077328"/>
        <w:t/>
        <w:bookmarkEnd w:id="2967"/>
        <w:bookmarkStart w:id="2968" w:name="idm45336887075904"/>
        <w:t/>
        <w:bookmarkEnd w:id="2968"/>
        <w:bookmarkStart w:id="2969" w:name="idm45336887074592"/>
        <w:t/>
        <w:bookmarkEnd w:id="2969"/>
        <w:bookmarkStart w:id="2970" w:name="idm45336887073120"/>
        <w:t/>
        <w:bookmarkEnd w:id="2970"/>
      </w:r>
      <w:r>
        <w:t xml:space="preserve"> </w:t>
      </w:r>
      <w:r>
        <w:rPr>
          <w:rStyle w:val="Text1"/>
        </w:rPr>
        <w:t>TIMESTAMP</w:t>
      </w:r>
      <w:r>
        <w:t xml:space="preserve"> column what happens when </w:t>
      </w:r>
      <w:r>
        <w:rPr>
          <w:rStyle w:val="Text1"/>
        </w:rPr>
        <w:t>NULL</w:t>
      </w:r>
      <w:r>
        <w:t xml:space="preserve"> is assigned to it, use </w:t>
      </w:r>
      <w:r>
        <w:rPr>
          <w:rStyle w:val="Text1"/>
        </w:rPr>
        <w:t>SHOW</w:t>
      </w:r>
      <w:r>
        <w:t xml:space="preserve"> </w:t>
      </w:r>
      <w:r>
        <w:rPr>
          <w:rStyle w:val="Text1"/>
        </w:rPr>
        <w:t>CREATE</w:t>
      </w:r>
      <w:r>
        <w:t xml:space="preserve"> </w:t>
      </w:r>
      <w:r>
        <w:rPr>
          <w:rStyle w:val="Text1"/>
        </w:rPr>
        <w:t>TABLE</w:t>
      </w:r>
      <w:r>
        <w:t xml:space="preserve"> to see the column definition. If the definition includes the </w:t>
      </w:r>
      <w:r>
        <w:rPr>
          <w:rStyle w:val="Text1"/>
        </w:rPr>
        <w:t>NULL</w:t>
      </w:r>
      <w:r>
        <w:t xml:space="preserve"> attribute, assigning </w:t>
      </w:r>
      <w:r>
        <w:rPr>
          <w:rStyle w:val="Text1"/>
        </w:rPr>
        <w:t>NULL</w:t>
      </w:r>
      <w:r>
        <w:t xml:space="preserve"> stores </w:t>
      </w:r>
      <w:r>
        <w:rPr>
          <w:rStyle w:val="Text1"/>
        </w:rPr>
        <w:t>NULL</w:t>
      </w:r>
      <w:r>
        <w:t xml:space="preserve">. If the definition includes the </w:t>
      </w:r>
      <w:r>
        <w:rPr>
          <w:rStyle w:val="Text1"/>
        </w:rPr>
        <w:t>NOT</w:t>
      </w:r>
      <w:r>
        <w:t xml:space="preserve"> </w:t>
      </w:r>
      <w:r>
        <w:rPr>
          <w:rStyle w:val="Text1"/>
        </w:rPr>
        <w:t>NULL</w:t>
      </w:r>
      <w:r>
        <w:t xml:space="preserve"> attribute, you can specify </w:t>
      </w:r>
      <w:r>
        <w:rPr>
          <w:rStyle w:val="Text1"/>
        </w:rPr>
        <w:t>NULL</w:t>
      </w:r>
      <w:r>
        <w:t xml:space="preserve"> as the value to be assigned, but you cannot </w:t>
      </w:r>
      <w:r>
        <w:rPr>
          <w:rStyle w:val="Text15"/>
        </w:rPr>
        <w:t>store</w:t>
      </w:r>
      <w:r>
        <w:t xml:space="preserve"> </w:t>
      </w:r>
      <w:r>
        <w:rPr>
          <w:rStyle w:val="Text1"/>
        </w:rPr>
        <w:t>NULL</w:t>
      </w:r>
      <w:r>
        <w:t xml:space="preserve"> because MySQL stores the current date and time instead.</w:t>
      </w:r>
    </w:p>
    <w:p>
      <w:bookmarkStart w:id="2971" w:name="See_AlsoTo_simulate_TIMESTAMP"/>
      <w:pPr>
        <w:keepNext/>
        <w:pStyle w:val="Heading 2"/>
      </w:pPr>
      <w:r>
        <w:t>See Also</w:t>
      </w:r>
      <w:bookmarkEnd w:id="2971"/>
    </w:p>
    <w:p>
      <w:pPr>
        <w:pStyle w:val="Normal"/>
      </w:pPr>
      <w:r>
        <w:t xml:space="preserve">To simulate </w:t>
      </w:r>
      <w:r>
        <w:rPr>
          <w:rStyle w:val="Text1"/>
        </w:rPr>
        <w:t>TIMESTAMP</w:t>
      </w:r>
      <w:r>
        <w:t xml:space="preserve"> auto-initialization and auto-update properties for other temporal types, you can use triggers (see </w:t>
      </w:r>
      <w:hyperlink w:anchor="Chapter_11__Using_Stored_Routine_2">
        <w:r>
          <w:rPr>
            <w:rStyle w:val="Text2"/>
          </w:rPr>
          <w:t>Chapter 11</w:t>
        </w:r>
      </w:hyperlink>
      <w:r>
        <w:t xml:space="preserve">). </w:t>
      </w:r>
    </w:p>
    <w:p>
      <w:bookmarkStart w:id="2972" w:name="8_9_Extracting_Parts_of_Dates_or"/>
      <w:pPr>
        <w:keepNext/>
        <w:pStyle w:val="Heading 1"/>
      </w:pPr>
      <w:r>
        <w:t>8.9 Extracting Parts of Dates or Times</w:t>
      </w:r>
      <w:bookmarkEnd w:id="2972"/>
    </w:p>
    <w:p>
      <w:bookmarkStart w:id="2973" w:name="ProblemYou_want_to_obtain_just_a"/>
      <w:pPr>
        <w:keepNext/>
        <w:pStyle w:val="Heading 2"/>
      </w:pPr>
      <w:r>
        <w:t>Problem</w:t>
      </w:r>
      <w:bookmarkEnd w:id="2973"/>
    </w:p>
    <w:p>
      <w:pPr>
        <w:pStyle w:val="Normal"/>
      </w:pPr>
      <w:r>
        <w:t>You want to obtain just a part of a date or a time.</w:t>
      </w:r>
      <w:r>
        <w:rPr>
          <w:rStyle w:val="Text79"/>
        </w:rPr>
        <w:bookmarkStart w:id="2974" w:name="idm45336887061968"/>
        <w:t/>
        <w:bookmarkEnd w:id="2974"/>
        <w:bookmarkStart w:id="2975" w:name="idm45336887060864"/>
        <w:t/>
        <w:bookmarkEnd w:id="2975"/>
        <w:bookmarkStart w:id="2976" w:name="idm45336887059760"/>
        <w:t/>
        <w:bookmarkEnd w:id="2976"/>
        <w:bookmarkStart w:id="2977" w:name="idm45336887058592"/>
        <w:t/>
        <w:bookmarkEnd w:id="2977"/>
      </w:r>
    </w:p>
    <w:p>
      <w:bookmarkStart w:id="2978" w:name="SolutionInvoke_a_function_specif"/>
      <w:pPr>
        <w:keepNext/>
        <w:pStyle w:val="Heading 2"/>
      </w:pPr>
      <w:r>
        <w:t>Solution</w:t>
      </w:r>
      <w:bookmarkEnd w:id="2978"/>
    </w:p>
    <w:p>
      <w:pPr>
        <w:pStyle w:val="Normal"/>
      </w:pPr>
      <w:r>
        <w:t xml:space="preserve">Invoke a function specifically intended for extracting part of a temporal value, such as </w:t>
      </w:r>
      <w:r>
        <w:rPr>
          <w:rStyle w:val="Text1"/>
        </w:rPr>
        <w:t>MONTH()</w:t>
      </w:r>
      <w:r>
        <w:t xml:space="preserve"> or </w:t>
      </w:r>
      <w:r>
        <w:rPr>
          <w:rStyle w:val="Text1"/>
        </w:rPr>
        <w:t>MINUTE()</w:t>
      </w:r>
      <w:r>
        <w:t xml:space="preserve">. This is usually the fastest method for component extraction if you need only a single component of a value. Alternatively, use a formatting function such as </w:t>
      </w:r>
      <w:r>
        <w:rPr>
          <w:rStyle w:val="Text1"/>
        </w:rPr>
        <w:t>DATE_FORMAT()</w:t>
      </w:r>
      <w:r>
        <w:t xml:space="preserve"> or </w:t>
      </w:r>
      <w:r>
        <w:rPr>
          <w:rStyle w:val="Text1"/>
        </w:rPr>
        <w:t>TIME_FORMAT()</w:t>
      </w:r>
      <w:r>
        <w:t xml:space="preserve"> with a format string that includes a specifier for the part of the value you want to obtain.</w:t>
      </w:r>
    </w:p>
    <w:p>
      <w:bookmarkStart w:id="2979" w:name="DiscussionThe_following_discussi"/>
      <w:pPr>
        <w:keepNext/>
        <w:pStyle w:val="Heading 2"/>
      </w:pPr>
      <w:r>
        <w:t>Discussion</w:t>
      </w:r>
      <w:bookmarkEnd w:id="2979"/>
    </w:p>
    <w:p>
      <w:pPr>
        <w:pStyle w:val="Normal"/>
      </w:pPr>
      <w:r>
        <w:t>The following discussion shows different ways to extract parts of temporal values.</w:t>
      </w:r>
    </w:p>
    <w:p>
      <w:bookmarkStart w:id="2980" w:name="Decomposing_dates_or_times_using"/>
      <w:pPr>
        <w:keepNext/>
        <w:pStyle w:val="Heading 2"/>
      </w:pPr>
      <w:r>
        <w:t>Decomposing dates or times using component-extraction functions</w:t>
      </w:r>
      <w:bookmarkEnd w:id="2980"/>
    </w:p>
    <w:p>
      <w:pPr>
        <w:pStyle w:val="Normal"/>
      </w:pPr>
      <w:r>
        <w:t>MySQL includes many functions for extracting date and time</w:t>
      </w:r>
      <w:r>
        <w:rPr>
          <w:rStyle w:val="Text79"/>
        </w:rPr>
        <w:bookmarkStart w:id="2981" w:name="idm45336887052400"/>
        <w:t/>
        <w:bookmarkEnd w:id="2981"/>
        <w:bookmarkStart w:id="2982" w:name="idm45336887051472"/>
        <w:t/>
        <w:bookmarkEnd w:id="2982"/>
      </w:r>
      <w:r>
        <w:t xml:space="preserve"> subparts. For example, </w:t>
      </w:r>
      <w:r>
        <w:rPr>
          <w:rStyle w:val="Text1"/>
        </w:rPr>
        <w:t>DATE()</w:t>
      </w:r>
      <w:r>
        <w:t xml:space="preserve"> and </w:t>
      </w:r>
      <w:r>
        <w:rPr>
          <w:rStyle w:val="Text1"/>
        </w:rPr>
        <w:t>TIME()</w:t>
      </w:r>
      <w:r>
        <w:t xml:space="preserve"> extract the date and time components of temporal values:</w:t>
      </w:r>
    </w:p>
    <w:p>
      <w:pPr>
        <w:pStyle w:val="Para 03"/>
      </w:pPr>
      <w:r>
        <w:t xml:space="preserve">mysql&gt; </w:t>
        <w:br w:clear="none"/>
      </w:r>
      <w:r>
        <w:rPr>
          <w:rStyle w:val="Text0"/>
        </w:rPr>
        <w:t xml:space="preserve">SELECT dt, DATE(dt), TIME(dt) FROM datetime_val;</w:t>
        <w:br w:clear="none"/>
      </w:r>
      <w:r>
        <w:t xml:space="preserve"/>
        <w:br w:clear="none"/>
        <w:t xml:space="preserve">+---------------------+------------+----------+</w:t>
        <w:br w:clear="none"/>
        <w:t xml:space="preserve">| dt                  | DATE(dt)   | TIME(dt) |</w:t>
        <w:br w:clear="none"/>
        <w:t xml:space="preserve">+---------------------+------------+----------+</w:t>
        <w:br w:clear="none"/>
        <w:t xml:space="preserve">| 1970-01-01 00:00:00 | 1970-01-01 | 00:00:00 |</w:t>
        <w:br w:clear="none"/>
        <w:t xml:space="preserve">| 1999-12-31 09:00:00 | 1999-12-31 | 09:00:00 |</w:t>
        <w:br w:clear="none"/>
        <w:t xml:space="preserve">| 2000-06-04 15:45:30 | 2000-06-04 | 15:45:30 |</w:t>
        <w:br w:clear="none"/>
        <w:t xml:space="preserve">| 2017-03-16 12:30:15 | 2017-03-16 | 12:30:15 |</w:t>
        <w:br w:clear="none"/>
        <w:t xml:space="preserve">+---------------------+------------+----------+</w:t>
        <w:br w:clear="none"/>
      </w:r>
    </w:p>
    <w:p>
      <w:pPr>
        <w:pStyle w:val="Normal"/>
      </w:pPr>
      <w:hyperlink w:anchor="Table_8_4__Component_extraction">
        <w:r>
          <w:rPr>
            <w:rStyle w:val="Text2"/>
          </w:rPr>
          <w:t>Table 8-4</w:t>
        </w:r>
      </w:hyperlink>
      <w:r>
        <w:t xml:space="preserve"> shows several component-extraction</w:t>
      </w:r>
      <w:r>
        <w:rPr>
          <w:rStyle w:val="Text79"/>
        </w:rPr>
        <w:bookmarkStart w:id="2983" w:name="idm45336887046880"/>
        <w:t/>
        <w:bookmarkEnd w:id="2983"/>
        <w:bookmarkStart w:id="2984" w:name="idm45336887045648"/>
        <w:t/>
        <w:bookmarkEnd w:id="2984"/>
      </w:r>
      <w:r>
        <w:t xml:space="preserve"> functions; consult the </w:t>
      </w:r>
      <w:hyperlink r:id="rId95">
        <w:r>
          <w:rPr>
            <w:rStyle w:val="Text2"/>
          </w:rPr>
          <w:t>MySQL Reference Manual</w:t>
        </w:r>
      </w:hyperlink>
      <w:r>
        <w:t xml:space="preserve"> for a complete list. The date-related functions work with </w:t>
      </w:r>
      <w:r>
        <w:rPr>
          <w:rStyle w:val="Text1"/>
        </w:rPr>
        <w:t>DATE</w:t>
      </w:r>
      <w:r>
        <w:t xml:space="preserve">, </w:t>
      </w:r>
      <w:r>
        <w:rPr>
          <w:rStyle w:val="Text1"/>
        </w:rPr>
        <w:t>DATETIME</w:t>
      </w:r>
      <w:r>
        <w:t xml:space="preserve">, or </w:t>
      </w:r>
      <w:r>
        <w:rPr>
          <w:rStyle w:val="Text1"/>
        </w:rPr>
        <w:t>TIMESTAMP</w:t>
      </w:r>
      <w:r>
        <w:t xml:space="preserve"> values. The time-related functions work with </w:t>
      </w:r>
      <w:r>
        <w:rPr>
          <w:rStyle w:val="Text1"/>
        </w:rPr>
        <w:t>TIME</w:t>
      </w:r>
      <w:r>
        <w:t xml:space="preserve">, </w:t>
      </w:r>
      <w:r>
        <w:rPr>
          <w:rStyle w:val="Text1"/>
        </w:rPr>
        <w:t>DATETIME</w:t>
      </w:r>
      <w:r>
        <w:t xml:space="preserve">, or </w:t>
      </w:r>
      <w:r>
        <w:rPr>
          <w:rStyle w:val="Text1"/>
        </w:rPr>
        <w:t>TIMESTAMP</w:t>
      </w:r>
      <w:r>
        <w:t xml:space="preserve"> values.</w:t>
      </w:r>
      <w:r>
        <w:rPr>
          <w:rStyle w:val="Text79"/>
        </w:rPr>
        <w:bookmarkStart w:id="2985" w:name="idm45336887040688"/>
        <w:t/>
        <w:bookmarkEnd w:id="2985"/>
        <w:bookmarkStart w:id="2986" w:name="idm45336887039488"/>
        <w:t/>
        <w:bookmarkEnd w:id="2986"/>
        <w:bookmarkStart w:id="2987" w:name="idm45336887038656"/>
        <w:t/>
        <w:bookmarkEnd w:id="2987"/>
        <w:bookmarkStart w:id="2988" w:name="idm45336887037536"/>
        <w:t/>
        <w:bookmarkEnd w:id="2988"/>
        <w:bookmarkStart w:id="2989" w:name="idm45336887036704"/>
        <w:t/>
        <w:bookmarkEnd w:id="2989"/>
        <w:bookmarkStart w:id="2990" w:name="idm45336887035872"/>
        <w:t/>
        <w:bookmarkEnd w:id="2990"/>
        <w:bookmarkStart w:id="2991" w:name="idm45336887035040"/>
        <w:t/>
        <w:bookmarkEnd w:id="2991"/>
        <w:bookmarkStart w:id="2992" w:name="idm45336887034208"/>
        <w:t/>
        <w:bookmarkEnd w:id="2992"/>
        <w:bookmarkStart w:id="2993" w:name="idm45336887033376"/>
        <w:t/>
        <w:bookmarkEnd w:id="2993"/>
        <w:bookmarkStart w:id="2994" w:name="idm45336887032544"/>
        <w:t/>
        <w:bookmarkEnd w:id="2994"/>
        <w:bookmarkStart w:id="2995" w:name="idm45336887031712"/>
        <w:t/>
        <w:bookmarkEnd w:id="2995"/>
      </w:r>
    </w:p>
    <w:tbl>
      <w:tblPr>
        <w:tblW w:type="auto" w:w="0"/>
      </w:tblPr>
      <w:tr>
        <w:tc>
          <w:tcPr>
            <w:tcW w:type="auto" w:w="0"/>
            <w:tcMar>
              <w:left w:type="dxa" w:w="200"/>
              <w:top w:type="dxa" w:w="200"/>
              <w:right w:type="dxa" w:w="200"/>
              <w:bottom w:type="dxa" w:w="200"/>
            </w:tcMar>
            <w:vAlign w:val="center"/>
          </w:tcPr>
          <w:p>
            <w:bookmarkStart w:id="2996" w:name="Table_8_4__Component_extraction"/>
            <w:pPr>
              <w:pStyle w:val="Para 23"/>
            </w:pPr>
            <w:r>
              <w:t xml:space="preserve">Table 8-4. </w:t>
              <w:t>Component-extraction functions</w:t>
            </w:r>
            <w:bookmarkEnd w:id="2996"/>
          </w:p>
          <w:p>
            <w:pPr>
              <w:pStyle w:val="Para 18"/>
            </w:pPr>
            <w:r>
              <w:t>Function</w:t>
            </w:r>
          </w:p>
        </w:tc>
        <w:tc>
          <w:tcPr>
            <w:tcW w:type="auto" w:w="0"/>
            <w:tcMar>
              <w:left w:type="dxa" w:w="200"/>
              <w:top w:type="dxa" w:w="200"/>
              <w:right w:type="dxa" w:w="200"/>
              <w:bottom w:type="dxa" w:w="200"/>
            </w:tcMar>
            <w:vAlign w:val="center"/>
          </w:tcPr>
          <w:p>
            <w:pPr>
              <w:pStyle w:val="Para 18"/>
            </w:pPr>
            <w:r>
              <w:t>Return value</w:t>
            </w:r>
          </w:p>
        </w:tc>
      </w:tr>
    </w:tbl>
    <w:tbl>
      <w:tblPr>
        <w:tblW w:type="auto" w:w="0"/>
      </w:tblPr>
      <w:tr>
        <w:tc>
          <w:tcPr>
            <w:tcW w:type="auto" w:w="0"/>
            <w:tcMar>
              <w:left w:type="dxa" w:w="200"/>
              <w:top w:type="dxa" w:w="200"/>
              <w:right w:type="dxa" w:w="200"/>
              <w:bottom w:type="dxa" w:w="200"/>
            </w:tcMar>
          </w:tcPr>
          <w:p>
            <w:pPr>
              <w:pStyle w:val="Para 13"/>
            </w:pPr>
            <w:r>
              <w:t xml:space="preserve">YEAR() </w:t>
            </w:r>
          </w:p>
        </w:tc>
        <w:tc>
          <w:tcPr>
            <w:tcW w:type="auto" w:w="0"/>
            <w:tcMar>
              <w:left w:type="dxa" w:w="200"/>
              <w:top w:type="dxa" w:w="200"/>
              <w:right w:type="dxa" w:w="200"/>
              <w:bottom w:type="dxa" w:w="200"/>
            </w:tcMar>
          </w:tcPr>
          <w:p>
            <w:pPr>
              <w:pStyle w:val="Para 07"/>
            </w:pPr>
            <w:r>
              <w:t>Year of date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MONTH() </w:t>
            </w:r>
          </w:p>
        </w:tc>
        <w:tc>
          <w:tcPr>
            <w:tcW w:type="auto" w:w="0"/>
            <w:shd w:val="clear" w:color="auto" w:fill="EEF2F6"/>
            <w:tcMar>
              <w:left w:type="dxa" w:w="200"/>
              <w:top w:type="dxa" w:w="200"/>
              <w:right w:type="dxa" w:w="200"/>
              <w:bottom w:type="dxa" w:w="200"/>
            </w:tcMar>
          </w:tcPr>
          <w:p>
            <w:pPr>
              <w:pStyle w:val="Para 07"/>
            </w:pPr>
            <w:r>
              <w:t>Month number (1..12)</w:t>
            </w:r>
          </w:p>
        </w:tc>
      </w:tr>
    </w:tbl>
    <w:tbl>
      <w:tblPr>
        <w:tblW w:type="auto" w:w="0"/>
      </w:tblPr>
      <w:tr>
        <w:tc>
          <w:tcPr>
            <w:tcW w:type="auto" w:w="0"/>
            <w:tcMar>
              <w:left w:type="dxa" w:w="200"/>
              <w:top w:type="dxa" w:w="200"/>
              <w:right w:type="dxa" w:w="200"/>
              <w:bottom w:type="dxa" w:w="200"/>
            </w:tcMar>
          </w:tcPr>
          <w:p>
            <w:pPr>
              <w:pStyle w:val="Para 13"/>
            </w:pPr>
            <w:r>
              <w:t xml:space="preserve">MONTHNAME() </w:t>
            </w:r>
          </w:p>
        </w:tc>
        <w:tc>
          <w:tcPr>
            <w:tcW w:type="auto" w:w="0"/>
            <w:tcMar>
              <w:left w:type="dxa" w:w="200"/>
              <w:top w:type="dxa" w:w="200"/>
              <w:right w:type="dxa" w:w="200"/>
              <w:bottom w:type="dxa" w:w="200"/>
            </w:tcMar>
          </w:tcPr>
          <w:p>
            <w:pPr>
              <w:pStyle w:val="Para 07"/>
            </w:pPr>
            <w:r>
              <w:t>Month name (January..December)</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DAYOFMONTH() </w:t>
            </w:r>
          </w:p>
        </w:tc>
        <w:tc>
          <w:tcPr>
            <w:tcW w:type="auto" w:w="0"/>
            <w:shd w:val="clear" w:color="auto" w:fill="EEF2F6"/>
            <w:tcMar>
              <w:left w:type="dxa" w:w="200"/>
              <w:top w:type="dxa" w:w="200"/>
              <w:right w:type="dxa" w:w="200"/>
              <w:bottom w:type="dxa" w:w="200"/>
            </w:tcMar>
          </w:tcPr>
          <w:p>
            <w:pPr>
              <w:pStyle w:val="Para 07"/>
            </w:pPr>
            <w:r>
              <w:t>Day of month (1..31)</w:t>
            </w:r>
          </w:p>
        </w:tc>
      </w:tr>
    </w:tbl>
    <w:tbl>
      <w:tblPr>
        <w:tblW w:type="auto" w:w="0"/>
      </w:tblPr>
      <w:tr>
        <w:tc>
          <w:tcPr>
            <w:tcW w:type="auto" w:w="0"/>
            <w:tcMar>
              <w:left w:type="dxa" w:w="200"/>
              <w:top w:type="dxa" w:w="200"/>
              <w:right w:type="dxa" w:w="200"/>
              <w:bottom w:type="dxa" w:w="200"/>
            </w:tcMar>
          </w:tcPr>
          <w:p>
            <w:pPr>
              <w:pStyle w:val="Para 13"/>
            </w:pPr>
            <w:r>
              <w:t xml:space="preserve">DAYNAME() </w:t>
            </w:r>
          </w:p>
        </w:tc>
        <w:tc>
          <w:tcPr>
            <w:tcW w:type="auto" w:w="0"/>
            <w:tcMar>
              <w:left w:type="dxa" w:w="200"/>
              <w:top w:type="dxa" w:w="200"/>
              <w:right w:type="dxa" w:w="200"/>
              <w:bottom w:type="dxa" w:w="200"/>
            </w:tcMar>
          </w:tcPr>
          <w:p>
            <w:pPr>
              <w:pStyle w:val="Para 07"/>
            </w:pPr>
            <w:r>
              <w:t>Day name (Sunday..Saturday)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DAYOFWEEK() </w:t>
            </w:r>
          </w:p>
        </w:tc>
        <w:tc>
          <w:tcPr>
            <w:tcW w:type="auto" w:w="0"/>
            <w:shd w:val="clear" w:color="auto" w:fill="EEF2F6"/>
            <w:tcMar>
              <w:left w:type="dxa" w:w="200"/>
              <w:top w:type="dxa" w:w="200"/>
              <w:right w:type="dxa" w:w="200"/>
              <w:bottom w:type="dxa" w:w="200"/>
            </w:tcMar>
          </w:tcPr>
          <w:p>
            <w:pPr>
              <w:pStyle w:val="Para 07"/>
            </w:pPr>
            <w:r>
              <w:t>Day of week (1..7 for Sunday..Saturday)</w:t>
            </w:r>
          </w:p>
        </w:tc>
      </w:tr>
    </w:tbl>
    <w:tbl>
      <w:tblPr>
        <w:tblW w:type="auto" w:w="0"/>
      </w:tblPr>
      <w:tr>
        <w:tc>
          <w:tcPr>
            <w:tcW w:type="auto" w:w="0"/>
            <w:tcMar>
              <w:left w:type="dxa" w:w="200"/>
              <w:top w:type="dxa" w:w="200"/>
              <w:right w:type="dxa" w:w="200"/>
              <w:bottom w:type="dxa" w:w="200"/>
            </w:tcMar>
          </w:tcPr>
          <w:p>
            <w:pPr>
              <w:pStyle w:val="Para 13"/>
            </w:pPr>
            <w:r>
              <w:t xml:space="preserve">WEEKDAY() </w:t>
            </w:r>
          </w:p>
        </w:tc>
        <w:tc>
          <w:tcPr>
            <w:tcW w:type="auto" w:w="0"/>
            <w:tcMar>
              <w:left w:type="dxa" w:w="200"/>
              <w:top w:type="dxa" w:w="200"/>
              <w:right w:type="dxa" w:w="200"/>
              <w:bottom w:type="dxa" w:w="200"/>
            </w:tcMar>
          </w:tcPr>
          <w:p>
            <w:pPr>
              <w:pStyle w:val="Para 07"/>
            </w:pPr>
            <w:r>
              <w:t>Day of week (0..6 for Monday..Sunday)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DAYOFYEAR() </w:t>
            </w:r>
          </w:p>
        </w:tc>
        <w:tc>
          <w:tcPr>
            <w:tcW w:type="auto" w:w="0"/>
            <w:shd w:val="clear" w:color="auto" w:fill="EEF2F6"/>
            <w:tcMar>
              <w:left w:type="dxa" w:w="200"/>
              <w:top w:type="dxa" w:w="200"/>
              <w:right w:type="dxa" w:w="200"/>
              <w:bottom w:type="dxa" w:w="200"/>
            </w:tcMar>
          </w:tcPr>
          <w:p>
            <w:pPr>
              <w:pStyle w:val="Para 07"/>
            </w:pPr>
            <w:r>
              <w:t>Day of year (1..366)</w:t>
            </w:r>
          </w:p>
        </w:tc>
      </w:tr>
    </w:tbl>
    <w:tbl>
      <w:tblPr>
        <w:tblW w:type="auto" w:w="0"/>
      </w:tblPr>
      <w:tr>
        <w:tc>
          <w:tcPr>
            <w:tcW w:type="auto" w:w="0"/>
            <w:tcMar>
              <w:left w:type="dxa" w:w="200"/>
              <w:top w:type="dxa" w:w="200"/>
              <w:right w:type="dxa" w:w="200"/>
              <w:bottom w:type="dxa" w:w="200"/>
            </w:tcMar>
          </w:tcPr>
          <w:p>
            <w:pPr>
              <w:pStyle w:val="Para 13"/>
            </w:pPr>
            <w:r>
              <w:t xml:space="preserve">HOUR() </w:t>
            </w:r>
          </w:p>
        </w:tc>
        <w:tc>
          <w:tcPr>
            <w:tcW w:type="auto" w:w="0"/>
            <w:tcMar>
              <w:left w:type="dxa" w:w="200"/>
              <w:top w:type="dxa" w:w="200"/>
              <w:right w:type="dxa" w:w="200"/>
              <w:bottom w:type="dxa" w:w="200"/>
            </w:tcMar>
          </w:tcPr>
          <w:p>
            <w:pPr>
              <w:pStyle w:val="Para 07"/>
            </w:pPr>
            <w:r>
              <w:t>Hour of time (0..23)</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MINUTE() </w:t>
            </w:r>
          </w:p>
        </w:tc>
        <w:tc>
          <w:tcPr>
            <w:tcW w:type="auto" w:w="0"/>
            <w:shd w:val="clear" w:color="auto" w:fill="EEF2F6"/>
            <w:tcMar>
              <w:left w:type="dxa" w:w="200"/>
              <w:top w:type="dxa" w:w="200"/>
              <w:right w:type="dxa" w:w="200"/>
              <w:bottom w:type="dxa" w:w="200"/>
            </w:tcMar>
          </w:tcPr>
          <w:p>
            <w:pPr>
              <w:pStyle w:val="Para 07"/>
            </w:pPr>
            <w:r>
              <w:t>Minute of time (0..59)</w:t>
            </w:r>
          </w:p>
        </w:tc>
      </w:tr>
    </w:tbl>
    <w:tbl>
      <w:tblPr>
        <w:tblW w:type="auto" w:w="0"/>
      </w:tblPr>
      <w:tr>
        <w:tc>
          <w:tcPr>
            <w:tcW w:type="auto" w:w="0"/>
            <w:tcMar>
              <w:left w:type="dxa" w:w="200"/>
              <w:top w:type="dxa" w:w="200"/>
              <w:right w:type="dxa" w:w="200"/>
              <w:bottom w:type="dxa" w:w="200"/>
            </w:tcMar>
          </w:tcPr>
          <w:p>
            <w:pPr>
              <w:pStyle w:val="Para 13"/>
            </w:pPr>
            <w:r>
              <w:t xml:space="preserve">SECOND() </w:t>
            </w:r>
          </w:p>
        </w:tc>
        <w:tc>
          <w:tcPr>
            <w:tcW w:type="auto" w:w="0"/>
            <w:tcMar>
              <w:left w:type="dxa" w:w="200"/>
              <w:top w:type="dxa" w:w="200"/>
              <w:right w:type="dxa" w:w="200"/>
              <w:bottom w:type="dxa" w:w="200"/>
            </w:tcMar>
          </w:tcPr>
          <w:p>
            <w:pPr>
              <w:pStyle w:val="Para 07"/>
            </w:pPr>
            <w:r>
              <w:t>Second of time (0..59)</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MICROSECOND() </w:t>
            </w:r>
          </w:p>
        </w:tc>
        <w:tc>
          <w:tcPr>
            <w:tcW w:type="auto" w:w="0"/>
            <w:shd w:val="clear" w:color="auto" w:fill="EEF2F6"/>
            <w:tcMar>
              <w:left w:type="dxa" w:w="200"/>
              <w:top w:type="dxa" w:w="200"/>
              <w:right w:type="dxa" w:w="200"/>
              <w:bottom w:type="dxa" w:w="200"/>
            </w:tcMar>
          </w:tcPr>
          <w:p>
            <w:pPr>
              <w:pStyle w:val="Para 07"/>
            </w:pPr>
            <w:r>
              <w:t>Microsecond of time (0..59)</w:t>
            </w:r>
          </w:p>
        </w:tc>
      </w:tr>
    </w:tbl>
    <w:tbl>
      <w:tblPr>
        <w:tblW w:type="auto" w:w="0"/>
      </w:tblPr>
      <w:tr>
        <w:tc>
          <w:tcPr>
            <w:tcW w:type="auto" w:w="0"/>
            <w:tcMar>
              <w:left w:type="dxa" w:w="200"/>
              <w:top w:type="dxa" w:w="200"/>
              <w:right w:type="dxa" w:w="200"/>
              <w:bottom w:type="dxa" w:w="200"/>
            </w:tcMar>
          </w:tcPr>
          <w:p>
            <w:pPr>
              <w:pStyle w:val="Para 13"/>
            </w:pPr>
            <w:r>
              <w:t xml:space="preserve">EXTRACT() </w:t>
            </w:r>
          </w:p>
        </w:tc>
        <w:tc>
          <w:tcPr>
            <w:tcW w:type="auto" w:w="0"/>
            <w:tcMar>
              <w:left w:type="dxa" w:w="200"/>
              <w:top w:type="dxa" w:w="200"/>
              <w:right w:type="dxa" w:w="200"/>
              <w:bottom w:type="dxa" w:w="200"/>
            </w:tcMar>
          </w:tcPr>
          <w:p>
            <w:pPr>
              <w:pStyle w:val="Para 07"/>
            </w:pPr>
            <w:r>
              <w:t>Varies</w:t>
            </w:r>
          </w:p>
        </w:tc>
      </w:tr>
    </w:tbl>
    <w:p>
      <w:pPr>
        <w:pStyle w:val="Normal"/>
      </w:pPr>
      <w:r>
        <w:t>Here’s an example:</w:t>
      </w:r>
    </w:p>
    <w:p>
      <w:pPr>
        <w:pStyle w:val="Para 03"/>
      </w:pPr>
      <w:r>
        <w:t xml:space="preserve">mysql&gt; </w:t>
        <w:br w:clear="none"/>
      </w:r>
      <w:r>
        <w:rPr>
          <w:rStyle w:val="Text0"/>
        </w:rPr>
        <w:t xml:space="preserve">SELECT dt, YEAR(dt), DAYOFMONTH(dt), HOUR(dt), SECOND(dt)</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YEAR(dt) | DAYOFMONTH(dt) | HOUR(dt) | SECOND(dt) |</w:t>
        <w:br w:clear="none"/>
        <w:t xml:space="preserve">+---------------------+----------+----------------+----------+------------+</w:t>
        <w:br w:clear="none"/>
        <w:t xml:space="preserve">| 1970-01-01 00:00:00 |     1970 |              1 |        0 |          0 |</w:t>
        <w:br w:clear="none"/>
        <w:t xml:space="preserve">| 1999-12-31 09:00:00 |     1999 |             31 |        9 |          0 |</w:t>
        <w:br w:clear="none"/>
        <w:t xml:space="preserve">| 2000-06-04 15:45:30 |     2000 |              4 |       15 |         30 |</w:t>
        <w:br w:clear="none"/>
        <w:t xml:space="preserve">| 2017-03-16 12:30:15 |     2017 |             16 |       12 |         15 |</w:t>
        <w:br w:clear="none"/>
        <w:t xml:space="preserve">+---------------------+----------+----------------+----------+------------+</w:t>
        <w:br w:clear="none"/>
      </w:r>
    </w:p>
    <w:p>
      <w:pPr>
        <w:pStyle w:val="Para 03"/>
      </w:pPr>
      <w:r>
        <w:t xml:space="preserve">mysql&gt; </w:t>
        <w:br w:clear="none"/>
      </w:r>
      <w:r>
        <w:rPr>
          <w:rStyle w:val="Text0"/>
        </w:rPr>
        <w:t xml:space="preserve">set @date_time="2021-11-24 22:11:12.000201";</w:t>
        <w:br w:clear="none"/>
      </w:r>
      <w:r>
        <w:t xml:space="preserve"/>
        <w:br w:clear="none"/>
        <w:t xml:space="preserve">    -&gt; </w:t>
        <w:br w:clear="none"/>
      </w:r>
      <w:r>
        <w:rPr>
          <w:rStyle w:val="Text0"/>
        </w:rPr>
        <w:t xml:space="preserve">SELECT HOUR(@date_time) as Hour, MINUTE(@date_time) </w:t>
        <w:br w:clear="none"/>
        <w:t xml:space="preserve">    -&gt;  as Minute,SECOND(@date_time) as Second, MICROSECOND(@date_time) as MicroSecond;</w:t>
        <w:br w:clear="none"/>
      </w:r>
      <w:r>
        <w:t xml:space="preserve"/>
        <w:br w:clear="none"/>
        <w:t xml:space="preserve">+------+--------+--------+-------------+</w:t>
        <w:br w:clear="none"/>
        <w:t xml:space="preserve">| Hour | Minute | Second | MicroSecond |</w:t>
        <w:br w:clear="none"/>
        <w:t xml:space="preserve">+------+--------+--------+-------------+</w:t>
        <w:br w:clear="none"/>
        <w:t xml:space="preserve">|   22 |     11 |     12 |         201 |</w:t>
        <w:br w:clear="none"/>
        <w:t xml:space="preserve">+------+--------+--------+-------------+</w:t>
        <w:br w:clear="none"/>
      </w:r>
    </w:p>
    <w:p>
      <w:pPr>
        <w:pStyle w:val="Normal"/>
      </w:pPr>
      <w:r>
        <w:t xml:space="preserve">Functions such as </w:t>
      </w:r>
      <w:r>
        <w:rPr>
          <w:rStyle w:val="Text1"/>
        </w:rPr>
        <w:t>YEAR()</w:t>
      </w:r>
      <w:r>
        <w:t xml:space="preserve"> or </w:t>
      </w:r>
      <w:r>
        <w:rPr>
          <w:rStyle w:val="Text1"/>
        </w:rPr>
        <w:t>DAYOFMONTH()</w:t>
      </w:r>
      <w:r>
        <w:t xml:space="preserve"> extract values that have an obvious correspondence to a substring of the temporal value to which you apply them. Other component-extraction functions provide access to values that have no such correspondence. One is the day-of-year value:</w:t>
      </w:r>
    </w:p>
    <w:p>
      <w:pPr>
        <w:pStyle w:val="Para 03"/>
      </w:pPr>
      <w:r>
        <w:t xml:space="preserve">mysql&gt; </w:t>
        <w:br w:clear="none"/>
      </w:r>
      <w:r>
        <w:rPr>
          <w:rStyle w:val="Text0"/>
        </w:rPr>
        <w:t xml:space="preserve">SELECT d, DAYOFYEAR(d) FROM date_val;</w:t>
        <w:br w:clear="none"/>
      </w:r>
      <w:r>
        <w:t xml:space="preserve"/>
        <w:br w:clear="none"/>
        <w:t xml:space="preserve">+------------+--------------+</w:t>
        <w:br w:clear="none"/>
        <w:t xml:space="preserve">| d          | DAYOFYEAR(d) |</w:t>
        <w:br w:clear="none"/>
        <w:t xml:space="preserve">+------------+--------------+</w:t>
        <w:br w:clear="none"/>
        <w:t xml:space="preserve">| 1864-02-28 |           59 |</w:t>
        <w:br w:clear="none"/>
        <w:t xml:space="preserve">| 1900-01-15 |           15 |</w:t>
        <w:br w:clear="none"/>
        <w:t xml:space="preserve">| 1999-12-31 |          365 |</w:t>
        <w:br w:clear="none"/>
        <w:t xml:space="preserve">| 2000-06-04 |          156 |</w:t>
        <w:br w:clear="none"/>
        <w:t xml:space="preserve">| 2017-03-16 |           75 |</w:t>
        <w:br w:clear="none"/>
        <w:t xml:space="preserve">+------------+--------------+</w:t>
        <w:br w:clear="none"/>
      </w:r>
    </w:p>
    <w:p>
      <w:pPr>
        <w:pStyle w:val="Normal"/>
      </w:pPr>
      <w:r>
        <w:t>Another is the day of the week, which is available by name or number:</w:t>
      </w:r>
    </w:p>
    <w:p>
      <w:pPr>
        <w:pStyle w:val="Para 04"/>
      </w:pPr>
      <w:r>
        <w:rPr>
          <w:rStyle w:val="Text1"/>
        </w:rPr>
        <w:t>DAYNAME()</w:t>
      </w:r>
      <w:r>
        <w:t xml:space="preserve"> returns the complete day name. There is a </w:t>
      </w:r>
      <w:r>
        <w:rPr>
          <w:rStyle w:val="Text1"/>
        </w:rPr>
        <w:t>DATE_FORMAT(d, '%a')</w:t>
      </w:r>
      <w:r>
        <w:t xml:space="preserve"> function for returning the three-character name abbreviation that you can get easily by passing the full name to </w:t>
      </w:r>
      <w:r>
        <w:rPr>
          <w:rStyle w:val="Text1"/>
        </w:rPr>
        <w:t>DATE_FORMAT()</w:t>
      </w:r>
      <w:r>
        <w:t>:</w:t>
      </w:r>
    </w:p>
    <w:p>
      <w:pPr>
        <w:pStyle w:val="Para 03"/>
      </w:pPr>
      <w:r>
        <w:t xml:space="preserve">mysql&gt; </w:t>
        <w:br w:clear="none"/>
      </w:r>
      <w:r>
        <w:rPr>
          <w:rStyle w:val="Text0"/>
        </w:rPr>
        <w:t xml:space="preserve">SELECT d, DAYNAME(d), DATE_FORMAT(d, '%a') FROM date_val;</w:t>
        <w:br w:clear="none"/>
      </w:r>
      <w:r>
        <w:t xml:space="preserve"/>
        <w:br w:clear="none"/>
        <w:t xml:space="preserve">+------------+------------+----------------------+</w:t>
        <w:br w:clear="none"/>
        <w:t xml:space="preserve">| d          | DAYNAME(d) | DATE_FORMAT(d, '%a') |</w:t>
        <w:br w:clear="none"/>
        <w:t xml:space="preserve">+------------+------------+----------------------+</w:t>
        <w:br w:clear="none"/>
        <w:t xml:space="preserve">| 1864-02-28 | Sunday     | Sun                  |</w:t>
        <w:br w:clear="none"/>
        <w:t xml:space="preserve">| 1900-01-15 | Monday     | Mon                  |</w:t>
        <w:br w:clear="none"/>
        <w:t xml:space="preserve">| 1999-12-31 | Friday     | Fri                  |</w:t>
        <w:br w:clear="none"/>
        <w:t xml:space="preserve">| 2000-06-04 | Sunday     | Sun                  |</w:t>
        <w:br w:clear="none"/>
        <w:t xml:space="preserve">| 2017-03-16 | Thursday   | Thu                  |</w:t>
        <w:br w:clear="none"/>
        <w:t xml:space="preserve">+------------+------------+----------------------+</w:t>
        <w:br w:clear="none"/>
      </w:r>
    </w:p>
    <w:p>
      <w:pPr>
        <w:pStyle w:val="Para 04"/>
      </w:pPr>
      <w:r>
        <w:t xml:space="preserve">To get the day of the week as a number, use </w:t>
      </w:r>
      <w:r>
        <w:rPr>
          <w:rStyle w:val="Text1"/>
        </w:rPr>
        <w:t>DAYOFWEEK()</w:t>
      </w:r>
      <w:r>
        <w:t xml:space="preserve"> or </w:t>
      </w:r>
      <w:r>
        <w:rPr>
          <w:rStyle w:val="Text1"/>
        </w:rPr>
        <w:t>WEEKDAY()</w:t>
      </w:r>
      <w:r>
        <w:t xml:space="preserve">, but pay attention to the range of values each function returns. </w:t>
      </w:r>
      <w:r>
        <w:rPr>
          <w:rStyle w:val="Text1"/>
        </w:rPr>
        <w:t>DAYOFWEEK()</w:t>
      </w:r>
      <w:r>
        <w:t xml:space="preserve"> returns values from 1 to 7, corresponding to Sunday through Saturday. </w:t>
      </w:r>
      <w:r>
        <w:rPr>
          <w:rStyle w:val="Text1"/>
        </w:rPr>
        <w:t>WEEKDAY()</w:t>
      </w:r>
      <w:r>
        <w:t xml:space="preserve"> returns values from 0 to 6, corresponding to Monday through Sunday:</w:t>
      </w:r>
    </w:p>
    <w:p>
      <w:pPr>
        <w:pStyle w:val="Para 03"/>
      </w:pPr>
      <w:r>
        <w:t xml:space="preserve">mysql&gt; </w:t>
        <w:br w:clear="none"/>
      </w:r>
      <w:r>
        <w:rPr>
          <w:rStyle w:val="Text0"/>
        </w:rPr>
        <w:t xml:space="preserve">SELECT d, DAYNAME(d), DAYOFWEEK(d), WEEKDAY(d) FROM date_val;</w:t>
        <w:br w:clear="none"/>
      </w:r>
      <w:r>
        <w:t xml:space="preserve"/>
        <w:br w:clear="none"/>
        <w:t xml:space="preserve">+------------+------------+--------------+------------+</w:t>
        <w:br w:clear="none"/>
        <w:t xml:space="preserve">| d          | DAYNAME(d) | DAYOFWEEK(d) | WEEKDAY(d) |</w:t>
        <w:br w:clear="none"/>
        <w:t xml:space="preserve">+------------+------------+--------------+------------+</w:t>
        <w:br w:clear="none"/>
        <w:t xml:space="preserve">| 1864-02-28 | Sunday     |            1 |          6 |</w:t>
        <w:br w:clear="none"/>
        <w:t xml:space="preserve">| 1900-01-15 | Monday     |            2 |          0 |</w:t>
        <w:br w:clear="none"/>
        <w:t xml:space="preserve">| 1999-12-31 | Friday     |            6 |          4 |</w:t>
        <w:br w:clear="none"/>
        <w:t xml:space="preserve">| 2000-06-04 | Sunday     |            1 |          6 |</w:t>
        <w:br w:clear="none"/>
        <w:t xml:space="preserve">| 2017-03-16 | Thursday   |            5 |          3 |</w:t>
        <w:br w:clear="none"/>
        <w:t xml:space="preserve">+------------+------------+--------------+------------+</w:t>
        <w:br w:clear="none"/>
      </w:r>
    </w:p>
    <w:p>
      <w:pPr>
        <w:pStyle w:val="Normal"/>
      </w:pPr>
      <w:r>
        <w:rPr>
          <w:rStyle w:val="Text1"/>
        </w:rPr>
        <w:t>EXTRACT()</w:t>
      </w:r>
      <w:r>
        <w:t xml:space="preserve"> is another function for obtaining individual parts of temporal values:</w:t>
      </w:r>
    </w:p>
    <w:p>
      <w:pPr>
        <w:pStyle w:val="Para 03"/>
      </w:pPr>
      <w:r>
        <w:t xml:space="preserve">mysql&gt; </w:t>
        <w:br w:clear="none"/>
      </w:r>
      <w:r>
        <w:rPr>
          <w:rStyle w:val="Text0"/>
        </w:rPr>
        <w:t xml:space="preserve">SELECT dt, EXTRACT(DAY FROM dt), EXTRACT(HOUR FROM dt)</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EXTRACT(DAY FROM dt) | EXTRACT(HOUR FROM dt) |</w:t>
        <w:br w:clear="none"/>
        <w:t xml:space="preserve">+---------------------+----------------------+-----------------------+</w:t>
        <w:br w:clear="none"/>
        <w:t xml:space="preserve">| 1970-01-01 00:00:00 |                    1 |                     0 |</w:t>
        <w:br w:clear="none"/>
        <w:t xml:space="preserve">| 1999-12-31 09:00:00 |                   31 |                     9 |</w:t>
        <w:br w:clear="none"/>
        <w:t xml:space="preserve">| 2000-06-04 15:45:30 |                    4 |                    15 |</w:t>
        <w:br w:clear="none"/>
        <w:t xml:space="preserve">| 2017-03-16 12:30:15 |                   16 |                    12 |</w:t>
        <w:br w:clear="none"/>
        <w:t xml:space="preserve">+---------------------+----------------------+-----------------------+</w:t>
        <w:br w:clear="none"/>
      </w:r>
    </w:p>
    <w:p>
      <w:pPr>
        <w:pStyle w:val="Normal"/>
      </w:pPr>
      <w:r>
        <w:t>The keyword indicating what to extract from the value should be</w:t>
      </w:r>
      <w:r>
        <w:rPr>
          <w:rStyle w:val="Text79"/>
        </w:rPr>
        <w:bookmarkStart w:id="2997" w:name="idm45336887001760"/>
        <w:t/>
        <w:bookmarkEnd w:id="2997"/>
        <w:bookmarkStart w:id="2998" w:name="idm45336887000480"/>
        <w:t/>
        <w:bookmarkEnd w:id="2998"/>
      </w:r>
      <w:r>
        <w:t xml:space="preserve"> a unit specifier such as </w:t>
      </w:r>
      <w:r>
        <w:rPr>
          <w:rStyle w:val="Text1"/>
        </w:rPr>
        <w:t>YEAR</w:t>
      </w:r>
      <w:r>
        <w:t xml:space="preserve">, </w:t>
      </w:r>
      <w:r>
        <w:rPr>
          <w:rStyle w:val="Text1"/>
        </w:rPr>
        <w:t>MONTH</w:t>
      </w:r>
      <w:r>
        <w:t xml:space="preserve">, </w:t>
      </w:r>
      <w:r>
        <w:rPr>
          <w:rStyle w:val="Text1"/>
        </w:rPr>
        <w:t>DAY</w:t>
      </w:r>
      <w:r>
        <w:t xml:space="preserve">, </w:t>
      </w:r>
      <w:r>
        <w:rPr>
          <w:rStyle w:val="Text1"/>
        </w:rPr>
        <w:t>HOUR</w:t>
      </w:r>
      <w:r>
        <w:t xml:space="preserve">, </w:t>
      </w:r>
      <w:r>
        <w:rPr>
          <w:rStyle w:val="Text1"/>
        </w:rPr>
        <w:t>MINUTE</w:t>
      </w:r>
      <w:r>
        <w:t xml:space="preserve">, or </w:t>
      </w:r>
      <w:r>
        <w:rPr>
          <w:rStyle w:val="Text1"/>
        </w:rPr>
        <w:t>SECOND</w:t>
      </w:r>
      <w:r>
        <w:t xml:space="preserve">. Unit specifiers are singular, not plural. (Check the </w:t>
      </w:r>
      <w:hyperlink r:id="rId96">
        <w:r>
          <w:rPr>
            <w:rStyle w:val="Text2"/>
          </w:rPr>
          <w:t>MySQL Reference Manual</w:t>
        </w:r>
      </w:hyperlink>
      <w:r>
        <w:t xml:space="preserve"> for the full list.)</w:t>
      </w:r>
    </w:p>
    <w:p>
      <w:bookmarkStart w:id="2999" w:name="Obtaining_the_Current_Year__Mont"/>
      <w:pPr>
        <w:keepNext/>
        <w:pStyle w:val="Heading 5"/>
        <w:keepLines w:val="on"/>
      </w:pPr>
      <w:r>
        <w:t>Obtaining the Current Year, Month, Day, Hour, Minute, or Second</w:t>
      </w:r>
      <w:bookmarkEnd w:id="2999"/>
    </w:p>
    <w:p>
      <w:pPr>
        <w:pStyle w:val="Para 10"/>
        <w:keepLines w:val="on"/>
      </w:pPr>
      <w:r>
        <w:t>To obtain the current year, month, day, or day of week, apply the extraction functions shown in</w:t>
      </w:r>
      <w:r>
        <w:rPr>
          <w:rStyle w:val="Text79"/>
        </w:rPr>
        <w:bookmarkStart w:id="3000" w:name="idm45336886994288"/>
        <w:t/>
        <w:bookmarkEnd w:id="3000"/>
        <w:bookmarkStart w:id="3001" w:name="idm45336886993184"/>
        <w:t/>
        <w:bookmarkEnd w:id="3001"/>
        <w:bookmarkStart w:id="3002" w:name="idm45336886991808"/>
        <w:t/>
        <w:bookmarkEnd w:id="3002"/>
        <w:bookmarkStart w:id="3003" w:name="idm45336886990432"/>
        <w:t/>
        <w:bookmarkEnd w:id="3003"/>
        <w:bookmarkStart w:id="3004" w:name="idm45336886989328"/>
        <w:t/>
        <w:bookmarkEnd w:id="3004"/>
      </w:r>
      <w:r>
        <w:t xml:space="preserve"> this recipe to </w:t>
      </w:r>
      <w:r>
        <w:rPr>
          <w:rStyle w:val="Text1"/>
        </w:rPr>
        <w:t>CURDATE()</w:t>
      </w:r>
      <w:r>
        <w:t xml:space="preserve"> or </w:t>
      </w:r>
      <w:r>
        <w:rPr>
          <w:rStyle w:val="Text1"/>
        </w:rPr>
        <w:t>NOW()</w:t>
      </w:r>
      <w:r>
        <w:t>:</w:t>
      </w:r>
    </w:p>
    <w:p>
      <w:pPr>
        <w:pStyle w:val="Para 31"/>
        <w:keepLines w:val="on"/>
      </w:pPr>
      <w:r>
        <w:t xml:space="preserve">mysql&gt; </w:t>
        <w:br w:clear="none"/>
      </w:r>
      <w:r>
        <w:rPr>
          <w:rStyle w:val="Text0"/>
        </w:rPr>
        <w:t xml:space="preserve">SELECT CURDATE(), YEAR(CURDATE()) AS year,</w:t>
        <w:br w:clear="none"/>
      </w:r>
      <w:r>
        <w:t xml:space="preserve"/>
        <w:br w:clear="none"/>
        <w:t xml:space="preserve">    -&gt; </w:t>
        <w:br w:clear="none"/>
      </w:r>
      <w:r>
        <w:rPr>
          <w:rStyle w:val="Text0"/>
        </w:rPr>
        <w:t xml:space="preserve">MONTH(CURDATE()) AS month, MONTHNAME(CURDATE()) AS monthname,</w:t>
        <w:br w:clear="none"/>
      </w:r>
      <w:r>
        <w:t xml:space="preserve"/>
        <w:br w:clear="none"/>
        <w:t xml:space="preserve">    -&gt; </w:t>
        <w:br w:clear="none"/>
      </w:r>
      <w:r>
        <w:rPr>
          <w:rStyle w:val="Text0"/>
        </w:rPr>
        <w:t xml:space="preserve">DAYOFMONTH(CURDATE()) AS day, DAYNAME(CURDATE()) AS dayname;</w:t>
        <w:br w:clear="none"/>
      </w:r>
      <w:r>
        <w:t xml:space="preserve"/>
        <w:br w:clear="none"/>
        <w:t xml:space="preserve">+------------+------+-------+-----------+------+-----------+</w:t>
        <w:br w:clear="none"/>
        <w:t xml:space="preserve">| CURDATE()  | year | month | monthname | day  | dayname   |</w:t>
        <w:br w:clear="none"/>
        <w:t xml:space="preserve">+------------+------+-------+-----------+------+-----------+</w:t>
        <w:br w:clear="none"/>
        <w:t xml:space="preserve">| 2021-11-24 | 2021 |    11 | November  |   24 | Wednesday |</w:t>
        <w:br w:clear="none"/>
        <w:t xml:space="preserve">+------------+------+-------+-----------+------+-----------+</w:t>
        <w:br w:clear="none"/>
      </w:r>
    </w:p>
    <w:p>
      <w:pPr>
        <w:pStyle w:val="Para 10"/>
        <w:keepLines w:val="on"/>
      </w:pPr>
      <w:r>
        <w:t xml:space="preserve">Similarly, to obtain the current hour, minute, or second, pass </w:t>
      </w:r>
      <w:r>
        <w:rPr>
          <w:rStyle w:val="Text1"/>
        </w:rPr>
        <w:t>CURTIME()</w:t>
      </w:r>
      <w:r>
        <w:t xml:space="preserve"> or </w:t>
      </w:r>
      <w:r>
        <w:rPr>
          <w:rStyle w:val="Text1"/>
        </w:rPr>
        <w:t>NOW()</w:t>
      </w:r>
      <w:r>
        <w:t xml:space="preserve"> to a time-component function:</w:t>
      </w:r>
    </w:p>
    <w:p>
      <w:pPr>
        <w:pStyle w:val="Para 31"/>
        <w:keepLines w:val="on"/>
      </w:pPr>
      <w:r>
        <w:t xml:space="preserve">mysql&gt; </w:t>
        <w:br w:clear="none"/>
      </w:r>
      <w:r>
        <w:rPr>
          <w:rStyle w:val="Text0"/>
        </w:rPr>
        <w:t xml:space="preserve">SELECT NOW(), HOUR(NOW()) AS hour,</w:t>
        <w:br w:clear="none"/>
      </w:r>
      <w:r>
        <w:t xml:space="preserve"/>
        <w:br w:clear="none"/>
        <w:t xml:space="preserve">    -&gt; </w:t>
        <w:br w:clear="none"/>
      </w:r>
      <w:r>
        <w:rPr>
          <w:rStyle w:val="Text0"/>
        </w:rPr>
        <w:t xml:space="preserve">MINUTE(NOW()) AS minute, SECOND(NOW()) AS second;</w:t>
        <w:br w:clear="none"/>
      </w:r>
      <w:r>
        <w:t xml:space="preserve"/>
        <w:br w:clear="none"/>
        <w:t xml:space="preserve">+---------------------+------+--------+--------+</w:t>
        <w:br w:clear="none"/>
        <w:t xml:space="preserve">| NOW()               | hour | minute | second |</w:t>
        <w:br w:clear="none"/>
        <w:t xml:space="preserve">+---------------------+------+--------+--------+</w:t>
        <w:br w:clear="none"/>
        <w:t xml:space="preserve">| 2021-11-24 06:55:40 |    6 |     55 |     40 |</w:t>
        <w:br w:clear="none"/>
        <w:t xml:space="preserve">+---------------------+------+--------+--------+</w:t>
        <w:br w:clear="none"/>
      </w:r>
    </w:p>
    <w:p>
      <w:bookmarkStart w:id="3005" w:name="Decomposing_dates_or_times_using_1"/>
      <w:pPr>
        <w:keepNext/>
        <w:pStyle w:val="Heading 2"/>
      </w:pPr>
      <w:r>
        <w:t>Decomposing dates or times using formatting functions</w:t>
      </w:r>
      <w:bookmarkEnd w:id="3005"/>
    </w:p>
    <w:p>
      <w:pPr>
        <w:pStyle w:val="Normal"/>
      </w:pPr>
      <w:r>
        <w:t xml:space="preserve">The </w:t>
      </w:r>
      <w:r>
        <w:rPr>
          <w:rStyle w:val="Text1"/>
        </w:rPr>
        <w:t>DATE_FORMAT()</w:t>
      </w:r>
      <w:r>
        <w:t xml:space="preserve"> and</w:t>
      </w:r>
      <w:r>
        <w:rPr>
          <w:rStyle w:val="Text79"/>
        </w:rPr>
        <w:bookmarkStart w:id="3006" w:name="idm45336886980112"/>
        <w:t/>
        <w:bookmarkEnd w:id="3006"/>
        <w:bookmarkStart w:id="3007" w:name="idm45336886978992"/>
        <w:t/>
        <w:bookmarkEnd w:id="3007"/>
      </w:r>
      <w:r>
        <w:t xml:space="preserve"> </w:t>
      </w:r>
      <w:r>
        <w:rPr>
          <w:rStyle w:val="Text1"/>
        </w:rPr>
        <w:t>TIME_FORMAT()</w:t>
      </w:r>
      <w:r>
        <w:t xml:space="preserve"> functions reformat date and time values. By specifying appropriate format strings, you can extract individual parts of temporal values:</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DATE_FORMAT(dt,'%Y') AS year,</w:t>
        <w:br w:clear="none"/>
      </w:r>
      <w:r>
        <w:t xml:space="preserve"/>
        <w:br w:clear="none"/>
        <w:t xml:space="preserve">    -&gt; </w:t>
        <w:br w:clear="none"/>
      </w:r>
      <w:r>
        <w:rPr>
          <w:rStyle w:val="Text0"/>
        </w:rPr>
        <w:t xml:space="preserve">DATE_FORMAT(dt,'%d') AS day,</w:t>
        <w:br w:clear="none"/>
      </w:r>
      <w:r>
        <w:t xml:space="preserve"/>
        <w:br w:clear="none"/>
        <w:t xml:space="preserve">    -&gt; </w:t>
        <w:br w:clear="none"/>
      </w:r>
      <w:r>
        <w:rPr>
          <w:rStyle w:val="Text0"/>
        </w:rPr>
        <w:t xml:space="preserve">TIME_FORMAT(dt,'%H') AS hour,</w:t>
        <w:br w:clear="none"/>
      </w:r>
      <w:r>
        <w:t xml:space="preserve"/>
        <w:br w:clear="none"/>
        <w:t xml:space="preserve">    -&gt; </w:t>
        <w:br w:clear="none"/>
      </w:r>
      <w:r>
        <w:rPr>
          <w:rStyle w:val="Text0"/>
        </w:rPr>
        <w:t xml:space="preserve">TIME_FORMAT(dt,'%s') AS second</w:t>
        <w:br w:clear="none"/>
      </w:r>
      <w:r>
        <w:t xml:space="preserve"/>
        <w:br w:clear="none"/>
        <w:t xml:space="preserve">    -&gt; </w:t>
        <w:br w:clear="none"/>
      </w:r>
      <w:r>
        <w:rPr>
          <w:rStyle w:val="Text0"/>
        </w:rPr>
        <w:t xml:space="preserve">TIME_FORMAT(dt,'%f') AS microsecond</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year | day  | hour | second | microsecond |</w:t>
        <w:br w:clear="none"/>
        <w:t xml:space="preserve">+---------------------+------+------+------+--------+-------------+</w:t>
        <w:br w:clear="none"/>
        <w:t xml:space="preserve">| 1970-01-01 00:00:00 | 1970 | 01   | 00   | 00     | 000000      |</w:t>
        <w:br w:clear="none"/>
        <w:t xml:space="preserve">| 1999-12-31 09:00:00 | 1999 | 31   | 09   | 00     | 000000      |</w:t>
        <w:br w:clear="none"/>
        <w:t xml:space="preserve">| 2000-06-04 15:45:30 | 2000 | 04   | 15   | 30     | 000000      |</w:t>
        <w:br w:clear="none"/>
        <w:t xml:space="preserve">| 2017-03-16 12:30:15 | 2017 | 16   | 12   | 15     | 000000      |</w:t>
        <w:br w:clear="none"/>
        <w:t xml:space="preserve">+---------------------+------+------+------+--------+-------------+</w:t>
        <w:br w:clear="none"/>
      </w:r>
    </w:p>
    <w:p>
      <w:pPr>
        <w:pStyle w:val="Normal"/>
      </w:pPr>
      <w:r>
        <w:t xml:space="preserve">Formatting functions are advantageous when you want to extract more than one part of a value or display extracted values in a format different from the default. </w:t>
      </w:r>
    </w:p>
    <w:p>
      <w:pPr>
        <w:pStyle w:val="Normal"/>
      </w:pPr>
      <w:r>
        <w:t xml:space="preserve">For example, to extract the entire date or time from </w:t>
      </w:r>
      <w:r>
        <w:rPr>
          <w:rStyle w:val="Text1"/>
        </w:rPr>
        <w:t>DATETIME</w:t>
      </w:r>
      <w:r>
        <w:t xml:space="preserve"> values, do this:</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DATE_FORMAT(dt,'%Y-%m-%d') AS 'date part',</w:t>
        <w:br w:clear="none"/>
      </w:r>
      <w:r>
        <w:t xml:space="preserve"/>
        <w:br w:clear="none"/>
        <w:t xml:space="preserve">    -&gt; </w:t>
        <w:br w:clear="none"/>
      </w:r>
      <w:r>
        <w:rPr>
          <w:rStyle w:val="Text0"/>
        </w:rPr>
        <w:t xml:space="preserve">TIME_FORMAT(dt,'%T') AS 'time part'</w:t>
        <w:br w:clear="none"/>
      </w:r>
      <w:r>
        <w:t xml:space="preserve"/>
        <w:br w:clear="none"/>
        <w:t xml:space="preserve">    -&gt; </w:t>
        <w:br w:clear="none"/>
      </w:r>
      <w:r>
        <w:rPr>
          <w:rStyle w:val="Text0"/>
        </w:rPr>
        <w:t xml:space="preserve">FROM datetime_val;</w:t>
        <w:br w:clear="none"/>
      </w:r>
      <w:r>
        <w:t xml:space="preserve"/>
        <w:br w:clear="none"/>
        <w:t xml:space="preserve"/>
        <w:br w:clear="none"/>
        <w:t xml:space="preserve">+---------------------+------------+-----------+</w:t>
        <w:br w:clear="none"/>
        <w:t xml:space="preserve">| dt                  | date part  | time part |</w:t>
        <w:br w:clear="none"/>
        <w:t xml:space="preserve">+---------------------+------------+-----------+</w:t>
        <w:br w:clear="none"/>
        <w:t xml:space="preserve">| 1970-01-01 00:00:00 | 1970-01-01 | 00:00:00  |</w:t>
        <w:br w:clear="none"/>
        <w:t xml:space="preserve">| 1999-12-31 09:00:00 | 1999-12-31 | 09:00:00  |</w:t>
        <w:br w:clear="none"/>
        <w:t xml:space="preserve">| 2000-06-04 15:45:30 | 2000-06-04 | 15:45:30  |</w:t>
        <w:br w:clear="none"/>
        <w:t xml:space="preserve">| 2017-03-16 12:30:15 | 2017-03-16 | 12:30:15  |</w:t>
        <w:br w:clear="none"/>
        <w:t xml:space="preserve">+---------------------+------------+-----------+</w:t>
        <w:br w:clear="none"/>
      </w:r>
    </w:p>
    <w:p>
      <w:pPr>
        <w:pStyle w:val="Normal"/>
      </w:pPr>
      <w:r>
        <w:t xml:space="preserve">To present a date in other than </w:t>
      </w:r>
      <w:r>
        <w:rPr>
          <w:rStyle w:val="Text24"/>
        </w:rPr>
        <w:t>YYYY-MM-DD</w:t>
      </w:r>
      <w:r>
        <w:t xml:space="preserve"> format or a time without the seconds part, do this:</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DATE_FORMAT(dt,'%M %e, %Y') AS 'descriptive date',</w:t>
        <w:br w:clear="none"/>
      </w:r>
      <w:r>
        <w:t xml:space="preserve"/>
        <w:br w:clear="none"/>
        <w:t xml:space="preserve">    -&gt; </w:t>
        <w:br w:clear="none"/>
      </w:r>
      <w:r>
        <w:rPr>
          <w:rStyle w:val="Text0"/>
        </w:rPr>
        <w:t xml:space="preserve">TIME_FORMAT(dt,'%H:%i') AS 'hours/minutes'</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descriptive date  | hours/minutes |</w:t>
        <w:br w:clear="none"/>
        <w:t xml:space="preserve">+---------------------+-------------------+---------------+</w:t>
        <w:br w:clear="none"/>
        <w:t xml:space="preserve">| 1970-01-01 00:00:00 | January 1, 1970   | 00:00         |</w:t>
        <w:br w:clear="none"/>
        <w:t xml:space="preserve">| 1999-12-31 09:00:00 | December 31, 1999 | 09:00         |</w:t>
        <w:br w:clear="none"/>
        <w:t xml:space="preserve">| 2000-06-04 15:45:30 | June 4, 2000      | 15:45         |</w:t>
        <w:br w:clear="none"/>
        <w:t xml:space="preserve">| 2017-03-16 12:30:15 | March 16, 2017    | 12:30         |</w:t>
        <w:br w:clear="none"/>
        <w:t xml:space="preserve">+---------------------+-------------------+---------------+</w:t>
        <w:br w:clear="none"/>
      </w:r>
    </w:p>
    <w:p>
      <w:bookmarkStart w:id="3008" w:name="8_10_Synthesizing_Dates_or_Times"/>
      <w:pPr>
        <w:keepNext/>
        <w:pStyle w:val="Heading 1"/>
      </w:pPr>
      <w:r>
        <w:t>8.10 Synthesizing Dates or Times from Component Values</w:t>
      </w:r>
      <w:bookmarkEnd w:id="3008"/>
    </w:p>
    <w:p>
      <w:bookmarkStart w:id="3009" w:name="ProblemYou_want_to_combine_the_p"/>
      <w:pPr>
        <w:keepNext/>
        <w:pStyle w:val="Heading 2"/>
      </w:pPr>
      <w:r>
        <w:t>Problem</w:t>
      </w:r>
      <w:bookmarkEnd w:id="3009"/>
    </w:p>
    <w:p>
      <w:pPr>
        <w:pStyle w:val="Normal"/>
      </w:pPr>
      <w:r>
        <w:t>You want to combine the parts of a date or time to produce a complete date or time</w:t>
      </w:r>
      <w:r>
        <w:rPr>
          <w:rStyle w:val="Text79"/>
        </w:rPr>
        <w:bookmarkStart w:id="3010" w:name="idm45336886962672"/>
        <w:t/>
        <w:bookmarkEnd w:id="3010"/>
        <w:bookmarkStart w:id="3011" w:name="idm45336886961568"/>
        <w:t/>
        <w:bookmarkEnd w:id="3011"/>
        <w:bookmarkStart w:id="3012" w:name="idm45336886960464"/>
        <w:t/>
        <w:bookmarkEnd w:id="3012"/>
        <w:bookmarkStart w:id="3013" w:name="idm45336886959296"/>
        <w:t/>
        <w:bookmarkEnd w:id="3013"/>
        <w:bookmarkStart w:id="3014" w:name="idm45336886958176"/>
        <w:t/>
        <w:bookmarkEnd w:id="3014"/>
        <w:bookmarkStart w:id="3015" w:name="idm45336886957344"/>
        <w:t/>
        <w:bookmarkEnd w:id="3015"/>
        <w:bookmarkStart w:id="3016" w:name="idm45336886956240"/>
        <w:t/>
        <w:bookmarkEnd w:id="3016"/>
        <w:bookmarkStart w:id="3017" w:name="idm45336886955136"/>
        <w:t/>
        <w:bookmarkEnd w:id="3017"/>
      </w:r>
      <w:r>
        <w:t xml:space="preserve"> value. Or you want to replace parts of a date to produce another date.</w:t>
      </w:r>
    </w:p>
    <w:p>
      <w:bookmarkStart w:id="3018" w:name="SolutionYou_have_several_options"/>
      <w:pPr>
        <w:keepNext/>
        <w:pStyle w:val="Heading 2"/>
      </w:pPr>
      <w:r>
        <w:t>Solution</w:t>
      </w:r>
      <w:bookmarkEnd w:id="3018"/>
    </w:p>
    <w:p>
      <w:pPr>
        <w:pStyle w:val="Normal"/>
      </w:pPr>
      <w:r>
        <w:t>You have several options:</w:t>
      </w:r>
    </w:p>
    <w:p>
      <w:pPr>
        <w:pStyle w:val="Para 04"/>
      </w:pPr>
      <w:r>
        <w:t xml:space="preserve">Use </w:t>
      </w:r>
      <w:r>
        <w:rPr>
          <w:rStyle w:val="Text1"/>
        </w:rPr>
        <w:t>MAKETIME()</w:t>
      </w:r>
      <w:r>
        <w:t xml:space="preserve"> to construct a </w:t>
      </w:r>
      <w:r>
        <w:rPr>
          <w:rStyle w:val="Text1"/>
        </w:rPr>
        <w:t>TIME</w:t>
      </w:r>
      <w:r>
        <w:t xml:space="preserve"> value from hour, minute, and second parts.</w:t>
      </w:r>
    </w:p>
    <w:p>
      <w:pPr>
        <w:pStyle w:val="Para 04"/>
      </w:pPr>
      <w:r>
        <w:t xml:space="preserve">Use </w:t>
      </w:r>
      <w:r>
        <w:rPr>
          <w:rStyle w:val="Text1"/>
        </w:rPr>
        <w:t>DATE_FORMAT()</w:t>
      </w:r>
      <w:r>
        <w:t xml:space="preserve"> or </w:t>
      </w:r>
      <w:r>
        <w:rPr>
          <w:rStyle w:val="Text1"/>
        </w:rPr>
        <w:t>TIME_FORMAT()</w:t>
      </w:r>
      <w:r>
        <w:t xml:space="preserve"> to combine parts of the existing value with parts you want to replace.</w:t>
      </w:r>
    </w:p>
    <w:p>
      <w:pPr>
        <w:pStyle w:val="Para 04"/>
      </w:pPr>
      <w:r>
        <w:t xml:space="preserve">Pull out the parts that you need with component-extraction functions and recombine the parts with </w:t>
      </w:r>
      <w:r>
        <w:rPr>
          <w:rStyle w:val="Text1"/>
        </w:rPr>
        <w:t>CONCAT()</w:t>
      </w:r>
      <w:r>
        <w:t>.</w:t>
      </w:r>
    </w:p>
    <w:p>
      <w:bookmarkStart w:id="3019" w:name="DiscussionThe_reverse_of_splitti"/>
      <w:pPr>
        <w:keepNext/>
        <w:pStyle w:val="Heading 2"/>
      </w:pPr>
      <w:r>
        <w:t>Discussion</w:t>
      </w:r>
      <w:bookmarkEnd w:id="3019"/>
    </w:p>
    <w:p>
      <w:pPr>
        <w:pStyle w:val="Normal"/>
      </w:pPr>
      <w:r>
        <w:t>The reverse of splitting a date or time value into components is synthesizing a temporal value from its constituent parts. Techniques for date and time synthesis include using composition functions, formatting functions, and string concatenation.</w:t>
      </w:r>
    </w:p>
    <w:p>
      <w:pPr>
        <w:pStyle w:val="Normal"/>
      </w:pPr>
      <w:r>
        <w:t xml:space="preserve">The </w:t>
      </w:r>
      <w:r>
        <w:rPr>
          <w:rStyle w:val="Text1"/>
        </w:rPr>
        <w:t>MAKETIME()</w:t>
      </w:r>
      <w:r>
        <w:t xml:space="preserve"> function takes component hour, minute, and second values as arguments and combines them to produce a time:</w:t>
      </w:r>
    </w:p>
    <w:p>
      <w:pPr>
        <w:pStyle w:val="Para 03"/>
      </w:pPr>
      <w:r>
        <w:t xml:space="preserve">mysql&gt; </w:t>
        <w:br w:clear="none"/>
      </w:r>
      <w:r>
        <w:rPr>
          <w:rStyle w:val="Text0"/>
        </w:rPr>
        <w:t xml:space="preserve">SELECT MAKETIME(10,30,58), MAKETIME(-5,0,11);</w:t>
        <w:br w:clear="none"/>
      </w:r>
      <w:r>
        <w:t xml:space="preserve"/>
        <w:br w:clear="none"/>
        <w:t xml:space="preserve">+--------------------+-------------------+</w:t>
        <w:br w:clear="none"/>
        <w:t xml:space="preserve">| MAKETIME(10,30,58) | MAKETIME(-5,0,11) |</w:t>
        <w:br w:clear="none"/>
        <w:t xml:space="preserve">+--------------------+-------------------+</w:t>
        <w:br w:clear="none"/>
        <w:t xml:space="preserve">| 10:30:58           | -05:00:11         |</w:t>
        <w:br w:clear="none"/>
        <w:t xml:space="preserve">+--------------------+-------------------+</w:t>
        <w:br w:clear="none"/>
      </w:r>
    </w:p>
    <w:p>
      <w:pPr>
        <w:pStyle w:val="Normal"/>
      </w:pPr>
      <w:r>
        <w:t xml:space="preserve">Date synthesis is often performed beginning with a given date, then keeping parts that you want to use and replacing the rest. For example, to produce the first day of the month in which a date falls, use </w:t>
      </w:r>
      <w:r>
        <w:rPr>
          <w:rStyle w:val="Text1"/>
        </w:rPr>
        <w:t>DATE_FORMAT()</w:t>
      </w:r>
      <w:r>
        <w:t xml:space="preserve"> to extract the year and month parts from the date, combining them with a day part of </w:t>
      </w:r>
      <w:r>
        <w:rPr>
          <w:rStyle w:val="Text1"/>
        </w:rPr>
        <w:t>01</w:t>
      </w:r>
      <w:r>
        <w:t>:</w:t>
      </w:r>
    </w:p>
    <w:p>
      <w:pPr>
        <w:pStyle w:val="Para 03"/>
      </w:pPr>
      <w:r>
        <w:t xml:space="preserve">mysql&gt; </w:t>
        <w:br w:clear="none"/>
      </w:r>
      <w:r>
        <w:rPr>
          <w:rStyle w:val="Text0"/>
        </w:rPr>
        <w:t xml:space="preserve">SELECT d, DATE_FORMAT(d,'%Y-%m-01') FROM date_val;</w:t>
        <w:br w:clear="none"/>
      </w:r>
      <w:r>
        <w:t xml:space="preserve"/>
        <w:br w:clear="none"/>
        <w:t xml:space="preserve">+------------+---------------------------+</w:t>
        <w:br w:clear="none"/>
        <w:t xml:space="preserve">| d          | DATE_FORMAT(d,'%Y-%m-01') |</w:t>
        <w:br w:clear="none"/>
        <w:t xml:space="preserve">+------------+---------------------------+</w:t>
        <w:br w:clear="none"/>
        <w:t xml:space="preserve">| 1864-02-28 | 1864-02-01                |</w:t>
        <w:br w:clear="none"/>
        <w:t xml:space="preserve">| 1900-01-15 | 1900-01-01                |</w:t>
        <w:br w:clear="none"/>
        <w:t xml:space="preserve">| 1999-12-31 | 1999-12-01                |</w:t>
        <w:br w:clear="none"/>
        <w:t xml:space="preserve">| 2000-06-04 | 2000-06-01                |</w:t>
        <w:br w:clear="none"/>
        <w:t xml:space="preserve">| 2017-03-16 | 2017-03-01                |</w:t>
        <w:br w:clear="none"/>
        <w:t xml:space="preserve">+------------+---------------------------+</w:t>
        <w:br w:clear="none"/>
      </w:r>
    </w:p>
    <w:p>
      <w:pPr>
        <w:pStyle w:val="Normal"/>
      </w:pPr>
      <w:r>
        <w:rPr>
          <w:rStyle w:val="Text1"/>
        </w:rPr>
        <w:t>TIME_FORMAT()</w:t>
      </w:r>
      <w:r>
        <w:t xml:space="preserve"> can be used similarly. The following example produces time values that have the seconds part set to </w:t>
      </w:r>
      <w:r>
        <w:rPr>
          <w:rStyle w:val="Text1"/>
        </w:rPr>
        <w:t>00</w:t>
      </w:r>
      <w:r>
        <w:t>:</w:t>
      </w:r>
    </w:p>
    <w:p>
      <w:pPr>
        <w:pStyle w:val="Para 03"/>
      </w:pPr>
      <w:r>
        <w:t xml:space="preserve">mysql&gt; </w:t>
        <w:br w:clear="none"/>
      </w:r>
      <w:r>
        <w:rPr>
          <w:rStyle w:val="Text0"/>
        </w:rPr>
        <w:t xml:space="preserve">SELECT t1, TIME_FORMAT(t1,'%H:%i:00') FROM time_val;</w:t>
        <w:br w:clear="none"/>
      </w:r>
      <w:r>
        <w:t xml:space="preserve"/>
        <w:br w:clear="none"/>
        <w:t xml:space="preserve">+----------+----------------------------+</w:t>
        <w:br w:clear="none"/>
        <w:t xml:space="preserve">| t1       | TIME_FORMAT(t1,'%H:%i:00') |</w:t>
        <w:br w:clear="none"/>
        <w:t xml:space="preserve">+----------+----------------------------+</w:t>
        <w:br w:clear="none"/>
        <w:t xml:space="preserve">| 15:00:00 | 15:00:00                   |</w:t>
        <w:br w:clear="none"/>
        <w:t xml:space="preserve">| 05:01:30 | 05:01:00                   |</w:t>
        <w:br w:clear="none"/>
        <w:t xml:space="preserve">| 12:30:20 | 12:30:00                   |</w:t>
        <w:br w:clear="none"/>
        <w:t xml:space="preserve">+----------+----------------------------+</w:t>
        <w:br w:clear="none"/>
      </w:r>
    </w:p>
    <w:p>
      <w:pPr>
        <w:pStyle w:val="Normal"/>
      </w:pPr>
      <w:r>
        <w:t xml:space="preserve">Another way to construct temporal values is to use date-part extraction functions in conjunction with </w:t>
      </w:r>
      <w:r>
        <w:rPr>
          <w:rStyle w:val="Text1"/>
        </w:rPr>
        <w:t>CONCAT()</w:t>
      </w:r>
      <w:r>
        <w:t xml:space="preserve">. However, this method is often messier than the </w:t>
      </w:r>
      <w:r>
        <w:rPr>
          <w:rStyle w:val="Text1"/>
        </w:rPr>
        <w:t>DATE_FORMAT()</w:t>
      </w:r>
      <w:r>
        <w:t xml:space="preserve"> technique just discussed, and it sometimes yields slightly different results:</w:t>
      </w:r>
    </w:p>
    <w:p>
      <w:pPr>
        <w:pStyle w:val="Para 03"/>
      </w:pPr>
      <w:r>
        <w:t xml:space="preserve">mysql&gt; </w:t>
        <w:br w:clear="none"/>
      </w:r>
      <w:r>
        <w:rPr>
          <w:rStyle w:val="Text0"/>
        </w:rPr>
        <w:t xml:space="preserve">SELECT d, CONCAT(YEAR(d),'-',MONTH(d),'-01') FROM date_val;</w:t>
        <w:br w:clear="none"/>
      </w:r>
      <w:r>
        <w:t xml:space="preserve"/>
        <w:br w:clear="none"/>
        <w:t xml:space="preserve">+------------+------------------------------------+</w:t>
        <w:br w:clear="none"/>
        <w:t xml:space="preserve">| d          | CONCAT(YEAR(d),'-',MONTH(d),'-01') |</w:t>
        <w:br w:clear="none"/>
        <w:t xml:space="preserve">+------------+------------------------------------+</w:t>
        <w:br w:clear="none"/>
        <w:t xml:space="preserve">| 1864-02-28 | 1864-2-01                          |</w:t>
        <w:br w:clear="none"/>
        <w:t xml:space="preserve">| 1900-01-15 | 1900-1-01                          |</w:t>
        <w:br w:clear="none"/>
        <w:t xml:space="preserve">| 1999-12-31 | 1999-12-01                         |</w:t>
        <w:br w:clear="none"/>
        <w:t xml:space="preserve">| 2000-06-04 | 2000-6-01                          |</w:t>
        <w:br w:clear="none"/>
        <w:t xml:space="preserve">| 2017-03-16 | 2017-3-01                          |</w:t>
        <w:br w:clear="none"/>
        <w:t xml:space="preserve">+------------+------------------------------------+</w:t>
        <w:br w:clear="none"/>
      </w:r>
    </w:p>
    <w:p>
      <w:pPr>
        <w:pStyle w:val="Normal"/>
      </w:pPr>
      <w:r>
        <w:t>Note that the month values in some of these dates have only a</w:t>
      </w:r>
      <w:r>
        <w:rPr>
          <w:rStyle w:val="Text79"/>
        </w:rPr>
        <w:bookmarkStart w:id="3020" w:name="idm45336886937840"/>
        <w:t/>
        <w:bookmarkEnd w:id="3020"/>
      </w:r>
      <w:r>
        <w:t xml:space="preserve"> single digit. To ensure that the month has two digits—as required for ISO format—use </w:t>
      </w:r>
      <w:r>
        <w:rPr>
          <w:rStyle w:val="Text1"/>
        </w:rPr>
        <w:t>LPAD()</w:t>
      </w:r>
      <w:r>
        <w:t xml:space="preserve"> to add a leading zero as necessary:</w:t>
      </w:r>
    </w:p>
    <w:p>
      <w:pPr>
        <w:pStyle w:val="Para 03"/>
      </w:pPr>
      <w:r>
        <w:t xml:space="preserve">mysql&gt; </w:t>
        <w:br w:clear="none"/>
      </w:r>
      <w:r>
        <w:rPr>
          <w:rStyle w:val="Text0"/>
        </w:rPr>
        <w:t xml:space="preserve">SELECT d, CONCAT(YEAR(d),'-',LPAD(MONTH(d),2,'0'),'-01')</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d          | CONCAT(YEAR(d),'-',LPAD(MONTH(d),2,'0'),'-01') |</w:t>
        <w:br w:clear="none"/>
        <w:t xml:space="preserve">+------------+------------------------------------------------+</w:t>
        <w:br w:clear="none"/>
        <w:t xml:space="preserve">| 1864-02-28 | 1864-02-01                                     |</w:t>
        <w:br w:clear="none"/>
        <w:t xml:space="preserve">| 1900-01-15 | 1900-01-01                                     |</w:t>
        <w:br w:clear="none"/>
        <w:t xml:space="preserve">| 1999-12-31 | 1999-12-01                                     |</w:t>
        <w:br w:clear="none"/>
        <w:t xml:space="preserve">| 2000-06-04 | 2000-06-01                                     |</w:t>
        <w:br w:clear="none"/>
        <w:t xml:space="preserve">| 2017-03-16 | 2017-03-01                                     |</w:t>
        <w:br w:clear="none"/>
        <w:t xml:space="preserve">+------------+------------------------------------------------+</w:t>
        <w:br w:clear="none"/>
      </w:r>
    </w:p>
    <w:p>
      <w:pPr>
        <w:pStyle w:val="Normal"/>
      </w:pPr>
      <w:hyperlink w:anchor="8_18_Canonizing_Not_Quite_ISO_Da">
        <w:r>
          <w:rPr>
            <w:rStyle w:val="Text2"/>
          </w:rPr>
          <w:t>Recipe 8.18</w:t>
        </w:r>
      </w:hyperlink>
      <w:r>
        <w:t xml:space="preserve"> shows other ways to solve the problem of producing ISO dates from not-quite-ISO dates.</w:t>
      </w:r>
    </w:p>
    <w:p>
      <w:pPr>
        <w:pStyle w:val="Normal"/>
      </w:pPr>
      <w:r>
        <w:rPr>
          <w:rStyle w:val="Text1"/>
        </w:rPr>
        <w:t>TIME</w:t>
      </w:r>
      <w:r>
        <w:t xml:space="preserve"> values can be produced from hours, minutes, and seconds values using methods analogous to those for creating </w:t>
      </w:r>
      <w:r>
        <w:rPr>
          <w:rStyle w:val="Text1"/>
        </w:rPr>
        <w:t>DATE</w:t>
      </w:r>
      <w:r>
        <w:t xml:space="preserve"> values. For example, to change a </w:t>
      </w:r>
      <w:r>
        <w:rPr>
          <w:rStyle w:val="Text1"/>
        </w:rPr>
        <w:t>TIME</w:t>
      </w:r>
      <w:r>
        <w:t xml:space="preserve"> value so that its seconds part is </w:t>
      </w:r>
      <w:r>
        <w:rPr>
          <w:rStyle w:val="Text1"/>
        </w:rPr>
        <w:t>00</w:t>
      </w:r>
      <w:r>
        <w:t xml:space="preserve">, extract the hour and minute parts, and then recombine them with </w:t>
      </w:r>
      <w:r>
        <w:rPr>
          <w:rStyle w:val="Text1"/>
        </w:rPr>
        <w:t>CONCAT()</w:t>
      </w:r>
      <w:r>
        <w:t>:</w:t>
      </w:r>
    </w:p>
    <w:p>
      <w:pPr>
        <w:pStyle w:val="Para 03"/>
      </w:pPr>
      <w:r>
        <w:t xml:space="preserve">mysql&gt; </w:t>
        <w:br w:clear="none"/>
      </w:r>
      <w:r>
        <w:rPr>
          <w:rStyle w:val="Text0"/>
        </w:rPr>
        <w:t xml:space="preserve">SELECT t1,</w:t>
        <w:br w:clear="none"/>
      </w:r>
      <w:r>
        <w:t xml:space="preserve"/>
        <w:br w:clear="none"/>
        <w:t xml:space="preserve">    -&gt; </w:t>
        <w:br w:clear="none"/>
      </w:r>
      <w:r>
        <w:rPr>
          <w:rStyle w:val="Text0"/>
        </w:rPr>
        <w:t xml:space="preserve">CONCAT(LPAD(HOUR(t1),2,'0'),':',LPAD(MINUTE(t1),2,'0'),':00')</w:t>
        <w:br w:clear="none"/>
      </w:r>
      <w:r>
        <w:t xml:space="preserve"/>
        <w:br w:clear="none"/>
        <w:t xml:space="preserve">    -&gt;   </w:t>
        <w:br w:clear="none"/>
      </w:r>
      <w:r>
        <w:rPr>
          <w:rStyle w:val="Text0"/>
        </w:rPr>
        <w:t xml:space="preserve">AS recombined</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recombined |</w:t>
        <w:br w:clear="none"/>
        <w:t xml:space="preserve">+----------+------------+</w:t>
        <w:br w:clear="none"/>
        <w:t xml:space="preserve">| 15:00:00 | 15:00:00   |</w:t>
        <w:br w:clear="none"/>
        <w:t xml:space="preserve">| 05:01:30 | 05:01:00   |</w:t>
        <w:br w:clear="none"/>
        <w:t xml:space="preserve">| 12:30:20 | 12:30:00   |</w:t>
        <w:br w:clear="none"/>
        <w:t xml:space="preserve">+----------+------------+</w:t>
        <w:br w:clear="none"/>
      </w:r>
    </w:p>
    <w:p>
      <w:pPr>
        <w:pStyle w:val="Normal"/>
      </w:pPr>
      <w:r>
        <w:t>To produce a combined date-and-time value from separate date and time values, simply concatenate them separated by a space:</w:t>
      </w:r>
    </w:p>
    <w:p>
      <w:pPr>
        <w:pStyle w:val="Para 03"/>
      </w:pPr>
      <w:r>
        <w:t xml:space="preserve">mysql&gt; </w:t>
        <w:br w:clear="none"/>
      </w:r>
      <w:r>
        <w:rPr>
          <w:rStyle w:val="Text0"/>
        </w:rPr>
        <w:t xml:space="preserve"> SET @d = '2009-06-03', @t = '16:15:08';</w:t>
        <w:br w:clear="none"/>
      </w:r>
      <w:r>
        <w:t xml:space="preserve"/>
        <w:br w:clear="none"/>
        <w:t xml:space="preserve">mysql&gt; </w:t>
        <w:br w:clear="none"/>
      </w:r>
      <w:r>
        <w:rPr>
          <w:rStyle w:val="Text0"/>
        </w:rPr>
        <w:t xml:space="preserve">SELECT @d, @t, CONCAT(@d,' ',@t);</w:t>
        <w:br w:clear="none"/>
      </w:r>
      <w:r>
        <w:t xml:space="preserve"/>
        <w:br w:clear="none"/>
        <w:t xml:space="preserve">+------------+----------+---------------------+</w:t>
        <w:br w:clear="none"/>
        <w:t xml:space="preserve">| @d         | @t       | CONCAT(@d,' ',@t)   |</w:t>
        <w:br w:clear="none"/>
        <w:t xml:space="preserve">+------------+----------+---------------------+</w:t>
        <w:br w:clear="none"/>
        <w:t xml:space="preserve">| 2009-06-03 | 16:15:08 | 2009-06-03 16:15:08 |</w:t>
        <w:br w:clear="none"/>
        <w:t xml:space="preserve">+------------+----------+---------------------+</w:t>
        <w:br w:clear="none"/>
      </w:r>
    </w:p>
    <w:p>
      <w:bookmarkStart w:id="3021" w:name="8_11_Converting_Between_Temporal"/>
      <w:pPr>
        <w:keepNext/>
        <w:pStyle w:val="Heading 1"/>
      </w:pPr>
      <w:r>
        <w:t xml:space="preserve">8.11 Converting Between Temporal Values and </w:t>
        <w:t>Basic Units</w:t>
      </w:r>
      <w:bookmarkEnd w:id="3021"/>
    </w:p>
    <w:p>
      <w:bookmarkStart w:id="3022" w:name="ProblemYou_want_to_convert_a_tem"/>
      <w:pPr>
        <w:keepNext/>
        <w:pStyle w:val="Heading 2"/>
      </w:pPr>
      <w:r>
        <w:t>Problem</w:t>
      </w:r>
      <w:bookmarkEnd w:id="3022"/>
    </w:p>
    <w:p>
      <w:pPr>
        <w:pStyle w:val="Normal"/>
      </w:pPr>
      <w:r>
        <w:t>You want to convert a temporal value such as a time or date to basic units such</w:t>
      </w:r>
      <w:r>
        <w:rPr>
          <w:rStyle w:val="Text79"/>
        </w:rPr>
        <w:bookmarkStart w:id="3023" w:name="idm45336886923024"/>
        <w:t/>
        <w:bookmarkEnd w:id="3023"/>
        <w:bookmarkStart w:id="3024" w:name="idm45336886921760"/>
        <w:t/>
        <w:bookmarkEnd w:id="3024"/>
      </w:r>
      <w:r>
        <w:t xml:space="preserve"> as seconds or days. This is often useful or necessary for performing temporal arithmetic operations (see Recipes </w:t>
      </w:r>
      <w:hyperlink w:anchor="8_12_Calculating_Intervals_Betwe">
        <w:r>
          <w:rPr>
            <w:rStyle w:val="Text2"/>
          </w:rPr>
          <w:t>8.12</w:t>
        </w:r>
      </w:hyperlink>
      <w:r>
        <w:t xml:space="preserve"> and </w:t>
      </w:r>
      <w:hyperlink w:anchor="8_13_Adding_Date_or_Time_ValuesP">
        <w:r>
          <w:rPr>
            <w:rStyle w:val="Text2"/>
          </w:rPr>
          <w:t>8.13</w:t>
        </w:r>
      </w:hyperlink>
      <w:r>
        <w:t>).</w:t>
      </w:r>
    </w:p>
    <w:p>
      <w:bookmarkStart w:id="3025" w:name="SolutionThe_conversion_method_de"/>
      <w:pPr>
        <w:keepNext/>
        <w:pStyle w:val="Heading 2"/>
      </w:pPr>
      <w:r>
        <w:t>Solution</w:t>
      </w:r>
      <w:bookmarkEnd w:id="3025"/>
    </w:p>
    <w:p>
      <w:pPr>
        <w:pStyle w:val="Normal"/>
      </w:pPr>
      <w:r>
        <w:t>The conversion method depends on the type of value to be converted:</w:t>
      </w:r>
      <w:r>
        <w:rPr>
          <w:rStyle w:val="Text79"/>
        </w:rPr>
        <w:bookmarkStart w:id="3026" w:name="idm45336886916880"/>
        <w:t/>
        <w:bookmarkEnd w:id="3026"/>
        <w:bookmarkStart w:id="3027" w:name="idm45336886915952"/>
        <w:t/>
        <w:bookmarkEnd w:id="3027"/>
        <w:bookmarkStart w:id="3028" w:name="idm45336886915120"/>
        <w:t/>
        <w:bookmarkEnd w:id="3028"/>
        <w:bookmarkStart w:id="3029" w:name="idm45336886914288"/>
        <w:t/>
        <w:bookmarkEnd w:id="3029"/>
        <w:bookmarkStart w:id="3030" w:name="idm45336886913456"/>
        <w:t/>
        <w:bookmarkEnd w:id="3030"/>
        <w:bookmarkStart w:id="3031" w:name="idm45336886912624"/>
        <w:t/>
        <w:bookmarkEnd w:id="3031"/>
      </w:r>
    </w:p>
    <w:p>
      <w:pPr>
        <w:pStyle w:val="Para 04"/>
      </w:pPr>
      <w:r>
        <w:t xml:space="preserve">To convert between time values and seconds, use the </w:t>
      </w:r>
      <w:r>
        <w:rPr>
          <w:rStyle w:val="Text1"/>
        </w:rPr>
        <w:t>TIME_TO_SEC()</w:t>
      </w:r>
      <w:r>
        <w:t xml:space="preserve"> and </w:t>
      </w:r>
      <w:r>
        <w:rPr>
          <w:rStyle w:val="Text1"/>
        </w:rPr>
        <w:t>SEC_TO_TIME()</w:t>
      </w:r>
      <w:r>
        <w:t xml:space="preserve"> functions.</w:t>
      </w:r>
    </w:p>
    <w:p>
      <w:pPr>
        <w:pStyle w:val="Para 04"/>
      </w:pPr>
      <w:r>
        <w:t xml:space="preserve">To convert between date values and days, use the </w:t>
      </w:r>
      <w:r>
        <w:rPr>
          <w:rStyle w:val="Text1"/>
        </w:rPr>
        <w:t>TO_DAYS()</w:t>
      </w:r>
      <w:r>
        <w:t xml:space="preserve"> and </w:t>
      </w:r>
      <w:r>
        <w:rPr>
          <w:rStyle w:val="Text1"/>
        </w:rPr>
        <w:t>FROM_DAYS()</w:t>
      </w:r>
      <w:r>
        <w:t xml:space="preserve"> functions.</w:t>
      </w:r>
    </w:p>
    <w:p>
      <w:pPr>
        <w:pStyle w:val="Para 04"/>
      </w:pPr>
      <w:r>
        <w:t xml:space="preserve">To convert between date-and-time values and seconds, use the </w:t>
      </w:r>
      <w:r>
        <w:rPr>
          <w:rStyle w:val="Text1"/>
        </w:rPr>
        <w:t>UNIX_TIMESTAMP()</w:t>
      </w:r>
      <w:r>
        <w:t xml:space="preserve"> and </w:t>
      </w:r>
      <w:r>
        <w:rPr>
          <w:rStyle w:val="Text1"/>
        </w:rPr>
        <w:t>FROM_UNIXTIME()</w:t>
      </w:r>
      <w:r>
        <w:t xml:space="preserve"> functions.</w:t>
      </w:r>
    </w:p>
    <w:p>
      <w:bookmarkStart w:id="3032" w:name="DiscussionThe_following_discussi_1"/>
      <w:pPr>
        <w:keepNext/>
        <w:pStyle w:val="Heading 2"/>
      </w:pPr>
      <w:r>
        <w:t>Discussion</w:t>
      </w:r>
      <w:bookmarkEnd w:id="3032"/>
    </w:p>
    <w:p>
      <w:pPr>
        <w:pStyle w:val="Normal"/>
      </w:pPr>
      <w:r>
        <w:t>The following discussion shows how to convert several types of temporal values to basic units and vice versa.</w:t>
      </w:r>
    </w:p>
    <w:p>
      <w:bookmarkStart w:id="3033" w:name="Converting_between_times_and_sec"/>
      <w:pPr>
        <w:keepNext/>
        <w:pStyle w:val="Heading 2"/>
      </w:pPr>
      <w:r>
        <w:t>Converting between times and seconds</w:t>
      </w:r>
      <w:bookmarkEnd w:id="3033"/>
    </w:p>
    <w:p>
      <w:pPr>
        <w:pStyle w:val="Normal"/>
      </w:pPr>
      <w:r>
        <w:rPr>
          <w:rStyle w:val="Text1"/>
        </w:rPr>
        <w:t>TIME</w:t>
      </w:r>
      <w:r>
        <w:t xml:space="preserve"> values are specialized representations of a simpler unit (seconds). To convert from one to the other, use the </w:t>
      </w:r>
      <w:r>
        <w:rPr>
          <w:rStyle w:val="Text1"/>
        </w:rPr>
        <w:t>TIME_TO_SEC()</w:t>
      </w:r>
      <w:r>
        <w:t xml:space="preserve"> and </w:t>
      </w:r>
      <w:r>
        <w:rPr>
          <w:rStyle w:val="Text1"/>
        </w:rPr>
        <w:t>SEC_TO_TIME()</w:t>
      </w:r>
      <w:r>
        <w:t xml:space="preserve"> functions.</w:t>
      </w:r>
    </w:p>
    <w:p>
      <w:pPr>
        <w:pStyle w:val="Normal"/>
      </w:pPr>
      <w:r>
        <w:rPr>
          <w:rStyle w:val="Text1"/>
        </w:rPr>
        <w:t>TIME_TO_SEC()</w:t>
      </w:r>
      <w:r>
        <w:t xml:space="preserve"> converts a </w:t>
      </w:r>
      <w:r>
        <w:rPr>
          <w:rStyle w:val="Text1"/>
        </w:rPr>
        <w:t>TIME</w:t>
      </w:r>
      <w:r>
        <w:t xml:space="preserve"> value to the equivalent number of seconds, and </w:t>
      </w:r>
      <w:r>
        <w:rPr>
          <w:rStyle w:val="Text1"/>
        </w:rPr>
        <w:t>SEC_TO_TIME()</w:t>
      </w:r>
      <w:r>
        <w:t xml:space="preserve"> does the opposite. The following statement demonstrates a simple conversion in both directions:</w:t>
      </w:r>
    </w:p>
    <w:p>
      <w:pPr>
        <w:pStyle w:val="Para 03"/>
      </w:pPr>
      <w:r>
        <w:t xml:space="preserve">mysql&gt; </w:t>
        <w:br w:clear="none"/>
      </w:r>
      <w:r>
        <w:rPr>
          <w:rStyle w:val="Text0"/>
        </w:rPr>
        <w:t xml:space="preserve">SELECT t1,</w:t>
        <w:br w:clear="none"/>
      </w:r>
      <w:r>
        <w:t xml:space="preserve"/>
        <w:br w:clear="none"/>
        <w:t xml:space="preserve">    -&gt; </w:t>
        <w:br w:clear="none"/>
      </w:r>
      <w:r>
        <w:rPr>
          <w:rStyle w:val="Text0"/>
        </w:rPr>
        <w:t xml:space="preserve">TIME_TO_SEC(t1) AS 'TIME to seconds',</w:t>
        <w:br w:clear="none"/>
      </w:r>
      <w:r>
        <w:t xml:space="preserve"/>
        <w:br w:clear="none"/>
        <w:t xml:space="preserve">    -&gt; </w:t>
        <w:br w:clear="none"/>
      </w:r>
      <w:r>
        <w:rPr>
          <w:rStyle w:val="Text0"/>
        </w:rPr>
        <w:t xml:space="preserve">SEC_TO_TIME(TIME_TO_SEC(t1)) AS 'TIME to seconds to TIME'</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TIME to seconds | TIME to seconds to TIME |</w:t>
        <w:br w:clear="none"/>
        <w:t xml:space="preserve">+----------+-----------------+-------------------------+</w:t>
        <w:br w:clear="none"/>
        <w:t xml:space="preserve">| 15:00:00 |           54000 | 15:00:00                |</w:t>
        <w:br w:clear="none"/>
        <w:t xml:space="preserve">| 05:01:30 |           18090 | 05:01:30                |</w:t>
        <w:br w:clear="none"/>
        <w:t xml:space="preserve">| 12:30:20 |           45020 | 12:30:20                |</w:t>
        <w:br w:clear="none"/>
        <w:t xml:space="preserve">+----------+-----------------+-------------------------+</w:t>
        <w:br w:clear="none"/>
      </w:r>
    </w:p>
    <w:p>
      <w:pPr>
        <w:pStyle w:val="Normal"/>
      </w:pPr>
      <w:r>
        <w:t>To express time values as minutes, hours, or days, perform the appropriate divisions:</w:t>
      </w:r>
    </w:p>
    <w:p>
      <w:pPr>
        <w:pStyle w:val="Para 03"/>
      </w:pPr>
      <w:r>
        <w:t xml:space="preserve">mysql&gt; </w:t>
        <w:br w:clear="none"/>
      </w:r>
      <w:r>
        <w:rPr>
          <w:rStyle w:val="Text0"/>
        </w:rPr>
        <w:t xml:space="preserve">SELECT t1,</w:t>
        <w:br w:clear="none"/>
      </w:r>
      <w:r>
        <w:t xml:space="preserve"/>
        <w:br w:clear="none"/>
        <w:t xml:space="preserve">    -&gt; </w:t>
        <w:br w:clear="none"/>
      </w:r>
      <w:r>
        <w:rPr>
          <w:rStyle w:val="Text0"/>
        </w:rPr>
        <w:t xml:space="preserve">TIME_TO_SEC(t1) AS 'seconds',</w:t>
        <w:br w:clear="none"/>
      </w:r>
      <w:r>
        <w:t xml:space="preserve"/>
        <w:br w:clear="none"/>
        <w:t xml:space="preserve">    -&gt; </w:t>
        <w:br w:clear="none"/>
      </w:r>
      <w:r>
        <w:rPr>
          <w:rStyle w:val="Text0"/>
        </w:rPr>
        <w:t xml:space="preserve">TIME_TO_SEC(t1)/60 AS 'minutes',</w:t>
        <w:br w:clear="none"/>
      </w:r>
      <w:r>
        <w:t xml:space="preserve"/>
        <w:br w:clear="none"/>
        <w:t xml:space="preserve">    -&gt; </w:t>
        <w:br w:clear="none"/>
      </w:r>
      <w:r>
        <w:rPr>
          <w:rStyle w:val="Text0"/>
        </w:rPr>
        <w:t xml:space="preserve">TIME_TO_SEC(t1)/(60*60) AS 'hours',</w:t>
        <w:br w:clear="none"/>
      </w:r>
      <w:r>
        <w:t xml:space="preserve"/>
        <w:br w:clear="none"/>
        <w:t xml:space="preserve">    -&gt; </w:t>
        <w:br w:clear="none"/>
      </w:r>
      <w:r>
        <w:rPr>
          <w:rStyle w:val="Text0"/>
        </w:rPr>
        <w:t xml:space="preserve">TIME_TO_SEC(t1)/(24*60*60) AS 'days'</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seconds | minutes  | hours   | days   |</w:t>
        <w:br w:clear="none"/>
        <w:t xml:space="preserve">+----------+---------+----------+---------+--------+</w:t>
        <w:br w:clear="none"/>
        <w:t xml:space="preserve">| 15:00:00 |   54000 | 900.0000 | 15.0000 | 0.6250 |</w:t>
        <w:br w:clear="none"/>
        <w:t xml:space="preserve">| 05:01:30 |   18090 | 301.5000 |  5.0250 | 0.2094 |</w:t>
        <w:br w:clear="none"/>
        <w:t xml:space="preserve">| 12:30:20 |   45020 | 750.3333 | 12.5056 | 0.5211 |</w:t>
        <w:br w:clear="none"/>
        <w:t xml:space="preserve">+----------+---------+----------+---------+--------+</w:t>
        <w:br w:clear="none"/>
      </w:r>
    </w:p>
    <w:p>
      <w:pPr>
        <w:pStyle w:val="Normal"/>
      </w:pPr>
      <w:r>
        <w:t xml:space="preserve">Use </w:t>
      </w:r>
      <w:r>
        <w:rPr>
          <w:rStyle w:val="Text1"/>
        </w:rPr>
        <w:t>FLOOR()</w:t>
      </w:r>
      <w:r>
        <w:t xml:space="preserve"> on the division results if you prefer integer values that have</w:t>
      </w:r>
      <w:r>
        <w:rPr>
          <w:rStyle w:val="Text79"/>
        </w:rPr>
        <w:bookmarkStart w:id="3034" w:name="idm45336886893952"/>
        <w:t/>
        <w:bookmarkEnd w:id="3034"/>
        <w:bookmarkStart w:id="3035" w:name="idm45336886892768"/>
        <w:t/>
        <w:bookmarkEnd w:id="3035"/>
      </w:r>
      <w:r>
        <w:t xml:space="preserve"> no fractional part.</w:t>
      </w:r>
    </w:p>
    <w:p>
      <w:pPr>
        <w:pStyle w:val="Normal"/>
      </w:pPr>
      <w:r>
        <w:t>If you pass</w:t>
      </w:r>
      <w:r>
        <w:rPr>
          <w:rStyle w:val="Text79"/>
        </w:rPr>
        <w:bookmarkStart w:id="3036" w:name="idm45336886891328"/>
        <w:t/>
        <w:bookmarkEnd w:id="3036"/>
      </w:r>
      <w:r>
        <w:t xml:space="preserve"> </w:t>
      </w:r>
      <w:r>
        <w:rPr>
          <w:rStyle w:val="Text1"/>
        </w:rPr>
        <w:t>TIME_TO_SEC()</w:t>
      </w:r>
      <w:r>
        <w:t xml:space="preserve"> a date-and-time value, it extracts the time part and discards the date. This provides another means of extracting times from </w:t>
      </w:r>
      <w:r>
        <w:rPr>
          <w:rStyle w:val="Text1"/>
        </w:rPr>
        <w:t>DATETIME</w:t>
      </w:r>
      <w:r>
        <w:t xml:space="preserve"> (or </w:t>
      </w:r>
      <w:r>
        <w:rPr>
          <w:rStyle w:val="Text1"/>
        </w:rPr>
        <w:t>TIMESTAMP</w:t>
      </w:r>
      <w:r>
        <w:t xml:space="preserve">) values, in addition to those already discussed in </w:t>
      </w:r>
      <w:hyperlink w:anchor="8_9_Extracting_Parts_of_Dates_or">
        <w:r>
          <w:rPr>
            <w:rStyle w:val="Text2"/>
          </w:rPr>
          <w:t>Recipe 8.9</w:t>
        </w:r>
      </w:hyperlink>
      <w:r>
        <w:t>:</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TIME_TO_SEC(dt) AS 'time part in seconds',</w:t>
        <w:br w:clear="none"/>
      </w:r>
      <w:r>
        <w:t xml:space="preserve"/>
        <w:br w:clear="none"/>
        <w:t xml:space="preserve">    -&gt; </w:t>
        <w:br w:clear="none"/>
      </w:r>
      <w:r>
        <w:rPr>
          <w:rStyle w:val="Text0"/>
        </w:rPr>
        <w:t xml:space="preserve">SEC_TO_TIME(TIME_TO_SEC(dt)) AS 'time part as TIME'</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time part in seconds | time part as TIME |</w:t>
        <w:br w:clear="none"/>
        <w:t xml:space="preserve">+---------------------+----------------------+-------------------+</w:t>
        <w:br w:clear="none"/>
        <w:t xml:space="preserve">| 1970-01-01 00:00:00 |                    0 | 00:00:00          |</w:t>
        <w:br w:clear="none"/>
        <w:t xml:space="preserve">| 1999-12-31 09:00:00 |                32400 | 09:00:00          |</w:t>
        <w:br w:clear="none"/>
        <w:t xml:space="preserve">| 2000-06-04 15:45:30 |                56730 | 15:45:30          |</w:t>
        <w:br w:clear="none"/>
        <w:t xml:space="preserve">| 2017-03-16 12:30:15 |                45015 | 12:30:15          |</w:t>
        <w:br w:clear="none"/>
        <w:t xml:space="preserve">+---------------------+----------------------+-------------------+</w:t>
        <w:br w:clear="none"/>
      </w:r>
    </w:p>
    <w:p>
      <w:bookmarkStart w:id="3037" w:name="Converting_between_dates_and_day"/>
      <w:pPr>
        <w:keepNext/>
        <w:pStyle w:val="Heading 2"/>
      </w:pPr>
      <w:r>
        <w:t>Converting between dates and days</w:t>
      </w:r>
      <w:bookmarkEnd w:id="3037"/>
    </w:p>
    <w:p>
      <w:pPr>
        <w:pStyle w:val="Normal"/>
      </w:pPr>
      <w:r>
        <w:t xml:space="preserve">If you have a date but want a value in days, or vice versa, use the </w:t>
      </w:r>
      <w:r>
        <w:rPr>
          <w:rStyle w:val="Text1"/>
        </w:rPr>
        <w:t>TO_DAYS()</w:t>
      </w:r>
      <w:r>
        <w:t xml:space="preserve"> and </w:t>
      </w:r>
      <w:r>
        <w:rPr>
          <w:rStyle w:val="Text1"/>
        </w:rPr>
        <w:t>FROM_DAYS()</w:t>
      </w:r>
      <w:r>
        <w:t xml:space="preserve"> functions. Date-and-time values also can be converted to days if you can suffer loss of the time part since the year 0.</w:t>
      </w:r>
    </w:p>
    <w:p>
      <w:pPr>
        <w:pStyle w:val="Normal"/>
      </w:pPr>
      <w:r>
        <w:rPr>
          <w:rStyle w:val="Text1"/>
        </w:rPr>
        <w:t>TO_DAYS()</w:t>
      </w:r>
      <w:r>
        <w:t xml:space="preserve"> converts a date to the corresponding number of days, and </w:t>
      </w:r>
      <w:r>
        <w:rPr>
          <w:rStyle w:val="Text1"/>
        </w:rPr>
        <w:t>FROM_DAYS()</w:t>
      </w:r>
      <w:r>
        <w:t xml:space="preserve"> does the opposite:</w:t>
      </w:r>
    </w:p>
    <w:p>
      <w:pPr>
        <w:pStyle w:val="Para 03"/>
      </w:pPr>
      <w:r>
        <w:t xml:space="preserve">mysql&gt; </w:t>
        <w:br w:clear="none"/>
      </w:r>
      <w:r>
        <w:rPr>
          <w:rStyle w:val="Text0"/>
        </w:rPr>
        <w:t xml:space="preserve">SELECT d,</w:t>
        <w:br w:clear="none"/>
      </w:r>
      <w:r>
        <w:t xml:space="preserve"/>
        <w:br w:clear="none"/>
        <w:t xml:space="preserve">    -&gt; </w:t>
        <w:br w:clear="none"/>
      </w:r>
      <w:r>
        <w:rPr>
          <w:rStyle w:val="Text0"/>
        </w:rPr>
        <w:t xml:space="preserve">TO_DAYS(d) AS 'DATE to days',</w:t>
        <w:br w:clear="none"/>
      </w:r>
      <w:r>
        <w:t xml:space="preserve"/>
        <w:br w:clear="none"/>
        <w:t xml:space="preserve">    -&gt; </w:t>
        <w:br w:clear="none"/>
      </w:r>
      <w:r>
        <w:rPr>
          <w:rStyle w:val="Text0"/>
        </w:rPr>
        <w:t xml:space="preserve">FROM_DAYS(TO_DAYS(d)) AS 'DATE to days to DATE'</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d          | DATE to days | DATE to days to DATE |</w:t>
        <w:br w:clear="none"/>
        <w:t xml:space="preserve">+------------+--------------+----------------------+</w:t>
        <w:br w:clear="none"/>
        <w:t xml:space="preserve">| 1864-02-28 |       680870 | 1864-02-28           |</w:t>
        <w:br w:clear="none"/>
        <w:t xml:space="preserve">| 1900-01-15 |       693975 | 1900-01-15           |</w:t>
        <w:br w:clear="none"/>
        <w:t xml:space="preserve">| 1999-12-31 |       730484 | 1999-12-31           |</w:t>
        <w:br w:clear="none"/>
        <w:t xml:space="preserve">| 2000-06-04 |       730640 | 2000-06-04           |</w:t>
        <w:br w:clear="none"/>
        <w:t xml:space="preserve">| 2017-03-16 |       736769 | 2017-03-16           |</w:t>
        <w:br w:clear="none"/>
        <w:t xml:space="preserve">+------------+--------------+----------------------+</w:t>
        <w:br w:clear="none"/>
      </w:r>
    </w:p>
    <w:p>
      <w:pPr>
        <w:pStyle w:val="Normal"/>
      </w:pPr>
      <w:r>
        <w:t xml:space="preserve">When using </w:t>
      </w:r>
      <w:r>
        <w:rPr>
          <w:rStyle w:val="Text1"/>
        </w:rPr>
        <w:t>TO_DAYS()</w:t>
      </w:r>
      <w:r>
        <w:t>, it’s best to stick to the advice of the</w:t>
      </w:r>
      <w:r>
        <w:rPr>
          <w:rStyle w:val="Text79"/>
        </w:rPr>
        <w:bookmarkStart w:id="3038" w:name="idm45336886877840"/>
        <w:t/>
        <w:bookmarkEnd w:id="3038"/>
        <w:bookmarkStart w:id="3039" w:name="idm45336886876720"/>
        <w:t/>
        <w:bookmarkEnd w:id="3039"/>
        <w:bookmarkStart w:id="3040" w:name="idm45336886875584"/>
        <w:t/>
        <w:bookmarkEnd w:id="3040"/>
        <w:bookmarkStart w:id="3041" w:name="idm45336886874176"/>
        <w:t/>
        <w:bookmarkEnd w:id="3041"/>
      </w:r>
      <w:r>
        <w:t xml:space="preserve"> </w:t>
      </w:r>
      <w:hyperlink r:id="rId97">
        <w:r>
          <w:rPr>
            <w:rStyle w:val="Text2"/>
          </w:rPr>
          <w:t>MySQL Reference Manual</w:t>
        </w:r>
      </w:hyperlink>
      <w:r>
        <w:t xml:space="preserve"> and avoid </w:t>
      </w:r>
      <w:r>
        <w:rPr>
          <w:rStyle w:val="Text1"/>
        </w:rPr>
        <w:t>DATE</w:t>
      </w:r>
      <w:r>
        <w:t xml:space="preserve"> values that occur before the beginning of the Gregorian calendar (1582). Changes in the lengths of calendar years and months prior to that date make it difficult to speak meaningfully of what the value of </w:t>
        <w:t>day 0</w:t>
        <w:t xml:space="preserve"> might be. This differs from </w:t>
      </w:r>
      <w:r>
        <w:rPr>
          <w:rStyle w:val="Text1"/>
        </w:rPr>
        <w:t>TIME_TO_SEC()</w:t>
      </w:r>
      <w:r>
        <w:t xml:space="preserve">, where the correspondence between a </w:t>
      </w:r>
      <w:r>
        <w:rPr>
          <w:rStyle w:val="Text1"/>
        </w:rPr>
        <w:t>TIME</w:t>
      </w:r>
      <w:r>
        <w:t xml:space="preserve"> value and the resulting seconds value is obvious and has a meaningful reference point of 0 seconds.</w:t>
      </w:r>
    </w:p>
    <w:p>
      <w:pPr>
        <w:pStyle w:val="Normal"/>
      </w:pPr>
      <w:r>
        <w:t xml:space="preserve">If you pass </w:t>
      </w:r>
      <w:r>
        <w:rPr>
          <w:rStyle w:val="Text1"/>
        </w:rPr>
        <w:t>TO_DAYS()</w:t>
      </w:r>
      <w:r>
        <w:t xml:space="preserve"> a date-and-time value, it extracts the date part and discards the time. This provides another means of extracting dates from </w:t>
      </w:r>
      <w:r>
        <w:rPr>
          <w:rStyle w:val="Text1"/>
        </w:rPr>
        <w:t>DATETIME</w:t>
      </w:r>
      <w:r>
        <w:t xml:space="preserve"> (or </w:t>
      </w:r>
      <w:r>
        <w:rPr>
          <w:rStyle w:val="Text1"/>
        </w:rPr>
        <w:t>TIMESTAMP</w:t>
      </w:r>
      <w:r>
        <w:t xml:space="preserve">) values, in addition to those already discussed in </w:t>
      </w:r>
      <w:hyperlink w:anchor="8_9_Extracting_Parts_of_Dates_or">
        <w:r>
          <w:rPr>
            <w:rStyle w:val="Text2"/>
          </w:rPr>
          <w:t>Recipe 8.9</w:t>
        </w:r>
      </w:hyperlink>
      <w:r>
        <w:t>:</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TO_DAYS(dt) AS 'date part in days',</w:t>
        <w:br w:clear="none"/>
      </w:r>
      <w:r>
        <w:t xml:space="preserve"/>
        <w:br w:clear="none"/>
        <w:t xml:space="preserve">    -&gt; </w:t>
        <w:br w:clear="none"/>
      </w:r>
      <w:r>
        <w:rPr>
          <w:rStyle w:val="Text0"/>
        </w:rPr>
        <w:t xml:space="preserve">FROM_DAYS(TO_DAYS(dt)) AS 'date part as DATE'</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date part in days | date part as DATE |</w:t>
        <w:br w:clear="none"/>
        <w:t xml:space="preserve">+---------------------+-------------------+-------------------+</w:t>
        <w:br w:clear="none"/>
        <w:t xml:space="preserve">| 1970-01-01 00:00:00 |            719528 | 1970-01-01        |</w:t>
        <w:br w:clear="none"/>
        <w:t xml:space="preserve">| 1999-12-31 09:00:00 |            730484 | 1999-12-31        |</w:t>
        <w:br w:clear="none"/>
        <w:t xml:space="preserve">| 2000-06-04 15:45:30 |            730640 | 2000-06-04        |</w:t>
        <w:br w:clear="none"/>
        <w:t xml:space="preserve">| 2017-03-16 12:30:15 |            736769 | 2017-03-16        |</w:t>
        <w:br w:clear="none"/>
        <w:t xml:space="preserve">+---------------------+-------------------+-------------------+</w:t>
        <w:br w:clear="none"/>
      </w:r>
    </w:p>
    <w:p>
      <w:bookmarkStart w:id="3042" w:name="Converting_between_date_and_time"/>
      <w:pPr>
        <w:keepNext/>
        <w:pStyle w:val="Heading 2"/>
      </w:pPr>
      <w:r>
        <w:t>Converting between date-and-time values and seconds</w:t>
      </w:r>
      <w:bookmarkEnd w:id="3042"/>
    </w:p>
    <w:p>
      <w:pPr>
        <w:pStyle w:val="Normal"/>
      </w:pPr>
      <w:r>
        <w:t xml:space="preserve">For </w:t>
      </w:r>
      <w:r>
        <w:rPr>
          <w:rStyle w:val="Text1"/>
        </w:rPr>
        <w:t>DATETIME</w:t>
      </w:r>
      <w:r>
        <w:t xml:space="preserve"> or </w:t>
      </w:r>
      <w:r>
        <w:rPr>
          <w:rStyle w:val="Text1"/>
        </w:rPr>
        <w:t>TIMESTAMP</w:t>
      </w:r>
      <w:r>
        <w:t xml:space="preserve"> values that</w:t>
      </w:r>
      <w:r>
        <w:rPr>
          <w:rStyle w:val="Text79"/>
        </w:rPr>
        <w:bookmarkStart w:id="3043" w:name="idm45336886862720"/>
        <w:t/>
        <w:bookmarkEnd w:id="3043"/>
        <w:bookmarkStart w:id="3044" w:name="idm45336886861568"/>
        <w:t/>
        <w:bookmarkEnd w:id="3044"/>
      </w:r>
      <w:r>
        <w:t xml:space="preserve"> lie within the range of the </w:t>
      </w:r>
      <w:r>
        <w:rPr>
          <w:rStyle w:val="Text1"/>
        </w:rPr>
        <w:t>TIMESTAMP</w:t>
      </w:r>
      <w:r>
        <w:t xml:space="preserve"> data type (from the beginning of 1970 partially through 2038), the </w:t>
      </w:r>
      <w:r>
        <w:rPr>
          <w:rStyle w:val="Text1"/>
        </w:rPr>
        <w:t>UNIX_TIMESTAMP()</w:t>
      </w:r>
      <w:r>
        <w:t xml:space="preserve"> and </w:t>
      </w:r>
      <w:r>
        <w:rPr>
          <w:rStyle w:val="Text1"/>
        </w:rPr>
        <w:t>FROM_UNIXTIME()</w:t>
      </w:r>
      <w:r>
        <w:t xml:space="preserve"> functions convert to and from the number of seconds elapsed since the beginning of 1970. The conversion to seconds offers higher precision for date-and-time values than a conversion to days, at the cost of a more limited range of values for which the conversion may be performed (</w:t>
      </w:r>
      <w:r>
        <w:rPr>
          <w:rStyle w:val="Text1"/>
        </w:rPr>
        <w:t>TIME_TO_SEC()</w:t>
      </w:r>
      <w:r>
        <w:t xml:space="preserve"> is unsuitable for this because it discards the date):</w:t>
      </w:r>
    </w:p>
    <w:p>
      <w:pPr>
        <w:pStyle w:val="Para 03"/>
      </w:pPr>
      <w:r>
        <w:t xml:space="preserve">mysql&gt; </w:t>
        <w:br w:clear="none"/>
      </w:r>
      <w:r>
        <w:rPr>
          <w:rStyle w:val="Text0"/>
        </w:rPr>
        <w:t xml:space="preserve">SELECT dt,</w:t>
        <w:br w:clear="none"/>
      </w:r>
      <w:r>
        <w:t xml:space="preserve"/>
        <w:br w:clear="none"/>
        <w:t xml:space="preserve">    -&gt; </w:t>
        <w:br w:clear="none"/>
      </w:r>
      <w:r>
        <w:rPr>
          <w:rStyle w:val="Text0"/>
        </w:rPr>
        <w:t xml:space="preserve">UNIX_TIMESTAMP(dt) AS seconds,</w:t>
        <w:br w:clear="none"/>
      </w:r>
      <w:r>
        <w:t xml:space="preserve"/>
        <w:br w:clear="none"/>
        <w:t xml:space="preserve">    -&gt; </w:t>
        <w:br w:clear="none"/>
      </w:r>
      <w:r>
        <w:rPr>
          <w:rStyle w:val="Text0"/>
        </w:rPr>
        <w:t xml:space="preserve">FROM_UNIXTIME(UNIX_TIMESTAMP(dt)) AS timestamp</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seconds    | timestamp           |</w:t>
        <w:br w:clear="none"/>
        <w:t xml:space="preserve">+---------------------+------------+---------------------+</w:t>
        <w:br w:clear="none"/>
        <w:t xml:space="preserve">| 1970-01-01 00:00:00 |      21600 | 1970-01-01 00:00:00 |</w:t>
        <w:br w:clear="none"/>
        <w:t xml:space="preserve">| 1999-12-31 09:00:00 |  946652400 | 1999-12-31 09:00:00 |</w:t>
        <w:br w:clear="none"/>
        <w:t xml:space="preserve">| 2000-06-04 15:45:30 |  960151530 | 2000-06-04 15:45:30 |</w:t>
        <w:br w:clear="none"/>
        <w:t xml:space="preserve">| 2017-03-16 12:30:15 | 1489685415 | 2017-03-16 12:30:15 |</w:t>
        <w:br w:clear="none"/>
        <w:t xml:space="preserve">+---------------------+------------+---------------------+</w:t>
        <w:br w:clear="none"/>
      </w:r>
    </w:p>
    <w:p>
      <w:pPr>
        <w:pStyle w:val="Normal"/>
      </w:pPr>
      <w:r>
        <w:t xml:space="preserve">There is a relationship between </w:t>
        <w:t>UNIX</w:t>
        <w:t xml:space="preserve"> in the</w:t>
      </w:r>
      <w:r>
        <w:rPr>
          <w:rStyle w:val="Text79"/>
        </w:rPr>
        <w:bookmarkStart w:id="3045" w:name="idm45336886854352"/>
        <w:t/>
        <w:bookmarkEnd w:id="3045"/>
      </w:r>
      <w:r>
        <w:t xml:space="preserve"> function names and the fact that the applicable range of values begins with 1970: the </w:t>
        <w:t>Unix epoch</w:t>
        <w:t xml:space="preserve"> begins at </w:t>
      </w:r>
      <w:r>
        <w:rPr>
          <w:rStyle w:val="Text1"/>
        </w:rPr>
        <w:t>1970-01-01</w:t>
      </w:r>
      <w:r>
        <w:t xml:space="preserve"> </w:t>
      </w:r>
      <w:r>
        <w:rPr>
          <w:rStyle w:val="Text1"/>
        </w:rPr>
        <w:t>00:00:00</w:t>
      </w:r>
      <w:r>
        <w:t xml:space="preserve"> UTC. The epoch is time zero, or the reference point for measuring time in Unix systems. That being so, you may find it curious that the preceding example shows a </w:t>
      </w:r>
      <w:r>
        <w:rPr>
          <w:rStyle w:val="Text1"/>
        </w:rPr>
        <w:t>UNIX_TIMESTAMP()</w:t>
      </w:r>
      <w:r>
        <w:t xml:space="preserve"> value of </w:t>
      </w:r>
      <w:r>
        <w:rPr>
          <w:rStyle w:val="Text1"/>
        </w:rPr>
        <w:t>21600</w:t>
      </w:r>
      <w:r>
        <w:t xml:space="preserve"> for the first value in the </w:t>
      </w:r>
      <w:r>
        <w:rPr>
          <w:rStyle w:val="Text1"/>
        </w:rPr>
        <w:t>datetime_val</w:t>
      </w:r>
      <w:r>
        <w:t xml:space="preserve"> table. Why isn’t it </w:t>
      </w:r>
      <w:r>
        <w:rPr>
          <w:rStyle w:val="Text1"/>
        </w:rPr>
        <w:t>0</w:t>
      </w:r>
      <w:r>
        <w:t xml:space="preserve">? The apparent discrepancy is due to the fact that the MySQL server interprets the </w:t>
      </w:r>
      <w:r>
        <w:rPr>
          <w:rStyle w:val="Text1"/>
        </w:rPr>
        <w:t>UNIX_TIMESTAMP()</w:t>
      </w:r>
      <w:r>
        <w:t xml:space="preserve"> argument as a value in the client’s local time zone and converts it to UTC (see </w:t>
      </w:r>
      <w:hyperlink w:anchor="8_4_Setting_the_Client_Time_Zone">
        <w:r>
          <w:rPr>
            <w:rStyle w:val="Text2"/>
          </w:rPr>
          <w:t>Recipe 8.4</w:t>
        </w:r>
      </w:hyperlink>
      <w:r>
        <w:t xml:space="preserve">). Our server is in the US Central Time Zone, six hours (21,600 seconds) west of UTC. The </w:t>
      </w:r>
      <w:r>
        <w:rPr>
          <w:rStyle w:val="Text1"/>
        </w:rPr>
        <w:t xml:space="preserve"> DATETIME</w:t>
      </w:r>
      <w:r>
        <w:t xml:space="preserve"> interpreted based on the time zone and the numbers would not change with a timestamp. Change the session time zone to </w:t>
      </w:r>
      <w:r>
        <w:rPr>
          <w:rStyle w:val="Text1"/>
        </w:rPr>
        <w:t>'+00:00'</w:t>
      </w:r>
      <w:r>
        <w:t xml:space="preserve"> for UTC time, and run the query again to observe a different result:</w:t>
      </w:r>
    </w:p>
    <w:p>
      <w:pPr>
        <w:pStyle w:val="Para 03"/>
      </w:pPr>
      <w:r>
        <w:t xml:space="preserve">mysql&gt; </w:t>
        <w:br w:clear="none"/>
      </w:r>
      <w:r>
        <w:rPr>
          <w:rStyle w:val="Text0"/>
        </w:rPr>
        <w:t xml:space="preserve">set time_zone = '+00:00';</w:t>
        <w:br w:clear="none"/>
      </w:r>
      <w:r>
        <w:t xml:space="preserve"/>
        <w:br w:clear="none"/>
        <w:t xml:space="preserve">mysql&gt; </w:t>
        <w:br w:clear="none"/>
      </w:r>
      <w:r>
        <w:rPr>
          <w:rStyle w:val="Text0"/>
        </w:rPr>
        <w:t xml:space="preserve">SELECT dt,</w:t>
        <w:br w:clear="none"/>
      </w:r>
      <w:r>
        <w:t xml:space="preserve"/>
        <w:br w:clear="none"/>
        <w:t xml:space="preserve">    -&gt; </w:t>
        <w:br w:clear="none"/>
      </w:r>
      <w:r>
        <w:rPr>
          <w:rStyle w:val="Text0"/>
        </w:rPr>
        <w:t xml:space="preserve">UNIX_TIMESTAMP(dt) AS seconds,</w:t>
        <w:br w:clear="none"/>
      </w:r>
      <w:r>
        <w:t xml:space="preserve"/>
        <w:br w:clear="none"/>
        <w:t xml:space="preserve">    -&gt; </w:t>
        <w:br w:clear="none"/>
      </w:r>
      <w:r>
        <w:rPr>
          <w:rStyle w:val="Text0"/>
        </w:rPr>
        <w:t xml:space="preserve">FROM_UNIXTIME(UNIX_TIMESTAMP(dt)) AS timestamp</w:t>
        <w:br w:clear="none"/>
      </w:r>
      <w:r>
        <w:t xml:space="preserve"/>
        <w:br w:clear="none"/>
        <w:t xml:space="preserve">    -&gt; </w:t>
        <w:br w:clear="none"/>
      </w:r>
      <w:r>
        <w:rPr>
          <w:rStyle w:val="Text0"/>
        </w:rPr>
        <w:t xml:space="preserve">FROM datetime_val;</w:t>
        <w:br w:clear="none"/>
      </w:r>
      <w:r>
        <w:t xml:space="preserve"/>
        <w:br w:clear="none"/>
        <w:t xml:space="preserve">+---------------------+------------+---------------------+</w:t>
        <w:br w:clear="none"/>
        <w:t xml:space="preserve">| dt                  | seconds    | timestamp           |</w:t>
        <w:br w:clear="none"/>
        <w:t xml:space="preserve">+---------------------+------------+---------------------+</w:t>
        <w:br w:clear="none"/>
        <w:t xml:space="preserve">| 1970-01-01 00:00:00 |          0 | 1970-01-01 00:00:00 |</w:t>
        <w:br w:clear="none"/>
        <w:t xml:space="preserve">| 1999-12-31 09:00:00 |  946630800 | 1999-12-31 09:00:00 |</w:t>
        <w:br w:clear="none"/>
        <w:t xml:space="preserve">| 2000-06-04 15:45:30 |  960133530 | 2000-06-04 15:45:30 |</w:t>
        <w:br w:clear="none"/>
        <w:t xml:space="preserve">| 2017-03-16 12:30:15 | 1489667415 | 2017-03-16 12:30:15 |</w:t>
        <w:br w:clear="none"/>
        <w:t xml:space="preserve">+---------------------+------------+---------------------+</w:t>
        <w:br w:clear="none"/>
      </w:r>
    </w:p>
    <w:p>
      <w:pPr>
        <w:pStyle w:val="Normal"/>
      </w:pPr>
      <w:r>
        <w:rPr>
          <w:rStyle w:val="Text1"/>
        </w:rPr>
        <w:t>UNIX_TIMESTAMP()</w:t>
      </w:r>
      <w:r>
        <w:t xml:space="preserve"> can convert </w:t>
      </w:r>
      <w:r>
        <w:rPr>
          <w:rStyle w:val="Text1"/>
        </w:rPr>
        <w:t>DATE</w:t>
      </w:r>
      <w:r>
        <w:t xml:space="preserve"> values to seconds, too. It treats such values as having an implicit time-of-day part of </w:t>
      </w:r>
      <w:r>
        <w:rPr>
          <w:rStyle w:val="Text1"/>
        </w:rPr>
        <w:t>00:00:00</w:t>
      </w:r>
      <w:r>
        <w:t>:</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CURDATE(),</w:t>
        <w:br w:clear="none"/>
      </w:r>
      <w:r>
        <w:t xml:space="preserve"/>
        <w:br w:clear="none"/>
        <w:t xml:space="preserve">    -&gt; </w:t>
        <w:br w:clear="none"/>
      </w:r>
      <w:r>
        <w:rPr>
          <w:rStyle w:val="Text0"/>
        </w:rPr>
        <w:t xml:space="preserve">UNIX_TIMESTAMP(CURDATE()),</w:t>
        <w:br w:clear="none"/>
      </w:r>
      <w:r>
        <w:t xml:space="preserve"/>
        <w:br w:clear="none"/>
        <w:t xml:space="preserve">    -&gt; </w:t>
        <w:br w:clear="none"/>
      </w:r>
      <w:r>
        <w:rPr>
          <w:rStyle w:val="Text0"/>
        </w:rPr>
        <w:t xml:space="preserve">FROM_UNIXTIME(UNIX_TIMESTAMP(CURDATE()))\G</w:t>
        <w:br w:clear="none"/>
      </w:r>
      <w:r>
        <w:t xml:space="preserve"/>
        <w:br w:clear="none"/>
        <w:t xml:space="preserve">*************************** 1. row ***************************</w:t>
        <w:br w:clear="none"/>
        <w:t xml:space="preserve">                               CURDATE(): 2021-11-28</w:t>
        <w:br w:clear="none"/>
        <w:t xml:space="preserve">               UNIX_TIMESTAMP(CURDATE()): 1638046800</w:t>
        <w:br w:clear="none"/>
        <w:t xml:space="preserve">FROM_UNIXTIME(UNIX_TIMESTAMP(CURDATE())): 2021-11-28 00:00:00</w:t>
        <w:br w:clear="none"/>
      </w:r>
    </w:p>
    <w:p>
      <w:bookmarkStart w:id="3046" w:name="8_12_Calculating_Intervals_Betwe"/>
      <w:pPr>
        <w:keepNext/>
        <w:pStyle w:val="Heading 1"/>
      </w:pPr>
      <w:r>
        <w:t>8.12 Calculating Intervals Between Dates or Times</w:t>
      </w:r>
      <w:bookmarkEnd w:id="3046"/>
    </w:p>
    <w:p>
      <w:bookmarkStart w:id="3047" w:name="ProblemYou_want_to_know_how_long"/>
      <w:pPr>
        <w:keepNext/>
        <w:pStyle w:val="Heading 2"/>
      </w:pPr>
      <w:r>
        <w:t>Problem</w:t>
      </w:r>
      <w:bookmarkEnd w:id="3047"/>
    </w:p>
    <w:p>
      <w:pPr>
        <w:pStyle w:val="Normal"/>
      </w:pPr>
      <w:r>
        <w:t>You want to know how long it is between two dates or times, that is, the</w:t>
      </w:r>
      <w:r>
        <w:rPr>
          <w:rStyle w:val="Text79"/>
        </w:rPr>
        <w:bookmarkStart w:id="3048" w:name="idm45336886837472"/>
        <w:t/>
        <w:bookmarkEnd w:id="3048"/>
        <w:bookmarkStart w:id="3049" w:name="idm45336886836368"/>
        <w:t/>
        <w:bookmarkEnd w:id="3049"/>
        <w:bookmarkStart w:id="3050" w:name="idm45336886835264"/>
        <w:t/>
        <w:bookmarkEnd w:id="3050"/>
      </w:r>
      <w:r>
        <w:t xml:space="preserve"> interval between them.</w:t>
      </w:r>
    </w:p>
    <w:p>
      <w:bookmarkStart w:id="3051" w:name="SolutionTo_calculate_an_interval"/>
      <w:pPr>
        <w:keepNext/>
        <w:pStyle w:val="Heading 2"/>
      </w:pPr>
      <w:r>
        <w:t>Solution</w:t>
      </w:r>
      <w:bookmarkEnd w:id="3051"/>
    </w:p>
    <w:p>
      <w:pPr>
        <w:pStyle w:val="Normal"/>
      </w:pPr>
      <w:r>
        <w:t>To calculate an interval, use one of the temporal-difference functions, or convert your values to basic units and take the difference. The permitted functions depend on the types of the values for which you want to know the interval.</w:t>
      </w:r>
    </w:p>
    <w:p>
      <w:bookmarkStart w:id="3052" w:name="DiscussionThe_following_discussi_2"/>
      <w:pPr>
        <w:keepNext/>
        <w:pStyle w:val="Heading 2"/>
      </w:pPr>
      <w:r>
        <w:t>Discussion</w:t>
      </w:r>
      <w:bookmarkEnd w:id="3052"/>
    </w:p>
    <w:p>
      <w:pPr>
        <w:pStyle w:val="Normal"/>
      </w:pPr>
      <w:r>
        <w:t>The following discussion shows several ways to perform interval calculations.</w:t>
      </w:r>
    </w:p>
    <w:p>
      <w:bookmarkStart w:id="3053" w:name="Calculating_intervals_with_tempo"/>
      <w:pPr>
        <w:keepNext/>
        <w:pStyle w:val="Heading 2"/>
      </w:pPr>
      <w:r>
        <w:t>Calculating intervals with temporal-difference functions</w:t>
      </w:r>
      <w:bookmarkEnd w:id="3053"/>
    </w:p>
    <w:p>
      <w:pPr>
        <w:pStyle w:val="Normal"/>
      </w:pPr>
      <w:r>
        <w:t>To calculate an interval in days between two date</w:t>
      </w:r>
      <w:r>
        <w:rPr>
          <w:rStyle w:val="Text79"/>
        </w:rPr>
        <w:bookmarkStart w:id="3054" w:name="idm45336886831120"/>
        <w:t/>
        <w:bookmarkEnd w:id="3054"/>
      </w:r>
      <w:r>
        <w:t xml:space="preserve"> values, use the </w:t>
      </w:r>
      <w:r>
        <w:rPr>
          <w:rStyle w:val="Text1"/>
        </w:rPr>
        <w:t>DATEDIFF()</w:t>
      </w:r>
      <w:r>
        <w:t xml:space="preserve"> </w:t>
        <w:t>function:</w:t>
      </w:r>
    </w:p>
    <w:p>
      <w:pPr>
        <w:pStyle w:val="Para 03"/>
      </w:pPr>
      <w:r>
        <w:t xml:space="preserve">mysql&gt; </w:t>
        <w:br w:clear="none"/>
      </w:r>
      <w:r>
        <w:rPr>
          <w:rStyle w:val="Text0"/>
        </w:rPr>
        <w:t xml:space="preserve">SET @d1 = '2010-01-01', @d2 = '2009-12-01';</w:t>
        <w:br w:clear="none"/>
      </w:r>
      <w:r>
        <w:t xml:space="preserve"/>
        <w:br w:clear="none"/>
        <w:t xml:space="preserve">mysql&gt; </w:t>
        <w:br w:clear="none"/>
      </w:r>
      <w:r>
        <w:rPr>
          <w:rStyle w:val="Text0"/>
        </w:rPr>
        <w:t xml:space="preserve">SELECT DATEDIFF(@d1,@d2) AS 'd1 - d2', DATEDIFF(@d2,@d1) AS 'd2 - d1';</w:t>
        <w:br w:clear="none"/>
      </w:r>
      <w:r>
        <w:t xml:space="preserve"/>
        <w:br w:clear="none"/>
        <w:t xml:space="preserve">+---------+---------+</w:t>
        <w:br w:clear="none"/>
        <w:t xml:space="preserve">| d1 - d2 | d2 - d1 |</w:t>
        <w:br w:clear="none"/>
        <w:t xml:space="preserve">+---------+---------+</w:t>
        <w:br w:clear="none"/>
        <w:t xml:space="preserve">|      31 |     -31 |</w:t>
        <w:br w:clear="none"/>
        <w:t xml:space="preserve">+---------+---------+</w:t>
        <w:br w:clear="none"/>
      </w:r>
    </w:p>
    <w:p>
      <w:pPr>
        <w:pStyle w:val="Normal"/>
      </w:pPr>
      <w:r>
        <w:rPr>
          <w:rStyle w:val="Text1"/>
        </w:rPr>
        <w:t>DATEDIFF()</w:t>
      </w:r>
      <w:r>
        <w:t xml:space="preserve"> also works with date-and-time values but ignores the time part. This makes it suitable for producing day intervals for </w:t>
      </w:r>
      <w:r>
        <w:rPr>
          <w:rStyle w:val="Text1"/>
        </w:rPr>
        <w:t>DATE</w:t>
      </w:r>
      <w:r>
        <w:t xml:space="preserve">, </w:t>
      </w:r>
      <w:r>
        <w:rPr>
          <w:rStyle w:val="Text1"/>
        </w:rPr>
        <w:t>DATETIME</w:t>
      </w:r>
      <w:r>
        <w:t xml:space="preserve">, or </w:t>
      </w:r>
      <w:r>
        <w:rPr>
          <w:rStyle w:val="Text1"/>
        </w:rPr>
        <w:t>TIMESTAMP</w:t>
      </w:r>
      <w:r>
        <w:t xml:space="preserve"> values.</w:t>
      </w:r>
    </w:p>
    <w:p>
      <w:pPr>
        <w:pStyle w:val="Normal"/>
      </w:pPr>
      <w:r>
        <w:t>To calculate an interval between</w:t>
      </w:r>
      <w:r>
        <w:rPr>
          <w:rStyle w:val="Text79"/>
        </w:rPr>
        <w:bookmarkStart w:id="3055" w:name="idm45336886824784"/>
        <w:t/>
        <w:bookmarkEnd w:id="3055"/>
      </w:r>
      <w:r>
        <w:t xml:space="preserve"> </w:t>
      </w:r>
      <w:r>
        <w:rPr>
          <w:rStyle w:val="Text1"/>
        </w:rPr>
        <w:t>TIME</w:t>
      </w:r>
      <w:r>
        <w:t xml:space="preserve"> values as another </w:t>
      </w:r>
      <w:r>
        <w:rPr>
          <w:rStyle w:val="Text1"/>
        </w:rPr>
        <w:t>TIME</w:t>
      </w:r>
      <w:r>
        <w:t xml:space="preserve"> value, use the </w:t>
      </w:r>
      <w:r>
        <w:rPr>
          <w:rStyle w:val="Text1"/>
        </w:rPr>
        <w:t>TIMEDIFF()</w:t>
      </w:r>
      <w:r>
        <w:t xml:space="preserve"> function:</w:t>
      </w:r>
    </w:p>
    <w:p>
      <w:pPr>
        <w:pStyle w:val="Para 03"/>
      </w:pPr>
      <w:r>
        <w:t xml:space="preserve">mysql&gt; </w:t>
        <w:br w:clear="none"/>
      </w:r>
      <w:r>
        <w:rPr>
          <w:rStyle w:val="Text0"/>
        </w:rPr>
        <w:t xml:space="preserve">SET @t1 = '12:00:00', @t2 = '16:30:00';</w:t>
        <w:br w:clear="none"/>
      </w:r>
      <w:r>
        <w:t xml:space="preserve"/>
        <w:br w:clear="none"/>
        <w:t xml:space="preserve">mysql&gt; </w:t>
        <w:br w:clear="none"/>
      </w:r>
      <w:r>
        <w:rPr>
          <w:rStyle w:val="Text0"/>
        </w:rPr>
        <w:t xml:space="preserve">SELECT TIMEDIFF(@t1,@t2) AS 't1 - t2', TIMEDIFF(@t2,@t1) AS 't2 - t1';</w:t>
        <w:br w:clear="none"/>
      </w:r>
      <w:r>
        <w:t xml:space="preserve"/>
        <w:br w:clear="none"/>
        <w:t xml:space="preserve">+-----------+----------+</w:t>
        <w:br w:clear="none"/>
        <w:t xml:space="preserve">| t1 - t2   | t2 - t1  |</w:t>
        <w:br w:clear="none"/>
        <w:t xml:space="preserve">+-----------+----------+</w:t>
        <w:br w:clear="none"/>
        <w:t xml:space="preserve">| -04:30:00 | 04:30:00 |</w:t>
        <w:br w:clear="none"/>
        <w:t xml:space="preserve">+-----------+----------+</w:t>
        <w:br w:clear="none"/>
      </w:r>
    </w:p>
    <w:p>
      <w:pPr>
        <w:pStyle w:val="Normal"/>
      </w:pPr>
      <w:r>
        <w:rPr>
          <w:rStyle w:val="Text1"/>
        </w:rPr>
        <w:t>TIMEDIFF()</w:t>
      </w:r>
      <w:r>
        <w:t xml:space="preserve"> also works for date-and-time values. That is, it accepts either time or date-and-time values, but the types of the arguments must match.</w:t>
      </w:r>
    </w:p>
    <w:p>
      <w:pPr>
        <w:pStyle w:val="Normal"/>
      </w:pPr>
      <w:r>
        <w:t xml:space="preserve">A time interval expressed as a </w:t>
      </w:r>
      <w:r>
        <w:rPr>
          <w:rStyle w:val="Text1"/>
        </w:rPr>
        <w:t>TIME</w:t>
      </w:r>
      <w:r>
        <w:t xml:space="preserve"> value can be broken down into components using the techniques shown in </w:t>
      </w:r>
      <w:hyperlink w:anchor="8_9_Extracting_Parts_of_Dates_or">
        <w:r>
          <w:rPr>
            <w:rStyle w:val="Text2"/>
          </w:rPr>
          <w:t>Recipe 8.9</w:t>
        </w:r>
      </w:hyperlink>
      <w:r>
        <w:t xml:space="preserve">. For example, to express a time interval in terms of its constituent hours, minutes, and seconds values, calculate time interval subparts using the </w:t>
      </w:r>
      <w:r>
        <w:rPr>
          <w:rStyle w:val="Text1"/>
        </w:rPr>
        <w:t>HOUR()</w:t>
      </w:r>
      <w:r>
        <w:t xml:space="preserve">, </w:t>
      </w:r>
      <w:r>
        <w:rPr>
          <w:rStyle w:val="Text1"/>
        </w:rPr>
        <w:t>MINUTE()</w:t>
      </w:r>
      <w:r>
        <w:t xml:space="preserve">, and </w:t>
      </w:r>
      <w:r>
        <w:rPr>
          <w:rStyle w:val="Text1"/>
        </w:rPr>
        <w:t>SECOND()</w:t>
      </w:r>
      <w:r>
        <w:t xml:space="preserve"> functions. (Don’t forget that if your intervals may be negative, you must take that into account.) The following SQL statement shows how to determine the components of the interval between the </w:t>
      </w:r>
      <w:r>
        <w:rPr>
          <w:rStyle w:val="Text1"/>
        </w:rPr>
        <w:t>t1</w:t>
      </w:r>
      <w:r>
        <w:t xml:space="preserve"> and </w:t>
      </w:r>
      <w:r>
        <w:rPr>
          <w:rStyle w:val="Text1"/>
        </w:rPr>
        <w:t>t2</w:t>
      </w:r>
      <w:r>
        <w:t xml:space="preserve"> columns of the </w:t>
      </w:r>
      <w:r>
        <w:rPr>
          <w:rStyle w:val="Text1"/>
        </w:rPr>
        <w:t>time_val</w:t>
      </w:r>
      <w:r>
        <w:t xml:space="preserve"> table:</w:t>
      </w:r>
    </w:p>
    <w:p>
      <w:pPr>
        <w:pStyle w:val="Para 03"/>
      </w:pPr>
      <w:r>
        <w:t xml:space="preserve">mysql&gt; </w:t>
        <w:br w:clear="none"/>
      </w:r>
      <w:r>
        <w:rPr>
          <w:rStyle w:val="Text0"/>
        </w:rPr>
        <w:t xml:space="preserve">SELECT t1, t2,</w:t>
        <w:br w:clear="none"/>
      </w:r>
      <w:r>
        <w:t xml:space="preserve"/>
        <w:br w:clear="none"/>
        <w:t xml:space="preserve">    -&gt; </w:t>
        <w:br w:clear="none"/>
      </w:r>
      <w:r>
        <w:rPr>
          <w:rStyle w:val="Text0"/>
        </w:rPr>
        <w:t xml:space="preserve">TIMEDIFF(t2,t1) AS 't2 - t1 as TIME',</w:t>
        <w:br w:clear="none"/>
      </w:r>
      <w:r>
        <w:t xml:space="preserve"/>
        <w:br w:clear="none"/>
        <w:t xml:space="preserve">    -&gt; </w:t>
        <w:br w:clear="none"/>
      </w:r>
      <w:r>
        <w:rPr>
          <w:rStyle w:val="Text0"/>
        </w:rPr>
        <w:t xml:space="preserve">IF(TIMEDIFF(t2,t1) &gt;= 0,'+','-') AS sign,</w:t>
        <w:br w:clear="none"/>
      </w:r>
      <w:r>
        <w:t xml:space="preserve"/>
        <w:br w:clear="none"/>
        <w:t xml:space="preserve">    -&gt; </w:t>
        <w:br w:clear="none"/>
      </w:r>
      <w:r>
        <w:rPr>
          <w:rStyle w:val="Text0"/>
        </w:rPr>
        <w:t xml:space="preserve">HOUR(TIMEDIFF(t2,t1)) AS hour,</w:t>
        <w:br w:clear="none"/>
      </w:r>
      <w:r>
        <w:t xml:space="preserve"/>
        <w:br w:clear="none"/>
        <w:t xml:space="preserve">    -&gt; </w:t>
        <w:br w:clear="none"/>
      </w:r>
      <w:r>
        <w:rPr>
          <w:rStyle w:val="Text0"/>
        </w:rPr>
        <w:t xml:space="preserve">MINUTE(TIMEDIFF(t2,t1)) AS minute,</w:t>
        <w:br w:clear="none"/>
      </w:r>
      <w:r>
        <w:t xml:space="preserve"/>
        <w:br w:clear="none"/>
        <w:t xml:space="preserve">    -&gt; </w:t>
        <w:br w:clear="none"/>
      </w:r>
      <w:r>
        <w:rPr>
          <w:rStyle w:val="Text0"/>
        </w:rPr>
        <w:t xml:space="preserve">SECOND(TIMEDIFF(t2,t1)) AS second</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t2       | t2 - t1 as TIME | sign | hour | minute | second |</w:t>
        <w:br w:clear="none"/>
        <w:t xml:space="preserve">+----------+----------+-----------------+------+------+--------+--------+</w:t>
        <w:br w:clear="none"/>
        <w:t xml:space="preserve">| 15:00:00 | 15:00:00 | 00:00:00        | +    |    0 |      0 |      0 |</w:t>
        <w:br w:clear="none"/>
        <w:t xml:space="preserve">| 05:01:30 | 02:30:20 | -02:31:10       | -    |    2 |     31 |     10 |</w:t>
        <w:br w:clear="none"/>
        <w:t xml:space="preserve">| 12:30:20 | 17:30:45 | 05:00:25        | +    |    5 |      0 |     25 |</w:t>
        <w:br w:clear="none"/>
        <w:t xml:space="preserve">+----------+----------+-----------------+------+------+--------+--------+</w:t>
        <w:br w:clear="none"/>
      </w:r>
    </w:p>
    <w:p>
      <w:pPr>
        <w:pStyle w:val="Normal"/>
      </w:pPr>
      <w:r>
        <w:t>If you work with date or date-and-time values, the</w:t>
      </w:r>
      <w:r>
        <w:rPr>
          <w:rStyle w:val="Text79"/>
        </w:rPr>
        <w:bookmarkStart w:id="3056" w:name="idm45336886809488"/>
        <w:t/>
        <w:bookmarkEnd w:id="3056"/>
      </w:r>
      <w:r>
        <w:t xml:space="preserve"> </w:t>
      </w:r>
      <w:r>
        <w:rPr>
          <w:rStyle w:val="Text1"/>
        </w:rPr>
        <w:t>TIMESTAMPDIFF()</w:t>
      </w:r>
      <w:r>
        <w:t xml:space="preserve"> function provides another way to calculate intervals. It enables you to specify the units in which intervals should be expressed:</w:t>
      </w:r>
    </w:p>
    <w:p>
      <w:pPr>
        <w:pStyle w:val="Para 03"/>
      </w:pPr>
      <w:r>
        <w:t xml:space="preserve">TIMESTAMPDIFF(</w:t>
        <w:br w:clear="none"/>
      </w:r>
      <w:r>
        <w:rPr>
          <w:rStyle w:val="Text29"/>
        </w:rPr>
        <w:t xml:space="preserve">unit</w:t>
        <w:br w:clear="none"/>
      </w:r>
      <w:r>
        <w:t xml:space="preserve">,</w:t>
        <w:br w:clear="none"/>
      </w:r>
      <w:r>
        <w:rPr>
          <w:rStyle w:val="Text29"/>
        </w:rPr>
        <w:t xml:space="preserve">val1</w:t>
        <w:br w:clear="none"/>
      </w:r>
      <w:r>
        <w:t xml:space="preserve">,</w:t>
        <w:br w:clear="none"/>
      </w:r>
      <w:r>
        <w:rPr>
          <w:rStyle w:val="Text29"/>
        </w:rPr>
        <w:t xml:space="preserve">val2</w:t>
        <w:br w:clear="none"/>
      </w:r>
      <w:r>
        <w:t xml:space="preserve">)</w:t>
        <w:br w:clear="none"/>
      </w:r>
    </w:p>
    <w:p>
      <w:pPr>
        <w:pStyle w:val="Normal"/>
      </w:pPr>
      <w:r>
        <w:rPr>
          <w:rStyle w:val="Text24"/>
        </w:rPr>
        <w:t>unit</w:t>
      </w:r>
      <w:r>
        <w:t xml:space="preserve"> is the interval unit, and </w:t>
      </w:r>
      <w:r>
        <w:rPr>
          <w:rStyle w:val="Text24"/>
        </w:rPr>
        <w:t>val1</w:t>
      </w:r>
      <w:r>
        <w:t xml:space="preserve"> and </w:t>
      </w:r>
      <w:r>
        <w:rPr>
          <w:rStyle w:val="Text24"/>
        </w:rPr>
        <w:t>val2</w:t>
      </w:r>
      <w:r>
        <w:t xml:space="preserve"> are the values between which to calculate the interval. With </w:t>
      </w:r>
      <w:r>
        <w:rPr>
          <w:rStyle w:val="Text1"/>
        </w:rPr>
        <w:t>TIMESTAMPDIFF()</w:t>
      </w:r>
      <w:r>
        <w:t>, you can express an interval in many different ways:</w:t>
      </w:r>
    </w:p>
    <w:p>
      <w:pPr>
        <w:pStyle w:val="Para 08"/>
      </w:pPr>
      <w:r>
        <w:rPr>
          <w:rStyle w:val="Text5"/>
        </w:rPr>
        <w:t xml:space="preserve">mysql&gt; </w:t>
        <w:br w:clear="none"/>
      </w:r>
      <w:r>
        <w:t xml:space="preserve">SET @dt1 = '1900-01-01 00:00:00', @dt2 = '1910-01-01 00:00:00';</w:t>
        <w:br w:clear="none"/>
      </w:r>
      <w:r>
        <w:rPr>
          <w:rStyle w:val="Text5"/>
        </w:rPr>
        <w:t xml:space="preserve"/>
        <w:br w:clear="none"/>
        <w:t xml:space="preserve">mysql&gt; </w:t>
        <w:br w:clear="none"/>
      </w:r>
      <w:r>
        <w:t xml:space="preserve">SELECT</w:t>
        <w:br w:clear="none"/>
      </w:r>
      <w:r>
        <w:rPr>
          <w:rStyle w:val="Text5"/>
        </w:rPr>
        <w:t xml:space="preserve"/>
        <w:br w:clear="none"/>
        <w:t xml:space="preserve">    -&gt; </w:t>
        <w:br w:clear="none"/>
      </w:r>
      <w:r>
        <w:t xml:space="preserve">TIMESTAMPDIFF(MINUTE,@dt1,@dt2) AS minutes,</w:t>
        <w:br w:clear="none"/>
      </w:r>
      <w:r>
        <w:rPr>
          <w:rStyle w:val="Text5"/>
        </w:rPr>
        <w:t xml:space="preserve"/>
        <w:br w:clear="none"/>
        <w:t xml:space="preserve">    -&gt; </w:t>
        <w:br w:clear="none"/>
      </w:r>
      <w:r>
        <w:t xml:space="preserve">TIMESTAMPDIFF(HOUR,@dt1,@dt2) AS hours,</w:t>
        <w:br w:clear="none"/>
      </w:r>
      <w:r>
        <w:rPr>
          <w:rStyle w:val="Text5"/>
        </w:rPr>
        <w:t xml:space="preserve"/>
        <w:br w:clear="none"/>
        <w:t xml:space="preserve">    -&gt; </w:t>
        <w:br w:clear="none"/>
      </w:r>
      <w:r>
        <w:t xml:space="preserve">TIMESTAMPDIFF(DAY,@dt1,@dt2) AS days,</w:t>
        <w:br w:clear="none"/>
      </w:r>
      <w:r>
        <w:rPr>
          <w:rStyle w:val="Text5"/>
        </w:rPr>
        <w:t xml:space="preserve"/>
        <w:br w:clear="none"/>
        <w:t xml:space="preserve">    -&gt; </w:t>
        <w:br w:clear="none"/>
      </w:r>
      <w:r>
        <w:t xml:space="preserve">TIMESTAMPDIFF(WEEK,@dt1,@dt2) AS weeks,</w:t>
        <w:br w:clear="none"/>
      </w:r>
      <w:r>
        <w:rPr>
          <w:rStyle w:val="Text5"/>
        </w:rPr>
        <w:t xml:space="preserve"/>
        <w:br w:clear="none"/>
        <w:t xml:space="preserve">    -&gt; </w:t>
        <w:br w:clear="none"/>
      </w:r>
      <w:r>
        <w:t xml:space="preserve">TIMESTAMPDIFF(YEAR,@dt1,@dt2) AS years;</w:t>
        <w:br w:clear="none"/>
      </w:r>
      <w:r>
        <w:rPr>
          <w:rStyle w:val="Text5"/>
        </w:rPr>
        <w:t xml:space="preserve"/>
        <w:br w:clear="none"/>
        <w:t xml:space="preserve">+---------+-------+------+-------+-------+</w:t>
        <w:br w:clear="none"/>
        <w:t xml:space="preserve">| minutes | hours | days | weeks | years |</w:t>
        <w:br w:clear="none"/>
        <w:t xml:space="preserve">+---------+-------+------+-------+-------+</w:t>
        <w:br w:clear="none"/>
        <w:t xml:space="preserve">| 5258880 | 87648 | 3652 |   521 |    10 |</w:t>
        <w:br w:clear="none"/>
        <w:t xml:space="preserve">+---------+-------+------+-------+-------+</w:t>
        <w:br w:clear="none"/>
      </w:r>
    </w:p>
    <w:p>
      <w:pPr>
        <w:pStyle w:val="Normal"/>
      </w:pPr>
      <w:r>
        <w:t xml:space="preserve">Permitted </w:t>
      </w:r>
      <w:r>
        <w:rPr>
          <w:rStyle w:val="Text24"/>
        </w:rPr>
        <w:t>unit</w:t>
      </w:r>
      <w:r>
        <w:t xml:space="preserve"> specifiers are </w:t>
      </w:r>
      <w:r>
        <w:rPr>
          <w:rStyle w:val="Text1"/>
        </w:rPr>
        <w:t>MICROSECOND</w:t>
      </w:r>
      <w:r>
        <w:t xml:space="preserve">, </w:t>
      </w:r>
      <w:r>
        <w:rPr>
          <w:rStyle w:val="Text1"/>
        </w:rPr>
        <w:t>SECOND</w:t>
      </w:r>
      <w:r>
        <w:t xml:space="preserve">, </w:t>
      </w:r>
      <w:r>
        <w:rPr>
          <w:rStyle w:val="Text1"/>
        </w:rPr>
        <w:t>MINUTE</w:t>
      </w:r>
      <w:r>
        <w:t xml:space="preserve">, </w:t>
      </w:r>
      <w:r>
        <w:rPr>
          <w:rStyle w:val="Text1"/>
        </w:rPr>
        <w:t>HOUR</w:t>
      </w:r>
      <w:r>
        <w:t xml:space="preserve">, </w:t>
      </w:r>
      <w:r>
        <w:rPr>
          <w:rStyle w:val="Text1"/>
        </w:rPr>
        <w:t>DAY</w:t>
      </w:r>
      <w:r>
        <w:t xml:space="preserve">, </w:t>
      </w:r>
      <w:r>
        <w:rPr>
          <w:rStyle w:val="Text1"/>
        </w:rPr>
        <w:t>WEEK</w:t>
      </w:r>
      <w:r>
        <w:t xml:space="preserve">, </w:t>
      </w:r>
      <w:r>
        <w:rPr>
          <w:rStyle w:val="Text1"/>
        </w:rPr>
        <w:t>MONTH</w:t>
      </w:r>
      <w:r>
        <w:t xml:space="preserve">, </w:t>
      </w:r>
      <w:r>
        <w:rPr>
          <w:rStyle w:val="Text1"/>
        </w:rPr>
        <w:t>QUARTER</w:t>
      </w:r>
      <w:r>
        <w:t xml:space="preserve">, or </w:t>
      </w:r>
      <w:r>
        <w:rPr>
          <w:rStyle w:val="Text1"/>
        </w:rPr>
        <w:t>YEAR</w:t>
      </w:r>
      <w:r>
        <w:t>. Note that each is singular, not plural.</w:t>
      </w:r>
    </w:p>
    <w:p>
      <w:pPr>
        <w:pStyle w:val="Normal"/>
      </w:pPr>
      <w:r>
        <w:t xml:space="preserve">Be aware of these properties of </w:t>
      </w:r>
      <w:r>
        <w:rPr>
          <w:rStyle w:val="Text1"/>
        </w:rPr>
        <w:t>TIMESTAMPDIFF()</w:t>
      </w:r>
      <w:r>
        <w:t>:</w:t>
      </w:r>
    </w:p>
    <w:p>
      <w:pPr>
        <w:pStyle w:val="Para 04"/>
      </w:pPr>
      <w:r>
        <w:t xml:space="preserve">Its value is negative if the first temporal value is greater than the second, which is opposite the order of the arguments for </w:t>
      </w:r>
      <w:r>
        <w:rPr>
          <w:rStyle w:val="Text1"/>
        </w:rPr>
        <w:t>DATEDIFF()</w:t>
      </w:r>
      <w:r>
        <w:t xml:space="preserve"> and </w:t>
      </w:r>
      <w:r>
        <w:rPr>
          <w:rStyle w:val="Text1"/>
        </w:rPr>
        <w:t>TIMEDIFF()</w:t>
      </w:r>
      <w:r>
        <w:t>.</w:t>
      </w:r>
    </w:p>
    <w:p>
      <w:pPr>
        <w:pStyle w:val="Para 04"/>
      </w:pPr>
      <w:r>
        <w:t xml:space="preserve">Despite the </w:t>
      </w:r>
      <w:r>
        <w:rPr>
          <w:rStyle w:val="Text1"/>
        </w:rPr>
        <w:t>TIMESTAMP</w:t>
      </w:r>
      <w:r>
        <w:t xml:space="preserve"> in its name, </w:t>
      </w:r>
      <w:r>
        <w:rPr>
          <w:rStyle w:val="Text1"/>
        </w:rPr>
        <w:t>TIMESTAMPDIFF()</w:t>
      </w:r>
      <w:r>
        <w:t xml:space="preserve"> arguments are not limited to the range of the </w:t>
      </w:r>
      <w:r>
        <w:rPr>
          <w:rStyle w:val="Text1"/>
        </w:rPr>
        <w:t>TIMESTAMP</w:t>
      </w:r>
      <w:r>
        <w:t xml:space="preserve"> data type.</w:t>
      </w:r>
    </w:p>
    <w:p>
      <w:bookmarkStart w:id="3057" w:name="Time_interval_calculation_using"/>
      <w:pPr>
        <w:keepNext/>
        <w:pStyle w:val="Heading 2"/>
      </w:pPr>
      <w:r>
        <w:t>Time interval calculation using basic units</w:t>
      </w:r>
      <w:bookmarkEnd w:id="3057"/>
    </w:p>
    <w:p>
      <w:pPr>
        <w:pStyle w:val="Normal"/>
      </w:pPr>
      <w:r>
        <w:t>To calculate intervals in seconds between pairs of time values,</w:t>
      </w:r>
      <w:r>
        <w:rPr>
          <w:rStyle w:val="Text79"/>
        </w:rPr>
        <w:bookmarkStart w:id="3058" w:name="idm45336886788000"/>
        <w:t/>
        <w:bookmarkEnd w:id="3058"/>
      </w:r>
      <w:r>
        <w:t xml:space="preserve"> convert them to seconds with </w:t>
      </w:r>
      <w:r>
        <w:rPr>
          <w:rStyle w:val="Text1"/>
        </w:rPr>
        <w:t>TIME_TO_SEC()</w:t>
      </w:r>
      <w:r>
        <w:t xml:space="preserve"> and take the difference. To express the resulting interval as a </w:t>
      </w:r>
      <w:r>
        <w:rPr>
          <w:rStyle w:val="Text1"/>
        </w:rPr>
        <w:t>TIME</w:t>
      </w:r>
      <w:r>
        <w:t xml:space="preserve"> value, pass it to </w:t>
      </w:r>
      <w:r>
        <w:rPr>
          <w:rStyle w:val="Text1"/>
        </w:rPr>
        <w:t>SEC_TO_TIME()</w:t>
      </w:r>
      <w:r>
        <w:t xml:space="preserve">. The following statement calculates the intervals between the </w:t>
      </w:r>
      <w:r>
        <w:rPr>
          <w:rStyle w:val="Text1"/>
        </w:rPr>
        <w:t>t1</w:t>
      </w:r>
      <w:r>
        <w:t xml:space="preserve"> and </w:t>
      </w:r>
      <w:r>
        <w:rPr>
          <w:rStyle w:val="Text1"/>
        </w:rPr>
        <w:t>t2</w:t>
      </w:r>
      <w:r>
        <w:t xml:space="preserve"> columns of the </w:t>
      </w:r>
      <w:r>
        <w:rPr>
          <w:rStyle w:val="Text1"/>
        </w:rPr>
        <w:t>time_val</w:t>
      </w:r>
      <w:r>
        <w:t xml:space="preserve"> table, expressing each interval both in seconds and as a </w:t>
      </w:r>
      <w:r>
        <w:rPr>
          <w:rStyle w:val="Text1"/>
        </w:rPr>
        <w:t>TIME</w:t>
      </w:r>
      <w:r>
        <w:t xml:space="preserve"> value:</w:t>
      </w:r>
    </w:p>
    <w:p>
      <w:pPr>
        <w:pStyle w:val="Para 03"/>
      </w:pPr>
      <w:r>
        <w:t xml:space="preserve">mysql&gt; </w:t>
        <w:br w:clear="none"/>
      </w:r>
      <w:r>
        <w:rPr>
          <w:rStyle w:val="Text0"/>
        </w:rPr>
        <w:t xml:space="preserve">SELECT t1, t2,</w:t>
        <w:br w:clear="none"/>
      </w:r>
      <w:r>
        <w:t xml:space="preserve"/>
        <w:br w:clear="none"/>
        <w:t xml:space="preserve">    -&gt; </w:t>
        <w:br w:clear="none"/>
      </w:r>
      <w:r>
        <w:rPr>
          <w:rStyle w:val="Text0"/>
        </w:rPr>
        <w:t xml:space="preserve">TIME_TO_SEC(t2) - TIME_TO_SEC(t1) AS 't2 - t1 (in seconds)',</w:t>
        <w:br w:clear="none"/>
      </w:r>
      <w:r>
        <w:t xml:space="preserve"/>
        <w:br w:clear="none"/>
        <w:t xml:space="preserve">    -&gt; </w:t>
        <w:br w:clear="none"/>
      </w:r>
      <w:r>
        <w:rPr>
          <w:rStyle w:val="Text0"/>
        </w:rPr>
        <w:t xml:space="preserve">SEC_TO_TIME(TIME_TO_SEC(t2) - TIME_TO_SEC(t1)) AS 't2 - t1 (as TIME)'</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t2       | t2 - t1 (in seconds) | t2 - t1 (as TIME) |</w:t>
        <w:br w:clear="none"/>
        <w:t xml:space="preserve">+----------+----------+----------------------+-------------------+</w:t>
        <w:br w:clear="none"/>
        <w:t xml:space="preserve">| 15:00:00 | 15:00:00 |                    0 | 00:00:00          |</w:t>
        <w:br w:clear="none"/>
        <w:t xml:space="preserve">| 05:01:30 | 02:30:20 |                -9070 | -02:31:10         |</w:t>
        <w:br w:clear="none"/>
        <w:t xml:space="preserve">| 12:30:20 | 17:30:45 |                18025 | 05:00:25          |</w:t>
        <w:br w:clear="none"/>
        <w:t xml:space="preserve">+----------+----------+----------------------+-------------------+</w:t>
        <w:br w:clear="none"/>
      </w:r>
    </w:p>
    <w:p>
      <w:bookmarkStart w:id="3059" w:name="Date_or_date_and_time_interval_c"/>
      <w:pPr>
        <w:keepNext/>
        <w:pStyle w:val="Heading 2"/>
      </w:pPr>
      <w:r>
        <w:t>Date or date-and-time interval calculation using basic units</w:t>
      </w:r>
      <w:bookmarkEnd w:id="3059"/>
    </w:p>
    <w:p>
      <w:pPr>
        <w:pStyle w:val="Normal"/>
      </w:pPr>
      <w:r>
        <w:t>When you calculate an interval between dates by converting both dates to a common unit in relation to a given reference point and take the difference, the range of your values determines which conversions are available:</w:t>
      </w:r>
    </w:p>
    <w:p>
      <w:pPr>
        <w:pStyle w:val="Para 04"/>
      </w:pPr>
      <w:r>
        <w:rPr>
          <w:rStyle w:val="Text1"/>
        </w:rPr>
        <w:t>DATE</w:t>
      </w:r>
      <w:r>
        <w:t xml:space="preserve">, </w:t>
      </w:r>
      <w:r>
        <w:rPr>
          <w:rStyle w:val="Text1"/>
        </w:rPr>
        <w:t>DATETIME</w:t>
      </w:r>
      <w:r>
        <w:t xml:space="preserve">, or </w:t>
      </w:r>
      <w:r>
        <w:rPr>
          <w:rStyle w:val="Text1"/>
        </w:rPr>
        <w:t>TIMESTAMP</w:t>
      </w:r>
      <w:r>
        <w:t xml:space="preserve"> values dating back to </w:t>
      </w:r>
      <w:r>
        <w:rPr>
          <w:rStyle w:val="Text1"/>
        </w:rPr>
        <w:t>1970-01-01</w:t>
      </w:r>
      <w:r>
        <w:t xml:space="preserve"> </w:t>
      </w:r>
      <w:r>
        <w:rPr>
          <w:rStyle w:val="Text1"/>
        </w:rPr>
        <w:t>00:00:00</w:t>
      </w:r>
      <w:r>
        <w:t xml:space="preserve"> UTC—the Unix epoch—can be converted to seconds elapsed since the epoch. With dates in that range, you can calculate intervals to an accuracy of one second.</w:t>
      </w:r>
    </w:p>
    <w:p>
      <w:pPr>
        <w:pStyle w:val="Para 04"/>
      </w:pPr>
      <w:r>
        <w:t>Older dates from the beginning of the Gregorian calendar (1582) on can be converted to day</w:t>
      </w:r>
      <w:r>
        <w:rPr>
          <w:rStyle w:val="Text79"/>
        </w:rPr>
        <w:bookmarkStart w:id="3060" w:name="idm45336886776048"/>
        <w:t/>
        <w:bookmarkEnd w:id="3060"/>
        <w:bookmarkStart w:id="3061" w:name="idm45336886775200"/>
        <w:t/>
        <w:bookmarkEnd w:id="3061"/>
      </w:r>
      <w:r>
        <w:t xml:space="preserve"> values and used to compute intervals in days.</w:t>
      </w:r>
    </w:p>
    <w:p>
      <w:pPr>
        <w:pStyle w:val="Para 04"/>
      </w:pPr>
      <w:r>
        <w:t>Dates that begin earlier than either of these reference points present more of a problem. In such cases, you may find that your programming language offers computations that are not available or are difficult to perform in SQL. If so, consider processing date values directly from within your API language. For</w:t>
      </w:r>
      <w:r>
        <w:rPr>
          <w:rStyle w:val="Text79"/>
        </w:rPr>
        <w:bookmarkStart w:id="3062" w:name="idm45336886773120"/>
        <w:t/>
        <w:bookmarkEnd w:id="3062"/>
        <w:bookmarkStart w:id="3063" w:name="idm45336886772000"/>
        <w:t/>
        <w:bookmarkEnd w:id="3063"/>
      </w:r>
      <w:r>
        <w:t xml:space="preserve"> example, the Date::Calc and Date::Manip modules are available from the Comprehensive Perl Archive Network (CPAN) for use in Perl scripts.</w:t>
      </w:r>
    </w:p>
    <w:p>
      <w:pPr>
        <w:pStyle w:val="Normal"/>
      </w:pPr>
      <w:r>
        <w:t xml:space="preserve">To calculate an interval in days between date or date-and-time values, convert them to days with </w:t>
      </w:r>
      <w:r>
        <w:rPr>
          <w:rStyle w:val="Text1"/>
        </w:rPr>
        <w:t>TO_DAYS()</w:t>
      </w:r>
      <w:r>
        <w:t xml:space="preserve"> and take the difference. For an interval in weeks, do the same thing and divide the result by seven:</w:t>
      </w:r>
    </w:p>
    <w:p>
      <w:pPr>
        <w:pStyle w:val="Para 03"/>
      </w:pPr>
      <w:r>
        <w:t xml:space="preserve">mysql&gt; </w:t>
        <w:br w:clear="none"/>
      </w:r>
      <w:r>
        <w:rPr>
          <w:rStyle w:val="Text0"/>
        </w:rPr>
        <w:t xml:space="preserve">SET @days = TO_DAYS('1884-01-01') - TO_DAYS('1883-06-05');</w:t>
        <w:br w:clear="none"/>
      </w:r>
      <w:r>
        <w:t xml:space="preserve"/>
        <w:br w:clear="none"/>
        <w:t xml:space="preserve">mysql&gt; </w:t>
        <w:br w:clear="none"/>
      </w:r>
      <w:r>
        <w:rPr>
          <w:rStyle w:val="Text0"/>
        </w:rPr>
        <w:t xml:space="preserve">SELECT @days AS days, @days/7 AS weeks;</w:t>
        <w:br w:clear="none"/>
      </w:r>
      <w:r>
        <w:t xml:space="preserve"/>
        <w:br w:clear="none"/>
        <w:t xml:space="preserve">+------+---------+</w:t>
        <w:br w:clear="none"/>
        <w:t xml:space="preserve">| days | weeks   |</w:t>
        <w:br w:clear="none"/>
        <w:t xml:space="preserve">+------+---------+</w:t>
        <w:br w:clear="none"/>
        <w:t xml:space="preserve">|  210 | 30.0000 |</w:t>
        <w:br w:clear="none"/>
        <w:t xml:space="preserve">+------+---------+</w:t>
        <w:br w:clear="none"/>
      </w:r>
    </w:p>
    <w:p>
      <w:pPr>
        <w:pStyle w:val="Normal"/>
      </w:pPr>
      <w:r>
        <w:t xml:space="preserve">You cannot convert days to months or years by simple division because those units vary in length. To yield date intervals expressed in those units, use </w:t>
      </w:r>
      <w:r>
        <w:rPr>
          <w:rStyle w:val="Text1"/>
        </w:rPr>
        <w:t>TIMESTAMPDIFF()</w:t>
      </w:r>
      <w:r>
        <w:t>, discussed earlier in this recipe.</w:t>
      </w:r>
    </w:p>
    <w:p>
      <w:pPr>
        <w:pStyle w:val="Normal"/>
      </w:pPr>
      <w:r>
        <w:t xml:space="preserve">For date-and-time values occurring within the </w:t>
      </w:r>
      <w:r>
        <w:rPr>
          <w:rStyle w:val="Text1"/>
        </w:rPr>
        <w:t>TIMESTAMP</w:t>
      </w:r>
      <w:r>
        <w:t xml:space="preserve"> range from 1970 partially through 2038, you can determine intervals to a resolution in seconds using the </w:t>
      </w:r>
      <w:r>
        <w:rPr>
          <w:rStyle w:val="Text1"/>
        </w:rPr>
        <w:t>UNIX_TIMESTAMP()</w:t>
      </w:r>
      <w:r>
        <w:t xml:space="preserve"> function. For intervals in other units, seconds are easily converted to minutes, hours, days, or weeks, as this expression shows for dates that lie two weeks apart:</w:t>
      </w:r>
      <w:r>
        <w:rPr>
          <w:rStyle w:val="Text79"/>
        </w:rPr>
        <w:bookmarkStart w:id="3064" w:name="idm45336886765872"/>
        <w:t/>
        <w:bookmarkEnd w:id="3064"/>
      </w:r>
    </w:p>
    <w:p>
      <w:pPr>
        <w:pStyle w:val="Para 03"/>
      </w:pPr>
      <w:r>
        <w:t xml:space="preserve">mysql&gt; </w:t>
        <w:br w:clear="none"/>
      </w:r>
      <w:r>
        <w:rPr>
          <w:rStyle w:val="Text0"/>
        </w:rPr>
        <w:t xml:space="preserve">SET @dt1 = '1984-01-01 09:00:00';</w:t>
        <w:br w:clear="none"/>
      </w:r>
      <w:r>
        <w:t xml:space="preserve"/>
        <w:br w:clear="none"/>
        <w:t xml:space="preserve">mysql&gt; </w:t>
        <w:br w:clear="none"/>
      </w:r>
      <w:r>
        <w:rPr>
          <w:rStyle w:val="Text0"/>
        </w:rPr>
        <w:t xml:space="preserve">SET @dt2 = @dt1 + INTERVAL 14 DAY;</w:t>
        <w:br w:clear="none"/>
      </w:r>
      <w:r>
        <w:t xml:space="preserve"/>
        <w:br w:clear="none"/>
        <w:t xml:space="preserve">mysql&gt; </w:t>
        <w:br w:clear="none"/>
      </w:r>
      <w:r>
        <w:rPr>
          <w:rStyle w:val="Text0"/>
        </w:rPr>
        <w:t xml:space="preserve">SET @interval = UNIX_TIMESTAMP(@dt2) - UNIX_TIMESTAMP(@dt1);</w:t>
        <w:br w:clear="none"/>
      </w:r>
      <w:r>
        <w:t xml:space="preserve"/>
        <w:br w:clear="none"/>
        <w:t xml:space="preserve">mysql&gt; </w:t>
        <w:br w:clear="none"/>
      </w:r>
      <w:r>
        <w:rPr>
          <w:rStyle w:val="Text0"/>
        </w:rPr>
        <w:t xml:space="preserve">SELECT @interval AS seconds,</w:t>
        <w:br w:clear="none"/>
      </w:r>
      <w:r>
        <w:t xml:space="preserve"/>
        <w:br w:clear="none"/>
        <w:t xml:space="preserve">    -&gt; </w:t>
        <w:br w:clear="none"/>
      </w:r>
      <w:r>
        <w:rPr>
          <w:rStyle w:val="Text0"/>
        </w:rPr>
        <w:t xml:space="preserve">@interval / 60 AS minutes,</w:t>
        <w:br w:clear="none"/>
      </w:r>
      <w:r>
        <w:t xml:space="preserve"/>
        <w:br w:clear="none"/>
        <w:t xml:space="preserve">    -&gt; </w:t>
        <w:br w:clear="none"/>
      </w:r>
      <w:r>
        <w:rPr>
          <w:rStyle w:val="Text0"/>
        </w:rPr>
        <w:t xml:space="preserve">@interval / (60 * 60) AS hours,</w:t>
        <w:br w:clear="none"/>
      </w:r>
      <w:r>
        <w:t xml:space="preserve"/>
        <w:br w:clear="none"/>
        <w:t xml:space="preserve">    -&gt; </w:t>
        <w:br w:clear="none"/>
      </w:r>
      <w:r>
        <w:rPr>
          <w:rStyle w:val="Text0"/>
        </w:rPr>
        <w:t xml:space="preserve">@interval / (24 * 60 * 60) AS days,</w:t>
        <w:br w:clear="none"/>
      </w:r>
      <w:r>
        <w:t xml:space="preserve"/>
        <w:br w:clear="none"/>
        <w:t xml:space="preserve">    -&gt; </w:t>
        <w:br w:clear="none"/>
      </w:r>
      <w:r>
        <w:rPr>
          <w:rStyle w:val="Text0"/>
        </w:rPr>
        <w:t xml:space="preserve">@interval / (7 * 24 * 60 * 60) AS weeks;</w:t>
        <w:br w:clear="none"/>
      </w:r>
      <w:r>
        <w:t xml:space="preserve"/>
        <w:br w:clear="none"/>
        <w:t xml:space="preserve">+---------+------------+----------+---------+--------+</w:t>
        <w:br w:clear="none"/>
        <w:t xml:space="preserve">| seconds | minutes    | hours    | days    | weeks  |</w:t>
        <w:br w:clear="none"/>
        <w:t xml:space="preserve">+---------+------------+----------+---------+--------+</w:t>
        <w:br w:clear="none"/>
        <w:t xml:space="preserve">| 1209600 | 20160.0000 | 336.0000 | 14.0000 | 2.0000 |</w:t>
        <w:br w:clear="none"/>
        <w:t xml:space="preserve">+---------+------------+----------+---------+--------+</w:t>
        <w:br w:clear="none"/>
      </w:r>
    </w:p>
    <w:p>
      <w:pPr>
        <w:pStyle w:val="Normal"/>
      </w:pPr>
      <w:r>
        <w:t xml:space="preserve">Use </w:t>
      </w:r>
      <w:r>
        <w:rPr>
          <w:rStyle w:val="Text1"/>
        </w:rPr>
        <w:t>FLOOR()</w:t>
      </w:r>
      <w:r>
        <w:t xml:space="preserve"> on</w:t>
      </w:r>
      <w:r>
        <w:rPr>
          <w:rStyle w:val="Text79"/>
        </w:rPr>
        <w:bookmarkStart w:id="3065" w:name="idm45336886758512"/>
        <w:t/>
        <w:bookmarkEnd w:id="3065"/>
        <w:bookmarkStart w:id="3066" w:name="idm45336886757680"/>
        <w:t/>
        <w:bookmarkEnd w:id="3066"/>
      </w:r>
      <w:r>
        <w:t xml:space="preserve"> the division results if you prefer integer values that have no fractional part.</w:t>
      </w:r>
    </w:p>
    <w:p>
      <w:pPr>
        <w:pStyle w:val="Normal"/>
      </w:pPr>
      <w:r>
        <w:t xml:space="preserve">For values that occur outside the </w:t>
      </w:r>
      <w:r>
        <w:rPr>
          <w:rStyle w:val="Text1"/>
        </w:rPr>
        <w:t>TIMESTAMP</w:t>
      </w:r>
      <w:r>
        <w:t xml:space="preserve"> range, this interval calculation method is more general (but messier):</w:t>
      </w:r>
    </w:p>
    <w:p>
      <w:pPr>
        <w:pStyle w:val="Para 04"/>
      </w:pPr>
      <w:r>
        <w:t>Take the difference in days between the date parts of the values and multiply by 24 × 60 × 60 to convert to seconds.</w:t>
      </w:r>
    </w:p>
    <w:p>
      <w:pPr>
        <w:pStyle w:val="Para 04"/>
      </w:pPr>
      <w:r>
        <w:t>Adjust the result by the difference in seconds between the time parts of the values.</w:t>
      </w:r>
    </w:p>
    <w:p>
      <w:pPr>
        <w:pStyle w:val="Normal"/>
      </w:pPr>
      <w:r>
        <w:t>Here’s an example, using two date-and-time values that lie slightly less than three days apart:</w:t>
      </w:r>
    </w:p>
    <w:p>
      <w:pPr>
        <w:pStyle w:val="Para 08"/>
      </w:pPr>
      <w:r>
        <w:rPr>
          <w:rStyle w:val="Text5"/>
        </w:rPr>
        <w:t xml:space="preserve">mysql&gt; </w:t>
        <w:br w:clear="none"/>
      </w:r>
      <w:r>
        <w:t xml:space="preserve">SET @dt1 = '1800-02-14 07:30:00';</w:t>
        <w:br w:clear="none"/>
      </w:r>
      <w:r>
        <w:rPr>
          <w:rStyle w:val="Text5"/>
        </w:rPr>
        <w:t xml:space="preserve"/>
        <w:br w:clear="none"/>
        <w:t xml:space="preserve">mysql&gt; </w:t>
        <w:br w:clear="none"/>
      </w:r>
      <w:r>
        <w:t xml:space="preserve">SET @dt2 = '1800-02-17 06:30:00';</w:t>
        <w:br w:clear="none"/>
      </w:r>
      <w:r>
        <w:rPr>
          <w:rStyle w:val="Text5"/>
        </w:rPr>
        <w:t xml:space="preserve"/>
        <w:br w:clear="none"/>
        <w:t xml:space="preserve">mysql&gt; </w:t>
        <w:br w:clear="none"/>
      </w:r>
      <w:r>
        <w:t xml:space="preserve">SET @interval =</w:t>
        <w:br w:clear="none"/>
      </w:r>
      <w:r>
        <w:rPr>
          <w:rStyle w:val="Text5"/>
        </w:rPr>
        <w:t xml:space="preserve"/>
        <w:br w:clear="none"/>
        <w:t xml:space="preserve">    -&gt;   </w:t>
        <w:br w:clear="none"/>
      </w:r>
      <w:r>
        <w:t xml:space="preserve">((TO_DAYS(@dt2) - TO_DAYS(@dt1)) * 24*60*60)</w:t>
        <w:br w:clear="none"/>
      </w:r>
      <w:r>
        <w:rPr>
          <w:rStyle w:val="Text5"/>
        </w:rPr>
        <w:t xml:space="preserve"/>
        <w:br w:clear="none"/>
        <w:t xml:space="preserve">    -&gt;   </w:t>
        <w:br w:clear="none"/>
      </w:r>
      <w:r>
        <w:t xml:space="preserve">+ TIME_TO_SEC(@dt2) - TIME_TO_SEC(@dt1);</w:t>
        <w:br w:clear="none"/>
      </w:r>
      <w:r>
        <w:rPr>
          <w:rStyle w:val="Text5"/>
        </w:rPr>
        <w:t xml:space="preserve"/>
        <w:br w:clear="none"/>
        <w:t xml:space="preserve">mysql&gt; </w:t>
        <w:br w:clear="none"/>
      </w:r>
      <w:r>
        <w:t xml:space="preserve">SELECT @interval AS seconds, SEC_TO_TIME(@interval) AS TIME;</w:t>
        <w:br w:clear="none"/>
      </w:r>
      <w:r>
        <w:rPr>
          <w:rStyle w:val="Text5"/>
        </w:rPr>
        <w:t xml:space="preserve"/>
        <w:br w:clear="none"/>
        <w:t xml:space="preserve">+---------+----------+</w:t>
        <w:br w:clear="none"/>
        <w:t xml:space="preserve">| seconds | TIME     |</w:t>
        <w:br w:clear="none"/>
        <w:t xml:space="preserve">+---------+----------+</w:t>
        <w:br w:clear="none"/>
        <w:t xml:space="preserve">|  255600 | 71:00:00 |</w:t>
        <w:br w:clear="none"/>
        <w:t xml:space="preserve">+---------+----------+</w:t>
        <w:br w:clear="none"/>
      </w:r>
    </w:p>
    <w:p>
      <w:bookmarkStart w:id="3067" w:name="Do_You_Want_an_Interval_or_a_Spa"/>
      <w:pPr>
        <w:keepNext/>
        <w:pStyle w:val="Heading 5"/>
        <w:keepLines w:val="on"/>
      </w:pPr>
      <w:r>
        <w:t>Do You Want an Interval or a Span?</w:t>
      </w:r>
      <w:bookmarkEnd w:id="3067"/>
    </w:p>
    <w:p>
      <w:pPr>
        <w:pStyle w:val="Para 10"/>
        <w:keepLines w:val="on"/>
      </w:pPr>
      <w:r>
        <w:t>When you take a difference between dates (or times), consider</w:t>
      </w:r>
      <w:r>
        <w:rPr>
          <w:rStyle w:val="Text79"/>
        </w:rPr>
        <w:bookmarkStart w:id="3068" w:name="idm45336886748624"/>
        <w:t/>
        <w:bookmarkEnd w:id="3068"/>
        <w:bookmarkStart w:id="3069" w:name="idm45336886747168"/>
        <w:t/>
        <w:bookmarkEnd w:id="3069"/>
        <w:bookmarkStart w:id="3070" w:name="idm45336886745968"/>
        <w:t/>
        <w:bookmarkEnd w:id="3070"/>
        <w:bookmarkStart w:id="3071" w:name="idm45336886744592"/>
        <w:t/>
        <w:bookmarkEnd w:id="3071"/>
      </w:r>
      <w:r>
        <w:t xml:space="preserve"> whether you want an interval or a span. Taking a difference between dates gives you the interval from one date to the next. To determine the range spanned by the two dates, you must add a unit. For example, it’s a three-day interval from </w:t>
      </w:r>
      <w:r>
        <w:rPr>
          <w:rStyle w:val="Text1"/>
        </w:rPr>
        <w:t>2002-01-01</w:t>
      </w:r>
      <w:r>
        <w:t xml:space="preserve"> to </w:t>
      </w:r>
      <w:r>
        <w:rPr>
          <w:rStyle w:val="Text1"/>
        </w:rPr>
        <w:t>2002-01-04</w:t>
      </w:r>
      <w:r>
        <w:t xml:space="preserve">, but together they span a range of four days. If you don’t get the results you expect from a difference-of-values calculation, consider whether an </w:t>
        <w:t>off-by-one</w:t>
        <w:t xml:space="preserve"> correction is needed.</w:t>
      </w:r>
    </w:p>
    <w:p>
      <w:bookmarkStart w:id="3072" w:name="8_13_Adding_Date_or_Time_ValuesP"/>
      <w:pPr>
        <w:keepNext/>
        <w:pStyle w:val="Heading 1"/>
      </w:pPr>
      <w:r>
        <w:t>8.13 Adding Date or Time Values</w:t>
      </w:r>
      <w:bookmarkEnd w:id="3072"/>
    </w:p>
    <w:p>
      <w:bookmarkStart w:id="3073" w:name="ProblemYou_want_to_add_temporal"/>
      <w:pPr>
        <w:keepNext/>
        <w:pStyle w:val="Heading 2"/>
      </w:pPr>
      <w:r>
        <w:t>Problem</w:t>
      </w:r>
      <w:bookmarkEnd w:id="3073"/>
    </w:p>
    <w:p>
      <w:pPr>
        <w:pStyle w:val="Normal"/>
      </w:pPr>
      <w:r>
        <w:t>You want to add temporal values. For example, you want to add a given</w:t>
      </w:r>
      <w:r>
        <w:rPr>
          <w:rStyle w:val="Text79"/>
        </w:rPr>
        <w:bookmarkStart w:id="3074" w:name="idm45336886740064"/>
        <w:t/>
        <w:bookmarkEnd w:id="3074"/>
        <w:bookmarkStart w:id="3075" w:name="idm45336886738880"/>
        <w:t/>
        <w:bookmarkEnd w:id="3075"/>
        <w:bookmarkStart w:id="3076" w:name="idm45336886737776"/>
        <w:t/>
        <w:bookmarkEnd w:id="3076"/>
      </w:r>
      <w:r>
        <w:t xml:space="preserve"> number of seconds to a time or determine what the date will be three weeks from today.</w:t>
      </w:r>
    </w:p>
    <w:p>
      <w:bookmarkStart w:id="3077" w:name="SolutionTo_add_date_or_time_valu"/>
      <w:pPr>
        <w:keepNext/>
        <w:pStyle w:val="Heading 2"/>
      </w:pPr>
      <w:r>
        <w:t>Solution</w:t>
      </w:r>
      <w:bookmarkEnd w:id="3077"/>
    </w:p>
    <w:p>
      <w:pPr>
        <w:pStyle w:val="Normal"/>
      </w:pPr>
      <w:r>
        <w:t>To add date or time values, you have several options:</w:t>
      </w:r>
    </w:p>
    <w:p>
      <w:pPr>
        <w:pStyle w:val="Para 04"/>
      </w:pPr>
      <w:r>
        <w:t>Use one of the temporal-addition functions.</w:t>
      </w:r>
    </w:p>
    <w:p>
      <w:pPr>
        <w:pStyle w:val="Para 04"/>
      </w:pPr>
      <w:r>
        <w:t xml:space="preserve">Use the </w:t>
      </w:r>
      <w:r>
        <w:rPr>
          <w:rStyle w:val="Text1"/>
        </w:rPr>
        <w:t>+</w:t>
      </w:r>
      <w:r>
        <w:t xml:space="preserve"> </w:t>
      </w:r>
      <w:r>
        <w:rPr>
          <w:rStyle w:val="Text1"/>
        </w:rPr>
        <w:t>INTERVAL</w:t>
      </w:r>
      <w:r>
        <w:t xml:space="preserve"> or </w:t>
      </w:r>
      <w:r>
        <w:rPr>
          <w:rStyle w:val="Text1"/>
        </w:rPr>
        <w:t>-</w:t>
      </w:r>
      <w:r>
        <w:t xml:space="preserve"> </w:t>
      </w:r>
      <w:r>
        <w:rPr>
          <w:rStyle w:val="Text1"/>
        </w:rPr>
        <w:t>INTERVAL</w:t>
      </w:r>
      <w:r>
        <w:t xml:space="preserve"> operator.</w:t>
      </w:r>
      <w:r>
        <w:rPr>
          <w:rStyle w:val="Text79"/>
        </w:rPr>
        <w:bookmarkStart w:id="3078" w:name="idm45336886732480"/>
        <w:t/>
        <w:bookmarkEnd w:id="3078"/>
      </w:r>
    </w:p>
    <w:p>
      <w:pPr>
        <w:pStyle w:val="Para 04"/>
      </w:pPr>
      <w:r>
        <w:t>Convert the values to basic units, and take the sum.</w:t>
      </w:r>
    </w:p>
    <w:p>
      <w:pPr>
        <w:pStyle w:val="Normal"/>
      </w:pPr>
      <w:r>
        <w:t>The applicable functions or operators depend on the types of the values.</w:t>
      </w:r>
    </w:p>
    <w:p>
      <w:bookmarkStart w:id="3079" w:name="DiscussionThe_following_discussi_3"/>
      <w:pPr>
        <w:keepNext/>
        <w:pStyle w:val="Heading 2"/>
      </w:pPr>
      <w:r>
        <w:t>Discussion</w:t>
      </w:r>
      <w:bookmarkEnd w:id="3079"/>
    </w:p>
    <w:p>
      <w:pPr>
        <w:pStyle w:val="Normal"/>
      </w:pPr>
      <w:r>
        <w:t>The following discussion shows several ways to add temporal values.</w:t>
      </w:r>
    </w:p>
    <w:p>
      <w:bookmarkStart w:id="3080" w:name="Adding_temporal_values_using_tem"/>
      <w:pPr>
        <w:keepNext/>
        <w:pStyle w:val="Heading 2"/>
      </w:pPr>
      <w:r>
        <w:t>Adding temporal values using temporal-addition functions or operators</w:t>
      </w:r>
      <w:bookmarkEnd w:id="3080"/>
    </w:p>
    <w:p>
      <w:pPr>
        <w:pStyle w:val="Normal"/>
      </w:pPr>
      <w:r>
        <w:t xml:space="preserve">To add a time to a time or date-and-time value, use the </w:t>
      </w:r>
      <w:r>
        <w:rPr>
          <w:rStyle w:val="Text1"/>
        </w:rPr>
        <w:t>ADDTIME()</w:t>
      </w:r>
      <w:r>
        <w:t xml:space="preserve"> function:</w:t>
      </w:r>
    </w:p>
    <w:p>
      <w:pPr>
        <w:pStyle w:val="Para 03"/>
      </w:pPr>
      <w:r>
        <w:t xml:space="preserve">mysql&gt; </w:t>
        <w:br w:clear="none"/>
      </w:r>
      <w:r>
        <w:rPr>
          <w:rStyle w:val="Text0"/>
        </w:rPr>
        <w:t xml:space="preserve">SET @t1 = '12:00:00', @t2 = '15:30:00';</w:t>
        <w:br w:clear="none"/>
      </w:r>
      <w:r>
        <w:t xml:space="preserve"/>
        <w:br w:clear="none"/>
        <w:t xml:space="preserve">mysql&gt; </w:t>
        <w:br w:clear="none"/>
      </w:r>
      <w:r>
        <w:rPr>
          <w:rStyle w:val="Text0"/>
        </w:rPr>
        <w:t xml:space="preserve">SELECT ADDTIME(@t1,@t2);</w:t>
        <w:br w:clear="none"/>
      </w:r>
      <w:r>
        <w:t xml:space="preserve"/>
        <w:br w:clear="none"/>
        <w:t xml:space="preserve">+------------------+</w:t>
        <w:br w:clear="none"/>
        <w:t xml:space="preserve">| ADDTIME(@t1,@t2) |</w:t>
        <w:br w:clear="none"/>
        <w:t xml:space="preserve">+------------------+</w:t>
        <w:br w:clear="none"/>
        <w:t xml:space="preserve">| 27:30:00         |</w:t>
        <w:br w:clear="none"/>
        <w:t xml:space="preserve">+------------------+</w:t>
        <w:br w:clear="none"/>
        <w:t xml:space="preserve">mysql&gt; </w:t>
        <w:br w:clear="none"/>
      </w:r>
      <w:r>
        <w:rPr>
          <w:rStyle w:val="Text0"/>
        </w:rPr>
        <w:t xml:space="preserve">SET @dt = '1984-03-01 12:00:00', @t = '12:00:00';</w:t>
        <w:br w:clear="none"/>
      </w:r>
      <w:r>
        <w:t xml:space="preserve"/>
        <w:br w:clear="none"/>
        <w:t xml:space="preserve">mysql&gt; </w:t>
        <w:br w:clear="none"/>
      </w:r>
      <w:r>
        <w:rPr>
          <w:rStyle w:val="Text0"/>
        </w:rPr>
        <w:t xml:space="preserve">SELECT ADDTIME(@dt,@t);</w:t>
        <w:br w:clear="none"/>
      </w:r>
      <w:r>
        <w:t xml:space="preserve"/>
        <w:br w:clear="none"/>
        <w:t xml:space="preserve">+----------------------------+</w:t>
        <w:br w:clear="none"/>
        <w:t xml:space="preserve">| TIMESTAMP(@d,@t)           |</w:t>
        <w:br w:clear="none"/>
        <w:t xml:space="preserve">+----------------------------+</w:t>
        <w:br w:clear="none"/>
        <w:t xml:space="preserve">| 1984-03-01 15:30:00.000000 |</w:t>
        <w:br w:clear="none"/>
        <w:t xml:space="preserve">+----------------------------+</w:t>
        <w:br w:clear="none"/>
      </w:r>
    </w:p>
    <w:p>
      <w:pPr>
        <w:pStyle w:val="Normal"/>
      </w:pPr>
      <w:r>
        <w:t xml:space="preserve">To add a time to a date or date-and-time value, use the </w:t>
      </w:r>
      <w:r>
        <w:rPr>
          <w:rStyle w:val="Text1"/>
        </w:rPr>
        <w:t>TIMESTAMP()</w:t>
      </w:r>
      <w:r>
        <w:t xml:space="preserve"> function:</w:t>
      </w:r>
    </w:p>
    <w:p>
      <w:pPr>
        <w:pStyle w:val="Para 03"/>
      </w:pPr>
      <w:r>
        <w:t xml:space="preserve">mysql&gt; </w:t>
        <w:br w:clear="none"/>
      </w:r>
      <w:r>
        <w:rPr>
          <w:rStyle w:val="Text0"/>
        </w:rPr>
        <w:t xml:space="preserve">SET @d = '1984-03-01', @t = '15:30:00';</w:t>
        <w:br w:clear="none"/>
      </w:r>
      <w:r>
        <w:t xml:space="preserve"/>
        <w:br w:clear="none"/>
        <w:t xml:space="preserve">mysql&gt; </w:t>
        <w:br w:clear="none"/>
      </w:r>
      <w:r>
        <w:rPr>
          <w:rStyle w:val="Text0"/>
        </w:rPr>
        <w:t xml:space="preserve">SELECT TIMESTAMP(@d,@t);</w:t>
        <w:br w:clear="none"/>
      </w:r>
      <w:r>
        <w:t xml:space="preserve"/>
        <w:br w:clear="none"/>
        <w:t xml:space="preserve">+---------------------+</w:t>
        <w:br w:clear="none"/>
        <w:t xml:space="preserve">| TIMESTAMP(@d,@t)    |</w:t>
        <w:br w:clear="none"/>
        <w:t xml:space="preserve">+---------------------+</w:t>
        <w:br w:clear="none"/>
        <w:t xml:space="preserve">| 1984-03-01 15:30:00 |</w:t>
        <w:br w:clear="none"/>
        <w:t xml:space="preserve">+---------------------+</w:t>
        <w:br w:clear="none"/>
        <w:t xml:space="preserve">mysql&gt; </w:t>
        <w:br w:clear="none"/>
      </w:r>
      <w:r>
        <w:rPr>
          <w:rStyle w:val="Text0"/>
        </w:rPr>
        <w:t xml:space="preserve">SET @dt = '1984-03-01 12:00:00', @t = '12:00:00';</w:t>
        <w:br w:clear="none"/>
      </w:r>
      <w:r>
        <w:t xml:space="preserve"/>
        <w:br w:clear="none"/>
        <w:t xml:space="preserve">mysql&gt; </w:t>
        <w:br w:clear="none"/>
      </w:r>
      <w:r>
        <w:rPr>
          <w:rStyle w:val="Text0"/>
        </w:rPr>
        <w:t xml:space="preserve">SELECT TIMESTAMP(@dt,@t);</w:t>
        <w:br w:clear="none"/>
      </w:r>
      <w:r>
        <w:t xml:space="preserve"/>
        <w:br w:clear="none"/>
        <w:t xml:space="preserve">+----------------------------+</w:t>
        <w:br w:clear="none"/>
        <w:t xml:space="preserve">| TIMESTAMP(@dt,@t)          |</w:t>
        <w:br w:clear="none"/>
        <w:t xml:space="preserve">+----------------------------+</w:t>
        <w:br w:clear="none"/>
        <w:t xml:space="preserve">| 1984-03-02 00:00:00.000000 |</w:t>
        <w:br w:clear="none"/>
        <w:t xml:space="preserve">+----------------------------+</w:t>
        <w:br w:clear="none"/>
      </w:r>
    </w:p>
    <w:p>
      <w:pPr>
        <w:pStyle w:val="Normal"/>
      </w:pPr>
      <w:r>
        <w:t xml:space="preserve">MySQL also provides </w:t>
      </w:r>
      <w:r>
        <w:rPr>
          <w:rStyle w:val="Text1"/>
        </w:rPr>
        <w:t>DATE_ADD()</w:t>
      </w:r>
      <w:r>
        <w:t xml:space="preserve"> and </w:t>
      </w:r>
      <w:r>
        <w:rPr>
          <w:rStyle w:val="Text1"/>
        </w:rPr>
        <w:t>DATE_SUB()</w:t>
      </w:r>
      <w:r>
        <w:t xml:space="preserve"> functions for adding intervals to dates and subtracting intervals from dates. Each function takes a date (or date-and-time) value </w:t>
      </w:r>
      <w:r>
        <w:rPr>
          <w:rStyle w:val="Text1"/>
        </w:rPr>
        <w:t>d</w:t>
      </w:r>
      <w:r>
        <w:t xml:space="preserve"> and an interval, expressed using the following syntax:</w:t>
      </w:r>
    </w:p>
    <w:p>
      <w:pPr>
        <w:pStyle w:val="Para 03"/>
      </w:pPr>
      <w:r>
        <w:t xml:space="preserve">DATE_ADD(d,INTERVAL </w:t>
        <w:br w:clear="none"/>
      </w:r>
      <w:r>
        <w:rPr>
          <w:rStyle w:val="Text29"/>
        </w:rPr>
        <w:t xml:space="preserve">val unit</w:t>
        <w:br w:clear="none"/>
      </w:r>
      <w:r>
        <w:t xml:space="preserve">)</w:t>
        <w:br w:clear="none"/>
        <w:t xml:space="preserve">DATE_SUB(d,INTERVAL </w:t>
        <w:br w:clear="none"/>
      </w:r>
      <w:r>
        <w:rPr>
          <w:rStyle w:val="Text29"/>
        </w:rPr>
        <w:t xml:space="preserve">val unit</w:t>
        <w:br w:clear="none"/>
      </w:r>
      <w:r>
        <w:t xml:space="preserve">)</w:t>
        <w:br w:clear="none"/>
      </w:r>
    </w:p>
    <w:p>
      <w:pPr>
        <w:pStyle w:val="Normal"/>
      </w:pPr>
      <w:r>
        <w:t xml:space="preserve">The </w:t>
      </w:r>
      <w:r>
        <w:rPr>
          <w:rStyle w:val="Text1"/>
        </w:rPr>
        <w:t>+</w:t>
      </w:r>
      <w:r>
        <w:t xml:space="preserve"> </w:t>
      </w:r>
      <w:r>
        <w:rPr>
          <w:rStyle w:val="Text1"/>
        </w:rPr>
        <w:t>INTERVAL</w:t>
      </w:r>
      <w:r>
        <w:t xml:space="preserve"> and </w:t>
      </w:r>
      <w:r>
        <w:rPr>
          <w:rStyle w:val="Text1"/>
        </w:rPr>
        <w:t>-</w:t>
      </w:r>
      <w:r>
        <w:t xml:space="preserve"> </w:t>
      </w:r>
      <w:r>
        <w:rPr>
          <w:rStyle w:val="Text1"/>
        </w:rPr>
        <w:t>INTERVAL</w:t>
      </w:r>
      <w:r>
        <w:t xml:space="preserve"> operators are similar:</w:t>
      </w:r>
    </w:p>
    <w:p>
      <w:pPr>
        <w:pStyle w:val="Para 03"/>
      </w:pPr>
      <w:r>
        <w:t xml:space="preserve">d + INTERVAL </w:t>
        <w:br w:clear="none"/>
      </w:r>
      <w:r>
        <w:rPr>
          <w:rStyle w:val="Text29"/>
        </w:rPr>
        <w:t xml:space="preserve">val unit</w:t>
        <w:br w:clear="none"/>
      </w:r>
      <w:r>
        <w:t xml:space="preserve"/>
        <w:br w:clear="none"/>
        <w:t xml:space="preserve">d - INTERVAL </w:t>
        <w:br w:clear="none"/>
      </w:r>
      <w:r>
        <w:rPr>
          <w:rStyle w:val="Text29"/>
        </w:rPr>
        <w:t xml:space="preserve">val unit</w:t>
        <w:br w:clear="none"/>
      </w:r>
    </w:p>
    <w:p>
      <w:pPr>
        <w:pStyle w:val="Normal"/>
      </w:pPr>
      <w:r>
        <w:rPr>
          <w:rStyle w:val="Text24"/>
        </w:rPr>
        <w:t>unit</w:t>
      </w:r>
      <w:r>
        <w:t xml:space="preserve"> is the interval unit, and </w:t>
      </w:r>
      <w:r>
        <w:rPr>
          <w:rStyle w:val="Text24"/>
        </w:rPr>
        <w:t>val</w:t>
      </w:r>
      <w:r>
        <w:t xml:space="preserve"> is an expression indicating the number of units. Some common unit specifiers are </w:t>
      </w:r>
      <w:r>
        <w:rPr>
          <w:rStyle w:val="Text1"/>
        </w:rPr>
        <w:t>SECOND</w:t>
      </w:r>
      <w:r>
        <w:t xml:space="preserve">, </w:t>
      </w:r>
      <w:r>
        <w:rPr>
          <w:rStyle w:val="Text1"/>
        </w:rPr>
        <w:t>MINUTE</w:t>
      </w:r>
      <w:r>
        <w:t xml:space="preserve">, </w:t>
      </w:r>
      <w:r>
        <w:rPr>
          <w:rStyle w:val="Text1"/>
        </w:rPr>
        <w:t>HOUR</w:t>
      </w:r>
      <w:r>
        <w:t xml:space="preserve">, </w:t>
      </w:r>
      <w:r>
        <w:rPr>
          <w:rStyle w:val="Text1"/>
        </w:rPr>
        <w:t>DAY</w:t>
      </w:r>
      <w:r>
        <w:t xml:space="preserve">, </w:t>
      </w:r>
      <w:r>
        <w:rPr>
          <w:rStyle w:val="Text1"/>
        </w:rPr>
        <w:t>MONTH</w:t>
      </w:r>
      <w:r>
        <w:t xml:space="preserve">, and </w:t>
      </w:r>
      <w:r>
        <w:rPr>
          <w:rStyle w:val="Text1"/>
        </w:rPr>
        <w:t>YEAR</w:t>
      </w:r>
      <w:r>
        <w:t xml:space="preserve">. Note that each is singular, not plural. (Check the </w:t>
      </w:r>
      <w:hyperlink r:id="rId98">
        <w:r>
          <w:rPr>
            <w:rStyle w:val="Text2"/>
          </w:rPr>
          <w:t>MySQL Reference Manual</w:t>
        </w:r>
      </w:hyperlink>
      <w:r>
        <w:t xml:space="preserve"> for the full list.)</w:t>
      </w:r>
    </w:p>
    <w:p>
      <w:pPr>
        <w:pStyle w:val="Normal"/>
      </w:pPr>
      <w:r>
        <w:t xml:space="preserve">Use </w:t>
      </w:r>
      <w:r>
        <w:rPr>
          <w:rStyle w:val="Text1"/>
        </w:rPr>
        <w:t>DATE_ADD()</w:t>
      </w:r>
      <w:r>
        <w:t xml:space="preserve"> or </w:t>
      </w:r>
      <w:r>
        <w:rPr>
          <w:rStyle w:val="Text1"/>
        </w:rPr>
        <w:t>DATE_SUB()</w:t>
      </w:r>
      <w:r>
        <w:t xml:space="preserve"> to perform date arithmetic operations such as these:</w:t>
      </w:r>
    </w:p>
    <w:p>
      <w:pPr>
        <w:pStyle w:val="Para 04"/>
      </w:pPr>
      <w:r>
        <w:t>Determine the date three days from today:</w:t>
      </w:r>
    </w:p>
    <w:p>
      <w:pPr>
        <w:pStyle w:val="Para 03"/>
      </w:pPr>
      <w:r>
        <w:t xml:space="preserve">mysql&gt; </w:t>
        <w:br w:clear="none"/>
      </w:r>
      <w:r>
        <w:rPr>
          <w:rStyle w:val="Text0"/>
        </w:rPr>
        <w:t xml:space="preserve">SELECT CURDATE(), DATE_ADD(CURDATE(),INTERVAL 3 DAY);</w:t>
        <w:br w:clear="none"/>
      </w:r>
      <w:r>
        <w:t xml:space="preserve"/>
        <w:br w:clear="none"/>
        <w:t xml:space="preserve">++------------+------------------------------------+</w:t>
        <w:br w:clear="none"/>
        <w:t xml:space="preserve">| CURDATE()  | DATE_ADD(CURDATE(),INTERVAL 3 DAY) |</w:t>
        <w:br w:clear="none"/>
        <w:t xml:space="preserve">+------------+------------------------------------+</w:t>
        <w:br w:clear="none"/>
        <w:t xml:space="preserve">| 2021-11-24 | 2021-11-27                         |</w:t>
        <w:br w:clear="none"/>
        <w:t xml:space="preserve">+------------+------------------------------------+</w:t>
        <w:br w:clear="none"/>
      </w:r>
    </w:p>
    <w:p>
      <w:pPr>
        <w:pStyle w:val="Para 04"/>
      </w:pPr>
      <w:r>
        <w:t>Find the date a week ago:</w:t>
      </w:r>
    </w:p>
    <w:p>
      <w:pPr>
        <w:pStyle w:val="Para 03"/>
      </w:pPr>
      <w:r>
        <w:t xml:space="preserve">mysql&gt; </w:t>
        <w:br w:clear="none"/>
      </w:r>
      <w:r>
        <w:rPr>
          <w:rStyle w:val="Text0"/>
        </w:rPr>
        <w:t xml:space="preserve">SELECT CURDATE(), DATE_SUB(CURDATE(),INTERVAL 1 WEEK);</w:t>
        <w:br w:clear="none"/>
      </w:r>
      <w:r>
        <w:t xml:space="preserve"/>
        <w:br w:clear="none"/>
        <w:t xml:space="preserve">+------------+-------------------------------------+</w:t>
        <w:br w:clear="none"/>
        <w:t xml:space="preserve">| CURDATE()  | DATE_SUB(CURDATE(),INTERVAL 1 WEEK) |</w:t>
        <w:br w:clear="none"/>
        <w:t xml:space="preserve">+------------+-------------------------------------+</w:t>
        <w:br w:clear="none"/>
        <w:t xml:space="preserve">| 2021-11-24 | 2021-11-17                          |</w:t>
        <w:br w:clear="none"/>
        <w:t xml:space="preserve">+------------+-------------------------------------+</w:t>
        <w:br w:clear="none"/>
      </w:r>
    </w:p>
    <w:p>
      <w:pPr>
        <w:pStyle w:val="Para 04"/>
      </w:pPr>
      <w:r>
        <w:t xml:space="preserve">For questions where you need to know both the date and the time, begin with a </w:t>
      </w:r>
      <w:r>
        <w:rPr>
          <w:rStyle w:val="Text1"/>
        </w:rPr>
        <w:t>DATETIME</w:t>
      </w:r>
      <w:r>
        <w:t xml:space="preserve"> or </w:t>
      </w:r>
      <w:r>
        <w:rPr>
          <w:rStyle w:val="Text1"/>
        </w:rPr>
        <w:t>TIMESTAMP</w:t>
      </w:r>
      <w:r>
        <w:t xml:space="preserve"> value. To answer the question </w:t>
        <w:t>What time will it be in 60 hours?</w:t>
        <w:t xml:space="preserve"> do this:</w:t>
      </w:r>
    </w:p>
    <w:p>
      <w:pPr>
        <w:pStyle w:val="Para 03"/>
      </w:pPr>
      <w:r>
        <w:t xml:space="preserve">mysql&gt; </w:t>
        <w:br w:clear="none"/>
      </w:r>
      <w:r>
        <w:rPr>
          <w:rStyle w:val="Text0"/>
        </w:rPr>
        <w:t xml:space="preserve">SELECT NOW(), DATE_ADD(NOW(),INTERVAL 60 HOUR);</w:t>
        <w:br w:clear="none"/>
      </w:r>
      <w:r>
        <w:t xml:space="preserve"/>
        <w:br w:clear="none"/>
        <w:t xml:space="preserve">+---------------------+----------------------------------+</w:t>
        <w:br w:clear="none"/>
        <w:t xml:space="preserve">| NOW()               | DATE_ADD(NOW(),INTERVAL 60 HOUR) |</w:t>
        <w:br w:clear="none"/>
        <w:t xml:space="preserve">+---------------------+----------------------------------+</w:t>
        <w:br w:clear="none"/>
        <w:t xml:space="preserve">| 2021-11-24 22:44:19 | 2021-11-27 10:44:19              |</w:t>
        <w:br w:clear="none"/>
        <w:t xml:space="preserve">+---------------------+----------------------------------+</w:t>
        <w:br w:clear="none"/>
      </w:r>
    </w:p>
    <w:p>
      <w:pPr>
        <w:pStyle w:val="Para 04"/>
      </w:pPr>
      <w:r>
        <w:t>Some interval specifiers have both date and time parts. The following adds 14.5 hours to the current date and time:</w:t>
      </w:r>
    </w:p>
    <w:p>
      <w:pPr>
        <w:pStyle w:val="Para 03"/>
      </w:pPr>
      <w:r>
        <w:t xml:space="preserve">mysql&gt; </w:t>
        <w:br w:clear="none"/>
      </w:r>
      <w:r>
        <w:rPr>
          <w:rStyle w:val="Text0"/>
        </w:rPr>
        <w:t xml:space="preserve">SELECT NOW(), DATE_ADD(NOW(),INTERVAL '14:30' HOUR_MINUTE);</w:t>
        <w:br w:clear="none"/>
      </w:r>
      <w:r>
        <w:t xml:space="preserve"/>
        <w:br w:clear="none"/>
        <w:t xml:space="preserve">+---------------------+----------------------------------------------+</w:t>
        <w:br w:clear="none"/>
        <w:t xml:space="preserve">| NOW()               | DATE_ADD(NOW(),INTERVAL '14:30' HOUR_MINUTE) |</w:t>
        <w:br w:clear="none"/>
        <w:t xml:space="preserve">+---------------------+----------------------------------------------+</w:t>
        <w:br w:clear="none"/>
        <w:t xml:space="preserve">| 2021-11-24 22:46:37 | 2021-11-25 13:16:37                          |</w:t>
        <w:br w:clear="none"/>
        <w:t xml:space="preserve">+---------------------+----------------------------------------------+</w:t>
        <w:br w:clear="none"/>
      </w:r>
    </w:p>
    <w:p>
      <w:pPr>
        <w:pStyle w:val="Para 04"/>
      </w:pPr>
      <w:r>
        <w:t>Similarly, adding three days and four hours produces this result:</w:t>
      </w:r>
    </w:p>
    <w:p>
      <w:pPr>
        <w:pStyle w:val="Para 03"/>
      </w:pPr>
      <w:r>
        <w:t xml:space="preserve">mysql&gt; </w:t>
        <w:br w:clear="none"/>
      </w:r>
      <w:r>
        <w:rPr>
          <w:rStyle w:val="Text0"/>
        </w:rPr>
        <w:t xml:space="preserve">SELECT NOW(), DATE_ADD(NOW(),INTERVAL '3 4' DAY_HOUR);</w:t>
        <w:br w:clear="none"/>
      </w:r>
      <w:r>
        <w:t xml:space="preserve"/>
        <w:br w:clear="none"/>
        <w:t xml:space="preserve">+---------------------+-----------------------------------------+</w:t>
        <w:br w:clear="none"/>
        <w:t xml:space="preserve">| NOW()               | DATE_ADD(NOW(),INTERVAL '3 4' DAY_HOUR) |</w:t>
        <w:br w:clear="none"/>
        <w:t xml:space="preserve">+---------------------+-----------------------------------------+</w:t>
        <w:br w:clear="none"/>
        <w:t xml:space="preserve">| 2021-11-24 22:47:15 | 2021-11-28 02:47:15                     |</w:t>
        <w:br w:clear="none"/>
        <w:t xml:space="preserve">+---------------------+-----------------------------------------+</w:t>
        <w:br w:clear="none"/>
      </w:r>
    </w:p>
    <w:p>
      <w:pPr>
        <w:pStyle w:val="Normal"/>
      </w:pPr>
      <w:r>
        <w:rPr>
          <w:rStyle w:val="Text1"/>
        </w:rPr>
        <w:t>DATE_ADD()</w:t>
      </w:r>
      <w:r>
        <w:t xml:space="preserve"> and </w:t>
      </w:r>
      <w:r>
        <w:rPr>
          <w:rStyle w:val="Text1"/>
        </w:rPr>
        <w:t>DATE_SUB()</w:t>
      </w:r>
      <w:r>
        <w:t xml:space="preserve"> are interchangeable because one is the same as the other with the sign of the interval value flipped. These two expressions are equivalent for any date value </w:t>
      </w:r>
      <w:r>
        <w:rPr>
          <w:rStyle w:val="Text1"/>
        </w:rPr>
        <w:t>d</w:t>
      </w:r>
      <w:r>
        <w:t>:</w:t>
      </w:r>
    </w:p>
    <w:p>
      <w:pPr>
        <w:pStyle w:val="Para 03"/>
      </w:pPr>
      <w:r>
        <w:t xml:space="preserve">DATE_ADD(d,INTERVAL -3 MONTH)</w:t>
        <w:br w:clear="none"/>
        <w:t xml:space="preserve">DATE_SUB(d,INTERVAL 3 MONTH)</w:t>
        <w:br w:clear="none"/>
      </w:r>
    </w:p>
    <w:p>
      <w:pPr>
        <w:pStyle w:val="Normal"/>
      </w:pPr>
      <w:r>
        <w:t xml:space="preserve">You can also use the </w:t>
      </w:r>
      <w:r>
        <w:rPr>
          <w:rStyle w:val="Text1"/>
        </w:rPr>
        <w:t>+</w:t>
      </w:r>
      <w:r>
        <w:t xml:space="preserve"> </w:t>
      </w:r>
      <w:r>
        <w:rPr>
          <w:rStyle w:val="Text1"/>
        </w:rPr>
        <w:t>INTERVAL</w:t>
      </w:r>
      <w:r>
        <w:t xml:space="preserve"> or </w:t>
      </w:r>
      <w:r>
        <w:rPr>
          <w:rStyle w:val="Text1"/>
        </w:rPr>
        <w:t>-</w:t>
      </w:r>
      <w:r>
        <w:t xml:space="preserve"> </w:t>
      </w:r>
      <w:r>
        <w:rPr>
          <w:rStyle w:val="Text1"/>
        </w:rPr>
        <w:t>INTERVAL</w:t>
      </w:r>
      <w:r>
        <w:t xml:space="preserve"> operator to perform date interval addition or subtraction:</w:t>
      </w:r>
    </w:p>
    <w:p>
      <w:pPr>
        <w:pStyle w:val="Para 03"/>
      </w:pPr>
      <w:r>
        <w:t xml:space="preserve">mysql&gt; </w:t>
        <w:br w:clear="none"/>
      </w:r>
      <w:r>
        <w:rPr>
          <w:rStyle w:val="Text0"/>
        </w:rPr>
        <w:t xml:space="preserve">SELECT CURDATE(), CURDATE() + INTERVAL 1 YEAR;</w:t>
        <w:br w:clear="none"/>
      </w:r>
      <w:r>
        <w:t xml:space="preserve"/>
        <w:br w:clear="none"/>
        <w:t xml:space="preserve">+------------+-----------------------------+</w:t>
        <w:br w:clear="none"/>
        <w:t xml:space="preserve">| CURDATE()  | CURDATE() + INTERVAL 1 YEAR |</w:t>
        <w:br w:clear="none"/>
        <w:t xml:space="preserve">+------------+-----------------------------+</w:t>
        <w:br w:clear="none"/>
        <w:t xml:space="preserve">| 2021-11-24 | 2022-11-24                  |</w:t>
        <w:br w:clear="none"/>
        <w:t xml:space="preserve">+------------+-----------------------------+</w:t>
        <w:br w:clear="none"/>
        <w:t xml:space="preserve">mysql&gt; </w:t>
        <w:br w:clear="none"/>
      </w:r>
      <w:r>
        <w:rPr>
          <w:rStyle w:val="Text0"/>
        </w:rPr>
        <w:t xml:space="preserve">SELECT NOW(), NOW() - INTERVAL '1 12' DAY_HOUR;</w:t>
        <w:br w:clear="none"/>
      </w:r>
      <w:r>
        <w:t xml:space="preserve"/>
        <w:br w:clear="none"/>
        <w:t xml:space="preserve">+---------------------+----------------------------------+</w:t>
        <w:br w:clear="none"/>
        <w:t xml:space="preserve">| NOW()               | NOW() - INTERVAL '1 12' DAY_HOUR |</w:t>
        <w:br w:clear="none"/>
        <w:t xml:space="preserve">+---------------------+----------------------------------+</w:t>
        <w:br w:clear="none"/>
        <w:t xml:space="preserve">| 2021-11-24 22:48:31 | 2021-11-23 10:48:31              |</w:t>
        <w:br w:clear="none"/>
        <w:t xml:space="preserve">+---------------------+----------------------------------+</w:t>
        <w:br w:clear="none"/>
      </w:r>
    </w:p>
    <w:p>
      <w:pPr>
        <w:pStyle w:val="Normal"/>
      </w:pPr>
      <w:r>
        <w:rPr>
          <w:rStyle w:val="Text1"/>
        </w:rPr>
        <w:t>TIMESTAMPADD()</w:t>
      </w:r>
      <w:r>
        <w:t xml:space="preserve"> is an alternative function for adding intervals to date or date-and-time values. Its arguments are similar to those for </w:t>
      </w:r>
      <w:r>
        <w:rPr>
          <w:rStyle w:val="Text1"/>
        </w:rPr>
        <w:t>DATE_ADD()</w:t>
      </w:r>
      <w:r>
        <w:t>, and the following equivalence holds:</w:t>
      </w:r>
    </w:p>
    <w:p>
      <w:pPr>
        <w:pStyle w:val="Para 03"/>
      </w:pPr>
      <w:r>
        <w:t xml:space="preserve">TIMESTAMPADD(</w:t>
        <w:br w:clear="none"/>
      </w:r>
      <w:r>
        <w:rPr>
          <w:rStyle w:val="Text29"/>
        </w:rPr>
        <w:t xml:space="preserve">unit</w:t>
        <w:br w:clear="none"/>
      </w:r>
      <w:r>
        <w:t xml:space="preserve">,</w:t>
        <w:br w:clear="none"/>
      </w:r>
      <w:r>
        <w:rPr>
          <w:rStyle w:val="Text29"/>
        </w:rPr>
        <w:t xml:space="preserve">interval</w:t>
        <w:br w:clear="none"/>
      </w:r>
      <w:r>
        <w:t xml:space="preserve">,d) = DATE_ADD(d,INTERVAL </w:t>
        <w:br w:clear="none"/>
      </w:r>
      <w:r>
        <w:rPr>
          <w:rStyle w:val="Text29"/>
        </w:rPr>
        <w:t xml:space="preserve">interval</w:t>
        <w:br w:clear="none"/>
      </w:r>
      <w:r>
        <w:t xml:space="preserve"> </w:t>
        <w:br w:clear="none"/>
      </w:r>
      <w:r>
        <w:rPr>
          <w:rStyle w:val="Text29"/>
        </w:rPr>
        <w:t xml:space="preserve">unit</w:t>
        <w:br w:clear="none"/>
      </w:r>
      <w:r>
        <w:t xml:space="preserve">)</w:t>
        <w:br w:clear="none"/>
      </w:r>
    </w:p>
    <w:p>
      <w:bookmarkStart w:id="3081" w:name="Adding_temporal_values_using_bas"/>
      <w:pPr>
        <w:keepNext/>
        <w:pStyle w:val="Heading 2"/>
      </w:pPr>
      <w:r>
        <w:t>Adding temporal values using basic units</w:t>
      </w:r>
      <w:bookmarkEnd w:id="3081"/>
    </w:p>
    <w:p>
      <w:pPr>
        <w:pStyle w:val="Normal"/>
      </w:pPr>
      <w:r>
        <w:t xml:space="preserve">Another way to add intervals to date or date-and-time values is to perform temporal </w:t>
        <w:t>shifting</w:t>
        <w:t xml:space="preserve"> via functions that convert to and from basic units. For background information about the applicable functions, see </w:t>
      </w:r>
      <w:hyperlink w:anchor="8_11_Converting_Between_Temporal">
        <w:r>
          <w:rPr>
            <w:rStyle w:val="Text2"/>
          </w:rPr>
          <w:t>Recipe 8.11</w:t>
        </w:r>
      </w:hyperlink>
      <w:r>
        <w:t>.</w:t>
      </w:r>
    </w:p>
    <w:p>
      <w:bookmarkStart w:id="3082" w:name="Adding_time_values_using_basic_u"/>
      <w:pPr>
        <w:keepNext/>
        <w:pStyle w:val="Heading 2"/>
      </w:pPr>
      <w:r>
        <w:t>Adding time values using basic units</w:t>
      </w:r>
      <w:bookmarkEnd w:id="3082"/>
    </w:p>
    <w:p>
      <w:pPr>
        <w:pStyle w:val="Normal"/>
      </w:pPr>
      <w:r>
        <w:t xml:space="preserve">Adding times with basic units is similar to calculating intervals between times, except that you compute a sum rather than a difference. To add an interval value in seconds to a </w:t>
      </w:r>
      <w:r>
        <w:rPr>
          <w:rStyle w:val="Text1"/>
        </w:rPr>
        <w:t>TIME</w:t>
      </w:r>
      <w:r>
        <w:t xml:space="preserve"> value, convert the </w:t>
      </w:r>
      <w:r>
        <w:rPr>
          <w:rStyle w:val="Text1"/>
        </w:rPr>
        <w:t>TIME</w:t>
      </w:r>
      <w:r>
        <w:t xml:space="preserve"> to seconds so that both values are represented in the same units, then add the values and convert the result back to a </w:t>
      </w:r>
      <w:r>
        <w:rPr>
          <w:rStyle w:val="Text1"/>
        </w:rPr>
        <w:t>TIME</w:t>
      </w:r>
      <w:r>
        <w:t xml:space="preserve">. For example, two hours is 7,200 seconds (2 × 60 × 60), so the following statement adds two hours to each </w:t>
      </w:r>
      <w:r>
        <w:rPr>
          <w:rStyle w:val="Text1"/>
        </w:rPr>
        <w:t>t1</w:t>
      </w:r>
      <w:r>
        <w:t xml:space="preserve"> value in the </w:t>
      </w:r>
      <w:r>
        <w:rPr>
          <w:rStyle w:val="Text1"/>
        </w:rPr>
        <w:t>time_val</w:t>
      </w:r>
      <w:r>
        <w:t xml:space="preserve"> table:</w:t>
      </w:r>
    </w:p>
    <w:p>
      <w:pPr>
        <w:pStyle w:val="Para 03"/>
      </w:pPr>
      <w:r>
        <w:t xml:space="preserve">mysql&gt; </w:t>
        <w:br w:clear="none"/>
      </w:r>
      <w:r>
        <w:rPr>
          <w:rStyle w:val="Text0"/>
        </w:rPr>
        <w:t xml:space="preserve">SELECT t1,</w:t>
        <w:br w:clear="none"/>
      </w:r>
      <w:r>
        <w:t xml:space="preserve"/>
        <w:br w:clear="none"/>
        <w:t xml:space="preserve">    -&gt; </w:t>
        <w:br w:clear="none"/>
      </w:r>
      <w:r>
        <w:rPr>
          <w:rStyle w:val="Text0"/>
        </w:rPr>
        <w:t xml:space="preserve">SEC_TO_TIME(TIME_TO_SEC(t1) + 7200) AS 't1 plus 2 hours'</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t1 plus 2 hours |</w:t>
        <w:br w:clear="none"/>
        <w:t xml:space="preserve">+----------+-----------------+</w:t>
        <w:br w:clear="none"/>
        <w:t xml:space="preserve">| 15:00:00 | 17:00:00        |</w:t>
        <w:br w:clear="none"/>
        <w:t xml:space="preserve">| 05:01:30 | 07:01:30        |</w:t>
        <w:br w:clear="none"/>
        <w:t xml:space="preserve">| 12:30:20 | 14:30:20        |</w:t>
        <w:br w:clear="none"/>
        <w:t xml:space="preserve">+----------+-----------------+</w:t>
        <w:br w:clear="none"/>
      </w:r>
    </w:p>
    <w:p>
      <w:pPr>
        <w:pStyle w:val="Normal"/>
      </w:pPr>
      <w:r>
        <w:t xml:space="preserve">If the interval itself is expressed as a </w:t>
      </w:r>
      <w:r>
        <w:rPr>
          <w:rStyle w:val="Text1"/>
        </w:rPr>
        <w:t>TIME</w:t>
      </w:r>
      <w:r>
        <w:t xml:space="preserve">, it too should be converted to seconds before adding the values together. The following example calculates the sum of the two </w:t>
      </w:r>
      <w:r>
        <w:rPr>
          <w:rStyle w:val="Text1"/>
        </w:rPr>
        <w:t>TIME</w:t>
      </w:r>
      <w:r>
        <w:t xml:space="preserve"> values in each row of the </w:t>
      </w:r>
      <w:r>
        <w:rPr>
          <w:rStyle w:val="Text1"/>
        </w:rPr>
        <w:t>time_val</w:t>
      </w:r>
      <w:r>
        <w:t xml:space="preserve"> table:</w:t>
      </w:r>
    </w:p>
    <w:p>
      <w:pPr>
        <w:pStyle w:val="Para 03"/>
      </w:pPr>
      <w:r>
        <w:t xml:space="preserve">mysql&gt; </w:t>
        <w:br w:clear="none"/>
      </w:r>
      <w:r>
        <w:rPr>
          <w:rStyle w:val="Text0"/>
        </w:rPr>
        <w:t xml:space="preserve">SELECT t1, t2,</w:t>
        <w:br w:clear="none"/>
      </w:r>
      <w:r>
        <w:t xml:space="preserve"/>
        <w:br w:clear="none"/>
        <w:t xml:space="preserve">    -&gt; </w:t>
        <w:br w:clear="none"/>
      </w:r>
      <w:r>
        <w:rPr>
          <w:rStyle w:val="Text0"/>
        </w:rPr>
        <w:t xml:space="preserve">TIME_TO_SEC(t1) + TIME_TO_SEC(t2)</w:t>
        <w:br w:clear="none"/>
      </w:r>
      <w:r>
        <w:t xml:space="preserve"/>
        <w:br w:clear="none"/>
        <w:t xml:space="preserve">    -&gt;   </w:t>
        <w:br w:clear="none"/>
      </w:r>
      <w:r>
        <w:rPr>
          <w:rStyle w:val="Text0"/>
        </w:rPr>
        <w:t xml:space="preserve">AS 't1 + t2 (in seconds)',</w:t>
        <w:br w:clear="none"/>
      </w:r>
      <w:r>
        <w:t xml:space="preserve"/>
        <w:br w:clear="none"/>
        <w:t xml:space="preserve">    -&gt; </w:t>
        <w:br w:clear="none"/>
      </w:r>
      <w:r>
        <w:rPr>
          <w:rStyle w:val="Text0"/>
        </w:rPr>
        <w:t xml:space="preserve">SEC_TO_TIME(TIME_TO_SEC(t1) + TIME_TO_SEC(t2))</w:t>
        <w:br w:clear="none"/>
      </w:r>
      <w:r>
        <w:t xml:space="preserve"/>
        <w:br w:clear="none"/>
        <w:t xml:space="preserve">    -&gt;   </w:t>
        <w:br w:clear="none"/>
      </w:r>
      <w:r>
        <w:rPr>
          <w:rStyle w:val="Text0"/>
        </w:rPr>
        <w:t xml:space="preserve">AS 't1 + t2 (as TIME)'</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t2       | t1 + t2 (in seconds) | t1 + t2 (as TIME) |</w:t>
        <w:br w:clear="none"/>
        <w:t xml:space="preserve">+----------+----------+----------------------+-------------------+</w:t>
        <w:br w:clear="none"/>
        <w:t xml:space="preserve">| 15:00:00 | 15:00:00 |               108000 | 30:00:00          |</w:t>
        <w:br w:clear="none"/>
        <w:t xml:space="preserve">| 05:01:30 | 02:30:20 |                27110 | 07:31:50          |</w:t>
        <w:br w:clear="none"/>
        <w:t xml:space="preserve">| 12:30:20 | 17:30:45 |               108065 | 30:01:05          |</w:t>
        <w:br w:clear="none"/>
        <w:t xml:space="preserve">+----------+----------+----------------------+-------------------+</w:t>
        <w:br w:clear="none"/>
      </w:r>
    </w:p>
    <w:p>
      <w:pPr>
        <w:pStyle w:val="Normal"/>
      </w:pPr>
      <w:r>
        <w:t xml:space="preserve">It’s important to recognize that MySQL </w:t>
      </w:r>
      <w:r>
        <w:rPr>
          <w:rStyle w:val="Text1"/>
        </w:rPr>
        <w:t>TIME</w:t>
      </w:r>
      <w:r>
        <w:t xml:space="preserve"> values represent elapsed time, not time of day, so they don’t reset to 0 after reaching 24 hours. You can see this in the first and third output rows from the previous statement. To produce time-of-day values, enforce a 24-hour wraparound using a modulo operation before converting the seconds value back to a </w:t>
      </w:r>
      <w:r>
        <w:rPr>
          <w:rStyle w:val="Text1"/>
        </w:rPr>
        <w:t>TIME</w:t>
      </w:r>
      <w:r>
        <w:t xml:space="preserve"> value. The number of seconds in a day is 24 × 60 × 60, or 86,400. To convert any seconds value </w:t>
      </w:r>
      <w:r>
        <w:rPr>
          <w:rStyle w:val="Text1"/>
        </w:rPr>
        <w:t>s</w:t>
      </w:r>
      <w:r>
        <w:t xml:space="preserve"> to lie within a 24-hour range, use the </w:t>
      </w:r>
      <w:r>
        <w:rPr>
          <w:rStyle w:val="Text1"/>
        </w:rPr>
        <w:t>MOD()</w:t>
      </w:r>
      <w:r>
        <w:t xml:space="preserve"> function or the </w:t>
      </w:r>
      <w:r>
        <w:rPr>
          <w:rStyle w:val="Text1"/>
        </w:rPr>
        <w:t>%</w:t>
      </w:r>
      <w:r>
        <w:t xml:space="preserve"> modulo operator like this:</w:t>
      </w:r>
    </w:p>
    <w:p>
      <w:pPr>
        <w:pStyle w:val="Para 03"/>
      </w:pPr>
      <w:r>
        <w:t xml:space="preserve">MOD(s,86400)</w:t>
        <w:br w:clear="none"/>
        <w:t xml:space="preserve">s % 86400</w:t>
        <w:br w:clear="none"/>
        <w:t xml:space="preserve">s MOD 86400</w:t>
        <w:br w:clear="none"/>
      </w:r>
    </w:p>
    <w:p>
      <w:pPr>
        <w:pStyle w:val="Normal"/>
      </w:pPr>
      <w:r>
        <w:t>The three expressions are equivalent. Applying the first of them to the time calculations from the preceding example produces the following result:</w:t>
      </w:r>
    </w:p>
    <w:p>
      <w:pPr>
        <w:pStyle w:val="Para 03"/>
      </w:pPr>
      <w:r>
        <w:t xml:space="preserve">mysql&gt; </w:t>
        <w:br w:clear="none"/>
      </w:r>
      <w:r>
        <w:rPr>
          <w:rStyle w:val="Text0"/>
        </w:rPr>
        <w:t xml:space="preserve">SELECT t1, t2,</w:t>
        <w:br w:clear="none"/>
      </w:r>
      <w:r>
        <w:t xml:space="preserve"/>
        <w:br w:clear="none"/>
        <w:t xml:space="preserve">    -&gt; </w:t>
        <w:br w:clear="none"/>
      </w:r>
      <w:r>
        <w:rPr>
          <w:rStyle w:val="Text0"/>
        </w:rPr>
        <w:t xml:space="preserve">MOD(TIME_TO_SEC(t1) + TIME_TO_SEC(t2), 86400)</w:t>
        <w:br w:clear="none"/>
      </w:r>
      <w:r>
        <w:t xml:space="preserve"/>
        <w:br w:clear="none"/>
        <w:t xml:space="preserve">    -&gt;   </w:t>
        <w:br w:clear="none"/>
      </w:r>
      <w:r>
        <w:rPr>
          <w:rStyle w:val="Text0"/>
        </w:rPr>
        <w:t xml:space="preserve">AS 't1 + t2 (in seconds)',</w:t>
        <w:br w:clear="none"/>
      </w:r>
      <w:r>
        <w:t xml:space="preserve"/>
        <w:br w:clear="none"/>
        <w:t xml:space="preserve">    -&gt; </w:t>
        <w:br w:clear="none"/>
      </w:r>
      <w:r>
        <w:rPr>
          <w:rStyle w:val="Text0"/>
        </w:rPr>
        <w:t xml:space="preserve">SEC_TO_TIME(MOD(TIME_TO_SEC(t1) + TIME_TO_SEC(t2), 86400))</w:t>
        <w:br w:clear="none"/>
      </w:r>
      <w:r>
        <w:t xml:space="preserve"/>
        <w:br w:clear="none"/>
        <w:t xml:space="preserve">    -&gt;   </w:t>
        <w:br w:clear="none"/>
      </w:r>
      <w:r>
        <w:rPr>
          <w:rStyle w:val="Text0"/>
        </w:rPr>
        <w:t xml:space="preserve">AS 't1 + t2 (as TIME)'</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t1       | t2       | t1 + t2 (in seconds) | t1 + t2 (as TIME) |</w:t>
        <w:br w:clear="none"/>
        <w:t xml:space="preserve">+----------+----------+----------------------+-------------------+</w:t>
        <w:br w:clear="none"/>
        <w:t xml:space="preserve">| 15:00:00 | 15:00:00 |                21600 | 06:00:00          |</w:t>
        <w:br w:clear="none"/>
        <w:t xml:space="preserve">| 05:01:30 | 02:30:20 |                27110 | 07:31:50          |</w:t>
        <w:br w:clear="none"/>
        <w:t xml:space="preserve">| 12:30:20 | 17:30:45 |                21665 | 06:01:05          |</w:t>
        <w:br w:clear="none"/>
        <w:t xml:space="preserve">+----------+----------+----------------------+-------------------+</w:t>
        <w:br w:clear="none"/>
      </w:r>
    </w:p>
    <w:p>
      <w:pPr>
        <w:pStyle w:val="Heading 5"/>
        <w:keepLines w:val="on"/>
      </w:pPr>
      <w:r>
        <w:t>Note</w:t>
      </w:r>
    </w:p>
    <w:p>
      <w:pPr>
        <w:pStyle w:val="Para 10"/>
        <w:keepLines w:val="on"/>
      </w:pPr>
      <w:r>
        <w:t xml:space="preserve">The permitted range of a </w:t>
      </w:r>
      <w:r>
        <w:rPr>
          <w:rStyle w:val="Text1"/>
        </w:rPr>
        <w:t>TIME</w:t>
      </w:r>
      <w:r>
        <w:t xml:space="preserve"> column is </w:t>
      </w:r>
      <w:r>
        <w:rPr>
          <w:rStyle w:val="Text1"/>
        </w:rPr>
        <w:t>-838:59:59</w:t>
      </w:r>
      <w:r>
        <w:t xml:space="preserve"> to </w:t>
      </w:r>
      <w:r>
        <w:rPr>
          <w:rStyle w:val="Text1"/>
        </w:rPr>
        <w:t>838:59:59</w:t>
      </w:r>
      <w:r>
        <w:t xml:space="preserve"> (that is, </w:t>
      </w:r>
      <w:r>
        <w:rPr>
          <w:rStyle w:val="Text1"/>
        </w:rPr>
        <w:t>-3020399</w:t>
      </w:r>
      <w:r>
        <w:t xml:space="preserve"> to </w:t>
      </w:r>
      <w:r>
        <w:rPr>
          <w:rStyle w:val="Text1"/>
        </w:rPr>
        <w:t>3020399</w:t>
      </w:r>
      <w:r>
        <w:t xml:space="preserve"> seconds). However, the range of </w:t>
      </w:r>
      <w:r>
        <w:rPr>
          <w:rStyle w:val="Text1"/>
        </w:rPr>
        <w:t>TIME</w:t>
      </w:r>
      <w:r>
        <w:t xml:space="preserve"> </w:t>
      </w:r>
      <w:r>
        <w:rPr>
          <w:rStyle w:val="Text15"/>
        </w:rPr>
        <w:t>expressions</w:t>
      </w:r>
      <w:r>
        <w:t xml:space="preserve"> can be greater, so when you add time values, you can easily produce a result that lies outside this range and cannot be stored as is into a </w:t>
      </w:r>
      <w:r>
        <w:rPr>
          <w:rStyle w:val="Text1"/>
        </w:rPr>
        <w:t>TIME</w:t>
      </w:r>
      <w:r>
        <w:t xml:space="preserve"> column.</w:t>
      </w:r>
    </w:p>
    <w:p>
      <w:pPr>
        <w:pStyle w:val="Normal"/>
      </w:pPr>
      <w:r>
        <w:t xml:space="preserve">Alternatively, you can use the </w:t>
      </w:r>
      <w:r>
        <w:rPr>
          <w:rStyle w:val="Text1"/>
        </w:rPr>
        <w:t>TIMESTAMPDIFF()</w:t>
      </w:r>
      <w:r>
        <w:t xml:space="preserve"> function to go outside of the </w:t>
      </w:r>
      <w:r>
        <w:rPr>
          <w:rStyle w:val="Text1"/>
        </w:rPr>
        <w:t>TIMEDIFF()</w:t>
      </w:r>
      <w:r>
        <w:t xml:space="preserve"> function limits: </w:t>
      </w:r>
    </w:p>
    <w:p>
      <w:pPr>
        <w:pStyle w:val="Para 03"/>
      </w:pPr>
      <w:r>
        <w:t xml:space="preserve">mysql&gt; </w:t>
        <w:br w:clear="none"/>
      </w:r>
      <w:r>
        <w:rPr>
          <w:rStyle w:val="Text0"/>
        </w:rPr>
        <w:t xml:space="preserve">SELECT NOW(),TIMESTAMPDIFF(minute,now(), '2023-01-01 00:00:00');</w:t>
        <w:br w:clear="none"/>
      </w:r>
      <w:r>
        <w:t xml:space="preserve"/>
        <w:br w:clear="none"/>
        <w:t xml:space="preserve">+---------------------+----------------------------------------------------+</w:t>
        <w:br w:clear="none"/>
        <w:t xml:space="preserve">| NOW()               | TIMESTAMPDIFF(minute,now(), '2023-01-01 00:00:00') |</w:t>
        <w:br w:clear="none"/>
        <w:t xml:space="preserve">+---------------------+----------------------------------------------------+</w:t>
        <w:br w:clear="none"/>
        <w:t xml:space="preserve">| 2022-03-07 06:38:40 |                                             431601 |</w:t>
        <w:br w:clear="none"/>
        <w:t xml:space="preserve">+---------------------+----------------------------------------------------+</w:t>
        <w:br w:clear="none"/>
      </w:r>
    </w:p>
    <w:p>
      <w:pPr>
        <w:pStyle w:val="Normal"/>
      </w:pPr>
      <w:r>
        <w:t/>
      </w:r>
    </w:p>
    <w:p>
      <w:pPr>
        <w:pStyle w:val="Para 03"/>
      </w:pPr>
      <w:r>
        <w:t xml:space="preserve">mysql&gt; </w:t>
        <w:br w:clear="none"/>
      </w:r>
      <w:r>
        <w:rPr>
          <w:rStyle w:val="Text0"/>
        </w:rPr>
        <w:t xml:space="preserve">SELECT NOW(),TIMESTAMPDIFF(day,now(), '2023-01-01 00:00:00');</w:t>
        <w:br w:clear="none"/>
      </w:r>
      <w:r>
        <w:t xml:space="preserve"/>
        <w:br w:clear="none"/>
        <w:t xml:space="preserve">+---------------------+-------------------------------------------------+</w:t>
        <w:br w:clear="none"/>
        <w:t xml:space="preserve">| NOW()               | TIMESTAMPDIFF(day,now(), '2023-01-01 00:00:00') |</w:t>
        <w:br w:clear="none"/>
        <w:t xml:space="preserve">+---------------------+-------------------------------------------------+</w:t>
        <w:br w:clear="none"/>
        <w:t xml:space="preserve">| 2022-03-07 06:38:50 |                                             299 |</w:t>
        <w:br w:clear="none"/>
        <w:t xml:space="preserve">+---------------------+-------------------------------------------------+</w:t>
        <w:br w:clear="none"/>
      </w:r>
    </w:p>
    <w:p>
      <w:pPr>
        <w:pStyle w:val="Normal"/>
      </w:pPr>
      <w:r>
        <w:t/>
      </w:r>
    </w:p>
    <w:p>
      <w:bookmarkStart w:id="3083" w:name="Adding_to_date_or_date_and_time"/>
      <w:pPr>
        <w:keepNext/>
        <w:pStyle w:val="Heading 2"/>
      </w:pPr>
      <w:r>
        <w:t>Adding to date or date-and-time values using basic units</w:t>
      </w:r>
      <w:bookmarkEnd w:id="3083"/>
    </w:p>
    <w:p>
      <w:pPr>
        <w:pStyle w:val="Normal"/>
      </w:pPr>
      <w:r>
        <w:t xml:space="preserve">Date or date-and-time values converted to basic units can be shifted to produce other dates. For example, to shift a date forward or backward a week (seven days), use </w:t>
      </w:r>
      <w:r>
        <w:rPr>
          <w:rStyle w:val="Text1"/>
        </w:rPr>
        <w:t>TO_DAYS()</w:t>
      </w:r>
      <w:r>
        <w:t xml:space="preserve"> and </w:t>
      </w:r>
      <w:r>
        <w:rPr>
          <w:rStyle w:val="Text1"/>
        </w:rPr>
        <w:t>FROM_DAYS()</w:t>
      </w:r>
      <w:r>
        <w:t>:</w:t>
      </w:r>
    </w:p>
    <w:p>
      <w:pPr>
        <w:pStyle w:val="Para 03"/>
      </w:pPr>
      <w:r>
        <w:t xml:space="preserve">mysql&gt; </w:t>
        <w:br w:clear="none"/>
      </w:r>
      <w:r>
        <w:rPr>
          <w:rStyle w:val="Text0"/>
        </w:rPr>
        <w:t xml:space="preserve">SET @d = '1980-01-01';</w:t>
        <w:br w:clear="none"/>
      </w:r>
      <w:r>
        <w:t xml:space="preserve"/>
        <w:br w:clear="none"/>
        <w:t xml:space="preserve">mysql&gt; </w:t>
        <w:br w:clear="none"/>
      </w:r>
      <w:r>
        <w:rPr>
          <w:rStyle w:val="Text0"/>
        </w:rPr>
        <w:t xml:space="preserve">SELECT @d AS date,</w:t>
        <w:br w:clear="none"/>
      </w:r>
      <w:r>
        <w:t xml:space="preserve"/>
        <w:br w:clear="none"/>
        <w:t xml:space="preserve">    -&gt; </w:t>
        <w:br w:clear="none"/>
      </w:r>
      <w:r>
        <w:rPr>
          <w:rStyle w:val="Text0"/>
        </w:rPr>
        <w:t xml:space="preserve">FROM_DAYS(TO_DAYS(@d) + 7) AS 'date + 1 week',</w:t>
        <w:br w:clear="none"/>
      </w:r>
      <w:r>
        <w:t xml:space="preserve"/>
        <w:br w:clear="none"/>
        <w:t xml:space="preserve">    -&gt; </w:t>
        <w:br w:clear="none"/>
      </w:r>
      <w:r>
        <w:rPr>
          <w:rStyle w:val="Text0"/>
        </w:rPr>
        <w:t xml:space="preserve">FROM_DAYS(TO_DAYS(@d) - 7) AS 'date - 1 week';</w:t>
        <w:br w:clear="none"/>
      </w:r>
      <w:r>
        <w:t xml:space="preserve"/>
        <w:br w:clear="none"/>
        <w:t xml:space="preserve">+------------+---------------+---------------+</w:t>
        <w:br w:clear="none"/>
        <w:t xml:space="preserve">| date       | date + 1 week | date - 1 week |</w:t>
        <w:br w:clear="none"/>
        <w:t xml:space="preserve">+------------+---------------+---------------+</w:t>
        <w:br w:clear="none"/>
        <w:t xml:space="preserve">| 1980-01-01 | 1980-01-08    | 1979-12-25    |</w:t>
        <w:br w:clear="none"/>
        <w:t xml:space="preserve">+------------+---------------+---------------+</w:t>
        <w:br w:clear="none"/>
      </w:r>
    </w:p>
    <w:p>
      <w:pPr>
        <w:pStyle w:val="Normal"/>
      </w:pPr>
      <w:r>
        <w:rPr>
          <w:rStyle w:val="Text1"/>
        </w:rPr>
        <w:t>TO_DAYS()</w:t>
      </w:r>
      <w:r>
        <w:t xml:space="preserve"> also can convert date-and-time values to days, if you don’t mind having it chop off the time part.</w:t>
      </w:r>
    </w:p>
    <w:p>
      <w:pPr>
        <w:pStyle w:val="Normal"/>
      </w:pPr>
      <w:r>
        <w:t xml:space="preserve">To preserve the time, you can use </w:t>
      </w:r>
      <w:r>
        <w:rPr>
          <w:rStyle w:val="Text1"/>
        </w:rPr>
        <w:t>UNIX_TIMESTAMP()</w:t>
      </w:r>
      <w:r>
        <w:t xml:space="preserve"> and </w:t>
      </w:r>
      <w:r>
        <w:rPr>
          <w:rStyle w:val="Text1"/>
        </w:rPr>
        <w:t>FROM_UNIXTIME()</w:t>
      </w:r>
      <w:r>
        <w:t xml:space="preserve"> instead, if the initial and resulting values both lie in the permitted range for </w:t>
      </w:r>
      <w:r>
        <w:rPr>
          <w:rStyle w:val="Text1"/>
        </w:rPr>
        <w:t>TIMESTAMP</w:t>
      </w:r>
      <w:r>
        <w:t xml:space="preserve"> values (from 1970 partially through 2038). The following statement shifts a </w:t>
      </w:r>
      <w:r>
        <w:rPr>
          <w:rStyle w:val="Text1"/>
        </w:rPr>
        <w:t>DATETIME</w:t>
      </w:r>
      <w:r>
        <w:t xml:space="preserve"> value forward and backward by an hour (3,600 seconds):</w:t>
      </w:r>
    </w:p>
    <w:p>
      <w:pPr>
        <w:pStyle w:val="Para 03"/>
      </w:pPr>
      <w:r>
        <w:t xml:space="preserve">mysql&gt; </w:t>
        <w:br w:clear="none"/>
      </w:r>
      <w:r>
        <w:rPr>
          <w:rStyle w:val="Text0"/>
        </w:rPr>
        <w:t xml:space="preserve">SET @dt = '1980-01-01 09:00:00';</w:t>
        <w:br w:clear="none"/>
      </w:r>
      <w:r>
        <w:t xml:space="preserve"/>
        <w:br w:clear="none"/>
        <w:t xml:space="preserve">mysql&gt; </w:t>
        <w:br w:clear="none"/>
      </w:r>
      <w:r>
        <w:rPr>
          <w:rStyle w:val="Text0"/>
        </w:rPr>
        <w:t xml:space="preserve">SELECT @dt AS datetime,</w:t>
        <w:br w:clear="none"/>
      </w:r>
      <w:r>
        <w:t xml:space="preserve"/>
        <w:br w:clear="none"/>
        <w:t xml:space="preserve">    -&gt; </w:t>
        <w:br w:clear="none"/>
      </w:r>
      <w:r>
        <w:rPr>
          <w:rStyle w:val="Text0"/>
        </w:rPr>
        <w:t xml:space="preserve">FROM_UNIXTIME(UNIX_TIMESTAMP(@dt) + 3600) AS 'datetime + 1 hour',</w:t>
        <w:br w:clear="none"/>
      </w:r>
      <w:r>
        <w:t xml:space="preserve"/>
        <w:br w:clear="none"/>
        <w:t xml:space="preserve">    -&gt; </w:t>
        <w:br w:clear="none"/>
      </w:r>
      <w:r>
        <w:rPr>
          <w:rStyle w:val="Text0"/>
        </w:rPr>
        <w:t xml:space="preserve">FROM_UNIXTIME(UNIX_TIMESTAMP(@dt) - 3600) AS 'datetime - 1 hour';</w:t>
        <w:br w:clear="none"/>
      </w:r>
      <w:r>
        <w:t xml:space="preserve"/>
        <w:br w:clear="none"/>
        <w:t xml:space="preserve">+---------------------+---------------------+---------------------+</w:t>
        <w:br w:clear="none"/>
        <w:t xml:space="preserve">| datetime            | datetime + 1 hour   | datetime - 1 hour   |</w:t>
        <w:br w:clear="none"/>
        <w:t xml:space="preserve">+---------------------+---------------------+---------------------+</w:t>
        <w:br w:clear="none"/>
        <w:t xml:space="preserve">| 1980-01-01 09:00:00 | 1980-01-01 10:00:00 | 1980-01-01 08:00:00 |</w:t>
        <w:br w:clear="none"/>
        <w:t xml:space="preserve">+---------------------+---------------------+---------------------+</w:t>
        <w:br w:clear="none"/>
      </w:r>
    </w:p>
    <w:p>
      <w:bookmarkStart w:id="3084" w:name="8_14_Calculating_AgesProblemYou"/>
      <w:pPr>
        <w:keepNext/>
        <w:pStyle w:val="Heading 1"/>
      </w:pPr>
      <w:r>
        <w:t>8.14 Calculating Ages</w:t>
      </w:r>
      <w:bookmarkEnd w:id="3084"/>
    </w:p>
    <w:p>
      <w:bookmarkStart w:id="3085" w:name="ProblemYou_want_to_know_how_old"/>
      <w:pPr>
        <w:keepNext/>
        <w:pStyle w:val="Heading 2"/>
      </w:pPr>
      <w:r>
        <w:t>Problem</w:t>
      </w:r>
      <w:bookmarkEnd w:id="3085"/>
    </w:p>
    <w:p>
      <w:pPr>
        <w:pStyle w:val="Normal"/>
      </w:pPr>
      <w:r>
        <w:t>You want to know how old someone is.</w:t>
      </w:r>
      <w:r>
        <w:rPr>
          <w:rStyle w:val="Text79"/>
        </w:rPr>
        <w:bookmarkStart w:id="3086" w:name="idm45336886641840"/>
        <w:t/>
        <w:bookmarkEnd w:id="3086"/>
        <w:bookmarkStart w:id="3087" w:name="idm45336886640736"/>
        <w:t/>
        <w:bookmarkEnd w:id="3087"/>
        <w:bookmarkStart w:id="3088" w:name="idm45336886639632"/>
        <w:t/>
        <w:bookmarkEnd w:id="3088"/>
        <w:bookmarkStart w:id="3089" w:name="idm45336886638800"/>
        <w:t/>
        <w:bookmarkEnd w:id="3089"/>
        <w:bookmarkStart w:id="3090" w:name="idm45336886637968"/>
        <w:t/>
        <w:bookmarkEnd w:id="3090"/>
      </w:r>
    </w:p>
    <w:p>
      <w:bookmarkStart w:id="3091" w:name="SolutionThis_is_a_date_arithmeti"/>
      <w:pPr>
        <w:keepNext/>
        <w:pStyle w:val="Heading 2"/>
      </w:pPr>
      <w:r>
        <w:t>Solution</w:t>
      </w:r>
      <w:bookmarkEnd w:id="3091"/>
    </w:p>
    <w:p>
      <w:pPr>
        <w:pStyle w:val="Normal"/>
      </w:pPr>
      <w:r>
        <w:t>This is a date-arithmetic problem. It amounts to computing the interval between dates but with a twist. For an age in years, it’s necessary to account for the relative placement of the start and end dates within the calendar year. For an age in months, it’s also necessary to account for the placement of the months and the days within the month.</w:t>
      </w:r>
    </w:p>
    <w:p>
      <w:bookmarkStart w:id="3092" w:name="DiscussionAge_determination_is_a"/>
      <w:pPr>
        <w:keepNext/>
        <w:pStyle w:val="Heading 2"/>
      </w:pPr>
      <w:r>
        <w:t>Discussion</w:t>
      </w:r>
      <w:bookmarkEnd w:id="3092"/>
    </w:p>
    <w:p>
      <w:pPr>
        <w:pStyle w:val="Normal"/>
      </w:pPr>
      <w:r>
        <w:t>Age determination is a type of date-interval calculation. However, you cannot simply compute a difference in days and divide by 365 because leap years throw off the calculation. (It is 365 days from 1995-03-01 to 1996-02-29, but that is not a year in age terms.) Dividing by 365.25 is slightly more accurate but still not correct for all dates.</w:t>
      </w:r>
    </w:p>
    <w:p>
      <w:pPr>
        <w:pStyle w:val="Normal"/>
      </w:pPr>
      <w:r>
        <w:t>To calculate ages, use the</w:t>
      </w:r>
      <w:r>
        <w:rPr>
          <w:rStyle w:val="Text79"/>
        </w:rPr>
        <w:bookmarkStart w:id="3093" w:name="idm45336886634576"/>
        <w:t/>
        <w:bookmarkEnd w:id="3093"/>
      </w:r>
      <w:r>
        <w:t xml:space="preserve"> </w:t>
      </w:r>
      <w:r>
        <w:rPr>
          <w:rStyle w:val="Text1"/>
        </w:rPr>
        <w:t>TIMESTAMPDIFF()</w:t>
      </w:r>
      <w:r>
        <w:t xml:space="preserve"> function. Pass it a birth date, a current date, and the unit in which you want the age expressed:</w:t>
      </w:r>
    </w:p>
    <w:p>
      <w:pPr>
        <w:pStyle w:val="Para 03"/>
      </w:pPr>
      <w:r>
        <w:t xml:space="preserve">TIMESTAMPDIFF(</w:t>
        <w:br w:clear="none"/>
      </w:r>
      <w:r>
        <w:rPr>
          <w:rStyle w:val="Text29"/>
        </w:rPr>
        <w:t xml:space="preserve">unit</w:t>
        <w:br w:clear="none"/>
      </w:r>
      <w:r>
        <w:t xml:space="preserve">,</w:t>
        <w:br w:clear="none"/>
      </w:r>
      <w:r>
        <w:rPr>
          <w:rStyle w:val="Text29"/>
        </w:rPr>
        <w:t xml:space="preserve">birth</w:t>
        <w:br w:clear="none"/>
      </w:r>
      <w:r>
        <w:t xml:space="preserve">,</w:t>
        <w:br w:clear="none"/>
      </w:r>
      <w:r>
        <w:rPr>
          <w:rStyle w:val="Text29"/>
        </w:rPr>
        <w:t xml:space="preserve">current</w:t>
        <w:br w:clear="none"/>
      </w:r>
      <w:r>
        <w:t xml:space="preserve">)</w:t>
        <w:br w:clear="none"/>
      </w:r>
    </w:p>
    <w:p>
      <w:pPr>
        <w:pStyle w:val="Normal"/>
      </w:pPr>
      <w:r>
        <w:rPr>
          <w:rStyle w:val="Text1"/>
        </w:rPr>
        <w:t>TIMESTAMPDIFF()</w:t>
      </w:r>
      <w:r>
        <w:t xml:space="preserve"> handles the calculations necessary to adjust for differing month and year lengths and relative positions of the dates within the calendar year. Suppose that a </w:t>
      </w:r>
      <w:r>
        <w:rPr>
          <w:rStyle w:val="Text1"/>
        </w:rPr>
        <w:t>sibling</w:t>
      </w:r>
      <w:r>
        <w:t xml:space="preserve"> table lists the birth dates of Ilayda and her sister Lara: </w:t>
      </w:r>
    </w:p>
    <w:p>
      <w:pPr>
        <w:pStyle w:val="Para 03"/>
      </w:pPr>
      <w:r>
        <w:t xml:space="preserve">mysql&gt; </w:t>
        <w:br w:clear="none"/>
      </w:r>
      <w:r>
        <w:rPr>
          <w:rStyle w:val="Text0"/>
        </w:rPr>
        <w:t xml:space="preserve">SELECT * FROM sibling;</w:t>
        <w:br w:clear="none"/>
      </w:r>
      <w:r>
        <w:t xml:space="preserve"/>
        <w:br w:clear="none"/>
        <w:t xml:space="preserve">+--------+------------+</w:t>
        <w:br w:clear="none"/>
        <w:t xml:space="preserve">| name   | birth      |</w:t>
        <w:br w:clear="none"/>
        <w:t xml:space="preserve">+--------+------------+</w:t>
        <w:br w:clear="none"/>
        <w:t xml:space="preserve">| Ilayda | 2002-12-17 |</w:t>
        <w:br w:clear="none"/>
        <w:t xml:space="preserve">| Lara   | 2009-06-03 |</w:t>
        <w:br w:clear="none"/>
        <w:t xml:space="preserve">+--------+------------+</w:t>
        <w:br w:clear="none"/>
      </w:r>
    </w:p>
    <w:p>
      <w:pPr>
        <w:pStyle w:val="Normal"/>
      </w:pPr>
      <w:r>
        <w:t xml:space="preserve">Using </w:t>
      </w:r>
      <w:r>
        <w:rPr>
          <w:rStyle w:val="Text1"/>
        </w:rPr>
        <w:t>TIMESTAMPDIFF()</w:t>
      </w:r>
      <w:r>
        <w:t>, you can answer questions such as these:</w:t>
      </w:r>
    </w:p>
    <w:p>
      <w:pPr>
        <w:pStyle w:val="Para 04"/>
      </w:pPr>
      <w:r>
        <w:t>How old are the Alkins’ children today, in years, months, and days?</w:t>
      </w:r>
    </w:p>
    <w:p>
      <w:pPr>
        <w:pStyle w:val="Para 03"/>
      </w:pPr>
      <w:r>
        <w:t xml:space="preserve">mysql&gt; </w:t>
        <w:br w:clear="none"/>
      </w:r>
      <w:r>
        <w:rPr>
          <w:rStyle w:val="Text0"/>
        </w:rPr>
        <w:t xml:space="preserve">SELECT name,DATE_FORMAT(birth,'%Y-%m-%d') as dob,</w:t>
        <w:br w:clear="none"/>
      </w:r>
      <w:r>
        <w:t xml:space="preserve"/>
        <w:br w:clear="none"/>
        <w:t xml:space="preserve">    -&gt; </w:t>
        <w:br w:clear="none"/>
      </w:r>
      <w:r>
        <w:rPr>
          <w:rStyle w:val="Text0"/>
        </w:rPr>
        <w:t xml:space="preserve">DATE_FORMAT(NOW(),'%Y-%m-%d') as today,</w:t>
        <w:br w:clear="none"/>
      </w:r>
      <w:r>
        <w:t xml:space="preserve"/>
        <w:br w:clear="none"/>
        <w:t xml:space="preserve">    -&gt; </w:t>
        <w:br w:clear="none"/>
      </w:r>
      <w:r>
        <w:rPr>
          <w:rStyle w:val="Text0"/>
        </w:rPr>
        <w:t xml:space="preserve">TIMESTAMPDIFF( YEAR, birth, NOW() ) as age_years',</w:t>
        <w:br w:clear="none"/>
      </w:r>
      <w:r>
        <w:t xml:space="preserve"/>
        <w:br w:clear="none"/>
        <w:t xml:space="preserve">    -&gt; </w:t>
        <w:br w:clear="none"/>
      </w:r>
      <w:r>
        <w:rPr>
          <w:rStyle w:val="Text0"/>
        </w:rPr>
        <w:t xml:space="preserve">FLOOR( TIMESTAMPDIFF( DAY, birth, now() ) % 30.4375 ) as age_days</w:t>
        <w:br w:clear="none"/>
      </w:r>
      <w:r>
        <w:t xml:space="preserve">   </w:t>
        <w:br w:clear="none"/>
        <w:t xml:space="preserve">    -&gt; </w:t>
        <w:br w:clear="none"/>
      </w:r>
      <w:r>
        <w:rPr>
          <w:rStyle w:val="Text0"/>
        </w:rPr>
        <w:t xml:space="preserve">FROM sibling;</w:t>
        <w:br w:clear="none"/>
      </w:r>
      <w:r>
        <w:t xml:space="preserve"/>
        <w:br w:clear="none"/>
        <w:t xml:space="preserve">+--------+------------+------------+-----------+------------+----------+</w:t>
        <w:br w:clear="none"/>
        <w:t xml:space="preserve">| name   | dob        | today      | age_years | age_months | age_days |</w:t>
        <w:br w:clear="none"/>
        <w:t xml:space="preserve">+--------+------------+------------+-----------+------------+----------+</w:t>
        <w:br w:clear="none"/>
        <w:t xml:space="preserve">| Ilayda | 2002-12-17 | 2022-03-07 |        19 |          2 |       19 |</w:t>
        <w:br w:clear="none"/>
        <w:t xml:space="preserve">| Lara   | 2009-06-03 | 2022-03-07 |        12 |          9 |        3 |</w:t>
        <w:br w:clear="none"/>
        <w:t xml:space="preserve">+--------+------------+------------+-----------+------------+----------+</w:t>
        <w:br w:clear="none"/>
      </w:r>
    </w:p>
    <w:p>
      <w:pPr>
        <w:pStyle w:val="Para 04"/>
      </w:pPr>
      <w:r>
        <w:t>How old was Ilayda when Lara was born, in years and months?</w:t>
      </w:r>
    </w:p>
    <w:p>
      <w:pPr>
        <w:pStyle w:val="Para 03"/>
      </w:pPr>
      <w:r>
        <w:t xml:space="preserve">mysql&gt; </w:t>
        <w:br w:clear="none"/>
      </w:r>
      <w:r>
        <w:rPr>
          <w:rStyle w:val="Text0"/>
        </w:rPr>
        <w:t xml:space="preserve">SELECT name, birth, '2009-06-03' AS 'Lara\'s birth', </w:t>
        <w:br w:clear="none"/>
      </w:r>
      <w:r>
        <w:t xml:space="preserve"/>
        <w:br w:clear="none"/>
        <w:t xml:space="preserve">    -&gt; </w:t>
        <w:br w:clear="none"/>
      </w:r>
      <w:r>
        <w:rPr>
          <w:rStyle w:val="Text0"/>
        </w:rPr>
        <w:t xml:space="preserve">TIMESTAMPDIFF(YEAR,birth,'2009-06-03') AS 'age in years',</w:t>
        <w:br w:clear="none"/>
      </w:r>
      <w:r>
        <w:t xml:space="preserve"/>
        <w:br w:clear="none"/>
        <w:t xml:space="preserve">    -&gt; </w:t>
        <w:br w:clear="none"/>
      </w:r>
      <w:r>
        <w:rPr>
          <w:rStyle w:val="Text0"/>
        </w:rPr>
        <w:t xml:space="preserve">TIMESTAMPDIFF( MONTH, birth,'2009-06-09' ) % 12 as age_months,</w:t>
        <w:br w:clear="none"/>
      </w:r>
      <w:r>
        <w:t xml:space="preserve"/>
        <w:br w:clear="none"/>
        <w:t xml:space="preserve">    -&gt; </w:t>
        <w:br w:clear="none"/>
      </w:r>
      <w:r>
        <w:rPr>
          <w:rStyle w:val="Text0"/>
        </w:rPr>
        <w:t xml:space="preserve">FLOOR( TIMESTAMPDIFF( DAY, birth,'2009-06-09' ) % 30.4375 ) as age_days</w:t>
        <w:br w:clear="none"/>
      </w:r>
      <w:r>
        <w:t xml:space="preserve"/>
        <w:br w:clear="none"/>
        <w:t xml:space="preserve">    -&gt; </w:t>
        <w:br w:clear="none"/>
      </w:r>
      <w:r>
        <w:rPr>
          <w:rStyle w:val="Text0"/>
        </w:rPr>
        <w:t xml:space="preserve">FROM sibling WHERE name &lt;&gt; 'Lara';</w:t>
        <w:br w:clear="none"/>
      </w:r>
      <w:r>
        <w:t xml:space="preserve"/>
        <w:br w:clear="none"/>
        <w:t xml:space="preserve">+--------+------------+--------------+-----------+------------+----------+</w:t>
        <w:br w:clear="none"/>
        <w:t xml:space="preserve">| name   | birth      | Lara's birth | age_years | age_months | age_days |</w:t>
        <w:br w:clear="none"/>
        <w:t xml:space="preserve">+--------+------------+--------------+-----------+------------+----------+</w:t>
        <w:br w:clear="none"/>
        <w:t xml:space="preserve">| Ilayda | 2002-12-17 | 2009-06-09   |         6 |          5 |       22 |</w:t>
        <w:br w:clear="none"/>
        <w:t xml:space="preserve">+--------+------------+--------------+-----------+------------+----------+</w:t>
        <w:br w:clear="none"/>
      </w:r>
    </w:p>
    <w:p>
      <w:pPr>
        <w:pStyle w:val="Normal"/>
      </w:pPr>
      <w:r>
        <w:t xml:space="preserve">For further information about date calculation using these functions, consult the </w:t>
      </w:r>
      <w:hyperlink r:id="rId99">
        <w:r>
          <w:rPr>
            <w:rStyle w:val="Text2"/>
          </w:rPr>
          <w:t>MySQL Reference Manual</w:t>
        </w:r>
      </w:hyperlink>
      <w:r>
        <w:t xml:space="preserve">. </w:t>
      </w:r>
    </w:p>
    <w:p>
      <w:bookmarkStart w:id="3094" w:name="8_15_Finding_the_First_Day__Last"/>
      <w:pPr>
        <w:keepNext/>
        <w:pStyle w:val="Heading 1"/>
      </w:pPr>
      <w:r>
        <w:t>8.15 Finding the First Day, Last Day, or Length of a Month</w:t>
      </w:r>
      <w:bookmarkEnd w:id="3094"/>
    </w:p>
    <w:p>
      <w:bookmarkStart w:id="3095" w:name="ProblemGiven_a_date__you_want_to"/>
      <w:pPr>
        <w:keepNext/>
        <w:pStyle w:val="Heading 2"/>
      </w:pPr>
      <w:r>
        <w:t>Problem</w:t>
      </w:r>
      <w:bookmarkEnd w:id="3095"/>
    </w:p>
    <w:p>
      <w:pPr>
        <w:pStyle w:val="Normal"/>
      </w:pPr>
      <w:r>
        <w:t>Given a date, you want to determine the date for the first or last day of the month</w:t>
      </w:r>
      <w:r>
        <w:rPr>
          <w:rStyle w:val="Text79"/>
        </w:rPr>
        <w:bookmarkStart w:id="3096" w:name="idm45336886615984"/>
        <w:t/>
        <w:bookmarkEnd w:id="3096"/>
      </w:r>
      <w:r>
        <w:t xml:space="preserve"> in which the date occurs, or the first or last day for the month </w:t>
      </w:r>
      <w:r>
        <w:rPr>
          <w:rStyle w:val="Text24"/>
        </w:rPr>
        <w:t>n</w:t>
      </w:r>
      <w:r>
        <w:t xml:space="preserve"> months away. A related problem is to determine the number of days in a month.</w:t>
      </w:r>
    </w:p>
    <w:p>
      <w:bookmarkStart w:id="3097" w:name="SolutionTo_determine_the_date_fo"/>
      <w:pPr>
        <w:keepNext/>
        <w:pStyle w:val="Heading 2"/>
      </w:pPr>
      <w:r>
        <w:t>Solution</w:t>
      </w:r>
      <w:bookmarkEnd w:id="3097"/>
    </w:p>
    <w:p>
      <w:pPr>
        <w:pStyle w:val="Normal"/>
      </w:pPr>
      <w:r>
        <w:t xml:space="preserve">To determine the date for the first day in a month, use date shifting (an application of date arithmetic). </w:t>
      </w:r>
      <w:r>
        <w:rPr>
          <w:rStyle w:val="Text79"/>
        </w:rPr>
        <w:bookmarkStart w:id="3098" w:name="idm45336886613296"/>
        <w:t/>
        <w:bookmarkEnd w:id="3098"/>
      </w:r>
      <w:r>
        <w:t xml:space="preserve">To determine the date for the last day, use the </w:t>
      </w:r>
      <w:r>
        <w:rPr>
          <w:rStyle w:val="Text1"/>
        </w:rPr>
        <w:t>LAST_DAY()</w:t>
      </w:r>
      <w:r>
        <w:t xml:space="preserve"> function. </w:t>
      </w:r>
      <w:r>
        <w:rPr>
          <w:rStyle w:val="Text79"/>
        </w:rPr>
        <w:bookmarkStart w:id="3099" w:name="idm45336886611856"/>
        <w:t/>
        <w:bookmarkEnd w:id="3099"/>
      </w:r>
      <w:r>
        <w:t xml:space="preserve">To determine the number of days in a month, find the date for its last day and use it as the argument to </w:t>
      </w:r>
      <w:r>
        <w:rPr>
          <w:rStyle w:val="Text1"/>
        </w:rPr>
        <w:t>DAYOFMONTH()</w:t>
      </w:r>
      <w:r>
        <w:t>.</w:t>
      </w:r>
    </w:p>
    <w:p>
      <w:bookmarkStart w:id="3100" w:name="DiscussionSometimes_you_have_a_r"/>
      <w:pPr>
        <w:keepNext/>
        <w:pStyle w:val="Heading 2"/>
      </w:pPr>
      <w:r>
        <w:t>Discussion</w:t>
      </w:r>
      <w:bookmarkEnd w:id="3100"/>
    </w:p>
    <w:p>
      <w:pPr>
        <w:pStyle w:val="Normal"/>
      </w:pPr>
      <w:r>
        <w:t>Sometimes you have a reference date and want to reach a target date that doesn’t have a fixed relationship to the reference date. For example, the first or last days of the current month aren’t a fixed number of days from the current date.</w:t>
      </w:r>
    </w:p>
    <w:p>
      <w:pPr>
        <w:pStyle w:val="Normal"/>
      </w:pPr>
      <w:r>
        <w:t xml:space="preserve">To find the first day of the month for a given date, shift the date back by one fewer days than its </w:t>
      </w:r>
      <w:r>
        <w:rPr>
          <w:rStyle w:val="Text1"/>
        </w:rPr>
        <w:t>DAYOFMONTH()</w:t>
      </w:r>
      <w:r>
        <w:t xml:space="preserve"> value:</w:t>
      </w:r>
    </w:p>
    <w:p>
      <w:pPr>
        <w:pStyle w:val="Para 03"/>
      </w:pPr>
      <w:r>
        <w:t xml:space="preserve">mysql&gt; </w:t>
        <w:br w:clear="none"/>
      </w:r>
      <w:r>
        <w:rPr>
          <w:rStyle w:val="Text0"/>
        </w:rPr>
        <w:t xml:space="preserve">SELECT d, DATE_SUB(d,INTERVAL DAYOFMONTH(d)-1 DAY) AS '1st of month'</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d          | 1st of month |</w:t>
        <w:br w:clear="none"/>
        <w:t xml:space="preserve">+------------+--------------+</w:t>
        <w:br w:clear="none"/>
        <w:t xml:space="preserve">| 1864-02-28 | 1864-02-01   |</w:t>
        <w:br w:clear="none"/>
        <w:t xml:space="preserve">| 1900-01-15 | 1900-01-01   |</w:t>
        <w:br w:clear="none"/>
        <w:t xml:space="preserve">| 1999-12-31 | 1999-12-01   |</w:t>
        <w:br w:clear="none"/>
        <w:t xml:space="preserve">| 2000-06-04 | 2000-06-01   |</w:t>
        <w:br w:clear="none"/>
        <w:t xml:space="preserve">| 2017-03-16 | 2017-03-01   |</w:t>
        <w:br w:clear="none"/>
        <w:t xml:space="preserve">+------------+--------------+</w:t>
        <w:br w:clear="none"/>
      </w:r>
    </w:p>
    <w:p>
      <w:pPr>
        <w:pStyle w:val="Normal"/>
      </w:pPr>
      <w:r>
        <w:t xml:space="preserve">In the general case, to find the first of the month for any month </w:t>
      </w:r>
      <w:r>
        <w:rPr>
          <w:rStyle w:val="Text24"/>
        </w:rPr>
        <w:t>n</w:t>
      </w:r>
      <w:r>
        <w:t xml:space="preserve"> months away from a given date, calculate the first of the month for the date and shift the result by </w:t>
      </w:r>
      <w:r>
        <w:rPr>
          <w:rStyle w:val="Text24"/>
        </w:rPr>
        <w:t>n</w:t>
      </w:r>
      <w:r>
        <w:t xml:space="preserve"> months:</w:t>
      </w:r>
    </w:p>
    <w:p>
      <w:pPr>
        <w:pStyle w:val="Para 03"/>
      </w:pPr>
      <w:r>
        <w:t xml:space="preserve">DATE_ADD(DATE_SUB(d,INTERVAL DAYOFMONTH(d)-1 DAY),INTERVAL </w:t>
        <w:br w:clear="none"/>
      </w:r>
      <w:r>
        <w:rPr>
          <w:rStyle w:val="Text29"/>
        </w:rPr>
        <w:t xml:space="preserve">n</w:t>
        <w:br w:clear="none"/>
      </w:r>
      <w:r>
        <w:t xml:space="preserve"> MONTH)</w:t>
        <w:br w:clear="none"/>
      </w:r>
    </w:p>
    <w:p>
      <w:pPr>
        <w:pStyle w:val="Normal"/>
      </w:pPr>
      <w:r>
        <w:t xml:space="preserve">For example, to find the first day of the previous and following months relative to a given date, </w:t>
      </w:r>
      <w:r>
        <w:rPr>
          <w:rStyle w:val="Text24"/>
        </w:rPr>
        <w:t>n</w:t>
      </w:r>
      <w:r>
        <w:t xml:space="preserve"> is </w:t>
      </w:r>
      <w:r>
        <w:rPr>
          <w:rStyle w:val="Text1"/>
        </w:rPr>
        <w:t>-1</w:t>
      </w:r>
      <w:r>
        <w:t xml:space="preserve"> and </w:t>
      </w:r>
      <w:r>
        <w:rPr>
          <w:rStyle w:val="Text1"/>
        </w:rPr>
        <w:t>1</w:t>
      </w:r>
      <w:r>
        <w:t>:</w:t>
      </w:r>
    </w:p>
    <w:p>
      <w:pPr>
        <w:pStyle w:val="Para 03"/>
      </w:pPr>
      <w:r>
        <w:t xml:space="preserve">mysql&gt; </w:t>
        <w:br w:clear="none"/>
      </w:r>
      <w:r>
        <w:rPr>
          <w:rStyle w:val="Text0"/>
        </w:rPr>
        <w:t xml:space="preserve">SELECT d,</w:t>
        <w:br w:clear="none"/>
      </w:r>
      <w:r>
        <w:t xml:space="preserve"/>
        <w:br w:clear="none"/>
        <w:t xml:space="preserve">    -&gt; </w:t>
        <w:br w:clear="none"/>
      </w:r>
      <w:r>
        <w:rPr>
          <w:rStyle w:val="Text0"/>
        </w:rPr>
        <w:t xml:space="preserve">DATE_ADD(DATE_SUB(d,INTERVAL DAYOFMONTH(d)-1 DAY),INTERVAL -1 MONTH)</w:t>
        <w:br w:clear="none"/>
      </w:r>
      <w:r>
        <w:t xml:space="preserve"/>
        <w:br w:clear="none"/>
        <w:t xml:space="preserve">    -&gt;   </w:t>
        <w:br w:clear="none"/>
      </w:r>
      <w:r>
        <w:rPr>
          <w:rStyle w:val="Text0"/>
        </w:rPr>
        <w:t xml:space="preserve">AS '1st of previous month',</w:t>
        <w:br w:clear="none"/>
      </w:r>
      <w:r>
        <w:t xml:space="preserve"/>
        <w:br w:clear="none"/>
        <w:t xml:space="preserve">    -&gt; </w:t>
        <w:br w:clear="none"/>
      </w:r>
      <w:r>
        <w:rPr>
          <w:rStyle w:val="Text0"/>
        </w:rPr>
        <w:t xml:space="preserve">DATE_ADD(DATE_SUB(d,INTERVAL DAYOFMONTH(d)-1 DAY),INTERVAL 1 MONTH)</w:t>
        <w:br w:clear="none"/>
      </w:r>
      <w:r>
        <w:t xml:space="preserve"/>
        <w:br w:clear="none"/>
        <w:t xml:space="preserve">    -&gt;   </w:t>
        <w:br w:clear="none"/>
      </w:r>
      <w:r>
        <w:rPr>
          <w:rStyle w:val="Text0"/>
        </w:rPr>
        <w:t xml:space="preserve">AS '1st of following month'</w:t>
        <w:br w:clear="none"/>
      </w:r>
      <w:r>
        <w:t xml:space="preserve"/>
        <w:br w:clear="none"/>
        <w:t xml:space="preserve">    -&gt; </w:t>
        <w:br w:clear="none"/>
      </w:r>
      <w:r>
        <w:rPr>
          <w:rStyle w:val="Text0"/>
        </w:rPr>
        <w:t xml:space="preserve">FROM date_val;</w:t>
        <w:br w:clear="none"/>
      </w:r>
      <w:r>
        <w:t xml:space="preserve"/>
        <w:br w:clear="none"/>
        <w:t xml:space="preserve"/>
        <w:br w:clear="none"/>
        <w:t xml:space="preserve">+------------+-----------------------+------------------------+</w:t>
        <w:br w:clear="none"/>
        <w:t xml:space="preserve">| d          | 1st of previous month | 1st of following month |</w:t>
        <w:br w:clear="none"/>
        <w:t xml:space="preserve">+------------+-----------------------+------------------------+</w:t>
        <w:br w:clear="none"/>
        <w:t xml:space="preserve">| 1864-02-28 | 1864-01-01            | 1864-03-01             |</w:t>
        <w:br w:clear="none"/>
        <w:t xml:space="preserve">| 1900-01-15 | 1899-12-01            | 1900-02-01             |</w:t>
        <w:br w:clear="none"/>
        <w:t xml:space="preserve">| 1999-12-31 | 1999-11-01            | 2000-01-01             |</w:t>
        <w:br w:clear="none"/>
        <w:t xml:space="preserve">| 2000-06-04 | 2000-05-01            | 2000-07-01             |</w:t>
        <w:br w:clear="none"/>
        <w:t xml:space="preserve">| 2017-03-16 | 2017-02-01            | 2017-04-01             |</w:t>
        <w:br w:clear="none"/>
        <w:t xml:space="preserve">+------------+-----------------------+------------------------+</w:t>
        <w:br w:clear="none"/>
      </w:r>
    </w:p>
    <w:p>
      <w:pPr>
        <w:pStyle w:val="Normal"/>
      </w:pPr>
      <w:r>
        <w:t>It’s easier to find the last day of the month for a given date because there is a function for it:</w:t>
      </w:r>
    </w:p>
    <w:p>
      <w:pPr>
        <w:pStyle w:val="Para 03"/>
      </w:pPr>
      <w:r>
        <w:t xml:space="preserve">mysql&gt; </w:t>
        <w:br w:clear="none"/>
      </w:r>
      <w:r>
        <w:rPr>
          <w:rStyle w:val="Text0"/>
        </w:rPr>
        <w:t xml:space="preserve">SELECT d, LAST_DAY(d) AS 'last of month'</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d          | last of month |</w:t>
        <w:br w:clear="none"/>
        <w:t xml:space="preserve">+------------+---------------+</w:t>
        <w:br w:clear="none"/>
        <w:t xml:space="preserve">| 1864-02-28 | 1864-02-29    |</w:t>
        <w:br w:clear="none"/>
        <w:t xml:space="preserve">| 1900-01-15 | 1900-01-31    |</w:t>
        <w:br w:clear="none"/>
        <w:t xml:space="preserve">| 1999-12-31 | 1999-12-31    |</w:t>
        <w:br w:clear="none"/>
        <w:t xml:space="preserve">| 2000-06-04 | 2000-06-30    |</w:t>
        <w:br w:clear="none"/>
        <w:t xml:space="preserve">| 2017-03-16 | 2017-03-31    |</w:t>
        <w:br w:clear="none"/>
        <w:t xml:space="preserve">+------------+---------------+</w:t>
        <w:br w:clear="none"/>
      </w:r>
    </w:p>
    <w:p>
      <w:pPr>
        <w:pStyle w:val="Normal"/>
      </w:pPr>
      <w:r>
        <w:t xml:space="preserve">For the general case, to find the last day of the month for any month </w:t>
      </w:r>
      <w:r>
        <w:rPr>
          <w:rStyle w:val="Text24"/>
        </w:rPr>
        <w:t>n</w:t>
      </w:r>
      <w:r>
        <w:t xml:space="preserve"> months away from a given date, shift the date by that many months first, then pass it to </w:t>
      </w:r>
      <w:r>
        <w:rPr>
          <w:rStyle w:val="Text1"/>
        </w:rPr>
        <w:t>LAST_DAY()</w:t>
      </w:r>
      <w:r>
        <w:t>:</w:t>
      </w:r>
    </w:p>
    <w:p>
      <w:pPr>
        <w:pStyle w:val="Para 03"/>
      </w:pPr>
      <w:r>
        <w:t xml:space="preserve">LAST_DAY(DATE_ADD(d,INTERVAL </w:t>
        <w:br w:clear="none"/>
      </w:r>
      <w:r>
        <w:rPr>
          <w:rStyle w:val="Text29"/>
        </w:rPr>
        <w:t xml:space="preserve">n</w:t>
        <w:br w:clear="none"/>
      </w:r>
      <w:r>
        <w:t xml:space="preserve"> MONTH))</w:t>
        <w:br w:clear="none"/>
      </w:r>
    </w:p>
    <w:p>
      <w:pPr>
        <w:pStyle w:val="Normal"/>
      </w:pPr>
      <w:r>
        <w:t xml:space="preserve">For example, to find the last day of the previous and following months relative to a given date, </w:t>
      </w:r>
      <w:r>
        <w:rPr>
          <w:rStyle w:val="Text24"/>
        </w:rPr>
        <w:t>n</w:t>
      </w:r>
      <w:r>
        <w:t xml:space="preserve"> is </w:t>
      </w:r>
      <w:r>
        <w:rPr>
          <w:rStyle w:val="Text1"/>
        </w:rPr>
        <w:t>-1</w:t>
      </w:r>
      <w:r>
        <w:t xml:space="preserve"> and </w:t>
      </w:r>
      <w:r>
        <w:rPr>
          <w:rStyle w:val="Text1"/>
        </w:rPr>
        <w:t>1</w:t>
      </w:r>
      <w:r>
        <w:t>:</w:t>
      </w:r>
    </w:p>
    <w:p>
      <w:pPr>
        <w:pStyle w:val="Para 03"/>
      </w:pPr>
      <w:r>
        <w:t xml:space="preserve">mysql&gt; </w:t>
        <w:br w:clear="none"/>
      </w:r>
      <w:r>
        <w:rPr>
          <w:rStyle w:val="Text0"/>
        </w:rPr>
        <w:t xml:space="preserve">SELECT d,</w:t>
        <w:br w:clear="none"/>
      </w:r>
      <w:r>
        <w:t xml:space="preserve"/>
        <w:br w:clear="none"/>
        <w:t xml:space="preserve">    -&gt; </w:t>
        <w:br w:clear="none"/>
      </w:r>
      <w:r>
        <w:rPr>
          <w:rStyle w:val="Text0"/>
        </w:rPr>
        <w:t xml:space="preserve">LAST_DAY(DATE_ADD(d,INTERVAL -1 MONTH))</w:t>
        <w:br w:clear="none"/>
      </w:r>
      <w:r>
        <w:t xml:space="preserve"/>
        <w:br w:clear="none"/>
        <w:t xml:space="preserve">    -&gt;   </w:t>
        <w:br w:clear="none"/>
      </w:r>
      <w:r>
        <w:rPr>
          <w:rStyle w:val="Text0"/>
        </w:rPr>
        <w:t xml:space="preserve">AS 'last of previous month',</w:t>
        <w:br w:clear="none"/>
      </w:r>
      <w:r>
        <w:t xml:space="preserve"/>
        <w:br w:clear="none"/>
        <w:t xml:space="preserve">    -&gt; </w:t>
        <w:br w:clear="none"/>
      </w:r>
      <w:r>
        <w:rPr>
          <w:rStyle w:val="Text0"/>
        </w:rPr>
        <w:t xml:space="preserve">LAST_DAY(DATE_ADD(d,INTERVAL 1 MONTH))</w:t>
        <w:br w:clear="none"/>
      </w:r>
      <w:r>
        <w:t xml:space="preserve"/>
        <w:br w:clear="none"/>
        <w:t xml:space="preserve">    -&gt;  </w:t>
        <w:br w:clear="none"/>
      </w:r>
      <w:r>
        <w:rPr>
          <w:rStyle w:val="Text0"/>
        </w:rPr>
        <w:t xml:space="preserve">AS 'last of following month'</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d          | last of previous month | last of following month |</w:t>
        <w:br w:clear="none"/>
        <w:t xml:space="preserve">+------------+------------------------+-------------------------+</w:t>
        <w:br w:clear="none"/>
        <w:t xml:space="preserve">| 1864-02-28 | 1864-01-31             | 1864-03-31              |</w:t>
        <w:br w:clear="none"/>
        <w:t xml:space="preserve">| 1900-01-15 | 1899-12-31             | 1900-02-28              |</w:t>
        <w:br w:clear="none"/>
        <w:t xml:space="preserve">| 1999-12-31 | 1999-11-30             | 2000-01-31              |</w:t>
        <w:br w:clear="none"/>
        <w:t xml:space="preserve">| 2000-06-04 | 2000-05-31             | 2000-07-31              |</w:t>
        <w:br w:clear="none"/>
        <w:t xml:space="preserve">| 2017-03-16 | 2017-02-28             | 2017-04-30              |</w:t>
        <w:br w:clear="none"/>
        <w:t xml:space="preserve">+------------+------------------------+-------------------------+</w:t>
        <w:br w:clear="none"/>
      </w:r>
    </w:p>
    <w:p>
      <w:pPr>
        <w:pStyle w:val="Normal"/>
      </w:pPr>
      <w:r>
        <w:t xml:space="preserve">To find the length of a month in days, determine the date of its last day with </w:t>
      </w:r>
      <w:r>
        <w:rPr>
          <w:rStyle w:val="Text1"/>
        </w:rPr>
        <w:t>LAST_DAY()</w:t>
      </w:r>
      <w:r>
        <w:t xml:space="preserve">, then use </w:t>
      </w:r>
      <w:r>
        <w:rPr>
          <w:rStyle w:val="Text1"/>
        </w:rPr>
        <w:t>DAYOFMONTH()</w:t>
      </w:r>
      <w:r>
        <w:t xml:space="preserve"> to extract the day-of-month component from the result:</w:t>
      </w:r>
    </w:p>
    <w:p>
      <w:pPr>
        <w:pStyle w:val="Para 03"/>
      </w:pPr>
      <w:r>
        <w:t xml:space="preserve">mysql&gt; </w:t>
        <w:br w:clear="none"/>
      </w:r>
      <w:r>
        <w:rPr>
          <w:rStyle w:val="Text0"/>
        </w:rPr>
        <w:t xml:space="preserve">SELECT d, DAYOFMONTH(LAST_DAY(d)) AS 'days in month' FROM date_val;</w:t>
        <w:br w:clear="none"/>
      </w:r>
      <w:r>
        <w:t xml:space="preserve"/>
        <w:br w:clear="none"/>
        <w:t xml:space="preserve">+------------+---------------+</w:t>
        <w:br w:clear="none"/>
        <w:t xml:space="preserve">| d          | days in month |</w:t>
        <w:br w:clear="none"/>
        <w:t xml:space="preserve">+------------+---------------+</w:t>
        <w:br w:clear="none"/>
        <w:t xml:space="preserve">| 1864-02-28 |            29 |</w:t>
        <w:br w:clear="none"/>
        <w:t xml:space="preserve">| 1900-01-15 |            31 |</w:t>
        <w:br w:clear="none"/>
        <w:t xml:space="preserve">| 1999-12-31 |            31 |</w:t>
        <w:br w:clear="none"/>
        <w:t xml:space="preserve">| 2000-06-04 |            30 |</w:t>
        <w:br w:clear="none"/>
        <w:t xml:space="preserve">| 2017-03-16 |            31 |</w:t>
        <w:br w:clear="none"/>
        <w:t xml:space="preserve">+------------+---------------+</w:t>
        <w:br w:clear="none"/>
      </w:r>
    </w:p>
    <w:p>
      <w:bookmarkStart w:id="3101" w:name="8_16_Finding_the_Day_of_the_Week"/>
      <w:pPr>
        <w:keepNext/>
        <w:pStyle w:val="Heading 1"/>
      </w:pPr>
      <w:r>
        <w:t>8.16 Finding the Day of the Week for a Date</w:t>
      </w:r>
      <w:bookmarkEnd w:id="3101"/>
    </w:p>
    <w:p>
      <w:bookmarkStart w:id="3102" w:name="ProblemYou_want_to_know_the_day"/>
      <w:pPr>
        <w:keepNext/>
        <w:pStyle w:val="Heading 2"/>
      </w:pPr>
      <w:r>
        <w:t>Problem</w:t>
      </w:r>
      <w:bookmarkEnd w:id="3102"/>
    </w:p>
    <w:p>
      <w:pPr>
        <w:pStyle w:val="Normal"/>
      </w:pPr>
      <w:r>
        <w:t>You want to know the day of the week on which a date falls.</w:t>
      </w:r>
      <w:r>
        <w:rPr>
          <w:rStyle w:val="Text79"/>
        </w:rPr>
        <w:bookmarkStart w:id="3103" w:name="idm45336886581680"/>
        <w:t/>
        <w:bookmarkEnd w:id="3103"/>
        <w:bookmarkStart w:id="3104" w:name="idm45336886580496"/>
        <w:t/>
        <w:bookmarkEnd w:id="3104"/>
        <w:bookmarkStart w:id="3105" w:name="idm45336886579664"/>
        <w:t/>
        <w:bookmarkEnd w:id="3105"/>
      </w:r>
    </w:p>
    <w:p>
      <w:bookmarkStart w:id="3106" w:name="SolutionUse_the_DAYNAME"/>
      <w:pPr>
        <w:keepNext/>
        <w:pStyle w:val="Heading 2"/>
      </w:pPr>
      <w:r>
        <w:t>Solution</w:t>
      </w:r>
      <w:bookmarkEnd w:id="3106"/>
    </w:p>
    <w:p>
      <w:pPr>
        <w:pStyle w:val="Normal"/>
      </w:pPr>
      <w:r>
        <w:t xml:space="preserve">Use the </w:t>
      </w:r>
      <w:r>
        <w:rPr>
          <w:rStyle w:val="Text1"/>
        </w:rPr>
        <w:t>DAYNAME()</w:t>
      </w:r>
      <w:r>
        <w:t xml:space="preserve"> function.</w:t>
      </w:r>
    </w:p>
    <w:p>
      <w:bookmarkStart w:id="3107" w:name="DiscussionTo_determine_the_name"/>
      <w:pPr>
        <w:keepNext/>
        <w:pStyle w:val="Heading 2"/>
      </w:pPr>
      <w:r>
        <w:t>Discussion</w:t>
      </w:r>
      <w:bookmarkEnd w:id="3107"/>
    </w:p>
    <w:p>
      <w:pPr>
        <w:pStyle w:val="Normal"/>
      </w:pPr>
      <w:r>
        <w:t xml:space="preserve">To determine the name of the day of the week for a given date, use </w:t>
      </w:r>
      <w:r>
        <w:rPr>
          <w:rStyle w:val="Text1"/>
        </w:rPr>
        <w:t>DAYNAME()</w:t>
      </w:r>
      <w:r>
        <w:t>:</w:t>
      </w:r>
    </w:p>
    <w:p>
      <w:pPr>
        <w:pStyle w:val="Para 03"/>
      </w:pPr>
      <w:r>
        <w:t xml:space="preserve">mysql&gt; </w:t>
        <w:br w:clear="none"/>
      </w:r>
      <w:r>
        <w:rPr>
          <w:rStyle w:val="Text0"/>
        </w:rPr>
        <w:t xml:space="preserve">SELECT CURDATE(), DAYNAME(CURDATE());</w:t>
        <w:br w:clear="none"/>
      </w:r>
      <w:r>
        <w:t xml:space="preserve"/>
        <w:br w:clear="none"/>
        <w:t xml:space="preserve">+------------+--------------------+</w:t>
        <w:br w:clear="none"/>
        <w:t xml:space="preserve">| CURDATE()  | DAYNAME(CURDATE()) |</w:t>
        <w:br w:clear="none"/>
        <w:t xml:space="preserve">+------------+--------------------+</w:t>
        <w:br w:clear="none"/>
        <w:t xml:space="preserve">| 2021-11-24 | Wednesday          |</w:t>
        <w:br w:clear="none"/>
        <w:t xml:space="preserve">+------------+--------------------+</w:t>
        <w:br w:clear="none"/>
      </w:r>
    </w:p>
    <w:p>
      <w:pPr>
        <w:pStyle w:val="Normal"/>
      </w:pPr>
      <w:r>
        <w:rPr>
          <w:rStyle w:val="Text1"/>
        </w:rPr>
        <w:t>DAYNAME()</w:t>
      </w:r>
      <w:r>
        <w:t xml:space="preserve"> is often useful in conjunction with other date-related techniques. For example, to determine the day of the week for the first of the month, use the first-of-month expression from </w:t>
      </w:r>
      <w:hyperlink w:anchor="8_15_Finding_the_First_Day__Last">
        <w:r>
          <w:rPr>
            <w:rStyle w:val="Text2"/>
          </w:rPr>
          <w:t>Recipe 8.15</w:t>
        </w:r>
      </w:hyperlink>
      <w:r>
        <w:t xml:space="preserve"> as the argument to </w:t>
      </w:r>
      <w:r>
        <w:rPr>
          <w:rStyle w:val="Text1"/>
        </w:rPr>
        <w:t>DAYNAME()</w:t>
      </w:r>
      <w:r>
        <w:t>:</w:t>
      </w:r>
    </w:p>
    <w:p>
      <w:pPr>
        <w:pStyle w:val="Para 03"/>
      </w:pPr>
      <w:r>
        <w:t xml:space="preserve">mysql&gt; </w:t>
        <w:br w:clear="none"/>
      </w:r>
      <w:r>
        <w:rPr>
          <w:rStyle w:val="Text0"/>
        </w:rPr>
        <w:t xml:space="preserve">SET @d = CURDATE();</w:t>
        <w:br w:clear="none"/>
      </w:r>
      <w:r>
        <w:t xml:space="preserve"/>
        <w:br w:clear="none"/>
        <w:t xml:space="preserve">mysql&gt; </w:t>
        <w:br w:clear="none"/>
      </w:r>
      <w:r>
        <w:rPr>
          <w:rStyle w:val="Text0"/>
        </w:rPr>
        <w:t xml:space="preserve">SET @first = DATE_SUB(@d,INTERVAL DAYOFMONTH(@d)-1 DAY);</w:t>
        <w:br w:clear="none"/>
      </w:r>
      <w:r>
        <w:t xml:space="preserve"/>
        <w:br w:clear="none"/>
        <w:t xml:space="preserve">mysql&gt; </w:t>
        <w:br w:clear="none"/>
      </w:r>
      <w:r>
        <w:rPr>
          <w:rStyle w:val="Text0"/>
        </w:rPr>
        <w:t xml:space="preserve">SELECT @d AS 'starting date',</w:t>
        <w:br w:clear="none"/>
      </w:r>
      <w:r>
        <w:t xml:space="preserve"/>
        <w:br w:clear="none"/>
        <w:t xml:space="preserve">    -&gt; </w:t>
        <w:br w:clear="none"/>
      </w:r>
      <w:r>
        <w:rPr>
          <w:rStyle w:val="Text0"/>
        </w:rPr>
        <w:t xml:space="preserve">@first AS '1st of month date',</w:t>
        <w:br w:clear="none"/>
      </w:r>
      <w:r>
        <w:t xml:space="preserve"/>
        <w:br w:clear="none"/>
        <w:t xml:space="preserve">    -&gt; </w:t>
        <w:br w:clear="none"/>
      </w:r>
      <w:r>
        <w:rPr>
          <w:rStyle w:val="Text0"/>
        </w:rPr>
        <w:t xml:space="preserve">DAYNAME(@first) AS '1st of month day';</w:t>
        <w:br w:clear="none"/>
      </w:r>
      <w:r>
        <w:t xml:space="preserve"/>
        <w:br w:clear="none"/>
        <w:t xml:space="preserve">+---------------+-------------------+------------------+</w:t>
        <w:br w:clear="none"/>
        <w:t xml:space="preserve">| starting date | 1st of month date | 1st of month day |</w:t>
        <w:br w:clear="none"/>
        <w:t xml:space="preserve">+---------------+-------------------+------------------+</w:t>
        <w:br w:clear="none"/>
        <w:t xml:space="preserve">| 2021-11-24    | 2021-11-01        | Monday           |</w:t>
        <w:br w:clear="none"/>
        <w:t xml:space="preserve">+---------------+-------------------+------------------+</w:t>
        <w:br w:clear="none"/>
      </w:r>
    </w:p>
    <w:p>
      <w:bookmarkStart w:id="3108" w:name="8_17_Finding_Dates_for_Any_Weekd"/>
      <w:pPr>
        <w:keepNext/>
        <w:pStyle w:val="Heading 1"/>
      </w:pPr>
      <w:r>
        <w:t>8.17 Finding Dates for Any Weekday of a Given Week</w:t>
      </w:r>
      <w:bookmarkEnd w:id="3108"/>
    </w:p>
    <w:p>
      <w:bookmarkStart w:id="3109" w:name="ProblemYou_want_to_compute_the_d"/>
      <w:pPr>
        <w:keepNext/>
        <w:pStyle w:val="Heading 2"/>
      </w:pPr>
      <w:r>
        <w:t>Problem</w:t>
      </w:r>
      <w:bookmarkEnd w:id="3109"/>
    </w:p>
    <w:p>
      <w:pPr>
        <w:pStyle w:val="Normal"/>
      </w:pPr>
      <w:r>
        <w:t>You want to compute the date of some weekday for the week in which a given</w:t>
      </w:r>
      <w:r>
        <w:rPr>
          <w:rStyle w:val="Text79"/>
        </w:rPr>
        <w:bookmarkStart w:id="3110" w:name="idm45336886566688"/>
        <w:t/>
        <w:bookmarkEnd w:id="3110"/>
      </w:r>
      <w:r>
        <w:t xml:space="preserve"> date lies. Suppose that you want to know the date of the Tuesday that falls in the same week as </w:t>
      </w:r>
      <w:r>
        <w:rPr>
          <w:rStyle w:val="Text1"/>
        </w:rPr>
        <w:t>2014-07-09</w:t>
      </w:r>
      <w:r>
        <w:t>.</w:t>
      </w:r>
    </w:p>
    <w:p>
      <w:bookmarkStart w:id="3111" w:name="SolutionThis_is_an_application_o"/>
      <w:pPr>
        <w:keepNext/>
        <w:pStyle w:val="Heading 2"/>
      </w:pPr>
      <w:r>
        <w:t>Solution</w:t>
      </w:r>
      <w:bookmarkEnd w:id="3111"/>
    </w:p>
    <w:p>
      <w:pPr>
        <w:pStyle w:val="Normal"/>
      </w:pPr>
      <w:r>
        <w:t>This is an application of date shifting. Figure out the number of days between the starting weekday of the given date and the desired day, and shift the date by that many days.</w:t>
      </w:r>
    </w:p>
    <w:p>
      <w:bookmarkStart w:id="3112" w:name="DiscussionThis_section_and_the_n"/>
      <w:pPr>
        <w:keepNext/>
        <w:pStyle w:val="Heading 2"/>
      </w:pPr>
      <w:r>
        <w:t>Discussion</w:t>
      </w:r>
      <w:bookmarkEnd w:id="3112"/>
    </w:p>
    <w:p>
      <w:pPr>
        <w:pStyle w:val="Normal"/>
      </w:pPr>
      <w:r>
        <w:t xml:space="preserve">This section and the next describe how to convert one date to another when the target date is specified in terms of days of the week. To solve such problems, you need to know day-of-week values. Suppose you begin with a target date of </w:t>
      </w:r>
      <w:r>
        <w:rPr>
          <w:rStyle w:val="Text1"/>
        </w:rPr>
        <w:t>2014-07-09</w:t>
      </w:r>
      <w:r>
        <w:t xml:space="preserve">. To determine the date for Tuesday of the week in which that date lies, the calculation depends on what weekday it is. If it’s a Monday, you add a day to produce </w:t>
      </w:r>
      <w:r>
        <w:rPr>
          <w:rStyle w:val="Text1"/>
        </w:rPr>
        <w:t>2014-07-10</w:t>
      </w:r>
      <w:r>
        <w:t xml:space="preserve">, but if it’s a Wednesday, you subtract a day to produce </w:t>
      </w:r>
      <w:r>
        <w:rPr>
          <w:rStyle w:val="Text1"/>
        </w:rPr>
        <w:t>2014-07-08</w:t>
      </w:r>
      <w:r>
        <w:t>.</w:t>
      </w:r>
    </w:p>
    <w:p>
      <w:pPr>
        <w:pStyle w:val="Normal"/>
      </w:pPr>
      <w:r>
        <w:t>MySQL provides two functions that are useful here.</w:t>
      </w:r>
      <w:r>
        <w:rPr>
          <w:rStyle w:val="Text79"/>
        </w:rPr>
        <w:bookmarkStart w:id="3113" w:name="idm45336886560272"/>
        <w:t/>
        <w:bookmarkEnd w:id="3113"/>
        <w:bookmarkStart w:id="3114" w:name="idm45336886559168"/>
        <w:t/>
        <w:bookmarkEnd w:id="3114"/>
      </w:r>
      <w:r>
        <w:t xml:space="preserve"> </w:t>
      </w:r>
      <w:r>
        <w:rPr>
          <w:rStyle w:val="Text1"/>
        </w:rPr>
        <w:t>DAYOFWEEK()</w:t>
      </w:r>
      <w:r>
        <w:t xml:space="preserve"> treats Sunday as the first day of the week and returns 1 through 7 for Sunday through Saturday. </w:t>
      </w:r>
      <w:r>
        <w:rPr>
          <w:rStyle w:val="Text1"/>
        </w:rPr>
        <w:t>WEEKDAY()</w:t>
      </w:r>
      <w:r>
        <w:t xml:space="preserve"> treats Monday as the first day of the week and returns 0 through 6 for Monday through Sunday. (The examples shown here use </w:t>
      </w:r>
      <w:r>
        <w:rPr>
          <w:rStyle w:val="Text1"/>
        </w:rPr>
        <w:t>DAYOFWEEK()</w:t>
      </w:r>
      <w:r>
        <w:t xml:space="preserve">.) Another kind of day-of-week operation involves determining the name of the day. </w:t>
      </w:r>
      <w:r>
        <w:rPr>
          <w:rStyle w:val="Text1"/>
        </w:rPr>
        <w:t>DAYNAME()</w:t>
      </w:r>
      <w:r>
        <w:t xml:space="preserve"> can be used for that.</w:t>
      </w:r>
    </w:p>
    <w:p>
      <w:pPr>
        <w:pStyle w:val="Normal"/>
      </w:pPr>
      <w:r>
        <w:t>Calculations that determine one day of the week from another depend on the day you start from as well as the day you want to reach. I find it easiest to shift the reference date first to a known point relative to the beginning of the week, and then shift forward:</w:t>
      </w:r>
    </w:p>
    <w:p>
      <w:pPr>
        <w:pStyle w:val="Para 04"/>
      </w:pPr>
      <w:r>
        <w:t xml:space="preserve">Shift the reference date back by its </w:t>
      </w:r>
      <w:r>
        <w:rPr>
          <w:rStyle w:val="Text1"/>
        </w:rPr>
        <w:t>DAYOFWEEK()</w:t>
      </w:r>
      <w:r>
        <w:t xml:space="preserve"> value, which always produces the date for the Saturday preceding the week.</w:t>
      </w:r>
    </w:p>
    <w:p>
      <w:pPr>
        <w:pStyle w:val="Para 04"/>
      </w:pPr>
      <w:r>
        <w:t>Shift the Saturday date by one day to reach the Sunday date, by two days to reach the Monday date, and so forth.</w:t>
      </w:r>
    </w:p>
    <w:p>
      <w:pPr>
        <w:pStyle w:val="Normal"/>
      </w:pPr>
      <w:r>
        <w:t xml:space="preserve">In SQL, those operations can be expressed as follows for a date </w:t>
      </w:r>
      <w:r>
        <w:rPr>
          <w:rStyle w:val="Text1"/>
        </w:rPr>
        <w:t>d</w:t>
      </w:r>
      <w:r>
        <w:t xml:space="preserve">, where </w:t>
      </w:r>
      <w:r>
        <w:rPr>
          <w:rStyle w:val="Text24"/>
        </w:rPr>
        <w:t>n</w:t>
      </w:r>
      <w:r>
        <w:t xml:space="preserve"> is 1 through 7 to produce the dates for Sunday through Saturday:</w:t>
      </w:r>
    </w:p>
    <w:p>
      <w:pPr>
        <w:pStyle w:val="Para 03"/>
      </w:pPr>
      <w:r>
        <w:t xml:space="preserve">DATE_ADD(DATE_SUB(d,INTERVAL DAYOFWEEK(d) DAY),INTERVAL </w:t>
        <w:br w:clear="none"/>
      </w:r>
      <w:r>
        <w:rPr>
          <w:rStyle w:val="Text29"/>
        </w:rPr>
        <w:t xml:space="preserve">n</w:t>
        <w:br w:clear="none"/>
      </w:r>
      <w:r>
        <w:t xml:space="preserve"> DAY)</w:t>
        <w:br w:clear="none"/>
      </w:r>
    </w:p>
    <w:p>
      <w:pPr>
        <w:pStyle w:val="Normal"/>
      </w:pPr>
      <w:r>
        <w:t xml:space="preserve">That expression splits the </w:t>
        <w:t>shift back to Saturday</w:t>
        <w:t xml:space="preserve"> and </w:t>
        <w:t>shift forward</w:t>
        <w:t xml:space="preserve"> phases into separate operations, but because the intervals for both </w:t>
      </w:r>
      <w:r>
        <w:rPr>
          <w:rStyle w:val="Text1"/>
        </w:rPr>
        <w:t>DATE_SUB()</w:t>
      </w:r>
      <w:r>
        <w:t xml:space="preserve"> and </w:t>
      </w:r>
      <w:r>
        <w:rPr>
          <w:rStyle w:val="Text1"/>
        </w:rPr>
        <w:t>DATE_ADD()</w:t>
      </w:r>
      <w:r>
        <w:t xml:space="preserve"> are in days, the expression can be simplified into a single </w:t>
      </w:r>
      <w:r>
        <w:rPr>
          <w:rStyle w:val="Text1"/>
        </w:rPr>
        <w:t>DATE_ADD()</w:t>
      </w:r>
      <w:r>
        <w:t xml:space="preserve"> call:</w:t>
      </w:r>
    </w:p>
    <w:p>
      <w:pPr>
        <w:pStyle w:val="Para 03"/>
      </w:pPr>
      <w:r>
        <w:t xml:space="preserve">DATE_ADD(d,INTERVAL </w:t>
        <w:br w:clear="none"/>
      </w:r>
      <w:r>
        <w:rPr>
          <w:rStyle w:val="Text29"/>
        </w:rPr>
        <w:t xml:space="preserve">n</w:t>
        <w:br w:clear="none"/>
      </w:r>
      <w:r>
        <w:t xml:space="preserve">-DAYOFWEEK(d) DAY)</w:t>
        <w:br w:clear="none"/>
      </w:r>
    </w:p>
    <w:p>
      <w:pPr>
        <w:pStyle w:val="Normal"/>
      </w:pPr>
      <w:r>
        <w:t xml:space="preserve">Applying this formula to the dates in our </w:t>
      </w:r>
      <w:r>
        <w:rPr>
          <w:rStyle w:val="Text1"/>
        </w:rPr>
        <w:t>date_val</w:t>
      </w:r>
      <w:r>
        <w:t xml:space="preserve"> table, using an </w:t>
      </w:r>
      <w:r>
        <w:rPr>
          <w:rStyle w:val="Text24"/>
        </w:rPr>
        <w:t>n</w:t>
      </w:r>
      <w:r>
        <w:t xml:space="preserve"> of 1 for Sunday and 7 for Saturday to find the first and last days of the week, yields this result:</w:t>
      </w:r>
    </w:p>
    <w:p>
      <w:pPr>
        <w:pStyle w:val="Para 03"/>
      </w:pPr>
      <w:r>
        <w:t xml:space="preserve">mysql&gt; </w:t>
        <w:br w:clear="none"/>
      </w:r>
      <w:r>
        <w:rPr>
          <w:rStyle w:val="Text0"/>
        </w:rPr>
        <w:t xml:space="preserve">SELECT d, DAYNAME(d) AS day,</w:t>
        <w:br w:clear="none"/>
      </w:r>
      <w:r>
        <w:t xml:space="preserve"/>
        <w:br w:clear="none"/>
        <w:t xml:space="preserve">    -&gt; </w:t>
        <w:br w:clear="none"/>
      </w:r>
      <w:r>
        <w:rPr>
          <w:rStyle w:val="Text0"/>
        </w:rPr>
        <w:t xml:space="preserve">DATE_ADD(d,INTERVAL 1-DAYOFWEEK(d) DAY) AS Sunday,</w:t>
        <w:br w:clear="none"/>
      </w:r>
      <w:r>
        <w:t xml:space="preserve"/>
        <w:br w:clear="none"/>
        <w:t xml:space="preserve">    -&gt; </w:t>
        <w:br w:clear="none"/>
      </w:r>
      <w:r>
        <w:rPr>
          <w:rStyle w:val="Text0"/>
        </w:rPr>
        <w:t xml:space="preserve">DATE_ADD(d,INTERVAL 7-DAYOFWEEK(d) DAY) AS Saturday</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d          | day      | Sunday     | Saturday   |</w:t>
        <w:br w:clear="none"/>
        <w:t xml:space="preserve">+------------+----------+------------+------------+</w:t>
        <w:br w:clear="none"/>
        <w:t xml:space="preserve">| 1864-02-28 | Sunday   | 1864-02-28 | 1864-03-05 |</w:t>
        <w:br w:clear="none"/>
        <w:t xml:space="preserve">| 1900-01-15 | Monday   | 1900-01-14 | 1900-01-20 |</w:t>
        <w:br w:clear="none"/>
        <w:t xml:space="preserve">| 1999-12-31 | Friday   | 1999-12-26 | 2000-01-01 |</w:t>
        <w:br w:clear="none"/>
        <w:t xml:space="preserve">| 2000-06-04 | Sunday   | 2000-06-04 | 2000-06-10 |</w:t>
        <w:br w:clear="none"/>
        <w:t xml:space="preserve">| 2017-03-16 | Thursday | 2017-03-12 | 2017-03-18 |</w:t>
        <w:br w:clear="none"/>
        <w:t xml:space="preserve">+------------+----------+------------+------------+</w:t>
        <w:br w:clear="none"/>
      </w:r>
    </w:p>
    <w:p>
      <w:pPr>
        <w:pStyle w:val="Normal"/>
      </w:pPr>
      <w:r>
        <w:t>To determine the date of some weekday in a week relative to that of the target date, modify the preceding procedure a bit. First, determine the date of the desired weekday in the week containing the target date and then shift the result into the desired week.</w:t>
      </w:r>
    </w:p>
    <w:p>
      <w:pPr>
        <w:pStyle w:val="Normal"/>
      </w:pPr>
      <w:r>
        <w:t xml:space="preserve">Calculating the date for a day of the week in some other week is a problem that breaks down into a day-within-week shift (using the formula just given) plus a week shift. These operations can be done in either order because the amount of shift within the week is the same whether or not you shift the reference date into a different week first. For example, to calculate Wednesday of a week by the preceding formula, </w:t>
      </w:r>
      <w:r>
        <w:rPr>
          <w:rStyle w:val="Text24"/>
        </w:rPr>
        <w:t>n</w:t>
      </w:r>
      <w:r>
        <w:t xml:space="preserve"> is 4. To compute the date for Wednesday two weeks ago, you can perform the day-within-week shift first, like this:</w:t>
      </w:r>
    </w:p>
    <w:p>
      <w:pPr>
        <w:pStyle w:val="Para 03"/>
      </w:pPr>
      <w:r>
        <w:t xml:space="preserve">mysql&gt; </w:t>
        <w:br w:clear="none"/>
      </w:r>
      <w:r>
        <w:rPr>
          <w:rStyle w:val="Text0"/>
        </w:rPr>
        <w:t xml:space="preserve">SET @target =</w:t>
        <w:br w:clear="none"/>
      </w:r>
      <w:r>
        <w:t xml:space="preserve"/>
        <w:br w:clear="none"/>
        <w:t xml:space="preserve">    -&gt; </w:t>
        <w:br w:clear="none"/>
      </w:r>
      <w:r>
        <w:rPr>
          <w:rStyle w:val="Text0"/>
        </w:rPr>
        <w:t xml:space="preserve">DATE_SUB(DATE_ADD(CURDATE(),INTERVAL 4-DAYOFWEEK(CURDATE()) DAY),</w:t>
        <w:br w:clear="none"/>
      </w:r>
      <w:r>
        <w:t xml:space="preserve"/>
        <w:br w:clear="none"/>
        <w:t xml:space="preserve">    -&gt; </w:t>
        <w:br w:clear="none"/>
      </w:r>
      <w:r>
        <w:rPr>
          <w:rStyle w:val="Text0"/>
        </w:rPr>
        <w:t xml:space="preserve">INTERVAL 14 DAY);</w:t>
        <w:br w:clear="none"/>
      </w:r>
      <w:r>
        <w:t xml:space="preserve"/>
        <w:br w:clear="none"/>
        <w:t xml:space="preserve">mysql&gt; </w:t>
        <w:br w:clear="none"/>
      </w:r>
      <w:r>
        <w:rPr>
          <w:rStyle w:val="Text0"/>
        </w:rPr>
        <w:t xml:space="preserve">SELECT CURDATE(), @target, DAYNAME(@target);</w:t>
        <w:br w:clear="none"/>
      </w:r>
      <w:r>
        <w:t xml:space="preserve"/>
        <w:br w:clear="none"/>
        <w:t xml:space="preserve">+------------+------------+------------------+</w:t>
        <w:br w:clear="none"/>
        <w:t xml:space="preserve">| CURDATE()  | @target    | DAYNAME(@target) |</w:t>
        <w:br w:clear="none"/>
        <w:t xml:space="preserve">+------------+------------+------------------+</w:t>
        <w:br w:clear="none"/>
        <w:t xml:space="preserve">| 2021-11-24 | 2021-11-10 | Wednesday        |</w:t>
        <w:br w:clear="none"/>
        <w:t xml:space="preserve">+------------+------------+------------------+</w:t>
        <w:br w:clear="none"/>
      </w:r>
    </w:p>
    <w:p>
      <w:pPr>
        <w:pStyle w:val="Normal"/>
      </w:pPr>
      <w:r>
        <w:t>Or you can perform the week shift first:</w:t>
      </w:r>
    </w:p>
    <w:p>
      <w:pPr>
        <w:pStyle w:val="Para 08"/>
      </w:pPr>
      <w:r>
        <w:rPr>
          <w:rStyle w:val="Text5"/>
        </w:rPr>
        <w:t xml:space="preserve">mysql&gt; </w:t>
        <w:br w:clear="none"/>
      </w:r>
      <w:r>
        <w:t xml:space="preserve">SET @target =</w:t>
        <w:br w:clear="none"/>
      </w:r>
      <w:r>
        <w:rPr>
          <w:rStyle w:val="Text5"/>
        </w:rPr>
        <w:t xml:space="preserve"/>
        <w:br w:clear="none"/>
        <w:t xml:space="preserve">    -&gt; </w:t>
        <w:br w:clear="none"/>
      </w:r>
      <w:r>
        <w:t xml:space="preserve">DATE_ADD(DATE_SUB(CURDATE(),INTERVAL 14 DAY),</w:t>
        <w:br w:clear="none"/>
      </w:r>
      <w:r>
        <w:rPr>
          <w:rStyle w:val="Text5"/>
        </w:rPr>
        <w:t xml:space="preserve"/>
        <w:br w:clear="none"/>
        <w:t xml:space="preserve">    -&gt; </w:t>
        <w:br w:clear="none"/>
      </w:r>
      <w:r>
        <w:t xml:space="preserve">INTERVAL 4-DAYOFWEEK(CURDATE()) DAY);</w:t>
        <w:br w:clear="none"/>
      </w:r>
      <w:r>
        <w:rPr>
          <w:rStyle w:val="Text5"/>
        </w:rPr>
        <w:t xml:space="preserve"/>
        <w:br w:clear="none"/>
        <w:t xml:space="preserve">mysql&gt; </w:t>
        <w:br w:clear="none"/>
      </w:r>
      <w:r>
        <w:t xml:space="preserve">SELECT CURDATE(), @target, DAYNAME(@target);</w:t>
        <w:br w:clear="none"/>
      </w:r>
    </w:p>
    <w:p>
      <w:pPr>
        <w:pStyle w:val="Para 03"/>
      </w:pPr>
      <w:r>
        <w:t xml:space="preserve"/>
        <w:br w:clear="none"/>
        <w:t xml:space="preserve">+------------+------------+------------------+</w:t>
        <w:br w:clear="none"/>
        <w:t xml:space="preserve">| CURDATE()  | @target    | DAYNAME(@target) |</w:t>
        <w:br w:clear="none"/>
        <w:t xml:space="preserve">+------------+------------+------------------+</w:t>
        <w:br w:clear="none"/>
        <w:t xml:space="preserve">| 2021-11-24 | 2021-11-10 | Wednesday        |</w:t>
        <w:br w:clear="none"/>
        <w:t xml:space="preserve">+------------+------------+------------------+</w:t>
        <w:br w:clear="none"/>
      </w:r>
    </w:p>
    <w:p>
      <w:pPr>
        <w:pStyle w:val="Normal"/>
      </w:pPr>
      <w:r>
        <w:t xml:space="preserve">Some applications need to determine dates such as the </w:t>
      </w:r>
      <w:r>
        <w:rPr>
          <w:rStyle w:val="Text24"/>
        </w:rPr>
        <w:t>n</w:t>
      </w:r>
      <w:r>
        <w:t>-th instance of particular weekdays. For example, to administer a payroll for which paydays are the second and fourth Thursdays of each month, you must know what those dates are. One way to do this for any given month is to begin with the first-of-month date and shift it forward. It’s easy enough to shift the date to the Thursday in that week; the trick is to figure out how many weeks forward to shift the result to reach the second and fourth Thursdays. If the first of the month occurs on any day from Sunday through Thursday, you shift forward one week to reach the second Thursday. If the first of the month occurs on Friday or later, you shift forward by two weeks. The fourth Thursday is, of course, two weeks after that.</w:t>
      </w:r>
    </w:p>
    <w:p>
      <w:pPr>
        <w:pStyle w:val="Normal"/>
      </w:pPr>
      <w:r>
        <w:t>The following Perl code implements this logic to find all paydays in the year 2021. It runs a loop that constructs the first-of-month date for the months of the year. For each month, it issues a statement that determines the dates of the second and fourth Thursdays:</w:t>
      </w:r>
    </w:p>
    <w:p>
      <w:pPr>
        <w:pStyle w:val="Para 12"/>
      </w:pPr>
      <w:r>
        <w:rPr>
          <w:rStyle w:val="Text4"/>
        </w:rPr>
        <w:t xml:space="preserve">my</w:t>
        <w:br w:clear="none"/>
      </w:r>
      <w:r>
        <w:rPr>
          <w:rStyle w:val="Text6"/>
        </w:rPr>
        <w:t xml:space="preserve"> </w:t>
        <w:br w:clear="none"/>
      </w:r>
      <w:r>
        <w:rPr>
          <w:rStyle w:val="Text19"/>
        </w:rPr>
        <w:t xml:space="preserve">$year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2021</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"MM/YYYY   2nd Thursday   4th Thursday\n"</w:t>
        <w:br w:clear="none"/>
      </w:r>
      <w:r>
        <w:rPr>
          <w:rStyle w:val="Text10"/>
        </w:rPr>
        <w:t xml:space="preserve">;</w:t>
        <w:br w:clear="none"/>
      </w:r>
      <w:r>
        <w:rPr>
          <w:rStyle w:val="Text6"/>
        </w:rPr>
        <w:t xml:space="preserve"/>
        <w:br w:clear="none"/>
      </w:r>
      <w:r>
        <w:rPr>
          <w:rStyle w:val="Text4"/>
        </w:rPr>
        <w:t xml:space="preserve">foreach</w:t>
        <w:br w:clear="none"/>
      </w:r>
      <w:r>
        <w:rPr>
          <w:rStyle w:val="Text6"/>
        </w:rPr>
        <w:t xml:space="preserve"> </w:t>
        <w:br w:clear="none"/>
      </w:r>
      <w:r>
        <w:rPr>
          <w:rStyle w:val="Text4"/>
        </w:rPr>
        <w:t xml:space="preserve">my</w:t>
        <w:br w:clear="none"/>
      </w:r>
      <w:r>
        <w:rPr>
          <w:rStyle w:val="Text6"/>
        </w:rPr>
        <w:t xml:space="preserve"> </w:t>
        <w:br w:clear="none"/>
      </w:r>
      <w:r>
        <w:rPr>
          <w:rStyle w:val="Text19"/>
        </w:rPr>
        <w:t xml:space="preserve">$month</w:t>
        <w:br w:clear="none"/>
      </w:r>
      <w:r>
        <w:rPr>
          <w:rStyle w:val="Text6"/>
        </w:rPr>
        <w:t xml:space="preserve"> </w:t>
        <w:br w:clear="none"/>
      </w:r>
      <w:r>
        <w:rPr>
          <w:rStyle w:val="Text10"/>
        </w:rPr>
        <w:t xml:space="preserve">(</w:t>
        <w:br w:clear="none"/>
      </w:r>
      <w:r>
        <w:rPr>
          <w:rStyle w:val="Text16"/>
        </w:rPr>
        <w:t xml:space="preserve">1</w:t>
        <w:br w:clear="none"/>
      </w:r>
      <w:r>
        <w:rPr>
          <w:rStyle w:val="Text9"/>
        </w:rPr>
        <w:t xml:space="preserve">..</w:t>
        <w:br w:clear="none"/>
      </w:r>
      <w:r>
        <w:rPr>
          <w:rStyle w:val="Text16"/>
        </w:rPr>
        <w:t xml:space="preserve">12</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my</w:t>
        <w:br w:clear="none"/>
      </w:r>
      <w:r>
        <w:rPr>
          <w:rStyle w:val="Text6"/>
        </w:rPr>
        <w:t xml:space="preserve"> </w:t>
        <w:br w:clear="none"/>
      </w:r>
      <w:r>
        <w:rPr>
          <w:rStyle w:val="Text19"/>
        </w:rPr>
        <w:t xml:space="preserve">$first</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sprintf</w:t>
        <w:br w:clear="none"/>
      </w:r>
      <w:r>
        <w:rPr>
          <w:rStyle w:val="Text6"/>
        </w:rPr>
        <w:t xml:space="preserve"> </w:t>
        <w:br w:clear="none"/>
      </w:r>
      <w:r>
        <w:rPr>
          <w:rStyle w:val="Text10"/>
        </w:rPr>
        <w:t xml:space="preserve">(</w:t>
        <w:br w:clear="none"/>
      </w:r>
      <w:r>
        <w:t xml:space="preserve">"%04d-%02d-01"</w:t>
        <w:br w:clear="none"/>
      </w:r>
      <w:r>
        <w:rPr>
          <w:rStyle w:val="Text10"/>
        </w:rPr>
        <w:t xml:space="preserve">,</w:t>
        <w:br w:clear="none"/>
      </w:r>
      <w:r>
        <w:rPr>
          <w:rStyle w:val="Text6"/>
        </w:rPr>
        <w:t xml:space="preserve"> </w:t>
        <w:br w:clear="none"/>
      </w:r>
      <w:r>
        <w:rPr>
          <w:rStyle w:val="Text19"/>
        </w:rPr>
        <w:t xml:space="preserve">$year</w:t>
        <w:br w:clear="none"/>
      </w:r>
      <w:r>
        <w:rPr>
          <w:rStyle w:val="Text10"/>
        </w:rPr>
        <w:t xml:space="preserve">,</w:t>
        <w:br w:clear="none"/>
      </w:r>
      <w:r>
        <w:rPr>
          <w:rStyle w:val="Text6"/>
        </w:rPr>
        <w:t xml:space="preserve"> </w:t>
        <w:br w:clear="none"/>
      </w:r>
      <w:r>
        <w:rPr>
          <w:rStyle w:val="Text19"/>
        </w:rPr>
        <w:t xml:space="preserve">$month</w:t>
        <w:br w:clear="none"/>
      </w:r>
      <w:r>
        <w:rPr>
          <w:rStyle w:val="Text10"/>
        </w:rPr>
        <w:t xml:space="preserve">);</w:t>
        <w:br w:clear="none"/>
      </w:r>
      <w:r>
        <w:rPr>
          <w:rStyle w:val="Text6"/>
        </w:rPr>
        <w:t xml:space="preserve"/>
        <w:br w:clear="none"/>
        <w:t xml:space="preserve">  </w:t>
        <w:br w:clear="none"/>
      </w:r>
      <w:r>
        <w:rPr>
          <w:rStyle w:val="Text4"/>
        </w:rPr>
        <w:t xml:space="preserve">my</w:t>
        <w:br w:clear="none"/>
      </w:r>
      <w:r>
        <w:rPr>
          <w:rStyle w:val="Text6"/>
        </w:rPr>
        <w:t xml:space="preserve"> </w:t>
        <w:br w:clear="none"/>
      </w:r>
      <w:r>
        <w:rPr>
          <w:rStyle w:val="Text10"/>
        </w:rPr>
        <w:t xml:space="preserve">(</w:t>
        <w:br w:clear="none"/>
      </w:r>
      <w:r>
        <w:rPr>
          <w:rStyle w:val="Text19"/>
        </w:rPr>
        <w:t xml:space="preserve">$thu2</w:t>
        <w:br w:clear="none"/>
      </w:r>
      <w:r>
        <w:rPr>
          <w:rStyle w:val="Text10"/>
        </w:rPr>
        <w:t xml:space="preserve">,</w:t>
        <w:br w:clear="none"/>
      </w:r>
      <w:r>
        <w:rPr>
          <w:rStyle w:val="Text6"/>
        </w:rPr>
        <w:t xml:space="preserve"> </w:t>
        <w:br w:clear="none"/>
      </w:r>
      <w:r>
        <w:rPr>
          <w:rStyle w:val="Text19"/>
        </w:rPr>
        <w:t xml:space="preserve">$thu4</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selectrow_array</w:t>
        <w:br w:clear="none"/>
      </w:r>
      <w:r>
        <w:rPr>
          <w:rStyle w:val="Text6"/>
        </w:rPr>
        <w:t xml:space="preserve"> </w:t>
        <w:br w:clear="none"/>
      </w:r>
      <w:r>
        <w:rPr>
          <w:rStyle w:val="Text10"/>
        </w:rPr>
        <w:t xml:space="preserve">(</w:t>
        <w:br w:clear="none"/>
      </w:r>
      <w:r>
        <w:t xml:space="preserve">qq{</w:t>
        <w:br w:clear="none"/>
      </w:r>
      <w:r>
        <w:rPr>
          <w:rStyle w:val="Text6"/>
        </w:rPr>
        <w:t xml:space="preserve"/>
        <w:br w:clear="none"/>
      </w:r>
      <w:r>
        <w:t xml:space="preserve">                  SELECT</w:t>
        <w:br w:clear="none"/>
      </w:r>
      <w:r>
        <w:rPr>
          <w:rStyle w:val="Text6"/>
        </w:rPr>
        <w:t xml:space="preserve"/>
        <w:br w:clear="none"/>
      </w:r>
      <w:r>
        <w:t xml:space="preserve">                    DATE_ADD(</w:t>
        <w:br w:clear="none"/>
      </w:r>
      <w:r>
        <w:rPr>
          <w:rStyle w:val="Text6"/>
        </w:rPr>
        <w:t xml:space="preserve"/>
        <w:br w:clear="none"/>
      </w:r>
      <w:r>
        <w:t xml:space="preserve">                      DATE_ADD(?,INTERVAL 5-DAYOFWEEK(?) DAY),</w:t>
        <w:br w:clear="none"/>
      </w:r>
      <w:r>
        <w:rPr>
          <w:rStyle w:val="Text6"/>
        </w:rPr>
        <w:t xml:space="preserve"/>
        <w:br w:clear="none"/>
      </w:r>
      <w:r>
        <w:t xml:space="preserve">                      INTERVAL IF(DAYOFWEEK(?) &lt;= 5, 7, 14) DAY),</w:t>
        <w:br w:clear="none"/>
      </w:r>
      <w:r>
        <w:rPr>
          <w:rStyle w:val="Text6"/>
        </w:rPr>
        <w:t xml:space="preserve"/>
        <w:br w:clear="none"/>
      </w:r>
      <w:r>
        <w:t xml:space="preserve">                    DATE_ADD(</w:t>
        <w:br w:clear="none"/>
      </w:r>
      <w:r>
        <w:rPr>
          <w:rStyle w:val="Text6"/>
        </w:rPr>
        <w:t xml:space="preserve"/>
        <w:br w:clear="none"/>
      </w:r>
      <w:r>
        <w:t xml:space="preserve">                      DATE_ADD(?,INTERVAL 5-DAYOFWEEK(?) DAY),</w:t>
        <w:br w:clear="none"/>
      </w:r>
      <w:r>
        <w:rPr>
          <w:rStyle w:val="Text6"/>
        </w:rPr>
        <w:t xml:space="preserve"/>
        <w:br w:clear="none"/>
      </w:r>
      <w:r>
        <w:t xml:space="preserve">                      INTERVAL IF(DAYOFWEEK(?) &lt;= 5, 21, 28) DAY)</w:t>
        <w:br w:clear="none"/>
      </w:r>
      <w:r>
        <w:rPr>
          <w:rStyle w:val="Text6"/>
        </w:rPr>
        <w:t xml:space="preserve"/>
        <w:br w:clear="none"/>
      </w:r>
      <w:r>
        <w:t xml:space="preserve">                }</w:t>
        <w:br w:clear="none"/>
      </w:r>
      <w:r>
        <w:rPr>
          <w:rStyle w:val="Text10"/>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t>
        <w:br w:clear="none"/>
      </w:r>
      <w:r>
        <w:rPr>
          <w:rStyle w:val="Text19"/>
        </w:rPr>
        <w:t xml:space="preserve">$first</w:t>
        <w:br w:clear="none"/>
      </w:r>
      <w:r>
        <w:rPr>
          <w:rStyle w:val="Text10"/>
        </w:rPr>
        <w:t xml:space="preserve">,</w:t>
        <w:br w:clear="none"/>
      </w:r>
      <w:r>
        <w:rPr>
          <w:rStyle w:val="Text6"/>
        </w:rPr>
        <w:t xml:space="preserve"> </w:t>
        <w:br w:clear="none"/>
      </w:r>
      <w:r>
        <w:rPr>
          <w:rStyle w:val="Text19"/>
        </w:rPr>
        <w:t xml:space="preserve">$first</w:t>
        <w:br w:clear="none"/>
      </w:r>
      <w:r>
        <w:rPr>
          <w:rStyle w:val="Text10"/>
        </w:rPr>
        <w:t xml:space="preserve">,</w:t>
        <w:br w:clear="none"/>
      </w:r>
      <w:r>
        <w:rPr>
          <w:rStyle w:val="Text6"/>
        </w:rPr>
        <w:t xml:space="preserve"> </w:t>
        <w:br w:clear="none"/>
      </w:r>
      <w:r>
        <w:rPr>
          <w:rStyle w:val="Text19"/>
        </w:rPr>
        <w:t xml:space="preserve">$first</w:t>
        <w:br w:clear="none"/>
      </w:r>
      <w:r>
        <w:rPr>
          <w:rStyle w:val="Text10"/>
        </w:rPr>
        <w:t xml:space="preserve">,</w:t>
        <w:br w:clear="none"/>
      </w:r>
      <w:r>
        <w:rPr>
          <w:rStyle w:val="Text6"/>
        </w:rPr>
        <w:t xml:space="preserve"> </w:t>
        <w:br w:clear="none"/>
      </w:r>
      <w:r>
        <w:rPr>
          <w:rStyle w:val="Text19"/>
        </w:rPr>
        <w:t xml:space="preserve">$first</w:t>
        <w:br w:clear="none"/>
      </w:r>
      <w:r>
        <w:rPr>
          <w:rStyle w:val="Text10"/>
        </w:rPr>
        <w:t xml:space="preserve">,</w:t>
        <w:br w:clear="none"/>
      </w:r>
      <w:r>
        <w:rPr>
          <w:rStyle w:val="Text6"/>
        </w:rPr>
        <w:t xml:space="preserve"> </w:t>
        <w:br w:clear="none"/>
      </w:r>
      <w:r>
        <w:rPr>
          <w:rStyle w:val="Text19"/>
        </w:rPr>
        <w:t xml:space="preserve">$first</w:t>
        <w:br w:clear="none"/>
      </w:r>
      <w:r>
        <w:rPr>
          <w:rStyle w:val="Text10"/>
        </w:rPr>
        <w:t xml:space="preserve">,</w:t>
        <w:br w:clear="none"/>
      </w:r>
      <w:r>
        <w:rPr>
          <w:rStyle w:val="Text6"/>
        </w:rPr>
        <w:t xml:space="preserve"> </w:t>
        <w:br w:clear="none"/>
      </w:r>
      <w:r>
        <w:rPr>
          <w:rStyle w:val="Text19"/>
        </w:rPr>
        <w:t xml:space="preserve">$first</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"%02d/%04d   %s     %s\n"</w:t>
        <w:br w:clear="none"/>
      </w:r>
      <w:r>
        <w:rPr>
          <w:rStyle w:val="Text10"/>
        </w:rPr>
        <w:t xml:space="preserve">,</w:t>
        <w:br w:clear="none"/>
      </w:r>
      <w:r>
        <w:rPr>
          <w:rStyle w:val="Text6"/>
        </w:rPr>
        <w:t xml:space="preserve"> </w:t>
        <w:br w:clear="none"/>
      </w:r>
      <w:r>
        <w:rPr>
          <w:rStyle w:val="Text19"/>
        </w:rPr>
        <w:t xml:space="preserve">$month</w:t>
        <w:br w:clear="none"/>
      </w:r>
      <w:r>
        <w:rPr>
          <w:rStyle w:val="Text10"/>
        </w:rPr>
        <w:t xml:space="preserve">,</w:t>
        <w:br w:clear="none"/>
      </w:r>
      <w:r>
        <w:rPr>
          <w:rStyle w:val="Text6"/>
        </w:rPr>
        <w:t xml:space="preserve"> </w:t>
        <w:br w:clear="none"/>
      </w:r>
      <w:r>
        <w:rPr>
          <w:rStyle w:val="Text19"/>
        </w:rPr>
        <w:t xml:space="preserve">$year</w:t>
        <w:br w:clear="none"/>
      </w:r>
      <w:r>
        <w:rPr>
          <w:rStyle w:val="Text10"/>
        </w:rPr>
        <w:t xml:space="preserve">,</w:t>
        <w:br w:clear="none"/>
      </w:r>
      <w:r>
        <w:rPr>
          <w:rStyle w:val="Text6"/>
        </w:rPr>
        <w:t xml:space="preserve"> </w:t>
        <w:br w:clear="none"/>
      </w:r>
      <w:r>
        <w:rPr>
          <w:rStyle w:val="Text19"/>
        </w:rPr>
        <w:t xml:space="preserve">$thu2</w:t>
        <w:br w:clear="none"/>
      </w:r>
      <w:r>
        <w:rPr>
          <w:rStyle w:val="Text10"/>
        </w:rPr>
        <w:t xml:space="preserve">,</w:t>
        <w:br w:clear="none"/>
      </w:r>
      <w:r>
        <w:rPr>
          <w:rStyle w:val="Text6"/>
        </w:rPr>
        <w:t xml:space="preserve"> </w:t>
        <w:br w:clear="none"/>
      </w:r>
      <w:r>
        <w:rPr>
          <w:rStyle w:val="Text19"/>
        </w:rPr>
        <w:t xml:space="preserve">$thu4</w:t>
        <w:br w:clear="none"/>
      </w:r>
      <w:r>
        <w:rPr>
          <w:rStyle w:val="Text10"/>
        </w:rPr>
        <w:t xml:space="preserve">;</w:t>
        <w:br w:clear="none"/>
      </w:r>
      <w:r>
        <w:rPr>
          <w:rStyle w:val="Text6"/>
        </w:rPr>
        <w:t xml:space="preserve"/>
        <w:br w:clear="none"/>
      </w:r>
      <w:r>
        <w:rPr>
          <w:rStyle w:val="Text10"/>
        </w:rPr>
        <w:t xml:space="preserve">}</w:t>
        <w:br w:clear="none"/>
      </w:r>
    </w:p>
    <w:p>
      <w:pPr>
        <w:pStyle w:val="Normal"/>
      </w:pPr>
      <w:r>
        <w:t>The program produces this output:</w:t>
      </w:r>
    </w:p>
    <w:p>
      <w:pPr>
        <w:pStyle w:val="Para 03"/>
      </w:pPr>
      <w:r>
        <w:t xml:space="preserve">MM/YYYY   2nd Thursday   4th Thursday</w:t>
        <w:br w:clear="none"/>
        <w:t xml:space="preserve">01/2021   2021-01-14     2021-01-28</w:t>
        <w:br w:clear="none"/>
        <w:t xml:space="preserve">02/2021   2021-02-11     2021-02-25</w:t>
        <w:br w:clear="none"/>
        <w:t xml:space="preserve">03/2021   2021-03-11     2021-03-25</w:t>
        <w:br w:clear="none"/>
        <w:t xml:space="preserve">04/2021   2021-04-08     2021-04-22</w:t>
        <w:br w:clear="none"/>
        <w:t xml:space="preserve">05/2021   2021-05-13     2021-05-27</w:t>
        <w:br w:clear="none"/>
        <w:t xml:space="preserve">06/2021   2021-06-10     2021-06-24</w:t>
        <w:br w:clear="none"/>
        <w:t xml:space="preserve">07/2021   2021-07-08     2021-07-22</w:t>
        <w:br w:clear="none"/>
        <w:t xml:space="preserve">08/2021   2021-08-12     2021-08-26</w:t>
        <w:br w:clear="none"/>
        <w:t xml:space="preserve">09/2021   2021-09-09     2021-09-23</w:t>
        <w:br w:clear="none"/>
        <w:t xml:space="preserve">10/2021   2021-10-14     2021-10-28</w:t>
        <w:br w:clear="none"/>
        <w:t xml:space="preserve">11/2021   2021-11-11     2021-11-25</w:t>
        <w:br w:clear="none"/>
        <w:t xml:space="preserve">12/2021   2021-12-09     2021-12-23</w:t>
        <w:br w:clear="none"/>
      </w:r>
    </w:p>
    <w:p>
      <w:bookmarkStart w:id="3115" w:name="8_18_Canonizing_Not_Quite_ISO_Da"/>
      <w:pPr>
        <w:keepNext/>
        <w:pStyle w:val="Heading 1"/>
      </w:pPr>
      <w:r>
        <w:t>8.18 Canonizing Not-Quite-ISO Date Strings</w:t>
      </w:r>
      <w:bookmarkEnd w:id="3115"/>
    </w:p>
    <w:p>
      <w:bookmarkStart w:id="3116" w:name="ProblemYou_have_a_date_that_is_i"/>
      <w:pPr>
        <w:keepNext/>
        <w:pStyle w:val="Heading 2"/>
      </w:pPr>
      <w:r>
        <w:t>Problem</w:t>
      </w:r>
      <w:bookmarkEnd w:id="3116"/>
    </w:p>
    <w:p>
      <w:pPr>
        <w:pStyle w:val="Normal"/>
      </w:pPr>
      <w:r>
        <w:t>You have a date that is in a format that’s close to, but not</w:t>
      </w:r>
      <w:r>
        <w:rPr>
          <w:rStyle w:val="Text79"/>
        </w:rPr>
        <w:bookmarkStart w:id="3117" w:name="idm45336886479920"/>
        <w:t/>
        <w:bookmarkEnd w:id="3117"/>
        <w:bookmarkStart w:id="3118" w:name="idm45336886478880"/>
        <w:t/>
        <w:bookmarkEnd w:id="3118"/>
        <w:bookmarkStart w:id="3119" w:name="idm45336886477984"/>
        <w:t/>
        <w:bookmarkEnd w:id="3119"/>
        <w:bookmarkStart w:id="3120" w:name="idm45336886476608"/>
        <w:t/>
        <w:bookmarkEnd w:id="3120"/>
        <w:bookmarkStart w:id="3121" w:name="idm45336886475216"/>
        <w:t/>
        <w:bookmarkEnd w:id="3121"/>
      </w:r>
      <w:r>
        <w:t xml:space="preserve"> exactly in, ISO format, and you want to convert it into an ISO-format date.</w:t>
      </w:r>
    </w:p>
    <w:p>
      <w:bookmarkStart w:id="3122" w:name="SolutionCanonize_the_date_by_pas"/>
      <w:pPr>
        <w:keepNext/>
        <w:pStyle w:val="Heading 2"/>
      </w:pPr>
      <w:r>
        <w:t>Solution</w:t>
      </w:r>
      <w:bookmarkEnd w:id="3122"/>
    </w:p>
    <w:p>
      <w:pPr>
        <w:pStyle w:val="Normal"/>
      </w:pPr>
      <w:r>
        <w:t>Canonize the date by passing it to a function that always returns an ISO-format date result.</w:t>
      </w:r>
    </w:p>
    <w:p>
      <w:bookmarkStart w:id="3123" w:name="DiscussionIn_Recipe_8_10__we_ran"/>
      <w:pPr>
        <w:keepNext/>
        <w:pStyle w:val="Heading 2"/>
      </w:pPr>
      <w:r>
        <w:t>Discussion</w:t>
      </w:r>
      <w:bookmarkEnd w:id="3123"/>
    </w:p>
    <w:p>
      <w:pPr>
        <w:pStyle w:val="Normal"/>
      </w:pPr>
      <w:r>
        <w:t xml:space="preserve">In </w:t>
      </w:r>
      <w:hyperlink w:anchor="8_10_Synthesizing_Dates_or_Times">
        <w:r>
          <w:rPr>
            <w:rStyle w:val="Text2"/>
          </w:rPr>
          <w:t>Recipe 8.10</w:t>
        </w:r>
      </w:hyperlink>
      <w:r>
        <w:t xml:space="preserve">, we ran into the problem that synthesizing dates with </w:t>
      </w:r>
      <w:r>
        <w:rPr>
          <w:rStyle w:val="Text1"/>
        </w:rPr>
        <w:t>CONCAT()</w:t>
      </w:r>
      <w:r>
        <w:t xml:space="preserve"> may produce values that are not quite in ISO format. For example, the following statement produces first-of-month values in which the month part may have only a single digit:</w:t>
      </w:r>
    </w:p>
    <w:p>
      <w:pPr>
        <w:pStyle w:val="Para 03"/>
      </w:pPr>
      <w:r>
        <w:t xml:space="preserve">mysql&gt; </w:t>
        <w:br w:clear="none"/>
      </w:r>
      <w:r>
        <w:rPr>
          <w:rStyle w:val="Text0"/>
        </w:rPr>
        <w:t xml:space="preserve">SELECT d, CONCAT(YEAR(d),'-',MONTH(d),'-01') FROM date_val;</w:t>
        <w:br w:clear="none"/>
      </w:r>
      <w:r>
        <w:t xml:space="preserve"/>
        <w:br w:clear="none"/>
        <w:t xml:space="preserve">+------------+------------------------------------+</w:t>
        <w:br w:clear="none"/>
        <w:t xml:space="preserve">| d          | CONCAT(YEAR(d),'-',MONTH(d),'-01') |</w:t>
        <w:br w:clear="none"/>
        <w:t xml:space="preserve">+------------+------------------------------------+</w:t>
        <w:br w:clear="none"/>
        <w:t xml:space="preserve">| 1864-02-28 | 1864-2-01                          |</w:t>
        <w:br w:clear="none"/>
        <w:t xml:space="preserve">| 1900-01-15 | 1900-1-01                          |</w:t>
        <w:br w:clear="none"/>
        <w:t xml:space="preserve">| 1999-12-31 | 1999-12-01                         |</w:t>
        <w:br w:clear="none"/>
        <w:t xml:space="preserve">| 2000-06-04 | 2000-6-01                          |</w:t>
        <w:br w:clear="none"/>
        <w:t xml:space="preserve">| 2017-03-16 | 2017-3-01                          |</w:t>
        <w:br w:clear="none"/>
        <w:t xml:space="preserve">+------------+------------------------------------+</w:t>
        <w:br w:clear="none"/>
      </w:r>
    </w:p>
    <w:p>
      <w:pPr>
        <w:pStyle w:val="Normal"/>
      </w:pPr>
      <w:hyperlink w:anchor="8_10_Synthesizing_Dates_or_Times">
        <w:r>
          <w:rPr>
            <w:rStyle w:val="Text2"/>
          </w:rPr>
          <w:t>Recipe 8.10</w:t>
        </w:r>
      </w:hyperlink>
      <w:r>
        <w:t xml:space="preserve"> shows a technique using </w:t>
      </w:r>
      <w:r>
        <w:rPr>
          <w:rStyle w:val="Text1"/>
        </w:rPr>
        <w:t>LPAD()</w:t>
      </w:r>
      <w:r>
        <w:t xml:space="preserve"> for making sure the month values have two digits. Another way to standardize a close-to-ISO date is to use it in an </w:t>
        <w:t>expression</w:t>
        <w:t xml:space="preserve"> that produces an ISO date result. For a date </w:t>
      </w:r>
      <w:r>
        <w:rPr>
          <w:rStyle w:val="Text1"/>
        </w:rPr>
        <w:t>d</w:t>
      </w:r>
      <w:r>
        <w:t>, any of the following expressions will do:</w:t>
      </w:r>
    </w:p>
    <w:p>
      <w:pPr>
        <w:pStyle w:val="Para 03"/>
      </w:pPr>
      <w:r>
        <w:t xml:space="preserve">DATE_ADD(d,INTERVAL 0 DAY)</w:t>
        <w:br w:clear="none"/>
        <w:t xml:space="preserve">d + INTERVAL 0 DAY</w:t>
        <w:br w:clear="none"/>
        <w:t xml:space="preserve">FROM_DAYS(TO_DAYS(d))</w:t>
        <w:br w:clear="none"/>
        <w:t xml:space="preserve">STR_TO_DATE(d,'%Y-%m-%d')</w:t>
        <w:br w:clear="none"/>
      </w:r>
    </w:p>
    <w:p>
      <w:pPr>
        <w:pStyle w:val="Normal"/>
      </w:pPr>
      <w:r>
        <w:t xml:space="preserve">Using those expressions with the non-ISO results from the </w:t>
      </w:r>
      <w:r>
        <w:rPr>
          <w:rStyle w:val="Text1"/>
        </w:rPr>
        <w:t>CONCAT()</w:t>
      </w:r>
      <w:r>
        <w:t xml:space="preserve"> operation yields ISO format in several ways: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CONCAT(YEAR(d),'-',MONTH(d),'-01') AS 'non-ISO',</w:t>
        <w:br w:clear="none"/>
      </w:r>
      <w:r>
        <w:t xml:space="preserve"/>
        <w:br w:clear="none"/>
        <w:t xml:space="preserve">    -&gt; </w:t>
        <w:br w:clear="none"/>
      </w:r>
      <w:r>
        <w:rPr>
          <w:rStyle w:val="Text0"/>
        </w:rPr>
        <w:t xml:space="preserve">DATE_ADD(CONCAT(YEAR(d),'-',MONTH(d),'-01'),INTERVAL 0 DAY) AS 'ISO 1',</w:t>
        <w:br w:clear="none"/>
      </w:r>
      <w:r>
        <w:t xml:space="preserve"/>
        <w:br w:clear="none"/>
        <w:t xml:space="preserve">    -&gt; </w:t>
        <w:br w:clear="none"/>
      </w:r>
      <w:r>
        <w:rPr>
          <w:rStyle w:val="Text0"/>
        </w:rPr>
        <w:t xml:space="preserve">CONCAT(YEAR(d),'-',MONTH(d),'-01') + INTERVAL 0 DAY AS 'ISO 2',</w:t>
        <w:br w:clear="none"/>
      </w:r>
      <w:r>
        <w:t xml:space="preserve"/>
        <w:br w:clear="none"/>
        <w:t xml:space="preserve">    -&gt; </w:t>
        <w:br w:clear="none"/>
      </w:r>
      <w:r>
        <w:rPr>
          <w:rStyle w:val="Text0"/>
        </w:rPr>
        <w:t xml:space="preserve">FROM_DAYS(TO_DAYS(CONCAT(YEAR(d),'-',MONTH(d),'-01'))) AS 'ISO 3',</w:t>
        <w:br w:clear="none"/>
      </w:r>
      <w:r>
        <w:t xml:space="preserve"/>
        <w:br w:clear="none"/>
        <w:t xml:space="preserve">    -&gt; </w:t>
        <w:br w:clear="none"/>
      </w:r>
      <w:r>
        <w:rPr>
          <w:rStyle w:val="Text0"/>
        </w:rPr>
        <w:t xml:space="preserve">STR_TO_DATE(CONCAT(YEAR(d),'-',MONTH(d),'-01'),'%Y-%m-%d') AS 'ISO 4'</w:t>
        <w:br w:clear="none"/>
      </w:r>
      <w:r>
        <w:t xml:space="preserve"/>
        <w:br w:clear="none"/>
        <w:t xml:space="preserve">    -&gt; </w:t>
        <w:br w:clear="none"/>
      </w:r>
      <w:r>
        <w:rPr>
          <w:rStyle w:val="Text0"/>
        </w:rPr>
        <w:t xml:space="preserve">FROM date_val;</w:t>
        <w:br w:clear="none"/>
      </w:r>
      <w:r>
        <w:t xml:space="preserve"/>
        <w:br w:clear="none"/>
        <w:t xml:space="preserve">+------------+------------+------------+------------+------------+</w:t>
        <w:br w:clear="none"/>
        <w:t xml:space="preserve">| non-ISO    | ISO 1      | ISO 2      | ISO 3      | ISO 4      |</w:t>
        <w:br w:clear="none"/>
        <w:t xml:space="preserve">+------------+------------+------------+------------+------------+</w:t>
        <w:br w:clear="none"/>
        <w:t xml:space="preserve">| 1864-2-01  | 1864-02-01 | 1864-02-01 | 1864-02-01 | 1864-02-01 |</w:t>
        <w:br w:clear="none"/>
        <w:t xml:space="preserve">| 1900-1-01  | 1900-01-01 | 1900-01-01 | 1900-01-01 | 1900-01-01 |</w:t>
        <w:br w:clear="none"/>
        <w:t xml:space="preserve">| 1999-12-01 | 1999-12-01 | 1999-12-01 | 1999-12-01 | 1999-12-01 |</w:t>
        <w:br w:clear="none"/>
        <w:t xml:space="preserve">| 2000-6-01  | 2000-06-01 | 2000-06-01 | 2000-06-01 | 2000-06-01 |</w:t>
        <w:br w:clear="none"/>
        <w:t xml:space="preserve">| 2017-3-01  | 2017-03-01 | 2017-03-01 | 2017-03-01 | 2017-03-01 |</w:t>
        <w:br w:clear="none"/>
        <w:t xml:space="preserve">+------------+------------+------------+------------+------------+</w:t>
        <w:br w:clear="none"/>
      </w:r>
    </w:p>
    <w:p>
      <w:bookmarkStart w:id="3124" w:name="8_19_Selecting_Rows_Based_on_Tem"/>
      <w:pPr>
        <w:keepNext/>
        <w:pStyle w:val="Heading 1"/>
      </w:pPr>
      <w:r>
        <w:t>8.19 Selecting Rows Based on Temporal Characteristics</w:t>
      </w:r>
      <w:bookmarkEnd w:id="3124"/>
    </w:p>
    <w:p>
      <w:bookmarkStart w:id="3125" w:name="ProblemYou_want_to_select_rows_b"/>
      <w:pPr>
        <w:keepNext/>
        <w:pStyle w:val="Heading 2"/>
      </w:pPr>
      <w:r>
        <w:t>Problem</w:t>
      </w:r>
      <w:bookmarkEnd w:id="3125"/>
    </w:p>
    <w:p>
      <w:pPr>
        <w:pStyle w:val="Normal"/>
      </w:pPr>
      <w:r>
        <w:t>You want to select rows based on temporal conditions.</w:t>
      </w:r>
      <w:r>
        <w:rPr>
          <w:rStyle w:val="Text79"/>
        </w:rPr>
        <w:bookmarkStart w:id="3126" w:name="idm45336886384272"/>
        <w:t/>
        <w:bookmarkEnd w:id="3126"/>
        <w:bookmarkStart w:id="3127" w:name="idm45336886383088"/>
        <w:t/>
        <w:bookmarkEnd w:id="3127"/>
        <w:bookmarkStart w:id="3128" w:name="idm45336886381984"/>
        <w:t/>
        <w:bookmarkEnd w:id="3128"/>
        <w:bookmarkStart w:id="3129" w:name="idm45336886380592"/>
        <w:t/>
        <w:bookmarkEnd w:id="3129"/>
        <w:bookmarkStart w:id="3130" w:name="idm45336886379472"/>
        <w:t/>
        <w:bookmarkEnd w:id="3130"/>
      </w:r>
    </w:p>
    <w:p>
      <w:bookmarkStart w:id="3131" w:name="SolutionUse_a_date_or_time_condi"/>
      <w:pPr>
        <w:keepNext/>
        <w:pStyle w:val="Heading 2"/>
      </w:pPr>
      <w:r>
        <w:t>Solution</w:t>
      </w:r>
      <w:bookmarkEnd w:id="3131"/>
    </w:p>
    <w:p>
      <w:pPr>
        <w:pStyle w:val="Normal"/>
      </w:pPr>
      <w:r>
        <w:t xml:space="preserve">Use a date or time condition in the </w:t>
      </w:r>
      <w:r>
        <w:rPr>
          <w:rStyle w:val="Text1"/>
        </w:rPr>
        <w:t>WHERE</w:t>
      </w:r>
      <w:r>
        <w:t xml:space="preserve"> clause. This may be based on direct comparison of column values with known values. Or it may be necessary to apply a function to column values to convert them to a more appropriate form for testing, such as using </w:t>
      </w:r>
      <w:r>
        <w:rPr>
          <w:rStyle w:val="Text1"/>
        </w:rPr>
        <w:t>MONTH()</w:t>
      </w:r>
      <w:r>
        <w:t xml:space="preserve"> to test the month part of a date.</w:t>
      </w:r>
    </w:p>
    <w:p>
      <w:bookmarkStart w:id="3132" w:name="DiscussionMost_of_the_preceding"/>
      <w:pPr>
        <w:keepNext/>
        <w:pStyle w:val="Heading 2"/>
      </w:pPr>
      <w:r>
        <w:t>Discussion</w:t>
      </w:r>
      <w:bookmarkEnd w:id="3132"/>
    </w:p>
    <w:p>
      <w:pPr>
        <w:pStyle w:val="Normal"/>
      </w:pPr>
      <w:r>
        <w:t xml:space="preserve">Most of the preceding date-based techniques were illustrated by example statements that produce date or time values as output. To place date-based restrictions on the rows selected by a statement, use the same techniques in a </w:t>
      </w:r>
      <w:r>
        <w:rPr>
          <w:rStyle w:val="Text1"/>
        </w:rPr>
        <w:t>WHERE</w:t>
      </w:r>
      <w:r>
        <w:t xml:space="preserve"> clause. For example, you can select rows by looking for values that occur before or after a given date, within a date range, or that match particular month or day values.</w:t>
      </w:r>
    </w:p>
    <w:p>
      <w:bookmarkStart w:id="3133" w:name="Comparing_dates_to_one_anotherTh"/>
      <w:pPr>
        <w:keepNext/>
        <w:pStyle w:val="Heading 2"/>
      </w:pPr>
      <w:r>
        <w:t>Comparing dates to one another</w:t>
      </w:r>
      <w:bookmarkEnd w:id="3133"/>
    </w:p>
    <w:p>
      <w:pPr>
        <w:pStyle w:val="Normal"/>
      </w:pPr>
      <w:r>
        <w:t xml:space="preserve">The following statements find rows from the </w:t>
      </w:r>
      <w:r>
        <w:rPr>
          <w:rStyle w:val="Text1"/>
        </w:rPr>
        <w:t>date_val</w:t>
      </w:r>
      <w:r>
        <w:t xml:space="preserve"> table that occur either before 1900 or during the 1900s:</w:t>
      </w:r>
    </w:p>
    <w:p>
      <w:pPr>
        <w:pStyle w:val="Para 03"/>
      </w:pPr>
      <w:r>
        <w:t xml:space="preserve">mysql&gt; </w:t>
        <w:br w:clear="none"/>
      </w:r>
      <w:r>
        <w:rPr>
          <w:rStyle w:val="Text0"/>
        </w:rPr>
        <w:t xml:space="preserve">SELECT d FROM date_val where d &lt; '1900-01-01';</w:t>
        <w:br w:clear="none"/>
      </w:r>
      <w:r>
        <w:t xml:space="preserve"/>
        <w:br w:clear="none"/>
        <w:t xml:space="preserve">+------------+</w:t>
        <w:br w:clear="none"/>
        <w:t xml:space="preserve">| d          |</w:t>
        <w:br w:clear="none"/>
        <w:t xml:space="preserve">+------------+</w:t>
        <w:br w:clear="none"/>
        <w:t xml:space="preserve">| 1864-02-28 |</w:t>
        <w:br w:clear="none"/>
        <w:t xml:space="preserve">+------------+</w:t>
        <w:br w:clear="none"/>
        <w:t xml:space="preserve">mysql&gt; </w:t>
        <w:br w:clear="none"/>
      </w:r>
      <w:r>
        <w:rPr>
          <w:rStyle w:val="Text0"/>
        </w:rPr>
        <w:t xml:space="preserve">SELECT d FROM date_val where d BETWEEN '1900-01-01' AND '1999-12-31';</w:t>
        <w:br w:clear="none"/>
      </w:r>
      <w:r>
        <w:t xml:space="preserve"/>
        <w:br w:clear="none"/>
        <w:t xml:space="preserve">+------------+</w:t>
        <w:br w:clear="none"/>
        <w:t xml:space="preserve">| d          |</w:t>
        <w:br w:clear="none"/>
        <w:t xml:space="preserve">+------------+</w:t>
        <w:br w:clear="none"/>
        <w:t xml:space="preserve">| 1900-01-15 |</w:t>
        <w:br w:clear="none"/>
        <w:t xml:space="preserve">| 1999-12-31 |</w:t>
        <w:br w:clear="none"/>
        <w:t xml:space="preserve">+------------+</w:t>
        <w:br w:clear="none"/>
      </w:r>
    </w:p>
    <w:p>
      <w:pPr>
        <w:pStyle w:val="Normal"/>
      </w:pPr>
      <w:r>
        <w:t xml:space="preserve">When you don’t know the exact date needed for a comparison in a </w:t>
      </w:r>
      <w:r>
        <w:rPr>
          <w:rStyle w:val="Text1"/>
        </w:rPr>
        <w:t>WHERE</w:t>
      </w:r>
      <w:r>
        <w:t xml:space="preserve"> clause, you can often calculate it using an expression. For example, to perform an </w:t>
        <w:t>on this day in history</w:t>
        <w:t xml:space="preserve"> statement to search for rows in a table named </w:t>
      </w:r>
      <w:r>
        <w:rPr>
          <w:rStyle w:val="Text1"/>
        </w:rPr>
        <w:t>history</w:t>
      </w:r>
      <w:r>
        <w:t xml:space="preserve"> to find events occurring exactly 50 years ago, do this:</w:t>
      </w:r>
    </w:p>
    <w:p>
      <w:pPr>
        <w:pStyle w:val="Para 09"/>
      </w:pPr>
      <w:r>
        <w:rPr>
          <w:rStyle w:val="Text4"/>
        </w:rPr>
        <w:t xml:space="preserve">SELECT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history</w:t>
        <w:br w:clear="none"/>
      </w:r>
      <w:r>
        <w:rPr>
          <w:rStyle w:val="Text6"/>
        </w:rPr>
        <w:t xml:space="preserve"> </w:t>
        <w:br w:clear="none"/>
      </w:r>
      <w:r>
        <w:rPr>
          <w:rStyle w:val="Text4"/>
        </w:rPr>
        <w:t xml:space="preserve">WHERE</w:t>
        <w:br w:clear="none"/>
      </w:r>
      <w:r>
        <w:rPr>
          <w:rStyle w:val="Text6"/>
        </w:rPr>
        <w:t xml:space="preserve"> </w:t>
        <w:br w:clear="none"/>
      </w:r>
      <w:r>
        <w:t xml:space="preserve">d</w:t>
        <w:br w:clear="none"/>
      </w:r>
      <w:r>
        <w:rPr>
          <w:rStyle w:val="Text6"/>
        </w:rPr>
        <w:t xml:space="preserve"> </w:t>
        <w:br w:clear="none"/>
      </w:r>
      <w:r>
        <w:rPr>
          <w:rStyle w:val="Text9"/>
        </w:rPr>
        <w:t xml:space="preserve">=</w:t>
        <w:br w:clear="none"/>
      </w:r>
      <w:r>
        <w:rPr>
          <w:rStyle w:val="Text6"/>
        </w:rPr>
        <w:t xml:space="preserve"> </w:t>
        <w:br w:clear="none"/>
      </w:r>
      <w:r>
        <w:t xml:space="preserve">DATE_SUB</w:t>
        <w:br w:clear="none"/>
      </w:r>
      <w:r>
        <w:rPr>
          <w:rStyle w:val="Text10"/>
        </w:rPr>
        <w:t xml:space="preserve">(</w:t>
        <w:br w:clear="none"/>
      </w:r>
      <w:r>
        <w:t xml:space="preserve">CURDATE</w:t>
        <w:br w:clear="none"/>
      </w:r>
      <w:r>
        <w:rPr>
          <w:rStyle w:val="Text10"/>
        </w:rPr>
        <w:t xml:space="preserve">(),</w:t>
        <w:br w:clear="none"/>
      </w:r>
      <w:r>
        <w:rPr>
          <w:rStyle w:val="Text18"/>
        </w:rPr>
        <w:t xml:space="preserve">INTERVAL</w:t>
        <w:br w:clear="none"/>
      </w:r>
      <w:r>
        <w:rPr>
          <w:rStyle w:val="Text6"/>
        </w:rPr>
        <w:t xml:space="preserve"> </w:t>
        <w:br w:clear="none"/>
      </w:r>
      <w:r>
        <w:rPr>
          <w:rStyle w:val="Text16"/>
        </w:rPr>
        <w:t xml:space="preserve">50</w:t>
        <w:br w:clear="none"/>
      </w:r>
      <w:r>
        <w:rPr>
          <w:rStyle w:val="Text6"/>
        </w:rPr>
        <w:t xml:space="preserve"> </w:t>
        <w:br w:clear="none"/>
      </w:r>
      <w:r>
        <w:rPr>
          <w:rStyle w:val="Text4"/>
        </w:rPr>
        <w:t xml:space="preserve">YEAR</w:t>
        <w:br w:clear="none"/>
      </w:r>
      <w:r>
        <w:rPr>
          <w:rStyle w:val="Text10"/>
        </w:rPr>
        <w:t xml:space="preserve">);</w:t>
        <w:br w:clear="none"/>
      </w:r>
    </w:p>
    <w:p>
      <w:pPr>
        <w:pStyle w:val="Normal"/>
      </w:pPr>
      <w:r>
        <w:t xml:space="preserve">You see this kind of thing in newspapers that run columns showing what the news events were in times past. (In essence, the statement identifies those events that have reached their </w:t>
      </w:r>
      <w:r>
        <w:rPr>
          <w:rStyle w:val="Text24"/>
        </w:rPr>
        <w:t>n</w:t>
      </w:r>
      <w:r>
        <w:t xml:space="preserve">-th anniversary.) To retrieve events that occurred </w:t>
        <w:t>on this day</w:t>
        <w:t xml:space="preserve"> for any year rather than </w:t>
        <w:t>on this date</w:t>
        <w:t xml:space="preserve"> for a specific year, the statement is a bit different. In that case, you need to find rows that match the current calendar day, ignoring the year. That topic is discussed in </w:t>
      </w:r>
      <w:hyperlink w:anchor="Comparing_dates_to_calendar_days">
        <w:r>
          <w:rPr>
            <w:rStyle w:val="Text2"/>
          </w:rPr>
          <w:t>“Comparing dates to calendar days”</w:t>
        </w:r>
      </w:hyperlink>
      <w:r>
        <w:t>.</w:t>
      </w:r>
    </w:p>
    <w:p>
      <w:pPr>
        <w:pStyle w:val="Normal"/>
      </w:pPr>
      <w:r>
        <w:t xml:space="preserve">Calculated dates are useful for range testing as well. For example, to find dates that occur later than 20 years ago, use </w:t>
      </w:r>
      <w:r>
        <w:rPr>
          <w:rStyle w:val="Text1"/>
        </w:rPr>
        <w:t>DATE_SUB()</w:t>
      </w:r>
      <w:r>
        <w:t xml:space="preserve"> to calculate the cutoff date:</w:t>
      </w:r>
    </w:p>
    <w:p>
      <w:pPr>
        <w:pStyle w:val="Para 03"/>
      </w:pPr>
      <w:r>
        <w:t xml:space="preserve">mysql&gt; </w:t>
        <w:br w:clear="none"/>
      </w:r>
      <w:r>
        <w:rPr>
          <w:rStyle w:val="Text0"/>
        </w:rPr>
        <w:t xml:space="preserve">SELECT d FROM date_val WHERE d &gt;= DATE_SUB(CURDATE(),INTERVAL 20 YEAR);</w:t>
        <w:br w:clear="none"/>
      </w:r>
      <w:r>
        <w:t xml:space="preserve"/>
        <w:br w:clear="none"/>
        <w:t xml:space="preserve">+------------+</w:t>
        <w:br w:clear="none"/>
        <w:t xml:space="preserve">| d          |</w:t>
        <w:br w:clear="none"/>
        <w:t xml:space="preserve">+------------+</w:t>
        <w:br w:clear="none"/>
        <w:t xml:space="preserve">| 1999-12-31 |</w:t>
        <w:br w:clear="none"/>
        <w:t xml:space="preserve">| 2000-06-04 |</w:t>
        <w:br w:clear="none"/>
        <w:t xml:space="preserve">| 2017-03-16 |</w:t>
        <w:br w:clear="none"/>
        <w:t xml:space="preserve">+------------+</w:t>
        <w:br w:clear="none"/>
      </w:r>
    </w:p>
    <w:p>
      <w:pPr>
        <w:pStyle w:val="Normal"/>
      </w:pPr>
      <w:r>
        <w:t xml:space="preserve">Note that the expression in the </w:t>
      </w:r>
      <w:r>
        <w:rPr>
          <w:rStyle w:val="Text1"/>
        </w:rPr>
        <w:t>WHERE</w:t>
      </w:r>
      <w:r>
        <w:t xml:space="preserve"> clause isolates the date column</w:t>
      </w:r>
      <w:r>
        <w:rPr>
          <w:rStyle w:val="Text79"/>
        </w:rPr>
        <w:bookmarkStart w:id="3134" w:name="idm45336886333824"/>
        <w:t/>
        <w:bookmarkEnd w:id="3134"/>
      </w:r>
      <w:r>
        <w:t xml:space="preserve"> </w:t>
      </w:r>
      <w:r>
        <w:rPr>
          <w:rStyle w:val="Text1"/>
        </w:rPr>
        <w:t>d</w:t>
      </w:r>
      <w:r>
        <w:t xml:space="preserve"> on one side of the comparison operator. This is usually a good idea; if the column is indexed, placing it alone on one side of a comparison enables MySQL to process the statement more efficiently. To illustrate, the preceding </w:t>
      </w:r>
      <w:r>
        <w:rPr>
          <w:rStyle w:val="Text1"/>
        </w:rPr>
        <w:t>WHERE</w:t>
      </w:r>
      <w:r>
        <w:t xml:space="preserve"> clause can be written in a way that’s logically equivalent but much less efficient for MySQL to execute:</w:t>
      </w:r>
    </w:p>
    <w:p>
      <w:pPr>
        <w:pStyle w:val="Para 03"/>
      </w:pPr>
      <w:r>
        <w:t xml:space="preserve">WHERE DATE_ADD(d,INTERVAL 20 YEAR) &gt;= CURDATE();</w:t>
        <w:br w:clear="none"/>
      </w:r>
    </w:p>
    <w:p>
      <w:pPr>
        <w:pStyle w:val="Normal"/>
      </w:pPr>
      <w:r>
        <w:t xml:space="preserve">Here, the </w:t>
      </w:r>
      <w:r>
        <w:rPr>
          <w:rStyle w:val="Text1"/>
        </w:rPr>
        <w:t>d</w:t>
      </w:r>
      <w:r>
        <w:t xml:space="preserve"> column is used within an expression. That means </w:t>
      </w:r>
      <w:r>
        <w:rPr>
          <w:rStyle w:val="Text15"/>
        </w:rPr>
        <w:t>every</w:t>
      </w:r>
      <w:r>
        <w:t xml:space="preserve"> row must be retrieved so that the expression can be evaluated and tested, which makes any index on the column useless.</w:t>
      </w:r>
    </w:p>
    <w:p>
      <w:pPr>
        <w:pStyle w:val="Normal"/>
      </w:pPr>
      <w:r>
        <w:t xml:space="preserve">Sometimes it’s not so obvious how to rewrite a comparison to isolate a date column on one side. For example, the following </w:t>
      </w:r>
      <w:r>
        <w:rPr>
          <w:rStyle w:val="Text1"/>
        </w:rPr>
        <w:t>WHERE</w:t>
      </w:r>
      <w:r>
        <w:t xml:space="preserve"> clause uses only part of the date column in the comparisons:</w:t>
      </w:r>
    </w:p>
    <w:p>
      <w:pPr>
        <w:pStyle w:val="Para 03"/>
      </w:pPr>
      <w:r>
        <w:t xml:space="preserve">WHERE YEAR(d) &gt;= 1987 AND YEAR(d) &lt;= 1991;</w:t>
        <w:br w:clear="none"/>
      </w:r>
    </w:p>
    <w:p>
      <w:pPr>
        <w:pStyle w:val="Normal"/>
      </w:pPr>
      <w:r>
        <w:t xml:space="preserve">To rewrite the first comparison, eliminate the </w:t>
      </w:r>
      <w:r>
        <w:rPr>
          <w:rStyle w:val="Text1"/>
        </w:rPr>
        <w:t>YEAR()</w:t>
      </w:r>
      <w:r>
        <w:t xml:space="preserve"> call, and replace its right side with a complete date:</w:t>
      </w:r>
    </w:p>
    <w:p>
      <w:pPr>
        <w:pStyle w:val="Para 03"/>
      </w:pPr>
      <w:r>
        <w:t xml:space="preserve">WHERE d &gt;= '1987-01-01' AND YEAR(d) &lt;= 1991;</w:t>
        <w:br w:clear="none"/>
      </w:r>
    </w:p>
    <w:p>
      <w:pPr>
        <w:pStyle w:val="Normal"/>
      </w:pPr>
      <w:r>
        <w:t xml:space="preserve">Rewriting the second comparison is a little trickier. You can eliminate the </w:t>
      </w:r>
      <w:r>
        <w:rPr>
          <w:rStyle w:val="Text1"/>
        </w:rPr>
        <w:t>YEAR()</w:t>
      </w:r>
      <w:r>
        <w:t xml:space="preserve"> call on the left side, just as with the first expression, but you can’t just add </w:t>
      </w:r>
      <w:r>
        <w:rPr>
          <w:rStyle w:val="Text1"/>
        </w:rPr>
        <w:t>-01-01</w:t>
      </w:r>
      <w:r>
        <w:t xml:space="preserve"> to the year on the right side. That produces the following result, which is incorrect:</w:t>
      </w:r>
    </w:p>
    <w:p>
      <w:pPr>
        <w:pStyle w:val="Para 03"/>
      </w:pPr>
      <w:r>
        <w:t xml:space="preserve">WHERE d &gt;= '1987-01-01' AND d &lt;= '1991-01-01';</w:t>
        <w:br w:clear="none"/>
      </w:r>
    </w:p>
    <w:p>
      <w:pPr>
        <w:pStyle w:val="Normal"/>
      </w:pPr>
      <w:r>
        <w:t xml:space="preserve">That fails because dates from </w:t>
      </w:r>
      <w:r>
        <w:rPr>
          <w:rStyle w:val="Text1"/>
        </w:rPr>
        <w:t>1991-01-02</w:t>
      </w:r>
      <w:r>
        <w:t xml:space="preserve"> to </w:t>
      </w:r>
      <w:r>
        <w:rPr>
          <w:rStyle w:val="Text1"/>
        </w:rPr>
        <w:t>1991-12-31</w:t>
      </w:r>
      <w:r>
        <w:t xml:space="preserve"> fail the test but should pass. To rewrite the second comparison correctly, do this:</w:t>
      </w:r>
    </w:p>
    <w:p>
      <w:pPr>
        <w:pStyle w:val="Para 03"/>
      </w:pPr>
      <w:r>
        <w:t xml:space="preserve">WHERE d &gt;= '1987-01-01' AND d &lt; '1992-01-01';</w:t>
        <w:br w:clear="none"/>
      </w:r>
    </w:p>
    <w:p>
      <w:pPr>
        <w:pStyle w:val="Normal"/>
      </w:pPr>
      <w:r>
        <w:t>Another use for calculated dates occurs frequently in applications that create rows that have a limited lifetime. Such applications must be able to determine which rows to delete when performing an expiration operation. You can approach this problem in a couple of ways:</w:t>
      </w:r>
    </w:p>
    <w:p>
      <w:pPr>
        <w:pStyle w:val="Para 04"/>
      </w:pPr>
      <w:r>
        <w:t xml:space="preserve">Store a date in each row indicating when it was created. (Do this by making the column a </w:t>
      </w:r>
      <w:r>
        <w:rPr>
          <w:rStyle w:val="Text1"/>
        </w:rPr>
        <w:t>TIMESTAMP</w:t>
      </w:r>
      <w:r>
        <w:t xml:space="preserve"> or by setting it to </w:t>
      </w:r>
      <w:r>
        <w:rPr>
          <w:rStyle w:val="Text1"/>
        </w:rPr>
        <w:t>NOW()</w:t>
      </w:r>
      <w:r>
        <w:t xml:space="preserve">; see </w:t>
      </w:r>
      <w:hyperlink w:anchor="8_8_Using_TIMESTAMP_or_DATETIME">
        <w:r>
          <w:rPr>
            <w:rStyle w:val="Text2"/>
          </w:rPr>
          <w:t>Recipe 8.8</w:t>
        </w:r>
      </w:hyperlink>
      <w:r>
        <w:t xml:space="preserve"> for details.) To perform an expiration operation later, determine which rows have a creation date that is too old by comparing that date to the current date. For example, the statement to expire rows that were created more than </w:t>
      </w:r>
      <w:r>
        <w:rPr>
          <w:rStyle w:val="Text24"/>
        </w:rPr>
        <w:t>n</w:t>
      </w:r>
      <w:r>
        <w:t xml:space="preserve"> days ago might look like this:</w:t>
      </w:r>
    </w:p>
    <w:p>
      <w:pPr>
        <w:pStyle w:val="Para 03"/>
      </w:pPr>
      <w:r>
        <w:t xml:space="preserve">DELETE FROM mytbl WHERE create_date &lt; DATE_SUB(NOW(),INTERVAL </w:t>
        <w:br w:clear="none"/>
      </w:r>
      <w:r>
        <w:rPr>
          <w:rStyle w:val="Text29"/>
        </w:rPr>
        <w:t xml:space="preserve">n</w:t>
        <w:br w:clear="none"/>
      </w:r>
      <w:r>
        <w:t xml:space="preserve"> DAY);</w:t>
        <w:br w:clear="none"/>
      </w:r>
    </w:p>
    <w:p>
      <w:pPr>
        <w:pStyle w:val="Para 04"/>
      </w:pPr>
      <w:r>
        <w:t xml:space="preserve">Store an explicit expiration date in each row by calculating the expiration date with </w:t>
      </w:r>
      <w:r>
        <w:rPr>
          <w:rStyle w:val="Text1"/>
        </w:rPr>
        <w:t>DATE_ADD()</w:t>
      </w:r>
      <w:r>
        <w:t xml:space="preserve"> when the row is created. For a row that should expire in </w:t>
      </w:r>
      <w:r>
        <w:rPr>
          <w:rStyle w:val="Text24"/>
        </w:rPr>
        <w:t>n</w:t>
      </w:r>
      <w:r>
        <w:t xml:space="preserve"> days, do this:</w:t>
      </w:r>
    </w:p>
    <w:p>
      <w:pPr>
        <w:pStyle w:val="Para 03"/>
      </w:pPr>
      <w:r>
        <w:t xml:space="preserve">INSERT INTO mytbl (expire_date,...)</w:t>
        <w:br w:clear="none"/>
        <w:t xml:space="preserve">VALUES(DATE_ADD(NOW(),INTERVAL </w:t>
        <w:br w:clear="none"/>
      </w:r>
      <w:r>
        <w:rPr>
          <w:rStyle w:val="Text29"/>
        </w:rPr>
        <w:t xml:space="preserve">n</w:t>
        <w:br w:clear="none"/>
      </w:r>
      <w:r>
        <w:t xml:space="preserve"> DAY),...);</w:t>
        <w:br w:clear="none"/>
      </w:r>
    </w:p>
    <w:p>
      <w:pPr>
        <w:pStyle w:val="Para 04"/>
      </w:pPr>
      <w:r>
        <w:t>To perform the expiration operation in this case, compare the expiration dates to the current date to see which have been reached:</w:t>
      </w:r>
    </w:p>
    <w:p>
      <w:pPr>
        <w:pStyle w:val="Para 09"/>
      </w:pP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mytbl</w:t>
        <w:br w:clear="none"/>
      </w:r>
      <w:r>
        <w:rPr>
          <w:rStyle w:val="Text6"/>
        </w:rPr>
        <w:t xml:space="preserve"> </w:t>
        <w:br w:clear="none"/>
      </w:r>
      <w:r>
        <w:rPr>
          <w:rStyle w:val="Text4"/>
        </w:rPr>
        <w:t xml:space="preserve">WHERE</w:t>
        <w:br w:clear="none"/>
      </w:r>
      <w:r>
        <w:rPr>
          <w:rStyle w:val="Text6"/>
        </w:rPr>
        <w:t xml:space="preserve"> </w:t>
        <w:br w:clear="none"/>
      </w:r>
      <w:r>
        <w:t xml:space="preserve">expire_date</w:t>
        <w:br w:clear="none"/>
      </w:r>
      <w:r>
        <w:rPr>
          <w:rStyle w:val="Text6"/>
        </w:rPr>
        <w:t xml:space="preserve"> </w:t>
        <w:br w:clear="none"/>
      </w:r>
      <w:r>
        <w:rPr>
          <w:rStyle w:val="Text9"/>
        </w:rPr>
        <w:t xml:space="preserve">&lt;</w:t>
        <w:br w:clear="none"/>
      </w:r>
      <w:r>
        <w:rPr>
          <w:rStyle w:val="Text6"/>
        </w:rPr>
        <w:t xml:space="preserve"> </w:t>
        <w:br w:clear="none"/>
      </w:r>
      <w:r>
        <w:t xml:space="preserve">NOW</w:t>
        <w:br w:clear="none"/>
      </w:r>
      <w:r>
        <w:rPr>
          <w:rStyle w:val="Text10"/>
        </w:rPr>
        <w:t xml:space="preserve">();</w:t>
        <w:br w:clear="none"/>
      </w:r>
    </w:p>
    <w:p>
      <w:bookmarkStart w:id="3135" w:name="Comparing_times_to_one_anotherCo"/>
      <w:pPr>
        <w:keepNext/>
        <w:pStyle w:val="Heading 2"/>
      </w:pPr>
      <w:r>
        <w:t>Comparing times to one another</w:t>
      </w:r>
      <w:bookmarkEnd w:id="3135"/>
    </w:p>
    <w:p>
      <w:pPr>
        <w:pStyle w:val="Normal"/>
      </w:pPr>
      <w:r>
        <w:t>Comparisons involving times are similar to those involving</w:t>
      </w:r>
      <w:r>
        <w:rPr>
          <w:rStyle w:val="Text79"/>
        </w:rPr>
        <w:bookmarkStart w:id="3136" w:name="idm45336886297424"/>
        <w:t/>
        <w:bookmarkEnd w:id="3136"/>
        <w:bookmarkStart w:id="3137" w:name="idm45336886296448"/>
        <w:t/>
        <w:bookmarkEnd w:id="3137"/>
        <w:bookmarkStart w:id="3138" w:name="idm45336886271760"/>
        <w:t/>
        <w:bookmarkEnd w:id="3138"/>
      </w:r>
      <w:r>
        <w:t xml:space="preserve"> dates. For example, to find times in the </w:t>
      </w:r>
      <w:r>
        <w:rPr>
          <w:rStyle w:val="Text1"/>
        </w:rPr>
        <w:t>t1</w:t>
      </w:r>
      <w:r>
        <w:t xml:space="preserve"> column that occurred from 9 AM to 2 PM, use an expression like one of these:</w:t>
      </w:r>
    </w:p>
    <w:p>
      <w:pPr>
        <w:pStyle w:val="Para 03"/>
      </w:pPr>
      <w:r>
        <w:t xml:space="preserve">WHERE t1 BETWEEN '09:00:00' AND '14:00:00';</w:t>
        <w:br w:clear="none"/>
        <w:t xml:space="preserve">WHERE HOUR(t1) BETWEEN 9 AND 14;</w:t>
        <w:br w:clear="none"/>
      </w:r>
    </w:p>
    <w:p>
      <w:pPr>
        <w:pStyle w:val="Normal"/>
      </w:pPr>
      <w:r>
        <w:t xml:space="preserve">For an indexed </w:t>
      </w:r>
      <w:r>
        <w:rPr>
          <w:rStyle w:val="Text1"/>
        </w:rPr>
        <w:t>TIME</w:t>
      </w:r>
      <w:r>
        <w:t xml:space="preserve"> column, the first method is more efficient. The second method has the property that it works not only for </w:t>
      </w:r>
      <w:r>
        <w:rPr>
          <w:rStyle w:val="Text1"/>
        </w:rPr>
        <w:t>TIME</w:t>
      </w:r>
      <w:r>
        <w:t xml:space="preserve"> columns but for </w:t>
      </w:r>
      <w:r>
        <w:rPr>
          <w:rStyle w:val="Text1"/>
        </w:rPr>
        <w:t>DATETIME</w:t>
      </w:r>
      <w:r>
        <w:t xml:space="preserve"> and </w:t>
      </w:r>
      <w:r>
        <w:rPr>
          <w:rStyle w:val="Text1"/>
        </w:rPr>
        <w:t>TIMESTAMP</w:t>
      </w:r>
      <w:r>
        <w:t xml:space="preserve"> columns as well.</w:t>
      </w:r>
    </w:p>
    <w:p>
      <w:bookmarkStart w:id="3139" w:name="Comparing_dates_to_calendar_days"/>
      <w:pPr>
        <w:keepNext/>
        <w:pStyle w:val="Heading 2"/>
      </w:pPr>
      <w:r>
        <w:t>Comparing dates to calendar days</w:t>
      </w:r>
      <w:bookmarkEnd w:id="3139"/>
    </w:p>
    <w:p>
      <w:pPr>
        <w:pStyle w:val="Normal"/>
      </w:pPr>
      <w:r>
        <w:t>To answer questions about particular days of the year, use</w:t>
      </w:r>
      <w:r>
        <w:rPr>
          <w:rStyle w:val="Text79"/>
        </w:rPr>
        <w:bookmarkStart w:id="3140" w:name="idm45336886263728"/>
        <w:t/>
        <w:bookmarkEnd w:id="3140"/>
        <w:bookmarkStart w:id="3141" w:name="idm45336886262352"/>
        <w:t/>
        <w:bookmarkEnd w:id="3141"/>
      </w:r>
      <w:r>
        <w:t xml:space="preserve"> calendar-day testing. The following examples illustrate how to do this in the context of looking for birthdays:</w:t>
      </w:r>
    </w:p>
    <w:p>
      <w:pPr>
        <w:pStyle w:val="Para 04"/>
      </w:pPr>
      <w:r>
        <w:t xml:space="preserve">Who has a birthday today? This requires matching a particular calendar day, so you extract the month and day but ignore the year when performing </w:t>
        <w:t>comparisons:</w:t>
      </w:r>
    </w:p>
    <w:p>
      <w:pPr>
        <w:pStyle w:val="Para 03"/>
      </w:pPr>
      <w:r>
        <w:t xml:space="preserve">WHERE MONTH(d) = MONTH(CURDATE()) AND DAYOFMONTH(d) = DAYOFMONTH(CURDATE());</w:t>
        <w:br w:clear="none"/>
      </w:r>
    </w:p>
    <w:p>
      <w:pPr>
        <w:pStyle w:val="Para 04"/>
      </w:pPr>
      <w:r>
        <w:t>This kind of statement is commonly applied to biographical data to find lists of actors, politicians, musicians, and so forth who were born on a particular day of the year.</w:t>
      </w:r>
    </w:p>
    <w:p>
      <w:pPr>
        <w:pStyle w:val="Para 04"/>
      </w:pPr>
      <w:r>
        <w:t xml:space="preserve">It’s tempting to use </w:t>
      </w:r>
      <w:r>
        <w:rPr>
          <w:rStyle w:val="Text1"/>
        </w:rPr>
        <w:t>DAYOFYEAR()</w:t>
      </w:r>
      <w:r>
        <w:t xml:space="preserve"> to solve </w:t>
        <w:t>on this day</w:t>
        <w:t xml:space="preserve"> problems because it results in simpler statements. But </w:t>
      </w:r>
      <w:r>
        <w:rPr>
          <w:rStyle w:val="Text1"/>
        </w:rPr>
        <w:t>DAYOFYEAR()</w:t>
      </w:r>
      <w:r>
        <w:t xml:space="preserve"> doesn’t work properly for leap years. The presence of February 29 throws off the values for days from March through December:</w:t>
      </w:r>
    </w:p>
    <w:p>
      <w:pPr>
        <w:pStyle w:val="Para 04"/>
      </w:pPr>
      <w:r>
        <w:t>Who has a birthday this month? In this case, it’s necessary to check only the month:</w:t>
      </w:r>
    </w:p>
    <w:p>
      <w:pPr>
        <w:pStyle w:val="Para 03"/>
      </w:pPr>
      <w:r>
        <w:t xml:space="preserve">WHERE MONTH(d) = MONTH(CURDATE());</w:t>
        <w:br w:clear="none"/>
      </w:r>
    </w:p>
    <w:p>
      <w:pPr>
        <w:pStyle w:val="Para 04"/>
      </w:pPr>
      <w:r>
        <w:t>Who has a birthday next month? The trick here is that you can’t just add one to the current month to get the month number that qualifying dates must match. That gives you 13 for dates in December. To make sure that you get 1 (January), use either of the following techniques:</w:t>
      </w:r>
    </w:p>
    <w:p>
      <w:pPr>
        <w:pStyle w:val="Para 03"/>
      </w:pPr>
      <w:r>
        <w:t xml:space="preserve">WHERE MONTH(d) = MONTH(DATE_ADD(CURDATE(),INTERVAL 1 MONTH));</w:t>
        <w:br w:clear="none"/>
        <w:t xml:space="preserve">WHERE MONTH(d) = MOD(MONTH(CURDATE()),12)+1;</w:t>
        <w:br w:clear="none"/>
      </w:r>
    </w:p>
    <w:p>
      <w:bookmarkStart w:id="3142" w:name="Top_of_ch09_html"/>
      <w:bookmarkStart w:id="3143" w:name="Chapter_9__Sorting_Query_Results_1"/>
      <w:bookmarkStart w:id="3144" w:name="Chapter_9__Sorting_Query_Results"/>
      <w:bookmarkStart w:id="3145" w:name="Chapter_9__Sorting_Query_Results_2"/>
      <w:pPr>
        <w:keepNext/>
        <w:pStyle w:val="Heading 1"/>
        <w:pageBreakBefore w:val="on"/>
      </w:pPr>
      <w:r>
        <w:t xml:space="preserve">Chapter 9. </w:t>
        <w:t>Sorting Query Results</w:t>
      </w:r>
      <w:bookmarkEnd w:id="3142"/>
      <w:bookmarkEnd w:id="3143"/>
      <w:bookmarkEnd w:id="3144"/>
      <w:bookmarkEnd w:id="3145"/>
    </w:p>
    <w:p>
      <w:bookmarkStart w:id="3146" w:name="9_0_IntroductionThis_chapter_cov"/>
      <w:pPr>
        <w:keepNext/>
        <w:pStyle w:val="Heading 1"/>
      </w:pPr>
      <w:r>
        <w:t>9.0 Introduction</w:t>
      </w:r>
      <w:bookmarkEnd w:id="3146"/>
    </w:p>
    <w:p>
      <w:pPr>
        <w:pStyle w:val="Normal"/>
      </w:pPr>
      <w:r>
        <w:t>This chapter covers sorting, an extremely important operation for controlling how MySQL</w:t>
      </w:r>
      <w:r>
        <w:rPr>
          <w:rStyle w:val="Text79"/>
        </w:rPr>
        <w:bookmarkStart w:id="3147" w:name="idm45336886252176"/>
        <w:t/>
        <w:bookmarkEnd w:id="3147"/>
      </w:r>
      <w:r>
        <w:t xml:space="preserve"> displays results from </w:t>
      </w:r>
      <w:r>
        <w:rPr>
          <w:rStyle w:val="Text1"/>
        </w:rPr>
        <w:t>SELECT</w:t>
      </w:r>
      <w:r>
        <w:t xml:space="preserve"> statements. To sort a query result, add an </w:t>
      </w:r>
      <w:r>
        <w:rPr>
          <w:rStyle w:val="Text1"/>
        </w:rPr>
        <w:t>ORDER</w:t>
      </w:r>
      <w:r>
        <w:t xml:space="preserve"> </w:t>
      </w:r>
      <w:r>
        <w:rPr>
          <w:rStyle w:val="Text1"/>
        </w:rPr>
        <w:t>BY</w:t>
      </w:r>
      <w:r>
        <w:t xml:space="preserve"> clause to the query. Without such a clause, MySQL is free to return rows in any order, so sorting helps bring order to disorder and makes query results easier to examine and understand.</w:t>
      </w:r>
    </w:p>
    <w:p>
      <w:pPr>
        <w:pStyle w:val="Normal"/>
      </w:pPr>
      <w:r>
        <w:t>You can sort rows of a query result in several ways:</w:t>
      </w:r>
    </w:p>
    <w:p>
      <w:pPr>
        <w:pStyle w:val="Para 04"/>
      </w:pPr>
      <w:r>
        <w:t>Using a single column, a combination of columns, or even parts of columns or expression results</w:t>
      </w:r>
    </w:p>
    <w:p>
      <w:pPr>
        <w:pStyle w:val="Para 04"/>
      </w:pPr>
      <w:r>
        <w:t>Using ascending or descending order</w:t>
      </w:r>
    </w:p>
    <w:p>
      <w:pPr>
        <w:pStyle w:val="Para 04"/>
      </w:pPr>
      <w:r>
        <w:t>Using case-sensitive or case-insensitive string comparisons</w:t>
      </w:r>
    </w:p>
    <w:p>
      <w:pPr>
        <w:pStyle w:val="Para 04"/>
      </w:pPr>
      <w:r>
        <w:t>Using temporal ordering</w:t>
      </w:r>
    </w:p>
    <w:p>
      <w:pPr>
        <w:pStyle w:val="Normal"/>
      </w:pPr>
      <w:r>
        <w:t xml:space="preserve">Several examples in this chapter use the </w:t>
      </w:r>
      <w:r>
        <w:rPr>
          <w:rStyle w:val="Text1"/>
        </w:rPr>
        <w:t>driver_log</w:t>
      </w:r>
      <w:r>
        <w:t xml:space="preserve"> table, which contains columns for recording daily mileage logs for a set of truck drivers:</w:t>
      </w:r>
    </w:p>
    <w:p>
      <w:pPr>
        <w:pStyle w:val="Para 03"/>
      </w:pPr>
      <w:r>
        <w:t xml:space="preserve">mysql&gt; </w:t>
        <w:br w:clear="none"/>
      </w:r>
      <w:r>
        <w:rPr>
          <w:rStyle w:val="Text0"/>
        </w:rPr>
        <w:t xml:space="preserve">SELECT * FROM driver_log;</w:t>
        <w:br w:clear="none"/>
      </w:r>
      <w:r>
        <w:t xml:space="preserve"/>
        <w:br w:clear="none"/>
        <w:t xml:space="preserve">+--------+-------+------------+-------+</w:t>
        <w:br w:clear="none"/>
        <w:t xml:space="preserve">| rec_id | name  | trav_date  | miles |</w:t>
        <w:br w:clear="none"/>
        <w:t xml:space="preserve">+--------+-------+------------+-------+</w:t>
        <w:br w:clear="none"/>
        <w:t xml:space="preserve">|      1 | Ben   | 2014-07-30 |   152 |</w:t>
        <w:br w:clear="none"/>
        <w:t xml:space="preserve">|      2 | Suzi  | 2014-07-29 |   391 |</w:t>
        <w:br w:clear="none"/>
        <w:t xml:space="preserve">|      3 | Henry | 2014-07-29 |   300 |</w:t>
        <w:br w:clear="none"/>
        <w:t xml:space="preserve">|      4 | Henry | 2014-07-27 |    96 |</w:t>
        <w:br w:clear="none"/>
        <w:t xml:space="preserve">|      5 | Ben   | 2014-07-29 |   131 |</w:t>
        <w:br w:clear="none"/>
        <w:t xml:space="preserve">|      6 | Henry | 2014-07-26 |   115 |</w:t>
        <w:br w:clear="none"/>
        <w:t xml:space="preserve">|      7 | Suzi  | 2014-08-02 |   502 |</w:t>
        <w:br w:clear="none"/>
        <w:t xml:space="preserve">|      8 | Henry | 2014-08-01 |   197 |</w:t>
        <w:br w:clear="none"/>
        <w:t xml:space="preserve">|      9 | Ben   | 2014-08-02 |    79 |</w:t>
        <w:br w:clear="none"/>
        <w:t xml:space="preserve">|     10 | Henry | 2014-07-30 |   203 |</w:t>
        <w:br w:clear="none"/>
        <w:t xml:space="preserve">+--------+-------+------------+-------+</w:t>
        <w:br w:clear="none"/>
      </w:r>
    </w:p>
    <w:p>
      <w:pPr>
        <w:pStyle w:val="Normal"/>
      </w:pPr>
      <w:r>
        <w:t xml:space="preserve">Many other examples use the </w:t>
      </w:r>
      <w:r>
        <w:rPr>
          <w:rStyle w:val="Text1"/>
        </w:rPr>
        <w:t>mail</w:t>
      </w:r>
      <w:r>
        <w:t xml:space="preserve"> table (used in earlier chapters):</w:t>
      </w:r>
    </w:p>
    <w:p>
      <w:pPr>
        <w:pStyle w:val="Para 03"/>
      </w:pPr>
      <w:r>
        <w:t xml:space="preserve">mysql&gt; </w:t>
        <w:br w:clear="none"/>
      </w:r>
      <w:r>
        <w:rPr>
          <w:rStyle w:val="Text0"/>
        </w:rPr>
        <w:t xml:space="preserve">SELECT t, srcuser, srchost, dstuser, dsthost, size FROM mail;</w:t>
        <w:br w:clear="none"/>
      </w:r>
      <w:r>
        <w:t xml:space="preserve"/>
        <w:br w:clear="none"/>
        <w:t xml:space="preserve">+---------------------+---------+---------+---------+---------+---------+</w:t>
        <w:br w:clear="none"/>
        <w:t xml:space="preserve">| t                   | srcuser | srchost | dstuser | dsthost | size    |</w:t>
        <w:br w:clear="none"/>
        <w:t xml:space="preserve">+---------------------+---------+---------+---------+---------+---------+</w:t>
        <w:br w:clear="none"/>
        <w:t xml:space="preserve">| 2014-05-11 10:15:08 | barb    | saturn  | tricia  | mars    |   58274 |</w:t>
        <w:br w:clear="none"/>
        <w:t xml:space="preserve">| 2014-05-12 12:48:13 | tricia  | mars    | gene    | venus   |  194925 |</w:t>
        <w:br w:clear="none"/>
        <w:t xml:space="preserve">| 2014-05-12 15:02:49 | phil    | mars    | phil    | saturn  |    1048 |</w:t>
        <w:br w:clear="none"/>
        <w:t xml:space="preserve">| 2014-05-12 18:59:18 | barb    | saturn  | tricia  | venus   |     271 |</w:t>
        <w:br w:clear="none"/>
        <w:t xml:space="preserve">| 2014-05-14 09:31:37 | gene    | venus   | barb    | mars    |    2291 |</w:t>
        <w:br w:clear="none"/>
        <w:t xml:space="preserve">| 2014-05-14 11:52:17 | phil    | mars    | tricia  | saturn  |    5781 |</w:t>
        <w:br w:clear="none"/>
        <w:t xml:space="preserve">| 2014-05-14 14:42:21 | barb    | venus   | barb    | venus   |   98151 |</w:t>
        <w:br w:clear="none"/>
        <w:t xml:space="preserve">| 2014-05-14 17:03:01 | tricia  | saturn  | phil    | venus   | 2394482 |</w:t>
        <w:br w:clear="none"/>
        <w:t xml:space="preserve">| 2014-05-15 07:17:48 | gene    | mars    | gene    | saturn  |    3824 |</w:t>
        <w:br w:clear="none"/>
        <w:t xml:space="preserve">| 2014-05-15 08:50:57 | phil    | venus   | phil    | venus   |     978 |</w:t>
        <w:br w:clear="none"/>
        <w:t xml:space="preserve">| 2014-05-15 10:25:52 | gene    | mars    | tricia  | saturn  |  998532 |</w:t>
        <w:br w:clear="none"/>
        <w:t xml:space="preserve">| 2014-05-15 17:35:31 | gene    | saturn  | gene    | mars    |    3856 |</w:t>
        <w:br w:clear="none"/>
        <w:t xml:space="preserve">| 2014-05-16 09:00:28 | gene    | venus   | barb    | mars    |     613 |</w:t>
        <w:br w:clear="none"/>
        <w:t xml:space="preserve">| 2014-05-16 23:04:19 | phil    | venus   | barb    | venus   |   10294 |</w:t>
        <w:br w:clear="none"/>
        <w:t xml:space="preserve">| 2014-05-19 12:49:23 | phil    | mars    | tricia  | saturn  |     873 |</w:t>
        <w:br w:clear="none"/>
        <w:t xml:space="preserve">| 2014-05-19 22:21:51 | gene    | saturn  | gene    | venus   |   23992 |</w:t>
        <w:br w:clear="none"/>
        <w:t xml:space="preserve">+---------------------+---------+---------+---------+---------+---------+</w:t>
        <w:br w:clear="none"/>
      </w:r>
    </w:p>
    <w:p>
      <w:pPr>
        <w:pStyle w:val="Normal"/>
      </w:pPr>
      <w:r>
        <w:t xml:space="preserve">Other tables are used occasionally as well. To create them, use scripts found in the </w:t>
      </w:r>
      <w:r>
        <w:rPr>
          <w:rStyle w:val="Text15"/>
        </w:rPr>
        <w:t>tables</w:t>
      </w:r>
      <w:r>
        <w:t xml:space="preserve"> directory of the </w:t>
      </w:r>
      <w:r>
        <w:rPr>
          <w:rStyle w:val="Text1"/>
        </w:rPr>
        <w:t>recipes</w:t>
      </w:r>
      <w:r>
        <w:t xml:space="preserve"> distribution.</w:t>
      </w:r>
    </w:p>
    <w:p>
      <w:bookmarkStart w:id="3148" w:name="9_1_Using_ORDER_BY_to_Sort_Query"/>
      <w:pPr>
        <w:keepNext/>
        <w:pStyle w:val="Heading 1"/>
      </w:pPr>
      <w:r>
        <w:t>9.1 Using ORDER BY to Sort Query Results</w:t>
      </w:r>
      <w:bookmarkEnd w:id="3148"/>
    </w:p>
    <w:p>
      <w:bookmarkStart w:id="3149" w:name="ProblemRows_in_a_query_result_do"/>
      <w:pPr>
        <w:keepNext/>
        <w:pStyle w:val="Heading 2"/>
      </w:pPr>
      <w:r>
        <w:t>Problem</w:t>
      </w:r>
      <w:bookmarkEnd w:id="3149"/>
    </w:p>
    <w:p>
      <w:pPr>
        <w:pStyle w:val="Normal"/>
      </w:pPr>
      <w:r>
        <w:t>Rows in a query result don’t appear in the order you want.</w:t>
      </w:r>
      <w:r>
        <w:rPr>
          <w:rStyle w:val="Text79"/>
        </w:rPr>
        <w:bookmarkStart w:id="3150" w:name="ch09_by"/>
        <w:t/>
        <w:bookmarkEnd w:id="3150"/>
        <w:bookmarkStart w:id="3151" w:name="ch09_by2"/>
        <w:t/>
        <w:bookmarkEnd w:id="3151"/>
      </w:r>
    </w:p>
    <w:p>
      <w:bookmarkStart w:id="3152" w:name="SolutionAdd_an_ORDER_BY_clause_t"/>
      <w:pPr>
        <w:keepNext/>
        <w:pStyle w:val="Heading 2"/>
      </w:pPr>
      <w:r>
        <w:t>Solution</w:t>
      </w:r>
      <w:bookmarkEnd w:id="3152"/>
    </w:p>
    <w:p>
      <w:pPr>
        <w:pStyle w:val="Normal"/>
      </w:pPr>
      <w:r>
        <w:t xml:space="preserve">Add an </w:t>
      </w:r>
      <w:r>
        <w:rPr>
          <w:rStyle w:val="Text1"/>
        </w:rPr>
        <w:t>ORDER</w:t>
      </w:r>
      <w:r>
        <w:t xml:space="preserve"> </w:t>
      </w:r>
      <w:r>
        <w:rPr>
          <w:rStyle w:val="Text1"/>
        </w:rPr>
        <w:t>BY</w:t>
      </w:r>
      <w:r>
        <w:t xml:space="preserve"> clause to the query to sort its result.</w:t>
      </w:r>
    </w:p>
    <w:p>
      <w:bookmarkStart w:id="3153" w:name="DiscussionThe_contents_of_the_dr"/>
      <w:pPr>
        <w:keepNext/>
        <w:pStyle w:val="Heading 2"/>
      </w:pPr>
      <w:r>
        <w:t>Discussion</w:t>
      </w:r>
      <w:bookmarkEnd w:id="3153"/>
    </w:p>
    <w:p>
      <w:pPr>
        <w:pStyle w:val="Normal"/>
      </w:pPr>
      <w:r>
        <w:t xml:space="preserve">The contents of the </w:t>
      </w:r>
      <w:r>
        <w:rPr>
          <w:rStyle w:val="Text1"/>
        </w:rPr>
        <w:t>driver_log</w:t>
      </w:r>
      <w:r>
        <w:t xml:space="preserve"> and </w:t>
      </w:r>
      <w:r>
        <w:rPr>
          <w:rStyle w:val="Text1"/>
        </w:rPr>
        <w:t>mail</w:t>
      </w:r>
      <w:r>
        <w:t xml:space="preserve"> tables shown in the chapter introduction are disorganized and difficult to make sense of. The values in the </w:t>
      </w:r>
      <w:r>
        <w:rPr>
          <w:rStyle w:val="Text1"/>
        </w:rPr>
        <w:t>id</w:t>
      </w:r>
      <w:r>
        <w:t xml:space="preserve"> and </w:t>
      </w:r>
      <w:r>
        <w:rPr>
          <w:rStyle w:val="Text1"/>
        </w:rPr>
        <w:t>t</w:t>
      </w:r>
      <w:r>
        <w:t xml:space="preserve"> columns are in order only by coincidence.</w:t>
      </w:r>
    </w:p>
    <w:p>
      <w:pPr>
        <w:pStyle w:val="Normal"/>
      </w:pPr>
      <w:r>
        <w:t xml:space="preserve">When you select rows, they’re returned from the database in whatever order the server happens to use. A relational database makes no guarantee about the order in which it returns rows—unless you tell it how, by adding an </w:t>
      </w:r>
      <w:r>
        <w:rPr>
          <w:rStyle w:val="Text1"/>
        </w:rPr>
        <w:t>ORDER</w:t>
      </w:r>
      <w:r>
        <w:t xml:space="preserve"> </w:t>
      </w:r>
      <w:r>
        <w:rPr>
          <w:rStyle w:val="Text1"/>
        </w:rPr>
        <w:t>BY</w:t>
      </w:r>
      <w:r>
        <w:t xml:space="preserve"> clause to your </w:t>
      </w:r>
      <w:r>
        <w:rPr>
          <w:rStyle w:val="Text1"/>
        </w:rPr>
        <w:t>SELECT</w:t>
      </w:r>
      <w:r>
        <w:t xml:space="preserve"> statement. Without </w:t>
      </w:r>
      <w:r>
        <w:rPr>
          <w:rStyle w:val="Text1"/>
        </w:rPr>
        <w:t>ORDER</w:t>
      </w:r>
      <w:r>
        <w:t xml:space="preserve"> </w:t>
      </w:r>
      <w:r>
        <w:rPr>
          <w:rStyle w:val="Text1"/>
        </w:rPr>
        <w:t>BY</w:t>
      </w:r>
      <w:r>
        <w:t xml:space="preserve">, you may find that the retrieval order changes over time as you modify the table contents. With an </w:t>
      </w:r>
      <w:r>
        <w:rPr>
          <w:rStyle w:val="Text1"/>
        </w:rPr>
        <w:t>ORDER</w:t>
      </w:r>
      <w:r>
        <w:t xml:space="preserve"> </w:t>
      </w:r>
      <w:r>
        <w:rPr>
          <w:rStyle w:val="Text1"/>
        </w:rPr>
        <w:t>BY</w:t>
      </w:r>
      <w:r>
        <w:t xml:space="preserve"> clause, MySQL always sorts rows as you indicate.</w:t>
      </w:r>
    </w:p>
    <w:p>
      <w:pPr>
        <w:pStyle w:val="Normal"/>
      </w:pPr>
      <w:r>
        <w:rPr>
          <w:rStyle w:val="Text1"/>
        </w:rPr>
        <w:t>ORDER</w:t>
      </w:r>
      <w:r>
        <w:t xml:space="preserve"> </w:t>
      </w:r>
      <w:r>
        <w:rPr>
          <w:rStyle w:val="Text1"/>
        </w:rPr>
        <w:t>BY</w:t>
      </w:r>
      <w:r>
        <w:t xml:space="preserve"> has the following general characteristics:</w:t>
      </w:r>
    </w:p>
    <w:p>
      <w:pPr>
        <w:pStyle w:val="Para 04"/>
      </w:pPr>
      <w:r>
        <w:t>You can sort using one or more column or expression values.</w:t>
      </w:r>
    </w:p>
    <w:p>
      <w:pPr>
        <w:pStyle w:val="Para 04"/>
      </w:pPr>
      <w:r>
        <w:t>You can sort columns independently in ascending order (the default) or descending order.</w:t>
      </w:r>
    </w:p>
    <w:p>
      <w:pPr>
        <w:pStyle w:val="Para 04"/>
      </w:pPr>
      <w:r>
        <w:t>You can refer to sort columns by name or by using an alias.</w:t>
      </w:r>
    </w:p>
    <w:p>
      <w:pPr>
        <w:pStyle w:val="Normal"/>
      </w:pPr>
      <w:r>
        <w:t xml:space="preserve">This recipe shows some basic sorting techniques, such as how to name the sort columns and specify the sort direction. Recipes later in this chapter illustrate how to perform more complex sorts. Paradoxically, you can even use </w:t>
      </w:r>
      <w:r>
        <w:rPr>
          <w:rStyle w:val="Text1"/>
        </w:rPr>
        <w:t>ORDER</w:t>
      </w:r>
      <w:r>
        <w:t xml:space="preserve"> </w:t>
      </w:r>
      <w:r>
        <w:rPr>
          <w:rStyle w:val="Text1"/>
        </w:rPr>
        <w:t>BY</w:t>
      </w:r>
      <w:r>
        <w:t xml:space="preserve"> to </w:t>
      </w:r>
      <w:r>
        <w:rPr>
          <w:rStyle w:val="Text15"/>
        </w:rPr>
        <w:t>disorder</w:t>
      </w:r>
      <w:r>
        <w:t xml:space="preserve"> a result set, which is useful for randomizing the rows or (in conjunction with </w:t>
      </w:r>
      <w:r>
        <w:rPr>
          <w:rStyle w:val="Text1"/>
        </w:rPr>
        <w:t>LIMIT</w:t>
      </w:r>
      <w:r>
        <w:t xml:space="preserve">) for picking a row at random from a result set (see Recipes </w:t>
      </w:r>
      <w:hyperlink w:anchor="17_7_Randomizing_a_Set_of_RowsPr">
        <w:r>
          <w:rPr>
            <w:rStyle w:val="Text2"/>
          </w:rPr>
          <w:t>17.7</w:t>
        </w:r>
      </w:hyperlink>
      <w:r>
        <w:t xml:space="preserve"> and </w:t>
      </w:r>
      <w:hyperlink w:anchor="17_8_Selecting_Random_Items_from">
        <w:r>
          <w:rPr>
            <w:rStyle w:val="Text2"/>
          </w:rPr>
          <w:t>17.8</w:t>
        </w:r>
      </w:hyperlink>
      <w:r>
        <w:t>).</w:t>
      </w:r>
    </w:p>
    <w:p>
      <w:pPr>
        <w:pStyle w:val="Normal"/>
      </w:pPr>
      <w:r>
        <w:t xml:space="preserve">The following examples demonstrate how to sort on a single column or multiple columns and how to sort in ascending or descending order. The examples select the rows in the </w:t>
      </w:r>
      <w:r>
        <w:rPr>
          <w:rStyle w:val="Text1"/>
        </w:rPr>
        <w:t>driver_log</w:t>
      </w:r>
      <w:r>
        <w:t xml:space="preserve"> table but sort them in different orders to demonstrate the effect of the different </w:t>
      </w:r>
      <w:r>
        <w:rPr>
          <w:rStyle w:val="Text1"/>
        </w:rPr>
        <w:t>ORDER</w:t>
      </w:r>
      <w:r>
        <w:t xml:space="preserve"> </w:t>
      </w:r>
      <w:r>
        <w:rPr>
          <w:rStyle w:val="Text1"/>
        </w:rPr>
        <w:t>BY</w:t>
      </w:r>
      <w:r>
        <w:t xml:space="preserve"> clauses.</w:t>
      </w:r>
    </w:p>
    <w:p>
      <w:pPr>
        <w:pStyle w:val="Normal"/>
      </w:pPr>
      <w:r>
        <w:t>This query produces a single-column sort using the driver name:</w:t>
      </w:r>
    </w:p>
    <w:p>
      <w:pPr>
        <w:pStyle w:val="Para 03"/>
      </w:pPr>
      <w:r>
        <w:t xml:space="preserve">mysql&gt; </w:t>
        <w:br w:clear="none"/>
      </w:r>
      <w:r>
        <w:rPr>
          <w:rStyle w:val="Text0"/>
        </w:rPr>
        <w:t xml:space="preserve">SELECT * FROM driver_log ORDER BY name;</w:t>
        <w:br w:clear="none"/>
      </w:r>
      <w:r>
        <w:t xml:space="preserve"/>
        <w:br w:clear="none"/>
        <w:t xml:space="preserve">+--------+-------+------------+-------+</w:t>
        <w:br w:clear="none"/>
        <w:t xml:space="preserve">| rec_id | name  | trav_date  | miles |</w:t>
        <w:br w:clear="none"/>
        <w:t xml:space="preserve">+--------+-------+------------+-------+</w:t>
        <w:br w:clear="none"/>
        <w:t xml:space="preserve">|      1 | Ben   | 2014-07-30 |   152 |</w:t>
        <w:br w:clear="none"/>
        <w:t xml:space="preserve">|      9 | Ben   | 2014-08-02 |    79 |</w:t>
        <w:br w:clear="none"/>
        <w:t xml:space="preserve">|      5 | Ben   | 2014-07-29 |   131 |</w:t>
        <w:br w:clear="none"/>
        <w:t xml:space="preserve">|      8 | Henry | 2014-08-01 |   197 |</w:t>
        <w:br w:clear="none"/>
        <w:t xml:space="preserve">|      6 | Henry | 2014-07-26 |   115 |</w:t>
        <w:br w:clear="none"/>
        <w:t xml:space="preserve">|      4 | Henry | 2014-07-27 |    96 |</w:t>
        <w:br w:clear="none"/>
        <w:t xml:space="preserve">|      3 | Henry | 2014-07-29 |   300 |</w:t>
        <w:br w:clear="none"/>
        <w:t xml:space="preserve">|     10 | Henry | 2014-07-30 |   203 |</w:t>
        <w:br w:clear="none"/>
        <w:t xml:space="preserve">|      7 | Suzi  | 2014-08-02 |   502 |</w:t>
        <w:br w:clear="none"/>
        <w:t xml:space="preserve">|      2 | Suzi  | 2014-07-29 |   391 |</w:t>
        <w:br w:clear="none"/>
        <w:t xml:space="preserve">+--------+-------+------------+-------+</w:t>
        <w:br w:clear="none"/>
      </w:r>
    </w:p>
    <w:p>
      <w:pPr>
        <w:pStyle w:val="Normal"/>
      </w:pPr>
      <w:r>
        <w:t xml:space="preserve">The default sort direction is ascending. To make the direction for an ascending sort explicit, add </w:t>
      </w:r>
      <w:r>
        <w:rPr>
          <w:rStyle w:val="Text1"/>
        </w:rPr>
        <w:t>ASC</w:t>
      </w:r>
      <w:r>
        <w:t xml:space="preserve"> after the sorted column’s name:</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driver_log</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6"/>
        </w:rPr>
        <w:t xml:space="preserve"> </w:t>
        <w:br w:clear="none"/>
      </w:r>
      <w:r>
        <w:t xml:space="preserve">ASC</w:t>
        <w:br w:clear="none"/>
      </w:r>
      <w:r>
        <w:rPr>
          <w:rStyle w:val="Text10"/>
        </w:rPr>
        <w:t xml:space="preserve">;</w:t>
        <w:br w:clear="none"/>
      </w:r>
    </w:p>
    <w:p>
      <w:pPr>
        <w:pStyle w:val="Normal"/>
      </w:pPr>
      <w:r>
        <w:t xml:space="preserve">The opposite (or reverse) of ascending order is descending order, specified by adding </w:t>
      </w:r>
      <w:r>
        <w:rPr>
          <w:rStyle w:val="Text1"/>
        </w:rPr>
        <w:t>DESC</w:t>
      </w:r>
      <w:r>
        <w:t xml:space="preserve"> after the sorted column’s name:</w:t>
      </w:r>
    </w:p>
    <w:p>
      <w:pPr>
        <w:pStyle w:val="Para 03"/>
      </w:pPr>
      <w:r>
        <w:t xml:space="preserve">mysql&gt; </w:t>
        <w:br w:clear="none"/>
      </w:r>
      <w:r>
        <w:rPr>
          <w:rStyle w:val="Text0"/>
        </w:rPr>
        <w:t xml:space="preserve">SELECT * FROM driver_log ORDER BY name DESC;</w:t>
        <w:br w:clear="none"/>
      </w:r>
      <w:r>
        <w:t xml:space="preserve"/>
        <w:br w:clear="none"/>
        <w:t xml:space="preserve">+--------+-------+------------+-------+</w:t>
        <w:br w:clear="none"/>
        <w:t xml:space="preserve">| rec_id | name  | trav_date  | miles |</w:t>
        <w:br w:clear="none"/>
        <w:t xml:space="preserve">+--------+-------+------------+-------+</w:t>
        <w:br w:clear="none"/>
        <w:t xml:space="preserve">|      2 | Suzi  | 2014-07-29 |   391 |</w:t>
        <w:br w:clear="none"/>
        <w:t xml:space="preserve">|      7 | Suzi  | 2014-08-02 |   502 |</w:t>
        <w:br w:clear="none"/>
        <w:t xml:space="preserve">|     10 | Henry | 2014-07-30 |   203 |</w:t>
        <w:br w:clear="none"/>
        <w:t xml:space="preserve">|      8 | Henry | 2014-08-01 |   197 |</w:t>
        <w:br w:clear="none"/>
        <w:t xml:space="preserve">|      6 | Henry | 2014-07-26 |   115 |</w:t>
        <w:br w:clear="none"/>
        <w:t xml:space="preserve">|      4 | Henry | 2014-07-27 |    96 |</w:t>
        <w:br w:clear="none"/>
        <w:t xml:space="preserve">|      3 | Henry | 2014-07-29 |   300 |</w:t>
        <w:br w:clear="none"/>
        <w:t xml:space="preserve">|      5 | Ben   | 2014-07-29 |   131 |</w:t>
        <w:br w:clear="none"/>
        <w:t xml:space="preserve">|      9 | Ben   | 2014-08-02 |    79 |</w:t>
        <w:br w:clear="none"/>
        <w:t xml:space="preserve">|      1 | Ben   | 2014-07-30 |   152 |</w:t>
        <w:br w:clear="none"/>
        <w:t xml:space="preserve">+--------+-------+------------+-------+</w:t>
        <w:br w:clear="none"/>
      </w:r>
    </w:p>
    <w:p>
      <w:pPr>
        <w:pStyle w:val="Normal"/>
      </w:pPr>
      <w:r>
        <w:t xml:space="preserve">Closely examine the output from the queries just shown and you’ll notice that although rows are sorted by name, rows for any given name are in no special order. (The </w:t>
      </w:r>
      <w:r>
        <w:rPr>
          <w:rStyle w:val="Text1"/>
        </w:rPr>
        <w:t>trav_date</w:t>
      </w:r>
      <w:r>
        <w:t xml:space="preserve"> values aren’t in date order for Henry or Ben, for example.) That’s because MySQL doesn’t sort something unless you tell it to:</w:t>
      </w:r>
    </w:p>
    <w:p>
      <w:pPr>
        <w:pStyle w:val="Para 04"/>
      </w:pPr>
      <w:r>
        <w:t xml:space="preserve">The overall order of rows returned by a query is indeterminate unless you specify an </w:t>
      </w:r>
      <w:r>
        <w:rPr>
          <w:rStyle w:val="Text1"/>
        </w:rPr>
        <w:t>ORDER</w:t>
      </w:r>
      <w:r>
        <w:t xml:space="preserve"> </w:t>
      </w:r>
      <w:r>
        <w:rPr>
          <w:rStyle w:val="Text1"/>
        </w:rPr>
        <w:t>BY</w:t>
      </w:r>
      <w:r>
        <w:t xml:space="preserve"> clause.</w:t>
      </w:r>
    </w:p>
    <w:p>
      <w:pPr>
        <w:pStyle w:val="Para 04"/>
      </w:pPr>
      <w:r>
        <w:t xml:space="preserve">Within a group of rows that sort together based on the values in a given column, the order of values in other columns is also indeterminate unless you name them in the </w:t>
      </w:r>
      <w:r>
        <w:rPr>
          <w:rStyle w:val="Text1"/>
        </w:rPr>
        <w:t>ORDER</w:t>
      </w:r>
      <w:r>
        <w:t xml:space="preserve"> </w:t>
      </w:r>
      <w:r>
        <w:rPr>
          <w:rStyle w:val="Text1"/>
        </w:rPr>
        <w:t>BY</w:t>
      </w:r>
      <w:r>
        <w:t xml:space="preserve"> clause.</w:t>
      </w:r>
    </w:p>
    <w:p>
      <w:pPr>
        <w:pStyle w:val="Normal"/>
      </w:pPr>
      <w:r>
        <w:t xml:space="preserve">To more fully control output order, specify a multiple-column sort by listing each column to use for sorting, separated by commas. The following query sorts in ascending order by </w:t>
      </w:r>
      <w:r>
        <w:rPr>
          <w:rStyle w:val="Text1"/>
        </w:rPr>
        <w:t>name</w:t>
      </w:r>
      <w:r>
        <w:t xml:space="preserve"> and by </w:t>
      </w:r>
      <w:r>
        <w:rPr>
          <w:rStyle w:val="Text1"/>
        </w:rPr>
        <w:t>trav_date</w:t>
      </w:r>
      <w:r>
        <w:t xml:space="preserve"> within the rows for each name:</w:t>
      </w:r>
    </w:p>
    <w:p>
      <w:pPr>
        <w:pStyle w:val="Para 03"/>
      </w:pPr>
      <w:r>
        <w:t xml:space="preserve">mysql&gt; </w:t>
        <w:br w:clear="none"/>
      </w:r>
      <w:r>
        <w:rPr>
          <w:rStyle w:val="Text0"/>
        </w:rPr>
        <w:t xml:space="preserve">SELECT * FROM driver_log ORDER BY name, trav_date;</w:t>
        <w:br w:clear="none"/>
      </w:r>
      <w:r>
        <w:t xml:space="preserve"/>
        <w:br w:clear="none"/>
        <w:t xml:space="preserve">+--------+-------+------------+-------+</w:t>
        <w:br w:clear="none"/>
        <w:t xml:space="preserve">| rec_id | name  | trav_date  | miles |</w:t>
        <w:br w:clear="none"/>
        <w:t xml:space="preserve">+--------+-------+------------+-------+</w:t>
        <w:br w:clear="none"/>
        <w:t xml:space="preserve">|      5 | Ben   | 2014-07-29 |   131 |</w:t>
        <w:br w:clear="none"/>
        <w:t xml:space="preserve">|      1 | Ben   | 2014-07-30 |   152 |</w:t>
        <w:br w:clear="none"/>
        <w:t xml:space="preserve">|      9 | Ben   | 2014-08-02 |    79 |</w:t>
        <w:br w:clear="none"/>
        <w:t xml:space="preserve">|      6 | Henry | 2014-07-26 |   115 |</w:t>
        <w:br w:clear="none"/>
        <w:t xml:space="preserve">|      4 | Henry | 2014-07-27 |    96 |</w:t>
        <w:br w:clear="none"/>
        <w:t xml:space="preserve">|      3 | Henry | 2014-07-29 |   300 |</w:t>
        <w:br w:clear="none"/>
        <w:t xml:space="preserve">|     10 | Henry | 2014-07-30 |   203 |</w:t>
        <w:br w:clear="none"/>
        <w:t xml:space="preserve">|      8 | Henry | 2014-08-01 |   197 |</w:t>
        <w:br w:clear="none"/>
        <w:t xml:space="preserve">|      2 | Suzi  | 2014-07-29 |   391 |</w:t>
        <w:br w:clear="none"/>
        <w:t xml:space="preserve">|      7 | Suzi  | 2014-08-02 |   502 |</w:t>
        <w:br w:clear="none"/>
        <w:t xml:space="preserve">+--------+-------+------------+-------+</w:t>
        <w:br w:clear="none"/>
      </w:r>
    </w:p>
    <w:p>
      <w:pPr>
        <w:pStyle w:val="Normal"/>
      </w:pPr>
      <w:r>
        <w:t xml:space="preserve">Multiple-column sorts can be descending as well, but </w:t>
      </w:r>
      <w:r>
        <w:rPr>
          <w:rStyle w:val="Text1"/>
        </w:rPr>
        <w:t>DESC</w:t>
      </w:r>
      <w:r>
        <w:t xml:space="preserve"> must be specified after </w:t>
      </w:r>
      <w:r>
        <w:rPr>
          <w:rStyle w:val="Text15"/>
        </w:rPr>
        <w:t>each</w:t>
      </w:r>
      <w:r>
        <w:t xml:space="preserve"> column name to perform a fully descending sort.</w:t>
      </w:r>
    </w:p>
    <w:p>
      <w:pPr>
        <w:pStyle w:val="Normal"/>
      </w:pPr>
      <w:r>
        <w:t xml:space="preserve">Multiple-column </w:t>
      </w:r>
      <w:r>
        <w:rPr>
          <w:rStyle w:val="Text1"/>
        </w:rPr>
        <w:t>ORDER</w:t>
      </w:r>
      <w:r>
        <w:t xml:space="preserve"> </w:t>
      </w:r>
      <w:r>
        <w:rPr>
          <w:rStyle w:val="Text1"/>
        </w:rPr>
        <w:t>BY</w:t>
      </w:r>
      <w:r>
        <w:t xml:space="preserve"> clauses can perform mixed-order sorting where some columns are sorted in ascending order and others in descending order. The following query sorts by </w:t>
      </w:r>
      <w:r>
        <w:rPr>
          <w:rStyle w:val="Text1"/>
        </w:rPr>
        <w:t>name</w:t>
      </w:r>
      <w:r>
        <w:t xml:space="preserve"> in descending order, then by </w:t>
      </w:r>
      <w:r>
        <w:rPr>
          <w:rStyle w:val="Text1"/>
        </w:rPr>
        <w:t>trav_date</w:t>
      </w:r>
      <w:r>
        <w:t xml:space="preserve"> in ascending order for each name:</w:t>
      </w:r>
    </w:p>
    <w:p>
      <w:pPr>
        <w:pStyle w:val="Para 03"/>
      </w:pPr>
      <w:r>
        <w:t xml:space="preserve">mysql&gt; </w:t>
        <w:br w:clear="none"/>
      </w:r>
      <w:r>
        <w:rPr>
          <w:rStyle w:val="Text0"/>
        </w:rPr>
        <w:t xml:space="preserve">SELECT * FROM driver_log ORDER BY name DESC, trav_date;</w:t>
        <w:br w:clear="none"/>
      </w:r>
      <w:r>
        <w:t xml:space="preserve"/>
        <w:br w:clear="none"/>
        <w:t xml:space="preserve">+--------+-------+------------+-------+</w:t>
        <w:br w:clear="none"/>
        <w:t xml:space="preserve">| rec_id | name  | trav_date  | miles |</w:t>
        <w:br w:clear="none"/>
        <w:t xml:space="preserve">+--------+-------+------------+-------+</w:t>
        <w:br w:clear="none"/>
        <w:t xml:space="preserve">|      2 | Suzi  | 2014-07-29 |   391 |</w:t>
        <w:br w:clear="none"/>
        <w:t xml:space="preserve">|      7 | Suzi  | 2014-08-02 |   502 |</w:t>
        <w:br w:clear="none"/>
        <w:t xml:space="preserve">|      6 | Henry | 2014-07-26 |   115 |</w:t>
        <w:br w:clear="none"/>
        <w:t xml:space="preserve">|      4 | Henry | 2014-07-27 |    96 |</w:t>
        <w:br w:clear="none"/>
        <w:t xml:space="preserve">|      3 | Henry | 2014-07-29 |   300 |</w:t>
        <w:br w:clear="none"/>
        <w:t xml:space="preserve">|     10 | Henry | 2014-07-30 |   203 |</w:t>
        <w:br w:clear="none"/>
        <w:t xml:space="preserve">|      8 | Henry | 2014-08-01 |   197 |</w:t>
        <w:br w:clear="none"/>
        <w:t xml:space="preserve">|      5 | Ben   | 2014-07-29 |   131 |</w:t>
        <w:br w:clear="none"/>
        <w:t xml:space="preserve">|      1 | Ben   | 2014-07-30 |   152 |</w:t>
        <w:br w:clear="none"/>
        <w:t xml:space="preserve">|      9 | Ben   | 2014-08-02 |    79 |</w:t>
        <w:br w:clear="none"/>
        <w:t xml:space="preserve">+--------+-------+------------+-------+</w:t>
        <w:br w:clear="none"/>
      </w:r>
    </w:p>
    <w:p>
      <w:pPr>
        <w:pStyle w:val="Normal"/>
      </w:pPr>
      <w:r>
        <w:t xml:space="preserve">The </w:t>
      </w:r>
      <w:r>
        <w:rPr>
          <w:rStyle w:val="Text1"/>
        </w:rPr>
        <w:t>ORDER</w:t>
      </w:r>
      <w:r>
        <w:t xml:space="preserve"> </w:t>
      </w:r>
      <w:r>
        <w:rPr>
          <w:rStyle w:val="Text1"/>
        </w:rPr>
        <w:t>BY</w:t>
      </w:r>
      <w:r>
        <w:t xml:space="preserve"> clauses in the queries shown thus far refer to the sorted columns by name. You can also name the columns by using aliases. That is, if an output column has an alias, you can refer to the alias in the </w:t>
      </w:r>
      <w:r>
        <w:rPr>
          <w:rStyle w:val="Text1"/>
        </w:rPr>
        <w:t>ORDER</w:t>
      </w:r>
      <w:r>
        <w:t xml:space="preserve"> </w:t>
      </w:r>
      <w:r>
        <w:rPr>
          <w:rStyle w:val="Text1"/>
        </w:rPr>
        <w:t>BY</w:t>
      </w:r>
      <w:r>
        <w:t xml:space="preserve"> clause:</w:t>
      </w:r>
      <w:r>
        <w:rPr>
          <w:rStyle w:val="Text79"/>
        </w:rPr>
        <w:bookmarkStart w:id="3154" w:name="idm45336886169104"/>
        <w:t/>
        <w:bookmarkEnd w:id="3154"/>
        <w:bookmarkStart w:id="3155" w:name="idm45336886168240"/>
        <w:t/>
        <w:bookmarkEnd w:id="3155"/>
      </w:r>
    </w:p>
    <w:p>
      <w:pPr>
        <w:pStyle w:val="Para 03"/>
      </w:pPr>
      <w:r>
        <w:t xml:space="preserve">mysql&gt; </w:t>
        <w:br w:clear="none"/>
      </w:r>
      <w:r>
        <w:rPr>
          <w:rStyle w:val="Text0"/>
        </w:rPr>
        <w:t xml:space="preserve">SELECT name, trav_date, miles AS distance FROM driver_log</w:t>
        <w:br w:clear="none"/>
      </w:r>
      <w:r>
        <w:t xml:space="preserve"/>
        <w:br w:clear="none"/>
        <w:t xml:space="preserve">    -&gt; </w:t>
        <w:br w:clear="none"/>
      </w:r>
      <w:r>
        <w:rPr>
          <w:rStyle w:val="Text0"/>
        </w:rPr>
        <w:t xml:space="preserve">ORDER BY distance;</w:t>
        <w:br w:clear="none"/>
      </w:r>
      <w:r>
        <w:t xml:space="preserve"/>
        <w:br w:clear="none"/>
        <w:t xml:space="preserve">+-------+------------+----------+</w:t>
        <w:br w:clear="none"/>
        <w:t xml:space="preserve">| name  | trav_date  | distance |</w:t>
        <w:br w:clear="none"/>
        <w:t xml:space="preserve">+-------+------------+----------+</w:t>
        <w:br w:clear="none"/>
        <w:t xml:space="preserve">| Ben   | 2014-08-02 |       79 |</w:t>
        <w:br w:clear="none"/>
        <w:t xml:space="preserve">| Henry | 2014-07-27 |       96 |</w:t>
        <w:br w:clear="none"/>
        <w:t xml:space="preserve">| Henry | 2014-07-26 |      115 |</w:t>
        <w:br w:clear="none"/>
        <w:t xml:space="preserve">| Ben   | 2014-07-29 |      131 |</w:t>
        <w:br w:clear="none"/>
        <w:t xml:space="preserve">| Ben   | 2014-07-30 |      152 |</w:t>
        <w:br w:clear="none"/>
        <w:t xml:space="preserve">| Henry | 2014-08-01 |      197 |</w:t>
        <w:br w:clear="none"/>
        <w:t xml:space="preserve">| Henry | 2014-07-30 |      203 |</w:t>
        <w:br w:clear="none"/>
        <w:t xml:space="preserve">| Henry | 2014-07-29 |      300 |</w:t>
        <w:br w:clear="none"/>
        <w:t xml:space="preserve">| Suzi  | 2014-07-29 |      391 |</w:t>
        <w:br w:clear="none"/>
        <w:t xml:space="preserve">| Suzi  | 2014-08-02 |      502 |</w:t>
        <w:br w:clear="none"/>
        <w:t xml:space="preserve">+-------+------------+----------+</w:t>
        <w:br w:clear="none"/>
      </w:r>
    </w:p>
    <w:p>
      <w:bookmarkStart w:id="3156" w:name="9_2_Using_Expressions_for_Sortin"/>
      <w:pPr>
        <w:keepNext/>
        <w:pStyle w:val="Heading 1"/>
      </w:pPr>
      <w:r>
        <w:t>9.2 Using Expressions for Sorting</w:t>
      </w:r>
      <w:bookmarkEnd w:id="3156"/>
    </w:p>
    <w:p>
      <w:bookmarkStart w:id="3157" w:name="ProblemYou_want_to_sort_a_query"/>
      <w:pPr>
        <w:keepNext/>
        <w:pStyle w:val="Heading 2"/>
      </w:pPr>
      <w:r>
        <w:t>Problem</w:t>
      </w:r>
      <w:bookmarkEnd w:id="3157"/>
    </w:p>
    <w:p>
      <w:pPr>
        <w:pStyle w:val="Normal"/>
      </w:pPr>
      <w:r>
        <w:t>You want to sort a query result based on values calculated from a column</w:t>
      </w:r>
      <w:r>
        <w:rPr>
          <w:rStyle w:val="Text79"/>
        </w:rPr>
        <w:bookmarkStart w:id="3158" w:name="idm45336886164256"/>
        <w:t/>
        <w:bookmarkEnd w:id="3158"/>
        <w:bookmarkStart w:id="3159" w:name="idm45336886163184"/>
        <w:t/>
        <w:bookmarkEnd w:id="3159"/>
      </w:r>
      <w:r>
        <w:t xml:space="preserve"> rather than the values actually stored in the column.</w:t>
      </w:r>
    </w:p>
    <w:p>
      <w:bookmarkStart w:id="3160" w:name="SolutionPut_the_expression_that"/>
      <w:pPr>
        <w:keepNext/>
        <w:pStyle w:val="Heading 2"/>
      </w:pPr>
      <w:r>
        <w:t>Solution</w:t>
      </w:r>
      <w:bookmarkEnd w:id="3160"/>
    </w:p>
    <w:p>
      <w:pPr>
        <w:pStyle w:val="Normal"/>
      </w:pPr>
      <w:r>
        <w:t xml:space="preserve">Put the expression that calculates the values in the </w:t>
      </w:r>
      <w:r>
        <w:rPr>
          <w:rStyle w:val="Text1"/>
        </w:rPr>
        <w:t>ORDER</w:t>
      </w:r>
      <w:r>
        <w:t xml:space="preserve"> </w:t>
      </w:r>
      <w:r>
        <w:rPr>
          <w:rStyle w:val="Text1"/>
        </w:rPr>
        <w:t>BY</w:t>
      </w:r>
      <w:r>
        <w:t xml:space="preserve"> clause.</w:t>
      </w:r>
    </w:p>
    <w:p>
      <w:bookmarkStart w:id="3161" w:name="DiscussionOne_of_the_mail_table"/>
      <w:pPr>
        <w:keepNext/>
        <w:pStyle w:val="Heading 2"/>
      </w:pPr>
      <w:r>
        <w:t>Discussion</w:t>
      </w:r>
      <w:bookmarkEnd w:id="3161"/>
    </w:p>
    <w:p>
      <w:pPr>
        <w:pStyle w:val="Normal"/>
      </w:pPr>
      <w:r>
        <w:t xml:space="preserve">One of the </w:t>
      </w:r>
      <w:r>
        <w:rPr>
          <w:rStyle w:val="Text1"/>
        </w:rPr>
        <w:t>mail</w:t>
      </w:r>
      <w:r>
        <w:t xml:space="preserve"> table columns shows how large each mail message is, in bytes:</w:t>
      </w:r>
    </w:p>
    <w:p>
      <w:pPr>
        <w:pStyle w:val="Para 03"/>
      </w:pPr>
      <w:r>
        <w:t xml:space="preserve">mysql&gt; </w:t>
        <w:br w:clear="none"/>
      </w:r>
      <w:r>
        <w:rPr>
          <w:rStyle w:val="Text0"/>
        </w:rPr>
        <w:t xml:space="preserve">SELECT t, srcuser, srchost, dstuser, dsthost, size FROM mail;</w:t>
        <w:br w:clear="none"/>
      </w:r>
      <w:r>
        <w:t xml:space="preserve"/>
        <w:br w:clear="none"/>
        <w:t xml:space="preserve">+---------------------+---------+---------+---------+---------+---------+</w:t>
        <w:br w:clear="none"/>
        <w:t xml:space="preserve">| t                   | srcuser | srchost | dstuser | dsthost | size    |</w:t>
        <w:br w:clear="none"/>
        <w:t xml:space="preserve">+---------------------+---------+---------+---------+---------+---------+</w:t>
        <w:br w:clear="none"/>
        <w:t xml:space="preserve">| 2014-05-11 10:15:08 | barb    | saturn  | tricia  | mars    |   58274 |</w:t>
        <w:br w:clear="none"/>
        <w:t xml:space="preserve">| 2014-05-12 12:48:13 | tricia  | mars    | gene    | venus   |  194925 |</w:t>
        <w:br w:clear="none"/>
        <w:t xml:space="preserve">| 2014-05-12 15:02:49 | phil    | mars    | phil    | saturn  |    1048 |</w:t>
        <w:br w:clear="none"/>
        <w:t xml:space="preserve">| 2014-05-12 18:59:18 | barb    | saturn  | tricia  | venus   |     271 |</w:t>
        <w:br w:clear="none"/>
        <w:t xml:space="preserve">…</w:t>
        <w:br w:clear="none"/>
      </w:r>
    </w:p>
    <w:p>
      <w:pPr>
        <w:pStyle w:val="Normal"/>
      </w:pPr>
      <w:r>
        <w:t xml:space="preserve">Suppose that you want to retrieve rows for </w:t>
        <w:t>big</w:t>
        <w:t xml:space="preserve"> mail messages (defined as those larger than 50,000 bytes), but you want them to be displayed and sorted by sizes in terms of kilobytes, not bytes. In this case, the values to sort are calculated by an expression:</w:t>
      </w:r>
    </w:p>
    <w:p>
      <w:pPr>
        <w:pStyle w:val="Para 03"/>
      </w:pPr>
      <w:r>
        <w:t xml:space="preserve">FLOOR((size+1023)/1024)</w:t>
        <w:br w:clear="none"/>
      </w:r>
    </w:p>
    <w:p>
      <w:pPr>
        <w:pStyle w:val="Normal"/>
      </w:pPr>
      <w:r>
        <w:t xml:space="preserve">The </w:t>
      </w:r>
      <w:r>
        <w:rPr>
          <w:rStyle w:val="Text1"/>
        </w:rPr>
        <w:t>+1023</w:t>
      </w:r>
      <w:r>
        <w:t xml:space="preserve"> in the </w:t>
      </w:r>
      <w:r>
        <w:rPr>
          <w:rStyle w:val="Text1"/>
        </w:rPr>
        <w:t>FLOOR()</w:t>
      </w:r>
      <w:r>
        <w:t xml:space="preserve"> expression groups </w:t>
      </w:r>
      <w:r>
        <w:rPr>
          <w:rStyle w:val="Text1"/>
        </w:rPr>
        <w:t>size</w:t>
      </w:r>
      <w:r>
        <w:t xml:space="preserve"> values to the nearest upper boundary of the 1,024-byte categories. Without it, the values group by lower boundaries (for example, a 2,047-byte message is reported as having a size of 1 kilobyte rather than 2). </w:t>
      </w:r>
      <w:hyperlink w:anchor="10_13_Summarizing_Noncategorical">
        <w:r>
          <w:rPr>
            <w:rStyle w:val="Text2"/>
          </w:rPr>
          <w:t>Recipe 10.13</w:t>
        </w:r>
      </w:hyperlink>
      <w:r>
        <w:t xml:space="preserve"> discusses this technique in more detail.</w:t>
      </w:r>
    </w:p>
    <w:p>
      <w:pPr>
        <w:pStyle w:val="Normal"/>
      </w:pPr>
      <w:r>
        <w:t xml:space="preserve">To sort by that expression, put it directly in the </w:t>
      </w:r>
      <w:r>
        <w:rPr>
          <w:rStyle w:val="Text1"/>
        </w:rPr>
        <w:t>ORDER</w:t>
      </w:r>
      <w:r>
        <w:t xml:space="preserve"> </w:t>
      </w:r>
      <w:r>
        <w:rPr>
          <w:rStyle w:val="Text1"/>
        </w:rPr>
        <w:t>BY</w:t>
      </w:r>
      <w:r>
        <w:t xml:space="preserve"> clause:</w:t>
      </w:r>
    </w:p>
    <w:p>
      <w:pPr>
        <w:pStyle w:val="Para 03"/>
      </w:pPr>
      <w:r>
        <w:t xml:space="preserve">mysql&gt; </w:t>
        <w:br w:clear="none"/>
      </w:r>
      <w:r>
        <w:rPr>
          <w:rStyle w:val="Text0"/>
        </w:rPr>
        <w:t xml:space="preserve">SELECT t, srcuser, FLOOR((size+1023)/1024)</w:t>
        <w:br w:clear="none"/>
      </w:r>
      <w:r>
        <w:t xml:space="preserve"/>
        <w:br w:clear="none"/>
        <w:t xml:space="preserve">    -&gt; </w:t>
        <w:br w:clear="none"/>
      </w:r>
      <w:r>
        <w:rPr>
          <w:rStyle w:val="Text0"/>
        </w:rPr>
        <w:t xml:space="preserve">FROM mail WHERE size &gt; 50000</w:t>
        <w:br w:clear="none"/>
      </w:r>
      <w:r>
        <w:t xml:space="preserve"/>
        <w:br w:clear="none"/>
        <w:t xml:space="preserve">    -&gt; </w:t>
        <w:br w:clear="none"/>
      </w:r>
      <w:r>
        <w:rPr>
          <w:rStyle w:val="Text0"/>
        </w:rPr>
        <w:t xml:space="preserve">ORDER BY FLOOR((size+1023)/1024);</w:t>
        <w:br w:clear="none"/>
      </w:r>
      <w:r>
        <w:t xml:space="preserve"/>
        <w:br w:clear="none"/>
        <w:t xml:space="preserve">+---------------------+---------+-------------------------+</w:t>
        <w:br w:clear="none"/>
        <w:t xml:space="preserve">| t                   | srcuser | FLOOR((size+1023)/1024) |</w:t>
        <w:br w:clear="none"/>
        <w:t xml:space="preserve">+---------------------+---------+-------------------------+</w:t>
        <w:br w:clear="none"/>
        <w:t xml:space="preserve">| 2014-05-11 10:15:08 | barb    |                      57 |</w:t>
        <w:br w:clear="none"/>
        <w:t xml:space="preserve">| 2014-05-14 14:42:21 | barb    |                      96 |</w:t>
        <w:br w:clear="none"/>
        <w:t xml:space="preserve">| 2014-05-12 12:48:13 | tricia  |                     191 |</w:t>
        <w:br w:clear="none"/>
        <w:t xml:space="preserve">| 2014-05-15 10:25:52 | gene    |                     976 |</w:t>
        <w:br w:clear="none"/>
        <w:t xml:space="preserve">| 2014-05-14 17:03:01 | tricia  |                    2339 |</w:t>
        <w:br w:clear="none"/>
        <w:t xml:space="preserve">+---------------------+---------+-------------------------+</w:t>
        <w:br w:clear="none"/>
      </w:r>
    </w:p>
    <w:p>
      <w:pPr>
        <w:pStyle w:val="Normal"/>
      </w:pPr>
      <w:r>
        <w:t>Alternatively, if the sorting expression appears in the output</w:t>
      </w:r>
      <w:r>
        <w:rPr>
          <w:rStyle w:val="Text79"/>
        </w:rPr>
        <w:bookmarkStart w:id="3162" w:name="idm45336886149280"/>
        <w:t/>
        <w:bookmarkEnd w:id="3162"/>
        <w:bookmarkStart w:id="3163" w:name="idm45336886148272"/>
        <w:t/>
        <w:bookmarkEnd w:id="3163"/>
      </w:r>
      <w:r>
        <w:t xml:space="preserve"> column list, you can alias it there and refer to the alias in the </w:t>
      </w:r>
      <w:r>
        <w:rPr>
          <w:rStyle w:val="Text1"/>
        </w:rPr>
        <w:t>ORDER</w:t>
      </w:r>
      <w:r>
        <w:t xml:space="preserve"> </w:t>
      </w:r>
      <w:r>
        <w:rPr>
          <w:rStyle w:val="Text1"/>
        </w:rPr>
        <w:t>BY</w:t>
      </w:r>
      <w:r>
        <w:t xml:space="preserve"> clause:</w:t>
      </w:r>
    </w:p>
    <w:p>
      <w:pPr>
        <w:pStyle w:val="Para 03"/>
      </w:pPr>
      <w:r>
        <w:t xml:space="preserve">mysql&gt; </w:t>
        <w:br w:clear="none"/>
      </w:r>
      <w:r>
        <w:rPr>
          <w:rStyle w:val="Text0"/>
        </w:rPr>
        <w:t xml:space="preserve">SELECT t, srcuser, FLOOR((size+1023)/1024) AS kilobytes</w:t>
        <w:br w:clear="none"/>
      </w:r>
      <w:r>
        <w:t xml:space="preserve"/>
        <w:br w:clear="none"/>
        <w:t xml:space="preserve">    -&gt; </w:t>
        <w:br w:clear="none"/>
      </w:r>
      <w:r>
        <w:rPr>
          <w:rStyle w:val="Text0"/>
        </w:rPr>
        <w:t xml:space="preserve">FROM mail WHERE size &gt; 50000</w:t>
        <w:br w:clear="none"/>
      </w:r>
      <w:r>
        <w:t xml:space="preserve"/>
        <w:br w:clear="none"/>
        <w:t xml:space="preserve">    -&gt; </w:t>
        <w:br w:clear="none"/>
      </w:r>
      <w:r>
        <w:rPr>
          <w:rStyle w:val="Text0"/>
        </w:rPr>
        <w:t xml:space="preserve">ORDER BY kilobytes;</w:t>
        <w:br w:clear="none"/>
      </w:r>
      <w:r>
        <w:t xml:space="preserve"/>
        <w:br w:clear="none"/>
        <w:t xml:space="preserve">+---------------------+---------+-----------+</w:t>
        <w:br w:clear="none"/>
        <w:t xml:space="preserve">| t                   | srcuser | kilobytes |</w:t>
        <w:br w:clear="none"/>
        <w:t xml:space="preserve">+---------------------+---------+-----------+</w:t>
        <w:br w:clear="none"/>
        <w:t xml:space="preserve">| 2014-05-11 10:15:08 | barb    |        57 |</w:t>
        <w:br w:clear="none"/>
        <w:t xml:space="preserve">| 2014-05-14 14:42:21 | barb    |        96 |</w:t>
        <w:br w:clear="none"/>
        <w:t xml:space="preserve">| 2014-05-12 12:48:13 | tricia  |       191 |</w:t>
        <w:br w:clear="none"/>
        <w:t xml:space="preserve">| 2014-05-15 10:25:52 | gene    |       976 |</w:t>
        <w:br w:clear="none"/>
        <w:t xml:space="preserve">| 2014-05-14 17:03:01 | tricia  |      2339 |</w:t>
        <w:br w:clear="none"/>
        <w:t xml:space="preserve">+---------------------+---------+-----------+</w:t>
        <w:br w:clear="none"/>
      </w:r>
    </w:p>
    <w:p>
      <w:pPr>
        <w:pStyle w:val="Normal"/>
      </w:pPr>
      <w:r>
        <w:t>You might prefer the alias method for several reasons:</w:t>
      </w:r>
    </w:p>
    <w:p>
      <w:pPr>
        <w:pStyle w:val="Para 04"/>
      </w:pPr>
      <w:r>
        <w:t xml:space="preserve">It’s easier to write the alias in the </w:t>
      </w:r>
      <w:r>
        <w:rPr>
          <w:rStyle w:val="Text1"/>
        </w:rPr>
        <w:t>ORDER</w:t>
      </w:r>
      <w:r>
        <w:t xml:space="preserve"> </w:t>
      </w:r>
      <w:r>
        <w:rPr>
          <w:rStyle w:val="Text1"/>
        </w:rPr>
        <w:t>BY</w:t>
      </w:r>
      <w:r>
        <w:t xml:space="preserve"> clause than to repeat the (cumbersome) expression.</w:t>
      </w:r>
    </w:p>
    <w:p>
      <w:pPr>
        <w:pStyle w:val="Para 04"/>
      </w:pPr>
      <w:r>
        <w:t>Without the alias, if you change the expression one place, you must change it in the other.</w:t>
      </w:r>
    </w:p>
    <w:p>
      <w:pPr>
        <w:pStyle w:val="Para 04"/>
      </w:pPr>
      <w:r>
        <w:t>The alias may be useful for display purposes, to provide a better column label. Note how the third column heading is much more meaningful in the second of the two preceding queries.</w:t>
      </w:r>
    </w:p>
    <w:p>
      <w:bookmarkStart w:id="3164" w:name="9_3_Displaying_One_Set_of_Values"/>
      <w:pPr>
        <w:keepNext/>
        <w:pStyle w:val="Heading 1"/>
      </w:pPr>
      <w:r>
        <w:t>9.3 Displaying One Set of Values While Sorting by Another</w:t>
      </w:r>
      <w:bookmarkEnd w:id="3164"/>
    </w:p>
    <w:p>
      <w:bookmarkStart w:id="3165" w:name="ProblemYou_want_to_sort_a_result"/>
      <w:pPr>
        <w:keepNext/>
        <w:pStyle w:val="Heading 2"/>
      </w:pPr>
      <w:r>
        <w:t>Problem</w:t>
      </w:r>
      <w:bookmarkEnd w:id="3165"/>
    </w:p>
    <w:p>
      <w:pPr>
        <w:pStyle w:val="Normal"/>
      </w:pPr>
      <w:r>
        <w:t>You want to sort a result set using values that don’t appear in the output</w:t>
      </w:r>
      <w:r>
        <w:rPr>
          <w:rStyle w:val="Text79"/>
        </w:rPr>
        <w:bookmarkStart w:id="3166" w:name="idm45336886139232"/>
        <w:t/>
        <w:bookmarkEnd w:id="3166"/>
        <w:bookmarkStart w:id="3167" w:name="idm45336886138112"/>
        <w:t/>
        <w:bookmarkEnd w:id="3167"/>
      </w:r>
      <w:r>
        <w:t xml:space="preserve"> column list.</w:t>
      </w:r>
    </w:p>
    <w:p>
      <w:bookmarkStart w:id="3168" w:name="SolutionThat_s_not_a_problem__Th"/>
      <w:pPr>
        <w:keepNext/>
        <w:pStyle w:val="Heading 2"/>
      </w:pPr>
      <w:r>
        <w:t>Solution</w:t>
      </w:r>
      <w:bookmarkEnd w:id="3168"/>
    </w:p>
    <w:p>
      <w:pPr>
        <w:pStyle w:val="Normal"/>
      </w:pPr>
      <w:r>
        <w:t xml:space="preserve">That’s not a problem. The </w:t>
      </w:r>
      <w:r>
        <w:rPr>
          <w:rStyle w:val="Text1"/>
        </w:rPr>
        <w:t>ORDER</w:t>
      </w:r>
      <w:r>
        <w:t xml:space="preserve"> </w:t>
      </w:r>
      <w:r>
        <w:rPr>
          <w:rStyle w:val="Text1"/>
        </w:rPr>
        <w:t>BY</w:t>
      </w:r>
      <w:r>
        <w:t xml:space="preserve"> clause can refer to columns you don’t display.</w:t>
      </w:r>
    </w:p>
    <w:p>
      <w:bookmarkStart w:id="3169" w:name="DiscussionORDER_BY_is_not_limite"/>
      <w:pPr>
        <w:keepNext/>
        <w:pStyle w:val="Heading 2"/>
      </w:pPr>
      <w:r>
        <w:t>Discussion</w:t>
      </w:r>
      <w:bookmarkEnd w:id="3169"/>
    </w:p>
    <w:p>
      <w:pPr>
        <w:pStyle w:val="Normal"/>
      </w:pPr>
      <w:r>
        <w:rPr>
          <w:rStyle w:val="Text1"/>
        </w:rPr>
        <w:t>ORDER</w:t>
      </w:r>
      <w:r>
        <w:t xml:space="preserve"> </w:t>
      </w:r>
      <w:r>
        <w:rPr>
          <w:rStyle w:val="Text1"/>
        </w:rPr>
        <w:t>BY</w:t>
      </w:r>
      <w:r>
        <w:t xml:space="preserve"> is not limited to sorting only those columns named in the output column list. It can sort using values that are </w:t>
        <w:t>hidden</w:t>
        <w:t xml:space="preserve"> (that is, not displayed in the query output).</w:t>
      </w:r>
      <w:r>
        <w:rPr>
          <w:rStyle w:val="Text79"/>
        </w:rPr>
        <w:bookmarkStart w:id="3170" w:name="idm45336886132448"/>
        <w:t/>
        <w:bookmarkEnd w:id="3170"/>
      </w:r>
      <w:r>
        <w:t xml:space="preserve"> This technique is commonly used when you have values that can be represented different ways and you want to display one type of value but sort by another. For example, you may want to display mail message sizes not in terms of bytes but as strings such as </w:t>
      </w:r>
      <w:r>
        <w:rPr>
          <w:rStyle w:val="Text1"/>
        </w:rPr>
        <w:t>103K</w:t>
      </w:r>
      <w:r>
        <w:t xml:space="preserve"> for 103 kilobytes. You can convert a byte count to that kind of value using this expression:</w:t>
      </w:r>
    </w:p>
    <w:p>
      <w:pPr>
        <w:pStyle w:val="Para 03"/>
      </w:pPr>
      <w:r>
        <w:t xml:space="preserve">CONCAT(FLOOR((size+1023)/1024),'K')</w:t>
        <w:br w:clear="none"/>
      </w:r>
    </w:p>
    <w:p>
      <w:pPr>
        <w:pStyle w:val="Normal"/>
      </w:pPr>
      <w:r>
        <w:t xml:space="preserve">However, such values are strings, so they sort lexically, not numerically. If you use them for sorting, a value such as </w:t>
      </w:r>
      <w:r>
        <w:rPr>
          <w:rStyle w:val="Text1"/>
        </w:rPr>
        <w:t>96K</w:t>
      </w:r>
      <w:r>
        <w:t xml:space="preserve"> sorts after </w:t>
      </w:r>
      <w:r>
        <w:rPr>
          <w:rStyle w:val="Text1"/>
        </w:rPr>
        <w:t>2339K</w:t>
      </w:r>
      <w:r>
        <w:t>, even though it represents a smaller number:</w:t>
      </w:r>
    </w:p>
    <w:p>
      <w:pPr>
        <w:pStyle w:val="Para 03"/>
      </w:pPr>
      <w:r>
        <w:t xml:space="preserve">mysql&gt; </w:t>
        <w:br w:clear="none"/>
      </w:r>
      <w:r>
        <w:rPr>
          <w:rStyle w:val="Text0"/>
        </w:rPr>
        <w:t xml:space="preserve">SELECT t, srcuser,</w:t>
        <w:br w:clear="none"/>
      </w:r>
      <w:r>
        <w:t xml:space="preserve"/>
        <w:br w:clear="none"/>
        <w:t xml:space="preserve">    -&gt; </w:t>
        <w:br w:clear="none"/>
      </w:r>
      <w:r>
        <w:rPr>
          <w:rStyle w:val="Text0"/>
        </w:rPr>
        <w:t xml:space="preserve">CONCAT(FLOOR((size+1023)/1024),'K') AS size_in_K</w:t>
        <w:br w:clear="none"/>
      </w:r>
      <w:r>
        <w:t xml:space="preserve"/>
        <w:br w:clear="none"/>
        <w:t xml:space="preserve">    -&gt; </w:t>
        <w:br w:clear="none"/>
      </w:r>
      <w:r>
        <w:rPr>
          <w:rStyle w:val="Text0"/>
        </w:rPr>
        <w:t xml:space="preserve">FROM mail WHERE size &gt; 50000</w:t>
        <w:br w:clear="none"/>
      </w:r>
      <w:r>
        <w:t xml:space="preserve"/>
        <w:br w:clear="none"/>
        <w:t xml:space="preserve">    -&gt; </w:t>
        <w:br w:clear="none"/>
      </w:r>
      <w:r>
        <w:rPr>
          <w:rStyle w:val="Text0"/>
        </w:rPr>
        <w:t xml:space="preserve">ORDER BY size_in_K;</w:t>
        <w:br w:clear="none"/>
      </w:r>
      <w:r>
        <w:t xml:space="preserve"/>
        <w:br w:clear="none"/>
        <w:t xml:space="preserve">+---------------------+---------+-----------+</w:t>
        <w:br w:clear="none"/>
        <w:t xml:space="preserve">| t                   | srcuser | size_in_K |</w:t>
        <w:br w:clear="none"/>
        <w:t xml:space="preserve">+---------------------+---------+-----------+</w:t>
        <w:br w:clear="none"/>
        <w:t xml:space="preserve">| 2014-05-12 12:48:13 | tricia  | 191K      |</w:t>
        <w:br w:clear="none"/>
        <w:t xml:space="preserve">| 2014-05-14 17:03:01 | tricia  | 2339K     |</w:t>
        <w:br w:clear="none"/>
        <w:t xml:space="preserve">| 2014-05-11 10:15:08 | barb    | 57K       |</w:t>
        <w:br w:clear="none"/>
        <w:t xml:space="preserve">| 2014-05-14 14:42:21 | barb    | 96K       |</w:t>
        <w:br w:clear="none"/>
        <w:t xml:space="preserve">| 2014-05-15 10:25:52 | gene    | 976K      |</w:t>
        <w:br w:clear="none"/>
        <w:t xml:space="preserve">+---------------------+---------+-----------+</w:t>
        <w:br w:clear="none"/>
      </w:r>
    </w:p>
    <w:p>
      <w:pPr>
        <w:pStyle w:val="Normal"/>
      </w:pPr>
      <w:r>
        <w:t>To achieve the desired output order, display the string, but use actual numeric size for sorting:</w:t>
      </w:r>
    </w:p>
    <w:p>
      <w:pPr>
        <w:pStyle w:val="Para 03"/>
      </w:pPr>
      <w:r>
        <w:t xml:space="preserve">mysql&gt; </w:t>
        <w:br w:clear="none"/>
      </w:r>
      <w:r>
        <w:rPr>
          <w:rStyle w:val="Text0"/>
        </w:rPr>
        <w:t xml:space="preserve">SELECT t, srcuser,</w:t>
        <w:br w:clear="none"/>
      </w:r>
      <w:r>
        <w:t xml:space="preserve"/>
        <w:br w:clear="none"/>
        <w:t xml:space="preserve">    -&gt; </w:t>
        <w:br w:clear="none"/>
      </w:r>
      <w:r>
        <w:rPr>
          <w:rStyle w:val="Text0"/>
        </w:rPr>
        <w:t xml:space="preserve">CONCAT(FLOOR((size+1023)/1024),'K') AS size_in_K</w:t>
        <w:br w:clear="none"/>
      </w:r>
      <w:r>
        <w:t xml:space="preserve"/>
        <w:br w:clear="none"/>
        <w:t xml:space="preserve">    -&gt; </w:t>
        <w:br w:clear="none"/>
      </w:r>
      <w:r>
        <w:rPr>
          <w:rStyle w:val="Text0"/>
        </w:rPr>
        <w:t xml:space="preserve">FROM mail WHERE size &gt; 50000</w:t>
        <w:br w:clear="none"/>
      </w:r>
      <w:r>
        <w:t xml:space="preserve"/>
        <w:br w:clear="none"/>
        <w:t xml:space="preserve">    -&gt; </w:t>
        <w:br w:clear="none"/>
      </w:r>
      <w:r>
        <w:rPr>
          <w:rStyle w:val="Text0"/>
        </w:rPr>
        <w:t xml:space="preserve">ORDER BY size;</w:t>
        <w:br w:clear="none"/>
      </w:r>
      <w:r>
        <w:t xml:space="preserve"/>
        <w:br w:clear="none"/>
        <w:t xml:space="preserve">+---------------------+---------+-----------+</w:t>
        <w:br w:clear="none"/>
        <w:t xml:space="preserve">| t                   | srcuser | size_in_K |</w:t>
        <w:br w:clear="none"/>
        <w:t xml:space="preserve">+---------------------+---------+-----------+</w:t>
        <w:br w:clear="none"/>
        <w:t xml:space="preserve">| 2014-05-11 10:15:08 | barb    | 57K       |</w:t>
        <w:br w:clear="none"/>
        <w:t xml:space="preserve">| 2014-05-14 14:42:21 | barb    | 96K       |</w:t>
        <w:br w:clear="none"/>
        <w:t xml:space="preserve">| 2014-05-12 12:48:13 | tricia  | 191K      |</w:t>
        <w:br w:clear="none"/>
        <w:t xml:space="preserve">| 2014-05-15 10:25:52 | gene    | 976K      |</w:t>
        <w:br w:clear="none"/>
        <w:t xml:space="preserve">| 2014-05-14 17:03:01 | tricia  | 2339K     |</w:t>
        <w:br w:clear="none"/>
        <w:t xml:space="preserve">+---------------------+---------+-----------+</w:t>
        <w:br w:clear="none"/>
      </w:r>
    </w:p>
    <w:p>
      <w:pPr>
        <w:pStyle w:val="Normal"/>
      </w:pPr>
      <w:r>
        <w:t>Displaying values as strings but sorting them as numbers helps solve some otherwise difficult problems. Members of sports teams typically are assigned a jersey number, which normally you might think should be stored using a numeric column. Not so fast! Some players like to have a jersey number of zero (</w:t>
      </w:r>
      <w:r>
        <w:rPr>
          <w:rStyle w:val="Text1"/>
        </w:rPr>
        <w:t>0</w:t>
      </w:r>
      <w:r>
        <w:t>), and some like double-zero (</w:t>
      </w:r>
      <w:r>
        <w:rPr>
          <w:rStyle w:val="Text1"/>
        </w:rPr>
        <w:t>00</w:t>
      </w:r>
      <w:r>
        <w:t>). If a team happens to have players with both numbers, you cannot represent them using a numeric column because both values will be treated as the same number. To solve this problem, store jersey numbers as strings: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roster</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player</w:t>
        <w:br w:clear="none"/>
      </w:r>
      <w:r>
        <w:rPr>
          <w:rStyle w:val="Text6"/>
        </w:rPr>
        <w:t xml:space="preserve"> </w:t>
        <w:br w:clear="none"/>
      </w:r>
      <w:r>
        <w:t xml:space="preserve">name</w:t>
        <w:br w:clear="none"/>
      </w:r>
      <w:r>
        <w:rPr>
          <w:rStyle w:val="Text6"/>
        </w:rPr>
        <w:t xml:space="preserve"/>
        <w:br w:clear="none"/>
        <w:t xml:space="preserve">  </w:t>
        <w:br w:clear="none"/>
      </w:r>
      <w:r>
        <w:t xml:space="preserve">jersey_num</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jersey</w:t>
        <w:br w:clear="none"/>
      </w:r>
      <w:r>
        <w:rPr>
          <w:rStyle w:val="Text6"/>
        </w:rPr>
        <w:t xml:space="preserve"> </w:t>
        <w:br w:clear="none"/>
      </w:r>
      <w:r>
        <w:rPr>
          <w:rStyle w:val="Text18"/>
        </w:rPr>
        <w:t xml:space="preserve">number</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10"/>
        </w:rPr>
        <w:t xml:space="preserve">(</w:t>
        <w:br w:clear="none"/>
      </w:r>
      <w:r>
        <w:t xml:space="preserve">name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Then the jersey numbers will display the same way you enter them, and </w:t>
      </w:r>
      <w:r>
        <w:rPr>
          <w:rStyle w:val="Text1"/>
        </w:rPr>
        <w:t>0</w:t>
      </w:r>
      <w:r>
        <w:t xml:space="preserve"> and </w:t>
      </w:r>
      <w:r>
        <w:rPr>
          <w:rStyle w:val="Text1"/>
        </w:rPr>
        <w:t>00</w:t>
      </w:r>
      <w:r>
        <w:t xml:space="preserve"> will be treated as distinct values. Unfortunately, although representing numbers as strings solves the problem of distinguishing between </w:t>
      </w:r>
      <w:r>
        <w:rPr>
          <w:rStyle w:val="Text1"/>
        </w:rPr>
        <w:t>0</w:t>
      </w:r>
      <w:r>
        <w:t xml:space="preserve"> and </w:t>
      </w:r>
      <w:r>
        <w:rPr>
          <w:rStyle w:val="Text1"/>
        </w:rPr>
        <w:t>00</w:t>
      </w:r>
      <w:r>
        <w:t>, it introduces a different problem. Suppose that a team has the following players:</w:t>
      </w:r>
    </w:p>
    <w:p>
      <w:pPr>
        <w:pStyle w:val="Para 03"/>
      </w:pPr>
      <w:r>
        <w:t xml:space="preserve">mysql&gt; </w:t>
        <w:br w:clear="none"/>
      </w:r>
      <w:r>
        <w:rPr>
          <w:rStyle w:val="Text0"/>
        </w:rPr>
        <w:t xml:space="preserve">SELECT name, jersey_num FROM roster;</w:t>
        <w:br w:clear="none"/>
      </w:r>
      <w:r>
        <w:t xml:space="preserve"/>
        <w:br w:clear="none"/>
        <w:t xml:space="preserve">+-----------+------------+</w:t>
        <w:br w:clear="none"/>
        <w:t xml:space="preserve">| name      | jersey_num |</w:t>
        <w:br w:clear="none"/>
        <w:t xml:space="preserve">+-----------+------------+</w:t>
        <w:br w:clear="none"/>
        <w:t xml:space="preserve">| Lynne     | 29         |</w:t>
        <w:br w:clear="none"/>
        <w:t xml:space="preserve">| Ella      | 0          |</w:t>
        <w:br w:clear="none"/>
        <w:t xml:space="preserve">| Elizabeth | 100        |</w:t>
        <w:br w:clear="none"/>
        <w:t xml:space="preserve">| Nancy     | 00         |</w:t>
        <w:br w:clear="none"/>
        <w:t xml:space="preserve">| Jean      | 8          |</w:t>
        <w:br w:clear="none"/>
        <w:t xml:space="preserve">| Sherry    | 47         |</w:t>
        <w:br w:clear="none"/>
        <w:t xml:space="preserve">+-----------+------------+</w:t>
        <w:br w:clear="none"/>
      </w:r>
    </w:p>
    <w:p>
      <w:pPr>
        <w:pStyle w:val="Normal"/>
      </w:pPr>
      <w:r>
        <w:t>Now try to sort the team members by jersey number. If those numbers are stored as strings, they sort lexically, and lexical order often differs from numeric order. That’s certainly true for the team in question:</w:t>
      </w:r>
    </w:p>
    <w:p>
      <w:pPr>
        <w:pStyle w:val="Para 03"/>
      </w:pPr>
      <w:r>
        <w:t xml:space="preserve">mysql&gt; </w:t>
        <w:br w:clear="none"/>
      </w:r>
      <w:r>
        <w:rPr>
          <w:rStyle w:val="Text0"/>
        </w:rPr>
        <w:t xml:space="preserve">SELECT name, jersey_num FROM roster ORDER BY jersey_num;</w:t>
        <w:br w:clear="none"/>
      </w:r>
      <w:r>
        <w:t xml:space="preserve"/>
        <w:br w:clear="none"/>
        <w:t xml:space="preserve">+-----------+------------+</w:t>
        <w:br w:clear="none"/>
        <w:t xml:space="preserve">| name      | jersey_num |</w:t>
        <w:br w:clear="none"/>
        <w:t xml:space="preserve">+-----------+------------+</w:t>
        <w:br w:clear="none"/>
        <w:t xml:space="preserve">| Ella      | 0          |</w:t>
        <w:br w:clear="none"/>
        <w:t xml:space="preserve">| Nancy     | 00         |</w:t>
        <w:br w:clear="none"/>
        <w:t xml:space="preserve">| Elizabeth | 100        |</w:t>
        <w:br w:clear="none"/>
        <w:t xml:space="preserve">| Lynne     | 29         |</w:t>
        <w:br w:clear="none"/>
        <w:t xml:space="preserve">| Sherry    | 47         |</w:t>
        <w:br w:clear="none"/>
        <w:t xml:space="preserve">| Jean      | 8          |</w:t>
        <w:br w:clear="none"/>
        <w:t xml:space="preserve">+-----------+------------+</w:t>
        <w:br w:clear="none"/>
      </w:r>
    </w:p>
    <w:p>
      <w:pPr>
        <w:pStyle w:val="Normal"/>
      </w:pPr>
      <w:r>
        <w:t xml:space="preserve">The values </w:t>
      </w:r>
      <w:r>
        <w:rPr>
          <w:rStyle w:val="Text1"/>
        </w:rPr>
        <w:t>100</w:t>
      </w:r>
      <w:r>
        <w:t xml:space="preserve"> and </w:t>
      </w:r>
      <w:r>
        <w:rPr>
          <w:rStyle w:val="Text1"/>
        </w:rPr>
        <w:t>8</w:t>
      </w:r>
      <w:r>
        <w:t xml:space="preserve"> are out of place, but that’s easily solved: display the string values and use the numeric values for sorting. To accomplish this, add zero to the </w:t>
      </w:r>
      <w:r>
        <w:rPr>
          <w:rStyle w:val="Text1"/>
        </w:rPr>
        <w:t>jersey_num</w:t>
      </w:r>
      <w:r>
        <w:t xml:space="preserve"> values to force a string-to-number conversion:</w:t>
      </w:r>
    </w:p>
    <w:p>
      <w:pPr>
        <w:pStyle w:val="Para 03"/>
      </w:pPr>
      <w:r>
        <w:t xml:space="preserve">mysql&gt; </w:t>
        <w:br w:clear="none"/>
      </w:r>
      <w:r>
        <w:rPr>
          <w:rStyle w:val="Text0"/>
        </w:rPr>
        <w:t xml:space="preserve">SELECT name, jersey_num FROM roster ORDER BY jersey_num+0;</w:t>
        <w:br w:clear="none"/>
      </w:r>
      <w:r>
        <w:t xml:space="preserve"/>
        <w:br w:clear="none"/>
        <w:t xml:space="preserve">+-----------+------------+</w:t>
        <w:br w:clear="none"/>
        <w:t xml:space="preserve">| name      | jersey_num |</w:t>
        <w:br w:clear="none"/>
        <w:t xml:space="preserve">+-----------+------------+</w:t>
        <w:br w:clear="none"/>
        <w:t xml:space="preserve">| Ella      | 0          |</w:t>
        <w:br w:clear="none"/>
        <w:t xml:space="preserve">| Nancy     | 00         |</w:t>
        <w:br w:clear="none"/>
        <w:t xml:space="preserve">| Jean      | 8          |</w:t>
        <w:br w:clear="none"/>
        <w:t xml:space="preserve">| Lynne     | 29         |</w:t>
        <w:br w:clear="none"/>
        <w:t xml:space="preserve">| Sherry    | 47         |</w:t>
        <w:br w:clear="none"/>
        <w:t xml:space="preserve">| Elizabeth | 100        |</w:t>
        <w:br w:clear="none"/>
        <w:t xml:space="preserve">+-----------+------------+</w:t>
        <w:br w:clear="none"/>
      </w:r>
    </w:p>
    <w:p>
      <w:pPr>
        <w:pStyle w:val="Heading 6"/>
        <w:keepLines w:val="on"/>
      </w:pPr>
      <w:r>
        <w:t>Warning</w:t>
      </w:r>
    </w:p>
    <w:p>
      <w:pPr>
        <w:pStyle w:val="Para 10"/>
        <w:keepLines w:val="on"/>
      </w:pPr>
      <w:r>
        <w:t xml:space="preserve">Note that because this method performs string-to-number conversion it cannot use indexes and will run slower as the table gets bigger. As an alternative solution, you can create a column that will hold the result of this calculation and use it in the </w:t>
      </w:r>
      <w:r>
        <w:rPr>
          <w:rStyle w:val="Text1"/>
        </w:rPr>
        <w:t>ORDER BY</w:t>
      </w:r>
      <w:r>
        <w:t xml:space="preserve"> expression. </w:t>
      </w:r>
    </w:p>
    <w:p>
      <w:pPr>
        <w:pStyle w:val="Normal"/>
      </w:pPr>
      <w:r>
        <w:t xml:space="preserve">The technique of displaying one value but sorting by another is also useful when you display values composed from multiple columns that don’t sort the way you want. For example, the </w:t>
      </w:r>
      <w:r>
        <w:rPr>
          <w:rStyle w:val="Text1"/>
        </w:rPr>
        <w:t>mail</w:t>
      </w:r>
      <w:r>
        <w:t xml:space="preserve"> table lists message senders using separate </w:t>
      </w:r>
      <w:r>
        <w:rPr>
          <w:rStyle w:val="Text1"/>
        </w:rPr>
        <w:t>srcuser</w:t>
      </w:r>
      <w:r>
        <w:t xml:space="preserve"> and </w:t>
      </w:r>
      <w:r>
        <w:rPr>
          <w:rStyle w:val="Text1"/>
        </w:rPr>
        <w:t>srchost</w:t>
      </w:r>
      <w:r>
        <w:t xml:space="preserve"> values. To display message senders from the </w:t>
      </w:r>
      <w:r>
        <w:rPr>
          <w:rStyle w:val="Text1"/>
        </w:rPr>
        <w:t>mail</w:t>
      </w:r>
      <w:r>
        <w:t xml:space="preserve"> table as email addresses in </w:t>
      </w:r>
      <w:r>
        <w:rPr>
          <w:rStyle w:val="Text1"/>
        </w:rPr>
        <w:t>srcuser@srchost</w:t>
      </w:r>
      <w:r>
        <w:t xml:space="preserve"> format with the username first, construct those values using the following expression:</w:t>
      </w:r>
    </w:p>
    <w:p>
      <w:pPr>
        <w:pStyle w:val="Para 03"/>
      </w:pPr>
      <w:r>
        <w:t xml:space="preserve">CONCAT(srcuser,'@',srchost)</w:t>
        <w:br w:clear="none"/>
      </w:r>
    </w:p>
    <w:p>
      <w:pPr>
        <w:pStyle w:val="Normal"/>
      </w:pPr>
      <w:r>
        <w:t>However, those values are no good for sorting if you want to treat the hostname as more significant than the username. Instead, sort the results using the underlying column values rather than the displayed composite values:</w:t>
      </w:r>
    </w:p>
    <w:p>
      <w:pPr>
        <w:pStyle w:val="Para 03"/>
      </w:pPr>
      <w:r>
        <w:t xml:space="preserve">mysql&gt; </w:t>
        <w:br w:clear="none"/>
      </w:r>
      <w:r>
        <w:rPr>
          <w:rStyle w:val="Text0"/>
        </w:rPr>
        <w:t xml:space="preserve">SELECT t, CONCAT(srcuser,'@',srchost) AS sender, size</w:t>
        <w:br w:clear="none"/>
      </w:r>
      <w:r>
        <w:t xml:space="preserve"/>
        <w:br w:clear="none"/>
        <w:t xml:space="preserve">    -&gt; </w:t>
        <w:br w:clear="none"/>
      </w:r>
      <w:r>
        <w:rPr>
          <w:rStyle w:val="Text0"/>
        </w:rPr>
        <w:t xml:space="preserve">FROM mail WHERE size &gt; 50000</w:t>
        <w:br w:clear="none"/>
      </w:r>
      <w:r>
        <w:t xml:space="preserve"/>
        <w:br w:clear="none"/>
        <w:t xml:space="preserve">    -&gt; </w:t>
        <w:br w:clear="none"/>
      </w:r>
      <w:r>
        <w:rPr>
          <w:rStyle w:val="Text0"/>
        </w:rPr>
        <w:t xml:space="preserve">ORDER BY srchost, srcuser;</w:t>
        <w:br w:clear="none"/>
      </w:r>
      <w:r>
        <w:t xml:space="preserve"/>
        <w:br w:clear="none"/>
        <w:t xml:space="preserve">+---------------------+---------------+---------+</w:t>
        <w:br w:clear="none"/>
        <w:t xml:space="preserve">| t                   | sender        | size    |</w:t>
        <w:br w:clear="none"/>
        <w:t xml:space="preserve">+---------------------+---------------+---------+</w:t>
        <w:br w:clear="none"/>
        <w:t xml:space="preserve">| 2014-05-15 10:25:52 | gene@mars     |  998532 |</w:t>
        <w:br w:clear="none"/>
        <w:t xml:space="preserve">| 2014-05-12 12:48:13 | tricia@mars   |  194925 |</w:t>
        <w:br w:clear="none"/>
        <w:t xml:space="preserve">| 2014-05-11 10:15:08 | barb@saturn   |   58274 |</w:t>
        <w:br w:clear="none"/>
        <w:t xml:space="preserve">| 2014-05-14 17:03:01 | tricia@saturn | 2394482 |</w:t>
        <w:br w:clear="none"/>
        <w:t xml:space="preserve">| 2014-05-14 14:42:21 | barb@venus    |   98151 |</w:t>
        <w:br w:clear="none"/>
        <w:t xml:space="preserve">+---------------------+---------------+---------+</w:t>
        <w:br w:clear="none"/>
      </w:r>
    </w:p>
    <w:p>
      <w:pPr>
        <w:pStyle w:val="Normal"/>
      </w:pPr>
      <w:r>
        <w:t xml:space="preserve">The same idea commonly applies to sorting people’s names. Suppose that a </w:t>
      </w:r>
      <w:r>
        <w:rPr>
          <w:rStyle w:val="Text1"/>
        </w:rPr>
        <w:t>names</w:t>
      </w:r>
      <w:r>
        <w:t xml:space="preserve"> table contains last and first names. To display rows sorted by last name first, the query is straightforward when the columns are displayed separately:</w:t>
      </w:r>
    </w:p>
    <w:p>
      <w:pPr>
        <w:pStyle w:val="Para 03"/>
      </w:pPr>
      <w:r>
        <w:t xml:space="preserve">mysql&gt; </w:t>
        <w:br w:clear="none"/>
      </w:r>
      <w:r>
        <w:rPr>
          <w:rStyle w:val="Text0"/>
        </w:rPr>
        <w:t xml:space="preserve">SELECT last_name, first_name FROM name</w:t>
        <w:br w:clear="none"/>
      </w:r>
      <w:r>
        <w:t xml:space="preserve"/>
        <w:br w:clear="none"/>
        <w:t xml:space="preserve">    -&gt; </w:t>
        <w:br w:clear="none"/>
      </w:r>
      <w:r>
        <w:rPr>
          <w:rStyle w:val="Text0"/>
        </w:rPr>
        <w:t xml:space="preserve">ORDER BY last_name, first_name;</w:t>
        <w:br w:clear="none"/>
      </w:r>
      <w:r>
        <w:t xml:space="preserve"/>
        <w:br w:clear="none"/>
        <w:t xml:space="preserve">+-----------+------------+</w:t>
        <w:br w:clear="none"/>
        <w:t xml:space="preserve">| last_name | first_name |</w:t>
        <w:br w:clear="none"/>
        <w:t xml:space="preserve">+-----------+------------+</w:t>
        <w:br w:clear="none"/>
        <w:t xml:space="preserve">| Blue      | Vida       |</w:t>
        <w:br w:clear="none"/>
        <w:t xml:space="preserve">| Brown     | Kevin      |</w:t>
        <w:br w:clear="none"/>
        <w:t xml:space="preserve">| Gray      | Pete       |</w:t>
        <w:br w:clear="none"/>
        <w:t xml:space="preserve">| White     | Devon      |</w:t>
        <w:br w:clear="none"/>
        <w:t xml:space="preserve">| White     | Rondell    |</w:t>
        <w:br w:clear="none"/>
        <w:t xml:space="preserve">+-----------+------------+</w:t>
        <w:br w:clear="none"/>
      </w:r>
    </w:p>
    <w:p>
      <w:pPr>
        <w:pStyle w:val="Normal"/>
      </w:pPr>
      <w:r>
        <w:t>If instead you want to display each name as a single string composed of the first name, a space, and the last name, begin the query like this:</w:t>
      </w:r>
    </w:p>
    <w:p>
      <w:pPr>
        <w:pStyle w:val="Para 09"/>
      </w:pPr>
      <w:r>
        <w:rPr>
          <w:rStyle w:val="Text4"/>
        </w:rPr>
        <w:t xml:space="preserve">SELECT</w:t>
        <w:br w:clear="none"/>
      </w:r>
      <w:r>
        <w:rPr>
          <w:rStyle w:val="Text6"/>
        </w:rPr>
        <w:t xml:space="preserve"> </w:t>
        <w:br w:clear="none"/>
      </w:r>
      <w:r>
        <w:t xml:space="preserve">CONCAT</w:t>
        <w:br w:clear="none"/>
      </w:r>
      <w:r>
        <w:rPr>
          <w:rStyle w:val="Text10"/>
        </w:rPr>
        <w:t xml:space="preserve">(</w:t>
        <w:br w:clear="none"/>
      </w:r>
      <w:r>
        <w:t xml:space="preserve">first_name</w:t>
        <w:br w:clear="none"/>
      </w:r>
      <w:r>
        <w:rPr>
          <w:rStyle w:val="Text10"/>
        </w:rPr>
        <w:t xml:space="preserve">,</w:t>
        <w:br w:clear="none"/>
      </w:r>
      <w:r>
        <w:rPr>
          <w:rStyle w:val="Text11"/>
        </w:rPr>
        <w:t xml:space="preserve">' '</w:t>
        <w:br w:clear="none"/>
      </w:r>
      <w:r>
        <w:rPr>
          <w:rStyle w:val="Text10"/>
        </w:rPr>
        <w:t xml:space="preserve">,</w:t>
        <w:br w:clear="none"/>
      </w:r>
      <w:r>
        <w:t xml:space="preserve">last_name</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full_name</w:t>
        <w:br w:clear="none"/>
      </w:r>
      <w:r>
        <w:rPr>
          <w:rStyle w:val="Text6"/>
        </w:rPr>
        <w:t xml:space="preserve"> </w:t>
        <w:br w:clear="none"/>
      </w:r>
      <w:r>
        <w:rPr>
          <w:rStyle w:val="Text4"/>
        </w:rPr>
        <w:t xml:space="preserve">FROM</w:t>
        <w:br w:clear="none"/>
      </w:r>
      <w:r>
        <w:rPr>
          <w:rStyle w:val="Text6"/>
        </w:rPr>
        <w:t xml:space="preserve"> </w:t>
        <w:br w:clear="none"/>
      </w:r>
      <w:r>
        <w:t xml:space="preserve">name</w:t>
        <w:br w:clear="none"/>
      </w:r>
      <w:r>
        <w:rPr>
          <w:rStyle w:val="Text10"/>
        </w:rPr>
        <w:t xml:space="preserve">...</w:t>
        <w:br w:clear="none"/>
      </w:r>
    </w:p>
    <w:p>
      <w:pPr>
        <w:pStyle w:val="Normal"/>
      </w:pPr>
      <w:r>
        <w:t xml:space="preserve">But then how do you sort the names so they come out in last-name order? Display composite names, but refer to the constituent values in the </w:t>
      </w:r>
      <w:r>
        <w:rPr>
          <w:rStyle w:val="Text1"/>
        </w:rPr>
        <w:t>ORDER</w:t>
      </w:r>
      <w:r>
        <w:t xml:space="preserve"> </w:t>
      </w:r>
      <w:r>
        <w:rPr>
          <w:rStyle w:val="Text1"/>
        </w:rPr>
        <w:t>BY</w:t>
      </w:r>
      <w:r>
        <w:t xml:space="preserve"> clause:</w:t>
      </w:r>
    </w:p>
    <w:p>
      <w:pPr>
        <w:pStyle w:val="Para 03"/>
      </w:pPr>
      <w:r>
        <w:t xml:space="preserve">mysql&gt; </w:t>
        <w:br w:clear="none"/>
      </w:r>
      <w:r>
        <w:rPr>
          <w:rStyle w:val="Text0"/>
        </w:rPr>
        <w:t xml:space="preserve">SELECT CONCAT(first_name,' ',last_name) AS full_name</w:t>
        <w:br w:clear="none"/>
      </w:r>
      <w:r>
        <w:t xml:space="preserve"/>
        <w:br w:clear="none"/>
        <w:t xml:space="preserve">    -&gt; </w:t>
        <w:br w:clear="none"/>
      </w:r>
      <w:r>
        <w:rPr>
          <w:rStyle w:val="Text0"/>
        </w:rPr>
        <w:t xml:space="preserve">FROM name</w:t>
        <w:br w:clear="none"/>
      </w:r>
      <w:r>
        <w:t xml:space="preserve"/>
        <w:br w:clear="none"/>
        <w:t xml:space="preserve">    -&gt; </w:t>
        <w:br w:clear="none"/>
      </w:r>
      <w:r>
        <w:rPr>
          <w:rStyle w:val="Text0"/>
        </w:rPr>
        <w:t xml:space="preserve">ORDER BY last_name, first_name;</w:t>
        <w:br w:clear="none"/>
      </w:r>
      <w:r>
        <w:t xml:space="preserve"/>
        <w:br w:clear="none"/>
        <w:t xml:space="preserve">+---------------+</w:t>
        <w:br w:clear="none"/>
        <w:t xml:space="preserve">| full_name     |</w:t>
        <w:br w:clear="none"/>
        <w:t xml:space="preserve">+---------------+</w:t>
        <w:br w:clear="none"/>
        <w:t xml:space="preserve">| Vida Blue     |</w:t>
        <w:br w:clear="none"/>
        <w:t xml:space="preserve">| Kevin Brown   |</w:t>
        <w:br w:clear="none"/>
        <w:t xml:space="preserve">| Pete Gray     |</w:t>
        <w:br w:clear="none"/>
        <w:t xml:space="preserve">| Devon White   |</w:t>
        <w:br w:clear="none"/>
        <w:t xml:space="preserve">| Rondell White |</w:t>
        <w:br w:clear="none"/>
        <w:t xml:space="preserve">+---------------+</w:t>
        <w:br w:clear="none"/>
      </w:r>
    </w:p>
    <w:p>
      <w:bookmarkStart w:id="3171" w:name="9_4_Controlling_Case_Sensitivity"/>
      <w:pPr>
        <w:keepNext/>
        <w:pStyle w:val="Heading 1"/>
      </w:pPr>
      <w:r>
        <w:t>9.4 Controlling Case Sensitivity of String Sorts</w:t>
      </w:r>
      <w:bookmarkEnd w:id="3171"/>
    </w:p>
    <w:p>
      <w:bookmarkStart w:id="3172" w:name="ProblemString_sorting_operations"/>
      <w:pPr>
        <w:keepNext/>
        <w:pStyle w:val="Heading 2"/>
      </w:pPr>
      <w:r>
        <w:t>Problem</w:t>
      </w:r>
      <w:bookmarkEnd w:id="3172"/>
    </w:p>
    <w:p>
      <w:pPr>
        <w:pStyle w:val="Normal"/>
      </w:pPr>
      <w:r>
        <w:t>String-sorting operations are case sensitive when you don’t want them to</w:t>
      </w:r>
      <w:r>
        <w:rPr>
          <w:rStyle w:val="Text79"/>
        </w:rPr>
        <w:bookmarkStart w:id="3173" w:name="idm45336886022016"/>
        <w:t/>
        <w:bookmarkEnd w:id="3173"/>
        <w:bookmarkStart w:id="3174" w:name="idm45336886020912"/>
        <w:t/>
        <w:bookmarkEnd w:id="3174"/>
        <w:bookmarkStart w:id="3175" w:name="idm45336886019808"/>
        <w:t/>
        <w:bookmarkEnd w:id="3175"/>
        <w:bookmarkStart w:id="3176" w:name="idm45336886018432"/>
        <w:t/>
        <w:bookmarkEnd w:id="3176"/>
      </w:r>
      <w:r>
        <w:t xml:space="preserve"> be, or vice versa.</w:t>
      </w:r>
    </w:p>
    <w:p>
      <w:bookmarkStart w:id="3177" w:name="SolutionAlter_the_comparison_cha"/>
      <w:pPr>
        <w:keepNext/>
        <w:pStyle w:val="Heading 2"/>
      </w:pPr>
      <w:r>
        <w:t>Solution</w:t>
      </w:r>
      <w:bookmarkEnd w:id="3177"/>
    </w:p>
    <w:p>
      <w:pPr>
        <w:pStyle w:val="Normal"/>
      </w:pPr>
      <w:r>
        <w:t>Alter the comparison characteristics of the sorted values.</w:t>
      </w:r>
    </w:p>
    <w:p>
      <w:bookmarkStart w:id="3178" w:name="DiscussionRecipe_7_1_discusses"/>
      <w:pPr>
        <w:keepNext/>
        <w:pStyle w:val="Heading 2"/>
      </w:pPr>
      <w:r>
        <w:t>Discussion</w:t>
      </w:r>
      <w:bookmarkEnd w:id="3178"/>
    </w:p>
    <w:p>
      <w:pPr>
        <w:pStyle w:val="Normal"/>
      </w:pPr>
      <w:hyperlink w:anchor="7_1_String_PropertiesOne_string">
        <w:r>
          <w:rPr>
            <w:rStyle w:val="Text2"/>
          </w:rPr>
          <w:t>Recipe 7.1</w:t>
        </w:r>
      </w:hyperlink>
      <w:r>
        <w:t xml:space="preserve"> discusses how string-comparison properties depend on whether the strings are binary or nonbinary:</w:t>
      </w:r>
    </w:p>
    <w:p>
      <w:pPr>
        <w:pStyle w:val="Para 04"/>
      </w:pPr>
      <w:r>
        <w:t>Binary strings are sequences of bytes. They are compared byte by byte</w:t>
      </w:r>
      <w:r>
        <w:rPr>
          <w:rStyle w:val="Text79"/>
        </w:rPr>
        <w:bookmarkStart w:id="3179" w:name="idm45336886013520"/>
        <w:t/>
        <w:bookmarkEnd w:id="3179"/>
        <w:bookmarkStart w:id="3180" w:name="idm45336886012416"/>
        <w:t/>
        <w:bookmarkEnd w:id="3180"/>
      </w:r>
      <w:r>
        <w:t xml:space="preserve"> using numeric byte values. Character set and lettercase have no meaning for </w:t>
        <w:t>comparisons.</w:t>
      </w:r>
    </w:p>
    <w:p>
      <w:pPr>
        <w:pStyle w:val="Para 04"/>
      </w:pPr>
      <w:r>
        <w:t>Nonbinary strings are sequences of characters. They have a character set and</w:t>
      </w:r>
      <w:r>
        <w:rPr>
          <w:rStyle w:val="Text79"/>
        </w:rPr>
        <w:bookmarkStart w:id="3181" w:name="idm45336886010160"/>
        <w:t/>
        <w:bookmarkEnd w:id="3181"/>
      </w:r>
      <w:r>
        <w:t xml:space="preserve"> collation and are compared character by character using the order defined by the collation.</w:t>
      </w:r>
    </w:p>
    <w:p>
      <w:pPr>
        <w:pStyle w:val="Normal"/>
      </w:pPr>
      <w:r>
        <w:t>These properties also apply to string sorting because sorting is</w:t>
      </w:r>
      <w:r>
        <w:rPr>
          <w:rStyle w:val="Text79"/>
        </w:rPr>
        <w:bookmarkStart w:id="3182" w:name="idm45336885988736"/>
        <w:t/>
        <w:bookmarkEnd w:id="3182"/>
        <w:bookmarkStart w:id="3183" w:name="idm45336885987520"/>
        <w:t/>
        <w:bookmarkEnd w:id="3183"/>
        <w:bookmarkStart w:id="3184" w:name="idm45336885986256"/>
        <w:t/>
        <w:bookmarkEnd w:id="3184"/>
      </w:r>
      <w:r>
        <w:t xml:space="preserve"> based on comparison. To alter the sorting properties of a string column, alter its comparison properties. (For a summary of which string data types are binary and nonbinary, see </w:t>
      </w:r>
      <w:hyperlink w:anchor="7_2_Choosing_a_String_Data_TypeP">
        <w:r>
          <w:rPr>
            <w:rStyle w:val="Text2"/>
          </w:rPr>
          <w:t>Recipe 7.2</w:t>
        </w:r>
      </w:hyperlink>
      <w:r>
        <w:t>.)</w:t>
      </w:r>
    </w:p>
    <w:p>
      <w:pPr>
        <w:pStyle w:val="Normal"/>
      </w:pPr>
      <w:r>
        <w:t>The examples in this section use a table that has case-insensitive and case-sensitive nonbinary columns and a binary column:</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str_val</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ci_str</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rPr>
          <w:rStyle w:val="Text18"/>
        </w:rPr>
        <w:t xml:space="preserve">CHARACTER</w:t>
        <w:br w:clear="none"/>
      </w:r>
      <w:r>
        <w:rPr>
          <w:rStyle w:val="Text6"/>
        </w:rPr>
        <w:t xml:space="preserve"> </w:t>
        <w:br w:clear="none"/>
      </w:r>
      <w:r>
        <w:rPr>
          <w:rStyle w:val="Text4"/>
        </w:rPr>
        <w:t xml:space="preserve">SET</w:t>
        <w:br w:clear="none"/>
      </w:r>
      <w:r>
        <w:rPr>
          <w:rStyle w:val="Text6"/>
        </w:rPr>
        <w:t xml:space="preserve"> </w:t>
        <w:br w:clear="none"/>
      </w:r>
      <w:r>
        <w:t xml:space="preserve">utf8mb4</w:t>
        <w:br w:clear="none"/>
      </w:r>
      <w:r>
        <w:rPr>
          <w:rStyle w:val="Text6"/>
        </w:rPr>
        <w:t xml:space="preserve"> </w:t>
        <w:br w:clear="none"/>
      </w:r>
      <w:r>
        <w:rPr>
          <w:rStyle w:val="Text4"/>
        </w:rPr>
        <w:t xml:space="preserve">COLLATE</w:t>
        <w:br w:clear="none"/>
      </w:r>
      <w:r>
        <w:rPr>
          <w:rStyle w:val="Text6"/>
        </w:rPr>
        <w:t xml:space="preserve"> </w:t>
        <w:br w:clear="none"/>
      </w:r>
      <w:r>
        <w:t xml:space="preserve">utf8mb4_0900_ai_ci</w:t>
        <w:br w:clear="none"/>
      </w:r>
      <w:r>
        <w:rPr>
          <w:rStyle w:val="Text10"/>
        </w:rPr>
        <w:t xml:space="preserve">,</w:t>
        <w:br w:clear="none"/>
      </w:r>
      <w:r>
        <w:rPr>
          <w:rStyle w:val="Text6"/>
        </w:rPr>
        <w:t xml:space="preserve"/>
        <w:br w:clear="none"/>
        <w:t xml:space="preserve">  </w:t>
        <w:br w:clear="none"/>
      </w:r>
      <w:r>
        <w:t xml:space="preserve">cs_str</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rPr>
          <w:rStyle w:val="Text18"/>
        </w:rPr>
        <w:t xml:space="preserve">CHARACTER</w:t>
        <w:br w:clear="none"/>
      </w:r>
      <w:r>
        <w:rPr>
          <w:rStyle w:val="Text6"/>
        </w:rPr>
        <w:t xml:space="preserve"> </w:t>
        <w:br w:clear="none"/>
      </w:r>
      <w:r>
        <w:rPr>
          <w:rStyle w:val="Text4"/>
        </w:rPr>
        <w:t xml:space="preserve">SET</w:t>
        <w:br w:clear="none"/>
      </w:r>
      <w:r>
        <w:rPr>
          <w:rStyle w:val="Text6"/>
        </w:rPr>
        <w:t xml:space="preserve"> </w:t>
        <w:br w:clear="none"/>
      </w:r>
      <w:r>
        <w:t xml:space="preserve">utf8mb4</w:t>
        <w:br w:clear="none"/>
      </w:r>
      <w:r>
        <w:rPr>
          <w:rStyle w:val="Text6"/>
        </w:rPr>
        <w:t xml:space="preserve"> </w:t>
        <w:br w:clear="none"/>
      </w:r>
      <w:r>
        <w:rPr>
          <w:rStyle w:val="Text4"/>
        </w:rPr>
        <w:t xml:space="preserve">COLLATE</w:t>
        <w:br w:clear="none"/>
      </w:r>
      <w:r>
        <w:rPr>
          <w:rStyle w:val="Text6"/>
        </w:rPr>
        <w:t xml:space="preserve"> </w:t>
        <w:br w:clear="none"/>
      </w:r>
      <w:r>
        <w:t xml:space="preserve">utf8mb4_0900_as_cs</w:t>
        <w:br w:clear="none"/>
      </w:r>
      <w:r>
        <w:rPr>
          <w:rStyle w:val="Text10"/>
        </w:rPr>
        <w:t xml:space="preserve">,</w:t>
        <w:br w:clear="none"/>
      </w:r>
      <w:r>
        <w:rPr>
          <w:rStyle w:val="Text6"/>
        </w:rPr>
        <w:t xml:space="preserve"/>
        <w:br w:clear="none"/>
        <w:t xml:space="preserve">  </w:t>
        <w:br w:clear="none"/>
      </w:r>
      <w:r>
        <w:t xml:space="preserve">bin_str</w:t>
        <w:br w:clear="none"/>
      </w:r>
      <w:r>
        <w:rPr>
          <w:rStyle w:val="Text6"/>
        </w:rPr>
        <w:t xml:space="preserve">  </w:t>
        <w:br w:clear="none"/>
      </w:r>
      <w:r>
        <w:rPr>
          <w:rStyle w:val="Text18"/>
        </w:rPr>
        <w:t xml:space="preserve">BINARY</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r>
      <w:r>
        <w:rPr>
          <w:rStyle w:val="Text10"/>
        </w:rPr>
        <w:t xml:space="preserve">);</w:t>
        <w:br w:clear="none"/>
      </w:r>
    </w:p>
    <w:p>
      <w:pPr>
        <w:pStyle w:val="Normal"/>
      </w:pPr>
      <w:r>
        <w:t>Suppose that the table has these contents:</w:t>
      </w:r>
    </w:p>
    <w:p>
      <w:pPr>
        <w:pStyle w:val="Para 03"/>
      </w:pPr>
      <w:r>
        <w:t xml:space="preserve">+--------+--------+---------+</w:t>
        <w:br w:clear="none"/>
        <w:t xml:space="preserve">| ci_str | cs_str | bin_str |</w:t>
        <w:br w:clear="none"/>
        <w:t xml:space="preserve">+--------+--------+---------+</w:t>
        <w:br w:clear="none"/>
        <w:t xml:space="preserve">| AAA    | AAA    | AAA     |</w:t>
        <w:br w:clear="none"/>
        <w:t xml:space="preserve">| aaa    | aaa    | aaa     |</w:t>
        <w:br w:clear="none"/>
        <w:t xml:space="preserve">| bbb    | bbb    | bbb     |</w:t>
        <w:br w:clear="none"/>
        <w:t xml:space="preserve">| BBB    | BBB    | BBB     |</w:t>
        <w:br w:clear="none"/>
        <w:t xml:space="preserve">+--------+--------+---------+</w:t>
        <w:br w:clear="none"/>
      </w:r>
    </w:p>
    <w:p>
      <w:pPr>
        <w:pStyle w:val="Heading 5"/>
        <w:keepLines w:val="on"/>
      </w:pPr>
      <w:r>
        <w:t>Tip</w:t>
      </w:r>
    </w:p>
    <w:p>
      <w:pPr>
        <w:pStyle w:val="Para 10"/>
        <w:keepLines w:val="on"/>
      </w:pPr>
      <w:r>
        <w:t xml:space="preserve">As of MySLQ 8.0.19, </w:t>
      </w:r>
      <w:r>
        <w:rPr>
          <w:rStyle w:val="Text1"/>
        </w:rPr>
        <w:t>mysql</w:t>
      </w:r>
      <w:r>
        <w:t xml:space="preserve"> client prints binary data in hexadecimal format: </w:t>
      </w:r>
    </w:p>
    <w:p>
      <w:pPr>
        <w:pStyle w:val="Para 43"/>
        <w:keepLines w:val="on"/>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str_val</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ci_str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cs_str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bin_str</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AAA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AAA</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3"/>
        </w:rPr>
        <w:t xml:space="preserve">x414141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aaa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aaa</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3"/>
        </w:rPr>
        <w:t xml:space="preserve">x616161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bbb</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bbb</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3"/>
        </w:rPr>
        <w:t xml:space="preserve">x626262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BBB</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BBB</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3"/>
        </w:rPr>
        <w:t xml:space="preserve">x424242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4</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Para 10"/>
        <w:keepLines w:val="on"/>
      </w:pPr>
      <w:r>
        <w:t xml:space="preserve">To print values in ASCII format, start </w:t>
      </w:r>
      <w:r>
        <w:rPr>
          <w:rStyle w:val="Text1"/>
        </w:rPr>
        <w:t>mysql</w:t>
      </w:r>
      <w:r>
        <w:t xml:space="preserve"> with the </w:t>
      </w:r>
      <w:r>
        <w:rPr>
          <w:rStyle w:val="Text1"/>
        </w:rPr>
        <w:t>--binary-as-hex=0</w:t>
      </w:r>
      <w:r>
        <w:t xml:space="preserve"> option. </w:t>
      </w:r>
    </w:p>
    <w:p>
      <w:pPr>
        <w:pStyle w:val="Normal"/>
      </w:pPr>
      <w:r>
        <w:t>Each column contains the same values, but the natural sort orders for the column data types produce three different results:</w:t>
      </w:r>
    </w:p>
    <w:p>
      <w:pPr>
        <w:pStyle w:val="Para 04"/>
      </w:pPr>
      <w:r>
        <w:t xml:space="preserve">The case-insensitive collation sorts </w:t>
      </w:r>
      <w:r>
        <w:rPr>
          <w:rStyle w:val="Text1"/>
        </w:rPr>
        <w:t>a</w:t>
      </w:r>
      <w:r>
        <w:t xml:space="preserve"> and </w:t>
      </w:r>
      <w:r>
        <w:rPr>
          <w:rStyle w:val="Text1"/>
        </w:rPr>
        <w:t>A</w:t>
      </w:r>
      <w:r>
        <w:t xml:space="preserve"> together, placing them before </w:t>
      </w:r>
      <w:r>
        <w:rPr>
          <w:rStyle w:val="Text1"/>
        </w:rPr>
        <w:t>b</w:t>
      </w:r>
      <w:r>
        <w:t xml:space="preserve"> and </w:t>
      </w:r>
      <w:r>
        <w:rPr>
          <w:rStyle w:val="Text1"/>
        </w:rPr>
        <w:t>B</w:t>
      </w:r>
      <w:r>
        <w:t>. However, for a given letter, it does not necessarily order one lettercase before another, as shown by the following result:</w:t>
      </w:r>
    </w:p>
    <w:p>
      <w:pPr>
        <w:pStyle w:val="Para 03"/>
      </w:pPr>
      <w:r>
        <w:t xml:space="preserve">mysql&gt; </w:t>
        <w:br w:clear="none"/>
      </w:r>
      <w:r>
        <w:rPr>
          <w:rStyle w:val="Text0"/>
        </w:rPr>
        <w:t xml:space="preserve">SELECT ci_str FROM str_val ORDER BY ci_str;</w:t>
        <w:br w:clear="none"/>
      </w:r>
      <w:r>
        <w:t xml:space="preserve"/>
        <w:br w:clear="none"/>
        <w:t xml:space="preserve">+--------+</w:t>
        <w:br w:clear="none"/>
        <w:t xml:space="preserve">| ci_str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 xml:space="preserve">The case-sensitive collation puts </w:t>
      </w:r>
      <w:r>
        <w:rPr>
          <w:rStyle w:val="Text1"/>
        </w:rPr>
        <w:t>a</w:t>
      </w:r>
      <w:r>
        <w:t xml:space="preserve"> and </w:t>
      </w:r>
      <w:r>
        <w:rPr>
          <w:rStyle w:val="Text1"/>
        </w:rPr>
        <w:t>A</w:t>
      </w:r>
      <w:r>
        <w:t xml:space="preserve"> before </w:t>
      </w:r>
      <w:r>
        <w:rPr>
          <w:rStyle w:val="Text1"/>
        </w:rPr>
        <w:t>b</w:t>
      </w:r>
      <w:r>
        <w:t xml:space="preserve"> and </w:t>
      </w:r>
      <w:r>
        <w:rPr>
          <w:rStyle w:val="Text1"/>
        </w:rPr>
        <w:t>B</w:t>
      </w:r>
      <w:r>
        <w:t xml:space="preserve"> and sorts lowercase before uppercase:</w:t>
      </w:r>
    </w:p>
    <w:p>
      <w:pPr>
        <w:pStyle w:val="Para 03"/>
      </w:pPr>
      <w:r>
        <w:t xml:space="preserve">mysql&gt; </w:t>
        <w:br w:clear="none"/>
      </w:r>
      <w:r>
        <w:rPr>
          <w:rStyle w:val="Text0"/>
        </w:rPr>
        <w:t xml:space="preserve">SELECT cs_str FROM str_val ORDER BY cs_str;</w:t>
        <w:br w:clear="none"/>
      </w:r>
      <w:r>
        <w:t xml:space="preserve"/>
        <w:br w:clear="none"/>
        <w:t xml:space="preserve">+--------+</w:t>
        <w:br w:clear="none"/>
        <w:t xml:space="preserve">| cs_str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The binary strings sort numerically. Assuming that uppercase letters have numeric values less than those of lowercase letters, a binary sort results in the following ordering:</w:t>
      </w:r>
    </w:p>
    <w:p>
      <w:pPr>
        <w:pStyle w:val="Para 03"/>
      </w:pPr>
      <w:r>
        <w:t xml:space="preserve">mysql&gt; </w:t>
        <w:br w:clear="none"/>
      </w:r>
      <w:r>
        <w:rPr>
          <w:rStyle w:val="Text0"/>
        </w:rPr>
        <w:t xml:space="preserve">SELECT bin_str FROM str_val ORDER BY bin_str;</w:t>
        <w:br w:clear="none"/>
      </w:r>
      <w:r>
        <w:t xml:space="preserve"/>
        <w:br w:clear="none"/>
        <w:t xml:space="preserve">+---------+</w:t>
        <w:br w:clear="none"/>
        <w:t xml:space="preserve">| bin_str |</w:t>
        <w:br w:clear="none"/>
        <w:t xml:space="preserve">+---------+</w:t>
        <w:br w:clear="none"/>
        <w:t xml:space="preserve">| AAA     |</w:t>
        <w:br w:clear="none"/>
        <w:t xml:space="preserve">| BBB     |</w:t>
        <w:br w:clear="none"/>
        <w:t xml:space="preserve">| aaa     |</w:t>
        <w:br w:clear="none"/>
        <w:t xml:space="preserve">| bbb     |</w:t>
        <w:br w:clear="none"/>
        <w:t xml:space="preserve">+---------+</w:t>
        <w:br w:clear="none"/>
      </w:r>
    </w:p>
    <w:p>
      <w:pPr>
        <w:pStyle w:val="Para 04"/>
      </w:pPr>
      <w:r>
        <w:t xml:space="preserve">You get the same result for a nonbinary string column that has a binary collation, as long as the column contains single-byte characters (for example, </w:t>
      </w:r>
      <w:r>
        <w:rPr>
          <w:rStyle w:val="Text1"/>
        </w:rPr>
        <w:t>CHAR(3)</w:t>
      </w:r>
      <w:r>
        <w:t xml:space="preserve"> </w:t>
      </w:r>
      <w:r>
        <w:rPr>
          <w:rStyle w:val="Text1"/>
        </w:rPr>
        <w:t>CHARACTER</w:t>
      </w:r>
      <w:r>
        <w:t xml:space="preserve"> </w:t>
      </w:r>
      <w:r>
        <w:rPr>
          <w:rStyle w:val="Text1"/>
        </w:rPr>
        <w:t>SET</w:t>
      </w:r>
      <w:r>
        <w:t xml:space="preserve"> </w:t>
      </w:r>
      <w:r>
        <w:rPr>
          <w:rStyle w:val="Text1"/>
        </w:rPr>
        <w:t>latin1</w:t>
      </w:r>
      <w:r>
        <w:t xml:space="preserve"> </w:t>
      </w:r>
      <w:r>
        <w:rPr>
          <w:rStyle w:val="Text1"/>
        </w:rPr>
        <w:t>COLLATE</w:t>
      </w:r>
      <w:r>
        <w:t xml:space="preserve"> </w:t>
      </w:r>
      <w:r>
        <w:rPr>
          <w:rStyle w:val="Text1"/>
        </w:rPr>
        <w:t>latin1_bin</w:t>
      </w:r>
      <w:r>
        <w:t>). For multibyte characters, a binary collation still produces a numeric sort, but the character values use multibyte numbers.</w:t>
      </w:r>
    </w:p>
    <w:p>
      <w:pPr>
        <w:pStyle w:val="Normal"/>
      </w:pPr>
      <w:r>
        <w:t xml:space="preserve">To alter the sorting properties of each column, use the techniques described in </w:t>
      </w:r>
      <w:hyperlink w:anchor="7_7_Comparing_String_ValuesProbl">
        <w:r>
          <w:rPr>
            <w:rStyle w:val="Text2"/>
          </w:rPr>
          <w:t>Recipe 7.7</w:t>
        </w:r>
      </w:hyperlink>
      <w:r>
        <w:t xml:space="preserve"> for controlling string comparisons:</w:t>
      </w:r>
    </w:p>
    <w:p>
      <w:pPr>
        <w:pStyle w:val="Para 04"/>
      </w:pPr>
      <w:r>
        <w:t>To sort case-insensitive strings in case-sensitive fashion, order the sorted values using a case-sensitive collation:</w:t>
      </w:r>
    </w:p>
    <w:p>
      <w:pPr>
        <w:pStyle w:val="Para 03"/>
      </w:pPr>
      <w:r>
        <w:t xml:space="preserve">mysql&gt; </w:t>
        <w:br w:clear="none"/>
      </w:r>
      <w:r>
        <w:rPr>
          <w:rStyle w:val="Text0"/>
        </w:rPr>
        <w:t xml:space="preserve">SELECT ci_str FROM str_val</w:t>
        <w:br w:clear="none"/>
      </w:r>
      <w:r>
        <w:t xml:space="preserve"/>
        <w:br w:clear="none"/>
        <w:t xml:space="preserve">    -&gt; </w:t>
        <w:br w:clear="none"/>
      </w:r>
      <w:r>
        <w:rPr>
          <w:rStyle w:val="Text0"/>
        </w:rPr>
        <w:t xml:space="preserve">ORDER BY ci_str COLLATE utf8mb4_0900_as_cs;</w:t>
        <w:br w:clear="none"/>
      </w:r>
      <w:r>
        <w:t xml:space="preserve"/>
        <w:br w:clear="none"/>
        <w:t xml:space="preserve">+--------+</w:t>
        <w:br w:clear="none"/>
        <w:t xml:space="preserve">| ci_str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To sort case-sensitive strings in case-insensitive fashion, order the sorted values using a case-insensitive collation:</w:t>
      </w:r>
    </w:p>
    <w:p>
      <w:pPr>
        <w:pStyle w:val="Para 03"/>
      </w:pPr>
      <w:r>
        <w:t xml:space="preserve">mysql&gt; </w:t>
        <w:br w:clear="none"/>
      </w:r>
      <w:r>
        <w:rPr>
          <w:rStyle w:val="Text0"/>
        </w:rPr>
        <w:t xml:space="preserve">SELECT cs_str FROM str_val</w:t>
        <w:br w:clear="none"/>
      </w:r>
      <w:r>
        <w:t xml:space="preserve"/>
        <w:br w:clear="none"/>
        <w:t xml:space="preserve">    -&gt; </w:t>
        <w:br w:clear="none"/>
      </w:r>
      <w:r>
        <w:rPr>
          <w:rStyle w:val="Text0"/>
        </w:rPr>
        <w:t xml:space="preserve">ORDER BY cs_str COLLATE utf8mb4_0900_ai_ci;</w:t>
        <w:br w:clear="none"/>
      </w:r>
      <w:r>
        <w:t xml:space="preserve"/>
        <w:br w:clear="none"/>
        <w:t xml:space="preserve">+--------+</w:t>
        <w:br w:clear="none"/>
        <w:t xml:space="preserve">| cs_str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Alternatively, sort using values that have been converted to the same lettercase, which makes lettercase irrelevant:</w:t>
      </w:r>
    </w:p>
    <w:p>
      <w:pPr>
        <w:pStyle w:val="Para 03"/>
      </w:pPr>
      <w:r>
        <w:t xml:space="preserve">mysql&gt; </w:t>
        <w:br w:clear="none"/>
      </w:r>
      <w:r>
        <w:rPr>
          <w:rStyle w:val="Text0"/>
        </w:rPr>
        <w:t xml:space="preserve">SELECT cs_str FROM str_val</w:t>
        <w:br w:clear="none"/>
      </w:r>
      <w:r>
        <w:t xml:space="preserve"/>
        <w:br w:clear="none"/>
        <w:t xml:space="preserve">    -&gt; </w:t>
        <w:br w:clear="none"/>
      </w:r>
      <w:r>
        <w:rPr>
          <w:rStyle w:val="Text0"/>
        </w:rPr>
        <w:t xml:space="preserve">ORDER BY UPPER(cs_str);</w:t>
        <w:br w:clear="none"/>
      </w:r>
      <w:r>
        <w:t xml:space="preserve"/>
        <w:br w:clear="none"/>
        <w:t xml:space="preserve">+--------+</w:t>
        <w:br w:clear="none"/>
        <w:t xml:space="preserve">| cs_str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 xml:space="preserve">Binary strings sort using numeric byte values, so there is no concept of lettercase involved. However, because letters in different cases have different byte values, comparisons of binary strings effectively are case sensitive. (That is, </w:t>
      </w:r>
      <w:r>
        <w:rPr>
          <w:rStyle w:val="Text1"/>
        </w:rPr>
        <w:t>a</w:t>
      </w:r>
      <w:r>
        <w:t xml:space="preserve"> and </w:t>
      </w:r>
      <w:r>
        <w:rPr>
          <w:rStyle w:val="Text1"/>
        </w:rPr>
        <w:t>A</w:t>
      </w:r>
      <w:r>
        <w:t xml:space="preserve"> are unequal.) To sort binary strings using a case-insensitive ordering, convert them to nonbinary strings and apply an appropriate collation. For example, to perform a case-insensitive sort, use a statement like this:</w:t>
      </w:r>
    </w:p>
    <w:p>
      <w:pPr>
        <w:pStyle w:val="Para 03"/>
      </w:pPr>
      <w:r>
        <w:t xml:space="preserve">mysql&gt; </w:t>
        <w:br w:clear="none"/>
      </w:r>
      <w:r>
        <w:rPr>
          <w:rStyle w:val="Text0"/>
        </w:rPr>
        <w:t xml:space="preserve">SELECT bin_str FROM str_val</w:t>
        <w:br w:clear="none"/>
      </w:r>
      <w:r>
        <w:t xml:space="preserve"/>
        <w:br w:clear="none"/>
        <w:t xml:space="preserve">    -&gt; </w:t>
        <w:br w:clear="none"/>
      </w:r>
      <w:r>
        <w:rPr>
          <w:rStyle w:val="Text0"/>
        </w:rPr>
        <w:t xml:space="preserve">ORDER BY CONVERT(bin_str USING utf8mb4) COLLATE utf8mb4_0900_ai_ci;</w:t>
        <w:br w:clear="none"/>
      </w:r>
      <w:r>
        <w:t xml:space="preserve"/>
        <w:br w:clear="none"/>
        <w:t xml:space="preserve">+---------+</w:t>
        <w:br w:clear="none"/>
        <w:t xml:space="preserve">| bin_str |</w:t>
        <w:br w:clear="none"/>
        <w:t xml:space="preserve">+---------+</w:t>
        <w:br w:clear="none"/>
        <w:t xml:space="preserve">| AAA     |</w:t>
        <w:br w:clear="none"/>
        <w:t xml:space="preserve">| aaa     |</w:t>
        <w:br w:clear="none"/>
        <w:t xml:space="preserve">| bbb     |</w:t>
        <w:br w:clear="none"/>
        <w:t xml:space="preserve">| BBB     |</w:t>
        <w:br w:clear="none"/>
        <w:t xml:space="preserve">+---------+</w:t>
        <w:br w:clear="none"/>
      </w:r>
    </w:p>
    <w:p>
      <w:pPr>
        <w:pStyle w:val="Para 04"/>
      </w:pPr>
      <w:r>
        <w:t xml:space="preserve">If the character-set default collation is case insensitive (as is true for </w:t>
      </w:r>
      <w:r>
        <w:rPr>
          <w:rStyle w:val="Text1"/>
        </w:rPr>
        <w:t>utf8mb4</w:t>
      </w:r>
      <w:r>
        <w:t xml:space="preserve">), you can omit the </w:t>
      </w:r>
      <w:r>
        <w:rPr>
          <w:rStyle w:val="Text1"/>
        </w:rPr>
        <w:t>COLLATE</w:t>
      </w:r>
      <w:r>
        <w:t xml:space="preserve"> clause.</w:t>
      </w:r>
    </w:p>
    <w:p>
      <w:bookmarkStart w:id="3185" w:name="9_5_Sorting_in_Temporal_OrderPro"/>
      <w:pPr>
        <w:keepNext/>
        <w:pStyle w:val="Heading 1"/>
      </w:pPr>
      <w:r>
        <w:t>9.5 Sorting in Temporal Order</w:t>
      </w:r>
      <w:bookmarkEnd w:id="3185"/>
    </w:p>
    <w:p>
      <w:bookmarkStart w:id="3186" w:name="ProblemYou_want_to_sort_rows_in"/>
      <w:pPr>
        <w:keepNext/>
        <w:pStyle w:val="Heading 2"/>
      </w:pPr>
      <w:r>
        <w:t>Problem</w:t>
      </w:r>
      <w:bookmarkEnd w:id="3186"/>
    </w:p>
    <w:p>
      <w:pPr>
        <w:pStyle w:val="Normal"/>
      </w:pPr>
      <w:r>
        <w:t>You want to sort rows in temporal order.</w:t>
      </w:r>
      <w:r>
        <w:rPr>
          <w:rStyle w:val="Text79"/>
        </w:rPr>
        <w:bookmarkStart w:id="3187" w:name="idm45336885780000"/>
        <w:t/>
        <w:bookmarkEnd w:id="3187"/>
        <w:bookmarkStart w:id="3188" w:name="idm45336885778896"/>
        <w:t/>
        <w:bookmarkEnd w:id="3188"/>
        <w:bookmarkStart w:id="3189" w:name="idm45336885777792"/>
        <w:t/>
        <w:bookmarkEnd w:id="3189"/>
        <w:bookmarkStart w:id="3190" w:name="idm45336885776624"/>
        <w:t/>
        <w:bookmarkEnd w:id="3190"/>
        <w:bookmarkStart w:id="3191" w:name="idm45336885775504"/>
        <w:t/>
        <w:bookmarkEnd w:id="3191"/>
        <w:bookmarkStart w:id="3192" w:name="idm45336885774400"/>
        <w:t/>
        <w:bookmarkEnd w:id="3192"/>
      </w:r>
    </w:p>
    <w:p>
      <w:bookmarkStart w:id="3193" w:name="SolutionSort_using_a_date_or_tim"/>
      <w:pPr>
        <w:keepNext/>
        <w:pStyle w:val="Heading 2"/>
      </w:pPr>
      <w:r>
        <w:t>Solution</w:t>
      </w:r>
      <w:bookmarkEnd w:id="3193"/>
    </w:p>
    <w:p>
      <w:pPr>
        <w:pStyle w:val="Normal"/>
      </w:pPr>
      <w:r>
        <w:t>Sort using a date or time column. If some parts of the values are irrelevant for the sort that you want to accomplish, ignore them.</w:t>
      </w:r>
    </w:p>
    <w:p>
      <w:bookmarkStart w:id="3194" w:name="DiscussionMany_database_tables_i"/>
      <w:pPr>
        <w:keepNext/>
        <w:pStyle w:val="Heading 2"/>
      </w:pPr>
      <w:r>
        <w:t>Discussion</w:t>
      </w:r>
      <w:bookmarkEnd w:id="3194"/>
    </w:p>
    <w:p>
      <w:pPr>
        <w:pStyle w:val="Normal"/>
      </w:pPr>
      <w:r>
        <w:t xml:space="preserve">Many database tables include date or time information, and it’s very often necessary to sort results in temporal order. MySQL knows how to sort temporal data types, so there’s no special trick to ordering them. The next few examples use the </w:t>
      </w:r>
      <w:r>
        <w:rPr>
          <w:rStyle w:val="Text1"/>
        </w:rPr>
        <w:t>mail</w:t>
      </w:r>
      <w:r>
        <w:t xml:space="preserve"> table, which contains a </w:t>
      </w:r>
      <w:r>
        <w:rPr>
          <w:rStyle w:val="Text1"/>
        </w:rPr>
        <w:t>DATETIME</w:t>
      </w:r>
      <w:r>
        <w:t xml:space="preserve"> column, but the same sorting principles apply to </w:t>
      </w:r>
      <w:r>
        <w:rPr>
          <w:rStyle w:val="Text1"/>
        </w:rPr>
        <w:t>DATE</w:t>
      </w:r>
      <w:r>
        <w:t xml:space="preserve">, </w:t>
      </w:r>
      <w:r>
        <w:rPr>
          <w:rStyle w:val="Text1"/>
        </w:rPr>
        <w:t>TIME</w:t>
      </w:r>
      <w:r>
        <w:t xml:space="preserve">, and </w:t>
      </w:r>
      <w:r>
        <w:rPr>
          <w:rStyle w:val="Text1"/>
        </w:rPr>
        <w:t>TIMESTAMP</w:t>
      </w:r>
      <w:r>
        <w:t xml:space="preserve"> columns.</w:t>
      </w:r>
    </w:p>
    <w:p>
      <w:pPr>
        <w:pStyle w:val="Normal"/>
      </w:pPr>
      <w:r>
        <w:t xml:space="preserve">Here are the messages sent by </w:t>
      </w:r>
      <w:r>
        <w:rPr>
          <w:rStyle w:val="Text1"/>
        </w:rPr>
        <w:t>phil</w:t>
      </w:r>
      <w:r>
        <w:t>:</w:t>
      </w:r>
    </w:p>
    <w:p>
      <w:pPr>
        <w:pStyle w:val="Para 03"/>
      </w:pPr>
      <w:r>
        <w:t xml:space="preserve">mysql&gt; </w:t>
        <w:br w:clear="none"/>
      </w:r>
      <w:r>
        <w:rPr>
          <w:rStyle w:val="Text0"/>
        </w:rPr>
        <w:t xml:space="preserve">SELECT t, srcuser, srchost, dstuser, dsthost, size</w:t>
        <w:br w:clear="none"/>
      </w:r>
      <w:r>
        <w:t xml:space="preserve"/>
        <w:br w:clear="none"/>
        <w:t xml:space="preserve">    -&gt; </w:t>
        <w:br w:clear="none"/>
      </w:r>
      <w:r>
        <w:rPr>
          <w:rStyle w:val="Text0"/>
        </w:rPr>
        <w:t xml:space="preserve">FROM mail WHERE srcuser = 'phil';</w:t>
        <w:br w:clear="none"/>
      </w:r>
      <w:r>
        <w:t xml:space="preserve"/>
        <w:br w:clear="none"/>
        <w:t xml:space="preserve">+---------------------+---------+---------+---------+---------+-------+</w:t>
        <w:br w:clear="none"/>
        <w:t xml:space="preserve">| t                   | srcuser | srchost | dstuser | dsthost | size  |</w:t>
        <w:br w:clear="none"/>
        <w:t xml:space="preserve">+---------------------+---------+---------+---------+---------+-------+</w:t>
        <w:br w:clear="none"/>
        <w:t xml:space="preserve">| 2014-05-12 15:02:49 | phil    | mars    | phil    | saturn  |  1048 |</w:t>
        <w:br w:clear="none"/>
        <w:t xml:space="preserve">| 2014-05-14 11:52:17 | phil    | mars    | tricia  | saturn  |  5781 |</w:t>
        <w:br w:clear="none"/>
        <w:t xml:space="preserve">| 2014-05-15 08:50:57 | phil    | venus   | phil    | venus   |   978 |</w:t>
        <w:br w:clear="none"/>
        <w:t xml:space="preserve">| 2014-05-16 23:04:19 | phil    | venus   | barb    | venus   | 10294 |</w:t>
        <w:br w:clear="none"/>
        <w:t xml:space="preserve">| 2014-05-19 12:49:23 | phil    | mars    | tricia  | saturn  |   873 |</w:t>
        <w:br w:clear="none"/>
        <w:t xml:space="preserve">+---------------------+---------+---------+---------+---------+-------+</w:t>
        <w:br w:clear="none"/>
      </w:r>
    </w:p>
    <w:p>
      <w:pPr>
        <w:pStyle w:val="Normal"/>
      </w:pPr>
      <w:r>
        <w:t xml:space="preserve">To display the messages, most recently sent ones first, use </w:t>
      </w:r>
      <w:r>
        <w:rPr>
          <w:rStyle w:val="Text1"/>
        </w:rPr>
        <w:t>ORDER</w:t>
      </w:r>
      <w:r>
        <w:t xml:space="preserve"> </w:t>
      </w:r>
      <w:r>
        <w:rPr>
          <w:rStyle w:val="Text1"/>
        </w:rPr>
        <w:t>BY</w:t>
      </w:r>
      <w:r>
        <w:t xml:space="preserve"> with </w:t>
      </w:r>
      <w:r>
        <w:rPr>
          <w:rStyle w:val="Text1"/>
        </w:rPr>
        <w:t>DESC</w:t>
      </w:r>
      <w:r>
        <w:t>:</w:t>
      </w:r>
    </w:p>
    <w:p>
      <w:pPr>
        <w:pStyle w:val="Para 03"/>
      </w:pPr>
      <w:r>
        <w:t xml:space="preserve">mysql&gt; </w:t>
        <w:br w:clear="none"/>
      </w:r>
      <w:r>
        <w:rPr>
          <w:rStyle w:val="Text0"/>
        </w:rPr>
        <w:t xml:space="preserve">SELECT t, srcuser, srchost, dstuser, dsthost, size</w:t>
        <w:br w:clear="none"/>
      </w:r>
      <w:r>
        <w:t xml:space="preserve"/>
        <w:br w:clear="none"/>
        <w:t xml:space="preserve">    -&gt; </w:t>
        <w:br w:clear="none"/>
      </w:r>
      <w:r>
        <w:rPr>
          <w:rStyle w:val="Text0"/>
        </w:rPr>
        <w:t xml:space="preserve">FROM mail WHERE srcuser = 'phil' ORDER BY t DESC;</w:t>
        <w:br w:clear="none"/>
      </w:r>
      <w:r>
        <w:t xml:space="preserve"/>
        <w:br w:clear="none"/>
        <w:t xml:space="preserve">+---------------------+---------+---------+---------+---------+-------+</w:t>
        <w:br w:clear="none"/>
        <w:t xml:space="preserve">| t                   | srcuser | srchost | dstuser | dsthost | size  |</w:t>
        <w:br w:clear="none"/>
        <w:t xml:space="preserve">+---------------------+---------+---------+---------+---------+-------+</w:t>
        <w:br w:clear="none"/>
        <w:t xml:space="preserve">| 2014-05-19 12:49:23 | phil    | mars    | tricia  | saturn  |   873 |</w:t>
        <w:br w:clear="none"/>
        <w:t xml:space="preserve">| 2014-05-16 23:04:19 | phil    | venus   | barb    | venus   | 10294 |</w:t>
        <w:br w:clear="none"/>
        <w:t xml:space="preserve">| 2014-05-15 08:50:57 | phil    | venus   | phil    | venus   |   978 |</w:t>
        <w:br w:clear="none"/>
        <w:t xml:space="preserve">| 2014-05-14 11:52:17 | phil    | mars    | tricia  | saturn  |  5781 |</w:t>
        <w:br w:clear="none"/>
        <w:t xml:space="preserve">| 2014-05-12 15:02:49 | phil    | mars    | phil    | saturn  |  1048 |</w:t>
        <w:br w:clear="none"/>
        <w:t xml:space="preserve">+---------------------+---------+---------+---------+---------+-------+</w:t>
        <w:br w:clear="none"/>
      </w:r>
    </w:p>
    <w:p>
      <w:pPr>
        <w:pStyle w:val="Normal"/>
      </w:pPr>
      <w:r>
        <w:t>Sometimes a temporal sort uses only part of a date or time column. In that case, use an expression that extracts the part or parts you need and sort the result using the expression. Some examples of this are given in the following discussion.</w:t>
      </w:r>
    </w:p>
    <w:p>
      <w:bookmarkStart w:id="3195" w:name="Sorting_by_time_of_dayYou_can_do"/>
      <w:pPr>
        <w:keepNext/>
        <w:pStyle w:val="Heading 2"/>
      </w:pPr>
      <w:r>
        <w:t>Sorting by time of day</w:t>
      </w:r>
      <w:bookmarkEnd w:id="3195"/>
    </w:p>
    <w:p>
      <w:pPr>
        <w:pStyle w:val="Normal"/>
      </w:pPr>
      <w:r>
        <w:t>You can do time-of-day sorting different ways, depending on your</w:t>
      </w:r>
      <w:r>
        <w:rPr>
          <w:rStyle w:val="Text79"/>
        </w:rPr>
        <w:bookmarkStart w:id="3196" w:name="idm45336885761296"/>
        <w:t/>
        <w:bookmarkEnd w:id="3196"/>
        <w:bookmarkStart w:id="3197" w:name="idm45336885759568"/>
        <w:t/>
        <w:bookmarkEnd w:id="3197"/>
      </w:r>
      <w:r>
        <w:t xml:space="preserve"> column type. If the values are stored in a </w:t>
      </w:r>
      <w:r>
        <w:rPr>
          <w:rStyle w:val="Text1"/>
        </w:rPr>
        <w:t>TIME</w:t>
      </w:r>
      <w:r>
        <w:t xml:space="preserve"> column named </w:t>
      </w:r>
      <w:r>
        <w:rPr>
          <w:rStyle w:val="Text1"/>
        </w:rPr>
        <w:t>timecol</w:t>
      </w:r>
      <w:r>
        <w:t xml:space="preserve">, just sort them directly using </w:t>
      </w:r>
      <w:r>
        <w:rPr>
          <w:rStyle w:val="Text1"/>
        </w:rPr>
        <w:t>ORDER</w:t>
      </w:r>
      <w:r>
        <w:t xml:space="preserve"> </w:t>
      </w:r>
      <w:r>
        <w:rPr>
          <w:rStyle w:val="Text1"/>
        </w:rPr>
        <w:t>BY</w:t>
      </w:r>
      <w:r>
        <w:t xml:space="preserve"> </w:t>
      </w:r>
      <w:r>
        <w:rPr>
          <w:rStyle w:val="Text1"/>
        </w:rPr>
        <w:t>timecol</w:t>
      </w:r>
      <w:r>
        <w:t xml:space="preserve">. To put </w:t>
      </w:r>
      <w:r>
        <w:rPr>
          <w:rStyle w:val="Text1"/>
        </w:rPr>
        <w:t>DATETIME</w:t>
      </w:r>
      <w:r>
        <w:t xml:space="preserve"> or </w:t>
      </w:r>
      <w:r>
        <w:rPr>
          <w:rStyle w:val="Text1"/>
        </w:rPr>
        <w:t>TIMESTAMP</w:t>
      </w:r>
      <w:r>
        <w:t xml:space="preserve"> values in time-of-day order, extract the time parts and sort them. For example, the </w:t>
      </w:r>
      <w:r>
        <w:rPr>
          <w:rStyle w:val="Text1"/>
        </w:rPr>
        <w:t>mail</w:t>
      </w:r>
      <w:r>
        <w:t xml:space="preserve"> table contains </w:t>
      </w:r>
      <w:r>
        <w:rPr>
          <w:rStyle w:val="Text1"/>
        </w:rPr>
        <w:t>DATETIME</w:t>
      </w:r>
      <w:r>
        <w:t xml:space="preserve"> values, which can be sorted by time of day like this:</w:t>
      </w:r>
    </w:p>
    <w:p>
      <w:pPr>
        <w:pStyle w:val="Para 03"/>
      </w:pPr>
      <w:r>
        <w:t xml:space="preserve">mysql&gt; </w:t>
        <w:br w:clear="none"/>
      </w:r>
      <w:r>
        <w:rPr>
          <w:rStyle w:val="Text0"/>
        </w:rPr>
        <w:t xml:space="preserve">SELECT t, srcuser, srchost, dstuser, dsthost, size FROM mail ORDER BY TIME(t);</w:t>
        <w:br w:clear="none"/>
      </w:r>
      <w:r>
        <w:t xml:space="preserve"/>
        <w:br w:clear="none"/>
        <w:t xml:space="preserve">+---------------------+---------+---------+---------+---------+---------+</w:t>
        <w:br w:clear="none"/>
        <w:t xml:space="preserve">| t                   | srcuser | srchost | dstuser | dsthost | size    |</w:t>
        <w:br w:clear="none"/>
        <w:t xml:space="preserve">+---------------------+---------+---------+---------+---------+---------+</w:t>
        <w:br w:clear="none"/>
        <w:t xml:space="preserve">| 2014-05-15 07:17:48 | gene    | mars    | gene    | saturn  |    3824 |</w:t>
        <w:br w:clear="none"/>
        <w:t xml:space="preserve">| 2014-05-15 08:50:57 | phil    | venus   | phil    | venus   |     978 |</w:t>
        <w:br w:clear="none"/>
        <w:t xml:space="preserve">| 2014-05-16 09:00:28 | gene    | venus   | barb    | mars    |     613 |</w:t>
        <w:br w:clear="none"/>
        <w:t xml:space="preserve">| 2014-05-14 09:31:37 | gene    | venus   | barb    | mars    |    2291 |</w:t>
        <w:br w:clear="none"/>
        <w:t xml:space="preserve">| 2014-05-11 10:15:08 | barb    | saturn  | tricia  | mars    |   58274 |</w:t>
        <w:br w:clear="none"/>
        <w:t xml:space="preserve">| 2014-05-15 10:25:52 | gene    | mars    | tricia  | saturn  |  998532 |</w:t>
        <w:br w:clear="none"/>
        <w:t xml:space="preserve">| 2014-05-14 11:52:17 | phil    | mars    | tricia  | saturn  |    5781 |</w:t>
        <w:br w:clear="none"/>
        <w:t xml:space="preserve">| 2014-05-12 12:48:13 | tricia  | mars    | gene    | venus   |  194925 |</w:t>
        <w:br w:clear="none"/>
        <w:t xml:space="preserve">…</w:t>
        <w:br w:clear="none"/>
      </w:r>
    </w:p>
    <w:p>
      <w:bookmarkStart w:id="3198" w:name="Sorting_by_calendar_dayTo_sort_d"/>
      <w:pPr>
        <w:keepNext/>
        <w:pStyle w:val="Heading 2"/>
      </w:pPr>
      <w:r>
        <w:t>Sorting by calendar day</w:t>
      </w:r>
      <w:bookmarkEnd w:id="3198"/>
    </w:p>
    <w:p>
      <w:pPr>
        <w:pStyle w:val="Normal"/>
      </w:pPr>
      <w:r>
        <w:t>To sort date values in calendar order, ignore the year part of</w:t>
      </w:r>
      <w:r>
        <w:rPr>
          <w:rStyle w:val="Text79"/>
        </w:rPr>
        <w:bookmarkStart w:id="3199" w:name="idm45336885752208"/>
        <w:t/>
        <w:bookmarkEnd w:id="3199"/>
        <w:bookmarkStart w:id="3200" w:name="idm45336885750832"/>
        <w:t/>
        <w:bookmarkEnd w:id="3200"/>
        <w:bookmarkStart w:id="3201" w:name="idm45336885749456"/>
        <w:t/>
        <w:bookmarkEnd w:id="3201"/>
      </w:r>
      <w:r>
        <w:t xml:space="preserve"> the dates and use only the month and day to order values by where they fall during the calendar year. Suppose that an </w:t>
      </w:r>
      <w:r>
        <w:rPr>
          <w:rStyle w:val="Text1"/>
        </w:rPr>
        <w:t>occasion</w:t>
      </w:r>
      <w:r>
        <w:t xml:space="preserve"> table looks like this when values are ordered by date:</w:t>
      </w:r>
    </w:p>
    <w:p>
      <w:pPr>
        <w:pStyle w:val="Para 03"/>
      </w:pPr>
      <w:r>
        <w:t xml:space="preserve">mysql&gt; </w:t>
        <w:br w:clear="none"/>
      </w:r>
      <w:r>
        <w:rPr>
          <w:rStyle w:val="Text0"/>
        </w:rPr>
        <w:t xml:space="preserve">SELECT date, description FROM occasion ORDER BY date;</w:t>
        <w:br w:clear="none"/>
      </w:r>
      <w:r>
        <w:t xml:space="preserve"/>
        <w:br w:clear="none"/>
        <w:t xml:space="preserve">+------------+-------------------------------------+</w:t>
        <w:br w:clear="none"/>
        <w:t xml:space="preserve">| date       | description                         |</w:t>
        <w:br w:clear="none"/>
        <w:t xml:space="preserve">+------------+-------------------------------------+</w:t>
        <w:br w:clear="none"/>
        <w:t xml:space="preserve">| 1215-06-15 | Signing of the Magna Carta          |</w:t>
        <w:br w:clear="none"/>
        <w:t xml:space="preserve">| 1732-02-22 | George Washington's birthday        |</w:t>
        <w:br w:clear="none"/>
        <w:t xml:space="preserve">| 1776-07-14 | Bastille Day                        |</w:t>
        <w:br w:clear="none"/>
        <w:t xml:space="preserve">| 1789-07-04 | US Independence Day                 |</w:t>
        <w:br w:clear="none"/>
        <w:t xml:space="preserve">| 1809-02-12 | Abraham Lincoln's birthday          |</w:t>
        <w:br w:clear="none"/>
        <w:t xml:space="preserve">| 1919-06-28 | Signing of the Treaty of Versailles |</w:t>
        <w:br w:clear="none"/>
        <w:t xml:space="preserve">| 1944-06-06 | D-Day at Normandy Beaches           |</w:t>
        <w:br w:clear="none"/>
        <w:t xml:space="preserve">| 1957-10-04 | Sputnik launch date                 |</w:t>
        <w:br w:clear="none"/>
        <w:t xml:space="preserve">| 1989-11-09 | Opening of the Berlin Wall          |</w:t>
        <w:br w:clear="none"/>
        <w:t xml:space="preserve">+------------+-------------------------------------+</w:t>
        <w:br w:clear="none"/>
      </w:r>
    </w:p>
    <w:p>
      <w:pPr>
        <w:pStyle w:val="Normal"/>
      </w:pPr>
      <w:r>
        <w:t>To put these items in calendar order, sort them by month and day within month:</w:t>
      </w:r>
    </w:p>
    <w:p>
      <w:pPr>
        <w:pStyle w:val="Para 03"/>
      </w:pPr>
      <w:r>
        <w:t xml:space="preserve">mysql&gt; </w:t>
        <w:br w:clear="none"/>
      </w:r>
      <w:r>
        <w:rPr>
          <w:rStyle w:val="Text0"/>
        </w:rPr>
        <w:t xml:space="preserve">SELECT date, description FROM occasion</w:t>
        <w:br w:clear="none"/>
      </w:r>
      <w:r>
        <w:t xml:space="preserve"/>
        <w:br w:clear="none"/>
        <w:t xml:space="preserve">    -&gt; </w:t>
        <w:br w:clear="none"/>
      </w:r>
      <w:r>
        <w:rPr>
          <w:rStyle w:val="Text0"/>
        </w:rPr>
        <w:t xml:space="preserve">ORDER BY MONTH(date), DAYOFMONTH(date);</w:t>
        <w:br w:clear="none"/>
      </w:r>
      <w:r>
        <w:t xml:space="preserve"/>
        <w:br w:clear="none"/>
        <w:t xml:space="preserve">+------------+-------------------------------------+</w:t>
        <w:br w:clear="none"/>
        <w:t xml:space="preserve">| date       | description                         |</w:t>
        <w:br w:clear="none"/>
        <w:t xml:space="preserve">+------------+-------------------------------------+</w:t>
        <w:br w:clear="none"/>
        <w:t xml:space="preserve">| 1809-02-12 | Abraham Lincoln's birthday          |</w:t>
        <w:br w:clear="none"/>
        <w:t xml:space="preserve">| 1732-02-22 | George Washington's birthday        |</w:t>
        <w:br w:clear="none"/>
        <w:t xml:space="preserve">| 1944-06-06 | D-Day at Normandy Beaches           |</w:t>
        <w:br w:clear="none"/>
        <w:t xml:space="preserve">| 1215-06-15 | Signing of the Magna Carta          |</w:t>
        <w:br w:clear="none"/>
        <w:t xml:space="preserve">| 1919-06-28 | Signing of the Treaty of Versailles |</w:t>
        <w:br w:clear="none"/>
        <w:t xml:space="preserve">| 1789-07-04 | US Independence Day                 |</w:t>
        <w:br w:clear="none"/>
        <w:t xml:space="preserve">| 1776-07-14 | Bastille Day                        |</w:t>
        <w:br w:clear="none"/>
        <w:t xml:space="preserve">| 1957-10-04 | Sputnik launch date                 |</w:t>
        <w:br w:clear="none"/>
        <w:t xml:space="preserve">| 1989-11-09 | Opening of the Berlin Wall          |</w:t>
        <w:br w:clear="none"/>
        <w:t xml:space="preserve">+------------+-------------------------------------+</w:t>
        <w:br w:clear="none"/>
      </w:r>
    </w:p>
    <w:p>
      <w:pPr>
        <w:pStyle w:val="Normal"/>
      </w:pPr>
      <w:r>
        <w:t xml:space="preserve">MySQL has a </w:t>
      </w:r>
      <w:r>
        <w:rPr>
          <w:rStyle w:val="Text1"/>
        </w:rPr>
        <w:t>DAYOFYEAR()</w:t>
      </w:r>
      <w:r>
        <w:t xml:space="preserve"> function that you might suspect would be useful for calendar-day sorting. However, it can generate the same value for different calendar days. For example, February 29 of leap years and March 1 of nonleap years have the same day-of-year value:</w:t>
      </w:r>
    </w:p>
    <w:p>
      <w:pPr>
        <w:pStyle w:val="Para 03"/>
      </w:pPr>
      <w:r>
        <w:t xml:space="preserve">mysql&gt; </w:t>
        <w:br w:clear="none"/>
      </w:r>
      <w:r>
        <w:rPr>
          <w:rStyle w:val="Text0"/>
        </w:rPr>
        <w:t xml:space="preserve">SELECT DAYOFYEAR('1996-02-29'), DAYOFYEAR('1997-03-01');</w:t>
        <w:br w:clear="none"/>
      </w:r>
      <w:r>
        <w:t xml:space="preserve"/>
        <w:br w:clear="none"/>
        <w:t xml:space="preserve">+-------------------------+-------------------------+</w:t>
        <w:br w:clear="none"/>
        <w:t xml:space="preserve">| DAYOFYEAR('1996-02-29') | DAYOFYEAR('1997-03-01') |</w:t>
        <w:br w:clear="none"/>
        <w:t xml:space="preserve">+-------------------------+-------------------------+</w:t>
        <w:br w:clear="none"/>
        <w:t xml:space="preserve">|                      60 |                      60 |</w:t>
        <w:br w:clear="none"/>
        <w:t xml:space="preserve">+-------------------------+-------------------------+</w:t>
        <w:br w:clear="none"/>
      </w:r>
    </w:p>
    <w:p>
      <w:pPr>
        <w:pStyle w:val="Normal"/>
      </w:pPr>
      <w:r>
        <w:t xml:space="preserve">This means that </w:t>
      </w:r>
      <w:r>
        <w:rPr>
          <w:rStyle w:val="Text1"/>
        </w:rPr>
        <w:t>DAYOFYEAR()</w:t>
      </w:r>
      <w:r>
        <w:t xml:space="preserve"> can group dates that actually occur on different calendar days.</w:t>
      </w:r>
    </w:p>
    <w:p>
      <w:pPr>
        <w:pStyle w:val="Normal"/>
      </w:pPr>
      <w:r>
        <w:t xml:space="preserve">If a table represents dates using separate year, month, and day columns, calendar sorting does not require you to extract date parts. Just sort the relevant columns directly. For large datasets, sorting using separate date-part columns can be much faster than sorts based on extracting pieces of </w:t>
      </w:r>
      <w:r>
        <w:rPr>
          <w:rStyle w:val="Text1"/>
        </w:rPr>
        <w:t>DATE</w:t>
      </w:r>
      <w:r>
        <w:t xml:space="preserve"> values. There’s no overhead for part extraction, but more </w:t>
        <w:t>importantly</w:t>
        <w:t xml:space="preserve">, you can index the date-part columns separately—something not possible with a </w:t>
      </w:r>
      <w:r>
        <w:rPr>
          <w:rStyle w:val="Text1"/>
        </w:rPr>
        <w:t>DATE</w:t>
      </w:r>
      <w:r>
        <w:t xml:space="preserve"> column. The principle here is that you should design the table to make it easy to extract or sort by the values that you expect to use a lot.</w:t>
      </w:r>
    </w:p>
    <w:p>
      <w:bookmarkStart w:id="3202" w:name="Sorting_by_day_of_weekDay_of_wee"/>
      <w:pPr>
        <w:keepNext/>
        <w:pStyle w:val="Heading 2"/>
      </w:pPr>
      <w:r>
        <w:t>Sorting by day of week</w:t>
      </w:r>
      <w:bookmarkEnd w:id="3202"/>
    </w:p>
    <w:p>
      <w:pPr>
        <w:pStyle w:val="Normal"/>
      </w:pPr>
      <w:r>
        <w:t>Day-of-week sorting is similar to calendar-day sorting, except</w:t>
      </w:r>
      <w:r>
        <w:rPr>
          <w:rStyle w:val="Text79"/>
        </w:rPr>
        <w:bookmarkStart w:id="3203" w:name="idm45336885738320"/>
        <w:t/>
        <w:bookmarkEnd w:id="3203"/>
        <w:bookmarkStart w:id="3204" w:name="idm45336885736864"/>
        <w:t/>
        <w:bookmarkEnd w:id="3204"/>
        <w:bookmarkStart w:id="3205" w:name="idm45336885735488"/>
        <w:t/>
        <w:bookmarkEnd w:id="3205"/>
      </w:r>
      <w:r>
        <w:t xml:space="preserve"> that you use different functions to obtain the relevant ordering values.</w:t>
      </w:r>
    </w:p>
    <w:p>
      <w:pPr>
        <w:pStyle w:val="Normal"/>
      </w:pPr>
      <w:r>
        <w:t xml:space="preserve">You can get the day of the week using </w:t>
      </w:r>
      <w:r>
        <w:rPr>
          <w:rStyle w:val="Text1"/>
        </w:rPr>
        <w:t>DAYNAME()</w:t>
      </w:r>
      <w:r>
        <w:t xml:space="preserve">, but that produces strings that sort lexically rather than in day-of-week order (Sunday, Monday, Tuesday, and so forth). Here the technique of displaying one value but sorting by another is useful (see </w:t>
      </w:r>
      <w:hyperlink w:anchor="9_3_Displaying_One_Set_of_Values">
        <w:r>
          <w:rPr>
            <w:rStyle w:val="Text2"/>
          </w:rPr>
          <w:t>Recipe 9.3</w:t>
        </w:r>
      </w:hyperlink>
      <w:r>
        <w:t xml:space="preserve">). Display day names using </w:t>
      </w:r>
      <w:r>
        <w:rPr>
          <w:rStyle w:val="Text1"/>
        </w:rPr>
        <w:t>DAYNAME()</w:t>
      </w:r>
      <w:r>
        <w:t xml:space="preserve">, but sort in day-of-week order using </w:t>
      </w:r>
      <w:r>
        <w:rPr>
          <w:rStyle w:val="Text1"/>
        </w:rPr>
        <w:t>DAYOFWEEK()</w:t>
      </w:r>
      <w:r>
        <w:t>, which returns numeric values from 1 to 7 for Sunday through Saturday:</w:t>
      </w:r>
    </w:p>
    <w:p>
      <w:pPr>
        <w:pStyle w:val="Para 03"/>
      </w:pPr>
      <w:r>
        <w:t xml:space="preserve">mysql&gt; </w:t>
        <w:br w:clear="none"/>
      </w:r>
      <w:r>
        <w:rPr>
          <w:rStyle w:val="Text0"/>
        </w:rPr>
        <w:t xml:space="preserve">SELECT DAYNAME(date) AS day, date, description</w:t>
        <w:br w:clear="none"/>
      </w:r>
      <w:r>
        <w:t xml:space="preserve"/>
        <w:br w:clear="none"/>
        <w:t xml:space="preserve">    -&gt; </w:t>
        <w:br w:clear="none"/>
      </w:r>
      <w:r>
        <w:rPr>
          <w:rStyle w:val="Text0"/>
        </w:rPr>
        <w:t xml:space="preserve">FROM occasion</w:t>
        <w:br w:clear="none"/>
      </w:r>
      <w:r>
        <w:t xml:space="preserve"/>
        <w:br w:clear="none"/>
        <w:t xml:space="preserve">    -&gt; </w:t>
        <w:br w:clear="none"/>
      </w:r>
      <w:r>
        <w:rPr>
          <w:rStyle w:val="Text0"/>
        </w:rPr>
        <w:t xml:space="preserve">ORDER BY DAYOFWEEK(date);</w:t>
        <w:br w:clear="none"/>
      </w:r>
      <w:r>
        <w:t xml:space="preserve"/>
        <w:br w:clear="none"/>
        <w:t xml:space="preserve">+----------+------------+-------------------------------------+</w:t>
        <w:br w:clear="none"/>
        <w:t xml:space="preserve">| day      | date       | description                         |</w:t>
        <w:br w:clear="none"/>
        <w:t xml:space="preserve">+----------+------------+-------------------------------------+</w:t>
        <w:br w:clear="none"/>
        <w:t xml:space="preserve">| Sunday   | 1776-07-14 | Bastille Day                        |</w:t>
        <w:br w:clear="none"/>
        <w:t xml:space="preserve">| Sunday   | 1809-02-12 | Abraham Lincoln's birthday          |</w:t>
        <w:br w:clear="none"/>
        <w:t xml:space="preserve">| Monday   | 1215-06-15 | Signing of the Magna Carta          |</w:t>
        <w:br w:clear="none"/>
        <w:t xml:space="preserve">| Tuesday  | 1944-06-06 | D-Day at Normandy Beaches           |</w:t>
        <w:br w:clear="none"/>
        <w:t xml:space="preserve">| Thursday | 1989-11-09 | Opening of the Berlin Wall          |</w:t>
        <w:br w:clear="none"/>
        <w:t xml:space="preserve">| Friday   | 1957-10-04 | Sputnik launch date                 |</w:t>
        <w:br w:clear="none"/>
        <w:t xml:space="preserve">| Friday   | 1732-02-22 | George Washington's birthday        |</w:t>
        <w:br w:clear="none"/>
        <w:t xml:space="preserve">| Saturday | 1789-07-04 | US Independence Day                 |</w:t>
        <w:br w:clear="none"/>
        <w:t xml:space="preserve">| Saturday | 1919-06-28 | Signing of the Treaty of Versailles |</w:t>
        <w:br w:clear="none"/>
        <w:t xml:space="preserve">+----------+------------+-------------------------------------+</w:t>
        <w:br w:clear="none"/>
      </w:r>
    </w:p>
    <w:p>
      <w:pPr>
        <w:pStyle w:val="Normal"/>
      </w:pPr>
      <w:r>
        <w:t xml:space="preserve">To sort rows in day-of-week order but treat Monday as the first day of the week and Sunday as the last, use the modulo operation and the </w:t>
      </w:r>
      <w:r>
        <w:rPr>
          <w:rStyle w:val="Text1"/>
        </w:rPr>
        <w:t>MOD()</w:t>
      </w:r>
      <w:r>
        <w:t xml:space="preserve"> function to map Monday to 0, Tuesday to 1, …, Sunday to 6:</w:t>
      </w:r>
    </w:p>
    <w:p>
      <w:pPr>
        <w:pStyle w:val="Para 03"/>
      </w:pPr>
      <w:r>
        <w:t xml:space="preserve">mysql&gt; </w:t>
        <w:br w:clear="none"/>
      </w:r>
      <w:r>
        <w:rPr>
          <w:rStyle w:val="Text0"/>
        </w:rPr>
        <w:t xml:space="preserve">SELECT DAYNAME(date), date, description</w:t>
        <w:br w:clear="none"/>
      </w:r>
      <w:r>
        <w:t xml:space="preserve"/>
        <w:br w:clear="none"/>
        <w:t xml:space="preserve">    -&gt; </w:t>
        <w:br w:clear="none"/>
      </w:r>
      <w:r>
        <w:rPr>
          <w:rStyle w:val="Text0"/>
        </w:rPr>
        <w:t xml:space="preserve">FROM occasion</w:t>
        <w:br w:clear="none"/>
      </w:r>
      <w:r>
        <w:t xml:space="preserve"/>
        <w:br w:clear="none"/>
        <w:t xml:space="preserve">    -&gt; </w:t>
        <w:br w:clear="none"/>
      </w:r>
      <w:r>
        <w:rPr>
          <w:rStyle w:val="Text0"/>
        </w:rPr>
        <w:t xml:space="preserve">ORDER BY MOD(DAYOFWEEK(date)+5, 7);</w:t>
        <w:br w:clear="none"/>
      </w:r>
      <w:r>
        <w:t xml:space="preserve"/>
        <w:br w:clear="none"/>
        <w:t xml:space="preserve">+---------------+------------+-------------------------------------+</w:t>
        <w:br w:clear="none"/>
        <w:t xml:space="preserve">| DAYNAME(date) | date       | description                         |</w:t>
        <w:br w:clear="none"/>
        <w:t xml:space="preserve">+---------------+------------+-------------------------------------+</w:t>
        <w:br w:clear="none"/>
        <w:t xml:space="preserve">| Monday        | 1215-06-15 | Signing of the Magna Carta          |</w:t>
        <w:br w:clear="none"/>
        <w:t xml:space="preserve">| Tuesday       | 1944-06-06 | D-Day at Normandy Beaches           |</w:t>
        <w:br w:clear="none"/>
        <w:t xml:space="preserve">| Thursday      | 1989-11-09 | Opening of the Berlin Wall          |</w:t>
        <w:br w:clear="none"/>
        <w:t xml:space="preserve">| Friday        | 1957-10-04 | Sputnik launch date                 |</w:t>
        <w:br w:clear="none"/>
        <w:t xml:space="preserve">| Friday        | 1732-02-22 | George Washington's birthday        |</w:t>
        <w:br w:clear="none"/>
        <w:t xml:space="preserve">| Saturday      | 1789-07-04 | US Independence Day                 |</w:t>
        <w:br w:clear="none"/>
        <w:t xml:space="preserve">| Saturday      | 1919-06-28 | Signing of the Treaty of Versailles |</w:t>
        <w:br w:clear="none"/>
        <w:t xml:space="preserve">| Sunday        | 1776-07-14 | Bastille Day                        |</w:t>
        <w:br w:clear="none"/>
        <w:t xml:space="preserve">| Sunday        | 1809-02-12 | Abraham Lincoln's birthday          |</w:t>
        <w:br w:clear="none"/>
        <w:t xml:space="preserve">+---------------+------------+-------------------------------------+</w:t>
        <w:br w:clear="none"/>
      </w:r>
    </w:p>
    <w:p>
      <w:pPr>
        <w:pStyle w:val="Normal"/>
      </w:pPr>
      <w:hyperlink w:anchor="Table_9_1__Using_modulo_to_prope">
        <w:r>
          <w:rPr>
            <w:rStyle w:val="Text2"/>
          </w:rPr>
          <w:t>Table 9-1</w:t>
        </w:r>
      </w:hyperlink>
      <w:r>
        <w:t xml:space="preserve"> shows the </w:t>
      </w:r>
      <w:r>
        <w:rPr>
          <w:rStyle w:val="Text1"/>
        </w:rPr>
        <w:t>DAYOFWEEK()</w:t>
      </w:r>
      <w:r>
        <w:t xml:space="preserve"> expressions for putting any day of the week first in the sort order.</w:t>
      </w:r>
    </w:p>
    <w:tbl>
      <w:tblPr>
        <w:tblW w:type="auto" w:w="0"/>
      </w:tblPr>
      <w:tr>
        <w:tc>
          <w:tcPr>
            <w:tcW w:type="auto" w:w="0"/>
            <w:tcMar>
              <w:left w:type="dxa" w:w="200"/>
              <w:top w:type="dxa" w:w="200"/>
              <w:right w:type="dxa" w:w="200"/>
              <w:bottom w:type="dxa" w:w="200"/>
            </w:tcMar>
            <w:vAlign w:val="center"/>
          </w:tcPr>
          <w:p>
            <w:bookmarkStart w:id="3206" w:name="Table_9_1__Using_modulo_to_prope"/>
            <w:pPr>
              <w:pStyle w:val="Para 23"/>
            </w:pPr>
            <w:r>
              <w:t xml:space="preserve">Table 9-1. </w:t>
              <w:t>Using modulo to properly order days of a week</w:t>
            </w:r>
            <w:bookmarkEnd w:id="3206"/>
          </w:p>
          <w:p>
            <w:pPr>
              <w:pStyle w:val="Para 18"/>
            </w:pPr>
            <w:r>
              <w:t>Day to list first</w:t>
            </w:r>
          </w:p>
        </w:tc>
        <w:tc>
          <w:tcPr>
            <w:tcW w:type="auto" w:w="0"/>
            <w:tcMar>
              <w:left w:type="dxa" w:w="200"/>
              <w:top w:type="dxa" w:w="200"/>
              <w:right w:type="dxa" w:w="200"/>
              <w:bottom w:type="dxa" w:w="200"/>
            </w:tcMar>
            <w:vAlign w:val="center"/>
          </w:tcPr>
          <w:p>
            <w:pPr>
              <w:pStyle w:val="Para 18"/>
            </w:pPr>
            <w:r>
              <w:t>DAYOFWEEK() expression</w:t>
            </w:r>
          </w:p>
        </w:tc>
      </w:tr>
    </w:tbl>
    <w:tbl>
      <w:tblPr>
        <w:tblW w:type="auto" w:w="0"/>
      </w:tblPr>
      <w:tr>
        <w:tc>
          <w:tcPr>
            <w:tcW w:type="auto" w:w="0"/>
            <w:tcMar>
              <w:left w:type="dxa" w:w="200"/>
              <w:top w:type="dxa" w:w="200"/>
              <w:right w:type="dxa" w:w="200"/>
              <w:bottom w:type="dxa" w:w="200"/>
            </w:tcMar>
          </w:tcPr>
          <w:p>
            <w:pPr>
              <w:pStyle w:val="Para 07"/>
            </w:pPr>
            <w:r>
              <w:t>Sunday</w:t>
            </w:r>
          </w:p>
        </w:tc>
        <w:tc>
          <w:tcPr>
            <w:tcW w:type="auto" w:w="0"/>
            <w:tcMar>
              <w:left w:type="dxa" w:w="200"/>
              <w:top w:type="dxa" w:w="200"/>
              <w:right w:type="dxa" w:w="200"/>
              <w:bottom w:type="dxa" w:w="200"/>
            </w:tcMar>
          </w:tcPr>
          <w:p>
            <w:pPr>
              <w:pStyle w:val="Para 13"/>
            </w:pPr>
            <w:r>
              <w:t>DAYOFWEEK(date)</w:t>
            </w:r>
          </w:p>
        </w:tc>
      </w:tr>
    </w:tbl>
    <w:tbl>
      <w:tblPr>
        <w:tblW w:type="auto" w:w="0"/>
      </w:tblPr>
      <w:tr>
        <w:tc>
          <w:tcPr>
            <w:tcW w:type="auto" w:w="0"/>
            <w:shd w:val="clear" w:color="auto" w:fill="EEF2F6"/>
            <w:tcMar>
              <w:left w:type="dxa" w:w="200"/>
              <w:top w:type="dxa" w:w="200"/>
              <w:right w:type="dxa" w:w="200"/>
              <w:bottom w:type="dxa" w:w="200"/>
            </w:tcMar>
          </w:tcPr>
          <w:p>
            <w:pPr>
              <w:pStyle w:val="Para 07"/>
            </w:pPr>
            <w:r>
              <w:t>Monday</w:t>
            </w:r>
          </w:p>
        </w:tc>
        <w:tc>
          <w:tcPr>
            <w:tcW w:type="auto" w:w="0"/>
            <w:shd w:val="clear" w:color="auto" w:fill="EEF2F6"/>
            <w:tcMar>
              <w:left w:type="dxa" w:w="200"/>
              <w:top w:type="dxa" w:w="200"/>
              <w:right w:type="dxa" w:w="200"/>
              <w:bottom w:type="dxa" w:w="200"/>
            </w:tcMar>
          </w:tcPr>
          <w:p>
            <w:pPr>
              <w:pStyle w:val="Para 15"/>
            </w:pPr>
            <w:r>
              <w:t>MOD(DAYOFWEEK(date)+5, 7)</w:t>
            </w:r>
          </w:p>
        </w:tc>
      </w:tr>
    </w:tbl>
    <w:tbl>
      <w:tblPr>
        <w:tblW w:type="auto" w:w="0"/>
      </w:tblPr>
      <w:tr>
        <w:tc>
          <w:tcPr>
            <w:tcW w:type="auto" w:w="0"/>
            <w:tcMar>
              <w:left w:type="dxa" w:w="200"/>
              <w:top w:type="dxa" w:w="200"/>
              <w:right w:type="dxa" w:w="200"/>
              <w:bottom w:type="dxa" w:w="200"/>
            </w:tcMar>
          </w:tcPr>
          <w:p>
            <w:pPr>
              <w:pStyle w:val="Para 07"/>
            </w:pPr>
            <w:r>
              <w:t>Tuesday</w:t>
            </w:r>
          </w:p>
        </w:tc>
        <w:tc>
          <w:tcPr>
            <w:tcW w:type="auto" w:w="0"/>
            <w:tcMar>
              <w:left w:type="dxa" w:w="200"/>
              <w:top w:type="dxa" w:w="200"/>
              <w:right w:type="dxa" w:w="200"/>
              <w:bottom w:type="dxa" w:w="200"/>
            </w:tcMar>
          </w:tcPr>
          <w:p>
            <w:pPr>
              <w:pStyle w:val="Para 13"/>
            </w:pPr>
            <w:r>
              <w:t>MOD(DAYOFWEEK(date)+4, 7)</w:t>
            </w:r>
          </w:p>
        </w:tc>
      </w:tr>
    </w:tbl>
    <w:tbl>
      <w:tblPr>
        <w:tblW w:type="auto" w:w="0"/>
      </w:tblPr>
      <w:tr>
        <w:tc>
          <w:tcPr>
            <w:tcW w:type="auto" w:w="0"/>
            <w:shd w:val="clear" w:color="auto" w:fill="EEF2F6"/>
            <w:tcMar>
              <w:left w:type="dxa" w:w="200"/>
              <w:top w:type="dxa" w:w="200"/>
              <w:right w:type="dxa" w:w="200"/>
              <w:bottom w:type="dxa" w:w="200"/>
            </w:tcMar>
          </w:tcPr>
          <w:p>
            <w:pPr>
              <w:pStyle w:val="Para 07"/>
            </w:pPr>
            <w:r>
              <w:t>Wednesday</w:t>
            </w:r>
          </w:p>
        </w:tc>
        <w:tc>
          <w:tcPr>
            <w:tcW w:type="auto" w:w="0"/>
            <w:shd w:val="clear" w:color="auto" w:fill="EEF2F6"/>
            <w:tcMar>
              <w:left w:type="dxa" w:w="200"/>
              <w:top w:type="dxa" w:w="200"/>
              <w:right w:type="dxa" w:w="200"/>
              <w:bottom w:type="dxa" w:w="200"/>
            </w:tcMar>
          </w:tcPr>
          <w:p>
            <w:pPr>
              <w:pStyle w:val="Para 15"/>
            </w:pPr>
            <w:r>
              <w:t>MOD(DAYOFWEEK(date)+3, 7)</w:t>
            </w:r>
          </w:p>
        </w:tc>
      </w:tr>
    </w:tbl>
    <w:tbl>
      <w:tblPr>
        <w:tblW w:type="auto" w:w="0"/>
      </w:tblPr>
      <w:tr>
        <w:tc>
          <w:tcPr>
            <w:tcW w:type="auto" w:w="0"/>
            <w:tcMar>
              <w:left w:type="dxa" w:w="200"/>
              <w:top w:type="dxa" w:w="200"/>
              <w:right w:type="dxa" w:w="200"/>
              <w:bottom w:type="dxa" w:w="200"/>
            </w:tcMar>
          </w:tcPr>
          <w:p>
            <w:pPr>
              <w:pStyle w:val="Para 07"/>
            </w:pPr>
            <w:r>
              <w:t>Thursday</w:t>
            </w:r>
          </w:p>
        </w:tc>
        <w:tc>
          <w:tcPr>
            <w:tcW w:type="auto" w:w="0"/>
            <w:tcMar>
              <w:left w:type="dxa" w:w="200"/>
              <w:top w:type="dxa" w:w="200"/>
              <w:right w:type="dxa" w:w="200"/>
              <w:bottom w:type="dxa" w:w="200"/>
            </w:tcMar>
          </w:tcPr>
          <w:p>
            <w:pPr>
              <w:pStyle w:val="Para 13"/>
            </w:pPr>
            <w:r>
              <w:t>MOD(DAYOFWEEK(date)+2, 7)</w:t>
            </w:r>
          </w:p>
        </w:tc>
      </w:tr>
    </w:tbl>
    <w:tbl>
      <w:tblPr>
        <w:tblW w:type="auto" w:w="0"/>
      </w:tblPr>
      <w:tr>
        <w:tc>
          <w:tcPr>
            <w:tcW w:type="auto" w:w="0"/>
            <w:shd w:val="clear" w:color="auto" w:fill="EEF2F6"/>
            <w:tcMar>
              <w:left w:type="dxa" w:w="200"/>
              <w:top w:type="dxa" w:w="200"/>
              <w:right w:type="dxa" w:w="200"/>
              <w:bottom w:type="dxa" w:w="200"/>
            </w:tcMar>
          </w:tcPr>
          <w:p>
            <w:pPr>
              <w:pStyle w:val="Para 07"/>
            </w:pPr>
            <w:r>
              <w:t>Friday</w:t>
            </w:r>
          </w:p>
        </w:tc>
        <w:tc>
          <w:tcPr>
            <w:tcW w:type="auto" w:w="0"/>
            <w:shd w:val="clear" w:color="auto" w:fill="EEF2F6"/>
            <w:tcMar>
              <w:left w:type="dxa" w:w="200"/>
              <w:top w:type="dxa" w:w="200"/>
              <w:right w:type="dxa" w:w="200"/>
              <w:bottom w:type="dxa" w:w="200"/>
            </w:tcMar>
          </w:tcPr>
          <w:p>
            <w:pPr>
              <w:pStyle w:val="Para 15"/>
            </w:pPr>
            <w:r>
              <w:t>MOD(DAYOFWEEK(date)+1, 7)</w:t>
            </w:r>
          </w:p>
        </w:tc>
      </w:tr>
    </w:tbl>
    <w:tbl>
      <w:tblPr>
        <w:tblW w:type="auto" w:w="0"/>
      </w:tblPr>
      <w:tr>
        <w:tc>
          <w:tcPr>
            <w:tcW w:type="auto" w:w="0"/>
            <w:tcMar>
              <w:left w:type="dxa" w:w="200"/>
              <w:top w:type="dxa" w:w="200"/>
              <w:right w:type="dxa" w:w="200"/>
              <w:bottom w:type="dxa" w:w="200"/>
            </w:tcMar>
          </w:tcPr>
          <w:p>
            <w:pPr>
              <w:pStyle w:val="Para 07"/>
            </w:pPr>
            <w:r>
              <w:t>Saturday</w:t>
            </w:r>
          </w:p>
        </w:tc>
        <w:tc>
          <w:tcPr>
            <w:tcW w:type="auto" w:w="0"/>
            <w:tcMar>
              <w:left w:type="dxa" w:w="200"/>
              <w:top w:type="dxa" w:w="200"/>
              <w:right w:type="dxa" w:w="200"/>
              <w:bottom w:type="dxa" w:w="200"/>
            </w:tcMar>
          </w:tcPr>
          <w:p>
            <w:pPr>
              <w:pStyle w:val="Para 13"/>
            </w:pPr>
            <w:r>
              <w:t>MOD(DAYOFWEEK(date)+0, 7)</w:t>
            </w:r>
          </w:p>
        </w:tc>
      </w:tr>
    </w:tbl>
    <w:p>
      <w:pPr>
        <w:pStyle w:val="Normal"/>
      </w:pPr>
      <w:r>
        <w:t xml:space="preserve">You can also use </w:t>
      </w:r>
      <w:r>
        <w:rPr>
          <w:rStyle w:val="Text1"/>
        </w:rPr>
        <w:t>WEEKDAY()</w:t>
      </w:r>
      <w:r>
        <w:t xml:space="preserve"> for day-of-week sorting, although it returns a different set of values (0 for Monday through 6 for Sunday).</w:t>
      </w:r>
    </w:p>
    <w:p>
      <w:bookmarkStart w:id="3207" w:name="9_6_Sorting_by_Substrings_of_Col"/>
      <w:pPr>
        <w:keepNext/>
        <w:pStyle w:val="Heading 1"/>
      </w:pPr>
      <w:r>
        <w:t>9.6 Sorting by Substrings of Column Values</w:t>
      </w:r>
      <w:bookmarkEnd w:id="3207"/>
    </w:p>
    <w:p>
      <w:bookmarkStart w:id="3208" w:name="ProblemYou_want_to_sort_a_set_of"/>
      <w:pPr>
        <w:keepNext/>
        <w:pStyle w:val="Heading 2"/>
      </w:pPr>
      <w:r>
        <w:t>Problem</w:t>
      </w:r>
      <w:bookmarkEnd w:id="3208"/>
    </w:p>
    <w:p>
      <w:pPr>
        <w:pStyle w:val="Normal"/>
      </w:pPr>
      <w:r>
        <w:t>You want to sort a set of values using one or more substrings of each</w:t>
      </w:r>
      <w:r>
        <w:rPr>
          <w:rStyle w:val="Text79"/>
        </w:rPr>
        <w:bookmarkStart w:id="3209" w:name="idm45336885713664"/>
        <w:t/>
        <w:bookmarkEnd w:id="3209"/>
        <w:bookmarkStart w:id="3210" w:name="idm45336885712480"/>
        <w:t/>
        <w:bookmarkEnd w:id="3210"/>
        <w:bookmarkStart w:id="3211" w:name="idm45336885711584"/>
        <w:t/>
        <w:bookmarkEnd w:id="3211"/>
        <w:bookmarkStart w:id="3212" w:name="idm45336885710208"/>
        <w:t/>
        <w:bookmarkEnd w:id="3212"/>
      </w:r>
      <w:r>
        <w:t xml:space="preserve"> value.</w:t>
      </w:r>
    </w:p>
    <w:p>
      <w:bookmarkStart w:id="3213" w:name="SolutionExtract_the_pieces_you_w"/>
      <w:pPr>
        <w:keepNext/>
        <w:pStyle w:val="Heading 2"/>
      </w:pPr>
      <w:r>
        <w:t>Solution</w:t>
      </w:r>
      <w:bookmarkEnd w:id="3213"/>
    </w:p>
    <w:p>
      <w:pPr>
        <w:pStyle w:val="Normal"/>
      </w:pPr>
      <w:r>
        <w:t>Extract the pieces you want and sort them separately.</w:t>
      </w:r>
    </w:p>
    <w:p>
      <w:bookmarkStart w:id="3214" w:name="DiscussionThis_is_a_specific_app"/>
      <w:pPr>
        <w:keepNext/>
        <w:pStyle w:val="Heading 2"/>
      </w:pPr>
      <w:r>
        <w:t>Discussion</w:t>
      </w:r>
      <w:bookmarkEnd w:id="3214"/>
    </w:p>
    <w:p>
      <w:pPr>
        <w:pStyle w:val="Normal"/>
      </w:pPr>
      <w:r>
        <w:t xml:space="preserve">This is a specific application of sorting by expression value (see </w:t>
      </w:r>
      <w:hyperlink w:anchor="9_2_Using_Expressions_for_Sortin">
        <w:r>
          <w:rPr>
            <w:rStyle w:val="Text2"/>
          </w:rPr>
          <w:t>Recipe 9.2</w:t>
        </w:r>
      </w:hyperlink>
      <w:r>
        <w:t xml:space="preserve">). To sort rows using just a particular portion of a column’s values, extract the substring you need and use it in the </w:t>
      </w:r>
      <w:r>
        <w:rPr>
          <w:rStyle w:val="Text1"/>
        </w:rPr>
        <w:t>ORDER</w:t>
      </w:r>
      <w:r>
        <w:t xml:space="preserve"> </w:t>
      </w:r>
      <w:r>
        <w:rPr>
          <w:rStyle w:val="Text1"/>
        </w:rPr>
        <w:t>BY</w:t>
      </w:r>
      <w:r>
        <w:t xml:space="preserve"> clause. This is easiest if the substrings are at a fixed position and length within the column. For substrings of variable position or length, you can still use them for sorting if you have a reliable way to identify them. The next several recipes show how to use substring extraction to produce specialized sort orders.</w:t>
      </w:r>
    </w:p>
    <w:p>
      <w:bookmarkStart w:id="3215" w:name="9_7_Sorting_by_Fixed_Length_Subs"/>
      <w:pPr>
        <w:keepNext/>
        <w:pStyle w:val="Heading 1"/>
      </w:pPr>
      <w:r>
        <w:t>9.7 Sorting by Fixed-Length Substrings</w:t>
      </w:r>
      <w:bookmarkEnd w:id="3215"/>
    </w:p>
    <w:p>
      <w:bookmarkStart w:id="3216" w:name="ProblemYou_want_to_sort_using_pa"/>
      <w:pPr>
        <w:keepNext/>
        <w:pStyle w:val="Heading 2"/>
      </w:pPr>
      <w:r>
        <w:t>Problem</w:t>
      </w:r>
      <w:bookmarkEnd w:id="3216"/>
    </w:p>
    <w:p>
      <w:pPr>
        <w:pStyle w:val="Normal"/>
      </w:pPr>
      <w:r>
        <w:t>You want to sort using parts of a column that occur at a given position within</w:t>
      </w:r>
      <w:r>
        <w:rPr>
          <w:rStyle w:val="Text79"/>
        </w:rPr>
        <w:bookmarkStart w:id="3217" w:name="idm45336885702768"/>
        <w:t/>
        <w:bookmarkEnd w:id="3217"/>
        <w:bookmarkStart w:id="3218" w:name="idm45336885701584"/>
        <w:t/>
        <w:bookmarkEnd w:id="3218"/>
        <w:bookmarkStart w:id="3219" w:name="idm45336885700192"/>
        <w:t/>
        <w:bookmarkEnd w:id="3219"/>
        <w:bookmarkStart w:id="3220" w:name="idm45336885698800"/>
        <w:t/>
        <w:bookmarkEnd w:id="3220"/>
        <w:bookmarkStart w:id="3221" w:name="idm45336885697408"/>
        <w:t/>
        <w:bookmarkEnd w:id="3221"/>
        <w:bookmarkStart w:id="3222" w:name="idm45336885696304"/>
        <w:t/>
        <w:bookmarkEnd w:id="3222"/>
        <w:bookmarkStart w:id="3223" w:name="idm45336885695200"/>
        <w:t/>
        <w:bookmarkEnd w:id="3223"/>
      </w:r>
      <w:r>
        <w:t xml:space="preserve"> the column.</w:t>
      </w:r>
    </w:p>
    <w:p>
      <w:bookmarkStart w:id="3224" w:name="SolutionPull_out_the_parts_you_n"/>
      <w:pPr>
        <w:keepNext/>
        <w:pStyle w:val="Heading 2"/>
      </w:pPr>
      <w:r>
        <w:t>Solution</w:t>
      </w:r>
      <w:bookmarkEnd w:id="3224"/>
    </w:p>
    <w:p>
      <w:pPr>
        <w:pStyle w:val="Normal"/>
      </w:pPr>
      <w:r>
        <w:t xml:space="preserve">Pull out the parts you need with </w:t>
      </w:r>
      <w:r>
        <w:rPr>
          <w:rStyle w:val="Text1"/>
        </w:rPr>
        <w:t>LEFT()</w:t>
      </w:r>
      <w:r>
        <w:t xml:space="preserve">, </w:t>
      </w:r>
      <w:r>
        <w:rPr>
          <w:rStyle w:val="Text1"/>
        </w:rPr>
        <w:t>SUBSTRING()</w:t>
      </w:r>
      <w:r>
        <w:t xml:space="preserve"> (</w:t>
      </w:r>
      <w:r>
        <w:rPr>
          <w:rStyle w:val="Text1"/>
        </w:rPr>
        <w:t>MID()</w:t>
      </w:r>
      <w:r>
        <w:t xml:space="preserve">), or </w:t>
      </w:r>
      <w:r>
        <w:rPr>
          <w:rStyle w:val="Text1"/>
        </w:rPr>
        <w:t>RIGHT()</w:t>
      </w:r>
      <w:r>
        <w:t>, and sort them.</w:t>
      </w:r>
    </w:p>
    <w:p>
      <w:bookmarkStart w:id="3225" w:name="DiscussionSuppose_that_a_housewa"/>
      <w:pPr>
        <w:keepNext/>
        <w:pStyle w:val="Heading 2"/>
      </w:pPr>
      <w:r>
        <w:t>Discussion</w:t>
      </w:r>
      <w:bookmarkEnd w:id="3225"/>
    </w:p>
    <w:p>
      <w:pPr>
        <w:pStyle w:val="Normal"/>
      </w:pPr>
      <w:r>
        <w:t xml:space="preserve">Suppose that a </w:t>
      </w:r>
      <w:r>
        <w:rPr>
          <w:rStyle w:val="Text1"/>
        </w:rPr>
        <w:t>housewares</w:t>
      </w:r>
      <w:r>
        <w:t xml:space="preserve"> table catalogs houseware furnishings, each identified by 10-character ID values consisting of three subparts: a three-character category abbreviation (such as </w:t>
      </w:r>
      <w:r>
        <w:rPr>
          <w:rStyle w:val="Text1"/>
        </w:rPr>
        <w:t>DIN</w:t>
      </w:r>
      <w:r>
        <w:t xml:space="preserve"> for </w:t>
        <w:t>dining room</w:t>
        <w:t xml:space="preserve"> or </w:t>
      </w:r>
      <w:r>
        <w:rPr>
          <w:rStyle w:val="Text1"/>
        </w:rPr>
        <w:t>KIT</w:t>
      </w:r>
      <w:r>
        <w:t xml:space="preserve"> for </w:t>
        <w:t>kitchen</w:t>
        <w:t>), a five-digit serial number, and a two-character country code indicating where the part is manufactured:</w:t>
      </w:r>
    </w:p>
    <w:p>
      <w:pPr>
        <w:pStyle w:val="Para 03"/>
      </w:pPr>
      <w:r>
        <w:t xml:space="preserve">mysql&gt; </w:t>
        <w:br w:clear="none"/>
      </w:r>
      <w:r>
        <w:rPr>
          <w:rStyle w:val="Text0"/>
        </w:rPr>
        <w:t xml:space="preserve">SELECT * FROM housewares;</w:t>
        <w:br w:clear="none"/>
      </w:r>
      <w:r>
        <w:t xml:space="preserve"/>
        <w:br w:clear="none"/>
        <w:t xml:space="preserve">+------------+------------------+</w:t>
        <w:br w:clear="none"/>
        <w:t xml:space="preserve">| id         | description      |</w:t>
        <w:br w:clear="none"/>
        <w:t xml:space="preserve">+------------+------------------+</w:t>
        <w:br w:clear="none"/>
        <w:t xml:space="preserve">| DIN40672US | dining table     |</w:t>
        <w:br w:clear="none"/>
        <w:t xml:space="preserve">| KIT00372UK | garbage disposal |</w:t>
        <w:br w:clear="none"/>
        <w:t xml:space="preserve">| KIT01729JP | microwave oven   |</w:t>
        <w:br w:clear="none"/>
        <w:t xml:space="preserve">| BED00038SG | bedside lamp     |</w:t>
        <w:br w:clear="none"/>
        <w:t xml:space="preserve">| BTH00485US | shower stall     |</w:t>
        <w:br w:clear="none"/>
        <w:t xml:space="preserve">| BTH00415JP | lavatory         |</w:t>
        <w:br w:clear="none"/>
        <w:t xml:space="preserve">+------------+------------------+</w:t>
        <w:br w:clear="none"/>
      </w:r>
    </w:p>
    <w:p>
      <w:pPr>
        <w:pStyle w:val="Normal"/>
      </w:pPr>
      <w:r>
        <w:t>This is not necessarily a good way to store complex ID values, and later we’ll consider how to represent them using separate columns. For now, assume that the values must be stored as shown.</w:t>
      </w:r>
    </w:p>
    <w:p>
      <w:pPr>
        <w:pStyle w:val="Normal"/>
      </w:pPr>
      <w:r>
        <w:t xml:space="preserve">To sort rows from this table based on the </w:t>
      </w:r>
      <w:r>
        <w:rPr>
          <w:rStyle w:val="Text1"/>
        </w:rPr>
        <w:t>id</w:t>
      </w:r>
      <w:r>
        <w:t xml:space="preserve"> values, use the entire column value:</w:t>
      </w:r>
    </w:p>
    <w:p>
      <w:pPr>
        <w:pStyle w:val="Para 03"/>
      </w:pPr>
      <w:r>
        <w:t xml:space="preserve">mysql&gt; </w:t>
        <w:br w:clear="none"/>
      </w:r>
      <w:r>
        <w:rPr>
          <w:rStyle w:val="Text0"/>
        </w:rPr>
        <w:t xml:space="preserve">SELECT * FROM housewares ORDER BY id;</w:t>
        <w:br w:clear="none"/>
      </w:r>
      <w:r>
        <w:t xml:space="preserve"/>
        <w:br w:clear="none"/>
        <w:t xml:space="preserve">+------------+------------------+</w:t>
        <w:br w:clear="none"/>
        <w:t xml:space="preserve">| id         | description      |</w:t>
        <w:br w:clear="none"/>
        <w:t xml:space="preserve">+------------+------------------+</w:t>
        <w:br w:clear="none"/>
        <w:t xml:space="preserve">| BED00038SG | bedside lamp     |</w:t>
        <w:br w:clear="none"/>
        <w:t xml:space="preserve">| BTH00415JP | lavatory         |</w:t>
        <w:br w:clear="none"/>
        <w:t xml:space="preserve">| BTH00485US | shower stall     |</w:t>
        <w:br w:clear="none"/>
        <w:t xml:space="preserve">| DIN40672US | dining table     |</w:t>
        <w:br w:clear="none"/>
        <w:t xml:space="preserve">| KIT00372UK | garbage disposal |</w:t>
        <w:br w:clear="none"/>
        <w:t xml:space="preserve">| KIT01729JP | microwave oven   |</w:t>
        <w:br w:clear="none"/>
        <w:t xml:space="preserve">+------------+------------------+</w:t>
        <w:br w:clear="none"/>
      </w:r>
    </w:p>
    <w:p>
      <w:pPr>
        <w:pStyle w:val="Normal"/>
      </w:pPr>
      <w:r>
        <w:t xml:space="preserve">But you might also have a need to sort on any of the three subparts (for example, to sort by country of manufacture). For that kind of operation, functions such as </w:t>
      </w:r>
      <w:r>
        <w:rPr>
          <w:rStyle w:val="Text1"/>
        </w:rPr>
        <w:t>LEFT()</w:t>
      </w:r>
      <w:r>
        <w:t xml:space="preserve">, </w:t>
      </w:r>
      <w:r>
        <w:rPr>
          <w:rStyle w:val="Text1"/>
        </w:rPr>
        <w:t>MID()</w:t>
      </w:r>
      <w:r>
        <w:t xml:space="preserve">, and </w:t>
      </w:r>
      <w:r>
        <w:rPr>
          <w:rStyle w:val="Text1"/>
        </w:rPr>
        <w:t>RIGHT()</w:t>
      </w:r>
      <w:r>
        <w:t xml:space="preserve"> are useful to extract </w:t>
      </w:r>
      <w:r>
        <w:rPr>
          <w:rStyle w:val="Text1"/>
        </w:rPr>
        <w:t>id</w:t>
      </w:r>
      <w:r>
        <w:t xml:space="preserve"> value components:</w:t>
      </w:r>
    </w:p>
    <w:p>
      <w:pPr>
        <w:pStyle w:val="Para 03"/>
      </w:pPr>
      <w:r>
        <w:t xml:space="preserve">mysql&gt; </w:t>
        <w:br w:clear="none"/>
      </w:r>
      <w:r>
        <w:rPr>
          <w:rStyle w:val="Text0"/>
        </w:rPr>
        <w:t xml:space="preserve">SELECT id,</w:t>
        <w:br w:clear="none"/>
      </w:r>
      <w:r>
        <w:t xml:space="preserve"/>
        <w:br w:clear="none"/>
        <w:t xml:space="preserve">    -&gt; </w:t>
        <w:br w:clear="none"/>
      </w:r>
      <w:r>
        <w:rPr>
          <w:rStyle w:val="Text0"/>
        </w:rPr>
        <w:t xml:space="preserve">LEFT(id,3) AS category,</w:t>
        <w:br w:clear="none"/>
      </w:r>
      <w:r>
        <w:t xml:space="preserve"/>
        <w:br w:clear="none"/>
        <w:t xml:space="preserve">    -&gt; </w:t>
        <w:br w:clear="none"/>
      </w:r>
      <w:r>
        <w:rPr>
          <w:rStyle w:val="Text0"/>
        </w:rPr>
        <w:t xml:space="preserve">MID(id,4,5) AS serial,</w:t>
        <w:br w:clear="none"/>
      </w:r>
      <w:r>
        <w:t xml:space="preserve"/>
        <w:br w:clear="none"/>
        <w:t xml:space="preserve">    -&gt; </w:t>
        <w:br w:clear="none"/>
      </w:r>
      <w:r>
        <w:rPr>
          <w:rStyle w:val="Text0"/>
        </w:rPr>
        <w:t xml:space="preserve">RIGHT(id,2) AS country</w:t>
        <w:br w:clear="none"/>
      </w:r>
      <w:r>
        <w:t xml:space="preserve"/>
        <w:br w:clear="none"/>
        <w:t xml:space="preserve">    -&gt; </w:t>
        <w:br w:clear="none"/>
      </w:r>
      <w:r>
        <w:rPr>
          <w:rStyle w:val="Text0"/>
        </w:rPr>
        <w:t xml:space="preserve">FROM housewares;</w:t>
        <w:br w:clear="none"/>
      </w:r>
      <w:r>
        <w:t xml:space="preserve"/>
        <w:br w:clear="none"/>
        <w:t xml:space="preserve">+------------+----------+--------+---------+</w:t>
        <w:br w:clear="none"/>
        <w:t xml:space="preserve">| id         | category | serial | country |</w:t>
        <w:br w:clear="none"/>
        <w:t xml:space="preserve">+------------+----------+--------+---------+</w:t>
        <w:br w:clear="none"/>
        <w:t xml:space="preserve">| DIN40672US | DIN      | 40672  | US      |</w:t>
        <w:br w:clear="none"/>
        <w:t xml:space="preserve">| KIT00372UK | KIT      | 00372  | UK      |</w:t>
        <w:br w:clear="none"/>
        <w:t xml:space="preserve">| KIT01729JP | KIT      | 01729  | JP      |</w:t>
        <w:br w:clear="none"/>
        <w:t xml:space="preserve">| BED00038SG | BED      | 00038  | SG      |</w:t>
        <w:br w:clear="none"/>
        <w:t xml:space="preserve">| BTH00485US | BTH      | 00485  | US      |</w:t>
        <w:br w:clear="none"/>
        <w:t xml:space="preserve">| BTH00415JP | BTH      | 00415  | JP      |</w:t>
        <w:br w:clear="none"/>
        <w:t xml:space="preserve">+------------+----------+--------+---------+</w:t>
        <w:br w:clear="none"/>
      </w:r>
    </w:p>
    <w:p>
      <w:pPr>
        <w:pStyle w:val="Heading 5"/>
        <w:keepLines w:val="on"/>
      </w:pPr>
      <w:r>
        <w:t>Tip</w:t>
      </w:r>
    </w:p>
    <w:p>
      <w:pPr>
        <w:pStyle w:val="Para 10"/>
        <w:keepLines w:val="on"/>
      </w:pPr>
      <w:r>
        <w:t xml:space="preserve">Function </w:t>
      </w:r>
      <w:r>
        <w:rPr>
          <w:rStyle w:val="Text1"/>
        </w:rPr>
        <w:t>MID()</w:t>
      </w:r>
      <w:r>
        <w:t xml:space="preserve"> is a synonym of the function </w:t>
      </w:r>
      <w:r>
        <w:rPr>
          <w:rStyle w:val="Text1"/>
        </w:rPr>
        <w:t>SUBSTRING()</w:t>
      </w:r>
      <w:r>
        <w:t xml:space="preserve">. </w:t>
      </w:r>
    </w:p>
    <w:p>
      <w:pPr>
        <w:pStyle w:val="Normal"/>
      </w:pPr>
      <w:r>
        <w:t xml:space="preserve">Those fixed-length substrings of the </w:t>
      </w:r>
      <w:r>
        <w:rPr>
          <w:rStyle w:val="Text1"/>
        </w:rPr>
        <w:t>id</w:t>
      </w:r>
      <w:r>
        <w:t xml:space="preserve"> values can be used for sorting, either alone or in combination. For example, to sort by product category, extract and use the category in the </w:t>
      </w:r>
      <w:r>
        <w:rPr>
          <w:rStyle w:val="Text1"/>
        </w:rPr>
        <w:t>ORDER</w:t>
      </w:r>
      <w:r>
        <w:t xml:space="preserve"> </w:t>
      </w:r>
      <w:r>
        <w:rPr>
          <w:rStyle w:val="Text1"/>
        </w:rPr>
        <w:t>BY</w:t>
      </w:r>
      <w:r>
        <w:t xml:space="preserve"> clause:</w:t>
      </w:r>
    </w:p>
    <w:p>
      <w:pPr>
        <w:pStyle w:val="Para 03"/>
      </w:pPr>
      <w:r>
        <w:t xml:space="preserve">mysql&gt; </w:t>
        <w:br w:clear="none"/>
      </w:r>
      <w:r>
        <w:rPr>
          <w:rStyle w:val="Text0"/>
        </w:rPr>
        <w:t xml:space="preserve">SELECT * FROM housewares ORDER BY LEFT(id,3);</w:t>
        <w:br w:clear="none"/>
      </w:r>
      <w:r>
        <w:t xml:space="preserve"/>
        <w:br w:clear="none"/>
        <w:t xml:space="preserve">+------------+------------------+</w:t>
        <w:br w:clear="none"/>
        <w:t xml:space="preserve">| id         | description      |</w:t>
        <w:br w:clear="none"/>
        <w:t xml:space="preserve">+------------+------------------+</w:t>
        <w:br w:clear="none"/>
        <w:t xml:space="preserve">| BED00038SG | bedside lamp     |</w:t>
        <w:br w:clear="none"/>
        <w:t xml:space="preserve">| BTH00485US | shower stall     |</w:t>
        <w:br w:clear="none"/>
        <w:t xml:space="preserve">| BTH00415JP | lavatory         |</w:t>
        <w:br w:clear="none"/>
        <w:t xml:space="preserve">| DIN40672US | dining table     |</w:t>
        <w:br w:clear="none"/>
        <w:t xml:space="preserve">| KIT00372UK | garbage disposal |</w:t>
        <w:br w:clear="none"/>
        <w:t xml:space="preserve">| KIT01729JP | microwave oven   |</w:t>
        <w:br w:clear="none"/>
        <w:t xml:space="preserve">+------------+------------------+</w:t>
        <w:br w:clear="none"/>
      </w:r>
    </w:p>
    <w:p>
      <w:pPr>
        <w:pStyle w:val="Normal"/>
      </w:pPr>
      <w:r>
        <w:t xml:space="preserve">To sort by product serial number, use </w:t>
      </w:r>
      <w:r>
        <w:rPr>
          <w:rStyle w:val="Text1"/>
        </w:rPr>
        <w:t>MID()</w:t>
      </w:r>
      <w:r>
        <w:t xml:space="preserve"> to extract the middle five characters from the </w:t>
      </w:r>
      <w:r>
        <w:rPr>
          <w:rStyle w:val="Text1"/>
        </w:rPr>
        <w:t>id</w:t>
      </w:r>
      <w:r>
        <w:t xml:space="preserve"> values, beginning with the fourth:</w:t>
      </w:r>
    </w:p>
    <w:p>
      <w:pPr>
        <w:pStyle w:val="Para 03"/>
      </w:pPr>
      <w:r>
        <w:t xml:space="preserve">mysql&gt; </w:t>
        <w:br w:clear="none"/>
      </w:r>
      <w:r>
        <w:rPr>
          <w:rStyle w:val="Text0"/>
        </w:rPr>
        <w:t xml:space="preserve">SELECT * FROM housewares ORDER BY MID(id,4,5);</w:t>
        <w:br w:clear="none"/>
      </w:r>
      <w:r>
        <w:t xml:space="preserve"/>
        <w:br w:clear="none"/>
        <w:t xml:space="preserve">+------------+------------------+</w:t>
        <w:br w:clear="none"/>
        <w:t xml:space="preserve">| id         | description      |</w:t>
        <w:br w:clear="none"/>
        <w:t xml:space="preserve">+------------+------------------+</w:t>
        <w:br w:clear="none"/>
        <w:t xml:space="preserve">| BED00038SG | bedside lamp     |</w:t>
        <w:br w:clear="none"/>
        <w:t xml:space="preserve">| KIT00372UK | garbage disposal |</w:t>
        <w:br w:clear="none"/>
        <w:t xml:space="preserve">| BTH00415JP | lavatory         |</w:t>
        <w:br w:clear="none"/>
        <w:t xml:space="preserve">| BTH00485US | shower stall     |</w:t>
        <w:br w:clear="none"/>
        <w:t xml:space="preserve">| KIT01729JP | microwave oven   |</w:t>
        <w:br w:clear="none"/>
        <w:t xml:space="preserve">| DIN40672US | dining table     |</w:t>
        <w:br w:clear="none"/>
        <w:t xml:space="preserve">+------------+------------------+</w:t>
        <w:br w:clear="none"/>
      </w:r>
    </w:p>
    <w:p>
      <w:pPr>
        <w:pStyle w:val="Normal"/>
      </w:pPr>
      <w:r>
        <w:t xml:space="preserve">This appears to be a numeric sort, but it’s actually a string sort because </w:t>
      </w:r>
      <w:r>
        <w:rPr>
          <w:rStyle w:val="Text1"/>
        </w:rPr>
        <w:t>MID()</w:t>
      </w:r>
      <w:r>
        <w:t xml:space="preserve"> returns strings. The lexical and numeric sort order are the same in this case because the </w:t>
        <w:t>numbers</w:t>
        <w:t xml:space="preserve"> have leading zeros to make them all the same length.</w:t>
      </w:r>
    </w:p>
    <w:p>
      <w:pPr>
        <w:pStyle w:val="Normal"/>
      </w:pPr>
      <w:r>
        <w:t xml:space="preserve">To sort by country code, use the rightmost two characters of the </w:t>
      </w:r>
      <w:r>
        <w:rPr>
          <w:rStyle w:val="Text1"/>
        </w:rPr>
        <w:t>id</w:t>
      </w:r>
      <w:r>
        <w:t xml:space="preserve"> values (</w:t>
      </w:r>
      <w:r>
        <w:rPr>
          <w:rStyle w:val="Text1"/>
        </w:rPr>
        <w:t>ORDER</w:t>
      </w:r>
      <w:r>
        <w:t xml:space="preserve"> </w:t>
      </w:r>
      <w:r>
        <w:rPr>
          <w:rStyle w:val="Text1"/>
        </w:rPr>
        <w:t>BY</w:t>
      </w:r>
      <w:r>
        <w:t xml:space="preserve"> </w:t>
      </w:r>
      <w:r>
        <w:rPr>
          <w:rStyle w:val="Text1"/>
        </w:rPr>
        <w:t>RIGHT(id,2)</w:t>
      </w:r>
      <w:r>
        <w:t>).</w:t>
      </w:r>
    </w:p>
    <w:p>
      <w:pPr>
        <w:pStyle w:val="Normal"/>
      </w:pPr>
      <w:r>
        <w:t>You can also sort using combinations of substrings, for example, by country code and serial number within country:</w:t>
      </w:r>
    </w:p>
    <w:p>
      <w:pPr>
        <w:pStyle w:val="Para 03"/>
      </w:pPr>
      <w:r>
        <w:t xml:space="preserve">mysql&gt; </w:t>
        <w:br w:clear="none"/>
      </w:r>
      <w:r>
        <w:rPr>
          <w:rStyle w:val="Text0"/>
        </w:rPr>
        <w:t xml:space="preserve">SELECT * FROM housewares ORDER BY RIGHT(id,2), MID(id,4,5);</w:t>
        <w:br w:clear="none"/>
      </w:r>
      <w:r>
        <w:t xml:space="preserve"/>
        <w:br w:clear="none"/>
        <w:t xml:space="preserve">+------------+------------------+</w:t>
        <w:br w:clear="none"/>
        <w:t xml:space="preserve">| id         | description      |</w:t>
        <w:br w:clear="none"/>
        <w:t xml:space="preserve">+------------+------------------+</w:t>
        <w:br w:clear="none"/>
        <w:t xml:space="preserve">| BTH00415JP | lavatory         |</w:t>
        <w:br w:clear="none"/>
        <w:t xml:space="preserve">| KIT01729JP | microwave oven   |</w:t>
        <w:br w:clear="none"/>
        <w:t xml:space="preserve">| BED00038SG | bedside lamp     |</w:t>
        <w:br w:clear="none"/>
        <w:t xml:space="preserve">| KIT00372UK | garbage disposal |</w:t>
        <w:br w:clear="none"/>
        <w:t xml:space="preserve">| BTH00485US | shower stall     |</w:t>
        <w:br w:clear="none"/>
        <w:t xml:space="preserve">| DIN40672US | dining table     |</w:t>
        <w:br w:clear="none"/>
        <w:t xml:space="preserve">+------------+------------------+</w:t>
        <w:br w:clear="none"/>
      </w:r>
    </w:p>
    <w:p>
      <w:pPr>
        <w:pStyle w:val="Normal"/>
      </w:pPr>
      <w:r>
        <w:t xml:space="preserve">The </w:t>
      </w:r>
      <w:r>
        <w:rPr>
          <w:rStyle w:val="Text1"/>
        </w:rPr>
        <w:t>ORDER</w:t>
      </w:r>
      <w:r>
        <w:t xml:space="preserve"> </w:t>
      </w:r>
      <w:r>
        <w:rPr>
          <w:rStyle w:val="Text1"/>
        </w:rPr>
        <w:t>BY</w:t>
      </w:r>
      <w:r>
        <w:t xml:space="preserve"> clauses just shown suffice to sort by substrings of the </w:t>
      </w:r>
      <w:r>
        <w:rPr>
          <w:rStyle w:val="Text1"/>
        </w:rPr>
        <w:t>id</w:t>
      </w:r>
      <w:r>
        <w:t xml:space="preserve"> values, but if such operations on the table are common, it might be worth representing houseware IDs differently, for example, using separate columns for the ID components. This table, </w:t>
      </w:r>
      <w:r>
        <w:rPr>
          <w:rStyle w:val="Text1"/>
        </w:rPr>
        <w:t>housewares2</w:t>
      </w:r>
      <w:r>
        <w:t xml:space="preserve">, is like </w:t>
      </w:r>
      <w:r>
        <w:rPr>
          <w:rStyle w:val="Text1"/>
        </w:rPr>
        <w:t>housewares</w:t>
      </w:r>
      <w:r>
        <w:t xml:space="preserve"> but uses </w:t>
      </w:r>
      <w:r>
        <w:rPr>
          <w:rStyle w:val="Text1"/>
        </w:rPr>
        <w:t>category</w:t>
      </w:r>
      <w:r>
        <w:t xml:space="preserve">, </w:t>
      </w:r>
      <w:r>
        <w:rPr>
          <w:rStyle w:val="Text1"/>
        </w:rPr>
        <w:t>serial</w:t>
      </w:r>
      <w:r>
        <w:t xml:space="preserve">, and </w:t>
      </w:r>
      <w:r>
        <w:rPr>
          <w:rStyle w:val="Text1"/>
        </w:rPr>
        <w:t>country</w:t>
      </w:r>
      <w:r>
        <w:t xml:space="preserve"> columns generated from the </w:t>
      </w:r>
      <w:r>
        <w:rPr>
          <w:rStyle w:val="Text1"/>
        </w:rPr>
        <w:t>id</w:t>
      </w:r>
      <w:r>
        <w:t xml:space="preserve"> column:</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housewares2</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category</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4"/>
        </w:rPr>
        <w:t xml:space="preserve">left</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t xml:space="preserve">STORED</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18"/>
        </w:rPr>
        <w:t xml:space="preserve">serial</w:t>
        <w:br w:clear="none"/>
      </w:r>
      <w:r>
        <w:rPr>
          <w:rStyle w:val="Text9"/>
        </w:rPr>
        <w:t xml:space="preserv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5</w:t>
        <w:br w:clear="none"/>
      </w:r>
      <w:r>
        <w:rPr>
          <w:rStyle w:val="Text10"/>
        </w:rPr>
        <w:t xml:space="preserve">)</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t xml:space="preserve">substr</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16"/>
        </w:rPr>
        <w:t xml:space="preserve">4</w:t>
        <w:br w:clear="none"/>
      </w:r>
      <w:r>
        <w:rPr>
          <w:rStyle w:val="Text10"/>
        </w:rPr>
        <w:t xml:space="preserve">,</w:t>
        <w:br w:clear="none"/>
      </w:r>
      <w:r>
        <w:rPr>
          <w:rStyle w:val="Text16"/>
        </w:rPr>
        <w:t xml:space="preserve">5</w:t>
        <w:br w:clear="none"/>
      </w:r>
      <w:r>
        <w:rPr>
          <w:rStyle w:val="Text10"/>
        </w:rPr>
        <w:t xml:space="preserve">))</w:t>
        <w:br w:clear="none"/>
      </w:r>
      <w:r>
        <w:rPr>
          <w:rStyle w:val="Text6"/>
        </w:rPr>
        <w:t xml:space="preserve"> </w:t>
        <w:br w:clear="none"/>
      </w:r>
      <w:r>
        <w:t xml:space="preserve">STORED</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country</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4"/>
        </w:rPr>
        <w:t xml:space="preserve">right</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STORED</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description</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In this example, we used generated columns that are generated based on the expressions, defined at the column creation time. </w:t>
      </w:r>
    </w:p>
    <w:p>
      <w:pPr>
        <w:pStyle w:val="Normal"/>
      </w:pPr>
      <w:r>
        <w:t xml:space="preserve">With the ID values split into separate parts, sorting operations are easier to specify; refer to individual columns directly rather than pulling out substrings of the original </w:t>
      </w:r>
      <w:r>
        <w:rPr>
          <w:rStyle w:val="Text1"/>
        </w:rPr>
        <w:t>id</w:t>
      </w:r>
      <w:r>
        <w:t xml:space="preserve"> column. You can also make operations that sort the </w:t>
      </w:r>
      <w:r>
        <w:rPr>
          <w:rStyle w:val="Text1"/>
        </w:rPr>
        <w:t>serial</w:t>
      </w:r>
      <w:r>
        <w:t xml:space="preserve"> and </w:t>
      </w:r>
      <w:r>
        <w:rPr>
          <w:rStyle w:val="Text1"/>
        </w:rPr>
        <w:t>country</w:t>
      </w:r>
      <w:r>
        <w:t xml:space="preserve"> columns more efficient by adding indexes on those columns:</w:t>
      </w:r>
    </w:p>
    <w:p>
      <w:pPr>
        <w:pStyle w:val="Para 03"/>
      </w:pPr>
      <w:r>
        <w:t xml:space="preserve">mysql&gt; </w:t>
        <w:br w:clear="none"/>
      </w:r>
      <w:r>
        <w:rPr>
          <w:rStyle w:val="Text0"/>
        </w:rPr>
        <w:t xml:space="preserve">SELECT category, serial, country, id</w:t>
        <w:br w:clear="none"/>
      </w:r>
      <w:r>
        <w:t xml:space="preserve"/>
        <w:br w:clear="none"/>
        <w:t xml:space="preserve">    -&gt; </w:t>
        <w:br w:clear="none"/>
      </w:r>
      <w:r>
        <w:rPr>
          <w:rStyle w:val="Text0"/>
        </w:rPr>
        <w:t xml:space="preserve">FROM housewares2 ORDER BY category, country, serial;</w:t>
        <w:br w:clear="none"/>
      </w:r>
      <w:r>
        <w:t xml:space="preserve"/>
        <w:br w:clear="none"/>
        <w:t xml:space="preserve">+----------+--------+---------+------------+</w:t>
        <w:br w:clear="none"/>
        <w:t xml:space="preserve">| category | serial | country | id         |</w:t>
        <w:br w:clear="none"/>
        <w:t xml:space="preserve">+----------+--------+---------+------------+</w:t>
        <w:br w:clear="none"/>
        <w:t xml:space="preserve">| BED      |  00038 | SG      | BED00038SG |</w:t>
        <w:br w:clear="none"/>
        <w:t xml:space="preserve">| BTH      |  00415 | JP      | BTH00415JP |</w:t>
        <w:br w:clear="none"/>
        <w:t xml:space="preserve">| BTH      |  00485 | US      | BTH00485US |</w:t>
        <w:br w:clear="none"/>
        <w:t xml:space="preserve">| DIN      |  40672 | US      | DIN40672US |</w:t>
        <w:br w:clear="none"/>
        <w:t xml:space="preserve">| KIT      |  01729 | JP      | KIT01729JP |</w:t>
        <w:br w:clear="none"/>
        <w:t xml:space="preserve">| KIT      |  00372 | UK      | KIT00372UK |</w:t>
        <w:br w:clear="none"/>
        <w:t xml:space="preserve">+----------+--------+---------+------------+</w:t>
        <w:br w:clear="none"/>
      </w:r>
    </w:p>
    <w:p>
      <w:pPr>
        <w:pStyle w:val="Normal"/>
      </w:pPr>
      <w:r>
        <w:t>This example illustrates an important principle: you might think about values one way (</w:t>
      </w:r>
      <w:r>
        <w:rPr>
          <w:rStyle w:val="Text1"/>
        </w:rPr>
        <w:t>id</w:t>
      </w:r>
      <w:r>
        <w:t xml:space="preserve"> values as single strings), but you need not necessarily represent them that way in the database. If an alternative representation (separate columns) is more efficient or easier to work with, it may well be worth using—even if you must reformat the underlying columns so they appear as people expect.</w:t>
      </w:r>
    </w:p>
    <w:p>
      <w:bookmarkStart w:id="3226" w:name="9_8_Sorting_by_Variable_Length_S"/>
      <w:pPr>
        <w:keepNext/>
        <w:pStyle w:val="Heading 1"/>
      </w:pPr>
      <w:r>
        <w:t>9.8 Sorting by Variable-Length Substrings</w:t>
      </w:r>
      <w:bookmarkEnd w:id="3226"/>
    </w:p>
    <w:p>
      <w:bookmarkStart w:id="3227" w:name="ProblemYou_want_to_sort_using_pa_1"/>
      <w:pPr>
        <w:keepNext/>
        <w:pStyle w:val="Heading 2"/>
      </w:pPr>
      <w:r>
        <w:t>Problem</w:t>
      </w:r>
      <w:bookmarkEnd w:id="3227"/>
    </w:p>
    <w:p>
      <w:pPr>
        <w:pStyle w:val="Normal"/>
      </w:pPr>
      <w:r>
        <w:t xml:space="preserve">You want to sort using parts of a column that do </w:t>
      </w:r>
      <w:r>
        <w:rPr>
          <w:rStyle w:val="Text15"/>
        </w:rPr>
        <w:t>not</w:t>
      </w:r>
      <w:r>
        <w:t xml:space="preserve"> occur at a given position within the</w:t>
      </w:r>
      <w:r>
        <w:rPr>
          <w:rStyle w:val="Text79"/>
        </w:rPr>
        <w:bookmarkStart w:id="3228" w:name="idm45336885596560"/>
        <w:t/>
        <w:bookmarkEnd w:id="3228"/>
        <w:bookmarkStart w:id="3229" w:name="idm45336885595184"/>
        <w:t/>
        <w:bookmarkEnd w:id="3229"/>
        <w:bookmarkStart w:id="3230" w:name="idm45336885501728"/>
        <w:t/>
        <w:bookmarkEnd w:id="3230"/>
        <w:bookmarkStart w:id="3231" w:name="idm45336885500992"/>
        <w:t/>
        <w:bookmarkEnd w:id="3231"/>
      </w:r>
      <w:r>
        <w:t xml:space="preserve"> column.</w:t>
      </w:r>
    </w:p>
    <w:p>
      <w:bookmarkStart w:id="3232" w:name="SolutionDetermine_how_to_identif"/>
      <w:pPr>
        <w:keepNext/>
        <w:pStyle w:val="Heading 2"/>
      </w:pPr>
      <w:r>
        <w:t>Solution</w:t>
      </w:r>
      <w:bookmarkEnd w:id="3232"/>
    </w:p>
    <w:p>
      <w:pPr>
        <w:pStyle w:val="Normal"/>
      </w:pPr>
      <w:r>
        <w:t>Determine how to identify the parts you need so that you can extract them.</w:t>
      </w:r>
    </w:p>
    <w:p>
      <w:bookmarkStart w:id="3233" w:name="DiscussionIf_substrings_to_be_us"/>
      <w:pPr>
        <w:keepNext/>
        <w:pStyle w:val="Heading 2"/>
      </w:pPr>
      <w:r>
        <w:t>Discussion</w:t>
      </w:r>
      <w:bookmarkEnd w:id="3233"/>
    </w:p>
    <w:p>
      <w:pPr>
        <w:pStyle w:val="Normal"/>
      </w:pPr>
      <w:r>
        <w:t xml:space="preserve">If substrings to be used for sorting vary in length, you need a reliable means of extracting just the part you want. To see how this works, let’s create a </w:t>
      </w:r>
      <w:r>
        <w:rPr>
          <w:rStyle w:val="Text1"/>
        </w:rPr>
        <w:t>housewares3</w:t>
      </w:r>
      <w:r>
        <w:t xml:space="preserve"> table that is like the </w:t>
      </w:r>
      <w:r>
        <w:rPr>
          <w:rStyle w:val="Text1"/>
        </w:rPr>
        <w:t>housewares</w:t>
      </w:r>
      <w:r>
        <w:t xml:space="preserve"> table used in </w:t>
      </w:r>
      <w:hyperlink w:anchor="9_7_Sorting_by_Fixed_Length_Subs">
        <w:r>
          <w:rPr>
            <w:rStyle w:val="Text2"/>
          </w:rPr>
          <w:t>Recipe 9.7</w:t>
        </w:r>
      </w:hyperlink>
      <w:r>
        <w:t xml:space="preserve">, except that it has no leading zeros in the serial number part of the </w:t>
      </w:r>
      <w:r>
        <w:rPr>
          <w:rStyle w:val="Text1"/>
        </w:rPr>
        <w:t>id</w:t>
      </w:r>
      <w:r>
        <w:t xml:space="preserve"> values:</w:t>
      </w:r>
    </w:p>
    <w:p>
      <w:pPr>
        <w:pStyle w:val="Para 03"/>
      </w:pPr>
      <w:r>
        <w:t xml:space="preserve">mysql&gt; </w:t>
        <w:br w:clear="none"/>
      </w:r>
      <w:r>
        <w:rPr>
          <w:rStyle w:val="Text0"/>
        </w:rPr>
        <w:t xml:space="preserve">SELECT * FROM housewares3;</w:t>
        <w:br w:clear="none"/>
      </w:r>
      <w:r>
        <w:t xml:space="preserve"/>
        <w:br w:clear="none"/>
        <w:t xml:space="preserve">+------------+------------------+</w:t>
        <w:br w:clear="none"/>
        <w:t xml:space="preserve">| id         | description      |</w:t>
        <w:br w:clear="none"/>
        <w:t xml:space="preserve">+------------+------------------+</w:t>
        <w:br w:clear="none"/>
        <w:t xml:space="preserve">| DIN40672US | dining table     |</w:t>
        <w:br w:clear="none"/>
        <w:t xml:space="preserve">| KIT372UK   | garbage disposal |</w:t>
        <w:br w:clear="none"/>
        <w:t xml:space="preserve">| KIT1729JP  | microwave oven   |</w:t>
        <w:br w:clear="none"/>
        <w:t xml:space="preserve">| BED38SG    | bedside lamp     |</w:t>
        <w:br w:clear="none"/>
        <w:t xml:space="preserve">| BTH485US   | shower stall     |</w:t>
        <w:br w:clear="none"/>
        <w:t xml:space="preserve">| BTH415JP   | lavatory         |</w:t>
        <w:br w:clear="none"/>
        <w:t xml:space="preserve">+------------+------------------+</w:t>
        <w:br w:clear="none"/>
      </w:r>
    </w:p>
    <w:p>
      <w:pPr>
        <w:pStyle w:val="Normal"/>
      </w:pPr>
      <w:r>
        <w:t xml:space="preserve">The category and country parts of the </w:t>
      </w:r>
      <w:r>
        <w:rPr>
          <w:rStyle w:val="Text1"/>
        </w:rPr>
        <w:t>id</w:t>
      </w:r>
      <w:r>
        <w:t xml:space="preserve"> values can be extracted and sorted using </w:t>
      </w:r>
      <w:r>
        <w:rPr>
          <w:rStyle w:val="Text1"/>
        </w:rPr>
        <w:t>LEFT()</w:t>
      </w:r>
      <w:r>
        <w:t xml:space="preserve"> and </w:t>
      </w:r>
      <w:r>
        <w:rPr>
          <w:rStyle w:val="Text1"/>
        </w:rPr>
        <w:t>RIGHT()</w:t>
      </w:r>
      <w:r>
        <w:t xml:space="preserve">, just as for the </w:t>
      </w:r>
      <w:r>
        <w:rPr>
          <w:rStyle w:val="Text1"/>
        </w:rPr>
        <w:t>housewares</w:t>
      </w:r>
      <w:r>
        <w:t xml:space="preserve"> table. But now the numeric segments of the values have different lengths and cannot be extracted and sorted using a simple </w:t>
      </w:r>
      <w:r>
        <w:rPr>
          <w:rStyle w:val="Text1"/>
        </w:rPr>
        <w:t>MID()</w:t>
      </w:r>
      <w:r>
        <w:t xml:space="preserve"> call. Instead, use its full version </w:t>
      </w:r>
      <w:r>
        <w:rPr>
          <w:rStyle w:val="Text1"/>
        </w:rPr>
        <w:t>SUBSTRING()</w:t>
      </w:r>
      <w:r>
        <w:t xml:space="preserve"> to skip the first three characters. Of the remainder beginning with the fourth character (the first digit), take everything but the rightmost two columns. One way to do this is as follows:</w:t>
      </w:r>
    </w:p>
    <w:p>
      <w:pPr>
        <w:pStyle w:val="Para 03"/>
      </w:pPr>
      <w:r>
        <w:t xml:space="preserve">mysql&gt; </w:t>
        <w:br w:clear="none"/>
      </w:r>
      <w:r>
        <w:rPr>
          <w:rStyle w:val="Text0"/>
        </w:rPr>
        <w:t xml:space="preserve">SELECT id, LEFT(SUBSTRING(id,4),CHAR_LENGTH(SUBSTRING(id,4)-2))</w:t>
        <w:br w:clear="none"/>
      </w:r>
      <w:r>
        <w:t xml:space="preserve"/>
        <w:br w:clear="none"/>
        <w:t xml:space="preserve">    -&gt; </w:t>
        <w:br w:clear="none"/>
      </w:r>
      <w:r>
        <w:rPr>
          <w:rStyle w:val="Text0"/>
        </w:rPr>
        <w:t xml:space="preserve">FROM housewares3;</w:t>
        <w:br w:clear="none"/>
      </w:r>
      <w:r>
        <w:t xml:space="preserve"/>
        <w:br w:clear="none"/>
        <w:t xml:space="preserve">+------------+------------------------------------------------------+</w:t>
        <w:br w:clear="none"/>
        <w:t xml:space="preserve">| id         | LEFT(SUBSTRING(id,4),CHAR_LENGTH(SUBSTRING(id,4)-2)) |</w:t>
        <w:br w:clear="none"/>
        <w:t xml:space="preserve">+------------+------------------------------------------------------+</w:t>
        <w:br w:clear="none"/>
        <w:t xml:space="preserve">| DIN40672US | 40672                                                |</w:t>
        <w:br w:clear="none"/>
        <w:t xml:space="preserve">| KIT372UK   | 372                                                  |</w:t>
        <w:br w:clear="none"/>
        <w:t xml:space="preserve">| KIT1729JP  | 1729                                                 |</w:t>
        <w:br w:clear="none"/>
        <w:t xml:space="preserve">| BED38SG    | 38                                                   |</w:t>
        <w:br w:clear="none"/>
        <w:t xml:space="preserve">| BTH485US   | 485                                                  |</w:t>
        <w:br w:clear="none"/>
        <w:t xml:space="preserve">| BTH415JP   | 415                                                  |</w:t>
        <w:br w:clear="none"/>
        <w:t xml:space="preserve">+------------+------------------------------------------------------+</w:t>
        <w:br w:clear="none"/>
      </w:r>
    </w:p>
    <w:p>
      <w:pPr>
        <w:pStyle w:val="Normal"/>
      </w:pPr>
      <w:r>
        <w:t xml:space="preserve">But that’s more complex than necessary. The </w:t>
      </w:r>
      <w:r>
        <w:rPr>
          <w:rStyle w:val="Text1"/>
        </w:rPr>
        <w:t>SUBSTRING()</w:t>
      </w:r>
      <w:r>
        <w:t xml:space="preserve"> function takes an optional third argument specifying a desired result length, and we know that the length of the middle part is equal to the length of the string minus five (three for the characters at the beginning and two for the characters at the end). The following query demonstrates how to get the numeric middle part by beginning with the ID and then stripping the rightmost suffix:</w:t>
      </w:r>
    </w:p>
    <w:p>
      <w:pPr>
        <w:pStyle w:val="Para 03"/>
      </w:pPr>
      <w:r>
        <w:t xml:space="preserve">mysql&gt; </w:t>
        <w:br w:clear="none"/>
      </w:r>
      <w:r>
        <w:rPr>
          <w:rStyle w:val="Text0"/>
        </w:rPr>
        <w:t xml:space="preserve">SELECT id, SUBSTRING(id,4), SUBSTRING(id,4,CHAR_LENGTH(id)-5)</w:t>
        <w:br w:clear="none"/>
      </w:r>
      <w:r>
        <w:t xml:space="preserve"/>
        <w:br w:clear="none"/>
        <w:t xml:space="preserve">    -&gt; </w:t>
        <w:br w:clear="none"/>
      </w:r>
      <w:r>
        <w:rPr>
          <w:rStyle w:val="Text0"/>
        </w:rPr>
        <w:t xml:space="preserve">FROM housewares3;</w:t>
        <w:br w:clear="none"/>
      </w:r>
      <w:r>
        <w:t xml:space="preserve"/>
        <w:br w:clear="none"/>
        <w:t xml:space="preserve">+------------+-----------------+-----------------------------------+</w:t>
        <w:br w:clear="none"/>
        <w:t xml:space="preserve">| id         | SUBSTRING(id,4) | SUBSTRING(id,4,CHAR_LENGTH(id)-5) |</w:t>
        <w:br w:clear="none"/>
        <w:t xml:space="preserve">+------------+-----------------+-----------------------------------+</w:t>
        <w:br w:clear="none"/>
        <w:t xml:space="preserve">| DIN40672US | 40672US         | 40672                             |</w:t>
        <w:br w:clear="none"/>
        <w:t xml:space="preserve">| KIT372UK   | 372UK           | 372                               |</w:t>
        <w:br w:clear="none"/>
        <w:t xml:space="preserve">| KIT1729JP  | 1729JP          | 1729                              |</w:t>
        <w:br w:clear="none"/>
        <w:t xml:space="preserve">| BED38SG    | 38SG            | 38                                |</w:t>
        <w:br w:clear="none"/>
        <w:t xml:space="preserve">| BTH485US   | 485US           | 485                               |</w:t>
        <w:br w:clear="none"/>
        <w:t xml:space="preserve">| BTH415JP   | 415JP           | 415                               |</w:t>
        <w:br w:clear="none"/>
        <w:t xml:space="preserve">+------------+-----------------+-----------------------------------+</w:t>
        <w:br w:clear="none"/>
      </w:r>
    </w:p>
    <w:p>
      <w:pPr>
        <w:pStyle w:val="Normal"/>
      </w:pPr>
      <w:r>
        <w:t>Unfortunately, although the final expression correctly extracts the numeric part from the IDs, the resulting values are strings. Consequently, they sort lexically rather than numerically:</w:t>
      </w:r>
    </w:p>
    <w:p>
      <w:pPr>
        <w:pStyle w:val="Para 03"/>
      </w:pPr>
      <w:r>
        <w:t xml:space="preserve">mysql&gt; </w:t>
        <w:br w:clear="none"/>
      </w:r>
      <w:r>
        <w:rPr>
          <w:rStyle w:val="Text0"/>
        </w:rPr>
        <w:t xml:space="preserve">SELECT * FROM housewares3</w:t>
        <w:br w:clear="none"/>
      </w:r>
      <w:r>
        <w:t xml:space="preserve"/>
        <w:br w:clear="none"/>
        <w:t xml:space="preserve">    -&gt; </w:t>
        <w:br w:clear="none"/>
      </w:r>
      <w:r>
        <w:rPr>
          <w:rStyle w:val="Text0"/>
        </w:rPr>
        <w:t xml:space="preserve">ORDER BY SUBSTRING(id,4,CHAR_LENGTH(id)-5);</w:t>
        <w:br w:clear="none"/>
      </w:r>
      <w:r>
        <w:t xml:space="preserve"/>
        <w:br w:clear="none"/>
        <w:t xml:space="preserve">+------------+------------------+</w:t>
        <w:br w:clear="none"/>
        <w:t xml:space="preserve">| id         | description      |</w:t>
        <w:br w:clear="none"/>
        <w:t xml:space="preserve">+------------+------------------+</w:t>
        <w:br w:clear="none"/>
        <w:t xml:space="preserve">| KIT1729JP  | microwave oven   |</w:t>
        <w:br w:clear="none"/>
        <w:t xml:space="preserve">| KIT372UK   | garbage disposal |</w:t>
        <w:br w:clear="none"/>
        <w:t xml:space="preserve">| BED38SG    | bedside lamp     |</w:t>
        <w:br w:clear="none"/>
        <w:t xml:space="preserve">| DIN40672US | dining table     |</w:t>
        <w:br w:clear="none"/>
        <w:t xml:space="preserve">| BTH415JP   | lavatory         |</w:t>
        <w:br w:clear="none"/>
        <w:t xml:space="preserve">| BTH485US   | shower stall     |</w:t>
        <w:br w:clear="none"/>
        <w:t xml:space="preserve">+------------+------------------+</w:t>
        <w:br w:clear="none"/>
      </w:r>
    </w:p>
    <w:p>
      <w:pPr>
        <w:pStyle w:val="Normal"/>
      </w:pPr>
      <w:r>
        <w:t>How to deal with that? One way is to add zero, which tells MySQL to perform a string-to-number conversion that results in a numeric sort of the serial number values:</w:t>
      </w:r>
    </w:p>
    <w:p>
      <w:pPr>
        <w:pStyle w:val="Para 03"/>
      </w:pPr>
      <w:r>
        <w:t xml:space="preserve">mysql&gt; </w:t>
        <w:br w:clear="none"/>
      </w:r>
      <w:r>
        <w:rPr>
          <w:rStyle w:val="Text0"/>
        </w:rPr>
        <w:t xml:space="preserve">SELECT * FROM housewares3</w:t>
        <w:br w:clear="none"/>
      </w:r>
      <w:r>
        <w:t xml:space="preserve"/>
        <w:br w:clear="none"/>
        <w:t xml:space="preserve">    -&gt; </w:t>
        <w:br w:clear="none"/>
      </w:r>
      <w:r>
        <w:rPr>
          <w:rStyle w:val="Text0"/>
        </w:rPr>
        <w:t xml:space="preserve">ORDER BY SUBSTRING(id,4,CHAR_LENGTH(id)-5)+0;</w:t>
        <w:br w:clear="none"/>
      </w:r>
      <w:r>
        <w:t xml:space="preserve"/>
        <w:br w:clear="none"/>
        <w:t xml:space="preserve">+------------+------------------+</w:t>
        <w:br w:clear="none"/>
        <w:t xml:space="preserve">| id         | description      |</w:t>
        <w:br w:clear="none"/>
        <w:t xml:space="preserve">+------------+------------------+</w:t>
        <w:br w:clear="none"/>
        <w:t xml:space="preserve">| BED38SG    | bedside lamp     |</w:t>
        <w:br w:clear="none"/>
        <w:t xml:space="preserve">| KIT372UK   | garbage disposal |</w:t>
        <w:br w:clear="none"/>
        <w:t xml:space="preserve">| BTH415JP   | lavatory         |</w:t>
        <w:br w:clear="none"/>
        <w:t xml:space="preserve">| BTH485US   | shower stall     |</w:t>
        <w:br w:clear="none"/>
        <w:t xml:space="preserve">| KIT1729JP  | microwave oven   |</w:t>
        <w:br w:clear="none"/>
        <w:t xml:space="preserve">| DIN40672US | dining table     |</w:t>
        <w:br w:clear="none"/>
        <w:t xml:space="preserve">+------------+------------------+</w:t>
        <w:br w:clear="none"/>
      </w:r>
    </w:p>
    <w:p>
      <w:pPr>
        <w:pStyle w:val="Normal"/>
      </w:pPr>
      <w:r>
        <w:t xml:space="preserve">In the preceding example, the ability to extract variable-length substrings is based on the different kinds of characters in the middle of the </w:t>
      </w:r>
      <w:r>
        <w:rPr>
          <w:rStyle w:val="Text1"/>
        </w:rPr>
        <w:t>id</w:t>
      </w:r>
      <w:r>
        <w:t xml:space="preserve"> values, compared to the characters on the ends (that is, digits versus nondigits). In other cases, you may be able to use delimiter characters to pull apart column values. For the next examples, assume a </w:t>
      </w:r>
      <w:r>
        <w:rPr>
          <w:rStyle w:val="Text1"/>
        </w:rPr>
        <w:t>housewares4</w:t>
      </w:r>
      <w:r>
        <w:t xml:space="preserve"> table with </w:t>
      </w:r>
      <w:r>
        <w:rPr>
          <w:rStyle w:val="Text1"/>
        </w:rPr>
        <w:t>id</w:t>
      </w:r>
      <w:r>
        <w:t xml:space="preserve"> values that look like this:</w:t>
      </w:r>
    </w:p>
    <w:p>
      <w:pPr>
        <w:pStyle w:val="Para 03"/>
      </w:pPr>
      <w:r>
        <w:t xml:space="preserve">mysql&gt; </w:t>
        <w:br w:clear="none"/>
      </w:r>
      <w:r>
        <w:rPr>
          <w:rStyle w:val="Text0"/>
        </w:rPr>
        <w:t xml:space="preserve">SELECT * FROM housewares4;</w:t>
        <w:br w:clear="none"/>
      </w:r>
      <w:r>
        <w:t xml:space="preserve"/>
        <w:br w:clear="none"/>
        <w:t xml:space="preserve">+---------------+------------------+</w:t>
        <w:br w:clear="none"/>
        <w:t xml:space="preserve">| id            | description      |</w:t>
        <w:br w:clear="none"/>
        <w:t xml:space="preserve">+---------------+------------------+</w:t>
        <w:br w:clear="none"/>
        <w:t xml:space="preserve">| 13-478-92-2   | dining table     |</w:t>
        <w:br w:clear="none"/>
        <w:t xml:space="preserve">| 873-48-649-63 | garbage disposal |</w:t>
        <w:br w:clear="none"/>
        <w:t xml:space="preserve">| 8-4-2-1       | microwave oven   |</w:t>
        <w:br w:clear="none"/>
        <w:t xml:space="preserve">| 97-681-37-66  | bedside lamp     |</w:t>
        <w:br w:clear="none"/>
        <w:t xml:space="preserve">| 27-48-534-2   | shower stall     |</w:t>
        <w:br w:clear="none"/>
        <w:t xml:space="preserve">| 5764-56-89-72 | lavatory         |</w:t>
        <w:br w:clear="none"/>
        <w:t xml:space="preserve">+---------------+------------------+</w:t>
        <w:br w:clear="none"/>
      </w:r>
    </w:p>
    <w:p>
      <w:pPr>
        <w:pStyle w:val="Normal"/>
      </w:pPr>
      <w:r>
        <w:t xml:space="preserve">To extract segments from these values, use </w:t>
      </w:r>
      <w:r>
        <w:rPr>
          <w:rStyle w:val="Text1"/>
        </w:rPr>
        <w:t>SUBSTRING_INDEX(</w:t>
      </w:r>
      <w:r>
        <w:rPr>
          <w:rStyle w:val="Text24"/>
        </w:rPr>
        <w:t>str</w:t>
      </w:r>
      <w:r>
        <w:rPr>
          <w:rStyle w:val="Text1"/>
        </w:rPr>
        <w:t>,</w:t>
      </w:r>
      <w:r>
        <w:rPr>
          <w:rStyle w:val="Text24"/>
        </w:rPr>
        <w:t>c</w:t>
      </w:r>
      <w:r>
        <w:rPr>
          <w:rStyle w:val="Text1"/>
        </w:rPr>
        <w:t>,</w:t>
      </w:r>
      <w:r>
        <w:rPr>
          <w:rStyle w:val="Text24"/>
        </w:rPr>
        <w:t>n</w:t>
      </w:r>
      <w:r>
        <w:rPr>
          <w:rStyle w:val="Text1"/>
        </w:rPr>
        <w:t>)</w:t>
      </w:r>
      <w:r>
        <w:t xml:space="preserve">. It searches a string, </w:t>
      </w:r>
      <w:r>
        <w:rPr>
          <w:rStyle w:val="Text24"/>
        </w:rPr>
        <w:t>str</w:t>
      </w:r>
      <w:r>
        <w:t xml:space="preserve">, for the </w:t>
      </w:r>
      <w:r>
        <w:rPr>
          <w:rStyle w:val="Text24"/>
        </w:rPr>
        <w:t>n</w:t>
      </w:r>
      <w:r>
        <w:t xml:space="preserve">-th occurrence of a given character, </w:t>
      </w:r>
      <w:r>
        <w:rPr>
          <w:rStyle w:val="Text24"/>
        </w:rPr>
        <w:t>c</w:t>
      </w:r>
      <w:r>
        <w:t xml:space="preserve">, and returns everything to the left of that character. For example, the following call returns </w:t>
      </w:r>
      <w:r>
        <w:rPr>
          <w:rStyle w:val="Text1"/>
        </w:rPr>
        <w:t>13-478</w:t>
      </w:r>
      <w:r>
        <w:t>:</w:t>
      </w:r>
    </w:p>
    <w:p>
      <w:pPr>
        <w:pStyle w:val="Para 03"/>
      </w:pPr>
      <w:r>
        <w:t xml:space="preserve">SUBSTRING_INDEX('13-478-92-2','-',2)</w:t>
        <w:br w:clear="none"/>
      </w:r>
    </w:p>
    <w:p>
      <w:pPr>
        <w:pStyle w:val="Normal"/>
      </w:pPr>
      <w:r>
        <w:t xml:space="preserve">If </w:t>
      </w:r>
      <w:r>
        <w:rPr>
          <w:rStyle w:val="Text24"/>
        </w:rPr>
        <w:t>n</w:t>
      </w:r>
      <w:r>
        <w:t xml:space="preserve"> is negative, the search for </w:t>
      </w:r>
      <w:r>
        <w:rPr>
          <w:rStyle w:val="Text24"/>
        </w:rPr>
        <w:t>c</w:t>
      </w:r>
      <w:r>
        <w:t xml:space="preserve"> proceeds from the right and returns the rightmost string. This call returns </w:t>
      </w:r>
      <w:r>
        <w:rPr>
          <w:rStyle w:val="Text1"/>
        </w:rPr>
        <w:t>478-92-2</w:t>
      </w:r>
      <w:r>
        <w:t>:</w:t>
      </w:r>
    </w:p>
    <w:p>
      <w:pPr>
        <w:pStyle w:val="Para 03"/>
      </w:pPr>
      <w:r>
        <w:t xml:space="preserve">SUBSTRING_INDEX('13-478-92-2','-',-3)</w:t>
        <w:br w:clear="none"/>
      </w:r>
    </w:p>
    <w:p>
      <w:pPr>
        <w:pStyle w:val="Normal"/>
      </w:pPr>
      <w:r>
        <w:t xml:space="preserve">By combining </w:t>
      </w:r>
      <w:r>
        <w:rPr>
          <w:rStyle w:val="Text1"/>
        </w:rPr>
        <w:t>SUBSTRING_INDEX()</w:t>
      </w:r>
      <w:r>
        <w:t xml:space="preserve"> calls with positive and negative indexes, it’s possible to extract successive pieces from each </w:t>
      </w:r>
      <w:r>
        <w:rPr>
          <w:rStyle w:val="Text1"/>
        </w:rPr>
        <w:t>id</w:t>
      </w:r>
      <w:r>
        <w:t xml:space="preserve"> value: extract the first </w:t>
      </w:r>
      <w:r>
        <w:rPr>
          <w:rStyle w:val="Text24"/>
        </w:rPr>
        <w:t>n</w:t>
      </w:r>
      <w:r>
        <w:t xml:space="preserve"> segments of the value and pull off the rightmost one. By varying </w:t>
      </w:r>
      <w:r>
        <w:rPr>
          <w:rStyle w:val="Text24"/>
        </w:rPr>
        <w:t>n</w:t>
      </w:r>
      <w:r>
        <w:t xml:space="preserve"> from 1 to 4, we get the successive segments from left to right:</w:t>
      </w:r>
    </w:p>
    <w:p>
      <w:pPr>
        <w:pStyle w:val="Para 03"/>
      </w:pPr>
      <w:r>
        <w:t xml:space="preserve">SUBSTRING_INDEX(SUBSTRING_INDEX(id,'-',1),'-',-1)</w:t>
        <w:br w:clear="none"/>
        <w:t xml:space="preserve">SUBSTRING_INDEX(SUBSTRING_INDEX(id,'-',2),'-',-1)</w:t>
        <w:br w:clear="none"/>
        <w:t xml:space="preserve">SUBSTRING_INDEX(SUBSTRING_INDEX(id,'-',3),'-',-1)</w:t>
        <w:br w:clear="none"/>
        <w:t xml:space="preserve">SUBSTRING_INDEX(SUBSTRING_INDEX(id,'-',4),'-',-1)</w:t>
        <w:br w:clear="none"/>
      </w:r>
    </w:p>
    <w:p>
      <w:pPr>
        <w:pStyle w:val="Normal"/>
      </w:pPr>
      <w:r>
        <w:t xml:space="preserve">The first of those expressions can be optimized because the inner </w:t>
      </w:r>
      <w:r>
        <w:rPr>
          <w:rStyle w:val="Text1"/>
        </w:rPr>
        <w:t>SUBSTRING_INDEX()</w:t>
      </w:r>
      <w:r>
        <w:t xml:space="preserve"> call returns a single-segment string and is sufficient by itself to return the leftmost </w:t>
      </w:r>
      <w:r>
        <w:rPr>
          <w:rStyle w:val="Text1"/>
        </w:rPr>
        <w:t>id</w:t>
      </w:r>
      <w:r>
        <w:t xml:space="preserve"> segment:</w:t>
      </w:r>
    </w:p>
    <w:p>
      <w:pPr>
        <w:pStyle w:val="Para 03"/>
      </w:pPr>
      <w:r>
        <w:t xml:space="preserve">SUBSTRING_INDEX(id,'-',1)</w:t>
        <w:br w:clear="none"/>
      </w:r>
    </w:p>
    <w:p>
      <w:pPr>
        <w:pStyle w:val="Normal"/>
      </w:pPr>
      <w:r>
        <w:t xml:space="preserve">Another way to obtain substrings is to extract the rightmost </w:t>
      </w:r>
      <w:r>
        <w:rPr>
          <w:rStyle w:val="Text24"/>
        </w:rPr>
        <w:t>n</w:t>
      </w:r>
      <w:r>
        <w:t xml:space="preserve"> segments of the value and pull off the first one. Here we vary </w:t>
      </w:r>
      <w:r>
        <w:rPr>
          <w:rStyle w:val="Text24"/>
        </w:rPr>
        <w:t>n</w:t>
      </w:r>
      <w:r>
        <w:t xml:space="preserve"> from –4 to –1:</w:t>
      </w:r>
    </w:p>
    <w:p>
      <w:pPr>
        <w:pStyle w:val="Para 03"/>
      </w:pPr>
      <w:r>
        <w:t xml:space="preserve">SUBSTRING_INDEX(SUBSTRING_INDEX(id,'-',-4),'-',1)</w:t>
        <w:br w:clear="none"/>
        <w:t xml:space="preserve">SUBSTRING_INDEX(SUBSTRING_INDEX(id,'-',-3),'-',1)</w:t>
        <w:br w:clear="none"/>
        <w:t xml:space="preserve">SUBSTRING_INDEX(SUBSTRING_INDEX(id,'-',-2),'-',1)</w:t>
        <w:br w:clear="none"/>
        <w:t xml:space="preserve">SUBSTRING_INDEX(SUBSTRING_INDEX(id,'-',-1),'-',1)</w:t>
        <w:br w:clear="none"/>
      </w:r>
    </w:p>
    <w:p>
      <w:pPr>
        <w:pStyle w:val="Normal"/>
      </w:pPr>
      <w:r>
        <w:t xml:space="preserve">Again, an optimization is possible. For the fourth expression, the inner </w:t>
      </w:r>
      <w:r>
        <w:rPr>
          <w:rStyle w:val="Text1"/>
        </w:rPr>
        <w:t>SUBSTRING_INDEX()</w:t>
      </w:r>
      <w:r>
        <w:t xml:space="preserve"> call is sufficient to return the final substring:</w:t>
      </w:r>
    </w:p>
    <w:p>
      <w:pPr>
        <w:pStyle w:val="Para 03"/>
      </w:pPr>
      <w:r>
        <w:t xml:space="preserve">SUBSTRING_INDEX(id,'-',-1)</w:t>
        <w:br w:clear="none"/>
      </w:r>
    </w:p>
    <w:p>
      <w:pPr>
        <w:pStyle w:val="Normal"/>
      </w:pPr>
      <w:r>
        <w:t xml:space="preserve">These expressions can be difficult to read and understand, and experimenting with a few to see how they work may be useful. Here is an example that shows how to get the second and fourth segments from the </w:t>
      </w:r>
      <w:r>
        <w:rPr>
          <w:rStyle w:val="Text1"/>
        </w:rPr>
        <w:t>id</w:t>
      </w:r>
      <w:r>
        <w:t xml:space="preserve"> values: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id,</w:t>
        <w:br w:clear="none"/>
      </w:r>
      <w:r>
        <w:t xml:space="preserve"/>
        <w:br w:clear="none"/>
        <w:t xml:space="preserve">    -&gt; </w:t>
        <w:br w:clear="none"/>
      </w:r>
      <w:r>
        <w:rPr>
          <w:rStyle w:val="Text0"/>
        </w:rPr>
        <w:t xml:space="preserve">SUBSTRING_INDEX(SUBSTRING_INDEX(id,'-',2),'-',-1) AS segment2,</w:t>
        <w:br w:clear="none"/>
      </w:r>
      <w:r>
        <w:t xml:space="preserve"/>
        <w:br w:clear="none"/>
        <w:t xml:space="preserve">    -&gt; </w:t>
        <w:br w:clear="none"/>
      </w:r>
      <w:r>
        <w:rPr>
          <w:rStyle w:val="Text0"/>
        </w:rPr>
        <w:t xml:space="preserve">SUBSTRING_INDEX(SUBSTRING_INDEX(id,'-',4),'-',-1) AS segment4</w:t>
        <w:br w:clear="none"/>
      </w:r>
      <w:r>
        <w:t xml:space="preserve"/>
        <w:br w:clear="none"/>
        <w:t xml:space="preserve">    -&gt; </w:t>
        <w:br w:clear="none"/>
      </w:r>
      <w:r>
        <w:rPr>
          <w:rStyle w:val="Text0"/>
        </w:rPr>
        <w:t xml:space="preserve">FROM housewares4;</w:t>
        <w:br w:clear="none"/>
      </w:r>
      <w:r>
        <w:t xml:space="preserve"/>
        <w:br w:clear="none"/>
        <w:t xml:space="preserve">+---------------+----------+----------+</w:t>
        <w:br w:clear="none"/>
        <w:t xml:space="preserve">| id            | segment2 | segment4 |</w:t>
        <w:br w:clear="none"/>
        <w:t xml:space="preserve">+---------------+----------+----------+</w:t>
        <w:br w:clear="none"/>
        <w:t xml:space="preserve">| 13-478-92-2   | 478      | 2        |</w:t>
        <w:br w:clear="none"/>
        <w:t xml:space="preserve">| 873-48-649-63 | 48       | 63       |</w:t>
        <w:br w:clear="none"/>
        <w:t xml:space="preserve">| 8-4-2-1       | 4        | 1        |</w:t>
        <w:br w:clear="none"/>
        <w:t xml:space="preserve">| 97-681-37-66  | 681      | 66       |</w:t>
        <w:br w:clear="none"/>
        <w:t xml:space="preserve">| 27-48-534-2   | 48       | 2        |</w:t>
        <w:br w:clear="none"/>
        <w:t xml:space="preserve">| 5764-56-89-72 | 56       | 72       |</w:t>
        <w:br w:clear="none"/>
        <w:t xml:space="preserve">+---------------+----------+----------+</w:t>
        <w:br w:clear="none"/>
      </w:r>
    </w:p>
    <w:p>
      <w:pPr>
        <w:pStyle w:val="Normal"/>
      </w:pPr>
      <w:r>
        <w:t xml:space="preserve">To use the substrings for sorting, use the appropriate expressions in the </w:t>
      </w:r>
      <w:r>
        <w:rPr>
          <w:rStyle w:val="Text1"/>
        </w:rPr>
        <w:t>ORDER</w:t>
      </w:r>
      <w:r>
        <w:t xml:space="preserve"> </w:t>
      </w:r>
      <w:r>
        <w:rPr>
          <w:rStyle w:val="Text1"/>
        </w:rPr>
        <w:t>BY</w:t>
      </w:r>
      <w:r>
        <w:t xml:space="preserve"> clause. (Remember to force a string-to-number conversion by adding zero if you want a </w:t>
        <w:t>numeric</w:t>
        <w:t xml:space="preserve"> rather than lexical sort.) The following two queries order the results based on the second </w:t>
      </w:r>
      <w:r>
        <w:rPr>
          <w:rStyle w:val="Text1"/>
        </w:rPr>
        <w:t>id</w:t>
      </w:r>
      <w:r>
        <w:t xml:space="preserve"> segment. The first sorts lexically, the second numerically:</w:t>
      </w:r>
    </w:p>
    <w:p>
      <w:pPr>
        <w:pStyle w:val="Para 03"/>
      </w:pPr>
      <w:r>
        <w:t xml:space="preserve">mysql&gt; </w:t>
        <w:br w:clear="none"/>
      </w:r>
      <w:r>
        <w:rPr>
          <w:rStyle w:val="Text0"/>
        </w:rPr>
        <w:t xml:space="preserve">SELECT * FROM housewares4</w:t>
        <w:br w:clear="none"/>
      </w:r>
      <w:r>
        <w:t xml:space="preserve"/>
        <w:br w:clear="none"/>
        <w:t xml:space="preserve">    -&gt; </w:t>
        <w:br w:clear="none"/>
      </w:r>
      <w:r>
        <w:rPr>
          <w:rStyle w:val="Text0"/>
        </w:rPr>
        <w:t xml:space="preserve">ORDER BY SUBSTRING_INDEX(SUBSTRING_INDEX(id,'-',2),'-',-1);</w:t>
        <w:br w:clear="none"/>
      </w:r>
      <w:r>
        <w:t xml:space="preserve"/>
        <w:br w:clear="none"/>
        <w:t xml:space="preserve">+---------------+------------------+</w:t>
        <w:br w:clear="none"/>
        <w:t xml:space="preserve">| id            | description      |</w:t>
        <w:br w:clear="none"/>
        <w:t xml:space="preserve">+---------------+------------------+</w:t>
        <w:br w:clear="none"/>
        <w:t xml:space="preserve">| 8-4-2-1       | microwave oven   |</w:t>
        <w:br w:clear="none"/>
        <w:t xml:space="preserve">| 13-478-92-2   | dining table     |</w:t>
        <w:br w:clear="none"/>
        <w:t xml:space="preserve">| 873-48-649-63 | garbage disposal |</w:t>
        <w:br w:clear="none"/>
        <w:t xml:space="preserve">| 27-48-534-2   | shower stall     |</w:t>
        <w:br w:clear="none"/>
        <w:t xml:space="preserve">| 5764-56-89-72 | lavatory         |</w:t>
        <w:br w:clear="none"/>
        <w:t xml:space="preserve">| 97-681-37-66  | bedside lamp     |</w:t>
        <w:br w:clear="none"/>
        <w:t xml:space="preserve">+---------------+------------------+</w:t>
        <w:br w:clear="none"/>
        <w:t xml:space="preserve">mysql&gt; </w:t>
        <w:br w:clear="none"/>
      </w:r>
      <w:r>
        <w:rPr>
          <w:rStyle w:val="Text0"/>
        </w:rPr>
        <w:t xml:space="preserve">SELECT * FROM housewares4</w:t>
        <w:br w:clear="none"/>
      </w:r>
      <w:r>
        <w:t xml:space="preserve"/>
        <w:br w:clear="none"/>
        <w:t xml:space="preserve">    -&gt; </w:t>
        <w:br w:clear="none"/>
      </w:r>
      <w:r>
        <w:rPr>
          <w:rStyle w:val="Text0"/>
        </w:rPr>
        <w:t xml:space="preserve">ORDER BY SUBSTRING_INDEX(SUBSTRING_INDEX(id,'-',2),'-',-1)+0;</w:t>
        <w:br w:clear="none"/>
      </w:r>
      <w:r>
        <w:t xml:space="preserve"/>
        <w:br w:clear="none"/>
        <w:t xml:space="preserve">+---------------+------------------+</w:t>
        <w:br w:clear="none"/>
        <w:t xml:space="preserve">| id            | description      |</w:t>
        <w:br w:clear="none"/>
        <w:t xml:space="preserve">+---------------+------------------+</w:t>
        <w:br w:clear="none"/>
        <w:t xml:space="preserve">| 8-4-2-1       | microwave oven   |</w:t>
        <w:br w:clear="none"/>
        <w:t xml:space="preserve">| 873-48-649-63 | garbage disposal |</w:t>
        <w:br w:clear="none"/>
        <w:t xml:space="preserve">| 27-48-534-2   | shower stall     |</w:t>
        <w:br w:clear="none"/>
        <w:t xml:space="preserve">| 5764-56-89-72 | lavatory         |</w:t>
        <w:br w:clear="none"/>
        <w:t xml:space="preserve">| 13-478-92-2   | dining table     |</w:t>
        <w:br w:clear="none"/>
        <w:t xml:space="preserve">| 97-681-37-66  | bedside lamp     |</w:t>
        <w:br w:clear="none"/>
        <w:t xml:space="preserve">+---------------+------------------+</w:t>
        <w:br w:clear="none"/>
      </w:r>
    </w:p>
    <w:p>
      <w:pPr>
        <w:pStyle w:val="Normal"/>
      </w:pPr>
      <w:r>
        <w:t xml:space="preserve">The substring-extraction expressions here are messy, but at least the column values to which we apply the expressions have a consistent number of segments. To sort values that have varying numbers of segments, the job can be more difficult. </w:t>
      </w:r>
      <w:hyperlink w:anchor="9_9_Sorting_Hostnames_in_Domain">
        <w:r>
          <w:rPr>
            <w:rStyle w:val="Text2"/>
          </w:rPr>
          <w:t>Recipe 9.9</w:t>
        </w:r>
      </w:hyperlink>
      <w:r>
        <w:t xml:space="preserve"> shows an example illustrating why that is.</w:t>
      </w:r>
    </w:p>
    <w:p>
      <w:bookmarkStart w:id="3234" w:name="9_9_Sorting_Hostnames_in_Domain"/>
      <w:pPr>
        <w:keepNext/>
        <w:pStyle w:val="Heading 1"/>
      </w:pPr>
      <w:r>
        <w:t>9.9 Sorting Hostnames in Domain Order</w:t>
      </w:r>
      <w:bookmarkEnd w:id="3234"/>
    </w:p>
    <w:p>
      <w:bookmarkStart w:id="3235" w:name="ProblemYou_want_to_sort_hostname"/>
      <w:pPr>
        <w:keepNext/>
        <w:pStyle w:val="Heading 2"/>
      </w:pPr>
      <w:r>
        <w:t>Problem</w:t>
      </w:r>
      <w:bookmarkEnd w:id="3235"/>
    </w:p>
    <w:p>
      <w:pPr>
        <w:pStyle w:val="Normal"/>
      </w:pPr>
      <w:r>
        <w:t>You want to sort hostnames in domain order, with the rightmost parts of the</w:t>
      </w:r>
      <w:r>
        <w:rPr>
          <w:rStyle w:val="Text79"/>
        </w:rPr>
        <w:bookmarkStart w:id="3236" w:name="idm45336885449504"/>
        <w:t/>
        <w:bookmarkEnd w:id="3236"/>
        <w:bookmarkStart w:id="3237" w:name="idm45336885448240"/>
        <w:t/>
        <w:bookmarkEnd w:id="3237"/>
        <w:bookmarkStart w:id="3238" w:name="idm45336885447136"/>
        <w:t/>
        <w:bookmarkEnd w:id="3238"/>
      </w:r>
      <w:r>
        <w:t xml:space="preserve"> names more significant than the leftmost parts.</w:t>
      </w:r>
    </w:p>
    <w:p>
      <w:bookmarkStart w:id="3239" w:name="SolutionBreak_apart_the_names__a"/>
      <w:pPr>
        <w:keepNext/>
        <w:pStyle w:val="Heading 2"/>
      </w:pPr>
      <w:r>
        <w:t>Solution</w:t>
      </w:r>
      <w:bookmarkEnd w:id="3239"/>
    </w:p>
    <w:p>
      <w:pPr>
        <w:pStyle w:val="Normal"/>
      </w:pPr>
      <w:r>
        <w:t>Break apart the names, and sort the pieces from right to left.</w:t>
      </w:r>
    </w:p>
    <w:p>
      <w:bookmarkStart w:id="3240" w:name="DiscussionHostnames_are_strings"/>
      <w:pPr>
        <w:keepNext/>
        <w:pStyle w:val="Heading 2"/>
      </w:pPr>
      <w:r>
        <w:t>Discussion</w:t>
      </w:r>
      <w:bookmarkEnd w:id="3240"/>
    </w:p>
    <w:p>
      <w:pPr>
        <w:pStyle w:val="Normal"/>
      </w:pPr>
      <w:r>
        <w:t xml:space="preserve">Hostnames are strings, and therefore their natural sort order is lexical. However, it’s often desirable to sort hostnames in domain order, where the rightmost segments of the hostname values are more significant than the leftmost segments. Suppose that a </w:t>
      </w:r>
      <w:r>
        <w:rPr>
          <w:rStyle w:val="Text1"/>
        </w:rPr>
        <w:t>hostname</w:t>
      </w:r>
      <w:r>
        <w:t xml:space="preserve"> table contains the following names:</w:t>
      </w:r>
    </w:p>
    <w:p>
      <w:pPr>
        <w:pStyle w:val="Para 03"/>
      </w:pPr>
      <w:r>
        <w:t xml:space="preserve">mysql&gt; </w:t>
        <w:br w:clear="none"/>
      </w:r>
      <w:r>
        <w:rPr>
          <w:rStyle w:val="Text0"/>
        </w:rPr>
        <w:t xml:space="preserve">SELECT name FROM hostname ORDER BY name;</w:t>
        <w:br w:clear="none"/>
      </w:r>
      <w:r>
        <w:t xml:space="preserve"/>
        <w:br w:clear="none"/>
        <w:t xml:space="preserve">+--------------------+</w:t>
        <w:br w:clear="none"/>
        <w:t xml:space="preserve">| name               |</w:t>
        <w:br w:clear="none"/>
        <w:t xml:space="preserve">+--------------------+</w:t>
        <w:br w:clear="none"/>
        <w:t xml:space="preserve">| dbi.perl.org       |</w:t>
        <w:br w:clear="none"/>
        <w:t xml:space="preserve">| jakarta.apache.org |</w:t>
        <w:br w:clear="none"/>
        <w:t xml:space="preserve">| lists.mysql.com    |</w:t>
        <w:br w:clear="none"/>
        <w:t xml:space="preserve">| mysql.com          |</w:t>
        <w:br w:clear="none"/>
        <w:t xml:space="preserve">| svn.php.net        |</w:t>
        <w:br w:clear="none"/>
        <w:t xml:space="preserve">| www.kitebird.com   |</w:t>
        <w:br w:clear="none"/>
        <w:t xml:space="preserve">+--------------------+</w:t>
        <w:br w:clear="none"/>
      </w:r>
    </w:p>
    <w:p>
      <w:pPr>
        <w:pStyle w:val="Normal"/>
      </w:pPr>
      <w:r>
        <w:t xml:space="preserve">The preceding query demonstrates the natural lexical sort order of the </w:t>
      </w:r>
      <w:r>
        <w:rPr>
          <w:rStyle w:val="Text1"/>
        </w:rPr>
        <w:t>name</w:t>
      </w:r>
      <w:r>
        <w:t xml:space="preserve"> values. That differs from domain order, as </w:t>
      </w:r>
      <w:hyperlink w:anchor="Table_9_2__Lexical_versus_domain">
        <w:r>
          <w:rPr>
            <w:rStyle w:val="Text2"/>
          </w:rPr>
          <w:t>Table 9-2</w:t>
        </w:r>
      </w:hyperlink>
      <w:r>
        <w:t xml:space="preserve"> shows.</w:t>
      </w:r>
    </w:p>
    <w:tbl>
      <w:tblPr>
        <w:tblW w:type="auto" w:w="0"/>
      </w:tblPr>
      <w:tr>
        <w:tc>
          <w:tcPr>
            <w:tcW w:type="auto" w:w="0"/>
            <w:tcMar>
              <w:left w:type="dxa" w:w="200"/>
              <w:top w:type="dxa" w:w="200"/>
              <w:right w:type="dxa" w:w="200"/>
              <w:bottom w:type="dxa" w:w="200"/>
            </w:tcMar>
            <w:vAlign w:val="center"/>
          </w:tcPr>
          <w:p>
            <w:bookmarkStart w:id="3241" w:name="Table_9_2__Lexical_versus_domain"/>
            <w:pPr>
              <w:pStyle w:val="Para 23"/>
            </w:pPr>
            <w:r>
              <w:t xml:space="preserve">Table 9-2. </w:t>
              <w:t>Lexical versus domain sort order</w:t>
            </w:r>
            <w:bookmarkEnd w:id="3241"/>
          </w:p>
          <w:p>
            <w:pPr>
              <w:pStyle w:val="Para 18"/>
            </w:pPr>
            <w:r>
              <w:t>Lexical order</w:t>
            </w:r>
          </w:p>
        </w:tc>
        <w:tc>
          <w:tcPr>
            <w:tcW w:type="auto" w:w="0"/>
            <w:tcMar>
              <w:left w:type="dxa" w:w="200"/>
              <w:top w:type="dxa" w:w="200"/>
              <w:right w:type="dxa" w:w="200"/>
              <w:bottom w:type="dxa" w:w="200"/>
            </w:tcMar>
            <w:vAlign w:val="center"/>
          </w:tcPr>
          <w:p>
            <w:pPr>
              <w:pStyle w:val="Para 18"/>
            </w:pPr>
            <w:r>
              <w:t>Domain order</w:t>
            </w:r>
          </w:p>
        </w:tc>
      </w:tr>
    </w:tbl>
    <w:tbl>
      <w:tblPr>
        <w:tblW w:type="auto" w:w="0"/>
      </w:tblPr>
      <w:tr>
        <w:tc>
          <w:tcPr>
            <w:tcW w:type="auto" w:w="0"/>
            <w:tcMar>
              <w:left w:type="dxa" w:w="200"/>
              <w:top w:type="dxa" w:w="200"/>
              <w:right w:type="dxa" w:w="200"/>
              <w:bottom w:type="dxa" w:w="200"/>
            </w:tcMar>
          </w:tcPr>
          <w:p>
            <w:pPr>
              <w:pStyle w:val="Para 13"/>
            </w:pPr>
            <w:r>
              <w:t xml:space="preserve">dbi.perl.org </w:t>
            </w:r>
          </w:p>
        </w:tc>
        <w:tc>
          <w:tcPr>
            <w:tcW w:type="auto" w:w="0"/>
            <w:tcMar>
              <w:left w:type="dxa" w:w="200"/>
              <w:top w:type="dxa" w:w="200"/>
              <w:right w:type="dxa" w:w="200"/>
              <w:bottom w:type="dxa" w:w="200"/>
            </w:tcMar>
          </w:tcPr>
          <w:p>
            <w:pPr>
              <w:pStyle w:val="Para 13"/>
            </w:pPr>
            <w:r>
              <w:t xml:space="preserve">www.kitebird.com </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jakarta.apache.org </w:t>
            </w:r>
          </w:p>
        </w:tc>
        <w:tc>
          <w:tcPr>
            <w:tcW w:type="auto" w:w="0"/>
            <w:shd w:val="clear" w:color="auto" w:fill="EEF2F6"/>
            <w:tcMar>
              <w:left w:type="dxa" w:w="200"/>
              <w:top w:type="dxa" w:w="200"/>
              <w:right w:type="dxa" w:w="200"/>
              <w:bottom w:type="dxa" w:w="200"/>
            </w:tcMar>
          </w:tcPr>
          <w:p>
            <w:pPr>
              <w:pStyle w:val="Para 15"/>
            </w:pPr>
            <w:r>
              <w:t xml:space="preserve">mysql.com </w:t>
            </w:r>
          </w:p>
        </w:tc>
      </w:tr>
    </w:tbl>
    <w:tbl>
      <w:tblPr>
        <w:tblW w:type="auto" w:w="0"/>
      </w:tblPr>
      <w:tr>
        <w:tc>
          <w:tcPr>
            <w:tcW w:type="auto" w:w="0"/>
            <w:tcMar>
              <w:left w:type="dxa" w:w="200"/>
              <w:top w:type="dxa" w:w="200"/>
              <w:right w:type="dxa" w:w="200"/>
              <w:bottom w:type="dxa" w:w="200"/>
            </w:tcMar>
          </w:tcPr>
          <w:p>
            <w:pPr>
              <w:pStyle w:val="Para 13"/>
            </w:pPr>
            <w:r>
              <w:t xml:space="preserve">lists.mysql.com </w:t>
            </w:r>
          </w:p>
        </w:tc>
        <w:tc>
          <w:tcPr>
            <w:tcW w:type="auto" w:w="0"/>
            <w:tcMar>
              <w:left w:type="dxa" w:w="200"/>
              <w:top w:type="dxa" w:w="200"/>
              <w:right w:type="dxa" w:w="200"/>
              <w:bottom w:type="dxa" w:w="200"/>
            </w:tcMar>
          </w:tcPr>
          <w:p>
            <w:pPr>
              <w:pStyle w:val="Para 13"/>
            </w:pPr>
            <w:r>
              <w:t xml:space="preserve">lists.mysql.com </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mysql.com </w:t>
            </w:r>
          </w:p>
        </w:tc>
        <w:tc>
          <w:tcPr>
            <w:tcW w:type="auto" w:w="0"/>
            <w:shd w:val="clear" w:color="auto" w:fill="EEF2F6"/>
            <w:tcMar>
              <w:left w:type="dxa" w:w="200"/>
              <w:top w:type="dxa" w:w="200"/>
              <w:right w:type="dxa" w:w="200"/>
              <w:bottom w:type="dxa" w:w="200"/>
            </w:tcMar>
          </w:tcPr>
          <w:p>
            <w:pPr>
              <w:pStyle w:val="Para 15"/>
            </w:pPr>
            <w:r>
              <w:t xml:space="preserve">svn.php.net </w:t>
            </w:r>
          </w:p>
        </w:tc>
      </w:tr>
    </w:tbl>
    <w:tbl>
      <w:tblPr>
        <w:tblW w:type="auto" w:w="0"/>
      </w:tblPr>
      <w:tr>
        <w:tc>
          <w:tcPr>
            <w:tcW w:type="auto" w:w="0"/>
            <w:tcMar>
              <w:left w:type="dxa" w:w="200"/>
              <w:top w:type="dxa" w:w="200"/>
              <w:right w:type="dxa" w:w="200"/>
              <w:bottom w:type="dxa" w:w="200"/>
            </w:tcMar>
          </w:tcPr>
          <w:p>
            <w:pPr>
              <w:pStyle w:val="Para 13"/>
            </w:pPr>
            <w:r>
              <w:t xml:space="preserve">svn.php.net </w:t>
            </w:r>
          </w:p>
        </w:tc>
        <w:tc>
          <w:tcPr>
            <w:tcW w:type="auto" w:w="0"/>
            <w:tcMar>
              <w:left w:type="dxa" w:w="200"/>
              <w:top w:type="dxa" w:w="200"/>
              <w:right w:type="dxa" w:w="200"/>
              <w:bottom w:type="dxa" w:w="200"/>
            </w:tcMar>
          </w:tcPr>
          <w:p>
            <w:pPr>
              <w:pStyle w:val="Para 13"/>
            </w:pPr>
            <w:r>
              <w:t xml:space="preserve">jakarta.apache.org </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www.kitebird.com </w:t>
            </w:r>
          </w:p>
        </w:tc>
        <w:tc>
          <w:tcPr>
            <w:tcW w:type="auto" w:w="0"/>
            <w:shd w:val="clear" w:color="auto" w:fill="EEF2F6"/>
            <w:tcMar>
              <w:left w:type="dxa" w:w="200"/>
              <w:top w:type="dxa" w:w="200"/>
              <w:right w:type="dxa" w:w="200"/>
              <w:bottom w:type="dxa" w:w="200"/>
            </w:tcMar>
          </w:tcPr>
          <w:p>
            <w:pPr>
              <w:pStyle w:val="Para 15"/>
            </w:pPr>
            <w:r>
              <w:t xml:space="preserve">dbi.perl.org </w:t>
            </w:r>
          </w:p>
        </w:tc>
      </w:tr>
    </w:tbl>
    <w:p>
      <w:pPr>
        <w:pStyle w:val="Normal"/>
      </w:pPr>
      <w:r>
        <w:t xml:space="preserve">Producing domain-ordered output is a substring-sorting problem for which it’s necessary to extract each segment of the names so they can be sorted in right-to-left fashion. There is also an additional complication if your values contain different numbers of segments, as our example hostnames do. (Most of them have three segments, but </w:t>
      </w:r>
      <w:r>
        <w:rPr>
          <w:rStyle w:val="Text1"/>
        </w:rPr>
        <w:t>mysql.com</w:t>
      </w:r>
      <w:r>
        <w:t xml:space="preserve"> has only two.)</w:t>
      </w:r>
    </w:p>
    <w:p>
      <w:pPr>
        <w:pStyle w:val="Normal"/>
      </w:pPr>
      <w:r>
        <w:t>To extract the pieces of the hostnames, begin by</w:t>
      </w:r>
      <w:r>
        <w:rPr>
          <w:rStyle w:val="Text79"/>
        </w:rPr>
        <w:bookmarkStart w:id="3242" w:name="idm45336885430928"/>
        <w:t/>
        <w:bookmarkEnd w:id="3242"/>
      </w:r>
      <w:r>
        <w:t xml:space="preserve"> using </w:t>
      </w:r>
      <w:r>
        <w:rPr>
          <w:rStyle w:val="Text1"/>
        </w:rPr>
        <w:t>SUBSTRING_INDEX()</w:t>
      </w:r>
      <w:r>
        <w:t xml:space="preserve"> in a manner similar to that described previously in </w:t>
      </w:r>
      <w:hyperlink w:anchor="9_8_Sorting_by_Variable_Length_S">
        <w:r>
          <w:rPr>
            <w:rStyle w:val="Text2"/>
          </w:rPr>
          <w:t>Recipe 9.8</w:t>
        </w:r>
      </w:hyperlink>
      <w:r>
        <w:t>. The hostname values have a maximum of three segments, from which the pieces can be extracted left to right like this:</w:t>
      </w:r>
    </w:p>
    <w:p>
      <w:pPr>
        <w:pStyle w:val="Para 03"/>
      </w:pPr>
      <w:r>
        <w:t xml:space="preserve">SUBSTRING_INDEX(SUBSTRING_INDEX(name,'.',-3),'.',1)</w:t>
        <w:br w:clear="none"/>
        <w:t xml:space="preserve">SUBSTRING_INDEX(SUBSTRING_INDEX(name,'.',-2),'.',1)</w:t>
        <w:br w:clear="none"/>
        <w:t xml:space="preserve">SUBSTRING_INDEX(name,'.',-1)</w:t>
        <w:br w:clear="none"/>
      </w:r>
    </w:p>
    <w:p>
      <w:pPr>
        <w:pStyle w:val="Normal"/>
      </w:pPr>
      <w:r>
        <w:t>These expressions work properly as long as all the hostnames have three components. But if a name has fewer than three, you don’t get the correct result, as the following query demonstrates:</w:t>
      </w:r>
    </w:p>
    <w:p>
      <w:pPr>
        <w:pStyle w:val="Para 03"/>
      </w:pPr>
      <w:r>
        <w:t xml:space="preserve">mysql&gt; </w:t>
        <w:br w:clear="none"/>
      </w:r>
      <w:r>
        <w:rPr>
          <w:rStyle w:val="Text0"/>
        </w:rPr>
        <w:t xml:space="preserve">SELECT name,</w:t>
        <w:br w:clear="none"/>
      </w:r>
      <w:r>
        <w:t xml:space="preserve"/>
        <w:br w:clear="none"/>
        <w:t xml:space="preserve">    -&gt; </w:t>
        <w:br w:clear="none"/>
      </w:r>
      <w:r>
        <w:rPr>
          <w:rStyle w:val="Text0"/>
        </w:rPr>
        <w:t xml:space="preserve">SUBSTRING_INDEX(SUBSTRING_INDEX(name,'.',-3),'.',1) AS leftmost,</w:t>
        <w:br w:clear="none"/>
      </w:r>
      <w:r>
        <w:t xml:space="preserve"/>
        <w:br w:clear="none"/>
        <w:t xml:space="preserve">    -&gt; </w:t>
        <w:br w:clear="none"/>
      </w:r>
      <w:r>
        <w:rPr>
          <w:rStyle w:val="Text0"/>
        </w:rPr>
        <w:t xml:space="preserve">SUBSTRING_INDEX(SUBSTRING_INDEX(name,'.',-2),'.',1) AS middle,</w:t>
        <w:br w:clear="none"/>
      </w:r>
      <w:r>
        <w:t xml:space="preserve"/>
        <w:br w:clear="none"/>
        <w:t xml:space="preserve">    -&gt; </w:t>
        <w:br w:clear="none"/>
      </w:r>
      <w:r>
        <w:rPr>
          <w:rStyle w:val="Text0"/>
        </w:rPr>
        <w:t xml:space="preserve">SUBSTRING_INDEX(name,'.',-1) AS rightmost</w:t>
        <w:br w:clear="none"/>
      </w:r>
      <w:r>
        <w:t xml:space="preserve"/>
        <w:br w:clear="none"/>
        <w:t xml:space="preserve">    -&gt; </w:t>
        <w:br w:clear="none"/>
      </w:r>
      <w:r>
        <w:rPr>
          <w:rStyle w:val="Text0"/>
        </w:rPr>
        <w:t xml:space="preserve">FROM hostname;</w:t>
        <w:br w:clear="none"/>
      </w:r>
      <w:r>
        <w:t xml:space="preserve"/>
        <w:br w:clear="none"/>
        <w:t xml:space="preserve">+--------------------+----------+----------+-----------+</w:t>
        <w:br w:clear="none"/>
        <w:t xml:space="preserve">| name               | leftmost | middle   | rightmost |</w:t>
        <w:br w:clear="none"/>
        <w:t xml:space="preserve">+--------------------+----------+----------+-----------+</w:t>
        <w:br w:clear="none"/>
        <w:t xml:space="preserve">| svn.php.net        | svn      | php      | net       |</w:t>
        <w:br w:clear="none"/>
        <w:t xml:space="preserve">| dbi.perl.org       | dbi      | perl     | org       |</w:t>
        <w:br w:clear="none"/>
        <w:t xml:space="preserve">| lists.mysql.com    | lists    | mysql    | com       |</w:t>
        <w:br w:clear="none"/>
        <w:t xml:space="preserve">| mysql.com          | mysql    | mysql    | com       |</w:t>
        <w:br w:clear="none"/>
        <w:t xml:space="preserve">| jakarta.apache.org | jakarta  | apache   | org       |</w:t>
        <w:br w:clear="none"/>
        <w:t xml:space="preserve">| www.kitebird.com   | www      | kitebird | com       |</w:t>
        <w:br w:clear="none"/>
        <w:t xml:space="preserve">+--------------------+----------+----------+-----------+</w:t>
        <w:br w:clear="none"/>
      </w:r>
    </w:p>
    <w:p>
      <w:pPr>
        <w:pStyle w:val="Normal"/>
      </w:pPr>
      <w:r>
        <w:t xml:space="preserve">Notice the output for the </w:t>
      </w:r>
      <w:r>
        <w:rPr>
          <w:rStyle w:val="Text1"/>
        </w:rPr>
        <w:t>mysql.com</w:t>
      </w:r>
      <w:r>
        <w:t xml:space="preserve"> row; it has </w:t>
      </w:r>
      <w:r>
        <w:rPr>
          <w:rStyle w:val="Text1"/>
        </w:rPr>
        <w:t>mysql</w:t>
      </w:r>
      <w:r>
        <w:t xml:space="preserve"> for the value of the </w:t>
      </w:r>
      <w:r>
        <w:rPr>
          <w:rStyle w:val="Text1"/>
        </w:rPr>
        <w:t>leftmost</w:t>
      </w:r>
      <w:r>
        <w:t xml:space="preserve"> column, where it should have an empty string. The segment-extraction expressions work by pulling off the rightmost </w:t>
      </w:r>
      <w:r>
        <w:rPr>
          <w:rStyle w:val="Text24"/>
        </w:rPr>
        <w:t>n</w:t>
      </w:r>
      <w:r>
        <w:t xml:space="preserve"> segments and then returning the leftmost segment of the result. The source of the problem for </w:t>
      </w:r>
      <w:r>
        <w:rPr>
          <w:rStyle w:val="Text1"/>
        </w:rPr>
        <w:t>mysql.com</w:t>
      </w:r>
      <w:r>
        <w:t xml:space="preserve"> is that if there aren’t </w:t>
      </w:r>
      <w:r>
        <w:rPr>
          <w:rStyle w:val="Text24"/>
        </w:rPr>
        <w:t>n</w:t>
      </w:r>
      <w:r>
        <w:t xml:space="preserve"> segments, the expression simply returns the leftmost segment of however many there are. To fix this problem, add a sufficient number of periods at the beginning of the hostname values to guarantee that they have the requisite number of segments:</w:t>
      </w:r>
    </w:p>
    <w:p>
      <w:pPr>
        <w:pStyle w:val="Para 03"/>
      </w:pPr>
      <w:r>
        <w:t xml:space="preserve">mysql&gt; </w:t>
        <w:br w:clear="none"/>
      </w:r>
      <w:r>
        <w:rPr>
          <w:rStyle w:val="Text0"/>
        </w:rPr>
        <w:t xml:space="preserve">SELECT name,</w:t>
        <w:br w:clear="none"/>
      </w:r>
      <w:r>
        <w:t xml:space="preserve"/>
        <w:br w:clear="none"/>
        <w:t xml:space="preserve">    -&gt; </w:t>
        <w:br w:clear="none"/>
      </w:r>
      <w:r>
        <w:rPr>
          <w:rStyle w:val="Text0"/>
        </w:rPr>
        <w:t xml:space="preserve">SUBSTRING_INDEX(SUBSTRING_INDEX(CONCAT('..',name),'.',-3),'.',1)</w:t>
        <w:br w:clear="none"/>
      </w:r>
      <w:r>
        <w:t xml:space="preserve"/>
        <w:br w:clear="none"/>
        <w:t xml:space="preserve">    -&gt; </w:t>
        <w:br w:clear="none"/>
      </w:r>
      <w:r>
        <w:rPr>
          <w:rStyle w:val="Text0"/>
        </w:rPr>
        <w:t xml:space="preserve">AS leftmost,</w:t>
        <w:br w:clear="none"/>
      </w:r>
      <w:r>
        <w:t xml:space="preserve"/>
        <w:br w:clear="none"/>
        <w:t xml:space="preserve">    -&gt; </w:t>
        <w:br w:clear="none"/>
      </w:r>
      <w:r>
        <w:rPr>
          <w:rStyle w:val="Text0"/>
        </w:rPr>
        <w:t xml:space="preserve">SUBSTRING_INDEX(SUBSTRING_INDEX(CONCAT('.',name),'.',-2),'.',1)</w:t>
        <w:br w:clear="none"/>
      </w:r>
      <w:r>
        <w:t xml:space="preserve"/>
        <w:br w:clear="none"/>
        <w:t xml:space="preserve">    -&gt; </w:t>
        <w:br w:clear="none"/>
      </w:r>
      <w:r>
        <w:rPr>
          <w:rStyle w:val="Text0"/>
        </w:rPr>
        <w:t xml:space="preserve">AS middle,</w:t>
        <w:br w:clear="none"/>
      </w:r>
      <w:r>
        <w:t xml:space="preserve"/>
        <w:br w:clear="none"/>
        <w:t xml:space="preserve">    -&gt; </w:t>
        <w:br w:clear="none"/>
      </w:r>
      <w:r>
        <w:rPr>
          <w:rStyle w:val="Text0"/>
        </w:rPr>
        <w:t xml:space="preserve">SUBSTRING_INDEX(name,'.',-1) AS rightmost</w:t>
        <w:br w:clear="none"/>
      </w:r>
      <w:r>
        <w:t xml:space="preserve"/>
        <w:br w:clear="none"/>
        <w:t xml:space="preserve">    -&gt; </w:t>
        <w:br w:clear="none"/>
      </w:r>
      <w:r>
        <w:rPr>
          <w:rStyle w:val="Text0"/>
        </w:rPr>
        <w:t xml:space="preserve">FROM hostname;</w:t>
        <w:br w:clear="none"/>
      </w:r>
      <w:r>
        <w:t xml:space="preserve"/>
        <w:br w:clear="none"/>
        <w:t xml:space="preserve">+--------------------+----------+----------+-----------+</w:t>
        <w:br w:clear="none"/>
        <w:t xml:space="preserve">| name               | leftmost | middle   | rightmost |</w:t>
        <w:br w:clear="none"/>
        <w:t xml:space="preserve">+--------------------+----------+----------+-----------+</w:t>
        <w:br w:clear="none"/>
        <w:t xml:space="preserve">| svn.php.net        | svn      | php      | net       |</w:t>
        <w:br w:clear="none"/>
        <w:t xml:space="preserve">| dbi.perl.org       | dbi      | perl     | org       |</w:t>
        <w:br w:clear="none"/>
        <w:t xml:space="preserve">| lists.mysql.com    | lists    | mysql    | com       |</w:t>
        <w:br w:clear="none"/>
        <w:t xml:space="preserve">| mysql.com          |          | mysql    | com       |</w:t>
        <w:br w:clear="none"/>
        <w:t xml:space="preserve">| jakarta.apache.org | jakarta  | apache   | org       |</w:t>
        <w:br w:clear="none"/>
        <w:t xml:space="preserve">| www.kitebird.com   | www      | kitebird | com       |</w:t>
        <w:br w:clear="none"/>
        <w:t xml:space="preserve">+--------------------+----------+----------+-----------+</w:t>
        <w:br w:clear="none"/>
      </w:r>
    </w:p>
    <w:p>
      <w:pPr>
        <w:pStyle w:val="Normal"/>
      </w:pPr>
      <w:r>
        <w:t>That’s pretty ugly. But the expressions do serve to extract the substrings that are needed for sorting hostname values correctly in right-to-left fashion:</w:t>
      </w:r>
    </w:p>
    <w:p>
      <w:pPr>
        <w:pStyle w:val="Para 03"/>
      </w:pPr>
      <w:r>
        <w:t xml:space="preserve">mysql&gt; </w:t>
        <w:br w:clear="none"/>
      </w:r>
      <w:r>
        <w:rPr>
          <w:rStyle w:val="Text0"/>
        </w:rPr>
        <w:t xml:space="preserve">SELECT name FROM hostname</w:t>
        <w:br w:clear="none"/>
      </w:r>
      <w:r>
        <w:t xml:space="preserve"/>
        <w:br w:clear="none"/>
        <w:t xml:space="preserve">    -&gt; </w:t>
        <w:br w:clear="none"/>
      </w:r>
      <w:r>
        <w:rPr>
          <w:rStyle w:val="Text0"/>
        </w:rPr>
        <w:t xml:space="preserve">ORDER BY</w:t>
        <w:br w:clear="none"/>
      </w:r>
      <w:r>
        <w:t xml:space="preserve"/>
        <w:br w:clear="none"/>
        <w:t xml:space="preserve">    -&gt; </w:t>
        <w:br w:clear="none"/>
      </w:r>
      <w:r>
        <w:rPr>
          <w:rStyle w:val="Text0"/>
        </w:rPr>
        <w:t xml:space="preserve">SUBSTRING_INDEX(name,'.',-1),</w:t>
        <w:br w:clear="none"/>
      </w:r>
      <w:r>
        <w:t xml:space="preserve"/>
        <w:br w:clear="none"/>
        <w:t xml:space="preserve">    -&gt; </w:t>
        <w:br w:clear="none"/>
      </w:r>
      <w:r>
        <w:rPr>
          <w:rStyle w:val="Text0"/>
        </w:rPr>
        <w:t xml:space="preserve">SUBSTRING_INDEX(SUBSTRING_INDEX(CONCAT('.',name),'.',-2),'.',1),</w:t>
        <w:br w:clear="none"/>
      </w:r>
      <w:r>
        <w:t xml:space="preserve"/>
        <w:br w:clear="none"/>
        <w:t xml:space="preserve">    -&gt; </w:t>
        <w:br w:clear="none"/>
      </w:r>
      <w:r>
        <w:rPr>
          <w:rStyle w:val="Text0"/>
        </w:rPr>
        <w:t xml:space="preserve">SUBSTRING_INDEX(SUBSTRING_INDEX(CONCAT('..',name),'.',-3),'.',1);</w:t>
        <w:br w:clear="none"/>
      </w:r>
      <w:r>
        <w:t xml:space="preserve"/>
        <w:br w:clear="none"/>
        <w:t xml:space="preserve">+--------------------+</w:t>
        <w:br w:clear="none"/>
        <w:t xml:space="preserve">| name               |</w:t>
        <w:br w:clear="none"/>
        <w:t xml:space="preserve">+--------------------+</w:t>
        <w:br w:clear="none"/>
        <w:t xml:space="preserve">| www.kitebird.com   |</w:t>
        <w:br w:clear="none"/>
        <w:t xml:space="preserve">| mysql.com          |</w:t>
        <w:br w:clear="none"/>
        <w:t xml:space="preserve">| lists.mysql.com    |</w:t>
        <w:br w:clear="none"/>
        <w:t xml:space="preserve">| svn.php.net        |</w:t>
        <w:br w:clear="none"/>
        <w:t xml:space="preserve">| jakarta.apache.org |</w:t>
        <w:br w:clear="none"/>
        <w:t xml:space="preserve">| dbi.perl.org       |</w:t>
        <w:br w:clear="none"/>
        <w:t xml:space="preserve">+--------------------+</w:t>
        <w:br w:clear="none"/>
      </w:r>
    </w:p>
    <w:p>
      <w:pPr>
        <w:pStyle w:val="Normal"/>
      </w:pPr>
      <w:r>
        <w:t xml:space="preserve">If your hostnames have a maximum of four segments rather than three, add to the </w:t>
      </w:r>
      <w:r>
        <w:rPr>
          <w:rStyle w:val="Text1"/>
        </w:rPr>
        <w:t>ORDER</w:t>
      </w:r>
      <w:r>
        <w:t xml:space="preserve"> </w:t>
      </w:r>
      <w:r>
        <w:rPr>
          <w:rStyle w:val="Text1"/>
        </w:rPr>
        <w:t>BY</w:t>
      </w:r>
      <w:r>
        <w:t xml:space="preserve"> clause another </w:t>
      </w:r>
      <w:r>
        <w:rPr>
          <w:rStyle w:val="Text1"/>
        </w:rPr>
        <w:t>SUBSTRING_INDEX()</w:t>
      </w:r>
      <w:r>
        <w:t xml:space="preserve"> expression that adds three dots at the beginning of the hostname values.</w:t>
      </w:r>
    </w:p>
    <w:p>
      <w:bookmarkStart w:id="3243" w:name="9_10_Sorting_Dotted_Quad_IP_Valu"/>
      <w:pPr>
        <w:keepNext/>
        <w:pStyle w:val="Heading 1"/>
      </w:pPr>
      <w:r>
        <w:t>9.10 Sorting Dotted-Quad IP Values in Numeric Order</w:t>
      </w:r>
      <w:bookmarkEnd w:id="3243"/>
    </w:p>
    <w:p>
      <w:bookmarkStart w:id="3244" w:name="ProblemYou_want_to_sort_in_numer"/>
      <w:pPr>
        <w:keepNext/>
        <w:pStyle w:val="Heading 2"/>
      </w:pPr>
      <w:r>
        <w:t>Problem</w:t>
      </w:r>
      <w:bookmarkEnd w:id="3244"/>
    </w:p>
    <w:p>
      <w:pPr>
        <w:pStyle w:val="Normal"/>
      </w:pPr>
      <w:r>
        <w:t>You want to sort in numeric order strings that represent IP numbers.</w:t>
      </w:r>
      <w:r>
        <w:rPr>
          <w:rStyle w:val="Text79"/>
        </w:rPr>
        <w:bookmarkStart w:id="3245" w:name="idm45336885407792"/>
        <w:t/>
        <w:bookmarkEnd w:id="3245"/>
        <w:bookmarkStart w:id="3246" w:name="idm45336885406640"/>
        <w:t/>
        <w:bookmarkEnd w:id="3246"/>
        <w:bookmarkStart w:id="3247" w:name="idm45336885405248"/>
        <w:t/>
        <w:bookmarkEnd w:id="3247"/>
        <w:bookmarkStart w:id="3248" w:name="idm45336885404144"/>
        <w:t/>
        <w:bookmarkEnd w:id="3248"/>
        <w:bookmarkStart w:id="3249" w:name="idm45336885403040"/>
        <w:t/>
        <w:bookmarkEnd w:id="3249"/>
        <w:bookmarkStart w:id="3250" w:name="idm45336885401664"/>
        <w:t/>
        <w:bookmarkEnd w:id="3250"/>
        <w:bookmarkStart w:id="3251" w:name="idm45336885400832"/>
        <w:t/>
        <w:bookmarkEnd w:id="3251"/>
      </w:r>
    </w:p>
    <w:p>
      <w:bookmarkStart w:id="3252" w:name="SolutionBreak_apart_the_strings"/>
      <w:pPr>
        <w:keepNext/>
        <w:pStyle w:val="Heading 2"/>
      </w:pPr>
      <w:r>
        <w:t>Solution</w:t>
      </w:r>
      <w:bookmarkEnd w:id="3252"/>
    </w:p>
    <w:p>
      <w:pPr>
        <w:pStyle w:val="Normal"/>
      </w:pPr>
      <w:r>
        <w:t xml:space="preserve">Break apart the strings, and sort the pieces numerically. Or just use </w:t>
      </w:r>
      <w:r>
        <w:rPr>
          <w:rStyle w:val="Text1"/>
        </w:rPr>
        <w:t>INET_ATON()</w:t>
      </w:r>
      <w:r>
        <w:t>. Or consider storing the values as numbers instead.</w:t>
      </w:r>
    </w:p>
    <w:p>
      <w:bookmarkStart w:id="3253" w:name="DiscussionIf_a_table_contains_IP"/>
      <w:pPr>
        <w:keepNext/>
        <w:pStyle w:val="Heading 2"/>
      </w:pPr>
      <w:r>
        <w:t>Discussion</w:t>
      </w:r>
      <w:bookmarkEnd w:id="3253"/>
    </w:p>
    <w:p>
      <w:pPr>
        <w:pStyle w:val="Normal"/>
      </w:pPr>
      <w:r>
        <w:t>If a table contains IP numbers represented as strings in dotted-quad notation (</w:t>
      </w:r>
      <w:r>
        <w:rPr>
          <w:rStyle w:val="Text1"/>
        </w:rPr>
        <w:t>192.168.1.10</w:t>
      </w:r>
      <w:r>
        <w:t>), they sort lexically rather than numerically. To produce a numeric ordering instead, sort them as four-part values with each part sorted numerically. Or, to be more efficient, represent the IP numbers as 32-bit unsigned integers, which take less space and can be ordered by a simple numeric sort. This section shows both methods.</w:t>
      </w:r>
    </w:p>
    <w:p>
      <w:pPr>
        <w:pStyle w:val="Normal"/>
      </w:pPr>
      <w:r>
        <w:t xml:space="preserve">To sort string-valued dotted-quad IP numbers, use a technique similar to that for sorting hostnames (see </w:t>
      </w:r>
      <w:hyperlink w:anchor="9_9_Sorting_Hostnames_in_Domain">
        <w:r>
          <w:rPr>
            <w:rStyle w:val="Text2"/>
          </w:rPr>
          <w:t>Recipe 9.9</w:t>
        </w:r>
      </w:hyperlink>
      <w:r>
        <w:t>) but with the following differences:</w:t>
      </w:r>
    </w:p>
    <w:p>
      <w:pPr>
        <w:pStyle w:val="Para 04"/>
      </w:pPr>
      <w:r>
        <w:t>Dotted quads always have four segments. There’s no need to add dots to the value before extracting substrings.</w:t>
      </w:r>
    </w:p>
    <w:p>
      <w:pPr>
        <w:pStyle w:val="Para 04"/>
      </w:pPr>
      <w:r>
        <w:t xml:space="preserve">Dotted quads sort left to right. The order of the substrings used in the </w:t>
      </w:r>
      <w:r>
        <w:rPr>
          <w:rStyle w:val="Text1"/>
        </w:rPr>
        <w:t>ORDER</w:t>
      </w:r>
      <w:r>
        <w:t xml:space="preserve"> </w:t>
      </w:r>
      <w:r>
        <w:rPr>
          <w:rStyle w:val="Text1"/>
        </w:rPr>
        <w:t>BY</w:t>
      </w:r>
      <w:r>
        <w:t xml:space="preserve"> clause is opposite to that used for hostname sorting.</w:t>
      </w:r>
    </w:p>
    <w:p>
      <w:pPr>
        <w:pStyle w:val="Para 04"/>
      </w:pPr>
      <w:r>
        <w:t>The segments of dotted-quad values are numbers. Add zero to each substring to force a numeric rather than lexical sort.</w:t>
      </w:r>
    </w:p>
    <w:p>
      <w:pPr>
        <w:pStyle w:val="Normal"/>
      </w:pPr>
      <w:r>
        <w:t xml:space="preserve">Suppose that a </w:t>
      </w:r>
      <w:r>
        <w:rPr>
          <w:rStyle w:val="Text1"/>
        </w:rPr>
        <w:t>hostip</w:t>
      </w:r>
      <w:r>
        <w:t xml:space="preserve"> table has a string-valued </w:t>
      </w:r>
      <w:r>
        <w:rPr>
          <w:rStyle w:val="Text1"/>
        </w:rPr>
        <w:t>ip</w:t>
      </w:r>
      <w:r>
        <w:t xml:space="preserve"> column containing IP numbers:</w:t>
      </w:r>
    </w:p>
    <w:p>
      <w:pPr>
        <w:pStyle w:val="Para 03"/>
      </w:pPr>
      <w:r>
        <w:t xml:space="preserve">mysql&gt; </w:t>
        <w:br w:clear="none"/>
      </w:r>
      <w:r>
        <w:rPr>
          <w:rStyle w:val="Text0"/>
        </w:rPr>
        <w:t xml:space="preserve">SELECT ip FROM hostip ORDER BY ip;</w:t>
        <w:br w:clear="none"/>
      </w:r>
      <w:r>
        <w:t xml:space="preserve"/>
        <w:br w:clear="none"/>
        <w:t xml:space="preserve">+-----------------+</w:t>
        <w:br w:clear="none"/>
        <w:t xml:space="preserve">| ip              |</w:t>
        <w:br w:clear="none"/>
        <w:t xml:space="preserve">+-----------------+</w:t>
        <w:br w:clear="none"/>
        <w:t xml:space="preserve">| 127.0.0.1       |</w:t>
        <w:br w:clear="none"/>
        <w:t xml:space="preserve">| 192.168.0.10    |</w:t>
        <w:br w:clear="none"/>
        <w:t xml:space="preserve">| 192.168.0.2     |</w:t>
        <w:br w:clear="none"/>
        <w:t xml:space="preserve">| 192.168.1.10    |</w:t>
        <w:br w:clear="none"/>
        <w:t xml:space="preserve">| 192.168.1.2     |</w:t>
        <w:br w:clear="none"/>
        <w:t xml:space="preserve">| 21.0.0.1        |</w:t>
        <w:br w:clear="none"/>
        <w:t xml:space="preserve">| 255.255.255.255 |</w:t>
        <w:br w:clear="none"/>
        <w:t xml:space="preserve">+-----------------+</w:t>
        <w:br w:clear="none"/>
      </w:r>
    </w:p>
    <w:p>
      <w:pPr>
        <w:pStyle w:val="Normal"/>
      </w:pPr>
      <w:r>
        <w:t xml:space="preserve">The preceding query produces output sorted in lexical order. To sort the </w:t>
      </w:r>
      <w:r>
        <w:rPr>
          <w:rStyle w:val="Text1"/>
        </w:rPr>
        <w:t>ip</w:t>
      </w:r>
      <w:r>
        <w:t xml:space="preserve"> values numerically, extract each segment and add zero to convert it to a number like this:</w:t>
      </w:r>
    </w:p>
    <w:p>
      <w:pPr>
        <w:pStyle w:val="Para 03"/>
      </w:pPr>
      <w:r>
        <w:t xml:space="preserve">mysql&gt; </w:t>
        <w:br w:clear="none"/>
      </w:r>
      <w:r>
        <w:rPr>
          <w:rStyle w:val="Text0"/>
        </w:rPr>
        <w:t xml:space="preserve">SELECT ip FROM hostip</w:t>
        <w:br w:clear="none"/>
      </w:r>
      <w:r>
        <w:t xml:space="preserve"/>
        <w:br w:clear="none"/>
        <w:t xml:space="preserve">    -&gt; </w:t>
        <w:br w:clear="none"/>
      </w:r>
      <w:r>
        <w:rPr>
          <w:rStyle w:val="Text0"/>
        </w:rPr>
        <w:t xml:space="preserve">ORDER BY</w:t>
        <w:br w:clear="none"/>
      </w:r>
      <w:r>
        <w:t xml:space="preserve"/>
        <w:br w:clear="none"/>
        <w:t xml:space="preserve">    -&gt; </w:t>
        <w:br w:clear="none"/>
      </w:r>
      <w:r>
        <w:rPr>
          <w:rStyle w:val="Text0"/>
        </w:rPr>
        <w:t xml:space="preserve">SUBSTRING_INDEX(ip,'.',1)+0,</w:t>
        <w:br w:clear="none"/>
      </w:r>
      <w:r>
        <w:t xml:space="preserve"/>
        <w:br w:clear="none"/>
        <w:t xml:space="preserve">    -&gt; </w:t>
        <w:br w:clear="none"/>
      </w:r>
      <w:r>
        <w:rPr>
          <w:rStyle w:val="Text0"/>
        </w:rPr>
        <w:t xml:space="preserve">SUBSTRING_INDEX(SUBSTRING_INDEX(ip,'.',-3),'.',1)+0,</w:t>
        <w:br w:clear="none"/>
      </w:r>
      <w:r>
        <w:t xml:space="preserve"/>
        <w:br w:clear="none"/>
        <w:t xml:space="preserve">    -&gt; </w:t>
        <w:br w:clear="none"/>
      </w:r>
      <w:r>
        <w:rPr>
          <w:rStyle w:val="Text0"/>
        </w:rPr>
        <w:t xml:space="preserve">SUBSTRING_INDEX(SUBSTRING_INDEX(ip,'.',-2),'.',1)+0,</w:t>
        <w:br w:clear="none"/>
      </w:r>
      <w:r>
        <w:t xml:space="preserve"/>
        <w:br w:clear="none"/>
        <w:t xml:space="preserve">    -&gt; </w:t>
        <w:br w:clear="none"/>
      </w:r>
      <w:r>
        <w:rPr>
          <w:rStyle w:val="Text0"/>
        </w:rPr>
        <w:t xml:space="preserve">SUBSTRING_INDEX(ip,'.',-1)+0;</w:t>
        <w:br w:clear="none"/>
      </w:r>
      <w:r>
        <w:t xml:space="preserve"/>
        <w:br w:clear="none"/>
        <w:t xml:space="preserve">+-----------------+</w:t>
        <w:br w:clear="none"/>
        <w:t xml:space="preserve">| ip              |</w:t>
        <w:br w:clear="none"/>
        <w:t xml:space="preserve">+-----------------+</w:t>
        <w:br w:clear="none"/>
        <w:t xml:space="preserve">| 21.0.0.1        |</w:t>
        <w:br w:clear="none"/>
        <w:t xml:space="preserve">| 127.0.0.1       |</w:t>
        <w:br w:clear="none"/>
        <w:t xml:space="preserve">| 192.168.0.2     |</w:t>
        <w:br w:clear="none"/>
        <w:t xml:space="preserve">| 192.168.0.10    |</w:t>
        <w:br w:clear="none"/>
        <w:t xml:space="preserve">| 192.168.1.2     |</w:t>
        <w:br w:clear="none"/>
        <w:t xml:space="preserve">| 192.168.1.10    |</w:t>
        <w:br w:clear="none"/>
        <w:t xml:space="preserve">| 255.255.255.255 |</w:t>
        <w:br w:clear="none"/>
        <w:t xml:space="preserve">+-----------------+</w:t>
        <w:br w:clear="none"/>
      </w:r>
    </w:p>
    <w:p>
      <w:pPr>
        <w:pStyle w:val="Normal"/>
      </w:pPr>
      <w:r>
        <w:t xml:space="preserve">However, although that </w:t>
      </w:r>
      <w:r>
        <w:rPr>
          <w:rStyle w:val="Text1"/>
        </w:rPr>
        <w:t>ORDER</w:t>
      </w:r>
      <w:r>
        <w:t xml:space="preserve"> </w:t>
      </w:r>
      <w:r>
        <w:rPr>
          <w:rStyle w:val="Text1"/>
        </w:rPr>
        <w:t>BY</w:t>
      </w:r>
      <w:r>
        <w:t xml:space="preserve"> clause produces a correct result, it’s complicated. A simpler solution uses the </w:t>
      </w:r>
      <w:r>
        <w:rPr>
          <w:rStyle w:val="Text1"/>
        </w:rPr>
        <w:t>INET_ATON()</w:t>
      </w:r>
      <w:r>
        <w:t xml:space="preserve"> function to convert network addresses in string form to their underlying numeric values, then sorts those numbers:</w:t>
      </w:r>
    </w:p>
    <w:p>
      <w:pPr>
        <w:pStyle w:val="Para 03"/>
      </w:pPr>
      <w:r>
        <w:t xml:space="preserve">mysql&gt; </w:t>
        <w:br w:clear="none"/>
      </w:r>
      <w:r>
        <w:rPr>
          <w:rStyle w:val="Text0"/>
        </w:rPr>
        <w:t xml:space="preserve">SELECT ip FROM hostip ORDER BY INET_ATON(ip);</w:t>
        <w:br w:clear="none"/>
      </w:r>
      <w:r>
        <w:t xml:space="preserve"/>
        <w:br w:clear="none"/>
        <w:t xml:space="preserve">+-----------------+</w:t>
        <w:br w:clear="none"/>
        <w:t xml:space="preserve">| ip              |</w:t>
        <w:br w:clear="none"/>
        <w:t xml:space="preserve">+-----------------+</w:t>
        <w:br w:clear="none"/>
        <w:t xml:space="preserve">| 21.0.0.1        |</w:t>
        <w:br w:clear="none"/>
        <w:t xml:space="preserve">| 127.0.0.1       |</w:t>
        <w:br w:clear="none"/>
        <w:t xml:space="preserve">| 192.168.0.2     |</w:t>
        <w:br w:clear="none"/>
        <w:t xml:space="preserve">| 192.168.0.10    |</w:t>
        <w:br w:clear="none"/>
        <w:t xml:space="preserve">| 192.168.1.2     |</w:t>
        <w:br w:clear="none"/>
        <w:t xml:space="preserve">| 192.168.1.10    |</w:t>
        <w:br w:clear="none"/>
        <w:t xml:space="preserve">| 255.255.255.255 |</w:t>
        <w:br w:clear="none"/>
        <w:t xml:space="preserve">+-----------------+</w:t>
        <w:br w:clear="none"/>
      </w:r>
    </w:p>
    <w:p>
      <w:pPr>
        <w:pStyle w:val="Normal"/>
      </w:pPr>
      <w:r>
        <w:t xml:space="preserve">If you’re tempted to sort by simply adding zero to the </w:t>
      </w:r>
      <w:r>
        <w:rPr>
          <w:rStyle w:val="Text1"/>
        </w:rPr>
        <w:t>ip</w:t>
      </w:r>
      <w:r>
        <w:t xml:space="preserve"> value and using </w:t>
      </w:r>
      <w:r>
        <w:rPr>
          <w:rStyle w:val="Text1"/>
        </w:rPr>
        <w:t>ORDER</w:t>
      </w:r>
      <w:r>
        <w:t xml:space="preserve"> </w:t>
      </w:r>
      <w:r>
        <w:rPr>
          <w:rStyle w:val="Text1"/>
        </w:rPr>
        <w:t>BY</w:t>
      </w:r>
      <w:r>
        <w:t xml:space="preserve"> on the result, consider the values that kind of string-to-number conversion actually produces:</w:t>
      </w:r>
    </w:p>
    <w:p>
      <w:pPr>
        <w:pStyle w:val="Para 03"/>
      </w:pPr>
      <w:r>
        <w:t xml:space="preserve">mysql&gt; </w:t>
        <w:br w:clear="none"/>
      </w:r>
      <w:r>
        <w:rPr>
          <w:rStyle w:val="Text0"/>
        </w:rPr>
        <w:t xml:space="preserve">SELECT ip, ip+0 FROM hostip;</w:t>
        <w:br w:clear="none"/>
      </w:r>
      <w:r>
        <w:t xml:space="preserve"/>
        <w:br w:clear="none"/>
        <w:t xml:space="preserve">+-----------------+---------+</w:t>
        <w:br w:clear="none"/>
        <w:t xml:space="preserve">| ip              | ip+0    |</w:t>
        <w:br w:clear="none"/>
        <w:t xml:space="preserve">+-----------------+---------+</w:t>
        <w:br w:clear="none"/>
        <w:t xml:space="preserve">| 127.0.0.1       |     127 |</w:t>
        <w:br w:clear="none"/>
        <w:t xml:space="preserve">| 192.168.0.2     | 192.168 |</w:t>
        <w:br w:clear="none"/>
        <w:t xml:space="preserve">| 192.168.0.10    | 192.168 |</w:t>
        <w:br w:clear="none"/>
        <w:t xml:space="preserve">| 192.168.1.2     | 192.168 |</w:t>
        <w:br w:clear="none"/>
        <w:t xml:space="preserve">| 192.168.1.10    | 192.168 |</w:t>
        <w:br w:clear="none"/>
        <w:t xml:space="preserve">| 255.255.255.255 | 255.255 |</w:t>
        <w:br w:clear="none"/>
        <w:t xml:space="preserve">| 21.0.0.1        |      21 |</w:t>
        <w:br w:clear="none"/>
        <w:t xml:space="preserve">+-----------------+---------+</w:t>
        <w:br w:clear="none"/>
        <w:t xml:space="preserve">7 rows in set, 7 warnings (0.00 sec)</w:t>
        <w:br w:clear="none"/>
      </w:r>
    </w:p>
    <w:p>
      <w:pPr>
        <w:pStyle w:val="Normal"/>
      </w:pPr>
      <w:r>
        <w:t>The conversion retains only as much of each value as can be interpreted as a valid number (hence the warnings). The remainder becomes unavailable for sorting purposes, even though it’s required for a correct ordering.</w:t>
      </w:r>
    </w:p>
    <w:p>
      <w:pPr>
        <w:pStyle w:val="Normal"/>
      </w:pPr>
      <w:r>
        <w:t xml:space="preserve">Use of </w:t>
      </w:r>
      <w:r>
        <w:rPr>
          <w:rStyle w:val="Text1"/>
        </w:rPr>
        <w:t>INET_ATON()</w:t>
      </w:r>
      <w:r>
        <w:t xml:space="preserve"> in the </w:t>
      </w:r>
      <w:r>
        <w:rPr>
          <w:rStyle w:val="Text1"/>
        </w:rPr>
        <w:t>ORDER</w:t>
      </w:r>
      <w:r>
        <w:t xml:space="preserve"> </w:t>
      </w:r>
      <w:r>
        <w:rPr>
          <w:rStyle w:val="Text1"/>
        </w:rPr>
        <w:t>BY</w:t>
      </w:r>
      <w:r>
        <w:t xml:space="preserve"> clause is more efficient than six </w:t>
      </w:r>
      <w:r>
        <w:rPr>
          <w:rStyle w:val="Text1"/>
        </w:rPr>
        <w:t>SUBSTRING_INDEX()</w:t>
      </w:r>
      <w:r>
        <w:t xml:space="preserve"> calls. Moreover, if you’re storing IP addresses as numbers rather than as strings, you can avoid performing any conversion at all when sorting. You gain other benefits as well: numeric IP addresses have 32 bits, so you can use a 4-byte </w:t>
      </w:r>
      <w:r>
        <w:rPr>
          <w:rStyle w:val="Text1"/>
        </w:rPr>
        <w:t>INT</w:t>
      </w:r>
      <w:r>
        <w:t xml:space="preserve"> </w:t>
      </w:r>
      <w:r>
        <w:rPr>
          <w:rStyle w:val="Text1"/>
        </w:rPr>
        <w:t>UNSIGNED</w:t>
      </w:r>
      <w:r>
        <w:t xml:space="preserve"> column to store them, which requires less storage than the string form. Also, if you index the column, the query optimizer may be able to use the index for certain queries. For cases requiring display of numeric IP values in dotted-quad notation, convert them with the </w:t>
      </w:r>
      <w:r>
        <w:rPr>
          <w:rStyle w:val="Text1"/>
        </w:rPr>
        <w:t>INET_NTOA()</w:t>
      </w:r>
      <w:r>
        <w:t xml:space="preserve"> function.</w:t>
      </w:r>
    </w:p>
    <w:p>
      <w:bookmarkStart w:id="3254" w:name="9_11_Floating_Values_to_the_Head"/>
      <w:pPr>
        <w:keepNext/>
        <w:pStyle w:val="Heading 1"/>
      </w:pPr>
      <w:r>
        <w:t>9.11 Floating Values to the Head or Tail of the Sort Order</w:t>
      </w:r>
      <w:bookmarkEnd w:id="3254"/>
    </w:p>
    <w:p>
      <w:bookmarkStart w:id="3255" w:name="ProblemYou_want_a_column_to_sort"/>
      <w:pPr>
        <w:keepNext/>
        <w:pStyle w:val="Heading 2"/>
      </w:pPr>
      <w:r>
        <w:t>Problem</w:t>
      </w:r>
      <w:bookmarkEnd w:id="3255"/>
    </w:p>
    <w:p>
      <w:pPr>
        <w:pStyle w:val="Normal"/>
      </w:pPr>
      <w:r>
        <w:t>You want a column to sort the way it normally does, except for a few values</w:t>
      </w:r>
      <w:r>
        <w:rPr>
          <w:rStyle w:val="Text79"/>
        </w:rPr>
        <w:bookmarkStart w:id="3256" w:name="idm45336885371680"/>
        <w:t/>
        <w:bookmarkEnd w:id="3256"/>
        <w:bookmarkStart w:id="3257" w:name="idm45336885370416"/>
        <w:t/>
        <w:bookmarkEnd w:id="3257"/>
      </w:r>
      <w:r>
        <w:t xml:space="preserve"> that should appear at the beginning or end of the sort order. For example, you want to sort a list in lexical order except for certain high-priority values that should appear first no matter where they fall in the normal sort order.</w:t>
      </w:r>
    </w:p>
    <w:p>
      <w:bookmarkStart w:id="3258" w:name="SolutionAdd_an_initial_sort_colu"/>
      <w:pPr>
        <w:keepNext/>
        <w:pStyle w:val="Heading 2"/>
      </w:pPr>
      <w:r>
        <w:t>Solution</w:t>
      </w:r>
      <w:bookmarkEnd w:id="3258"/>
    </w:p>
    <w:p>
      <w:pPr>
        <w:pStyle w:val="Normal"/>
      </w:pPr>
      <w:r>
        <w:t xml:space="preserve">Add an initial sort column to the </w:t>
      </w:r>
      <w:r>
        <w:rPr>
          <w:rStyle w:val="Text1"/>
        </w:rPr>
        <w:t>ORDER</w:t>
      </w:r>
      <w:r>
        <w:t xml:space="preserve"> </w:t>
      </w:r>
      <w:r>
        <w:rPr>
          <w:rStyle w:val="Text1"/>
        </w:rPr>
        <w:t>BY</w:t>
      </w:r>
      <w:r>
        <w:t xml:space="preserve"> clause that places those few values where you want them. The remaining sort columns have their usual effect for the other values.</w:t>
      </w:r>
    </w:p>
    <w:p>
      <w:bookmarkStart w:id="3259" w:name="DiscussionTo_sort_a_result_set_n"/>
      <w:pPr>
        <w:keepNext/>
        <w:pStyle w:val="Heading 2"/>
      </w:pPr>
      <w:r>
        <w:t>Discussion</w:t>
      </w:r>
      <w:bookmarkEnd w:id="3259"/>
    </w:p>
    <w:p>
      <w:pPr>
        <w:pStyle w:val="Normal"/>
      </w:pPr>
      <w:r>
        <w:t xml:space="preserve">To sort a result set normally </w:t>
      </w:r>
      <w:r>
        <w:rPr>
          <w:rStyle w:val="Text15"/>
        </w:rPr>
        <w:t>except</w:t>
      </w:r>
      <w:r>
        <w:t xml:space="preserve"> that you want particular values first, create an additional sort column that is 0 for those values and 1 for everything else. This enables you to float the values to the head of the ascending sort order. To put the values at the tail instead, use descending sort order or store 1 for rows that you want to be in the end of the list and 0 for others.</w:t>
      </w:r>
    </w:p>
    <w:p>
      <w:pPr>
        <w:pStyle w:val="Normal"/>
      </w:pPr>
      <w:r>
        <w:t>Suppose that a column contains</w:t>
      </w:r>
      <w:r>
        <w:rPr>
          <w:rStyle w:val="Text79"/>
        </w:rPr>
        <w:bookmarkStart w:id="3260" w:name="idm45336885364640"/>
        <w:t/>
        <w:bookmarkEnd w:id="3260"/>
      </w:r>
      <w:r>
        <w:t xml:space="preserve"> </w:t>
      </w:r>
      <w:r>
        <w:rPr>
          <w:rStyle w:val="Text1"/>
        </w:rPr>
        <w:t>NULL</w:t>
      </w:r>
      <w:r>
        <w:t xml:space="preserve"> values:</w:t>
      </w:r>
    </w:p>
    <w:p>
      <w:pPr>
        <w:pStyle w:val="Para 03"/>
      </w:pPr>
      <w:r>
        <w:t xml:space="preserve">mysql&gt; </w:t>
        <w:br w:clear="none"/>
      </w:r>
      <w:r>
        <w:rPr>
          <w:rStyle w:val="Text0"/>
        </w:rPr>
        <w:t xml:space="preserve">SELECT val FROM t;</w:t>
        <w:br w:clear="none"/>
      </w:r>
      <w:r>
        <w:t xml:space="preserve"/>
        <w:br w:clear="none"/>
        <w:t xml:space="preserve">+------+</w:t>
        <w:br w:clear="none"/>
        <w:t xml:space="preserve">| val  |</w:t>
        <w:br w:clear="none"/>
        <w:t xml:space="preserve">+------+</w:t>
        <w:br w:clear="none"/>
        <w:t xml:space="preserve">|    3 |</w:t>
        <w:br w:clear="none"/>
        <w:t xml:space="preserve">|  100 |</w:t>
        <w:br w:clear="none"/>
        <w:t xml:space="preserve">| NULL |</w:t>
        <w:br w:clear="none"/>
        <w:t xml:space="preserve">| NULL |</w:t>
        <w:br w:clear="none"/>
        <w:t xml:space="preserve">|    9 |</w:t>
        <w:br w:clear="none"/>
        <w:t xml:space="preserve">+------+</w:t>
        <w:br w:clear="none"/>
      </w:r>
    </w:p>
    <w:p>
      <w:pPr>
        <w:pStyle w:val="Normal"/>
      </w:pPr>
      <w:r>
        <w:t xml:space="preserve">Normally, sorting groups the </w:t>
      </w:r>
      <w:r>
        <w:rPr>
          <w:rStyle w:val="Text1"/>
        </w:rPr>
        <w:t>NULL</w:t>
      </w:r>
      <w:r>
        <w:t xml:space="preserve"> values at the beginning for an ascending sort:</w:t>
      </w:r>
    </w:p>
    <w:p>
      <w:pPr>
        <w:pStyle w:val="Para 03"/>
      </w:pPr>
      <w:r>
        <w:t xml:space="preserve">mysql&gt; </w:t>
        <w:br w:clear="none"/>
      </w:r>
      <w:r>
        <w:rPr>
          <w:rStyle w:val="Text0"/>
        </w:rPr>
        <w:t xml:space="preserve">SELECT val FROM t ORDER BY val;</w:t>
        <w:br w:clear="none"/>
      </w:r>
      <w:r>
        <w:t xml:space="preserve"/>
        <w:br w:clear="none"/>
        <w:t xml:space="preserve">+------+</w:t>
        <w:br w:clear="none"/>
        <w:t xml:space="preserve">| val  |</w:t>
        <w:br w:clear="none"/>
        <w:t xml:space="preserve">+------+</w:t>
        <w:br w:clear="none"/>
        <w:t xml:space="preserve">| NULL |</w:t>
        <w:br w:clear="none"/>
        <w:t xml:space="preserve">| NULL |</w:t>
        <w:br w:clear="none"/>
        <w:t xml:space="preserve">|    3 |</w:t>
        <w:br w:clear="none"/>
        <w:t xml:space="preserve">|    9 |</w:t>
        <w:br w:clear="none"/>
        <w:t xml:space="preserve">|  100 |</w:t>
        <w:br w:clear="none"/>
        <w:t xml:space="preserve">+------+</w:t>
        <w:br w:clear="none"/>
      </w:r>
    </w:p>
    <w:p>
      <w:pPr>
        <w:pStyle w:val="Normal"/>
      </w:pPr>
      <w:r>
        <w:t xml:space="preserve">To put them at the end instead, without changing the order of other values, introduce an extra </w:t>
      </w:r>
      <w:r>
        <w:rPr>
          <w:rStyle w:val="Text1"/>
        </w:rPr>
        <w:t>ORDER</w:t>
      </w:r>
      <w:r>
        <w:t xml:space="preserve"> </w:t>
      </w:r>
      <w:r>
        <w:rPr>
          <w:rStyle w:val="Text1"/>
        </w:rPr>
        <w:t>BY</w:t>
      </w:r>
      <w:r>
        <w:t xml:space="preserve"> column that maps </w:t>
      </w:r>
      <w:r>
        <w:rPr>
          <w:rStyle w:val="Text1"/>
        </w:rPr>
        <w:t>NULL</w:t>
      </w:r>
      <w:r>
        <w:t xml:space="preserve"> values to a higher value than non-</w:t>
      </w:r>
      <w:r>
        <w:rPr>
          <w:rStyle w:val="Text1"/>
        </w:rPr>
        <w:t>NULL</w:t>
      </w:r>
      <w:r>
        <w:t xml:space="preserve"> values:</w:t>
      </w:r>
    </w:p>
    <w:p>
      <w:pPr>
        <w:pStyle w:val="Para 03"/>
      </w:pPr>
      <w:r>
        <w:t xml:space="preserve">mysql&gt; </w:t>
        <w:br w:clear="none"/>
      </w:r>
      <w:r>
        <w:rPr>
          <w:rStyle w:val="Text0"/>
        </w:rPr>
        <w:t xml:space="preserve">SELECT val FROM t ORDER BY IF(val IS NULL,1,0), val;</w:t>
        <w:br w:clear="none"/>
      </w:r>
      <w:r>
        <w:t xml:space="preserve"/>
        <w:br w:clear="none"/>
        <w:t xml:space="preserve">+------+</w:t>
        <w:br w:clear="none"/>
        <w:t xml:space="preserve">| val  |</w:t>
        <w:br w:clear="none"/>
        <w:t xml:space="preserve">+------+</w:t>
        <w:br w:clear="none"/>
        <w:t xml:space="preserve">|    3 |</w:t>
        <w:br w:clear="none"/>
        <w:t xml:space="preserve">|    9 |</w:t>
        <w:br w:clear="none"/>
        <w:t xml:space="preserve">|  100 |</w:t>
        <w:br w:clear="none"/>
        <w:t xml:space="preserve">| NULL |</w:t>
        <w:br w:clear="none"/>
        <w:t xml:space="preserve">| NULL |</w:t>
        <w:br w:clear="none"/>
        <w:t xml:space="preserve">+------+</w:t>
        <w:br w:clear="none"/>
      </w:r>
    </w:p>
    <w:p>
      <w:pPr>
        <w:pStyle w:val="Normal"/>
      </w:pPr>
      <w:r>
        <w:t xml:space="preserve">The </w:t>
      </w:r>
      <w:r>
        <w:rPr>
          <w:rStyle w:val="Text1"/>
        </w:rPr>
        <w:t>IF()</w:t>
      </w:r>
      <w:r>
        <w:t xml:space="preserve"> expression creates a new column for the sort that is used as the primary sort value.</w:t>
      </w:r>
    </w:p>
    <w:p>
      <w:pPr>
        <w:pStyle w:val="Normal"/>
      </w:pPr>
      <w:r>
        <w:t xml:space="preserve">For descending sorts, </w:t>
      </w:r>
      <w:r>
        <w:rPr>
          <w:rStyle w:val="Text1"/>
        </w:rPr>
        <w:t>NULL</w:t>
      </w:r>
      <w:r>
        <w:t xml:space="preserve"> values group at the end. To put them at the beginning instead, use the same technique but reverse the second and third arguments of the </w:t>
      </w:r>
      <w:r>
        <w:rPr>
          <w:rStyle w:val="Text1"/>
        </w:rPr>
        <w:t>IF()</w:t>
      </w:r>
      <w:r>
        <w:t xml:space="preserve"> function to map </w:t>
      </w:r>
      <w:r>
        <w:rPr>
          <w:rStyle w:val="Text1"/>
        </w:rPr>
        <w:t>NULL</w:t>
      </w:r>
      <w:r>
        <w:t xml:space="preserve"> values to a lower value than non-</w:t>
      </w:r>
      <w:r>
        <w:rPr>
          <w:rStyle w:val="Text1"/>
        </w:rPr>
        <w:t>NULL</w:t>
      </w:r>
      <w:r>
        <w:t xml:space="preserve"> values:</w:t>
      </w:r>
    </w:p>
    <w:p>
      <w:pPr>
        <w:pStyle w:val="Para 03"/>
      </w:pPr>
      <w:r>
        <w:t xml:space="preserve">IF(val IS NULL,0,1)</w:t>
        <w:br w:clear="none"/>
      </w:r>
    </w:p>
    <w:p>
      <w:pPr>
        <w:pStyle w:val="Normal"/>
      </w:pPr>
      <w:r>
        <w:t xml:space="preserve">The same technique is useful for floating values other than </w:t>
      </w:r>
      <w:r>
        <w:rPr>
          <w:rStyle w:val="Text1"/>
        </w:rPr>
        <w:t>NULL</w:t>
      </w:r>
      <w:r>
        <w:t xml:space="preserve"> to either end of the sort order. Suppose that you want to sort </w:t>
      </w:r>
      <w:r>
        <w:rPr>
          <w:rStyle w:val="Text1"/>
        </w:rPr>
        <w:t>mail</w:t>
      </w:r>
      <w:r>
        <w:t xml:space="preserve"> table messages in sender/recipient order, but you want to put messages for a particular sender first. In the real world, the most </w:t>
        <w:t>interesting</w:t>
        <w:t xml:space="preserve"> sender might be </w:t>
      </w:r>
      <w:r>
        <w:rPr>
          <w:rStyle w:val="Text1"/>
        </w:rPr>
        <w:t>postmaster</w:t>
      </w:r>
      <w:r>
        <w:t xml:space="preserve"> or </w:t>
      </w:r>
      <w:r>
        <w:rPr>
          <w:rStyle w:val="Text1"/>
        </w:rPr>
        <w:t>root</w:t>
      </w:r>
      <w:r>
        <w:t xml:space="preserve">. Those names don’t appear in the table, so let’s use </w:t>
      </w:r>
      <w:r>
        <w:rPr>
          <w:rStyle w:val="Text1"/>
        </w:rPr>
        <w:t>phil</w:t>
      </w:r>
      <w:r>
        <w:t xml:space="preserve"> as the name of interest instead:</w:t>
      </w:r>
    </w:p>
    <w:p>
      <w:pPr>
        <w:pStyle w:val="Para 03"/>
      </w:pPr>
      <w:r>
        <w:t xml:space="preserve">mysql&gt; </w:t>
        <w:br w:clear="none"/>
      </w:r>
      <w:r>
        <w:rPr>
          <w:rStyle w:val="Text0"/>
        </w:rPr>
        <w:t xml:space="preserve">SELECT t, srcuser, dstuser, size</w:t>
        <w:br w:clear="none"/>
      </w:r>
      <w:r>
        <w:t xml:space="preserve"/>
        <w:br w:clear="none"/>
        <w:t xml:space="preserve">    -&gt; </w:t>
        <w:br w:clear="none"/>
      </w:r>
      <w:r>
        <w:rPr>
          <w:rStyle w:val="Text0"/>
        </w:rPr>
        <w:t xml:space="preserve">FROM mail</w:t>
        <w:br w:clear="none"/>
      </w:r>
      <w:r>
        <w:t xml:space="preserve"/>
        <w:br w:clear="none"/>
        <w:t xml:space="preserve">    -&gt; </w:t>
        <w:br w:clear="none"/>
      </w:r>
      <w:r>
        <w:rPr>
          <w:rStyle w:val="Text0"/>
        </w:rPr>
        <w:t xml:space="preserve">ORDER BY IF(srcuser='phil',0,1), srcuser, dstuser;</w:t>
        <w:br w:clear="none"/>
      </w:r>
      <w:r>
        <w:t xml:space="preserve"/>
        <w:br w:clear="none"/>
        <w:t xml:space="preserve">+---------------------+---------+---------+---------+</w:t>
        <w:br w:clear="none"/>
        <w:t xml:space="preserve">| t                   | srcuser | dstuser | size    |</w:t>
        <w:br w:clear="none"/>
        <w:t xml:space="preserve">+---------------------+---------+---------+---------+</w:t>
        <w:br w:clear="none"/>
        <w:t xml:space="preserve">| 2014-05-16 23:04:19 | phil    | barb    |   10294 |</w:t>
        <w:br w:clear="none"/>
        <w:t xml:space="preserve">| 2014-05-12 15:02:49 | phil    | phil    |    1048 |</w:t>
        <w:br w:clear="none"/>
        <w:t xml:space="preserve">| 2014-05-15 08:50:57 | phil    | phil    |     978 |</w:t>
        <w:br w:clear="none"/>
        <w:t xml:space="preserve">| 2014-05-14 11:52:17 | phil    | tricia  |    5781 |</w:t>
        <w:br w:clear="none"/>
        <w:t xml:space="preserve">| 2014-05-19 12:49:23 | phil    | tricia  |     873 |</w:t>
        <w:br w:clear="none"/>
        <w:t xml:space="preserve">| 2014-05-14 14:42:21 | barb    | barb    |   98151 |</w:t>
        <w:br w:clear="none"/>
        <w:t xml:space="preserve">| 2014-05-11 10:15:08 | barb    | tricia  |   58274 |</w:t>
        <w:br w:clear="none"/>
        <w:t xml:space="preserve">| 2014-05-12 18:59:18 | barb    | tricia  |     271 |</w:t>
        <w:br w:clear="none"/>
        <w:t xml:space="preserve">| 2014-05-14 09:31:37 | gene    | barb    |    2291 |</w:t>
        <w:br w:clear="none"/>
        <w:t xml:space="preserve">| 2014-05-16 09:00:28 | gene    | barb    |     613 |</w:t>
        <w:br w:clear="none"/>
        <w:t xml:space="preserve">| 2014-05-15 17:35:31 | gene    | gene    |    3856 |</w:t>
        <w:br w:clear="none"/>
        <w:t xml:space="preserve">| 2014-05-15 07:17:48 | gene    | gene    |    3824 |</w:t>
        <w:br w:clear="none"/>
        <w:t xml:space="preserve">| 2014-05-19 22:21:51 | gene    | gene    |   23992 |</w:t>
        <w:br w:clear="none"/>
        <w:t xml:space="preserve">| 2014-05-15 10:25:52 | gene    | tricia  |  998532 |</w:t>
        <w:br w:clear="none"/>
        <w:t xml:space="preserve">| 2014-05-12 12:48:13 | tricia  | gene    |  194925 |</w:t>
        <w:br w:clear="none"/>
        <w:t xml:space="preserve">| 2014-05-14 17:03:01 | tricia  | phil    | 2394482 |</w:t>
        <w:br w:clear="none"/>
        <w:t xml:space="preserve">+---------------------+---------+---------+---------+</w:t>
        <w:br w:clear="none"/>
      </w:r>
    </w:p>
    <w:p>
      <w:pPr>
        <w:pStyle w:val="Normal"/>
      </w:pPr>
      <w:r>
        <w:t xml:space="preserve">The value of the extra sort column is </w:t>
      </w:r>
      <w:r>
        <w:rPr>
          <w:rStyle w:val="Text1"/>
        </w:rPr>
        <w:t>0</w:t>
      </w:r>
      <w:r>
        <w:t xml:space="preserve"> for rows in which the </w:t>
      </w:r>
      <w:r>
        <w:rPr>
          <w:rStyle w:val="Text1"/>
        </w:rPr>
        <w:t>srcuser</w:t>
      </w:r>
      <w:r>
        <w:t xml:space="preserve"> value is </w:t>
      </w:r>
      <w:r>
        <w:rPr>
          <w:rStyle w:val="Text1"/>
        </w:rPr>
        <w:t>phil</w:t>
      </w:r>
      <w:r>
        <w:t xml:space="preserve">, and </w:t>
      </w:r>
      <w:r>
        <w:rPr>
          <w:rStyle w:val="Text1"/>
        </w:rPr>
        <w:t>1</w:t>
      </w:r>
      <w:r>
        <w:t xml:space="preserve"> for all other rows. By making that the most significant sort column, rows for messages sent by </w:t>
      </w:r>
      <w:r>
        <w:rPr>
          <w:rStyle w:val="Text1"/>
        </w:rPr>
        <w:t>phil</w:t>
      </w:r>
      <w:r>
        <w:t xml:space="preserve"> float to the top of the output. (To sink them to the bottom instead, either sort the column in reverse order using </w:t>
      </w:r>
      <w:r>
        <w:rPr>
          <w:rStyle w:val="Text1"/>
        </w:rPr>
        <w:t>DESC</w:t>
      </w:r>
      <w:r>
        <w:t xml:space="preserve">, or reverse the order of the second and third arguments of the </w:t>
      </w:r>
      <w:r>
        <w:rPr>
          <w:rStyle w:val="Text1"/>
        </w:rPr>
        <w:t>IF()</w:t>
      </w:r>
      <w:r>
        <w:t xml:space="preserve"> function.)</w:t>
      </w:r>
    </w:p>
    <w:p>
      <w:pPr>
        <w:pStyle w:val="Normal"/>
      </w:pPr>
      <w:r>
        <w:t>You can also use this technique for particular conditions, not only specific values. To put first those rows where people sent messages to themselves, do this:</w:t>
      </w:r>
    </w:p>
    <w:p>
      <w:pPr>
        <w:pStyle w:val="Para 03"/>
      </w:pPr>
      <w:r>
        <w:t xml:space="preserve">mysql&gt; </w:t>
        <w:br w:clear="none"/>
      </w:r>
      <w:r>
        <w:rPr>
          <w:rStyle w:val="Text0"/>
        </w:rPr>
        <w:t xml:space="preserve">SELECT t, srcuser, dstuser, size</w:t>
        <w:br w:clear="none"/>
      </w:r>
      <w:r>
        <w:t xml:space="preserve"/>
        <w:br w:clear="none"/>
        <w:t xml:space="preserve">    -&gt; </w:t>
        <w:br w:clear="none"/>
      </w:r>
      <w:r>
        <w:rPr>
          <w:rStyle w:val="Text0"/>
        </w:rPr>
        <w:t xml:space="preserve">FROM mail</w:t>
        <w:br w:clear="none"/>
      </w:r>
      <w:r>
        <w:t xml:space="preserve"/>
        <w:br w:clear="none"/>
        <w:t xml:space="preserve">    -&gt; </w:t>
        <w:br w:clear="none"/>
      </w:r>
      <w:r>
        <w:rPr>
          <w:rStyle w:val="Text0"/>
        </w:rPr>
        <w:t xml:space="preserve">ORDER BY IF(srcuser=dstuser,0,1), srcuser, dstuser;</w:t>
        <w:br w:clear="none"/>
      </w:r>
      <w:r>
        <w:t xml:space="preserve"/>
        <w:br w:clear="none"/>
        <w:t xml:space="preserve">+---------------------+---------+---------+---------+</w:t>
        <w:br w:clear="none"/>
        <w:t xml:space="preserve">| t                   | srcuser | dstuser | size    |</w:t>
        <w:br w:clear="none"/>
        <w:t xml:space="preserve">+---------------------+---------+---------+---------+</w:t>
        <w:br w:clear="none"/>
        <w:t xml:space="preserve">| 2014-05-14 14:42:21 | barb    | barb    |   98151 |</w:t>
        <w:br w:clear="none"/>
        <w:t xml:space="preserve">| 2014-05-19 22:21:51 | gene    | gene    |   23992 |</w:t>
        <w:br w:clear="none"/>
        <w:t xml:space="preserve">| 2014-05-15 17:35:31 | gene    | gene    |    3856 |</w:t>
        <w:br w:clear="none"/>
        <w:t xml:space="preserve">| 2014-05-15 07:17:48 | gene    | gene    |    3824 |</w:t>
        <w:br w:clear="none"/>
        <w:t xml:space="preserve">| 2014-05-12 15:02:49 | phil    | phil    |    1048 |</w:t>
        <w:br w:clear="none"/>
        <w:t xml:space="preserve">...</w:t>
        <w:br w:clear="none"/>
      </w:r>
    </w:p>
    <w:p>
      <w:pPr>
        <w:pStyle w:val="Normal"/>
      </w:pPr>
      <w:r>
        <w:t xml:space="preserve">If you have a pretty good idea about the contents of your table, it’s sometimes possible to eliminate the extra sort column. For example, </w:t>
      </w:r>
      <w:r>
        <w:rPr>
          <w:rStyle w:val="Text1"/>
        </w:rPr>
        <w:t>srcuser</w:t>
      </w:r>
      <w:r>
        <w:t xml:space="preserve"> is never </w:t>
      </w:r>
      <w:r>
        <w:rPr>
          <w:rStyle w:val="Text1"/>
        </w:rPr>
        <w:t>NULL</w:t>
      </w:r>
      <w:r>
        <w:t xml:space="preserve"> in the </w:t>
      </w:r>
      <w:r>
        <w:rPr>
          <w:rStyle w:val="Text1"/>
        </w:rPr>
        <w:t>mail</w:t>
      </w:r>
      <w:r>
        <w:t xml:space="preserve"> table, so the previous query can be rewritten as follows to use one fewer column in the </w:t>
      </w:r>
      <w:r>
        <w:rPr>
          <w:rStyle w:val="Text1"/>
        </w:rPr>
        <w:t>ORDER</w:t>
      </w:r>
      <w:r>
        <w:t xml:space="preserve"> </w:t>
      </w:r>
      <w:r>
        <w:rPr>
          <w:rStyle w:val="Text1"/>
        </w:rPr>
        <w:t>BY</w:t>
      </w:r>
      <w:r>
        <w:t xml:space="preserve"> clause (this relies on the property that </w:t>
      </w:r>
      <w:r>
        <w:rPr>
          <w:rStyle w:val="Text1"/>
        </w:rPr>
        <w:t>NULL</w:t>
      </w:r>
      <w:r>
        <w:t xml:space="preserve"> values sort ahead of all non-</w:t>
      </w:r>
      <w:r>
        <w:rPr>
          <w:rStyle w:val="Text1"/>
        </w:rPr>
        <w:t>NULL</w:t>
      </w:r>
      <w:r>
        <w:t xml:space="preserve"> values):</w:t>
      </w:r>
    </w:p>
    <w:p>
      <w:pPr>
        <w:pStyle w:val="Para 09"/>
      </w:pPr>
      <w:r>
        <w:rPr>
          <w:rStyle w:val="Text4"/>
        </w:rPr>
        <w:t xml:space="preserve">SELECT</w:t>
        <w:br w:clear="none"/>
      </w:r>
      <w:r>
        <w:rPr>
          <w:rStyle w:val="Text6"/>
        </w:rPr>
        <w:t xml:space="preserve"> </w:t>
        <w:br w:clear="none"/>
      </w:r>
      <w:r>
        <w:t xml:space="preserve">t</w:t>
        <w:br w:clear="none"/>
      </w:r>
      <w:r>
        <w:rPr>
          <w:rStyle w:val="Text10"/>
        </w:rPr>
        <w:t xml:space="preserve">,</w:t>
        <w:br w:clear="none"/>
      </w:r>
      <w:r>
        <w:rPr>
          <w:rStyle w:val="Text6"/>
        </w:rPr>
        <w:t xml:space="preserve"> </w:t>
        <w:br w:clear="none"/>
      </w:r>
      <w:r>
        <w:t xml:space="preserve">srcuser</w:t>
        <w:br w:clear="none"/>
      </w:r>
      <w:r>
        <w:rPr>
          <w:rStyle w:val="Text10"/>
        </w:rPr>
        <w:t xml:space="preserve">,</w:t>
        <w:br w:clear="none"/>
      </w:r>
      <w:r>
        <w:rPr>
          <w:rStyle w:val="Text6"/>
        </w:rPr>
        <w:t xml:space="preserve"> </w:t>
        <w:br w:clear="none"/>
      </w:r>
      <w:r>
        <w:t xml:space="preserve">dstuser</w:t>
        <w:br w:clear="none"/>
      </w:r>
      <w:r>
        <w:rPr>
          <w:rStyle w:val="Text10"/>
        </w:rPr>
        <w:t xml:space="preserve">,</w:t>
        <w:br w:clear="none"/>
      </w:r>
      <w:r>
        <w:rPr>
          <w:rStyle w:val="Text6"/>
        </w:rPr>
        <w:t xml:space="preserve"> </w:t>
        <w:br w:clear="none"/>
      </w:r>
      <w:r>
        <w:rPr>
          <w:rStyle w:val="Text4"/>
        </w:rPr>
        <w:t xml:space="preserve">size</w:t>
        <w:br w:clear="none"/>
      </w:r>
      <w:r>
        <w:rPr>
          <w:rStyle w:val="Text6"/>
        </w:rPr>
        <w:t xml:space="preserve"/>
        <w:br w:clear="none"/>
      </w:r>
      <w:r>
        <w:rPr>
          <w:rStyle w:val="Text4"/>
        </w:rPr>
        <w:t xml:space="preserve">FROM</w:t>
        <w:br w:clear="none"/>
      </w:r>
      <w:r>
        <w:rPr>
          <w:rStyle w:val="Text6"/>
        </w:rPr>
        <w:t xml:space="preserve"> </w:t>
        <w:br w:clear="none"/>
      </w:r>
      <w:r>
        <w:t xml:space="preserve">mail</w:t>
        <w:br w:clear="none"/>
      </w:r>
      <w:r>
        <w:rPr>
          <w:rStyle w:val="Text6"/>
        </w:rPr>
        <w:t xml:space="preserve"/>
        <w:br w:clear="none"/>
      </w:r>
      <w:r>
        <w:rPr>
          <w:rStyle w:val="Text4"/>
        </w:rPr>
        <w:t xml:space="preserve">ORDER</w:t>
        <w:br w:clear="none"/>
      </w:r>
      <w:r>
        <w:rPr>
          <w:rStyle w:val="Text6"/>
        </w:rPr>
        <w:t xml:space="preserve"> </w:t>
        <w:br w:clear="none"/>
      </w:r>
      <w:r>
        <w:rPr>
          <w:rStyle w:val="Text4"/>
        </w:rPr>
        <w:t xml:space="preserve">BY</w:t>
        <w:br w:clear="none"/>
      </w:r>
      <w:r>
        <w:rPr>
          <w:rStyle w:val="Text6"/>
        </w:rPr>
        <w:t xml:space="preserve"> </w:t>
        <w:br w:clear="none"/>
      </w:r>
      <w:r>
        <w:t xml:space="preserve">IF</w:t>
        <w:br w:clear="none"/>
      </w:r>
      <w:r>
        <w:rPr>
          <w:rStyle w:val="Text10"/>
        </w:rPr>
        <w:t xml:space="preserve">(</w:t>
        <w:br w:clear="none"/>
      </w:r>
      <w:r>
        <w:t xml:space="preserve">srcuser</w:t>
        <w:br w:clear="none"/>
      </w:r>
      <w:r>
        <w:rPr>
          <w:rStyle w:val="Text9"/>
        </w:rPr>
        <w:t xml:space="preserve">=</w:t>
        <w:br w:clear="none"/>
      </w:r>
      <w:r>
        <w:t xml:space="preserve">dstuser</w:t>
        <w:br w:clear="none"/>
      </w:r>
      <w:r>
        <w:rPr>
          <w:rStyle w:val="Text10"/>
        </w:rPr>
        <w:t xml:space="preserve">,</w:t>
        <w:br w:clear="none"/>
      </w:r>
      <w:r>
        <w:rPr>
          <w:rStyle w:val="Text4"/>
        </w:rPr>
        <w:t xml:space="preserve">NULL</w:t>
        <w:br w:clear="none"/>
      </w:r>
      <w:r>
        <w:rPr>
          <w:rStyle w:val="Text10"/>
        </w:rPr>
        <w:t xml:space="preserve">,</w:t>
        <w:br w:clear="none"/>
      </w:r>
      <w:r>
        <w:t xml:space="preserve">srcuser</w:t>
        <w:br w:clear="none"/>
      </w:r>
      <w:r>
        <w:rPr>
          <w:rStyle w:val="Text10"/>
        </w:rPr>
        <w:t xml:space="preserve">),</w:t>
        <w:br w:clear="none"/>
      </w:r>
      <w:r>
        <w:rPr>
          <w:rStyle w:val="Text6"/>
        </w:rPr>
        <w:t xml:space="preserve"> </w:t>
        <w:br w:clear="none"/>
      </w:r>
      <w:r>
        <w:t xml:space="preserve">dstuser</w:t>
        <w:br w:clear="none"/>
      </w:r>
      <w:r>
        <w:rPr>
          <w:rStyle w:val="Text10"/>
        </w:rPr>
        <w:t xml:space="preserve">;</w:t>
        <w:br w:clear="none"/>
      </w:r>
    </w:p>
    <w:p>
      <w:bookmarkStart w:id="3261" w:name="9_12_Defining_a_Custom_Sort_Orde"/>
      <w:pPr>
        <w:keepNext/>
        <w:pStyle w:val="Heading 1"/>
      </w:pPr>
      <w:r>
        <w:t>9.12 Defining a Custom Sort Order</w:t>
      </w:r>
      <w:bookmarkEnd w:id="3261"/>
    </w:p>
    <w:p>
      <w:bookmarkStart w:id="3262" w:name="ProblemYou_want_to_sort_values_i"/>
      <w:pPr>
        <w:keepNext/>
        <w:pStyle w:val="Heading 2"/>
      </w:pPr>
      <w:r>
        <w:t>Problem</w:t>
      </w:r>
      <w:bookmarkEnd w:id="3262"/>
    </w:p>
    <w:p>
      <w:pPr>
        <w:pStyle w:val="Normal"/>
      </w:pPr>
      <w:r>
        <w:t>You want to sort values in a nonstandard order.</w:t>
      </w:r>
      <w:r>
        <w:rPr>
          <w:rStyle w:val="Text79"/>
        </w:rPr>
        <w:bookmarkStart w:id="3263" w:name="idm45336885308352"/>
        <w:t/>
        <w:bookmarkEnd w:id="3263"/>
        <w:bookmarkStart w:id="3264" w:name="idm45336885307344"/>
        <w:t/>
        <w:bookmarkEnd w:id="3264"/>
        <w:bookmarkStart w:id="3265" w:name="idm45336885306304"/>
        <w:t/>
        <w:bookmarkEnd w:id="3265"/>
      </w:r>
    </w:p>
    <w:p>
      <w:bookmarkStart w:id="3266" w:name="SolutionUse_FIELD___to_map_colum"/>
      <w:pPr>
        <w:keepNext/>
        <w:pStyle w:val="Heading 2"/>
      </w:pPr>
      <w:r>
        <w:t>Solution</w:t>
      </w:r>
      <w:bookmarkEnd w:id="3266"/>
    </w:p>
    <w:p>
      <w:pPr>
        <w:pStyle w:val="Normal"/>
      </w:pPr>
      <w:r>
        <w:t xml:space="preserve">Use </w:t>
      </w:r>
      <w:r>
        <w:rPr>
          <w:rStyle w:val="Text1"/>
        </w:rPr>
        <w:t>FIELD()</w:t>
      </w:r>
      <w:r>
        <w:t xml:space="preserve"> to map column values to a sequence that places the values in the desired order.</w:t>
      </w:r>
    </w:p>
    <w:p>
      <w:bookmarkStart w:id="3267" w:name="DiscussionRecipe_9_11_shows_how"/>
      <w:pPr>
        <w:keepNext/>
        <w:pStyle w:val="Heading 2"/>
      </w:pPr>
      <w:r>
        <w:t>Discussion</w:t>
      </w:r>
      <w:bookmarkEnd w:id="3267"/>
    </w:p>
    <w:p>
      <w:pPr>
        <w:pStyle w:val="Normal"/>
      </w:pPr>
      <w:hyperlink w:anchor="9_11_Floating_Values_to_the_Head">
        <w:r>
          <w:rPr>
            <w:rStyle w:val="Text2"/>
          </w:rPr>
          <w:t>Recipe 9.11</w:t>
        </w:r>
      </w:hyperlink>
      <w:r>
        <w:t xml:space="preserve"> shows how to make a specific group of rows float to the head of the sort order. To impose a specific order on </w:t>
      </w:r>
      <w:r>
        <w:rPr>
          <w:rStyle w:val="Text15"/>
        </w:rPr>
        <w:t>all</w:t>
      </w:r>
      <w:r>
        <w:t xml:space="preserve"> values in a column, use the </w:t>
      </w:r>
      <w:r>
        <w:rPr>
          <w:rStyle w:val="Text1"/>
        </w:rPr>
        <w:t>FIELD()</w:t>
      </w:r>
      <w:r>
        <w:t xml:space="preserve"> function to map them to a list of numeric values and use the numbers for sorting. </w:t>
      </w:r>
      <w:r>
        <w:rPr>
          <w:rStyle w:val="Text1"/>
        </w:rPr>
        <w:t>FIELD()</w:t>
      </w:r>
      <w:r>
        <w:t xml:space="preserve"> compares its first argument to the following arguments and returns an integer indicating which one it matches. (This works best when the column contains a small number of distinct values.)</w:t>
      </w:r>
    </w:p>
    <w:p>
      <w:pPr>
        <w:pStyle w:val="Normal"/>
      </w:pPr>
      <w:r>
        <w:t xml:space="preserve">The following </w:t>
      </w:r>
      <w:r>
        <w:rPr>
          <w:rStyle w:val="Text1"/>
        </w:rPr>
        <w:t>FIELD()</w:t>
      </w:r>
      <w:r>
        <w:t xml:space="preserve"> call compares </w:t>
      </w:r>
      <w:r>
        <w:rPr>
          <w:rStyle w:val="Text24"/>
        </w:rPr>
        <w:t>value</w:t>
      </w:r>
      <w:r>
        <w:t xml:space="preserve"> to </w:t>
      </w:r>
      <w:r>
        <w:rPr>
          <w:rStyle w:val="Text24"/>
        </w:rPr>
        <w:t>str1</w:t>
      </w:r>
      <w:r>
        <w:t xml:space="preserve">, </w:t>
      </w:r>
      <w:r>
        <w:rPr>
          <w:rStyle w:val="Text24"/>
        </w:rPr>
        <w:t>str2</w:t>
      </w:r>
      <w:r>
        <w:t xml:space="preserve">, </w:t>
      </w:r>
      <w:r>
        <w:rPr>
          <w:rStyle w:val="Text24"/>
        </w:rPr>
        <w:t>str3</w:t>
      </w:r>
      <w:r>
        <w:t xml:space="preserve">, and </w:t>
      </w:r>
      <w:r>
        <w:rPr>
          <w:rStyle w:val="Text24"/>
        </w:rPr>
        <w:t>str4</w:t>
      </w:r>
      <w:r>
        <w:t xml:space="preserve"> and returns 1, 2, 3, or 4, depending on which of them </w:t>
      </w:r>
      <w:r>
        <w:rPr>
          <w:rStyle w:val="Text24"/>
        </w:rPr>
        <w:t>value</w:t>
      </w:r>
      <w:r>
        <w:t xml:space="preserve"> is equal to:</w:t>
      </w:r>
    </w:p>
    <w:p>
      <w:pPr>
        <w:pStyle w:val="Para 34"/>
      </w:pPr>
      <w:r>
        <w:rPr>
          <w:rStyle w:val="Text45"/>
        </w:rPr>
        <w:t xml:space="preserve">FIELD(</w:t>
        <w:br w:clear="none"/>
      </w:r>
      <w:r>
        <w:t xml:space="preserve">value</w:t>
        <w:br w:clear="none"/>
      </w:r>
      <w:r>
        <w:rPr>
          <w:rStyle w:val="Text45"/>
        </w:rPr>
        <w:t xml:space="preserve">,</w:t>
        <w:br w:clear="none"/>
      </w:r>
      <w:r>
        <w:t xml:space="preserve">str1</w:t>
        <w:br w:clear="none"/>
      </w:r>
      <w:r>
        <w:rPr>
          <w:rStyle w:val="Text45"/>
        </w:rPr>
        <w:t xml:space="preserve">,</w:t>
        <w:br w:clear="none"/>
      </w:r>
      <w:r>
        <w:t xml:space="preserve">str2</w:t>
        <w:br w:clear="none"/>
      </w:r>
      <w:r>
        <w:rPr>
          <w:rStyle w:val="Text45"/>
        </w:rPr>
        <w:t xml:space="preserve">,</w:t>
        <w:br w:clear="none"/>
      </w:r>
      <w:r>
        <w:t xml:space="preserve">str3</w:t>
        <w:br w:clear="none"/>
      </w:r>
      <w:r>
        <w:rPr>
          <w:rStyle w:val="Text45"/>
        </w:rPr>
        <w:t xml:space="preserve">,</w:t>
        <w:br w:clear="none"/>
      </w:r>
      <w:r>
        <w:t xml:space="preserve">str4</w:t>
        <w:br w:clear="none"/>
      </w:r>
      <w:r>
        <w:rPr>
          <w:rStyle w:val="Text45"/>
        </w:rPr>
        <w:t xml:space="preserve">)</w:t>
        <w:br w:clear="none"/>
      </w:r>
    </w:p>
    <w:p>
      <w:pPr>
        <w:pStyle w:val="Normal"/>
      </w:pPr>
      <w:r>
        <w:t xml:space="preserve">If </w:t>
      </w:r>
      <w:r>
        <w:rPr>
          <w:rStyle w:val="Text24"/>
        </w:rPr>
        <w:t>value</w:t>
      </w:r>
      <w:r>
        <w:t xml:space="preserve"> is </w:t>
      </w:r>
      <w:r>
        <w:rPr>
          <w:rStyle w:val="Text1"/>
        </w:rPr>
        <w:t>NULL</w:t>
      </w:r>
      <w:r>
        <w:t xml:space="preserve"> or none of the values match, </w:t>
      </w:r>
      <w:r>
        <w:rPr>
          <w:rStyle w:val="Text1"/>
        </w:rPr>
        <w:t>FIELD()</w:t>
      </w:r>
      <w:r>
        <w:t xml:space="preserve"> returns 0.</w:t>
      </w:r>
    </w:p>
    <w:p>
      <w:pPr>
        <w:pStyle w:val="Normal"/>
      </w:pPr>
      <w:r>
        <w:t xml:space="preserve">You can use </w:t>
      </w:r>
      <w:r>
        <w:rPr>
          <w:rStyle w:val="Text1"/>
        </w:rPr>
        <w:t>FIELD()</w:t>
      </w:r>
      <w:r>
        <w:t xml:space="preserve"> to sort an arbitrary set of values into any order you please. For example, to display </w:t>
      </w:r>
      <w:r>
        <w:rPr>
          <w:rStyle w:val="Text1"/>
        </w:rPr>
        <w:t>driver_log</w:t>
      </w:r>
      <w:r>
        <w:t xml:space="preserve"> rows for Henry, Suzi, and Ben, in that order, do this:</w:t>
      </w:r>
    </w:p>
    <w:p>
      <w:pPr>
        <w:pStyle w:val="Para 03"/>
      </w:pPr>
      <w:r>
        <w:t xml:space="preserve">mysql&gt; </w:t>
        <w:br w:clear="none"/>
      </w:r>
      <w:r>
        <w:rPr>
          <w:rStyle w:val="Text0"/>
        </w:rPr>
        <w:t xml:space="preserve">SELECT * FROM driver_log</w:t>
        <w:br w:clear="none"/>
      </w:r>
      <w:r>
        <w:t xml:space="preserve"/>
        <w:br w:clear="none"/>
        <w:t xml:space="preserve">    -&gt; </w:t>
        <w:br w:clear="none"/>
      </w:r>
      <w:r>
        <w:rPr>
          <w:rStyle w:val="Text0"/>
        </w:rPr>
        <w:t xml:space="preserve">ORDER BY FIELD(name,'Henry','Suzi','Ben');</w:t>
        <w:br w:clear="none"/>
      </w:r>
      <w:r>
        <w:t xml:space="preserve"/>
        <w:br w:clear="none"/>
        <w:t xml:space="preserve">+--------+-------+------------+-------+</w:t>
        <w:br w:clear="none"/>
        <w:t xml:space="preserve">| rec_id | name  | trav_date  | miles |</w:t>
        <w:br w:clear="none"/>
        <w:t xml:space="preserve">+--------+-------+------------+-------+</w:t>
        <w:br w:clear="none"/>
        <w:t xml:space="preserve">|     10 | Henry | 2014-07-30 |   203 |</w:t>
        <w:br w:clear="none"/>
        <w:t xml:space="preserve">|      8 | Henry | 2014-08-01 |   197 |</w:t>
        <w:br w:clear="none"/>
        <w:t xml:space="preserve">|      6 | Henry | 2014-07-26 |   115 |</w:t>
        <w:br w:clear="none"/>
        <w:t xml:space="preserve">|      4 | Henry | 2014-07-27 |    96 |</w:t>
        <w:br w:clear="none"/>
        <w:t xml:space="preserve">|      3 | Henry | 2014-07-29 |   300 |</w:t>
        <w:br w:clear="none"/>
        <w:t xml:space="preserve">|      7 | Suzi  | 2014-08-02 |   502 |</w:t>
        <w:br w:clear="none"/>
        <w:t xml:space="preserve">|      2 | Suzi  | 2014-07-29 |   391 |</w:t>
        <w:br w:clear="none"/>
        <w:t xml:space="preserve">|      5 | Ben   | 2014-07-29 |   131 |</w:t>
        <w:br w:clear="none"/>
        <w:t xml:space="preserve">|      9 | Ben   | 2014-08-02 |    79 |</w:t>
        <w:br w:clear="none"/>
        <w:t xml:space="preserve">|      1 | Ben   | 2014-07-30 |   152 |</w:t>
        <w:br w:clear="none"/>
        <w:t xml:space="preserve">+--------+-------+------------+-------+</w:t>
        <w:br w:clear="none"/>
      </w:r>
    </w:p>
    <w:p>
      <w:bookmarkStart w:id="3268" w:name="9_13_Sorting_ENUM_ValuesProblemE"/>
      <w:pPr>
        <w:keepNext/>
        <w:pStyle w:val="Heading 1"/>
      </w:pPr>
      <w:r>
        <w:t>9.13 Sorting ENUM Values</w:t>
      </w:r>
      <w:bookmarkEnd w:id="3268"/>
    </w:p>
    <w:p>
      <w:bookmarkStart w:id="3269" w:name="ProblemENUM_values_don_t_sort"/>
      <w:pPr>
        <w:keepNext/>
        <w:pStyle w:val="Heading 2"/>
      </w:pPr>
      <w:r>
        <w:t>Problem</w:t>
      </w:r>
      <w:bookmarkEnd w:id="3269"/>
    </w:p>
    <w:p>
      <w:pPr>
        <w:pStyle w:val="Normal"/>
      </w:pPr>
      <w:r>
        <w:rPr>
          <w:rStyle w:val="Text1"/>
        </w:rPr>
        <w:t>ENUM</w:t>
      </w:r>
      <w:r>
        <w:t xml:space="preserve"> values don’t sort</w:t>
      </w:r>
      <w:r>
        <w:rPr>
          <w:rStyle w:val="Text79"/>
        </w:rPr>
        <w:bookmarkStart w:id="3270" w:name="idm45336885259232"/>
        <w:t/>
        <w:bookmarkEnd w:id="3270"/>
        <w:bookmarkStart w:id="3271" w:name="idm45336885258096"/>
        <w:t/>
        <w:bookmarkEnd w:id="3271"/>
        <w:bookmarkStart w:id="3272" w:name="idm45336885256992"/>
        <w:t/>
        <w:bookmarkEnd w:id="3272"/>
      </w:r>
      <w:r>
        <w:t xml:space="preserve"> like other string columns, and you want them to retrieve results in the order you expect.</w:t>
      </w:r>
    </w:p>
    <w:p>
      <w:bookmarkStart w:id="3273" w:name="Solution_________Study_how_ENUM"/>
      <w:pPr>
        <w:keepNext/>
        <w:pStyle w:val="Heading 2"/>
      </w:pPr>
      <w:r>
        <w:t>Solution</w:t>
      </w:r>
      <w:bookmarkEnd w:id="3273"/>
    </w:p>
    <w:p>
      <w:pPr>
        <w:pStyle w:val="Normal"/>
      </w:pPr>
      <w:r>
        <w:t xml:space="preserve">Study how </w:t>
      </w:r>
      <w:r>
        <w:rPr>
          <w:rStyle w:val="Text1"/>
        </w:rPr>
        <w:t>ENUM</w:t>
      </w:r>
      <w:r>
        <w:t xml:space="preserve"> stores data, and use those properties to your advantage. You can, for example, define your own sort order for strings stored in the </w:t>
      </w:r>
      <w:r>
        <w:rPr>
          <w:rStyle w:val="Text1"/>
        </w:rPr>
        <w:t>ENUM</w:t>
      </w:r>
      <w:r>
        <w:t xml:space="preserve"> column.</w:t>
      </w:r>
    </w:p>
    <w:p>
      <w:bookmarkStart w:id="3274" w:name="DiscussionENUM_is_a_string_data"/>
      <w:pPr>
        <w:keepNext/>
        <w:pStyle w:val="Heading 2"/>
      </w:pPr>
      <w:r>
        <w:t>Discussion</w:t>
      </w:r>
      <w:bookmarkEnd w:id="3274"/>
    </w:p>
    <w:p>
      <w:pPr>
        <w:pStyle w:val="Normal"/>
      </w:pPr>
      <w:r>
        <w:rPr>
          <w:rStyle w:val="Text1"/>
        </w:rPr>
        <w:t>ENUM</w:t>
      </w:r>
      <w:r>
        <w:t xml:space="preserve"> is a string data type, but </w:t>
      </w:r>
      <w:r>
        <w:rPr>
          <w:rStyle w:val="Text1"/>
        </w:rPr>
        <w:t>ENUM</w:t>
      </w:r>
      <w:r>
        <w:t xml:space="preserve"> values are actually stored numerically with values ordered the same way they are listed in the table definition. These numeric values affect how enumerations are sorted, which can be very useful. Suppose that a table named </w:t>
      </w:r>
      <w:r>
        <w:rPr>
          <w:rStyle w:val="Text1"/>
        </w:rPr>
        <w:t>weekday</w:t>
      </w:r>
      <w:r>
        <w:t xml:space="preserve"> contains an enumeration column named </w:t>
      </w:r>
      <w:r>
        <w:rPr>
          <w:rStyle w:val="Text1"/>
        </w:rPr>
        <w:t>day</w:t>
      </w:r>
      <w:r>
        <w:t xml:space="preserve"> that has weekday names as its members:</w:t>
      </w:r>
    </w:p>
    <w:p>
      <w:pPr>
        <w:pStyle w:val="Para 12"/>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3"/>
        </w:rPr>
        <w:t xml:space="preserve">weekday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day</w:t>
        <w:br w:clear="none"/>
      </w:r>
      <w:r>
        <w:rPr>
          <w:rStyle w:val="Text6"/>
        </w:rPr>
        <w:t xml:space="preserve"> </w:t>
        <w:br w:clear="none"/>
      </w:r>
      <w:r>
        <w:rPr>
          <w:rStyle w:val="Text3"/>
        </w:rPr>
        <w:t xml:space="preserve">ENUM</w:t>
        <w:br w:clear="none"/>
      </w:r>
      <w:r>
        <w:rPr>
          <w:rStyle w:val="Text10"/>
        </w:rPr>
        <w:t xml:space="preserve">(</w:t>
        <w:br w:clear="none"/>
      </w:r>
      <w:r>
        <w:t xml:space="preserve">'Sunday'</w:t>
        <w:br w:clear="none"/>
      </w:r>
      <w:r>
        <w:rPr>
          <w:rStyle w:val="Text10"/>
        </w:rPr>
        <w:t xml:space="preserve">,</w:t>
        <w:br w:clear="none"/>
      </w:r>
      <w:r>
        <w:t xml:space="preserve">'Monday'</w:t>
        <w:br w:clear="none"/>
      </w:r>
      <w:r>
        <w:rPr>
          <w:rStyle w:val="Text10"/>
        </w:rPr>
        <w:t xml:space="preserve">,</w:t>
        <w:br w:clear="none"/>
      </w:r>
      <w:r>
        <w:t xml:space="preserve">'Tuesday'</w:t>
        <w:br w:clear="none"/>
      </w:r>
      <w:r>
        <w:rPr>
          <w:rStyle w:val="Text10"/>
        </w:rPr>
        <w:t xml:space="preserve">,</w:t>
        <w:br w:clear="none"/>
      </w:r>
      <w:r>
        <w:t xml:space="preserve">'Wednesday'</w:t>
        <w:br w:clear="none"/>
      </w:r>
      <w:r>
        <w:rPr>
          <w:rStyle w:val="Text10"/>
        </w:rPr>
        <w:t xml:space="preserve">,</w:t>
        <w:br w:clear="none"/>
      </w:r>
      <w:r>
        <w:rPr>
          <w:rStyle w:val="Text6"/>
        </w:rPr>
        <w:t xml:space="preserve"/>
        <w:br w:clear="none"/>
        <w:t xml:space="preserve">           </w:t>
        <w:br w:clear="none"/>
      </w:r>
      <w:r>
        <w:t xml:space="preserve">'Thursday'</w:t>
        <w:br w:clear="none"/>
      </w:r>
      <w:r>
        <w:rPr>
          <w:rStyle w:val="Text10"/>
        </w:rPr>
        <w:t xml:space="preserve">,</w:t>
        <w:br w:clear="none"/>
      </w:r>
      <w:r>
        <w:t xml:space="preserve">'Friday'</w:t>
        <w:br w:clear="none"/>
      </w:r>
      <w:r>
        <w:rPr>
          <w:rStyle w:val="Text10"/>
        </w:rPr>
        <w:t xml:space="preserve">,</w:t>
        <w:br w:clear="none"/>
      </w:r>
      <w:r>
        <w:t xml:space="preserve">'Saturday'</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Internally, MySQL defines the enumeration values </w:t>
      </w:r>
      <w:r>
        <w:rPr>
          <w:rStyle w:val="Text1"/>
        </w:rPr>
        <w:t>Sunday</w:t>
      </w:r>
      <w:r>
        <w:t xml:space="preserve"> through </w:t>
      </w:r>
      <w:r>
        <w:rPr>
          <w:rStyle w:val="Text1"/>
        </w:rPr>
        <w:t>Saturday</w:t>
      </w:r>
      <w:r>
        <w:t xml:space="preserve"> in that definition to have numeric values from 1 to 7. To see this for yourself, create the table using the definition just shown, and then insert into it a row for each day of the week. To make the insertion order differ from the sorted order (so that you can see the effect of sorting), add the days in random order:</w:t>
      </w:r>
    </w:p>
    <w:p>
      <w:pPr>
        <w:pStyle w:val="Para 08"/>
      </w:pPr>
      <w:r>
        <w:rPr>
          <w:rStyle w:val="Text5"/>
        </w:rPr>
        <w:t xml:space="preserve">mysql&gt; </w:t>
        <w:br w:clear="none"/>
      </w:r>
      <w:r>
        <w:t xml:space="preserve">INSERT INTO weekday (day) VALUES('Monday'),('Friday'),</w:t>
        <w:br w:clear="none"/>
      </w:r>
      <w:r>
        <w:rPr>
          <w:rStyle w:val="Text5"/>
        </w:rPr>
        <w:t xml:space="preserve"/>
        <w:br w:clear="none"/>
        <w:t xml:space="preserve">    -&gt; </w:t>
        <w:br w:clear="none"/>
      </w:r>
      <w:r>
        <w:t xml:space="preserve">('Tuesday'), ('Sunday'), ('Thursday'), ('Saturday'), ('Wednesday');</w:t>
        <w:br w:clear="none"/>
      </w:r>
    </w:p>
    <w:p>
      <w:pPr>
        <w:pStyle w:val="Normal"/>
      </w:pPr>
      <w:r>
        <w:t xml:space="preserve">Then select the values, both as strings and as the internal numeric value (obtain the latter using </w:t>
      </w:r>
      <w:r>
        <w:rPr>
          <w:rStyle w:val="Text1"/>
        </w:rPr>
        <w:t>+0</w:t>
      </w:r>
      <w:r>
        <w:t xml:space="preserve"> to force a string-to-number conversion):</w:t>
      </w:r>
    </w:p>
    <w:p>
      <w:pPr>
        <w:pStyle w:val="Para 03"/>
      </w:pPr>
      <w:r>
        <w:t xml:space="preserve">mysql&gt; </w:t>
        <w:br w:clear="none"/>
      </w:r>
      <w:r>
        <w:rPr>
          <w:rStyle w:val="Text0"/>
        </w:rPr>
        <w:t xml:space="preserve">SELECT day, day+0 FROM weekday;</w:t>
        <w:br w:clear="none"/>
      </w:r>
      <w:r>
        <w:t xml:space="preserve"/>
        <w:br w:clear="none"/>
        <w:t xml:space="preserve">+-----------+-------+</w:t>
        <w:br w:clear="none"/>
        <w:t xml:space="preserve">| day       | day+0 |</w:t>
        <w:br w:clear="none"/>
        <w:t xml:space="preserve">+-----------+-------+</w:t>
        <w:br w:clear="none"/>
        <w:t xml:space="preserve">| Monday    |     2 |</w:t>
        <w:br w:clear="none"/>
        <w:t xml:space="preserve">| Friday    |     6 |</w:t>
        <w:br w:clear="none"/>
        <w:t xml:space="preserve">| Tuesday   |     3 |</w:t>
        <w:br w:clear="none"/>
        <w:t xml:space="preserve">| Sunday    |     1 |</w:t>
        <w:br w:clear="none"/>
        <w:t xml:space="preserve">| Thursday  |     5 |</w:t>
        <w:br w:clear="none"/>
        <w:t xml:space="preserve">| Saturday  |     7 |</w:t>
        <w:br w:clear="none"/>
        <w:t xml:space="preserve">| Wednesday |     4 |</w:t>
        <w:br w:clear="none"/>
        <w:t xml:space="preserve">+-----------+-------+</w:t>
        <w:br w:clear="none"/>
      </w:r>
    </w:p>
    <w:p>
      <w:pPr>
        <w:pStyle w:val="Normal"/>
      </w:pPr>
      <w:r>
        <w:t xml:space="preserve">Notice that because the query includes no </w:t>
      </w:r>
      <w:r>
        <w:rPr>
          <w:rStyle w:val="Text1"/>
        </w:rPr>
        <w:t>ORDER</w:t>
      </w:r>
      <w:r>
        <w:t xml:space="preserve"> </w:t>
      </w:r>
      <w:r>
        <w:rPr>
          <w:rStyle w:val="Text1"/>
        </w:rPr>
        <w:t>BY</w:t>
      </w:r>
      <w:r>
        <w:t xml:space="preserve"> clause, the rows are returned in unsorted order. If you add an </w:t>
      </w:r>
      <w:r>
        <w:rPr>
          <w:rStyle w:val="Text1"/>
        </w:rPr>
        <w:t>ORDER</w:t>
      </w:r>
      <w:r>
        <w:t xml:space="preserve"> </w:t>
      </w:r>
      <w:r>
        <w:rPr>
          <w:rStyle w:val="Text1"/>
        </w:rPr>
        <w:t>BY</w:t>
      </w:r>
      <w:r>
        <w:t xml:space="preserve"> </w:t>
      </w:r>
      <w:r>
        <w:rPr>
          <w:rStyle w:val="Text1"/>
        </w:rPr>
        <w:t>day</w:t>
      </w:r>
      <w:r>
        <w:t xml:space="preserve"> clause, it becomes apparent that MySQL uses the internal numeric values for sorting:</w:t>
      </w:r>
    </w:p>
    <w:p>
      <w:pPr>
        <w:pStyle w:val="Para 03"/>
      </w:pPr>
      <w:r>
        <w:t xml:space="preserve">mysql&gt; </w:t>
        <w:br w:clear="none"/>
      </w:r>
      <w:r>
        <w:rPr>
          <w:rStyle w:val="Text0"/>
        </w:rPr>
        <w:t xml:space="preserve">SELECT day, day+0 FROM weekday ORDER BY day;</w:t>
        <w:br w:clear="none"/>
      </w:r>
      <w:r>
        <w:t xml:space="preserve"/>
        <w:br w:clear="none"/>
        <w:t xml:space="preserve">+-----------+-------+</w:t>
        <w:br w:clear="none"/>
        <w:t xml:space="preserve">| day       | day+0 |</w:t>
        <w:br w:clear="none"/>
        <w:t xml:space="preserve">+-----------+-------+</w:t>
        <w:br w:clear="none"/>
        <w:t xml:space="preserve">| Sunday    |     1 |</w:t>
        <w:br w:clear="none"/>
        <w:t xml:space="preserve">| Monday    |     2 |</w:t>
        <w:br w:clear="none"/>
        <w:t xml:space="preserve">| Tuesday   |     3 |</w:t>
        <w:br w:clear="none"/>
        <w:t xml:space="preserve">| Wednesday |     4 |</w:t>
        <w:br w:clear="none"/>
        <w:t xml:space="preserve">| Thursday  |     5 |</w:t>
        <w:br w:clear="none"/>
        <w:t xml:space="preserve">| Friday    |     6 |</w:t>
        <w:br w:clear="none"/>
        <w:t xml:space="preserve">| Saturday  |     7 |</w:t>
        <w:br w:clear="none"/>
        <w:t xml:space="preserve">+-----------+-------+</w:t>
        <w:br w:clear="none"/>
      </w:r>
    </w:p>
    <w:p>
      <w:pPr>
        <w:pStyle w:val="Normal"/>
      </w:pPr>
      <w:r>
        <w:t xml:space="preserve">What about occasions when you want to sort </w:t>
      </w:r>
      <w:r>
        <w:rPr>
          <w:rStyle w:val="Text1"/>
        </w:rPr>
        <w:t>ENUM</w:t>
      </w:r>
      <w:r>
        <w:t xml:space="preserve"> values in lexical order? Force them to be treated as strings for sorting using the </w:t>
      </w:r>
      <w:r>
        <w:rPr>
          <w:rStyle w:val="Text1"/>
        </w:rPr>
        <w:t>CAST()</w:t>
      </w:r>
      <w:r>
        <w:t xml:space="preserve"> function:</w:t>
      </w:r>
    </w:p>
    <w:p>
      <w:pPr>
        <w:pStyle w:val="Para 03"/>
      </w:pPr>
      <w:r>
        <w:t xml:space="preserve">mysql&gt; </w:t>
        <w:br w:clear="none"/>
      </w:r>
      <w:r>
        <w:rPr>
          <w:rStyle w:val="Text0"/>
        </w:rPr>
        <w:t xml:space="preserve">SELECT day, day+0 FROM weekday ORDER BY CAST(day AS CHAR);</w:t>
        <w:br w:clear="none"/>
      </w:r>
      <w:r>
        <w:t xml:space="preserve"/>
        <w:br w:clear="none"/>
        <w:t xml:space="preserve">+-----------+-------+</w:t>
        <w:br w:clear="none"/>
        <w:t xml:space="preserve">| day       | day+0 |</w:t>
        <w:br w:clear="none"/>
        <w:t xml:space="preserve">+-----------+-------+</w:t>
        <w:br w:clear="none"/>
        <w:t xml:space="preserve">| Friday    |     6 |</w:t>
        <w:br w:clear="none"/>
        <w:t xml:space="preserve">| Monday    |     2 |</w:t>
        <w:br w:clear="none"/>
        <w:t xml:space="preserve">| Saturday  |     7 |</w:t>
        <w:br w:clear="none"/>
        <w:t xml:space="preserve">| Sunday    |     1 |</w:t>
        <w:br w:clear="none"/>
        <w:t xml:space="preserve">| Thursday  |     5 |</w:t>
        <w:br w:clear="none"/>
        <w:t xml:space="preserve">| Tuesday   |     3 |</w:t>
        <w:br w:clear="none"/>
        <w:t xml:space="preserve">| Wednesday |     4 |</w:t>
        <w:br w:clear="none"/>
        <w:t xml:space="preserve">+-----------+-------+</w:t>
        <w:br w:clear="none"/>
      </w:r>
    </w:p>
    <w:p>
      <w:pPr>
        <w:pStyle w:val="Normal"/>
      </w:pPr>
      <w:r>
        <w:t xml:space="preserve">If you always (or nearly always) sort a non-enumeration column in a specific nonlexical order, consider changing the data type to </w:t>
      </w:r>
      <w:r>
        <w:rPr>
          <w:rStyle w:val="Text1"/>
        </w:rPr>
        <w:t>ENUM</w:t>
      </w:r>
      <w:r>
        <w:t xml:space="preserve">, with its values listed in the desired sort order. To see how this works, create a </w:t>
      </w:r>
      <w:r>
        <w:rPr>
          <w:rStyle w:val="Text1"/>
        </w:rPr>
        <w:t>color</w:t>
      </w:r>
      <w:r>
        <w:t xml:space="preserve"> table containing a string column, and populate it with some sample rows:</w:t>
      </w:r>
    </w:p>
    <w:p>
      <w:pPr>
        <w:pStyle w:val="Para 08"/>
      </w:pPr>
      <w:r>
        <w:rPr>
          <w:rStyle w:val="Text5"/>
        </w:rPr>
        <w:t xml:space="preserve">mysql&gt; </w:t>
        <w:br w:clear="none"/>
      </w:r>
      <w:r>
        <w:t xml:space="preserve">CREATE TABLE color (name CHAR(10), PRIMARY KEY(name));</w:t>
        <w:br w:clear="none"/>
      </w:r>
      <w:r>
        <w:rPr>
          <w:rStyle w:val="Text5"/>
        </w:rPr>
        <w:t xml:space="preserve"/>
        <w:br w:clear="none"/>
        <w:t xml:space="preserve">mysql&gt; </w:t>
        <w:br w:clear="none"/>
      </w:r>
      <w:r>
        <w:t xml:space="preserve">INSERT INTO color (name) VALUES ('blue'),('green'),</w:t>
        <w:br w:clear="none"/>
      </w:r>
      <w:r>
        <w:rPr>
          <w:rStyle w:val="Text5"/>
        </w:rPr>
        <w:t xml:space="preserve"/>
        <w:br w:clear="none"/>
        <w:t xml:space="preserve">    -&gt; </w:t>
        <w:br w:clear="none"/>
      </w:r>
      <w:r>
        <w:t xml:space="preserve">('indigo'),('orange'),('red'),('violet'),('yellow');</w:t>
        <w:br w:clear="none"/>
      </w:r>
    </w:p>
    <w:p>
      <w:pPr>
        <w:pStyle w:val="Normal"/>
      </w:pPr>
      <w:r>
        <w:t xml:space="preserve">Sorting by the </w:t>
      </w:r>
      <w:r>
        <w:rPr>
          <w:rStyle w:val="Text1"/>
        </w:rPr>
        <w:t>name</w:t>
      </w:r>
      <w:r>
        <w:t xml:space="preserve"> column at this point produces lexical order because the column contains </w:t>
      </w:r>
      <w:r>
        <w:rPr>
          <w:rStyle w:val="Text1"/>
        </w:rPr>
        <w:t>CHAR</w:t>
      </w:r>
      <w:r>
        <w:t xml:space="preserve"> values:</w:t>
      </w:r>
    </w:p>
    <w:p>
      <w:pPr>
        <w:pStyle w:val="Para 03"/>
      </w:pPr>
      <w:r>
        <w:t xml:space="preserve">mysql&gt; </w:t>
        <w:br w:clear="none"/>
      </w:r>
      <w:r>
        <w:rPr>
          <w:rStyle w:val="Text0"/>
        </w:rPr>
        <w:t xml:space="preserve">SELECT name FROM color ORDER BY name;</w:t>
        <w:br w:clear="none"/>
      </w:r>
      <w:r>
        <w:t xml:space="preserve"/>
        <w:br w:clear="none"/>
        <w:t xml:space="preserve">+--------+</w:t>
        <w:br w:clear="none"/>
        <w:t xml:space="preserve">| name   |</w:t>
        <w:br w:clear="none"/>
        <w:t xml:space="preserve">+--------+</w:t>
        <w:br w:clear="none"/>
        <w:t xml:space="preserve">| blue   |</w:t>
        <w:br w:clear="none"/>
        <w:t xml:space="preserve">| green  |</w:t>
        <w:br w:clear="none"/>
        <w:t xml:space="preserve">| indigo |</w:t>
        <w:br w:clear="none"/>
        <w:t xml:space="preserve">| orange |</w:t>
        <w:br w:clear="none"/>
        <w:t xml:space="preserve">| red    |</w:t>
        <w:br w:clear="none"/>
        <w:t xml:space="preserve">| violet |</w:t>
        <w:br w:clear="none"/>
        <w:t xml:space="preserve">| yellow |</w:t>
        <w:br w:clear="none"/>
        <w:t xml:space="preserve">+--------+</w:t>
        <w:br w:clear="none"/>
      </w:r>
    </w:p>
    <w:p>
      <w:pPr>
        <w:pStyle w:val="Normal"/>
      </w:pPr>
      <w:r>
        <w:t xml:space="preserve">Now suppose that you want to sort the column by the order in which colors occur in the rainbow. (This is </w:t>
        <w:t>Roy G. Biv</w:t>
        <w:t xml:space="preserve"> order; successive letters of that name indicate the first letters of the corresponding color names.) One way to produce a rainbow sort is to use </w:t>
      </w:r>
      <w:r>
        <w:rPr>
          <w:rStyle w:val="Text1"/>
        </w:rPr>
        <w:t>FIELD()</w:t>
      </w:r>
      <w:r>
        <w:t>:</w:t>
      </w:r>
    </w:p>
    <w:p>
      <w:pPr>
        <w:pStyle w:val="Para 03"/>
      </w:pPr>
      <w:r>
        <w:t xml:space="preserve">mysql&gt; </w:t>
        <w:br w:clear="none"/>
      </w:r>
      <w:r>
        <w:rPr>
          <w:rStyle w:val="Text0"/>
        </w:rPr>
        <w:t xml:space="preserve">SELECT name FROM color</w:t>
        <w:br w:clear="none"/>
      </w:r>
      <w:r>
        <w:t xml:space="preserve"/>
        <w:br w:clear="none"/>
        <w:t xml:space="preserve">    -&gt; </w:t>
        <w:br w:clear="none"/>
      </w:r>
      <w:r>
        <w:rPr>
          <w:rStyle w:val="Text0"/>
        </w:rPr>
        <w:t xml:space="preserve">ORDER BY</w:t>
        <w:br w:clear="none"/>
      </w:r>
      <w:r>
        <w:t xml:space="preserve"/>
        <w:br w:clear="none"/>
        <w:t xml:space="preserve">    -&gt; </w:t>
        <w:br w:clear="none"/>
      </w:r>
      <w:r>
        <w:rPr>
          <w:rStyle w:val="Text0"/>
        </w:rPr>
        <w:t xml:space="preserve">FIELD(name,'red','orange','yellow','green','blue','indigo','violet');</w:t>
        <w:br w:clear="none"/>
      </w:r>
      <w:r>
        <w:t xml:space="preserve"/>
        <w:br w:clear="none"/>
        <w:t xml:space="preserve">+--------+</w:t>
        <w:br w:clear="none"/>
        <w:t xml:space="preserve">| name   |</w:t>
        <w:br w:clear="none"/>
        <w:t xml:space="preserve">+--------+</w:t>
        <w:br w:clear="none"/>
        <w:t xml:space="preserve">| red    |</w:t>
        <w:br w:clear="none"/>
        <w:t xml:space="preserve">| orange |</w:t>
        <w:br w:clear="none"/>
        <w:t xml:space="preserve">| yellow |</w:t>
        <w:br w:clear="none"/>
        <w:t xml:space="preserve">| green  |</w:t>
        <w:br w:clear="none"/>
        <w:t xml:space="preserve">| blue   |</w:t>
        <w:br w:clear="none"/>
        <w:t xml:space="preserve">| indigo |</w:t>
        <w:br w:clear="none"/>
        <w:t xml:space="preserve">| violet |</w:t>
        <w:br w:clear="none"/>
        <w:t xml:space="preserve">+--------+</w:t>
        <w:br w:clear="none"/>
      </w:r>
    </w:p>
    <w:p>
      <w:pPr>
        <w:pStyle w:val="Normal"/>
      </w:pPr>
      <w:r>
        <w:t xml:space="preserve">To accomplish the same end without </w:t>
      </w:r>
      <w:r>
        <w:rPr>
          <w:rStyle w:val="Text1"/>
        </w:rPr>
        <w:t>FIELD()</w:t>
      </w:r>
      <w:r>
        <w:t xml:space="preserve">, use </w:t>
      </w:r>
      <w:r>
        <w:rPr>
          <w:rStyle w:val="Text1"/>
        </w:rPr>
        <w:t>ALTER</w:t>
      </w:r>
      <w:r>
        <w:t xml:space="preserve"> </w:t>
      </w:r>
      <w:r>
        <w:rPr>
          <w:rStyle w:val="Text1"/>
        </w:rPr>
        <w:t>TABLE</w:t>
      </w:r>
      <w:r>
        <w:t xml:space="preserve"> to convert the </w:t>
      </w:r>
      <w:r>
        <w:rPr>
          <w:rStyle w:val="Text1"/>
        </w:rPr>
        <w:t>name</w:t>
      </w:r>
      <w:r>
        <w:t xml:space="preserve"> column to an </w:t>
      </w:r>
      <w:r>
        <w:rPr>
          <w:rStyle w:val="Text1"/>
        </w:rPr>
        <w:t>ENUM</w:t>
      </w:r>
      <w:r>
        <w:t xml:space="preserve"> that lists the colors in the desired sort order:</w:t>
      </w:r>
    </w:p>
    <w:p>
      <w:pPr>
        <w:pStyle w:val="Para 08"/>
      </w:pPr>
      <w:r>
        <w:rPr>
          <w:rStyle w:val="Text5"/>
        </w:rPr>
        <w:t xml:space="preserve">mysql&gt; </w:t>
        <w:br w:clear="none"/>
      </w:r>
      <w:r>
        <w:t xml:space="preserve">ALTER TABLE color</w:t>
        <w:br w:clear="none"/>
      </w:r>
      <w:r>
        <w:rPr>
          <w:rStyle w:val="Text5"/>
        </w:rPr>
        <w:t xml:space="preserve"/>
        <w:br w:clear="none"/>
        <w:t xml:space="preserve">    -&gt; </w:t>
        <w:br w:clear="none"/>
      </w:r>
      <w:r>
        <w:t xml:space="preserve">MODIFY name</w:t>
        <w:br w:clear="none"/>
      </w:r>
      <w:r>
        <w:rPr>
          <w:rStyle w:val="Text5"/>
        </w:rPr>
        <w:t xml:space="preserve"/>
        <w:br w:clear="none"/>
        <w:t xml:space="preserve">    -&gt; </w:t>
        <w:br w:clear="none"/>
      </w:r>
      <w:r>
        <w:t xml:space="preserve">ENUM('red','orange','yellow','green','blue','indigo','violet');</w:t>
        <w:br w:clear="none"/>
      </w:r>
    </w:p>
    <w:p>
      <w:pPr>
        <w:pStyle w:val="Normal"/>
      </w:pPr>
      <w:r>
        <w:t xml:space="preserve">After converting the table, sorting on the </w:t>
      </w:r>
      <w:r>
        <w:rPr>
          <w:rStyle w:val="Text1"/>
        </w:rPr>
        <w:t>name</w:t>
      </w:r>
      <w:r>
        <w:t xml:space="preserve"> column produces rainbow sorting naturally with no special treatment:</w:t>
      </w:r>
    </w:p>
    <w:p>
      <w:pPr>
        <w:pStyle w:val="Para 03"/>
      </w:pPr>
      <w:r>
        <w:t xml:space="preserve">mysql&gt; </w:t>
        <w:br w:clear="none"/>
      </w:r>
      <w:r>
        <w:rPr>
          <w:rStyle w:val="Text0"/>
        </w:rPr>
        <w:t xml:space="preserve">SELECT name FROM color ORDER BY name;</w:t>
        <w:br w:clear="none"/>
      </w:r>
      <w:r>
        <w:t xml:space="preserve"/>
        <w:br w:clear="none"/>
        <w:t xml:space="preserve">+--------+</w:t>
        <w:br w:clear="none"/>
        <w:t xml:space="preserve">| name   |</w:t>
        <w:br w:clear="none"/>
        <w:t xml:space="preserve">+--------+</w:t>
        <w:br w:clear="none"/>
        <w:t xml:space="preserve">| red    |</w:t>
        <w:br w:clear="none"/>
        <w:t xml:space="preserve">| orange |</w:t>
        <w:br w:clear="none"/>
        <w:t xml:space="preserve">| yellow |</w:t>
        <w:br w:clear="none"/>
        <w:t xml:space="preserve">| green  |</w:t>
        <w:br w:clear="none"/>
        <w:t xml:space="preserve">| blue   |</w:t>
        <w:br w:clear="none"/>
        <w:t xml:space="preserve">| indigo |</w:t>
        <w:br w:clear="none"/>
        <w:t xml:space="preserve">| violet |</w:t>
        <w:br w:clear="none"/>
        <w:t xml:space="preserve">+--------+</w:t>
        <w:br w:clear="none"/>
      </w:r>
    </w:p>
    <w:p>
      <w:pPr>
        <w:pStyle w:val="Normal"/>
      </w:pPr>
      <w:r>
        <w:t xml:space="preserve">Note that once you switch to the </w:t>
      </w:r>
      <w:r>
        <w:rPr>
          <w:rStyle w:val="Text1"/>
        </w:rPr>
        <w:t>ENUM</w:t>
      </w:r>
      <w:r>
        <w:t xml:space="preserve"> data type, you will not be able to insert any value that does not belong to the list. If you need to change the </w:t>
      </w:r>
      <w:r>
        <w:rPr>
          <w:rStyle w:val="Text1"/>
        </w:rPr>
        <w:t>ENUM</w:t>
      </w:r>
      <w:r>
        <w:t xml:space="preserve"> definition, for example, by adding a new color, you will have to perform one more </w:t>
      </w:r>
      <w:r>
        <w:rPr>
          <w:rStyle w:val="Text1"/>
        </w:rPr>
        <w:t>ALTER</w:t>
      </w:r>
      <w:r>
        <w:t xml:space="preserve"> command. </w:t>
      </w:r>
    </w:p>
    <w:p>
      <w:bookmarkStart w:id="3275" w:name="Top_of_ch10_html"/>
      <w:bookmarkStart w:id="3276" w:name="Chapter_10__Generating_Summaries_1"/>
      <w:bookmarkStart w:id="3277" w:name="Chapter_10__Generating_Summaries_2"/>
      <w:bookmarkStart w:id="3278" w:name="Chapter_10__Generating_Summaries"/>
      <w:pPr>
        <w:keepNext/>
        <w:pStyle w:val="Heading 1"/>
        <w:pageBreakBefore w:val="on"/>
      </w:pPr>
      <w:r>
        <w:t xml:space="preserve">Chapter 10. </w:t>
        <w:t>Generating Summaries</w:t>
      </w:r>
      <w:bookmarkEnd w:id="3275"/>
      <w:bookmarkEnd w:id="3276"/>
      <w:bookmarkEnd w:id="3277"/>
      <w:bookmarkEnd w:id="3278"/>
    </w:p>
    <w:p>
      <w:bookmarkStart w:id="3279" w:name="10_0_IntroductionDatabase_system"/>
      <w:pPr>
        <w:keepNext/>
        <w:pStyle w:val="Heading 1"/>
      </w:pPr>
      <w:r>
        <w:t>10.0 Introduction</w:t>
      </w:r>
      <w:bookmarkEnd w:id="3279"/>
    </w:p>
    <w:p>
      <w:pPr>
        <w:pStyle w:val="Normal"/>
      </w:pPr>
      <w:r>
        <w:t>Database systems are useful not only for data storage and retrieval, but they can also</w:t>
      </w:r>
      <w:r>
        <w:rPr>
          <w:rStyle w:val="Text79"/>
        </w:rPr>
        <w:bookmarkStart w:id="3280" w:name="idm45336885170256"/>
        <w:t/>
        <w:bookmarkEnd w:id="3280"/>
      </w:r>
      <w:r>
        <w:t xml:space="preserve"> summarize your data in more concise forms. Summaries are useful when you want the overall picture, not the details. They’re more readily understood than a long list of records. They enable you to answer questions such as </w:t>
        <w:t>How many?</w:t>
        <w:t xml:space="preserve"> or </w:t>
        <w:t>What is the total?</w:t>
        <w:t xml:space="preserve"> or </w:t>
        <w:t>What is the range of values?</w:t>
        <w:t xml:space="preserve"> If you run a business, you may want to know how many customers you have in each state or how much sales volume you generate each month.</w:t>
      </w:r>
    </w:p>
    <w:p>
      <w:pPr>
        <w:pStyle w:val="Normal"/>
      </w:pPr>
      <w:r>
        <w:t>The preceding examples include two common summary types: counting summaries and content summaries. The first (the number of customer records per state) is a counting summary. The content of each record is important only for purposes of placing it into the proper group or category for counting. Such summaries are essentially histograms, where you sort items into a set of bins and count the number of items in each bin. The second example (sales volume per month) is a content summary, in which sales totals are based on sales values in order of items.</w:t>
      </w:r>
    </w:p>
    <w:p>
      <w:pPr>
        <w:pStyle w:val="Normal"/>
      </w:pPr>
      <w:r>
        <w:t xml:space="preserve">Another summary type produces neither counts nor sums but simply a list of unique values. This is useful if you care </w:t>
      </w:r>
      <w:r>
        <w:rPr>
          <w:rStyle w:val="Text15"/>
        </w:rPr>
        <w:t>which</w:t>
      </w:r>
      <w:r>
        <w:t xml:space="preserve"> values are present rather than how many of each there are. To determine the states in which you have customers, you need a list of the distinct state names contained in the records, not a list consisting of the state value from every record.</w:t>
      </w:r>
    </w:p>
    <w:p>
      <w:pPr>
        <w:pStyle w:val="Normal"/>
      </w:pPr>
      <w:r>
        <w:t>The summary types available to you depend on the nature of your data. A counting summary can be generated from all kinds of values, whether they be numbers, strings, or dates. Summaries that produce sums or averages apply only to numeric values. You can count instances of customer state names to produce a demographic analysis of your customer base. And sometimes it makes sense to apply one summary technique to the result of another. For example, to determine how many states your customers live in, generate a list of unique customer states, then count them.</w:t>
      </w:r>
    </w:p>
    <w:p>
      <w:pPr>
        <w:pStyle w:val="Normal"/>
      </w:pPr>
      <w:r>
        <w:t>Summary operations in MySQL involve the following SQL constructs:</w:t>
      </w:r>
    </w:p>
    <w:p>
      <w:pPr>
        <w:pStyle w:val="Para 04"/>
      </w:pPr>
      <w:r>
        <w:t>To compute a summary value from a set of individual values, use</w:t>
      </w:r>
      <w:r>
        <w:rPr>
          <w:rStyle w:val="Text79"/>
        </w:rPr>
        <w:bookmarkStart w:id="3281" w:name="idm45336885164672"/>
        <w:t/>
        <w:bookmarkEnd w:id="3281"/>
      </w:r>
      <w:r>
        <w:t xml:space="preserve"> one of the functions known as </w:t>
      </w:r>
      <w:r>
        <w:rPr>
          <w:rStyle w:val="Text15"/>
        </w:rPr>
        <w:t>aggregate functions</w:t>
      </w:r>
      <w:r>
        <w:t xml:space="preserve">. These are so called because they operate on aggregates (groups) of values. Aggregate functions include </w:t>
      </w:r>
      <w:r>
        <w:rPr>
          <w:rStyle w:val="Text1"/>
        </w:rPr>
        <w:t>COUNT()</w:t>
      </w:r>
      <w:r>
        <w:t xml:space="preserve">, which counts rows or values in a query result; </w:t>
      </w:r>
      <w:r>
        <w:rPr>
          <w:rStyle w:val="Text1"/>
        </w:rPr>
        <w:t>MIN()</w:t>
      </w:r>
      <w:r>
        <w:t xml:space="preserve"> and </w:t>
      </w:r>
      <w:r>
        <w:rPr>
          <w:rStyle w:val="Text1"/>
        </w:rPr>
        <w:t>MAX()</w:t>
      </w:r>
      <w:r>
        <w:t xml:space="preserve">, which find smallest and largest values; and </w:t>
      </w:r>
      <w:r>
        <w:rPr>
          <w:rStyle w:val="Text1"/>
        </w:rPr>
        <w:t>SUM()</w:t>
      </w:r>
      <w:r>
        <w:t xml:space="preserve"> and </w:t>
      </w:r>
      <w:r>
        <w:rPr>
          <w:rStyle w:val="Text1"/>
        </w:rPr>
        <w:t>AVG()</w:t>
      </w:r>
      <w:r>
        <w:t xml:space="preserve">, which produce sums and means of values. These functions can be used to compute a value for the entire result set, or with a </w:t>
      </w:r>
      <w:r>
        <w:rPr>
          <w:rStyle w:val="Text1"/>
        </w:rPr>
        <w:t>GROUP</w:t>
      </w:r>
      <w:r>
        <w:t xml:space="preserve"> </w:t>
      </w:r>
      <w:r>
        <w:rPr>
          <w:rStyle w:val="Text1"/>
        </w:rPr>
        <w:t>BY</w:t>
      </w:r>
      <w:r>
        <w:t xml:space="preserve"> clause to group rows into subsets and obtain an aggregate value for each one.</w:t>
      </w:r>
    </w:p>
    <w:p>
      <w:pPr>
        <w:pStyle w:val="Para 04"/>
      </w:pPr>
      <w:r>
        <w:t>To obtain a list of unique values,</w:t>
      </w:r>
      <w:r>
        <w:rPr>
          <w:rStyle w:val="Text79"/>
        </w:rPr>
        <w:bookmarkStart w:id="3282" w:name="idm45336885158880"/>
        <w:t/>
        <w:bookmarkEnd w:id="3282"/>
        <w:bookmarkStart w:id="3283" w:name="idm45336885157712"/>
        <w:t/>
        <w:bookmarkEnd w:id="3283"/>
      </w:r>
      <w:r>
        <w:t xml:space="preserve"> use </w:t>
      </w:r>
      <w:r>
        <w:rPr>
          <w:rStyle w:val="Text1"/>
        </w:rPr>
        <w:t>SELECT</w:t>
      </w:r>
      <w:r>
        <w:t xml:space="preserve"> </w:t>
      </w:r>
      <w:r>
        <w:rPr>
          <w:rStyle w:val="Text1"/>
        </w:rPr>
        <w:t>DISTINCT</w:t>
      </w:r>
      <w:r>
        <w:t xml:space="preserve"> rather than </w:t>
      </w:r>
      <w:r>
        <w:rPr>
          <w:rStyle w:val="Text1"/>
        </w:rPr>
        <w:t>SELECT</w:t>
      </w:r>
      <w:r>
        <w:t>.</w:t>
      </w:r>
    </w:p>
    <w:p>
      <w:pPr>
        <w:pStyle w:val="Para 04"/>
      </w:pPr>
      <w:r>
        <w:t>To count unique values,</w:t>
      </w:r>
      <w:r>
        <w:rPr>
          <w:rStyle w:val="Text79"/>
        </w:rPr>
        <w:bookmarkStart w:id="3284" w:name="idm45336885155024"/>
        <w:t/>
        <w:bookmarkEnd w:id="3284"/>
      </w:r>
      <w:r>
        <w:t xml:space="preserve"> use </w:t>
      </w:r>
      <w:r>
        <w:rPr>
          <w:rStyle w:val="Text1"/>
        </w:rPr>
        <w:t>COUNT(DISTINCT)</w:t>
      </w:r>
      <w:r>
        <w:t xml:space="preserve"> rather than </w:t>
      </w:r>
      <w:r>
        <w:rPr>
          <w:rStyle w:val="Text1"/>
        </w:rPr>
        <w:t>COUNT()</w:t>
      </w:r>
      <w:r>
        <w:t>.</w:t>
      </w:r>
    </w:p>
    <w:p>
      <w:pPr>
        <w:pStyle w:val="Normal"/>
      </w:pPr>
      <w:r>
        <w:t xml:space="preserve">The recipes in this chapter first illustrate basic summary techniques and then show how to perform more complex summary operations. You’ll find additional examples of summary methods in later chapters, particularly those that cover joins and statistical operations. (See Chapters </w:t>
      </w:r>
      <w:hyperlink w:anchor="Chapter_16__Using_Joins_and_Subq_2">
        <w:r>
          <w:rPr>
            <w:rStyle w:val="Text2"/>
          </w:rPr>
          <w:t>16</w:t>
        </w:r>
      </w:hyperlink>
      <w:r>
        <w:t xml:space="preserve"> and </w:t>
      </w:r>
      <w:hyperlink w:anchor="Chapter_17__Statistical_Techniqu_2">
        <w:r>
          <w:rPr>
            <w:rStyle w:val="Text2"/>
          </w:rPr>
          <w:t>17</w:t>
        </w:r>
      </w:hyperlink>
      <w:r>
        <w:t>.)</w:t>
      </w:r>
    </w:p>
    <w:p>
      <w:pPr>
        <w:pStyle w:val="Normal"/>
      </w:pPr>
      <w:r>
        <w:t xml:space="preserve">Summary queries sometimes involve complex expressions. For summaries that you execute often, keep in mind that views can make queries easier to use. </w:t>
      </w:r>
      <w:hyperlink w:anchor="5_7_Using_Views_to_Simplify_Tabl">
        <w:r>
          <w:rPr>
            <w:rStyle w:val="Text2"/>
          </w:rPr>
          <w:t>Recipe 5.7</w:t>
        </w:r>
      </w:hyperlink>
      <w:r>
        <w:t xml:space="preserve"> demonstrates the basic technique of creating a view. </w:t>
      </w:r>
      <w:hyperlink w:anchor="10_5_Creating_a_View_to_Simplify">
        <w:r>
          <w:rPr>
            <w:rStyle w:val="Text2"/>
          </w:rPr>
          <w:t>Recipe 10.5</w:t>
        </w:r>
      </w:hyperlink>
      <w:r>
        <w:t xml:space="preserve"> shows how it applies to summary simplification, and you’ll easily see how it can be used in later sections of the chapter as well.</w:t>
      </w:r>
    </w:p>
    <w:p>
      <w:pPr>
        <w:pStyle w:val="Normal"/>
      </w:pPr>
      <w:r>
        <w:t xml:space="preserve">The primary tables used for examples in this chapter are the </w:t>
      </w:r>
      <w:r>
        <w:rPr>
          <w:rStyle w:val="Text1"/>
        </w:rPr>
        <w:t>driver_log</w:t>
      </w:r>
      <w:r>
        <w:t xml:space="preserve"> and </w:t>
      </w:r>
      <w:r>
        <w:rPr>
          <w:rStyle w:val="Text1"/>
        </w:rPr>
        <w:t>mail</w:t>
      </w:r>
      <w:r>
        <w:t xml:space="preserve"> tables. These were also used in </w:t>
      </w:r>
      <w:hyperlink w:anchor="Chapter_9__Sorting_Query_Results_2">
        <w:r>
          <w:rPr>
            <w:rStyle w:val="Text2"/>
          </w:rPr>
          <w:t>Chapter 9</w:t>
        </w:r>
      </w:hyperlink>
      <w:r>
        <w:t xml:space="preserve">, so they should look familiar. A third table used throughout the chapter is </w:t>
      </w:r>
      <w:r>
        <w:rPr>
          <w:rStyle w:val="Text1"/>
        </w:rPr>
        <w:t>states</w:t>
      </w:r>
      <w:r>
        <w:t>, which has rows containing a few columns of information for each of the United States:</w:t>
      </w:r>
    </w:p>
    <w:p>
      <w:pPr>
        <w:pStyle w:val="Para 03"/>
      </w:pPr>
      <w:r>
        <w:t xml:space="preserve">mysql&gt; </w:t>
        <w:br w:clear="none"/>
      </w:r>
      <w:r>
        <w:rPr>
          <w:rStyle w:val="Text0"/>
        </w:rPr>
        <w:t xml:space="preserve">SELECT * FROM states ORDER BY name;</w:t>
        <w:br w:clear="none"/>
      </w:r>
      <w:r>
        <w:t xml:space="preserve"/>
        <w:br w:clear="none"/>
        <w:t xml:space="preserve">+----------------+--------+------------+----------+</w:t>
        <w:br w:clear="none"/>
        <w:t xml:space="preserve">| name           | abbrev | statehood  | pop      |</w:t>
        <w:br w:clear="none"/>
        <w:t xml:space="preserve">+----------------+--------+------------+----------+</w:t>
        <w:br w:clear="none"/>
        <w:t xml:space="preserve">| Alabama        | AL     | 1819-12-14 |  5039877 |</w:t>
        <w:br w:clear="none"/>
        <w:t xml:space="preserve">| Alaska         | AK     | 1959-01-03 |   732673 |</w:t>
        <w:br w:clear="none"/>
        <w:t xml:space="preserve">| Arizona        | AZ     | 1912-02-14 |  7276316 |</w:t>
        <w:br w:clear="none"/>
        <w:t xml:space="preserve">| Arkansas       | AR     | 1836-06-15 |  3025891 |</w:t>
        <w:br w:clear="none"/>
        <w:t xml:space="preserve">| California     | CA     | 1850-09-09 | 39237836 |</w:t>
        <w:br w:clear="none"/>
        <w:t xml:space="preserve">| Colorado       | CO     | 1876-08-01 |  5812069 |</w:t>
        <w:br w:clear="none"/>
        <w:t xml:space="preserve">| Connecticut    | CT     | 1788-01-09 |  3605597 |</w:t>
        <w:br w:clear="none"/>
        <w:t xml:space="preserve">…</w:t>
        <w:br w:clear="none"/>
      </w:r>
    </w:p>
    <w:p>
      <w:pPr>
        <w:pStyle w:val="Normal"/>
      </w:pPr>
      <w:r>
        <w:t xml:space="preserve">The </w:t>
      </w:r>
      <w:r>
        <w:rPr>
          <w:rStyle w:val="Text1"/>
        </w:rPr>
        <w:t>name</w:t>
      </w:r>
      <w:r>
        <w:t xml:space="preserve"> and </w:t>
      </w:r>
      <w:r>
        <w:rPr>
          <w:rStyle w:val="Text1"/>
        </w:rPr>
        <w:t>abbrev</w:t>
      </w:r>
      <w:r>
        <w:t xml:space="preserve"> columns list the full state name and the corresponding abbreviation. The </w:t>
      </w:r>
      <w:r>
        <w:rPr>
          <w:rStyle w:val="Text1"/>
        </w:rPr>
        <w:t>statehood</w:t>
      </w:r>
      <w:r>
        <w:t xml:space="preserve"> column indicates the day on which the state entered the Union. </w:t>
      </w:r>
      <w:r>
        <w:rPr>
          <w:rStyle w:val="Text1"/>
        </w:rPr>
        <w:t>pop</w:t>
      </w:r>
      <w:r>
        <w:t xml:space="preserve"> is the state population from the 2010 census, as reported by the US Census Bureau.</w:t>
      </w:r>
    </w:p>
    <w:p>
      <w:pPr>
        <w:pStyle w:val="Normal"/>
      </w:pPr>
      <w:r>
        <w:t>This chapter uses other tables occasionally as well. You can create</w:t>
      </w:r>
      <w:r>
        <w:rPr>
          <w:rStyle w:val="Text79"/>
        </w:rPr>
        <w:bookmarkStart w:id="3285" w:name="idm45336885140992"/>
        <w:t/>
        <w:bookmarkEnd w:id="3285"/>
      </w:r>
      <w:r>
        <w:t xml:space="preserve"> them with scripts found in the </w:t>
      </w:r>
      <w:r>
        <w:rPr>
          <w:rStyle w:val="Text15"/>
        </w:rPr>
        <w:t>tables</w:t>
      </w:r>
      <w:r>
        <w:t xml:space="preserve"> directory of the </w:t>
      </w:r>
      <w:r>
        <w:rPr>
          <w:rStyle w:val="Text1"/>
        </w:rPr>
        <w:t>recipes</w:t>
      </w:r>
      <w:r>
        <w:t xml:space="preserve"> distribution. </w:t>
      </w:r>
      <w:hyperlink w:anchor="7_15_Using_Full_Text_SearchesPro">
        <w:r>
          <w:rPr>
            <w:rStyle w:val="Text2"/>
          </w:rPr>
          <w:t>Recipe 7.15</w:t>
        </w:r>
      </w:hyperlink>
      <w:r>
        <w:t xml:space="preserve"> describes the </w:t>
      </w:r>
      <w:r>
        <w:rPr>
          <w:rStyle w:val="Text1"/>
        </w:rPr>
        <w:t>reviews</w:t>
      </w:r>
      <w:r>
        <w:t xml:space="preserve"> table.</w:t>
      </w:r>
    </w:p>
    <w:p>
      <w:bookmarkStart w:id="3286" w:name="10_1_Summarizing_with_COUNT__Pro"/>
      <w:pPr>
        <w:keepNext/>
        <w:pStyle w:val="Heading 1"/>
      </w:pPr>
      <w:r>
        <w:t>10.1 Summarizing with COUNT()</w:t>
      </w:r>
      <w:bookmarkEnd w:id="3286"/>
    </w:p>
    <w:p>
      <w:bookmarkStart w:id="3287" w:name="Problem_____________You_want_to"/>
      <w:pPr>
        <w:keepNext/>
        <w:pStyle w:val="Heading 2"/>
      </w:pPr>
      <w:r>
        <w:t>Problem</w:t>
      </w:r>
      <w:bookmarkEnd w:id="3287"/>
    </w:p>
    <w:p>
      <w:pPr>
        <w:pStyle w:val="Normal"/>
      </w:pPr>
      <w:r>
        <w:t>You want to count the number of rows in an entire table or that match particular</w:t>
      </w:r>
      <w:r>
        <w:rPr>
          <w:rStyle w:val="Text79"/>
        </w:rPr>
        <w:bookmarkStart w:id="3288" w:name="idm45336885135072"/>
        <w:t/>
        <w:bookmarkEnd w:id="3288"/>
        <w:bookmarkStart w:id="3289" w:name="idm45336885133872"/>
        <w:t/>
        <w:bookmarkEnd w:id="3289"/>
      </w:r>
      <w:r>
        <w:t xml:space="preserve"> conditions. </w:t>
      </w:r>
    </w:p>
    <w:p>
      <w:bookmarkStart w:id="3290" w:name="Solution_____________Use_the_COU"/>
      <w:pPr>
        <w:keepNext/>
        <w:pStyle w:val="Heading 2"/>
      </w:pPr>
      <w:r>
        <w:t>Solution</w:t>
      </w:r>
      <w:bookmarkEnd w:id="3290"/>
    </w:p>
    <w:p>
      <w:pPr>
        <w:pStyle w:val="Normal"/>
      </w:pPr>
      <w:r>
        <w:t xml:space="preserve">Use the </w:t>
      </w:r>
      <w:r>
        <w:rPr>
          <w:rStyle w:val="Text1"/>
        </w:rPr>
        <w:t>COUNT()</w:t>
      </w:r>
      <w:r>
        <w:t xml:space="preserve"> function. </w:t>
      </w:r>
    </w:p>
    <w:p>
      <w:bookmarkStart w:id="3291" w:name="DiscussionThe_COUNT___________fu"/>
      <w:pPr>
        <w:keepNext/>
        <w:pStyle w:val="Heading 2"/>
      </w:pPr>
      <w:r>
        <w:t>Discussion</w:t>
      </w:r>
      <w:bookmarkEnd w:id="3291"/>
    </w:p>
    <w:p>
      <w:pPr>
        <w:pStyle w:val="Normal"/>
      </w:pPr>
      <w:r>
        <w:t xml:space="preserve">The </w:t>
      </w:r>
      <w:r>
        <w:rPr>
          <w:rStyle w:val="Text1"/>
        </w:rPr>
        <w:t>COUNT()</w:t>
      </w:r>
      <w:r>
        <w:t xml:space="preserve"> function calculates number of rows. For example, to display the rows in a table, use a </w:t>
      </w:r>
      <w:r>
        <w:rPr>
          <w:rStyle w:val="Text1"/>
        </w:rPr>
        <w:t>SELECT</w:t>
      </w:r>
      <w:r>
        <w:t xml:space="preserve"> </w:t>
      </w:r>
      <w:r>
        <w:rPr>
          <w:rStyle w:val="Text1"/>
        </w:rPr>
        <w:t>*</w:t>
      </w:r>
      <w:r>
        <w:t xml:space="preserve"> statement, but to count them instead,</w:t>
      </w:r>
      <w:r>
        <w:rPr>
          <w:rStyle w:val="Text79"/>
        </w:rPr>
        <w:bookmarkStart w:id="3292" w:name="idm45336885128096"/>
        <w:t/>
        <w:bookmarkEnd w:id="3292"/>
      </w:r>
      <w:r>
        <w:t xml:space="preserve"> use </w:t>
      </w:r>
      <w:r>
        <w:rPr>
          <w:rStyle w:val="Text1"/>
        </w:rPr>
        <w:t>SELECT</w:t>
      </w:r>
      <w:r>
        <w:t xml:space="preserve"> </w:t>
      </w:r>
      <w:r>
        <w:rPr>
          <w:rStyle w:val="Text1"/>
        </w:rPr>
        <w:t>COUNT(*)</w:t>
      </w:r>
      <w:r>
        <w:t xml:space="preserve">. Without a </w:t>
      </w:r>
      <w:r>
        <w:rPr>
          <w:rStyle w:val="Text1"/>
        </w:rPr>
        <w:t>WHERE</w:t>
      </w:r>
      <w:r>
        <w:t xml:space="preserve"> clause, the statement counts all the rows in the table, such as in the following statement that shows how many rows the </w:t>
      </w:r>
      <w:r>
        <w:rPr>
          <w:rStyle w:val="Text1"/>
        </w:rPr>
        <w:t>driver_log</w:t>
      </w:r>
      <w:r>
        <w:t xml:space="preserve"> table contains:</w:t>
      </w:r>
    </w:p>
    <w:p>
      <w:pPr>
        <w:pStyle w:val="Para 03"/>
      </w:pPr>
      <w:r>
        <w:t xml:space="preserve">mysql&gt; </w:t>
        <w:br w:clear="none"/>
      </w:r>
      <w:r>
        <w:rPr>
          <w:rStyle w:val="Text0"/>
        </w:rPr>
        <w:t xml:space="preserve">SELECT COUNT(*) FROM driver_log;</w:t>
        <w:br w:clear="none"/>
      </w:r>
      <w:r>
        <w:t xml:space="preserve"/>
        <w:br w:clear="none"/>
        <w:t xml:space="preserve">+----------+</w:t>
        <w:br w:clear="none"/>
        <w:t xml:space="preserve">| COUNT(*) |</w:t>
        <w:br w:clear="none"/>
        <w:t xml:space="preserve">+----------+</w:t>
        <w:br w:clear="none"/>
        <w:t xml:space="preserve">|       10 |</w:t>
        <w:br w:clear="none"/>
        <w:t xml:space="preserve">+----------+</w:t>
        <w:br w:clear="none"/>
      </w:r>
    </w:p>
    <w:p>
      <w:pPr>
        <w:pStyle w:val="Normal"/>
      </w:pPr>
      <w:r>
        <w:t>If you don’t know how many US states there are (perhaps you think there are 57?), this statement tells you:</w:t>
      </w:r>
    </w:p>
    <w:p>
      <w:pPr>
        <w:pStyle w:val="Para 03"/>
      </w:pPr>
      <w:r>
        <w:t xml:space="preserve">mysql&gt; </w:t>
        <w:br w:clear="none"/>
      </w:r>
      <w:r>
        <w:rPr>
          <w:rStyle w:val="Text0"/>
        </w:rPr>
        <w:t xml:space="preserve">SELECT COUNT(*) FROM states;</w:t>
        <w:br w:clear="none"/>
      </w:r>
      <w:r>
        <w:t xml:space="preserve"/>
        <w:br w:clear="none"/>
        <w:t xml:space="preserve">+----------+</w:t>
        <w:br w:clear="none"/>
        <w:t xml:space="preserve">| COUNT(*) |</w:t>
        <w:br w:clear="none"/>
        <w:t xml:space="preserve">+----------+</w:t>
        <w:br w:clear="none"/>
        <w:t xml:space="preserve">|       50 |</w:t>
        <w:br w:clear="none"/>
        <w:t xml:space="preserve">+----------+</w:t>
        <w:br w:clear="none"/>
      </w:r>
    </w:p>
    <w:p>
      <w:pPr>
        <w:pStyle w:val="Normal"/>
      </w:pPr>
      <w:r>
        <w:rPr>
          <w:rStyle w:val="Text1"/>
        </w:rPr>
        <w:t>COUNT(*)</w:t>
      </w:r>
      <w:r>
        <w:t xml:space="preserve"> without a </w:t>
      </w:r>
      <w:r>
        <w:rPr>
          <w:rStyle w:val="Text1"/>
        </w:rPr>
        <w:t>WHERE</w:t>
      </w:r>
      <w:r>
        <w:t xml:space="preserve"> clause performs a full table scan unless the storage engine optimized this function. For MyISAM tables that store the exact number of rows, this is very quick. For InnoDB tables that scan all entries in the primary key to perform </w:t>
      </w:r>
      <w:r>
        <w:rPr>
          <w:rStyle w:val="Text1"/>
        </w:rPr>
        <w:t>COUNT(*)</w:t>
      </w:r>
      <w:r>
        <w:t xml:space="preserve">, you may want to avoid using this function because it can be slow for large tables. If an approximate row count is good enough, avoid a full scan by extracting the </w:t>
      </w:r>
      <w:r>
        <w:rPr>
          <w:rStyle w:val="Text1"/>
        </w:rPr>
        <w:t>TABLE_ROWS</w:t>
      </w:r>
      <w:r>
        <w:t xml:space="preserve"> value from the </w:t>
      </w:r>
      <w:r>
        <w:rPr>
          <w:rStyle w:val="Text1"/>
        </w:rPr>
        <w:t>INFORMATION_SCHEMA</w:t>
      </w:r>
      <w:r>
        <w:t xml:space="preserve"> database:</w:t>
      </w:r>
    </w:p>
    <w:p>
      <w:pPr>
        <w:pStyle w:val="Para 09"/>
      </w:pPr>
      <w:r>
        <w:rPr>
          <w:rStyle w:val="Text4"/>
        </w:rPr>
        <w:t xml:space="preserve">SELECT</w:t>
        <w:br w:clear="none"/>
      </w:r>
      <w:r>
        <w:rPr>
          <w:rStyle w:val="Text6"/>
        </w:rPr>
        <w:t xml:space="preserve"> </w:t>
        <w:br w:clear="none"/>
      </w:r>
      <w:r>
        <w:t xml:space="preserve">TABLE_ROWS</w:t>
        <w:br w:clear="none"/>
      </w:r>
      <w:r>
        <w:rPr>
          <w:rStyle w:val="Text6"/>
        </w:rPr>
        <w:t xml:space="preserve"> </w:t>
        <w:br w:clear="none"/>
      </w:r>
      <w:r>
        <w:rPr>
          <w:rStyle w:val="Text4"/>
        </w:rPr>
        <w:t xml:space="preserve">FROM</w:t>
        <w:br w:clear="none"/>
      </w:r>
      <w:r>
        <w:rPr>
          <w:rStyle w:val="Text6"/>
        </w:rPr>
        <w:t xml:space="preserve"> </w:t>
        <w:br w:clear="none"/>
      </w:r>
      <w:r>
        <w:t xml:space="preserve">INFORMATION_SCHEMA</w:t>
        <w:br w:clear="none"/>
      </w:r>
      <w:r>
        <w:rPr>
          <w:rStyle w:val="Text10"/>
        </w:rPr>
        <w:t xml:space="preserve">.</w:t>
        <w:br w:clear="none"/>
      </w:r>
      <w:r>
        <w:t xml:space="preserve">TABLES</w:t>
        <w:br w:clear="none"/>
      </w:r>
      <w:r>
        <w:rPr>
          <w:rStyle w:val="Text6"/>
        </w:rPr>
        <w:t xml:space="preserve"/>
        <w:br w:clear="none"/>
      </w:r>
      <w:r>
        <w:rPr>
          <w:rStyle w:val="Text4"/>
        </w:rPr>
        <w:t xml:space="preserve">WHERE</w:t>
        <w:br w:clear="none"/>
      </w:r>
      <w:r>
        <w:rPr>
          <w:rStyle w:val="Text6"/>
        </w:rPr>
        <w:t xml:space="preserve"> </w:t>
        <w:br w:clear="none"/>
      </w:r>
      <w:r>
        <w:t xml:space="preserve">TABLE_SCHEMA</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'cookbook'</w:t>
        <w:br w:clear="none"/>
      </w:r>
      <w:r>
        <w:rPr>
          <w:rStyle w:val="Text6"/>
        </w:rPr>
        <w:t xml:space="preserve"> </w:t>
        <w:br w:clear="none"/>
      </w:r>
      <w:r>
        <w:rPr>
          <w:rStyle w:val="Text4"/>
        </w:rPr>
        <w:t xml:space="preserve">AND</w:t>
        <w:br w:clear="none"/>
      </w:r>
      <w:r>
        <w:rPr>
          <w:rStyle w:val="Text6"/>
        </w:rPr>
        <w:t xml:space="preserve"> </w:t>
        <w:br w:clear="none"/>
      </w:r>
      <w:r>
        <w:rPr>
          <w:rStyle w:val="Text4"/>
        </w:rPr>
        <w:t xml:space="preserve">TABLE_NAME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'states'</w:t>
        <w:br w:clear="none"/>
      </w:r>
      <w:r>
        <w:rPr>
          <w:rStyle w:val="Text10"/>
        </w:rPr>
        <w:t xml:space="preserve">;</w:t>
        <w:br w:clear="none"/>
      </w:r>
    </w:p>
    <w:p>
      <w:pPr>
        <w:pStyle w:val="Normal"/>
      </w:pPr>
      <w:r>
        <w:t xml:space="preserve">To count only the number of rows that match certain conditions, include an appropriate </w:t>
      </w:r>
      <w:r>
        <w:rPr>
          <w:rStyle w:val="Text1"/>
        </w:rPr>
        <w:t>WHERE</w:t>
      </w:r>
      <w:r>
        <w:t xml:space="preserve"> clause in a </w:t>
      </w:r>
      <w:r>
        <w:rPr>
          <w:rStyle w:val="Text1"/>
        </w:rPr>
        <w:t>SELECT</w:t>
      </w:r>
      <w:r>
        <w:t xml:space="preserve"> </w:t>
      </w:r>
      <w:r>
        <w:rPr>
          <w:rStyle w:val="Text1"/>
        </w:rPr>
        <w:t>COUNT(*)</w:t>
      </w:r>
      <w:r>
        <w:t xml:space="preserve"> statement. The conditions can be chosen to make </w:t>
      </w:r>
      <w:r>
        <w:rPr>
          <w:rStyle w:val="Text1"/>
        </w:rPr>
        <w:t>COUNT(*)</w:t>
      </w:r>
      <w:r>
        <w:t xml:space="preserve"> useful for answering many kinds of questions:</w:t>
      </w:r>
    </w:p>
    <w:p>
      <w:pPr>
        <w:pStyle w:val="Para 04"/>
      </w:pPr>
      <w:r>
        <w:t>How many times did drivers travel more than 200 miles in a day?</w:t>
      </w:r>
    </w:p>
    <w:p>
      <w:pPr>
        <w:pStyle w:val="Para 03"/>
      </w:pPr>
      <w:r>
        <w:t xml:space="preserve">mysql&gt; </w:t>
        <w:br w:clear="none"/>
      </w:r>
      <w:r>
        <w:rPr>
          <w:rStyle w:val="Text0"/>
        </w:rPr>
        <w:t xml:space="preserve">SELECT COUNT(*) FROM driver_log WHERE miles &gt; 200;</w:t>
        <w:br w:clear="none"/>
      </w:r>
      <w:r>
        <w:t xml:space="preserve"/>
        <w:br w:clear="none"/>
        <w:t xml:space="preserve">+----------+</w:t>
        <w:br w:clear="none"/>
        <w:t xml:space="preserve">| COUNT(*) |</w:t>
        <w:br w:clear="none"/>
        <w:t xml:space="preserve">+----------+</w:t>
        <w:br w:clear="none"/>
        <w:t xml:space="preserve">|        4 |</w:t>
        <w:br w:clear="none"/>
        <w:t xml:space="preserve">+----------+</w:t>
        <w:br w:clear="none"/>
      </w:r>
    </w:p>
    <w:p>
      <w:pPr>
        <w:pStyle w:val="Para 04"/>
      </w:pPr>
      <w:r>
        <w:t>How many days did Suzi drive?</w:t>
      </w:r>
    </w:p>
    <w:p>
      <w:pPr>
        <w:pStyle w:val="Para 03"/>
      </w:pPr>
      <w:r>
        <w:t xml:space="preserve">mysql&gt; </w:t>
        <w:br w:clear="none"/>
      </w:r>
      <w:r>
        <w:rPr>
          <w:rStyle w:val="Text0"/>
        </w:rPr>
        <w:t xml:space="preserve">SELECT COUNT(*) FROM driver_log WHERE name = 'Suzi';</w:t>
        <w:br w:clear="none"/>
      </w:r>
      <w:r>
        <w:t xml:space="preserve"/>
        <w:br w:clear="none"/>
        <w:t xml:space="preserve">+----------+</w:t>
        <w:br w:clear="none"/>
        <w:t xml:space="preserve">| COUNT(*) |</w:t>
        <w:br w:clear="none"/>
        <w:t xml:space="preserve">+----------+</w:t>
        <w:br w:clear="none"/>
        <w:t xml:space="preserve">|        2 |</w:t>
        <w:br w:clear="none"/>
        <w:t xml:space="preserve">+----------+</w:t>
        <w:br w:clear="none"/>
      </w:r>
    </w:p>
    <w:p>
      <w:pPr>
        <w:pStyle w:val="Para 04"/>
      </w:pPr>
      <w:r>
        <w:t>How many of the United States joined the Union in the 19th century?</w:t>
      </w:r>
    </w:p>
    <w:p>
      <w:pPr>
        <w:pStyle w:val="Para 08"/>
      </w:pPr>
      <w:r>
        <w:rPr>
          <w:rStyle w:val="Text5"/>
        </w:rPr>
        <w:t xml:space="preserve">mysql&gt; </w:t>
        <w:br w:clear="none"/>
      </w:r>
      <w:r>
        <w:t xml:space="preserve">SELECT COUNT(*) FROM states</w:t>
        <w:br w:clear="none"/>
      </w:r>
      <w:r>
        <w:rPr>
          <w:rStyle w:val="Text5"/>
        </w:rPr>
        <w:t xml:space="preserve"/>
        <w:br w:clear="none"/>
        <w:t xml:space="preserve">    -&gt; </w:t>
        <w:br w:clear="none"/>
      </w:r>
      <w:r>
        <w:t xml:space="preserve">WHERE statehood BETWEEN '1800-01-01' AND '1899-12-31';</w:t>
        <w:br w:clear="none"/>
      </w:r>
      <w:r>
        <w:rPr>
          <w:rStyle w:val="Text5"/>
        </w:rPr>
        <w:t xml:space="preserve"/>
        <w:br w:clear="none"/>
        <w:t xml:space="preserve">+----------+</w:t>
        <w:br w:clear="none"/>
        <w:t xml:space="preserve">| COUNT(*) |</w:t>
        <w:br w:clear="none"/>
        <w:t xml:space="preserve">+----------+</w:t>
        <w:br w:clear="none"/>
        <w:t xml:space="preserve">|       29 |</w:t>
        <w:br w:clear="none"/>
        <w:t xml:space="preserve">+----------+</w:t>
        <w:br w:clear="none"/>
      </w:r>
    </w:p>
    <w:p>
      <w:pPr>
        <w:pStyle w:val="Normal"/>
      </w:pPr>
      <w:r>
        <w:t xml:space="preserve">The </w:t>
      </w:r>
      <w:r>
        <w:rPr>
          <w:rStyle w:val="Text1"/>
        </w:rPr>
        <w:t>COUNT()</w:t>
      </w:r>
      <w:r>
        <w:t xml:space="preserve"> function actually</w:t>
      </w:r>
      <w:r>
        <w:rPr>
          <w:rStyle w:val="Text79"/>
        </w:rPr>
        <w:bookmarkStart w:id="3293" w:name="idm45336885109760"/>
        <w:t/>
        <w:bookmarkEnd w:id="3293"/>
        <w:bookmarkStart w:id="3294" w:name="idm45336885108688"/>
        <w:t/>
        <w:bookmarkEnd w:id="3294"/>
        <w:bookmarkStart w:id="3295" w:name="idm45336885107616"/>
        <w:t/>
        <w:bookmarkEnd w:id="3295"/>
        <w:bookmarkStart w:id="3296" w:name="idm45336885106544"/>
        <w:t/>
        <w:bookmarkEnd w:id="3296"/>
      </w:r>
      <w:r>
        <w:t xml:space="preserve"> has two forms. The form we’ve been using, </w:t>
      </w:r>
      <w:r>
        <w:rPr>
          <w:rStyle w:val="Text1"/>
        </w:rPr>
        <w:t>COUNT(*)</w:t>
      </w:r>
      <w:r>
        <w:t xml:space="preserve">, counts rows. The other form, </w:t>
      </w:r>
      <w:r>
        <w:rPr>
          <w:rStyle w:val="Text1"/>
        </w:rPr>
        <w:t>COUNT(</w:t>
      </w:r>
      <w:r>
        <w:rPr>
          <w:rStyle w:val="Text24"/>
        </w:rPr>
        <w:t>expr</w:t>
      </w:r>
      <w:r>
        <w:rPr>
          <w:rStyle w:val="Text1"/>
        </w:rPr>
        <w:t>)</w:t>
      </w:r>
      <w:r>
        <w:t>, takes a column name or expression argument and counts the number of non-</w:t>
      </w:r>
      <w:r>
        <w:rPr>
          <w:rStyle w:val="Text1"/>
        </w:rPr>
        <w:t>NULL</w:t>
      </w:r>
      <w:r>
        <w:t xml:space="preserve"> values. The following statement shows how to produce both a row count for a table and a count of the number of non-</w:t>
      </w:r>
      <w:r>
        <w:rPr>
          <w:rStyle w:val="Text1"/>
        </w:rPr>
        <w:t>NULL</w:t>
      </w:r>
      <w:r>
        <w:t xml:space="preserve"> values in one of its columns:</w:t>
      </w:r>
    </w:p>
    <w:p>
      <w:pPr>
        <w:pStyle w:val="Para 20"/>
      </w:pPr>
      <w:r>
        <w:t xml:space="preserve">SELECT</w:t>
        <w:br w:clear="none"/>
      </w:r>
      <w:r>
        <w:rPr>
          <w:rStyle w:val="Text6"/>
        </w:rPr>
        <w:t xml:space="preserve"> </w:t>
        <w:br w:clear="none"/>
      </w:r>
      <w: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6"/>
        </w:rPr>
        <w:t xml:space="preserve"> </w:t>
        <w:br w:clear="none"/>
      </w:r>
      <w:r>
        <w:t xml:space="preserve">COUNT</w:t>
        <w:br w:clear="none"/>
      </w:r>
      <w:r>
        <w:rPr>
          <w:rStyle w:val="Text10"/>
        </w:rPr>
        <w:t xml:space="preserve">(</w:t>
        <w:br w:clear="none"/>
      </w:r>
      <w:r>
        <w:rPr>
          <w:rStyle w:val="Text3"/>
        </w:rPr>
        <w:t xml:space="preserve">mycol</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mytbl</w:t>
        <w:br w:clear="none"/>
      </w:r>
      <w:r>
        <w:rPr>
          <w:rStyle w:val="Text10"/>
        </w:rPr>
        <w:t xml:space="preserve">;</w:t>
        <w:br w:clear="none"/>
      </w:r>
    </w:p>
    <w:p>
      <w:pPr>
        <w:pStyle w:val="Normal"/>
      </w:pPr>
      <w:r>
        <w:t xml:space="preserve">The fact that </w:t>
      </w:r>
      <w:r>
        <w:rPr>
          <w:rStyle w:val="Text1"/>
        </w:rPr>
        <w:t>COUNT(</w:t>
      </w:r>
      <w:r>
        <w:rPr>
          <w:rStyle w:val="Text24"/>
        </w:rPr>
        <w:t>expr</w:t>
      </w:r>
      <w:r>
        <w:rPr>
          <w:rStyle w:val="Text1"/>
        </w:rPr>
        <w:t>)</w:t>
      </w:r>
      <w:r>
        <w:t xml:space="preserve"> doesn’t count </w:t>
      </w:r>
      <w:r>
        <w:rPr>
          <w:rStyle w:val="Text1"/>
        </w:rPr>
        <w:t>NULL</w:t>
      </w:r>
      <w:r>
        <w:t xml:space="preserve"> values is useful for producing multiple counts from the same set of rows. To count the number of Saturday and Sunday trips in the </w:t>
      </w:r>
      <w:r>
        <w:rPr>
          <w:rStyle w:val="Text1"/>
        </w:rPr>
        <w:t>driver_log</w:t>
      </w:r>
      <w:r>
        <w:t xml:space="preserve"> table with a single statement, do this: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COUNT(IF(DAYOFWEEK(trav_date)=7,1,NULL)) AS 'Saturday trips',</w:t>
        <w:br w:clear="none"/>
      </w:r>
      <w:r>
        <w:t xml:space="preserve"/>
        <w:br w:clear="none"/>
        <w:t xml:space="preserve">    -&gt; </w:t>
        <w:br w:clear="none"/>
      </w:r>
      <w:r>
        <w:rPr>
          <w:rStyle w:val="Text0"/>
        </w:rPr>
        <w:t xml:space="preserve">COUNT(IF(DAYOFWEEK(trav_date)=1,1,NULL)) AS 'Sunday trips'</w:t>
        <w:br w:clear="none"/>
      </w:r>
      <w:r>
        <w:t xml:space="preserve"/>
        <w:br w:clear="none"/>
        <w:t xml:space="preserve">    -&gt; </w:t>
        <w:br w:clear="none"/>
      </w:r>
      <w:r>
        <w:rPr>
          <w:rStyle w:val="Text0"/>
        </w:rPr>
        <w:t xml:space="preserve">FROM driver_log;</w:t>
        <w:br w:clear="none"/>
      </w:r>
      <w:r>
        <w:t xml:space="preserve"/>
        <w:br w:clear="none"/>
        <w:t xml:space="preserve">+----------------+--------------+</w:t>
        <w:br w:clear="none"/>
        <w:t xml:space="preserve">| Saturday trips | Sunday trips |</w:t>
        <w:br w:clear="none"/>
        <w:t xml:space="preserve">+----------------+--------------+</w:t>
        <w:br w:clear="none"/>
        <w:t xml:space="preserve">|              3 |            1 |</w:t>
        <w:br w:clear="none"/>
        <w:t xml:space="preserve">+----------------+--------------+</w:t>
        <w:br w:clear="none"/>
      </w:r>
    </w:p>
    <w:p>
      <w:pPr>
        <w:pStyle w:val="Normal"/>
      </w:pPr>
      <w:r>
        <w:t>Or to count weekend versus weekday trips, do this: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COUNT(IF(DAYOFWEEK(trav_date) IN (1,7),1,NULL)) AS 'weekend trips',</w:t>
        <w:br w:clear="none"/>
      </w:r>
      <w:r>
        <w:t xml:space="preserve"/>
        <w:br w:clear="none"/>
        <w:t xml:space="preserve">    -&gt; </w:t>
        <w:br w:clear="none"/>
      </w:r>
      <w:r>
        <w:rPr>
          <w:rStyle w:val="Text0"/>
        </w:rPr>
        <w:t xml:space="preserve">COUNT(IF(DAYOFWEEK(trav_date) IN (1,7),NULL,1)) AS 'weekday trips'</w:t>
        <w:br w:clear="none"/>
      </w:r>
      <w:r>
        <w:t xml:space="preserve"/>
        <w:br w:clear="none"/>
        <w:t xml:space="preserve">    -&gt; </w:t>
        <w:br w:clear="none"/>
      </w:r>
      <w:r>
        <w:rPr>
          <w:rStyle w:val="Text0"/>
        </w:rPr>
        <w:t xml:space="preserve">FROM driver_log;</w:t>
        <w:br w:clear="none"/>
      </w:r>
      <w:r>
        <w:t xml:space="preserve"/>
        <w:br w:clear="none"/>
        <w:t xml:space="preserve">+---------------+---------------+</w:t>
        <w:br w:clear="none"/>
        <w:t xml:space="preserve">| weekend trips | weekday trips |</w:t>
        <w:br w:clear="none"/>
        <w:t xml:space="preserve">+---------------+---------------+</w:t>
        <w:br w:clear="none"/>
        <w:t xml:space="preserve">|             4 |             6 |</w:t>
        <w:br w:clear="none"/>
        <w:t xml:space="preserve">+---------------+---------------+</w:t>
        <w:br w:clear="none"/>
      </w:r>
    </w:p>
    <w:p>
      <w:pPr>
        <w:pStyle w:val="Normal"/>
      </w:pPr>
      <w:r>
        <w:t xml:space="preserve">The </w:t>
      </w:r>
      <w:r>
        <w:rPr>
          <w:rStyle w:val="Text1"/>
        </w:rPr>
        <w:t>IF()</w:t>
      </w:r>
      <w:r>
        <w:t xml:space="preserve"> expressions determine, for each column value, whether it should be counted. If so, the expression evaluates to </w:t>
      </w:r>
      <w:r>
        <w:rPr>
          <w:rStyle w:val="Text1"/>
        </w:rPr>
        <w:t>1</w:t>
      </w:r>
      <w:r>
        <w:t xml:space="preserve"> and </w:t>
      </w:r>
      <w:r>
        <w:rPr>
          <w:rStyle w:val="Text1"/>
        </w:rPr>
        <w:t>COUNT()</w:t>
      </w:r>
      <w:r>
        <w:t xml:space="preserve"> counts it. If not, the expression evaluates to </w:t>
      </w:r>
      <w:r>
        <w:rPr>
          <w:rStyle w:val="Text1"/>
        </w:rPr>
        <w:t>NULL</w:t>
      </w:r>
      <w:r>
        <w:t xml:space="preserve"> and </w:t>
      </w:r>
      <w:r>
        <w:rPr>
          <w:rStyle w:val="Text1"/>
        </w:rPr>
        <w:t>COUNT()</w:t>
      </w:r>
      <w:r>
        <w:t xml:space="preserve"> ignores it. The effect is to count the number of values that satisfy the condition given as the first argument to </w:t>
      </w:r>
      <w:r>
        <w:rPr>
          <w:rStyle w:val="Text1"/>
        </w:rPr>
        <w:t>IF()</w:t>
      </w:r>
      <w:r>
        <w:t>.</w:t>
      </w:r>
    </w:p>
    <w:p>
      <w:pPr>
        <w:pStyle w:val="Heading 5"/>
        <w:keepLines w:val="on"/>
      </w:pPr>
      <w:r>
        <w:t>Tip</w:t>
      </w:r>
    </w:p>
    <w:p>
      <w:pPr>
        <w:pStyle w:val="Para 10"/>
        <w:keepLines w:val="on"/>
      </w:pPr>
      <w:r>
        <w:t xml:space="preserve">The </w:t>
      </w:r>
      <w:r>
        <w:rPr>
          <w:rStyle w:val="Text1"/>
        </w:rPr>
        <w:t>COUNT()</w:t>
      </w:r>
      <w:r>
        <w:t xml:space="preserve"> function calculates the number of elements, so you can replace </w:t>
      </w:r>
      <w:r>
        <w:rPr>
          <w:rStyle w:val="Text1"/>
        </w:rPr>
        <w:t>1</w:t>
      </w:r>
      <w:r>
        <w:t xml:space="preserve"> with any other value. The result will be the same. </w:t>
      </w:r>
    </w:p>
    <w:p>
      <w:bookmarkStart w:id="3297" w:name="See_Also___________For_further_d"/>
      <w:pPr>
        <w:keepNext/>
        <w:pStyle w:val="Heading 2"/>
      </w:pPr>
      <w:r>
        <w:t>See Also</w:t>
      </w:r>
      <w:bookmarkEnd w:id="3297"/>
    </w:p>
    <w:p>
      <w:pPr>
        <w:pStyle w:val="Normal"/>
      </w:pPr>
      <w:r>
        <w:t xml:space="preserve">For further discussion on the difference between </w:t>
      </w:r>
      <w:r>
        <w:rPr>
          <w:rStyle w:val="Text1"/>
        </w:rPr>
        <w:t>COUNT(*)</w:t>
      </w:r>
      <w:r>
        <w:t xml:space="preserve"> and </w:t>
      </w:r>
      <w:r>
        <w:rPr>
          <w:rStyle w:val="Text1"/>
        </w:rPr>
        <w:t>COUNT(expr)</w:t>
      </w:r>
      <w:r>
        <w:t xml:space="preserve">, see </w:t>
      </w:r>
      <w:hyperlink w:anchor="10_9_Handling_NULL_Values_with_A">
        <w:r>
          <w:rPr>
            <w:rStyle w:val="Text2"/>
          </w:rPr>
          <w:t>Recipe 10.9</w:t>
        </w:r>
      </w:hyperlink>
      <w:r>
        <w:t xml:space="preserve">. </w:t>
      </w:r>
    </w:p>
    <w:p>
      <w:bookmarkStart w:id="3298" w:name="10_2_Summarizing_with_MIN___and"/>
      <w:pPr>
        <w:keepNext/>
        <w:pStyle w:val="Heading 1"/>
      </w:pPr>
      <w:r>
        <w:t>10.2 Summarizing with MIN() and MAX()</w:t>
      </w:r>
      <w:bookmarkEnd w:id="3298"/>
    </w:p>
    <w:p>
      <w:bookmarkStart w:id="3299" w:name="Problem_____________You_want_to_1"/>
      <w:pPr>
        <w:keepNext/>
        <w:pStyle w:val="Heading 2"/>
      </w:pPr>
      <w:r>
        <w:t>Problem</w:t>
      </w:r>
      <w:bookmarkEnd w:id="3299"/>
    </w:p>
    <w:p>
      <w:pPr>
        <w:pStyle w:val="Normal"/>
      </w:pPr>
      <w:r>
        <w:t>You want to find the smallest or the largest values in the dataset.</w:t>
      </w:r>
      <w:r>
        <w:rPr>
          <w:rStyle w:val="Text79"/>
        </w:rPr>
        <w:bookmarkStart w:id="3300" w:name="idm45336885027440"/>
        <w:t/>
        <w:bookmarkEnd w:id="3300"/>
        <w:bookmarkStart w:id="3301" w:name="idm45336885007888"/>
        <w:t/>
        <w:bookmarkEnd w:id="3301"/>
        <w:bookmarkStart w:id="3302" w:name="idm45336885007152"/>
        <w:t/>
        <w:bookmarkEnd w:id="3302"/>
        <w:bookmarkStart w:id="3303" w:name="idm45336885006176"/>
        <w:t/>
        <w:bookmarkEnd w:id="3303"/>
      </w:r>
      <w:r>
        <w:t xml:space="preserve"> </w:t>
      </w:r>
    </w:p>
    <w:p>
      <w:bookmarkStart w:id="3304" w:name="Solution_____________Use_the_MIN"/>
      <w:pPr>
        <w:keepNext/>
        <w:pStyle w:val="Heading 2"/>
      </w:pPr>
      <w:r>
        <w:t>Solution</w:t>
      </w:r>
      <w:bookmarkEnd w:id="3304"/>
    </w:p>
    <w:p>
      <w:pPr>
        <w:pStyle w:val="Normal"/>
      </w:pPr>
      <w:r>
        <w:t xml:space="preserve">Use the </w:t>
      </w:r>
      <w:r>
        <w:rPr>
          <w:rStyle w:val="Text1"/>
        </w:rPr>
        <w:t>MIN()</w:t>
      </w:r>
      <w:r>
        <w:t xml:space="preserve"> and </w:t>
      </w:r>
      <w:r>
        <w:rPr>
          <w:rStyle w:val="Text1"/>
        </w:rPr>
        <w:t>MAX()</w:t>
      </w:r>
      <w:r>
        <w:t xml:space="preserve"> functions correspondingly. </w:t>
      </w:r>
    </w:p>
    <w:p>
      <w:bookmarkStart w:id="3305" w:name="DiscussionFinding_the_smallest_o"/>
      <w:pPr>
        <w:keepNext/>
        <w:pStyle w:val="Heading 2"/>
      </w:pPr>
      <w:r>
        <w:t>Discussion</w:t>
      </w:r>
      <w:bookmarkEnd w:id="3305"/>
    </w:p>
    <w:p>
      <w:pPr>
        <w:pStyle w:val="Normal"/>
      </w:pPr>
      <w:r>
        <w:t xml:space="preserve">Finding the smallest or largest values in a dataset is somewhat akin to sorting, except that instead of producing an entire set of sorted values, you select only a single value at one end or the other of the sorted range. This operation applies to questions about smallest, largest, oldest, newest, most expensive, least expensive, and so forth. One way to find such values is to use the </w:t>
      </w:r>
      <w:r>
        <w:rPr>
          <w:rStyle w:val="Text1"/>
        </w:rPr>
        <w:t>MIN()</w:t>
      </w:r>
      <w:r>
        <w:t xml:space="preserve"> and </w:t>
      </w:r>
      <w:r>
        <w:rPr>
          <w:rStyle w:val="Text1"/>
        </w:rPr>
        <w:t>MAX()</w:t>
      </w:r>
      <w:r>
        <w:t xml:space="preserve"> functions. (Another way is to use </w:t>
      </w:r>
      <w:r>
        <w:rPr>
          <w:rStyle w:val="Text1"/>
        </w:rPr>
        <w:t>LIMIT</w:t>
      </w:r>
      <w:r>
        <w:t xml:space="preserve">; see </w:t>
      </w:r>
      <w:hyperlink w:anchor="5_9_Selecting_Rows_from_the_Begi">
        <w:r>
          <w:rPr>
            <w:rStyle w:val="Text2"/>
          </w:rPr>
          <w:t>Recipe 5.9</w:t>
        </w:r>
      </w:hyperlink>
      <w:r>
        <w:t>.)</w:t>
      </w:r>
    </w:p>
    <w:p>
      <w:pPr>
        <w:pStyle w:val="Normal"/>
      </w:pPr>
      <w:r>
        <w:t xml:space="preserve">Because </w:t>
      </w:r>
      <w:r>
        <w:rPr>
          <w:rStyle w:val="Text1"/>
        </w:rPr>
        <w:t>MIN()</w:t>
      </w:r>
      <w:r>
        <w:t xml:space="preserve"> and </w:t>
      </w:r>
      <w:r>
        <w:rPr>
          <w:rStyle w:val="Text1"/>
        </w:rPr>
        <w:t>MAX()</w:t>
      </w:r>
      <w:r>
        <w:t xml:space="preserve"> determine the extreme values in a set, they’re useful for characterizing ranges:</w:t>
      </w:r>
    </w:p>
    <w:p>
      <w:pPr>
        <w:pStyle w:val="Para 04"/>
      </w:pPr>
      <w:r>
        <w:t xml:space="preserve">What date range is represented by the rows in the </w:t>
      </w:r>
      <w:r>
        <w:rPr>
          <w:rStyle w:val="Text1"/>
        </w:rPr>
        <w:t>mail</w:t>
      </w:r>
      <w:r>
        <w:t xml:space="preserve"> table? What are the smallest and largest messages sent?</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MIN(t) AS earliest, MAX(t) AS latest,</w:t>
        <w:br w:clear="none"/>
      </w:r>
      <w:r>
        <w:t xml:space="preserve"/>
        <w:br w:clear="none"/>
        <w:t xml:space="preserve">    -&gt; </w:t>
        <w:br w:clear="none"/>
      </w:r>
      <w:r>
        <w:rPr>
          <w:rStyle w:val="Text0"/>
        </w:rPr>
        <w:t xml:space="preserve">MIN(size) AS smallest, MAX(size) AS largest</w:t>
        <w:br w:clear="none"/>
      </w:r>
      <w:r>
        <w:t xml:space="preserve"/>
        <w:br w:clear="none"/>
        <w:t xml:space="preserve">    -&gt; </w:t>
        <w:br w:clear="none"/>
      </w:r>
      <w:r>
        <w:rPr>
          <w:rStyle w:val="Text0"/>
        </w:rPr>
        <w:t xml:space="preserve">FROM mail;</w:t>
        <w:br w:clear="none"/>
      </w:r>
      <w:r>
        <w:t xml:space="preserve"/>
        <w:br w:clear="none"/>
        <w:t xml:space="preserve">+---------------------+---------------------+----------+---------+</w:t>
        <w:br w:clear="none"/>
        <w:t xml:space="preserve">| earliest            | latest              | smallest | largest |</w:t>
        <w:br w:clear="none"/>
        <w:t xml:space="preserve">+---------------------+---------------------+----------+---------+</w:t>
        <w:br w:clear="none"/>
        <w:t xml:space="preserve">| 2014-05-11 10:15:08 | 2014-05-19 22:21:51 |      271 | 2394482 |</w:t>
        <w:br w:clear="none"/>
        <w:t xml:space="preserve">+---------------------+---------------------+----------+---------+</w:t>
        <w:br w:clear="none"/>
      </w:r>
    </w:p>
    <w:p>
      <w:pPr>
        <w:pStyle w:val="Para 04"/>
      </w:pPr>
      <w:r>
        <w:t>What are the smallest and largest US state populations?</w:t>
      </w:r>
    </w:p>
    <w:p>
      <w:pPr>
        <w:pStyle w:val="Para 03"/>
      </w:pPr>
      <w:r>
        <w:t xml:space="preserve">mysql&gt; </w:t>
        <w:br w:clear="none"/>
      </w:r>
      <w:r>
        <w:rPr>
          <w:rStyle w:val="Text0"/>
        </w:rPr>
        <w:t xml:space="preserve">SELECT MIN(pop) AS 'fewest people', MAX(pop) AS 'most people'</w:t>
        <w:br w:clear="none"/>
      </w:r>
      <w:r>
        <w:t xml:space="preserve"/>
        <w:br w:clear="none"/>
        <w:t xml:space="preserve">    -&gt; </w:t>
        <w:br w:clear="none"/>
      </w:r>
      <w:r>
        <w:rPr>
          <w:rStyle w:val="Text0"/>
        </w:rPr>
        <w:t xml:space="preserve">FROM states;</w:t>
        <w:br w:clear="none"/>
      </w:r>
      <w:r>
        <w:t xml:space="preserve"/>
        <w:br w:clear="none"/>
        <w:t xml:space="preserve">+---------------+-------------+</w:t>
        <w:br w:clear="none"/>
        <w:t xml:space="preserve">| fewest people | most people |</w:t>
        <w:br w:clear="none"/>
        <w:t xml:space="preserve">+---------------+-------------+</w:t>
        <w:br w:clear="none"/>
        <w:t xml:space="preserve">|        578803 |    39237836 |</w:t>
        <w:br w:clear="none"/>
        <w:t xml:space="preserve">+---------------+-------------+</w:t>
        <w:br w:clear="none"/>
      </w:r>
    </w:p>
    <w:p>
      <w:pPr>
        <w:pStyle w:val="Para 04"/>
      </w:pPr>
      <w:r>
        <w:t>What are the first and last state names, lexically speaking? What is the length of the shortest and longest names?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MIN(name) AS first,</w:t>
        <w:br w:clear="none"/>
      </w:r>
      <w:r>
        <w:t xml:space="preserve"/>
        <w:br w:clear="none"/>
        <w:t xml:space="preserve">    -&gt; </w:t>
        <w:br w:clear="none"/>
      </w:r>
      <w:r>
        <w:rPr>
          <w:rStyle w:val="Text0"/>
        </w:rPr>
        <w:t xml:space="preserve">MAX(name) AS last,</w:t>
        <w:br w:clear="none"/>
      </w:r>
      <w:r>
        <w:t xml:space="preserve"/>
        <w:br w:clear="none"/>
        <w:t xml:space="preserve">    -&gt; </w:t>
        <w:br w:clear="none"/>
      </w:r>
      <w:r>
        <w:rPr>
          <w:rStyle w:val="Text0"/>
        </w:rPr>
        <w:t xml:space="preserve">MIN(CHAR_LENGTH(name)) AS shortest,</w:t>
        <w:br w:clear="none"/>
      </w:r>
      <w:r>
        <w:t xml:space="preserve"/>
        <w:br w:clear="none"/>
        <w:t xml:space="preserve">    -&gt; </w:t>
        <w:br w:clear="none"/>
      </w:r>
      <w:r>
        <w:rPr>
          <w:rStyle w:val="Text0"/>
        </w:rPr>
        <w:t xml:space="preserve">MAX(CHAR_LENGTH(name)) AS longest</w:t>
        <w:br w:clear="none"/>
      </w:r>
      <w:r>
        <w:t xml:space="preserve"/>
        <w:br w:clear="none"/>
        <w:t xml:space="preserve">    -&gt; </w:t>
        <w:br w:clear="none"/>
      </w:r>
      <w:r>
        <w:rPr>
          <w:rStyle w:val="Text0"/>
        </w:rPr>
        <w:t xml:space="preserve">FROM states;</w:t>
        <w:br w:clear="none"/>
      </w:r>
      <w:r>
        <w:t xml:space="preserve"/>
        <w:br w:clear="none"/>
        <w:t xml:space="preserve">+---------+---------+----------+---------+</w:t>
        <w:br w:clear="none"/>
        <w:t xml:space="preserve">| first   | last    | shortest | longest |</w:t>
        <w:br w:clear="none"/>
        <w:t xml:space="preserve">+---------+---------+----------+---------+</w:t>
        <w:br w:clear="none"/>
        <w:t xml:space="preserve">| Alabama | Wyoming |        4 |      14 |</w:t>
        <w:br w:clear="none"/>
        <w:t xml:space="preserve">+---------+---------+----------+---------+</w:t>
        <w:br w:clear="none"/>
      </w:r>
    </w:p>
    <w:p>
      <w:pPr>
        <w:pStyle w:val="Normal"/>
      </w:pPr>
      <w:r>
        <w:t xml:space="preserve">The final query illustrates that </w:t>
      </w:r>
      <w:r>
        <w:rPr>
          <w:rStyle w:val="Text1"/>
        </w:rPr>
        <w:t>MIN()</w:t>
      </w:r>
      <w:r>
        <w:t xml:space="preserve"> and </w:t>
      </w:r>
      <w:r>
        <w:rPr>
          <w:rStyle w:val="Text1"/>
        </w:rPr>
        <w:t>MAX()</w:t>
      </w:r>
      <w:r>
        <w:t xml:space="preserve"> need not be applied directly to column values; they’re also useful for expressions or values derived from column values.</w:t>
      </w:r>
    </w:p>
    <w:p>
      <w:bookmarkStart w:id="3306" w:name="10_3_Summarizing_with_SUM___and"/>
      <w:pPr>
        <w:keepNext/>
        <w:pStyle w:val="Heading 1"/>
      </w:pPr>
      <w:r>
        <w:t>10.3 Summarizing with SUM() and AVG()</w:t>
      </w:r>
      <w:bookmarkEnd w:id="3306"/>
    </w:p>
    <w:p>
      <w:bookmarkStart w:id="3307" w:name="Problem_____________You_want_to_2"/>
      <w:pPr>
        <w:keepNext/>
        <w:pStyle w:val="Heading 2"/>
      </w:pPr>
      <w:r>
        <w:t>Problem</w:t>
      </w:r>
      <w:bookmarkEnd w:id="3307"/>
    </w:p>
    <w:p>
      <w:pPr>
        <w:pStyle w:val="Normal"/>
      </w:pPr>
      <w:r>
        <w:t>You want to calculate the total or average (mean) of a set of values.</w:t>
      </w:r>
      <w:r>
        <w:rPr>
          <w:rStyle w:val="Text79"/>
        </w:rPr>
        <w:bookmarkStart w:id="3308" w:name="idm45336884984624"/>
        <w:t/>
        <w:bookmarkEnd w:id="3308"/>
        <w:bookmarkStart w:id="3309" w:name="idm45336884983520"/>
        <w:t/>
        <w:bookmarkEnd w:id="3309"/>
        <w:bookmarkStart w:id="3310" w:name="idm45336884982688"/>
        <w:t/>
        <w:bookmarkEnd w:id="3310"/>
        <w:bookmarkStart w:id="3311" w:name="idm45336884981584"/>
        <w:t/>
        <w:bookmarkEnd w:id="3311"/>
      </w:r>
      <w:r>
        <w:t xml:space="preserve"> </w:t>
      </w:r>
    </w:p>
    <w:p>
      <w:bookmarkStart w:id="3312" w:name="Solution_____________Use_the_SUM"/>
      <w:pPr>
        <w:keepNext/>
        <w:pStyle w:val="Heading 2"/>
      </w:pPr>
      <w:r>
        <w:t>Solution</w:t>
      </w:r>
      <w:bookmarkEnd w:id="3312"/>
    </w:p>
    <w:p>
      <w:pPr>
        <w:pStyle w:val="Normal"/>
      </w:pPr>
      <w:r>
        <w:t xml:space="preserve">Use the </w:t>
      </w:r>
      <w:r>
        <w:rPr>
          <w:rStyle w:val="Text1"/>
        </w:rPr>
        <w:t>SUM()</w:t>
      </w:r>
      <w:r>
        <w:t xml:space="preserve"> and </w:t>
      </w:r>
      <w:r>
        <w:rPr>
          <w:rStyle w:val="Text1"/>
        </w:rPr>
        <w:t>AVG()</w:t>
      </w:r>
      <w:r>
        <w:t xml:space="preserve"> functions. </w:t>
      </w:r>
    </w:p>
    <w:p>
      <w:bookmarkStart w:id="3313" w:name="DiscussionSUM___and_AVG___produc"/>
      <w:pPr>
        <w:keepNext/>
        <w:pStyle w:val="Heading 2"/>
      </w:pPr>
      <w:r>
        <w:t>Discussion</w:t>
      </w:r>
      <w:bookmarkEnd w:id="3313"/>
    </w:p>
    <w:p>
      <w:pPr>
        <w:pStyle w:val="Normal"/>
      </w:pPr>
      <w:r>
        <w:rPr>
          <w:rStyle w:val="Text1"/>
        </w:rPr>
        <w:t>SUM()</w:t>
      </w:r>
      <w:r>
        <w:t xml:space="preserve"> and </w:t>
      </w:r>
      <w:r>
        <w:rPr>
          <w:rStyle w:val="Text1"/>
        </w:rPr>
        <w:t>AVG()</w:t>
      </w:r>
      <w:r>
        <w:t xml:space="preserve"> produce the total and average (mean) of a set of values:</w:t>
      </w:r>
    </w:p>
    <w:p>
      <w:pPr>
        <w:pStyle w:val="Para 04"/>
      </w:pPr>
      <w:r>
        <w:t>What is the total amount of mail traffic in bytes and the average size of each message?</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SUM(size) AS 'total traffic',</w:t>
        <w:br w:clear="none"/>
      </w:r>
      <w:r>
        <w:t xml:space="preserve"/>
        <w:br w:clear="none"/>
        <w:t xml:space="preserve">    -&gt; </w:t>
        <w:br w:clear="none"/>
      </w:r>
      <w:r>
        <w:rPr>
          <w:rStyle w:val="Text0"/>
        </w:rPr>
        <w:t xml:space="preserve">AVG(size) AS 'average message size'</w:t>
        <w:br w:clear="none"/>
      </w:r>
      <w:r>
        <w:t xml:space="preserve"/>
        <w:br w:clear="none"/>
        <w:t xml:space="preserve">    -&gt; </w:t>
        <w:br w:clear="none"/>
      </w:r>
      <w:r>
        <w:rPr>
          <w:rStyle w:val="Text0"/>
        </w:rPr>
        <w:t xml:space="preserve">FROM mail;</w:t>
        <w:br w:clear="none"/>
      </w:r>
      <w:r>
        <w:t xml:space="preserve"/>
        <w:br w:clear="none"/>
        <w:t xml:space="preserve">+---------------+----------------------+</w:t>
        <w:br w:clear="none"/>
        <w:t xml:space="preserve">| total traffic | average message size |</w:t>
        <w:br w:clear="none"/>
        <w:t xml:space="preserve">+---------------+----------------------+</w:t>
        <w:br w:clear="none"/>
        <w:t xml:space="preserve">|       3798185 |          237386.5625 |</w:t>
        <w:br w:clear="none"/>
        <w:t xml:space="preserve">+---------------+----------------------+</w:t>
        <w:br w:clear="none"/>
      </w:r>
    </w:p>
    <w:p>
      <w:pPr>
        <w:pStyle w:val="Para 04"/>
      </w:pPr>
      <w:r>
        <w:t xml:space="preserve">How many miles did the drivers in the </w:t>
      </w:r>
      <w:r>
        <w:rPr>
          <w:rStyle w:val="Text1"/>
        </w:rPr>
        <w:t>driver_log</w:t>
      </w:r>
      <w:r>
        <w:t xml:space="preserve"> table travel? What was the average number of miles traveled per day?</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SUM(miles) AS 'total miles',</w:t>
        <w:br w:clear="none"/>
      </w:r>
      <w:r>
        <w:t xml:space="preserve"/>
        <w:br w:clear="none"/>
        <w:t xml:space="preserve">    -&gt; </w:t>
        <w:br w:clear="none"/>
      </w:r>
      <w:r>
        <w:rPr>
          <w:rStyle w:val="Text0"/>
        </w:rPr>
        <w:t xml:space="preserve">AVG(miles) AS 'average miles/day'</w:t>
        <w:br w:clear="none"/>
      </w:r>
      <w:r>
        <w:t xml:space="preserve"/>
        <w:br w:clear="none"/>
        <w:t xml:space="preserve">    -&gt; </w:t>
        <w:br w:clear="none"/>
      </w:r>
      <w:r>
        <w:rPr>
          <w:rStyle w:val="Text0"/>
        </w:rPr>
        <w:t xml:space="preserve">FROM driver_log;</w:t>
        <w:br w:clear="none"/>
      </w:r>
      <w:r>
        <w:t xml:space="preserve"/>
        <w:br w:clear="none"/>
        <w:t xml:space="preserve">+-------------+-------------------+</w:t>
        <w:br w:clear="none"/>
        <w:t xml:space="preserve">| total miles | average miles/day |</w:t>
        <w:br w:clear="none"/>
        <w:t xml:space="preserve">+-------------+-------------------+</w:t>
        <w:br w:clear="none"/>
        <w:t xml:space="preserve">|        2166 |          216.6000 |</w:t>
        <w:br w:clear="none"/>
        <w:t xml:space="preserve">+-------------+-------------------+</w:t>
        <w:br w:clear="none"/>
      </w:r>
    </w:p>
    <w:p>
      <w:pPr>
        <w:pStyle w:val="Para 04"/>
      </w:pPr>
      <w:r>
        <w:t>What is the total population of the United States?</w:t>
      </w:r>
    </w:p>
    <w:p>
      <w:pPr>
        <w:pStyle w:val="Para 03"/>
      </w:pPr>
      <w:r>
        <w:t xml:space="preserve">mysql&gt; </w:t>
        <w:br w:clear="none"/>
      </w:r>
      <w:r>
        <w:rPr>
          <w:rStyle w:val="Text0"/>
        </w:rPr>
        <w:t xml:space="preserve">SELECT SUM(pop) FROM states;</w:t>
        <w:br w:clear="none"/>
      </w:r>
      <w:r>
        <w:t xml:space="preserve"/>
        <w:br w:clear="none"/>
        <w:t xml:space="preserve">+-----------+</w:t>
        <w:br w:clear="none"/>
        <w:t xml:space="preserve">| SUM(pop)  |</w:t>
        <w:br w:clear="none"/>
        <w:t xml:space="preserve">+-----------+</w:t>
        <w:br w:clear="none"/>
        <w:t xml:space="preserve">| 331223695 |</w:t>
        <w:br w:clear="none"/>
        <w:t xml:space="preserve">+-----------+</w:t>
        <w:br w:clear="none"/>
      </w:r>
    </w:p>
    <w:p>
      <w:pPr>
        <w:pStyle w:val="Para 04"/>
      </w:pPr>
      <w:r>
        <w:t>The value represents the population reported for the 2021 census.</w:t>
      </w:r>
    </w:p>
    <w:p>
      <w:pPr>
        <w:pStyle w:val="Normal"/>
      </w:pPr>
      <w:r>
        <w:rPr>
          <w:rStyle w:val="Text1"/>
        </w:rPr>
        <w:t>SUM()</w:t>
      </w:r>
      <w:r>
        <w:t xml:space="preserve"> and </w:t>
      </w:r>
      <w:r>
        <w:rPr>
          <w:rStyle w:val="Text1"/>
        </w:rPr>
        <w:t>AVG()</w:t>
      </w:r>
      <w:r>
        <w:t xml:space="preserve"> are numeric functions, so they can’t be used with strings or temporal values. But sometimes you can convert nonnumeric values to useful numeric forms. Suppose that a table stores </w:t>
      </w:r>
      <w:r>
        <w:rPr>
          <w:rStyle w:val="Text1"/>
        </w:rPr>
        <w:t>TIME</w:t>
      </w:r>
      <w:r>
        <w:t xml:space="preserve"> values that represent elapsed time:</w:t>
      </w:r>
    </w:p>
    <w:p>
      <w:pPr>
        <w:pStyle w:val="Para 03"/>
      </w:pPr>
      <w:r>
        <w:t xml:space="preserve">mysql&gt; </w:t>
        <w:br w:clear="none"/>
      </w:r>
      <w:r>
        <w:rPr>
          <w:rStyle w:val="Text0"/>
        </w:rPr>
        <w:t xml:space="preserve">SELECT t1 FROM time_val;</w:t>
        <w:br w:clear="none"/>
      </w:r>
      <w:r>
        <w:t xml:space="preserve"/>
        <w:br w:clear="none"/>
        <w:t xml:space="preserve">+----------+</w:t>
        <w:br w:clear="none"/>
        <w:t xml:space="preserve">| t1       |</w:t>
        <w:br w:clear="none"/>
        <w:t xml:space="preserve">+----------+</w:t>
        <w:br w:clear="none"/>
        <w:t xml:space="preserve">| 15:00:00 |</w:t>
        <w:br w:clear="none"/>
        <w:t xml:space="preserve">| 05:01:30 |</w:t>
        <w:br w:clear="none"/>
        <w:t xml:space="preserve">| 12:30:20 |</w:t>
        <w:br w:clear="none"/>
        <w:t xml:space="preserve">+----------+</w:t>
        <w:br w:clear="none"/>
      </w:r>
    </w:p>
    <w:p>
      <w:pPr>
        <w:pStyle w:val="Normal"/>
      </w:pPr>
      <w:r>
        <w:t xml:space="preserve">To compute the total elapsed time, use </w:t>
      </w:r>
      <w:r>
        <w:rPr>
          <w:rStyle w:val="Text1"/>
        </w:rPr>
        <w:t>TIME_TO_SEC()</w:t>
      </w:r>
      <w:r>
        <w:t xml:space="preserve"> to convert the values to seconds before summing them. The resulting sum is also in seconds; pass it to </w:t>
      </w:r>
      <w:r>
        <w:rPr>
          <w:rStyle w:val="Text1"/>
        </w:rPr>
        <w:t>SEC_TO_TIME()</w:t>
      </w:r>
      <w:r>
        <w:t xml:space="preserve"> to convert it back to </w:t>
      </w:r>
      <w:r>
        <w:rPr>
          <w:rStyle w:val="Text1"/>
        </w:rPr>
        <w:t>TIME</w:t>
      </w:r>
      <w:r>
        <w:t xml:space="preserve"> format:</w:t>
      </w:r>
    </w:p>
    <w:p>
      <w:pPr>
        <w:pStyle w:val="Para 03"/>
      </w:pPr>
      <w:r>
        <w:t xml:space="preserve">mysql&gt; </w:t>
        <w:br w:clear="none"/>
      </w:r>
      <w:r>
        <w:rPr>
          <w:rStyle w:val="Text0"/>
        </w:rPr>
        <w:t xml:space="preserve">SELECT SUM(TIME_TO_SEC(t1)) AS 'total seconds',</w:t>
        <w:br w:clear="none"/>
      </w:r>
      <w:r>
        <w:t xml:space="preserve"/>
        <w:br w:clear="none"/>
        <w:t xml:space="preserve">    -&gt; </w:t>
        <w:br w:clear="none"/>
      </w:r>
      <w:r>
        <w:rPr>
          <w:rStyle w:val="Text0"/>
        </w:rPr>
        <w:t xml:space="preserve">SEC_TO_TIME(SUM(TIME_TO_SEC(t1))) AS 'total time'</w:t>
        <w:br w:clear="none"/>
      </w:r>
      <w:r>
        <w:t xml:space="preserve"/>
        <w:br w:clear="none"/>
        <w:t xml:space="preserve">    -&gt; </w:t>
        <w:br w:clear="none"/>
      </w:r>
      <w:r>
        <w:rPr>
          <w:rStyle w:val="Text0"/>
        </w:rPr>
        <w:t xml:space="preserve">FROM time_val;</w:t>
        <w:br w:clear="none"/>
      </w:r>
      <w:r>
        <w:t xml:space="preserve"/>
        <w:br w:clear="none"/>
        <w:t xml:space="preserve">+---------------+------------+</w:t>
        <w:br w:clear="none"/>
        <w:t xml:space="preserve">| total seconds | total time |</w:t>
        <w:br w:clear="none"/>
        <w:t xml:space="preserve">+---------------+------------+</w:t>
        <w:br w:clear="none"/>
        <w:t xml:space="preserve">|        117110 | 32:31:50   |</w:t>
        <w:br w:clear="none"/>
        <w:t xml:space="preserve">+---------------+------------+</w:t>
        <w:br w:clear="none"/>
      </w:r>
    </w:p>
    <w:p>
      <w:bookmarkStart w:id="3314" w:name="See_AlsoThe_SUM___and_AVG___func"/>
      <w:pPr>
        <w:keepNext/>
        <w:pStyle w:val="Heading 2"/>
      </w:pPr>
      <w:r>
        <w:t>See Also</w:t>
      </w:r>
      <w:bookmarkEnd w:id="3314"/>
    </w:p>
    <w:p>
      <w:pPr>
        <w:pStyle w:val="Normal"/>
      </w:pPr>
      <w:r>
        <w:t xml:space="preserve">The </w:t>
      </w:r>
      <w:r>
        <w:rPr>
          <w:rStyle w:val="Text1"/>
        </w:rPr>
        <w:t>SUM()</w:t>
      </w:r>
      <w:r>
        <w:t xml:space="preserve"> and </w:t>
      </w:r>
      <w:r>
        <w:rPr>
          <w:rStyle w:val="Text1"/>
        </w:rPr>
        <w:t>AVG()</w:t>
      </w:r>
      <w:r>
        <w:t xml:space="preserve"> functions are especially useful in statistical applications. They’re explored further in </w:t>
      </w:r>
      <w:hyperlink w:anchor="Chapter_17__Statistical_Techniqu_2">
        <w:r>
          <w:rPr>
            <w:rStyle w:val="Text2"/>
          </w:rPr>
          <w:t>Chapter 17</w:t>
        </w:r>
      </w:hyperlink>
      <w:r>
        <w:t xml:space="preserve">, along with </w:t>
      </w:r>
      <w:r>
        <w:rPr>
          <w:rStyle w:val="Text1"/>
        </w:rPr>
        <w:t>STD()</w:t>
      </w:r>
      <w:r>
        <w:t>, a related function that calculates standard deviations.</w:t>
      </w:r>
    </w:p>
    <w:p>
      <w:bookmarkStart w:id="3315" w:name="10_4_Using_DISTINCT_to_Eliminate"/>
      <w:pPr>
        <w:keepNext/>
        <w:pStyle w:val="Heading 1"/>
      </w:pPr>
      <w:r>
        <w:t>10.4 Using DISTINCT to Eliminate Duplicates</w:t>
      </w:r>
      <w:bookmarkEnd w:id="3315"/>
    </w:p>
    <w:p>
      <w:bookmarkStart w:id="3316" w:name="Problem_____________You_want_to_3"/>
      <w:pPr>
        <w:keepNext/>
        <w:pStyle w:val="Heading 2"/>
      </w:pPr>
      <w:r>
        <w:t>Problem</w:t>
      </w:r>
      <w:bookmarkEnd w:id="3316"/>
    </w:p>
    <w:p>
      <w:pPr>
        <w:pStyle w:val="Normal"/>
      </w:pPr>
      <w:r>
        <w:t>You want to skip duplicate values when performing calculations.</w:t>
      </w:r>
      <w:r>
        <w:rPr>
          <w:rStyle w:val="Text79"/>
        </w:rPr>
        <w:bookmarkStart w:id="3317" w:name="idm45336884954864"/>
        <w:t/>
        <w:bookmarkEnd w:id="3317"/>
        <w:bookmarkStart w:id="3318" w:name="idm45336884953968"/>
        <w:t/>
        <w:bookmarkEnd w:id="3318"/>
      </w:r>
      <w:r>
        <w:t xml:space="preserve"> </w:t>
      </w:r>
    </w:p>
    <w:p>
      <w:bookmarkStart w:id="3319" w:name="Solution_____________Use_the_key"/>
      <w:pPr>
        <w:keepNext/>
        <w:pStyle w:val="Heading 2"/>
      </w:pPr>
      <w:r>
        <w:t>Solution</w:t>
      </w:r>
      <w:bookmarkEnd w:id="3319"/>
    </w:p>
    <w:p>
      <w:pPr>
        <w:pStyle w:val="Normal"/>
      </w:pPr>
      <w:r>
        <w:t xml:space="preserve">Use the keyword </w:t>
      </w:r>
      <w:r>
        <w:rPr>
          <w:rStyle w:val="Text1"/>
        </w:rPr>
        <w:t>DISTINCT</w:t>
      </w:r>
      <w:r>
        <w:t xml:space="preserve">. </w:t>
      </w:r>
    </w:p>
    <w:p>
      <w:bookmarkStart w:id="3320" w:name="DiscussionA_summary_operation_th"/>
      <w:pPr>
        <w:keepNext/>
        <w:pStyle w:val="Heading 2"/>
      </w:pPr>
      <w:r>
        <w:t>Discussion</w:t>
      </w:r>
      <w:bookmarkEnd w:id="3320"/>
    </w:p>
    <w:p>
      <w:pPr>
        <w:pStyle w:val="Normal"/>
      </w:pPr>
      <w:r>
        <w:t xml:space="preserve">A summary operation that uses no aggregate functions is determining the unique values or rows in a dataset. Do this with </w:t>
      </w:r>
      <w:r>
        <w:rPr>
          <w:rStyle w:val="Text1"/>
        </w:rPr>
        <w:t>DISTINCT</w:t>
      </w:r>
      <w:r>
        <w:t xml:space="preserve"> (or </w:t>
      </w:r>
      <w:r>
        <w:rPr>
          <w:rStyle w:val="Text1"/>
        </w:rPr>
        <w:t>DISTINCTROW</w:t>
      </w:r>
      <w:r>
        <w:t xml:space="preserve">, a synonym). </w:t>
      </w:r>
      <w:r>
        <w:rPr>
          <w:rStyle w:val="Text1"/>
        </w:rPr>
        <w:t>DISTINCT</w:t>
      </w:r>
      <w:r>
        <w:t xml:space="preserve"> boils down a query result and often is combined with </w:t>
      </w:r>
      <w:r>
        <w:rPr>
          <w:rStyle w:val="Text1"/>
        </w:rPr>
        <w:t>ORDER</w:t>
      </w:r>
      <w:r>
        <w:t xml:space="preserve"> </w:t>
      </w:r>
      <w:r>
        <w:rPr>
          <w:rStyle w:val="Text1"/>
        </w:rPr>
        <w:t>BY</w:t>
      </w:r>
      <w:r>
        <w:t xml:space="preserve"> to place values in more meaningful order. This query lists in lexical order the drivers named in the </w:t>
      </w:r>
      <w:r>
        <w:rPr>
          <w:rStyle w:val="Text1"/>
        </w:rPr>
        <w:t>driver_log</w:t>
      </w:r>
      <w:r>
        <w:t xml:space="preserve"> table:</w:t>
      </w:r>
    </w:p>
    <w:p>
      <w:pPr>
        <w:pStyle w:val="Para 03"/>
      </w:pPr>
      <w:r>
        <w:t xml:space="preserve">mysql&gt; </w:t>
        <w:br w:clear="none"/>
      </w:r>
      <w:r>
        <w:rPr>
          <w:rStyle w:val="Text0"/>
        </w:rPr>
        <w:t xml:space="preserve">SELECT DISTINCT name FROM driver_log ORDER BY name;</w:t>
        <w:br w:clear="none"/>
      </w:r>
      <w:r>
        <w:t xml:space="preserve"/>
        <w:br w:clear="none"/>
        <w:t xml:space="preserve">+-------+</w:t>
        <w:br w:clear="none"/>
        <w:t xml:space="preserve">| name  |</w:t>
        <w:br w:clear="none"/>
        <w:t xml:space="preserve">+-------+</w:t>
        <w:br w:clear="none"/>
        <w:t xml:space="preserve">| Ben   |</w:t>
        <w:br w:clear="none"/>
        <w:t xml:space="preserve">| Henry |</w:t>
        <w:br w:clear="none"/>
        <w:t xml:space="preserve">| Suzi  |</w:t>
        <w:br w:clear="none"/>
        <w:t xml:space="preserve">+-------+</w:t>
        <w:br w:clear="none"/>
      </w:r>
    </w:p>
    <w:p>
      <w:pPr>
        <w:pStyle w:val="Normal"/>
      </w:pPr>
      <w:r>
        <w:t xml:space="preserve">Without </w:t>
      </w:r>
      <w:r>
        <w:rPr>
          <w:rStyle w:val="Text1"/>
        </w:rPr>
        <w:t>DISTINCT</w:t>
      </w:r>
      <w:r>
        <w:t>, the statement produces the same names but is not nearly as easy to understand, even with a small dataset:</w:t>
      </w:r>
    </w:p>
    <w:p>
      <w:pPr>
        <w:pStyle w:val="Para 03"/>
      </w:pPr>
      <w:r>
        <w:t xml:space="preserve">mysql&gt; </w:t>
        <w:br w:clear="none"/>
      </w:r>
      <w:r>
        <w:rPr>
          <w:rStyle w:val="Text0"/>
        </w:rPr>
        <w:t xml:space="preserve">SELECT name FROM driver_log ORDER BY NAME;</w:t>
        <w:br w:clear="none"/>
      </w:r>
      <w:r>
        <w:t xml:space="preserve"/>
        <w:br w:clear="none"/>
        <w:t xml:space="preserve">+-------+</w:t>
        <w:br w:clear="none"/>
        <w:t xml:space="preserve">| name  |</w:t>
        <w:br w:clear="none"/>
        <w:t xml:space="preserve">+-------+</w:t>
        <w:br w:clear="none"/>
        <w:t xml:space="preserve">| Ben   |</w:t>
        <w:br w:clear="none"/>
        <w:t xml:space="preserve">| Ben   |</w:t>
        <w:br w:clear="none"/>
        <w:t xml:space="preserve">| Ben   |</w:t>
        <w:br w:clear="none"/>
        <w:t xml:space="preserve">| Henry |</w:t>
        <w:br w:clear="none"/>
        <w:t xml:space="preserve">| Henry |</w:t>
        <w:br w:clear="none"/>
        <w:t xml:space="preserve">| Henry |</w:t>
        <w:br w:clear="none"/>
        <w:t xml:space="preserve">| Henry |</w:t>
        <w:br w:clear="none"/>
        <w:t xml:space="preserve">| Henry |</w:t>
        <w:br w:clear="none"/>
        <w:t xml:space="preserve">| Suzi  |</w:t>
        <w:br w:clear="none"/>
        <w:t xml:space="preserve">| Suzi  |</w:t>
        <w:br w:clear="none"/>
        <w:t xml:space="preserve">+-------+</w:t>
        <w:br w:clear="none"/>
      </w:r>
    </w:p>
    <w:p>
      <w:pPr>
        <w:pStyle w:val="Normal"/>
      </w:pPr>
      <w:r>
        <w:t xml:space="preserve">To determine the number of different drivers, use </w:t>
      </w:r>
      <w:r>
        <w:rPr>
          <w:rStyle w:val="Text1"/>
        </w:rPr>
        <w:t>COUNT(DISTINCT)</w:t>
      </w:r>
      <w:r>
        <w:t>:</w:t>
      </w:r>
    </w:p>
    <w:p>
      <w:pPr>
        <w:pStyle w:val="Para 03"/>
      </w:pPr>
      <w:r>
        <w:t xml:space="preserve">mysql&gt; </w:t>
        <w:br w:clear="none"/>
      </w:r>
      <w:r>
        <w:rPr>
          <w:rStyle w:val="Text0"/>
        </w:rPr>
        <w:t xml:space="preserve">SELECT COUNT(DISTINCT name) FROM driver_log;</w:t>
        <w:br w:clear="none"/>
      </w:r>
      <w:r>
        <w:t xml:space="preserve"/>
        <w:br w:clear="none"/>
        <w:t xml:space="preserve">+----------------------+</w:t>
        <w:br w:clear="none"/>
        <w:t xml:space="preserve">| COUNT(DISTINCT name) |</w:t>
        <w:br w:clear="none"/>
        <w:t xml:space="preserve">+----------------------+</w:t>
        <w:br w:clear="none"/>
        <w:t xml:space="preserve">|                    3 |</w:t>
        <w:br w:clear="none"/>
        <w:t xml:space="preserve">+----------------------+</w:t>
        <w:br w:clear="none"/>
      </w:r>
    </w:p>
    <w:p>
      <w:pPr>
        <w:pStyle w:val="Normal"/>
      </w:pPr>
      <w:r>
        <w:rPr>
          <w:rStyle w:val="Text1"/>
        </w:rPr>
        <w:t>COUNT(DISTINCT)</w:t>
      </w:r>
      <w:r>
        <w:t xml:space="preserve"> ignores </w:t>
      </w:r>
      <w:r>
        <w:rPr>
          <w:rStyle w:val="Text1"/>
        </w:rPr>
        <w:t>NULL</w:t>
      </w:r>
      <w:r>
        <w:t xml:space="preserve"> values. To count </w:t>
      </w:r>
      <w:r>
        <w:rPr>
          <w:rStyle w:val="Text1"/>
        </w:rPr>
        <w:t>NULL</w:t>
      </w:r>
      <w:r>
        <w:t xml:space="preserve"> as one of the values in the set if it’s present, use one of the following expressions:</w:t>
      </w:r>
    </w:p>
    <w:p>
      <w:pPr>
        <w:pStyle w:val="Para 03"/>
      </w:pPr>
      <w:r>
        <w:t xml:space="preserve">COUNT(DISTINCT </w:t>
        <w:br w:clear="none"/>
      </w:r>
      <w:r>
        <w:rPr>
          <w:rStyle w:val="Text29"/>
        </w:rPr>
        <w:t xml:space="preserve">val</w:t>
        <w:br w:clear="none"/>
      </w:r>
      <w:r>
        <w:t xml:space="preserve">) + IF(COUNT(IF(</w:t>
        <w:br w:clear="none"/>
      </w:r>
      <w:r>
        <w:rPr>
          <w:rStyle w:val="Text29"/>
        </w:rPr>
        <w:t xml:space="preserve">val</w:t>
        <w:br w:clear="none"/>
      </w:r>
      <w:r>
        <w:t xml:space="preserve"> IS NULL,1,NULL))=0,0,1)</w:t>
        <w:br w:clear="none"/>
        <w:t xml:space="preserve">COUNT(DISTINCT </w:t>
        <w:br w:clear="none"/>
      </w:r>
      <w:r>
        <w:rPr>
          <w:rStyle w:val="Text29"/>
        </w:rPr>
        <w:t xml:space="preserve">val</w:t>
        <w:br w:clear="none"/>
      </w:r>
      <w:r>
        <w:t xml:space="preserve">) + IF(SUM(ISNULL(</w:t>
        <w:br w:clear="none"/>
      </w:r>
      <w:r>
        <w:rPr>
          <w:rStyle w:val="Text29"/>
        </w:rPr>
        <w:t xml:space="preserve">val</w:t>
        <w:br w:clear="none"/>
      </w:r>
      <w:r>
        <w:t xml:space="preserve">))=0,0,1)</w:t>
        <w:br w:clear="none"/>
        <w:t xml:space="preserve">COUNT(DISTINCT </w:t>
        <w:br w:clear="none"/>
      </w:r>
      <w:r>
        <w:rPr>
          <w:rStyle w:val="Text29"/>
        </w:rPr>
        <w:t xml:space="preserve">val</w:t>
        <w:br w:clear="none"/>
      </w:r>
      <w:r>
        <w:t xml:space="preserve">) + (SUM(ISNULL(</w:t>
        <w:br w:clear="none"/>
      </w:r>
      <w:r>
        <w:rPr>
          <w:rStyle w:val="Text29"/>
        </w:rPr>
        <w:t xml:space="preserve">val</w:t>
        <w:br w:clear="none"/>
      </w:r>
      <w:r>
        <w:t xml:space="preserve">))&lt;&gt;0);</w:t>
        <w:br w:clear="none"/>
      </w:r>
    </w:p>
    <w:p>
      <w:pPr>
        <w:pStyle w:val="Normal"/>
      </w:pPr>
      <w:r>
        <w:t xml:space="preserve">In this example, we first calculate the number of distinct </w:t>
      </w:r>
      <w:r>
        <w:rPr>
          <w:rStyle w:val="Text1"/>
        </w:rPr>
        <w:t>NOT NULL</w:t>
      </w:r>
      <w:r>
        <w:t xml:space="preserve"> values, then add </w:t>
      </w:r>
      <w:r>
        <w:rPr>
          <w:rStyle w:val="Text1"/>
        </w:rPr>
        <w:t>1</w:t>
      </w:r>
      <w:r>
        <w:t xml:space="preserve"> if the sum of </w:t>
      </w:r>
      <w:r>
        <w:rPr>
          <w:rStyle w:val="Text1"/>
        </w:rPr>
        <w:t>NULL</w:t>
      </w:r>
      <w:r>
        <w:t xml:space="preserve"> values is greater than zero. </w:t>
      </w:r>
    </w:p>
    <w:p>
      <w:pPr>
        <w:pStyle w:val="Normal"/>
      </w:pPr>
      <w:r>
        <w:rPr>
          <w:rStyle w:val="Text1"/>
        </w:rPr>
        <w:t>DISTINCT</w:t>
      </w:r>
      <w:r>
        <w:t xml:space="preserve"> queries are often useful in conjunction with aggregate functions to more fully characterize your data. Suppose that a </w:t>
      </w:r>
      <w:r>
        <w:rPr>
          <w:rStyle w:val="Text1"/>
        </w:rPr>
        <w:t>customer</w:t>
      </w:r>
      <w:r>
        <w:t xml:space="preserve"> table contains a </w:t>
      </w:r>
      <w:r>
        <w:rPr>
          <w:rStyle w:val="Text1"/>
        </w:rPr>
        <w:t>state</w:t>
      </w:r>
      <w:r>
        <w:t xml:space="preserve"> column indicating customer location. Applying </w:t>
      </w:r>
      <w:r>
        <w:rPr>
          <w:rStyle w:val="Text1"/>
        </w:rPr>
        <w:t>COUNT(*)</w:t>
      </w:r>
      <w:r>
        <w:t xml:space="preserve"> to the </w:t>
      </w:r>
      <w:r>
        <w:rPr>
          <w:rStyle w:val="Text1"/>
        </w:rPr>
        <w:t>customer</w:t>
      </w:r>
      <w:r>
        <w:t xml:space="preserve"> table indicates how many customers you have, using </w:t>
      </w:r>
      <w:r>
        <w:rPr>
          <w:rStyle w:val="Text1"/>
        </w:rPr>
        <w:t>DISTINCT</w:t>
      </w:r>
      <w:r>
        <w:t xml:space="preserve"> on the </w:t>
      </w:r>
      <w:r>
        <w:rPr>
          <w:rStyle w:val="Text1"/>
        </w:rPr>
        <w:t>state</w:t>
      </w:r>
      <w:r>
        <w:t xml:space="preserve"> column tells you the number of states in which you have customers, and </w:t>
      </w:r>
      <w:r>
        <w:rPr>
          <w:rStyle w:val="Text1"/>
        </w:rPr>
        <w:t>COUNT(DISTINCT)</w:t>
      </w:r>
      <w:r>
        <w:t xml:space="preserve"> on the </w:t>
      </w:r>
      <w:r>
        <w:rPr>
          <w:rStyle w:val="Text1"/>
        </w:rPr>
        <w:t>state</w:t>
      </w:r>
      <w:r>
        <w:t xml:space="preserve"> column tells you how many states your customer base represents.</w:t>
      </w:r>
    </w:p>
    <w:p>
      <w:pPr>
        <w:pStyle w:val="Normal"/>
      </w:pPr>
      <w:r>
        <w:t xml:space="preserve">When used with multiple columns, </w:t>
      </w:r>
      <w:r>
        <w:rPr>
          <w:rStyle w:val="Text1"/>
        </w:rPr>
        <w:t>DISTINCT</w:t>
      </w:r>
      <w:r>
        <w:t xml:space="preserve"> shows the different combinations of values in the columns, and </w:t>
      </w:r>
      <w:r>
        <w:rPr>
          <w:rStyle w:val="Text1"/>
        </w:rPr>
        <w:t>COUNT(DISTINCT)</w:t>
      </w:r>
      <w:r>
        <w:t xml:space="preserve"> counts the number of combinations. The following statements show the different sender/recipient pairs in the </w:t>
      </w:r>
      <w:r>
        <w:rPr>
          <w:rStyle w:val="Text1"/>
        </w:rPr>
        <w:t>mail</w:t>
      </w:r>
      <w:r>
        <w:t xml:space="preserve"> table and the number of such pairs:</w:t>
      </w:r>
    </w:p>
    <w:p>
      <w:pPr>
        <w:pStyle w:val="Para 03"/>
      </w:pPr>
      <w:r>
        <w:t xml:space="preserve">mysql&gt; </w:t>
        <w:br w:clear="none"/>
      </w:r>
      <w:r>
        <w:rPr>
          <w:rStyle w:val="Text0"/>
        </w:rPr>
        <w:t xml:space="preserve">SELECT DISTINCT srcuser, dstuser FROM mail</w:t>
        <w:br w:clear="none"/>
      </w:r>
      <w:r>
        <w:t xml:space="preserve"/>
        <w:br w:clear="none"/>
        <w:t xml:space="preserve">    -&gt; </w:t>
        <w:br w:clear="none"/>
      </w:r>
      <w:r>
        <w:rPr>
          <w:rStyle w:val="Text0"/>
        </w:rPr>
        <w:t xml:space="preserve">ORDER BY srcuser, dstuser;</w:t>
        <w:br w:clear="none"/>
      </w:r>
      <w:r>
        <w:t xml:space="preserve"/>
        <w:br w:clear="none"/>
        <w:t xml:space="preserve">+---------+---------+</w:t>
        <w:br w:clear="none"/>
        <w:t xml:space="preserve">| srcuser | dstuser |</w:t>
        <w:br w:clear="none"/>
        <w:t xml:space="preserve">+---------+---------+</w:t>
        <w:br w:clear="none"/>
        <w:t xml:space="preserve">| barb    | barb    |</w:t>
        <w:br w:clear="none"/>
        <w:t xml:space="preserve">| barb    | tricia  |</w:t>
        <w:br w:clear="none"/>
        <w:t xml:space="preserve">| gene    | barb    |</w:t>
        <w:br w:clear="none"/>
        <w:t xml:space="preserve">| gene    | gene    |</w:t>
        <w:br w:clear="none"/>
        <w:t xml:space="preserve">| gene    | tricia  |</w:t>
        <w:br w:clear="none"/>
        <w:t xml:space="preserve">| phil    | barb    |</w:t>
        <w:br w:clear="none"/>
        <w:t xml:space="preserve">| phil    | phil    |</w:t>
        <w:br w:clear="none"/>
        <w:t xml:space="preserve">| phil    | tricia  |</w:t>
        <w:br w:clear="none"/>
        <w:t xml:space="preserve">| tricia  | gene    |</w:t>
        <w:br w:clear="none"/>
        <w:t xml:space="preserve">| tricia  | phil    |</w:t>
        <w:br w:clear="none"/>
        <w:t xml:space="preserve">+---------+---------+</w:t>
        <w:br w:clear="none"/>
        <w:t xml:space="preserve">mysql&gt; </w:t>
        <w:br w:clear="none"/>
      </w:r>
      <w:r>
        <w:rPr>
          <w:rStyle w:val="Text0"/>
        </w:rPr>
        <w:t xml:space="preserve">SELECT COUNT(DISTINCT srcuser, dstuser) FROM mail;</w:t>
        <w:br w:clear="none"/>
      </w:r>
      <w:r>
        <w:t xml:space="preserve"/>
        <w:br w:clear="none"/>
        <w:t xml:space="preserve">+----------------------------------+</w:t>
        <w:br w:clear="none"/>
        <w:t xml:space="preserve">| COUNT(DISTINCT srcuser, dstuser) |</w:t>
        <w:br w:clear="none"/>
        <w:t xml:space="preserve">+----------------------------------+</w:t>
        <w:br w:clear="none"/>
        <w:t xml:space="preserve">|                               10 |</w:t>
        <w:br w:clear="none"/>
        <w:t xml:space="preserve">+----------------------------------+</w:t>
        <w:br w:clear="none"/>
      </w:r>
    </w:p>
    <w:p>
      <w:bookmarkStart w:id="3321" w:name="10_5_Creating_a_View_to_Simplify"/>
      <w:pPr>
        <w:keepNext/>
        <w:pStyle w:val="Heading 1"/>
      </w:pPr>
      <w:r>
        <w:t>10.5 Creating a View to Simplify Using a Summary</w:t>
      </w:r>
      <w:bookmarkEnd w:id="3321"/>
    </w:p>
    <w:p>
      <w:bookmarkStart w:id="3322" w:name="ProblemYou_want_to_make_it_easie"/>
      <w:pPr>
        <w:keepNext/>
        <w:pStyle w:val="Heading 2"/>
      </w:pPr>
      <w:r>
        <w:t>Problem</w:t>
      </w:r>
      <w:bookmarkEnd w:id="3322"/>
    </w:p>
    <w:p>
      <w:pPr>
        <w:pStyle w:val="Normal"/>
      </w:pPr>
      <w:r>
        <w:t>You want to make it easier to perform a summary.</w:t>
      </w:r>
      <w:r>
        <w:rPr>
          <w:rStyle w:val="Text79"/>
        </w:rPr>
        <w:bookmarkStart w:id="3323" w:name="idm45336884923472"/>
        <w:t/>
        <w:bookmarkEnd w:id="3323"/>
        <w:bookmarkStart w:id="3324" w:name="idm45336884922400"/>
        <w:t/>
        <w:bookmarkEnd w:id="3324"/>
        <w:bookmarkStart w:id="3325" w:name="idm45336884921296"/>
        <w:t/>
        <w:bookmarkEnd w:id="3325"/>
      </w:r>
    </w:p>
    <w:p>
      <w:bookmarkStart w:id="3326" w:name="SolutionCreate_a_view_that_does"/>
      <w:pPr>
        <w:keepNext/>
        <w:pStyle w:val="Heading 2"/>
      </w:pPr>
      <w:r>
        <w:t>Solution</w:t>
      </w:r>
      <w:bookmarkEnd w:id="3326"/>
    </w:p>
    <w:p>
      <w:pPr>
        <w:pStyle w:val="Normal"/>
      </w:pPr>
      <w:r>
        <w:t>Create a view that does it for you.</w:t>
      </w:r>
    </w:p>
    <w:p>
      <w:bookmarkStart w:id="3327" w:name="DiscussionIf_you_often_need_a_gi"/>
      <w:pPr>
        <w:keepNext/>
        <w:pStyle w:val="Heading 2"/>
      </w:pPr>
      <w:r>
        <w:t>Discussion</w:t>
      </w:r>
      <w:bookmarkEnd w:id="3327"/>
    </w:p>
    <w:p>
      <w:pPr>
        <w:pStyle w:val="Normal"/>
      </w:pPr>
      <w:r>
        <w:t xml:space="preserve">If you often need a given summary, a technique that enables you to avoid typing the summarizing expressions repeatedly is to use a view (see </w:t>
      </w:r>
      <w:hyperlink w:anchor="5_7_Using_Views_to_Simplify_Tabl">
        <w:r>
          <w:rPr>
            <w:rStyle w:val="Text2"/>
          </w:rPr>
          <w:t>Recipe 5.7</w:t>
        </w:r>
      </w:hyperlink>
      <w:r>
        <w:t xml:space="preserve">). For example, the following view implements the weekend versus weekday trip summary discussed in </w:t>
      </w:r>
      <w:hyperlink w:anchor="10_1_Summarizing_with_COUNT__Pro">
        <w:r>
          <w:rPr>
            <w:rStyle w:val="Text2"/>
          </w:rPr>
          <w:t>Recipe 10.1</w:t>
        </w:r>
      </w:hyperlink>
      <w:r>
        <w:t>:</w:t>
      </w:r>
    </w:p>
    <w:p>
      <w:pPr>
        <w:pStyle w:val="Para 08"/>
      </w:pPr>
      <w:r>
        <w:rPr>
          <w:rStyle w:val="Text5"/>
        </w:rPr>
        <w:t xml:space="preserve">mysql&gt; </w:t>
        <w:br w:clear="none"/>
      </w:r>
      <w:r>
        <w:t xml:space="preserve">CREATE VIEW trip_summary_view AS</w:t>
        <w:br w:clear="none"/>
      </w:r>
      <w:r>
        <w:rPr>
          <w:rStyle w:val="Text5"/>
        </w:rPr>
        <w:t xml:space="preserve"/>
        <w:br w:clear="none"/>
        <w:t xml:space="preserve">    -&gt; </w:t>
        <w:br w:clear="none"/>
      </w:r>
      <w:r>
        <w:t xml:space="preserve">SELECT</w:t>
        <w:br w:clear="none"/>
      </w:r>
      <w:r>
        <w:rPr>
          <w:rStyle w:val="Text5"/>
        </w:rPr>
        <w:t xml:space="preserve"/>
        <w:br w:clear="none"/>
        <w:t xml:space="preserve">    -&gt; </w:t>
        <w:br w:clear="none"/>
      </w:r>
      <w:r>
        <w:t xml:space="preserve">COUNT(IF(DAYOFWEEK(trav_date) IN (1,7),1,NULL)) AS weekend_trips,</w:t>
        <w:br w:clear="none"/>
      </w:r>
      <w:r>
        <w:rPr>
          <w:rStyle w:val="Text5"/>
        </w:rPr>
        <w:t xml:space="preserve"/>
        <w:br w:clear="none"/>
        <w:t xml:space="preserve">    -&gt; </w:t>
        <w:br w:clear="none"/>
      </w:r>
      <w:r>
        <w:t xml:space="preserve">COUNT(IF(DAYOFWEEK(trav_date) IN (1,7),NULL,1)) AS weekday_trips</w:t>
        <w:br w:clear="none"/>
      </w:r>
      <w:r>
        <w:rPr>
          <w:rStyle w:val="Text5"/>
        </w:rPr>
        <w:t xml:space="preserve"/>
        <w:br w:clear="none"/>
        <w:t xml:space="preserve">    -&gt; </w:t>
        <w:br w:clear="none"/>
      </w:r>
      <w:r>
        <w:t xml:space="preserve">FROM driver_log;</w:t>
        <w:br w:clear="none"/>
      </w:r>
    </w:p>
    <w:p>
      <w:pPr>
        <w:pStyle w:val="Normal"/>
      </w:pPr>
      <w:r>
        <w:t>Selecting from this view is much easier than selecting directly from the underlying table:</w:t>
      </w:r>
    </w:p>
    <w:p>
      <w:pPr>
        <w:pStyle w:val="Para 03"/>
      </w:pPr>
      <w:r>
        <w:t xml:space="preserve">mysql&gt; </w:t>
        <w:br w:clear="none"/>
      </w:r>
      <w:r>
        <w:rPr>
          <w:rStyle w:val="Text0"/>
        </w:rPr>
        <w:t xml:space="preserve">SELECT * FROM trip_summary_view;</w:t>
        <w:br w:clear="none"/>
      </w:r>
      <w:r>
        <w:t xml:space="preserve"/>
        <w:br w:clear="none"/>
        <w:t xml:space="preserve">+---------------+---------------+</w:t>
        <w:br w:clear="none"/>
        <w:t xml:space="preserve">| weekend_trips | weekday_trips |</w:t>
        <w:br w:clear="none"/>
        <w:t xml:space="preserve">+---------------+---------------+</w:t>
        <w:br w:clear="none"/>
        <w:t xml:space="preserve">|             4 |             6 |</w:t>
        <w:br w:clear="none"/>
        <w:t xml:space="preserve">+---------------+---------------+</w:t>
        <w:br w:clear="none"/>
      </w:r>
    </w:p>
    <w:p>
      <w:bookmarkStart w:id="3328" w:name="10_6_Finding_Values_Associated_w"/>
      <w:pPr>
        <w:keepNext/>
        <w:pStyle w:val="Heading 1"/>
      </w:pPr>
      <w:r>
        <w:t>10.6 Finding Values Associated with Minimum and Maximum Values</w:t>
      </w:r>
      <w:bookmarkEnd w:id="3328"/>
    </w:p>
    <w:p>
      <w:bookmarkStart w:id="3329" w:name="ProblemYou_want_to_know_the_valu"/>
      <w:pPr>
        <w:keepNext/>
        <w:pStyle w:val="Heading 2"/>
      </w:pPr>
      <w:r>
        <w:t>Problem</w:t>
      </w:r>
      <w:bookmarkEnd w:id="3329"/>
    </w:p>
    <w:p>
      <w:pPr>
        <w:pStyle w:val="Normal"/>
      </w:pPr>
      <w:r>
        <w:t>You want to know the values for other columns in the row that contains</w:t>
      </w:r>
      <w:r>
        <w:rPr>
          <w:rStyle w:val="Text79"/>
        </w:rPr>
        <w:bookmarkStart w:id="3330" w:name="idm45336884908976"/>
        <w:t/>
        <w:bookmarkEnd w:id="3330"/>
        <w:bookmarkStart w:id="3331" w:name="idm45336884907456"/>
        <w:t/>
        <w:bookmarkEnd w:id="3331"/>
        <w:bookmarkStart w:id="3332" w:name="idm45336884906064"/>
        <w:t/>
        <w:bookmarkEnd w:id="3332"/>
        <w:bookmarkStart w:id="3333" w:name="idm45336884904944"/>
        <w:t/>
        <w:bookmarkEnd w:id="3333"/>
      </w:r>
      <w:r>
        <w:t xml:space="preserve"> a minimum or maximum value.</w:t>
      </w:r>
    </w:p>
    <w:p>
      <w:bookmarkStart w:id="3334" w:name="SolutionUse_two_statements_and_a"/>
      <w:pPr>
        <w:keepNext/>
        <w:pStyle w:val="Heading 2"/>
      </w:pPr>
      <w:r>
        <w:t>Solution</w:t>
      </w:r>
      <w:bookmarkEnd w:id="3334"/>
    </w:p>
    <w:p>
      <w:pPr>
        <w:pStyle w:val="Normal"/>
      </w:pPr>
      <w:r>
        <w:t>Use two statements and a user-defined variable. Or a subquery. Or a join. Or a CTE.</w:t>
      </w:r>
    </w:p>
    <w:p>
      <w:bookmarkStart w:id="3335" w:name="DiscussionMIN___and_MAX___find_a"/>
      <w:pPr>
        <w:keepNext/>
        <w:pStyle w:val="Heading 2"/>
      </w:pPr>
      <w:r>
        <w:t>Discussion</w:t>
      </w:r>
      <w:bookmarkEnd w:id="3335"/>
    </w:p>
    <w:p>
      <w:pPr>
        <w:pStyle w:val="Normal"/>
      </w:pPr>
      <w:r>
        <w:rPr>
          <w:rStyle w:val="Text1"/>
        </w:rPr>
        <w:t>MIN()</w:t>
      </w:r>
      <w:r>
        <w:t xml:space="preserve"> and </w:t>
      </w:r>
      <w:r>
        <w:rPr>
          <w:rStyle w:val="Text1"/>
        </w:rPr>
        <w:t>MAX()</w:t>
      </w:r>
      <w:r>
        <w:t xml:space="preserve"> find an endpoint of a range of values, but you may also be interested in other values from the row in which the value occurs. For example, you can find the largest state population like this:</w:t>
      </w:r>
    </w:p>
    <w:p>
      <w:pPr>
        <w:pStyle w:val="Para 03"/>
      </w:pPr>
      <w:r>
        <w:t xml:space="preserve">mysql&gt; </w:t>
        <w:br w:clear="none"/>
      </w:r>
      <w:r>
        <w:rPr>
          <w:rStyle w:val="Text0"/>
        </w:rPr>
        <w:t xml:space="preserve">SELECT MAX(pop) FROM states;</w:t>
        <w:br w:clear="none"/>
      </w:r>
      <w:r>
        <w:t xml:space="preserve"/>
        <w:br w:clear="none"/>
        <w:t xml:space="preserve">+----------+</w:t>
        <w:br w:clear="none"/>
        <w:t xml:space="preserve">| MAX(pop) |</w:t>
        <w:br w:clear="none"/>
        <w:t xml:space="preserve">+----------+</w:t>
        <w:br w:clear="none"/>
        <w:t xml:space="preserve">| 39237836 |</w:t>
        <w:br w:clear="none"/>
        <w:t xml:space="preserve">+----------+</w:t>
        <w:br w:clear="none"/>
      </w:r>
    </w:p>
    <w:p>
      <w:pPr>
        <w:pStyle w:val="Normal"/>
      </w:pPr>
      <w:r>
        <w:t>But that doesn’t show you which state has this population. The obvious attempt at getting that information looks like this:</w:t>
      </w:r>
      <w:r>
        <w:rPr>
          <w:rStyle w:val="Text79"/>
        </w:rPr>
        <w:bookmarkStart w:id="3336" w:name="idm45336884898896"/>
        <w:t/>
        <w:bookmarkEnd w:id="3336"/>
      </w:r>
    </w:p>
    <w:p>
      <w:pPr>
        <w:pStyle w:val="Para 03"/>
      </w:pPr>
      <w:r>
        <w:t xml:space="preserve">mysql&gt; </w:t>
        <w:br w:clear="none"/>
      </w:r>
      <w:r>
        <w:rPr>
          <w:rStyle w:val="Text0"/>
        </w:rPr>
        <w:t xml:space="preserve">SELECT MAX(pop), name FROM states WHERE pop = MAX(pop);</w:t>
        <w:br w:clear="none"/>
      </w:r>
      <w:r>
        <w:t xml:space="preserve"/>
        <w:br w:clear="none"/>
        <w:t xml:space="preserve">ERROR 1111 (HY000): Invalid use of group function</w:t>
        <w:br w:clear="none"/>
      </w:r>
    </w:p>
    <w:p>
      <w:pPr>
        <w:pStyle w:val="Normal"/>
      </w:pPr>
      <w:r>
        <w:t>Probably everyone tries something like that sooner or later, but</w:t>
      </w:r>
      <w:r>
        <w:rPr>
          <w:rStyle w:val="Text79"/>
        </w:rPr>
        <w:bookmarkStart w:id="3337" w:name="idm45336884896048"/>
        <w:t/>
        <w:bookmarkEnd w:id="3337"/>
        <w:bookmarkStart w:id="3338" w:name="idm45336884894944"/>
        <w:t/>
        <w:bookmarkEnd w:id="3338"/>
      </w:r>
      <w:r>
        <w:t xml:space="preserve"> it doesn’t work. Aggregate functions such as </w:t>
      </w:r>
      <w:r>
        <w:rPr>
          <w:rStyle w:val="Text1"/>
        </w:rPr>
        <w:t>MIN()</w:t>
      </w:r>
      <w:r>
        <w:t xml:space="preserve"> and </w:t>
      </w:r>
      <w:r>
        <w:rPr>
          <w:rStyle w:val="Text1"/>
        </w:rPr>
        <w:t>MAX()</w:t>
      </w:r>
      <w:r>
        <w:t xml:space="preserve"> cannot be used in </w:t>
      </w:r>
      <w:r>
        <w:rPr>
          <w:rStyle w:val="Text1"/>
        </w:rPr>
        <w:t>WHERE</w:t>
      </w:r>
      <w:r>
        <w:t xml:space="preserve"> clauses, which require expressions that apply to individual rows. The intent of the statement is to determine which row has the maximum population value and display the associated state name. The problem is that although you and I know perfectly well what we mean by writing such a thing, it makes no sense at all in SQL. The statement fails because SQL uses the </w:t>
      </w:r>
      <w:r>
        <w:rPr>
          <w:rStyle w:val="Text1"/>
        </w:rPr>
        <w:t>WHERE</w:t>
      </w:r>
      <w:r>
        <w:t xml:space="preserve"> clause to determine which rows to select, but the value of an aggregate function is known only </w:t>
      </w:r>
      <w:r>
        <w:rPr>
          <w:rStyle w:val="Text15"/>
        </w:rPr>
        <w:t>after</w:t>
      </w:r>
      <w:r>
        <w:t xml:space="preserve"> selecting the rows from which the function’s value is determined! So, in a sense, the statement is self-contradictory. To solve this problem, save the maximum population value in a user-defined variable, then compare rows to the variable value:</w:t>
      </w:r>
    </w:p>
    <w:p>
      <w:pPr>
        <w:pStyle w:val="Para 03"/>
      </w:pPr>
      <w:r>
        <w:t xml:space="preserve">mysql&gt; </w:t>
        <w:br w:clear="none"/>
      </w:r>
      <w:r>
        <w:rPr>
          <w:rStyle w:val="Text0"/>
        </w:rPr>
        <w:t xml:space="preserve">SET @max = (SELECT MAX(pop) FROM states);</w:t>
        <w:br w:clear="none"/>
      </w:r>
      <w:r>
        <w:t xml:space="preserve"/>
        <w:br w:clear="none"/>
        <w:t xml:space="preserve">mysql&gt; </w:t>
        <w:br w:clear="none"/>
      </w:r>
      <w:r>
        <w:rPr>
          <w:rStyle w:val="Text0"/>
        </w:rPr>
        <w:t xml:space="preserve">SELECT pop AS 'highest population', name FROM states WHERE pop = @max;</w:t>
        <w:br w:clear="none"/>
      </w:r>
      <w:r>
        <w:t xml:space="preserve"/>
        <w:br w:clear="none"/>
        <w:t xml:space="preserve">+--------------------+------------+</w:t>
        <w:br w:clear="none"/>
        <w:t xml:space="preserve">| highest population | name       |</w:t>
        <w:br w:clear="none"/>
        <w:t xml:space="preserve">+--------------------+------------+</w:t>
        <w:br w:clear="none"/>
        <w:t xml:space="preserve">|           39237836 | California |</w:t>
        <w:br w:clear="none"/>
        <w:t xml:space="preserve">+--------------------+------------+</w:t>
        <w:br w:clear="none"/>
      </w:r>
    </w:p>
    <w:p>
      <w:pPr>
        <w:pStyle w:val="Normal"/>
      </w:pPr>
      <w:r>
        <w:t xml:space="preserve">Alternatively, for a single-statement solution, use a subquery in the </w:t>
      </w:r>
      <w:r>
        <w:rPr>
          <w:rStyle w:val="Text1"/>
        </w:rPr>
        <w:t>WHERE</w:t>
      </w:r>
      <w:r>
        <w:t xml:space="preserve"> clause that returns the maximum population value:</w:t>
      </w:r>
    </w:p>
    <w:p>
      <w:pPr>
        <w:pStyle w:val="Para 20"/>
      </w:pPr>
      <w:r>
        <w:t xml:space="preserve">SELECT</w:t>
        <w:br w:clear="none"/>
      </w:r>
      <w:r>
        <w:rPr>
          <w:rStyle w:val="Text6"/>
        </w:rPr>
        <w:t xml:space="preserve"> </w:t>
        <w:br w:clear="none"/>
      </w:r>
      <w:r>
        <w:rPr>
          <w:rStyle w:val="Text3"/>
        </w:rPr>
        <w:t xml:space="preserve">pop</w:t>
        <w:br w:clear="none"/>
      </w:r>
      <w:r>
        <w:rPr>
          <w:rStyle w:val="Text6"/>
        </w:rPr>
        <w:t xml:space="preserve"> </w:t>
        <w:br w:clear="none"/>
      </w:r>
      <w:r>
        <w:t xml:space="preserve">AS</w:t>
        <w:br w:clear="none"/>
      </w:r>
      <w:r>
        <w:rPr>
          <w:rStyle w:val="Text6"/>
        </w:rPr>
        <w:t xml:space="preserve"> </w:t>
        <w:br w:clear="none"/>
      </w:r>
      <w:r>
        <w:rPr>
          <w:rStyle w:val="Text11"/>
        </w:rPr>
        <w:t xml:space="preserve">'highest population'</w:t>
        <w:br w:clear="none"/>
      </w:r>
      <w:r>
        <w:rPr>
          <w:rStyle w:val="Text10"/>
        </w:rPr>
        <w:t xml:space="preserve">,</w:t>
        <w:br w:clear="none"/>
      </w:r>
      <w:r>
        <w:rPr>
          <w:rStyle w:val="Text6"/>
        </w:rPr>
        <w:t xml:space="preserve"> </w:t>
        <w:br w:clear="none"/>
      </w:r>
      <w:r>
        <w:rPr>
          <w:rStyle w:val="Text3"/>
        </w:rPr>
        <w:t xml:space="preserve">name</w:t>
        <w:br w:clear="none"/>
      </w:r>
      <w:r>
        <w:rPr>
          <w:rStyle w:val="Text6"/>
        </w:rPr>
        <w:t xml:space="preserve"> </w:t>
        <w:br w:clear="none"/>
      </w:r>
      <w:r>
        <w:t xml:space="preserve">FROM</w:t>
        <w:br w:clear="none"/>
      </w:r>
      <w:r>
        <w:rPr>
          <w:rStyle w:val="Text6"/>
        </w:rPr>
        <w:t xml:space="preserve"> </w:t>
        <w:br w:clear="none"/>
      </w:r>
      <w:r>
        <w:rPr>
          <w:rStyle w:val="Text3"/>
        </w:rPr>
        <w:t xml:space="preserve">states</w:t>
        <w:br w:clear="none"/>
      </w:r>
      <w:r>
        <w:rPr>
          <w:rStyle w:val="Text6"/>
        </w:rPr>
        <w:t xml:space="preserve"/>
        <w:br w:clear="none"/>
      </w:r>
      <w:r>
        <w:t xml:space="preserve">WHERE</w:t>
        <w:br w:clear="none"/>
      </w:r>
      <w:r>
        <w:rPr>
          <w:rStyle w:val="Text6"/>
        </w:rPr>
        <w:t xml:space="preserve"> </w:t>
        <w:br w:clear="none"/>
      </w:r>
      <w:r>
        <w:rPr>
          <w:rStyle w:val="Text3"/>
        </w:rPr>
        <w:t xml:space="preserve">pop</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SELECT</w:t>
        <w:br w:clear="none"/>
      </w:r>
      <w:r>
        <w:rPr>
          <w:rStyle w:val="Text6"/>
        </w:rPr>
        <w:t xml:space="preserve"> </w:t>
        <w:br w:clear="none"/>
      </w:r>
      <w:r>
        <w:t xml:space="preserve">MAX</w:t>
        <w:br w:clear="none"/>
      </w:r>
      <w:r>
        <w:rPr>
          <w:rStyle w:val="Text10"/>
        </w:rPr>
        <w:t xml:space="preserve">(</w:t>
        <w:br w:clear="none"/>
      </w:r>
      <w:r>
        <w:rPr>
          <w:rStyle w:val="Text3"/>
        </w:rPr>
        <w:t xml:space="preserve">pop</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states</w:t>
        <w:br w:clear="none"/>
      </w:r>
      <w:r>
        <w:rPr>
          <w:rStyle w:val="Text10"/>
        </w:rPr>
        <w:t xml:space="preserve">);</w:t>
        <w:br w:clear="none"/>
      </w:r>
    </w:p>
    <w:p>
      <w:pPr>
        <w:pStyle w:val="Normal"/>
      </w:pPr>
      <w:r>
        <w:t>This technique also works even if the minimum or maximum value itself isn’t actually contained in the row but is only derived from it. To determine the length of the shortest review in the sample Amazon reviews data, do this:</w:t>
      </w:r>
    </w:p>
    <w:p>
      <w:pPr>
        <w:pStyle w:val="Para 03"/>
      </w:pPr>
      <w:r>
        <w:t xml:space="preserve">mysql&gt; </w:t>
        <w:br w:clear="none"/>
      </w:r>
      <w:r>
        <w:rPr>
          <w:rStyle w:val="Text0"/>
        </w:rPr>
        <w:t xml:space="preserve">SELECT MAX(CHAR_LENGTH(reviews_virtual)) FROM reviews;</w:t>
        <w:br w:clear="none"/>
      </w:r>
      <w:r>
        <w:t xml:space="preserve"/>
        <w:br w:clear="none"/>
        <w:t xml:space="preserve">+-----------------------------------+</w:t>
        <w:br w:clear="none"/>
        <w:t xml:space="preserve">| MIN(CHAR_LENGTH(reviews_virtual)) |</w:t>
        <w:br w:clear="none"/>
        <w:t xml:space="preserve">+-----------------------------------+</w:t>
        <w:br w:clear="none"/>
        <w:t xml:space="preserve">|                                 2 |</w:t>
        <w:br w:clear="none"/>
        <w:t xml:space="preserve">+-----------------------------------+</w:t>
        <w:br w:clear="none"/>
      </w:r>
    </w:p>
    <w:p>
      <w:pPr>
        <w:pStyle w:val="Normal"/>
      </w:pPr>
      <w:r>
        <w:t xml:space="preserve">If you want to know </w:t>
        <w:t>Which review is that?</w:t>
        <w:t xml:space="preserve"> do this instead:</w:t>
      </w:r>
    </w:p>
    <w:p>
      <w:pPr>
        <w:pStyle w:val="Para 03"/>
      </w:pPr>
      <w:r>
        <w:t xml:space="preserve">mysql&gt; </w:t>
        <w:br w:clear="none"/>
      </w:r>
      <w:r>
        <w:rPr>
          <w:rStyle w:val="Text0"/>
        </w:rPr>
        <w:t xml:space="preserve">SELECT JSON_EXTRACT(appliances_review, "$. reviewTime") as ReviewTime,</w:t>
        <w:br w:clear="none"/>
      </w:r>
      <w:r>
        <w:t xml:space="preserve"/>
        <w:br w:clear="none"/>
        <w:t xml:space="preserve">    -&gt; </w:t>
        <w:br w:clear="none"/>
      </w:r>
      <w:r>
        <w:rPr>
          <w:rStyle w:val="Text0"/>
        </w:rPr>
        <w:t xml:space="preserve">JSON_EXTRACT(appliances_review, "$.reviewerID") as ReviewerID, </w:t>
        <w:br w:clear="none"/>
      </w:r>
      <w:r>
        <w:t xml:space="preserve"/>
        <w:br w:clear="none"/>
        <w:t xml:space="preserve">    -&gt; </w:t>
        <w:br w:clear="none"/>
      </w:r>
      <w:r>
        <w:rPr>
          <w:rStyle w:val="Text0"/>
        </w:rPr>
        <w:t xml:space="preserve">JSON_EXTRACT(appliances_review, "$.asin") as ProductID </w:t>
        <w:br w:clear="none"/>
      </w:r>
      <w:r>
        <w:t xml:space="preserve"/>
        <w:br w:clear="none"/>
        <w:t xml:space="preserve">    -&gt; </w:t>
        <w:br w:clear="none"/>
      </w:r>
      <w:r>
        <w:rPr>
          <w:rStyle w:val="Text0"/>
        </w:rPr>
        <w:t xml:space="preserve">JSON_EXTRACT(appliances_review, "$.overall") as Rating FROM </w:t>
        <w:br w:clear="none"/>
      </w:r>
      <w:r>
        <w:t xml:space="preserve"/>
        <w:br w:clear="none"/>
        <w:t xml:space="preserve">    -&gt; </w:t>
        <w:br w:clear="none"/>
      </w:r>
      <w:r>
        <w:rPr>
          <w:rStyle w:val="Text0"/>
        </w:rPr>
        <w:t xml:space="preserve">reviews WHERE CHAR_LENGTH(reviews_virtual) = </w:t>
        <w:br w:clear="none"/>
      </w:r>
      <w:r>
        <w:t xml:space="preserve"/>
        <w:br w:clear="none"/>
        <w:t xml:space="preserve">    -&gt; </w:t>
        <w:br w:clear="none"/>
      </w:r>
      <w:r>
        <w:rPr>
          <w:rStyle w:val="Text0"/>
        </w:rPr>
        <w:t xml:space="preserve">(SELECT MIN(CHAR_LENGTH(reviews_virtual)) FROM reviews); </w:t>
        <w:br w:clear="none"/>
      </w:r>
      <w:r>
        <w:t xml:space="preserve"/>
        <w:br w:clear="none"/>
        <w:t xml:space="preserve">+---------------+-------------------+--------------+--------+</w:t>
        <w:br w:clear="none"/>
        <w:t xml:space="preserve">| ReviewTime    | ReviewerID        | ProductID    | Rating |</w:t>
        <w:br w:clear="none"/>
        <w:t xml:space="preserve">+---------------+-------------------+--------------+--------+</w:t>
        <w:br w:clear="none"/>
        <w:t xml:space="preserve">| "03 8, 2015"  | "A3B1B4E184FSUZ"  | "B000VL060M" | 5.0    |</w:t>
        <w:br w:clear="none"/>
        <w:t xml:space="preserve">| "03 8, 2015"  | "A3B1B4E184FSUZ"  | "B0015UGPWQ" | 5.0    |</w:t>
        <w:br w:clear="none"/>
        <w:t xml:space="preserve">| "03 8, 2015"  | "A3B1B4E184FSUZ"  | "B000VL060M" | 5.0    |</w:t>
        <w:br w:clear="none"/>
        <w:t xml:space="preserve">| "03 8, 2015"  | "A3B1B4E184FSUZ"  | "B0015UGPWQ" | 5.0    |</w:t>
        <w:br w:clear="none"/>
        <w:t xml:space="preserve">| "02 9, 2015"  | "A3B1B4E184FSUZ"  | "B0042U16YI" | 5.0    |</w:t>
        <w:br w:clear="none"/>
        <w:t xml:space="preserve">| "07 25, 2016" | "AJPRN1TD1A0SD"   | "B00BIZDI0A" | 3.0    |</w:t>
        <w:br w:clear="none"/>
        <w:t xml:space="preserve">+---------------+-------------------+--------------+--------+</w:t>
        <w:br w:clear="none"/>
      </w:r>
    </w:p>
    <w:p>
      <w:pPr>
        <w:pStyle w:val="Normal"/>
      </w:pPr>
      <w:r>
        <w:t>Yet another way to select other columns from rows containing a minimum or maximum value is to use a join. Select the value into another table, then join it to the original table to select the row that matches the value. To find the row for the state with the highest population, use a join like this:</w:t>
      </w:r>
      <w:r>
        <w:rPr>
          <w:rStyle w:val="Text79"/>
        </w:rPr>
        <w:bookmarkStart w:id="3339" w:name="idm45336884878736"/>
        <w:t/>
        <w:bookmarkEnd w:id="3339"/>
        <w:bookmarkStart w:id="3340" w:name="idm45336884876224"/>
        <w:t/>
        <w:bookmarkEnd w:id="3340"/>
        <w:bookmarkStart w:id="3341" w:name="idm45336884875184"/>
        <w:t/>
        <w:bookmarkEnd w:id="3341"/>
        <w:bookmarkStart w:id="3342" w:name="idm45336884874080"/>
        <w:t/>
        <w:bookmarkEnd w:id="3342"/>
        <w:bookmarkStart w:id="3343" w:name="idm45336884872976"/>
        <w:t/>
        <w:bookmarkEnd w:id="3343"/>
      </w:r>
    </w:p>
    <w:p>
      <w:pPr>
        <w:pStyle w:val="Para 03"/>
      </w:pPr>
      <w:r>
        <w:t xml:space="preserve">mysql&gt; </w:t>
        <w:br w:clear="none"/>
      </w:r>
      <w:r>
        <w:rPr>
          <w:rStyle w:val="Text0"/>
        </w:rPr>
        <w:t xml:space="preserve">CREATE TEMPORARY TABLE tmp SELECT MAX(pop) as maxpop FROM states;</w:t>
        <w:br w:clear="none"/>
      </w:r>
      <w:r>
        <w:t xml:space="preserve"/>
        <w:br w:clear="none"/>
        <w:t xml:space="preserve">mysql&gt; </w:t>
        <w:br w:clear="none"/>
      </w:r>
      <w:r>
        <w:rPr>
          <w:rStyle w:val="Text0"/>
        </w:rPr>
        <w:t xml:space="preserve">SELECT states.* FROM states INNER JOIN tmp</w:t>
        <w:br w:clear="none"/>
      </w:r>
      <w:r>
        <w:t xml:space="preserve"/>
        <w:br w:clear="none"/>
        <w:t xml:space="preserve">    -&gt; </w:t>
        <w:br w:clear="none"/>
      </w:r>
      <w:r>
        <w:rPr>
          <w:rStyle w:val="Text0"/>
        </w:rPr>
        <w:t xml:space="preserve">ON states.pop = tmp.maxpop;</w:t>
        <w:br w:clear="none"/>
      </w:r>
      <w:r>
        <w:t xml:space="preserve"/>
        <w:br w:clear="none"/>
        <w:t xml:space="preserve">+------------+--------+------------+----------+</w:t>
        <w:br w:clear="none"/>
        <w:t xml:space="preserve">| name       | abbrev | statehood  | pop      |</w:t>
        <w:br w:clear="none"/>
        <w:t xml:space="preserve">+------------+--------+------------+----------+</w:t>
        <w:br w:clear="none"/>
        <w:t xml:space="preserve">| California | CA     | 1850-09-09 | 39237836 |</w:t>
        <w:br w:clear="none"/>
        <w:t xml:space="preserve">+------------+--------+------------+----------+</w:t>
        <w:br w:clear="none"/>
      </w:r>
    </w:p>
    <w:p>
      <w:pPr>
        <w:pStyle w:val="Normal"/>
      </w:pPr>
      <w:r>
        <w:t>As of MySQL 8.0, you can use Common Table Expressions (CTEs) to perform the same search:</w:t>
      </w:r>
      <w:r>
        <w:rPr>
          <w:rStyle w:val="Text79"/>
        </w:rPr>
        <w:bookmarkStart w:id="3344" w:name="idm45336884868752"/>
        <w:t/>
        <w:bookmarkEnd w:id="3344"/>
        <w:bookmarkStart w:id="3345" w:name="idm45336884823328"/>
        <w:t/>
        <w:bookmarkEnd w:id="3345"/>
        <w:bookmarkStart w:id="3346" w:name="idm45336884822304"/>
        <w:t/>
        <w:bookmarkEnd w:id="3346"/>
      </w:r>
      <w:r>
        <w:t xml:space="preserv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WITH</w:t>
        <w:br w:clear="none"/>
      </w:r>
      <w:r>
        <w:rPr>
          <w:rStyle w:val="Text20"/>
        </w:rPr>
        <w:t xml:space="preserve"> </w:t>
        <w:br w:clear="none"/>
      </w:r>
      <w:r>
        <w:rPr>
          <w:rStyle w:val="Text17"/>
        </w:rPr>
        <w:t xml:space="preserve">maxpop</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AS</w:t>
        <w:br w:clear="none"/>
      </w:r>
      <w:r>
        <w:rPr>
          <w:rStyle w:val="Text20"/>
        </w:rPr>
        <w:t xml:space="preserve"> </w:t>
        <w:br w:clear="none"/>
      </w:r>
      <w:r>
        <w:rPr>
          <w:rStyle w:val="Text27"/>
        </w:rPr>
        <w:t xml:space="preserve">(</w:t>
        <w:br w:clear="none"/>
      </w:r>
      <w:r>
        <w:rPr>
          <w:rStyle w:val="Text14"/>
        </w:rPr>
        <w:t xml:space="preserve">SELECT</w:t>
        <w:br w:clear="none"/>
      </w:r>
      <w:r>
        <w:rPr>
          <w:rStyle w:val="Text20"/>
        </w:rPr>
        <w:t xml:space="preserve"> </w:t>
        <w:br w:clear="none"/>
      </w:r>
      <w:r>
        <w:rPr>
          <w:rStyle w:val="Text14"/>
        </w:rPr>
        <w:t xml:space="preserve">MAX</w:t>
        <w:br w:clear="none"/>
      </w:r>
      <w:r>
        <w:rPr>
          <w:rStyle w:val="Text27"/>
        </w:rPr>
        <w:t xml:space="preserve">(</w:t>
        <w:br w:clear="none"/>
      </w:r>
      <w:r>
        <w:rPr>
          <w:rStyle w:val="Text17"/>
        </w:rPr>
        <w:t xml:space="preserve">pop</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maxpop</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states</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states</w:t>
        <w:br w:clear="none"/>
      </w:r>
      <w:r>
        <w:rPr>
          <w:rStyle w:val="Text27"/>
        </w:rPr>
        <w:t xml:space="preserve">.</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states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JOIN</w:t>
        <w:br w:clear="none"/>
      </w:r>
      <w:r>
        <w:rPr>
          <w:rStyle w:val="Text20"/>
        </w:rPr>
        <w:t xml:space="preserve"> </w:t>
        <w:br w:clear="none"/>
      </w:r>
      <w:r>
        <w:rPr>
          <w:rStyle w:val="Text17"/>
        </w:rPr>
        <w:t xml:space="preserve">maxpop</w:t>
        <w:br w:clear="none"/>
      </w:r>
      <w:r>
        <w:rPr>
          <w:rStyle w:val="Text20"/>
        </w:rPr>
        <w:t xml:space="preserve"> </w:t>
        <w:br w:clear="none"/>
      </w:r>
      <w:r>
        <w:rPr>
          <w:rStyle w:val="Text14"/>
        </w:rPr>
        <w:t xml:space="preserve">ON</w:t>
        <w:br w:clear="none"/>
      </w:r>
      <w:r>
        <w:rPr>
          <w:rStyle w:val="Text20"/>
        </w:rPr>
        <w:t xml:space="preserve"> </w:t>
        <w:br w:clear="none"/>
      </w:r>
      <w:r>
        <w:rPr>
          <w:rStyle w:val="Text17"/>
        </w:rPr>
        <w:t xml:space="preserve">states</w:t>
        <w:br w:clear="none"/>
      </w:r>
      <w:r>
        <w:rPr>
          <w:rStyle w:val="Text27"/>
        </w:rPr>
        <w:t xml:space="preserve">.</w:t>
        <w:br w:clear="none"/>
      </w:r>
      <w:r>
        <w:rPr>
          <w:rStyle w:val="Text17"/>
        </w:rPr>
        <w:t xml:space="preserve">pop</w:t>
        <w:br w:clear="none"/>
      </w:r>
      <w:r>
        <w:rPr>
          <w:rStyle w:val="Text20"/>
        </w:rPr>
        <w:t xml:space="preserve"> </w:t>
        <w:br w:clear="none"/>
      </w:r>
      <w:r>
        <w:rPr>
          <w:rStyle w:val="Text32"/>
        </w:rPr>
        <w:t xml:space="preserve">=</w:t>
        <w:br w:clear="none"/>
      </w:r>
      <w:r>
        <w:rPr>
          <w:rStyle w:val="Text20"/>
        </w:rPr>
        <w:t xml:space="preserve"> </w:t>
        <w:br w:clear="none"/>
      </w:r>
      <w:r>
        <w:rPr>
          <w:rStyle w:val="Text17"/>
        </w:rPr>
        <w:t xml:space="preserve">maxpop</w:t>
        <w:br w:clear="none"/>
      </w:r>
      <w:r>
        <w:rPr>
          <w:rStyle w:val="Text27"/>
        </w:rPr>
        <w:t xml:space="preserve">.</w:t>
        <w:br w:clear="none"/>
      </w:r>
      <w:r>
        <w:rPr>
          <w:rStyle w:val="Text17"/>
        </w:rPr>
        <w:t xml:space="preserve">maxpop</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abbrev</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statehood</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pop</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California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CA</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1850</w:t>
        <w:br w:clear="none"/>
      </w:r>
      <w:r>
        <w:rPr>
          <w:rStyle w:val="Text9"/>
        </w:rPr>
        <w:t xml:space="preserve">-</w:t>
        <w:br w:clear="none"/>
      </w:r>
      <w:r>
        <w:rPr>
          <w:rStyle w:val="Text16"/>
        </w:rPr>
        <w:t xml:space="preserve">09</w:t>
        <w:br w:clear="none"/>
      </w:r>
      <w:r>
        <w:rPr>
          <w:rStyle w:val="Text9"/>
        </w:rPr>
        <w:t xml:space="preserve">-</w:t>
        <w:br w:clear="none"/>
      </w:r>
      <w:r>
        <w:rPr>
          <w:rStyle w:val="Text16"/>
        </w:rPr>
        <w:t xml:space="preserve">09</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39237836</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preceding code snippets use the same idea: create a temporary table to store the maximum population number and join it with the original table. But the latter </w:t>
        <w:t>performs</w:t>
        <w:t xml:space="preserve"> this operation in the single query, so you don’t need to worry about </w:t>
        <w:t>destroying</w:t>
        <w:t xml:space="preserve"> the temporary table after getting the result. We discuss CTEs in detail in </w:t>
      </w:r>
      <w:hyperlink w:anchor="10_18_Generating_Summaries_from">
        <w:r>
          <w:rPr>
            <w:rStyle w:val="Text2"/>
          </w:rPr>
          <w:t>Recipe 10.18</w:t>
        </w:r>
      </w:hyperlink>
      <w:r>
        <w:t xml:space="preserve">. </w:t>
      </w:r>
    </w:p>
    <w:p>
      <w:bookmarkStart w:id="3347" w:name="See_AlsoRecipe_16_7_extends_the"/>
      <w:pPr>
        <w:keepNext/>
        <w:pStyle w:val="Heading 2"/>
      </w:pPr>
      <w:r>
        <w:t>See Also</w:t>
      </w:r>
      <w:bookmarkEnd w:id="3347"/>
    </w:p>
    <w:p>
      <w:pPr>
        <w:pStyle w:val="Normal"/>
      </w:pPr>
      <w:hyperlink w:anchor="16_7_Finding_Per_Group_Minimum_o">
        <w:r>
          <w:rPr>
            <w:rStyle w:val="Text2"/>
          </w:rPr>
          <w:t>Recipe 16.7</w:t>
        </w:r>
      </w:hyperlink>
      <w:r>
        <w:t xml:space="preserve"> extends the discussion here to the problem of finding rows that contain minimum or maximum values for multiple groups in a dataset.</w:t>
      </w:r>
    </w:p>
    <w:p>
      <w:bookmarkStart w:id="3348" w:name="10_7_Controlling_String_Case_Sen"/>
      <w:pPr>
        <w:keepNext/>
        <w:pStyle w:val="Heading 1"/>
      </w:pPr>
      <w:r>
        <w:t xml:space="preserve">10.7 Controlling String Case Sensitivity for MIN() </w:t>
        <w:t>and MAX()</w:t>
      </w:r>
      <w:bookmarkEnd w:id="3348"/>
    </w:p>
    <w:p>
      <w:bookmarkStart w:id="3349" w:name="ProblemMIN___and_MAX___select_st"/>
      <w:pPr>
        <w:keepNext/>
        <w:pStyle w:val="Heading 2"/>
      </w:pPr>
      <w:r>
        <w:t>Problem</w:t>
      </w:r>
      <w:bookmarkEnd w:id="3349"/>
    </w:p>
    <w:p>
      <w:pPr>
        <w:pStyle w:val="Normal"/>
      </w:pPr>
      <w:r>
        <w:rPr>
          <w:rStyle w:val="Text1"/>
        </w:rPr>
        <w:t>MIN()</w:t>
      </w:r>
      <w:r>
        <w:t xml:space="preserve"> and </w:t>
      </w:r>
      <w:r>
        <w:rPr>
          <w:rStyle w:val="Text1"/>
        </w:rPr>
        <w:t>MAX()</w:t>
      </w:r>
      <w:r>
        <w:t xml:space="preserve"> select strings in case-sensitive fashion when you don’t want them</w:t>
      </w:r>
      <w:r>
        <w:rPr>
          <w:rStyle w:val="Text79"/>
        </w:rPr>
        <w:bookmarkStart w:id="3350" w:name="idm45336884724160"/>
        <w:t/>
        <w:bookmarkEnd w:id="3350"/>
        <w:bookmarkStart w:id="3351" w:name="idm45336884722816"/>
        <w:t/>
        <w:bookmarkEnd w:id="3351"/>
        <w:bookmarkStart w:id="3352" w:name="idm45336884721424"/>
        <w:t/>
        <w:bookmarkEnd w:id="3352"/>
        <w:bookmarkStart w:id="3353" w:name="idm45336884680480"/>
        <w:t/>
        <w:bookmarkEnd w:id="3353"/>
      </w:r>
      <w:r>
        <w:t xml:space="preserve"> to, or vice versa.</w:t>
      </w:r>
    </w:p>
    <w:p>
      <w:bookmarkStart w:id="3354" w:name="SolutionUse_different_comparison"/>
      <w:pPr>
        <w:keepNext/>
        <w:pStyle w:val="Heading 2"/>
      </w:pPr>
      <w:r>
        <w:t>Solution</w:t>
      </w:r>
      <w:bookmarkEnd w:id="3354"/>
    </w:p>
    <w:p>
      <w:pPr>
        <w:pStyle w:val="Normal"/>
      </w:pPr>
      <w:r>
        <w:t>Use different comparison characteristics of the strings.</w:t>
      </w:r>
    </w:p>
    <w:p>
      <w:bookmarkStart w:id="3355" w:name="DiscussionRecipe_7_1_discusses_h"/>
      <w:pPr>
        <w:keepNext/>
        <w:pStyle w:val="Heading 2"/>
      </w:pPr>
      <w:r>
        <w:t>Discussion</w:t>
      </w:r>
      <w:bookmarkEnd w:id="3355"/>
    </w:p>
    <w:p>
      <w:pPr>
        <w:pStyle w:val="Normal"/>
      </w:pPr>
      <w:hyperlink w:anchor="7_1_String_PropertiesOne_string">
        <w:r>
          <w:rPr>
            <w:rStyle w:val="Text2"/>
          </w:rPr>
          <w:t>Recipe 7.1</w:t>
        </w:r>
      </w:hyperlink>
      <w:r>
        <w:t xml:space="preserve"> discusses how string-comparison properties depend on whether the strings are binary or nonbinary:</w:t>
      </w:r>
    </w:p>
    <w:p>
      <w:pPr>
        <w:pStyle w:val="Para 04"/>
      </w:pPr>
      <w:r>
        <w:t>Binary strings are sequences of bytes. They are compared byte</w:t>
      </w:r>
      <w:r>
        <w:rPr>
          <w:rStyle w:val="Text79"/>
        </w:rPr>
        <w:bookmarkStart w:id="3356" w:name="idm45336884675776"/>
        <w:t/>
        <w:bookmarkEnd w:id="3356"/>
        <w:bookmarkStart w:id="3357" w:name="idm45336884674512"/>
        <w:t/>
        <w:bookmarkEnd w:id="3357"/>
        <w:bookmarkStart w:id="3358" w:name="idm45336884673104"/>
        <w:t/>
        <w:bookmarkEnd w:id="3358"/>
        <w:bookmarkStart w:id="3359" w:name="idm45336884671712"/>
        <w:t/>
        <w:bookmarkEnd w:id="3359"/>
      </w:r>
      <w:r>
        <w:t xml:space="preserve"> by byte using numeric byte values. Character set and lettercase have no meaning for </w:t>
        <w:t>comparisons.</w:t>
      </w:r>
    </w:p>
    <w:p>
      <w:pPr>
        <w:pStyle w:val="Para 04"/>
      </w:pPr>
      <w:r>
        <w:t>Nonbinary strings are sequences of characters. They have a character set and collation and are compared character by character using the order defined by the collation.</w:t>
      </w:r>
    </w:p>
    <w:p>
      <w:pPr>
        <w:pStyle w:val="Normal"/>
      </w:pPr>
      <w:r>
        <w:t xml:space="preserve">These properties also apply to string columns used as the argument to the </w:t>
      </w:r>
      <w:r>
        <w:rPr>
          <w:rStyle w:val="Text1"/>
        </w:rPr>
        <w:t>MIN()</w:t>
      </w:r>
      <w:r>
        <w:t xml:space="preserve"> or </w:t>
      </w:r>
      <w:r>
        <w:rPr>
          <w:rStyle w:val="Text1"/>
        </w:rPr>
        <w:t>MAX()</w:t>
      </w:r>
      <w:r>
        <w:t xml:space="preserve"> function because they are based on comparison. To alter how these functions work with a string column, alter the column’s comparison properties. </w:t>
      </w:r>
      <w:hyperlink w:anchor="7_7_Comparing_String_ValuesProbl">
        <w:r>
          <w:rPr>
            <w:rStyle w:val="Text2"/>
          </w:rPr>
          <w:t>Recipe 7.7</w:t>
        </w:r>
      </w:hyperlink>
      <w:r>
        <w:t xml:space="preserve"> discusses how to control these properties, and </w:t>
      </w:r>
      <w:hyperlink w:anchor="9_4_Controlling_Case_Sensitivity">
        <w:r>
          <w:rPr>
            <w:rStyle w:val="Text2"/>
          </w:rPr>
          <w:t>Recipe 9.4</w:t>
        </w:r>
      </w:hyperlink>
      <w:r>
        <w:t xml:space="preserve"> shows how they apply to string sorts. The same principles apply to finding minimum and maximum string values, so we’ll just summarize here; read </w:t>
      </w:r>
      <w:hyperlink w:anchor="9_4_Controlling_Case_Sensitivity">
        <w:r>
          <w:rPr>
            <w:rStyle w:val="Text2"/>
          </w:rPr>
          <w:t>Recipe 9.4</w:t>
        </w:r>
      </w:hyperlink>
      <w:r>
        <w:t xml:space="preserve"> for additional details.</w:t>
      </w:r>
    </w:p>
    <w:p>
      <w:pPr>
        <w:pStyle w:val="Para 04"/>
      </w:pPr>
      <w:r>
        <w:t>To compare case-insensitive strings in case-sensitive fashion, order the values using a case-sensitive collation:</w:t>
      </w:r>
    </w:p>
    <w:p>
      <w:pPr>
        <w:pStyle w:val="Para 09"/>
      </w:pPr>
      <w:r>
        <w:rPr>
          <w:rStyle w:val="Text4"/>
        </w:rPr>
        <w:t xml:space="preserve">SELECT</w:t>
        <w:br w:clear="none"/>
      </w:r>
      <w:r>
        <w:rPr>
          <w:rStyle w:val="Text6"/>
        </w:rPr>
        <w:t xml:space="preserve"/>
        <w:br w:clear="none"/>
      </w:r>
      <w:r>
        <w:rPr>
          <w:rStyle w:val="Text4"/>
        </w:rPr>
        <w:t xml:space="preserve">MIN</w:t>
        <w:br w:clear="none"/>
      </w:r>
      <w:r>
        <w:rPr>
          <w:rStyle w:val="Text10"/>
        </w:rPr>
        <w:t xml:space="preserve">(</w:t>
        <w:br w:clear="none"/>
      </w:r>
      <w:r>
        <w:t xml:space="preserve">str_col</w:t>
        <w:br w:clear="none"/>
      </w:r>
      <w:r>
        <w:rPr>
          <w:rStyle w:val="Text6"/>
        </w:rPr>
        <w:t xml:space="preserve"> </w:t>
        <w:br w:clear="none"/>
      </w:r>
      <w:r>
        <w:rPr>
          <w:rStyle w:val="Text4"/>
        </w:rPr>
        <w:t xml:space="preserve">COLLATE</w:t>
        <w:br w:clear="none"/>
      </w:r>
      <w:r>
        <w:rPr>
          <w:rStyle w:val="Text6"/>
        </w:rPr>
        <w:t xml:space="preserve"> </w:t>
        <w:br w:clear="none"/>
      </w:r>
      <w:r>
        <w:t xml:space="preserve">utf8mb4_0900_as_cs</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4"/>
        </w:rPr>
        <w:t xml:space="preserve">min</w:t>
        <w:br w:clear="none"/>
      </w:r>
      <w:r>
        <w:rPr>
          <w:rStyle w:val="Text10"/>
        </w:rPr>
        <w:t xml:space="preserve">,</w:t>
        <w:br w:clear="none"/>
      </w:r>
      <w:r>
        <w:rPr>
          <w:rStyle w:val="Text6"/>
        </w:rPr>
        <w:t xml:space="preserve"/>
        <w:br w:clear="none"/>
      </w:r>
      <w:r>
        <w:rPr>
          <w:rStyle w:val="Text4"/>
        </w:rPr>
        <w:t xml:space="preserve">MAX</w:t>
        <w:br w:clear="none"/>
      </w:r>
      <w:r>
        <w:rPr>
          <w:rStyle w:val="Text10"/>
        </w:rPr>
        <w:t xml:space="preserve">(</w:t>
        <w:br w:clear="none"/>
      </w:r>
      <w:r>
        <w:t xml:space="preserve">str_col</w:t>
        <w:br w:clear="none"/>
      </w:r>
      <w:r>
        <w:rPr>
          <w:rStyle w:val="Text6"/>
        </w:rPr>
        <w:t xml:space="preserve"> </w:t>
        <w:br w:clear="none"/>
      </w:r>
      <w:r>
        <w:rPr>
          <w:rStyle w:val="Text4"/>
        </w:rPr>
        <w:t xml:space="preserve">COLLATE</w:t>
        <w:br w:clear="none"/>
      </w:r>
      <w:r>
        <w:rPr>
          <w:rStyle w:val="Text6"/>
        </w:rPr>
        <w:t xml:space="preserve"> </w:t>
        <w:br w:clear="none"/>
      </w:r>
      <w:r>
        <w:t xml:space="preserve">utf8mb4_0900_as_cs</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4"/>
        </w:rPr>
        <w:t xml:space="preserve">max</w:t>
        <w:br w:clear="none"/>
      </w:r>
      <w:r>
        <w:rPr>
          <w:rStyle w:val="Text6"/>
        </w:rPr>
        <w:t xml:space="preserve"/>
        <w:br w:clear="none"/>
      </w:r>
      <w:r>
        <w:rPr>
          <w:rStyle w:val="Text4"/>
        </w:rPr>
        <w:t xml:space="preserve">FROM</w:t>
        <w:br w:clear="none"/>
      </w:r>
      <w:r>
        <w:rPr>
          <w:rStyle w:val="Text6"/>
        </w:rPr>
        <w:t xml:space="preserve"> </w:t>
        <w:br w:clear="none"/>
      </w:r>
      <w:r>
        <w:t xml:space="preserve">tbl</w:t>
        <w:br w:clear="none"/>
      </w:r>
      <w:r>
        <w:rPr>
          <w:rStyle w:val="Text10"/>
        </w:rPr>
        <w:t xml:space="preserve">;</w:t>
        <w:br w:clear="none"/>
      </w:r>
    </w:p>
    <w:p>
      <w:pPr>
        <w:pStyle w:val="Para 04"/>
      </w:pPr>
      <w:r>
        <w:t>To compare case-sensitive strings in case-insensitive fashion, order the values using a case-insensitive collation:</w:t>
      </w:r>
    </w:p>
    <w:p>
      <w:pPr>
        <w:pStyle w:val="Para 09"/>
      </w:pPr>
      <w:r>
        <w:rPr>
          <w:rStyle w:val="Text4"/>
        </w:rPr>
        <w:t xml:space="preserve">SELECT</w:t>
        <w:br w:clear="none"/>
      </w:r>
      <w:r>
        <w:rPr>
          <w:rStyle w:val="Text6"/>
        </w:rPr>
        <w:t xml:space="preserve"/>
        <w:br w:clear="none"/>
      </w:r>
      <w:r>
        <w:rPr>
          <w:rStyle w:val="Text4"/>
        </w:rPr>
        <w:t xml:space="preserve">MIN</w:t>
        <w:br w:clear="none"/>
      </w:r>
      <w:r>
        <w:rPr>
          <w:rStyle w:val="Text10"/>
        </w:rPr>
        <w:t xml:space="preserve">(</w:t>
        <w:br w:clear="none"/>
      </w:r>
      <w:r>
        <w:t xml:space="preserve">str_col</w:t>
        <w:br w:clear="none"/>
      </w:r>
      <w:r>
        <w:rPr>
          <w:rStyle w:val="Text6"/>
        </w:rPr>
        <w:t xml:space="preserve"> </w:t>
        <w:br w:clear="none"/>
      </w:r>
      <w:r>
        <w:rPr>
          <w:rStyle w:val="Text4"/>
        </w:rPr>
        <w:t xml:space="preserve">COLLATE</w:t>
        <w:br w:clear="none"/>
      </w:r>
      <w:r>
        <w:rPr>
          <w:rStyle w:val="Text6"/>
        </w:rPr>
        <w:t xml:space="preserve"> </w:t>
        <w:br w:clear="none"/>
      </w:r>
      <w:r>
        <w:t xml:space="preserve">utf8mb4_0900_ai_ci</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4"/>
        </w:rPr>
        <w:t xml:space="preserve">min</w:t>
        <w:br w:clear="none"/>
      </w:r>
      <w:r>
        <w:rPr>
          <w:rStyle w:val="Text10"/>
        </w:rPr>
        <w:t xml:space="preserve">,</w:t>
        <w:br w:clear="none"/>
      </w:r>
      <w:r>
        <w:rPr>
          <w:rStyle w:val="Text6"/>
        </w:rPr>
        <w:t xml:space="preserve"/>
        <w:br w:clear="none"/>
      </w:r>
      <w:r>
        <w:rPr>
          <w:rStyle w:val="Text4"/>
        </w:rPr>
        <w:t xml:space="preserve">MAX</w:t>
        <w:br w:clear="none"/>
      </w:r>
      <w:r>
        <w:rPr>
          <w:rStyle w:val="Text10"/>
        </w:rPr>
        <w:t xml:space="preserve">(</w:t>
        <w:br w:clear="none"/>
      </w:r>
      <w:r>
        <w:t xml:space="preserve">str_col</w:t>
        <w:br w:clear="none"/>
      </w:r>
      <w:r>
        <w:rPr>
          <w:rStyle w:val="Text6"/>
        </w:rPr>
        <w:t xml:space="preserve"> </w:t>
        <w:br w:clear="none"/>
      </w:r>
      <w:r>
        <w:rPr>
          <w:rStyle w:val="Text4"/>
        </w:rPr>
        <w:t xml:space="preserve">COLLATE</w:t>
        <w:br w:clear="none"/>
      </w:r>
      <w:r>
        <w:rPr>
          <w:rStyle w:val="Text6"/>
        </w:rPr>
        <w:t xml:space="preserve"> </w:t>
        <w:br w:clear="none"/>
      </w:r>
      <w:r>
        <w:t xml:space="preserve">utf8mb4_0900_ai_ci</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4"/>
        </w:rPr>
        <w:t xml:space="preserve">max</w:t>
        <w:br w:clear="none"/>
      </w:r>
      <w:r>
        <w:rPr>
          <w:rStyle w:val="Text6"/>
        </w:rPr>
        <w:t xml:space="preserve"/>
        <w:br w:clear="none"/>
      </w:r>
      <w:r>
        <w:rPr>
          <w:rStyle w:val="Text4"/>
        </w:rPr>
        <w:t xml:space="preserve">FROM</w:t>
        <w:br w:clear="none"/>
      </w:r>
      <w:r>
        <w:rPr>
          <w:rStyle w:val="Text6"/>
        </w:rPr>
        <w:t xml:space="preserve"> </w:t>
        <w:br w:clear="none"/>
      </w:r>
      <w:r>
        <w:t xml:space="preserve">tbl</w:t>
        <w:br w:clear="none"/>
      </w:r>
      <w:r>
        <w:rPr>
          <w:rStyle w:val="Text10"/>
        </w:rPr>
        <w:t xml:space="preserve">;</w:t>
        <w:br w:clear="none"/>
      </w:r>
    </w:p>
    <w:p>
      <w:pPr>
        <w:pStyle w:val="Para 04"/>
      </w:pPr>
      <w:r>
        <w:t>Another possibility is to compare values that have all been converted to the same lettercase, which makes lettercase irrelevant. However, that also changes the retrieved values:</w:t>
      </w:r>
    </w:p>
    <w:p>
      <w:pPr>
        <w:pStyle w:val="Para 20"/>
      </w:pPr>
      <w:r>
        <w:t xml:space="preserve">SELECT</w:t>
        <w:br w:clear="none"/>
      </w:r>
      <w:r>
        <w:rPr>
          <w:rStyle w:val="Text6"/>
        </w:rPr>
        <w:t xml:space="preserve"/>
        <w:br w:clear="none"/>
      </w:r>
      <w:r>
        <w:t xml:space="preserve">MIN</w:t>
        <w:br w:clear="none"/>
      </w:r>
      <w:r>
        <w:rPr>
          <w:rStyle w:val="Text10"/>
        </w:rPr>
        <w:t xml:space="preserve">(</w:t>
        <w:br w:clear="none"/>
      </w:r>
      <w:r>
        <w:t xml:space="preserve">UPPER</w:t>
        <w:br w:clear="none"/>
      </w:r>
      <w:r>
        <w:rPr>
          <w:rStyle w:val="Text10"/>
        </w:rPr>
        <w:t xml:space="preserve">(</w:t>
        <w:br w:clear="none"/>
      </w:r>
      <w:r>
        <w:rPr>
          <w:rStyle w:val="Text3"/>
        </w:rPr>
        <w:t xml:space="preserve">str_col</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t xml:space="preserve">min</w:t>
        <w:br w:clear="none"/>
      </w:r>
      <w:r>
        <w:rPr>
          <w:rStyle w:val="Text10"/>
        </w:rPr>
        <w:t xml:space="preserve">,</w:t>
        <w:br w:clear="none"/>
      </w:r>
      <w:r>
        <w:rPr>
          <w:rStyle w:val="Text6"/>
        </w:rPr>
        <w:t xml:space="preserve"/>
        <w:br w:clear="none"/>
      </w:r>
      <w:r>
        <w:t xml:space="preserve">MAX</w:t>
        <w:br w:clear="none"/>
      </w:r>
      <w:r>
        <w:rPr>
          <w:rStyle w:val="Text10"/>
        </w:rPr>
        <w:t xml:space="preserve">(</w:t>
        <w:br w:clear="none"/>
      </w:r>
      <w:r>
        <w:t xml:space="preserve">UPPER</w:t>
        <w:br w:clear="none"/>
      </w:r>
      <w:r>
        <w:rPr>
          <w:rStyle w:val="Text10"/>
        </w:rPr>
        <w:t xml:space="preserve">(</w:t>
        <w:br w:clear="none"/>
      </w:r>
      <w:r>
        <w:rPr>
          <w:rStyle w:val="Text3"/>
        </w:rPr>
        <w:t xml:space="preserve">str_col</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t xml:space="preserve">max</w:t>
        <w:br w:clear="none"/>
      </w:r>
      <w:r>
        <w:rPr>
          <w:rStyle w:val="Text6"/>
        </w:rPr>
        <w:t xml:space="preserve"/>
        <w:br w:clear="none"/>
      </w:r>
      <w:r>
        <w:t xml:space="preserve">FROM</w:t>
        <w:br w:clear="none"/>
      </w:r>
      <w:r>
        <w:rPr>
          <w:rStyle w:val="Text6"/>
        </w:rPr>
        <w:t xml:space="preserve"> </w:t>
        <w:br w:clear="none"/>
      </w:r>
      <w:r>
        <w:rPr>
          <w:rStyle w:val="Text3"/>
        </w:rPr>
        <w:t xml:space="preserve">tbl</w:t>
        <w:br w:clear="none"/>
      </w:r>
      <w:r>
        <w:rPr>
          <w:rStyle w:val="Text10"/>
        </w:rPr>
        <w:t xml:space="preserve">;</w:t>
        <w:br w:clear="none"/>
      </w:r>
    </w:p>
    <w:p>
      <w:pPr>
        <w:pStyle w:val="Para 04"/>
      </w:pPr>
      <w:r>
        <w:t xml:space="preserve">Binary strings compare using numeric byte values, so there is no concept of lettercase involved. However, because letters in different cases have different byte values, comparisons of binary strings effectively are case sensitive (that is, </w:t>
      </w:r>
      <w:r>
        <w:rPr>
          <w:rStyle w:val="Text1"/>
        </w:rPr>
        <w:t>a</w:t>
      </w:r>
      <w:r>
        <w:t xml:space="preserve"> and </w:t>
      </w:r>
      <w:r>
        <w:rPr>
          <w:rStyle w:val="Text1"/>
        </w:rPr>
        <w:t>A</w:t>
      </w:r>
      <w:r>
        <w:t xml:space="preserve"> are unequal). To compare binary strings using a case-insensitive ordering, convert them to nonbinary strings and apply an appropriate collation:</w:t>
      </w:r>
    </w:p>
    <w:p>
      <w:pPr>
        <w:pStyle w:val="Para 09"/>
      </w:pPr>
      <w:r>
        <w:rPr>
          <w:rStyle w:val="Text4"/>
        </w:rPr>
        <w:t xml:space="preserve">SELECT</w:t>
        <w:br w:clear="none"/>
      </w:r>
      <w:r>
        <w:rPr>
          <w:rStyle w:val="Text6"/>
        </w:rPr>
        <w:t xml:space="preserve"/>
        <w:br w:clear="none"/>
      </w:r>
      <w:r>
        <w:rPr>
          <w:rStyle w:val="Text4"/>
        </w:rPr>
        <w:t xml:space="preserve">MIN</w:t>
        <w:br w:clear="none"/>
      </w:r>
      <w:r>
        <w:rPr>
          <w:rStyle w:val="Text10"/>
        </w:rPr>
        <w:t xml:space="preserve">(</w:t>
        <w:br w:clear="none"/>
      </w:r>
      <w:r>
        <w:rPr>
          <w:rStyle w:val="Text4"/>
        </w:rPr>
        <w:t xml:space="preserve">CONVERT</w:t>
        <w:br w:clear="none"/>
      </w:r>
      <w:r>
        <w:rPr>
          <w:rStyle w:val="Text10"/>
        </w:rPr>
        <w:t xml:space="preserve">(</w:t>
        <w:br w:clear="none"/>
      </w:r>
      <w:r>
        <w:t xml:space="preserve">str_col</w:t>
        <w:br w:clear="none"/>
      </w:r>
      <w:r>
        <w:rPr>
          <w:rStyle w:val="Text6"/>
        </w:rPr>
        <w:t xml:space="preserve"> </w:t>
        <w:br w:clear="none"/>
      </w:r>
      <w:r>
        <w:rPr>
          <w:rStyle w:val="Text4"/>
        </w:rPr>
        <w:t xml:space="preserve">USING</w:t>
        <w:br w:clear="none"/>
      </w:r>
      <w:r>
        <w:rPr>
          <w:rStyle w:val="Text6"/>
        </w:rPr>
        <w:t xml:space="preserve"> </w:t>
        <w:br w:clear="none"/>
      </w:r>
      <w:r>
        <w:t xml:space="preserve">utf8mb4</w:t>
        <w:br w:clear="none"/>
      </w:r>
      <w:r>
        <w:rPr>
          <w:rStyle w:val="Text10"/>
        </w:rPr>
        <w:t xml:space="preserve">)</w:t>
        <w:br w:clear="none"/>
      </w:r>
      <w:r>
        <w:rPr>
          <w:rStyle w:val="Text6"/>
        </w:rPr>
        <w:t xml:space="preserve"> </w:t>
        <w:br w:clear="none"/>
      </w:r>
      <w:r>
        <w:rPr>
          <w:rStyle w:val="Text4"/>
        </w:rPr>
        <w:t xml:space="preserve">COLLATE</w:t>
        <w:br w:clear="none"/>
      </w:r>
      <w:r>
        <w:rPr>
          <w:rStyle w:val="Text6"/>
        </w:rPr>
        <w:t xml:space="preserve"> </w:t>
        <w:br w:clear="none"/>
      </w:r>
      <w:r>
        <w:t xml:space="preserve">utf8mb4_0900_ai_ci</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4"/>
        </w:rPr>
        <w:t xml:space="preserve">min</w:t>
        <w:br w:clear="none"/>
      </w:r>
      <w:r>
        <w:rPr>
          <w:rStyle w:val="Text10"/>
        </w:rPr>
        <w:t xml:space="preserve">,</w:t>
        <w:br w:clear="none"/>
      </w:r>
      <w:r>
        <w:rPr>
          <w:rStyle w:val="Text6"/>
        </w:rPr>
        <w:t xml:space="preserve"/>
        <w:br w:clear="none"/>
      </w:r>
      <w:r>
        <w:rPr>
          <w:rStyle w:val="Text4"/>
        </w:rPr>
        <w:t xml:space="preserve">MAX</w:t>
        <w:br w:clear="none"/>
      </w:r>
      <w:r>
        <w:rPr>
          <w:rStyle w:val="Text10"/>
        </w:rPr>
        <w:t xml:space="preserve">(</w:t>
        <w:br w:clear="none"/>
      </w:r>
      <w:r>
        <w:rPr>
          <w:rStyle w:val="Text4"/>
        </w:rPr>
        <w:t xml:space="preserve">CONVERT</w:t>
        <w:br w:clear="none"/>
      </w:r>
      <w:r>
        <w:rPr>
          <w:rStyle w:val="Text10"/>
        </w:rPr>
        <w:t xml:space="preserve">(</w:t>
        <w:br w:clear="none"/>
      </w:r>
      <w:r>
        <w:t xml:space="preserve">str_col</w:t>
        <w:br w:clear="none"/>
      </w:r>
      <w:r>
        <w:rPr>
          <w:rStyle w:val="Text6"/>
        </w:rPr>
        <w:t xml:space="preserve"> </w:t>
        <w:br w:clear="none"/>
      </w:r>
      <w:r>
        <w:rPr>
          <w:rStyle w:val="Text4"/>
        </w:rPr>
        <w:t xml:space="preserve">USING</w:t>
        <w:br w:clear="none"/>
      </w:r>
      <w:r>
        <w:rPr>
          <w:rStyle w:val="Text6"/>
        </w:rPr>
        <w:t xml:space="preserve"> </w:t>
        <w:br w:clear="none"/>
      </w:r>
      <w:r>
        <w:t xml:space="preserve">utf8mb4</w:t>
        <w:br w:clear="none"/>
      </w:r>
      <w:r>
        <w:rPr>
          <w:rStyle w:val="Text10"/>
        </w:rPr>
        <w:t xml:space="preserve">)</w:t>
        <w:br w:clear="none"/>
      </w:r>
      <w:r>
        <w:rPr>
          <w:rStyle w:val="Text6"/>
        </w:rPr>
        <w:t xml:space="preserve"> </w:t>
        <w:br w:clear="none"/>
      </w:r>
      <w:r>
        <w:rPr>
          <w:rStyle w:val="Text4"/>
        </w:rPr>
        <w:t xml:space="preserve">COLLATE</w:t>
        <w:br w:clear="none"/>
      </w:r>
      <w:r>
        <w:rPr>
          <w:rStyle w:val="Text6"/>
        </w:rPr>
        <w:t xml:space="preserve"> </w:t>
        <w:br w:clear="none"/>
      </w:r>
      <w:r>
        <w:t xml:space="preserve">utf8mb4_0900_ai_ci</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4"/>
        </w:rPr>
        <w:t xml:space="preserve">max</w:t>
        <w:br w:clear="none"/>
      </w:r>
      <w:r>
        <w:rPr>
          <w:rStyle w:val="Text6"/>
        </w:rPr>
        <w:t xml:space="preserve"/>
        <w:br w:clear="none"/>
      </w:r>
      <w:r>
        <w:rPr>
          <w:rStyle w:val="Text4"/>
        </w:rPr>
        <w:t xml:space="preserve">FROM</w:t>
        <w:br w:clear="none"/>
      </w:r>
      <w:r>
        <w:rPr>
          <w:rStyle w:val="Text6"/>
        </w:rPr>
        <w:t xml:space="preserve"> </w:t>
        <w:br w:clear="none"/>
      </w:r>
      <w:r>
        <w:t xml:space="preserve">tbl</w:t>
        <w:br w:clear="none"/>
      </w:r>
      <w:r>
        <w:rPr>
          <w:rStyle w:val="Text10"/>
        </w:rPr>
        <w:t xml:space="preserve">;</w:t>
        <w:br w:clear="none"/>
      </w:r>
    </w:p>
    <w:p>
      <w:pPr>
        <w:pStyle w:val="Para 04"/>
      </w:pPr>
      <w:r>
        <w:t xml:space="preserve">If the default collation is case insensitive (as is true for </w:t>
      </w:r>
      <w:r>
        <w:rPr>
          <w:rStyle w:val="Text1"/>
        </w:rPr>
        <w:t>utf8mb4</w:t>
      </w:r>
      <w:r>
        <w:t xml:space="preserve">), you can omit the </w:t>
      </w:r>
      <w:r>
        <w:rPr>
          <w:rStyle w:val="Text1"/>
        </w:rPr>
        <w:t>COLLATE</w:t>
      </w:r>
      <w:r>
        <w:t xml:space="preserve"> clause.</w:t>
      </w:r>
    </w:p>
    <w:p>
      <w:bookmarkStart w:id="3360" w:name="10_8_Dividing_a_Summary_into_Sub"/>
      <w:pPr>
        <w:keepNext/>
        <w:pStyle w:val="Heading 1"/>
      </w:pPr>
      <w:r>
        <w:t>10.8 Dividing a Summary into Subgroups</w:t>
      </w:r>
      <w:bookmarkEnd w:id="3360"/>
    </w:p>
    <w:p>
      <w:bookmarkStart w:id="3361" w:name="ProblemYou_want_a_summary_for_ea"/>
      <w:pPr>
        <w:keepNext/>
        <w:pStyle w:val="Heading 2"/>
      </w:pPr>
      <w:r>
        <w:t>Problem</w:t>
      </w:r>
      <w:bookmarkEnd w:id="3361"/>
    </w:p>
    <w:p>
      <w:pPr>
        <w:pStyle w:val="Normal"/>
      </w:pPr>
      <w:r>
        <w:t>You want a summary for each subgroup of a set of rows, not an overall summary</w:t>
      </w:r>
      <w:r>
        <w:rPr>
          <w:rStyle w:val="Text79"/>
        </w:rPr>
        <w:bookmarkStart w:id="3362" w:name="idm45336884459824"/>
        <w:t/>
        <w:bookmarkEnd w:id="3362"/>
        <w:bookmarkStart w:id="3363" w:name="idm45336884458784"/>
        <w:t/>
        <w:bookmarkEnd w:id="3363"/>
        <w:bookmarkStart w:id="3364" w:name="idm45336884457744"/>
        <w:t/>
        <w:bookmarkEnd w:id="3364"/>
      </w:r>
      <w:r>
        <w:t xml:space="preserve"> value.</w:t>
      </w:r>
    </w:p>
    <w:p>
      <w:bookmarkStart w:id="3365" w:name="SolutionUse_a_GROUP_BY_clause_to"/>
      <w:pPr>
        <w:keepNext/>
        <w:pStyle w:val="Heading 2"/>
      </w:pPr>
      <w:r>
        <w:t>Solution</w:t>
      </w:r>
      <w:bookmarkEnd w:id="3365"/>
    </w:p>
    <w:p>
      <w:pPr>
        <w:pStyle w:val="Normal"/>
      </w:pPr>
      <w:r>
        <w:t xml:space="preserve">Use a </w:t>
      </w:r>
      <w:r>
        <w:rPr>
          <w:rStyle w:val="Text1"/>
        </w:rPr>
        <w:t>GROUP</w:t>
      </w:r>
      <w:r>
        <w:t xml:space="preserve"> </w:t>
      </w:r>
      <w:r>
        <w:rPr>
          <w:rStyle w:val="Text1"/>
        </w:rPr>
        <w:t>BY</w:t>
      </w:r>
      <w:r>
        <w:t xml:space="preserve"> clause to arrange rows into groups.</w:t>
      </w:r>
    </w:p>
    <w:p>
      <w:bookmarkStart w:id="3366" w:name="DiscussionThe_summary_statements"/>
      <w:pPr>
        <w:keepNext/>
        <w:pStyle w:val="Heading 2"/>
      </w:pPr>
      <w:r>
        <w:t>Discussion</w:t>
      </w:r>
      <w:bookmarkEnd w:id="3366"/>
    </w:p>
    <w:p>
      <w:pPr>
        <w:pStyle w:val="Normal"/>
      </w:pPr>
      <w:r>
        <w:t xml:space="preserve">The summary statements shown so far calculate summary values over all rows in the result set. For example, the following statement determines the number of records in the </w:t>
      </w:r>
      <w:r>
        <w:rPr>
          <w:rStyle w:val="Text1"/>
        </w:rPr>
        <w:t>mail</w:t>
      </w:r>
      <w:r>
        <w:t xml:space="preserve"> table, and thus the total number of mail messages sent:</w:t>
      </w:r>
    </w:p>
    <w:p>
      <w:pPr>
        <w:pStyle w:val="Para 03"/>
      </w:pPr>
      <w:r>
        <w:t xml:space="preserve">mysql&gt; </w:t>
        <w:br w:clear="none"/>
      </w:r>
      <w:r>
        <w:rPr>
          <w:rStyle w:val="Text0"/>
        </w:rPr>
        <w:t xml:space="preserve">SELECT COUNT(*) FROM mail;</w:t>
        <w:br w:clear="none"/>
      </w:r>
      <w:r>
        <w:t xml:space="preserve"/>
        <w:br w:clear="none"/>
        <w:t xml:space="preserve">+----------+</w:t>
        <w:br w:clear="none"/>
        <w:t xml:space="preserve">| COUNT(*) |</w:t>
        <w:br w:clear="none"/>
        <w:t xml:space="preserve">+----------+</w:t>
        <w:br w:clear="none"/>
        <w:t xml:space="preserve">|       16 |</w:t>
        <w:br w:clear="none"/>
        <w:t xml:space="preserve">+----------+</w:t>
        <w:br w:clear="none"/>
      </w:r>
    </w:p>
    <w:p>
      <w:pPr>
        <w:pStyle w:val="Normal"/>
      </w:pPr>
      <w:r>
        <w:t xml:space="preserve">To arrange a set of rows into subgroups and summarize each group, use aggregate functions in conjunction with a </w:t>
      </w:r>
      <w:r>
        <w:rPr>
          <w:rStyle w:val="Text1"/>
        </w:rPr>
        <w:t>GROUP</w:t>
      </w:r>
      <w:r>
        <w:t xml:space="preserve"> </w:t>
      </w:r>
      <w:r>
        <w:rPr>
          <w:rStyle w:val="Text1"/>
        </w:rPr>
        <w:t>BY</w:t>
      </w:r>
      <w:r>
        <w:t xml:space="preserve"> clause. To determine the number of messages per sender, group the rows by sender name, count how many times each name occurs, and display the names with the counts:</w:t>
      </w:r>
    </w:p>
    <w:p>
      <w:pPr>
        <w:pStyle w:val="Para 03"/>
      </w:pPr>
      <w:r>
        <w:t xml:space="preserve">mysql&gt; </w:t>
        <w:br w:clear="none"/>
      </w:r>
      <w:r>
        <w:rPr>
          <w:rStyle w:val="Text0"/>
        </w:rPr>
        <w:t xml:space="preserve">SELECT srcuser, COUNT(*) FROM mail GROUP BY srcuser;</w:t>
        <w:br w:clear="none"/>
      </w:r>
      <w:r>
        <w:t xml:space="preserve"/>
        <w:br w:clear="none"/>
        <w:t xml:space="preserve">+---------+----------+</w:t>
        <w:br w:clear="none"/>
        <w:t xml:space="preserve">| srcuser | COUNT(*) |</w:t>
        <w:br w:clear="none"/>
        <w:t xml:space="preserve">+---------+----------+</w:t>
        <w:br w:clear="none"/>
        <w:t xml:space="preserve">| barb    |        3 |</w:t>
        <w:br w:clear="none"/>
        <w:t xml:space="preserve">| gene    |        6 |</w:t>
        <w:br w:clear="none"/>
        <w:t xml:space="preserve">| phil    |        5 |</w:t>
        <w:br w:clear="none"/>
        <w:t xml:space="preserve">| tricia  |        2 |</w:t>
        <w:br w:clear="none"/>
        <w:t xml:space="preserve">+---------+----------+</w:t>
        <w:br w:clear="none"/>
      </w:r>
    </w:p>
    <w:p>
      <w:pPr>
        <w:pStyle w:val="Normal"/>
      </w:pPr>
      <w:r>
        <w:t>That query summarizes the same column that is used for grouping (</w:t>
      </w:r>
      <w:r>
        <w:rPr>
          <w:rStyle w:val="Text1"/>
        </w:rPr>
        <w:t>srcuser</w:t>
      </w:r>
      <w:r>
        <w:t xml:space="preserve">), but that’s not always necessary. Suppose that you want a quick characterization of the </w:t>
      </w:r>
      <w:r>
        <w:rPr>
          <w:rStyle w:val="Text1"/>
        </w:rPr>
        <w:t>mail</w:t>
      </w:r>
      <w:r>
        <w:t xml:space="preserve"> table, showing for each sender listed in it the total amount of traffic sent (in bytes) and the average number of bytes per message. In this case, you still use the </w:t>
      </w:r>
      <w:r>
        <w:rPr>
          <w:rStyle w:val="Text1"/>
        </w:rPr>
        <w:t>srcuser</w:t>
      </w:r>
      <w:r>
        <w:t xml:space="preserve"> column to group the rows but summarize the </w:t>
      </w:r>
      <w:r>
        <w:rPr>
          <w:rStyle w:val="Text1"/>
        </w:rPr>
        <w:t>size</w:t>
      </w:r>
      <w:r>
        <w:t xml:space="preserve"> values:</w:t>
      </w:r>
    </w:p>
    <w:p>
      <w:pPr>
        <w:pStyle w:val="Para 03"/>
      </w:pPr>
      <w:r>
        <w:t xml:space="preserve">mysql&gt; </w:t>
        <w:br w:clear="none"/>
      </w:r>
      <w:r>
        <w:rPr>
          <w:rStyle w:val="Text0"/>
        </w:rPr>
        <w:t xml:space="preserve">SELECT srcuser,</w:t>
        <w:br w:clear="none"/>
      </w:r>
      <w:r>
        <w:t xml:space="preserve"/>
        <w:br w:clear="none"/>
        <w:t xml:space="preserve">    -&gt; </w:t>
        <w:br w:clear="none"/>
      </w:r>
      <w:r>
        <w:rPr>
          <w:rStyle w:val="Text0"/>
        </w:rPr>
        <w:t xml:space="preserve">SUM(size) AS 'total bytes',</w:t>
        <w:br w:clear="none"/>
      </w:r>
      <w:r>
        <w:t xml:space="preserve"/>
        <w:br w:clear="none"/>
        <w:t xml:space="preserve">    -&gt; </w:t>
        <w:br w:clear="none"/>
      </w:r>
      <w:r>
        <w:rPr>
          <w:rStyle w:val="Text0"/>
        </w:rPr>
        <w:t xml:space="preserve">AVG(size) AS 'bytes per message'</w:t>
        <w:br w:clear="none"/>
      </w:r>
      <w:r>
        <w:t xml:space="preserve"/>
        <w:br w:clear="none"/>
        <w:t xml:space="preserve">    -&gt; </w:t>
        <w:br w:clear="none"/>
      </w:r>
      <w:r>
        <w:rPr>
          <w:rStyle w:val="Text0"/>
        </w:rPr>
        <w:t xml:space="preserve">FROM mail GROUP BY srcuser;</w:t>
        <w:br w:clear="none"/>
      </w:r>
      <w:r>
        <w:t xml:space="preserve"/>
        <w:br w:clear="none"/>
        <w:t xml:space="preserve">+---------+-------------+-------------------+</w:t>
        <w:br w:clear="none"/>
        <w:t xml:space="preserve">| srcuser | total bytes | bytes per message |</w:t>
        <w:br w:clear="none"/>
        <w:t xml:space="preserve">+---------+-------------+-------------------+</w:t>
        <w:br w:clear="none"/>
        <w:t xml:space="preserve">| barb    |      156696 |        52232.0000 |</w:t>
        <w:br w:clear="none"/>
        <w:t xml:space="preserve">| gene    |     1033108 |       172184.6667 |</w:t>
        <w:br w:clear="none"/>
        <w:t xml:space="preserve">| phil    |       18974 |         3794.8000 |</w:t>
        <w:br w:clear="none"/>
        <w:t xml:space="preserve">| tricia  |     2589407 |      1294703.5000 |</w:t>
        <w:br w:clear="none"/>
        <w:t xml:space="preserve">+---------+-------------+-------------------+</w:t>
        <w:br w:clear="none"/>
      </w:r>
    </w:p>
    <w:p>
      <w:pPr>
        <w:pStyle w:val="Normal"/>
      </w:pPr>
      <w:r>
        <w:t>Use as many grouping columns as necessary to achieve a grouping as fine-grained as you require. The earlier query that shows the number of messages per sender is a coarse summary. To be more specific and find out how many messages each sender sent from each host, use two grouping columns. This produces a result with nested groups (groups within groups):</w:t>
      </w:r>
    </w:p>
    <w:p>
      <w:pPr>
        <w:pStyle w:val="Para 03"/>
      </w:pPr>
      <w:r>
        <w:t xml:space="preserve">mysql&gt; </w:t>
        <w:br w:clear="none"/>
      </w:r>
      <w:r>
        <w:rPr>
          <w:rStyle w:val="Text0"/>
        </w:rPr>
        <w:t xml:space="preserve">SELECT srcuser, srchost, COUNT(srcuser) FROM mail</w:t>
        <w:br w:clear="none"/>
      </w:r>
      <w:r>
        <w:t xml:space="preserve"/>
        <w:br w:clear="none"/>
        <w:t xml:space="preserve">    -&gt; </w:t>
        <w:br w:clear="none"/>
      </w:r>
      <w:r>
        <w:rPr>
          <w:rStyle w:val="Text0"/>
        </w:rPr>
        <w:t xml:space="preserve">GROUP BY srcuser, srchost;</w:t>
        <w:br w:clear="none"/>
      </w:r>
      <w:r>
        <w:t xml:space="preserve"/>
        <w:br w:clear="none"/>
        <w:t xml:space="preserve">+---------+---------+----------------+</w:t>
        <w:br w:clear="none"/>
        <w:t xml:space="preserve">| srcuser | srchost | COUNT(srcuser) |</w:t>
        <w:br w:clear="none"/>
        <w:t xml:space="preserve">+---------+---------+----------------+</w:t>
        <w:br w:clear="none"/>
        <w:t xml:space="preserve">| barb    | saturn  |              2 |</w:t>
        <w:br w:clear="none"/>
        <w:t xml:space="preserve">| barb    | venus   |              1 |</w:t>
        <w:br w:clear="none"/>
        <w:t xml:space="preserve">| gene    | mars    |              2 |</w:t>
        <w:br w:clear="none"/>
        <w:t xml:space="preserve">| gene    | saturn  |              2 |</w:t>
        <w:br w:clear="none"/>
        <w:t xml:space="preserve">| gene    | venus   |              2 |</w:t>
        <w:br w:clear="none"/>
        <w:t xml:space="preserve">| phil    | mars    |              3 |</w:t>
        <w:br w:clear="none"/>
        <w:t xml:space="preserve">| phil    | venus   |              2 |</w:t>
        <w:br w:clear="none"/>
        <w:t xml:space="preserve">| tricia  | mars    |              1 |</w:t>
        <w:br w:clear="none"/>
        <w:t xml:space="preserve">| tricia  | saturn  |              1 |</w:t>
        <w:br w:clear="none"/>
        <w:t xml:space="preserve">+---------+---------+----------------+</w:t>
        <w:br w:clear="none"/>
      </w:r>
    </w:p>
    <w:p>
      <w:pPr>
        <w:pStyle w:val="Normal"/>
      </w:pPr>
      <w:r>
        <w:t xml:space="preserve">The preceding examples in this section used </w:t>
      </w:r>
      <w:r>
        <w:rPr>
          <w:rStyle w:val="Text1"/>
        </w:rPr>
        <w:t>COUNT()</w:t>
      </w:r>
      <w:r>
        <w:t xml:space="preserve">, </w:t>
      </w:r>
      <w:r>
        <w:rPr>
          <w:rStyle w:val="Text1"/>
        </w:rPr>
        <w:t>SUM()</w:t>
      </w:r>
      <w:r>
        <w:t xml:space="preserve">, and </w:t>
      </w:r>
      <w:r>
        <w:rPr>
          <w:rStyle w:val="Text1"/>
        </w:rPr>
        <w:t>AVG()</w:t>
      </w:r>
      <w:r>
        <w:t xml:space="preserve"> for per-group summaries. You can use </w:t>
      </w:r>
      <w:r>
        <w:rPr>
          <w:rStyle w:val="Text1"/>
        </w:rPr>
        <w:t>MIN()</w:t>
      </w:r>
      <w:r>
        <w:t xml:space="preserve"> or </w:t>
      </w:r>
      <w:r>
        <w:rPr>
          <w:rStyle w:val="Text1"/>
        </w:rPr>
        <w:t>MAX()</w:t>
      </w:r>
      <w:r>
        <w:t xml:space="preserve">, too. With a </w:t>
      </w:r>
      <w:r>
        <w:rPr>
          <w:rStyle w:val="Text1"/>
        </w:rPr>
        <w:t>GROUP</w:t>
      </w:r>
      <w:r>
        <w:t xml:space="preserve"> </w:t>
      </w:r>
      <w:r>
        <w:rPr>
          <w:rStyle w:val="Text1"/>
        </w:rPr>
        <w:t>BY</w:t>
      </w:r>
      <w:r>
        <w:t xml:space="preserve"> clause, they return the smallest or largest value per group. The following query groups </w:t>
      </w:r>
      <w:r>
        <w:rPr>
          <w:rStyle w:val="Text1"/>
        </w:rPr>
        <w:t>mail</w:t>
      </w:r>
      <w:r>
        <w:t xml:space="preserve"> table rows by message sender, displaying for each the size of the largest message sent and the date of the most recent message:</w:t>
      </w:r>
    </w:p>
    <w:p>
      <w:pPr>
        <w:pStyle w:val="Para 03"/>
      </w:pPr>
      <w:r>
        <w:t xml:space="preserve">mysql&gt; </w:t>
        <w:br w:clear="none"/>
      </w:r>
      <w:r>
        <w:rPr>
          <w:rStyle w:val="Text0"/>
        </w:rPr>
        <w:t xml:space="preserve">SELECT srcuser, MAX(size), MAX(t) FROM mail GROUP BY srcuser;</w:t>
        <w:br w:clear="none"/>
      </w:r>
      <w:r>
        <w:t xml:space="preserve"/>
        <w:br w:clear="none"/>
        <w:t xml:space="preserve">+---------+-----------+---------------------+</w:t>
        <w:br w:clear="none"/>
        <w:t xml:space="preserve">| srcuser | MAX(size) | MAX(t)              |</w:t>
        <w:br w:clear="none"/>
        <w:t xml:space="preserve">+---------+-----------+---------------------+</w:t>
        <w:br w:clear="none"/>
        <w:t xml:space="preserve">| barb    |     98151 | 2014-05-14 14:42:21 |</w:t>
        <w:br w:clear="none"/>
        <w:t xml:space="preserve">| gene    |    998532 | 2014-05-19 22:21:51 |</w:t>
        <w:br w:clear="none"/>
        <w:t xml:space="preserve">| phil    |     10294 | 2014-05-19 12:49:23 |</w:t>
        <w:br w:clear="none"/>
        <w:t xml:space="preserve">| tricia  |   2394482 | 2014-05-14 17:03:01 |</w:t>
        <w:br w:clear="none"/>
        <w:t xml:space="preserve">+---------+-----------+---------------------+</w:t>
        <w:br w:clear="none"/>
      </w:r>
    </w:p>
    <w:p>
      <w:pPr>
        <w:pStyle w:val="Normal"/>
      </w:pPr>
      <w:r>
        <w:t xml:space="preserve">You can group by multiple columns and display a maximum for each combination of values in those columns. This query finds the size of the largest message sent between each pair of sender and recipient values listed in the </w:t>
      </w:r>
      <w:r>
        <w:rPr>
          <w:rStyle w:val="Text1"/>
        </w:rPr>
        <w:t>mail</w:t>
      </w:r>
      <w:r>
        <w:t xml:space="preserve"> table:</w:t>
      </w:r>
    </w:p>
    <w:p>
      <w:pPr>
        <w:pStyle w:val="Para 03"/>
      </w:pPr>
      <w:r>
        <w:t xml:space="preserve">mysql&gt; </w:t>
        <w:br w:clear="none"/>
      </w:r>
      <w:r>
        <w:rPr>
          <w:rStyle w:val="Text0"/>
        </w:rPr>
        <w:t xml:space="preserve">SELECT srcuser, dstuser, MAX(size) FROM mail GROUP BY srcuser, dstuser;</w:t>
        <w:br w:clear="none"/>
      </w:r>
      <w:r>
        <w:t xml:space="preserve"/>
        <w:br w:clear="none"/>
        <w:t xml:space="preserve">+---------+---------+-----------+</w:t>
        <w:br w:clear="none"/>
        <w:t xml:space="preserve">| srcuser | dstuser | MAX(size) |</w:t>
        <w:br w:clear="none"/>
        <w:t xml:space="preserve">+---------+---------+-----------+</w:t>
        <w:br w:clear="none"/>
        <w:t xml:space="preserve">| barb    | barb    |     98151 |</w:t>
        <w:br w:clear="none"/>
        <w:t xml:space="preserve">| barb    | tricia  |     58274 |</w:t>
        <w:br w:clear="none"/>
        <w:t xml:space="preserve">| gene    | barb    |      2291 |</w:t>
        <w:br w:clear="none"/>
        <w:t xml:space="preserve">| gene    | gene    |     23992 |</w:t>
        <w:br w:clear="none"/>
        <w:t xml:space="preserve">| gene    | tricia  |    998532 |</w:t>
        <w:br w:clear="none"/>
        <w:t xml:space="preserve">| phil    | barb    |     10294 |</w:t>
        <w:br w:clear="none"/>
        <w:t xml:space="preserve">| phil    | phil    |      1048 |</w:t>
        <w:br w:clear="none"/>
        <w:t xml:space="preserve">| phil    | tricia  |      5781 |</w:t>
        <w:br w:clear="none"/>
        <w:t xml:space="preserve">| tricia  | gene    |    194925 |</w:t>
        <w:br w:clear="none"/>
        <w:t xml:space="preserve">| tricia  | phil    |   2394482 |</w:t>
        <w:br w:clear="none"/>
        <w:t xml:space="preserve">+---------+---------+-----------+</w:t>
        <w:br w:clear="none"/>
      </w:r>
    </w:p>
    <w:p>
      <w:pPr>
        <w:pStyle w:val="Normal"/>
      </w:pPr>
      <w:r>
        <w:t>When using aggregate functions to produce per-group summary</w:t>
      </w:r>
      <w:r>
        <w:rPr>
          <w:rStyle w:val="Text79"/>
        </w:rPr>
        <w:bookmarkStart w:id="3367" w:name="idm45336884430752"/>
        <w:t/>
        <w:bookmarkEnd w:id="3367"/>
      </w:r>
      <w:r>
        <w:t xml:space="preserve"> values, watch out for the following trap, which involves selecting nonsummary table columns not related to the grouping columns. Suppose that you want to know the longest trip per driver in the </w:t>
      </w:r>
      <w:r>
        <w:rPr>
          <w:rStyle w:val="Text1"/>
        </w:rPr>
        <w:t>driver_log</w:t>
      </w:r>
      <w:r>
        <w:t xml:space="preserve"> table:</w:t>
      </w:r>
    </w:p>
    <w:p>
      <w:pPr>
        <w:pStyle w:val="Para 03"/>
      </w:pPr>
      <w:r>
        <w:t xml:space="preserve">mysql&gt; </w:t>
        <w:br w:clear="none"/>
      </w:r>
      <w:r>
        <w:rPr>
          <w:rStyle w:val="Text0"/>
        </w:rPr>
        <w:t xml:space="preserve">SELECT name, MAX(miles) AS 'longest trip'</w:t>
        <w:br w:clear="none"/>
      </w:r>
      <w:r>
        <w:t xml:space="preserve"/>
        <w:br w:clear="none"/>
        <w:t xml:space="preserve">    -&gt; </w:t>
        <w:br w:clear="none"/>
      </w:r>
      <w:r>
        <w:rPr>
          <w:rStyle w:val="Text0"/>
        </w:rPr>
        <w:t xml:space="preserve">FROM driver_log GROUP BY name;</w:t>
        <w:br w:clear="none"/>
      </w:r>
      <w:r>
        <w:t xml:space="preserve"/>
        <w:br w:clear="none"/>
        <w:t xml:space="preserve">+-------+--------------+</w:t>
        <w:br w:clear="none"/>
        <w:t xml:space="preserve">| name  | longest trip |</w:t>
        <w:br w:clear="none"/>
        <w:t xml:space="preserve">+-------+--------------+</w:t>
        <w:br w:clear="none"/>
        <w:t xml:space="preserve">| Ben   |          152 |</w:t>
        <w:br w:clear="none"/>
        <w:t xml:space="preserve">| Henry |          300 |</w:t>
        <w:br w:clear="none"/>
        <w:t xml:space="preserve">| Suzi  |          502 |</w:t>
        <w:br w:clear="none"/>
        <w:t xml:space="preserve">+-------+--------------+</w:t>
        <w:br w:clear="none"/>
      </w:r>
    </w:p>
    <w:p>
      <w:pPr>
        <w:pStyle w:val="Normal"/>
      </w:pPr>
      <w:r>
        <w:t xml:space="preserve">But what if you also want to show the date on which each driver’s longest trip occurred? Can you just add </w:t>
      </w:r>
      <w:r>
        <w:rPr>
          <w:rStyle w:val="Text1"/>
        </w:rPr>
        <w:t>trav_date</w:t>
      </w:r>
      <w:r>
        <w:t xml:space="preserve"> to the output column list? Sorry, that doesn’t work:</w:t>
      </w:r>
    </w:p>
    <w:p>
      <w:pPr>
        <w:pStyle w:val="Para 03"/>
      </w:pPr>
      <w:r>
        <w:t xml:space="preserve">mysql&gt; </w:t>
        <w:br w:clear="none"/>
      </w:r>
      <w:r>
        <w:rPr>
          <w:rStyle w:val="Text0"/>
        </w:rPr>
        <w:t xml:space="preserve">SELECT name, trav_date, MAX(miles) AS 'longest trip'</w:t>
        <w:br w:clear="none"/>
      </w:r>
      <w:r>
        <w:t xml:space="preserve"/>
        <w:br w:clear="none"/>
        <w:t xml:space="preserve">    -&gt; </w:t>
        <w:br w:clear="none"/>
      </w:r>
      <w:r>
        <w:rPr>
          <w:rStyle w:val="Text0"/>
        </w:rPr>
        <w:t xml:space="preserve">FROM driver_log GROUP BY name;</w:t>
        <w:br w:clear="none"/>
      </w:r>
      <w:r>
        <w:t xml:space="preserve"/>
        <w:br w:clear="none"/>
        <w:t xml:space="preserve">+-------+------------+--------------+</w:t>
        <w:br w:clear="none"/>
        <w:t xml:space="preserve">| name  | trav_date  | longest trip |</w:t>
        <w:br w:clear="none"/>
        <w:t xml:space="preserve">+-------+------------+--------------+</w:t>
        <w:br w:clear="none"/>
        <w:t xml:space="preserve">| Ben   | 2014-07-30 |          152 |</w:t>
        <w:br w:clear="none"/>
        <w:t xml:space="preserve">| Henry | 2014-07-29 |          300 |</w:t>
        <w:br w:clear="none"/>
        <w:t xml:space="preserve">| Suzi  | 2014-07-29 |          502 |</w:t>
        <w:br w:clear="none"/>
        <w:t xml:space="preserve">+-------+------------+--------------+</w:t>
        <w:br w:clear="none"/>
      </w:r>
    </w:p>
    <w:p>
      <w:pPr>
        <w:pStyle w:val="Normal"/>
      </w:pPr>
      <w:r>
        <w:t>The query does produce a result, but if you compare it to the full table (shown here), you’ll see that although the dates for Ben and Henry are correct, the date for Suzi is not:</w:t>
      </w:r>
    </w:p>
    <w:p>
      <w:pPr>
        <w:pStyle w:val="Para 03"/>
      </w:pPr>
      <w:r>
        <w:t xml:space="preserve">+--------+-------+------------+-------+</w:t>
        <w:br w:clear="none"/>
        <w:t xml:space="preserve">| rec_id | name  | trav_date  | miles |</w:t>
        <w:br w:clear="none"/>
        <w:t xml:space="preserve">+--------+-------+------------+-------+</w:t>
        <w:br w:clear="none"/>
        <w:t xml:space="preserve">|      1 | Ben   | 2014-07-30 |   152 |    </w:t>
        <w:br w:clear="none"/>
      </w:r>
      <w:r>
        <w:rPr>
          <w:rStyle w:val="Text54"/>
        </w:rPr>
        <w:t xml:space="preserve">← Ben's longest trip</w:t>
        <w:br w:clear="none"/>
      </w:r>
      <w:r>
        <w:t xml:space="preserve"/>
        <w:br w:clear="none"/>
        <w:t xml:space="preserve">|      2 | Suzi  | 2014-07-29 |   391 |</w:t>
        <w:br w:clear="none"/>
        <w:t xml:space="preserve">|      3 | Henry | 2014-07-29 |   300 |    </w:t>
        <w:br w:clear="none"/>
      </w:r>
      <w:r>
        <w:rPr>
          <w:rStyle w:val="Text54"/>
        </w:rPr>
        <w:t xml:space="preserve">← Henry's longest trip</w:t>
        <w:br w:clear="none"/>
      </w:r>
      <w:r>
        <w:t xml:space="preserve"/>
        <w:br w:clear="none"/>
        <w:t xml:space="preserve">|      4 | Henry | 2014-07-27 |    96 |</w:t>
        <w:br w:clear="none"/>
        <w:t xml:space="preserve">|      5 | Ben   | 2014-07-29 |   131 |</w:t>
        <w:br w:clear="none"/>
        <w:t xml:space="preserve">|      6 | Henry | 2014-07-26 |   115 |</w:t>
        <w:br w:clear="none"/>
        <w:t xml:space="preserve">|      7 | Suzi  | 2014-08-02 |   502 |    </w:t>
        <w:br w:clear="none"/>
      </w:r>
      <w:r>
        <w:rPr>
          <w:rStyle w:val="Text54"/>
        </w:rPr>
        <w:t xml:space="preserve">← Suzi's longest trip</w:t>
        <w:br w:clear="none"/>
      </w:r>
      <w:r>
        <w:t xml:space="preserve"/>
        <w:br w:clear="none"/>
        <w:t xml:space="preserve">|      8 | Henry | 2014-08-01 |   197 |</w:t>
        <w:br w:clear="none"/>
        <w:t xml:space="preserve">|      9 | Ben   | 2014-08-02 |    79 |</w:t>
        <w:br w:clear="none"/>
        <w:t xml:space="preserve">|     10 | Henry | 2014-07-30 |   203 |</w:t>
        <w:br w:clear="none"/>
        <w:t xml:space="preserve">+--------+-------+------------+-------+</w:t>
        <w:br w:clear="none"/>
      </w:r>
    </w:p>
    <w:p>
      <w:pPr>
        <w:pStyle w:val="Normal"/>
      </w:pPr>
      <w:r>
        <w:t xml:space="preserve">So what’s going on? Why does the summary statement produce incorrect results? This happens because when you include a </w:t>
      </w:r>
      <w:r>
        <w:rPr>
          <w:rStyle w:val="Text1"/>
        </w:rPr>
        <w:t>GROUP</w:t>
      </w:r>
      <w:r>
        <w:t xml:space="preserve"> </w:t>
      </w:r>
      <w:r>
        <w:rPr>
          <w:rStyle w:val="Text1"/>
        </w:rPr>
        <w:t>BY</w:t>
      </w:r>
      <w:r>
        <w:t xml:space="preserve"> clause in a query, the only values that you can meaningfully select are the grouping columns or summary values calculated from the groups. If you display additional table columns, they’re not tied to the grouped columns, and the values displayed for them are indeterminate. (For the statement just shown, it appears that MySQL may simply be picking the first date for each driver, regardless of whether it matches the driver’s maximum mileage value.)</w:t>
      </w:r>
    </w:p>
    <w:p>
      <w:pPr>
        <w:pStyle w:val="Normal"/>
      </w:pPr>
      <w:r>
        <w:t xml:space="preserve">To make queries that pick indeterminate values illegal so that you won’t inadvertently suppose that the </w:t>
      </w:r>
      <w:r>
        <w:rPr>
          <w:rStyle w:val="Text1"/>
        </w:rPr>
        <w:t>trav_date</w:t>
      </w:r>
      <w:r>
        <w:t xml:space="preserve"> values are correct, set the </w:t>
      </w:r>
      <w:r>
        <w:rPr>
          <w:rStyle w:val="Text1"/>
        </w:rPr>
        <w:t>ONLY_FULL_GROUP_BY</w:t>
      </w:r>
      <w:r>
        <w:t xml:space="preserve"> SQL mode:</w:t>
      </w:r>
    </w:p>
    <w:p>
      <w:pPr>
        <w:pStyle w:val="Para 08"/>
      </w:pPr>
      <w:r>
        <w:rPr>
          <w:rStyle w:val="Text5"/>
        </w:rPr>
        <w:t xml:space="preserve">mysql&gt; </w:t>
        <w:br w:clear="none"/>
      </w:r>
      <w:r>
        <w:t xml:space="preserve">SET sql_mode = 'ONLY_FULL_GROUP_BY';</w:t>
        <w:br w:clear="none"/>
      </w:r>
      <w:r>
        <w:rPr>
          <w:rStyle w:val="Text5"/>
        </w:rPr>
        <w:t xml:space="preserve"/>
        <w:br w:clear="none"/>
        <w:t xml:space="preserve">mysql&gt; </w:t>
        <w:br w:clear="none"/>
      </w:r>
      <w:r>
        <w:t xml:space="preserve">SELECT name, trav_date, MAX(miles) AS 'longest trip'</w:t>
        <w:br w:clear="none"/>
      </w:r>
      <w:r>
        <w:rPr>
          <w:rStyle w:val="Text5"/>
        </w:rPr>
        <w:t xml:space="preserve"/>
        <w:br w:clear="none"/>
        <w:t xml:space="preserve">    -&gt; </w:t>
        <w:br w:clear="none"/>
      </w:r>
      <w:r>
        <w:t xml:space="preserve">FROM driver_log GROUP BY name;</w:t>
        <w:br w:clear="none"/>
      </w:r>
      <w:r>
        <w:rPr>
          <w:rStyle w:val="Text5"/>
        </w:rPr>
        <w:t xml:space="preserve"/>
        <w:br w:clear="none"/>
        <w:t xml:space="preserve">ERROR 1055 (42000): 'cookbook.driver_log.trav_date' isn't in GROUP BY</w:t>
        <w:br w:clear="none"/>
      </w:r>
    </w:p>
    <w:p>
      <w:pPr>
        <w:pStyle w:val="Normal"/>
      </w:pPr>
      <w:r>
        <w:t xml:space="preserve">The </w:t>
      </w:r>
      <w:r>
        <w:rPr>
          <w:rStyle w:val="Text1"/>
        </w:rPr>
        <w:t>ONLY_FULL_GROUP_BY</w:t>
      </w:r>
      <w:r>
        <w:t xml:space="preserve"> SQL mode has been part of the default settings since MySQL 5.7. However, we have seen many legacy applications that disable this option. We suggest that you always have </w:t>
      </w:r>
      <w:r>
        <w:rPr>
          <w:rStyle w:val="Text1"/>
        </w:rPr>
        <w:t>ONLY_FULL_GROUP_BY</w:t>
      </w:r>
      <w:r>
        <w:t xml:space="preserve"> enabled and fix queries that return an error otherwise. </w:t>
      </w:r>
    </w:p>
    <w:p>
      <w:pPr>
        <w:pStyle w:val="Normal"/>
      </w:pPr>
      <w:r>
        <w:t xml:space="preserve">The general solution to the problem of displaying contents of rows associated with minimum or maximum group values involves a join. The technique is described in </w:t>
      </w:r>
      <w:hyperlink w:anchor="16_7_Finding_Per_Group_Minimum_o">
        <w:r>
          <w:rPr>
            <w:rStyle w:val="Text2"/>
          </w:rPr>
          <w:t>Recipe 16.7</w:t>
        </w:r>
      </w:hyperlink>
      <w:r>
        <w:t>. For the problem at hand, produce the required results as follows:</w:t>
      </w:r>
      <w:r>
        <w:rPr>
          <w:rStyle w:val="Text79"/>
        </w:rPr>
        <w:bookmarkStart w:id="3368" w:name="idm45336884413536"/>
        <w:t/>
        <w:bookmarkEnd w:id="3368"/>
        <w:bookmarkStart w:id="3369" w:name="idm45336884412400"/>
        <w:t/>
        <w:bookmarkEnd w:id="3369"/>
        <w:bookmarkStart w:id="3370" w:name="idm45336884411008"/>
        <w:t/>
        <w:bookmarkEnd w:id="3370"/>
        <w:bookmarkStart w:id="3371" w:name="idm45336884409904"/>
        <w:t/>
        <w:bookmarkEnd w:id="3371"/>
        <w:bookmarkStart w:id="3372" w:name="idm45336884408800"/>
        <w:t/>
        <w:bookmarkEnd w:id="3372"/>
      </w:r>
    </w:p>
    <w:p>
      <w:pPr>
        <w:pStyle w:val="Para 03"/>
      </w:pPr>
      <w:r>
        <w:t xml:space="preserve">mysql&gt; </w:t>
        <w:br w:clear="none"/>
      </w:r>
      <w:r>
        <w:rPr>
          <w:rStyle w:val="Text0"/>
        </w:rPr>
        <w:t xml:space="preserve">CREATE TEMPORARY TABLE t</w:t>
        <w:br w:clear="none"/>
      </w:r>
      <w:r>
        <w:t xml:space="preserve"/>
        <w:br w:clear="none"/>
        <w:t xml:space="preserve">    -&gt; </w:t>
        <w:br w:clear="none"/>
      </w:r>
      <w:r>
        <w:rPr>
          <w:rStyle w:val="Text0"/>
        </w:rPr>
        <w:t xml:space="preserve">SELECT name, MAX(miles) AS miles FROM driver_log GROUP BY name;</w:t>
        <w:br w:clear="none"/>
      </w:r>
      <w:r>
        <w:t xml:space="preserve"/>
        <w:br w:clear="none"/>
        <w:t xml:space="preserve">mysql&gt; </w:t>
        <w:br w:clear="none"/>
      </w:r>
      <w:r>
        <w:rPr>
          <w:rStyle w:val="Text0"/>
        </w:rPr>
        <w:t xml:space="preserve">SELECT d.name, d.trav_date, d.miles AS 'longest trip'</w:t>
        <w:br w:clear="none"/>
      </w:r>
      <w:r>
        <w:t xml:space="preserve"/>
        <w:br w:clear="none"/>
        <w:t xml:space="preserve">    -&gt; </w:t>
        <w:br w:clear="none"/>
      </w:r>
      <w:r>
        <w:rPr>
          <w:rStyle w:val="Text0"/>
        </w:rPr>
        <w:t xml:space="preserve">FROM driver_log AS d INNER JOIN t USING (name, miles) ORDER BY name;</w:t>
        <w:br w:clear="none"/>
      </w:r>
      <w:r>
        <w:t xml:space="preserve"/>
        <w:br w:clear="none"/>
        <w:t xml:space="preserve">+-------+------------+--------------+</w:t>
        <w:br w:clear="none"/>
        <w:t xml:space="preserve">| name  | trav_date  | longest trip |</w:t>
        <w:br w:clear="none"/>
        <w:t xml:space="preserve">+-------+------------+--------------+</w:t>
        <w:br w:clear="none"/>
        <w:t xml:space="preserve">| Ben   | 2014-07-30 |          152 |</w:t>
        <w:br w:clear="none"/>
        <w:t xml:space="preserve">| Henry | 2014-07-29 |          300 |</w:t>
        <w:br w:clear="none"/>
        <w:t xml:space="preserve">| Suzi  | 2014-08-02 |          502 |</w:t>
        <w:br w:clear="none"/>
        <w:t xml:space="preserve">+-------+------------+--------------+</w:t>
        <w:br w:clear="none"/>
      </w:r>
    </w:p>
    <w:p>
      <w:pPr>
        <w:pStyle w:val="Normal"/>
      </w:pPr>
      <w:r>
        <w:t xml:space="preserve">Or, by using a CTE: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WITH</w:t>
        <w:br w:clear="none"/>
      </w:r>
      <w:r>
        <w:rPr>
          <w:rStyle w:val="Text20"/>
        </w:rPr>
        <w:t xml:space="preserve"> </w:t>
        <w:br w:clear="none"/>
      </w:r>
      <w:r>
        <w:rPr>
          <w:rStyle w:val="Text17"/>
        </w:rPr>
        <w:t xml:space="preserve">t</w:t>
        <w:br w:clear="none"/>
      </w:r>
      <w:r>
        <w:rPr>
          <w:rStyle w:val="Text20"/>
        </w:rPr>
        <w:t xml:space="preserve"> </w:t>
        <w:br w:clear="none"/>
      </w:r>
      <w:r>
        <w:rPr>
          <w:rStyle w:val="Text14"/>
        </w:rPr>
        <w:t xml:space="preserve">AS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27"/>
        </w:rPr>
        <w:t xml:space="preserve">(</w:t>
        <w:br w:clear="none"/>
      </w:r>
      <w:r>
        <w:rPr>
          <w:rStyle w:val="Text14"/>
        </w:rPr>
        <w:t xml:space="preserve">SELECT</w:t>
        <w:br w:clear="none"/>
      </w:r>
      <w:r>
        <w:rPr>
          <w:rStyle w:val="Text20"/>
        </w:rPr>
        <w:t xml:space="preserve"> </w:t>
        <w:br w:clear="none"/>
      </w:r>
      <w:r>
        <w:rPr>
          <w:rStyle w:val="Text17"/>
        </w:rPr>
        <w:t xml:space="preserve">name</w:t>
        <w:br w:clear="none"/>
      </w:r>
      <w:r>
        <w:rPr>
          <w:rStyle w:val="Text27"/>
        </w:rPr>
        <w:t xml:space="preserve">,</w:t>
        <w:br w:clear="none"/>
      </w:r>
      <w:r>
        <w:rPr>
          <w:rStyle w:val="Text20"/>
        </w:rPr>
        <w:t xml:space="preserve"> </w:t>
        <w:br w:clear="none"/>
      </w:r>
      <w:r>
        <w:rPr>
          <w:rStyle w:val="Text14"/>
        </w:rPr>
        <w:t xml:space="preserve">MAX</w:t>
        <w:br w:clear="none"/>
      </w:r>
      <w:r>
        <w:rPr>
          <w:rStyle w:val="Text27"/>
        </w:rPr>
        <w:t xml:space="preserve">(</w:t>
        <w:br w:clear="none"/>
      </w:r>
      <w:r>
        <w:rPr>
          <w:rStyle w:val="Text17"/>
        </w:rPr>
        <w:t xml:space="preserve">miles</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miles</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driver_log</w:t>
        <w:br w:clear="none"/>
      </w:r>
      <w:r>
        <w:rPr>
          <w:rStyle w:val="Text20"/>
        </w:rPr>
        <w:t xml:space="preserve"> </w:t>
        <w:br w:clear="none"/>
      </w:r>
      <w:r>
        <w:rPr>
          <w:rStyle w:val="Text14"/>
        </w:rPr>
        <w:t xml:space="preserve">GROUP</w:t>
        <w:br w:clear="none"/>
      </w:r>
      <w:r>
        <w:rPr>
          <w:rStyle w:val="Text20"/>
        </w:rPr>
        <w:t xml:space="preserve"> </w:t>
        <w:br w:clear="none"/>
      </w:r>
      <w:r>
        <w:rPr>
          <w:rStyle w:val="Text14"/>
        </w:rPr>
        <w:t xml:space="preserve">BY</w:t>
        <w:br w:clear="none"/>
      </w:r>
      <w:r>
        <w:rPr>
          <w:rStyle w:val="Text20"/>
        </w:rPr>
        <w:t xml:space="preserve"> </w:t>
        <w:br w:clear="none"/>
      </w:r>
      <w:r>
        <w:rPr>
          <w:rStyle w:val="Text17"/>
        </w:rPr>
        <w:t xml:space="preserve">name</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d</w:t>
        <w:br w:clear="none"/>
      </w:r>
      <w:r>
        <w:rPr>
          <w:rStyle w:val="Text27"/>
        </w:rPr>
        <w:t xml:space="preserve">.</w:t>
        <w:br w:clear="none"/>
      </w:r>
      <w:r>
        <w:rPr>
          <w:rStyle w:val="Text17"/>
        </w:rPr>
        <w:t xml:space="preserve">name</w:t>
        <w:br w:clear="none"/>
      </w:r>
      <w:r>
        <w:rPr>
          <w:rStyle w:val="Text27"/>
        </w:rPr>
        <w:t xml:space="preserve">,</w:t>
        <w:br w:clear="none"/>
      </w:r>
      <w:r>
        <w:rPr>
          <w:rStyle w:val="Text20"/>
        </w:rPr>
        <w:t xml:space="preserve"> </w:t>
        <w:br w:clear="none"/>
      </w:r>
      <w:r>
        <w:rPr>
          <w:rStyle w:val="Text17"/>
        </w:rPr>
        <w:t xml:space="preserve">d</w:t>
        <w:br w:clear="none"/>
      </w:r>
      <w:r>
        <w:rPr>
          <w:rStyle w:val="Text27"/>
        </w:rPr>
        <w:t xml:space="preserve">.</w:t>
        <w:br w:clear="none"/>
      </w:r>
      <w:r>
        <w:rPr>
          <w:rStyle w:val="Text17"/>
        </w:rPr>
        <w:t xml:space="preserve">trav_date</w:t>
        <w:br w:clear="none"/>
      </w:r>
      <w:r>
        <w:rPr>
          <w:rStyle w:val="Text27"/>
        </w:rPr>
        <w:t xml:space="preserve">,</w:t>
        <w:br w:clear="none"/>
      </w:r>
      <w:r>
        <w:rPr>
          <w:rStyle w:val="Text20"/>
        </w:rPr>
        <w:t xml:space="preserve"> </w:t>
        <w:br w:clear="none"/>
      </w:r>
      <w:r>
        <w:rPr>
          <w:rStyle w:val="Text17"/>
        </w:rPr>
        <w:t xml:space="preserve">d</w:t>
        <w:br w:clear="none"/>
      </w:r>
      <w:r>
        <w:rPr>
          <w:rStyle w:val="Text27"/>
        </w:rPr>
        <w:t xml:space="preserve">.</w:t>
        <w:br w:clear="none"/>
      </w:r>
      <w:r>
        <w:rPr>
          <w:rStyle w:val="Text17"/>
        </w:rPr>
        <w:t xml:space="preserve">miles</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'longest trip'</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driver_log</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d</w:t>
        <w:br w:clear="none"/>
      </w:r>
      <w:r>
        <w:rPr>
          <w:rStyle w:val="Text20"/>
        </w:rPr>
        <w:t xml:space="preserve"> </w:t>
        <w:br w:clear="none"/>
      </w:r>
      <w:r>
        <w:rPr>
          <w:rStyle w:val="Text14"/>
        </w:rPr>
        <w:t xml:space="preserve">INNER</w:t>
        <w:br w:clear="none"/>
      </w:r>
      <w:r>
        <w:rPr>
          <w:rStyle w:val="Text20"/>
        </w:rPr>
        <w:t xml:space="preserve"> </w:t>
        <w:br w:clear="none"/>
      </w:r>
      <w:r>
        <w:rPr>
          <w:rStyle w:val="Text14"/>
        </w:rPr>
        <w:t xml:space="preserve">JOIN</w:t>
        <w:br w:clear="none"/>
      </w:r>
      <w:r>
        <w:rPr>
          <w:rStyle w:val="Text20"/>
        </w:rPr>
        <w:t xml:space="preserve"> </w:t>
        <w:br w:clear="none"/>
      </w:r>
      <w:r>
        <w:rPr>
          <w:rStyle w:val="Text17"/>
        </w:rPr>
        <w:t xml:space="preserve">t</w:t>
        <w:br w:clear="none"/>
      </w:r>
      <w:r>
        <w:rPr>
          <w:rStyle w:val="Text20"/>
        </w:rPr>
        <w:t xml:space="preserve"> </w:t>
        <w:br w:clear="none"/>
      </w:r>
      <w:r>
        <w:rPr>
          <w:rStyle w:val="Text14"/>
        </w:rPr>
        <w:t xml:space="preserve">USING</w:t>
        <w:br w:clear="none"/>
      </w:r>
      <w:r>
        <w:rPr>
          <w:rStyle w:val="Text20"/>
        </w:rPr>
        <w:t xml:space="preserve"> </w:t>
        <w:br w:clear="none"/>
      </w:r>
      <w:r>
        <w:rPr>
          <w:rStyle w:val="Text27"/>
        </w:rPr>
        <w:t xml:space="preserve">(</w:t>
        <w:br w:clear="none"/>
      </w:r>
      <w:r>
        <w:rPr>
          <w:rStyle w:val="Text17"/>
        </w:rPr>
        <w:t xml:space="preserve">name</w:t>
        <w:br w:clear="none"/>
      </w:r>
      <w:r>
        <w:rPr>
          <w:rStyle w:val="Text27"/>
        </w:rPr>
        <w:t xml:space="preserve">,</w:t>
        <w:br w:clear="none"/>
      </w:r>
      <w:r>
        <w:rPr>
          <w:rStyle w:val="Text20"/>
        </w:rPr>
        <w:t xml:space="preserve"> </w:t>
        <w:br w:clear="none"/>
      </w:r>
      <w:r>
        <w:rPr>
          <w:rStyle w:val="Text17"/>
        </w:rPr>
        <w:t xml:space="preserve">miles</w:t>
        <w:br w:clear="none"/>
      </w:r>
      <w:r>
        <w:rPr>
          <w:rStyle w:val="Text27"/>
        </w:rPr>
        <w:t xml:space="preserve">)</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7"/>
        </w:rPr>
        <w:t xml:space="preserve">name</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trav_date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longest</w:t>
        <w:br w:clear="none"/>
      </w:r>
      <w:r>
        <w:rPr>
          <w:rStyle w:val="Text8"/>
        </w:rPr>
        <w:t xml:space="preserve"> </w:t>
        <w:br w:clear="none"/>
      </w:r>
      <w:r>
        <w:rPr>
          <w:rStyle w:val="Text3"/>
        </w:rPr>
        <w:t xml:space="preserve">trip</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Ben</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30</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152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Henry</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29</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300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Suzi</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08</w:t>
        <w:br w:clear="none"/>
      </w:r>
      <w:r>
        <w:rPr>
          <w:rStyle w:val="Text9"/>
        </w:rPr>
        <w:t xml:space="preserve">-</w:t>
        <w:br w:clear="none"/>
      </w:r>
      <w:r>
        <w:rPr>
          <w:rStyle w:val="Text16"/>
        </w:rPr>
        <w:t xml:space="preserve">02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502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bookmarkStart w:id="3373" w:name="10_9_Handling_NULL_Values_with_A"/>
      <w:pPr>
        <w:keepNext/>
        <w:pStyle w:val="Heading 1"/>
      </w:pPr>
      <w:r>
        <w:t>10.9 Handling NULL Values with Aggregate Functions</w:t>
      </w:r>
      <w:bookmarkEnd w:id="3373"/>
    </w:p>
    <w:p>
      <w:bookmarkStart w:id="3374" w:name="ProblemYou_re_summarizing_a_set"/>
      <w:pPr>
        <w:keepNext/>
        <w:pStyle w:val="Heading 2"/>
      </w:pPr>
      <w:r>
        <w:t>Problem</w:t>
      </w:r>
      <w:bookmarkEnd w:id="3374"/>
    </w:p>
    <w:p>
      <w:pPr>
        <w:pStyle w:val="Normal"/>
      </w:pPr>
      <w:r>
        <w:t xml:space="preserve">You’re summarizing a set of values that may include </w:t>
      </w:r>
      <w:r>
        <w:rPr>
          <w:rStyle w:val="Text1"/>
        </w:rPr>
        <w:t>NULL</w:t>
      </w:r>
      <w:r>
        <w:t xml:space="preserve"> values, and you need to know how to interpret the results.</w:t>
      </w:r>
    </w:p>
    <w:p>
      <w:bookmarkStart w:id="3375" w:name="SolutionUnderstand_how_aggregate"/>
      <w:pPr>
        <w:keepNext/>
        <w:pStyle w:val="Heading 2"/>
      </w:pPr>
      <w:r>
        <w:t>Solution</w:t>
      </w:r>
      <w:bookmarkEnd w:id="3375"/>
    </w:p>
    <w:p>
      <w:pPr>
        <w:pStyle w:val="Normal"/>
      </w:pPr>
      <w:r>
        <w:t xml:space="preserve">Understand how aggregate functions handle </w:t>
      </w:r>
      <w:r>
        <w:rPr>
          <w:rStyle w:val="Text1"/>
        </w:rPr>
        <w:t>NULL</w:t>
      </w:r>
      <w:r>
        <w:t xml:space="preserve"> values.</w:t>
      </w:r>
    </w:p>
    <w:p>
      <w:bookmarkStart w:id="3376" w:name="DiscussionMost_aggregate_functio"/>
      <w:pPr>
        <w:keepNext/>
        <w:pStyle w:val="Heading 2"/>
      </w:pPr>
      <w:r>
        <w:t>Discussion</w:t>
      </w:r>
      <w:bookmarkEnd w:id="3376"/>
    </w:p>
    <w:p>
      <w:pPr>
        <w:pStyle w:val="Normal"/>
      </w:pPr>
      <w:r>
        <w:t xml:space="preserve">Most aggregate functions ignore </w:t>
      </w:r>
      <w:r>
        <w:rPr>
          <w:rStyle w:val="Text1"/>
        </w:rPr>
        <w:t>NULL</w:t>
      </w:r>
      <w:r>
        <w:t xml:space="preserve"> values. </w:t>
      </w:r>
      <w:r>
        <w:rPr>
          <w:rStyle w:val="Text1"/>
        </w:rPr>
        <w:t>COUNT()</w:t>
      </w:r>
      <w:r>
        <w:t xml:space="preserve"> is different: </w:t>
      </w:r>
      <w:r>
        <w:rPr>
          <w:rStyle w:val="Text1"/>
        </w:rPr>
        <w:t>COUNT(</w:t>
      </w:r>
      <w:r>
        <w:rPr>
          <w:rStyle w:val="Text24"/>
        </w:rPr>
        <w:t>expr</w:t>
      </w:r>
      <w:r>
        <w:rPr>
          <w:rStyle w:val="Text1"/>
        </w:rPr>
        <w:t>)</w:t>
      </w:r>
      <w:r>
        <w:t xml:space="preserve"> ignores </w:t>
      </w:r>
      <w:r>
        <w:rPr>
          <w:rStyle w:val="Text1"/>
        </w:rPr>
        <w:t>NULL</w:t>
      </w:r>
      <w:r>
        <w:t xml:space="preserve"> instances of </w:t>
      </w:r>
      <w:r>
        <w:rPr>
          <w:rStyle w:val="Text24"/>
        </w:rPr>
        <w:t>expr</w:t>
      </w:r>
      <w:r>
        <w:t xml:space="preserve">, but </w:t>
      </w:r>
      <w:r>
        <w:rPr>
          <w:rStyle w:val="Text1"/>
        </w:rPr>
        <w:t>COUNT(*)</w:t>
      </w:r>
      <w:r>
        <w:t xml:space="preserve"> counts rows, regardless of content.</w:t>
      </w:r>
    </w:p>
    <w:p>
      <w:pPr>
        <w:pStyle w:val="Normal"/>
      </w:pPr>
      <w:r>
        <w:t xml:space="preserve">Suppose that an </w:t>
      </w:r>
      <w:r>
        <w:rPr>
          <w:rStyle w:val="Text1"/>
        </w:rPr>
        <w:t>expt</w:t>
      </w:r>
      <w:r>
        <w:t xml:space="preserve"> table contains experimental results for subjects who are to be given four tests each and that lists the test score as </w:t>
      </w:r>
      <w:r>
        <w:rPr>
          <w:rStyle w:val="Text1"/>
        </w:rPr>
        <w:t>NULL</w:t>
      </w:r>
      <w:r>
        <w:t xml:space="preserve"> for tests not yet administered:</w:t>
      </w:r>
    </w:p>
    <w:p>
      <w:pPr>
        <w:pStyle w:val="Para 03"/>
      </w:pPr>
      <w:r>
        <w:t xml:space="preserve">mysql&gt; </w:t>
        <w:br w:clear="none"/>
      </w:r>
      <w:r>
        <w:rPr>
          <w:rStyle w:val="Text0"/>
        </w:rPr>
        <w:t xml:space="preserve">SELECT subject, test, score FROM expt ORDER BY subject, test;</w:t>
        <w:br w:clear="none"/>
      </w:r>
      <w:r>
        <w:t xml:space="preserve"/>
        <w:br w:clear="none"/>
        <w:t xml:space="preserve">+---------+------+-------+</w:t>
        <w:br w:clear="none"/>
        <w:t xml:space="preserve">| subject | test | score |</w:t>
        <w:br w:clear="none"/>
        <w:t xml:space="preserve">+---------+------+-------+</w:t>
        <w:br w:clear="none"/>
        <w:t xml:space="preserve">| Jane    | A    |    47 |</w:t>
        <w:br w:clear="none"/>
        <w:t xml:space="preserve">| Jane    | B    |    50 |</w:t>
        <w:br w:clear="none"/>
        <w:t xml:space="preserve">| Jane    | C    |  NULL |</w:t>
        <w:br w:clear="none"/>
        <w:t xml:space="preserve">| Jane    | D    |  NULL |</w:t>
        <w:br w:clear="none"/>
        <w:t xml:space="preserve">| Marvin  | A    |    52 |</w:t>
        <w:br w:clear="none"/>
        <w:t xml:space="preserve">| Marvin  | B    |    45 |</w:t>
        <w:br w:clear="none"/>
        <w:t xml:space="preserve">| Marvin  | C    |    53 |</w:t>
        <w:br w:clear="none"/>
        <w:t xml:space="preserve">| Marvin  | D    |  NULL |</w:t>
        <w:br w:clear="none"/>
        <w:t xml:space="preserve">+---------+------+-------+</w:t>
        <w:br w:clear="none"/>
      </w:r>
    </w:p>
    <w:p>
      <w:pPr>
        <w:pStyle w:val="Normal"/>
      </w:pPr>
      <w:r>
        <w:t xml:space="preserve">By using a </w:t>
      </w:r>
      <w:r>
        <w:rPr>
          <w:rStyle w:val="Text1"/>
        </w:rPr>
        <w:t>GROUP</w:t>
      </w:r>
      <w:r>
        <w:t xml:space="preserve"> </w:t>
      </w:r>
      <w:r>
        <w:rPr>
          <w:rStyle w:val="Text1"/>
        </w:rPr>
        <w:t>BY</w:t>
      </w:r>
      <w:r>
        <w:t xml:space="preserve"> clause to arrange the rows by subject name, the number of tests taken by each subject, as well as the total, average, lowest, and highest scores, can be calculated like this:</w:t>
      </w:r>
    </w:p>
    <w:p>
      <w:pPr>
        <w:pStyle w:val="Para 03"/>
      </w:pPr>
      <w:r>
        <w:t xml:space="preserve">mysql&gt; </w:t>
        <w:br w:clear="none"/>
      </w:r>
      <w:r>
        <w:rPr>
          <w:rStyle w:val="Text0"/>
        </w:rPr>
        <w:t xml:space="preserve">SELECT subject,</w:t>
        <w:br w:clear="none"/>
      </w:r>
      <w:r>
        <w:t xml:space="preserve"/>
        <w:br w:clear="none"/>
        <w:t xml:space="preserve">    -&gt; </w:t>
        <w:br w:clear="none"/>
      </w:r>
      <w:r>
        <w:rPr>
          <w:rStyle w:val="Text0"/>
        </w:rPr>
        <w:t xml:space="preserve">COUNT(score) AS n,</w:t>
        <w:br w:clear="none"/>
      </w:r>
      <w:r>
        <w:t xml:space="preserve"/>
        <w:br w:clear="none"/>
        <w:t xml:space="preserve">    -&gt; </w:t>
        <w:br w:clear="none"/>
      </w:r>
      <w:r>
        <w:rPr>
          <w:rStyle w:val="Text0"/>
        </w:rPr>
        <w:t xml:space="preserve">SUM(score) AS total,</w:t>
        <w:br w:clear="none"/>
      </w:r>
      <w:r>
        <w:t xml:space="preserve"/>
        <w:br w:clear="none"/>
        <w:t xml:space="preserve">    -&gt; </w:t>
        <w:br w:clear="none"/>
      </w:r>
      <w:r>
        <w:rPr>
          <w:rStyle w:val="Text0"/>
        </w:rPr>
        <w:t xml:space="preserve">AVG(score) AS average,</w:t>
        <w:br w:clear="none"/>
      </w:r>
      <w:r>
        <w:t xml:space="preserve"/>
        <w:br w:clear="none"/>
        <w:t xml:space="preserve">    -&gt; </w:t>
        <w:br w:clear="none"/>
      </w:r>
      <w:r>
        <w:rPr>
          <w:rStyle w:val="Text0"/>
        </w:rPr>
        <w:t xml:space="preserve">MIN(score) AS lowest,</w:t>
        <w:br w:clear="none"/>
      </w:r>
      <w:r>
        <w:t xml:space="preserve"/>
        <w:br w:clear="none"/>
        <w:t xml:space="preserve">    -&gt; </w:t>
        <w:br w:clear="none"/>
      </w:r>
      <w:r>
        <w:rPr>
          <w:rStyle w:val="Text0"/>
        </w:rPr>
        <w:t xml:space="preserve">MAX(score) AS highest</w:t>
        <w:br w:clear="none"/>
      </w:r>
      <w:r>
        <w:t xml:space="preserve"/>
        <w:br w:clear="none"/>
        <w:t xml:space="preserve">    -&gt; </w:t>
        <w:br w:clear="none"/>
      </w:r>
      <w:r>
        <w:rPr>
          <w:rStyle w:val="Text0"/>
        </w:rPr>
        <w:t xml:space="preserve">FROM expt GROUP BY subject;</w:t>
        <w:br w:clear="none"/>
      </w:r>
      <w:r>
        <w:t xml:space="preserve"/>
        <w:br w:clear="none"/>
        <w:t xml:space="preserve">+---------+---+-------+---------+--------+---------+</w:t>
        <w:br w:clear="none"/>
        <w:t xml:space="preserve">| subject | n | total | average | lowest | highest |</w:t>
        <w:br w:clear="none"/>
        <w:t xml:space="preserve">+---------+---+-------+---------+--------+---------+</w:t>
        <w:br w:clear="none"/>
        <w:t xml:space="preserve">| Jane    | 2 |    97 | 48.5000 |     47 |      50 |</w:t>
        <w:br w:clear="none"/>
        <w:t xml:space="preserve">| Marvin  | 3 |   150 | 50.0000 |     45 |      53 |</w:t>
        <w:br w:clear="none"/>
        <w:t xml:space="preserve">+---------+---+-------+---------+--------+---------+</w:t>
        <w:br w:clear="none"/>
      </w:r>
    </w:p>
    <w:p>
      <w:pPr>
        <w:pStyle w:val="Normal"/>
      </w:pPr>
      <w:r>
        <w:t xml:space="preserve">You can see from the results in the column labeled </w:t>
      </w:r>
      <w:r>
        <w:rPr>
          <w:rStyle w:val="Text1"/>
        </w:rPr>
        <w:t>n</w:t>
      </w:r>
      <w:r>
        <w:t xml:space="preserve"> (number of tests) that the query counts only five values, even though the table contains eight. Why? Because the values in that column correspond to the number of non-</w:t>
      </w:r>
      <w:r>
        <w:rPr>
          <w:rStyle w:val="Text1"/>
        </w:rPr>
        <w:t>NULL</w:t>
      </w:r>
      <w:r>
        <w:t xml:space="preserve"> test scores for each subject. The other summary columns display results that are calculated only from the non-</w:t>
      </w:r>
      <w:r>
        <w:rPr>
          <w:rStyle w:val="Text1"/>
        </w:rPr>
        <w:t>NULL</w:t>
      </w:r>
      <w:r>
        <w:t xml:space="preserve"> scores as well.</w:t>
      </w:r>
    </w:p>
    <w:p>
      <w:pPr>
        <w:pStyle w:val="Normal"/>
      </w:pPr>
      <w:r>
        <w:t xml:space="preserve">It makes a lot of sense for aggregate functions to ignore </w:t>
      </w:r>
      <w:r>
        <w:rPr>
          <w:rStyle w:val="Text1"/>
        </w:rPr>
        <w:t>NULL</w:t>
      </w:r>
      <w:r>
        <w:t xml:space="preserve"> values. If they followed the usual SQL</w:t>
      </w:r>
      <w:r>
        <w:rPr>
          <w:rStyle w:val="Text79"/>
        </w:rPr>
        <w:bookmarkStart w:id="3377" w:name="idm45336884198256"/>
        <w:t/>
        <w:bookmarkEnd w:id="3377"/>
        <w:bookmarkStart w:id="3378" w:name="idm45336884197248"/>
        <w:t/>
        <w:bookmarkEnd w:id="3378"/>
      </w:r>
      <w:r>
        <w:t xml:space="preserve"> arithmetic rules, adding </w:t>
      </w:r>
      <w:r>
        <w:rPr>
          <w:rStyle w:val="Text1"/>
        </w:rPr>
        <w:t>NULL</w:t>
      </w:r>
      <w:r>
        <w:t xml:space="preserve"> to any other value would produce a </w:t>
      </w:r>
      <w:r>
        <w:rPr>
          <w:rStyle w:val="Text1"/>
        </w:rPr>
        <w:t>NULL</w:t>
      </w:r>
      <w:r>
        <w:t xml:space="preserve"> result. That would make aggregate functions really difficult to use: to avoid getting a </w:t>
      </w:r>
      <w:r>
        <w:rPr>
          <w:rStyle w:val="Text1"/>
        </w:rPr>
        <w:t>NULL</w:t>
      </w:r>
      <w:r>
        <w:t xml:space="preserve"> result, you’d have to filter out </w:t>
      </w:r>
      <w:r>
        <w:rPr>
          <w:rStyle w:val="Text1"/>
        </w:rPr>
        <w:t>NULL</w:t>
      </w:r>
      <w:r>
        <w:t xml:space="preserve"> values every time you performed a summary. By ignoring </w:t>
      </w:r>
      <w:r>
        <w:rPr>
          <w:rStyle w:val="Text1"/>
        </w:rPr>
        <w:t>NULL</w:t>
      </w:r>
      <w:r>
        <w:t xml:space="preserve"> values, aggregate functions become a lot more convenient.</w:t>
      </w:r>
    </w:p>
    <w:p>
      <w:pPr>
        <w:pStyle w:val="Normal"/>
      </w:pPr>
      <w:r>
        <w:t xml:space="preserve">However, be aware that even though aggregate functions may ignore </w:t>
      </w:r>
      <w:r>
        <w:rPr>
          <w:rStyle w:val="Text1"/>
        </w:rPr>
        <w:t>NULL</w:t>
      </w:r>
      <w:r>
        <w:t xml:space="preserve"> values, some of them can still produce </w:t>
      </w:r>
      <w:r>
        <w:rPr>
          <w:rStyle w:val="Text1"/>
        </w:rPr>
        <w:t>NULL</w:t>
      </w:r>
      <w:r>
        <w:t xml:space="preserve"> as a result. This happens if there’s nothing to summarize, which occurs if the set of values is empty or contains only </w:t>
      </w:r>
      <w:r>
        <w:rPr>
          <w:rStyle w:val="Text1"/>
        </w:rPr>
        <w:t>NULL</w:t>
      </w:r>
      <w:r>
        <w:t xml:space="preserve"> values. The following query is the same as the previous one, with one small difference. It selects only </w:t>
      </w:r>
      <w:r>
        <w:rPr>
          <w:rStyle w:val="Text1"/>
        </w:rPr>
        <w:t>NULL</w:t>
      </w:r>
      <w:r>
        <w:t xml:space="preserve"> test scores to illustrate what happens when there’s nothing for the aggregate functions to operate on:</w:t>
      </w:r>
    </w:p>
    <w:p>
      <w:pPr>
        <w:pStyle w:val="Para 03"/>
      </w:pPr>
      <w:r>
        <w:t xml:space="preserve">mysql&gt; </w:t>
        <w:br w:clear="none"/>
      </w:r>
      <w:r>
        <w:rPr>
          <w:rStyle w:val="Text0"/>
        </w:rPr>
        <w:t xml:space="preserve">SELECT subject,</w:t>
        <w:br w:clear="none"/>
      </w:r>
      <w:r>
        <w:t xml:space="preserve"/>
        <w:br w:clear="none"/>
        <w:t xml:space="preserve">    -&gt; </w:t>
        <w:br w:clear="none"/>
      </w:r>
      <w:r>
        <w:rPr>
          <w:rStyle w:val="Text0"/>
        </w:rPr>
        <w:t xml:space="preserve">COUNT(score) AS n,</w:t>
        <w:br w:clear="none"/>
      </w:r>
      <w:r>
        <w:t xml:space="preserve"/>
        <w:br w:clear="none"/>
        <w:t xml:space="preserve">    -&gt; </w:t>
        <w:br w:clear="none"/>
      </w:r>
      <w:r>
        <w:rPr>
          <w:rStyle w:val="Text0"/>
        </w:rPr>
        <w:t xml:space="preserve">SUM(score) AS total,</w:t>
        <w:br w:clear="none"/>
      </w:r>
      <w:r>
        <w:t xml:space="preserve"/>
        <w:br w:clear="none"/>
        <w:t xml:space="preserve">    -&gt; </w:t>
        <w:br w:clear="none"/>
      </w:r>
      <w:r>
        <w:rPr>
          <w:rStyle w:val="Text0"/>
        </w:rPr>
        <w:t xml:space="preserve">AVG(score) AS average,</w:t>
        <w:br w:clear="none"/>
      </w:r>
      <w:r>
        <w:t xml:space="preserve"/>
        <w:br w:clear="none"/>
        <w:t xml:space="preserve">    -&gt; </w:t>
        <w:br w:clear="none"/>
      </w:r>
      <w:r>
        <w:rPr>
          <w:rStyle w:val="Text0"/>
        </w:rPr>
        <w:t xml:space="preserve">MIN(score) AS lowest,</w:t>
        <w:br w:clear="none"/>
      </w:r>
      <w:r>
        <w:t xml:space="preserve"/>
        <w:br w:clear="none"/>
        <w:t xml:space="preserve">    -&gt; </w:t>
        <w:br w:clear="none"/>
      </w:r>
      <w:r>
        <w:rPr>
          <w:rStyle w:val="Text0"/>
        </w:rPr>
        <w:t xml:space="preserve">MAX(score) AS highest</w:t>
        <w:br w:clear="none"/>
      </w:r>
      <w:r>
        <w:t xml:space="preserve"/>
        <w:br w:clear="none"/>
        <w:t xml:space="preserve">    -&gt; </w:t>
        <w:br w:clear="none"/>
      </w:r>
      <w:r>
        <w:rPr>
          <w:rStyle w:val="Text0"/>
        </w:rPr>
        <w:t xml:space="preserve">FROM expt WHERE score IS NULL GROUP BY subject;</w:t>
        <w:br w:clear="none"/>
      </w:r>
      <w:r>
        <w:t xml:space="preserve"/>
        <w:br w:clear="none"/>
        <w:t xml:space="preserve">+---------+---+-------+---------+--------+---------+</w:t>
        <w:br w:clear="none"/>
        <w:t xml:space="preserve">| subject | n | total | average | lowest | highest |</w:t>
        <w:br w:clear="none"/>
        <w:t xml:space="preserve">+---------+---+-------+---------+--------+---------+</w:t>
        <w:br w:clear="none"/>
        <w:t xml:space="preserve">| Jane    | 0 |  NULL |    NULL |   NULL |    NULL |</w:t>
        <w:br w:clear="none"/>
        <w:t xml:space="preserve">| Marvin  | 0 |  NULL |    NULL |   NULL |    NULL |</w:t>
        <w:br w:clear="none"/>
        <w:t xml:space="preserve">+---------+---+-------+---------+--------+---------+</w:t>
        <w:br w:clear="none"/>
      </w:r>
    </w:p>
    <w:p>
      <w:pPr>
        <w:pStyle w:val="Normal"/>
      </w:pPr>
      <w:r>
        <w:t xml:space="preserve">For </w:t>
      </w:r>
      <w:r>
        <w:rPr>
          <w:rStyle w:val="Text1"/>
        </w:rPr>
        <w:t>COUNT()</w:t>
      </w:r>
      <w:r>
        <w:t xml:space="preserve">, the number of scores per subject is zero and is reported that way. On the other hand, </w:t>
      </w:r>
      <w:r>
        <w:rPr>
          <w:rStyle w:val="Text1"/>
        </w:rPr>
        <w:t>SUM()</w:t>
      </w:r>
      <w:r>
        <w:t xml:space="preserve">, </w:t>
      </w:r>
      <w:r>
        <w:rPr>
          <w:rStyle w:val="Text1"/>
        </w:rPr>
        <w:t>AVG()</w:t>
      </w:r>
      <w:r>
        <w:t xml:space="preserve">, </w:t>
      </w:r>
      <w:r>
        <w:rPr>
          <w:rStyle w:val="Text1"/>
        </w:rPr>
        <w:t>MIN()</w:t>
      </w:r>
      <w:r>
        <w:t xml:space="preserve">, and </w:t>
      </w:r>
      <w:r>
        <w:rPr>
          <w:rStyle w:val="Text1"/>
        </w:rPr>
        <w:t>MAX()</w:t>
      </w:r>
      <w:r>
        <w:t xml:space="preserve"> return </w:t>
      </w:r>
      <w:r>
        <w:rPr>
          <w:rStyle w:val="Text1"/>
        </w:rPr>
        <w:t>NULL</w:t>
      </w:r>
      <w:r>
        <w:t xml:space="preserve"> when there are no values to summarize. If you don’t want an</w:t>
      </w:r>
      <w:r>
        <w:rPr>
          <w:rStyle w:val="Text79"/>
        </w:rPr>
        <w:bookmarkStart w:id="3379" w:name="idm45336884183168"/>
        <w:t/>
        <w:bookmarkEnd w:id="3379"/>
        <w:bookmarkStart w:id="3380" w:name="idm45336884182336"/>
        <w:t/>
        <w:bookmarkEnd w:id="3380"/>
        <w:bookmarkStart w:id="3381" w:name="idm45336884180960"/>
        <w:t/>
        <w:bookmarkEnd w:id="3381"/>
        <w:bookmarkStart w:id="3382" w:name="idm45336884179584"/>
        <w:t/>
        <w:bookmarkEnd w:id="3382"/>
      </w:r>
      <w:r>
        <w:t xml:space="preserve"> aggregate value of </w:t>
      </w:r>
      <w:r>
        <w:rPr>
          <w:rStyle w:val="Text1"/>
        </w:rPr>
        <w:t>NULL</w:t>
      </w:r>
      <w:r>
        <w:t xml:space="preserve"> to display as </w:t>
      </w:r>
      <w:r>
        <w:rPr>
          <w:rStyle w:val="Text1"/>
        </w:rPr>
        <w:t>NULL</w:t>
      </w:r>
      <w:r>
        <w:t xml:space="preserve">, use </w:t>
      </w:r>
      <w:r>
        <w:rPr>
          <w:rStyle w:val="Text1"/>
        </w:rPr>
        <w:t>IFNULL()</w:t>
      </w:r>
      <w:r>
        <w:t xml:space="preserve"> to map it appropriately:</w:t>
      </w:r>
    </w:p>
    <w:p>
      <w:pPr>
        <w:pStyle w:val="Para 03"/>
      </w:pPr>
      <w:r>
        <w:t xml:space="preserve">mysql&gt; </w:t>
        <w:br w:clear="none"/>
      </w:r>
      <w:r>
        <w:rPr>
          <w:rStyle w:val="Text0"/>
        </w:rPr>
        <w:t xml:space="preserve">SELECT subject,</w:t>
        <w:br w:clear="none"/>
      </w:r>
      <w:r>
        <w:t xml:space="preserve"/>
        <w:br w:clear="none"/>
        <w:t xml:space="preserve">    -&gt; </w:t>
        <w:br w:clear="none"/>
      </w:r>
      <w:r>
        <w:rPr>
          <w:rStyle w:val="Text0"/>
        </w:rPr>
        <w:t xml:space="preserve">COUNT(score) AS n,</w:t>
        <w:br w:clear="none"/>
      </w:r>
      <w:r>
        <w:t xml:space="preserve"/>
        <w:br w:clear="none"/>
        <w:t xml:space="preserve">    -&gt; </w:t>
        <w:br w:clear="none"/>
      </w:r>
      <w:r>
        <w:rPr>
          <w:rStyle w:val="Text0"/>
        </w:rPr>
        <w:t xml:space="preserve">IFNULL(SUM(score),0) AS total,</w:t>
        <w:br w:clear="none"/>
      </w:r>
      <w:r>
        <w:t xml:space="preserve"/>
        <w:br w:clear="none"/>
        <w:t xml:space="preserve">    -&gt; </w:t>
        <w:br w:clear="none"/>
      </w:r>
      <w:r>
        <w:rPr>
          <w:rStyle w:val="Text0"/>
        </w:rPr>
        <w:t xml:space="preserve">IFNULL(AVG(score),0) AS average,</w:t>
        <w:br w:clear="none"/>
      </w:r>
      <w:r>
        <w:t xml:space="preserve"/>
        <w:br w:clear="none"/>
        <w:t xml:space="preserve">    -&gt; </w:t>
        <w:br w:clear="none"/>
      </w:r>
      <w:r>
        <w:rPr>
          <w:rStyle w:val="Text0"/>
        </w:rPr>
        <w:t xml:space="preserve">IFNULL(MIN(score),'Unknown') AS lowest,</w:t>
        <w:br w:clear="none"/>
      </w:r>
      <w:r>
        <w:t xml:space="preserve"/>
        <w:br w:clear="none"/>
        <w:t xml:space="preserve">    -&gt; </w:t>
        <w:br w:clear="none"/>
      </w:r>
      <w:r>
        <w:rPr>
          <w:rStyle w:val="Text0"/>
        </w:rPr>
        <w:t xml:space="preserve">IFNULL(MAX(score),'Unknown') AS highest</w:t>
        <w:br w:clear="none"/>
      </w:r>
      <w:r>
        <w:t xml:space="preserve"/>
        <w:br w:clear="none"/>
        <w:t xml:space="preserve">    -&gt; </w:t>
        <w:br w:clear="none"/>
      </w:r>
      <w:r>
        <w:rPr>
          <w:rStyle w:val="Text0"/>
        </w:rPr>
        <w:t xml:space="preserve">FROM expt WHERE score IS NULL GROUP BY subject;</w:t>
        <w:br w:clear="none"/>
      </w:r>
      <w:r>
        <w:t xml:space="preserve"/>
        <w:br w:clear="none"/>
        <w:t xml:space="preserve">+---------+---+-------+---------+---------+---------+</w:t>
        <w:br w:clear="none"/>
        <w:t xml:space="preserve">| subject | n | total | average | lowest  | highest |</w:t>
        <w:br w:clear="none"/>
        <w:t xml:space="preserve">+---------+---+-------+---------+---------+---------+</w:t>
        <w:br w:clear="none"/>
        <w:t xml:space="preserve">| Jane    | 0 |     0 |  0.0000 | Unknown | Unknown |</w:t>
        <w:br w:clear="none"/>
        <w:t xml:space="preserve">| Marvin  | 0 |     0 |  0.0000 | Unknown | Unknown |</w:t>
        <w:br w:clear="none"/>
        <w:t xml:space="preserve">+---------+---+-------+---------+---------+---------+</w:t>
        <w:br w:clear="none"/>
      </w:r>
    </w:p>
    <w:p>
      <w:pPr>
        <w:pStyle w:val="Normal"/>
      </w:pPr>
      <w:r>
        <w:rPr>
          <w:rStyle w:val="Text1"/>
        </w:rPr>
        <w:t>COUNT()</w:t>
      </w:r>
      <w:r>
        <w:t xml:space="preserve"> is somewhat different</w:t>
      </w:r>
      <w:r>
        <w:rPr>
          <w:rStyle w:val="Text79"/>
        </w:rPr>
        <w:bookmarkStart w:id="3383" w:name="idm45336884171488"/>
        <w:t/>
        <w:bookmarkEnd w:id="3383"/>
        <w:bookmarkStart w:id="3384" w:name="idm45336884170416"/>
        <w:t/>
        <w:bookmarkEnd w:id="3384"/>
        <w:bookmarkStart w:id="3385" w:name="idm45336884169344"/>
        <w:t/>
        <w:bookmarkEnd w:id="3385"/>
        <w:bookmarkStart w:id="3386" w:name="idm45336884168272"/>
        <w:t/>
        <w:bookmarkEnd w:id="3386"/>
      </w:r>
      <w:r>
        <w:t xml:space="preserve"> with regard to </w:t>
      </w:r>
      <w:r>
        <w:rPr>
          <w:rStyle w:val="Text1"/>
        </w:rPr>
        <w:t>NULL</w:t>
      </w:r>
      <w:r>
        <w:t xml:space="preserve"> values than the other aggregate functions. Like other aggregate functions, </w:t>
      </w:r>
      <w:r>
        <w:rPr>
          <w:rStyle w:val="Text1"/>
        </w:rPr>
        <w:t>COUNT(</w:t>
      </w:r>
      <w:r>
        <w:rPr>
          <w:rStyle w:val="Text24"/>
        </w:rPr>
        <w:t>expr</w:t>
      </w:r>
      <w:r>
        <w:rPr>
          <w:rStyle w:val="Text1"/>
        </w:rPr>
        <w:t>)</w:t>
      </w:r>
      <w:r>
        <w:t xml:space="preserve"> counts only non-</w:t>
      </w:r>
      <w:r>
        <w:rPr>
          <w:rStyle w:val="Text1"/>
        </w:rPr>
        <w:t>NULL</w:t>
      </w:r>
      <w:r>
        <w:t xml:space="preserve"> values, but </w:t>
      </w:r>
      <w:r>
        <w:rPr>
          <w:rStyle w:val="Text1"/>
        </w:rPr>
        <w:t>COUNT(*)</w:t>
      </w:r>
      <w:r>
        <w:t xml:space="preserve"> counts rows, no matter what they contain. You can see the difference between the forms of </w:t>
      </w:r>
      <w:r>
        <w:rPr>
          <w:rStyle w:val="Text1"/>
        </w:rPr>
        <w:t>COUNT()</w:t>
      </w:r>
      <w:r>
        <w:t xml:space="preserve"> like this:</w:t>
      </w:r>
    </w:p>
    <w:p>
      <w:pPr>
        <w:pStyle w:val="Para 03"/>
      </w:pPr>
      <w:r>
        <w:t xml:space="preserve">mysql&gt; </w:t>
        <w:br w:clear="none"/>
      </w:r>
      <w:r>
        <w:rPr>
          <w:rStyle w:val="Text0"/>
        </w:rPr>
        <w:t xml:space="preserve">SELECT COUNT(*), COUNT(score) FROM expt;</w:t>
        <w:br w:clear="none"/>
      </w:r>
      <w:r>
        <w:t xml:space="preserve"/>
        <w:br w:clear="none"/>
        <w:t xml:space="preserve">+----------+--------------+</w:t>
        <w:br w:clear="none"/>
        <w:t xml:space="preserve">| COUNT(*) | COUNT(score) |</w:t>
        <w:br w:clear="none"/>
        <w:t xml:space="preserve">+----------+--------------+</w:t>
        <w:br w:clear="none"/>
        <w:t xml:space="preserve">|        8 |            5 |</w:t>
        <w:br w:clear="none"/>
        <w:t xml:space="preserve">+----------+--------------+</w:t>
        <w:br w:clear="none"/>
      </w:r>
    </w:p>
    <w:p>
      <w:pPr>
        <w:pStyle w:val="Normal"/>
      </w:pPr>
      <w:r>
        <w:t xml:space="preserve">This tells us that there are eight rows in the </w:t>
      </w:r>
      <w:r>
        <w:rPr>
          <w:rStyle w:val="Text1"/>
        </w:rPr>
        <w:t>expt</w:t>
      </w:r>
      <w:r>
        <w:t xml:space="preserve"> table but that only five of them have the </w:t>
      </w:r>
      <w:r>
        <w:rPr>
          <w:rStyle w:val="Text1"/>
        </w:rPr>
        <w:t>score</w:t>
      </w:r>
      <w:r>
        <w:t xml:space="preserve"> value filled in. The different forms of </w:t>
      </w:r>
      <w:r>
        <w:rPr>
          <w:rStyle w:val="Text1"/>
        </w:rPr>
        <w:t>COUNT()</w:t>
      </w:r>
      <w:r>
        <w:t xml:space="preserve"> can be very useful for counting missing values. Just take the difference:</w:t>
      </w:r>
    </w:p>
    <w:p>
      <w:pPr>
        <w:pStyle w:val="Para 03"/>
      </w:pPr>
      <w:r>
        <w:t xml:space="preserve">mysql&gt; </w:t>
        <w:br w:clear="none"/>
      </w:r>
      <w:r>
        <w:rPr>
          <w:rStyle w:val="Text0"/>
        </w:rPr>
        <w:t xml:space="preserve">SELECT COUNT(*) - COUNT(score) AS missing FROM expt;</w:t>
        <w:br w:clear="none"/>
      </w:r>
      <w:r>
        <w:t xml:space="preserve"/>
        <w:br w:clear="none"/>
        <w:t xml:space="preserve">+---------+</w:t>
        <w:br w:clear="none"/>
        <w:t xml:space="preserve">| missing |</w:t>
        <w:br w:clear="none"/>
        <w:t xml:space="preserve">+---------+</w:t>
        <w:br w:clear="none"/>
        <w:t xml:space="preserve">|       3 |</w:t>
        <w:br w:clear="none"/>
        <w:t xml:space="preserve">+---------+</w:t>
        <w:br w:clear="none"/>
      </w:r>
    </w:p>
    <w:p>
      <w:pPr>
        <w:pStyle w:val="Normal"/>
      </w:pPr>
      <w:r>
        <w:t>Missing and nonmissing counts can be determined for subgroups as well. The following query does so for each subject, providing an easy way to assess the extent to which the experiment has been completed:</w:t>
      </w:r>
    </w:p>
    <w:p>
      <w:pPr>
        <w:pStyle w:val="Para 03"/>
      </w:pPr>
      <w:r>
        <w:t xml:space="preserve">mysql&gt; </w:t>
        <w:br w:clear="none"/>
      </w:r>
      <w:r>
        <w:rPr>
          <w:rStyle w:val="Text0"/>
        </w:rPr>
        <w:t xml:space="preserve">SELECT subject,</w:t>
        <w:br w:clear="none"/>
      </w:r>
      <w:r>
        <w:t xml:space="preserve"/>
        <w:br w:clear="none"/>
        <w:t xml:space="preserve">    -&gt; </w:t>
        <w:br w:clear="none"/>
      </w:r>
      <w:r>
        <w:rPr>
          <w:rStyle w:val="Text0"/>
        </w:rPr>
        <w:t xml:space="preserve">COUNT(*) AS total,</w:t>
        <w:br w:clear="none"/>
      </w:r>
      <w:r>
        <w:t xml:space="preserve"/>
        <w:br w:clear="none"/>
        <w:t xml:space="preserve">    -&gt; </w:t>
        <w:br w:clear="none"/>
      </w:r>
      <w:r>
        <w:rPr>
          <w:rStyle w:val="Text0"/>
        </w:rPr>
        <w:t xml:space="preserve">COUNT(score) AS 'nonmissing',</w:t>
        <w:br w:clear="none"/>
      </w:r>
      <w:r>
        <w:t xml:space="preserve"/>
        <w:br w:clear="none"/>
        <w:t xml:space="preserve">    -&gt; </w:t>
        <w:br w:clear="none"/>
      </w:r>
      <w:r>
        <w:rPr>
          <w:rStyle w:val="Text0"/>
        </w:rPr>
        <w:t xml:space="preserve">COUNT(*) - COUNT(score) AS missing</w:t>
        <w:br w:clear="none"/>
      </w:r>
      <w:r>
        <w:t xml:space="preserve"/>
        <w:br w:clear="none"/>
        <w:t xml:space="preserve">    -&gt; </w:t>
        <w:br w:clear="none"/>
      </w:r>
      <w:r>
        <w:rPr>
          <w:rStyle w:val="Text0"/>
        </w:rPr>
        <w:t xml:space="preserve">FROM expt GROUP BY subject;</w:t>
        <w:br w:clear="none"/>
      </w:r>
      <w:r>
        <w:t xml:space="preserve"/>
        <w:br w:clear="none"/>
        <w:t xml:space="preserve">+---------+-------+------------+---------+</w:t>
        <w:br w:clear="none"/>
        <w:t xml:space="preserve">| subject | total | nonmissing | missing |</w:t>
        <w:br w:clear="none"/>
        <w:t xml:space="preserve">+---------+-------+------------+---------+</w:t>
        <w:br w:clear="none"/>
        <w:t xml:space="preserve">| Jane    |     4 |          2 |       2 |</w:t>
        <w:br w:clear="none"/>
        <w:t xml:space="preserve">| Marvin  |     4 |          3 |       1 |</w:t>
        <w:br w:clear="none"/>
        <w:t xml:space="preserve">+---------+-------+------------+---------+</w:t>
        <w:br w:clear="none"/>
      </w:r>
    </w:p>
    <w:p>
      <w:bookmarkStart w:id="3387" w:name="10_10_Selecting_Only_Groups_with"/>
      <w:pPr>
        <w:keepNext/>
        <w:pStyle w:val="Heading 1"/>
      </w:pPr>
      <w:r>
        <w:t>10.10 Selecting Only Groups with Certain Characteristics</w:t>
      </w:r>
      <w:bookmarkEnd w:id="3387"/>
    </w:p>
    <w:p>
      <w:bookmarkStart w:id="3388" w:name="ProblemYou_want_to_calculate_gro"/>
      <w:pPr>
        <w:keepNext/>
        <w:pStyle w:val="Heading 2"/>
      </w:pPr>
      <w:r>
        <w:t>Problem</w:t>
      </w:r>
      <w:bookmarkEnd w:id="3388"/>
    </w:p>
    <w:p>
      <w:pPr>
        <w:pStyle w:val="Normal"/>
      </w:pPr>
      <w:r>
        <w:t>You want to calculate group summaries but display results only for groups that</w:t>
      </w:r>
      <w:r>
        <w:rPr>
          <w:rStyle w:val="Text79"/>
        </w:rPr>
        <w:bookmarkStart w:id="3389" w:name="idm45336884154080"/>
        <w:t/>
        <w:bookmarkEnd w:id="3389"/>
        <w:bookmarkStart w:id="3390" w:name="idm45336884152784"/>
        <w:t/>
        <w:bookmarkEnd w:id="3390"/>
      </w:r>
      <w:r>
        <w:t xml:space="preserve"> match certain criteria.</w:t>
      </w:r>
    </w:p>
    <w:p>
      <w:bookmarkStart w:id="3391" w:name="SolutionUse_a_HAVING_clause"/>
      <w:pPr>
        <w:keepNext/>
        <w:pStyle w:val="Heading 2"/>
      </w:pPr>
      <w:r>
        <w:t>Solution</w:t>
      </w:r>
      <w:bookmarkEnd w:id="3391"/>
    </w:p>
    <w:p>
      <w:pPr>
        <w:pStyle w:val="Normal"/>
      </w:pPr>
      <w:r>
        <w:t xml:space="preserve">Use a </w:t>
      </w:r>
      <w:r>
        <w:rPr>
          <w:rStyle w:val="Text1"/>
        </w:rPr>
        <w:t>HAVING</w:t>
      </w:r>
      <w:r>
        <w:t xml:space="preserve"> clause.</w:t>
      </w:r>
    </w:p>
    <w:p>
      <w:bookmarkStart w:id="3392" w:name="DiscussionYou_re_familiar_with_t"/>
      <w:pPr>
        <w:keepNext/>
        <w:pStyle w:val="Heading 2"/>
      </w:pPr>
      <w:r>
        <w:t>Discussion</w:t>
      </w:r>
      <w:bookmarkEnd w:id="3392"/>
    </w:p>
    <w:p>
      <w:pPr>
        <w:pStyle w:val="Normal"/>
      </w:pPr>
      <w:r>
        <w:t xml:space="preserve">You’re familiar with the use of </w:t>
      </w:r>
      <w:r>
        <w:rPr>
          <w:rStyle w:val="Text1"/>
        </w:rPr>
        <w:t>WHERE</w:t>
      </w:r>
      <w:r>
        <w:t xml:space="preserve"> to specify conditions that rows must satisfy to be selected by a statement. It’s natural, therefore, to use </w:t>
      </w:r>
      <w:r>
        <w:rPr>
          <w:rStyle w:val="Text1"/>
        </w:rPr>
        <w:t>WHERE</w:t>
      </w:r>
      <w:r>
        <w:t xml:space="preserve"> to write conditions that involve summary values. The only trouble is that it doesn’t work. To identify drivers in the </w:t>
      </w:r>
      <w:r>
        <w:rPr>
          <w:rStyle w:val="Text1"/>
        </w:rPr>
        <w:t>driver_log</w:t>
      </w:r>
      <w:r>
        <w:t xml:space="preserve"> table who drove more than three days, you might write the statement like this:</w:t>
      </w:r>
    </w:p>
    <w:p>
      <w:pPr>
        <w:pStyle w:val="Para 03"/>
      </w:pPr>
      <w:r>
        <w:t xml:space="preserve">mysql&gt; </w:t>
        <w:br w:clear="none"/>
      </w:r>
      <w:r>
        <w:rPr>
          <w:rStyle w:val="Text0"/>
        </w:rPr>
        <w:t xml:space="preserve">SELECT COUNT(*), name FROM driver_log</w:t>
        <w:br w:clear="none"/>
      </w:r>
      <w:r>
        <w:t xml:space="preserve"/>
        <w:br w:clear="none"/>
        <w:t xml:space="preserve">    -&gt; </w:t>
        <w:br w:clear="none"/>
      </w:r>
      <w:r>
        <w:rPr>
          <w:rStyle w:val="Text0"/>
        </w:rPr>
        <w:t xml:space="preserve">WHERE COUNT(*) &gt; 3</w:t>
        <w:br w:clear="none"/>
      </w:r>
      <w:r>
        <w:t xml:space="preserve"/>
        <w:br w:clear="none"/>
        <w:t xml:space="preserve">    -&gt; </w:t>
        <w:br w:clear="none"/>
      </w:r>
      <w:r>
        <w:rPr>
          <w:rStyle w:val="Text0"/>
        </w:rPr>
        <w:t xml:space="preserve">GROUP BY name;</w:t>
        <w:br w:clear="none"/>
      </w:r>
      <w:r>
        <w:t xml:space="preserve"/>
        <w:br w:clear="none"/>
        <w:t xml:space="preserve">ERROR 1111 (HY000): Invalid use of group function</w:t>
        <w:br w:clear="none"/>
      </w:r>
    </w:p>
    <w:p>
      <w:pPr>
        <w:pStyle w:val="Normal"/>
      </w:pPr>
      <w:r>
        <w:t xml:space="preserve">The problem is that </w:t>
      </w:r>
      <w:r>
        <w:rPr>
          <w:rStyle w:val="Text1"/>
        </w:rPr>
        <w:t>WHERE</w:t>
      </w:r>
      <w:r>
        <w:t xml:space="preserve"> specifies the initial constraints that determine which rows to select, but the value of </w:t>
      </w:r>
      <w:r>
        <w:rPr>
          <w:rStyle w:val="Text1"/>
        </w:rPr>
        <w:t>COUNT()</w:t>
      </w:r>
      <w:r>
        <w:t xml:space="preserve"> can be determined only after the rows have been selected. The solution is to put the </w:t>
      </w:r>
      <w:r>
        <w:rPr>
          <w:rStyle w:val="Text1"/>
        </w:rPr>
        <w:t>COUNT()</w:t>
      </w:r>
      <w:r>
        <w:t xml:space="preserve"> expression in a </w:t>
      </w:r>
      <w:r>
        <w:rPr>
          <w:rStyle w:val="Text1"/>
        </w:rPr>
        <w:t>HAVING</w:t>
      </w:r>
      <w:r>
        <w:t xml:space="preserve"> clause instead. </w:t>
      </w:r>
      <w:r>
        <w:rPr>
          <w:rStyle w:val="Text1"/>
        </w:rPr>
        <w:t>HAVING</w:t>
      </w:r>
      <w:r>
        <w:t xml:space="preserve"> is analogous to </w:t>
      </w:r>
      <w:r>
        <w:rPr>
          <w:rStyle w:val="Text1"/>
        </w:rPr>
        <w:t>WHERE</w:t>
      </w:r>
      <w:r>
        <w:t xml:space="preserve">, but it applies to group characteristics rather than to single rows. That is, </w:t>
      </w:r>
      <w:r>
        <w:rPr>
          <w:rStyle w:val="Text1"/>
        </w:rPr>
        <w:t>HAVING</w:t>
      </w:r>
      <w:r>
        <w:t xml:space="preserve"> operates on the already-selected-and-grouped set of rows, applying additional constraints based on aggregate function results that aren’t known during the initial selection process. The preceding query therefore should be written like this:</w:t>
      </w:r>
    </w:p>
    <w:p>
      <w:pPr>
        <w:pStyle w:val="Para 03"/>
      </w:pPr>
      <w:r>
        <w:t xml:space="preserve">mysql&gt; </w:t>
        <w:br w:clear="none"/>
      </w:r>
      <w:r>
        <w:rPr>
          <w:rStyle w:val="Text0"/>
        </w:rPr>
        <w:t xml:space="preserve">SELECT COUNT(*), name FROM driver_log</w:t>
        <w:br w:clear="none"/>
      </w:r>
      <w:r>
        <w:t xml:space="preserve"/>
        <w:br w:clear="none"/>
        <w:t xml:space="preserve">    -&gt; </w:t>
        <w:br w:clear="none"/>
      </w:r>
      <w:r>
        <w:rPr>
          <w:rStyle w:val="Text0"/>
        </w:rPr>
        <w:t xml:space="preserve">GROUP BY name</w:t>
        <w:br w:clear="none"/>
      </w:r>
      <w:r>
        <w:t xml:space="preserve"/>
        <w:br w:clear="none"/>
        <w:t xml:space="preserve">    -&gt; </w:t>
        <w:br w:clear="none"/>
      </w:r>
      <w:r>
        <w:rPr>
          <w:rStyle w:val="Text0"/>
        </w:rPr>
        <w:t xml:space="preserve">HAVING COUNT(*) &gt; 3;</w:t>
        <w:br w:clear="none"/>
      </w:r>
      <w:r>
        <w:t xml:space="preserve"/>
        <w:br w:clear="none"/>
        <w:t xml:space="preserve">+----------+-------+</w:t>
        <w:br w:clear="none"/>
        <w:t xml:space="preserve">| COUNT(*) | name  |</w:t>
        <w:br w:clear="none"/>
        <w:t xml:space="preserve">+----------+-------+</w:t>
        <w:br w:clear="none"/>
        <w:t xml:space="preserve">|        5 | Henry |</w:t>
        <w:br w:clear="none"/>
        <w:t xml:space="preserve">+----------+-------+</w:t>
        <w:br w:clear="none"/>
      </w:r>
    </w:p>
    <w:p>
      <w:pPr>
        <w:pStyle w:val="Normal"/>
      </w:pPr>
      <w:r>
        <w:t xml:space="preserve">When you use </w:t>
      </w:r>
      <w:r>
        <w:rPr>
          <w:rStyle w:val="Text1"/>
        </w:rPr>
        <w:t>HAVING</w:t>
      </w:r>
      <w:r>
        <w:t xml:space="preserve">, you can still include a </w:t>
      </w:r>
      <w:r>
        <w:rPr>
          <w:rStyle w:val="Text1"/>
        </w:rPr>
        <w:t>WHERE</w:t>
      </w:r>
      <w:r>
        <w:t xml:space="preserve"> clause but only to select rows to be summarized, not to test already-calculated summary values.</w:t>
      </w:r>
    </w:p>
    <w:p>
      <w:pPr>
        <w:pStyle w:val="Normal"/>
      </w:pPr>
      <w:r>
        <w:rPr>
          <w:rStyle w:val="Text1"/>
        </w:rPr>
        <w:t>HAVING</w:t>
      </w:r>
      <w:r>
        <w:t xml:space="preserve"> can refer to aliases, so the previous query can be rewritten like</w:t>
      </w:r>
      <w:r>
        <w:rPr>
          <w:rStyle w:val="Text79"/>
        </w:rPr>
        <w:bookmarkStart w:id="3393" w:name="idm45336884137392"/>
        <w:t/>
        <w:bookmarkEnd w:id="3393"/>
        <w:bookmarkStart w:id="3394" w:name="idm45336884136224"/>
        <w:t/>
        <w:bookmarkEnd w:id="3394"/>
      </w:r>
      <w:r>
        <w:t xml:space="preserve"> this:</w:t>
      </w:r>
    </w:p>
    <w:p>
      <w:pPr>
        <w:pStyle w:val="Para 03"/>
      </w:pPr>
      <w:r>
        <w:t xml:space="preserve">mysql&gt; </w:t>
        <w:br w:clear="none"/>
      </w:r>
      <w:r>
        <w:rPr>
          <w:rStyle w:val="Text0"/>
        </w:rPr>
        <w:t xml:space="preserve">SELECT COUNT(*) AS count, name FROM driver_log</w:t>
        <w:br w:clear="none"/>
      </w:r>
      <w:r>
        <w:t xml:space="preserve"/>
        <w:br w:clear="none"/>
        <w:t xml:space="preserve">    -&gt; </w:t>
        <w:br w:clear="none"/>
      </w:r>
      <w:r>
        <w:rPr>
          <w:rStyle w:val="Text0"/>
        </w:rPr>
        <w:t xml:space="preserve">GROUP BY name</w:t>
        <w:br w:clear="none"/>
      </w:r>
      <w:r>
        <w:t xml:space="preserve"/>
        <w:br w:clear="none"/>
        <w:t xml:space="preserve">    -&gt; </w:t>
        <w:br w:clear="none"/>
      </w:r>
      <w:r>
        <w:rPr>
          <w:rStyle w:val="Text0"/>
        </w:rPr>
        <w:t xml:space="preserve">HAVING count &gt; 3;</w:t>
        <w:br w:clear="none"/>
      </w:r>
      <w:r>
        <w:t xml:space="preserve"/>
        <w:br w:clear="none"/>
        <w:t xml:space="preserve">+-------+-------+</w:t>
        <w:br w:clear="none"/>
        <w:t xml:space="preserve">| count | name  |</w:t>
        <w:br w:clear="none"/>
        <w:t xml:space="preserve">+-------+-------+</w:t>
        <w:br w:clear="none"/>
        <w:t xml:space="preserve">|     5 | Henry |</w:t>
        <w:br w:clear="none"/>
        <w:t xml:space="preserve">+-------+-------+</w:t>
        <w:br w:clear="none"/>
      </w:r>
    </w:p>
    <w:p>
      <w:bookmarkStart w:id="3395" w:name="10_11_Using_Counts_to_Determine"/>
      <w:pPr>
        <w:keepNext/>
        <w:pStyle w:val="Heading 1"/>
      </w:pPr>
      <w:r>
        <w:t xml:space="preserve">10.11 Using Counts to Determine Whether Values </w:t>
        <w:t>Are Unique</w:t>
      </w:r>
      <w:bookmarkEnd w:id="3395"/>
    </w:p>
    <w:p>
      <w:bookmarkStart w:id="3396" w:name="ProblemYou_want_to_know_whether_2"/>
      <w:pPr>
        <w:keepNext/>
        <w:pStyle w:val="Heading 2"/>
      </w:pPr>
      <w:r>
        <w:t>Problem</w:t>
      </w:r>
      <w:bookmarkEnd w:id="3396"/>
    </w:p>
    <w:p>
      <w:pPr>
        <w:pStyle w:val="Normal"/>
      </w:pPr>
      <w:r>
        <w:t>You want to know whether values in a table are unique.</w:t>
      </w:r>
      <w:r>
        <w:rPr>
          <w:rStyle w:val="Text79"/>
        </w:rPr>
        <w:bookmarkStart w:id="3397" w:name="idm45336884129968"/>
        <w:t/>
        <w:bookmarkEnd w:id="3397"/>
        <w:bookmarkStart w:id="3398" w:name="idm45336884128592"/>
        <w:t/>
        <w:bookmarkEnd w:id="3398"/>
        <w:bookmarkStart w:id="3399" w:name="idm45336884127472"/>
        <w:t/>
        <w:bookmarkEnd w:id="3399"/>
      </w:r>
    </w:p>
    <w:p>
      <w:bookmarkStart w:id="3400" w:name="SolutionUse_HAVING_in_conjunctio"/>
      <w:pPr>
        <w:keepNext/>
        <w:pStyle w:val="Heading 2"/>
      </w:pPr>
      <w:r>
        <w:t>Solution</w:t>
      </w:r>
      <w:bookmarkEnd w:id="3400"/>
    </w:p>
    <w:p>
      <w:pPr>
        <w:pStyle w:val="Normal"/>
      </w:pPr>
      <w:r>
        <w:t xml:space="preserve">Use </w:t>
      </w:r>
      <w:r>
        <w:rPr>
          <w:rStyle w:val="Text1"/>
        </w:rPr>
        <w:t>HAVING</w:t>
      </w:r>
      <w:r>
        <w:t xml:space="preserve"> in conjunction with </w:t>
      </w:r>
      <w:r>
        <w:rPr>
          <w:rStyle w:val="Text1"/>
        </w:rPr>
        <w:t>COUNT()</w:t>
      </w:r>
      <w:r>
        <w:t>.</w:t>
      </w:r>
    </w:p>
    <w:p>
      <w:bookmarkStart w:id="3401" w:name="DiscussionDISTINCT_eliminates_du"/>
      <w:pPr>
        <w:keepNext/>
        <w:pStyle w:val="Heading 2"/>
      </w:pPr>
      <w:r>
        <w:t>Discussion</w:t>
      </w:r>
      <w:bookmarkEnd w:id="3401"/>
    </w:p>
    <w:p>
      <w:pPr>
        <w:pStyle w:val="Normal"/>
      </w:pPr>
      <w:r>
        <w:rPr>
          <w:rStyle w:val="Text1"/>
        </w:rPr>
        <w:t>DISTINCT</w:t>
      </w:r>
      <w:r>
        <w:t xml:space="preserve"> eliminates duplicates but doesn’t show which values actually were duplicated in the original data. You can use </w:t>
      </w:r>
      <w:r>
        <w:rPr>
          <w:rStyle w:val="Text1"/>
        </w:rPr>
        <w:t>HAVING</w:t>
      </w:r>
      <w:r>
        <w:t xml:space="preserve"> to find unique values in situations to which </w:t>
      </w:r>
      <w:r>
        <w:rPr>
          <w:rStyle w:val="Text1"/>
        </w:rPr>
        <w:t>DISTINCT</w:t>
      </w:r>
      <w:r>
        <w:t xml:space="preserve"> does not apply. </w:t>
      </w:r>
      <w:r>
        <w:rPr>
          <w:rStyle w:val="Text1"/>
        </w:rPr>
        <w:t>HAVING</w:t>
      </w:r>
      <w:r>
        <w:t xml:space="preserve"> can tell you which values were unique or nonunique.</w:t>
      </w:r>
    </w:p>
    <w:p>
      <w:pPr>
        <w:pStyle w:val="Normal"/>
      </w:pPr>
      <w:r>
        <w:t xml:space="preserve">The following statements show the days on which only one driver was active and the days on which more than one driver was active. They’re based on using </w:t>
      </w:r>
      <w:r>
        <w:rPr>
          <w:rStyle w:val="Text1"/>
        </w:rPr>
        <w:t>HAVING</w:t>
      </w:r>
      <w:r>
        <w:t xml:space="preserve"> and </w:t>
      </w:r>
      <w:r>
        <w:rPr>
          <w:rStyle w:val="Text1"/>
        </w:rPr>
        <w:t>COUNT()</w:t>
      </w:r>
      <w:r>
        <w:t xml:space="preserve"> to determine which </w:t>
      </w:r>
      <w:r>
        <w:rPr>
          <w:rStyle w:val="Text1"/>
        </w:rPr>
        <w:t>trav_date</w:t>
      </w:r>
      <w:r>
        <w:t xml:space="preserve"> values are unique or nonunique:</w:t>
      </w:r>
    </w:p>
    <w:p>
      <w:pPr>
        <w:pStyle w:val="Para 03"/>
      </w:pPr>
      <w:r>
        <w:t xml:space="preserve">mysql&gt; </w:t>
        <w:br w:clear="none"/>
      </w:r>
      <w:r>
        <w:rPr>
          <w:rStyle w:val="Text0"/>
        </w:rPr>
        <w:t xml:space="preserve">SELECT trav_date, COUNT(trav_date) FROM driver_log</w:t>
        <w:br w:clear="none"/>
      </w:r>
      <w:r>
        <w:t xml:space="preserve"/>
        <w:br w:clear="none"/>
        <w:t xml:space="preserve">    -&gt; </w:t>
        <w:br w:clear="none"/>
      </w:r>
      <w:r>
        <w:rPr>
          <w:rStyle w:val="Text0"/>
        </w:rPr>
        <w:t xml:space="preserve">GROUP BY trav_date HAVING COUNT(trav_date) = 1;</w:t>
        <w:br w:clear="none"/>
      </w:r>
      <w:r>
        <w:t xml:space="preserve"/>
        <w:br w:clear="none"/>
        <w:t xml:space="preserve">+------------+------------------+</w:t>
        <w:br w:clear="none"/>
        <w:t xml:space="preserve">| trav_date  | COUNT(trav_date) |</w:t>
        <w:br w:clear="none"/>
        <w:t xml:space="preserve">+------------+------------------+</w:t>
        <w:br w:clear="none"/>
        <w:t xml:space="preserve">| 2014-07-26 |                1 |</w:t>
        <w:br w:clear="none"/>
        <w:t xml:space="preserve">| 2014-07-27 |                1 |</w:t>
        <w:br w:clear="none"/>
        <w:t xml:space="preserve">| 2014-08-01 |                1 |</w:t>
        <w:br w:clear="none"/>
        <w:t xml:space="preserve">+------------+------------------+</w:t>
        <w:br w:clear="none"/>
        <w:t xml:space="preserve">mysql&gt; </w:t>
        <w:br w:clear="none"/>
      </w:r>
      <w:r>
        <w:rPr>
          <w:rStyle w:val="Text0"/>
        </w:rPr>
        <w:t xml:space="preserve">SELECT trav_date, COUNT(trav_date) FROM driver_log</w:t>
        <w:br w:clear="none"/>
      </w:r>
      <w:r>
        <w:t xml:space="preserve"/>
        <w:br w:clear="none"/>
        <w:t xml:space="preserve">    -&gt; </w:t>
        <w:br w:clear="none"/>
      </w:r>
      <w:r>
        <w:rPr>
          <w:rStyle w:val="Text0"/>
        </w:rPr>
        <w:t xml:space="preserve">GROUP BY trav_date HAVING COUNT(trav_date) &gt; 1;</w:t>
        <w:br w:clear="none"/>
      </w:r>
      <w:r>
        <w:t xml:space="preserve"/>
        <w:br w:clear="none"/>
        <w:t xml:space="preserve">+------------+------------------+</w:t>
        <w:br w:clear="none"/>
        <w:t xml:space="preserve">| trav_date  | COUNT(trav_date) |</w:t>
        <w:br w:clear="none"/>
        <w:t xml:space="preserve">+------------+------------------+</w:t>
        <w:br w:clear="none"/>
        <w:t xml:space="preserve">| 2014-07-29 |                3 |</w:t>
        <w:br w:clear="none"/>
        <w:t xml:space="preserve">| 2014-07-30 |                2 |</w:t>
        <w:br w:clear="none"/>
        <w:t xml:space="preserve">| 2014-08-02 |                2 |</w:t>
        <w:br w:clear="none"/>
        <w:t xml:space="preserve">+------------+------------------+</w:t>
        <w:br w:clear="none"/>
      </w:r>
    </w:p>
    <w:p>
      <w:pPr>
        <w:pStyle w:val="Normal"/>
      </w:pPr>
      <w:r>
        <w:t xml:space="preserve">This technique works for combinations of values, too. For example, to find message sender/recipient pairs between whom only one message was sent, look for combinations that occur only once in the </w:t>
      </w:r>
      <w:r>
        <w:rPr>
          <w:rStyle w:val="Text1"/>
        </w:rPr>
        <w:t>mail</w:t>
      </w:r>
      <w:r>
        <w:t xml:space="preserve"> table:</w:t>
      </w:r>
    </w:p>
    <w:p>
      <w:pPr>
        <w:pStyle w:val="Para 03"/>
      </w:pPr>
      <w:r>
        <w:t xml:space="preserve">mysql&gt; </w:t>
        <w:br w:clear="none"/>
      </w:r>
      <w:r>
        <w:rPr>
          <w:rStyle w:val="Text0"/>
        </w:rPr>
        <w:t xml:space="preserve">SELECT srcuser, dstuser FROM mail</w:t>
        <w:br w:clear="none"/>
      </w:r>
      <w:r>
        <w:t xml:space="preserve"/>
        <w:br w:clear="none"/>
        <w:t xml:space="preserve">    -&gt; </w:t>
        <w:br w:clear="none"/>
      </w:r>
      <w:r>
        <w:rPr>
          <w:rStyle w:val="Text0"/>
        </w:rPr>
        <w:t xml:space="preserve">GROUP BY srcuser, dstuser HAVING COUNT(*) = 1;</w:t>
        <w:br w:clear="none"/>
      </w:r>
      <w:r>
        <w:t xml:space="preserve"/>
        <w:br w:clear="none"/>
        <w:t xml:space="preserve">+---------+---------+</w:t>
        <w:br w:clear="none"/>
        <w:t xml:space="preserve">| srcuser | dstuser |</w:t>
        <w:br w:clear="none"/>
        <w:t xml:space="preserve">+---------+---------+</w:t>
        <w:br w:clear="none"/>
        <w:t xml:space="preserve">| barb    | barb    |</w:t>
        <w:br w:clear="none"/>
        <w:t xml:space="preserve">| gene    | tricia  |</w:t>
        <w:br w:clear="none"/>
        <w:t xml:space="preserve">| phil    | barb    |</w:t>
        <w:br w:clear="none"/>
        <w:t xml:space="preserve">| tricia  | gene    |</w:t>
        <w:br w:clear="none"/>
        <w:t xml:space="preserve">| tricia  | phil    |</w:t>
        <w:br w:clear="none"/>
        <w:t xml:space="preserve">+---------+---------+</w:t>
        <w:br w:clear="none"/>
      </w:r>
    </w:p>
    <w:p>
      <w:pPr>
        <w:pStyle w:val="Normal"/>
      </w:pPr>
      <w:r>
        <w:t xml:space="preserve">Note that this query doesn’t print the count. The previous examples did so, to show that the counts were being used properly, but you can refer to an aggregate value in a </w:t>
      </w:r>
      <w:r>
        <w:rPr>
          <w:rStyle w:val="Text1"/>
        </w:rPr>
        <w:t>HAVING</w:t>
      </w:r>
      <w:r>
        <w:t xml:space="preserve"> clause without including it in the output column list.</w:t>
      </w:r>
    </w:p>
    <w:p>
      <w:bookmarkStart w:id="3402" w:name="10_12_Grouping_by_Expression_Res"/>
      <w:pPr>
        <w:keepNext/>
        <w:pStyle w:val="Heading 1"/>
      </w:pPr>
      <w:r>
        <w:t>10.12 Grouping by Expression Results</w:t>
      </w:r>
      <w:bookmarkEnd w:id="3402"/>
    </w:p>
    <w:p>
      <w:bookmarkStart w:id="3403" w:name="ProblemYou_want_to_group_rows_in"/>
      <w:pPr>
        <w:keepNext/>
        <w:pStyle w:val="Heading 2"/>
      </w:pPr>
      <w:r>
        <w:t>Problem</w:t>
      </w:r>
      <w:bookmarkEnd w:id="3403"/>
    </w:p>
    <w:p>
      <w:pPr>
        <w:pStyle w:val="Normal"/>
      </w:pPr>
      <w:r>
        <w:t>You want to group rows into subgroups based on values calculated from an</w:t>
      </w:r>
      <w:r>
        <w:rPr>
          <w:rStyle w:val="Text79"/>
        </w:rPr>
        <w:bookmarkStart w:id="3404" w:name="idm45336884111488"/>
        <w:t/>
        <w:bookmarkEnd w:id="3404"/>
        <w:bookmarkStart w:id="3405" w:name="idm45336884110320"/>
        <w:t/>
        <w:bookmarkEnd w:id="3405"/>
      </w:r>
      <w:r>
        <w:t xml:space="preserve"> expression.</w:t>
      </w:r>
    </w:p>
    <w:p>
      <w:bookmarkStart w:id="3406" w:name="SolutionIn_the_GROUP_BY_clause"/>
      <w:pPr>
        <w:keepNext/>
        <w:pStyle w:val="Heading 2"/>
      </w:pPr>
      <w:r>
        <w:t>Solution</w:t>
      </w:r>
      <w:bookmarkEnd w:id="3406"/>
    </w:p>
    <w:p>
      <w:pPr>
        <w:pStyle w:val="Normal"/>
      </w:pPr>
      <w:r>
        <w:t xml:space="preserve">In the </w:t>
      </w:r>
      <w:r>
        <w:rPr>
          <w:rStyle w:val="Text1"/>
        </w:rPr>
        <w:t>GROUP</w:t>
      </w:r>
      <w:r>
        <w:t xml:space="preserve"> </w:t>
      </w:r>
      <w:r>
        <w:rPr>
          <w:rStyle w:val="Text1"/>
        </w:rPr>
        <w:t>BY</w:t>
      </w:r>
      <w:r>
        <w:t xml:space="preserve"> clause, use an expression that categorizes values.</w:t>
      </w:r>
    </w:p>
    <w:p>
      <w:bookmarkStart w:id="3407" w:name="DiscussionGROUP_BY__like_ORDER_B"/>
      <w:pPr>
        <w:keepNext/>
        <w:pStyle w:val="Heading 2"/>
      </w:pPr>
      <w:r>
        <w:t>Discussion</w:t>
      </w:r>
      <w:bookmarkEnd w:id="3407"/>
    </w:p>
    <w:p>
      <w:pPr>
        <w:pStyle w:val="Normal"/>
      </w:pPr>
      <w:r>
        <w:rPr>
          <w:rStyle w:val="Text1"/>
        </w:rPr>
        <w:t>GROUP</w:t>
      </w:r>
      <w:r>
        <w:t xml:space="preserve"> </w:t>
      </w:r>
      <w:r>
        <w:rPr>
          <w:rStyle w:val="Text1"/>
        </w:rPr>
        <w:t>BY</w:t>
      </w:r>
      <w:r>
        <w:t xml:space="preserve">, like </w:t>
      </w:r>
      <w:r>
        <w:rPr>
          <w:rStyle w:val="Text1"/>
        </w:rPr>
        <w:t>ORDER</w:t>
      </w:r>
      <w:r>
        <w:t xml:space="preserve"> </w:t>
      </w:r>
      <w:r>
        <w:rPr>
          <w:rStyle w:val="Text1"/>
        </w:rPr>
        <w:t>BY</w:t>
      </w:r>
      <w:r>
        <w:t xml:space="preserve">, can refer to expressions. This means you can use calculations as the basis for grouping. As with </w:t>
      </w:r>
      <w:r>
        <w:rPr>
          <w:rStyle w:val="Text1"/>
        </w:rPr>
        <w:t>ORDER</w:t>
      </w:r>
      <w:r>
        <w:t xml:space="preserve"> </w:t>
      </w:r>
      <w:r>
        <w:rPr>
          <w:rStyle w:val="Text1"/>
        </w:rPr>
        <w:t>BY</w:t>
      </w:r>
      <w:r>
        <w:t xml:space="preserve">, you can write the grouping expression directly in the </w:t>
      </w:r>
      <w:r>
        <w:rPr>
          <w:rStyle w:val="Text1"/>
        </w:rPr>
        <w:t>GROUP</w:t>
      </w:r>
      <w:r>
        <w:t xml:space="preserve"> </w:t>
      </w:r>
      <w:r>
        <w:rPr>
          <w:rStyle w:val="Text1"/>
        </w:rPr>
        <w:t>BY</w:t>
      </w:r>
      <w:r>
        <w:t xml:space="preserve"> clause or use an alias for the</w:t>
      </w:r>
      <w:r>
        <w:rPr>
          <w:rStyle w:val="Text79"/>
        </w:rPr>
        <w:bookmarkStart w:id="3408" w:name="idm45336884101952"/>
        <w:t/>
        <w:bookmarkEnd w:id="3408"/>
        <w:bookmarkStart w:id="3409" w:name="idm45336884100784"/>
        <w:t/>
        <w:bookmarkEnd w:id="3409"/>
      </w:r>
      <w:r>
        <w:t xml:space="preserve"> expression (if it appears in the output column list) and refer to the alias in the </w:t>
      </w:r>
      <w:r>
        <w:rPr>
          <w:rStyle w:val="Text1"/>
        </w:rPr>
        <w:t>GROUP</w:t>
      </w:r>
      <w:r>
        <w:t xml:space="preserve"> </w:t>
      </w:r>
      <w:r>
        <w:rPr>
          <w:rStyle w:val="Text1"/>
        </w:rPr>
        <w:t>BY</w:t>
      </w:r>
      <w:r>
        <w:t>.</w:t>
      </w:r>
    </w:p>
    <w:p>
      <w:pPr>
        <w:pStyle w:val="Normal"/>
      </w:pPr>
      <w:r>
        <w:t xml:space="preserve">To find days of the year on which more than one state joined the Union, group by statehood month and day, and then use </w:t>
      </w:r>
      <w:r>
        <w:rPr>
          <w:rStyle w:val="Text1"/>
        </w:rPr>
        <w:t>HAVING</w:t>
      </w:r>
      <w:r>
        <w:t xml:space="preserve"> and </w:t>
      </w:r>
      <w:r>
        <w:rPr>
          <w:rStyle w:val="Text1"/>
        </w:rPr>
        <w:t>COUNT()</w:t>
      </w:r>
      <w:r>
        <w:t xml:space="preserve"> to find the nonunique combinations:</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MONTHNAME(statehood) AS month,</w:t>
        <w:br w:clear="none"/>
      </w:r>
      <w:r>
        <w:t xml:space="preserve"/>
        <w:br w:clear="none"/>
        <w:t xml:space="preserve">    -&gt; </w:t>
        <w:br w:clear="none"/>
      </w:r>
      <w:r>
        <w:rPr>
          <w:rStyle w:val="Text0"/>
        </w:rPr>
        <w:t xml:space="preserve">DAYOFMONTH(statehood) AS day,</w:t>
        <w:br w:clear="none"/>
      </w:r>
      <w:r>
        <w:t xml:space="preserve"/>
        <w:br w:clear="none"/>
        <w:t xml:space="preserve">    -&gt; </w:t>
        <w:br w:clear="none"/>
      </w:r>
      <w:r>
        <w:rPr>
          <w:rStyle w:val="Text0"/>
        </w:rPr>
        <w:t xml:space="preserve">COUNT(*) AS count</w:t>
        <w:br w:clear="none"/>
      </w:r>
      <w:r>
        <w:t xml:space="preserve"/>
        <w:br w:clear="none"/>
        <w:t xml:space="preserve">    -&gt; </w:t>
        <w:br w:clear="none"/>
      </w:r>
      <w:r>
        <w:rPr>
          <w:rStyle w:val="Text0"/>
        </w:rPr>
        <w:t xml:space="preserve">FROM states GROUP BY month, day HAVING count &gt; 1;</w:t>
        <w:br w:clear="none"/>
      </w:r>
      <w:r>
        <w:t xml:space="preserve"/>
        <w:br w:clear="none"/>
        <w:t xml:space="preserve">+----------+------+-------+</w:t>
        <w:br w:clear="none"/>
        <w:t xml:space="preserve">| month    | day  | count |</w:t>
        <w:br w:clear="none"/>
        <w:t xml:space="preserve">+----------+------+-------+</w:t>
        <w:br w:clear="none"/>
        <w:t xml:space="preserve">| February |   14 |     2 |</w:t>
        <w:br w:clear="none"/>
        <w:t xml:space="preserve">| June     |    1 |     2 |</w:t>
        <w:br w:clear="none"/>
        <w:t xml:space="preserve">| March    |    1 |     2 |</w:t>
        <w:br w:clear="none"/>
        <w:t xml:space="preserve">| May      |   29 |     2 |</w:t>
        <w:br w:clear="none"/>
        <w:t xml:space="preserve">| November |    2 |     2 |</w:t>
        <w:br w:clear="none"/>
        <w:t xml:space="preserve">+----------+------+-------+</w:t>
        <w:br w:clear="none"/>
      </w:r>
    </w:p>
    <w:p>
      <w:bookmarkStart w:id="3410" w:name="10_13_Summarizing_Noncategorical"/>
      <w:pPr>
        <w:keepNext/>
        <w:pStyle w:val="Heading 1"/>
      </w:pPr>
      <w:r>
        <w:t>10.13 Summarizing Noncategorical Data</w:t>
      </w:r>
      <w:bookmarkEnd w:id="3410"/>
    </w:p>
    <w:p>
      <w:bookmarkStart w:id="3411" w:name="ProblemYou_want_to_summarize_a_s"/>
      <w:pPr>
        <w:keepNext/>
        <w:pStyle w:val="Heading 2"/>
      </w:pPr>
      <w:r>
        <w:t>Problem</w:t>
      </w:r>
      <w:bookmarkEnd w:id="3411"/>
    </w:p>
    <w:p>
      <w:pPr>
        <w:pStyle w:val="Normal"/>
      </w:pPr>
      <w:r>
        <w:t>You want to summarize a set of values that are not naturally</w:t>
      </w:r>
      <w:r>
        <w:rPr>
          <w:rStyle w:val="Text79"/>
        </w:rPr>
        <w:bookmarkStart w:id="3412" w:name="idm45336884091408"/>
        <w:t/>
        <w:bookmarkEnd w:id="3412"/>
        <w:bookmarkStart w:id="3413" w:name="idm45336884090224"/>
        <w:t/>
        <w:bookmarkEnd w:id="3413"/>
        <w:bookmarkStart w:id="3414" w:name="idm45336884089328"/>
        <w:t/>
        <w:bookmarkEnd w:id="3414"/>
      </w:r>
      <w:r>
        <w:t xml:space="preserve"> categorical.</w:t>
      </w:r>
    </w:p>
    <w:p>
      <w:bookmarkStart w:id="3415" w:name="SolutionUse_an_expression_to_gro"/>
      <w:pPr>
        <w:keepNext/>
        <w:pStyle w:val="Heading 2"/>
      </w:pPr>
      <w:r>
        <w:t>Solution</w:t>
      </w:r>
      <w:bookmarkEnd w:id="3415"/>
    </w:p>
    <w:p>
      <w:pPr>
        <w:pStyle w:val="Normal"/>
      </w:pPr>
      <w:r>
        <w:t>Use an expression to group the values into categories.</w:t>
      </w:r>
    </w:p>
    <w:p>
      <w:bookmarkStart w:id="3416" w:name="DiscussionRecipe_10_12_shows_how"/>
      <w:pPr>
        <w:keepNext/>
        <w:pStyle w:val="Heading 2"/>
      </w:pPr>
      <w:r>
        <w:t>Discussion</w:t>
      </w:r>
      <w:bookmarkEnd w:id="3416"/>
    </w:p>
    <w:p>
      <w:pPr>
        <w:pStyle w:val="Normal"/>
      </w:pPr>
      <w:hyperlink w:anchor="10_12_Grouping_by_Expression_Res">
        <w:r>
          <w:rPr>
            <w:rStyle w:val="Text2"/>
          </w:rPr>
          <w:t>Recipe 10.12</w:t>
        </w:r>
      </w:hyperlink>
      <w:r>
        <w:t xml:space="preserve"> shows how to group rows by expression results. One important application for this is to categorize values that are not categorical. This is useful because </w:t>
      </w:r>
      <w:r>
        <w:rPr>
          <w:rStyle w:val="Text1"/>
        </w:rPr>
        <w:t>GROUP</w:t>
      </w:r>
      <w:r>
        <w:t xml:space="preserve"> </w:t>
      </w:r>
      <w:r>
        <w:rPr>
          <w:rStyle w:val="Text1"/>
        </w:rPr>
        <w:t>BY</w:t>
      </w:r>
      <w:r>
        <w:t xml:space="preserve"> works best for columns with repetitive values. For example, you might attempt to perform a population analysis by grouping rows in the </w:t>
      </w:r>
      <w:r>
        <w:rPr>
          <w:rStyle w:val="Text1"/>
        </w:rPr>
        <w:t>states</w:t>
      </w:r>
      <w:r>
        <w:t xml:space="preserve"> table using values in the </w:t>
      </w:r>
      <w:r>
        <w:rPr>
          <w:rStyle w:val="Text1"/>
        </w:rPr>
        <w:t>pop</w:t>
      </w:r>
      <w:r>
        <w:t xml:space="preserve"> column. That doesn’t work very well due to the high number of distinct values in the column. In fact, they’re </w:t>
      </w:r>
      <w:r>
        <w:rPr>
          <w:rStyle w:val="Text15"/>
        </w:rPr>
        <w:t>all</w:t>
      </w:r>
      <w:r>
        <w:t xml:space="preserve"> distinct:</w:t>
      </w:r>
    </w:p>
    <w:p>
      <w:pPr>
        <w:pStyle w:val="Para 03"/>
      </w:pPr>
      <w:r>
        <w:t xml:space="preserve">mysql&gt; </w:t>
        <w:br w:clear="none"/>
      </w:r>
      <w:r>
        <w:rPr>
          <w:rStyle w:val="Text0"/>
        </w:rPr>
        <w:t xml:space="preserve">SELECT COUNT(pop), COUNT(DISTINCT pop) FROM states;</w:t>
        <w:br w:clear="none"/>
      </w:r>
      <w:r>
        <w:t xml:space="preserve"/>
        <w:br w:clear="none"/>
        <w:t xml:space="preserve">+------------+---------------------+</w:t>
        <w:br w:clear="none"/>
        <w:t xml:space="preserve">| COUNT(pop) | COUNT(DISTINCT pop) |</w:t>
        <w:br w:clear="none"/>
        <w:t xml:space="preserve">+------------+---------------------+</w:t>
        <w:br w:clear="none"/>
        <w:t xml:space="preserve">|         50 |                  50 |</w:t>
        <w:br w:clear="none"/>
        <w:t xml:space="preserve">+------------+---------------------+</w:t>
        <w:br w:clear="none"/>
      </w:r>
    </w:p>
    <w:p>
      <w:pPr>
        <w:pStyle w:val="Normal"/>
      </w:pPr>
      <w:r>
        <w:t>In situations like this, in which values do not group nicely into a small number of sets, use a transformation that forces them into categories. Begin by determining the range of population values:</w:t>
      </w:r>
    </w:p>
    <w:p>
      <w:pPr>
        <w:pStyle w:val="Para 03"/>
      </w:pPr>
      <w:r>
        <w:t xml:space="preserve">mysql&gt; </w:t>
        <w:br w:clear="none"/>
      </w:r>
      <w:r>
        <w:rPr>
          <w:rStyle w:val="Text0"/>
        </w:rPr>
        <w:t xml:space="preserve">SELECT MIN(pop), MAX(pop) FROM states;</w:t>
        <w:br w:clear="none"/>
      </w:r>
      <w:r>
        <w:t xml:space="preserve"/>
        <w:br w:clear="none"/>
        <w:t xml:space="preserve">+----------+----------+</w:t>
        <w:br w:clear="none"/>
        <w:t xml:space="preserve">| MIN(pop) | MAX(pop) |</w:t>
        <w:br w:clear="none"/>
        <w:t xml:space="preserve">+----------+----------+</w:t>
        <w:br w:clear="none"/>
        <w:t xml:space="preserve">|   578803 | 39237836 |</w:t>
        <w:br w:clear="none"/>
        <w:t xml:space="preserve">+----------+----------+</w:t>
        <w:br w:clear="none"/>
      </w:r>
    </w:p>
    <w:p>
      <w:pPr>
        <w:pStyle w:val="Normal"/>
      </w:pPr>
      <w:r>
        <w:t xml:space="preserve">You can see from that result that if you divide the </w:t>
      </w:r>
      <w:r>
        <w:rPr>
          <w:rStyle w:val="Text1"/>
        </w:rPr>
        <w:t>pop</w:t>
      </w:r>
      <w:r>
        <w:t xml:space="preserve"> values by five million, they’ll group into eight categories—a reasonable number. (The category ranges will be 1 to 5,000,000, 5,000,001 to 10,000,000, and so forth.) To put each population value in the proper category, divide by five million and use the integer result:</w:t>
      </w:r>
    </w:p>
    <w:p>
      <w:pPr>
        <w:pStyle w:val="Para 03"/>
      </w:pPr>
      <w:r>
        <w:t xml:space="preserve">mysql&gt; </w:t>
        <w:br w:clear="none"/>
      </w:r>
      <w:r>
        <w:rPr>
          <w:rStyle w:val="Text0"/>
        </w:rPr>
        <w:t xml:space="preserve">SELECT FLOOR(pop/5000000) AS `max population (millions)`,</w:t>
        <w:br w:clear="none"/>
      </w:r>
      <w:r>
        <w:t xml:space="preserve"/>
        <w:br w:clear="none"/>
        <w:t xml:space="preserve">    -&gt; </w:t>
        <w:br w:clear="none"/>
      </w:r>
      <w:r>
        <w:rPr>
          <w:rStyle w:val="Text0"/>
        </w:rPr>
        <w:t xml:space="preserve">COUNT(*) AS `number of states`</w:t>
        <w:br w:clear="none"/>
      </w:r>
      <w:r>
        <w:t xml:space="preserve"/>
        <w:br w:clear="none"/>
        <w:t xml:space="preserve">    -&gt; </w:t>
        <w:br w:clear="none"/>
      </w:r>
      <w:r>
        <w:rPr>
          <w:rStyle w:val="Text0"/>
        </w:rPr>
        <w:t xml:space="preserve">FROM states GROUP BY `max population (millions)`</w:t>
        <w:br w:clear="none"/>
      </w:r>
      <w:r>
        <w:t xml:space="preserve"/>
        <w:br w:clear="none"/>
        <w:t xml:space="preserve">    -&gt; </w:t>
        <w:br w:clear="none"/>
      </w:r>
      <w:r>
        <w:rPr>
          <w:rStyle w:val="Text0"/>
        </w:rPr>
        <w:t xml:space="preserve">ORDER BY `max population (millions)`;</w:t>
        <w:br w:clear="none"/>
      </w:r>
      <w:r>
        <w:t xml:space="preserve"/>
        <w:br w:clear="none"/>
        <w:t xml:space="preserve">+---------------------------+------------------+</w:t>
        <w:br w:clear="none"/>
        <w:t xml:space="preserve">| max population (millions) | number of states |</w:t>
        <w:br w:clear="none"/>
        <w:t xml:space="preserve">+---------------------------+------------------+</w:t>
        <w:br w:clear="none"/>
        <w:t xml:space="preserve">|                         0 |               26 |</w:t>
        <w:br w:clear="none"/>
        <w:t xml:space="preserve">|                         1 |               14 |</w:t>
        <w:br w:clear="none"/>
        <w:t xml:space="preserve">|                         2 |                6 |</w:t>
        <w:br w:clear="none"/>
        <w:t xml:space="preserve">|                         3 |                1 |</w:t>
        <w:br w:clear="none"/>
        <w:t xml:space="preserve">|                         4 |                1 |</w:t>
        <w:br w:clear="none"/>
        <w:t xml:space="preserve">|                         5 |                1 |</w:t>
        <w:br w:clear="none"/>
        <w:t xml:space="preserve">|                         7 |                1 |</w:t>
        <w:br w:clear="none"/>
        <w:t xml:space="preserve">+---------------------------+------------------+</w:t>
        <w:br w:clear="none"/>
      </w:r>
    </w:p>
    <w:p>
      <w:pPr>
        <w:pStyle w:val="Normal"/>
      </w:pPr>
      <w:r>
        <w:t xml:space="preserve">Hmm. That’s not quite right. The expression groups the population values into a small number of categories but doesn’t report the category values properly. Let’s try multiplying the </w:t>
      </w:r>
      <w:r>
        <w:rPr>
          <w:rStyle w:val="Text1"/>
        </w:rPr>
        <w:t>FLOOR()</w:t>
      </w:r>
      <w:r>
        <w:t xml:space="preserve"> results by five:</w:t>
      </w:r>
    </w:p>
    <w:p>
      <w:pPr>
        <w:pStyle w:val="Para 03"/>
      </w:pPr>
      <w:r>
        <w:t xml:space="preserve">mysql&gt; </w:t>
        <w:br w:clear="none"/>
      </w:r>
      <w:r>
        <w:rPr>
          <w:rStyle w:val="Text0"/>
        </w:rPr>
        <w:t xml:space="preserve">SELECT FLOOR(pop/5000000)*5 AS `max population (millions)`,</w:t>
        <w:br w:clear="none"/>
      </w:r>
      <w:r>
        <w:t xml:space="preserve"/>
        <w:br w:clear="none"/>
        <w:t xml:space="preserve">    -&gt; </w:t>
        <w:br w:clear="none"/>
      </w:r>
      <w:r>
        <w:rPr>
          <w:rStyle w:val="Text0"/>
        </w:rPr>
        <w:t xml:space="preserve">COUNT(*) AS `number of states`</w:t>
        <w:br w:clear="none"/>
      </w:r>
      <w:r>
        <w:t xml:space="preserve"/>
        <w:br w:clear="none"/>
        <w:t xml:space="preserve">    -&gt; </w:t>
        <w:br w:clear="none"/>
      </w:r>
      <w:r>
        <w:rPr>
          <w:rStyle w:val="Text0"/>
        </w:rPr>
        <w:t xml:space="preserve">FROM states GROUP BY `max population (millions)`</w:t>
        <w:br w:clear="none"/>
      </w:r>
      <w:r>
        <w:t xml:space="preserve"/>
        <w:br w:clear="none"/>
        <w:t xml:space="preserve">    -&gt; </w:t>
        <w:br w:clear="none"/>
      </w:r>
      <w:r>
        <w:rPr>
          <w:rStyle w:val="Text0"/>
        </w:rPr>
        <w:t xml:space="preserve">ORDER BY `max population (millions)`;</w:t>
        <w:br w:clear="none"/>
      </w:r>
      <w:r>
        <w:t xml:space="preserve"/>
        <w:br w:clear="none"/>
        <w:t xml:space="preserve">+---------------------------+------------------+</w:t>
        <w:br w:clear="none"/>
        <w:t xml:space="preserve">| max population (millions) | number of states |</w:t>
        <w:br w:clear="none"/>
        <w:t xml:space="preserve">+---------------------------+------------------+</w:t>
        <w:br w:clear="none"/>
        <w:t xml:space="preserve">|                         0 |               26 |</w:t>
        <w:br w:clear="none"/>
        <w:t xml:space="preserve">|                         5 |               14 |</w:t>
        <w:br w:clear="none"/>
        <w:t xml:space="preserve">|                        10 |                6 |</w:t>
        <w:br w:clear="none"/>
        <w:t xml:space="preserve">|                        15 |                1 |</w:t>
        <w:br w:clear="none"/>
        <w:t xml:space="preserve">|                        20 |                1 |</w:t>
        <w:br w:clear="none"/>
        <w:t xml:space="preserve">|                        25 |                1 |</w:t>
        <w:br w:clear="none"/>
        <w:t xml:space="preserve">|                        35 |                1 |</w:t>
        <w:br w:clear="none"/>
        <w:t xml:space="preserve">+---------------------------+------------------+</w:t>
        <w:br w:clear="none"/>
      </w:r>
    </w:p>
    <w:p>
      <w:pPr>
        <w:pStyle w:val="Normal"/>
      </w:pPr>
      <w:r>
        <w:t xml:space="preserve">That still isn’t correct. The maximum state population was 35,893,799, which should go into a category for 40 million, not one for 35 million. The problem here is that the category-generating expression groups values toward the lower bound of each category. To group values toward the upper bound instead, use the following technique. For categories of size </w:t>
      </w:r>
      <w:r>
        <w:rPr>
          <w:rStyle w:val="Text24"/>
        </w:rPr>
        <w:t>n</w:t>
      </w:r>
      <w:r>
        <w:t xml:space="preserve">, place a value </w:t>
      </w:r>
      <w:r>
        <w:rPr>
          <w:rStyle w:val="Text24"/>
        </w:rPr>
        <w:t>x</w:t>
      </w:r>
      <w:r>
        <w:t xml:space="preserve"> into the proper category using this expression:</w:t>
      </w:r>
    </w:p>
    <w:p>
      <w:pPr>
        <w:pStyle w:val="Para 03"/>
      </w:pPr>
      <w:r>
        <w:t xml:space="preserve">FLOOR((</w:t>
        <w:br w:clear="none"/>
      </w:r>
      <w:r>
        <w:rPr>
          <w:rStyle w:val="Text29"/>
        </w:rPr>
        <w:t xml:space="preserve">x</w:t>
        <w:br w:clear="none"/>
      </w:r>
      <w:r>
        <w:t xml:space="preserve">+(</w:t>
        <w:br w:clear="none"/>
      </w:r>
      <w:r>
        <w:rPr>
          <w:rStyle w:val="Text29"/>
        </w:rPr>
        <w:t xml:space="preserve">n</w:t>
        <w:br w:clear="none"/>
      </w:r>
      <w:r>
        <w:t xml:space="preserve">-1))/</w:t>
        <w:br w:clear="none"/>
      </w:r>
      <w:r>
        <w:rPr>
          <w:rStyle w:val="Text29"/>
        </w:rPr>
        <w:t xml:space="preserve">n</w:t>
        <w:br w:clear="none"/>
      </w:r>
      <w:r>
        <w:t xml:space="preserve">)</w:t>
        <w:br w:clear="none"/>
      </w:r>
    </w:p>
    <w:p>
      <w:pPr>
        <w:pStyle w:val="Normal"/>
      </w:pPr>
      <w:r>
        <w:t>So the final form of our query looks like this:</w:t>
      </w:r>
    </w:p>
    <w:p>
      <w:pPr>
        <w:pStyle w:val="Para 03"/>
      </w:pPr>
      <w:r>
        <w:t xml:space="preserve">mysql&gt; </w:t>
        <w:br w:clear="none"/>
      </w:r>
      <w:r>
        <w:rPr>
          <w:rStyle w:val="Text0"/>
        </w:rPr>
        <w:t xml:space="preserve">SELECT FLOOR((pop+4999999)/5000000)*5 AS `max population (millions)`,</w:t>
        <w:br w:clear="none"/>
      </w:r>
      <w:r>
        <w:t xml:space="preserve"/>
        <w:br w:clear="none"/>
        <w:t xml:space="preserve">    -&gt; </w:t>
        <w:br w:clear="none"/>
      </w:r>
      <w:r>
        <w:rPr>
          <w:rStyle w:val="Text0"/>
        </w:rPr>
        <w:t xml:space="preserve">COUNT(*) AS `number of states`</w:t>
        <w:br w:clear="none"/>
      </w:r>
      <w:r>
        <w:t xml:space="preserve"/>
        <w:br w:clear="none"/>
        <w:t xml:space="preserve">    -&gt; </w:t>
        <w:br w:clear="none"/>
      </w:r>
      <w:r>
        <w:rPr>
          <w:rStyle w:val="Text0"/>
        </w:rPr>
        <w:t xml:space="preserve">FROM states GROUP BY `max population (millions)`</w:t>
        <w:br w:clear="none"/>
      </w:r>
      <w:r>
        <w:t xml:space="preserve"/>
        <w:br w:clear="none"/>
        <w:t xml:space="preserve">    -&gt; </w:t>
        <w:br w:clear="none"/>
      </w:r>
      <w:r>
        <w:rPr>
          <w:rStyle w:val="Text0"/>
        </w:rPr>
        <w:t xml:space="preserve">ORDER BY `max population (millions)`;</w:t>
        <w:br w:clear="none"/>
      </w:r>
      <w:r>
        <w:t xml:space="preserve"/>
        <w:br w:clear="none"/>
        <w:t xml:space="preserve">+---------------------------+------------------+</w:t>
        <w:br w:clear="none"/>
        <w:t xml:space="preserve">| max population (millions) | number of states |</w:t>
        <w:br w:clear="none"/>
        <w:t xml:space="preserve">+---------------------------+------------------+</w:t>
        <w:br w:clear="none"/>
        <w:t xml:space="preserve">|                         5 |               26 |</w:t>
        <w:br w:clear="none"/>
        <w:t xml:space="preserve">|                        10 |               14 |</w:t>
        <w:br w:clear="none"/>
        <w:t xml:space="preserve">|                        15 |                6 |</w:t>
        <w:br w:clear="none"/>
        <w:t xml:space="preserve">|                        20 |                1 |</w:t>
        <w:br w:clear="none"/>
        <w:t xml:space="preserve">|                        25 |                1 |</w:t>
        <w:br w:clear="none"/>
        <w:t xml:space="preserve">|                        30 |                1 |</w:t>
        <w:br w:clear="none"/>
        <w:t xml:space="preserve">|                        40 |                1 |</w:t>
        <w:br w:clear="none"/>
        <w:t xml:space="preserve">+---------------------------+------------------+</w:t>
        <w:br w:clear="none"/>
      </w:r>
    </w:p>
    <w:p>
      <w:pPr>
        <w:pStyle w:val="Normal"/>
      </w:pPr>
      <w:r>
        <w:t>The result shows clearly that the majority of US states have a population of five million or less.</w:t>
      </w:r>
    </w:p>
    <w:p>
      <w:pPr>
        <w:pStyle w:val="Normal"/>
      </w:pPr>
      <w:r>
        <w:t>In some instances, it may be more appropriate to categorize groups</w:t>
      </w:r>
      <w:r>
        <w:rPr>
          <w:rStyle w:val="Text79"/>
        </w:rPr>
        <w:bookmarkStart w:id="3417" w:name="idm45336884063936"/>
        <w:t/>
        <w:bookmarkEnd w:id="3417"/>
        <w:bookmarkStart w:id="3418" w:name="idm45336884062480"/>
        <w:t/>
        <w:bookmarkEnd w:id="3418"/>
      </w:r>
      <w:r>
        <w:t xml:space="preserve"> on a logarithmic scale. For example, treat the state population values that way as follows:</w:t>
      </w:r>
    </w:p>
    <w:p>
      <w:pPr>
        <w:pStyle w:val="Para 03"/>
      </w:pPr>
      <w:r>
        <w:t xml:space="preserve">mysql&gt; </w:t>
        <w:br w:clear="none"/>
      </w:r>
      <w:r>
        <w:rPr>
          <w:rStyle w:val="Text0"/>
        </w:rPr>
        <w:t xml:space="preserve">SELECT FLOOR(LOG10(pop)) AS `log10(population)`,</w:t>
        <w:br w:clear="none"/>
      </w:r>
      <w:r>
        <w:t xml:space="preserve"/>
        <w:br w:clear="none"/>
        <w:t xml:space="preserve">    -&gt; </w:t>
        <w:br w:clear="none"/>
      </w:r>
      <w:r>
        <w:rPr>
          <w:rStyle w:val="Text0"/>
        </w:rPr>
        <w:t xml:space="preserve">COUNT(*) AS `number of states`</w:t>
        <w:br w:clear="none"/>
      </w:r>
      <w:r>
        <w:t xml:space="preserve"/>
        <w:br w:clear="none"/>
        <w:t xml:space="preserve">    -&gt; </w:t>
        <w:br w:clear="none"/>
      </w:r>
      <w:r>
        <w:rPr>
          <w:rStyle w:val="Text0"/>
        </w:rPr>
        <w:t xml:space="preserve">FROM states GROUP BY `log10(population)`;</w:t>
        <w:br w:clear="none"/>
      </w:r>
      <w:r>
        <w:t xml:space="preserve"/>
        <w:br w:clear="none"/>
        <w:t xml:space="preserve">+-------------------+------------------+</w:t>
        <w:br w:clear="none"/>
        <w:t xml:space="preserve">| log10(population) | number of states |</w:t>
        <w:br w:clear="none"/>
        <w:t xml:space="preserve">+-------------------+------------------+</w:t>
        <w:br w:clear="none"/>
        <w:t xml:space="preserve">|                 5 |                5 |</w:t>
        <w:br w:clear="none"/>
        <w:t xml:space="preserve">|                 6 |               35 |</w:t>
        <w:br w:clear="none"/>
        <w:t xml:space="preserve">|                 7 |               10 |</w:t>
        <w:br w:clear="none"/>
        <w:t xml:space="preserve">+-------------------+------------------+</w:t>
        <w:br w:clear="none"/>
      </w:r>
    </w:p>
    <w:p>
      <w:pPr>
        <w:pStyle w:val="Normal"/>
      </w:pPr>
      <w:r>
        <w:t>The query shows the number of states that have populations measured in hundreds of thousands, millions, and tens of millions, respectively.</w:t>
      </w:r>
    </w:p>
    <w:p>
      <w:pPr>
        <w:pStyle w:val="Normal"/>
      </w:pPr>
      <w:r>
        <w:t>You may have noticed that aliases in the preceding queries are</w:t>
      </w:r>
      <w:r>
        <w:rPr>
          <w:rStyle w:val="Text79"/>
        </w:rPr>
        <w:bookmarkStart w:id="3419" w:name="idm45336884058352"/>
        <w:t/>
        <w:bookmarkEnd w:id="3419"/>
        <w:bookmarkStart w:id="3420" w:name="idm45336884056880"/>
        <w:t/>
        <w:bookmarkEnd w:id="3420"/>
        <w:bookmarkStart w:id="3421" w:name="idm45336884055664"/>
        <w:t/>
        <w:bookmarkEnd w:id="3421"/>
        <w:bookmarkStart w:id="3422" w:name="idm45336884054544"/>
        <w:t/>
        <w:bookmarkEnd w:id="3422"/>
      </w:r>
      <w:r>
        <w:t xml:space="preserve"> written using backticks (identifier quoting) rather than single quotes (string quoting). Quoted aliases in the </w:t>
      </w:r>
      <w:r>
        <w:rPr>
          <w:rStyle w:val="Text1"/>
        </w:rPr>
        <w:t>GROUP</w:t>
      </w:r>
      <w:r>
        <w:t xml:space="preserve"> </w:t>
      </w:r>
      <w:r>
        <w:rPr>
          <w:rStyle w:val="Text1"/>
        </w:rPr>
        <w:t>BY</w:t>
      </w:r>
      <w:r>
        <w:t xml:space="preserve"> clause must use identifier quoting or the alias is treated as a constant string expression and the grouping produces the wrong result. Identifier quoting clarifies to MySQL that the alias refers to an output column. The aliases in the output column list could have been written using string quoting; we used backticks there to avoid mixing alias quoting styles within a given query.</w:t>
      </w:r>
    </w:p>
    <w:p>
      <w:bookmarkStart w:id="3423" w:name="How_Repetitive_Is_a_Set_of_Value"/>
      <w:pPr>
        <w:keepNext/>
        <w:pStyle w:val="Heading 5"/>
        <w:keepLines w:val="on"/>
      </w:pPr>
      <w:r>
        <w:t>How Repetitive Is a Set of Values?</w:t>
      </w:r>
      <w:bookmarkEnd w:id="3423"/>
    </w:p>
    <w:p>
      <w:pPr>
        <w:pStyle w:val="Para 10"/>
        <w:keepLines w:val="on"/>
      </w:pPr>
      <w:r>
        <w:t>To assess how much repetition is present in a set of values,</w:t>
      </w:r>
      <w:r>
        <w:rPr>
          <w:rStyle w:val="Text79"/>
        </w:rPr>
        <w:bookmarkStart w:id="3424" w:name="idm45336884051120"/>
        <w:t/>
        <w:bookmarkEnd w:id="3424"/>
        <w:bookmarkStart w:id="3425" w:name="idm45336884049920"/>
        <w:t/>
        <w:bookmarkEnd w:id="3425"/>
      </w:r>
      <w:r>
        <w:t xml:space="preserve"> use the ratio of </w:t>
      </w:r>
      <w:r>
        <w:rPr>
          <w:rStyle w:val="Text1"/>
        </w:rPr>
        <w:t>COUNT(DISTINCT)</w:t>
      </w:r>
      <w:r>
        <w:t xml:space="preserve"> and </w:t>
      </w:r>
      <w:r>
        <w:rPr>
          <w:rStyle w:val="Text1"/>
        </w:rPr>
        <w:t>COUNT()</w:t>
      </w:r>
      <w:r>
        <w:t xml:space="preserve">. If all values are unique, both counts are the same and the ratio is 1. This is the case for the </w:t>
      </w:r>
      <w:r>
        <w:rPr>
          <w:rStyle w:val="Text1"/>
        </w:rPr>
        <w:t>t</w:t>
      </w:r>
      <w:r>
        <w:t xml:space="preserve"> values in the </w:t>
      </w:r>
      <w:r>
        <w:rPr>
          <w:rStyle w:val="Text1"/>
        </w:rPr>
        <w:t>mail</w:t>
      </w:r>
      <w:r>
        <w:t xml:space="preserve"> table and the </w:t>
      </w:r>
      <w:r>
        <w:rPr>
          <w:rStyle w:val="Text1"/>
        </w:rPr>
        <w:t>pop</w:t>
      </w:r>
      <w:r>
        <w:t xml:space="preserve"> values in the </w:t>
      </w:r>
      <w:r>
        <w:rPr>
          <w:rStyle w:val="Text1"/>
        </w:rPr>
        <w:t>states</w:t>
      </w:r>
      <w:r>
        <w:t xml:space="preserve"> table:</w:t>
      </w:r>
    </w:p>
    <w:p>
      <w:pPr>
        <w:pStyle w:val="Para 31"/>
        <w:keepLines w:val="on"/>
      </w:pPr>
      <w:r>
        <w:t xml:space="preserve">mysql&gt; </w:t>
        <w:br w:clear="none"/>
      </w:r>
      <w:r>
        <w:rPr>
          <w:rStyle w:val="Text0"/>
        </w:rPr>
        <w:t xml:space="preserve">SELECT COUNT(DISTINCT t) / COUNT(t) FROM mail;</w:t>
        <w:br w:clear="none"/>
      </w:r>
      <w:r>
        <w:t xml:space="preserve"/>
        <w:br w:clear="none"/>
        <w:t xml:space="preserve">+------------------------------+</w:t>
        <w:br w:clear="none"/>
        <w:t xml:space="preserve">| COUNT(DISTINCT t) / COUNT(t) |</w:t>
        <w:br w:clear="none"/>
        <w:t xml:space="preserve">+------------------------------+</w:t>
        <w:br w:clear="none"/>
        <w:t xml:space="preserve">|                       1.0000 |</w:t>
        <w:br w:clear="none"/>
        <w:t xml:space="preserve">+------------------------------+</w:t>
        <w:br w:clear="none"/>
        <w:t xml:space="preserve">mysql&gt; </w:t>
        <w:br w:clear="none"/>
      </w:r>
      <w:r>
        <w:rPr>
          <w:rStyle w:val="Text0"/>
        </w:rPr>
        <w:t xml:space="preserve">SELECT COUNT(DISTINCT pop) / COUNT(pop) FROM states;</w:t>
        <w:br w:clear="none"/>
      </w:r>
      <w:r>
        <w:t xml:space="preserve"/>
        <w:br w:clear="none"/>
        <w:t xml:space="preserve">+----------------------------------+</w:t>
        <w:br w:clear="none"/>
        <w:t xml:space="preserve">| COUNT(DISTINCT pop) / COUNT(pop) |</w:t>
        <w:br w:clear="none"/>
        <w:t xml:space="preserve">+----------------------------------+</w:t>
        <w:br w:clear="none"/>
        <w:t xml:space="preserve">|                           1.0000 |</w:t>
        <w:br w:clear="none"/>
        <w:t xml:space="preserve">+----------------------------------+</w:t>
        <w:br w:clear="none"/>
      </w:r>
    </w:p>
    <w:p>
      <w:pPr>
        <w:pStyle w:val="Para 10"/>
        <w:keepLines w:val="on"/>
      </w:pPr>
      <w:r>
        <w:t xml:space="preserve">For a more repetitive set of values, </w:t>
      </w:r>
      <w:r>
        <w:rPr>
          <w:rStyle w:val="Text1"/>
        </w:rPr>
        <w:t>COUNT(DISTINCT)</w:t>
      </w:r>
      <w:r>
        <w:t xml:space="preserve"> is less than </w:t>
      </w:r>
      <w:r>
        <w:rPr>
          <w:rStyle w:val="Text1"/>
        </w:rPr>
        <w:t>COUNT()</w:t>
      </w:r>
      <w:r>
        <w:t>, and the ratio is smaller:</w:t>
      </w:r>
    </w:p>
    <w:p>
      <w:pPr>
        <w:pStyle w:val="Para 31"/>
        <w:keepLines w:val="on"/>
      </w:pPr>
      <w:r>
        <w:t xml:space="preserve">mysql&gt; </w:t>
        <w:br w:clear="none"/>
      </w:r>
      <w:r>
        <w:rPr>
          <w:rStyle w:val="Text0"/>
        </w:rPr>
        <w:t xml:space="preserve">SELECT COUNT(DISTINCT name) / COUNT(name) FROM driver_log;</w:t>
        <w:br w:clear="none"/>
      </w:r>
      <w:r>
        <w:t xml:space="preserve"/>
        <w:br w:clear="none"/>
        <w:t xml:space="preserve">+------------------------------------+</w:t>
        <w:br w:clear="none"/>
        <w:t xml:space="preserve">| COUNT(DISTINCT name) / COUNT(name) |</w:t>
        <w:br w:clear="none"/>
        <w:t xml:space="preserve">+------------------------------------+</w:t>
        <w:br w:clear="none"/>
        <w:t xml:space="preserve">|                             0.3000 |</w:t>
        <w:br w:clear="none"/>
        <w:t xml:space="preserve">+------------------------------------+</w:t>
        <w:br w:clear="none"/>
      </w:r>
    </w:p>
    <w:p>
      <w:pPr>
        <w:pStyle w:val="Para 10"/>
        <w:keepLines w:val="on"/>
      </w:pPr>
      <w:r>
        <w:t xml:space="preserve">What’s the practical use for this ratio? A result close to zero indicates a high degree of repetition, which means the values will group into a small number of categories naturally. A result of 1 or close to it indicates many unique values, with the consequence that </w:t>
      </w:r>
      <w:r>
        <w:rPr>
          <w:rStyle w:val="Text1"/>
        </w:rPr>
        <w:t>GROUP</w:t>
      </w:r>
      <w:r>
        <w:t xml:space="preserve"> </w:t>
      </w:r>
      <w:r>
        <w:rPr>
          <w:rStyle w:val="Text1"/>
        </w:rPr>
        <w:t>BY</w:t>
      </w:r>
      <w:r>
        <w:t xml:space="preserve"> won’t be very efficient for grouping the values into categories. (That is, there will be a lot of categories, relative to the number of values.) This tells you that, to generate a summary, you’ll probably find it necessary to impose an artificial categorization on the values, using the techniques described in this recipe.</w:t>
      </w:r>
    </w:p>
    <w:p>
      <w:bookmarkStart w:id="3426" w:name="10_14_Finding_Smallest_or_Larges"/>
      <w:pPr>
        <w:keepNext/>
        <w:pStyle w:val="Heading 1"/>
      </w:pPr>
      <w:r>
        <w:t>10.14 Finding Smallest or Largest Summary Values</w:t>
      </w:r>
      <w:bookmarkEnd w:id="3426"/>
    </w:p>
    <w:p>
      <w:bookmarkStart w:id="3427" w:name="ProblemYou_want_to_compute_per_g"/>
      <w:pPr>
        <w:keepNext/>
        <w:pStyle w:val="Heading 2"/>
      </w:pPr>
      <w:r>
        <w:t>Problem</w:t>
      </w:r>
      <w:bookmarkEnd w:id="3427"/>
    </w:p>
    <w:p>
      <w:pPr>
        <w:pStyle w:val="Normal"/>
      </w:pPr>
      <w:r>
        <w:t>You want to compute per-group summary values but display only the</w:t>
      </w:r>
      <w:r>
        <w:rPr>
          <w:rStyle w:val="Text79"/>
        </w:rPr>
        <w:bookmarkStart w:id="3428" w:name="idm45336884037696"/>
        <w:t/>
        <w:bookmarkEnd w:id="3428"/>
        <w:bookmarkStart w:id="3429" w:name="idm45336884036416"/>
        <w:t/>
        <w:bookmarkEnd w:id="3429"/>
      </w:r>
      <w:r>
        <w:t xml:space="preserve"> smallest or largest of them.</w:t>
      </w:r>
    </w:p>
    <w:p>
      <w:bookmarkStart w:id="3430" w:name="SolutionAdd_a_LIMIT_clause_to_th"/>
      <w:pPr>
        <w:keepNext/>
        <w:pStyle w:val="Heading 2"/>
      </w:pPr>
      <w:r>
        <w:t>Solution</w:t>
      </w:r>
      <w:bookmarkEnd w:id="3430"/>
    </w:p>
    <w:p>
      <w:pPr>
        <w:pStyle w:val="Normal"/>
      </w:pPr>
      <w:r>
        <w:t xml:space="preserve">Add a </w:t>
      </w:r>
      <w:r>
        <w:rPr>
          <w:rStyle w:val="Text1"/>
        </w:rPr>
        <w:t>LIMIT</w:t>
      </w:r>
      <w:r>
        <w:t xml:space="preserve"> clause to the statement. Or use a user-defined variable or subquery to pick the appropriate summary.</w:t>
      </w:r>
    </w:p>
    <w:p>
      <w:bookmarkStart w:id="3431" w:name="DiscussionMIN___and_MAX___find_t"/>
      <w:pPr>
        <w:keepNext/>
        <w:pStyle w:val="Heading 2"/>
      </w:pPr>
      <w:r>
        <w:t>Discussion</w:t>
      </w:r>
      <w:bookmarkEnd w:id="3431"/>
    </w:p>
    <w:p>
      <w:pPr>
        <w:pStyle w:val="Normal"/>
      </w:pPr>
      <w:r>
        <w:rPr>
          <w:rStyle w:val="Text1"/>
        </w:rPr>
        <w:t>MIN()</w:t>
      </w:r>
      <w:r>
        <w:t xml:space="preserve"> and </w:t>
      </w:r>
      <w:r>
        <w:rPr>
          <w:rStyle w:val="Text1"/>
        </w:rPr>
        <w:t>MAX()</w:t>
      </w:r>
      <w:r>
        <w:t xml:space="preserve"> find the values at the endpoints of a set of values, but to find the endpoints of a set of summary values, those functions won’t work. Their argument cannot be another aggregate function. For example, you can easily find per-driver mileage totals:</w:t>
      </w:r>
    </w:p>
    <w:p>
      <w:pPr>
        <w:pStyle w:val="Para 03"/>
      </w:pPr>
      <w:r>
        <w:t xml:space="preserve">mysql&gt; </w:t>
        <w:br w:clear="none"/>
      </w:r>
      <w:r>
        <w:rPr>
          <w:rStyle w:val="Text0"/>
        </w:rPr>
        <w:t xml:space="preserve">SELECT name, SUM(miles)</w:t>
        <w:br w:clear="none"/>
      </w:r>
      <w:r>
        <w:t xml:space="preserve"/>
        <w:br w:clear="none"/>
        <w:t xml:space="preserve">    -&gt; </w:t>
        <w:br w:clear="none"/>
      </w:r>
      <w:r>
        <w:rPr>
          <w:rStyle w:val="Text0"/>
        </w:rPr>
        <w:t xml:space="preserve">FROM driver_log</w:t>
        <w:br w:clear="none"/>
      </w:r>
      <w:r>
        <w:t xml:space="preserve"/>
        <w:br w:clear="none"/>
        <w:t xml:space="preserve">    -&gt; </w:t>
        <w:br w:clear="none"/>
      </w:r>
      <w:r>
        <w:rPr>
          <w:rStyle w:val="Text0"/>
        </w:rPr>
        <w:t xml:space="preserve">GROUP BY name;</w:t>
        <w:br w:clear="none"/>
      </w:r>
      <w:r>
        <w:t xml:space="preserve"/>
        <w:br w:clear="none"/>
        <w:t xml:space="preserve">+-------+------------+</w:t>
        <w:br w:clear="none"/>
        <w:t xml:space="preserve">| name  | SUM(miles) |</w:t>
        <w:br w:clear="none"/>
        <w:t xml:space="preserve">+-------+------------+</w:t>
        <w:br w:clear="none"/>
        <w:t xml:space="preserve">| Ben   |        362 |</w:t>
        <w:br w:clear="none"/>
        <w:t xml:space="preserve">| Henry |        911 |</w:t>
        <w:br w:clear="none"/>
        <w:t xml:space="preserve">| Suzi  |        893 |</w:t>
        <w:br w:clear="none"/>
        <w:t xml:space="preserve">+-------+------------+</w:t>
        <w:br w:clear="none"/>
      </w:r>
    </w:p>
    <w:p>
      <w:pPr>
        <w:pStyle w:val="Normal"/>
      </w:pPr>
      <w:r>
        <w:t>To select only the row for the driver with the most miles, the following doesn’t work:</w:t>
      </w:r>
    </w:p>
    <w:p>
      <w:pPr>
        <w:pStyle w:val="Para 08"/>
      </w:pPr>
      <w:r>
        <w:rPr>
          <w:rStyle w:val="Text5"/>
        </w:rPr>
        <w:t xml:space="preserve">mysql&gt; </w:t>
        <w:br w:clear="none"/>
      </w:r>
      <w:r>
        <w:t xml:space="preserve">SELECT name, SUM(miles)</w:t>
        <w:br w:clear="none"/>
      </w:r>
      <w:r>
        <w:rPr>
          <w:rStyle w:val="Text5"/>
        </w:rPr>
        <w:t xml:space="preserve"/>
        <w:br w:clear="none"/>
        <w:t xml:space="preserve">    -&gt; </w:t>
        <w:br w:clear="none"/>
      </w:r>
      <w:r>
        <w:t xml:space="preserve">FROM driver_log</w:t>
        <w:br w:clear="none"/>
      </w:r>
      <w:r>
        <w:rPr>
          <w:rStyle w:val="Text5"/>
        </w:rPr>
        <w:t xml:space="preserve"/>
        <w:br w:clear="none"/>
        <w:t xml:space="preserve">    -&gt; </w:t>
        <w:br w:clear="none"/>
      </w:r>
      <w:r>
        <w:t xml:space="preserve">GROUP BY name</w:t>
        <w:br w:clear="none"/>
      </w:r>
      <w:r>
        <w:rPr>
          <w:rStyle w:val="Text5"/>
        </w:rPr>
        <w:t xml:space="preserve"/>
        <w:br w:clear="none"/>
        <w:t xml:space="preserve">    -&gt; </w:t>
        <w:br w:clear="none"/>
      </w:r>
      <w:r>
        <w:t xml:space="preserve">HAVING SUM(miles) = MAX(SUM(miles));</w:t>
        <w:br w:clear="none"/>
      </w:r>
      <w:r>
        <w:rPr>
          <w:rStyle w:val="Text5"/>
        </w:rPr>
        <w:t xml:space="preserve"/>
        <w:br w:clear="none"/>
        <w:t xml:space="preserve">ERROR 1111 (HY000): Invalid use of group function</w:t>
        <w:br w:clear="none"/>
      </w:r>
    </w:p>
    <w:p>
      <w:pPr>
        <w:pStyle w:val="Normal"/>
      </w:pPr>
      <w:r>
        <w:t xml:space="preserve">Instead, order the rows with the largest </w:t>
      </w:r>
      <w:r>
        <w:rPr>
          <w:rStyle w:val="Text1"/>
        </w:rPr>
        <w:t>SUM()</w:t>
      </w:r>
      <w:r>
        <w:t xml:space="preserve"> values first, and use </w:t>
      </w:r>
      <w:r>
        <w:rPr>
          <w:rStyle w:val="Text1"/>
        </w:rPr>
        <w:t>LIMIT</w:t>
      </w:r>
      <w:r>
        <w:t xml:space="preserve"> to select the first row:</w:t>
      </w:r>
    </w:p>
    <w:p>
      <w:pPr>
        <w:pStyle w:val="Para 03"/>
      </w:pPr>
      <w:r>
        <w:t xml:space="preserve">mysql&gt; </w:t>
        <w:br w:clear="none"/>
      </w:r>
      <w:r>
        <w:rPr>
          <w:rStyle w:val="Text0"/>
        </w:rPr>
        <w:t xml:space="preserve">SELECT name, SUM(miles)</w:t>
        <w:br w:clear="none"/>
      </w:r>
      <w:r>
        <w:t xml:space="preserve"/>
        <w:br w:clear="none"/>
        <w:t xml:space="preserve">    -&gt; </w:t>
        <w:br w:clear="none"/>
      </w:r>
      <w:r>
        <w:rPr>
          <w:rStyle w:val="Text0"/>
        </w:rPr>
        <w:t xml:space="preserve">FROM driver_log</w:t>
        <w:br w:clear="none"/>
      </w:r>
      <w:r>
        <w:t xml:space="preserve"/>
        <w:br w:clear="none"/>
        <w:t xml:space="preserve">    -&gt; </w:t>
        <w:br w:clear="none"/>
      </w:r>
      <w:r>
        <w:rPr>
          <w:rStyle w:val="Text0"/>
        </w:rPr>
        <w:t xml:space="preserve">GROUP BY name</w:t>
        <w:br w:clear="none"/>
      </w:r>
      <w:r>
        <w:t xml:space="preserve"/>
        <w:br w:clear="none"/>
        <w:t xml:space="preserve">    -&gt; </w:t>
        <w:br w:clear="none"/>
      </w:r>
      <w:r>
        <w:rPr>
          <w:rStyle w:val="Text0"/>
        </w:rPr>
        <w:t xml:space="preserve">ORDER BY SUM(miles) DESC LIMIT 1;</w:t>
        <w:br w:clear="none"/>
      </w:r>
      <w:r>
        <w:t xml:space="preserve"/>
        <w:br w:clear="none"/>
        <w:t xml:space="preserve">+-------+------------+</w:t>
        <w:br w:clear="none"/>
        <w:t xml:space="preserve">| name  | SUM(miles) |</w:t>
        <w:br w:clear="none"/>
        <w:t xml:space="preserve">+-------+------------+</w:t>
        <w:br w:clear="none"/>
        <w:t xml:space="preserve">| Henry |        911 |</w:t>
        <w:br w:clear="none"/>
        <w:t xml:space="preserve">+-------+------------+</w:t>
        <w:br w:clear="none"/>
      </w:r>
    </w:p>
    <w:p>
      <w:pPr>
        <w:pStyle w:val="Normal"/>
      </w:pPr>
      <w:r>
        <w:t xml:space="preserve">However, if more than one row has the given summary value, a </w:t>
      </w:r>
      <w:r>
        <w:rPr>
          <w:rStyle w:val="Text1"/>
        </w:rPr>
        <w:t>LIMIT</w:t>
      </w:r>
      <w:r>
        <w:t xml:space="preserve"> </w:t>
      </w:r>
      <w:r>
        <w:rPr>
          <w:rStyle w:val="Text1"/>
        </w:rPr>
        <w:t>1</w:t>
      </w:r>
      <w:r>
        <w:t xml:space="preserve"> query won’t tell you that. For example, you might attempt to ascertain the most common initial letter for state names like this:</w:t>
      </w:r>
    </w:p>
    <w:p>
      <w:pPr>
        <w:pStyle w:val="Para 03"/>
      </w:pPr>
      <w:r>
        <w:t xml:space="preserve">mysql&gt; </w:t>
        <w:br w:clear="none"/>
      </w:r>
      <w:r>
        <w:rPr>
          <w:rStyle w:val="Text0"/>
        </w:rPr>
        <w:t xml:space="preserve">SELECT LEFT(name,1) AS letter, COUNT(*) FROM states</w:t>
        <w:br w:clear="none"/>
      </w:r>
      <w:r>
        <w:t xml:space="preserve"/>
        <w:br w:clear="none"/>
        <w:t xml:space="preserve">    -&gt; </w:t>
        <w:br w:clear="none"/>
      </w:r>
      <w:r>
        <w:rPr>
          <w:rStyle w:val="Text0"/>
        </w:rPr>
        <w:t xml:space="preserve">GROUP BY letter ORDER BY COUNT(*) DESC LIMIT 1;</w:t>
        <w:br w:clear="none"/>
      </w:r>
      <w:r>
        <w:t xml:space="preserve"/>
        <w:br w:clear="none"/>
        <w:t xml:space="preserve">+--------+----------+</w:t>
        <w:br w:clear="none"/>
        <w:t xml:space="preserve">| letter | COUNT(*) |</w:t>
        <w:br w:clear="none"/>
        <w:t xml:space="preserve">+--------+----------+</w:t>
        <w:br w:clear="none"/>
        <w:t xml:space="preserve">| M      |        8 |</w:t>
        <w:br w:clear="none"/>
        <w:t xml:space="preserve">+--------+----------+</w:t>
        <w:br w:clear="none"/>
      </w:r>
    </w:p>
    <w:p>
      <w:pPr>
        <w:pStyle w:val="Normal"/>
      </w:pPr>
      <w:r>
        <w:t xml:space="preserve">But eight state names also begin with </w:t>
      </w:r>
      <w:r>
        <w:rPr>
          <w:rStyle w:val="Text1"/>
        </w:rPr>
        <w:t>N</w:t>
      </w:r>
      <w:r>
        <w:t>. To find all most-frequent values when there may be more than one, use a user-defined variable or subquery to determine the maximum count, then select those values with a count equal to the maximum:</w:t>
      </w:r>
    </w:p>
    <w:p>
      <w:pPr>
        <w:pStyle w:val="Para 08"/>
      </w:pPr>
      <w:r>
        <w:rPr>
          <w:rStyle w:val="Text5"/>
        </w:rPr>
        <w:t xml:space="preserve">mysql&gt; </w:t>
        <w:br w:clear="none"/>
      </w:r>
      <w:r>
        <w:t xml:space="preserve">SET @max = (SELECT COUNT(*) FROM states</w:t>
        <w:br w:clear="none"/>
      </w:r>
      <w:r>
        <w:rPr>
          <w:rStyle w:val="Text5"/>
        </w:rPr>
        <w:t xml:space="preserve"/>
        <w:br w:clear="none"/>
        <w:t xml:space="preserve">    -&gt; </w:t>
        <w:br w:clear="none"/>
      </w:r>
      <w:r>
        <w:t xml:space="preserve">GROUP BY LEFT(name,1) ORDER BY COUNT(*) DESC LIMIT 1);</w:t>
        <w:br w:clear="none"/>
      </w:r>
      <w:r>
        <w:rPr>
          <w:rStyle w:val="Text5"/>
        </w:rPr>
        <w:t xml:space="preserve"/>
        <w:br w:clear="none"/>
        <w:t xml:space="preserve">mysql&gt; </w:t>
        <w:br w:clear="none"/>
      </w:r>
      <w:r>
        <w:t xml:space="preserve">SELECT LEFT(name,1) AS letter, COUNT(*) FROM states</w:t>
        <w:br w:clear="none"/>
      </w:r>
      <w:r>
        <w:rPr>
          <w:rStyle w:val="Text5"/>
        </w:rPr>
        <w:t xml:space="preserve"/>
        <w:br w:clear="none"/>
        <w:t xml:space="preserve">    -&gt; </w:t>
        <w:br w:clear="none"/>
      </w:r>
      <w:r>
        <w:t xml:space="preserve">GROUP BY letter HAVING COUNT(*) = @max;</w:t>
        <w:br w:clear="none"/>
      </w:r>
      <w:r>
        <w:rPr>
          <w:rStyle w:val="Text5"/>
        </w:rPr>
        <w:t xml:space="preserve"/>
        <w:br w:clear="none"/>
        <w:t xml:space="preserve">+--------+----------+</w:t>
        <w:br w:clear="none"/>
        <w:t xml:space="preserve">| letter | COUNT(*) |</w:t>
        <w:br w:clear="none"/>
        <w:t xml:space="preserve">+--------+----------+</w:t>
        <w:br w:clear="none"/>
        <w:t xml:space="preserve">| M      |        8 |</w:t>
        <w:br w:clear="none"/>
        <w:t xml:space="preserve">| N      |        8 |</w:t>
        <w:br w:clear="none"/>
        <w:t xml:space="preserve">+--------+----------+</w:t>
        <w:br w:clear="none"/>
        <w:t xml:space="preserve">mysql&gt; </w:t>
        <w:br w:clear="none"/>
      </w:r>
      <w:r>
        <w:t xml:space="preserve">SELECT LEFT(name,1) AS letter, COUNT(*) FROM states</w:t>
        <w:br w:clear="none"/>
      </w:r>
      <w:r>
        <w:rPr>
          <w:rStyle w:val="Text5"/>
        </w:rPr>
        <w:t xml:space="preserve"/>
        <w:br w:clear="none"/>
        <w:t xml:space="preserve">    -&gt; </w:t>
        <w:br w:clear="none"/>
      </w:r>
      <w:r>
        <w:t xml:space="preserve">GROUP BY letter HAVING COUNT(*) =</w:t>
        <w:br w:clear="none"/>
      </w:r>
      <w:r>
        <w:rPr>
          <w:rStyle w:val="Text5"/>
        </w:rPr>
        <w:t xml:space="preserve"/>
        <w:br w:clear="none"/>
        <w:t xml:space="preserve">    -&gt;   </w:t>
        <w:br w:clear="none"/>
      </w:r>
      <w:r>
        <w:t xml:space="preserve">(SELECT COUNT(*) FROM states</w:t>
        <w:br w:clear="none"/>
      </w:r>
      <w:r>
        <w:rPr>
          <w:rStyle w:val="Text5"/>
        </w:rPr>
        <w:t xml:space="preserve"/>
        <w:br w:clear="none"/>
        <w:t xml:space="preserve">    -&gt;   </w:t>
        <w:br w:clear="none"/>
      </w:r>
      <w:r>
        <w:t xml:space="preserve">GROUP BY LEFT(name,1) ORDER BY COUNT(*) DESC LIMIT 1);</w:t>
        <w:br w:clear="none"/>
      </w:r>
      <w:r>
        <w:rPr>
          <w:rStyle w:val="Text5"/>
        </w:rPr>
        <w:t xml:space="preserve"/>
        <w:br w:clear="none"/>
        <w:t xml:space="preserve">+--------+----------+</w:t>
        <w:br w:clear="none"/>
        <w:t xml:space="preserve">| letter | COUNT(*) |</w:t>
        <w:br w:clear="none"/>
        <w:t xml:space="preserve">+--------+----------+</w:t>
        <w:br w:clear="none"/>
        <w:t xml:space="preserve">| M      |        8 |</w:t>
        <w:br w:clear="none"/>
        <w:t xml:space="preserve">| N      |        8 |</w:t>
        <w:br w:clear="none"/>
        <w:t xml:space="preserve">+--------+----------+</w:t>
        <w:br w:clear="none"/>
      </w:r>
    </w:p>
    <w:p>
      <w:bookmarkStart w:id="3432" w:name="10_15_Producing_Date_Based_Summa"/>
      <w:pPr>
        <w:keepNext/>
        <w:pStyle w:val="Heading 1"/>
      </w:pPr>
      <w:r>
        <w:t>10.15 Producing Date-Based Summaries</w:t>
      </w:r>
      <w:bookmarkEnd w:id="3432"/>
    </w:p>
    <w:p>
      <w:bookmarkStart w:id="3433" w:name="ProblemYou_want_to_produce_a_sum"/>
      <w:pPr>
        <w:keepNext/>
        <w:pStyle w:val="Heading 2"/>
      </w:pPr>
      <w:r>
        <w:t>Problem</w:t>
      </w:r>
      <w:bookmarkEnd w:id="3433"/>
    </w:p>
    <w:p>
      <w:pPr>
        <w:pStyle w:val="Normal"/>
      </w:pPr>
      <w:r>
        <w:t>You want to produce a summary based on date or time values.</w:t>
      </w:r>
      <w:r>
        <w:rPr>
          <w:rStyle w:val="Text79"/>
        </w:rPr>
        <w:bookmarkStart w:id="3434" w:name="idm45336884010304"/>
        <w:t/>
        <w:bookmarkEnd w:id="3434"/>
        <w:bookmarkStart w:id="3435" w:name="idm45336884009056"/>
        <w:t/>
        <w:bookmarkEnd w:id="3435"/>
        <w:bookmarkStart w:id="3436" w:name="idm45336884007936"/>
        <w:t/>
        <w:bookmarkEnd w:id="3436"/>
        <w:bookmarkStart w:id="3437" w:name="idm45336884006816"/>
        <w:t/>
        <w:bookmarkEnd w:id="3437"/>
        <w:bookmarkStart w:id="3438" w:name="idm45336884005712"/>
        <w:t/>
        <w:bookmarkEnd w:id="3438"/>
      </w:r>
    </w:p>
    <w:p>
      <w:bookmarkStart w:id="3439" w:name="SolutionUse_GROUP_BY_to_place_te"/>
      <w:pPr>
        <w:keepNext/>
        <w:pStyle w:val="Heading 2"/>
      </w:pPr>
      <w:r>
        <w:t>Solution</w:t>
      </w:r>
      <w:bookmarkEnd w:id="3439"/>
    </w:p>
    <w:p>
      <w:pPr>
        <w:pStyle w:val="Normal"/>
      </w:pPr>
      <w:r>
        <w:t xml:space="preserve">Use </w:t>
      </w:r>
      <w:r>
        <w:rPr>
          <w:rStyle w:val="Text1"/>
        </w:rPr>
        <w:t>GROUP</w:t>
      </w:r>
      <w:r>
        <w:t xml:space="preserve"> </w:t>
      </w:r>
      <w:r>
        <w:rPr>
          <w:rStyle w:val="Text1"/>
        </w:rPr>
        <w:t>BY</w:t>
      </w:r>
      <w:r>
        <w:t xml:space="preserve"> to place temporal values into categories of the appropriate duration. Often this involves using expressions that extract the significant parts of dates or times.</w:t>
      </w:r>
    </w:p>
    <w:p>
      <w:bookmarkStart w:id="3440" w:name="DiscussionTo_sort_rows_temporall"/>
      <w:pPr>
        <w:keepNext/>
        <w:pStyle w:val="Heading 2"/>
      </w:pPr>
      <w:r>
        <w:t>Discussion</w:t>
      </w:r>
      <w:bookmarkEnd w:id="3440"/>
    </w:p>
    <w:p>
      <w:pPr>
        <w:pStyle w:val="Normal"/>
      </w:pPr>
      <w:r>
        <w:t xml:space="preserve">To sort rows temporally, use </w:t>
      </w:r>
      <w:r>
        <w:rPr>
          <w:rStyle w:val="Text1"/>
        </w:rPr>
        <w:t>ORDER</w:t>
      </w:r>
      <w:r>
        <w:t xml:space="preserve"> </w:t>
      </w:r>
      <w:r>
        <w:rPr>
          <w:rStyle w:val="Text1"/>
        </w:rPr>
        <w:t>BY</w:t>
      </w:r>
      <w:r>
        <w:t xml:space="preserve"> with a temporal column. To summarize rows instead, based on groupings into time intervals, determine how to categorize rows into the proper intervals, and use </w:t>
      </w:r>
      <w:r>
        <w:rPr>
          <w:rStyle w:val="Text1"/>
        </w:rPr>
        <w:t>GROUP</w:t>
      </w:r>
      <w:r>
        <w:t xml:space="preserve"> </w:t>
      </w:r>
      <w:r>
        <w:rPr>
          <w:rStyle w:val="Text1"/>
        </w:rPr>
        <w:t>BY</w:t>
      </w:r>
      <w:r>
        <w:t xml:space="preserve"> to group them accordingly.</w:t>
      </w:r>
    </w:p>
    <w:p>
      <w:pPr>
        <w:pStyle w:val="Normal"/>
      </w:pPr>
      <w:r>
        <w:t xml:space="preserve">For example, to determine how many drivers were on the road and how many miles were driven each day, group the rows in the </w:t>
      </w:r>
      <w:r>
        <w:rPr>
          <w:rStyle w:val="Text1"/>
        </w:rPr>
        <w:t>driver_log</w:t>
      </w:r>
      <w:r>
        <w:t xml:space="preserve"> table by date:</w:t>
      </w:r>
      <w:hyperlink w:anchor="1_The_result_includes_an_entry_o">
        <w:r>
          <w:rPr>
            <w:rStyle w:val="Text75"/>
          </w:rPr>
          <w:bookmarkStart w:id="3441" w:name="1"/>
          <w:t>1</w:t>
          <w:bookmarkEnd w:id="3441"/>
        </w:r>
      </w:hyperlink>
    </w:p>
    <w:p>
      <w:pPr>
        <w:pStyle w:val="Para 03"/>
      </w:pPr>
      <w:r>
        <w:t xml:space="preserve">mysql&gt; </w:t>
        <w:br w:clear="none"/>
      </w:r>
      <w:r>
        <w:rPr>
          <w:rStyle w:val="Text0"/>
        </w:rPr>
        <w:t xml:space="preserve">SELECT trav_date,</w:t>
        <w:br w:clear="none"/>
      </w:r>
      <w:r>
        <w:t xml:space="preserve"/>
        <w:br w:clear="none"/>
        <w:t xml:space="preserve">    -&gt; </w:t>
        <w:br w:clear="none"/>
      </w:r>
      <w:r>
        <w:rPr>
          <w:rStyle w:val="Text0"/>
        </w:rPr>
        <w:t xml:space="preserve">COUNT(*) AS 'number of drivers', SUM(miles) As 'miles logged'</w:t>
        <w:br w:clear="none"/>
      </w:r>
      <w:r>
        <w:t xml:space="preserve"/>
        <w:br w:clear="none"/>
        <w:t xml:space="preserve">    -&gt; </w:t>
        <w:br w:clear="none"/>
      </w:r>
      <w:r>
        <w:rPr>
          <w:rStyle w:val="Text0"/>
        </w:rPr>
        <w:t xml:space="preserve">FROM driver_log GROUP BY trav_date;</w:t>
        <w:br w:clear="none"/>
      </w:r>
      <w:r>
        <w:t xml:space="preserve"/>
        <w:br w:clear="none"/>
        <w:t xml:space="preserve">+------------+-------------------+--------------+</w:t>
        <w:br w:clear="none"/>
        <w:t xml:space="preserve">| trav_date  | number of drivers | miles logged |</w:t>
        <w:br w:clear="none"/>
        <w:t xml:space="preserve">+------------+-------------------+--------------+</w:t>
        <w:br w:clear="none"/>
        <w:t xml:space="preserve">| 2014-07-26 |                 1 |          115 |</w:t>
        <w:br w:clear="none"/>
        <w:t xml:space="preserve">| 2014-07-27 |                 1 |           96 |</w:t>
        <w:br w:clear="none"/>
        <w:t xml:space="preserve">| 2014-07-29 |                 3 |          822 |</w:t>
        <w:br w:clear="none"/>
        <w:t xml:space="preserve">| 2014-07-30 |                 2 |          355 |</w:t>
        <w:br w:clear="none"/>
        <w:t xml:space="preserve">| 2014-08-01 |                 1 |          197 |</w:t>
        <w:br w:clear="none"/>
        <w:t xml:space="preserve">| 2014-08-02 |                 2 |          581 |</w:t>
        <w:br w:clear="none"/>
        <w:t xml:space="preserve">+------------+-------------------+--------------+</w:t>
        <w:br w:clear="none"/>
      </w:r>
    </w:p>
    <w:p>
      <w:pPr>
        <w:pStyle w:val="Normal"/>
      </w:pPr>
      <w:r>
        <w:t>However, this per-day summary grows lengthier as you add more rows to the table. Over time, the number of distinct dates will become so large that the summary fails to be useful, and you’d probably decide to increase the category size. For example, this query categorizes by month:</w:t>
      </w:r>
    </w:p>
    <w:p>
      <w:pPr>
        <w:pStyle w:val="Para 03"/>
      </w:pPr>
      <w:r>
        <w:t xml:space="preserve">mysql&gt; </w:t>
        <w:br w:clear="none"/>
      </w:r>
      <w:r>
        <w:rPr>
          <w:rStyle w:val="Text0"/>
        </w:rPr>
        <w:t xml:space="preserve">SELECT YEAR(trav_date) AS year, MONTH(trav_date) AS month,</w:t>
        <w:br w:clear="none"/>
      </w:r>
      <w:r>
        <w:t xml:space="preserve"/>
        <w:br w:clear="none"/>
        <w:t xml:space="preserve">    -&gt; </w:t>
        <w:br w:clear="none"/>
      </w:r>
      <w:r>
        <w:rPr>
          <w:rStyle w:val="Text0"/>
        </w:rPr>
        <w:t xml:space="preserve">COUNT(*) AS 'number of drivers', SUM(miles) As 'miles logged'</w:t>
        <w:br w:clear="none"/>
      </w:r>
      <w:r>
        <w:t xml:space="preserve"/>
        <w:br w:clear="none"/>
        <w:t xml:space="preserve">    -&gt; </w:t>
        <w:br w:clear="none"/>
      </w:r>
      <w:r>
        <w:rPr>
          <w:rStyle w:val="Text0"/>
        </w:rPr>
        <w:t xml:space="preserve">FROM driver_log GROUP BY year, month;</w:t>
        <w:br w:clear="none"/>
      </w:r>
      <w:r>
        <w:t xml:space="preserve"/>
        <w:br w:clear="none"/>
        <w:t xml:space="preserve">+------+-------+-------------------+--------------+</w:t>
        <w:br w:clear="none"/>
        <w:t xml:space="preserve">| year | month | number of drivers | miles logged |</w:t>
        <w:br w:clear="none"/>
        <w:t xml:space="preserve">+------+-------+-------------------+--------------+</w:t>
        <w:br w:clear="none"/>
        <w:t xml:space="preserve">| 2014 |     7 |                 7 |         1388 |</w:t>
        <w:br w:clear="none"/>
        <w:t xml:space="preserve">| 2014 |     8 |                 3 |          778 |</w:t>
        <w:br w:clear="none"/>
        <w:t xml:space="preserve">+------+-------+-------------------+--------------+</w:t>
        <w:br w:clear="none"/>
      </w:r>
    </w:p>
    <w:p>
      <w:pPr>
        <w:pStyle w:val="Normal"/>
      </w:pPr>
      <w:r>
        <w:t>Now the number of summary rows grows much more slowly over time. Eventually, you could summarize based only on year to collapse rows even more.</w:t>
      </w:r>
    </w:p>
    <w:p>
      <w:pPr>
        <w:pStyle w:val="Normal"/>
      </w:pPr>
      <w:r>
        <w:t>Uses for temporal categorizations are numerous:</w:t>
      </w:r>
    </w:p>
    <w:p>
      <w:pPr>
        <w:pStyle w:val="Para 04"/>
      </w:pPr>
      <w:r>
        <w:t>To produce daily summaries from</w:t>
      </w:r>
      <w:r>
        <w:rPr>
          <w:rStyle w:val="Text79"/>
        </w:rPr>
        <w:bookmarkStart w:id="3442" w:name="idm45336883990160"/>
        <w:t/>
        <w:bookmarkEnd w:id="3442"/>
        <w:bookmarkStart w:id="3443" w:name="idm45336883989056"/>
        <w:t/>
        <w:bookmarkEnd w:id="3443"/>
      </w:r>
      <w:r>
        <w:t xml:space="preserve"> </w:t>
      </w:r>
      <w:r>
        <w:rPr>
          <w:rStyle w:val="Text1"/>
        </w:rPr>
        <w:t>DATETIME</w:t>
      </w:r>
      <w:r>
        <w:t xml:space="preserve"> or </w:t>
      </w:r>
      <w:r>
        <w:rPr>
          <w:rStyle w:val="Text1"/>
        </w:rPr>
        <w:t>TIMESTAMP</w:t>
      </w:r>
      <w:r>
        <w:t xml:space="preserve"> columns that have the potential to contain many unique values, strip the time-of-day part to collapse all values occurring within a given day to the same value. Any of the following </w:t>
      </w:r>
      <w:r>
        <w:rPr>
          <w:rStyle w:val="Text1"/>
        </w:rPr>
        <w:t>GROUP</w:t>
      </w:r>
      <w:r>
        <w:t xml:space="preserve"> </w:t>
      </w:r>
      <w:r>
        <w:rPr>
          <w:rStyle w:val="Text1"/>
        </w:rPr>
        <w:t>BY</w:t>
      </w:r>
      <w:r>
        <w:t xml:space="preserve"> clauses will do this, although the last one is likely to be slowest:</w:t>
      </w:r>
    </w:p>
    <w:p>
      <w:pPr>
        <w:pStyle w:val="Para 03"/>
      </w:pPr>
      <w:r>
        <w:t xml:space="preserve">GROUP BY DATE(</w:t>
        <w:br w:clear="none"/>
      </w:r>
      <w:r>
        <w:rPr>
          <w:rStyle w:val="Text29"/>
        </w:rPr>
        <w:t xml:space="preserve">col_name</w:t>
        <w:br w:clear="none"/>
      </w:r>
      <w:r>
        <w:t xml:space="preserve">)</w:t>
        <w:br w:clear="none"/>
        <w:t xml:space="preserve">GROUP BY FROM_DAYS(TO_DAYS(</w:t>
        <w:br w:clear="none"/>
      </w:r>
      <w:r>
        <w:rPr>
          <w:rStyle w:val="Text29"/>
        </w:rPr>
        <w:t xml:space="preserve">col_name</w:t>
        <w:br w:clear="none"/>
      </w:r>
      <w:r>
        <w:t xml:space="preserve">))</w:t>
        <w:br w:clear="none"/>
        <w:t xml:space="preserve">GROUP BY YEAR(</w:t>
        <w:br w:clear="none"/>
      </w:r>
      <w:r>
        <w:rPr>
          <w:rStyle w:val="Text29"/>
        </w:rPr>
        <w:t xml:space="preserve">col_name</w:t>
        <w:br w:clear="none"/>
      </w:r>
      <w:r>
        <w:t xml:space="preserve">), MONTH(</w:t>
        <w:br w:clear="none"/>
      </w:r>
      <w:r>
        <w:rPr>
          <w:rStyle w:val="Text29"/>
        </w:rPr>
        <w:t xml:space="preserve">col_name</w:t>
        <w:br w:clear="none"/>
      </w:r>
      <w:r>
        <w:t xml:space="preserve">), DAYOFMONTH(</w:t>
        <w:br w:clear="none"/>
      </w:r>
      <w:r>
        <w:rPr>
          <w:rStyle w:val="Text29"/>
        </w:rPr>
        <w:t xml:space="preserve">col_name</w:t>
        <w:br w:clear="none"/>
      </w:r>
      <w:r>
        <w:t xml:space="preserve">)</w:t>
        <w:br w:clear="none"/>
        <w:t xml:space="preserve">GROUP BY DATE_FORMAT(</w:t>
        <w:br w:clear="none"/>
      </w:r>
      <w:r>
        <w:rPr>
          <w:rStyle w:val="Text29"/>
        </w:rPr>
        <w:t xml:space="preserve">col_name</w:t>
        <w:br w:clear="none"/>
      </w:r>
      <w:r>
        <w:t xml:space="preserve">,'%Y-%m-%e')</w:t>
        <w:br w:clear="none"/>
      </w:r>
    </w:p>
    <w:p>
      <w:pPr>
        <w:pStyle w:val="Para 04"/>
      </w:pPr>
      <w:r>
        <w:t>To produce monthly or quarterly sales reports, group</w:t>
      </w:r>
      <w:r>
        <w:rPr>
          <w:rStyle w:val="Text79"/>
        </w:rPr>
        <w:bookmarkStart w:id="3444" w:name="idm45336883981056"/>
        <w:t/>
        <w:bookmarkEnd w:id="3444"/>
        <w:bookmarkStart w:id="3445" w:name="idm45336883979952"/>
        <w:t/>
        <w:bookmarkEnd w:id="3445"/>
      </w:r>
      <w:r>
        <w:t xml:space="preserve"> by </w:t>
      </w:r>
      <w:r>
        <w:rPr>
          <w:rStyle w:val="Text1"/>
        </w:rPr>
        <w:t>MONTH(</w:t>
      </w:r>
      <w:r>
        <w:rPr>
          <w:rStyle w:val="Text24"/>
        </w:rPr>
        <w:t>col_name</w:t>
      </w:r>
      <w:r>
        <w:rPr>
          <w:rStyle w:val="Text1"/>
        </w:rPr>
        <w:t>)</w:t>
      </w:r>
      <w:r>
        <w:t xml:space="preserve"> or </w:t>
      </w:r>
      <w:r>
        <w:rPr>
          <w:rStyle w:val="Text1"/>
        </w:rPr>
        <w:t>QUARTER(</w:t>
      </w:r>
      <w:r>
        <w:rPr>
          <w:rStyle w:val="Text24"/>
        </w:rPr>
        <w:t>col_name</w:t>
      </w:r>
      <w:r>
        <w:rPr>
          <w:rStyle w:val="Text1"/>
        </w:rPr>
        <w:t>)</w:t>
      </w:r>
      <w:r>
        <w:t xml:space="preserve"> to place dates into the correct part of the year.</w:t>
      </w:r>
    </w:p>
    <w:p>
      <w:bookmarkStart w:id="3446" w:name="10_16_Working_with_Per_Group_and"/>
      <w:pPr>
        <w:keepNext/>
        <w:pStyle w:val="Heading 1"/>
      </w:pPr>
      <w:r>
        <w:t>10.16 Working with Per-Group and Overall Summary Values Simultaneously</w:t>
      </w:r>
      <w:bookmarkEnd w:id="3446"/>
    </w:p>
    <w:p>
      <w:bookmarkStart w:id="3447" w:name="ProblemYou_want_to_produce_a_rep"/>
      <w:pPr>
        <w:keepNext/>
        <w:pStyle w:val="Heading 2"/>
      </w:pPr>
      <w:r>
        <w:t>Problem</w:t>
      </w:r>
      <w:bookmarkEnd w:id="3447"/>
    </w:p>
    <w:p>
      <w:pPr>
        <w:pStyle w:val="Normal"/>
      </w:pPr>
      <w:r>
        <w:t>You want to produce a report that requires different levels of summary</w:t>
      </w:r>
      <w:r>
        <w:rPr>
          <w:rStyle w:val="Text79"/>
        </w:rPr>
        <w:bookmarkStart w:id="3448" w:name="idm45336883974880"/>
        <w:t/>
        <w:bookmarkEnd w:id="3448"/>
      </w:r>
      <w:r>
        <w:t xml:space="preserve"> detail. Or you want to compare per-group summary values to an overall summary value.</w:t>
      </w:r>
    </w:p>
    <w:p>
      <w:bookmarkStart w:id="3449" w:name="SolutionUse_two_statements_that"/>
      <w:pPr>
        <w:keepNext/>
        <w:pStyle w:val="Heading 2"/>
      </w:pPr>
      <w:r>
        <w:t>Solution</w:t>
      </w:r>
      <w:bookmarkEnd w:id="3449"/>
    </w:p>
    <w:p>
      <w:pPr>
        <w:pStyle w:val="Normal"/>
      </w:pPr>
      <w:r>
        <w:t xml:space="preserve">Use two statements that retrieve different levels of summary information. Or use a subquery to retrieve one summary value and refer to it in the outer query that refers to other summary values. For applications that only display multiple summary levels (rather than perform additional calculations on them), </w:t>
      </w:r>
      <w:r>
        <w:rPr>
          <w:rStyle w:val="Text1"/>
        </w:rPr>
        <w:t>WITH</w:t>
      </w:r>
      <w:r>
        <w:t xml:space="preserve"> </w:t>
      </w:r>
      <w:r>
        <w:rPr>
          <w:rStyle w:val="Text1"/>
        </w:rPr>
        <w:t>ROLLUP</w:t>
      </w:r>
      <w:r>
        <w:t xml:space="preserve"> might be sufficient.</w:t>
      </w:r>
    </w:p>
    <w:p>
      <w:bookmarkStart w:id="3450" w:name="DiscussionSome_reports_involve_m"/>
      <w:pPr>
        <w:keepNext/>
        <w:pStyle w:val="Heading 2"/>
      </w:pPr>
      <w:r>
        <w:t>Discussion</w:t>
      </w:r>
      <w:bookmarkEnd w:id="3450"/>
    </w:p>
    <w:p>
      <w:pPr>
        <w:pStyle w:val="Normal"/>
      </w:pPr>
      <w:r>
        <w:t xml:space="preserve">Some reports involve multiple levels of summary information. The following report displays the total number of miles per driver from the </w:t>
      </w:r>
      <w:r>
        <w:rPr>
          <w:rStyle w:val="Text1"/>
        </w:rPr>
        <w:t>driver_log</w:t>
      </w:r>
      <w:r>
        <w:t xml:space="preserve"> table, along with each driver’s miles as a percentage of the total miles in the entire table:</w:t>
      </w:r>
    </w:p>
    <w:p>
      <w:pPr>
        <w:pStyle w:val="Para 03"/>
      </w:pPr>
      <w:r>
        <w:t xml:space="preserve">+-------+--------------+------------------------+</w:t>
        <w:br w:clear="none"/>
        <w:t xml:space="preserve">| name  | miles/driver | percent of total miles |</w:t>
        <w:br w:clear="none"/>
        <w:t xml:space="preserve">+-------+--------------+------------------------+</w:t>
        <w:br w:clear="none"/>
        <w:t xml:space="preserve">| Ben   |          362 |                16.7128 |</w:t>
        <w:br w:clear="none"/>
        <w:t xml:space="preserve">| Henry |          911 |                42.0591 |</w:t>
        <w:br w:clear="none"/>
        <w:t xml:space="preserve">| Suzi  |          893 |                41.2281 |</w:t>
        <w:br w:clear="none"/>
        <w:t xml:space="preserve">+-------+--------------+------------------------+</w:t>
        <w:br w:clear="none"/>
      </w:r>
    </w:p>
    <w:p>
      <w:pPr>
        <w:pStyle w:val="Normal"/>
      </w:pPr>
      <w:r>
        <w:t>The percentages represent the ratio of each driver’s miles to the total miles for all drivers. To perform the percentage calculation, you need a per-group summary to get each driver’s miles and also an overall summary to get the total miles. First, run a query to get the overall mileage total:</w:t>
      </w:r>
    </w:p>
    <w:p>
      <w:pPr>
        <w:pStyle w:val="Para 03"/>
      </w:pPr>
      <w:r>
        <w:t xml:space="preserve">mysql&gt; </w:t>
        <w:br w:clear="none"/>
      </w:r>
      <w:r>
        <w:rPr>
          <w:rStyle w:val="Text0"/>
        </w:rPr>
        <w:t xml:space="preserve">SELECT @total := SUM(miles) AS 'total miles' FROM driver_log;</w:t>
        <w:br w:clear="none"/>
      </w:r>
      <w:r>
        <w:t xml:space="preserve"/>
        <w:br w:clear="none"/>
        <w:t xml:space="preserve">+-------------+</w:t>
        <w:br w:clear="none"/>
        <w:t xml:space="preserve">| total miles |</w:t>
        <w:br w:clear="none"/>
        <w:t xml:space="preserve">+-------------+</w:t>
        <w:br w:clear="none"/>
        <w:t xml:space="preserve">|        2166 |</w:t>
        <w:br w:clear="none"/>
        <w:t xml:space="preserve">+-------------+</w:t>
        <w:br w:clear="none"/>
      </w:r>
    </w:p>
    <w:p>
      <w:pPr>
        <w:pStyle w:val="Normal"/>
      </w:pPr>
      <w:r>
        <w:t>Then calculate the per-group values and use the overall total to compute the percentages:</w:t>
      </w:r>
    </w:p>
    <w:p>
      <w:pPr>
        <w:pStyle w:val="Para 03"/>
      </w:pPr>
      <w:r>
        <w:t xml:space="preserve">mysql&gt; </w:t>
        <w:br w:clear="none"/>
      </w:r>
      <w:r>
        <w:rPr>
          <w:rStyle w:val="Text0"/>
        </w:rPr>
        <w:t xml:space="preserve">SELECT name,</w:t>
        <w:br w:clear="none"/>
      </w:r>
      <w:r>
        <w:t xml:space="preserve"/>
        <w:br w:clear="none"/>
        <w:t xml:space="preserve">    -&gt; </w:t>
        <w:br w:clear="none"/>
      </w:r>
      <w:r>
        <w:rPr>
          <w:rStyle w:val="Text0"/>
        </w:rPr>
        <w:t xml:space="preserve">SUM(miles) AS 'miles/driver',</w:t>
        <w:br w:clear="none"/>
      </w:r>
      <w:r>
        <w:t xml:space="preserve"/>
        <w:br w:clear="none"/>
        <w:t xml:space="preserve">    -&gt; </w:t>
        <w:br w:clear="none"/>
      </w:r>
      <w:r>
        <w:rPr>
          <w:rStyle w:val="Text0"/>
        </w:rPr>
        <w:t xml:space="preserve">(SUM(miles)*100)/@total AS 'percent of total miles'</w:t>
        <w:br w:clear="none"/>
      </w:r>
      <w:r>
        <w:t xml:space="preserve"/>
        <w:br w:clear="none"/>
        <w:t xml:space="preserve">    -&gt; </w:t>
        <w:br w:clear="none"/>
      </w:r>
      <w:r>
        <w:rPr>
          <w:rStyle w:val="Text0"/>
        </w:rPr>
        <w:t xml:space="preserve">FROM driver_log GROUP BY name;</w:t>
        <w:br w:clear="none"/>
      </w:r>
      <w:r>
        <w:t xml:space="preserve"/>
        <w:br w:clear="none"/>
        <w:t xml:space="preserve">+-------+--------------+------------------------+</w:t>
        <w:br w:clear="none"/>
        <w:t xml:space="preserve">| name  | miles/driver | percent of total miles |</w:t>
        <w:br w:clear="none"/>
        <w:t xml:space="preserve">+-------+--------------+------------------------+</w:t>
        <w:br w:clear="none"/>
        <w:t xml:space="preserve">| Ben   |          362 |                16.7128 |</w:t>
        <w:br w:clear="none"/>
        <w:t xml:space="preserve">| Henry |          911 |                42.0591 |</w:t>
        <w:br w:clear="none"/>
        <w:t xml:space="preserve">| Suzi  |          893 |                41.2281 |</w:t>
        <w:br w:clear="none"/>
        <w:t xml:space="preserve">+-------+--------------+------------------------+</w:t>
        <w:br w:clear="none"/>
      </w:r>
    </w:p>
    <w:p>
      <w:pPr>
        <w:pStyle w:val="Normal"/>
      </w:pPr>
      <w:r>
        <w:t>To combine the two statements into one, use a subquery that computes the total miles:</w:t>
      </w:r>
    </w:p>
    <w:p>
      <w:pPr>
        <w:pStyle w:val="Para 09"/>
      </w:pPr>
      <w:r>
        <w:rPr>
          <w:rStyle w:val="Text4"/>
        </w:rPr>
        <w:t xml:space="preserve">SELECT</w:t>
        <w:br w:clear="none"/>
      </w:r>
      <w:r>
        <w:rPr>
          <w:rStyle w:val="Text6"/>
        </w:rPr>
        <w:t xml:space="preserve"> </w:t>
        <w:br w:clear="none"/>
      </w:r>
      <w:r>
        <w:t xml:space="preserve">name</w:t>
        <w:br w:clear="none"/>
      </w:r>
      <w:r>
        <w:rPr>
          <w:rStyle w:val="Text10"/>
        </w:rPr>
        <w:t xml:space="preserve">,</w:t>
        <w:br w:clear="none"/>
      </w:r>
      <w:r>
        <w:rPr>
          <w:rStyle w:val="Text6"/>
        </w:rPr>
        <w:t xml:space="preserve"/>
        <w:br w:clear="none"/>
      </w:r>
      <w:r>
        <w:rPr>
          <w:rStyle w:val="Text4"/>
        </w:rPr>
        <w:t xml:space="preserve">SUM</w:t>
        <w:br w:clear="none"/>
      </w:r>
      <w:r>
        <w:rPr>
          <w:rStyle w:val="Text10"/>
        </w:rPr>
        <w:t xml:space="preserve">(</w:t>
        <w:br w:clear="none"/>
      </w:r>
      <w:r>
        <w:t xml:space="preserve">miles</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rPr>
          <w:rStyle w:val="Text11"/>
        </w:rPr>
        <w:t xml:space="preserve">'miles/driver'</w:t>
        <w:br w:clear="none"/>
      </w:r>
      <w:r>
        <w:rPr>
          <w:rStyle w:val="Text10"/>
        </w:rPr>
        <w:t xml:space="preserve">,</w:t>
        <w:br w:clear="none"/>
      </w:r>
      <w:r>
        <w:rPr>
          <w:rStyle w:val="Text6"/>
        </w:rPr>
        <w:t xml:space="preserve"/>
        <w:br w:clear="none"/>
      </w:r>
      <w:r>
        <w:rPr>
          <w:rStyle w:val="Text10"/>
        </w:rPr>
        <w:t xml:space="preserve">(</w:t>
        <w:br w:clear="none"/>
      </w:r>
      <w:r>
        <w:rPr>
          <w:rStyle w:val="Text4"/>
        </w:rPr>
        <w:t xml:space="preserve">SUM</w:t>
        <w:br w:clear="none"/>
      </w:r>
      <w:r>
        <w:rPr>
          <w:rStyle w:val="Text10"/>
        </w:rPr>
        <w:t xml:space="preserve">(</w:t>
        <w:br w:clear="none"/>
      </w:r>
      <w:r>
        <w:t xml:space="preserve">miles</w:t>
        <w:br w:clear="none"/>
      </w:r>
      <w:r>
        <w:rPr>
          <w:rStyle w:val="Text10"/>
        </w:rPr>
        <w:t xml:space="preserve">)</w:t>
        <w:br w:clear="none"/>
      </w:r>
      <w:r>
        <w:rPr>
          <w:rStyle w:val="Text9"/>
        </w:rPr>
        <w:t xml:space="preserve">*</w:t>
        <w:br w:clear="none"/>
      </w:r>
      <w:r>
        <w:rPr>
          <w:rStyle w:val="Text16"/>
        </w:rPr>
        <w:t xml:space="preserve">100</w:t>
        <w:br w:clear="none"/>
      </w:r>
      <w:r>
        <w:rPr>
          <w:rStyle w:val="Text10"/>
        </w:rPr>
        <w:t xml:space="preserve">)</w:t>
        <w:br w:clear="none"/>
      </w:r>
      <w:r>
        <w:rPr>
          <w:rStyle w:val="Text9"/>
        </w:rPr>
        <w:t xml:space="preserve">/</w:t>
        <w:br w:clear="none"/>
      </w:r>
      <w:r>
        <w:rPr>
          <w:rStyle w:val="Text10"/>
        </w:rPr>
        <w:t xml:space="preserve">(</w:t>
        <w:br w:clear="none"/>
      </w:r>
      <w:r>
        <w:rPr>
          <w:rStyle w:val="Text4"/>
        </w:rPr>
        <w:t xml:space="preserve">SELECT</w:t>
        <w:br w:clear="none"/>
      </w:r>
      <w:r>
        <w:rPr>
          <w:rStyle w:val="Text6"/>
        </w:rPr>
        <w:t xml:space="preserve"> </w:t>
        <w:br w:clear="none"/>
      </w:r>
      <w:r>
        <w:rPr>
          <w:rStyle w:val="Text4"/>
        </w:rPr>
        <w:t xml:space="preserve">SUM</w:t>
        <w:br w:clear="none"/>
      </w:r>
      <w:r>
        <w:rPr>
          <w:rStyle w:val="Text10"/>
        </w:rPr>
        <w:t xml:space="preserve">(</w:t>
        <w:br w:clear="none"/>
      </w:r>
      <w:r>
        <w:t xml:space="preserve">miles</w:t>
        <w:br w:clear="none"/>
      </w:r>
      <w:r>
        <w:rPr>
          <w:rStyle w:val="Text10"/>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driver_log</w:t>
        <w:br w:clear="none"/>
      </w:r>
      <w:r>
        <w:rPr>
          <w:rStyle w:val="Text10"/>
        </w:rPr>
        <w:t xml:space="preserve">)</w:t>
        <w:br w:clear="none"/>
      </w:r>
      <w:r>
        <w:rPr>
          <w:rStyle w:val="Text6"/>
        </w:rPr>
        <w:t xml:space="preserve"/>
        <w:br w:clear="none"/>
        <w:t xml:space="preserve">  </w:t>
        <w:br w:clear="none"/>
      </w:r>
      <w:r>
        <w:rPr>
          <w:rStyle w:val="Text4"/>
        </w:rPr>
        <w:t xml:space="preserve">AS</w:t>
        <w:br w:clear="none"/>
      </w:r>
      <w:r>
        <w:rPr>
          <w:rStyle w:val="Text6"/>
        </w:rPr>
        <w:t xml:space="preserve"> </w:t>
        <w:br w:clear="none"/>
      </w:r>
      <w:r>
        <w:rPr>
          <w:rStyle w:val="Text11"/>
        </w:rPr>
        <w:t xml:space="preserve">'percent of total miles'</w:t>
        <w:br w:clear="none"/>
      </w:r>
      <w:r>
        <w:rPr>
          <w:rStyle w:val="Text6"/>
        </w:rPr>
        <w:t xml:space="preserve"/>
        <w:br w:clear="none"/>
      </w:r>
      <w:r>
        <w:rPr>
          <w:rStyle w:val="Text4"/>
        </w:rPr>
        <w:t xml:space="preserve">FROM</w:t>
        <w:br w:clear="none"/>
      </w:r>
      <w:r>
        <w:rPr>
          <w:rStyle w:val="Text6"/>
        </w:rPr>
        <w:t xml:space="preserve"> </w:t>
        <w:br w:clear="none"/>
      </w:r>
      <w:r>
        <w:t xml:space="preserve">driver_log</w:t>
        <w:br w:clear="none"/>
      </w:r>
      <w:r>
        <w:rPr>
          <w:rStyle w:val="Text6"/>
        </w:rPr>
        <w:t xml:space="preserve"> </w:t>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name</w:t>
        <w:br w:clear="none"/>
      </w:r>
      <w:r>
        <w:rPr>
          <w:rStyle w:val="Text10"/>
        </w:rPr>
        <w:t xml:space="preserve">;</w:t>
        <w:br w:clear="none"/>
      </w:r>
    </w:p>
    <w:p>
      <w:pPr>
        <w:pStyle w:val="Normal"/>
      </w:pPr>
      <w:r>
        <w:t xml:space="preserve">A similar problem uses multiple summary levels to compare per-group summary values with the corresponding overall summary value. Suppose that you want to display drivers who had a lower average miles per day than the group average. Calculate the overall average in a subquery, and then compare each driver’s average to the overall average using a </w:t>
      </w:r>
      <w:r>
        <w:rPr>
          <w:rStyle w:val="Text1"/>
        </w:rPr>
        <w:t>HAVING</w:t>
      </w:r>
      <w:r>
        <w:t xml:space="preserve"> clause:</w:t>
      </w:r>
    </w:p>
    <w:p>
      <w:pPr>
        <w:pStyle w:val="Para 03"/>
      </w:pPr>
      <w:r>
        <w:t xml:space="preserve">mysql&gt; </w:t>
        <w:br w:clear="none"/>
      </w:r>
      <w:r>
        <w:rPr>
          <w:rStyle w:val="Text0"/>
        </w:rPr>
        <w:t xml:space="preserve">SELECT name, AVG(miles) AS driver_avg FROM driver_log</w:t>
        <w:br w:clear="none"/>
      </w:r>
      <w:r>
        <w:t xml:space="preserve"/>
        <w:br w:clear="none"/>
        <w:t xml:space="preserve">    -&gt; </w:t>
        <w:br w:clear="none"/>
      </w:r>
      <w:r>
        <w:rPr>
          <w:rStyle w:val="Text0"/>
        </w:rPr>
        <w:t xml:space="preserve">GROUP BY name</w:t>
        <w:br w:clear="none"/>
      </w:r>
      <w:r>
        <w:t xml:space="preserve"/>
        <w:br w:clear="none"/>
        <w:t xml:space="preserve">    -&gt; </w:t>
        <w:br w:clear="none"/>
      </w:r>
      <w:r>
        <w:rPr>
          <w:rStyle w:val="Text0"/>
        </w:rPr>
        <w:t xml:space="preserve">HAVING driver_avg &lt; (SELECT AVG(miles) FROM driver_log);</w:t>
        <w:br w:clear="none"/>
      </w:r>
      <w:r>
        <w:t xml:space="preserve"/>
        <w:br w:clear="none"/>
        <w:t xml:space="preserve">+-------+------------+</w:t>
        <w:br w:clear="none"/>
        <w:t xml:space="preserve">| name  | driver_avg |</w:t>
        <w:br w:clear="none"/>
        <w:t xml:space="preserve">+-------+------------+</w:t>
        <w:br w:clear="none"/>
        <w:t xml:space="preserve">| Ben   |   120.6667 |</w:t>
        <w:br w:clear="none"/>
        <w:t xml:space="preserve">| Henry |   182.2000 |</w:t>
        <w:br w:clear="none"/>
        <w:t xml:space="preserve">+-------+------------+</w:t>
        <w:br w:clear="none"/>
      </w:r>
    </w:p>
    <w:p>
      <w:pPr>
        <w:pStyle w:val="Normal"/>
      </w:pPr>
      <w:r>
        <w:t>To display different summary-level values (and not perform</w:t>
      </w:r>
      <w:r>
        <w:rPr>
          <w:rStyle w:val="Text79"/>
        </w:rPr>
        <w:bookmarkStart w:id="3451" w:name="idm45336883897632"/>
        <w:t/>
        <w:bookmarkEnd w:id="3451"/>
      </w:r>
      <w:r>
        <w:t xml:space="preserve"> calculations involving one summary level against another), add </w:t>
      </w:r>
      <w:r>
        <w:rPr>
          <w:rStyle w:val="Text1"/>
        </w:rPr>
        <w:t>WITH</w:t>
      </w:r>
      <w:r>
        <w:t xml:space="preserve"> </w:t>
      </w:r>
      <w:r>
        <w:rPr>
          <w:rStyle w:val="Text1"/>
        </w:rPr>
        <w:t>ROLLUP</w:t>
      </w:r>
      <w:r>
        <w:t xml:space="preserve"> to the </w:t>
      </w:r>
      <w:r>
        <w:rPr>
          <w:rStyle w:val="Text1"/>
        </w:rPr>
        <w:t>GROUP</w:t>
      </w:r>
      <w:r>
        <w:t xml:space="preserve"> </w:t>
      </w:r>
      <w:r>
        <w:rPr>
          <w:rStyle w:val="Text1"/>
        </w:rPr>
        <w:t>BY</w:t>
      </w:r>
      <w:r>
        <w:t xml:space="preserve"> clause:</w:t>
      </w:r>
    </w:p>
    <w:p>
      <w:pPr>
        <w:pStyle w:val="Para 03"/>
      </w:pPr>
      <w:r>
        <w:t xml:space="preserve">mysql&gt; </w:t>
        <w:br w:clear="none"/>
      </w:r>
      <w:r>
        <w:rPr>
          <w:rStyle w:val="Text0"/>
        </w:rPr>
        <w:t xml:space="preserve">SELECT name, SUM(miles) AS 'miles/driver'</w:t>
        <w:br w:clear="none"/>
      </w:r>
      <w:r>
        <w:t xml:space="preserve"/>
        <w:br w:clear="none"/>
        <w:t xml:space="preserve">    -&gt; </w:t>
        <w:br w:clear="none"/>
      </w:r>
      <w:r>
        <w:rPr>
          <w:rStyle w:val="Text0"/>
        </w:rPr>
        <w:t xml:space="preserve">FROM driver_log GROUP BY name WITH ROLLUP;</w:t>
        <w:br w:clear="none"/>
      </w:r>
      <w:r>
        <w:t xml:space="preserve"/>
        <w:br w:clear="none"/>
        <w:t xml:space="preserve">+-------+--------------+</w:t>
        <w:br w:clear="none"/>
        <w:t xml:space="preserve">| name  | miles/driver |</w:t>
        <w:br w:clear="none"/>
        <w:t xml:space="preserve">+-------+--------------+</w:t>
        <w:br w:clear="none"/>
        <w:t xml:space="preserve">| Ben   |          362 |</w:t>
        <w:br w:clear="none"/>
        <w:t xml:space="preserve">| Henry |          911 |</w:t>
        <w:br w:clear="none"/>
        <w:t xml:space="preserve">| Suzi  |          893 |</w:t>
        <w:br w:clear="none"/>
        <w:t xml:space="preserve">| NULL  |         2166 |</w:t>
        <w:br w:clear="none"/>
        <w:t xml:space="preserve">+-------+--------------+</w:t>
        <w:br w:clear="none"/>
        <w:t xml:space="preserve">mysql&gt; </w:t>
        <w:br w:clear="none"/>
      </w:r>
      <w:r>
        <w:rPr>
          <w:rStyle w:val="Text0"/>
        </w:rPr>
        <w:t xml:space="preserve">SELECT name, AVG(miles) AS driver_avg FROM driver_log</w:t>
        <w:br w:clear="none"/>
      </w:r>
      <w:r>
        <w:t xml:space="preserve"/>
        <w:br w:clear="none"/>
        <w:t xml:space="preserve">    -&gt; </w:t>
        <w:br w:clear="none"/>
      </w:r>
      <w:r>
        <w:rPr>
          <w:rStyle w:val="Text0"/>
        </w:rPr>
        <w:t xml:space="preserve">GROUP BY name WITH ROLLUP;</w:t>
        <w:br w:clear="none"/>
      </w:r>
      <w:r>
        <w:t xml:space="preserve"/>
        <w:br w:clear="none"/>
        <w:t xml:space="preserve">+-------+------------+</w:t>
        <w:br w:clear="none"/>
        <w:t xml:space="preserve">| name  | driver_avg |</w:t>
        <w:br w:clear="none"/>
        <w:t xml:space="preserve">+-------+------------+</w:t>
        <w:br w:clear="none"/>
        <w:t xml:space="preserve">| Ben   |   120.6667 |</w:t>
        <w:br w:clear="none"/>
        <w:t xml:space="preserve">| Henry |   182.2000 |</w:t>
        <w:br w:clear="none"/>
        <w:t xml:space="preserve">| Suzi  |   446.5000 |</w:t>
        <w:br w:clear="none"/>
        <w:t xml:space="preserve">| NULL  |   216.6000 |</w:t>
        <w:br w:clear="none"/>
        <w:t xml:space="preserve">+-------+------------+</w:t>
        <w:br w:clear="none"/>
      </w:r>
    </w:p>
    <w:p>
      <w:pPr>
        <w:pStyle w:val="Normal"/>
      </w:pPr>
      <w:r>
        <w:t xml:space="preserve">In each case, the output row with </w:t>
      </w:r>
      <w:r>
        <w:rPr>
          <w:rStyle w:val="Text1"/>
        </w:rPr>
        <w:t>NULL</w:t>
      </w:r>
      <w:r>
        <w:t xml:space="preserve"> in the </w:t>
      </w:r>
      <w:r>
        <w:rPr>
          <w:rStyle w:val="Text1"/>
        </w:rPr>
        <w:t>name</w:t>
      </w:r>
      <w:r>
        <w:t xml:space="preserve"> column represents the overall sum or average calculated over all drivers.</w:t>
      </w:r>
    </w:p>
    <w:p>
      <w:pPr>
        <w:pStyle w:val="Normal"/>
      </w:pPr>
      <w:r>
        <w:rPr>
          <w:rStyle w:val="Text1"/>
        </w:rPr>
        <w:t>WITH</w:t>
      </w:r>
      <w:r>
        <w:t xml:space="preserve"> </w:t>
      </w:r>
      <w:r>
        <w:rPr>
          <w:rStyle w:val="Text1"/>
        </w:rPr>
        <w:t>ROLLUP</w:t>
      </w:r>
      <w:r>
        <w:t xml:space="preserve"> produces multiple summary levels if you group by more than one column. The following statement shows the number of mail messages sent between each pair of users:</w:t>
      </w:r>
    </w:p>
    <w:p>
      <w:pPr>
        <w:pStyle w:val="Para 03"/>
      </w:pPr>
      <w:r>
        <w:t xml:space="preserve">mysql&gt; </w:t>
        <w:br w:clear="none"/>
      </w:r>
      <w:r>
        <w:rPr>
          <w:rStyle w:val="Text0"/>
        </w:rPr>
        <w:t xml:space="preserve">SELECT srcuser, dstuser, COUNT(*)</w:t>
        <w:br w:clear="none"/>
      </w:r>
      <w:r>
        <w:t xml:space="preserve"/>
        <w:br w:clear="none"/>
        <w:t xml:space="preserve">    -&gt; </w:t>
        <w:br w:clear="none"/>
      </w:r>
      <w:r>
        <w:rPr>
          <w:rStyle w:val="Text0"/>
        </w:rPr>
        <w:t xml:space="preserve">FROM mail GROUP BY srcuser, dstuser;</w:t>
        <w:br w:clear="none"/>
      </w:r>
      <w:r>
        <w:t xml:space="preserve"/>
        <w:br w:clear="none"/>
        <w:t xml:space="preserve">+---------+---------+----------+</w:t>
        <w:br w:clear="none"/>
        <w:t xml:space="preserve">| srcuser | dstuser | COUNT(*) |</w:t>
        <w:br w:clear="none"/>
        <w:t xml:space="preserve">+---------+---------+----------+</w:t>
        <w:br w:clear="none"/>
        <w:t xml:space="preserve">| barb    | barb    |        1 |</w:t>
        <w:br w:clear="none"/>
        <w:t xml:space="preserve">| barb    | tricia  |        2 |</w:t>
        <w:br w:clear="none"/>
        <w:t xml:space="preserve">| gene    | barb    |        2 |</w:t>
        <w:br w:clear="none"/>
        <w:t xml:space="preserve">| gene    | gene    |        3 |</w:t>
        <w:br w:clear="none"/>
        <w:t xml:space="preserve">| gene    | tricia  |        1 |</w:t>
        <w:br w:clear="none"/>
        <w:t xml:space="preserve">| phil    | barb    |        1 |</w:t>
        <w:br w:clear="none"/>
        <w:t xml:space="preserve">| phil    | phil    |        2 |</w:t>
        <w:br w:clear="none"/>
        <w:t xml:space="preserve">| phil    | tricia  |        2 |</w:t>
        <w:br w:clear="none"/>
        <w:t xml:space="preserve">| tricia  | gene    |        1 |</w:t>
        <w:br w:clear="none"/>
        <w:t xml:space="preserve">| tricia  | phil    |        1 |</w:t>
        <w:br w:clear="none"/>
        <w:t xml:space="preserve">+---------+---------+----------+</w:t>
        <w:br w:clear="none"/>
      </w:r>
    </w:p>
    <w:p>
      <w:pPr>
        <w:pStyle w:val="Normal"/>
      </w:pPr>
      <w:r>
        <w:t xml:space="preserve">Adding </w:t>
      </w:r>
      <w:r>
        <w:rPr>
          <w:rStyle w:val="Text1"/>
        </w:rPr>
        <w:t>WITH</w:t>
      </w:r>
      <w:r>
        <w:t xml:space="preserve"> </w:t>
      </w:r>
      <w:r>
        <w:rPr>
          <w:rStyle w:val="Text1"/>
        </w:rPr>
        <w:t>ROLLUP</w:t>
      </w:r>
      <w:r>
        <w:t xml:space="preserve"> causes the output to include an intermediate count for each </w:t>
      </w:r>
      <w:r>
        <w:rPr>
          <w:rStyle w:val="Text1"/>
        </w:rPr>
        <w:t>srcuser</w:t>
      </w:r>
      <w:r>
        <w:t xml:space="preserve"> value (these are the lines with </w:t>
      </w:r>
      <w:r>
        <w:rPr>
          <w:rStyle w:val="Text1"/>
        </w:rPr>
        <w:t>NULL</w:t>
      </w:r>
      <w:r>
        <w:t xml:space="preserve"> in the </w:t>
      </w:r>
      <w:r>
        <w:rPr>
          <w:rStyle w:val="Text1"/>
        </w:rPr>
        <w:t>dstuser</w:t>
      </w:r>
      <w:r>
        <w:t xml:space="preserve"> column), plus an overall count at the end:</w:t>
      </w:r>
    </w:p>
    <w:p>
      <w:pPr>
        <w:pStyle w:val="Para 03"/>
      </w:pPr>
      <w:r>
        <w:t xml:space="preserve">mysql&gt; </w:t>
        <w:br w:clear="none"/>
      </w:r>
      <w:r>
        <w:rPr>
          <w:rStyle w:val="Text0"/>
        </w:rPr>
        <w:t xml:space="preserve">SELECT srcuser, dstuser, COUNT(*)</w:t>
        <w:br w:clear="none"/>
      </w:r>
      <w:r>
        <w:t xml:space="preserve"/>
        <w:br w:clear="none"/>
        <w:t xml:space="preserve">    -&gt; </w:t>
        <w:br w:clear="none"/>
      </w:r>
      <w:r>
        <w:rPr>
          <w:rStyle w:val="Text0"/>
        </w:rPr>
        <w:t xml:space="preserve">FROM mail GROUP BY srcuser, dstuser WITH ROLLUP;</w:t>
        <w:br w:clear="none"/>
      </w:r>
      <w:r>
        <w:t xml:space="preserve"/>
        <w:br w:clear="none"/>
        <w:t xml:space="preserve">+---------+---------+----------+</w:t>
        <w:br w:clear="none"/>
        <w:t xml:space="preserve">| srcuser | dstuser | COUNT(*) |</w:t>
        <w:br w:clear="none"/>
        <w:t xml:space="preserve">+---------+---------+----------+</w:t>
        <w:br w:clear="none"/>
        <w:t xml:space="preserve">| barb    | barb    |        1 |</w:t>
        <w:br w:clear="none"/>
        <w:t xml:space="preserve">| barb    | tricia  |        2 |</w:t>
        <w:br w:clear="none"/>
        <w:t xml:space="preserve">| barb    | NULL    |        3 |</w:t>
        <w:br w:clear="none"/>
        <w:t xml:space="preserve">| gene    | barb    |        2 |</w:t>
        <w:br w:clear="none"/>
        <w:t xml:space="preserve">| gene    | gene    |        3 |</w:t>
        <w:br w:clear="none"/>
        <w:t xml:space="preserve">| gene    | tricia  |        1 |</w:t>
        <w:br w:clear="none"/>
        <w:t xml:space="preserve">| gene    | NULL    |        6 |</w:t>
        <w:br w:clear="none"/>
        <w:t xml:space="preserve">| phil    | barb    |        1 |</w:t>
        <w:br w:clear="none"/>
        <w:t xml:space="preserve">| phil    | phil    |        2 |</w:t>
        <w:br w:clear="none"/>
        <w:t xml:space="preserve">| phil    | tricia  |        2 |</w:t>
        <w:br w:clear="none"/>
        <w:t xml:space="preserve">| phil    | NULL    |        5 |</w:t>
        <w:br w:clear="none"/>
        <w:t xml:space="preserve">| tricia  | gene    |        1 |</w:t>
        <w:br w:clear="none"/>
        <w:t xml:space="preserve">| tricia  | phil    |        1 |</w:t>
        <w:br w:clear="none"/>
        <w:t xml:space="preserve">| tricia  | NULL    |        2 |</w:t>
        <w:br w:clear="none"/>
        <w:t xml:space="preserve">| NULL    | NULL    |       16 |</w:t>
        <w:br w:clear="none"/>
        <w:t xml:space="preserve">+---------+---------+----------+</w:t>
        <w:br w:clear="none"/>
      </w:r>
    </w:p>
    <w:p>
      <w:bookmarkStart w:id="3452" w:name="10_17_Generating_a_Report_that_I"/>
      <w:pPr>
        <w:keepNext/>
        <w:pStyle w:val="Heading 1"/>
      </w:pPr>
      <w:r>
        <w:t xml:space="preserve">10.17 Generating a Report that Includes a Summary </w:t>
        <w:t>and a List</w:t>
      </w:r>
      <w:bookmarkEnd w:id="3452"/>
    </w:p>
    <w:p>
      <w:bookmarkStart w:id="3453" w:name="ProblemYou_want_to_create_a_repo"/>
      <w:pPr>
        <w:keepNext/>
        <w:pStyle w:val="Heading 2"/>
      </w:pPr>
      <w:r>
        <w:t>Problem</w:t>
      </w:r>
      <w:bookmarkEnd w:id="3453"/>
    </w:p>
    <w:p>
      <w:pPr>
        <w:pStyle w:val="Normal"/>
      </w:pPr>
      <w:r>
        <w:t>You want to create a report that displays a summary, together with the list of</w:t>
      </w:r>
      <w:r>
        <w:rPr>
          <w:rStyle w:val="Text79"/>
        </w:rPr>
        <w:bookmarkStart w:id="3454" w:name="idm45336883874496"/>
        <w:t/>
        <w:bookmarkEnd w:id="3454"/>
      </w:r>
      <w:r>
        <w:t xml:space="preserve"> rows associated with each summary value.</w:t>
      </w:r>
    </w:p>
    <w:p>
      <w:bookmarkStart w:id="3455" w:name="SolutionUse_two_statements_that_1"/>
      <w:pPr>
        <w:keepNext/>
        <w:pStyle w:val="Heading 2"/>
      </w:pPr>
      <w:r>
        <w:t>Solution</w:t>
      </w:r>
      <w:bookmarkEnd w:id="3455"/>
    </w:p>
    <w:p>
      <w:pPr>
        <w:pStyle w:val="Normal"/>
      </w:pPr>
      <w:r>
        <w:t>Use two statements that retrieve different levels of summary information. Or use a programming language to do some of the work so that you can use a single statement.</w:t>
      </w:r>
    </w:p>
    <w:p>
      <w:bookmarkStart w:id="3456" w:name="DiscussionSuppose_that_you_want"/>
      <w:pPr>
        <w:keepNext/>
        <w:pStyle w:val="Heading 2"/>
      </w:pPr>
      <w:r>
        <w:t>Discussion</w:t>
      </w:r>
      <w:bookmarkEnd w:id="3456"/>
    </w:p>
    <w:p>
      <w:pPr>
        <w:pStyle w:val="Normal"/>
      </w:pPr>
      <w:r>
        <w:t>Suppose that you want to produce a report that looks like this:</w:t>
      </w:r>
    </w:p>
    <w:p>
      <w:pPr>
        <w:pStyle w:val="Para 03"/>
      </w:pPr>
      <w:r>
        <w:t xml:space="preserve">Name: Ben; days on road: 3; miles driven: 362</w:t>
        <w:br w:clear="none"/>
        <w:t xml:space="preserve">  date: 2014-07-29, trip length: 131</w:t>
        <w:br w:clear="none"/>
        <w:t xml:space="preserve">  date: 2014-07-30, trip length: 152</w:t>
        <w:br w:clear="none"/>
        <w:t xml:space="preserve">  date: 2014-08-02, trip length: 79</w:t>
        <w:br w:clear="none"/>
        <w:t xml:space="preserve">Name: Henry; days on road: 5; miles driven: 911</w:t>
        <w:br w:clear="none"/>
        <w:t xml:space="preserve">  date: 2014-07-26, trip length: 115</w:t>
        <w:br w:clear="none"/>
        <w:t xml:space="preserve">  date: 2014-07-27, trip length: 96</w:t>
        <w:br w:clear="none"/>
        <w:t xml:space="preserve">  date: 2014-07-29, trip length: 300</w:t>
        <w:br w:clear="none"/>
        <w:t xml:space="preserve">  date: 2014-07-30, trip length: 203</w:t>
        <w:br w:clear="none"/>
        <w:t xml:space="preserve">  date: 2014-08-01, trip length: 197</w:t>
        <w:br w:clear="none"/>
        <w:t xml:space="preserve">Name: Suzi; days on road: 2; miles driven: 893</w:t>
        <w:br w:clear="none"/>
        <w:t xml:space="preserve">  date: 2014-07-29, trip length: 391</w:t>
        <w:br w:clear="none"/>
        <w:t xml:space="preserve">  date: 2014-08-02, trip length: 502</w:t>
        <w:br w:clear="none"/>
      </w:r>
    </w:p>
    <w:p>
      <w:pPr>
        <w:pStyle w:val="Normal"/>
      </w:pPr>
      <w:r>
        <w:t xml:space="preserve">For each driver in the </w:t>
      </w:r>
      <w:r>
        <w:rPr>
          <w:rStyle w:val="Text1"/>
        </w:rPr>
        <w:t>driver_log</w:t>
      </w:r>
      <w:r>
        <w:t xml:space="preserve"> table, the report shows the following information:</w:t>
      </w:r>
    </w:p>
    <w:p>
      <w:pPr>
        <w:pStyle w:val="Para 04"/>
      </w:pPr>
      <w:r>
        <w:t>A summary line showing the driver name, the number of days on the road, and the number of miles driven</w:t>
      </w:r>
    </w:p>
    <w:p>
      <w:pPr>
        <w:pStyle w:val="Para 04"/>
      </w:pPr>
      <w:r>
        <w:t>A list that details dates and mileages for the individual trips from which the summary values are calculated</w:t>
      </w:r>
    </w:p>
    <w:p>
      <w:pPr>
        <w:pStyle w:val="Normal"/>
      </w:pPr>
      <w:r>
        <w:t xml:space="preserve">This scenario is a variation on the </w:t>
        <w:t>different levels of summary information</w:t>
        <w:t xml:space="preserve"> problem discussed in </w:t>
      </w:r>
      <w:hyperlink w:anchor="10_16_Working_with_Per_Group_and">
        <w:r>
          <w:rPr>
            <w:rStyle w:val="Text2"/>
          </w:rPr>
          <w:t>Recipe 10.16</w:t>
        </w:r>
      </w:hyperlink>
      <w:r>
        <w:t xml:space="preserve">. It may not seem like it at first because one of the types of information is a list rather than a summary. But that’s really just a </w:t>
        <w:t>level zero</w:t>
        <w:t xml:space="preserve"> summary. This kind of problem appears in many other forms:</w:t>
      </w:r>
    </w:p>
    <w:p>
      <w:pPr>
        <w:pStyle w:val="Para 04"/>
      </w:pPr>
      <w:r>
        <w:t>You have a database that lists contributions to candidates in your political party. The party chair requests a printout that shows, for each candidate, the number of contributions and total amount contributed, as well as a list of contributor names and addresses.</w:t>
      </w:r>
    </w:p>
    <w:p>
      <w:pPr>
        <w:pStyle w:val="Para 04"/>
      </w:pPr>
      <w:r>
        <w:t>You want to create a handout for a company presentation that summarizes total sales per sales region with a list under each region showing the sales for each state in the region.</w:t>
      </w:r>
    </w:p>
    <w:p>
      <w:pPr>
        <w:pStyle w:val="Normal"/>
      </w:pPr>
      <w:r>
        <w:t>Such problems have multiple solutions:</w:t>
      </w:r>
    </w:p>
    <w:p>
      <w:pPr>
        <w:pStyle w:val="Para 04"/>
      </w:pPr>
      <w:r>
        <w:t>Run separate statements to get the information for each level of detail that you require. (A single query won’t produce per-group summary values and a list of each group’s individual rows.)</w:t>
      </w:r>
    </w:p>
    <w:p>
      <w:pPr>
        <w:pStyle w:val="Para 04"/>
      </w:pPr>
      <w:r>
        <w:t>Fetch the rows that make up the lists and perform the summary calculations yourself to eliminate the summary statement.</w:t>
      </w:r>
    </w:p>
    <w:p>
      <w:pPr>
        <w:pStyle w:val="Normal"/>
      </w:pPr>
      <w:r>
        <w:t>Let’s use each approach to produce the driver report shown at the beginning of this section. The following implementation (in Python) generates the report using one query to summarize the days and miles per driver and another to fetch the individual trip rows for each driver:</w:t>
      </w:r>
    </w:p>
    <w:p>
      <w:pPr>
        <w:pStyle w:val="Para 12"/>
      </w:pPr>
      <w:r>
        <w:rPr>
          <w:rStyle w:val="Text12"/>
        </w:rPr>
        <w:t xml:space="preserve"># select total miles per driver and construct a dictionary that</w:t>
        <w:br w:clear="none"/>
      </w:r>
      <w:r>
        <w:rPr>
          <w:rStyle w:val="Text6"/>
        </w:rPr>
        <w:t xml:space="preserve"/>
        <w:br w:clear="none"/>
      </w:r>
      <w:r>
        <w:rPr>
          <w:rStyle w:val="Text12"/>
        </w:rPr>
        <w:t xml:space="preserve"># maps each driver name to days on the road and miles driven</w:t>
        <w:br w:clear="none"/>
      </w:r>
      <w:r>
        <w:rPr>
          <w:rStyle w:val="Text6"/>
        </w:rPr>
        <w:t xml:space="preserve"/>
        <w:br w:clear="none"/>
      </w:r>
      <w:r>
        <w:rPr>
          <w:rStyle w:val="Text3"/>
        </w:rPr>
        <w:t xml:space="preserve">name_map</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w:t>
        <w:br w:clear="none"/>
      </w:r>
      <w:r>
        <w:rPr>
          <w:rStyle w:val="Text6"/>
        </w:rPr>
        <w:t xml:space="preserve"/>
        <w:br w:clear="none"/>
      </w:r>
      <w:r>
        <w:t xml:space="preserve">               SELECT name, COUNT(name), SUM(miles)</w:t>
        <w:br w:clear="none"/>
      </w:r>
      <w:r>
        <w:rPr>
          <w:rStyle w:val="Text6"/>
        </w:rPr>
        <w:t xml:space="preserve"/>
        <w:br w:clear="none"/>
      </w:r>
      <w:r>
        <w:t xml:space="preserve">               FROM driver_log GROUP BY name</w:t>
        <w:br w:clear="none"/>
      </w:r>
      <w:r>
        <w:rPr>
          <w:rStyle w:val="Text6"/>
        </w:rPr>
        <w:t xml:space="preserve"/>
        <w:br w:clear="none"/>
      </w:r>
      <w:r>
        <w:t xml:space="preserve">               '''</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days</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cursor</w:t>
        <w:br w:clear="none"/>
      </w:r>
      <w:r>
        <w:rPr>
          <w:rStyle w:val="Text10"/>
        </w:rPr>
        <w:t xml:space="preserve">:</w:t>
        <w:br w:clear="none"/>
      </w:r>
      <w:r>
        <w:rPr>
          <w:rStyle w:val="Text6"/>
        </w:rPr>
        <w:t xml:space="preserve"/>
        <w:br w:clear="none"/>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days</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br w:clear="none"/>
        <w:t xml:space="preserve"/>
        <w:br w:clear="none"/>
      </w:r>
      <w:r>
        <w:rPr>
          <w:rStyle w:val="Text12"/>
        </w:rPr>
        <w:t xml:space="preserve"># select trips for each driver and print the report, displaying the</w:t>
        <w:br w:clear="none"/>
      </w:r>
      <w:r>
        <w:rPr>
          <w:rStyle w:val="Text6"/>
        </w:rPr>
        <w:t xml:space="preserve"/>
        <w:br w:clear="none"/>
      </w:r>
      <w:r>
        <w:rPr>
          <w:rStyle w:val="Text12"/>
        </w:rPr>
        <w:t xml:space="preserve"># summary entry for each driver prior to the list of trips</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w:t>
        <w:br w:clear="none"/>
      </w:r>
      <w:r>
        <w:rPr>
          <w:rStyle w:val="Text6"/>
        </w:rPr>
        <w:t xml:space="preserve"/>
        <w:br w:clear="none"/>
      </w:r>
      <w:r>
        <w:t xml:space="preserve">               SELECT name, trav_date, miles</w:t>
        <w:br w:clear="none"/>
      </w:r>
      <w:r>
        <w:rPr>
          <w:rStyle w:val="Text6"/>
        </w:rPr>
        <w:t xml:space="preserve"/>
        <w:br w:clear="none"/>
      </w:r>
      <w:r>
        <w:t xml:space="preserve">               FROM driver_log ORDER BY name, trav_date</w:t>
        <w:br w:clear="none"/>
      </w:r>
      <w:r>
        <w:rPr>
          <w:rStyle w:val="Text6"/>
        </w:rPr>
        <w:t xml:space="preserve"/>
        <w:br w:clear="none"/>
      </w:r>
      <w:r>
        <w:t xml:space="preserve">               '''</w:t>
        <w:br w:clear="none"/>
      </w:r>
      <w:r>
        <w:rPr>
          <w:rStyle w:val="Text10"/>
        </w:rPr>
        <w:t xml:space="preserve">)</w:t>
        <w:br w:clear="none"/>
      </w:r>
      <w:r>
        <w:rPr>
          <w:rStyle w:val="Text6"/>
        </w:rPr>
        <w:t xml:space="preserve"/>
        <w:br w:clear="none"/>
      </w:r>
      <w:r>
        <w:rPr>
          <w:rStyle w:val="Text3"/>
        </w:rPr>
        <w:t xml:space="preserve">cur_name</w:t>
        <w:br w:clear="none"/>
      </w:r>
      <w:r>
        <w:rPr>
          <w:rStyle w:val="Text6"/>
        </w:rPr>
        <w:t xml:space="preserve"> </w:t>
        <w:br w:clear="none"/>
      </w:r>
      <w:r>
        <w:rPr>
          <w:rStyle w:val="Text9"/>
        </w:rPr>
        <w:t xml:space="preserve">=</w:t>
        <w:br w:clear="none"/>
      </w:r>
      <w:r>
        <w:rPr>
          <w:rStyle w:val="Text6"/>
        </w:rPr>
        <w:t xml:space="preserve"> </w:t>
        <w:br w:clear="none"/>
      </w:r>
      <w: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trav_date</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cursor</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cur_name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rPr>
          <w:rStyle w:val="Text12"/>
        </w:rPr>
        <w:t xml:space="preserve"># new driver; print driver's summary info</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"Name: </w:t>
        <w:br w:clear="none"/>
      </w:r>
      <w:r>
        <w:rPr>
          <w:rStyle w:val="Text39"/>
        </w:rPr>
        <w:t xml:space="preserve">%s</w:t>
        <w:br w:clear="none"/>
      </w:r>
      <w:r>
        <w:t xml:space="preserve">; days on road: </w:t>
        <w:br w:clear="none"/>
      </w:r>
      <w:r>
        <w:rPr>
          <w:rStyle w:val="Text39"/>
        </w:rPr>
        <w:t xml:space="preserve">%d</w:t>
        <w:br w:clear="none"/>
      </w:r>
      <w:r>
        <w:t xml:space="preserve">; miles driven: </w:t>
        <w:br w:clear="none"/>
      </w:r>
      <w:r>
        <w:rPr>
          <w:rStyle w:val="Text39"/>
        </w:rPr>
        <w:t xml:space="preserve">%d</w:t>
        <w:br w:clear="none"/>
      </w:r>
      <w: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3"/>
        </w:rPr>
        <w:t xml:space="preserve">cur_name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  date: </w:t>
        <w:br w:clear="none"/>
      </w:r>
      <w:r>
        <w:rPr>
          <w:rStyle w:val="Text39"/>
        </w:rPr>
        <w:t xml:space="preserve">%s</w:t>
        <w:br w:clear="none"/>
      </w:r>
      <w:r>
        <w:t xml:space="preserve">, trip length: </w:t>
        <w:br w:clear="none"/>
      </w:r>
      <w:r>
        <w:rPr>
          <w:rStyle w:val="Text39"/>
        </w:rPr>
        <w:t xml:space="preserve">%d</w:t>
        <w:br w:clear="none"/>
      </w:r>
      <w: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trav_date</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p>
    <w:p>
      <w:pPr>
        <w:pStyle w:val="Normal"/>
      </w:pPr>
      <w:r>
        <w:t>An alternative implementation performs summary calculations within the program, which reduces the number of queries required. If you iterate through the trip list and calculate the per-driver day counts and mileage totals yourself, a single query suffices:</w:t>
      </w:r>
    </w:p>
    <w:p>
      <w:pPr>
        <w:pStyle w:val="Para 19"/>
      </w:pPr>
      <w:r>
        <w:t xml:space="preserve"># get list of trips for the drivers</w:t>
        <w:br w:clear="none"/>
      </w:r>
      <w:r>
        <w:rPr>
          <w:rStyle w:val="Text6"/>
        </w:rPr>
        <w:t xml:space="preserve"/>
        <w:br w:clear="none"/>
      </w: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rPr>
          <w:rStyle w:val="Text11"/>
        </w:rPr>
        <w:t xml:space="preserve">'''</w:t>
        <w:br w:clear="none"/>
      </w:r>
      <w:r>
        <w:rPr>
          <w:rStyle w:val="Text6"/>
        </w:rPr>
        <w:t xml:space="preserve"/>
        <w:br w:clear="none"/>
      </w:r>
      <w:r>
        <w:rPr>
          <w:rStyle w:val="Text11"/>
        </w:rPr>
        <w:t xml:space="preserve">               SELECT name, trav_date, miles FROM driver_log</w:t>
        <w:br w:clear="none"/>
      </w:r>
      <w:r>
        <w:rPr>
          <w:rStyle w:val="Text6"/>
        </w:rPr>
        <w:t xml:space="preserve"/>
        <w:br w:clear="none"/>
      </w:r>
      <w:r>
        <w:rPr>
          <w:rStyle w:val="Text11"/>
        </w:rPr>
        <w:t xml:space="preserve">               ORDER BY name, trav_date</w:t>
        <w:br w:clear="none"/>
      </w:r>
      <w:r>
        <w:rPr>
          <w:rStyle w:val="Text6"/>
        </w:rPr>
        <w:t xml:space="preserve"/>
        <w:br w:clear="none"/>
      </w:r>
      <w:r>
        <w:rPr>
          <w:rStyle w:val="Text11"/>
        </w:rPr>
        <w:t xml:space="preserve">               '''</w:t>
        <w:br w:clear="none"/>
      </w:r>
      <w:r>
        <w:rPr>
          <w:rStyle w:val="Text10"/>
        </w:rPr>
        <w:t xml:space="preserve">)</w:t>
        <w:br w:clear="none"/>
      </w:r>
      <w:r>
        <w:rPr>
          <w:rStyle w:val="Text6"/>
        </w:rPr>
        <w:t xml:space="preserve"/>
        <w:br w:clear="none"/>
      </w:r>
      <w:r>
        <w:t xml:space="preserve"># fetch rows into data structure because we</w:t>
        <w:br w:clear="none"/>
      </w:r>
      <w:r>
        <w:rPr>
          <w:rStyle w:val="Text6"/>
        </w:rPr>
        <w:t xml:space="preserve"/>
        <w:br w:clear="none"/>
      </w:r>
      <w:r>
        <w:t xml:space="preserve"># must iterate through them multiple times</w:t>
        <w:br w:clear="none"/>
      </w:r>
      <w:r>
        <w:rPr>
          <w:rStyle w:val="Text6"/>
        </w:rPr>
        <w:t xml:space="preserve"/>
        <w:br w:clear="none"/>
      </w:r>
      <w:r>
        <w:rPr>
          <w:rStyle w:val="Text3"/>
        </w:rPr>
        <w:t xml:space="preserve">rows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fetchall</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br w:clear="none"/>
      </w:r>
      <w:r>
        <w:t xml:space="preserve"># iterate through rows once to construct a dictionary that</w:t>
        <w:br w:clear="none"/>
      </w:r>
      <w:r>
        <w:rPr>
          <w:rStyle w:val="Text6"/>
        </w:rPr>
        <w:t xml:space="preserve"/>
        <w:br w:clear="none"/>
      </w:r>
      <w:r>
        <w:t xml:space="preserve"># maps each driver name to days on the road and miles driven</w:t>
        <w:br w:clear="none"/>
      </w:r>
      <w:r>
        <w:rPr>
          <w:rStyle w:val="Text6"/>
        </w:rPr>
        <w:t xml:space="preserve"/>
        <w:br w:clear="none"/>
      </w:r>
      <w:r>
        <w:t xml:space="preserve"># (the dictionary entries are lists rather than tuples because</w:t>
        <w:br w:clear="none"/>
      </w:r>
      <w:r>
        <w:rPr>
          <w:rStyle w:val="Text6"/>
        </w:rPr>
        <w:t xml:space="preserve"/>
        <w:br w:clear="none"/>
      </w:r>
      <w:r>
        <w:t xml:space="preserve"># we need mutable values that can be modified in the loop)</w:t>
        <w:br w:clear="none"/>
      </w:r>
      <w:r>
        <w:rPr>
          <w:rStyle w:val="Text6"/>
        </w:rPr>
        <w:t xml:space="preserve"/>
        <w:br w:clear="none"/>
      </w:r>
      <w:r>
        <w:rPr>
          <w:rStyle w:val="Text3"/>
        </w:rPr>
        <w:t xml:space="preserve">name_map</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trav_date</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rows</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name</w:t>
        <w:br w:clear="none"/>
      </w:r>
      <w:r>
        <w:rPr>
          <w:rStyle w:val="Text6"/>
        </w:rPr>
        <w:t xml:space="preserve"> </w:t>
        <w:br w:clear="none"/>
      </w:r>
      <w:r>
        <w:rPr>
          <w:rStyle w:val="Text10"/>
        </w:rPr>
        <w:t xml:space="preserve">not</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name_map</w:t>
        <w:br w:clear="none"/>
      </w:r>
      <w:r>
        <w:rPr>
          <w:rStyle w:val="Text10"/>
        </w:rPr>
        <w:t xml:space="preserve">:</w:t>
        <w:br w:clear="none"/>
      </w:r>
      <w:r>
        <w:rPr>
          <w:rStyle w:val="Text6"/>
        </w:rPr>
        <w:t xml:space="preserve"> </w:t>
        <w:br w:clear="none"/>
      </w:r>
      <w:r>
        <w:t xml:space="preserve"># initialize entry if nonexistent</w:t>
        <w:br w:clear="none"/>
      </w:r>
      <w:r>
        <w:rPr>
          <w:rStyle w:val="Text6"/>
        </w:rPr>
        <w:t xml:space="preserve"/>
        <w:br w:clear="none"/>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t xml:space="preserve"># count days</w:t>
        <w:br w:clear="none"/>
      </w:r>
      <w:r>
        <w:rPr>
          <w:rStyle w:val="Text6"/>
        </w:rPr>
        <w:t xml:space="preserve"/>
        <w:br w:clear="none"/>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miles</w:t>
        <w:br w:clear="none"/>
      </w:r>
      <w:r>
        <w:rPr>
          <w:rStyle w:val="Text6"/>
        </w:rPr>
        <w:t xml:space="preserve"> </w:t>
        <w:br w:clear="none"/>
      </w:r>
      <w:r>
        <w:t xml:space="preserve"># sum miles</w:t>
        <w:br w:clear="none"/>
      </w:r>
      <w:r>
        <w:rPr>
          <w:rStyle w:val="Text6"/>
        </w:rPr>
        <w:t xml:space="preserve"/>
        <w:br w:clear="none"/>
        <w:t xml:space="preserve"/>
        <w:br w:clear="none"/>
      </w:r>
      <w:r>
        <w:t xml:space="preserve"># iterate through rows again to print the report, displaying the</w:t>
        <w:br w:clear="none"/>
      </w:r>
      <w:r>
        <w:rPr>
          <w:rStyle w:val="Text6"/>
        </w:rPr>
        <w:t xml:space="preserve"/>
        <w:br w:clear="none"/>
      </w:r>
      <w:r>
        <w:t xml:space="preserve"># summary entry for each driver prior to the list of trips</w:t>
        <w:br w:clear="none"/>
      </w:r>
      <w:r>
        <w:rPr>
          <w:rStyle w:val="Text6"/>
        </w:rPr>
        <w:t xml:space="preserve"/>
        <w:br w:clear="none"/>
      </w:r>
      <w:r>
        <w:rPr>
          <w:rStyle w:val="Text3"/>
        </w:rPr>
        <w:t xml:space="preserve">cur_name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trav_date</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rows</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cur_name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t xml:space="preserve"># new driver; print driver's summary info</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"Name: </w:t>
        <w:br w:clear="none"/>
      </w:r>
      <w:r>
        <w:rPr>
          <w:rStyle w:val="Text39"/>
        </w:rPr>
        <w:t xml:space="preserve">%s</w:t>
        <w:br w:clear="none"/>
      </w:r>
      <w:r>
        <w:rPr>
          <w:rStyle w:val="Text11"/>
        </w:rPr>
        <w:t xml:space="preserve">; days on road: </w:t>
        <w:br w:clear="none"/>
      </w:r>
      <w:r>
        <w:rPr>
          <w:rStyle w:val="Text39"/>
        </w:rPr>
        <w:t xml:space="preserve">%d</w:t>
        <w:br w:clear="none"/>
      </w:r>
      <w:r>
        <w:rPr>
          <w:rStyle w:val="Text11"/>
        </w:rPr>
        <w:t xml:space="preserve">; miles driven: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name_map</w:t>
        <w:br w:clear="none"/>
      </w:r>
      <w:r>
        <w:rPr>
          <w:rStyle w:val="Text10"/>
        </w:rPr>
        <w:t xml:space="preserve">[</w:t>
        <w:br w:clear="none"/>
      </w:r>
      <w:r>
        <w:rPr>
          <w:rStyle w:val="Text3"/>
        </w:rPr>
        <w:t xml:space="preserve">name</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3"/>
        </w:rPr>
        <w:t xml:space="preserve">cur_name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name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  date: </w:t>
        <w:br w:clear="none"/>
      </w:r>
      <w:r>
        <w:rPr>
          <w:rStyle w:val="Text39"/>
        </w:rPr>
        <w:t xml:space="preserve">%s</w:t>
        <w:br w:clear="none"/>
      </w:r>
      <w:r>
        <w:rPr>
          <w:rStyle w:val="Text11"/>
        </w:rPr>
        <w:t xml:space="preserve">, trip length: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trav_date</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p>
    <w:p>
      <w:pPr>
        <w:pStyle w:val="Normal"/>
      </w:pPr>
      <w:r>
        <w:t>Should you require more levels of summary information, this type of problem gets more difficult. For example, you might want to precede the report that shows driver summaries and trip logs with a line that shows the total miles for all drivers:</w:t>
      </w:r>
    </w:p>
    <w:p>
      <w:pPr>
        <w:pStyle w:val="Para 03"/>
      </w:pPr>
      <w:r>
        <w:t xml:space="preserve">Total miles driven by all drivers combined: 2166</w:t>
        <w:br w:clear="none"/>
        <w:t xml:space="preserve"/>
        <w:br w:clear="none"/>
        <w:t xml:space="preserve">Name: Ben; days on road: 3; miles driven: 362</w:t>
        <w:br w:clear="none"/>
        <w:t xml:space="preserve">  date: 2014-07-29, trip length: 131</w:t>
        <w:br w:clear="none"/>
        <w:t xml:space="preserve">  date: 2014-07-30, trip length: 152</w:t>
        <w:br w:clear="none"/>
        <w:t xml:space="preserve">  date: 2014-08-02, trip length: 79</w:t>
        <w:br w:clear="none"/>
        <w:t xml:space="preserve">Name: Henry; days on road: 5; miles driven: 911</w:t>
        <w:br w:clear="none"/>
        <w:t xml:space="preserve">  date: 2014-07-26, trip length: 115</w:t>
        <w:br w:clear="none"/>
        <w:t xml:space="preserve">  date: 2014-07-27, trip length: 96</w:t>
        <w:br w:clear="none"/>
        <w:t xml:space="preserve">  date: 2014-07-29, trip length: 300</w:t>
        <w:br w:clear="none"/>
        <w:t xml:space="preserve">  date: 2014-07-30, trip length: 203</w:t>
        <w:br w:clear="none"/>
        <w:t xml:space="preserve">  date: 2014-08-01, trip length: 197</w:t>
        <w:br w:clear="none"/>
        <w:t xml:space="preserve">Name: Suzi; days on road: 2; miles driven: 893</w:t>
        <w:br w:clear="none"/>
        <w:t xml:space="preserve">  date: 2014-07-29, trip length: 391</w:t>
        <w:br w:clear="none"/>
        <w:t xml:space="preserve">  date: 2014-08-02, trip length: 502</w:t>
        <w:br w:clear="none"/>
      </w:r>
    </w:p>
    <w:p>
      <w:pPr>
        <w:pStyle w:val="Normal"/>
      </w:pPr>
      <w:r>
        <w:t>In this case, you need either another query to produce the total mileage or another calculation in your program that computes the overall total.</w:t>
      </w:r>
    </w:p>
    <w:p>
      <w:bookmarkStart w:id="3457" w:name="10_18_Generating_Summaries_from"/>
      <w:pPr>
        <w:keepNext/>
        <w:pStyle w:val="Heading 1"/>
      </w:pPr>
      <w:r>
        <w:t>10.18 Generating Summaries from Temporary Result Sets</w:t>
      </w:r>
      <w:bookmarkEnd w:id="3457"/>
    </w:p>
    <w:p>
      <w:bookmarkStart w:id="3458" w:name="Problem_________You_want_to_gene"/>
      <w:pPr>
        <w:keepNext/>
        <w:pStyle w:val="Heading 2"/>
      </w:pPr>
      <w:r>
        <w:t>Problem</w:t>
      </w:r>
      <w:bookmarkEnd w:id="3458"/>
    </w:p>
    <w:p>
      <w:pPr>
        <w:pStyle w:val="Normal"/>
      </w:pPr>
      <w:r>
        <w:t>You want to generate summaries but cannot do so without using temporary result sets.</w:t>
      </w:r>
      <w:r>
        <w:rPr>
          <w:rStyle w:val="Text79"/>
        </w:rPr>
        <w:bookmarkStart w:id="3459" w:name="idm45336883555840"/>
        <w:t/>
        <w:bookmarkEnd w:id="3459"/>
        <w:bookmarkStart w:id="3460" w:name="idm45336883554800"/>
        <w:t/>
        <w:bookmarkEnd w:id="3460"/>
        <w:bookmarkStart w:id="3461" w:name="idm45336883553760"/>
        <w:t/>
        <w:bookmarkEnd w:id="3461"/>
      </w:r>
      <w:r>
        <w:t xml:space="preserve"> </w:t>
      </w:r>
    </w:p>
    <w:p>
      <w:bookmarkStart w:id="3462" w:name="Solution_________Use_CTEs_with_t"/>
      <w:pPr>
        <w:keepNext/>
        <w:pStyle w:val="Heading 2"/>
      </w:pPr>
      <w:r>
        <w:t>Solution</w:t>
      </w:r>
      <w:bookmarkEnd w:id="3462"/>
    </w:p>
    <w:p>
      <w:pPr>
        <w:pStyle w:val="Normal"/>
      </w:pPr>
      <w:r>
        <w:t xml:space="preserve">Use CTEs with the </w:t>
      </w:r>
      <w:r>
        <w:rPr>
          <w:rStyle w:val="Text1"/>
        </w:rPr>
        <w:t>WITH</w:t>
      </w:r>
      <w:r>
        <w:t xml:space="preserve"> clause. </w:t>
      </w:r>
    </w:p>
    <w:p>
      <w:bookmarkStart w:id="3463" w:name="Discussion_________We_already_di"/>
      <w:pPr>
        <w:keepNext/>
        <w:pStyle w:val="Heading 2"/>
      </w:pPr>
      <w:r>
        <w:t>Discussion</w:t>
      </w:r>
      <w:bookmarkEnd w:id="3463"/>
    </w:p>
    <w:p>
      <w:pPr>
        <w:pStyle w:val="Normal"/>
      </w:pPr>
      <w:r>
        <w:t xml:space="preserve">We already discussed situations when a temporary table, holding results from a query, helps to create a summary. In these cases, we referred to the temporary table from the query, generating a resulting summary. See Recipes </w:t>
      </w:r>
      <w:hyperlink w:anchor="10_6_Finding_Values_Associated_w">
        <w:r>
          <w:rPr>
            <w:rStyle w:val="Text2"/>
          </w:rPr>
          <w:t>10.6</w:t>
        </w:r>
      </w:hyperlink>
      <w:r>
        <w:t xml:space="preserve"> and </w:t>
      </w:r>
      <w:hyperlink w:anchor="10_8_Dividing_a_Summary_into_Sub">
        <w:r>
          <w:rPr>
            <w:rStyle w:val="Text2"/>
          </w:rPr>
          <w:t>10.8</w:t>
        </w:r>
      </w:hyperlink>
      <w:r>
        <w:t xml:space="preserve"> for examples. </w:t>
      </w:r>
    </w:p>
    <w:p>
      <w:pPr>
        <w:pStyle w:val="Normal"/>
      </w:pPr>
      <w:r>
        <w:t>Temporary tables are not always the best solution for such a task. They have a number of disadvantages, particularly the following:</w:t>
      </w:r>
      <w:r>
        <w:rPr>
          <w:rStyle w:val="Text79"/>
        </w:rPr>
        <w:bookmarkStart w:id="3464" w:name="idm45336883546672"/>
        <w:t/>
        <w:bookmarkEnd w:id="3464"/>
        <w:bookmarkStart w:id="3465" w:name="idm45336883545296"/>
        <w:t/>
        <w:bookmarkEnd w:id="3465"/>
      </w:r>
      <w:r>
        <w:t xml:space="preserve"> </w:t>
      </w:r>
    </w:p>
    <w:p>
      <w:pPr>
        <w:pStyle w:val="Para 04"/>
      </w:pPr>
      <w:r>
        <w:t>You need to maintain the table: delete all of the content when you’re going to reuse it and drop it once you’re finished working with it.</w:t>
      </w:r>
    </w:p>
    <w:p>
      <w:pPr>
        <w:pStyle w:val="Para 04"/>
      </w:pPr>
      <w:r>
        <w:t xml:space="preserve">The </w:t>
      </w:r>
      <w:r>
        <w:rPr>
          <w:rStyle w:val="Text1"/>
        </w:rPr>
        <w:t>CREATE [TEMPORARY] TABLE...SELECT</w:t>
      </w:r>
      <w:r>
        <w:t xml:space="preserve"> statement implicitly commits transactions, therefore it cannot be used when there is a possibility that the content of the original table will change after the data is inserted into the temporary table. You have to create the table first, then insert data into it and generate the summary in the multiple-statement transaction. For example, finding the longest trip per driver that we discussed in </w:t>
      </w:r>
      <w:hyperlink w:anchor="10_8_Dividing_a_Summary_into_Sub">
        <w:r>
          <w:rPr>
            <w:rStyle w:val="Text2"/>
          </w:rPr>
          <w:t>Recipe 10.8</w:t>
        </w:r>
      </w:hyperlink>
      <w:r>
        <w:t xml:space="preserve"> may end up with the following code: </w:t>
      </w:r>
    </w:p>
    <w:p>
      <w:pPr>
        <w:pStyle w:val="Para 20"/>
      </w:pPr>
      <w:r>
        <w:t xml:space="preserve">CREATE</w:t>
        <w:br w:clear="none"/>
      </w:r>
      <w:r>
        <w:rPr>
          <w:rStyle w:val="Text6"/>
        </w:rPr>
        <w:t xml:space="preserve"> </w:t>
        <w:br w:clear="none"/>
      </w:r>
      <w:r>
        <w:t xml:space="preserve">TEMPORARY</w:t>
        <w:br w:clear="none"/>
      </w:r>
      <w:r>
        <w:rPr>
          <w:rStyle w:val="Text6"/>
        </w:rPr>
        <w:t xml:space="preserve"> </w:t>
        <w:br w:clear="none"/>
      </w:r>
      <w:r>
        <w:t xml:space="preserve">TABLE</w:t>
        <w:br w:clear="none"/>
      </w:r>
      <w:r>
        <w:rPr>
          <w:rStyle w:val="Text6"/>
        </w:rPr>
        <w:t xml:space="preserve"> </w:t>
        <w:br w:clear="none"/>
      </w:r>
      <w:r>
        <w:rPr>
          <w:rStyle w:val="Text3"/>
        </w:rPr>
        <w:t xml:space="preserve">t</w:t>
        <w:br w:clear="none"/>
      </w:r>
      <w:r>
        <w:rPr>
          <w:rStyle w:val="Text6"/>
        </w:rPr>
        <w:t xml:space="preserve"> </w:t>
        <w:br w:clear="none"/>
      </w:r>
      <w:r>
        <w:t xml:space="preserve">LIKE</w:t>
        <w:br w:clear="none"/>
      </w:r>
      <w:r>
        <w:rPr>
          <w:rStyle w:val="Text6"/>
        </w:rPr>
        <w:t xml:space="preserve"> </w:t>
        <w:br w:clear="none"/>
      </w:r>
      <w:r>
        <w:rPr>
          <w:rStyle w:val="Text3"/>
        </w:rPr>
        <w:t xml:space="preserve">driver_log</w:t>
        <w:br w:clear="none"/>
      </w:r>
      <w:r>
        <w:rPr>
          <w:rStyle w:val="Text10"/>
        </w:rPr>
        <w:t xml:space="preserve">;</w:t>
        <w:br w:clear="none"/>
      </w:r>
      <w:r>
        <w:rPr>
          <w:rStyle w:val="Text6"/>
        </w:rPr>
        <w:t xml:space="preserve"/>
        <w:br w:clear="none"/>
      </w:r>
      <w:r>
        <w:t xml:space="preserve">START</w:t>
        <w:br w:clear="none"/>
      </w:r>
      <w:r>
        <w:rPr>
          <w:rStyle w:val="Text6"/>
        </w:rPr>
        <w:t xml:space="preserve"> </w:t>
        <w:br w:clear="none"/>
      </w:r>
      <w:r>
        <w:rPr>
          <w:rStyle w:val="Text3"/>
        </w:rPr>
        <w:t xml:space="preserve">TRANSACTION</w:t>
        <w:br w:clear="none"/>
      </w:r>
      <w:r>
        <w:rPr>
          <w:rStyle w:val="Text10"/>
        </w:rPr>
        <w:t xml:space="preserve">;</w:t>
        <w:br w:clear="none"/>
      </w:r>
      <w:r>
        <w:rPr>
          <w:rStyle w:val="Text6"/>
        </w:rPr>
        <w:t xml:space="preserve"/>
        <w:br w:clear="none"/>
      </w: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t</w:t>
        <w:br w:clear="none"/>
      </w:r>
      <w:r>
        <w:rPr>
          <w:rStyle w:val="Text6"/>
        </w:rPr>
        <w:t xml:space="preserve"> </w:t>
        <w:br w:clear="none"/>
      </w:r>
      <w:r>
        <w:t xml:space="preserve">SELECT</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t>
        <w:br w:clear="none"/>
      </w:r>
      <w:r>
        <w:t xml:space="preserve">MAX</w:t>
        <w:br w:clear="none"/>
      </w:r>
      <w:r>
        <w:rPr>
          <w:rStyle w:val="Text10"/>
        </w:rPr>
        <w:t xml:space="preserve">(</w:t>
        <w:br w:clear="none"/>
      </w:r>
      <w:r>
        <w:rPr>
          <w:rStyle w:val="Text3"/>
        </w:rPr>
        <w:t xml:space="preserve">miles</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rPr>
          <w:rStyle w:val="Text3"/>
        </w:rPr>
        <w:t xml:space="preserve">miles</w:t>
        <w:br w:clear="none"/>
      </w:r>
      <w:r>
        <w:rPr>
          <w:rStyle w:val="Text6"/>
        </w:rPr>
        <w:t xml:space="preserve"> </w:t>
        <w:br w:clear="none"/>
      </w:r>
      <w:r>
        <w:t xml:space="preserve">FROM</w:t>
        <w:br w:clear="none"/>
      </w:r>
      <w:r>
        <w:rPr>
          <w:rStyle w:val="Text6"/>
        </w:rPr>
        <w:t xml:space="preserve"> </w:t>
        <w:br w:clear="none"/>
      </w:r>
      <w:r>
        <w:rPr>
          <w:rStyle w:val="Text3"/>
        </w:rPr>
        <w:t xml:space="preserve">driver_log</w:t>
        <w:br w:clear="none"/>
      </w:r>
      <w:r>
        <w:rPr>
          <w:rStyle w:val="Text6"/>
        </w:rPr>
        <w:t xml:space="preserve"> </w:t>
        <w:br w:clear="none"/>
      </w:r>
      <w:r>
        <w:t xml:space="preserve">GROUP</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3"/>
        </w:rPr>
        <w:t xml:space="preserve">d</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d</w:t>
        <w:br w:clear="none"/>
      </w:r>
      <w:r>
        <w:rPr>
          <w:rStyle w:val="Text10"/>
        </w:rPr>
        <w:t xml:space="preserve">.</w:t>
        <w:br w:clear="none"/>
      </w:r>
      <w:r>
        <w:rPr>
          <w:rStyle w:val="Text3"/>
        </w:rPr>
        <w:t xml:space="preserve">trav_date</w:t>
        <w:br w:clear="none"/>
      </w:r>
      <w:r>
        <w:rPr>
          <w:rStyle w:val="Text10"/>
        </w:rPr>
        <w:t xml:space="preserve">,</w:t>
        <w:br w:clear="none"/>
      </w:r>
      <w:r>
        <w:rPr>
          <w:rStyle w:val="Text6"/>
        </w:rPr>
        <w:t xml:space="preserve"> </w:t>
        <w:br w:clear="none"/>
      </w:r>
      <w:r>
        <w:rPr>
          <w:rStyle w:val="Text3"/>
        </w:rPr>
        <w:t xml:space="preserve">d</w:t>
        <w:br w:clear="none"/>
      </w:r>
      <w:r>
        <w:rPr>
          <w:rStyle w:val="Text10"/>
        </w:rPr>
        <w:t xml:space="preserve">.</w:t>
        <w:br w:clear="none"/>
      </w:r>
      <w:r>
        <w:rPr>
          <w:rStyle w:val="Text3"/>
        </w:rPr>
        <w:t xml:space="preserve">miles</w:t>
        <w:br w:clear="none"/>
      </w:r>
      <w:r>
        <w:rPr>
          <w:rStyle w:val="Text6"/>
        </w:rPr>
        <w:t xml:space="preserve"> </w:t>
        <w:br w:clear="none"/>
      </w:r>
      <w:r>
        <w:t xml:space="preserve">AS</w:t>
        <w:br w:clear="none"/>
      </w:r>
      <w:r>
        <w:rPr>
          <w:rStyle w:val="Text6"/>
        </w:rPr>
        <w:t xml:space="preserve"> </w:t>
        <w:br w:clear="none"/>
      </w:r>
      <w:r>
        <w:rPr>
          <w:rStyle w:val="Text11"/>
        </w:rPr>
        <w:t xml:space="preserve">'longest trip'</w:t>
        <w:br w:clear="none"/>
      </w:r>
      <w:r>
        <w:rPr>
          <w:rStyle w:val="Text6"/>
        </w:rPr>
        <w:t xml:space="preserve"/>
        <w:br w:clear="none"/>
      </w:r>
      <w:r>
        <w:t xml:space="preserve">FROM</w:t>
        <w:br w:clear="none"/>
      </w:r>
      <w:r>
        <w:rPr>
          <w:rStyle w:val="Text6"/>
        </w:rPr>
        <w:t xml:space="preserve"> </w:t>
        <w:br w:clear="none"/>
      </w:r>
      <w:r>
        <w:rPr>
          <w:rStyle w:val="Text3"/>
        </w:rPr>
        <w:t xml:space="preserve">driver_log</w:t>
        <w:br w:clear="none"/>
      </w:r>
      <w:r>
        <w:rPr>
          <w:rStyle w:val="Text6"/>
        </w:rPr>
        <w:t xml:space="preserve"> </w:t>
        <w:br w:clear="none"/>
      </w:r>
      <w:r>
        <w:t xml:space="preserve">AS</w:t>
        <w:br w:clear="none"/>
      </w:r>
      <w:r>
        <w:rPr>
          <w:rStyle w:val="Text6"/>
        </w:rPr>
        <w:t xml:space="preserve"> </w:t>
        <w:br w:clear="none"/>
      </w:r>
      <w:r>
        <w:rPr>
          <w:rStyle w:val="Text3"/>
        </w:rPr>
        <w:t xml:space="preserve">d</w:t>
        <w:br w:clear="none"/>
      </w:r>
      <w:r>
        <w:rPr>
          <w:rStyle w:val="Text6"/>
        </w:rPr>
        <w:t xml:space="preserve"> </w:t>
        <w:br w:clear="none"/>
      </w:r>
      <w:r>
        <w:t xml:space="preserve">INNER</w:t>
        <w:br w:clear="none"/>
      </w:r>
      <w:r>
        <w:rPr>
          <w:rStyle w:val="Text6"/>
        </w:rPr>
        <w:t xml:space="preserve"> </w:t>
        <w:br w:clear="none"/>
      </w:r>
      <w:r>
        <w:t xml:space="preserve">JOIN</w:t>
        <w:br w:clear="none"/>
      </w:r>
      <w:r>
        <w:rPr>
          <w:rStyle w:val="Text6"/>
        </w:rPr>
        <w:t xml:space="preserve"> </w:t>
        <w:br w:clear="none"/>
      </w:r>
      <w:r>
        <w:rPr>
          <w:rStyle w:val="Text3"/>
        </w:rPr>
        <w:t xml:space="preserve">t</w:t>
        <w:br w:clear="none"/>
      </w:r>
      <w:r>
        <w:rPr>
          <w:rStyle w:val="Text6"/>
        </w:rPr>
        <w:t xml:space="preserve"> </w:t>
        <w:br w:clear="none"/>
      </w:r>
      <w:r>
        <w:t xml:space="preserve">USING</w:t>
        <w:br w:clear="none"/>
      </w:r>
      <w:r>
        <w:rPr>
          <w:rStyle w:val="Text6"/>
        </w:rPr>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miles</w:t>
        <w:br w:clear="none"/>
      </w:r>
      <w:r>
        <w:rPr>
          <w:rStyle w:val="Text10"/>
        </w:rPr>
        <w:t xml:space="preserve">)</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br w:clear="none"/>
      </w:r>
      <w:r>
        <w:t xml:space="preserve">COMMIT</w:t>
        <w:br w:clear="none"/>
      </w:r>
      <w:r>
        <w:rPr>
          <w:rStyle w:val="Text10"/>
        </w:rPr>
        <w:t xml:space="preserve">;</w:t>
        <w:br w:clear="none"/>
      </w:r>
      <w:r>
        <w:rPr>
          <w:rStyle w:val="Text6"/>
        </w:rPr>
        <w:t xml:space="preserve"/>
        <w:br w:clear="none"/>
      </w:r>
      <w:r>
        <w:t xml:space="preserve">DROP</w:t>
        <w:br w:clear="none"/>
      </w:r>
      <w:r>
        <w:rPr>
          <w:rStyle w:val="Text6"/>
        </w:rPr>
        <w:t xml:space="preserve"> </w:t>
        <w:br w:clear="none"/>
      </w:r>
      <w:r>
        <w:t xml:space="preserve">TABLE</w:t>
        <w:br w:clear="none"/>
      </w:r>
      <w:r>
        <w:rPr>
          <w:rStyle w:val="Text6"/>
        </w:rPr>
        <w:t xml:space="preserve"> </w:t>
        <w:br w:clear="none"/>
      </w:r>
      <w:r>
        <w:rPr>
          <w:rStyle w:val="Text3"/>
        </w:rPr>
        <w:t xml:space="preserve">t</w:t>
        <w:br w:clear="none"/>
      </w:r>
      <w:r>
        <w:rPr>
          <w:rStyle w:val="Text10"/>
        </w:rPr>
        <w:t xml:space="preserve">;</w:t>
        <w:br w:clear="none"/>
      </w:r>
    </w:p>
    <w:p>
      <w:pPr>
        <w:pStyle w:val="Para 04"/>
      </w:pPr>
      <w:r>
        <w:t/>
      </w:r>
    </w:p>
    <w:p>
      <w:pPr>
        <w:pStyle w:val="Para 04"/>
      </w:pPr>
      <w:r>
        <w:t>The optimizer has fewer options to improve performance of the query.</w:t>
      </w:r>
    </w:p>
    <w:p>
      <w:pPr>
        <w:pStyle w:val="Normal"/>
      </w:pPr>
      <w:r>
        <w:t/>
      </w:r>
    </w:p>
    <w:p>
      <w:pPr>
        <w:pStyle w:val="Normal"/>
      </w:pPr>
      <w:r>
        <w:t xml:space="preserve">CTEs allow you to create a named temporary result set inside the query. Following is the CTE syntax: </w:t>
      </w:r>
    </w:p>
    <w:p>
      <w:pPr>
        <w:pStyle w:val="Para 03"/>
      </w:pPr>
      <w:r>
        <w:t xml:space="preserve">WITH </w:t>
        <w:br w:clear="none"/>
      </w:r>
      <w:r>
        <w:rPr>
          <w:rStyle w:val="Text29"/>
        </w:rPr>
        <w:t xml:space="preserve">result_name</w:t>
        <w:br w:clear="none"/>
      </w:r>
      <w:r>
        <w:t xml:space="preserve"> AS (SELECT ...)</w:t>
        <w:br w:clear="none"/>
        <w:t xml:space="preserve">SELECT ...</w:t>
        <w:br w:clear="none"/>
      </w:r>
    </w:p>
    <w:p>
      <w:pPr>
        <w:pStyle w:val="Normal"/>
      </w:pPr>
      <w:r>
        <w:t/>
      </w:r>
    </w:p>
    <w:p>
      <w:pPr>
        <w:pStyle w:val="Normal"/>
      </w:pPr>
      <w:r>
        <w:t xml:space="preserve">Then you can refer to the named result in the following query as if it were a regular table. You can define multiple CTEs and refer to the same named result multiple times when needed. </w:t>
      </w:r>
    </w:p>
    <w:p>
      <w:pPr>
        <w:pStyle w:val="Normal"/>
      </w:pPr>
      <w:r>
        <w:t xml:space="preserve">Thus, the example in </w:t>
      </w:r>
      <w:hyperlink w:anchor="10_17_Generating_a_Report_that_I">
        <w:r>
          <w:rPr>
            <w:rStyle w:val="Text2"/>
          </w:rPr>
          <w:t>Recipe 10.17</w:t>
        </w:r>
      </w:hyperlink>
      <w:r>
        <w:t xml:space="preserve"> shows the number of trips per driver and the total mileage, together with trip details that can be resolved with a CTE: </w:t>
      </w:r>
    </w:p>
    <w:p>
      <w:pPr>
        <w:pStyle w:val="Para 28"/>
      </w:pPr>
      <w:r>
        <w:rPr>
          <w:rStyle w:val="Text3"/>
        </w:rPr>
        <w:t xml:space="preserve">mysql</w:t>
        <w:br w:clear="none"/>
      </w:r>
      <w:r>
        <w:rPr>
          <w:rStyle w:val="Text9"/>
        </w:rPr>
        <w:t xml:space="preserve">&gt;</w:t>
        <w:br w:clear="none"/>
      </w:r>
      <w:r>
        <w:t xml:space="preserve"> </w:t>
        <w:br w:clear="none"/>
      </w:r>
      <w:r>
        <w:rPr>
          <w:rStyle w:val="Text13"/>
        </w:rPr>
        <w:t xml:space="preserve"> </w:t>
        <w:br w:clear="none"/>
      </w:r>
      <w:r>
        <w:rPr>
          <w:rStyle w:val="Text14"/>
        </w:rPr>
        <w:t xml:space="preserve">WITH</w:t>
        <w:br w:clear="none"/>
      </w:r>
      <w:r>
        <w:t xml:space="preserve"> </w:t>
        <w:br w:clear="none"/>
      </w:r>
      <w:r>
        <w:rPr>
          <w:rStyle w:val="Text82"/>
        </w:rPr>
        <w:drawing>
          <wp:inline>
            <wp:extent cx="63500" cy="63500"/>
            <wp:effectExtent l="0" r="0" t="0" b="0"/>
            <wp:docPr id="7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7"/>
        </w:rPr>
        <w:t xml:space="preserve">trips</w:t>
        <w:br w:clear="none"/>
      </w:r>
      <w:r>
        <w:rPr>
          <w:rStyle w:val="Text13"/>
        </w:rPr>
        <w:t xml:space="preserve"> </w:t>
        <w:br w:clear="none"/>
      </w:r>
      <w:r>
        <w:rPr>
          <w:rStyle w:val="Text14"/>
        </w:rPr>
        <w:t xml:space="preserve">AS</w:t>
        <w:br w:clear="none"/>
      </w:r>
      <w:r>
        <w:rPr>
          <w:rStyle w:val="Text13"/>
        </w:rPr>
        <w:t xml:space="preserve"> </w:t>
        <w:br w:clear="none"/>
      </w:r>
      <w:r>
        <w:rPr>
          <w:rStyle w:val="Text27"/>
        </w:rPr>
        <w:t xml:space="preserve">(</w:t>
        <w:br w:clear="none"/>
      </w:r>
      <w:r>
        <w:rPr>
          <w:rStyle w:val="Text14"/>
        </w:rPr>
        <w:t xml:space="preserve">SELECT</w:t>
        <w:br w:clear="none"/>
      </w:r>
      <w:r>
        <w:rPr>
          <w:rStyle w:val="Text13"/>
        </w:rPr>
        <w:t xml:space="preserve"> </w:t>
        <w:br w:clear="none"/>
      </w:r>
      <w:r>
        <w:rPr>
          <w:rStyle w:val="Text17"/>
        </w:rPr>
        <w:t xml:space="preserve">name</w:t>
        <w:br w:clear="none"/>
      </w:r>
      <w:r>
        <w:rPr>
          <w:rStyle w:val="Text27"/>
        </w:rPr>
        <w:t xml:space="preserve">,</w:t>
        <w:br w:clear="none"/>
      </w:r>
      <w:r>
        <w:rPr>
          <w:rStyle w:val="Text13"/>
        </w:rPr>
        <w:t xml:space="preserve"> </w:t>
        <w:br w:clear="none"/>
      </w:r>
      <w:r>
        <w:rPr>
          <w:rStyle w:val="Text17"/>
        </w:rPr>
        <w:t xml:space="preserve">trav_date</w:t>
        <w:br w:clear="none"/>
      </w:r>
      <w:r>
        <w:rPr>
          <w:rStyle w:val="Text27"/>
        </w:rPr>
        <w:t xml:space="preserve">,</w:t>
        <w:br w:clear="none"/>
      </w:r>
      <w:r>
        <w:rPr>
          <w:rStyle w:val="Text13"/>
        </w:rPr>
        <w:t xml:space="preserve"> </w:t>
        <w:br w:clear="none"/>
      </w:r>
      <w:r>
        <w:rPr>
          <w:rStyle w:val="Text17"/>
        </w:rPr>
        <w:t xml:space="preserve">miles</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driver_log</w:t>
        <w:br w:clear="none"/>
      </w:r>
      <w:r>
        <w:rPr>
          <w:rStyle w:val="Text27"/>
        </w:rPr>
        <w:t xml:space="preserve">)</w:t>
        <w:br w:clear="none"/>
        <w:t xml:space="preserve">,</w:t>
        <w:br w:clear="none"/>
      </w:r>
      <w:r>
        <w:t xml:space="preserve"> </w:t>
        <w:br w:clear="none"/>
      </w:r>
      <w:r>
        <w:rPr>
          <w:rStyle w:val="Text82"/>
        </w:rPr>
        <w:drawing>
          <wp:inline>
            <wp:extent cx="63500" cy="63500"/>
            <wp:effectExtent l="0" r="0" t="0" b="0"/>
            <wp:docPr id="8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7"/>
        </w:rPr>
        <w:t xml:space="preserve">summaries</w:t>
        <w:br w:clear="none"/>
      </w:r>
      <w:r>
        <w:rPr>
          <w:rStyle w:val="Text13"/>
        </w:rPr>
        <w:t xml:space="preserve"> </w:t>
        <w:br w:clear="none"/>
      </w:r>
      <w:r>
        <w:rPr>
          <w:rStyle w:val="Text14"/>
        </w:rPr>
        <w:t xml:space="preserve">AS</w:t>
        <w:br w:clear="none"/>
      </w:r>
      <w:r>
        <w:rPr>
          <w:rStyle w:val="Text13"/>
        </w:rPr>
        <w:t xml:space="preserve"> </w:t>
        <w:br w:clear="none"/>
      </w:r>
      <w:r>
        <w:rPr>
          <w:rStyle w:val="Text27"/>
        </w:rPr>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name</w:t>
        <w:br w:clear="none"/>
      </w:r>
      <w:r>
        <w:rPr>
          <w:rStyle w:val="Text27"/>
        </w:rPr>
        <w:t xml:space="preserve">,</w:t>
        <w:br w:clear="none"/>
      </w:r>
      <w:r>
        <w:rPr>
          <w:rStyle w:val="Text13"/>
        </w:rPr>
        <w:t xml:space="preserve"> </w:t>
        <w:br w:clear="none"/>
      </w:r>
      <w:r>
        <w:rPr>
          <w:rStyle w:val="Text14"/>
        </w:rPr>
        <w:t xml:space="preserve">COUNT</w:t>
        <w:br w:clear="none"/>
      </w:r>
      <w:r>
        <w:rPr>
          <w:rStyle w:val="Text27"/>
        </w:rPr>
        <w:t xml:space="preserve">(</w:t>
        <w:br w:clear="none"/>
      </w:r>
      <w:r>
        <w:rPr>
          <w:rStyle w:val="Text17"/>
        </w:rPr>
        <w:t xml:space="preserve">name</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days_on_road</w:t>
        <w:br w:clear="none"/>
      </w:r>
      <w:r>
        <w:rPr>
          <w:rStyle w:val="Text27"/>
        </w:rPr>
        <w:t xml:space="preserve">,</w:t>
        <w:br w:clear="none"/>
      </w:r>
      <w:r>
        <w:rPr>
          <w:rStyle w:val="Text13"/>
        </w:rPr>
        <w:t xml:space="preserve"> </w:t>
        <w:br w:clear="none"/>
      </w:r>
      <w:r>
        <w:rPr>
          <w:rStyle w:val="Text14"/>
        </w:rPr>
        <w:t xml:space="preserve">SUM</w:t>
        <w:br w:clear="none"/>
      </w:r>
      <w:r>
        <w:rPr>
          <w:rStyle w:val="Text27"/>
        </w:rPr>
        <w:t xml:space="preserve">(</w:t>
        <w:br w:clear="none"/>
      </w:r>
      <w:r>
        <w:rPr>
          <w:rStyle w:val="Text17"/>
        </w:rPr>
        <w:t xml:space="preserve">miles</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miles_driven</w:t>
        <w:br w:clear="none"/>
      </w:r>
      <w:r>
        <w:t xml:space="preserve"> </w:t>
        <w:br w:clear="none"/>
      </w:r>
      <w:r>
        <w:rPr>
          <w:rStyle w:val="Text82"/>
        </w:rPr>
        <w:drawing>
          <wp:inline>
            <wp:extent cx="63500" cy="63500"/>
            <wp:effectExtent l="0" r="0" t="0" b="0"/>
            <wp:docPr id="8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driver_log</w:t>
        <w:br w:clear="none"/>
      </w:r>
      <w:r>
        <w:rPr>
          <w:rStyle w:val="Text13"/>
        </w:rPr>
        <w:t xml:space="preserve"> </w:t>
        <w:br w:clear="none"/>
      </w:r>
      <w:r>
        <w:rPr>
          <w:rStyle w:val="Text14"/>
        </w:rPr>
        <w:t xml:space="preserve">GROUP</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name</w:t>
        <w:br w:clear="none"/>
      </w:r>
      <w:r>
        <w:rPr>
          <w:rStyle w:val="Text27"/>
        </w:rPr>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trips</w:t>
        <w:br w:clear="none"/>
      </w:r>
      <w:r>
        <w:rPr>
          <w:rStyle w:val="Text27"/>
        </w:rPr>
        <w:t xml:space="preserve">.</w:t>
        <w:br w:clear="none"/>
      </w:r>
      <w:r>
        <w:rPr>
          <w:rStyle w:val="Text17"/>
        </w:rPr>
        <w:t xml:space="preserve">name</w:t>
        <w:br w:clear="none"/>
      </w:r>
      <w:r>
        <w:rPr>
          <w:rStyle w:val="Text27"/>
        </w:rPr>
        <w:t xml:space="preserve">,</w:t>
        <w:br w:clear="none"/>
      </w:r>
      <w:r>
        <w:rPr>
          <w:rStyle w:val="Text13"/>
        </w:rPr>
        <w:t xml:space="preserve"> </w:t>
        <w:br w:clear="none"/>
      </w:r>
      <w:r>
        <w:rPr>
          <w:rStyle w:val="Text17"/>
        </w:rPr>
        <w:t xml:space="preserve">days_on_road</w:t>
        <w:br w:clear="none"/>
      </w:r>
      <w:r>
        <w:rPr>
          <w:rStyle w:val="Text27"/>
        </w:rPr>
        <w:t xml:space="preserve">,</w:t>
        <w:br w:clear="none"/>
      </w:r>
      <w:r>
        <w:rPr>
          <w:rStyle w:val="Text13"/>
        </w:rPr>
        <w:t xml:space="preserve"> </w:t>
        <w:br w:clear="none"/>
      </w:r>
      <w:r>
        <w:rPr>
          <w:rStyle w:val="Text17"/>
        </w:rPr>
        <w:t xml:space="preserve">miles_driven</w:t>
        <w:br w:clear="none"/>
      </w:r>
      <w:r>
        <w:rPr>
          <w:rStyle w:val="Text27"/>
        </w:rPr>
        <w:t xml:space="preserve">,</w:t>
        <w:br w:clear="none"/>
      </w:r>
      <w:r>
        <w:rPr>
          <w:rStyle w:val="Text13"/>
        </w:rPr>
        <w:t xml:space="preserve"> </w:t>
        <w:br w:clear="none"/>
      </w:r>
      <w:r>
        <w:rPr>
          <w:rStyle w:val="Text17"/>
        </w:rPr>
        <w:t xml:space="preserve">trav_date</w:t>
        <w:br w:clear="none"/>
      </w:r>
      <w:r>
        <w:rPr>
          <w:rStyle w:val="Text27"/>
        </w:rPr>
        <w:t xml:space="preserve">,</w:t>
        <w:br w:clear="none"/>
      </w:r>
      <w:r>
        <w:rPr>
          <w:rStyle w:val="Text13"/>
        </w:rPr>
        <w:t xml:space="preserve"> </w:t>
        <w:br w:clear="none"/>
      </w:r>
      <w:r>
        <w:rPr>
          <w:rStyle w:val="Text17"/>
        </w:rPr>
        <w:t xml:space="preserve">miles</w:t>
        <w:br w:clear="none"/>
      </w:r>
      <w:r>
        <w:t xml:space="preserve"> </w:t>
        <w:br w:clear="none"/>
      </w:r>
      <w:r>
        <w:rPr>
          <w:rStyle w:val="Text82"/>
        </w:rPr>
        <w:drawing>
          <wp:inline>
            <wp:extent cx="63500" cy="63500"/>
            <wp:effectExtent l="0" r="0" t="0" b="0"/>
            <wp:docPr id="8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summaries</w:t>
        <w:br w:clear="none"/>
      </w:r>
      <w:r>
        <w:rPr>
          <w:rStyle w:val="Text13"/>
        </w:rPr>
        <w:t xml:space="preserve"> </w:t>
        <w:br w:clear="none"/>
      </w:r>
      <w:r>
        <w:rPr>
          <w:rStyle w:val="Text14"/>
        </w:rPr>
        <w:t xml:space="preserve">LEFT</w:t>
        <w:br w:clear="none"/>
      </w:r>
      <w:r>
        <w:rPr>
          <w:rStyle w:val="Text13"/>
        </w:rPr>
        <w:t xml:space="preserve"> </w:t>
        <w:br w:clear="none"/>
      </w:r>
      <w:r>
        <w:rPr>
          <w:rStyle w:val="Text14"/>
        </w:rPr>
        <w:t xml:space="preserve">JOIN</w:t>
        <w:br w:clear="none"/>
      </w:r>
      <w:r>
        <w:rPr>
          <w:rStyle w:val="Text13"/>
        </w:rPr>
        <w:t xml:space="preserve"> </w:t>
        <w:br w:clear="none"/>
      </w:r>
      <w:r>
        <w:rPr>
          <w:rStyle w:val="Text17"/>
        </w:rPr>
        <w:t xml:space="preserve">trips</w:t>
        <w:br w:clear="none"/>
      </w:r>
      <w:r>
        <w:rPr>
          <w:rStyle w:val="Text13"/>
        </w:rPr>
        <w:t xml:space="preserve"> </w:t>
        <w:br w:clear="none"/>
      </w:r>
      <w:r>
        <w:rPr>
          <w:rStyle w:val="Text14"/>
        </w:rPr>
        <w:t xml:space="preserve">USING</w:t>
        <w:br w:clear="none"/>
      </w:r>
      <w:r>
        <w:rPr>
          <w:rStyle w:val="Text27"/>
        </w:rPr>
        <w:t xml:space="preserve">(</w:t>
        <w:br w:clear="none"/>
      </w:r>
      <w:r>
        <w:rPr>
          <w:rStyle w:val="Text17"/>
        </w:rPr>
        <w:t xml:space="preserve">name</w:t>
        <w:br w:clear="none"/>
      </w:r>
      <w:r>
        <w:rPr>
          <w:rStyle w:val="Text27"/>
        </w:rPr>
        <w:t xml:space="preserve">)</w:t>
        <w:br w:clear="none"/>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name</w:t>
        <w:br w:clear="none"/>
      </w:r>
      <w:r>
        <w:t xml:space="preserve">  </w:t>
        <w:br w:clear="none"/>
      </w:r>
      <w:r>
        <w:rPr>
          <w:rStyle w:val="Text9"/>
        </w:rPr>
        <w:t xml:space="preserve">|</w:t>
        <w:br w:clear="none"/>
      </w:r>
      <w:r>
        <w:t xml:space="preserve"> </w:t>
        <w:br w:clear="none"/>
      </w:r>
      <w:r>
        <w:rPr>
          <w:rStyle w:val="Text3"/>
        </w:rPr>
        <w:t xml:space="preserve">days_on_road</w:t>
        <w:br w:clear="none"/>
      </w:r>
      <w:r>
        <w:t xml:space="preserve"> </w:t>
        <w:br w:clear="none"/>
      </w:r>
      <w:r>
        <w:rPr>
          <w:rStyle w:val="Text9"/>
        </w:rPr>
        <w:t xml:space="preserve">|</w:t>
        <w:br w:clear="none"/>
      </w:r>
      <w:r>
        <w:t xml:space="preserve"> </w:t>
        <w:br w:clear="none"/>
      </w:r>
      <w:r>
        <w:rPr>
          <w:rStyle w:val="Text3"/>
        </w:rPr>
        <w:t xml:space="preserve">miles_driven</w:t>
        <w:br w:clear="none"/>
      </w:r>
      <w:r>
        <w:t xml:space="preserve"> </w:t>
        <w:br w:clear="none"/>
      </w:r>
      <w:r>
        <w:rPr>
          <w:rStyle w:val="Text9"/>
        </w:rPr>
        <w:t xml:space="preserve">|</w:t>
        <w:br w:clear="none"/>
      </w:r>
      <w:r>
        <w:t xml:space="preserve"> </w:t>
        <w:br w:clear="none"/>
      </w:r>
      <w:r>
        <w:rPr>
          <w:rStyle w:val="Text3"/>
        </w:rPr>
        <w:t xml:space="preserve">trav_date</w:t>
        <w:br w:clear="none"/>
      </w:r>
      <w:r>
        <w:t xml:space="preserve">  </w:t>
        <w:br w:clear="none"/>
      </w:r>
      <w:r>
        <w:rPr>
          <w:rStyle w:val="Text9"/>
        </w:rPr>
        <w:t xml:space="preserve">|</w:t>
        <w:br w:clear="none"/>
      </w:r>
      <w:r>
        <w:t xml:space="preserve"> </w:t>
        <w:br w:clear="none"/>
      </w:r>
      <w:r>
        <w:rPr>
          <w:rStyle w:val="Text3"/>
        </w:rPr>
        <w:t xml:space="preserve">miles</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Ben</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t>
        <w:br w:clear="none"/>
      </w:r>
      <w:r>
        <w:rPr>
          <w:rStyle w:val="Text16"/>
        </w:rPr>
        <w:t xml:space="preserve">362</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08</w:t>
        <w:br w:clear="none"/>
      </w:r>
      <w:r>
        <w:rPr>
          <w:rStyle w:val="Text9"/>
        </w:rPr>
        <w:t xml:space="preserve">-</w:t>
        <w:br w:clear="none"/>
      </w:r>
      <w:r>
        <w:rPr>
          <w:rStyle w:val="Text16"/>
        </w:rPr>
        <w:t xml:space="preserve">02</w:t>
        <w:br w:clear="none"/>
      </w:r>
      <w:r>
        <w:t xml:space="preserve"> </w:t>
        <w:br w:clear="none"/>
      </w:r>
      <w:r>
        <w:rPr>
          <w:rStyle w:val="Text9"/>
        </w:rPr>
        <w:t xml:space="preserve">|</w:t>
        <w:br w:clear="none"/>
      </w:r>
      <w:r>
        <w:t xml:space="preserve">    </w:t>
        <w:br w:clear="none"/>
      </w:r>
      <w:r>
        <w:rPr>
          <w:rStyle w:val="Text16"/>
        </w:rPr>
        <w:t xml:space="preserve">79</w:t>
        <w:br w:clear="none"/>
      </w:r>
      <w:r>
        <w:t xml:space="preserve"> </w:t>
        <w:br w:clear="none"/>
      </w:r>
      <w:r>
        <w:rPr>
          <w:rStyle w:val="Text9"/>
        </w:rPr>
        <w:t xml:space="preserve">|</w:t>
        <w:br w:clear="none"/>
      </w:r>
      <w:r>
        <w:t xml:space="preserve">  </w:t>
        <w:br w:clear="none"/>
      </w:r>
      <w:r>
        <w:rPr>
          <w:rStyle w:val="Text82"/>
        </w:rPr>
        <w:drawing>
          <wp:inline>
            <wp:extent cx="63500" cy="63500"/>
            <wp:effectExtent l="0" r="0" t="0" b="0"/>
            <wp:docPr id="8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r>
      <w:r>
        <w:rPr>
          <w:rStyle w:val="Text9"/>
        </w:rPr>
        <w:t xml:space="preserve">|</w:t>
        <w:br w:clear="none"/>
      </w:r>
      <w:r>
        <w:t xml:space="preserve"> </w:t>
        <w:br w:clear="none"/>
      </w:r>
      <w:r>
        <w:rPr>
          <w:rStyle w:val="Text3"/>
        </w:rPr>
        <w:t xml:space="preserve">Ben</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t>
        <w:br w:clear="none"/>
      </w:r>
      <w:r>
        <w:rPr>
          <w:rStyle w:val="Text16"/>
        </w:rPr>
        <w:t xml:space="preserve">362</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29</w:t>
        <w:br w:clear="none"/>
      </w:r>
      <w:r>
        <w:t xml:space="preserve"> </w:t>
        <w:br w:clear="none"/>
      </w:r>
      <w:r>
        <w:rPr>
          <w:rStyle w:val="Text9"/>
        </w:rPr>
        <w:t xml:space="preserve">|</w:t>
        <w:br w:clear="none"/>
      </w:r>
      <w:r>
        <w:t xml:space="preserve">   </w:t>
        <w:br w:clear="none"/>
      </w:r>
      <w:r>
        <w:rPr>
          <w:rStyle w:val="Text16"/>
        </w:rPr>
        <w:t xml:space="preserve">131</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Ben</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t>
        <w:br w:clear="none"/>
      </w:r>
      <w:r>
        <w:rPr>
          <w:rStyle w:val="Text16"/>
        </w:rPr>
        <w:t xml:space="preserve">362</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30</w:t>
        <w:br w:clear="none"/>
      </w:r>
      <w:r>
        <w:t xml:space="preserve"> </w:t>
        <w:br w:clear="none"/>
      </w:r>
      <w:r>
        <w:rPr>
          <w:rStyle w:val="Text9"/>
        </w:rPr>
        <w:t xml:space="preserve">|</w:t>
        <w:br w:clear="none"/>
      </w:r>
      <w:r>
        <w:t xml:space="preserve">   </w:t>
        <w:br w:clear="none"/>
      </w:r>
      <w:r>
        <w:rPr>
          <w:rStyle w:val="Text16"/>
        </w:rPr>
        <w:t xml:space="preserve">152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Suzi</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893</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08</w:t>
        <w:br w:clear="none"/>
      </w:r>
      <w:r>
        <w:rPr>
          <w:rStyle w:val="Text9"/>
        </w:rPr>
        <w:t xml:space="preserve">-</w:t>
        <w:br w:clear="none"/>
      </w:r>
      <w:r>
        <w:rPr>
          <w:rStyle w:val="Text16"/>
        </w:rPr>
        <w:t xml:space="preserve">02</w:t>
        <w:br w:clear="none"/>
      </w:r>
      <w:r>
        <w:t xml:space="preserve"> </w:t>
        <w:br w:clear="none"/>
      </w:r>
      <w:r>
        <w:rPr>
          <w:rStyle w:val="Text9"/>
        </w:rPr>
        <w:t xml:space="preserve">|</w:t>
        <w:br w:clear="none"/>
      </w:r>
      <w:r>
        <w:t xml:space="preserve">   </w:t>
        <w:br w:clear="none"/>
      </w:r>
      <w:r>
        <w:rPr>
          <w:rStyle w:val="Text16"/>
        </w:rPr>
        <w:t xml:space="preserve">502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Suzi</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893</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29</w:t>
        <w:br w:clear="none"/>
      </w:r>
      <w:r>
        <w:t xml:space="preserve"> </w:t>
        <w:br w:clear="none"/>
      </w:r>
      <w:r>
        <w:rPr>
          <w:rStyle w:val="Text9"/>
        </w:rPr>
        <w:t xml:space="preserve">|</w:t>
        <w:br w:clear="none"/>
      </w:r>
      <w:r>
        <w:t xml:space="preserve">   </w:t>
        <w:br w:clear="none"/>
      </w:r>
      <w:r>
        <w:rPr>
          <w:rStyle w:val="Text16"/>
        </w:rPr>
        <w:t xml:space="preserve">391</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Henry</w:t>
        <w:br w:clear="none"/>
      </w:r>
      <w:r>
        <w:t xml:space="preserve"> </w:t>
        <w:br w:clear="none"/>
      </w:r>
      <w:r>
        <w:rPr>
          <w:rStyle w:val="Text9"/>
        </w:rPr>
        <w:t xml:space="preserve">|</w:t>
        <w:br w:clear="none"/>
      </w:r>
      <w:r>
        <w:t xml:space="preserve">            </w:t>
        <w:br w:clear="none"/>
      </w:r>
      <w:r>
        <w:rPr>
          <w:rStyle w:val="Text16"/>
        </w:rPr>
        <w:t xml:space="preserve">5</w:t>
        <w:br w:clear="none"/>
      </w:r>
      <w:r>
        <w:t xml:space="preserve"> </w:t>
        <w:br w:clear="none"/>
      </w:r>
      <w:r>
        <w:rPr>
          <w:rStyle w:val="Text9"/>
        </w:rPr>
        <w:t xml:space="preserve">|</w:t>
        <w:br w:clear="none"/>
      </w:r>
      <w:r>
        <w:t xml:space="preserve">          </w:t>
        <w:br w:clear="none"/>
      </w:r>
      <w:r>
        <w:rPr>
          <w:rStyle w:val="Text16"/>
        </w:rPr>
        <w:t xml:space="preserve">911</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30</w:t>
        <w:br w:clear="none"/>
      </w:r>
      <w:r>
        <w:t xml:space="preserve"> </w:t>
        <w:br w:clear="none"/>
      </w:r>
      <w:r>
        <w:rPr>
          <w:rStyle w:val="Text9"/>
        </w:rPr>
        <w:t xml:space="preserve">|</w:t>
        <w:br w:clear="none"/>
      </w:r>
      <w:r>
        <w:t xml:space="preserve">   </w:t>
        <w:br w:clear="none"/>
      </w:r>
      <w:r>
        <w:rPr>
          <w:rStyle w:val="Text16"/>
        </w:rPr>
        <w:t xml:space="preserve">203</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Henry</w:t>
        <w:br w:clear="none"/>
      </w:r>
      <w:r>
        <w:t xml:space="preserve"> </w:t>
        <w:br w:clear="none"/>
      </w:r>
      <w:r>
        <w:rPr>
          <w:rStyle w:val="Text9"/>
        </w:rPr>
        <w:t xml:space="preserve">|</w:t>
        <w:br w:clear="none"/>
      </w:r>
      <w:r>
        <w:t xml:space="preserve">            </w:t>
        <w:br w:clear="none"/>
      </w:r>
      <w:r>
        <w:rPr>
          <w:rStyle w:val="Text16"/>
        </w:rPr>
        <w:t xml:space="preserve">5</w:t>
        <w:br w:clear="none"/>
      </w:r>
      <w:r>
        <w:t xml:space="preserve"> </w:t>
        <w:br w:clear="none"/>
      </w:r>
      <w:r>
        <w:rPr>
          <w:rStyle w:val="Text9"/>
        </w:rPr>
        <w:t xml:space="preserve">|</w:t>
        <w:br w:clear="none"/>
      </w:r>
      <w:r>
        <w:t xml:space="preserve">          </w:t>
        <w:br w:clear="none"/>
      </w:r>
      <w:r>
        <w:rPr>
          <w:rStyle w:val="Text16"/>
        </w:rPr>
        <w:t xml:space="preserve">911</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08</w:t>
        <w:br w:clear="none"/>
      </w:r>
      <w:r>
        <w:rPr>
          <w:rStyle w:val="Text9"/>
        </w:rPr>
        <w:t xml:space="preserve">-</w:t>
        <w:br w:clear="none"/>
      </w:r>
      <w:r>
        <w:rPr>
          <w:rStyle w:val="Text16"/>
        </w:rPr>
        <w:t xml:space="preserve">01</w:t>
        <w:br w:clear="none"/>
      </w:r>
      <w:r>
        <w:t xml:space="preserve"> </w:t>
        <w:br w:clear="none"/>
      </w:r>
      <w:r>
        <w:rPr>
          <w:rStyle w:val="Text9"/>
        </w:rPr>
        <w:t xml:space="preserve">|</w:t>
        <w:br w:clear="none"/>
      </w:r>
      <w:r>
        <w:t xml:space="preserve">   </w:t>
        <w:br w:clear="none"/>
      </w:r>
      <w:r>
        <w:rPr>
          <w:rStyle w:val="Text16"/>
        </w:rPr>
        <w:t xml:space="preserve">197</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Henry</w:t>
        <w:br w:clear="none"/>
      </w:r>
      <w:r>
        <w:t xml:space="preserve"> </w:t>
        <w:br w:clear="none"/>
      </w:r>
      <w:r>
        <w:rPr>
          <w:rStyle w:val="Text9"/>
        </w:rPr>
        <w:t xml:space="preserve">|</w:t>
        <w:br w:clear="none"/>
      </w:r>
      <w:r>
        <w:t xml:space="preserve">            </w:t>
        <w:br w:clear="none"/>
      </w:r>
      <w:r>
        <w:rPr>
          <w:rStyle w:val="Text16"/>
        </w:rPr>
        <w:t xml:space="preserve">5</w:t>
        <w:br w:clear="none"/>
      </w:r>
      <w:r>
        <w:t xml:space="preserve"> </w:t>
        <w:br w:clear="none"/>
      </w:r>
      <w:r>
        <w:rPr>
          <w:rStyle w:val="Text9"/>
        </w:rPr>
        <w:t xml:space="preserve">|</w:t>
        <w:br w:clear="none"/>
      </w:r>
      <w:r>
        <w:t xml:space="preserve">          </w:t>
        <w:br w:clear="none"/>
      </w:r>
      <w:r>
        <w:rPr>
          <w:rStyle w:val="Text16"/>
        </w:rPr>
        <w:t xml:space="preserve">911</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26</w:t>
        <w:br w:clear="none"/>
      </w:r>
      <w:r>
        <w:t xml:space="preserve"> </w:t>
        <w:br w:clear="none"/>
      </w:r>
      <w:r>
        <w:rPr>
          <w:rStyle w:val="Text9"/>
        </w:rPr>
        <w:t xml:space="preserve">|</w:t>
        <w:br w:clear="none"/>
      </w:r>
      <w:r>
        <w:t xml:space="preserve">   </w:t>
        <w:br w:clear="none"/>
      </w:r>
      <w:r>
        <w:rPr>
          <w:rStyle w:val="Text16"/>
        </w:rPr>
        <w:t xml:space="preserve">115</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Henry</w:t>
        <w:br w:clear="none"/>
      </w:r>
      <w:r>
        <w:t xml:space="preserve"> </w:t>
        <w:br w:clear="none"/>
      </w:r>
      <w:r>
        <w:rPr>
          <w:rStyle w:val="Text9"/>
        </w:rPr>
        <w:t xml:space="preserve">|</w:t>
        <w:br w:clear="none"/>
      </w:r>
      <w:r>
        <w:t xml:space="preserve">            </w:t>
        <w:br w:clear="none"/>
      </w:r>
      <w:r>
        <w:rPr>
          <w:rStyle w:val="Text16"/>
        </w:rPr>
        <w:t xml:space="preserve">5</w:t>
        <w:br w:clear="none"/>
      </w:r>
      <w:r>
        <w:t xml:space="preserve"> </w:t>
        <w:br w:clear="none"/>
      </w:r>
      <w:r>
        <w:rPr>
          <w:rStyle w:val="Text9"/>
        </w:rPr>
        <w:t xml:space="preserve">|</w:t>
        <w:br w:clear="none"/>
      </w:r>
      <w:r>
        <w:t xml:space="preserve">          </w:t>
        <w:br w:clear="none"/>
      </w:r>
      <w:r>
        <w:rPr>
          <w:rStyle w:val="Text16"/>
        </w:rPr>
        <w:t xml:space="preserve">911</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27</w:t>
        <w:br w:clear="none"/>
      </w:r>
      <w:r>
        <w:t xml:space="preserve"> </w:t>
        <w:br w:clear="none"/>
      </w:r>
      <w:r>
        <w:rPr>
          <w:rStyle w:val="Text9"/>
        </w:rPr>
        <w:t xml:space="preserve">|</w:t>
        <w:br w:clear="none"/>
      </w:r>
      <w:r>
        <w:t xml:space="preserve">    </w:t>
        <w:br w:clear="none"/>
      </w:r>
      <w:r>
        <w:rPr>
          <w:rStyle w:val="Text16"/>
        </w:rPr>
        <w:t xml:space="preserve">96</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Henry</w:t>
        <w:br w:clear="none"/>
      </w:r>
      <w:r>
        <w:t xml:space="preserve"> </w:t>
        <w:br w:clear="none"/>
      </w:r>
      <w:r>
        <w:rPr>
          <w:rStyle w:val="Text9"/>
        </w:rPr>
        <w:t xml:space="preserve">|</w:t>
        <w:br w:clear="none"/>
      </w:r>
      <w:r>
        <w:t xml:space="preserve">            </w:t>
        <w:br w:clear="none"/>
      </w:r>
      <w:r>
        <w:rPr>
          <w:rStyle w:val="Text16"/>
        </w:rPr>
        <w:t xml:space="preserve">5</w:t>
        <w:br w:clear="none"/>
      </w:r>
      <w:r>
        <w:t xml:space="preserve"> </w:t>
        <w:br w:clear="none"/>
      </w:r>
      <w:r>
        <w:rPr>
          <w:rStyle w:val="Text9"/>
        </w:rPr>
        <w:t xml:space="preserve">|</w:t>
        <w:br w:clear="none"/>
      </w:r>
      <w:r>
        <w:t xml:space="preserve">          </w:t>
        <w:br w:clear="none"/>
      </w:r>
      <w:r>
        <w:rPr>
          <w:rStyle w:val="Text16"/>
        </w:rPr>
        <w:t xml:space="preserve">911</w:t>
        <w:br w:clear="none"/>
      </w:r>
      <w:r>
        <w:t xml:space="preserve"> </w:t>
        <w:br w:clear="none"/>
      </w:r>
      <w:r>
        <w:rPr>
          <w:rStyle w:val="Text9"/>
        </w:rPr>
        <w:t xml:space="preserve">|</w:t>
        <w:br w:clear="none"/>
      </w:r>
      <w:r>
        <w:t xml:space="preserve"> </w:t>
        <w:br w:clear="none"/>
      </w:r>
      <w:r>
        <w:rPr>
          <w:rStyle w:val="Text16"/>
        </w:rPr>
        <w:t xml:space="preserve">2014</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29</w:t>
        <w:br w:clear="none"/>
      </w:r>
      <w:r>
        <w:t xml:space="preserve"> </w:t>
        <w:br w:clear="none"/>
      </w:r>
      <w:r>
        <w:rPr>
          <w:rStyle w:val="Text9"/>
        </w:rPr>
        <w:t xml:space="preserve">|</w:t>
        <w:br w:clear="none"/>
      </w:r>
      <w:r>
        <w:t xml:space="preserve">   </w:t>
        <w:br w:clear="none"/>
      </w:r>
      <w:r>
        <w:rPr>
          <w:rStyle w:val="Text16"/>
        </w:rPr>
        <w:t xml:space="preserve">300</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16"/>
        </w:rPr>
        <w:t xml:space="preserve">10</w:t>
        <w:br w:clear="none"/>
      </w:r>
      <w:r>
        <w:t xml:space="preserve"> </w:t>
        <w:br w:clear="none"/>
      </w:r>
      <w:r>
        <w:rPr>
          <w:rStyle w:val="Text4"/>
        </w:rPr>
        <w:t xml:space="preserve">rows</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Para 16"/>
      </w:pPr>
      <w:hyperlink w:anchor="co_nch_sum_sum_with_with_co">
        <w:r>
          <w:bookmarkStart w:id="3466" w:name="callout_nch_sum_sum_with_with_co"/>
          <w:t/>
          <w:bookmarkEnd w:id="3466"/>
          <w:drawing>
            <wp:inline>
              <wp:extent cx="63500" cy="63500"/>
              <wp:effectExtent l="0" r="0" t="0" b="0"/>
              <wp:docPr id="84"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The keyword </w:t>
      </w:r>
      <w:r>
        <w:rPr>
          <w:rStyle w:val="Text1"/>
        </w:rPr>
        <w:t>WITH</w:t>
      </w:r>
      <w:r>
        <w:t xml:space="preserve"> starts the CTE.</w:t>
      </w:r>
    </w:p>
    <w:p>
      <w:pPr>
        <w:pStyle w:val="Para 16"/>
      </w:pPr>
      <w:hyperlink w:anchor="co_nch_sum_sum_with_trips_co">
        <w:r>
          <w:bookmarkStart w:id="3467" w:name="callout_nch_sum_sum_with_trips_c"/>
          <w:t/>
          <w:bookmarkEnd w:id="3467"/>
          <w:drawing>
            <wp:inline>
              <wp:extent cx="63500" cy="63500"/>
              <wp:effectExtent l="0" r="0" t="0" b="0"/>
              <wp:docPr id="85"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Assign the name </w:t>
      </w:r>
      <w:r>
        <w:rPr>
          <w:rStyle w:val="Text1"/>
        </w:rPr>
        <w:t>trips</w:t>
      </w:r>
      <w:r>
        <w:t xml:space="preserve"> to the </w:t>
      </w:r>
      <w:r>
        <w:rPr>
          <w:rStyle w:val="Text1"/>
        </w:rPr>
        <w:t>SELECT</w:t>
      </w:r>
      <w:r>
        <w:t xml:space="preserve"> statement, retrieving travel data.</w:t>
      </w:r>
    </w:p>
    <w:p>
      <w:pPr>
        <w:pStyle w:val="Para 16"/>
      </w:pPr>
      <w:hyperlink w:anchor="co_nch_sum_sum_with_summaries_co">
        <w:r>
          <w:bookmarkStart w:id="3468" w:name="callout_nch_sum_sum_with_summari"/>
          <w:t/>
          <w:bookmarkEnd w:id="3468"/>
          <w:drawing>
            <wp:inline>
              <wp:extent cx="63500" cy="63500"/>
              <wp:effectExtent l="0" r="0" t="0" b="0"/>
              <wp:docPr id="86"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The second statement named </w:t>
      </w:r>
      <w:r>
        <w:rPr>
          <w:rStyle w:val="Text1"/>
        </w:rPr>
        <w:t>SELECT</w:t>
      </w:r>
      <w:r>
        <w:t>, generates a summary of the number of trips and total mileage per driver.</w:t>
      </w:r>
    </w:p>
    <w:p>
      <w:pPr>
        <w:pStyle w:val="Para 16"/>
      </w:pPr>
      <w:hyperlink w:anchor="co_nch_sum_sum_with_outer_co">
        <w:r>
          <w:bookmarkStart w:id="3469" w:name="callout_nch_sum_sum_with_outer_c"/>
          <w:t/>
          <w:bookmarkEnd w:id="3469"/>
          <w:drawing>
            <wp:inline>
              <wp:extent cx="63500" cy="63500"/>
              <wp:effectExtent l="0" r="0" t="0" b="0"/>
              <wp:docPr id="87"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The main query refers to two named result sets and joins them using </w:t>
      </w:r>
      <w:r>
        <w:rPr>
          <w:rStyle w:val="Text1"/>
        </w:rPr>
        <w:t>LEFT JOIN</w:t>
      </w:r>
      <w:r>
        <w:t xml:space="preserve"> as if they were regular tables.</w:t>
      </w:r>
    </w:p>
    <w:p>
      <w:pPr>
        <w:pStyle w:val="Para 16"/>
      </w:pPr>
      <w:hyperlink w:anchor="co_nch_sum_sum_with_result_co">
        <w:r>
          <w:bookmarkStart w:id="3470" w:name="callout_nch_sum_sum_with_result"/>
          <w:t/>
          <w:bookmarkEnd w:id="3470"/>
          <w:drawing>
            <wp:inline>
              <wp:extent cx="63500" cy="63500"/>
              <wp:effectExtent l="0" r="0" t="0" b="0"/>
              <wp:docPr id="88"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Each resulting row contains the number of trips, the total amount of miles driven, and details of the individual trip.</w:t>
      </w:r>
    </w:p>
    <w:p>
      <w:pPr>
        <w:pStyle w:val="Normal"/>
      </w:pPr>
      <w:r>
        <w:t/>
      </w:r>
    </w:p>
    <w:p>
      <w:bookmarkStart w:id="3471" w:name="1_The_result_includes_an_entry_o"/>
      <w:pPr>
        <w:pStyle w:val="Para 47"/>
      </w:pPr>
      <w:hyperlink w:anchor="1">
        <w:r>
          <w:t>1</w:t>
        </w:r>
      </w:hyperlink>
      <w:bookmarkEnd w:id="3471"/>
    </w:p>
    <w:p>
      <w:pPr>
        <w:pStyle w:val="Para 52"/>
      </w:pPr>
      <w:r>
        <w:t xml:space="preserve"> The result includes an entry only for dates actually represented in the table. To generate a summary with an entry for the range of dates in the table, use a join to fill in the </w:t>
        <w:t>missing</w:t>
        <w:t xml:space="preserve"> values. See </w:t>
      </w:r>
      <w:hyperlink w:anchor="16_8_Using_a_Join_to_Fill_or_Ide">
        <w:r>
          <w:rPr>
            <w:rStyle w:val="Text2"/>
          </w:rPr>
          <w:t>Recipe 16.8</w:t>
        </w:r>
      </w:hyperlink>
      <w:r>
        <w:t>.</w:t>
      </w:r>
    </w:p>
    <w:p>
      <w:bookmarkStart w:id="3472" w:name="Top_of_ch11_html"/>
      <w:bookmarkStart w:id="3473" w:name="Chapter_11__Using_Stored_Routine"/>
      <w:bookmarkStart w:id="3474" w:name="Chapter_11__Using_Stored_Routine_2"/>
      <w:bookmarkStart w:id="3475" w:name="Chapter_11__Using_Stored_Routine_1"/>
      <w:pPr>
        <w:keepNext/>
        <w:pStyle w:val="Heading 1"/>
        <w:pageBreakBefore w:val="on"/>
      </w:pPr>
      <w:r>
        <w:t xml:space="preserve">Chapter 11. </w:t>
        <w:t>Using Stored Routines, Triggers, and Scheduled Events</w:t>
      </w:r>
      <w:bookmarkEnd w:id="3472"/>
      <w:bookmarkEnd w:id="3473"/>
      <w:bookmarkEnd w:id="3474"/>
      <w:bookmarkEnd w:id="3475"/>
    </w:p>
    <w:p>
      <w:bookmarkStart w:id="3476" w:name="11_0_IntroductionIn_this_book__t"/>
      <w:pPr>
        <w:keepNext/>
        <w:pStyle w:val="Heading 1"/>
      </w:pPr>
      <w:r>
        <w:t>11.0 Introduction</w:t>
      </w:r>
      <w:bookmarkEnd w:id="3476"/>
    </w:p>
    <w:p>
      <w:pPr>
        <w:pStyle w:val="Normal"/>
      </w:pPr>
      <w:r>
        <w:t xml:space="preserve">In this book, the term </w:t>
      </w:r>
      <w:r>
        <w:rPr>
          <w:rStyle w:val="Text15"/>
        </w:rPr>
        <w:t>stored program</w:t>
      </w:r>
      <w:r>
        <w:t xml:space="preserve"> refers collectively to stored routines, triggers, and</w:t>
      </w:r>
      <w:r>
        <w:rPr>
          <w:rStyle w:val="Text79"/>
        </w:rPr>
        <w:bookmarkStart w:id="3477" w:name="idm45336883148000"/>
        <w:t/>
        <w:bookmarkEnd w:id="3477"/>
        <w:bookmarkStart w:id="3478" w:name="idm45336883146896"/>
        <w:t/>
        <w:bookmarkEnd w:id="3478"/>
      </w:r>
      <w:r>
        <w:t xml:space="preserve"> events, and </w:t>
      </w:r>
      <w:r>
        <w:rPr>
          <w:rStyle w:val="Text15"/>
        </w:rPr>
        <w:t>stored routine</w:t>
      </w:r>
      <w:r>
        <w:t xml:space="preserve"> refers collectively to stored functions and procedures.</w:t>
      </w:r>
    </w:p>
    <w:p>
      <w:pPr>
        <w:pStyle w:val="Normal"/>
      </w:pPr>
      <w:r>
        <w:t>This chapter discusses stored programs, which come in several varieties:</w:t>
      </w:r>
    </w:p>
    <w:p>
      <w:pPr>
        <w:pStyle w:val="Para 11"/>
      </w:pPr>
      <w:r>
        <w:t>Stored functions and procedures</w:t>
      </w:r>
    </w:p>
    <w:p>
      <w:pPr>
        <w:pStyle w:val="Normal"/>
      </w:pPr>
      <w:r>
        <w:t>A stored function or procedure object encapsulates the code</w:t>
      </w:r>
      <w:r>
        <w:rPr>
          <w:rStyle w:val="Text79"/>
        </w:rPr>
        <w:bookmarkStart w:id="3479" w:name="idm45336883164544"/>
        <w:t/>
        <w:bookmarkEnd w:id="3479"/>
        <w:bookmarkStart w:id="3480" w:name="idm45336883289120"/>
        <w:t/>
        <w:bookmarkEnd w:id="3480"/>
        <w:bookmarkStart w:id="3481" w:name="idm45336883288016"/>
        <w:t/>
        <w:bookmarkEnd w:id="3481"/>
        <w:bookmarkStart w:id="3482" w:name="idm45336883207520"/>
        <w:t/>
        <w:bookmarkEnd w:id="3482"/>
      </w:r>
      <w:r>
        <w:t xml:space="preserve"> for performing an operation, enabling you to invoke the object easily by name rather than repeat all its code each time it’s needed. A stored function performs a calculation and returns a value that can be used in expressions just like a built-in function such as </w:t>
      </w:r>
      <w:r>
        <w:rPr>
          <w:rStyle w:val="Text1"/>
        </w:rPr>
        <w:t>RAND()</w:t>
      </w:r>
      <w:r>
        <w:t xml:space="preserve">, </w:t>
      </w:r>
      <w:r>
        <w:rPr>
          <w:rStyle w:val="Text1"/>
        </w:rPr>
        <w:t>NOW()</w:t>
      </w:r>
      <w:r>
        <w:t xml:space="preserve">, or </w:t>
      </w:r>
      <w:r>
        <w:rPr>
          <w:rStyle w:val="Text1"/>
        </w:rPr>
        <w:t>LEFT()</w:t>
      </w:r>
      <w:r>
        <w:t xml:space="preserve">. A stored procedure performs operations for which no return value is needed. Procedures are invoked with the </w:t>
      </w:r>
      <w:r>
        <w:rPr>
          <w:rStyle w:val="Text1"/>
        </w:rPr>
        <w:t>CALL</w:t>
      </w:r>
      <w:r>
        <w:t xml:space="preserve"> statement, not used in expressions. A procedure might update rows in a table or produce a result set that is sent to the client program.</w:t>
      </w:r>
    </w:p>
    <w:p>
      <w:pPr>
        <w:pStyle w:val="Para 11"/>
      </w:pPr>
      <w:r>
        <w:t>Triggers</w:t>
      </w:r>
    </w:p>
    <w:p>
      <w:pPr>
        <w:pStyle w:val="Normal"/>
      </w:pPr>
      <w:r>
        <w:t>A trigger is an object that activates when a table is modified by an</w:t>
      </w:r>
      <w:r>
        <w:rPr>
          <w:rStyle w:val="Text79"/>
        </w:rPr>
        <w:bookmarkStart w:id="3483" w:name="idm45336883292576"/>
        <w:t/>
        <w:bookmarkEnd w:id="3483"/>
      </w:r>
      <w:r>
        <w:t xml:space="preserve"> </w:t>
      </w:r>
      <w:r>
        <w:rPr>
          <w:rStyle w:val="Text1"/>
        </w:rPr>
        <w:t>INSERT</w:t>
      </w:r>
      <w:r>
        <w:t xml:space="preserve">, </w:t>
      </w:r>
      <w:r>
        <w:rPr>
          <w:rStyle w:val="Text1"/>
        </w:rPr>
        <w:t>UPDATE</w:t>
      </w:r>
      <w:r>
        <w:t xml:space="preserve">, or </w:t>
      </w:r>
      <w:r>
        <w:rPr>
          <w:rStyle w:val="Text1"/>
        </w:rPr>
        <w:t>DELETE</w:t>
      </w:r>
      <w:r>
        <w:t xml:space="preserve"> statement. For example, you can check values before they are inserted into a table or specify that any row deleted from a table should be logged to another table that serves as a journal of data changes. Triggers automate these actions.</w:t>
      </w:r>
    </w:p>
    <w:p>
      <w:pPr>
        <w:pStyle w:val="Para 11"/>
      </w:pPr>
      <w:r>
        <w:t>Scheduled events</w:t>
      </w:r>
    </w:p>
    <w:p>
      <w:pPr>
        <w:pStyle w:val="Normal"/>
      </w:pPr>
      <w:r>
        <w:t>An event is an object that executes SQL statements at a scheduled</w:t>
      </w:r>
      <w:r>
        <w:rPr>
          <w:rStyle w:val="Text79"/>
        </w:rPr>
        <w:bookmarkStart w:id="3484" w:name="idm45336883305456"/>
        <w:t/>
        <w:bookmarkEnd w:id="3484"/>
        <w:bookmarkStart w:id="3485" w:name="idm45336883304352"/>
        <w:t/>
        <w:bookmarkEnd w:id="3485"/>
        <w:bookmarkStart w:id="3486" w:name="idm45336883269184"/>
        <w:t/>
        <w:bookmarkEnd w:id="3486"/>
      </w:r>
      <w:r>
        <w:t xml:space="preserve"> time or times. Think of a scheduled event as something like a Unix </w:t>
      </w:r>
      <w:r>
        <w:rPr>
          <w:rStyle w:val="Text1"/>
        </w:rPr>
        <w:t>cron</w:t>
      </w:r>
      <w:r>
        <w:t xml:space="preserve"> job that runs within MySQL. For example, events can help you perform administrative tasks such as deleting old table rows periodically or creating nightly summaries.</w:t>
      </w:r>
    </w:p>
    <w:p>
      <w:pPr>
        <w:pStyle w:val="Normal"/>
      </w:pPr>
      <w:r>
        <w:t>Stored programs are database objects that are user-defined but stored on the</w:t>
      </w:r>
      <w:r>
        <w:rPr>
          <w:rStyle w:val="Text79"/>
        </w:rPr>
        <w:bookmarkStart w:id="3487" w:name="idm45336883199024"/>
        <w:t/>
        <w:bookmarkEnd w:id="3487"/>
        <w:bookmarkStart w:id="3488" w:name="idm45336883197712"/>
        <w:t/>
        <w:bookmarkEnd w:id="3488"/>
        <w:bookmarkStart w:id="3489" w:name="idm45336883196608"/>
        <w:t/>
        <w:bookmarkEnd w:id="3489"/>
        <w:bookmarkStart w:id="3490" w:name="idm45336883272912"/>
        <w:t/>
        <w:bookmarkEnd w:id="3490"/>
        <w:bookmarkStart w:id="3491" w:name="idm45336883272080"/>
        <w:t/>
        <w:bookmarkEnd w:id="3491"/>
        <w:bookmarkStart w:id="3492" w:name="idm45336883218480"/>
        <w:t/>
        <w:bookmarkEnd w:id="3492"/>
        <w:bookmarkStart w:id="3493" w:name="idm45336883217136"/>
        <w:t/>
        <w:bookmarkEnd w:id="3493"/>
        <w:bookmarkStart w:id="3494" w:name="idm45336883216032"/>
        <w:t/>
        <w:bookmarkEnd w:id="3494"/>
      </w:r>
      <w:r>
        <w:t xml:space="preserve"> server side for later execution. This differs from sending a SQL statement from the client to the server for immediate execution. Each object also has the property in which it is defined in terms of other SQL statements to be executed when the object is invoked. The object body is a single SQL statement, but that statement can use compound-statement syntax (a </w:t>
      </w:r>
      <w:r>
        <w:rPr>
          <w:rStyle w:val="Text1"/>
        </w:rPr>
        <w:t>BEGIN</w:t>
      </w:r>
      <w:r>
        <w:t>…</w:t>
      </w:r>
      <w:r>
        <w:rPr>
          <w:rStyle w:val="Text1"/>
        </w:rPr>
        <w:t>END</w:t>
      </w:r>
      <w:r>
        <w:t xml:space="preserve"> block) that contains multiple statements. Thus, the body can range from very simple to extremely complex. The following stored procedure is a trivial routine that does nothing but display the current MySQL version, using a body that consists of a single </w:t>
      </w:r>
      <w:r>
        <w:rPr>
          <w:rStyle w:val="Text1"/>
        </w:rPr>
        <w:t>SELECT</w:t>
      </w:r>
      <w:r>
        <w:t xml:space="preserve"> statement:</w:t>
      </w:r>
    </w:p>
    <w:p>
      <w:pPr>
        <w:pStyle w:val="Para 20"/>
      </w:pPr>
      <w:r>
        <w:t xml:space="preserve">CREATE</w:t>
        <w:br w:clear="none"/>
      </w:r>
      <w:r>
        <w:rPr>
          <w:rStyle w:val="Text6"/>
        </w:rPr>
        <w:t xml:space="preserve"> </w:t>
        <w:br w:clear="none"/>
      </w:r>
      <w:r>
        <w:t xml:space="preserve">PROCEDURE</w:t>
        <w:br w:clear="none"/>
      </w:r>
      <w:r>
        <w:rPr>
          <w:rStyle w:val="Text6"/>
        </w:rPr>
        <w:t xml:space="preserve"> </w:t>
        <w:br w:clear="none"/>
      </w:r>
      <w:r>
        <w:rPr>
          <w:rStyle w:val="Text3"/>
        </w:rPr>
        <w:t xml:space="preserve">show_version</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t xml:space="preserve">VERSION</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rPr>
          <w:rStyle w:val="Text11"/>
        </w:rPr>
        <w:t xml:space="preserve">'MySQL Version'</w:t>
        <w:br w:clear="none"/>
      </w:r>
      <w:r>
        <w:rPr>
          <w:rStyle w:val="Text10"/>
        </w:rPr>
        <w:t xml:space="preserve">;</w:t>
        <w:br w:clear="none"/>
      </w:r>
    </w:p>
    <w:p>
      <w:pPr>
        <w:pStyle w:val="Normal"/>
      </w:pPr>
      <w:r>
        <w:t xml:space="preserve">More complex operations use a </w:t>
      </w:r>
      <w:r>
        <w:rPr>
          <w:rStyle w:val="Text1"/>
        </w:rPr>
        <w:t>BEGIN</w:t>
      </w:r>
      <w:r>
        <w:t>…</w:t>
      </w:r>
      <w:r>
        <w:rPr>
          <w:rStyle w:val="Text1"/>
        </w:rPr>
        <w:t>END</w:t>
      </w:r>
      <w:r>
        <w:t xml:space="preserve"> compound statement:</w:t>
      </w:r>
    </w:p>
    <w:p>
      <w:pPr>
        <w:pStyle w:val="Para 09"/>
      </w:pPr>
      <w:r>
        <w:rPr>
          <w:rStyle w:val="Text4"/>
        </w:rPr>
        <w:t xml:space="preserve">CREATE</w:t>
        <w:br w:clear="none"/>
      </w:r>
      <w:r>
        <w:rPr>
          <w:rStyle w:val="Text6"/>
        </w:rPr>
        <w:t xml:space="preserve"> </w:t>
        <w:br w:clear="none"/>
      </w:r>
      <w:r>
        <w:rPr>
          <w:rStyle w:val="Text4"/>
        </w:rPr>
        <w:t xml:space="preserve">PROCEDURE</w:t>
        <w:br w:clear="none"/>
      </w:r>
      <w:r>
        <w:rPr>
          <w:rStyle w:val="Text6"/>
        </w:rPr>
        <w:t xml:space="preserve"> </w:t>
        <w:br w:clear="none"/>
      </w:r>
      <w:r>
        <w:t xml:space="preserve">show_part_of_day</w:t>
        <w:br w:clear="none"/>
      </w:r>
      <w:r>
        <w:rPr>
          <w:rStyle w:val="Text10"/>
        </w:rPr>
        <w:t xml:space="preserve">()</w:t>
        <w:br w:clear="none"/>
      </w:r>
      <w:r>
        <w:rPr>
          <w:rStyle w:val="Text6"/>
        </w:rPr>
        <w:t xml:space="preserve"/>
        <w:br w:clear="none"/>
      </w:r>
      <w:r>
        <w:rPr>
          <w:rStyle w:val="Text4"/>
        </w:rPr>
        <w:t xml:space="preserve">BEGIN</w:t>
        <w:br w:clear="none"/>
      </w:r>
      <w:r>
        <w:rPr>
          <w:rStyle w:val="Text6"/>
        </w:rPr>
        <w:t xml:space="preserve"/>
        <w:br w:clear="none"/>
        <w:t xml:space="preserve">  </w:t>
        <w:br w:clear="none"/>
      </w:r>
      <w:r>
        <w:rPr>
          <w:rStyle w:val="Text4"/>
        </w:rPr>
        <w:t xml:space="preserve">DECLARE</w:t>
        <w:br w:clear="none"/>
      </w:r>
      <w:r>
        <w:rPr>
          <w:rStyle w:val="Text6"/>
        </w:rPr>
        <w:t xml:space="preserve"> </w:t>
        <w:br w:clear="none"/>
      </w:r>
      <w:r>
        <w:t xml:space="preserve">cur_time</w:t>
        <w:br w:clear="none"/>
      </w:r>
      <w:r>
        <w:rPr>
          <w:rStyle w:val="Text10"/>
        </w:rPr>
        <w:t xml:space="preserve">,</w:t>
        <w:br w:clear="none"/>
      </w:r>
      <w:r>
        <w:rPr>
          <w:rStyle w:val="Text6"/>
        </w:rPr>
        <w:t xml:space="preserve"> </w:t>
        <w:br w:clear="none"/>
      </w:r>
      <w:r>
        <w:t xml:space="preserve">day_part</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cur_time</w:t>
        <w:br w:clear="none"/>
      </w:r>
      <w:r>
        <w:rPr>
          <w:rStyle w:val="Text6"/>
        </w:rPr>
        <w:t xml:space="preserve"> </w:t>
        <w:br w:clear="none"/>
      </w:r>
      <w:r>
        <w:rPr>
          <w:rStyle w:val="Text9"/>
        </w:rPr>
        <w:t xml:space="preserve">=</w:t>
        <w:br w:clear="none"/>
      </w:r>
      <w:r>
        <w:rPr>
          <w:rStyle w:val="Text6"/>
        </w:rPr>
        <w:t xml:space="preserve"> </w:t>
        <w:br w:clear="none"/>
      </w:r>
      <w:r>
        <w:t xml:space="preserve">CURTIME</w:t>
        <w:br w:clear="none"/>
      </w:r>
      <w:r>
        <w:rPr>
          <w:rStyle w:val="Text10"/>
        </w:rPr>
        <w:t xml:space="preserve">();</w:t>
        <w:br w:clear="none"/>
      </w:r>
      <w:r>
        <w:rPr>
          <w:rStyle w:val="Text6"/>
        </w:rPr>
        <w:t xml:space="preserve"/>
        <w:br w:clear="none"/>
        <w:t xml:space="preserve">  </w:t>
        <w:br w:clear="none"/>
      </w:r>
      <w:r>
        <w:t xml:space="preserve">IF</w:t>
        <w:br w:clear="none"/>
      </w:r>
      <w:r>
        <w:rPr>
          <w:rStyle w:val="Text6"/>
        </w:rPr>
        <w:t xml:space="preserve"> </w:t>
        <w:br w:clear="none"/>
      </w:r>
      <w:r>
        <w:t xml:space="preserve">cur_time</w:t>
        <w:br w:clear="none"/>
      </w:r>
      <w:r>
        <w:rPr>
          <w:rStyle w:val="Text6"/>
        </w:rPr>
        <w:t xml:space="preserve"> </w:t>
        <w:br w:clear="none"/>
      </w:r>
      <w:r>
        <w:rPr>
          <w:rStyle w:val="Text9"/>
        </w:rPr>
        <w:t xml:space="preserve">&lt;</w:t>
        <w:br w:clear="none"/>
      </w:r>
      <w:r>
        <w:rPr>
          <w:rStyle w:val="Text6"/>
        </w:rPr>
        <w:t xml:space="preserve"> </w:t>
        <w:br w:clear="none"/>
      </w:r>
      <w:r>
        <w:rPr>
          <w:rStyle w:val="Text11"/>
        </w:rPr>
        <w:t xml:space="preserve">'12:00:00'</w:t>
        <w:br w:clear="none"/>
      </w:r>
      <w:r>
        <w:rPr>
          <w:rStyle w:val="Text6"/>
        </w:rPr>
        <w:t xml:space="preserve"> </w:t>
        <w:br w:clear="none"/>
      </w:r>
      <w:r>
        <w:rPr>
          <w:rStyle w:val="Text4"/>
        </w:rPr>
        <w:t xml:space="preserve">THEN</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day_part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'morning'</w:t>
        <w:br w:clear="none"/>
      </w:r>
      <w:r>
        <w:rPr>
          <w:rStyle w:val="Text10"/>
        </w:rPr>
        <w:t xml:space="preserve">;</w:t>
        <w:br w:clear="none"/>
      </w:r>
      <w:r>
        <w:rPr>
          <w:rStyle w:val="Text6"/>
        </w:rPr>
        <w:t xml:space="preserve"/>
        <w:br w:clear="none"/>
        <w:t xml:space="preserve">  </w:t>
        <w:br w:clear="none"/>
      </w:r>
      <w:r>
        <w:t xml:space="preserve">ELSEIF</w:t>
        <w:br w:clear="none"/>
      </w:r>
      <w:r>
        <w:rPr>
          <w:rStyle w:val="Text6"/>
        </w:rPr>
        <w:t xml:space="preserve"> </w:t>
        <w:br w:clear="none"/>
      </w:r>
      <w:r>
        <w:t xml:space="preserve">cur_time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'12:00:00'</w:t>
        <w:br w:clear="none"/>
      </w:r>
      <w:r>
        <w:rPr>
          <w:rStyle w:val="Text6"/>
        </w:rPr>
        <w:t xml:space="preserve"> </w:t>
        <w:br w:clear="none"/>
      </w:r>
      <w:r>
        <w:rPr>
          <w:rStyle w:val="Text4"/>
        </w:rPr>
        <w:t xml:space="preserve">THEN</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day_part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'noon'</w:t>
        <w:br w:clear="none"/>
      </w:r>
      <w:r>
        <w:rPr>
          <w:rStyle w:val="Text10"/>
        </w:rPr>
        <w:t xml:space="preserve">;</w:t>
        <w:br w:clear="none"/>
      </w:r>
      <w:r>
        <w:rPr>
          <w:rStyle w:val="Text6"/>
        </w:rPr>
        <w:t xml:space="preserve"/>
        <w:br w:clear="none"/>
        <w:t xml:space="preserve">  </w:t>
        <w:br w:clear="none"/>
      </w:r>
      <w:r>
        <w:rPr>
          <w:rStyle w:val="Text4"/>
        </w:rPr>
        <w:t xml:space="preserve">ELSE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day_part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'afternoon or night'</w:t>
        <w:br w:clear="none"/>
      </w:r>
      <w:r>
        <w:rPr>
          <w:rStyle w:val="Text10"/>
        </w:rPr>
        <w:t xml:space="preserve">;</w:t>
        <w:br w:clear="none"/>
      </w:r>
      <w:r>
        <w:rPr>
          <w:rStyle w:val="Text6"/>
        </w:rPr>
        <w:t xml:space="preserve"/>
        <w:br w:clear="none"/>
        <w:t xml:space="preserve">  </w:t>
        <w:br w:clear="none"/>
      </w:r>
      <w:r>
        <w:rPr>
          <w:rStyle w:val="Text4"/>
        </w:rPr>
        <w:t xml:space="preserve">END</w:t>
        <w:br w:clear="none"/>
      </w:r>
      <w:r>
        <w:rPr>
          <w:rStyle w:val="Text6"/>
        </w:rPr>
        <w:t xml:space="preserve"> </w:t>
        <w:br w:clear="none"/>
      </w:r>
      <w:r>
        <w:t xml:space="preserve">IF</w:t>
        <w:br w:clear="none"/>
      </w:r>
      <w:r>
        <w:rPr>
          <w:rStyle w:val="Text10"/>
        </w:rPr>
        <w:t xml:space="preserve">;</w:t>
        <w:br w:clear="none"/>
      </w:r>
      <w:r>
        <w:rPr>
          <w:rStyle w:val="Text6"/>
        </w:rPr>
        <w:t xml:space="preserve"/>
        <w:br w:clear="none"/>
        <w:t xml:space="preserve">  </w:t>
        <w:br w:clear="none"/>
      </w:r>
      <w:r>
        <w:rPr>
          <w:rStyle w:val="Text4"/>
        </w:rPr>
        <w:t xml:space="preserve">SELECT</w:t>
        <w:br w:clear="none"/>
      </w:r>
      <w:r>
        <w:rPr>
          <w:rStyle w:val="Text6"/>
        </w:rPr>
        <w:t xml:space="preserve"> </w:t>
        <w:br w:clear="none"/>
      </w:r>
      <w:r>
        <w:t xml:space="preserve">cur_time</w:t>
        <w:br w:clear="none"/>
      </w:r>
      <w:r>
        <w:rPr>
          <w:rStyle w:val="Text10"/>
        </w:rPr>
        <w:t xml:space="preserve">,</w:t>
        <w:br w:clear="none"/>
      </w:r>
      <w:r>
        <w:rPr>
          <w:rStyle w:val="Text6"/>
        </w:rPr>
        <w:t xml:space="preserve"> </w:t>
        <w:br w:clear="none"/>
      </w:r>
      <w:r>
        <w:t xml:space="preserve">day_part</w:t>
        <w:br w:clear="none"/>
      </w:r>
      <w:r>
        <w:rPr>
          <w:rStyle w:val="Text10"/>
        </w:rPr>
        <w:t xml:space="preserve">;</w:t>
        <w:br w:clear="none"/>
      </w:r>
      <w:r>
        <w:rPr>
          <w:rStyle w:val="Text6"/>
        </w:rPr>
        <w:t xml:space="preserve"/>
        <w:br w:clear="none"/>
      </w:r>
      <w:r>
        <w:rPr>
          <w:rStyle w:val="Text4"/>
        </w:rPr>
        <w:t xml:space="preserve">END</w:t>
        <w:br w:clear="none"/>
      </w:r>
      <w:r>
        <w:rPr>
          <w:rStyle w:val="Text10"/>
        </w:rPr>
        <w:t xml:space="preserve">;</w:t>
        <w:br w:clear="none"/>
      </w:r>
    </w:p>
    <w:p>
      <w:pPr>
        <w:pStyle w:val="Normal"/>
      </w:pPr>
      <w:r>
        <w:t xml:space="preserve">Here, the </w:t>
      </w:r>
      <w:r>
        <w:rPr>
          <w:rStyle w:val="Text1"/>
        </w:rPr>
        <w:t>BEGIN</w:t>
      </w:r>
      <w:r>
        <w:t>…</w:t>
      </w:r>
      <w:r>
        <w:rPr>
          <w:rStyle w:val="Text1"/>
        </w:rPr>
        <w:t>END</w:t>
      </w:r>
      <w:r>
        <w:t xml:space="preserve"> block contains multiple statements but is itself considered to constitute a single statement. Compound statements enable you to declare local variables and to use conditional logic and looping constructs. These capabilities provide considerably more flexibility for algorithmic expression than when you write inline expressions in noncompound statements such as </w:t>
      </w:r>
      <w:r>
        <w:rPr>
          <w:rStyle w:val="Text1"/>
        </w:rPr>
        <w:t>SELECT</w:t>
      </w:r>
      <w:r>
        <w:t xml:space="preserve"> or </w:t>
      </w:r>
      <w:r>
        <w:rPr>
          <w:rStyle w:val="Text1"/>
        </w:rPr>
        <w:t>UPDATE</w:t>
      </w:r>
      <w:r>
        <w:t>.</w:t>
      </w:r>
    </w:p>
    <w:p>
      <w:pPr>
        <w:pStyle w:val="Normal"/>
      </w:pPr>
      <w:r>
        <w:t>Each statement within a compound statement must be terminated by a</w:t>
      </w:r>
      <w:r>
        <w:rPr>
          <w:rStyle w:val="Text79"/>
        </w:rPr>
        <w:bookmarkStart w:id="3495" w:name="idm45336883064848"/>
        <w:t/>
        <w:bookmarkEnd w:id="3495"/>
        <w:bookmarkStart w:id="3496" w:name="idm45336883063776"/>
        <w:t/>
        <w:bookmarkEnd w:id="3496"/>
        <w:bookmarkStart w:id="3497" w:name="idm45336883062400"/>
        <w:t/>
        <w:bookmarkEnd w:id="3497"/>
      </w:r>
      <w:r>
        <w:t xml:space="preserve"> </w:t>
      </w:r>
      <w:r>
        <w:rPr>
          <w:rStyle w:val="Text1"/>
        </w:rPr>
        <w:t>;</w:t>
      </w:r>
      <w:r>
        <w:t xml:space="preserve"> character. That requirement causes a problem if you use the </w:t>
      </w:r>
      <w:r>
        <w:rPr>
          <w:rStyle w:val="Text1"/>
        </w:rPr>
        <w:t>mysql</w:t>
      </w:r>
      <w:r>
        <w:t xml:space="preserve"> client to define an object that uses compound statements because </w:t>
      </w:r>
      <w:r>
        <w:rPr>
          <w:rStyle w:val="Text1"/>
        </w:rPr>
        <w:t>mysql</w:t>
      </w:r>
      <w:r>
        <w:t xml:space="preserve"> itself interprets </w:t>
      </w:r>
      <w:r>
        <w:rPr>
          <w:rStyle w:val="Text1"/>
        </w:rPr>
        <w:t>;</w:t>
      </w:r>
      <w:r>
        <w:t xml:space="preserve"> to determine statement boundaries. The solution is to redefine </w:t>
      </w:r>
      <w:r>
        <w:rPr>
          <w:rStyle w:val="Text1"/>
        </w:rPr>
        <w:t>mysql</w:t>
      </w:r>
      <w:r>
        <w:t xml:space="preserve">’s statement delimiter while you define a compound-statement object. </w:t>
      </w:r>
      <w:hyperlink w:anchor="11_1_Creating_Compound_Statement">
        <w:r>
          <w:rPr>
            <w:rStyle w:val="Text2"/>
          </w:rPr>
          <w:t>Recipe 11.1</w:t>
        </w:r>
      </w:hyperlink>
      <w:r>
        <w:t xml:space="preserve"> covers how to do this; be sure to read that recipe before proceeding to those that follow it.</w:t>
      </w:r>
    </w:p>
    <w:p>
      <w:pPr>
        <w:pStyle w:val="Normal"/>
      </w:pPr>
      <w:r>
        <w:t xml:space="preserve">This chapter illustrates stored routines, triggers, and events by example but due to space limitations does not otherwise go into much detail about their extensive syntax. </w:t>
      </w:r>
      <w:r>
        <w:rPr>
          <w:rStyle w:val="Text79"/>
        </w:rPr>
        <w:bookmarkStart w:id="3498" w:name="idm45336883057584"/>
        <w:t/>
        <w:bookmarkEnd w:id="3498"/>
        <w:bookmarkStart w:id="3499" w:name="idm45336883056576"/>
        <w:t/>
        <w:bookmarkEnd w:id="3499"/>
      </w:r>
      <w:r>
        <w:t xml:space="preserve">For complete syntax descriptions, see the </w:t>
      </w:r>
      <w:hyperlink r:id="rId100">
        <w:r>
          <w:rPr>
            <w:rStyle w:val="Text2"/>
          </w:rPr>
          <w:t>MySQL Reference Manual</w:t>
        </w:r>
      </w:hyperlink>
      <w:r>
        <w:t>.</w:t>
      </w:r>
    </w:p>
    <w:p>
      <w:pPr>
        <w:pStyle w:val="Normal"/>
      </w:pPr>
      <w:r>
        <w:t>Scripts for the examples shown in this chapter are located in the</w:t>
      </w:r>
      <w:r>
        <w:rPr>
          <w:rStyle w:val="Text79"/>
        </w:rPr>
        <w:bookmarkStart w:id="3500" w:name="idm45336882772160"/>
        <w:t/>
        <w:bookmarkEnd w:id="3500"/>
        <w:bookmarkStart w:id="3501" w:name="idm45336882770816"/>
        <w:t/>
        <w:bookmarkEnd w:id="3501"/>
        <w:bookmarkStart w:id="3502" w:name="idm45336882769472"/>
        <w:t/>
        <w:bookmarkEnd w:id="3502"/>
      </w:r>
      <w:r>
        <w:t xml:space="preserve"> </w:t>
      </w:r>
      <w:r>
        <w:rPr>
          <w:rStyle w:val="Text15"/>
        </w:rPr>
        <w:t>routines</w:t>
      </w:r>
      <w:r>
        <w:t xml:space="preserve">, </w:t>
      </w:r>
      <w:r>
        <w:rPr>
          <w:rStyle w:val="Text15"/>
        </w:rPr>
        <w:t>triggers</w:t>
      </w:r>
      <w:r>
        <w:t xml:space="preserve">, and </w:t>
      </w:r>
      <w:r>
        <w:rPr>
          <w:rStyle w:val="Text15"/>
        </w:rPr>
        <w:t>events</w:t>
      </w:r>
      <w:r>
        <w:t xml:space="preserve"> directories of the </w:t>
      </w:r>
      <w:r>
        <w:rPr>
          <w:rStyle w:val="Text1"/>
        </w:rPr>
        <w:t>recipes</w:t>
      </w:r>
      <w:r>
        <w:t xml:space="preserve"> distribution. Scripts to create example tables are located in the </w:t>
      </w:r>
      <w:r>
        <w:rPr>
          <w:rStyle w:val="Text15"/>
        </w:rPr>
        <w:t>tables</w:t>
      </w:r>
      <w:r>
        <w:t xml:space="preserve"> directory.</w:t>
      </w:r>
    </w:p>
    <w:p>
      <w:pPr>
        <w:pStyle w:val="Normal"/>
      </w:pPr>
      <w:r>
        <w:t xml:space="preserve">In addition to the stored programs shown in this chapter, others can be found elsewhere in this book. See, for example, Recipes </w:t>
      </w:r>
      <w:hyperlink w:anchor="7_6_Converting_the_Lettercase_of">
        <w:r>
          <w:rPr>
            <w:rStyle w:val="Text2"/>
          </w:rPr>
          <w:t>7.6</w:t>
        </w:r>
      </w:hyperlink>
      <w:r>
        <w:t xml:space="preserve">, </w:t>
      </w:r>
      <w:hyperlink w:anchor="8_3_Changing_MySQL_s_Date_Format">
        <w:r>
          <w:rPr>
            <w:rStyle w:val="Text2"/>
          </w:rPr>
          <w:t>8.3</w:t>
        </w:r>
      </w:hyperlink>
      <w:r>
        <w:t xml:space="preserve">, </w:t>
      </w:r>
      <w:hyperlink w:anchor="16_8_Using_a_Join_to_Fill_or_Ide">
        <w:r>
          <w:rPr>
            <w:rStyle w:val="Text2"/>
          </w:rPr>
          <w:t>16.8</w:t>
        </w:r>
      </w:hyperlink>
      <w:r>
        <w:t xml:space="preserve">, and </w:t>
      </w:r>
      <w:hyperlink w:anchor="24_2_Managing_User_AccountsProbl">
        <w:r>
          <w:rPr>
            <w:rStyle w:val="Text2"/>
          </w:rPr>
          <w:t>24.2</w:t>
        </w:r>
      </w:hyperlink>
      <w:r>
        <w:t>.</w:t>
      </w:r>
    </w:p>
    <w:p>
      <w:pPr>
        <w:pStyle w:val="Normal"/>
      </w:pPr>
      <w:r>
        <w:t>Stored programs used here are created and invoked under the</w:t>
      </w:r>
      <w:r>
        <w:rPr>
          <w:rStyle w:val="Text79"/>
        </w:rPr>
        <w:bookmarkStart w:id="3503" w:name="idm45336882747072"/>
        <w:t/>
        <w:bookmarkEnd w:id="3503"/>
        <w:bookmarkStart w:id="3504" w:name="idm45336882746096"/>
        <w:t/>
        <w:bookmarkEnd w:id="3504"/>
      </w:r>
      <w:r>
        <w:t xml:space="preserve"> assumption that </w:t>
      </w:r>
      <w:r>
        <w:rPr>
          <w:rStyle w:val="Text1"/>
        </w:rPr>
        <w:t>cookbook</w:t>
      </w:r>
      <w:r>
        <w:t xml:space="preserve"> is the default database. To invoke a program from another database, qualify its name with the database name:</w:t>
      </w:r>
    </w:p>
    <w:p>
      <w:pPr>
        <w:pStyle w:val="Para 09"/>
      </w:pPr>
      <w:r>
        <w:rPr>
          <w:rStyle w:val="Text4"/>
        </w:rPr>
        <w:t xml:space="preserve">CALL</w:t>
        <w:br w:clear="none"/>
      </w:r>
      <w:r>
        <w:rPr>
          <w:rStyle w:val="Text6"/>
        </w:rPr>
        <w:t xml:space="preserve"> </w:t>
        <w:br w:clear="none"/>
      </w:r>
      <w:r>
        <w:t xml:space="preserve">cookbook</w:t>
        <w:br w:clear="none"/>
      </w:r>
      <w:r>
        <w:rPr>
          <w:rStyle w:val="Text10"/>
        </w:rPr>
        <w:t xml:space="preserve">.</w:t>
        <w:br w:clear="none"/>
      </w:r>
      <w:r>
        <w:t xml:space="preserve">show_version</w:t>
        <w:br w:clear="none"/>
      </w:r>
      <w:r>
        <w:rPr>
          <w:rStyle w:val="Text10"/>
        </w:rPr>
        <w:t xml:space="preserve">();</w:t>
        <w:br w:clear="none"/>
      </w:r>
    </w:p>
    <w:p>
      <w:pPr>
        <w:pStyle w:val="Normal"/>
      </w:pPr>
      <w:r>
        <w:t>Alternatively, create a database specifically for your stored</w:t>
      </w:r>
      <w:r>
        <w:rPr>
          <w:rStyle w:val="Text79"/>
        </w:rPr>
        <w:bookmarkStart w:id="3505" w:name="idm45336882742080"/>
        <w:t/>
        <w:bookmarkEnd w:id="3505"/>
      </w:r>
      <w:r>
        <w:t xml:space="preserve"> programs, create them in that database, and always invoke them qualified with that name. Remember to grant users who will use them the </w:t>
      </w:r>
      <w:r>
        <w:rPr>
          <w:rStyle w:val="Text1"/>
        </w:rPr>
        <w:t>EXECUTE</w:t>
      </w:r>
      <w:r>
        <w:t xml:space="preserve"> privilege for that database.</w:t>
      </w:r>
    </w:p>
    <w:p>
      <w:bookmarkStart w:id="3506" w:name="Privileges_for_Stored_ProgramsWh"/>
      <w:pPr>
        <w:keepNext/>
        <w:pStyle w:val="Heading 5"/>
        <w:keepLines w:val="on"/>
      </w:pPr>
      <w:r>
        <w:t>Privileges for Stored Programs</w:t>
      </w:r>
      <w:bookmarkEnd w:id="3506"/>
    </w:p>
    <w:p>
      <w:pPr>
        <w:pStyle w:val="Para 10"/>
        <w:keepLines w:val="on"/>
      </w:pPr>
      <w:r>
        <w:t>When you create a stored routine (function or procedure), the following</w:t>
      </w:r>
      <w:r>
        <w:rPr>
          <w:rStyle w:val="Text79"/>
        </w:rPr>
        <w:bookmarkStart w:id="3507" w:name="idm45336882739312"/>
        <w:t/>
        <w:bookmarkEnd w:id="3507"/>
        <w:bookmarkStart w:id="3508" w:name="idm45336882738304"/>
        <w:t/>
        <w:bookmarkEnd w:id="3508"/>
      </w:r>
      <w:r>
        <w:t xml:space="preserve"> privilege requirements must be satisfied or you will have problems:</w:t>
      </w:r>
    </w:p>
    <w:p>
      <w:pPr>
        <w:pStyle w:val="Para 32"/>
        <w:keepLines w:val="on"/>
      </w:pPr>
      <w:r>
        <w:t xml:space="preserve">To create or execute the routine, you must have the </w:t>
      </w:r>
      <w:r>
        <w:rPr>
          <w:rStyle w:val="Text1"/>
        </w:rPr>
        <w:t>CREATE</w:t>
      </w:r>
      <w:r>
        <w:t xml:space="preserve"> </w:t>
      </w:r>
      <w:r>
        <w:rPr>
          <w:rStyle w:val="Text1"/>
        </w:rPr>
        <w:t>ROUTINE</w:t>
      </w:r>
      <w:r>
        <w:t xml:space="preserve"> or </w:t>
      </w:r>
      <w:r>
        <w:rPr>
          <w:rStyle w:val="Text1"/>
        </w:rPr>
        <w:t>EXECUTE</w:t>
      </w:r>
      <w:r>
        <w:t xml:space="preserve"> privilege, respectively.</w:t>
      </w:r>
    </w:p>
    <w:p>
      <w:pPr>
        <w:pStyle w:val="Para 32"/>
        <w:keepLines w:val="on"/>
      </w:pPr>
      <w:r>
        <w:t>If binary logging is enabled for your MySQL server, as is the default since version 8.0, there are additional requirements for creating stored functions (but not stored procedures). These requirements are necessary to ensure that if you use the binary log for replication or for restoring backups, function invocations cause the same effect when re-executed as they do when originally executed:</w:t>
      </w:r>
    </w:p>
    <w:p>
      <w:pPr>
        <w:numPr>
          <w:ilvl w:val="0"/>
          <w:numId w:val="3"/>
        </w:numPr>
        <w:pStyle w:val="Para 32"/>
        <w:keepLines w:val="on"/>
      </w:pPr>
      <w:r>
        <w:t xml:space="preserve">You must have the </w:t>
      </w:r>
      <w:r>
        <w:rPr>
          <w:rStyle w:val="Text1"/>
        </w:rPr>
        <w:t>SUPER</w:t>
      </w:r>
      <w:r>
        <w:t xml:space="preserve"> or, since version 8.0, </w:t>
      </w:r>
      <w:r>
        <w:rPr>
          <w:rStyle w:val="Text1"/>
        </w:rPr>
        <w:t>SET_USER_ID</w:t>
      </w:r>
      <w:r>
        <w:t xml:space="preserve"> privilege, and you must declare either that the function is deterministic or does not modify data by using one of the </w:t>
      </w:r>
      <w:r>
        <w:rPr>
          <w:rStyle w:val="Text1"/>
        </w:rPr>
        <w:t>DETERMINISTIC</w:t>
      </w:r>
      <w:r>
        <w:t xml:space="preserve">, </w:t>
      </w:r>
      <w:r>
        <w:rPr>
          <w:rStyle w:val="Text1"/>
        </w:rPr>
        <w:t>NO</w:t>
      </w:r>
      <w:r>
        <w:t xml:space="preserve"> </w:t>
      </w:r>
      <w:r>
        <w:rPr>
          <w:rStyle w:val="Text1"/>
        </w:rPr>
        <w:t>SQL</w:t>
      </w:r>
      <w:r>
        <w:t xml:space="preserve">, or </w:t>
      </w:r>
      <w:r>
        <w:rPr>
          <w:rStyle w:val="Text1"/>
        </w:rPr>
        <w:t>READS</w:t>
      </w:r>
      <w:r>
        <w:t xml:space="preserve"> </w:t>
      </w:r>
      <w:r>
        <w:rPr>
          <w:rStyle w:val="Text1"/>
        </w:rPr>
        <w:t>SQL</w:t>
      </w:r>
      <w:r>
        <w:t xml:space="preserve"> </w:t>
      </w:r>
      <w:r>
        <w:rPr>
          <w:rStyle w:val="Text1"/>
        </w:rPr>
        <w:t>DATA</w:t>
      </w:r>
      <w:r>
        <w:t xml:space="preserve"> characteristics. (It’s possible to create functions that are not deterministic or that modify data, but they might not be safe for replication or for use in backups.)</w:t>
      </w:r>
    </w:p>
    <w:p>
      <w:pPr>
        <w:numPr>
          <w:ilvl w:val="0"/>
          <w:numId w:val="3"/>
        </w:numPr>
        <w:pStyle w:val="Para 32"/>
        <w:keepLines w:val="on"/>
      </w:pPr>
      <w:r>
        <w:t xml:space="preserve">Alternatively, if you enable the </w:t>
      </w:r>
      <w:r>
        <w:rPr>
          <w:rStyle w:val="Text1"/>
        </w:rPr>
        <w:t>log_bin_trust_function_creators</w:t>
      </w:r>
      <w:r>
        <w:t xml:space="preserve"> system variable, the server waives both of the preceding requirements. You can do this at server startup, or at runtime if you have the </w:t>
      </w:r>
      <w:r>
        <w:rPr>
          <w:rStyle w:val="Text1"/>
        </w:rPr>
        <w:t>SUPER</w:t>
      </w:r>
      <w:r>
        <w:t xml:space="preserve"> privilege.</w:t>
      </w:r>
    </w:p>
    <w:p>
      <w:pPr>
        <w:pStyle w:val="Para 10"/>
        <w:keepLines w:val="on"/>
      </w:pPr>
      <w:r>
        <w:t>To create a trigger, you must have the</w:t>
      </w:r>
      <w:r>
        <w:rPr>
          <w:rStyle w:val="Text79"/>
        </w:rPr>
        <w:bookmarkStart w:id="3509" w:name="idm45336882708016"/>
        <w:t/>
        <w:bookmarkEnd w:id="3509"/>
        <w:bookmarkStart w:id="3510" w:name="idm45336882707152"/>
        <w:t/>
        <w:bookmarkEnd w:id="3510"/>
        <w:bookmarkStart w:id="3511" w:name="idm45336882706176"/>
        <w:t/>
        <w:bookmarkEnd w:id="3511"/>
      </w:r>
      <w:r>
        <w:t xml:space="preserve"> </w:t>
      </w:r>
      <w:r>
        <w:rPr>
          <w:rStyle w:val="Text1"/>
        </w:rPr>
        <w:t>TRIGGER</w:t>
      </w:r>
      <w:r>
        <w:t xml:space="preserve"> privilege for the table associated with the trigger.</w:t>
      </w:r>
    </w:p>
    <w:p>
      <w:pPr>
        <w:pStyle w:val="Para 10"/>
        <w:keepLines w:val="on"/>
      </w:pPr>
      <w:r>
        <w:t xml:space="preserve">To create a scheduled event, you must have the </w:t>
      </w:r>
      <w:r>
        <w:rPr>
          <w:rStyle w:val="Text1"/>
        </w:rPr>
        <w:t>EVENT</w:t>
      </w:r>
      <w:r>
        <w:t xml:space="preserve"> privilege for</w:t>
      </w:r>
      <w:r>
        <w:rPr>
          <w:rStyle w:val="Text79"/>
        </w:rPr>
        <w:bookmarkStart w:id="3512" w:name="idm45336882703808"/>
        <w:t/>
        <w:bookmarkEnd w:id="3512"/>
        <w:bookmarkStart w:id="3513" w:name="idm45336882702832"/>
        <w:t/>
        <w:bookmarkEnd w:id="3513"/>
      </w:r>
      <w:r>
        <w:t xml:space="preserve"> the database in which the event is created.</w:t>
      </w:r>
    </w:p>
    <w:p>
      <w:pPr>
        <w:pStyle w:val="Para 10"/>
        <w:keepLines w:val="on"/>
      </w:pPr>
      <w:r>
        <w:t xml:space="preserve">For information about granting privileges, see </w:t>
      </w:r>
      <w:hyperlink w:anchor="24_2_Managing_User_AccountsProbl">
        <w:r>
          <w:rPr>
            <w:rStyle w:val="Text2"/>
          </w:rPr>
          <w:t>Recipe 24.2</w:t>
        </w:r>
      </w:hyperlink>
      <w:r>
        <w:t>.</w:t>
      </w:r>
    </w:p>
    <w:p>
      <w:bookmarkStart w:id="3514" w:name="11_1_Creating_Compound_Statement"/>
      <w:pPr>
        <w:keepNext/>
        <w:pStyle w:val="Heading 1"/>
      </w:pPr>
      <w:r>
        <w:t>11.1 Creating Compound-Statement Objects</w:t>
      </w:r>
      <w:bookmarkEnd w:id="3514"/>
    </w:p>
    <w:p>
      <w:bookmarkStart w:id="3515" w:name="ProblemYou_want_to_define_a_stor"/>
      <w:pPr>
        <w:keepNext/>
        <w:pStyle w:val="Heading 2"/>
      </w:pPr>
      <w:r>
        <w:t>Problem</w:t>
      </w:r>
      <w:bookmarkEnd w:id="3515"/>
    </w:p>
    <w:p>
      <w:pPr>
        <w:pStyle w:val="Normal"/>
      </w:pPr>
      <w:r>
        <w:t>You want to define a stored program, but its body</w:t>
      </w:r>
      <w:r>
        <w:rPr>
          <w:rStyle w:val="Text79"/>
        </w:rPr>
        <w:bookmarkStart w:id="3516" w:name="idm45336882698528"/>
        <w:t/>
        <w:bookmarkEnd w:id="3516"/>
        <w:bookmarkStart w:id="3517" w:name="idm45336882697312"/>
        <w:t/>
        <w:bookmarkEnd w:id="3517"/>
        <w:bookmarkStart w:id="3518" w:name="idm45336882696336"/>
        <w:t/>
        <w:bookmarkEnd w:id="3518"/>
        <w:bookmarkStart w:id="3519" w:name="idm45336882695360"/>
        <w:t/>
        <w:bookmarkEnd w:id="3519"/>
        <w:bookmarkStart w:id="3520" w:name="idm45336882694384"/>
        <w:t/>
        <w:bookmarkEnd w:id="3520"/>
        <w:bookmarkStart w:id="3521" w:name="idm45336882693408"/>
        <w:t/>
        <w:bookmarkEnd w:id="3521"/>
        <w:bookmarkStart w:id="3522" w:name="idm45336882692432"/>
        <w:t/>
        <w:bookmarkEnd w:id="3522"/>
        <w:bookmarkStart w:id="3523" w:name="idm45336882691456"/>
        <w:t/>
        <w:bookmarkEnd w:id="3523"/>
        <w:bookmarkStart w:id="3524" w:name="idm45336882690240"/>
        <w:t/>
        <w:bookmarkEnd w:id="3524"/>
        <w:bookmarkStart w:id="3525" w:name="idm45336882689024"/>
        <w:t/>
        <w:bookmarkEnd w:id="3525"/>
        <w:bookmarkStart w:id="3526" w:name="idm45336882687808"/>
        <w:t/>
        <w:bookmarkEnd w:id="3526"/>
      </w:r>
      <w:r>
        <w:t xml:space="preserve">contains instances of the </w:t>
      </w:r>
      <w:r>
        <w:rPr>
          <w:rStyle w:val="Text1"/>
        </w:rPr>
        <w:t>;</w:t>
      </w:r>
      <w:r>
        <w:t xml:space="preserve"> statement terminator. The </w:t>
      </w:r>
      <w:r>
        <w:rPr>
          <w:rStyle w:val="Text1"/>
        </w:rPr>
        <w:t>mysql</w:t>
      </w:r>
      <w:r>
        <w:t xml:space="preserve"> client program uses the same terminator by default, so </w:t>
      </w:r>
      <w:r>
        <w:rPr>
          <w:rStyle w:val="Text1"/>
        </w:rPr>
        <w:t>mysql</w:t>
      </w:r>
      <w:r>
        <w:t xml:space="preserve"> misinterprets the definition and produces an error.</w:t>
      </w:r>
    </w:p>
    <w:p>
      <w:bookmarkStart w:id="3527" w:name="SolutionRedefine_the_mysql_state"/>
      <w:pPr>
        <w:keepNext/>
        <w:pStyle w:val="Heading 2"/>
      </w:pPr>
      <w:r>
        <w:t>Solution</w:t>
      </w:r>
      <w:bookmarkEnd w:id="3527"/>
    </w:p>
    <w:p>
      <w:pPr>
        <w:pStyle w:val="Normal"/>
      </w:pPr>
      <w:r>
        <w:t xml:space="preserve">Redefine the </w:t>
      </w:r>
      <w:r>
        <w:rPr>
          <w:rStyle w:val="Text1"/>
        </w:rPr>
        <w:t>mysql</w:t>
      </w:r>
      <w:r>
        <w:t xml:space="preserve"> statement terminator with the </w:t>
      </w:r>
      <w:r>
        <w:rPr>
          <w:rStyle w:val="Text1"/>
        </w:rPr>
        <w:t>delimiter</w:t>
      </w:r>
      <w:r>
        <w:t xml:space="preserve"> command.</w:t>
      </w:r>
    </w:p>
    <w:p>
      <w:bookmarkStart w:id="3528" w:name="DiscussionEach_stored_program_is"/>
      <w:pPr>
        <w:keepNext/>
        <w:pStyle w:val="Heading 2"/>
      </w:pPr>
      <w:r>
        <w:t>Discussion</w:t>
      </w:r>
      <w:bookmarkEnd w:id="3528"/>
    </w:p>
    <w:p>
      <w:pPr>
        <w:pStyle w:val="Normal"/>
      </w:pPr>
      <w:r>
        <w:t xml:space="preserve">Each stored program is an object with a body that must be a single SQL statement. However, these objects often perform complex operations that require several statements. To handle this, write the statements within a </w:t>
      </w:r>
      <w:r>
        <w:rPr>
          <w:rStyle w:val="Text1"/>
        </w:rPr>
        <w:t>BEGIN</w:t>
      </w:r>
      <w:r>
        <w:t>…</w:t>
      </w:r>
      <w:r>
        <w:rPr>
          <w:rStyle w:val="Text1"/>
        </w:rPr>
        <w:t>END</w:t>
      </w:r>
      <w:r>
        <w:t xml:space="preserve"> block that forms a compound statement. That is, the block is itself a single statement but can contain multiple statements, each terminated by a </w:t>
      </w:r>
      <w:r>
        <w:rPr>
          <w:rStyle w:val="Text1"/>
        </w:rPr>
        <w:t>;</w:t>
      </w:r>
      <w:r>
        <w:t xml:space="preserve"> character. The </w:t>
      </w:r>
      <w:r>
        <w:rPr>
          <w:rStyle w:val="Text1"/>
        </w:rPr>
        <w:t>BEGIN</w:t>
      </w:r>
      <w:r>
        <w:t>…</w:t>
      </w:r>
      <w:r>
        <w:rPr>
          <w:rStyle w:val="Text1"/>
        </w:rPr>
        <w:t>END</w:t>
      </w:r>
      <w:r>
        <w:t xml:space="preserve"> block can contain statements such as </w:t>
      </w:r>
      <w:r>
        <w:rPr>
          <w:rStyle w:val="Text1"/>
        </w:rPr>
        <w:t>SELECT</w:t>
      </w:r>
      <w:r>
        <w:t xml:space="preserve"> or </w:t>
      </w:r>
      <w:r>
        <w:rPr>
          <w:rStyle w:val="Text1"/>
        </w:rPr>
        <w:t>INSERT</w:t>
      </w:r>
      <w:r>
        <w:t xml:space="preserve">, but compound statements also permit conditional statements such as </w:t>
      </w:r>
      <w:r>
        <w:rPr>
          <w:rStyle w:val="Text1"/>
        </w:rPr>
        <w:t>IF</w:t>
      </w:r>
      <w:r>
        <w:t xml:space="preserve"> or </w:t>
      </w:r>
      <w:r>
        <w:rPr>
          <w:rStyle w:val="Text1"/>
        </w:rPr>
        <w:t>CASE</w:t>
      </w:r>
      <w:r>
        <w:t xml:space="preserve">, looping constructs such as </w:t>
      </w:r>
      <w:r>
        <w:rPr>
          <w:rStyle w:val="Text1"/>
        </w:rPr>
        <w:t>WHILE</w:t>
      </w:r>
      <w:r>
        <w:t xml:space="preserve"> or </w:t>
      </w:r>
      <w:r>
        <w:rPr>
          <w:rStyle w:val="Text1"/>
        </w:rPr>
        <w:t>REPEAT</w:t>
      </w:r>
      <w:r>
        <w:t xml:space="preserve">, or other </w:t>
      </w:r>
      <w:r>
        <w:rPr>
          <w:rStyle w:val="Text1"/>
        </w:rPr>
        <w:t>BEGIN</w:t>
      </w:r>
      <w:r>
        <w:t>…</w:t>
      </w:r>
      <w:r>
        <w:rPr>
          <w:rStyle w:val="Text1"/>
        </w:rPr>
        <w:t>END</w:t>
      </w:r>
      <w:r>
        <w:t xml:space="preserve"> blocks.</w:t>
      </w:r>
    </w:p>
    <w:p>
      <w:pPr>
        <w:pStyle w:val="Normal"/>
      </w:pPr>
      <w:r>
        <w:t xml:space="preserve">Compound-statement syntax provides flexibility, but if you define compound-statement objects within the </w:t>
      </w:r>
      <w:r>
        <w:rPr>
          <w:rStyle w:val="Text1"/>
        </w:rPr>
        <w:t>mysql</w:t>
      </w:r>
      <w:r>
        <w:t xml:space="preserve"> client, you quickly encounter a problem: each statement within a compound statement must be terminated by a </w:t>
      </w:r>
      <w:r>
        <w:rPr>
          <w:rStyle w:val="Text1"/>
        </w:rPr>
        <w:t>;</w:t>
      </w:r>
      <w:r>
        <w:t xml:space="preserve"> character, but </w:t>
      </w:r>
      <w:r>
        <w:rPr>
          <w:rStyle w:val="Text1"/>
        </w:rPr>
        <w:t>mysql</w:t>
      </w:r>
      <w:r>
        <w:t xml:space="preserve"> itself interprets </w:t>
      </w:r>
      <w:r>
        <w:rPr>
          <w:rStyle w:val="Text1"/>
        </w:rPr>
        <w:t>;</w:t>
      </w:r>
      <w:r>
        <w:t xml:space="preserve"> to figure out where statements end so that it can send them one at a time to the server to be executed. Consequently, </w:t>
      </w:r>
      <w:r>
        <w:rPr>
          <w:rStyle w:val="Text1"/>
        </w:rPr>
        <w:t>mysql</w:t>
      </w:r>
      <w:r>
        <w:t xml:space="preserve"> stops reading the compound statement when it sees the first </w:t>
      </w:r>
      <w:r>
        <w:rPr>
          <w:rStyle w:val="Text1"/>
        </w:rPr>
        <w:t>;</w:t>
      </w:r>
      <w:r>
        <w:t xml:space="preserve"> character, which is too early. To handle this, tell </w:t>
      </w:r>
      <w:r>
        <w:rPr>
          <w:rStyle w:val="Text1"/>
        </w:rPr>
        <w:t>mysql</w:t>
      </w:r>
      <w:r>
        <w:t xml:space="preserve"> to recognize a different statement delimiter so that it ignores </w:t>
      </w:r>
      <w:r>
        <w:rPr>
          <w:rStyle w:val="Text1"/>
        </w:rPr>
        <w:t>;</w:t>
      </w:r>
      <w:r>
        <w:t xml:space="preserve"> characters within the object body. Terminate the object itself with the new delimiter, which </w:t>
      </w:r>
      <w:r>
        <w:rPr>
          <w:rStyle w:val="Text1"/>
        </w:rPr>
        <w:t>mysql</w:t>
      </w:r>
      <w:r>
        <w:t xml:space="preserve"> recognizes and then sends the entire object definition to the server. You can restore the </w:t>
      </w:r>
      <w:r>
        <w:rPr>
          <w:rStyle w:val="Text1"/>
        </w:rPr>
        <w:t>mysql</w:t>
      </w:r>
      <w:r>
        <w:t xml:space="preserve"> delimiter to its original value after defining the compound-statement object.</w:t>
      </w:r>
    </w:p>
    <w:p>
      <w:pPr>
        <w:pStyle w:val="Normal"/>
      </w:pPr>
      <w:r>
        <w:t>The following example uses a stored function to illustrate how to change the delimiter, but the principles apply to defining any type of stored program.</w:t>
      </w:r>
    </w:p>
    <w:p>
      <w:pPr>
        <w:pStyle w:val="Normal"/>
      </w:pPr>
      <w:r>
        <w:t xml:space="preserve">Suppose that you want to create a stored function that calculates and returns the average size in bytes of mail messages listed in the </w:t>
      </w:r>
      <w:r>
        <w:rPr>
          <w:rStyle w:val="Text1"/>
        </w:rPr>
        <w:t>mail</w:t>
      </w:r>
      <w:r>
        <w:t xml:space="preserve"> table. The function can be defined like this, where the body consists of a single SQL statement:</w:t>
      </w:r>
      <w:r>
        <w:rPr>
          <w:rStyle w:val="Text79"/>
        </w:rPr>
        <w:bookmarkStart w:id="3529" w:name="idm45336882670576"/>
        <w:t/>
        <w:bookmarkEnd w:id="3529"/>
        <w:bookmarkStart w:id="3530" w:name="idm45336882669744"/>
        <w:t/>
        <w:bookmarkEnd w:id="3530"/>
        <w:bookmarkStart w:id="3531" w:name="idm45336882668640"/>
        <w:t/>
        <w:bookmarkEnd w:id="3531"/>
        <w:bookmarkStart w:id="3532" w:name="idm45336882667536"/>
        <w:t/>
        <w:bookmarkEnd w:id="3532"/>
        <w:bookmarkStart w:id="3533" w:name="idm45336882666432"/>
        <w:t/>
        <w:bookmarkEnd w:id="3533"/>
        <w:bookmarkStart w:id="3534" w:name="idm45336882665328"/>
        <w:t/>
        <w:bookmarkEnd w:id="3534"/>
        <w:bookmarkStart w:id="3535" w:name="idm45336882664224"/>
        <w:t/>
        <w:bookmarkEnd w:id="3535"/>
        <w:bookmarkStart w:id="3536" w:name="idm45336882663120"/>
        <w:t/>
        <w:bookmarkEnd w:id="3536"/>
      </w:r>
    </w:p>
    <w:p>
      <w:pPr>
        <w:pStyle w:val="Para 20"/>
      </w:pPr>
      <w:r>
        <w:t xml:space="preserve">CREATE</w:t>
        <w:br w:clear="none"/>
      </w:r>
      <w:r>
        <w:rPr>
          <w:rStyle w:val="Text6"/>
        </w:rPr>
        <w:t xml:space="preserve"> </w:t>
        <w:br w:clear="none"/>
      </w:r>
      <w:r>
        <w:t xml:space="preserve">FUNCTION</w:t>
        <w:br w:clear="none"/>
      </w:r>
      <w:r>
        <w:rPr>
          <w:rStyle w:val="Text6"/>
        </w:rPr>
        <w:t xml:space="preserve"> </w:t>
        <w:br w:clear="none"/>
      </w:r>
      <w:r>
        <w:rPr>
          <w:rStyle w:val="Text3"/>
        </w:rPr>
        <w:t xml:space="preserve">avg_mail_size</w:t>
        <w:br w:clear="none"/>
      </w:r>
      <w:r>
        <w:rPr>
          <w:rStyle w:val="Text10"/>
        </w:rPr>
        <w:t xml:space="preserve">()</w:t>
        <w:br w:clear="none"/>
      </w:r>
      <w:r>
        <w:rPr>
          <w:rStyle w:val="Text6"/>
        </w:rPr>
        <w:t xml:space="preserve"/>
        <w:br w:clear="none"/>
      </w:r>
      <w:r>
        <w:t xml:space="preserve">RETURNS</w:t>
        <w:br w:clear="none"/>
      </w:r>
      <w:r>
        <w:rPr>
          <w:rStyle w:val="Text6"/>
        </w:rPr>
        <w:t xml:space="preserve"> </w:t>
        <w:br w:clear="none"/>
      </w:r>
      <w:r>
        <w:rPr>
          <w:rStyle w:val="Text18"/>
        </w:rPr>
        <w:t xml:space="preserve">FLOAT</w:t>
        <w:br w:clear="none"/>
      </w:r>
      <w:r>
        <w:rPr>
          <w:rStyle w:val="Text6"/>
        </w:rPr>
        <w:t xml:space="preserve"> </w:t>
        <w:br w:clear="none"/>
      </w:r>
      <w:r>
        <w:t xml:space="preserve">READS</w:t>
        <w:br w:clear="none"/>
      </w:r>
      <w:r>
        <w:rPr>
          <w:rStyle w:val="Text6"/>
        </w:rPr>
        <w:t xml:space="preserve"> </w:t>
        <w:br w:clear="none"/>
      </w:r>
      <w:r>
        <w:t xml:space="preserve">SQL</w:t>
        <w:br w:clear="none"/>
      </w:r>
      <w:r>
        <w:rPr>
          <w:rStyle w:val="Text6"/>
        </w:rPr>
        <w:t xml:space="preserve"> </w:t>
        <w:br w:clear="none"/>
      </w:r>
      <w:r>
        <w:t xml:space="preserve">DATA</w:t>
        <w:br w:clear="none"/>
      </w:r>
      <w:r>
        <w:rPr>
          <w:rStyle w:val="Text6"/>
        </w:rPr>
        <w:t xml:space="preserve"/>
        <w:br w:clear="none"/>
      </w:r>
      <w:r>
        <w:t xml:space="preserve">RETURN</w:t>
        <w:br w:clear="none"/>
      </w:r>
      <w:r>
        <w:rPr>
          <w:rStyle w:val="Text6"/>
        </w:rPr>
        <w:t xml:space="preserve"> </w:t>
        <w:br w:clear="none"/>
      </w:r>
      <w:r>
        <w:rPr>
          <w:rStyle w:val="Text10"/>
        </w:rPr>
        <w:t xml:space="preserve">(</w:t>
        <w:br w:clear="none"/>
      </w:r>
      <w:r>
        <w:t xml:space="preserve">SELECT</w:t>
        <w:br w:clear="none"/>
      </w:r>
      <w:r>
        <w:rPr>
          <w:rStyle w:val="Text6"/>
        </w:rPr>
        <w:t xml:space="preserve"> </w:t>
        <w:br w:clear="none"/>
      </w:r>
      <w:r>
        <w:t xml:space="preserve">AVG</w:t>
        <w:br w:clear="none"/>
      </w:r>
      <w:r>
        <w:rPr>
          <w:rStyle w:val="Text10"/>
        </w:rPr>
        <w:t xml:space="preserve">(</w:t>
        <w:br w:clear="none"/>
      </w:r>
      <w:r>
        <w:t xml:space="preserve">size</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mail</w:t>
        <w:br w:clear="none"/>
      </w:r>
      <w:r>
        <w:rPr>
          <w:rStyle w:val="Text10"/>
        </w:rPr>
        <w:t xml:space="preserve">);</w:t>
        <w:br w:clear="none"/>
      </w:r>
    </w:p>
    <w:p>
      <w:pPr>
        <w:pStyle w:val="Normal"/>
      </w:pPr>
      <w:r>
        <w:t xml:space="preserve">The </w:t>
      </w:r>
      <w:r>
        <w:rPr>
          <w:rStyle w:val="Text1"/>
        </w:rPr>
        <w:t>RETURNS</w:t>
      </w:r>
      <w:r>
        <w:t xml:space="preserve"> </w:t>
      </w:r>
      <w:r>
        <w:rPr>
          <w:rStyle w:val="Text1"/>
        </w:rPr>
        <w:t>FLOAT</w:t>
      </w:r>
      <w:r>
        <w:t xml:space="preserve"> clause indicates the type of the function’s return value, and </w:t>
      </w:r>
      <w:r>
        <w:rPr>
          <w:rStyle w:val="Text1"/>
        </w:rPr>
        <w:t>READS</w:t>
      </w:r>
      <w:r>
        <w:t xml:space="preserve"> </w:t>
      </w:r>
      <w:r>
        <w:rPr>
          <w:rStyle w:val="Text1"/>
        </w:rPr>
        <w:t>SQL</w:t>
      </w:r>
      <w:r>
        <w:t xml:space="preserve"> </w:t>
      </w:r>
      <w:r>
        <w:rPr>
          <w:rStyle w:val="Text1"/>
        </w:rPr>
        <w:t>DATA</w:t>
      </w:r>
      <w:r>
        <w:t xml:space="preserve"> indicates that the function reads but does not modify data. The function body follows those clauses: a single </w:t>
      </w:r>
      <w:r>
        <w:rPr>
          <w:rStyle w:val="Text1"/>
        </w:rPr>
        <w:t>RETURN</w:t>
      </w:r>
      <w:r>
        <w:t xml:space="preserve"> statement that executes a subquery and returns the resulting value to the caller. (Every stored function must have at least one </w:t>
      </w:r>
      <w:r>
        <w:rPr>
          <w:rStyle w:val="Text1"/>
        </w:rPr>
        <w:t>RETURN</w:t>
      </w:r>
      <w:r>
        <w:t xml:space="preserve"> statement.)</w:t>
      </w:r>
    </w:p>
    <w:p>
      <w:pPr>
        <w:pStyle w:val="Normal"/>
      </w:pPr>
      <w:r>
        <w:t xml:space="preserve">In </w:t>
      </w:r>
      <w:r>
        <w:rPr>
          <w:rStyle w:val="Text1"/>
        </w:rPr>
        <w:t>mysql</w:t>
      </w:r>
      <w:r>
        <w:t>, you can enter that statement as shown and there is no problem. The definition requires just the single terminator at the end and none internally, so no ambiguity arises. But suppose instead that you want the function to take an argument naming a user that it interprets as follows:</w:t>
      </w:r>
    </w:p>
    <w:p>
      <w:pPr>
        <w:pStyle w:val="Para 04"/>
      </w:pPr>
      <w:r>
        <w:t xml:space="preserve">If the argument is </w:t>
      </w:r>
      <w:r>
        <w:rPr>
          <w:rStyle w:val="Text1"/>
        </w:rPr>
        <w:t>NULL</w:t>
      </w:r>
      <w:r>
        <w:t>, the function returns the average size for all messages (as before).</w:t>
      </w:r>
    </w:p>
    <w:p>
      <w:pPr>
        <w:pStyle w:val="Para 04"/>
      </w:pPr>
      <w:r>
        <w:t>If the argument is non-</w:t>
      </w:r>
      <w:r>
        <w:rPr>
          <w:rStyle w:val="Text1"/>
        </w:rPr>
        <w:t>NULL</w:t>
      </w:r>
      <w:r>
        <w:t>, the function returns the average size for messages sent by that user.</w:t>
      </w:r>
    </w:p>
    <w:p>
      <w:pPr>
        <w:pStyle w:val="Normal"/>
      </w:pPr>
      <w:r>
        <w:t xml:space="preserve">To accomplish this, the function has a more complex body that uses a </w:t>
      </w:r>
      <w:r>
        <w:rPr>
          <w:rStyle w:val="Text1"/>
        </w:rPr>
        <w:t>BEGIN</w:t>
      </w:r>
      <w:r>
        <w:t>…</w:t>
      </w:r>
      <w:r>
        <w:rPr>
          <w:rStyle w:val="Text1"/>
        </w:rPr>
        <w:t>END</w:t>
      </w:r>
      <w:r>
        <w:t xml:space="preserve"> block:</w:t>
      </w:r>
    </w:p>
    <w:p>
      <w:pPr>
        <w:pStyle w:val="Para 20"/>
      </w:pPr>
      <w:r>
        <w:t xml:space="preserve">CREATE</w:t>
        <w:br w:clear="none"/>
      </w:r>
      <w:r>
        <w:rPr>
          <w:rStyle w:val="Text6"/>
        </w:rPr>
        <w:t xml:space="preserve"> </w:t>
        <w:br w:clear="none"/>
      </w:r>
      <w:r>
        <w:t xml:space="preserve">FUNCTION</w:t>
        <w:br w:clear="none"/>
      </w:r>
      <w:r>
        <w:rPr>
          <w:rStyle w:val="Text6"/>
        </w:rPr>
        <w:t xml:space="preserve"> </w:t>
        <w:br w:clear="none"/>
      </w:r>
      <w:r>
        <w:rPr>
          <w:rStyle w:val="Text3"/>
        </w:rPr>
        <w:t xml:space="preserve">avg_mail_size</w:t>
        <w:br w:clear="none"/>
      </w:r>
      <w:r>
        <w:rPr>
          <w:rStyle w:val="Text10"/>
        </w:rPr>
        <w:t xml:space="preserve">(</w:t>
        <w:br w:clear="none"/>
      </w:r>
      <w:r>
        <w:t xml:space="preserve">user</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8</w:t>
        <w:br w:clear="none"/>
      </w:r>
      <w:r>
        <w:rPr>
          <w:rStyle w:val="Text10"/>
        </w:rPr>
        <w:t xml:space="preserve">))</w:t>
        <w:br w:clear="none"/>
      </w:r>
      <w:r>
        <w:rPr>
          <w:rStyle w:val="Text6"/>
        </w:rPr>
        <w:t xml:space="preserve"/>
        <w:br w:clear="none"/>
      </w:r>
      <w:r>
        <w:t xml:space="preserve">RETURNS</w:t>
        <w:br w:clear="none"/>
      </w:r>
      <w:r>
        <w:rPr>
          <w:rStyle w:val="Text6"/>
        </w:rPr>
        <w:t xml:space="preserve"> </w:t>
        <w:br w:clear="none"/>
      </w:r>
      <w:r>
        <w:rPr>
          <w:rStyle w:val="Text18"/>
        </w:rPr>
        <w:t xml:space="preserve">FLOAT</w:t>
        <w:br w:clear="none"/>
      </w:r>
      <w:r>
        <w:rPr>
          <w:rStyle w:val="Text6"/>
        </w:rPr>
        <w:t xml:space="preserve"> </w:t>
        <w:br w:clear="none"/>
      </w:r>
      <w:r>
        <w:t xml:space="preserve">READS</w:t>
        <w:br w:clear="none"/>
      </w:r>
      <w:r>
        <w:rPr>
          <w:rStyle w:val="Text6"/>
        </w:rPr>
        <w:t xml:space="preserve"> </w:t>
        <w:br w:clear="none"/>
      </w:r>
      <w:r>
        <w:t xml:space="preserve">SQL</w:t>
        <w:br w:clear="none"/>
      </w:r>
      <w:r>
        <w:rPr>
          <w:rStyle w:val="Text6"/>
        </w:rPr>
        <w:t xml:space="preserve"> </w:t>
        <w:br w:clear="none"/>
      </w:r>
      <w:r>
        <w:t xml:space="preserve">DATA</w:t>
        <w:br w:clear="none"/>
      </w:r>
      <w:r>
        <w:rPr>
          <w:rStyle w:val="Text6"/>
        </w:rPr>
        <w:t xml:space="preserve"/>
        <w:br w:clear="none"/>
      </w:r>
      <w:r>
        <w:t xml:space="preserve">BEGIN</w:t>
        <w:br w:clear="none"/>
      </w:r>
      <w:r>
        <w:rPr>
          <w:rStyle w:val="Text6"/>
        </w:rPr>
        <w:t xml:space="preserve"/>
        <w:br w:clear="none"/>
        <w:t xml:space="preserve">  </w:t>
        <w:br w:clear="none"/>
      </w:r>
      <w:r>
        <w:t xml:space="preserve">DECLARE</w:t>
        <w:br w:clear="none"/>
      </w:r>
      <w:r>
        <w:rPr>
          <w:rStyle w:val="Text6"/>
        </w:rPr>
        <w:t xml:space="preserve"> </w:t>
        <w:br w:clear="none"/>
      </w:r>
      <w:r>
        <w:t xml:space="preserve">avg</w:t>
        <w:br w:clear="none"/>
      </w:r>
      <w:r>
        <w:rPr>
          <w:rStyle w:val="Text6"/>
        </w:rPr>
        <w:t xml:space="preserve"> </w:t>
        <w:br w:clear="none"/>
      </w:r>
      <w:r>
        <w:rPr>
          <w:rStyle w:val="Text18"/>
        </w:rPr>
        <w:t xml:space="preserve">FLOAT</w:t>
        <w:br w:clear="none"/>
      </w:r>
      <w:r>
        <w:rPr>
          <w:rStyle w:val="Text10"/>
        </w:rPr>
        <w:t xml:space="preserve">;</w:t>
        <w:br w:clear="none"/>
      </w:r>
      <w:r>
        <w:rPr>
          <w:rStyle w:val="Text6"/>
        </w:rPr>
        <w:t xml:space="preserve"/>
        <w:br w:clear="none"/>
        <w:t xml:space="preserve">  </w:t>
        <w:br w:clear="none"/>
      </w:r>
      <w:r>
        <w:rPr>
          <w:rStyle w:val="Text3"/>
        </w:rPr>
        <w:t xml:space="preserve">IF</w:t>
        <w:br w:clear="none"/>
      </w:r>
      <w:r>
        <w:rPr>
          <w:rStyle w:val="Text6"/>
        </w:rPr>
        <w:t xml:space="preserve"> </w:t>
        <w:br w:clear="none"/>
      </w:r>
      <w:r>
        <w:t xml:space="preserve">user</w:t>
        <w:br w:clear="none"/>
      </w:r>
      <w:r>
        <w:rPr>
          <w:rStyle w:val="Text6"/>
        </w:rPr>
        <w:t xml:space="preserve"> </w:t>
        <w:br w:clear="none"/>
      </w:r>
      <w:r>
        <w:t xml:space="preserve">IS</w:t>
        <w:br w:clear="none"/>
      </w:r>
      <w:r>
        <w:rPr>
          <w:rStyle w:val="Text6"/>
        </w:rPr>
        <w:t xml:space="preserve"> </w:t>
        <w:br w:clear="none"/>
      </w:r>
      <w:r>
        <w:t xml:space="preserve">NULL</w:t>
        <w:br w:clear="none"/>
      </w:r>
      <w:r>
        <w:rPr>
          <w:rStyle w:val="Text6"/>
        </w:rPr>
        <w:t xml:space="preserve"/>
        <w:br w:clear="none"/>
        <w:t xml:space="preserve">  </w:t>
        <w:br w:clear="none"/>
      </w:r>
      <w:r>
        <w:t xml:space="preserve">THEN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average</w:t>
        <w:br w:clear="none"/>
      </w:r>
      <w:r>
        <w:rPr>
          <w:rStyle w:val="Text6"/>
        </w:rPr>
        <w:t xml:space="preserve"> </w:t>
        <w:br w:clear="none"/>
      </w:r>
      <w:r>
        <w:rPr>
          <w:rStyle w:val="Text3"/>
        </w:rPr>
        <w:t xml:space="preserve">message</w:t>
        <w:br w:clear="none"/>
      </w:r>
      <w:r>
        <w:rPr>
          <w:rStyle w:val="Text6"/>
        </w:rPr>
        <w:t xml:space="preserve"> </w:t>
        <w:br w:clear="none"/>
      </w:r>
      <w:r>
        <w:t xml:space="preserve">size</w:t>
        <w:br w:clear="none"/>
      </w:r>
      <w:r>
        <w:rPr>
          <w:rStyle w:val="Text6"/>
        </w:rPr>
        <w:t xml:space="preserve"> </w:t>
        <w:br w:clear="none"/>
      </w:r>
      <w:r>
        <w:rPr>
          <w:rStyle w:val="Text3"/>
        </w:rPr>
        <w:t xml:space="preserve">over</w:t>
        <w:br w:clear="none"/>
      </w:r>
      <w:r>
        <w:rPr>
          <w:rStyle w:val="Text6"/>
        </w:rPr>
        <w:t xml:space="preserve"> </w:t>
        <w:br w:clear="none"/>
      </w:r>
      <w:r>
        <w:t xml:space="preserve">all</w:t>
        <w:br w:clear="none"/>
      </w:r>
      <w:r>
        <w:rPr>
          <w:rStyle w:val="Text6"/>
        </w:rPr>
        <w:t xml:space="preserve"> </w:t>
        <w:br w:clear="none"/>
      </w:r>
      <w:r>
        <w:rPr>
          <w:rStyle w:val="Text3"/>
        </w:rPr>
        <w:t xml:space="preserve">users</w:t>
        <w:br w:clear="none"/>
      </w:r>
      <w:r>
        <w:rPr>
          <w:rStyle w:val="Text6"/>
        </w:rPr>
        <w:t xml:space="preserve"/>
        <w:br w:clear="none"/>
        <w:t xml:space="preserve">    </w:t>
        <w:br w:clear="none"/>
      </w:r>
      <w:r>
        <w:t xml:space="preserve">SET</w:t>
        <w:br w:clear="none"/>
      </w:r>
      <w:r>
        <w:rPr>
          <w:rStyle w:val="Text6"/>
        </w:rPr>
        <w:t xml:space="preserve"> </w:t>
        <w:br w:clear="none"/>
      </w:r>
      <w:r>
        <w:t xml:space="preserve">avg</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SELECT</w:t>
        <w:br w:clear="none"/>
      </w:r>
      <w:r>
        <w:rPr>
          <w:rStyle w:val="Text6"/>
        </w:rPr>
        <w:t xml:space="preserve"> </w:t>
        <w:br w:clear="none"/>
      </w:r>
      <w:r>
        <w:t xml:space="preserve">AVG</w:t>
        <w:br w:clear="none"/>
      </w:r>
      <w:r>
        <w:rPr>
          <w:rStyle w:val="Text10"/>
        </w:rPr>
        <w:t xml:space="preserve">(</w:t>
        <w:br w:clear="none"/>
      </w:r>
      <w:r>
        <w:t xml:space="preserve">size</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mail</w:t>
        <w:br w:clear="none"/>
      </w:r>
      <w:r>
        <w:rPr>
          <w:rStyle w:val="Text10"/>
        </w:rPr>
        <w:t xml:space="preserve">);</w:t>
        <w:br w:clear="none"/>
      </w:r>
      <w:r>
        <w:rPr>
          <w:rStyle w:val="Text6"/>
        </w:rPr>
        <w:t xml:space="preserve"/>
        <w:br w:clear="none"/>
        <w:t xml:space="preserve">  </w:t>
        <w:br w:clear="none"/>
      </w:r>
      <w:r>
        <w:t xml:space="preserve">ELSE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average</w:t>
        <w:br w:clear="none"/>
      </w:r>
      <w:r>
        <w:rPr>
          <w:rStyle w:val="Text6"/>
        </w:rPr>
        <w:t xml:space="preserve"> </w:t>
        <w:br w:clear="none"/>
      </w:r>
      <w:r>
        <w:rPr>
          <w:rStyle w:val="Text3"/>
        </w:rPr>
        <w:t xml:space="preserve">message</w:t>
        <w:br w:clear="none"/>
      </w:r>
      <w:r>
        <w:rPr>
          <w:rStyle w:val="Text6"/>
        </w:rPr>
        <w:t xml:space="preserve"> </w:t>
        <w:br w:clear="none"/>
      </w:r>
      <w:r>
        <w:t xml:space="preserve">size</w:t>
        <w:br w:clear="none"/>
      </w:r>
      <w:r>
        <w:rPr>
          <w:rStyle w:val="Text6"/>
        </w:rPr>
        <w:t xml:space="preserve"> </w:t>
        <w:br w:clear="none"/>
      </w:r>
      <w:r>
        <w:t xml:space="preserve">for</w:t>
        <w:br w:clear="none"/>
      </w:r>
      <w:r>
        <w:rPr>
          <w:rStyle w:val="Text6"/>
        </w:rPr>
        <w:t xml:space="preserve"> </w:t>
        <w:br w:clear="none"/>
      </w:r>
      <w:r>
        <w:rPr>
          <w:rStyle w:val="Text3"/>
        </w:rPr>
        <w:t xml:space="preserve">given</w:t>
        <w:br w:clear="none"/>
      </w:r>
      <w:r>
        <w:rPr>
          <w:rStyle w:val="Text6"/>
        </w:rPr>
        <w:t xml:space="preserve"> </w:t>
        <w:br w:clear="none"/>
      </w:r>
      <w:r>
        <w:t xml:space="preserve">user</w:t>
        <w:br w:clear="none"/>
      </w:r>
      <w:r>
        <w:rPr>
          <w:rStyle w:val="Text6"/>
        </w:rPr>
        <w:t xml:space="preserve"/>
        <w:br w:clear="none"/>
        <w:t xml:space="preserve">    </w:t>
        <w:br w:clear="none"/>
      </w:r>
      <w:r>
        <w:t xml:space="preserve">SET</w:t>
        <w:br w:clear="none"/>
      </w:r>
      <w:r>
        <w:rPr>
          <w:rStyle w:val="Text6"/>
        </w:rPr>
        <w:t xml:space="preserve"> </w:t>
        <w:br w:clear="none"/>
      </w:r>
      <w:r>
        <w:t xml:space="preserve">avg</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SELECT</w:t>
        <w:br w:clear="none"/>
      </w:r>
      <w:r>
        <w:rPr>
          <w:rStyle w:val="Text6"/>
        </w:rPr>
        <w:t xml:space="preserve"> </w:t>
        <w:br w:clear="none"/>
      </w:r>
      <w:r>
        <w:t xml:space="preserve">AVG</w:t>
        <w:br w:clear="none"/>
      </w:r>
      <w:r>
        <w:rPr>
          <w:rStyle w:val="Text10"/>
        </w:rPr>
        <w:t xml:space="preserve">(</w:t>
        <w:br w:clear="none"/>
      </w:r>
      <w:r>
        <w:t xml:space="preserve">size</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mail</w:t>
        <w:br w:clear="none"/>
      </w:r>
      <w:r>
        <w:rPr>
          <w:rStyle w:val="Text6"/>
        </w:rPr>
        <w:t xml:space="preserve"> </w:t>
        <w:br w:clear="none"/>
      </w:r>
      <w:r>
        <w:t xml:space="preserve">WHERE</w:t>
        <w:br w:clear="none"/>
      </w:r>
      <w:r>
        <w:rPr>
          <w:rStyle w:val="Text6"/>
        </w:rPr>
        <w:t xml:space="preserve"> </w:t>
        <w:br w:clear="none"/>
      </w:r>
      <w:r>
        <w:rPr>
          <w:rStyle w:val="Text3"/>
        </w:rPr>
        <w:t xml:space="preserve">srcuser</w:t>
        <w:br w:clear="none"/>
      </w:r>
      <w:r>
        <w:rPr>
          <w:rStyle w:val="Text6"/>
        </w:rPr>
        <w:t xml:space="preserve"> </w:t>
        <w:br w:clear="none"/>
      </w:r>
      <w:r>
        <w:rPr>
          <w:rStyle w:val="Text9"/>
        </w:rPr>
        <w:t xml:space="preserve">=</w:t>
        <w:br w:clear="none"/>
      </w:r>
      <w:r>
        <w:rPr>
          <w:rStyle w:val="Text6"/>
        </w:rPr>
        <w:t xml:space="preserve"> </w:t>
        <w:br w:clear="none"/>
      </w:r>
      <w:r>
        <w:t xml:space="preserve">user</w:t>
        <w:br w:clear="none"/>
      </w:r>
      <w:r>
        <w:rPr>
          <w:rStyle w:val="Text10"/>
        </w:rPr>
        <w:t xml:space="preserve">);</w:t>
        <w:br w:clear="none"/>
      </w:r>
      <w:r>
        <w:rPr>
          <w:rStyle w:val="Text6"/>
        </w:rPr>
        <w:t xml:space="preserve"/>
        <w:br w:clear="none"/>
        <w:t xml:space="preserve">  </w:t>
        <w:br w:clear="none"/>
      </w:r>
      <w:r>
        <w:t xml:space="preserve">END</w:t>
        <w:br w:clear="none"/>
      </w:r>
      <w:r>
        <w:rPr>
          <w:rStyle w:val="Text6"/>
        </w:rPr>
        <w:t xml:space="preserve"> </w:t>
        <w:br w:clear="none"/>
      </w:r>
      <w:r>
        <w:rPr>
          <w:rStyle w:val="Text3"/>
        </w:rPr>
        <w:t xml:space="preserve">IF</w:t>
        <w:br w:clear="none"/>
      </w:r>
      <w:r>
        <w:rPr>
          <w:rStyle w:val="Text10"/>
        </w:rPr>
        <w:t xml:space="preserve">;</w:t>
        <w:br w:clear="none"/>
      </w:r>
      <w:r>
        <w:rPr>
          <w:rStyle w:val="Text6"/>
        </w:rPr>
        <w:t xml:space="preserve"/>
        <w:br w:clear="none"/>
        <w:t xml:space="preserve">  </w:t>
        <w:br w:clear="none"/>
      </w:r>
      <w:r>
        <w:t xml:space="preserve">RETURN</w:t>
        <w:br w:clear="none"/>
      </w:r>
      <w:r>
        <w:rPr>
          <w:rStyle w:val="Text6"/>
        </w:rPr>
        <w:t xml:space="preserve"> </w:t>
        <w:br w:clear="none"/>
      </w:r>
      <w:r>
        <w:t xml:space="preserve">avg</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 xml:space="preserve">If you try to define the function within </w:t>
      </w:r>
      <w:r>
        <w:rPr>
          <w:rStyle w:val="Text1"/>
        </w:rPr>
        <w:t>mysql</w:t>
      </w:r>
      <w:r>
        <w:t xml:space="preserve"> by entering that definition as just shown, </w:t>
      </w:r>
      <w:r>
        <w:rPr>
          <w:rStyle w:val="Text1"/>
        </w:rPr>
        <w:t>mysql</w:t>
      </w:r>
      <w:r>
        <w:t xml:space="preserve"> improperly interprets the first semicolon in the function body as ending the definition. Instead, use the </w:t>
      </w:r>
      <w:r>
        <w:rPr>
          <w:rStyle w:val="Text1"/>
        </w:rPr>
        <w:t>delimiter</w:t>
      </w:r>
      <w:r>
        <w:t xml:space="preserve"> command to change the </w:t>
      </w:r>
      <w:r>
        <w:rPr>
          <w:rStyle w:val="Text1"/>
        </w:rPr>
        <w:t>mysql</w:t>
      </w:r>
      <w:r>
        <w:t xml:space="preserve"> delimiter, then restore the delimiter to its default value:</w:t>
      </w:r>
    </w:p>
    <w:p>
      <w:pPr>
        <w:pStyle w:val="Para 08"/>
      </w:pPr>
      <w:r>
        <w:rPr>
          <w:rStyle w:val="Text5"/>
        </w:rPr>
        <w:t xml:space="preserve">mysql&gt; </w:t>
        <w:br w:clear="none"/>
      </w:r>
      <w:r>
        <w:t xml:space="preserve">delimiter $$</w:t>
        <w:br w:clear="none"/>
      </w:r>
      <w:r>
        <w:rPr>
          <w:rStyle w:val="Text5"/>
        </w:rPr>
        <w:t xml:space="preserve"/>
        <w:br w:clear="none"/>
        <w:t xml:space="preserve">mysql&gt; </w:t>
        <w:br w:clear="none"/>
      </w:r>
      <w:r>
        <w:t xml:space="preserve">CREATE FUNCTION avg_mail_size(user VARCHAR(8))</w:t>
        <w:br w:clear="none"/>
      </w:r>
      <w:r>
        <w:rPr>
          <w:rStyle w:val="Text5"/>
        </w:rPr>
        <w:t xml:space="preserve"/>
        <w:br w:clear="none"/>
        <w:t xml:space="preserve">    -&gt; </w:t>
        <w:br w:clear="none"/>
      </w:r>
      <w:r>
        <w:t xml:space="preserve">RETURNS FLOAT READS SQL DATA</w:t>
        <w:br w:clear="none"/>
      </w:r>
      <w:r>
        <w:rPr>
          <w:rStyle w:val="Text5"/>
        </w:rPr>
        <w:t xml:space="preserve"/>
        <w:br w:clear="none"/>
        <w:t xml:space="preserve">    -&gt; </w:t>
        <w:br w:clear="none"/>
      </w:r>
      <w:r>
        <w:t xml:space="preserve">BEGIN</w:t>
        <w:br w:clear="none"/>
      </w:r>
      <w:r>
        <w:rPr>
          <w:rStyle w:val="Text5"/>
        </w:rPr>
        <w:t xml:space="preserve"/>
        <w:br w:clear="none"/>
        <w:t xml:space="preserve">    -&gt;   </w:t>
        <w:br w:clear="none"/>
      </w:r>
      <w:r>
        <w:t xml:space="preserve">DECLARE avg FLOAT;</w:t>
        <w:br w:clear="none"/>
      </w:r>
      <w:r>
        <w:rPr>
          <w:rStyle w:val="Text5"/>
        </w:rPr>
        <w:t xml:space="preserve"/>
        <w:br w:clear="none"/>
        <w:t xml:space="preserve">    -&gt;   </w:t>
        <w:br w:clear="none"/>
      </w:r>
      <w:r>
        <w:t xml:space="preserve">IF user IS NULL</w:t>
        <w:br w:clear="none"/>
      </w:r>
      <w:r>
        <w:rPr>
          <w:rStyle w:val="Text5"/>
        </w:rPr>
        <w:t xml:space="preserve"/>
        <w:br w:clear="none"/>
        <w:t xml:space="preserve">    -&gt;   </w:t>
        <w:br w:clear="none"/>
      </w:r>
      <w:r>
        <w:t xml:space="preserve">THEN # average message size over all users</w:t>
        <w:br w:clear="none"/>
      </w:r>
      <w:r>
        <w:rPr>
          <w:rStyle w:val="Text5"/>
        </w:rPr>
        <w:t xml:space="preserve"/>
        <w:br w:clear="none"/>
        <w:t xml:space="preserve">    -&gt;     </w:t>
        <w:br w:clear="none"/>
      </w:r>
      <w:r>
        <w:t xml:space="preserve">SET avg = (SELECT AVG(size) FROM mail);</w:t>
        <w:br w:clear="none"/>
      </w:r>
      <w:r>
        <w:rPr>
          <w:rStyle w:val="Text5"/>
        </w:rPr>
        <w:t xml:space="preserve"/>
        <w:br w:clear="none"/>
        <w:t xml:space="preserve">    -&gt;   </w:t>
        <w:br w:clear="none"/>
      </w:r>
      <w:r>
        <w:t xml:space="preserve">ELSE # average message size for given user</w:t>
        <w:br w:clear="none"/>
      </w:r>
      <w:r>
        <w:rPr>
          <w:rStyle w:val="Text5"/>
        </w:rPr>
        <w:t xml:space="preserve"/>
        <w:br w:clear="none"/>
        <w:t xml:space="preserve">    -&gt;     </w:t>
        <w:br w:clear="none"/>
      </w:r>
      <w:r>
        <w:t xml:space="preserve">SET avg = (SELECT AVG(size) FROM mail WHERE srcuser = user);</w:t>
        <w:br w:clear="none"/>
      </w:r>
      <w:r>
        <w:rPr>
          <w:rStyle w:val="Text5"/>
        </w:rPr>
        <w:t xml:space="preserve"/>
        <w:br w:clear="none"/>
        <w:t xml:space="preserve">    -&gt;   </w:t>
        <w:br w:clear="none"/>
      </w:r>
      <w:r>
        <w:t xml:space="preserve">END IF;</w:t>
        <w:br w:clear="none"/>
      </w:r>
      <w:r>
        <w:rPr>
          <w:rStyle w:val="Text5"/>
        </w:rPr>
        <w:t xml:space="preserve"/>
        <w:br w:clear="none"/>
        <w:t xml:space="preserve">    -&gt;   </w:t>
        <w:br w:clear="none"/>
      </w:r>
      <w:r>
        <w:t xml:space="preserve">RETURN avg;</w:t>
        <w:br w:clear="none"/>
      </w:r>
      <w:r>
        <w:rPr>
          <w:rStyle w:val="Text5"/>
        </w:rPr>
        <w:t xml:space="preserve"/>
        <w:br w:clear="none"/>
        <w:t xml:space="preserve">    -&gt; </w:t>
        <w:br w:clear="none"/>
      </w:r>
      <w:r>
        <w:t xml:space="preserve">END;</w:t>
        <w:br w:clear="none"/>
      </w:r>
      <w:r>
        <w:rPr>
          <w:rStyle w:val="Text5"/>
        </w:rPr>
        <w:t xml:space="preserve"/>
        <w:br w:clear="none"/>
        <w:t xml:space="preserve">    -&gt; </w:t>
        <w:br w:clear="none"/>
      </w:r>
      <w:r>
        <w:t xml:space="preserve">$$</w:t>
        <w:br w:clear="none"/>
      </w:r>
      <w:r>
        <w:rPr>
          <w:rStyle w:val="Text5"/>
        </w:rPr>
        <w:t xml:space="preserve"/>
        <w:br w:clear="none"/>
        <w:t xml:space="preserve">Query OK, 0 rows affected (0.02 sec)</w:t>
        <w:br w:clear="none"/>
        <w:t xml:space="preserve">mysql&gt; </w:t>
        <w:br w:clear="none"/>
      </w:r>
      <w:r>
        <w:t xml:space="preserve">delimiter ;</w:t>
        <w:br w:clear="none"/>
      </w:r>
    </w:p>
    <w:p>
      <w:pPr>
        <w:pStyle w:val="Normal"/>
      </w:pPr>
      <w:r>
        <w:t>After defining the stored function, invoke it the same way as a</w:t>
      </w:r>
      <w:r>
        <w:rPr>
          <w:rStyle w:val="Text79"/>
        </w:rPr>
        <w:bookmarkStart w:id="3537" w:name="idm45336882474992"/>
        <w:t/>
        <w:bookmarkEnd w:id="3537"/>
      </w:r>
      <w:r>
        <w:t xml:space="preserve"> built-in function:</w:t>
      </w:r>
    </w:p>
    <w:p>
      <w:pPr>
        <w:pStyle w:val="Para 03"/>
      </w:pPr>
      <w:r>
        <w:t xml:space="preserve">mysql&gt; </w:t>
        <w:br w:clear="none"/>
      </w:r>
      <w:r>
        <w:rPr>
          <w:rStyle w:val="Text0"/>
        </w:rPr>
        <w:t xml:space="preserve">SELECT avg_mail_size(NULL), avg_mail_size('barb');</w:t>
        <w:br w:clear="none"/>
      </w:r>
      <w:r>
        <w:t xml:space="preserve"/>
        <w:br w:clear="none"/>
        <w:t xml:space="preserve">+---------------------+-----------------------+</w:t>
        <w:br w:clear="none"/>
        <w:t xml:space="preserve">| avg_mail_size(NULL) | avg_mail_size('barb') |</w:t>
        <w:br w:clear="none"/>
        <w:t xml:space="preserve">+---------------------+-----------------------+</w:t>
        <w:br w:clear="none"/>
        <w:t xml:space="preserve">|         237386.5625 |                 52232 |</w:t>
        <w:br w:clear="none"/>
        <w:t xml:space="preserve">+---------------------+-----------------------+</w:t>
        <w:br w:clear="none"/>
      </w:r>
    </w:p>
    <w:p>
      <w:bookmarkStart w:id="3538" w:name="11_2_Using_Stored_Functions_to_S"/>
      <w:pPr>
        <w:keepNext/>
        <w:pStyle w:val="Heading 1"/>
      </w:pPr>
      <w:r>
        <w:t>11.2 Using Stored Functions to Simplify Calculations</w:t>
      </w:r>
      <w:bookmarkEnd w:id="3538"/>
    </w:p>
    <w:p>
      <w:bookmarkStart w:id="3539" w:name="ProblemA_particular_calculation"/>
      <w:pPr>
        <w:keepNext/>
        <w:pStyle w:val="Heading 2"/>
      </w:pPr>
      <w:r>
        <w:t>Problem</w:t>
      </w:r>
      <w:bookmarkEnd w:id="3539"/>
    </w:p>
    <w:p>
      <w:pPr>
        <w:pStyle w:val="Normal"/>
      </w:pPr>
      <w:r>
        <w:t>A particular calculation to produce a value must be performed</w:t>
      </w:r>
      <w:r>
        <w:rPr>
          <w:rStyle w:val="Text79"/>
        </w:rPr>
        <w:bookmarkStart w:id="3540" w:name="idm45336882470720"/>
        <w:t/>
        <w:bookmarkEnd w:id="3540"/>
      </w:r>
      <w:r>
        <w:t xml:space="preserve"> frequently by different applications, but you don’t want to write the expression for it each time it’s needed. Or a calculation is difficult to perform inline within an expression because it requires conditional or looping logic. Or, if a calculation logic changes, you do not want to perform changes in each application that uses it.</w:t>
      </w:r>
    </w:p>
    <w:p>
      <w:bookmarkStart w:id="3541" w:name="SolutionUse_a_stored_function_to"/>
      <w:pPr>
        <w:keepNext/>
        <w:pStyle w:val="Heading 2"/>
      </w:pPr>
      <w:r>
        <w:t>Solution</w:t>
      </w:r>
      <w:bookmarkEnd w:id="3541"/>
    </w:p>
    <w:p>
      <w:pPr>
        <w:pStyle w:val="Normal"/>
      </w:pPr>
      <w:r>
        <w:t>Use a stored function to have these details defined in a single place and make the calculation easy to perform.</w:t>
      </w:r>
    </w:p>
    <w:p>
      <w:bookmarkStart w:id="3542" w:name="DiscussionStored_functions_enabl"/>
      <w:pPr>
        <w:keepNext/>
        <w:pStyle w:val="Heading 2"/>
      </w:pPr>
      <w:r>
        <w:t>Discussion</w:t>
      </w:r>
      <w:bookmarkEnd w:id="3542"/>
    </w:p>
    <w:p>
      <w:pPr>
        <w:pStyle w:val="Normal"/>
      </w:pPr>
      <w:r>
        <w:t xml:space="preserve">Stored functions enable you to simplify your applications. Write the code that produces a calculation result once in a function definition, then simply invoke the function whenever you need to perform the calculation. Stored functions also enable you to use more complex algorithmic constructs than are available when you write a calculation inline within an expression. This section illustrates how stored functions can be useful in these ways. (Granted, the example is not </w:t>
      </w:r>
      <w:r>
        <w:rPr>
          <w:rStyle w:val="Text15"/>
        </w:rPr>
        <w:t>that</w:t>
      </w:r>
      <w:r>
        <w:t xml:space="preserve"> complex, but the principles used here apply to writing much more elaborate functions.)</w:t>
      </w:r>
    </w:p>
    <w:p>
      <w:pPr>
        <w:pStyle w:val="Normal"/>
      </w:pPr>
      <w:r>
        <w:t>Different states in the US charge different rates for sales tax.</w:t>
      </w:r>
      <w:r>
        <w:rPr>
          <w:rStyle w:val="Text79"/>
        </w:rPr>
        <w:bookmarkStart w:id="3543" w:name="idm45336882466512"/>
        <w:t/>
        <w:bookmarkEnd w:id="3543"/>
        <w:bookmarkStart w:id="3544" w:name="idm45336882465584"/>
        <w:t/>
        <w:bookmarkEnd w:id="3544"/>
      </w:r>
      <w:r>
        <w:t xml:space="preserve"> If you sell goods to people from different states, you must charge tax using the rate appropriate for the customer’s state of residence. To handle tax computations, use a table that lists the sales tax rate for each state, and a stored function that looks up the tax rate for each state.</w:t>
      </w:r>
    </w:p>
    <w:p>
      <w:pPr>
        <w:pStyle w:val="Normal"/>
      </w:pPr>
      <w:r>
        <w:t xml:space="preserve">To set up the </w:t>
      </w:r>
      <w:r>
        <w:rPr>
          <w:rStyle w:val="Text1"/>
        </w:rPr>
        <w:t>sales_tax_rate</w:t>
      </w:r>
      <w:r>
        <w:t xml:space="preserve"> table, use the </w:t>
      </w:r>
      <w:r>
        <w:rPr>
          <w:rStyle w:val="Text15"/>
        </w:rPr>
        <w:t>sales_tax_rate.sql</w:t>
      </w:r>
      <w:r>
        <w:t xml:space="preserve"> script in the </w:t>
      </w:r>
      <w:r>
        <w:rPr>
          <w:rStyle w:val="Text15"/>
        </w:rPr>
        <w:t>tables</w:t>
      </w:r>
      <w:r>
        <w:t xml:space="preserve"> directory of the </w:t>
      </w:r>
      <w:r>
        <w:rPr>
          <w:rStyle w:val="Text1"/>
        </w:rPr>
        <w:t>recipes</w:t>
      </w:r>
      <w:r>
        <w:t xml:space="preserve"> distribution. The table has two columns: </w:t>
      </w:r>
      <w:r>
        <w:rPr>
          <w:rStyle w:val="Text1"/>
        </w:rPr>
        <w:t>state</w:t>
      </w:r>
      <w:r>
        <w:t xml:space="preserve"> (a two-letter abbreviation) and </w:t>
      </w:r>
      <w:r>
        <w:rPr>
          <w:rStyle w:val="Text1"/>
        </w:rPr>
        <w:t>tax_rate</w:t>
      </w:r>
      <w:r>
        <w:t xml:space="preserve"> (a </w:t>
      </w:r>
      <w:r>
        <w:rPr>
          <w:rStyle w:val="Text1"/>
        </w:rPr>
        <w:t>DECIMAL</w:t>
      </w:r>
      <w:r>
        <w:t xml:space="preserve"> value rather than a </w:t>
      </w:r>
      <w:r>
        <w:rPr>
          <w:rStyle w:val="Text1"/>
        </w:rPr>
        <w:t>FLOAT</w:t>
      </w:r>
      <w:r>
        <w:t xml:space="preserve">, to preserve </w:t>
        <w:t>accuracy).</w:t>
        <w:t xml:space="preserve"> </w:t>
      </w:r>
    </w:p>
    <w:p>
      <w:pPr>
        <w:pStyle w:val="Normal"/>
      </w:pPr>
      <w:r>
        <w:t xml:space="preserve">Define the rate-lookup function, </w:t>
      </w:r>
      <w:r>
        <w:rPr>
          <w:rStyle w:val="Text1"/>
        </w:rPr>
        <w:t>sales_tax_rate()</w:t>
      </w:r>
      <w:r>
        <w:t>, as follows:</w:t>
      </w:r>
      <w:r>
        <w:rPr>
          <w:rStyle w:val="Text79"/>
        </w:rPr>
        <w:bookmarkStart w:id="3545" w:name="idm45336882458576"/>
        <w:t/>
        <w:bookmarkEnd w:id="3545"/>
        <w:bookmarkStart w:id="3546" w:name="idm45336882457440"/>
        <w:t/>
        <w:bookmarkEnd w:id="3546"/>
        <w:bookmarkStart w:id="3547" w:name="idm45336882456064"/>
        <w:t/>
        <w:bookmarkEnd w:id="3547"/>
      </w:r>
    </w:p>
    <w:p>
      <w:pPr>
        <w:pStyle w:val="Para 20"/>
      </w:pPr>
      <w:r>
        <w:t xml:space="preserve">CREATE</w:t>
        <w:br w:clear="none"/>
      </w:r>
      <w:r>
        <w:rPr>
          <w:rStyle w:val="Text6"/>
        </w:rPr>
        <w:t xml:space="preserve"> </w:t>
        <w:br w:clear="none"/>
      </w:r>
      <w:r>
        <w:t xml:space="preserve">FUNCTION</w:t>
        <w:br w:clear="none"/>
      </w:r>
      <w:r>
        <w:rPr>
          <w:rStyle w:val="Text6"/>
        </w:rPr>
        <w:t xml:space="preserve"> </w:t>
        <w:br w:clear="none"/>
      </w:r>
      <w:r>
        <w:rPr>
          <w:rStyle w:val="Text3"/>
        </w:rPr>
        <w:t xml:space="preserve">sales_tax_rate</w:t>
        <w:br w:clear="none"/>
      </w:r>
      <w:r>
        <w:rPr>
          <w:rStyle w:val="Text10"/>
        </w:rPr>
        <w:t xml:space="preserve">(</w:t>
        <w:br w:clear="none"/>
      </w:r>
      <w:r>
        <w:rPr>
          <w:rStyle w:val="Text3"/>
        </w:rPr>
        <w:t xml:space="preserve">state_code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t xml:space="preserve">RETURNS</w:t>
        <w:br w:clear="none"/>
      </w:r>
      <w:r>
        <w:rPr>
          <w:rStyle w:val="Text6"/>
        </w:rPr>
        <w:t xml:space="preserve"> </w:t>
        <w:br w:clear="none"/>
      </w:r>
      <w:r>
        <w:rPr>
          <w:rStyle w:val="Text18"/>
        </w:rPr>
        <w:t xml:space="preserve">DECIMAL</w:t>
        <w:br w:clear="none"/>
      </w:r>
      <w:r>
        <w:rPr>
          <w:rStyle w:val="Text10"/>
        </w:rPr>
        <w:t xml:space="preserve">(</w:t>
        <w:br w:clear="none"/>
      </w:r>
      <w:r>
        <w:rPr>
          <w:rStyle w:val="Text16"/>
        </w:rPr>
        <w:t xml:space="preserve">3</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READS</w:t>
        <w:br w:clear="none"/>
      </w:r>
      <w:r>
        <w:rPr>
          <w:rStyle w:val="Text6"/>
        </w:rPr>
        <w:t xml:space="preserve"> </w:t>
        <w:br w:clear="none"/>
      </w:r>
      <w:r>
        <w:t xml:space="preserve">SQL</w:t>
        <w:br w:clear="none"/>
      </w:r>
      <w:r>
        <w:rPr>
          <w:rStyle w:val="Text6"/>
        </w:rPr>
        <w:t xml:space="preserve"> </w:t>
        <w:br w:clear="none"/>
      </w:r>
      <w:r>
        <w:t xml:space="preserve">DATA</w:t>
        <w:br w:clear="none"/>
      </w:r>
      <w:r>
        <w:rPr>
          <w:rStyle w:val="Text6"/>
        </w:rPr>
        <w:t xml:space="preserve"/>
        <w:br w:clear="none"/>
      </w:r>
      <w:r>
        <w:t xml:space="preserve">BEGIN</w:t>
        <w:br w:clear="none"/>
      </w:r>
      <w:r>
        <w:rPr>
          <w:rStyle w:val="Text6"/>
        </w:rPr>
        <w:t xml:space="preserve"/>
        <w:br w:clear="none"/>
        <w:t xml:space="preserve">  </w:t>
        <w:br w:clear="none"/>
      </w:r>
      <w:r>
        <w:t xml:space="preserve">DECLARE</w:t>
        <w:br w:clear="none"/>
      </w:r>
      <w:r>
        <w:rPr>
          <w:rStyle w:val="Text6"/>
        </w:rPr>
        <w:t xml:space="preserve"> </w:t>
        <w:br w:clear="none"/>
      </w:r>
      <w:r>
        <w:rPr>
          <w:rStyle w:val="Text3"/>
        </w:rPr>
        <w:t xml:space="preserve">rate</w:t>
        <w:br w:clear="none"/>
      </w:r>
      <w:r>
        <w:rPr>
          <w:rStyle w:val="Text6"/>
        </w:rPr>
        <w:t xml:space="preserve"> </w:t>
        <w:br w:clear="none"/>
      </w:r>
      <w:r>
        <w:rPr>
          <w:rStyle w:val="Text18"/>
        </w:rPr>
        <w:t xml:space="preserve">DECIMAL</w:t>
        <w:br w:clear="none"/>
      </w:r>
      <w:r>
        <w:rPr>
          <w:rStyle w:val="Text10"/>
        </w:rPr>
        <w:t xml:space="preserve">(</w:t>
        <w:br w:clear="none"/>
      </w:r>
      <w:r>
        <w:rPr>
          <w:rStyle w:val="Text16"/>
        </w:rPr>
        <w:t xml:space="preserve">3</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t xml:space="preserve">  </w:t>
        <w:br w:clear="none"/>
      </w:r>
      <w:r>
        <w:t xml:space="preserve">DECLARE</w:t>
        <w:br w:clear="none"/>
      </w:r>
      <w:r>
        <w:rPr>
          <w:rStyle w:val="Text6"/>
        </w:rPr>
        <w:t xml:space="preserve"> </w:t>
        <w:br w:clear="none"/>
      </w:r>
      <w:r>
        <w:t xml:space="preserve">CONTINUE</w:t>
        <w:br w:clear="none"/>
      </w:r>
      <w:r>
        <w:rPr>
          <w:rStyle w:val="Text6"/>
        </w:rPr>
        <w:t xml:space="preserve"> </w:t>
        <w:br w:clear="none"/>
      </w:r>
      <w:r>
        <w:t xml:space="preserve">HANDLER</w:t>
        <w:br w:clear="none"/>
      </w:r>
      <w:r>
        <w:rPr>
          <w:rStyle w:val="Text6"/>
        </w:rPr>
        <w:t xml:space="preserve"> </w:t>
        <w:br w:clear="none"/>
      </w:r>
      <w:r>
        <w:t xml:space="preserve">FOR</w:t>
        <w:br w:clear="none"/>
      </w:r>
      <w:r>
        <w:rPr>
          <w:rStyle w:val="Text6"/>
        </w:rPr>
        <w:t xml:space="preserve"> </w:t>
        <w:br w:clear="none"/>
      </w:r>
      <w:r>
        <w:t xml:space="preserve">NOT</w:t>
        <w:br w:clear="none"/>
      </w:r>
      <w:r>
        <w:rPr>
          <w:rStyle w:val="Text6"/>
        </w:rPr>
        <w:t xml:space="preserve"> </w:t>
        <w:br w:clear="none"/>
      </w:r>
      <w:r>
        <w:t xml:space="preserve">FOUND</w:t>
        <w:br w:clear="none"/>
      </w:r>
      <w:r>
        <w:rPr>
          <w:rStyle w:val="Text6"/>
        </w:rPr>
        <w:t xml:space="preserve"> </w:t>
        <w:br w:clear="none"/>
      </w:r>
      <w:r>
        <w:t xml:space="preserve">SET</w:t>
        <w:br w:clear="none"/>
      </w:r>
      <w:r>
        <w:rPr>
          <w:rStyle w:val="Text6"/>
        </w:rPr>
        <w:t xml:space="preserve"> </w:t>
        <w:br w:clear="none"/>
      </w:r>
      <w:r>
        <w:rPr>
          <w:rStyle w:val="Text3"/>
        </w:rPr>
        <w:t xml:space="preserve">rate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t xml:space="preserve">SELECT</w:t>
        <w:br w:clear="none"/>
      </w:r>
      <w:r>
        <w:rPr>
          <w:rStyle w:val="Text6"/>
        </w:rPr>
        <w:t xml:space="preserve"> </w:t>
        <w:br w:clear="none"/>
      </w:r>
      <w:r>
        <w:rPr>
          <w:rStyle w:val="Text3"/>
        </w:rPr>
        <w:t xml:space="preserve">tax_rate</w:t>
        <w:br w:clear="none"/>
      </w:r>
      <w:r>
        <w:rPr>
          <w:rStyle w:val="Text6"/>
        </w:rPr>
        <w:t xml:space="preserve"> </w:t>
        <w:br w:clear="none"/>
      </w:r>
      <w:r>
        <w:t xml:space="preserve">INTO</w:t>
        <w:br w:clear="none"/>
      </w:r>
      <w:r>
        <w:rPr>
          <w:rStyle w:val="Text6"/>
        </w:rPr>
        <w:t xml:space="preserve"> </w:t>
        <w:br w:clear="none"/>
      </w:r>
      <w:r>
        <w:rPr>
          <w:rStyle w:val="Text3"/>
        </w:rPr>
        <w:t xml:space="preserve">rate</w:t>
        <w:br w:clear="none"/>
      </w:r>
      <w:r>
        <w:rPr>
          <w:rStyle w:val="Text6"/>
        </w:rPr>
        <w:t xml:space="preserve"> </w:t>
        <w:br w:clear="none"/>
      </w:r>
      <w:r>
        <w:t xml:space="preserve">FROM</w:t>
        <w:br w:clear="none"/>
      </w:r>
      <w:r>
        <w:rPr>
          <w:rStyle w:val="Text6"/>
        </w:rPr>
        <w:t xml:space="preserve"> </w:t>
        <w:br w:clear="none"/>
      </w:r>
      <w:r>
        <w:rPr>
          <w:rStyle w:val="Text3"/>
        </w:rPr>
        <w:t xml:space="preserve">sales_tax_rate</w:t>
        <w:br w:clear="none"/>
      </w:r>
      <w:r>
        <w:rPr>
          <w:rStyle w:val="Text6"/>
        </w:rPr>
        <w:t xml:space="preserve"> </w:t>
        <w:br w:clear="none"/>
      </w:r>
      <w:r>
        <w:t xml:space="preserve">WHERE</w:t>
        <w:br w:clear="none"/>
      </w:r>
      <w:r>
        <w:rPr>
          <w:rStyle w:val="Text6"/>
        </w:rPr>
        <w:t xml:space="preserve"> </w:t>
        <w:br w:clear="none"/>
      </w:r>
      <w:r>
        <w:rPr>
          <w:rStyle w:val="Text3"/>
        </w:rPr>
        <w:t xml:space="preserve">state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state_code</w:t>
        <w:br w:clear="none"/>
      </w:r>
      <w:r>
        <w:rPr>
          <w:rStyle w:val="Text10"/>
        </w:rPr>
        <w:t xml:space="preserve">;</w:t>
        <w:br w:clear="none"/>
      </w:r>
      <w:r>
        <w:rPr>
          <w:rStyle w:val="Text6"/>
        </w:rPr>
        <w:t xml:space="preserve"/>
        <w:br w:clear="none"/>
        <w:t xml:space="preserve">  </w:t>
        <w:br w:clear="none"/>
      </w:r>
      <w:r>
        <w:t xml:space="preserve">RETURN</w:t>
        <w:br w:clear="none"/>
      </w:r>
      <w:r>
        <w:rPr>
          <w:rStyle w:val="Text6"/>
        </w:rPr>
        <w:t xml:space="preserve"> </w:t>
        <w:br w:clear="none"/>
      </w:r>
      <w:r>
        <w:rPr>
          <w:rStyle w:val="Text3"/>
        </w:rPr>
        <w:t xml:space="preserve">rate</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Suppose that the tax rates for Vermont and New York are 1% and 9%, respectively. Try the function to check whether the tax rate is returned correctly:</w:t>
      </w:r>
    </w:p>
    <w:p>
      <w:pPr>
        <w:pStyle w:val="Para 03"/>
      </w:pPr>
      <w:r>
        <w:t xml:space="preserve">mysql&gt; </w:t>
        <w:br w:clear="none"/>
      </w:r>
      <w:r>
        <w:rPr>
          <w:rStyle w:val="Text0"/>
        </w:rPr>
        <w:t xml:space="preserve">SELECT sales_tax_rate('VT'), sales_tax_rate('NY');</w:t>
        <w:br w:clear="none"/>
      </w:r>
      <w:r>
        <w:t xml:space="preserve"/>
        <w:br w:clear="none"/>
        <w:t xml:space="preserve">+----------------------+----------------------+</w:t>
        <w:br w:clear="none"/>
        <w:t xml:space="preserve">| sales_tax_rate('VT') | sales_tax_rate('NY') |</w:t>
        <w:br w:clear="none"/>
        <w:t xml:space="preserve">+----------------------+----------------------+</w:t>
        <w:br w:clear="none"/>
        <w:t xml:space="preserve">|                 0.01 |                 0.09 |</w:t>
        <w:br w:clear="none"/>
        <w:t xml:space="preserve">+----------------------+----------------------+</w:t>
        <w:br w:clear="none"/>
      </w:r>
    </w:p>
    <w:p>
      <w:pPr>
        <w:pStyle w:val="Normal"/>
      </w:pPr>
      <w:r>
        <w:t>If you take sales from a location not listed in the table, the function cannot determine the rate for it. In this case, the function assumes a tax rate of 0%:</w:t>
      </w:r>
    </w:p>
    <w:p>
      <w:pPr>
        <w:pStyle w:val="Para 03"/>
      </w:pPr>
      <w:r>
        <w:t xml:space="preserve">mysql&gt; </w:t>
        <w:br w:clear="none"/>
      </w:r>
      <w:r>
        <w:rPr>
          <w:rStyle w:val="Text0"/>
        </w:rPr>
        <w:t xml:space="preserve">SELECT sales_tax_rate('ZZ');</w:t>
        <w:br w:clear="none"/>
      </w:r>
      <w:r>
        <w:t xml:space="preserve"/>
        <w:br w:clear="none"/>
        <w:t xml:space="preserve">+----------------------+</w:t>
        <w:br w:clear="none"/>
        <w:t xml:space="preserve">| sales_tax_rate('ZZ') |</w:t>
        <w:br w:clear="none"/>
        <w:t xml:space="preserve">+----------------------+</w:t>
        <w:br w:clear="none"/>
        <w:t xml:space="preserve">|                 0.00 |</w:t>
        <w:br w:clear="none"/>
        <w:t xml:space="preserve">+----------------------+</w:t>
        <w:br w:clear="none"/>
      </w:r>
    </w:p>
    <w:p>
      <w:pPr>
        <w:pStyle w:val="Normal"/>
      </w:pPr>
      <w:r>
        <w:t>The function handles states not listed using a</w:t>
      </w:r>
      <w:r>
        <w:rPr>
          <w:rStyle w:val="Text79"/>
        </w:rPr>
        <w:bookmarkStart w:id="3548" w:name="idm45336882405008"/>
        <w:t/>
        <w:bookmarkEnd w:id="3548"/>
        <w:bookmarkStart w:id="3549" w:name="idm45336882404272"/>
        <w:t/>
        <w:bookmarkEnd w:id="3549"/>
        <w:bookmarkStart w:id="3550" w:name="idm45336882403232"/>
        <w:t/>
        <w:bookmarkEnd w:id="3550"/>
        <w:bookmarkStart w:id="3551" w:name="idm45336882401856"/>
        <w:t/>
        <w:bookmarkEnd w:id="3551"/>
      </w:r>
      <w:r>
        <w:t xml:space="preserve"> </w:t>
      </w:r>
      <w:r>
        <w:rPr>
          <w:rStyle w:val="Text1"/>
        </w:rPr>
        <w:t>CONTINUE</w:t>
      </w:r>
      <w:r>
        <w:t xml:space="preserve"> handler for </w:t>
      </w:r>
      <w:r>
        <w:rPr>
          <w:rStyle w:val="Text1"/>
        </w:rPr>
        <w:t>NOT</w:t>
      </w:r>
      <w:r>
        <w:t xml:space="preserve"> </w:t>
      </w:r>
      <w:r>
        <w:rPr>
          <w:rStyle w:val="Text1"/>
        </w:rPr>
        <w:t>FOUND</w:t>
      </w:r>
      <w:r>
        <w:t xml:space="preserve">, which executes if a “No Data” condition occurs: if there is no row for the given </w:t>
      </w:r>
      <w:r>
        <w:rPr>
          <w:rStyle w:val="Text1"/>
        </w:rPr>
        <w:t>state_param</w:t>
      </w:r>
      <w:r>
        <w:t xml:space="preserve"> value, the </w:t>
      </w:r>
      <w:r>
        <w:rPr>
          <w:rStyle w:val="Text1"/>
        </w:rPr>
        <w:t>SELECT</w:t>
      </w:r>
      <w:r>
        <w:t xml:space="preserve"> statement fails to find a sales tax rate, and the </w:t>
      </w:r>
      <w:r>
        <w:rPr>
          <w:rStyle w:val="Text1"/>
        </w:rPr>
        <w:t>CONTINUE</w:t>
      </w:r>
      <w:r>
        <w:t xml:space="preserve"> handler sets the rate to 0 and continues execution with the next statement after the </w:t>
      </w:r>
      <w:r>
        <w:rPr>
          <w:rStyle w:val="Text1"/>
        </w:rPr>
        <w:t>SELECT</w:t>
      </w:r>
      <w:r>
        <w:t xml:space="preserve">. (This handler is an example of stored routine logic not available in inline expressions. </w:t>
      </w:r>
      <w:hyperlink w:anchor="Handling_Errors_Within_Stored_Pr">
        <w:r>
          <w:rPr>
            <w:rStyle w:val="Text2"/>
          </w:rPr>
          <w:t>“Handling Errors Within Stored Programs”</w:t>
        </w:r>
      </w:hyperlink>
      <w:r>
        <w:t xml:space="preserve"> discusses handlers further.)</w:t>
      </w:r>
    </w:p>
    <w:p>
      <w:pPr>
        <w:pStyle w:val="Normal"/>
      </w:pPr>
      <w:r>
        <w:t>To compute sales tax for a purchase, multiply the purchase price by the tax rate. For example, for Vermont and New York, tax on a $150 purchase is as follows:</w:t>
      </w:r>
    </w:p>
    <w:p>
      <w:pPr>
        <w:pStyle w:val="Para 03"/>
      </w:pPr>
      <w:r>
        <w:t xml:space="preserve">mysql&gt; </w:t>
        <w:br w:clear="none"/>
      </w:r>
      <w:r>
        <w:rPr>
          <w:rStyle w:val="Text0"/>
        </w:rPr>
        <w:t xml:space="preserve">SELECT 150*sales_tax_rate('VT'), 150*sales_tax_rate('NY');</w:t>
        <w:br w:clear="none"/>
      </w:r>
      <w:r>
        <w:t xml:space="preserve"/>
        <w:br w:clear="none"/>
        <w:t xml:space="preserve">+--------------------------+--------------------------+</w:t>
        <w:br w:clear="none"/>
        <w:t xml:space="preserve">| 150*sales_tax_rate('VT') | 150*sales_tax_rate('NY') |</w:t>
        <w:br w:clear="none"/>
        <w:t xml:space="preserve">+--------------------------+--------------------------+</w:t>
        <w:br w:clear="none"/>
        <w:t xml:space="preserve">|                     1.50 |                    13.50 |</w:t>
        <w:br w:clear="none"/>
        <w:t xml:space="preserve">+--------------------------+--------------------------+</w:t>
        <w:br w:clear="none"/>
      </w:r>
    </w:p>
    <w:p>
      <w:pPr>
        <w:pStyle w:val="Normal"/>
      </w:pPr>
      <w:r>
        <w:t>Or write another function that computes the tax for you:</w:t>
      </w:r>
    </w:p>
    <w:p>
      <w:pPr>
        <w:pStyle w:val="Para 09"/>
      </w:pPr>
      <w:r>
        <w:rPr>
          <w:rStyle w:val="Text4"/>
        </w:rPr>
        <w:t xml:space="preserve">CREATE</w:t>
        <w:br w:clear="none"/>
      </w:r>
      <w:r>
        <w:rPr>
          <w:rStyle w:val="Text6"/>
        </w:rPr>
        <w:t xml:space="preserve"> </w:t>
        <w:br w:clear="none"/>
      </w:r>
      <w:r>
        <w:rPr>
          <w:rStyle w:val="Text4"/>
        </w:rPr>
        <w:t xml:space="preserve">FUNCTION</w:t>
        <w:br w:clear="none"/>
      </w:r>
      <w:r>
        <w:rPr>
          <w:rStyle w:val="Text6"/>
        </w:rPr>
        <w:t xml:space="preserve"> </w:t>
        <w:br w:clear="none"/>
      </w:r>
      <w:r>
        <w:t xml:space="preserve">sales_tax</w:t>
        <w:br w:clear="none"/>
      </w:r>
      <w:r>
        <w:rPr>
          <w:rStyle w:val="Text10"/>
        </w:rPr>
        <w:t xml:space="preserve">(</w:t>
        <w:br w:clear="none"/>
      </w:r>
      <w:r>
        <w:t xml:space="preserve">state_code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sales_amount</w:t>
        <w:br w:clear="none"/>
      </w:r>
      <w:r>
        <w:rPr>
          <w:rStyle w:val="Text6"/>
        </w:rPr>
        <w:t xml:space="preserve"> </w:t>
        <w:br w:clear="none"/>
      </w:r>
      <w:r>
        <w:rPr>
          <w:rStyle w:val="Text18"/>
        </w:rPr>
        <w:t xml:space="preserve">DECIMAL</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4"/>
        </w:rPr>
        <w:t xml:space="preserve">RETURNS</w:t>
        <w:br w:clear="none"/>
      </w:r>
      <w:r>
        <w:rPr>
          <w:rStyle w:val="Text6"/>
        </w:rPr>
        <w:t xml:space="preserve"> </w:t>
        <w:br w:clear="none"/>
      </w:r>
      <w:r>
        <w:rPr>
          <w:rStyle w:val="Text18"/>
        </w:rPr>
        <w:t xml:space="preserve">DECIMAL</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4"/>
        </w:rPr>
        <w:t xml:space="preserve">READS</w:t>
        <w:br w:clear="none"/>
      </w:r>
      <w:r>
        <w:rPr>
          <w:rStyle w:val="Text6"/>
        </w:rPr>
        <w:t xml:space="preserve"> </w:t>
        <w:br w:clear="none"/>
      </w:r>
      <w:r>
        <w:rPr>
          <w:rStyle w:val="Text4"/>
        </w:rPr>
        <w:t xml:space="preserve">SQL</w:t>
        <w:br w:clear="none"/>
      </w:r>
      <w:r>
        <w:rPr>
          <w:rStyle w:val="Text6"/>
        </w:rPr>
        <w:t xml:space="preserve"> </w:t>
        <w:br w:clear="none"/>
      </w:r>
      <w:r>
        <w:rPr>
          <w:rStyle w:val="Text4"/>
        </w:rPr>
        <w:t xml:space="preserve">DATA</w:t>
        <w:br w:clear="none"/>
      </w:r>
      <w:r>
        <w:rPr>
          <w:rStyle w:val="Text6"/>
        </w:rPr>
        <w:t xml:space="preserve"/>
        <w:br w:clear="none"/>
      </w:r>
      <w:r>
        <w:rPr>
          <w:rStyle w:val="Text4"/>
        </w:rPr>
        <w:t xml:space="preserve">RETURN</w:t>
        <w:br w:clear="none"/>
      </w:r>
      <w:r>
        <w:rPr>
          <w:rStyle w:val="Text6"/>
        </w:rPr>
        <w:t xml:space="preserve"> </w:t>
        <w:br w:clear="none"/>
      </w:r>
      <w:r>
        <w:t xml:space="preserve">sales_amount</w:t>
        <w:br w:clear="none"/>
      </w:r>
      <w:r>
        <w:rPr>
          <w:rStyle w:val="Text6"/>
        </w:rPr>
        <w:t xml:space="preserve"> </w:t>
        <w:br w:clear="none"/>
      </w:r>
      <w:r>
        <w:rPr>
          <w:rStyle w:val="Text9"/>
        </w:rPr>
        <w:t xml:space="preserve">*</w:t>
        <w:br w:clear="none"/>
      </w:r>
      <w:r>
        <w:rPr>
          <w:rStyle w:val="Text6"/>
        </w:rPr>
        <w:t xml:space="preserve"> </w:t>
        <w:br w:clear="none"/>
      </w:r>
      <w:r>
        <w:t xml:space="preserve">sales_tax_rate</w:t>
        <w:br w:clear="none"/>
      </w:r>
      <w:r>
        <w:rPr>
          <w:rStyle w:val="Text10"/>
        </w:rPr>
        <w:t xml:space="preserve">(</w:t>
        <w:br w:clear="none"/>
      </w:r>
      <w:r>
        <w:t xml:space="preserve">state_code</w:t>
        <w:br w:clear="none"/>
      </w:r>
      <w:r>
        <w:rPr>
          <w:rStyle w:val="Text10"/>
        </w:rPr>
        <w:t xml:space="preserve">);</w:t>
        <w:br w:clear="none"/>
      </w:r>
    </w:p>
    <w:p>
      <w:pPr>
        <w:pStyle w:val="Normal"/>
      </w:pPr>
      <w:r>
        <w:t>And use it like this:</w:t>
      </w:r>
    </w:p>
    <w:p>
      <w:pPr>
        <w:pStyle w:val="Para 03"/>
      </w:pPr>
      <w:r>
        <w:t xml:space="preserve">mysql&gt; </w:t>
        <w:br w:clear="none"/>
      </w:r>
      <w:r>
        <w:rPr>
          <w:rStyle w:val="Text0"/>
        </w:rPr>
        <w:t xml:space="preserve">SELECT sales_tax('VT',150), sales_tax('NY',150);</w:t>
        <w:br w:clear="none"/>
      </w:r>
      <w:r>
        <w:t xml:space="preserve"/>
        <w:br w:clear="none"/>
        <w:t xml:space="preserve">+---------------------+---------------------+</w:t>
        <w:br w:clear="none"/>
        <w:t xml:space="preserve">| sales_tax('VT',150) | sales_tax('NY',150) |</w:t>
        <w:br w:clear="none"/>
        <w:t xml:space="preserve">+---------------------+---------------------+</w:t>
        <w:br w:clear="none"/>
        <w:t xml:space="preserve">|                1.50 |               13.50 |</w:t>
        <w:br w:clear="none"/>
        <w:t xml:space="preserve">+---------------------+---------------------+</w:t>
        <w:br w:clear="none"/>
      </w:r>
    </w:p>
    <w:p>
      <w:bookmarkStart w:id="3552" w:name="11_3_Using_Stored_Procedures_to"/>
      <w:pPr>
        <w:keepNext/>
        <w:pStyle w:val="Heading 1"/>
      </w:pPr>
      <w:r>
        <w:t>11.3 Using Stored Procedures to Produce Multiple Values</w:t>
      </w:r>
      <w:bookmarkEnd w:id="3552"/>
    </w:p>
    <w:p>
      <w:bookmarkStart w:id="3553" w:name="ProblemYou_want_to_produce_multi"/>
      <w:pPr>
        <w:keepNext/>
        <w:pStyle w:val="Heading 2"/>
      </w:pPr>
      <w:r>
        <w:t>Problem</w:t>
      </w:r>
      <w:bookmarkEnd w:id="3553"/>
    </w:p>
    <w:p>
      <w:pPr>
        <w:pStyle w:val="Normal"/>
      </w:pPr>
      <w:r>
        <w:t>You want to produce multiple values for an operation, but a stored function can only return a single value.</w:t>
      </w:r>
      <w:r>
        <w:rPr>
          <w:rStyle w:val="Text79"/>
        </w:rPr>
        <w:bookmarkStart w:id="3554" w:name="idm45336882310704"/>
        <w:t/>
        <w:bookmarkEnd w:id="3554"/>
        <w:bookmarkStart w:id="3555" w:name="idm45336882309392"/>
        <w:t/>
        <w:bookmarkEnd w:id="3555"/>
        <w:bookmarkStart w:id="3556" w:name="idm45336882308320"/>
        <w:t/>
        <w:bookmarkEnd w:id="3556"/>
        <w:bookmarkStart w:id="3557" w:name="idm45336882307216"/>
        <w:t/>
        <w:bookmarkEnd w:id="3557"/>
        <w:bookmarkStart w:id="3558" w:name="idm45336882306112"/>
        <w:t/>
        <w:bookmarkEnd w:id="3558"/>
        <w:bookmarkStart w:id="3559" w:name="idm45336882305008"/>
        <w:t/>
        <w:bookmarkEnd w:id="3559"/>
        <w:bookmarkStart w:id="3560" w:name="idm45336882303904"/>
        <w:t/>
        <w:bookmarkEnd w:id="3560"/>
        <w:bookmarkStart w:id="3561" w:name="idm45336882302800"/>
        <w:t/>
        <w:bookmarkEnd w:id="3561"/>
      </w:r>
    </w:p>
    <w:p>
      <w:bookmarkStart w:id="3562" w:name="SolutionUse_a_stored_procedure_t"/>
      <w:pPr>
        <w:keepNext/>
        <w:pStyle w:val="Heading 2"/>
      </w:pPr>
      <w:r>
        <w:t>Solution</w:t>
      </w:r>
      <w:bookmarkEnd w:id="3562"/>
    </w:p>
    <w:p>
      <w:pPr>
        <w:pStyle w:val="Normal"/>
      </w:pPr>
      <w:r>
        <w:t xml:space="preserve">Use a stored procedure that has </w:t>
      </w:r>
      <w:r>
        <w:rPr>
          <w:rStyle w:val="Text1"/>
        </w:rPr>
        <w:t>OUT</w:t>
      </w:r>
      <w:r>
        <w:t xml:space="preserve"> or </w:t>
      </w:r>
      <w:r>
        <w:rPr>
          <w:rStyle w:val="Text1"/>
        </w:rPr>
        <w:t>INOUT</w:t>
      </w:r>
      <w:r>
        <w:t xml:space="preserve"> parameters, and pass user-defined variables for those parameters when you invoke the procedure. A procedure does not </w:t>
        <w:t>return</w:t>
        <w:t xml:space="preserve"> a value the way a function does, but it can assign values to those parameters so that the user-defined variables have the desired values when the procedure returns.</w:t>
      </w:r>
    </w:p>
    <w:p>
      <w:bookmarkStart w:id="3563" w:name="DiscussionUnlike_stored_function"/>
      <w:pPr>
        <w:keepNext/>
        <w:pStyle w:val="Heading 2"/>
      </w:pPr>
      <w:r>
        <w:t>Discussion</w:t>
      </w:r>
      <w:bookmarkEnd w:id="3563"/>
    </w:p>
    <w:p>
      <w:pPr>
        <w:pStyle w:val="Normal"/>
      </w:pPr>
      <w:r>
        <w:t>Unlike stored function parameters, which are input values only, a stored procedure parameter can be any of three types:</w:t>
      </w:r>
    </w:p>
    <w:p>
      <w:pPr>
        <w:pStyle w:val="Para 04"/>
      </w:pPr>
      <w:r>
        <w:t xml:space="preserve">An </w:t>
      </w:r>
      <w:r>
        <w:rPr>
          <w:rStyle w:val="Text1"/>
        </w:rPr>
        <w:t>IN</w:t>
      </w:r>
      <w:r>
        <w:t xml:space="preserve"> parameter is for input only. This is the default if you specify no type.</w:t>
      </w:r>
    </w:p>
    <w:p>
      <w:pPr>
        <w:pStyle w:val="Para 04"/>
      </w:pPr>
      <w:r>
        <w:t xml:space="preserve">An </w:t>
      </w:r>
      <w:r>
        <w:rPr>
          <w:rStyle w:val="Text1"/>
        </w:rPr>
        <w:t>INOUT</w:t>
      </w:r>
      <w:r>
        <w:t xml:space="preserve"> parameter is used to pass a value in and can also pass a value out.</w:t>
      </w:r>
    </w:p>
    <w:p>
      <w:pPr>
        <w:pStyle w:val="Para 04"/>
      </w:pPr>
      <w:r>
        <w:t xml:space="preserve">An </w:t>
      </w:r>
      <w:r>
        <w:rPr>
          <w:rStyle w:val="Text1"/>
        </w:rPr>
        <w:t>OUT</w:t>
      </w:r>
      <w:r>
        <w:t xml:space="preserve"> parameter is used to pass a value out.</w:t>
      </w:r>
    </w:p>
    <w:p>
      <w:pPr>
        <w:pStyle w:val="Normal"/>
      </w:pPr>
      <w:r>
        <w:t xml:space="preserve">Thus, to produce multiple values from an operation, you can use </w:t>
      </w:r>
      <w:r>
        <w:rPr>
          <w:rStyle w:val="Text1"/>
        </w:rPr>
        <w:t>INOUT</w:t>
      </w:r>
      <w:r>
        <w:t xml:space="preserve"> or </w:t>
      </w:r>
      <w:r>
        <w:rPr>
          <w:rStyle w:val="Text1"/>
        </w:rPr>
        <w:t>OUT</w:t>
      </w:r>
      <w:r>
        <w:t xml:space="preserve"> parameters. The following example illustrates this, using an </w:t>
      </w:r>
      <w:r>
        <w:rPr>
          <w:rStyle w:val="Text1"/>
        </w:rPr>
        <w:t>IN</w:t>
      </w:r>
      <w:r>
        <w:t xml:space="preserve"> parameter for input and passing back three values via </w:t>
      </w:r>
      <w:r>
        <w:rPr>
          <w:rStyle w:val="Text1"/>
        </w:rPr>
        <w:t>OUT</w:t>
      </w:r>
      <w:r>
        <w:t xml:space="preserve"> parameters.</w:t>
      </w:r>
    </w:p>
    <w:p>
      <w:pPr>
        <w:pStyle w:val="Normal"/>
      </w:pPr>
      <w:hyperlink w:anchor="11_1_Creating_Compound_Statement">
        <w:r>
          <w:rPr>
            <w:rStyle w:val="Text2"/>
          </w:rPr>
          <w:t>Recipe 11.1</w:t>
        </w:r>
      </w:hyperlink>
      <w:r>
        <w:t xml:space="preserve"> shows an </w:t>
      </w:r>
      <w:r>
        <w:rPr>
          <w:rStyle w:val="Text1"/>
        </w:rPr>
        <w:t>avg_mail_size()</w:t>
      </w:r>
      <w:r>
        <w:t xml:space="preserve"> function that returns the average mail message size for a given sender. The function returns a single value. To produce additional information, such as the number of messages and total message size, a function will not work. You could write three separate functions, but that is cumbersome. Instead, use a single procedure that retrieves multiple values about a given mail sender. The following procedure, </w:t>
      </w:r>
      <w:r>
        <w:rPr>
          <w:rStyle w:val="Text1"/>
        </w:rPr>
        <w:t>mail_sender_stats()</w:t>
      </w:r>
      <w:r>
        <w:t xml:space="preserve">, runs a query on the </w:t>
      </w:r>
      <w:r>
        <w:rPr>
          <w:rStyle w:val="Text1"/>
        </w:rPr>
        <w:t>mail</w:t>
      </w:r>
      <w:r>
        <w:t xml:space="preserve"> table to retrieve mail-sending statistics about a given username, which is the input value. The procedure determines how many messages that user sent, and the total and average sizes of the messages in bytes, which it returns through three </w:t>
      </w:r>
      <w:r>
        <w:rPr>
          <w:rStyle w:val="Text1"/>
        </w:rPr>
        <w:t>OUT</w:t>
      </w:r>
      <w:r>
        <w:t xml:space="preserve"> parameters:</w:t>
      </w:r>
    </w:p>
    <w:p>
      <w:pPr>
        <w:pStyle w:val="Para 03"/>
      </w:pPr>
      <w:r>
        <w:rPr>
          <w:rStyle w:val="Text35"/>
        </w:rPr>
        <w:t xml:space="preserve">CREATE</w:t>
        <w:br w:clear="none"/>
      </w:r>
      <w:r>
        <w:t xml:space="preserve"> </w:t>
        <w:br w:clear="none"/>
      </w:r>
      <w:r>
        <w:rPr>
          <w:rStyle w:val="Text35"/>
        </w:rPr>
        <w:t xml:space="preserve">PROCEDURE</w:t>
        <w:br w:clear="none"/>
      </w:r>
      <w:r>
        <w:t xml:space="preserve"> </w:t>
        <w:br w:clear="none"/>
      </w:r>
      <w:r>
        <w:rPr>
          <w:rStyle w:val="Text26"/>
        </w:rPr>
        <w:t xml:space="preserve">mail_sender_stats</w:t>
        <w:br w:clear="none"/>
      </w:r>
      <w:r>
        <w:rPr>
          <w:rStyle w:val="Text50"/>
        </w:rPr>
        <w:t xml:space="preserve">(</w:t>
        <w:br w:clear="none"/>
      </w:r>
      <w:r>
        <w:rPr>
          <w:rStyle w:val="Text35"/>
        </w:rPr>
        <w:t xml:space="preserve">IN</w:t>
        <w:br w:clear="none"/>
      </w:r>
      <w:r>
        <w:t xml:space="preserve"> </w:t>
        <w:br w:clear="none"/>
      </w:r>
      <w:r>
        <w:rPr>
          <w:rStyle w:val="Text35"/>
        </w:rPr>
        <w:t xml:space="preserve">user</w:t>
        <w:br w:clear="none"/>
      </w:r>
      <w:r>
        <w:t xml:space="preserve"> </w:t>
        <w:br w:clear="none"/>
      </w:r>
      <w:r>
        <w:rPr>
          <w:rStyle w:val="Text48"/>
        </w:rPr>
        <w:t xml:space="preserve">VARCHAR</w:t>
        <w:br w:clear="none"/>
      </w:r>
      <w:r>
        <w:rPr>
          <w:rStyle w:val="Text50"/>
        </w:rPr>
        <w:t xml:space="preserve">(</w:t>
        <w:br w:clear="none"/>
      </w:r>
      <w:r>
        <w:rPr>
          <w:rStyle w:val="Text64"/>
        </w:rPr>
        <w:t xml:space="preserve">8</w:t>
        <w:br w:clear="none"/>
      </w:r>
      <w:r>
        <w:rPr>
          <w:rStyle w:val="Text50"/>
        </w:rPr>
        <w:t xml:space="preserve">),</w:t>
        <w:br w:clear="none"/>
      </w:r>
      <w:r>
        <w:t xml:space="preserve"/>
        <w:br w:clear="none"/>
        <w:t xml:space="preserve">                                   </w:t>
        <w:br w:clear="none"/>
      </w:r>
      <w:r>
        <w:rPr>
          <w:rStyle w:val="Text35"/>
        </w:rPr>
        <w:t xml:space="preserve">OUT</w:t>
        <w:br w:clear="none"/>
      </w:r>
      <w:r>
        <w:t xml:space="preserve"> </w:t>
        <w:br w:clear="none"/>
      </w:r>
      <w:r>
        <w:rPr>
          <w:rStyle w:val="Text26"/>
        </w:rPr>
        <w:t xml:space="preserve">messages</w:t>
        <w:br w:clear="none"/>
      </w:r>
      <w:r>
        <w:t xml:space="preserve"> </w:t>
        <w:br w:clear="none"/>
      </w:r>
      <w:r>
        <w:rPr>
          <w:rStyle w:val="Text48"/>
        </w:rPr>
        <w:t xml:space="preserve">INT</w:t>
        <w:br w:clear="none"/>
      </w:r>
      <w:r>
        <w:rPr>
          <w:rStyle w:val="Text50"/>
        </w:rPr>
        <w:t xml:space="preserve">,</w:t>
        <w:br w:clear="none"/>
      </w:r>
      <w:r>
        <w:t xml:space="preserve"/>
        <w:br w:clear="none"/>
        <w:t xml:space="preserve">                                   </w:t>
        <w:br w:clear="none"/>
      </w:r>
      <w:r>
        <w:rPr>
          <w:rStyle w:val="Text35"/>
        </w:rPr>
        <w:t xml:space="preserve">OUT</w:t>
        <w:br w:clear="none"/>
      </w:r>
      <w:r>
        <w:t xml:space="preserve"> </w:t>
        <w:br w:clear="none"/>
      </w:r>
      <w:r>
        <w:rPr>
          <w:rStyle w:val="Text26"/>
        </w:rPr>
        <w:t xml:space="preserve">total_size</w:t>
        <w:br w:clear="none"/>
      </w:r>
      <w:r>
        <w:t xml:space="preserve"> </w:t>
        <w:br w:clear="none"/>
      </w:r>
      <w:r>
        <w:rPr>
          <w:rStyle w:val="Text48"/>
        </w:rPr>
        <w:t xml:space="preserve">INT</w:t>
        <w:br w:clear="none"/>
      </w:r>
      <w:r>
        <w:rPr>
          <w:rStyle w:val="Text50"/>
        </w:rPr>
        <w:t xml:space="preserve">,</w:t>
        <w:br w:clear="none"/>
      </w:r>
      <w:r>
        <w:t xml:space="preserve"/>
        <w:br w:clear="none"/>
        <w:t xml:space="preserve">                                   </w:t>
        <w:br w:clear="none"/>
      </w:r>
      <w:r>
        <w:rPr>
          <w:rStyle w:val="Text35"/>
        </w:rPr>
        <w:t xml:space="preserve">OUT</w:t>
        <w:br w:clear="none"/>
      </w:r>
      <w:r>
        <w:t xml:space="preserve"> </w:t>
        <w:br w:clear="none"/>
      </w:r>
      <w:r>
        <w:rPr>
          <w:rStyle w:val="Text26"/>
        </w:rPr>
        <w:t xml:space="preserve">avg_size</w:t>
        <w:br w:clear="none"/>
      </w:r>
      <w:r>
        <w:t xml:space="preserve"> </w:t>
        <w:br w:clear="none"/>
      </w:r>
      <w:r>
        <w:rPr>
          <w:rStyle w:val="Text48"/>
        </w:rPr>
        <w:t xml:space="preserve">INT</w:t>
        <w:br w:clear="none"/>
      </w:r>
      <w:r>
        <w:rPr>
          <w:rStyle w:val="Text50"/>
        </w:rPr>
        <w:t xml:space="preserve">)</w:t>
        <w:br w:clear="none"/>
      </w:r>
      <w:r>
        <w:t xml:space="preserve"/>
        <w:br w:clear="none"/>
      </w:r>
      <w:r>
        <w:rPr>
          <w:rStyle w:val="Text35"/>
        </w:rPr>
        <w:t xml:space="preserve">BEGIN</w:t>
        <w:br w:clear="none"/>
      </w:r>
      <w:r>
        <w:t xml:space="preserve"/>
        <w:br w:clear="none"/>
        <w:t xml:space="preserve">  </w:t>
        <w:br w:clear="none"/>
      </w:r>
      <w:r>
        <w:rPr>
          <w:rStyle w:val="Text36"/>
        </w:rPr>
        <w:t xml:space="preserve">#</w:t>
        <w:br w:clear="none"/>
      </w:r>
      <w:r>
        <w:t xml:space="preserve"> </w:t>
        <w:br w:clear="none"/>
      </w:r>
      <w:r>
        <w:rPr>
          <w:rStyle w:val="Text26"/>
        </w:rPr>
        <w:t xml:space="preserve">Use</w:t>
        <w:br w:clear="none"/>
      </w:r>
      <w:r>
        <w:t xml:space="preserve"> </w:t>
        <w:br w:clear="none"/>
      </w:r>
      <w:r>
        <w:rPr>
          <w:rStyle w:val="Text26"/>
        </w:rPr>
        <w:t xml:space="preserve">IFNULL</w:t>
        <w:br w:clear="none"/>
      </w:r>
      <w:r>
        <w:rPr>
          <w:rStyle w:val="Text50"/>
        </w:rPr>
        <w:t xml:space="preserve">()</w:t>
        <w:br w:clear="none"/>
      </w:r>
      <w:r>
        <w:t xml:space="preserve"> </w:t>
        <w:br w:clear="none"/>
      </w:r>
      <w:r>
        <w:rPr>
          <w:rStyle w:val="Text35"/>
        </w:rPr>
        <w:t xml:space="preserve">to</w:t>
        <w:br w:clear="none"/>
      </w:r>
      <w:r>
        <w:t xml:space="preserve"> </w:t>
        <w:br w:clear="none"/>
      </w:r>
      <w:r>
        <w:rPr>
          <w:rStyle w:val="Text35"/>
        </w:rPr>
        <w:t xml:space="preserve">return</w:t>
        <w:br w:clear="none"/>
      </w:r>
      <w:r>
        <w:t xml:space="preserve"> </w:t>
        <w:br w:clear="none"/>
      </w:r>
      <w:r>
        <w:rPr>
          <w:rStyle w:val="Text64"/>
        </w:rPr>
        <w:t xml:space="preserve">0</w:t>
        <w:br w:clear="none"/>
      </w:r>
      <w:r>
        <w:t xml:space="preserve"> </w:t>
        <w:br w:clear="none"/>
      </w:r>
      <w:r>
        <w:rPr>
          <w:rStyle w:val="Text35"/>
        </w:rPr>
        <w:t xml:space="preserve">for</w:t>
        <w:br w:clear="none"/>
      </w:r>
      <w:r>
        <w:t xml:space="preserve"> </w:t>
        <w:br w:clear="none"/>
      </w:r>
      <w:r>
        <w:rPr>
          <w:rStyle w:val="Text35"/>
        </w:rPr>
        <w:t xml:space="preserve">SUM</w:t>
        <w:br w:clear="none"/>
      </w:r>
      <w:r>
        <w:rPr>
          <w:rStyle w:val="Text50"/>
        </w:rPr>
        <w:t xml:space="preserve">()</w:t>
        <w:br w:clear="none"/>
      </w:r>
      <w:r>
        <w:t xml:space="preserve"> </w:t>
        <w:br w:clear="none"/>
      </w:r>
      <w:r>
        <w:rPr>
          <w:rStyle w:val="Text35"/>
        </w:rPr>
        <w:t xml:space="preserve">and</w:t>
        <w:br w:clear="none"/>
      </w:r>
      <w:r>
        <w:t xml:space="preserve"> </w:t>
        <w:br w:clear="none"/>
      </w:r>
      <w:r>
        <w:rPr>
          <w:rStyle w:val="Text35"/>
        </w:rPr>
        <w:t xml:space="preserve">AVG</w:t>
        <w:br w:clear="none"/>
      </w:r>
      <w:r>
        <w:rPr>
          <w:rStyle w:val="Text50"/>
        </w:rPr>
        <w:t xml:space="preserve">()</w:t>
        <w:br w:clear="none"/>
      </w:r>
      <w:r>
        <w:t xml:space="preserve"> </w:t>
        <w:br w:clear="none"/>
      </w:r>
      <w:r>
        <w:rPr>
          <w:rStyle w:val="Text35"/>
        </w:rPr>
        <w:t xml:space="preserve">in</w:t>
        <w:br w:clear="none"/>
      </w:r>
      <w:r>
        <w:t xml:space="preserve"> </w:t>
        <w:br w:clear="none"/>
      </w:r>
      <w:r>
        <w:rPr>
          <w:rStyle w:val="Text35"/>
        </w:rPr>
        <w:t xml:space="preserve">case</w:t>
        <w:br w:clear="none"/>
      </w:r>
      <w:r>
        <w:t xml:space="preserve"> </w:t>
        <w:br w:clear="none"/>
      </w:r>
      <w:r>
        <w:rPr>
          <w:rStyle w:val="Text26"/>
        </w:rPr>
        <w:t xml:space="preserve">there</w:t>
        <w:br w:clear="none"/>
      </w:r>
      <w:r>
        <w:t xml:space="preserve"> </w:t>
        <w:br w:clear="none"/>
      </w:r>
      <w:r>
        <w:rPr>
          <w:rStyle w:val="Text35"/>
        </w:rPr>
        <w:t xml:space="preserve">are</w:t>
        <w:br w:clear="none"/>
      </w:r>
      <w:r>
        <w:t xml:space="preserve"/>
        <w:br w:clear="none"/>
        <w:t xml:space="preserve">  </w:t>
        <w:br w:clear="none"/>
      </w:r>
      <w:r>
        <w:rPr>
          <w:rStyle w:val="Text36"/>
        </w:rPr>
        <w:t xml:space="preserve">#</w:t>
        <w:br w:clear="none"/>
      </w:r>
      <w:r>
        <w:t xml:space="preserve"> </w:t>
        <w:br w:clear="none"/>
      </w:r>
      <w:r>
        <w:rPr>
          <w:rStyle w:val="Text35"/>
        </w:rPr>
        <w:t xml:space="preserve">no</w:t>
        <w:br w:clear="none"/>
      </w:r>
      <w:r>
        <w:t xml:space="preserve"> </w:t>
        <w:br w:clear="none"/>
      </w:r>
      <w:r>
        <w:rPr>
          <w:rStyle w:val="Text35"/>
        </w:rPr>
        <w:t xml:space="preserve">rows</w:t>
        <w:br w:clear="none"/>
      </w:r>
      <w:r>
        <w:t xml:space="preserve"> </w:t>
        <w:br w:clear="none"/>
      </w:r>
      <w:r>
        <w:rPr>
          <w:rStyle w:val="Text35"/>
        </w:rPr>
        <w:t xml:space="preserve">for</w:t>
        <w:br w:clear="none"/>
      </w:r>
      <w:r>
        <w:t xml:space="preserve"> </w:t>
        <w:br w:clear="none"/>
      </w:r>
      <w:r>
        <w:rPr>
          <w:rStyle w:val="Text26"/>
        </w:rPr>
        <w:t xml:space="preserve">the</w:t>
        <w:br w:clear="none"/>
      </w:r>
      <w:r>
        <w:t xml:space="preserve"> </w:t>
        <w:br w:clear="none"/>
      </w:r>
      <w:r>
        <w:rPr>
          <w:rStyle w:val="Text35"/>
        </w:rPr>
        <w:t xml:space="preserve">user</w:t>
        <w:br w:clear="none"/>
      </w:r>
      <w:r>
        <w:t xml:space="preserve"> </w:t>
        <w:br w:clear="none"/>
      </w:r>
      <w:r>
        <w:rPr>
          <w:rStyle w:val="Text50"/>
        </w:rPr>
        <w:t xml:space="preserve">(</w:t>
        <w:br w:clear="none"/>
      </w:r>
      <w:r>
        <w:rPr>
          <w:rStyle w:val="Text26"/>
        </w:rPr>
        <w:t xml:space="preserve">those</w:t>
        <w:br w:clear="none"/>
      </w:r>
      <w:r>
        <w:t xml:space="preserve"> </w:t>
        <w:br w:clear="none"/>
      </w:r>
      <w:r>
        <w:rPr>
          <w:rStyle w:val="Text26"/>
        </w:rPr>
        <w:t xml:space="preserve">functions</w:t>
        <w:br w:clear="none"/>
      </w:r>
      <w:r>
        <w:t xml:space="preserve"> </w:t>
        <w:br w:clear="none"/>
      </w:r>
      <w:r>
        <w:rPr>
          <w:rStyle w:val="Text35"/>
        </w:rPr>
        <w:t xml:space="preserve">return</w:t>
        <w:br w:clear="none"/>
      </w:r>
      <w:r>
        <w:t xml:space="preserve"> </w:t>
        <w:br w:clear="none"/>
      </w:r>
      <w:r>
        <w:rPr>
          <w:rStyle w:val="Text35"/>
        </w:rPr>
        <w:t xml:space="preserve">NULL</w:t>
        <w:br w:clear="none"/>
      </w:r>
      <w:r>
        <w:t xml:space="preserve"> </w:t>
        <w:br w:clear="none"/>
      </w:r>
      <w:r>
        <w:rPr>
          <w:rStyle w:val="Text35"/>
        </w:rPr>
        <w:t xml:space="preserve">in</w:t>
        <w:br w:clear="none"/>
      </w:r>
      <w:r>
        <w:t xml:space="preserve"> </w:t>
        <w:br w:clear="none"/>
      </w:r>
      <w:r>
        <w:rPr>
          <w:rStyle w:val="Text26"/>
        </w:rPr>
        <w:t xml:space="preserve">that</w:t>
        <w:br w:clear="none"/>
      </w:r>
      <w:r>
        <w:t xml:space="preserve"> </w:t>
        <w:br w:clear="none"/>
      </w:r>
      <w:r>
        <w:rPr>
          <w:rStyle w:val="Text35"/>
        </w:rPr>
        <w:t xml:space="preserve">case</w:t>
        <w:br w:clear="none"/>
      </w:r>
      <w:r>
        <w:rPr>
          <w:rStyle w:val="Text50"/>
        </w:rPr>
        <w:t xml:space="preserve">).</w:t>
        <w:br w:clear="none"/>
      </w:r>
      <w:r>
        <w:t xml:space="preserve"/>
        <w:br w:clear="none"/>
        <w:t xml:space="preserve">  </w:t>
        <w:br w:clear="none"/>
      </w:r>
      <w:r>
        <w:rPr>
          <w:rStyle w:val="Text35"/>
        </w:rPr>
        <w:t xml:space="preserve">SELECT</w:t>
        <w:br w:clear="none"/>
      </w:r>
      <w:r>
        <w:t xml:space="preserve"> </w:t>
        <w:br w:clear="none"/>
      </w:r>
      <w:r>
        <w:rPr>
          <w:rStyle w:val="Text35"/>
        </w:rPr>
        <w:t xml:space="preserve">COUNT</w:t>
        <w:br w:clear="none"/>
      </w:r>
      <w:r>
        <w:rPr>
          <w:rStyle w:val="Text50"/>
        </w:rPr>
        <w:t xml:space="preserve">(</w:t>
        <w:br w:clear="none"/>
      </w:r>
      <w:r>
        <w:rPr>
          <w:rStyle w:val="Text36"/>
        </w:rPr>
        <w:t xml:space="preserve">*</w:t>
        <w:br w:clear="none"/>
      </w:r>
      <w:r>
        <w:rPr>
          <w:rStyle w:val="Text50"/>
        </w:rPr>
        <w:t xml:space="preserve">),</w:t>
        <w:br w:clear="none"/>
      </w:r>
      <w:r>
        <w:t xml:space="preserve"> </w:t>
        <w:br w:clear="none"/>
      </w:r>
      <w:r>
        <w:rPr>
          <w:rStyle w:val="Text26"/>
        </w:rPr>
        <w:t xml:space="preserve">IFNULL</w:t>
        <w:br w:clear="none"/>
      </w:r>
      <w:r>
        <w:rPr>
          <w:rStyle w:val="Text50"/>
        </w:rPr>
        <w:t xml:space="preserve">(</w:t>
        <w:br w:clear="none"/>
      </w:r>
      <w:r>
        <w:rPr>
          <w:rStyle w:val="Text35"/>
        </w:rPr>
        <w:t xml:space="preserve">SUM</w:t>
        <w:br w:clear="none"/>
      </w:r>
      <w:r>
        <w:rPr>
          <w:rStyle w:val="Text50"/>
        </w:rPr>
        <w:t xml:space="preserve">(</w:t>
        <w:br w:clear="none"/>
      </w:r>
      <w:r>
        <w:rPr>
          <w:rStyle w:val="Text35"/>
        </w:rPr>
        <w:t xml:space="preserve">size</w:t>
        <w:br w:clear="none"/>
      </w:r>
      <w:r>
        <w:rPr>
          <w:rStyle w:val="Text50"/>
        </w:rPr>
        <w:t xml:space="preserve">),</w:t>
        <w:br w:clear="none"/>
      </w:r>
      <w:r>
        <w:rPr>
          <w:rStyle w:val="Text64"/>
        </w:rPr>
        <w:t xml:space="preserve">0</w:t>
        <w:br w:clear="none"/>
      </w:r>
      <w:r>
        <w:rPr>
          <w:rStyle w:val="Text50"/>
        </w:rPr>
        <w:t xml:space="preserve">),</w:t>
        <w:br w:clear="none"/>
      </w:r>
      <w:r>
        <w:t xml:space="preserve"> </w:t>
        <w:br w:clear="none"/>
      </w:r>
      <w:r>
        <w:rPr>
          <w:rStyle w:val="Text26"/>
        </w:rPr>
        <w:t xml:space="preserve">IFNULL</w:t>
        <w:br w:clear="none"/>
      </w:r>
      <w:r>
        <w:rPr>
          <w:rStyle w:val="Text50"/>
        </w:rPr>
        <w:t xml:space="preserve">(</w:t>
        <w:br w:clear="none"/>
      </w:r>
      <w:r>
        <w:rPr>
          <w:rStyle w:val="Text35"/>
        </w:rPr>
        <w:t xml:space="preserve">AVG</w:t>
        <w:br w:clear="none"/>
      </w:r>
      <w:r>
        <w:rPr>
          <w:rStyle w:val="Text50"/>
        </w:rPr>
        <w:t xml:space="preserve">(</w:t>
        <w:br w:clear="none"/>
      </w:r>
      <w:r>
        <w:rPr>
          <w:rStyle w:val="Text35"/>
        </w:rPr>
        <w:t xml:space="preserve">size</w:t>
        <w:br w:clear="none"/>
      </w:r>
      <w:r>
        <w:rPr>
          <w:rStyle w:val="Text50"/>
        </w:rPr>
        <w:t xml:space="preserve">),</w:t>
        <w:br w:clear="none"/>
      </w:r>
      <w:r>
        <w:rPr>
          <w:rStyle w:val="Text64"/>
        </w:rPr>
        <w:t xml:space="preserve">0</w:t>
        <w:br w:clear="none"/>
      </w:r>
      <w:r>
        <w:rPr>
          <w:rStyle w:val="Text50"/>
        </w:rPr>
        <w:t xml:space="preserve">)</w:t>
        <w:br w:clear="none"/>
      </w:r>
      <w:r>
        <w:t xml:space="preserve"/>
        <w:br w:clear="none"/>
        <w:t xml:space="preserve">  </w:t>
        <w:br w:clear="none"/>
      </w:r>
      <w:r>
        <w:rPr>
          <w:rStyle w:val="Text35"/>
        </w:rPr>
        <w:t xml:space="preserve">INTO</w:t>
        <w:br w:clear="none"/>
      </w:r>
      <w:r>
        <w:t xml:space="preserve"> </w:t>
        <w:br w:clear="none"/>
      </w:r>
      <w:r>
        <w:rPr>
          <w:rStyle w:val="Text26"/>
        </w:rPr>
        <w:t xml:space="preserve">messages</w:t>
        <w:br w:clear="none"/>
      </w:r>
      <w:r>
        <w:rPr>
          <w:rStyle w:val="Text50"/>
        </w:rPr>
        <w:t xml:space="preserve">,</w:t>
        <w:br w:clear="none"/>
      </w:r>
      <w:r>
        <w:t xml:space="preserve"> </w:t>
        <w:br w:clear="none"/>
      </w:r>
      <w:r>
        <w:rPr>
          <w:rStyle w:val="Text26"/>
        </w:rPr>
        <w:t xml:space="preserve">total_size</w:t>
        <w:br w:clear="none"/>
      </w:r>
      <w:r>
        <w:rPr>
          <w:rStyle w:val="Text50"/>
        </w:rPr>
        <w:t xml:space="preserve">,</w:t>
        <w:br w:clear="none"/>
      </w:r>
      <w:r>
        <w:t xml:space="preserve"> </w:t>
        <w:br w:clear="none"/>
      </w:r>
      <w:r>
        <w:rPr>
          <w:rStyle w:val="Text26"/>
        </w:rPr>
        <w:t xml:space="preserve">avg_size</w:t>
        <w:br w:clear="none"/>
      </w:r>
      <w:r>
        <w:t xml:space="preserve"/>
        <w:br w:clear="none"/>
        <w:t xml:space="preserve">  </w:t>
        <w:br w:clear="none"/>
      </w:r>
      <w:r>
        <w:rPr>
          <w:rStyle w:val="Text35"/>
        </w:rPr>
        <w:t xml:space="preserve">FROM</w:t>
        <w:br w:clear="none"/>
      </w:r>
      <w:r>
        <w:t xml:space="preserve"> </w:t>
        <w:br w:clear="none"/>
      </w:r>
      <w:r>
        <w:rPr>
          <w:rStyle w:val="Text26"/>
        </w:rPr>
        <w:t xml:space="preserve">mail</w:t>
        <w:br w:clear="none"/>
      </w:r>
      <w:r>
        <w:t xml:space="preserve"> </w:t>
        <w:br w:clear="none"/>
      </w:r>
      <w:r>
        <w:rPr>
          <w:rStyle w:val="Text35"/>
        </w:rPr>
        <w:t xml:space="preserve">WHERE</w:t>
        <w:br w:clear="none"/>
      </w:r>
      <w:r>
        <w:t xml:space="preserve"> </w:t>
        <w:br w:clear="none"/>
      </w:r>
      <w:r>
        <w:rPr>
          <w:rStyle w:val="Text26"/>
        </w:rPr>
        <w:t xml:space="preserve">srcuser</w:t>
        <w:br w:clear="none"/>
      </w:r>
      <w:r>
        <w:t xml:space="preserve"> </w:t>
        <w:br w:clear="none"/>
      </w:r>
      <w:r>
        <w:rPr>
          <w:rStyle w:val="Text36"/>
        </w:rPr>
        <w:t xml:space="preserve">=</w:t>
        <w:br w:clear="none"/>
      </w:r>
      <w:r>
        <w:t xml:space="preserve"> </w:t>
        <w:br w:clear="none"/>
      </w:r>
      <w:r>
        <w:rPr>
          <w:rStyle w:val="Text35"/>
        </w:rPr>
        <w:t xml:space="preserve">user</w:t>
        <w:br w:clear="none"/>
      </w:r>
      <w:r>
        <w:rPr>
          <w:rStyle w:val="Text50"/>
        </w:rPr>
        <w:t xml:space="preserve">;</w:t>
        <w:br w:clear="none"/>
      </w:r>
      <w:r>
        <w:t xml:space="preserve"/>
        <w:br w:clear="none"/>
      </w:r>
      <w:r>
        <w:rPr>
          <w:rStyle w:val="Text35"/>
        </w:rPr>
        <w:t xml:space="preserve">END</w:t>
        <w:br w:clear="none"/>
      </w:r>
      <w:r>
        <w:rPr>
          <w:rStyle w:val="Text50"/>
        </w:rPr>
        <w:t xml:space="preserve">;</w:t>
        <w:br w:clear="none"/>
      </w:r>
    </w:p>
    <w:p>
      <w:pPr>
        <w:pStyle w:val="Normal"/>
      </w:pPr>
      <w:r>
        <w:t xml:space="preserve">To use the procedure, pass a string containing the username and three user-defined variables to receive the </w:t>
      </w:r>
      <w:r>
        <w:rPr>
          <w:rStyle w:val="Text1"/>
        </w:rPr>
        <w:t>OUT</w:t>
      </w:r>
      <w:r>
        <w:t xml:space="preserve"> values. After the procedure returns, access the variable values:</w:t>
      </w:r>
    </w:p>
    <w:p>
      <w:pPr>
        <w:pStyle w:val="Para 03"/>
      </w:pPr>
      <w:r>
        <w:t xml:space="preserve">mysql&gt; </w:t>
        <w:br w:clear="none"/>
      </w:r>
      <w:r>
        <w:rPr>
          <w:rStyle w:val="Text0"/>
        </w:rPr>
        <w:t xml:space="preserve">CALL mail_sender_stats('barb',@messages,@total_size,@avg_size);</w:t>
        <w:br w:clear="none"/>
      </w:r>
      <w:r>
        <w:t xml:space="preserve"/>
        <w:br w:clear="none"/>
        <w:t xml:space="preserve">mysql&gt; </w:t>
        <w:br w:clear="none"/>
      </w:r>
      <w:r>
        <w:rPr>
          <w:rStyle w:val="Text0"/>
        </w:rPr>
        <w:t xml:space="preserve">SELECT @messages, @total_size, @avg_size;</w:t>
        <w:br w:clear="none"/>
      </w:r>
      <w:r>
        <w:t xml:space="preserve"/>
        <w:br w:clear="none"/>
        <w:t xml:space="preserve">+-----------+-------------+-----------+</w:t>
        <w:br w:clear="none"/>
        <w:t xml:space="preserve">| @messages | @total_size | @avg_size |</w:t>
        <w:br w:clear="none"/>
        <w:t xml:space="preserve">+-----------+-------------+-----------+</w:t>
        <w:br w:clear="none"/>
        <w:t xml:space="preserve">|         3 |      156696 |     52232 |</w:t>
        <w:br w:clear="none"/>
        <w:t xml:space="preserve">+-----------+-------------+-----------+</w:t>
        <w:br w:clear="none"/>
      </w:r>
    </w:p>
    <w:p>
      <w:pPr>
        <w:pStyle w:val="Normal"/>
      </w:pPr>
      <w:r>
        <w:t xml:space="preserve">This routine passes back calculation results. It’s also common to use </w:t>
      </w:r>
      <w:r>
        <w:rPr>
          <w:rStyle w:val="Text1"/>
        </w:rPr>
        <w:t>OUT</w:t>
      </w:r>
      <w:r>
        <w:t xml:space="preserve"> parameters for diagnostic purposes, such as status or error indicators.</w:t>
      </w:r>
    </w:p>
    <w:p>
      <w:pPr>
        <w:pStyle w:val="Normal"/>
      </w:pPr>
      <w:r>
        <w:t xml:space="preserve">If you call </w:t>
      </w:r>
      <w:r>
        <w:rPr>
          <w:rStyle w:val="Text1"/>
        </w:rPr>
        <w:t>mail_sender_stats()</w:t>
      </w:r>
      <w:r>
        <w:t xml:space="preserve"> from within a stored program, you can pass variables to it using routine parameters or program local variables, not just user-defined variables.</w:t>
      </w:r>
    </w:p>
    <w:p>
      <w:bookmarkStart w:id="3564" w:name="11_4_Using_Triggers_to_Log_Chang"/>
      <w:pPr>
        <w:keepNext/>
        <w:pStyle w:val="Heading 1"/>
      </w:pPr>
      <w:r>
        <w:t>11.4 Using Triggers to Log Changes to a Table</w:t>
      </w:r>
      <w:bookmarkEnd w:id="3564"/>
    </w:p>
    <w:p>
      <w:bookmarkStart w:id="3565" w:name="ProblemYou_have_a_table_that_mai"/>
      <w:pPr>
        <w:keepNext/>
        <w:pStyle w:val="Heading 2"/>
      </w:pPr>
      <w:r>
        <w:t>Problem</w:t>
      </w:r>
      <w:bookmarkEnd w:id="3565"/>
    </w:p>
    <w:p>
      <w:pPr>
        <w:pStyle w:val="Normal"/>
      </w:pPr>
      <w:r>
        <w:t>You have a table that maintains current values of items that you track</w:t>
      </w:r>
      <w:r>
        <w:rPr>
          <w:rStyle w:val="Text79"/>
        </w:rPr>
        <w:bookmarkStart w:id="3566" w:name="idm45336882145600"/>
        <w:t/>
        <w:bookmarkEnd w:id="3566"/>
        <w:bookmarkStart w:id="3567" w:name="idm45336882110688"/>
        <w:t/>
        <w:bookmarkEnd w:id="3567"/>
        <w:bookmarkStart w:id="3568" w:name="idm45336882109712"/>
        <w:t/>
        <w:bookmarkEnd w:id="3568"/>
      </w:r>
      <w:r>
        <w:t xml:space="preserve"> (such as auctions being bid on), but you’d also like to maintain a journal (history) of changes to the table.</w:t>
      </w:r>
    </w:p>
    <w:p>
      <w:bookmarkStart w:id="3569" w:name="SolutionUse_triggers_to_catch_ta"/>
      <w:pPr>
        <w:keepNext/>
        <w:pStyle w:val="Heading 2"/>
      </w:pPr>
      <w:r>
        <w:t>Solution</w:t>
      </w:r>
      <w:bookmarkEnd w:id="3569"/>
    </w:p>
    <w:p>
      <w:pPr>
        <w:pStyle w:val="Normal"/>
      </w:pPr>
      <w:r>
        <w:t xml:space="preserve">Use triggers to </w:t>
        <w:t>catch</w:t>
        <w:t xml:space="preserve"> table changes and write them to a separate log table.</w:t>
      </w:r>
    </w:p>
    <w:p>
      <w:bookmarkStart w:id="3570" w:name="DiscussionSuppose_that_you_condu"/>
      <w:pPr>
        <w:keepNext/>
        <w:pStyle w:val="Heading 2"/>
      </w:pPr>
      <w:r>
        <w:t>Discussion</w:t>
      </w:r>
      <w:bookmarkEnd w:id="3570"/>
    </w:p>
    <w:p>
      <w:pPr>
        <w:pStyle w:val="Normal"/>
      </w:pPr>
      <w:r>
        <w:t>Suppose that you conduct online auctions and that you maintain information about each currently active auction in a table that looks like this: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auction</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10"/>
        </w:rPr>
        <w:t xml:space="preserve">,</w:t>
        <w:br w:clear="none"/>
      </w:r>
      <w:r>
        <w:rPr>
          <w:rStyle w:val="Text6"/>
        </w:rPr>
        <w:t xml:space="preserve"/>
        <w:br w:clear="none"/>
        <w:t xml:space="preserve">  </w:t>
        <w:br w:clear="none"/>
      </w:r>
      <w:r>
        <w:rPr>
          <w:rStyle w:val="Text3"/>
        </w:rPr>
        <w:t xml:space="preserve">ts</w:t>
        <w:br w:clear="none"/>
      </w:r>
      <w:r>
        <w:rPr>
          <w:rStyle w:val="Text6"/>
        </w:rPr>
        <w:t xml:space="preserve">   </w:t>
        <w:br w:clear="none"/>
      </w:r>
      <w:r>
        <w:t xml:space="preserve">TIMESTAMP</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6"/>
        </w:rPr>
        <w:t xml:space="preserve"> </w:t>
        <w:br w:clear="none"/>
      </w:r>
      <w:r>
        <w:t xml:space="preserve">ON</w:t>
        <w:br w:clear="none"/>
      </w:r>
      <w:r>
        <w:rPr>
          <w:rStyle w:val="Text6"/>
        </w:rPr>
        <w:t xml:space="preserve"> </w:t>
        <w:br w:clear="none"/>
      </w:r>
      <w:r>
        <w:t xml:space="preserve">UPDATE</w:t>
        <w:br w:clear="none"/>
      </w:r>
      <w:r>
        <w:rPr>
          <w:rStyle w:val="Text6"/>
        </w:rPr>
        <w:t xml:space="preserve"> </w:t>
        <w:br w:clear="none"/>
      </w:r>
      <w:r>
        <w:t xml:space="preserve">CURRENT_TIMESTAMP</w:t>
        <w:br w:clear="none"/>
      </w:r>
      <w:r>
        <w:rPr>
          <w:rStyle w:val="Text10"/>
        </w:rPr>
        <w:t xml:space="preserve">,</w:t>
        <w:br w:clear="none"/>
      </w:r>
      <w:r>
        <w:rPr>
          <w:rStyle w:val="Text6"/>
        </w:rPr>
        <w:t xml:space="preserve"/>
        <w:br w:clear="none"/>
        <w:t xml:space="preserve">  </w:t>
        <w:br w:clear="none"/>
      </w:r>
      <w:r>
        <w:rPr>
          <w:rStyle w:val="Text3"/>
        </w:rPr>
        <w:t xml:space="preserve">item</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3"/>
        </w:rPr>
        <w:t xml:space="preserve">bid</w:t>
        <w:br w:clear="none"/>
      </w:r>
      <w:r>
        <w:rPr>
          <w:rStyle w:val="Text6"/>
        </w:rPr>
        <w:t xml:space="preserve">  </w:t>
        <w:br w:clear="none"/>
      </w:r>
      <w:r>
        <w:rPr>
          <w:rStyle w:val="Text18"/>
        </w:rPr>
        <w:t xml:space="preserve">DECIMAL</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w:t>
      </w:r>
      <w:r>
        <w:rPr>
          <w:rStyle w:val="Text1"/>
        </w:rPr>
        <w:t>auction</w:t>
      </w:r>
      <w:r>
        <w:t xml:space="preserve"> table contains information about the currently active auctions (items being bid on and the current bid for each auction). When an auction begins, insert a row into the table. For each bid on an item, update its </w:t>
      </w:r>
      <w:r>
        <w:rPr>
          <w:rStyle w:val="Text1"/>
        </w:rPr>
        <w:t>bid</w:t>
      </w:r>
      <w:r>
        <w:t xml:space="preserve"> column so that as the auction proceeds, the </w:t>
      </w:r>
      <w:r>
        <w:rPr>
          <w:rStyle w:val="Text1"/>
        </w:rPr>
        <w:t>ts</w:t>
      </w:r>
      <w:r>
        <w:t xml:space="preserve"> column updates to reflect the most recent bid time. When the auction ends, the </w:t>
      </w:r>
      <w:r>
        <w:rPr>
          <w:rStyle w:val="Text1"/>
        </w:rPr>
        <w:t>bid</w:t>
      </w:r>
      <w:r>
        <w:t xml:space="preserve"> value is the final price and the row can be removed from the table.</w:t>
      </w:r>
    </w:p>
    <w:p>
      <w:pPr>
        <w:pStyle w:val="Normal"/>
      </w:pPr>
      <w:r>
        <w:t>To maintain a journal that shows all changes to auctions as they progress from creation to removal, set up another table that serves to record a history of changes to the auctions. This strategy can be implemented with triggers.</w:t>
      </w:r>
    </w:p>
    <w:p>
      <w:pPr>
        <w:pStyle w:val="Normal"/>
      </w:pPr>
      <w:r>
        <w:t xml:space="preserve">To maintain a history of how each auction progresses, use an </w:t>
      </w:r>
      <w:r>
        <w:rPr>
          <w:rStyle w:val="Text1"/>
        </w:rPr>
        <w:t>auction_log</w:t>
      </w:r>
      <w:r>
        <w:t xml:space="preserve"> table with the following columns: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auction_log</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action</w:t>
        <w:br w:clear="none"/>
      </w:r>
      <w:r>
        <w:rPr>
          <w:rStyle w:val="Text6"/>
        </w:rPr>
        <w:t xml:space="preserve"> </w:t>
        <w:br w:clear="none"/>
      </w:r>
      <w:r>
        <w:rPr>
          <w:rStyle w:val="Text3"/>
        </w:rPr>
        <w:t xml:space="preserve">ENUM</w:t>
        <w:br w:clear="none"/>
      </w:r>
      <w:r>
        <w:rPr>
          <w:rStyle w:val="Text10"/>
        </w:rPr>
        <w:t xml:space="preserve">(</w:t>
        <w:br w:clear="none"/>
      </w:r>
      <w:r>
        <w:rPr>
          <w:rStyle w:val="Text11"/>
        </w:rPr>
        <w:t xml:space="preserve">'create'</w:t>
        <w:br w:clear="none"/>
      </w:r>
      <w:r>
        <w:rPr>
          <w:rStyle w:val="Text10"/>
        </w:rPr>
        <w:t xml:space="preserve">,</w:t>
        <w:br w:clear="none"/>
      </w:r>
      <w:r>
        <w:rPr>
          <w:rStyle w:val="Text11"/>
        </w:rPr>
        <w:t xml:space="preserve">'update'</w:t>
        <w:br w:clear="none"/>
      </w:r>
      <w:r>
        <w:rPr>
          <w:rStyle w:val="Text10"/>
        </w:rPr>
        <w:t xml:space="preserve">,</w:t>
        <w:br w:clear="none"/>
      </w:r>
      <w:r>
        <w:rPr>
          <w:rStyle w:val="Text11"/>
        </w:rPr>
        <w:t xml:space="preserve">'delete'</w:t>
        <w:br w:clear="none"/>
      </w:r>
      <w:r>
        <w:rPr>
          <w:rStyle w:val="Text10"/>
        </w:rPr>
        <w:t xml:space="preserve">),</w:t>
        <w:br w:clear="none"/>
      </w:r>
      <w:r>
        <w:rPr>
          <w:rStyle w:val="Text6"/>
        </w:rPr>
        <w:t xml:space="preserve"/>
        <w:br w:clear="none"/>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3"/>
        </w:rPr>
        <w:t xml:space="preserve">ts</w:t>
        <w:br w:clear="none"/>
      </w:r>
      <w:r>
        <w:rPr>
          <w:rStyle w:val="Text6"/>
        </w:rPr>
        <w:t xml:space="preserve">    </w:t>
        <w:br w:clear="none"/>
      </w:r>
      <w:r>
        <w:t xml:space="preserve">TIMESTAMP</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6"/>
        </w:rPr>
        <w:t xml:space="preserve"> </w:t>
        <w:br w:clear="none"/>
      </w:r>
      <w:r>
        <w:t xml:space="preserve">ON</w:t>
        <w:br w:clear="none"/>
      </w:r>
      <w:r>
        <w:rPr>
          <w:rStyle w:val="Text6"/>
        </w:rPr>
        <w:t xml:space="preserve"> </w:t>
        <w:br w:clear="none"/>
      </w:r>
      <w:r>
        <w:t xml:space="preserve">UPDATE</w:t>
        <w:br w:clear="none"/>
      </w:r>
      <w:r>
        <w:rPr>
          <w:rStyle w:val="Text6"/>
        </w:rPr>
        <w:t xml:space="preserve"> </w:t>
        <w:br w:clear="none"/>
      </w:r>
      <w:r>
        <w:t xml:space="preserve">CURRENT_TIMESTAMP</w:t>
        <w:br w:clear="none"/>
      </w:r>
      <w:r>
        <w:rPr>
          <w:rStyle w:val="Text10"/>
        </w:rPr>
        <w:t xml:space="preserve">,</w:t>
        <w:br w:clear="none"/>
      </w:r>
      <w:r>
        <w:rPr>
          <w:rStyle w:val="Text6"/>
        </w:rPr>
        <w:t xml:space="preserve"/>
        <w:br w:clear="none"/>
        <w:t xml:space="preserve">  </w:t>
        <w:br w:clear="none"/>
      </w:r>
      <w:r>
        <w:rPr>
          <w:rStyle w:val="Text3"/>
        </w:rPr>
        <w:t xml:space="preserve">item</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3"/>
        </w:rPr>
        <w:t xml:space="preserve">bid</w:t>
        <w:br w:clear="none"/>
      </w:r>
      <w:r>
        <w:rPr>
          <w:rStyle w:val="Text6"/>
        </w:rPr>
        <w:t xml:space="preserve">   </w:t>
        <w:br w:clear="none"/>
      </w:r>
      <w:r>
        <w:rPr>
          <w:rStyle w:val="Text18"/>
        </w:rPr>
        <w:t xml:space="preserve">DECIMAL</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t xml:space="preserve">INDEX</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w:t>
      </w:r>
      <w:r>
        <w:rPr>
          <w:rStyle w:val="Text1"/>
        </w:rPr>
        <w:t>auction_log</w:t>
      </w:r>
      <w:r>
        <w:t xml:space="preserve"> table differs from the </w:t>
      </w:r>
      <w:r>
        <w:rPr>
          <w:rStyle w:val="Text1"/>
        </w:rPr>
        <w:t>auction</w:t>
      </w:r>
      <w:r>
        <w:t xml:space="preserve"> table in two ways:</w:t>
      </w:r>
    </w:p>
    <w:p>
      <w:pPr>
        <w:pStyle w:val="Para 04"/>
      </w:pPr>
      <w:r>
        <w:t xml:space="preserve">It contains an </w:t>
      </w:r>
      <w:r>
        <w:rPr>
          <w:rStyle w:val="Text1"/>
        </w:rPr>
        <w:t>action</w:t>
      </w:r>
      <w:r>
        <w:t xml:space="preserve"> column to indicate for each row what kind of change was made.</w:t>
      </w:r>
    </w:p>
    <w:p>
      <w:pPr>
        <w:pStyle w:val="Para 04"/>
      </w:pPr>
      <w:r>
        <w:t xml:space="preserve">The </w:t>
      </w:r>
      <w:r>
        <w:rPr>
          <w:rStyle w:val="Text1"/>
        </w:rPr>
        <w:t>id</w:t>
      </w:r>
      <w:r>
        <w:t xml:space="preserve"> column has a nonunique index (rather than a primary key, which requires unique values). This permits multiple rows per </w:t>
      </w:r>
      <w:r>
        <w:rPr>
          <w:rStyle w:val="Text1"/>
        </w:rPr>
        <w:t>id</w:t>
      </w:r>
      <w:r>
        <w:t xml:space="preserve"> value because a given auction can generate many rows in the log table.</w:t>
      </w:r>
    </w:p>
    <w:p>
      <w:pPr>
        <w:pStyle w:val="Normal"/>
      </w:pPr>
      <w:r>
        <w:t xml:space="preserve">To ensure that changes to the </w:t>
      </w:r>
      <w:r>
        <w:rPr>
          <w:rStyle w:val="Text1"/>
        </w:rPr>
        <w:t>auction</w:t>
      </w:r>
      <w:r>
        <w:t xml:space="preserve"> table are logged to the </w:t>
      </w:r>
      <w:r>
        <w:rPr>
          <w:rStyle w:val="Text1"/>
        </w:rPr>
        <w:t>auction_log</w:t>
      </w:r>
      <w:r>
        <w:t xml:space="preserve"> table, create a set of triggers. The triggers write information to the </w:t>
      </w:r>
      <w:r>
        <w:rPr>
          <w:rStyle w:val="Text1"/>
        </w:rPr>
        <w:t>auction_log</w:t>
      </w:r>
      <w:r>
        <w:t xml:space="preserve"> table as follows:</w:t>
      </w:r>
    </w:p>
    <w:p>
      <w:pPr>
        <w:pStyle w:val="Para 04"/>
      </w:pPr>
      <w:r>
        <w:t>For inserts, log a row-creation operation showing the values in the new row.</w:t>
      </w:r>
    </w:p>
    <w:p>
      <w:pPr>
        <w:pStyle w:val="Para 04"/>
      </w:pPr>
      <w:r>
        <w:t>For updates, log a row-update operation showing the new values in the updated row.</w:t>
      </w:r>
    </w:p>
    <w:p>
      <w:pPr>
        <w:pStyle w:val="Para 04"/>
      </w:pPr>
      <w:r>
        <w:t>For deletes, log a row-removal operation showing the values in the deleted row.</w:t>
      </w:r>
    </w:p>
    <w:p>
      <w:pPr>
        <w:pStyle w:val="Normal"/>
      </w:pPr>
      <w:r>
        <w:t>For this application,</w:t>
      </w:r>
      <w:r>
        <w:rPr>
          <w:rStyle w:val="Text79"/>
        </w:rPr>
        <w:bookmarkStart w:id="3571" w:name="idm45336881931584"/>
        <w:t/>
        <w:bookmarkEnd w:id="3571"/>
        <w:bookmarkStart w:id="3572" w:name="idm45336881930512"/>
        <w:t/>
        <w:bookmarkEnd w:id="3572"/>
      </w:r>
      <w:r>
        <w:t xml:space="preserve"> </w:t>
      </w:r>
      <w:r>
        <w:rPr>
          <w:rStyle w:val="Text1"/>
        </w:rPr>
        <w:t>AFTER</w:t>
      </w:r>
      <w:r>
        <w:t xml:space="preserve"> triggers are used because they activate only after successful changes to the </w:t>
      </w:r>
      <w:r>
        <w:rPr>
          <w:rStyle w:val="Text1"/>
        </w:rPr>
        <w:t>auction</w:t>
      </w:r>
      <w:r>
        <w:t xml:space="preserve"> table. (</w:t>
      </w:r>
      <w:r>
        <w:rPr>
          <w:rStyle w:val="Text1"/>
        </w:rPr>
        <w:t>BEFORE</w:t>
      </w:r>
      <w:r>
        <w:t xml:space="preserve"> triggers might activate even if the row-change operation fails for some reason.) The trigger definitions look like this:</w:t>
      </w:r>
    </w:p>
    <w:p>
      <w:pPr>
        <w:pStyle w:val="Para 20"/>
      </w:pPr>
      <w:r>
        <w:t xml:space="preserve">CREATE</w:t>
        <w:br w:clear="none"/>
      </w:r>
      <w:r>
        <w:rPr>
          <w:rStyle w:val="Text6"/>
        </w:rPr>
        <w:t xml:space="preserve"> </w:t>
        <w:br w:clear="none"/>
      </w:r>
      <w:r>
        <w:t xml:space="preserve">TRIGGER</w:t>
        <w:br w:clear="none"/>
      </w:r>
      <w:r>
        <w:rPr>
          <w:rStyle w:val="Text6"/>
        </w:rPr>
        <w:t xml:space="preserve"> </w:t>
        <w:br w:clear="none"/>
      </w:r>
      <w:r>
        <w:rPr>
          <w:rStyle w:val="Text3"/>
        </w:rPr>
        <w:t xml:space="preserve">ai_auction</w:t>
        <w:br w:clear="none"/>
      </w:r>
      <w:r>
        <w:rPr>
          <w:rStyle w:val="Text6"/>
        </w:rPr>
        <w:t xml:space="preserve"> </w:t>
        <w:br w:clear="none"/>
      </w:r>
      <w:r>
        <w:t xml:space="preserve">AFTER</w:t>
        <w:br w:clear="none"/>
      </w:r>
      <w:r>
        <w:rPr>
          <w:rStyle w:val="Text6"/>
        </w:rPr>
        <w:t xml:space="preserve"> </w:t>
        <w:br w:clear="none"/>
      </w:r>
      <w:r>
        <w:t xml:space="preserve">INSERT</w:t>
        <w:br w:clear="none"/>
      </w:r>
      <w:r>
        <w:rPr>
          <w:rStyle w:val="Text6"/>
        </w:rPr>
        <w:t xml:space="preserve"> </w:t>
        <w:br w:clear="none"/>
      </w:r>
      <w:r>
        <w:t xml:space="preserve">ON</w:t>
        <w:br w:clear="none"/>
      </w:r>
      <w:r>
        <w:rPr>
          <w:rStyle w:val="Text6"/>
        </w:rPr>
        <w:t xml:space="preserve"> </w:t>
        <w:br w:clear="none"/>
      </w:r>
      <w:r>
        <w:rPr>
          <w:rStyle w:val="Text3"/>
        </w:rPr>
        <w:t xml:space="preserve">auction</w:t>
        <w:br w:clear="none"/>
      </w:r>
      <w:r>
        <w:rPr>
          <w:rStyle w:val="Text6"/>
        </w:rPr>
        <w:t xml:space="preserve"/>
        <w:br w:clear="none"/>
      </w:r>
      <w:r>
        <w:t xml:space="preserve">FOR</w:t>
        <w:br w:clear="none"/>
      </w:r>
      <w:r>
        <w:rPr>
          <w:rStyle w:val="Text6"/>
        </w:rPr>
        <w:t xml:space="preserve"> </w:t>
        <w:br w:clear="none"/>
      </w:r>
      <w:r>
        <w:t xml:space="preserve">EACH</w:t>
        <w:br w:clear="none"/>
      </w:r>
      <w:r>
        <w:rPr>
          <w:rStyle w:val="Text6"/>
        </w:rPr>
        <w:t xml:space="preserve"> </w:t>
        <w:br w:clear="none"/>
      </w:r>
      <w:r>
        <w:t xml:space="preserve">ROW</w:t>
        <w:br w:clear="none"/>
      </w:r>
      <w:r>
        <w:rPr>
          <w:rStyle w:val="Text6"/>
        </w:rPr>
        <w:t xml:space="preserve"/>
        <w:br w:clear="none"/>
      </w: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auction_log</w:t>
        <w:br w:clear="none"/>
      </w:r>
      <w:r>
        <w:rPr>
          <w:rStyle w:val="Text6"/>
        </w:rPr>
        <w:t xml:space="preserve"> </w:t>
        <w:br w:clear="none"/>
      </w:r>
      <w:r>
        <w:rPr>
          <w:rStyle w:val="Text10"/>
        </w:rPr>
        <w:t xml:space="preserve">(</w:t>
        <w:br w:clear="none"/>
      </w:r>
      <w:r>
        <w:rPr>
          <w:rStyle w:val="Text3"/>
        </w:rPr>
        <w:t xml:space="preserve">action</w:t>
        <w:br w:clear="none"/>
      </w:r>
      <w:r>
        <w:rPr>
          <w:rStyle w:val="Text10"/>
        </w:rPr>
        <w:t xml:space="preserve">,</w:t>
        <w:br w:clear="none"/>
      </w:r>
      <w:r>
        <w:rPr>
          <w:rStyle w:val="Text3"/>
        </w:rPr>
        <w:t xml:space="preserve">id</w:t>
        <w:br w:clear="none"/>
      </w:r>
      <w:r>
        <w:rPr>
          <w:rStyle w:val="Text10"/>
        </w:rPr>
        <w:t xml:space="preserve">,</w:t>
        <w:br w:clear="none"/>
      </w:r>
      <w:r>
        <w:rPr>
          <w:rStyle w:val="Text3"/>
        </w:rPr>
        <w:t xml:space="preserve">ts</w:t>
        <w:br w:clear="none"/>
      </w:r>
      <w:r>
        <w:rPr>
          <w:rStyle w:val="Text10"/>
        </w:rPr>
        <w:t xml:space="preserve">,</w:t>
        <w:br w:clear="none"/>
      </w:r>
      <w:r>
        <w:rPr>
          <w:rStyle w:val="Text3"/>
        </w:rPr>
        <w:t xml:space="preserve">item</w:t>
        <w:br w:clear="none"/>
      </w:r>
      <w:r>
        <w:rPr>
          <w:rStyle w:val="Text10"/>
        </w:rPr>
        <w:t xml:space="preserve">,</w:t>
        <w:br w:clear="none"/>
      </w:r>
      <w:r>
        <w:rPr>
          <w:rStyle w:val="Text3"/>
        </w:rPr>
        <w:t xml:space="preserve">bid</w:t>
        <w:br w:clear="none"/>
      </w:r>
      <w:r>
        <w:rPr>
          <w:rStyle w:val="Text10"/>
        </w:rPr>
        <w:t xml:space="preserve">)</w:t>
        <w:br w:clear="none"/>
      </w:r>
      <w:r>
        <w:rPr>
          <w:rStyle w:val="Text6"/>
        </w:rPr>
        <w:t xml:space="preserve"/>
        <w:br w:clear="none"/>
      </w:r>
      <w:r>
        <w:t xml:space="preserve">VALUES</w:t>
        <w:br w:clear="none"/>
      </w:r>
      <w:r>
        <w:rPr>
          <w:rStyle w:val="Text10"/>
        </w:rPr>
        <w:t xml:space="preserve">(</w:t>
        <w:br w:clear="none"/>
      </w:r>
      <w:r>
        <w:rPr>
          <w:rStyle w:val="Text11"/>
        </w:rPr>
        <w:t xml:space="preserve">'create'</w:t>
        <w:br w:clear="none"/>
      </w:r>
      <w:r>
        <w:rPr>
          <w:rStyle w:val="Text10"/>
        </w:rPr>
        <w:t xml:space="preserve">,</w:t>
        <w:br w:clear="none"/>
      </w:r>
      <w:r>
        <w:t xml:space="preserve">NEW</w:t>
        <w:br w:clear="none"/>
      </w:r>
      <w:r>
        <w:rPr>
          <w:rStyle w:val="Text10"/>
        </w:rPr>
        <w:t xml:space="preserve">.</w:t>
        <w:br w:clear="none"/>
      </w:r>
      <w:r>
        <w:rPr>
          <w:rStyle w:val="Text3"/>
        </w:rPr>
        <w:t xml:space="preserve">id</w:t>
        <w:br w:clear="none"/>
      </w:r>
      <w:r>
        <w:rPr>
          <w:rStyle w:val="Text10"/>
        </w:rPr>
        <w:t xml:space="preserve">,</w:t>
        <w:br w:clear="none"/>
      </w:r>
      <w:r>
        <w:rPr>
          <w:rStyle w:val="Text3"/>
        </w:rPr>
        <w:t xml:space="preserve">NOW</w:t>
        <w:br w:clear="none"/>
      </w:r>
      <w:r>
        <w:rPr>
          <w:rStyle w:val="Text10"/>
        </w:rPr>
        <w:t xml:space="preserve">(),</w:t>
        <w:br w:clear="none"/>
      </w:r>
      <w:r>
        <w:t xml:space="preserve">NEW</w:t>
        <w:br w:clear="none"/>
      </w:r>
      <w:r>
        <w:rPr>
          <w:rStyle w:val="Text10"/>
        </w:rPr>
        <w:t xml:space="preserve">.</w:t>
        <w:br w:clear="none"/>
      </w:r>
      <w:r>
        <w:rPr>
          <w:rStyle w:val="Text3"/>
        </w:rPr>
        <w:t xml:space="preserve">item</w:t>
        <w:br w:clear="none"/>
      </w:r>
      <w:r>
        <w:rPr>
          <w:rStyle w:val="Text10"/>
        </w:rPr>
        <w:t xml:space="preserve">,</w:t>
        <w:br w:clear="none"/>
      </w:r>
      <w:r>
        <w:t xml:space="preserve">NEW</w:t>
        <w:br w:clear="none"/>
      </w:r>
      <w:r>
        <w:rPr>
          <w:rStyle w:val="Text10"/>
        </w:rPr>
        <w:t xml:space="preserve">.</w:t>
        <w:br w:clear="none"/>
      </w:r>
      <w:r>
        <w:rPr>
          <w:rStyle w:val="Text3"/>
        </w:rPr>
        <w:t xml:space="preserve">bid</w:t>
        <w:br w:clear="none"/>
      </w:r>
      <w:r>
        <w:rPr>
          <w:rStyle w:val="Text10"/>
        </w:rPr>
        <w:t xml:space="preserve">);</w:t>
        <w:br w:clear="none"/>
      </w:r>
      <w:r>
        <w:rPr>
          <w:rStyle w:val="Text6"/>
        </w:rPr>
        <w:t xml:space="preserve"/>
        <w:br w:clear="none"/>
        <w:t xml:space="preserve"/>
        <w:br w:clear="none"/>
      </w:r>
      <w:r>
        <w:t xml:space="preserve">CREATE</w:t>
        <w:br w:clear="none"/>
      </w:r>
      <w:r>
        <w:rPr>
          <w:rStyle w:val="Text6"/>
        </w:rPr>
        <w:t xml:space="preserve"> </w:t>
        <w:br w:clear="none"/>
      </w:r>
      <w:r>
        <w:t xml:space="preserve">TRIGGER</w:t>
        <w:br w:clear="none"/>
      </w:r>
      <w:r>
        <w:rPr>
          <w:rStyle w:val="Text6"/>
        </w:rPr>
        <w:t xml:space="preserve"> </w:t>
        <w:br w:clear="none"/>
      </w:r>
      <w:r>
        <w:rPr>
          <w:rStyle w:val="Text3"/>
        </w:rPr>
        <w:t xml:space="preserve">au_auction</w:t>
        <w:br w:clear="none"/>
      </w:r>
      <w:r>
        <w:rPr>
          <w:rStyle w:val="Text6"/>
        </w:rPr>
        <w:t xml:space="preserve"> </w:t>
        <w:br w:clear="none"/>
      </w:r>
      <w:r>
        <w:t xml:space="preserve">AFTER</w:t>
        <w:br w:clear="none"/>
      </w:r>
      <w:r>
        <w:rPr>
          <w:rStyle w:val="Text6"/>
        </w:rPr>
        <w:t xml:space="preserve"> </w:t>
        <w:br w:clear="none"/>
      </w:r>
      <w:r>
        <w:t xml:space="preserve">UPDATE</w:t>
        <w:br w:clear="none"/>
      </w:r>
      <w:r>
        <w:rPr>
          <w:rStyle w:val="Text6"/>
        </w:rPr>
        <w:t xml:space="preserve"> </w:t>
        <w:br w:clear="none"/>
      </w:r>
      <w:r>
        <w:t xml:space="preserve">ON</w:t>
        <w:br w:clear="none"/>
      </w:r>
      <w:r>
        <w:rPr>
          <w:rStyle w:val="Text6"/>
        </w:rPr>
        <w:t xml:space="preserve"> </w:t>
        <w:br w:clear="none"/>
      </w:r>
      <w:r>
        <w:rPr>
          <w:rStyle w:val="Text3"/>
        </w:rPr>
        <w:t xml:space="preserve">auction</w:t>
        <w:br w:clear="none"/>
      </w:r>
      <w:r>
        <w:rPr>
          <w:rStyle w:val="Text6"/>
        </w:rPr>
        <w:t xml:space="preserve"/>
        <w:br w:clear="none"/>
      </w:r>
      <w:r>
        <w:t xml:space="preserve">FOR</w:t>
        <w:br w:clear="none"/>
      </w:r>
      <w:r>
        <w:rPr>
          <w:rStyle w:val="Text6"/>
        </w:rPr>
        <w:t xml:space="preserve"> </w:t>
        <w:br w:clear="none"/>
      </w:r>
      <w:r>
        <w:t xml:space="preserve">EACH</w:t>
        <w:br w:clear="none"/>
      </w:r>
      <w:r>
        <w:rPr>
          <w:rStyle w:val="Text6"/>
        </w:rPr>
        <w:t xml:space="preserve"> </w:t>
        <w:br w:clear="none"/>
      </w:r>
      <w:r>
        <w:t xml:space="preserve">ROW</w:t>
        <w:br w:clear="none"/>
      </w:r>
      <w:r>
        <w:rPr>
          <w:rStyle w:val="Text6"/>
        </w:rPr>
        <w:t xml:space="preserve"/>
        <w:br w:clear="none"/>
      </w: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auction_log</w:t>
        <w:br w:clear="none"/>
      </w:r>
      <w:r>
        <w:rPr>
          <w:rStyle w:val="Text6"/>
        </w:rPr>
        <w:t xml:space="preserve"> </w:t>
        <w:br w:clear="none"/>
      </w:r>
      <w:r>
        <w:rPr>
          <w:rStyle w:val="Text10"/>
        </w:rPr>
        <w:t xml:space="preserve">(</w:t>
        <w:br w:clear="none"/>
      </w:r>
      <w:r>
        <w:rPr>
          <w:rStyle w:val="Text3"/>
        </w:rPr>
        <w:t xml:space="preserve">action</w:t>
        <w:br w:clear="none"/>
      </w:r>
      <w:r>
        <w:rPr>
          <w:rStyle w:val="Text10"/>
        </w:rPr>
        <w:t xml:space="preserve">,</w:t>
        <w:br w:clear="none"/>
      </w:r>
      <w:r>
        <w:rPr>
          <w:rStyle w:val="Text3"/>
        </w:rPr>
        <w:t xml:space="preserve">id</w:t>
        <w:br w:clear="none"/>
      </w:r>
      <w:r>
        <w:rPr>
          <w:rStyle w:val="Text10"/>
        </w:rPr>
        <w:t xml:space="preserve">,</w:t>
        <w:br w:clear="none"/>
      </w:r>
      <w:r>
        <w:rPr>
          <w:rStyle w:val="Text3"/>
        </w:rPr>
        <w:t xml:space="preserve">ts</w:t>
        <w:br w:clear="none"/>
      </w:r>
      <w:r>
        <w:rPr>
          <w:rStyle w:val="Text10"/>
        </w:rPr>
        <w:t xml:space="preserve">,</w:t>
        <w:br w:clear="none"/>
      </w:r>
      <w:r>
        <w:rPr>
          <w:rStyle w:val="Text3"/>
        </w:rPr>
        <w:t xml:space="preserve">item</w:t>
        <w:br w:clear="none"/>
      </w:r>
      <w:r>
        <w:rPr>
          <w:rStyle w:val="Text10"/>
        </w:rPr>
        <w:t xml:space="preserve">,</w:t>
        <w:br w:clear="none"/>
      </w:r>
      <w:r>
        <w:rPr>
          <w:rStyle w:val="Text3"/>
        </w:rPr>
        <w:t xml:space="preserve">bid</w:t>
        <w:br w:clear="none"/>
      </w:r>
      <w:r>
        <w:rPr>
          <w:rStyle w:val="Text10"/>
        </w:rPr>
        <w:t xml:space="preserve">)</w:t>
        <w:br w:clear="none"/>
      </w:r>
      <w:r>
        <w:rPr>
          <w:rStyle w:val="Text6"/>
        </w:rPr>
        <w:t xml:space="preserve"/>
        <w:br w:clear="none"/>
      </w:r>
      <w:r>
        <w:t xml:space="preserve">VALUES</w:t>
        <w:br w:clear="none"/>
      </w:r>
      <w:r>
        <w:rPr>
          <w:rStyle w:val="Text10"/>
        </w:rPr>
        <w:t xml:space="preserve">(</w:t>
        <w:br w:clear="none"/>
      </w:r>
      <w:r>
        <w:rPr>
          <w:rStyle w:val="Text11"/>
        </w:rPr>
        <w:t xml:space="preserve">'update'</w:t>
        <w:br w:clear="none"/>
      </w:r>
      <w:r>
        <w:rPr>
          <w:rStyle w:val="Text10"/>
        </w:rPr>
        <w:t xml:space="preserve">,</w:t>
        <w:br w:clear="none"/>
      </w:r>
      <w:r>
        <w:t xml:space="preserve">NEW</w:t>
        <w:br w:clear="none"/>
      </w:r>
      <w:r>
        <w:rPr>
          <w:rStyle w:val="Text10"/>
        </w:rPr>
        <w:t xml:space="preserve">.</w:t>
        <w:br w:clear="none"/>
      </w:r>
      <w:r>
        <w:rPr>
          <w:rStyle w:val="Text3"/>
        </w:rPr>
        <w:t xml:space="preserve">id</w:t>
        <w:br w:clear="none"/>
      </w:r>
      <w:r>
        <w:rPr>
          <w:rStyle w:val="Text10"/>
        </w:rPr>
        <w:t xml:space="preserve">,</w:t>
        <w:br w:clear="none"/>
      </w:r>
      <w:r>
        <w:rPr>
          <w:rStyle w:val="Text3"/>
        </w:rPr>
        <w:t xml:space="preserve">NOW</w:t>
        <w:br w:clear="none"/>
      </w:r>
      <w:r>
        <w:rPr>
          <w:rStyle w:val="Text10"/>
        </w:rPr>
        <w:t xml:space="preserve">(),</w:t>
        <w:br w:clear="none"/>
      </w:r>
      <w:r>
        <w:t xml:space="preserve">NEW</w:t>
        <w:br w:clear="none"/>
      </w:r>
      <w:r>
        <w:rPr>
          <w:rStyle w:val="Text10"/>
        </w:rPr>
        <w:t xml:space="preserve">.</w:t>
        <w:br w:clear="none"/>
      </w:r>
      <w:r>
        <w:rPr>
          <w:rStyle w:val="Text3"/>
        </w:rPr>
        <w:t xml:space="preserve">item</w:t>
        <w:br w:clear="none"/>
      </w:r>
      <w:r>
        <w:rPr>
          <w:rStyle w:val="Text10"/>
        </w:rPr>
        <w:t xml:space="preserve">,</w:t>
        <w:br w:clear="none"/>
      </w:r>
      <w:r>
        <w:t xml:space="preserve">NEW</w:t>
        <w:br w:clear="none"/>
      </w:r>
      <w:r>
        <w:rPr>
          <w:rStyle w:val="Text10"/>
        </w:rPr>
        <w:t xml:space="preserve">.</w:t>
        <w:br w:clear="none"/>
      </w:r>
      <w:r>
        <w:rPr>
          <w:rStyle w:val="Text3"/>
        </w:rPr>
        <w:t xml:space="preserve">bid</w:t>
        <w:br w:clear="none"/>
      </w:r>
      <w:r>
        <w:rPr>
          <w:rStyle w:val="Text10"/>
        </w:rPr>
        <w:t xml:space="preserve">);</w:t>
        <w:br w:clear="none"/>
      </w:r>
      <w:r>
        <w:rPr>
          <w:rStyle w:val="Text6"/>
        </w:rPr>
        <w:t xml:space="preserve"/>
        <w:br w:clear="none"/>
        <w:t xml:space="preserve"/>
        <w:br w:clear="none"/>
      </w:r>
      <w:r>
        <w:t xml:space="preserve">CREATE</w:t>
        <w:br w:clear="none"/>
      </w:r>
      <w:r>
        <w:rPr>
          <w:rStyle w:val="Text6"/>
        </w:rPr>
        <w:t xml:space="preserve"> </w:t>
        <w:br w:clear="none"/>
      </w:r>
      <w:r>
        <w:t xml:space="preserve">TRIGGER</w:t>
        <w:br w:clear="none"/>
      </w:r>
      <w:r>
        <w:rPr>
          <w:rStyle w:val="Text6"/>
        </w:rPr>
        <w:t xml:space="preserve"> </w:t>
        <w:br w:clear="none"/>
      </w:r>
      <w:r>
        <w:rPr>
          <w:rStyle w:val="Text3"/>
        </w:rPr>
        <w:t xml:space="preserve">ad_auction</w:t>
        <w:br w:clear="none"/>
      </w:r>
      <w:r>
        <w:rPr>
          <w:rStyle w:val="Text6"/>
        </w:rPr>
        <w:t xml:space="preserve"> </w:t>
        <w:br w:clear="none"/>
      </w:r>
      <w:r>
        <w:t xml:space="preserve">AFTER</w:t>
        <w:br w:clear="none"/>
      </w:r>
      <w:r>
        <w:rPr>
          <w:rStyle w:val="Text6"/>
        </w:rPr>
        <w:t xml:space="preserve"> </w:t>
        <w:br w:clear="none"/>
      </w:r>
      <w:r>
        <w:t xml:space="preserve">DELETE</w:t>
        <w:br w:clear="none"/>
      </w:r>
      <w:r>
        <w:rPr>
          <w:rStyle w:val="Text6"/>
        </w:rPr>
        <w:t xml:space="preserve"> </w:t>
        <w:br w:clear="none"/>
      </w:r>
      <w:r>
        <w:t xml:space="preserve">ON</w:t>
        <w:br w:clear="none"/>
      </w:r>
      <w:r>
        <w:rPr>
          <w:rStyle w:val="Text6"/>
        </w:rPr>
        <w:t xml:space="preserve"> </w:t>
        <w:br w:clear="none"/>
      </w:r>
      <w:r>
        <w:rPr>
          <w:rStyle w:val="Text3"/>
        </w:rPr>
        <w:t xml:space="preserve">auction</w:t>
        <w:br w:clear="none"/>
      </w:r>
      <w:r>
        <w:rPr>
          <w:rStyle w:val="Text6"/>
        </w:rPr>
        <w:t xml:space="preserve"/>
        <w:br w:clear="none"/>
      </w:r>
      <w:r>
        <w:t xml:space="preserve">FOR</w:t>
        <w:br w:clear="none"/>
      </w:r>
      <w:r>
        <w:rPr>
          <w:rStyle w:val="Text6"/>
        </w:rPr>
        <w:t xml:space="preserve"> </w:t>
        <w:br w:clear="none"/>
      </w:r>
      <w:r>
        <w:t xml:space="preserve">EACH</w:t>
        <w:br w:clear="none"/>
      </w:r>
      <w:r>
        <w:rPr>
          <w:rStyle w:val="Text6"/>
        </w:rPr>
        <w:t xml:space="preserve"> </w:t>
        <w:br w:clear="none"/>
      </w:r>
      <w:r>
        <w:t xml:space="preserve">ROW</w:t>
        <w:br w:clear="none"/>
      </w:r>
      <w:r>
        <w:rPr>
          <w:rStyle w:val="Text6"/>
        </w:rPr>
        <w:t xml:space="preserve"/>
        <w:br w:clear="none"/>
      </w:r>
      <w:r>
        <w:t xml:space="preserve">INSERT</w:t>
        <w:br w:clear="none"/>
      </w:r>
      <w:r>
        <w:rPr>
          <w:rStyle w:val="Text6"/>
        </w:rPr>
        <w:t xml:space="preserve"> </w:t>
        <w:br w:clear="none"/>
      </w:r>
      <w:r>
        <w:t xml:space="preserve">INTO</w:t>
        <w:br w:clear="none"/>
      </w:r>
      <w:r>
        <w:rPr>
          <w:rStyle w:val="Text6"/>
        </w:rPr>
        <w:t xml:space="preserve"> </w:t>
        <w:br w:clear="none"/>
      </w:r>
      <w:r>
        <w:rPr>
          <w:rStyle w:val="Text3"/>
        </w:rPr>
        <w:t xml:space="preserve">auction_log</w:t>
        <w:br w:clear="none"/>
      </w:r>
      <w:r>
        <w:rPr>
          <w:rStyle w:val="Text6"/>
        </w:rPr>
        <w:t xml:space="preserve"> </w:t>
        <w:br w:clear="none"/>
      </w:r>
      <w:r>
        <w:rPr>
          <w:rStyle w:val="Text10"/>
        </w:rPr>
        <w:t xml:space="preserve">(</w:t>
        <w:br w:clear="none"/>
      </w:r>
      <w:r>
        <w:rPr>
          <w:rStyle w:val="Text3"/>
        </w:rPr>
        <w:t xml:space="preserve">action</w:t>
        <w:br w:clear="none"/>
      </w:r>
      <w:r>
        <w:rPr>
          <w:rStyle w:val="Text10"/>
        </w:rPr>
        <w:t xml:space="preserve">,</w:t>
        <w:br w:clear="none"/>
      </w:r>
      <w:r>
        <w:rPr>
          <w:rStyle w:val="Text3"/>
        </w:rPr>
        <w:t xml:space="preserve">id</w:t>
        <w:br w:clear="none"/>
      </w:r>
      <w:r>
        <w:rPr>
          <w:rStyle w:val="Text10"/>
        </w:rPr>
        <w:t xml:space="preserve">,</w:t>
        <w:br w:clear="none"/>
      </w:r>
      <w:r>
        <w:rPr>
          <w:rStyle w:val="Text3"/>
        </w:rPr>
        <w:t xml:space="preserve">ts</w:t>
        <w:br w:clear="none"/>
      </w:r>
      <w:r>
        <w:rPr>
          <w:rStyle w:val="Text10"/>
        </w:rPr>
        <w:t xml:space="preserve">,</w:t>
        <w:br w:clear="none"/>
      </w:r>
      <w:r>
        <w:rPr>
          <w:rStyle w:val="Text3"/>
        </w:rPr>
        <w:t xml:space="preserve">item</w:t>
        <w:br w:clear="none"/>
      </w:r>
      <w:r>
        <w:rPr>
          <w:rStyle w:val="Text10"/>
        </w:rPr>
        <w:t xml:space="preserve">,</w:t>
        <w:br w:clear="none"/>
      </w:r>
      <w:r>
        <w:rPr>
          <w:rStyle w:val="Text3"/>
        </w:rPr>
        <w:t xml:space="preserve">bid</w:t>
        <w:br w:clear="none"/>
      </w:r>
      <w:r>
        <w:rPr>
          <w:rStyle w:val="Text10"/>
        </w:rPr>
        <w:t xml:space="preserve">)</w:t>
        <w:br w:clear="none"/>
      </w:r>
      <w:r>
        <w:rPr>
          <w:rStyle w:val="Text6"/>
        </w:rPr>
        <w:t xml:space="preserve"/>
        <w:br w:clear="none"/>
      </w:r>
      <w:r>
        <w:t xml:space="preserve">VALUES</w:t>
        <w:br w:clear="none"/>
      </w:r>
      <w:r>
        <w:rPr>
          <w:rStyle w:val="Text10"/>
        </w:rPr>
        <w:t xml:space="preserve">(</w:t>
        <w:br w:clear="none"/>
      </w:r>
      <w:r>
        <w:rPr>
          <w:rStyle w:val="Text11"/>
        </w:rPr>
        <w:t xml:space="preserve">'delete'</w:t>
        <w:br w:clear="none"/>
      </w:r>
      <w:r>
        <w:rPr>
          <w:rStyle w:val="Text10"/>
        </w:rPr>
        <w:t xml:space="preserve">,</w:t>
        <w:br w:clear="none"/>
      </w:r>
      <w:r>
        <w:t xml:space="preserve">OLD</w:t>
        <w:br w:clear="none"/>
      </w:r>
      <w:r>
        <w:rPr>
          <w:rStyle w:val="Text10"/>
        </w:rPr>
        <w:t xml:space="preserve">.</w:t>
        <w:br w:clear="none"/>
      </w:r>
      <w:r>
        <w:rPr>
          <w:rStyle w:val="Text3"/>
        </w:rPr>
        <w:t xml:space="preserve">id</w:t>
        <w:br w:clear="none"/>
      </w:r>
      <w:r>
        <w:rPr>
          <w:rStyle w:val="Text10"/>
        </w:rPr>
        <w:t xml:space="preserve">,</w:t>
        <w:br w:clear="none"/>
      </w:r>
      <w:r>
        <w:t xml:space="preserve">OLD</w:t>
        <w:br w:clear="none"/>
      </w:r>
      <w:r>
        <w:rPr>
          <w:rStyle w:val="Text10"/>
        </w:rPr>
        <w:t xml:space="preserve">.</w:t>
        <w:br w:clear="none"/>
      </w:r>
      <w:r>
        <w:rPr>
          <w:rStyle w:val="Text3"/>
        </w:rPr>
        <w:t xml:space="preserve">ts</w:t>
        <w:br w:clear="none"/>
      </w:r>
      <w:r>
        <w:rPr>
          <w:rStyle w:val="Text10"/>
        </w:rPr>
        <w:t xml:space="preserve">,</w:t>
        <w:br w:clear="none"/>
      </w:r>
      <w:r>
        <w:t xml:space="preserve">OLD</w:t>
        <w:br w:clear="none"/>
      </w:r>
      <w:r>
        <w:rPr>
          <w:rStyle w:val="Text10"/>
        </w:rPr>
        <w:t xml:space="preserve">.</w:t>
        <w:br w:clear="none"/>
      </w:r>
      <w:r>
        <w:rPr>
          <w:rStyle w:val="Text3"/>
        </w:rPr>
        <w:t xml:space="preserve">item</w:t>
        <w:br w:clear="none"/>
      </w:r>
      <w:r>
        <w:rPr>
          <w:rStyle w:val="Text10"/>
        </w:rPr>
        <w:t xml:space="preserve">,</w:t>
        <w:br w:clear="none"/>
      </w:r>
      <w:r>
        <w:t xml:space="preserve">OLD</w:t>
        <w:br w:clear="none"/>
      </w:r>
      <w:r>
        <w:rPr>
          <w:rStyle w:val="Text10"/>
        </w:rPr>
        <w:t xml:space="preserve">.</w:t>
        <w:br w:clear="none"/>
      </w:r>
      <w:r>
        <w:rPr>
          <w:rStyle w:val="Text3"/>
        </w:rPr>
        <w:t xml:space="preserve">bid</w:t>
        <w:br w:clear="none"/>
      </w:r>
      <w:r>
        <w:rPr>
          <w:rStyle w:val="Text10"/>
        </w:rPr>
        <w:t xml:space="preserve">);</w:t>
        <w:br w:clear="none"/>
      </w:r>
    </w:p>
    <w:p>
      <w:pPr>
        <w:pStyle w:val="Normal"/>
      </w:pPr>
      <w:r>
        <w:t xml:space="preserve">The </w:t>
      </w:r>
      <w:r>
        <w:rPr>
          <w:rStyle w:val="Text1"/>
        </w:rPr>
        <w:t>INSERT</w:t>
      </w:r>
      <w:r>
        <w:t xml:space="preserve"> and </w:t>
      </w:r>
      <w:r>
        <w:rPr>
          <w:rStyle w:val="Text1"/>
        </w:rPr>
        <w:t>UPDATE</w:t>
      </w:r>
      <w:r>
        <w:t xml:space="preserve"> triggers use </w:t>
      </w:r>
      <w:r>
        <w:rPr>
          <w:rStyle w:val="Text1"/>
        </w:rPr>
        <w:t>NEW.</w:t>
      </w:r>
      <w:r>
        <w:rPr>
          <w:rStyle w:val="Text24"/>
        </w:rPr>
        <w:t>col_name</w:t>
      </w:r>
      <w:r>
        <w:t xml:space="preserve"> to access the new values being stored in rows. The </w:t>
      </w:r>
      <w:r>
        <w:rPr>
          <w:rStyle w:val="Text1"/>
        </w:rPr>
        <w:t>DELETE</w:t>
      </w:r>
      <w:r>
        <w:t xml:space="preserve"> trigger uses </w:t>
      </w:r>
      <w:r>
        <w:rPr>
          <w:rStyle w:val="Text1"/>
        </w:rPr>
        <w:t>OLD.</w:t>
      </w:r>
      <w:r>
        <w:rPr>
          <w:rStyle w:val="Text24"/>
        </w:rPr>
        <w:t>col_name</w:t>
      </w:r>
      <w:r>
        <w:t xml:space="preserve"> to access the existing values from the deleted row. The </w:t>
      </w:r>
      <w:r>
        <w:rPr>
          <w:rStyle w:val="Text1"/>
        </w:rPr>
        <w:t>INSERT</w:t>
      </w:r>
      <w:r>
        <w:t xml:space="preserve"> and </w:t>
      </w:r>
      <w:r>
        <w:rPr>
          <w:rStyle w:val="Text1"/>
        </w:rPr>
        <w:t>UPDATE</w:t>
      </w:r>
      <w:r>
        <w:t xml:space="preserve"> triggers use </w:t>
      </w:r>
      <w:r>
        <w:rPr>
          <w:rStyle w:val="Text1"/>
        </w:rPr>
        <w:t>NOW()</w:t>
      </w:r>
      <w:r>
        <w:t xml:space="preserve"> to get the row-modification times; the </w:t>
      </w:r>
      <w:r>
        <w:rPr>
          <w:rStyle w:val="Text1"/>
        </w:rPr>
        <w:t>ts</w:t>
      </w:r>
      <w:r>
        <w:t xml:space="preserve"> column is initialized automatically to the current date and time, but </w:t>
      </w:r>
      <w:r>
        <w:rPr>
          <w:rStyle w:val="Text1"/>
        </w:rPr>
        <w:t>NEW.ts</w:t>
      </w:r>
      <w:r>
        <w:t xml:space="preserve"> will not contain that value.</w:t>
      </w:r>
    </w:p>
    <w:p>
      <w:pPr>
        <w:pStyle w:val="Normal"/>
      </w:pPr>
      <w:r>
        <w:t>Suppose that an auction is created with an initial bid of $5:</w:t>
      </w:r>
    </w:p>
    <w:p>
      <w:pPr>
        <w:pStyle w:val="Para 03"/>
      </w:pPr>
      <w:r>
        <w:t xml:space="preserve">mysql&gt; </w:t>
        <w:br w:clear="none"/>
      </w:r>
      <w:r>
        <w:rPr>
          <w:rStyle w:val="Text0"/>
        </w:rPr>
        <w:t xml:space="preserve">INSERT INTO auction (item,bid) VALUES('chintz pillows',5.00);</w:t>
        <w:br w:clear="none"/>
      </w:r>
      <w:r>
        <w:t xml:space="preserve"/>
        <w:br w:clear="none"/>
        <w:t xml:space="preserve">mysql&gt; </w:t>
        <w:br w:clear="none"/>
      </w:r>
      <w:r>
        <w:rPr>
          <w:rStyle w:val="Text0"/>
        </w:rPr>
        <w:t xml:space="preserve">SELECT LAST_INSERT_ID();</w:t>
        <w:br w:clear="none"/>
      </w:r>
      <w:r>
        <w:t xml:space="preserve"/>
        <w:br w:clear="none"/>
        <w:t xml:space="preserve">+------------------+</w:t>
        <w:br w:clear="none"/>
        <w:t xml:space="preserve">| LAST_INSERT_ID() |</w:t>
        <w:br w:clear="none"/>
        <w:t xml:space="preserve">+------------------+</w:t>
        <w:br w:clear="none"/>
        <w:t xml:space="preserve">|              792 |</w:t>
        <w:br w:clear="none"/>
        <w:t xml:space="preserve">+------------------+</w:t>
        <w:br w:clear="none"/>
      </w:r>
    </w:p>
    <w:p>
      <w:pPr>
        <w:pStyle w:val="Normal"/>
      </w:pPr>
      <w:r>
        <w:t xml:space="preserve">The </w:t>
      </w:r>
      <w:r>
        <w:rPr>
          <w:rStyle w:val="Text1"/>
        </w:rPr>
        <w:t>SELECT</w:t>
      </w:r>
      <w:r>
        <w:t xml:space="preserve"> statement fetches the auction ID value to use for subsequent actions on the auction. Then the item receives three more bids before the auction ends and is removed:</w:t>
      </w:r>
    </w:p>
    <w:p>
      <w:pPr>
        <w:pStyle w:val="Para 08"/>
      </w:pPr>
      <w:r>
        <w:rPr>
          <w:rStyle w:val="Text5"/>
        </w:rPr>
        <w:t xml:space="preserve">mysql&gt; </w:t>
        <w:br w:clear="none"/>
      </w:r>
      <w:r>
        <w:t xml:space="preserve">UPDATE auction SET bid = 7.50 WHERE id = 792;</w:t>
        <w:br w:clear="none"/>
      </w:r>
      <w:r>
        <w:rPr>
          <w:rStyle w:val="Text5"/>
        </w:rPr>
        <w:t xml:space="preserve"/>
        <w:br w:clear="none"/>
      </w:r>
      <w:r>
        <w:rPr>
          <w:rStyle w:val="Text41"/>
        </w:rPr>
        <w:t xml:space="preserve">... time passes ...</w:t>
        <w:br w:clear="none"/>
      </w:r>
      <w:r>
        <w:rPr>
          <w:rStyle w:val="Text5"/>
        </w:rPr>
        <w:t xml:space="preserve"/>
        <w:br w:clear="none"/>
        <w:t xml:space="preserve">mysql&gt; </w:t>
        <w:br w:clear="none"/>
      </w:r>
      <w:r>
        <w:t xml:space="preserve">UPDATE auction SET bid = 9.00 WHERE id = 792;</w:t>
        <w:br w:clear="none"/>
      </w:r>
      <w:r>
        <w:rPr>
          <w:rStyle w:val="Text5"/>
        </w:rPr>
        <w:t xml:space="preserve"/>
        <w:br w:clear="none"/>
      </w:r>
      <w:r>
        <w:rPr>
          <w:rStyle w:val="Text41"/>
        </w:rPr>
        <w:t xml:space="preserve">... time passes ...</w:t>
        <w:br w:clear="none"/>
      </w:r>
      <w:r>
        <w:rPr>
          <w:rStyle w:val="Text5"/>
        </w:rPr>
        <w:t xml:space="preserve"/>
        <w:br w:clear="none"/>
        <w:t xml:space="preserve">mysql&gt; </w:t>
        <w:br w:clear="none"/>
      </w:r>
      <w:r>
        <w:t xml:space="preserve">UPDATE auction SET bid = 10.00 WHERE id = 792;</w:t>
        <w:br w:clear="none"/>
      </w:r>
      <w:r>
        <w:rPr>
          <w:rStyle w:val="Text5"/>
        </w:rPr>
        <w:t xml:space="preserve"/>
        <w:br w:clear="none"/>
      </w:r>
      <w:r>
        <w:rPr>
          <w:rStyle w:val="Text41"/>
        </w:rPr>
        <w:t xml:space="preserve">... time passes ...</w:t>
        <w:br w:clear="none"/>
      </w:r>
      <w:r>
        <w:rPr>
          <w:rStyle w:val="Text5"/>
        </w:rPr>
        <w:t xml:space="preserve"/>
        <w:br w:clear="none"/>
        <w:t xml:space="preserve">mysql&gt; </w:t>
        <w:br w:clear="none"/>
      </w:r>
      <w:r>
        <w:t xml:space="preserve">DELETE FROM auction WHERE id = 792;</w:t>
        <w:br w:clear="none"/>
      </w:r>
    </w:p>
    <w:p>
      <w:pPr>
        <w:pStyle w:val="Normal"/>
      </w:pPr>
      <w:r>
        <w:t xml:space="preserve">At this point, no trace of the auction remains in the </w:t>
      </w:r>
      <w:r>
        <w:rPr>
          <w:rStyle w:val="Text1"/>
        </w:rPr>
        <w:t>auction</w:t>
      </w:r>
      <w:r>
        <w:t xml:space="preserve"> table, but the </w:t>
      </w:r>
      <w:r>
        <w:rPr>
          <w:rStyle w:val="Text1"/>
        </w:rPr>
        <w:t>auction_log</w:t>
      </w:r>
      <w:r>
        <w:t xml:space="preserve"> table contains a complete history of what occurred:</w:t>
      </w:r>
    </w:p>
    <w:p>
      <w:pPr>
        <w:pStyle w:val="Para 03"/>
      </w:pPr>
      <w:r>
        <w:t xml:space="preserve">mysql&gt; </w:t>
        <w:br w:clear="none"/>
      </w:r>
      <w:r>
        <w:rPr>
          <w:rStyle w:val="Text0"/>
        </w:rPr>
        <w:t xml:space="preserve">SELECT * FROM auction_log WHERE id = 792 ORDER BY ts;</w:t>
        <w:br w:clear="none"/>
      </w:r>
      <w:r>
        <w:t xml:space="preserve"/>
        <w:br w:clear="none"/>
        <w:t xml:space="preserve">+--------+-----+---------------------+----------------+-------+</w:t>
        <w:br w:clear="none"/>
        <w:t xml:space="preserve">| action | id  | ts                  | item           | bid   |</w:t>
        <w:br w:clear="none"/>
        <w:t xml:space="preserve">+--------+-----+---------------------+----------------+-------+</w:t>
        <w:br w:clear="none"/>
        <w:t xml:space="preserve">| create | 792 | 2014-01-09 14:57:41 | chintz pillows |  5.00 |</w:t>
        <w:br w:clear="none"/>
        <w:t xml:space="preserve">| update | 792 | 2014-01-09 14:57:50 | chintz pillows |  7.50 |</w:t>
        <w:br w:clear="none"/>
        <w:t xml:space="preserve">| update | 792 | 2014-01-09 14:57:57 | chintz pillows |  9.00 |</w:t>
        <w:br w:clear="none"/>
        <w:t xml:space="preserve">| update | 792 | 2014-01-09 14:58:03 | chintz pillows | 10.00 |</w:t>
        <w:br w:clear="none"/>
        <w:t xml:space="preserve">| delete | 792 | 2014-01-09 14:58:03 | chintz pillows | 10.00 |</w:t>
        <w:br w:clear="none"/>
        <w:t xml:space="preserve">+--------+-----+---------------------+----------------+-------+</w:t>
        <w:br w:clear="none"/>
      </w:r>
    </w:p>
    <w:p>
      <w:pPr>
        <w:pStyle w:val="Normal"/>
      </w:pPr>
      <w:r>
        <w:t xml:space="preserve">With the strategy just outlined, the </w:t>
      </w:r>
      <w:r>
        <w:rPr>
          <w:rStyle w:val="Text1"/>
        </w:rPr>
        <w:t>auction</w:t>
      </w:r>
      <w:r>
        <w:t xml:space="preserve"> table remains relatively small, and you can always find information about auction histories as necessary by looking in the </w:t>
      </w:r>
      <w:r>
        <w:rPr>
          <w:rStyle w:val="Text1"/>
        </w:rPr>
        <w:t>auction_log</w:t>
      </w:r>
      <w:r>
        <w:t xml:space="preserve"> table.</w:t>
      </w:r>
    </w:p>
    <w:p>
      <w:bookmarkStart w:id="3573" w:name="11_5_Using_Events_to_Schedule_Da"/>
      <w:pPr>
        <w:keepNext/>
        <w:pStyle w:val="Heading 1"/>
      </w:pPr>
      <w:r>
        <w:t>11.5 Using Events to Schedule Database Actions</w:t>
      </w:r>
      <w:bookmarkEnd w:id="3573"/>
    </w:p>
    <w:p>
      <w:bookmarkStart w:id="3574" w:name="ProblemYou_want_to_set_up_a_data"/>
      <w:pPr>
        <w:keepNext/>
        <w:pStyle w:val="Heading 2"/>
      </w:pPr>
      <w:r>
        <w:t>Problem</w:t>
      </w:r>
      <w:bookmarkEnd w:id="3574"/>
    </w:p>
    <w:p>
      <w:pPr>
        <w:pStyle w:val="Normal"/>
      </w:pPr>
      <w:r>
        <w:t>You want to set up a database operation that runs periodically without user</w:t>
      </w:r>
      <w:r>
        <w:rPr>
          <w:rStyle w:val="Text79"/>
        </w:rPr>
        <w:bookmarkStart w:id="3575" w:name="idm45336881728480"/>
        <w:t/>
        <w:bookmarkEnd w:id="3575"/>
        <w:bookmarkStart w:id="3576" w:name="idm45336881727280"/>
        <w:t/>
        <w:bookmarkEnd w:id="3576"/>
      </w:r>
      <w:r>
        <w:t xml:space="preserve"> intervention.</w:t>
      </w:r>
    </w:p>
    <w:p>
      <w:bookmarkStart w:id="3577" w:name="SolutionMySQL_provides_an_event"/>
      <w:pPr>
        <w:keepNext/>
        <w:pStyle w:val="Heading 2"/>
      </w:pPr>
      <w:r>
        <w:t>Solution</w:t>
      </w:r>
      <w:bookmarkEnd w:id="3577"/>
    </w:p>
    <w:p>
      <w:pPr>
        <w:pStyle w:val="Normal"/>
      </w:pPr>
      <w:r>
        <w:t>MySQL provides an event scheduler that enables you to set up database operations that run at times that you define. Create an event that executes according to a schedule.</w:t>
      </w:r>
    </w:p>
    <w:p>
      <w:bookmarkStart w:id="3578" w:name="DiscussionThis_section_______des"/>
      <w:pPr>
        <w:keepNext/>
        <w:pStyle w:val="Heading 2"/>
      </w:pPr>
      <w:r>
        <w:t>Discussion</w:t>
      </w:r>
      <w:bookmarkEnd w:id="3578"/>
    </w:p>
    <w:p>
      <w:pPr>
        <w:pStyle w:val="Normal"/>
      </w:pPr>
      <w:r>
        <w:t xml:space="preserve">This section describes what you must do to use events, beginning with a simple event that writes a row to a table at regular intervals. </w:t>
      </w:r>
    </w:p>
    <w:p>
      <w:pPr>
        <w:pStyle w:val="Normal"/>
      </w:pPr>
      <w:r>
        <w:t xml:space="preserve">Begin with a table to hold the mark rows. It contains a </w:t>
      </w:r>
      <w:r>
        <w:rPr>
          <w:rStyle w:val="Text1"/>
        </w:rPr>
        <w:t>TIMESTAMP</w:t>
      </w:r>
      <w:r>
        <w:t xml:space="preserve"> column (which MySQL will initialize automatically) and a column to store a message:</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mark_log</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6"/>
        </w:rPr>
        <w:t xml:space="preserve"> </w:t>
        <w:br w:clear="none"/>
      </w:r>
      <w:r>
        <w:t xml:space="preserve">PRIMARY</w:t>
        <w:br w:clear="none"/>
      </w:r>
      <w:r>
        <w:rPr>
          <w:rStyle w:val="Text6"/>
        </w:rPr>
        <w:t xml:space="preserve"> </w:t>
        <w:br w:clear="none"/>
      </w:r>
      <w:r>
        <w:t xml:space="preserve">KEY</w:t>
        <w:br w:clear="none"/>
      </w:r>
      <w:r>
        <w:rPr>
          <w:rStyle w:val="Text10"/>
        </w:rPr>
        <w:t xml:space="preserve">,</w:t>
        <w:br w:clear="none"/>
      </w:r>
      <w:r>
        <w:rPr>
          <w:rStyle w:val="Text6"/>
        </w:rPr>
        <w:t xml:space="preserve"/>
        <w:br w:clear="none"/>
        <w:t xml:space="preserve">  </w:t>
        <w:br w:clear="none"/>
      </w:r>
      <w:r>
        <w:rPr>
          <w:rStyle w:val="Text3"/>
        </w:rPr>
        <w:t xml:space="preserve">ts</w:t>
        <w:br w:clear="none"/>
      </w:r>
      <w:r>
        <w:rPr>
          <w:rStyle w:val="Text6"/>
        </w:rPr>
        <w:t xml:space="preserve">      </w:t>
        <w:br w:clear="none"/>
      </w:r>
      <w:r>
        <w:t xml:space="preserve">TIMESTAMP</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6"/>
        </w:rPr>
        <w:t xml:space="preserve"> </w:t>
        <w:br w:clear="none"/>
      </w:r>
      <w:r>
        <w:t xml:space="preserve">ON</w:t>
        <w:br w:clear="none"/>
      </w:r>
      <w:r>
        <w:rPr>
          <w:rStyle w:val="Text6"/>
        </w:rPr>
        <w:t xml:space="preserve"> </w:t>
        <w:br w:clear="none"/>
      </w:r>
      <w:r>
        <w:t xml:space="preserve">UPDATE</w:t>
        <w:br w:clear="none"/>
      </w:r>
      <w:r>
        <w:rPr>
          <w:rStyle w:val="Text6"/>
        </w:rPr>
        <w:t xml:space="preserve"> </w:t>
        <w:br w:clear="none"/>
      </w:r>
      <w:r>
        <w:t xml:space="preserve">CURRENT_TIMESTAMP</w:t>
        <w:br w:clear="none"/>
      </w:r>
      <w:r>
        <w:rPr>
          <w:rStyle w:val="Text10"/>
        </w:rPr>
        <w:t xml:space="preserve">,</w:t>
        <w:br w:clear="none"/>
      </w:r>
      <w:r>
        <w:rPr>
          <w:rStyle w:val="Text6"/>
        </w:rPr>
        <w:t xml:space="preserve"/>
        <w:br w:clear="none"/>
        <w:t xml:space="preserve">  </w:t>
        <w:br w:clear="none"/>
      </w:r>
      <w:r>
        <w:rPr>
          <w:rStyle w:val="Text3"/>
        </w:rPr>
        <w:t xml:space="preserve">message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100</w:t>
        <w:br w:clear="none"/>
      </w:r>
      <w:r>
        <w:rPr>
          <w:rStyle w:val="Text10"/>
        </w:rPr>
        <w:t xml:space="preserve">)</w:t>
        <w:br w:clear="none"/>
      </w:r>
      <w:r>
        <w:rPr>
          <w:rStyle w:val="Text6"/>
        </w:rPr>
        <w:t xml:space="preserve"/>
        <w:br w:clear="none"/>
      </w:r>
      <w:r>
        <w:rPr>
          <w:rStyle w:val="Text10"/>
        </w:rPr>
        <w:t xml:space="preserve">);</w:t>
        <w:br w:clear="none"/>
      </w:r>
    </w:p>
    <w:p>
      <w:pPr>
        <w:pStyle w:val="Normal"/>
      </w:pPr>
      <w:r>
        <w:t>Our logging event will write a string to a new row. To set it up,</w:t>
      </w:r>
      <w:r>
        <w:rPr>
          <w:rStyle w:val="Text79"/>
        </w:rPr>
        <w:bookmarkStart w:id="3579" w:name="idm45336881681392"/>
        <w:t/>
        <w:bookmarkEnd w:id="3579"/>
      </w:r>
      <w:r>
        <w:t xml:space="preserve"> use a </w:t>
      </w:r>
      <w:r>
        <w:rPr>
          <w:rStyle w:val="Text1"/>
        </w:rPr>
        <w:t>CREATE</w:t>
      </w:r>
      <w:r>
        <w:t xml:space="preserve"> </w:t>
      </w:r>
      <w:r>
        <w:rPr>
          <w:rStyle w:val="Text1"/>
        </w:rPr>
        <w:t>EVENT</w:t>
      </w:r>
      <w:r>
        <w:t xml:space="preserve"> statement:</w:t>
      </w:r>
    </w:p>
    <w:p>
      <w:pPr>
        <w:pStyle w:val="Para 09"/>
      </w:pPr>
      <w:r>
        <w:rPr>
          <w:rStyle w:val="Text4"/>
        </w:rPr>
        <w:t xml:space="preserve">CREATE</w:t>
        <w:br w:clear="none"/>
      </w:r>
      <w:r>
        <w:rPr>
          <w:rStyle w:val="Text6"/>
        </w:rPr>
        <w:t xml:space="preserve"> </w:t>
        <w:br w:clear="none"/>
      </w:r>
      <w:r>
        <w:t xml:space="preserve">EVENT</w:t>
        <w:br w:clear="none"/>
      </w:r>
      <w:r>
        <w:rPr>
          <w:rStyle w:val="Text6"/>
        </w:rPr>
        <w:t xml:space="preserve"> </w:t>
        <w:br w:clear="none"/>
      </w:r>
      <w:r>
        <w:t xml:space="preserve">mark_insert</w:t>
        <w:br w:clear="none"/>
      </w:r>
      <w:r>
        <w:rPr>
          <w:rStyle w:val="Text6"/>
        </w:rPr>
        <w:t xml:space="preserve"/>
        <w:br w:clear="none"/>
      </w:r>
      <w:r>
        <w:rPr>
          <w:rStyle w:val="Text4"/>
        </w:rPr>
        <w:t xml:space="preserve">ON</w:t>
        <w:br w:clear="none"/>
      </w:r>
      <w:r>
        <w:rPr>
          <w:rStyle w:val="Text6"/>
        </w:rPr>
        <w:t xml:space="preserve"> </w:t>
        <w:br w:clear="none"/>
      </w:r>
      <w:r>
        <w:t xml:space="preserve">SCHEDULE</w:t>
        <w:br w:clear="none"/>
      </w:r>
      <w:r>
        <w:rPr>
          <w:rStyle w:val="Text6"/>
        </w:rPr>
        <w:t xml:space="preserve"> </w:t>
        <w:br w:clear="none"/>
      </w:r>
      <w:r>
        <w:rPr>
          <w:rStyle w:val="Text4"/>
        </w:rPr>
        <w:t xml:space="preserve">EVERY</w:t>
        <w:br w:clear="none"/>
      </w:r>
      <w:r>
        <w:rPr>
          <w:rStyle w:val="Text6"/>
        </w:rPr>
        <w:t xml:space="preserve"> </w:t>
        <w:br w:clear="none"/>
      </w:r>
      <w:r>
        <w:rPr>
          <w:rStyle w:val="Text16"/>
        </w:rPr>
        <w:t xml:space="preserve">5</w:t>
        <w:br w:clear="none"/>
      </w:r>
      <w:r>
        <w:rPr>
          <w:rStyle w:val="Text6"/>
        </w:rPr>
        <w:t xml:space="preserve"> </w:t>
        <w:br w:clear="none"/>
      </w:r>
      <w:r>
        <w:rPr>
          <w:rStyle w:val="Text4"/>
        </w:rPr>
        <w:t xml:space="preserve">MINUTE</w:t>
        <w:br w:clear="none"/>
      </w:r>
      <w:r>
        <w:rPr>
          <w:rStyle w:val="Text6"/>
        </w:rPr>
        <w:t xml:space="preserve"/>
        <w:br w:clear="none"/>
      </w:r>
      <w:r>
        <w:rPr>
          <w:rStyle w:val="Text4"/>
        </w:rPr>
        <w:t xml:space="preserve">DO</w:t>
        <w:br w:clear="none"/>
      </w:r>
      <w:r>
        <w:rPr>
          <w:rStyle w:val="Text6"/>
        </w:rPr>
        <w:t xml:space="preserve"> </w:t>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mark_log</w:t>
        <w:br w:clear="none"/>
      </w:r>
      <w:r>
        <w:rPr>
          <w:rStyle w:val="Text6"/>
        </w:rPr>
        <w:t xml:space="preserve"> </w:t>
        <w:br w:clear="none"/>
      </w:r>
      <w:r>
        <w:rPr>
          <w:rStyle w:val="Text10"/>
        </w:rPr>
        <w:t xml:space="preserve">(</w:t>
        <w:br w:clear="none"/>
      </w:r>
      <w:r>
        <w:t xml:space="preserve">message</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 MARK --'</w:t>
        <w:br w:clear="none"/>
      </w:r>
      <w:r>
        <w:rPr>
          <w:rStyle w:val="Text10"/>
        </w:rPr>
        <w:t xml:space="preserve">);</w:t>
        <w:br w:clear="none"/>
      </w:r>
    </w:p>
    <w:p>
      <w:pPr>
        <w:pStyle w:val="Normal"/>
      </w:pPr>
      <w:r>
        <w:t xml:space="preserve">The </w:t>
      </w:r>
      <w:r>
        <w:rPr>
          <w:rStyle w:val="Text1"/>
        </w:rPr>
        <w:t>mark_insert</w:t>
      </w:r>
      <w:r>
        <w:t xml:space="preserve"> event causes the message </w:t>
      </w:r>
      <w:r>
        <w:rPr>
          <w:rStyle w:val="Text1"/>
        </w:rPr>
        <w:t>'-- MARK --'</w:t>
      </w:r>
      <w:r>
        <w:t xml:space="preserve"> to be logged to the </w:t>
      </w:r>
      <w:r>
        <w:rPr>
          <w:rStyle w:val="Text1"/>
        </w:rPr>
        <w:t>mark_log</w:t>
      </w:r>
      <w:r>
        <w:t xml:space="preserve"> table every five minutes. Use a different interval for more or less frequent logging.</w:t>
      </w:r>
    </w:p>
    <w:p>
      <w:pPr>
        <w:pStyle w:val="Normal"/>
      </w:pPr>
      <w:r>
        <w:t xml:space="preserve">This event is simple, and its body contains only a single SQL statement. For an event body that executes multiple statements, use </w:t>
      </w:r>
      <w:r>
        <w:rPr>
          <w:rStyle w:val="Text1"/>
        </w:rPr>
        <w:t>BEGIN</w:t>
      </w:r>
      <w:r>
        <w:t>…</w:t>
      </w:r>
      <w:r>
        <w:rPr>
          <w:rStyle w:val="Text1"/>
        </w:rPr>
        <w:t>END</w:t>
      </w:r>
      <w:r>
        <w:t xml:space="preserve"> compound-statement syntax. In that case, if you use </w:t>
      </w:r>
      <w:r>
        <w:rPr>
          <w:rStyle w:val="Text1"/>
        </w:rPr>
        <w:t>mysql</w:t>
      </w:r>
      <w:r>
        <w:t xml:space="preserve"> to create the event, change the statement delimiter while you define the event, as discussed in </w:t>
      </w:r>
      <w:hyperlink w:anchor="11_1_Creating_Compound_Statement">
        <w:r>
          <w:rPr>
            <w:rStyle w:val="Text2"/>
          </w:rPr>
          <w:t>Recipe 11.1</w:t>
        </w:r>
      </w:hyperlink>
      <w:r>
        <w:t>.</w:t>
      </w:r>
    </w:p>
    <w:p>
      <w:pPr>
        <w:pStyle w:val="Normal"/>
      </w:pPr>
      <w:r>
        <w:t xml:space="preserve">At this point, you should wait a few minutes and then select the contents of the </w:t>
      </w:r>
      <w:r>
        <w:rPr>
          <w:rStyle w:val="Text1"/>
        </w:rPr>
        <w:t>mark_log</w:t>
      </w:r>
      <w:r>
        <w:t xml:space="preserve"> table to verify that new rows are being written on schedule. However, if this is the first event that you’ve set up, you might find that the table remains empty no matter how long you wait:</w:t>
      </w:r>
      <w:r>
        <w:rPr>
          <w:rStyle w:val="Text79"/>
        </w:rPr>
        <w:bookmarkStart w:id="3580" w:name="idm45336881638240"/>
        <w:t/>
        <w:bookmarkEnd w:id="3580"/>
        <w:bookmarkStart w:id="3581" w:name="idm45336881637168"/>
        <w:t/>
        <w:bookmarkEnd w:id="3581"/>
      </w:r>
    </w:p>
    <w:p>
      <w:pPr>
        <w:pStyle w:val="Para 03"/>
      </w:pPr>
      <w:r>
        <w:t xml:space="preserve">mysql&gt; </w:t>
        <w:br w:clear="none"/>
      </w:r>
      <w:r>
        <w:rPr>
          <w:rStyle w:val="Text0"/>
        </w:rPr>
        <w:t xml:space="preserve">SELECT * FROM mark_log;</w:t>
        <w:br w:clear="none"/>
      </w:r>
      <w:r>
        <w:t xml:space="preserve"/>
        <w:br w:clear="none"/>
        <w:t xml:space="preserve">Empty set (0.00 sec)</w:t>
        <w:br w:clear="none"/>
      </w:r>
    </w:p>
    <w:p>
      <w:pPr>
        <w:pStyle w:val="Normal"/>
      </w:pPr>
      <w:r>
        <w:t xml:space="preserve">If that’s the case, very likely the event scheduler isn’t running (which was its default state until version 8.0). Check the scheduler status by examining the value of the </w:t>
      </w:r>
      <w:r>
        <w:rPr>
          <w:rStyle w:val="Text1"/>
        </w:rPr>
        <w:t>event_scheduler</w:t>
      </w:r>
      <w:r>
        <w:t xml:space="preserve"> system variable:</w:t>
      </w:r>
    </w:p>
    <w:p>
      <w:pPr>
        <w:pStyle w:val="Para 03"/>
      </w:pPr>
      <w:r>
        <w:t xml:space="preserve">mysql&gt; </w:t>
        <w:br w:clear="none"/>
      </w:r>
      <w:r>
        <w:rPr>
          <w:rStyle w:val="Text0"/>
        </w:rPr>
        <w:t xml:space="preserve">SHOW VARIABLES LIKE 'event_scheduler';</w:t>
        <w:br w:clear="none"/>
      </w:r>
      <w:r>
        <w:t xml:space="preserve"/>
        <w:br w:clear="none"/>
        <w:t xml:space="preserve">+-----------------+-------+</w:t>
        <w:br w:clear="none"/>
        <w:t xml:space="preserve">| Variable_name   | Value |</w:t>
        <w:br w:clear="none"/>
        <w:t xml:space="preserve">+-----------------+-------+</w:t>
        <w:br w:clear="none"/>
        <w:t xml:space="preserve">| event_scheduler | OFF   |</w:t>
        <w:br w:clear="none"/>
        <w:t xml:space="preserve">+-----------------+-------+</w:t>
        <w:br w:clear="none"/>
      </w:r>
    </w:p>
    <w:p>
      <w:pPr>
        <w:pStyle w:val="Normal"/>
      </w:pPr>
      <w:r>
        <w:t>To enable the scheduler interactively if it’s not running, execute</w:t>
      </w:r>
      <w:r>
        <w:rPr>
          <w:rStyle w:val="Text79"/>
        </w:rPr>
        <w:bookmarkStart w:id="3582" w:name="idm45336881632400"/>
        <w:t/>
        <w:bookmarkEnd w:id="3582"/>
        <w:bookmarkStart w:id="3583" w:name="idm45336881631088"/>
        <w:t/>
        <w:bookmarkEnd w:id="3583"/>
        <w:bookmarkStart w:id="3584" w:name="idm45336881629744"/>
        <w:t/>
        <w:bookmarkEnd w:id="3584"/>
        <w:bookmarkStart w:id="3585" w:name="idm45336881628640"/>
        <w:t/>
        <w:bookmarkEnd w:id="3585"/>
      </w:r>
      <w:r>
        <w:t xml:space="preserve"> the following statement (which requires the </w:t>
      </w:r>
      <w:r>
        <w:rPr>
          <w:rStyle w:val="Text1"/>
        </w:rPr>
        <w:t>SYSTEM_VARIABLES_ADMIN</w:t>
      </w:r>
      <w:r>
        <w:t xml:space="preserve"> or, before version 8.0, </w:t>
      </w:r>
      <w:r>
        <w:rPr>
          <w:rStyle w:val="Text1"/>
        </w:rPr>
        <w:t>SUPER</w:t>
      </w:r>
      <w:r>
        <w:t xml:space="preserve"> privilege):</w:t>
      </w:r>
    </w:p>
    <w:p>
      <w:pPr>
        <w:pStyle w:val="Para 09"/>
      </w:pPr>
      <w:r>
        <w:rPr>
          <w:rStyle w:val="Text4"/>
        </w:rPr>
        <w:t xml:space="preserve">SET</w:t>
        <w:br w:clear="none"/>
      </w:r>
      <w:r>
        <w:rPr>
          <w:rStyle w:val="Text6"/>
        </w:rPr>
        <w:t xml:space="preserve"> </w:t>
        <w:br w:clear="none"/>
      </w:r>
      <w:r>
        <w:rPr>
          <w:rStyle w:val="Text4"/>
        </w:rPr>
        <w:t xml:space="preserve">GLOBAL</w:t>
        <w:br w:clear="none"/>
      </w:r>
      <w:r>
        <w:rPr>
          <w:rStyle w:val="Text6"/>
        </w:rPr>
        <w:t xml:space="preserve"> </w:t>
        <w:br w:clear="none"/>
      </w:r>
      <w:r>
        <w:t xml:space="preserve">event_scheduler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p>
    <w:p>
      <w:pPr>
        <w:pStyle w:val="Normal"/>
      </w:pPr>
      <w:r>
        <w:t>That statement enables the scheduler but only until the server</w:t>
      </w:r>
      <w:r>
        <w:rPr>
          <w:rStyle w:val="Text79"/>
        </w:rPr>
        <w:bookmarkStart w:id="3586" w:name="idm45336881598608"/>
        <w:t/>
        <w:bookmarkEnd w:id="3586"/>
      </w:r>
      <w:r>
        <w:t xml:space="preserve"> shuts down. To start the scheduler each time the server starts, enable the system variable in your </w:t>
      </w:r>
      <w:r>
        <w:rPr>
          <w:rStyle w:val="Text15"/>
        </w:rPr>
        <w:t>my.cnf</w:t>
      </w:r>
      <w:r>
        <w:t xml:space="preserve"> option file:</w:t>
      </w:r>
    </w:p>
    <w:p>
      <w:pPr>
        <w:pStyle w:val="Para 03"/>
      </w:pPr>
      <w:r>
        <w:t xml:space="preserve">[mysqld]</w:t>
        <w:br w:clear="none"/>
        <w:t xml:space="preserve">event_scheduler=1</w:t>
        <w:br w:clear="none"/>
      </w:r>
    </w:p>
    <w:p>
      <w:pPr>
        <w:pStyle w:val="Normal"/>
      </w:pPr>
      <w:r>
        <w:t xml:space="preserve">Or use a </w:t>
      </w:r>
      <w:r>
        <w:rPr>
          <w:rStyle w:val="Text1"/>
        </w:rPr>
        <w:t>SET PERSIST</w:t>
      </w:r>
      <w:r>
        <w:t xml:space="preserve"> statement to store the modified value of the variable:</w:t>
      </w:r>
      <w:r>
        <w:rPr>
          <w:rStyle w:val="Text79"/>
        </w:rPr>
        <w:bookmarkStart w:id="3587" w:name="idm45336881595520"/>
        <w:t/>
        <w:bookmarkEnd w:id="3587"/>
      </w:r>
      <w:r>
        <w:t xml:space="preserve"> </w:t>
      </w:r>
    </w:p>
    <w:p>
      <w:pPr>
        <w:pStyle w:val="Para 09"/>
      </w:pPr>
      <w:r>
        <w:rPr>
          <w:rStyle w:val="Text4"/>
        </w:rPr>
        <w:t xml:space="preserve">SET</w:t>
        <w:br w:clear="none"/>
      </w:r>
      <w:r>
        <w:rPr>
          <w:rStyle w:val="Text6"/>
        </w:rPr>
        <w:t xml:space="preserve"> </w:t>
        <w:br w:clear="none"/>
      </w:r>
      <w:r>
        <w:t xml:space="preserve">PERSIST</w:t>
        <w:br w:clear="none"/>
      </w:r>
      <w:r>
        <w:rPr>
          <w:rStyle w:val="Text6"/>
        </w:rPr>
        <w:t xml:space="preserve"> </w:t>
        <w:br w:clear="none"/>
      </w:r>
      <w:r>
        <w:t xml:space="preserve">event_scheduler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p>
    <w:p>
      <w:pPr>
        <w:pStyle w:val="Normal"/>
      </w:pPr>
      <w:r>
        <w:t xml:space="preserve">When the event scheduler is enabled, the </w:t>
      </w:r>
      <w:r>
        <w:rPr>
          <w:rStyle w:val="Text1"/>
        </w:rPr>
        <w:t>mark_insert</w:t>
      </w:r>
      <w:r>
        <w:t xml:space="preserve"> event eventually creates many rows in the table. There are several ways that you can affect event execution to prevent the table from growing forever:</w:t>
      </w:r>
    </w:p>
    <w:p>
      <w:pPr>
        <w:pStyle w:val="Para 04"/>
      </w:pPr>
      <w:r>
        <w:t>Drop the event:</w:t>
      </w:r>
      <w:r>
        <w:rPr>
          <w:rStyle w:val="Text79"/>
        </w:rPr>
        <w:bookmarkStart w:id="3588" w:name="idm45336881568560"/>
        <w:t/>
        <w:bookmarkEnd w:id="3588"/>
        <w:bookmarkStart w:id="3589" w:name="idm45336881580160"/>
        <w:t/>
        <w:bookmarkEnd w:id="3589"/>
      </w:r>
    </w:p>
    <w:p>
      <w:pPr>
        <w:pStyle w:val="Para 09"/>
      </w:pPr>
      <w:r>
        <w:rPr>
          <w:rStyle w:val="Text4"/>
        </w:rPr>
        <w:t xml:space="preserve">DROP</w:t>
        <w:br w:clear="none"/>
      </w:r>
      <w:r>
        <w:rPr>
          <w:rStyle w:val="Text6"/>
        </w:rPr>
        <w:t xml:space="preserve"> </w:t>
        <w:br w:clear="none"/>
      </w:r>
      <w:r>
        <w:t xml:space="preserve">EVENT</w:t>
        <w:br w:clear="none"/>
      </w:r>
      <w:r>
        <w:rPr>
          <w:rStyle w:val="Text6"/>
        </w:rPr>
        <w:t xml:space="preserve"> </w:t>
        <w:br w:clear="none"/>
      </w:r>
      <w:r>
        <w:t xml:space="preserve">mark_insert</w:t>
        <w:br w:clear="none"/>
      </w:r>
      <w:r>
        <w:rPr>
          <w:rStyle w:val="Text10"/>
        </w:rPr>
        <w:t xml:space="preserve">;</w:t>
        <w:br w:clear="none"/>
      </w:r>
    </w:p>
    <w:p>
      <w:pPr>
        <w:pStyle w:val="Para 04"/>
      </w:pPr>
      <w:r>
        <w:t>This is the simplest way to stop an event from occurring. But if you want it to resume later, you must re-create it.</w:t>
      </w:r>
    </w:p>
    <w:p>
      <w:pPr>
        <w:pStyle w:val="Para 04"/>
      </w:pPr>
      <w:r>
        <w:t>Disable event execution:</w:t>
      </w:r>
      <w:r>
        <w:rPr>
          <w:rStyle w:val="Text79"/>
        </w:rPr>
        <w:bookmarkStart w:id="3590" w:name="idm45336881547840"/>
        <w:t/>
        <w:bookmarkEnd w:id="3590"/>
        <w:bookmarkStart w:id="3591" w:name="idm45336881546864"/>
        <w:t/>
        <w:bookmarkEnd w:id="3591"/>
      </w:r>
    </w:p>
    <w:p>
      <w:pPr>
        <w:pStyle w:val="Para 09"/>
      </w:pPr>
      <w:r>
        <w:rPr>
          <w:rStyle w:val="Text4"/>
        </w:rPr>
        <w:t xml:space="preserve">ALTER</w:t>
        <w:br w:clear="none"/>
      </w:r>
      <w:r>
        <w:rPr>
          <w:rStyle w:val="Text6"/>
        </w:rPr>
        <w:t xml:space="preserve"> </w:t>
        <w:br w:clear="none"/>
      </w:r>
      <w:r>
        <w:t xml:space="preserve">EVENT</w:t>
        <w:br w:clear="none"/>
      </w:r>
      <w:r>
        <w:rPr>
          <w:rStyle w:val="Text6"/>
        </w:rPr>
        <w:t xml:space="preserve"> </w:t>
        <w:br w:clear="none"/>
      </w:r>
      <w:r>
        <w:t xml:space="preserve">mark_insert</w:t>
        <w:br w:clear="none"/>
      </w:r>
      <w:r>
        <w:rPr>
          <w:rStyle w:val="Text6"/>
        </w:rPr>
        <w:t xml:space="preserve"> </w:t>
        <w:br w:clear="none"/>
      </w:r>
      <w:r>
        <w:t xml:space="preserve">DISABLE</w:t>
        <w:br w:clear="none"/>
      </w:r>
      <w:r>
        <w:rPr>
          <w:rStyle w:val="Text10"/>
        </w:rPr>
        <w:t xml:space="preserve">;</w:t>
        <w:br w:clear="none"/>
      </w:r>
    </w:p>
    <w:p>
      <w:pPr>
        <w:pStyle w:val="Para 04"/>
      </w:pPr>
      <w:r>
        <w:t>That leaves the event in place but causes it not to run until you reactivate it:</w:t>
      </w:r>
    </w:p>
    <w:p>
      <w:pPr>
        <w:pStyle w:val="Para 09"/>
      </w:pPr>
      <w:r>
        <w:rPr>
          <w:rStyle w:val="Text4"/>
        </w:rPr>
        <w:t xml:space="preserve">ALTER</w:t>
        <w:br w:clear="none"/>
      </w:r>
      <w:r>
        <w:rPr>
          <w:rStyle w:val="Text6"/>
        </w:rPr>
        <w:t xml:space="preserve"> </w:t>
        <w:br w:clear="none"/>
      </w:r>
      <w:r>
        <w:t xml:space="preserve">EVENT</w:t>
        <w:br w:clear="none"/>
      </w:r>
      <w:r>
        <w:rPr>
          <w:rStyle w:val="Text6"/>
        </w:rPr>
        <w:t xml:space="preserve"> </w:t>
        <w:br w:clear="none"/>
      </w:r>
      <w:r>
        <w:t xml:space="preserve">mark_insert</w:t>
        <w:br w:clear="none"/>
      </w:r>
      <w:r>
        <w:rPr>
          <w:rStyle w:val="Text6"/>
        </w:rPr>
        <w:t xml:space="preserve"> </w:t>
        <w:br w:clear="none"/>
      </w:r>
      <w:r>
        <w:t xml:space="preserve">ENABLE</w:t>
        <w:br w:clear="none"/>
      </w:r>
      <w:r>
        <w:rPr>
          <w:rStyle w:val="Text10"/>
        </w:rPr>
        <w:t xml:space="preserve">;</w:t>
        <w:br w:clear="none"/>
      </w:r>
    </w:p>
    <w:p>
      <w:pPr>
        <w:pStyle w:val="Para 04"/>
      </w:pPr>
      <w:r>
        <w:t xml:space="preserve">Let the event continue to run, but set up another event that </w:t>
        <w:t>expires</w:t>
        <w:t xml:space="preserve"> old </w:t>
      </w:r>
      <w:r>
        <w:rPr>
          <w:rStyle w:val="Text1"/>
        </w:rPr>
        <w:t>mark_log</w:t>
      </w:r>
      <w:r>
        <w:t xml:space="preserve"> rows. This second event need not run so frequently (perhaps once a day). Its body should remove rows older than a given threshold. The following definition creates an event that deletes rows that are more than two days old:</w:t>
      </w:r>
    </w:p>
    <w:p>
      <w:pPr>
        <w:pStyle w:val="Para 09"/>
      </w:pPr>
      <w:r>
        <w:rPr>
          <w:rStyle w:val="Text4"/>
        </w:rPr>
        <w:t xml:space="preserve">CREATE</w:t>
        <w:br w:clear="none"/>
      </w:r>
      <w:r>
        <w:rPr>
          <w:rStyle w:val="Text6"/>
        </w:rPr>
        <w:t xml:space="preserve"> </w:t>
        <w:br w:clear="none"/>
      </w:r>
      <w:r>
        <w:t xml:space="preserve">EVENT</w:t>
        <w:br w:clear="none"/>
      </w:r>
      <w:r>
        <w:rPr>
          <w:rStyle w:val="Text6"/>
        </w:rPr>
        <w:t xml:space="preserve"> </w:t>
        <w:br w:clear="none"/>
      </w:r>
      <w:r>
        <w:t xml:space="preserve">mark_expire</w:t>
        <w:br w:clear="none"/>
      </w:r>
      <w:r>
        <w:rPr>
          <w:rStyle w:val="Text6"/>
        </w:rPr>
        <w:t xml:space="preserve"/>
        <w:br w:clear="none"/>
      </w:r>
      <w:r>
        <w:rPr>
          <w:rStyle w:val="Text4"/>
        </w:rPr>
        <w:t xml:space="preserve">ON</w:t>
        <w:br w:clear="none"/>
      </w:r>
      <w:r>
        <w:rPr>
          <w:rStyle w:val="Text6"/>
        </w:rPr>
        <w:t xml:space="preserve"> </w:t>
        <w:br w:clear="none"/>
      </w:r>
      <w:r>
        <w:t xml:space="preserve">SCHEDULE</w:t>
        <w:br w:clear="none"/>
      </w:r>
      <w:r>
        <w:rPr>
          <w:rStyle w:val="Text6"/>
        </w:rPr>
        <w:t xml:space="preserve"> </w:t>
        <w:br w:clear="none"/>
      </w:r>
      <w:r>
        <w:rPr>
          <w:rStyle w:val="Text4"/>
        </w:rPr>
        <w:t xml:space="preserve">EVERY</w:t>
        <w:br w:clear="none"/>
      </w:r>
      <w:r>
        <w:rPr>
          <w:rStyle w:val="Text6"/>
        </w:rPr>
        <w:t xml:space="preserve"> </w:t>
        <w:br w:clear="none"/>
      </w:r>
      <w:r>
        <w:rPr>
          <w:rStyle w:val="Text16"/>
        </w:rPr>
        <w:t xml:space="preserve">1</w:t>
        <w:br w:clear="none"/>
      </w:r>
      <w:r>
        <w:rPr>
          <w:rStyle w:val="Text6"/>
        </w:rPr>
        <w:t xml:space="preserve"> </w:t>
        <w:br w:clear="none"/>
      </w:r>
      <w:r>
        <w:rPr>
          <w:rStyle w:val="Text4"/>
        </w:rPr>
        <w:t xml:space="preserve">DAY</w:t>
        <w:br w:clear="none"/>
      </w:r>
      <w:r>
        <w:rPr>
          <w:rStyle w:val="Text6"/>
        </w:rPr>
        <w:t xml:space="preserve"/>
        <w:br w:clear="none"/>
      </w:r>
      <w:r>
        <w:rPr>
          <w:rStyle w:val="Text4"/>
        </w:rPr>
        <w:t xml:space="preserve">DO</w:t>
        <w:br w:clear="none"/>
      </w:r>
      <w:r>
        <w:rPr>
          <w:rStyle w:val="Text6"/>
        </w:rPr>
        <w:t xml:space="preserve"> </w:t>
        <w:br w:clear="none"/>
      </w: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mark_log</w:t>
        <w:br w:clear="none"/>
      </w:r>
      <w:r>
        <w:rPr>
          <w:rStyle w:val="Text6"/>
        </w:rPr>
        <w:t xml:space="preserve"> </w:t>
        <w:br w:clear="none"/>
      </w:r>
      <w:r>
        <w:rPr>
          <w:rStyle w:val="Text4"/>
        </w:rPr>
        <w:t xml:space="preserve">WHERE</w:t>
        <w:br w:clear="none"/>
      </w:r>
      <w:r>
        <w:rPr>
          <w:rStyle w:val="Text6"/>
        </w:rPr>
        <w:t xml:space="preserve"> </w:t>
        <w:br w:clear="none"/>
      </w:r>
      <w:r>
        <w:t xml:space="preserve">ts</w:t>
        <w:br w:clear="none"/>
      </w:r>
      <w:r>
        <w:rPr>
          <w:rStyle w:val="Text6"/>
        </w:rPr>
        <w:t xml:space="preserve"> </w:t>
        <w:br w:clear="none"/>
      </w:r>
      <w:r>
        <w:rPr>
          <w:rStyle w:val="Text9"/>
        </w:rPr>
        <w:t xml:space="preserve">&lt;</w:t>
        <w:br w:clear="none"/>
      </w:r>
      <w:r>
        <w:rPr>
          <w:rStyle w:val="Text6"/>
        </w:rPr>
        <w:t xml:space="preserve"> </w:t>
        <w:br w:clear="none"/>
      </w:r>
      <w:r>
        <w:t xml:space="preserve">NOW</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INTERVAL</w:t>
        <w:br w:clear="none"/>
      </w:r>
      <w:r>
        <w:rPr>
          <w:rStyle w:val="Text6"/>
        </w:rPr>
        <w:t xml:space="preserve"> </w:t>
        <w:br w:clear="none"/>
      </w:r>
      <w:r>
        <w:rPr>
          <w:rStyle w:val="Text16"/>
        </w:rPr>
        <w:t xml:space="preserve">2</w:t>
        <w:br w:clear="none"/>
      </w:r>
      <w:r>
        <w:rPr>
          <w:rStyle w:val="Text6"/>
        </w:rPr>
        <w:t xml:space="preserve"> </w:t>
        <w:br w:clear="none"/>
      </w:r>
      <w:r>
        <w:rPr>
          <w:rStyle w:val="Text4"/>
        </w:rPr>
        <w:t xml:space="preserve">DAY</w:t>
        <w:br w:clear="none"/>
      </w:r>
      <w:r>
        <w:rPr>
          <w:rStyle w:val="Text10"/>
        </w:rPr>
        <w:t xml:space="preserve">;</w:t>
        <w:br w:clear="none"/>
      </w:r>
    </w:p>
    <w:p>
      <w:pPr>
        <w:pStyle w:val="Para 04"/>
      </w:pPr>
      <w:r>
        <w:t>If you adopt this strategy, you have cooperating events: one</w:t>
      </w:r>
      <w:r>
        <w:rPr>
          <w:rStyle w:val="Text79"/>
        </w:rPr>
        <w:bookmarkStart w:id="3592" w:name="idm45336881444928"/>
        <w:t/>
        <w:bookmarkEnd w:id="3592"/>
      </w:r>
      <w:r>
        <w:t xml:space="preserve"> event that adds rows to the </w:t>
      </w:r>
      <w:r>
        <w:rPr>
          <w:rStyle w:val="Text1"/>
        </w:rPr>
        <w:t>mark_log</w:t>
      </w:r>
      <w:r>
        <w:t xml:space="preserve"> table and another that removes them. They act together to maintain a log that contains recent rows but does not become too large.</w:t>
      </w:r>
    </w:p>
    <w:p>
      <w:bookmarkStart w:id="3593" w:name="11_6_Writing_Helper_Routines_for"/>
      <w:pPr>
        <w:keepNext/>
        <w:pStyle w:val="Heading 1"/>
      </w:pPr>
      <w:r>
        <w:t>11.6 Writing Helper Routines for Executing Dynamic SQL</w:t>
      </w:r>
      <w:bookmarkEnd w:id="3593"/>
    </w:p>
    <w:p>
      <w:bookmarkStart w:id="3594" w:name="ProblemPrepared_SQL_statements_e"/>
      <w:pPr>
        <w:keepNext/>
        <w:pStyle w:val="Heading 2"/>
      </w:pPr>
      <w:r>
        <w:t>Problem</w:t>
      </w:r>
      <w:bookmarkEnd w:id="3594"/>
    </w:p>
    <w:p>
      <w:pPr>
        <w:pStyle w:val="Normal"/>
      </w:pPr>
      <w:r>
        <w:t>Prepared SQL statements enable you to construct and execute SQL statements on the</w:t>
      </w:r>
      <w:r>
        <w:rPr>
          <w:rStyle w:val="Text79"/>
        </w:rPr>
        <w:bookmarkStart w:id="3595" w:name="idm45336881408144"/>
        <w:t/>
        <w:bookmarkEnd w:id="3595"/>
        <w:bookmarkStart w:id="3596" w:name="idm45336881407168"/>
        <w:t/>
        <w:bookmarkEnd w:id="3596"/>
      </w:r>
      <w:r>
        <w:t xml:space="preserve"> fly, but you want to run them in one step instead of executing three commands: </w:t>
      </w:r>
      <w:r>
        <w:rPr>
          <w:rStyle w:val="Text1"/>
        </w:rPr>
        <w:t>PREPARE</w:t>
      </w:r>
      <w:r>
        <w:t xml:space="preserve">, </w:t>
      </w:r>
      <w:r>
        <w:rPr>
          <w:rStyle w:val="Text1"/>
        </w:rPr>
        <w:t>EXECUTE</w:t>
      </w:r>
      <w:r>
        <w:t xml:space="preserve"> and </w:t>
      </w:r>
      <w:r>
        <w:rPr>
          <w:rStyle w:val="Text1"/>
        </w:rPr>
        <w:t>DEALLOCATE PREPARE</w:t>
      </w:r>
      <w:r>
        <w:t>.</w:t>
      </w:r>
    </w:p>
    <w:p>
      <w:bookmarkStart w:id="3597" w:name="SolutionWrite_a_helper_procedure"/>
      <w:pPr>
        <w:keepNext/>
        <w:pStyle w:val="Heading 2"/>
      </w:pPr>
      <w:r>
        <w:t>Solution</w:t>
      </w:r>
      <w:bookmarkEnd w:id="3597"/>
    </w:p>
    <w:p>
      <w:pPr>
        <w:pStyle w:val="Normal"/>
      </w:pPr>
      <w:r>
        <w:t>Write a helper procedure that handles the drudgery.</w:t>
      </w:r>
    </w:p>
    <w:p>
      <w:bookmarkStart w:id="3598" w:name="DiscussionUsing_a_prepared_SQL_s"/>
      <w:pPr>
        <w:keepNext/>
        <w:pStyle w:val="Heading 2"/>
      </w:pPr>
      <w:r>
        <w:t>Discussion</w:t>
      </w:r>
      <w:bookmarkEnd w:id="3598"/>
    </w:p>
    <w:p>
      <w:pPr>
        <w:pStyle w:val="Normal"/>
      </w:pPr>
      <w:r>
        <w:t>Using a prepared SQL statement involves three steps: preparation,</w:t>
      </w:r>
      <w:r>
        <w:rPr>
          <w:rStyle w:val="Text79"/>
        </w:rPr>
        <w:bookmarkStart w:id="3599" w:name="idm45336881402736"/>
        <w:t/>
        <w:bookmarkEnd w:id="3599"/>
      </w:r>
      <w:r>
        <w:t xml:space="preserve"> execution, and deallocation. For example, if the </w:t>
      </w:r>
      <w:r>
        <w:rPr>
          <w:rStyle w:val="Text1"/>
        </w:rPr>
        <w:t>@tbl_name</w:t>
      </w:r>
      <w:r>
        <w:t xml:space="preserve"> and </w:t>
      </w:r>
      <w:r>
        <w:rPr>
          <w:rStyle w:val="Text1"/>
        </w:rPr>
        <w:t>@val</w:t>
      </w:r>
      <w:r>
        <w:t xml:space="preserve"> variables hold a table name and a value to insert into the table, you can create the table and insert the value like this:</w:t>
      </w:r>
    </w:p>
    <w:p>
      <w:pPr>
        <w:pStyle w:val="Para 20"/>
      </w:pPr>
      <w:r>
        <w:t xml:space="preserve">SET</w:t>
        <w:br w:clear="none"/>
      </w:r>
      <w:r>
        <w:rPr>
          <w:rStyle w:val="Text6"/>
        </w:rPr>
        <w:t xml:space="preserve"> </w:t>
        <w:br w:clear="none"/>
      </w:r>
      <w:r>
        <w:rPr>
          <w:rStyle w:val="Text9"/>
        </w:rPr>
        <w:t xml:space="preserve">@</w:t>
        <w:br w:clear="none"/>
      </w:r>
      <w:r>
        <w:rPr>
          <w:rStyle w:val="Text3"/>
        </w:rPr>
        <w:t xml:space="preserve">stmt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CONCAT</w:t>
        <w:br w:clear="none"/>
      </w:r>
      <w:r>
        <w:rPr>
          <w:rStyle w:val="Text10"/>
        </w:rPr>
        <w:t xml:space="preserve">(</w:t>
        <w:br w:clear="none"/>
      </w:r>
      <w:r>
        <w:rPr>
          <w:rStyle w:val="Text11"/>
        </w:rPr>
        <w:t xml:space="preserve">'CREATE TABLE '</w:t>
        <w:br w:clear="none"/>
      </w:r>
      <w:r>
        <w:rPr>
          <w:rStyle w:val="Text10"/>
        </w:rPr>
        <w:t xml:space="preserve">,</w:t>
        <w:br w:clear="none"/>
      </w:r>
      <w:r>
        <w:rPr>
          <w:rStyle w:val="Text9"/>
        </w:rPr>
        <w:t xml:space="preserve">@</w:t>
        <w:br w:clear="none"/>
      </w:r>
      <w:r>
        <w:rPr>
          <w:rStyle w:val="Text3"/>
        </w:rPr>
        <w:t xml:space="preserve">tbl_name</w:t>
        <w:br w:clear="none"/>
      </w:r>
      <w:r>
        <w:rPr>
          <w:rStyle w:val="Text10"/>
        </w:rPr>
        <w:t xml:space="preserve">,</w:t>
        <w:br w:clear="none"/>
      </w:r>
      <w:r>
        <w:rPr>
          <w:rStyle w:val="Text11"/>
        </w:rPr>
        <w:t xml:space="preserve">' (i INT)'</w:t>
        <w:br w:clear="none"/>
      </w:r>
      <w:r>
        <w:rPr>
          <w:rStyle w:val="Text10"/>
        </w:rPr>
        <w:t xml:space="preserve">);</w:t>
        <w:br w:clear="none"/>
      </w:r>
      <w:r>
        <w:rPr>
          <w:rStyle w:val="Text6"/>
        </w:rPr>
        <w:t xml:space="preserve"/>
        <w:br w:clear="none"/>
      </w:r>
      <w:r>
        <w:t xml:space="preserve">PREPARE</w:t>
        <w:br w:clear="none"/>
      </w:r>
      <w:r>
        <w:rPr>
          <w:rStyle w:val="Text6"/>
        </w:rPr>
        <w:t xml:space="preserve"> </w:t>
        <w:br w:clear="none"/>
      </w:r>
      <w:r>
        <w:rPr>
          <w:rStyle w:val="Text3"/>
        </w:rPr>
        <w:t xml:space="preserve">stmt</w:t>
        <w:br w:clear="none"/>
      </w:r>
      <w:r>
        <w:rPr>
          <w:rStyle w:val="Text6"/>
        </w:rPr>
        <w:t xml:space="preserve"> </w:t>
        <w:br w:clear="none"/>
      </w:r>
      <w:r>
        <w:t xml:space="preserve">FROM</w:t>
        <w:br w:clear="none"/>
      </w:r>
      <w:r>
        <w:rPr>
          <w:rStyle w:val="Text6"/>
        </w:rPr>
        <w:t xml:space="preserve"> </w:t>
        <w:br w:clear="none"/>
      </w:r>
      <w:r>
        <w:rPr>
          <w:rStyle w:val="Text9"/>
        </w:rPr>
        <w:t xml:space="preserve">@</w:t>
        <w:br w:clear="none"/>
      </w:r>
      <w:r>
        <w:rPr>
          <w:rStyle w:val="Text3"/>
        </w:rPr>
        <w:t xml:space="preserve">stmt</w:t>
        <w:br w:clear="none"/>
      </w:r>
      <w:r>
        <w:rPr>
          <w:rStyle w:val="Text10"/>
        </w:rPr>
        <w:t xml:space="preserve">;</w:t>
        <w:br w:clear="none"/>
      </w:r>
      <w:r>
        <w:rPr>
          <w:rStyle w:val="Text6"/>
        </w:rPr>
        <w:t xml:space="preserve"/>
        <w:br w:clear="none"/>
      </w:r>
      <w:r>
        <w:t xml:space="preserve">EXECUTE</w:t>
        <w:br w:clear="none"/>
      </w:r>
      <w:r>
        <w:rPr>
          <w:rStyle w:val="Text6"/>
        </w:rPr>
        <w:t xml:space="preserve"> </w:t>
        <w:br w:clear="none"/>
      </w:r>
      <w:r>
        <w:rPr>
          <w:rStyle w:val="Text3"/>
        </w:rPr>
        <w:t xml:space="preserve">stmt</w:t>
        <w:br w:clear="none"/>
      </w:r>
      <w:r>
        <w:rPr>
          <w:rStyle w:val="Text10"/>
        </w:rPr>
        <w:t xml:space="preserve">;</w:t>
        <w:br w:clear="none"/>
      </w:r>
      <w:r>
        <w:rPr>
          <w:rStyle w:val="Text6"/>
        </w:rPr>
        <w:t xml:space="preserve"/>
        <w:br w:clear="none"/>
      </w:r>
      <w:r>
        <w:t xml:space="preserve">DEALLOCATE</w:t>
        <w:br w:clear="none"/>
      </w:r>
      <w:r>
        <w:rPr>
          <w:rStyle w:val="Text6"/>
        </w:rPr>
        <w:t xml:space="preserve"> </w:t>
        <w:br w:clear="none"/>
      </w:r>
      <w:r>
        <w:t xml:space="preserve">PREPARE</w:t>
        <w:br w:clear="none"/>
      </w:r>
      <w:r>
        <w:rPr>
          <w:rStyle w:val="Text6"/>
        </w:rPr>
        <w:t xml:space="preserve"> </w:t>
        <w:br w:clear="none"/>
      </w:r>
      <w:r>
        <w:rPr>
          <w:rStyle w:val="Text3"/>
        </w:rPr>
        <w:t xml:space="preserve">stmt</w:t>
        <w:br w:clear="none"/>
      </w:r>
      <w:r>
        <w:rPr>
          <w:rStyle w:val="Text10"/>
        </w:rPr>
        <w:t xml:space="preserve">;</w:t>
        <w:br w:clear="none"/>
      </w:r>
      <w:r>
        <w:rPr>
          <w:rStyle w:val="Text6"/>
        </w:rPr>
        <w:t xml:space="preserve"/>
        <w:br w:clear="none"/>
      </w:r>
      <w:r>
        <w:t xml:space="preserve">SET</w:t>
        <w:br w:clear="none"/>
      </w:r>
      <w:r>
        <w:rPr>
          <w:rStyle w:val="Text6"/>
        </w:rPr>
        <w:t xml:space="preserve"> </w:t>
        <w:br w:clear="none"/>
      </w:r>
      <w:r>
        <w:rPr>
          <w:rStyle w:val="Text9"/>
        </w:rPr>
        <w:t xml:space="preserve">@</w:t>
        <w:br w:clear="none"/>
      </w:r>
      <w:r>
        <w:rPr>
          <w:rStyle w:val="Text3"/>
        </w:rPr>
        <w:t xml:space="preserve">stmt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CONCAT</w:t>
        <w:br w:clear="none"/>
      </w:r>
      <w:r>
        <w:rPr>
          <w:rStyle w:val="Text10"/>
        </w:rPr>
        <w:t xml:space="preserve">(</w:t>
        <w:br w:clear="none"/>
      </w:r>
      <w:r>
        <w:rPr>
          <w:rStyle w:val="Text11"/>
        </w:rPr>
        <w:t xml:space="preserve">'INSERT INTO '</w:t>
        <w:br w:clear="none"/>
      </w:r>
      <w:r>
        <w:rPr>
          <w:rStyle w:val="Text10"/>
        </w:rPr>
        <w:t xml:space="preserve">,</w:t>
        <w:br w:clear="none"/>
      </w:r>
      <w:r>
        <w:rPr>
          <w:rStyle w:val="Text9"/>
        </w:rPr>
        <w:t xml:space="preserve">@</w:t>
        <w:br w:clear="none"/>
      </w:r>
      <w:r>
        <w:rPr>
          <w:rStyle w:val="Text3"/>
        </w:rPr>
        <w:t xml:space="preserve">tbl_name</w:t>
        <w:br w:clear="none"/>
      </w:r>
      <w:r>
        <w:rPr>
          <w:rStyle w:val="Text10"/>
        </w:rPr>
        <w:t xml:space="preserve">,</w:t>
        <w:br w:clear="none"/>
      </w:r>
      <w:r>
        <w:rPr>
          <w:rStyle w:val="Text11"/>
        </w:rPr>
        <w:t xml:space="preserve">' (i) VALUES('</w:t>
        <w:br w:clear="none"/>
      </w:r>
      <w:r>
        <w:rPr>
          <w:rStyle w:val="Text10"/>
        </w:rPr>
        <w:t xml:space="preserve">,</w:t>
        <w:br w:clear="none"/>
      </w:r>
      <w:r>
        <w:rPr>
          <w:rStyle w:val="Text9"/>
        </w:rPr>
        <w:t xml:space="preserve">@</w:t>
        <w:br w:clear="none"/>
      </w:r>
      <w:r>
        <w:rPr>
          <w:rStyle w:val="Text3"/>
        </w:rPr>
        <w:t xml:space="preserve">val</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br w:clear="none"/>
      </w:r>
      <w:r>
        <w:t xml:space="preserve">PREPARE</w:t>
        <w:br w:clear="none"/>
      </w:r>
      <w:r>
        <w:rPr>
          <w:rStyle w:val="Text6"/>
        </w:rPr>
        <w:t xml:space="preserve"> </w:t>
        <w:br w:clear="none"/>
      </w:r>
      <w:r>
        <w:rPr>
          <w:rStyle w:val="Text3"/>
        </w:rPr>
        <w:t xml:space="preserve">stmt</w:t>
        <w:br w:clear="none"/>
      </w:r>
      <w:r>
        <w:rPr>
          <w:rStyle w:val="Text6"/>
        </w:rPr>
        <w:t xml:space="preserve"> </w:t>
        <w:br w:clear="none"/>
      </w:r>
      <w:r>
        <w:t xml:space="preserve">FROM</w:t>
        <w:br w:clear="none"/>
      </w:r>
      <w:r>
        <w:rPr>
          <w:rStyle w:val="Text6"/>
        </w:rPr>
        <w:t xml:space="preserve"> </w:t>
        <w:br w:clear="none"/>
      </w:r>
      <w:r>
        <w:rPr>
          <w:rStyle w:val="Text9"/>
        </w:rPr>
        <w:t xml:space="preserve">@</w:t>
        <w:br w:clear="none"/>
      </w:r>
      <w:r>
        <w:rPr>
          <w:rStyle w:val="Text3"/>
        </w:rPr>
        <w:t xml:space="preserve">stmt</w:t>
        <w:br w:clear="none"/>
      </w:r>
      <w:r>
        <w:rPr>
          <w:rStyle w:val="Text10"/>
        </w:rPr>
        <w:t xml:space="preserve">;</w:t>
        <w:br w:clear="none"/>
      </w:r>
      <w:r>
        <w:rPr>
          <w:rStyle w:val="Text6"/>
        </w:rPr>
        <w:t xml:space="preserve"/>
        <w:br w:clear="none"/>
      </w:r>
      <w:r>
        <w:t xml:space="preserve">EXECUTE</w:t>
        <w:br w:clear="none"/>
      </w:r>
      <w:r>
        <w:rPr>
          <w:rStyle w:val="Text6"/>
        </w:rPr>
        <w:t xml:space="preserve"> </w:t>
        <w:br w:clear="none"/>
      </w:r>
      <w:r>
        <w:rPr>
          <w:rStyle w:val="Text3"/>
        </w:rPr>
        <w:t xml:space="preserve">stmt</w:t>
        <w:br w:clear="none"/>
      </w:r>
      <w:r>
        <w:rPr>
          <w:rStyle w:val="Text10"/>
        </w:rPr>
        <w:t xml:space="preserve">;</w:t>
        <w:br w:clear="none"/>
      </w:r>
      <w:r>
        <w:rPr>
          <w:rStyle w:val="Text6"/>
        </w:rPr>
        <w:t xml:space="preserve"/>
        <w:br w:clear="none"/>
      </w:r>
      <w:r>
        <w:t xml:space="preserve">DEALLOCATE</w:t>
        <w:br w:clear="none"/>
      </w:r>
      <w:r>
        <w:rPr>
          <w:rStyle w:val="Text6"/>
        </w:rPr>
        <w:t xml:space="preserve"> </w:t>
        <w:br w:clear="none"/>
      </w:r>
      <w:r>
        <w:t xml:space="preserve">PREPARE</w:t>
        <w:br w:clear="none"/>
      </w:r>
      <w:r>
        <w:rPr>
          <w:rStyle w:val="Text6"/>
        </w:rPr>
        <w:t xml:space="preserve"> </w:t>
        <w:br w:clear="none"/>
      </w:r>
      <w:r>
        <w:rPr>
          <w:rStyle w:val="Text3"/>
        </w:rPr>
        <w:t xml:space="preserve">stmt</w:t>
        <w:br w:clear="none"/>
      </w:r>
      <w:r>
        <w:rPr>
          <w:rStyle w:val="Text10"/>
        </w:rPr>
        <w:t xml:space="preserve">;</w:t>
        <w:br w:clear="none"/>
      </w:r>
    </w:p>
    <w:p>
      <w:pPr>
        <w:pStyle w:val="Normal"/>
      </w:pPr>
      <w:r>
        <w:t>To ease the burden of going through those steps for each dynamically created statement, use a helper routine that, given a statement string, prepares, executes, and deallocates it:</w:t>
      </w:r>
    </w:p>
    <w:p>
      <w:pPr>
        <w:pStyle w:val="Para 20"/>
      </w:pPr>
      <w:r>
        <w:t xml:space="preserve">CREATE</w:t>
        <w:br w:clear="none"/>
      </w:r>
      <w:r>
        <w:rPr>
          <w:rStyle w:val="Text6"/>
        </w:rPr>
        <w:t xml:space="preserve"> </w:t>
        <w:br w:clear="none"/>
      </w:r>
      <w:r>
        <w:t xml:space="preserve">PROCEDURE</w:t>
        <w:br w:clear="none"/>
      </w:r>
      <w:r>
        <w:rPr>
          <w:rStyle w:val="Text6"/>
        </w:rPr>
        <w:t xml:space="preserve"> </w:t>
        <w:br w:clear="none"/>
      </w:r>
      <w:r>
        <w:rPr>
          <w:rStyle w:val="Text3"/>
        </w:rPr>
        <w:t xml:space="preserve">exec_stmt</w:t>
        <w:br w:clear="none"/>
      </w:r>
      <w:r>
        <w:rPr>
          <w:rStyle w:val="Text10"/>
        </w:rPr>
        <w:t xml:space="preserve">(</w:t>
        <w:br w:clear="none"/>
      </w:r>
      <w:r>
        <w:rPr>
          <w:rStyle w:val="Text3"/>
        </w:rPr>
        <w:t xml:space="preserve">stmt_str</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r>
      <w:r>
        <w:t xml:space="preserve">BEGIN</w:t>
        <w:br w:clear="none"/>
      </w:r>
      <w:r>
        <w:rPr>
          <w:rStyle w:val="Text6"/>
        </w:rPr>
        <w:t xml:space="preserve"/>
        <w:br w:clear="none"/>
        <w:t xml:space="preserve">  </w:t>
        <w:br w:clear="none"/>
      </w:r>
      <w:r>
        <w:t xml:space="preserve">SET</w:t>
        <w:br w:clear="none"/>
      </w:r>
      <w:r>
        <w:rPr>
          <w:rStyle w:val="Text6"/>
        </w:rPr>
        <w:t xml:space="preserve"> </w:t>
        <w:br w:clear="none"/>
      </w:r>
      <w:r>
        <w:rPr>
          <w:rStyle w:val="Text9"/>
        </w:rPr>
        <w:t xml:space="preserve">@</w:t>
        <w:br w:clear="none"/>
      </w:r>
      <w:r>
        <w:rPr>
          <w:rStyle w:val="Text3"/>
        </w:rPr>
        <w:t xml:space="preserve">_stmt_str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stmt_str</w:t>
        <w:br w:clear="none"/>
      </w:r>
      <w:r>
        <w:rPr>
          <w:rStyle w:val="Text10"/>
        </w:rPr>
        <w:t xml:space="preserve">;</w:t>
        <w:br w:clear="none"/>
      </w:r>
      <w:r>
        <w:rPr>
          <w:rStyle w:val="Text6"/>
        </w:rPr>
        <w:t xml:space="preserve"/>
        <w:br w:clear="none"/>
        <w:t xml:space="preserve">  </w:t>
        <w:br w:clear="none"/>
      </w:r>
      <w:r>
        <w:t xml:space="preserve">PREPARE</w:t>
        <w:br w:clear="none"/>
      </w:r>
      <w:r>
        <w:rPr>
          <w:rStyle w:val="Text6"/>
        </w:rPr>
        <w:t xml:space="preserve"> </w:t>
        <w:br w:clear="none"/>
      </w:r>
      <w:r>
        <w:rPr>
          <w:rStyle w:val="Text3"/>
        </w:rPr>
        <w:t xml:space="preserve">stmt</w:t>
        <w:br w:clear="none"/>
      </w:r>
      <w:r>
        <w:rPr>
          <w:rStyle w:val="Text6"/>
        </w:rPr>
        <w:t xml:space="preserve"> </w:t>
        <w:br w:clear="none"/>
      </w:r>
      <w:r>
        <w:t xml:space="preserve">FROM</w:t>
        <w:br w:clear="none"/>
      </w:r>
      <w:r>
        <w:rPr>
          <w:rStyle w:val="Text6"/>
        </w:rPr>
        <w:t xml:space="preserve"> </w:t>
        <w:br w:clear="none"/>
      </w:r>
      <w:r>
        <w:rPr>
          <w:rStyle w:val="Text9"/>
        </w:rPr>
        <w:t xml:space="preserve">@</w:t>
        <w:br w:clear="none"/>
      </w:r>
      <w:r>
        <w:rPr>
          <w:rStyle w:val="Text3"/>
        </w:rPr>
        <w:t xml:space="preserve">_stmt_str</w:t>
        <w:br w:clear="none"/>
      </w:r>
      <w:r>
        <w:rPr>
          <w:rStyle w:val="Text10"/>
        </w:rPr>
        <w:t xml:space="preserve">;</w:t>
        <w:br w:clear="none"/>
      </w:r>
      <w:r>
        <w:rPr>
          <w:rStyle w:val="Text6"/>
        </w:rPr>
        <w:t xml:space="preserve"/>
        <w:br w:clear="none"/>
        <w:t xml:space="preserve">  </w:t>
        <w:br w:clear="none"/>
      </w:r>
      <w:r>
        <w:t xml:space="preserve">EXECUTE</w:t>
        <w:br w:clear="none"/>
      </w:r>
      <w:r>
        <w:rPr>
          <w:rStyle w:val="Text6"/>
        </w:rPr>
        <w:t xml:space="preserve"> </w:t>
        <w:br w:clear="none"/>
      </w:r>
      <w:r>
        <w:rPr>
          <w:rStyle w:val="Text3"/>
        </w:rPr>
        <w:t xml:space="preserve">stmt</w:t>
        <w:br w:clear="none"/>
      </w:r>
      <w:r>
        <w:rPr>
          <w:rStyle w:val="Text10"/>
        </w:rPr>
        <w:t xml:space="preserve">;</w:t>
        <w:br w:clear="none"/>
      </w:r>
      <w:r>
        <w:rPr>
          <w:rStyle w:val="Text6"/>
        </w:rPr>
        <w:t xml:space="preserve"/>
        <w:br w:clear="none"/>
        <w:t xml:space="preserve">  </w:t>
        <w:br w:clear="none"/>
      </w:r>
      <w:r>
        <w:t xml:space="preserve">DEALLOCATE</w:t>
        <w:br w:clear="none"/>
      </w:r>
      <w:r>
        <w:rPr>
          <w:rStyle w:val="Text6"/>
        </w:rPr>
        <w:t xml:space="preserve"> </w:t>
        <w:br w:clear="none"/>
      </w:r>
      <w:r>
        <w:t xml:space="preserve">PREPARE</w:t>
        <w:br w:clear="none"/>
      </w:r>
      <w:r>
        <w:rPr>
          <w:rStyle w:val="Text6"/>
        </w:rPr>
        <w:t xml:space="preserve"> </w:t>
        <w:br w:clear="none"/>
      </w:r>
      <w:r>
        <w:rPr>
          <w:rStyle w:val="Text3"/>
        </w:rPr>
        <w:t xml:space="preserve">stmt</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 xml:space="preserve">The </w:t>
      </w:r>
      <w:r>
        <w:rPr>
          <w:rStyle w:val="Text1"/>
        </w:rPr>
        <w:t>exec_stmt()</w:t>
      </w:r>
      <w:r>
        <w:t xml:space="preserve"> routine enables the same statements to be executed much more </w:t>
        <w:t>simply:</w:t>
      </w:r>
      <w:r>
        <w:rPr>
          <w:rStyle w:val="Text79"/>
        </w:rPr>
        <w:bookmarkStart w:id="3600" w:name="idm45336881250928"/>
        <w:t/>
        <w:bookmarkEnd w:id="3600"/>
        <w:bookmarkStart w:id="3601" w:name="idm45336881249888"/>
        <w:t/>
        <w:bookmarkEnd w:id="3601"/>
      </w:r>
    </w:p>
    <w:p>
      <w:pPr>
        <w:pStyle w:val="Para 12"/>
      </w:pPr>
      <w:r>
        <w:rPr>
          <w:rStyle w:val="Text4"/>
        </w:rPr>
        <w:t xml:space="preserve">CALL</w:t>
        <w:br w:clear="none"/>
      </w:r>
      <w:r>
        <w:rPr>
          <w:rStyle w:val="Text6"/>
        </w:rPr>
        <w:t xml:space="preserve"> </w:t>
        <w:br w:clear="none"/>
      </w:r>
      <w:r>
        <w:rPr>
          <w:rStyle w:val="Text3"/>
        </w:rPr>
        <w:t xml:space="preserve">exec_stmt</w:t>
        <w:br w:clear="none"/>
      </w:r>
      <w:r>
        <w:rPr>
          <w:rStyle w:val="Text10"/>
        </w:rPr>
        <w:t xml:space="preserve">(</w:t>
        <w:br w:clear="none"/>
      </w:r>
      <w:r>
        <w:rPr>
          <w:rStyle w:val="Text3"/>
        </w:rPr>
        <w:t xml:space="preserve">CONCAT</w:t>
        <w:br w:clear="none"/>
      </w:r>
      <w:r>
        <w:rPr>
          <w:rStyle w:val="Text10"/>
        </w:rPr>
        <w:t xml:space="preserve">(</w:t>
        <w:br w:clear="none"/>
      </w:r>
      <w:r>
        <w:t xml:space="preserve">'CREATE TABLE '</w:t>
        <w:br w:clear="none"/>
      </w:r>
      <w:r>
        <w:rPr>
          <w:rStyle w:val="Text10"/>
        </w:rPr>
        <w:t xml:space="preserve">,</w:t>
        <w:br w:clear="none"/>
      </w:r>
      <w:r>
        <w:rPr>
          <w:rStyle w:val="Text9"/>
        </w:rPr>
        <w:t xml:space="preserve">@</w:t>
        <w:br w:clear="none"/>
      </w:r>
      <w:r>
        <w:rPr>
          <w:rStyle w:val="Text3"/>
        </w:rPr>
        <w:t xml:space="preserve">tbl_name</w:t>
        <w:br w:clear="none"/>
      </w:r>
      <w:r>
        <w:rPr>
          <w:rStyle w:val="Text10"/>
        </w:rPr>
        <w:t xml:space="preserve">,</w:t>
        <w:br w:clear="none"/>
      </w:r>
      <w:r>
        <w:t xml:space="preserve">' (i INT)'</w:t>
        <w:br w:clear="none"/>
      </w:r>
      <w:r>
        <w:rPr>
          <w:rStyle w:val="Text10"/>
        </w:rPr>
        <w:t xml:space="preserve">));</w:t>
        <w:br w:clear="none"/>
      </w:r>
      <w:r>
        <w:rPr>
          <w:rStyle w:val="Text6"/>
        </w:rPr>
        <w:t xml:space="preserve"/>
        <w:br w:clear="none"/>
      </w:r>
      <w:r>
        <w:rPr>
          <w:rStyle w:val="Text4"/>
        </w:rPr>
        <w:t xml:space="preserve">CALL</w:t>
        <w:br w:clear="none"/>
      </w:r>
      <w:r>
        <w:rPr>
          <w:rStyle w:val="Text6"/>
        </w:rPr>
        <w:t xml:space="preserve"> </w:t>
        <w:br w:clear="none"/>
      </w:r>
      <w:r>
        <w:rPr>
          <w:rStyle w:val="Text3"/>
        </w:rPr>
        <w:t xml:space="preserve">exec_stmt</w:t>
        <w:br w:clear="none"/>
      </w:r>
      <w:r>
        <w:rPr>
          <w:rStyle w:val="Text10"/>
        </w:rPr>
        <w:t xml:space="preserve">(</w:t>
        <w:br w:clear="none"/>
      </w:r>
      <w:r>
        <w:rPr>
          <w:rStyle w:val="Text3"/>
        </w:rPr>
        <w:t xml:space="preserve">CONCAT</w:t>
        <w:br w:clear="none"/>
      </w:r>
      <w:r>
        <w:rPr>
          <w:rStyle w:val="Text10"/>
        </w:rPr>
        <w:t xml:space="preserve">(</w:t>
        <w:br w:clear="none"/>
      </w:r>
      <w:r>
        <w:t xml:space="preserve">'INSERT INTO '</w:t>
        <w:br w:clear="none"/>
      </w:r>
      <w:r>
        <w:rPr>
          <w:rStyle w:val="Text10"/>
        </w:rPr>
        <w:t xml:space="preserve">,</w:t>
        <w:br w:clear="none"/>
      </w:r>
      <w:r>
        <w:rPr>
          <w:rStyle w:val="Text9"/>
        </w:rPr>
        <w:t xml:space="preserve">@</w:t>
        <w:br w:clear="none"/>
      </w:r>
      <w:r>
        <w:rPr>
          <w:rStyle w:val="Text3"/>
        </w:rPr>
        <w:t xml:space="preserve">tbl_name</w:t>
        <w:br w:clear="none"/>
      </w:r>
      <w:r>
        <w:rPr>
          <w:rStyle w:val="Text10"/>
        </w:rPr>
        <w:t xml:space="preserve">,</w:t>
        <w:br w:clear="none"/>
      </w:r>
      <w:r>
        <w:t xml:space="preserve">' (i) VALUES('</w:t>
        <w:br w:clear="none"/>
      </w:r>
      <w:r>
        <w:rPr>
          <w:rStyle w:val="Text10"/>
        </w:rPr>
        <w:t xml:space="preserve">,</w:t>
        <w:br w:clear="none"/>
      </w:r>
      <w:r>
        <w:rPr>
          <w:rStyle w:val="Text9"/>
        </w:rPr>
        <w:t xml:space="preserve">@</w:t>
        <w:br w:clear="none"/>
      </w:r>
      <w:r>
        <w:rPr>
          <w:rStyle w:val="Text3"/>
        </w:rPr>
        <w:t xml:space="preserve">val</w:t>
        <w:br w:clear="none"/>
      </w:r>
      <w:r>
        <w:rPr>
          <w:rStyle w:val="Text10"/>
        </w:rPr>
        <w:t xml:space="preserve">,</w:t>
        <w:br w:clear="none"/>
      </w:r>
      <w:r>
        <w:t xml:space="preserve">')'</w:t>
        <w:br w:clear="none"/>
      </w:r>
      <w:r>
        <w:rPr>
          <w:rStyle w:val="Text10"/>
        </w:rPr>
        <w:t xml:space="preserve">));</w:t>
        <w:br w:clear="none"/>
      </w:r>
    </w:p>
    <w:p>
      <w:pPr>
        <w:pStyle w:val="Normal"/>
      </w:pPr>
      <w:r>
        <w:rPr>
          <w:rStyle w:val="Text1"/>
        </w:rPr>
        <w:t>exec_stmt()</w:t>
      </w:r>
      <w:r>
        <w:t xml:space="preserve"> uses an intermediary user-defined variable, </w:t>
      </w:r>
      <w:r>
        <w:rPr>
          <w:rStyle w:val="Text1"/>
        </w:rPr>
        <w:t>@_stmt_str</w:t>
      </w:r>
      <w:r>
        <w:t xml:space="preserve">, because </w:t>
      </w:r>
      <w:r>
        <w:rPr>
          <w:rStyle w:val="Text1"/>
        </w:rPr>
        <w:t>PREPARE</w:t>
      </w:r>
      <w:r>
        <w:t xml:space="preserve"> accepts a statement only when specified using either a literal string or a user-defined variable. A statement stored in a routine parameter does not work. (Avoid using </w:t>
      </w:r>
      <w:r>
        <w:rPr>
          <w:rStyle w:val="Text1"/>
        </w:rPr>
        <w:t>@_stmt_str</w:t>
      </w:r>
      <w:r>
        <w:t xml:space="preserve"> for your own purposes, at least if you expect its value to persist across </w:t>
      </w:r>
      <w:r>
        <w:rPr>
          <w:rStyle w:val="Text1"/>
        </w:rPr>
        <w:t>exec_stmt()</w:t>
      </w:r>
      <w:r>
        <w:t xml:space="preserve"> invocations.)</w:t>
      </w:r>
    </w:p>
    <w:p>
      <w:pPr>
        <w:pStyle w:val="Normal"/>
      </w:pPr>
      <w:r>
        <w:t>Now, how about making it safer to construct statement strings that</w:t>
      </w:r>
      <w:r>
        <w:rPr>
          <w:rStyle w:val="Text79"/>
        </w:rPr>
        <w:bookmarkStart w:id="3602" w:name="idm45336881216224"/>
        <w:t/>
        <w:bookmarkEnd w:id="3602"/>
        <w:bookmarkStart w:id="3603" w:name="idm45336881214912"/>
        <w:t/>
        <w:bookmarkEnd w:id="3603"/>
        <w:bookmarkStart w:id="3604" w:name="idm45336881213600"/>
        <w:t/>
        <w:bookmarkEnd w:id="3604"/>
      </w:r>
      <w:r>
        <w:t xml:space="preserve"> incorporate values that might come from external sources, such as web-form input or command-line arguments? Such information cannot be trusted and should be treated as a potential SQL injection attack vector:</w:t>
      </w:r>
    </w:p>
    <w:p>
      <w:pPr>
        <w:pStyle w:val="Para 04"/>
      </w:pPr>
      <w:r>
        <w:t xml:space="preserve">The </w:t>
      </w:r>
      <w:r>
        <w:rPr>
          <w:rStyle w:val="Text1"/>
        </w:rPr>
        <w:t>QUOTE()</w:t>
      </w:r>
      <w:r>
        <w:t xml:space="preserve"> function is</w:t>
      </w:r>
      <w:r>
        <w:rPr>
          <w:rStyle w:val="Text79"/>
        </w:rPr>
        <w:bookmarkStart w:id="3605" w:name="idm45336881211152"/>
        <w:t/>
        <w:bookmarkEnd w:id="3605"/>
      </w:r>
      <w:r>
        <w:t xml:space="preserve"> available for quoting data values.</w:t>
      </w:r>
    </w:p>
    <w:p>
      <w:pPr>
        <w:pStyle w:val="Para 04"/>
      </w:pPr>
      <w:r>
        <w:t>There is no corresponding function for identifiers, but it’s</w:t>
      </w:r>
      <w:r>
        <w:rPr>
          <w:rStyle w:val="Text79"/>
        </w:rPr>
        <w:bookmarkStart w:id="3606" w:name="idm45336881209808"/>
        <w:t/>
        <w:bookmarkEnd w:id="3606"/>
        <w:bookmarkStart w:id="3607" w:name="idm45336881180672"/>
        <w:t/>
        <w:bookmarkEnd w:id="3607"/>
      </w:r>
      <w:r>
        <w:t xml:space="preserve"> easy to write one that doubles internal backticks and adds a backtick at the beginning and end:</w:t>
      </w:r>
    </w:p>
    <w:p>
      <w:pPr>
        <w:pStyle w:val="Para 20"/>
      </w:pPr>
      <w:r>
        <w:t xml:space="preserve">CREATE</w:t>
        <w:br w:clear="none"/>
      </w:r>
      <w:r>
        <w:rPr>
          <w:rStyle w:val="Text6"/>
        </w:rPr>
        <w:t xml:space="preserve"> </w:t>
        <w:br w:clear="none"/>
      </w:r>
      <w:r>
        <w:t xml:space="preserve">FUNCTION</w:t>
        <w:br w:clear="none"/>
      </w:r>
      <w:r>
        <w:rPr>
          <w:rStyle w:val="Text6"/>
        </w:rPr>
        <w:t xml:space="preserve"> </w:t>
        <w:br w:clear="none"/>
      </w:r>
      <w:r>
        <w:rPr>
          <w:rStyle w:val="Text3"/>
        </w:rPr>
        <w:t xml:space="preserve">quote_identifier</w:t>
        <w:br w:clear="none"/>
      </w:r>
      <w:r>
        <w:rPr>
          <w:rStyle w:val="Text10"/>
        </w:rPr>
        <w:t xml:space="preserve">(</w:t>
        <w:br w:clear="none"/>
      </w:r>
      <w:r>
        <w:rPr>
          <w:rStyle w:val="Text3"/>
        </w:rPr>
        <w:t xml:space="preserve">id</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r>
      <w:r>
        <w:t xml:space="preserve">RETURNS</w:t>
        <w:br w:clear="none"/>
      </w:r>
      <w:r>
        <w:rPr>
          <w:rStyle w:val="Text6"/>
        </w:rPr>
        <w:t xml:space="preserve"> </w:t>
        <w:br w:clear="none"/>
      </w:r>
      <w:r>
        <w:rPr>
          <w:rStyle w:val="Text18"/>
        </w:rPr>
        <w:t xml:space="preserve">TEXT</w:t>
        <w:br w:clear="none"/>
      </w:r>
      <w:r>
        <w:rPr>
          <w:rStyle w:val="Text6"/>
        </w:rPr>
        <w:t xml:space="preserve"> </w:t>
        <w:br w:clear="none"/>
      </w:r>
      <w:r>
        <w:t xml:space="preserve">DETERMINISTIC</w:t>
        <w:br w:clear="none"/>
      </w:r>
      <w:r>
        <w:rPr>
          <w:rStyle w:val="Text6"/>
        </w:rPr>
        <w:t xml:space="preserve"/>
        <w:br w:clear="none"/>
      </w:r>
      <w:r>
        <w:t xml:space="preserve">RETURN</w:t>
        <w:br w:clear="none"/>
      </w:r>
      <w:r>
        <w:rPr>
          <w:rStyle w:val="Text6"/>
        </w:rPr>
        <w:t xml:space="preserve"> </w:t>
        <w:br w:clear="none"/>
      </w:r>
      <w:r>
        <w:rPr>
          <w:rStyle w:val="Text3"/>
        </w:rPr>
        <w:t xml:space="preserve">CONCAT</w:t>
        <w:br w:clear="none"/>
      </w:r>
      <w:r>
        <w:rPr>
          <w:rStyle w:val="Text10"/>
        </w:rPr>
        <w:t xml:space="preserve">(</w:t>
        <w:br w:clear="none"/>
      </w:r>
      <w:r>
        <w:rPr>
          <w:rStyle w:val="Text11"/>
        </w:rPr>
        <w:t xml:space="preserve">'`'</w:t>
        <w:br w:clear="none"/>
      </w:r>
      <w:r>
        <w:rPr>
          <w:rStyle w:val="Text10"/>
        </w:rPr>
        <w:t xml:space="preserve">,</w:t>
        <w:br w:clear="none"/>
      </w:r>
      <w:r>
        <w:t xml:space="preserve">REPLACE</w:t>
        <w:br w:clear="none"/>
      </w:r>
      <w:r>
        <w:rPr>
          <w:rStyle w:val="Text10"/>
        </w:rPr>
        <w:t xml:space="preserve">(</w:t>
        <w:br w:clear="none"/>
      </w:r>
      <w:r>
        <w:rPr>
          <w:rStyle w:val="Text3"/>
        </w:rPr>
        <w:t xml:space="preserve">id</w:t>
        <w:br w:clear="none"/>
      </w:r>
      <w:r>
        <w:rPr>
          <w:rStyle w:val="Text10"/>
        </w:rPr>
        <w:t xml:space="preserve">,</w:t>
        <w:br w:clear="none"/>
      </w:r>
      <w:r>
        <w:rPr>
          <w:rStyle w:val="Text11"/>
        </w:rPr>
        <w:t xml:space="preserve">'`'</w:t>
        <w:br w:clear="none"/>
      </w:r>
      <w:r>
        <w:rPr>
          <w:rStyle w:val="Text10"/>
        </w:rPr>
        <w:t xml:space="preserve">,</w:t>
        <w:br w:clear="none"/>
      </w:r>
      <w:r>
        <w:rPr>
          <w:rStyle w:val="Text11"/>
        </w:rPr>
        <w:t xml:space="preserve">'``'</w:t>
        <w:br w:clear="none"/>
      </w:r>
      <w:r>
        <w:rPr>
          <w:rStyle w:val="Text10"/>
        </w:rPr>
        <w:t xml:space="preserve">),</w:t>
        <w:br w:clear="none"/>
      </w:r>
      <w:r>
        <w:rPr>
          <w:rStyle w:val="Text11"/>
        </w:rPr>
        <w:t xml:space="preserve">'`'</w:t>
        <w:br w:clear="none"/>
      </w:r>
      <w:r>
        <w:rPr>
          <w:rStyle w:val="Text10"/>
        </w:rPr>
        <w:t xml:space="preserve">);</w:t>
        <w:br w:clear="none"/>
      </w:r>
    </w:p>
    <w:p>
      <w:pPr>
        <w:pStyle w:val="Normal"/>
      </w:pPr>
      <w:r>
        <w:t>Revising the preceding example to ensure the safety of data values and identifiers, we have the following:</w:t>
      </w:r>
    </w:p>
    <w:p>
      <w:pPr>
        <w:pStyle w:val="Para 09"/>
      </w:pPr>
      <w:r>
        <w:rPr>
          <w:rStyle w:val="Text4"/>
        </w:rPr>
        <w:t xml:space="preserve">SET</w:t>
        <w:br w:clear="none"/>
      </w:r>
      <w:r>
        <w:rPr>
          <w:rStyle w:val="Text6"/>
        </w:rPr>
        <w:t xml:space="preserve"> </w:t>
        <w:br w:clear="none"/>
      </w:r>
      <w:r>
        <w:rPr>
          <w:rStyle w:val="Text9"/>
        </w:rPr>
        <w:t xml:space="preserve">@</w:t>
        <w:br w:clear="none"/>
      </w:r>
      <w:r>
        <w:t xml:space="preserve">tbl_name</w:t>
        <w:br w:clear="none"/>
      </w:r>
      <w:r>
        <w:rPr>
          <w:rStyle w:val="Text6"/>
        </w:rPr>
        <w:t xml:space="preserve"> </w:t>
        <w:br w:clear="none"/>
      </w:r>
      <w:r>
        <w:rPr>
          <w:rStyle w:val="Text9"/>
        </w:rPr>
        <w:t xml:space="preserve">=</w:t>
        <w:br w:clear="none"/>
      </w:r>
      <w:r>
        <w:rPr>
          <w:rStyle w:val="Text6"/>
        </w:rPr>
        <w:t xml:space="preserve"> </w:t>
        <w:br w:clear="none"/>
      </w:r>
      <w:r>
        <w:t xml:space="preserve">quote_identifier</w:t>
        <w:br w:clear="none"/>
      </w:r>
      <w:r>
        <w:rPr>
          <w:rStyle w:val="Text10"/>
        </w:rPr>
        <w:t xml:space="preserve">(</w:t>
        <w:br w:clear="none"/>
      </w:r>
      <w:r>
        <w:rPr>
          <w:rStyle w:val="Text9"/>
        </w:rPr>
        <w:t xml:space="preserve">@</w:t>
        <w:br w:clear="none"/>
      </w:r>
      <w:r>
        <w:t xml:space="preserve">tbl_name</w:t>
        <w:br w:clear="none"/>
      </w:r>
      <w:r>
        <w:rPr>
          <w:rStyle w:val="Text10"/>
        </w:rPr>
        <w:t xml:space="preserve">);</w:t>
        <w:br w:clear="none"/>
      </w:r>
      <w:r>
        <w:rPr>
          <w:rStyle w:val="Text6"/>
        </w:rPr>
        <w:t xml:space="preserve"/>
        <w:br w:clear="none"/>
      </w:r>
      <w:r>
        <w:rPr>
          <w:rStyle w:val="Text4"/>
        </w:rPr>
        <w:t xml:space="preserve">SET</w:t>
        <w:br w:clear="none"/>
      </w:r>
      <w:r>
        <w:rPr>
          <w:rStyle w:val="Text6"/>
        </w:rPr>
        <w:t xml:space="preserve"> </w:t>
        <w:br w:clear="none"/>
      </w:r>
      <w:r>
        <w:rPr>
          <w:rStyle w:val="Text9"/>
        </w:rPr>
        <w:t xml:space="preserve">@</w:t>
        <w:br w:clear="none"/>
      </w:r>
      <w:r>
        <w:t xml:space="preserve">val</w:t>
        <w:br w:clear="none"/>
      </w:r>
      <w:r>
        <w:rPr>
          <w:rStyle w:val="Text6"/>
        </w:rPr>
        <w:t xml:space="preserve"> </w:t>
        <w:br w:clear="none"/>
      </w:r>
      <w:r>
        <w:rPr>
          <w:rStyle w:val="Text9"/>
        </w:rPr>
        <w:t xml:space="preserve">=</w:t>
        <w:br w:clear="none"/>
      </w:r>
      <w:r>
        <w:rPr>
          <w:rStyle w:val="Text6"/>
        </w:rPr>
        <w:t xml:space="preserve"> </w:t>
        <w:br w:clear="none"/>
      </w:r>
      <w:r>
        <w:t xml:space="preserve">QUOTE</w:t>
        <w:br w:clear="none"/>
      </w:r>
      <w:r>
        <w:rPr>
          <w:rStyle w:val="Text10"/>
        </w:rPr>
        <w:t xml:space="preserve">(</w:t>
        <w:br w:clear="none"/>
      </w:r>
      <w:r>
        <w:rPr>
          <w:rStyle w:val="Text9"/>
        </w:rPr>
        <w:t xml:space="preserve">@</w:t>
        <w:br w:clear="none"/>
      </w:r>
      <w:r>
        <w:t xml:space="preserve">val</w:t>
        <w:br w:clear="none"/>
      </w:r>
      <w:r>
        <w:rPr>
          <w:rStyle w:val="Text10"/>
        </w:rPr>
        <w:t xml:space="preserve">);</w:t>
        <w:br w:clear="none"/>
      </w:r>
      <w:r>
        <w:rPr>
          <w:rStyle w:val="Text6"/>
        </w:rPr>
        <w:t xml:space="preserve"/>
        <w:br w:clear="none"/>
      </w:r>
      <w:r>
        <w:rPr>
          <w:rStyle w:val="Text4"/>
        </w:rPr>
        <w:t xml:space="preserve">CALL</w:t>
        <w:br w:clear="none"/>
      </w:r>
      <w:r>
        <w:rPr>
          <w:rStyle w:val="Text6"/>
        </w:rPr>
        <w:t xml:space="preserve"> </w:t>
        <w:br w:clear="none"/>
      </w:r>
      <w:r>
        <w:t xml:space="preserve">exec_stmt</w:t>
        <w:br w:clear="none"/>
      </w:r>
      <w:r>
        <w:rPr>
          <w:rStyle w:val="Text10"/>
        </w:rPr>
        <w:t xml:space="preserve">(</w:t>
        <w:br w:clear="none"/>
      </w:r>
      <w:r>
        <w:t xml:space="preserve">CONCAT</w:t>
        <w:br w:clear="none"/>
      </w:r>
      <w:r>
        <w:rPr>
          <w:rStyle w:val="Text10"/>
        </w:rPr>
        <w:t xml:space="preserve">(</w:t>
        <w:br w:clear="none"/>
      </w:r>
      <w:r>
        <w:rPr>
          <w:rStyle w:val="Text11"/>
        </w:rPr>
        <w:t xml:space="preserve">'CREATE TABLE '</w:t>
        <w:br w:clear="none"/>
      </w:r>
      <w:r>
        <w:rPr>
          <w:rStyle w:val="Text10"/>
        </w:rPr>
        <w:t xml:space="preserve">,</w:t>
        <w:br w:clear="none"/>
      </w:r>
      <w:r>
        <w:rPr>
          <w:rStyle w:val="Text9"/>
        </w:rPr>
        <w:t xml:space="preserve">@</w:t>
        <w:br w:clear="none"/>
      </w:r>
      <w:r>
        <w:t xml:space="preserve">tbl_name</w:t>
        <w:br w:clear="none"/>
      </w:r>
      <w:r>
        <w:rPr>
          <w:rStyle w:val="Text10"/>
        </w:rPr>
        <w:t xml:space="preserve">,</w:t>
        <w:br w:clear="none"/>
      </w:r>
      <w:r>
        <w:rPr>
          <w:rStyle w:val="Text11"/>
        </w:rPr>
        <w:t xml:space="preserve">' (i INT)'</w:t>
        <w:br w:clear="none"/>
      </w:r>
      <w:r>
        <w:rPr>
          <w:rStyle w:val="Text10"/>
        </w:rPr>
        <w:t xml:space="preserve">));</w:t>
        <w:br w:clear="none"/>
      </w:r>
      <w:r>
        <w:rPr>
          <w:rStyle w:val="Text6"/>
        </w:rPr>
        <w:t xml:space="preserve"/>
        <w:br w:clear="none"/>
      </w:r>
      <w:r>
        <w:rPr>
          <w:rStyle w:val="Text4"/>
        </w:rPr>
        <w:t xml:space="preserve">CALL</w:t>
        <w:br w:clear="none"/>
      </w:r>
      <w:r>
        <w:rPr>
          <w:rStyle w:val="Text6"/>
        </w:rPr>
        <w:t xml:space="preserve"> </w:t>
        <w:br w:clear="none"/>
      </w:r>
      <w:r>
        <w:t xml:space="preserve">exec_stmt</w:t>
        <w:br w:clear="none"/>
      </w:r>
      <w:r>
        <w:rPr>
          <w:rStyle w:val="Text10"/>
        </w:rPr>
        <w:t xml:space="preserve">(</w:t>
        <w:br w:clear="none"/>
      </w:r>
      <w:r>
        <w:t xml:space="preserve">CONCAT</w:t>
        <w:br w:clear="none"/>
      </w:r>
      <w:r>
        <w:rPr>
          <w:rStyle w:val="Text10"/>
        </w:rPr>
        <w:t xml:space="preserve">(</w:t>
        <w:br w:clear="none"/>
      </w:r>
      <w:r>
        <w:rPr>
          <w:rStyle w:val="Text11"/>
        </w:rPr>
        <w:t xml:space="preserve">'INSERT INTO '</w:t>
        <w:br w:clear="none"/>
      </w:r>
      <w:r>
        <w:rPr>
          <w:rStyle w:val="Text10"/>
        </w:rPr>
        <w:t xml:space="preserve">,</w:t>
        <w:br w:clear="none"/>
      </w:r>
      <w:r>
        <w:rPr>
          <w:rStyle w:val="Text9"/>
        </w:rPr>
        <w:t xml:space="preserve">@</w:t>
        <w:br w:clear="none"/>
      </w:r>
      <w:r>
        <w:t xml:space="preserve">tbl_name</w:t>
        <w:br w:clear="none"/>
      </w:r>
      <w:r>
        <w:rPr>
          <w:rStyle w:val="Text10"/>
        </w:rPr>
        <w:t xml:space="preserve">,</w:t>
        <w:br w:clear="none"/>
      </w:r>
      <w:r>
        <w:rPr>
          <w:rStyle w:val="Text11"/>
        </w:rPr>
        <w:t xml:space="preserve">' (i) VALUES('</w:t>
        <w:br w:clear="none"/>
      </w:r>
      <w:r>
        <w:rPr>
          <w:rStyle w:val="Text10"/>
        </w:rPr>
        <w:t xml:space="preserve">,</w:t>
        <w:br w:clear="none"/>
      </w:r>
      <w:r>
        <w:rPr>
          <w:rStyle w:val="Text9"/>
        </w:rPr>
        <w:t xml:space="preserve">@</w:t>
        <w:br w:clear="none"/>
      </w:r>
      <w:r>
        <w:t xml:space="preserve">val</w:t>
        <w:br w:clear="none"/>
      </w:r>
      <w:r>
        <w:rPr>
          <w:rStyle w:val="Text10"/>
        </w:rPr>
        <w:t xml:space="preserve">,</w:t>
        <w:br w:clear="none"/>
      </w:r>
      <w:r>
        <w:rPr>
          <w:rStyle w:val="Text11"/>
        </w:rPr>
        <w:t xml:space="preserve">')'</w:t>
        <w:br w:clear="none"/>
      </w:r>
      <w:r>
        <w:rPr>
          <w:rStyle w:val="Text10"/>
        </w:rPr>
        <w:t xml:space="preserve">));</w:t>
        <w:br w:clear="none"/>
      </w:r>
    </w:p>
    <w:p>
      <w:pPr>
        <w:pStyle w:val="Normal"/>
      </w:pPr>
      <w:r>
        <w:t xml:space="preserve">A constraint on the use of </w:t>
      </w:r>
      <w:r>
        <w:rPr>
          <w:rStyle w:val="Text1"/>
        </w:rPr>
        <w:t>exec_stmt()</w:t>
      </w:r>
      <w:r>
        <w:t xml:space="preserve"> is that not all SQL statements are</w:t>
      </w:r>
      <w:r>
        <w:rPr>
          <w:rStyle w:val="Text79"/>
        </w:rPr>
        <w:bookmarkStart w:id="3608" w:name="idm45336881103552"/>
        <w:t/>
        <w:bookmarkEnd w:id="3608"/>
        <w:bookmarkStart w:id="3609" w:name="idm45336881084672"/>
        <w:t/>
        <w:bookmarkEnd w:id="3609"/>
        <w:bookmarkStart w:id="3610" w:name="idm45336881083664"/>
        <w:t/>
        <w:bookmarkEnd w:id="3610"/>
        <w:bookmarkStart w:id="3611" w:name="idm45336881082320"/>
        <w:t/>
        <w:bookmarkEnd w:id="3611"/>
      </w:r>
      <w:r>
        <w:t xml:space="preserve"> eligible for execution as prepared statements. See the </w:t>
      </w:r>
      <w:hyperlink r:id="rId101">
        <w:r>
          <w:rPr>
            <w:rStyle w:val="Text2"/>
          </w:rPr>
          <w:t>MySQL Reference Manual</w:t>
        </w:r>
      </w:hyperlink>
      <w:r>
        <w:t xml:space="preserve"> for the limitations.</w:t>
      </w:r>
    </w:p>
    <w:p>
      <w:bookmarkStart w:id="3612" w:name="Handling_Errors_Within_Stored_Pr"/>
      <w:pPr>
        <w:keepNext/>
        <w:pStyle w:val="Heading 5"/>
        <w:keepLines w:val="on"/>
      </w:pPr>
      <w:r>
        <w:t>Handling Errors Within Stored Programs</w:t>
      </w:r>
      <w:bookmarkEnd w:id="3612"/>
    </w:p>
    <w:p>
      <w:pPr>
        <w:pStyle w:val="Para 10"/>
        <w:keepLines w:val="on"/>
      </w:pPr>
      <w:r>
        <w:t>Within stored programs, you can catch errors or exceptional conditions</w:t>
      </w:r>
      <w:r>
        <w:rPr>
          <w:rStyle w:val="Text79"/>
        </w:rPr>
        <w:bookmarkStart w:id="3613" w:name="idm45336881079104"/>
        <w:t/>
        <w:bookmarkEnd w:id="3613"/>
        <w:bookmarkStart w:id="3614" w:name="idm45336881078000"/>
        <w:t/>
        <w:bookmarkEnd w:id="3614"/>
        <w:bookmarkStart w:id="3615" w:name="idm45336881076896"/>
        <w:t/>
        <w:bookmarkEnd w:id="3615"/>
        <w:bookmarkStart w:id="3616" w:name="idm45336881075792"/>
        <w:t/>
        <w:bookmarkEnd w:id="3616"/>
        <w:bookmarkStart w:id="3617" w:name="idm45336881039088"/>
        <w:t/>
        <w:bookmarkEnd w:id="3617"/>
      </w:r>
      <w:r>
        <w:t xml:space="preserve"> using condition handlers. A handler activates under specific circumstances, causing the code associated with it to execute. The code takes suitable action, such as performing cleanup processing or setting a variable that can be tested elsewhere in the program to determine whether the condition occurred. A handler might even ignore an error if it occurs under certain permitted conditions and you want to catch it rather than have it terminate your program.</w:t>
      </w:r>
    </w:p>
    <w:p>
      <w:pPr>
        <w:pStyle w:val="Para 10"/>
        <w:keepLines w:val="on"/>
      </w:pPr>
      <w:r>
        <w:t>Stored programs can also produce their own errors or warnings to signal that something has gone wrong.</w:t>
      </w:r>
    </w:p>
    <w:p>
      <w:pPr>
        <w:pStyle w:val="Para 10"/>
        <w:keepLines w:val="on"/>
      </w:pPr>
      <w:r>
        <w:t xml:space="preserve">Recipes </w:t>
      </w:r>
      <w:hyperlink w:anchor="11_7_Detecting__No_More_Rows__Co">
        <w:r>
          <w:rPr>
            <w:rStyle w:val="Text2"/>
          </w:rPr>
          <w:t>11.7</w:t>
        </w:r>
      </w:hyperlink>
      <w:r>
        <w:t xml:space="preserve">, </w:t>
      </w:r>
      <w:hyperlink w:anchor="11_8_Catching_and_Ignoring_Error">
        <w:r>
          <w:rPr>
            <w:rStyle w:val="Text2"/>
          </w:rPr>
          <w:t>11.8</w:t>
        </w:r>
      </w:hyperlink>
      <w:r>
        <w:t xml:space="preserve">, and </w:t>
      </w:r>
      <w:hyperlink w:anchor="11_9_Raising_Errors_and_Warnings">
        <w:r>
          <w:rPr>
            <w:rStyle w:val="Text2"/>
          </w:rPr>
          <w:t>11.9</w:t>
        </w:r>
      </w:hyperlink>
      <w:r>
        <w:t xml:space="preserve"> illustrate these techniques. </w:t>
      </w:r>
      <w:r>
        <w:rPr>
          <w:rStyle w:val="Text79"/>
        </w:rPr>
        <w:bookmarkStart w:id="3618" w:name="idm45336881032912"/>
        <w:t/>
        <w:bookmarkEnd w:id="3618"/>
        <w:bookmarkStart w:id="3619" w:name="idm45336881031760"/>
        <w:t/>
        <w:bookmarkEnd w:id="3619"/>
      </w:r>
      <w:r>
        <w:t xml:space="preserve">For complete lists of available condition names, SQLSTATE values, and error codes, consult the </w:t>
      </w:r>
      <w:hyperlink r:id="rId102">
        <w:r>
          <w:rPr>
            <w:rStyle w:val="Text2"/>
          </w:rPr>
          <w:t>MySQL Reference Manual</w:t>
        </w:r>
      </w:hyperlink>
      <w:r>
        <w:t>.</w:t>
      </w:r>
    </w:p>
    <w:p>
      <w:bookmarkStart w:id="3620" w:name="11_7_Detecting__No_More_Rows__Co"/>
      <w:pPr>
        <w:keepNext/>
        <w:pStyle w:val="Heading 1"/>
      </w:pPr>
      <w:r>
        <w:t>11.7 Detecting “No More Rows” Conditions Using Condition Handlers</w:t>
      </w:r>
      <w:bookmarkEnd w:id="3620"/>
    </w:p>
    <w:p>
      <w:bookmarkStart w:id="3621" w:name="ProblemYou_want_to_detect_no_mor"/>
      <w:pPr>
        <w:keepNext/>
        <w:pStyle w:val="Heading 2"/>
      </w:pPr>
      <w:r>
        <w:t>Problem</w:t>
      </w:r>
      <w:bookmarkEnd w:id="3621"/>
    </w:p>
    <w:p>
      <w:pPr>
        <w:pStyle w:val="Normal"/>
      </w:pPr>
      <w:r>
        <w:t xml:space="preserve">You want to detect </w:t>
        <w:t>no more rows</w:t>
        <w:t xml:space="preserve"> conditions and gracefully handle them instead of interrupting the stored program execution.</w:t>
      </w:r>
    </w:p>
    <w:p>
      <w:bookmarkStart w:id="3622" w:name="SolutionOne_common_use_of_condit"/>
      <w:pPr>
        <w:keepNext/>
        <w:pStyle w:val="Heading 2"/>
      </w:pPr>
      <w:r>
        <w:t>Solution</w:t>
      </w:r>
      <w:bookmarkEnd w:id="3622"/>
    </w:p>
    <w:p>
      <w:pPr>
        <w:pStyle w:val="Normal"/>
      </w:pPr>
      <w:r>
        <w:t>One common use of condition handlers is to detect</w:t>
      </w:r>
      <w:r>
        <w:rPr>
          <w:rStyle w:val="Text79"/>
        </w:rPr>
        <w:bookmarkStart w:id="3623" w:name="idm45336881026384"/>
        <w:t/>
        <w:bookmarkEnd w:id="3623"/>
        <w:bookmarkStart w:id="3624" w:name="idm45336881025008"/>
        <w:t/>
        <w:bookmarkEnd w:id="3624"/>
        <w:bookmarkStart w:id="3625" w:name="idm45336881023904"/>
        <w:t/>
        <w:bookmarkEnd w:id="3625"/>
        <w:bookmarkStart w:id="3626" w:name="idm45336881022528"/>
        <w:t/>
        <w:bookmarkEnd w:id="3626"/>
      </w:r>
      <w:r>
        <w:t xml:space="preserve"> </w:t>
        <w:t>no more rows</w:t>
        <w:t xml:space="preserve"> conditions. To process a query result one row at a time, use a cursor-based fetch loop in conjunction with a condition handler that catches the end-of-data condition. The technique has these essential elements:</w:t>
      </w:r>
    </w:p>
    <w:p>
      <w:pPr>
        <w:pStyle w:val="Para 04"/>
      </w:pPr>
      <w:r>
        <w:t xml:space="preserve">A cursor associated with a </w:t>
      </w:r>
      <w:r>
        <w:rPr>
          <w:rStyle w:val="Text1"/>
        </w:rPr>
        <w:t>SELECT</w:t>
      </w:r>
      <w:r>
        <w:t xml:space="preserve"> statement that reads rows. Open the cursor to start reading, and close it to stop.</w:t>
      </w:r>
    </w:p>
    <w:p>
      <w:pPr>
        <w:pStyle w:val="Para 04"/>
      </w:pPr>
      <w:r>
        <w:t>A condition handler that activates when the cursor reaches the end of the result set and raises an end-of-data condition (</w:t>
      </w:r>
      <w:r>
        <w:rPr>
          <w:rStyle w:val="Text1"/>
        </w:rPr>
        <w:t>NOT</w:t>
      </w:r>
      <w:r>
        <w:t xml:space="preserve"> </w:t>
      </w:r>
      <w:r>
        <w:rPr>
          <w:rStyle w:val="Text1"/>
        </w:rPr>
        <w:t>FOUND</w:t>
      </w:r>
      <w:r>
        <w:t xml:space="preserve">). We used a similar handler in </w:t>
      </w:r>
      <w:hyperlink w:anchor="11_2_Using_Stored_Functions_to_S">
        <w:r>
          <w:rPr>
            <w:rStyle w:val="Text2"/>
          </w:rPr>
          <w:t>Recipe 11.2</w:t>
        </w:r>
      </w:hyperlink>
      <w:r>
        <w:t>.</w:t>
      </w:r>
    </w:p>
    <w:p>
      <w:pPr>
        <w:pStyle w:val="Para 04"/>
      </w:pPr>
      <w:r>
        <w:t xml:space="preserve">A variable that indicates loop termination. Initialize the variable to </w:t>
      </w:r>
      <w:r>
        <w:rPr>
          <w:rStyle w:val="Text1"/>
        </w:rPr>
        <w:t>FALSE</w:t>
      </w:r>
      <w:r>
        <w:t xml:space="preserve">, then set it to </w:t>
      </w:r>
      <w:r>
        <w:rPr>
          <w:rStyle w:val="Text1"/>
        </w:rPr>
        <w:t>TRUE</w:t>
      </w:r>
      <w:r>
        <w:t xml:space="preserve"> within the condition handler when the end-of-data condition occurs.</w:t>
      </w:r>
    </w:p>
    <w:p>
      <w:pPr>
        <w:pStyle w:val="Para 04"/>
      </w:pPr>
      <w:r>
        <w:t xml:space="preserve">A loop that uses the cursor to fetch each row and exits when the loop-termination variable becomes </w:t>
      </w:r>
      <w:r>
        <w:rPr>
          <w:rStyle w:val="Text1"/>
        </w:rPr>
        <w:t>TRUE</w:t>
      </w:r>
      <w:r>
        <w:t>.</w:t>
      </w:r>
    </w:p>
    <w:p>
      <w:bookmarkStart w:id="3627" w:name="DiscussionThe_following_example"/>
      <w:pPr>
        <w:keepNext/>
        <w:pStyle w:val="Heading 2"/>
      </w:pPr>
      <w:r>
        <w:t>Discussion</w:t>
      </w:r>
      <w:bookmarkEnd w:id="3627"/>
    </w:p>
    <w:p>
      <w:pPr>
        <w:pStyle w:val="Normal"/>
      </w:pPr>
      <w:r>
        <w:t xml:space="preserve">The following example implements a fetch loop that processes the _ch </w:t>
      </w:r>
      <w:r>
        <w:rPr>
          <w:rStyle w:val="Text1"/>
        </w:rPr>
        <w:t>states</w:t>
      </w:r>
      <w:r>
        <w:t xml:space="preserve"> table row by row to calculate the total US population:</w:t>
      </w:r>
    </w:p>
    <w:p>
      <w:pPr>
        <w:pStyle w:val="Para 20"/>
      </w:pPr>
      <w:r>
        <w:t xml:space="preserve">CREATE</w:t>
        <w:br w:clear="none"/>
      </w:r>
      <w:r>
        <w:rPr>
          <w:rStyle w:val="Text8"/>
        </w:rPr>
        <w:t xml:space="preserve"> </w:t>
        <w:br w:clear="none"/>
      </w:r>
      <w:r>
        <w:t xml:space="preserve">PROCEDURE</w:t>
        <w:br w:clear="none"/>
      </w:r>
      <w:r>
        <w:rPr>
          <w:rStyle w:val="Text8"/>
        </w:rPr>
        <w:t xml:space="preserve"> </w:t>
        <w:br w:clear="none"/>
      </w:r>
      <w:r>
        <w:rPr>
          <w:rStyle w:val="Text3"/>
        </w:rPr>
        <w:t xml:space="preserve">us_population</w:t>
        <w:br w:clear="none"/>
      </w:r>
      <w:r>
        <w:rPr>
          <w:rStyle w:val="Text10"/>
        </w:rPr>
        <w:t xml:space="preserve">(</w:t>
        <w:br w:clear="none"/>
        <w:t xml:space="preserve">)</w:t>
        <w:br w:clear="none"/>
      </w:r>
      <w:r>
        <w:rPr>
          <w:rStyle w:val="Text8"/>
        </w:rPr>
        <w:t xml:space="preserve"/>
        <w:br w:clear="none"/>
      </w:r>
      <w:r>
        <w:t xml:space="preserve">BEGIN</w:t>
        <w:br w:clear="none"/>
      </w:r>
      <w:r>
        <w:rPr>
          <w:rStyle w:val="Text8"/>
        </w:rPr>
        <w:t xml:space="preserve"/>
        <w:br w:clear="none"/>
        <w:t xml:space="preserve">  </w:t>
        <w:br w:clear="none"/>
      </w:r>
      <w:r>
        <w:t xml:space="preserve">DECLARE</w:t>
        <w:br w:clear="none"/>
      </w:r>
      <w:r>
        <w:rPr>
          <w:rStyle w:val="Text8"/>
        </w:rPr>
        <w:t xml:space="preserve"> </w:t>
        <w:br w:clear="none"/>
      </w:r>
      <w:r>
        <w:rPr>
          <w:rStyle w:val="Text3"/>
        </w:rPr>
        <w:t xml:space="preserve">done</w:t>
        <w:br w:clear="none"/>
      </w:r>
      <w:r>
        <w:rPr>
          <w:rStyle w:val="Text8"/>
        </w:rPr>
        <w:t xml:space="preserve"> </w:t>
        <w:br w:clear="none"/>
      </w:r>
      <w:r>
        <w:rPr>
          <w:rStyle w:val="Text18"/>
        </w:rPr>
        <w:t xml:space="preserve">BOOLEAN</w:t>
        <w:br w:clear="none"/>
      </w:r>
      <w:r>
        <w:rPr>
          <w:rStyle w:val="Text8"/>
        </w:rPr>
        <w:t xml:space="preserve"> </w:t>
        <w:br w:clear="none"/>
      </w:r>
      <w:r>
        <w:t xml:space="preserve">DEFAULT</w:t>
        <w:br w:clear="none"/>
      </w:r>
      <w:r>
        <w:rPr>
          <w:rStyle w:val="Text8"/>
        </w:rPr>
        <w:t xml:space="preserve"> </w:t>
        <w:br w:clear="none"/>
      </w:r>
      <w:r>
        <w:t xml:space="preserve">FALSE</w:t>
        <w:br w:clear="none"/>
      </w:r>
      <w:r>
        <w:rPr>
          <w:rStyle w:val="Text10"/>
        </w:rPr>
        <w:t xml:space="preserve">;</w:t>
        <w:br w:clear="none"/>
      </w:r>
      <w:r>
        <w:rPr>
          <w:rStyle w:val="Text8"/>
        </w:rPr>
        <w:t xml:space="preserve"> </w:t>
        <w:br w:clear="none"/>
      </w:r>
      <w:r>
        <w:rPr>
          <w:rStyle w:val="Text82"/>
        </w:rPr>
        <w:drawing>
          <wp:inline>
            <wp:extent cx="63500" cy="63500"/>
            <wp:effectExtent l="0" r="0" t="0" b="0"/>
            <wp:docPr id="8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t xml:space="preserve">DECLARE</w:t>
        <w:br w:clear="none"/>
      </w:r>
      <w:r>
        <w:rPr>
          <w:rStyle w:val="Text8"/>
        </w:rPr>
        <w:t xml:space="preserve"> </w:t>
        <w:br w:clear="none"/>
      </w:r>
      <w:r>
        <w:rPr>
          <w:rStyle w:val="Text3"/>
        </w:rPr>
        <w:t xml:space="preserve">state_pop</w:t>
        <w:br w:clear="none"/>
      </w:r>
      <w:r>
        <w:rPr>
          <w:rStyle w:val="Text10"/>
        </w:rPr>
        <w:t xml:space="preserve">,</w:t>
        <w:br w:clear="none"/>
      </w:r>
      <w:r>
        <w:rPr>
          <w:rStyle w:val="Text8"/>
        </w:rPr>
        <w:t xml:space="preserve"> </w:t>
        <w:br w:clear="none"/>
      </w:r>
      <w:r>
        <w:rPr>
          <w:rStyle w:val="Text3"/>
        </w:rPr>
        <w:t xml:space="preserve">total_pop</w:t>
        <w:br w:clear="none"/>
      </w:r>
      <w:r>
        <w:rPr>
          <w:rStyle w:val="Text8"/>
        </w:rPr>
        <w:t xml:space="preserve"> </w:t>
        <w:br w:clear="none"/>
      </w:r>
      <w:r>
        <w:rPr>
          <w:rStyle w:val="Text18"/>
        </w:rPr>
        <w:t xml:space="preserve">BIGINT</w:t>
        <w:br w:clear="none"/>
      </w:r>
      <w:r>
        <w:rPr>
          <w:rStyle w:val="Text8"/>
        </w:rPr>
        <w:t xml:space="preserve"> </w:t>
        <w:br w:clear="none"/>
      </w:r>
      <w:r>
        <w:t xml:space="preserve">DEFAULT</w:t>
        <w:br w:clear="none"/>
      </w:r>
      <w:r>
        <w:rPr>
          <w:rStyle w:val="Text8"/>
        </w:rPr>
        <w:t xml:space="preserve"> </w:t>
        <w:br w:clear="none"/>
      </w:r>
      <w:r>
        <w:rPr>
          <w:rStyle w:val="Text16"/>
        </w:rPr>
        <w:t xml:space="preserve">0</w:t>
        <w:br w:clear="none"/>
      </w:r>
      <w:r>
        <w:rPr>
          <w:rStyle w:val="Text10"/>
        </w:rPr>
        <w:t xml:space="preserve">;</w:t>
        <w:br w:clear="none"/>
      </w:r>
      <w:r>
        <w:rPr>
          <w:rStyle w:val="Text8"/>
        </w:rPr>
        <w:t xml:space="preserve"/>
        <w:br w:clear="none"/>
        <w:t xml:space="preserve">  </w:t>
        <w:br w:clear="none"/>
      </w:r>
      <w:r>
        <w:t xml:space="preserve">DECLARE</w:t>
        <w:br w:clear="none"/>
      </w:r>
      <w:r>
        <w:rPr>
          <w:rStyle w:val="Text8"/>
        </w:rPr>
        <w:t xml:space="preserve"> </w:t>
        <w:br w:clear="none"/>
      </w:r>
      <w:r>
        <w:rPr>
          <w:rStyle w:val="Text3"/>
        </w:rPr>
        <w:t xml:space="preserve">cur</w:t>
        <w:br w:clear="none"/>
      </w:r>
      <w:r>
        <w:rPr>
          <w:rStyle w:val="Text8"/>
        </w:rPr>
        <w:t xml:space="preserve"> </w:t>
        <w:br w:clear="none"/>
      </w:r>
      <w:r>
        <w:t xml:space="preserve">CURSOR</w:t>
        <w:br w:clear="none"/>
      </w:r>
      <w:r>
        <w:rPr>
          <w:rStyle w:val="Text8"/>
        </w:rPr>
        <w:t xml:space="preserve"> </w:t>
        <w:br w:clear="none"/>
      </w:r>
      <w:r>
        <w:t xml:space="preserve">FOR</w:t>
        <w:br w:clear="none"/>
      </w:r>
      <w:r>
        <w:rPr>
          <w:rStyle w:val="Text8"/>
        </w:rPr>
        <w:t xml:space="preserve"> </w:t>
        <w:br w:clear="none"/>
      </w:r>
      <w:r>
        <w:t xml:space="preserve">SELECT</w:t>
        <w:br w:clear="none"/>
      </w:r>
      <w:r>
        <w:rPr>
          <w:rStyle w:val="Text8"/>
        </w:rPr>
        <w:t xml:space="preserve"> </w:t>
        <w:br w:clear="none"/>
      </w:r>
      <w:r>
        <w:rPr>
          <w:rStyle w:val="Text3"/>
        </w:rPr>
        <w:t xml:space="preserve">pop</w:t>
        <w:br w:clear="none"/>
      </w:r>
      <w:r>
        <w:rPr>
          <w:rStyle w:val="Text8"/>
        </w:rPr>
        <w:t xml:space="preserve"> </w:t>
        <w:br w:clear="none"/>
      </w:r>
      <w:r>
        <w:t xml:space="preserve">FROM</w:t>
        <w:br w:clear="none"/>
      </w:r>
      <w:r>
        <w:rPr>
          <w:rStyle w:val="Text8"/>
        </w:rPr>
        <w:t xml:space="preserve"> </w:t>
        <w:br w:clear="none"/>
      </w:r>
      <w:r>
        <w:rPr>
          <w:rStyle w:val="Text3"/>
        </w:rPr>
        <w:t xml:space="preserve">states</w:t>
        <w:br w:clear="none"/>
      </w:r>
      <w:r>
        <w:rPr>
          <w:rStyle w:val="Text10"/>
        </w:rPr>
        <w:t xml:space="preserve">;</w:t>
        <w:br w:clear="none"/>
      </w:r>
      <w:r>
        <w:rPr>
          <w:rStyle w:val="Text8"/>
        </w:rPr>
        <w:t xml:space="preserve"> </w:t>
        <w:br w:clear="none"/>
      </w:r>
      <w:r>
        <w:rPr>
          <w:rStyle w:val="Text82"/>
        </w:rPr>
        <w:drawing>
          <wp:inline>
            <wp:extent cx="63500" cy="63500"/>
            <wp:effectExtent l="0" r="0" t="0" b="0"/>
            <wp:docPr id="9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t xml:space="preserve">DECLARE</w:t>
        <w:br w:clear="none"/>
      </w:r>
      <w:r>
        <w:rPr>
          <w:rStyle w:val="Text8"/>
        </w:rPr>
        <w:t xml:space="preserve"> </w:t>
        <w:br w:clear="none"/>
      </w:r>
      <w:r>
        <w:t xml:space="preserve">CONTINUE</w:t>
        <w:br w:clear="none"/>
      </w:r>
      <w:r>
        <w:rPr>
          <w:rStyle w:val="Text8"/>
        </w:rPr>
        <w:t xml:space="preserve"> </w:t>
        <w:br w:clear="none"/>
      </w:r>
      <w:r>
        <w:t xml:space="preserve">HANDLER</w:t>
        <w:br w:clear="none"/>
      </w:r>
      <w:r>
        <w:rPr>
          <w:rStyle w:val="Text8"/>
        </w:rPr>
        <w:t xml:space="preserve"> </w:t>
        <w:br w:clear="none"/>
      </w:r>
      <w:r>
        <w:t xml:space="preserve">FOR</w:t>
        <w:br w:clear="none"/>
      </w:r>
      <w:r>
        <w:rPr>
          <w:rStyle w:val="Text8"/>
        </w:rPr>
        <w:t xml:space="preserve"> </w:t>
        <w:br w:clear="none"/>
      </w:r>
      <w:r>
        <w:t xml:space="preserve">NOT</w:t>
        <w:br w:clear="none"/>
      </w:r>
      <w:r>
        <w:rPr>
          <w:rStyle w:val="Text8"/>
        </w:rPr>
        <w:t xml:space="preserve"> </w:t>
        <w:br w:clear="none"/>
      </w:r>
      <w:r>
        <w:t xml:space="preserve">FOUND</w:t>
        <w:br w:clear="none"/>
      </w:r>
      <w:r>
        <w:rPr>
          <w:rStyle w:val="Text8"/>
        </w:rPr>
        <w:t xml:space="preserve"> </w:t>
        <w:br w:clear="none"/>
      </w:r>
      <w:r>
        <w:t xml:space="preserve">SET</w:t>
        <w:br w:clear="none"/>
      </w:r>
      <w:r>
        <w:rPr>
          <w:rStyle w:val="Text8"/>
        </w:rPr>
        <w:t xml:space="preserve"> </w:t>
        <w:br w:clear="none"/>
      </w:r>
      <w:r>
        <w:rPr>
          <w:rStyle w:val="Text3"/>
        </w:rPr>
        <w:t xml:space="preserve">done</w:t>
        <w:br w:clear="none"/>
      </w:r>
      <w:r>
        <w:rPr>
          <w:rStyle w:val="Text8"/>
        </w:rPr>
        <w:t xml:space="preserve"> </w:t>
        <w:br w:clear="none"/>
      </w:r>
      <w:r>
        <w:rPr>
          <w:rStyle w:val="Text9"/>
        </w:rPr>
        <w:t xml:space="preserve">=</w:t>
        <w:br w:clear="none"/>
      </w:r>
      <w:r>
        <w:rPr>
          <w:rStyle w:val="Text8"/>
        </w:rPr>
        <w:t xml:space="preserve"> </w:t>
        <w:br w:clear="none"/>
      </w:r>
      <w:r>
        <w:t xml:space="preserve">TRUE</w:t>
        <w:br w:clear="none"/>
      </w:r>
      <w:r>
        <w:rPr>
          <w:rStyle w:val="Text10"/>
        </w:rPr>
        <w:t xml:space="preserve">;</w:t>
        <w:br w:clear="none"/>
      </w:r>
      <w:r>
        <w:rPr>
          <w:rStyle w:val="Text8"/>
        </w:rPr>
        <w:t xml:space="preserve"> </w:t>
        <w:br w:clear="none"/>
      </w:r>
      <w:r>
        <w:rPr>
          <w:rStyle w:val="Text82"/>
        </w:rPr>
        <w:drawing>
          <wp:inline>
            <wp:extent cx="63500" cy="63500"/>
            <wp:effectExtent l="0" r="0" t="0" b="0"/>
            <wp:docPr id="9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8"/>
        </w:rPr>
        <w:t xml:space="preserve"/>
        <w:br w:clear="none"/>
        <w:t xml:space="preserve"/>
        <w:br w:clear="none"/>
        <w:t xml:space="preserve">  </w:t>
        <w:br w:clear="none"/>
      </w:r>
      <w:r>
        <w:t xml:space="preserve">OPEN</w:t>
        <w:br w:clear="none"/>
      </w:r>
      <w:r>
        <w:rPr>
          <w:rStyle w:val="Text8"/>
        </w:rPr>
        <w:t xml:space="preserve"> </w:t>
        <w:br w:clear="none"/>
      </w:r>
      <w:r>
        <w:rPr>
          <w:rStyle w:val="Text3"/>
        </w:rPr>
        <w:t xml:space="preserve">cur</w:t>
        <w:br w:clear="none"/>
      </w:r>
      <w:r>
        <w:rPr>
          <w:rStyle w:val="Text10"/>
        </w:rPr>
        <w:t xml:space="preserve">;</w:t>
        <w:br w:clear="none"/>
      </w:r>
      <w:r>
        <w:rPr>
          <w:rStyle w:val="Text8"/>
        </w:rPr>
        <w:t xml:space="preserve"/>
        <w:br w:clear="none"/>
        <w:t xml:space="preserve">  </w:t>
        <w:br w:clear="none"/>
      </w:r>
      <w:r>
        <w:rPr>
          <w:rStyle w:val="Text3"/>
        </w:rPr>
        <w:t xml:space="preserve">fetch_loop</w:t>
        <w:br w:clear="none"/>
      </w:r>
      <w:r>
        <w:rPr>
          <w:rStyle w:val="Text10"/>
        </w:rPr>
        <w:t xml:space="preserve">:</w:t>
        <w:br w:clear="none"/>
      </w:r>
      <w:r>
        <w:rPr>
          <w:rStyle w:val="Text8"/>
        </w:rPr>
        <w:t xml:space="preserve"> </w:t>
        <w:br w:clear="none"/>
      </w:r>
      <w:r>
        <w:rPr>
          <w:rStyle w:val="Text3"/>
        </w:rPr>
        <w:t xml:space="preserve">LOOP</w:t>
        <w:br w:clear="none"/>
      </w:r>
      <w:r>
        <w:rPr>
          <w:rStyle w:val="Text8"/>
        </w:rPr>
        <w:t xml:space="preserve"/>
        <w:br w:clear="none"/>
        <w:t xml:space="preserve">    </w:t>
        <w:br w:clear="none"/>
      </w:r>
      <w:r>
        <w:t xml:space="preserve">FETCH</w:t>
        <w:br w:clear="none"/>
      </w:r>
      <w:r>
        <w:rPr>
          <w:rStyle w:val="Text8"/>
        </w:rPr>
        <w:t xml:space="preserve"> </w:t>
        <w:br w:clear="none"/>
      </w:r>
      <w:r>
        <w:rPr>
          <w:rStyle w:val="Text3"/>
        </w:rPr>
        <w:t xml:space="preserve">cur</w:t>
        <w:br w:clear="none"/>
      </w:r>
      <w:r>
        <w:rPr>
          <w:rStyle w:val="Text8"/>
        </w:rPr>
        <w:t xml:space="preserve"> </w:t>
        <w:br w:clear="none"/>
      </w:r>
      <w:r>
        <w:t xml:space="preserve">INTO</w:t>
        <w:br w:clear="none"/>
      </w:r>
      <w:r>
        <w:rPr>
          <w:rStyle w:val="Text8"/>
        </w:rPr>
        <w:t xml:space="preserve"> </w:t>
        <w:br w:clear="none"/>
      </w:r>
      <w:r>
        <w:rPr>
          <w:rStyle w:val="Text3"/>
        </w:rPr>
        <w:t xml:space="preserve">state_pop</w:t>
        <w:br w:clear="none"/>
      </w:r>
      <w:r>
        <w:rPr>
          <w:rStyle w:val="Text10"/>
        </w:rPr>
        <w:t xml:space="preserve">;</w:t>
        <w:br w:clear="none"/>
      </w:r>
      <w:r>
        <w:rPr>
          <w:rStyle w:val="Text8"/>
        </w:rPr>
        <w:t xml:space="preserve"> </w:t>
        <w:br w:clear="none"/>
      </w:r>
      <w:r>
        <w:rPr>
          <w:rStyle w:val="Text82"/>
        </w:rPr>
        <w:drawing>
          <wp:inline>
            <wp:extent cx="63500" cy="63500"/>
            <wp:effectExtent l="0" r="0" t="0" b="0"/>
            <wp:docPr id="9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3"/>
        </w:rPr>
        <w:t xml:space="preserve">IF</w:t>
        <w:br w:clear="none"/>
      </w:r>
      <w:r>
        <w:rPr>
          <w:rStyle w:val="Text8"/>
        </w:rPr>
        <w:t xml:space="preserve"> </w:t>
        <w:br w:clear="none"/>
      </w:r>
      <w:r>
        <w:rPr>
          <w:rStyle w:val="Text3"/>
        </w:rPr>
        <w:t xml:space="preserve">done</w:t>
        <w:br w:clear="none"/>
      </w:r>
      <w:r>
        <w:rPr>
          <w:rStyle w:val="Text8"/>
        </w:rPr>
        <w:t xml:space="preserve"> </w:t>
        <w:br w:clear="none"/>
      </w:r>
      <w:r>
        <w:t xml:space="preserve">THEN</w:t>
        <w:br w:clear="none"/>
      </w:r>
      <w:r>
        <w:rPr>
          <w:rStyle w:val="Text8"/>
        </w:rPr>
        <w:t xml:space="preserve"> </w:t>
        <w:br w:clear="none"/>
      </w:r>
      <w:r>
        <w:rPr>
          <w:rStyle w:val="Text82"/>
        </w:rPr>
        <w:drawing>
          <wp:inline>
            <wp:extent cx="63500" cy="63500"/>
            <wp:effectExtent l="0" r="0" t="0" b="0"/>
            <wp:docPr id="9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3"/>
        </w:rPr>
        <w:t xml:space="preserve">LEAVE</w:t>
        <w:br w:clear="none"/>
      </w:r>
      <w:r>
        <w:rPr>
          <w:rStyle w:val="Text8"/>
        </w:rPr>
        <w:t xml:space="preserve"> </w:t>
        <w:br w:clear="none"/>
      </w:r>
      <w:r>
        <w:rPr>
          <w:rStyle w:val="Text3"/>
        </w:rPr>
        <w:t xml:space="preserve">fetch_loop</w:t>
        <w:br w:clear="none"/>
      </w:r>
      <w:r>
        <w:rPr>
          <w:rStyle w:val="Text10"/>
        </w:rPr>
        <w:t xml:space="preserve">;</w:t>
        <w:br w:clear="none"/>
      </w:r>
      <w:r>
        <w:rPr>
          <w:rStyle w:val="Text8"/>
        </w:rPr>
        <w:t xml:space="preserve"/>
        <w:br w:clear="none"/>
        <w:t xml:space="preserve">    </w:t>
        <w:br w:clear="none"/>
      </w:r>
      <w:r>
        <w:t xml:space="preserve">END</w:t>
        <w:br w:clear="none"/>
      </w:r>
      <w:r>
        <w:rPr>
          <w:rStyle w:val="Text8"/>
        </w:rPr>
        <w:t xml:space="preserve"> </w:t>
        <w:br w:clear="none"/>
      </w:r>
      <w:r>
        <w:rPr>
          <w:rStyle w:val="Text3"/>
        </w:rPr>
        <w:t xml:space="preserve">IF</w:t>
        <w:br w:clear="none"/>
      </w:r>
      <w:r>
        <w:rPr>
          <w:rStyle w:val="Text10"/>
        </w:rPr>
        <w:t xml:space="preserve">;</w:t>
        <w:br w:clear="none"/>
      </w:r>
      <w:r>
        <w:rPr>
          <w:rStyle w:val="Text8"/>
        </w:rPr>
        <w:t xml:space="preserve"/>
        <w:br w:clear="none"/>
        <w:t xml:space="preserve">    </w:t>
        <w:br w:clear="none"/>
      </w:r>
      <w:r>
        <w:t xml:space="preserve">SET</w:t>
        <w:br w:clear="none"/>
      </w:r>
      <w:r>
        <w:rPr>
          <w:rStyle w:val="Text8"/>
        </w:rPr>
        <w:t xml:space="preserve"> </w:t>
        <w:br w:clear="none"/>
      </w:r>
      <w:r>
        <w:rPr>
          <w:rStyle w:val="Text3"/>
        </w:rPr>
        <w:t xml:space="preserve">total_pop</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total_pop</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state_pop</w:t>
        <w:br w:clear="none"/>
      </w:r>
      <w:r>
        <w:rPr>
          <w:rStyle w:val="Text10"/>
        </w:rPr>
        <w:t xml:space="preserve">;</w:t>
        <w:br w:clear="none"/>
      </w:r>
      <w:r>
        <w:rPr>
          <w:rStyle w:val="Text8"/>
        </w:rPr>
        <w:t xml:space="preserve"> </w:t>
        <w:br w:clear="none"/>
      </w:r>
      <w:r>
        <w:rPr>
          <w:rStyle w:val="Text82"/>
        </w:rPr>
        <w:drawing>
          <wp:inline>
            <wp:extent cx="63500" cy="63500"/>
            <wp:effectExtent l="0" r="0" t="0" b="0"/>
            <wp:docPr id="94"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t xml:space="preserve">END</w:t>
        <w:br w:clear="none"/>
      </w:r>
      <w:r>
        <w:rPr>
          <w:rStyle w:val="Text8"/>
        </w:rPr>
        <w:t xml:space="preserve"> </w:t>
        <w:br w:clear="none"/>
      </w:r>
      <w:r>
        <w:rPr>
          <w:rStyle w:val="Text3"/>
        </w:rPr>
        <w:t xml:space="preserve">LOOP</w:t>
        <w:br w:clear="none"/>
      </w:r>
      <w:r>
        <w:rPr>
          <w:rStyle w:val="Text10"/>
        </w:rPr>
        <w:t xml:space="preserve">;</w:t>
        <w:br w:clear="none"/>
      </w:r>
      <w:r>
        <w:rPr>
          <w:rStyle w:val="Text8"/>
        </w:rPr>
        <w:t xml:space="preserve"/>
        <w:br w:clear="none"/>
        <w:t xml:space="preserve">  </w:t>
        <w:br w:clear="none"/>
      </w:r>
      <w:r>
        <w:t xml:space="preserve">CLOSE</w:t>
        <w:br w:clear="none"/>
      </w:r>
      <w:r>
        <w:rPr>
          <w:rStyle w:val="Text8"/>
        </w:rPr>
        <w:t xml:space="preserve"> </w:t>
        <w:br w:clear="none"/>
      </w:r>
      <w:r>
        <w:rPr>
          <w:rStyle w:val="Text3"/>
        </w:rPr>
        <w:t xml:space="preserve">cur</w:t>
        <w:br w:clear="none"/>
      </w:r>
      <w:r>
        <w:rPr>
          <w:rStyle w:val="Text10"/>
        </w:rPr>
        <w:t xml:space="preserve">;</w:t>
        <w:br w:clear="none"/>
      </w:r>
      <w:r>
        <w:rPr>
          <w:rStyle w:val="Text8"/>
        </w:rPr>
        <w:t xml:space="preserve"/>
        <w:br w:clear="none"/>
        <w:t xml:space="preserve">  </w:t>
        <w:br w:clear="none"/>
      </w:r>
      <w:r>
        <w:t xml:space="preserve">SELECT</w:t>
        <w:br w:clear="none"/>
      </w:r>
      <w:r>
        <w:rPr>
          <w:rStyle w:val="Text8"/>
        </w:rPr>
        <w:t xml:space="preserve"> </w:t>
        <w:br w:clear="none"/>
      </w:r>
      <w:r>
        <w:rPr>
          <w:rStyle w:val="Text3"/>
        </w:rPr>
        <w:t xml:space="preserve">total_pop</w:t>
        <w:br w:clear="none"/>
      </w:r>
      <w:r>
        <w:rPr>
          <w:rStyle w:val="Text8"/>
        </w:rPr>
        <w:t xml:space="preserve"> </w:t>
        <w:br w:clear="none"/>
      </w:r>
      <w:r>
        <w:t xml:space="preserve">AS</w:t>
        <w:br w:clear="none"/>
      </w:r>
      <w:r>
        <w:rPr>
          <w:rStyle w:val="Text8"/>
        </w:rPr>
        <w:t xml:space="preserve"> </w:t>
        <w:br w:clear="none"/>
      </w:r>
      <w:r>
        <w:rPr>
          <w:rStyle w:val="Text11"/>
        </w:rPr>
        <w:t xml:space="preserve">'Total U.S. Population'</w:t>
        <w:br w:clear="none"/>
      </w:r>
      <w:r>
        <w:rPr>
          <w:rStyle w:val="Text10"/>
        </w:rPr>
        <w:t xml:space="preserve">;</w:t>
        <w:br w:clear="none"/>
      </w:r>
      <w:r>
        <w:rPr>
          <w:rStyle w:val="Text8"/>
        </w:rPr>
        <w:t xml:space="preserve"> </w:t>
        <w:br w:clear="none"/>
      </w:r>
      <w:r>
        <w:rPr>
          <w:rStyle w:val="Text82"/>
        </w:rPr>
        <w:drawing>
          <wp:inline>
            <wp:extent cx="63500" cy="63500"/>
            <wp:effectExtent l="0" r="0" t="0" b="0"/>
            <wp:docPr id="95"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r>
        <w:rPr>
          <w:rStyle w:val="Text8"/>
        </w:rPr>
        <w:t xml:space="preserve"/>
        <w:br w:clear="none"/>
      </w:r>
      <w:r>
        <w:t xml:space="preserve">END</w:t>
        <w:br w:clear="none"/>
      </w:r>
      <w:r>
        <w:rPr>
          <w:rStyle w:val="Text10"/>
        </w:rPr>
        <w:t xml:space="preserve">;</w:t>
        <w:br w:clear="none"/>
      </w:r>
    </w:p>
    <w:p>
      <w:pPr>
        <w:pStyle w:val="Para 16"/>
      </w:pPr>
      <w:hyperlink w:anchor="co_nch_routines_routines_end_of">
        <w:r>
          <w:bookmarkStart w:id="3628" w:name="callout_nch_routines_routines_en"/>
          <w:t/>
          <w:bookmarkEnd w:id="3628"/>
          <w:drawing>
            <wp:inline>
              <wp:extent cx="63500" cy="63500"/>
              <wp:effectExtent l="0" r="0" t="0" b="0"/>
              <wp:docPr id="9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done</w:t>
      </w:r>
      <w:r>
        <w:t xml:space="preserve"> variable is used as a flag that checks when the procedure decides if it needs to continue executing or stop.</w:t>
      </w:r>
    </w:p>
    <w:p>
      <w:pPr>
        <w:pStyle w:val="Para 16"/>
      </w:pPr>
      <w:hyperlink w:anchor="co_nch_routines_routines_end_of_1">
        <w:r>
          <w:bookmarkStart w:id="3629" w:name="callout_nch_routines_routines_en_1"/>
          <w:t/>
          <w:bookmarkEnd w:id="3629"/>
          <w:drawing>
            <wp:inline>
              <wp:extent cx="63500" cy="63500"/>
              <wp:effectExtent l="0" r="0" t="0" b="0"/>
              <wp:docPr id="9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The cursor for the query that fetches each state population.</w:t>
      </w:r>
    </w:p>
    <w:p>
      <w:pPr>
        <w:pStyle w:val="Para 16"/>
      </w:pPr>
      <w:hyperlink w:anchor="co_nch_routines_routines_end_of_2">
        <w:r>
          <w:bookmarkStart w:id="3630" w:name="callout_nch_routines_routines_en_2"/>
          <w:t/>
          <w:bookmarkEnd w:id="3630"/>
          <w:drawing>
            <wp:inline>
              <wp:extent cx="63500" cy="63500"/>
              <wp:effectExtent l="0" r="0" t="0" b="0"/>
              <wp:docPr id="9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When MySQL encounters a “not found” error, it stops execution. To prevent this, we declared a </w:t>
      </w:r>
      <w:r>
        <w:rPr>
          <w:rStyle w:val="Text1"/>
        </w:rPr>
        <w:t>CONTINUE</w:t>
      </w:r>
      <w:r>
        <w:t xml:space="preserve"> handler that sets the value of the </w:t>
      </w:r>
      <w:r>
        <w:rPr>
          <w:rStyle w:val="Text1"/>
        </w:rPr>
        <w:t>done</w:t>
      </w:r>
      <w:r>
        <w:t xml:space="preserve"> variable to </w:t>
      </w:r>
      <w:r>
        <w:rPr>
          <w:rStyle w:val="Text1"/>
        </w:rPr>
        <w:t>TRUE</w:t>
      </w:r>
      <w:r>
        <w:t>.</w:t>
      </w:r>
    </w:p>
    <w:p>
      <w:pPr>
        <w:pStyle w:val="Para 16"/>
      </w:pPr>
      <w:hyperlink w:anchor="co_nch_routines_routines_end_of_3">
        <w:r>
          <w:bookmarkStart w:id="3631" w:name="callout_nch_routines_routines_en_3"/>
          <w:t/>
          <w:bookmarkEnd w:id="3631"/>
          <w:drawing>
            <wp:inline>
              <wp:extent cx="63500" cy="63500"/>
              <wp:effectExtent l="0" r="0" t="0" b="0"/>
              <wp:docPr id="99"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We fetch each state population into the </w:t>
      </w:r>
      <w:r>
        <w:rPr>
          <w:rStyle w:val="Text1"/>
        </w:rPr>
        <w:t>state_pop</w:t>
      </w:r>
      <w:r>
        <w:t xml:space="preserve"> variable.</w:t>
      </w:r>
    </w:p>
    <w:p>
      <w:pPr>
        <w:pStyle w:val="Para 16"/>
      </w:pPr>
      <w:hyperlink w:anchor="co_nch_routines_routines_end_of_4">
        <w:r>
          <w:bookmarkStart w:id="3632" w:name="callout_nch_routines_routines_en_4"/>
          <w:t/>
          <w:bookmarkEnd w:id="3632"/>
          <w:drawing>
            <wp:inline>
              <wp:extent cx="63500" cy="63500"/>
              <wp:effectExtent l="0" r="0" t="0" b="0"/>
              <wp:docPr id="100"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If the </w:t>
      </w:r>
      <w:r>
        <w:rPr>
          <w:rStyle w:val="Text1"/>
        </w:rPr>
        <w:t>done</w:t>
      </w:r>
      <w:r>
        <w:t xml:space="preserve"> variable is not true, we continue the loop, otherwise leaving it.</w:t>
      </w:r>
    </w:p>
    <w:p>
      <w:pPr>
        <w:pStyle w:val="Para 16"/>
      </w:pPr>
      <w:hyperlink w:anchor="co_nch_routines_routines_end_of_5">
        <w:r>
          <w:bookmarkStart w:id="3633" w:name="callout_nch_routines_routines_en_5"/>
          <w:t/>
          <w:bookmarkEnd w:id="3633"/>
          <w:drawing>
            <wp:inline>
              <wp:extent cx="63500" cy="63500"/>
              <wp:effectExtent l="0" r="0" t="0" b="0"/>
              <wp:docPr id="101"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 xml:space="preserve">We add the value of the </w:t>
      </w:r>
      <w:r>
        <w:rPr>
          <w:rStyle w:val="Text1"/>
        </w:rPr>
        <w:t>state_pop</w:t>
      </w:r>
      <w:r>
        <w:t xml:space="preserve"> variable to the </w:t>
      </w:r>
      <w:r>
        <w:rPr>
          <w:rStyle w:val="Text1"/>
        </w:rPr>
        <w:t>total_pop</w:t>
      </w:r>
      <w:r>
        <w:t xml:space="preserve"> variable, which represents the population of the United States.</w:t>
      </w:r>
    </w:p>
    <w:p>
      <w:pPr>
        <w:pStyle w:val="Para 16"/>
      </w:pPr>
      <w:hyperlink w:anchor="co_nch_routines_routines_end_of_6">
        <w:r>
          <w:bookmarkStart w:id="3634" w:name="callout_nch_routines_routines_en_6"/>
          <w:t/>
          <w:bookmarkEnd w:id="3634"/>
          <w:drawing>
            <wp:inline>
              <wp:extent cx="63500" cy="63500"/>
              <wp:effectExtent l="0" r="0" t="0" b="0"/>
              <wp:docPr id="102"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hyperlink>
    </w:p>
    <w:p>
      <w:pPr>
        <w:pStyle w:val="Para 17"/>
      </w:pPr>
      <w:r>
        <w:t xml:space="preserve">After leaving the loop, we print the value of the </w:t>
      </w:r>
      <w:r>
        <w:rPr>
          <w:rStyle w:val="Text1"/>
        </w:rPr>
        <w:t>total_pop</w:t>
      </w:r>
      <w:r>
        <w:t xml:space="preserve"> variable.</w:t>
      </w:r>
    </w:p>
    <w:p>
      <w:pPr>
        <w:pStyle w:val="Normal"/>
      </w:pPr>
      <w:r>
        <w:t>This example is mostly for illustration, because in any real application, you’d use an aggregate function to calculate the total. But that also gives us an independent check on whether the fetch loop calculates the correct value:</w:t>
      </w:r>
    </w:p>
    <w:p>
      <w:pPr>
        <w:pStyle w:val="Para 03"/>
      </w:pPr>
      <w:r>
        <w:t xml:space="preserve">mysql&gt; </w:t>
        <w:br w:clear="none"/>
      </w:r>
      <w:r>
        <w:rPr>
          <w:rStyle w:val="Text0"/>
        </w:rPr>
        <w:t xml:space="preserve">CALL us_population();</w:t>
        <w:br w:clear="none"/>
      </w:r>
      <w:r>
        <w:t xml:space="preserve"/>
        <w:br w:clear="none"/>
        <w:t xml:space="preserve">+-----------------------+</w:t>
        <w:br w:clear="none"/>
        <w:t xml:space="preserve">| Total U.S. Population |</w:t>
        <w:br w:clear="none"/>
        <w:t xml:space="preserve">+-----------------------+</w:t>
        <w:br w:clear="none"/>
        <w:t xml:space="preserve">|             331223695 |</w:t>
        <w:br w:clear="none"/>
        <w:t xml:space="preserve">+-----------------------+</w:t>
        <w:br w:clear="none"/>
        <w:t xml:space="preserve">mysql&gt; </w:t>
        <w:br w:clear="none"/>
      </w:r>
      <w:r>
        <w:rPr>
          <w:rStyle w:val="Text0"/>
        </w:rPr>
        <w:t xml:space="preserve">SELECT SUM(pop) AS 'Total U.S. Population' FROM states;</w:t>
        <w:br w:clear="none"/>
      </w:r>
      <w:r>
        <w:t xml:space="preserve"/>
        <w:br w:clear="none"/>
        <w:t xml:space="preserve">+-----------------------+</w:t>
        <w:br w:clear="none"/>
        <w:t xml:space="preserve">| Total U.S. Population |</w:t>
        <w:br w:clear="none"/>
        <w:t xml:space="preserve">+-----------------------+</w:t>
        <w:br w:clear="none"/>
        <w:t xml:space="preserve">|             331223695 |</w:t>
        <w:br w:clear="none"/>
        <w:t xml:space="preserve">+-----------------------+</w:t>
        <w:br w:clear="none"/>
      </w:r>
    </w:p>
    <w:p>
      <w:pPr>
        <w:pStyle w:val="Normal"/>
      </w:pPr>
      <w:r>
        <w:rPr>
          <w:rStyle w:val="Text1"/>
        </w:rPr>
        <w:t>NOT</w:t>
      </w:r>
      <w:r>
        <w:t xml:space="preserve"> </w:t>
      </w:r>
      <w:r>
        <w:rPr>
          <w:rStyle w:val="Text1"/>
        </w:rPr>
        <w:t>FOUND</w:t>
      </w:r>
      <w:r>
        <w:t xml:space="preserve"> handlers are also useful for checking whether </w:t>
      </w:r>
      <w:r>
        <w:rPr>
          <w:rStyle w:val="Text1"/>
        </w:rPr>
        <w:t>SELECT</w:t>
      </w:r>
      <w:r>
        <w:t>…</w:t>
      </w:r>
      <w:r>
        <w:rPr>
          <w:rStyle w:val="Text1"/>
        </w:rPr>
        <w:t>INTO</w:t>
      </w:r>
      <w:r>
        <w:t xml:space="preserve"> </w:t>
      </w:r>
      <w:r>
        <w:rPr>
          <w:rStyle w:val="Text24"/>
        </w:rPr>
        <w:t>var_name</w:t>
      </w:r>
      <w:r>
        <w:t xml:space="preserve"> statements return any results. </w:t>
      </w:r>
      <w:hyperlink w:anchor="11_2_Using_Stored_Functions_to_S">
        <w:r>
          <w:rPr>
            <w:rStyle w:val="Text2"/>
          </w:rPr>
          <w:t>Recipe 11.2</w:t>
        </w:r>
      </w:hyperlink>
      <w:r>
        <w:t xml:space="preserve"> shows an example.</w:t>
      </w:r>
    </w:p>
    <w:p>
      <w:bookmarkStart w:id="3635" w:name="11_8_Catching_and_Ignoring_Error"/>
      <w:pPr>
        <w:keepNext/>
        <w:pStyle w:val="Heading 1"/>
      </w:pPr>
      <w:r>
        <w:t xml:space="preserve">11.8 Catching and Ignoring Errors with </w:t>
        <w:t>Condition Handlers</w:t>
      </w:r>
      <w:bookmarkEnd w:id="3635"/>
    </w:p>
    <w:p>
      <w:bookmarkStart w:id="3636" w:name="Problem___________You_want_to_ig"/>
      <w:pPr>
        <w:keepNext/>
        <w:pStyle w:val="Heading 2"/>
      </w:pPr>
      <w:r>
        <w:t>Problem</w:t>
      </w:r>
      <w:bookmarkEnd w:id="3636"/>
    </w:p>
    <w:p>
      <w:pPr>
        <w:pStyle w:val="Normal"/>
      </w:pPr>
      <w:r>
        <w:t>You want to ignore benign errors or prevent errors from occurring for nonexistent users.</w:t>
      </w:r>
      <w:r>
        <w:rPr>
          <w:rStyle w:val="Text79"/>
        </w:rPr>
        <w:bookmarkStart w:id="3637" w:name="idm45336880819808"/>
        <w:t/>
        <w:bookmarkEnd w:id="3637"/>
        <w:bookmarkStart w:id="3638" w:name="idm45336880818704"/>
        <w:t/>
        <w:bookmarkEnd w:id="3638"/>
        <w:bookmarkStart w:id="3639" w:name="idm45336880817328"/>
        <w:t/>
        <w:bookmarkEnd w:id="3639"/>
        <w:bookmarkStart w:id="3640" w:name="idm45336880815952"/>
        <w:t/>
        <w:bookmarkEnd w:id="3640"/>
      </w:r>
      <w:r>
        <w:t xml:space="preserve"> </w:t>
      </w:r>
    </w:p>
    <w:p>
      <w:bookmarkStart w:id="3641" w:name="Solution___________Use_a_conditi"/>
      <w:pPr>
        <w:keepNext/>
        <w:pStyle w:val="Heading 2"/>
      </w:pPr>
      <w:r>
        <w:t>Solution</w:t>
      </w:r>
      <w:bookmarkEnd w:id="3641"/>
    </w:p>
    <w:p>
      <w:pPr>
        <w:pStyle w:val="Normal"/>
      </w:pPr>
      <w:r>
        <w:t xml:space="preserve">Use a condition handler to catch and handle the error you want to ignore. </w:t>
      </w:r>
    </w:p>
    <w:p>
      <w:bookmarkStart w:id="3642" w:name="DiscussionIf_you_consider_an_err"/>
      <w:pPr>
        <w:keepNext/>
        <w:pStyle w:val="Heading 2"/>
      </w:pPr>
      <w:r>
        <w:t>Discussion</w:t>
      </w:r>
      <w:bookmarkEnd w:id="3642"/>
    </w:p>
    <w:p>
      <w:pPr>
        <w:pStyle w:val="Normal"/>
      </w:pPr>
      <w:r>
        <w:t xml:space="preserve">If you consider an error benign, you can use a handler to ignore it. For example, many </w:t>
      </w:r>
      <w:r>
        <w:rPr>
          <w:rStyle w:val="Text1"/>
        </w:rPr>
        <w:t>DROP</w:t>
      </w:r>
      <w:r>
        <w:t xml:space="preserve"> statements in MySQL have an </w:t>
      </w:r>
      <w:r>
        <w:rPr>
          <w:rStyle w:val="Text1"/>
        </w:rPr>
        <w:t>IF</w:t>
      </w:r>
      <w:r>
        <w:t xml:space="preserve"> </w:t>
      </w:r>
      <w:r>
        <w:rPr>
          <w:rStyle w:val="Text1"/>
        </w:rPr>
        <w:t>EXISTS</w:t>
      </w:r>
      <w:r>
        <w:t xml:space="preserve"> clause to suppress errors if objects to be dropped do not exist. But some </w:t>
      </w:r>
      <w:r>
        <w:rPr>
          <w:rStyle w:val="Text1"/>
        </w:rPr>
        <w:t>DROP</w:t>
      </w:r>
      <w:r>
        <w:t xml:space="preserve"> statements have no such</w:t>
      </w:r>
      <w:r>
        <w:rPr>
          <w:rStyle w:val="Text79"/>
        </w:rPr>
        <w:bookmarkStart w:id="3643" w:name="idm45336880810160"/>
        <w:t/>
        <w:bookmarkEnd w:id="3643"/>
      </w:r>
      <w:r>
        <w:t xml:space="preserve"> clause and thus no way to suppress errors. </w:t>
      </w:r>
      <w:r>
        <w:rPr>
          <w:rStyle w:val="Text1"/>
        </w:rPr>
        <w:t>DROP</w:t>
      </w:r>
      <w:r>
        <w:t xml:space="preserve"> </w:t>
      </w:r>
      <w:r>
        <w:rPr>
          <w:rStyle w:val="Text1"/>
        </w:rPr>
        <w:t>INDEX</w:t>
      </w:r>
      <w:r>
        <w:t xml:space="preserve"> is one of these:</w:t>
      </w:r>
    </w:p>
    <w:p>
      <w:pPr>
        <w:pStyle w:val="Para 03"/>
      </w:pPr>
      <w:r>
        <w:t xml:space="preserve">mysql&gt; </w:t>
        <w:br w:clear="none"/>
      </w:r>
      <w:r>
        <w:rPr>
          <w:rStyle w:val="Text0"/>
        </w:rPr>
        <w:t xml:space="preserve">DROP INDEX bad_index ON limbs;</w:t>
        <w:br w:clear="none"/>
      </w:r>
      <w:r>
        <w:t xml:space="preserve"/>
        <w:br w:clear="none"/>
        <w:t xml:space="preserve">ERROR 1091 (42000): Can't DROP 'bad_index'; check that column/key exists</w:t>
        <w:br w:clear="none"/>
      </w:r>
    </w:p>
    <w:p>
      <w:pPr>
        <w:pStyle w:val="Normal"/>
      </w:pPr>
      <w:r>
        <w:t xml:space="preserve">To prevent errors from occurring for nonexistent users, invoke </w:t>
      </w:r>
      <w:r>
        <w:rPr>
          <w:rStyle w:val="Text1"/>
        </w:rPr>
        <w:t>DROP</w:t>
      </w:r>
      <w:r>
        <w:t xml:space="preserve"> </w:t>
      </w:r>
      <w:r>
        <w:rPr>
          <w:rStyle w:val="Text1"/>
        </w:rPr>
        <w:t>INDEX</w:t>
      </w:r>
      <w:r>
        <w:t xml:space="preserve"> within a stored procedure that catches code 1091 and ignores it:</w:t>
      </w:r>
    </w:p>
    <w:p>
      <w:pPr>
        <w:pStyle w:val="Para 20"/>
      </w:pPr>
      <w:r>
        <w:t xml:space="preserve">CREATE</w:t>
        <w:br w:clear="none"/>
      </w:r>
      <w:r>
        <w:rPr>
          <w:rStyle w:val="Text6"/>
        </w:rPr>
        <w:t xml:space="preserve"> </w:t>
        <w:br w:clear="none"/>
      </w:r>
      <w:r>
        <w:t xml:space="preserve">PROCEDURE</w:t>
        <w:br w:clear="none"/>
      </w:r>
      <w:r>
        <w:rPr>
          <w:rStyle w:val="Text6"/>
        </w:rPr>
        <w:t xml:space="preserve"> </w:t>
        <w:br w:clear="none"/>
      </w:r>
      <w:r>
        <w:rPr>
          <w:rStyle w:val="Text3"/>
        </w:rPr>
        <w:t xml:space="preserve">drop_index</w:t>
        <w:br w:clear="none"/>
      </w:r>
      <w:r>
        <w:rPr>
          <w:rStyle w:val="Text10"/>
        </w:rPr>
        <w:t xml:space="preserve">(</w:t>
        <w:br w:clear="none"/>
      </w:r>
      <w:r>
        <w:rPr>
          <w:rStyle w:val="Text3"/>
        </w:rPr>
        <w:t xml:space="preserve">index_name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64</w:t>
        <w:br w:clear="none"/>
      </w:r>
      <w:r>
        <w:rPr>
          <w:rStyle w:val="Text10"/>
        </w:rPr>
        <w:t xml:space="preserve">),</w:t>
        <w:br w:clear="none"/>
      </w:r>
      <w:r>
        <w:rPr>
          <w:rStyle w:val="Text6"/>
        </w:rPr>
        <w:t xml:space="preserve"> </w:t>
        <w:br w:clear="none"/>
      </w:r>
      <w:r>
        <w:t xml:space="preserve">table_name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64</w:t>
        <w:br w:clear="none"/>
      </w:r>
      <w:r>
        <w:rPr>
          <w:rStyle w:val="Text10"/>
        </w:rPr>
        <w:t xml:space="preserve">))</w:t>
        <w:br w:clear="none"/>
      </w:r>
      <w:r>
        <w:rPr>
          <w:rStyle w:val="Text6"/>
        </w:rPr>
        <w:t xml:space="preserve"/>
        <w:br w:clear="none"/>
      </w:r>
      <w:r>
        <w:t xml:space="preserve">BEGIN</w:t>
        <w:br w:clear="none"/>
      </w:r>
      <w:r>
        <w:rPr>
          <w:rStyle w:val="Text6"/>
        </w:rPr>
        <w:t xml:space="preserve"/>
        <w:br w:clear="none"/>
        <w:t xml:space="preserve">  </w:t>
        <w:br w:clear="none"/>
      </w:r>
      <w:r>
        <w:t xml:space="preserve">DECLARE</w:t>
        <w:br w:clear="none"/>
      </w:r>
      <w:r>
        <w:rPr>
          <w:rStyle w:val="Text6"/>
        </w:rPr>
        <w:t xml:space="preserve"> </w:t>
        <w:br w:clear="none"/>
      </w:r>
      <w:r>
        <w:t xml:space="preserve">CONTINUE</w:t>
        <w:br w:clear="none"/>
      </w:r>
      <w:r>
        <w:rPr>
          <w:rStyle w:val="Text6"/>
        </w:rPr>
        <w:t xml:space="preserve"> </w:t>
        <w:br w:clear="none"/>
      </w:r>
      <w:r>
        <w:t xml:space="preserve">HANDLER</w:t>
        <w:br w:clear="none"/>
      </w:r>
      <w:r>
        <w:rPr>
          <w:rStyle w:val="Text6"/>
        </w:rPr>
        <w:t xml:space="preserve"> </w:t>
        <w:br w:clear="none"/>
      </w:r>
      <w:r>
        <w:t xml:space="preserve">FOR</w:t>
        <w:br w:clear="none"/>
      </w:r>
      <w:r>
        <w:rPr>
          <w:rStyle w:val="Text6"/>
        </w:rPr>
        <w:t xml:space="preserve"> </w:t>
        <w:br w:clear="none"/>
      </w:r>
      <w:r>
        <w:rPr>
          <w:rStyle w:val="Text16"/>
        </w:rPr>
        <w:t xml:space="preserve">1091</w:t>
        <w:br w:clear="none"/>
      </w:r>
      <w:r>
        <w:rPr>
          <w:rStyle w:val="Text6"/>
        </w:rPr>
        <w:t xml:space="preserve"/>
        <w:br w:clear="none"/>
        <w:t xml:space="preserve">    </w:t>
        <w:br w:clear="none"/>
      </w:r>
      <w:r>
        <w:t xml:space="preserve">SELECT</w:t>
        <w:br w:clear="none"/>
      </w:r>
      <w:r>
        <w:rPr>
          <w:rStyle w:val="Text6"/>
        </w:rPr>
        <w:t xml:space="preserve"> </w:t>
        <w:br w:clear="none"/>
      </w:r>
      <w:r>
        <w:rPr>
          <w:rStyle w:val="Text3"/>
        </w:rPr>
        <w:t xml:space="preserve">CONCAT</w:t>
        <w:br w:clear="none"/>
      </w:r>
      <w:r>
        <w:rPr>
          <w:rStyle w:val="Text10"/>
        </w:rPr>
        <w:t xml:space="preserve">(</w:t>
        <w:br w:clear="none"/>
      </w:r>
      <w:r>
        <w:rPr>
          <w:rStyle w:val="Text11"/>
        </w:rPr>
        <w:t xml:space="preserve">'Unknown index: '</w:t>
        <w:br w:clear="none"/>
      </w:r>
      <w:r>
        <w:rPr>
          <w:rStyle w:val="Text10"/>
        </w:rPr>
        <w:t xml:space="preserve">,</w:t>
        <w:br w:clear="none"/>
      </w:r>
      <w:r>
        <w:rPr>
          <w:rStyle w:val="Text6"/>
        </w:rPr>
        <w:t xml:space="preserve"> </w:t>
        <w:br w:clear="none"/>
      </w:r>
      <w:r>
        <w:rPr>
          <w:rStyle w:val="Text3"/>
        </w:rPr>
        <w:t xml:space="preserve">index_name</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rPr>
          <w:rStyle w:val="Text3"/>
        </w:rPr>
        <w:t xml:space="preserve">Message</w:t>
        <w:br w:clear="none"/>
      </w:r>
      <w:r>
        <w:rPr>
          <w:rStyle w:val="Text10"/>
        </w:rPr>
        <w:t xml:space="preserve">;</w:t>
        <w:br w:clear="none"/>
      </w:r>
      <w:r>
        <w:rPr>
          <w:rStyle w:val="Text6"/>
        </w:rPr>
        <w:t xml:space="preserve"/>
        <w:br w:clear="none"/>
        <w:t xml:space="preserve">  </w:t>
        <w:br w:clear="none"/>
      </w:r>
      <w:r>
        <w:t xml:space="preserve">CALL</w:t>
        <w:br w:clear="none"/>
      </w:r>
      <w:r>
        <w:rPr>
          <w:rStyle w:val="Text6"/>
        </w:rPr>
        <w:t xml:space="preserve"> </w:t>
        <w:br w:clear="none"/>
      </w:r>
      <w:r>
        <w:rPr>
          <w:rStyle w:val="Text3"/>
        </w:rPr>
        <w:t xml:space="preserve">exec_stmt</w:t>
        <w:br w:clear="none"/>
      </w:r>
      <w:r>
        <w:rPr>
          <w:rStyle w:val="Text10"/>
        </w:rPr>
        <w:t xml:space="preserve">(</w:t>
        <w:br w:clear="none"/>
      </w:r>
      <w:r>
        <w:rPr>
          <w:rStyle w:val="Text3"/>
        </w:rPr>
        <w:t xml:space="preserve">CONCAT</w:t>
        <w:br w:clear="none"/>
      </w:r>
      <w:r>
        <w:rPr>
          <w:rStyle w:val="Text10"/>
        </w:rPr>
        <w:t xml:space="preserve">(</w:t>
        <w:br w:clear="none"/>
      </w:r>
      <w:r>
        <w:rPr>
          <w:rStyle w:val="Text11"/>
        </w:rPr>
        <w:t xml:space="preserve">'DROP INDEX '</w:t>
        <w:br w:clear="none"/>
      </w:r>
      <w:r>
        <w:rPr>
          <w:rStyle w:val="Text10"/>
        </w:rPr>
        <w:t xml:space="preserve">,</w:t>
        <w:br w:clear="none"/>
      </w:r>
      <w:r>
        <w:rPr>
          <w:rStyle w:val="Text6"/>
        </w:rPr>
        <w:t xml:space="preserve"> </w:t>
        <w:br w:clear="none"/>
      </w:r>
      <w:r>
        <w:rPr>
          <w:rStyle w:val="Text3"/>
        </w:rPr>
        <w:t xml:space="preserve">index_name</w:t>
        <w:br w:clear="none"/>
      </w:r>
      <w:r>
        <w:rPr>
          <w:rStyle w:val="Text10"/>
        </w:rPr>
        <w:t xml:space="preserve">,</w:t>
        <w:br w:clear="none"/>
      </w:r>
      <w:r>
        <w:rPr>
          <w:rStyle w:val="Text6"/>
        </w:rPr>
        <w:t xml:space="preserve"> </w:t>
        <w:br w:clear="none"/>
      </w:r>
      <w:r>
        <w:rPr>
          <w:rStyle w:val="Text11"/>
        </w:rPr>
        <w:t xml:space="preserve">' ON '</w:t>
        <w:br w:clear="none"/>
      </w:r>
      <w:r>
        <w:rPr>
          <w:rStyle w:val="Text10"/>
        </w:rPr>
        <w:t xml:space="preserve">,</w:t>
        <w:br w:clear="none"/>
      </w:r>
      <w:r>
        <w:rPr>
          <w:rStyle w:val="Text6"/>
        </w:rPr>
        <w:t xml:space="preserve"> </w:t>
        <w:br w:clear="none"/>
      </w:r>
      <w:r>
        <w:t xml:space="preserve">table_name</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 xml:space="preserve">If the index does not exist, </w:t>
      </w:r>
      <w:r>
        <w:rPr>
          <w:rStyle w:val="Text1"/>
        </w:rPr>
        <w:t>drop_index()</w:t>
      </w:r>
      <w:r>
        <w:t xml:space="preserve"> writes a message within the condition handler, but no error occurs:</w:t>
      </w:r>
    </w:p>
    <w:p>
      <w:pPr>
        <w:pStyle w:val="Para 03"/>
      </w:pPr>
      <w:r>
        <w:t xml:space="preserve">mysql&gt; </w:t>
        <w:br w:clear="none"/>
      </w:r>
      <w:r>
        <w:rPr>
          <w:rStyle w:val="Text0"/>
        </w:rPr>
        <w:t xml:space="preserve">CALL drop_index('bad_index', 'limbs');</w:t>
        <w:br w:clear="none"/>
      </w:r>
      <w:r>
        <w:t xml:space="preserve"/>
        <w:br w:clear="none"/>
        <w:t xml:space="preserve">+--------------------------+</w:t>
        <w:br w:clear="none"/>
        <w:t xml:space="preserve">| Message                  |</w:t>
        <w:br w:clear="none"/>
        <w:t xml:space="preserve">+--------------------------+</w:t>
        <w:br w:clear="none"/>
        <w:t xml:space="preserve">| Unknown index: bad_index |</w:t>
        <w:br w:clear="none"/>
        <w:t xml:space="preserve">+--------------------------+</w:t>
        <w:br w:clear="none"/>
      </w:r>
    </w:p>
    <w:p>
      <w:pPr>
        <w:pStyle w:val="Normal"/>
      </w:pPr>
      <w:r>
        <w:t xml:space="preserve">To ignore the error completely, write the handler using an empty </w:t>
      </w:r>
      <w:r>
        <w:rPr>
          <w:rStyle w:val="Text1"/>
        </w:rPr>
        <w:t>BEGIN</w:t>
      </w:r>
      <w:r>
        <w:t>…</w:t>
      </w:r>
      <w:r>
        <w:rPr>
          <w:rStyle w:val="Text1"/>
        </w:rPr>
        <w:t>END</w:t>
      </w:r>
      <w:r>
        <w:t xml:space="preserve"> block:</w:t>
      </w:r>
    </w:p>
    <w:p>
      <w:pPr>
        <w:pStyle w:val="Para 20"/>
      </w:pPr>
      <w:r>
        <w:t xml:space="preserve">DECLARE</w:t>
        <w:br w:clear="none"/>
      </w:r>
      <w:r>
        <w:rPr>
          <w:rStyle w:val="Text6"/>
        </w:rPr>
        <w:t xml:space="preserve"> </w:t>
        <w:br w:clear="none"/>
      </w:r>
      <w:r>
        <w:t xml:space="preserve">CONTINUE</w:t>
        <w:br w:clear="none"/>
      </w:r>
      <w:r>
        <w:rPr>
          <w:rStyle w:val="Text6"/>
        </w:rPr>
        <w:t xml:space="preserve"> </w:t>
        <w:br w:clear="none"/>
      </w:r>
      <w:r>
        <w:t xml:space="preserve">HANDLER</w:t>
        <w:br w:clear="none"/>
      </w:r>
      <w:r>
        <w:rPr>
          <w:rStyle w:val="Text6"/>
        </w:rPr>
        <w:t xml:space="preserve"> </w:t>
        <w:br w:clear="none"/>
      </w:r>
      <w:r>
        <w:t xml:space="preserve">FOR</w:t>
        <w:br w:clear="none"/>
      </w:r>
      <w:r>
        <w:rPr>
          <w:rStyle w:val="Text6"/>
        </w:rPr>
        <w:t xml:space="preserve"> </w:t>
        <w:br w:clear="none"/>
      </w:r>
      <w:r>
        <w:rPr>
          <w:rStyle w:val="Text16"/>
        </w:rPr>
        <w:t xml:space="preserve">1091</w:t>
        <w:br w:clear="none"/>
      </w:r>
      <w:r>
        <w:rPr>
          <w:rStyle w:val="Text6"/>
        </w:rPr>
        <w:t xml:space="preserve"> </w:t>
        <w:br w:clear="none"/>
      </w:r>
      <w:r>
        <w:t xml:space="preserve">BEGIN</w:t>
        <w:br w:clear="none"/>
      </w:r>
      <w:r>
        <w:rPr>
          <w:rStyle w:val="Text6"/>
        </w:rPr>
        <w:t xml:space="preserve"> </w:t>
        <w:br w:clear="none"/>
      </w:r>
      <w:r>
        <w:t xml:space="preserve">END</w:t>
        <w:br w:clear="none"/>
      </w:r>
      <w:r>
        <w:rPr>
          <w:rStyle w:val="Text10"/>
        </w:rPr>
        <w:t xml:space="preserve">;</w:t>
        <w:br w:clear="none"/>
      </w:r>
    </w:p>
    <w:p>
      <w:pPr>
        <w:pStyle w:val="Normal"/>
      </w:pPr>
      <w:r>
        <w:t>Another approach is to generate a warning, as demonstrated in the next recipe.</w:t>
      </w:r>
    </w:p>
    <w:p>
      <w:bookmarkStart w:id="3644" w:name="11_9_Raising_Errors_and_Warnings"/>
      <w:pPr>
        <w:keepNext/>
        <w:pStyle w:val="Heading 1"/>
      </w:pPr>
      <w:r>
        <w:t>11.9 Raising Errors and Warnings</w:t>
      </w:r>
      <w:bookmarkEnd w:id="3644"/>
    </w:p>
    <w:p>
      <w:bookmarkStart w:id="3645" w:name="Problem___________You_want_to_ra"/>
      <w:pPr>
        <w:keepNext/>
        <w:pStyle w:val="Heading 2"/>
      </w:pPr>
      <w:r>
        <w:t>Problem</w:t>
      </w:r>
      <w:bookmarkEnd w:id="3645"/>
    </w:p>
    <w:p>
      <w:pPr>
        <w:pStyle w:val="Normal"/>
      </w:pPr>
      <w:r>
        <w:t>You want to raise an error for statements that are valid for MySQL but not valid for the application you are working on.</w:t>
      </w:r>
      <w:r>
        <w:rPr>
          <w:rStyle w:val="Text79"/>
        </w:rPr>
        <w:bookmarkStart w:id="3646" w:name="idm45336880775056"/>
        <w:t/>
        <w:bookmarkEnd w:id="3646"/>
        <w:bookmarkStart w:id="3647" w:name="idm45336880704256"/>
        <w:t/>
        <w:bookmarkEnd w:id="3647"/>
        <w:bookmarkStart w:id="3648" w:name="idm45336880702880"/>
        <w:t/>
        <w:bookmarkEnd w:id="3648"/>
        <w:bookmarkStart w:id="3649" w:name="idm45336880701504"/>
        <w:t/>
        <w:bookmarkEnd w:id="3649"/>
        <w:bookmarkStart w:id="3650" w:name="idm45336880700128"/>
        <w:t/>
        <w:bookmarkEnd w:id="3650"/>
      </w:r>
      <w:r>
        <w:t xml:space="preserve"> </w:t>
      </w:r>
    </w:p>
    <w:p>
      <w:bookmarkStart w:id="3651" w:name="SolutionTo_produce_your_own_erro"/>
      <w:pPr>
        <w:keepNext/>
        <w:pStyle w:val="Heading 2"/>
      </w:pPr>
      <w:r>
        <w:t>Solution</w:t>
      </w:r>
      <w:bookmarkEnd w:id="3651"/>
    </w:p>
    <w:p>
      <w:pPr>
        <w:pStyle w:val="Normal"/>
      </w:pPr>
      <w:r>
        <w:t xml:space="preserve">To produce your own errors within a stored program when you detect something awry, use the </w:t>
      </w:r>
      <w:r>
        <w:rPr>
          <w:rStyle w:val="Text1"/>
        </w:rPr>
        <w:t>SIGNAL</w:t>
      </w:r>
      <w:r>
        <w:t xml:space="preserve"> statement. </w:t>
      </w:r>
    </w:p>
    <w:p>
      <w:bookmarkStart w:id="3652" w:name="DiscussionThis_______recipe_show"/>
      <w:pPr>
        <w:keepNext/>
        <w:pStyle w:val="Heading 2"/>
      </w:pPr>
      <w:r>
        <w:t>Discussion</w:t>
      </w:r>
      <w:bookmarkEnd w:id="3652"/>
    </w:p>
    <w:p>
      <w:pPr>
        <w:pStyle w:val="Normal"/>
      </w:pPr>
      <w:r>
        <w:t xml:space="preserve">This recipe shows some examples, and </w:t>
      </w:r>
      <w:hyperlink w:anchor="11_11_Using_Triggers_to_Preproce">
        <w:r>
          <w:rPr>
            <w:rStyle w:val="Text2"/>
          </w:rPr>
          <w:t>Recipe 11.11</w:t>
        </w:r>
      </w:hyperlink>
      <w:r>
        <w:t xml:space="preserve"> demonstrates the use of </w:t>
      </w:r>
      <w:r>
        <w:rPr>
          <w:rStyle w:val="Text1"/>
        </w:rPr>
        <w:t>SIGNAL</w:t>
      </w:r>
      <w:r>
        <w:t xml:space="preserve"> within a trigger to reject bad data.</w:t>
      </w:r>
    </w:p>
    <w:p>
      <w:pPr>
        <w:pStyle w:val="Normal"/>
      </w:pPr>
      <w:r>
        <w:t>Suppose that an application performs a division operation for</w:t>
      </w:r>
      <w:r>
        <w:rPr>
          <w:rStyle w:val="Text79"/>
        </w:rPr>
        <w:bookmarkStart w:id="3653" w:name="idm45336880694688"/>
        <w:t/>
        <w:bookmarkEnd w:id="3653"/>
        <w:bookmarkStart w:id="3654" w:name="idm45336880693856"/>
        <w:t/>
        <w:bookmarkEnd w:id="3654"/>
      </w:r>
      <w:r>
        <w:t xml:space="preserve"> which you expect that the divisor will never be zero, and that you want to produce an error otherwise. You might expect that since version 5.7.4 </w:t>
      </w:r>
      <w:r>
        <w:rPr>
          <w:rStyle w:val="Text1"/>
        </w:rPr>
        <w:t>ERROR_FOR_DIVISION_BY_ZERO</w:t>
      </w:r>
      <w:r>
        <w:t xml:space="preserve"> SQL mode is enabled, by default you will get this behavior automatically. But that works only within the context of data-modification operations such as </w:t>
      </w:r>
      <w:r>
        <w:rPr>
          <w:rStyle w:val="Text1"/>
        </w:rPr>
        <w:t>INSERT</w:t>
      </w:r>
      <w:r>
        <w:t>. In other contexts, division by zero produces only a warning:</w:t>
      </w:r>
      <w:r>
        <w:rPr>
          <w:rStyle w:val="Text79"/>
        </w:rPr>
        <w:bookmarkStart w:id="3655" w:name="idm45336880691824"/>
        <w:t/>
        <w:bookmarkEnd w:id="3655"/>
        <w:bookmarkStart w:id="3656" w:name="idm45336880690720"/>
        <w:t/>
        <w:bookmarkEnd w:id="3656"/>
        <w:bookmarkStart w:id="3657" w:name="idm45336880689616"/>
        <w:t/>
        <w:bookmarkEnd w:id="3657"/>
        <w:bookmarkStart w:id="3658" w:name="idm45336880688240"/>
        <w:t/>
        <w:bookmarkEnd w:id="3658"/>
      </w:r>
    </w:p>
    <w:p>
      <w:pPr>
        <w:pStyle w:val="Para 03"/>
      </w:pPr>
      <w:r>
        <w:t xml:space="preserve">mysql&gt; </w:t>
        <w:br w:clear="none"/>
      </w:r>
      <w:r>
        <w:rPr>
          <w:rStyle w:val="Text0"/>
        </w:rPr>
        <w:t xml:space="preserve">SELECT @@sql_mode\G</w:t>
        <w:br w:clear="none"/>
      </w:r>
      <w:r>
        <w:t xml:space="preserve"/>
        <w:br w:clear="none"/>
        <w:t xml:space="preserve">*************************** 1. row ***************************</w:t>
        <w:br w:clear="none"/>
        <w:t xml:space="preserve">@@sql_mode: ONLY_FULL_GROUP_BY,STRICT_TRANS_TABLES,NO_ZERO_IN_DATE,NO_ZERO_DATE,↩</w:t>
        <w:br w:clear="none"/>
        <w:t xml:space="preserve">            ERROR_FOR_DIVISION_BY_ZERO,NO_ENGINE_SUBSTITUTION</w:t>
        <w:br w:clear="none"/>
        <w:t xml:space="preserve">1 row in set (0,00 sec)</w:t>
        <w:br w:clear="none"/>
        <w:t xml:space="preserve">	</w:t>
        <w:br w:clear="none"/>
        <w:t xml:space="preserve">mysql&gt; </w:t>
        <w:br w:clear="none"/>
      </w:r>
      <w:r>
        <w:rPr>
          <w:rStyle w:val="Text0"/>
        </w:rPr>
        <w:t xml:space="preserve">SELECT 1/0;</w:t>
        <w:br w:clear="none"/>
      </w:r>
      <w:r>
        <w:t xml:space="preserve"/>
        <w:br w:clear="none"/>
        <w:t xml:space="preserve">+------+</w:t>
        <w:br w:clear="none"/>
        <w:t xml:space="preserve">| 1/0  |</w:t>
        <w:br w:clear="none"/>
        <w:t xml:space="preserve">+------+</w:t>
        <w:br w:clear="none"/>
        <w:t xml:space="preserve">| NULL |</w:t>
        <w:br w:clear="none"/>
        <w:t xml:space="preserve">+------+</w:t>
        <w:br w:clear="none"/>
        <w:t xml:space="preserve">1 row in set, 1 warning (0.00 sec)</w:t>
        <w:br w:clear="none"/>
        <w:t xml:space="preserve">mysql&gt; </w:t>
        <w:br w:clear="none"/>
      </w:r>
      <w:r>
        <w:rPr>
          <w:rStyle w:val="Text0"/>
        </w:rPr>
        <w:t xml:space="preserve">SHOW WARNINGS;</w:t>
        <w:br w:clear="none"/>
      </w:r>
      <w:r>
        <w:t xml:space="preserve"/>
        <w:br w:clear="none"/>
        <w:t xml:space="preserve">+---------+------+---------------+</w:t>
        <w:br w:clear="none"/>
        <w:t xml:space="preserve">| Level   | Code | Message       |</w:t>
        <w:br w:clear="none"/>
        <w:t xml:space="preserve">+---------+------+---------------+</w:t>
        <w:br w:clear="none"/>
        <w:t xml:space="preserve">| Warning | 1365 | Division by 0 |</w:t>
        <w:br w:clear="none"/>
        <w:t xml:space="preserve">+---------+------+---------------+</w:t>
        <w:br w:clear="none"/>
      </w:r>
    </w:p>
    <w:p>
      <w:pPr>
        <w:pStyle w:val="Normal"/>
      </w:pPr>
      <w:r>
        <w:t xml:space="preserve">To ensure a divide-by-zero error in any context, write a function that performs the division but checks the divisor first and uses </w:t>
      </w:r>
      <w:r>
        <w:rPr>
          <w:rStyle w:val="Text1"/>
        </w:rPr>
        <w:t>SIGNAL</w:t>
      </w:r>
      <w:r>
        <w:t xml:space="preserve"> to raise an error if the </w:t>
        <w:t>can’t happen</w:t>
        <w:t xml:space="preserve"> condition occurs:</w:t>
      </w:r>
    </w:p>
    <w:p>
      <w:pPr>
        <w:pStyle w:val="Para 20"/>
      </w:pPr>
      <w:r>
        <w:t xml:space="preserve">CREATE</w:t>
        <w:br w:clear="none"/>
      </w:r>
      <w:r>
        <w:rPr>
          <w:rStyle w:val="Text6"/>
        </w:rPr>
        <w:t xml:space="preserve"> </w:t>
        <w:br w:clear="none"/>
      </w:r>
      <w:r>
        <w:t xml:space="preserve">FUNCTION</w:t>
        <w:br w:clear="none"/>
      </w:r>
      <w:r>
        <w:rPr>
          <w:rStyle w:val="Text6"/>
        </w:rPr>
        <w:t xml:space="preserve"> </w:t>
        <w:br w:clear="none"/>
      </w:r>
      <w:r>
        <w:rPr>
          <w:rStyle w:val="Text3"/>
        </w:rPr>
        <w:t xml:space="preserve">divide</w:t>
        <w:br w:clear="none"/>
      </w:r>
      <w:r>
        <w:rPr>
          <w:rStyle w:val="Text10"/>
        </w:rPr>
        <w:t xml:space="preserve">(</w:t>
        <w:br w:clear="none"/>
      </w:r>
      <w:r>
        <w:rPr>
          <w:rStyle w:val="Text3"/>
        </w:rPr>
        <w:t xml:space="preserve">numerator</w:t>
        <w:br w:clear="none"/>
      </w:r>
      <w:r>
        <w:rPr>
          <w:rStyle w:val="Text6"/>
        </w:rPr>
        <w:t xml:space="preserve"> </w:t>
        <w:br w:clear="none"/>
      </w:r>
      <w:r>
        <w:rPr>
          <w:rStyle w:val="Text18"/>
        </w:rPr>
        <w:t xml:space="preserve">FLOAT</w:t>
        <w:br w:clear="none"/>
      </w:r>
      <w:r>
        <w:rPr>
          <w:rStyle w:val="Text10"/>
        </w:rPr>
        <w:t xml:space="preserve">,</w:t>
        <w:br w:clear="none"/>
      </w:r>
      <w:r>
        <w:rPr>
          <w:rStyle w:val="Text6"/>
        </w:rPr>
        <w:t xml:space="preserve"> </w:t>
        <w:br w:clear="none"/>
      </w:r>
      <w:r>
        <w:rPr>
          <w:rStyle w:val="Text3"/>
        </w:rPr>
        <w:t xml:space="preserve">divisor</w:t>
        <w:br w:clear="none"/>
      </w:r>
      <w:r>
        <w:rPr>
          <w:rStyle w:val="Text6"/>
        </w:rPr>
        <w:t xml:space="preserve"> </w:t>
        <w:br w:clear="none"/>
      </w:r>
      <w:r>
        <w:rPr>
          <w:rStyle w:val="Text18"/>
        </w:rPr>
        <w:t xml:space="preserve">FLOAT</w:t>
        <w:br w:clear="none"/>
      </w:r>
      <w:r>
        <w:rPr>
          <w:rStyle w:val="Text10"/>
        </w:rPr>
        <w:t xml:space="preserve">)</w:t>
        <w:br w:clear="none"/>
      </w:r>
      <w:r>
        <w:rPr>
          <w:rStyle w:val="Text6"/>
        </w:rPr>
        <w:t xml:space="preserve"/>
        <w:br w:clear="none"/>
      </w:r>
      <w:r>
        <w:t xml:space="preserve">RETURNS</w:t>
        <w:br w:clear="none"/>
      </w:r>
      <w:r>
        <w:rPr>
          <w:rStyle w:val="Text6"/>
        </w:rPr>
        <w:t xml:space="preserve"> </w:t>
        <w:br w:clear="none"/>
      </w:r>
      <w:r>
        <w:rPr>
          <w:rStyle w:val="Text18"/>
        </w:rPr>
        <w:t xml:space="preserve">FLOAT</w:t>
        <w:br w:clear="none"/>
      </w:r>
      <w:r>
        <w:rPr>
          <w:rStyle w:val="Text6"/>
        </w:rPr>
        <w:t xml:space="preserve"> </w:t>
        <w:br w:clear="none"/>
      </w:r>
      <w:r>
        <w:t xml:space="preserve">DETERMINISTIC</w:t>
        <w:br w:clear="none"/>
      </w:r>
      <w:r>
        <w:rPr>
          <w:rStyle w:val="Text6"/>
        </w:rPr>
        <w:t xml:space="preserve"/>
        <w:br w:clear="none"/>
      </w:r>
      <w:r>
        <w:t xml:space="preserve">BEGIN</w:t>
        <w:br w:clear="none"/>
      </w:r>
      <w:r>
        <w:rPr>
          <w:rStyle w:val="Text6"/>
        </w:rPr>
        <w:t xml:space="preserve"/>
        <w:br w:clear="none"/>
        <w:t xml:space="preserve">  </w:t>
        <w:br w:clear="none"/>
      </w:r>
      <w:r>
        <w:rPr>
          <w:rStyle w:val="Text3"/>
        </w:rPr>
        <w:t xml:space="preserve">IF</w:t>
        <w:br w:clear="none"/>
      </w:r>
      <w:r>
        <w:rPr>
          <w:rStyle w:val="Text6"/>
        </w:rPr>
        <w:t xml:space="preserve"> </w:t>
        <w:br w:clear="none"/>
      </w:r>
      <w:r>
        <w:rPr>
          <w:rStyle w:val="Text3"/>
        </w:rPr>
        <w:t xml:space="preserve">divisor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t xml:space="preserve">THEN</w:t>
        <w:br w:clear="none"/>
      </w:r>
      <w:r>
        <w:rPr>
          <w:rStyle w:val="Text6"/>
        </w:rPr>
        <w:t xml:space="preserve"/>
        <w:br w:clear="none"/>
        <w:t xml:space="preserve">    </w:t>
        <w:br w:clear="none"/>
      </w:r>
      <w:r>
        <w:rPr>
          <w:rStyle w:val="Text3"/>
        </w:rPr>
        <w:t xml:space="preserve">SIGNAL</w:t>
        <w:br w:clear="none"/>
      </w:r>
      <w:r>
        <w:rPr>
          <w:rStyle w:val="Text6"/>
        </w:rPr>
        <w:t xml:space="preserve"> </w:t>
        <w:br w:clear="none"/>
      </w:r>
      <w:r>
        <w:t xml:space="preserve">SQLSTATE</w:t>
        <w:br w:clear="none"/>
      </w:r>
      <w:r>
        <w:rPr>
          <w:rStyle w:val="Text6"/>
        </w:rPr>
        <w:t xml:space="preserve"> </w:t>
        <w:br w:clear="none"/>
      </w:r>
      <w:r>
        <w:rPr>
          <w:rStyle w:val="Text11"/>
        </w:rPr>
        <w:t xml:space="preserve">'22012'</w:t>
        <w:br w:clear="none"/>
      </w:r>
      <w:r>
        <w:rPr>
          <w:rStyle w:val="Text6"/>
        </w:rPr>
        <w:t xml:space="preserve"/>
        <w:br w:clear="none"/>
        <w:t xml:space="preserve">           </w:t>
        <w:br w:clear="none"/>
      </w:r>
      <w:r>
        <w:t xml:space="preserve">SET</w:t>
        <w:br w:clear="none"/>
      </w:r>
      <w:r>
        <w:rPr>
          <w:rStyle w:val="Text6"/>
        </w:rPr>
        <w:t xml:space="preserve"> </w:t>
        <w:br w:clear="none"/>
      </w:r>
      <w:r>
        <w:rPr>
          <w:rStyle w:val="Text3"/>
        </w:rPr>
        <w:t xml:space="preserve">MYSQL_ERRNO</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1365</w:t>
        <w:br w:clear="none"/>
      </w:r>
      <w:r>
        <w:rPr>
          <w:rStyle w:val="Text10"/>
        </w:rPr>
        <w:t xml:space="preserve">,</w:t>
        <w:br w:clear="none"/>
      </w:r>
      <w:r>
        <w:rPr>
          <w:rStyle w:val="Text6"/>
        </w:rPr>
        <w:t xml:space="preserve"> </w:t>
        <w:br w:clear="none"/>
      </w:r>
      <w:r>
        <w:t xml:space="preserve">MESSAGE_TEXT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'unexpected 0 divisor'</w:t>
        <w:br w:clear="none"/>
      </w:r>
      <w:r>
        <w:rPr>
          <w:rStyle w:val="Text10"/>
        </w:rPr>
        <w:t xml:space="preserve">;</w:t>
        <w:br w:clear="none"/>
      </w:r>
      <w:r>
        <w:rPr>
          <w:rStyle w:val="Text6"/>
        </w:rPr>
        <w:t xml:space="preserve"/>
        <w:br w:clear="none"/>
        <w:t xml:space="preserve">  </w:t>
        <w:br w:clear="none"/>
      </w:r>
      <w:r>
        <w:t xml:space="preserve">END</w:t>
        <w:br w:clear="none"/>
      </w:r>
      <w:r>
        <w:rPr>
          <w:rStyle w:val="Text6"/>
        </w:rPr>
        <w:t xml:space="preserve"> </w:t>
        <w:br w:clear="none"/>
      </w:r>
      <w:r>
        <w:rPr>
          <w:rStyle w:val="Text3"/>
        </w:rPr>
        <w:t xml:space="preserve">IF</w:t>
        <w:br w:clear="none"/>
      </w:r>
      <w:r>
        <w:rPr>
          <w:rStyle w:val="Text10"/>
        </w:rPr>
        <w:t xml:space="preserve">;</w:t>
        <w:br w:clear="none"/>
      </w:r>
      <w:r>
        <w:rPr>
          <w:rStyle w:val="Text6"/>
        </w:rPr>
        <w:t xml:space="preserve"/>
        <w:br w:clear="none"/>
        <w:t xml:space="preserve">  </w:t>
        <w:br w:clear="none"/>
      </w:r>
      <w:r>
        <w:t xml:space="preserve">RETURN</w:t>
        <w:br w:clear="none"/>
      </w:r>
      <w:r>
        <w:rPr>
          <w:rStyle w:val="Text6"/>
        </w:rPr>
        <w:t xml:space="preserve"> </w:t>
        <w:br w:clear="none"/>
      </w:r>
      <w:r>
        <w:rPr>
          <w:rStyle w:val="Text3"/>
        </w:rPr>
        <w:t xml:space="preserve">numerator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divisor</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Test the function in a nonmodification context to verify that it produces an error:</w:t>
      </w:r>
    </w:p>
    <w:p>
      <w:pPr>
        <w:pStyle w:val="Para 03"/>
      </w:pPr>
      <w:r>
        <w:t xml:space="preserve">mysql&gt; </w:t>
        <w:br w:clear="none"/>
      </w:r>
      <w:r>
        <w:rPr>
          <w:rStyle w:val="Text0"/>
        </w:rPr>
        <w:t xml:space="preserve">SELECT divide(1,0);</w:t>
        <w:br w:clear="none"/>
      </w:r>
      <w:r>
        <w:t xml:space="preserve"/>
        <w:br w:clear="none"/>
        <w:t xml:space="preserve">ERROR 1365 (22012): unexpected 0 divisor</w:t>
        <w:br w:clear="none"/>
      </w:r>
    </w:p>
    <w:p>
      <w:pPr>
        <w:pStyle w:val="Normal"/>
      </w:pPr>
      <w:r>
        <w:t xml:space="preserve">The </w:t>
      </w:r>
      <w:r>
        <w:rPr>
          <w:rStyle w:val="Text1"/>
        </w:rPr>
        <w:t>SIGNAL</w:t>
      </w:r>
      <w:r>
        <w:t xml:space="preserve"> statement specifies</w:t>
      </w:r>
      <w:r>
        <w:rPr>
          <w:rStyle w:val="Text79"/>
        </w:rPr>
        <w:bookmarkStart w:id="3659" w:name="idm45336880608288"/>
        <w:t/>
        <w:bookmarkEnd w:id="3659"/>
      </w:r>
      <w:r>
        <w:t xml:space="preserve"> a SQLSTATE value plus an optional </w:t>
      </w:r>
      <w:r>
        <w:rPr>
          <w:rStyle w:val="Text1"/>
        </w:rPr>
        <w:t>SET</w:t>
      </w:r>
      <w:r>
        <w:t xml:space="preserve"> clause you can use to assign values to error attributes. </w:t>
      </w:r>
      <w:r>
        <w:rPr>
          <w:rStyle w:val="Text1"/>
        </w:rPr>
        <w:t>MYSQL_ERRNO</w:t>
      </w:r>
      <w:r>
        <w:t xml:space="preserve"> corresponds to the MySQL-specific error code, and </w:t>
      </w:r>
      <w:r>
        <w:rPr>
          <w:rStyle w:val="Text1"/>
        </w:rPr>
        <w:t>MESSAGE_TEXT</w:t>
      </w:r>
      <w:r>
        <w:t xml:space="preserve"> is a string of your choice.</w:t>
      </w:r>
    </w:p>
    <w:p>
      <w:pPr>
        <w:pStyle w:val="Normal"/>
      </w:pPr>
      <w:r>
        <w:rPr>
          <w:rStyle w:val="Text1"/>
        </w:rPr>
        <w:t>SIGNAL</w:t>
      </w:r>
      <w:r>
        <w:t xml:space="preserve"> can also raise warning</w:t>
      </w:r>
      <w:r>
        <w:rPr>
          <w:rStyle w:val="Text79"/>
        </w:rPr>
        <w:bookmarkStart w:id="3660" w:name="idm45336880587568"/>
        <w:t/>
        <w:bookmarkEnd w:id="3660"/>
      </w:r>
      <w:r>
        <w:t xml:space="preserve"> conditions, not just errors. The following routine, </w:t>
      </w:r>
      <w:r>
        <w:rPr>
          <w:rStyle w:val="Text1"/>
        </w:rPr>
        <w:t>drop_user_warn()</w:t>
      </w:r>
      <w:r>
        <w:t xml:space="preserve">, is similar to the </w:t>
      </w:r>
      <w:r>
        <w:rPr>
          <w:rStyle w:val="Text1"/>
        </w:rPr>
        <w:t>drop_user()</w:t>
      </w:r>
      <w:r>
        <w:t xml:space="preserve"> routine shown earlier, but instead of printing a message for nonexistent users, it generates a warning that can be displayed with </w:t>
      </w:r>
      <w:r>
        <w:rPr>
          <w:rStyle w:val="Text1"/>
        </w:rPr>
        <w:t>SHOW</w:t>
      </w:r>
      <w:r>
        <w:t xml:space="preserve"> </w:t>
      </w:r>
      <w:r>
        <w:rPr>
          <w:rStyle w:val="Text1"/>
        </w:rPr>
        <w:t>WARNINGS</w:t>
      </w:r>
      <w:r>
        <w:t xml:space="preserve">. SQLSTATE value </w:t>
      </w:r>
      <w:r>
        <w:rPr>
          <w:rStyle w:val="Text1"/>
        </w:rPr>
        <w:t>01000</w:t>
      </w:r>
      <w:r>
        <w:t xml:space="preserve"> and error 1642 indicate a user-defined unhandled exception, which the routine signals along with an appropriate message:</w:t>
      </w:r>
    </w:p>
    <w:p>
      <w:pPr>
        <w:pStyle w:val="Para 20"/>
      </w:pPr>
      <w:r>
        <w:t xml:space="preserve">CREATE</w:t>
        <w:br w:clear="none"/>
      </w:r>
      <w:r>
        <w:rPr>
          <w:rStyle w:val="Text6"/>
        </w:rPr>
        <w:t xml:space="preserve"> </w:t>
        <w:br w:clear="none"/>
      </w:r>
      <w:r>
        <w:t xml:space="preserve">PROCEDURE</w:t>
        <w:br w:clear="none"/>
      </w:r>
      <w:r>
        <w:rPr>
          <w:rStyle w:val="Text6"/>
        </w:rPr>
        <w:t xml:space="preserve"> </w:t>
        <w:br w:clear="none"/>
      </w:r>
      <w:r>
        <w:rPr>
          <w:rStyle w:val="Text3"/>
        </w:rPr>
        <w:t xml:space="preserve">drop_user_warn</w:t>
        <w:br w:clear="none"/>
      </w:r>
      <w:r>
        <w:rPr>
          <w:rStyle w:val="Text10"/>
        </w:rPr>
        <w:t xml:space="preserve">(</w:t>
        <w:br w:clear="none"/>
      </w:r>
      <w:r>
        <w:t xml:space="preserve">user</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t>
        <w:br w:clear="none"/>
      </w:r>
      <w:r>
        <w:t xml:space="preserve">host</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r>
      <w:r>
        <w:t xml:space="preserve">BEGIN</w:t>
        <w:br w:clear="none"/>
      </w:r>
      <w:r>
        <w:rPr>
          <w:rStyle w:val="Text6"/>
        </w:rPr>
        <w:t xml:space="preserve"/>
        <w:br w:clear="none"/>
        <w:t xml:space="preserve">  </w:t>
        <w:br w:clear="none"/>
      </w:r>
      <w:r>
        <w:t xml:space="preserve">DECLARE</w:t>
        <w:br w:clear="none"/>
      </w:r>
      <w:r>
        <w:rPr>
          <w:rStyle w:val="Text6"/>
        </w:rPr>
        <w:t xml:space="preserve"> </w:t>
        <w:br w:clear="none"/>
      </w:r>
      <w:r>
        <w:rPr>
          <w:rStyle w:val="Text3"/>
        </w:rPr>
        <w:t xml:space="preserve">account</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t xml:space="preserve">  </w:t>
        <w:br w:clear="none"/>
      </w:r>
      <w:r>
        <w:t xml:space="preserve">DECLARE</w:t>
        <w:br w:clear="none"/>
      </w:r>
      <w:r>
        <w:rPr>
          <w:rStyle w:val="Text6"/>
        </w:rPr>
        <w:t xml:space="preserve"> </w:t>
        <w:br w:clear="none"/>
      </w:r>
      <w:r>
        <w:t xml:space="preserve">CONTINUE</w:t>
        <w:br w:clear="none"/>
      </w:r>
      <w:r>
        <w:rPr>
          <w:rStyle w:val="Text6"/>
        </w:rPr>
        <w:t xml:space="preserve"> </w:t>
        <w:br w:clear="none"/>
      </w:r>
      <w:r>
        <w:t xml:space="preserve">HANDLER</w:t>
        <w:br w:clear="none"/>
      </w:r>
      <w:r>
        <w:rPr>
          <w:rStyle w:val="Text6"/>
        </w:rPr>
        <w:t xml:space="preserve"> </w:t>
        <w:br w:clear="none"/>
      </w:r>
      <w:r>
        <w:t xml:space="preserve">FOR</w:t>
        <w:br w:clear="none"/>
      </w:r>
      <w:r>
        <w:rPr>
          <w:rStyle w:val="Text6"/>
        </w:rPr>
        <w:t xml:space="preserve"> </w:t>
        <w:br w:clear="none"/>
      </w:r>
      <w:r>
        <w:rPr>
          <w:rStyle w:val="Text16"/>
        </w:rPr>
        <w:t xml:space="preserve">1396</w:t>
        <w:br w:clear="none"/>
      </w:r>
      <w:r>
        <w:rPr>
          <w:rStyle w:val="Text6"/>
        </w:rPr>
        <w:t xml:space="preserve"/>
        <w:br w:clear="none"/>
        <w:t xml:space="preserve">  </w:t>
        <w:br w:clear="none"/>
      </w:r>
      <w:r>
        <w:t xml:space="preserve">BEGIN</w:t>
        <w:br w:clear="none"/>
      </w:r>
      <w:r>
        <w:rPr>
          <w:rStyle w:val="Text6"/>
        </w:rPr>
        <w:t xml:space="preserve"/>
        <w:br w:clear="none"/>
        <w:t xml:space="preserve">    </w:t>
        <w:br w:clear="none"/>
      </w:r>
      <w:r>
        <w:t xml:space="preserve">DECLARE</w:t>
        <w:br w:clear="none"/>
      </w:r>
      <w:r>
        <w:rPr>
          <w:rStyle w:val="Text6"/>
        </w:rPr>
        <w:t xml:space="preserve"> </w:t>
        <w:br w:clear="none"/>
      </w:r>
      <w:r>
        <w:rPr>
          <w:rStyle w:val="Text3"/>
        </w:rPr>
        <w:t xml:space="preserve">msg</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t xml:space="preserve">    </w:t>
        <w:br w:clear="none"/>
      </w:r>
      <w:r>
        <w:t xml:space="preserve">SET</w:t>
        <w:br w:clear="none"/>
      </w:r>
      <w:r>
        <w:rPr>
          <w:rStyle w:val="Text6"/>
        </w:rPr>
        <w:t xml:space="preserve"> </w:t>
        <w:br w:clear="none"/>
      </w:r>
      <w:r>
        <w:rPr>
          <w:rStyle w:val="Text3"/>
        </w:rPr>
        <w:t xml:space="preserve">msg</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CONCAT</w:t>
        <w:br w:clear="none"/>
      </w:r>
      <w:r>
        <w:rPr>
          <w:rStyle w:val="Text10"/>
        </w:rPr>
        <w:t xml:space="preserve">(</w:t>
        <w:br w:clear="none"/>
      </w:r>
      <w:r>
        <w:rPr>
          <w:rStyle w:val="Text11"/>
        </w:rPr>
        <w:t xml:space="preserve">'Unknown user: '</w:t>
        <w:br w:clear="none"/>
      </w:r>
      <w:r>
        <w:rPr>
          <w:rStyle w:val="Text10"/>
        </w:rPr>
        <w:t xml:space="preserve">,</w:t>
        <w:br w:clear="none"/>
      </w:r>
      <w:r>
        <w:rPr>
          <w:rStyle w:val="Text6"/>
        </w:rPr>
        <w:t xml:space="preserve"> </w:t>
        <w:br w:clear="none"/>
      </w:r>
      <w:r>
        <w:rPr>
          <w:rStyle w:val="Text3"/>
        </w:rPr>
        <w:t xml:space="preserve">account</w:t>
        <w:br w:clear="none"/>
      </w:r>
      <w:r>
        <w:rPr>
          <w:rStyle w:val="Text10"/>
        </w:rPr>
        <w:t xml:space="preserve">);</w:t>
        <w:br w:clear="none"/>
      </w:r>
      <w:r>
        <w:rPr>
          <w:rStyle w:val="Text6"/>
        </w:rPr>
        <w:t xml:space="preserve"/>
        <w:br w:clear="none"/>
        <w:t xml:space="preserve">    </w:t>
        <w:br w:clear="none"/>
      </w:r>
      <w:r>
        <w:rPr>
          <w:rStyle w:val="Text3"/>
        </w:rPr>
        <w:t xml:space="preserve">SIGNAL</w:t>
        <w:br w:clear="none"/>
      </w:r>
      <w:r>
        <w:rPr>
          <w:rStyle w:val="Text6"/>
        </w:rPr>
        <w:t xml:space="preserve"> </w:t>
        <w:br w:clear="none"/>
      </w:r>
      <w:r>
        <w:t xml:space="preserve">SQLSTATE</w:t>
        <w:br w:clear="none"/>
      </w:r>
      <w:r>
        <w:rPr>
          <w:rStyle w:val="Text6"/>
        </w:rPr>
        <w:t xml:space="preserve"> </w:t>
        <w:br w:clear="none"/>
      </w:r>
      <w:r>
        <w:rPr>
          <w:rStyle w:val="Text11"/>
        </w:rPr>
        <w:t xml:space="preserve">'01000'</w:t>
        <w:br w:clear="none"/>
      </w:r>
      <w:r>
        <w:rPr>
          <w:rStyle w:val="Text6"/>
        </w:rPr>
        <w:t xml:space="preserve"> </w:t>
        <w:br w:clear="none"/>
      </w:r>
      <w:r>
        <w:t xml:space="preserve">SET</w:t>
        <w:br w:clear="none"/>
      </w:r>
      <w:r>
        <w:rPr>
          <w:rStyle w:val="Text6"/>
        </w:rPr>
        <w:t xml:space="preserve"> </w:t>
        <w:br w:clear="none"/>
      </w:r>
      <w:r>
        <w:rPr>
          <w:rStyle w:val="Text3"/>
        </w:rPr>
        <w:t xml:space="preserve">MYSQL_ERRNO</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1642</w:t>
        <w:br w:clear="none"/>
      </w:r>
      <w:r>
        <w:rPr>
          <w:rStyle w:val="Text10"/>
        </w:rPr>
        <w:t xml:space="preserve">,</w:t>
        <w:br w:clear="none"/>
      </w:r>
      <w:r>
        <w:rPr>
          <w:rStyle w:val="Text6"/>
        </w:rPr>
        <w:t xml:space="preserve"> </w:t>
        <w:br w:clear="none"/>
      </w:r>
      <w:r>
        <w:t xml:space="preserve">MESSAGE_TEXT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msg</w:t>
        <w:br w:clear="none"/>
      </w:r>
      <w:r>
        <w:rPr>
          <w:rStyle w:val="Text10"/>
        </w:rPr>
        <w:t xml:space="preserve">;</w:t>
        <w:br w:clear="none"/>
      </w:r>
      <w:r>
        <w:rPr>
          <w:rStyle w:val="Text6"/>
        </w:rPr>
        <w:t xml:space="preserve"/>
        <w:br w:clear="none"/>
        <w:t xml:space="preserve">  </w:t>
        <w:br w:clear="none"/>
      </w:r>
      <w:r>
        <w:t xml:space="preserve">END</w:t>
        <w:br w:clear="none"/>
      </w:r>
      <w:r>
        <w:rPr>
          <w:rStyle w:val="Text10"/>
        </w:rPr>
        <w:t xml:space="preserve">;</w:t>
        <w:br w:clear="none"/>
      </w:r>
      <w:r>
        <w:rPr>
          <w:rStyle w:val="Text6"/>
        </w:rPr>
        <w:t xml:space="preserve"/>
        <w:br w:clear="none"/>
        <w:t xml:space="preserve">  </w:t>
        <w:br w:clear="none"/>
      </w:r>
      <w:r>
        <w:t xml:space="preserve">SET</w:t>
        <w:br w:clear="none"/>
      </w:r>
      <w:r>
        <w:rPr>
          <w:rStyle w:val="Text6"/>
        </w:rPr>
        <w:t xml:space="preserve"> </w:t>
        <w:br w:clear="none"/>
      </w:r>
      <w:r>
        <w:rPr>
          <w:rStyle w:val="Text3"/>
        </w:rPr>
        <w:t xml:space="preserve">account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CONCAT</w:t>
        <w:br w:clear="none"/>
      </w:r>
      <w:r>
        <w:rPr>
          <w:rStyle w:val="Text10"/>
        </w:rPr>
        <w:t xml:space="preserve">(</w:t>
        <w:br w:clear="none"/>
      </w:r>
      <w:r>
        <w:rPr>
          <w:rStyle w:val="Text3"/>
        </w:rPr>
        <w:t xml:space="preserve">QUOTE</w:t>
        <w:br w:clear="none"/>
      </w:r>
      <w:r>
        <w:rPr>
          <w:rStyle w:val="Text10"/>
        </w:rPr>
        <w:t xml:space="preserve">(</w:t>
        <w:br w:clear="none"/>
      </w:r>
      <w:r>
        <w:t xml:space="preserve">user</w:t>
        <w:br w:clear="none"/>
      </w:r>
      <w:r>
        <w:rPr>
          <w:rStyle w:val="Text10"/>
        </w:rPr>
        <w:t xml:space="preserve">),</w:t>
        <w:br w:clear="none"/>
      </w:r>
      <w:r>
        <w:rPr>
          <w:rStyle w:val="Text11"/>
        </w:rPr>
        <w:t xml:space="preserve">'@'</w:t>
        <w:br w:clear="none"/>
      </w:r>
      <w:r>
        <w:rPr>
          <w:rStyle w:val="Text10"/>
        </w:rPr>
        <w:t xml:space="preserve">,</w:t>
        <w:br w:clear="none"/>
      </w:r>
      <w:r>
        <w:rPr>
          <w:rStyle w:val="Text3"/>
        </w:rPr>
        <w:t xml:space="preserve">QUOTE</w:t>
        <w:br w:clear="none"/>
      </w:r>
      <w:r>
        <w:rPr>
          <w:rStyle w:val="Text10"/>
        </w:rPr>
        <w:t xml:space="preserve">(</w:t>
        <w:br w:clear="none"/>
      </w:r>
      <w:r>
        <w:t xml:space="preserve">host</w:t>
        <w:br w:clear="none"/>
      </w:r>
      <w:r>
        <w:rPr>
          <w:rStyle w:val="Text10"/>
        </w:rPr>
        <w:t xml:space="preserve">));</w:t>
        <w:br w:clear="none"/>
      </w:r>
      <w:r>
        <w:rPr>
          <w:rStyle w:val="Text6"/>
        </w:rPr>
        <w:t xml:space="preserve"/>
        <w:br w:clear="none"/>
        <w:t xml:space="preserve">  </w:t>
        <w:br w:clear="none"/>
      </w:r>
      <w:r>
        <w:t xml:space="preserve">CALL</w:t>
        <w:br w:clear="none"/>
      </w:r>
      <w:r>
        <w:rPr>
          <w:rStyle w:val="Text6"/>
        </w:rPr>
        <w:t xml:space="preserve"> </w:t>
        <w:br w:clear="none"/>
      </w:r>
      <w:r>
        <w:rPr>
          <w:rStyle w:val="Text3"/>
        </w:rPr>
        <w:t xml:space="preserve">exec_stmt</w:t>
        <w:br w:clear="none"/>
      </w:r>
      <w:r>
        <w:rPr>
          <w:rStyle w:val="Text10"/>
        </w:rPr>
        <w:t xml:space="preserve">(</w:t>
        <w:br w:clear="none"/>
      </w:r>
      <w:r>
        <w:rPr>
          <w:rStyle w:val="Text3"/>
        </w:rPr>
        <w:t xml:space="preserve">CONCAT</w:t>
        <w:br w:clear="none"/>
      </w:r>
      <w:r>
        <w:rPr>
          <w:rStyle w:val="Text10"/>
        </w:rPr>
        <w:t xml:space="preserve">(</w:t>
        <w:br w:clear="none"/>
      </w:r>
      <w:r>
        <w:rPr>
          <w:rStyle w:val="Text11"/>
        </w:rPr>
        <w:t xml:space="preserve">'DROP USER '</w:t>
        <w:br w:clear="none"/>
      </w:r>
      <w:r>
        <w:rPr>
          <w:rStyle w:val="Text10"/>
        </w:rPr>
        <w:t xml:space="preserve">,</w:t>
        <w:br w:clear="none"/>
      </w:r>
      <w:r>
        <w:rPr>
          <w:rStyle w:val="Text3"/>
        </w:rPr>
        <w:t xml:space="preserve">account</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Give it a test:</w:t>
      </w:r>
    </w:p>
    <w:p>
      <w:pPr>
        <w:pStyle w:val="Para 03"/>
      </w:pPr>
      <w:r>
        <w:t xml:space="preserve">mysql&gt; </w:t>
        <w:br w:clear="none"/>
      </w:r>
      <w:r>
        <w:rPr>
          <w:rStyle w:val="Text0"/>
        </w:rPr>
        <w:t xml:space="preserve">CALL drop_user_warn('bad-user','localhost');</w:t>
        <w:br w:clear="none"/>
      </w:r>
      <w:r>
        <w:t xml:space="preserve"/>
        <w:br w:clear="none"/>
        <w:t xml:space="preserve">Query OK, 0 rows affected, 1 warning (0.00 sec)</w:t>
        <w:br w:clear="none"/>
        <w:t xml:space="preserve">mysql&gt; </w:t>
        <w:br w:clear="none"/>
      </w:r>
      <w:r>
        <w:rPr>
          <w:rStyle w:val="Text0"/>
        </w:rPr>
        <w:t xml:space="preserve">SHOW WARNINGS;</w:t>
        <w:br w:clear="none"/>
      </w:r>
      <w:r>
        <w:t xml:space="preserve"/>
        <w:br w:clear="none"/>
        <w:t xml:space="preserve">+---------+------+--------------------------------------+</w:t>
        <w:br w:clear="none"/>
        <w:t xml:space="preserve">| Level   | Code | Message                              |</w:t>
        <w:br w:clear="none"/>
        <w:t xml:space="preserve">+---------+------+--------------------------------------+</w:t>
        <w:br w:clear="none"/>
        <w:t xml:space="preserve">| Warning | 1642 | Unknown user: 'bad-user'@'localhost' |</w:t>
        <w:br w:clear="none"/>
        <w:t xml:space="preserve">+---------+------+--------------------------------------+</w:t>
        <w:br w:clear="none"/>
      </w:r>
    </w:p>
    <w:p>
      <w:bookmarkStart w:id="3661" w:name="11_10_Logging_Errors_by_Accessin"/>
      <w:pPr>
        <w:keepNext/>
        <w:pStyle w:val="Heading 1"/>
      </w:pPr>
      <w:r>
        <w:t>11.10 Logging Errors by Accessing the Diagnostic Area</w:t>
      </w:r>
      <w:bookmarkEnd w:id="3661"/>
    </w:p>
    <w:p>
      <w:bookmarkStart w:id="3662" w:name="Problem_________You_want_to_log"/>
      <w:pPr>
        <w:keepNext/>
        <w:pStyle w:val="Heading 2"/>
      </w:pPr>
      <w:r>
        <w:t>Problem</w:t>
      </w:r>
      <w:bookmarkEnd w:id="3662"/>
    </w:p>
    <w:p>
      <w:pPr>
        <w:pStyle w:val="Normal"/>
      </w:pPr>
      <w:r>
        <w:t>You want to log all errors that your stored routine hits.</w:t>
      </w:r>
      <w:r>
        <w:rPr>
          <w:rStyle w:val="Text79"/>
        </w:rPr>
        <w:bookmarkStart w:id="3663" w:name="idm45336880470608"/>
        <w:t/>
        <w:bookmarkEnd w:id="3663"/>
        <w:bookmarkStart w:id="3664" w:name="idm45336880469536"/>
        <w:t/>
        <w:bookmarkEnd w:id="3664"/>
        <w:bookmarkStart w:id="3665" w:name="idm45336880468192"/>
        <w:t/>
        <w:bookmarkEnd w:id="3665"/>
        <w:bookmarkStart w:id="3666" w:name="idm45336880466848"/>
        <w:t/>
        <w:bookmarkEnd w:id="3666"/>
      </w:r>
      <w:r>
        <w:t xml:space="preserve"> </w:t>
      </w:r>
    </w:p>
    <w:p>
      <w:bookmarkStart w:id="3667" w:name="Solution_________Access_the_diag"/>
      <w:pPr>
        <w:keepNext/>
        <w:pStyle w:val="Heading 2"/>
      </w:pPr>
      <w:r>
        <w:t>Solution</w:t>
      </w:r>
      <w:bookmarkEnd w:id="3667"/>
    </w:p>
    <w:p>
      <w:pPr>
        <w:pStyle w:val="Normal"/>
      </w:pPr>
      <w:r>
        <w:t xml:space="preserve">Access the diagnostic area using the </w:t>
      </w:r>
      <w:r>
        <w:rPr>
          <w:rStyle w:val="Text1"/>
        </w:rPr>
        <w:t>GET DIAGNOSTICS</w:t>
      </w:r>
      <w:r>
        <w:t xml:space="preserve"> statement. Then, save the error information into variables, and use them to log errors. </w:t>
      </w:r>
    </w:p>
    <w:p>
      <w:bookmarkStart w:id="3668" w:name="Discussion_________You_can_not_o"/>
      <w:pPr>
        <w:keepNext/>
        <w:pStyle w:val="Heading 2"/>
      </w:pPr>
      <w:r>
        <w:t>Discussion</w:t>
      </w:r>
      <w:bookmarkEnd w:id="3668"/>
    </w:p>
    <w:p>
      <w:pPr>
        <w:pStyle w:val="Normal"/>
      </w:pPr>
      <w:r>
        <w:t xml:space="preserve">You can not only gracefully handle errors inside the stored routine but also log them, so you can examine them and fix your application to prevent similar errors in the future. </w:t>
      </w:r>
    </w:p>
    <w:p>
      <w:pPr>
        <w:pStyle w:val="Normal"/>
      </w:pPr>
      <w:r>
        <w:t xml:space="preserve">The </w:t>
      </w:r>
      <w:r>
        <w:rPr>
          <w:rStyle w:val="Text1"/>
        </w:rPr>
        <w:t>movies_actors_link</w:t>
      </w:r>
      <w:r>
        <w:t xml:space="preserve"> table is used in </w:t>
      </w:r>
      <w:hyperlink w:anchor="16_6_Enumerating_a_Many_to_Many">
        <w:r>
          <w:rPr>
            <w:rStyle w:val="Text2"/>
          </w:rPr>
          <w:t>Recipe 16.6</w:t>
        </w:r>
      </w:hyperlink>
      <w:r>
        <w:t xml:space="preserve"> to demonstrate many-to-many relationships. It contains the </w:t>
      </w:r>
      <w:r>
        <w:rPr>
          <w:rStyle w:val="Text1"/>
        </w:rPr>
        <w:t>id</w:t>
      </w:r>
      <w:r>
        <w:t xml:space="preserve"> of the movies and movie actors that are stored in the </w:t>
      </w:r>
      <w:r>
        <w:rPr>
          <w:rStyle w:val="Text1"/>
        </w:rPr>
        <w:t>movies</w:t>
      </w:r>
      <w:r>
        <w:t xml:space="preserve"> and </w:t>
      </w:r>
      <w:r>
        <w:rPr>
          <w:rStyle w:val="Text1"/>
        </w:rPr>
        <w:t>movies_actors</w:t>
      </w:r>
      <w:r>
        <w:t xml:space="preserve"> tables. Both columns are defined with the </w:t>
      </w:r>
      <w:r>
        <w:rPr>
          <w:rStyle w:val="Text1"/>
        </w:rPr>
        <w:t>NOT NULL</w:t>
      </w:r>
      <w:r>
        <w:t xml:space="preserve"> property. Each combination of </w:t>
      </w:r>
      <w:r>
        <w:rPr>
          <w:rStyle w:val="Text1"/>
        </w:rPr>
        <w:t>movie_id</w:t>
      </w:r>
      <w:r>
        <w:t xml:space="preserve"> and </w:t>
      </w:r>
      <w:r>
        <w:rPr>
          <w:rStyle w:val="Text1"/>
        </w:rPr>
        <w:t>actor_id</w:t>
      </w:r>
      <w:r>
        <w:t xml:space="preserve"> should be unique. While </w:t>
      </w:r>
      <w:hyperlink w:anchor="16_6_Enumerating_a_Many_to_Many">
        <w:r>
          <w:rPr>
            <w:rStyle w:val="Text2"/>
          </w:rPr>
          <w:t>Recipe 16.6</w:t>
        </w:r>
      </w:hyperlink>
      <w:r>
        <w:t xml:space="preserve"> does not define foreign keys (see </w:t>
      </w:r>
      <w:hyperlink w:anchor="Using_Foreign_Keys_to_Enforce_Re">
        <w:r>
          <w:rPr>
            <w:rStyle w:val="Text2"/>
          </w:rPr>
          <w:t xml:space="preserve">“Using Foreign Keys to Enforce Referential Integrity and </w:t>
          <w:t>Prevent Mismatches</w:t>
          <w:t>”</w:t>
        </w:r>
      </w:hyperlink>
      <w:r>
        <w:t>), we can define them, so MySQL will reject values that do not have corresponding entries in the referenced tables:</w:t>
      </w:r>
      <w:r>
        <w:rPr>
          <w:rStyle w:val="Text79"/>
        </w:rPr>
        <w:bookmarkStart w:id="3669" w:name="idm45336880423584"/>
        <w:t/>
        <w:bookmarkEnd w:id="3669"/>
        <w:bookmarkStart w:id="3670" w:name="idm45336880422416"/>
        <w:t/>
        <w:bookmarkEnd w:id="3670"/>
        <w:bookmarkStart w:id="3671" w:name="idm45336880421312"/>
        <w:t/>
        <w:bookmarkEnd w:id="3671"/>
        <w:bookmarkStart w:id="3672" w:name="idm45336880419920"/>
        <w:t/>
        <w:bookmarkEnd w:id="3672"/>
        <w:bookmarkStart w:id="3673" w:name="idm45336880418544"/>
        <w:t/>
        <w:bookmarkEnd w:id="3673"/>
        <w:bookmarkStart w:id="3674" w:name="idm45336880417440"/>
        <w:t/>
        <w:bookmarkEnd w:id="3674"/>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movies_actors_link</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FOREIGN</w:t>
        <w:br w:clear="none"/>
      </w:r>
      <w:r>
        <w:rPr>
          <w:rStyle w:val="Text6"/>
        </w:rPr>
        <w:t xml:space="preserve"> </w:t>
        <w:br w:clear="none"/>
      </w:r>
      <w:r>
        <w:rPr>
          <w:rStyle w:val="Text4"/>
        </w:rPr>
        <w:t xml:space="preserve">KEY</w:t>
        <w:br w:clear="none"/>
      </w:r>
      <w:r>
        <w:rPr>
          <w:rStyle w:val="Text10"/>
        </w:rPr>
        <w:t xml:space="preserve">(</w:t>
        <w:br w:clear="none"/>
      </w:r>
      <w:r>
        <w:t xml:space="preserve">movie_id</w:t>
        <w:br w:clear="none"/>
      </w:r>
      <w:r>
        <w:rPr>
          <w:rStyle w:val="Text10"/>
        </w:rPr>
        <w:t xml:space="preserve">)</w:t>
        <w:br w:clear="none"/>
      </w:r>
      <w:r>
        <w:rPr>
          <w:rStyle w:val="Text6"/>
        </w:rPr>
        <w:t xml:space="preserve"> </w:t>
        <w:br w:clear="none"/>
      </w:r>
      <w:r>
        <w:rPr>
          <w:rStyle w:val="Text4"/>
        </w:rPr>
        <w:t xml:space="preserve">REFERENCES</w:t>
        <w:br w:clear="none"/>
      </w:r>
      <w:r>
        <w:rPr>
          <w:rStyle w:val="Text6"/>
        </w:rPr>
        <w:t xml:space="preserve"> </w:t>
        <w:br w:clear="none"/>
      </w:r>
      <w:r>
        <w:t xml:space="preserve">movies</w:t>
        <w:br w:clear="none"/>
      </w:r>
      <w:r>
        <w:rPr>
          <w:rStyle w:val="Text10"/>
        </w:rPr>
        <w:t xml:space="preserve">(</w:t>
        <w:br w:clear="none"/>
      </w:r>
      <w:r>
        <w:t xml:space="preserve">id</w:t>
        <w:br w:clear="none"/>
      </w:r>
      <w:r>
        <w:rPr>
          <w:rStyle w:val="Text10"/>
        </w:rPr>
        <w:t xml:space="preserve">);</w:t>
        <w:br w:clear="none"/>
      </w:r>
      <w:r>
        <w:rPr>
          <w:rStyle w:val="Text6"/>
        </w:rPr>
        <w:t xml:space="preserve"/>
        <w:br w:clear="none"/>
      </w: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movies_actors_link</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FOREIGN</w:t>
        <w:br w:clear="none"/>
      </w:r>
      <w:r>
        <w:rPr>
          <w:rStyle w:val="Text6"/>
        </w:rPr>
        <w:t xml:space="preserve"> </w:t>
        <w:br w:clear="none"/>
      </w:r>
      <w:r>
        <w:rPr>
          <w:rStyle w:val="Text4"/>
        </w:rPr>
        <w:t xml:space="preserve">KEY</w:t>
        <w:br w:clear="none"/>
      </w:r>
      <w:r>
        <w:rPr>
          <w:rStyle w:val="Text10"/>
        </w:rPr>
        <w:t xml:space="preserve">(</w:t>
        <w:br w:clear="none"/>
      </w:r>
      <w:r>
        <w:t xml:space="preserve">actor_id</w:t>
        <w:br w:clear="none"/>
      </w:r>
      <w:r>
        <w:rPr>
          <w:rStyle w:val="Text10"/>
        </w:rPr>
        <w:t xml:space="preserve">)</w:t>
        <w:br w:clear="none"/>
      </w:r>
      <w:r>
        <w:rPr>
          <w:rStyle w:val="Text6"/>
        </w:rPr>
        <w:t xml:space="preserve"> </w:t>
        <w:br w:clear="none"/>
      </w:r>
      <w:r>
        <w:rPr>
          <w:rStyle w:val="Text4"/>
        </w:rPr>
        <w:t xml:space="preserve">REFERENCES</w:t>
        <w:br w:clear="none"/>
      </w:r>
      <w:r>
        <w:rPr>
          <w:rStyle w:val="Text6"/>
        </w:rPr>
        <w:t xml:space="preserve"> </w:t>
        <w:br w:clear="none"/>
      </w:r>
      <w:r>
        <w:t xml:space="preserve">actors</w:t>
        <w:br w:clear="none"/>
      </w:r>
      <w:r>
        <w:rPr>
          <w:rStyle w:val="Text10"/>
        </w:rPr>
        <w:t xml:space="preserve">(</w:t>
        <w:br w:clear="none"/>
      </w:r>
      <w:r>
        <w:t xml:space="preserve">id</w:t>
        <w:br w:clear="none"/>
      </w:r>
      <w:r>
        <w:rPr>
          <w:rStyle w:val="Text10"/>
        </w:rPr>
        <w:t xml:space="preserve">);</w:t>
        <w:br w:clear="none"/>
      </w:r>
    </w:p>
    <w:p>
      <w:pPr>
        <w:pStyle w:val="Normal"/>
      </w:pPr>
      <w:r>
        <w:t xml:space="preserve">Next we execute the </w:t>
      </w:r>
      <w:r>
        <w:rPr>
          <w:rStyle w:val="Text1"/>
        </w:rPr>
        <w:t>INSERT</w:t>
      </w:r>
      <w:r>
        <w:t xml:space="preserve"> statement from the MySQL CLI: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movies_actors_link</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7</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1452</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t xml:space="preserve">Cannot</w:t>
        <w:br w:clear="none"/>
      </w:r>
      <w:r>
        <w:rPr>
          <w:rStyle w:val="Text8"/>
        </w:rPr>
        <w:t xml:space="preserve"> </w:t>
        <w:br w:clear="none"/>
      </w:r>
      <w:r>
        <w:rPr>
          <w:rStyle w:val="Text4"/>
        </w:rPr>
        <w:t xml:space="preserve">add</w:t>
        <w:br w:clear="none"/>
      </w:r>
      <w:r>
        <w:rPr>
          <w:rStyle w:val="Text8"/>
        </w:rPr>
        <w:t xml:space="preserve"> </w:t>
        <w:br w:clear="none"/>
      </w:r>
      <w:r>
        <w:rPr>
          <w:rStyle w:val="Text4"/>
        </w:rPr>
        <w:t xml:space="preserve">or</w:t>
        <w:br w:clear="none"/>
      </w:r>
      <w:r>
        <w:rPr>
          <w:rStyle w:val="Text8"/>
        </w:rPr>
        <w:t xml:space="preserve"> </w:t>
        <w:br w:clear="none"/>
      </w:r>
      <w:r>
        <w:rPr>
          <w:rStyle w:val="Text4"/>
        </w:rPr>
        <w:t xml:space="preserve">update</w:t>
        <w:br w:clear="none"/>
      </w:r>
      <w:r>
        <w:rPr>
          <w:rStyle w:val="Text8"/>
        </w:rPr>
        <w:t xml:space="preserve"> </w:t>
        <w:br w:clear="none"/>
      </w:r>
      <w:r>
        <w:t xml:space="preserve">a</w:t>
        <w:br w:clear="none"/>
      </w:r>
      <w:r>
        <w:rPr>
          <w:rStyle w:val="Text8"/>
        </w:rPr>
        <w:t xml:space="preserve"> </w:t>
        <w:br w:clear="none"/>
      </w:r>
      <w:r>
        <w:t xml:space="preserve">child</w:t>
        <w:br w:clear="none"/>
      </w:r>
      <w:r>
        <w:rPr>
          <w:rStyle w:val="Text8"/>
        </w:rPr>
        <w:t xml:space="preserve"> </w:t>
        <w:br w:clear="none"/>
      </w:r>
      <w:r>
        <w:rPr>
          <w:rStyle w:val="Text4"/>
        </w:rPr>
        <w:t xml:space="preserve">row</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4"/>
        </w:rPr>
        <w:t xml:space="preserve">constraint</w:t>
        <w:br w:clear="none"/>
      </w:r>
      <w:r>
        <w:rPr>
          <w:rStyle w:val="Text8"/>
        </w:rPr>
        <w:t xml:space="preserve"> </w:t>
        <w:br w:clear="none"/>
      </w:r>
      <w:r>
        <w:t xml:space="preserve">fails</w:t>
        <w:br w:clear="none"/>
      </w:r>
      <w:r>
        <w:rPr>
          <w:rStyle w:val="Text8"/>
        </w:rPr>
        <w:t xml:space="preserve"> </w:t>
        <w:br w:clear="none"/>
      </w:r>
      <w:r>
        <w:rPr>
          <w:rStyle w:val="Text10"/>
        </w:rPr>
        <w:t xml:space="preserve">(</w:t>
        <w:br w:clear="none"/>
      </w:r>
      <w:r>
        <w:rPr>
          <w:rStyle w:val="Text9"/>
        </w:rPr>
        <w:t xml:space="preserve">`</w:t>
        <w:br w:clear="none"/>
      </w:r>
      <w:r>
        <w:t xml:space="preserve">cookbook</w:t>
        <w:br w:clear="none"/>
      </w:r>
      <w:r>
        <w:rPr>
          <w:rStyle w:val="Text9"/>
        </w:rPr>
        <w:t xml:space="preserve">`</w:t>
        <w:br w:clear="none"/>
      </w:r>
      <w:r>
        <w:rPr>
          <w:rStyle w:val="Text10"/>
        </w:rPr>
        <w:t xml:space="preserve">.</w:t>
        <w:br w:clear="none"/>
      </w:r>
      <w:r>
        <w:rPr>
          <w:rStyle w:val="Text9"/>
        </w:rPr>
        <w:t xml:space="preserve">`</w:t>
        <w:br w:clear="none"/>
      </w:r>
      <w:r>
        <w:t xml:space="preserve">movies_actors_link</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CONSTRAINT</w:t>
        <w:br w:clear="none"/>
      </w:r>
      <w:r>
        <w:rPr>
          <w:rStyle w:val="Text8"/>
        </w:rPr>
        <w:t xml:space="preserve"> </w:t>
        <w:br w:clear="none"/>
      </w:r>
      <w:r>
        <w:rPr>
          <w:rStyle w:val="Text9"/>
        </w:rPr>
        <w:t xml:space="preserve">`</w:t>
        <w:br w:clear="none"/>
      </w:r>
      <w:r>
        <w:t xml:space="preserve">movies_actors_link_ibfk_1</w:t>
        <w:br w:clear="none"/>
      </w:r>
      <w:r>
        <w:rPr>
          <w:rStyle w:val="Text9"/>
        </w:rPr>
        <w:t xml:space="preserve">`</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10"/>
        </w:rPr>
        <w:t xml:space="preserve">(</w:t>
        <w:br w:clear="none"/>
      </w:r>
      <w:r>
        <w:rPr>
          <w:rStyle w:val="Text9"/>
        </w:rPr>
        <w:t xml:space="preserve">`</w:t>
        <w:br w:clear="none"/>
      </w:r>
      <w:r>
        <w:t xml:space="preserve">movie_id</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REFERENCES</w:t>
        <w:br w:clear="none"/>
      </w:r>
      <w:r>
        <w:rPr>
          <w:rStyle w:val="Text8"/>
        </w:rPr>
        <w:t xml:space="preserve"> </w:t>
        <w:br w:clear="none"/>
      </w:r>
      <w:r>
        <w:rPr>
          <w:rStyle w:val="Text9"/>
        </w:rPr>
        <w:t xml:space="preserve">`</w:t>
        <w:br w:clear="none"/>
      </w:r>
      <w:r>
        <w:t xml:space="preserve">movies</w:t>
        <w:br w:clear="none"/>
      </w:r>
      <w:r>
        <w:rPr>
          <w:rStyle w:val="Text9"/>
        </w:rPr>
        <w:t xml:space="preserve">`</w:t>
        <w:br w:clear="none"/>
      </w:r>
      <w:r>
        <w:rPr>
          <w:rStyle w:val="Text8"/>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t xml:space="preserve">)</w:t>
        <w:br w:clear="none"/>
      </w:r>
    </w:p>
    <w:p>
      <w:pPr>
        <w:pStyle w:val="Normal"/>
      </w:pPr>
      <w:r>
        <w:t>Additionally, MySQL provides access to the diagnostic</w:t>
      </w:r>
      <w:r>
        <w:rPr>
          <w:rStyle w:val="Text79"/>
        </w:rPr>
        <w:bookmarkStart w:id="3675" w:name="idm45336880279392"/>
        <w:t/>
        <w:bookmarkEnd w:id="3675"/>
      </w:r>
      <w:r>
        <w:t xml:space="preserve"> area, so you can store values from it in the user-defined variables. Use the </w:t>
      </w:r>
      <w:r>
        <w:rPr>
          <w:rStyle w:val="Text1"/>
        </w:rPr>
        <w:t>GET DIAGNOSTICS</w:t>
      </w:r>
      <w:r>
        <w:t xml:space="preserve"> command to access the diagnostic area: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GET</w:t>
        <w:br w:clear="none"/>
      </w:r>
      <w:r>
        <w:rPr>
          <w:rStyle w:val="Text8"/>
        </w:rPr>
        <w:t xml:space="preserve"> </w:t>
        <w:br w:clear="none"/>
      </w:r>
      <w:r>
        <w:rPr>
          <w:rStyle w:val="Text4"/>
        </w:rPr>
        <w:t xml:space="preserve">DIAGNOSTICS</w:t>
        <w:br w:clear="none"/>
      </w:r>
      <w:r>
        <w:rPr>
          <w:rStyle w:val="Text8"/>
        </w:rPr>
        <w:t xml:space="preserve"> </w:t>
        <w:br w:clear="none"/>
      </w:r>
      <w:r>
        <w:t xml:space="preserve">CONDITION</w:t>
        <w:br w:clear="none"/>
      </w:r>
      <w:r>
        <w:rPr>
          <w:rStyle w:val="Text8"/>
        </w:rPr>
        <w:t xml:space="preserve"> </w:t>
        <w:br w:clear="none"/>
      </w:r>
      <w:r>
        <w:rPr>
          <w:rStyle w:val="Text16"/>
        </w:rPr>
        <w:t xml:space="preserve">1</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err_number</w:t>
        <w:br w:clear="none"/>
      </w:r>
      <w:r>
        <w:rPr>
          <w:rStyle w:val="Text8"/>
        </w:rPr>
        <w:t xml:space="preserve"> </w:t>
        <w:br w:clear="none"/>
      </w:r>
      <w:r>
        <w:rPr>
          <w:rStyle w:val="Text9"/>
        </w:rPr>
        <w:t xml:space="preserve">=</w:t>
        <w:br w:clear="none"/>
      </w:r>
      <w:r>
        <w:rPr>
          <w:rStyle w:val="Text8"/>
        </w:rPr>
        <w:t xml:space="preserve"> </w:t>
        <w:br w:clear="none"/>
      </w:r>
      <w:r>
        <w:t xml:space="preserve">MYSQL_ERRNO</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err_sqlstate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RETURNED_SQLSTATE</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err_message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MESSAGE_TEXT</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01</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Clause </w:t>
      </w:r>
      <w:r>
        <w:rPr>
          <w:rStyle w:val="Text1"/>
        </w:rPr>
        <w:t>CONDITION</w:t>
      </w:r>
      <w:r>
        <w:t xml:space="preserve"> specifies the condition number. Our query returned only one condition; therefore, we used number 1. If a query returns multiple conditions, the diagnostic area would contain data for each of the conditions. For example, a query could produce multiple warnings. </w:t>
      </w:r>
    </w:p>
    <w:p>
      <w:pPr>
        <w:pStyle w:val="Normal"/>
      </w:pPr>
      <w:r>
        <w:t xml:space="preserve">To access data retrieved by the </w:t>
      </w:r>
      <w:r>
        <w:rPr>
          <w:rStyle w:val="Text1"/>
        </w:rPr>
        <w:t>GET DIAGNOSTICS</w:t>
      </w:r>
      <w:r>
        <w:t xml:space="preserve"> command, simply select the values of the user-defined variables: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13"/>
        </w:rPr>
        <w:t xml:space="preserve">err_number</w:t>
        <w:br w:clear="none"/>
      </w:r>
      <w:r>
        <w:rPr>
          <w:rStyle w:val="Text27"/>
        </w:rPr>
        <w:t xml:space="preserve">,</w:t>
        <w:br w:clear="none"/>
      </w:r>
      <w:r>
        <w:rPr>
          <w:rStyle w:val="Text20"/>
        </w:rPr>
        <w:t xml:space="preserve"> </w:t>
        <w:br w:clear="none"/>
      </w:r>
      <w:r>
        <w:rPr>
          <w:rStyle w:val="Text32"/>
        </w:rPr>
        <w:t xml:space="preserve">@</w:t>
        <w:br w:clear="none"/>
      </w:r>
      <w:r>
        <w:rPr>
          <w:rStyle w:val="Text13"/>
        </w:rPr>
        <w:t xml:space="preserve">err_sqlstate</w:t>
        <w:br w:clear="none"/>
      </w:r>
      <w:r>
        <w:rPr>
          <w:rStyle w:val="Text27"/>
        </w:rPr>
        <w:t xml:space="preserve">,</w:t>
        <w:br w:clear="none"/>
      </w:r>
      <w:r>
        <w:rPr>
          <w:rStyle w:val="Text20"/>
        </w:rPr>
        <w:t xml:space="preserve"> </w:t>
        <w:br w:clear="none"/>
      </w:r>
      <w:r>
        <w:rPr>
          <w:rStyle w:val="Text32"/>
        </w:rPr>
        <w:t xml:space="preserve">@</w:t>
        <w:br w:clear="none"/>
      </w:r>
      <w:r>
        <w:rPr>
          <w:rStyle w:val="Text13"/>
        </w:rPr>
        <w:t xml:space="preserve">err_message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9"/>
        </w:rPr>
        <w:t xml:space="preserve">@</w:t>
        <w:br w:clear="none"/>
      </w:r>
      <w:r>
        <w:t xml:space="preserve">err_number</w:t>
        <w:br w:clear="none"/>
      </w:r>
      <w:r>
        <w:rPr>
          <w:rStyle w:val="Text10"/>
        </w:rPr>
        <w:t xml:space="preserve">:</w:t>
        <w:br w:clear="none"/>
      </w:r>
      <w:r>
        <w:rPr>
          <w:rStyle w:val="Text8"/>
        </w:rPr>
        <w:t xml:space="preserve"> </w:t>
        <w:br w:clear="none"/>
      </w:r>
      <w:r>
        <w:rPr>
          <w:rStyle w:val="Text16"/>
        </w:rPr>
        <w:t xml:space="preserve">1452</w:t>
        <w:br w:clear="none"/>
      </w:r>
      <w:r>
        <w:rPr>
          <w:rStyle w:val="Text8"/>
        </w:rPr>
        <w:t xml:space="preserve"/>
        <w:br w:clear="none"/>
      </w:r>
      <w:r>
        <w:rPr>
          <w:rStyle w:val="Text9"/>
        </w:rPr>
        <w:t xml:space="preserve">@</w:t>
        <w:br w:clear="none"/>
      </w:r>
      <w:r>
        <w:t xml:space="preserve">err_sqlstate</w:t>
        <w:br w:clear="none"/>
      </w:r>
      <w:r>
        <w:rPr>
          <w:rStyle w:val="Text10"/>
        </w:rPr>
        <w:t xml:space="preserve">:</w:t>
        <w:br w:clear="none"/>
      </w:r>
      <w:r>
        <w:rPr>
          <w:rStyle w:val="Text8"/>
        </w:rPr>
        <w:t xml:space="preserve"> </w:t>
        <w:br w:clear="none"/>
      </w:r>
      <w:r>
        <w:rPr>
          <w:rStyle w:val="Text16"/>
        </w:rPr>
        <w:t xml:space="preserve">23000</w:t>
        <w:br w:clear="none"/>
      </w:r>
      <w:r>
        <w:rPr>
          <w:rStyle w:val="Text8"/>
        </w:rPr>
        <w:t xml:space="preserve"/>
        <w:br w:clear="none"/>
        <w:t xml:space="preserve"> </w:t>
        <w:br w:clear="none"/>
      </w:r>
      <w:r>
        <w:rPr>
          <w:rStyle w:val="Text9"/>
        </w:rPr>
        <w:t xml:space="preserve">@</w:t>
        <w:br w:clear="none"/>
      </w:r>
      <w:r>
        <w:t xml:space="preserve">err_message</w:t>
        <w:br w:clear="none"/>
      </w:r>
      <w:r>
        <w:rPr>
          <w:rStyle w:val="Text10"/>
        </w:rPr>
        <w:t xml:space="preserve">:</w:t>
        <w:br w:clear="none"/>
      </w:r>
      <w:r>
        <w:rPr>
          <w:rStyle w:val="Text8"/>
        </w:rPr>
        <w:t xml:space="preserve"> </w:t>
        <w:br w:clear="none"/>
      </w:r>
      <w:r>
        <w:t xml:space="preserve">Cannot</w:t>
        <w:br w:clear="none"/>
      </w:r>
      <w:r>
        <w:rPr>
          <w:rStyle w:val="Text8"/>
        </w:rPr>
        <w:t xml:space="preserve"> </w:t>
        <w:br w:clear="none"/>
      </w:r>
      <w:r>
        <w:rPr>
          <w:rStyle w:val="Text4"/>
        </w:rPr>
        <w:t xml:space="preserve">add</w:t>
        <w:br w:clear="none"/>
      </w:r>
      <w:r>
        <w:rPr>
          <w:rStyle w:val="Text8"/>
        </w:rPr>
        <w:t xml:space="preserve"> </w:t>
        <w:br w:clear="none"/>
      </w:r>
      <w:r>
        <w:rPr>
          <w:rStyle w:val="Text4"/>
        </w:rPr>
        <w:t xml:space="preserve">or</w:t>
        <w:br w:clear="none"/>
      </w:r>
      <w:r>
        <w:rPr>
          <w:rStyle w:val="Text8"/>
        </w:rPr>
        <w:t xml:space="preserve"> </w:t>
        <w:br w:clear="none"/>
      </w:r>
      <w:r>
        <w:rPr>
          <w:rStyle w:val="Text4"/>
        </w:rPr>
        <w:t xml:space="preserve">update</w:t>
        <w:br w:clear="none"/>
      </w:r>
      <w:r>
        <w:rPr>
          <w:rStyle w:val="Text8"/>
        </w:rPr>
        <w:t xml:space="preserve"> </w:t>
        <w:br w:clear="none"/>
      </w:r>
      <w:r>
        <w:t xml:space="preserve">a</w:t>
        <w:br w:clear="none"/>
      </w:r>
      <w:r>
        <w:rPr>
          <w:rStyle w:val="Text8"/>
        </w:rPr>
        <w:t xml:space="preserve"> </w:t>
        <w:br w:clear="none"/>
      </w:r>
      <w:r>
        <w:t xml:space="preserve">child</w:t>
        <w:br w:clear="none"/>
      </w:r>
      <w:r>
        <w:rPr>
          <w:rStyle w:val="Text8"/>
        </w:rPr>
        <w:t xml:space="preserve"> </w:t>
        <w:br w:clear="none"/>
      </w:r>
      <w:r>
        <w:rPr>
          <w:rStyle w:val="Text4"/>
        </w:rPr>
        <w:t xml:space="preserve">row</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4"/>
        </w:rPr>
        <w:t xml:space="preserve">constraint</w:t>
        <w:br w:clear="none"/>
      </w:r>
      <w:r>
        <w:rPr>
          <w:rStyle w:val="Text8"/>
        </w:rPr>
        <w:t xml:space="preserve"> </w:t>
        <w:br w:clear="none"/>
        <w:t xml:space="preserve">               </w:t>
        <w:br w:clear="none"/>
      </w:r>
      <w:r>
        <w:t xml:space="preserve">fails</w:t>
        <w:br w:clear="none"/>
      </w:r>
      <w:r>
        <w:rPr>
          <w:rStyle w:val="Text8"/>
        </w:rPr>
        <w:t xml:space="preserve"> </w:t>
        <w:br w:clear="none"/>
      </w:r>
      <w:r>
        <w:rPr>
          <w:rStyle w:val="Text10"/>
        </w:rPr>
        <w:t xml:space="preserve">(</w:t>
        <w:br w:clear="none"/>
      </w:r>
      <w:r>
        <w:rPr>
          <w:rStyle w:val="Text9"/>
        </w:rPr>
        <w:t xml:space="preserve">`</w:t>
        <w:br w:clear="none"/>
      </w:r>
      <w:r>
        <w:t xml:space="preserve">cookbook</w:t>
        <w:br w:clear="none"/>
      </w:r>
      <w:r>
        <w:rPr>
          <w:rStyle w:val="Text9"/>
        </w:rPr>
        <w:t xml:space="preserve">`</w:t>
        <w:br w:clear="none"/>
      </w:r>
      <w:r>
        <w:rPr>
          <w:rStyle w:val="Text10"/>
        </w:rPr>
        <w:t xml:space="preserve">.</w:t>
        <w:br w:clear="none"/>
      </w:r>
      <w:r>
        <w:rPr>
          <w:rStyle w:val="Text9"/>
        </w:rPr>
        <w:t xml:space="preserve">`</w:t>
        <w:br w:clear="none"/>
      </w:r>
      <w:r>
        <w:t xml:space="preserve">movies_actors_link</w:t>
        <w:br w:clear="none"/>
      </w:r>
      <w:r>
        <w:rPr>
          <w:rStyle w:val="Text9"/>
        </w:rPr>
        <w:t xml:space="preserve">`</w:t>
        <w:br w:clear="none"/>
      </w:r>
      <w:r>
        <w:rPr>
          <w:rStyle w:val="Text10"/>
        </w:rPr>
        <w:t xml:space="preserve">,</w:t>
        <w:br w:clear="none"/>
      </w:r>
      <w:r>
        <w:rPr>
          <w:rStyle w:val="Text8"/>
        </w:rPr>
        <w:t xml:space="preserve"> </w:t>
        <w:br w:clear="none"/>
        <w:t xml:space="preserve">               </w:t>
        <w:br w:clear="none"/>
      </w:r>
      <w:r>
        <w:rPr>
          <w:rStyle w:val="Text4"/>
        </w:rPr>
        <w:t xml:space="preserve">CONSTRAINT</w:t>
        <w:br w:clear="none"/>
      </w:r>
      <w:r>
        <w:rPr>
          <w:rStyle w:val="Text8"/>
        </w:rPr>
        <w:t xml:space="preserve"> </w:t>
        <w:br w:clear="none"/>
      </w:r>
      <w:r>
        <w:rPr>
          <w:rStyle w:val="Text9"/>
        </w:rPr>
        <w:t xml:space="preserve">`</w:t>
        <w:br w:clear="none"/>
      </w:r>
      <w:r>
        <w:t xml:space="preserve">movies_actors_link_ibfk_1</w:t>
        <w:br w:clear="none"/>
      </w:r>
      <w:r>
        <w:rPr>
          <w:rStyle w:val="Text9"/>
        </w:rPr>
        <w:t xml:space="preserve">`</w:t>
        <w:br w:clear="none"/>
      </w:r>
      <w:r>
        <w:rPr>
          <w:rStyle w:val="Text8"/>
        </w:rPr>
        <w:t xml:space="preserve"> </w:t>
        <w:br w:clear="none"/>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10"/>
        </w:rPr>
        <w:t xml:space="preserve">(</w:t>
        <w:br w:clear="none"/>
      </w:r>
      <w:r>
        <w:rPr>
          <w:rStyle w:val="Text9"/>
        </w:rPr>
        <w:t xml:space="preserve">`</w:t>
        <w:br w:clear="none"/>
      </w:r>
      <w:r>
        <w:t xml:space="preserve">movie_id</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REFERENCES</w:t>
        <w:br w:clear="none"/>
      </w:r>
      <w:r>
        <w:rPr>
          <w:rStyle w:val="Text8"/>
        </w:rPr>
        <w:t xml:space="preserve"> </w:t>
        <w:br w:clear="none"/>
      </w:r>
      <w:r>
        <w:rPr>
          <w:rStyle w:val="Text9"/>
        </w:rPr>
        <w:t xml:space="preserve">`</w:t>
        <w:br w:clear="none"/>
      </w:r>
      <w:r>
        <w:t xml:space="preserve">movies</w:t>
        <w:br w:clear="none"/>
      </w:r>
      <w:r>
        <w:rPr>
          <w:rStyle w:val="Text9"/>
        </w:rPr>
        <w:t xml:space="preserve">`</w:t>
        <w:br w:clear="none"/>
      </w:r>
      <w:r>
        <w:rPr>
          <w:rStyle w:val="Text8"/>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To record all such errors that users make when inserting data into the </w:t>
      </w:r>
      <w:r>
        <w:rPr>
          <w:rStyle w:val="Text1"/>
        </w:rPr>
        <w:t>movies_actors_link</w:t>
      </w:r>
      <w:r>
        <w:t xml:space="preserve"> table, create a procedure that takes two arguments, </w:t>
      </w:r>
      <w:r>
        <w:rPr>
          <w:rStyle w:val="Text1"/>
        </w:rPr>
        <w:t>movie_id</w:t>
      </w:r>
      <w:r>
        <w:t xml:space="preserve"> and </w:t>
      </w:r>
      <w:r>
        <w:rPr>
          <w:rStyle w:val="Text1"/>
        </w:rPr>
        <w:t>actor_id</w:t>
      </w:r>
      <w:r>
        <w:t xml:space="preserve">, and stores the error information in the log table. </w:t>
      </w:r>
    </w:p>
    <w:p>
      <w:pPr>
        <w:pStyle w:val="Normal"/>
      </w:pPr>
      <w:r>
        <w:t xml:space="preserve">First, we’ll create the table that will store information about the errors: </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9"/>
        </w:rPr>
        <w:t xml:space="preserve">`</w:t>
        <w:br w:clear="none"/>
      </w:r>
      <w:r>
        <w:rPr>
          <w:rStyle w:val="Text3"/>
        </w:rPr>
        <w:t xml:space="preserve">movies_actors_log</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3"/>
        </w:rPr>
        <w:t xml:space="preserve">err_ts</w:t>
        <w:br w:clear="none"/>
      </w:r>
      <w:r>
        <w:rPr>
          <w:rStyle w:val="Text9"/>
        </w:rPr>
        <w:t xml:space="preserve">`</w:t>
        <w:br w:clear="none"/>
      </w:r>
      <w:r>
        <w:rPr>
          <w:rStyle w:val="Text6"/>
        </w:rPr>
        <w:t xml:space="preserve"> </w:t>
        <w:br w:clear="none"/>
      </w:r>
      <w:r>
        <w:t xml:space="preserve">timestamp</w:t>
        <w:br w:clear="none"/>
      </w:r>
      <w:r>
        <w:rPr>
          <w:rStyle w:val="Text6"/>
        </w:rPr>
        <w:t xml:space="preserve"> </w:t>
        <w:br w:clear="none"/>
      </w:r>
      <w:r>
        <w:t xml:space="preserve">NULL</w:t>
        <w:br w:clear="none"/>
      </w:r>
      <w:r>
        <w:rPr>
          <w:rStyle w:val="Text6"/>
        </w:rPr>
        <w:t xml:space="preserve"> </w:t>
        <w:br w:clear="none"/>
      </w:r>
      <w:r>
        <w:t xml:space="preserve">DEFAULT</w:t>
        <w:br w:clear="none"/>
      </w:r>
      <w:r>
        <w:rPr>
          <w:rStyle w:val="Text6"/>
        </w:rPr>
        <w:t xml:space="preserve"> </w:t>
        <w:br w:clear="none"/>
      </w:r>
      <w:r>
        <w:t xml:space="preserve">CURRENT_TIMESTAMP</w:t>
        <w:br w:clear="none"/>
      </w:r>
      <w:r>
        <w:rPr>
          <w:rStyle w:val="Text6"/>
        </w:rPr>
        <w:t xml:space="preserve"> </w:t>
        <w:br w:clear="none"/>
      </w:r>
      <w:r>
        <w:t xml:space="preserve">ON</w:t>
        <w:br w:clear="none"/>
      </w:r>
      <w:r>
        <w:rPr>
          <w:rStyle w:val="Text6"/>
        </w:rPr>
        <w:t xml:space="preserve"> </w:t>
        <w:br w:clear="none"/>
      </w:r>
      <w:r>
        <w:t xml:space="preserve">UPDATE</w:t>
        <w:br w:clear="none"/>
      </w:r>
      <w:r>
        <w:rPr>
          <w:rStyle w:val="Text6"/>
        </w:rPr>
        <w:t xml:space="preserve"> </w:t>
        <w:br w:clear="none"/>
      </w:r>
      <w:r>
        <w:t xml:space="preserve">CURRENT_TIMESTAMP</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3"/>
        </w:rPr>
        <w:t xml:space="preserve">err_number</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t xml:space="preserve">DEFAULT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3"/>
        </w:rPr>
        <w:t xml:space="preserve">err_sqlstate</w:t>
        <w:br w:clear="none"/>
      </w:r>
      <w:r>
        <w:rPr>
          <w:rStyle w:val="Text9"/>
        </w:rPr>
        <w:t xml:space="preserv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5</w:t>
        <w:br w:clear="none"/>
      </w:r>
      <w:r>
        <w:rPr>
          <w:rStyle w:val="Text10"/>
        </w:rPr>
        <w:t xml:space="preserve">)</w:t>
        <w:br w:clear="none"/>
      </w:r>
      <w:r>
        <w:rPr>
          <w:rStyle w:val="Text6"/>
        </w:rPr>
        <w:t xml:space="preserve"> </w:t>
        <w:br w:clear="none"/>
      </w:r>
      <w:r>
        <w:t xml:space="preserve">DEFAULT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3"/>
        </w:rPr>
        <w:t xml:space="preserve">err_message</w:t>
        <w:br w:clear="none"/>
      </w:r>
      <w:r>
        <w:rPr>
          <w:rStyle w:val="Text9"/>
        </w:rPr>
        <w:t xml:space="preserve">`</w:t>
        <w:br w:clear="none"/>
      </w:r>
      <w:r>
        <w:rPr>
          <w:rStyle w:val="Text6"/>
        </w:rPr>
        <w:t xml:space="preserve"> </w:t>
        <w:br w:clear="none"/>
      </w:r>
      <w:r>
        <w:rPr>
          <w:rStyle w:val="Text18"/>
        </w:rPr>
        <w:t xml:space="preserve">TEXT</w:t>
        <w:br w:clear="none"/>
      </w:r>
      <w:r>
        <w:rPr>
          <w:rStyle w:val="Text6"/>
        </w:rPr>
        <w:t xml:space="preserve"> </w:t>
        <w:br w:clear="none"/>
      </w:r>
      <w:r>
        <w:t xml:space="preserve">DEFAULT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3"/>
        </w:rPr>
        <w:t xml:space="preserve">movie_id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t xml:space="preserve">DEFAULT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3"/>
        </w:rPr>
        <w:t xml:space="preserve">actor_id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t xml:space="preserve">DEFAULT</w:t>
        <w:br w:clear="none"/>
      </w:r>
      <w:r>
        <w:rPr>
          <w:rStyle w:val="Text6"/>
        </w:rPr>
        <w:t xml:space="preserve"> </w:t>
        <w:br w:clear="none"/>
      </w:r>
      <w:r>
        <w:t xml:space="preserve">NULL</w:t>
        <w:br w:clear="none"/>
      </w:r>
      <w:r>
        <w:rPr>
          <w:rStyle w:val="Text6"/>
        </w:rPr>
        <w:t xml:space="preserve"/>
        <w:br w:clear="none"/>
      </w:r>
      <w:r>
        <w:rPr>
          <w:rStyle w:val="Text10"/>
        </w:rPr>
        <w:t xml:space="preserve">);</w:t>
        <w:br w:clear="none"/>
      </w:r>
    </w:p>
    <w:p>
      <w:pPr>
        <w:pStyle w:val="Normal"/>
      </w:pPr>
      <w:r>
        <w:t/>
      </w:r>
    </w:p>
    <w:p>
      <w:pPr>
        <w:pStyle w:val="Normal"/>
      </w:pPr>
      <w:r>
        <w:t xml:space="preserve">Then, define the procedure that will insert a row into the </w:t>
      </w:r>
      <w:r>
        <w:rPr>
          <w:rStyle w:val="Text1"/>
        </w:rPr>
        <w:t>movies_actors_link</w:t>
      </w:r>
      <w:r>
        <w:t xml:space="preserve"> table and, in case of an error, will log details into the </w:t>
      </w:r>
      <w:r>
        <w:rPr>
          <w:rStyle w:val="Text1"/>
        </w:rPr>
        <w:t>movies_actors_log</w:t>
      </w:r>
      <w:r>
        <w:t xml:space="preserve"> table:</w:t>
      </w:r>
      <w:r>
        <w:rPr>
          <w:rStyle w:val="Text79"/>
        </w:rPr>
        <w:bookmarkStart w:id="3676" w:name="idm45336879966224"/>
        <w:t/>
        <w:bookmarkEnd w:id="3676"/>
      </w:r>
      <w:r>
        <w:t xml:space="preserve"> </w:t>
      </w:r>
    </w:p>
    <w:p>
      <w:pPr>
        <w:pStyle w:val="Normal"/>
      </w:pPr>
      <w:r>
        <w:t/>
      </w:r>
    </w:p>
    <w:p>
      <w:pPr>
        <w:pStyle w:val="Para 09"/>
      </w:pPr>
      <w:r>
        <w:rPr>
          <w:rStyle w:val="Text4"/>
        </w:rPr>
        <w:t xml:space="preserve">CREATE</w:t>
        <w:br w:clear="none"/>
      </w:r>
      <w:r>
        <w:rPr>
          <w:rStyle w:val="Text8"/>
        </w:rPr>
        <w:t xml:space="preserve"> </w:t>
        <w:br w:clear="none"/>
      </w:r>
      <w:r>
        <w:rPr>
          <w:rStyle w:val="Text4"/>
        </w:rPr>
        <w:t xml:space="preserve">PROCEDURE</w:t>
        <w:br w:clear="none"/>
      </w:r>
      <w:r>
        <w:rPr>
          <w:rStyle w:val="Text8"/>
        </w:rPr>
        <w:t xml:space="preserve"> </w:t>
        <w:br w:clear="none"/>
      </w:r>
      <w:r>
        <w:t xml:space="preserve">insert_movies_actors_link</w:t>
        <w:br w:clear="none"/>
      </w:r>
      <w:r>
        <w:rPr>
          <w:rStyle w:val="Text10"/>
        </w:rPr>
        <w:t xml:space="preserve">(</w:t>
        <w:br w:clear="none"/>
      </w:r>
      <w:r>
        <w:t xml:space="preserve">movie</w:t>
        <w:br w:clear="none"/>
      </w:r>
      <w:r>
        <w:rPr>
          <w:rStyle w:val="Text8"/>
        </w:rPr>
        <w:t xml:space="preserve"> </w:t>
        <w:br w:clear="none"/>
      </w:r>
      <w:r>
        <w:rPr>
          <w:rStyle w:val="Text18"/>
        </w:rPr>
        <w:t xml:space="preserve">INT</w:t>
        <w:br w:clear="none"/>
      </w:r>
      <w:r>
        <w:rPr>
          <w:rStyle w:val="Text10"/>
        </w:rPr>
        <w:t xml:space="preserve">,</w:t>
        <w:br w:clear="none"/>
      </w:r>
      <w:r>
        <w:rPr>
          <w:rStyle w:val="Text8"/>
        </w:rPr>
        <w:t xml:space="preserve"> </w:t>
        <w:br w:clear="none"/>
      </w:r>
      <w:r>
        <w:t xml:space="preserve">actor</w:t>
        <w:br w:clear="none"/>
      </w:r>
      <w:r>
        <w:rPr>
          <w:rStyle w:val="Text8"/>
        </w:rPr>
        <w:t xml:space="preserve"> </w:t>
        <w:br w:clear="none"/>
      </w:r>
      <w:r>
        <w:rPr>
          <w:rStyle w:val="Text18"/>
        </w:rPr>
        <w:t xml:space="preserve">INT</w:t>
        <w:br w:clear="none"/>
      </w:r>
      <w:r>
        <w:rPr>
          <w:rStyle w:val="Text10"/>
        </w:rPr>
        <w:t xml:space="preserve">)</w:t>
        <w:br w:clear="none"/>
      </w:r>
      <w:r>
        <w:rPr>
          <w:rStyle w:val="Text8"/>
        </w:rPr>
        <w:t xml:space="preserve"/>
        <w:br w:clear="none"/>
      </w:r>
      <w:r>
        <w:rPr>
          <w:rStyle w:val="Text4"/>
        </w:rPr>
        <w:t xml:space="preserve">BEGIN</w:t>
        <w:br w:clear="none"/>
      </w:r>
      <w:r>
        <w:rPr>
          <w:rStyle w:val="Text8"/>
        </w:rPr>
        <w:t xml:space="preserve"/>
        <w:br w:clear="none"/>
        <w:t xml:space="preserve">  </w:t>
        <w:br w:clear="none"/>
      </w:r>
      <w:r>
        <w:rPr>
          <w:rStyle w:val="Text4"/>
        </w:rPr>
        <w:t xml:space="preserve">DECLARE</w:t>
        <w:br w:clear="none"/>
      </w:r>
      <w:r>
        <w:rPr>
          <w:rStyle w:val="Text8"/>
        </w:rPr>
        <w:t xml:space="preserve"> </w:t>
        <w:br w:clear="none"/>
      </w:r>
      <w:r>
        <w:t xml:space="preserve">e_number</w:t>
        <w:br w:clear="none"/>
      </w:r>
      <w:r>
        <w:rPr>
          <w:rStyle w:val="Text8"/>
        </w:rPr>
        <w:t xml:space="preserve"> </w:t>
        <w:br w:clear="none"/>
      </w:r>
      <w:r>
        <w:rPr>
          <w:rStyle w:val="Text18"/>
        </w:rPr>
        <w:t xml:space="preserve">INT</w:t>
        <w:br w:clear="none"/>
      </w:r>
      <w:r>
        <w:rPr>
          <w:rStyle w:val="Text10"/>
        </w:rPr>
        <w:t xml:space="preserve">;</w:t>
        <w:br w:clear="none"/>
      </w:r>
      <w:r>
        <w:rPr>
          <w:rStyle w:val="Text8"/>
        </w:rPr>
        <w:t xml:space="preserve"> </w:t>
        <w:br w:clear="none"/>
      </w:r>
      <w:r>
        <w:rPr>
          <w:rStyle w:val="Text82"/>
        </w:rPr>
        <w:drawing>
          <wp:inline>
            <wp:extent cx="63500" cy="63500"/>
            <wp:effectExtent l="0" r="0" t="0" b="0"/>
            <wp:docPr id="103"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4"/>
        </w:rPr>
        <w:t xml:space="preserve">DECLARE</w:t>
        <w:br w:clear="none"/>
      </w:r>
      <w:r>
        <w:rPr>
          <w:rStyle w:val="Text8"/>
        </w:rPr>
        <w:t xml:space="preserve"> </w:t>
        <w:br w:clear="none"/>
      </w:r>
      <w:r>
        <w:t xml:space="preserve">e_sqlstate</w:t>
        <w:br w:clear="none"/>
      </w:r>
      <w:r>
        <w:rPr>
          <w:rStyle w:val="Text8"/>
        </w:rPr>
        <w:t xml:space="preserve"> </w:t>
        <w:br w:clear="none"/>
      </w:r>
      <w:r>
        <w:rPr>
          <w:rStyle w:val="Text18"/>
        </w:rPr>
        <w:t xml:space="preserve">CHAR</w:t>
        <w:br w:clear="none"/>
      </w:r>
      <w:r>
        <w:rPr>
          <w:rStyle w:val="Text10"/>
        </w:rPr>
        <w:t xml:space="preserve">(</w:t>
        <w:br w:clear="none"/>
      </w:r>
      <w:r>
        <w:rPr>
          <w:rStyle w:val="Text16"/>
        </w:rPr>
        <w:t xml:space="preserve">5</w:t>
        <w:br w:clear="none"/>
      </w:r>
      <w:r>
        <w:rPr>
          <w:rStyle w:val="Text10"/>
        </w:rPr>
        <w:t xml:space="preserve">)</w:t>
        <w:br w:clear="none"/>
        <w:t xml:space="preserve">;</w:t>
        <w:br w:clear="none"/>
      </w:r>
      <w:r>
        <w:rPr>
          <w:rStyle w:val="Text8"/>
        </w:rPr>
        <w:t xml:space="preserve"/>
        <w:br w:clear="none"/>
        <w:t xml:space="preserve">  </w:t>
        <w:br w:clear="none"/>
      </w:r>
      <w:r>
        <w:rPr>
          <w:rStyle w:val="Text4"/>
        </w:rPr>
        <w:t xml:space="preserve">DECLARE</w:t>
        <w:br w:clear="none"/>
      </w:r>
      <w:r>
        <w:rPr>
          <w:rStyle w:val="Text8"/>
        </w:rPr>
        <w:t xml:space="preserve"> </w:t>
        <w:br w:clear="none"/>
      </w:r>
      <w:r>
        <w:t xml:space="preserve">e_message</w:t>
        <w:br w:clear="none"/>
      </w:r>
      <w:r>
        <w:rPr>
          <w:rStyle w:val="Text8"/>
        </w:rPr>
        <w:t xml:space="preserve"> </w:t>
        <w:br w:clear="none"/>
      </w:r>
      <w:r>
        <w:rPr>
          <w:rStyle w:val="Text18"/>
        </w:rPr>
        <w:t xml:space="preserve">TEXT</w:t>
        <w:br w:clear="none"/>
      </w:r>
      <w:r>
        <w:rPr>
          <w:rStyle w:val="Text10"/>
        </w:rPr>
        <w:t xml:space="preserve">;</w:t>
        <w:br w:clear="none"/>
      </w:r>
      <w:r>
        <w:rPr>
          <w:rStyle w:val="Text8"/>
        </w:rPr>
        <w:t xml:space="preserve"/>
        <w:br w:clear="none"/>
        <w:t xml:space="preserve"/>
        <w:br w:clear="none"/>
        <w:t xml:space="preserve">  </w:t>
        <w:br w:clear="none"/>
      </w:r>
      <w:r>
        <w:rPr>
          <w:rStyle w:val="Text4"/>
        </w:rPr>
        <w:t xml:space="preserve">DECLARE</w:t>
        <w:br w:clear="none"/>
      </w:r>
      <w:r>
        <w:rPr>
          <w:rStyle w:val="Text8"/>
        </w:rPr>
        <w:t xml:space="preserve"> </w:t>
        <w:br w:clear="none"/>
      </w:r>
      <w:r>
        <w:rPr>
          <w:rStyle w:val="Text4"/>
        </w:rPr>
        <w:t xml:space="preserve">CONTINUE</w:t>
        <w:br w:clear="none"/>
      </w:r>
      <w:r>
        <w:rPr>
          <w:rStyle w:val="Text8"/>
        </w:rPr>
        <w:t xml:space="preserve"> </w:t>
        <w:br w:clear="none"/>
      </w:r>
      <w:r>
        <w:rPr>
          <w:rStyle w:val="Text4"/>
        </w:rPr>
        <w:t xml:space="preserve">HANDLER</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SQLEXCEPTION</w:t>
        <w:br w:clear="none"/>
      </w:r>
      <w:r>
        <w:rPr>
          <w:rStyle w:val="Text8"/>
        </w:rPr>
        <w:t xml:space="preserve"> </w:t>
        <w:br w:clear="none"/>
      </w:r>
      <w:r>
        <w:rPr>
          <w:rStyle w:val="Text82"/>
        </w:rPr>
        <w:drawing>
          <wp:inline>
            <wp:extent cx="63500" cy="63500"/>
            <wp:effectExtent l="0" r="0" t="0" b="0"/>
            <wp:docPr id="104"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4"/>
        </w:rPr>
        <w:t xml:space="preserve">BEGIN</w:t>
        <w:br w:clear="none"/>
      </w:r>
      <w:r>
        <w:rPr>
          <w:rStyle w:val="Text8"/>
        </w:rPr>
        <w:t xml:space="preserve"/>
        <w:br w:clear="none"/>
        <w:t xml:space="preserve">      </w:t>
        <w:br w:clear="none"/>
      </w:r>
      <w:r>
        <w:rPr>
          <w:rStyle w:val="Text4"/>
        </w:rPr>
        <w:t xml:space="preserve">GET</w:t>
        <w:br w:clear="none"/>
      </w:r>
      <w:r>
        <w:rPr>
          <w:rStyle w:val="Text8"/>
        </w:rPr>
        <w:t xml:space="preserve"> </w:t>
        <w:br w:clear="none"/>
      </w:r>
      <w:r>
        <w:rPr>
          <w:rStyle w:val="Text4"/>
        </w:rPr>
        <w:t xml:space="preserve">DIAGNOSTICS</w:t>
        <w:br w:clear="none"/>
      </w:r>
      <w:r>
        <w:rPr>
          <w:rStyle w:val="Text8"/>
        </w:rPr>
        <w:t xml:space="preserve"> </w:t>
        <w:br w:clear="none"/>
      </w:r>
      <w:r>
        <w:t xml:space="preserve">CONDITION</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e_number</w:t>
        <w:br w:clear="none"/>
      </w:r>
      <w:r>
        <w:rPr>
          <w:rStyle w:val="Text8"/>
        </w:rPr>
        <w:t xml:space="preserve"> </w:t>
        <w:br w:clear="none"/>
      </w:r>
      <w:r>
        <w:rPr>
          <w:rStyle w:val="Text9"/>
        </w:rPr>
        <w:t xml:space="preserve">=</w:t>
        <w:br w:clear="none"/>
      </w:r>
      <w:r>
        <w:rPr>
          <w:rStyle w:val="Text8"/>
        </w:rPr>
        <w:t xml:space="preserve"> </w:t>
        <w:br w:clear="none"/>
      </w:r>
      <w:r>
        <w:t xml:space="preserve">MYSQL_ERRNO</w:t>
        <w:br w:clear="none"/>
      </w:r>
      <w:r>
        <w:rPr>
          <w:rStyle w:val="Text10"/>
        </w:rPr>
        <w:t xml:space="preserve">,</w:t>
        <w:br w:clear="none"/>
      </w:r>
      <w:r>
        <w:rPr>
          <w:rStyle w:val="Text8"/>
        </w:rPr>
        <w:t xml:space="preserve"> </w:t>
        <w:br w:clear="none"/>
      </w:r>
      <w:r>
        <w:rPr>
          <w:rStyle w:val="Text82"/>
        </w:rPr>
        <w:drawing>
          <wp:inline>
            <wp:extent cx="63500" cy="63500"/>
            <wp:effectExtent l="0" r="0" t="0" b="0"/>
            <wp:docPr id="105"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t xml:space="preserve">e_sqlstate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RETURNED_SQLSTATE</w:t>
        <w:br w:clear="none"/>
      </w:r>
      <w:r>
        <w:rPr>
          <w:rStyle w:val="Text10"/>
        </w:rPr>
        <w:t xml:space="preserve">,</w:t>
        <w:br w:clear="none"/>
      </w:r>
      <w:r>
        <w:rPr>
          <w:rStyle w:val="Text8"/>
        </w:rPr>
        <w:t xml:space="preserve"/>
        <w:br w:clear="none"/>
        <w:t xml:space="preserve">        </w:t>
        <w:br w:clear="none"/>
      </w:r>
      <w:r>
        <w:t xml:space="preserve">e_message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MESSAGE_TEXT</w:t>
        <w:br w:clear="none"/>
      </w:r>
      <w:r>
        <w:rPr>
          <w:rStyle w:val="Text10"/>
        </w:rPr>
        <w:t xml:space="preserve">;</w:t>
        <w:br w:clear="none"/>
      </w:r>
      <w:r>
        <w:rPr>
          <w:rStyle w:val="Text8"/>
        </w:rPr>
        <w:t xml:space="preserve"/>
        <w:br w:clear="none"/>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movies_actors_log</w:t>
        <w:br w:clear="none"/>
      </w:r>
      <w:r>
        <w:rPr>
          <w:rStyle w:val="Text10"/>
        </w:rPr>
        <w:t xml:space="preserve">(</w:t>
        <w:br w:clear="none"/>
      </w:r>
      <w:r>
        <w:t xml:space="preserve">err_number</w:t>
        <w:br w:clear="none"/>
      </w:r>
      <w:r>
        <w:rPr>
          <w:rStyle w:val="Text10"/>
        </w:rPr>
        <w:t xml:space="preserve">,</w:t>
        <w:br w:clear="none"/>
      </w:r>
      <w:r>
        <w:rPr>
          <w:rStyle w:val="Text8"/>
        </w:rPr>
        <w:t xml:space="preserve"> </w:t>
        <w:br w:clear="none"/>
      </w:r>
      <w:r>
        <w:t xml:space="preserve">err_sqlstate</w:t>
        <w:br w:clear="none"/>
      </w:r>
      <w:r>
        <w:rPr>
          <w:rStyle w:val="Text10"/>
        </w:rPr>
        <w:t xml:space="preserve">,</w:t>
        <w:br w:clear="none"/>
      </w:r>
      <w:r>
        <w:rPr>
          <w:rStyle w:val="Text8"/>
        </w:rPr>
        <w:t xml:space="preserve"> </w:t>
        <w:br w:clear="none"/>
      </w:r>
      <w:r>
        <w:t xml:space="preserve">err_message</w:t>
        <w:br w:clear="none"/>
      </w:r>
      <w:r>
        <w:rPr>
          <w:rStyle w:val="Text10"/>
        </w:rPr>
        <w:t xml:space="preserve">,</w:t>
        <w:br w:clear="none"/>
      </w:r>
      <w:r>
        <w:rPr>
          <w:rStyle w:val="Text8"/>
        </w:rPr>
        <w:t xml:space="preserve">  </w:t>
        <w:br w:clear="none"/>
      </w:r>
      <w:r>
        <w:rPr>
          <w:rStyle w:val="Text82"/>
        </w:rPr>
        <w:drawing>
          <wp:inline>
            <wp:extent cx="63500" cy="63500"/>
            <wp:effectExtent l="0" r="0" t="0" b="0"/>
            <wp:docPr id="106"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t xml:space="preserve">movie_id</w:t>
        <w:br w:clear="none"/>
      </w:r>
      <w:r>
        <w:rPr>
          <w:rStyle w:val="Text10"/>
        </w:rPr>
        <w:t xml:space="preserve">,</w:t>
        <w:br w:clear="none"/>
      </w:r>
      <w:r>
        <w:rPr>
          <w:rStyle w:val="Text8"/>
        </w:rPr>
        <w:t xml:space="preserve"> </w:t>
        <w:br w:clear="none"/>
      </w:r>
      <w:r>
        <w:t xml:space="preserve">actor_id</w:t>
        <w:br w:clear="none"/>
      </w:r>
      <w:r>
        <w:rPr>
          <w:rStyle w:val="Text10"/>
        </w:rPr>
        <w:t xml:space="preserve">)</w:t>
        <w:br w:clear="none"/>
      </w:r>
      <w:r>
        <w:rPr>
          <w:rStyle w:val="Text8"/>
        </w:rPr>
        <w:t xml:space="preserve"/>
        <w:br w:clear="none"/>
        <w:t xml:space="preserve">        </w:t>
        <w:br w:clear="none"/>
      </w:r>
      <w:r>
        <w:rPr>
          <w:rStyle w:val="Text4"/>
        </w:rPr>
        <w:t xml:space="preserve">VALUES</w:t>
        <w:br w:clear="none"/>
      </w:r>
      <w:r>
        <w:rPr>
          <w:rStyle w:val="Text10"/>
        </w:rPr>
        <w:t xml:space="preserve">(</w:t>
        <w:br w:clear="none"/>
      </w:r>
      <w:r>
        <w:t xml:space="preserve">e_number</w:t>
        <w:br w:clear="none"/>
      </w:r>
      <w:r>
        <w:rPr>
          <w:rStyle w:val="Text10"/>
        </w:rPr>
        <w:t xml:space="preserve">,</w:t>
        <w:br w:clear="none"/>
      </w:r>
      <w:r>
        <w:rPr>
          <w:rStyle w:val="Text8"/>
        </w:rPr>
        <w:t xml:space="preserve"> </w:t>
        <w:br w:clear="none"/>
      </w:r>
      <w:r>
        <w:t xml:space="preserve">e_sqlstate</w:t>
        <w:br w:clear="none"/>
      </w:r>
      <w:r>
        <w:rPr>
          <w:rStyle w:val="Text10"/>
        </w:rPr>
        <w:t xml:space="preserve">,</w:t>
        <w:br w:clear="none"/>
      </w:r>
      <w:r>
        <w:rPr>
          <w:rStyle w:val="Text8"/>
        </w:rPr>
        <w:t xml:space="preserve"> </w:t>
        <w:br w:clear="none"/>
      </w:r>
      <w:r>
        <w:t xml:space="preserve">e_message</w:t>
        <w:br w:clear="none"/>
      </w:r>
      <w:r>
        <w:rPr>
          <w:rStyle w:val="Text10"/>
        </w:rPr>
        <w:t xml:space="preserve">,</w:t>
        <w:br w:clear="none"/>
      </w:r>
      <w:r>
        <w:rPr>
          <w:rStyle w:val="Text8"/>
        </w:rPr>
        <w:t xml:space="preserve"> </w:t>
        <w:br w:clear="none"/>
      </w:r>
      <w:r>
        <w:t xml:space="preserve">movie</w:t>
        <w:br w:clear="none"/>
      </w:r>
      <w:r>
        <w:rPr>
          <w:rStyle w:val="Text10"/>
        </w:rPr>
        <w:t xml:space="preserve">,</w:t>
        <w:br w:clear="none"/>
      </w:r>
      <w:r>
        <w:rPr>
          <w:rStyle w:val="Text8"/>
        </w:rPr>
        <w:t xml:space="preserve"> </w:t>
        <w:br w:clear="none"/>
      </w:r>
      <w:r>
        <w:t xml:space="preserve">actor</w:t>
        <w:br w:clear="none"/>
      </w:r>
      <w:r>
        <w:rPr>
          <w:rStyle w:val="Text10"/>
        </w:rPr>
        <w:t xml:space="preserve">)</w:t>
        <w:br w:clear="none"/>
        <w:t xml:space="preserve">;</w:t>
        <w:br w:clear="none"/>
      </w:r>
      <w:r>
        <w:rPr>
          <w:rStyle w:val="Text8"/>
        </w:rPr>
        <w:t xml:space="preserve"/>
        <w:br w:clear="none"/>
        <w:t xml:space="preserve">      </w:t>
        <w:br w:clear="none"/>
      </w:r>
      <w:r>
        <w:t xml:space="preserve">RESIGNAL</w:t>
        <w:br w:clear="none"/>
      </w:r>
      <w:r>
        <w:rPr>
          <w:rStyle w:val="Text10"/>
        </w:rPr>
        <w:t xml:space="preserve">;</w:t>
        <w:br w:clear="none"/>
      </w:r>
      <w:r>
        <w:rPr>
          <w:rStyle w:val="Text8"/>
        </w:rPr>
        <w:t xml:space="preserve"> </w:t>
        <w:br w:clear="none"/>
      </w:r>
      <w:r>
        <w:rPr>
          <w:rStyle w:val="Text82"/>
        </w:rPr>
        <w:drawing>
          <wp:inline>
            <wp:extent cx="63500" cy="63500"/>
            <wp:effectExtent l="0" r="0" t="0" b="0"/>
            <wp:docPr id="107"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4"/>
        </w:rPr>
        <w:t xml:space="preserve">END</w:t>
        <w:br w:clear="none"/>
      </w:r>
      <w:r>
        <w:rPr>
          <w:rStyle w:val="Text10"/>
        </w:rPr>
        <w:t xml:space="preserve">;</w:t>
        <w:br w:clear="none"/>
      </w:r>
      <w:r>
        <w:rPr>
          <w:rStyle w:val="Text8"/>
        </w:rPr>
        <w:t xml:space="preserve"/>
        <w:br w:clear="none"/>
        <w:t xml:space="preserve"/>
        <w:br w:clear="none"/>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movies_actors_link</w:t>
        <w:br w:clear="none"/>
      </w:r>
      <w:r>
        <w:rPr>
          <w:rStyle w:val="Text8"/>
        </w:rPr>
        <w:t xml:space="preserve"> </w:t>
        <w:br w:clear="none"/>
      </w:r>
      <w:r>
        <w:rPr>
          <w:rStyle w:val="Text4"/>
        </w:rPr>
        <w:t xml:space="preserve">VALUES</w:t>
        <w:br w:clear="none"/>
      </w:r>
      <w:r>
        <w:rPr>
          <w:rStyle w:val="Text10"/>
        </w:rPr>
        <w:t xml:space="preserve">(</w:t>
        <w:br w:clear="none"/>
      </w:r>
      <w:r>
        <w:t xml:space="preserve">movie</w:t>
        <w:br w:clear="none"/>
      </w:r>
      <w:r>
        <w:rPr>
          <w:rStyle w:val="Text10"/>
        </w:rPr>
        <w:t xml:space="preserve">,</w:t>
        <w:br w:clear="none"/>
      </w:r>
      <w:r>
        <w:rPr>
          <w:rStyle w:val="Text8"/>
        </w:rPr>
        <w:t xml:space="preserve"> </w:t>
        <w:br w:clear="none"/>
      </w:r>
      <w:r>
        <w:t xml:space="preserve">actor</w:t>
        <w:br w:clear="none"/>
      </w:r>
      <w:r>
        <w:rPr>
          <w:rStyle w:val="Text10"/>
        </w:rPr>
        <w:t xml:space="preserve">)</w:t>
        <w:br w:clear="none"/>
        <w:t xml:space="preserve">;</w:t>
        <w:br w:clear="none"/>
      </w:r>
      <w:r>
        <w:rPr>
          <w:rStyle w:val="Text8"/>
        </w:rPr>
        <w:t xml:space="preserve"> </w:t>
        <w:br w:clear="none"/>
      </w:r>
      <w:r>
        <w:rPr>
          <w:rStyle w:val="Text82"/>
        </w:rPr>
        <w:drawing>
          <wp:inline>
            <wp:extent cx="63500" cy="63500"/>
            <wp:effectExtent l="0" r="0" t="0" b="0"/>
            <wp:docPr id="108"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rPr>
          <w:rStyle w:val="Text8"/>
        </w:rPr>
        <w:t xml:space="preserve"/>
        <w:br w:clear="none"/>
      </w:r>
      <w:r>
        <w:rPr>
          <w:rStyle w:val="Text4"/>
        </w:rPr>
        <w:t xml:space="preserve">END</w:t>
        <w:br w:clear="none"/>
      </w:r>
    </w:p>
    <w:p>
      <w:pPr>
        <w:pStyle w:val="Normal"/>
      </w:pPr>
      <w:r>
        <w:t/>
      </w:r>
    </w:p>
    <w:p>
      <w:pPr>
        <w:pStyle w:val="Para 16"/>
      </w:pPr>
      <w:hyperlink w:anchor="co_nch_routines_routines_diagnos">
        <w:r>
          <w:bookmarkStart w:id="3677" w:name="callout_nch_routines_routines_di"/>
          <w:t/>
          <w:bookmarkEnd w:id="3677"/>
          <w:drawing>
            <wp:inline>
              <wp:extent cx="63500" cy="63500"/>
              <wp:effectExtent l="0" r="0" t="0" b="0"/>
              <wp:docPr id="10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Declare variables that will store the error number, </w:t>
      </w:r>
      <w:r>
        <w:rPr>
          <w:rStyle w:val="Text1"/>
        </w:rPr>
        <w:t>SQLSTATE</w:t>
      </w:r>
      <w:r>
        <w:t>, and the error message.</w:t>
      </w:r>
    </w:p>
    <w:p>
      <w:pPr>
        <w:pStyle w:val="Para 16"/>
      </w:pPr>
      <w:hyperlink w:anchor="co_nch_routines_routines_diagnos_1">
        <w:r>
          <w:bookmarkStart w:id="3678" w:name="callout_nch_routines_routines_di_1"/>
          <w:t/>
          <w:bookmarkEnd w:id="3678"/>
          <w:drawing>
            <wp:inline>
              <wp:extent cx="63500" cy="63500"/>
              <wp:effectExtent l="0" r="0" t="0" b="0"/>
              <wp:docPr id="11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Create a </w:t>
      </w:r>
      <w:r>
        <w:rPr>
          <w:rStyle w:val="Text1"/>
        </w:rPr>
        <w:t>CONTINUE HANDLER</w:t>
      </w:r>
      <w:r>
        <w:t xml:space="preserve"> for </w:t>
      </w:r>
      <w:r>
        <w:rPr>
          <w:rStyle w:val="Text1"/>
        </w:rPr>
        <w:t>SQLEXCEPTION</w:t>
      </w:r>
      <w:r>
        <w:t>, so the procedure will first log the error, then continue executing.</w:t>
      </w:r>
    </w:p>
    <w:p>
      <w:pPr>
        <w:pStyle w:val="Para 16"/>
      </w:pPr>
      <w:hyperlink w:anchor="co_nch_routines_routines_diagnos_2">
        <w:r>
          <w:bookmarkStart w:id="3679" w:name="callout_nch_routines_routines_di_2"/>
          <w:t/>
          <w:bookmarkEnd w:id="3679"/>
          <w:drawing>
            <wp:inline>
              <wp:extent cx="63500" cy="63500"/>
              <wp:effectExtent l="0" r="0" t="0" b="0"/>
              <wp:docPr id="11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Store diagnostic information in the variables.</w:t>
      </w:r>
    </w:p>
    <w:p>
      <w:pPr>
        <w:pStyle w:val="Para 16"/>
      </w:pPr>
      <w:hyperlink w:anchor="co_nch_routines_routines_diagnos_3">
        <w:r>
          <w:bookmarkStart w:id="3680" w:name="callout_nch_routines_routines_di_3"/>
          <w:t/>
          <w:bookmarkEnd w:id="3680"/>
          <w:drawing>
            <wp:inline>
              <wp:extent cx="63500" cy="63500"/>
              <wp:effectExtent l="0" r="0" t="0" b="0"/>
              <wp:docPr id="11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Log details about the error into the </w:t>
      </w:r>
      <w:r>
        <w:rPr>
          <w:rStyle w:val="Text1"/>
        </w:rPr>
        <w:t>movies_actors_log</w:t>
      </w:r>
      <w:r>
        <w:t xml:space="preserve"> table.</w:t>
      </w:r>
    </w:p>
    <w:p>
      <w:pPr>
        <w:pStyle w:val="Para 16"/>
      </w:pPr>
      <w:hyperlink w:anchor="co_nch_routines_routines_diagnos_4">
        <w:r>
          <w:bookmarkStart w:id="3681" w:name="callout_nch_routines_routines_di_4"/>
          <w:t/>
          <w:bookmarkEnd w:id="3681"/>
          <w:drawing>
            <wp:inline>
              <wp:extent cx="63500" cy="63500"/>
              <wp:effectExtent l="0" r="0" t="0" b="0"/>
              <wp:docPr id="11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Use the </w:t>
      </w:r>
      <w:r>
        <w:rPr>
          <w:rStyle w:val="Text1"/>
        </w:rPr>
        <w:t>RESIGNAL</w:t>
      </w:r>
      <w:r>
        <w:t xml:space="preserve"> command to raise the error for the client that called the procedure.</w:t>
      </w:r>
    </w:p>
    <w:p>
      <w:pPr>
        <w:pStyle w:val="Para 16"/>
      </w:pPr>
      <w:hyperlink w:anchor="co_nch_routines_routines_diagnos_5">
        <w:r>
          <w:bookmarkStart w:id="3682" w:name="callout_nch_routines_routines_di_5"/>
          <w:t/>
          <w:bookmarkEnd w:id="3682"/>
          <w:drawing>
            <wp:inline>
              <wp:extent cx="63500" cy="63500"/>
              <wp:effectExtent l="0" r="0" t="0" b="0"/>
              <wp:docPr id="114"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 xml:space="preserve">Run the </w:t>
      </w:r>
      <w:r>
        <w:rPr>
          <w:rStyle w:val="Text1"/>
        </w:rPr>
        <w:t>INSERT</w:t>
      </w:r>
      <w:r>
        <w:t xml:space="preserve"> into the </w:t>
      </w:r>
      <w:r>
        <w:rPr>
          <w:rStyle w:val="Text1"/>
        </w:rPr>
        <w:t>movies_actors_link</w:t>
      </w:r>
      <w:r>
        <w:t xml:space="preserve"> table that will either succeed or raise an error.</w:t>
      </w:r>
    </w:p>
    <w:p>
      <w:pPr>
        <w:pStyle w:val="Normal"/>
      </w:pPr>
      <w:r>
        <w:t/>
      </w:r>
    </w:p>
    <w:p>
      <w:pPr>
        <w:pStyle w:val="Normal"/>
      </w:pPr>
      <w:r>
        <w:t xml:space="preserve">To test the procedure, call it few times with different parameters: </w:t>
      </w:r>
    </w:p>
    <w:p>
      <w:pPr>
        <w:pStyle w:val="Para 09"/>
      </w:pP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insert_movies_actors_link</w:t>
        <w:br w:clear="none"/>
      </w:r>
      <w:r>
        <w:rPr>
          <w:rStyle w:val="Text27"/>
        </w:rPr>
        <w:t xml:space="preserve">(</w:t>
        <w:br w:clear="none"/>
      </w:r>
      <w:r>
        <w:rPr>
          <w:rStyle w:val="Text34"/>
        </w:rPr>
        <w:t xml:space="preserve">7</w:t>
        <w:br w:clear="none"/>
      </w:r>
      <w:r>
        <w:rPr>
          <w:rStyle w:val="Text27"/>
        </w:rPr>
        <w:t xml:space="preserve">,</w:t>
        <w:br w:clear="none"/>
      </w:r>
      <w:r>
        <w:rPr>
          <w:rStyle w:val="Text20"/>
        </w:rPr>
        <w:t xml:space="preserve"> </w:t>
        <w:br w:clear="none"/>
      </w:r>
      <w:r>
        <w:rPr>
          <w:rStyle w:val="Text34"/>
        </w:rPr>
        <w:t xml:space="preserve">11</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1452</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t xml:space="preserve">Cannot</w:t>
        <w:br w:clear="none"/>
      </w:r>
      <w:r>
        <w:rPr>
          <w:rStyle w:val="Text8"/>
        </w:rPr>
        <w:t xml:space="preserve"> </w:t>
        <w:br w:clear="none"/>
      </w:r>
      <w:r>
        <w:rPr>
          <w:rStyle w:val="Text4"/>
        </w:rPr>
        <w:t xml:space="preserve">add</w:t>
        <w:br w:clear="none"/>
      </w:r>
      <w:r>
        <w:rPr>
          <w:rStyle w:val="Text8"/>
        </w:rPr>
        <w:t xml:space="preserve"> </w:t>
        <w:br w:clear="none"/>
      </w:r>
      <w:r>
        <w:rPr>
          <w:rStyle w:val="Text4"/>
        </w:rPr>
        <w:t xml:space="preserve">or</w:t>
        <w:br w:clear="none"/>
      </w:r>
      <w:r>
        <w:rPr>
          <w:rStyle w:val="Text8"/>
        </w:rPr>
        <w:t xml:space="preserve"> </w:t>
        <w:br w:clear="none"/>
      </w:r>
      <w:r>
        <w:rPr>
          <w:rStyle w:val="Text4"/>
        </w:rPr>
        <w:t xml:space="preserve">update</w:t>
        <w:br w:clear="none"/>
      </w:r>
      <w:r>
        <w:rPr>
          <w:rStyle w:val="Text8"/>
        </w:rPr>
        <w:t xml:space="preserve"> </w:t>
        <w:br w:clear="none"/>
      </w:r>
      <w:r>
        <w:t xml:space="preserve">a</w:t>
        <w:br w:clear="none"/>
      </w:r>
      <w:r>
        <w:rPr>
          <w:rStyle w:val="Text8"/>
        </w:rPr>
        <w:t xml:space="preserve"> </w:t>
        <w:br w:clear="none"/>
      </w:r>
      <w:r>
        <w:t xml:space="preserve">child</w:t>
        <w:br w:clear="none"/>
      </w:r>
      <w:r>
        <w:rPr>
          <w:rStyle w:val="Text8"/>
        </w:rPr>
        <w:t xml:space="preserve"> </w:t>
        <w:br w:clear="none"/>
      </w:r>
      <w:r>
        <w:rPr>
          <w:rStyle w:val="Text4"/>
        </w:rPr>
        <w:t xml:space="preserve">row</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4"/>
        </w:rPr>
        <w:t xml:space="preserve">constraint</w:t>
        <w:br w:clear="none"/>
      </w:r>
      <w:r>
        <w:rPr>
          <w:rStyle w:val="Text8"/>
        </w:rPr>
        <w:t xml:space="preserve"> </w:t>
        <w:br w:clear="none"/>
      </w:r>
      <w:r>
        <w:t xml:space="preserve">fails</w:t>
        <w:br w:clear="none"/>
      </w:r>
      <w:r>
        <w:rPr>
          <w:rStyle w:val="Text8"/>
        </w:rPr>
        <w:t xml:space="preserve"> </w:t>
        <w:br w:clear="none"/>
      </w:r>
      <w:r>
        <w:rPr>
          <w:rStyle w:val="Text10"/>
        </w:rPr>
        <w:t xml:space="preserve">(</w:t>
        <w:br w:clear="none"/>
      </w:r>
      <w:r>
        <w:rPr>
          <w:rStyle w:val="Text9"/>
        </w:rPr>
        <w:t xml:space="preserve">`</w:t>
        <w:br w:clear="none"/>
      </w:r>
      <w:r>
        <w:t xml:space="preserve">cookbook</w:t>
        <w:br w:clear="none"/>
      </w:r>
      <w:r>
        <w:rPr>
          <w:rStyle w:val="Text9"/>
        </w:rPr>
        <w:t xml:space="preserve">`</w:t>
        <w:br w:clear="none"/>
      </w:r>
      <w:r>
        <w:rPr>
          <w:rStyle w:val="Text10"/>
        </w:rPr>
        <w:t xml:space="preserve">.</w:t>
        <w:br w:clear="none"/>
      </w:r>
      <w:r>
        <w:rPr>
          <w:rStyle w:val="Text9"/>
        </w:rPr>
        <w:t xml:space="preserve">`</w:t>
        <w:br w:clear="none"/>
      </w:r>
      <w:r>
        <w:t xml:space="preserve">movies_actors_link</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CONSTRAINT</w:t>
        <w:br w:clear="none"/>
      </w:r>
      <w:r>
        <w:rPr>
          <w:rStyle w:val="Text8"/>
        </w:rPr>
        <w:t xml:space="preserve"> </w:t>
        <w:br w:clear="none"/>
      </w:r>
      <w:r>
        <w:rPr>
          <w:rStyle w:val="Text9"/>
        </w:rPr>
        <w:t xml:space="preserve">`</w:t>
        <w:br w:clear="none"/>
      </w:r>
      <w:r>
        <w:t xml:space="preserve">movies_actors_link_ibfk_1</w:t>
        <w:br w:clear="none"/>
      </w:r>
      <w:r>
        <w:rPr>
          <w:rStyle w:val="Text9"/>
        </w:rPr>
        <w:t xml:space="preserve">`</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10"/>
        </w:rPr>
        <w:t xml:space="preserve">(</w:t>
        <w:br w:clear="none"/>
      </w:r>
      <w:r>
        <w:rPr>
          <w:rStyle w:val="Text9"/>
        </w:rPr>
        <w:t xml:space="preserve">`</w:t>
        <w:br w:clear="none"/>
      </w:r>
      <w:r>
        <w:t xml:space="preserve">movie_id</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REFERENCES</w:t>
        <w:br w:clear="none"/>
      </w:r>
      <w:r>
        <w:rPr>
          <w:rStyle w:val="Text8"/>
        </w:rPr>
        <w:t xml:space="preserve"> </w:t>
        <w:br w:clear="none"/>
      </w:r>
      <w:r>
        <w:rPr>
          <w:rStyle w:val="Text9"/>
        </w:rPr>
        <w:t xml:space="preserve">`</w:t>
        <w:br w:clear="none"/>
      </w:r>
      <w:r>
        <w:t xml:space="preserve">movies</w:t>
        <w:br w:clear="none"/>
      </w:r>
      <w:r>
        <w:rPr>
          <w:rStyle w:val="Text9"/>
        </w:rPr>
        <w:t xml:space="preserve">`</w:t>
        <w:br w:clear="none"/>
      </w:r>
      <w:r>
        <w:rPr>
          <w:rStyle w:val="Text8"/>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t xml:space="preserve">)</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insert_movies_actors_link</w:t>
        <w:br w:clear="none"/>
      </w:r>
      <w:r>
        <w:rPr>
          <w:rStyle w:val="Text27"/>
        </w:rPr>
        <w:t xml:space="preserve">(</w:t>
        <w:br w:clear="none"/>
      </w:r>
      <w:r>
        <w:rPr>
          <w:rStyle w:val="Text34"/>
        </w:rPr>
        <w:t xml:space="preserve">6</w:t>
        <w:br w:clear="none"/>
      </w:r>
      <w:r>
        <w:rPr>
          <w:rStyle w:val="Text27"/>
        </w:rPr>
        <w:t xml:space="preserve">,</w:t>
        <w:br w:clear="none"/>
      </w:r>
      <w:r>
        <w:rPr>
          <w:rStyle w:val="Text20"/>
        </w:rPr>
        <w:t xml:space="preserve"> </w:t>
        <w:br w:clear="none"/>
      </w:r>
      <w:r>
        <w:rPr>
          <w:rStyle w:val="Text34"/>
        </w:rPr>
        <w:t xml:space="preserve">11</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1452</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t xml:space="preserve">Cannot</w:t>
        <w:br w:clear="none"/>
      </w:r>
      <w:r>
        <w:rPr>
          <w:rStyle w:val="Text8"/>
        </w:rPr>
        <w:t xml:space="preserve"> </w:t>
        <w:br w:clear="none"/>
      </w:r>
      <w:r>
        <w:rPr>
          <w:rStyle w:val="Text4"/>
        </w:rPr>
        <w:t xml:space="preserve">add</w:t>
        <w:br w:clear="none"/>
      </w:r>
      <w:r>
        <w:rPr>
          <w:rStyle w:val="Text8"/>
        </w:rPr>
        <w:t xml:space="preserve"> </w:t>
        <w:br w:clear="none"/>
      </w:r>
      <w:r>
        <w:rPr>
          <w:rStyle w:val="Text4"/>
        </w:rPr>
        <w:t xml:space="preserve">or</w:t>
        <w:br w:clear="none"/>
      </w:r>
      <w:r>
        <w:rPr>
          <w:rStyle w:val="Text8"/>
        </w:rPr>
        <w:t xml:space="preserve"> </w:t>
        <w:br w:clear="none"/>
      </w:r>
      <w:r>
        <w:rPr>
          <w:rStyle w:val="Text4"/>
        </w:rPr>
        <w:t xml:space="preserve">update</w:t>
        <w:br w:clear="none"/>
      </w:r>
      <w:r>
        <w:rPr>
          <w:rStyle w:val="Text8"/>
        </w:rPr>
        <w:t xml:space="preserve"> </w:t>
        <w:br w:clear="none"/>
      </w:r>
      <w:r>
        <w:t xml:space="preserve">a</w:t>
        <w:br w:clear="none"/>
      </w:r>
      <w:r>
        <w:rPr>
          <w:rStyle w:val="Text8"/>
        </w:rPr>
        <w:t xml:space="preserve"> </w:t>
        <w:br w:clear="none"/>
      </w:r>
      <w:r>
        <w:t xml:space="preserve">child</w:t>
        <w:br w:clear="none"/>
      </w:r>
      <w:r>
        <w:rPr>
          <w:rStyle w:val="Text8"/>
        </w:rPr>
        <w:t xml:space="preserve"> </w:t>
        <w:br w:clear="none"/>
      </w:r>
      <w:r>
        <w:rPr>
          <w:rStyle w:val="Text4"/>
        </w:rPr>
        <w:t xml:space="preserve">row</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4"/>
        </w:rPr>
        <w:t xml:space="preserve">constraint</w:t>
        <w:br w:clear="none"/>
      </w:r>
      <w:r>
        <w:rPr>
          <w:rStyle w:val="Text8"/>
        </w:rPr>
        <w:t xml:space="preserve"> </w:t>
        <w:br w:clear="none"/>
      </w:r>
      <w:r>
        <w:t xml:space="preserve">fails</w:t>
        <w:br w:clear="none"/>
      </w:r>
      <w:r>
        <w:rPr>
          <w:rStyle w:val="Text8"/>
        </w:rPr>
        <w:t xml:space="preserve"> </w:t>
        <w:br w:clear="none"/>
      </w:r>
      <w:r>
        <w:rPr>
          <w:rStyle w:val="Text10"/>
        </w:rPr>
        <w:t xml:space="preserve">(</w:t>
        <w:br w:clear="none"/>
      </w:r>
      <w:r>
        <w:rPr>
          <w:rStyle w:val="Text9"/>
        </w:rPr>
        <w:t xml:space="preserve">`</w:t>
        <w:br w:clear="none"/>
      </w:r>
      <w:r>
        <w:t xml:space="preserve">cookbook</w:t>
        <w:br w:clear="none"/>
      </w:r>
      <w:r>
        <w:rPr>
          <w:rStyle w:val="Text9"/>
        </w:rPr>
        <w:t xml:space="preserve">`</w:t>
        <w:br w:clear="none"/>
      </w:r>
      <w:r>
        <w:rPr>
          <w:rStyle w:val="Text10"/>
        </w:rPr>
        <w:t xml:space="preserve">.</w:t>
        <w:br w:clear="none"/>
      </w:r>
      <w:r>
        <w:rPr>
          <w:rStyle w:val="Text9"/>
        </w:rPr>
        <w:t xml:space="preserve">`</w:t>
        <w:br w:clear="none"/>
      </w:r>
      <w:r>
        <w:t xml:space="preserve">movies_actors_link</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CONSTRAINT</w:t>
        <w:br w:clear="none"/>
      </w:r>
      <w:r>
        <w:rPr>
          <w:rStyle w:val="Text8"/>
        </w:rPr>
        <w:t xml:space="preserve"> </w:t>
        <w:br w:clear="none"/>
      </w:r>
      <w:r>
        <w:rPr>
          <w:rStyle w:val="Text9"/>
        </w:rPr>
        <w:t xml:space="preserve">`</w:t>
        <w:br w:clear="none"/>
      </w:r>
      <w:r>
        <w:t xml:space="preserve">movies_actors_link_ibfk_2</w:t>
        <w:br w:clear="none"/>
      </w:r>
      <w:r>
        <w:rPr>
          <w:rStyle w:val="Text9"/>
        </w:rPr>
        <w:t xml:space="preserve">`</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10"/>
        </w:rPr>
        <w:t xml:space="preserve">(</w:t>
        <w:br w:clear="none"/>
      </w:r>
      <w:r>
        <w:rPr>
          <w:rStyle w:val="Text9"/>
        </w:rPr>
        <w:t xml:space="preserve">`</w:t>
        <w:br w:clear="none"/>
      </w:r>
      <w:r>
        <w:t xml:space="preserve">actor_id</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REFERENCES</w:t>
        <w:br w:clear="none"/>
      </w:r>
      <w:r>
        <w:rPr>
          <w:rStyle w:val="Text8"/>
        </w:rPr>
        <w:t xml:space="preserve"> </w:t>
        <w:br w:clear="none"/>
      </w:r>
      <w:r>
        <w:rPr>
          <w:rStyle w:val="Text9"/>
        </w:rPr>
        <w:t xml:space="preserve">`</w:t>
        <w:br w:clear="none"/>
      </w:r>
      <w:r>
        <w:t xml:space="preserve">actors</w:t>
        <w:br w:clear="none"/>
      </w:r>
      <w:r>
        <w:rPr>
          <w:rStyle w:val="Text9"/>
        </w:rPr>
        <w:t xml:space="preserve">`</w:t>
        <w:br w:clear="none"/>
      </w:r>
      <w:r>
        <w:rPr>
          <w:rStyle w:val="Text8"/>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t xml:space="preserve">)</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insert_movies_actors_link</w:t>
        <w:br w:clear="none"/>
      </w:r>
      <w:r>
        <w:rPr>
          <w:rStyle w:val="Text27"/>
        </w:rPr>
        <w:t xml:space="preserve">(</w:t>
        <w:br w:clear="none"/>
      </w:r>
      <w:r>
        <w:rPr>
          <w:rStyle w:val="Text14"/>
        </w:rPr>
        <w:t xml:space="preserve">null</w:t>
        <w:br w:clear="none"/>
      </w:r>
      <w:r>
        <w:rPr>
          <w:rStyle w:val="Text27"/>
        </w:rPr>
        <w:t xml:space="preserve">,</w:t>
        <w:br w:clear="none"/>
      </w:r>
      <w:r>
        <w:rPr>
          <w:rStyle w:val="Text20"/>
        </w:rPr>
        <w:t xml:space="preserve"> </w:t>
        <w:br w:clear="none"/>
      </w:r>
      <w:r>
        <w:rPr>
          <w:rStyle w:val="Text34"/>
        </w:rPr>
        <w:t xml:space="preserve">10</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1048</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'movie_id'</w:t>
        <w:br w:clear="none"/>
      </w:r>
      <w:r>
        <w:rPr>
          <w:rStyle w:val="Text8"/>
        </w:rPr>
        <w:t xml:space="preserve"> </w:t>
        <w:br w:clear="none"/>
      </w:r>
      <w:r>
        <w:t xml:space="preserve">cannot</w:t>
        <w:br w:clear="none"/>
      </w:r>
      <w:r>
        <w:rPr>
          <w:rStyle w:val="Text8"/>
        </w:rPr>
        <w:t xml:space="preserve"> </w:t>
        <w:br w:clear="none"/>
      </w:r>
      <w:r>
        <w:t xml:space="preserve">be</w:t>
        <w:br w:clear="none"/>
      </w:r>
      <w:r>
        <w:rPr>
          <w:rStyle w:val="Text8"/>
        </w:rPr>
        <w:t xml:space="preserve"> </w:t>
        <w:br w:clear="none"/>
      </w:r>
      <w:r>
        <w:rPr>
          <w:rStyle w:val="Text4"/>
        </w:rPr>
        <w:t xml:space="preserve">null</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insert_movies_actors_link</w:t>
        <w:br w:clear="none"/>
      </w:r>
      <w:r>
        <w:rPr>
          <w:rStyle w:val="Text27"/>
        </w:rPr>
        <w:t xml:space="preserve">(</w:t>
        <w:br w:clear="none"/>
      </w:r>
      <w:r>
        <w:rPr>
          <w:rStyle w:val="Text34"/>
        </w:rPr>
        <w:t xml:space="preserve">6</w:t>
        <w:br w:clear="none"/>
      </w:r>
      <w:r>
        <w:rPr>
          <w:rStyle w:val="Text27"/>
        </w:rPr>
        <w:t xml:space="preserve">,</w:t>
        <w:br w:clear="none"/>
      </w:r>
      <w:r>
        <w:rPr>
          <w:rStyle w:val="Text20"/>
        </w:rPr>
        <w:t xml:space="preserve"> </w:t>
        <w:br w:clear="none"/>
      </w:r>
      <w:r>
        <w:rPr>
          <w:rStyle w:val="Text14"/>
        </w:rPr>
        <w:t xml:space="preserve">null</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1048</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'actor_id'</w:t>
        <w:br w:clear="none"/>
      </w:r>
      <w:r>
        <w:rPr>
          <w:rStyle w:val="Text8"/>
        </w:rPr>
        <w:t xml:space="preserve"> </w:t>
        <w:br w:clear="none"/>
      </w:r>
      <w:r>
        <w:t xml:space="preserve">cannot</w:t>
        <w:br w:clear="none"/>
      </w:r>
      <w:r>
        <w:rPr>
          <w:rStyle w:val="Text8"/>
        </w:rPr>
        <w:t xml:space="preserve"> </w:t>
        <w:br w:clear="none"/>
      </w:r>
      <w:r>
        <w:t xml:space="preserve">be</w:t>
        <w:br w:clear="none"/>
      </w:r>
      <w:r>
        <w:rPr>
          <w:rStyle w:val="Text8"/>
        </w:rPr>
        <w:t xml:space="preserve"> </w:t>
        <w:br w:clear="none"/>
      </w:r>
      <w:r>
        <w:rPr>
          <w:rStyle w:val="Text4"/>
        </w:rPr>
        <w:t xml:space="preserve">null</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insert_movies_actors_link</w:t>
        <w:br w:clear="none"/>
      </w:r>
      <w:r>
        <w:rPr>
          <w:rStyle w:val="Text27"/>
        </w:rPr>
        <w:t xml:space="preserve">(</w:t>
        <w:br w:clear="none"/>
      </w:r>
      <w:r>
        <w:rPr>
          <w:rStyle w:val="Text34"/>
        </w:rPr>
        <w:t xml:space="preserve">6</w:t>
        <w:br w:clear="none"/>
      </w:r>
      <w:r>
        <w:rPr>
          <w:rStyle w:val="Text27"/>
        </w:rPr>
        <w:t xml:space="preserve">,</w:t>
        <w:br w:clear="none"/>
      </w:r>
      <w:r>
        <w:rPr>
          <w:rStyle w:val="Text20"/>
        </w:rPr>
        <w:t xml:space="preserve"> </w:t>
        <w:br w:clear="none"/>
      </w:r>
      <w:r>
        <w:rPr>
          <w:rStyle w:val="Text34"/>
        </w:rPr>
        <w:t xml:space="preserve">9</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1062</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t xml:space="preserve">Duplicate</w:t>
        <w:br w:clear="none"/>
      </w:r>
      <w:r>
        <w:rPr>
          <w:rStyle w:val="Text8"/>
        </w:rPr>
        <w:t xml:space="preserve"> </w:t>
        <w:br w:clear="none"/>
      </w:r>
      <w:r>
        <w:t xml:space="preserve">entry</w:t>
        <w:br w:clear="none"/>
      </w:r>
      <w:r>
        <w:rPr>
          <w:rStyle w:val="Text8"/>
        </w:rPr>
        <w:t xml:space="preserve"> </w:t>
        <w:br w:clear="none"/>
      </w:r>
      <w:r>
        <w:rPr>
          <w:rStyle w:val="Text11"/>
        </w:rPr>
        <w:t xml:space="preserve">'6-9'</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key</w:t>
        <w:br w:clear="none"/>
      </w:r>
      <w:r>
        <w:rPr>
          <w:rStyle w:val="Text8"/>
        </w:rPr>
        <w:t xml:space="preserve"> </w:t>
        <w:br w:clear="none"/>
      </w:r>
      <w:r>
        <w:rPr>
          <w:rStyle w:val="Text11"/>
        </w:rPr>
        <w:t xml:space="preserve">'movies_actors_link.movie_id'</w:t>
        <w:br w:clear="none"/>
      </w:r>
    </w:p>
    <w:p>
      <w:pPr>
        <w:pStyle w:val="Normal"/>
      </w:pPr>
      <w:r>
        <w:t xml:space="preserve">As expected, because we used </w:t>
      </w:r>
      <w:r>
        <w:rPr>
          <w:rStyle w:val="Text1"/>
        </w:rPr>
        <w:t>RESIGNAL</w:t>
      </w:r>
      <w:r>
        <w:t xml:space="preserve">, the procedure failed with errors. Still, all the errors were logged into the </w:t>
      </w:r>
      <w:r>
        <w:rPr>
          <w:rStyle w:val="Text1"/>
        </w:rPr>
        <w:t>movies_actors_log</w:t>
      </w:r>
      <w:r>
        <w:t xml:space="preserve"> table along with the values that we tried and failed to insert and a timestamp when the try happened: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movies_actors_log</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err_ts</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03</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21</w:t>
        <w:br w:clear="none"/>
      </w:r>
      <w:r>
        <w:rPr>
          <w:rStyle w:val="Text10"/>
        </w:rPr>
        <w:t xml:space="preserve">:</w:t>
        <w:br w:clear="none"/>
      </w:r>
      <w:r>
        <w:rPr>
          <w:rStyle w:val="Text16"/>
        </w:rPr>
        <w:t xml:space="preserve">11</w:t>
        <w:br w:clear="none"/>
      </w:r>
      <w:r>
        <w:rPr>
          <w:rStyle w:val="Text10"/>
        </w:rPr>
        <w:t xml:space="preserve">:</w:t>
        <w:br w:clear="none"/>
      </w:r>
      <w:r>
        <w:rPr>
          <w:rStyle w:val="Text16"/>
        </w:rPr>
        <w:t xml:space="preserve">30</w:t>
        <w:br w:clear="none"/>
      </w:r>
      <w:r>
        <w:rPr>
          <w:rStyle w:val="Text8"/>
        </w:rPr>
        <w:t xml:space="preserve"/>
        <w:br w:clear="none"/>
        <w:t xml:space="preserve">  </w:t>
        <w:br w:clear="none"/>
      </w:r>
      <w:r>
        <w:t xml:space="preserve">err_number</w:t>
        <w:br w:clear="none"/>
      </w:r>
      <w:r>
        <w:rPr>
          <w:rStyle w:val="Text10"/>
        </w:rPr>
        <w:t xml:space="preserve">:</w:t>
        <w:br w:clear="none"/>
      </w:r>
      <w:r>
        <w:rPr>
          <w:rStyle w:val="Text8"/>
        </w:rPr>
        <w:t xml:space="preserve"> </w:t>
        <w:br w:clear="none"/>
      </w:r>
      <w:r>
        <w:rPr>
          <w:rStyle w:val="Text16"/>
        </w:rPr>
        <w:t xml:space="preserve">1452</w:t>
        <w:br w:clear="none"/>
      </w:r>
      <w:r>
        <w:rPr>
          <w:rStyle w:val="Text8"/>
        </w:rPr>
        <w:t xml:space="preserve"/>
        <w:br w:clear="none"/>
      </w:r>
      <w:r>
        <w:t xml:space="preserve">err_sqlstate</w:t>
        <w:br w:clear="none"/>
      </w:r>
      <w:r>
        <w:rPr>
          <w:rStyle w:val="Text10"/>
        </w:rPr>
        <w:t xml:space="preserve">:</w:t>
        <w:br w:clear="none"/>
      </w:r>
      <w:r>
        <w:rPr>
          <w:rStyle w:val="Text8"/>
        </w:rPr>
        <w:t xml:space="preserve"> </w:t>
        <w:br w:clear="none"/>
      </w:r>
      <w:r>
        <w:rPr>
          <w:rStyle w:val="Text16"/>
        </w:rPr>
        <w:t xml:space="preserve">23000</w:t>
        <w:br w:clear="none"/>
      </w:r>
      <w:r>
        <w:rPr>
          <w:rStyle w:val="Text8"/>
        </w:rPr>
        <w:t xml:space="preserve"/>
        <w:br w:clear="none"/>
        <w:t xml:space="preserve"> </w:t>
        <w:br w:clear="none"/>
      </w:r>
      <w:r>
        <w:t xml:space="preserve">err_message</w:t>
        <w:br w:clear="none"/>
      </w:r>
      <w:r>
        <w:rPr>
          <w:rStyle w:val="Text10"/>
        </w:rPr>
        <w:t xml:space="preserve">:</w:t>
        <w:br w:clear="none"/>
      </w:r>
      <w:r>
        <w:rPr>
          <w:rStyle w:val="Text8"/>
        </w:rPr>
        <w:t xml:space="preserve"> </w:t>
        <w:br w:clear="none"/>
      </w:r>
      <w:r>
        <w:t xml:space="preserve">Cannot</w:t>
        <w:br w:clear="none"/>
      </w:r>
      <w:r>
        <w:rPr>
          <w:rStyle w:val="Text8"/>
        </w:rPr>
        <w:t xml:space="preserve"> </w:t>
        <w:br w:clear="none"/>
      </w:r>
      <w:r>
        <w:rPr>
          <w:rStyle w:val="Text4"/>
        </w:rPr>
        <w:t xml:space="preserve">add</w:t>
        <w:br w:clear="none"/>
      </w:r>
      <w:r>
        <w:rPr>
          <w:rStyle w:val="Text8"/>
        </w:rPr>
        <w:t xml:space="preserve"> </w:t>
        <w:br w:clear="none"/>
      </w:r>
      <w:r>
        <w:rPr>
          <w:rStyle w:val="Text4"/>
        </w:rPr>
        <w:t xml:space="preserve">or</w:t>
        <w:br w:clear="none"/>
      </w:r>
      <w:r>
        <w:rPr>
          <w:rStyle w:val="Text8"/>
        </w:rPr>
        <w:t xml:space="preserve"> </w:t>
        <w:br w:clear="none"/>
      </w:r>
      <w:r>
        <w:rPr>
          <w:rStyle w:val="Text4"/>
        </w:rPr>
        <w:t xml:space="preserve">update</w:t>
        <w:br w:clear="none"/>
      </w:r>
      <w:r>
        <w:rPr>
          <w:rStyle w:val="Text8"/>
        </w:rPr>
        <w:t xml:space="preserve"> </w:t>
        <w:br w:clear="none"/>
      </w:r>
      <w:r>
        <w:t xml:space="preserve">a</w:t>
        <w:br w:clear="none"/>
      </w:r>
      <w:r>
        <w:rPr>
          <w:rStyle w:val="Text8"/>
        </w:rPr>
        <w:t xml:space="preserve"> </w:t>
        <w:br w:clear="none"/>
      </w:r>
      <w:r>
        <w:t xml:space="preserve">child</w:t>
        <w:br w:clear="none"/>
      </w:r>
      <w:r>
        <w:rPr>
          <w:rStyle w:val="Text8"/>
        </w:rPr>
        <w:t xml:space="preserve"> </w:t>
        <w:br w:clear="none"/>
      </w:r>
      <w:r>
        <w:rPr>
          <w:rStyle w:val="Text4"/>
        </w:rPr>
        <w:t xml:space="preserve">row</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4"/>
        </w:rPr>
        <w:t xml:space="preserve">constraint</w:t>
        <w:br w:clear="none"/>
      </w:r>
      <w:r>
        <w:rPr>
          <w:rStyle w:val="Text8"/>
        </w:rPr>
        <w:t xml:space="preserve"> </w:t>
        <w:br w:clear="none"/>
      </w:r>
      <w:r>
        <w:t xml:space="preserve">fails</w:t>
        <w:br w:clear="none"/>
      </w:r>
      <w:r>
        <w:rPr>
          <w:rStyle w:val="Text8"/>
        </w:rPr>
        <w:t xml:space="preserve"> </w:t>
        <w:br w:clear="none"/>
        <w:t xml:space="preserve">              </w:t>
        <w:br w:clear="none"/>
      </w:r>
      <w:r>
        <w:rPr>
          <w:rStyle w:val="Text10"/>
        </w:rPr>
        <w:t xml:space="preserve">(</w:t>
        <w:br w:clear="none"/>
      </w:r>
      <w:r>
        <w:rPr>
          <w:rStyle w:val="Text9"/>
        </w:rPr>
        <w:t xml:space="preserve">`</w:t>
        <w:br w:clear="none"/>
      </w:r>
      <w:r>
        <w:t xml:space="preserve">cookbook</w:t>
        <w:br w:clear="none"/>
      </w:r>
      <w:r>
        <w:rPr>
          <w:rStyle w:val="Text9"/>
        </w:rPr>
        <w:t xml:space="preserve">`</w:t>
        <w:br w:clear="none"/>
      </w:r>
      <w:r>
        <w:rPr>
          <w:rStyle w:val="Text10"/>
        </w:rPr>
        <w:t xml:space="preserve">.</w:t>
        <w:br w:clear="none"/>
      </w:r>
      <w:r>
        <w:rPr>
          <w:rStyle w:val="Text9"/>
        </w:rPr>
        <w:t xml:space="preserve">`</w:t>
        <w:br w:clear="none"/>
      </w:r>
      <w:r>
        <w:t xml:space="preserve">movies_actors_link</w:t>
        <w:br w:clear="none"/>
      </w:r>
      <w:r>
        <w:rPr>
          <w:rStyle w:val="Text9"/>
        </w:rPr>
        <w:t xml:space="preserve">`</w:t>
        <w:br w:clear="none"/>
      </w:r>
      <w:r>
        <w:rPr>
          <w:rStyle w:val="Text10"/>
        </w:rPr>
        <w:t xml:space="preserve">,</w:t>
        <w:br w:clear="none"/>
      </w:r>
      <w:r>
        <w:rPr>
          <w:rStyle w:val="Text8"/>
        </w:rPr>
        <w:t xml:space="preserve"> </w:t>
        <w:br w:clear="none"/>
        <w:t xml:space="preserve">              </w:t>
        <w:br w:clear="none"/>
      </w:r>
      <w:r>
        <w:rPr>
          <w:rStyle w:val="Text4"/>
        </w:rPr>
        <w:t xml:space="preserve">CONSTRAINT</w:t>
        <w:br w:clear="none"/>
      </w:r>
      <w:r>
        <w:rPr>
          <w:rStyle w:val="Text8"/>
        </w:rPr>
        <w:t xml:space="preserve"> </w:t>
        <w:br w:clear="none"/>
      </w:r>
      <w:r>
        <w:rPr>
          <w:rStyle w:val="Text9"/>
        </w:rPr>
        <w:t xml:space="preserve">`</w:t>
        <w:br w:clear="none"/>
      </w:r>
      <w:r>
        <w:t xml:space="preserve">movies_actors_link_ibfk_1</w:t>
        <w:br w:clear="none"/>
      </w:r>
      <w:r>
        <w:rPr>
          <w:rStyle w:val="Text9"/>
        </w:rPr>
        <w:t xml:space="preserve">`</w:t>
        <w:br w:clear="none"/>
      </w:r>
      <w:r>
        <w:rPr>
          <w:rStyle w:val="Text8"/>
        </w:rPr>
        <w:t xml:space="preserve"> </w:t>
        <w:br w:clear="none"/>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10"/>
        </w:rPr>
        <w:t xml:space="preserve">(</w:t>
        <w:br w:clear="none"/>
      </w:r>
      <w:r>
        <w:rPr>
          <w:rStyle w:val="Text9"/>
        </w:rPr>
        <w:t xml:space="preserve">`</w:t>
        <w:br w:clear="none"/>
      </w:r>
      <w:r>
        <w:t xml:space="preserve">movie_id</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REFERENCES</w:t>
        <w:br w:clear="none"/>
      </w:r>
      <w:r>
        <w:rPr>
          <w:rStyle w:val="Text8"/>
        </w:rPr>
        <w:t xml:space="preserve"> </w:t>
        <w:br w:clear="none"/>
      </w:r>
      <w:r>
        <w:rPr>
          <w:rStyle w:val="Text9"/>
        </w:rPr>
        <w:t xml:space="preserve">`</w:t>
        <w:br w:clear="none"/>
      </w:r>
      <w:r>
        <w:t xml:space="preserve">movies</w:t>
        <w:br w:clear="none"/>
      </w:r>
      <w:r>
        <w:rPr>
          <w:rStyle w:val="Text9"/>
        </w:rPr>
        <w:t xml:space="preserve">`</w:t>
        <w:br w:clear="none"/>
      </w:r>
      <w:r>
        <w:rPr>
          <w:rStyle w:val="Text8"/>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t xml:space="preserve">)</w:t>
        <w:br w:clear="none"/>
      </w:r>
      <w:r>
        <w:rPr>
          <w:rStyle w:val="Text8"/>
        </w:rPr>
        <w:t xml:space="preserve"/>
        <w:br w:clear="none"/>
        <w:t xml:space="preserve">    </w:t>
        <w:br w:clear="none"/>
      </w:r>
      <w:r>
        <w:t xml:space="preserve">movie_id</w:t>
        <w:br w:clear="none"/>
      </w:r>
      <w:r>
        <w:rPr>
          <w:rStyle w:val="Text10"/>
        </w:rPr>
        <w:t xml:space="preserve">:</w:t>
        <w:br w:clear="none"/>
      </w:r>
      <w:r>
        <w:rPr>
          <w:rStyle w:val="Text8"/>
        </w:rPr>
        <w:t xml:space="preserve"> </w:t>
        <w:br w:clear="none"/>
      </w:r>
      <w:r>
        <w:rPr>
          <w:rStyle w:val="Text16"/>
        </w:rPr>
        <w:t xml:space="preserve">7</w:t>
        <w:br w:clear="none"/>
      </w:r>
      <w:r>
        <w:rPr>
          <w:rStyle w:val="Text8"/>
        </w:rPr>
        <w:t xml:space="preserve"/>
        <w:br w:clear="none"/>
        <w:t xml:space="preserve">    </w:t>
        <w:br w:clear="none"/>
      </w:r>
      <w:r>
        <w:t xml:space="preserve">actor_id</w:t>
        <w:br w:clear="none"/>
      </w:r>
      <w:r>
        <w:rPr>
          <w:rStyle w:val="Text10"/>
        </w:rPr>
        <w:t xml:space="preserve">:</w:t>
        <w:br w:clear="none"/>
      </w:r>
      <w:r>
        <w:rPr>
          <w:rStyle w:val="Text8"/>
        </w:rPr>
        <w:t xml:space="preserve"> </w:t>
        <w:br w:clear="none"/>
      </w:r>
      <w:r>
        <w:rPr>
          <w:rStyle w:val="Text16"/>
        </w:rPr>
        <w:t xml:space="preserve">11</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err_ts</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03</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21</w:t>
        <w:br w:clear="none"/>
      </w:r>
      <w:r>
        <w:rPr>
          <w:rStyle w:val="Text10"/>
        </w:rPr>
        <w:t xml:space="preserve">:</w:t>
        <w:br w:clear="none"/>
      </w:r>
      <w:r>
        <w:rPr>
          <w:rStyle w:val="Text16"/>
        </w:rPr>
        <w:t xml:space="preserve">11</w:t>
        <w:br w:clear="none"/>
      </w:r>
      <w:r>
        <w:rPr>
          <w:rStyle w:val="Text10"/>
        </w:rPr>
        <w:t xml:space="preserve">:</w:t>
        <w:br w:clear="none"/>
      </w:r>
      <w:r>
        <w:rPr>
          <w:rStyle w:val="Text16"/>
        </w:rPr>
        <w:t xml:space="preserve">38</w:t>
        <w:br w:clear="none"/>
      </w:r>
      <w:r>
        <w:rPr>
          <w:rStyle w:val="Text8"/>
        </w:rPr>
        <w:t xml:space="preserve"/>
        <w:br w:clear="none"/>
        <w:t xml:space="preserve">  </w:t>
        <w:br w:clear="none"/>
      </w:r>
      <w:r>
        <w:t xml:space="preserve">err_number</w:t>
        <w:br w:clear="none"/>
      </w:r>
      <w:r>
        <w:rPr>
          <w:rStyle w:val="Text10"/>
        </w:rPr>
        <w:t xml:space="preserve">:</w:t>
        <w:br w:clear="none"/>
      </w:r>
      <w:r>
        <w:rPr>
          <w:rStyle w:val="Text8"/>
        </w:rPr>
        <w:t xml:space="preserve"> </w:t>
        <w:br w:clear="none"/>
      </w:r>
      <w:r>
        <w:rPr>
          <w:rStyle w:val="Text16"/>
        </w:rPr>
        <w:t xml:space="preserve">1452</w:t>
        <w:br w:clear="none"/>
      </w:r>
      <w:r>
        <w:rPr>
          <w:rStyle w:val="Text8"/>
        </w:rPr>
        <w:t xml:space="preserve"/>
        <w:br w:clear="none"/>
      </w:r>
      <w:r>
        <w:t xml:space="preserve">err_sqlstate</w:t>
        <w:br w:clear="none"/>
      </w:r>
      <w:r>
        <w:rPr>
          <w:rStyle w:val="Text10"/>
        </w:rPr>
        <w:t xml:space="preserve">:</w:t>
        <w:br w:clear="none"/>
      </w:r>
      <w:r>
        <w:rPr>
          <w:rStyle w:val="Text8"/>
        </w:rPr>
        <w:t xml:space="preserve"> </w:t>
        <w:br w:clear="none"/>
      </w:r>
      <w:r>
        <w:rPr>
          <w:rStyle w:val="Text16"/>
        </w:rPr>
        <w:t xml:space="preserve">23000</w:t>
        <w:br w:clear="none"/>
      </w:r>
      <w:r>
        <w:rPr>
          <w:rStyle w:val="Text8"/>
        </w:rPr>
        <w:t xml:space="preserve"/>
        <w:br w:clear="none"/>
        <w:t xml:space="preserve"> </w:t>
        <w:br w:clear="none"/>
      </w:r>
      <w:r>
        <w:t xml:space="preserve">err_message</w:t>
        <w:br w:clear="none"/>
      </w:r>
      <w:r>
        <w:rPr>
          <w:rStyle w:val="Text10"/>
        </w:rPr>
        <w:t xml:space="preserve">:</w:t>
        <w:br w:clear="none"/>
      </w:r>
      <w:r>
        <w:rPr>
          <w:rStyle w:val="Text8"/>
        </w:rPr>
        <w:t xml:space="preserve"> </w:t>
        <w:br w:clear="none"/>
      </w:r>
      <w:r>
        <w:t xml:space="preserve">Cannot</w:t>
        <w:br w:clear="none"/>
      </w:r>
      <w:r>
        <w:rPr>
          <w:rStyle w:val="Text8"/>
        </w:rPr>
        <w:t xml:space="preserve"> </w:t>
        <w:br w:clear="none"/>
      </w:r>
      <w:r>
        <w:rPr>
          <w:rStyle w:val="Text4"/>
        </w:rPr>
        <w:t xml:space="preserve">add</w:t>
        <w:br w:clear="none"/>
      </w:r>
      <w:r>
        <w:rPr>
          <w:rStyle w:val="Text8"/>
        </w:rPr>
        <w:t xml:space="preserve"> </w:t>
        <w:br w:clear="none"/>
      </w:r>
      <w:r>
        <w:rPr>
          <w:rStyle w:val="Text4"/>
        </w:rPr>
        <w:t xml:space="preserve">or</w:t>
        <w:br w:clear="none"/>
      </w:r>
      <w:r>
        <w:rPr>
          <w:rStyle w:val="Text8"/>
        </w:rPr>
        <w:t xml:space="preserve"> </w:t>
        <w:br w:clear="none"/>
      </w:r>
      <w:r>
        <w:rPr>
          <w:rStyle w:val="Text4"/>
        </w:rPr>
        <w:t xml:space="preserve">update</w:t>
        <w:br w:clear="none"/>
      </w:r>
      <w:r>
        <w:rPr>
          <w:rStyle w:val="Text8"/>
        </w:rPr>
        <w:t xml:space="preserve"> </w:t>
        <w:br w:clear="none"/>
      </w:r>
      <w:r>
        <w:t xml:space="preserve">a</w:t>
        <w:br w:clear="none"/>
      </w:r>
      <w:r>
        <w:rPr>
          <w:rStyle w:val="Text8"/>
        </w:rPr>
        <w:t xml:space="preserve"> </w:t>
        <w:br w:clear="none"/>
      </w:r>
      <w:r>
        <w:t xml:space="preserve">child</w:t>
        <w:br w:clear="none"/>
      </w:r>
      <w:r>
        <w:rPr>
          <w:rStyle w:val="Text8"/>
        </w:rPr>
        <w:t xml:space="preserve"> </w:t>
        <w:br w:clear="none"/>
      </w:r>
      <w:r>
        <w:rPr>
          <w:rStyle w:val="Text4"/>
        </w:rPr>
        <w:t xml:space="preserve">row</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4"/>
        </w:rPr>
        <w:t xml:space="preserve">constraint</w:t>
        <w:br w:clear="none"/>
      </w:r>
      <w:r>
        <w:rPr>
          <w:rStyle w:val="Text8"/>
        </w:rPr>
        <w:t xml:space="preserve"> </w:t>
        <w:br w:clear="none"/>
      </w:r>
      <w:r>
        <w:t xml:space="preserve">fails</w:t>
        <w:br w:clear="none"/>
      </w:r>
      <w:r>
        <w:rPr>
          <w:rStyle w:val="Text8"/>
        </w:rPr>
        <w:t xml:space="preserve"> </w:t>
        <w:br w:clear="none"/>
        <w:t xml:space="preserve">              </w:t>
        <w:br w:clear="none"/>
      </w:r>
      <w:r>
        <w:rPr>
          <w:rStyle w:val="Text10"/>
        </w:rPr>
        <w:t xml:space="preserve">(</w:t>
        <w:br w:clear="none"/>
      </w:r>
      <w:r>
        <w:rPr>
          <w:rStyle w:val="Text9"/>
        </w:rPr>
        <w:t xml:space="preserve">`</w:t>
        <w:br w:clear="none"/>
      </w:r>
      <w:r>
        <w:t xml:space="preserve">cookbook</w:t>
        <w:br w:clear="none"/>
      </w:r>
      <w:r>
        <w:rPr>
          <w:rStyle w:val="Text9"/>
        </w:rPr>
        <w:t xml:space="preserve">`</w:t>
        <w:br w:clear="none"/>
      </w:r>
      <w:r>
        <w:rPr>
          <w:rStyle w:val="Text10"/>
        </w:rPr>
        <w:t xml:space="preserve">.</w:t>
        <w:br w:clear="none"/>
      </w:r>
      <w:r>
        <w:rPr>
          <w:rStyle w:val="Text9"/>
        </w:rPr>
        <w:t xml:space="preserve">`</w:t>
        <w:br w:clear="none"/>
      </w:r>
      <w:r>
        <w:t xml:space="preserve">movies_actors_link</w:t>
        <w:br w:clear="none"/>
      </w:r>
      <w:r>
        <w:rPr>
          <w:rStyle w:val="Text9"/>
        </w:rPr>
        <w:t xml:space="preserve">`</w:t>
        <w:br w:clear="none"/>
      </w:r>
      <w:r>
        <w:rPr>
          <w:rStyle w:val="Text10"/>
        </w:rPr>
        <w:t xml:space="preserve">,</w:t>
        <w:br w:clear="none"/>
      </w:r>
      <w:r>
        <w:rPr>
          <w:rStyle w:val="Text8"/>
        </w:rPr>
        <w:t xml:space="preserve"> </w:t>
        <w:br w:clear="none"/>
        <w:t xml:space="preserve">              </w:t>
        <w:br w:clear="none"/>
      </w:r>
      <w:r>
        <w:rPr>
          <w:rStyle w:val="Text4"/>
        </w:rPr>
        <w:t xml:space="preserve">CONSTRAINT</w:t>
        <w:br w:clear="none"/>
      </w:r>
      <w:r>
        <w:rPr>
          <w:rStyle w:val="Text8"/>
        </w:rPr>
        <w:t xml:space="preserve"> </w:t>
        <w:br w:clear="none"/>
      </w:r>
      <w:r>
        <w:rPr>
          <w:rStyle w:val="Text9"/>
        </w:rPr>
        <w:t xml:space="preserve">`</w:t>
        <w:br w:clear="none"/>
      </w:r>
      <w:r>
        <w:t xml:space="preserve">movies_actors_link_ibfk_2</w:t>
        <w:br w:clear="none"/>
      </w:r>
      <w:r>
        <w:rPr>
          <w:rStyle w:val="Text9"/>
        </w:rPr>
        <w:t xml:space="preserve">`</w:t>
        <w:br w:clear="none"/>
      </w:r>
      <w:r>
        <w:rPr>
          <w:rStyle w:val="Text8"/>
        </w:rPr>
        <w:t xml:space="preserve"> </w:t>
        <w:br w:clear="none"/>
        <w:t xml:space="preserve">              </w:t>
        <w:br w:clear="none"/>
      </w:r>
      <w:r>
        <w:rPr>
          <w:rStyle w:val="Text4"/>
        </w:rPr>
        <w:t xml:space="preserve">FOREIGN</w:t>
        <w:br w:clear="none"/>
      </w:r>
      <w:r>
        <w:rPr>
          <w:rStyle w:val="Text8"/>
        </w:rPr>
        <w:t xml:space="preserve"> </w:t>
        <w:br w:clear="none"/>
      </w:r>
      <w:r>
        <w:rPr>
          <w:rStyle w:val="Text4"/>
        </w:rPr>
        <w:t xml:space="preserve">KEY</w:t>
        <w:br w:clear="none"/>
      </w:r>
      <w:r>
        <w:rPr>
          <w:rStyle w:val="Text8"/>
        </w:rPr>
        <w:t xml:space="preserve"> </w:t>
        <w:br w:clear="none"/>
      </w:r>
      <w:r>
        <w:rPr>
          <w:rStyle w:val="Text10"/>
        </w:rPr>
        <w:t xml:space="preserve">(</w:t>
        <w:br w:clear="none"/>
      </w:r>
      <w:r>
        <w:rPr>
          <w:rStyle w:val="Text9"/>
        </w:rPr>
        <w:t xml:space="preserve">`</w:t>
        <w:br w:clear="none"/>
      </w:r>
      <w:r>
        <w:t xml:space="preserve">actor_id</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REFERENCES</w:t>
        <w:br w:clear="none"/>
      </w:r>
      <w:r>
        <w:rPr>
          <w:rStyle w:val="Text8"/>
        </w:rPr>
        <w:t xml:space="preserve"> </w:t>
        <w:br w:clear="none"/>
      </w:r>
      <w:r>
        <w:rPr>
          <w:rStyle w:val="Text9"/>
        </w:rPr>
        <w:t xml:space="preserve">`</w:t>
        <w:br w:clear="none"/>
      </w:r>
      <w:r>
        <w:t xml:space="preserve">actors</w:t>
        <w:br w:clear="none"/>
      </w:r>
      <w:r>
        <w:rPr>
          <w:rStyle w:val="Text9"/>
        </w:rPr>
        <w:t xml:space="preserve">`</w:t>
        <w:br w:clear="none"/>
      </w:r>
      <w:r>
        <w:rPr>
          <w:rStyle w:val="Text8"/>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t xml:space="preserve">)</w:t>
        <w:br w:clear="none"/>
      </w:r>
      <w:r>
        <w:rPr>
          <w:rStyle w:val="Text8"/>
        </w:rPr>
        <w:t xml:space="preserve"/>
        <w:br w:clear="none"/>
        <w:t xml:space="preserve">    </w:t>
        <w:br w:clear="none"/>
      </w:r>
      <w:r>
        <w:t xml:space="preserve">movie_id</w:t>
        <w:br w:clear="none"/>
      </w:r>
      <w:r>
        <w:rPr>
          <w:rStyle w:val="Text10"/>
        </w:rPr>
        <w:t xml:space="preserve">:</w:t>
        <w:br w:clear="none"/>
      </w:r>
      <w:r>
        <w:rPr>
          <w:rStyle w:val="Text8"/>
        </w:rPr>
        <w:t xml:space="preserve"> </w:t>
        <w:br w:clear="none"/>
      </w:r>
      <w:r>
        <w:rPr>
          <w:rStyle w:val="Text16"/>
        </w:rPr>
        <w:t xml:space="preserve">6</w:t>
        <w:br w:clear="none"/>
      </w:r>
      <w:r>
        <w:rPr>
          <w:rStyle w:val="Text8"/>
        </w:rPr>
        <w:t xml:space="preserve"/>
        <w:br w:clear="none"/>
        <w:t xml:space="preserve">    </w:t>
        <w:br w:clear="none"/>
      </w:r>
      <w:r>
        <w:t xml:space="preserve">actor_id</w:t>
        <w:br w:clear="none"/>
      </w:r>
      <w:r>
        <w:rPr>
          <w:rStyle w:val="Text10"/>
        </w:rPr>
        <w:t xml:space="preserve">:</w:t>
        <w:br w:clear="none"/>
      </w:r>
      <w:r>
        <w:rPr>
          <w:rStyle w:val="Text8"/>
        </w:rPr>
        <w:t xml:space="preserve"> </w:t>
        <w:br w:clear="none"/>
      </w:r>
      <w:r>
        <w:rPr>
          <w:rStyle w:val="Text16"/>
        </w:rPr>
        <w:t xml:space="preserve">11</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err_ts</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03</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21</w:t>
        <w:br w:clear="none"/>
      </w:r>
      <w:r>
        <w:rPr>
          <w:rStyle w:val="Text10"/>
        </w:rPr>
        <w:t xml:space="preserve">:</w:t>
        <w:br w:clear="none"/>
      </w:r>
      <w:r>
        <w:rPr>
          <w:rStyle w:val="Text16"/>
        </w:rPr>
        <w:t xml:space="preserve">11</w:t>
        <w:br w:clear="none"/>
      </w:r>
      <w:r>
        <w:rPr>
          <w:rStyle w:val="Text10"/>
        </w:rPr>
        <w:t xml:space="preserve">:</w:t>
        <w:br w:clear="none"/>
      </w:r>
      <w:r>
        <w:rPr>
          <w:rStyle w:val="Text16"/>
        </w:rPr>
        <w:t xml:space="preserve">49</w:t>
        <w:br w:clear="none"/>
      </w:r>
      <w:r>
        <w:rPr>
          <w:rStyle w:val="Text8"/>
        </w:rPr>
        <w:t xml:space="preserve"/>
        <w:br w:clear="none"/>
        <w:t xml:space="preserve">  </w:t>
        <w:br w:clear="none"/>
      </w:r>
      <w:r>
        <w:t xml:space="preserve">err_number</w:t>
        <w:br w:clear="none"/>
      </w:r>
      <w:r>
        <w:rPr>
          <w:rStyle w:val="Text10"/>
        </w:rPr>
        <w:t xml:space="preserve">:</w:t>
        <w:br w:clear="none"/>
      </w:r>
      <w:r>
        <w:rPr>
          <w:rStyle w:val="Text8"/>
        </w:rPr>
        <w:t xml:space="preserve"> </w:t>
        <w:br w:clear="none"/>
      </w:r>
      <w:r>
        <w:rPr>
          <w:rStyle w:val="Text16"/>
        </w:rPr>
        <w:t xml:space="preserve">1048</w:t>
        <w:br w:clear="none"/>
      </w:r>
      <w:r>
        <w:rPr>
          <w:rStyle w:val="Text8"/>
        </w:rPr>
        <w:t xml:space="preserve"/>
        <w:br w:clear="none"/>
      </w:r>
      <w:r>
        <w:t xml:space="preserve">err_sqlstate</w:t>
        <w:br w:clear="none"/>
      </w:r>
      <w:r>
        <w:rPr>
          <w:rStyle w:val="Text10"/>
        </w:rPr>
        <w:t xml:space="preserve">:</w:t>
        <w:br w:clear="none"/>
      </w:r>
      <w:r>
        <w:rPr>
          <w:rStyle w:val="Text8"/>
        </w:rPr>
        <w:t xml:space="preserve"> </w:t>
        <w:br w:clear="none"/>
      </w:r>
      <w:r>
        <w:rPr>
          <w:rStyle w:val="Text16"/>
        </w:rPr>
        <w:t xml:space="preserve">23000</w:t>
        <w:br w:clear="none"/>
      </w:r>
      <w:r>
        <w:rPr>
          <w:rStyle w:val="Text8"/>
        </w:rPr>
        <w:t xml:space="preserve"/>
        <w:br w:clear="none"/>
        <w:t xml:space="preserve"> </w:t>
        <w:br w:clear="none"/>
      </w:r>
      <w:r>
        <w:t xml:space="preserve">err_message</w:t>
        <w:br w:clear="none"/>
      </w:r>
      <w:r>
        <w:rPr>
          <w:rStyle w:val="Text10"/>
        </w:rPr>
        <w:t xml:space="preserve">:</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'movie_id'</w:t>
        <w:br w:clear="none"/>
      </w:r>
      <w:r>
        <w:rPr>
          <w:rStyle w:val="Text8"/>
        </w:rPr>
        <w:t xml:space="preserve"> </w:t>
        <w:br w:clear="none"/>
      </w:r>
      <w:r>
        <w:t xml:space="preserve">cannot</w:t>
        <w:br w:clear="none"/>
      </w:r>
      <w:r>
        <w:rPr>
          <w:rStyle w:val="Text8"/>
        </w:rPr>
        <w:t xml:space="preserve"> </w:t>
        <w:br w:clear="none"/>
      </w:r>
      <w:r>
        <w:t xml:space="preserve">be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movie_id</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actor_id</w:t>
        <w:br w:clear="none"/>
      </w:r>
      <w:r>
        <w:rPr>
          <w:rStyle w:val="Text10"/>
        </w:rPr>
        <w:t xml:space="preserve">:</w:t>
        <w:br w:clear="none"/>
      </w:r>
      <w:r>
        <w:rPr>
          <w:rStyle w:val="Text8"/>
        </w:rPr>
        <w:t xml:space="preserve"> </w:t>
        <w:br w:clear="none"/>
      </w:r>
      <w:r>
        <w:rPr>
          <w:rStyle w:val="Text16"/>
        </w:rPr>
        <w:t xml:space="preserve">10</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4</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err_ts</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03</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21</w:t>
        <w:br w:clear="none"/>
      </w:r>
      <w:r>
        <w:rPr>
          <w:rStyle w:val="Text10"/>
        </w:rPr>
        <w:t xml:space="preserve">:</w:t>
        <w:br w:clear="none"/>
      </w:r>
      <w:r>
        <w:rPr>
          <w:rStyle w:val="Text16"/>
        </w:rPr>
        <w:t xml:space="preserve">11</w:t>
        <w:br w:clear="none"/>
      </w:r>
      <w:r>
        <w:rPr>
          <w:rStyle w:val="Text10"/>
        </w:rPr>
        <w:t xml:space="preserve">:</w:t>
        <w:br w:clear="none"/>
      </w:r>
      <w:r>
        <w:rPr>
          <w:rStyle w:val="Text16"/>
        </w:rPr>
        <w:t xml:space="preserve">56</w:t>
        <w:br w:clear="none"/>
      </w:r>
      <w:r>
        <w:rPr>
          <w:rStyle w:val="Text8"/>
        </w:rPr>
        <w:t xml:space="preserve"/>
        <w:br w:clear="none"/>
        <w:t xml:space="preserve">  </w:t>
        <w:br w:clear="none"/>
      </w:r>
      <w:r>
        <w:t xml:space="preserve">err_number</w:t>
        <w:br w:clear="none"/>
      </w:r>
      <w:r>
        <w:rPr>
          <w:rStyle w:val="Text10"/>
        </w:rPr>
        <w:t xml:space="preserve">:</w:t>
        <w:br w:clear="none"/>
      </w:r>
      <w:r>
        <w:rPr>
          <w:rStyle w:val="Text8"/>
        </w:rPr>
        <w:t xml:space="preserve"> </w:t>
        <w:br w:clear="none"/>
      </w:r>
      <w:r>
        <w:rPr>
          <w:rStyle w:val="Text16"/>
        </w:rPr>
        <w:t xml:space="preserve">1048</w:t>
        <w:br w:clear="none"/>
      </w:r>
      <w:r>
        <w:rPr>
          <w:rStyle w:val="Text8"/>
        </w:rPr>
        <w:t xml:space="preserve"/>
        <w:br w:clear="none"/>
      </w:r>
      <w:r>
        <w:t xml:space="preserve">err_sqlstate</w:t>
        <w:br w:clear="none"/>
      </w:r>
      <w:r>
        <w:rPr>
          <w:rStyle w:val="Text10"/>
        </w:rPr>
        <w:t xml:space="preserve">:</w:t>
        <w:br w:clear="none"/>
      </w:r>
      <w:r>
        <w:rPr>
          <w:rStyle w:val="Text8"/>
        </w:rPr>
        <w:t xml:space="preserve"> </w:t>
        <w:br w:clear="none"/>
      </w:r>
      <w:r>
        <w:rPr>
          <w:rStyle w:val="Text16"/>
        </w:rPr>
        <w:t xml:space="preserve">23000</w:t>
        <w:br w:clear="none"/>
      </w:r>
      <w:r>
        <w:rPr>
          <w:rStyle w:val="Text8"/>
        </w:rPr>
        <w:t xml:space="preserve"/>
        <w:br w:clear="none"/>
        <w:t xml:space="preserve"> </w:t>
        <w:br w:clear="none"/>
      </w:r>
      <w:r>
        <w:t xml:space="preserve">err_message</w:t>
        <w:br w:clear="none"/>
      </w:r>
      <w:r>
        <w:rPr>
          <w:rStyle w:val="Text10"/>
        </w:rPr>
        <w:t xml:space="preserve">:</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'actor_id'</w:t>
        <w:br w:clear="none"/>
      </w:r>
      <w:r>
        <w:rPr>
          <w:rStyle w:val="Text8"/>
        </w:rPr>
        <w:t xml:space="preserve"> </w:t>
        <w:br w:clear="none"/>
      </w:r>
      <w:r>
        <w:t xml:space="preserve">cannot</w:t>
        <w:br w:clear="none"/>
      </w:r>
      <w:r>
        <w:rPr>
          <w:rStyle w:val="Text8"/>
        </w:rPr>
        <w:t xml:space="preserve"> </w:t>
        <w:br w:clear="none"/>
      </w:r>
      <w:r>
        <w:t xml:space="preserve">be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movie_id</w:t>
        <w:br w:clear="none"/>
      </w:r>
      <w:r>
        <w:rPr>
          <w:rStyle w:val="Text10"/>
        </w:rPr>
        <w:t xml:space="preserve">:</w:t>
        <w:br w:clear="none"/>
      </w:r>
      <w:r>
        <w:rPr>
          <w:rStyle w:val="Text8"/>
        </w:rPr>
        <w:t xml:space="preserve"> </w:t>
        <w:br w:clear="none"/>
      </w:r>
      <w:r>
        <w:rPr>
          <w:rStyle w:val="Text16"/>
        </w:rPr>
        <w:t xml:space="preserve">6</w:t>
        <w:br w:clear="none"/>
      </w:r>
      <w:r>
        <w:rPr>
          <w:rStyle w:val="Text8"/>
        </w:rPr>
        <w:t xml:space="preserve"/>
        <w:br w:clear="none"/>
        <w:t xml:space="preserve">    </w:t>
        <w:br w:clear="none"/>
      </w:r>
      <w:r>
        <w:t xml:space="preserve">actor_id</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5</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err_ts</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03</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21</w:t>
        <w:br w:clear="none"/>
      </w:r>
      <w:r>
        <w:rPr>
          <w:rStyle w:val="Text10"/>
        </w:rPr>
        <w:t xml:space="preserve">:</w:t>
        <w:br w:clear="none"/>
      </w:r>
      <w:r>
        <w:rPr>
          <w:rStyle w:val="Text16"/>
        </w:rPr>
        <w:t xml:space="preserve">12</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err_number</w:t>
        <w:br w:clear="none"/>
      </w:r>
      <w:r>
        <w:rPr>
          <w:rStyle w:val="Text10"/>
        </w:rPr>
        <w:t xml:space="preserve">:</w:t>
        <w:br w:clear="none"/>
      </w:r>
      <w:r>
        <w:rPr>
          <w:rStyle w:val="Text8"/>
        </w:rPr>
        <w:t xml:space="preserve"> </w:t>
        <w:br w:clear="none"/>
      </w:r>
      <w:r>
        <w:rPr>
          <w:rStyle w:val="Text16"/>
        </w:rPr>
        <w:t xml:space="preserve">1062</w:t>
        <w:br w:clear="none"/>
      </w:r>
      <w:r>
        <w:rPr>
          <w:rStyle w:val="Text8"/>
        </w:rPr>
        <w:t xml:space="preserve"/>
        <w:br w:clear="none"/>
      </w:r>
      <w:r>
        <w:t xml:space="preserve">err_sqlstate</w:t>
        <w:br w:clear="none"/>
      </w:r>
      <w:r>
        <w:rPr>
          <w:rStyle w:val="Text10"/>
        </w:rPr>
        <w:t xml:space="preserve">:</w:t>
        <w:br w:clear="none"/>
      </w:r>
      <w:r>
        <w:rPr>
          <w:rStyle w:val="Text8"/>
        </w:rPr>
        <w:t xml:space="preserve"> </w:t>
        <w:br w:clear="none"/>
      </w:r>
      <w:r>
        <w:rPr>
          <w:rStyle w:val="Text16"/>
        </w:rPr>
        <w:t xml:space="preserve">23000</w:t>
        <w:br w:clear="none"/>
      </w:r>
      <w:r>
        <w:rPr>
          <w:rStyle w:val="Text8"/>
        </w:rPr>
        <w:t xml:space="preserve"/>
        <w:br w:clear="none"/>
        <w:t xml:space="preserve"> </w:t>
        <w:br w:clear="none"/>
      </w:r>
      <w:r>
        <w:t xml:space="preserve">err_message</w:t>
        <w:br w:clear="none"/>
      </w:r>
      <w:r>
        <w:rPr>
          <w:rStyle w:val="Text10"/>
        </w:rPr>
        <w:t xml:space="preserve">:</w:t>
        <w:br w:clear="none"/>
      </w:r>
      <w:r>
        <w:rPr>
          <w:rStyle w:val="Text8"/>
        </w:rPr>
        <w:t xml:space="preserve"> </w:t>
        <w:br w:clear="none"/>
      </w:r>
      <w:r>
        <w:t xml:space="preserve">Duplicate</w:t>
        <w:br w:clear="none"/>
      </w:r>
      <w:r>
        <w:rPr>
          <w:rStyle w:val="Text8"/>
        </w:rPr>
        <w:t xml:space="preserve"> </w:t>
        <w:br w:clear="none"/>
      </w:r>
      <w:r>
        <w:t xml:space="preserve">entry</w:t>
        <w:br w:clear="none"/>
      </w:r>
      <w:r>
        <w:rPr>
          <w:rStyle w:val="Text8"/>
        </w:rPr>
        <w:t xml:space="preserve"> </w:t>
        <w:br w:clear="none"/>
      </w:r>
      <w:r>
        <w:rPr>
          <w:rStyle w:val="Text11"/>
        </w:rPr>
        <w:t xml:space="preserve">'6-9'</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key</w:t>
        <w:br w:clear="none"/>
      </w:r>
      <w:r>
        <w:rPr>
          <w:rStyle w:val="Text8"/>
        </w:rPr>
        <w:t xml:space="preserve"> </w:t>
        <w:br w:clear="none"/>
      </w:r>
      <w:r>
        <w:rPr>
          <w:rStyle w:val="Text11"/>
        </w:rPr>
        <w:t xml:space="preserve">'movies_actors_link.movie_id'</w:t>
        <w:br w:clear="none"/>
      </w:r>
      <w:r>
        <w:rPr>
          <w:rStyle w:val="Text8"/>
        </w:rPr>
        <w:t xml:space="preserve"/>
        <w:br w:clear="none"/>
        <w:t xml:space="preserve">    </w:t>
        <w:br w:clear="none"/>
      </w:r>
      <w:r>
        <w:t xml:space="preserve">movie_id</w:t>
        <w:br w:clear="none"/>
      </w:r>
      <w:r>
        <w:rPr>
          <w:rStyle w:val="Text10"/>
        </w:rPr>
        <w:t xml:space="preserve">:</w:t>
        <w:br w:clear="none"/>
      </w:r>
      <w:r>
        <w:rPr>
          <w:rStyle w:val="Text8"/>
        </w:rPr>
        <w:t xml:space="preserve"> </w:t>
        <w:br w:clear="none"/>
      </w:r>
      <w:r>
        <w:rPr>
          <w:rStyle w:val="Text16"/>
        </w:rPr>
        <w:t xml:space="preserve">6</w:t>
        <w:br w:clear="none"/>
      </w:r>
      <w:r>
        <w:rPr>
          <w:rStyle w:val="Text8"/>
        </w:rPr>
        <w:t xml:space="preserve"/>
        <w:br w:clear="none"/>
        <w:t xml:space="preserve">    </w:t>
        <w:br w:clear="none"/>
      </w:r>
      <w:r>
        <w:t xml:space="preserve">actor_id</w:t>
        <w:br w:clear="none"/>
      </w:r>
      <w:r>
        <w:rPr>
          <w:rStyle w:val="Text10"/>
        </w:rPr>
        <w:t xml:space="preserve">:</w:t>
        <w:br w:clear="none"/>
      </w:r>
      <w:r>
        <w:rPr>
          <w:rStyle w:val="Text8"/>
        </w:rPr>
        <w:t xml:space="preserve"> </w:t>
        <w:br w:clear="none"/>
      </w:r>
      <w:r>
        <w:rPr>
          <w:rStyle w:val="Text16"/>
        </w:rPr>
        <w:t xml:space="preserve">9</w:t>
        <w:br w:clear="none"/>
      </w:r>
      <w:r>
        <w:rPr>
          <w:rStyle w:val="Text8"/>
        </w:rPr>
        <w:t xml:space="preserve"/>
        <w:br w:clear="none"/>
      </w:r>
      <w:r>
        <w:rPr>
          <w:rStyle w:val="Text16"/>
        </w:rPr>
        <w:t xml:space="preserve">5</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bookmarkStart w:id="3683" w:name="See_AlsoFor_additional_informati_22"/>
      <w:pPr>
        <w:keepNext/>
        <w:pStyle w:val="Heading 2"/>
      </w:pPr>
      <w:r>
        <w:t>See Also</w:t>
      </w:r>
      <w:bookmarkEnd w:id="3683"/>
    </w:p>
    <w:p>
      <w:pPr>
        <w:pStyle w:val="Normal"/>
      </w:pPr>
      <w:r>
        <w:t xml:space="preserve">For additional information about the diagnostic area, see </w:t>
      </w:r>
      <w:hyperlink r:id="rId103">
        <w:r>
          <w:rPr>
            <w:rStyle w:val="Text2"/>
          </w:rPr>
          <w:t>“GET DIAGNOSTICS Statement”</w:t>
        </w:r>
      </w:hyperlink>
      <w:r>
        <w:t>.</w:t>
      </w:r>
    </w:p>
    <w:p>
      <w:bookmarkStart w:id="3684" w:name="11_11_Using_Triggers_to_Preproce"/>
      <w:pPr>
        <w:keepNext/>
        <w:pStyle w:val="Heading 1"/>
      </w:pPr>
      <w:r>
        <w:t>11.11 Using Triggers to Preprocess or Reject Data</w:t>
      </w:r>
      <w:bookmarkEnd w:id="3684"/>
    </w:p>
    <w:p>
      <w:bookmarkStart w:id="3685" w:name="ProblemThere_are_conditions_wher"/>
      <w:pPr>
        <w:keepNext/>
        <w:pStyle w:val="Heading 2"/>
      </w:pPr>
      <w:r>
        <w:t>Problem</w:t>
      </w:r>
      <w:bookmarkEnd w:id="3685"/>
    </w:p>
    <w:p>
      <w:pPr>
        <w:pStyle w:val="Normal"/>
      </w:pPr>
      <w:r>
        <w:t>There are conditions wherein you want to check for data entered into a table, but you</w:t>
      </w:r>
      <w:r>
        <w:rPr>
          <w:rStyle w:val="Text79"/>
        </w:rPr>
        <w:bookmarkStart w:id="3686" w:name="idm45336877402208"/>
        <w:t/>
        <w:bookmarkEnd w:id="3686"/>
        <w:bookmarkStart w:id="3687" w:name="idm45336877401136"/>
        <w:t/>
        <w:bookmarkEnd w:id="3687"/>
        <w:bookmarkStart w:id="3688" w:name="idm45336877400032"/>
        <w:t/>
        <w:bookmarkEnd w:id="3688"/>
        <w:bookmarkStart w:id="3689" w:name="idm45336877399232"/>
        <w:t/>
        <w:bookmarkEnd w:id="3689"/>
      </w:r>
      <w:r>
        <w:t xml:space="preserve"> don’t want to write the validation logic for every </w:t>
      </w:r>
      <w:r>
        <w:rPr>
          <w:rStyle w:val="Text1"/>
        </w:rPr>
        <w:t>INSERT</w:t>
      </w:r>
      <w:r>
        <w:t>.</w:t>
      </w:r>
    </w:p>
    <w:p>
      <w:bookmarkStart w:id="3690" w:name="SolutionCentralize_the_input_tes"/>
      <w:pPr>
        <w:keepNext/>
        <w:pStyle w:val="Heading 2"/>
      </w:pPr>
      <w:r>
        <w:t>Solution</w:t>
      </w:r>
      <w:bookmarkEnd w:id="3690"/>
    </w:p>
    <w:p>
      <w:pPr>
        <w:pStyle w:val="Normal"/>
      </w:pPr>
      <w:r>
        <w:t xml:space="preserve">Centralize the input-testing logic into a </w:t>
      </w:r>
      <w:r>
        <w:rPr>
          <w:rStyle w:val="Text1"/>
        </w:rPr>
        <w:t>BEFORE</w:t>
      </w:r>
      <w:r>
        <w:t xml:space="preserve"> </w:t>
      </w:r>
      <w:r>
        <w:rPr>
          <w:rStyle w:val="Text1"/>
        </w:rPr>
        <w:t>INSERT</w:t>
      </w:r>
      <w:r>
        <w:t xml:space="preserve"> trigger.</w:t>
      </w:r>
    </w:p>
    <w:p>
      <w:bookmarkStart w:id="3691" w:name="DiscussionYou_can_use_triggers_t"/>
      <w:pPr>
        <w:keepNext/>
        <w:pStyle w:val="Heading 2"/>
      </w:pPr>
      <w:r>
        <w:t>Discussion</w:t>
      </w:r>
      <w:bookmarkEnd w:id="3691"/>
    </w:p>
    <w:p>
      <w:pPr>
        <w:pStyle w:val="Normal"/>
      </w:pPr>
      <w:r>
        <w:t>You can use triggers to perform several types of input checks:</w:t>
      </w:r>
    </w:p>
    <w:p>
      <w:pPr>
        <w:pStyle w:val="Para 04"/>
      </w:pPr>
      <w:r>
        <w:t xml:space="preserve">Reject bad data by raising a signal. This gives you access to stored program logic for more latitude in checking values than is possible with static constraints such as </w:t>
      </w:r>
      <w:r>
        <w:rPr>
          <w:rStyle w:val="Text1"/>
        </w:rPr>
        <w:t>NOT</w:t>
      </w:r>
      <w:r>
        <w:t xml:space="preserve"> </w:t>
      </w:r>
      <w:r>
        <w:rPr>
          <w:rStyle w:val="Text1"/>
        </w:rPr>
        <w:t>NULL</w:t>
      </w:r>
      <w:r>
        <w:t>.</w:t>
      </w:r>
    </w:p>
    <w:p>
      <w:pPr>
        <w:pStyle w:val="Para 04"/>
      </w:pPr>
      <w:r>
        <w:t>Preprocess values and modify them, if you don’t want to reject them outright. For example, map out-of-range values to be in range or sanitize values to put them in canonical form, if you permit entry of close variants.</w:t>
      </w:r>
    </w:p>
    <w:p>
      <w:pPr>
        <w:pStyle w:val="Normal"/>
      </w:pPr>
      <w:r>
        <w:t>Suppose that you have a table of contact information, such as name, state of residence, email address, and website URL:</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contact_info</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name</w:t>
        <w:br w:clear="none"/>
      </w:r>
      <w:r>
        <w:rPr>
          <w:rStyle w:val="Text6"/>
        </w:rPr>
        <w:t xml:space="preserve"> </w:t>
        <w:br w:clear="none"/>
      </w:r>
      <w:r>
        <w:rPr>
          <w:rStyle w:val="Text4"/>
        </w:rPr>
        <w:t xml:space="preserve">of</w:t>
        <w:br w:clear="none"/>
      </w:r>
      <w:r>
        <w:rPr>
          <w:rStyle w:val="Text6"/>
        </w:rPr>
        <w:t xml:space="preserve"> </w:t>
        <w:br w:clear="none"/>
      </w:r>
      <w:r>
        <w:t xml:space="preserve">person</w:t>
        <w:br w:clear="none"/>
      </w:r>
      <w:r>
        <w:rPr>
          <w:rStyle w:val="Text6"/>
        </w:rPr>
        <w:t xml:space="preserve"/>
        <w:br w:clear="none"/>
        <w:t xml:space="preserve">  </w:t>
        <w:br w:clear="none"/>
      </w:r>
      <w:r>
        <w:t xml:space="preserve">state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state</w:t>
        <w:br w:clear="none"/>
      </w:r>
      <w:r>
        <w:rPr>
          <w:rStyle w:val="Text6"/>
        </w:rPr>
        <w:t xml:space="preserve"> </w:t>
        <w:br w:clear="none"/>
      </w:r>
      <w:r>
        <w:rPr>
          <w:rStyle w:val="Text4"/>
        </w:rPr>
        <w:t xml:space="preserve">of</w:t>
        <w:br w:clear="none"/>
      </w:r>
      <w:r>
        <w:rPr>
          <w:rStyle w:val="Text6"/>
        </w:rPr>
        <w:t xml:space="preserve"> </w:t>
        <w:br w:clear="none"/>
      </w:r>
      <w:r>
        <w:t xml:space="preserve">residence</w:t>
        <w:br w:clear="none"/>
      </w:r>
      <w:r>
        <w:rPr>
          <w:rStyle w:val="Text6"/>
        </w:rPr>
        <w:t xml:space="preserve"/>
        <w:br w:clear="none"/>
        <w:t xml:space="preserve">  </w:t>
        <w:br w:clear="none"/>
      </w:r>
      <w:r>
        <w:t xml:space="preserve">email</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50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email</w:t>
        <w:br w:clear="none"/>
      </w:r>
      <w:r>
        <w:rPr>
          <w:rStyle w:val="Text6"/>
        </w:rPr>
        <w:t xml:space="preserve"> </w:t>
        <w:br w:clear="none"/>
      </w:r>
      <w:r>
        <w:t xml:space="preserve">address</w:t>
        <w:br w:clear="none"/>
      </w:r>
      <w:r>
        <w:rPr>
          <w:rStyle w:val="Text6"/>
        </w:rPr>
        <w:t xml:space="preserve"/>
        <w:br w:clear="none"/>
        <w:t xml:space="preserve">  </w:t>
        <w:br w:clear="none"/>
      </w:r>
      <w:r>
        <w:t xml:space="preserve">url</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web</w:t>
        <w:br w:clear="none"/>
      </w:r>
      <w:r>
        <w:rPr>
          <w:rStyle w:val="Text6"/>
        </w:rPr>
        <w:t xml:space="preserve"> </w:t>
        <w:br w:clear="none"/>
      </w:r>
      <w:r>
        <w:t xml:space="preserve">address</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If you want to enforce constraints or perform preprocessing when entering new rows, ensure the following:</w:t>
      </w:r>
    </w:p>
    <w:p>
      <w:pPr>
        <w:pStyle w:val="Para 04"/>
      </w:pPr>
      <w:r>
        <w:t>State-of-residence values are two-letter US state codes, valid</w:t>
      </w:r>
      <w:r>
        <w:rPr>
          <w:rStyle w:val="Text79"/>
        </w:rPr>
        <w:bookmarkStart w:id="3692" w:name="idm45336877444960"/>
        <w:t/>
        <w:bookmarkEnd w:id="3692"/>
      </w:r>
      <w:r>
        <w:t xml:space="preserve"> only if present in the </w:t>
      </w:r>
      <w:r>
        <w:rPr>
          <w:rStyle w:val="Text1"/>
        </w:rPr>
        <w:t>states</w:t>
      </w:r>
      <w:r>
        <w:t xml:space="preserve"> table. (In this case, you could declare the column as an </w:t>
      </w:r>
      <w:r>
        <w:rPr>
          <w:rStyle w:val="Text1"/>
        </w:rPr>
        <w:t>ENUM</w:t>
      </w:r>
      <w:r>
        <w:t xml:space="preserve"> with 50 members, so it’s more likely you’d use this lookup-table technique with columns for which the set of valid values is arbitrarily large or changes over time.)</w:t>
      </w:r>
    </w:p>
    <w:p>
      <w:pPr>
        <w:pStyle w:val="Para 04"/>
      </w:pPr>
      <w:r>
        <w:t>Email address values must contain an</w:t>
      </w:r>
      <w:r>
        <w:rPr>
          <w:rStyle w:val="Text79"/>
        </w:rPr>
        <w:bookmarkStart w:id="3693" w:name="idm45336877433408"/>
        <w:t/>
        <w:bookmarkEnd w:id="3693"/>
      </w:r>
      <w:r>
        <w:t xml:space="preserve"> </w:t>
      </w:r>
      <w:r>
        <w:rPr>
          <w:rStyle w:val="Text1"/>
        </w:rPr>
        <w:t>@</w:t>
      </w:r>
      <w:r>
        <w:t xml:space="preserve"> character to be valid.</w:t>
      </w:r>
    </w:p>
    <w:p>
      <w:pPr>
        <w:pStyle w:val="Para 04"/>
      </w:pPr>
      <w:r>
        <w:t>For website URLs, strip any leading</w:t>
      </w:r>
      <w:r>
        <w:rPr>
          <w:rStyle w:val="Text79"/>
        </w:rPr>
        <w:bookmarkStart w:id="3694" w:name="idm45336877431312"/>
        <w:t/>
        <w:bookmarkEnd w:id="3694"/>
      </w:r>
      <w:r>
        <w:t xml:space="preserve"> </w:t>
      </w:r>
      <w:r>
        <w:rPr>
          <w:rStyle w:val="Text1"/>
        </w:rPr>
        <w:t>http://</w:t>
      </w:r>
      <w:r>
        <w:t xml:space="preserve"> or </w:t>
      </w:r>
      <w:r>
        <w:rPr>
          <w:rStyle w:val="Text1"/>
        </w:rPr>
        <w:t>https://</w:t>
      </w:r>
      <w:r>
        <w:t xml:space="preserve"> to save space.</w:t>
      </w:r>
    </w:p>
    <w:p>
      <w:pPr>
        <w:pStyle w:val="Normal"/>
      </w:pPr>
      <w:r>
        <w:t xml:space="preserve">To handle these requirements, create a </w:t>
      </w:r>
      <w:r>
        <w:rPr>
          <w:rStyle w:val="Text1"/>
        </w:rPr>
        <w:t>BEFORE</w:t>
      </w:r>
      <w:r>
        <w:t xml:space="preserve"> </w:t>
      </w:r>
      <w:r>
        <w:rPr>
          <w:rStyle w:val="Text1"/>
        </w:rPr>
        <w:t>INSERT</w:t>
      </w:r>
      <w:r>
        <w:t xml:space="preserve"> trigger:</w:t>
      </w:r>
    </w:p>
    <w:p>
      <w:pPr>
        <w:pStyle w:val="Para 20"/>
      </w:pPr>
      <w:r>
        <w:t xml:space="preserve">CREATE</w:t>
        <w:br w:clear="none"/>
      </w:r>
      <w:r>
        <w:rPr>
          <w:rStyle w:val="Text6"/>
        </w:rPr>
        <w:t xml:space="preserve"> </w:t>
        <w:br w:clear="none"/>
      </w:r>
      <w:r>
        <w:t xml:space="preserve">TRIGGER</w:t>
        <w:br w:clear="none"/>
      </w:r>
      <w:r>
        <w:rPr>
          <w:rStyle w:val="Text6"/>
        </w:rPr>
        <w:t xml:space="preserve"> </w:t>
        <w:br w:clear="none"/>
      </w:r>
      <w:r>
        <w:rPr>
          <w:rStyle w:val="Text3"/>
        </w:rPr>
        <w:t xml:space="preserve">bi_contact_info</w:t>
        <w:br w:clear="none"/>
      </w:r>
      <w:r>
        <w:rPr>
          <w:rStyle w:val="Text6"/>
        </w:rPr>
        <w:t xml:space="preserve"> </w:t>
        <w:br w:clear="none"/>
      </w:r>
      <w:r>
        <w:t xml:space="preserve">BEFORE</w:t>
        <w:br w:clear="none"/>
      </w:r>
      <w:r>
        <w:rPr>
          <w:rStyle w:val="Text6"/>
        </w:rPr>
        <w:t xml:space="preserve"> </w:t>
        <w:br w:clear="none"/>
      </w:r>
      <w:r>
        <w:t xml:space="preserve">INSERT</w:t>
        <w:br w:clear="none"/>
      </w:r>
      <w:r>
        <w:rPr>
          <w:rStyle w:val="Text6"/>
        </w:rPr>
        <w:t xml:space="preserve"> </w:t>
        <w:br w:clear="none"/>
      </w:r>
      <w:r>
        <w:t xml:space="preserve">ON</w:t>
        <w:br w:clear="none"/>
      </w:r>
      <w:r>
        <w:rPr>
          <w:rStyle w:val="Text6"/>
        </w:rPr>
        <w:t xml:space="preserve"> </w:t>
        <w:br w:clear="none"/>
      </w:r>
      <w:r>
        <w:rPr>
          <w:rStyle w:val="Text3"/>
        </w:rPr>
        <w:t xml:space="preserve">contact_info</w:t>
        <w:br w:clear="none"/>
      </w:r>
      <w:r>
        <w:rPr>
          <w:rStyle w:val="Text6"/>
        </w:rPr>
        <w:t xml:space="preserve"/>
        <w:br w:clear="none"/>
      </w:r>
      <w:r>
        <w:t xml:space="preserve">FOR</w:t>
        <w:br w:clear="none"/>
      </w:r>
      <w:r>
        <w:rPr>
          <w:rStyle w:val="Text6"/>
        </w:rPr>
        <w:t xml:space="preserve"> </w:t>
        <w:br w:clear="none"/>
      </w:r>
      <w:r>
        <w:t xml:space="preserve">EACH</w:t>
        <w:br w:clear="none"/>
      </w:r>
      <w:r>
        <w:rPr>
          <w:rStyle w:val="Text6"/>
        </w:rPr>
        <w:t xml:space="preserve"> </w:t>
        <w:br w:clear="none"/>
      </w:r>
      <w:r>
        <w:t xml:space="preserve">ROW</w:t>
        <w:br w:clear="none"/>
      </w:r>
      <w:r>
        <w:rPr>
          <w:rStyle w:val="Text6"/>
        </w:rPr>
        <w:t xml:space="preserve"/>
        <w:br w:clear="none"/>
      </w:r>
      <w:r>
        <w:t xml:space="preserve">BEGIN</w:t>
        <w:br w:clear="none"/>
      </w:r>
      <w:r>
        <w:rPr>
          <w:rStyle w:val="Text6"/>
        </w:rPr>
        <w:t xml:space="preserve"/>
        <w:br w:clear="none"/>
        <w:t xml:space="preserve">  </w:t>
        <w:br w:clear="none"/>
      </w:r>
      <w:r>
        <w:rPr>
          <w:rStyle w:val="Text3"/>
        </w:rPr>
        <w:t xml:space="preserve">IF</w:t>
        <w:br w:clear="none"/>
      </w:r>
      <w:r>
        <w:rPr>
          <w:rStyle w:val="Text6"/>
        </w:rPr>
        <w:t xml:space="preserve"> </w:t>
        <w:br w:clear="none"/>
      </w:r>
      <w:r>
        <w:rPr>
          <w:rStyle w:val="Text10"/>
        </w:rPr>
        <w:t xml:space="preserve">(</w:t>
        <w:br w:clear="none"/>
      </w:r>
      <w:r>
        <w:t xml:space="preserve">SELECT</w:t>
        <w:br w:clear="none"/>
      </w:r>
      <w:r>
        <w:rPr>
          <w:rStyle w:val="Text6"/>
        </w:rPr>
        <w:t xml:space="preserve"> </w:t>
        <w:br w:clear="none"/>
      </w:r>
      <w: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states</w:t>
        <w:br w:clear="none"/>
      </w:r>
      <w:r>
        <w:rPr>
          <w:rStyle w:val="Text6"/>
        </w:rPr>
        <w:t xml:space="preserve"> </w:t>
        <w:br w:clear="none"/>
      </w:r>
      <w:r>
        <w:t xml:space="preserve">WHERE</w:t>
        <w:br w:clear="none"/>
      </w:r>
      <w:r>
        <w:rPr>
          <w:rStyle w:val="Text6"/>
        </w:rPr>
        <w:t xml:space="preserve"> </w:t>
        <w:br w:clear="none"/>
      </w:r>
      <w:r>
        <w:rPr>
          <w:rStyle w:val="Text3"/>
        </w:rPr>
        <w:t xml:space="preserve">abbrev</w:t>
        <w:br w:clear="none"/>
      </w:r>
      <w:r>
        <w:rPr>
          <w:rStyle w:val="Text6"/>
        </w:rPr>
        <w:t xml:space="preserve"> </w:t>
        <w:br w:clear="none"/>
      </w:r>
      <w:r>
        <w:rPr>
          <w:rStyle w:val="Text9"/>
        </w:rPr>
        <w:t xml:space="preserve">=</w:t>
        <w:br w:clear="none"/>
      </w:r>
      <w:r>
        <w:rPr>
          <w:rStyle w:val="Text6"/>
        </w:rPr>
        <w:t xml:space="preserve"> </w:t>
        <w:br w:clear="none"/>
      </w:r>
      <w:r>
        <w:t xml:space="preserve">NEW</w:t>
        <w:br w:clear="none"/>
      </w:r>
      <w:r>
        <w:rPr>
          <w:rStyle w:val="Text10"/>
        </w:rPr>
        <w:t xml:space="preserve">.</w:t>
        <w:br w:clear="none"/>
      </w:r>
      <w:r>
        <w:rPr>
          <w:rStyle w:val="Text3"/>
        </w:rPr>
        <w:t xml:space="preserve">state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t xml:space="preserve">THEN</w:t>
        <w:br w:clear="none"/>
      </w:r>
      <w:r>
        <w:rPr>
          <w:rStyle w:val="Text6"/>
        </w:rPr>
        <w:t xml:space="preserve"/>
        <w:br w:clear="none"/>
        <w:t xml:space="preserve">    </w:t>
        <w:br w:clear="none"/>
      </w:r>
      <w:r>
        <w:rPr>
          <w:rStyle w:val="Text3"/>
        </w:rPr>
        <w:t xml:space="preserve">SIGNAL</w:t>
        <w:br w:clear="none"/>
      </w:r>
      <w:r>
        <w:rPr>
          <w:rStyle w:val="Text6"/>
        </w:rPr>
        <w:t xml:space="preserve"> </w:t>
        <w:br w:clear="none"/>
      </w:r>
      <w:r>
        <w:t xml:space="preserve">SQLSTATE</w:t>
        <w:br w:clear="none"/>
      </w:r>
      <w:r>
        <w:rPr>
          <w:rStyle w:val="Text6"/>
        </w:rPr>
        <w:t xml:space="preserve"> </w:t>
        <w:br w:clear="none"/>
      </w:r>
      <w:r>
        <w:rPr>
          <w:rStyle w:val="Text11"/>
        </w:rPr>
        <w:t xml:space="preserve">'HY000'</w:t>
        <w:br w:clear="none"/>
      </w:r>
      <w:r>
        <w:rPr>
          <w:rStyle w:val="Text6"/>
        </w:rPr>
        <w:t xml:space="preserve"/>
        <w:br w:clear="none"/>
        <w:t xml:space="preserve">           </w:t>
        <w:br w:clear="none"/>
      </w:r>
      <w:r>
        <w:t xml:space="preserve">SET</w:t>
        <w:br w:clear="none"/>
      </w:r>
      <w:r>
        <w:rPr>
          <w:rStyle w:val="Text6"/>
        </w:rPr>
        <w:t xml:space="preserve"> </w:t>
        <w:br w:clear="none"/>
      </w:r>
      <w:r>
        <w:rPr>
          <w:rStyle w:val="Text3"/>
        </w:rPr>
        <w:t xml:space="preserve">MYSQL_ERRNO</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1525</w:t>
        <w:br w:clear="none"/>
      </w:r>
      <w:r>
        <w:rPr>
          <w:rStyle w:val="Text10"/>
        </w:rPr>
        <w:t xml:space="preserve">,</w:t>
        <w:br w:clear="none"/>
      </w:r>
      <w:r>
        <w:rPr>
          <w:rStyle w:val="Text6"/>
        </w:rPr>
        <w:t xml:space="preserve"> </w:t>
        <w:br w:clear="none"/>
      </w:r>
      <w:r>
        <w:t xml:space="preserve">MESSAGE_TEXT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'invalid state code'</w:t>
        <w:br w:clear="none"/>
      </w:r>
      <w:r>
        <w:rPr>
          <w:rStyle w:val="Text10"/>
        </w:rPr>
        <w:t xml:space="preserve">;</w:t>
        <w:br w:clear="none"/>
      </w:r>
      <w:r>
        <w:rPr>
          <w:rStyle w:val="Text6"/>
        </w:rPr>
        <w:t xml:space="preserve"/>
        <w:br w:clear="none"/>
        <w:t xml:space="preserve">  </w:t>
        <w:br w:clear="none"/>
      </w:r>
      <w:r>
        <w:t xml:space="preserve">END</w:t>
        <w:br w:clear="none"/>
      </w:r>
      <w:r>
        <w:rPr>
          <w:rStyle w:val="Text6"/>
        </w:rPr>
        <w:t xml:space="preserve"> </w:t>
        <w:br w:clear="none"/>
      </w:r>
      <w:r>
        <w:rPr>
          <w:rStyle w:val="Text3"/>
        </w:rPr>
        <w:t xml:space="preserve">IF</w:t>
        <w:br w:clear="none"/>
      </w:r>
      <w:r>
        <w:rPr>
          <w:rStyle w:val="Text10"/>
        </w:rPr>
        <w:t xml:space="preserve">;</w:t>
        <w:br w:clear="none"/>
      </w:r>
      <w:r>
        <w:rPr>
          <w:rStyle w:val="Text6"/>
        </w:rPr>
        <w:t xml:space="preserve"/>
        <w:br w:clear="none"/>
        <w:t xml:space="preserve">  </w:t>
        <w:br w:clear="none"/>
      </w:r>
      <w:r>
        <w:rPr>
          <w:rStyle w:val="Text3"/>
        </w:rPr>
        <w:t xml:space="preserve">IF</w:t>
        <w:br w:clear="none"/>
      </w:r>
      <w:r>
        <w:rPr>
          <w:rStyle w:val="Text6"/>
        </w:rPr>
        <w:t xml:space="preserve"> </w:t>
        <w:br w:clear="none"/>
      </w:r>
      <w:r>
        <w:rPr>
          <w:rStyle w:val="Text3"/>
        </w:rPr>
        <w:t xml:space="preserve">INSTR</w:t>
        <w:br w:clear="none"/>
      </w:r>
      <w:r>
        <w:rPr>
          <w:rStyle w:val="Text10"/>
        </w:rPr>
        <w:t xml:space="preserve">(</w:t>
        <w:br w:clear="none"/>
      </w:r>
      <w:r>
        <w:t xml:space="preserve">NEW</w:t>
        <w:br w:clear="none"/>
      </w:r>
      <w:r>
        <w:rPr>
          <w:rStyle w:val="Text10"/>
        </w:rPr>
        <w:t xml:space="preserve">.</w:t>
        <w:br w:clear="none"/>
      </w:r>
      <w:r>
        <w:rPr>
          <w:rStyle w:val="Text3"/>
        </w:rPr>
        <w:t xml:space="preserve">email</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t xml:space="preserve">THEN</w:t>
        <w:br w:clear="none"/>
      </w:r>
      <w:r>
        <w:rPr>
          <w:rStyle w:val="Text6"/>
        </w:rPr>
        <w:t xml:space="preserve"/>
        <w:br w:clear="none"/>
        <w:t xml:space="preserve">    </w:t>
        <w:br w:clear="none"/>
      </w:r>
      <w:r>
        <w:rPr>
          <w:rStyle w:val="Text3"/>
        </w:rPr>
        <w:t xml:space="preserve">SIGNAL</w:t>
        <w:br w:clear="none"/>
      </w:r>
      <w:r>
        <w:rPr>
          <w:rStyle w:val="Text6"/>
        </w:rPr>
        <w:t xml:space="preserve"> </w:t>
        <w:br w:clear="none"/>
      </w:r>
      <w:r>
        <w:t xml:space="preserve">SQLSTATE</w:t>
        <w:br w:clear="none"/>
      </w:r>
      <w:r>
        <w:rPr>
          <w:rStyle w:val="Text6"/>
        </w:rPr>
        <w:t xml:space="preserve"> </w:t>
        <w:br w:clear="none"/>
      </w:r>
      <w:r>
        <w:rPr>
          <w:rStyle w:val="Text11"/>
        </w:rPr>
        <w:t xml:space="preserve">'HY000'</w:t>
        <w:br w:clear="none"/>
      </w:r>
      <w:r>
        <w:rPr>
          <w:rStyle w:val="Text6"/>
        </w:rPr>
        <w:t xml:space="preserve"/>
        <w:br w:clear="none"/>
        <w:t xml:space="preserve">           </w:t>
        <w:br w:clear="none"/>
      </w:r>
      <w:r>
        <w:t xml:space="preserve">SET</w:t>
        <w:br w:clear="none"/>
      </w:r>
      <w:r>
        <w:rPr>
          <w:rStyle w:val="Text6"/>
        </w:rPr>
        <w:t xml:space="preserve"> </w:t>
        <w:br w:clear="none"/>
      </w:r>
      <w:r>
        <w:rPr>
          <w:rStyle w:val="Text3"/>
        </w:rPr>
        <w:t xml:space="preserve">MYSQL_ERRNO</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1525</w:t>
        <w:br w:clear="none"/>
      </w:r>
      <w:r>
        <w:rPr>
          <w:rStyle w:val="Text10"/>
        </w:rPr>
        <w:t xml:space="preserve">,</w:t>
        <w:br w:clear="none"/>
      </w:r>
      <w:r>
        <w:rPr>
          <w:rStyle w:val="Text6"/>
        </w:rPr>
        <w:t xml:space="preserve"> </w:t>
        <w:br w:clear="none"/>
      </w:r>
      <w:r>
        <w:t xml:space="preserve">MESSAGE_TEXT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'invalid email address'</w:t>
        <w:br w:clear="none"/>
      </w:r>
      <w:r>
        <w:rPr>
          <w:rStyle w:val="Text10"/>
        </w:rPr>
        <w:t xml:space="preserve">;</w:t>
        <w:br w:clear="none"/>
      </w:r>
      <w:r>
        <w:rPr>
          <w:rStyle w:val="Text6"/>
        </w:rPr>
        <w:t xml:space="preserve"/>
        <w:br w:clear="none"/>
        <w:t xml:space="preserve">  </w:t>
        <w:br w:clear="none"/>
      </w:r>
      <w:r>
        <w:t xml:space="preserve">END</w:t>
        <w:br w:clear="none"/>
      </w:r>
      <w:r>
        <w:rPr>
          <w:rStyle w:val="Text6"/>
        </w:rPr>
        <w:t xml:space="preserve"> </w:t>
        <w:br w:clear="none"/>
      </w:r>
      <w:r>
        <w:rPr>
          <w:rStyle w:val="Text3"/>
        </w:rPr>
        <w:t xml:space="preserve">IF</w:t>
        <w:br w:clear="none"/>
      </w:r>
      <w:r>
        <w:rPr>
          <w:rStyle w:val="Text10"/>
        </w:rPr>
        <w:t xml:space="preserve">;</w:t>
        <w:br w:clear="none"/>
      </w:r>
      <w:r>
        <w:rPr>
          <w:rStyle w:val="Text6"/>
        </w:rPr>
        <w:t xml:space="preserve"/>
        <w:br w:clear="none"/>
        <w:t xml:space="preserve">  </w:t>
        <w:br w:clear="none"/>
      </w:r>
      <w:r>
        <w:t xml:space="preserve">SET</w:t>
        <w:br w:clear="none"/>
      </w:r>
      <w:r>
        <w:rPr>
          <w:rStyle w:val="Text6"/>
        </w:rPr>
        <w:t xml:space="preserve"> </w:t>
        <w:br w:clear="none"/>
      </w:r>
      <w:r>
        <w:t xml:space="preserve">NEW</w:t>
        <w:br w:clear="none"/>
      </w:r>
      <w:r>
        <w:rPr>
          <w:rStyle w:val="Text10"/>
        </w:rPr>
        <w:t xml:space="preserve">.</w:t>
        <w:br w:clear="none"/>
      </w:r>
      <w:r>
        <w:rPr>
          <w:rStyle w:val="Text3"/>
        </w:rPr>
        <w:t xml:space="preserve">url</w:t>
        <w:br w:clear="none"/>
      </w:r>
      <w:r>
        <w:rPr>
          <w:rStyle w:val="Text6"/>
        </w:rPr>
        <w:t xml:space="preserve"> </w:t>
        <w:br w:clear="none"/>
      </w:r>
      <w:r>
        <w:rPr>
          <w:rStyle w:val="Text9"/>
        </w:rPr>
        <w:t xml:space="preserve">=</w:t>
        <w:br w:clear="none"/>
      </w:r>
      <w:r>
        <w:rPr>
          <w:rStyle w:val="Text6"/>
        </w:rPr>
        <w:t xml:space="preserve"> </w:t>
        <w:br w:clear="none"/>
      </w:r>
      <w:r>
        <w:t xml:space="preserve">TRIM</w:t>
        <w:br w:clear="none"/>
      </w:r>
      <w:r>
        <w:rPr>
          <w:rStyle w:val="Text10"/>
        </w:rPr>
        <w:t xml:space="preserve">(</w:t>
        <w:br w:clear="none"/>
      </w:r>
      <w:r>
        <w:t xml:space="preserve">LEADING</w:t>
        <w:br w:clear="none"/>
      </w:r>
      <w:r>
        <w:rPr>
          <w:rStyle w:val="Text6"/>
        </w:rPr>
        <w:t xml:space="preserve"> </w:t>
        <w:br w:clear="none"/>
      </w:r>
      <w:r>
        <w:rPr>
          <w:rStyle w:val="Text11"/>
        </w:rPr>
        <w:t xml:space="preserve">'http://'</w:t>
        <w:br w:clear="none"/>
      </w:r>
      <w:r>
        <w:rPr>
          <w:rStyle w:val="Text6"/>
        </w:rPr>
        <w:t xml:space="preserve"> </w:t>
        <w:br w:clear="none"/>
      </w:r>
      <w:r>
        <w:t xml:space="preserve">FROM</w:t>
        <w:br w:clear="none"/>
      </w:r>
      <w:r>
        <w:rPr>
          <w:rStyle w:val="Text6"/>
        </w:rPr>
        <w:t xml:space="preserve"> </w:t>
        <w:br w:clear="none"/>
      </w:r>
      <w:r>
        <w:t xml:space="preserve">NEW</w:t>
        <w:br w:clear="none"/>
      </w:r>
      <w:r>
        <w:rPr>
          <w:rStyle w:val="Text10"/>
        </w:rPr>
        <w:t xml:space="preserve">.</w:t>
        <w:br w:clear="none"/>
      </w:r>
      <w:r>
        <w:rPr>
          <w:rStyle w:val="Text3"/>
        </w:rPr>
        <w:t xml:space="preserve">url</w:t>
        <w:br w:clear="none"/>
      </w:r>
      <w:r>
        <w:rPr>
          <w:rStyle w:val="Text10"/>
        </w:rPr>
        <w:t xml:space="preserve">);</w:t>
        <w:br w:clear="none"/>
      </w:r>
      <w:r>
        <w:rPr>
          <w:rStyle w:val="Text6"/>
        </w:rPr>
        <w:t xml:space="preserve"/>
        <w:br w:clear="none"/>
        <w:t xml:space="preserve">  </w:t>
        <w:br w:clear="none"/>
      </w:r>
      <w:r>
        <w:t xml:space="preserve">SET</w:t>
        <w:br w:clear="none"/>
      </w:r>
      <w:r>
        <w:rPr>
          <w:rStyle w:val="Text6"/>
        </w:rPr>
        <w:t xml:space="preserve"> </w:t>
        <w:br w:clear="none"/>
      </w:r>
      <w:r>
        <w:t xml:space="preserve">NEW</w:t>
        <w:br w:clear="none"/>
      </w:r>
      <w:r>
        <w:rPr>
          <w:rStyle w:val="Text10"/>
        </w:rPr>
        <w:t xml:space="preserve">.</w:t>
        <w:br w:clear="none"/>
      </w:r>
      <w:r>
        <w:rPr>
          <w:rStyle w:val="Text3"/>
        </w:rPr>
        <w:t xml:space="preserve">url</w:t>
        <w:br w:clear="none"/>
      </w:r>
      <w:r>
        <w:rPr>
          <w:rStyle w:val="Text6"/>
        </w:rPr>
        <w:t xml:space="preserve"> </w:t>
        <w:br w:clear="none"/>
      </w:r>
      <w:r>
        <w:rPr>
          <w:rStyle w:val="Text9"/>
        </w:rPr>
        <w:t xml:space="preserve">=</w:t>
        <w:br w:clear="none"/>
      </w:r>
      <w:r>
        <w:rPr>
          <w:rStyle w:val="Text6"/>
        </w:rPr>
        <w:t xml:space="preserve"> </w:t>
        <w:br w:clear="none"/>
      </w:r>
      <w:r>
        <w:t xml:space="preserve">TRIM</w:t>
        <w:br w:clear="none"/>
      </w:r>
      <w:r>
        <w:rPr>
          <w:rStyle w:val="Text10"/>
        </w:rPr>
        <w:t xml:space="preserve">(</w:t>
        <w:br w:clear="none"/>
      </w:r>
      <w:r>
        <w:t xml:space="preserve">LEADING</w:t>
        <w:br w:clear="none"/>
      </w:r>
      <w:r>
        <w:rPr>
          <w:rStyle w:val="Text6"/>
        </w:rPr>
        <w:t xml:space="preserve"> </w:t>
        <w:br w:clear="none"/>
      </w:r>
      <w:r>
        <w:rPr>
          <w:rStyle w:val="Text11"/>
        </w:rPr>
        <w:t xml:space="preserve">'https://'</w:t>
        <w:br w:clear="none"/>
      </w:r>
      <w:r>
        <w:rPr>
          <w:rStyle w:val="Text6"/>
        </w:rPr>
        <w:t xml:space="preserve"> </w:t>
        <w:br w:clear="none"/>
      </w:r>
      <w:r>
        <w:t xml:space="preserve">FROM</w:t>
        <w:br w:clear="none"/>
      </w:r>
      <w:r>
        <w:rPr>
          <w:rStyle w:val="Text6"/>
        </w:rPr>
        <w:t xml:space="preserve"> </w:t>
        <w:br w:clear="none"/>
      </w:r>
      <w:r>
        <w:t xml:space="preserve">NEW</w:t>
        <w:br w:clear="none"/>
      </w:r>
      <w:r>
        <w:rPr>
          <w:rStyle w:val="Text10"/>
        </w:rPr>
        <w:t xml:space="preserve">.</w:t>
        <w:br w:clear="none"/>
      </w:r>
      <w:r>
        <w:rPr>
          <w:rStyle w:val="Text3"/>
        </w:rPr>
        <w:t xml:space="preserve">url</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 xml:space="preserve">To also handle updates, define a </w:t>
      </w:r>
      <w:r>
        <w:rPr>
          <w:rStyle w:val="Text1"/>
        </w:rPr>
        <w:t>BEFORE</w:t>
      </w:r>
      <w:r>
        <w:t xml:space="preserve"> </w:t>
      </w:r>
      <w:r>
        <w:rPr>
          <w:rStyle w:val="Text1"/>
        </w:rPr>
        <w:t>UPDATE</w:t>
      </w:r>
      <w:r>
        <w:t xml:space="preserve"> trigger with the same body as </w:t>
      </w:r>
      <w:r>
        <w:rPr>
          <w:rStyle w:val="Text1"/>
        </w:rPr>
        <w:t>bi_contact_info</w:t>
      </w:r>
      <w:r>
        <w:t>.</w:t>
      </w:r>
    </w:p>
    <w:p>
      <w:pPr>
        <w:pStyle w:val="Normal"/>
      </w:pPr>
      <w:r>
        <w:t xml:space="preserve">Test the trigger by executing some </w:t>
      </w:r>
      <w:r>
        <w:rPr>
          <w:rStyle w:val="Text1"/>
        </w:rPr>
        <w:t>INSERT</w:t>
      </w:r>
      <w:r>
        <w:t xml:space="preserve"> statements to verify that it accepts valid values, rejects bad ones, and trims URLs:</w:t>
      </w:r>
    </w:p>
    <w:p>
      <w:pPr>
        <w:pStyle w:val="Para 03"/>
      </w:pPr>
      <w:r>
        <w:t xml:space="preserve">mysql&gt; </w:t>
        <w:br w:clear="none"/>
      </w:r>
      <w:r>
        <w:rPr>
          <w:rStyle w:val="Text0"/>
        </w:rPr>
        <w:t xml:space="preserve">INSERT INTO contact_info (name,state,email,url)</w:t>
        <w:br w:clear="none"/>
      </w:r>
      <w:r>
        <w:t xml:space="preserve"/>
        <w:br w:clear="none"/>
        <w:t xml:space="preserve">    -&gt; </w:t>
        <w:br w:clear="none"/>
      </w:r>
      <w:r>
        <w:rPr>
          <w:rStyle w:val="Text0"/>
        </w:rPr>
        <w:t xml:space="preserve">VALUES('Jen','NY','jen@example.com','http://www.example.com');</w:t>
        <w:br w:clear="none"/>
      </w:r>
      <w:r>
        <w:t xml:space="preserve"/>
        <w:br w:clear="none"/>
        <w:t xml:space="preserve">mysql&gt; </w:t>
        <w:br w:clear="none"/>
      </w:r>
      <w:r>
        <w:rPr>
          <w:rStyle w:val="Text0"/>
        </w:rPr>
        <w:t xml:space="preserve">INSERT INTO contact_info (name,state,email,url)</w:t>
        <w:br w:clear="none"/>
      </w:r>
      <w:r>
        <w:t xml:space="preserve"/>
        <w:br w:clear="none"/>
        <w:t xml:space="preserve">    -&gt; </w:t>
        <w:br w:clear="none"/>
      </w:r>
      <w:r>
        <w:rPr>
          <w:rStyle w:val="Text0"/>
        </w:rPr>
        <w:t xml:space="preserve">VALUES('Jen','XX','jen@example.com','http://www.example.com');</w:t>
        <w:br w:clear="none"/>
      </w:r>
      <w:r>
        <w:t xml:space="preserve"/>
        <w:br w:clear="none"/>
        <w:t xml:space="preserve">ERROR 1525 (HY000): invalid state code</w:t>
        <w:br w:clear="none"/>
        <w:t xml:space="preserve">mysql&gt; </w:t>
        <w:br w:clear="none"/>
      </w:r>
      <w:r>
        <w:rPr>
          <w:rStyle w:val="Text0"/>
        </w:rPr>
        <w:t xml:space="preserve">INSERT INTO contact_info (name,state,email,url)</w:t>
        <w:br w:clear="none"/>
      </w:r>
      <w:r>
        <w:t xml:space="preserve"/>
        <w:br w:clear="none"/>
        <w:t xml:space="preserve">    -&gt; </w:t>
        <w:br w:clear="none"/>
      </w:r>
      <w:r>
        <w:rPr>
          <w:rStyle w:val="Text0"/>
        </w:rPr>
        <w:t xml:space="preserve">VALUES('Jen','NY','jen','http://www.example.com');</w:t>
        <w:br w:clear="none"/>
      </w:r>
      <w:r>
        <w:t xml:space="preserve"/>
        <w:br w:clear="none"/>
        <w:t xml:space="preserve">ERROR 1525 (HY000): invalid email address</w:t>
        <w:br w:clear="none"/>
        <w:t xml:space="preserve">mysql&gt; </w:t>
        <w:br w:clear="none"/>
      </w:r>
      <w:r>
        <w:rPr>
          <w:rStyle w:val="Text0"/>
        </w:rPr>
        <w:t xml:space="preserve">SELECT * FROM contact_info;</w:t>
        <w:br w:clear="none"/>
      </w:r>
      <w:r>
        <w:t xml:space="preserve"/>
        <w:br w:clear="none"/>
        <w:t xml:space="preserve">+----+------+-------+-----------------+-----------------+</w:t>
        <w:br w:clear="none"/>
        <w:t xml:space="preserve">| id | name | state | email           | url             |</w:t>
        <w:br w:clear="none"/>
        <w:t xml:space="preserve">+----+------+-------+-----------------+-----------------+</w:t>
        <w:br w:clear="none"/>
        <w:t xml:space="preserve">|  1 | Jen  | NY    | jen@example.com | www.example.com |</w:t>
        <w:br w:clear="none"/>
        <w:t xml:space="preserve">+----+------+-------+-----------------+-----------------+</w:t>
        <w:br w:clear="none"/>
      </w:r>
    </w:p>
    <w:p>
      <w:bookmarkStart w:id="3695" w:name="Top_of_ch12_html"/>
      <w:bookmarkStart w:id="3696" w:name="Chapter_12__Working_with_Metadat_1"/>
      <w:bookmarkStart w:id="3697" w:name="Chapter_12__Working_with_Metadat"/>
      <w:bookmarkStart w:id="3698" w:name="Chapter_12__Working_with_Metadat_2"/>
      <w:pPr>
        <w:keepNext/>
        <w:pStyle w:val="Heading 1"/>
        <w:pageBreakBefore w:val="on"/>
      </w:pPr>
      <w:r>
        <w:t xml:space="preserve">Chapter 12. </w:t>
        <w:t>Working with Metadata</w:t>
      </w:r>
      <w:bookmarkEnd w:id="3695"/>
      <w:bookmarkEnd w:id="3696"/>
      <w:bookmarkEnd w:id="3697"/>
      <w:bookmarkEnd w:id="3698"/>
    </w:p>
    <w:p>
      <w:bookmarkStart w:id="3699" w:name="12_0_IntroductionMost_of_the_SQL"/>
      <w:pPr>
        <w:keepNext/>
        <w:pStyle w:val="Heading 1"/>
      </w:pPr>
      <w:r>
        <w:t>12.0 Introduction</w:t>
      </w:r>
      <w:bookmarkEnd w:id="3699"/>
    </w:p>
    <w:p>
      <w:pPr>
        <w:pStyle w:val="Normal"/>
      </w:pPr>
      <w:r>
        <w:t>Most of the SQL statements we’ve used so far have been written to work</w:t>
      </w:r>
      <w:r>
        <w:rPr>
          <w:rStyle w:val="Text79"/>
        </w:rPr>
        <w:bookmarkStart w:id="3700" w:name="idm45336877771552"/>
        <w:t/>
        <w:bookmarkEnd w:id="3700"/>
      </w:r>
      <w:r>
        <w:t xml:space="preserve"> with the data stored in the database. That is, after all, what the database is designed to hold. But sometimes you need more than just data values. You need information that characterizes or describes those values—the statement metadata. Metadata is used most often to process result sets but also applies to other aspects of your interaction with MySQL. This chapter describes how to obtain and use several types of metadata:</w:t>
      </w:r>
    </w:p>
    <w:p>
      <w:pPr>
        <w:pStyle w:val="Para 11"/>
      </w:pPr>
      <w:r>
        <w:t>Information about statement results</w:t>
      </w:r>
    </w:p>
    <w:p>
      <w:pPr>
        <w:pStyle w:val="Normal"/>
      </w:pPr>
      <w:r>
        <w:t>For statements that delete or update rows, you can determine how many</w:t>
      </w:r>
      <w:r>
        <w:rPr>
          <w:rStyle w:val="Text79"/>
        </w:rPr>
        <w:bookmarkStart w:id="3701" w:name="idm45336877769488"/>
        <w:t/>
        <w:bookmarkEnd w:id="3701"/>
        <w:bookmarkStart w:id="3702" w:name="idm45336877768656"/>
        <w:t/>
        <w:bookmarkEnd w:id="3702"/>
      </w:r>
      <w:r>
        <w:t xml:space="preserve"> rows were changed. For a </w:t>
      </w:r>
      <w:r>
        <w:rPr>
          <w:rStyle w:val="Text1"/>
        </w:rPr>
        <w:t>SELECT</w:t>
      </w:r>
      <w:r>
        <w:t xml:space="preserve"> statement, you can obtain the number of columns in the result set, as well as information about each column in the result set, such as the column name and its display width. For example, to format a tabular display, you can determine how wide to make each column and whether to justify values to the left or right.</w:t>
      </w:r>
    </w:p>
    <w:p>
      <w:pPr>
        <w:pStyle w:val="Para 11"/>
      </w:pPr>
      <w:r>
        <w:t>Information about databases and tables</w:t>
      </w:r>
    </w:p>
    <w:p>
      <w:pPr>
        <w:pStyle w:val="Normal"/>
      </w:pPr>
      <w:r>
        <w:t>A MySQL server can be queried to determine which databases and tables it</w:t>
      </w:r>
      <w:r>
        <w:rPr>
          <w:rStyle w:val="Text79"/>
        </w:rPr>
        <w:bookmarkStart w:id="3703" w:name="idm45336877766368"/>
        <w:t/>
        <w:bookmarkEnd w:id="3703"/>
        <w:bookmarkStart w:id="3704" w:name="idm45336877765264"/>
        <w:t/>
        <w:bookmarkEnd w:id="3704"/>
      </w:r>
      <w:r>
        <w:t xml:space="preserve"> manages. This is useful for existence tests or producing lists. For example, an application might present a display enabling the user to select one of the available databases. Table metadata can be examined to determine column definitions, for example, to determine the legal values for </w:t>
      </w:r>
      <w:r>
        <w:rPr>
          <w:rStyle w:val="Text1"/>
        </w:rPr>
        <w:t>ENUM</w:t>
      </w:r>
      <w:r>
        <w:t xml:space="preserve"> or </w:t>
      </w:r>
      <w:r>
        <w:rPr>
          <w:rStyle w:val="Text1"/>
        </w:rPr>
        <w:t>SET</w:t>
      </w:r>
      <w:r>
        <w:t xml:space="preserve"> columns to generate web form elements corresponding to the available choices.</w:t>
      </w:r>
    </w:p>
    <w:p>
      <w:pPr>
        <w:pStyle w:val="Para 11"/>
      </w:pPr>
      <w:r>
        <w:t>Information about the MySQL server</w:t>
      </w:r>
    </w:p>
    <w:p>
      <w:pPr>
        <w:pStyle w:val="Normal"/>
      </w:pPr>
      <w:r>
        <w:t>The database server provides information about itself and about the status</w:t>
      </w:r>
      <w:r>
        <w:rPr>
          <w:rStyle w:val="Text79"/>
        </w:rPr>
        <w:bookmarkStart w:id="3705" w:name="idm45336877762416"/>
        <w:t/>
        <w:bookmarkEnd w:id="3705"/>
      </w:r>
      <w:r>
        <w:t xml:space="preserve"> of your current session with it. Knowing the server version can be useful for determining whether it supports a given feature, which helps you build adaptive applications.</w:t>
      </w:r>
    </w:p>
    <w:p>
      <w:pPr>
        <w:pStyle w:val="Normal"/>
      </w:pPr>
      <w:r>
        <w:t>Metadata is closely tied to the implementation of the database</w:t>
      </w:r>
      <w:r>
        <w:rPr>
          <w:rStyle w:val="Text79"/>
        </w:rPr>
        <w:bookmarkStart w:id="3706" w:name="idm45336877760704"/>
        <w:t/>
        <w:bookmarkEnd w:id="3706"/>
      </w:r>
      <w:r>
        <w:t xml:space="preserve"> system, so it tends to be database system−dependent. This means that if an application uses techniques shown in this chapter, it might need some modification if you port it to other database systems. For example, lists</w:t>
      </w:r>
      <w:r>
        <w:rPr>
          <w:rStyle w:val="Text79"/>
        </w:rPr>
        <w:bookmarkStart w:id="3707" w:name="idm45336877759536"/>
        <w:t/>
        <w:bookmarkEnd w:id="3707"/>
        <w:bookmarkStart w:id="3708" w:name="idm45336877758432"/>
        <w:t/>
        <w:bookmarkEnd w:id="3708"/>
        <w:bookmarkStart w:id="3709" w:name="idm45336877757360"/>
        <w:t/>
        <w:bookmarkEnd w:id="3709"/>
      </w:r>
      <w:r>
        <w:t xml:space="preserve"> of tables and databases in MySQL are available by executing </w:t>
      </w:r>
      <w:r>
        <w:rPr>
          <w:rStyle w:val="Text1"/>
        </w:rPr>
        <w:t>SHOW</w:t>
      </w:r>
      <w:r>
        <w:t xml:space="preserve"> statements. However, </w:t>
      </w:r>
      <w:r>
        <w:rPr>
          <w:rStyle w:val="Text1"/>
        </w:rPr>
        <w:t>SHOW</w:t>
      </w:r>
      <w:r>
        <w:t xml:space="preserve"> is a MySQL-specific extension to SQL, so even for APIs like Perl DBI, PHP PDO, Python DB API, and JDBC that give you a database-independent way of executing statements, the SQL itself is MySQL-specific and must be changed to work with other database systems.</w:t>
      </w:r>
    </w:p>
    <w:p>
      <w:pPr>
        <w:pStyle w:val="Normal"/>
      </w:pPr>
      <w:r>
        <w:t>A more portable source of metadata is</w:t>
      </w:r>
      <w:r>
        <w:rPr>
          <w:rStyle w:val="Text79"/>
        </w:rPr>
        <w:bookmarkStart w:id="3710" w:name="idm45336877755168"/>
        <w:t/>
        <w:bookmarkEnd w:id="3710"/>
      </w:r>
      <w:r>
        <w:t xml:space="preserve"> </w:t>
      </w:r>
      <w:r>
        <w:rPr>
          <w:rStyle w:val="Text1"/>
        </w:rPr>
        <w:t>INFORMATION_SCHEMA</w:t>
      </w:r>
      <w:r>
        <w:t xml:space="preserve">, a database that contains information about databases, tables, columns, character sets, and so forth. </w:t>
      </w:r>
      <w:r>
        <w:rPr>
          <w:rStyle w:val="Text1"/>
        </w:rPr>
        <w:t>INFORMATION_SCHEMA</w:t>
      </w:r>
      <w:r>
        <w:t xml:space="preserve"> has some advantages over </w:t>
      </w:r>
      <w:r>
        <w:rPr>
          <w:rStyle w:val="Text1"/>
        </w:rPr>
        <w:t>SHOW</w:t>
      </w:r>
      <w:r>
        <w:t>:</w:t>
      </w:r>
    </w:p>
    <w:p>
      <w:pPr>
        <w:pStyle w:val="Para 04"/>
      </w:pPr>
      <w:r>
        <w:t xml:space="preserve">Other database systems support </w:t>
      </w:r>
      <w:r>
        <w:rPr>
          <w:rStyle w:val="Text1"/>
        </w:rPr>
        <w:t>INFORMATION_SCHEMA</w:t>
      </w:r>
      <w:r>
        <w:t xml:space="preserve">, so applications that use it are likely to be more portable than those that use </w:t>
      </w:r>
      <w:r>
        <w:rPr>
          <w:rStyle w:val="Text1"/>
        </w:rPr>
        <w:t>SHOW</w:t>
      </w:r>
      <w:r>
        <w:t xml:space="preserve"> statements.</w:t>
      </w:r>
    </w:p>
    <w:p>
      <w:pPr>
        <w:pStyle w:val="Para 04"/>
      </w:pPr>
      <w:r>
        <w:rPr>
          <w:rStyle w:val="Text1"/>
        </w:rPr>
        <w:t>INFORMATION_SCHEMA</w:t>
      </w:r>
      <w:r>
        <w:t xml:space="preserve"> is used with standard </w:t>
      </w:r>
      <w:r>
        <w:rPr>
          <w:rStyle w:val="Text1"/>
        </w:rPr>
        <w:t>SELECT</w:t>
      </w:r>
      <w:r>
        <w:t xml:space="preserve"> syntax, so it’s more similar to other data-retrieval operations than </w:t>
      </w:r>
      <w:r>
        <w:rPr>
          <w:rStyle w:val="Text1"/>
        </w:rPr>
        <w:t>SHOW</w:t>
      </w:r>
      <w:r>
        <w:t xml:space="preserve"> statements.</w:t>
      </w:r>
    </w:p>
    <w:p>
      <w:pPr>
        <w:pStyle w:val="Normal"/>
      </w:pPr>
      <w:r>
        <w:t xml:space="preserve">Because of those advantages, recipes in this chapter use </w:t>
      </w:r>
      <w:r>
        <w:rPr>
          <w:rStyle w:val="Text1"/>
        </w:rPr>
        <w:t>INFORMATION_SCHEMA</w:t>
      </w:r>
      <w:r>
        <w:t xml:space="preserve"> rather than </w:t>
      </w:r>
      <w:r>
        <w:rPr>
          <w:rStyle w:val="Text1"/>
        </w:rPr>
        <w:t>SHOW</w:t>
      </w:r>
      <w:r>
        <w:t xml:space="preserve"> in most cases.</w:t>
      </w:r>
    </w:p>
    <w:p>
      <w:pPr>
        <w:pStyle w:val="Normal"/>
      </w:pPr>
      <w:r>
        <w:t xml:space="preserve">A disadvantage of </w:t>
      </w:r>
      <w:r>
        <w:rPr>
          <w:rStyle w:val="Text1"/>
        </w:rPr>
        <w:t>INFORMATION_SCHEMA</w:t>
      </w:r>
      <w:r>
        <w:t xml:space="preserve"> is that statements to access it are more verbose than the corresponding </w:t>
      </w:r>
      <w:r>
        <w:rPr>
          <w:rStyle w:val="Text1"/>
        </w:rPr>
        <w:t>SHOW</w:t>
      </w:r>
      <w:r>
        <w:t xml:space="preserve"> statements. That doesn’t matter so much when you’re writing programs, but for interactive use, </w:t>
      </w:r>
      <w:r>
        <w:rPr>
          <w:rStyle w:val="Text1"/>
        </w:rPr>
        <w:t>SHOW</w:t>
      </w:r>
      <w:r>
        <w:t xml:space="preserve"> statements can be more attractive because they require less typing. </w:t>
      </w:r>
    </w:p>
    <w:p>
      <w:pPr>
        <w:pStyle w:val="Heading 5"/>
        <w:keepLines w:val="on"/>
      </w:pPr>
      <w:r>
        <w:t>Note</w:t>
      </w:r>
    </w:p>
    <w:p>
      <w:pPr>
        <w:pStyle w:val="Para 10"/>
        <w:keepLines w:val="on"/>
      </w:pPr>
      <w:r>
        <w:t>The results retrieved from</w:t>
      </w:r>
      <w:r>
        <w:rPr>
          <w:rStyle w:val="Text79"/>
        </w:rPr>
        <w:bookmarkStart w:id="3711" w:name="idm45336877745648"/>
        <w:t/>
        <w:bookmarkEnd w:id="3711"/>
        <w:bookmarkStart w:id="3712" w:name="idm45336877744480"/>
        <w:t/>
        <w:bookmarkEnd w:id="3712"/>
      </w:r>
      <w:r>
        <w:t xml:space="preserve"> </w:t>
      </w:r>
      <w:r>
        <w:rPr>
          <w:rStyle w:val="Text1"/>
        </w:rPr>
        <w:t>INFORMATION_SCHEMA</w:t>
      </w:r>
      <w:r>
        <w:t xml:space="preserve"> or </w:t>
      </w:r>
      <w:r>
        <w:rPr>
          <w:rStyle w:val="Text1"/>
        </w:rPr>
        <w:t>SHOW</w:t>
      </w:r>
      <w:r>
        <w:t xml:space="preserve"> depend on your privileges. You’ll see information only for those databases or tables for which you have some privileges. Thus, an existence test for an object returns false if it exists, but you have no privileges for accessing it. You may need to use a user with administrative privileges to be able to repeat all code examples that we provide in this chapter. </w:t>
      </w:r>
    </w:p>
    <w:p>
      <w:pPr>
        <w:pStyle w:val="Normal"/>
      </w:pPr>
      <w:r>
        <w:t xml:space="preserve">Scripts that create the tables used in this chapter are located in the </w:t>
      </w:r>
      <w:r>
        <w:rPr>
          <w:rStyle w:val="Text15"/>
        </w:rPr>
        <w:t>tables</w:t>
      </w:r>
      <w:r>
        <w:t xml:space="preserve"> directory of the </w:t>
      </w:r>
      <w:r>
        <w:rPr>
          <w:rStyle w:val="Text1"/>
        </w:rPr>
        <w:t>recipes</w:t>
      </w:r>
      <w:r>
        <w:t xml:space="preserve"> distribution. Scripts containing code</w:t>
      </w:r>
      <w:r>
        <w:rPr>
          <w:rStyle w:val="Text79"/>
        </w:rPr>
        <w:bookmarkStart w:id="3713" w:name="idm45336877740752"/>
        <w:t/>
        <w:bookmarkEnd w:id="3713"/>
        <w:bookmarkStart w:id="3714" w:name="idm45336877739344"/>
        <w:t/>
        <w:bookmarkEnd w:id="3714"/>
        <w:bookmarkStart w:id="3715" w:name="idm45336877738208"/>
        <w:t/>
        <w:bookmarkEnd w:id="3715"/>
      </w:r>
      <w:r>
        <w:t xml:space="preserve"> for the examples are located in the </w:t>
      </w:r>
      <w:r>
        <w:rPr>
          <w:rStyle w:val="Text15"/>
        </w:rPr>
        <w:t>metadata</w:t>
      </w:r>
      <w:r>
        <w:t xml:space="preserve"> directory. (Some of them use utility functions located in the </w:t>
      </w:r>
      <w:r>
        <w:rPr>
          <w:rStyle w:val="Text15"/>
        </w:rPr>
        <w:t>lib</w:t>
      </w:r>
      <w:r>
        <w:t xml:space="preserve"> directory.) The distribution often provides implementations in languages other than those shown.</w:t>
      </w:r>
    </w:p>
    <w:p>
      <w:bookmarkStart w:id="3716" w:name="12_1_Determining_the_Number_of_R"/>
      <w:pPr>
        <w:keepNext/>
        <w:pStyle w:val="Heading 1"/>
      </w:pPr>
      <w:r>
        <w:t>12.1 Determining the Number of Rows Affected by a Statement</w:t>
      </w:r>
      <w:bookmarkEnd w:id="3716"/>
    </w:p>
    <w:p>
      <w:bookmarkStart w:id="3717" w:name="ProblemYou_want_to_know_how_many"/>
      <w:pPr>
        <w:keepNext/>
        <w:pStyle w:val="Heading 2"/>
      </w:pPr>
      <w:r>
        <w:t>Problem</w:t>
      </w:r>
      <w:bookmarkEnd w:id="3717"/>
    </w:p>
    <w:p>
      <w:pPr>
        <w:pStyle w:val="Normal"/>
      </w:pPr>
      <w:r>
        <w:t>You want to know how many rows have been changed by a SQL statement.</w:t>
      </w:r>
      <w:r>
        <w:rPr>
          <w:rStyle w:val="Text79"/>
        </w:rPr>
        <w:bookmarkStart w:id="3718" w:name="idm45336878735136"/>
        <w:t/>
        <w:bookmarkEnd w:id="3718"/>
        <w:bookmarkStart w:id="3719" w:name="idm45336878734064"/>
        <w:t/>
        <w:bookmarkEnd w:id="3719"/>
        <w:bookmarkStart w:id="3720" w:name="idm45336878732656"/>
        <w:t/>
        <w:bookmarkEnd w:id="3720"/>
        <w:bookmarkStart w:id="3721" w:name="idm45336878731536"/>
        <w:t/>
        <w:bookmarkEnd w:id="3721"/>
      </w:r>
    </w:p>
    <w:p>
      <w:bookmarkStart w:id="3722" w:name="SolutionSome_APIs_return_the_row"/>
      <w:pPr>
        <w:keepNext/>
        <w:pStyle w:val="Heading 2"/>
      </w:pPr>
      <w:r>
        <w:t>Solution</w:t>
      </w:r>
      <w:bookmarkEnd w:id="3722"/>
    </w:p>
    <w:p>
      <w:pPr>
        <w:pStyle w:val="Normal"/>
      </w:pPr>
      <w:r>
        <w:t>Some APIs return the row count as a return value of the function that</w:t>
      </w:r>
      <w:r>
        <w:rPr>
          <w:rStyle w:val="Text79"/>
        </w:rPr>
        <w:bookmarkStart w:id="3723" w:name="idm45336878729200"/>
        <w:t/>
        <w:bookmarkEnd w:id="3723"/>
      </w:r>
      <w:r>
        <w:t xml:space="preserve"> executes the statement. Others provide a separate function that you call after executing the statement. Use the method available in the programming language you use.</w:t>
      </w:r>
    </w:p>
    <w:p>
      <w:bookmarkStart w:id="3724" w:name="DiscussionFor_statements_that_af"/>
      <w:pPr>
        <w:keepNext/>
        <w:pStyle w:val="Heading 2"/>
      </w:pPr>
      <w:r>
        <w:t>Discussion</w:t>
      </w:r>
      <w:bookmarkEnd w:id="3724"/>
    </w:p>
    <w:p>
      <w:pPr>
        <w:pStyle w:val="Normal"/>
      </w:pPr>
      <w:r>
        <w:t>For statements that affect rows (</w:t>
      </w:r>
      <w:r>
        <w:rPr>
          <w:rStyle w:val="Text1"/>
        </w:rPr>
        <w:t>UPDATE</w:t>
      </w:r>
      <w:r>
        <w:t xml:space="preserve">, </w:t>
      </w:r>
      <w:r>
        <w:rPr>
          <w:rStyle w:val="Text1"/>
        </w:rPr>
        <w:t>DELETE</w:t>
      </w:r>
      <w:r>
        <w:t xml:space="preserve">, </w:t>
      </w:r>
      <w:r>
        <w:rPr>
          <w:rStyle w:val="Text1"/>
        </w:rPr>
        <w:t>INSERT</w:t>
      </w:r>
      <w:r>
        <w:t xml:space="preserve">, </w:t>
      </w:r>
      <w:r>
        <w:rPr>
          <w:rStyle w:val="Text1"/>
        </w:rPr>
        <w:t>REPLACE</w:t>
      </w:r>
      <w:r>
        <w:t xml:space="preserve">), each API provides a way to determine the number of rows involved. For MySQL, the default meaning of </w:t>
        <w:t>affected by</w:t>
        <w:t xml:space="preserve"> is </w:t>
        <w:t>changed by,</w:t>
        <w:t xml:space="preserve"> not </w:t>
        <w:t>matched by.</w:t>
        <w:t xml:space="preserve"> That is, rows not changed by a statement are not counted, even if they match the conditions specified in the statement. For example, the following </w:t>
      </w:r>
      <w:r>
        <w:rPr>
          <w:rStyle w:val="Text1"/>
        </w:rPr>
        <w:t>UPDATE</w:t>
      </w:r>
      <w:r>
        <w:t xml:space="preserve"> statement results in an </w:t>
        <w:t>affected by</w:t>
        <w:t xml:space="preserve"> value of zero because it changes no columns from their current values, no matter how many rows the </w:t>
      </w:r>
      <w:r>
        <w:rPr>
          <w:rStyle w:val="Text1"/>
        </w:rPr>
        <w:t>WHERE</w:t>
      </w:r>
      <w:r>
        <w:t xml:space="preserve"> clause matches:</w:t>
      </w:r>
    </w:p>
    <w:p>
      <w:pPr>
        <w:pStyle w:val="Para 09"/>
      </w:pPr>
      <w:r>
        <w:rPr>
          <w:rStyle w:val="Text4"/>
        </w:rPr>
        <w:t xml:space="preserve">UPDATE</w:t>
        <w:br w:clear="none"/>
      </w:r>
      <w:r>
        <w:rPr>
          <w:rStyle w:val="Text6"/>
        </w:rPr>
        <w:t xml:space="preserve"> </w:t>
        <w:br w:clear="none"/>
      </w:r>
      <w:r>
        <w:t xml:space="preserve">profile</w:t>
        <w:br w:clear="none"/>
      </w:r>
      <w:r>
        <w:rPr>
          <w:rStyle w:val="Text6"/>
        </w:rPr>
        <w:t xml:space="preserve"> </w:t>
        <w:br w:clear="none"/>
      </w:r>
      <w:r>
        <w:rPr>
          <w:rStyle w:val="Text4"/>
        </w:rPr>
        <w:t xml:space="preserve">SET</w:t>
        <w:br w:clear="none"/>
      </w:r>
      <w:r>
        <w:rPr>
          <w:rStyle w:val="Text6"/>
        </w:rPr>
        <w:t xml:space="preserve"> </w:t>
        <w:br w:clear="none"/>
      </w:r>
      <w:r>
        <w:t xml:space="preserve">cats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rPr>
          <w:rStyle w:val="Text4"/>
        </w:rPr>
        <w:t xml:space="preserve">WHERE</w:t>
        <w:br w:clear="none"/>
      </w:r>
      <w:r>
        <w:rPr>
          <w:rStyle w:val="Text6"/>
        </w:rPr>
        <w:t xml:space="preserve"> </w:t>
        <w:br w:clear="none"/>
      </w:r>
      <w:r>
        <w:t xml:space="preserve">cats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t>The MySQL server permits a client to set a connect-time flag to</w:t>
      </w:r>
      <w:r>
        <w:rPr>
          <w:rStyle w:val="Text79"/>
        </w:rPr>
        <w:bookmarkStart w:id="3725" w:name="idm45336878716544"/>
        <w:t/>
        <w:bookmarkEnd w:id="3725"/>
        <w:bookmarkStart w:id="3726" w:name="idm45336878715328"/>
        <w:t/>
        <w:bookmarkEnd w:id="3726"/>
        <w:bookmarkStart w:id="3727" w:name="idm45336878714048"/>
        <w:t/>
        <w:bookmarkEnd w:id="3727"/>
        <w:bookmarkStart w:id="3728" w:name="idm45336878712672"/>
        <w:t/>
        <w:bookmarkEnd w:id="3728"/>
      </w:r>
      <w:r>
        <w:t xml:space="preserve"> indicate that it wants rows-matched counts, not rows-changed counts. In this case, the row count for the preceding statement would be equal to the number of rows with a </w:t>
      </w:r>
      <w:r>
        <w:rPr>
          <w:rStyle w:val="Text1"/>
        </w:rPr>
        <w:t>cats</w:t>
      </w:r>
      <w:r>
        <w:t xml:space="preserve"> value of 0, even though the statement results in no net change to the table. However, not all MySQL APIs expose this flag. The following discussion indicates which APIs enable you to select the type of count you want and which use the rows-matched count by default rather than the rows-changed count.</w:t>
      </w:r>
    </w:p>
    <w:p>
      <w:bookmarkStart w:id="3729" w:name="PerlIn_Perl_DBI_scripts__do"/>
      <w:pPr>
        <w:keepNext/>
        <w:pStyle w:val="Heading 2"/>
      </w:pPr>
      <w:r>
        <w:t>Perl</w:t>
      </w:r>
      <w:bookmarkEnd w:id="3729"/>
    </w:p>
    <w:p>
      <w:pPr>
        <w:pStyle w:val="Normal"/>
      </w:pPr>
      <w:r>
        <w:t xml:space="preserve">In Perl DBI scripts, </w:t>
      </w:r>
      <w:r>
        <w:rPr>
          <w:rStyle w:val="Text1"/>
        </w:rPr>
        <w:t>do()</w:t>
      </w:r>
      <w:r>
        <w:t xml:space="preserve"> returns the row count for statements that modify rows:</w:t>
      </w:r>
      <w:r>
        <w:rPr>
          <w:rStyle w:val="Text79"/>
        </w:rPr>
        <w:bookmarkStart w:id="3730" w:name="idm45336878709328"/>
        <w:t/>
        <w:bookmarkEnd w:id="3730"/>
      </w:r>
    </w:p>
    <w:p>
      <w:pPr>
        <w:pStyle w:val="Para 19"/>
      </w:pPr>
      <w:r>
        <w:rPr>
          <w:rStyle w:val="Text4"/>
        </w:rPr>
        <w:t xml:space="preserve">my</w:t>
        <w:br w:clear="none"/>
      </w:r>
      <w:r>
        <w:rPr>
          <w:rStyle w:val="Text6"/>
        </w:rPr>
        <w:t xml:space="preserve"> </w:t>
        <w:br w:clear="none"/>
      </w: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r>
        <w:rPr>
          <w:rStyle w:val="Text6"/>
        </w:rPr>
        <w:t xml:space="preserve"/>
        <w:br w:clear="none"/>
      </w:r>
      <w:r>
        <w:t xml:space="preserve"># report 0 rows if an error occurred</w:t>
        <w:br w:clear="none"/>
      </w:r>
      <w:r>
        <w:rPr>
          <w:rStyle w:val="Text6"/>
        </w:rPr>
        <w:t xml:space="preserve"/>
        <w:br w:clear="none"/>
      </w:r>
      <w:r>
        <w:rPr>
          <w:rStyle w:val="Text18"/>
        </w:rPr>
        <w:t xml:space="preserve">printf</w:t>
        <w:br w:clear="none"/>
      </w:r>
      <w:r>
        <w:rPr>
          <w:rStyle w:val="Text6"/>
        </w:rPr>
        <w:t xml:space="preserve"> </w:t>
        <w:br w:clear="none"/>
      </w:r>
      <w:r>
        <w:rPr>
          <w:rStyle w:val="Text11"/>
        </w:rPr>
        <w:t xml:space="preserve">"Number of rows affected: %d\n"</w:t>
        <w:br w:clear="none"/>
      </w:r>
      <w:r>
        <w:rPr>
          <w:rStyle w:val="Text10"/>
        </w:rPr>
        <w:t xml:space="preserve">,</w:t>
        <w:br w:clear="none"/>
      </w:r>
      <w:r>
        <w:rPr>
          <w:rStyle w:val="Text6"/>
        </w:rPr>
        <w:t xml:space="preserve"> </w:t>
        <w:br w:clear="none"/>
      </w:r>
      <w:r>
        <w:rPr>
          <w:rStyle w:val="Text10"/>
        </w:rPr>
        <w:t xml:space="preserve">(</w:t>
        <w:br w:clear="none"/>
      </w:r>
      <w:r>
        <w:rPr>
          <w:rStyle w:val="Text18"/>
        </w:rPr>
        <w:t xml:space="preserve">defined</w:t>
        <w:br w:clear="none"/>
      </w:r>
      <w:r>
        <w:rPr>
          <w:rStyle w:val="Text6"/>
        </w:rPr>
        <w:t xml:space="preserve"> </w:t>
        <w:br w:clear="none"/>
      </w:r>
      <w:r>
        <w:rPr>
          <w:rStyle w:val="Text10"/>
        </w:rPr>
        <w:t xml:space="preserve">(</w:t>
        <w:br w:clear="none"/>
      </w:r>
      <w:r>
        <w:rPr>
          <w:rStyle w:val="Text19"/>
        </w:rPr>
        <w:t xml:space="preserve">$count</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$count</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t>If you prepare a statement first and then execute it,</w:t>
      </w:r>
      <w:r>
        <w:rPr>
          <w:rStyle w:val="Text79"/>
        </w:rPr>
        <w:bookmarkStart w:id="3731" w:name="idm45336878637280"/>
        <w:t/>
        <w:bookmarkEnd w:id="3731"/>
      </w:r>
      <w:r>
        <w:t xml:space="preserve"> </w:t>
      </w:r>
      <w:r>
        <w:rPr>
          <w:rStyle w:val="Text1"/>
        </w:rPr>
        <w:t>execute()</w:t>
      </w:r>
      <w:r>
        <w:t xml:space="preserve"> returns the row count:</w:t>
      </w:r>
    </w:p>
    <w:p>
      <w:pPr>
        <w:pStyle w:val="Para 27"/>
      </w:pPr>
      <w:r>
        <w:rPr>
          <w:rStyle w:val="Text4"/>
        </w:rPr>
        <w:t xml:space="preserve">my</w:t>
        <w:br w:clear="none"/>
      </w:r>
      <w:r>
        <w:rPr>
          <w:rStyle w:val="Text6"/>
        </w:rPr>
        <w:t xml:space="preserve"> </w:t>
        <w:br w:clear="none"/>
      </w:r>
      <w:r>
        <w:t xml:space="preserve">$sth</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$count</w:t>
        <w:br w:clear="none"/>
      </w:r>
      <w:r>
        <w:rPr>
          <w:rStyle w:val="Text6"/>
        </w:rPr>
        <w:t xml:space="preserve"> </w:t>
        <w:br w:clear="none"/>
      </w:r>
      <w:r>
        <w:rPr>
          <w:rStyle w:val="Text9"/>
        </w:rPr>
        <w:t xml:space="preserve">=</w:t>
        <w:br w:clear="none"/>
      </w:r>
      <w:r>
        <w:rPr>
          <w:rStyle w:val="Text6"/>
        </w:rPr>
        <w:t xml:space="preserve"> </w:t>
        <w:br w:clear="none"/>
      </w:r>
      <w: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rPr>
          <w:rStyle w:val="Text11"/>
        </w:rPr>
        <w:t xml:space="preserve">"Number of rows affected: %d\n"</w:t>
        <w:br w:clear="none"/>
      </w:r>
      <w:r>
        <w:rPr>
          <w:rStyle w:val="Text10"/>
        </w:rPr>
        <w:t xml:space="preserve">,</w:t>
        <w:br w:clear="none"/>
      </w:r>
      <w:r>
        <w:rPr>
          <w:rStyle w:val="Text6"/>
        </w:rPr>
        <w:t xml:space="preserve"> </w:t>
        <w:br w:clear="none"/>
      </w:r>
      <w:r>
        <w:rPr>
          <w:rStyle w:val="Text10"/>
        </w:rPr>
        <w:t xml:space="preserve">(</w:t>
        <w:br w:clear="none"/>
      </w:r>
      <w:r>
        <w:rPr>
          <w:rStyle w:val="Text18"/>
        </w:rPr>
        <w:t xml:space="preserve">defined</w:t>
        <w:br w:clear="none"/>
      </w:r>
      <w:r>
        <w:rPr>
          <w:rStyle w:val="Text6"/>
        </w:rPr>
        <w:t xml:space="preserve"> </w:t>
        <w:br w:clear="none"/>
      </w:r>
      <w:r>
        <w:rPr>
          <w:rStyle w:val="Text10"/>
        </w:rPr>
        <w:t xml:space="preserve">(</w:t>
        <w:br w:clear="none"/>
      </w:r>
      <w:r>
        <w:t xml:space="preserve">$count</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$count</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Normal"/>
      </w:pPr>
      <w:r>
        <w:t xml:space="preserve">To tell MySQL whether to return rows-changed or rows-matched counts, specify </w:t>
      </w:r>
      <w:r>
        <w:rPr>
          <w:rStyle w:val="Text1"/>
        </w:rPr>
        <w:t>mysql_client_found_rows</w:t>
      </w:r>
      <w:r>
        <w:t xml:space="preserve"> in the options part of the Data Source Name (DSN) argument of the </w:t>
      </w:r>
      <w:r>
        <w:rPr>
          <w:rStyle w:val="Text1"/>
        </w:rPr>
        <w:t>connect()</w:t>
      </w:r>
      <w:r>
        <w:t xml:space="preserve"> call when you connect to the MySQL server. Set the option to 0 for rows-changed counts and 1 for rows-matched counts. Here’s an example:</w:t>
      </w:r>
    </w:p>
    <w:p>
      <w:pPr>
        <w:pStyle w:val="Para 12"/>
      </w:pPr>
      <w:r>
        <w:rPr>
          <w:rStyle w:val="Text4"/>
        </w:rPr>
        <w:t xml:space="preserve">my</w:t>
        <w:br w:clear="none"/>
      </w:r>
      <w:r>
        <w:rPr>
          <w:rStyle w:val="Text6"/>
        </w:rPr>
        <w:t xml:space="preserve"> </w:t>
        <w:br w:clear="none"/>
      </w:r>
      <w:r>
        <w:rPr>
          <w:rStyle w:val="Text19"/>
        </w:rPr>
        <w:t xml:space="preserve">$conn_attrs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PrintError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RaiseError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AutoCommit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"DBI:mysql:cookbook:localhost;mysql_client_found_rows=1"</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0"/>
        </w:rPr>
        <w:t xml:space="preserve">DBI</w:t>
        <w:br w:clear="none"/>
      </w:r>
      <w:r>
        <w:rPr>
          <w:rStyle w:val="Text9"/>
        </w:rPr>
        <w:t xml:space="preserve">-&gt;</w:t>
        <w:br w:clear="none"/>
      </w:r>
      <w:r>
        <w:rPr>
          <w:rStyle w:val="Text18"/>
        </w:rPr>
        <w:t xml:space="preserve">connect</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t>
        <w:br w:clear="none"/>
      </w:r>
      <w:r>
        <w:rPr>
          <w:rStyle w:val="Text19"/>
        </w:rPr>
        <w:t xml:space="preserve">$conn_attrs</w:t>
        <w:br w:clear="none"/>
      </w:r>
      <w:r>
        <w:rPr>
          <w:rStyle w:val="Text10"/>
        </w:rPr>
        <w:t xml:space="preserve">);</w:t>
        <w:br w:clear="none"/>
      </w:r>
    </w:p>
    <w:p>
      <w:pPr>
        <w:pStyle w:val="Normal"/>
      </w:pPr>
      <w:r>
        <w:rPr>
          <w:rStyle w:val="Text1"/>
        </w:rPr>
        <w:t>mysql_client_found_rows</w:t>
      </w:r>
      <w:r>
        <w:t xml:space="preserve"> changes the row-reporting behavior for the duration of the session.</w:t>
      </w:r>
    </w:p>
    <w:p>
      <w:pPr>
        <w:pStyle w:val="Normal"/>
      </w:pPr>
      <w:r>
        <w:t xml:space="preserve">Although the default behavior for MySQL itself is to return rows-changed counts, current versions of the Perl DBI driver for MySQL automatically request rows-matched counts unless you specify otherwise. For applications that depend on a particular behavior, it’s best to explicitly set the </w:t>
      </w:r>
      <w:r>
        <w:rPr>
          <w:rStyle w:val="Text1"/>
        </w:rPr>
        <w:t>mysql_client_found_rows</w:t>
      </w:r>
      <w:r>
        <w:t xml:space="preserve"> option in the DSN to the appropriate value.</w:t>
      </w:r>
    </w:p>
    <w:p>
      <w:bookmarkStart w:id="3732" w:name="RubyIn_Ruby_Mysql2_scripts__the"/>
      <w:pPr>
        <w:keepNext/>
        <w:pStyle w:val="Heading 2"/>
      </w:pPr>
      <w:r>
        <w:t>Ruby</w:t>
      </w:r>
      <w:bookmarkEnd w:id="3732"/>
    </w:p>
    <w:p>
      <w:pPr>
        <w:pStyle w:val="Normal"/>
      </w:pPr>
      <w:r>
        <w:t xml:space="preserve">In Ruby Mysql2 scripts, the </w:t>
      </w:r>
      <w:r>
        <w:rPr>
          <w:rStyle w:val="Text1"/>
        </w:rPr>
        <w:t>affected_rows</w:t>
      </w:r>
      <w:r>
        <w:t xml:space="preserve"> method returns the row count for statements that modify</w:t>
      </w:r>
      <w:r>
        <w:rPr>
          <w:rStyle w:val="Text79"/>
        </w:rPr>
        <w:bookmarkStart w:id="3733" w:name="idm45336878764832"/>
        <w:t/>
        <w:bookmarkEnd w:id="3733"/>
      </w:r>
      <w:r>
        <w:t xml:space="preserve"> rows:</w:t>
      </w:r>
    </w:p>
    <w:p>
      <w:pPr>
        <w:pStyle w:val="Para 09"/>
      </w:pPr>
      <w:r>
        <w:t xml:space="preserve">client</w:t>
        <w:br w:clear="none"/>
      </w:r>
      <w:r>
        <w:rPr>
          <w:rStyle w:val="Text9"/>
        </w:rPr>
        <w:t xml:space="preserve">.</w:t>
        <w:br w:clear="none"/>
      </w:r>
      <w:r>
        <w:t xml:space="preserve">query</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18"/>
        </w:rPr>
        <w:t xml:space="preserve">puts</w:t>
        <w:br w:clear="none"/>
      </w:r>
      <w:r>
        <w:rPr>
          <w:rStyle w:val="Text6"/>
        </w:rPr>
        <w:t xml:space="preserve"> </w:t>
        <w:br w:clear="none"/>
      </w:r>
      <w:r>
        <w:rPr>
          <w:rStyle w:val="Text11"/>
        </w:rPr>
        <w:t xml:space="preserve">"Number of rows affected: </w:t>
        <w:br w:clear="none"/>
      </w:r>
      <w:r>
        <w:rPr>
          <w:rStyle w:val="Text39"/>
        </w:rPr>
        <w:t xml:space="preserve">#{</w:t>
        <w:br w:clear="none"/>
      </w:r>
      <w:r>
        <w:t xml:space="preserve">client</w:t>
        <w:br w:clear="none"/>
      </w:r>
      <w:r>
        <w:rPr>
          <w:rStyle w:val="Text9"/>
        </w:rPr>
        <w:t xml:space="preserve">.</w:t>
        <w:br w:clear="none"/>
      </w:r>
      <w:r>
        <w:t xml:space="preserve">affected_rows</w:t>
        <w:br w:clear="none"/>
      </w:r>
      <w:r>
        <w:rPr>
          <w:rStyle w:val="Text39"/>
        </w:rPr>
        <w:t xml:space="preserve">}</w:t>
        <w:br w:clear="none"/>
      </w:r>
      <w:r>
        <w:rPr>
          <w:rStyle w:val="Text11"/>
        </w:rPr>
        <w:t xml:space="preserve">"</w:t>
        <w:br w:clear="none"/>
      </w:r>
    </w:p>
    <w:p>
      <w:pPr>
        <w:pStyle w:val="Normal"/>
      </w:pPr>
      <w:r>
        <w:t xml:space="preserve">If you use the prepared statements </w:t>
      </w:r>
      <w:r>
        <w:rPr>
          <w:rStyle w:val="Text1"/>
        </w:rPr>
        <w:t>execute</w:t>
      </w:r>
      <w:r>
        <w:t xml:space="preserve"> method to execute a statement, use the statement handle </w:t>
      </w:r>
      <w:r>
        <w:rPr>
          <w:rStyle w:val="Text1"/>
        </w:rPr>
        <w:t>affected_rows</w:t>
      </w:r>
      <w:r>
        <w:t xml:space="preserve"> method to get the count afterward:</w:t>
      </w:r>
    </w:p>
    <w:p>
      <w:pPr>
        <w:pStyle w:val="Para 09"/>
      </w:pPr>
      <w:r>
        <w:t xml:space="preserve">sth</w:t>
        <w:br w:clear="none"/>
      </w:r>
      <w:r>
        <w:rPr>
          <w:rStyle w:val="Text6"/>
        </w:rPr>
        <w:t xml:space="preserve"> </w:t>
        <w:br w:clear="none"/>
      </w:r>
      <w:r>
        <w:rPr>
          <w:rStyle w:val="Text9"/>
        </w:rPr>
        <w:t xml:space="preserve">=</w:t>
        <w:br w:clear="none"/>
      </w:r>
      <w:r>
        <w:rPr>
          <w:rStyle w:val="Text6"/>
        </w:rPr>
        <w:t xml:space="preserve"> </w:t>
        <w:br w:clear="none"/>
      </w:r>
      <w:r>
        <w:t xml:space="preserve">client</w:t>
        <w:br w:clear="none"/>
      </w:r>
      <w:r>
        <w:rPr>
          <w:rStyle w:val="Text9"/>
        </w:rPr>
        <w:t xml:space="preserve">.</w:t>
        <w:br w:clear="none"/>
      </w:r>
      <w:r>
        <w:t xml:space="preserve">prepare</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t xml:space="preserve">sth</w:t>
        <w:br w:clear="none"/>
      </w:r>
      <w:r>
        <w:rPr>
          <w:rStyle w:val="Text9"/>
        </w:rPr>
        <w:t xml:space="preserve">.</w:t>
        <w:br w:clear="none"/>
      </w:r>
      <w:r>
        <w:t xml:space="preserve">execute</w:t>
        <w:br w:clear="none"/>
      </w:r>
      <w:r>
        <w:rPr>
          <w:rStyle w:val="Text10"/>
        </w:rPr>
        <w:t xml:space="preserve">()</w:t>
        <w:br w:clear="none"/>
      </w:r>
      <w:r>
        <w:rPr>
          <w:rStyle w:val="Text6"/>
        </w:rPr>
        <w:t xml:space="preserve"/>
        <w:br w:clear="none"/>
      </w:r>
      <w:r>
        <w:rPr>
          <w:rStyle w:val="Text18"/>
        </w:rPr>
        <w:t xml:space="preserve">puts</w:t>
        <w:br w:clear="none"/>
      </w:r>
      <w:r>
        <w:rPr>
          <w:rStyle w:val="Text6"/>
        </w:rPr>
        <w:t xml:space="preserve"> </w:t>
        <w:br w:clear="none"/>
      </w:r>
      <w:r>
        <w:rPr>
          <w:rStyle w:val="Text11"/>
        </w:rPr>
        <w:t xml:space="preserve">"Number of rows affected: </w:t>
        <w:br w:clear="none"/>
      </w:r>
      <w:r>
        <w:rPr>
          <w:rStyle w:val="Text39"/>
        </w:rPr>
        <w:t xml:space="preserve">#{</w:t>
        <w:br w:clear="none"/>
      </w:r>
      <w:r>
        <w:t xml:space="preserve">sth</w:t>
        <w:br w:clear="none"/>
      </w:r>
      <w:r>
        <w:rPr>
          <w:rStyle w:val="Text9"/>
        </w:rPr>
        <w:t xml:space="preserve">.</w:t>
        <w:br w:clear="none"/>
      </w:r>
      <w:r>
        <w:t xml:space="preserve">affected_rows</w:t>
        <w:br w:clear="none"/>
      </w:r>
      <w:r>
        <w:rPr>
          <w:rStyle w:val="Text39"/>
        </w:rPr>
        <w:t xml:space="preserve">}</w:t>
        <w:br w:clear="none"/>
      </w:r>
      <w:r>
        <w:rPr>
          <w:rStyle w:val="Text11"/>
        </w:rPr>
        <w:t xml:space="preserve">"</w:t>
        <w:br w:clear="none"/>
      </w:r>
    </w:p>
    <w:p>
      <w:pPr>
        <w:pStyle w:val="Normal"/>
      </w:pPr>
      <w:r>
        <w:t>The Ruby driver for MySQL returns rows-changed counts by</w:t>
      </w:r>
      <w:r>
        <w:rPr>
          <w:rStyle w:val="Text79"/>
        </w:rPr>
        <w:bookmarkStart w:id="3734" w:name="idm45336878527968"/>
        <w:t/>
        <w:bookmarkEnd w:id="3734"/>
      </w:r>
      <w:r>
        <w:t xml:space="preserve"> default, but the driver supports a </w:t>
      </w:r>
      <w:r>
        <w:rPr>
          <w:rStyle w:val="Text1"/>
        </w:rPr>
        <w:t>Mysql2::Client::FOUND_ROWS</w:t>
      </w:r>
      <w:r>
        <w:t xml:space="preserve"> option that enables you to control whether the server returns rows-changed or rows-matched counts. For example, to request rows-matched counts, do this:</w:t>
      </w:r>
    </w:p>
    <w:p>
      <w:pPr>
        <w:pStyle w:val="Para 73"/>
      </w:pPr>
      <w:r>
        <w:rPr>
          <w:rStyle w:val="Text3"/>
        </w:rPr>
        <w:t xml:space="preserve">client</w:t>
        <w:br w:clear="none"/>
      </w:r>
      <w:r>
        <w:rPr>
          <w:rStyle w:val="Text6"/>
        </w:rPr>
        <w:t xml:space="preserve"> </w:t>
        <w:br w:clear="none"/>
      </w:r>
      <w:r>
        <w:rPr>
          <w:rStyle w:val="Text9"/>
        </w:rPr>
        <w:t xml:space="preserve">=</w:t>
        <w:br w:clear="none"/>
      </w:r>
      <w:r>
        <w:rPr>
          <w:rStyle w:val="Text6"/>
        </w:rPr>
        <w:t xml:space="preserve"> </w:t>
        <w:br w:clear="none"/>
      </w:r>
      <w:r>
        <w:t xml:space="preserve">Mysql2</w:t>
        <w:br w:clear="none"/>
      </w:r>
      <w:r>
        <w:rPr>
          <w:rStyle w:val="Text9"/>
        </w:rPr>
        <w:t xml:space="preserve">::</w:t>
        <w:br w:clear="none"/>
      </w:r>
      <w:r>
        <w:t xml:space="preserve">Client</w:t>
        <w:br w:clear="none"/>
      </w:r>
      <w:r>
        <w:rPr>
          <w:rStyle w:val="Text9"/>
        </w:rPr>
        <w:t xml:space="preserve">.</w:t>
        <w:br w:clear="none"/>
      </w:r>
      <w:r>
        <w:rPr>
          <w:rStyle w:val="Text3"/>
        </w:rPr>
        <w:t xml:space="preserve">new</w:t>
        <w:br w:clear="none"/>
      </w:r>
      <w:r>
        <w:rPr>
          <w:rStyle w:val="Text10"/>
        </w:rPr>
        <w:t xml:space="preserve">(</w:t>
        <w:br w:clear="none"/>
      </w:r>
      <w:r>
        <w:rPr>
          <w:rStyle w:val="Text25"/>
        </w:rPr>
        <w:t xml:space="preserve">:flags</w:t>
        <w:br w:clear="none"/>
      </w:r>
      <w:r>
        <w:rPr>
          <w:rStyle w:val="Text9"/>
        </w:rPr>
        <w:t xml:space="preserve">=&gt;</w:t>
        <w:br w:clear="none"/>
      </w:r>
      <w:r>
        <w:t xml:space="preserve">Mysql2</w:t>
        <w:br w:clear="none"/>
      </w:r>
      <w:r>
        <w:rPr>
          <w:rStyle w:val="Text9"/>
        </w:rPr>
        <w:t xml:space="preserve">::</w:t>
        <w:br w:clear="none"/>
      </w:r>
      <w:r>
        <w:t xml:space="preserve">Client</w:t>
        <w:br w:clear="none"/>
      </w:r>
      <w:r>
        <w:rPr>
          <w:rStyle w:val="Text9"/>
        </w:rPr>
        <w:t xml:space="preserve">::</w:t>
        <w:br w:clear="none"/>
      </w:r>
      <w:r>
        <w:t xml:space="preserve">FOUND_ROWS</w:t>
        <w:br w:clear="none"/>
      </w:r>
      <w:r>
        <w:rPr>
          <w:rStyle w:val="Text10"/>
        </w:rPr>
        <w:t xml:space="preserve">,</w:t>
        <w:br w:clear="none"/>
      </w:r>
      <w:r>
        <w:rPr>
          <w:rStyle w:val="Text6"/>
        </w:rPr>
        <w:t xml:space="preserve"> </w:t>
        <w:br w:clear="none"/>
      </w:r>
      <w:r>
        <w:rPr>
          <w:rStyle w:val="Text25"/>
        </w:rPr>
        <w:t xml:space="preserve">:database</w:t>
        <w:br w:clear="none"/>
      </w:r>
      <w:r>
        <w:rPr>
          <w:rStyle w:val="Text9"/>
        </w:rPr>
        <w:t xml:space="preserve">=&gt;</w:t>
        <w:br w:clear="none"/>
      </w:r>
      <w:r>
        <w:rPr>
          <w:rStyle w:val="Text11"/>
        </w:rPr>
        <w:t xml:space="preserve">'cookbook'</w:t>
        <w:br w:clear="none"/>
      </w:r>
      <w:r>
        <w:rPr>
          <w:rStyle w:val="Text10"/>
        </w:rPr>
        <w:t xml:space="preserve">)</w:t>
        <w:br w:clear="none"/>
      </w:r>
    </w:p>
    <w:p>
      <w:bookmarkStart w:id="3735" w:name="PHPIn_PDO__the_database_handle_e"/>
      <w:pPr>
        <w:keepNext/>
        <w:pStyle w:val="Heading 2"/>
      </w:pPr>
      <w:r>
        <w:t>PHP</w:t>
      </w:r>
      <w:bookmarkEnd w:id="3735"/>
    </w:p>
    <w:p>
      <w:pPr>
        <w:pStyle w:val="Normal"/>
      </w:pPr>
      <w:r>
        <w:t xml:space="preserve">In PDO, the database handle </w:t>
      </w:r>
      <w:r>
        <w:rPr>
          <w:rStyle w:val="Text1"/>
        </w:rPr>
        <w:t>exec()</w:t>
      </w:r>
      <w:r>
        <w:t xml:space="preserve"> method returns the rows-affected count:</w:t>
      </w:r>
      <w:r>
        <w:rPr>
          <w:rStyle w:val="Text79"/>
        </w:rPr>
        <w:bookmarkStart w:id="3736" w:name="idm45336878544368"/>
        <w:t/>
        <w:bookmarkEnd w:id="3736"/>
      </w:r>
    </w:p>
    <w:p>
      <w:pPr>
        <w:pStyle w:val="Para 12"/>
      </w:pPr>
      <w:r>
        <w:rPr>
          <w:rStyle w:val="Text19"/>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rPr>
          <w:rStyle w:val="Text10"/>
        </w:rPr>
        <w:t xml:space="preserve">(</w:t>
        <w:br w:clear="none"/>
      </w:r>
      <w:r>
        <w:t xml:space="preserve">"Number of rows updated: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$count</w:t>
        <w:br w:clear="none"/>
      </w:r>
      <w:r>
        <w:rPr>
          <w:rStyle w:val="Text10"/>
        </w:rPr>
        <w:t xml:space="preserve">);</w:t>
        <w:br w:clear="none"/>
      </w:r>
    </w:p>
    <w:p>
      <w:pPr>
        <w:pStyle w:val="Normal"/>
      </w:pPr>
      <w:r>
        <w:t>If you use</w:t>
      </w:r>
      <w:r>
        <w:rPr>
          <w:rStyle w:val="Text79"/>
        </w:rPr>
        <w:bookmarkStart w:id="3737" w:name="idm45336878221488"/>
        <w:t/>
        <w:bookmarkEnd w:id="3737"/>
      </w:r>
      <w:r>
        <w:t xml:space="preserve"> </w:t>
      </w:r>
      <w:r>
        <w:rPr>
          <w:rStyle w:val="Text1"/>
        </w:rPr>
        <w:t>prepare()</w:t>
      </w:r>
      <w:r>
        <w:t xml:space="preserve"> plus </w:t>
      </w:r>
      <w:r>
        <w:rPr>
          <w:rStyle w:val="Text1"/>
        </w:rPr>
        <w:t>execute()</w:t>
      </w:r>
      <w:r>
        <w:t xml:space="preserve"> instead, the rows-affected count is available from the statement handle </w:t>
      </w:r>
      <w:r>
        <w:rPr>
          <w:rStyle w:val="Text1"/>
        </w:rPr>
        <w:t>rowCount()</w:t>
      </w:r>
      <w:r>
        <w:t xml:space="preserve"> method:</w:t>
      </w:r>
    </w:p>
    <w:p>
      <w:pPr>
        <w:pStyle w:val="Para 12"/>
      </w:pP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prepare</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21"/>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rPr>
          <w:rStyle w:val="Text10"/>
        </w:rPr>
        <w:t xml:space="preserve">(</w:t>
        <w:br w:clear="none"/>
      </w:r>
      <w:r>
        <w:t xml:space="preserve">"Number of rows updated: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21"/>
        </w:rPr>
        <w:t xml:space="preserve">rowCount</w:t>
        <w:br w:clear="none"/>
      </w:r>
      <w:r>
        <w:rPr>
          <w:rStyle w:val="Text6"/>
        </w:rPr>
        <w:t xml:space="preserve"> </w:t>
        <w:br w:clear="none"/>
      </w:r>
      <w:r>
        <w:rPr>
          <w:rStyle w:val="Text10"/>
        </w:rPr>
        <w:t xml:space="preserve">());</w:t>
        <w:br w:clear="none"/>
      </w:r>
    </w:p>
    <w:p>
      <w:pPr>
        <w:pStyle w:val="Normal"/>
      </w:pPr>
      <w:r>
        <w:t xml:space="preserve">The PDO driver for MySQL returns rows-changed counts by default, but the driver supports a </w:t>
      </w:r>
      <w:r>
        <w:rPr>
          <w:rStyle w:val="Text1"/>
        </w:rPr>
        <w:t>PDO::MYSQL_ATTR_FOUND_ROWS</w:t>
      </w:r>
      <w:r>
        <w:t xml:space="preserve"> attribute that you can specify at connect time to control whether the server returns rows-changed or rows-matched counts. The </w:t>
      </w:r>
      <w:r>
        <w:rPr>
          <w:rStyle w:val="Text1"/>
        </w:rPr>
        <w:t>new</w:t>
      </w:r>
      <w:r>
        <w:t xml:space="preserve"> </w:t>
      </w:r>
      <w:r>
        <w:rPr>
          <w:rStyle w:val="Text1"/>
        </w:rPr>
        <w:t>PDO</w:t>
      </w:r>
      <w:r>
        <w:t xml:space="preserve"> class constructor takes an optional key/value array following the password argument. Pass </w:t>
      </w:r>
      <w:r>
        <w:rPr>
          <w:rStyle w:val="Text1"/>
        </w:rPr>
        <w:t>PDO::MYSQL_ATTR_FOUND_ROWS</w:t>
      </w:r>
      <w:r>
        <w:t xml:space="preserve"> </w:t>
      </w:r>
      <w:r>
        <w:rPr>
          <w:rStyle w:val="Text1"/>
        </w:rPr>
        <w:t>=&gt;</w:t>
      </w:r>
      <w:r>
        <w:t xml:space="preserve"> </w:t>
      </w:r>
      <w:r>
        <w:rPr>
          <w:rStyle w:val="Text1"/>
        </w:rPr>
        <w:t>1</w:t>
      </w:r>
      <w:r>
        <w:t xml:space="preserve"> in this array to request rows-matched counts:</w:t>
      </w:r>
    </w:p>
    <w:p>
      <w:pPr>
        <w:pStyle w:val="Para 12"/>
      </w:pPr>
      <w:r>
        <w:rPr>
          <w:rStyle w:val="Text19"/>
        </w:rPr>
        <w:t xml:space="preserve">$dsn</w:t>
        <w:br w:clear="none"/>
      </w:r>
      <w:r>
        <w:rPr>
          <w:rStyle w:val="Text6"/>
        </w:rPr>
        <w:t xml:space="preserve"> </w:t>
        <w:br w:clear="none"/>
      </w:r>
      <w:r>
        <w:rPr>
          <w:rStyle w:val="Text9"/>
        </w:rPr>
        <w:t xml:space="preserve">=</w:t>
        <w:br w:clear="none"/>
      </w:r>
      <w:r>
        <w:rPr>
          <w:rStyle w:val="Text6"/>
        </w:rPr>
        <w:t xml:space="preserve"> </w:t>
        <w:br w:clear="none"/>
      </w:r>
      <w:r>
        <w:t xml:space="preserve">"mysql:host=localhost;dbname=cookbook"</w:t>
        <w:br w:clear="none"/>
      </w:r>
      <w:r>
        <w:rPr>
          <w:rStyle w:val="Text10"/>
        </w:rPr>
        <w:t xml:space="preserve">;</w:t>
        <w:br w:clear="none"/>
      </w:r>
      <w:r>
        <w:rPr>
          <w:rStyle w:val="Text6"/>
        </w:rPr>
        <w:t xml:space="preserve"/>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new</w:t>
        <w:br w:clear="none"/>
      </w:r>
      <w:r>
        <w:rPr>
          <w:rStyle w:val="Text6"/>
        </w:rPr>
        <w:t xml:space="preserve"> </w:t>
        <w:br w:clear="none"/>
      </w:r>
      <w:r>
        <w:rPr>
          <w:rStyle w:val="Text3"/>
        </w:rPr>
        <w:t xml:space="preserve">PDO</w:t>
        <w:br w:clear="none"/>
      </w:r>
      <w:r>
        <w:rPr>
          <w:rStyle w:val="Text6"/>
        </w:rPr>
        <w:t xml:space="preserve"> </w:t>
        <w:br w:clear="none"/>
      </w:r>
      <w:r>
        <w:rPr>
          <w:rStyle w:val="Text10"/>
        </w:rPr>
        <w:t xml:space="preserve">(</w:t>
        <w:br w:clear="none"/>
      </w:r>
      <w:r>
        <w:rPr>
          <w:rStyle w:val="Text19"/>
        </w:rPr>
        <w:t xml:space="preserve">$dsn</w:t>
        <w:br w:clear="none"/>
      </w:r>
      <w:r>
        <w:rPr>
          <w:rStyle w:val="Text10"/>
        </w:rPr>
        <w:t xml:space="preserve">,</w:t>
        <w:br w:clear="none"/>
      </w:r>
      <w:r>
        <w:rPr>
          <w:rStyle w:val="Text6"/>
        </w:rPr>
        <w:t xml:space="preserve"> </w:t>
        <w:br w:clear="none"/>
      </w:r>
      <w:r>
        <w:t xml:space="preserve">"cbuser"</w:t>
        <w:br w:clear="none"/>
      </w:r>
      <w:r>
        <w:rPr>
          <w:rStyle w:val="Text10"/>
        </w:rPr>
        <w:t xml:space="preserve">,</w:t>
        <w:br w:clear="none"/>
      </w:r>
      <w:r>
        <w:rPr>
          <w:rStyle w:val="Text6"/>
        </w:rPr>
        <w:t xml:space="preserve"> </w:t>
        <w:br w:clear="none"/>
      </w:r>
      <w:r>
        <w:t xml:space="preserve">"cbpass"</w:t>
        <w:br w:clear="none"/>
      </w:r>
      <w:r>
        <w:rPr>
          <w:rStyle w:val="Text10"/>
        </w:rPr>
        <w:t xml:space="preserve">,</w:t>
        <w:br w:clear="none"/>
      </w:r>
      <w:r>
        <w:rPr>
          <w:rStyle w:val="Text6"/>
        </w:rPr>
        <w:t xml:space="preserve"/>
        <w:br w:clear="none"/>
        <w:t xml:space="preserve">                </w:t>
        <w:br w:clear="none"/>
      </w:r>
      <w:r>
        <w:rPr>
          <w:rStyle w:val="Text4"/>
        </w:rPr>
        <w:t xml:space="preserve">array</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MYSQL_ATTR_FOUND_ROWS</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p>
    <w:p>
      <w:bookmarkStart w:id="3738" w:name="PythonPython_s_DB_API_makes_the"/>
      <w:pPr>
        <w:keepNext/>
        <w:pStyle w:val="Heading 2"/>
      </w:pPr>
      <w:r>
        <w:t>Python</w:t>
      </w:r>
      <w:bookmarkEnd w:id="3738"/>
    </w:p>
    <w:p>
      <w:pPr>
        <w:pStyle w:val="Normal"/>
      </w:pPr>
      <w:r>
        <w:t>Python’s DB API makes the rows-changed count available as the value of the</w:t>
      </w:r>
      <w:r>
        <w:rPr>
          <w:rStyle w:val="Text79"/>
        </w:rPr>
        <w:bookmarkStart w:id="3739" w:name="idm45336878148208"/>
        <w:t/>
        <w:bookmarkEnd w:id="3739"/>
      </w:r>
      <w:r>
        <w:t xml:space="preserve"> statement cursor’s </w:t>
      </w:r>
      <w:r>
        <w:rPr>
          <w:rStyle w:val="Text1"/>
        </w:rPr>
        <w:t>rowcount</w:t>
      </w:r>
      <w:r>
        <w:t xml:space="preserve"> attribute:</w:t>
      </w:r>
    </w:p>
    <w:p>
      <w:pPr>
        <w:pStyle w:val="Para 09"/>
      </w:pPr>
      <w:r>
        <w:t xml:space="preserve">cursor</w:t>
        <w:br w:clear="none"/>
      </w:r>
      <w:r>
        <w:rPr>
          <w:rStyle w:val="Text6"/>
        </w:rPr>
        <w:t xml:space="preserve"> </w:t>
        <w:br w:clear="none"/>
      </w:r>
      <w:r>
        <w:rPr>
          <w:rStyle w:val="Text9"/>
        </w:rPr>
        <w:t xml:space="preserve">=</w:t>
        <w:br w:clear="none"/>
      </w:r>
      <w:r>
        <w:rPr>
          <w:rStyle w:val="Text6"/>
        </w:rPr>
        <w:t xml:space="preserve"> </w:t>
        <w:br w:clear="none"/>
      </w:r>
      <w:r>
        <w:t xml:space="preserve">conn</w:t>
        <w:br w:clear="none"/>
      </w:r>
      <w:r>
        <w:rPr>
          <w:rStyle w:val="Text9"/>
        </w:rPr>
        <w:t xml:space="preserve">.</w:t>
        <w:br w:clear="none"/>
      </w:r>
      <w:r>
        <w:t xml:space="preserve">cursor</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execute</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"Number of rows affected: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cursor</w:t>
        <w:br w:clear="none"/>
      </w:r>
      <w:r>
        <w:rPr>
          <w:rStyle w:val="Text9"/>
        </w:rPr>
        <w:t xml:space="preserve">.</w:t>
        <w:br w:clear="none"/>
      </w:r>
      <w:r>
        <w:t xml:space="preserve">rowcount</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close</w:t>
        <w:br w:clear="none"/>
      </w:r>
      <w:r>
        <w:rPr>
          <w:rStyle w:val="Text10"/>
        </w:rPr>
        <w:t xml:space="preserve">()</w:t>
        <w:br w:clear="none"/>
      </w:r>
    </w:p>
    <w:p>
      <w:pPr>
        <w:pStyle w:val="Normal"/>
      </w:pPr>
      <w:r>
        <w:t xml:space="preserve">To obtain rows-matched counts instead, import the Connector/Python client-flag constants and pass the </w:t>
      </w:r>
      <w:r>
        <w:rPr>
          <w:rStyle w:val="Text1"/>
        </w:rPr>
        <w:t>FOUND_ROWS</w:t>
      </w:r>
      <w:r>
        <w:t xml:space="preserve"> flag in the </w:t>
      </w:r>
      <w:r>
        <w:rPr>
          <w:rStyle w:val="Text1"/>
        </w:rPr>
        <w:t>client_flags</w:t>
      </w:r>
      <w:r>
        <w:t xml:space="preserve"> parameter of the </w:t>
      </w:r>
      <w:r>
        <w:rPr>
          <w:rStyle w:val="Text1"/>
        </w:rPr>
        <w:t>connect()</w:t>
      </w:r>
      <w:r>
        <w:t xml:space="preserve"> method:</w:t>
      </w:r>
    </w:p>
    <w:p>
      <w:pPr>
        <w:pStyle w:val="Para 09"/>
      </w:pPr>
      <w:r>
        <w:rPr>
          <w:rStyle w:val="Text4"/>
        </w:rPr>
        <w:t xml:space="preserve">from</w:t>
        <w:br w:clear="none"/>
      </w:r>
      <w:r>
        <w:rPr>
          <w:rStyle w:val="Text6"/>
        </w:rPr>
        <w:t xml:space="preserve"> </w:t>
        <w:br w:clear="none"/>
      </w:r>
      <w:r>
        <w:rPr>
          <w:rStyle w:val="Text40"/>
        </w:rPr>
        <w:t xml:space="preserve">mysql.connector.constants</w:t>
        <w:br w:clear="none"/>
      </w:r>
      <w:r>
        <w:rPr>
          <w:rStyle w:val="Text6"/>
        </w:rPr>
        <w:t xml:space="preserve"> </w:t>
        <w:br w:clear="none"/>
      </w:r>
      <w:r>
        <w:rPr>
          <w:rStyle w:val="Text4"/>
        </w:rPr>
        <w:t xml:space="preserve">import</w:t>
        <w:br w:clear="none"/>
      </w:r>
      <w:r>
        <w:rPr>
          <w:rStyle w:val="Text6"/>
        </w:rPr>
        <w:t xml:space="preserve"> </w:t>
        <w:br w:clear="none"/>
      </w:r>
      <w:r>
        <w:t xml:space="preserve">ClientFlag</w:t>
        <w:br w:clear="none"/>
      </w:r>
      <w:r>
        <w:rPr>
          <w:rStyle w:val="Text6"/>
        </w:rPr>
        <w:t xml:space="preserve"/>
        <w:br w:clear="none"/>
        <w:t xml:space="preserve"/>
        <w:br w:clear="none"/>
      </w:r>
      <w:r>
        <w:t xml:space="preserve">conn</w:t>
        <w:br w:clear="none"/>
      </w:r>
      <w:r>
        <w:rPr>
          <w:rStyle w:val="Text6"/>
        </w:rPr>
        <w:t xml:space="preserve"> </w:t>
        <w:br w:clear="none"/>
      </w:r>
      <w:r>
        <w:rPr>
          <w:rStyle w:val="Text9"/>
        </w:rPr>
        <w:t xml:space="preserve">=</w:t>
        <w:br w:clear="none"/>
      </w:r>
      <w:r>
        <w:rPr>
          <w:rStyle w:val="Text6"/>
        </w:rPr>
        <w:t xml:space="preserve"> </w:t>
        <w:br w:clear="none"/>
      </w:r>
      <w:r>
        <w:t xml:space="preserve">mysql</w:t>
        <w:br w:clear="none"/>
      </w:r>
      <w:r>
        <w:rPr>
          <w:rStyle w:val="Text9"/>
        </w:rPr>
        <w:t xml:space="preserve">.</w:t>
        <w:br w:clear="none"/>
      </w:r>
      <w:r>
        <w:t xml:space="preserve">connector</w:t>
        <w:br w:clear="none"/>
      </w:r>
      <w:r>
        <w:rPr>
          <w:rStyle w:val="Text9"/>
        </w:rPr>
        <w:t xml:space="preserve">.</w:t>
        <w:br w:clear="none"/>
      </w:r>
      <w:r>
        <w:t xml:space="preserve">connect</w:t>
        <w:br w:clear="none"/>
      </w:r>
      <w:r>
        <w:rPr>
          <w:rStyle w:val="Text10"/>
        </w:rPr>
        <w:t xml:space="preserve">(</w:t>
        <w:br w:clear="none"/>
      </w:r>
      <w:r>
        <w:rPr>
          <w:rStyle w:val="Text6"/>
        </w:rPr>
        <w:t xml:space="preserve"/>
        <w:br w:clear="none"/>
        <w:t xml:space="preserve">  </w:t>
        <w:br w:clear="none"/>
      </w:r>
      <w:r>
        <w:t xml:space="preserve">database</w:t>
        <w:br w:clear="none"/>
      </w:r>
      <w:r>
        <w:rPr>
          <w:rStyle w:val="Text9"/>
        </w:rPr>
        <w:t xml:space="preserve">=</w:t>
        <w:br w:clear="none"/>
      </w:r>
      <w:r>
        <w:rPr>
          <w:rStyle w:val="Text11"/>
        </w:rPr>
        <w:t xml:space="preserve">"cookbook"</w:t>
        <w:br w:clear="none"/>
      </w:r>
      <w:r>
        <w:rPr>
          <w:rStyle w:val="Text10"/>
        </w:rPr>
        <w:t xml:space="preserve">,</w:t>
        <w:br w:clear="none"/>
      </w:r>
      <w:r>
        <w:rPr>
          <w:rStyle w:val="Text6"/>
        </w:rPr>
        <w:t xml:space="preserve"/>
        <w:br w:clear="none"/>
        <w:t xml:space="preserve">  </w:t>
        <w:br w:clear="none"/>
      </w:r>
      <w:r>
        <w:t xml:space="preserve">host</w:t>
        <w:br w:clear="none"/>
      </w:r>
      <w:r>
        <w:rPr>
          <w:rStyle w:val="Text9"/>
        </w:rPr>
        <w:t xml:space="preserve">=</w:t>
        <w:br w:clear="none"/>
      </w:r>
      <w:r>
        <w:rPr>
          <w:rStyle w:val="Text11"/>
        </w:rPr>
        <w:t xml:space="preserve">"localhost"</w:t>
        <w:br w:clear="none"/>
      </w:r>
      <w:r>
        <w:rPr>
          <w:rStyle w:val="Text10"/>
        </w:rPr>
        <w:t xml:space="preserve">,</w:t>
        <w:br w:clear="none"/>
      </w:r>
      <w:r>
        <w:rPr>
          <w:rStyle w:val="Text6"/>
        </w:rPr>
        <w:t xml:space="preserve"/>
        <w:br w:clear="none"/>
        <w:t xml:space="preserve">  </w:t>
        <w:br w:clear="none"/>
      </w:r>
      <w:r>
        <w:t xml:space="preserve">user</w:t>
        <w:br w:clear="none"/>
      </w:r>
      <w:r>
        <w:rPr>
          <w:rStyle w:val="Text9"/>
        </w:rPr>
        <w:t xml:space="preserve">=</w:t>
        <w:br w:clear="none"/>
      </w:r>
      <w:r>
        <w:rPr>
          <w:rStyle w:val="Text11"/>
        </w:rPr>
        <w:t xml:space="preserve">"cbuser"</w:t>
        <w:br w:clear="none"/>
      </w:r>
      <w:r>
        <w:rPr>
          <w:rStyle w:val="Text10"/>
        </w:rPr>
        <w:t xml:space="preserve">,</w:t>
        <w:br w:clear="none"/>
      </w:r>
      <w:r>
        <w:rPr>
          <w:rStyle w:val="Text6"/>
        </w:rPr>
        <w:t xml:space="preserve"/>
        <w:br w:clear="none"/>
        <w:t xml:space="preserve">  </w:t>
        <w:br w:clear="none"/>
      </w:r>
      <w:r>
        <w:t xml:space="preserve">password</w:t>
        <w:br w:clear="none"/>
      </w:r>
      <w:r>
        <w:rPr>
          <w:rStyle w:val="Text9"/>
        </w:rPr>
        <w:t xml:space="preserve">=</w:t>
        <w:br w:clear="none"/>
      </w:r>
      <w:r>
        <w:rPr>
          <w:rStyle w:val="Text11"/>
        </w:rPr>
        <w:t xml:space="preserve">"cbpass"</w:t>
        <w:br w:clear="none"/>
      </w:r>
      <w:r>
        <w:rPr>
          <w:rStyle w:val="Text10"/>
        </w:rPr>
        <w:t xml:space="preserve">,</w:t>
        <w:br w:clear="none"/>
      </w:r>
      <w:r>
        <w:rPr>
          <w:rStyle w:val="Text6"/>
        </w:rPr>
        <w:t xml:space="preserve"/>
        <w:br w:clear="none"/>
        <w:t xml:space="preserve">  </w:t>
        <w:br w:clear="none"/>
      </w:r>
      <w:r>
        <w:t xml:space="preserve">client_flags</w:t>
        <w:br w:clear="none"/>
      </w:r>
      <w:r>
        <w:rPr>
          <w:rStyle w:val="Text9"/>
        </w:rPr>
        <w:t xml:space="preserve">=</w:t>
        <w:br w:clear="none"/>
      </w:r>
      <w:r>
        <w:rPr>
          <w:rStyle w:val="Text10"/>
        </w:rPr>
        <w:t xml:space="preserve">[</w:t>
        <w:br w:clear="none"/>
      </w:r>
      <w:r>
        <w:t xml:space="preserve">ClientFlag</w:t>
        <w:br w:clear="none"/>
      </w:r>
      <w:r>
        <w:rPr>
          <w:rStyle w:val="Text9"/>
        </w:rPr>
        <w:t xml:space="preserve">.</w:t>
        <w:br w:clear="none"/>
      </w:r>
      <w:r>
        <w:t xml:space="preserve">FOUND_ROWS</w:t>
        <w:br w:clear="none"/>
      </w:r>
      <w:r>
        <w:rPr>
          <w:rStyle w:val="Text10"/>
        </w:rPr>
        <w:t xml:space="preserve">]</w:t>
        <w:br w:clear="none"/>
      </w:r>
      <w:r>
        <w:rPr>
          <w:rStyle w:val="Text6"/>
        </w:rPr>
        <w:t xml:space="preserve"/>
        <w:br w:clear="none"/>
      </w:r>
      <w:r>
        <w:rPr>
          <w:rStyle w:val="Text10"/>
        </w:rPr>
        <w:t xml:space="preserve">)</w:t>
        <w:br w:clear="none"/>
      </w:r>
    </w:p>
    <w:p>
      <w:bookmarkStart w:id="3740" w:name="Go___________The_Go_SQL_driver_p"/>
      <w:pPr>
        <w:keepNext/>
        <w:pStyle w:val="Heading 2"/>
      </w:pPr>
      <w:r>
        <w:t>Go</w:t>
      </w:r>
      <w:bookmarkEnd w:id="3740"/>
    </w:p>
    <w:p>
      <w:pPr>
        <w:pStyle w:val="Normal"/>
      </w:pPr>
      <w:r>
        <w:t>The Go SQL driver provides a</w:t>
      </w:r>
      <w:r>
        <w:rPr>
          <w:rStyle w:val="Text79"/>
        </w:rPr>
        <w:bookmarkStart w:id="3741" w:name="idm45336878010272"/>
        <w:t/>
        <w:bookmarkEnd w:id="3741"/>
      </w:r>
      <w:r>
        <w:t xml:space="preserve"> </w:t>
      </w:r>
      <w:r>
        <w:rPr>
          <w:rStyle w:val="Text1"/>
        </w:rPr>
        <w:t>RowsAffected</w:t>
      </w:r>
      <w:r>
        <w:t xml:space="preserve"> method of the </w:t>
      </w:r>
      <w:r>
        <w:rPr>
          <w:rStyle w:val="Text1"/>
        </w:rPr>
        <w:t>Result</w:t>
      </w:r>
      <w:r>
        <w:t xml:space="preserve"> type that returns the number of changed rows: </w:t>
      </w:r>
    </w:p>
    <w:p>
      <w:pPr>
        <w:pStyle w:val="Para 09"/>
      </w:pPr>
      <w:r>
        <w:t xml:space="preserve">res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Exec</w:t>
        <w:br w:clear="none"/>
      </w:r>
      <w:r>
        <w:rPr>
          <w:rStyle w:val="Text10"/>
        </w:rPr>
        <w:t xml:space="preserve">(</w:t>
        <w:br w:clear="none"/>
      </w:r>
      <w:r>
        <w:t xml:space="preserve">sql</w:t>
        <w:br w:clear="none"/>
      </w:r>
      <w:r>
        <w:rPr>
          <w:rStyle w:val="Text10"/>
        </w:rPr>
        <w:t xml:space="preserve">)</w:t>
        <w:br w:clear="none"/>
      </w:r>
      <w:r>
        <w:rPr>
          <w:rStyle w:val="Text6"/>
        </w:rPr>
        <w:t xml:space="preserve"/>
        <w:br w:clear="none"/>
      </w:r>
      <w:r>
        <w:rPr>
          <w:rStyle w:val="Text12"/>
        </w:rPr>
        <w:t xml:space="preserve">// Check and handle err</w:t>
        <w:br w:clear="none"/>
      </w:r>
      <w:r>
        <w:rPr>
          <w:rStyle w:val="Text6"/>
        </w:rPr>
        <w:t xml:space="preserve"/>
        <w:br w:clear="none"/>
      </w:r>
      <w:r>
        <w:t xml:space="preserve">affectedRows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res</w:t>
        <w:br w:clear="none"/>
      </w:r>
      <w:r>
        <w:rPr>
          <w:rStyle w:val="Text10"/>
        </w:rPr>
        <w:t xml:space="preserve">.</w:t>
        <w:br w:clear="none"/>
      </w:r>
      <w:r>
        <w:t xml:space="preserve">RowsAffected</w:t>
        <w:br w:clear="none"/>
      </w:r>
      <w:r>
        <w:rPr>
          <w:rStyle w:val="Text10"/>
        </w:rPr>
        <w:t xml:space="preserve">()</w:t>
        <w:br w:clear="none"/>
      </w:r>
      <w:r>
        <w:rPr>
          <w:rStyle w:val="Text6"/>
        </w:rPr>
        <w:t xml:space="preserve"/>
        <w:br w:clear="none"/>
      </w:r>
      <w:r>
        <w:rPr>
          <w:rStyle w:val="Text12"/>
        </w:rPr>
        <w:t xml:space="preserve">// Check and handle err</w:t>
        <w:br w:clear="none"/>
      </w:r>
      <w:r>
        <w:rPr>
          <w:rStyle w:val="Text6"/>
        </w:rPr>
        <w:t xml:space="preserve"/>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"The statement affected %d rows\n"</w:t>
        <w:br w:clear="none"/>
      </w:r>
      <w:r>
        <w:rPr>
          <w:rStyle w:val="Text10"/>
        </w:rPr>
        <w:t xml:space="preserve">,</w:t>
        <w:br w:clear="none"/>
      </w:r>
      <w:r>
        <w:rPr>
          <w:rStyle w:val="Text23"/>
        </w:rPr>
        <w:t xml:space="preserve"> </w:t>
        <w:br w:clear="none"/>
      </w:r>
      <w:r>
        <w:t xml:space="preserve">affectedRows</w:t>
        <w:br w:clear="none"/>
      </w:r>
      <w:r>
        <w:rPr>
          <w:rStyle w:val="Text10"/>
        </w:rPr>
        <w:t xml:space="preserve">)</w:t>
        <w:br w:clear="none"/>
      </w:r>
    </w:p>
    <w:p>
      <w:pPr>
        <w:pStyle w:val="Normal"/>
      </w:pPr>
      <w:r>
        <w:t xml:space="preserve">To retrieve the row-matched count instead, add a </w:t>
      </w:r>
      <w:r>
        <w:rPr>
          <w:rStyle w:val="Text1"/>
        </w:rPr>
        <w:t>clientFoundRows=true</w:t>
      </w:r>
      <w:r>
        <w:t xml:space="preserve"> parameter to the connection string: </w:t>
      </w:r>
    </w:p>
    <w:p>
      <w:pPr>
        <w:pStyle w:val="Para 12"/>
      </w:pPr>
      <w:r>
        <w:rPr>
          <w:rStyle w:val="Text3"/>
        </w:rPr>
        <w:t xml:space="preserve">db</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9"/>
        </w:rPr>
        <w:t xml:space="preserve">↩</w:t>
        <w:br w:clear="none"/>
      </w:r>
      <w:r>
        <w:rPr>
          <w:rStyle w:val="Text6"/>
        </w:rPr>
        <w:t xml:space="preserve"/>
        <w:br w:clear="none"/>
      </w:r>
      <w:r>
        <w:rPr>
          <w:rStyle w:val="Text3"/>
        </w:rPr>
        <w:t xml:space="preserve">sql</w:t>
        <w:br w:clear="none"/>
      </w:r>
      <w:r>
        <w:rPr>
          <w:rStyle w:val="Text10"/>
        </w:rPr>
        <w:t xml:space="preserve">.</w:t>
        <w:br w:clear="none"/>
      </w:r>
      <w:r>
        <w:rPr>
          <w:rStyle w:val="Text3"/>
        </w:rPr>
        <w:t xml:space="preserve">Open</w:t>
        <w:br w:clear="none"/>
      </w:r>
      <w:r>
        <w:rPr>
          <w:rStyle w:val="Text10"/>
        </w:rPr>
        <w:t xml:space="preserve">(</w:t>
        <w:br w:clear="none"/>
      </w:r>
      <w:r>
        <w:t xml:space="preserve">"mysql"</w:t>
        <w:br w:clear="none"/>
      </w:r>
      <w:r>
        <w:rPr>
          <w:rStyle w:val="Text10"/>
        </w:rPr>
        <w:t xml:space="preserve">,</w:t>
        <w:br w:clear="none"/>
      </w:r>
      <w:r>
        <w:rPr>
          <w:rStyle w:val="Text23"/>
        </w:rPr>
        <w:t xml:space="preserve"> </w:t>
        <w:br w:clear="none"/>
      </w:r>
      <w:r>
        <w:t xml:space="preserve">"cbuser:cbpass@tcp(127.0.0.1:3306)/cookbook?clientFoundRows=true"</w:t>
        <w:br w:clear="none"/>
      </w:r>
      <w:r>
        <w:rPr>
          <w:rStyle w:val="Text10"/>
        </w:rPr>
        <w:t xml:space="preserve">)</w:t>
        <w:br w:clear="none"/>
      </w:r>
    </w:p>
    <w:p>
      <w:bookmarkStart w:id="3742" w:name="JavaFor_statements_that_modify_r"/>
      <w:pPr>
        <w:keepNext/>
        <w:pStyle w:val="Heading 2"/>
      </w:pPr>
      <w:r>
        <w:t>Java</w:t>
      </w:r>
      <w:bookmarkEnd w:id="3742"/>
    </w:p>
    <w:p>
      <w:pPr>
        <w:pStyle w:val="Normal"/>
      </w:pPr>
      <w:r>
        <w:t>For statements that modify rows, the Connector/J driver provides</w:t>
      </w:r>
      <w:r>
        <w:rPr>
          <w:rStyle w:val="Text79"/>
        </w:rPr>
        <w:bookmarkStart w:id="3743" w:name="idm45336877951200"/>
        <w:t/>
        <w:bookmarkEnd w:id="3743"/>
      </w:r>
      <w:r>
        <w:t xml:space="preserve"> rows-matched counts rather than rows-changed counts, for conformance with the Java JDBC </w:t>
        <w:t>specification.</w:t>
      </w:r>
    </w:p>
    <w:p>
      <w:pPr>
        <w:pStyle w:val="Normal"/>
      </w:pPr>
      <w:r>
        <w:t xml:space="preserve">The JDBC interface provides row counts two different ways, depending on the method you invoke to execute the statement. If you use </w:t>
      </w:r>
      <w:r>
        <w:rPr>
          <w:rStyle w:val="Text1"/>
        </w:rPr>
        <w:t>executeUpdate()</w:t>
      </w:r>
      <w:r>
        <w:t>, the row count is its return value:</w:t>
      </w:r>
    </w:p>
    <w:p>
      <w:pPr>
        <w:pStyle w:val="Para 33"/>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46"/>
        </w:rPr>
        <w:t xml:space="preserve">int</w:t>
        <w:br w:clear="none"/>
      </w:r>
      <w:r>
        <w:rPr>
          <w:rStyle w:val="Text6"/>
        </w:rPr>
        <w:t xml:space="preserve"> </w:t>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t xml:space="preserve">executeUpdate</w:t>
        <w:br w:clear="none"/>
      </w:r>
      <w:r>
        <w:rPr>
          <w:rStyle w:val="Text6"/>
        </w:rPr>
        <w:t xml:space="preserve"> </w:t>
        <w:br w:clear="none"/>
      </w:r>
      <w:r>
        <w:rPr>
          <w:rStyle w:val="Text9"/>
        </w:rPr>
        <w:t xml:space="preserve">(</w:t>
        <w:br w:clear="none"/>
      </w:r>
      <w:r>
        <w:rPr>
          <w:rStyle w:val="Text3"/>
        </w:rPr>
        <w:t xml:space="preserve">stmt</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t xml:space="preserve">close</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println</w:t>
        <w:br w:clear="none"/>
      </w:r>
      <w:r>
        <w:rPr>
          <w:rStyle w:val="Text6"/>
        </w:rPr>
        <w:t xml:space="preserve"> </w:t>
        <w:br w:clear="none"/>
      </w:r>
      <w:r>
        <w:rPr>
          <w:rStyle w:val="Text9"/>
        </w:rPr>
        <w:t xml:space="preserve">(</w:t>
        <w:br w:clear="none"/>
      </w:r>
      <w:r>
        <w:rPr>
          <w:rStyle w:val="Text11"/>
        </w:rPr>
        <w:t xml:space="preserve">"Number of rows affected: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count</w:t>
        <w:br w:clear="none"/>
      </w:r>
      <w:r>
        <w:rPr>
          <w:rStyle w:val="Text9"/>
        </w:rPr>
        <w:t xml:space="preserve">);</w:t>
        <w:br w:clear="none"/>
      </w:r>
    </w:p>
    <w:p>
      <w:pPr>
        <w:pStyle w:val="Normal"/>
      </w:pPr>
      <w:r>
        <w:t>If you use</w:t>
      </w:r>
      <w:r>
        <w:rPr>
          <w:rStyle w:val="Text79"/>
        </w:rPr>
        <w:bookmarkStart w:id="3744" w:name="idm45336877665248"/>
        <w:t/>
        <w:bookmarkEnd w:id="3744"/>
      </w:r>
      <w:r>
        <w:t xml:space="preserve"> </w:t>
      </w:r>
      <w:r>
        <w:rPr>
          <w:rStyle w:val="Text1"/>
        </w:rPr>
        <w:t>execute()</w:t>
      </w:r>
      <w:r>
        <w:t xml:space="preserve">, that method returns true or false to indicate whether the statement produces a result set. For statements such as </w:t>
      </w:r>
      <w:r>
        <w:rPr>
          <w:rStyle w:val="Text1"/>
        </w:rPr>
        <w:t>UPDATE</w:t>
      </w:r>
      <w:r>
        <w:t xml:space="preserve"> or </w:t>
      </w:r>
      <w:r>
        <w:rPr>
          <w:rStyle w:val="Text1"/>
        </w:rPr>
        <w:t>DELETE</w:t>
      </w:r>
      <w:r>
        <w:t xml:space="preserve"> that return no result set, </w:t>
      </w:r>
      <w:r>
        <w:rPr>
          <w:rStyle w:val="Text1"/>
        </w:rPr>
        <w:t>execute()</w:t>
      </w:r>
      <w:r>
        <w:t xml:space="preserve"> returns false, and the row count is available by calling the </w:t>
      </w:r>
      <w:r>
        <w:rPr>
          <w:rStyle w:val="Text1"/>
        </w:rPr>
        <w:t>getUpdateCount()</w:t>
      </w:r>
      <w:r>
        <w:t xml:space="preserve"> method:</w:t>
      </w:r>
    </w:p>
    <w:p>
      <w:pPr>
        <w:pStyle w:val="Para 33"/>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s</w:t>
        <w:br w:clear="none"/>
      </w:r>
      <w:r>
        <w:rPr>
          <w:rStyle w:val="Text9"/>
        </w:rPr>
        <w:t xml:space="preserve">.</w:t>
        <w:br w:clear="none"/>
      </w:r>
      <w:r>
        <w:t xml:space="preserve">execute</w:t>
        <w:br w:clear="none"/>
      </w:r>
      <w:r>
        <w:rPr>
          <w:rStyle w:val="Text6"/>
        </w:rPr>
        <w:t xml:space="preserve"> </w:t>
        <w:br w:clear="none"/>
      </w:r>
      <w:r>
        <w:rPr>
          <w:rStyle w:val="Text9"/>
        </w:rPr>
        <w:t xml:space="preserve">(</w:t>
        <w:br w:clear="none"/>
      </w:r>
      <w:r>
        <w:rPr>
          <w:rStyle w:val="Text3"/>
        </w:rPr>
        <w:t xml:space="preserve">stmt</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12"/>
        </w:rPr>
        <w:t xml:space="preserve">// there is no result set, print the row count</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t xml:space="preserve">out</w:t>
        <w:br w:clear="none"/>
      </w:r>
      <w:r>
        <w:rPr>
          <w:rStyle w:val="Text9"/>
        </w:rPr>
        <w:t xml:space="preserve">.</w:t>
        <w:br w:clear="none"/>
      </w:r>
      <w:r>
        <w:t xml:space="preserve">println</w:t>
        <w:br w:clear="none"/>
      </w:r>
      <w:r>
        <w:rPr>
          <w:rStyle w:val="Text6"/>
        </w:rPr>
        <w:t xml:space="preserve"> </w:t>
        <w:br w:clear="none"/>
      </w:r>
      <w:r>
        <w:rPr>
          <w:rStyle w:val="Text9"/>
        </w:rPr>
        <w:t xml:space="preserve">(</w:t>
        <w:br w:clear="none"/>
      </w:r>
      <w:r>
        <w:rPr>
          <w:rStyle w:val="Text11"/>
        </w:rPr>
        <w:t xml:space="preserve">"Number of rows affected: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t xml:space="preserve">getUpdateCount</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t xml:space="preserve">close</w:t>
        <w:br w:clear="none"/>
      </w:r>
      <w:r>
        <w:rPr>
          <w:rStyle w:val="Text6"/>
        </w:rPr>
        <w:t xml:space="preserve"> </w:t>
        <w:br w:clear="none"/>
      </w:r>
      <w:r>
        <w:rPr>
          <w:rStyle w:val="Text9"/>
        </w:rPr>
        <w:t xml:space="preserve">();</w:t>
        <w:br w:clear="none"/>
      </w:r>
    </w:p>
    <w:p>
      <w:bookmarkStart w:id="3745" w:name="12_2_Obtaining_Result_Set_Metada"/>
      <w:pPr>
        <w:keepNext/>
        <w:pStyle w:val="Heading 1"/>
      </w:pPr>
      <w:r>
        <w:t>12.2 Obtaining Result Set Metadata</w:t>
      </w:r>
      <w:bookmarkEnd w:id="3745"/>
    </w:p>
    <w:p>
      <w:bookmarkStart w:id="3746" w:name="ProblemAfter_retrieving_the_rows"/>
      <w:pPr>
        <w:keepNext/>
        <w:pStyle w:val="Heading 2"/>
      </w:pPr>
      <w:r>
        <w:t>Problem</w:t>
      </w:r>
      <w:bookmarkEnd w:id="3746"/>
    </w:p>
    <w:p>
      <w:pPr>
        <w:pStyle w:val="Normal"/>
      </w:pPr>
      <w:r>
        <w:t xml:space="preserve">After retrieving the rows (see </w:t>
      </w:r>
      <w:hyperlink w:anchor="4_4_Executing_Statements_and_Ret">
        <w:r>
          <w:rPr>
            <w:rStyle w:val="Text2"/>
          </w:rPr>
          <w:t>Recipe 4.4</w:t>
        </w:r>
      </w:hyperlink>
      <w:r>
        <w:t>), you want to know other details</w:t>
      </w:r>
      <w:r>
        <w:rPr>
          <w:rStyle w:val="Text79"/>
        </w:rPr>
        <w:bookmarkStart w:id="3747" w:name="idm45336877562896"/>
        <w:t/>
        <w:bookmarkEnd w:id="3747"/>
        <w:bookmarkStart w:id="3748" w:name="idm45336877561856"/>
        <w:t/>
        <w:bookmarkEnd w:id="3748"/>
        <w:bookmarkStart w:id="3749" w:name="idm45336877560752"/>
        <w:t/>
        <w:bookmarkEnd w:id="3749"/>
        <w:bookmarkStart w:id="3750" w:name="idm45336877559408"/>
        <w:t/>
        <w:bookmarkEnd w:id="3750"/>
        <w:bookmarkStart w:id="3751" w:name="idm45336877558064"/>
        <w:t/>
        <w:bookmarkEnd w:id="3751"/>
      </w:r>
      <w:r>
        <w:t xml:space="preserve"> </w:t>
      </w:r>
      <w:r>
        <w:rPr>
          <w:rStyle w:val="Text15"/>
        </w:rPr>
        <w:t>about</w:t>
      </w:r>
      <w:r>
        <w:t xml:space="preserve"> the result set, such as the column names and data types or how many rows and columns there are.</w:t>
      </w:r>
    </w:p>
    <w:p>
      <w:bookmarkStart w:id="3752" w:name="SolutionUse_the_capabilities_pro"/>
      <w:pPr>
        <w:keepNext/>
        <w:pStyle w:val="Heading 2"/>
      </w:pPr>
      <w:r>
        <w:t>Solution</w:t>
      </w:r>
      <w:bookmarkEnd w:id="3752"/>
    </w:p>
    <w:p>
      <w:pPr>
        <w:pStyle w:val="Normal"/>
      </w:pPr>
      <w:r>
        <w:t>Use the capabilities provided by your API.</w:t>
      </w:r>
    </w:p>
    <w:p>
      <w:bookmarkStart w:id="3753" w:name="DiscussionStatements_such_as_SEL"/>
      <w:pPr>
        <w:keepNext/>
        <w:pStyle w:val="Heading 2"/>
      </w:pPr>
      <w:r>
        <w:t>Discussion</w:t>
      </w:r>
      <w:bookmarkEnd w:id="3753"/>
    </w:p>
    <w:p>
      <w:pPr>
        <w:pStyle w:val="Normal"/>
      </w:pPr>
      <w:r>
        <w:t xml:space="preserve">Statements such as </w:t>
      </w:r>
      <w:r>
        <w:rPr>
          <w:rStyle w:val="Text1"/>
        </w:rPr>
        <w:t>SELECT</w:t>
      </w:r>
      <w:r>
        <w:t xml:space="preserve"> that generate a result set produce several types of metadata. This section discusses the information available through each API, using programs that show how to display the result-set metadata available after executing a sample statement (</w:t>
      </w:r>
      <w:r>
        <w:rPr>
          <w:rStyle w:val="Text1"/>
        </w:rPr>
        <w:t>SELECT</w:t>
      </w:r>
      <w:r>
        <w:t xml:space="preserve"> </w:t>
      </w:r>
      <w:r>
        <w:rPr>
          <w:rStyle w:val="Text1"/>
        </w:rPr>
        <w:t>name,</w:t>
      </w:r>
      <w:r>
        <w:t xml:space="preserve"> </w:t>
      </w:r>
      <w:r>
        <w:rPr>
          <w:rStyle w:val="Text1"/>
        </w:rPr>
        <w:t>birth</w:t>
      </w:r>
      <w:r>
        <w:t xml:space="preserve"> </w:t>
      </w:r>
      <w:r>
        <w:rPr>
          <w:rStyle w:val="Text1"/>
        </w:rPr>
        <w:t>FROM</w:t>
      </w:r>
      <w:r>
        <w:t xml:space="preserve"> </w:t>
      </w:r>
      <w:r>
        <w:rPr>
          <w:rStyle w:val="Text1"/>
        </w:rPr>
        <w:t>profile</w:t>
      </w:r>
      <w:r>
        <w:t>). The example programs illustrate one of the simplest uses for this information: when you retrieve a row from a result set and you want to process the column values in a loop, the column count stored in the metadata serves as the upper bound on the loop iterator.</w:t>
      </w:r>
    </w:p>
    <w:p>
      <w:bookmarkStart w:id="3754" w:name="PerlThe_scope_of_result_set_meta"/>
      <w:pPr>
        <w:keepNext/>
        <w:pStyle w:val="Heading 2"/>
      </w:pPr>
      <w:r>
        <w:t>Perl</w:t>
      </w:r>
      <w:bookmarkEnd w:id="3754"/>
    </w:p>
    <w:p>
      <w:pPr>
        <w:pStyle w:val="Normal"/>
      </w:pPr>
      <w:r>
        <w:t>The scope of result-set metadata available from Perl DBI depends on how you process queries:</w:t>
      </w:r>
      <w:r>
        <w:rPr>
          <w:rStyle w:val="Text79"/>
        </w:rPr>
        <w:bookmarkStart w:id="3755" w:name="idm45336877517664"/>
        <w:t/>
        <w:bookmarkEnd w:id="3755"/>
        <w:bookmarkStart w:id="3756" w:name="idm45336877516352"/>
        <w:t/>
        <w:bookmarkEnd w:id="3756"/>
      </w:r>
    </w:p>
    <w:p>
      <w:pPr>
        <w:pStyle w:val="Para 11"/>
      </w:pPr>
      <w:r>
        <w:t>Using a statement handle</w:t>
      </w:r>
    </w:p>
    <w:p>
      <w:pPr>
        <w:pStyle w:val="Normal"/>
      </w:pPr>
      <w:r>
        <w:t>In this case, invoke</w:t>
      </w:r>
      <w:r>
        <w:rPr>
          <w:rStyle w:val="Text79"/>
        </w:rPr>
        <w:bookmarkStart w:id="3757" w:name="idm45336877514128"/>
        <w:t/>
        <w:bookmarkEnd w:id="3757"/>
        <w:bookmarkStart w:id="3758" w:name="idm45336877512640"/>
        <w:t/>
        <w:bookmarkEnd w:id="3758"/>
        <w:bookmarkStart w:id="3759" w:name="idm45336877511248"/>
        <w:t/>
        <w:bookmarkEnd w:id="3759"/>
        <w:bookmarkStart w:id="3760" w:name="idm45336877509840"/>
        <w:t/>
        <w:bookmarkEnd w:id="3760"/>
      </w:r>
      <w:r>
        <w:t xml:space="preserve"> </w:t>
      </w:r>
      <w:r>
        <w:rPr>
          <w:rStyle w:val="Text1"/>
        </w:rPr>
        <w:t>prepare()</w:t>
      </w:r>
      <w:r>
        <w:t xml:space="preserve"> to get the statement handle. This handle has an </w:t>
      </w:r>
      <w:r>
        <w:rPr>
          <w:rStyle w:val="Text1"/>
        </w:rPr>
        <w:t>execute()</w:t>
      </w:r>
      <w:r>
        <w:t xml:space="preserve"> method. Invoke it to generate the result set, then fetch the rows in a loop. With this approach, access to the metadata is available while the result set is active—that is, after the call to </w:t>
      </w:r>
      <w:r>
        <w:rPr>
          <w:rStyle w:val="Text1"/>
        </w:rPr>
        <w:t>execute()</w:t>
      </w:r>
      <w:r>
        <w:t xml:space="preserve"> and until the end of the result set is reached. </w:t>
      </w:r>
      <w:r>
        <w:rPr>
          <w:rStyle w:val="Text79"/>
        </w:rPr>
        <w:bookmarkStart w:id="3761" w:name="idm45336877507312"/>
        <w:t/>
        <w:bookmarkEnd w:id="3761"/>
        <w:bookmarkStart w:id="3762" w:name="idm45336877506464"/>
        <w:t/>
        <w:bookmarkEnd w:id="3762"/>
      </w:r>
      <w:r>
        <w:t xml:space="preserve">When the row-fetching method finds that there are no more rows, it invokes </w:t>
      </w:r>
      <w:r>
        <w:rPr>
          <w:rStyle w:val="Text1"/>
        </w:rPr>
        <w:t>finish()</w:t>
      </w:r>
      <w:r>
        <w:t xml:space="preserve"> implicitly, which causes the metadata to become unavailable. (That also happens if you explicitly call </w:t>
      </w:r>
      <w:r>
        <w:rPr>
          <w:rStyle w:val="Text1"/>
        </w:rPr>
        <w:t>finish()</w:t>
      </w:r>
      <w:r>
        <w:t xml:space="preserve"> yourself.) Thus, normally it’s best to access the metadata immediately after calling </w:t>
      </w:r>
      <w:r>
        <w:rPr>
          <w:rStyle w:val="Text1"/>
        </w:rPr>
        <w:t>execute()</w:t>
      </w:r>
      <w:r>
        <w:t>, making a copy of any values that you’ll need to use beyond the end of the fetch loop.</w:t>
      </w:r>
    </w:p>
    <w:p>
      <w:pPr>
        <w:pStyle w:val="Para 11"/>
      </w:pPr>
      <w:r>
        <w:t>Using a database-handle method that returns the result set</w:t>
      </w:r>
      <w:r>
        <w:rPr>
          <w:rStyle w:val="Text79"/>
        </w:rPr>
        <w:bookmarkStart w:id="3763" w:name="idm45336877503792"/>
        <w:t/>
        <w:bookmarkEnd w:id="3763"/>
        <w:bookmarkStart w:id="3764" w:name="idm45336877502448"/>
        <w:t/>
        <w:bookmarkEnd w:id="3764"/>
        <w:bookmarkStart w:id="3765" w:name="idm45336877501344"/>
        <w:t/>
        <w:bookmarkEnd w:id="3765"/>
      </w:r>
      <w:r>
        <w:t xml:space="preserve"> in a single operation</w:t>
      </w:r>
    </w:p>
    <w:p>
      <w:pPr>
        <w:pStyle w:val="Normal"/>
      </w:pPr>
      <w:r>
        <w:t>With this approach, any metadata generated while processing the statement will have been disposed of by the time the method returns. You can still determine the number of rows and columns from the size of the result set.</w:t>
      </w:r>
    </w:p>
    <w:p>
      <w:pPr>
        <w:pStyle w:val="Normal"/>
      </w:pPr>
      <w:r>
        <w:t>When you use a statement handle to process a query, DBI makes</w:t>
      </w:r>
      <w:r>
        <w:rPr>
          <w:rStyle w:val="Text79"/>
        </w:rPr>
        <w:bookmarkStart w:id="3766" w:name="idm45336877499152"/>
        <w:t/>
        <w:bookmarkEnd w:id="3766"/>
        <w:bookmarkStart w:id="3767" w:name="idm45336877497760"/>
        <w:t/>
        <w:bookmarkEnd w:id="3767"/>
      </w:r>
      <w:r>
        <w:t xml:space="preserve"> result-set metadata available after you invoke the handle’s </w:t>
      </w:r>
      <w:r>
        <w:rPr>
          <w:rStyle w:val="Text1"/>
        </w:rPr>
        <w:t>execute()</w:t>
      </w:r>
      <w:r>
        <w:t xml:space="preserve"> method. This information is available primarily in the form of references to arrays. For each such type of metadata, the array has one element per column in the result set. Access these array references as attributes of the statement handle. For example, </w:t>
      </w:r>
      <w:r>
        <w:rPr>
          <w:rStyle w:val="Text1"/>
        </w:rPr>
        <w:t>$sth-&gt;{NAME}</w:t>
      </w:r>
      <w:r>
        <w:t xml:space="preserve"> points to the column name array, with individual column names available as elements of this array:</w:t>
      </w:r>
    </w:p>
    <w:p>
      <w:pPr>
        <w:pStyle w:val="Para 27"/>
      </w:pP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$sth</w:t>
        <w:br w:clear="none"/>
      </w:r>
      <w:r>
        <w:rPr>
          <w:rStyle w:val="Text9"/>
        </w:rPr>
        <w:t xml:space="preserve">-&gt;</w:t>
        <w:br w:clear="none"/>
      </w:r>
      <w:r>
        <w:rPr>
          <w:rStyle w:val="Text10"/>
        </w:rPr>
        <w:t xml:space="preserve">{</w:t>
        <w:br w:clear="none"/>
      </w:r>
      <w:r>
        <w:rPr>
          <w:rStyle w:val="Text3"/>
        </w:rPr>
        <w:t xml:space="preserve">NAME</w:t>
        <w:br w:clear="none"/>
      </w:r>
      <w:r>
        <w:rPr>
          <w:rStyle w:val="Text10"/>
        </w:rPr>
        <w:t xml:space="preserve">}</w:t>
        <w:br w:clear="none"/>
      </w:r>
      <w:r>
        <w:rPr>
          <w:rStyle w:val="Text9"/>
        </w:rPr>
        <w:t xml:space="preserve">-&gt;</w:t>
        <w:br w:clear="none"/>
      </w:r>
      <w:r>
        <w:rPr>
          <w:rStyle w:val="Text10"/>
        </w:rPr>
        <w:t xml:space="preserve">[</w:t>
        <w:br w:clear="none"/>
      </w:r>
      <w:r>
        <w:t xml:space="preserve">$i</w:t>
        <w:br w:clear="none"/>
      </w:r>
      <w:r>
        <w:rPr>
          <w:rStyle w:val="Text10"/>
        </w:rPr>
        <w:t xml:space="preserve">];</w:t>
        <w:br w:clear="none"/>
      </w:r>
    </w:p>
    <w:p>
      <w:pPr>
        <w:pStyle w:val="Normal"/>
      </w:pPr>
      <w:r>
        <w:t>Or access the entire array like this:</w:t>
      </w:r>
    </w:p>
    <w:p>
      <w:pPr>
        <w:pStyle w:val="Para 27"/>
      </w:pPr>
      <w:r>
        <w:t xml:space="preserve">@names</w:t>
        <w:br w:clear="none"/>
      </w:r>
      <w:r>
        <w:rPr>
          <w:rStyle w:val="Text6"/>
        </w:rPr>
        <w:t xml:space="preserve"> </w:t>
        <w:br w:clear="none"/>
      </w:r>
      <w:r>
        <w:rPr>
          <w:rStyle w:val="Text9"/>
        </w:rPr>
        <w:t xml:space="preserve">=</w:t>
        <w:br w:clear="none"/>
      </w:r>
      <w:r>
        <w:rPr>
          <w:rStyle w:val="Text6"/>
        </w:rPr>
        <w:t xml:space="preserve"> </w:t>
        <w:br w:clear="none"/>
      </w:r>
      <w:r>
        <w:t xml:space="preserve">@</w:t>
        <w:br w:clear="none"/>
      </w:r>
      <w:r>
        <w:rPr>
          <w:rStyle w:val="Text10"/>
        </w:rPr>
        <w:t xml:space="preserve">{</w:t>
        <w:br w:clear="none"/>
      </w:r>
      <w:r>
        <w:t xml:space="preserve">$sth</w:t>
        <w:br w:clear="none"/>
      </w:r>
      <w:r>
        <w:rPr>
          <w:rStyle w:val="Text9"/>
        </w:rPr>
        <w:t xml:space="preserve">-&gt;</w:t>
        <w:br w:clear="none"/>
      </w:r>
      <w:r>
        <w:rPr>
          <w:rStyle w:val="Text10"/>
        </w:rPr>
        <w:t xml:space="preserve">{</w:t>
        <w:br w:clear="none"/>
      </w:r>
      <w:r>
        <w:rPr>
          <w:rStyle w:val="Text3"/>
        </w:rPr>
        <w:t xml:space="preserve">NAME</w:t>
        <w:br w:clear="none"/>
      </w:r>
      <w:r>
        <w:rPr>
          <w:rStyle w:val="Text10"/>
        </w:rPr>
        <w:t xml:space="preserve">}};</w:t>
        <w:br w:clear="none"/>
      </w:r>
    </w:p>
    <w:p>
      <w:pPr>
        <w:pStyle w:val="Normal"/>
      </w:pPr>
      <w:hyperlink w:anchor="Table_12_1__Metadata_in_PerlAttr">
        <w:r>
          <w:rPr>
            <w:rStyle w:val="Text2"/>
          </w:rPr>
          <w:t>Table 12-1</w:t>
        </w:r>
      </w:hyperlink>
      <w:r>
        <w:t xml:space="preserve"> lists the attribute names through which you access array-based metadata and the meaning of values in each array. Names that begin with uppercase are standard DBI attributes and should be available for most database engines. Attribute names that begin with </w:t>
      </w:r>
      <w:r>
        <w:rPr>
          <w:rStyle w:val="Text1"/>
        </w:rPr>
        <w:t>mysql_</w:t>
      </w:r>
      <w:r>
        <w:t xml:space="preserve"> are MySQL-specific and nonportable.</w:t>
      </w:r>
    </w:p>
    <w:tbl>
      <w:tblPr>
        <w:tblW w:type="auto" w:w="0"/>
      </w:tblPr>
      <w:tr>
        <w:tc>
          <w:tcPr>
            <w:tcW w:type="auto" w:w="0"/>
            <w:tcMar>
              <w:left w:type="dxa" w:w="200"/>
              <w:top w:type="dxa" w:w="200"/>
              <w:right w:type="dxa" w:w="200"/>
              <w:bottom w:type="dxa" w:w="200"/>
            </w:tcMar>
            <w:vAlign w:val="center"/>
          </w:tcPr>
          <w:p>
            <w:bookmarkStart w:id="3768" w:name="Table_12_1__Metadata_in_PerlAttr"/>
            <w:pPr>
              <w:pStyle w:val="Para 23"/>
            </w:pPr>
            <w:r>
              <w:t xml:space="preserve">Table 12-1. </w:t>
              <w:t>Metadata in Perl</w:t>
            </w:r>
            <w:bookmarkEnd w:id="3768"/>
          </w:p>
          <w:p>
            <w:pPr>
              <w:pStyle w:val="Para 18"/>
            </w:pPr>
            <w:r>
              <w:t>Attribute name</w:t>
            </w:r>
          </w:p>
        </w:tc>
        <w:tc>
          <w:tcPr>
            <w:tcW w:type="auto" w:w="0"/>
            <w:tcMar>
              <w:left w:type="dxa" w:w="200"/>
              <w:top w:type="dxa" w:w="200"/>
              <w:right w:type="dxa" w:w="200"/>
              <w:bottom w:type="dxa" w:w="200"/>
            </w:tcMar>
            <w:vAlign w:val="center"/>
          </w:tcPr>
          <w:p>
            <w:pPr>
              <w:pStyle w:val="Para 18"/>
            </w:pPr>
            <w:r>
              <w:t>Array element meaning</w:t>
            </w:r>
          </w:p>
        </w:tc>
      </w:tr>
    </w:tbl>
    <w:tbl>
      <w:tblPr>
        <w:tblW w:type="auto" w:w="0"/>
      </w:tblPr>
      <w:tr>
        <w:tc>
          <w:tcPr>
            <w:tcW w:type="auto" w:w="0"/>
            <w:tcMar>
              <w:left w:type="dxa" w:w="200"/>
              <w:top w:type="dxa" w:w="200"/>
              <w:right w:type="dxa" w:w="200"/>
              <w:bottom w:type="dxa" w:w="200"/>
            </w:tcMar>
          </w:tcPr>
          <w:p>
            <w:pPr>
              <w:pStyle w:val="Para 13"/>
            </w:pPr>
            <w:r>
              <w:t xml:space="preserve">NAME </w:t>
            </w:r>
          </w:p>
        </w:tc>
        <w:tc>
          <w:tcPr>
            <w:tcW w:type="auto" w:w="0"/>
            <w:tcMar>
              <w:left w:type="dxa" w:w="200"/>
              <w:top w:type="dxa" w:w="200"/>
              <w:right w:type="dxa" w:w="200"/>
              <w:bottom w:type="dxa" w:w="200"/>
            </w:tcMar>
          </w:tcPr>
          <w:p>
            <w:pPr>
              <w:pStyle w:val="Para 07"/>
            </w:pPr>
            <w:r>
              <w:t>Column name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NAME_lc </w:t>
            </w:r>
          </w:p>
        </w:tc>
        <w:tc>
          <w:tcPr>
            <w:tcW w:type="auto" w:w="0"/>
            <w:shd w:val="clear" w:color="auto" w:fill="EEF2F6"/>
            <w:tcMar>
              <w:left w:type="dxa" w:w="200"/>
              <w:top w:type="dxa" w:w="200"/>
              <w:right w:type="dxa" w:w="200"/>
              <w:bottom w:type="dxa" w:w="200"/>
            </w:tcMar>
          </w:tcPr>
          <w:p>
            <w:pPr>
              <w:pStyle w:val="Para 07"/>
            </w:pPr>
            <w:r>
              <w:t>Column name in lowercase</w:t>
            </w:r>
          </w:p>
        </w:tc>
      </w:tr>
    </w:tbl>
    <w:tbl>
      <w:tblPr>
        <w:tblW w:type="auto" w:w="0"/>
      </w:tblPr>
      <w:tr>
        <w:tc>
          <w:tcPr>
            <w:tcW w:type="auto" w:w="0"/>
            <w:tcMar>
              <w:left w:type="dxa" w:w="200"/>
              <w:top w:type="dxa" w:w="200"/>
              <w:right w:type="dxa" w:w="200"/>
              <w:bottom w:type="dxa" w:w="200"/>
            </w:tcMar>
          </w:tcPr>
          <w:p>
            <w:pPr>
              <w:pStyle w:val="Para 13"/>
            </w:pPr>
            <w:r>
              <w:t xml:space="preserve">NAME_uc </w:t>
            </w:r>
          </w:p>
        </w:tc>
        <w:tc>
          <w:tcPr>
            <w:tcW w:type="auto" w:w="0"/>
            <w:tcMar>
              <w:left w:type="dxa" w:w="200"/>
              <w:top w:type="dxa" w:w="200"/>
              <w:right w:type="dxa" w:w="200"/>
              <w:bottom w:type="dxa" w:w="200"/>
            </w:tcMar>
          </w:tcPr>
          <w:p>
            <w:pPr>
              <w:pStyle w:val="Para 07"/>
            </w:pPr>
            <w:r>
              <w:t>Column name in uppercase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NULLABLE </w:t>
            </w:r>
          </w:p>
        </w:tc>
        <w:tc>
          <w:tcPr>
            <w:tcW w:type="auto" w:w="0"/>
            <w:shd w:val="clear" w:color="auto" w:fill="EEF2F6"/>
            <w:tcMar>
              <w:left w:type="dxa" w:w="200"/>
              <w:top w:type="dxa" w:w="200"/>
              <w:right w:type="dxa" w:w="200"/>
              <w:bottom w:type="dxa" w:w="200"/>
            </w:tcMar>
          </w:tcPr>
          <w:p>
            <w:pPr>
              <w:pStyle w:val="Para 07"/>
            </w:pPr>
            <w:r>
              <w:t xml:space="preserve">0 or empty string = column values cannot be </w:t>
            </w:r>
            <w:r>
              <w:rPr>
                <w:rStyle w:val="Text47"/>
              </w:rPr>
              <w:t>NULL</w:t>
            </w:r>
          </w:p>
        </w:tc>
      </w:tr>
    </w:tbl>
    <w:tbl>
      <w:tblPr>
        <w:tblW w:type="auto" w:w="0"/>
      </w:tblPr>
      <w:tr>
        <w:tc>
          <w:tcPr>
            <w:tcW w:type="auto" w:w="0"/>
            <w:tcMar>
              <w:left w:type="dxa" w:w="200"/>
              <w:top w:type="dxa" w:w="200"/>
              <w:right w:type="dxa" w:w="200"/>
              <w:bottom w:type="dxa" w:w="200"/>
            </w:tcMar>
          </w:tcPr>
          <w:p>
            <w:pPr>
              <w:pStyle w:val="3 Block"/>
            </w:pPr>
          </w:p>
        </w:tc>
        <w:tc>
          <w:tcPr>
            <w:tcW w:type="auto" w:w="0"/>
            <w:tcMar>
              <w:left w:type="dxa" w:w="200"/>
              <w:top w:type="dxa" w:w="200"/>
              <w:right w:type="dxa" w:w="200"/>
              <w:bottom w:type="dxa" w:w="200"/>
            </w:tcMar>
          </w:tcPr>
          <w:p>
            <w:pPr>
              <w:pStyle w:val="Para 07"/>
            </w:pPr>
            <w:r>
              <w:t xml:space="preserve">1 = column values can be </w:t>
            </w:r>
            <w:r>
              <w:rPr>
                <w:rStyle w:val="Text1"/>
              </w:rPr>
              <w:t>NULL</w:t>
            </w:r>
          </w:p>
        </w:tc>
      </w:tr>
    </w:tbl>
    <w:tbl>
      <w:tblPr>
        <w:tblW w:type="auto" w:w="0"/>
      </w:tblPr>
      <w:tr>
        <w:tc>
          <w:tcPr>
            <w:tcW w:type="auto" w:w="0"/>
            <w:shd w:val="clear" w:color="auto" w:fill="EEF2F6"/>
            <w:tcMar>
              <w:left w:type="dxa" w:w="200"/>
              <w:top w:type="dxa" w:w="200"/>
              <w:right w:type="dxa" w:w="200"/>
              <w:bottom w:type="dxa" w:w="200"/>
            </w:tcMar>
          </w:tcPr>
          <w:p>
            <w:pPr>
              <w:pStyle w:val="3 Block"/>
            </w:pPr>
          </w:p>
        </w:tc>
        <w:tc>
          <w:tcPr>
            <w:tcW w:type="auto" w:w="0"/>
            <w:shd w:val="clear" w:color="auto" w:fill="EEF2F6"/>
            <w:tcMar>
              <w:left w:type="dxa" w:w="200"/>
              <w:top w:type="dxa" w:w="200"/>
              <w:right w:type="dxa" w:w="200"/>
              <w:bottom w:type="dxa" w:w="200"/>
            </w:tcMar>
          </w:tcPr>
          <w:p>
            <w:pPr>
              <w:pStyle w:val="Para 07"/>
            </w:pPr>
            <w:r>
              <w:t>2 = unknown</w:t>
            </w:r>
          </w:p>
        </w:tc>
      </w:tr>
    </w:tbl>
    <w:tbl>
      <w:tblPr>
        <w:tblW w:type="auto" w:w="0"/>
      </w:tblPr>
      <w:tr>
        <w:tc>
          <w:tcPr>
            <w:tcW w:type="auto" w:w="0"/>
            <w:tcMar>
              <w:left w:type="dxa" w:w="200"/>
              <w:top w:type="dxa" w:w="200"/>
              <w:right w:type="dxa" w:w="200"/>
              <w:bottom w:type="dxa" w:w="200"/>
            </w:tcMar>
          </w:tcPr>
          <w:p>
            <w:pPr>
              <w:pStyle w:val="Para 13"/>
            </w:pPr>
            <w:r>
              <w:t xml:space="preserve">PRECISION </w:t>
            </w:r>
          </w:p>
        </w:tc>
        <w:tc>
          <w:tcPr>
            <w:tcW w:type="auto" w:w="0"/>
            <w:tcMar>
              <w:left w:type="dxa" w:w="200"/>
              <w:top w:type="dxa" w:w="200"/>
              <w:right w:type="dxa" w:w="200"/>
              <w:bottom w:type="dxa" w:w="200"/>
            </w:tcMar>
          </w:tcPr>
          <w:p>
            <w:pPr>
              <w:pStyle w:val="Para 07"/>
            </w:pPr>
            <w:r>
              <w:t>Column width</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SCALE </w:t>
            </w:r>
          </w:p>
        </w:tc>
        <w:tc>
          <w:tcPr>
            <w:tcW w:type="auto" w:w="0"/>
            <w:shd w:val="clear" w:color="auto" w:fill="EEF2F6"/>
            <w:tcMar>
              <w:left w:type="dxa" w:w="200"/>
              <w:top w:type="dxa" w:w="200"/>
              <w:right w:type="dxa" w:w="200"/>
              <w:bottom w:type="dxa" w:w="200"/>
            </w:tcMar>
          </w:tcPr>
          <w:p>
            <w:pPr>
              <w:pStyle w:val="Para 07"/>
            </w:pPr>
            <w:r>
              <w:t>Number of decimal places (for numeric columns)</w:t>
            </w:r>
          </w:p>
        </w:tc>
      </w:tr>
    </w:tbl>
    <w:tbl>
      <w:tblPr>
        <w:tblW w:type="auto" w:w="0"/>
      </w:tblPr>
      <w:tr>
        <w:tc>
          <w:tcPr>
            <w:tcW w:type="auto" w:w="0"/>
            <w:tcMar>
              <w:left w:type="dxa" w:w="200"/>
              <w:top w:type="dxa" w:w="200"/>
              <w:right w:type="dxa" w:w="200"/>
              <w:bottom w:type="dxa" w:w="200"/>
            </w:tcMar>
          </w:tcPr>
          <w:p>
            <w:pPr>
              <w:pStyle w:val="Para 13"/>
            </w:pPr>
            <w:r>
              <w:t xml:space="preserve">TYPE </w:t>
            </w:r>
          </w:p>
        </w:tc>
        <w:tc>
          <w:tcPr>
            <w:tcW w:type="auto" w:w="0"/>
            <w:tcMar>
              <w:left w:type="dxa" w:w="200"/>
              <w:top w:type="dxa" w:w="200"/>
              <w:right w:type="dxa" w:w="200"/>
              <w:bottom w:type="dxa" w:w="200"/>
            </w:tcMar>
          </w:tcPr>
          <w:p>
            <w:pPr>
              <w:pStyle w:val="Para 07"/>
            </w:pPr>
            <w:r>
              <w:t>Data type (numeric DBI code)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mysql_is_blob </w:t>
            </w:r>
          </w:p>
        </w:tc>
        <w:tc>
          <w:tcPr>
            <w:tcW w:type="auto" w:w="0"/>
            <w:shd w:val="clear" w:color="auto" w:fill="EEF2F6"/>
            <w:tcMar>
              <w:left w:type="dxa" w:w="200"/>
              <w:top w:type="dxa" w:w="200"/>
              <w:right w:type="dxa" w:w="200"/>
              <w:bottom w:type="dxa" w:w="200"/>
            </w:tcMar>
          </w:tcPr>
          <w:p>
            <w:pPr>
              <w:pStyle w:val="Para 07"/>
            </w:pPr>
            <w:r>
              <w:t xml:space="preserve">True if column has a </w:t>
            </w:r>
            <w:r>
              <w:rPr>
                <w:rStyle w:val="Text47"/>
              </w:rPr>
              <w:t>BLOB</w:t>
            </w:r>
            <w:r>
              <w:t xml:space="preserve"> (or </w:t>
            </w:r>
            <w:r>
              <w:rPr>
                <w:rStyle w:val="Text47"/>
              </w:rPr>
              <w:t>TEXT</w:t>
            </w:r>
            <w:r>
              <w:t>) type</w:t>
            </w:r>
          </w:p>
        </w:tc>
      </w:tr>
    </w:tbl>
    <w:tbl>
      <w:tblPr>
        <w:tblW w:type="auto" w:w="0"/>
      </w:tblPr>
      <w:tr>
        <w:tc>
          <w:tcPr>
            <w:tcW w:type="auto" w:w="0"/>
            <w:tcMar>
              <w:left w:type="dxa" w:w="200"/>
              <w:top w:type="dxa" w:w="200"/>
              <w:right w:type="dxa" w:w="200"/>
              <w:bottom w:type="dxa" w:w="200"/>
            </w:tcMar>
          </w:tcPr>
          <w:p>
            <w:pPr>
              <w:pStyle w:val="Para 13"/>
            </w:pPr>
            <w:r>
              <w:t xml:space="preserve">mysql_is_key </w:t>
            </w:r>
          </w:p>
        </w:tc>
        <w:tc>
          <w:tcPr>
            <w:tcW w:type="auto" w:w="0"/>
            <w:tcMar>
              <w:left w:type="dxa" w:w="200"/>
              <w:top w:type="dxa" w:w="200"/>
              <w:right w:type="dxa" w:w="200"/>
              <w:bottom w:type="dxa" w:w="200"/>
            </w:tcMar>
          </w:tcPr>
          <w:p>
            <w:pPr>
              <w:pStyle w:val="Para 07"/>
            </w:pPr>
            <w:r>
              <w:t>True if column is part of a key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mysql_is_num </w:t>
            </w:r>
          </w:p>
        </w:tc>
        <w:tc>
          <w:tcPr>
            <w:tcW w:type="auto" w:w="0"/>
            <w:shd w:val="clear" w:color="auto" w:fill="EEF2F6"/>
            <w:tcMar>
              <w:left w:type="dxa" w:w="200"/>
              <w:top w:type="dxa" w:w="200"/>
              <w:right w:type="dxa" w:w="200"/>
              <w:bottom w:type="dxa" w:w="200"/>
            </w:tcMar>
          </w:tcPr>
          <w:p>
            <w:pPr>
              <w:pStyle w:val="Para 07"/>
            </w:pPr>
            <w:r>
              <w:t>True if column has a numeric type</w:t>
            </w:r>
          </w:p>
        </w:tc>
      </w:tr>
    </w:tbl>
    <w:tbl>
      <w:tblPr>
        <w:tblW w:type="auto" w:w="0"/>
      </w:tblPr>
      <w:tr>
        <w:tc>
          <w:tcPr>
            <w:tcW w:type="auto" w:w="0"/>
            <w:tcMar>
              <w:left w:type="dxa" w:w="200"/>
              <w:top w:type="dxa" w:w="200"/>
              <w:right w:type="dxa" w:w="200"/>
              <w:bottom w:type="dxa" w:w="200"/>
            </w:tcMar>
          </w:tcPr>
          <w:p>
            <w:pPr>
              <w:pStyle w:val="Para 13"/>
            </w:pPr>
            <w:r>
              <w:t xml:space="preserve">mysql_is_pri_key </w:t>
            </w:r>
          </w:p>
        </w:tc>
        <w:tc>
          <w:tcPr>
            <w:tcW w:type="auto" w:w="0"/>
            <w:tcMar>
              <w:left w:type="dxa" w:w="200"/>
              <w:top w:type="dxa" w:w="200"/>
              <w:right w:type="dxa" w:w="200"/>
              <w:bottom w:type="dxa" w:w="200"/>
            </w:tcMar>
          </w:tcPr>
          <w:p>
            <w:pPr>
              <w:pStyle w:val="Para 07"/>
            </w:pPr>
            <w:r>
              <w:t>True if column is part of a primary key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mysql_max_length </w:t>
            </w:r>
          </w:p>
        </w:tc>
        <w:tc>
          <w:tcPr>
            <w:tcW w:type="auto" w:w="0"/>
            <w:shd w:val="clear" w:color="auto" w:fill="EEF2F6"/>
            <w:tcMar>
              <w:left w:type="dxa" w:w="200"/>
              <w:top w:type="dxa" w:w="200"/>
              <w:right w:type="dxa" w:w="200"/>
              <w:bottom w:type="dxa" w:w="200"/>
            </w:tcMar>
          </w:tcPr>
          <w:p>
            <w:pPr>
              <w:pStyle w:val="Para 07"/>
            </w:pPr>
            <w:r>
              <w:t>Actual maximum length of column values in result set</w:t>
            </w:r>
          </w:p>
        </w:tc>
      </w:tr>
    </w:tbl>
    <w:tbl>
      <w:tblPr>
        <w:tblW w:type="auto" w:w="0"/>
      </w:tblPr>
      <w:tr>
        <w:tc>
          <w:tcPr>
            <w:tcW w:type="auto" w:w="0"/>
            <w:tcMar>
              <w:left w:type="dxa" w:w="200"/>
              <w:top w:type="dxa" w:w="200"/>
              <w:right w:type="dxa" w:w="200"/>
              <w:bottom w:type="dxa" w:w="200"/>
            </w:tcMar>
          </w:tcPr>
          <w:p>
            <w:pPr>
              <w:pStyle w:val="Para 13"/>
            </w:pPr>
            <w:r>
              <w:t xml:space="preserve">mysql_table </w:t>
            </w:r>
          </w:p>
        </w:tc>
        <w:tc>
          <w:tcPr>
            <w:tcW w:type="auto" w:w="0"/>
            <w:tcMar>
              <w:left w:type="dxa" w:w="200"/>
              <w:top w:type="dxa" w:w="200"/>
              <w:right w:type="dxa" w:w="200"/>
              <w:bottom w:type="dxa" w:w="200"/>
            </w:tcMar>
          </w:tcPr>
          <w:p>
            <w:pPr>
              <w:pStyle w:val="Para 07"/>
            </w:pPr>
            <w:r>
              <w:t>Name of table the column is part of</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mysql_type </w:t>
            </w:r>
          </w:p>
        </w:tc>
        <w:tc>
          <w:tcPr>
            <w:tcW w:type="auto" w:w="0"/>
            <w:shd w:val="clear" w:color="auto" w:fill="EEF2F6"/>
            <w:tcMar>
              <w:left w:type="dxa" w:w="200"/>
              <w:top w:type="dxa" w:w="200"/>
              <w:right w:type="dxa" w:w="200"/>
              <w:bottom w:type="dxa" w:w="200"/>
            </w:tcMar>
          </w:tcPr>
          <w:p>
            <w:pPr>
              <w:pStyle w:val="Para 07"/>
            </w:pPr>
            <w:r>
              <w:t>Data type (numeric internal MySQL code)</w:t>
            </w:r>
          </w:p>
        </w:tc>
      </w:tr>
    </w:tbl>
    <w:tbl>
      <w:tblPr>
        <w:tblW w:type="auto" w:w="0"/>
      </w:tblPr>
      <w:tr>
        <w:tc>
          <w:tcPr>
            <w:tcW w:type="auto" w:w="0"/>
            <w:tcMar>
              <w:left w:type="dxa" w:w="200"/>
              <w:top w:type="dxa" w:w="200"/>
              <w:right w:type="dxa" w:w="200"/>
              <w:bottom w:type="dxa" w:w="200"/>
            </w:tcMar>
          </w:tcPr>
          <w:p>
            <w:pPr>
              <w:pStyle w:val="Para 13"/>
            </w:pPr>
            <w:r>
              <w:t xml:space="preserve">mysql_type_name </w:t>
            </w:r>
          </w:p>
        </w:tc>
        <w:tc>
          <w:tcPr>
            <w:tcW w:type="auto" w:w="0"/>
            <w:tcMar>
              <w:left w:type="dxa" w:w="200"/>
              <w:top w:type="dxa" w:w="200"/>
              <w:right w:type="dxa" w:w="200"/>
              <w:bottom w:type="dxa" w:w="200"/>
            </w:tcMar>
          </w:tcPr>
          <w:p>
            <w:pPr>
              <w:pStyle w:val="Para 07"/>
            </w:pPr>
            <w:r>
              <w:t>Data type name</w:t>
            </w:r>
          </w:p>
        </w:tc>
      </w:tr>
    </w:tbl>
    <w:p>
      <w:pPr>
        <w:pStyle w:val="Normal"/>
      </w:pPr>
      <w:r>
        <w:t>Some types of metadata, listed in</w:t>
      </w:r>
      <w:r>
        <w:rPr>
          <w:rStyle w:val="Text79"/>
        </w:rPr>
        <w:bookmarkStart w:id="3769" w:name="idm45336878428512"/>
        <w:t/>
        <w:bookmarkEnd w:id="3769"/>
      </w:r>
      <w:r>
        <w:t xml:space="preserve"> </w:t>
      </w:r>
      <w:hyperlink w:anchor="Table_12_2__Metadata_in_Perl__ac">
        <w:r>
          <w:rPr>
            <w:rStyle w:val="Text2"/>
          </w:rPr>
          <w:t>Table 12-2</w:t>
        </w:r>
      </w:hyperlink>
      <w:r>
        <w:t>, are accessed as references to hashes rather than arrays. These hashes have one element per column value. The element key is the column name, and its value is the position of the column within the result set, for example:</w:t>
      </w:r>
    </w:p>
    <w:p>
      <w:pPr>
        <w:pStyle w:val="Para 03"/>
      </w:pPr>
      <w:r>
        <w:t xml:space="preserve">$col_pos = $sth-&gt;{NAME_hash}-&gt;{</w:t>
        <w:br w:clear="none"/>
      </w:r>
      <w:r>
        <w:rPr>
          <w:rStyle w:val="Text29"/>
        </w:rPr>
        <w:t xml:space="preserve">col_name</w:t>
        <w:br w:clear="none"/>
      </w:r>
      <w:r>
        <w:t xml:space="preserve">};</w:t>
        <w:br w:clear="none"/>
      </w:r>
    </w:p>
    <w:tbl>
      <w:tblPr>
        <w:tblW w:type="auto" w:w="0"/>
      </w:tblPr>
      <w:tr>
        <w:tc>
          <w:tcPr>
            <w:tcW w:type="auto" w:w="0"/>
            <w:tcMar>
              <w:left w:type="dxa" w:w="200"/>
              <w:top w:type="dxa" w:w="200"/>
              <w:right w:type="dxa" w:w="200"/>
              <w:bottom w:type="dxa" w:w="200"/>
            </w:tcMar>
            <w:vAlign w:val="center"/>
          </w:tcPr>
          <w:p>
            <w:bookmarkStart w:id="3770" w:name="Table_12_2__Metadata_in_Perl__ac"/>
            <w:pPr>
              <w:pStyle w:val="Para 23"/>
            </w:pPr>
            <w:r>
              <w:t xml:space="preserve">Table 12-2. </w:t>
              <w:t>Metadata in Perl, accessible as references to hashes</w:t>
            </w:r>
            <w:bookmarkEnd w:id="3770"/>
          </w:p>
          <w:p>
            <w:pPr>
              <w:pStyle w:val="Para 18"/>
            </w:pPr>
            <w:r>
              <w:t>Attribute name</w:t>
            </w:r>
          </w:p>
        </w:tc>
        <w:tc>
          <w:tcPr>
            <w:tcW w:type="auto" w:w="0"/>
            <w:tcMar>
              <w:left w:type="dxa" w:w="200"/>
              <w:top w:type="dxa" w:w="200"/>
              <w:right w:type="dxa" w:w="200"/>
              <w:bottom w:type="dxa" w:w="200"/>
            </w:tcMar>
            <w:vAlign w:val="center"/>
          </w:tcPr>
          <w:p>
            <w:pPr>
              <w:pStyle w:val="Para 18"/>
            </w:pPr>
            <w:r>
              <w:t>Hash element meaning</w:t>
            </w:r>
          </w:p>
        </w:tc>
      </w:tr>
    </w:tbl>
    <w:tbl>
      <w:tblPr>
        <w:tblW w:type="auto" w:w="0"/>
      </w:tblPr>
      <w:tr>
        <w:tc>
          <w:tcPr>
            <w:tcW w:type="auto" w:w="0"/>
            <w:tcMar>
              <w:left w:type="dxa" w:w="200"/>
              <w:top w:type="dxa" w:w="200"/>
              <w:right w:type="dxa" w:w="200"/>
              <w:bottom w:type="dxa" w:w="200"/>
            </w:tcMar>
          </w:tcPr>
          <w:p>
            <w:pPr>
              <w:pStyle w:val="Para 13"/>
            </w:pPr>
            <w:r>
              <w:t xml:space="preserve">NAME_hash </w:t>
            </w:r>
          </w:p>
        </w:tc>
        <w:tc>
          <w:tcPr>
            <w:tcW w:type="auto" w:w="0"/>
            <w:tcMar>
              <w:left w:type="dxa" w:w="200"/>
              <w:top w:type="dxa" w:w="200"/>
              <w:right w:type="dxa" w:w="200"/>
              <w:bottom w:type="dxa" w:w="200"/>
            </w:tcMar>
          </w:tcPr>
          <w:p>
            <w:pPr>
              <w:pStyle w:val="Para 07"/>
            </w:pPr>
            <w:r>
              <w:t>Column name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NAME_hash_lc </w:t>
            </w:r>
          </w:p>
        </w:tc>
        <w:tc>
          <w:tcPr>
            <w:tcW w:type="auto" w:w="0"/>
            <w:shd w:val="clear" w:color="auto" w:fill="EEF2F6"/>
            <w:tcMar>
              <w:left w:type="dxa" w:w="200"/>
              <w:top w:type="dxa" w:w="200"/>
              <w:right w:type="dxa" w:w="200"/>
              <w:bottom w:type="dxa" w:w="200"/>
            </w:tcMar>
          </w:tcPr>
          <w:p>
            <w:pPr>
              <w:pStyle w:val="Para 07"/>
            </w:pPr>
            <w:r>
              <w:t>Column name in lowercase</w:t>
            </w:r>
          </w:p>
        </w:tc>
      </w:tr>
    </w:tbl>
    <w:tbl>
      <w:tblPr>
        <w:tblW w:type="auto" w:w="0"/>
      </w:tblPr>
      <w:tr>
        <w:tc>
          <w:tcPr>
            <w:tcW w:type="auto" w:w="0"/>
            <w:tcMar>
              <w:left w:type="dxa" w:w="200"/>
              <w:top w:type="dxa" w:w="200"/>
              <w:right w:type="dxa" w:w="200"/>
              <w:bottom w:type="dxa" w:w="200"/>
            </w:tcMar>
          </w:tcPr>
          <w:p>
            <w:pPr>
              <w:pStyle w:val="Para 13"/>
            </w:pPr>
            <w:r>
              <w:t xml:space="preserve">NAME_hash_uc </w:t>
            </w:r>
          </w:p>
        </w:tc>
        <w:tc>
          <w:tcPr>
            <w:tcW w:type="auto" w:w="0"/>
            <w:tcMar>
              <w:left w:type="dxa" w:w="200"/>
              <w:top w:type="dxa" w:w="200"/>
              <w:right w:type="dxa" w:w="200"/>
              <w:bottom w:type="dxa" w:w="200"/>
            </w:tcMar>
          </w:tcPr>
          <w:p>
            <w:pPr>
              <w:pStyle w:val="Para 07"/>
            </w:pPr>
            <w:r>
              <w:t>Column name in uppercase</w:t>
            </w:r>
          </w:p>
        </w:tc>
      </w:tr>
    </w:tbl>
    <w:p>
      <w:pPr>
        <w:pStyle w:val="Normal"/>
      </w:pPr>
      <w:r>
        <w:t>The number of columns in a result set is available as a scalar value:</w:t>
      </w:r>
    </w:p>
    <w:p>
      <w:pPr>
        <w:pStyle w:val="Para 27"/>
      </w:pPr>
      <w:r>
        <w:t xml:space="preserve">$num_cols</w:t>
        <w:br w:clear="none"/>
      </w:r>
      <w:r>
        <w:rPr>
          <w:rStyle w:val="Text6"/>
        </w:rPr>
        <w:t xml:space="preserve"> </w:t>
        <w:br w:clear="none"/>
      </w:r>
      <w:r>
        <w:rPr>
          <w:rStyle w:val="Text9"/>
        </w:rPr>
        <w:t xml:space="preserve">=</w:t>
        <w:br w:clear="none"/>
      </w:r>
      <w:r>
        <w:rPr>
          <w:rStyle w:val="Text6"/>
        </w:rPr>
        <w:t xml:space="preserve"> </w:t>
        <w:br w:clear="none"/>
      </w:r>
      <w:r>
        <w:t xml:space="preserve">$sth</w:t>
        <w:br w:clear="none"/>
      </w:r>
      <w:r>
        <w:rPr>
          <w:rStyle w:val="Text9"/>
        </w:rPr>
        <w:t xml:space="preserve">-&gt;</w:t>
        <w:br w:clear="none"/>
      </w:r>
      <w:r>
        <w:rPr>
          <w:rStyle w:val="Text10"/>
        </w:rPr>
        <w:t xml:space="preserve">{</w:t>
        <w:br w:clear="none"/>
      </w:r>
      <w:r>
        <w:rPr>
          <w:rStyle w:val="Text3"/>
        </w:rPr>
        <w:t xml:space="preserve">NUM_OF_FIELDS</w:t>
        <w:br w:clear="none"/>
      </w:r>
      <w:r>
        <w:rPr>
          <w:rStyle w:val="Text10"/>
        </w:rPr>
        <w:t xml:space="preserve">};</w:t>
        <w:br w:clear="none"/>
      </w:r>
    </w:p>
    <w:p>
      <w:pPr>
        <w:pStyle w:val="Normal"/>
      </w:pPr>
      <w:r>
        <w:t>This example code shows how to execute a statement and display result-set metadata:</w:t>
      </w:r>
    </w:p>
    <w:p>
      <w:pPr>
        <w:pStyle w:val="Para 12"/>
      </w:pPr>
      <w:r>
        <w:rPr>
          <w:rStyle w:val="Text4"/>
        </w:rPr>
        <w:t xml:space="preserve">my</w:t>
        <w:br w:clear="none"/>
      </w:r>
      <w:r>
        <w:rPr>
          <w:rStyle w:val="Text6"/>
        </w:rPr>
        <w:t xml:space="preserve"> </w:t>
        <w:br w:clear="none"/>
      </w:r>
      <w:r>
        <w:rPr>
          <w:rStyle w:val="Text19"/>
        </w:rPr>
        <w:t xml:space="preserve">$stmt</w:t>
        <w:br w:clear="none"/>
      </w:r>
      <w:r>
        <w:rPr>
          <w:rStyle w:val="Text6"/>
        </w:rPr>
        <w:t xml:space="preserve"> </w:t>
        <w:br w:clear="none"/>
      </w:r>
      <w:r>
        <w:rPr>
          <w:rStyle w:val="Text9"/>
        </w:rPr>
        <w:t xml:space="preserve">=</w:t>
        <w:br w:clear="none"/>
      </w:r>
      <w:r>
        <w:rPr>
          <w:rStyle w:val="Text6"/>
        </w:rPr>
        <w:t xml:space="preserve"> </w:t>
        <w:br w:clear="none"/>
      </w:r>
      <w:r>
        <w:t xml:space="preserve">"SELECT name, birth FROM profile"</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"Statement: %s\n"</w:t>
        <w:br w:clear="none"/>
      </w:r>
      <w:r>
        <w:rPr>
          <w:rStyle w:val="Text10"/>
        </w:rPr>
        <w:t xml:space="preserve">,</w:t>
        <w:br w:clear="none"/>
      </w:r>
      <w:r>
        <w:rPr>
          <w:rStyle w:val="Text6"/>
        </w:rPr>
        <w:t xml:space="preserve"> </w:t>
        <w:br w:clear="none"/>
      </w:r>
      <w:r>
        <w:rPr>
          <w:rStyle w:val="Text19"/>
        </w:rPr>
        <w:t xml:space="preserve">$stmt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10"/>
        </w:rPr>
        <w:t xml:space="preserve">();</w:t>
        <w:br w:clear="none"/>
      </w:r>
      <w:r>
        <w:rPr>
          <w:rStyle w:val="Text6"/>
        </w:rPr>
        <w:t xml:space="preserve"/>
        <w:br w:clear="none"/>
      </w:r>
      <w:r>
        <w:rPr>
          <w:rStyle w:val="Text12"/>
        </w:rPr>
        <w:t xml:space="preserve"># metadata information becomes available at this point ...</w:t>
        <w:br w:clear="none"/>
      </w:r>
      <w:r>
        <w:rPr>
          <w:rStyle w:val="Text6"/>
        </w:rPr>
        <w:t xml:space="preserve"/>
        <w:br w:clear="none"/>
      </w:r>
      <w:r>
        <w:rPr>
          <w:rStyle w:val="Text18"/>
        </w:rPr>
        <w:t xml:space="preserve">printf</w:t>
        <w:br w:clear="none"/>
      </w:r>
      <w:r>
        <w:rPr>
          <w:rStyle w:val="Text6"/>
        </w:rPr>
        <w:t xml:space="preserve"> </w:t>
        <w:br w:clear="none"/>
      </w:r>
      <w:r>
        <w:t xml:space="preserve">"NUM_OF_FIELDS: %d\n"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NUM_OF_FIELDS</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t xml:space="preserve">"Note: statement has no result set\n"</w:t>
        <w:br w:clear="none"/>
      </w:r>
      <w:r>
        <w:rPr>
          <w:rStyle w:val="Text6"/>
        </w:rPr>
        <w:t xml:space="preserve"> </w:t>
        <w:br w:clear="none"/>
      </w:r>
      <w:r>
        <w:rPr>
          <w:rStyle w:val="Text4"/>
        </w:rPr>
        <w:t xml:space="preserve">if</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NUM_OF_FIELDS</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4"/>
        </w:rPr>
        <w:t xml:space="preserve">my</w:t>
        <w:br w:clear="none"/>
      </w:r>
      <w:r>
        <w:rPr>
          <w:rStyle w:val="Text6"/>
        </w:rPr>
        <w:t xml:space="preserve"> </w:t>
        <w:br w:clear="none"/>
      </w:r>
      <w:r>
        <w:rPr>
          <w:rStyle w:val="Text19"/>
        </w:rPr>
        <w:t xml:space="preserve">$i</w:t>
        <w:br w:clear="none"/>
      </w:r>
      <w:r>
        <w:rPr>
          <w:rStyle w:val="Text6"/>
        </w:rPr>
        <w:t xml:space="preserve"> </w:t>
        <w:br w:clear="none"/>
      </w:r>
      <w:r>
        <w:rPr>
          <w:rStyle w:val="Text10"/>
        </w:rPr>
        <w:t xml:space="preserve">(</w:t>
        <w:br w:clear="none"/>
      </w:r>
      <w:r>
        <w:rPr>
          <w:rStyle w:val="Text16"/>
        </w:rPr>
        <w:t xml:space="preserve">0</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NUM_OF_FIELDS</w:t>
        <w:br w:clear="none"/>
      </w:r>
      <w:r>
        <w:rPr>
          <w:rStyle w:val="Text10"/>
        </w:rPr>
        <w:t xml:space="preserve">}</w:t>
        <w:br w:clear="none"/>
      </w:r>
      <w:r>
        <w:rPr>
          <w:rStyle w:val="Text9"/>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 Column %d (%s) ---\n"</w:t>
        <w:br w:clear="none"/>
      </w:r>
      <w:r>
        <w:rPr>
          <w:rStyle w:val="Text10"/>
        </w:rPr>
        <w:t xml:space="preserve">,</w:t>
        <w:br w:clear="none"/>
      </w:r>
      <w:r>
        <w:rPr>
          <w:rStyle w:val="Text6"/>
        </w:rPr>
        <w:t xml:space="preserve"> </w:t>
        <w:br w:clear="none"/>
      </w:r>
      <w:r>
        <w:rPr>
          <w:rStyle w:val="Text19"/>
        </w:rPr>
        <w:t xml:space="preserve">$i</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NAME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"NAME_lc: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NAME_lc</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"NAME_uc: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NAME_uc</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"NULLABLE: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NULLABLE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"PRECISION:        %d\n"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PRECISION</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"SCALE:            %d\n"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SCALE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"TYPE:             %d\n"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TYPE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"mysql_is_blob: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mysql_is_blob</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"mysql_is_key: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mysql_is_key</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"mysql_is_num: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mysql_is_num</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"mysql_is_pri_key: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mysql_is_pri_key</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"mysql_max_length: %d\n"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mysql_max_length</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"mysql_table: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mysql_table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"mysql_type:       %d\n"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mysql_type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t xml:space="preserve">"mysql_type_name:  %s\n"</w:t>
        <w:br w:clear="none"/>
      </w:r>
      <w:r>
        <w:rPr>
          <w:rStyle w:val="Text10"/>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mysql_type_name</w:t>
        <w:br w:clear="none"/>
      </w:r>
      <w:r>
        <w:rPr>
          <w:rStyle w:val="Text10"/>
        </w:rPr>
        <w:t xml:space="preserve">}</w:t>
        <w:br w:clear="none"/>
      </w:r>
      <w:r>
        <w:rPr>
          <w:rStyle w:val="Text9"/>
        </w:rPr>
        <w:t xml:space="preserve">-&gt;</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finish</w:t>
        <w:br w:clear="none"/>
      </w:r>
      <w:r>
        <w:rPr>
          <w:rStyle w:val="Text6"/>
        </w:rPr>
        <w:t xml:space="preserve"> </w:t>
        <w:br w:clear="none"/>
      </w:r>
      <w:r>
        <w:rPr>
          <w:rStyle w:val="Text10"/>
        </w:rPr>
        <w:t xml:space="preserve">();</w:t>
        <w:br w:clear="none"/>
      </w:r>
      <w:r>
        <w:rPr>
          <w:rStyle w:val="Text6"/>
        </w:rPr>
        <w:t xml:space="preserve">  </w:t>
        <w:br w:clear="none"/>
      </w:r>
      <w:r>
        <w:rPr>
          <w:rStyle w:val="Text12"/>
        </w:rPr>
        <w:t xml:space="preserve"># release result set because we didn't fetch its rows</w:t>
        <w:br w:clear="none"/>
      </w:r>
    </w:p>
    <w:p>
      <w:pPr>
        <w:pStyle w:val="Normal"/>
      </w:pPr>
      <w:r>
        <w:t>The program produces this output:</w:t>
      </w:r>
    </w:p>
    <w:p>
      <w:pPr>
        <w:pStyle w:val="Para 03"/>
      </w:pPr>
      <w:r>
        <w:t xml:space="preserve">Statement: SELECT name, birth FROM profile</w:t>
        <w:br w:clear="none"/>
        <w:t xml:space="preserve">NUM_OF_FIELDS: 2</w:t>
        <w:br w:clear="none"/>
        <w:t xml:space="preserve">--- Column 0 (name) ---</w:t>
        <w:br w:clear="none"/>
        <w:t xml:space="preserve">NAME_lc:          name</w:t>
        <w:br w:clear="none"/>
        <w:t xml:space="preserve">NAME_uc:          NAME</w:t>
        <w:br w:clear="none"/>
        <w:t xml:space="preserve">NULLABLE:</w:t>
        <w:br w:clear="none"/>
        <w:t xml:space="preserve">PRECISION:        20</w:t>
        <w:br w:clear="none"/>
        <w:t xml:space="preserve">SCALE:            0</w:t>
        <w:br w:clear="none"/>
        <w:t xml:space="preserve">TYPE:             12</w:t>
        <w:br w:clear="none"/>
        <w:t xml:space="preserve">mysql_is_blob:</w:t>
        <w:br w:clear="none"/>
        <w:t xml:space="preserve">mysql_is_key:</w:t>
        <w:br w:clear="none"/>
        <w:t xml:space="preserve">mysql_is_num:     0</w:t>
        <w:br w:clear="none"/>
        <w:t xml:space="preserve">mysql_is_pri_key:</w:t>
        <w:br w:clear="none"/>
        <w:t xml:space="preserve">mysql_max_length: 7</w:t>
        <w:br w:clear="none"/>
        <w:t xml:space="preserve">mysql_table:      profile</w:t>
        <w:br w:clear="none"/>
        <w:t xml:space="preserve">mysql_type:       253</w:t>
        <w:br w:clear="none"/>
        <w:t xml:space="preserve">mysql_type_name:  varchar</w:t>
        <w:br w:clear="none"/>
        <w:t xml:space="preserve">--- Column 1 (birth) ---</w:t>
        <w:br w:clear="none"/>
        <w:t xml:space="preserve">NAME_lc:          birth</w:t>
        <w:br w:clear="none"/>
        <w:t xml:space="preserve">NAME_uc:          BIRTH</w:t>
        <w:br w:clear="none"/>
        <w:t xml:space="preserve">NULLABLE:         1</w:t>
        <w:br w:clear="none"/>
        <w:t xml:space="preserve">PRECISION:        10</w:t>
        <w:br w:clear="none"/>
        <w:t xml:space="preserve">SCALE:            0</w:t>
        <w:br w:clear="none"/>
        <w:t xml:space="preserve">TYPE:             9</w:t>
        <w:br w:clear="none"/>
        <w:t xml:space="preserve">mysql_is_blob:</w:t>
        <w:br w:clear="none"/>
        <w:t xml:space="preserve">mysql_is_key:</w:t>
        <w:br w:clear="none"/>
        <w:t xml:space="preserve">mysql_is_num:     0</w:t>
        <w:br w:clear="none"/>
        <w:t xml:space="preserve">mysql_is_pri_key:</w:t>
        <w:br w:clear="none"/>
        <w:t xml:space="preserve">mysql_max_length: 10</w:t>
        <w:br w:clear="none"/>
        <w:t xml:space="preserve">mysql_table:      profile</w:t>
        <w:br w:clear="none"/>
        <w:t xml:space="preserve">mysql_type:       10</w:t>
        <w:br w:clear="none"/>
        <w:t xml:space="preserve">mysql_type_name:  date</w:t>
        <w:br w:clear="none"/>
      </w:r>
    </w:p>
    <w:p>
      <w:pPr>
        <w:pStyle w:val="Normal"/>
      </w:pPr>
      <w:r>
        <w:t xml:space="preserve">To get a row count from a result set generated by calling </w:t>
      </w:r>
      <w:r>
        <w:rPr>
          <w:rStyle w:val="Text1"/>
        </w:rPr>
        <w:t>execute()</w:t>
      </w:r>
      <w:r>
        <w:t xml:space="preserve">, fetch the rows and count them yourself. Using </w:t>
      </w:r>
      <w:r>
        <w:rPr>
          <w:rStyle w:val="Text1"/>
        </w:rPr>
        <w:t>$sth-&gt;rows()</w:t>
      </w:r>
      <w:r>
        <w:t xml:space="preserve"> to get a count for </w:t>
      </w:r>
      <w:r>
        <w:rPr>
          <w:rStyle w:val="Text1"/>
        </w:rPr>
        <w:t>SELECT</w:t>
      </w:r>
      <w:r>
        <w:t xml:space="preserve"> statements is expressly deprecated in the DBI documentation.</w:t>
      </w:r>
    </w:p>
    <w:p>
      <w:pPr>
        <w:pStyle w:val="Normal"/>
      </w:pPr>
      <w:r>
        <w:t xml:space="preserve">You can also obtain a result set by calling one of the DBI methods that uses a database handle rather than a statement handle, such as </w:t>
      </w:r>
      <w:r>
        <w:rPr>
          <w:rStyle w:val="Text1"/>
        </w:rPr>
        <w:t>selectall_arrayref()</w:t>
      </w:r>
      <w:r>
        <w:t xml:space="preserve"> or </w:t>
      </w:r>
      <w:r>
        <w:rPr>
          <w:rStyle w:val="Text1"/>
        </w:rPr>
        <w:t>selectall_hashref()</w:t>
      </w:r>
      <w:r>
        <w:t xml:space="preserve">. These methods provide no access to column metadata. That information already will have been disposed of by the time the method returns, and is unavailable to your scripts. However, you can derive column and row counts by examining the result set itself. </w:t>
      </w:r>
      <w:hyperlink w:anchor="4_4_Executing_Statements_and_Ret">
        <w:r>
          <w:rPr>
            <w:rStyle w:val="Text2"/>
          </w:rPr>
          <w:t>Recipe 4.4</w:t>
        </w:r>
      </w:hyperlink>
      <w:r>
        <w:t xml:space="preserve"> discusses the result-set structures produced by several methods and how to use them to obtain row and column counts.</w:t>
      </w:r>
    </w:p>
    <w:p>
      <w:bookmarkStart w:id="3771" w:name="Ruby___________Ruby_Mysql2_gem_d"/>
      <w:pPr>
        <w:keepNext/>
        <w:pStyle w:val="Heading 2"/>
      </w:pPr>
      <w:r>
        <w:t>Ruby</w:t>
      </w:r>
      <w:bookmarkEnd w:id="3771"/>
    </w:p>
    <w:p>
      <w:pPr>
        <w:pStyle w:val="Normal"/>
      </w:pPr>
      <w:r>
        <w:t>Ruby Mysql2 gem does not provide its own methods to</w:t>
      </w:r>
      <w:r>
        <w:rPr>
          <w:rStyle w:val="Text79"/>
        </w:rPr>
        <w:bookmarkStart w:id="3772" w:name="idm45336878276080"/>
        <w:t/>
        <w:bookmarkEnd w:id="3772"/>
        <w:bookmarkStart w:id="3773" w:name="idm45336879198096"/>
        <w:t/>
        <w:bookmarkEnd w:id="3773"/>
      </w:r>
      <w:r>
        <w:t xml:space="preserve"> access result-set metadata after you execute a statement. You can get column names only by calling the </w:t>
      </w:r>
      <w:r>
        <w:rPr>
          <w:rStyle w:val="Text1"/>
        </w:rPr>
        <w:t>fields</w:t>
      </w:r>
      <w:r>
        <w:t xml:space="preserve"> method of the </w:t>
      </w:r>
      <w:r>
        <w:rPr>
          <w:rStyle w:val="Text1"/>
        </w:rPr>
        <w:t>Mysql2::Result</w:t>
      </w:r>
      <w:r>
        <w:t xml:space="preserve"> class: </w:t>
      </w:r>
    </w:p>
    <w:p>
      <w:pPr>
        <w:pStyle w:val="Para 12"/>
      </w:pPr>
      <w:r>
        <w:rPr>
          <w:rStyle w:val="Text3"/>
        </w:rPr>
        <w:t xml:space="preserve">stmt</w:t>
        <w:br w:clear="none"/>
      </w:r>
      <w:r>
        <w:rPr>
          <w:rStyle w:val="Text6"/>
        </w:rPr>
        <w:t xml:space="preserve"> </w:t>
        <w:br w:clear="none"/>
      </w:r>
      <w:r>
        <w:rPr>
          <w:rStyle w:val="Text9"/>
        </w:rPr>
        <w:t xml:space="preserve">=</w:t>
        <w:br w:clear="none"/>
      </w:r>
      <w:r>
        <w:rPr>
          <w:rStyle w:val="Text6"/>
        </w:rPr>
        <w:t xml:space="preserve"> </w:t>
        <w:br w:clear="none"/>
      </w:r>
      <w:r>
        <w:t xml:space="preserve">"SELECT name, birth FROM profile"</w:t>
        <w:br w:clear="none"/>
      </w:r>
      <w:r>
        <w:rPr>
          <w:rStyle w:val="Text6"/>
        </w:rPr>
        <w:t xml:space="preserve"/>
        <w:br w:clear="none"/>
      </w:r>
      <w:r>
        <w:rPr>
          <w:rStyle w:val="Text18"/>
        </w:rPr>
        <w:t xml:space="preserve">puts</w:t>
        <w:br w:clear="none"/>
      </w:r>
      <w:r>
        <w:rPr>
          <w:rStyle w:val="Text6"/>
        </w:rPr>
        <w:t xml:space="preserve"> </w:t>
        <w:br w:clear="none"/>
      </w:r>
      <w:r>
        <w:t xml:space="preserve">"Statement: </w:t>
        <w:br w:clear="none"/>
      </w:r>
      <w:r>
        <w:rPr>
          <w:rStyle w:val="Text39"/>
        </w:rPr>
        <w:t xml:space="preserve">#{</w:t>
        <w:br w:clear="none"/>
      </w:r>
      <w:r>
        <w:rPr>
          <w:rStyle w:val="Text3"/>
        </w:rPr>
        <w:t xml:space="preserve">stmt</w:t>
        <w:br w:clear="none"/>
      </w:r>
      <w:r>
        <w:rPr>
          <w:rStyle w:val="Text39"/>
        </w:rPr>
        <w:t xml:space="preserve">}</w:t>
        <w:br w:clear="none"/>
      </w:r>
      <w:r>
        <w:t xml:space="preserve">"</w:t>
        <w:br w:clear="none"/>
      </w:r>
      <w:r>
        <w:rPr>
          <w:rStyle w:val="Text6"/>
        </w:rPr>
        <w:t xml:space="preserve"/>
        <w:br w:clear="none"/>
      </w: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rPr>
          <w:rStyle w:val="Text3"/>
        </w:rPr>
        <w:t xml:space="preserve">stmt</w:t>
        <w:br w:clear="none"/>
      </w:r>
      <w:r>
        <w:rPr>
          <w:rStyle w:val="Text10"/>
        </w:rPr>
        <w:t xml:space="preserve">)</w:t>
        <w:br w:clear="none"/>
      </w:r>
      <w:r>
        <w:rPr>
          <w:rStyle w:val="Text6"/>
        </w:rPr>
        <w:t xml:space="preserve"/>
        <w:br w:clear="none"/>
      </w:r>
      <w:r>
        <w:rPr>
          <w:rStyle w:val="Text3"/>
        </w:rPr>
        <w:t xml:space="preserve">res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6"/>
        </w:rPr>
        <w:t xml:space="preserve"/>
        <w:br w:clear="none"/>
      </w:r>
      <w:r>
        <w:rPr>
          <w:rStyle w:val="Text12"/>
        </w:rPr>
        <w:t xml:space="preserve"># metadata information becomes available at this point ...</w:t>
        <w:br w:clear="none"/>
      </w:r>
      <w:r>
        <w:rPr>
          <w:rStyle w:val="Text6"/>
        </w:rPr>
        <w:t xml:space="preserve"/>
        <w:br w:clear="none"/>
      </w:r>
      <w:r>
        <w:rPr>
          <w:rStyle w:val="Text18"/>
        </w:rPr>
        <w:t xml:space="preserve">puts</w:t>
        <w:br w:clear="none"/>
      </w:r>
      <w:r>
        <w:rPr>
          <w:rStyle w:val="Text6"/>
        </w:rPr>
        <w:t xml:space="preserve"> </w:t>
        <w:br w:clear="none"/>
      </w:r>
      <w:r>
        <w:t xml:space="preserve">"Number of columns: </w:t>
        <w:br w:clear="none"/>
      </w:r>
      <w:r>
        <w:rPr>
          <w:rStyle w:val="Text39"/>
        </w:rPr>
        <w:t xml:space="preserve">#{</w:t>
        <w:br w:clear="none"/>
      </w:r>
      <w:r>
        <w:rPr>
          <w:rStyle w:val="Text3"/>
        </w:rPr>
        <w:t xml:space="preserve">res</w:t>
        <w:br w:clear="none"/>
      </w:r>
      <w:r>
        <w:rPr>
          <w:rStyle w:val="Text9"/>
        </w:rPr>
        <w:t xml:space="preserve">.</w:t>
        <w:br w:clear="none"/>
      </w:r>
      <w:r>
        <w:rPr>
          <w:rStyle w:val="Text3"/>
        </w:rPr>
        <w:t xml:space="preserve">fields</w:t>
        <w:br w:clear="none"/>
      </w:r>
      <w:r>
        <w:rPr>
          <w:rStyle w:val="Text9"/>
        </w:rPr>
        <w:t xml:space="preserve">.</w:t>
        <w:br w:clear="none"/>
      </w:r>
      <w:r>
        <w:rPr>
          <w:rStyle w:val="Text3"/>
        </w:rPr>
        <w:t xml:space="preserve">size</w:t>
        <w:br w:clear="none"/>
      </w:r>
      <w:r>
        <w:rPr>
          <w:rStyle w:val="Text39"/>
        </w:rPr>
        <w:t xml:space="preserve">}</w:t>
        <w:br w:clear="none"/>
      </w:r>
      <w:r>
        <w:t xml:space="preserve">"</w:t>
        <w:br w:clear="none"/>
      </w:r>
      <w:r>
        <w:rPr>
          <w:rStyle w:val="Text6"/>
        </w:rPr>
        <w:t xml:space="preserve"/>
        <w:br w:clear="none"/>
      </w:r>
      <w:r>
        <w:rPr>
          <w:rStyle w:val="Text18"/>
        </w:rPr>
        <w:t xml:space="preserve">puts</w:t>
        <w:br w:clear="none"/>
      </w:r>
      <w:r>
        <w:rPr>
          <w:rStyle w:val="Text6"/>
        </w:rPr>
        <w:t xml:space="preserve"> </w:t>
        <w:br w:clear="none"/>
      </w:r>
      <w:r>
        <w:t xml:space="preserve">"Note: statement has no result set"</w:t>
        <w:br w:clear="none"/>
      </w:r>
      <w:r>
        <w:rPr>
          <w:rStyle w:val="Text6"/>
        </w:rPr>
        <w:t xml:space="preserve"> </w:t>
        <w:br w:clear="none"/>
      </w:r>
      <w:r>
        <w:rPr>
          <w:rStyle w:val="Text4"/>
        </w:rPr>
        <w:t xml:space="preserve">if</w:t>
        <w:br w:clear="none"/>
      </w:r>
      <w:r>
        <w:rPr>
          <w:rStyle w:val="Text6"/>
        </w:rPr>
        <w:t xml:space="preserve"> </w:t>
        <w:br w:clear="none"/>
      </w:r>
      <w:r>
        <w:rPr>
          <w:rStyle w:val="Text3"/>
        </w:rPr>
        <w:t xml:space="preserve">res</w:t>
        <w:br w:clear="none"/>
      </w:r>
      <w:r>
        <w:rPr>
          <w:rStyle w:val="Text9"/>
        </w:rPr>
        <w:t xml:space="preserve">.</w:t>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br w:clear="none"/>
      </w:r>
      <w:r>
        <w:rPr>
          <w:rStyle w:val="Text18"/>
        </w:rPr>
        <w:t xml:space="preserve">puts</w:t>
        <w:br w:clear="none"/>
      </w:r>
      <w:r>
        <w:rPr>
          <w:rStyle w:val="Text6"/>
        </w:rPr>
        <w:t xml:space="preserve"> </w:t>
        <w:br w:clear="none"/>
      </w:r>
      <w:r>
        <w:t xml:space="preserve">"Columns names: </w:t>
        <w:br w:clear="none"/>
      </w:r>
      <w:r>
        <w:rPr>
          <w:rStyle w:val="Text39"/>
        </w:rPr>
        <w:t xml:space="preserve">#{</w:t>
        <w:br w:clear="none"/>
      </w:r>
      <w:r>
        <w:rPr>
          <w:rStyle w:val="Text3"/>
        </w:rPr>
        <w:t xml:space="preserve">res</w:t>
        <w:br w:clear="none"/>
      </w:r>
      <w:r>
        <w:rPr>
          <w:rStyle w:val="Text9"/>
        </w:rPr>
        <w:t xml:space="preserve">.</w:t>
        <w:br w:clear="none"/>
      </w:r>
      <w:r>
        <w:rPr>
          <w:rStyle w:val="Text3"/>
        </w:rPr>
        <w:t xml:space="preserve">fields</w:t>
        <w:br w:clear="none"/>
      </w:r>
      <w:r>
        <w:rPr>
          <w:rStyle w:val="Text9"/>
        </w:rPr>
        <w:t xml:space="preserve">.</w:t>
        <w:br w:clear="none"/>
      </w:r>
      <w:r>
        <w:rPr>
          <w:rStyle w:val="Text3"/>
        </w:rPr>
        <w:t xml:space="preserve">join</w:t>
        <w:br w:clear="none"/>
      </w:r>
      <w:r>
        <w:rPr>
          <w:rStyle w:val="Text10"/>
        </w:rPr>
        <w:t xml:space="preserve">(</w:t>
        <w:br w:clear="none"/>
      </w:r>
      <w:r>
        <w:t xml:space="preserve">", "</w:t>
        <w:br w:clear="none"/>
      </w:r>
      <w:r>
        <w:rPr>
          <w:rStyle w:val="Text10"/>
        </w:rPr>
        <w:t xml:space="preserve">)</w:t>
        <w:br w:clear="none"/>
      </w:r>
      <w:r>
        <w:rPr>
          <w:rStyle w:val="Text39"/>
        </w:rPr>
        <w:t xml:space="preserve">}</w:t>
        <w:br w:clear="none"/>
      </w:r>
      <w:r>
        <w:t xml:space="preserve">"</w:t>
        <w:br w:clear="none"/>
      </w:r>
      <w:r>
        <w:rPr>
          <w:rStyle w:val="Text6"/>
        </w:rPr>
        <w:t xml:space="preserve"/>
        <w:br w:clear="none"/>
      </w:r>
      <w:r>
        <w:rPr>
          <w:rStyle w:val="Text3"/>
        </w:rPr>
        <w:t xml:space="preserve">res</w:t>
        <w:br w:clear="none"/>
      </w:r>
      <w:r>
        <w:rPr>
          <w:rStyle w:val="Text9"/>
        </w:rPr>
        <w:t xml:space="preserve">.</w:t>
        <w:br w:clear="none"/>
      </w:r>
      <w:r>
        <w:rPr>
          <w:rStyle w:val="Text3"/>
        </w:rPr>
        <w:t xml:space="preserve">free</w:t>
        <w:br w:clear="none"/>
      </w:r>
    </w:p>
    <w:p>
      <w:pPr>
        <w:pStyle w:val="Normal"/>
      </w:pPr>
      <w:r>
        <w:t xml:space="preserve">To obtain other column metadata, query the Information Schema as we suggest in </w:t>
      </w:r>
      <w:hyperlink w:anchor="12_5_Accessing_Table_Column_Defi">
        <w:r>
          <w:rPr>
            <w:rStyle w:val="Text2"/>
          </w:rPr>
          <w:t>Recipe 12.5</w:t>
        </w:r>
      </w:hyperlink>
      <w:r>
        <w:t xml:space="preserve"> </w:t>
      </w:r>
    </w:p>
    <w:p>
      <w:bookmarkStart w:id="3774" w:name="PHPIn_PHP__metadata_for_SELECT"/>
      <w:pPr>
        <w:keepNext/>
        <w:pStyle w:val="Heading 2"/>
      </w:pPr>
      <w:r>
        <w:t>PHP</w:t>
      </w:r>
      <w:bookmarkEnd w:id="3774"/>
    </w:p>
    <w:p>
      <w:pPr>
        <w:pStyle w:val="Normal"/>
      </w:pPr>
      <w:r>
        <w:t>In PHP, metadata for</w:t>
      </w:r>
      <w:r>
        <w:rPr>
          <w:rStyle w:val="Text79"/>
        </w:rPr>
        <w:bookmarkStart w:id="3775" w:name="idm45336879129872"/>
        <w:t/>
        <w:bookmarkEnd w:id="3775"/>
        <w:bookmarkStart w:id="3776" w:name="idm45336879128560"/>
        <w:t/>
        <w:bookmarkEnd w:id="3776"/>
        <w:bookmarkStart w:id="3777" w:name="idm45336879127248"/>
        <w:t/>
        <w:bookmarkEnd w:id="3777"/>
      </w:r>
      <w:r>
        <w:t xml:space="preserve"> </w:t>
      </w:r>
      <w:r>
        <w:rPr>
          <w:rStyle w:val="Text1"/>
        </w:rPr>
        <w:t>SELECT</w:t>
      </w:r>
      <w:r>
        <w:t xml:space="preserve"> statements is available from PDO after a successful call to </w:t>
      </w:r>
      <w:r>
        <w:rPr>
          <w:rStyle w:val="Text1"/>
        </w:rPr>
        <w:t>query()</w:t>
      </w:r>
      <w:r>
        <w:t xml:space="preserve">. If you execute a statement using </w:t>
      </w:r>
      <w:r>
        <w:rPr>
          <w:rStyle w:val="Text1"/>
        </w:rPr>
        <w:t>prepare()</w:t>
      </w:r>
      <w:r>
        <w:t xml:space="preserve"> plus </w:t>
      </w:r>
      <w:r>
        <w:rPr>
          <w:rStyle w:val="Text1"/>
        </w:rPr>
        <w:t>execute()</w:t>
      </w:r>
      <w:r>
        <w:t xml:space="preserve"> instead (which can be used for </w:t>
      </w:r>
      <w:r>
        <w:rPr>
          <w:rStyle w:val="Text1"/>
        </w:rPr>
        <w:t>SELECT</w:t>
      </w:r>
      <w:r>
        <w:t xml:space="preserve"> or non-</w:t>
      </w:r>
      <w:r>
        <w:rPr>
          <w:rStyle w:val="Text1"/>
        </w:rPr>
        <w:t>SELECT</w:t>
      </w:r>
      <w:r>
        <w:t xml:space="preserve"> statements), metadata becomes available after </w:t>
      </w:r>
      <w:r>
        <w:rPr>
          <w:rStyle w:val="Text1"/>
        </w:rPr>
        <w:t>execute()</w:t>
      </w:r>
      <w:r>
        <w:t>.</w:t>
      </w:r>
    </w:p>
    <w:p>
      <w:pPr>
        <w:pStyle w:val="Normal"/>
      </w:pPr>
      <w:r>
        <w:t xml:space="preserve">To determine metadata availability, check whether the statement handle </w:t>
      </w:r>
      <w:r>
        <w:rPr>
          <w:rStyle w:val="Text44"/>
        </w:rPr>
        <w:t>columnCount()</w:t>
      </w:r>
      <w:r>
        <w:t xml:space="preserve"> method returns a value greater than zero. If so, the handle’s </w:t>
      </w:r>
      <w:r>
        <w:rPr>
          <w:rStyle w:val="Text44"/>
        </w:rPr>
        <w:t>getColumnMeta()</w:t>
      </w:r>
      <w:r>
        <w:t xml:space="preserve"> method returns an associative array containing metadata for a single column. </w:t>
      </w:r>
      <w:hyperlink w:anchor="Table_12_3__Metadata_in_PHPNameV">
        <w:r>
          <w:rPr>
            <w:rStyle w:val="Text2"/>
          </w:rPr>
          <w:t>Table 12-3</w:t>
        </w:r>
      </w:hyperlink>
      <w:r>
        <w:t xml:space="preserve"> shows the elements of this array. (The format of the </w:t>
      </w:r>
      <w:r>
        <w:rPr>
          <w:rStyle w:val="Text1"/>
        </w:rPr>
        <w:t>flags</w:t>
      </w:r>
      <w:r>
        <w:t xml:space="preserve"> value might differ for other database systems.)</w:t>
      </w:r>
    </w:p>
    <w:tbl>
      <w:tblPr>
        <w:tblW w:type="auto" w:w="0"/>
      </w:tblPr>
      <w:tr>
        <w:tc>
          <w:tcPr>
            <w:tcW w:type="auto" w:w="0"/>
            <w:tcMar>
              <w:left w:type="dxa" w:w="200"/>
              <w:top w:type="dxa" w:w="200"/>
              <w:right w:type="dxa" w:w="200"/>
              <w:bottom w:type="dxa" w:w="200"/>
            </w:tcMar>
            <w:vAlign w:val="center"/>
          </w:tcPr>
          <w:p>
            <w:bookmarkStart w:id="3778" w:name="Table_12_3__Metadata_in_PHPNameV"/>
            <w:pPr>
              <w:pStyle w:val="Para 23"/>
            </w:pPr>
            <w:r>
              <w:t xml:space="preserve">Table 12-3. </w:t>
              <w:t>Metadata in PHP</w:t>
            </w:r>
            <w:bookmarkEnd w:id="3778"/>
          </w:p>
          <w:p>
            <w:pPr>
              <w:pStyle w:val="Para 18"/>
            </w:pPr>
            <w:r>
              <w:t>Name</w:t>
            </w:r>
          </w:p>
        </w:tc>
        <w:tc>
          <w:tcPr>
            <w:tcW w:type="auto" w:w="0"/>
            <w:tcMar>
              <w:left w:type="dxa" w:w="200"/>
              <w:top w:type="dxa" w:w="200"/>
              <w:right w:type="dxa" w:w="200"/>
              <w:bottom w:type="dxa" w:w="200"/>
            </w:tcMar>
            <w:vAlign w:val="center"/>
          </w:tcPr>
          <w:p>
            <w:pPr>
              <w:pStyle w:val="Para 18"/>
            </w:pPr>
            <w:r>
              <w:t>Value</w:t>
            </w:r>
          </w:p>
        </w:tc>
      </w:tr>
    </w:tbl>
    <w:tbl>
      <w:tblPr>
        <w:tblW w:type="auto" w:w="0"/>
      </w:tblPr>
      <w:tr>
        <w:tc>
          <w:tcPr>
            <w:tcW w:type="auto" w:w="0"/>
            <w:tcMar>
              <w:left w:type="dxa" w:w="200"/>
              <w:top w:type="dxa" w:w="200"/>
              <w:right w:type="dxa" w:w="200"/>
              <w:bottom w:type="dxa" w:w="200"/>
            </w:tcMar>
          </w:tcPr>
          <w:p>
            <w:pPr>
              <w:pStyle w:val="Para 13"/>
            </w:pPr>
            <w:r>
              <w:t xml:space="preserve">pdo_type </w:t>
            </w:r>
          </w:p>
        </w:tc>
        <w:tc>
          <w:tcPr>
            <w:tcW w:type="auto" w:w="0"/>
            <w:tcMar>
              <w:left w:type="dxa" w:w="200"/>
              <w:top w:type="dxa" w:w="200"/>
              <w:right w:type="dxa" w:w="200"/>
              <w:bottom w:type="dxa" w:w="200"/>
            </w:tcMar>
          </w:tcPr>
          <w:p>
            <w:pPr>
              <w:pStyle w:val="Para 07"/>
            </w:pPr>
            <w:r>
              <w:t xml:space="preserve">Column type (corresponds to a </w:t>
            </w:r>
            <w:r>
              <w:rPr>
                <w:rStyle w:val="Text1"/>
              </w:rPr>
              <w:t>PDO::PARAM_</w:t>
            </w:r>
            <w:r>
              <w:rPr>
                <w:rStyle w:val="Text24"/>
              </w:rPr>
              <w:t>XXX</w:t>
            </w:r>
            <w:r>
              <w:t xml:space="preserve"> value)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native_type </w:t>
            </w:r>
          </w:p>
        </w:tc>
        <w:tc>
          <w:tcPr>
            <w:tcW w:type="auto" w:w="0"/>
            <w:shd w:val="clear" w:color="auto" w:fill="EEF2F6"/>
            <w:tcMar>
              <w:left w:type="dxa" w:w="200"/>
              <w:top w:type="dxa" w:w="200"/>
              <w:right w:type="dxa" w:w="200"/>
              <w:bottom w:type="dxa" w:w="200"/>
            </w:tcMar>
          </w:tcPr>
          <w:p>
            <w:pPr>
              <w:pStyle w:val="Para 07"/>
            </w:pPr>
            <w:r>
              <w:t>PHP native type for the column value</w:t>
            </w:r>
          </w:p>
        </w:tc>
      </w:tr>
    </w:tbl>
    <w:tbl>
      <w:tblPr>
        <w:tblW w:type="auto" w:w="0"/>
      </w:tblPr>
      <w:tr>
        <w:tc>
          <w:tcPr>
            <w:tcW w:type="auto" w:w="0"/>
            <w:tcMar>
              <w:left w:type="dxa" w:w="200"/>
              <w:top w:type="dxa" w:w="200"/>
              <w:right w:type="dxa" w:w="200"/>
              <w:bottom w:type="dxa" w:w="200"/>
            </w:tcMar>
          </w:tcPr>
          <w:p>
            <w:pPr>
              <w:pStyle w:val="Para 13"/>
            </w:pPr>
            <w:r>
              <w:t xml:space="preserve">name </w:t>
            </w:r>
          </w:p>
        </w:tc>
        <w:tc>
          <w:tcPr>
            <w:tcW w:type="auto" w:w="0"/>
            <w:tcMar>
              <w:left w:type="dxa" w:w="200"/>
              <w:top w:type="dxa" w:w="200"/>
              <w:right w:type="dxa" w:w="200"/>
              <w:bottom w:type="dxa" w:w="200"/>
            </w:tcMar>
          </w:tcPr>
          <w:p>
            <w:pPr>
              <w:pStyle w:val="Para 07"/>
            </w:pPr>
            <w:r>
              <w:t>Column name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len </w:t>
            </w:r>
          </w:p>
        </w:tc>
        <w:tc>
          <w:tcPr>
            <w:tcW w:type="auto" w:w="0"/>
            <w:shd w:val="clear" w:color="auto" w:fill="EEF2F6"/>
            <w:tcMar>
              <w:left w:type="dxa" w:w="200"/>
              <w:top w:type="dxa" w:w="200"/>
              <w:right w:type="dxa" w:w="200"/>
              <w:bottom w:type="dxa" w:w="200"/>
            </w:tcMar>
          </w:tcPr>
          <w:p>
            <w:pPr>
              <w:pStyle w:val="Para 07"/>
            </w:pPr>
            <w:r>
              <w:t>Column length</w:t>
            </w:r>
          </w:p>
        </w:tc>
      </w:tr>
    </w:tbl>
    <w:tbl>
      <w:tblPr>
        <w:tblW w:type="auto" w:w="0"/>
      </w:tblPr>
      <w:tr>
        <w:tc>
          <w:tcPr>
            <w:tcW w:type="auto" w:w="0"/>
            <w:tcMar>
              <w:left w:type="dxa" w:w="200"/>
              <w:top w:type="dxa" w:w="200"/>
              <w:right w:type="dxa" w:w="200"/>
              <w:bottom w:type="dxa" w:w="200"/>
            </w:tcMar>
          </w:tcPr>
          <w:p>
            <w:pPr>
              <w:pStyle w:val="Para 13"/>
            </w:pPr>
            <w:r>
              <w:t xml:space="preserve">precision </w:t>
            </w:r>
          </w:p>
        </w:tc>
        <w:tc>
          <w:tcPr>
            <w:tcW w:type="auto" w:w="0"/>
            <w:tcMar>
              <w:left w:type="dxa" w:w="200"/>
              <w:top w:type="dxa" w:w="200"/>
              <w:right w:type="dxa" w:w="200"/>
              <w:bottom w:type="dxa" w:w="200"/>
            </w:tcMar>
          </w:tcPr>
          <w:p>
            <w:pPr>
              <w:pStyle w:val="Para 07"/>
            </w:pPr>
            <w:r>
              <w:t>Column precision</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flags </w:t>
            </w:r>
          </w:p>
        </w:tc>
        <w:tc>
          <w:tcPr>
            <w:tcW w:type="auto" w:w="0"/>
            <w:shd w:val="clear" w:color="auto" w:fill="EEF2F6"/>
            <w:tcMar>
              <w:left w:type="dxa" w:w="200"/>
              <w:top w:type="dxa" w:w="200"/>
              <w:right w:type="dxa" w:w="200"/>
              <w:bottom w:type="dxa" w:w="200"/>
            </w:tcMar>
          </w:tcPr>
          <w:p>
            <w:pPr>
              <w:pStyle w:val="Para 07"/>
            </w:pPr>
            <w:r>
              <w:t>Array of flags describing the column attributes</w:t>
            </w:r>
          </w:p>
        </w:tc>
      </w:tr>
    </w:tbl>
    <w:tbl>
      <w:tblPr>
        <w:tblW w:type="auto" w:w="0"/>
      </w:tblPr>
      <w:tr>
        <w:tc>
          <w:tcPr>
            <w:tcW w:type="auto" w:w="0"/>
            <w:tcMar>
              <w:left w:type="dxa" w:w="200"/>
              <w:top w:type="dxa" w:w="200"/>
              <w:right w:type="dxa" w:w="200"/>
              <w:bottom w:type="dxa" w:w="200"/>
            </w:tcMar>
          </w:tcPr>
          <w:p>
            <w:pPr>
              <w:pStyle w:val="Para 13"/>
            </w:pPr>
            <w:r>
              <w:t xml:space="preserve">table </w:t>
            </w:r>
          </w:p>
        </w:tc>
        <w:tc>
          <w:tcPr>
            <w:tcW w:type="auto" w:w="0"/>
            <w:tcMar>
              <w:left w:type="dxa" w:w="200"/>
              <w:top w:type="dxa" w:w="200"/>
              <w:right w:type="dxa" w:w="200"/>
              <w:bottom w:type="dxa" w:w="200"/>
            </w:tcMar>
          </w:tcPr>
          <w:p>
            <w:pPr>
              <w:pStyle w:val="Para 07"/>
            </w:pPr>
            <w:r>
              <w:t>Name of table the column is part of</w:t>
            </w:r>
          </w:p>
        </w:tc>
      </w:tr>
    </w:tbl>
    <w:p>
      <w:pPr>
        <w:pStyle w:val="Normal"/>
      </w:pPr>
      <w:r>
        <w:t>This example code shows how to execute a statement and display result-set metadata:</w:t>
      </w:r>
    </w:p>
    <w:p>
      <w:pPr>
        <w:pStyle w:val="Para 12"/>
      </w:pPr>
      <w:r>
        <w:rPr>
          <w:rStyle w:val="Text19"/>
        </w:rPr>
        <w:t xml:space="preserve">$stmt</w:t>
        <w:br w:clear="none"/>
      </w:r>
      <w:r>
        <w:rPr>
          <w:rStyle w:val="Text6"/>
        </w:rPr>
        <w:t xml:space="preserve"> </w:t>
        <w:br w:clear="none"/>
      </w:r>
      <w:r>
        <w:rPr>
          <w:rStyle w:val="Text9"/>
        </w:rPr>
        <w:t xml:space="preserve">=</w:t>
        <w:br w:clear="none"/>
      </w:r>
      <w:r>
        <w:rPr>
          <w:rStyle w:val="Text6"/>
        </w:rPr>
        <w:t xml:space="preserve"> </w:t>
        <w:br w:clear="none"/>
      </w:r>
      <w:r>
        <w:t xml:space="preserve">"SELECT name, birth FROM profile"</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rPr>
          <w:rStyle w:val="Text10"/>
        </w:rPr>
        <w:t xml:space="preserve">(</w:t>
        <w:br w:clear="none"/>
      </w:r>
      <w:r>
        <w:t xml:space="preserve">"Statement: </w:t>
        <w:br w:clear="none"/>
      </w:r>
      <w:r>
        <w:rPr>
          <w:rStyle w:val="Text39"/>
        </w:rPr>
        <w:t xml:space="preserve">$stmt\n</w:t>
        <w:br w:clear="none"/>
      </w:r>
      <w:r>
        <w:t xml:space="preserve">"</w:t>
        <w:br w:clear="none"/>
      </w:r>
      <w:r>
        <w:rPr>
          <w:rStyle w:val="Text10"/>
        </w:rPr>
        <w:t xml:space="preserve">);</w:t>
        <w:br w:clear="none"/>
      </w:r>
      <w:r>
        <w:rPr>
          <w:rStyle w:val="Text6"/>
        </w:rPr>
        <w:t xml:space="preserve"/>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prepare</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21"/>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12"/>
        </w:rPr>
        <w:t xml:space="preserve"># metadata information becomes available at this point ...</w:t>
        <w:br w:clear="none"/>
      </w:r>
      <w:r>
        <w:rPr>
          <w:rStyle w:val="Text6"/>
        </w:rPr>
        <w:t xml:space="preserve"/>
        <w:br w:clear="none"/>
      </w:r>
      <w:r>
        <w:rPr>
          <w:rStyle w:val="Text19"/>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21"/>
        </w:rPr>
        <w:t xml:space="preserve">columnCount</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print</w:t>
        <w:br w:clear="none"/>
      </w:r>
      <w:r>
        <w:rPr>
          <w:rStyle w:val="Text6"/>
        </w:rPr>
        <w:t xml:space="preserve"> </w:t>
        <w:br w:clear="none"/>
      </w:r>
      <w:r>
        <w:rPr>
          <w:rStyle w:val="Text10"/>
        </w:rPr>
        <w:t xml:space="preserve">(</w:t>
        <w:br w:clear="none"/>
      </w:r>
      <w:r>
        <w:t xml:space="preserve">"Number of columns: </w:t>
        <w:br w:clear="none"/>
      </w:r>
      <w:r>
        <w:rPr>
          <w:rStyle w:val="Text39"/>
        </w:rPr>
        <w:t xml:space="preserve">$ncols\n</w:t>
        <w:br w:clear="none"/>
      </w:r>
      <w:r>
        <w:t xml:space="preserve">"</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10"/>
        </w:rPr>
        <w:t xml:space="preserve">(</w:t>
        <w:br w:clear="none"/>
      </w:r>
      <w:r>
        <w:rPr>
          <w:rStyle w:val="Text19"/>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"Note: statement has no result set</w:t>
        <w:br w:clear="none"/>
        <w:t xml:space="preserve">\n</w:t>
        <w:br w:clear="none"/>
        <w:t xml:space="preserve">"</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10"/>
        </w:rPr>
        <w:t xml:space="preserve">(</w:t>
        <w:br w:clear="none"/>
      </w:r>
      <w:r>
        <w:rPr>
          <w:rStyle w:val="Text19"/>
        </w:rPr>
        <w:t xml:space="preserve">$i</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9"/>
        </w:rPr>
        <w:t xml:space="preserve">$i</w:t>
        <w:br w:clear="none"/>
      </w:r>
      <w:r>
        <w:rPr>
          <w:rStyle w:val="Text6"/>
        </w:rPr>
        <w:t xml:space="preserve"> </w:t>
        <w:br w:clear="none"/>
      </w:r>
      <w:r>
        <w:rPr>
          <w:rStyle w:val="Text9"/>
        </w:rPr>
        <w:t xml:space="preserve">&lt;</w:t>
        <w:br w:clear="none"/>
      </w:r>
      <w:r>
        <w:rPr>
          <w:rStyle w:val="Text6"/>
        </w:rPr>
        <w:t xml:space="preserve"> </w:t>
        <w:br w:clear="none"/>
      </w:r>
      <w:r>
        <w:rPr>
          <w:rStyle w:val="Text19"/>
        </w:rPr>
        <w:t xml:space="preserve">$ncols</w:t>
        <w:br w:clear="none"/>
      </w:r>
      <w:r>
        <w:rPr>
          <w:rStyle w:val="Text10"/>
        </w:rPr>
        <w:t xml:space="preserve">;</w:t>
        <w:br w:clear="none"/>
      </w:r>
      <w:r>
        <w:rPr>
          <w:rStyle w:val="Text6"/>
        </w:rPr>
        <w:t xml:space="preserve"> </w:t>
        <w:br w:clear="none"/>
      </w:r>
      <w:r>
        <w:rPr>
          <w:rStyle w:val="Text19"/>
        </w:rPr>
        <w:t xml:space="preserve">$i</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$col_info</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21"/>
        </w:rPr>
        <w:t xml:space="preserve">getColumnMeta</w:t>
        <w:br w:clear="none"/>
      </w:r>
      <w:r>
        <w:rPr>
          <w:rStyle w:val="Text6"/>
        </w:rPr>
        <w:t xml:space="preserve"> </w:t>
        <w:br w:clear="none"/>
      </w:r>
      <w:r>
        <w:rPr>
          <w:rStyle w:val="Text10"/>
        </w:rPr>
        <w:t xml:space="preserve">(</w:t>
        <w:br w:clear="none"/>
      </w:r>
      <w:r>
        <w:rPr>
          <w:rStyle w:val="Text19"/>
        </w:rPr>
        <w:t xml:space="preserve">$i</w:t>
        <w:br w:clear="none"/>
      </w:r>
      <w:r>
        <w:rPr>
          <w:rStyle w:val="Text10"/>
        </w:rPr>
        <w:t xml:space="preserve">);</w:t>
        <w:br w:clear="none"/>
      </w:r>
      <w:r>
        <w:rPr>
          <w:rStyle w:val="Text6"/>
        </w:rPr>
        <w:t xml:space="preserve"/>
        <w:br w:clear="none"/>
        <w:t xml:space="preserve">  </w:t>
        <w:br w:clear="none"/>
      </w:r>
      <w:r>
        <w:rPr>
          <w:rStyle w:val="Text19"/>
        </w:rPr>
        <w:t xml:space="preserve">$flags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implode</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rPr>
          <w:rStyle w:val="Text6"/>
        </w:rPr>
        <w:t xml:space="preserve"> </w:t>
        <w:br w:clear="none"/>
      </w:r>
      <w:r>
        <w:rPr>
          <w:rStyle w:val="Text18"/>
        </w:rPr>
        <w:t xml:space="preserve">array_values</w:t>
        <w:br w:clear="none"/>
      </w:r>
      <w:r>
        <w:rPr>
          <w:rStyle w:val="Text6"/>
        </w:rPr>
        <w:t xml:space="preserve"> </w:t>
        <w:br w:clear="none"/>
      </w:r>
      <w:r>
        <w:rPr>
          <w:rStyle w:val="Text10"/>
        </w:rPr>
        <w:t xml:space="preserve">(</w:t>
        <w:br w:clear="none"/>
      </w:r>
      <w:r>
        <w:rPr>
          <w:rStyle w:val="Text19"/>
        </w:rPr>
        <w:t xml:space="preserve">$col_info</w:t>
        <w:br w:clear="none"/>
      </w:r>
      <w:r>
        <w:rPr>
          <w:rStyle w:val="Text10"/>
        </w:rPr>
        <w:t xml:space="preserve">[</w:t>
        <w:br w:clear="none"/>
      </w:r>
      <w:r>
        <w:t xml:space="preserve">"flags"</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 Column %d (%s) ---</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$i</w:t>
        <w:br w:clear="none"/>
      </w:r>
      <w:r>
        <w:rPr>
          <w:rStyle w:val="Text10"/>
        </w:rPr>
        <w:t xml:space="preserve">,</w:t>
        <w:br w:clear="none"/>
      </w:r>
      <w:r>
        <w:rPr>
          <w:rStyle w:val="Text6"/>
        </w:rPr>
        <w:t xml:space="preserve"> </w:t>
        <w:br w:clear="none"/>
      </w:r>
      <w:r>
        <w:rPr>
          <w:rStyle w:val="Text19"/>
        </w:rPr>
        <w:t xml:space="preserve">$col_info</w:t>
        <w:br w:clear="none"/>
      </w:r>
      <w:r>
        <w:rPr>
          <w:rStyle w:val="Text10"/>
        </w:rPr>
        <w:t xml:space="preserve">[</w:t>
        <w:br w:clear="none"/>
      </w:r>
      <w:r>
        <w:t xml:space="preserve">"name"</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"pdo_type: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$col_info</w:t>
        <w:br w:clear="none"/>
      </w:r>
      <w:r>
        <w:rPr>
          <w:rStyle w:val="Text10"/>
        </w:rPr>
        <w:t xml:space="preserve">[</w:t>
        <w:br w:clear="none"/>
      </w:r>
      <w:r>
        <w:t xml:space="preserve">"pdo_type"</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"native_type:  %s</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$col_info</w:t>
        <w:br w:clear="none"/>
      </w:r>
      <w:r>
        <w:rPr>
          <w:rStyle w:val="Text10"/>
        </w:rPr>
        <w:t xml:space="preserve">[</w:t>
        <w:br w:clear="none"/>
      </w:r>
      <w:r>
        <w:t xml:space="preserve">"native_type"</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"len: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$col_info</w:t>
        <w:br w:clear="none"/>
      </w:r>
      <w:r>
        <w:rPr>
          <w:rStyle w:val="Text10"/>
        </w:rPr>
        <w:t xml:space="preserve">[</w:t>
        <w:br w:clear="none"/>
      </w:r>
      <w:r>
        <w:t xml:space="preserve">"len"</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"precision:    %d</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$col_info</w:t>
        <w:br w:clear="none"/>
      </w:r>
      <w:r>
        <w:rPr>
          <w:rStyle w:val="Text10"/>
        </w:rPr>
        <w:t xml:space="preserve">[</w:t>
        <w:br w:clear="none"/>
      </w:r>
      <w:r>
        <w:t xml:space="preserve">"precision"</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"flags:        %s</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$flags</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0"/>
        </w:rPr>
        <w:t xml:space="preserve">(</w:t>
        <w:br w:clear="none"/>
      </w:r>
      <w:r>
        <w:t xml:space="preserve">"table:        %s</w:t>
        <w:br w:clear="none"/>
        <w:t xml:space="preserve">\n</w:t>
        <w:br w:clear="none"/>
        <w:t xml:space="preserve">"</w:t>
        <w:br w:clear="none"/>
      </w:r>
      <w:r>
        <w:rPr>
          <w:rStyle w:val="Text10"/>
        </w:rPr>
        <w:t xml:space="preserve">,</w:t>
        <w:br w:clear="none"/>
      </w:r>
      <w:r>
        <w:rPr>
          <w:rStyle w:val="Text6"/>
        </w:rPr>
        <w:t xml:space="preserve"> </w:t>
        <w:br w:clear="none"/>
      </w:r>
      <w:r>
        <w:rPr>
          <w:rStyle w:val="Text19"/>
        </w:rPr>
        <w:t xml:space="preserve">$col_info</w:t>
        <w:br w:clear="none"/>
      </w:r>
      <w:r>
        <w:rPr>
          <w:rStyle w:val="Text10"/>
        </w:rPr>
        <w:t xml:space="preserve">[</w:t>
        <w:br w:clear="none"/>
      </w:r>
      <w:r>
        <w:t xml:space="preserve">"table"</w:t>
        <w:br w:clear="none"/>
      </w:r>
      <w:r>
        <w:rPr>
          <w:rStyle w:val="Text10"/>
        </w:rPr>
        <w:t xml:space="preserve">]);</w:t>
        <w:br w:clear="none"/>
      </w:r>
      <w:r>
        <w:rPr>
          <w:rStyle w:val="Text6"/>
        </w:rPr>
        <w:t xml:space="preserve"/>
        <w:br w:clear="none"/>
      </w:r>
      <w:r>
        <w:rPr>
          <w:rStyle w:val="Text10"/>
        </w:rPr>
        <w:t xml:space="preserve">}</w:t>
        <w:br w:clear="none"/>
      </w:r>
    </w:p>
    <w:p>
      <w:pPr>
        <w:pStyle w:val="Normal"/>
      </w:pPr>
      <w:r>
        <w:t>The program produces this output:</w:t>
      </w:r>
    </w:p>
    <w:p>
      <w:pPr>
        <w:pStyle w:val="Para 03"/>
      </w:pPr>
      <w:r>
        <w:t xml:space="preserve">Statement: SELECT name, birth FROM profile</w:t>
        <w:br w:clear="none"/>
        <w:t xml:space="preserve">Number of columns: 2</w:t>
        <w:br w:clear="none"/>
        <w:t xml:space="preserve">--- Column 0 (name) ---</w:t>
        <w:br w:clear="none"/>
        <w:t xml:space="preserve">PDO type:     2</w:t>
        <w:br w:clear="none"/>
        <w:t xml:space="preserve">native type:  VAR_STRING</w:t>
        <w:br w:clear="none"/>
        <w:t xml:space="preserve">len:          20</w:t>
        <w:br w:clear="none"/>
        <w:t xml:space="preserve">precision:    0</w:t>
        <w:br w:clear="none"/>
        <w:t xml:space="preserve">flags:        not_null</w:t>
        <w:br w:clear="none"/>
        <w:t xml:space="preserve">table:        profile</w:t>
        <w:br w:clear="none"/>
        <w:t xml:space="preserve">--- Column 1 (birth) ---</w:t>
        <w:br w:clear="none"/>
        <w:t xml:space="preserve">PDO type:     2</w:t>
        <w:br w:clear="none"/>
        <w:t xml:space="preserve">native type:  DATE</w:t>
        <w:br w:clear="none"/>
        <w:t xml:space="preserve">len:          10</w:t>
        <w:br w:clear="none"/>
        <w:t xml:space="preserve">precision:    0</w:t>
        <w:br w:clear="none"/>
        <w:t xml:space="preserve">flags:</w:t>
        <w:br w:clear="none"/>
        <w:t xml:space="preserve">table:        profile</w:t>
        <w:br w:clear="none"/>
      </w:r>
    </w:p>
    <w:p>
      <w:pPr>
        <w:pStyle w:val="Normal"/>
      </w:pPr>
      <w:r>
        <w:t xml:space="preserve">To get a row count from a statement that returns rows, fetch the rows and count them yourself. The </w:t>
      </w:r>
      <w:r>
        <w:rPr>
          <w:rStyle w:val="Text1"/>
        </w:rPr>
        <w:t>rowCount()</w:t>
      </w:r>
      <w:r>
        <w:t xml:space="preserve"> method is not guaranteed to work for result sets.</w:t>
      </w:r>
    </w:p>
    <w:p>
      <w:bookmarkStart w:id="3779" w:name="PythonFor_statements_that_produc"/>
      <w:pPr>
        <w:keepNext/>
        <w:pStyle w:val="Heading 2"/>
      </w:pPr>
      <w:r>
        <w:t>Python</w:t>
      </w:r>
      <w:bookmarkEnd w:id="3779"/>
    </w:p>
    <w:p>
      <w:pPr>
        <w:pStyle w:val="Normal"/>
      </w:pPr>
      <w:r>
        <w:t>For statements that produce a result set, Python’s DB API makes row and</w:t>
      </w:r>
      <w:r>
        <w:rPr>
          <w:rStyle w:val="Text79"/>
        </w:rPr>
        <w:bookmarkStart w:id="3780" w:name="idm45336876693744"/>
        <w:t/>
        <w:bookmarkEnd w:id="3780"/>
        <w:bookmarkStart w:id="3781" w:name="idm45336876657936"/>
        <w:t/>
        <w:bookmarkEnd w:id="3781"/>
      </w:r>
      <w:r>
        <w:t xml:space="preserve"> column counts available, as well as a few information items about individual columns.</w:t>
      </w:r>
    </w:p>
    <w:p>
      <w:pPr>
        <w:pStyle w:val="Normal"/>
      </w:pPr>
      <w:r>
        <w:t xml:space="preserve">To get the row count for a result set, access the cursor’s </w:t>
      </w:r>
      <w:r>
        <w:rPr>
          <w:rStyle w:val="Text1"/>
        </w:rPr>
        <w:t>rowcount</w:t>
      </w:r>
      <w:r>
        <w:t xml:space="preserve"> attribute. This requires that the cursor be buffered so that it fetches query results immediately; otherwise, you must count the rows as you fetch them. The column count is not available directly, but after calling </w:t>
      </w:r>
      <w:r>
        <w:rPr>
          <w:rStyle w:val="Text1"/>
        </w:rPr>
        <w:t>fetchone()</w:t>
      </w:r>
      <w:r>
        <w:t xml:space="preserve"> or </w:t>
      </w:r>
      <w:r>
        <w:rPr>
          <w:rStyle w:val="Text1"/>
        </w:rPr>
        <w:t>fetchall()</w:t>
      </w:r>
      <w:r>
        <w:t xml:space="preserve">, you can determine the count as the length of any result-set row tuple. It’s also possible to determine the column count without fetching any rows by using </w:t>
      </w:r>
      <w:r>
        <w:rPr>
          <w:rStyle w:val="Text1"/>
        </w:rPr>
        <w:t>cursor.description</w:t>
      </w:r>
      <w:r>
        <w:t xml:space="preserve">. This is a tuple containing one element per column in the result set, so its length tells you how many columns are in the set. (If the statement generates no result set, such as for </w:t>
      </w:r>
      <w:r>
        <w:rPr>
          <w:rStyle w:val="Text1"/>
        </w:rPr>
        <w:t>UPDATE</w:t>
      </w:r>
      <w:r>
        <w:t xml:space="preserve">, the value of </w:t>
      </w:r>
      <w:r>
        <w:rPr>
          <w:rStyle w:val="Text1"/>
        </w:rPr>
        <w:t>description</w:t>
      </w:r>
      <w:r>
        <w:t xml:space="preserve"> is </w:t>
      </w:r>
      <w:r>
        <w:rPr>
          <w:rStyle w:val="Text1"/>
        </w:rPr>
        <w:t>None</w:t>
      </w:r>
      <w:r>
        <w:t xml:space="preserve">.) Each element of the </w:t>
      </w:r>
      <w:r>
        <w:rPr>
          <w:rStyle w:val="Text1"/>
        </w:rPr>
        <w:t>description</w:t>
      </w:r>
      <w:r>
        <w:t xml:space="preserve"> tuple is another tuple that represents the metadata for the corresponding column of the result. For Connector/Python, only a few </w:t>
      </w:r>
      <w:r>
        <w:rPr>
          <w:rStyle w:val="Text1"/>
        </w:rPr>
        <w:t>description</w:t>
      </w:r>
      <w:r>
        <w:t xml:space="preserve"> values are meaningful. The following code shows how to access them:</w:t>
      </w:r>
    </w:p>
    <w:p>
      <w:pPr>
        <w:pStyle w:val="Para 09"/>
      </w:pPr>
      <w:r>
        <w:t xml:space="preserve">stmt</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"SELECT name, birth FROM profile"</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"Statement: </w:t>
        <w:br w:clear="none"/>
      </w:r>
      <w:r>
        <w:rPr>
          <w:rStyle w:val="Text39"/>
        </w:rPr>
        <w:t xml:space="preserve">%s</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stmt</w:t>
        <w:br w:clear="none"/>
      </w:r>
      <w:r>
        <w:rPr>
          <w:rStyle w:val="Text10"/>
        </w:rPr>
        <w:t xml:space="preserve">)</w:t>
        <w:br w:clear="none"/>
      </w:r>
      <w:r>
        <w:rPr>
          <w:rStyle w:val="Text6"/>
        </w:rPr>
        <w:t xml:space="preserve"/>
        <w:br w:clear="none"/>
      </w:r>
      <w:r>
        <w:rPr>
          <w:rStyle w:val="Text12"/>
        </w:rPr>
        <w:t xml:space="preserve"># buffer cursor so that rowcount has usable value</w:t>
        <w:br w:clear="none"/>
      </w:r>
      <w:r>
        <w:rPr>
          <w:rStyle w:val="Text6"/>
        </w:rPr>
        <w:t xml:space="preserve"/>
        <w:br w:clear="none"/>
      </w:r>
      <w:r>
        <w:t xml:space="preserve">cursor</w:t>
        <w:br w:clear="none"/>
      </w:r>
      <w:r>
        <w:rPr>
          <w:rStyle w:val="Text6"/>
        </w:rPr>
        <w:t xml:space="preserve"> </w:t>
        <w:br w:clear="none"/>
      </w:r>
      <w:r>
        <w:rPr>
          <w:rStyle w:val="Text9"/>
        </w:rPr>
        <w:t xml:space="preserve">=</w:t>
        <w:br w:clear="none"/>
      </w:r>
      <w:r>
        <w:rPr>
          <w:rStyle w:val="Text6"/>
        </w:rPr>
        <w:t xml:space="preserve"> </w:t>
        <w:br w:clear="none"/>
      </w:r>
      <w:r>
        <w:t xml:space="preserve">conn</w:t>
        <w:br w:clear="none"/>
      </w:r>
      <w:r>
        <w:rPr>
          <w:rStyle w:val="Text9"/>
        </w:rPr>
        <w:t xml:space="preserve">.</w:t>
        <w:br w:clear="none"/>
      </w:r>
      <w:r>
        <w:t xml:space="preserve">cursor</w:t>
        <w:br w:clear="none"/>
      </w:r>
      <w:r>
        <w:rPr>
          <w:rStyle w:val="Text10"/>
        </w:rPr>
        <w:t xml:space="preserve">(</w:t>
        <w:br w:clear="none"/>
      </w:r>
      <w:r>
        <w:t xml:space="preserve">buffered</w:t>
        <w:br w:clear="none"/>
      </w:r>
      <w:r>
        <w:rPr>
          <w:rStyle w:val="Text9"/>
        </w:rPr>
        <w:t xml:space="preserve">=</w:t>
        <w:br w:clear="none"/>
      </w:r>
      <w:r>
        <w:rPr>
          <w:rStyle w:val="Text4"/>
        </w:rPr>
        <w:t xml:space="preserve">True</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execute</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12"/>
        </w:rPr>
        <w:t xml:space="preserve"># metadata information becomes available at this point...</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"Number of rows: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cursor</w:t>
        <w:br w:clear="none"/>
      </w:r>
      <w:r>
        <w:rPr>
          <w:rStyle w:val="Text9"/>
        </w:rPr>
        <w:t xml:space="preserve">.</w:t>
        <w:br w:clear="none"/>
      </w:r>
      <w:r>
        <w:t xml:space="preserve">rowcount</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t xml:space="preserve">cursor</w:t>
        <w:br w:clear="none"/>
      </w:r>
      <w:r>
        <w:rPr>
          <w:rStyle w:val="Text9"/>
        </w:rPr>
        <w:t xml:space="preserve">.</w:t>
        <w:br w:clear="none"/>
      </w:r>
      <w:r>
        <w:t xml:space="preserve">description</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t>
        <w:br w:clear="none"/>
      </w:r>
      <w:r>
        <w:rPr>
          <w:rStyle w:val="Text12"/>
        </w:rPr>
        <w:t xml:space="preserve"># no result set</w:t>
        <w:br w:clear="none"/>
      </w:r>
      <w:r>
        <w:rPr>
          <w:rStyle w:val="Text6"/>
        </w:rPr>
        <w:t xml:space="preserve"/>
        <w:br w:clear="none"/>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br w:clear="none"/>
      </w:r>
      <w:r>
        <w:rPr>
          <w:rStyle w:val="Text4"/>
        </w:rPr>
        <w:t xml:space="preserve">else</w:t>
        <w:br w:clear="none"/>
      </w:r>
      <w:r>
        <w:rPr>
          <w:rStyle w:val="Text10"/>
        </w:rPr>
        <w:t xml:space="preserve">:</w:t>
        <w:br w:clear="none"/>
      </w:r>
      <w:r>
        <w:rPr>
          <w:rStyle w:val="Text6"/>
        </w:rPr>
        <w:t xml:space="preserve"/>
        <w:br w:clear="none"/>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len</w:t>
        <w:br w:clear="none"/>
      </w:r>
      <w:r>
        <w:rPr>
          <w:rStyle w:val="Text10"/>
        </w:rPr>
        <w:t xml:space="preserve">(</w:t>
        <w:br w:clear="none"/>
      </w:r>
      <w:r>
        <w:t xml:space="preserve">cursor</w:t>
        <w:br w:clear="none"/>
      </w:r>
      <w:r>
        <w:rPr>
          <w:rStyle w:val="Text9"/>
        </w:rPr>
        <w:t xml:space="preserve">.</w:t>
        <w:br w:clear="none"/>
      </w:r>
      <w:r>
        <w:t xml:space="preserve">description</w:t>
        <w:br w:clear="none"/>
      </w:r>
      <w:r>
        <w:rPr>
          <w:rStyle w:val="Text10"/>
        </w:rPr>
        <w:t xml:space="preserve">)</w:t>
        <w:br w:clear="none"/>
      </w:r>
      <w:r>
        <w:rPr>
          <w:rStyle w:val="Text6"/>
        </w:rPr>
        <w:t xml:space="preserve"/>
        <w:br w:clear="none"/>
      </w:r>
      <w:r>
        <w:rPr>
          <w:rStyle w:val="Text18"/>
        </w:rPr>
        <w:t xml:space="preserve">print</w:t>
        <w:br w:clear="none"/>
      </w:r>
      <w:r>
        <w:rPr>
          <w:rStyle w:val="Text10"/>
        </w:rPr>
        <w:t xml:space="preserve">(</w:t>
        <w:br w:clear="none"/>
      </w:r>
      <w:r>
        <w:rPr>
          <w:rStyle w:val="Text11"/>
        </w:rPr>
        <w:t xml:space="preserve">"Number of columns: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ncols</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"Note: statement has no result set"</w:t>
        <w:br w:clear="none"/>
      </w:r>
      <w:r>
        <w:rPr>
          <w:rStyle w:val="Text10"/>
        </w:rPr>
        <w:t xml:space="preserve">)</w:t>
        <w:br w:clear="none"/>
      </w:r>
      <w:r>
        <w:rPr>
          <w:rStyle w:val="Text6"/>
        </w:rPr>
        <w:t xml:space="preserve"/>
        <w:br w:clear="none"/>
      </w:r>
      <w:r>
        <w:rPr>
          <w:rStyle w:val="Text4"/>
        </w:rPr>
        <w:t xml:space="preserve">for</w:t>
        <w:br w:clear="none"/>
      </w:r>
      <w:r>
        <w:rPr>
          <w:rStyle w:val="Text6"/>
        </w:rPr>
        <w:t xml:space="preserve"> </w:t>
        <w:br w:clear="none"/>
      </w:r>
      <w:r>
        <w:t xml:space="preserve">i</w:t>
        <w:br w:clear="none"/>
      </w:r>
      <w:r>
        <w:rPr>
          <w:rStyle w:val="Text10"/>
        </w:rPr>
        <w:t xml:space="preserve">,</w:t>
        <w:br w:clear="none"/>
      </w:r>
      <w:r>
        <w:rPr>
          <w:rStyle w:val="Text6"/>
        </w:rPr>
        <w:t xml:space="preserve"> </w:t>
        <w:br w:clear="none"/>
      </w:r>
      <w:r>
        <w:t xml:space="preserve">col_info</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enumerate</w:t>
        <w:br w:clear="none"/>
      </w:r>
      <w:r>
        <w:rPr>
          <w:rStyle w:val="Text10"/>
        </w:rPr>
        <w:t xml:space="preserve">(</w:t>
        <w:br w:clear="none"/>
      </w:r>
      <w:r>
        <w:t xml:space="preserve">cursor</w:t>
        <w:br w:clear="none"/>
      </w:r>
      <w:r>
        <w:rPr>
          <w:rStyle w:val="Text9"/>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12"/>
        </w:rPr>
        <w:t xml:space="preserve"># print name, then other information</w:t>
        <w:br w:clear="none"/>
      </w:r>
      <w:r>
        <w:rPr>
          <w:rStyle w:val="Text6"/>
        </w:rPr>
        <w:t xml:space="preserve"/>
        <w:br w:clear="none"/>
        <w:t xml:space="preserve">  </w:t>
        <w:br w:clear="none"/>
      </w:r>
      <w:r>
        <w:t xml:space="preserve">name</w:t>
        <w:br w:clear="none"/>
      </w:r>
      <w:r>
        <w:rPr>
          <w:rStyle w:val="Text10"/>
        </w:rPr>
        <w:t xml:space="preserve">,</w:t>
        <w:br w:clear="none"/>
      </w:r>
      <w:r>
        <w:rPr>
          <w:rStyle w:val="Text6"/>
        </w:rPr>
        <w:t xml:space="preserve"> </w:t>
        <w:br w:clear="none"/>
      </w:r>
      <w:r>
        <w:rPr>
          <w:rStyle w:val="Text18"/>
        </w:rPr>
        <w:t xml:space="preserve">type</w:t>
        <w:br w:clear="none"/>
      </w:r>
      <w:r>
        <w:rPr>
          <w:rStyle w:val="Text10"/>
        </w:rPr>
        <w:t xml:space="preserve">,</w:t>
        <w:br w:clear="none"/>
      </w:r>
      <w:r>
        <w:rPr>
          <w:rStyle w:val="Text6"/>
        </w:rPr>
        <w:t xml:space="preserve"> </w:t>
        <w:br w:clear="none"/>
      </w:r>
      <w:r>
        <w:t xml:space="preserve">_</w:t>
        <w:br w:clear="none"/>
      </w:r>
      <w:r>
        <w:rPr>
          <w:rStyle w:val="Text10"/>
        </w:rPr>
        <w:t xml:space="preserve">,</w:t>
        <w:br w:clear="none"/>
      </w:r>
      <w:r>
        <w:rPr>
          <w:rStyle w:val="Text6"/>
        </w:rPr>
        <w:t xml:space="preserve"> </w:t>
        <w:br w:clear="none"/>
      </w:r>
      <w:r>
        <w:t xml:space="preserve">_</w:t>
        <w:br w:clear="none"/>
      </w:r>
      <w:r>
        <w:rPr>
          <w:rStyle w:val="Text10"/>
        </w:rPr>
        <w:t xml:space="preserve">,</w:t>
        <w:br w:clear="none"/>
      </w:r>
      <w:r>
        <w:rPr>
          <w:rStyle w:val="Text6"/>
        </w:rPr>
        <w:t xml:space="preserve"> </w:t>
        <w:br w:clear="none"/>
      </w:r>
      <w:r>
        <w:t xml:space="preserve">_</w:t>
        <w:br w:clear="none"/>
      </w:r>
      <w:r>
        <w:rPr>
          <w:rStyle w:val="Text10"/>
        </w:rPr>
        <w:t xml:space="preserve">,</w:t>
        <w:br w:clear="none"/>
      </w:r>
      <w:r>
        <w:rPr>
          <w:rStyle w:val="Text6"/>
        </w:rPr>
        <w:t xml:space="preserve"> </w:t>
        <w:br w:clear="none"/>
      </w:r>
      <w:r>
        <w:t xml:space="preserve">_</w:t>
        <w:br w:clear="none"/>
      </w:r>
      <w:r>
        <w:rPr>
          <w:rStyle w:val="Text10"/>
        </w:rPr>
        <w:t xml:space="preserve">,</w:t>
        <w:br w:clear="none"/>
      </w:r>
      <w:r>
        <w:rPr>
          <w:rStyle w:val="Text6"/>
        </w:rPr>
        <w:t xml:space="preserve"> </w:t>
        <w:br w:clear="none"/>
      </w:r>
      <w:r>
        <w:t xml:space="preserve">nullable</w:t>
        <w:br w:clear="none"/>
      </w:r>
      <w:r>
        <w:rPr>
          <w:rStyle w:val="Text10"/>
        </w:rPr>
        <w:t xml:space="preserve">,</w:t>
        <w:br w:clear="none"/>
      </w:r>
      <w:r>
        <w:rPr>
          <w:rStyle w:val="Text6"/>
        </w:rPr>
        <w:t xml:space="preserve"> </w:t>
        <w:br w:clear="none"/>
      </w:r>
      <w:r>
        <w:t xml:space="preserve">flags</w:t>
        <w:br w:clear="none"/>
      </w:r>
      <w:r>
        <w:rPr>
          <w:rStyle w:val="Text10"/>
        </w:rPr>
        <w:t xml:space="preserve">,</w:t>
        <w:br w:clear="none"/>
      </w:r>
      <w:r>
        <w:rPr>
          <w:rStyle w:val="Text6"/>
        </w:rPr>
        <w:t xml:space="preserve"> </w:t>
        <w:br w:clear="none"/>
      </w:r>
      <w:r>
        <w:t xml:space="preserve">_</w:t>
        <w:br w:clear="none"/>
      </w:r>
      <w:r>
        <w:rPr>
          <w:rStyle w:val="Text6"/>
        </w:rPr>
        <w:t xml:space="preserve"> </w:t>
        <w:br w:clear="none"/>
      </w:r>
      <w:r>
        <w:rPr>
          <w:rStyle w:val="Text9"/>
        </w:rPr>
        <w:t xml:space="preserve">=</w:t>
        <w:br w:clear="none"/>
      </w:r>
      <w:r>
        <w:rPr>
          <w:rStyle w:val="Text6"/>
        </w:rPr>
        <w:t xml:space="preserve"> </w:t>
        <w:br w:clear="none"/>
      </w:r>
      <w:r>
        <w:t xml:space="preserve">col_info</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 Column </w:t>
        <w:br w:clear="none"/>
      </w:r>
      <w:r>
        <w:rPr>
          <w:rStyle w:val="Text39"/>
        </w:rPr>
        <w:t xml:space="preserve">%d</w:t>
        <w:br w:clear="none"/>
      </w:r>
      <w:r>
        <w:rPr>
          <w:rStyle w:val="Text11"/>
        </w:rPr>
        <w:t xml:space="preserve"> (</w:t>
        <w:br w:clear="none"/>
      </w:r>
      <w:r>
        <w:rPr>
          <w:rStyle w:val="Text39"/>
        </w:rPr>
        <w:t xml:space="preserve">%s</w:t>
        <w:br w:clear="none"/>
      </w:r>
      <w:r>
        <w:rPr>
          <w:rStyle w:val="Text11"/>
        </w:rPr>
        <w:t xml:space="preserve">) ---"</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i</w:t>
        <w:br w:clear="none"/>
      </w:r>
      <w:r>
        <w:rPr>
          <w:rStyle w:val="Text10"/>
        </w:rPr>
        <w:t xml:space="preserve">,</w:t>
        <w:br w:clear="none"/>
      </w:r>
      <w:r>
        <w:rPr>
          <w:rStyle w:val="Text6"/>
        </w:rPr>
        <w:t xml:space="preserve"> </w:t>
        <w:br w:clear="none"/>
      </w:r>
      <w:r>
        <w:t xml:space="preserve">name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"Type:     </w:t>
        <w:br w:clear="none"/>
      </w:r>
      <w:r>
        <w:rPr>
          <w:rStyle w:val="Text39"/>
        </w:rPr>
        <w:t xml:space="preserve">%d</w:t>
        <w:br w:clear="none"/>
      </w:r>
      <w:r>
        <w:rPr>
          <w:rStyle w:val="Text11"/>
        </w:rPr>
        <w:t xml:space="preserve"> (</w:t>
        <w:br w:clear="none"/>
      </w:r>
      <w:r>
        <w:rPr>
          <w:rStyle w:val="Text39"/>
        </w:rPr>
        <w:t xml:space="preserve">%s</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8"/>
        </w:rPr>
        <w:t xml:space="preserve">type</w:t>
        <w:br w:clear="none"/>
      </w:r>
      <w:r>
        <w:rPr>
          <w:rStyle w:val="Text10"/>
        </w:rPr>
        <w:t xml:space="preserve">,</w:t>
        <w:br w:clear="none"/>
      </w:r>
      <w:r>
        <w:rPr>
          <w:rStyle w:val="Text6"/>
        </w:rPr>
        <w:t xml:space="preserve"> </w:t>
        <w:br w:clear="none"/>
      </w:r>
      <w:r>
        <w:t xml:space="preserve">FieldType</w:t>
        <w:br w:clear="none"/>
      </w:r>
      <w:r>
        <w:rPr>
          <w:rStyle w:val="Text9"/>
        </w:rPr>
        <w:t xml:space="preserve">.</w:t>
        <w:br w:clear="none"/>
      </w:r>
      <w:r>
        <w:t xml:space="preserve">get_info</w:t>
        <w:br w:clear="none"/>
      </w:r>
      <w:r>
        <w:rPr>
          <w:rStyle w:val="Text10"/>
        </w:rPr>
        <w:t xml:space="preserve">(</w:t>
        <w:br w:clear="none"/>
      </w:r>
      <w:r>
        <w:rPr>
          <w:rStyle w:val="Text18"/>
        </w:rPr>
        <w:t xml:space="preserve">type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"Nullable: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nullable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"Flags: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flags</w:t>
        <w:br w:clear="none"/>
      </w:r>
      <w:r>
        <w:rPr>
          <w:rStyle w:val="Text10"/>
        </w:rPr>
        <w:t xml:space="preserve">))</w:t>
        <w:br w:clear="none"/>
      </w:r>
      <w:r>
        <w:rPr>
          <w:rStyle w:val="Text6"/>
        </w:rPr>
        <w:t xml:space="preserve"/>
        <w:br w:clear="none"/>
      </w:r>
      <w:r>
        <w:t xml:space="preserve">cursor</w:t>
        <w:br w:clear="none"/>
      </w:r>
      <w:r>
        <w:rPr>
          <w:rStyle w:val="Text9"/>
        </w:rPr>
        <w:t xml:space="preserve">.</w:t>
        <w:br w:clear="none"/>
      </w:r>
      <w:r>
        <w:t xml:space="preserve">close</w:t>
        <w:br w:clear="none"/>
      </w:r>
      <w:r>
        <w:rPr>
          <w:rStyle w:val="Text10"/>
        </w:rPr>
        <w:t xml:space="preserve">()</w:t>
        <w:br w:clear="none"/>
      </w:r>
    </w:p>
    <w:p>
      <w:pPr>
        <w:pStyle w:val="Normal"/>
      </w:pPr>
      <w:r>
        <w:t xml:space="preserve">The code uses the </w:t>
      </w:r>
      <w:r>
        <w:rPr>
          <w:rStyle w:val="Text1"/>
        </w:rPr>
        <w:t>FieldType</w:t>
      </w:r>
      <w:r>
        <w:t xml:space="preserve"> class, imported as follows:</w:t>
      </w:r>
    </w:p>
    <w:p>
      <w:pPr>
        <w:pStyle w:val="Para 45"/>
      </w:pPr>
      <w:r>
        <w:rPr>
          <w:rStyle w:val="Text4"/>
        </w:rPr>
        <w:t xml:space="preserve">from</w:t>
        <w:br w:clear="none"/>
      </w:r>
      <w:r>
        <w:rPr>
          <w:rStyle w:val="Text6"/>
        </w:rPr>
        <w:t xml:space="preserve"> </w:t>
        <w:br w:clear="none"/>
      </w:r>
      <w:r>
        <w:t xml:space="preserve">mysql.connector</w:t>
        <w:br w:clear="none"/>
      </w:r>
      <w:r>
        <w:rPr>
          <w:rStyle w:val="Text6"/>
        </w:rPr>
        <w:t xml:space="preserve"> </w:t>
        <w:br w:clear="none"/>
      </w:r>
      <w:r>
        <w:rPr>
          <w:rStyle w:val="Text4"/>
        </w:rPr>
        <w:t xml:space="preserve">import</w:t>
        <w:br w:clear="none"/>
      </w:r>
      <w:r>
        <w:rPr>
          <w:rStyle w:val="Text6"/>
        </w:rPr>
        <w:t xml:space="preserve"> </w:t>
        <w:br w:clear="none"/>
      </w:r>
      <w:r>
        <w:rPr>
          <w:rStyle w:val="Text3"/>
        </w:rPr>
        <w:t xml:space="preserve">FieldType</w:t>
        <w:br w:clear="none"/>
      </w:r>
    </w:p>
    <w:p>
      <w:pPr>
        <w:pStyle w:val="Normal"/>
      </w:pPr>
      <w:r>
        <w:t>The program produces this output:</w:t>
      </w:r>
    </w:p>
    <w:p>
      <w:pPr>
        <w:pStyle w:val="Para 03"/>
      </w:pPr>
      <w:r>
        <w:t xml:space="preserve">Statement:  SELECT name, birth FROM profile</w:t>
        <w:br w:clear="none"/>
        <w:t xml:space="preserve">Number of rows: 10</w:t>
        <w:br w:clear="none"/>
        <w:t xml:space="preserve">Number of columns: 2</w:t>
        <w:br w:clear="none"/>
        <w:t xml:space="preserve">--- Column 0 (name) ---</w:t>
        <w:br w:clear="none"/>
        <w:t xml:space="preserve">Type:     253 (VAR_STRING)</w:t>
        <w:br w:clear="none"/>
        <w:t xml:space="preserve">Nullable: 0</w:t>
        <w:br w:clear="none"/>
        <w:t xml:space="preserve">Flags:    4097</w:t>
        <w:br w:clear="none"/>
        <w:t xml:space="preserve">--- Column 1 (birth) ---</w:t>
        <w:br w:clear="none"/>
        <w:t xml:space="preserve">Type:     10 (DATE)</w:t>
        <w:br w:clear="none"/>
        <w:t xml:space="preserve">Nullable: 1</w:t>
        <w:br w:clear="none"/>
        <w:t xml:space="preserve">Flags:    128</w:t>
        <w:br w:clear="none"/>
      </w:r>
    </w:p>
    <w:p>
      <w:bookmarkStart w:id="3782" w:name="Go___________Go_provides_column"/>
      <w:pPr>
        <w:keepNext/>
        <w:pStyle w:val="Heading 2"/>
      </w:pPr>
      <w:r>
        <w:t>Go</w:t>
      </w:r>
      <w:bookmarkEnd w:id="3782"/>
    </w:p>
    <w:p>
      <w:pPr>
        <w:pStyle w:val="Normal"/>
      </w:pPr>
      <w:r>
        <w:t>Go provides column metadata as array of</w:t>
      </w:r>
      <w:r>
        <w:rPr>
          <w:rStyle w:val="Text79"/>
        </w:rPr>
        <w:bookmarkStart w:id="3783" w:name="idm45336876549456"/>
        <w:t/>
        <w:bookmarkEnd w:id="3783"/>
        <w:bookmarkStart w:id="3784" w:name="idm45336876556736"/>
        <w:t/>
        <w:bookmarkEnd w:id="3784"/>
        <w:bookmarkStart w:id="3785" w:name="idm45336876555520"/>
        <w:t/>
        <w:bookmarkEnd w:id="3785"/>
      </w:r>
      <w:r>
        <w:t xml:space="preserve"> </w:t>
      </w:r>
      <w:r>
        <w:rPr>
          <w:rStyle w:val="Text1"/>
        </w:rPr>
        <w:t>ColumnType</w:t>
      </w:r>
      <w:r>
        <w:t xml:space="preserve"> values, returned by the </w:t>
      </w:r>
      <w:r>
        <w:rPr>
          <w:rStyle w:val="Text1"/>
        </w:rPr>
        <w:t>Rows.ColumnTypes</w:t>
      </w:r>
      <w:r>
        <w:t xml:space="preserve"> method. You can query each of the array members to obtain specific characteristic of the column. </w:t>
      </w:r>
    </w:p>
    <w:p>
      <w:pPr>
        <w:pStyle w:val="Normal"/>
      </w:pPr>
      <w:r>
        <w:t/>
      </w:r>
      <w:hyperlink w:anchor="Table_12_4__Metadata_in_GoMethod">
        <w:r>
          <w:rPr>
            <w:rStyle w:val="Text2"/>
          </w:rPr>
          <w:t>Table 12-4</w:t>
        </w:r>
      </w:hyperlink>
      <w:r>
        <w:t xml:space="preserve"> contains methods that the </w:t>
      </w:r>
      <w:r>
        <w:rPr>
          <w:rStyle w:val="Text1"/>
        </w:rPr>
        <w:t>ColumnType</w:t>
      </w:r>
      <w:r>
        <w:t xml:space="preserve"> supports. </w:t>
      </w:r>
    </w:p>
    <w:tbl>
      <w:tblPr>
        <w:tblW w:type="auto" w:w="0"/>
      </w:tblPr>
      <w:tr>
        <w:tc>
          <w:tcPr>
            <w:tcW w:type="auto" w:w="0"/>
            <w:tcMar>
              <w:left w:type="dxa" w:w="200"/>
              <w:top w:type="dxa" w:w="200"/>
              <w:right w:type="dxa" w:w="200"/>
              <w:bottom w:type="dxa" w:w="200"/>
            </w:tcMar>
            <w:vAlign w:val="center"/>
          </w:tcPr>
          <w:p>
            <w:bookmarkStart w:id="3786" w:name="Table_12_4__Metadata_in_GoMethod"/>
            <w:pPr>
              <w:pStyle w:val="Para 23"/>
            </w:pPr>
            <w:r>
              <w:t xml:space="preserve">Table 12-4. </w:t>
              <w:t>Metadata in Go</w:t>
            </w:r>
            <w:bookmarkEnd w:id="3786"/>
          </w:p>
          <w:p>
            <w:pPr>
              <w:pStyle w:val="Para 18"/>
            </w:pPr>
            <w:r>
              <w:t>Method name</w:t>
            </w:r>
          </w:p>
        </w:tc>
        <w:tc>
          <w:tcPr>
            <w:tcW w:type="auto" w:w="0"/>
            <w:tcMar>
              <w:left w:type="dxa" w:w="200"/>
              <w:top w:type="dxa" w:w="200"/>
              <w:right w:type="dxa" w:w="200"/>
              <w:bottom w:type="dxa" w:w="200"/>
            </w:tcMar>
            <w:vAlign w:val="center"/>
          </w:tcPr>
          <w:p>
            <w:pPr>
              <w:pStyle w:val="Para 18"/>
            </w:pPr>
            <w:r>
              <w:t>Description</w:t>
            </w:r>
          </w:p>
        </w:tc>
      </w:tr>
    </w:tbl>
    <w:tbl>
      <w:tblPr>
        <w:tblW w:type="auto" w:w="0"/>
      </w:tblPr>
      <w:tr>
        <w:tc>
          <w:tcPr>
            <w:tcW w:type="auto" w:w="0"/>
            <w:tcMar>
              <w:left w:type="dxa" w:w="200"/>
              <w:top w:type="dxa" w:w="200"/>
              <w:right w:type="dxa" w:w="200"/>
              <w:bottom w:type="dxa" w:w="200"/>
            </w:tcMar>
          </w:tcPr>
          <w:p>
            <w:pPr>
              <w:pStyle w:val="Para 13"/>
            </w:pPr>
            <w:r>
              <w:t>DatabaseTypeName</w:t>
            </w:r>
          </w:p>
        </w:tc>
        <w:tc>
          <w:tcPr>
            <w:tcW w:type="auto" w:w="0"/>
            <w:tcMar>
              <w:left w:type="dxa" w:w="200"/>
              <w:top w:type="dxa" w:w="200"/>
              <w:right w:type="dxa" w:w="200"/>
              <w:bottom w:type="dxa" w:w="200"/>
            </w:tcMar>
          </w:tcPr>
          <w:p>
            <w:pPr>
              <w:pStyle w:val="Para 07"/>
            </w:pPr>
            <w:r>
              <w:t xml:space="preserve">Database type, such as </w:t>
            </w:r>
            <w:r>
              <w:rPr>
                <w:rStyle w:val="Text1"/>
              </w:rPr>
              <w:t>INT</w:t>
            </w:r>
            <w:r>
              <w:t xml:space="preserve"> or </w:t>
            </w:r>
            <w:r>
              <w:rPr>
                <w:rStyle w:val="Text1"/>
              </w:rPr>
              <w:t>VARCHAR</w:t>
            </w:r>
            <w:r>
              <w:t>.</w:t>
            </w:r>
          </w:p>
        </w:tc>
      </w:tr>
    </w:tbl>
    <w:tbl>
      <w:tblPr>
        <w:tblW w:type="auto" w:w="0"/>
      </w:tblPr>
      <w:tr>
        <w:tc>
          <w:tcPr>
            <w:tcW w:type="auto" w:w="0"/>
            <w:shd w:val="clear" w:color="auto" w:fill="EEF2F6"/>
            <w:tcMar>
              <w:left w:type="dxa" w:w="200"/>
              <w:top w:type="dxa" w:w="200"/>
              <w:right w:type="dxa" w:w="200"/>
              <w:bottom w:type="dxa" w:w="200"/>
            </w:tcMar>
          </w:tcPr>
          <w:p>
            <w:pPr>
              <w:pStyle w:val="Para 15"/>
            </w:pPr>
            <w:r>
              <w:t>DecimalSize</w:t>
            </w:r>
          </w:p>
        </w:tc>
        <w:tc>
          <w:tcPr>
            <w:tcW w:type="auto" w:w="0"/>
            <w:shd w:val="clear" w:color="auto" w:fill="EEF2F6"/>
            <w:tcMar>
              <w:left w:type="dxa" w:w="200"/>
              <w:top w:type="dxa" w:w="200"/>
              <w:right w:type="dxa" w:w="200"/>
              <w:bottom w:type="dxa" w:w="200"/>
            </w:tcMar>
          </w:tcPr>
          <w:p>
            <w:pPr>
              <w:pStyle w:val="Para 07"/>
            </w:pPr>
            <w:r>
              <w:t>Scale and precision for the decimal type.</w:t>
            </w:r>
          </w:p>
        </w:tc>
      </w:tr>
    </w:tbl>
    <w:tbl>
      <w:tblPr>
        <w:tblW w:type="auto" w:w="0"/>
      </w:tblPr>
      <w:tr>
        <w:tc>
          <w:tcPr>
            <w:tcW w:type="auto" w:w="0"/>
            <w:tcMar>
              <w:left w:type="dxa" w:w="200"/>
              <w:top w:type="dxa" w:w="200"/>
              <w:right w:type="dxa" w:w="200"/>
              <w:bottom w:type="dxa" w:w="200"/>
            </w:tcMar>
          </w:tcPr>
          <w:p>
            <w:pPr>
              <w:pStyle w:val="Para 13"/>
            </w:pPr>
            <w:r>
              <w:t>Length</w:t>
            </w:r>
          </w:p>
        </w:tc>
        <w:tc>
          <w:tcPr>
            <w:tcW w:type="auto" w:w="0"/>
            <w:tcMar>
              <w:left w:type="dxa" w:w="200"/>
              <w:top w:type="dxa" w:w="200"/>
              <w:right w:type="dxa" w:w="200"/>
              <w:bottom w:type="dxa" w:w="200"/>
            </w:tcMar>
          </w:tcPr>
          <w:p>
            <w:pPr>
              <w:pStyle w:val="Para 07"/>
            </w:pPr>
            <w:r>
              <w:t>Column type length for the variable length text and binary columns. Not supported by the MySQL driver.</w:t>
            </w:r>
          </w:p>
        </w:tc>
      </w:tr>
    </w:tbl>
    <w:tbl>
      <w:tblPr>
        <w:tblW w:type="auto" w:w="0"/>
      </w:tblPr>
      <w:tr>
        <w:tc>
          <w:tcPr>
            <w:tcW w:type="auto" w:w="0"/>
            <w:shd w:val="clear" w:color="auto" w:fill="EEF2F6"/>
            <w:tcMar>
              <w:left w:type="dxa" w:w="200"/>
              <w:top w:type="dxa" w:w="200"/>
              <w:right w:type="dxa" w:w="200"/>
              <w:bottom w:type="dxa" w:w="200"/>
            </w:tcMar>
          </w:tcPr>
          <w:p>
            <w:pPr>
              <w:pStyle w:val="Para 15"/>
            </w:pPr>
            <w:r>
              <w:t>Name</w:t>
            </w:r>
          </w:p>
        </w:tc>
        <w:tc>
          <w:tcPr>
            <w:tcW w:type="auto" w:w="0"/>
            <w:shd w:val="clear" w:color="auto" w:fill="EEF2F6"/>
            <w:tcMar>
              <w:left w:type="dxa" w:w="200"/>
              <w:top w:type="dxa" w:w="200"/>
              <w:right w:type="dxa" w:w="200"/>
              <w:bottom w:type="dxa" w:w="200"/>
            </w:tcMar>
          </w:tcPr>
          <w:p>
            <w:pPr>
              <w:pStyle w:val="Para 07"/>
            </w:pPr>
            <w:r>
              <w:t>The name or the alias of the column.</w:t>
            </w:r>
          </w:p>
        </w:tc>
      </w:tr>
    </w:tbl>
    <w:tbl>
      <w:tblPr>
        <w:tblW w:type="auto" w:w="0"/>
      </w:tblPr>
      <w:tr>
        <w:tc>
          <w:tcPr>
            <w:tcW w:type="auto" w:w="0"/>
            <w:tcMar>
              <w:left w:type="dxa" w:w="200"/>
              <w:top w:type="dxa" w:w="200"/>
              <w:right w:type="dxa" w:w="200"/>
              <w:bottom w:type="dxa" w:w="200"/>
            </w:tcMar>
          </w:tcPr>
          <w:p>
            <w:pPr>
              <w:pStyle w:val="Para 13"/>
            </w:pPr>
            <w:r>
              <w:t>Nullable</w:t>
            </w:r>
          </w:p>
        </w:tc>
        <w:tc>
          <w:tcPr>
            <w:tcW w:type="auto" w:w="0"/>
            <w:tcMar>
              <w:left w:type="dxa" w:w="200"/>
              <w:top w:type="dxa" w:w="200"/>
              <w:right w:type="dxa" w:w="200"/>
              <w:bottom w:type="dxa" w:w="200"/>
            </w:tcMar>
          </w:tcPr>
          <w:p>
            <w:pPr>
              <w:pStyle w:val="Para 07"/>
            </w:pPr>
            <w:r>
              <w:t>Whenever column is nullable.</w:t>
            </w:r>
          </w:p>
        </w:tc>
      </w:tr>
    </w:tbl>
    <w:tbl>
      <w:tblPr>
        <w:tblW w:type="auto" w:w="0"/>
      </w:tblPr>
      <w:tr>
        <w:tc>
          <w:tcPr>
            <w:tcW w:type="auto" w:w="0"/>
            <w:shd w:val="clear" w:color="auto" w:fill="EEF2F6"/>
            <w:tcMar>
              <w:left w:type="dxa" w:w="200"/>
              <w:top w:type="dxa" w:w="200"/>
              <w:right w:type="dxa" w:w="200"/>
              <w:bottom w:type="dxa" w:w="200"/>
            </w:tcMar>
          </w:tcPr>
          <w:p>
            <w:pPr>
              <w:pStyle w:val="Para 15"/>
            </w:pPr>
            <w:r>
              <w:t>ScanType</w:t>
            </w:r>
          </w:p>
        </w:tc>
        <w:tc>
          <w:tcPr>
            <w:tcW w:type="auto" w:w="0"/>
            <w:shd w:val="clear" w:color="auto" w:fill="EEF2F6"/>
            <w:tcMar>
              <w:left w:type="dxa" w:w="200"/>
              <w:top w:type="dxa" w:w="200"/>
              <w:right w:type="dxa" w:w="200"/>
              <w:bottom w:type="dxa" w:w="200"/>
            </w:tcMar>
          </w:tcPr>
          <w:p>
            <w:pPr>
              <w:pStyle w:val="Para 07"/>
            </w:pPr>
            <w:r>
              <w:t xml:space="preserve">The native Go type, suitable for scanning into </w:t>
            </w:r>
            <w:r>
              <w:rPr>
                <w:rStyle w:val="Text47"/>
              </w:rPr>
              <w:t>Rows.Scan</w:t>
            </w:r>
            <w:r>
              <w:t>.</w:t>
            </w:r>
          </w:p>
        </w:tc>
      </w:tr>
    </w:tbl>
    <w:p>
      <w:pPr>
        <w:pStyle w:val="Normal"/>
      </w:pPr>
      <w:r>
        <w:t xml:space="preserve">You may also get the list of column names if you use the </w:t>
      </w:r>
      <w:r>
        <w:rPr>
          <w:rStyle w:val="Text1"/>
        </w:rPr>
        <w:t>Rows.Columns</w:t>
      </w:r>
      <w:r>
        <w:t xml:space="preserve"> method. It returns an array of strings that contain column names or aliases. </w:t>
      </w:r>
    </w:p>
    <w:p>
      <w:pPr>
        <w:pStyle w:val="Normal"/>
      </w:pPr>
      <w:r>
        <w:t/>
      </w:r>
    </w:p>
    <w:p>
      <w:pPr>
        <w:pStyle w:val="Normal"/>
      </w:pPr>
      <w:r>
        <w:t xml:space="preserve">The example code demonstrates how to obtain column names and metadata in the Go application: </w:t>
      </w:r>
    </w:p>
    <w:p>
      <w:pPr>
        <w:pStyle w:val="Para 09"/>
      </w:pPr>
      <w:r>
        <w:rPr>
          <w:rStyle w:val="Text4"/>
        </w:rPr>
        <w:t xml:space="preserve">package</w:t>
        <w:br w:clear="none"/>
      </w:r>
      <w:r>
        <w:rPr>
          <w:rStyle w:val="Text23"/>
        </w:rPr>
        <w:t xml:space="preserve"> </w:t>
        <w:br w:clear="none"/>
      </w:r>
      <w:r>
        <w:t xml:space="preserve">main</w:t>
        <w:br w:clear="none"/>
      </w:r>
      <w:r>
        <w:rPr>
          <w:rStyle w:val="Text6"/>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1"/>
        </w:rPr>
        <w:t xml:space="preserve">"fmt"</w:t>
        <w:br w:clear="none"/>
      </w:r>
      <w:r>
        <w:rPr>
          <w:rStyle w:val="Text6"/>
        </w:rPr>
        <w:t xml:space="preserve"/>
        <w:br w:clear="none"/>
      </w:r>
      <w:r>
        <w:rPr>
          <w:rStyle w:val="Text23"/>
        </w:rPr>
        <w:t xml:space="preserve">  </w:t>
        <w:br w:clear="none"/>
      </w:r>
      <w:r>
        <w:rPr>
          <w:rStyle w:val="Text11"/>
        </w:rPr>
        <w:t xml:space="preserve">"log"</w:t>
        <w:br w:clear="none"/>
      </w:r>
      <w:r>
        <w:rPr>
          <w:rStyle w:val="Text6"/>
        </w:rPr>
        <w:t xml:space="preserve"/>
        <w:br w:clear="none"/>
      </w:r>
      <w:r>
        <w:rPr>
          <w:rStyle w:val="Text23"/>
        </w:rPr>
        <w:t xml:space="preserve">  </w:t>
        <w:br w:clear="none"/>
      </w:r>
      <w:r>
        <w:rPr>
          <w:rStyle w:val="Text11"/>
        </w:rPr>
        <w:t xml:space="preserve">"github.com/svetasmirnova/mysqlcookbook/recipes/lib/cookbook"</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func</w:t>
        <w:br w:clear="none"/>
      </w:r>
      <w:r>
        <w:rPr>
          <w:rStyle w:val="Text23"/>
        </w:rPr>
        <w:t xml:space="preserve"> </w:t>
        <w:br w:clear="none"/>
      </w:r>
      <w:r>
        <w:t xml:space="preserve">main</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db</w:t>
        <w:br w:clear="none"/>
      </w:r>
      <w:r>
        <w:rPr>
          <w:rStyle w:val="Text23"/>
        </w:rPr>
        <w:t xml:space="preserve"> </w:t>
        <w:br w:clear="none"/>
      </w:r>
      <w:r>
        <w:rPr>
          <w:rStyle w:val="Text9"/>
        </w:rPr>
        <w:t xml:space="preserve">:=</w:t>
        <w:br w:clear="none"/>
      </w:r>
      <w:r>
        <w:rPr>
          <w:rStyle w:val="Text23"/>
        </w:rPr>
        <w:t xml:space="preserve"> </w:t>
        <w:br w:clear="none"/>
      </w:r>
      <w:r>
        <w:t xml:space="preserve">cookbook</w:t>
        <w:br w:clear="none"/>
      </w:r>
      <w:r>
        <w:rPr>
          <w:rStyle w:val="Text10"/>
        </w:rPr>
        <w:t xml:space="preserve">.</w:t>
        <w:br w:clear="none"/>
      </w:r>
      <w:r>
        <w:t xml:space="preserve">Connect</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t xml:space="preserve">db</w:t>
        <w:br w:clear="none"/>
      </w:r>
      <w:r>
        <w:rPr>
          <w:rStyle w:val="Text10"/>
        </w:rPr>
        <w:t xml:space="preserve">.</w:t>
        <w:br w:clear="none"/>
      </w:r>
      <w:r>
        <w:t xml:space="preserve">Close</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stmt</w:t>
        <w:br w:clear="none"/>
      </w:r>
      <w:r>
        <w:rPr>
          <w:rStyle w:val="Text23"/>
        </w:rPr>
        <w:t xml:space="preserve"> </w:t>
        <w:br w:clear="none"/>
      </w:r>
      <w:r>
        <w:rPr>
          <w:rStyle w:val="Text9"/>
        </w:rPr>
        <w:t xml:space="preserve">:=</w:t>
        <w:br w:clear="none"/>
      </w:r>
      <w:r>
        <w:rPr>
          <w:rStyle w:val="Text23"/>
        </w:rPr>
        <w:t xml:space="preserve"> </w:t>
        <w:br w:clear="none"/>
      </w:r>
      <w:r>
        <w:rPr>
          <w:rStyle w:val="Text11"/>
        </w:rPr>
        <w:t xml:space="preserve">"SELECT name, birth FROM profile"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"Statement: %s\n"</w:t>
        <w:br w:clear="none"/>
      </w:r>
      <w:r>
        <w:rPr>
          <w:rStyle w:val="Text10"/>
        </w:rPr>
        <w:t xml:space="preserve">,</w:t>
        <w:br w:clear="none"/>
      </w:r>
      <w:r>
        <w:rPr>
          <w:rStyle w:val="Text23"/>
        </w:rPr>
        <w:t xml:space="preserve"> </w:t>
        <w:br w:clear="none"/>
      </w:r>
      <w:r>
        <w:t xml:space="preserve">stmt</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rows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Query</w:t>
        <w:br w:clear="none"/>
      </w:r>
      <w:r>
        <w:rPr>
          <w:rStyle w:val="Text10"/>
        </w:rPr>
        <w:t xml:space="preserve">(</w:t>
        <w:br w:clear="none"/>
      </w:r>
      <w:r>
        <w:t xml:space="preserve">stmt</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defer</w:t>
        <w:br w:clear="none"/>
      </w:r>
      <w:r>
        <w:rPr>
          <w:rStyle w:val="Text23"/>
        </w:rPr>
        <w:t xml:space="preserve"> </w:t>
        <w:br w:clear="none"/>
      </w:r>
      <w:r>
        <w:t xml:space="preserve">rows</w:t>
        <w:br w:clear="none"/>
      </w:r>
      <w:r>
        <w:rPr>
          <w:rStyle w:val="Text10"/>
        </w:rPr>
        <w:t xml:space="preserve">.</w:t>
        <w:br w:clear="none"/>
      </w:r>
      <w:r>
        <w:t xml:space="preserve">Close</w:t>
        <w:br w:clear="none"/>
      </w:r>
      <w:r>
        <w:rPr>
          <w:rStyle w:val="Text10"/>
        </w:rPr>
        <w:t xml:space="preserve">()</w:t>
        <w:br w:clear="none"/>
      </w:r>
      <w:r>
        <w:rPr>
          <w:rStyle w:val="Text6"/>
        </w:rPr>
        <w:t xml:space="preserve"/>
        <w:br w:clear="none"/>
        <w:t xml:space="preserve"/>
        <w:br w:clear="none"/>
      </w:r>
      <w:r>
        <w:rPr>
          <w:rStyle w:val="Text23"/>
        </w:rPr>
        <w:t xml:space="preserve">  </w:t>
        <w:br w:clear="none"/>
      </w:r>
      <w:r>
        <w:rPr>
          <w:rStyle w:val="Text12"/>
        </w:rPr>
        <w:t xml:space="preserve">// metadata information becomes available at this point ...</w:t>
        <w:br w:clear="none"/>
      </w:r>
      <w:r>
        <w:rPr>
          <w:rStyle w:val="Text6"/>
        </w:rPr>
        <w:t xml:space="preserve"/>
        <w:br w:clear="none"/>
      </w:r>
      <w:r>
        <w:rPr>
          <w:rStyle w:val="Text23"/>
        </w:rPr>
        <w:t xml:space="preserve">  </w:t>
        <w:br w:clear="none"/>
      </w:r>
      <w:r>
        <w:t xml:space="preserve">cols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rows</w:t>
        <w:br w:clear="none"/>
      </w:r>
      <w:r>
        <w:rPr>
          <w:rStyle w:val="Text10"/>
        </w:rPr>
        <w:t xml:space="preserve">.</w:t>
        <w:br w:clear="none"/>
      </w:r>
      <w:r>
        <w:t xml:space="preserve">ColumnTypes</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ncols</w:t>
        <w:br w:clear="none"/>
      </w:r>
      <w:r>
        <w:rPr>
          <w:rStyle w:val="Text23"/>
        </w:rPr>
        <w:t xml:space="preserve"> </w:t>
        <w:br w:clear="none"/>
      </w:r>
      <w:r>
        <w:rPr>
          <w:rStyle w:val="Text9"/>
        </w:rPr>
        <w:t xml:space="preserve">:=</w:t>
        <w:br w:clear="none"/>
      </w:r>
      <w:r>
        <w:rPr>
          <w:rStyle w:val="Text23"/>
        </w:rPr>
        <w:t xml:space="preserve"> </w:t>
        <w:br w:clear="none"/>
      </w:r>
      <w:r>
        <w:rPr>
          <w:rStyle w:val="Text18"/>
        </w:rPr>
        <w:t xml:space="preserve">len</w:t>
        <w:br w:clear="none"/>
      </w:r>
      <w:r>
        <w:rPr>
          <w:rStyle w:val="Text10"/>
        </w:rPr>
        <w:t xml:space="preserve">(</w:t>
        <w:br w:clear="none"/>
      </w:r>
      <w:r>
        <w:t xml:space="preserve">cols</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"Number of columns: %d\n"</w:t>
        <w:br w:clear="none"/>
      </w:r>
      <w:r>
        <w:rPr>
          <w:rStyle w:val="Text10"/>
        </w:rPr>
        <w:t xml:space="preserve">,</w:t>
        <w:br w:clear="none"/>
      </w:r>
      <w:r>
        <w:rPr>
          <w:rStyle w:val="Text23"/>
        </w:rPr>
        <w:t xml:space="preserve"> </w:t>
        <w:br w:clear="none"/>
      </w:r>
      <w:r>
        <w:t xml:space="preserve">ncols</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10"/>
        </w:rPr>
        <w:t xml:space="preserve">(</w:t>
        <w:br w:clear="none"/>
      </w:r>
      <w:r>
        <w:t xml:space="preserve">ncols</w:t>
        <w:br w:clear="none"/>
      </w:r>
      <w:r>
        <w:rPr>
          <w:rStyle w:val="Text23"/>
        </w:rPr>
        <w:t xml:space="preserve"> </w:t>
        <w:br w:clear="none"/>
      </w:r>
      <w:r>
        <w:rPr>
          <w:rStyle w:val="Text9"/>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"Note: statement has no result set"</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t xml:space="preserve"/>
        <w:br w:clear="none"/>
      </w:r>
      <w:r>
        <w:rPr>
          <w:rStyle w:val="Text23"/>
        </w:rPr>
        <w:t xml:space="preserve">  </w:t>
        <w:br w:clear="none"/>
      </w:r>
      <w:r>
        <w:rPr>
          <w:rStyle w:val="Text4"/>
        </w:rPr>
        <w:t xml:space="preserve">for</w:t>
        <w:br w:clear="none"/>
      </w:r>
      <w:r>
        <w:rPr>
          <w:rStyle w:val="Text23"/>
        </w:rPr>
        <w:t xml:space="preserve"> </w:t>
        <w:br w:clear="none"/>
      </w:r>
      <w:r>
        <w:t xml:space="preserve">i</w:t>
        <w:br w:clear="none"/>
      </w:r>
      <w:r>
        <w:rPr>
          <w:rStyle w:val="Text23"/>
        </w:rPr>
        <w:t xml:space="preserve"> </w:t>
        <w:br w:clear="none"/>
      </w:r>
      <w:r>
        <w:rPr>
          <w:rStyle w:val="Text9"/>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i</w:t>
        <w:br w:clear="none"/>
      </w:r>
      <w:r>
        <w:rPr>
          <w:rStyle w:val="Text23"/>
        </w:rPr>
        <w:t xml:space="preserve"> </w:t>
        <w:br w:clear="none"/>
      </w:r>
      <w:r>
        <w:rPr>
          <w:rStyle w:val="Text10"/>
        </w:rPr>
        <w:t xml:space="preserve">&lt;</w:t>
        <w:br w:clear="none"/>
      </w:r>
      <w:r>
        <w:rPr>
          <w:rStyle w:val="Text23"/>
        </w:rPr>
        <w:t xml:space="preserve"> </w:t>
        <w:br w:clear="none"/>
      </w:r>
      <w:r>
        <w:t xml:space="preserve">ncols</w:t>
        <w:br w:clear="none"/>
      </w:r>
      <w:r>
        <w:rPr>
          <w:rStyle w:val="Text10"/>
        </w:rPr>
        <w:t xml:space="preserve">;</w:t>
        <w:br w:clear="none"/>
      </w:r>
      <w:r>
        <w:rPr>
          <w:rStyle w:val="Text23"/>
        </w:rPr>
        <w:t xml:space="preserve"> </w:t>
        <w:br w:clear="none"/>
      </w:r>
      <w:r>
        <w:t xml:space="preserve">i</w:t>
        <w:br w:clear="none"/>
      </w:r>
      <w:r>
        <w:rPr>
          <w:rStyle w:val="Text9"/>
        </w:rPr>
        <w:t xml:space="preserve">++</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 Column %d (%s) ----\n"</w:t>
        <w:br w:clear="none"/>
      </w:r>
      <w:r>
        <w:rPr>
          <w:rStyle w:val="Text10"/>
        </w:rPr>
        <w:t xml:space="preserve">,</w:t>
        <w:br w:clear="none"/>
      </w:r>
      <w:r>
        <w:rPr>
          <w:rStyle w:val="Text23"/>
        </w:rPr>
        <w:t xml:space="preserve"> </w:t>
        <w:br w:clear="none"/>
      </w:r>
      <w:r>
        <w:t xml:space="preserve">i</w:t>
        <w:br w:clear="none"/>
      </w:r>
      <w:r>
        <w:rPr>
          <w:rStyle w:val="Text10"/>
        </w:rPr>
        <w:t xml:space="preserve">,</w:t>
        <w:br w:clear="none"/>
      </w:r>
      <w:r>
        <w:rPr>
          <w:rStyle w:val="Text23"/>
        </w:rPr>
        <w:t xml:space="preserve"> </w:t>
        <w:br w:clear="none"/>
      </w:r>
      <w:r>
        <w:t xml:space="preserve">cols</w:t>
        <w:br w:clear="none"/>
      </w:r>
      <w:r>
        <w:rPr>
          <w:rStyle w:val="Text10"/>
        </w:rPr>
        <w:t xml:space="preserve">[</w:t>
        <w:br w:clear="none"/>
      </w:r>
      <w:r>
        <w:t xml:space="preserve">i</w:t>
        <w:br w:clear="none"/>
      </w:r>
      <w:r>
        <w:rPr>
          <w:rStyle w:val="Text10"/>
        </w:rPr>
        <w:t xml:space="preserve">].</w:t>
        <w:br w:clear="none"/>
      </w:r>
      <w:r>
        <w:t xml:space="preserve">Name</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"DatabaseTypeName: %s\n"</w:t>
        <w:br w:clear="none"/>
      </w:r>
      <w:r>
        <w:rPr>
          <w:rStyle w:val="Text10"/>
        </w:rPr>
        <w:t xml:space="preserve">,</w:t>
        <w:br w:clear="none"/>
      </w:r>
      <w:r>
        <w:rPr>
          <w:rStyle w:val="Text23"/>
        </w:rPr>
        <w:t xml:space="preserve"> </w:t>
        <w:br w:clear="none"/>
      </w:r>
      <w:r>
        <w:t xml:space="preserve">cols</w:t>
        <w:br w:clear="none"/>
      </w:r>
      <w:r>
        <w:rPr>
          <w:rStyle w:val="Text10"/>
        </w:rPr>
        <w:t xml:space="preserve">[</w:t>
        <w:br w:clear="none"/>
      </w:r>
      <w:r>
        <w:t xml:space="preserve">i</w:t>
        <w:br w:clear="none"/>
      </w:r>
      <w:r>
        <w:rPr>
          <w:rStyle w:val="Text10"/>
        </w:rPr>
        <w:t xml:space="preserve">].</w:t>
        <w:br w:clear="none"/>
      </w:r>
      <w:r>
        <w:t xml:space="preserve">DatabaseTypeName</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collen</w:t>
        <w:br w:clear="none"/>
      </w:r>
      <w:r>
        <w:rPr>
          <w:rStyle w:val="Text10"/>
        </w:rPr>
        <w:t xml:space="preserve">,</w:t>
        <w:br w:clear="none"/>
      </w:r>
      <w:r>
        <w:rPr>
          <w:rStyle w:val="Text23"/>
        </w:rPr>
        <w:t xml:space="preserve"> </w:t>
        <w:br w:clear="none"/>
      </w:r>
      <w:r>
        <w:t xml:space="preserve">ok</w:t>
        <w:br w:clear="none"/>
      </w:r>
      <w:r>
        <w:rPr>
          <w:rStyle w:val="Text23"/>
        </w:rPr>
        <w:t xml:space="preserve"> </w:t>
        <w:br w:clear="none"/>
      </w:r>
      <w:r>
        <w:rPr>
          <w:rStyle w:val="Text9"/>
        </w:rPr>
        <w:t xml:space="preserve">:=</w:t>
        <w:br w:clear="none"/>
      </w:r>
      <w:r>
        <w:rPr>
          <w:rStyle w:val="Text23"/>
        </w:rPr>
        <w:t xml:space="preserve"> </w:t>
        <w:br w:clear="none"/>
      </w:r>
      <w:r>
        <w:t xml:space="preserve">cols</w:t>
        <w:br w:clear="none"/>
      </w:r>
      <w:r>
        <w:rPr>
          <w:rStyle w:val="Text10"/>
        </w:rPr>
        <w:t xml:space="preserve">[</w:t>
        <w:br w:clear="none"/>
      </w:r>
      <w:r>
        <w:t xml:space="preserve">i</w:t>
        <w:br w:clear="none"/>
      </w:r>
      <w:r>
        <w:rPr>
          <w:rStyle w:val="Text10"/>
        </w:rPr>
        <w:t xml:space="preserve">].</w:t>
        <w:br w:clear="none"/>
      </w:r>
      <w:r>
        <w:t xml:space="preserve">Length</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ok</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"Length: %d\n"</w:t>
        <w:br w:clear="none"/>
      </w:r>
      <w:r>
        <w:rPr>
          <w:rStyle w:val="Text10"/>
        </w:rPr>
        <w:t xml:space="preserve">,</w:t>
        <w:br w:clear="none"/>
      </w:r>
      <w:r>
        <w:rPr>
          <w:rStyle w:val="Text23"/>
        </w:rPr>
        <w:t xml:space="preserve"> </w:t>
        <w:br w:clear="none"/>
      </w:r>
      <w:r>
        <w:t xml:space="preserve">collen</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precision</w:t>
        <w:br w:clear="none"/>
      </w:r>
      <w:r>
        <w:rPr>
          <w:rStyle w:val="Text10"/>
        </w:rPr>
        <w:t xml:space="preserve">,</w:t>
        <w:br w:clear="none"/>
      </w:r>
      <w:r>
        <w:rPr>
          <w:rStyle w:val="Text23"/>
        </w:rPr>
        <w:t xml:space="preserve"> </w:t>
        <w:br w:clear="none"/>
      </w:r>
      <w:r>
        <w:t xml:space="preserve">scale</w:t>
        <w:br w:clear="none"/>
      </w:r>
      <w:r>
        <w:rPr>
          <w:rStyle w:val="Text10"/>
        </w:rPr>
        <w:t xml:space="preserve">,</w:t>
        <w:br w:clear="none"/>
      </w:r>
      <w:r>
        <w:rPr>
          <w:rStyle w:val="Text23"/>
        </w:rPr>
        <w:t xml:space="preserve"> </w:t>
        <w:br w:clear="none"/>
      </w:r>
      <w:r>
        <w:t xml:space="preserve">ok</w:t>
        <w:br w:clear="none"/>
      </w:r>
      <w:r>
        <w:rPr>
          <w:rStyle w:val="Text23"/>
        </w:rPr>
        <w:t xml:space="preserve"> </w:t>
        <w:br w:clear="none"/>
      </w:r>
      <w:r>
        <w:rPr>
          <w:rStyle w:val="Text9"/>
        </w:rPr>
        <w:t xml:space="preserve">:=</w:t>
        <w:br w:clear="none"/>
      </w:r>
      <w:r>
        <w:rPr>
          <w:rStyle w:val="Text23"/>
        </w:rPr>
        <w:t xml:space="preserve"> </w:t>
        <w:br w:clear="none"/>
      </w:r>
      <w:r>
        <w:t xml:space="preserve">cols</w:t>
        <w:br w:clear="none"/>
      </w:r>
      <w:r>
        <w:rPr>
          <w:rStyle w:val="Text10"/>
        </w:rPr>
        <w:t xml:space="preserve">[</w:t>
        <w:br w:clear="none"/>
      </w:r>
      <w:r>
        <w:t xml:space="preserve">i</w:t>
        <w:br w:clear="none"/>
      </w:r>
      <w:r>
        <w:rPr>
          <w:rStyle w:val="Text10"/>
        </w:rPr>
        <w:t xml:space="preserve">].</w:t>
        <w:br w:clear="none"/>
      </w:r>
      <w:r>
        <w:t xml:space="preserve">DecimalSize</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ok</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"DecimalSize precision: %d, scale: %d\n"</w:t>
        <w:br w:clear="none"/>
      </w:r>
      <w:r>
        <w:rPr>
          <w:rStyle w:val="Text10"/>
        </w:rPr>
        <w:t xml:space="preserve">,</w:t>
        <w:br w:clear="none"/>
      </w:r>
      <w:r>
        <w:rPr>
          <w:rStyle w:val="Text23"/>
        </w:rPr>
        <w:t xml:space="preserve"> </w:t>
        <w:br w:clear="none"/>
      </w:r>
      <w:r>
        <w:t xml:space="preserve">precision</w:t>
        <w:br w:clear="none"/>
      </w:r>
      <w:r>
        <w:rPr>
          <w:rStyle w:val="Text10"/>
        </w:rPr>
        <w:t xml:space="preserve">,</w:t>
        <w:br w:clear="none"/>
      </w:r>
      <w:r>
        <w:rPr>
          <w:rStyle w:val="Text23"/>
        </w:rPr>
        <w:t xml:space="preserve"> </w:t>
        <w:br w:clear="none"/>
      </w:r>
      <w:r>
        <w:t xml:space="preserve">scale</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colnull</w:t>
        <w:br w:clear="none"/>
      </w:r>
      <w:r>
        <w:rPr>
          <w:rStyle w:val="Text10"/>
        </w:rPr>
        <w:t xml:space="preserve">,</w:t>
        <w:br w:clear="none"/>
      </w:r>
      <w:r>
        <w:rPr>
          <w:rStyle w:val="Text23"/>
        </w:rPr>
        <w:t xml:space="preserve"> </w:t>
        <w:br w:clear="none"/>
      </w:r>
      <w:r>
        <w:t xml:space="preserve">ok</w:t>
        <w:br w:clear="none"/>
      </w:r>
      <w:r>
        <w:rPr>
          <w:rStyle w:val="Text23"/>
        </w:rPr>
        <w:t xml:space="preserve"> </w:t>
        <w:br w:clear="none"/>
      </w:r>
      <w:r>
        <w:rPr>
          <w:rStyle w:val="Text9"/>
        </w:rPr>
        <w:t xml:space="preserve">:=</w:t>
        <w:br w:clear="none"/>
      </w:r>
      <w:r>
        <w:rPr>
          <w:rStyle w:val="Text23"/>
        </w:rPr>
        <w:t xml:space="preserve"> </w:t>
        <w:br w:clear="none"/>
      </w:r>
      <w:r>
        <w:t xml:space="preserve">cols</w:t>
        <w:br w:clear="none"/>
      </w:r>
      <w:r>
        <w:rPr>
          <w:rStyle w:val="Text10"/>
        </w:rPr>
        <w:t xml:space="preserve">[</w:t>
        <w:br w:clear="none"/>
      </w:r>
      <w:r>
        <w:t xml:space="preserve">i</w:t>
        <w:br w:clear="none"/>
      </w:r>
      <w:r>
        <w:rPr>
          <w:rStyle w:val="Text10"/>
        </w:rPr>
        <w:t xml:space="preserve">].</w:t>
        <w:br w:clear="none"/>
      </w:r>
      <w:r>
        <w:t xml:space="preserve">Nullable</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t xml:space="preserve">ok</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"Nullable: %t\n"</w:t>
        <w:br w:clear="none"/>
      </w:r>
      <w:r>
        <w:rPr>
          <w:rStyle w:val="Text10"/>
        </w:rPr>
        <w:t xml:space="preserve">,</w:t>
        <w:br w:clear="none"/>
      </w:r>
      <w:r>
        <w:rPr>
          <w:rStyle w:val="Text23"/>
        </w:rPr>
        <w:t xml:space="preserve"> </w:t>
        <w:br w:clear="none"/>
      </w:r>
      <w:r>
        <w:t xml:space="preserve">colnull</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t xml:space="preserve"/>
        <w:br w:clear="none"/>
      </w:r>
      <w:r>
        <w:rPr>
          <w:rStyle w:val="Text23"/>
        </w:rPr>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"ScanType: %s\n"</w:t>
        <w:br w:clear="none"/>
      </w:r>
      <w:r>
        <w:rPr>
          <w:rStyle w:val="Text10"/>
        </w:rPr>
        <w:t xml:space="preserve">,</w:t>
        <w:br w:clear="none"/>
      </w:r>
      <w:r>
        <w:rPr>
          <w:rStyle w:val="Text23"/>
        </w:rPr>
        <w:t xml:space="preserve"> </w:t>
        <w:br w:clear="none"/>
      </w:r>
      <w:r>
        <w:t xml:space="preserve">cols</w:t>
        <w:br w:clear="none"/>
      </w:r>
      <w:r>
        <w:rPr>
          <w:rStyle w:val="Text10"/>
        </w:rPr>
        <w:t xml:space="preserve">[</w:t>
        <w:br w:clear="none"/>
      </w:r>
      <w:r>
        <w:t xml:space="preserve">i</w:t>
        <w:br w:clear="none"/>
      </w:r>
      <w:r>
        <w:rPr>
          <w:rStyle w:val="Text10"/>
        </w:rPr>
        <w:t xml:space="preserve">].</w:t>
        <w:br w:clear="none"/>
      </w:r>
      <w:r>
        <w:t xml:space="preserve">ScanType</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program produces this output: </w:t>
      </w:r>
    </w:p>
    <w:p>
      <w:pPr>
        <w:pStyle w:val="Para 03"/>
      </w:pPr>
      <w:r>
        <w:t xml:space="preserve">Statement: SELECT name, birth FROM profile</w:t>
        <w:br w:clear="none"/>
        <w:t xml:space="preserve">Number of columns: </w:t>
        <w:br w:clear="none"/>
      </w:r>
      <w:r>
        <w:rPr>
          <w:rStyle w:val="Text64"/>
        </w:rPr>
        <w:t xml:space="preserve">2</w:t>
        <w:br w:clear="none"/>
      </w:r>
      <w:r>
        <w:t xml:space="preserve"/>
        <w:br w:clear="none"/>
        <w:t xml:space="preserve">---- Column </w:t>
        <w:br w:clear="none"/>
      </w:r>
      <w:r>
        <w:rPr>
          <w:rStyle w:val="Text64"/>
        </w:rPr>
        <w:t xml:space="preserve">0</w:t>
        <w:br w:clear="none"/>
      </w:r>
      <w:r>
        <w:t xml:space="preserve"> </w:t>
        <w:br w:clear="none"/>
      </w:r>
      <w:r>
        <w:rPr>
          <w:rStyle w:val="Text36"/>
        </w:rPr>
        <w:t xml:space="preserve">(</w:t>
        <w:br w:clear="none"/>
      </w:r>
      <w:r>
        <w:t xml:space="preserve">name</w:t>
        <w:br w:clear="none"/>
      </w:r>
      <w:r>
        <w:rPr>
          <w:rStyle w:val="Text36"/>
        </w:rPr>
        <w:t xml:space="preserve">)</w:t>
        <w:br w:clear="none"/>
      </w:r>
      <w:r>
        <w:t xml:space="preserve"> ----</w:t>
        <w:br w:clear="none"/>
        <w:t xml:space="preserve">DatabaseTypeName: VARCHAR</w:t>
        <w:br w:clear="none"/>
        <w:t xml:space="preserve">Nullable: </w:t>
        <w:br w:clear="none"/>
      </w:r>
      <w:r>
        <w:rPr>
          <w:rStyle w:val="Text48"/>
        </w:rPr>
        <w:t xml:space="preserve">false</w:t>
        <w:br w:clear="none"/>
      </w:r>
      <w:r>
        <w:t xml:space="preserve"/>
        <w:br w:clear="none"/>
        <w:t xml:space="preserve">ScanType: sql.RawBytes</w:t>
        <w:br w:clear="none"/>
        <w:t xml:space="preserve">---- Column </w:t>
        <w:br w:clear="none"/>
      </w:r>
      <w:r>
        <w:rPr>
          <w:rStyle w:val="Text64"/>
        </w:rPr>
        <w:t xml:space="preserve">1</w:t>
        <w:br w:clear="none"/>
      </w:r>
      <w:r>
        <w:t xml:space="preserve"> </w:t>
        <w:br w:clear="none"/>
      </w:r>
      <w:r>
        <w:rPr>
          <w:rStyle w:val="Text36"/>
        </w:rPr>
        <w:t xml:space="preserve">(</w:t>
        <w:br w:clear="none"/>
      </w:r>
      <w:r>
        <w:t xml:space="preserve">birth</w:t>
        <w:br w:clear="none"/>
      </w:r>
      <w:r>
        <w:rPr>
          <w:rStyle w:val="Text36"/>
        </w:rPr>
        <w:t xml:space="preserve">)</w:t>
        <w:br w:clear="none"/>
      </w:r>
      <w:r>
        <w:t xml:space="preserve"> ----</w:t>
        <w:br w:clear="none"/>
        <w:t xml:space="preserve">DatabaseTypeName: DATE</w:t>
        <w:br w:clear="none"/>
        <w:t xml:space="preserve">Nullable: </w:t>
        <w:br w:clear="none"/>
      </w:r>
      <w:r>
        <w:rPr>
          <w:rStyle w:val="Text48"/>
        </w:rPr>
        <w:t xml:space="preserve">true</w:t>
        <w:br w:clear="none"/>
      </w:r>
      <w:r>
        <w:t xml:space="preserve"/>
        <w:br w:clear="none"/>
        <w:t xml:space="preserve">ScanType: sql.NullTime</w:t>
        <w:br w:clear="none"/>
      </w:r>
    </w:p>
    <w:p>
      <w:bookmarkStart w:id="3787" w:name="JavaJDBC_makes_result_set_metada"/>
      <w:pPr>
        <w:keepNext/>
        <w:pStyle w:val="Heading 2"/>
      </w:pPr>
      <w:r>
        <w:t>Java</w:t>
      </w:r>
      <w:bookmarkEnd w:id="3787"/>
    </w:p>
    <w:p>
      <w:pPr>
        <w:pStyle w:val="Normal"/>
      </w:pPr>
      <w:r>
        <w:t>JDBC makes result-set metadata available through</w:t>
      </w:r>
      <w:r>
        <w:rPr>
          <w:rStyle w:val="Text79"/>
        </w:rPr>
        <w:bookmarkStart w:id="3788" w:name="idm45336876107728"/>
        <w:t/>
        <w:bookmarkEnd w:id="3788"/>
        <w:bookmarkStart w:id="3789" w:name="idm45336876106512"/>
        <w:t/>
        <w:bookmarkEnd w:id="3789"/>
      </w:r>
      <w:r>
        <w:t xml:space="preserve"> a </w:t>
      </w:r>
      <w:r>
        <w:rPr>
          <w:rStyle w:val="Text1"/>
        </w:rPr>
        <w:t>ResultSetMetaData</w:t>
      </w:r>
      <w:r>
        <w:t xml:space="preserve"> object, obtained by calling the </w:t>
      </w:r>
      <w:r>
        <w:rPr>
          <w:rStyle w:val="Text1"/>
        </w:rPr>
        <w:t>getMetaData()</w:t>
      </w:r>
      <w:r>
        <w:t xml:space="preserve"> method of your </w:t>
      </w:r>
      <w:r>
        <w:rPr>
          <w:rStyle w:val="Text1"/>
        </w:rPr>
        <w:t>ResultSet</w:t>
      </w:r>
      <w:r>
        <w:t xml:space="preserve"> object. The metadata object provides access to several kinds of information. Its </w:t>
      </w:r>
      <w:r>
        <w:rPr>
          <w:rStyle w:val="Text1"/>
        </w:rPr>
        <w:t>getColumnCount()</w:t>
      </w:r>
      <w:r>
        <w:t xml:space="preserve"> method returns the number of columns in the result set. Other types of metadata, illustrated by the following code, provide information about individual columns and take a column index as their argument. For JDBC, column indexes begin at 1 rather than 0, unlike our other APIs:</w:t>
      </w:r>
    </w:p>
    <w:p>
      <w:pPr>
        <w:pStyle w:val="Para 12"/>
      </w:pPr>
      <w:r>
        <w:rPr>
          <w:rStyle w:val="Text3"/>
        </w:rPr>
        <w:t xml:space="preserve">String</w:t>
        <w:br w:clear="none"/>
      </w:r>
      <w:r>
        <w:rPr>
          <w:rStyle w:val="Text6"/>
        </w:rPr>
        <w:t xml:space="preserve"> </w:t>
        <w:br w:clear="none"/>
      </w:r>
      <w:r>
        <w:rPr>
          <w:rStyle w:val="Text3"/>
        </w:rPr>
        <w:t xml:space="preserve">stmt</w:t>
        <w:br w:clear="none"/>
      </w:r>
      <w:r>
        <w:rPr>
          <w:rStyle w:val="Text6"/>
        </w:rPr>
        <w:t xml:space="preserve"> </w:t>
        <w:br w:clear="none"/>
      </w:r>
      <w:r>
        <w:rPr>
          <w:rStyle w:val="Text9"/>
        </w:rPr>
        <w:t xml:space="preserve">=</w:t>
        <w:br w:clear="none"/>
      </w:r>
      <w:r>
        <w:rPr>
          <w:rStyle w:val="Text6"/>
        </w:rPr>
        <w:t xml:space="preserve"> </w:t>
        <w:br w:clear="none"/>
      </w:r>
      <w:r>
        <w:t xml:space="preserve">"SELECT name, birth FROM profile"</w:t>
        <w:br w:clear="none"/>
      </w:r>
      <w:r>
        <w:rPr>
          <w:rStyle w:val="Text9"/>
        </w:rPr>
        <w:t xml:space="preserve">;</w:t>
        <w:br w:clear="none"/>
      </w:r>
      <w:r>
        <w:rPr>
          <w:rStyle w:val="Text6"/>
        </w:rPr>
        <w:t xml:space="preserve"/>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"Statement: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stmt</w:t>
        <w:br w:clear="none"/>
      </w:r>
      <w:r>
        <w:rPr>
          <w:rStyle w:val="Text9"/>
        </w:rPr>
        <w:t xml:space="preserve">);</w:t>
        <w:br w:clear="none"/>
      </w:r>
      <w:r>
        <w:rPr>
          <w:rStyle w:val="Text6"/>
        </w:rPr>
        <w:t xml:space="preserve"/>
        <w:br w:clear="none"/>
      </w: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executeQuery</w:t>
        <w:br w:clear="none"/>
      </w:r>
      <w:r>
        <w:rPr>
          <w:rStyle w:val="Text9"/>
        </w:rPr>
        <w:t xml:space="preserve">(</w:t>
        <w:br w:clear="none"/>
      </w:r>
      <w:r>
        <w:rPr>
          <w:rStyle w:val="Text3"/>
        </w:rPr>
        <w:t xml:space="preserve">stmt</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getResultSet</w:t>
        <w:br w:clear="none"/>
      </w:r>
      <w:r>
        <w:rPr>
          <w:rStyle w:val="Text9"/>
        </w:rPr>
        <w:t xml:space="preserve">();</w:t>
        <w:br w:clear="none"/>
      </w:r>
      <w:r>
        <w:rPr>
          <w:rStyle w:val="Text6"/>
        </w:rPr>
        <w:t xml:space="preserve"/>
        <w:br w:clear="none"/>
      </w:r>
      <w:r>
        <w:rPr>
          <w:rStyle w:val="Text3"/>
        </w:rPr>
        <w:t xml:space="preserve">ResultSetMetaData</w:t>
        <w:br w:clear="none"/>
      </w:r>
      <w:r>
        <w:rPr>
          <w:rStyle w:val="Text6"/>
        </w:rPr>
        <w:t xml:space="preserve"> </w:t>
        <w:br w:clear="none"/>
      </w:r>
      <w:r>
        <w:rPr>
          <w:rStyle w:val="Text3"/>
        </w:rPr>
        <w:t xml:space="preserve">md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getMetaData</w:t>
        <w:br w:clear="none"/>
      </w:r>
      <w:r>
        <w:rPr>
          <w:rStyle w:val="Text9"/>
        </w:rPr>
        <w:t xml:space="preserve">();</w:t>
        <w:br w:clear="none"/>
      </w:r>
      <w:r>
        <w:rPr>
          <w:rStyle w:val="Text6"/>
        </w:rPr>
        <w:t xml:space="preserve"/>
        <w:br w:clear="none"/>
      </w:r>
      <w:r>
        <w:rPr>
          <w:rStyle w:val="Text12"/>
        </w:rPr>
        <w:t xml:space="preserve">// metadata information becomes available at this point...</w:t>
        <w:br w:clear="none"/>
      </w:r>
      <w:r>
        <w:rPr>
          <w:rStyle w:val="Text6"/>
        </w:rPr>
        <w:t xml:space="preserve"/>
        <w:br w:clear="none"/>
      </w:r>
      <w:r>
        <w:rPr>
          <w:rStyle w:val="Text46"/>
        </w:rPr>
        <w:t xml:space="preserve">int</w:t>
        <w:br w:clear="none"/>
      </w:r>
      <w:r>
        <w:rPr>
          <w:rStyle w:val="Text6"/>
        </w:rPr>
        <w:t xml:space="preserve"> </w:t>
        <w:br w:clear="none"/>
      </w:r>
      <w:r>
        <w:rPr>
          <w:rStyle w:val="Text3"/>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getColumnCount</w:t>
        <w:br w:clear="none"/>
      </w:r>
      <w:r>
        <w:rPr>
          <w:rStyle w:val="Text9"/>
        </w:rPr>
        <w:t xml:space="preserve">();</w:t>
        <w:br w:clear="none"/>
      </w:r>
      <w:r>
        <w:rPr>
          <w:rStyle w:val="Text6"/>
        </w:rPr>
        <w:t xml:space="preserve"/>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"Number of columns: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ncols</w:t>
        <w:br w:clear="none"/>
      </w:r>
      <w:r>
        <w:rPr>
          <w:rStyle w:val="Text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ncols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t xml:space="preserve">"Note: statement has no result set"</w:t>
        <w:br w:clear="none"/>
      </w:r>
      <w:r>
        <w:rPr>
          <w:rStyle w:val="Text9"/>
        </w:rPr>
        <w:t xml:space="preserve">);</w:t>
        <w:br w:clear="none"/>
      </w:r>
      <w:r>
        <w:rPr>
          <w:rStyle w:val="Text6"/>
        </w:rPr>
        <w:t xml:space="preserve"/>
        <w:br w:clear="none"/>
      </w:r>
      <w:r>
        <w:rPr>
          <w:rStyle w:val="Text4"/>
        </w:rPr>
        <w:t xml:space="preserve">for</w:t>
        <w:br w:clear="none"/>
      </w:r>
      <w:r>
        <w:rPr>
          <w:rStyle w:val="Text6"/>
        </w:rPr>
        <w:t xml:space="preserve"> </w:t>
        <w:br w:clear="none"/>
      </w:r>
      <w:r>
        <w:rPr>
          <w:rStyle w:val="Text9"/>
        </w:rPr>
        <w:t xml:space="preserve">(</w:t>
        <w:br w:clear="none"/>
      </w:r>
      <w:r>
        <w:rPr>
          <w:rStyle w:val="Text46"/>
        </w:rPr>
        <w:t xml:space="preserve">int</w:t>
        <w:br w:clear="none"/>
      </w:r>
      <w:r>
        <w:rPr>
          <w:rStyle w:val="Text6"/>
        </w:rPr>
        <w:t xml:space="preserve"> </w:t>
        <w:br w:clear="none"/>
      </w:r>
      <w:r>
        <w:rPr>
          <w:rStyle w:val="Text3"/>
        </w:rPr>
        <w:t xml:space="preserve">i</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9"/>
        </w:rPr>
        <w:t xml:space="preserve">;</w:t>
        <w:br w:clear="none"/>
      </w:r>
      <w:r>
        <w:rPr>
          <w:rStyle w:val="Text6"/>
        </w:rPr>
        <w:t xml:space="preserve"> </w:t>
        <w:br w:clear="none"/>
      </w:r>
      <w:r>
        <w:rPr>
          <w:rStyle w:val="Text3"/>
        </w:rPr>
        <w:t xml:space="preserve">i</w:t>
        <w:br w:clear="none"/>
      </w:r>
      <w:r>
        <w:rPr>
          <w:rStyle w:val="Text6"/>
        </w:rPr>
        <w:t xml:space="preserve"> </w:t>
        <w:br w:clear="none"/>
      </w:r>
      <w:r>
        <w:rPr>
          <w:rStyle w:val="Text9"/>
        </w:rPr>
        <w:t xml:space="preserve">&lt;=</w:t>
        <w:br w:clear="none"/>
      </w:r>
      <w:r>
        <w:rPr>
          <w:rStyle w:val="Text6"/>
        </w:rPr>
        <w:t xml:space="preserve"> </w:t>
        <w:br w:clear="none"/>
      </w:r>
      <w:r>
        <w:rPr>
          <w:rStyle w:val="Text3"/>
        </w:rPr>
        <w:t xml:space="preserve">ncols</w:t>
        <w:br w:clear="none"/>
      </w:r>
      <w:r>
        <w:rPr>
          <w:rStyle w:val="Text9"/>
        </w:rPr>
        <w:t xml:space="preserve">;</w:t>
        <w:br w:clear="none"/>
      </w:r>
      <w:r>
        <w:rPr>
          <w:rStyle w:val="Text6"/>
        </w:rPr>
        <w:t xml:space="preserve"> </w:t>
        <w:br w:clear="none"/>
      </w:r>
      <w:r>
        <w:rPr>
          <w:rStyle w:val="Text3"/>
        </w:rPr>
        <w:t xml:space="preserve">i</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2"/>
        </w:rPr>
        <w:t xml:space="preserve">// column index values are 1-based</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 Column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i</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getColumnName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 ---"</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"getColumnDisplaySize: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getColumnDisplaySize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"getColumnLabel: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getColumnLabel</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"getColumnType: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getColumnType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"getColumnTypeName: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getColumnTypeName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"getPrecision: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getPrecision</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"getScale: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getScale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"getTableName: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getTableName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"isAutoIncrement: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isAutoIncrement</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"isNullable: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isNullable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"isCaseSensitive: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isCaseSensitive</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t xml:space="preserve">"isSigned: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isSigned</w:t>
        <w:br w:clear="none"/>
      </w:r>
      <w:r>
        <w:rPr>
          <w:rStyle w:val="Text6"/>
        </w:rPr>
        <w:t xml:space="preserve"> </w:t>
        <w:br w:clear="none"/>
      </w:r>
      <w:r>
        <w:rPr>
          <w:rStyle w:val="Text9"/>
        </w:rPr>
        <w:t xml:space="preserve">(</w:t>
        <w:br w:clear="none"/>
      </w:r>
      <w:r>
        <w:rPr>
          <w:rStyle w:val="Text3"/>
        </w:rPr>
        <w:t xml:space="preserve">i</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9"/>
        </w:rPr>
        <w:t xml:space="preserve">();</w:t>
        <w:br w:clear="none"/>
      </w:r>
    </w:p>
    <w:p>
      <w:pPr>
        <w:pStyle w:val="Normal"/>
      </w:pPr>
      <w:r>
        <w:t>The program produces this output:</w:t>
      </w:r>
    </w:p>
    <w:p>
      <w:pPr>
        <w:pStyle w:val="Para 03"/>
      </w:pPr>
      <w:r>
        <w:t xml:space="preserve">Statement: SELECT name, birth FROM profile</w:t>
        <w:br w:clear="none"/>
        <w:t xml:space="preserve">Number of columns: 2</w:t>
        <w:br w:clear="none"/>
        <w:t xml:space="preserve">--- Column 1 (name) ---</w:t>
        <w:br w:clear="none"/>
        <w:t xml:space="preserve">getColumnDisplaySize: 20</w:t>
        <w:br w:clear="none"/>
        <w:t xml:space="preserve">getColumnLabel:       name</w:t>
        <w:br w:clear="none"/>
        <w:t xml:space="preserve">getColumnType:        12</w:t>
        <w:br w:clear="none"/>
        <w:t xml:space="preserve">getColumnTypeName:    VARCHAR</w:t>
        <w:br w:clear="none"/>
        <w:t xml:space="preserve">getPrecision:         20</w:t>
        <w:br w:clear="none"/>
        <w:t xml:space="preserve">getScale:             0</w:t>
        <w:br w:clear="none"/>
        <w:t xml:space="preserve">getTableName:         profile</w:t>
        <w:br w:clear="none"/>
        <w:t xml:space="preserve">isAutoIncrement:      false</w:t>
        <w:br w:clear="none"/>
        <w:t xml:space="preserve">isNullable:           0</w:t>
        <w:br w:clear="none"/>
        <w:t xml:space="preserve">isCaseSensitive:      false</w:t>
        <w:br w:clear="none"/>
        <w:t xml:space="preserve">isSigned:             false</w:t>
        <w:br w:clear="none"/>
        <w:t xml:space="preserve">--- Column 2 (birth) ---</w:t>
        <w:br w:clear="none"/>
        <w:t xml:space="preserve">getColumnDisplaySize: 10</w:t>
        <w:br w:clear="none"/>
        <w:t xml:space="preserve">getColumnLabel:       birth</w:t>
        <w:br w:clear="none"/>
        <w:t xml:space="preserve">getColumnType:        91</w:t>
        <w:br w:clear="none"/>
        <w:t xml:space="preserve">getColumnTypeName:    DATE</w:t>
        <w:br w:clear="none"/>
        <w:t xml:space="preserve">getPrecision:         10</w:t>
        <w:br w:clear="none"/>
        <w:t xml:space="preserve">getScale:             0</w:t>
        <w:br w:clear="none"/>
        <w:t xml:space="preserve">getTableName:         profile</w:t>
        <w:br w:clear="none"/>
        <w:t xml:space="preserve">isAutoIncrement:      false</w:t>
        <w:br w:clear="none"/>
        <w:t xml:space="preserve">isNullable:           1</w:t>
        <w:br w:clear="none"/>
        <w:t xml:space="preserve">isCaseSensitive:      false</w:t>
        <w:br w:clear="none"/>
        <w:t xml:space="preserve">isSigned:             false</w:t>
        <w:br w:clear="none"/>
      </w:r>
    </w:p>
    <w:p>
      <w:pPr>
        <w:pStyle w:val="Normal"/>
      </w:pPr>
      <w:r>
        <w:t>The row count of the result set is not available directly; you must fetch the rows and count them.</w:t>
      </w:r>
    </w:p>
    <w:p>
      <w:pPr>
        <w:pStyle w:val="Normal"/>
      </w:pPr>
      <w:r>
        <w:t>JDBC has several other result-set metadata calls, but many of them provide no useful information for MySQL. To try them, consult a JDBC reference to see what the calls are, and modify the program to see what, if anything, they return.</w:t>
      </w:r>
    </w:p>
    <w:p>
      <w:bookmarkStart w:id="3790" w:name="12_3_Listing_or_Checking_the_Exi"/>
      <w:pPr>
        <w:keepNext/>
        <w:pStyle w:val="Heading 1"/>
      </w:pPr>
      <w:r>
        <w:t xml:space="preserve">12.3 Listing or Checking the Existence of Databases </w:t>
        <w:t>or Tables</w:t>
      </w:r>
      <w:bookmarkEnd w:id="3790"/>
    </w:p>
    <w:p>
      <w:bookmarkStart w:id="3791" w:name="ProblemYou_want_to_list_the_data"/>
      <w:pPr>
        <w:keepNext/>
        <w:pStyle w:val="Heading 2"/>
      </w:pPr>
      <w:r>
        <w:t>Problem</w:t>
      </w:r>
      <w:bookmarkEnd w:id="3791"/>
    </w:p>
    <w:p>
      <w:pPr>
        <w:pStyle w:val="Normal"/>
      </w:pPr>
      <w:r>
        <w:t>You want to list the databases hosted by the MySQL server or the tables in a</w:t>
      </w:r>
      <w:r>
        <w:rPr>
          <w:rStyle w:val="Text79"/>
        </w:rPr>
        <w:bookmarkStart w:id="3792" w:name="idm45336875769104"/>
        <w:t/>
        <w:bookmarkEnd w:id="3792"/>
        <w:bookmarkStart w:id="3793" w:name="idm45336875768064"/>
        <w:t/>
        <w:bookmarkEnd w:id="3793"/>
        <w:bookmarkStart w:id="3794" w:name="idm45336875689792"/>
        <w:t/>
        <w:bookmarkEnd w:id="3794"/>
        <w:bookmarkStart w:id="3795" w:name="idm45336875688672"/>
        <w:t/>
        <w:bookmarkEnd w:id="3795"/>
        <w:bookmarkStart w:id="3796" w:name="idm45336875687552"/>
        <w:t/>
        <w:bookmarkEnd w:id="3796"/>
        <w:bookmarkStart w:id="3797" w:name="idm45336875686432"/>
        <w:t/>
        <w:bookmarkEnd w:id="3797"/>
        <w:bookmarkStart w:id="3798" w:name="idm45336875685312"/>
        <w:t/>
        <w:bookmarkEnd w:id="3798"/>
        <w:bookmarkStart w:id="3799" w:name="idm45336875684192"/>
        <w:t/>
        <w:bookmarkEnd w:id="3799"/>
        <w:bookmarkStart w:id="3800" w:name="idm45336875683072"/>
        <w:t/>
        <w:bookmarkEnd w:id="3800"/>
        <w:bookmarkStart w:id="3801" w:name="idm45336875681952"/>
        <w:t/>
        <w:bookmarkEnd w:id="3801"/>
        <w:bookmarkStart w:id="3802" w:name="idm45336875680832"/>
        <w:t/>
        <w:bookmarkEnd w:id="3802"/>
      </w:r>
      <w:r>
        <w:t xml:space="preserve"> database. Or you want to check whether a particular database or table exists.</w:t>
      </w:r>
    </w:p>
    <w:p>
      <w:bookmarkStart w:id="3803" w:name="SolutionUse_INFORMATION_SCHEMA_t"/>
      <w:pPr>
        <w:keepNext/>
        <w:pStyle w:val="Heading 2"/>
      </w:pPr>
      <w:r>
        <w:t>Solution</w:t>
      </w:r>
      <w:bookmarkEnd w:id="3803"/>
    </w:p>
    <w:p>
      <w:pPr>
        <w:pStyle w:val="Normal"/>
      </w:pPr>
      <w:r>
        <w:t xml:space="preserve">Use </w:t>
      </w:r>
      <w:r>
        <w:rPr>
          <w:rStyle w:val="Text1"/>
        </w:rPr>
        <w:t>INFORMATION_SCHEMA</w:t>
      </w:r>
      <w:r>
        <w:t xml:space="preserve"> to get this information. The </w:t>
      </w:r>
      <w:r>
        <w:rPr>
          <w:rStyle w:val="Text1"/>
        </w:rPr>
        <w:t>SCHEMATA</w:t>
      </w:r>
      <w:r>
        <w:t xml:space="preserve"> table contains a row for each database, and the </w:t>
      </w:r>
      <w:r>
        <w:rPr>
          <w:rStyle w:val="Text1"/>
        </w:rPr>
        <w:t>TABLES</w:t>
      </w:r>
      <w:r>
        <w:t xml:space="preserve"> table contains a row for each table or view in each database.</w:t>
      </w:r>
    </w:p>
    <w:p>
      <w:bookmarkStart w:id="3804" w:name="DiscussionTo_retrieve_the_list_o"/>
      <w:pPr>
        <w:keepNext/>
        <w:pStyle w:val="Heading 2"/>
      </w:pPr>
      <w:r>
        <w:t>Discussion</w:t>
      </w:r>
      <w:bookmarkEnd w:id="3804"/>
    </w:p>
    <w:p>
      <w:pPr>
        <w:pStyle w:val="Normal"/>
      </w:pPr>
      <w:r>
        <w:t>To retrieve the list of databases hosted by the server, use this</w:t>
      </w:r>
      <w:r>
        <w:rPr>
          <w:rStyle w:val="Text79"/>
        </w:rPr>
        <w:bookmarkStart w:id="3805" w:name="idm45336875676032"/>
        <w:t/>
        <w:bookmarkEnd w:id="3805"/>
      </w:r>
      <w:r>
        <w:t xml:space="preserve"> statement:</w:t>
      </w:r>
    </w:p>
    <w:p>
      <w:pPr>
        <w:pStyle w:val="Para 09"/>
      </w:pPr>
      <w:r>
        <w:rPr>
          <w:rStyle w:val="Text4"/>
        </w:rPr>
        <w:t xml:space="preserve">SELECT</w:t>
        <w:br w:clear="none"/>
      </w:r>
      <w:r>
        <w:rPr>
          <w:rStyle w:val="Text6"/>
        </w:rPr>
        <w:t xml:space="preserve"> </w:t>
        <w:br w:clear="none"/>
      </w:r>
      <w:r>
        <w:rPr>
          <w:rStyle w:val="Text4"/>
        </w:rPr>
        <w:t xml:space="preserve">SCHEMA_NAME</w:t>
        <w:br w:clear="none"/>
      </w:r>
      <w:r>
        <w:rPr>
          <w:rStyle w:val="Text6"/>
        </w:rPr>
        <w:t xml:space="preserve"> </w:t>
        <w:br w:clear="none"/>
      </w:r>
      <w:r>
        <w:rPr>
          <w:rStyle w:val="Text4"/>
        </w:rPr>
        <w:t xml:space="preserve">FROM</w:t>
        <w:br w:clear="none"/>
      </w:r>
      <w:r>
        <w:rPr>
          <w:rStyle w:val="Text6"/>
        </w:rPr>
        <w:t xml:space="preserve"> </w:t>
        <w:br w:clear="none"/>
      </w:r>
      <w:r>
        <w:t xml:space="preserve">INFORMATION_SCHEMA</w:t>
        <w:br w:clear="none"/>
      </w:r>
      <w:r>
        <w:rPr>
          <w:rStyle w:val="Text10"/>
        </w:rPr>
        <w:t xml:space="preserve">.</w:t>
        <w:br w:clear="none"/>
      </w:r>
      <w:r>
        <w:t xml:space="preserve">SCHEMATA</w:t>
        <w:br w:clear="none"/>
      </w:r>
      <w:r>
        <w:rPr>
          <w:rStyle w:val="Text10"/>
        </w:rPr>
        <w:t xml:space="preserve">;</w:t>
        <w:br w:clear="none"/>
      </w:r>
    </w:p>
    <w:p>
      <w:pPr>
        <w:pStyle w:val="Normal"/>
      </w:pPr>
      <w:r>
        <w:t xml:space="preserve">To sort the result, add an </w:t>
      </w:r>
      <w:r>
        <w:rPr>
          <w:rStyle w:val="Text1"/>
        </w:rPr>
        <w:t>ORDER</w:t>
      </w:r>
      <w:r>
        <w:t xml:space="preserve"> </w:t>
      </w:r>
      <w:r>
        <w:rPr>
          <w:rStyle w:val="Text1"/>
        </w:rPr>
        <w:t>BY</w:t>
      </w:r>
      <w:r>
        <w:t xml:space="preserve"> </w:t>
      </w:r>
      <w:r>
        <w:rPr>
          <w:rStyle w:val="Text1"/>
        </w:rPr>
        <w:t>SCHEMA_NAME</w:t>
      </w:r>
      <w:r>
        <w:t xml:space="preserve"> clause.</w:t>
      </w:r>
    </w:p>
    <w:p>
      <w:pPr>
        <w:pStyle w:val="Normal"/>
      </w:pPr>
      <w:r>
        <w:t>To check whether a specific database exists,</w:t>
      </w:r>
      <w:r>
        <w:rPr>
          <w:rStyle w:val="Text79"/>
        </w:rPr>
        <w:bookmarkStart w:id="3806" w:name="idm45336875670544"/>
        <w:t/>
        <w:bookmarkEnd w:id="3806"/>
      </w:r>
      <w:r>
        <w:t xml:space="preserve"> use a </w:t>
      </w:r>
      <w:r>
        <w:rPr>
          <w:rStyle w:val="Text1"/>
        </w:rPr>
        <w:t>WHERE</w:t>
      </w:r>
      <w:r>
        <w:t xml:space="preserve"> clause with a condition that names the database. If you get a row back, the database exists. The following Ruby method shows how to perform an existence test for a database:</w:t>
      </w:r>
    </w:p>
    <w:p>
      <w:pPr>
        <w:pStyle w:val="Para 12"/>
      </w:pPr>
      <w:r>
        <w:rPr>
          <w:rStyle w:val="Text4"/>
        </w:rPr>
        <w:t xml:space="preserve">def</w:t>
        <w:br w:clear="none"/>
      </w:r>
      <w:r>
        <w:rPr>
          <w:rStyle w:val="Text6"/>
        </w:rPr>
        <w:t xml:space="preserve"> </w:t>
        <w:br w:clear="none"/>
      </w:r>
      <w:r>
        <w:rPr>
          <w:rStyle w:val="Text38"/>
        </w:rPr>
        <w:t xml:space="preserve">database_exists</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br w:clear="none"/>
        <w:t xml:space="preserve">  </w:t>
        <w:br w:clear="none"/>
      </w: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t xml:space="preserve">"SELECT SCHEMA_NAME</w:t>
        <w:br w:clear="none"/>
      </w:r>
      <w:r>
        <w:rPr>
          <w:rStyle w:val="Text6"/>
        </w:rPr>
        <w:t xml:space="preserve"/>
        <w:br w:clear="none"/>
      </w:r>
      <w:r>
        <w:t xml:space="preserve">                        FROM INFORMATION_SCHEMA.SCHEMATA</w:t>
        <w:br w:clear="none"/>
      </w:r>
      <w:r>
        <w:rPr>
          <w:rStyle w:val="Text6"/>
        </w:rPr>
        <w:t xml:space="preserve"/>
        <w:br w:clear="none"/>
      </w:r>
      <w:r>
        <w:t xml:space="preserve">                        WHERE SCHEMA_NAME =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db_name</w:t>
        <w:br w:clear="none"/>
      </w:r>
      <w:r>
        <w:rPr>
          <w:rStyle w:val="Text10"/>
        </w:rPr>
        <w:t xml:space="preserve">)</w:t>
        <w:br w:clear="none"/>
      </w:r>
      <w:r>
        <w:rPr>
          <w:rStyle w:val="Text9"/>
        </w:rPr>
        <w:t xml:space="preserve">.</w:t>
        <w:br w:clear="none"/>
      </w:r>
      <w:r>
        <w:rPr>
          <w:rStyle w:val="Text3"/>
        </w:rPr>
        <w:t xml:space="preserve">count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6"/>
        </w:rPr>
        <w:t xml:space="preserve"/>
        <w:br w:clear="none"/>
      </w:r>
      <w:r>
        <w:rPr>
          <w:rStyle w:val="Text4"/>
        </w:rPr>
        <w:t xml:space="preserve">end</w:t>
        <w:br w:clear="none"/>
      </w:r>
    </w:p>
    <w:p>
      <w:pPr>
        <w:pStyle w:val="Normal"/>
      </w:pPr>
      <w:r>
        <w:t>To obtain the list of tables in a database, name the database in</w:t>
      </w:r>
      <w:r>
        <w:rPr>
          <w:rStyle w:val="Text79"/>
        </w:rPr>
        <w:bookmarkStart w:id="3807" w:name="idm45336875508704"/>
        <w:t/>
        <w:bookmarkEnd w:id="3807"/>
      </w:r>
      <w:r>
        <w:t xml:space="preserve"> the </w:t>
      </w:r>
      <w:r>
        <w:rPr>
          <w:rStyle w:val="Text1"/>
        </w:rPr>
        <w:t>WHERE</w:t>
      </w:r>
      <w:r>
        <w:t xml:space="preserve"> clause of a statement that selects from the </w:t>
      </w:r>
      <w:r>
        <w:rPr>
          <w:rStyle w:val="Text1"/>
        </w:rPr>
        <w:t>TABLES</w:t>
      </w:r>
      <w:r>
        <w:t xml:space="preserve"> table:</w:t>
      </w:r>
    </w:p>
    <w:p>
      <w:pPr>
        <w:pStyle w:val="Para 09"/>
      </w:pPr>
      <w:r>
        <w:rPr>
          <w:rStyle w:val="Text4"/>
        </w:rPr>
        <w:t xml:space="preserve">SELECT</w:t>
        <w:br w:clear="none"/>
      </w:r>
      <w:r>
        <w:rPr>
          <w:rStyle w:val="Text6"/>
        </w:rPr>
        <w:t xml:space="preserve"> </w:t>
        <w:br w:clear="none"/>
      </w:r>
      <w:r>
        <w:rPr>
          <w:rStyle w:val="Text4"/>
        </w:rPr>
        <w:t xml:space="preserve">TABLE_NAME</w:t>
        <w:br w:clear="none"/>
      </w:r>
      <w:r>
        <w:rPr>
          <w:rStyle w:val="Text6"/>
        </w:rPr>
        <w:t xml:space="preserve"> </w:t>
        <w:br w:clear="none"/>
      </w:r>
      <w:r>
        <w:rPr>
          <w:rStyle w:val="Text4"/>
        </w:rPr>
        <w:t xml:space="preserve">FROM</w:t>
        <w:br w:clear="none"/>
      </w:r>
      <w:r>
        <w:rPr>
          <w:rStyle w:val="Text6"/>
        </w:rPr>
        <w:t xml:space="preserve"> </w:t>
        <w:br w:clear="none"/>
      </w:r>
      <w:r>
        <w:t xml:space="preserve">INFORMATION_SCHEMA</w:t>
        <w:br w:clear="none"/>
      </w:r>
      <w:r>
        <w:rPr>
          <w:rStyle w:val="Text10"/>
        </w:rPr>
        <w:t xml:space="preserve">.</w:t>
        <w:br w:clear="none"/>
      </w:r>
      <w:r>
        <w:t xml:space="preserve">TABLES</w:t>
        <w:br w:clear="none"/>
      </w:r>
      <w:r>
        <w:rPr>
          <w:rStyle w:val="Text6"/>
        </w:rPr>
        <w:t xml:space="preserve"/>
        <w:br w:clear="none"/>
      </w:r>
      <w:r>
        <w:rPr>
          <w:rStyle w:val="Text4"/>
        </w:rPr>
        <w:t xml:space="preserve">WHERE</w:t>
        <w:br w:clear="none"/>
      </w:r>
      <w:r>
        <w:rPr>
          <w:rStyle w:val="Text6"/>
        </w:rPr>
        <w:t xml:space="preserve"> </w:t>
        <w:br w:clear="none"/>
      </w:r>
      <w:r>
        <w:t xml:space="preserve">TABLE_SCHEMA</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'cookbook'</w:t>
        <w:br w:clear="none"/>
      </w:r>
      <w:r>
        <w:rPr>
          <w:rStyle w:val="Text10"/>
        </w:rPr>
        <w:t xml:space="preserve">;</w:t>
        <w:br w:clear="none"/>
      </w:r>
    </w:p>
    <w:p>
      <w:pPr>
        <w:pStyle w:val="Normal"/>
      </w:pPr>
      <w:r>
        <w:t xml:space="preserve">To sort the result, add an </w:t>
      </w:r>
      <w:r>
        <w:rPr>
          <w:rStyle w:val="Text1"/>
        </w:rPr>
        <w:t>ORDER</w:t>
      </w:r>
      <w:r>
        <w:t xml:space="preserve"> </w:t>
      </w:r>
      <w:r>
        <w:rPr>
          <w:rStyle w:val="Text1"/>
        </w:rPr>
        <w:t>BY</w:t>
      </w:r>
      <w:r>
        <w:t xml:space="preserve"> </w:t>
      </w:r>
      <w:r>
        <w:rPr>
          <w:rStyle w:val="Text1"/>
        </w:rPr>
        <w:t>TABLE_NAME</w:t>
      </w:r>
      <w:r>
        <w:t xml:space="preserve"> clause.</w:t>
      </w:r>
    </w:p>
    <w:p>
      <w:pPr>
        <w:pStyle w:val="Normal"/>
      </w:pPr>
      <w:r>
        <w:t>To obtain a list of tables in the default database, use this statement instead:</w:t>
      </w:r>
    </w:p>
    <w:p>
      <w:pPr>
        <w:pStyle w:val="Para 09"/>
      </w:pPr>
      <w:r>
        <w:rPr>
          <w:rStyle w:val="Text4"/>
        </w:rPr>
        <w:t xml:space="preserve">SELECT</w:t>
        <w:br w:clear="none"/>
      </w:r>
      <w:r>
        <w:rPr>
          <w:rStyle w:val="Text6"/>
        </w:rPr>
        <w:t xml:space="preserve"> </w:t>
        <w:br w:clear="none"/>
      </w:r>
      <w:r>
        <w:rPr>
          <w:rStyle w:val="Text4"/>
        </w:rPr>
        <w:t xml:space="preserve">TABLE_NAME</w:t>
        <w:br w:clear="none"/>
      </w:r>
      <w:r>
        <w:rPr>
          <w:rStyle w:val="Text6"/>
        </w:rPr>
        <w:t xml:space="preserve"> </w:t>
        <w:br w:clear="none"/>
      </w:r>
      <w:r>
        <w:rPr>
          <w:rStyle w:val="Text4"/>
        </w:rPr>
        <w:t xml:space="preserve">FROM</w:t>
        <w:br w:clear="none"/>
      </w:r>
      <w:r>
        <w:rPr>
          <w:rStyle w:val="Text6"/>
        </w:rPr>
        <w:t xml:space="preserve"> </w:t>
        <w:br w:clear="none"/>
      </w:r>
      <w:r>
        <w:t xml:space="preserve">INFORMATION_SCHEMA</w:t>
        <w:br w:clear="none"/>
      </w:r>
      <w:r>
        <w:rPr>
          <w:rStyle w:val="Text10"/>
        </w:rPr>
        <w:t xml:space="preserve">.</w:t>
        <w:br w:clear="none"/>
      </w:r>
      <w:r>
        <w:t xml:space="preserve">TABLES</w:t>
        <w:br w:clear="none"/>
      </w:r>
      <w:r>
        <w:rPr>
          <w:rStyle w:val="Text6"/>
        </w:rPr>
        <w:t xml:space="preserve"/>
        <w:br w:clear="none"/>
      </w:r>
      <w:r>
        <w:rPr>
          <w:rStyle w:val="Text4"/>
        </w:rPr>
        <w:t xml:space="preserve">WHERE</w:t>
        <w:br w:clear="none"/>
      </w:r>
      <w:r>
        <w:rPr>
          <w:rStyle w:val="Text6"/>
        </w:rPr>
        <w:t xml:space="preserve"> </w:t>
        <w:br w:clear="none"/>
      </w:r>
      <w:r>
        <w:t xml:space="preserve">TABLE_SCHEMA</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DATABASE</w:t>
        <w:br w:clear="none"/>
      </w:r>
      <w:r>
        <w:rPr>
          <w:rStyle w:val="Text10"/>
        </w:rPr>
        <w:t xml:space="preserve">();</w:t>
        <w:br w:clear="none"/>
      </w:r>
    </w:p>
    <w:p>
      <w:pPr>
        <w:pStyle w:val="Normal"/>
      </w:pPr>
      <w:r>
        <w:t xml:space="preserve">If no database has been selected, </w:t>
      </w:r>
      <w:r>
        <w:rPr>
          <w:rStyle w:val="Text1"/>
        </w:rPr>
        <w:t>DATABASE()</w:t>
      </w:r>
      <w:r>
        <w:t xml:space="preserve"> returns </w:t>
      </w:r>
      <w:r>
        <w:rPr>
          <w:rStyle w:val="Text1"/>
        </w:rPr>
        <w:t>NULL</w:t>
      </w:r>
      <w:r>
        <w:t xml:space="preserve"> and no rows match, which is the correct result.</w:t>
      </w:r>
    </w:p>
    <w:p>
      <w:pPr>
        <w:pStyle w:val="Normal"/>
      </w:pPr>
      <w:r>
        <w:t xml:space="preserve">To check whether a specific table exists, use a </w:t>
      </w:r>
      <w:r>
        <w:rPr>
          <w:rStyle w:val="Text1"/>
        </w:rPr>
        <w:t>WHERE</w:t>
      </w:r>
      <w:r>
        <w:t xml:space="preserve"> clause with a condition that names the table. Here’s a Ruby method that performs an existence test for a table in a given database:</w:t>
      </w:r>
    </w:p>
    <w:p>
      <w:pPr>
        <w:pStyle w:val="Para 12"/>
      </w:pPr>
      <w:r>
        <w:rPr>
          <w:rStyle w:val="Text4"/>
        </w:rPr>
        <w:t xml:space="preserve">def</w:t>
        <w:br w:clear="none"/>
      </w:r>
      <w:r>
        <w:rPr>
          <w:rStyle w:val="Text6"/>
        </w:rPr>
        <w:t xml:space="preserve"> </w:t>
        <w:br w:clear="none"/>
      </w:r>
      <w:r>
        <w:rPr>
          <w:rStyle w:val="Text38"/>
        </w:rPr>
        <w:t xml:space="preserve">table_exists</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br w:clear="none"/>
        <w:t xml:space="preserve">  </w:t>
        <w:br w:clear="none"/>
      </w: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t xml:space="preserve">"SELECT TABLE_NAME FROM INFORMATION_SCHEMA.TABLES</w:t>
        <w:br w:clear="none"/>
      </w:r>
      <w:r>
        <w:rPr>
          <w:rStyle w:val="Text6"/>
        </w:rPr>
        <w:t xml:space="preserve"/>
        <w:br w:clear="none"/>
      </w:r>
      <w:r>
        <w:t xml:space="preserve">                        WHERE TABLE_SCHEMA = ? AND TABLE_NAME =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9"/>
        </w:rPr>
        <w:t xml:space="preserve">.</w:t>
        <w:br w:clear="none"/>
      </w:r>
      <w:r>
        <w:rPr>
          <w:rStyle w:val="Text3"/>
        </w:rPr>
        <w:t xml:space="preserve">count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6"/>
        </w:rPr>
        <w:t xml:space="preserve"/>
        <w:br w:clear="none"/>
      </w:r>
      <w:r>
        <w:rPr>
          <w:rStyle w:val="Text4"/>
        </w:rPr>
        <w:t xml:space="preserve">end</w:t>
        <w:br w:clear="none"/>
      </w:r>
    </w:p>
    <w:p>
      <w:pPr>
        <w:pStyle w:val="Normal"/>
      </w:pPr>
      <w:r>
        <w:t>Some APIs provide a database-independent way to get database or</w:t>
      </w:r>
      <w:r>
        <w:rPr>
          <w:rStyle w:val="Text79"/>
        </w:rPr>
        <w:bookmarkStart w:id="3808" w:name="idm45336875450864"/>
        <w:t/>
        <w:bookmarkEnd w:id="3808"/>
        <w:bookmarkStart w:id="3809" w:name="idm45336875379264"/>
        <w:t/>
        <w:bookmarkEnd w:id="3809"/>
      </w:r>
      <w:r>
        <w:t xml:space="preserve"> table lists. In Perl DBI, the database handle </w:t>
      </w:r>
      <w:r>
        <w:rPr>
          <w:rStyle w:val="Text1"/>
        </w:rPr>
        <w:t>tables()</w:t>
      </w:r>
      <w:r>
        <w:t xml:space="preserve"> method returns a list of tables in the default database:</w:t>
      </w:r>
    </w:p>
    <w:p>
      <w:pPr>
        <w:pStyle w:val="Para 27"/>
      </w:pPr>
      <w:r>
        <w:t xml:space="preserve">@tables</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tables</w:t>
        <w:br w:clear="none"/>
      </w:r>
      <w:r>
        <w:rPr>
          <w:rStyle w:val="Text6"/>
        </w:rPr>
        <w:t xml:space="preserve"> </w:t>
        <w:br w:clear="none"/>
      </w:r>
      <w:r>
        <w:rPr>
          <w:rStyle w:val="Text10"/>
        </w:rPr>
        <w:t xml:space="preserve">();</w:t>
        <w:br w:clear="none"/>
      </w:r>
    </w:p>
    <w:p>
      <w:pPr>
        <w:pStyle w:val="Normal"/>
      </w:pPr>
      <w:r>
        <w:t>For Java, there are JDBC methods designed to return lists of databases or</w:t>
      </w:r>
      <w:r>
        <w:rPr>
          <w:rStyle w:val="Text79"/>
        </w:rPr>
        <w:bookmarkStart w:id="3810" w:name="idm45336875369504"/>
        <w:t/>
        <w:bookmarkEnd w:id="3810"/>
      </w:r>
      <w:r>
        <w:t xml:space="preserve"> tables. For each method, invoke your connection object’s </w:t>
      </w:r>
      <w:r>
        <w:rPr>
          <w:rStyle w:val="Text1"/>
        </w:rPr>
        <w:t>getMetaData()</w:t>
      </w:r>
      <w:r>
        <w:t xml:space="preserve"> method and use the resulting </w:t>
      </w:r>
      <w:r>
        <w:rPr>
          <w:rStyle w:val="Text1"/>
        </w:rPr>
        <w:t>DatabaseMetaData</w:t>
      </w:r>
      <w:r>
        <w:t xml:space="preserve"> object to retrieve the information you want. Here’s how to produce a list of databases:</w:t>
      </w:r>
    </w:p>
    <w:p>
      <w:pPr>
        <w:pStyle w:val="Para 19"/>
      </w:pPr>
      <w:r>
        <w:t xml:space="preserve">// get list of databases</w:t>
        <w:br w:clear="none"/>
      </w:r>
      <w:r>
        <w:rPr>
          <w:rStyle w:val="Text6"/>
        </w:rPr>
        <w:t xml:space="preserve"/>
        <w:br w:clear="none"/>
      </w:r>
      <w:r>
        <w:rPr>
          <w:rStyle w:val="Text3"/>
        </w:rPr>
        <w:t xml:space="preserve">DatabaseMetaData</w:t>
        <w:br w:clear="none"/>
      </w:r>
      <w:r>
        <w:rPr>
          <w:rStyle w:val="Text6"/>
        </w:rPr>
        <w:t xml:space="preserve"> </w:t>
        <w:br w:clear="none"/>
      </w:r>
      <w:r>
        <w:rPr>
          <w:rStyle w:val="Text3"/>
        </w:rPr>
        <w:t xml:space="preserve">md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getMetaData</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getCatalogs</w:t>
        <w:br w:clear="none"/>
      </w:r>
      <w:r>
        <w:rPr>
          <w:rStyle w:val="Text6"/>
        </w:rPr>
        <w:t xml:space="preserve"> </w:t>
        <w:br w:clear="none"/>
      </w:r>
      <w:r>
        <w:rPr>
          <w:rStyle w:val="Text9"/>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next</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getString</w:t>
        <w:br w:clear="none"/>
      </w:r>
      <w:r>
        <w:rPr>
          <w:rStyle w:val="Text6"/>
        </w:rPr>
        <w:t xml:space="preserve"> </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t>
        <w:br w:clear="none"/>
      </w:r>
      <w:r>
        <w:t xml:space="preserve">// column 1 = database name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p>
    <w:p>
      <w:pPr>
        <w:pStyle w:val="Normal"/>
      </w:pPr>
      <w:r>
        <w:t>To list the tables in a database, do this:</w:t>
      </w:r>
    </w:p>
    <w:p>
      <w:pPr>
        <w:pStyle w:val="Para 19"/>
      </w:pPr>
      <w:r>
        <w:t xml:space="preserve">// get list of tables in database named by dbName; if</w:t>
        <w:br w:clear="none"/>
      </w:r>
      <w:r>
        <w:rPr>
          <w:rStyle w:val="Text6"/>
        </w:rPr>
        <w:t xml:space="preserve"/>
        <w:br w:clear="none"/>
      </w:r>
      <w:r>
        <w:t xml:space="preserve">// dbName is the empty string, the default database is used</w:t>
        <w:br w:clear="none"/>
      </w:r>
      <w:r>
        <w:rPr>
          <w:rStyle w:val="Text6"/>
        </w:rPr>
        <w:t xml:space="preserve"/>
        <w:br w:clear="none"/>
      </w:r>
      <w:r>
        <w:rPr>
          <w:rStyle w:val="Text3"/>
        </w:rPr>
        <w:t xml:space="preserve">DatabaseMetaData</w:t>
        <w:br w:clear="none"/>
      </w:r>
      <w:r>
        <w:rPr>
          <w:rStyle w:val="Text6"/>
        </w:rPr>
        <w:t xml:space="preserve"> </w:t>
        <w:br w:clear="none"/>
      </w:r>
      <w:r>
        <w:rPr>
          <w:rStyle w:val="Text3"/>
        </w:rPr>
        <w:t xml:space="preserve">md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getMetaData</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getTables</w:t>
        <w:br w:clear="none"/>
      </w:r>
      <w:r>
        <w:rPr>
          <w:rStyle w:val="Text6"/>
        </w:rPr>
        <w:t xml:space="preserve"> </w:t>
        <w:br w:clear="none"/>
      </w:r>
      <w:r>
        <w:rPr>
          <w:rStyle w:val="Text9"/>
        </w:rPr>
        <w:t xml:space="preserve">(</w:t>
        <w:br w:clear="none"/>
      </w:r>
      <w:r>
        <w:rPr>
          <w:rStyle w:val="Text3"/>
        </w:rPr>
        <w:t xml:space="preserve">dbName</w:t>
        <w:br w:clear="none"/>
      </w:r>
      <w:r>
        <w:rPr>
          <w:rStyle w:val="Text9"/>
        </w:rPr>
        <w:t xml:space="preserve">,</w:t>
        <w:br w:clear="none"/>
      </w:r>
      <w:r>
        <w:rPr>
          <w:rStyle w:val="Text6"/>
        </w:rPr>
        <w:t xml:space="preserve"> </w:t>
        <w:br w:clear="none"/>
      </w:r>
      <w:r>
        <w:rPr>
          <w:rStyle w:val="Text11"/>
        </w:rPr>
        <w:t xml:space="preserve">""</w:t>
        <w:br w:clear="none"/>
      </w:r>
      <w:r>
        <w:rPr>
          <w:rStyle w:val="Text9"/>
        </w:rPr>
        <w:t xml:space="preserve">,</w:t>
        <w:br w:clear="none"/>
      </w:r>
      <w:r>
        <w:rPr>
          <w:rStyle w:val="Text6"/>
        </w:rPr>
        <w:t xml:space="preserve"> </w:t>
        <w:br w:clear="none"/>
      </w:r>
      <w:r>
        <w:rPr>
          <w:rStyle w:val="Text11"/>
        </w:rPr>
        <w:t xml:space="preserve">"%"</w:t>
        <w:br w:clear="none"/>
      </w:r>
      <w:r>
        <w:rPr>
          <w:rStyle w:val="Text9"/>
        </w:rPr>
        <w:t xml:space="preserve">,</w:t>
        <w:br w:clear="none"/>
      </w:r>
      <w:r>
        <w:rPr>
          <w:rStyle w:val="Text6"/>
        </w:rPr>
        <w:t xml:space="preserve"> </w:t>
        <w:br w:clear="none"/>
      </w:r>
      <w:r>
        <w:rPr>
          <w:rStyle w:val="Text4"/>
        </w:rPr>
        <w:t xml:space="preserve">null</w:t>
        <w:br w:clear="none"/>
      </w:r>
      <w:r>
        <w:rPr>
          <w:rStyle w:val="Text9"/>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next</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getString</w:t>
        <w:br w:clear="none"/>
      </w:r>
      <w:r>
        <w:rPr>
          <w:rStyle w:val="Text6"/>
        </w:rPr>
        <w:t xml:space="preserve"> </w:t>
        <w:br w:clear="none"/>
      </w:r>
      <w:r>
        <w:rPr>
          <w:rStyle w:val="Text9"/>
        </w:rPr>
        <w:t xml:space="preserve">(</w:t>
        <w:br w:clear="none"/>
      </w:r>
      <w:r>
        <w:rPr>
          <w:rStyle w:val="Text16"/>
        </w:rPr>
        <w:t xml:space="preserve">3</w:t>
        <w:br w:clear="none"/>
      </w:r>
      <w:r>
        <w:rPr>
          <w:rStyle w:val="Text9"/>
        </w:rPr>
        <w:t xml:space="preserve">));</w:t>
        <w:br w:clear="none"/>
      </w:r>
      <w:r>
        <w:rPr>
          <w:rStyle w:val="Text6"/>
        </w:rPr>
        <w:t xml:space="preserve">  </w:t>
        <w:br w:clear="none"/>
      </w:r>
      <w:r>
        <w:t xml:space="preserve">// column 3 = table name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p>
    <w:p>
      <w:bookmarkStart w:id="3811" w:name="12_4_Listing_or_Checking_the_Exi"/>
      <w:pPr>
        <w:keepNext/>
        <w:pStyle w:val="Heading 1"/>
      </w:pPr>
      <w:r>
        <w:t>12.4 Listing or Checking the Existence of Views</w:t>
      </w:r>
      <w:bookmarkEnd w:id="3811"/>
    </w:p>
    <w:p>
      <w:bookmarkStart w:id="3812" w:name="Problem_________You_want_to_chec"/>
      <w:pPr>
        <w:keepNext/>
        <w:pStyle w:val="Heading 2"/>
      </w:pPr>
      <w:r>
        <w:t>Problem</w:t>
      </w:r>
      <w:bookmarkEnd w:id="3812"/>
    </w:p>
    <w:p>
      <w:pPr>
        <w:pStyle w:val="Normal"/>
      </w:pPr>
      <w:r>
        <w:t>You want to check if your database contains views.</w:t>
      </w:r>
      <w:r>
        <w:rPr>
          <w:rStyle w:val="Text79"/>
        </w:rPr>
        <w:bookmarkStart w:id="3813" w:name="idm45336875234944"/>
        <w:t/>
        <w:bookmarkEnd w:id="3813"/>
        <w:bookmarkStart w:id="3814" w:name="idm45336875233968"/>
        <w:t/>
        <w:bookmarkEnd w:id="3814"/>
        <w:bookmarkStart w:id="3815" w:name="idm45336875232896"/>
        <w:t/>
        <w:bookmarkEnd w:id="3815"/>
        <w:bookmarkStart w:id="3816" w:name="idm45336875231824"/>
        <w:t/>
        <w:bookmarkEnd w:id="3816"/>
      </w:r>
      <w:r>
        <w:t xml:space="preserve"> </w:t>
      </w:r>
    </w:p>
    <w:p>
      <w:bookmarkStart w:id="3817" w:name="Solution_________Select_only_tho"/>
      <w:pPr>
        <w:keepNext/>
        <w:pStyle w:val="Heading 2"/>
      </w:pPr>
      <w:r>
        <w:t>Solution</w:t>
      </w:r>
      <w:bookmarkEnd w:id="3817"/>
    </w:p>
    <w:p>
      <w:pPr>
        <w:pStyle w:val="Normal"/>
      </w:pPr>
      <w:r>
        <w:t xml:space="preserve">Select only those tables from the </w:t>
      </w:r>
      <w:r>
        <w:rPr>
          <w:rStyle w:val="Text1"/>
        </w:rPr>
        <w:t>INFORMATION_SCHEMA.TABLES</w:t>
      </w:r>
      <w:r>
        <w:t xml:space="preserve"> table that have </w:t>
      </w:r>
      <w:r>
        <w:rPr>
          <w:rStyle w:val="Text1"/>
        </w:rPr>
        <w:t>TABLE_TYPE</w:t>
      </w:r>
      <w:r>
        <w:t xml:space="preserve"> equal to </w:t>
      </w:r>
      <w:r>
        <w:rPr>
          <w:rStyle w:val="Text1"/>
        </w:rPr>
        <w:t>VIEW</w:t>
      </w:r>
      <w:r>
        <w:t xml:space="preserve">. </w:t>
      </w:r>
    </w:p>
    <w:p>
      <w:bookmarkStart w:id="3818" w:name="Discussion_________The_method_us"/>
      <w:pPr>
        <w:keepNext/>
        <w:pStyle w:val="Heading 2"/>
      </w:pPr>
      <w:r>
        <w:t>Discussion</w:t>
      </w:r>
      <w:bookmarkEnd w:id="3818"/>
    </w:p>
    <w:p>
      <w:pPr>
        <w:pStyle w:val="Normal"/>
      </w:pPr>
      <w:r>
        <w:t xml:space="preserve">The method used in the </w:t>
      </w:r>
      <w:hyperlink w:anchor="12_3_Listing_or_Checking_the_Exi">
        <w:r>
          <w:rPr>
            <w:rStyle w:val="Text2"/>
          </w:rPr>
          <w:t>Recipe 12.3</w:t>
        </w:r>
      </w:hyperlink>
      <w:r>
        <w:t xml:space="preserve"> shows both physical tables and views. If you need to distinguish them from one another, use the </w:t>
      </w:r>
      <w:r>
        <w:rPr>
          <w:rStyle w:val="Text1"/>
        </w:rPr>
        <w:t>WHERE TABLE_TYPE='VIEW'</w:t>
      </w:r>
      <w:r>
        <w:t xml:space="preserve"> clause to list only views: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TABLE_SCHEMA</w:t>
        <w:br w:clear="none"/>
      </w:r>
      <w:r>
        <w:rPr>
          <w:rStyle w:val="Text27"/>
        </w:rPr>
        <w:t xml:space="preserve">,</w:t>
        <w:br w:clear="none"/>
      </w:r>
      <w:r>
        <w:rPr>
          <w:rStyle w:val="Text20"/>
        </w:rPr>
        <w:t xml:space="preserve"> </w:t>
        <w:br w:clear="none"/>
      </w:r>
      <w:r>
        <w:rPr>
          <w:rStyle w:val="Text14"/>
        </w:rPr>
        <w:t xml:space="preserve">TABLE_NAME</w:t>
        <w:br w:clear="none"/>
      </w:r>
      <w:r>
        <w:rPr>
          <w:rStyle w:val="Text27"/>
        </w:rPr>
        <w:t xml:space="preserve">,</w:t>
        <w:br w:clear="none"/>
      </w:r>
      <w:r>
        <w:rPr>
          <w:rStyle w:val="Text20"/>
        </w:rPr>
        <w:t xml:space="preserve"> </w:t>
        <w:br w:clear="none"/>
      </w:r>
      <w:r>
        <w:rPr>
          <w:rStyle w:val="Text17"/>
        </w:rPr>
        <w:t xml:space="preserve">TABLE_TYPE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TABLES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TABLE_TYPE</w:t>
        <w:br w:clear="none"/>
      </w:r>
      <w:r>
        <w:rPr>
          <w:rStyle w:val="Text32"/>
        </w:rPr>
        <w:t xml:space="preserve">=</w:t>
        <w:br w:clear="none"/>
      </w:r>
      <w:r>
        <w:rPr>
          <w:rStyle w:val="Text22"/>
        </w:rPr>
        <w:t xml:space="preserve">'VIEW'</w:t>
        <w:br w:clear="none"/>
      </w:r>
      <w:r>
        <w:rPr>
          <w:rStyle w:val="Text20"/>
        </w:rPr>
        <w:t xml:space="preserve"> </w:t>
        <w:br w:clear="none"/>
      </w:r>
      <w:r>
        <w:rPr>
          <w:rStyle w:val="Text14"/>
        </w:rPr>
        <w:t xml:space="preserve">AND</w:t>
        <w:br w:clear="none"/>
      </w:r>
      <w:r>
        <w:rPr>
          <w:rStyle w:val="Text20"/>
        </w:rPr>
        <w:t xml:space="preserve"> </w:t>
        <w:br w:clear="none"/>
      </w:r>
      <w:r>
        <w:rPr>
          <w:rStyle w:val="Text17"/>
        </w:rPr>
        <w:t xml:space="preserve">TABLE_SCHEMA</w:t>
        <w:br w:clear="none"/>
      </w:r>
      <w:r>
        <w:rPr>
          <w:rStyle w:val="Text32"/>
        </w:rPr>
        <w:t xml:space="preserve">=</w:t>
        <w:br w:clear="none"/>
      </w:r>
      <w:r>
        <w:rPr>
          <w:rStyle w:val="Text22"/>
        </w:rPr>
        <w:t xml:space="preserve">'cookbook'</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TABLE_SCHEMA</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TABLE_NAME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TABLE_TYPE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patients_statistics</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VIEW</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If you want, instead, to list only physical tables, use the </w:t>
      </w:r>
      <w:r>
        <w:rPr>
          <w:rStyle w:val="Text1"/>
        </w:rPr>
        <w:t>TABLE_TYPE='BASE TABLE'</w:t>
      </w:r>
      <w:r>
        <w:t xml:space="preserve"> condition: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TABLE_SCHEMA</w:t>
        <w:br w:clear="none"/>
      </w:r>
      <w:r>
        <w:rPr>
          <w:rStyle w:val="Text27"/>
        </w:rPr>
        <w:t xml:space="preserve">,</w:t>
        <w:br w:clear="none"/>
      </w:r>
      <w:r>
        <w:rPr>
          <w:rStyle w:val="Text20"/>
        </w:rPr>
        <w:t xml:space="preserve"> </w:t>
        <w:br w:clear="none"/>
      </w:r>
      <w:r>
        <w:rPr>
          <w:rStyle w:val="Text14"/>
        </w:rPr>
        <w:t xml:space="preserve">TABLE_NAME</w:t>
        <w:br w:clear="none"/>
      </w:r>
      <w:r>
        <w:rPr>
          <w:rStyle w:val="Text27"/>
        </w:rPr>
        <w:t xml:space="preserve">,</w:t>
        <w:br w:clear="none"/>
      </w:r>
      <w:r>
        <w:rPr>
          <w:rStyle w:val="Text20"/>
        </w:rPr>
        <w:t xml:space="preserve"> </w:t>
        <w:br w:clear="none"/>
      </w:r>
      <w:r>
        <w:rPr>
          <w:rStyle w:val="Text17"/>
        </w:rPr>
        <w:t xml:space="preserve">TABLE_TYPE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TABLES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TABLE_TYPE</w:t>
        <w:br w:clear="none"/>
      </w:r>
      <w:r>
        <w:rPr>
          <w:rStyle w:val="Text32"/>
        </w:rPr>
        <w:t xml:space="preserve">=</w:t>
        <w:br w:clear="none"/>
      </w:r>
      <w:r>
        <w:rPr>
          <w:rStyle w:val="Text22"/>
        </w:rPr>
        <w:t xml:space="preserve">'BASE TABLE'</w:t>
        <w:br w:clear="none"/>
      </w:r>
      <w:r>
        <w:rPr>
          <w:rStyle w:val="Text20"/>
        </w:rPr>
        <w:t xml:space="preserve"> </w:t>
        <w:br w:clear="none"/>
      </w:r>
      <w:r>
        <w:rPr>
          <w:rStyle w:val="Text14"/>
        </w:rPr>
        <w:t xml:space="preserve">AND</w:t>
        <w:br w:clear="none"/>
      </w:r>
      <w:r>
        <w:rPr>
          <w:rStyle w:val="Text20"/>
        </w:rPr>
        <w:t xml:space="preserve"> </w:t>
        <w:br w:clear="none"/>
      </w:r>
      <w:r>
        <w:rPr>
          <w:rStyle w:val="Text17"/>
        </w:rPr>
        <w:t xml:space="preserve">TABLE_SCHEMA</w:t>
        <w:br w:clear="none"/>
      </w:r>
      <w:r>
        <w:rPr>
          <w:rStyle w:val="Text32"/>
        </w:rPr>
        <w:t xml:space="preserve">=</w:t>
        <w:br w:clear="none"/>
      </w:r>
      <w:r>
        <w:rPr>
          <w:rStyle w:val="Text22"/>
        </w:rPr>
        <w:t xml:space="preserve">'cookbook'</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AND</w:t>
        <w:br w:clear="none"/>
      </w:r>
      <w:r>
        <w:rPr>
          <w:rStyle w:val="Text20"/>
        </w:rPr>
        <w:t xml:space="preserve"> </w:t>
        <w:br w:clear="none"/>
      </w:r>
      <w:r>
        <w:rPr>
          <w:rStyle w:val="Text14"/>
        </w:rPr>
        <w:t xml:space="preserve">TABLE_NAME</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'trip%'</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TABLE_SCHEMA</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TABLE_NAME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TABLE_TYPE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trip_leg</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BASE</w:t>
        <w:br w:clear="none"/>
      </w:r>
      <w:r>
        <w:rPr>
          <w:rStyle w:val="Text8"/>
        </w:rPr>
        <w:t xml:space="preserve"> </w:t>
        <w:br w:clear="none"/>
      </w:r>
      <w:r>
        <w:rPr>
          <w:rStyle w:val="Text4"/>
        </w:rPr>
        <w:t xml:space="preserve">TABLE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trip_log</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BASE</w:t>
        <w:br w:clear="none"/>
      </w:r>
      <w:r>
        <w:rPr>
          <w:rStyle w:val="Text8"/>
        </w:rPr>
        <w:t xml:space="preserve"> </w:t>
        <w:br w:clear="none"/>
      </w:r>
      <w:r>
        <w:rPr>
          <w:rStyle w:val="Text4"/>
        </w:rPr>
        <w:t xml:space="preserve">TABLE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bookmarkStart w:id="3819" w:name="12_5_Accessing_Table_Column_Defi"/>
      <w:pPr>
        <w:keepNext/>
        <w:pStyle w:val="Heading 1"/>
      </w:pPr>
      <w:r>
        <w:t>12.5 Accessing Table Column Definitions</w:t>
      </w:r>
      <w:bookmarkEnd w:id="3819"/>
    </w:p>
    <w:p>
      <w:bookmarkStart w:id="3820" w:name="ProblemYou_want_to_find_out_what"/>
      <w:pPr>
        <w:keepNext/>
        <w:pStyle w:val="Heading 2"/>
      </w:pPr>
      <w:r>
        <w:t>Problem</w:t>
      </w:r>
      <w:bookmarkEnd w:id="3820"/>
    </w:p>
    <w:p>
      <w:pPr>
        <w:pStyle w:val="Normal"/>
      </w:pPr>
      <w:r>
        <w:t>You want to find out what columns a table has and how they are defined.</w:t>
      </w:r>
      <w:r>
        <w:rPr>
          <w:rStyle w:val="Text79"/>
        </w:rPr>
        <w:bookmarkStart w:id="3821" w:name="idm45336874984928"/>
        <w:t/>
        <w:bookmarkEnd w:id="3821"/>
        <w:bookmarkStart w:id="3822" w:name="idm45336875002720"/>
        <w:t/>
        <w:bookmarkEnd w:id="3822"/>
        <w:bookmarkStart w:id="3823" w:name="idm45336875001408"/>
        <w:t/>
        <w:bookmarkEnd w:id="3823"/>
      </w:r>
    </w:p>
    <w:p>
      <w:bookmarkStart w:id="3824" w:name="SolutionThere_are_several_ways_t_1"/>
      <w:pPr>
        <w:keepNext/>
        <w:pStyle w:val="Heading 2"/>
      </w:pPr>
      <w:r>
        <w:t>Solution</w:t>
      </w:r>
      <w:bookmarkEnd w:id="3824"/>
    </w:p>
    <w:p>
      <w:pPr>
        <w:pStyle w:val="Normal"/>
      </w:pPr>
      <w:r>
        <w:t>There are several ways to do this. You can obtain column</w:t>
      </w:r>
      <w:r>
        <w:rPr>
          <w:rStyle w:val="Text79"/>
        </w:rPr>
        <w:bookmarkStart w:id="3825" w:name="idm45336874999440"/>
        <w:t/>
        <w:bookmarkEnd w:id="3825"/>
        <w:bookmarkStart w:id="3826" w:name="idm45336874998368"/>
        <w:t/>
        <w:bookmarkEnd w:id="3826"/>
        <w:bookmarkStart w:id="3827" w:name="idm45336874997296"/>
        <w:t/>
        <w:bookmarkEnd w:id="3827"/>
        <w:bookmarkStart w:id="3828" w:name="idm45336874996224"/>
        <w:t/>
        <w:bookmarkEnd w:id="3828"/>
      </w:r>
      <w:r>
        <w:t xml:space="preserve"> definitions from </w:t>
      </w:r>
      <w:r>
        <w:rPr>
          <w:rStyle w:val="Text1"/>
        </w:rPr>
        <w:t>INFORMATION_SCHEMA</w:t>
      </w:r>
      <w:r>
        <w:t xml:space="preserve">, from </w:t>
      </w:r>
      <w:r>
        <w:rPr>
          <w:rStyle w:val="Text1"/>
        </w:rPr>
        <w:t>SHOW</w:t>
      </w:r>
      <w:r>
        <w:t xml:space="preserve"> statements, or from </w:t>
      </w:r>
      <w:r>
        <w:rPr>
          <w:rStyle w:val="Text1"/>
        </w:rPr>
        <w:t>mysqldump</w:t>
      </w:r>
      <w:r>
        <w:t>.</w:t>
      </w:r>
    </w:p>
    <w:p>
      <w:bookmarkStart w:id="3829" w:name="DiscussionInformation_about_the"/>
      <w:pPr>
        <w:keepNext/>
        <w:pStyle w:val="Heading 2"/>
      </w:pPr>
      <w:r>
        <w:t>Discussion</w:t>
      </w:r>
      <w:bookmarkEnd w:id="3829"/>
    </w:p>
    <w:p>
      <w:pPr>
        <w:pStyle w:val="Normal"/>
      </w:pPr>
      <w:r>
        <w:t xml:space="preserve">Information about the structure of tables enables you to answer questions such as </w:t>
        <w:t>What columns does a table contain and what are their types?</w:t>
        <w:t xml:space="preserve"> or </w:t>
        <w:t xml:space="preserve">What are the legal values for an </w:t>
      </w:r>
      <w:r>
        <w:rPr>
          <w:rStyle w:val="Text1"/>
        </w:rPr>
        <w:t>ENUM</w:t>
      </w:r>
      <w:r>
        <w:t xml:space="preserve"> or </w:t>
      </w:r>
      <w:r>
        <w:rPr>
          <w:rStyle w:val="Text1"/>
        </w:rPr>
        <w:t>SET</w:t>
      </w:r>
      <w:r>
        <w:t xml:space="preserve"> column?</w:t>
        <w:t xml:space="preserve"> Here are some applications for that kind of information:</w:t>
      </w:r>
    </w:p>
    <w:p>
      <w:pPr>
        <w:pStyle w:val="Para 11"/>
      </w:pPr>
      <w:r>
        <w:t>Displaying column lists</w:t>
      </w:r>
    </w:p>
    <w:p>
      <w:pPr>
        <w:pStyle w:val="Normal"/>
      </w:pPr>
      <w:r>
        <w:t>A simple use of table information is presenting a list of the table’s columns. This is common in web-based or Graphical User Interface (GUI) applications that enable users to construct statements interactively by selecting a table column from a list and entering a value against which to compare column values.</w:t>
      </w:r>
    </w:p>
    <w:p>
      <w:pPr>
        <w:pStyle w:val="Para 11"/>
      </w:pPr>
      <w:r>
        <w:t>Interactive record editing</w:t>
      </w:r>
    </w:p>
    <w:p>
      <w:pPr>
        <w:pStyle w:val="Normal"/>
      </w:pPr>
      <w:r>
        <w:t xml:space="preserve">Knowledge of a table’s structure can be very useful for applications that modify data interactively. Suppose that an application retrieves a record from the database, displays a form containing the record’s content so a user can edit it, and then updates the record in the database after the user modifies the form and submits it. You can use table structure information for validating column values, so you would not try to insert invalid values into a database. If a column is an </w:t>
      </w:r>
      <w:r>
        <w:rPr>
          <w:rStyle w:val="Text1"/>
        </w:rPr>
        <w:t>ENUM</w:t>
      </w:r>
      <w:r>
        <w:t xml:space="preserve">, you can find out the valid enumeration values and check the value submitted by the user against them to determine whether it’s legal. If the column is an integer type, check the submitted value to make sure that it consists entirely of digits, possibly preceded by a </w:t>
      </w:r>
      <w:r>
        <w:rPr>
          <w:rStyle w:val="Text1"/>
        </w:rPr>
        <w:t>+</w:t>
      </w:r>
      <w:r>
        <w:t xml:space="preserve"> or </w:t>
      </w:r>
      <w:r>
        <w:rPr>
          <w:rStyle w:val="Text1"/>
        </w:rPr>
        <w:t>−</w:t>
      </w:r>
      <w:r>
        <w:t xml:space="preserve"> character. If the column contains dates, look for a legal date format.</w:t>
      </w:r>
    </w:p>
    <w:p>
      <w:pPr>
        <w:pStyle w:val="Normal"/>
      </w:pPr>
      <w:r>
        <w:t xml:space="preserve">But what if the user leaves a field empty? If the field corresponds to, say, a </w:t>
      </w:r>
      <w:r>
        <w:rPr>
          <w:rStyle w:val="Text1"/>
        </w:rPr>
        <w:t>CHAR</w:t>
      </w:r>
      <w:r>
        <w:t xml:space="preserve"> column in the table, do you set the column value to </w:t>
      </w:r>
      <w:r>
        <w:rPr>
          <w:rStyle w:val="Text1"/>
        </w:rPr>
        <w:t>NULL</w:t>
      </w:r>
      <w:r>
        <w:t xml:space="preserve"> or to the empty string? This too is a question that can be answered by checking the table’s structure. </w:t>
        <w:t>Determine</w:t>
        <w:t xml:space="preserve"> whether the column can contain </w:t>
      </w:r>
      <w:r>
        <w:rPr>
          <w:rStyle w:val="Text1"/>
        </w:rPr>
        <w:t>NULL</w:t>
      </w:r>
      <w:r>
        <w:t xml:space="preserve"> values. If it can, set the column to </w:t>
      </w:r>
      <w:r>
        <w:rPr>
          <w:rStyle w:val="Text1"/>
        </w:rPr>
        <w:t>NULL</w:t>
      </w:r>
      <w:r>
        <w:t>; otherwise, set it to the empty string.</w:t>
      </w:r>
    </w:p>
    <w:p>
      <w:pPr>
        <w:pStyle w:val="Para 11"/>
      </w:pPr>
      <w:r>
        <w:t>Mapping column definitions onto web page elements</w:t>
      </w:r>
    </w:p>
    <w:p>
      <w:pPr>
        <w:pStyle w:val="Normal"/>
      </w:pPr>
      <w:r>
        <w:t xml:space="preserve">Some data types such as </w:t>
      </w:r>
      <w:r>
        <w:rPr>
          <w:rStyle w:val="Text1"/>
        </w:rPr>
        <w:t>ENUM</w:t>
      </w:r>
      <w:r>
        <w:t xml:space="preserve"> and </w:t>
      </w:r>
      <w:r>
        <w:rPr>
          <w:rStyle w:val="Text1"/>
        </w:rPr>
        <w:t>SET</w:t>
      </w:r>
      <w:r>
        <w:t xml:space="preserve"> correspond naturally to elements of web forms:</w:t>
      </w:r>
    </w:p>
    <w:p>
      <w:pPr>
        <w:pStyle w:val="Para 04"/>
      </w:pPr>
      <w:r>
        <w:t xml:space="preserve">An </w:t>
      </w:r>
      <w:r>
        <w:rPr>
          <w:rStyle w:val="Text1"/>
        </w:rPr>
        <w:t>ENUM</w:t>
      </w:r>
      <w:r>
        <w:t xml:space="preserve"> has a fixed set of values from which you choose a single value. This is analogous to a group of radio buttons, a pop-up menu, or a single-pick scrolling list.</w:t>
      </w:r>
    </w:p>
    <w:p>
      <w:pPr>
        <w:pStyle w:val="Para 04"/>
      </w:pPr>
      <w:r>
        <w:t xml:space="preserve">A </w:t>
      </w:r>
      <w:r>
        <w:rPr>
          <w:rStyle w:val="Text1"/>
        </w:rPr>
        <w:t>SET</w:t>
      </w:r>
      <w:r>
        <w:t xml:space="preserve"> column is similar, except that you can select multiple values; this corresponds to a group of checkboxes or a multiple-pick scrolling list.</w:t>
      </w:r>
    </w:p>
    <w:p>
      <w:pPr>
        <w:pStyle w:val="Normal"/>
      </w:pPr>
      <w:r>
        <w:t xml:space="preserve">By using table metadata to access definitions for these types of columns, you can easily determine a column’s legal values and map them onto an appropriate form element. </w:t>
      </w:r>
      <w:hyperlink w:anchor="12_6_Getting_ENUM_and_SET_Column">
        <w:r>
          <w:rPr>
            <w:rStyle w:val="Text2"/>
          </w:rPr>
          <w:t>Recipe 12.6</w:t>
        </w:r>
      </w:hyperlink>
      <w:r>
        <w:t xml:space="preserve"> discusses how to get definitions for these types of columns.</w:t>
      </w:r>
    </w:p>
    <w:p>
      <w:pPr>
        <w:pStyle w:val="Normal"/>
      </w:pPr>
      <w:r>
        <w:t>MySQL provides several ways to find out about a table’s structure:</w:t>
      </w:r>
    </w:p>
    <w:p>
      <w:pPr>
        <w:pStyle w:val="Para 04"/>
      </w:pPr>
      <w:r>
        <w:t xml:space="preserve">Retrieve the information from </w:t>
      </w:r>
      <w:r>
        <w:rPr>
          <w:rStyle w:val="Text1"/>
        </w:rPr>
        <w:t>INFORMATION_SCHEMA</w:t>
      </w:r>
      <w:r>
        <w:t xml:space="preserve">. The </w:t>
      </w:r>
      <w:r>
        <w:rPr>
          <w:rStyle w:val="Text1"/>
        </w:rPr>
        <w:t>COLUMNS</w:t>
      </w:r>
      <w:r>
        <w:t xml:space="preserve"> table contains the column definitions.</w:t>
      </w:r>
    </w:p>
    <w:p>
      <w:pPr>
        <w:pStyle w:val="Para 04"/>
      </w:pPr>
      <w:r>
        <w:t xml:space="preserve">Use a </w:t>
      </w:r>
      <w:r>
        <w:rPr>
          <w:rStyle w:val="Text1"/>
        </w:rPr>
        <w:t>SHOW</w:t>
      </w:r>
      <w:r>
        <w:t xml:space="preserve"> </w:t>
      </w:r>
      <w:r>
        <w:rPr>
          <w:rStyle w:val="Text1"/>
        </w:rPr>
        <w:t>COLUMNS</w:t>
      </w:r>
      <w:r>
        <w:t xml:space="preserve"> statement.</w:t>
      </w:r>
    </w:p>
    <w:p>
      <w:pPr>
        <w:pStyle w:val="Para 04"/>
      </w:pPr>
      <w:r>
        <w:t xml:space="preserve">Use the </w:t>
      </w:r>
      <w:r>
        <w:rPr>
          <w:rStyle w:val="Text1"/>
        </w:rPr>
        <w:t>SHOW</w:t>
      </w:r>
      <w:r>
        <w:t xml:space="preserve"> </w:t>
      </w:r>
      <w:r>
        <w:rPr>
          <w:rStyle w:val="Text1"/>
        </w:rPr>
        <w:t>CREATE</w:t>
      </w:r>
      <w:r>
        <w:t xml:space="preserve"> </w:t>
      </w:r>
      <w:r>
        <w:rPr>
          <w:rStyle w:val="Text1"/>
        </w:rPr>
        <w:t>TABLE</w:t>
      </w:r>
      <w:r>
        <w:t xml:space="preserve"> statement or the </w:t>
      </w:r>
      <w:r>
        <w:rPr>
          <w:rStyle w:val="Text1"/>
        </w:rPr>
        <w:t>mysqldump</w:t>
      </w:r>
      <w:r>
        <w:t xml:space="preserve"> command-line program to obtain a </w:t>
      </w:r>
      <w:r>
        <w:rPr>
          <w:rStyle w:val="Text1"/>
        </w:rPr>
        <w:t>CREATE</w:t>
      </w:r>
      <w:r>
        <w:t xml:space="preserve"> </w:t>
      </w:r>
      <w:r>
        <w:rPr>
          <w:rStyle w:val="Text1"/>
        </w:rPr>
        <w:t>TABLE</w:t>
      </w:r>
      <w:r>
        <w:t xml:space="preserve"> statement that displays the table’s structure.</w:t>
      </w:r>
    </w:p>
    <w:p>
      <w:pPr>
        <w:pStyle w:val="Normal"/>
      </w:pPr>
      <w:r>
        <w:t xml:space="preserve">The following discussion shows how to ask MySQL for table information using each method. To try the examples, create an </w:t>
      </w:r>
      <w:r>
        <w:rPr>
          <w:rStyle w:val="Text1"/>
        </w:rPr>
        <w:t>item</w:t>
      </w:r>
      <w:r>
        <w:t xml:space="preserve"> table that lists item IDs, names, and colors in which each item is available:</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item</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t xml:space="preserve">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colors</w:t>
        <w:br w:clear="none"/>
      </w:r>
      <w:r>
        <w:rPr>
          <w:rStyle w:val="Text6"/>
        </w:rPr>
        <w:t xml:space="preserve">  </w:t>
        <w:br w:clear="none"/>
      </w:r>
      <w:r>
        <w:t xml:space="preserve">ENUM</w:t>
        <w:br w:clear="none"/>
      </w:r>
      <w:r>
        <w:rPr>
          <w:rStyle w:val="Text10"/>
        </w:rPr>
        <w:t xml:space="preserve">(</w:t>
        <w:br w:clear="none"/>
      </w:r>
      <w:r>
        <w:rPr>
          <w:rStyle w:val="Text11"/>
        </w:rPr>
        <w:t xml:space="preserve">'chartreuse'</w:t>
        <w:br w:clear="none"/>
      </w:r>
      <w:r>
        <w:rPr>
          <w:rStyle w:val="Text10"/>
        </w:rPr>
        <w:t xml:space="preserve">,</w:t>
        <w:br w:clear="none"/>
      </w:r>
      <w:r>
        <w:rPr>
          <w:rStyle w:val="Text11"/>
        </w:rPr>
        <w:t xml:space="preserve">'mauve'</w:t>
        <w:br w:clear="none"/>
      </w:r>
      <w:r>
        <w:rPr>
          <w:rStyle w:val="Text10"/>
        </w:rPr>
        <w:t xml:space="preserve">,</w:t>
        <w:br w:clear="none"/>
      </w:r>
      <w:r>
        <w:rPr>
          <w:rStyle w:val="Text11"/>
        </w:rPr>
        <w:t xml:space="preserve">'lime green'</w:t>
        <w:br w:clear="none"/>
      </w:r>
      <w:r>
        <w:rPr>
          <w:rStyle w:val="Text10"/>
        </w:rPr>
        <w:t xml:space="preserve">,</w:t>
        <w:br w:clear="none"/>
      </w:r>
      <w:r>
        <w:rPr>
          <w:rStyle w:val="Text11"/>
        </w:rPr>
        <w:t xml:space="preserve">'puce'</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'puce'</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id</w:t>
        <w:br w:clear="none"/>
      </w:r>
      <w:r>
        <w:rPr>
          <w:rStyle w:val="Text10"/>
        </w:rPr>
        <w:t xml:space="preserve">)</w:t>
        <w:br w:clear="none"/>
      </w:r>
      <w:r>
        <w:rPr>
          <w:rStyle w:val="Text6"/>
        </w:rPr>
        <w:t xml:space="preserve"/>
        <w:br w:clear="none"/>
      </w:r>
      <w:r>
        <w:rPr>
          <w:rStyle w:val="Text10"/>
        </w:rPr>
        <w:t xml:space="preserve">);</w:t>
        <w:br w:clear="none"/>
      </w:r>
    </w:p>
    <w:p>
      <w:bookmarkStart w:id="3830" w:name="Using_INFORMATION_SCHEMA_to_get"/>
      <w:pPr>
        <w:keepNext/>
        <w:pStyle w:val="Heading 2"/>
      </w:pPr>
      <w:r>
        <w:t>Using INFORMATION_SCHEMA to get table structure information</w:t>
      </w:r>
      <w:bookmarkEnd w:id="3830"/>
    </w:p>
    <w:p>
      <w:pPr>
        <w:pStyle w:val="Normal"/>
      </w:pPr>
      <w:r>
        <w:t xml:space="preserve">To obtain information about a single column in a table, query the </w:t>
      </w:r>
      <w:r>
        <w:rPr>
          <w:rStyle w:val="Text1"/>
        </w:rPr>
        <w:t>INFORMATION_SCHEMA.COLUMNS</w:t>
      </w:r>
      <w:r>
        <w:t xml:space="preserve"> table:</w:t>
      </w:r>
    </w:p>
    <w:p>
      <w:pPr>
        <w:pStyle w:val="Para 03"/>
      </w:pPr>
      <w:r>
        <w:t xml:space="preserve">mysql&gt; </w:t>
        <w:br w:clear="none"/>
      </w:r>
      <w:r>
        <w:rPr>
          <w:rStyle w:val="Text0"/>
        </w:rPr>
        <w:t xml:space="preserve">SELECT * FROM INFORMATION_SCHEMA.COLUMNS</w:t>
        <w:br w:clear="none"/>
      </w:r>
      <w:r>
        <w:t xml:space="preserve"/>
        <w:br w:clear="none"/>
        <w:t xml:space="preserve">    -&gt; </w:t>
        <w:br w:clear="none"/>
      </w:r>
      <w:r>
        <w:rPr>
          <w:rStyle w:val="Text0"/>
        </w:rPr>
        <w:t xml:space="preserve">WHERE TABLE_SCHEMA = 'cookbook' AND TABLE_NAME = 'item'</w:t>
        <w:br w:clear="none"/>
      </w:r>
      <w:r>
        <w:t xml:space="preserve"/>
        <w:br w:clear="none"/>
        <w:t xml:space="preserve">    -&gt; </w:t>
        <w:br w:clear="none"/>
      </w:r>
      <w:r>
        <w:rPr>
          <w:rStyle w:val="Text0"/>
        </w:rPr>
        <w:t xml:space="preserve">AND COLUMN_NAME = 'colors'\G</w:t>
        <w:br w:clear="none"/>
      </w:r>
      <w:r>
        <w:t xml:space="preserve"/>
        <w:br w:clear="none"/>
        <w:t xml:space="preserve">*************************** 1. row ***************************</w:t>
        <w:br w:clear="none"/>
        <w:t xml:space="preserve">           TABLE_CATALOG: def</w:t>
        <w:br w:clear="none"/>
        <w:t xml:space="preserve">            TABLE_SCHEMA: cookbook</w:t>
        <w:br w:clear="none"/>
        <w:t xml:space="preserve">              TABLE_NAME: item</w:t>
        <w:br w:clear="none"/>
        <w:t xml:space="preserve">             COLUMN_NAME: colors</w:t>
        <w:br w:clear="none"/>
        <w:t xml:space="preserve">        ORDINAL_POSITION: 3</w:t>
        <w:br w:clear="none"/>
        <w:t xml:space="preserve">          COLUMN_DEFAULT: puce</w:t>
        <w:br w:clear="none"/>
        <w:t xml:space="preserve">             IS_NULLABLE: YES</w:t>
        <w:br w:clear="none"/>
        <w:t xml:space="preserve">               DATA_TYPE: enum</w:t>
        <w:br w:clear="none"/>
        <w:t xml:space="preserve">CHARACTER_MAXIMUM_LENGTH: 10</w:t>
        <w:br w:clear="none"/>
        <w:t xml:space="preserve">  CHARACTER_OCTET_LENGTH: 10</w:t>
        <w:br w:clear="none"/>
        <w:t xml:space="preserve">       NUMERIC_PRECISION: NULL</w:t>
        <w:br w:clear="none"/>
        <w:t xml:space="preserve">           NUMERIC_SCALE: NULL</w:t>
        <w:br w:clear="none"/>
        <w:t xml:space="preserve">      DATETIME_PRECISION: NULL</w:t>
        <w:br w:clear="none"/>
        <w:t xml:space="preserve">      CHARACTER_SET_NAME: utf8mb4</w:t>
        <w:br w:clear="none"/>
        <w:t xml:space="preserve">          COLLATION_NAME: utf8mb4_0900_ai_ci</w:t>
        <w:br w:clear="none"/>
        <w:t xml:space="preserve">             COLUMN_TYPE: enum('chartreuse','mauve','lime green','puce')</w:t>
        <w:br w:clear="none"/>
        <w:t xml:space="preserve">              COLUMN_KEY:</w:t>
        <w:br w:clear="none"/>
        <w:t xml:space="preserve">                   EXTRA:</w:t>
        <w:br w:clear="none"/>
        <w:t xml:space="preserve">              PRIVILEGES: select,insert,update,references</w:t>
        <w:br w:clear="none"/>
        <w:t xml:space="preserve">          COLUMN_COMMENT:</w:t>
        <w:br w:clear="none"/>
      </w:r>
    </w:p>
    <w:p>
      <w:pPr>
        <w:pStyle w:val="Normal"/>
      </w:pPr>
      <w:r>
        <w:t xml:space="preserve">To obtain information about all columns, omit the </w:t>
      </w:r>
      <w:r>
        <w:rPr>
          <w:rStyle w:val="Text1"/>
        </w:rPr>
        <w:t>COLUMN_NAME</w:t>
      </w:r>
      <w:r>
        <w:t xml:space="preserve"> condition from the </w:t>
      </w:r>
      <w:r>
        <w:rPr>
          <w:rStyle w:val="Text1"/>
        </w:rPr>
        <w:t>WHERE</w:t>
      </w:r>
      <w:r>
        <w:t xml:space="preserve"> clause.</w:t>
      </w:r>
    </w:p>
    <w:p>
      <w:pPr>
        <w:pStyle w:val="Normal"/>
      </w:pPr>
      <w:r>
        <w:t xml:space="preserve">Here are some </w:t>
      </w:r>
      <w:r>
        <w:rPr>
          <w:rStyle w:val="Text1"/>
        </w:rPr>
        <w:t>COLUMNS</w:t>
      </w:r>
      <w:r>
        <w:t xml:space="preserve"> table columns likely to be of most use:</w:t>
      </w:r>
    </w:p>
    <w:p>
      <w:pPr>
        <w:pStyle w:val="Para 21"/>
      </w:pPr>
      <w:r>
        <w:t>COLUMN_NAME</w:t>
      </w:r>
    </w:p>
    <w:p>
      <w:pPr>
        <w:pStyle w:val="Normal"/>
      </w:pPr>
      <w:r>
        <w:t>The column name.</w:t>
      </w:r>
    </w:p>
    <w:p>
      <w:pPr>
        <w:pStyle w:val="Para 21"/>
      </w:pPr>
      <w:r>
        <w:t>ORDINAL_POSITION</w:t>
      </w:r>
    </w:p>
    <w:p>
      <w:pPr>
        <w:pStyle w:val="Normal"/>
      </w:pPr>
      <w:r>
        <w:t>The position of the column within the table definition.</w:t>
      </w:r>
    </w:p>
    <w:p>
      <w:pPr>
        <w:pStyle w:val="Para 21"/>
      </w:pPr>
      <w:r>
        <w:t>COLUMN_DEFAULT</w:t>
      </w:r>
    </w:p>
    <w:p>
      <w:pPr>
        <w:pStyle w:val="Normal"/>
      </w:pPr>
      <w:r>
        <w:t>The column’s default value.</w:t>
      </w:r>
    </w:p>
    <w:p>
      <w:pPr>
        <w:pStyle w:val="Para 21"/>
      </w:pPr>
      <w:r>
        <w:t>IS_NULLABLE</w:t>
      </w:r>
    </w:p>
    <w:p>
      <w:pPr>
        <w:pStyle w:val="Normal"/>
      </w:pPr>
      <w:r>
        <w:rPr>
          <w:rStyle w:val="Text1"/>
        </w:rPr>
        <w:t>YES</w:t>
      </w:r>
      <w:r>
        <w:t xml:space="preserve"> or </w:t>
      </w:r>
      <w:r>
        <w:rPr>
          <w:rStyle w:val="Text1"/>
        </w:rPr>
        <w:t>NO</w:t>
      </w:r>
      <w:r>
        <w:t xml:space="preserve"> to indicate whether the column can contain </w:t>
      </w:r>
      <w:r>
        <w:rPr>
          <w:rStyle w:val="Text1"/>
        </w:rPr>
        <w:t>NULL</w:t>
      </w:r>
      <w:r>
        <w:t xml:space="preserve"> values.</w:t>
      </w:r>
    </w:p>
    <w:p>
      <w:pPr>
        <w:pStyle w:val="Para 21"/>
      </w:pPr>
      <w:r>
        <w:t>DATA_TYPE</w:t>
      </w:r>
      <w:r>
        <w:rPr>
          <w:rStyle w:val="Text28"/>
        </w:rPr>
        <w:t xml:space="preserve">, </w:t>
      </w:r>
      <w:r>
        <w:t>COLUMN_TYPE</w:t>
      </w:r>
    </w:p>
    <w:p>
      <w:pPr>
        <w:pStyle w:val="Normal"/>
      </w:pPr>
      <w:r>
        <w:t xml:space="preserve">Data type information. </w:t>
      </w:r>
      <w:r>
        <w:rPr>
          <w:rStyle w:val="Text1"/>
        </w:rPr>
        <w:t>DATA_TYPE</w:t>
      </w:r>
      <w:r>
        <w:t xml:space="preserve"> is the data-type keyword, and </w:t>
      </w:r>
      <w:r>
        <w:rPr>
          <w:rStyle w:val="Text1"/>
        </w:rPr>
        <w:t>COLUMN_TYPE</w:t>
      </w:r>
      <w:r>
        <w:t xml:space="preserve"> contains additional information such as type attributes.</w:t>
      </w:r>
    </w:p>
    <w:p>
      <w:pPr>
        <w:pStyle w:val="Para 21"/>
      </w:pPr>
      <w:r>
        <w:t>CHARACTER_SET_NAME</w:t>
      </w:r>
      <w:r>
        <w:rPr>
          <w:rStyle w:val="Text28"/>
        </w:rPr>
        <w:t xml:space="preserve">, </w:t>
      </w:r>
      <w:r>
        <w:t>COLLATION_NAME</w:t>
      </w:r>
    </w:p>
    <w:p>
      <w:pPr>
        <w:pStyle w:val="Normal"/>
      </w:pPr>
      <w:r>
        <w:t xml:space="preserve">The character set and collation for string columns. They are </w:t>
      </w:r>
      <w:r>
        <w:rPr>
          <w:rStyle w:val="Text1"/>
        </w:rPr>
        <w:t>NULL</w:t>
      </w:r>
      <w:r>
        <w:t xml:space="preserve"> for nonstring columns.</w:t>
      </w:r>
    </w:p>
    <w:p>
      <w:pPr>
        <w:pStyle w:val="Para 21"/>
      </w:pPr>
      <w:r>
        <w:t>COLUMN_KEY</w:t>
      </w:r>
    </w:p>
    <w:p>
      <w:pPr>
        <w:pStyle w:val="Normal"/>
      </w:pPr>
      <w:r>
        <w:t>Information about whether the column is indexed.</w:t>
      </w:r>
    </w:p>
    <w:p>
      <w:pPr>
        <w:pStyle w:val="Normal"/>
      </w:pPr>
      <w:r>
        <w:rPr>
          <w:rStyle w:val="Text1"/>
        </w:rPr>
        <w:t>INFORMATION_SCHEMA</w:t>
      </w:r>
      <w:r>
        <w:t xml:space="preserve"> content is easy to use from within programs. Here’s a PHP function that illustrates this process. It takes database and table name arguments, selects from </w:t>
      </w:r>
      <w:r>
        <w:rPr>
          <w:rStyle w:val="Text1"/>
        </w:rPr>
        <w:t>INFORMATION_SCHEMA</w:t>
      </w:r>
      <w:r>
        <w:t xml:space="preserve"> to obtain a list of the table’s column names, and returns the names as an array. The </w:t>
      </w:r>
      <w:r>
        <w:rPr>
          <w:rStyle w:val="Text1"/>
        </w:rPr>
        <w:t>ORDER</w:t>
      </w:r>
      <w:r>
        <w:t xml:space="preserve"> </w:t>
      </w:r>
      <w:r>
        <w:rPr>
          <w:rStyle w:val="Text1"/>
        </w:rPr>
        <w:t>BY</w:t>
      </w:r>
      <w:r>
        <w:t xml:space="preserve"> </w:t>
      </w:r>
      <w:r>
        <w:rPr>
          <w:rStyle w:val="Text1"/>
        </w:rPr>
        <w:t>ORDINAL_POSITION</w:t>
      </w:r>
      <w:r>
        <w:t xml:space="preserve"> clause ensures that names in the array are returned in table-definition order:</w:t>
      </w:r>
    </w:p>
    <w:p>
      <w:pPr>
        <w:pStyle w:val="Para 12"/>
      </w:pPr>
      <w:r>
        <w:rPr>
          <w:rStyle w:val="Text4"/>
        </w:rPr>
        <w:t xml:space="preserve">function</w:t>
        <w:br w:clear="none"/>
      </w:r>
      <w:r>
        <w:rPr>
          <w:rStyle w:val="Text6"/>
        </w:rPr>
        <w:t xml:space="preserve"> </w:t>
        <w:br w:clear="none"/>
      </w:r>
      <w:r>
        <w:rPr>
          <w:rStyle w:val="Text38"/>
        </w:rPr>
        <w:t xml:space="preserve">get_column_names</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6"/>
        </w:rPr>
        <w:t xml:space="preserve"> </w:t>
        <w:br w:clear="none"/>
      </w:r>
      <w:r>
        <w:rPr>
          <w:rStyle w:val="Text19"/>
        </w:rPr>
        <w:t xml:space="preserve">$db_name</w:t>
        <w:br w:clear="none"/>
      </w:r>
      <w:r>
        <w:rPr>
          <w:rStyle w:val="Text10"/>
        </w:rPr>
        <w:t xml:space="preserve">,</w:t>
        <w:br w:clear="none"/>
      </w:r>
      <w:r>
        <w:rPr>
          <w:rStyle w:val="Text6"/>
        </w:rPr>
        <w:t xml:space="preserve"> </w:t>
        <w:br w:clear="none"/>
      </w:r>
      <w:r>
        <w:rPr>
          <w:rStyle w:val="Text19"/>
        </w:rPr>
        <w:t xml:space="preserve">$tbl_name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$stmt</w:t>
        <w:br w:clear="none"/>
      </w:r>
      <w:r>
        <w:rPr>
          <w:rStyle w:val="Text6"/>
        </w:rPr>
        <w:t xml:space="preserve"> </w:t>
        <w:br w:clear="none"/>
      </w:r>
      <w:r>
        <w:rPr>
          <w:rStyle w:val="Text9"/>
        </w:rPr>
        <w:t xml:space="preserve">=</w:t>
        <w:br w:clear="none"/>
      </w:r>
      <w:r>
        <w:rPr>
          <w:rStyle w:val="Text6"/>
        </w:rPr>
        <w:t xml:space="preserve"> </w:t>
        <w:br w:clear="none"/>
      </w:r>
      <w:r>
        <w:t xml:space="preserve">"SELECT COLUMN_NAME FROM INFORMATION_SCHEMA.COLUMNS</w:t>
        <w:br w:clear="none"/>
      </w:r>
      <w:r>
        <w:rPr>
          <w:rStyle w:val="Text6"/>
        </w:rPr>
        <w:t xml:space="preserve"/>
        <w:br w:clear="none"/>
      </w:r>
      <w:r>
        <w:t xml:space="preserve">           WHERE TABLE_SCHEMA = ? AND TABLE_NAME = ?</w:t>
        <w:br w:clear="none"/>
      </w:r>
      <w:r>
        <w:rPr>
          <w:rStyle w:val="Text6"/>
        </w:rPr>
        <w:t xml:space="preserve"/>
        <w:br w:clear="none"/>
      </w:r>
      <w:r>
        <w:t xml:space="preserve">           ORDER BY ORDINAL_POSITION"</w:t>
        <w:br w:clear="none"/>
      </w:r>
      <w:r>
        <w:rPr>
          <w:rStyle w:val="Text10"/>
        </w:rPr>
        <w:t xml:space="preserve">;</w:t>
        <w:br w:clear="none"/>
      </w:r>
      <w:r>
        <w:rPr>
          <w:rStyle w:val="Text6"/>
        </w:rPr>
        <w:t xml:space="preserve"/>
        <w:br w:clear="none"/>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prepare</w:t>
        <w:br w:clear="none"/>
      </w:r>
      <w:r>
        <w:rPr>
          <w:rStyle w:val="Text6"/>
        </w:rPr>
        <w:t xml:space="preserve"> </w:t>
        <w:br w:clear="none"/>
      </w:r>
      <w:r>
        <w:rPr>
          <w:rStyle w:val="Text10"/>
        </w:rPr>
        <w:t xml:space="preserve">(</w:t>
        <w:br w:clear="none"/>
      </w:r>
      <w:r>
        <w:rPr>
          <w:rStyle w:val="Text19"/>
        </w:rPr>
        <w:t xml:space="preserve">$stmt</w:t>
        <w:br w:clear="none"/>
      </w:r>
      <w:r>
        <w:rPr>
          <w:rStyle w:val="Text10"/>
        </w:rPr>
        <w:t xml:space="preserve">);</w:t>
        <w:br w:clear="none"/>
      </w:r>
      <w:r>
        <w:rPr>
          <w:rStyle w:val="Text6"/>
        </w:rPr>
        <w:t xml:space="preserve"/>
        <w:br w:clear="none"/>
        <w:t xml:space="preserve">  </w:t>
        <w:br w:clear="none"/>
      </w:r>
      <w:r>
        <w:rPr>
          <w:rStyle w:val="Text19"/>
        </w:rPr>
        <w:t xml:space="preserve">$sth</w:t>
        <w:br w:clear="none"/>
      </w:r>
      <w:r>
        <w:rPr>
          <w:rStyle w:val="Text9"/>
        </w:rPr>
        <w:t xml:space="preserve">-&gt;</w:t>
        <w:br w:clear="none"/>
      </w:r>
      <w:r>
        <w:rPr>
          <w:rStyle w:val="Text21"/>
        </w:rPr>
        <w:t xml:space="preserve">execute</w:t>
        <w:br w:clear="none"/>
      </w:r>
      <w:r>
        <w:rPr>
          <w:rStyle w:val="Text6"/>
        </w:rPr>
        <w:t xml:space="preserve"> </w:t>
        <w:br w:clear="none"/>
      </w:r>
      <w:r>
        <w:rPr>
          <w:rStyle w:val="Text10"/>
        </w:rPr>
        <w:t xml:space="preserve">(</w:t>
        <w:br w:clear="none"/>
      </w:r>
      <w:r>
        <w:rPr>
          <w:rStyle w:val="Text4"/>
        </w:rPr>
        <w:t xml:space="preserve">array</w:t>
        <w:br w:clear="none"/>
      </w:r>
      <w:r>
        <w:rPr>
          <w:rStyle w:val="Text6"/>
        </w:rPr>
        <w:t xml:space="preserve"> </w:t>
        <w:br w:clear="none"/>
      </w:r>
      <w:r>
        <w:rPr>
          <w:rStyle w:val="Text10"/>
        </w:rPr>
        <w:t xml:space="preserve">(</w:t>
        <w:br w:clear="none"/>
      </w:r>
      <w:r>
        <w:rPr>
          <w:rStyle w:val="Text19"/>
        </w:rPr>
        <w:t xml:space="preserve">$db_name</w:t>
        <w:br w:clear="none"/>
      </w:r>
      <w:r>
        <w:rPr>
          <w:rStyle w:val="Text10"/>
        </w:rPr>
        <w:t xml:space="preserve">,</w:t>
        <w:br w:clear="none"/>
      </w:r>
      <w:r>
        <w:rPr>
          <w:rStyle w:val="Text6"/>
        </w:rPr>
        <w:t xml:space="preserve"> </w:t>
        <w:br w:clear="none"/>
      </w:r>
      <w:r>
        <w:rPr>
          <w:rStyle w:val="Text19"/>
        </w:rPr>
        <w:t xml:space="preserve">$tbl_name</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9"/>
        </w:rPr>
        <w:t xml:space="preserve">$sth</w:t>
        <w:br w:clear="none"/>
      </w:r>
      <w:r>
        <w:rPr>
          <w:rStyle w:val="Text9"/>
        </w:rPr>
        <w:t xml:space="preserve">-&gt;</w:t>
        <w:br w:clear="none"/>
      </w:r>
      <w:r>
        <w:rPr>
          <w:rStyle w:val="Text21"/>
        </w:rPr>
        <w:t xml:space="preserve">fetchAll</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FETCH_COLUMN</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r>
      <w:r>
        <w:rPr>
          <w:rStyle w:val="Text10"/>
        </w:rPr>
        <w:t xml:space="preserve">}</w:t>
        <w:br w:clear="none"/>
      </w:r>
    </w:p>
    <w:p>
      <w:pPr>
        <w:pStyle w:val="Normal"/>
      </w:pPr>
      <w:r>
        <w:rPr>
          <w:rStyle w:val="Text1"/>
        </w:rPr>
        <w:t>get_column_names()</w:t>
      </w:r>
      <w:r>
        <w:t xml:space="preserve"> returns an array containing only column names. If you require additional column information, it’s possible to write a more general </w:t>
      </w:r>
      <w:r>
        <w:rPr>
          <w:rStyle w:val="Text1"/>
        </w:rPr>
        <w:t>get_column_info()</w:t>
      </w:r>
      <w:r>
        <w:t xml:space="preserve"> routine that returns an array of column information structures. For implementations of both</w:t>
      </w:r>
      <w:r>
        <w:rPr>
          <w:rStyle w:val="Text79"/>
        </w:rPr>
        <w:bookmarkStart w:id="3831" w:name="idm45336874820496"/>
        <w:t/>
        <w:bookmarkEnd w:id="3831"/>
      </w:r>
      <w:r>
        <w:t xml:space="preserve"> routines in PHP as well as other languages, check the library files in the </w:t>
      </w:r>
      <w:r>
        <w:rPr>
          <w:rStyle w:val="Text15"/>
        </w:rPr>
        <w:t>lib</w:t>
      </w:r>
      <w:r>
        <w:t xml:space="preserve"> directory of the </w:t>
      </w:r>
      <w:r>
        <w:rPr>
          <w:rStyle w:val="Text1"/>
        </w:rPr>
        <w:t>recipes</w:t>
      </w:r>
      <w:r>
        <w:t xml:space="preserve"> distribution.</w:t>
      </w:r>
    </w:p>
    <w:p>
      <w:bookmarkStart w:id="3832" w:name="Using_SHOW_COLUMNS_to_get_table"/>
      <w:pPr>
        <w:keepNext/>
        <w:pStyle w:val="Heading 2"/>
      </w:pPr>
      <w:r>
        <w:t>Using SHOW COLUMNS to get table structure information</w:t>
      </w:r>
      <w:bookmarkEnd w:id="3832"/>
    </w:p>
    <w:p>
      <w:pPr>
        <w:pStyle w:val="Normal"/>
      </w:pPr>
      <w:r>
        <w:t xml:space="preserve">The </w:t>
      </w:r>
      <w:r>
        <w:rPr>
          <w:rStyle w:val="Text1"/>
        </w:rPr>
        <w:t>SHOW</w:t>
      </w:r>
      <w:r>
        <w:t xml:space="preserve"> </w:t>
      </w:r>
      <w:r>
        <w:rPr>
          <w:rStyle w:val="Text1"/>
        </w:rPr>
        <w:t>COLUMNS</w:t>
      </w:r>
      <w:r>
        <w:t xml:space="preserve"> statement produces one row of output for each column in the table, with each row providing various pieces of information about the corresponding column. The following example demonstrates </w:t>
      </w:r>
      <w:r>
        <w:rPr>
          <w:rStyle w:val="Text1"/>
        </w:rPr>
        <w:t>SHOW</w:t>
      </w:r>
      <w:r>
        <w:t xml:space="preserve"> </w:t>
      </w:r>
      <w:r>
        <w:rPr>
          <w:rStyle w:val="Text1"/>
        </w:rPr>
        <w:t>COLUMNS</w:t>
      </w:r>
      <w:r>
        <w:t xml:space="preserve"> output for the </w:t>
      </w:r>
      <w:r>
        <w:rPr>
          <w:rStyle w:val="Text1"/>
        </w:rPr>
        <w:t>item</w:t>
      </w:r>
      <w:r>
        <w:t xml:space="preserve"> table </w:t>
      </w:r>
      <w:r>
        <w:rPr>
          <w:rStyle w:val="Text1"/>
        </w:rPr>
        <w:t>colors</w:t>
      </w:r>
      <w:r>
        <w:t xml:space="preserve"> column:</w:t>
      </w:r>
    </w:p>
    <w:p>
      <w:pPr>
        <w:pStyle w:val="Para 03"/>
      </w:pPr>
      <w:r>
        <w:t xml:space="preserve">mysql&gt; </w:t>
        <w:br w:clear="none"/>
      </w:r>
      <w:r>
        <w:rPr>
          <w:rStyle w:val="Text0"/>
        </w:rPr>
        <w:t xml:space="preserve">SHOW COLUMNS FROM item LIKE 'colors'\G</w:t>
        <w:br w:clear="none"/>
      </w:r>
      <w:r>
        <w:t xml:space="preserve"/>
        <w:br w:clear="none"/>
        <w:t xml:space="preserve">*************************** 1. row ***************************</w:t>
        <w:br w:clear="none"/>
        <w:t xml:space="preserve">  Field: colors</w:t>
        <w:br w:clear="none"/>
        <w:t xml:space="preserve">   Type: enum('chartreuse','mauve','lime green','puce')</w:t>
        <w:br w:clear="none"/>
        <w:t xml:space="preserve">   Null: YES</w:t>
        <w:br w:clear="none"/>
        <w:t xml:space="preserve">    Key:</w:t>
        <w:br w:clear="none"/>
        <w:t xml:space="preserve">Default: puce</w:t>
        <w:br w:clear="none"/>
        <w:t xml:space="preserve">  Extra:</w:t>
        <w:br w:clear="none"/>
      </w:r>
    </w:p>
    <w:p>
      <w:pPr>
        <w:pStyle w:val="Normal"/>
      </w:pPr>
      <w:r>
        <w:rPr>
          <w:rStyle w:val="Text1"/>
        </w:rPr>
        <w:t>SHOW</w:t>
      </w:r>
      <w:r>
        <w:t xml:space="preserve"> </w:t>
      </w:r>
      <w:r>
        <w:rPr>
          <w:rStyle w:val="Text1"/>
        </w:rPr>
        <w:t>COLUMNS</w:t>
      </w:r>
      <w:r>
        <w:t xml:space="preserve"> displays information for all columns having a name that matches the </w:t>
      </w:r>
      <w:r>
        <w:rPr>
          <w:rStyle w:val="Text1"/>
        </w:rPr>
        <w:t>LIKE</w:t>
      </w:r>
      <w:r>
        <w:t xml:space="preserve"> pattern. To obtain information about all columns, omit the </w:t>
      </w:r>
      <w:r>
        <w:rPr>
          <w:rStyle w:val="Text1"/>
        </w:rPr>
        <w:t>LIKE</w:t>
      </w:r>
      <w:r>
        <w:t xml:space="preserve"> clause.</w:t>
      </w:r>
    </w:p>
    <w:p>
      <w:pPr>
        <w:pStyle w:val="Para 26"/>
      </w:pPr>
      <w:r>
        <w:rPr>
          <w:rStyle w:val="Text28"/>
        </w:rPr>
        <w:t xml:space="preserve">The values displayed by </w:t>
      </w:r>
      <w:r>
        <w:t>SHOW</w:t>
      </w:r>
      <w:r>
        <w:rPr>
          <w:rStyle w:val="Text28"/>
        </w:rPr>
        <w:t xml:space="preserve"> </w:t>
      </w:r>
      <w:r>
        <w:t>COLUMNS</w:t>
      </w:r>
      <w:r>
        <w:rPr>
          <w:rStyle w:val="Text28"/>
        </w:rPr>
        <w:t xml:space="preserve"> correspond to these columns of the </w:t>
      </w:r>
      <w:r>
        <w:t>INFORMATION_SCHEMA</w:t>
      </w:r>
      <w:r>
        <w:rPr>
          <w:rStyle w:val="Text28"/>
        </w:rPr>
        <w:t xml:space="preserve"> </w:t>
      </w:r>
      <w:r>
        <w:t>COLUMNS</w:t>
      </w:r>
      <w:r>
        <w:rPr>
          <w:rStyle w:val="Text28"/>
        </w:rPr>
        <w:t xml:space="preserve"> table: </w:t>
      </w:r>
      <w:r>
        <w:t>COLUMN_NAME</w:t>
      </w:r>
      <w:r>
        <w:rPr>
          <w:rStyle w:val="Text28"/>
        </w:rPr>
        <w:t xml:space="preserve">, </w:t>
      </w:r>
      <w:r>
        <w:t>COLUMN_TYPE</w:t>
      </w:r>
      <w:r>
        <w:rPr>
          <w:rStyle w:val="Text28"/>
        </w:rPr>
        <w:t xml:space="preserve">, </w:t>
      </w:r>
      <w:r>
        <w:t>COLUMN_KEY</w:t>
      </w:r>
      <w:r>
        <w:rPr>
          <w:rStyle w:val="Text28"/>
        </w:rPr>
        <w:t xml:space="preserve">, </w:t>
      </w:r>
      <w:r>
        <w:t>IS_NULLABLE</w:t>
      </w:r>
      <w:r>
        <w:rPr>
          <w:rStyle w:val="Text28"/>
        </w:rPr>
        <w:t xml:space="preserve">, </w:t>
      </w:r>
      <w:r>
        <w:t>COLUMN_DEFAULT</w:t>
      </w:r>
      <w:r>
        <w:rPr>
          <w:rStyle w:val="Text28"/>
        </w:rPr>
        <w:t xml:space="preserve">, </w:t>
      </w:r>
      <w:r>
        <w:t>EXTRA</w:t>
      </w:r>
      <w:r>
        <w:rPr>
          <w:rStyle w:val="Text28"/>
        </w:rPr>
        <w:t>.</w:t>
      </w:r>
    </w:p>
    <w:p>
      <w:pPr>
        <w:pStyle w:val="Normal"/>
      </w:pPr>
      <w:r>
        <w:rPr>
          <w:rStyle w:val="Text1"/>
        </w:rPr>
        <w:t>SHOW</w:t>
      </w:r>
      <w:r>
        <w:t xml:space="preserve"> </w:t>
      </w:r>
      <w:r>
        <w:rPr>
          <w:rStyle w:val="Text1"/>
        </w:rPr>
        <w:t>FULL</w:t>
      </w:r>
      <w:r>
        <w:t xml:space="preserve"> </w:t>
      </w:r>
      <w:r>
        <w:rPr>
          <w:rStyle w:val="Text1"/>
        </w:rPr>
        <w:t>COLUMNS</w:t>
      </w:r>
      <w:r>
        <w:t xml:space="preserve"> displays additional </w:t>
      </w:r>
      <w:r>
        <w:rPr>
          <w:rStyle w:val="Text1"/>
        </w:rPr>
        <w:t>Collation</w:t>
      </w:r>
      <w:r>
        <w:t xml:space="preserve">, </w:t>
      </w:r>
      <w:r>
        <w:rPr>
          <w:rStyle w:val="Text1"/>
        </w:rPr>
        <w:t>Privileges</w:t>
      </w:r>
      <w:r>
        <w:t xml:space="preserve">, and </w:t>
      </w:r>
      <w:r>
        <w:rPr>
          <w:rStyle w:val="Text1"/>
        </w:rPr>
        <w:t>Comment</w:t>
      </w:r>
      <w:r>
        <w:t xml:space="preserve"> fields for each column. These correspond to the </w:t>
      </w:r>
      <w:r>
        <w:rPr>
          <w:rStyle w:val="Text1"/>
        </w:rPr>
        <w:t>COLUMNS</w:t>
      </w:r>
      <w:r>
        <w:t xml:space="preserve"> table </w:t>
      </w:r>
      <w:r>
        <w:rPr>
          <w:rStyle w:val="Text1"/>
        </w:rPr>
        <w:t>COLLATION_NAME</w:t>
      </w:r>
      <w:r>
        <w:t xml:space="preserve">, </w:t>
      </w:r>
      <w:r>
        <w:rPr>
          <w:rStyle w:val="Text1"/>
        </w:rPr>
        <w:t>PRIVILEGES</w:t>
      </w:r>
      <w:r>
        <w:t xml:space="preserve">, and </w:t>
      </w:r>
      <w:r>
        <w:rPr>
          <w:rStyle w:val="Text1"/>
        </w:rPr>
        <w:t>COLUMN_COMMENT</w:t>
      </w:r>
      <w:r>
        <w:t xml:space="preserve"> columns.</w:t>
      </w:r>
    </w:p>
    <w:p>
      <w:pPr>
        <w:pStyle w:val="Normal"/>
      </w:pPr>
      <w:r>
        <w:rPr>
          <w:rStyle w:val="Text1"/>
        </w:rPr>
        <w:t>SHOW</w:t>
      </w:r>
      <w:r>
        <w:t xml:space="preserve"> interprets the pattern the same way as for the </w:t>
      </w:r>
      <w:r>
        <w:rPr>
          <w:rStyle w:val="Text1"/>
        </w:rPr>
        <w:t>LIKE</w:t>
      </w:r>
      <w:r>
        <w:t xml:space="preserve"> operator in the </w:t>
      </w:r>
      <w:r>
        <w:rPr>
          <w:rStyle w:val="Text1"/>
        </w:rPr>
        <w:t>WHERE</w:t>
      </w:r>
      <w:r>
        <w:t xml:space="preserve"> clause of a </w:t>
      </w:r>
      <w:r>
        <w:rPr>
          <w:rStyle w:val="Text1"/>
        </w:rPr>
        <w:t>SELECT</w:t>
      </w:r>
      <w:r>
        <w:t xml:space="preserve"> statement. (For information about pattern matching, see </w:t>
      </w:r>
      <w:hyperlink w:anchor="7_10_Pattern_Matching_with_SQL_P">
        <w:r>
          <w:rPr>
            <w:rStyle w:val="Text2"/>
          </w:rPr>
          <w:t>Recipe 7.10</w:t>
        </w:r>
      </w:hyperlink>
      <w:r>
        <w:t xml:space="preserve">.) If you specify a literal column name, the string matches only that name, and </w:t>
      </w:r>
      <w:r>
        <w:rPr>
          <w:rStyle w:val="Text1"/>
        </w:rPr>
        <w:t>SHOW</w:t>
      </w:r>
      <w:r>
        <w:t xml:space="preserve"> </w:t>
      </w:r>
      <w:r>
        <w:rPr>
          <w:rStyle w:val="Text1"/>
        </w:rPr>
        <w:t>COLUMNS</w:t>
      </w:r>
      <w:r>
        <w:t xml:space="preserve"> displays information only for that column. </w:t>
      </w:r>
      <w:r>
        <w:rPr>
          <w:rStyle w:val="Text79"/>
        </w:rPr>
        <w:bookmarkStart w:id="3833" w:name="idm45336874786768"/>
        <w:t/>
        <w:bookmarkEnd w:id="3833"/>
        <w:bookmarkStart w:id="3834" w:name="idm45336874785696"/>
        <w:t/>
        <w:bookmarkEnd w:id="3834"/>
      </w:r>
      <w:r>
        <w:t>If your column name contains SQL pattern characters (</w:t>
      </w:r>
      <w:r>
        <w:rPr>
          <w:rStyle w:val="Text1"/>
        </w:rPr>
        <w:t>%</w:t>
      </w:r>
      <w:r>
        <w:t xml:space="preserve"> or </w:t>
      </w:r>
      <w:r>
        <w:rPr>
          <w:rStyle w:val="Text1"/>
        </w:rPr>
        <w:t>_</w:t>
      </w:r>
      <w:r>
        <w:t>) that you want to match literally, you must escape them with a backslash in the pattern string to avoid matching other names as well.</w:t>
      </w:r>
    </w:p>
    <w:p>
      <w:pPr>
        <w:pStyle w:val="Normal"/>
      </w:pPr>
      <w:r>
        <w:t xml:space="preserve">The need to escape </w:t>
      </w:r>
      <w:r>
        <w:rPr>
          <w:rStyle w:val="Text1"/>
        </w:rPr>
        <w:t>%</w:t>
      </w:r>
      <w:r>
        <w:t xml:space="preserve"> and </w:t>
      </w:r>
      <w:r>
        <w:rPr>
          <w:rStyle w:val="Text1"/>
        </w:rPr>
        <w:t>_</w:t>
      </w:r>
      <w:r>
        <w:t xml:space="preserve"> characters to match a </w:t>
      </w:r>
      <w:r>
        <w:rPr>
          <w:rStyle w:val="Text1"/>
        </w:rPr>
        <w:t>LIKE</w:t>
      </w:r>
      <w:r>
        <w:t xml:space="preserve"> pattern literally also applies to other </w:t>
      </w:r>
      <w:r>
        <w:rPr>
          <w:rStyle w:val="Text1"/>
        </w:rPr>
        <w:t>SHOW</w:t>
      </w:r>
      <w:r>
        <w:t xml:space="preserve"> statements that permit a name pattern in the </w:t>
      </w:r>
      <w:r>
        <w:rPr>
          <w:rStyle w:val="Text1"/>
        </w:rPr>
        <w:t>LIKE</w:t>
      </w:r>
      <w:r>
        <w:t xml:space="preserve"> clause, such as </w:t>
      </w:r>
      <w:r>
        <w:rPr>
          <w:rStyle w:val="Text1"/>
        </w:rPr>
        <w:t>SHOW</w:t>
      </w:r>
      <w:r>
        <w:t xml:space="preserve"> </w:t>
      </w:r>
      <w:r>
        <w:rPr>
          <w:rStyle w:val="Text1"/>
        </w:rPr>
        <w:t>TABLES</w:t>
      </w:r>
      <w:r>
        <w:t xml:space="preserve"> and </w:t>
      </w:r>
      <w:r>
        <w:rPr>
          <w:rStyle w:val="Text1"/>
        </w:rPr>
        <w:t>SHOW</w:t>
      </w:r>
      <w:r>
        <w:t xml:space="preserve"> </w:t>
      </w:r>
      <w:r>
        <w:rPr>
          <w:rStyle w:val="Text1"/>
        </w:rPr>
        <w:t>DATABASES</w:t>
      </w:r>
      <w:r>
        <w:t>.</w:t>
      </w:r>
    </w:p>
    <w:p>
      <w:pPr>
        <w:pStyle w:val="Normal"/>
      </w:pPr>
      <w:r>
        <w:t xml:space="preserve">Within a program, you can use your API language’s pattern-matching capabilities to escape SQL pattern characters before putting the column name into a </w:t>
      </w:r>
      <w:r>
        <w:rPr>
          <w:rStyle w:val="Text1"/>
        </w:rPr>
        <w:t>SHOW</w:t>
      </w:r>
      <w:r>
        <w:t xml:space="preserve"> statement. In Perl, Ruby, and PHP, use the following expressions:</w:t>
      </w:r>
    </w:p>
    <w:p>
      <w:pPr>
        <w:pStyle w:val="Normal"/>
      </w:pPr>
      <w:r>
        <w:t>Perl:</w:t>
      </w:r>
    </w:p>
    <w:p>
      <w:pPr>
        <w:pStyle w:val="Para 74"/>
      </w:pPr>
      <w:r>
        <w:rPr>
          <w:rStyle w:val="Text19"/>
        </w:rP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s/([%_])/\\$1/g</w:t>
        <w:br w:clear="none"/>
      </w:r>
      <w:r>
        <w:rPr>
          <w:rStyle w:val="Text10"/>
        </w:rPr>
        <w:t xml:space="preserve">;</w:t>
        <w:br w:clear="none"/>
      </w:r>
    </w:p>
    <w:p>
      <w:pPr>
        <w:pStyle w:val="Normal"/>
      </w:pPr>
      <w:r>
        <w:t>Ruby:</w:t>
      </w:r>
    </w:p>
    <w:p>
      <w:pPr>
        <w:pStyle w:val="Para 75"/>
      </w:pP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name</w:t>
        <w:br w:clear="none"/>
      </w:r>
      <w:r>
        <w:rPr>
          <w:rStyle w:val="Text9"/>
        </w:rPr>
        <w:t xml:space="preserve">.</w:t>
        <w:br w:clear="none"/>
      </w:r>
      <w:r>
        <w:rPr>
          <w:rStyle w:val="Text3"/>
        </w:rPr>
        <w:t xml:space="preserve">gsub</w:t>
        <w:br w:clear="none"/>
      </w:r>
      <w:r>
        <w:rPr>
          <w:rStyle w:val="Text10"/>
        </w:rPr>
        <w:t xml:space="preserve">(</w:t>
        <w:br w:clear="none"/>
      </w:r>
      <w:r>
        <w:rPr>
          <w:rStyle w:val="Text52"/>
        </w:rPr>
        <w:t xml:space="preserve">/([%_])/</w:t>
        <w:br w:clear="none"/>
      </w:r>
      <w:r>
        <w:rPr>
          <w:rStyle w:val="Text10"/>
        </w:rPr>
        <w:t xml:space="preserve">,</w:t>
        <w:br w:clear="none"/>
      </w:r>
      <w:r>
        <w:rPr>
          <w:rStyle w:val="Text6"/>
        </w:rPr>
        <w:t xml:space="preserve"> </w:t>
        <w:br w:clear="none"/>
      </w:r>
      <w:r>
        <w:rPr>
          <w:rStyle w:val="Text11"/>
        </w:rPr>
        <w:t xml:space="preserve">'</w:t>
        <w:br w:clear="none"/>
        <w:t xml:space="preserve">\\\\\1</w:t>
        <w:br w:clear="none"/>
        <w:t xml:space="preserve">'</w:t>
        <w:br w:clear="none"/>
      </w:r>
      <w:r>
        <w:rPr>
          <w:rStyle w:val="Text10"/>
        </w:rPr>
        <w:t xml:space="preserve">)</w:t>
        <w:br w:clear="none"/>
      </w:r>
    </w:p>
    <w:p>
      <w:pPr>
        <w:pStyle w:val="Normal"/>
      </w:pPr>
      <w:r>
        <w:t>PHP:</w:t>
      </w:r>
    </w:p>
    <w:p>
      <w:pPr>
        <w:pStyle w:val="Para 12"/>
      </w:pPr>
      <w:r>
        <w:rPr>
          <w:rStyle w:val="Text19"/>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preg_replace</w:t>
        <w:br w:clear="none"/>
      </w:r>
      <w:r>
        <w:rPr>
          <w:rStyle w:val="Text6"/>
        </w:rPr>
        <w:t xml:space="preserve"> </w:t>
        <w:br w:clear="none"/>
      </w:r>
      <w:r>
        <w:rPr>
          <w:rStyle w:val="Text10"/>
        </w:rPr>
        <w:t xml:space="preserve">(</w:t>
        <w:br w:clear="none"/>
      </w:r>
      <w:r>
        <w:t xml:space="preserve">'/([%_])/'</w:t>
        <w:br w:clear="none"/>
      </w:r>
      <w:r>
        <w:rPr>
          <w:rStyle w:val="Text10"/>
        </w:rPr>
        <w:t xml:space="preserve">,</w:t>
        <w:br w:clear="none"/>
      </w:r>
      <w:r>
        <w:rPr>
          <w:rStyle w:val="Text6"/>
        </w:rPr>
        <w:t xml:space="preserve"> </w:t>
        <w:br w:clear="none"/>
      </w:r>
      <w:r>
        <w:t xml:space="preserve">'\\\\$1'</w:t>
        <w:br w:clear="none"/>
      </w:r>
      <w:r>
        <w:rPr>
          <w:rStyle w:val="Text10"/>
        </w:rPr>
        <w:t xml:space="preserve">,</w:t>
        <w:br w:clear="none"/>
      </w:r>
      <w:r>
        <w:rPr>
          <w:rStyle w:val="Text6"/>
        </w:rPr>
        <w:t xml:space="preserve"> </w:t>
        <w:br w:clear="none"/>
      </w:r>
      <w:r>
        <w:rPr>
          <w:rStyle w:val="Text19"/>
        </w:rPr>
        <w:t xml:space="preserve">$name</w:t>
        <w:br w:clear="none"/>
      </w:r>
      <w:r>
        <w:rPr>
          <w:rStyle w:val="Text10"/>
        </w:rPr>
        <w:t xml:space="preserve">);</w:t>
        <w:br w:clear="none"/>
      </w:r>
    </w:p>
    <w:p>
      <w:pPr>
        <w:pStyle w:val="Normal"/>
      </w:pPr>
      <w:r>
        <w:t xml:space="preserve">For Python, import the </w:t>
      </w:r>
      <w:r>
        <w:rPr>
          <w:rStyle w:val="Text1"/>
        </w:rPr>
        <w:t>re</w:t>
      </w:r>
      <w:r>
        <w:t xml:space="preserve"> module, and use its </w:t>
      </w:r>
      <w:r>
        <w:rPr>
          <w:rStyle w:val="Text1"/>
        </w:rPr>
        <w:t>sub()</w:t>
      </w:r>
      <w:r>
        <w:t xml:space="preserve"> method:</w:t>
      </w:r>
    </w:p>
    <w:p>
      <w:pPr>
        <w:pStyle w:val="Para 12"/>
      </w:pPr>
      <w:r>
        <w:rPr>
          <w:rStyle w:val="Text3"/>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sub</w:t>
        <w:br w:clear="none"/>
      </w:r>
      <w:r>
        <w:rPr>
          <w:rStyle w:val="Text10"/>
        </w:rPr>
        <w:t xml:space="preserve">(</w:t>
        <w:br w:clear="none"/>
      </w:r>
      <w:r>
        <w:rPr>
          <w:rStyle w:val="Text8"/>
        </w:rPr>
        <w:t xml:space="preserve">r</w:t>
        <w:br w:clear="none"/>
      </w:r>
      <w:r>
        <w:t xml:space="preserve">'([%_])'</w:t>
        <w:br w:clear="none"/>
      </w:r>
      <w:r>
        <w:rPr>
          <w:rStyle w:val="Text10"/>
        </w:rPr>
        <w:t xml:space="preserve">,</w:t>
        <w:br w:clear="none"/>
      </w:r>
      <w:r>
        <w:rPr>
          <w:rStyle w:val="Text6"/>
        </w:rPr>
        <w:t xml:space="preserve"> </w:t>
        <w:br w:clear="none"/>
      </w:r>
      <w:r>
        <w:rPr>
          <w:rStyle w:val="Text8"/>
        </w:rPr>
        <w:t xml:space="preserve">r</w:t>
        <w:br w:clear="none"/>
      </w:r>
      <w:r>
        <w:t xml:space="preserve">'</w:t>
        <w:br w:clear="none"/>
        <w:t xml:space="preserve">\\</w:t>
        <w:br w:clear="none"/>
        <w:t xml:space="preserve">\1'</w:t>
        <w:br w:clear="none"/>
      </w:r>
      <w:r>
        <w:rPr>
          <w:rStyle w:val="Text10"/>
        </w:rPr>
        <w:t xml:space="preserve">,</w:t>
        <w:br w:clear="none"/>
      </w:r>
      <w:r>
        <w:rPr>
          <w:rStyle w:val="Text6"/>
        </w:rPr>
        <w:t xml:space="preserve"> </w:t>
        <w:br w:clear="none"/>
      </w:r>
      <w:r>
        <w:rPr>
          <w:rStyle w:val="Text3"/>
        </w:rPr>
        <w:t xml:space="preserve">name</w:t>
        <w:br w:clear="none"/>
      </w:r>
      <w:r>
        <w:rPr>
          <w:rStyle w:val="Text10"/>
        </w:rPr>
        <w:t xml:space="preserve">)</w:t>
        <w:br w:clear="none"/>
      </w:r>
    </w:p>
    <w:p>
      <w:pPr>
        <w:pStyle w:val="Normal"/>
      </w:pPr>
      <w:r>
        <w:t xml:space="preserve">For Go, use methods from the </w:t>
      </w:r>
      <w:r>
        <w:rPr>
          <w:rStyle w:val="Text1"/>
        </w:rPr>
        <w:t>regexp</w:t>
      </w:r>
      <w:r>
        <w:t xml:space="preserve"> package: </w:t>
      </w:r>
    </w:p>
    <w:p>
      <w:pPr>
        <w:pStyle w:val="Para 09"/>
      </w:pPr>
      <w:r>
        <w:rPr>
          <w:rStyle w:val="Text4"/>
        </w:rPr>
        <w:t xml:space="preserve">import</w:t>
        <w:br w:clear="none"/>
      </w:r>
      <w:r>
        <w:rPr>
          <w:rStyle w:val="Text23"/>
        </w:rPr>
        <w:t xml:space="preserve"> </w:t>
        <w:br w:clear="none"/>
      </w:r>
      <w:r>
        <w:rPr>
          <w:rStyle w:val="Text11"/>
        </w:rPr>
        <w:t xml:space="preserve">"regexp"</w:t>
        <w:br w:clear="none"/>
      </w:r>
      <w:r>
        <w:rPr>
          <w:rStyle w:val="Text6"/>
        </w:rPr>
        <w:t xml:space="preserve"/>
        <w:br w:clear="none"/>
      </w:r>
      <w:r>
        <w:rPr>
          <w:rStyle w:val="Text12"/>
        </w:rPr>
        <w:t xml:space="preserve">// ...</w:t>
        <w:br w:clear="none"/>
      </w:r>
      <w:r>
        <w:rPr>
          <w:rStyle w:val="Text6"/>
        </w:rPr>
        <w:t xml:space="preserve"/>
        <w:br w:clear="none"/>
      </w:r>
      <w:r>
        <w:rPr>
          <w:rStyle w:val="Text23"/>
        </w:rPr>
        <w:t xml:space="preserve">  </w:t>
        <w:br w:clear="none"/>
      </w:r>
      <w:r>
        <w:t xml:space="preserve">re</w:t>
        <w:br w:clear="none"/>
      </w:r>
      <w:r>
        <w:rPr>
          <w:rStyle w:val="Text23"/>
        </w:rPr>
        <w:t xml:space="preserve"> </w:t>
        <w:br w:clear="none"/>
      </w:r>
      <w:r>
        <w:rPr>
          <w:rStyle w:val="Text9"/>
        </w:rPr>
        <w:t xml:space="preserve">:=</w:t>
        <w:br w:clear="none"/>
      </w:r>
      <w:r>
        <w:rPr>
          <w:rStyle w:val="Text23"/>
        </w:rPr>
        <w:t xml:space="preserve"> </w:t>
        <w:br w:clear="none"/>
      </w:r>
      <w:r>
        <w:t xml:space="preserve">regexp</w:t>
        <w:br w:clear="none"/>
      </w:r>
      <w:r>
        <w:rPr>
          <w:rStyle w:val="Text10"/>
        </w:rPr>
        <w:t xml:space="preserve">.</w:t>
        <w:br w:clear="none"/>
      </w:r>
      <w:r>
        <w:t xml:space="preserve">MustCompile</w:t>
        <w:br w:clear="none"/>
      </w:r>
      <w:r>
        <w:rPr>
          <w:rStyle w:val="Text10"/>
        </w:rPr>
        <w:t xml:space="preserve">(</w:t>
        <w:br w:clear="none"/>
      </w:r>
      <w:r>
        <w:rPr>
          <w:rStyle w:val="Text11"/>
        </w:rPr>
        <w:t xml:space="preserve">`([_%])`</w:t>
        <w:br w:clear="none"/>
      </w:r>
      <w:r>
        <w:rPr>
          <w:rStyle w:val="Text10"/>
        </w:rPr>
        <w:t xml:space="preserve">)</w:t>
        <w:br w:clear="none"/>
      </w:r>
      <w:r>
        <w:rPr>
          <w:rStyle w:val="Text6"/>
        </w:rPr>
        <w:t xml:space="preserve"/>
        <w:br w:clear="none"/>
      </w:r>
      <w:r>
        <w:rPr>
          <w:rStyle w:val="Text23"/>
        </w:rPr>
        <w:t xml:space="preserve">  </w:t>
        <w:br w:clear="none"/>
      </w:r>
      <w:r>
        <w:t xml:space="preserve">name</w:t>
        <w:br w:clear="none"/>
      </w:r>
      <w:r>
        <w:rPr>
          <w:rStyle w:val="Text23"/>
        </w:rPr>
        <w:t xml:space="preserve"> </w:t>
        <w:br w:clear="none"/>
      </w:r>
      <w:r>
        <w:rPr>
          <w:rStyle w:val="Text10"/>
        </w:rPr>
        <w:t xml:space="preserve">=</w:t>
        <w:br w:clear="none"/>
      </w:r>
      <w:r>
        <w:rPr>
          <w:rStyle w:val="Text23"/>
        </w:rPr>
        <w:t xml:space="preserve"> </w:t>
        <w:br w:clear="none"/>
      </w:r>
      <w:r>
        <w:t xml:space="preserve">re</w:t>
        <w:br w:clear="none"/>
      </w:r>
      <w:r>
        <w:rPr>
          <w:rStyle w:val="Text10"/>
        </w:rPr>
        <w:t xml:space="preserve">.</w:t>
        <w:br w:clear="none"/>
      </w:r>
      <w:r>
        <w:t xml:space="preserve">ReplaceAllString</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rPr>
          <w:rStyle w:val="Text11"/>
        </w:rPr>
        <w:t xml:space="preserve">"\\\\$1"</w:t>
        <w:br w:clear="none"/>
      </w:r>
      <w:r>
        <w:rPr>
          <w:rStyle w:val="Text10"/>
        </w:rPr>
        <w:t xml:space="preserve">)</w:t>
        <w:br w:clear="none"/>
      </w:r>
    </w:p>
    <w:p>
      <w:pPr>
        <w:pStyle w:val="Normal"/>
      </w:pPr>
      <w:r>
        <w:t xml:space="preserve">For Java, use methods from the </w:t>
      </w:r>
      <w:r>
        <w:rPr>
          <w:rStyle w:val="Text1"/>
        </w:rPr>
        <w:t>java.util.regex</w:t>
      </w:r>
      <w:r>
        <w:t xml:space="preserve"> package:</w:t>
      </w:r>
    </w:p>
    <w:p>
      <w:pPr>
        <w:pStyle w:val="Para 09"/>
      </w:pPr>
      <w:r>
        <w:rPr>
          <w:rStyle w:val="Text4"/>
        </w:rPr>
        <w:t xml:space="preserve">import</w:t>
        <w:br w:clear="none"/>
      </w:r>
      <w:r>
        <w:rPr>
          <w:rStyle w:val="Text6"/>
        </w:rPr>
        <w:t xml:space="preserve"> </w:t>
        <w:br w:clear="none"/>
      </w:r>
      <w:r>
        <w:rPr>
          <w:rStyle w:val="Text40"/>
        </w:rPr>
        <w:t xml:space="preserve">java.util.regex.*</w:t>
        <w:br w:clear="none"/>
      </w:r>
      <w:r>
        <w:rPr>
          <w:rStyle w:val="Text9"/>
        </w:rPr>
        <w:t xml:space="preserve">;</w:t>
        <w:br w:clear="none"/>
      </w:r>
      <w:r>
        <w:rPr>
          <w:rStyle w:val="Text6"/>
        </w:rPr>
        <w:t xml:space="preserve"/>
        <w:br w:clear="none"/>
        <w:t xml:space="preserve"/>
        <w:br w:clear="none"/>
      </w:r>
      <w:r>
        <w:t xml:space="preserve">Pattern</w:t>
        <w:br w:clear="none"/>
      </w:r>
      <w:r>
        <w:rPr>
          <w:rStyle w:val="Text6"/>
        </w:rPr>
        <w:t xml:space="preserve"> </w:t>
        <w:br w:clear="none"/>
      </w:r>
      <w:r>
        <w:t xml:space="preserve">p</w:t>
        <w:br w:clear="none"/>
      </w:r>
      <w:r>
        <w:rPr>
          <w:rStyle w:val="Text6"/>
        </w:rPr>
        <w:t xml:space="preserve"> </w:t>
        <w:br w:clear="none"/>
      </w:r>
      <w:r>
        <w:rPr>
          <w:rStyle w:val="Text9"/>
        </w:rPr>
        <w:t xml:space="preserve">=</w:t>
        <w:br w:clear="none"/>
      </w:r>
      <w:r>
        <w:rPr>
          <w:rStyle w:val="Text6"/>
        </w:rPr>
        <w:t xml:space="preserve"> </w:t>
        <w:br w:clear="none"/>
      </w:r>
      <w:r>
        <w:t xml:space="preserve">Pattern</w:t>
        <w:br w:clear="none"/>
      </w:r>
      <w:r>
        <w:rPr>
          <w:rStyle w:val="Text9"/>
        </w:rPr>
        <w:t xml:space="preserve">.</w:t>
        <w:br w:clear="none"/>
      </w:r>
      <w:r>
        <w:rPr>
          <w:rStyle w:val="Text21"/>
        </w:rPr>
        <w:t xml:space="preserve">compile</w:t>
        <w:br w:clear="none"/>
      </w:r>
      <w:r>
        <w:rPr>
          <w:rStyle w:val="Text9"/>
        </w:rPr>
        <w:t xml:space="preserve">(</w:t>
        <w:br w:clear="none"/>
      </w:r>
      <w:r>
        <w:rPr>
          <w:rStyle w:val="Text11"/>
        </w:rPr>
        <w:t xml:space="preserve">"([_%])"</w:t>
        <w:br w:clear="none"/>
      </w:r>
      <w:r>
        <w:rPr>
          <w:rStyle w:val="Text9"/>
        </w:rPr>
        <w:t xml:space="preserve">);</w:t>
        <w:br w:clear="none"/>
      </w:r>
      <w:r>
        <w:rPr>
          <w:rStyle w:val="Text6"/>
        </w:rPr>
        <w:t xml:space="preserve"/>
        <w:br w:clear="none"/>
      </w:r>
      <w:r>
        <w:t xml:space="preserve">Matcher</w:t>
        <w:br w:clear="none"/>
      </w:r>
      <w:r>
        <w:rPr>
          <w:rStyle w:val="Text6"/>
        </w:rPr>
        <w:t xml:space="preserve"> </w:t>
        <w:br w:clear="none"/>
      </w:r>
      <w:r>
        <w:t xml:space="preserve">m</w:t>
        <w:br w:clear="none"/>
      </w:r>
      <w:r>
        <w:rPr>
          <w:rStyle w:val="Text6"/>
        </w:rPr>
        <w:t xml:space="preserve"> </w:t>
        <w:br w:clear="none"/>
      </w:r>
      <w:r>
        <w:rPr>
          <w:rStyle w:val="Text9"/>
        </w:rPr>
        <w:t xml:space="preserve">=</w:t>
        <w:br w:clear="none"/>
      </w:r>
      <w:r>
        <w:rPr>
          <w:rStyle w:val="Text6"/>
        </w:rPr>
        <w:t xml:space="preserve"> </w:t>
        <w:br w:clear="none"/>
      </w:r>
      <w:r>
        <w:t xml:space="preserve">p</w:t>
        <w:br w:clear="none"/>
      </w:r>
      <w:r>
        <w:rPr>
          <w:rStyle w:val="Text9"/>
        </w:rPr>
        <w:t xml:space="preserve">.</w:t>
        <w:br w:clear="none"/>
      </w:r>
      <w:r>
        <w:rPr>
          <w:rStyle w:val="Text21"/>
        </w:rPr>
        <w:t xml:space="preserve">matcher</w:t>
        <w:br w:clear="none"/>
      </w:r>
      <w:r>
        <w:rPr>
          <w:rStyle w:val="Text9"/>
        </w:rPr>
        <w:t xml:space="preserve">(</w:t>
        <w:br w:clear="none"/>
      </w:r>
      <w:r>
        <w:t xml:space="preserve">name</w:t>
        <w:br w:clear="none"/>
      </w:r>
      <w:r>
        <w:rPr>
          <w:rStyle w:val="Text9"/>
        </w:rPr>
        <w:t xml:space="preserve">);</w:t>
        <w:br w:clear="none"/>
      </w:r>
      <w:r>
        <w:rPr>
          <w:rStyle w:val="Text6"/>
        </w:rPr>
        <w:t xml:space="preserve"/>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m</w:t>
        <w:br w:clear="none"/>
      </w:r>
      <w:r>
        <w:rPr>
          <w:rStyle w:val="Text9"/>
        </w:rPr>
        <w:t xml:space="preserve">.</w:t>
        <w:br w:clear="none"/>
      </w:r>
      <w:r>
        <w:rPr>
          <w:rStyle w:val="Text21"/>
        </w:rPr>
        <w:t xml:space="preserve">replaceAll</w:t>
        <w:br w:clear="none"/>
      </w:r>
      <w:r>
        <w:rPr>
          <w:rStyle w:val="Text6"/>
        </w:rPr>
        <w:t xml:space="preserve"> </w:t>
        <w:br w:clear="none"/>
      </w:r>
      <w:r>
        <w:rPr>
          <w:rStyle w:val="Text9"/>
        </w:rPr>
        <w:t xml:space="preserve">(</w:t>
        <w:br w:clear="none"/>
      </w:r>
      <w:r>
        <w:rPr>
          <w:rStyle w:val="Text11"/>
        </w:rPr>
        <w:t xml:space="preserve">"\\\\$1"</w:t>
        <w:br w:clear="none"/>
      </w:r>
      <w:r>
        <w:rPr>
          <w:rStyle w:val="Text9"/>
        </w:rPr>
        <w:t xml:space="preserve">);</w:t>
        <w:br w:clear="none"/>
      </w:r>
    </w:p>
    <w:p>
      <w:pPr>
        <w:pStyle w:val="Normal"/>
      </w:pPr>
      <w:r>
        <w:t>If these expressions appear to have too many backslashes, remember that the API language processor itself interprets backslashes and strips off a level before performing the pattern match. To get a literal backslash into the result, it must be doubled in the pattern. Another level on top of that is needed if the pattern processor strips a set.</w:t>
      </w:r>
    </w:p>
    <w:p>
      <w:bookmarkStart w:id="3835" w:name="Using_SHOW_CREATE_TABLE_to_get_t"/>
      <w:pPr>
        <w:keepNext/>
        <w:pStyle w:val="Heading 2"/>
      </w:pPr>
      <w:r>
        <w:t>Using SHOW CREATE TABLE to get table structure information</w:t>
      </w:r>
      <w:bookmarkEnd w:id="3835"/>
    </w:p>
    <w:p>
      <w:pPr>
        <w:pStyle w:val="Normal"/>
      </w:pPr>
      <w:r>
        <w:t xml:space="preserve">Another way to obtain table structure information from MySQL is from the </w:t>
      </w:r>
      <w:r>
        <w:rPr>
          <w:rStyle w:val="Text1"/>
        </w:rPr>
        <w:t>CREATE</w:t>
      </w:r>
      <w:r>
        <w:t xml:space="preserve"> </w:t>
      </w:r>
      <w:r>
        <w:rPr>
          <w:rStyle w:val="Text1"/>
        </w:rPr>
        <w:t>TABLE</w:t>
      </w:r>
      <w:r>
        <w:t xml:space="preserve"> statement that defines the table. To get this information, use the </w:t>
      </w:r>
      <w:r>
        <w:rPr>
          <w:rStyle w:val="Text1"/>
        </w:rPr>
        <w:t>SHOW</w:t>
      </w:r>
      <w:r>
        <w:t xml:space="preserve"> </w:t>
      </w:r>
      <w:r>
        <w:rPr>
          <w:rStyle w:val="Text1"/>
        </w:rPr>
        <w:t>CREATE</w:t>
      </w:r>
      <w:r>
        <w:t xml:space="preserve"> </w:t>
      </w:r>
      <w:r>
        <w:rPr>
          <w:rStyle w:val="Text1"/>
        </w:rPr>
        <w:t>TABLE</w:t>
      </w:r>
      <w:r>
        <w:t xml:space="preserve"> statement:</w:t>
      </w:r>
    </w:p>
    <w:p>
      <w:pPr>
        <w:pStyle w:val="Para 03"/>
      </w:pPr>
      <w:r>
        <w:t xml:space="preserve">mysql&gt; </w:t>
        <w:br w:clear="none"/>
      </w:r>
      <w:r>
        <w:rPr>
          <w:rStyle w:val="Text0"/>
        </w:rPr>
        <w:t xml:space="preserve">SHOW CREATE TABLE item\G</w:t>
        <w:br w:clear="none"/>
      </w:r>
      <w:r>
        <w:t xml:space="preserve"/>
        <w:br w:clear="none"/>
        <w:t xml:space="preserve">*************************** 1. row ***************************</w:t>
        <w:br w:clear="none"/>
        <w:t xml:space="preserve">       Table: item</w:t>
        <w:br w:clear="none"/>
        <w:t xml:space="preserve">Create Table: CREATE TABLE `item` (</w:t>
        <w:br w:clear="none"/>
        <w:t xml:space="preserve">  `id` int(10) unsigned NOT NULL AUTO_INCREMENT,</w:t>
        <w:br w:clear="none"/>
        <w:t xml:space="preserve">  `name` char(20) DEFAULT NULL,</w:t>
        <w:br w:clear="none"/>
        <w:t xml:space="preserve">  `colors` enum('chartreuse','mauve','lime green','puce') DEFAULT 'puce',</w:t>
        <w:br w:clear="none"/>
        <w:t xml:space="preserve">  PRIMARY KEY (`id`)</w:t>
        <w:br w:clear="none"/>
        <w:t xml:space="preserve">) ENGINE=InnoDB DEFAULT CHARSET=utf8mb4 COLLATE=utf8mb4_0900_ai_ci</w:t>
        <w:br w:clear="none"/>
      </w:r>
    </w:p>
    <w:p>
      <w:pPr>
        <w:pStyle w:val="Normal"/>
      </w:pPr>
      <w:r>
        <w:t>From the command line, the same</w:t>
      </w:r>
      <w:r>
        <w:rPr>
          <w:rStyle w:val="Text79"/>
        </w:rPr>
        <w:bookmarkStart w:id="3836" w:name="idm45336874495104"/>
        <w:t/>
        <w:bookmarkEnd w:id="3836"/>
      </w:r>
      <w:r>
        <w:t xml:space="preserve"> </w:t>
      </w:r>
      <w:r>
        <w:rPr>
          <w:rStyle w:val="Text1"/>
        </w:rPr>
        <w:t>CREATE</w:t>
      </w:r>
      <w:r>
        <w:t xml:space="preserve"> </w:t>
      </w:r>
      <w:r>
        <w:rPr>
          <w:rStyle w:val="Text1"/>
        </w:rPr>
        <w:t>TABLE</w:t>
      </w:r>
      <w:r>
        <w:t xml:space="preserve"> information is available from </w:t>
      </w:r>
      <w:r>
        <w:rPr>
          <w:rStyle w:val="Text1"/>
        </w:rPr>
        <w:t>mysqldump</w:t>
      </w:r>
      <w:r>
        <w:t xml:space="preserve"> if you use the </w:t>
      </w:r>
      <w:r>
        <w:rPr>
          <w:rStyle w:val="Text1"/>
        </w:rPr>
        <w:t>--no-data</w:t>
      </w:r>
      <w:r>
        <w:t xml:space="preserve"> option, which tells </w:t>
      </w:r>
      <w:r>
        <w:rPr>
          <w:rStyle w:val="Text1"/>
        </w:rPr>
        <w:t>mysqldump</w:t>
      </w:r>
      <w:r>
        <w:t xml:space="preserve"> to dump only the structure of the table and not its data.</w:t>
      </w:r>
    </w:p>
    <w:p>
      <w:pPr>
        <w:pStyle w:val="Normal"/>
      </w:pPr>
      <w:r>
        <w:t xml:space="preserve">The </w:t>
      </w:r>
      <w:r>
        <w:rPr>
          <w:rStyle w:val="Text1"/>
        </w:rPr>
        <w:t>CREATE</w:t>
      </w:r>
      <w:r>
        <w:t xml:space="preserve"> </w:t>
      </w:r>
      <w:r>
        <w:rPr>
          <w:rStyle w:val="Text1"/>
        </w:rPr>
        <w:t>TABLE</w:t>
      </w:r>
      <w:r>
        <w:t xml:space="preserve"> format is highly informative and easy to read because it shows column information in a format similar to the one you used to create the table in the first place. It also shows the index structure clearly, whereas the other methods do not. However, you’ll probably find this method of checking table structure more useful interactively than within programs. The information isn’t provided in regular row-and-column format, so it’s more difficult to parse. Also, the format is subject to change whenever the </w:t>
      </w:r>
      <w:r>
        <w:rPr>
          <w:rStyle w:val="Text1"/>
        </w:rPr>
        <w:t>CREATE</w:t>
      </w:r>
      <w:r>
        <w:t xml:space="preserve"> </w:t>
      </w:r>
      <w:r>
        <w:rPr>
          <w:rStyle w:val="Text1"/>
        </w:rPr>
        <w:t>TABLE</w:t>
      </w:r>
      <w:r>
        <w:t xml:space="preserve"> statement is enhanced, which happens from time to time as MySQL’s capabilities are extended.</w:t>
      </w:r>
    </w:p>
    <w:p>
      <w:bookmarkStart w:id="3837" w:name="12_6_Getting_ENUM_and_SET_Column"/>
      <w:pPr>
        <w:keepNext/>
        <w:pStyle w:val="Heading 1"/>
      </w:pPr>
      <w:r>
        <w:t>12.6 Getting ENUM and SET Column Information</w:t>
      </w:r>
      <w:bookmarkEnd w:id="3837"/>
    </w:p>
    <w:p>
      <w:bookmarkStart w:id="3838" w:name="ProblemYou_want_to_know_the_memb"/>
      <w:pPr>
        <w:keepNext/>
        <w:pStyle w:val="Heading 2"/>
      </w:pPr>
      <w:r>
        <w:t>Problem</w:t>
      </w:r>
      <w:bookmarkEnd w:id="3838"/>
    </w:p>
    <w:p>
      <w:pPr>
        <w:pStyle w:val="Normal"/>
      </w:pPr>
      <w:r>
        <w:t>You want to know the members of an</w:t>
      </w:r>
      <w:r>
        <w:rPr>
          <w:rStyle w:val="Text79"/>
        </w:rPr>
        <w:bookmarkStart w:id="3839" w:name="idm45336874519136"/>
        <w:t/>
        <w:bookmarkEnd w:id="3839"/>
        <w:bookmarkStart w:id="3840" w:name="idm45336874518032"/>
        <w:t/>
        <w:bookmarkEnd w:id="3840"/>
        <w:bookmarkStart w:id="3841" w:name="idm45336874516928"/>
        <w:t/>
        <w:bookmarkEnd w:id="3841"/>
        <w:bookmarkStart w:id="3842" w:name="idm45336874515856"/>
        <w:t/>
        <w:bookmarkEnd w:id="3842"/>
      </w:r>
      <w:r>
        <w:t xml:space="preserve"> </w:t>
      </w:r>
      <w:r>
        <w:rPr>
          <w:rStyle w:val="Text1"/>
        </w:rPr>
        <w:t>ENUM</w:t>
      </w:r>
      <w:r>
        <w:t xml:space="preserve"> or </w:t>
      </w:r>
      <w:r>
        <w:rPr>
          <w:rStyle w:val="Text1"/>
        </w:rPr>
        <w:t>SET</w:t>
      </w:r>
      <w:r>
        <w:t xml:space="preserve"> column.</w:t>
      </w:r>
    </w:p>
    <w:p>
      <w:bookmarkStart w:id="3843" w:name="SolutionThis_problem_is_a_subset"/>
      <w:pPr>
        <w:keepNext/>
        <w:pStyle w:val="Heading 2"/>
      </w:pPr>
      <w:r>
        <w:t>Solution</w:t>
      </w:r>
      <w:bookmarkEnd w:id="3843"/>
    </w:p>
    <w:p>
      <w:pPr>
        <w:pStyle w:val="Normal"/>
      </w:pPr>
      <w:r>
        <w:t>This problem is a subset of getting table structure metadata. Obtain the column definition from the table metadata, then extract the member list from the definition.</w:t>
      </w:r>
    </w:p>
    <w:p>
      <w:bookmarkStart w:id="3844" w:name="DiscussionIt_s_often_useful_to_k"/>
      <w:pPr>
        <w:keepNext/>
        <w:pStyle w:val="Heading 2"/>
      </w:pPr>
      <w:r>
        <w:t>Discussion</w:t>
      </w:r>
      <w:bookmarkEnd w:id="3844"/>
    </w:p>
    <w:p>
      <w:pPr>
        <w:pStyle w:val="Normal"/>
      </w:pPr>
      <w:r>
        <w:t xml:space="preserve">It’s often useful to know the list of allowed values for an </w:t>
      </w:r>
      <w:r>
        <w:rPr>
          <w:rStyle w:val="Text1"/>
        </w:rPr>
        <w:t>ENUM</w:t>
      </w:r>
      <w:r>
        <w:t xml:space="preserve"> or </w:t>
      </w:r>
      <w:r>
        <w:rPr>
          <w:rStyle w:val="Text1"/>
        </w:rPr>
        <w:t>SET</w:t>
      </w:r>
      <w:r>
        <w:t xml:space="preserve"> column. Suppose that you want to present a web form containing a pop-up menu that has options corresponding to each legal value of an </w:t>
      </w:r>
      <w:r>
        <w:rPr>
          <w:rStyle w:val="Text1"/>
        </w:rPr>
        <w:t>ENUM</w:t>
      </w:r>
      <w:r>
        <w:t xml:space="preserve"> column, such as the sizes in which a garment can be ordered or the available shipping methods for delivering a package. You could hardwire the choices into the script that generates the form, but if you alter the column later (for example, to add a new enumeration value), you introduce a discrepancy between the column and the script that uses it. If instead you look up the legal values using the table metadata, the script can always produce a pop-up that contains the proper set of values. A similar approach applies to </w:t>
      </w:r>
      <w:r>
        <w:rPr>
          <w:rStyle w:val="Text1"/>
        </w:rPr>
        <w:t>SET</w:t>
      </w:r>
      <w:r>
        <w:t xml:space="preserve"> columns.</w:t>
      </w:r>
    </w:p>
    <w:p>
      <w:pPr>
        <w:pStyle w:val="Normal"/>
      </w:pPr>
      <w:r>
        <w:t xml:space="preserve">To determine the permitted values for an </w:t>
      </w:r>
      <w:r>
        <w:rPr>
          <w:rStyle w:val="Text1"/>
        </w:rPr>
        <w:t>ENUM</w:t>
      </w:r>
      <w:r>
        <w:t xml:space="preserve"> or </w:t>
      </w:r>
      <w:r>
        <w:rPr>
          <w:rStyle w:val="Text1"/>
        </w:rPr>
        <w:t>SET</w:t>
      </w:r>
      <w:r>
        <w:t xml:space="preserve"> column, get its definition using one of the techniques described in </w:t>
      </w:r>
      <w:hyperlink w:anchor="12_5_Accessing_Table_Column_Defi">
        <w:r>
          <w:rPr>
            <w:rStyle w:val="Text2"/>
          </w:rPr>
          <w:t>Recipe 12.5</w:t>
        </w:r>
      </w:hyperlink>
      <w:r>
        <w:t xml:space="preserve">. For example, if you select from the </w:t>
      </w:r>
      <w:r>
        <w:rPr>
          <w:rStyle w:val="Text1"/>
        </w:rPr>
        <w:t>INFORMATION_SCHEMA</w:t>
      </w:r>
      <w:r>
        <w:t xml:space="preserve"> </w:t>
      </w:r>
      <w:r>
        <w:rPr>
          <w:rStyle w:val="Text1"/>
        </w:rPr>
        <w:t>COLUMNS</w:t>
      </w:r>
      <w:r>
        <w:t xml:space="preserve"> table, the </w:t>
      </w:r>
      <w:r>
        <w:rPr>
          <w:rStyle w:val="Text1"/>
        </w:rPr>
        <w:t>COLUMN_TYPE</w:t>
      </w:r>
      <w:r>
        <w:t xml:space="preserve"> value for the </w:t>
      </w:r>
      <w:r>
        <w:rPr>
          <w:rStyle w:val="Text1"/>
        </w:rPr>
        <w:t>colors</w:t>
      </w:r>
      <w:r>
        <w:t xml:space="preserve"> column of the </w:t>
      </w:r>
      <w:r>
        <w:rPr>
          <w:rStyle w:val="Text1"/>
        </w:rPr>
        <w:t>item</w:t>
      </w:r>
      <w:r>
        <w:t xml:space="preserve"> table looks like this:</w:t>
      </w:r>
    </w:p>
    <w:p>
      <w:pPr>
        <w:pStyle w:val="Para 03"/>
      </w:pPr>
      <w:r>
        <w:t xml:space="preserve">enum('chartreuse','mauve','lime green','puce')</w:t>
        <w:br w:clear="none"/>
      </w:r>
    </w:p>
    <w:p>
      <w:pPr>
        <w:pStyle w:val="Normal"/>
      </w:pPr>
      <w:r>
        <w:rPr>
          <w:rStyle w:val="Text1"/>
        </w:rPr>
        <w:t>SET</w:t>
      </w:r>
      <w:r>
        <w:t xml:space="preserve"> columns are similar, except that they say </w:t>
      </w:r>
      <w:r>
        <w:rPr>
          <w:rStyle w:val="Text1"/>
        </w:rPr>
        <w:t>set</w:t>
      </w:r>
      <w:r>
        <w:t xml:space="preserve"> rather than </w:t>
      </w:r>
      <w:r>
        <w:rPr>
          <w:rStyle w:val="Text1"/>
        </w:rPr>
        <w:t>enum</w:t>
      </w:r>
      <w:r>
        <w:t xml:space="preserve">. For either data type, extract the permitted values by stripping the initial word and the parentheses, splitting at the commas, and removing the enclosing quotes from the individual values. </w:t>
      </w:r>
    </w:p>
    <w:p>
      <w:pPr>
        <w:pStyle w:val="Normal"/>
      </w:pPr>
      <w:r>
        <w:t xml:space="preserve">Let’s write a </w:t>
      </w:r>
      <w:r>
        <w:rPr>
          <w:rStyle w:val="Text1"/>
        </w:rPr>
        <w:t>get_enumorset_info()</w:t>
      </w:r>
      <w:r>
        <w:t xml:space="preserve"> routine to extract these values from the data-type definition. While we’re at it, we can have the routine return the column’s type, its default value, and whether values can be </w:t>
      </w:r>
      <w:r>
        <w:rPr>
          <w:rStyle w:val="Text1"/>
        </w:rPr>
        <w:t>NULL</w:t>
      </w:r>
      <w:r>
        <w:t xml:space="preserve">. Then the routine can be used by scripts that may need more than just the list of values. Here is a version in Ruby. Its arguments are a database handle, a database name, a table name, and a column name. It returns a hash with entries corresponding to the various aspects of the column definition (or </w:t>
      </w:r>
      <w:r>
        <w:rPr>
          <w:rStyle w:val="Text1"/>
        </w:rPr>
        <w:t>nil</w:t>
      </w:r>
      <w:r>
        <w:t xml:space="preserve"> if the column does not exist):</w:t>
      </w:r>
    </w:p>
    <w:p>
      <w:pPr>
        <w:pStyle w:val="Para 12"/>
      </w:pPr>
      <w:r>
        <w:rPr>
          <w:rStyle w:val="Text4"/>
        </w:rPr>
        <w:t xml:space="preserve">def</w:t>
        <w:br w:clear="none"/>
      </w:r>
      <w:r>
        <w:rPr>
          <w:rStyle w:val="Text6"/>
        </w:rPr>
        <w:t xml:space="preserve"> </w:t>
        <w:br w:clear="none"/>
      </w:r>
      <w:r>
        <w:rPr>
          <w:rStyle w:val="Text38"/>
        </w:rPr>
        <w:t xml:space="preserve">get_enumorset_info</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br w:clear="none"/>
        <w:t xml:space="preserve">  </w:t>
        <w:br w:clear="none"/>
      </w: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rPr>
          <w:rStyle w:val="Text6"/>
        </w:rPr>
        <w:t xml:space="preserve"/>
        <w:br w:clear="none"/>
        <w:t xml:space="preserve">          </w:t>
        <w:br w:clear="none"/>
      </w:r>
      <w:r>
        <w:t xml:space="preserve">"SELECT COLUMN_NAME, COLUMN_TYPE, IS_NULLABLE, COLUMN_DEFAULT</w:t>
        <w:br w:clear="none"/>
      </w:r>
      <w:r>
        <w:rPr>
          <w:rStyle w:val="Text6"/>
        </w:rPr>
        <w:t xml:space="preserve"/>
        <w:br w:clear="none"/>
      </w:r>
      <w:r>
        <w:t xml:space="preserve">           FROM INFORMATION_SCHEMA.COLUMNS</w:t>
        <w:br w:clear="none"/>
      </w:r>
      <w:r>
        <w:rPr>
          <w:rStyle w:val="Text6"/>
        </w:rPr>
        <w:t xml:space="preserve"/>
        <w:br w:clear="none"/>
      </w:r>
      <w:r>
        <w:t xml:space="preserve">           WHERE TABLE_SCHEMA = ? AND TABLE_NAME = ? AND COLUMN_NAME = ?"</w:t>
        <w:br w:clear="none"/>
      </w:r>
      <w:r>
        <w:rPr>
          <w:rStyle w:val="Text10"/>
        </w:rPr>
        <w:t xml:space="preserve">)</w:t>
        <w:br w:clear="none"/>
      </w:r>
      <w:r>
        <w:rPr>
          <w:rStyle w:val="Text6"/>
        </w:rPr>
        <w:t xml:space="preserve"/>
        <w:br w:clear="none"/>
        <w:t xml:space="preserve">  </w:t>
        <w:br w:clear="none"/>
      </w:r>
      <w:r>
        <w:rPr>
          <w:rStyle w:val="Text3"/>
        </w:rPr>
        <w:t xml:space="preserve">res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4"/>
        </w:rPr>
        <w:t xml:space="preserve">nil</w:t>
        <w:br w:clear="none"/>
      </w:r>
      <w:r>
        <w:rPr>
          <w:rStyle w:val="Text6"/>
        </w:rPr>
        <w:t xml:space="preserve"> </w:t>
        <w:br w:clear="none"/>
      </w:r>
      <w:r>
        <w:rPr>
          <w:rStyle w:val="Text4"/>
        </w:rPr>
        <w:t xml:space="preserve">if</w:t>
        <w:br w:clear="none"/>
      </w:r>
      <w:r>
        <w:rPr>
          <w:rStyle w:val="Text6"/>
        </w:rPr>
        <w:t xml:space="preserve"> </w:t>
        <w:br w:clear="none"/>
      </w:r>
      <w:r>
        <w:rPr>
          <w:rStyle w:val="Text3"/>
        </w:rPr>
        <w:t xml:space="preserve">res</w:t>
        <w:br w:clear="none"/>
      </w:r>
      <w:r>
        <w:rPr>
          <w:rStyle w:val="Text9"/>
        </w:rPr>
        <w:t xml:space="preserve">.</w:t>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rPr>
          <w:rStyle w:val="Text12"/>
        </w:rPr>
        <w:t xml:space="preserve"># no such column</w:t>
        <w:br w:clear="none"/>
      </w:r>
      <w:r>
        <w:rPr>
          <w:rStyle w:val="Text6"/>
        </w:rPr>
        <w:t xml:space="preserve"/>
        <w:br w:clear="none"/>
        <w:t xml:space="preserve">  </w:t>
        <w:br w:clear="none"/>
      </w:r>
      <w:r>
        <w:rPr>
          <w:rStyle w:val="Text3"/>
        </w:rPr>
        <w:t xml:space="preserve">row</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res</w:t>
        <w:br w:clear="none"/>
      </w:r>
      <w:r>
        <w:rPr>
          <w:rStyle w:val="Text9"/>
        </w:rPr>
        <w:t xml:space="preserve">.</w:t>
        <w:br w:clear="none"/>
      </w:r>
      <w:r>
        <w:rPr>
          <w:rStyle w:val="Text3"/>
        </w:rPr>
        <w:t xml:space="preserve">first</w:t>
        <w:br w:clear="none"/>
      </w:r>
      <w:r>
        <w:rPr>
          <w:rStyle w:val="Text6"/>
        </w:rPr>
        <w:t xml:space="preserve"/>
        <w:br w:clear="none"/>
        <w:t xml:space="preserve">  </w:t>
        <w:br w:clear="none"/>
      </w:r>
      <w:r>
        <w:rPr>
          <w:rStyle w:val="Text3"/>
        </w:rPr>
        <w:t xml:space="preserve">info</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3"/>
        </w:rPr>
        <w:t xml:space="preserve">info</w:t>
        <w:br w:clear="none"/>
      </w:r>
      <w:r>
        <w:rPr>
          <w:rStyle w:val="Text9"/>
        </w:rPr>
        <w:t xml:space="preserve">[</w:t>
        <w:br w:clear="none"/>
      </w:r>
      <w:r>
        <w:t xml:space="preserve">"name"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row</w:t>
        <w:br w:clear="none"/>
      </w:r>
      <w:r>
        <w:rPr>
          <w:rStyle w:val="Text9"/>
        </w:rPr>
        <w:t xml:space="preserve">.</w:t>
        <w:br w:clear="none"/>
      </w:r>
      <w:r>
        <w:rPr>
          <w:rStyle w:val="Text3"/>
        </w:rPr>
        <w:t xml:space="preserve">values</w:t>
        <w:br w:clear="none"/>
      </w:r>
      <w:r>
        <w:rPr>
          <w:rStyle w:val="Text9"/>
        </w:rPr>
        <w:t xml:space="preserve">[</w:t>
        <w:br w:clear="none"/>
      </w:r>
      <w:r>
        <w:rPr>
          <w:rStyle w:val="Text16"/>
        </w:rPr>
        <w:t xml:space="preserve">0</w:t>
        <w:br w:clear="none"/>
      </w:r>
      <w:r>
        <w:rPr>
          <w:rStyle w:val="Text9"/>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4"/>
        </w:rPr>
        <w:t xml:space="preserve">nil</w:t>
        <w:br w:clear="none"/>
      </w:r>
      <w:r>
        <w:rPr>
          <w:rStyle w:val="Text6"/>
        </w:rPr>
        <w:t xml:space="preserve"> </w:t>
        <w:br w:clear="none"/>
      </w:r>
      <w:r>
        <w:rPr>
          <w:rStyle w:val="Text4"/>
        </w:rPr>
        <w:t xml:space="preserve">unless</w:t>
        <w:br w:clear="none"/>
      </w:r>
      <w:r>
        <w:rPr>
          <w:rStyle w:val="Text6"/>
        </w:rPr>
        <w:t xml:space="preserve"> </w:t>
        <w:br w:clear="none"/>
      </w:r>
      <w:r>
        <w:rPr>
          <w:rStyle w:val="Text3"/>
        </w:rPr>
        <w:t xml:space="preserve">row</w:t>
        <w:br w:clear="none"/>
      </w:r>
      <w:r>
        <w:rPr>
          <w:rStyle w:val="Text9"/>
        </w:rPr>
        <w:t xml:space="preserve">.</w:t>
        <w:br w:clear="none"/>
      </w:r>
      <w:r>
        <w:rPr>
          <w:rStyle w:val="Text3"/>
        </w:rPr>
        <w:t xml:space="preserve">values</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52"/>
        </w:rPr>
        <w:t xml:space="preserve">/^(ENUM|SET)\((.*)\)$/i</w:t>
        <w:br w:clear="none"/>
      </w:r>
      <w:r>
        <w:rPr>
          <w:rStyle w:val="Text6"/>
        </w:rPr>
        <w:t xml:space="preserve"> </w:t>
        <w:br w:clear="none"/>
      </w:r>
      <w:r>
        <w:rPr>
          <w:rStyle w:val="Text12"/>
        </w:rPr>
        <w:t xml:space="preserve"># not ENUM or SET</w:t>
        <w:br w:clear="none"/>
      </w:r>
      <w:r>
        <w:rPr>
          <w:rStyle w:val="Text6"/>
        </w:rPr>
        <w:t xml:space="preserve"/>
        <w:br w:clear="none"/>
        <w:t xml:space="preserve">  </w:t>
        <w:br w:clear="none"/>
      </w:r>
      <w:r>
        <w:rPr>
          <w:rStyle w:val="Text3"/>
        </w:rPr>
        <w:t xml:space="preserve">info</w:t>
        <w:br w:clear="none"/>
      </w:r>
      <w:r>
        <w:rPr>
          <w:rStyle w:val="Text9"/>
        </w:rPr>
        <w:t xml:space="preserve">[</w:t>
        <w:br w:clear="none"/>
      </w:r>
      <w:r>
        <w:t xml:space="preserve">"type"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$1</w:t>
        <w:br w:clear="none"/>
      </w:r>
      <w:r>
        <w:rPr>
          <w:rStyle w:val="Text6"/>
        </w:rPr>
        <w:t xml:space="preserve"/>
        <w:br w:clear="none"/>
        <w:t xml:space="preserve">  </w:t>
        <w:br w:clear="none"/>
      </w:r>
      <w:r>
        <w:rPr>
          <w:rStyle w:val="Text12"/>
        </w:rPr>
        <w:t xml:space="preserve"># split value list on commas, trim quotes from end of each word</w:t>
        <w:br w:clear="none"/>
      </w:r>
      <w:r>
        <w:rPr>
          <w:rStyle w:val="Text6"/>
        </w:rPr>
        <w:t xml:space="preserve"/>
        <w:br w:clear="none"/>
        <w:t xml:space="preserve">  </w:t>
        <w:br w:clear="none"/>
      </w:r>
      <w:r>
        <w:rPr>
          <w:rStyle w:val="Text3"/>
        </w:rPr>
        <w:t xml:space="preserve">info</w:t>
        <w:br w:clear="none"/>
      </w:r>
      <w:r>
        <w:rPr>
          <w:rStyle w:val="Text9"/>
        </w:rPr>
        <w:t xml:space="preserve">[</w:t>
        <w:br w:clear="none"/>
      </w:r>
      <w:r>
        <w:t xml:space="preserve">"values"</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$2</w:t>
        <w:br w:clear="none"/>
      </w:r>
      <w:r>
        <w:rPr>
          <w:rStyle w:val="Text9"/>
        </w:rPr>
        <w:t xml:space="preserve">.</w:t>
        <w:br w:clear="none"/>
      </w:r>
      <w:r>
        <w:rPr>
          <w:rStyle w:val="Text3"/>
        </w:rPr>
        <w:t xml:space="preserve">split</w:t>
        <w:br w:clear="none"/>
      </w:r>
      <w:r>
        <w:rPr>
          <w:rStyle w:val="Text10"/>
        </w:rPr>
        <w:t xml:space="preserve">(</w:t>
        <w:br w:clear="none"/>
      </w:r>
      <w:r>
        <w:t xml:space="preserve">","</w:t>
        <w:br w:clear="none"/>
      </w:r>
      <w:r>
        <w:rPr>
          <w:rStyle w:val="Text10"/>
        </w:rPr>
        <w:t xml:space="preserve">)</w:t>
        <w:br w:clear="none"/>
      </w:r>
      <w:r>
        <w:rPr>
          <w:rStyle w:val="Text9"/>
        </w:rPr>
        <w:t xml:space="preserve">.</w:t>
        <w:br w:clear="none"/>
      </w:r>
      <w:r>
        <w:rPr>
          <w:rStyle w:val="Text3"/>
        </w:rPr>
        <w:t xml:space="preserve">collect</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3"/>
        </w:rPr>
        <w:t xml:space="preserve">val</w:t>
        <w:br w:clear="none"/>
      </w:r>
      <w:r>
        <w:rPr>
          <w:rStyle w:val="Text9"/>
        </w:rPr>
        <w:t xml:space="preserve">|</w:t>
        <w:br w:clear="none"/>
      </w:r>
      <w:r>
        <w:rPr>
          <w:rStyle w:val="Text6"/>
        </w:rPr>
        <w:t xml:space="preserve"> </w:t>
        <w:br w:clear="none"/>
      </w:r>
      <w:r>
        <w:rPr>
          <w:rStyle w:val="Text3"/>
        </w:rPr>
        <w:t xml:space="preserve">val</w:t>
        <w:br w:clear="none"/>
      </w:r>
      <w:r>
        <w:rPr>
          <w:rStyle w:val="Text9"/>
        </w:rPr>
        <w:t xml:space="preserve">.</w:t>
        <w:br w:clear="none"/>
      </w:r>
      <w:r>
        <w:rPr>
          <w:rStyle w:val="Text3"/>
        </w:rPr>
        <w:t xml:space="preserve">sub</w:t>
        <w:br w:clear="none"/>
      </w:r>
      <w:r>
        <w:rPr>
          <w:rStyle w:val="Text10"/>
        </w:rPr>
        <w:t xml:space="preserve">(</w:t>
        <w:br w:clear="none"/>
      </w:r>
      <w:r>
        <w:rPr>
          <w:rStyle w:val="Text52"/>
        </w:rPr>
        <w:t xml:space="preserve">/^'(.*)'$/</w:t>
        <w:br w:clear="none"/>
      </w:r>
      <w:r>
        <w:rPr>
          <w:rStyle w:val="Text10"/>
        </w:rPr>
        <w:t xml:space="preserve">,</w:t>
        <w:br w:clear="none"/>
      </w:r>
      <w:r>
        <w:rPr>
          <w:rStyle w:val="Text6"/>
        </w:rPr>
        <w:t xml:space="preserve"> </w:t>
        <w:br w:clear="none"/>
      </w:r>
      <w:r>
        <w:t xml:space="preserve">"</w:t>
        <w:br w:clear="none"/>
        <w:t xml:space="preserve">\\</w:t>
        <w:br w:clear="none"/>
        <w:t xml:space="preserve">1"</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2"/>
        </w:rPr>
        <w:t xml:space="preserve"># determine whether column can contain NULL values</w:t>
        <w:br w:clear="none"/>
      </w:r>
      <w:r>
        <w:rPr>
          <w:rStyle w:val="Text6"/>
        </w:rPr>
        <w:t xml:space="preserve"/>
        <w:br w:clear="none"/>
        <w:t xml:space="preserve">  </w:t>
        <w:br w:clear="none"/>
      </w:r>
      <w:r>
        <w:rPr>
          <w:rStyle w:val="Text3"/>
        </w:rPr>
        <w:t xml:space="preserve">info</w:t>
        <w:br w:clear="none"/>
      </w:r>
      <w:r>
        <w:rPr>
          <w:rStyle w:val="Text9"/>
        </w:rPr>
        <w:t xml:space="preserve">[</w:t>
        <w:br w:clear="none"/>
      </w:r>
      <w:r>
        <w:t xml:space="preserve">"nullable"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row</w:t>
        <w:br w:clear="none"/>
      </w:r>
      <w:r>
        <w:rPr>
          <w:rStyle w:val="Text9"/>
        </w:rPr>
        <w:t xml:space="preserve">.</w:t>
        <w:br w:clear="none"/>
      </w:r>
      <w:r>
        <w:rPr>
          <w:rStyle w:val="Text3"/>
        </w:rPr>
        <w:t xml:space="preserve">values</w:t>
        <w:br w:clear="none"/>
      </w:r>
      <w:r>
        <w:rPr>
          <w:rStyle w:val="Text9"/>
        </w:rPr>
        <w:t xml:space="preserve">[</w:t>
        <w:br w:clear="none"/>
      </w:r>
      <w:r>
        <w:rPr>
          <w:rStyle w:val="Text16"/>
        </w:rPr>
        <w:t xml:space="preserve">2</w:t>
        <w:br w:clear="none"/>
      </w:r>
      <w:r>
        <w:rPr>
          <w:rStyle w:val="Text9"/>
        </w:rPr>
        <w:t xml:space="preserve">].</w:t>
        <w:br w:clear="none"/>
      </w:r>
      <w:r>
        <w:rPr>
          <w:rStyle w:val="Text3"/>
        </w:rPr>
        <w:t xml:space="preserve">upcase</w:t>
        <w:br w:clear="none"/>
      </w:r>
      <w:r>
        <w:rPr>
          <w:rStyle w:val="Text6"/>
        </w:rPr>
        <w:t xml:space="preserve"> </w:t>
        <w:br w:clear="none"/>
      </w:r>
      <w:r>
        <w:rPr>
          <w:rStyle w:val="Text9"/>
        </w:rPr>
        <w:t xml:space="preserve">==</w:t>
        <w:br w:clear="none"/>
      </w:r>
      <w:r>
        <w:rPr>
          <w:rStyle w:val="Text6"/>
        </w:rPr>
        <w:t xml:space="preserve"> </w:t>
        <w:br w:clear="none"/>
      </w:r>
      <w:r>
        <w:t xml:space="preserve">"YES"</w:t>
        <w:br w:clear="none"/>
      </w:r>
      <w:r>
        <w:rPr>
          <w:rStyle w:val="Text10"/>
        </w:rPr>
        <w:t xml:space="preserve">)</w:t>
        <w:br w:clear="none"/>
      </w:r>
      <w:r>
        <w:rPr>
          <w:rStyle w:val="Text6"/>
        </w:rPr>
        <w:t xml:space="preserve"/>
        <w:br w:clear="none"/>
        <w:t xml:space="preserve">  </w:t>
        <w:br w:clear="none"/>
      </w:r>
      <w:r>
        <w:rPr>
          <w:rStyle w:val="Text12"/>
        </w:rPr>
        <w:t xml:space="preserve"># get default value (nil represents NULL)</w:t>
        <w:br w:clear="none"/>
      </w:r>
      <w:r>
        <w:rPr>
          <w:rStyle w:val="Text6"/>
        </w:rPr>
        <w:t xml:space="preserve"/>
        <w:br w:clear="none"/>
        <w:t xml:space="preserve">  </w:t>
        <w:br w:clear="none"/>
      </w:r>
      <w:r>
        <w:rPr>
          <w:rStyle w:val="Text3"/>
        </w:rPr>
        <w:t xml:space="preserve">info</w:t>
        <w:br w:clear="none"/>
      </w:r>
      <w:r>
        <w:rPr>
          <w:rStyle w:val="Text9"/>
        </w:rPr>
        <w:t xml:space="preserve">[</w:t>
        <w:br w:clear="none"/>
      </w:r>
      <w:r>
        <w:t xml:space="preserve">"default"</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row</w:t>
        <w:br w:clear="none"/>
      </w:r>
      <w:r>
        <w:rPr>
          <w:rStyle w:val="Text9"/>
        </w:rPr>
        <w:t xml:space="preserve">.</w:t>
        <w:br w:clear="none"/>
      </w:r>
      <w:r>
        <w:rPr>
          <w:rStyle w:val="Text3"/>
        </w:rPr>
        <w:t xml:space="preserve">values</w:t>
        <w:br w:clear="none"/>
      </w:r>
      <w:r>
        <w:rPr>
          <w:rStyle w:val="Text9"/>
        </w:rPr>
        <w:t xml:space="preserve">[</w:t>
        <w:br w:clear="none"/>
      </w:r>
      <w:r>
        <w:rPr>
          <w:rStyle w:val="Text16"/>
        </w:rPr>
        <w:t xml:space="preserve">3</w:t>
        <w:br w:clear="none"/>
      </w:r>
      <w:r>
        <w:rPr>
          <w:rStyle w:val="Text9"/>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info</w:t>
        <w:br w:clear="none"/>
      </w:r>
      <w:r>
        <w:rPr>
          <w:rStyle w:val="Text6"/>
        </w:rPr>
        <w:t xml:space="preserve"/>
        <w:br w:clear="none"/>
      </w:r>
      <w:r>
        <w:rPr>
          <w:rStyle w:val="Text4"/>
        </w:rPr>
        <w:t xml:space="preserve">end</w:t>
        <w:br w:clear="none"/>
      </w:r>
    </w:p>
    <w:p>
      <w:pPr>
        <w:pStyle w:val="Normal"/>
      </w:pPr>
      <w:r>
        <w:t>The routine uses case-insensitive matching when checking the data type and nullable attributes. This guards against future lettercase changes in metadata results.</w:t>
      </w:r>
    </w:p>
    <w:p>
      <w:pPr>
        <w:pStyle w:val="Normal"/>
      </w:pPr>
      <w:r>
        <w:t xml:space="preserve">The following example shows how to access and display each element of the hash returned by </w:t>
      </w:r>
      <w:r>
        <w:rPr>
          <w:rStyle w:val="Text1"/>
        </w:rPr>
        <w:t>get_enumorset_info()</w:t>
      </w:r>
      <w:r>
        <w:t>:</w:t>
      </w:r>
    </w:p>
    <w:p>
      <w:pPr>
        <w:pStyle w:val="Para 12"/>
      </w:pPr>
      <w:r>
        <w:rPr>
          <w:rStyle w:val="Text3"/>
        </w:rPr>
        <w:t xml:space="preserve">info</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get_enumorset_info</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br w:clear="none"/>
      </w:r>
      <w:r>
        <w:rPr>
          <w:rStyle w:val="Text18"/>
        </w:rPr>
        <w:t xml:space="preserve">puts</w:t>
        <w:br w:clear="none"/>
      </w:r>
      <w:r>
        <w:rPr>
          <w:rStyle w:val="Text6"/>
        </w:rPr>
        <w:t xml:space="preserve"> </w:t>
        <w:br w:clear="none"/>
      </w:r>
      <w:r>
        <w:t xml:space="preserve">"Information for </w:t>
        <w:br w:clear="none"/>
      </w:r>
      <w:r>
        <w:rPr>
          <w:rStyle w:val="Text39"/>
        </w:rPr>
        <w:t xml:space="preserve">#{</w:t>
        <w:br w:clear="none"/>
      </w:r>
      <w:r>
        <w:rPr>
          <w:rStyle w:val="Text3"/>
        </w:rPr>
        <w:t xml:space="preserve">db_name</w:t>
        <w:br w:clear="none"/>
      </w:r>
      <w:r>
        <w:rPr>
          <w:rStyle w:val="Text39"/>
        </w:rPr>
        <w:t xml:space="preserve">}</w:t>
        <w:br w:clear="none"/>
      </w:r>
      <w:r>
        <w:t xml:space="preserve">.</w:t>
        <w:br w:clear="none"/>
      </w:r>
      <w:r>
        <w:rPr>
          <w:rStyle w:val="Text39"/>
        </w:rPr>
        <w:t xml:space="preserve">#{</w:t>
        <w:br w:clear="none"/>
      </w:r>
      <w:r>
        <w:rPr>
          <w:rStyle w:val="Text3"/>
        </w:rPr>
        <w:t xml:space="preserve">tbl_name</w:t>
        <w:br w:clear="none"/>
      </w:r>
      <w:r>
        <w:rPr>
          <w:rStyle w:val="Text39"/>
        </w:rPr>
        <w:t xml:space="preserve">}</w:t>
        <w:br w:clear="none"/>
      </w:r>
      <w:r>
        <w:t xml:space="preserve">.</w:t>
        <w:br w:clear="none"/>
      </w:r>
      <w:r>
        <w:rPr>
          <w:rStyle w:val="Text39"/>
        </w:rPr>
        <w:t xml:space="preserve">#{</w:t>
        <w:br w:clear="none"/>
      </w:r>
      <w:r>
        <w:rPr>
          <w:rStyle w:val="Text3"/>
        </w:rPr>
        <w:t xml:space="preserve">col_name</w:t>
        <w:br w:clear="none"/>
      </w:r>
      <w:r>
        <w:rPr>
          <w:rStyle w:val="Text39"/>
        </w:rPr>
        <w:t xml:space="preserve">}</w:t>
        <w:br w:clear="none"/>
      </w:r>
      <w: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3"/>
        </w:rPr>
        <w:t xml:space="preserve">info</w:t>
        <w:br w:clear="none"/>
      </w:r>
      <w:r>
        <w:rPr>
          <w:rStyle w:val="Text9"/>
        </w:rPr>
        <w:t xml:space="preserve">.</w:t>
        <w:br w:clear="none"/>
      </w:r>
      <w:r>
        <w:rPr>
          <w:rStyle w:val="Text3"/>
        </w:rPr>
        <w:t xml:space="preserve">nil?</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"No information available (not an ENUM or SET column?)"</w:t>
        <w:br w:clear="none"/>
      </w:r>
      <w:r>
        <w:rPr>
          <w:rStyle w:val="Text6"/>
        </w:rPr>
        <w:t xml:space="preserve"/>
        <w:br w:clear="none"/>
      </w:r>
      <w:r>
        <w:rPr>
          <w:rStyle w:val="Text4"/>
        </w:rPr>
        <w:t xml:space="preserve">else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"Name: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info</w:t>
        <w:br w:clear="none"/>
      </w:r>
      <w:r>
        <w:rPr>
          <w:rStyle w:val="Text9"/>
        </w:rPr>
        <w:t xml:space="preserve">[</w:t>
        <w:br w:clear="none"/>
      </w:r>
      <w:r>
        <w:t xml:space="preserve">"name"</w:t>
        <w:br w:clear="none"/>
      </w:r>
      <w:r>
        <w:rPr>
          <w:rStyle w:val="Text9"/>
        </w:rP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"Type: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info</w:t>
        <w:br w:clear="none"/>
      </w:r>
      <w:r>
        <w:rPr>
          <w:rStyle w:val="Text9"/>
        </w:rPr>
        <w:t xml:space="preserve">[</w:t>
        <w:br w:clear="none"/>
      </w:r>
      <w:r>
        <w:t xml:space="preserve">"type"</w:t>
        <w:br w:clear="none"/>
      </w:r>
      <w:r>
        <w:rPr>
          <w:rStyle w:val="Text9"/>
        </w:rP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"Legal values: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info</w:t>
        <w:br w:clear="none"/>
      </w:r>
      <w:r>
        <w:rPr>
          <w:rStyle w:val="Text9"/>
        </w:rPr>
        <w:t xml:space="preserve">[</w:t>
        <w:br w:clear="none"/>
      </w:r>
      <w:r>
        <w:t xml:space="preserve">"values"</w:t>
        <w:br w:clear="none"/>
      </w:r>
      <w:r>
        <w:rPr>
          <w:rStyle w:val="Text9"/>
        </w:rPr>
        <w:t xml:space="preserve">].</w:t>
        <w:br w:clear="none"/>
      </w:r>
      <w:r>
        <w:rPr>
          <w:rStyle w:val="Text3"/>
        </w:rPr>
        <w:t xml:space="preserve">join</w:t>
        <w:br w:clear="none"/>
      </w:r>
      <w:r>
        <w:rPr>
          <w:rStyle w:val="Text10"/>
        </w:rPr>
        <w:t xml:space="preserve">(</w:t>
        <w:br w:clear="none"/>
      </w:r>
      <w:r>
        <w:t xml:space="preserve">","</w:t>
        <w:br w:clear="none"/>
      </w:r>
      <w:r>
        <w:rPr>
          <w:rStyle w:val="Text10"/>
        </w:rP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"Nullable: "</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info</w:t>
        <w:br w:clear="none"/>
      </w:r>
      <w:r>
        <w:rPr>
          <w:rStyle w:val="Text9"/>
        </w:rPr>
        <w:t xml:space="preserve">[</w:t>
        <w:br w:clear="none"/>
      </w:r>
      <w:r>
        <w:t xml:space="preserve">"nullable"</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10"/>
        </w:rPr>
        <w:t xml:space="preserv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"Default value: "</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info</w:t>
        <w:br w:clear="none"/>
      </w:r>
      <w:r>
        <w:rPr>
          <w:rStyle w:val="Text9"/>
        </w:rPr>
        <w:t xml:space="preserve">[</w:t>
        <w:br w:clear="none"/>
      </w:r>
      <w:r>
        <w:t xml:space="preserve">"default"</w:t>
        <w:br w:clear="none"/>
      </w:r>
      <w:r>
        <w:rPr>
          <w:rStyle w:val="Text9"/>
        </w:rPr>
        <w:t xml:space="preserve">].</w:t>
        <w:br w:clear="none"/>
      </w:r>
      <w:r>
        <w:rPr>
          <w:rStyle w:val="Text3"/>
        </w:rPr>
        <w:t xml:space="preserve">nil?</w:t>
        <w:br w:clear="none"/>
      </w:r>
      <w:r>
        <w:rPr>
          <w:rStyle w:val="Text6"/>
        </w:rPr>
        <w:t xml:space="preserve"> </w:t>
        <w:br w:clear="none"/>
      </w:r>
      <w:r>
        <w:rPr>
          <w:rStyle w:val="Text10"/>
        </w:rPr>
        <w:t xml:space="preserve">?</w:t>
        <w:br w:clear="none"/>
      </w:r>
      <w:r>
        <w:rPr>
          <w:rStyle w:val="Text6"/>
        </w:rPr>
        <w:t xml:space="preserve"> </w:t>
        <w:br w:clear="none"/>
      </w:r>
      <w:r>
        <w:t xml:space="preserve">"NULL"</w:t>
        <w:br w:clear="none"/>
      </w:r>
      <w:r>
        <w:rPr>
          <w:rStyle w:val="Text6"/>
        </w:rPr>
        <w:t xml:space="preserve"> </w:t>
        <w:br w:clear="none"/>
      </w:r>
      <w:r>
        <w:rPr>
          <w:rStyle w:val="Text10"/>
        </w:rPr>
        <w:t xml:space="preserve">:</w:t>
        <w:br w:clear="none"/>
      </w:r>
      <w:r>
        <w:rPr>
          <w:rStyle w:val="Text6"/>
        </w:rPr>
        <w:t xml:space="preserve"> </w:t>
        <w:br w:clear="none"/>
      </w:r>
      <w:r>
        <w:rPr>
          <w:rStyle w:val="Text3"/>
        </w:rPr>
        <w:t xml:space="preserve">info</w:t>
        <w:br w:clear="none"/>
      </w:r>
      <w:r>
        <w:rPr>
          <w:rStyle w:val="Text9"/>
        </w:rPr>
        <w:t xml:space="preserve">[</w:t>
        <w:br w:clear="none"/>
      </w:r>
      <w:r>
        <w:t xml:space="preserve">"default"</w:t>
        <w:br w:clear="none"/>
      </w:r>
      <w:r>
        <w:rPr>
          <w:rStyle w:val="Text9"/>
        </w:rPr>
        <w:t xml:space="preserve">]</w:t>
        <w:br w:clear="none"/>
      </w:r>
      <w:r>
        <w:rPr>
          <w:rStyle w:val="Text10"/>
        </w:rPr>
        <w:t xml:space="preserve">)</w:t>
        <w:br w:clear="none"/>
      </w:r>
      <w:r>
        <w:rPr>
          <w:rStyle w:val="Text6"/>
        </w:rPr>
        <w:t xml:space="preserve"/>
        <w:br w:clear="none"/>
      </w:r>
      <w:r>
        <w:rPr>
          <w:rStyle w:val="Text4"/>
        </w:rPr>
        <w:t xml:space="preserve">end</w:t>
        <w:br w:clear="none"/>
      </w:r>
    </w:p>
    <w:p>
      <w:pPr>
        <w:pStyle w:val="Normal"/>
      </w:pPr>
      <w:r>
        <w:t xml:space="preserve">That code produces the following output for the </w:t>
      </w:r>
      <w:r>
        <w:rPr>
          <w:rStyle w:val="Text1"/>
        </w:rPr>
        <w:t>profile</w:t>
      </w:r>
      <w:r>
        <w:t xml:space="preserve"> table </w:t>
      </w:r>
      <w:r>
        <w:rPr>
          <w:rStyle w:val="Text1"/>
        </w:rPr>
        <w:t>color</w:t>
      </w:r>
      <w:r>
        <w:t xml:space="preserve"> column:</w:t>
      </w:r>
    </w:p>
    <w:p>
      <w:pPr>
        <w:pStyle w:val="Para 03"/>
      </w:pPr>
      <w:r>
        <w:t xml:space="preserve">Information for cookbook.profile.color:</w:t>
        <w:br w:clear="none"/>
        <w:t xml:space="preserve">Name: color</w:t>
        <w:br w:clear="none"/>
        <w:t xml:space="preserve">Type: enum</w:t>
        <w:br w:clear="none"/>
        <w:t xml:space="preserve">Legal values: blue,red,green,brown,black,white</w:t>
        <w:br w:clear="none"/>
        <w:t xml:space="preserve">Nullable: yes</w:t>
        <w:br w:clear="none"/>
        <w:t xml:space="preserve">Default value: NULL</w:t>
        <w:br w:clear="none"/>
      </w:r>
    </w:p>
    <w:p>
      <w:pPr>
        <w:pStyle w:val="Normal"/>
      </w:pPr>
      <w:r>
        <w:t>Equivalent routines for other APIs are similar. You can find</w:t>
      </w:r>
      <w:r>
        <w:rPr>
          <w:rStyle w:val="Text79"/>
        </w:rPr>
        <w:bookmarkStart w:id="3845" w:name="idm45336874197872"/>
        <w:t/>
        <w:bookmarkEnd w:id="3845"/>
      </w:r>
      <w:r>
        <w:t xml:space="preserve"> implementations in the </w:t>
      </w:r>
      <w:r>
        <w:rPr>
          <w:rStyle w:val="Text15"/>
        </w:rPr>
        <w:t>lib</w:t>
      </w:r>
      <w:r>
        <w:t xml:space="preserve"> directory of the </w:t>
      </w:r>
      <w:r>
        <w:rPr>
          <w:rStyle w:val="Text1"/>
        </w:rPr>
        <w:t>recipes</w:t>
      </w:r>
      <w:r>
        <w:t xml:space="preserve"> distribution. Such routines are useful for validation of input values (see </w:t>
      </w:r>
      <w:hyperlink w:anchor="14_11_Using_Table_Metadata_to_Va">
        <w:r>
          <w:rPr>
            <w:rStyle w:val="Text2"/>
          </w:rPr>
          <w:t>Recipe 14.11</w:t>
        </w:r>
      </w:hyperlink>
      <w:r>
        <w:t>).</w:t>
      </w:r>
    </w:p>
    <w:p>
      <w:bookmarkStart w:id="3846" w:name="12_7_Getting_Server_MetadataProb"/>
      <w:pPr>
        <w:keepNext/>
        <w:pStyle w:val="Heading 1"/>
      </w:pPr>
      <w:r>
        <w:t>12.7 Getting Server Metadata</w:t>
      </w:r>
      <w:bookmarkEnd w:id="3846"/>
    </w:p>
    <w:p>
      <w:bookmarkStart w:id="3847" w:name="ProblemYou_want_to_get_informati"/>
      <w:pPr>
        <w:keepNext/>
        <w:pStyle w:val="Heading 2"/>
      </w:pPr>
      <w:r>
        <w:t>Problem</w:t>
      </w:r>
      <w:bookmarkEnd w:id="3847"/>
    </w:p>
    <w:p>
      <w:pPr>
        <w:pStyle w:val="Normal"/>
      </w:pPr>
      <w:r>
        <w:t>You want to get information about the MySQL server itself, such as its version, configuration, and the current status of its components.</w:t>
      </w:r>
      <w:r>
        <w:rPr>
          <w:rStyle w:val="Text79"/>
        </w:rPr>
        <w:bookmarkStart w:id="3848" w:name="idm45336874116832"/>
        <w:t/>
        <w:bookmarkEnd w:id="3848"/>
        <w:bookmarkStart w:id="3849" w:name="idm45336874115856"/>
        <w:t/>
        <w:bookmarkEnd w:id="3849"/>
      </w:r>
    </w:p>
    <w:p>
      <w:bookmarkStart w:id="3850" w:name="SolutionSeveral_SQL_functions_an"/>
      <w:pPr>
        <w:keepNext/>
        <w:pStyle w:val="Heading 2"/>
      </w:pPr>
      <w:r>
        <w:t>Solution</w:t>
      </w:r>
      <w:bookmarkEnd w:id="3850"/>
    </w:p>
    <w:p>
      <w:pPr>
        <w:pStyle w:val="Normal"/>
      </w:pPr>
      <w:r>
        <w:t xml:space="preserve">Several SQL functions and </w:t>
      </w:r>
      <w:r>
        <w:rPr>
          <w:rStyle w:val="Text1"/>
        </w:rPr>
        <w:t>SHOW</w:t>
      </w:r>
      <w:r>
        <w:t xml:space="preserve"> statements return information about the server.</w:t>
      </w:r>
    </w:p>
    <w:p>
      <w:bookmarkStart w:id="3851" w:name="DiscussionMySQL_has_several_SQL"/>
      <w:pPr>
        <w:keepNext/>
        <w:pStyle w:val="Heading 2"/>
      </w:pPr>
      <w:r>
        <w:t>Discussion</w:t>
      </w:r>
      <w:bookmarkEnd w:id="3851"/>
    </w:p>
    <w:p>
      <w:pPr>
        <w:pStyle w:val="Normal"/>
      </w:pPr>
      <w:r>
        <w:t xml:space="preserve">MySQL has several SQL functions and statements that provide you with information about the server itself and about your current client session. </w:t>
      </w:r>
      <w:hyperlink w:anchor="Table_12_5__SQL_functions_and_st">
        <w:r>
          <w:rPr>
            <w:rStyle w:val="Text2"/>
          </w:rPr>
          <w:t>Table 12-5</w:t>
        </w:r>
      </w:hyperlink>
      <w:r>
        <w:t xml:space="preserve"> shows a few that you may find useful. Both </w:t>
      </w:r>
      <w:r>
        <w:rPr>
          <w:rStyle w:val="Text1"/>
        </w:rPr>
        <w:t>SHOW</w:t>
      </w:r>
      <w:r>
        <w:t xml:space="preserve"> statements permit a </w:t>
      </w:r>
      <w:r>
        <w:rPr>
          <w:rStyle w:val="Text1"/>
        </w:rPr>
        <w:t>GLOBAL</w:t>
      </w:r>
      <w:r>
        <w:t xml:space="preserve"> or </w:t>
      </w:r>
      <w:r>
        <w:rPr>
          <w:rStyle w:val="Text1"/>
        </w:rPr>
        <w:t>SESSION</w:t>
      </w:r>
      <w:r>
        <w:t xml:space="preserve"> keyword to select global server values or values specific to your session, and a </w:t>
      </w:r>
      <w:r>
        <w:rPr>
          <w:rStyle w:val="Text1"/>
        </w:rPr>
        <w:t>LIKE</w:t>
      </w:r>
      <w:r>
        <w:t xml:space="preserve"> </w:t>
      </w:r>
      <w:r>
        <w:rPr>
          <w:rStyle w:val="Text1"/>
        </w:rPr>
        <w:t>'</w:t>
      </w:r>
      <w:r>
        <w:rPr>
          <w:rStyle w:val="Text24"/>
        </w:rPr>
        <w:t>pattern</w:t>
      </w:r>
      <w:r>
        <w:rPr>
          <w:rStyle w:val="Text1"/>
        </w:rPr>
        <w:t>'</w:t>
      </w:r>
      <w:r>
        <w:t xml:space="preserve"> clause for limiting the results to variable names matching the pattern.</w:t>
      </w:r>
      <w:r>
        <w:rPr>
          <w:rStyle w:val="Text79"/>
        </w:rPr>
        <w:bookmarkStart w:id="3852" w:name="idm45336874107824"/>
        <w:t/>
        <w:bookmarkEnd w:id="3852"/>
        <w:bookmarkStart w:id="3853" w:name="idm45336874106656"/>
        <w:t/>
        <w:bookmarkEnd w:id="3853"/>
        <w:bookmarkStart w:id="3854" w:name="idm45336874105536"/>
        <w:t/>
        <w:bookmarkEnd w:id="3854"/>
        <w:bookmarkStart w:id="3855" w:name="idm45336874104160"/>
        <w:t/>
        <w:bookmarkEnd w:id="3855"/>
        <w:bookmarkStart w:id="3856" w:name="idm45336874103056"/>
        <w:t/>
        <w:bookmarkEnd w:id="3856"/>
        <w:bookmarkStart w:id="3857" w:name="idm45336874101936"/>
        <w:t/>
        <w:bookmarkEnd w:id="3857"/>
        <w:bookmarkStart w:id="3858" w:name="idm45336874100816"/>
        <w:t/>
        <w:bookmarkEnd w:id="3858"/>
        <w:bookmarkStart w:id="3859" w:name="idm45336874099680"/>
        <w:t/>
        <w:bookmarkEnd w:id="3859"/>
        <w:bookmarkStart w:id="3860" w:name="idm45336874098576"/>
        <w:t/>
        <w:bookmarkEnd w:id="3860"/>
        <w:bookmarkStart w:id="3861" w:name="idm45336874097472"/>
        <w:t/>
        <w:bookmarkEnd w:id="3861"/>
        <w:bookmarkStart w:id="3862" w:name="idm45336874096080"/>
        <w:t/>
        <w:bookmarkEnd w:id="3862"/>
      </w:r>
    </w:p>
    <w:tbl>
      <w:tblPr>
        <w:tblW w:type="auto" w:w="0"/>
      </w:tblPr>
      <w:tr>
        <w:tc>
          <w:tcPr>
            <w:tcW w:type="auto" w:w="0"/>
            <w:tcMar>
              <w:left w:type="dxa" w:w="200"/>
              <w:top w:type="dxa" w:w="200"/>
              <w:right w:type="dxa" w:w="200"/>
              <w:bottom w:type="dxa" w:w="200"/>
            </w:tcMar>
            <w:vAlign w:val="center"/>
          </w:tcPr>
          <w:p>
            <w:bookmarkStart w:id="3863" w:name="Table_12_5__SQL_functions_and_st"/>
            <w:pPr>
              <w:pStyle w:val="Para 23"/>
            </w:pPr>
            <w:r>
              <w:t xml:space="preserve">Table 12-5. </w:t>
              <w:t>SQL functions and statements to obtain server metadata</w:t>
            </w:r>
            <w:bookmarkEnd w:id="3863"/>
          </w:p>
          <w:p>
            <w:pPr>
              <w:pStyle w:val="Para 18"/>
            </w:pPr>
            <w:r>
              <w:t>Statement</w:t>
            </w:r>
          </w:p>
        </w:tc>
        <w:tc>
          <w:tcPr>
            <w:tcW w:type="auto" w:w="0"/>
            <w:tcMar>
              <w:left w:type="dxa" w:w="200"/>
              <w:top w:type="dxa" w:w="200"/>
              <w:right w:type="dxa" w:w="200"/>
              <w:bottom w:type="dxa" w:w="200"/>
            </w:tcMar>
            <w:vAlign w:val="center"/>
          </w:tcPr>
          <w:p>
            <w:pPr>
              <w:pStyle w:val="Para 18"/>
            </w:pPr>
            <w:r>
              <w:t>Information produced by statement</w:t>
            </w:r>
          </w:p>
        </w:tc>
      </w:tr>
    </w:tbl>
    <w:tbl>
      <w:tblPr>
        <w:tblW w:type="auto" w:w="0"/>
      </w:tblPr>
      <w:tr>
        <w:tc>
          <w:tcPr>
            <w:tcW w:type="auto" w:w="0"/>
            <w:tcMar>
              <w:left w:type="dxa" w:w="200"/>
              <w:top w:type="dxa" w:w="200"/>
              <w:right w:type="dxa" w:w="200"/>
              <w:bottom w:type="dxa" w:w="200"/>
            </w:tcMar>
          </w:tcPr>
          <w:p>
            <w:pPr>
              <w:pStyle w:val="Para 13"/>
            </w:pPr>
            <w:r>
              <w:t xml:space="preserve">SELECT VERSION() </w:t>
            </w:r>
          </w:p>
        </w:tc>
        <w:tc>
          <w:tcPr>
            <w:tcW w:type="auto" w:w="0"/>
            <w:tcMar>
              <w:left w:type="dxa" w:w="200"/>
              <w:top w:type="dxa" w:w="200"/>
              <w:right w:type="dxa" w:w="200"/>
              <w:bottom w:type="dxa" w:w="200"/>
            </w:tcMar>
          </w:tcPr>
          <w:p>
            <w:pPr>
              <w:pStyle w:val="Para 07"/>
            </w:pPr>
            <w:r>
              <w:t>Server version string</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SELECT DATABASE() </w:t>
            </w:r>
          </w:p>
        </w:tc>
        <w:tc>
          <w:tcPr>
            <w:tcW w:type="auto" w:w="0"/>
            <w:shd w:val="clear" w:color="auto" w:fill="EEF2F6"/>
            <w:tcMar>
              <w:left w:type="dxa" w:w="200"/>
              <w:top w:type="dxa" w:w="200"/>
              <w:right w:type="dxa" w:w="200"/>
              <w:bottom w:type="dxa" w:w="200"/>
            </w:tcMar>
          </w:tcPr>
          <w:p>
            <w:pPr>
              <w:pStyle w:val="Para 07"/>
            </w:pPr>
            <w:r>
              <w:t>Default database name (</w:t>
            </w:r>
            <w:r>
              <w:rPr>
                <w:rStyle w:val="Text47"/>
              </w:rPr>
              <w:t>NULL</w:t>
            </w:r>
            <w:r>
              <w:t xml:space="preserve"> if none)</w:t>
            </w:r>
          </w:p>
        </w:tc>
      </w:tr>
    </w:tbl>
    <w:tbl>
      <w:tblPr>
        <w:tblW w:type="auto" w:w="0"/>
      </w:tblPr>
      <w:tr>
        <w:tc>
          <w:tcPr>
            <w:tcW w:type="auto" w:w="0"/>
            <w:tcMar>
              <w:left w:type="dxa" w:w="200"/>
              <w:top w:type="dxa" w:w="200"/>
              <w:right w:type="dxa" w:w="200"/>
              <w:bottom w:type="dxa" w:w="200"/>
            </w:tcMar>
          </w:tcPr>
          <w:p>
            <w:pPr>
              <w:pStyle w:val="Para 13"/>
            </w:pPr>
            <w:r>
              <w:t xml:space="preserve">SELECT USER() </w:t>
            </w:r>
          </w:p>
        </w:tc>
        <w:tc>
          <w:tcPr>
            <w:tcW w:type="auto" w:w="0"/>
            <w:tcMar>
              <w:left w:type="dxa" w:w="200"/>
              <w:top w:type="dxa" w:w="200"/>
              <w:right w:type="dxa" w:w="200"/>
              <w:bottom w:type="dxa" w:w="200"/>
            </w:tcMar>
          </w:tcPr>
          <w:p>
            <w:pPr>
              <w:pStyle w:val="Para 07"/>
            </w:pPr>
            <w:r>
              <w:t>Current user as given by client when connecting</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SELECT CURRENT_USER() </w:t>
            </w:r>
          </w:p>
        </w:tc>
        <w:tc>
          <w:tcPr>
            <w:tcW w:type="auto" w:w="0"/>
            <w:shd w:val="clear" w:color="auto" w:fill="EEF2F6"/>
            <w:tcMar>
              <w:left w:type="dxa" w:w="200"/>
              <w:top w:type="dxa" w:w="200"/>
              <w:right w:type="dxa" w:w="200"/>
              <w:bottom w:type="dxa" w:w="200"/>
            </w:tcMar>
          </w:tcPr>
          <w:p>
            <w:pPr>
              <w:pStyle w:val="Para 07"/>
            </w:pPr>
            <w:r>
              <w:t>User used for checking client privileges</w:t>
            </w:r>
          </w:p>
        </w:tc>
      </w:tr>
    </w:tbl>
    <w:tbl>
      <w:tblPr>
        <w:tblW w:type="auto" w:w="0"/>
      </w:tblPr>
      <w:tr>
        <w:tc>
          <w:tcPr>
            <w:tcW w:type="auto" w:w="0"/>
            <w:tcMar>
              <w:left w:type="dxa" w:w="200"/>
              <w:top w:type="dxa" w:w="200"/>
              <w:right w:type="dxa" w:w="200"/>
              <w:bottom w:type="dxa" w:w="200"/>
            </w:tcMar>
          </w:tcPr>
          <w:p>
            <w:pPr>
              <w:pStyle w:val="Para 13"/>
            </w:pPr>
            <w:r>
              <w:t xml:space="preserve">SHOW [GLOBAL|SESSION] STATUS </w:t>
            </w:r>
          </w:p>
        </w:tc>
        <w:tc>
          <w:tcPr>
            <w:tcW w:type="auto" w:w="0"/>
            <w:tcMar>
              <w:left w:type="dxa" w:w="200"/>
              <w:top w:type="dxa" w:w="200"/>
              <w:right w:type="dxa" w:w="200"/>
              <w:bottom w:type="dxa" w:w="200"/>
            </w:tcMar>
          </w:tcPr>
          <w:p>
            <w:pPr>
              <w:pStyle w:val="Para 07"/>
            </w:pPr>
            <w:r>
              <w:t>Server global or session status indicators</w:t>
            </w:r>
          </w:p>
        </w:tc>
      </w:tr>
    </w:tbl>
    <w:tbl>
      <w:tblPr>
        <w:tblW w:type="auto" w:w="0"/>
      </w:tblPr>
      <w:tr>
        <w:tc>
          <w:tcPr>
            <w:tcW w:type="auto" w:w="0"/>
            <w:shd w:val="clear" w:color="auto" w:fill="EEF2F6"/>
            <w:tcMar>
              <w:left w:type="dxa" w:w="200"/>
              <w:top w:type="dxa" w:w="200"/>
              <w:right w:type="dxa" w:w="200"/>
              <w:bottom w:type="dxa" w:w="200"/>
            </w:tcMar>
          </w:tcPr>
          <w:p>
            <w:pPr>
              <w:pStyle w:val="Para 15"/>
            </w:pPr>
            <w:r>
              <w:t>SHOW [GLOBAL|SESSION] VARIABLES</w:t>
            </w:r>
          </w:p>
        </w:tc>
        <w:tc>
          <w:tcPr>
            <w:tcW w:type="auto" w:w="0"/>
            <w:shd w:val="clear" w:color="auto" w:fill="EEF2F6"/>
            <w:tcMar>
              <w:left w:type="dxa" w:w="200"/>
              <w:top w:type="dxa" w:w="200"/>
              <w:right w:type="dxa" w:w="200"/>
              <w:bottom w:type="dxa" w:w="200"/>
            </w:tcMar>
          </w:tcPr>
          <w:p>
            <w:pPr>
              <w:pStyle w:val="Para 07"/>
            </w:pPr>
            <w:r>
              <w:t>Server global or status configuration variables</w:t>
            </w:r>
          </w:p>
        </w:tc>
      </w:tr>
    </w:tbl>
    <w:p>
      <w:pPr>
        <w:pStyle w:val="Normal"/>
      </w:pPr>
      <w:r>
        <w:t xml:space="preserve">To obtain the information provided by any statement in the table, execute it and process its result set. For example, </w:t>
      </w:r>
      <w:r>
        <w:rPr>
          <w:rStyle w:val="Text1"/>
        </w:rPr>
        <w:t>SELECT</w:t>
      </w:r>
      <w:r>
        <w:t xml:space="preserve"> </w:t>
      </w:r>
      <w:r>
        <w:rPr>
          <w:rStyle w:val="Text1"/>
        </w:rPr>
        <w:t>DATABASE()</w:t>
      </w:r>
      <w:r>
        <w:t xml:space="preserve"> returns the name of the default database or </w:t>
      </w:r>
      <w:r>
        <w:rPr>
          <w:rStyle w:val="Text1"/>
        </w:rPr>
        <w:t>NULL</w:t>
      </w:r>
      <w:r>
        <w:t xml:space="preserve"> if no database has been selected. </w:t>
      </w:r>
      <w:r>
        <w:rPr>
          <w:rStyle w:val="Text79"/>
        </w:rPr>
        <w:bookmarkStart w:id="3864" w:name="idm45336874086256"/>
        <w:t/>
        <w:bookmarkEnd w:id="3864"/>
      </w:r>
      <w:r>
        <w:t>The following Ruby code uses the statement to present a status display containing information about the current session:</w:t>
      </w:r>
    </w:p>
    <w:p>
      <w:pPr>
        <w:pStyle w:val="Para 12"/>
      </w:pPr>
      <w:r>
        <w:rPr>
          <w:rStyle w:val="Text3"/>
        </w:rPr>
        <w:t xml:space="preserve">db</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"SELECT DATABASE()"</w:t>
        <w:br w:clear="none"/>
      </w:r>
      <w:r>
        <w:rPr>
          <w:rStyle w:val="Text10"/>
        </w:rPr>
        <w:t xml:space="preserve">)</w:t>
        <w:br w:clear="none"/>
      </w:r>
      <w:r>
        <w:rPr>
          <w:rStyle w:val="Text9"/>
        </w:rPr>
        <w:t xml:space="preserve">.</w:t>
        <w:br w:clear="none"/>
      </w:r>
      <w:r>
        <w:rPr>
          <w:rStyle w:val="Text3"/>
        </w:rPr>
        <w:t xml:space="preserve">first</w:t>
        <w:br w:clear="none"/>
      </w:r>
      <w:r>
        <w:rPr>
          <w:rStyle w:val="Text9"/>
        </w:rPr>
        <w:t xml:space="preserve">.</w:t>
        <w:br w:clear="none"/>
      </w:r>
      <w:r>
        <w:rPr>
          <w:rStyle w:val="Text3"/>
        </w:rPr>
        <w:t xml:space="preserve">values</w:t>
        <w:br w:clear="none"/>
      </w:r>
      <w:r>
        <w:rPr>
          <w:rStyle w:val="Text9"/>
        </w:rPr>
        <w:t xml:space="preserve">[</w:t>
        <w:br w:clear="none"/>
      </w:r>
      <w:r>
        <w:rPr>
          <w:rStyle w:val="Text16"/>
        </w:rPr>
        <w:t xml:space="preserve">0</w:t>
        <w:br w:clear="none"/>
      </w:r>
      <w:r>
        <w:rPr>
          <w:rStyle w:val="Text9"/>
        </w:rPr>
        <w:t xml:space="preserve">]</w:t>
        <w:br w:clear="none"/>
      </w:r>
      <w:r>
        <w:rPr>
          <w:rStyle w:val="Text6"/>
        </w:rPr>
        <w:t xml:space="preserve"/>
        <w:br w:clear="none"/>
      </w:r>
      <w:r>
        <w:rPr>
          <w:rStyle w:val="Text18"/>
        </w:rPr>
        <w:t xml:space="preserve">puts</w:t>
        <w:br w:clear="none"/>
      </w:r>
      <w:r>
        <w:rPr>
          <w:rStyle w:val="Text6"/>
        </w:rPr>
        <w:t xml:space="preserve"> </w:t>
        <w:br w:clear="none"/>
      </w:r>
      <w:r>
        <w:t xml:space="preserve">"Default database: "</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db</w:t>
        <w:br w:clear="none"/>
      </w:r>
      <w:r>
        <w:rPr>
          <w:rStyle w:val="Text9"/>
        </w:rPr>
        <w:t xml:space="preserve">.</w:t>
        <w:br w:clear="none"/>
      </w:r>
      <w:r>
        <w:rPr>
          <w:rStyle w:val="Text3"/>
        </w:rPr>
        <w:t xml:space="preserve">nil?</w:t>
        <w:br w:clear="none"/>
      </w:r>
      <w:r>
        <w:rPr>
          <w:rStyle w:val="Text6"/>
        </w:rPr>
        <w:t xml:space="preserve"> </w:t>
        <w:br w:clear="none"/>
      </w:r>
      <w:r>
        <w:rPr>
          <w:rStyle w:val="Text10"/>
        </w:rPr>
        <w:t xml:space="preserve">?</w:t>
        <w:br w:clear="none"/>
      </w:r>
      <w:r>
        <w:rPr>
          <w:rStyle w:val="Text6"/>
        </w:rPr>
        <w:t xml:space="preserve"> </w:t>
        <w:br w:clear="none"/>
      </w:r>
      <w:r>
        <w:t xml:space="preserve">"(no database selected)"</w:t>
        <w:br w:clear="none"/>
      </w:r>
      <w:r>
        <w:rPr>
          <w:rStyle w:val="Text6"/>
        </w:rPr>
        <w:t xml:space="preserve"> </w:t>
        <w:br w:clear="none"/>
      </w:r>
      <w:r>
        <w:rPr>
          <w:rStyle w:val="Text10"/>
        </w:rPr>
        <w:t xml:space="preserve">:</w:t>
        <w:br w:clear="none"/>
      </w:r>
      <w:r>
        <w:rPr>
          <w:rStyle w:val="Text6"/>
        </w:rPr>
        <w:t xml:space="preserve"> </w:t>
        <w:br w:clear="none"/>
      </w:r>
      <w:r>
        <w:rPr>
          <w:rStyle w:val="Text3"/>
        </w:rPr>
        <w:t xml:space="preserve">db</w:t>
        <w:br w:clear="none"/>
      </w:r>
      <w:r>
        <w:rPr>
          <w:rStyle w:val="Text10"/>
        </w:rPr>
        <w:t xml:space="preserve">)</w:t>
        <w:br w:clear="none"/>
      </w:r>
    </w:p>
    <w:p>
      <w:pPr>
        <w:pStyle w:val="Normal"/>
      </w:pPr>
      <w:r>
        <w:t>A given API might provide alternatives to executing SQL statements</w:t>
      </w:r>
      <w:r>
        <w:rPr>
          <w:rStyle w:val="Text79"/>
        </w:rPr>
        <w:bookmarkStart w:id="3865" w:name="idm45336874066672"/>
        <w:t/>
        <w:bookmarkEnd w:id="3865"/>
        <w:bookmarkStart w:id="3866" w:name="idm45336874030240"/>
        <w:t/>
        <w:bookmarkEnd w:id="3866"/>
      </w:r>
      <w:r>
        <w:t xml:space="preserve"> to access these types of information. For example, JDBC has several database-independent methods for obtaining server metadata. Use your connection object to obtain the database metadata, then invoke the appropriate methods to get the information in which you’re interested. Consult a JDBC reference for a complete list, but here are a few representative examples:</w:t>
      </w:r>
    </w:p>
    <w:p>
      <w:pPr>
        <w:pStyle w:val="Para 19"/>
      </w:pPr>
      <w:r>
        <w:rPr>
          <w:rStyle w:val="Text3"/>
        </w:rPr>
        <w:t xml:space="preserve">DatabaseMetaData</w:t>
        <w:br w:clear="none"/>
      </w:r>
      <w:r>
        <w:rPr>
          <w:rStyle w:val="Text6"/>
        </w:rPr>
        <w:t xml:space="preserve"> </w:t>
        <w:br w:clear="none"/>
      </w:r>
      <w:r>
        <w:rPr>
          <w:rStyle w:val="Text3"/>
        </w:rPr>
        <w:t xml:space="preserve">md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getMetaData</w:t>
        <w:br w:clear="none"/>
      </w:r>
      <w:r>
        <w:rPr>
          <w:rStyle w:val="Text9"/>
        </w:rPr>
        <w:t xml:space="preserve">();</w:t>
        <w:br w:clear="none"/>
      </w:r>
      <w:r>
        <w:rPr>
          <w:rStyle w:val="Text6"/>
        </w:rPr>
        <w:t xml:space="preserve"/>
        <w:br w:clear="none"/>
      </w:r>
      <w:r>
        <w:t xml:space="preserve">// can also get this with SELECT VERSION()</w:t>
        <w:br w:clear="none"/>
      </w:r>
      <w:r>
        <w:rPr>
          <w:rStyle w:val="Text6"/>
        </w:rPr>
        <w:t xml:space="preserve"/>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"Product version: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getDatabaseProductVersion</w:t>
        <w:br w:clear="none"/>
      </w:r>
      <w:r>
        <w:rPr>
          <w:rStyle w:val="Text9"/>
        </w:rPr>
        <w:t xml:space="preserve">());</w:t>
        <w:br w:clear="none"/>
      </w:r>
      <w:r>
        <w:rPr>
          <w:rStyle w:val="Text6"/>
        </w:rPr>
        <w:t xml:space="preserve"/>
        <w:br w:clear="none"/>
      </w:r>
      <w:r>
        <w:t xml:space="preserve">// this is similar to SELECT USER() but doesn't include the hostname</w:t>
        <w:br w:clear="none"/>
      </w:r>
      <w:r>
        <w:rPr>
          <w:rStyle w:val="Text6"/>
        </w:rPr>
        <w:t xml:space="preserve"/>
        <w:br w:clear="none"/>
      </w:r>
      <w:r>
        <w:rPr>
          <w:rStyle w:val="Text3"/>
        </w:rPr>
        <w:t xml:space="preserve">System</w:t>
        <w:br w:clear="none"/>
      </w:r>
      <w:r>
        <w:rPr>
          <w:rStyle w:val="Text9"/>
        </w:rPr>
        <w:t xml:space="preserve">.</w:t>
        <w:br w:clear="none"/>
      </w:r>
      <w:r>
        <w:rPr>
          <w:rStyle w:val="Text21"/>
        </w:rPr>
        <w:t xml:space="preserve">out</w:t>
        <w:br w:clear="none"/>
      </w:r>
      <w:r>
        <w:rPr>
          <w:rStyle w:val="Text9"/>
        </w:rPr>
        <w:t xml:space="preserve">.</w:t>
        <w:br w:clear="none"/>
      </w:r>
      <w:r>
        <w:rPr>
          <w:rStyle w:val="Text21"/>
        </w:rPr>
        <w:t xml:space="preserve">println</w:t>
        <w:br w:clear="none"/>
      </w:r>
      <w:r>
        <w:rPr>
          <w:rStyle w:val="Text9"/>
        </w:rPr>
        <w:t xml:space="preserve">(</w:t>
        <w:br w:clear="none"/>
      </w:r>
      <w:r>
        <w:rPr>
          <w:rStyle w:val="Text11"/>
        </w:rPr>
        <w:t xml:space="preserve">"Username: "</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md</w:t>
        <w:br w:clear="none"/>
      </w:r>
      <w:r>
        <w:rPr>
          <w:rStyle w:val="Text9"/>
        </w:rPr>
        <w:t xml:space="preserve">.</w:t>
        <w:br w:clear="none"/>
      </w:r>
      <w:r>
        <w:rPr>
          <w:rStyle w:val="Text21"/>
        </w:rPr>
        <w:t xml:space="preserve">getUserName</w:t>
        <w:br w:clear="none"/>
      </w:r>
      <w:r>
        <w:rPr>
          <w:rStyle w:val="Text9"/>
        </w:rPr>
        <w:t xml:space="preserve">());</w:t>
        <w:br w:clear="none"/>
      </w:r>
    </w:p>
    <w:p>
      <w:bookmarkStart w:id="3867" w:name="See_AlsoFor_more_discussion_abou"/>
      <w:pPr>
        <w:keepNext/>
        <w:pStyle w:val="Heading 2"/>
      </w:pPr>
      <w:r>
        <w:t>See Also</w:t>
      </w:r>
      <w:bookmarkEnd w:id="3867"/>
    </w:p>
    <w:p>
      <w:pPr>
        <w:pStyle w:val="Normal"/>
      </w:pPr>
      <w:r>
        <w:t xml:space="preserve">For more discussion about the use of </w:t>
      </w:r>
      <w:r>
        <w:rPr>
          <w:rStyle w:val="Text1"/>
        </w:rPr>
        <w:t>SHOW</w:t>
      </w:r>
      <w:r>
        <w:t xml:space="preserve"> (and </w:t>
      </w:r>
      <w:r>
        <w:rPr>
          <w:rStyle w:val="Text1"/>
        </w:rPr>
        <w:t>INFORMATION_SCHEMA</w:t>
      </w:r>
      <w:r>
        <w:t xml:space="preserve">) in the context of server monitoring, see </w:t>
      </w:r>
      <w:hyperlink w:anchor="23_2_Discovering_Sources_of_MySQ">
        <w:r>
          <w:rPr>
            <w:rStyle w:val="Text2"/>
          </w:rPr>
          <w:t>Recipe 23.2</w:t>
        </w:r>
      </w:hyperlink>
      <w:r>
        <w:t>.</w:t>
      </w:r>
    </w:p>
    <w:p>
      <w:bookmarkStart w:id="3868" w:name="12_8_Writing_Applications_That_A"/>
      <w:pPr>
        <w:keepNext/>
        <w:pStyle w:val="Heading 1"/>
      </w:pPr>
      <w:r>
        <w:t xml:space="preserve">12.8 Writing Applications That Adapt to the </w:t>
        <w:t>MySQL Server Version</w:t>
      </w:r>
      <w:bookmarkEnd w:id="3868"/>
    </w:p>
    <w:p>
      <w:bookmarkStart w:id="3869" w:name="ProblemYou_want_to_use_a_given_f"/>
      <w:pPr>
        <w:keepNext/>
        <w:pStyle w:val="Heading 2"/>
      </w:pPr>
      <w:r>
        <w:t>Problem</w:t>
      </w:r>
      <w:bookmarkEnd w:id="3869"/>
    </w:p>
    <w:p>
      <w:pPr>
        <w:pStyle w:val="Normal"/>
      </w:pPr>
      <w:r>
        <w:t>You want to use a given feature that is available only in a particular</w:t>
      </w:r>
      <w:r>
        <w:rPr>
          <w:rStyle w:val="Text79"/>
        </w:rPr>
        <w:bookmarkStart w:id="3870" w:name="idm45336874020304"/>
        <w:t/>
        <w:bookmarkEnd w:id="3870"/>
        <w:bookmarkStart w:id="3871" w:name="idm45336874018912"/>
        <w:t/>
        <w:bookmarkEnd w:id="3871"/>
        <w:bookmarkStart w:id="3872" w:name="idm45336874017504"/>
        <w:t/>
        <w:bookmarkEnd w:id="3872"/>
      </w:r>
      <w:r>
        <w:t xml:space="preserve"> version of MySQL.</w:t>
      </w:r>
    </w:p>
    <w:p>
      <w:bookmarkStart w:id="3873" w:name="SolutionAsk_the_server_for_its_v"/>
      <w:pPr>
        <w:keepNext/>
        <w:pStyle w:val="Heading 2"/>
      </w:pPr>
      <w:r>
        <w:t>Solution</w:t>
      </w:r>
      <w:bookmarkEnd w:id="3873"/>
    </w:p>
    <w:p>
      <w:pPr>
        <w:pStyle w:val="Normal"/>
      </w:pPr>
      <w:r>
        <w:t>Ask the server for its version number. If the server is too old to support a given feature, maybe you can fall back to a workaround, if one exists. Or ask your user to upgrade.</w:t>
      </w:r>
    </w:p>
    <w:p>
      <w:bookmarkStart w:id="3874" w:name="Discussion_With_each_new_release"/>
      <w:pPr>
        <w:keepNext/>
        <w:pStyle w:val="Heading 2"/>
      </w:pPr>
      <w:r>
        <w:t>Discussion</w:t>
      </w:r>
      <w:bookmarkEnd w:id="3874"/>
    </w:p>
    <w:p>
      <w:pPr>
        <w:pStyle w:val="Normal"/>
      </w:pPr>
      <w:r>
        <w:t>With each new release of MySQL, new features are added. If you’re writing an application that requires certain features, check the server version to determine whether they are present; if not, you must perform some sort of workaround (assuming there is one).</w:t>
      </w:r>
    </w:p>
    <w:p>
      <w:pPr>
        <w:pStyle w:val="Normal"/>
      </w:pPr>
      <w:r>
        <w:t>To get the server version, invoke the</w:t>
      </w:r>
      <w:r>
        <w:rPr>
          <w:rStyle w:val="Text79"/>
        </w:rPr>
        <w:bookmarkStart w:id="3875" w:name="idm45336874014144"/>
        <w:t/>
        <w:bookmarkEnd w:id="3875"/>
        <w:bookmarkStart w:id="3876" w:name="idm45336873953232"/>
        <w:t/>
        <w:bookmarkEnd w:id="3876"/>
      </w:r>
      <w:r>
        <w:t xml:space="preserve"> </w:t>
      </w:r>
      <w:r>
        <w:rPr>
          <w:rStyle w:val="Text1"/>
        </w:rPr>
        <w:t>VERSION()</w:t>
      </w:r>
      <w:r>
        <w:t xml:space="preserve"> function. The result is a string that looks something like </w:t>
      </w:r>
      <w:r>
        <w:rPr>
          <w:rStyle w:val="Text1"/>
        </w:rPr>
        <w:t>5.7.33-debug-log</w:t>
      </w:r>
      <w:r>
        <w:t xml:space="preserve"> or </w:t>
      </w:r>
      <w:r>
        <w:rPr>
          <w:rStyle w:val="Text1"/>
        </w:rPr>
        <w:t>8.0.25</w:t>
      </w:r>
      <w:r>
        <w:t xml:space="preserve">. In other words, it returns a string consisting of major, minor, and </w:t>
        <w:t>patch</w:t>
        <w:t xml:space="preserve"> version numbers; possibly some nondigits at the end of the </w:t>
        <w:t>patch</w:t>
        <w:t xml:space="preserve"> version; and possibly some suffix. The version string can be used as is for presentation purposes, but for comparisons, it’s simpler to work with a number—in particular, a five-digit number in </w:t>
      </w:r>
      <w:r>
        <w:rPr>
          <w:rStyle w:val="Text24"/>
        </w:rPr>
        <w:t>Mmmtt</w:t>
      </w:r>
      <w:r>
        <w:t xml:space="preserve"> format, in which </w:t>
      </w:r>
      <w:r>
        <w:rPr>
          <w:rStyle w:val="Text24"/>
        </w:rPr>
        <w:t>M</w:t>
      </w:r>
      <w:r>
        <w:t xml:space="preserve">, </w:t>
      </w:r>
      <w:r>
        <w:rPr>
          <w:rStyle w:val="Text24"/>
        </w:rPr>
        <w:t>mm</w:t>
      </w:r>
      <w:r>
        <w:t xml:space="preserve">, </w:t>
      </w:r>
      <w:r>
        <w:rPr>
          <w:rStyle w:val="Text24"/>
        </w:rPr>
        <w:t>tt</w:t>
      </w:r>
      <w:r>
        <w:t xml:space="preserve"> are the major, minor, and patch version numbers. Perform the conversion by splitting the string at the periods, stripping from the third piece the suffix that begins with the first nonnumeric character, and joining the pieces. For example, </w:t>
      </w:r>
      <w:r>
        <w:rPr>
          <w:rStyle w:val="Text1"/>
        </w:rPr>
        <w:t>5.7.33-debug-log</w:t>
      </w:r>
      <w:r>
        <w:t xml:space="preserve"> becomes </w:t>
      </w:r>
      <w:r>
        <w:rPr>
          <w:rStyle w:val="Text1"/>
        </w:rPr>
        <w:t>50733</w:t>
      </w:r>
      <w:r>
        <w:t xml:space="preserve">, and </w:t>
      </w:r>
      <w:r>
        <w:rPr>
          <w:rStyle w:val="Text1"/>
        </w:rPr>
        <w:t>8.0.25</w:t>
      </w:r>
      <w:r>
        <w:t xml:space="preserve"> becomes </w:t>
      </w:r>
      <w:r>
        <w:rPr>
          <w:rStyle w:val="Text1"/>
        </w:rPr>
        <w:t>80025</w:t>
      </w:r>
      <w:r>
        <w:t>.</w:t>
      </w:r>
    </w:p>
    <w:p>
      <w:pPr>
        <w:pStyle w:val="Normal"/>
      </w:pPr>
      <w:r>
        <w:t>Here’s a Perl DBI function that takes a database-handle argument and returns a</w:t>
      </w:r>
      <w:r>
        <w:rPr>
          <w:rStyle w:val="Text79"/>
        </w:rPr>
        <w:bookmarkStart w:id="3877" w:name="idm45336873946080"/>
        <w:t/>
        <w:bookmarkEnd w:id="3877"/>
        <w:bookmarkStart w:id="3878" w:name="idm45336873944736"/>
        <w:t/>
        <w:bookmarkEnd w:id="3878"/>
        <w:bookmarkStart w:id="3879" w:name="idm45336873943360"/>
        <w:t/>
        <w:bookmarkEnd w:id="3879"/>
        <w:bookmarkStart w:id="3880" w:name="idm45336873941984"/>
        <w:t/>
        <w:bookmarkEnd w:id="3880"/>
        <w:bookmarkStart w:id="3881" w:name="idm45336873940880"/>
        <w:t/>
        <w:bookmarkEnd w:id="3881"/>
      </w:r>
      <w:r>
        <w:t xml:space="preserve"> two-element list that contains both the string and numeric forms of the server version. The code assumes that the minor and patch version parts are less than 100 and thus no more than two digits each. That should be a valid assumption because the source code for MySQL itself uses the same format:</w:t>
      </w:r>
    </w:p>
    <w:p>
      <w:pPr>
        <w:pStyle w:val="Para 27"/>
      </w:pPr>
      <w:r>
        <w:rPr>
          <w:rStyle w:val="Text4"/>
        </w:rPr>
        <w:t xml:space="preserve">sub</w:t>
        <w:br w:clear="none"/>
      </w:r>
      <w:r>
        <w:rPr>
          <w:rStyle w:val="Text6"/>
        </w:rPr>
        <w:t xml:space="preserve"> </w:t>
        <w:br w:clear="none"/>
      </w:r>
      <w:r>
        <w:rPr>
          <w:rStyle w:val="Text38"/>
        </w:rPr>
        <w:t xml:space="preserve">get_server_version</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shift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0"/>
        </w:rPr>
        <w:t xml:space="preserve">(</w:t>
        <w:br w:clear="none"/>
      </w:r>
      <w:r>
        <w:t xml:space="preserve">$ver_str</w:t>
        <w:br w:clear="none"/>
      </w:r>
      <w:r>
        <w:rPr>
          <w:rStyle w:val="Text10"/>
        </w:rPr>
        <w:t xml:space="preserve">,</w:t>
        <w:br w:clear="none"/>
      </w:r>
      <w:r>
        <w:rPr>
          <w:rStyle w:val="Text6"/>
        </w:rPr>
        <w:t xml:space="preserve"> </w:t>
        <w:br w:clear="none"/>
      </w:r>
      <w:r>
        <w:t xml:space="preserve">$ver_num</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0"/>
        </w:rPr>
        <w:t xml:space="preserve">(</w:t>
        <w:br w:clear="none"/>
      </w:r>
      <w:r>
        <w:t xml:space="preserve">$major</w:t>
        <w:br w:clear="none"/>
      </w:r>
      <w:r>
        <w:rPr>
          <w:rStyle w:val="Text10"/>
        </w:rPr>
        <w:t xml:space="preserve">,</w:t>
        <w:br w:clear="none"/>
      </w:r>
      <w:r>
        <w:rPr>
          <w:rStyle w:val="Text6"/>
        </w:rPr>
        <w:t xml:space="preserve"> </w:t>
        <w:br w:clear="none"/>
      </w:r>
      <w:r>
        <w:t xml:space="preserve">$minor</w:t>
        <w:br w:clear="none"/>
      </w:r>
      <w:r>
        <w:rPr>
          <w:rStyle w:val="Text10"/>
        </w:rPr>
        <w:t xml:space="preserve">,</w:t>
        <w:br w:clear="none"/>
      </w:r>
      <w:r>
        <w:rPr>
          <w:rStyle w:val="Text6"/>
        </w:rPr>
        <w:t xml:space="preserve"> </w:t>
        <w:br w:clear="none"/>
      </w:r>
      <w:r>
        <w:t xml:space="preserve">$patch</w:t>
        <w:br w:clear="none"/>
      </w:r>
      <w:r>
        <w:rPr>
          <w:rStyle w:val="Text10"/>
        </w:rPr>
        <w:t xml:space="preserve">);</w:t>
        <w:br w:clear="none"/>
      </w:r>
      <w:r>
        <w:rPr>
          <w:rStyle w:val="Text6"/>
        </w:rPr>
        <w:t xml:space="preserve"/>
        <w:br w:clear="none"/>
        <w:t xml:space="preserve"/>
        <w:br w:clear="none"/>
        <w:t xml:space="preserve">  </w:t>
        <w:br w:clear="none"/>
      </w:r>
      <w:r>
        <w:rPr>
          <w:rStyle w:val="Text12"/>
        </w:rPr>
        <w:t xml:space="preserve"># fetch result into scalar string</w:t>
        <w:br w:clear="none"/>
      </w:r>
      <w:r>
        <w:rPr>
          <w:rStyle w:val="Text6"/>
        </w:rPr>
        <w:t xml:space="preserve"/>
        <w:br w:clear="none"/>
        <w:t xml:space="preserve">  </w:t>
        <w:br w:clear="none"/>
      </w:r>
      <w:r>
        <w:t xml:space="preserve">$ver_str</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selectrow_array</w:t>
        <w:br w:clear="none"/>
      </w:r>
      <w:r>
        <w:rPr>
          <w:rStyle w:val="Text6"/>
        </w:rPr>
        <w:t xml:space="preserve"> </w:t>
        <w:br w:clear="none"/>
      </w:r>
      <w:r>
        <w:rPr>
          <w:rStyle w:val="Text10"/>
        </w:rPr>
        <w:t xml:space="preserve">(</w:t>
        <w:br w:clear="none"/>
      </w:r>
      <w:r>
        <w:rPr>
          <w:rStyle w:val="Text11"/>
        </w:rPr>
        <w:t xml:space="preserve">"SELECT VERSION()"</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8"/>
        </w:rPr>
        <w:t xml:space="preserve">undef</w:t>
        <w:br w:clear="none"/>
      </w:r>
      <w:r>
        <w:rPr>
          <w:rStyle w:val="Text6"/>
        </w:rPr>
        <w:t xml:space="preserve"> </w:t>
        <w:br w:clear="none"/>
      </w:r>
      <w:r>
        <w:rPr>
          <w:rStyle w:val="Text4"/>
        </w:rPr>
        <w:t xml:space="preserve">unless</w:t>
        <w:br w:clear="none"/>
      </w:r>
      <w:r>
        <w:rPr>
          <w:rStyle w:val="Text6"/>
        </w:rPr>
        <w:t xml:space="preserve"> </w:t>
        <w:br w:clear="none"/>
      </w:r>
      <w:r>
        <w:rPr>
          <w:rStyle w:val="Text18"/>
        </w:rPr>
        <w:t xml:space="preserve">defined</w:t>
        <w:br w:clear="none"/>
      </w:r>
      <w:r>
        <w:rPr>
          <w:rStyle w:val="Text6"/>
        </w:rPr>
        <w:t xml:space="preserve"> </w:t>
        <w:br w:clear="none"/>
      </w:r>
      <w:r>
        <w:rPr>
          <w:rStyle w:val="Text10"/>
        </w:rPr>
        <w:t xml:space="preserve">(</w:t>
        <w:br w:clear="none"/>
      </w:r>
      <w:r>
        <w:t xml:space="preserve">$ver_str</w:t>
        <w:br w:clear="none"/>
      </w:r>
      <w:r>
        <w:rPr>
          <w:rStyle w:val="Text10"/>
        </w:rPr>
        <w:t xml:space="preserve">);</w:t>
        <w:br w:clear="none"/>
      </w:r>
      <w:r>
        <w:rPr>
          <w:rStyle w:val="Text6"/>
        </w:rPr>
        <w:t xml:space="preserve"/>
        <w:br w:clear="none"/>
        <w:t xml:space="preserve">  </w:t>
        <w:br w:clear="none"/>
      </w:r>
      <w:r>
        <w:rPr>
          <w:rStyle w:val="Text10"/>
        </w:rPr>
        <w:t xml:space="preserve">(</w:t>
        <w:br w:clear="none"/>
      </w:r>
      <w:r>
        <w:t xml:space="preserve">$major</w:t>
        <w:br w:clear="none"/>
      </w:r>
      <w:r>
        <w:rPr>
          <w:rStyle w:val="Text10"/>
        </w:rPr>
        <w:t xml:space="preserve">,</w:t>
        <w:br w:clear="none"/>
      </w:r>
      <w:r>
        <w:rPr>
          <w:rStyle w:val="Text6"/>
        </w:rPr>
        <w:t xml:space="preserve"> </w:t>
        <w:br w:clear="none"/>
      </w:r>
      <w:r>
        <w:t xml:space="preserve">$minor</w:t>
        <w:br w:clear="none"/>
      </w:r>
      <w:r>
        <w:rPr>
          <w:rStyle w:val="Text10"/>
        </w:rPr>
        <w:t xml:space="preserve">,</w:t>
        <w:br w:clear="none"/>
      </w:r>
      <w:r>
        <w:rPr>
          <w:rStyle w:val="Text6"/>
        </w:rPr>
        <w:t xml:space="preserve"> </w:t>
        <w:br w:clear="none"/>
      </w:r>
      <w:r>
        <w:t xml:space="preserve">$patch</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split</w:t>
        <w:br w:clear="none"/>
      </w:r>
      <w:r>
        <w:rPr>
          <w:rStyle w:val="Text6"/>
        </w:rPr>
        <w:t xml:space="preserve"> </w:t>
        <w:br w:clear="none"/>
      </w:r>
      <w:r>
        <w:rPr>
          <w:rStyle w:val="Text10"/>
        </w:rPr>
        <w:t xml:space="preserve">(</w:t>
        <w:br w:clear="none"/>
      </w:r>
      <w:r>
        <w:rPr>
          <w:rStyle w:val="Text52"/>
        </w:rPr>
        <w:t xml:space="preserve">/\./</w:t>
        <w:br w:clear="none"/>
      </w:r>
      <w:r>
        <w:rPr>
          <w:rStyle w:val="Text10"/>
        </w:rPr>
        <w:t xml:space="preserve">,</w:t>
        <w:br w:clear="none"/>
      </w:r>
      <w:r>
        <w:rPr>
          <w:rStyle w:val="Text6"/>
        </w:rPr>
        <w:t xml:space="preserve"> </w:t>
        <w:br w:clear="none"/>
      </w:r>
      <w:r>
        <w:t xml:space="preserve">$ver_str</w:t>
        <w:br w:clear="none"/>
      </w:r>
      <w:r>
        <w:rPr>
          <w:rStyle w:val="Text10"/>
        </w:rPr>
        <w:t xml:space="preserve">);</w:t>
        <w:br w:clear="none"/>
      </w:r>
      <w:r>
        <w:rPr>
          <w:rStyle w:val="Text6"/>
        </w:rPr>
        <w:t xml:space="preserve"/>
        <w:br w:clear="none"/>
        <w:t xml:space="preserve">  </w:t>
        <w:br w:clear="none"/>
      </w:r>
      <w:r>
        <w:t xml:space="preserve">$patch</w:t>
        <w:br w:clear="none"/>
      </w:r>
      <w:r>
        <w:rPr>
          <w:rStyle w:val="Text6"/>
        </w:rPr>
        <w:t xml:space="preserve"> </w:t>
        <w:br w:clear="none"/>
      </w:r>
      <w:r>
        <w:rPr>
          <w:rStyle w:val="Text9"/>
        </w:rPr>
        <w:t xml:space="preserve">=~</w:t>
        <w:br w:clear="none"/>
      </w:r>
      <w:r>
        <w:rPr>
          <w:rStyle w:val="Text6"/>
        </w:rPr>
        <w:t xml:space="preserve"> </w:t>
        <w:br w:clear="none"/>
      </w:r>
      <w:r>
        <w:rPr>
          <w:rStyle w:val="Text52"/>
        </w:rPr>
        <w:t xml:space="preserve">s/\D.*$//</w:t>
        <w:br w:clear="none"/>
      </w:r>
      <w:r>
        <w:rPr>
          <w:rStyle w:val="Text10"/>
        </w:rPr>
        <w:t xml:space="preserve">;</w:t>
        <w:br w:clear="none"/>
      </w:r>
      <w:r>
        <w:rPr>
          <w:rStyle w:val="Text6"/>
        </w:rPr>
        <w:t xml:space="preserve"> </w:t>
        <w:br w:clear="none"/>
      </w:r>
      <w:r>
        <w:rPr>
          <w:rStyle w:val="Text12"/>
        </w:rPr>
        <w:t xml:space="preserve"># strip nonnumeric suffix if present</w:t>
        <w:br w:clear="none"/>
      </w:r>
      <w:r>
        <w:rPr>
          <w:rStyle w:val="Text6"/>
        </w:rPr>
        <w:t xml:space="preserve"/>
        <w:br w:clear="none"/>
        <w:t xml:space="preserve">  </w:t>
        <w:br w:clear="none"/>
      </w:r>
      <w:r>
        <w:t xml:space="preserve">$ver_num</w:t>
        <w:br w:clear="none"/>
      </w:r>
      <w:r>
        <w:rPr>
          <w:rStyle w:val="Text6"/>
        </w:rPr>
        <w:t xml:space="preserve"> </w:t>
        <w:br w:clear="none"/>
      </w:r>
      <w:r>
        <w:rPr>
          <w:rStyle w:val="Text9"/>
        </w:rPr>
        <w:t xml:space="preserve">=</w:t>
        <w:br w:clear="none"/>
      </w:r>
      <w:r>
        <w:rPr>
          <w:rStyle w:val="Text6"/>
        </w:rPr>
        <w:t xml:space="preserve"> </w:t>
        <w:br w:clear="none"/>
      </w:r>
      <w:r>
        <w:t xml:space="preserve">$major</w:t>
        <w:br w:clear="none"/>
      </w:r>
      <w:r>
        <w:rPr>
          <w:rStyle w:val="Text9"/>
        </w:rPr>
        <w:t xml:space="preserve">*</w:t>
        <w:br w:clear="none"/>
      </w:r>
      <w:r>
        <w:rPr>
          <w:rStyle w:val="Text16"/>
        </w:rPr>
        <w:t xml:space="preserve">10000</w:t>
        <w:br w:clear="none"/>
      </w:r>
      <w:r>
        <w:rPr>
          <w:rStyle w:val="Text6"/>
        </w:rPr>
        <w:t xml:space="preserve"> </w:t>
        <w:br w:clear="none"/>
      </w:r>
      <w:r>
        <w:rPr>
          <w:rStyle w:val="Text9"/>
        </w:rPr>
        <w:t xml:space="preserve">+</w:t>
        <w:br w:clear="none"/>
      </w:r>
      <w:r>
        <w:rPr>
          <w:rStyle w:val="Text6"/>
        </w:rPr>
        <w:t xml:space="preserve"> </w:t>
        <w:br w:clear="none"/>
      </w:r>
      <w:r>
        <w:t xml:space="preserve">$minor</w:t>
        <w:br w:clear="none"/>
      </w:r>
      <w:r>
        <w:rPr>
          <w:rStyle w:val="Text9"/>
        </w:rPr>
        <w:t xml:space="preserve">*</w:t>
        <w:br w:clear="none"/>
      </w:r>
      <w:r>
        <w:rPr>
          <w:rStyle w:val="Text16"/>
        </w:rPr>
        <w:t xml:space="preserve">100</w:t>
        <w:br w:clear="none"/>
      </w:r>
      <w:r>
        <w:rPr>
          <w:rStyle w:val="Text6"/>
        </w:rPr>
        <w:t xml:space="preserve"> </w:t>
        <w:br w:clear="none"/>
      </w:r>
      <w:r>
        <w:rPr>
          <w:rStyle w:val="Text9"/>
        </w:rPr>
        <w:t xml:space="preserve">+</w:t>
        <w:br w:clear="none"/>
      </w:r>
      <w:r>
        <w:rPr>
          <w:rStyle w:val="Text6"/>
        </w:rPr>
        <w:t xml:space="preserve"> </w:t>
        <w:br w:clear="none"/>
      </w:r>
      <w:r>
        <w:t xml:space="preserve">$patch</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t xml:space="preserve">$ver_str</w:t>
        <w:br w:clear="none"/>
      </w:r>
      <w:r>
        <w:rPr>
          <w:rStyle w:val="Text10"/>
        </w:rPr>
        <w:t xml:space="preserve">,</w:t>
        <w:br w:clear="none"/>
      </w:r>
      <w:r>
        <w:rPr>
          <w:rStyle w:val="Text6"/>
        </w:rPr>
        <w:t xml:space="preserve"> </w:t>
        <w:br w:clear="none"/>
      </w:r>
      <w:r>
        <w:t xml:space="preserve">$ver_num</w:t>
        <w:br w:clear="none"/>
      </w:r>
      <w:r>
        <w:rPr>
          <w:rStyle w:val="Text10"/>
        </w:rPr>
        <w:t xml:space="preserve">);</w:t>
        <w:br w:clear="none"/>
      </w:r>
      <w:r>
        <w:rPr>
          <w:rStyle w:val="Text6"/>
        </w:rPr>
        <w:t xml:space="preserve"/>
        <w:br w:clear="none"/>
      </w:r>
      <w:r>
        <w:rPr>
          <w:rStyle w:val="Text10"/>
        </w:rPr>
        <w:t xml:space="preserve">}</w:t>
        <w:br w:clear="none"/>
      </w:r>
    </w:p>
    <w:p>
      <w:pPr>
        <w:pStyle w:val="Normal"/>
      </w:pPr>
      <w:r>
        <w:t>To get both forms of the version information at once, call the function like this:</w:t>
      </w:r>
    </w:p>
    <w:p>
      <w:pPr>
        <w:pStyle w:val="Para 27"/>
      </w:pPr>
      <w:r>
        <w:rPr>
          <w:rStyle w:val="Text4"/>
        </w:rPr>
        <w:t xml:space="preserve">my</w:t>
        <w:br w:clear="none"/>
      </w:r>
      <w:r>
        <w:rPr>
          <w:rStyle w:val="Text6"/>
        </w:rPr>
        <w:t xml:space="preserve"> </w:t>
        <w:br w:clear="none"/>
      </w:r>
      <w:r>
        <w:rPr>
          <w:rStyle w:val="Text10"/>
        </w:rPr>
        <w:t xml:space="preserve">(</w:t>
        <w:br w:clear="none"/>
      </w:r>
      <w:r>
        <w:t xml:space="preserve">$ver_str</w:t>
        <w:br w:clear="none"/>
      </w:r>
      <w:r>
        <w:rPr>
          <w:rStyle w:val="Text10"/>
        </w:rPr>
        <w:t xml:space="preserve">,</w:t>
        <w:br w:clear="none"/>
      </w:r>
      <w:r>
        <w:rPr>
          <w:rStyle w:val="Text6"/>
        </w:rPr>
        <w:t xml:space="preserve"> </w:t>
        <w:br w:clear="none"/>
      </w:r>
      <w:r>
        <w:t xml:space="preserve">$ver_num</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get_server_version</w:t>
        <w:br w:clear="none"/>
      </w:r>
      <w:r>
        <w:rPr>
          <w:rStyle w:val="Text6"/>
        </w:rPr>
        <w:t xml:space="preserve"> </w:t>
        <w:br w:clear="none"/>
      </w:r>
      <w:r>
        <w:rPr>
          <w:rStyle w:val="Text10"/>
        </w:rPr>
        <w:t xml:space="preserve">(</w:t>
        <w:br w:clear="none"/>
      </w:r>
      <w:r>
        <w:t xml:space="preserve">$dbh</w:t>
        <w:br w:clear="none"/>
      </w:r>
      <w:r>
        <w:rPr>
          <w:rStyle w:val="Text10"/>
        </w:rPr>
        <w:t xml:space="preserve">);</w:t>
        <w:br w:clear="none"/>
      </w:r>
    </w:p>
    <w:p>
      <w:pPr>
        <w:pStyle w:val="Normal"/>
      </w:pPr>
      <w:r>
        <w:t>To get just one of the values, call it as follows:</w:t>
      </w:r>
    </w:p>
    <w:p>
      <w:pPr>
        <w:pStyle w:val="Para 09"/>
      </w:pPr>
      <w:r>
        <w:rPr>
          <w:rStyle w:val="Text4"/>
        </w:rPr>
        <w:t xml:space="preserve">my</w:t>
        <w:br w:clear="none"/>
      </w:r>
      <w:r>
        <w:rPr>
          <w:rStyle w:val="Text6"/>
        </w:rPr>
        <w:t xml:space="preserve"> </w:t>
        <w:br w:clear="none"/>
      </w:r>
      <w:r>
        <w:rPr>
          <w:rStyle w:val="Text19"/>
        </w:rPr>
        <w:t xml:space="preserve">$ver_str</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get_server_version</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2"/>
        </w:rPr>
        <w:t xml:space="preserve"># string form</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$ver_num</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get_server_version</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2"/>
        </w:rPr>
        <w:t xml:space="preserve"># numeric form</w:t>
        <w:br w:clear="none"/>
      </w:r>
    </w:p>
    <w:p>
      <w:pPr>
        <w:pStyle w:val="Normal"/>
      </w:pPr>
      <w:r>
        <w:t>The following examples demonstrate how to use the numeric version value to check whether the server supports certain features:</w:t>
      </w:r>
    </w:p>
    <w:p>
      <w:pPr>
        <w:pStyle w:val="Para 12"/>
      </w:pPr>
      <w:r>
        <w:rPr>
          <w:rStyle w:val="Text4"/>
        </w:rPr>
        <w:t xml:space="preserve">my</w:t>
        <w:br w:clear="none"/>
      </w:r>
      <w:r>
        <w:rPr>
          <w:rStyle w:val="Text6"/>
        </w:rPr>
        <w:t xml:space="preserve"> </w:t>
        <w:br w:clear="none"/>
      </w:r>
      <w:r>
        <w:rPr>
          <w:rStyle w:val="Text19"/>
        </w:rPr>
        <w:t xml:space="preserve">$ver_num</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get_server_version</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"Event scheduler:    %s\n"</w:t>
        <w:br w:clear="none"/>
      </w:r>
      <w:r>
        <w:rPr>
          <w:rStyle w:val="Text10"/>
        </w:rPr>
        <w:t xml:space="preserve">,</w:t>
        <w:br w:clear="none"/>
      </w:r>
      <w:r>
        <w:rPr>
          <w:rStyle w:val="Text6"/>
        </w:rPr>
        <w:t xml:space="preserve"> </w:t>
        <w:br w:clear="none"/>
      </w:r>
      <w:r>
        <w:rPr>
          <w:rStyle w:val="Text10"/>
        </w:rPr>
        <w:t xml:space="preserve">(</w:t>
        <w:br w:clear="none"/>
      </w:r>
      <w:r>
        <w:rPr>
          <w:rStyle w:val="Text19"/>
        </w:rPr>
        <w:t xml:space="preserve">$ver_num</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50106</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"4-byte Unicode:     %s\n"</w:t>
        <w:br w:clear="none"/>
      </w:r>
      <w:r>
        <w:rPr>
          <w:rStyle w:val="Text10"/>
        </w:rPr>
        <w:t xml:space="preserve">,</w:t>
        <w:br w:clear="none"/>
      </w:r>
      <w:r>
        <w:rPr>
          <w:rStyle w:val="Text6"/>
        </w:rPr>
        <w:t xml:space="preserve"> </w:t>
        <w:br w:clear="none"/>
      </w:r>
      <w:r>
        <w:rPr>
          <w:rStyle w:val="Text10"/>
        </w:rPr>
        <w:t xml:space="preserve">(</w:t>
        <w:br w:clear="none"/>
      </w:r>
      <w:r>
        <w:rPr>
          <w:rStyle w:val="Text19"/>
        </w:rPr>
        <w:t xml:space="preserve">$ver_num</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50503</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"Fractional seconds: %s\n"</w:t>
        <w:br w:clear="none"/>
      </w:r>
      <w:r>
        <w:rPr>
          <w:rStyle w:val="Text10"/>
        </w:rPr>
        <w:t xml:space="preserve">,</w:t>
        <w:br w:clear="none"/>
      </w:r>
      <w:r>
        <w:rPr>
          <w:rStyle w:val="Text6"/>
        </w:rPr>
        <w:t xml:space="preserve"> </w:t>
        <w:br w:clear="none"/>
      </w:r>
      <w:r>
        <w:rPr>
          <w:rStyle w:val="Text10"/>
        </w:rPr>
        <w:t xml:space="preserve">(</w:t>
        <w:br w:clear="none"/>
      </w:r>
      <w:r>
        <w:rPr>
          <w:rStyle w:val="Text19"/>
        </w:rPr>
        <w:t xml:space="preserve">$ver_num</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50604</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"SHA-256 passwords:  %s\n"</w:t>
        <w:br w:clear="none"/>
      </w:r>
      <w:r>
        <w:rPr>
          <w:rStyle w:val="Text10"/>
        </w:rPr>
        <w:t xml:space="preserve">,</w:t>
        <w:br w:clear="none"/>
      </w:r>
      <w:r>
        <w:rPr>
          <w:rStyle w:val="Text6"/>
        </w:rPr>
        <w:t xml:space="preserve"> </w:t>
        <w:br w:clear="none"/>
      </w:r>
      <w:r>
        <w:rPr>
          <w:rStyle w:val="Text10"/>
        </w:rPr>
        <w:t xml:space="preserve">(</w:t>
        <w:br w:clear="none"/>
      </w:r>
      <w:r>
        <w:rPr>
          <w:rStyle w:val="Text19"/>
        </w:rPr>
        <w:t xml:space="preserve">$ver_num</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50606</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"ALTER USER:         %s\n"</w:t>
        <w:br w:clear="none"/>
      </w:r>
      <w:r>
        <w:rPr>
          <w:rStyle w:val="Text10"/>
        </w:rPr>
        <w:t xml:space="preserve">,</w:t>
        <w:br w:clear="none"/>
      </w:r>
      <w:r>
        <w:rPr>
          <w:rStyle w:val="Text6"/>
        </w:rPr>
        <w:t xml:space="preserve"> </w:t>
        <w:br w:clear="none"/>
      </w:r>
      <w:r>
        <w:rPr>
          <w:rStyle w:val="Text10"/>
        </w:rPr>
        <w:t xml:space="preserve">(</w:t>
        <w:br w:clear="none"/>
      </w:r>
      <w:r>
        <w:rPr>
          <w:rStyle w:val="Text19"/>
        </w:rPr>
        <w:t xml:space="preserve">$ver_num</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50607</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10"/>
        </w:rPr>
        <w:t xml:space="preserve">);</w:t>
        <w:br w:clear="none"/>
      </w:r>
      <w:r>
        <w:rPr>
          <w:rStyle w:val="Text6"/>
        </w:rPr>
        <w:t xml:space="preserve"/>
        <w:br w:clear="none"/>
      </w:r>
      <w:r>
        <w:rPr>
          <w:rStyle w:val="Text18"/>
        </w:rPr>
        <w:t xml:space="preserve">printf</w:t>
        <w:br w:clear="none"/>
      </w:r>
      <w:r>
        <w:rPr>
          <w:rStyle w:val="Text6"/>
        </w:rPr>
        <w:t xml:space="preserve"> </w:t>
        <w:br w:clear="none"/>
      </w:r>
      <w:r>
        <w:t xml:space="preserve">"INSERT DELAYED:     %s\n"</w:t>
        <w:br w:clear="none"/>
      </w:r>
      <w:r>
        <w:rPr>
          <w:rStyle w:val="Text10"/>
        </w:rPr>
        <w:t xml:space="preserve">,</w:t>
        <w:br w:clear="none"/>
      </w:r>
      <w:r>
        <w:rPr>
          <w:rStyle w:val="Text6"/>
        </w:rPr>
        <w:t xml:space="preserve"> </w:t>
        <w:br w:clear="none"/>
      </w:r>
      <w:r>
        <w:rPr>
          <w:rStyle w:val="Text10"/>
        </w:rPr>
        <w:t xml:space="preserve">(</w:t>
        <w:br w:clear="none"/>
      </w:r>
      <w:r>
        <w:rPr>
          <w:rStyle w:val="Text19"/>
        </w:rPr>
        <w:t xml:space="preserve">$ver_num</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50700</w:t>
        <w:br w:clear="none"/>
      </w:r>
      <w:r>
        <w:rPr>
          <w:rStyle w:val="Text6"/>
        </w:rPr>
        <w:t xml:space="preserve"> </w:t>
        <w:br w:clear="none"/>
      </w:r>
      <w:r>
        <w:rPr>
          <w:rStyle w:val="Text10"/>
        </w:rPr>
        <w:t xml:space="preserve">?</w:t>
        <w:br w:clear="none"/>
      </w:r>
      <w:r>
        <w:rPr>
          <w:rStyle w:val="Text6"/>
        </w:rPr>
        <w:t xml:space="preserve"> </w:t>
        <w:br w:clear="none"/>
      </w:r>
      <w:r>
        <w:t xml:space="preserve">"no"</w:t>
        <w:br w:clear="none"/>
      </w:r>
      <w:r>
        <w:rPr>
          <w:rStyle w:val="Text6"/>
        </w:rPr>
        <w:t xml:space="preserve"> </w:t>
        <w:br w:clear="none"/>
      </w:r>
      <w:r>
        <w:rPr>
          <w:rStyle w:val="Text10"/>
        </w:rPr>
        <w:t xml:space="preserve">:</w:t>
        <w:br w:clear="none"/>
      </w:r>
      <w:r>
        <w:rPr>
          <w:rStyle w:val="Text6"/>
        </w:rPr>
        <w:t xml:space="preserve"> </w:t>
        <w:br w:clear="none"/>
      </w:r>
      <w:r>
        <w:t xml:space="preserve">"yes"</w:t>
        <w:br w:clear="none"/>
      </w:r>
      <w:r>
        <w:rPr>
          <w:rStyle w:val="Text10"/>
        </w:rPr>
        <w:t xml:space="preserve">);</w:t>
        <w:br w:clear="none"/>
      </w:r>
    </w:p>
    <w:p>
      <w:pPr>
        <w:pStyle w:val="Normal"/>
      </w:pPr>
      <w:r>
        <w:t xml:space="preserve">The </w:t>
      </w:r>
      <w:r>
        <w:rPr>
          <w:rStyle w:val="Text1"/>
        </w:rPr>
        <w:t>recipes</w:t>
      </w:r>
      <w:r>
        <w:t xml:space="preserve"> distribution</w:t>
      </w:r>
      <w:r>
        <w:rPr>
          <w:rStyle w:val="Text79"/>
        </w:rPr>
        <w:bookmarkStart w:id="3882" w:name="idm45336873695504"/>
        <w:t/>
        <w:bookmarkEnd w:id="3882"/>
        <w:bookmarkStart w:id="3883" w:name="idm45336873600560"/>
        <w:t/>
        <w:bookmarkEnd w:id="3883"/>
      </w:r>
      <w:r>
        <w:t xml:space="preserve"> </w:t>
      </w:r>
      <w:r>
        <w:rPr>
          <w:rStyle w:val="Text15"/>
        </w:rPr>
        <w:t>metadata</w:t>
      </w:r>
      <w:r>
        <w:t xml:space="preserve"> directory contains </w:t>
      </w:r>
      <w:r>
        <w:rPr>
          <w:rStyle w:val="Text1"/>
        </w:rPr>
        <w:t>get_server_version()</w:t>
      </w:r>
      <w:r>
        <w:t xml:space="preserve"> implementations in other API languages, and the </w:t>
      </w:r>
      <w:r>
        <w:rPr>
          <w:rStyle w:val="Text15"/>
        </w:rPr>
        <w:t>routines</w:t>
      </w:r>
      <w:r>
        <w:t xml:space="preserve"> directory contains a </w:t>
      </w:r>
      <w:r>
        <w:rPr>
          <w:rStyle w:val="Text1"/>
        </w:rPr>
        <w:t>server_version()</w:t>
      </w:r>
      <w:r>
        <w:t xml:space="preserve"> stored function for use in SQL statements. The latter function returns only the numeric value because </w:t>
      </w:r>
      <w:r>
        <w:rPr>
          <w:rStyle w:val="Text1"/>
        </w:rPr>
        <w:t>VERSION()</w:t>
      </w:r>
      <w:r>
        <w:t xml:space="preserve"> already produces the string value. The following example shows how to use it to implement a stored procedure that enables password locking for </w:t>
      </w:r>
      <w:r>
        <w:rPr>
          <w:rStyle w:val="Text24"/>
        </w:rPr>
        <w:t>N</w:t>
      </w:r>
      <w:r>
        <w:t xml:space="preserve"> failed login attempts if the server is recent enough to support the </w:t>
      </w:r>
      <w:r>
        <w:rPr>
          <w:rStyle w:val="Text1"/>
        </w:rPr>
        <w:t>ALTER USER...FAILED_LOGIN_ATTEMPTS</w:t>
      </w:r>
      <w:r>
        <w:t xml:space="preserve"> statement (MySQL 8.0.19 or later):</w:t>
      </w:r>
    </w:p>
    <w:p>
      <w:pPr>
        <w:pStyle w:val="Para 09"/>
      </w:pPr>
      <w:r>
        <w:rPr>
          <w:rStyle w:val="Text4"/>
        </w:rPr>
        <w:t xml:space="preserve">CREATE</w:t>
        <w:br w:clear="none"/>
      </w:r>
      <w:r>
        <w:rPr>
          <w:rStyle w:val="Text6"/>
        </w:rPr>
        <w:t xml:space="preserve"> </w:t>
        <w:br w:clear="none"/>
      </w:r>
      <w:r>
        <w:rPr>
          <w:rStyle w:val="Text4"/>
        </w:rPr>
        <w:t xml:space="preserve">PROCEDURE</w:t>
        <w:br w:clear="none"/>
      </w:r>
      <w:r>
        <w:rPr>
          <w:rStyle w:val="Text6"/>
        </w:rPr>
        <w:t xml:space="preserve"> </w:t>
        <w:br w:clear="none"/>
      </w:r>
      <w:r>
        <w:t xml:space="preserve">enable_failed_login_attempts</w:t>
        <w:br w:clear="none"/>
      </w:r>
      <w:r>
        <w:rPr>
          <w:rStyle w:val="Text10"/>
        </w:rPr>
        <w:t xml:space="preserve">(</w:t>
        <w:br w:clear="none"/>
      </w:r>
      <w:r>
        <w:rPr>
          <w:rStyle w:val="Text6"/>
        </w:rPr>
        <w:t xml:space="preserve"/>
        <w:br w:clear="none"/>
        <w:t xml:space="preserve">                                  </w:t>
        <w:br w:clear="none"/>
      </w:r>
      <w:r>
        <w:rPr>
          <w:rStyle w:val="Text4"/>
        </w:rPr>
        <w:t xml:space="preserve">user</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t>
        <w:br w:clear="none"/>
      </w:r>
      <w:r>
        <w:rPr>
          <w:rStyle w:val="Text4"/>
        </w:rPr>
        <w:t xml:space="preserve">host</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t>
        <w:br w:clear="none"/>
      </w:r>
      <w:r>
        <w:t xml:space="preserve">failed_attempts</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r>
      <w:r>
        <w:rPr>
          <w:rStyle w:val="Text4"/>
        </w:rPr>
        <w:t xml:space="preserve">BEGIN</w:t>
        <w:br w:clear="none"/>
      </w:r>
      <w:r>
        <w:rPr>
          <w:rStyle w:val="Text6"/>
        </w:rPr>
        <w:t xml:space="preserve"/>
        <w:br w:clear="none"/>
        <w:t xml:space="preserve">  </w:t>
        <w:br w:clear="none"/>
      </w:r>
      <w:r>
        <w:rPr>
          <w:rStyle w:val="Text4"/>
        </w:rPr>
        <w:t xml:space="preserve">DECLARE</w:t>
        <w:br w:clear="none"/>
      </w:r>
      <w:r>
        <w:rPr>
          <w:rStyle w:val="Text6"/>
        </w:rPr>
        <w:t xml:space="preserve"> </w:t>
        <w:br w:clear="none"/>
      </w:r>
      <w:r>
        <w:t xml:space="preserve">account</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account</w:t>
        <w:br w:clear="none"/>
      </w:r>
      <w:r>
        <w:rPr>
          <w:rStyle w:val="Text6"/>
        </w:rPr>
        <w:t xml:space="preserve"> </w:t>
        <w:br w:clear="none"/>
      </w:r>
      <w:r>
        <w:rPr>
          <w:rStyle w:val="Text9"/>
        </w:rPr>
        <w:t xml:space="preserve">=</w:t>
        <w:br w:clear="none"/>
      </w:r>
      <w:r>
        <w:rPr>
          <w:rStyle w:val="Text6"/>
        </w:rPr>
        <w:t xml:space="preserve"> </w:t>
        <w:br w:clear="none"/>
      </w:r>
      <w:r>
        <w:t xml:space="preserve">CONCAT</w:t>
        <w:br w:clear="none"/>
      </w:r>
      <w:r>
        <w:rPr>
          <w:rStyle w:val="Text10"/>
        </w:rPr>
        <w:t xml:space="preserve">(</w:t>
        <w:br w:clear="none"/>
      </w:r>
      <w:r>
        <w:t xml:space="preserve">QUOTE</w:t>
        <w:br w:clear="none"/>
      </w:r>
      <w:r>
        <w:rPr>
          <w:rStyle w:val="Text10"/>
        </w:rPr>
        <w:t xml:space="preserve">(</w:t>
        <w:br w:clear="none"/>
      </w:r>
      <w:r>
        <w:rPr>
          <w:rStyle w:val="Text4"/>
        </w:rPr>
        <w:t xml:space="preserve">user</w:t>
        <w:br w:clear="none"/>
      </w:r>
      <w:r>
        <w:rPr>
          <w:rStyle w:val="Text10"/>
        </w:rPr>
        <w:t xml:space="preserve">),</w:t>
        <w:br w:clear="none"/>
      </w:r>
      <w:r>
        <w:rPr>
          <w:rStyle w:val="Text11"/>
        </w:rPr>
        <w:t xml:space="preserve">'@'</w:t>
        <w:br w:clear="none"/>
      </w:r>
      <w:r>
        <w:rPr>
          <w:rStyle w:val="Text10"/>
        </w:rPr>
        <w:t xml:space="preserve">,</w:t>
        <w:br w:clear="none"/>
      </w:r>
      <w:r>
        <w:t xml:space="preserve">QUOTE</w:t>
        <w:br w:clear="none"/>
      </w:r>
      <w:r>
        <w:rPr>
          <w:rStyle w:val="Text10"/>
        </w:rPr>
        <w:t xml:space="preserve">(</w:t>
        <w:br w:clear="none"/>
      </w:r>
      <w:r>
        <w:rPr>
          <w:rStyle w:val="Text4"/>
        </w:rPr>
        <w:t xml:space="preserve">host</w:t>
        <w:br w:clear="none"/>
      </w:r>
      <w:r>
        <w:rPr>
          <w:rStyle w:val="Text10"/>
        </w:rPr>
        <w:t xml:space="preserve">));</w:t>
        <w:br w:clear="none"/>
      </w:r>
      <w:r>
        <w:rPr>
          <w:rStyle w:val="Text6"/>
        </w:rPr>
        <w:t xml:space="preserve"/>
        <w:br w:clear="none"/>
        <w:t xml:space="preserve">  </w:t>
        <w:br w:clear="none"/>
      </w:r>
      <w:r>
        <w:t xml:space="preserve">IF</w:t>
        <w:br w:clear="none"/>
      </w:r>
      <w:r>
        <w:rPr>
          <w:rStyle w:val="Text6"/>
        </w:rPr>
        <w:t xml:space="preserve"> </w:t>
        <w:br w:clear="none"/>
      </w:r>
      <w:r>
        <w:t xml:space="preserve">server_version</w:t>
        <w:br w:clear="none"/>
      </w:r>
      <w:r>
        <w:rPr>
          <w:rStyle w:val="Text10"/>
        </w:rPr>
        <w:t xml:space="preserve">()</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80019</w:t>
        <w:br w:clear="none"/>
      </w:r>
      <w:r>
        <w:rPr>
          <w:rStyle w:val="Text6"/>
        </w:rPr>
        <w:t xml:space="preserve"> </w:t>
        <w:br w:clear="none"/>
      </w:r>
      <w:r>
        <w:rPr>
          <w:rStyle w:val="Text4"/>
        </w:rPr>
        <w:t xml:space="preserve">AND</w:t>
        <w:br w:clear="none"/>
      </w:r>
      <w:r>
        <w:rPr>
          <w:rStyle w:val="Text6"/>
        </w:rPr>
        <w:t xml:space="preserve"> </w:t>
        <w:br w:clear="none"/>
      </w:r>
      <w:r>
        <w:rPr>
          <w:rStyle w:val="Text4"/>
        </w:rPr>
        <w:t xml:space="preserve">user</w:t>
        <w:br w:clear="none"/>
      </w:r>
      <w:r>
        <w:rPr>
          <w:rStyle w:val="Text6"/>
        </w:rPr>
        <w:t xml:space="preserve"> </w:t>
        <w:br w:clear="none"/>
      </w:r>
      <w:r>
        <w:rPr>
          <w:rStyle w:val="Text9"/>
        </w:rPr>
        <w:t xml:space="preserve">&lt;&gt;</w:t>
        <w:br w:clear="none"/>
      </w:r>
      <w:r>
        <w:rPr>
          <w:rStyle w:val="Text6"/>
        </w:rPr>
        <w:t xml:space="preserve"> </w:t>
        <w:br w:clear="none"/>
      </w:r>
      <w:r>
        <w:rPr>
          <w:rStyle w:val="Text11"/>
        </w:rPr>
        <w:t xml:space="preserve">''</w:t>
        <w:br w:clear="none"/>
      </w:r>
      <w:r>
        <w:rPr>
          <w:rStyle w:val="Text6"/>
        </w:rPr>
        <w:t xml:space="preserve"> </w:t>
        <w:br w:clear="none"/>
      </w:r>
      <w:r>
        <w:rPr>
          <w:rStyle w:val="Text4"/>
        </w:rPr>
        <w:t xml:space="preserve">THEN</w:t>
        <w:br w:clear="none"/>
      </w:r>
      <w:r>
        <w:rPr>
          <w:rStyle w:val="Text6"/>
        </w:rPr>
        <w:t xml:space="preserve"/>
        <w:br w:clear="none"/>
        <w:t xml:space="preserve">    </w:t>
        <w:br w:clear="none"/>
      </w:r>
      <w:r>
        <w:rPr>
          <w:rStyle w:val="Text4"/>
        </w:rPr>
        <w:t xml:space="preserve">CALL</w:t>
        <w:br w:clear="none"/>
      </w:r>
      <w:r>
        <w:rPr>
          <w:rStyle w:val="Text6"/>
        </w:rPr>
        <w:t xml:space="preserve"> </w:t>
        <w:br w:clear="none"/>
      </w:r>
      <w:r>
        <w:t xml:space="preserve">exec_stmt</w:t>
        <w:br w:clear="none"/>
      </w:r>
      <w:r>
        <w:rPr>
          <w:rStyle w:val="Text10"/>
        </w:rPr>
        <w:t xml:space="preserve">(</w:t>
        <w:br w:clear="none"/>
      </w:r>
      <w:r>
        <w:t xml:space="preserve">CONCAT</w:t>
        <w:br w:clear="none"/>
      </w:r>
      <w:r>
        <w:rPr>
          <w:rStyle w:val="Text10"/>
        </w:rPr>
        <w:t xml:space="preserve">(</w:t>
        <w:br w:clear="none"/>
      </w:r>
      <w:r>
        <w:rPr>
          <w:rStyle w:val="Text11"/>
        </w:rPr>
        <w:t xml:space="preserve">'ALTER USER '</w:t>
        <w:br w:clear="none"/>
      </w:r>
      <w:r>
        <w:rPr>
          <w:rStyle w:val="Text10"/>
        </w:rPr>
        <w:t xml:space="preserve">,</w:t>
        <w:br w:clear="none"/>
      </w:r>
      <w:r>
        <w:t xml:space="preserve">account</w:t>
        <w:br w:clear="none"/>
      </w:r>
      <w:r>
        <w:rPr>
          <w:rStyle w:val="Text10"/>
        </w:rPr>
        <w:t xml:space="preserve">,</w:t>
        <w:br w:clear="none"/>
      </w:r>
      <w:r>
        <w:rPr>
          <w:rStyle w:val="Text11"/>
        </w:rPr>
        <w:t xml:space="preserve">' </w:t>
        <w:br w:clear="none"/>
      </w:r>
      <w:r>
        <w:rPr>
          <w:rStyle w:val="Text6"/>
        </w:rPr>
        <w:t xml:space="preserve"/>
        <w:br w:clear="none"/>
      </w:r>
      <w:r>
        <w:rPr>
          <w:rStyle w:val="Text11"/>
        </w:rPr>
        <w:t xml:space="preserve">                   FAILED_LOGIN_ATTEMPTS '</w:t>
        <w:br w:clear="none"/>
      </w:r>
      <w:r>
        <w:rPr>
          <w:rStyle w:val="Text10"/>
        </w:rPr>
        <w:t xml:space="preserve">,</w:t>
        <w:br w:clear="none"/>
      </w:r>
      <w:r>
        <w:rPr>
          <w:rStyle w:val="Text6"/>
        </w:rPr>
        <w:t xml:space="preserve"> </w:t>
        <w:br w:clear="none"/>
      </w:r>
      <w:r>
        <w:t xml:space="preserve">failed_attempts</w:t>
        <w:br w:clear="none"/>
      </w:r>
      <w:r>
        <w:rPr>
          <w:rStyle w:val="Text10"/>
        </w:rPr>
        <w:t xml:space="preserve">));</w:t>
        <w:br w:clear="none"/>
      </w:r>
      <w:r>
        <w:rPr>
          <w:rStyle w:val="Text6"/>
        </w:rPr>
        <w:t xml:space="preserve"/>
        <w:br w:clear="none"/>
        <w:t xml:space="preserve">  </w:t>
        <w:br w:clear="none"/>
      </w:r>
      <w:r>
        <w:rPr>
          <w:rStyle w:val="Text4"/>
        </w:rPr>
        <w:t xml:space="preserve">END</w:t>
        <w:br w:clear="none"/>
      </w:r>
      <w:r>
        <w:rPr>
          <w:rStyle w:val="Text6"/>
        </w:rPr>
        <w:t xml:space="preserve"> </w:t>
        <w:br w:clear="none"/>
      </w:r>
      <w:r>
        <w:t xml:space="preserve">IF</w:t>
        <w:br w:clear="none"/>
      </w:r>
      <w:r>
        <w:rPr>
          <w:rStyle w:val="Text10"/>
        </w:rPr>
        <w:t xml:space="preserve">;</w:t>
        <w:br w:clear="none"/>
      </w:r>
      <w:r>
        <w:rPr>
          <w:rStyle w:val="Text6"/>
        </w:rPr>
        <w:t xml:space="preserve"/>
        <w:br w:clear="none"/>
      </w:r>
      <w:r>
        <w:rPr>
          <w:rStyle w:val="Text4"/>
        </w:rPr>
        <w:t xml:space="preserve">END</w:t>
        <w:br w:clear="none"/>
      </w:r>
      <w:r>
        <w:rPr>
          <w:rStyle w:val="Text10"/>
        </w:rPr>
        <w:t xml:space="preserve">;</w:t>
        <w:br w:clear="none"/>
      </w:r>
    </w:p>
    <w:p>
      <w:pPr>
        <w:pStyle w:val="Normal"/>
      </w:pPr>
      <w:r>
        <w:rPr>
          <w:rStyle w:val="Text1"/>
        </w:rPr>
        <w:t>expire_password()</w:t>
      </w:r>
      <w:r>
        <w:t xml:space="preserve"> requires the </w:t>
      </w:r>
      <w:r>
        <w:rPr>
          <w:rStyle w:val="Text1"/>
        </w:rPr>
        <w:t>exec_stmt()</w:t>
      </w:r>
      <w:r>
        <w:t xml:space="preserve"> helper routine (see </w:t>
      </w:r>
      <w:hyperlink w:anchor="11_6_Writing_Helper_Routines_for">
        <w:r>
          <w:rPr>
            <w:rStyle w:val="Text2"/>
          </w:rPr>
          <w:t>Recipe 11.6</w:t>
        </w:r>
      </w:hyperlink>
      <w:r>
        <w:t xml:space="preserve">). Both are available in the </w:t>
      </w:r>
      <w:r>
        <w:rPr>
          <w:rStyle w:val="Text15"/>
        </w:rPr>
        <w:t>routines</w:t>
      </w:r>
      <w:r>
        <w:t xml:space="preserve"> directory. For more information about password expiration, see </w:t>
      </w:r>
      <w:hyperlink w:anchor="24_5_Expiring_PasswordsProblemYo">
        <w:r>
          <w:rPr>
            <w:rStyle w:val="Text2"/>
          </w:rPr>
          <w:t>Recipe 24.5</w:t>
        </w:r>
      </w:hyperlink>
      <w:r>
        <w:t>.</w:t>
      </w:r>
    </w:p>
    <w:p>
      <w:bookmarkStart w:id="3884" w:name="12_9_Getting_Child_Tables_That_R"/>
      <w:pPr>
        <w:keepNext/>
        <w:pStyle w:val="Heading 1"/>
      </w:pPr>
      <w:r>
        <w:t>12.9 Getting Child Tables That Reference a Specific Table via Foreign Key Constraints</w:t>
      </w:r>
      <w:bookmarkEnd w:id="3884"/>
    </w:p>
    <w:p>
      <w:bookmarkStart w:id="3885" w:name="Problem_________You_want_to_know"/>
      <w:pPr>
        <w:keepNext/>
        <w:pStyle w:val="Heading 2"/>
      </w:pPr>
      <w:r>
        <w:t>Problem</w:t>
      </w:r>
      <w:bookmarkEnd w:id="3885"/>
    </w:p>
    <w:p>
      <w:pPr>
        <w:pStyle w:val="Normal"/>
      </w:pPr>
      <w:r>
        <w:t>You want to know which other tables refer to your table as the parent via foreign key constraints.</w:t>
      </w:r>
      <w:r>
        <w:rPr>
          <w:rStyle w:val="Text79"/>
        </w:rPr>
        <w:bookmarkStart w:id="3886" w:name="idm45336873488208"/>
        <w:t/>
        <w:bookmarkEnd w:id="3886"/>
        <w:bookmarkStart w:id="3887" w:name="idm45336873487136"/>
        <w:t/>
        <w:bookmarkEnd w:id="3887"/>
        <w:bookmarkStart w:id="3888" w:name="idm45336873486064"/>
        <w:t/>
        <w:bookmarkEnd w:id="3888"/>
        <w:bookmarkStart w:id="3889" w:name="idm45336873484720"/>
        <w:t/>
        <w:bookmarkEnd w:id="3889"/>
      </w:r>
      <w:r>
        <w:t xml:space="preserve"> </w:t>
      </w:r>
    </w:p>
    <w:p>
      <w:bookmarkStart w:id="3890" w:name="Solution_________Query_the_INFOR"/>
      <w:pPr>
        <w:keepNext/>
        <w:pStyle w:val="Heading 2"/>
      </w:pPr>
      <w:r>
        <w:t>Solution</w:t>
      </w:r>
      <w:bookmarkEnd w:id="3890"/>
    </w:p>
    <w:p>
      <w:pPr>
        <w:pStyle w:val="Para 26"/>
      </w:pPr>
      <w:r>
        <w:rPr>
          <w:rStyle w:val="Text28"/>
        </w:rPr>
        <w:t xml:space="preserve">Query the </w:t>
      </w:r>
      <w:r>
        <w:t>INFORMATION_SCHEMA.TABLE_CONSTRAINTS</w:t>
      </w:r>
      <w:r>
        <w:rPr>
          <w:rStyle w:val="Text28"/>
        </w:rPr>
        <w:t xml:space="preserve"> and⁠ </w:t>
      </w:r>
      <w:r>
        <w:t>INFORMA⁠TION_SCHEMA.⁠KEY_​COLUMN_USAGE</w:t>
      </w:r>
      <w:r>
        <w:rPr>
          <w:rStyle w:val="Text28"/>
        </w:rPr>
        <w:t xml:space="preserve"> tables. </w:t>
      </w:r>
    </w:p>
    <w:p>
      <w:bookmarkStart w:id="3891" w:name="Discussion_________Foreign_key_c"/>
      <w:pPr>
        <w:keepNext/>
        <w:pStyle w:val="Heading 2"/>
      </w:pPr>
      <w:r>
        <w:t>Discussion</w:t>
      </w:r>
      <w:bookmarkEnd w:id="3891"/>
    </w:p>
    <w:p>
      <w:pPr>
        <w:pStyle w:val="Normal"/>
      </w:pPr>
      <w:r>
        <w:t>Foreign key constraints provide integrity checks,</w:t>
      </w:r>
      <w:r>
        <w:rPr>
          <w:rStyle w:val="Text79"/>
        </w:rPr>
        <w:bookmarkStart w:id="3892" w:name="idm45336873480560"/>
        <w:t/>
        <w:bookmarkEnd w:id="3892"/>
      </w:r>
      <w:r>
        <w:t xml:space="preserve"> as we discuss in </w:t>
      </w:r>
      <w:hyperlink w:anchor="Using_Foreign_Keys_to_Enforce_Re">
        <w:r>
          <w:rPr>
            <w:rStyle w:val="Text2"/>
          </w:rPr>
          <w:t xml:space="preserve">“Using Foreign Keys to Enforce Referential Integrity and </w:t>
          <w:t>Prevent Mismatches</w:t>
          <w:t>”</w:t>
        </w:r>
      </w:hyperlink>
      <w:r>
        <w:t xml:space="preserve">. They do it by preventing statements that modify data, referenced by the linked table, to execute if the result of the statement can break integrity. Foreign keys help keeping the data correct, but at the same time they can raise SQL errors that are hard to troubleshoot. And while it is easy to figure out which table is a parent for the particular child, it is not easy to find which table is a child of the particular parent. Still it would be good to know if a table is referenced by a child in case you plan to modify it. </w:t>
      </w:r>
    </w:p>
    <w:p>
      <w:pPr>
        <w:pStyle w:val="Normal"/>
      </w:pPr>
      <w:r>
        <w:t xml:space="preserve">The </w:t>
      </w:r>
      <w:r>
        <w:rPr>
          <w:rStyle w:val="Text1"/>
        </w:rPr>
        <w:t>INFORMATION_SCHEMA.TABLE_CONSTRAINTS</w:t>
      </w:r>
      <w:r>
        <w:t xml:space="preserve"> table contains all the constraints created for your MySQL installation. To select foreign key constraints, narrow your search with the </w:t>
      </w:r>
      <w:r>
        <w:rPr>
          <w:rStyle w:val="Text1"/>
        </w:rPr>
        <w:t>WHERE CONSTRAINT_TYPE='FOREIGN KEY'</w:t>
      </w:r>
      <w:r>
        <w:t xml:space="preserve"> clause: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TABLE_SCHEMA</w:t>
        <w:br w:clear="none"/>
      </w:r>
      <w:r>
        <w:rPr>
          <w:rStyle w:val="Text27"/>
        </w:rPr>
        <w:t xml:space="preserve">,</w:t>
        <w:br w:clear="none"/>
      </w:r>
      <w:r>
        <w:rPr>
          <w:rStyle w:val="Text20"/>
        </w:rPr>
        <w:t xml:space="preserve"> </w:t>
        <w:br w:clear="none"/>
      </w:r>
      <w:r>
        <w:rPr>
          <w:rStyle w:val="Text14"/>
        </w:rPr>
        <w:t xml:space="preserve">TABLE_NAME</w:t>
        <w:br w:clear="none"/>
      </w:r>
      <w:r>
        <w:rPr>
          <w:rStyle w:val="Text27"/>
        </w:rPr>
        <w:t xml:space="preserve">,</w:t>
        <w:br w:clear="none"/>
      </w:r>
      <w:r>
        <w:rPr>
          <w:rStyle w:val="Text20"/>
        </w:rPr>
        <w:t xml:space="preserve"> </w:t>
        <w:br w:clear="none"/>
      </w:r>
      <w:r>
        <w:rPr>
          <w:rStyle w:val="Text14"/>
        </w:rPr>
        <w:t xml:space="preserve">CONSTRAINT_NAME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TABLE_CONSTRAINTS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CONSTRAINT_TYPE</w:t>
        <w:br w:clear="none"/>
      </w:r>
      <w:r>
        <w:rPr>
          <w:rStyle w:val="Text32"/>
        </w:rPr>
        <w:t xml:space="preserve">=</w:t>
        <w:br w:clear="none"/>
      </w:r>
      <w:r>
        <w:rPr>
          <w:rStyle w:val="Text22"/>
        </w:rPr>
        <w:t xml:space="preserve">'FOREIGN KEY'</w:t>
        <w:br w:clear="none"/>
      </w:r>
      <w:r>
        <w:rPr>
          <w:rStyle w:val="Text20"/>
        </w:rPr>
        <w:t xml:space="preserve"> </w:t>
        <w:br w:clear="none"/>
      </w:r>
      <w:r>
        <w:rPr>
          <w:rStyle w:val="Text14"/>
        </w:rPr>
        <w:t xml:space="preserve">AND</w:t>
        <w:br w:clear="none"/>
      </w:r>
      <w:r>
        <w:rPr>
          <w:rStyle w:val="Text20"/>
        </w:rPr>
        <w:t xml:space="preserve"> </w:t>
        <w:br w:clear="none"/>
      </w:r>
      <w:r>
        <w:rPr>
          <w:rStyle w:val="Text17"/>
        </w:rPr>
        <w:t xml:space="preserve">TABLE_SCHEMA</w:t>
        <w:br w:clear="none"/>
      </w:r>
      <w:r>
        <w:rPr>
          <w:rStyle w:val="Text32"/>
        </w:rPr>
        <w:t xml:space="preserve">=</w:t>
        <w:br w:clear="none"/>
      </w:r>
      <w:r>
        <w:rPr>
          <w:rStyle w:val="Text22"/>
        </w:rPr>
        <w:t xml:space="preserve">'cookbook'</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TABLE_SCHEMA</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TABLE_NAME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CONSTRAINT_NAME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movies_actors_link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movies_actors_link_ibfk_1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movies_actors_link</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movies_actors_link_ibfk_2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preceding listing prints the foreign keys we created for the example in </w:t>
      </w:r>
      <w:hyperlink w:anchor="11_10_Logging_Errors_by_Accessin">
        <w:r>
          <w:rPr>
            <w:rStyle w:val="Text2"/>
          </w:rPr>
          <w:t>Recipe 11.10</w:t>
        </w:r>
      </w:hyperlink>
      <w:r>
        <w:t xml:space="preserve">. However, this output still lists only the child table. To find out which table is the parent, we need to join </w:t>
      </w:r>
      <w:r>
        <w:rPr>
          <w:rStyle w:val="Text1"/>
        </w:rPr>
        <w:t>INFORMATION_SCHEMA.TABLE_CONSTRAINTS</w:t>
      </w:r>
      <w:r>
        <w:t xml:space="preserve"> with the </w:t>
      </w:r>
      <w:r>
        <w:rPr>
          <w:rStyle w:val="Text1"/>
        </w:rPr>
        <w:t>INFORMATION_SCHEMA.KEY_COLUMN_USAGE</w:t>
      </w:r>
      <w:r>
        <w:t xml:space="preserve"> table: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ku</w:t>
        <w:br w:clear="none"/>
      </w:r>
      <w:r>
        <w:rPr>
          <w:rStyle w:val="Text27"/>
        </w:rPr>
        <w:t xml:space="preserve">.</w:t>
        <w:br w:clear="none"/>
      </w:r>
      <w:r>
        <w:rPr>
          <w:rStyle w:val="Text14"/>
        </w:rPr>
        <w:t xml:space="preserve">CONSTRAINT_NAME</w:t>
        <w:br w:clear="none"/>
      </w:r>
      <w:r>
        <w:rPr>
          <w:rStyle w:val="Text27"/>
        </w:rPr>
        <w:t xml:space="preserve">,</w:t>
        <w:br w:clear="none"/>
      </w:r>
      <w:r>
        <w:rPr>
          <w:rStyle w:val="Text20"/>
        </w:rPr>
        <w:t xml:space="preserve"> </w:t>
        <w:br w:clear="none"/>
      </w:r>
      <w:r>
        <w:rPr>
          <w:rStyle w:val="Text13"/>
        </w:rPr>
        <w:t xml:space="preserve">ku</w:t>
        <w:br w:clear="none"/>
      </w:r>
      <w:r>
        <w:rPr>
          <w:rStyle w:val="Text27"/>
        </w:rPr>
        <w:t xml:space="preserve">.</w:t>
        <w:br w:clear="none"/>
      </w:r>
      <w:r>
        <w:rPr>
          <w:rStyle w:val="Text14"/>
        </w:rPr>
        <w:t xml:space="preserve">TABLE_NAME</w:t>
        <w:br w:clear="none"/>
      </w:r>
      <w:r>
        <w:rPr>
          <w:rStyle w:val="Text27"/>
        </w:rPr>
        <w:t xml:space="preserve">,</w:t>
        <w:br w:clear="none"/>
      </w:r>
      <w:r>
        <w:rPr>
          <w:rStyle w:val="Text20"/>
        </w:rPr>
        <w:t xml:space="preserve"> </w:t>
        <w:br w:clear="none"/>
      </w:r>
      <w:r>
        <w:rPr>
          <w:rStyle w:val="Text13"/>
        </w:rPr>
        <w:t xml:space="preserve">ku</w:t>
        <w:br w:clear="none"/>
      </w:r>
      <w:r>
        <w:rPr>
          <w:rStyle w:val="Text27"/>
        </w:rPr>
        <w:t xml:space="preserve">.</w:t>
        <w:br w:clear="none"/>
      </w:r>
      <w:r>
        <w:rPr>
          <w:rStyle w:val="Text14"/>
        </w:rPr>
        <w:t xml:space="preserve">COLUMN_NAME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ku</w:t>
        <w:br w:clear="none"/>
      </w:r>
      <w:r>
        <w:rPr>
          <w:rStyle w:val="Text27"/>
        </w:rPr>
        <w:t xml:space="preserve">.</w:t>
        <w:br w:clear="none"/>
      </w:r>
      <w:r>
        <w:rPr>
          <w:rStyle w:val="Text13"/>
        </w:rPr>
        <w:t xml:space="preserve">REFERENCED_TABLE_NAME</w:t>
        <w:br w:clear="none"/>
      </w:r>
      <w:r>
        <w:rPr>
          <w:rStyle w:val="Text27"/>
        </w:rPr>
        <w:t xml:space="preserve">,</w:t>
        <w:br w:clear="none"/>
      </w:r>
      <w:r>
        <w:rPr>
          <w:rStyle w:val="Text20"/>
        </w:rPr>
        <w:t xml:space="preserve"> </w:t>
        <w:br w:clear="none"/>
      </w:r>
      <w:r>
        <w:rPr>
          <w:rStyle w:val="Text13"/>
        </w:rPr>
        <w:t xml:space="preserve">ku</w:t>
        <w:br w:clear="none"/>
      </w:r>
      <w:r>
        <w:rPr>
          <w:rStyle w:val="Text27"/>
        </w:rPr>
        <w:t xml:space="preserve">.</w:t>
        <w:br w:clear="none"/>
      </w:r>
      <w:r>
        <w:rPr>
          <w:rStyle w:val="Text13"/>
        </w:rPr>
        <w:t xml:space="preserve">REFERENCED_COLUMN_NAME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TABLE_CONSTRAINTS</w:t>
        <w:br w:clear="none"/>
      </w:r>
      <w:r>
        <w:rPr>
          <w:rStyle w:val="Text20"/>
        </w:rPr>
        <w:t xml:space="preserve"> </w:t>
        <w:br w:clear="none"/>
      </w:r>
      <w:r>
        <w:rPr>
          <w:rStyle w:val="Text13"/>
        </w:rPr>
        <w:t xml:space="preserve">tc</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JOIN</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KEY_COLUMN_USAGE</w:t>
        <w:br w:clear="none"/>
      </w:r>
      <w:r>
        <w:rPr>
          <w:rStyle w:val="Text20"/>
        </w:rPr>
        <w:t xml:space="preserve"> </w:t>
        <w:br w:clear="none"/>
      </w:r>
      <w:r>
        <w:rPr>
          <w:rStyle w:val="Text13"/>
        </w:rPr>
        <w:t xml:space="preserve">ku</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USING</w:t>
        <w:br w:clear="none"/>
      </w:r>
      <w:r>
        <w:rPr>
          <w:rStyle w:val="Text20"/>
        </w:rPr>
        <w:t xml:space="preserve"> </w:t>
        <w:br w:clear="none"/>
      </w:r>
      <w:r>
        <w:rPr>
          <w:rStyle w:val="Text27"/>
        </w:rPr>
        <w:t xml:space="preserve">(</w:t>
        <w:br w:clear="none"/>
      </w:r>
      <w:r>
        <w:rPr>
          <w:rStyle w:val="Text14"/>
        </w:rPr>
        <w:t xml:space="preserve">CONSTRAINT_NAME</w:t>
        <w:br w:clear="none"/>
      </w:r>
      <w:r>
        <w:rPr>
          <w:rStyle w:val="Text27"/>
        </w:rPr>
        <w:t xml:space="preserve">,</w:t>
        <w:br w:clear="none"/>
      </w:r>
      <w:r>
        <w:rPr>
          <w:rStyle w:val="Text20"/>
        </w:rPr>
        <w:t xml:space="preserve"> </w:t>
        <w:br w:clear="none"/>
      </w:r>
      <w:r>
        <w:rPr>
          <w:rStyle w:val="Text13"/>
        </w:rPr>
        <w:t xml:space="preserve">TABLE_SCHEMA</w:t>
        <w:br w:clear="none"/>
      </w:r>
      <w:r>
        <w:rPr>
          <w:rStyle w:val="Text27"/>
        </w:rPr>
        <w:t xml:space="preserve">,</w:t>
        <w:br w:clear="none"/>
      </w:r>
      <w:r>
        <w:rPr>
          <w:rStyle w:val="Text20"/>
        </w:rPr>
        <w:t xml:space="preserve"> </w:t>
        <w:br w:clear="none"/>
      </w:r>
      <w:r>
        <w:rPr>
          <w:rStyle w:val="Text14"/>
        </w:rPr>
        <w:t xml:space="preserve">TABLE_NAME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CONSTRAINT_TYPE</w:t>
        <w:br w:clear="none"/>
      </w:r>
      <w:r>
        <w:rPr>
          <w:rStyle w:val="Text32"/>
        </w:rPr>
        <w:t xml:space="preserve">=</w:t>
        <w:br w:clear="none"/>
      </w:r>
      <w:r>
        <w:rPr>
          <w:rStyle w:val="Text22"/>
        </w:rPr>
        <w:t xml:space="preserve">'FOREIGN KEY'</w:t>
        <w:br w:clear="none"/>
      </w:r>
      <w:r>
        <w:rPr>
          <w:rStyle w:val="Text20"/>
        </w:rPr>
        <w:t xml:space="preserve"> </w:t>
        <w:br w:clear="none"/>
      </w:r>
      <w:r>
        <w:rPr>
          <w:rStyle w:val="Text14"/>
        </w:rPr>
        <w:t xml:space="preserve">AND</w:t>
        <w:br w:clear="none"/>
      </w:r>
      <w:r>
        <w:rPr>
          <w:rStyle w:val="Text20"/>
        </w:rPr>
        <w:t xml:space="preserve"> </w:t>
        <w:br w:clear="none"/>
      </w:r>
      <w:r>
        <w:rPr>
          <w:rStyle w:val="Text13"/>
        </w:rPr>
        <w:t xml:space="preserve">ku</w:t>
        <w:br w:clear="none"/>
      </w:r>
      <w:r>
        <w:rPr>
          <w:rStyle w:val="Text27"/>
        </w:rPr>
        <w:t xml:space="preserve">.</w:t>
        <w:br w:clear="none"/>
      </w:r>
      <w:r>
        <w:rPr>
          <w:rStyle w:val="Text13"/>
        </w:rPr>
        <w:t xml:space="preserve">TABLE_SCHEMA</w:t>
        <w:br w:clear="none"/>
      </w:r>
      <w:r>
        <w:rPr>
          <w:rStyle w:val="Text32"/>
        </w:rPr>
        <w:t xml:space="preserve">=</w:t>
        <w:br w:clear="none"/>
      </w:r>
      <w:r>
        <w:rPr>
          <w:rStyle w:val="Text22"/>
        </w:rPr>
        <w:t xml:space="preserve">'cookbook'</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CONSTRAINT_NAME</w:t>
        <w:br w:clear="none"/>
      </w:r>
      <w:r>
        <w:rPr>
          <w:rStyle w:val="Text10"/>
        </w:rPr>
        <w:t xml:space="preserve">:</w:t>
        <w:br w:clear="none"/>
      </w:r>
      <w:r>
        <w:rPr>
          <w:rStyle w:val="Text8"/>
        </w:rPr>
        <w:t xml:space="preserve"> </w:t>
        <w:br w:clear="none"/>
      </w:r>
      <w:r>
        <w:t xml:space="preserve">movies_actors_link_ibfk_1</w:t>
        <w:br w:clear="none"/>
      </w:r>
      <w:r>
        <w:rPr>
          <w:rStyle w:val="Text8"/>
        </w:rPr>
        <w:t xml:space="preserve"/>
        <w:br w:clear="none"/>
        <w:t xml:space="preserve">            </w:t>
        <w:br w:clear="none"/>
      </w:r>
      <w:r>
        <w:rPr>
          <w:rStyle w:val="Text4"/>
        </w:rPr>
        <w:t xml:space="preserve">TABLE_NAME</w:t>
        <w:br w:clear="none"/>
      </w:r>
      <w:r>
        <w:rPr>
          <w:rStyle w:val="Text10"/>
        </w:rPr>
        <w:t xml:space="preserve">:</w:t>
        <w:br w:clear="none"/>
      </w:r>
      <w:r>
        <w:rPr>
          <w:rStyle w:val="Text8"/>
        </w:rPr>
        <w:t xml:space="preserve"> </w:t>
        <w:br w:clear="none"/>
      </w:r>
      <w:r>
        <w:t xml:space="preserve">movies_actors_link</w:t>
        <w:br w:clear="none"/>
      </w:r>
      <w:r>
        <w:rPr>
          <w:rStyle w:val="Text8"/>
        </w:rPr>
        <w:t xml:space="preserve"/>
        <w:br w:clear="none"/>
        <w:t xml:space="preserve">           </w:t>
        <w:br w:clear="none"/>
      </w:r>
      <w:r>
        <w:rPr>
          <w:rStyle w:val="Text4"/>
        </w:rPr>
        <w:t xml:space="preserve">COLUMN_NAME</w:t>
        <w:br w:clear="none"/>
      </w:r>
      <w:r>
        <w:rPr>
          <w:rStyle w:val="Text10"/>
        </w:rPr>
        <w:t xml:space="preserve">:</w:t>
        <w:br w:clear="none"/>
      </w:r>
      <w:r>
        <w:rPr>
          <w:rStyle w:val="Text8"/>
        </w:rPr>
        <w:t xml:space="preserve"> </w:t>
        <w:br w:clear="none"/>
      </w:r>
      <w:r>
        <w:t xml:space="preserve">movie_id</w:t>
        <w:br w:clear="none"/>
      </w:r>
      <w:r>
        <w:rPr>
          <w:rStyle w:val="Text8"/>
        </w:rPr>
        <w:t xml:space="preserve"/>
        <w:br w:clear="none"/>
        <w:t xml:space="preserve"> </w:t>
        <w:br w:clear="none"/>
      </w:r>
      <w:r>
        <w:t xml:space="preserve">REFERENCED_TABLE_NAME</w:t>
        <w:br w:clear="none"/>
      </w:r>
      <w:r>
        <w:rPr>
          <w:rStyle w:val="Text10"/>
        </w:rPr>
        <w:t xml:space="preserve">:</w:t>
        <w:br w:clear="none"/>
      </w:r>
      <w:r>
        <w:rPr>
          <w:rStyle w:val="Text8"/>
        </w:rPr>
        <w:t xml:space="preserve"> </w:t>
        <w:br w:clear="none"/>
      </w:r>
      <w:r>
        <w:t xml:space="preserve">movies</w:t>
        <w:br w:clear="none"/>
      </w:r>
      <w:r>
        <w:rPr>
          <w:rStyle w:val="Text8"/>
        </w:rPr>
        <w:t xml:space="preserve"/>
        <w:br w:clear="none"/>
      </w:r>
      <w:r>
        <w:t xml:space="preserve">REFERENCED_COLUMN_NAME</w:t>
        <w:br w:clear="none"/>
      </w:r>
      <w:r>
        <w:rPr>
          <w:rStyle w:val="Text10"/>
        </w:rPr>
        <w:t xml:space="preserve">:</w:t>
        <w:br w:clear="none"/>
      </w:r>
      <w:r>
        <w:rPr>
          <w:rStyle w:val="Text8"/>
        </w:rPr>
        <w:t xml:space="preserve"> </w:t>
        <w:br w:clear="none"/>
      </w:r>
      <w:r>
        <w:t xml:space="preserve">id</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CONSTRAINT_NAME</w:t>
        <w:br w:clear="none"/>
      </w:r>
      <w:r>
        <w:rPr>
          <w:rStyle w:val="Text10"/>
        </w:rPr>
        <w:t xml:space="preserve">:</w:t>
        <w:br w:clear="none"/>
      </w:r>
      <w:r>
        <w:rPr>
          <w:rStyle w:val="Text8"/>
        </w:rPr>
        <w:t xml:space="preserve"> </w:t>
        <w:br w:clear="none"/>
      </w:r>
      <w:r>
        <w:t xml:space="preserve">movies_actors_link_ibfk_2</w:t>
        <w:br w:clear="none"/>
      </w:r>
      <w:r>
        <w:rPr>
          <w:rStyle w:val="Text8"/>
        </w:rPr>
        <w:t xml:space="preserve"/>
        <w:br w:clear="none"/>
        <w:t xml:space="preserve">            </w:t>
        <w:br w:clear="none"/>
      </w:r>
      <w:r>
        <w:rPr>
          <w:rStyle w:val="Text4"/>
        </w:rPr>
        <w:t xml:space="preserve">TABLE_NAME</w:t>
        <w:br w:clear="none"/>
      </w:r>
      <w:r>
        <w:rPr>
          <w:rStyle w:val="Text10"/>
        </w:rPr>
        <w:t xml:space="preserve">:</w:t>
        <w:br w:clear="none"/>
      </w:r>
      <w:r>
        <w:rPr>
          <w:rStyle w:val="Text8"/>
        </w:rPr>
        <w:t xml:space="preserve"> </w:t>
        <w:br w:clear="none"/>
      </w:r>
      <w:r>
        <w:t xml:space="preserve">movies_actors_link</w:t>
        <w:br w:clear="none"/>
      </w:r>
      <w:r>
        <w:rPr>
          <w:rStyle w:val="Text8"/>
        </w:rPr>
        <w:t xml:space="preserve"/>
        <w:br w:clear="none"/>
        <w:t xml:space="preserve">           </w:t>
        <w:br w:clear="none"/>
      </w:r>
      <w:r>
        <w:rPr>
          <w:rStyle w:val="Text4"/>
        </w:rPr>
        <w:t xml:space="preserve">COLUMN_NAME</w:t>
        <w:br w:clear="none"/>
      </w:r>
      <w:r>
        <w:rPr>
          <w:rStyle w:val="Text10"/>
        </w:rPr>
        <w:t xml:space="preserve">:</w:t>
        <w:br w:clear="none"/>
      </w:r>
      <w:r>
        <w:rPr>
          <w:rStyle w:val="Text8"/>
        </w:rPr>
        <w:t xml:space="preserve"> </w:t>
        <w:br w:clear="none"/>
      </w:r>
      <w:r>
        <w:t xml:space="preserve">actor_id</w:t>
        <w:br w:clear="none"/>
      </w:r>
      <w:r>
        <w:rPr>
          <w:rStyle w:val="Text8"/>
        </w:rPr>
        <w:t xml:space="preserve"/>
        <w:br w:clear="none"/>
        <w:t xml:space="preserve"> </w:t>
        <w:br w:clear="none"/>
      </w:r>
      <w:r>
        <w:t xml:space="preserve">REFERENCED_TABLE_NAME</w:t>
        <w:br w:clear="none"/>
      </w:r>
      <w:r>
        <w:rPr>
          <w:rStyle w:val="Text10"/>
        </w:rPr>
        <w:t xml:space="preserve">:</w:t>
        <w:br w:clear="none"/>
      </w:r>
      <w:r>
        <w:rPr>
          <w:rStyle w:val="Text8"/>
        </w:rPr>
        <w:t xml:space="preserve"> </w:t>
        <w:br w:clear="none"/>
      </w:r>
      <w:r>
        <w:t xml:space="preserve">actors</w:t>
        <w:br w:clear="none"/>
      </w:r>
      <w:r>
        <w:rPr>
          <w:rStyle w:val="Text8"/>
        </w:rPr>
        <w:t xml:space="preserve"/>
        <w:br w:clear="none"/>
      </w:r>
      <w:r>
        <w:t xml:space="preserve">REFERENCED_COLUMN_NAME</w:t>
        <w:br w:clear="none"/>
      </w:r>
      <w:r>
        <w:rPr>
          <w:rStyle w:val="Text10"/>
        </w:rPr>
        <w:t xml:space="preserve">:</w:t>
        <w:br w:clear="none"/>
      </w:r>
      <w:r>
        <w:rPr>
          <w:rStyle w:val="Text8"/>
        </w:rPr>
        <w:t xml:space="preserve"> </w:t>
        <w:br w:clear="none"/>
      </w:r>
      <w:r>
        <w:t xml:space="preserve">id</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In the preceding listing, the </w:t>
      </w:r>
      <w:r>
        <w:rPr>
          <w:rStyle w:val="Text1"/>
        </w:rPr>
        <w:t>TABLE_NAME</w:t>
      </w:r>
      <w:r>
        <w:t xml:space="preserve"> and </w:t>
      </w:r>
      <w:r>
        <w:rPr>
          <w:rStyle w:val="Text1"/>
        </w:rPr>
        <w:t>COLUMN_NAME</w:t>
      </w:r>
      <w:r>
        <w:t xml:space="preserve"> columns refer to the child table, and the </w:t>
      </w:r>
      <w:r>
        <w:rPr>
          <w:rStyle w:val="Text1"/>
        </w:rPr>
        <w:t>REFERENCED_TABLE_NAME</w:t>
      </w:r>
      <w:r>
        <w:t xml:space="preserve"> and </w:t>
      </w:r>
      <w:r>
        <w:rPr>
          <w:rStyle w:val="Text1"/>
        </w:rPr>
        <w:t>REFERENCED_COLUMN_NAME</w:t>
      </w:r>
      <w:r>
        <w:t xml:space="preserve"> tables refer to the parent table. </w:t>
      </w:r>
    </w:p>
    <w:p>
      <w:pPr>
        <w:pStyle w:val="Normal"/>
      </w:pPr>
      <w:r>
        <w:t>For InnoDB tables, you can also query the</w:t>
      </w:r>
      <w:r>
        <w:rPr>
          <w:rStyle w:val="Text79"/>
        </w:rPr>
        <w:bookmarkStart w:id="3893" w:name="idm45336873058160"/>
        <w:t/>
        <w:bookmarkEnd w:id="3893"/>
      </w:r>
      <w:r>
        <w:t xml:space="preserve"> </w:t>
      </w:r>
      <w:r>
        <w:rPr>
          <w:rStyle w:val="Text1"/>
        </w:rPr>
        <w:t>INNODB_FOREIGN</w:t>
      </w:r>
      <w:r>
        <w:t xml:space="preserve"> and </w:t>
      </w:r>
      <w:r>
        <w:rPr>
          <w:rStyle w:val="Text1"/>
        </w:rPr>
        <w:t>INNODB_</w:t>
      </w:r>
      <w:r>
        <w:rPr>
          <w:rStyle w:val="Text44"/>
        </w:rPr>
        <w:t>FOREIGN_COLS</w:t>
      </w:r>
      <w:r>
        <w:t xml:space="preserve"> tables: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ID</w:t>
        <w:br w:clear="none"/>
      </w:r>
      <w:r>
        <w:rPr>
          <w:rStyle w:val="Text27"/>
        </w:rPr>
        <w:t xml:space="preserve">,</w:t>
        <w:br w:clear="none"/>
      </w:r>
      <w:r>
        <w:rPr>
          <w:rStyle w:val="Text20"/>
        </w:rPr>
        <w:t xml:space="preserve"> </w:t>
        <w:br w:clear="none"/>
      </w:r>
      <w:r>
        <w:rPr>
          <w:rStyle w:val="Text13"/>
        </w:rPr>
        <w:t xml:space="preserve">FOR_NAME</w:t>
        <w:br w:clear="none"/>
      </w:r>
      <w:r>
        <w:rPr>
          <w:rStyle w:val="Text27"/>
        </w:rPr>
        <w:t xml:space="preserve">,</w:t>
        <w:br w:clear="none"/>
      </w:r>
      <w:r>
        <w:rPr>
          <w:rStyle w:val="Text20"/>
        </w:rPr>
        <w:t xml:space="preserve"> </w:t>
        <w:br w:clear="none"/>
      </w:r>
      <w:r>
        <w:rPr>
          <w:rStyle w:val="Text13"/>
        </w:rPr>
        <w:t xml:space="preserve">FOR_COL_NAME</w:t>
        <w:br w:clear="none"/>
      </w:r>
      <w:r>
        <w:rPr>
          <w:rStyle w:val="Text27"/>
        </w:rPr>
        <w:t xml:space="preserve">,</w:t>
        <w:br w:clear="none"/>
      </w:r>
      <w:r>
        <w:rPr>
          <w:rStyle w:val="Text20"/>
        </w:rPr>
        <w:t xml:space="preserve"> </w:t>
        <w:br w:clear="none"/>
      </w:r>
      <w:r>
        <w:rPr>
          <w:rStyle w:val="Text13"/>
        </w:rPr>
        <w:t xml:space="preserve">REF_NAME</w:t>
        <w:br w:clear="none"/>
      </w:r>
      <w:r>
        <w:rPr>
          <w:rStyle w:val="Text27"/>
        </w:rPr>
        <w:t xml:space="preserve">,</w:t>
        <w:br w:clear="none"/>
      </w:r>
      <w:r>
        <w:rPr>
          <w:rStyle w:val="Text20"/>
        </w:rPr>
        <w:t xml:space="preserve"> </w:t>
        <w:br w:clear="none"/>
      </w:r>
      <w:r>
        <w:rPr>
          <w:rStyle w:val="Text13"/>
        </w:rPr>
        <w:t xml:space="preserve">REF_COL_NAME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INNODB_FOREIGN</w:t>
        <w:br w:clear="none"/>
      </w:r>
      <w:r>
        <w:rPr>
          <w:rStyle w:val="Text20"/>
        </w:rPr>
        <w:t xml:space="preserve"> </w:t>
        <w:br w:clear="none"/>
      </w:r>
      <w:r>
        <w:rPr>
          <w:rStyle w:val="Text14"/>
        </w:rPr>
        <w:t xml:space="preserve">JOIN</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INFORMATION_SCHEMA</w:t>
        <w:br w:clear="none"/>
      </w:r>
      <w:r>
        <w:rPr>
          <w:rStyle w:val="Text27"/>
        </w:rPr>
        <w:t xml:space="preserve">.</w:t>
        <w:br w:clear="none"/>
      </w:r>
      <w:r>
        <w:rPr>
          <w:rStyle w:val="Text13"/>
        </w:rPr>
        <w:t xml:space="preserve">INNODB_FOREIGN_COLS</w:t>
        <w:br w:clear="none"/>
      </w:r>
      <w:r>
        <w:rPr>
          <w:rStyle w:val="Text20"/>
        </w:rPr>
        <w:t xml:space="preserve"> </w:t>
        <w:br w:clear="none"/>
      </w:r>
      <w:r>
        <w:rPr>
          <w:rStyle w:val="Text14"/>
        </w:rPr>
        <w:t xml:space="preserve">USING</w:t>
        <w:br w:clear="none"/>
      </w:r>
      <w:r>
        <w:rPr>
          <w:rStyle w:val="Text27"/>
        </w:rPr>
        <w:t xml:space="preserve">(</w:t>
        <w:br w:clear="none"/>
      </w:r>
      <w:r>
        <w:rPr>
          <w:rStyle w:val="Text13"/>
        </w:rPr>
        <w:t xml:space="preserve">ID</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ID</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'cookbook%'</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t xml:space="preserve">cookbook</w:t>
        <w:br w:clear="none"/>
      </w:r>
      <w:r>
        <w:rPr>
          <w:rStyle w:val="Text9"/>
        </w:rPr>
        <w:t xml:space="preserve">/</w:t>
        <w:br w:clear="none"/>
      </w:r>
      <w:r>
        <w:t xml:space="preserve">movies_actors_link_ibfk_1</w:t>
        <w:br w:clear="none"/>
      </w:r>
      <w:r>
        <w:rPr>
          <w:rStyle w:val="Text8"/>
        </w:rPr>
        <w:t xml:space="preserve"/>
        <w:br w:clear="none"/>
        <w:t xml:space="preserve">    </w:t>
        <w:br w:clear="none"/>
      </w:r>
      <w:r>
        <w:t xml:space="preserve">FOR_NAME</w:t>
        <w:br w:clear="none"/>
      </w:r>
      <w:r>
        <w:rPr>
          <w:rStyle w:val="Text10"/>
        </w:rPr>
        <w:t xml:space="preserve">:</w:t>
        <w:br w:clear="none"/>
      </w:r>
      <w:r>
        <w:rPr>
          <w:rStyle w:val="Text8"/>
        </w:rPr>
        <w:t xml:space="preserve"> </w:t>
        <w:br w:clear="none"/>
      </w:r>
      <w:r>
        <w:t xml:space="preserve">cookbook</w:t>
        <w:br w:clear="none"/>
      </w:r>
      <w:r>
        <w:rPr>
          <w:rStyle w:val="Text9"/>
        </w:rPr>
        <w:t xml:space="preserve">/</w:t>
        <w:br w:clear="none"/>
      </w:r>
      <w:r>
        <w:t xml:space="preserve">movies_actors_link</w:t>
        <w:br w:clear="none"/>
      </w:r>
      <w:r>
        <w:rPr>
          <w:rStyle w:val="Text8"/>
        </w:rPr>
        <w:t xml:space="preserve"/>
        <w:br w:clear="none"/>
      </w:r>
      <w:r>
        <w:t xml:space="preserve">FOR_COL_NAME</w:t>
        <w:br w:clear="none"/>
      </w:r>
      <w:r>
        <w:rPr>
          <w:rStyle w:val="Text10"/>
        </w:rPr>
        <w:t xml:space="preserve">:</w:t>
        <w:br w:clear="none"/>
      </w:r>
      <w:r>
        <w:rPr>
          <w:rStyle w:val="Text8"/>
        </w:rPr>
        <w:t xml:space="preserve"> </w:t>
        <w:br w:clear="none"/>
      </w:r>
      <w:r>
        <w:t xml:space="preserve">movie_id</w:t>
        <w:br w:clear="none"/>
      </w:r>
      <w:r>
        <w:rPr>
          <w:rStyle w:val="Text8"/>
        </w:rPr>
        <w:t xml:space="preserve"/>
        <w:br w:clear="none"/>
        <w:t xml:space="preserve">    </w:t>
        <w:br w:clear="none"/>
      </w:r>
      <w:r>
        <w:t xml:space="preserve">REF_NAME</w:t>
        <w:br w:clear="none"/>
      </w:r>
      <w:r>
        <w:rPr>
          <w:rStyle w:val="Text10"/>
        </w:rPr>
        <w:t xml:space="preserve">:</w:t>
        <w:br w:clear="none"/>
      </w:r>
      <w:r>
        <w:rPr>
          <w:rStyle w:val="Text8"/>
        </w:rPr>
        <w:t xml:space="preserve"> </w:t>
        <w:br w:clear="none"/>
      </w:r>
      <w:r>
        <w:t xml:space="preserve">cookbook</w:t>
        <w:br w:clear="none"/>
      </w:r>
      <w:r>
        <w:rPr>
          <w:rStyle w:val="Text9"/>
        </w:rPr>
        <w:t xml:space="preserve">/</w:t>
        <w:br w:clear="none"/>
      </w:r>
      <w:r>
        <w:t xml:space="preserve">movies</w:t>
        <w:br w:clear="none"/>
      </w:r>
      <w:r>
        <w:rPr>
          <w:rStyle w:val="Text8"/>
        </w:rPr>
        <w:t xml:space="preserve"/>
        <w:br w:clear="none"/>
      </w:r>
      <w:r>
        <w:t xml:space="preserve">REF_COL_NAME</w:t>
        <w:br w:clear="none"/>
      </w:r>
      <w:r>
        <w:rPr>
          <w:rStyle w:val="Text10"/>
        </w:rPr>
        <w:t xml:space="preserve">:</w:t>
        <w:br w:clear="none"/>
      </w:r>
      <w:r>
        <w:rPr>
          <w:rStyle w:val="Text8"/>
        </w:rPr>
        <w:t xml:space="preserve"> </w:t>
        <w:br w:clear="none"/>
      </w:r>
      <w:r>
        <w:t xml:space="preserve">id</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t xml:space="preserve">cookbook</w:t>
        <w:br w:clear="none"/>
      </w:r>
      <w:r>
        <w:rPr>
          <w:rStyle w:val="Text9"/>
        </w:rPr>
        <w:t xml:space="preserve">/</w:t>
        <w:br w:clear="none"/>
      </w:r>
      <w:r>
        <w:t xml:space="preserve">movies_actors_link_ibfk_2</w:t>
        <w:br w:clear="none"/>
      </w:r>
      <w:r>
        <w:rPr>
          <w:rStyle w:val="Text8"/>
        </w:rPr>
        <w:t xml:space="preserve"/>
        <w:br w:clear="none"/>
        <w:t xml:space="preserve">    </w:t>
        <w:br w:clear="none"/>
      </w:r>
      <w:r>
        <w:t xml:space="preserve">FOR_NAME</w:t>
        <w:br w:clear="none"/>
      </w:r>
      <w:r>
        <w:rPr>
          <w:rStyle w:val="Text10"/>
        </w:rPr>
        <w:t xml:space="preserve">:</w:t>
        <w:br w:clear="none"/>
      </w:r>
      <w:r>
        <w:rPr>
          <w:rStyle w:val="Text8"/>
        </w:rPr>
        <w:t xml:space="preserve"> </w:t>
        <w:br w:clear="none"/>
      </w:r>
      <w:r>
        <w:t xml:space="preserve">cookbook</w:t>
        <w:br w:clear="none"/>
      </w:r>
      <w:r>
        <w:rPr>
          <w:rStyle w:val="Text9"/>
        </w:rPr>
        <w:t xml:space="preserve">/</w:t>
        <w:br w:clear="none"/>
      </w:r>
      <w:r>
        <w:t xml:space="preserve">movies_actors_link</w:t>
        <w:br w:clear="none"/>
      </w:r>
      <w:r>
        <w:rPr>
          <w:rStyle w:val="Text8"/>
        </w:rPr>
        <w:t xml:space="preserve"/>
        <w:br w:clear="none"/>
      </w:r>
      <w:r>
        <w:t xml:space="preserve">FOR_COL_NAME</w:t>
        <w:br w:clear="none"/>
      </w:r>
      <w:r>
        <w:rPr>
          <w:rStyle w:val="Text10"/>
        </w:rPr>
        <w:t xml:space="preserve">:</w:t>
        <w:br w:clear="none"/>
      </w:r>
      <w:r>
        <w:rPr>
          <w:rStyle w:val="Text8"/>
        </w:rPr>
        <w:t xml:space="preserve"> </w:t>
        <w:br w:clear="none"/>
      </w:r>
      <w:r>
        <w:t xml:space="preserve">actor_id</w:t>
        <w:br w:clear="none"/>
      </w:r>
      <w:r>
        <w:rPr>
          <w:rStyle w:val="Text8"/>
        </w:rPr>
        <w:t xml:space="preserve"/>
        <w:br w:clear="none"/>
        <w:t xml:space="preserve">    </w:t>
        <w:br w:clear="none"/>
      </w:r>
      <w:r>
        <w:t xml:space="preserve">REF_NAME</w:t>
        <w:br w:clear="none"/>
      </w:r>
      <w:r>
        <w:rPr>
          <w:rStyle w:val="Text10"/>
        </w:rPr>
        <w:t xml:space="preserve">:</w:t>
        <w:br w:clear="none"/>
      </w:r>
      <w:r>
        <w:rPr>
          <w:rStyle w:val="Text8"/>
        </w:rPr>
        <w:t xml:space="preserve"> </w:t>
        <w:br w:clear="none"/>
      </w:r>
      <w:r>
        <w:t xml:space="preserve">cookbook</w:t>
        <w:br w:clear="none"/>
      </w:r>
      <w:r>
        <w:rPr>
          <w:rStyle w:val="Text9"/>
        </w:rPr>
        <w:t xml:space="preserve">/</w:t>
        <w:br w:clear="none"/>
      </w:r>
      <w:r>
        <w:t xml:space="preserve">actors</w:t>
        <w:br w:clear="none"/>
      </w:r>
      <w:r>
        <w:rPr>
          <w:rStyle w:val="Text8"/>
        </w:rPr>
        <w:t xml:space="preserve"/>
        <w:br w:clear="none"/>
      </w:r>
      <w:r>
        <w:t xml:space="preserve">REF_COL_NAME</w:t>
        <w:br w:clear="none"/>
      </w:r>
      <w:r>
        <w:rPr>
          <w:rStyle w:val="Text10"/>
        </w:rPr>
        <w:t xml:space="preserve">:</w:t>
        <w:br w:clear="none"/>
      </w:r>
      <w:r>
        <w:rPr>
          <w:rStyle w:val="Text8"/>
        </w:rPr>
        <w:t xml:space="preserve"> </w:t>
        <w:br w:clear="none"/>
      </w:r>
      <w:r>
        <w:t xml:space="preserve">id</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 xml:space="preserve">Note that these tables take data from the internal InnoDB data dictionary that stores database and table names in one field. Therefore, you need to use the </w:t>
      </w:r>
      <w:r>
        <w:rPr>
          <w:rStyle w:val="Text1"/>
        </w:rPr>
        <w:t>LIKE</w:t>
      </w:r>
      <w:r>
        <w:t xml:space="preserve"> operator to limit results to the specific database or table. </w:t>
      </w:r>
    </w:p>
    <w:p>
      <w:bookmarkStart w:id="3894" w:name="12_10_Listing_TriggersProblem"/>
      <w:pPr>
        <w:keepNext/>
        <w:pStyle w:val="Heading 1"/>
      </w:pPr>
      <w:r>
        <w:t>12.10 Listing Triggers</w:t>
      </w:r>
      <w:bookmarkEnd w:id="3894"/>
    </w:p>
    <w:p>
      <w:bookmarkStart w:id="3895" w:name="Problem_________You_want_to_list"/>
      <w:pPr>
        <w:keepNext/>
        <w:pStyle w:val="Heading 2"/>
      </w:pPr>
      <w:r>
        <w:t>Problem</w:t>
      </w:r>
      <w:bookmarkEnd w:id="3895"/>
    </w:p>
    <w:p>
      <w:pPr>
        <w:pStyle w:val="Normal"/>
      </w:pPr>
      <w:r>
        <w:t>You want to list triggers defined for your table.</w:t>
      </w:r>
      <w:r>
        <w:rPr>
          <w:rStyle w:val="Text79"/>
        </w:rPr>
        <w:bookmarkStart w:id="3896" w:name="idm45336873199040"/>
        <w:t/>
        <w:bookmarkEnd w:id="3896"/>
        <w:bookmarkStart w:id="3897" w:name="idm45336872768912"/>
        <w:t/>
        <w:bookmarkEnd w:id="3897"/>
      </w:r>
      <w:r>
        <w:t xml:space="preserve"> </w:t>
      </w:r>
    </w:p>
    <w:p>
      <w:bookmarkStart w:id="3898" w:name="Solution_________Query_the_INFOR_1"/>
      <w:pPr>
        <w:keepNext/>
        <w:pStyle w:val="Heading 2"/>
      </w:pPr>
      <w:r>
        <w:t>Solution</w:t>
      </w:r>
      <w:bookmarkEnd w:id="3898"/>
    </w:p>
    <w:p>
      <w:pPr>
        <w:pStyle w:val="Para 26"/>
      </w:pPr>
      <w:r>
        <w:rPr>
          <w:rStyle w:val="Text28"/>
        </w:rPr>
        <w:t xml:space="preserve">Query the </w:t>
      </w:r>
      <w:r>
        <w:t>INFORMATION_SCHEMA.TRIGGERS</w:t>
      </w:r>
      <w:r>
        <w:rPr>
          <w:rStyle w:val="Text28"/>
        </w:rPr>
        <w:t xml:space="preserve"> table. </w:t>
      </w:r>
    </w:p>
    <w:p>
      <w:bookmarkStart w:id="3899" w:name="Discussion_________Knowing_which"/>
      <w:pPr>
        <w:keepNext/>
        <w:pStyle w:val="Heading 2"/>
      </w:pPr>
      <w:r>
        <w:t>Discussion</w:t>
      </w:r>
      <w:bookmarkEnd w:id="3899"/>
    </w:p>
    <w:p>
      <w:pPr>
        <w:pStyle w:val="Normal"/>
      </w:pPr>
      <w:r>
        <w:t>Knowing which triggers are defined for specific tables is very useful when you tune performance, especially in the following situations:</w:t>
      </w:r>
      <w:r>
        <w:rPr>
          <w:rStyle w:val="Text79"/>
        </w:rPr>
        <w:bookmarkStart w:id="3900" w:name="idm45336872765312"/>
        <w:t/>
        <w:bookmarkEnd w:id="3900"/>
      </w:r>
      <w:r>
        <w:t xml:space="preserve"> </w:t>
      </w:r>
    </w:p>
    <w:p>
      <w:pPr>
        <w:pStyle w:val="Para 04"/>
      </w:pPr>
      <w:r>
        <w:t>A simple update, affecting a couple of rows, runs much longer than you expect.</w:t>
      </w:r>
    </w:p>
    <w:p>
      <w:pPr>
        <w:pStyle w:val="Para 04"/>
      </w:pPr>
      <w:r>
        <w:t>Tables, not participating in the application load and not visible in the processlist, wait for or hold the locks.</w:t>
      </w:r>
    </w:p>
    <w:p>
      <w:pPr>
        <w:pStyle w:val="Para 04"/>
      </w:pPr>
      <w:r>
        <w:t>Disk IO is high.</w:t>
      </w:r>
    </w:p>
    <w:p>
      <w:pPr>
        <w:pStyle w:val="Normal"/>
      </w:pPr>
      <w:r>
        <w:t/>
      </w:r>
    </w:p>
    <w:p>
      <w:pPr>
        <w:pStyle w:val="Normal"/>
      </w:pPr>
      <w:r>
        <w:t xml:space="preserve">For example, to list triggers created for the </w:t>
      </w:r>
      <w:r>
        <w:rPr>
          <w:rStyle w:val="Text1"/>
        </w:rPr>
        <w:t>auction</w:t>
      </w:r>
      <w:r>
        <w:t xml:space="preserve"> table, use the following query: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EVENT_MANIPULATION</w:t>
        <w:br w:clear="none"/>
      </w:r>
      <w:r>
        <w:rPr>
          <w:rStyle w:val="Text27"/>
        </w:rPr>
        <w:t xml:space="preserve">,</w:t>
        <w:br w:clear="none"/>
      </w:r>
      <w:r>
        <w:rPr>
          <w:rStyle w:val="Text20"/>
        </w:rPr>
        <w:t xml:space="preserve"> </w:t>
        <w:br w:clear="none"/>
      </w:r>
      <w:r>
        <w:rPr>
          <w:rStyle w:val="Text13"/>
        </w:rPr>
        <w:t xml:space="preserve">ACTION_TIMING</w:t>
        <w:br w:clear="none"/>
      </w:r>
      <w:r>
        <w:rPr>
          <w:rStyle w:val="Text27"/>
        </w:rPr>
        <w:t xml:space="preserve">,</w:t>
        <w:br w:clear="none"/>
      </w:r>
      <w:r>
        <w:rPr>
          <w:rStyle w:val="Text20"/>
        </w:rPr>
        <w:t xml:space="preserve"> </w:t>
        <w:br w:clear="none"/>
      </w:r>
      <w:r>
        <w:rPr>
          <w:rStyle w:val="Text14"/>
        </w:rPr>
        <w:t xml:space="preserve">TRIGGER_NAME</w:t>
        <w:br w:clear="none"/>
      </w:r>
      <w:r>
        <w:rPr>
          <w:rStyle w:val="Text27"/>
        </w:rPr>
        <w:t xml:space="preserve">,</w:t>
        <w:br w:clear="none"/>
      </w:r>
      <w:r>
        <w:rPr>
          <w:rStyle w:val="Text20"/>
        </w:rPr>
        <w:t xml:space="preserve"> </w:t>
        <w:br w:clear="none"/>
      </w:r>
      <w:r>
        <w:rPr>
          <w:rStyle w:val="Text13"/>
        </w:rPr>
        <w:t xml:space="preserve">ACTION_STATEMENT</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TRIGGERS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4"/>
        </w:rPr>
        <w:t xml:space="preserve">TRIGGER_SCHEMA</w:t>
        <w:br w:clear="none"/>
      </w:r>
      <w:r>
        <w:rPr>
          <w:rStyle w:val="Text32"/>
        </w:rPr>
        <w:t xml:space="preserve">=</w:t>
        <w:br w:clear="none"/>
      </w:r>
      <w:r>
        <w:rPr>
          <w:rStyle w:val="Text22"/>
        </w:rPr>
        <w:t xml:space="preserve">'cookbook'</w:t>
        <w:br w:clear="none"/>
      </w:r>
      <w:r>
        <w:rPr>
          <w:rStyle w:val="Text20"/>
        </w:rPr>
        <w:t xml:space="preserve"> </w:t>
        <w:br w:clear="none"/>
      </w:r>
      <w:r>
        <w:rPr>
          <w:rStyle w:val="Text14"/>
        </w:rPr>
        <w:t xml:space="preserve">AND</w:t>
        <w:br w:clear="none"/>
      </w:r>
      <w:r>
        <w:rPr>
          <w:rStyle w:val="Text20"/>
        </w:rPr>
        <w:t xml:space="preserve"> </w:t>
        <w:br w:clear="none"/>
      </w:r>
      <w:r>
        <w:rPr>
          <w:rStyle w:val="Text13"/>
        </w:rPr>
        <w:t xml:space="preserve">EVENT_OBJECT_TABLE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'auction'</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t xml:space="preserve">EVENT_MANIPULATION</w:t>
        <w:br w:clear="none"/>
      </w:r>
      <w:r>
        <w:rPr>
          <w:rStyle w:val="Text10"/>
        </w:rPr>
        <w:t xml:space="preserve">:</w:t>
        <w:br w:clear="none"/>
      </w:r>
      <w:r>
        <w:rPr>
          <w:rStyle w:val="Text8"/>
        </w:rPr>
        <w:t xml:space="preserve"> </w:t>
        <w:br w:clear="none"/>
      </w:r>
      <w:r>
        <w:rPr>
          <w:rStyle w:val="Text4"/>
        </w:rPr>
        <w:t xml:space="preserve">INSERT</w:t>
        <w:br w:clear="none"/>
      </w:r>
      <w:r>
        <w:rPr>
          <w:rStyle w:val="Text8"/>
        </w:rPr>
        <w:t xml:space="preserve"/>
        <w:br w:clear="none"/>
        <w:t xml:space="preserve">     </w:t>
        <w:br w:clear="none"/>
      </w:r>
      <w:r>
        <w:t xml:space="preserve">ACTION_TIMING</w:t>
        <w:br w:clear="none"/>
      </w:r>
      <w:r>
        <w:rPr>
          <w:rStyle w:val="Text10"/>
        </w:rPr>
        <w:t xml:space="preserve">:</w:t>
        <w:br w:clear="none"/>
      </w:r>
      <w:r>
        <w:rPr>
          <w:rStyle w:val="Text8"/>
        </w:rPr>
        <w:t xml:space="preserve"> </w:t>
        <w:br w:clear="none"/>
      </w:r>
      <w:r>
        <w:rPr>
          <w:rStyle w:val="Text4"/>
        </w:rPr>
        <w:t xml:space="preserve">AFTER</w:t>
        <w:br w:clear="none"/>
      </w:r>
      <w:r>
        <w:rPr>
          <w:rStyle w:val="Text8"/>
        </w:rPr>
        <w:t xml:space="preserve"/>
        <w:br w:clear="none"/>
        <w:t xml:space="preserve">      </w:t>
        <w:br w:clear="none"/>
      </w:r>
      <w:r>
        <w:rPr>
          <w:rStyle w:val="Text4"/>
        </w:rPr>
        <w:t xml:space="preserve">TRIGGER_NAME</w:t>
        <w:br w:clear="none"/>
      </w:r>
      <w:r>
        <w:rPr>
          <w:rStyle w:val="Text10"/>
        </w:rPr>
        <w:t xml:space="preserve">:</w:t>
        <w:br w:clear="none"/>
      </w:r>
      <w:r>
        <w:rPr>
          <w:rStyle w:val="Text8"/>
        </w:rPr>
        <w:t xml:space="preserve"> </w:t>
        <w:br w:clear="none"/>
      </w:r>
      <w:r>
        <w:t xml:space="preserve">ai_auction</w:t>
        <w:br w:clear="none"/>
      </w:r>
      <w:r>
        <w:rPr>
          <w:rStyle w:val="Text8"/>
        </w:rPr>
        <w:t xml:space="preserve"/>
        <w:br w:clear="none"/>
        <w:t xml:space="preserve">  </w:t>
        <w:br w:clear="none"/>
      </w:r>
      <w:r>
        <w:t xml:space="preserve">ACTION_STATEMENT</w:t>
        <w:br w:clear="none"/>
      </w:r>
      <w:r>
        <w:rPr>
          <w:rStyle w:val="Text10"/>
        </w:rPr>
        <w:t xml:space="preserve">:</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auction_log</w:t>
        <w:br w:clear="none"/>
      </w:r>
      <w:r>
        <w:rPr>
          <w:rStyle w:val="Text8"/>
        </w:rPr>
        <w:t xml:space="preserve"> </w:t>
        <w:br w:clear="none"/>
      </w:r>
      <w:r>
        <w:rPr>
          <w:rStyle w:val="Text10"/>
        </w:rPr>
        <w:t xml:space="preserve">(</w:t>
        <w:br w:clear="none"/>
      </w:r>
      <w:r>
        <w:t xml:space="preserve">action</w:t>
        <w:br w:clear="none"/>
      </w:r>
      <w:r>
        <w:rPr>
          <w:rStyle w:val="Text10"/>
        </w:rPr>
        <w:t xml:space="preserve">,</w:t>
        <w:br w:clear="none"/>
      </w:r>
      <w:r>
        <w:t xml:space="preserve">id</w:t>
        <w:br w:clear="none"/>
      </w:r>
      <w:r>
        <w:rPr>
          <w:rStyle w:val="Text10"/>
        </w:rPr>
        <w:t xml:space="preserve">,</w:t>
        <w:br w:clear="none"/>
      </w:r>
      <w:r>
        <w:t xml:space="preserve">ts</w:t>
        <w:br w:clear="none"/>
      </w:r>
      <w:r>
        <w:rPr>
          <w:rStyle w:val="Text10"/>
        </w:rPr>
        <w:t xml:space="preserve">,</w:t>
        <w:br w:clear="none"/>
      </w:r>
      <w:r>
        <w:t xml:space="preserve">item</w:t>
        <w:br w:clear="none"/>
      </w:r>
      <w:r>
        <w:rPr>
          <w:rStyle w:val="Text10"/>
        </w:rPr>
        <w:t xml:space="preserve">,</w:t>
        <w:br w:clear="none"/>
      </w:r>
      <w:r>
        <w:t xml:space="preserve">bid</w:t>
        <w:br w:clear="none"/>
      </w:r>
      <w:r>
        <w:rPr>
          <w:rStyle w:val="Text10"/>
        </w:rPr>
        <w:t xml:space="preserve">)</w:t>
        <w:br w:clear="none"/>
      </w:r>
      <w:r>
        <w:rPr>
          <w:rStyle w:val="Text8"/>
        </w:rPr>
        <w:t xml:space="preserve"/>
        <w:br w:clear="none"/>
      </w:r>
      <w:r>
        <w:rPr>
          <w:rStyle w:val="Text4"/>
        </w:rPr>
        <w:t xml:space="preserve">VALUES</w:t>
        <w:br w:clear="none"/>
      </w:r>
      <w:r>
        <w:rPr>
          <w:rStyle w:val="Text10"/>
        </w:rPr>
        <w:t xml:space="preserve">(</w:t>
        <w:br w:clear="none"/>
      </w:r>
      <w:r>
        <w:rPr>
          <w:rStyle w:val="Text11"/>
        </w:rPr>
        <w:t xml:space="preserve">'create'</w:t>
        <w:br w:clear="none"/>
      </w:r>
      <w:r>
        <w:rPr>
          <w:rStyle w:val="Text10"/>
        </w:rPr>
        <w:t xml:space="preserve">,</w:t>
        <w:br w:clear="none"/>
      </w:r>
      <w:r>
        <w:rPr>
          <w:rStyle w:val="Text4"/>
        </w:rPr>
        <w:t xml:space="preserve">NEW</w:t>
        <w:br w:clear="none"/>
      </w:r>
      <w:r>
        <w:rPr>
          <w:rStyle w:val="Text10"/>
        </w:rPr>
        <w:t xml:space="preserve">.</w:t>
        <w:br w:clear="none"/>
      </w:r>
      <w:r>
        <w:t xml:space="preserve">id</w:t>
        <w:br w:clear="none"/>
      </w:r>
      <w:r>
        <w:rPr>
          <w:rStyle w:val="Text10"/>
        </w:rPr>
        <w:t xml:space="preserve">,</w:t>
        <w:br w:clear="none"/>
      </w:r>
      <w:r>
        <w:t xml:space="preserve">NOW</w:t>
        <w:br w:clear="none"/>
      </w:r>
      <w:r>
        <w:rPr>
          <w:rStyle w:val="Text10"/>
        </w:rPr>
        <w:t xml:space="preserve">(</w:t>
        <w:br w:clear="none"/>
        <w:t xml:space="preserve">)</w:t>
        <w:br w:clear="none"/>
        <w:t xml:space="preserve">,</w:t>
        <w:br w:clear="none"/>
      </w:r>
      <w:r>
        <w:rPr>
          <w:rStyle w:val="Text4"/>
        </w:rPr>
        <w:t xml:space="preserve">NEW</w:t>
        <w:br w:clear="none"/>
      </w:r>
      <w:r>
        <w:rPr>
          <w:rStyle w:val="Text10"/>
        </w:rPr>
        <w:t xml:space="preserve">.</w:t>
        <w:br w:clear="none"/>
      </w:r>
      <w:r>
        <w:t xml:space="preserve">item</w:t>
        <w:br w:clear="none"/>
      </w:r>
      <w:r>
        <w:rPr>
          <w:rStyle w:val="Text10"/>
        </w:rPr>
        <w:t xml:space="preserve">,</w:t>
        <w:br w:clear="none"/>
      </w:r>
      <w:r>
        <w:rPr>
          <w:rStyle w:val="Text4"/>
        </w:rPr>
        <w:t xml:space="preserve">NEW</w:t>
        <w:br w:clear="none"/>
      </w:r>
      <w:r>
        <w:rPr>
          <w:rStyle w:val="Text10"/>
        </w:rPr>
        <w:t xml:space="preserve">.</w:t>
        <w:br w:clear="none"/>
      </w:r>
      <w:r>
        <w:t xml:space="preserve">bid</w:t>
        <w:br w:clear="none"/>
      </w:r>
      <w:r>
        <w:rPr>
          <w:rStyle w:val="Text10"/>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t xml:space="preserve">EVENT_MANIPULATION</w:t>
        <w:br w:clear="none"/>
      </w:r>
      <w:r>
        <w:rPr>
          <w:rStyle w:val="Text10"/>
        </w:rPr>
        <w:t xml:space="preserve">:</w:t>
        <w:br w:clear="none"/>
      </w:r>
      <w:r>
        <w:rPr>
          <w:rStyle w:val="Text8"/>
        </w:rPr>
        <w:t xml:space="preserve"> </w:t>
        <w:br w:clear="none"/>
      </w:r>
      <w:r>
        <w:rPr>
          <w:rStyle w:val="Text4"/>
        </w:rPr>
        <w:t xml:space="preserve">UPDATE</w:t>
        <w:br w:clear="none"/>
      </w:r>
      <w:r>
        <w:rPr>
          <w:rStyle w:val="Text8"/>
        </w:rPr>
        <w:t xml:space="preserve"/>
        <w:br w:clear="none"/>
        <w:t xml:space="preserve">     </w:t>
        <w:br w:clear="none"/>
      </w:r>
      <w:r>
        <w:t xml:space="preserve">ACTION_TIMING</w:t>
        <w:br w:clear="none"/>
      </w:r>
      <w:r>
        <w:rPr>
          <w:rStyle w:val="Text10"/>
        </w:rPr>
        <w:t xml:space="preserve">:</w:t>
        <w:br w:clear="none"/>
      </w:r>
      <w:r>
        <w:rPr>
          <w:rStyle w:val="Text8"/>
        </w:rPr>
        <w:t xml:space="preserve"> </w:t>
        <w:br w:clear="none"/>
      </w:r>
      <w:r>
        <w:rPr>
          <w:rStyle w:val="Text4"/>
        </w:rPr>
        <w:t xml:space="preserve">AFTER</w:t>
        <w:br w:clear="none"/>
      </w:r>
      <w:r>
        <w:rPr>
          <w:rStyle w:val="Text8"/>
        </w:rPr>
        <w:t xml:space="preserve"/>
        <w:br w:clear="none"/>
        <w:t xml:space="preserve">      </w:t>
        <w:br w:clear="none"/>
      </w:r>
      <w:r>
        <w:rPr>
          <w:rStyle w:val="Text4"/>
        </w:rPr>
        <w:t xml:space="preserve">TRIGGER_NAME</w:t>
        <w:br w:clear="none"/>
      </w:r>
      <w:r>
        <w:rPr>
          <w:rStyle w:val="Text10"/>
        </w:rPr>
        <w:t xml:space="preserve">:</w:t>
        <w:br w:clear="none"/>
      </w:r>
      <w:r>
        <w:rPr>
          <w:rStyle w:val="Text8"/>
        </w:rPr>
        <w:t xml:space="preserve"> </w:t>
        <w:br w:clear="none"/>
      </w:r>
      <w:r>
        <w:t xml:space="preserve">au_auction</w:t>
        <w:br w:clear="none"/>
      </w:r>
      <w:r>
        <w:rPr>
          <w:rStyle w:val="Text8"/>
        </w:rPr>
        <w:t xml:space="preserve"/>
        <w:br w:clear="none"/>
        <w:t xml:space="preserve">  </w:t>
        <w:br w:clear="none"/>
      </w:r>
      <w:r>
        <w:t xml:space="preserve">ACTION_STATEMENT</w:t>
        <w:br w:clear="none"/>
      </w:r>
      <w:r>
        <w:rPr>
          <w:rStyle w:val="Text10"/>
        </w:rPr>
        <w:t xml:space="preserve">:</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auction_log</w:t>
        <w:br w:clear="none"/>
      </w:r>
      <w:r>
        <w:rPr>
          <w:rStyle w:val="Text8"/>
        </w:rPr>
        <w:t xml:space="preserve"> </w:t>
        <w:br w:clear="none"/>
      </w:r>
      <w:r>
        <w:rPr>
          <w:rStyle w:val="Text10"/>
        </w:rPr>
        <w:t xml:space="preserve">(</w:t>
        <w:br w:clear="none"/>
      </w:r>
      <w:r>
        <w:t xml:space="preserve">action</w:t>
        <w:br w:clear="none"/>
      </w:r>
      <w:r>
        <w:rPr>
          <w:rStyle w:val="Text10"/>
        </w:rPr>
        <w:t xml:space="preserve">,</w:t>
        <w:br w:clear="none"/>
      </w:r>
      <w:r>
        <w:t xml:space="preserve">id</w:t>
        <w:br w:clear="none"/>
      </w:r>
      <w:r>
        <w:rPr>
          <w:rStyle w:val="Text10"/>
        </w:rPr>
        <w:t xml:space="preserve">,</w:t>
        <w:br w:clear="none"/>
      </w:r>
      <w:r>
        <w:t xml:space="preserve">ts</w:t>
        <w:br w:clear="none"/>
      </w:r>
      <w:r>
        <w:rPr>
          <w:rStyle w:val="Text10"/>
        </w:rPr>
        <w:t xml:space="preserve">,</w:t>
        <w:br w:clear="none"/>
      </w:r>
      <w:r>
        <w:t xml:space="preserve">item</w:t>
        <w:br w:clear="none"/>
      </w:r>
      <w:r>
        <w:rPr>
          <w:rStyle w:val="Text10"/>
        </w:rPr>
        <w:t xml:space="preserve">,</w:t>
        <w:br w:clear="none"/>
      </w:r>
      <w:r>
        <w:t xml:space="preserve">bid</w:t>
        <w:br w:clear="none"/>
      </w:r>
      <w:r>
        <w:rPr>
          <w:rStyle w:val="Text10"/>
        </w:rPr>
        <w:t xml:space="preserve">)</w:t>
        <w:br w:clear="none"/>
      </w:r>
      <w:r>
        <w:rPr>
          <w:rStyle w:val="Text8"/>
        </w:rPr>
        <w:t xml:space="preserve"/>
        <w:br w:clear="none"/>
      </w:r>
      <w:r>
        <w:rPr>
          <w:rStyle w:val="Text4"/>
        </w:rPr>
        <w:t xml:space="preserve">VALUES</w:t>
        <w:br w:clear="none"/>
      </w:r>
      <w:r>
        <w:rPr>
          <w:rStyle w:val="Text10"/>
        </w:rPr>
        <w:t xml:space="preserve">(</w:t>
        <w:br w:clear="none"/>
      </w:r>
      <w:r>
        <w:rPr>
          <w:rStyle w:val="Text11"/>
        </w:rPr>
        <w:t xml:space="preserve">'update'</w:t>
        <w:br w:clear="none"/>
      </w:r>
      <w:r>
        <w:rPr>
          <w:rStyle w:val="Text10"/>
        </w:rPr>
        <w:t xml:space="preserve">,</w:t>
        <w:br w:clear="none"/>
      </w:r>
      <w:r>
        <w:rPr>
          <w:rStyle w:val="Text4"/>
        </w:rPr>
        <w:t xml:space="preserve">NEW</w:t>
        <w:br w:clear="none"/>
      </w:r>
      <w:r>
        <w:rPr>
          <w:rStyle w:val="Text10"/>
        </w:rPr>
        <w:t xml:space="preserve">.</w:t>
        <w:br w:clear="none"/>
      </w:r>
      <w:r>
        <w:t xml:space="preserve">id</w:t>
        <w:br w:clear="none"/>
      </w:r>
      <w:r>
        <w:rPr>
          <w:rStyle w:val="Text10"/>
        </w:rPr>
        <w:t xml:space="preserve">,</w:t>
        <w:br w:clear="none"/>
      </w:r>
      <w:r>
        <w:t xml:space="preserve">NOW</w:t>
        <w:br w:clear="none"/>
      </w:r>
      <w:r>
        <w:rPr>
          <w:rStyle w:val="Text10"/>
        </w:rPr>
        <w:t xml:space="preserve">(</w:t>
        <w:br w:clear="none"/>
        <w:t xml:space="preserve">)</w:t>
        <w:br w:clear="none"/>
        <w:t xml:space="preserve">,</w:t>
        <w:br w:clear="none"/>
      </w:r>
      <w:r>
        <w:rPr>
          <w:rStyle w:val="Text4"/>
        </w:rPr>
        <w:t xml:space="preserve">NEW</w:t>
        <w:br w:clear="none"/>
      </w:r>
      <w:r>
        <w:rPr>
          <w:rStyle w:val="Text10"/>
        </w:rPr>
        <w:t xml:space="preserve">.</w:t>
        <w:br w:clear="none"/>
      </w:r>
      <w:r>
        <w:t xml:space="preserve">item</w:t>
        <w:br w:clear="none"/>
      </w:r>
      <w:r>
        <w:rPr>
          <w:rStyle w:val="Text10"/>
        </w:rPr>
        <w:t xml:space="preserve">,</w:t>
        <w:br w:clear="none"/>
      </w:r>
      <w:r>
        <w:rPr>
          <w:rStyle w:val="Text4"/>
        </w:rPr>
        <w:t xml:space="preserve">NEW</w:t>
        <w:br w:clear="none"/>
      </w:r>
      <w:r>
        <w:rPr>
          <w:rStyle w:val="Text10"/>
        </w:rPr>
        <w:t xml:space="preserve">.</w:t>
        <w:br w:clear="none"/>
      </w:r>
      <w:r>
        <w:t xml:space="preserve">bid</w:t>
        <w:br w:clear="none"/>
      </w:r>
      <w:r>
        <w:rPr>
          <w:rStyle w:val="Text10"/>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t xml:space="preserve">EVENT_MANIPULATION</w:t>
        <w:br w:clear="none"/>
      </w:r>
      <w:r>
        <w:rPr>
          <w:rStyle w:val="Text10"/>
        </w:rPr>
        <w:t xml:space="preserve">:</w:t>
        <w:br w:clear="none"/>
      </w:r>
      <w:r>
        <w:rPr>
          <w:rStyle w:val="Text8"/>
        </w:rPr>
        <w:t xml:space="preserve"> </w:t>
        <w:br w:clear="none"/>
      </w:r>
      <w:r>
        <w:rPr>
          <w:rStyle w:val="Text4"/>
        </w:rPr>
        <w:t xml:space="preserve">DELETE</w:t>
        <w:br w:clear="none"/>
      </w:r>
      <w:r>
        <w:rPr>
          <w:rStyle w:val="Text8"/>
        </w:rPr>
        <w:t xml:space="preserve"/>
        <w:br w:clear="none"/>
        <w:t xml:space="preserve">     </w:t>
        <w:br w:clear="none"/>
      </w:r>
      <w:r>
        <w:t xml:space="preserve">ACTION_TIMING</w:t>
        <w:br w:clear="none"/>
      </w:r>
      <w:r>
        <w:rPr>
          <w:rStyle w:val="Text10"/>
        </w:rPr>
        <w:t xml:space="preserve">:</w:t>
        <w:br w:clear="none"/>
      </w:r>
      <w:r>
        <w:rPr>
          <w:rStyle w:val="Text8"/>
        </w:rPr>
        <w:t xml:space="preserve"> </w:t>
        <w:br w:clear="none"/>
      </w:r>
      <w:r>
        <w:rPr>
          <w:rStyle w:val="Text4"/>
        </w:rPr>
        <w:t xml:space="preserve">AFTER</w:t>
        <w:br w:clear="none"/>
      </w:r>
      <w:r>
        <w:rPr>
          <w:rStyle w:val="Text8"/>
        </w:rPr>
        <w:t xml:space="preserve"/>
        <w:br w:clear="none"/>
        <w:t xml:space="preserve">      </w:t>
        <w:br w:clear="none"/>
      </w:r>
      <w:r>
        <w:rPr>
          <w:rStyle w:val="Text4"/>
        </w:rPr>
        <w:t xml:space="preserve">TRIGGER_NAME</w:t>
        <w:br w:clear="none"/>
      </w:r>
      <w:r>
        <w:rPr>
          <w:rStyle w:val="Text10"/>
        </w:rPr>
        <w:t xml:space="preserve">:</w:t>
        <w:br w:clear="none"/>
      </w:r>
      <w:r>
        <w:rPr>
          <w:rStyle w:val="Text8"/>
        </w:rPr>
        <w:t xml:space="preserve"> </w:t>
        <w:br w:clear="none"/>
      </w:r>
      <w:r>
        <w:t xml:space="preserve">ad_auction</w:t>
        <w:br w:clear="none"/>
      </w:r>
      <w:r>
        <w:rPr>
          <w:rStyle w:val="Text8"/>
        </w:rPr>
        <w:t xml:space="preserve"/>
        <w:br w:clear="none"/>
        <w:t xml:space="preserve">  </w:t>
        <w:br w:clear="none"/>
      </w:r>
      <w:r>
        <w:t xml:space="preserve">ACTION_STATEMENT</w:t>
        <w:br w:clear="none"/>
      </w:r>
      <w:r>
        <w:rPr>
          <w:rStyle w:val="Text10"/>
        </w:rPr>
        <w:t xml:space="preserve">:</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auction_log</w:t>
        <w:br w:clear="none"/>
      </w:r>
      <w:r>
        <w:rPr>
          <w:rStyle w:val="Text8"/>
        </w:rPr>
        <w:t xml:space="preserve"> </w:t>
        <w:br w:clear="none"/>
      </w:r>
      <w:r>
        <w:rPr>
          <w:rStyle w:val="Text10"/>
        </w:rPr>
        <w:t xml:space="preserve">(</w:t>
        <w:br w:clear="none"/>
      </w:r>
      <w:r>
        <w:t xml:space="preserve">action</w:t>
        <w:br w:clear="none"/>
      </w:r>
      <w:r>
        <w:rPr>
          <w:rStyle w:val="Text10"/>
        </w:rPr>
        <w:t xml:space="preserve">,</w:t>
        <w:br w:clear="none"/>
      </w:r>
      <w:r>
        <w:t xml:space="preserve">id</w:t>
        <w:br w:clear="none"/>
      </w:r>
      <w:r>
        <w:rPr>
          <w:rStyle w:val="Text10"/>
        </w:rPr>
        <w:t xml:space="preserve">,</w:t>
        <w:br w:clear="none"/>
      </w:r>
      <w:r>
        <w:t xml:space="preserve">ts</w:t>
        <w:br w:clear="none"/>
      </w:r>
      <w:r>
        <w:rPr>
          <w:rStyle w:val="Text10"/>
        </w:rPr>
        <w:t xml:space="preserve">,</w:t>
        <w:br w:clear="none"/>
      </w:r>
      <w:r>
        <w:t xml:space="preserve">item</w:t>
        <w:br w:clear="none"/>
      </w:r>
      <w:r>
        <w:rPr>
          <w:rStyle w:val="Text10"/>
        </w:rPr>
        <w:t xml:space="preserve">,</w:t>
        <w:br w:clear="none"/>
      </w:r>
      <w:r>
        <w:t xml:space="preserve">bid</w:t>
        <w:br w:clear="none"/>
      </w:r>
      <w:r>
        <w:rPr>
          <w:rStyle w:val="Text10"/>
        </w:rPr>
        <w:t xml:space="preserve">)</w:t>
        <w:br w:clear="none"/>
      </w:r>
      <w:r>
        <w:rPr>
          <w:rStyle w:val="Text8"/>
        </w:rPr>
        <w:t xml:space="preserve"/>
        <w:br w:clear="none"/>
      </w:r>
      <w:r>
        <w:rPr>
          <w:rStyle w:val="Text4"/>
        </w:rPr>
        <w:t xml:space="preserve">VALUES</w:t>
        <w:br w:clear="none"/>
      </w:r>
      <w:r>
        <w:rPr>
          <w:rStyle w:val="Text10"/>
        </w:rPr>
        <w:t xml:space="preserve">(</w:t>
        <w:br w:clear="none"/>
      </w:r>
      <w:r>
        <w:rPr>
          <w:rStyle w:val="Text11"/>
        </w:rPr>
        <w:t xml:space="preserve">'delete'</w:t>
        <w:br w:clear="none"/>
      </w:r>
      <w:r>
        <w:rPr>
          <w:rStyle w:val="Text10"/>
        </w:rPr>
        <w:t xml:space="preserve">,</w:t>
        <w:br w:clear="none"/>
      </w:r>
      <w:r>
        <w:rPr>
          <w:rStyle w:val="Text4"/>
        </w:rPr>
        <w:t xml:space="preserve">OLD</w:t>
        <w:br w:clear="none"/>
      </w:r>
      <w:r>
        <w:rPr>
          <w:rStyle w:val="Text10"/>
        </w:rPr>
        <w:t xml:space="preserve">.</w:t>
        <w:br w:clear="none"/>
      </w:r>
      <w:r>
        <w:t xml:space="preserve">id</w:t>
        <w:br w:clear="none"/>
      </w:r>
      <w:r>
        <w:rPr>
          <w:rStyle w:val="Text10"/>
        </w:rPr>
        <w:t xml:space="preserve">,</w:t>
        <w:br w:clear="none"/>
      </w:r>
      <w:r>
        <w:rPr>
          <w:rStyle w:val="Text4"/>
        </w:rPr>
        <w:t xml:space="preserve">OLD</w:t>
        <w:br w:clear="none"/>
      </w:r>
      <w:r>
        <w:rPr>
          <w:rStyle w:val="Text10"/>
        </w:rPr>
        <w:t xml:space="preserve">.</w:t>
        <w:br w:clear="none"/>
      </w:r>
      <w:r>
        <w:t xml:space="preserve">ts</w:t>
        <w:br w:clear="none"/>
      </w:r>
      <w:r>
        <w:rPr>
          <w:rStyle w:val="Text10"/>
        </w:rPr>
        <w:t xml:space="preserve">,</w:t>
        <w:br w:clear="none"/>
      </w:r>
      <w:r>
        <w:rPr>
          <w:rStyle w:val="Text4"/>
        </w:rPr>
        <w:t xml:space="preserve">OLD</w:t>
        <w:br w:clear="none"/>
      </w:r>
      <w:r>
        <w:rPr>
          <w:rStyle w:val="Text10"/>
        </w:rPr>
        <w:t xml:space="preserve">.</w:t>
        <w:br w:clear="none"/>
      </w:r>
      <w:r>
        <w:t xml:space="preserve">item</w:t>
        <w:br w:clear="none"/>
      </w:r>
      <w:r>
        <w:rPr>
          <w:rStyle w:val="Text10"/>
        </w:rPr>
        <w:t xml:space="preserve">,</w:t>
        <w:br w:clear="none"/>
      </w:r>
      <w:r>
        <w:rPr>
          <w:rStyle w:val="Text4"/>
        </w:rPr>
        <w:t xml:space="preserve">OLD</w:t>
        <w:br w:clear="none"/>
      </w:r>
      <w:r>
        <w:rPr>
          <w:rStyle w:val="Text10"/>
        </w:rPr>
        <w:t xml:space="preserve">.</w:t>
        <w:br w:clear="none"/>
      </w:r>
      <w:r>
        <w:t xml:space="preserve">bid</w:t>
        <w:br w:clear="none"/>
      </w:r>
      <w:r>
        <w:rPr>
          <w:rStyle w:val="Text10"/>
        </w:rPr>
        <w:t xml:space="preserve">)</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 xml:space="preserve">This way, you can get information such as when a trigger is fired and its body definition. If there is more than one trigger, you’ll see all of them. </w:t>
      </w:r>
    </w:p>
    <w:p>
      <w:bookmarkStart w:id="3901" w:name="12_11_Listing_Stored_Routines_an"/>
      <w:pPr>
        <w:keepNext/>
        <w:pStyle w:val="Heading 1"/>
      </w:pPr>
      <w:r>
        <w:t>12.11 Listing Stored Routines and Scheduled Events</w:t>
      </w:r>
      <w:bookmarkEnd w:id="3901"/>
    </w:p>
    <w:p>
      <w:bookmarkStart w:id="3902" w:name="Problem_________You_want_to_know_1"/>
      <w:pPr>
        <w:keepNext/>
        <w:pStyle w:val="Heading 2"/>
      </w:pPr>
      <w:r>
        <w:t>Problem</w:t>
      </w:r>
      <w:bookmarkEnd w:id="3902"/>
    </w:p>
    <w:p>
      <w:pPr>
        <w:pStyle w:val="Normal"/>
      </w:pPr>
      <w:r>
        <w:t>You want to know which stored procedures, functions, and scheduled events are created in your database.</w:t>
      </w:r>
      <w:r>
        <w:rPr>
          <w:rStyle w:val="Text79"/>
        </w:rPr>
        <w:bookmarkStart w:id="3903" w:name="idm45336872998176"/>
        <w:t/>
        <w:bookmarkEnd w:id="3903"/>
        <w:bookmarkStart w:id="3904" w:name="idm45336872997072"/>
        <w:t/>
        <w:bookmarkEnd w:id="3904"/>
        <w:bookmarkStart w:id="3905" w:name="idm45336872995968"/>
        <w:t/>
        <w:bookmarkEnd w:id="3905"/>
        <w:bookmarkStart w:id="3906" w:name="idm45336871925552"/>
        <w:t/>
        <w:bookmarkEnd w:id="3906"/>
      </w:r>
      <w:r>
        <w:t xml:space="preserve"> </w:t>
      </w:r>
    </w:p>
    <w:p>
      <w:bookmarkStart w:id="3907" w:name="Solution_________Query_the_INFOR_2"/>
      <w:pPr>
        <w:keepNext/>
        <w:pStyle w:val="Heading 2"/>
      </w:pPr>
      <w:r>
        <w:t>Solution</w:t>
      </w:r>
      <w:bookmarkEnd w:id="3907"/>
    </w:p>
    <w:p>
      <w:pPr>
        <w:pStyle w:val="Para 26"/>
      </w:pPr>
      <w:r>
        <w:rPr>
          <w:rStyle w:val="Text28"/>
        </w:rPr>
        <w:t xml:space="preserve">Query the </w:t>
      </w:r>
      <w:r>
        <w:t>INFORMATION_SCHEMA.ROUTINES</w:t>
      </w:r>
      <w:r>
        <w:rPr>
          <w:rStyle w:val="Text28"/>
        </w:rPr>
        <w:t xml:space="preserve"> and </w:t>
      </w:r>
      <w:r>
        <w:t>INFORMATION_SCHEMA.EVENTS</w:t>
      </w:r>
      <w:r>
        <w:rPr>
          <w:rStyle w:val="Text28"/>
        </w:rPr>
        <w:t xml:space="preserve"> tables. </w:t>
      </w:r>
    </w:p>
    <w:p>
      <w:bookmarkStart w:id="3908" w:name="Discussion_________To_list_both"/>
      <w:pPr>
        <w:keepNext/>
        <w:pStyle w:val="Heading 2"/>
      </w:pPr>
      <w:r>
        <w:t>Discussion</w:t>
      </w:r>
      <w:bookmarkEnd w:id="3908"/>
    </w:p>
    <w:p>
      <w:pPr>
        <w:pStyle w:val="Normal"/>
      </w:pPr>
      <w:r>
        <w:t xml:space="preserve">To list both stored functions and stored procedures, query the </w:t>
      </w:r>
      <w:r>
        <w:rPr>
          <w:rStyle w:val="Text1"/>
        </w:rPr>
        <w:t>INFORMATION_SCHEMA.ROUTINES</w:t>
      </w:r>
      <w:r>
        <w:t xml:space="preserve"> table. If you want to distinguish which kind of routine it is, narrow your search by specifying </w:t>
      </w:r>
      <w:r>
        <w:rPr>
          <w:rStyle w:val="Text1"/>
        </w:rPr>
        <w:t>ROUTINE_TYPE</w:t>
      </w:r>
      <w:r>
        <w:t xml:space="preserve">, either </w:t>
      </w:r>
      <w:r>
        <w:rPr>
          <w:rStyle w:val="Text1"/>
        </w:rPr>
        <w:t>FUNCTION</w:t>
      </w:r>
      <w:r>
        <w:t xml:space="preserve"> or </w:t>
      </w:r>
      <w:r>
        <w:rPr>
          <w:rStyle w:val="Text1"/>
        </w:rPr>
        <w:t>PROCEDURE</w:t>
      </w:r>
      <w:r>
        <w:t xml:space="preserve">, by the </w:t>
      </w:r>
      <w:r>
        <w:rPr>
          <w:rStyle w:val="Text1"/>
        </w:rPr>
        <w:t>WHERE</w:t>
      </w:r>
      <w:r>
        <w:t xml:space="preserve"> condition. </w:t>
      </w:r>
    </w:p>
    <w:p>
      <w:pPr>
        <w:pStyle w:val="Normal"/>
      </w:pPr>
      <w:r>
        <w:t xml:space="preserve">For example, to list all routines that participate in sequence generation, as we discuss in </w:t>
      </w:r>
      <w:hyperlink w:anchor="15_17_Creating_and_Storing_Custo">
        <w:r>
          <w:rPr>
            <w:rStyle w:val="Text2"/>
          </w:rPr>
          <w:t>Recipe 15.17</w:t>
        </w:r>
      </w:hyperlink>
      <w:r>
        <w:t xml:space="preserve">, use the following code: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ROUTINE_NAME</w:t>
        <w:br w:clear="none"/>
      </w:r>
      <w:r>
        <w:rPr>
          <w:rStyle w:val="Text27"/>
        </w:rPr>
        <w:t xml:space="preserve">,</w:t>
        <w:br w:clear="none"/>
      </w:r>
      <w:r>
        <w:rPr>
          <w:rStyle w:val="Text20"/>
        </w:rPr>
        <w:t xml:space="preserve"> </w:t>
        <w:br w:clear="none"/>
      </w:r>
      <w:r>
        <w:rPr>
          <w:rStyle w:val="Text17"/>
        </w:rPr>
        <w:t xml:space="preserve">ROUTINE_TYPE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ROUTINES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4"/>
        </w:rPr>
        <w:t xml:space="preserve">ROUTINE_SCHEMA</w:t>
        <w:br w:clear="none"/>
      </w:r>
      <w:r>
        <w:rPr>
          <w:rStyle w:val="Text32"/>
        </w:rPr>
        <w:t xml:space="preserve">=</w:t>
        <w:br w:clear="none"/>
      </w:r>
      <w:r>
        <w:rPr>
          <w:rStyle w:val="Text22"/>
        </w:rPr>
        <w:t xml:space="preserve">'cookbook'</w:t>
        <w:br w:clear="none"/>
      </w:r>
      <w:r>
        <w:rPr>
          <w:rStyle w:val="Text20"/>
        </w:rPr>
        <w:t xml:space="preserve"> </w:t>
        <w:br w:clear="none"/>
      </w:r>
      <w:r>
        <w:rPr>
          <w:rStyle w:val="Text14"/>
        </w:rPr>
        <w:t xml:space="preserve">AND</w:t>
        <w:br w:clear="none"/>
      </w:r>
      <w:r>
        <w:rPr>
          <w:rStyle w:val="Text20"/>
        </w:rPr>
        <w:t xml:space="preserve"> </w:t>
        <w:br w:clear="none"/>
      </w:r>
      <w:r>
        <w:rPr>
          <w:rStyle w:val="Text14"/>
        </w:rPr>
        <w:t xml:space="preserve">ROUTINE_NAME</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'%sequence%'</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ROUTINE_NAME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ROUTINE_TYPE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sequence_next_value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FUNCTION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create_sequence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PROCEDURE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delete_sequence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PROCEDURE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You may additionally select the </w:t>
      </w:r>
      <w:r>
        <w:rPr>
          <w:rStyle w:val="Text1"/>
        </w:rPr>
        <w:t>ROUTINE_DEFINITION</w:t>
      </w:r>
      <w:r>
        <w:t xml:space="preserve"> column to obtain the routine body. </w:t>
      </w:r>
    </w:p>
    <w:p>
      <w:pPr>
        <w:pStyle w:val="Normal"/>
      </w:pPr>
      <w:r>
        <w:t xml:space="preserve">To get a list of scheduled events, query the </w:t>
      </w:r>
      <w:r>
        <w:rPr>
          <w:rStyle w:val="Text1"/>
        </w:rPr>
        <w:t>INFORMATION_SCHEMA.EVENTS</w:t>
      </w:r>
      <w:r>
        <w:t xml:space="preserve"> table: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EVENT_NAME</w:t>
        <w:br w:clear="none"/>
      </w:r>
      <w:r>
        <w:rPr>
          <w:rStyle w:val="Text27"/>
        </w:rPr>
        <w:t xml:space="preserve">,</w:t>
        <w:br w:clear="none"/>
      </w:r>
      <w:r>
        <w:rPr>
          <w:rStyle w:val="Text20"/>
        </w:rPr>
        <w:t xml:space="preserve"> </w:t>
        <w:br w:clear="none"/>
      </w:r>
      <w:r>
        <w:rPr>
          <w:rStyle w:val="Text13"/>
        </w:rPr>
        <w:t xml:space="preserve">EVENT_TYPE</w:t>
        <w:br w:clear="none"/>
      </w:r>
      <w:r>
        <w:rPr>
          <w:rStyle w:val="Text27"/>
        </w:rPr>
        <w:t xml:space="preserve">,</w:t>
        <w:br w:clear="none"/>
      </w:r>
      <w:r>
        <w:rPr>
          <w:rStyle w:val="Text20"/>
        </w:rPr>
        <w:t xml:space="preserve"> </w:t>
        <w:br w:clear="none"/>
      </w:r>
      <w:r>
        <w:rPr>
          <w:rStyle w:val="Text13"/>
        </w:rPr>
        <w:t xml:space="preserve">INTERVAL_VALUE</w:t>
        <w:br w:clear="none"/>
      </w:r>
      <w:r>
        <w:rPr>
          <w:rStyle w:val="Text27"/>
        </w:rPr>
        <w:t xml:space="preserve">,</w:t>
        <w:br w:clear="none"/>
      </w:r>
      <w:r>
        <w:rPr>
          <w:rStyle w:val="Text20"/>
        </w:rPr>
        <w:t xml:space="preserve"> </w:t>
        <w:br w:clear="none"/>
      </w:r>
      <w:r>
        <w:rPr>
          <w:rStyle w:val="Text13"/>
        </w:rPr>
        <w:t xml:space="preserve">INTERVAL_FIELD</w:t>
        <w:br w:clear="none"/>
      </w:r>
      <w:r>
        <w:rPr>
          <w:rStyle w:val="Text27"/>
        </w:rPr>
        <w:t xml:space="preserve">,</w:t>
        <w:br w:clear="none"/>
      </w:r>
      <w:r>
        <w:rPr>
          <w:rStyle w:val="Text20"/>
        </w:rPr>
        <w:t xml:space="preserve"> </w:t>
        <w:br w:clear="none"/>
      </w:r>
      <w:r>
        <w:rPr>
          <w:rStyle w:val="Text13"/>
        </w:rPr>
        <w:t xml:space="preserve">LAST_EXECUTED</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STATUS</w:t>
        <w:br w:clear="none"/>
      </w:r>
      <w:r>
        <w:rPr>
          <w:rStyle w:val="Text27"/>
        </w:rPr>
        <w:t xml:space="preserve">,</w:t>
        <w:br w:clear="none"/>
      </w:r>
      <w:r>
        <w:rPr>
          <w:rStyle w:val="Text20"/>
        </w:rPr>
        <w:t xml:space="preserve"> </w:t>
        <w:br w:clear="none"/>
      </w:r>
      <w:r>
        <w:rPr>
          <w:rStyle w:val="Text13"/>
        </w:rPr>
        <w:t xml:space="preserve">ON_COMPLETION</w:t>
        <w:br w:clear="none"/>
      </w:r>
      <w:r>
        <w:rPr>
          <w:rStyle w:val="Text27"/>
        </w:rPr>
        <w:t xml:space="preserve">,</w:t>
        <w:br w:clear="none"/>
      </w:r>
      <w:r>
        <w:rPr>
          <w:rStyle w:val="Text20"/>
        </w:rPr>
        <w:t xml:space="preserve"> </w:t>
        <w:br w:clear="none"/>
      </w:r>
      <w:r>
        <w:rPr>
          <w:rStyle w:val="Text13"/>
        </w:rPr>
        <w:t xml:space="preserve">EVENT_DEFINITION</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EVENTS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EVENT_NAME</w:t>
        <w:br w:clear="none"/>
      </w:r>
      <w:r>
        <w:rPr>
          <w:rStyle w:val="Text10"/>
        </w:rPr>
        <w:t xml:space="preserve">:</w:t>
        <w:br w:clear="none"/>
      </w:r>
      <w:r>
        <w:rPr>
          <w:rStyle w:val="Text8"/>
        </w:rPr>
        <w:t xml:space="preserve"> </w:t>
        <w:br w:clear="none"/>
      </w:r>
      <w:r>
        <w:t xml:space="preserve">mark_insert</w:t>
        <w:br w:clear="none"/>
      </w:r>
      <w:r>
        <w:rPr>
          <w:rStyle w:val="Text8"/>
        </w:rPr>
        <w:t xml:space="preserve"/>
        <w:br w:clear="none"/>
        <w:t xml:space="preserve">      </w:t>
        <w:br w:clear="none"/>
      </w:r>
      <w:r>
        <w:t xml:space="preserve">EVENT_TYPE</w:t>
        <w:br w:clear="none"/>
      </w:r>
      <w:r>
        <w:rPr>
          <w:rStyle w:val="Text10"/>
        </w:rPr>
        <w:t xml:space="preserve">:</w:t>
        <w:br w:clear="none"/>
      </w:r>
      <w:r>
        <w:rPr>
          <w:rStyle w:val="Text8"/>
        </w:rPr>
        <w:t xml:space="preserve"> </w:t>
        <w:br w:clear="none"/>
      </w:r>
      <w:r>
        <w:t xml:space="preserve">RECURRING</w:t>
        <w:br w:clear="none"/>
      </w:r>
      <w:r>
        <w:rPr>
          <w:rStyle w:val="Text8"/>
        </w:rPr>
        <w:t xml:space="preserve"/>
        <w:br w:clear="none"/>
        <w:t xml:space="preserve">  </w:t>
        <w:br w:clear="none"/>
      </w:r>
      <w:r>
        <w:t xml:space="preserve">INTERVAL_VALUE</w:t>
        <w:br w:clear="none"/>
      </w:r>
      <w:r>
        <w:rPr>
          <w:rStyle w:val="Text10"/>
        </w:rPr>
        <w:t xml:space="preserve">:</w:t>
        <w:br w:clear="none"/>
      </w:r>
      <w:r>
        <w:rPr>
          <w:rStyle w:val="Text8"/>
        </w:rPr>
        <w:t xml:space="preserve"> </w:t>
        <w:br w:clear="none"/>
      </w:r>
      <w:r>
        <w:rPr>
          <w:rStyle w:val="Text16"/>
        </w:rPr>
        <w:t xml:space="preserve">5</w:t>
        <w:br w:clear="none"/>
      </w:r>
      <w:r>
        <w:rPr>
          <w:rStyle w:val="Text8"/>
        </w:rPr>
        <w:t xml:space="preserve"/>
        <w:br w:clear="none"/>
        <w:t xml:space="preserve">  </w:t>
        <w:br w:clear="none"/>
      </w:r>
      <w:r>
        <w:t xml:space="preserve">INTERVAL_FIELD</w:t>
        <w:br w:clear="none"/>
      </w:r>
      <w:r>
        <w:rPr>
          <w:rStyle w:val="Text10"/>
        </w:rPr>
        <w:t xml:space="preserve">:</w:t>
        <w:br w:clear="none"/>
      </w:r>
      <w:r>
        <w:rPr>
          <w:rStyle w:val="Text8"/>
        </w:rPr>
        <w:t xml:space="preserve"> </w:t>
        <w:br w:clear="none"/>
      </w:r>
      <w:r>
        <w:rPr>
          <w:rStyle w:val="Text4"/>
        </w:rPr>
        <w:t xml:space="preserve">MINUTE</w:t>
        <w:br w:clear="none"/>
      </w:r>
      <w:r>
        <w:rPr>
          <w:rStyle w:val="Text8"/>
        </w:rPr>
        <w:t xml:space="preserve"/>
        <w:br w:clear="none"/>
        <w:t xml:space="preserve">   </w:t>
        <w:br w:clear="none"/>
      </w:r>
      <w:r>
        <w:t xml:space="preserve">LAST_EXECUTED</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07</w:t>
        <w:br w:clear="none"/>
      </w:r>
      <w:r>
        <w:rPr>
          <w:rStyle w:val="Text8"/>
        </w:rPr>
        <w:t xml:space="preserve"> </w:t>
        <w:br w:clear="none"/>
      </w:r>
      <w:r>
        <w:rPr>
          <w:rStyle w:val="Text16"/>
        </w:rPr>
        <w:t xml:space="preserve">05</w:t>
        <w:br w:clear="none"/>
      </w:r>
      <w:r>
        <w:rPr>
          <w:rStyle w:val="Text10"/>
        </w:rPr>
        <w:t xml:space="preserve">:</w:t>
        <w:br w:clear="none"/>
      </w:r>
      <w:r>
        <w:rPr>
          <w:rStyle w:val="Text16"/>
        </w:rPr>
        <w:t xml:space="preserve">10</w:t>
        <w:br w:clear="none"/>
      </w:r>
      <w:r>
        <w:rPr>
          <w:rStyle w:val="Text10"/>
        </w:rPr>
        <w:t xml:space="preserve">:</w:t>
        <w:br w:clear="none"/>
      </w:r>
      <w:r>
        <w:rPr>
          <w:rStyle w:val="Text16"/>
        </w:rPr>
        <w:t xml:space="preserve">45</w:t>
        <w:br w:clear="none"/>
      </w:r>
      <w:r>
        <w:rPr>
          <w:rStyle w:val="Text8"/>
        </w:rPr>
        <w:t xml:space="preserve"/>
        <w:br w:clear="none"/>
        <w:t xml:space="preserve">          </w:t>
        <w:br w:clear="none"/>
      </w:r>
      <w:r>
        <w:t xml:space="preserve">STATUS</w:t>
        <w:br w:clear="none"/>
      </w:r>
      <w:r>
        <w:rPr>
          <w:rStyle w:val="Text10"/>
        </w:rPr>
        <w:t xml:space="preserve">:</w:t>
        <w:br w:clear="none"/>
      </w:r>
      <w:r>
        <w:rPr>
          <w:rStyle w:val="Text8"/>
        </w:rPr>
        <w:t xml:space="preserve"> </w:t>
        <w:br w:clear="none"/>
      </w:r>
      <w:r>
        <w:t xml:space="preserve">ENABLED</w:t>
        <w:br w:clear="none"/>
      </w:r>
      <w:r>
        <w:rPr>
          <w:rStyle w:val="Text8"/>
        </w:rPr>
        <w:t xml:space="preserve"/>
        <w:br w:clear="none"/>
        <w:t xml:space="preserve">   </w:t>
        <w:br w:clear="none"/>
      </w:r>
      <w:r>
        <w:t xml:space="preserve">ON_COMPLETION</w:t>
        <w:br w:clear="none"/>
      </w:r>
      <w:r>
        <w:rPr>
          <w:rStyle w:val="Text10"/>
        </w:rPr>
        <w:t xml:space="preserve">:</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PRESERVE</w:t>
        <w:br w:clear="none"/>
      </w:r>
      <w:r>
        <w:rPr>
          <w:rStyle w:val="Text8"/>
        </w:rPr>
        <w:t xml:space="preserve"/>
        <w:br w:clear="none"/>
      </w:r>
      <w:r>
        <w:t xml:space="preserve">EVENT_DEFINITION</w:t>
        <w:br w:clear="none"/>
      </w:r>
      <w:r>
        <w:rPr>
          <w:rStyle w:val="Text10"/>
        </w:rPr>
        <w:t xml:space="preserve">:</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mark_log</w:t>
        <w:br w:clear="none"/>
      </w:r>
      <w:r>
        <w:rPr>
          <w:rStyle w:val="Text8"/>
        </w:rPr>
        <w:t xml:space="preserve"> </w:t>
        <w:br w:clear="none"/>
      </w:r>
      <w:r>
        <w:rPr>
          <w:rStyle w:val="Text10"/>
        </w:rPr>
        <w:t xml:space="preserve">(</w:t>
        <w:br w:clear="none"/>
      </w:r>
      <w:r>
        <w:t xml:space="preserve">message</w:t>
        <w:br w:clear="none"/>
      </w:r>
      <w:r>
        <w:rPr>
          <w:rStyle w:val="Text10"/>
        </w:rPr>
        <w:t xml:space="preserve">)</w:t>
        <w:br w:clear="none"/>
      </w:r>
      <w:r>
        <w:rPr>
          <w:rStyle w:val="Text8"/>
        </w:rPr>
        <w:t xml:space="preserve"> </w:t>
        <w:br w:clear="none"/>
      </w:r>
      <w:r>
        <w:rPr>
          <w:rStyle w:val="Text4"/>
        </w:rPr>
        <w:t xml:space="preserve">VALUES</w:t>
        <w:br w:clear="none"/>
      </w:r>
      <w:r>
        <w:rPr>
          <w:rStyle w:val="Text10"/>
        </w:rPr>
        <w:t xml:space="preserve">(</w:t>
        <w:br w:clear="none"/>
      </w:r>
      <w:r>
        <w:rPr>
          <w:rStyle w:val="Text11"/>
        </w:rPr>
        <w:t xml:space="preserve">'-- MARK --'</w:t>
        <w:br w:clear="none"/>
      </w:r>
      <w:r>
        <w:rPr>
          <w:rStyle w:val="Text10"/>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EVENT_NAME</w:t>
        <w:br w:clear="none"/>
      </w:r>
      <w:r>
        <w:rPr>
          <w:rStyle w:val="Text10"/>
        </w:rPr>
        <w:t xml:space="preserve">:</w:t>
        <w:br w:clear="none"/>
      </w:r>
      <w:r>
        <w:rPr>
          <w:rStyle w:val="Text8"/>
        </w:rPr>
        <w:t xml:space="preserve"> </w:t>
        <w:br w:clear="none"/>
      </w:r>
      <w:r>
        <w:t xml:space="preserve">mark_expire</w:t>
        <w:br w:clear="none"/>
      </w:r>
      <w:r>
        <w:rPr>
          <w:rStyle w:val="Text8"/>
        </w:rPr>
        <w:t xml:space="preserve"/>
        <w:br w:clear="none"/>
        <w:t xml:space="preserve">      </w:t>
        <w:br w:clear="none"/>
      </w:r>
      <w:r>
        <w:t xml:space="preserve">EVENT_TYPE</w:t>
        <w:br w:clear="none"/>
      </w:r>
      <w:r>
        <w:rPr>
          <w:rStyle w:val="Text10"/>
        </w:rPr>
        <w:t xml:space="preserve">:</w:t>
        <w:br w:clear="none"/>
      </w:r>
      <w:r>
        <w:rPr>
          <w:rStyle w:val="Text8"/>
        </w:rPr>
        <w:t xml:space="preserve"> </w:t>
        <w:br w:clear="none"/>
      </w:r>
      <w:r>
        <w:t xml:space="preserve">RECURRING</w:t>
        <w:br w:clear="none"/>
      </w:r>
      <w:r>
        <w:rPr>
          <w:rStyle w:val="Text8"/>
        </w:rPr>
        <w:t xml:space="preserve"/>
        <w:br w:clear="none"/>
        <w:t xml:space="preserve">  </w:t>
        <w:br w:clear="none"/>
      </w:r>
      <w:r>
        <w:t xml:space="preserve">INTERVAL_VALUE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INTERVAL_FIELD</w:t>
        <w:br w:clear="none"/>
      </w:r>
      <w:r>
        <w:rPr>
          <w:rStyle w:val="Text10"/>
        </w:rPr>
        <w:t xml:space="preserve">:</w:t>
        <w:br w:clear="none"/>
      </w:r>
      <w:r>
        <w:rPr>
          <w:rStyle w:val="Text8"/>
        </w:rPr>
        <w:t xml:space="preserve"> </w:t>
        <w:br w:clear="none"/>
      </w:r>
      <w:r>
        <w:rPr>
          <w:rStyle w:val="Text4"/>
        </w:rPr>
        <w:t xml:space="preserve">DAY</w:t>
        <w:br w:clear="none"/>
      </w:r>
      <w:r>
        <w:rPr>
          <w:rStyle w:val="Text8"/>
        </w:rPr>
        <w:t xml:space="preserve"/>
        <w:br w:clear="none"/>
        <w:t xml:space="preserve">   </w:t>
        <w:br w:clear="none"/>
      </w:r>
      <w:r>
        <w:t xml:space="preserve">LAST_EXECUTED</w:t>
        <w:br w:clear="none"/>
      </w:r>
      <w:r>
        <w:rPr>
          <w:rStyle w:val="Text10"/>
        </w:rPr>
        <w:t xml:space="preserve">:</w:t>
        <w:br w:clear="none"/>
      </w:r>
      <w:r>
        <w:rPr>
          <w:rStyle w:val="Text8"/>
        </w:rPr>
        <w:t xml:space="preserve"> </w:t>
        <w:br w:clear="none"/>
      </w:r>
      <w:r>
        <w:rPr>
          <w:rStyle w:val="Text16"/>
        </w:rPr>
        <w:t xml:space="preserve">2021</w:t>
        <w:br w:clear="none"/>
      </w:r>
      <w:r>
        <w:rPr>
          <w:rStyle w:val="Text9"/>
        </w:rPr>
        <w:t xml:space="preserve">-</w:t>
        <w:br w:clear="none"/>
      </w:r>
      <w:r>
        <w:rPr>
          <w:rStyle w:val="Text16"/>
        </w:rPr>
        <w:t xml:space="preserve">07</w:t>
        <w:br w:clear="none"/>
      </w:r>
      <w:r>
        <w:rPr>
          <w:rStyle w:val="Text9"/>
        </w:rPr>
        <w:t xml:space="preserve">-</w:t>
        <w:br w:clear="none"/>
      </w:r>
      <w:r>
        <w:rPr>
          <w:rStyle w:val="Text16"/>
        </w:rPr>
        <w:t xml:space="preserve">07</w:t>
        <w:br w:clear="none"/>
      </w:r>
      <w:r>
        <w:rPr>
          <w:rStyle w:val="Text8"/>
        </w:rPr>
        <w:t xml:space="preserve"> </w:t>
        <w:br w:clear="none"/>
      </w:r>
      <w:r>
        <w:rPr>
          <w:rStyle w:val="Text16"/>
        </w:rPr>
        <w:t xml:space="preserve">02</w:t>
        <w:br w:clear="none"/>
      </w:r>
      <w:r>
        <w:rPr>
          <w:rStyle w:val="Text10"/>
        </w:rPr>
        <w:t xml:space="preserve">:</w:t>
        <w:br w:clear="none"/>
      </w:r>
      <w:r>
        <w:rPr>
          <w:rStyle w:val="Text16"/>
        </w:rPr>
        <w:t xml:space="preserve">56</w:t>
        <w:br w:clear="none"/>
      </w:r>
      <w:r>
        <w:rPr>
          <w:rStyle w:val="Text10"/>
        </w:rPr>
        <w:t xml:space="preserve">:</w:t>
        <w:br w:clear="none"/>
      </w:r>
      <w:r>
        <w:rPr>
          <w:rStyle w:val="Text16"/>
        </w:rPr>
        <w:t xml:space="preserve">14</w:t>
        <w:br w:clear="none"/>
      </w:r>
      <w:r>
        <w:rPr>
          <w:rStyle w:val="Text8"/>
        </w:rPr>
        <w:t xml:space="preserve"/>
        <w:br w:clear="none"/>
        <w:t xml:space="preserve">          </w:t>
        <w:br w:clear="none"/>
      </w:r>
      <w:r>
        <w:t xml:space="preserve">STATUS</w:t>
        <w:br w:clear="none"/>
      </w:r>
      <w:r>
        <w:rPr>
          <w:rStyle w:val="Text10"/>
        </w:rPr>
        <w:t xml:space="preserve">:</w:t>
        <w:br w:clear="none"/>
      </w:r>
      <w:r>
        <w:rPr>
          <w:rStyle w:val="Text8"/>
        </w:rPr>
        <w:t xml:space="preserve"> </w:t>
        <w:br w:clear="none"/>
      </w:r>
      <w:r>
        <w:t xml:space="preserve">ENABLED</w:t>
        <w:br w:clear="none"/>
      </w:r>
      <w:r>
        <w:rPr>
          <w:rStyle w:val="Text8"/>
        </w:rPr>
        <w:t xml:space="preserve"/>
        <w:br w:clear="none"/>
        <w:t xml:space="preserve">   </w:t>
        <w:br w:clear="none"/>
      </w:r>
      <w:r>
        <w:t xml:space="preserve">ON_COMPLETION</w:t>
        <w:br w:clear="none"/>
      </w:r>
      <w:r>
        <w:rPr>
          <w:rStyle w:val="Text10"/>
        </w:rPr>
        <w:t xml:space="preserve">:</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PRESERVE</w:t>
        <w:br w:clear="none"/>
      </w:r>
      <w:r>
        <w:rPr>
          <w:rStyle w:val="Text8"/>
        </w:rPr>
        <w:t xml:space="preserve"/>
        <w:br w:clear="none"/>
      </w:r>
      <w:r>
        <w:t xml:space="preserve">EVENT_DEFINITION</w:t>
        <w:br w:clear="none"/>
      </w:r>
      <w:r>
        <w:rPr>
          <w:rStyle w:val="Text10"/>
        </w:rPr>
        <w:t xml:space="preserve">:</w:t>
        <w:br w:clear="none"/>
      </w:r>
      <w:r>
        <w:rPr>
          <w:rStyle w:val="Text8"/>
        </w:rPr>
        <w:t xml:space="preserve"> </w:t>
        <w:br w:clear="none"/>
      </w:r>
      <w:r>
        <w:rPr>
          <w:rStyle w:val="Text4"/>
        </w:rPr>
        <w:t xml:space="preserve">DELETE</w:t>
        <w:br w:clear="none"/>
      </w:r>
      <w:r>
        <w:rPr>
          <w:rStyle w:val="Text8"/>
        </w:rPr>
        <w:t xml:space="preserve"> </w:t>
        <w:br w:clear="none"/>
      </w:r>
      <w:r>
        <w:rPr>
          <w:rStyle w:val="Text4"/>
        </w:rPr>
        <w:t xml:space="preserve">FROM</w:t>
        <w:br w:clear="none"/>
      </w:r>
      <w:r>
        <w:rPr>
          <w:rStyle w:val="Text8"/>
        </w:rPr>
        <w:t xml:space="preserve"> </w:t>
        <w:br w:clear="none"/>
      </w:r>
      <w:r>
        <w:t xml:space="preserve">mark_log</w:t>
        <w:br w:clear="none"/>
      </w:r>
      <w:r>
        <w:rPr>
          <w:rStyle w:val="Text8"/>
        </w:rPr>
        <w:t xml:space="preserve"> </w:t>
        <w:br w:clear="none"/>
      </w:r>
      <w:r>
        <w:rPr>
          <w:rStyle w:val="Text4"/>
        </w:rPr>
        <w:t xml:space="preserve">WHERE</w:t>
        <w:br w:clear="none"/>
      </w:r>
      <w:r>
        <w:rPr>
          <w:rStyle w:val="Text8"/>
        </w:rPr>
        <w:t xml:space="preserve"> </w:t>
        <w:br w:clear="none"/>
      </w:r>
      <w:r>
        <w:t xml:space="preserve">ts</w:t>
        <w:br w:clear="none"/>
      </w:r>
      <w:r>
        <w:rPr>
          <w:rStyle w:val="Text8"/>
        </w:rPr>
        <w:t xml:space="preserve"> </w:t>
        <w:br w:clear="none"/>
      </w:r>
      <w:r>
        <w:rPr>
          <w:rStyle w:val="Text9"/>
        </w:rPr>
        <w:t xml:space="preserve">&lt;</w:t>
        <w:br w:clear="none"/>
      </w:r>
      <w:r>
        <w:rPr>
          <w:rStyle w:val="Text8"/>
        </w:rPr>
        <w:t xml:space="preserve"> </w:t>
        <w:br w:clear="none"/>
      </w:r>
      <w:r>
        <w:t xml:space="preserve">NOW</w:t>
        <w:br w:clear="none"/>
      </w:r>
      <w:r>
        <w:rPr>
          <w:rStyle w:val="Text10"/>
        </w:rPr>
        <w:t xml:space="preserve">(</w:t>
        <w:br w:clear="none"/>
        <w:t xml:space="preserve">)</w:t>
        <w:br w:clear="none"/>
      </w:r>
      <w:r>
        <w:rPr>
          <w:rStyle w:val="Text8"/>
        </w:rPr>
        <w:t xml:space="preserve"> </w:t>
        <w:br w:clear="none"/>
      </w:r>
      <w:r>
        <w:rPr>
          <w:rStyle w:val="Text9"/>
        </w:rPr>
        <w:t xml:space="preserve">-</w:t>
        <w:br w:clear="none"/>
      </w:r>
      <w:r>
        <w:rPr>
          <w:rStyle w:val="Text8"/>
        </w:rPr>
        <w:t xml:space="preserve"> </w:t>
        <w:br w:clear="none"/>
      </w:r>
      <w:r>
        <w:rPr>
          <w:rStyle w:val="Text18"/>
        </w:rPr>
        <w:t xml:space="preserve">INTERVAL</w:t>
        <w:br w:clear="none"/>
      </w:r>
      <w:r>
        <w:rPr>
          <w:rStyle w:val="Text8"/>
        </w:rPr>
        <w:t xml:space="preserve"> </w:t>
        <w:br w:clear="none"/>
      </w:r>
      <w:r>
        <w:rPr>
          <w:rStyle w:val="Text16"/>
        </w:rPr>
        <w:t xml:space="preserve">2</w:t>
        <w:br w:clear="none"/>
      </w:r>
      <w:r>
        <w:rPr>
          <w:rStyle w:val="Text8"/>
        </w:rPr>
        <w:t xml:space="preserve"> </w:t>
        <w:br w:clear="none"/>
      </w:r>
      <w:r>
        <w:rPr>
          <w:rStyle w:val="Text4"/>
        </w:rPr>
        <w:t xml:space="preserve">DAY</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This table holds not only event definitions but also metadata, such as when it was last executed, its scheduled interval, and whether it is enabled or disabled. </w:t>
      </w:r>
    </w:p>
    <w:p>
      <w:bookmarkStart w:id="3909" w:name="12_12_Listing_Installed_Plug_Ins"/>
      <w:pPr>
        <w:keepNext/>
        <w:pStyle w:val="Heading 1"/>
      </w:pPr>
      <w:r>
        <w:t>12.12 Listing Installed Plug-Ins</w:t>
      </w:r>
      <w:bookmarkEnd w:id="3909"/>
    </w:p>
    <w:p>
      <w:bookmarkStart w:id="3910" w:name="Problem_________You_want_to_know_2"/>
      <w:pPr>
        <w:keepNext/>
        <w:pStyle w:val="Heading 2"/>
      </w:pPr>
      <w:r>
        <w:t>Problem</w:t>
      </w:r>
      <w:bookmarkEnd w:id="3910"/>
    </w:p>
    <w:p>
      <w:pPr>
        <w:pStyle w:val="Normal"/>
      </w:pPr>
      <w:r>
        <w:t>You want to know which plug-ins are installed for your MySQL server.</w:t>
      </w:r>
      <w:r>
        <w:rPr>
          <w:rStyle w:val="Text79"/>
        </w:rPr>
        <w:bookmarkStart w:id="3911" w:name="idm45336872658592"/>
        <w:t/>
        <w:bookmarkEnd w:id="3911"/>
        <w:bookmarkStart w:id="3912" w:name="idm45336872612096"/>
        <w:t/>
        <w:bookmarkEnd w:id="3912"/>
        <w:bookmarkStart w:id="3913" w:name="idm45336872610752"/>
        <w:t/>
        <w:bookmarkEnd w:id="3913"/>
      </w:r>
      <w:r>
        <w:t xml:space="preserve"> </w:t>
      </w:r>
    </w:p>
    <w:p>
      <w:bookmarkStart w:id="3914" w:name="Solution_________Query_the_INFOR_3"/>
      <w:pPr>
        <w:keepNext/>
        <w:pStyle w:val="Heading 2"/>
      </w:pPr>
      <w:r>
        <w:t>Solution</w:t>
      </w:r>
      <w:bookmarkEnd w:id="3914"/>
    </w:p>
    <w:p>
      <w:pPr>
        <w:pStyle w:val="Para 26"/>
      </w:pPr>
      <w:r>
        <w:rPr>
          <w:rStyle w:val="Text28"/>
        </w:rPr>
        <w:t xml:space="preserve">Query the </w:t>
      </w:r>
      <w:r>
        <w:t>INFORMATION_SCHEMA.PLUGINS</w:t>
      </w:r>
      <w:r>
        <w:rPr>
          <w:rStyle w:val="Text28"/>
        </w:rPr>
        <w:t xml:space="preserve"> table. </w:t>
      </w:r>
    </w:p>
    <w:p>
      <w:bookmarkStart w:id="3915" w:name="Discussion_________MySQL_is_a_hi"/>
      <w:pPr>
        <w:keepNext/>
        <w:pStyle w:val="Heading 2"/>
      </w:pPr>
      <w:r>
        <w:t>Discussion</w:t>
      </w:r>
      <w:bookmarkEnd w:id="3915"/>
    </w:p>
    <w:p>
      <w:pPr>
        <w:pStyle w:val="Normal"/>
      </w:pPr>
      <w:r>
        <w:t xml:space="preserve">MySQL is a highly modular system. Many of its parts are pluggable. </w:t>
      </w:r>
      <w:r>
        <w:rPr>
          <w:rStyle w:val="Text79"/>
        </w:rPr>
        <w:bookmarkStart w:id="3916" w:name="idm45336872188528"/>
        <w:t/>
        <w:bookmarkEnd w:id="3916"/>
      </w:r>
      <w:r>
        <w:t xml:space="preserve">For example, all storage engines are also plug-ins. Therefore, it is important to know which are available on your server. To get information about installed plug-ins, query the </w:t>
      </w:r>
      <w:r>
        <w:rPr>
          <w:rStyle w:val="Text1"/>
        </w:rPr>
        <w:t>INFORMATION_SCHEMA.PLUGINS</w:t>
      </w:r>
      <w:r>
        <w:t xml:space="preserve"> table, or run the </w:t>
      </w:r>
      <w:r>
        <w:rPr>
          <w:rStyle w:val="Text1"/>
        </w:rPr>
        <w:t>SHOW PLUGINS</w:t>
      </w:r>
      <w:r>
        <w:t xml:space="preserve"> command. While the latter is convenient for interactive use, the former provides more information: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PLUGINS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PLUGIN_NAME</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'caching_sha2_password'</w:t>
        <w:br w:clear="none"/>
      </w:r>
      <w:r>
        <w:rPr>
          <w:rStyle w:val="Text27"/>
        </w:rPr>
        <w:t xml:space="preserve">,</w:t>
        <w:br w:clear="none"/>
      </w:r>
      <w:r>
        <w:rPr>
          <w:rStyle w:val="Text20"/>
        </w:rPr>
        <w:t xml:space="preserve"> </w:t>
        <w:br w:clear="none"/>
      </w:r>
      <w:r>
        <w:rPr>
          <w:rStyle w:val="Text22"/>
        </w:rPr>
        <w:t xml:space="preserve">'InnoDB'</w:t>
        <w:br w:clear="none"/>
      </w:r>
      <w:r>
        <w:rPr>
          <w:rStyle w:val="Text27"/>
        </w:rPr>
        <w:t xml:space="preserve">,</w:t>
        <w:br w:clear="none"/>
      </w:r>
      <w:r>
        <w:rPr>
          <w:rStyle w:val="Text20"/>
        </w:rPr>
        <w:t xml:space="preserve"> </w:t>
        <w:br w:clear="none"/>
      </w:r>
      <w:r>
        <w:rPr>
          <w:rStyle w:val="Text22"/>
        </w:rPr>
        <w:t xml:space="preserve">'Rewriter'</w:t>
        <w:br w:clear="none"/>
      </w:r>
      <w:r>
        <w:rPr>
          <w:rStyle w:val="Text27"/>
        </w:rPr>
        <w:t xml:space="preserv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PLUGIN_NAME</w:t>
        <w:br w:clear="none"/>
      </w:r>
      <w:r>
        <w:rPr>
          <w:rStyle w:val="Text10"/>
        </w:rPr>
        <w:t xml:space="preserve">:</w:t>
        <w:br w:clear="none"/>
      </w:r>
      <w:r>
        <w:rPr>
          <w:rStyle w:val="Text8"/>
        </w:rPr>
        <w:t xml:space="preserve"> </w:t>
        <w:br w:clear="none"/>
      </w:r>
      <w:r>
        <w:t xml:space="preserve">caching_sha2_password</w:t>
        <w:br w:clear="none"/>
      </w:r>
      <w:r>
        <w:rPr>
          <w:rStyle w:val="Text8"/>
        </w:rPr>
        <w:t xml:space="preserve"/>
        <w:br w:clear="none"/>
        <w:t xml:space="preserve">        </w:t>
        <w:br w:clear="none"/>
      </w:r>
      <w:r>
        <w:t xml:space="preserve">PLUGIN_VERSION</w:t>
        <w:br w:clear="none"/>
      </w:r>
      <w:r>
        <w:rPr>
          <w:rStyle w:val="Text10"/>
        </w:rPr>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16"/>
        </w:rPr>
        <w:t xml:space="preserve">0</w:t>
        <w:br w:clear="none"/>
      </w:r>
      <w:r>
        <w:rPr>
          <w:rStyle w:val="Text8"/>
        </w:rPr>
        <w:t xml:space="preserve"/>
        <w:br w:clear="none"/>
        <w:t xml:space="preserve">         </w:t>
        <w:br w:clear="none"/>
      </w:r>
      <w:r>
        <w:t xml:space="preserve">PLUGIN_STATUS</w:t>
        <w:br w:clear="none"/>
      </w:r>
      <w:r>
        <w:rPr>
          <w:rStyle w:val="Text10"/>
        </w:rPr>
        <w:t xml:space="preserve">:</w:t>
        <w:br w:clear="none"/>
      </w:r>
      <w:r>
        <w:rPr>
          <w:rStyle w:val="Text8"/>
        </w:rPr>
        <w:t xml:space="preserve"> </w:t>
        <w:br w:clear="none"/>
      </w:r>
      <w:r>
        <w:t xml:space="preserve">ACTIVE</w:t>
        <w:br w:clear="none"/>
      </w:r>
      <w:r>
        <w:rPr>
          <w:rStyle w:val="Text8"/>
        </w:rPr>
        <w:t xml:space="preserve"/>
        <w:br w:clear="none"/>
        <w:t xml:space="preserve">           </w:t>
        <w:br w:clear="none"/>
      </w:r>
      <w:r>
        <w:t xml:space="preserve">PLUGIN_TYPE</w:t>
        <w:br w:clear="none"/>
      </w:r>
      <w:r>
        <w:rPr>
          <w:rStyle w:val="Text10"/>
        </w:rPr>
        <w:t xml:space="preserve">:</w:t>
        <w:br w:clear="none"/>
      </w:r>
      <w:r>
        <w:rPr>
          <w:rStyle w:val="Text8"/>
        </w:rPr>
        <w:t xml:space="preserve"> </w:t>
        <w:br w:clear="none"/>
      </w:r>
      <w:r>
        <w:t xml:space="preserve">AUTHENTICATION</w:t>
        <w:br w:clear="none"/>
      </w:r>
      <w:r>
        <w:rPr>
          <w:rStyle w:val="Text8"/>
        </w:rPr>
        <w:t xml:space="preserve"/>
        <w:br w:clear="none"/>
        <w:t xml:space="preserve">   </w:t>
        <w:br w:clear="none"/>
      </w:r>
      <w:r>
        <w:t xml:space="preserve">PLUGIN_TYPE_VERSION</w:t>
        <w:br w:clear="none"/>
      </w:r>
      <w:r>
        <w:rPr>
          <w:rStyle w:val="Text10"/>
        </w:rPr>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16"/>
        </w:rPr>
        <w:t xml:space="preserve">0</w:t>
        <w:br w:clear="none"/>
      </w:r>
      <w:r>
        <w:rPr>
          <w:rStyle w:val="Text8"/>
        </w:rPr>
        <w:t xml:space="preserve"/>
        <w:br w:clear="none"/>
        <w:t xml:space="preserve">        </w:t>
        <w:br w:clear="none"/>
      </w:r>
      <w:r>
        <w:t xml:space="preserve">PLUGIN_LIBRARY</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t xml:space="preserve">PLUGIN_LIBRARY_VERSION</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PLUGIN_AUTHOR</w:t>
        <w:br w:clear="none"/>
      </w:r>
      <w:r>
        <w:rPr>
          <w:rStyle w:val="Text10"/>
        </w:rPr>
        <w:t xml:space="preserve">:</w:t>
        <w:br w:clear="none"/>
      </w:r>
      <w:r>
        <w:rPr>
          <w:rStyle w:val="Text8"/>
        </w:rPr>
        <w:t xml:space="preserve"> </w:t>
        <w:br w:clear="none"/>
      </w:r>
      <w:r>
        <w:t xml:space="preserve">Oracle</w:t>
        <w:br w:clear="none"/>
      </w:r>
      <w:r>
        <w:rPr>
          <w:rStyle w:val="Text8"/>
        </w:rPr>
        <w:t xml:space="preserve"> </w:t>
        <w:br w:clear="none"/>
      </w:r>
      <w:r>
        <w:t xml:space="preserve">Corporation</w:t>
        <w:br w:clear="none"/>
      </w:r>
      <w:r>
        <w:rPr>
          <w:rStyle w:val="Text8"/>
        </w:rPr>
        <w:t xml:space="preserve"/>
        <w:br w:clear="none"/>
        <w:t xml:space="preserve">    </w:t>
        <w:br w:clear="none"/>
      </w:r>
      <w:r>
        <w:t xml:space="preserve">PLUGIN_DESCRIPTION</w:t>
        <w:br w:clear="none"/>
      </w:r>
      <w:r>
        <w:rPr>
          <w:rStyle w:val="Text10"/>
        </w:rPr>
        <w:t xml:space="preserve">:</w:t>
        <w:br w:clear="none"/>
      </w:r>
      <w:r>
        <w:rPr>
          <w:rStyle w:val="Text8"/>
        </w:rPr>
        <w:t xml:space="preserve"> </w:t>
        <w:br w:clear="none"/>
      </w:r>
      <w:r>
        <w:t xml:space="preserve">Caching</w:t>
        <w:br w:clear="none"/>
      </w:r>
      <w:r>
        <w:rPr>
          <w:rStyle w:val="Text8"/>
        </w:rPr>
        <w:t xml:space="preserve"> </w:t>
        <w:br w:clear="none"/>
      </w:r>
      <w:r>
        <w:t xml:space="preserve">sha2</w:t>
        <w:br w:clear="none"/>
      </w:r>
      <w:r>
        <w:rPr>
          <w:rStyle w:val="Text8"/>
        </w:rPr>
        <w:t xml:space="preserve"> </w:t>
        <w:br w:clear="none"/>
      </w:r>
      <w:r>
        <w:t xml:space="preserve">authentication</w:t>
        <w:br w:clear="none"/>
      </w:r>
      <w:r>
        <w:rPr>
          <w:rStyle w:val="Text8"/>
        </w:rPr>
        <w:t xml:space="preserve"/>
        <w:br w:clear="none"/>
        <w:t xml:space="preserve">        </w:t>
        <w:br w:clear="none"/>
      </w:r>
      <w:r>
        <w:t xml:space="preserve">PLUGIN_LICENSE</w:t>
        <w:br w:clear="none"/>
      </w:r>
      <w:r>
        <w:rPr>
          <w:rStyle w:val="Text10"/>
        </w:rPr>
        <w:t xml:space="preserve">:</w:t>
        <w:br w:clear="none"/>
      </w:r>
      <w:r>
        <w:rPr>
          <w:rStyle w:val="Text8"/>
        </w:rPr>
        <w:t xml:space="preserve"> </w:t>
        <w:br w:clear="none"/>
      </w:r>
      <w:r>
        <w:t xml:space="preserve">GPL</w:t>
        <w:br w:clear="none"/>
      </w:r>
      <w:r>
        <w:rPr>
          <w:rStyle w:val="Text8"/>
        </w:rPr>
        <w:t xml:space="preserve"/>
        <w:br w:clear="none"/>
        <w:t xml:space="preserve">           </w:t>
        <w:br w:clear="none"/>
      </w:r>
      <w:r>
        <w:t xml:space="preserve">LOAD_OPTION</w:t>
        <w:br w:clear="none"/>
      </w:r>
      <w:r>
        <w:rPr>
          <w:rStyle w:val="Text10"/>
        </w:rPr>
        <w:t xml:space="preserve">:</w:t>
        <w:br w:clear="none"/>
      </w:r>
      <w:r>
        <w:rPr>
          <w:rStyle w:val="Text8"/>
        </w:rPr>
        <w:t xml:space="preserve"> </w:t>
        <w:br w:clear="none"/>
      </w:r>
      <w:r>
        <w:rPr>
          <w:rStyle w:val="Text4"/>
        </w:rPr>
        <w:t xml:space="preserve">FORCE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PLUGIN_NAME</w:t>
        <w:br w:clear="none"/>
      </w:r>
      <w:r>
        <w:rPr>
          <w:rStyle w:val="Text10"/>
        </w:rPr>
        <w:t xml:space="preserve">:</w:t>
        <w:br w:clear="none"/>
      </w:r>
      <w:r>
        <w:rPr>
          <w:rStyle w:val="Text8"/>
        </w:rPr>
        <w:t xml:space="preserve"> </w:t>
        <w:br w:clear="none"/>
      </w:r>
      <w:r>
        <w:t xml:space="preserve">InnoDB</w:t>
        <w:br w:clear="none"/>
      </w:r>
      <w:r>
        <w:rPr>
          <w:rStyle w:val="Text8"/>
        </w:rPr>
        <w:t xml:space="preserve"/>
        <w:br w:clear="none"/>
        <w:t xml:space="preserve">        </w:t>
        <w:br w:clear="none"/>
      </w:r>
      <w:r>
        <w:t xml:space="preserve">PLUGIN_VERSION</w:t>
        <w:br w:clear="none"/>
      </w:r>
      <w:r>
        <w:rPr>
          <w:rStyle w:val="Text10"/>
        </w:rPr>
        <w:t xml:space="preserve">:</w:t>
        <w:br w:clear="none"/>
      </w:r>
      <w:r>
        <w:rPr>
          <w:rStyle w:val="Text8"/>
        </w:rPr>
        <w:t xml:space="preserve"> </w:t>
        <w:br w:clear="none"/>
      </w:r>
      <w:r>
        <w:rPr>
          <w:rStyle w:val="Text16"/>
        </w:rPr>
        <w:t xml:space="preserve">8</w:t>
        <w:br w:clear="none"/>
      </w:r>
      <w:r>
        <w:rPr>
          <w:rStyle w:val="Text10"/>
        </w:rPr>
        <w:t xml:space="preserve">.</w:t>
        <w:br w:clear="none"/>
      </w:r>
      <w:r>
        <w:rPr>
          <w:rStyle w:val="Text16"/>
        </w:rPr>
        <w:t xml:space="preserve">0</w:t>
        <w:br w:clear="none"/>
      </w:r>
      <w:r>
        <w:rPr>
          <w:rStyle w:val="Text8"/>
        </w:rPr>
        <w:t xml:space="preserve"/>
        <w:br w:clear="none"/>
        <w:t xml:space="preserve">         </w:t>
        <w:br w:clear="none"/>
      </w:r>
      <w:r>
        <w:t xml:space="preserve">PLUGIN_STATUS</w:t>
        <w:br w:clear="none"/>
      </w:r>
      <w:r>
        <w:rPr>
          <w:rStyle w:val="Text10"/>
        </w:rPr>
        <w:t xml:space="preserve">:</w:t>
        <w:br w:clear="none"/>
      </w:r>
      <w:r>
        <w:rPr>
          <w:rStyle w:val="Text8"/>
        </w:rPr>
        <w:t xml:space="preserve"> </w:t>
        <w:br w:clear="none"/>
      </w:r>
      <w:r>
        <w:t xml:space="preserve">ACTIVE</w:t>
        <w:br w:clear="none"/>
      </w:r>
      <w:r>
        <w:rPr>
          <w:rStyle w:val="Text8"/>
        </w:rPr>
        <w:t xml:space="preserve"/>
        <w:br w:clear="none"/>
        <w:t xml:space="preserve">           </w:t>
        <w:br w:clear="none"/>
      </w:r>
      <w:r>
        <w:t xml:space="preserve">PLUGIN_TYPE</w:t>
        <w:br w:clear="none"/>
      </w:r>
      <w:r>
        <w:rPr>
          <w:rStyle w:val="Text10"/>
        </w:rPr>
        <w:t xml:space="preserve">:</w:t>
        <w:br w:clear="none"/>
      </w:r>
      <w:r>
        <w:rPr>
          <w:rStyle w:val="Text8"/>
        </w:rPr>
        <w:t xml:space="preserve"> </w:t>
        <w:br w:clear="none"/>
      </w:r>
      <w:r>
        <w:rPr>
          <w:rStyle w:val="Text4"/>
        </w:rPr>
        <w:t xml:space="preserve">STORAGE</w:t>
        <w:br w:clear="none"/>
      </w:r>
      <w:r>
        <w:rPr>
          <w:rStyle w:val="Text8"/>
        </w:rPr>
        <w:t xml:space="preserve"> </w:t>
        <w:br w:clear="none"/>
      </w:r>
      <w:r>
        <w:t xml:space="preserve">ENGINE</w:t>
        <w:br w:clear="none"/>
      </w:r>
      <w:r>
        <w:rPr>
          <w:rStyle w:val="Text8"/>
        </w:rPr>
        <w:t xml:space="preserve"/>
        <w:br w:clear="none"/>
        <w:t xml:space="preserve">   </w:t>
        <w:br w:clear="none"/>
      </w:r>
      <w:r>
        <w:t xml:space="preserve">PLUGIN_TYPE_VERSION</w:t>
        <w:br w:clear="none"/>
      </w:r>
      <w:r>
        <w:rPr>
          <w:rStyle w:val="Text10"/>
        </w:rPr>
        <w:t xml:space="preserve">:</w:t>
        <w:br w:clear="none"/>
      </w:r>
      <w:r>
        <w:rPr>
          <w:rStyle w:val="Text8"/>
        </w:rPr>
        <w:t xml:space="preserve"> </w:t>
        <w:br w:clear="none"/>
      </w:r>
      <w:r>
        <w:rPr>
          <w:rStyle w:val="Text16"/>
        </w:rPr>
        <w:t xml:space="preserve">80025</w:t>
        <w:br w:clear="none"/>
      </w:r>
      <w:r>
        <w:rPr>
          <w:rStyle w:val="Text10"/>
        </w:rPr>
        <w:t xml:space="preserve">.</w:t>
        <w:br w:clear="none"/>
      </w:r>
      <w:r>
        <w:rPr>
          <w:rStyle w:val="Text16"/>
        </w:rPr>
        <w:t xml:space="preserve">0</w:t>
        <w:br w:clear="none"/>
      </w:r>
      <w:r>
        <w:rPr>
          <w:rStyle w:val="Text8"/>
        </w:rPr>
        <w:t xml:space="preserve"/>
        <w:br w:clear="none"/>
        <w:t xml:space="preserve">        </w:t>
        <w:br w:clear="none"/>
      </w:r>
      <w:r>
        <w:t xml:space="preserve">PLUGIN_LIBRARY</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t xml:space="preserve">PLUGIN_LIBRARY_VERSION</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PLUGIN_AUTHOR</w:t>
        <w:br w:clear="none"/>
      </w:r>
      <w:r>
        <w:rPr>
          <w:rStyle w:val="Text10"/>
        </w:rPr>
        <w:t xml:space="preserve">:</w:t>
        <w:br w:clear="none"/>
      </w:r>
      <w:r>
        <w:rPr>
          <w:rStyle w:val="Text8"/>
        </w:rPr>
        <w:t xml:space="preserve"> </w:t>
        <w:br w:clear="none"/>
      </w:r>
      <w:r>
        <w:t xml:space="preserve">Oracle</w:t>
        <w:br w:clear="none"/>
      </w:r>
      <w:r>
        <w:rPr>
          <w:rStyle w:val="Text8"/>
        </w:rPr>
        <w:t xml:space="preserve"> </w:t>
        <w:br w:clear="none"/>
      </w:r>
      <w:r>
        <w:t xml:space="preserve">Corporation</w:t>
        <w:br w:clear="none"/>
      </w:r>
      <w:r>
        <w:rPr>
          <w:rStyle w:val="Text8"/>
        </w:rPr>
        <w:t xml:space="preserve"/>
        <w:br w:clear="none"/>
        <w:t xml:space="preserve">    </w:t>
        <w:br w:clear="none"/>
      </w:r>
      <w:r>
        <w:t xml:space="preserve">PLUGIN_DESCRIPTION</w:t>
        <w:br w:clear="none"/>
      </w:r>
      <w:r>
        <w:rPr>
          <w:rStyle w:val="Text10"/>
        </w:rPr>
        <w:t xml:space="preserve">:</w:t>
        <w:br w:clear="none"/>
      </w:r>
      <w:r>
        <w:rPr>
          <w:rStyle w:val="Text8"/>
        </w:rPr>
        <w:t xml:space="preserve"> </w:t>
        <w:br w:clear="none"/>
      </w:r>
      <w:r>
        <w:t xml:space="preserve">Supports</w:t>
        <w:br w:clear="none"/>
      </w:r>
      <w:r>
        <w:rPr>
          <w:rStyle w:val="Text8"/>
        </w:rPr>
        <w:t xml:space="preserve"> </w:t>
        <w:br w:clear="none"/>
      </w:r>
      <w:r>
        <w:t xml:space="preserve">transactions</w:t>
        <w:br w:clear="none"/>
      </w:r>
      <w:r>
        <w:rPr>
          <w:rStyle w:val="Text10"/>
        </w:rPr>
        <w:t xml:space="preserve">,</w:t>
        <w:br w:clear="none"/>
      </w:r>
      <w:r>
        <w:rPr>
          <w:rStyle w:val="Text8"/>
        </w:rPr>
        <w:t xml:space="preserve"> </w:t>
        <w:br w:clear="none"/>
      </w:r>
      <w:r>
        <w:rPr>
          <w:rStyle w:val="Text4"/>
        </w:rPr>
        <w:t xml:space="preserve">row</w:t>
        <w:br w:clear="none"/>
      </w:r>
      <w:r>
        <w:rPr>
          <w:rStyle w:val="Text9"/>
        </w:rPr>
        <w:t xml:space="preserve">-</w:t>
        <w:br w:clear="none"/>
      </w:r>
      <w:r>
        <w:rPr>
          <w:rStyle w:val="Text4"/>
        </w:rPr>
        <w:t xml:space="preserve">level</w:t>
        <w:br w:clear="none"/>
      </w:r>
      <w:r>
        <w:rPr>
          <w:rStyle w:val="Text8"/>
        </w:rPr>
        <w:t xml:space="preserve"> </w:t>
        <w:br w:clear="none"/>
      </w:r>
      <w:r>
        <w:t xml:space="preserve">locking</w:t>
        <w:br w:clear="none"/>
      </w:r>
      <w:r>
        <w:rPr>
          <w:rStyle w:val="Text10"/>
        </w:rPr>
        <w:t xml:space="preserve">,</w:t>
        <w:br w:clear="none"/>
      </w:r>
      <w:r>
        <w:rPr>
          <w:rStyle w:val="Text8"/>
        </w:rPr>
        <w:t xml:space="preserve"> </w:t>
        <w:br w:clear="none"/>
      </w:r>
      <w:r>
        <w:rPr>
          <w:rStyle w:val="Text4"/>
        </w:rPr>
        <w:t xml:space="preserve">and</w:t>
        <w:br w:clear="none"/>
      </w:r>
      <w:r>
        <w:rPr>
          <w:rStyle w:val="Text8"/>
        </w:rPr>
        <w:t xml:space="preserve"> </w:t>
        <w:br w:clear="none"/>
      </w:r>
      <w:r>
        <w:rPr>
          <w:rStyle w:val="Text4"/>
        </w:rPr>
        <w:t xml:space="preserve">foreign</w:t>
        <w:br w:clear="none"/>
      </w:r>
      <w:r>
        <w:rPr>
          <w:rStyle w:val="Text8"/>
        </w:rPr>
        <w:t xml:space="preserve"> </w:t>
        <w:br w:clear="none"/>
      </w:r>
      <w:r>
        <w:t xml:space="preserve">keys</w:t>
        <w:br w:clear="none"/>
      </w:r>
      <w:r>
        <w:rPr>
          <w:rStyle w:val="Text8"/>
        </w:rPr>
        <w:t xml:space="preserve"/>
        <w:br w:clear="none"/>
        <w:t xml:space="preserve">        </w:t>
        <w:br w:clear="none"/>
      </w:r>
      <w:r>
        <w:t xml:space="preserve">PLUGIN_LICENSE</w:t>
        <w:br w:clear="none"/>
      </w:r>
      <w:r>
        <w:rPr>
          <w:rStyle w:val="Text10"/>
        </w:rPr>
        <w:t xml:space="preserve">:</w:t>
        <w:br w:clear="none"/>
      </w:r>
      <w:r>
        <w:rPr>
          <w:rStyle w:val="Text8"/>
        </w:rPr>
        <w:t xml:space="preserve"> </w:t>
        <w:br w:clear="none"/>
      </w:r>
      <w:r>
        <w:t xml:space="preserve">GPL</w:t>
        <w:br w:clear="none"/>
      </w:r>
      <w:r>
        <w:rPr>
          <w:rStyle w:val="Text8"/>
        </w:rPr>
        <w:t xml:space="preserve"/>
        <w:br w:clear="none"/>
        <w:t xml:space="preserve">           </w:t>
        <w:br w:clear="none"/>
      </w:r>
      <w:r>
        <w:t xml:space="preserve">LOAD_OPTION</w:t>
        <w:br w:clear="none"/>
      </w:r>
      <w:r>
        <w:rPr>
          <w:rStyle w:val="Text10"/>
        </w:rPr>
        <w:t xml:space="preserve">:</w:t>
        <w:br w:clear="none"/>
      </w:r>
      <w:r>
        <w:rPr>
          <w:rStyle w:val="Text8"/>
        </w:rPr>
        <w:t xml:space="preserve"> </w:t>
        <w:br w:clear="none"/>
      </w:r>
      <w:r>
        <w:rPr>
          <w:rStyle w:val="Text4"/>
        </w:rPr>
        <w:t xml:space="preserve">FORCE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PLUGIN_NAME</w:t>
        <w:br w:clear="none"/>
      </w:r>
      <w:r>
        <w:rPr>
          <w:rStyle w:val="Text10"/>
        </w:rPr>
        <w:t xml:space="preserve">:</w:t>
        <w:br w:clear="none"/>
      </w:r>
      <w:r>
        <w:rPr>
          <w:rStyle w:val="Text8"/>
        </w:rPr>
        <w:t xml:space="preserve"> </w:t>
        <w:br w:clear="none"/>
      </w:r>
      <w:r>
        <w:t xml:space="preserve">Rewriter</w:t>
        <w:br w:clear="none"/>
      </w:r>
      <w:r>
        <w:rPr>
          <w:rStyle w:val="Text8"/>
        </w:rPr>
        <w:t xml:space="preserve"/>
        <w:br w:clear="none"/>
        <w:t xml:space="preserve">        </w:t>
        <w:br w:clear="none"/>
      </w:r>
      <w:r>
        <w:t xml:space="preserve">PLUGIN_VERSION</w:t>
        <w:br w:clear="none"/>
      </w:r>
      <w:r>
        <w:rPr>
          <w:rStyle w:val="Text10"/>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16"/>
        </w:rPr>
        <w:t xml:space="preserve">2</w:t>
        <w:br w:clear="none"/>
      </w:r>
      <w:r>
        <w:rPr>
          <w:rStyle w:val="Text8"/>
        </w:rPr>
        <w:t xml:space="preserve"/>
        <w:br w:clear="none"/>
        <w:t xml:space="preserve">         </w:t>
        <w:br w:clear="none"/>
      </w:r>
      <w:r>
        <w:t xml:space="preserve">PLUGIN_STATUS</w:t>
        <w:br w:clear="none"/>
      </w:r>
      <w:r>
        <w:rPr>
          <w:rStyle w:val="Text10"/>
        </w:rPr>
        <w:t xml:space="preserve">:</w:t>
        <w:br w:clear="none"/>
      </w:r>
      <w:r>
        <w:rPr>
          <w:rStyle w:val="Text8"/>
        </w:rPr>
        <w:t xml:space="preserve"> </w:t>
        <w:br w:clear="none"/>
      </w:r>
      <w:r>
        <w:t xml:space="preserve">ACTIVE</w:t>
        <w:br w:clear="none"/>
      </w:r>
      <w:r>
        <w:rPr>
          <w:rStyle w:val="Text8"/>
        </w:rPr>
        <w:t xml:space="preserve"/>
        <w:br w:clear="none"/>
        <w:t xml:space="preserve">           </w:t>
        <w:br w:clear="none"/>
      </w:r>
      <w:r>
        <w:t xml:space="preserve">PLUGIN_TYPE</w:t>
        <w:br w:clear="none"/>
      </w:r>
      <w:r>
        <w:rPr>
          <w:rStyle w:val="Text10"/>
        </w:rPr>
        <w:t xml:space="preserve">:</w:t>
        <w:br w:clear="none"/>
      </w:r>
      <w:r>
        <w:rPr>
          <w:rStyle w:val="Text8"/>
        </w:rPr>
        <w:t xml:space="preserve"> </w:t>
        <w:br w:clear="none"/>
      </w:r>
      <w:r>
        <w:t xml:space="preserve">AUDIT</w:t>
        <w:br w:clear="none"/>
      </w:r>
      <w:r>
        <w:rPr>
          <w:rStyle w:val="Text8"/>
        </w:rPr>
        <w:t xml:space="preserve"/>
        <w:br w:clear="none"/>
        <w:t xml:space="preserve">   </w:t>
        <w:br w:clear="none"/>
      </w:r>
      <w:r>
        <w:t xml:space="preserve">PLUGIN_TYPE_VERSION</w:t>
        <w:br w:clear="none"/>
      </w:r>
      <w:r>
        <w:rPr>
          <w:rStyle w:val="Text10"/>
        </w:rPr>
        <w:t xml:space="preserve">:</w:t>
        <w:br w:clear="none"/>
      </w:r>
      <w:r>
        <w:rPr>
          <w:rStyle w:val="Text8"/>
        </w:rPr>
        <w:t xml:space="preserve"> </w:t>
        <w:br w:clear="none"/>
      </w:r>
      <w:r>
        <w:rPr>
          <w:rStyle w:val="Text16"/>
        </w:rPr>
        <w:t xml:space="preserve">4</w:t>
        <w:br w:clear="none"/>
      </w:r>
      <w:r>
        <w:rPr>
          <w:rStyle w:val="Text10"/>
        </w:rPr>
        <w:t xml:space="preserve">.</w:t>
        <w:br w:clear="none"/>
      </w:r>
      <w:r>
        <w:rPr>
          <w:rStyle w:val="Text16"/>
        </w:rPr>
        <w:t xml:space="preserve">1</w:t>
        <w:br w:clear="none"/>
      </w:r>
      <w:r>
        <w:rPr>
          <w:rStyle w:val="Text8"/>
        </w:rPr>
        <w:t xml:space="preserve"/>
        <w:br w:clear="none"/>
        <w:t xml:space="preserve">        </w:t>
        <w:br w:clear="none"/>
      </w:r>
      <w:r>
        <w:t xml:space="preserve">PLUGIN_LIBRARY</w:t>
        <w:br w:clear="none"/>
      </w:r>
      <w:r>
        <w:rPr>
          <w:rStyle w:val="Text10"/>
        </w:rPr>
        <w:t xml:space="preserve">:</w:t>
        <w:br w:clear="none"/>
      </w:r>
      <w:r>
        <w:rPr>
          <w:rStyle w:val="Text8"/>
        </w:rPr>
        <w:t xml:space="preserve"> </w:t>
        <w:br w:clear="none"/>
      </w:r>
      <w:r>
        <w:t xml:space="preserve">rewriter</w:t>
        <w:br w:clear="none"/>
      </w:r>
      <w:r>
        <w:rPr>
          <w:rStyle w:val="Text10"/>
        </w:rPr>
        <w:t xml:space="preserve">.</w:t>
        <w:br w:clear="none"/>
      </w:r>
      <w:r>
        <w:t xml:space="preserve">so</w:t>
        <w:br w:clear="none"/>
      </w:r>
      <w:r>
        <w:rPr>
          <w:rStyle w:val="Text8"/>
        </w:rPr>
        <w:t xml:space="preserve"/>
        <w:br w:clear="none"/>
      </w:r>
      <w:r>
        <w:t xml:space="preserve">PLUGIN_LIBRARY_VERSION</w:t>
        <w:br w:clear="none"/>
      </w:r>
      <w:r>
        <w:rPr>
          <w:rStyle w:val="Text10"/>
        </w:rPr>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16"/>
        </w:rPr>
        <w:t xml:space="preserve">10</w:t>
        <w:br w:clear="none"/>
      </w:r>
      <w:r>
        <w:rPr>
          <w:rStyle w:val="Text8"/>
        </w:rPr>
        <w:t xml:space="preserve"/>
        <w:br w:clear="none"/>
        <w:t xml:space="preserve">         </w:t>
        <w:br w:clear="none"/>
      </w:r>
      <w:r>
        <w:t xml:space="preserve">PLUGIN_AUTHOR</w:t>
        <w:br w:clear="none"/>
      </w:r>
      <w:r>
        <w:rPr>
          <w:rStyle w:val="Text10"/>
        </w:rPr>
        <w:t xml:space="preserve">:</w:t>
        <w:br w:clear="none"/>
      </w:r>
      <w:r>
        <w:rPr>
          <w:rStyle w:val="Text8"/>
        </w:rPr>
        <w:t xml:space="preserve"> </w:t>
        <w:br w:clear="none"/>
      </w:r>
      <w:r>
        <w:t xml:space="preserve">Oracle</w:t>
        <w:br w:clear="none"/>
      </w:r>
      <w:r>
        <w:rPr>
          <w:rStyle w:val="Text8"/>
        </w:rPr>
        <w:t xml:space="preserve"> </w:t>
        <w:br w:clear="none"/>
      </w:r>
      <w:r>
        <w:t xml:space="preserve">Corporation</w:t>
        <w:br w:clear="none"/>
      </w:r>
      <w:r>
        <w:rPr>
          <w:rStyle w:val="Text8"/>
        </w:rPr>
        <w:t xml:space="preserve"/>
        <w:br w:clear="none"/>
        <w:t xml:space="preserve">    </w:t>
        <w:br w:clear="none"/>
      </w:r>
      <w:r>
        <w:t xml:space="preserve">PLUGIN_DESCRIPTION</w:t>
        <w:br w:clear="none"/>
      </w:r>
      <w:r>
        <w:rPr>
          <w:rStyle w:val="Text10"/>
        </w:rPr>
        <w:t xml:space="preserve">:</w:t>
        <w:br w:clear="none"/>
      </w:r>
      <w:r>
        <w:rPr>
          <w:rStyle w:val="Text8"/>
        </w:rPr>
        <w:t xml:space="preserve"> </w:t>
        <w:br w:clear="none"/>
      </w:r>
      <w:r>
        <w:t xml:space="preserve">A</w:t>
        <w:br w:clear="none"/>
      </w:r>
      <w:r>
        <w:rPr>
          <w:rStyle w:val="Text8"/>
        </w:rPr>
        <w:t xml:space="preserve"> </w:t>
        <w:br w:clear="none"/>
      </w:r>
      <w:r>
        <w:t xml:space="preserve">query</w:t>
        <w:br w:clear="none"/>
      </w:r>
      <w:r>
        <w:rPr>
          <w:rStyle w:val="Text8"/>
        </w:rPr>
        <w:t xml:space="preserve"> </w:t>
        <w:br w:clear="none"/>
      </w:r>
      <w:r>
        <w:t xml:space="preserve">rewrite</w:t>
        <w:br w:clear="none"/>
      </w:r>
      <w:r>
        <w:rPr>
          <w:rStyle w:val="Text8"/>
        </w:rPr>
        <w:t xml:space="preserve"> </w:t>
        <w:br w:clear="none"/>
      </w:r>
      <w:r>
        <w:t xml:space="preserve">plug</w:t>
        <w:br w:clear="none"/>
      </w:r>
      <w:r>
        <w:rPr>
          <w:rStyle w:val="Text9"/>
        </w:rPr>
        <w:t xml:space="preserve">-</w:t>
        <w:br w:clear="none"/>
      </w:r>
      <w:r>
        <w:rPr>
          <w:rStyle w:val="Text4"/>
        </w:rPr>
        <w:t xml:space="preserve">in</w:t>
        <w:br w:clear="none"/>
      </w:r>
      <w:r>
        <w:rPr>
          <w:rStyle w:val="Text8"/>
        </w:rPr>
        <w:t xml:space="preserve"> </w:t>
        <w:br w:clear="none"/>
      </w:r>
      <w:r>
        <w:t xml:space="preserve">that</w:t>
        <w:br w:clear="none"/>
      </w:r>
      <w:r>
        <w:rPr>
          <w:rStyle w:val="Text8"/>
        </w:rPr>
        <w:t xml:space="preserve"> </w:t>
        <w:br w:clear="none"/>
      </w:r>
      <w:r>
        <w:t xml:space="preserve">rewrites</w:t>
        <w:br w:clear="none"/>
      </w:r>
      <w:r>
        <w:rPr>
          <w:rStyle w:val="Text8"/>
        </w:rPr>
        <w:t xml:space="preserve"> </w:t>
        <w:br w:clear="none"/>
      </w:r>
      <w:r>
        <w:t xml:space="preserve">queries</w:t>
        <w:br w:clear="none"/>
      </w:r>
      <w:r>
        <w:rPr>
          <w:rStyle w:val="Text8"/>
        </w:rPr>
        <w:t xml:space="preserve"> </w:t>
        <w:br w:clear="none"/>
      </w:r>
      <w:r>
        <w:rPr>
          <w:rStyle w:val="Text4"/>
        </w:rPr>
        <w:t xml:space="preserve">using</w:t>
        <w:br w:clear="none"/>
      </w:r>
      <w:r>
        <w:rPr>
          <w:rStyle w:val="Text8"/>
        </w:rPr>
        <w:t xml:space="preserve"> </w:t>
        <w:br w:clear="none"/>
      </w:r>
      <w:r>
        <w:t xml:space="preserve">the</w:t>
        <w:br w:clear="none"/>
      </w:r>
      <w:r>
        <w:rPr>
          <w:rStyle w:val="Text8"/>
        </w:rPr>
        <w:t xml:space="preserve"> </w:t>
        <w:br w:clear="none"/>
      </w:r>
      <w:r>
        <w:t xml:space="preserve">parse</w:t>
        <w:br w:clear="none"/>
      </w:r>
      <w:r>
        <w:rPr>
          <w:rStyle w:val="Text8"/>
        </w:rPr>
        <w:t xml:space="preserve"> </w:t>
        <w:br w:clear="none"/>
      </w:r>
      <w:r>
        <w:t xml:space="preserve">tree</w:t>
        <w:br w:clear="none"/>
      </w:r>
      <w:r>
        <w:rPr>
          <w:rStyle w:val="Text10"/>
        </w:rPr>
        <w:t xml:space="preserve">.</w:t>
        <w:br w:clear="none"/>
      </w:r>
      <w:r>
        <w:rPr>
          <w:rStyle w:val="Text8"/>
        </w:rPr>
        <w:t xml:space="preserve"/>
        <w:br w:clear="none"/>
        <w:t xml:space="preserve">        </w:t>
        <w:br w:clear="none"/>
      </w:r>
      <w:r>
        <w:t xml:space="preserve">PLUGIN_LICENSE</w:t>
        <w:br w:clear="none"/>
      </w:r>
      <w:r>
        <w:rPr>
          <w:rStyle w:val="Text10"/>
        </w:rPr>
        <w:t xml:space="preserve">:</w:t>
        <w:br w:clear="none"/>
      </w:r>
      <w:r>
        <w:rPr>
          <w:rStyle w:val="Text8"/>
        </w:rPr>
        <w:t xml:space="preserve"> </w:t>
        <w:br w:clear="none"/>
      </w:r>
      <w:r>
        <w:t xml:space="preserve">GPL</w:t>
        <w:br w:clear="none"/>
      </w:r>
      <w:r>
        <w:rPr>
          <w:rStyle w:val="Text8"/>
        </w:rPr>
        <w:t xml:space="preserve"/>
        <w:br w:clear="none"/>
        <w:t xml:space="preserve">           </w:t>
        <w:br w:clear="none"/>
      </w:r>
      <w:r>
        <w:t xml:space="preserve">LOAD_OPTION</w:t>
        <w:br w:clear="none"/>
      </w:r>
      <w:r>
        <w:rPr>
          <w:rStyle w:val="Text10"/>
        </w:rPr>
        <w:t xml:space="preserve">:</w:t>
        <w:br w:clear="none"/>
      </w:r>
      <w:r>
        <w:rPr>
          <w:rStyle w:val="Text8"/>
        </w:rPr>
        <w:t xml:space="preserve"> </w:t>
        <w:br w:clear="none"/>
      </w:r>
      <w:r>
        <w:rPr>
          <w:rStyle w:val="Text4"/>
        </w:rPr>
        <w:t xml:space="preserve">ON</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 xml:space="preserve">For storage engines, you can obtain even more details by querying the </w:t>
      </w:r>
      <w:r>
        <w:rPr>
          <w:rStyle w:val="Text1"/>
        </w:rPr>
        <w:t>INFORMATION_SCHEMA.ENGINES</w:t>
      </w:r>
      <w:r>
        <w:t xml:space="preserve"> table, or running the </w:t>
      </w:r>
      <w:r>
        <w:rPr>
          <w:rStyle w:val="Text1"/>
        </w:rPr>
        <w:t>SHOW ENGINES</w:t>
      </w:r>
      <w:r>
        <w:t xml:space="preserve"> command. Here is the table content for the InnoDB storage engine: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ENGINES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ENGINE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'InnoDB'</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ENGINE</w:t>
        <w:br w:clear="none"/>
      </w:r>
      <w:r>
        <w:rPr>
          <w:rStyle w:val="Text10"/>
        </w:rPr>
        <w:t xml:space="preserve">:</w:t>
        <w:br w:clear="none"/>
      </w:r>
      <w:r>
        <w:rPr>
          <w:rStyle w:val="Text8"/>
        </w:rPr>
        <w:t xml:space="preserve"> </w:t>
        <w:br w:clear="none"/>
      </w:r>
      <w:r>
        <w:t xml:space="preserve">InnoDB</w:t>
        <w:br w:clear="none"/>
      </w:r>
      <w:r>
        <w:rPr>
          <w:rStyle w:val="Text8"/>
        </w:rPr>
        <w:t xml:space="preserve"/>
        <w:br w:clear="none"/>
        <w:t xml:space="preserve">     </w:t>
        <w:br w:clear="none"/>
      </w:r>
      <w:r>
        <w:t xml:space="preserve">SUPPORT</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br w:clear="none"/>
        <w:t xml:space="preserve">     </w:t>
        <w:br w:clear="none"/>
      </w:r>
      <w:r>
        <w:rPr>
          <w:rStyle w:val="Text4"/>
        </w:rPr>
        <w:t xml:space="preserve">COMMENT</w:t>
        <w:br w:clear="none"/>
      </w:r>
      <w:r>
        <w:rPr>
          <w:rStyle w:val="Text10"/>
        </w:rPr>
        <w:t xml:space="preserve">:</w:t>
        <w:br w:clear="none"/>
      </w:r>
      <w:r>
        <w:rPr>
          <w:rStyle w:val="Text8"/>
        </w:rPr>
        <w:t xml:space="preserve"> </w:t>
        <w:br w:clear="none"/>
      </w:r>
      <w:r>
        <w:t xml:space="preserve">Supports</w:t>
        <w:br w:clear="none"/>
      </w:r>
      <w:r>
        <w:rPr>
          <w:rStyle w:val="Text8"/>
        </w:rPr>
        <w:t xml:space="preserve"> </w:t>
        <w:br w:clear="none"/>
      </w:r>
      <w:r>
        <w:t xml:space="preserve">transactions</w:t>
        <w:br w:clear="none"/>
      </w:r>
      <w:r>
        <w:rPr>
          <w:rStyle w:val="Text10"/>
        </w:rPr>
        <w:t xml:space="preserve">,</w:t>
        <w:br w:clear="none"/>
      </w:r>
      <w:r>
        <w:rPr>
          <w:rStyle w:val="Text8"/>
        </w:rPr>
        <w:t xml:space="preserve"> </w:t>
        <w:br w:clear="none"/>
      </w:r>
      <w:r>
        <w:rPr>
          <w:rStyle w:val="Text4"/>
        </w:rPr>
        <w:t xml:space="preserve">row</w:t>
        <w:br w:clear="none"/>
      </w:r>
      <w:r>
        <w:rPr>
          <w:rStyle w:val="Text9"/>
        </w:rPr>
        <w:t xml:space="preserve">-</w:t>
        <w:br w:clear="none"/>
      </w:r>
      <w:r>
        <w:rPr>
          <w:rStyle w:val="Text4"/>
        </w:rPr>
        <w:t xml:space="preserve">level</w:t>
        <w:br w:clear="none"/>
      </w:r>
      <w:r>
        <w:rPr>
          <w:rStyle w:val="Text8"/>
        </w:rPr>
        <w:t xml:space="preserve"> </w:t>
        <w:br w:clear="none"/>
      </w:r>
      <w:r>
        <w:t xml:space="preserve">locking</w:t>
        <w:br w:clear="none"/>
      </w:r>
      <w:r>
        <w:rPr>
          <w:rStyle w:val="Text10"/>
        </w:rPr>
        <w:t xml:space="preserve">,</w:t>
        <w:br w:clear="none"/>
      </w:r>
      <w:r>
        <w:rPr>
          <w:rStyle w:val="Text8"/>
        </w:rPr>
        <w:t xml:space="preserve"> </w:t>
        <w:br w:clear="none"/>
      </w:r>
      <w:r>
        <w:rPr>
          <w:rStyle w:val="Text4"/>
        </w:rPr>
        <w:t xml:space="preserve">and</w:t>
        <w:br w:clear="none"/>
      </w:r>
      <w:r>
        <w:rPr>
          <w:rStyle w:val="Text8"/>
        </w:rPr>
        <w:t xml:space="preserve"> </w:t>
        <w:br w:clear="none"/>
      </w:r>
      <w:r>
        <w:rPr>
          <w:rStyle w:val="Text4"/>
        </w:rPr>
        <w:t xml:space="preserve">foreign</w:t>
        <w:br w:clear="none"/>
      </w:r>
      <w:r>
        <w:rPr>
          <w:rStyle w:val="Text8"/>
        </w:rPr>
        <w:t xml:space="preserve"> </w:t>
        <w:br w:clear="none"/>
      </w:r>
      <w:r>
        <w:t xml:space="preserve">keys</w:t>
        <w:br w:clear="none"/>
      </w:r>
      <w:r>
        <w:rPr>
          <w:rStyle w:val="Text8"/>
        </w:rPr>
        <w:t xml:space="preserve"/>
        <w:br w:clear="none"/>
      </w:r>
      <w:r>
        <w:t xml:space="preserve">TRANSACTIONS</w:t>
        <w:br w:clear="none"/>
      </w:r>
      <w:r>
        <w:rPr>
          <w:rStyle w:val="Text10"/>
        </w:rPr>
        <w:t xml:space="preserve">:</w:t>
        <w:br w:clear="none"/>
      </w:r>
      <w:r>
        <w:rPr>
          <w:rStyle w:val="Text8"/>
        </w:rPr>
        <w:t xml:space="preserve"> </w:t>
        <w:br w:clear="none"/>
      </w:r>
      <w:r>
        <w:t xml:space="preserve">YES</w:t>
        <w:br w:clear="none"/>
      </w:r>
      <w:r>
        <w:rPr>
          <w:rStyle w:val="Text8"/>
        </w:rPr>
        <w:t xml:space="preserve"/>
        <w:br w:clear="none"/>
        <w:t xml:space="preserve">          </w:t>
        <w:br w:clear="none"/>
      </w:r>
      <w:r>
        <w:t xml:space="preserve">XA</w:t>
        <w:br w:clear="none"/>
      </w:r>
      <w:r>
        <w:rPr>
          <w:rStyle w:val="Text10"/>
        </w:rPr>
        <w:t xml:space="preserve">:</w:t>
        <w:br w:clear="none"/>
      </w:r>
      <w:r>
        <w:rPr>
          <w:rStyle w:val="Text8"/>
        </w:rPr>
        <w:t xml:space="preserve"> </w:t>
        <w:br w:clear="none"/>
      </w:r>
      <w:r>
        <w:t xml:space="preserve">YES</w:t>
        <w:br w:clear="none"/>
      </w:r>
      <w:r>
        <w:rPr>
          <w:rStyle w:val="Text8"/>
        </w:rPr>
        <w:t xml:space="preserve"/>
        <w:br w:clear="none"/>
        <w:t xml:space="preserve">  </w:t>
        <w:br w:clear="none"/>
      </w:r>
      <w:r>
        <w:t xml:space="preserve">SAVEPOINTS</w:t>
        <w:br w:clear="none"/>
      </w:r>
      <w:r>
        <w:rPr>
          <w:rStyle w:val="Text10"/>
        </w:rPr>
        <w:t xml:space="preserve">:</w:t>
        <w:br w:clear="none"/>
      </w:r>
      <w:r>
        <w:rPr>
          <w:rStyle w:val="Text8"/>
        </w:rPr>
        <w:t xml:space="preserve"> </w:t>
        <w:br w:clear="none"/>
      </w:r>
      <w:r>
        <w:t xml:space="preserve">YES</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bookmarkStart w:id="3917" w:name="12_13_Listing_Character_Sets_and"/>
      <w:pPr>
        <w:keepNext/>
        <w:pStyle w:val="Heading 1"/>
      </w:pPr>
      <w:r>
        <w:t>12.13 Listing Character Sets and Collations</w:t>
      </w:r>
      <w:bookmarkEnd w:id="3917"/>
    </w:p>
    <w:p>
      <w:bookmarkStart w:id="3918" w:name="Problem_________Sort_order__defi"/>
      <w:pPr>
        <w:keepNext/>
        <w:pStyle w:val="Heading 2"/>
      </w:pPr>
      <w:r>
        <w:t>Problem</w:t>
      </w:r>
      <w:bookmarkEnd w:id="3918"/>
    </w:p>
    <w:p>
      <w:pPr>
        <w:pStyle w:val="Normal"/>
      </w:pPr>
      <w:r>
        <w:t>Sort order, defining which letters are equal, doesn’t work for you, and you want to determine what other options you have.</w:t>
      </w:r>
      <w:r>
        <w:rPr>
          <w:rStyle w:val="Text79"/>
        </w:rPr>
        <w:bookmarkStart w:id="3919" w:name="idm45336872439456"/>
        <w:t/>
        <w:bookmarkEnd w:id="3919"/>
        <w:bookmarkStart w:id="3920" w:name="idm45336872438416"/>
        <w:t/>
        <w:bookmarkEnd w:id="3920"/>
        <w:bookmarkStart w:id="3921" w:name="idm45336871143248"/>
        <w:t/>
        <w:bookmarkEnd w:id="3921"/>
        <w:bookmarkStart w:id="3922" w:name="idm45336871141936"/>
        <w:t/>
        <w:bookmarkEnd w:id="3922"/>
        <w:bookmarkStart w:id="3923" w:name="idm45336871140592"/>
        <w:t/>
        <w:bookmarkEnd w:id="3923"/>
      </w:r>
      <w:r>
        <w:t xml:space="preserve"> </w:t>
      </w:r>
    </w:p>
    <w:p>
      <w:bookmarkStart w:id="3924" w:name="Solution_________Obtain_a_list_o"/>
      <w:pPr>
        <w:keepNext/>
        <w:pStyle w:val="Heading 2"/>
      </w:pPr>
      <w:r>
        <w:t>Solution</w:t>
      </w:r>
      <w:bookmarkEnd w:id="3924"/>
    </w:p>
    <w:p>
      <w:pPr>
        <w:pStyle w:val="Normal"/>
      </w:pPr>
      <w:r>
        <w:t xml:space="preserve">Obtain a list of characters sets, their default collation, and available collations by querying the </w:t>
      </w:r>
      <w:r>
        <w:rPr>
          <w:rStyle w:val="Text1"/>
        </w:rPr>
        <w:t>INFORMATION_SCHEMA.CHARACTER_SETS</w:t>
      </w:r>
      <w:r>
        <w:t xml:space="preserve"> and </w:t>
      </w:r>
      <w:r>
        <w:rPr>
          <w:rStyle w:val="Text1"/>
        </w:rPr>
        <w:t>INFORMATION_SCHEMA.​COLLATIONS</w:t>
      </w:r>
      <w:r>
        <w:t xml:space="preserve"> tables. </w:t>
      </w:r>
    </w:p>
    <w:p>
      <w:bookmarkStart w:id="3925" w:name="Discussion_________In_Recipe_7_5"/>
      <w:pPr>
        <w:keepNext/>
        <w:pStyle w:val="Heading 2"/>
      </w:pPr>
      <w:r>
        <w:t>Discussion</w:t>
      </w:r>
      <w:bookmarkEnd w:id="3925"/>
    </w:p>
    <w:p>
      <w:pPr>
        <w:pStyle w:val="Normal"/>
      </w:pPr>
      <w:r>
        <w:t xml:space="preserve">In </w:t>
      </w:r>
      <w:hyperlink w:anchor="7_5_Checking_or_Changing_a_Strin">
        <w:r>
          <w:rPr>
            <w:rStyle w:val="Text2"/>
          </w:rPr>
          <w:t>Recipe 7.5</w:t>
        </w:r>
      </w:hyperlink>
      <w:r>
        <w:t xml:space="preserve">, we discussed how to change or set a string’s character set and collation. But how do you choose the one that best suits your application requirements? </w:t>
      </w:r>
    </w:p>
    <w:p>
      <w:pPr>
        <w:pStyle w:val="Normal"/>
      </w:pPr>
      <w:r>
        <w:t xml:space="preserve">Fortunately, MySQL itself can help you find the answer. Inside MySQL client, select from the </w:t>
      </w:r>
      <w:r>
        <w:rPr>
          <w:rStyle w:val="Text1"/>
        </w:rPr>
        <w:t>INFORMATION_SCHEMA.CHARACTER_SETS</w:t>
      </w:r>
      <w:r>
        <w:t xml:space="preserve"> table to get a list of all available character sets, their default collations, and the maximum character length they can store. </w:t>
      </w:r>
    </w:p>
    <w:p>
      <w:pPr>
        <w:pStyle w:val="Normal"/>
      </w:pPr>
      <w:r>
        <w:t xml:space="preserve">For example, to list all Unicode character sets, run the following query: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INFORMATION_SCHEMA</w:t>
        <w:br w:clear="none"/>
      </w:r>
      <w:r>
        <w:rPr>
          <w:rStyle w:val="Text27"/>
        </w:rPr>
        <w:t xml:space="preserve">.</w:t>
        <w:br w:clear="none"/>
      </w:r>
      <w:r>
        <w:rPr>
          <w:rStyle w:val="Text13"/>
        </w:rPr>
        <w:t xml:space="preserve">CHARACTER_SETS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DESCRIPTION</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'%Unicode%'</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MAXLEN</w:t>
        <w:br w:clear="none"/>
      </w:r>
      <w:r>
        <w:rPr>
          <w:rStyle w:val="Text20"/>
        </w:rPr>
        <w:t xml:space="preserve"> </w:t>
        <w:br w:clear="none"/>
      </w:r>
      <w:r>
        <w:rPr>
          <w:rStyle w:val="Text14"/>
        </w:rPr>
        <w:t xml:space="preserve">DESC</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4"/>
        </w:rPr>
        <w:t xml:space="preserve">CHARACTER_SET_NAME</w:t>
        <w:br w:clear="none"/>
      </w:r>
      <w:r>
        <w:rPr>
          <w:rStyle w:val="Text8"/>
        </w:rPr>
        <w:t xml:space="preserve"> </w:t>
        <w:br w:clear="none"/>
      </w:r>
      <w:r>
        <w:rPr>
          <w:rStyle w:val="Text9"/>
        </w:rPr>
        <w:t xml:space="preserve">|</w:t>
        <w:br w:clear="none"/>
      </w:r>
      <w:r>
        <w:rPr>
          <w:rStyle w:val="Text8"/>
        </w:rPr>
        <w:t xml:space="preserve"> </w:t>
        <w:br w:clear="none"/>
      </w:r>
      <w:r>
        <w:t xml:space="preserve">DEFAULT_COLLATE_NAME</w:t>
        <w:br w:clear="none"/>
      </w:r>
      <w:r>
        <w:rPr>
          <w:rStyle w:val="Text8"/>
        </w:rPr>
        <w:t xml:space="preserve"> </w:t>
        <w:br w:clear="none"/>
      </w:r>
      <w:r>
        <w:rPr>
          <w:rStyle w:val="Text9"/>
        </w:rPr>
        <w:t xml:space="preserve">|</w:t>
        <w:br w:clear="none"/>
      </w:r>
      <w:r>
        <w:rPr>
          <w:rStyle w:val="Text8"/>
        </w:rPr>
        <w:t xml:space="preserve"> </w:t>
        <w:br w:clear="none"/>
      </w:r>
      <w:r>
        <w:t xml:space="preserve">DESCRIPTION</w:t>
        <w:br w:clear="none"/>
      </w:r>
      <w:r>
        <w:rPr>
          <w:rStyle w:val="Text8"/>
        </w:rPr>
        <w:t xml:space="preserve">      </w:t>
        <w:br w:clear="none"/>
      </w:r>
      <w:r>
        <w:rPr>
          <w:rStyle w:val="Text9"/>
        </w:rPr>
        <w:t xml:space="preserve">|</w:t>
        <w:br w:clear="none"/>
      </w:r>
      <w:r>
        <w:rPr>
          <w:rStyle w:val="Text8"/>
        </w:rPr>
        <w:t xml:space="preserve"> </w:t>
        <w:br w:clear="none"/>
      </w:r>
      <w:r>
        <w:t xml:space="preserve">MAXLEN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utf16</w:t>
        <w:br w:clear="none"/>
      </w:r>
      <w:r>
        <w:rPr>
          <w:rStyle w:val="Text8"/>
        </w:rPr>
        <w:t xml:space="preserve">              </w:t>
        <w:br w:clear="none"/>
      </w:r>
      <w:r>
        <w:rPr>
          <w:rStyle w:val="Text9"/>
        </w:rPr>
        <w:t xml:space="preserve">|</w:t>
        <w:br w:clear="none"/>
      </w:r>
      <w:r>
        <w:rPr>
          <w:rStyle w:val="Text8"/>
        </w:rPr>
        <w:t xml:space="preserve"> </w:t>
        <w:br w:clear="none"/>
      </w:r>
      <w:r>
        <w:t xml:space="preserve">utf16_general_ci</w:t>
        <w:br w:clear="none"/>
      </w:r>
      <w:r>
        <w:rPr>
          <w:rStyle w:val="Text8"/>
        </w:rPr>
        <w:t xml:space="preserve">     </w:t>
        <w:br w:clear="none"/>
      </w:r>
      <w:r>
        <w:rPr>
          <w:rStyle w:val="Text9"/>
        </w:rPr>
        <w:t xml:space="preserve">|</w:t>
        <w:br w:clear="none"/>
      </w:r>
      <w:r>
        <w:rPr>
          <w:rStyle w:val="Text8"/>
        </w:rPr>
        <w:t xml:space="preserve"> </w:t>
        <w:br w:clear="none"/>
      </w:r>
      <w:r>
        <w:t xml:space="preserve">UTF</w:t>
        <w:br w:clear="none"/>
      </w:r>
      <w:r>
        <w:rPr>
          <w:rStyle w:val="Text9"/>
        </w:rPr>
        <w:t xml:space="preserve">-</w:t>
        <w:br w:clear="none"/>
      </w:r>
      <w:r>
        <w:rPr>
          <w:rStyle w:val="Text16"/>
        </w:rPr>
        <w:t xml:space="preserve">16</w:t>
        <w:br w:clear="none"/>
      </w:r>
      <w:r>
        <w:rPr>
          <w:rStyle w:val="Text8"/>
        </w:rPr>
        <w:t xml:space="preserve"> </w:t>
        <w:br w:clear="none"/>
      </w:r>
      <w:r>
        <w:t xml:space="preserve">Unicode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utf16le</w:t>
        <w:br w:clear="none"/>
      </w:r>
      <w:r>
        <w:rPr>
          <w:rStyle w:val="Text8"/>
        </w:rPr>
        <w:t xml:space="preserve">            </w:t>
        <w:br w:clear="none"/>
      </w:r>
      <w:r>
        <w:rPr>
          <w:rStyle w:val="Text9"/>
        </w:rPr>
        <w:t xml:space="preserve">|</w:t>
        <w:br w:clear="none"/>
      </w:r>
      <w:r>
        <w:rPr>
          <w:rStyle w:val="Text8"/>
        </w:rPr>
        <w:t xml:space="preserve"> </w:t>
        <w:br w:clear="none"/>
      </w:r>
      <w:r>
        <w:t xml:space="preserve">utf16le_general_ci</w:t>
        <w:br w:clear="none"/>
      </w:r>
      <w:r>
        <w:rPr>
          <w:rStyle w:val="Text8"/>
        </w:rPr>
        <w:t xml:space="preserve">   </w:t>
        <w:br w:clear="none"/>
      </w:r>
      <w:r>
        <w:rPr>
          <w:rStyle w:val="Text9"/>
        </w:rPr>
        <w:t xml:space="preserve">|</w:t>
        <w:br w:clear="none"/>
      </w:r>
      <w:r>
        <w:rPr>
          <w:rStyle w:val="Text8"/>
        </w:rPr>
        <w:t xml:space="preserve"> </w:t>
        <w:br w:clear="none"/>
      </w:r>
      <w:r>
        <w:t xml:space="preserve">UTF</w:t>
        <w:br w:clear="none"/>
      </w:r>
      <w:r>
        <w:rPr>
          <w:rStyle w:val="Text9"/>
        </w:rPr>
        <w:t xml:space="preserve">-</w:t>
        <w:br w:clear="none"/>
      </w:r>
      <w:r>
        <w:rPr>
          <w:rStyle w:val="Text16"/>
        </w:rPr>
        <w:t xml:space="preserve">16</w:t>
        <w:br w:clear="none"/>
      </w:r>
      <w:r>
        <w:t xml:space="preserve">LE</w:t>
        <w:br w:clear="none"/>
      </w:r>
      <w:r>
        <w:rPr>
          <w:rStyle w:val="Text8"/>
        </w:rPr>
        <w:t xml:space="preserve"> </w:t>
        <w:br w:clear="none"/>
      </w:r>
      <w:r>
        <w:t xml:space="preserve">Unicode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utf32</w:t>
        <w:br w:clear="none"/>
      </w:r>
      <w:r>
        <w:rPr>
          <w:rStyle w:val="Text8"/>
        </w:rPr>
        <w:t xml:space="preserve">              </w:t>
        <w:br w:clear="none"/>
      </w:r>
      <w:r>
        <w:rPr>
          <w:rStyle w:val="Text9"/>
        </w:rPr>
        <w:t xml:space="preserve">|</w:t>
        <w:br w:clear="none"/>
      </w:r>
      <w:r>
        <w:rPr>
          <w:rStyle w:val="Text8"/>
        </w:rPr>
        <w:t xml:space="preserve"> </w:t>
        <w:br w:clear="none"/>
      </w:r>
      <w:r>
        <w:t xml:space="preserve">utf32_general_ci</w:t>
        <w:br w:clear="none"/>
      </w:r>
      <w:r>
        <w:rPr>
          <w:rStyle w:val="Text8"/>
        </w:rPr>
        <w:t xml:space="preserve">     </w:t>
        <w:br w:clear="none"/>
      </w:r>
      <w:r>
        <w:rPr>
          <w:rStyle w:val="Text9"/>
        </w:rPr>
        <w:t xml:space="preserve">|</w:t>
        <w:br w:clear="none"/>
      </w:r>
      <w:r>
        <w:rPr>
          <w:rStyle w:val="Text8"/>
        </w:rPr>
        <w:t xml:space="preserve"> </w:t>
        <w:br w:clear="none"/>
      </w:r>
      <w:r>
        <w:t xml:space="preserve">UTF</w:t>
        <w:br w:clear="none"/>
      </w:r>
      <w:r>
        <w:rPr>
          <w:rStyle w:val="Text9"/>
        </w:rPr>
        <w:t xml:space="preserve">-</w:t>
        <w:br w:clear="none"/>
      </w:r>
      <w:r>
        <w:rPr>
          <w:rStyle w:val="Text16"/>
        </w:rPr>
        <w:t xml:space="preserve">32</w:t>
        <w:br w:clear="none"/>
      </w:r>
      <w:r>
        <w:rPr>
          <w:rStyle w:val="Text8"/>
        </w:rPr>
        <w:t xml:space="preserve"> </w:t>
        <w:br w:clear="none"/>
      </w:r>
      <w:r>
        <w:t xml:space="preserve">Unicode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utf8mb4</w:t>
        <w:br w:clear="none"/>
      </w:r>
      <w:r>
        <w:rPr>
          <w:rStyle w:val="Text8"/>
        </w:rPr>
        <w:t xml:space="preserve">            </w:t>
        <w:br w:clear="none"/>
      </w:r>
      <w:r>
        <w:rPr>
          <w:rStyle w:val="Text9"/>
        </w:rPr>
        <w:t xml:space="preserve">|</w:t>
        <w:br w:clear="none"/>
      </w:r>
      <w:r>
        <w:rPr>
          <w:rStyle w:val="Text8"/>
        </w:rPr>
        <w:t xml:space="preserve"> </w:t>
        <w:br w:clear="none"/>
      </w:r>
      <w:r>
        <w:t xml:space="preserve">utf8mb4_0900_ai_ci</w:t>
        <w:br w:clear="none"/>
      </w:r>
      <w:r>
        <w:rPr>
          <w:rStyle w:val="Text8"/>
        </w:rPr>
        <w:t xml:space="preserve">   </w:t>
        <w:br w:clear="none"/>
      </w:r>
      <w:r>
        <w:rPr>
          <w:rStyle w:val="Text9"/>
        </w:rPr>
        <w:t xml:space="preserve">|</w:t>
        <w:br w:clear="none"/>
      </w:r>
      <w:r>
        <w:rPr>
          <w:rStyle w:val="Text8"/>
        </w:rPr>
        <w:t xml:space="preserve"> </w:t>
        <w:br w:clear="none"/>
      </w:r>
      <w:r>
        <w:t xml:space="preserve">UTF</w:t>
        <w:br w:clear="none"/>
      </w:r>
      <w:r>
        <w:rPr>
          <w:rStyle w:val="Text9"/>
        </w:rPr>
        <w:t xml:space="preserve">-</w:t>
        <w:br w:clear="none"/>
      </w:r>
      <w:r>
        <w:rPr>
          <w:rStyle w:val="Text16"/>
        </w:rPr>
        <w:t xml:space="preserve">8</w:t>
        <w:br w:clear="none"/>
      </w:r>
      <w:r>
        <w:rPr>
          <w:rStyle w:val="Text8"/>
        </w:rPr>
        <w:t xml:space="preserve"> </w:t>
        <w:br w:clear="none"/>
      </w:r>
      <w:r>
        <w:t xml:space="preserve">Unicode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utf8</w:t>
        <w:br w:clear="none"/>
      </w:r>
      <w:r>
        <w:rPr>
          <w:rStyle w:val="Text8"/>
        </w:rPr>
        <w:t xml:space="preserve">               </w:t>
        <w:br w:clear="none"/>
      </w:r>
      <w:r>
        <w:rPr>
          <w:rStyle w:val="Text9"/>
        </w:rPr>
        <w:t xml:space="preserve">|</w:t>
        <w:br w:clear="none"/>
      </w:r>
      <w:r>
        <w:rPr>
          <w:rStyle w:val="Text8"/>
        </w:rPr>
        <w:t xml:space="preserve"> </w:t>
        <w:br w:clear="none"/>
      </w:r>
      <w:r>
        <w:t xml:space="preserve">utf8_general_ci</w:t>
        <w:br w:clear="none"/>
      </w:r>
      <w:r>
        <w:rPr>
          <w:rStyle w:val="Text8"/>
        </w:rPr>
        <w:t xml:space="preserve">      </w:t>
        <w:br w:clear="none"/>
      </w:r>
      <w:r>
        <w:rPr>
          <w:rStyle w:val="Text9"/>
        </w:rPr>
        <w:t xml:space="preserve">|</w:t>
        <w:br w:clear="none"/>
      </w:r>
      <w:r>
        <w:rPr>
          <w:rStyle w:val="Text8"/>
        </w:rPr>
        <w:t xml:space="preserve"> </w:t>
        <w:br w:clear="none"/>
      </w:r>
      <w:r>
        <w:t xml:space="preserve">UTF</w:t>
        <w:br w:clear="none"/>
      </w:r>
      <w:r>
        <w:rPr>
          <w:rStyle w:val="Text9"/>
        </w:rPr>
        <w:t xml:space="preserve">-</w:t>
        <w:br w:clear="none"/>
      </w:r>
      <w:r>
        <w:rPr>
          <w:rStyle w:val="Text16"/>
        </w:rPr>
        <w:t xml:space="preserve">8</w:t>
        <w:br w:clear="none"/>
      </w:r>
      <w:r>
        <w:rPr>
          <w:rStyle w:val="Text8"/>
        </w:rPr>
        <w:t xml:space="preserve"> </w:t>
        <w:br w:clear="none"/>
      </w:r>
      <w:r>
        <w:t xml:space="preserve">Unicode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3</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ucs2</w:t>
        <w:br w:clear="none"/>
      </w:r>
      <w:r>
        <w:rPr>
          <w:rStyle w:val="Text8"/>
        </w:rPr>
        <w:t xml:space="preserve">               </w:t>
        <w:br w:clear="none"/>
      </w:r>
      <w:r>
        <w:rPr>
          <w:rStyle w:val="Text9"/>
        </w:rPr>
        <w:t xml:space="preserve">|</w:t>
        <w:br w:clear="none"/>
      </w:r>
      <w:r>
        <w:rPr>
          <w:rStyle w:val="Text8"/>
        </w:rPr>
        <w:t xml:space="preserve"> </w:t>
        <w:br w:clear="none"/>
      </w:r>
      <w:r>
        <w:t xml:space="preserve">ucs2_general_ci</w:t>
        <w:br w:clear="none"/>
      </w:r>
      <w:r>
        <w:rPr>
          <w:rStyle w:val="Text8"/>
        </w:rPr>
        <w:t xml:space="preserve">      </w:t>
        <w:br w:clear="none"/>
      </w:r>
      <w:r>
        <w:rPr>
          <w:rStyle w:val="Text9"/>
        </w:rPr>
        <w:t xml:space="preserve">|</w:t>
        <w:br w:clear="none"/>
      </w:r>
      <w:r>
        <w:rPr>
          <w:rStyle w:val="Text8"/>
        </w:rPr>
        <w:t xml:space="preserve"> </w:t>
        <w:br w:clear="none"/>
      </w:r>
      <w:r>
        <w:t xml:space="preserve">UCS</w:t>
        <w:br w:clear="none"/>
      </w:r>
      <w:r>
        <w:rPr>
          <w:rStyle w:val="Text9"/>
        </w:rPr>
        <w:t xml:space="preserve">-</w:t>
        <w:br w:clear="none"/>
      </w:r>
      <w:r>
        <w:rPr>
          <w:rStyle w:val="Text16"/>
        </w:rPr>
        <w:t xml:space="preserve">2</w:t>
        <w:br w:clear="none"/>
      </w:r>
      <w:r>
        <w:rPr>
          <w:rStyle w:val="Text8"/>
        </w:rPr>
        <w:t xml:space="preserve"> </w:t>
        <w:br w:clear="none"/>
      </w:r>
      <w:r>
        <w:t xml:space="preserve">Unicode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6</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Each character set may have not only default collation but other collations that allow you to adjust sort order. </w:t>
      </w:r>
      <w:r>
        <w:rPr>
          <w:rStyle w:val="Text79"/>
        </w:rPr>
        <w:bookmarkStart w:id="3926" w:name="idm45336872596560"/>
        <w:t/>
        <w:bookmarkEnd w:id="3926"/>
      </w:r>
      <w:r>
        <w:t xml:space="preserve">For example, the Turkish capital letters </w:t>
      </w:r>
      <w:r>
        <w:rPr>
          <w:rStyle w:val="Text15"/>
        </w:rPr>
        <w:t>I</w:t>
      </w:r>
      <w:r>
        <w:t xml:space="preserve"> and </w:t>
      </w:r>
      <w:r>
        <w:rPr>
          <w:rStyle w:val="Text15"/>
        </w:rPr>
        <w:t>İ</w:t>
      </w:r>
      <w:r>
        <w:t xml:space="preserve">, as well as </w:t>
      </w:r>
      <w:r>
        <w:rPr>
          <w:rStyle w:val="Text15"/>
        </w:rPr>
        <w:t>S</w:t>
      </w:r>
      <w:r>
        <w:t xml:space="preserve"> and </w:t>
      </w:r>
      <w:r>
        <w:rPr>
          <w:rStyle w:val="Text15"/>
        </w:rPr>
        <w:t>Ş</w:t>
      </w:r>
      <w:r>
        <w:t xml:space="preserve"> are considered equal by the </w:t>
      </w:r>
      <w:r>
        <w:rPr>
          <w:rStyle w:val="Text1"/>
        </w:rPr>
        <w:t>utf8mb4</w:t>
      </w:r>
      <w:r>
        <w:t xml:space="preserve"> character set with the default collation. This leads to a situation in which MySQL thinks that the Turkish words </w:t>
      </w:r>
      <w:r>
        <w:rPr>
          <w:rStyle w:val="Text15"/>
        </w:rPr>
        <w:t>ISSIZ</w:t>
      </w:r>
      <w:r>
        <w:t xml:space="preserve"> (</w:t>
        <w:t>deserted</w:t>
        <w:t xml:space="preserve">) and </w:t>
      </w:r>
      <w:r>
        <w:rPr>
          <w:rStyle w:val="Text15"/>
        </w:rPr>
        <w:t>İŞSİZ</w:t>
      </w:r>
      <w:r>
        <w:t xml:space="preserve"> (</w:t>
        <w:t>unemployed</w:t>
        <w:t xml:space="preserve">) are the same: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two_words</w:t>
        <w:br w:clear="none"/>
      </w:r>
      <w:r>
        <w:rPr>
          <w:rStyle w:val="Text27"/>
        </w:rPr>
        <w:t xml:space="preserve">(</w:t>
        <w:br w:clear="none"/>
      </w:r>
      <w:r>
        <w:rPr>
          <w:rStyle w:val="Text13"/>
        </w:rPr>
        <w:t xml:space="preserve">deserted</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100</w:t>
        <w:br w:clear="none"/>
      </w:r>
      <w:r>
        <w:rPr>
          <w:rStyle w:val="Text27"/>
        </w:rPr>
        <w:t xml:space="preserve">)</w:t>
        <w:br w:clear="none"/>
        <w:t xml:space="preserve">,</w:t>
        <w:br w:clear="none"/>
      </w:r>
      <w:r>
        <w:rPr>
          <w:rStyle w:val="Text20"/>
        </w:rPr>
        <w:t xml:space="preserve"> </w:t>
        <w:br w:clear="none"/>
      </w:r>
      <w:r>
        <w:rPr>
          <w:rStyle w:val="Text13"/>
        </w:rPr>
        <w:t xml:space="preserve">unemployed</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100</w:t>
        <w:br w:clear="none"/>
      </w:r>
      <w:r>
        <w:rPr>
          <w:rStyle w:val="Text27"/>
        </w:rPr>
        <w:t xml:space="preserve">)</w:t>
        <w:br w:clear="none"/>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03</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two_words</w:t>
        <w:br w:clear="none"/>
      </w:r>
      <w:r>
        <w:rPr>
          <w:rStyle w:val="Text20"/>
        </w:rPr>
        <w:t xml:space="preserve"> </w:t>
        <w:br w:clear="none"/>
      </w:r>
      <w:r>
        <w:rPr>
          <w:rStyle w:val="Text14"/>
        </w:rPr>
        <w:t xml:space="preserve">VALUES</w:t>
        <w:br w:clear="none"/>
      </w:r>
      <w:r>
        <w:rPr>
          <w:rStyle w:val="Text27"/>
        </w:rPr>
        <w:t xml:space="preserve">(</w:t>
        <w:br w:clear="none"/>
      </w:r>
      <w:r>
        <w:rPr>
          <w:rStyle w:val="Text22"/>
        </w:rPr>
        <w:t xml:space="preserve">'ISSIZ'</w:t>
        <w:br w:clear="none"/>
      </w:r>
      <w:r>
        <w:rPr>
          <w:rStyle w:val="Text27"/>
        </w:rPr>
        <w:t xml:space="preserve">,</w:t>
        <w:br w:clear="none"/>
      </w:r>
      <w:r>
        <w:rPr>
          <w:rStyle w:val="Text20"/>
        </w:rPr>
        <w:t xml:space="preserve"> </w:t>
        <w:br w:clear="none"/>
      </w:r>
      <w:r>
        <w:rPr>
          <w:rStyle w:val="Text22"/>
        </w:rPr>
        <w:t xml:space="preserve">'İŞSİZ'</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deserted</w:t>
        <w:br w:clear="none"/>
      </w:r>
      <w:r>
        <w:rPr>
          <w:rStyle w:val="Text32"/>
        </w:rPr>
        <w:t xml:space="preserve">=</w:t>
        <w:br w:clear="none"/>
      </w:r>
      <w:r>
        <w:rPr>
          <w:rStyle w:val="Text13"/>
        </w:rPr>
        <w:t xml:space="preserve">unemployed</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two_words</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deserted</w:t>
        <w:br w:clear="none"/>
      </w:r>
      <w:r>
        <w:rPr>
          <w:rStyle w:val="Text9"/>
        </w:rPr>
        <w:t xml:space="preserve">=</w:t>
        <w:br w:clear="none"/>
      </w:r>
      <w:r>
        <w:t xml:space="preserve">unemployed</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To resolve this situation, let’s check the </w:t>
      </w:r>
      <w:r>
        <w:rPr>
          <w:rStyle w:val="Text1"/>
        </w:rPr>
        <w:t>INFORMATION_SCHEMA.COLLATIONS</w:t>
      </w:r>
      <w:r>
        <w:t xml:space="preserve"> table for the collations of the </w:t>
      </w:r>
      <w:r>
        <w:rPr>
          <w:rStyle w:val="Text1"/>
        </w:rPr>
        <w:t>utf8mb4</w:t>
      </w:r>
      <w:r>
        <w:t xml:space="preserve"> character set, applicable for the Turkish language: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COLLATION_NAME</w:t>
        <w:br w:clear="none"/>
      </w:r>
      <w:r>
        <w:rPr>
          <w:rStyle w:val="Text27"/>
        </w:rPr>
        <w:t xml:space="preserve">,</w:t>
        <w:br w:clear="none"/>
      </w:r>
      <w:r>
        <w:rPr>
          <w:rStyle w:val="Text20"/>
        </w:rPr>
        <w:t xml:space="preserve"> </w:t>
        <w:br w:clear="none"/>
      </w:r>
      <w:r>
        <w:rPr>
          <w:rStyle w:val="Text14"/>
        </w:rPr>
        <w:t xml:space="preserve">CHARACTER_SET_NAME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COLLATIONS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4"/>
        </w:rPr>
        <w:t xml:space="preserve">CHARACTER_SET_NAME</w:t>
        <w:br w:clear="none"/>
      </w:r>
      <w:r>
        <w:rPr>
          <w:rStyle w:val="Text32"/>
        </w:rPr>
        <w:t xml:space="preserve">=</w:t>
        <w:br w:clear="none"/>
      </w:r>
      <w:r>
        <w:rPr>
          <w:rStyle w:val="Text22"/>
        </w:rPr>
        <w:t xml:space="preserve">'utf8mb4'</w:t>
        <w:br w:clear="none"/>
      </w:r>
      <w:r>
        <w:rPr>
          <w:rStyle w:val="Text20"/>
        </w:rPr>
        <w:t xml:space="preserve"> </w:t>
        <w:br w:clear="none"/>
      </w:r>
      <w:r>
        <w:rPr>
          <w:rStyle w:val="Text14"/>
        </w:rPr>
        <w:t xml:space="preserve">AND</w:t>
        <w:br w:clear="none"/>
      </w:r>
      <w:r>
        <w:rPr>
          <w:rStyle w:val="Text20"/>
        </w:rPr>
        <w:t xml:space="preserve"> </w:t>
        <w:br w:clear="none"/>
      </w:r>
      <w:r>
        <w:rPr>
          <w:rStyle w:val="Text14"/>
        </w:rPr>
        <w:t xml:space="preserve">COLLATION_NAME</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'%\_tr\_%'</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COLLATION_NAME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CHARACTER_SET_NAME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utf8mb4_tr_0900_ai_ci</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utf8mb4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utf8mb4_tr_0900_as_cs</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utf8mb4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If we try them, we’ll receive the correct result: the words </w:t>
      </w:r>
      <w:r>
        <w:rPr>
          <w:rStyle w:val="Text15"/>
        </w:rPr>
        <w:t>deserted</w:t>
      </w:r>
      <w:r>
        <w:t xml:space="preserve"> and </w:t>
      </w:r>
      <w:r>
        <w:rPr>
          <w:rStyle w:val="Text15"/>
        </w:rPr>
        <w:t>unemployed</w:t>
      </w:r>
      <w:r>
        <w:t xml:space="preserve"> are no longer considered equal: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deserted</w:t>
        <w:br w:clear="none"/>
      </w:r>
      <w:r>
        <w:rPr>
          <w:rStyle w:val="Text32"/>
        </w:rPr>
        <w:t xml:space="preserve">=</w:t>
        <w:br w:clear="none"/>
      </w:r>
      <w:r>
        <w:rPr>
          <w:rStyle w:val="Text17"/>
        </w:rPr>
        <w:t xml:space="preserve">unemployed</w:t>
        <w:br w:clear="none"/>
      </w:r>
      <w:r>
        <w:rPr>
          <w:rStyle w:val="Text20"/>
        </w:rPr>
        <w:t xml:space="preserve"> </w:t>
        <w:br w:clear="none"/>
      </w:r>
      <w:r>
        <w:rPr>
          <w:rStyle w:val="Text14"/>
        </w:rPr>
        <w:t xml:space="preserve">COLLATE</w:t>
        <w:br w:clear="none"/>
      </w:r>
      <w:r>
        <w:rPr>
          <w:rStyle w:val="Text20"/>
        </w:rPr>
        <w:t xml:space="preserve"> </w:t>
        <w:br w:clear="none"/>
      </w:r>
      <w:r>
        <w:rPr>
          <w:rStyle w:val="Text17"/>
        </w:rPr>
        <w:t xml:space="preserve">utf8mb4_tr_0900_ai_ci</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two_words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deserted</w:t>
        <w:br w:clear="none"/>
      </w:r>
      <w:r>
        <w:rPr>
          <w:rStyle w:val="Text9"/>
        </w:rPr>
        <w:t xml:space="preserve">=</w:t>
        <w:br w:clear="none"/>
      </w:r>
      <w:r>
        <w:rPr>
          <w:rStyle w:val="Text3"/>
        </w:rPr>
        <w:t xml:space="preserve">unemployed</w:t>
        <w:br w:clear="none"/>
      </w:r>
      <w:r>
        <w:rPr>
          <w:rStyle w:val="Text8"/>
        </w:rPr>
        <w:t xml:space="preserve"> </w:t>
        <w:br w:clear="none"/>
      </w:r>
      <w:r>
        <w:rPr>
          <w:rStyle w:val="Text4"/>
        </w:rPr>
        <w:t xml:space="preserve">COLLATE</w:t>
        <w:br w:clear="none"/>
      </w:r>
      <w:r>
        <w:rPr>
          <w:rStyle w:val="Text8"/>
        </w:rPr>
        <w:t xml:space="preserve"> </w:t>
        <w:br w:clear="none"/>
      </w:r>
      <w:r>
        <w:rPr>
          <w:rStyle w:val="Text3"/>
        </w:rPr>
        <w:t xml:space="preserve">utf8mb4_tr_0900_ai_ci</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deserted</w:t>
        <w:br w:clear="none"/>
      </w:r>
      <w:r>
        <w:rPr>
          <w:rStyle w:val="Text32"/>
        </w:rPr>
        <w:t xml:space="preserve">=</w:t>
        <w:br w:clear="none"/>
      </w:r>
      <w:r>
        <w:rPr>
          <w:rStyle w:val="Text17"/>
        </w:rPr>
        <w:t xml:space="preserve">unemployed</w:t>
        <w:br w:clear="none"/>
      </w:r>
      <w:r>
        <w:rPr>
          <w:rStyle w:val="Text20"/>
        </w:rPr>
        <w:t xml:space="preserve"> </w:t>
        <w:br w:clear="none"/>
      </w:r>
      <w:r>
        <w:rPr>
          <w:rStyle w:val="Text14"/>
        </w:rPr>
        <w:t xml:space="preserve">COLLATE</w:t>
        <w:br w:clear="none"/>
      </w:r>
      <w:r>
        <w:rPr>
          <w:rStyle w:val="Text20"/>
        </w:rPr>
        <w:t xml:space="preserve"> </w:t>
        <w:br w:clear="none"/>
      </w:r>
      <w:r>
        <w:rPr>
          <w:rStyle w:val="Text17"/>
        </w:rPr>
        <w:t xml:space="preserve">utf8mb4_tr_0900_as_cs</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two_words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deserted</w:t>
        <w:br w:clear="none"/>
      </w:r>
      <w:r>
        <w:rPr>
          <w:rStyle w:val="Text9"/>
        </w:rPr>
        <w:t xml:space="preserve">=</w:t>
        <w:br w:clear="none"/>
      </w:r>
      <w:r>
        <w:rPr>
          <w:rStyle w:val="Text3"/>
        </w:rPr>
        <w:t xml:space="preserve">unemployed</w:t>
        <w:br w:clear="none"/>
      </w:r>
      <w:r>
        <w:rPr>
          <w:rStyle w:val="Text8"/>
        </w:rPr>
        <w:t xml:space="preserve"> </w:t>
        <w:br w:clear="none"/>
      </w:r>
      <w:r>
        <w:rPr>
          <w:rStyle w:val="Text4"/>
        </w:rPr>
        <w:t xml:space="preserve">COLLATE</w:t>
        <w:br w:clear="none"/>
      </w:r>
      <w:r>
        <w:rPr>
          <w:rStyle w:val="Text8"/>
        </w:rPr>
        <w:t xml:space="preserve"> </w:t>
        <w:br w:clear="none"/>
      </w:r>
      <w:r>
        <w:rPr>
          <w:rStyle w:val="Text3"/>
        </w:rPr>
        <w:t xml:space="preserve">utf8mb4_tr_0900_as_cs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w:t>
      </w:r>
      <w:r>
        <w:rPr>
          <w:rStyle w:val="Text1"/>
        </w:rPr>
        <w:t>utf8mb4</w:t>
      </w:r>
      <w:r>
        <w:t xml:space="preserve"> character set is the default and works well for most setups. </w:t>
      </w:r>
      <w:r>
        <w:rPr>
          <w:rStyle w:val="Text79"/>
        </w:rPr>
        <w:bookmarkStart w:id="3927" w:name="idm45336871574688"/>
        <w:t/>
        <w:bookmarkEnd w:id="3927"/>
      </w:r>
      <w:r>
        <w:t>However, you may be in a situation where this is not the case. For example, if you store the Russian words совершенный (</w:t>
        <w:t>perfect</w:t>
        <w:t>) and совершённый (</w:t>
        <w:t>accomplished</w:t>
        <w:t xml:space="preserve">) in a </w:t>
      </w:r>
      <w:r>
        <w:rPr>
          <w:rStyle w:val="Text1"/>
        </w:rPr>
        <w:t>utf8mb4</w:t>
      </w:r>
      <w:r>
        <w:t xml:space="preserve"> column with default collation, MySQL will consider these two words equal: </w:t>
      </w:r>
    </w:p>
    <w:p>
      <w:pPr>
        <w:pStyle w:val="Para 25"/>
      </w:pPr>
      <w:r>
        <w:rPr>
          <w:rStyle w:val="Text13"/>
        </w:rPr>
        <w:t xml:space="preserve">mysql</w:t>
        <w:br w:clear="none"/>
      </w:r>
      <w:r>
        <w:rPr>
          <w:rStyle w:val="Text20"/>
        </w:rPr>
        <w:t xml:space="preserve"> </w:t>
        <w:br w:clear="none"/>
      </w:r>
      <w:r>
        <w:rPr>
          <w:rStyle w:val="Text32"/>
        </w:rPr>
        <w:t xml:space="preserve">&gt;</w:t>
        <w:br w:clear="none"/>
      </w:r>
      <w:r>
        <w:rPr>
          <w:rStyle w:val="Text20"/>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rPr>
          <w:rStyle w:val="Text9"/>
        </w:rPr>
        <w:t xml:space="preserve">`</w:t>
        <w:br w:clear="none"/>
      </w:r>
      <w:r>
        <w:t xml:space="preserve">two_words</w:t>
        <w:br w:clear="none"/>
      </w:r>
      <w:r>
        <w:rPr>
          <w:rStyle w:val="Text9"/>
        </w:rPr>
        <w:t xml:space="preserve">`</w:t>
        <w:br w:clear="none"/>
      </w:r>
      <w:r>
        <w:rPr>
          <w:rStyle w:val="Text8"/>
        </w:rPr>
        <w:t xml:space="preserve"> </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perfect</w:t>
        <w:br w:clear="none"/>
      </w:r>
      <w:r>
        <w:rPr>
          <w:rStyle w:val="Text9"/>
        </w:rPr>
        <w:t xml:space="preserv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100</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9"/>
        </w:rPr>
        <w:t xml:space="preserve">`</w:t>
        <w:br w:clear="none"/>
      </w:r>
      <w:r>
        <w:t xml:space="preserve">accomplished</w:t>
        <w:br w:clear="none"/>
      </w:r>
      <w:r>
        <w:rPr>
          <w:rStyle w:val="Text9"/>
        </w:rPr>
        <w:t xml:space="preserv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100</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8"/>
        </w:rPr>
        <w:t xml:space="preserve"> </w:t>
        <w:br w:clear="none"/>
      </w:r>
      <w:r>
        <w:t xml:space="preserve">ENGINE</w:t>
        <w:br w:clear="none"/>
      </w:r>
      <w:r>
        <w:rPr>
          <w:rStyle w:val="Text9"/>
        </w:rPr>
        <w:t xml:space="preserve">=</w:t>
        <w:br w:clear="none"/>
      </w:r>
      <w:r>
        <w:t xml:space="preserve">InnoDB</w:t>
        <w:br w:clear="none"/>
      </w:r>
      <w:r>
        <w:rPr>
          <w:rStyle w:val="Text8"/>
        </w:rPr>
        <w:t xml:space="preserve"> </w:t>
        <w:br w:clear="none"/>
      </w:r>
      <w:r>
        <w:rPr>
          <w:rStyle w:val="Text4"/>
        </w:rPr>
        <w:t xml:space="preserve">DEFAULT</w:t>
        <w:br w:clear="none"/>
      </w:r>
      <w:r>
        <w:rPr>
          <w:rStyle w:val="Text8"/>
        </w:rPr>
        <w:t xml:space="preserve"> </w:t>
        <w:br w:clear="none"/>
      </w:r>
      <w:r>
        <w:t xml:space="preserve">CHARSET</w:t>
        <w:br w:clear="none"/>
      </w:r>
      <w:r>
        <w:rPr>
          <w:rStyle w:val="Text9"/>
        </w:rPr>
        <w:t xml:space="preserve">=</w:t>
        <w:br w:clear="none"/>
      </w:r>
      <w:r>
        <w:t xml:space="preserve">utf8mb4</w:t>
        <w:br w:clear="none"/>
      </w:r>
      <w:r>
        <w:rPr>
          <w:rStyle w:val="Text8"/>
        </w:rPr>
        <w:t xml:space="preserve"> </w:t>
        <w:br w:clear="none"/>
      </w:r>
      <w:r>
        <w:rPr>
          <w:rStyle w:val="Text4"/>
        </w:rPr>
        <w:t xml:space="preserve">COLLATE</w:t>
        <w:br w:clear="none"/>
      </w:r>
      <w:r>
        <w:rPr>
          <w:rStyle w:val="Text9"/>
        </w:rPr>
        <w:t xml:space="preserve">=</w:t>
        <w:br w:clear="none"/>
      </w:r>
      <w:r>
        <w:t xml:space="preserve">utf8mb4_0900_ai_ci</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04</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two_words</w:t>
        <w:br w:clear="none"/>
      </w:r>
      <w:r>
        <w:rPr>
          <w:rStyle w:val="Text8"/>
        </w:rPr>
        <w:t xml:space="preserve"> </w:t>
        <w:br w:clear="none"/>
      </w:r>
      <w:r>
        <w:rPr>
          <w:rStyle w:val="Text4"/>
        </w:rPr>
        <w:t xml:space="preserve">VALUES</w:t>
        <w:br w:clear="none"/>
      </w:r>
      <w:r>
        <w:rPr>
          <w:rStyle w:val="Text10"/>
        </w:rPr>
        <w:t xml:space="preserve">(</w:t>
        <w:br w:clear="none"/>
      </w:r>
      <w:r>
        <w:rPr>
          <w:rStyle w:val="Text11"/>
        </w:rPr>
        <w:t xml:space="preserve">'совершенный'</w:t>
        <w:br w:clear="none"/>
      </w:r>
      <w:r>
        <w:rPr>
          <w:rStyle w:val="Text10"/>
        </w:rPr>
        <w:t xml:space="preserve">,</w:t>
        <w:br w:clear="none"/>
      </w:r>
      <w:r>
        <w:rPr>
          <w:rStyle w:val="Text8"/>
        </w:rPr>
        <w:t xml:space="preserve"> </w:t>
        <w:br w:clear="none"/>
      </w:r>
      <w:r>
        <w:rPr>
          <w:rStyle w:val="Text11"/>
        </w:rPr>
        <w:t xml:space="preserve">'совершённый'</w:t>
        <w:br w:clear="none"/>
      </w:r>
      <w:r>
        <w:rPr>
          <w:rStyle w:val="Text10"/>
        </w:rPr>
        <w:t xml:space="preserve">)</w:t>
        <w:br w:clear="none"/>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01</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perfect</w:t>
        <w:br w:clear="none"/>
      </w:r>
      <w:r>
        <w:rPr>
          <w:rStyle w:val="Text8"/>
        </w:rPr>
        <w:t xml:space="preserve"> </w:t>
        <w:br w:clear="none"/>
      </w:r>
      <w:r>
        <w:rPr>
          <w:rStyle w:val="Text9"/>
        </w:rPr>
        <w:t xml:space="preserve">=</w:t>
        <w:br w:clear="none"/>
      </w:r>
      <w:r>
        <w:rPr>
          <w:rStyle w:val="Text8"/>
        </w:rPr>
        <w:t xml:space="preserve"> </w:t>
        <w:br w:clear="none"/>
      </w:r>
      <w:r>
        <w:t xml:space="preserve">accomplished</w:t>
        <w:br w:clear="none"/>
      </w:r>
      <w:r>
        <w:rPr>
          <w:rStyle w:val="Text8"/>
        </w:rPr>
        <w:t xml:space="preserve"> </w:t>
        <w:br w:clear="none"/>
      </w:r>
      <w:r>
        <w:rPr>
          <w:rStyle w:val="Text4"/>
        </w:rPr>
        <w:t xml:space="preserve">FROM</w:t>
        <w:br w:clear="none"/>
      </w:r>
      <w:r>
        <w:rPr>
          <w:rStyle w:val="Text8"/>
        </w:rPr>
        <w:t xml:space="preserve"> </w:t>
        <w:br w:clear="none"/>
      </w:r>
      <w:r>
        <w:t xml:space="preserve">two_words</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perfect</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accomplished</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An intuitive way to solve this issue is to use available collations for the Russian language: </w:t>
      </w:r>
      <w:r>
        <w:rPr>
          <w:rStyle w:val="Text1"/>
        </w:rPr>
        <w:t>utf8mb4_ru_0900_ai_ci</w:t>
      </w:r>
      <w:r>
        <w:t xml:space="preserve">. Unfortunately, this does not work: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perfect</w:t>
        <w:br w:clear="none"/>
      </w:r>
      <w:r>
        <w:rPr>
          <w:rStyle w:val="Text20"/>
        </w:rPr>
        <w:t xml:space="preserve"> </w:t>
        <w:br w:clear="none"/>
      </w:r>
      <w:r>
        <w:rPr>
          <w:rStyle w:val="Text32"/>
        </w:rPr>
        <w:t xml:space="preserve">=</w:t>
        <w:br w:clear="none"/>
      </w:r>
      <w:r>
        <w:rPr>
          <w:rStyle w:val="Text20"/>
        </w:rPr>
        <w:t xml:space="preserve"> </w:t>
        <w:br w:clear="none"/>
      </w:r>
      <w:r>
        <w:rPr>
          <w:rStyle w:val="Text17"/>
        </w:rPr>
        <w:t xml:space="preserve">accomplished</w:t>
        <w:br w:clear="none"/>
      </w:r>
      <w:r>
        <w:rPr>
          <w:rStyle w:val="Text20"/>
        </w:rPr>
        <w:t xml:space="preserve"> </w:t>
        <w:br w:clear="none"/>
      </w:r>
      <w:r>
        <w:rPr>
          <w:rStyle w:val="Text14"/>
        </w:rPr>
        <w:t xml:space="preserve">COLLATE</w:t>
        <w:br w:clear="none"/>
      </w:r>
      <w:r>
        <w:rPr>
          <w:rStyle w:val="Text20"/>
        </w:rPr>
        <w:t xml:space="preserve"> </w:t>
        <w:br w:clear="none"/>
      </w:r>
      <w:r>
        <w:rPr>
          <w:rStyle w:val="Text17"/>
        </w:rPr>
        <w:t xml:space="preserve">utf8mb4_ru_0900_ai_ci</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two_words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perfect</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accomplished</w:t>
        <w:br w:clear="none"/>
      </w:r>
      <w:r>
        <w:rPr>
          <w:rStyle w:val="Text8"/>
        </w:rPr>
        <w:t xml:space="preserve"> </w:t>
        <w:br w:clear="none"/>
      </w:r>
      <w:r>
        <w:rPr>
          <w:rStyle w:val="Text4"/>
        </w:rPr>
        <w:t xml:space="preserve">COLLATE</w:t>
        <w:br w:clear="none"/>
      </w:r>
      <w:r>
        <w:rPr>
          <w:rStyle w:val="Text8"/>
        </w:rPr>
        <w:t xml:space="preserve"> </w:t>
        <w:br w:clear="none"/>
      </w:r>
      <w:r>
        <w:rPr>
          <w:rStyle w:val="Text3"/>
        </w:rPr>
        <w:t xml:space="preserve">utf8mb4_ru_0900_ai_ci</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reason for this is that the </w:t>
      </w:r>
      <w:r>
        <w:rPr>
          <w:rStyle w:val="Text1"/>
        </w:rPr>
        <w:t>utf8mb4_ru_0900_ai_ci</w:t>
      </w:r>
      <w:r>
        <w:t xml:space="preserve"> collation is accent insensitive. The case sensitive and accent sensitive </w:t>
      </w:r>
      <w:r>
        <w:rPr>
          <w:rStyle w:val="Text1"/>
        </w:rPr>
        <w:t>utf8mb4_ru_0900_as_cs</w:t>
      </w:r>
      <w:r>
        <w:t xml:space="preserve"> variation solves the issue: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perfect</w:t>
        <w:br w:clear="none"/>
      </w:r>
      <w:r>
        <w:rPr>
          <w:rStyle w:val="Text20"/>
        </w:rPr>
        <w:t xml:space="preserve"> </w:t>
        <w:br w:clear="none"/>
      </w:r>
      <w:r>
        <w:rPr>
          <w:rStyle w:val="Text32"/>
        </w:rPr>
        <w:t xml:space="preserve">=</w:t>
        <w:br w:clear="none"/>
      </w:r>
      <w:r>
        <w:rPr>
          <w:rStyle w:val="Text20"/>
        </w:rPr>
        <w:t xml:space="preserve"> </w:t>
        <w:br w:clear="none"/>
      </w:r>
      <w:r>
        <w:rPr>
          <w:rStyle w:val="Text17"/>
        </w:rPr>
        <w:t xml:space="preserve">accomplished</w:t>
        <w:br w:clear="none"/>
      </w:r>
      <w:r>
        <w:rPr>
          <w:rStyle w:val="Text20"/>
        </w:rPr>
        <w:t xml:space="preserve"> </w:t>
        <w:br w:clear="none"/>
      </w:r>
      <w:r>
        <w:rPr>
          <w:rStyle w:val="Text14"/>
        </w:rPr>
        <w:t xml:space="preserve">COLLATE</w:t>
        <w:br w:clear="none"/>
      </w:r>
      <w:r>
        <w:rPr>
          <w:rStyle w:val="Text20"/>
        </w:rPr>
        <w:t xml:space="preserve"> </w:t>
        <w:br w:clear="none"/>
      </w:r>
      <w:r>
        <w:rPr>
          <w:rStyle w:val="Text17"/>
        </w:rPr>
        <w:t xml:space="preserve">utf8mb4_ru_0900_as_cs</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two_words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perfect</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accomplished</w:t>
        <w:br w:clear="none"/>
      </w:r>
      <w:r>
        <w:rPr>
          <w:rStyle w:val="Text8"/>
        </w:rPr>
        <w:t xml:space="preserve"> </w:t>
        <w:br w:clear="none"/>
      </w:r>
      <w:r>
        <w:rPr>
          <w:rStyle w:val="Text4"/>
        </w:rPr>
        <w:t xml:space="preserve">COLLATE</w:t>
        <w:br w:clear="none"/>
      </w:r>
      <w:r>
        <w:rPr>
          <w:rStyle w:val="Text8"/>
        </w:rPr>
        <w:t xml:space="preserve"> </w:t>
        <w:br w:clear="none"/>
      </w:r>
      <w:r>
        <w:rPr>
          <w:rStyle w:val="Text3"/>
        </w:rPr>
        <w:t xml:space="preserve">utf8mb4_ru_0900_as_cs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w:t>
      </w:r>
      <w:r>
        <w:rPr>
          <w:rStyle w:val="Text1"/>
        </w:rPr>
        <w:t>utf8mb4_ru_0900_ai_ci</w:t>
      </w:r>
      <w:r>
        <w:t xml:space="preserve"> and </w:t>
      </w:r>
      <w:r>
        <w:rPr>
          <w:rStyle w:val="Text1"/>
        </w:rPr>
        <w:t>utf8mb4_ru_0900_as_cs</w:t>
      </w:r>
      <w:r>
        <w:t xml:space="preserve"> collations were added in version 8.0. If you’re still using version 5.7 and are working on the application where this difference is critical, you can also examine the </w:t>
      </w:r>
      <w:r>
        <w:rPr>
          <w:rStyle w:val="Text1"/>
        </w:rPr>
        <w:t>INFORMATION_SCHEMA.CHARACTER_SETS</w:t>
      </w:r>
      <w:r>
        <w:t xml:space="preserve"> table for a character set that supports the Cyrillic alphabet and try it: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CHARACTER_SETS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DESCRIPTION</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'%Russian%'</w:t>
        <w:br w:clear="none"/>
      </w:r>
      <w:r>
        <w:rPr>
          <w:rStyle w:val="Text20"/>
        </w:rPr>
        <w:t xml:space="preserve"> </w:t>
        <w:br w:clear="none"/>
      </w:r>
      <w:r>
        <w:rPr>
          <w:rStyle w:val="Text14"/>
        </w:rPr>
        <w:t xml:space="preserve">OR</w:t>
        <w:br w:clear="none"/>
      </w:r>
      <w:r>
        <w:rPr>
          <w:rStyle w:val="Text20"/>
        </w:rPr>
        <w:t xml:space="preserve"> </w:t>
        <w:br w:clear="none"/>
      </w:r>
      <w:r>
        <w:rPr>
          <w:rStyle w:val="Text17"/>
        </w:rPr>
        <w:t xml:space="preserve">DESCRIPTION</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'%Cyrillic%'</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CHARACTER_SET_NAME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DEFAULT_COLLATE_NAME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DESCRIPTION</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MAXLEN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koi8r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koi8r_general_ci</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KOI8</w:t>
        <w:br w:clear="none"/>
      </w:r>
      <w:r>
        <w:rPr>
          <w:rStyle w:val="Text9"/>
        </w:rPr>
        <w:t xml:space="preserve">-</w:t>
        <w:br w:clear="none"/>
      </w:r>
      <w:r>
        <w:rPr>
          <w:rStyle w:val="Text3"/>
        </w:rPr>
        <w:t xml:space="preserve">R</w:t>
        <w:br w:clear="none"/>
      </w:r>
      <w:r>
        <w:rPr>
          <w:rStyle w:val="Text8"/>
        </w:rPr>
        <w:t xml:space="preserve"> </w:t>
        <w:br w:clear="none"/>
      </w:r>
      <w:r>
        <w:rPr>
          <w:rStyle w:val="Text3"/>
        </w:rPr>
        <w:t xml:space="preserve">Relcom</w:t>
        <w:br w:clear="none"/>
      </w:r>
      <w:r>
        <w:rPr>
          <w:rStyle w:val="Text8"/>
        </w:rPr>
        <w:t xml:space="preserve"> </w:t>
        <w:br w:clear="none"/>
      </w:r>
      <w:r>
        <w:rPr>
          <w:rStyle w:val="Text3"/>
        </w:rPr>
        <w:t xml:space="preserve">Russian</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cp866</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cp866_general_ci</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DOS</w:t>
        <w:br w:clear="none"/>
      </w:r>
      <w:r>
        <w:rPr>
          <w:rStyle w:val="Text8"/>
        </w:rPr>
        <w:t xml:space="preserve"> </w:t>
        <w:br w:clear="none"/>
      </w:r>
      <w:r>
        <w:rPr>
          <w:rStyle w:val="Text3"/>
        </w:rPr>
        <w:t xml:space="preserve">Russian</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cp1251</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cp1251_general_ci</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Windows</w:t>
        <w:br w:clear="none"/>
      </w:r>
      <w:r>
        <w:rPr>
          <w:rStyle w:val="Text8"/>
        </w:rPr>
        <w:t xml:space="preserve"> </w:t>
        <w:br w:clear="none"/>
      </w:r>
      <w:r>
        <w:rPr>
          <w:rStyle w:val="Text3"/>
        </w:rPr>
        <w:t xml:space="preserve">Cyrillic</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drop</w:t>
        <w:br w:clear="none"/>
      </w:r>
      <w:r>
        <w:rPr>
          <w:rStyle w:val="Text20"/>
        </w:rPr>
        <w:t xml:space="preserve"> </w:t>
        <w:br w:clear="none"/>
      </w:r>
      <w:r>
        <w:rPr>
          <w:rStyle w:val="Text14"/>
        </w:rPr>
        <w:t xml:space="preserve">table</w:t>
        <w:br w:clear="none"/>
      </w:r>
      <w:r>
        <w:rPr>
          <w:rStyle w:val="Text20"/>
        </w:rPr>
        <w:t xml:space="preserve"> </w:t>
        <w:br w:clear="none"/>
      </w:r>
      <w:r>
        <w:rPr>
          <w:rStyle w:val="Text17"/>
        </w:rPr>
        <w:t xml:space="preserve">two_words</w:t>
        <w:br w:clear="none"/>
      </w:r>
      <w:r>
        <w:rPr>
          <w:rStyle w:val="Text27"/>
        </w:rPr>
        <w:t xml:space="preserve">;</w:t>
        <w:br w:clear="none"/>
      </w:r>
      <w:r>
        <w:rPr>
          <w:rStyle w:val="Text8"/>
        </w:rPr>
        <w:t xml:space="preserve"/>
        <w:br w:clear="none"/>
      </w:r>
      <w:r>
        <w:rPr>
          <w:rStyle w:val="Text3"/>
        </w:rPr>
        <w:t xml:space="preserve">Query</w:t>
        <w:br w:clear="none"/>
      </w:r>
      <w:r>
        <w:rPr>
          <w:rStyle w:val="Text8"/>
        </w:rPr>
        <w:t xml:space="preserve"> </w:t>
        <w:br w:clear="none"/>
      </w:r>
      <w:r>
        <w:rPr>
          <w:rStyle w:val="Text3"/>
        </w:rP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rPr>
          <w:rStyle w:val="Text3"/>
        </w:rP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02</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TABLE</w:t>
        <w:br w:clear="none"/>
      </w:r>
      <w:r>
        <w:rPr>
          <w:rStyle w:val="Text20"/>
        </w:rPr>
        <w:t xml:space="preserve"> </w:t>
        <w:br w:clear="none"/>
      </w:r>
      <w:r>
        <w:rPr>
          <w:rStyle w:val="Text17"/>
        </w:rPr>
        <w:t xml:space="preserve">two_words</w:t>
        <w:br w:clear="none"/>
      </w:r>
      <w:r>
        <w:rPr>
          <w:rStyle w:val="Text27"/>
        </w:rPr>
        <w:t xml:space="preserve">(</w:t>
        <w:br w:clear="none"/>
      </w:r>
      <w:r>
        <w:rPr>
          <w:rStyle w:val="Text17"/>
        </w:rPr>
        <w:t xml:space="preserve">perfect</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100</w:t>
        <w:br w:clear="none"/>
      </w:r>
      <w:r>
        <w:rPr>
          <w:rStyle w:val="Text27"/>
        </w:rPr>
        <w:t xml:space="preserve">)</w:t>
        <w:br w:clear="none"/>
        <w:t xml:space="preserve">,</w:t>
        <w:br w:clear="none"/>
      </w:r>
      <w:r>
        <w:rPr>
          <w:rStyle w:val="Text20"/>
        </w:rPr>
        <w:t xml:space="preserve"> </w:t>
        <w:br w:clear="none"/>
      </w:r>
      <w:r>
        <w:rPr>
          <w:rStyle w:val="Text17"/>
        </w:rPr>
        <w:t xml:space="preserve">accomplished</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100</w:t>
        <w:br w:clear="none"/>
      </w:r>
      <w:r>
        <w:rPr>
          <w:rStyle w:val="Text27"/>
        </w:rPr>
        <w:t xml:space="preserve">)</w:t>
        <w:br w:clear="none"/>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57"/>
        </w:rPr>
        <w:t xml:space="preserve">CHARACTER</w:t>
        <w:br w:clear="none"/>
      </w:r>
      <w:r>
        <w:rPr>
          <w:rStyle w:val="Text20"/>
        </w:rPr>
        <w:t xml:space="preserve"> </w:t>
        <w:br w:clear="none"/>
      </w:r>
      <w:r>
        <w:rPr>
          <w:rStyle w:val="Text14"/>
        </w:rPr>
        <w:t xml:space="preserve">SET</w:t>
        <w:br w:clear="none"/>
      </w:r>
      <w:r>
        <w:rPr>
          <w:rStyle w:val="Text20"/>
        </w:rPr>
        <w:t xml:space="preserve"> </w:t>
        <w:br w:clear="none"/>
      </w:r>
      <w:r>
        <w:rPr>
          <w:rStyle w:val="Text17"/>
        </w:rPr>
        <w:t xml:space="preserve">cp1251</w:t>
        <w:br w:clear="none"/>
      </w:r>
      <w:r>
        <w:rPr>
          <w:rStyle w:val="Text27"/>
        </w:rPr>
        <w:t xml:space="preserve">;</w:t>
        <w:br w:clear="none"/>
      </w:r>
      <w:r>
        <w:rPr>
          <w:rStyle w:val="Text8"/>
        </w:rPr>
        <w:t xml:space="preserve"/>
        <w:br w:clear="none"/>
      </w:r>
      <w:r>
        <w:rPr>
          <w:rStyle w:val="Text3"/>
        </w:rPr>
        <w:t xml:space="preserve">Query</w:t>
        <w:br w:clear="none"/>
      </w:r>
      <w:r>
        <w:rPr>
          <w:rStyle w:val="Text8"/>
        </w:rPr>
        <w:t xml:space="preserve"> </w:t>
        <w:br w:clear="none"/>
      </w:r>
      <w:r>
        <w:rPr>
          <w:rStyle w:val="Text3"/>
        </w:rP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rPr>
          <w:rStyle w:val="Text3"/>
        </w:rP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04</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7"/>
        </w:rPr>
        <w:t xml:space="preserve">two_words</w:t>
        <w:br w:clear="none"/>
      </w:r>
      <w:r>
        <w:rPr>
          <w:rStyle w:val="Text20"/>
        </w:rPr>
        <w:t xml:space="preserve"> </w:t>
        <w:br w:clear="none"/>
      </w:r>
      <w:r>
        <w:rPr>
          <w:rStyle w:val="Text14"/>
        </w:rPr>
        <w:t xml:space="preserve">VALUES</w:t>
        <w:br w:clear="none"/>
      </w:r>
      <w:r>
        <w:rPr>
          <w:rStyle w:val="Text27"/>
        </w:rPr>
        <w:t xml:space="preserve">(</w:t>
        <w:br w:clear="none"/>
      </w:r>
      <w:r>
        <w:rPr>
          <w:rStyle w:val="Text22"/>
        </w:rPr>
        <w:t xml:space="preserve">'совершенный'</w:t>
        <w:br w:clear="none"/>
      </w:r>
      <w:r>
        <w:rPr>
          <w:rStyle w:val="Text27"/>
        </w:rPr>
        <w:t xml:space="preserve">,</w:t>
        <w:br w:clear="none"/>
      </w:r>
      <w:r>
        <w:rPr>
          <w:rStyle w:val="Text20"/>
        </w:rPr>
        <w:t xml:space="preserve"> </w:t>
        <w:br w:clear="none"/>
      </w:r>
      <w:r>
        <w:rPr>
          <w:rStyle w:val="Text22"/>
        </w:rPr>
        <w:t xml:space="preserve">'совершённый'</w:t>
        <w:br w:clear="none"/>
      </w:r>
      <w:r>
        <w:rPr>
          <w:rStyle w:val="Text27"/>
        </w:rPr>
        <w:t xml:space="preserve">)</w:t>
        <w:br w:clear="none"/>
        <w:t xml:space="preserve">;</w:t>
        <w:br w:clear="none"/>
      </w:r>
      <w:r>
        <w:rPr>
          <w:rStyle w:val="Text8"/>
        </w:rPr>
        <w:t xml:space="preserve"/>
        <w:br w:clear="none"/>
      </w:r>
      <w:r>
        <w:rPr>
          <w:rStyle w:val="Text3"/>
        </w:rPr>
        <w:t xml:space="preserve">Query</w:t>
        <w:br w:clear="none"/>
      </w:r>
      <w:r>
        <w:rPr>
          <w:rStyle w:val="Text8"/>
        </w:rPr>
        <w:t xml:space="preserve"> </w:t>
        <w:br w:clear="none"/>
      </w:r>
      <w:r>
        <w:rPr>
          <w:rStyle w:val="Text3"/>
        </w:rP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3"/>
        </w:rP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perfect</w:t>
        <w:br w:clear="none"/>
      </w:r>
      <w:r>
        <w:rPr>
          <w:rStyle w:val="Text20"/>
        </w:rPr>
        <w:t xml:space="preserve"> </w:t>
        <w:br w:clear="none"/>
      </w:r>
      <w:r>
        <w:rPr>
          <w:rStyle w:val="Text32"/>
        </w:rPr>
        <w:t xml:space="preserve">=</w:t>
        <w:br w:clear="none"/>
      </w:r>
      <w:r>
        <w:rPr>
          <w:rStyle w:val="Text20"/>
        </w:rPr>
        <w:t xml:space="preserve"> </w:t>
        <w:br w:clear="none"/>
      </w:r>
      <w:r>
        <w:rPr>
          <w:rStyle w:val="Text17"/>
        </w:rPr>
        <w:t xml:space="preserve">accomplished</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two_words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perfect</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accomplished</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We’ve chosen the </w:t>
      </w:r>
      <w:r>
        <w:rPr>
          <w:rStyle w:val="Text1"/>
        </w:rPr>
        <w:t>cp1251</w:t>
      </w:r>
      <w:r>
        <w:t xml:space="preserve"> character set for our example, but all of them resolve this comparison issue. </w:t>
      </w:r>
    </w:p>
    <w:p>
      <w:bookmarkStart w:id="3928" w:name="12_14_Listing_CHECK_ConstraintsP"/>
      <w:pPr>
        <w:keepNext/>
        <w:pStyle w:val="Heading 1"/>
      </w:pPr>
      <w:r>
        <w:t>12.14 Listing CHECK Constraints</w:t>
      </w:r>
      <w:bookmarkEnd w:id="3928"/>
    </w:p>
    <w:p>
      <w:bookmarkStart w:id="3929" w:name="Problem_________You_want_to_exam"/>
      <w:pPr>
        <w:keepNext/>
        <w:pStyle w:val="Heading 2"/>
      </w:pPr>
      <w:r>
        <w:t>Problem</w:t>
      </w:r>
      <w:bookmarkEnd w:id="3929"/>
    </w:p>
    <w:p>
      <w:pPr>
        <w:pStyle w:val="Normal"/>
      </w:pPr>
      <w:r>
        <w:t xml:space="preserve">You want to examine which </w:t>
      </w:r>
      <w:r>
        <w:rPr>
          <w:rStyle w:val="Text1"/>
        </w:rPr>
        <w:t>CHECK</w:t>
      </w:r>
      <w:r>
        <w:t xml:space="preserve"> constraints are defined for your database.</w:t>
      </w:r>
      <w:r>
        <w:rPr>
          <w:rStyle w:val="Text79"/>
        </w:rPr>
        <w:bookmarkStart w:id="3930" w:name="idm45336870382192"/>
        <w:t/>
        <w:bookmarkEnd w:id="3930"/>
        <w:bookmarkStart w:id="3931" w:name="idm45336870381232"/>
        <w:t/>
        <w:bookmarkEnd w:id="3931"/>
        <w:bookmarkStart w:id="3932" w:name="idm45336870379888"/>
        <w:t/>
        <w:bookmarkEnd w:id="3932"/>
        <w:bookmarkStart w:id="3933" w:name="idm45336870338160"/>
        <w:t/>
        <w:bookmarkEnd w:id="3933"/>
        <w:bookmarkStart w:id="3934" w:name="idm45336870336816"/>
        <w:t/>
        <w:bookmarkEnd w:id="3934"/>
      </w:r>
      <w:r>
        <w:t xml:space="preserve"> </w:t>
      </w:r>
    </w:p>
    <w:p>
      <w:bookmarkStart w:id="3935" w:name="Solution_________Query_the_INFOR_4"/>
      <w:pPr>
        <w:keepNext/>
        <w:pStyle w:val="Heading 2"/>
      </w:pPr>
      <w:r>
        <w:t>Solution</w:t>
      </w:r>
      <w:bookmarkEnd w:id="3935"/>
    </w:p>
    <w:p>
      <w:pPr>
        <w:pStyle w:val="Para 26"/>
      </w:pPr>
      <w:r>
        <w:rPr>
          <w:rStyle w:val="Text28"/>
        </w:rPr>
        <w:t xml:space="preserve">Query the </w:t>
      </w:r>
      <w:r>
        <w:t>INFORMATION_SCHEMA.CHECK_CONSTRAINTS</w:t>
      </w:r>
      <w:r>
        <w:rPr>
          <w:rStyle w:val="Text28"/>
        </w:rPr>
        <w:t xml:space="preserve"> and </w:t>
      </w:r>
      <w:r>
        <w:t>INFORMA⁠TION_SCHEMA​.TABLE_CONSTRAINTS</w:t>
      </w:r>
      <w:r>
        <w:rPr>
          <w:rStyle w:val="Text28"/>
        </w:rPr>
        <w:t xml:space="preserve"> tables. </w:t>
      </w:r>
    </w:p>
    <w:p>
      <w:bookmarkStart w:id="3936" w:name="Discussion_________The_INFORMATI"/>
      <w:pPr>
        <w:keepNext/>
        <w:pStyle w:val="Heading 2"/>
      </w:pPr>
      <w:r>
        <w:t>Discussion</w:t>
      </w:r>
      <w:bookmarkEnd w:id="3936"/>
    </w:p>
    <w:p>
      <w:pPr>
        <w:pStyle w:val="Normal"/>
      </w:pPr>
      <w:r>
        <w:t xml:space="preserve">The </w:t>
      </w:r>
      <w:r>
        <w:rPr>
          <w:rStyle w:val="Text1"/>
        </w:rPr>
        <w:t>INFORMATION_SCHEMA.CHECK_CONSTRAINTS</w:t>
      </w:r>
      <w:r>
        <w:t xml:space="preserve"> table contains a list of all constraints, the schema for which they are defined, and the </w:t>
      </w:r>
      <w:r>
        <w:rPr>
          <w:rStyle w:val="Text1"/>
        </w:rPr>
        <w:t>CHECK_CLAUSE</w:t>
      </w:r>
      <w:r>
        <w:t xml:space="preserve"> that is practically the constraint definition. However, the table does not store information about which table the constraint is created in. To list both constraints and tables for which they are defined, join the </w:t>
      </w:r>
      <w:r>
        <w:rPr>
          <w:rStyle w:val="Text1"/>
        </w:rPr>
        <w:t>INFORMATION_SCHEMA.CHECK_CONSTRAINTS</w:t>
      </w:r>
      <w:r>
        <w:t xml:space="preserve"> table with the </w:t>
      </w:r>
      <w:r>
        <w:rPr>
          <w:rStyle w:val="Text1"/>
        </w:rPr>
        <w:t>INFORMATION_SCHEMA.TABLE_CONSTRAINTS</w:t>
      </w:r>
      <w:r>
        <w:t xml:space="preserve"> table: </w:t>
      </w:r>
    </w:p>
    <w:p>
      <w:pPr>
        <w:pStyle w:val="Para 12"/>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TABLE_SCHEMA</w:t>
        <w:br w:clear="none"/>
      </w:r>
      <w:r>
        <w:rPr>
          <w:rStyle w:val="Text27"/>
        </w:rPr>
        <w:t xml:space="preserve">,</w:t>
        <w:br w:clear="none"/>
      </w:r>
      <w:r>
        <w:rPr>
          <w:rStyle w:val="Text20"/>
        </w:rPr>
        <w:t xml:space="preserve"> </w:t>
        <w:br w:clear="none"/>
      </w:r>
      <w:r>
        <w:rPr>
          <w:rStyle w:val="Text14"/>
        </w:rPr>
        <w:t xml:space="preserve">TABLE_NAME</w:t>
        <w:br w:clear="none"/>
      </w:r>
      <w:r>
        <w:rPr>
          <w:rStyle w:val="Text27"/>
        </w:rPr>
        <w:t xml:space="preserve">,</w:t>
        <w:br w:clear="none"/>
      </w:r>
      <w:r>
        <w:rPr>
          <w:rStyle w:val="Text20"/>
        </w:rPr>
        <w:t xml:space="preserve"> </w:t>
        <w:br w:clear="none"/>
      </w:r>
      <w:r>
        <w:rPr>
          <w:rStyle w:val="Text14"/>
        </w:rPr>
        <w:t xml:space="preserve">CONSTRAINT_NAME</w:t>
        <w:br w:clear="none"/>
      </w:r>
      <w:r>
        <w:rPr>
          <w:rStyle w:val="Text27"/>
        </w:rPr>
        <w:t xml:space="preserve">,</w:t>
        <w:br w:clear="none"/>
      </w:r>
      <w:r>
        <w:rPr>
          <w:rStyle w:val="Text20"/>
        </w:rPr>
        <w:t xml:space="preserve"> </w:t>
        <w:br w:clear="none"/>
      </w:r>
      <w:r>
        <w:rPr>
          <w:rStyle w:val="Text17"/>
        </w:rPr>
        <w:t xml:space="preserve">ENFORCED</w:t>
        <w:br w:clear="none"/>
      </w:r>
      <w:r>
        <w:rPr>
          <w:rStyle w:val="Text27"/>
        </w:rPr>
        <w:t xml:space="preserve">,</w:t>
        <w:br w:clear="none"/>
      </w:r>
      <w:r>
        <w:rPr>
          <w:rStyle w:val="Text20"/>
        </w:rPr>
        <w:t xml:space="preserve"> </w:t>
        <w:br w:clear="none"/>
      </w:r>
      <w:r>
        <w:rPr>
          <w:rStyle w:val="Text17"/>
        </w:rPr>
        <w:t xml:space="preserve">CHECK_CLAUSE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CHECK_CONSTRAINTS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JOIN</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TABLE_CONSTRAINTS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USING</w:t>
        <w:br w:clear="none"/>
      </w:r>
      <w:r>
        <w:rPr>
          <w:rStyle w:val="Text27"/>
        </w:rPr>
        <w:t xml:space="preserve">(</w:t>
        <w:br w:clear="none"/>
      </w:r>
      <w:r>
        <w:rPr>
          <w:rStyle w:val="Text14"/>
        </w:rPr>
        <w:t xml:space="preserve">CONSTRAINT_NAME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CONSTRAINT_TYPE</w:t>
        <w:br w:clear="none"/>
      </w:r>
      <w:r>
        <w:rPr>
          <w:rStyle w:val="Text32"/>
        </w:rPr>
        <w:t xml:space="preserve">=</w:t>
        <w:br w:clear="none"/>
      </w:r>
      <w:r>
        <w:rPr>
          <w:rStyle w:val="Text13"/>
        </w:rPr>
        <w:t xml:space="preserve">'CHECK'</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4"/>
        </w:rPr>
        <w:t xml:space="preserve">CONSTRAINT_NAME</w:t>
        <w:br w:clear="none"/>
      </w:r>
      <w:r>
        <w:rPr>
          <w:rStyle w:val="Text20"/>
        </w:rPr>
        <w:t xml:space="preserve"> </w:t>
        <w:br w:clear="none"/>
      </w:r>
      <w:r>
        <w:rPr>
          <w:rStyle w:val="Text14"/>
        </w:rPr>
        <w:t xml:space="preserve">DESC</w:t>
        <w:br w:clear="none"/>
      </w:r>
      <w:r>
        <w:rPr>
          <w:rStyle w:val="Text20"/>
        </w:rPr>
        <w:t xml:space="preserve"> </w:t>
        <w:br w:clear="none"/>
      </w:r>
      <w:r>
        <w:rPr>
          <w:rStyle w:val="Text14"/>
        </w:rPr>
        <w:t xml:space="preserve">LIMIT</w:t>
        <w:br w:clear="none"/>
      </w:r>
      <w:r>
        <w:rPr>
          <w:rStyle w:val="Text20"/>
        </w:rPr>
        <w:t xml:space="preserve"> </w:t>
        <w:br w:clear="none"/>
      </w:r>
      <w:r>
        <w:rPr>
          <w:rStyle w:val="Text34"/>
        </w:rPr>
        <w:t xml:space="preserve">2</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TABLE_SCHEMA</w:t>
        <w:br w:clear="none"/>
      </w:r>
      <w:r>
        <w:rPr>
          <w:rStyle w:val="Text10"/>
        </w:rPr>
        <w:t xml:space="preserve">:</w:t>
        <w:br w:clear="none"/>
      </w:r>
      <w:r>
        <w:rPr>
          <w:rStyle w:val="Text8"/>
        </w:rPr>
        <w:t xml:space="preserve"> </w:t>
        <w:br w:clear="none"/>
      </w:r>
      <w:r>
        <w:rPr>
          <w:rStyle w:val="Text3"/>
        </w:rPr>
        <w:t xml:space="preserve">cookbook</w:t>
        <w:br w:clear="none"/>
      </w:r>
      <w:r>
        <w:rPr>
          <w:rStyle w:val="Text8"/>
        </w:rPr>
        <w:t xml:space="preserve"/>
        <w:br w:clear="none"/>
        <w:t xml:space="preserve">     </w:t>
        <w:br w:clear="none"/>
      </w:r>
      <w:r>
        <w:rPr>
          <w:rStyle w:val="Text4"/>
        </w:rPr>
        <w:t xml:space="preserve">TABLE_NAME</w:t>
        <w:br w:clear="none"/>
      </w:r>
      <w:r>
        <w:rPr>
          <w:rStyle w:val="Text10"/>
        </w:rPr>
        <w:t xml:space="preserve">:</w:t>
        <w:br w:clear="none"/>
      </w:r>
      <w:r>
        <w:rPr>
          <w:rStyle w:val="Text8"/>
        </w:rPr>
        <w:t xml:space="preserve"> </w:t>
        <w:br w:clear="none"/>
      </w:r>
      <w:r>
        <w:rPr>
          <w:rStyle w:val="Text3"/>
        </w:rPr>
        <w:t xml:space="preserve">even</w:t>
        <w:br w:clear="none"/>
      </w:r>
      <w:r>
        <w:rPr>
          <w:rStyle w:val="Text8"/>
        </w:rPr>
        <w:t xml:space="preserve"/>
        <w:br w:clear="none"/>
      </w:r>
      <w:r>
        <w:rPr>
          <w:rStyle w:val="Text4"/>
        </w:rPr>
        <w:t xml:space="preserve">CONSTRAINT_NAME</w:t>
        <w:br w:clear="none"/>
      </w:r>
      <w:r>
        <w:rPr>
          <w:rStyle w:val="Text10"/>
        </w:rPr>
        <w:t xml:space="preserve">:</w:t>
        <w:br w:clear="none"/>
      </w:r>
      <w:r>
        <w:rPr>
          <w:rStyle w:val="Text8"/>
        </w:rPr>
        <w:t xml:space="preserve"> </w:t>
        <w:br w:clear="none"/>
      </w:r>
      <w:r>
        <w:rPr>
          <w:rStyle w:val="Text3"/>
        </w:rPr>
        <w:t xml:space="preserve">even_chk_1</w:t>
        <w:br w:clear="none"/>
      </w:r>
      <w:r>
        <w:rPr>
          <w:rStyle w:val="Text8"/>
        </w:rPr>
        <w:t xml:space="preserve"/>
        <w:br w:clear="none"/>
        <w:t xml:space="preserve">       </w:t>
        <w:br w:clear="none"/>
      </w:r>
      <w:r>
        <w:rPr>
          <w:rStyle w:val="Text3"/>
        </w:rPr>
        <w:t xml:space="preserve">ENFORCED</w:t>
        <w:br w:clear="none"/>
      </w:r>
      <w:r>
        <w:rPr>
          <w:rStyle w:val="Text10"/>
        </w:rPr>
        <w:t xml:space="preserve">:</w:t>
        <w:br w:clear="none"/>
      </w:r>
      <w:r>
        <w:rPr>
          <w:rStyle w:val="Text8"/>
        </w:rPr>
        <w:t xml:space="preserve"> </w:t>
        <w:br w:clear="none"/>
      </w:r>
      <w:r>
        <w:rPr>
          <w:rStyle w:val="Text3"/>
        </w:rPr>
        <w:t xml:space="preserve">YES</w:t>
        <w:br w:clear="none"/>
      </w:r>
      <w:r>
        <w:rPr>
          <w:rStyle w:val="Text8"/>
        </w:rPr>
        <w:t xml:space="preserve"/>
        <w:br w:clear="none"/>
        <w:t xml:space="preserve">   </w:t>
        <w:br w:clear="none"/>
      </w:r>
      <w:r>
        <w:rPr>
          <w:rStyle w:val="Text3"/>
        </w:rPr>
        <w:t xml:space="preserve">CHECK_CLAUSE</w:t>
        <w:br w:clear="none"/>
      </w:r>
      <w:r>
        <w:rPr>
          <w:rStyle w:val="Text10"/>
        </w:rPr>
        <w:t xml:space="preserve">:</w:t>
        <w:br w:clear="none"/>
      </w:r>
      <w:r>
        <w:rPr>
          <w:rStyle w:val="Text8"/>
        </w:rPr>
        <w:t xml:space="preserve"> </w:t>
        <w:br w:clear="none"/>
      </w:r>
      <w:r>
        <w:rPr>
          <w:rStyle w:val="Text10"/>
        </w:rPr>
        <w:t xml:space="preserve">(</w:t>
        <w:br w:clear="none"/>
        <w:t xml:space="preserve">(</w:t>
        <w:br w:clear="none"/>
      </w:r>
      <w:r>
        <w:rPr>
          <w:rStyle w:val="Text9"/>
        </w:rPr>
        <w:t xml:space="preserve">`</w:t>
        <w:br w:clear="none"/>
      </w:r>
      <w:r>
        <w:rPr>
          <w:rStyle w:val="Text3"/>
        </w:rPr>
        <w:t xml:space="preserve">even_value</w:t>
        <w:br w:clear="none"/>
      </w:r>
      <w:r>
        <w:rPr>
          <w:rStyle w:val="Text9"/>
        </w:rPr>
        <w:t xml:space="preserv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TABLE_SCHEMA</w:t>
        <w:br w:clear="none"/>
      </w:r>
      <w:r>
        <w:rPr>
          <w:rStyle w:val="Text10"/>
        </w:rPr>
        <w:t xml:space="preserve">:</w:t>
        <w:br w:clear="none"/>
      </w:r>
      <w:r>
        <w:rPr>
          <w:rStyle w:val="Text8"/>
        </w:rPr>
        <w:t xml:space="preserve"> </w:t>
        <w:br w:clear="none"/>
      </w:r>
      <w:r>
        <w:rPr>
          <w:rStyle w:val="Text3"/>
        </w:rPr>
        <w:t xml:space="preserve">cookbook</w:t>
        <w:br w:clear="none"/>
      </w:r>
      <w:r>
        <w:rPr>
          <w:rStyle w:val="Text8"/>
        </w:rPr>
        <w:t xml:space="preserve"/>
        <w:br w:clear="none"/>
        <w:t xml:space="preserve">     </w:t>
        <w:br w:clear="none"/>
      </w:r>
      <w:r>
        <w:rPr>
          <w:rStyle w:val="Text4"/>
        </w:rPr>
        <w:t xml:space="preserve">TABLE_NAME</w:t>
        <w:br w:clear="none"/>
      </w:r>
      <w:r>
        <w:rPr>
          <w:rStyle w:val="Text10"/>
        </w:rPr>
        <w:t xml:space="preserve">:</w:t>
        <w:br w:clear="none"/>
      </w:r>
      <w:r>
        <w:rPr>
          <w:rStyle w:val="Text8"/>
        </w:rPr>
        <w:t xml:space="preserve"> </w:t>
        <w:br w:clear="none"/>
      </w:r>
      <w:r>
        <w:rPr>
          <w:rStyle w:val="Text3"/>
        </w:rPr>
        <w:t xml:space="preserve">book_authors</w:t>
        <w:br w:clear="none"/>
      </w:r>
      <w:r>
        <w:rPr>
          <w:rStyle w:val="Text8"/>
        </w:rPr>
        <w:t xml:space="preserve"/>
        <w:br w:clear="none"/>
      </w:r>
      <w:r>
        <w:rPr>
          <w:rStyle w:val="Text4"/>
        </w:rPr>
        <w:t xml:space="preserve">CONSTRAINT_NAME</w:t>
        <w:br w:clear="none"/>
      </w:r>
      <w:r>
        <w:rPr>
          <w:rStyle w:val="Text10"/>
        </w:rPr>
        <w:t xml:space="preserve">:</w:t>
        <w:br w:clear="none"/>
      </w:r>
      <w:r>
        <w:rPr>
          <w:rStyle w:val="Text8"/>
        </w:rPr>
        <w:t xml:space="preserve"> </w:t>
        <w:br w:clear="none"/>
      </w:r>
      <w:r>
        <w:rPr>
          <w:rStyle w:val="Text3"/>
        </w:rPr>
        <w:t xml:space="preserve">book_authors_chk_1</w:t>
        <w:br w:clear="none"/>
      </w:r>
      <w:r>
        <w:rPr>
          <w:rStyle w:val="Text8"/>
        </w:rPr>
        <w:t xml:space="preserve"/>
        <w:br w:clear="none"/>
        <w:t xml:space="preserve">       </w:t>
        <w:br w:clear="none"/>
      </w:r>
      <w:r>
        <w:rPr>
          <w:rStyle w:val="Text3"/>
        </w:rPr>
        <w:t xml:space="preserve">ENFORCED</w:t>
        <w:br w:clear="none"/>
      </w:r>
      <w:r>
        <w:rPr>
          <w:rStyle w:val="Text10"/>
        </w:rPr>
        <w:t xml:space="preserve">:</w:t>
        <w:br w:clear="none"/>
      </w:r>
      <w:r>
        <w:rPr>
          <w:rStyle w:val="Text8"/>
        </w:rPr>
        <w:t xml:space="preserve"> </w:t>
        <w:br w:clear="none"/>
      </w:r>
      <w:r>
        <w:rPr>
          <w:rStyle w:val="Text3"/>
        </w:rPr>
        <w:t xml:space="preserve">YES</w:t>
        <w:br w:clear="none"/>
      </w:r>
      <w:r>
        <w:rPr>
          <w:rStyle w:val="Text8"/>
        </w:rPr>
        <w:t xml:space="preserve"/>
        <w:br w:clear="none"/>
        <w:t xml:space="preserve">   </w:t>
        <w:br w:clear="none"/>
      </w:r>
      <w:r>
        <w:rPr>
          <w:rStyle w:val="Text3"/>
        </w:rPr>
        <w:t xml:space="preserve">CHECK_CLAUSE</w:t>
        <w:br w:clear="none"/>
      </w:r>
      <w:r>
        <w:rPr>
          <w:rStyle w:val="Text10"/>
        </w:rPr>
        <w:t xml:space="preserve">:</w:t>
        <w:br w:clear="none"/>
      </w:r>
      <w:r>
        <w:rPr>
          <w:rStyle w:val="Text8"/>
        </w:rPr>
        <w:t xml:space="preserve"> </w:t>
        <w:br w:clear="none"/>
      </w:r>
      <w:r>
        <w:rPr>
          <w:rStyle w:val="Text3"/>
        </w:rPr>
        <w:t xml:space="preserve">json_schema_valid</w:t>
        <w:br w:clear="none"/>
      </w:r>
      <w:r>
        <w:rPr>
          <w:rStyle w:val="Text10"/>
        </w:rPr>
        <w:t xml:space="preserve">(</w:t>
        <w:br w:clear="none"/>
      </w:r>
      <w:r>
        <w:rPr>
          <w:rStyle w:val="Text3"/>
        </w:rPr>
        <w:t xml:space="preserve">_utf8mb4</w:t>
        <w:br w:clear="none"/>
      </w:r>
      <w:r>
        <w:rPr>
          <w:rStyle w:val="Text39"/>
        </w:rPr>
        <w:t xml:space="preserve">\</w:t>
        <w:br w:clear="none"/>
      </w:r>
      <w:r>
        <w:t xml:space="preserve">'{"id": ↩ </w:t>
        <w:br w:clear="none"/>
        <w:t xml:space="preserve">                "http://www.oreilly.com/mysqlcookbook", "$schema": ↩</w:t>
        <w:br w:clear="none"/>
        <w:t xml:space="preserve">                "http://json-schema.org/draft-04/schema#", "description": ↩</w:t>
        <w:br w:clear="none"/>
        <w:t xml:space="preserve">                "Schema for the table book_authors", "type": "object", "properties": ↩</w:t>
        <w:br w:clear="none"/>
        <w:t xml:space="preserve">                {"name": {"type": "string"}, "lastname": {"type": "string"}, ↩</w:t>
        <w:br w:clear="none"/>
        <w:t xml:space="preserve">                "books": {"type": "array"}}, "required":["name", "lastname"]} \'</w:t>
        <w:br w:clear="none"/>
      </w:r>
      <w:r>
        <w:rPr>
          <w:rStyle w:val="Text10"/>
        </w:rPr>
        <w:t xml:space="preserve">,</w:t>
        <w:br w:clear="none"/>
      </w:r>
      <w:r>
        <w:rPr>
          <w:rStyle w:val="Text9"/>
        </w:rPr>
        <w:t xml:space="preserve">`</w:t>
        <w:br w:clear="none"/>
      </w:r>
      <w:r>
        <w:rPr>
          <w:rStyle w:val="Text3"/>
        </w:rPr>
        <w:t xml:space="preserve">author</w:t>
        <w:br w:clear="none"/>
      </w:r>
      <w:r>
        <w:rPr>
          <w:rStyle w:val="Text9"/>
        </w:rPr>
        <w:t xml:space="preserve">`</w:t>
        <w:br w:clear="none"/>
      </w:r>
      <w:r>
        <w:rPr>
          <w:rStyle w:val="Text10"/>
        </w:rPr>
        <w:t xml:space="preserve">)</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p>
    <w:p>
      <w:bookmarkStart w:id="3937" w:name="Chapter_13__Importing_and_Export_2"/>
      <w:bookmarkStart w:id="3938" w:name="Top_of_ch13_html"/>
      <w:bookmarkStart w:id="3939" w:name="Chapter_13__Importing_and_Export_1"/>
      <w:bookmarkStart w:id="3940" w:name="Chapter_13__Importing_and_Export"/>
      <w:pPr>
        <w:keepNext/>
        <w:pStyle w:val="Heading 1"/>
        <w:pageBreakBefore w:val="on"/>
      </w:pPr>
      <w:r>
        <w:t xml:space="preserve">Chapter 13. </w:t>
        <w:t>Importing and Exporting Data</w:t>
      </w:r>
      <w:bookmarkEnd w:id="3937"/>
      <w:bookmarkEnd w:id="3938"/>
      <w:bookmarkEnd w:id="3939"/>
      <w:bookmarkEnd w:id="3940"/>
    </w:p>
    <w:p>
      <w:bookmarkStart w:id="3941" w:name="13_0_IntroductionSuppose_that_a"/>
      <w:pPr>
        <w:keepNext/>
        <w:pStyle w:val="Heading 1"/>
      </w:pPr>
      <w:r>
        <w:t>13.0 Introduction</w:t>
      </w:r>
      <w:bookmarkEnd w:id="3941"/>
    </w:p>
    <w:p>
      <w:pPr>
        <w:pStyle w:val="Normal"/>
      </w:pPr>
      <w:r>
        <w:t xml:space="preserve">Suppose that a file named </w:t>
      </w:r>
      <w:r>
        <w:rPr>
          <w:rStyle w:val="Text15"/>
        </w:rPr>
        <w:t>somedata.csv</w:t>
      </w:r>
      <w:r>
        <w:t xml:space="preserve"> contains 12 data columns in comma-separated values (CSV) format. From this</w:t>
      </w:r>
      <w:r>
        <w:rPr>
          <w:rStyle w:val="Text79"/>
        </w:rPr>
        <w:bookmarkStart w:id="3942" w:name="idm45336869697664"/>
        <w:t/>
        <w:bookmarkEnd w:id="3942"/>
        <w:bookmarkStart w:id="3943" w:name="idm45336869696592"/>
        <w:t/>
        <w:bookmarkEnd w:id="3943"/>
        <w:bookmarkStart w:id="3944" w:name="idm45336869695488"/>
        <w:t/>
        <w:bookmarkEnd w:id="3944"/>
        <w:bookmarkStart w:id="3945" w:name="idm45336869694384"/>
        <w:t/>
        <w:bookmarkEnd w:id="3945"/>
      </w:r>
      <w:r>
        <w:t xml:space="preserve"> file you want to extract only columns 2, 11, 5, and 9 and use them to create database rows in a MySQL table that contains </w:t>
      </w:r>
      <w:r>
        <w:rPr>
          <w:rStyle w:val="Text1"/>
        </w:rPr>
        <w:t>name</w:t>
      </w:r>
      <w:r>
        <w:t xml:space="preserve">, </w:t>
      </w:r>
      <w:r>
        <w:rPr>
          <w:rStyle w:val="Text1"/>
        </w:rPr>
        <w:t>birth</w:t>
      </w:r>
      <w:r>
        <w:t xml:space="preserve">, </w:t>
      </w:r>
      <w:r>
        <w:rPr>
          <w:rStyle w:val="Text1"/>
        </w:rPr>
        <w:t>height</w:t>
      </w:r>
      <w:r>
        <w:t xml:space="preserve">, and </w:t>
      </w:r>
      <w:r>
        <w:rPr>
          <w:rStyle w:val="Text1"/>
        </w:rPr>
        <w:t>weight</w:t>
      </w:r>
      <w:r>
        <w:t xml:space="preserve"> columns. You must make sure that the height and weight are positive integers, and convert the birth dates from </w:t>
      </w:r>
      <w:r>
        <w:rPr>
          <w:rStyle w:val="Text24"/>
        </w:rPr>
        <w:t>MM/DD/YY</w:t>
      </w:r>
      <w:r>
        <w:t xml:space="preserve"> format to </w:t>
      </w:r>
      <w:r>
        <w:rPr>
          <w:rStyle w:val="Text24"/>
        </w:rPr>
        <w:t>YYYY-MM-DD</w:t>
      </w:r>
      <w:r>
        <w:t xml:space="preserve"> format. How can you do this?</w:t>
      </w:r>
    </w:p>
    <w:p>
      <w:pPr>
        <w:pStyle w:val="Normal"/>
      </w:pPr>
      <w:r>
        <w:t>Data transfer problems with specific requirements occur frequently when you transfer data into MySQL. Datafiles are not always formatted for being ready to load into MySQL with no preparation. As a result, it’s often necessary to preprocess information to put it into a format acceptable for MySQL. The reverse also is true; data exported from MySQL may need massaging to be useful for other programs.</w:t>
      </w:r>
    </w:p>
    <w:p>
      <w:pPr>
        <w:pStyle w:val="Normal"/>
      </w:pPr>
      <w:r>
        <w:t xml:space="preserve">Although some data preparation operations require a great deal of hand checking and reformatting, in most cases you can do at least part of the job automatically. Virtually all such problems involve at least some elements of a common set of conversion issues. This chapter and the next discuss what these issues are, how to deal with them by taking advantage of the existing tools at your disposal, and how to write your own tools when necessary. The idea is not to cover all possible situations (an impossible task) but to show representative techniques and utilities. Use them as is or adapt them. (There are commercial data-handling tools, but our purpose here is to enable you to do things yourself.) With respect to the problem posed at the beginning of this Introduction, see </w:t>
      </w:r>
      <w:hyperlink w:anchor="14_18_Preprocessing_and_Importin">
        <w:r>
          <w:rPr>
            <w:rStyle w:val="Text2"/>
          </w:rPr>
          <w:t>Recipe 14.18</w:t>
        </w:r>
      </w:hyperlink>
      <w:r>
        <w:t xml:space="preserve"> for the solution we arrived at.</w:t>
      </w:r>
    </w:p>
    <w:p>
      <w:pPr>
        <w:pStyle w:val="Normal"/>
      </w:pPr>
      <w:r>
        <w:t xml:space="preserve">The discussion on how to transfer data to and from MySQL begins with native MySQL facilities for importing data (the </w:t>
      </w:r>
      <w:r>
        <w:rPr>
          <w:rStyle w:val="Text1"/>
        </w:rPr>
        <w:t>LOAD</w:t>
      </w:r>
      <w:r>
        <w:t xml:space="preserve"> </w:t>
      </w:r>
      <w:r>
        <w:rPr>
          <w:rStyle w:val="Text1"/>
        </w:rPr>
        <w:t>DATA</w:t>
      </w:r>
      <w:r>
        <w:t xml:space="preserve"> statement and the </w:t>
      </w:r>
      <w:r>
        <w:rPr>
          <w:rStyle w:val="Text1"/>
        </w:rPr>
        <w:t>mysqlimport</w:t>
      </w:r>
      <w:r>
        <w:t xml:space="preserve"> command-line program) and for exporting data (the </w:t>
      </w:r>
      <w:r>
        <w:rPr>
          <w:rStyle w:val="Text1"/>
        </w:rPr>
        <w:t>SELECT</w:t>
      </w:r>
      <w:r>
        <w:t>…</w:t>
      </w:r>
      <w:r>
        <w:rPr>
          <w:rStyle w:val="Text1"/>
        </w:rPr>
        <w:t>INTO</w:t>
      </w:r>
      <w:r>
        <w:t xml:space="preserve"> </w:t>
      </w:r>
      <w:r>
        <w:rPr>
          <w:rStyle w:val="Text1"/>
        </w:rPr>
        <w:t>OUTFILE</w:t>
      </w:r>
      <w:r>
        <w:t xml:space="preserve"> </w:t>
        <w:t>statement).</w:t>
        <w:t xml:space="preserve"> For situations where the native facilities do not suffice, we move on to cover techniques for using external supporting utilities (such as </w:t>
      </w:r>
      <w:r>
        <w:rPr>
          <w:rStyle w:val="Text1"/>
        </w:rPr>
        <w:t>sed</w:t>
      </w:r>
      <w:r>
        <w:t xml:space="preserve"> and </w:t>
      </w:r>
      <w:r>
        <w:rPr>
          <w:rStyle w:val="Text1"/>
        </w:rPr>
        <w:t>tr</w:t>
      </w:r>
      <w:r>
        <w:t>) and for writing your own. There are two broad sets of issues to consider:</w:t>
      </w:r>
    </w:p>
    <w:p>
      <w:pPr>
        <w:pStyle w:val="Para 04"/>
      </w:pPr>
      <w:r>
        <w:t xml:space="preserve">How to manipulate the </w:t>
      </w:r>
      <w:r>
        <w:rPr>
          <w:rStyle w:val="Text15"/>
        </w:rPr>
        <w:t>structure</w:t>
      </w:r>
      <w:r>
        <w:t xml:space="preserve"> of datafiles. When a file is in a format not suitable for import, you must convert it to a different format. This may involve issues such as changing the column delimiters or line-ending sequences, or removing or rearranging columns in the file. This chapter covers such techniques.</w:t>
      </w:r>
    </w:p>
    <w:p>
      <w:pPr>
        <w:pStyle w:val="Para 04"/>
      </w:pPr>
      <w:r>
        <w:t xml:space="preserve">How to manipulate the </w:t>
      </w:r>
      <w:r>
        <w:rPr>
          <w:rStyle w:val="Text15"/>
        </w:rPr>
        <w:t>content</w:t>
      </w:r>
      <w:r>
        <w:t xml:space="preserve"> of datafiles. If you don’t know whether the values contained in a file are legal, you may want to preprocess it to check or reformat them. Numeric values may need verification as lying within a specific range, dates may need conversion to or from ISO format, and so forth. </w:t>
      </w:r>
      <w:hyperlink w:anchor="Chapter_14__Validating_and_Refor_2">
        <w:r>
          <w:rPr>
            <w:rStyle w:val="Text2"/>
          </w:rPr>
          <w:t>Chapter 14</w:t>
        </w:r>
      </w:hyperlink>
      <w:r>
        <w:t xml:space="preserve"> covers those techniques.</w:t>
      </w:r>
    </w:p>
    <w:p>
      <w:pPr>
        <w:pStyle w:val="Normal"/>
      </w:pPr>
      <w:r>
        <w:t>Source code for program fragments and scripts discussed in this</w:t>
      </w:r>
      <w:r>
        <w:rPr>
          <w:rStyle w:val="Text79"/>
        </w:rPr>
        <w:bookmarkStart w:id="3946" w:name="idm45336869680864"/>
        <w:t/>
        <w:bookmarkEnd w:id="3946"/>
        <w:bookmarkStart w:id="3947" w:name="idm45336869750688"/>
        <w:t/>
        <w:bookmarkEnd w:id="3947"/>
        <w:bookmarkStart w:id="3948" w:name="idm45336869749344"/>
        <w:t/>
        <w:bookmarkEnd w:id="3948"/>
        <w:bookmarkStart w:id="3949" w:name="idm45336869748000"/>
        <w:t/>
        <w:bookmarkEnd w:id="3949"/>
        <w:bookmarkStart w:id="3950" w:name="idm45336869746656"/>
        <w:t/>
        <w:bookmarkEnd w:id="3950"/>
      </w:r>
      <w:r>
        <w:t xml:space="preserve"> chapter is located in the </w:t>
      </w:r>
      <w:r>
        <w:rPr>
          <w:rStyle w:val="Text15"/>
        </w:rPr>
        <w:t>transfer</w:t>
      </w:r>
      <w:r>
        <w:t xml:space="preserve"> directory of the </w:t>
      </w:r>
      <w:r>
        <w:rPr>
          <w:rStyle w:val="Text1"/>
        </w:rPr>
        <w:t>recipes</w:t>
      </w:r>
      <w:r>
        <w:t xml:space="preserve"> distribution.</w:t>
      </w:r>
    </w:p>
    <w:p>
      <w:bookmarkStart w:id="3951" w:name="General_Import_and_Export_Issues"/>
      <w:pPr>
        <w:keepNext/>
        <w:pStyle w:val="Heading 2"/>
      </w:pPr>
      <w:r>
        <w:t>General Import and Export Issues</w:t>
      </w:r>
      <w:bookmarkEnd w:id="3951"/>
    </w:p>
    <w:p>
      <w:pPr>
        <w:pStyle w:val="Normal"/>
      </w:pPr>
      <w:r>
        <w:t>Incompatible datafile formats and differing rules for interpreting various kinds</w:t>
      </w:r>
      <w:r>
        <w:rPr>
          <w:rStyle w:val="Text79"/>
        </w:rPr>
        <w:bookmarkStart w:id="3952" w:name="idm45336869743232"/>
        <w:t/>
        <w:bookmarkEnd w:id="3952"/>
        <w:bookmarkStart w:id="3953" w:name="idm45336869741856"/>
        <w:t/>
        <w:bookmarkEnd w:id="3953"/>
        <w:bookmarkStart w:id="3954" w:name="idm45336869740480"/>
        <w:t/>
        <w:bookmarkEnd w:id="3954"/>
      </w:r>
      <w:r>
        <w:t xml:space="preserve"> of values cause headaches when transferring data between programs. Nevertheless, certain issues recur frequently. Be aware of them and you can identify more easily what must be done to solve particular import or export problems.</w:t>
      </w:r>
    </w:p>
    <w:p>
      <w:pPr>
        <w:pStyle w:val="Normal"/>
      </w:pPr>
      <w:r>
        <w:t>In its most basic form, an input stream is just a set of bytes with no particular meaning. Successful import into MySQL requires recognizing which bytes represent structural information and which represent the data values framed by that structure. Because such recognition is key to decomposing the input into appropriate units, the most fundamental import issues are these:</w:t>
      </w:r>
    </w:p>
    <w:p>
      <w:pPr>
        <w:pStyle w:val="Para 04"/>
      </w:pPr>
      <w:r>
        <w:t>What is the record separator? Knowing this enables you to partition the input stream into records.</w:t>
      </w:r>
    </w:p>
    <w:p>
      <w:pPr>
        <w:pStyle w:val="Para 04"/>
      </w:pPr>
      <w:r>
        <w:t>What is the field delimiter? Knowing this enables you to partition each record into field values. Identifying the data values also might include stripping quotes from around the values or recognizing escape sequences within them.</w:t>
      </w:r>
    </w:p>
    <w:p>
      <w:pPr>
        <w:pStyle w:val="Normal"/>
      </w:pPr>
      <w:r>
        <w:t>The ability to break the input into records and fields is important for extracting the data values from it. If the values are still not in a form that can be used directly, you may need to consider other issues:</w:t>
      </w:r>
    </w:p>
    <w:p>
      <w:pPr>
        <w:pStyle w:val="Para 04"/>
      </w:pPr>
      <w:r>
        <w:t>Do the order and number of columns match the structure of the database table? Mismatches require rearranging or skipping columns.</w:t>
      </w:r>
    </w:p>
    <w:p>
      <w:pPr>
        <w:pStyle w:val="Para 04"/>
      </w:pPr>
      <w:r>
        <w:t xml:space="preserve">How should </w:t>
      </w:r>
      <w:r>
        <w:rPr>
          <w:rStyle w:val="Text1"/>
        </w:rPr>
        <w:t>NULL</w:t>
      </w:r>
      <w:r>
        <w:t xml:space="preserve"> or empty values be handled? Are they permitted? Can </w:t>
      </w:r>
      <w:r>
        <w:rPr>
          <w:rStyle w:val="Text1"/>
        </w:rPr>
        <w:t>NULL</w:t>
      </w:r>
      <w:r>
        <w:t xml:space="preserve"> values even be detected? (Some systems export </w:t>
      </w:r>
      <w:r>
        <w:rPr>
          <w:rStyle w:val="Text1"/>
        </w:rPr>
        <w:t>NULL</w:t>
      </w:r>
      <w:r>
        <w:t xml:space="preserve"> values as empty strings, making it impossible to distinguish them.)</w:t>
      </w:r>
    </w:p>
    <w:p>
      <w:pPr>
        <w:pStyle w:val="Para 04"/>
      </w:pPr>
      <w:r>
        <w:t>Do data values require validation or reformatting? If the values are in a format that matches MySQL’s expectations, no further processing is necessary. Otherwise, they must be checked and possibly rewritten.</w:t>
      </w:r>
    </w:p>
    <w:p>
      <w:pPr>
        <w:pStyle w:val="Normal"/>
      </w:pPr>
      <w:r>
        <w:t>For export from MySQL, the issues are somewhat the reverse. You can assume that values stored in the database are valid, but it’s necessary to add column and record delimiters to form an output stream that has a structure other programs can recognize, and values may require reformatting for use by other programs.</w:t>
      </w:r>
    </w:p>
    <w:p>
      <w:bookmarkStart w:id="3955" w:name="File_FormatsDatafiles_come_in_ma"/>
      <w:pPr>
        <w:keepNext/>
        <w:pStyle w:val="Heading 2"/>
      </w:pPr>
      <w:r>
        <w:t>File Formats</w:t>
      </w:r>
      <w:bookmarkEnd w:id="3955"/>
    </w:p>
    <w:p>
      <w:pPr>
        <w:pStyle w:val="Normal"/>
      </w:pPr>
      <w:r>
        <w:t>Datafiles come in many formats, two of which appear frequently in this</w:t>
      </w:r>
      <w:r>
        <w:rPr>
          <w:rStyle w:val="Text79"/>
        </w:rPr>
        <w:bookmarkStart w:id="3956" w:name="idm45336869733520"/>
        <w:t/>
        <w:bookmarkEnd w:id="3956"/>
        <w:bookmarkStart w:id="3957" w:name="idm45336869732144"/>
        <w:t/>
        <w:bookmarkEnd w:id="3957"/>
        <w:bookmarkStart w:id="3958" w:name="idm45336869730768"/>
        <w:t/>
        <w:bookmarkEnd w:id="3958"/>
      </w:r>
      <w:r>
        <w:t xml:space="preserve"> chapter:</w:t>
      </w:r>
    </w:p>
    <w:p>
      <w:pPr>
        <w:pStyle w:val="Para 11"/>
      </w:pPr>
      <w:r>
        <w:t>Tab-delimited or tab-separated values (TSV) format</w:t>
      </w:r>
    </w:p>
    <w:p>
      <w:pPr>
        <w:pStyle w:val="Normal"/>
      </w:pPr>
      <w:r>
        <w:t>This is one of the simplest file structures; lines contain values separated by</w:t>
      </w:r>
      <w:r>
        <w:rPr>
          <w:rStyle w:val="Text79"/>
        </w:rPr>
        <w:bookmarkStart w:id="3959" w:name="idm45336869728400"/>
        <w:t/>
        <w:bookmarkEnd w:id="3959"/>
      </w:r>
      <w:r>
        <w:t xml:space="preserve"> tab characters. A short tab-delimited file might look like this, where the whitespace between column values represents single tab characters:</w:t>
      </w:r>
    </w:p>
    <w:p>
      <w:pPr>
        <w:pStyle w:val="Para 03"/>
      </w:pPr>
      <w:r>
        <w:t xml:space="preserve">a       b       c</w:t>
        <w:br w:clear="none"/>
        <w:t xml:space="preserve">a,b,c   d e     f</w:t>
        <w:br w:clear="none"/>
      </w:r>
    </w:p>
    <w:p>
      <w:pPr>
        <w:pStyle w:val="Para 11"/>
      </w:pPr>
      <w:r>
        <w:t>Comma-separated values (CSV) format</w:t>
      </w:r>
    </w:p>
    <w:p>
      <w:pPr>
        <w:pStyle w:val="Normal"/>
      </w:pPr>
      <w:r>
        <w:t>Files written in CSV format vary somewhat; there is apparently no formal</w:t>
      </w:r>
      <w:r>
        <w:rPr>
          <w:rStyle w:val="Text79"/>
        </w:rPr>
        <w:bookmarkStart w:id="3960" w:name="idm45336869726304"/>
        <w:t/>
        <w:bookmarkEnd w:id="3960"/>
      </w:r>
      <w:r>
        <w:t xml:space="preserve"> standard describing the format. However, the general idea is that lines consist of values separated by commas, and values containing internal commas are enclosed within quotes to prevent the commas from being interpreted as value delimiters. It’s also common for values containing spaces to be quoted as well. In this example, each line contains three values:</w:t>
      </w:r>
    </w:p>
    <w:p>
      <w:pPr>
        <w:pStyle w:val="Para 03"/>
      </w:pPr>
      <w:r>
        <w:t xml:space="preserve">a,b,c</w:t>
        <w:br w:clear="none"/>
        <w:t xml:space="preserve">"a,b,c","d e",f</w:t>
        <w:br w:clear="none"/>
      </w:r>
    </w:p>
    <w:p>
      <w:pPr>
        <w:pStyle w:val="Normal"/>
      </w:pPr>
      <w:r>
        <w:t>It’s trickier to process CSV files than tab-delimited files because characters like quotes and commas have a dual meaning: they may represent file structure or be included in the content of data values.</w:t>
      </w:r>
    </w:p>
    <w:p>
      <w:pPr>
        <w:pStyle w:val="Normal"/>
      </w:pPr>
      <w:r>
        <w:t>Another important datafile characteristic is the line-ending</w:t>
      </w:r>
      <w:r>
        <w:rPr>
          <w:rStyle w:val="Text79"/>
        </w:rPr>
        <w:bookmarkStart w:id="3961" w:name="idm45336869724032"/>
        <w:t/>
        <w:bookmarkEnd w:id="3961"/>
        <w:bookmarkStart w:id="3962" w:name="idm45336869723296"/>
        <w:t/>
        <w:bookmarkEnd w:id="3962"/>
        <w:bookmarkStart w:id="3963" w:name="idm45336869722224"/>
        <w:t/>
        <w:bookmarkEnd w:id="3963"/>
        <w:bookmarkStart w:id="3964" w:name="idm45336869721104"/>
        <w:t/>
        <w:bookmarkEnd w:id="3964"/>
        <w:bookmarkStart w:id="3965" w:name="idm45336869720304"/>
        <w:t/>
        <w:bookmarkEnd w:id="3965"/>
        <w:bookmarkStart w:id="3966" w:name="idm45336869719184"/>
        <w:t/>
        <w:bookmarkEnd w:id="3966"/>
        <w:bookmarkStart w:id="3967" w:name="idm45336869718048"/>
        <w:t/>
        <w:bookmarkEnd w:id="3967"/>
        <w:bookmarkStart w:id="3968" w:name="idm45336869716640"/>
        <w:t/>
        <w:bookmarkEnd w:id="3968"/>
      </w:r>
      <w:r>
        <w:t xml:space="preserve"> sequence. The most common sequences are carriage return (CR), linefeed (LF) and carriage return/linefeed (CRLF) pair.</w:t>
      </w:r>
    </w:p>
    <w:p>
      <w:pPr>
        <w:pStyle w:val="Normal"/>
      </w:pPr>
      <w:r>
        <w:t>Datafiles often begin with a row of column labels. For some import operations, the row of labels must be discarded to avoid having it be loaded into your table as data. In other cases, the labels are quite useful:</w:t>
      </w:r>
    </w:p>
    <w:p>
      <w:pPr>
        <w:pStyle w:val="Para 04"/>
      </w:pPr>
      <w:r>
        <w:t>For import into existing tables, the labels help you match datafile columns with the table columns if they are not necessarily in the same order.</w:t>
      </w:r>
    </w:p>
    <w:p>
      <w:pPr>
        <w:pStyle w:val="Para 04"/>
      </w:pPr>
      <w:r>
        <w:t xml:space="preserve">The labels can be used for column names when creating a new table automatically or semiautomatically from a datafile. For example, </w:t>
      </w:r>
      <w:hyperlink w:anchor="13_20_Guessing_Table_Structure_f">
        <w:r>
          <w:rPr>
            <w:rStyle w:val="Text2"/>
          </w:rPr>
          <w:t>Recipe 13.20</w:t>
        </w:r>
      </w:hyperlink>
      <w:r>
        <w:t xml:space="preserve"> discusses a utility that examines a datafile and guesses the </w:t>
      </w:r>
      <w:r>
        <w:rPr>
          <w:rStyle w:val="Text1"/>
        </w:rPr>
        <w:t>CREATE</w:t>
      </w:r>
      <w:r>
        <w:t xml:space="preserve"> </w:t>
      </w:r>
      <w:r>
        <w:rPr>
          <w:rStyle w:val="Text1"/>
        </w:rPr>
        <w:t>TABLE</w:t>
      </w:r>
      <w:r>
        <w:t xml:space="preserve"> statement to use to create a table from the file. If a label row is present, the utility uses the labels for column names.</w:t>
      </w:r>
    </w:p>
    <w:p>
      <w:bookmarkStart w:id="3969" w:name="Tab_Delimited__Linefeed_Terminat"/>
      <w:pPr>
        <w:keepNext/>
        <w:pStyle w:val="Heading 5"/>
        <w:keepLines w:val="on"/>
      </w:pPr>
      <w:r>
        <w:t>Tab-Delimited, Linefeed-Terminated Format</w:t>
      </w:r>
      <w:bookmarkEnd w:id="3969"/>
    </w:p>
    <w:p>
      <w:pPr>
        <w:pStyle w:val="Para 10"/>
        <w:keepLines w:val="on"/>
      </w:pPr>
      <w:r>
        <w:t>Although datafiles may be written in many formats, it’s unwieldy</w:t>
      </w:r>
      <w:r>
        <w:rPr>
          <w:rStyle w:val="Text79"/>
        </w:rPr>
        <w:bookmarkStart w:id="3970" w:name="idm45336870000336"/>
        <w:t/>
        <w:bookmarkEnd w:id="3970"/>
        <w:bookmarkStart w:id="3971" w:name="idm45336869999264"/>
        <w:t/>
        <w:bookmarkEnd w:id="3971"/>
        <w:bookmarkStart w:id="3972" w:name="idm45336869998192"/>
        <w:t/>
        <w:bookmarkEnd w:id="3972"/>
        <w:bookmarkStart w:id="3973" w:name="idm45336869997104"/>
        <w:t/>
        <w:bookmarkEnd w:id="3973"/>
        <w:bookmarkStart w:id="3974" w:name="idm45336869995968"/>
        <w:t/>
        <w:bookmarkEnd w:id="3974"/>
      </w:r>
      <w:r>
        <w:t xml:space="preserve"> to include machinery for reading multiple formats within each file-processing utility you write. For that reason, many of the utilities described in this chapter assume for simplicity that their input is in tab-delimited, linefeed-terminated format. (This is also the default format for MySQL’s </w:t>
      </w:r>
      <w:r>
        <w:rPr>
          <w:rStyle w:val="Text1"/>
        </w:rPr>
        <w:t>LOAD</w:t>
      </w:r>
      <w:r>
        <w:t xml:space="preserve"> </w:t>
      </w:r>
      <w:r>
        <w:rPr>
          <w:rStyle w:val="Text1"/>
        </w:rPr>
        <w:t>DATA</w:t>
      </w:r>
      <w:r>
        <w:t xml:space="preserve"> statement.) By making this assumption, it becomes easier to write programs that read files.</w:t>
      </w:r>
    </w:p>
    <w:p>
      <w:pPr>
        <w:pStyle w:val="Para 10"/>
        <w:keepLines w:val="on"/>
      </w:pPr>
      <w:r>
        <w:t xml:space="preserve">On the other hand, </w:t>
      </w:r>
      <w:r>
        <w:rPr>
          <w:rStyle w:val="Text15"/>
        </w:rPr>
        <w:t>something</w:t>
      </w:r>
      <w:r>
        <w:t xml:space="preserve"> has to be able to read data in other formats. To handle that problem, we’ll develop a</w:t>
      </w:r>
      <w:r>
        <w:rPr>
          <w:rStyle w:val="Text79"/>
        </w:rPr>
        <w:bookmarkStart w:id="3975" w:name="idm45336869992912"/>
        <w:t/>
        <w:bookmarkEnd w:id="3975"/>
        <w:bookmarkStart w:id="3976" w:name="idm45336869991600"/>
        <w:t/>
        <w:bookmarkEnd w:id="3976"/>
        <w:bookmarkStart w:id="3977" w:name="idm45336869990528"/>
        <w:t/>
        <w:bookmarkEnd w:id="3977"/>
        <w:bookmarkStart w:id="3978" w:name="idm45336869989456"/>
        <w:t/>
        <w:bookmarkEnd w:id="3978"/>
        <w:bookmarkStart w:id="3979" w:name="idm45336869988384"/>
        <w:t/>
        <w:bookmarkEnd w:id="3979"/>
        <w:bookmarkStart w:id="3980" w:name="idm45336869987344"/>
        <w:t/>
        <w:bookmarkEnd w:id="3980"/>
      </w:r>
      <w:r>
        <w:t xml:space="preserve"> </w:t>
      </w:r>
      <w:r>
        <w:rPr>
          <w:rStyle w:val="Text1"/>
        </w:rPr>
        <w:t>cvt_file.pl</w:t>
      </w:r>
      <w:r>
        <w:t xml:space="preserve"> script that can read several types of files. The script is based on the Perl Text::CSV_XS module, which despite its name is useful for much more than just CSV data. </w:t>
      </w:r>
      <w:r>
        <w:rPr>
          <w:rStyle w:val="Text1"/>
        </w:rPr>
        <w:t>cvt_file.pl</w:t>
      </w:r>
      <w:r>
        <w:t xml:space="preserve"> can convert between many file types, making it possible for other programs that require tab-delimited lines to be used with files not originally written in that format. In other words, you can use </w:t>
      </w:r>
      <w:r>
        <w:rPr>
          <w:rStyle w:val="Text1"/>
        </w:rPr>
        <w:t>cvt_file.pl</w:t>
      </w:r>
      <w:r>
        <w:t xml:space="preserve"> to convert a file to tab-delimited, linefeed-terminated format, and then any program that expects that format can process the file. </w:t>
      </w:r>
      <w:r>
        <w:rPr>
          <w:rStyle w:val="Text79"/>
        </w:rPr>
        <w:bookmarkStart w:id="3981" w:name="idm45336869984944"/>
        <w:t/>
        <w:bookmarkEnd w:id="3981"/>
      </w:r>
      <w:r>
        <w:t>The file is available in the recipes distribution.</w:t>
      </w:r>
    </w:p>
    <w:p>
      <w:bookmarkStart w:id="3982" w:name="Notes_on_Invoking_Shell_Commands"/>
      <w:pPr>
        <w:keepNext/>
        <w:pStyle w:val="Heading 2"/>
      </w:pPr>
      <w:r>
        <w:t>Notes on Invoking Shell Commands</w:t>
      </w:r>
      <w:bookmarkEnd w:id="3982"/>
    </w:p>
    <w:p>
      <w:pPr>
        <w:pStyle w:val="Normal"/>
      </w:pPr>
      <w:r>
        <w:t>This chapter shows a number of programs that you invoke from the</w:t>
      </w:r>
      <w:r>
        <w:rPr>
          <w:rStyle w:val="Text79"/>
        </w:rPr>
        <w:bookmarkStart w:id="3983" w:name="idm45336869982480"/>
        <w:t/>
        <w:bookmarkEnd w:id="3983"/>
        <w:bookmarkStart w:id="3984" w:name="idm45336869981376"/>
        <w:t/>
        <w:bookmarkEnd w:id="3984"/>
      </w:r>
      <w:r>
        <w:t xml:space="preserve"> command line using a shell like </w:t>
      </w:r>
      <w:r>
        <w:rPr>
          <w:rStyle w:val="Text1"/>
        </w:rPr>
        <w:t>bash</w:t>
      </w:r>
      <w:r>
        <w:t xml:space="preserve"> or </w:t>
      </w:r>
      <w:r>
        <w:rPr>
          <w:rStyle w:val="Text1"/>
        </w:rPr>
        <w:t>tcsh</w:t>
      </w:r>
      <w:r>
        <w:t xml:space="preserve"> under Unix or </w:t>
      </w:r>
      <w:r>
        <w:rPr>
          <w:rStyle w:val="Text1"/>
        </w:rPr>
        <w:t>cmd.exe</w:t>
      </w:r>
      <w:r>
        <w:t xml:space="preserve"> (</w:t>
        <w:t>the command prompt</w:t>
        <w:t xml:space="preserve">) under Windows. Many of the example commands for these programs use quotes around option values, and sometimes an option value is itself a quote character. Quoting conventions vary from one shell to another, but the following rules seem to work with most of them (including </w:t>
      </w:r>
      <w:r>
        <w:rPr>
          <w:rStyle w:val="Text1"/>
        </w:rPr>
        <w:t>cmd.exe</w:t>
      </w:r>
      <w:r>
        <w:t xml:space="preserve"> under Windows):</w:t>
      </w:r>
    </w:p>
    <w:p>
      <w:pPr>
        <w:pStyle w:val="Para 04"/>
      </w:pPr>
      <w:r>
        <w:t>For an argument that contains spaces, enclose it within</w:t>
      </w:r>
      <w:r>
        <w:rPr>
          <w:rStyle w:val="Text79"/>
        </w:rPr>
        <w:bookmarkStart w:id="3985" w:name="idm45336869977520"/>
        <w:t/>
        <w:bookmarkEnd w:id="3985"/>
        <w:bookmarkStart w:id="3986" w:name="idm45336869976416"/>
        <w:t/>
        <w:bookmarkEnd w:id="3986"/>
        <w:bookmarkStart w:id="3987" w:name="idm45336869975312"/>
        <w:t/>
        <w:bookmarkEnd w:id="3987"/>
      </w:r>
      <w:r>
        <w:t xml:space="preserve"> double quotes to prevent the shell from interpreting it as multiple separate arguments. The shell strips the quotes and passes the argument to the command intact.</w:t>
      </w:r>
    </w:p>
    <w:p>
      <w:pPr>
        <w:pStyle w:val="Para 04"/>
      </w:pPr>
      <w:r>
        <w:t>To include a double-quote character in the argument itself,</w:t>
      </w:r>
      <w:r>
        <w:rPr>
          <w:rStyle w:val="Text79"/>
        </w:rPr>
        <w:bookmarkStart w:id="3988" w:name="idm45336869973696"/>
        <w:t/>
        <w:bookmarkEnd w:id="3988"/>
        <w:bookmarkStart w:id="3989" w:name="idm45336869972576"/>
        <w:t/>
        <w:bookmarkEnd w:id="3989"/>
        <w:bookmarkStart w:id="3990" w:name="idm45336869971456"/>
        <w:t/>
        <w:bookmarkEnd w:id="3990"/>
        <w:bookmarkStart w:id="3991" w:name="idm45336869970336"/>
        <w:t/>
        <w:bookmarkEnd w:id="3991"/>
        <w:bookmarkStart w:id="3992" w:name="idm45336869969232"/>
        <w:t/>
        <w:bookmarkEnd w:id="3992"/>
      </w:r>
      <w:r>
        <w:t xml:space="preserve"> precede it with a </w:t>
        <w:t>backslash.</w:t>
      </w:r>
    </w:p>
    <w:p>
      <w:pPr>
        <w:pStyle w:val="Normal"/>
      </w:pPr>
      <w:r>
        <w:t>Some shell commands in this chapter are so long that they’re shown</w:t>
      </w:r>
      <w:r>
        <w:rPr>
          <w:rStyle w:val="Text79"/>
        </w:rPr>
        <w:bookmarkStart w:id="3993" w:name="idm45336869967184"/>
        <w:t/>
        <w:bookmarkEnd w:id="3993"/>
        <w:bookmarkStart w:id="3994" w:name="idm45336869966176"/>
        <w:t/>
        <w:bookmarkEnd w:id="3994"/>
        <w:bookmarkStart w:id="3995" w:name="idm45336869965008"/>
        <w:t/>
        <w:bookmarkEnd w:id="3995"/>
        <w:bookmarkStart w:id="3996" w:name="idm45336869963888"/>
        <w:t/>
        <w:bookmarkEnd w:id="3996"/>
      </w:r>
      <w:r>
        <w:t xml:space="preserve"> as you would enter them using several lines, with a backslash character as the line-continuation character:</w:t>
      </w:r>
    </w:p>
    <w:p>
      <w:pPr>
        <w:pStyle w:val="Para 34"/>
      </w:pPr>
      <w:r>
        <w:rPr>
          <w:rStyle w:val="Text45"/>
        </w:rPr>
        <w:t xml:space="preserve">$ </w:t>
        <w:br w:clear="none"/>
      </w:r>
      <w:r>
        <w:t xml:space="preserve">prog_name</w:t>
        <w:br w:clear="none"/>
      </w:r>
      <w:r>
        <w:rPr>
          <w:rStyle w:val="Text45"/>
        </w:rPr>
        <w:t xml:space="preserve"> \</w:t>
        <w:br w:clear="none"/>
        <w:t xml:space="preserve">    </w:t>
        <w:br w:clear="none"/>
      </w:r>
      <w:r>
        <w:t xml:space="preserve">argument1</w:t>
        <w:br w:clear="none"/>
      </w:r>
      <w:r>
        <w:rPr>
          <w:rStyle w:val="Text45"/>
        </w:rPr>
        <w:t xml:space="preserve"> \</w:t>
        <w:br w:clear="none"/>
        <w:t xml:space="preserve">    </w:t>
        <w:br w:clear="none"/>
      </w:r>
      <w:r>
        <w:t xml:space="preserve">argument2 ...</w:t>
        <w:br w:clear="none"/>
      </w:r>
    </w:p>
    <w:p>
      <w:pPr>
        <w:pStyle w:val="Normal"/>
      </w:pPr>
      <w:r>
        <w:t xml:space="preserve">That works for Unix. </w:t>
      </w:r>
      <w:r>
        <w:rPr>
          <w:rStyle w:val="Text79"/>
        </w:rPr>
        <w:bookmarkStart w:id="3997" w:name="idm45336869959712"/>
        <w:t/>
        <w:bookmarkEnd w:id="3997"/>
        <w:bookmarkStart w:id="3998" w:name="idm45336869958640"/>
        <w:t/>
        <w:bookmarkEnd w:id="3998"/>
        <w:bookmarkStart w:id="3999" w:name="idm45336869957520"/>
        <w:t/>
        <w:bookmarkEnd w:id="3999"/>
        <w:bookmarkStart w:id="4000" w:name="idm45336869956400"/>
        <w:t/>
        <w:bookmarkEnd w:id="4000"/>
        <w:bookmarkStart w:id="4001" w:name="idm45336869955280"/>
        <w:t/>
        <w:bookmarkEnd w:id="4001"/>
      </w:r>
      <w:r>
        <w:t xml:space="preserve">On Windows, the continuation character is </w:t>
      </w:r>
      <w:r>
        <w:rPr>
          <w:rStyle w:val="Text1"/>
        </w:rPr>
        <w:t>^</w:t>
      </w:r>
      <w:r>
        <w:t xml:space="preserve"> (or </w:t>
      </w:r>
      <w:r>
        <w:rPr>
          <w:rStyle w:val="Text1"/>
        </w:rPr>
        <w:t>`</w:t>
      </w:r>
      <w:r>
        <w:t xml:space="preserve"> for PowerShell). Alternatively, on any platform, enter the entire command on one line:</w:t>
      </w:r>
    </w:p>
    <w:p>
      <w:pPr>
        <w:pStyle w:val="Para 34"/>
      </w:pPr>
      <w:r>
        <w:rPr>
          <w:rStyle w:val="Text45"/>
        </w:rPr>
        <w:t xml:space="preserve">C:\&gt; </w:t>
        <w:br w:clear="none"/>
      </w:r>
      <w:r>
        <w:t xml:space="preserve">prog_name argument1 argument2 ...</w:t>
        <w:br w:clear="none"/>
      </w:r>
    </w:p>
    <w:p>
      <w:bookmarkStart w:id="4002" w:name="13_1_Importing_Data_with_LOAD_DA"/>
      <w:pPr>
        <w:keepNext/>
        <w:pStyle w:val="Heading 1"/>
      </w:pPr>
      <w:r>
        <w:t>13.1 Importing Data with LOAD DATA and mysqlimport</w:t>
      </w:r>
      <w:bookmarkEnd w:id="4002"/>
    </w:p>
    <w:p>
      <w:bookmarkStart w:id="4003" w:name="ProblemYou_want_to_load_a_datafi"/>
      <w:pPr>
        <w:keepNext/>
        <w:pStyle w:val="Heading 2"/>
      </w:pPr>
      <w:r>
        <w:t>Problem</w:t>
      </w:r>
      <w:bookmarkEnd w:id="4003"/>
    </w:p>
    <w:p>
      <w:pPr>
        <w:pStyle w:val="Normal"/>
      </w:pPr>
      <w:r>
        <w:t>You want to load a datafile into a table using MySQL’s built-in import</w:t>
      </w:r>
      <w:r>
        <w:rPr>
          <w:rStyle w:val="Text79"/>
        </w:rPr>
        <w:bookmarkStart w:id="4004" w:name="idm45336869950496"/>
        <w:t/>
        <w:bookmarkEnd w:id="4004"/>
        <w:bookmarkStart w:id="4005" w:name="idm45336869949664"/>
        <w:t/>
        <w:bookmarkEnd w:id="4005"/>
        <w:bookmarkStart w:id="4006" w:name="idm45336869948048"/>
        <w:t/>
        <w:bookmarkEnd w:id="4006"/>
        <w:bookmarkStart w:id="4007" w:name="idm45336869947216"/>
        <w:t/>
        <w:bookmarkEnd w:id="4007"/>
        <w:bookmarkStart w:id="4008" w:name="idm45336869946368"/>
        <w:t/>
        <w:bookmarkEnd w:id="4008"/>
        <w:bookmarkStart w:id="4009" w:name="idm45336869944992"/>
        <w:t/>
        <w:bookmarkEnd w:id="4009"/>
      </w:r>
      <w:r>
        <w:t xml:space="preserve"> capabilities.</w:t>
      </w:r>
    </w:p>
    <w:p>
      <w:bookmarkStart w:id="4010" w:name="SolutionUse_the_LOAD_DATA_statem"/>
      <w:pPr>
        <w:keepNext/>
        <w:pStyle w:val="Heading 2"/>
      </w:pPr>
      <w:r>
        <w:t>Solution</w:t>
      </w:r>
      <w:bookmarkEnd w:id="4010"/>
    </w:p>
    <w:p>
      <w:pPr>
        <w:pStyle w:val="Normal"/>
      </w:pPr>
      <w:r>
        <w:t xml:space="preserve">Use the </w:t>
      </w:r>
      <w:r>
        <w:rPr>
          <w:rStyle w:val="Text1"/>
        </w:rPr>
        <w:t>LOAD</w:t>
      </w:r>
      <w:r>
        <w:t xml:space="preserve"> </w:t>
      </w:r>
      <w:r>
        <w:rPr>
          <w:rStyle w:val="Text1"/>
        </w:rPr>
        <w:t>DATA</w:t>
      </w:r>
      <w:r>
        <w:t xml:space="preserve"> statement or the </w:t>
      </w:r>
      <w:r>
        <w:rPr>
          <w:rStyle w:val="Text1"/>
        </w:rPr>
        <w:t>mysqlimport</w:t>
      </w:r>
      <w:r>
        <w:t xml:space="preserve"> command-line program.</w:t>
      </w:r>
    </w:p>
    <w:p>
      <w:bookmarkStart w:id="4011" w:name="DiscussionMySQL_provides_a_LOAD"/>
      <w:pPr>
        <w:keepNext/>
        <w:pStyle w:val="Heading 2"/>
      </w:pPr>
      <w:r>
        <w:t>Discussion</w:t>
      </w:r>
      <w:bookmarkEnd w:id="4011"/>
    </w:p>
    <w:p>
      <w:pPr>
        <w:pStyle w:val="Normal"/>
      </w:pPr>
      <w:r>
        <w:t xml:space="preserve">MySQL provides a </w:t>
      </w:r>
      <w:r>
        <w:rPr>
          <w:rStyle w:val="Text1"/>
        </w:rPr>
        <w:t>LOAD</w:t>
      </w:r>
      <w:r>
        <w:t xml:space="preserve"> </w:t>
      </w:r>
      <w:r>
        <w:rPr>
          <w:rStyle w:val="Text1"/>
        </w:rPr>
        <w:t>DATA</w:t>
      </w:r>
      <w:r>
        <w:t xml:space="preserve"> statement that acts as a bulk data loader. Here’s an example statement that reads a file, </w:t>
      </w:r>
      <w:r>
        <w:rPr>
          <w:rStyle w:val="Text15"/>
        </w:rPr>
        <w:t>mytbl.txt</w:t>
      </w:r>
      <w:r>
        <w:t xml:space="preserve">, from your current directory (the directory from which you call </w:t>
      </w:r>
      <w:r>
        <w:rPr>
          <w:rStyle w:val="Text1"/>
        </w:rPr>
        <w:t>mysql</w:t>
      </w:r>
      <w:r>
        <w:t xml:space="preserve"> client) and loads it into the </w:t>
      </w:r>
      <w:r>
        <w:rPr>
          <w:rStyle w:val="Text1"/>
        </w:rPr>
        <w:t>mytbl</w:t>
      </w:r>
      <w:r>
        <w:t xml:space="preserve"> table in the default database:</w:t>
      </w:r>
    </w:p>
    <w:p>
      <w:pPr>
        <w:pStyle w:val="Para 08"/>
      </w:pPr>
      <w:r>
        <w:rPr>
          <w:rStyle w:val="Text5"/>
        </w:rPr>
        <w:t xml:space="preserve">mysql&gt; </w:t>
        <w:br w:clear="none"/>
      </w:r>
      <w:r>
        <w:t xml:space="preserve">LOAD DATA LOCAL INFILE 'mytbl.txt' INTO TABLE mytbl;</w:t>
        <w:br w:clear="none"/>
      </w:r>
    </w:p>
    <w:p>
      <w:pPr>
        <w:pStyle w:val="Heading 6"/>
        <w:keepLines w:val="on"/>
      </w:pPr>
      <w:r>
        <w:t>Warning</w:t>
      </w:r>
    </w:p>
    <w:p>
      <w:pPr>
        <w:pStyle w:val="Para 10"/>
        <w:keepLines w:val="on"/>
      </w:pPr>
      <w:r>
        <w:t>Since MySQL 8.0, the</w:t>
      </w:r>
      <w:r>
        <w:rPr>
          <w:rStyle w:val="Text79"/>
        </w:rPr>
        <w:bookmarkStart w:id="4012" w:name="idm45336869935696"/>
        <w:t/>
        <w:bookmarkEnd w:id="4012"/>
        <w:bookmarkStart w:id="4013" w:name="idm45336869934528"/>
        <w:t/>
        <w:bookmarkEnd w:id="4013"/>
        <w:bookmarkStart w:id="4014" w:name="idm45336869933408"/>
        <w:t/>
        <w:bookmarkEnd w:id="4014"/>
        <w:bookmarkStart w:id="4015" w:name="idm45336869932032"/>
        <w:t/>
        <w:bookmarkEnd w:id="4015"/>
        <w:bookmarkStart w:id="4016" w:name="idm45336869931184"/>
        <w:t/>
        <w:bookmarkEnd w:id="4016"/>
        <w:bookmarkStart w:id="4017" w:name="idm45336869929808"/>
        <w:t/>
        <w:bookmarkEnd w:id="4017"/>
      </w:r>
      <w:r>
        <w:t xml:space="preserve"> </w:t>
      </w:r>
      <w:r>
        <w:rPr>
          <w:rStyle w:val="Text1"/>
        </w:rPr>
        <w:t>LOCAL</w:t>
      </w:r>
      <w:r>
        <w:t xml:space="preserve"> loading capability is disabled by default for security reasons. </w:t>
      </w:r>
    </w:p>
    <w:p>
      <w:pPr>
        <w:pStyle w:val="Para 10"/>
        <w:keepLines w:val="on"/>
      </w:pPr>
      <w:r>
        <w:t xml:space="preserve">To enable it on the test server, set the </w:t>
      </w:r>
      <w:r>
        <w:rPr>
          <w:rStyle w:val="Text1"/>
        </w:rPr>
        <w:t>local_infile</w:t>
      </w:r>
      <w:r>
        <w:t xml:space="preserve"> to </w:t>
      </w:r>
      <w:r>
        <w:rPr>
          <w:rStyle w:val="Text1"/>
        </w:rPr>
        <w:t>ON</w:t>
      </w:r>
      <w:r>
        <w:t xml:space="preserve"> variable: </w:t>
      </w:r>
    </w:p>
    <w:p>
      <w:pPr>
        <w:pStyle w:val="Para 35"/>
        <w:keepLines w:val="on"/>
      </w:pPr>
      <w:r>
        <w:rPr>
          <w:rStyle w:val="Text4"/>
        </w:rPr>
        <w:t xml:space="preserve">SET</w:t>
        <w:br w:clear="none"/>
      </w:r>
      <w:r>
        <w:rPr>
          <w:rStyle w:val="Text6"/>
        </w:rPr>
        <w:t xml:space="preserve"> </w:t>
        <w:br w:clear="none"/>
      </w:r>
      <w:r>
        <w:rPr>
          <w:rStyle w:val="Text4"/>
        </w:rPr>
        <w:t xml:space="preserve">GLOBAL</w:t>
        <w:br w:clear="none"/>
      </w:r>
      <w:r>
        <w:rPr>
          <w:rStyle w:val="Text6"/>
        </w:rPr>
        <w:t xml:space="preserve"> </w:t>
        <w:br w:clear="none"/>
      </w:r>
      <w:r>
        <w:t xml:space="preserve">local_infile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p>
    <w:p>
      <w:pPr>
        <w:pStyle w:val="Para 10"/>
        <w:keepLines w:val="on"/>
      </w:pPr>
      <w:r>
        <w:t xml:space="preserve">and start </w:t>
      </w:r>
      <w:r>
        <w:rPr>
          <w:rStyle w:val="Text1"/>
        </w:rPr>
        <w:t>mysql</w:t>
      </w:r>
      <w:r>
        <w:t xml:space="preserve"> client with the </w:t>
      </w:r>
      <w:r>
        <w:rPr>
          <w:rStyle w:val="Text1"/>
        </w:rPr>
        <w:t>--local-infile</w:t>
      </w:r>
      <w:r>
        <w:t xml:space="preserve"> option: </w:t>
      </w:r>
    </w:p>
    <w:p>
      <w:pPr>
        <w:pStyle w:val="Para 31"/>
        <w:keepLines w:val="on"/>
      </w:pPr>
      <w:r>
        <w:t xml:space="preserve">mysql -ucbuser -p --local-infile</w:t>
        <w:br w:clear="none"/>
      </w:r>
    </w:p>
    <w:p>
      <w:pPr>
        <w:pStyle w:val="Para 10"/>
        <w:keepLines w:val="on"/>
      </w:pPr>
      <w:r>
        <w:t/>
      </w:r>
    </w:p>
    <w:p>
      <w:pPr>
        <w:pStyle w:val="Para 10"/>
        <w:keepLines w:val="on"/>
      </w:pPr>
      <w:r>
        <w:t xml:space="preserve">Alternatively, omit </w:t>
      </w:r>
      <w:r>
        <w:rPr>
          <w:rStyle w:val="Text1"/>
        </w:rPr>
        <w:t>LOCAL</w:t>
      </w:r>
      <w:r>
        <w:t xml:space="preserve"> from the statement and specify the full pathname to the file, which must be readable by the server. Local versus nonlocal data loading is discussed shortly. </w:t>
      </w:r>
    </w:p>
    <w:p>
      <w:pPr>
        <w:pStyle w:val="Normal"/>
      </w:pPr>
      <w:r>
        <w:t xml:space="preserve">The MySQL utility program </w:t>
      </w:r>
      <w:r>
        <w:rPr>
          <w:rStyle w:val="Text1"/>
        </w:rPr>
        <w:t>mysqlimport</w:t>
      </w:r>
      <w:r>
        <w:t xml:space="preserve"> acts as a wrapper around </w:t>
      </w:r>
      <w:r>
        <w:rPr>
          <w:rStyle w:val="Text1"/>
        </w:rPr>
        <w:t>LOAD</w:t>
      </w:r>
      <w:r>
        <w:t xml:space="preserve"> </w:t>
      </w:r>
      <w:r>
        <w:rPr>
          <w:rStyle w:val="Text1"/>
        </w:rPr>
        <w:t>DATA</w:t>
      </w:r>
      <w:r>
        <w:t xml:space="preserve"> so that you can load input files directly from the command line. The </w:t>
      </w:r>
      <w:r>
        <w:rPr>
          <w:rStyle w:val="Text1"/>
        </w:rPr>
        <w:t>mysqlimport</w:t>
      </w:r>
      <w:r>
        <w:t xml:space="preserve"> command that is equivalent to the preceding </w:t>
      </w:r>
      <w:r>
        <w:rPr>
          <w:rStyle w:val="Text1"/>
        </w:rPr>
        <w:t>LOAD</w:t>
      </w:r>
      <w:r>
        <w:t xml:space="preserve"> </w:t>
      </w:r>
      <w:r>
        <w:rPr>
          <w:rStyle w:val="Text1"/>
        </w:rPr>
        <w:t>DATA</w:t>
      </w:r>
      <w:r>
        <w:t xml:space="preserve"> statement looks like this, assuming that </w:t>
      </w:r>
      <w:r>
        <w:rPr>
          <w:rStyle w:val="Text1"/>
        </w:rPr>
        <w:t>mytbl</w:t>
      </w:r>
      <w:r>
        <w:t xml:space="preserve"> is in the </w:t>
      </w:r>
      <w:r>
        <w:rPr>
          <w:rStyle w:val="Text1"/>
        </w:rPr>
        <w:t>cookbook</w:t>
      </w:r>
      <w:r>
        <w:t xml:space="preserve"> database:</w:t>
      </w:r>
    </w:p>
    <w:p>
      <w:pPr>
        <w:pStyle w:val="Para 08"/>
      </w:pPr>
      <w:r>
        <w:rPr>
          <w:rStyle w:val="Text5"/>
        </w:rPr>
        <w:t xml:space="preserve">$ </w:t>
        <w:br w:clear="none"/>
      </w:r>
      <w:r>
        <w:t xml:space="preserve">mysqlimport --local cookbook mytbl.txt</w:t>
        <w:br w:clear="none"/>
      </w:r>
    </w:p>
    <w:p>
      <w:pPr>
        <w:pStyle w:val="Normal"/>
      </w:pPr>
      <w:r>
        <w:t xml:space="preserve">For </w:t>
      </w:r>
      <w:r>
        <w:rPr>
          <w:rStyle w:val="Text1"/>
        </w:rPr>
        <w:t>mysqlimport</w:t>
      </w:r>
      <w:r>
        <w:t xml:space="preserve">, as with other MySQL programs, you may need to specify connection parameter options such as </w:t>
      </w:r>
      <w:r>
        <w:rPr>
          <w:rStyle w:val="Text1"/>
        </w:rPr>
        <w:t>--user</w:t>
      </w:r>
      <w:r>
        <w:t xml:space="preserve"> or </w:t>
      </w:r>
      <w:r>
        <w:rPr>
          <w:rStyle w:val="Text1"/>
        </w:rPr>
        <w:t>--host</w:t>
      </w:r>
      <w:r>
        <w:t xml:space="preserve"> (see </w:t>
      </w:r>
      <w:hyperlink w:anchor="1_4_Specifying_mysql_Command_Opt">
        <w:r>
          <w:rPr>
            <w:rStyle w:val="Text2"/>
          </w:rPr>
          <w:t>Recipe 1.4</w:t>
        </w:r>
      </w:hyperlink>
      <w:r>
        <w:t>).</w:t>
      </w:r>
    </w:p>
    <w:p>
      <w:pPr>
        <w:pStyle w:val="Normal"/>
      </w:pPr>
      <w:r>
        <w:rPr>
          <w:rStyle w:val="Text1"/>
        </w:rPr>
        <w:t>LOAD</w:t>
      </w:r>
      <w:r>
        <w:t xml:space="preserve"> </w:t>
      </w:r>
      <w:r>
        <w:rPr>
          <w:rStyle w:val="Text1"/>
        </w:rPr>
        <w:t>DATA</w:t>
      </w:r>
      <w:r>
        <w:t xml:space="preserve"> provides options to address many of the import issues mentioned in the chapter introduction, such as the line-ending sequence for recognizing how to break input into records, the column value delimiter that permits records to be broken into separate values, the quoting character that may enclose column values, quoting and escaping conventions within values, and </w:t>
      </w:r>
      <w:r>
        <w:rPr>
          <w:rStyle w:val="Text1"/>
        </w:rPr>
        <w:t>NULL</w:t>
      </w:r>
      <w:r>
        <w:t xml:space="preserve"> value representation.</w:t>
      </w:r>
    </w:p>
    <w:p>
      <w:pPr>
        <w:pStyle w:val="Normal"/>
      </w:pPr>
      <w:r>
        <w:t xml:space="preserve">The following list describes </w:t>
      </w:r>
      <w:r>
        <w:rPr>
          <w:rStyle w:val="Text1"/>
        </w:rPr>
        <w:t>LOAD</w:t>
      </w:r>
      <w:r>
        <w:t xml:space="preserve"> </w:t>
      </w:r>
      <w:r>
        <w:rPr>
          <w:rStyle w:val="Text1"/>
        </w:rPr>
        <w:t>DATA</w:t>
      </w:r>
      <w:r>
        <w:t xml:space="preserve">’s general characteristics and capabilities; </w:t>
      </w:r>
      <w:r>
        <w:rPr>
          <w:rStyle w:val="Text44"/>
        </w:rPr>
        <w:t>mysqlimport</w:t>
      </w:r>
      <w:r>
        <w:t xml:space="preserve"> shares most of these behaviors. We’ll note some differences as we go along, but for the most, what can be done with </w:t>
      </w:r>
      <w:r>
        <w:rPr>
          <w:rStyle w:val="Text1"/>
        </w:rPr>
        <w:t>LOAD</w:t>
      </w:r>
      <w:r>
        <w:t xml:space="preserve"> </w:t>
      </w:r>
      <w:r>
        <w:rPr>
          <w:rStyle w:val="Text1"/>
        </w:rPr>
        <w:t>DATA</w:t>
      </w:r>
      <w:r>
        <w:t xml:space="preserve"> can be done with </w:t>
      </w:r>
      <w:r>
        <w:rPr>
          <w:rStyle w:val="Text1"/>
        </w:rPr>
        <w:t>mysqlimport</w:t>
      </w:r>
      <w:r>
        <w:t xml:space="preserve"> as well:</w:t>
      </w:r>
    </w:p>
    <w:p>
      <w:pPr>
        <w:pStyle w:val="Para 04"/>
      </w:pPr>
      <w:r>
        <w:t xml:space="preserve">By default, </w:t>
      </w:r>
      <w:r>
        <w:rPr>
          <w:rStyle w:val="Text1"/>
        </w:rPr>
        <w:t>LOAD</w:t>
      </w:r>
      <w:r>
        <w:t xml:space="preserve"> </w:t>
      </w:r>
      <w:r>
        <w:rPr>
          <w:rStyle w:val="Text1"/>
        </w:rPr>
        <w:t>DATA</w:t>
      </w:r>
      <w:r>
        <w:t xml:space="preserve"> expects the datafile to have the same number of columns as the table into which you load it, with the columns present in the same order as in the table. If the file column number or order differ from the table, you can specify which columns are present and their order. If the datafile contains fewer columns than the table, MySQL assigns default values for the missing columns.</w:t>
      </w:r>
    </w:p>
    <w:p>
      <w:pPr>
        <w:pStyle w:val="Para 04"/>
      </w:pPr>
      <w:r>
        <w:rPr>
          <w:rStyle w:val="Text1"/>
        </w:rPr>
        <w:t>LOAD</w:t>
      </w:r>
      <w:r>
        <w:t xml:space="preserve"> </w:t>
      </w:r>
      <w:r>
        <w:rPr>
          <w:rStyle w:val="Text1"/>
        </w:rPr>
        <w:t>DATA</w:t>
      </w:r>
      <w:r>
        <w:t xml:space="preserve"> assumes that data values are separated by tab characters and that lines end with linefeeds</w:t>
      </w:r>
      <w:r>
        <w:rPr>
          <w:rStyle w:val="Text79"/>
        </w:rPr>
        <w:bookmarkStart w:id="4018" w:name="idm45336869912928"/>
        <w:t/>
        <w:bookmarkEnd w:id="4018"/>
        <w:bookmarkStart w:id="4019" w:name="idm45336869864608"/>
        <w:t/>
        <w:bookmarkEnd w:id="4019"/>
        <w:bookmarkStart w:id="4020" w:name="idm45336869863536"/>
        <w:t/>
        <w:bookmarkEnd w:id="4020"/>
        <w:bookmarkStart w:id="4021" w:name="idm45336869862448"/>
        <w:t/>
        <w:bookmarkEnd w:id="4021"/>
        <w:bookmarkStart w:id="4022" w:name="idm45336869861312"/>
        <w:t/>
        <w:bookmarkEnd w:id="4022"/>
      </w:r>
      <w:r>
        <w:t xml:space="preserve"> (newlines). If a file doesn’t conform to these conventions, you can specify its format explicitly.</w:t>
      </w:r>
    </w:p>
    <w:p>
      <w:pPr>
        <w:pStyle w:val="Para 04"/>
      </w:pPr>
      <w:r>
        <w:t>You can indicate that data values may have quotes around them that should be stripped, and you can specify the quote character.</w:t>
      </w:r>
    </w:p>
    <w:p>
      <w:pPr>
        <w:pStyle w:val="Para 04"/>
      </w:pPr>
      <w:r>
        <w:t>Several special escape sequences are recognized and converted during input</w:t>
      </w:r>
      <w:r>
        <w:rPr>
          <w:rStyle w:val="Text79"/>
        </w:rPr>
        <w:bookmarkStart w:id="4023" w:name="idm45336869858544"/>
        <w:t/>
        <w:bookmarkEnd w:id="4023"/>
        <w:bookmarkStart w:id="4024" w:name="idm45336869857408"/>
        <w:t/>
        <w:bookmarkEnd w:id="4024"/>
        <w:bookmarkStart w:id="4025" w:name="idm45336869856016"/>
        <w:t/>
        <w:bookmarkEnd w:id="4025"/>
        <w:bookmarkStart w:id="4026" w:name="idm45336869854624"/>
        <w:t/>
        <w:bookmarkEnd w:id="4026"/>
      </w:r>
      <w:r>
        <w:t xml:space="preserve"> processing. The default escape character is the backslash (</w:t>
      </w:r>
      <w:r>
        <w:rPr>
          <w:rStyle w:val="Text1"/>
        </w:rPr>
        <w:t>\</w:t>
      </w:r>
      <w:r>
        <w:t xml:space="preserve">), but you can change it. The </w:t>
      </w:r>
      <w:r>
        <w:rPr>
          <w:rStyle w:val="Text1"/>
        </w:rPr>
        <w:t>\N</w:t>
      </w:r>
      <w:r>
        <w:t xml:space="preserve"> sequence is interpreted as a </w:t>
      </w:r>
      <w:r>
        <w:rPr>
          <w:rStyle w:val="Text1"/>
        </w:rPr>
        <w:t>NULL</w:t>
      </w:r>
      <w:r>
        <w:t xml:space="preserve"> value. The </w:t>
      </w:r>
      <w:r>
        <w:rPr>
          <w:rStyle w:val="Text1"/>
        </w:rPr>
        <w:t>\b</w:t>
      </w:r>
      <w:r>
        <w:t xml:space="preserve">, </w:t>
      </w:r>
      <w:r>
        <w:rPr>
          <w:rStyle w:val="Text1"/>
        </w:rPr>
        <w:t>\n</w:t>
      </w:r>
      <w:r>
        <w:t xml:space="preserve">, </w:t>
      </w:r>
      <w:r>
        <w:rPr>
          <w:rStyle w:val="Text1"/>
        </w:rPr>
        <w:t>\r</w:t>
      </w:r>
      <w:r>
        <w:t xml:space="preserve">, </w:t>
      </w:r>
      <w:r>
        <w:rPr>
          <w:rStyle w:val="Text1"/>
        </w:rPr>
        <w:t>\t</w:t>
      </w:r>
      <w:r>
        <w:t xml:space="preserve">, </w:t>
      </w:r>
      <w:r>
        <w:rPr>
          <w:rStyle w:val="Text1"/>
        </w:rPr>
        <w:t>\\</w:t>
      </w:r>
      <w:r>
        <w:t xml:space="preserve">, and </w:t>
      </w:r>
      <w:r>
        <w:rPr>
          <w:rStyle w:val="Text1"/>
        </w:rPr>
        <w:t>\0</w:t>
      </w:r>
      <w:r>
        <w:t xml:space="preserve"> sequences are interpreted as backspace, linefeed, carriage return, tab, backslash, and</w:t>
      </w:r>
      <w:r>
        <w:rPr>
          <w:rStyle w:val="Text79"/>
        </w:rPr>
        <w:bookmarkStart w:id="4027" w:name="idm45336869849296"/>
        <w:t/>
        <w:bookmarkEnd w:id="4027"/>
        <w:bookmarkStart w:id="4028" w:name="idm45336869848464"/>
        <w:t/>
        <w:bookmarkEnd w:id="4028"/>
        <w:bookmarkStart w:id="4029" w:name="idm45336869847632"/>
        <w:t/>
        <w:bookmarkEnd w:id="4029"/>
        <w:bookmarkStart w:id="4030" w:name="idm45336869846800"/>
        <w:t/>
        <w:bookmarkEnd w:id="4030"/>
      </w:r>
      <w:r>
        <w:t xml:space="preserve"> ASCII NUL characters. (NUL is a zero-valued byte; it differs from the SQL </w:t>
      </w:r>
      <w:r>
        <w:rPr>
          <w:rStyle w:val="Text1"/>
        </w:rPr>
        <w:t>NULL</w:t>
      </w:r>
      <w:r>
        <w:t xml:space="preserve"> value.)</w:t>
      </w:r>
    </w:p>
    <w:p>
      <w:pPr>
        <w:pStyle w:val="Para 04"/>
      </w:pPr>
      <w:r>
        <w:rPr>
          <w:rStyle w:val="Text1"/>
        </w:rPr>
        <w:t>LOAD</w:t>
      </w:r>
      <w:r>
        <w:t xml:space="preserve"> </w:t>
      </w:r>
      <w:r>
        <w:rPr>
          <w:rStyle w:val="Text1"/>
        </w:rPr>
        <w:t>DATA</w:t>
      </w:r>
      <w:r>
        <w:t xml:space="preserve"> provides diagnostic information about</w:t>
      </w:r>
      <w:r>
        <w:rPr>
          <w:rStyle w:val="Text79"/>
        </w:rPr>
        <w:bookmarkStart w:id="4031" w:name="idm45336869843952"/>
        <w:t/>
        <w:bookmarkEnd w:id="4031"/>
      </w:r>
      <w:r>
        <w:t xml:space="preserve"> which input values cause problems. To display this information, execute a </w:t>
      </w:r>
      <w:r>
        <w:rPr>
          <w:rStyle w:val="Text1"/>
        </w:rPr>
        <w:t>SHOW</w:t>
      </w:r>
      <w:r>
        <w:t xml:space="preserve"> </w:t>
      </w:r>
      <w:r>
        <w:rPr>
          <w:rStyle w:val="Text1"/>
        </w:rPr>
        <w:t>WARNINGS</w:t>
      </w:r>
      <w:r>
        <w:t xml:space="preserve"> statement after the </w:t>
      </w:r>
      <w:r>
        <w:rPr>
          <w:rStyle w:val="Text1"/>
        </w:rPr>
        <w:t>LOAD</w:t>
      </w:r>
      <w:r>
        <w:t xml:space="preserve"> </w:t>
      </w:r>
      <w:r>
        <w:rPr>
          <w:rStyle w:val="Text1"/>
        </w:rPr>
        <w:t>DATA</w:t>
      </w:r>
      <w:r>
        <w:t xml:space="preserve"> statement.</w:t>
      </w:r>
    </w:p>
    <w:p>
      <w:pPr>
        <w:pStyle w:val="Normal"/>
      </w:pPr>
      <w:r>
        <w:t xml:space="preserve">This and the following eight recipes describe how to handle these issues using </w:t>
      </w:r>
      <w:r>
        <w:rPr>
          <w:rStyle w:val="Text1"/>
        </w:rPr>
        <w:t>LOAD</w:t>
      </w:r>
      <w:r>
        <w:t xml:space="preserve"> </w:t>
      </w:r>
      <w:r>
        <w:rPr>
          <w:rStyle w:val="Text1"/>
        </w:rPr>
        <w:t>DATA</w:t>
      </w:r>
      <w:r>
        <w:t xml:space="preserve"> or </w:t>
      </w:r>
      <w:r>
        <w:rPr>
          <w:rStyle w:val="Text1"/>
        </w:rPr>
        <w:t>mysqlimport</w:t>
      </w:r>
      <w:r>
        <w:t>. It’s lengthy because there’s a lot to cover.</w:t>
      </w:r>
    </w:p>
    <w:p>
      <w:bookmarkStart w:id="4032" w:name="Specifying_the_datafile_location"/>
      <w:pPr>
        <w:keepNext/>
        <w:pStyle w:val="Heading 2"/>
      </w:pPr>
      <w:r>
        <w:t>Specifying the datafile location</w:t>
      </w:r>
      <w:bookmarkEnd w:id="4032"/>
    </w:p>
    <w:p>
      <w:pPr>
        <w:pStyle w:val="Normal"/>
      </w:pPr>
      <w:r>
        <w:t>You can load files located either on the server host or on the client host</w:t>
      </w:r>
      <w:r>
        <w:rPr>
          <w:rStyle w:val="Text79"/>
        </w:rPr>
        <w:bookmarkStart w:id="4033" w:name="idm45336869837840"/>
        <w:t/>
        <w:bookmarkEnd w:id="4033"/>
        <w:bookmarkStart w:id="4034" w:name="idm45336869836736"/>
        <w:t/>
        <w:bookmarkEnd w:id="4034"/>
      </w:r>
      <w:r>
        <w:t xml:space="preserve"> from which you issue the </w:t>
      </w:r>
      <w:r>
        <w:rPr>
          <w:rStyle w:val="Text1"/>
        </w:rPr>
        <w:t>LOAD</w:t>
      </w:r>
      <w:r>
        <w:t xml:space="preserve"> </w:t>
      </w:r>
      <w:r>
        <w:rPr>
          <w:rStyle w:val="Text1"/>
        </w:rPr>
        <w:t>DATA</w:t>
      </w:r>
      <w:r>
        <w:t xml:space="preserve"> statement. Telling MySQL where to find your datafile is a matter of knowing the rules that determine where it looks for the file (particularly important for files not in your current directory).</w:t>
      </w:r>
    </w:p>
    <w:p>
      <w:pPr>
        <w:pStyle w:val="Normal"/>
      </w:pPr>
      <w:r>
        <w:t>By default, the MySQL server assumes that the datafile is</w:t>
      </w:r>
      <w:r>
        <w:rPr>
          <w:rStyle w:val="Text79"/>
        </w:rPr>
        <w:bookmarkStart w:id="4035" w:name="idm45336869834112"/>
        <w:t/>
        <w:bookmarkEnd w:id="4035"/>
      </w:r>
      <w:r>
        <w:t xml:space="preserve"> located on the server host. You can load local files that are located on the client host using </w:t>
      </w:r>
      <w:r>
        <w:rPr>
          <w:rStyle w:val="Text1"/>
        </w:rPr>
        <w:t>LOAD</w:t>
      </w:r>
      <w:r>
        <w:t xml:space="preserve"> </w:t>
      </w:r>
      <w:r>
        <w:rPr>
          <w:rStyle w:val="Text1"/>
        </w:rPr>
        <w:t>DATA</w:t>
      </w:r>
      <w:r>
        <w:t xml:space="preserve"> </w:t>
      </w:r>
      <w:r>
        <w:rPr>
          <w:rStyle w:val="Text1"/>
        </w:rPr>
        <w:t>LOCAL</w:t>
      </w:r>
      <w:r>
        <w:t xml:space="preserve"> rather than </w:t>
      </w:r>
      <w:r>
        <w:rPr>
          <w:rStyle w:val="Text1"/>
        </w:rPr>
        <w:t>LOAD</w:t>
      </w:r>
      <w:r>
        <w:t xml:space="preserve"> </w:t>
      </w:r>
      <w:r>
        <w:rPr>
          <w:rStyle w:val="Text1"/>
        </w:rPr>
        <w:t>DATA</w:t>
      </w:r>
      <w:r>
        <w:t xml:space="preserve">, unless </w:t>
      </w:r>
      <w:r>
        <w:rPr>
          <w:rStyle w:val="Text1"/>
        </w:rPr>
        <w:t>LOCAL</w:t>
      </w:r>
      <w:r>
        <w:t xml:space="preserve"> capability is disabled by default.</w:t>
      </w:r>
    </w:p>
    <w:p>
      <w:pPr>
        <w:pStyle w:val="Heading 5"/>
        <w:keepLines w:val="on"/>
      </w:pPr>
      <w:r>
        <w:t>Note</w:t>
      </w:r>
    </w:p>
    <w:p>
      <w:pPr>
        <w:pStyle w:val="Para 10"/>
        <w:keepLines w:val="on"/>
      </w:pPr>
      <w:r>
        <w:t xml:space="preserve">Many of the examples in this chapter assume that </w:t>
      </w:r>
      <w:r>
        <w:rPr>
          <w:rStyle w:val="Text1"/>
        </w:rPr>
        <w:t>LOCAL</w:t>
      </w:r>
      <w:r>
        <w:t xml:space="preserve"> can be used. If that’s not true for your system, adapt the examples: omit </w:t>
      </w:r>
      <w:r>
        <w:rPr>
          <w:rStyle w:val="Text1"/>
        </w:rPr>
        <w:t>LOCAL</w:t>
      </w:r>
      <w:r>
        <w:t xml:space="preserve"> from the statement, and make sure that the file is located on the MySQL server host and readable to the server.</w:t>
      </w:r>
    </w:p>
    <w:p>
      <w:pPr>
        <w:pStyle w:val="Normal"/>
      </w:pPr>
      <w:r>
        <w:t xml:space="preserve">If the </w:t>
      </w:r>
      <w:r>
        <w:rPr>
          <w:rStyle w:val="Text1"/>
        </w:rPr>
        <w:t>LOAD</w:t>
      </w:r>
      <w:r>
        <w:t xml:space="preserve"> </w:t>
      </w:r>
      <w:r>
        <w:rPr>
          <w:rStyle w:val="Text1"/>
        </w:rPr>
        <w:t>DATA</w:t>
      </w:r>
      <w:r>
        <w:t xml:space="preserve"> statement includes no </w:t>
      </w:r>
      <w:r>
        <w:rPr>
          <w:rStyle w:val="Text1"/>
        </w:rPr>
        <w:t>LOCAL</w:t>
      </w:r>
      <w:r>
        <w:t xml:space="preserve"> keyword, the MySQL server looks for the file on the server host using the following rules:</w:t>
      </w:r>
    </w:p>
    <w:p>
      <w:pPr>
        <w:pStyle w:val="Para 04"/>
      </w:pPr>
      <w:r>
        <w:t>Your MySQL account must have the</w:t>
      </w:r>
      <w:r>
        <w:rPr>
          <w:rStyle w:val="Text79"/>
        </w:rPr>
        <w:bookmarkStart w:id="4036" w:name="idm45336869826272"/>
        <w:t/>
        <w:bookmarkEnd w:id="4036"/>
        <w:bookmarkStart w:id="4037" w:name="idm45336869825168"/>
        <w:t/>
        <w:bookmarkEnd w:id="4037"/>
        <w:bookmarkStart w:id="4038" w:name="idm45336869823792"/>
        <w:t/>
        <w:bookmarkEnd w:id="4038"/>
      </w:r>
      <w:r>
        <w:t xml:space="preserve"> </w:t>
      </w:r>
      <w:r>
        <w:rPr>
          <w:rStyle w:val="Text1"/>
        </w:rPr>
        <w:t>FILE</w:t>
      </w:r>
      <w:r>
        <w:t xml:space="preserve"> privilege, and the file to be loaded must be either located in the data directory for the default database or world readable.</w:t>
      </w:r>
    </w:p>
    <w:p>
      <w:pPr>
        <w:pStyle w:val="Para 04"/>
      </w:pPr>
      <w:r>
        <w:t>An absolute pathname fully specifies the location of the file in the filesystem and the server reads it from the given location.</w:t>
      </w:r>
    </w:p>
    <w:p>
      <w:pPr>
        <w:pStyle w:val="Para 04"/>
      </w:pPr>
      <w:r>
        <w:t xml:space="preserve">A relative pathname is interpreted two ways, depending on whether it has a single component or multiple components. For a single-component filename such as </w:t>
      </w:r>
      <w:r>
        <w:rPr>
          <w:rStyle w:val="Text15"/>
        </w:rPr>
        <w:t>mytbl.txt</w:t>
      </w:r>
      <w:r>
        <w:t xml:space="preserve">, the server looks for the file in the database directory for the default database. (The operation fails if you have not selected a default database.) For a multiple-component filename such as </w:t>
      </w:r>
      <w:r>
        <w:rPr>
          <w:rStyle w:val="Text15"/>
        </w:rPr>
        <w:t>xyz/mytbl.txt</w:t>
      </w:r>
      <w:r>
        <w:t xml:space="preserve">, the server looks for the file beginning in the MySQL data directory. That is, it expects to find </w:t>
      </w:r>
      <w:r>
        <w:rPr>
          <w:rStyle w:val="Text15"/>
        </w:rPr>
        <w:t>mytbl.txt</w:t>
      </w:r>
      <w:r>
        <w:t xml:space="preserve"> in a directory named </w:t>
      </w:r>
      <w:r>
        <w:rPr>
          <w:rStyle w:val="Text15"/>
        </w:rPr>
        <w:t>xyz</w:t>
      </w:r>
      <w:r>
        <w:t>.</w:t>
      </w:r>
    </w:p>
    <w:p>
      <w:pPr>
        <w:pStyle w:val="Para 04"/>
      </w:pPr>
      <w:r>
        <w:t xml:space="preserve">If the </w:t>
      </w:r>
      <w:r>
        <w:rPr>
          <w:rStyle w:val="Text1"/>
        </w:rPr>
        <w:t>secure_file_priv</w:t>
      </w:r>
      <w:r>
        <w:t xml:space="preserve"> option is set to a directory path, MySQL is able to access import and export files only in this directory. Specify absolute path if you use </w:t>
      </w:r>
      <w:r>
        <w:rPr>
          <w:rStyle w:val="Text1"/>
        </w:rPr>
        <w:t>secure_file_priv</w:t>
      </w:r>
      <w:r>
        <w:t xml:space="preserve">. </w:t>
      </w:r>
    </w:p>
    <w:p>
      <w:pPr>
        <w:pStyle w:val="Normal"/>
      </w:pPr>
      <w:r>
        <w:t xml:space="preserve">Database directories are located directly under the server’s data directory, so these two statements are equivalent if the default database is </w:t>
      </w:r>
      <w:r>
        <w:rPr>
          <w:rStyle w:val="Text1"/>
        </w:rPr>
        <w:t>cookbook</w:t>
      </w:r>
      <w:r>
        <w:t>:</w:t>
      </w:r>
    </w:p>
    <w:p>
      <w:pPr>
        <w:pStyle w:val="Para 08"/>
      </w:pPr>
      <w:r>
        <w:rPr>
          <w:rStyle w:val="Text5"/>
        </w:rPr>
        <w:t xml:space="preserve">mysql&gt; </w:t>
        <w:br w:clear="none"/>
      </w:r>
      <w:r>
        <w:t xml:space="preserve">LOAD DATA INFILE 'mytbl.txt' INTO TABLE mytbl;</w:t>
        <w:br w:clear="none"/>
      </w:r>
      <w:r>
        <w:rPr>
          <w:rStyle w:val="Text5"/>
        </w:rPr>
        <w:t xml:space="preserve"/>
        <w:br w:clear="none"/>
        <w:t xml:space="preserve">mysql&gt; </w:t>
        <w:br w:clear="none"/>
      </w:r>
      <w:r>
        <w:t xml:space="preserve">LOAD DATA INFILE 'cookbook/mytbl.txt' INTO TABLE mytbl;</w:t>
        <w:br w:clear="none"/>
      </w:r>
    </w:p>
    <w:p>
      <w:pPr>
        <w:pStyle w:val="Normal"/>
      </w:pPr>
      <w:r>
        <w:t xml:space="preserve">If the </w:t>
      </w:r>
      <w:r>
        <w:rPr>
          <w:rStyle w:val="Text1"/>
        </w:rPr>
        <w:t>LOAD</w:t>
      </w:r>
      <w:r>
        <w:t xml:space="preserve"> </w:t>
      </w:r>
      <w:r>
        <w:rPr>
          <w:rStyle w:val="Text1"/>
        </w:rPr>
        <w:t>DATA</w:t>
      </w:r>
      <w:r>
        <w:t xml:space="preserve"> statement includes the </w:t>
      </w:r>
      <w:r>
        <w:rPr>
          <w:rStyle w:val="Text1"/>
        </w:rPr>
        <w:t>LOCAL</w:t>
      </w:r>
      <w:r>
        <w:t xml:space="preserve"> keyword, your client program reads the file on the client host and sends its contents to the server. The client interprets the pathname like this:</w:t>
      </w:r>
    </w:p>
    <w:p>
      <w:pPr>
        <w:pStyle w:val="Para 04"/>
      </w:pPr>
      <w:r>
        <w:t>An absolute pathname fully specifies the location of the file in the filesystem.</w:t>
      </w:r>
    </w:p>
    <w:p>
      <w:pPr>
        <w:pStyle w:val="Para 04"/>
      </w:pPr>
      <w:r>
        <w:t xml:space="preserve">A relative pathname specifies the file location relative to the directory from which you stated the </w:t>
      </w:r>
      <w:r>
        <w:rPr>
          <w:rStyle w:val="Text1"/>
        </w:rPr>
        <w:t>mysql</w:t>
      </w:r>
      <w:r>
        <w:t xml:space="preserve"> client.</w:t>
      </w:r>
    </w:p>
    <w:p>
      <w:pPr>
        <w:pStyle w:val="Normal"/>
      </w:pPr>
      <w:r>
        <w:t>If your file is located on the client host, but you forget to</w:t>
      </w:r>
      <w:r>
        <w:rPr>
          <w:rStyle w:val="Text79"/>
        </w:rPr>
        <w:bookmarkStart w:id="4039" w:name="idm45336869811136"/>
        <w:t/>
        <w:bookmarkEnd w:id="4039"/>
        <w:bookmarkStart w:id="4040" w:name="idm45336869810064"/>
        <w:t/>
        <w:bookmarkEnd w:id="4040"/>
        <w:bookmarkStart w:id="4041" w:name="idm45336869808688"/>
        <w:t/>
        <w:bookmarkEnd w:id="4041"/>
        <w:bookmarkStart w:id="4042" w:name="idm45336869807312"/>
        <w:t/>
        <w:bookmarkEnd w:id="4042"/>
      </w:r>
      <w:r>
        <w:t xml:space="preserve"> indicate that it’s local, an error occurs:</w:t>
      </w:r>
    </w:p>
    <w:p>
      <w:pPr>
        <w:pStyle w:val="Para 03"/>
      </w:pPr>
      <w:r>
        <w:t xml:space="preserve">mysql&gt; </w:t>
        <w:br w:clear="none"/>
      </w:r>
      <w:r>
        <w:rPr>
          <w:rStyle w:val="Text0"/>
        </w:rPr>
        <w:t xml:space="preserve">LOAD DATA 'mytbl.txt' INTO TABLE mytbl;</w:t>
        <w:br w:clear="none"/>
      </w:r>
      <w:r>
        <w:t xml:space="preserve"/>
        <w:br w:clear="none"/>
        <w:t xml:space="preserve">ERROR 1045 (28000): Access denied for user: '</w:t>
        <w:br w:clear="none"/>
      </w:r>
      <w:r>
        <w:rPr>
          <w:rStyle w:val="Text29"/>
        </w:rPr>
        <w:t xml:space="preserve">user_name</w:t>
        <w:br w:clear="none"/>
      </w:r>
      <w:r>
        <w:t xml:space="preserve">@</w:t>
        <w:br w:clear="none"/>
      </w:r>
      <w:r>
        <w:rPr>
          <w:rStyle w:val="Text29"/>
        </w:rPr>
        <w:t xml:space="preserve">host_name</w:t>
        <w:br w:clear="none"/>
      </w:r>
      <w:r>
        <w:t xml:space="preserve">'</w:t>
        <w:br w:clear="none"/>
        <w:t xml:space="preserve">(Using password: YES)</w:t>
        <w:br w:clear="none"/>
      </w:r>
    </w:p>
    <w:p>
      <w:pPr>
        <w:pStyle w:val="Normal"/>
      </w:pPr>
      <w:r>
        <w:t xml:space="preserve">That </w:t>
      </w:r>
      <w:r>
        <w:rPr>
          <w:rStyle w:val="Text1"/>
        </w:rPr>
        <w:t>Access</w:t>
      </w:r>
      <w:r>
        <w:t xml:space="preserve"> </w:t>
      </w:r>
      <w:r>
        <w:rPr>
          <w:rStyle w:val="Text1"/>
        </w:rPr>
        <w:t>denied</w:t>
      </w:r>
      <w:r>
        <w:t xml:space="preserve"> message can be confusing: if you’re able to connect to the server and issue the </w:t>
      </w:r>
      <w:r>
        <w:rPr>
          <w:rStyle w:val="Text1"/>
        </w:rPr>
        <w:t>LOAD</w:t>
      </w:r>
      <w:r>
        <w:t xml:space="preserve"> </w:t>
      </w:r>
      <w:r>
        <w:rPr>
          <w:rStyle w:val="Text1"/>
        </w:rPr>
        <w:t>DATA</w:t>
      </w:r>
      <w:r>
        <w:t xml:space="preserve"> statement, it would seem that you’ve already gained access to MySQL, right? The error message means the server (not the client) tried to open </w:t>
      </w:r>
      <w:r>
        <w:rPr>
          <w:rStyle w:val="Text15"/>
        </w:rPr>
        <w:t>mytbl.txt</w:t>
      </w:r>
      <w:r>
        <w:t xml:space="preserve"> on the server host and could not access it.</w:t>
      </w:r>
    </w:p>
    <w:p>
      <w:pPr>
        <w:pStyle w:val="Normal"/>
      </w:pPr>
      <w:r>
        <w:t xml:space="preserve">If your MySQL server runs on the host from which you issue the </w:t>
      </w:r>
      <w:r>
        <w:rPr>
          <w:rStyle w:val="Text1"/>
        </w:rPr>
        <w:t>LOAD</w:t>
      </w:r>
      <w:r>
        <w:t xml:space="preserve"> </w:t>
      </w:r>
      <w:r>
        <w:rPr>
          <w:rStyle w:val="Text1"/>
        </w:rPr>
        <w:t>DATA</w:t>
      </w:r>
      <w:r>
        <w:t xml:space="preserve"> statement, </w:t>
        <w:t>remote</w:t>
        <w:t xml:space="preserve"> and </w:t>
        <w:t>local</w:t>
        <w:t xml:space="preserve"> refer to the same host. But the rules just discussed for locating datafiles still apply. Without </w:t>
      </w:r>
      <w:r>
        <w:rPr>
          <w:rStyle w:val="Text1"/>
        </w:rPr>
        <w:t>LOCAL</w:t>
      </w:r>
      <w:r>
        <w:t xml:space="preserve">, the server reads the datafile directly. With </w:t>
      </w:r>
      <w:r>
        <w:rPr>
          <w:rStyle w:val="Text1"/>
        </w:rPr>
        <w:t>LOCAL</w:t>
      </w:r>
      <w:r>
        <w:t>, the client program reads the file and sends its contents to the server.</w:t>
      </w:r>
    </w:p>
    <w:p>
      <w:pPr>
        <w:pStyle w:val="Normal"/>
      </w:pPr>
      <w:r>
        <w:rPr>
          <w:rStyle w:val="Text1"/>
        </w:rPr>
        <w:t>mysqlimport</w:t>
      </w:r>
      <w:r>
        <w:t xml:space="preserve"> uses the same</w:t>
      </w:r>
      <w:r>
        <w:rPr>
          <w:rStyle w:val="Text79"/>
        </w:rPr>
        <w:bookmarkStart w:id="4043" w:name="idm45336869796272"/>
        <w:t/>
        <w:bookmarkEnd w:id="4043"/>
      </w:r>
      <w:r>
        <w:t xml:space="preserve"> rules for finding files as </w:t>
      </w:r>
      <w:r>
        <w:rPr>
          <w:rStyle w:val="Text1"/>
        </w:rPr>
        <w:t>LOAD</w:t>
      </w:r>
      <w:r>
        <w:t xml:space="preserve"> </w:t>
      </w:r>
      <w:r>
        <w:rPr>
          <w:rStyle w:val="Text1"/>
        </w:rPr>
        <w:t>DATA</w:t>
      </w:r>
      <w:r>
        <w:t xml:space="preserve">. By default, it assumes that the datafile is located on the server host. To indicate that the file is local to the client host, specify the </w:t>
      </w:r>
      <w:r>
        <w:rPr>
          <w:rStyle w:val="Text1"/>
        </w:rPr>
        <w:t>--local</w:t>
      </w:r>
      <w:r>
        <w:t xml:space="preserve"> (or </w:t>
      </w:r>
      <w:r>
        <w:rPr>
          <w:rStyle w:val="Text1"/>
        </w:rPr>
        <w:t>-L</w:t>
      </w:r>
      <w:r>
        <w:t>) option on the command line.</w:t>
      </w:r>
    </w:p>
    <w:p>
      <w:pPr>
        <w:pStyle w:val="Normal"/>
      </w:pPr>
      <w:r>
        <w:rPr>
          <w:rStyle w:val="Text1"/>
        </w:rPr>
        <w:t>LOAD</w:t>
      </w:r>
      <w:r>
        <w:t xml:space="preserve"> </w:t>
      </w:r>
      <w:r>
        <w:rPr>
          <w:rStyle w:val="Text1"/>
        </w:rPr>
        <w:t>DATA</w:t>
      </w:r>
      <w:r>
        <w:t xml:space="preserve"> assumes that the table is located in the default database. To load a file into a specific database, qualify the table name with the database name. The following statement indicates that the </w:t>
      </w:r>
      <w:r>
        <w:rPr>
          <w:rStyle w:val="Text1"/>
        </w:rPr>
        <w:t>mytbl</w:t>
      </w:r>
      <w:r>
        <w:t xml:space="preserve"> table is located in the </w:t>
      </w:r>
      <w:r>
        <w:rPr>
          <w:rStyle w:val="Text1"/>
        </w:rPr>
        <w:t>other_db</w:t>
      </w:r>
      <w:r>
        <w:t xml:space="preserve"> database:</w:t>
      </w:r>
    </w:p>
    <w:p>
      <w:pPr>
        <w:pStyle w:val="Para 08"/>
      </w:pPr>
      <w:r>
        <w:rPr>
          <w:rStyle w:val="Text5"/>
        </w:rPr>
        <w:t xml:space="preserve">mysql&gt; </w:t>
        <w:br w:clear="none"/>
      </w:r>
      <w:r>
        <w:t xml:space="preserve">LOAD DATA LOCAL 'mytbl.txt' INTO TABLE other_db.mytbl;</w:t>
        <w:br w:clear="none"/>
      </w:r>
    </w:p>
    <w:p>
      <w:pPr>
        <w:pStyle w:val="Normal"/>
      </w:pPr>
      <w:r>
        <w:rPr>
          <w:rStyle w:val="Text1"/>
        </w:rPr>
        <w:t>mysqlimport</w:t>
      </w:r>
      <w:r>
        <w:t xml:space="preserve"> always requires a database argument:</w:t>
      </w:r>
    </w:p>
    <w:p>
      <w:pPr>
        <w:pStyle w:val="Para 08"/>
      </w:pPr>
      <w:r>
        <w:rPr>
          <w:rStyle w:val="Text5"/>
        </w:rPr>
        <w:t xml:space="preserve">$ </w:t>
        <w:br w:clear="none"/>
      </w:r>
      <w:r>
        <w:t xml:space="preserve">mysqlimport --local cookbook mytbl.txt</w:t>
        <w:br w:clear="none"/>
      </w:r>
    </w:p>
    <w:p>
      <w:pPr>
        <w:pStyle w:val="Normal"/>
      </w:pPr>
      <w:r>
        <w:rPr>
          <w:rStyle w:val="Text1"/>
        </w:rPr>
        <w:t>LOAD</w:t>
      </w:r>
      <w:r>
        <w:t xml:space="preserve"> </w:t>
      </w:r>
      <w:r>
        <w:rPr>
          <w:rStyle w:val="Text1"/>
        </w:rPr>
        <w:t>DATA</w:t>
      </w:r>
      <w:r>
        <w:t xml:space="preserve"> assumes no relationship between the</w:t>
      </w:r>
      <w:r>
        <w:rPr>
          <w:rStyle w:val="Text79"/>
        </w:rPr>
        <w:bookmarkStart w:id="4044" w:name="idm45336869786544"/>
        <w:t/>
        <w:bookmarkEnd w:id="4044"/>
        <w:bookmarkStart w:id="4045" w:name="idm45336869785376"/>
        <w:t/>
        <w:bookmarkEnd w:id="4045"/>
      </w:r>
      <w:r>
        <w:t xml:space="preserve"> name of the datafile and the name of the table into which you load the file’s contents. </w:t>
      </w:r>
      <w:r>
        <w:rPr>
          <w:rStyle w:val="Text1"/>
        </w:rPr>
        <w:t>mysqlimport</w:t>
      </w:r>
      <w:r>
        <w:t xml:space="preserve"> assumes a fixed relationship between the datafile name and the table name. Specifically, it uses the last component of the filename to determine the table name. For example, </w:t>
      </w:r>
      <w:r>
        <w:rPr>
          <w:rStyle w:val="Text1"/>
        </w:rPr>
        <w:t>mysqlimport</w:t>
      </w:r>
      <w:r>
        <w:t xml:space="preserve"> interprets </w:t>
      </w:r>
      <w:r>
        <w:rPr>
          <w:rStyle w:val="Text15"/>
        </w:rPr>
        <w:t>mytbl,</w:t>
      </w:r>
      <w:r>
        <w:t xml:space="preserve"> </w:t>
      </w:r>
      <w:r>
        <w:rPr>
          <w:rStyle w:val="Text15"/>
        </w:rPr>
        <w:t>mytbl.dat</w:t>
      </w:r>
      <w:r>
        <w:t xml:space="preserve">, </w:t>
      </w:r>
      <w:r>
        <w:rPr>
          <w:rStyle w:val="Text15"/>
        </w:rPr>
        <w:t>/home/paul/mytbl.csv</w:t>
      </w:r>
      <w:r>
        <w:t xml:space="preserve">, and </w:t>
      </w:r>
      <w:r>
        <w:rPr>
          <w:rStyle w:val="Text15"/>
        </w:rPr>
        <w:t>C:\projects\mytbl.txt</w:t>
      </w:r>
      <w:r>
        <w:t xml:space="preserve"> all as files containing data for the </w:t>
      </w:r>
      <w:r>
        <w:rPr>
          <w:rStyle w:val="Text1"/>
        </w:rPr>
        <w:t>mytbl</w:t>
      </w:r>
      <w:r>
        <w:t xml:space="preserve"> table.</w:t>
      </w:r>
    </w:p>
    <w:p>
      <w:bookmarkStart w:id="4046" w:name="Naming_Datafiles_Under_WindowsWi"/>
      <w:pPr>
        <w:keepNext/>
        <w:pStyle w:val="Heading 5"/>
        <w:keepLines w:val="on"/>
      </w:pPr>
      <w:r>
        <w:t>Naming Datafiles Under Windows</w:t>
      </w:r>
      <w:bookmarkEnd w:id="4046"/>
    </w:p>
    <w:p>
      <w:pPr>
        <w:pStyle w:val="Para 10"/>
        <w:keepLines w:val="on"/>
      </w:pPr>
      <w:r>
        <w:t xml:space="preserve">Windows systems use </w:t>
      </w:r>
      <w:r>
        <w:rPr>
          <w:rStyle w:val="Text1"/>
        </w:rPr>
        <w:t>\</w:t>
      </w:r>
      <w:r>
        <w:t xml:space="preserve"> as</w:t>
      </w:r>
      <w:r>
        <w:rPr>
          <w:rStyle w:val="Text79"/>
        </w:rPr>
        <w:bookmarkStart w:id="4047" w:name="idm45336869778640"/>
        <w:t/>
        <w:bookmarkEnd w:id="4047"/>
        <w:bookmarkStart w:id="4048" w:name="idm45336869777760"/>
        <w:t/>
        <w:bookmarkEnd w:id="4048"/>
        <w:bookmarkStart w:id="4049" w:name="idm45336869776656"/>
        <w:t/>
        <w:bookmarkEnd w:id="4049"/>
        <w:bookmarkStart w:id="4050" w:name="idm45336869775536"/>
        <w:t/>
        <w:bookmarkEnd w:id="4050"/>
        <w:bookmarkStart w:id="4051" w:name="idm45336869774416"/>
        <w:t/>
        <w:bookmarkEnd w:id="4051"/>
        <w:bookmarkStart w:id="4052" w:name="idm45336869773024"/>
        <w:t/>
        <w:bookmarkEnd w:id="4052"/>
        <w:bookmarkStart w:id="4053" w:name="idm45336869771632"/>
        <w:t/>
        <w:bookmarkEnd w:id="4053"/>
        <w:bookmarkStart w:id="4054" w:name="idm45336869770512"/>
        <w:t/>
        <w:bookmarkEnd w:id="4054"/>
      </w:r>
      <w:r>
        <w:t xml:space="preserve"> the pathname separator in filenames. That’s a bit of a problem because MySQL interprets the backslash as the escape character in string values. To specify a Windows pathname, use either doubled backslashes or forward slashes. These two statements show two ways of referring to the same Windows file:</w:t>
      </w:r>
    </w:p>
    <w:p>
      <w:pPr>
        <w:pStyle w:val="Para 44"/>
        <w:keepLines w:val="on"/>
      </w:pPr>
      <w:r>
        <w:rPr>
          <w:rStyle w:val="Text5"/>
        </w:rPr>
        <w:t xml:space="preserve">mysql&gt; </w:t>
        <w:br w:clear="none"/>
      </w:r>
      <w:r>
        <w:t xml:space="preserve">LOAD DATA LOCAL INFILE 'C:\\projects\\mydata.txt' INTO mytbl;</w:t>
        <w:br w:clear="none"/>
      </w:r>
      <w:r>
        <w:rPr>
          <w:rStyle w:val="Text5"/>
        </w:rPr>
        <w:t xml:space="preserve"/>
        <w:br w:clear="none"/>
        <w:t xml:space="preserve">mysql&gt; </w:t>
        <w:br w:clear="none"/>
      </w:r>
      <w:r>
        <w:t xml:space="preserve">LOAD DATA LOCAL INFILE 'C:/projects/mydata.txt' INTO mytbl;</w:t>
        <w:br w:clear="none"/>
      </w:r>
    </w:p>
    <w:p>
      <w:pPr>
        <w:pStyle w:val="Para 10"/>
        <w:keepLines w:val="on"/>
      </w:pPr>
      <w:r>
        <w:t>If the</w:t>
      </w:r>
      <w:r>
        <w:rPr>
          <w:rStyle w:val="Text79"/>
        </w:rPr>
        <w:bookmarkStart w:id="4055" w:name="idm45336869767312"/>
        <w:t/>
        <w:bookmarkEnd w:id="4055"/>
      </w:r>
      <w:r>
        <w:t xml:space="preserve"> </w:t>
      </w:r>
      <w:r>
        <w:rPr>
          <w:rStyle w:val="Text1"/>
        </w:rPr>
        <w:t>NO_BACKSLASH_ESCAPES</w:t>
      </w:r>
      <w:r>
        <w:t xml:space="preserve"> SQL mode is enabled, the backslash is not special, and you do not double it:</w:t>
      </w:r>
      <w:r>
        <w:rPr>
          <w:rStyle w:val="Text79"/>
        </w:rPr>
        <w:bookmarkStart w:id="4056" w:name="idm45336869765584"/>
        <w:t/>
        <w:bookmarkEnd w:id="4056"/>
        <w:bookmarkStart w:id="4057" w:name="idm45336869764464"/>
        <w:t/>
        <w:bookmarkEnd w:id="4057"/>
        <w:bookmarkStart w:id="4058" w:name="idm45336869763360"/>
        <w:t/>
        <w:bookmarkEnd w:id="4058"/>
        <w:bookmarkStart w:id="4059" w:name="idm45336869762256"/>
        <w:t/>
        <w:bookmarkEnd w:id="4059"/>
      </w:r>
    </w:p>
    <w:p>
      <w:pPr>
        <w:pStyle w:val="Para 44"/>
        <w:keepLines w:val="on"/>
      </w:pPr>
      <w:r>
        <w:rPr>
          <w:rStyle w:val="Text5"/>
        </w:rPr>
        <w:t xml:space="preserve">mysql&gt; </w:t>
        <w:br w:clear="none"/>
      </w:r>
      <w:r>
        <w:t xml:space="preserve">SET sql_mode = CONCAT('NO_BACKSLASH_ESCAPES,', @@sql_mode);</w:t>
        <w:br w:clear="none"/>
      </w:r>
      <w:r>
        <w:rPr>
          <w:rStyle w:val="Text5"/>
        </w:rPr>
        <w:t xml:space="preserve"/>
        <w:br w:clear="none"/>
        <w:t xml:space="preserve">mysql&gt; </w:t>
        <w:br w:clear="none"/>
      </w:r>
      <w:r>
        <w:t xml:space="preserve">LOAD DATA LOCAL INFILE 'C:\projects\mydata.txt' INTO mytbl;</w:t>
        <w:br w:clear="none"/>
      </w:r>
    </w:p>
    <w:p>
      <w:bookmarkStart w:id="4060" w:name="13_2_Specifying_Column_and_Line"/>
      <w:pPr>
        <w:keepNext/>
        <w:pStyle w:val="Heading 1"/>
      </w:pPr>
      <w:r>
        <w:t>13.2 Specifying Column and Line Delimiters</w:t>
      </w:r>
      <w:bookmarkEnd w:id="4060"/>
    </w:p>
    <w:p>
      <w:bookmarkStart w:id="4061" w:name="Problem_____________Your_datafil"/>
      <w:pPr>
        <w:keepNext/>
        <w:pStyle w:val="Heading 2"/>
      </w:pPr>
      <w:r>
        <w:t>Problem</w:t>
      </w:r>
      <w:bookmarkEnd w:id="4061"/>
    </w:p>
    <w:p>
      <w:pPr>
        <w:pStyle w:val="Normal"/>
      </w:pPr>
      <w:r>
        <w:t>Your datafile uses nonstandard column or line delimiters.</w:t>
      </w:r>
      <w:r>
        <w:rPr>
          <w:rStyle w:val="Text79"/>
        </w:rPr>
        <w:bookmarkStart w:id="4062" w:name="idm45336869758160"/>
        <w:t/>
        <w:bookmarkEnd w:id="4062"/>
        <w:bookmarkStart w:id="4063" w:name="idm45336869757120"/>
        <w:t/>
        <w:bookmarkEnd w:id="4063"/>
        <w:bookmarkStart w:id="4064" w:name="idm45336869756048"/>
        <w:t/>
        <w:bookmarkEnd w:id="4064"/>
        <w:bookmarkStart w:id="4065" w:name="idm45336869754704"/>
        <w:t/>
        <w:bookmarkEnd w:id="4065"/>
        <w:bookmarkStart w:id="4066" w:name="idm45336869753568"/>
        <w:t/>
        <w:bookmarkEnd w:id="4066"/>
        <w:bookmarkStart w:id="4067" w:name="idm45336869752432"/>
        <w:t/>
        <w:bookmarkEnd w:id="4067"/>
      </w:r>
      <w:r>
        <w:t xml:space="preserve"> </w:t>
      </w:r>
    </w:p>
    <w:p>
      <w:bookmarkStart w:id="4068" w:name="Solution_____________Use_the_FIE"/>
      <w:pPr>
        <w:keepNext/>
        <w:pStyle w:val="Heading 2"/>
      </w:pPr>
      <w:r>
        <w:t>Solution</w:t>
      </w:r>
      <w:bookmarkEnd w:id="4068"/>
    </w:p>
    <w:p>
      <w:pPr>
        <w:pStyle w:val="Para 26"/>
      </w:pPr>
      <w:r>
        <w:rPr>
          <w:rStyle w:val="Text28"/>
        </w:rPr>
        <w:t xml:space="preserve">Use the </w:t>
      </w:r>
      <w:r>
        <w:t>FIELDS TERMINATED BY</w:t>
      </w:r>
      <w:r>
        <w:rPr>
          <w:rStyle w:val="Text28"/>
        </w:rPr>
        <w:t xml:space="preserve"> and </w:t>
      </w:r>
      <w:r>
        <w:t>LINES TERMINATED BY</w:t>
      </w:r>
      <w:r>
        <w:rPr>
          <w:rStyle w:val="Text28"/>
        </w:rPr>
        <w:t xml:space="preserve"> clauses for the </w:t>
      </w:r>
      <w:r>
        <w:t>LOAD DATA INFILE</w:t>
      </w:r>
      <w:r>
        <w:rPr>
          <w:rStyle w:val="Text28"/>
        </w:rPr>
        <w:t xml:space="preserve"> statement and the </w:t>
      </w:r>
      <w:r>
        <w:t>--fields-terminated-by</w:t>
      </w:r>
      <w:r>
        <w:rPr>
          <w:rStyle w:val="Text28"/>
        </w:rPr>
        <w:t xml:space="preserve"> and </w:t>
      </w:r>
      <w:r>
        <w:t>--lines-terminated-by</w:t>
      </w:r>
      <w:r>
        <w:rPr>
          <w:rStyle w:val="Text28"/>
        </w:rPr>
        <w:t xml:space="preserve"> options for </w:t>
      </w:r>
      <w:r>
        <w:t>mysqlimport</w:t>
      </w:r>
      <w:r>
        <w:rPr>
          <w:rStyle w:val="Text28"/>
        </w:rPr>
        <w:t xml:space="preserve">. </w:t>
      </w:r>
    </w:p>
    <w:p>
      <w:bookmarkStart w:id="4069" w:name="DiscussionBy_default__LOAD_DATA"/>
      <w:pPr>
        <w:keepNext/>
        <w:pStyle w:val="Heading 2"/>
      </w:pPr>
      <w:r>
        <w:t>Discussion</w:t>
      </w:r>
      <w:bookmarkEnd w:id="4069"/>
    </w:p>
    <w:p>
      <w:pPr>
        <w:pStyle w:val="Normal"/>
      </w:pPr>
      <w:r>
        <w:t xml:space="preserve">By default, </w:t>
      </w:r>
      <w:r>
        <w:rPr>
          <w:rStyle w:val="Text1"/>
        </w:rPr>
        <w:t>LOAD</w:t>
      </w:r>
      <w:r>
        <w:t xml:space="preserve"> </w:t>
      </w:r>
      <w:r>
        <w:rPr>
          <w:rStyle w:val="Text1"/>
        </w:rPr>
        <w:t>DATA</w:t>
      </w:r>
      <w:r>
        <w:t xml:space="preserve"> </w:t>
      </w:r>
      <w:r>
        <w:rPr>
          <w:rStyle w:val="Text79"/>
        </w:rPr>
        <w:bookmarkStart w:id="4070" w:name="idm45336869491008"/>
        <w:t/>
        <w:bookmarkEnd w:id="4070"/>
        <w:bookmarkStart w:id="4071" w:name="idm45336869490032"/>
        <w:t/>
        <w:bookmarkEnd w:id="4071"/>
        <w:bookmarkStart w:id="4072" w:name="idm45336869489056"/>
        <w:t/>
        <w:bookmarkEnd w:id="4072"/>
        <w:bookmarkStart w:id="4073" w:name="idm45336869488080"/>
        <w:t/>
        <w:bookmarkEnd w:id="4073"/>
        <w:bookmarkStart w:id="4074" w:name="idm45336869487104"/>
        <w:t/>
        <w:bookmarkEnd w:id="4074"/>
        <w:bookmarkStart w:id="4075" w:name="idm45336869486368"/>
        <w:t/>
        <w:bookmarkEnd w:id="4075"/>
      </w:r>
      <w:r>
        <w:t xml:space="preserve">assumes that datafile lines are terminated by linefeed (newline) characters and that values within a line are separated by tab characters. To provide explicit information about datafile format, use a </w:t>
      </w:r>
      <w:r>
        <w:rPr>
          <w:rStyle w:val="Text1"/>
        </w:rPr>
        <w:t>FIELDS</w:t>
      </w:r>
      <w:r>
        <w:t xml:space="preserve"> clause to describe the characteristics of fields within a line, and a </w:t>
      </w:r>
      <w:r>
        <w:rPr>
          <w:rStyle w:val="Text1"/>
        </w:rPr>
        <w:t>LINES</w:t>
      </w:r>
      <w:r>
        <w:t xml:space="preserve"> clause to specify the line-ending sequence. The following </w:t>
      </w:r>
      <w:r>
        <w:rPr>
          <w:rStyle w:val="Text1"/>
        </w:rPr>
        <w:t>LOAD</w:t>
      </w:r>
      <w:r>
        <w:t xml:space="preserve"> </w:t>
      </w:r>
      <w:r>
        <w:rPr>
          <w:rStyle w:val="Text1"/>
        </w:rPr>
        <w:t>DATA</w:t>
      </w:r>
      <w:r>
        <w:t xml:space="preserve"> statement indicates that the input file contains data values separated by colons and lines terminated by carriage returns:</w:t>
      </w:r>
    </w:p>
    <w:p>
      <w:pPr>
        <w:pStyle w:val="Para 08"/>
      </w:pPr>
      <w:r>
        <w:rPr>
          <w:rStyle w:val="Text5"/>
        </w:rPr>
        <w:t xml:space="preserve">mysql&gt; </w:t>
        <w:br w:clear="none"/>
      </w:r>
      <w:r>
        <w:t xml:space="preserve">LOAD DATA LOCAL INFILE 'mytbl.txt' INTO TABLE mytbl</w:t>
        <w:br w:clear="none"/>
      </w:r>
      <w:r>
        <w:rPr>
          <w:rStyle w:val="Text5"/>
        </w:rPr>
        <w:t xml:space="preserve"/>
        <w:br w:clear="none"/>
        <w:t xml:space="preserve">    -&gt; </w:t>
        <w:br w:clear="none"/>
      </w:r>
      <w:r>
        <w:t xml:space="preserve">FIELDS TERMINATED BY ':' LINES TERMINATED BY '\r';</w:t>
        <w:br w:clear="none"/>
      </w:r>
    </w:p>
    <w:p>
      <w:pPr>
        <w:pStyle w:val="Normal"/>
      </w:pPr>
      <w:r>
        <w:t xml:space="preserve">Each clause follows the table name. If both are present, </w:t>
      </w:r>
      <w:r>
        <w:rPr>
          <w:rStyle w:val="Text1"/>
        </w:rPr>
        <w:t>FIELDS</w:t>
      </w:r>
      <w:r>
        <w:t xml:space="preserve"> must precede </w:t>
      </w:r>
      <w:r>
        <w:rPr>
          <w:rStyle w:val="Text1"/>
        </w:rPr>
        <w:t>LINES</w:t>
      </w:r>
      <w:r>
        <w:t xml:space="preserve">. The line and field termination indicators can contain multiple characters. For example, </w:t>
      </w:r>
      <w:r>
        <w:rPr>
          <w:rStyle w:val="Text1"/>
        </w:rPr>
        <w:t>\r\n</w:t>
      </w:r>
      <w:r>
        <w:t xml:space="preserve"> indicates that lines are terminated by carriage return/linefeed pairs.</w:t>
      </w:r>
    </w:p>
    <w:p>
      <w:pPr>
        <w:pStyle w:val="Normal"/>
      </w:pPr>
      <w:r>
        <w:t xml:space="preserve">The </w:t>
      </w:r>
      <w:r>
        <w:rPr>
          <w:rStyle w:val="Text1"/>
        </w:rPr>
        <w:t>LINES</w:t>
      </w:r>
      <w:r>
        <w:t xml:space="preserve"> clause also has a </w:t>
      </w:r>
      <w:r>
        <w:rPr>
          <w:rStyle w:val="Text1"/>
        </w:rPr>
        <w:t>STARTING</w:t>
      </w:r>
      <w:r>
        <w:t xml:space="preserve"> </w:t>
      </w:r>
      <w:r>
        <w:rPr>
          <w:rStyle w:val="Text1"/>
        </w:rPr>
        <w:t>BY</w:t>
      </w:r>
      <w:r>
        <w:t xml:space="preserve"> subclause. It specifies the sequence to be stripped from each input record. (Everything </w:t>
      </w:r>
      <w:r>
        <w:rPr>
          <w:rStyle w:val="Text15"/>
        </w:rPr>
        <w:t>up</w:t>
      </w:r>
      <w:r>
        <w:t xml:space="preserve"> </w:t>
      </w:r>
      <w:r>
        <w:rPr>
          <w:rStyle w:val="Text15"/>
        </w:rPr>
        <w:t>to</w:t>
      </w:r>
      <w:r>
        <w:t xml:space="preserve"> the given sequence is stripped. If you specify </w:t>
      </w:r>
      <w:r>
        <w:rPr>
          <w:rStyle w:val="Text1"/>
        </w:rPr>
        <w:t>STARTING</w:t>
      </w:r>
      <w:r>
        <w:t xml:space="preserve"> </w:t>
      </w:r>
      <w:r>
        <w:rPr>
          <w:rStyle w:val="Text1"/>
        </w:rPr>
        <w:t>BY</w:t>
      </w:r>
      <w:r>
        <w:t xml:space="preserve"> </w:t>
      </w:r>
      <w:r>
        <w:rPr>
          <w:rStyle w:val="Text1"/>
        </w:rPr>
        <w:t>'X'</w:t>
      </w:r>
      <w:r>
        <w:t xml:space="preserve"> and a record begins with </w:t>
      </w:r>
      <w:r>
        <w:rPr>
          <w:rStyle w:val="Text1"/>
        </w:rPr>
        <w:t>abcX</w:t>
      </w:r>
      <w:r>
        <w:t xml:space="preserve">, all four leading characters are stripped.) Like </w:t>
      </w:r>
      <w:r>
        <w:rPr>
          <w:rStyle w:val="Text1"/>
        </w:rPr>
        <w:t>TERMINATED</w:t>
      </w:r>
      <w:r>
        <w:t xml:space="preserve"> </w:t>
      </w:r>
      <w:r>
        <w:rPr>
          <w:rStyle w:val="Text1"/>
        </w:rPr>
        <w:t>BY</w:t>
      </w:r>
      <w:r>
        <w:t xml:space="preserve">, the sequence can have multiple characters. If </w:t>
      </w:r>
      <w:r>
        <w:rPr>
          <w:rStyle w:val="Text1"/>
        </w:rPr>
        <w:t>TERMINATED</w:t>
      </w:r>
      <w:r>
        <w:t xml:space="preserve"> </w:t>
      </w:r>
      <w:r>
        <w:rPr>
          <w:rStyle w:val="Text1"/>
        </w:rPr>
        <w:t>BY</w:t>
      </w:r>
      <w:r>
        <w:t xml:space="preserve"> and </w:t>
      </w:r>
      <w:r>
        <w:rPr>
          <w:rStyle w:val="Text1"/>
        </w:rPr>
        <w:t>STARTING</w:t>
      </w:r>
      <w:r>
        <w:t xml:space="preserve"> </w:t>
      </w:r>
      <w:r>
        <w:rPr>
          <w:rStyle w:val="Text1"/>
        </w:rPr>
        <w:t>BY</w:t>
      </w:r>
      <w:r>
        <w:t xml:space="preserve"> both are present in the </w:t>
      </w:r>
      <w:r>
        <w:rPr>
          <w:rStyle w:val="Text1"/>
        </w:rPr>
        <w:t>LINES</w:t>
      </w:r>
      <w:r>
        <w:t xml:space="preserve"> clause, they can appear in any order.</w:t>
      </w:r>
    </w:p>
    <w:p>
      <w:pPr>
        <w:pStyle w:val="Normal"/>
      </w:pPr>
      <w:r>
        <w:t xml:space="preserve">For </w:t>
      </w:r>
      <w:r>
        <w:rPr>
          <w:rStyle w:val="Text1"/>
        </w:rPr>
        <w:t>mysqlimport</w:t>
      </w:r>
      <w:r>
        <w:t>, command</w:t>
      </w:r>
      <w:r>
        <w:rPr>
          <w:rStyle w:val="Text79"/>
        </w:rPr>
        <w:bookmarkStart w:id="4076" w:name="idm45336869473456"/>
        <w:t/>
        <w:bookmarkEnd w:id="4076"/>
      </w:r>
      <w:r>
        <w:t xml:space="preserve"> options provide the format specifiers. Commands that correspond to the preceding two </w:t>
      </w:r>
      <w:r>
        <w:rPr>
          <w:rStyle w:val="Text1"/>
        </w:rPr>
        <w:t>LOAD</w:t>
      </w:r>
      <w:r>
        <w:t xml:space="preserve"> </w:t>
      </w:r>
      <w:r>
        <w:rPr>
          <w:rStyle w:val="Text1"/>
        </w:rPr>
        <w:t>DATA</w:t>
      </w:r>
      <w:r>
        <w:t xml:space="preserve"> statements look like this:</w:t>
      </w:r>
    </w:p>
    <w:p>
      <w:pPr>
        <w:pStyle w:val="Para 08"/>
      </w:pPr>
      <w:r>
        <w:rPr>
          <w:rStyle w:val="Text5"/>
        </w:rPr>
        <w:t xml:space="preserve">$ </w:t>
        <w:br w:clear="none"/>
      </w:r>
      <w:r>
        <w:t xml:space="preserve">mysqlimport --local cookbook mytbl.txt</w:t>
        <w:br w:clear="none"/>
      </w:r>
      <w:r>
        <w:rPr>
          <w:rStyle w:val="Text5"/>
        </w:rPr>
        <w:t xml:space="preserve"/>
        <w:br w:clear="none"/>
        <w:t xml:space="preserve">$ </w:t>
        <w:br w:clear="none"/>
      </w:r>
      <w:r>
        <w:t xml:space="preserve">mysqlimport --local --fields-terminated-by=":" --lines-terminated-by="\r" \</w:t>
        <w:br w:clear="none"/>
      </w:r>
      <w:r>
        <w:rPr>
          <w:rStyle w:val="Text5"/>
        </w:rPr>
        <w:t xml:space="preserve"/>
        <w:br w:clear="none"/>
        <w:t xml:space="preserve">    </w:t>
        <w:br w:clear="none"/>
      </w:r>
      <w:r>
        <w:t xml:space="preserve">cookbook mytbl.txt</w:t>
        <w:br w:clear="none"/>
      </w:r>
    </w:p>
    <w:p>
      <w:pPr>
        <w:pStyle w:val="Normal"/>
      </w:pPr>
      <w:r>
        <w:t xml:space="preserve">Option order doesn’t matter for </w:t>
      </w:r>
      <w:r>
        <w:rPr>
          <w:rStyle w:val="Text1"/>
        </w:rPr>
        <w:t>mysqlimport</w:t>
      </w:r>
      <w:r>
        <w:t>.</w:t>
      </w:r>
    </w:p>
    <w:p>
      <w:pPr>
        <w:pStyle w:val="Normal"/>
      </w:pPr>
      <w:r>
        <w:t xml:space="preserve">The </w:t>
      </w:r>
      <w:r>
        <w:rPr>
          <w:rStyle w:val="Text1"/>
        </w:rPr>
        <w:t>FIELDS</w:t>
      </w:r>
      <w:r>
        <w:t xml:space="preserve"> and </w:t>
      </w:r>
      <w:r>
        <w:rPr>
          <w:rStyle w:val="Text1"/>
        </w:rPr>
        <w:t>LINES</w:t>
      </w:r>
      <w:r>
        <w:t xml:space="preserve"> clauses understand hex notation to</w:t>
      </w:r>
      <w:r>
        <w:rPr>
          <w:rStyle w:val="Text79"/>
        </w:rPr>
        <w:bookmarkStart w:id="4077" w:name="idm45336869467680"/>
        <w:t/>
        <w:bookmarkEnd w:id="4077"/>
        <w:bookmarkStart w:id="4078" w:name="idm45336869466704"/>
        <w:t/>
        <w:bookmarkEnd w:id="4078"/>
      </w:r>
      <w:r>
        <w:t xml:space="preserve"> specify arbitrary format characters, which is useful for loading datafiles that use binary format codes. Suppose that a datafile has lines with Ctrl-A between fields and Ctrl-B at the end of lines. The ASCII values for Ctrl-A and Ctrl-B are 1 and 2, so you represent them as </w:t>
      </w:r>
      <w:r>
        <w:rPr>
          <w:rStyle w:val="Text1"/>
        </w:rPr>
        <w:t>0x01</w:t>
      </w:r>
      <w:r>
        <w:t xml:space="preserve"> and </w:t>
      </w:r>
      <w:r>
        <w:rPr>
          <w:rStyle w:val="Text1"/>
        </w:rPr>
        <w:t>0x02</w:t>
      </w:r>
      <w:r>
        <w:t>:</w:t>
      </w:r>
    </w:p>
    <w:p>
      <w:pPr>
        <w:pStyle w:val="Para 03"/>
      </w:pPr>
      <w:r>
        <w:t xml:space="preserve">FIELDS TERMINATED BY 0x01 LINES TERMINATED BY 0x02</w:t>
        <w:br w:clear="none"/>
      </w:r>
    </w:p>
    <w:p>
      <w:pPr>
        <w:pStyle w:val="Normal"/>
      </w:pPr>
      <w:r>
        <w:rPr>
          <w:rStyle w:val="Text1"/>
        </w:rPr>
        <w:t>mysqlimport</w:t>
      </w:r>
      <w:r>
        <w:t xml:space="preserve"> also understands hex constants for format specifiers. You may find this capability helpful if you don’t like remembering how to type escape sequences on the command line or when it’s necessary to use quotes around them. Tab is </w:t>
      </w:r>
      <w:r>
        <w:rPr>
          <w:rStyle w:val="Text1"/>
        </w:rPr>
        <w:t>0x09</w:t>
      </w:r>
      <w:r>
        <w:t xml:space="preserve">, linefeed is </w:t>
      </w:r>
      <w:r>
        <w:rPr>
          <w:rStyle w:val="Text1"/>
        </w:rPr>
        <w:t>0x0a</w:t>
      </w:r>
      <w:r>
        <w:t xml:space="preserve">, and carriage return is </w:t>
      </w:r>
      <w:r>
        <w:rPr>
          <w:rStyle w:val="Text1"/>
        </w:rPr>
        <w:t>0x0d</w:t>
      </w:r>
      <w:r>
        <w:t>. This command indicates that the datafile contains tab-delimited lines terminated by CRLF pairs:</w:t>
      </w:r>
    </w:p>
    <w:p>
      <w:pPr>
        <w:pStyle w:val="Para 08"/>
      </w:pPr>
      <w:r>
        <w:rPr>
          <w:rStyle w:val="Text5"/>
        </w:rPr>
        <w:t xml:space="preserve">$ </w:t>
        <w:br w:clear="none"/>
      </w:r>
      <w:r>
        <w:t xml:space="preserve">mysqlimport --local --fields-terminated-by=0x09 \</w:t>
        <w:br w:clear="none"/>
      </w:r>
      <w:r>
        <w:rPr>
          <w:rStyle w:val="Text5"/>
        </w:rPr>
        <w:t xml:space="preserve"/>
        <w:br w:clear="none"/>
        <w:t xml:space="preserve">    </w:t>
        <w:br w:clear="none"/>
      </w:r>
      <w:r>
        <w:t xml:space="preserve">--lines-terminated-by=0x0d0a cookbook mytbl.txt</w:t>
        <w:br w:clear="none"/>
      </w:r>
    </w:p>
    <w:p>
      <w:pPr>
        <w:pStyle w:val="Normal"/>
      </w:pPr>
      <w:r>
        <w:t xml:space="preserve">When you import datafiles, don’t assume that </w:t>
      </w:r>
      <w:r>
        <w:rPr>
          <w:rStyle w:val="Text1"/>
        </w:rPr>
        <w:t>LOAD</w:t>
      </w:r>
      <w:r>
        <w:t xml:space="preserve"> </w:t>
      </w:r>
      <w:r>
        <w:rPr>
          <w:rStyle w:val="Text1"/>
        </w:rPr>
        <w:t>DATA</w:t>
      </w:r>
      <w:r>
        <w:t xml:space="preserve"> (or </w:t>
      </w:r>
      <w:r>
        <w:rPr>
          <w:rStyle w:val="Text1"/>
        </w:rPr>
        <w:t>mysqlimport</w:t>
      </w:r>
      <w:r>
        <w:t xml:space="preserve">) knows more than it does. Some </w:t>
      </w:r>
      <w:r>
        <w:rPr>
          <w:rStyle w:val="Text1"/>
        </w:rPr>
        <w:t>LOAD</w:t>
      </w:r>
      <w:r>
        <w:t xml:space="preserve"> </w:t>
      </w:r>
      <w:r>
        <w:rPr>
          <w:rStyle w:val="Text1"/>
        </w:rPr>
        <w:t>DATA</w:t>
      </w:r>
      <w:r>
        <w:t xml:space="preserve"> frustrations occur because people expect MySQL to know more than it possibly can. Keep in mind that </w:t>
      </w:r>
      <w:r>
        <w:rPr>
          <w:rStyle w:val="Text1"/>
        </w:rPr>
        <w:t>LOAD</w:t>
      </w:r>
      <w:r>
        <w:t xml:space="preserve"> </w:t>
      </w:r>
      <w:r>
        <w:rPr>
          <w:rStyle w:val="Text1"/>
        </w:rPr>
        <w:t>DATA</w:t>
      </w:r>
      <w:r>
        <w:t xml:space="preserve"> has no idea at all about the format of your datafile. It makes certain assumptions about the input structure, represented as the default settings for the line and field terminators, and for the quote and escape character settings. If your input differs from those assumptions, you must tell MySQL so.</w:t>
      </w:r>
    </w:p>
    <w:p>
      <w:pPr>
        <w:pStyle w:val="Normal"/>
      </w:pPr>
      <w:r>
        <w:t>The line-ending sequence used in a datafile typically is determined by the system from which the file originated. Unix files</w:t>
      </w:r>
      <w:r>
        <w:rPr>
          <w:rStyle w:val="Text79"/>
        </w:rPr>
        <w:bookmarkStart w:id="4079" w:name="idm45336869457472"/>
        <w:t/>
        <w:bookmarkEnd w:id="4079"/>
        <w:bookmarkStart w:id="4080" w:name="idm45336869456496"/>
        <w:t/>
        <w:bookmarkEnd w:id="4080"/>
        <w:bookmarkStart w:id="4081" w:name="idm45336869455760"/>
        <w:t/>
        <w:bookmarkEnd w:id="4081"/>
        <w:bookmarkStart w:id="4082" w:name="idm45336869454784"/>
        <w:t/>
        <w:bookmarkEnd w:id="4082"/>
        <w:bookmarkStart w:id="4083" w:name="idm45336869453808"/>
        <w:t/>
        <w:bookmarkEnd w:id="4083"/>
        <w:bookmarkStart w:id="4084" w:name="idm45336869452832"/>
        <w:t/>
        <w:bookmarkEnd w:id="4084"/>
        <w:bookmarkStart w:id="4085" w:name="idm45336869451616"/>
        <w:t/>
        <w:bookmarkEnd w:id="4085"/>
      </w:r>
      <w:r>
        <w:t xml:space="preserve"> normally have lines terminated by linefeeds, which you indicate like this:</w:t>
      </w:r>
    </w:p>
    <w:p>
      <w:pPr>
        <w:pStyle w:val="Para 03"/>
      </w:pPr>
      <w:r>
        <w:t xml:space="preserve">LINES TERMINATED BY '\n'</w:t>
        <w:br w:clear="none"/>
      </w:r>
    </w:p>
    <w:p>
      <w:pPr>
        <w:pStyle w:val="Normal"/>
      </w:pPr>
      <w:r>
        <w:t xml:space="preserve">Because </w:t>
      </w:r>
      <w:r>
        <w:rPr>
          <w:rStyle w:val="Text1"/>
        </w:rPr>
        <w:t>\n</w:t>
      </w:r>
      <w:r>
        <w:t xml:space="preserve"> happens to be the default line terminator, you need not specify that clause in this case unless you want to indicate the line-ending sequence explicitly. If files on your system don’t use the Unix default (linefeed), you must specify the line terminator explicitly. For files that have lines ending in carriage returns or carriage return/linefeed pairs, respectively, use the appropriate </w:t>
      </w:r>
      <w:r>
        <w:rPr>
          <w:rStyle w:val="Text1"/>
        </w:rPr>
        <w:t>LINES</w:t>
      </w:r>
      <w:r>
        <w:t xml:space="preserve"> </w:t>
      </w:r>
      <w:r>
        <w:rPr>
          <w:rStyle w:val="Text1"/>
        </w:rPr>
        <w:t>TERMINATED</w:t>
      </w:r>
      <w:r>
        <w:t xml:space="preserve"> </w:t>
      </w:r>
      <w:r>
        <w:rPr>
          <w:rStyle w:val="Text1"/>
        </w:rPr>
        <w:t>BY</w:t>
      </w:r>
      <w:r>
        <w:t xml:space="preserve"> clause:</w:t>
      </w:r>
    </w:p>
    <w:p>
      <w:pPr>
        <w:pStyle w:val="Para 03"/>
      </w:pPr>
      <w:r>
        <w:t xml:space="preserve">LINES TERMINATED BY '\r'</w:t>
        <w:br w:clear="none"/>
        <w:t xml:space="preserve">LINES TERMINATED BY '\r\n'</w:t>
        <w:br w:clear="none"/>
      </w:r>
    </w:p>
    <w:p>
      <w:pPr>
        <w:pStyle w:val="Normal"/>
      </w:pPr>
      <w:r>
        <w:t xml:space="preserve">For example, to load a Windows file that contains tab-delimited fields and lines ending with CRLF pairs, use this </w:t>
      </w:r>
      <w:r>
        <w:rPr>
          <w:rStyle w:val="Text1"/>
        </w:rPr>
        <w:t>LOAD</w:t>
      </w:r>
      <w:r>
        <w:t xml:space="preserve"> </w:t>
      </w:r>
      <w:r>
        <w:rPr>
          <w:rStyle w:val="Text1"/>
        </w:rPr>
        <w:t>DATA</w:t>
      </w:r>
      <w:r>
        <w:t xml:space="preserve"> statement:</w:t>
      </w:r>
    </w:p>
    <w:p>
      <w:pPr>
        <w:pStyle w:val="Para 08"/>
      </w:pPr>
      <w:r>
        <w:rPr>
          <w:rStyle w:val="Text5"/>
        </w:rPr>
        <w:t xml:space="preserve">mysql&gt; </w:t>
        <w:br w:clear="none"/>
      </w:r>
      <w:r>
        <w:t xml:space="preserve">LOAD DATA LOCAL INFILE 'mytbl.txt' INTO TABLE mytbl</w:t>
        <w:br w:clear="none"/>
      </w:r>
      <w:r>
        <w:rPr>
          <w:rStyle w:val="Text5"/>
        </w:rPr>
        <w:t xml:space="preserve"/>
        <w:br w:clear="none"/>
        <w:t xml:space="preserve">    -&gt; </w:t>
        <w:br w:clear="none"/>
      </w:r>
      <w:r>
        <w:t xml:space="preserve">LINES TERMINATED BY '\r\n';</w:t>
        <w:br w:clear="none"/>
      </w:r>
    </w:p>
    <w:p>
      <w:pPr>
        <w:pStyle w:val="Normal"/>
      </w:pPr>
      <w:r>
        <w:t xml:space="preserve">The corresponding </w:t>
      </w:r>
      <w:r>
        <w:rPr>
          <w:rStyle w:val="Text1"/>
        </w:rPr>
        <w:t>mysqlimport</w:t>
      </w:r>
      <w:r>
        <w:t xml:space="preserve"> command is:</w:t>
      </w:r>
    </w:p>
    <w:p>
      <w:pPr>
        <w:pStyle w:val="Para 08"/>
      </w:pPr>
      <w:r>
        <w:rPr>
          <w:rStyle w:val="Text5"/>
        </w:rPr>
        <w:t xml:space="preserve">$ </w:t>
        <w:br w:clear="none"/>
      </w:r>
      <w:r>
        <w:t xml:space="preserve">mysqlimport --local --lines-terminated-by="\r\n" cookbook mytbl.txt</w:t>
        <w:br w:clear="none"/>
      </w:r>
    </w:p>
    <w:p>
      <w:pPr>
        <w:pStyle w:val="Normal"/>
      </w:pPr>
      <w:r>
        <w:t>If the file has been transferred from one machine to another, its contents may have been changed in subtle ways of which you’re not aware. For example, a file transfer protocol (FTP) transfer between machines running different operating systems typically translates line endings to those that are appropriate for the destination machine if the transfer is performed in text mode rather than in binary (image) mode.</w:t>
      </w:r>
    </w:p>
    <w:p>
      <w:pPr>
        <w:pStyle w:val="Normal"/>
      </w:pPr>
      <w:r>
        <w:t xml:space="preserve">When in doubt, check the contents of your datafile using a hex dump program or other utility that displays a visible representation of whitespace characters like tab, carriage return, and linefeed. Under Unix, programs such as </w:t>
      </w:r>
      <w:r>
        <w:rPr>
          <w:rStyle w:val="Text1"/>
        </w:rPr>
        <w:t>od</w:t>
      </w:r>
      <w:r>
        <w:t xml:space="preserve"> or </w:t>
      </w:r>
      <w:r>
        <w:rPr>
          <w:rStyle w:val="Text1"/>
        </w:rPr>
        <w:t>hexdump</w:t>
      </w:r>
      <w:r>
        <w:t xml:space="preserve"> can display file contents in a variety of formats. </w:t>
      </w:r>
      <w:r>
        <w:rPr>
          <w:rStyle w:val="Text79"/>
        </w:rPr>
        <w:bookmarkStart w:id="4086" w:name="idm45336869441344"/>
        <w:t/>
        <w:bookmarkEnd w:id="4086"/>
        <w:bookmarkStart w:id="4087" w:name="idm45336869440128"/>
        <w:t/>
        <w:bookmarkEnd w:id="4087"/>
      </w:r>
      <w:r>
        <w:t xml:space="preserve">If you don’t have these or some comparable utility, the </w:t>
      </w:r>
      <w:r>
        <w:rPr>
          <w:rStyle w:val="Text15"/>
        </w:rPr>
        <w:t>transfer</w:t>
      </w:r>
      <w:r>
        <w:t xml:space="preserve"> directory of the </w:t>
      </w:r>
      <w:r>
        <w:rPr>
          <w:rStyle w:val="Text1"/>
        </w:rPr>
        <w:t>recipes</w:t>
      </w:r>
      <w:r>
        <w:t xml:space="preserve"> distribution contains hex dumpers written in Perl, Ruby, and Python (</w:t>
      </w:r>
      <w:r>
        <w:rPr>
          <w:rStyle w:val="Text1"/>
        </w:rPr>
        <w:t>hexdump.pl</w:t>
      </w:r>
      <w:r>
        <w:t xml:space="preserve">, </w:t>
      </w:r>
      <w:r>
        <w:rPr>
          <w:rStyle w:val="Text1"/>
        </w:rPr>
        <w:t>hexdump.rb</w:t>
      </w:r>
      <w:r>
        <w:t xml:space="preserve">, and </w:t>
      </w:r>
      <w:r>
        <w:rPr>
          <w:rStyle w:val="Text1"/>
        </w:rPr>
        <w:t>hexdump.py</w:t>
      </w:r>
      <w:r>
        <w:t>), as well as programs that display printable representations of all characters of a file (</w:t>
      </w:r>
      <w:r>
        <w:rPr>
          <w:rStyle w:val="Text1"/>
        </w:rPr>
        <w:t>see.pl</w:t>
      </w:r>
      <w:r>
        <w:t xml:space="preserve">, </w:t>
      </w:r>
      <w:r>
        <w:rPr>
          <w:rStyle w:val="Text1"/>
        </w:rPr>
        <w:t>see.rb</w:t>
      </w:r>
      <w:r>
        <w:t xml:space="preserve">, and </w:t>
      </w:r>
      <w:r>
        <w:rPr>
          <w:rStyle w:val="Text1"/>
        </w:rPr>
        <w:t>see.py</w:t>
      </w:r>
      <w:r>
        <w:t>). You may find them useful for examining files to see what they really contain.</w:t>
      </w:r>
    </w:p>
    <w:p>
      <w:bookmarkStart w:id="4088" w:name="13_3_Dealing_with_Quotes_and_Spe"/>
      <w:pPr>
        <w:keepNext/>
        <w:pStyle w:val="Heading 1"/>
      </w:pPr>
      <w:r>
        <w:t>13.3 Dealing with Quotes and Special Characters</w:t>
      </w:r>
      <w:bookmarkEnd w:id="4088"/>
    </w:p>
    <w:p>
      <w:bookmarkStart w:id="4089" w:name="Problem_____________Your_datafil_1"/>
      <w:pPr>
        <w:keepNext/>
        <w:pStyle w:val="Heading 2"/>
      </w:pPr>
      <w:r>
        <w:t>Problem</w:t>
      </w:r>
      <w:bookmarkEnd w:id="4089"/>
    </w:p>
    <w:p>
      <w:pPr>
        <w:pStyle w:val="Normal"/>
      </w:pPr>
      <w:r>
        <w:t>Your datafile contains quotes or special characters and therefore cannot be loaded with default options.</w:t>
      </w:r>
      <w:r>
        <w:rPr>
          <w:rStyle w:val="Text79"/>
        </w:rPr>
        <w:bookmarkStart w:id="4090" w:name="idm45336869433968"/>
        <w:t/>
        <w:bookmarkEnd w:id="4090"/>
        <w:bookmarkStart w:id="4091" w:name="idm45336869432992"/>
        <w:t/>
        <w:bookmarkEnd w:id="4091"/>
        <w:bookmarkStart w:id="4092" w:name="idm45336869432016"/>
        <w:t/>
        <w:bookmarkEnd w:id="4092"/>
        <w:bookmarkStart w:id="4093" w:name="idm45336869431040"/>
        <w:t/>
        <w:bookmarkEnd w:id="4093"/>
        <w:bookmarkStart w:id="4094" w:name="idm45336869430064"/>
        <w:t/>
        <w:bookmarkEnd w:id="4094"/>
        <w:bookmarkStart w:id="4095" w:name="idm45336869429088"/>
        <w:t/>
        <w:bookmarkEnd w:id="4095"/>
        <w:bookmarkStart w:id="4096" w:name="idm45336869428112"/>
        <w:t/>
        <w:bookmarkEnd w:id="4096"/>
        <w:bookmarkStart w:id="4097" w:name="idm45336869427136"/>
        <w:t/>
        <w:bookmarkEnd w:id="4097"/>
      </w:r>
      <w:r>
        <w:t xml:space="preserve"> </w:t>
      </w:r>
    </w:p>
    <w:p>
      <w:bookmarkStart w:id="4098" w:name="Solution_____________Use_the_FIE_1"/>
      <w:pPr>
        <w:keepNext/>
        <w:pStyle w:val="Heading 2"/>
      </w:pPr>
      <w:r>
        <w:t>Solution</w:t>
      </w:r>
      <w:bookmarkEnd w:id="4098"/>
    </w:p>
    <w:p>
      <w:pPr>
        <w:pStyle w:val="Para 26"/>
      </w:pPr>
      <w:r>
        <w:rPr>
          <w:rStyle w:val="Text28"/>
        </w:rPr>
        <w:t xml:space="preserve">Use the </w:t>
      </w:r>
      <w:r>
        <w:t>FIELDS</w:t>
      </w:r>
      <w:r>
        <w:rPr>
          <w:rStyle w:val="Text28"/>
        </w:rPr>
        <w:t xml:space="preserve"> clause for </w:t>
      </w:r>
      <w:r>
        <w:t>LOAD DATA INFILE</w:t>
      </w:r>
      <w:r>
        <w:rPr>
          <w:rStyle w:val="Text28"/>
        </w:rPr>
        <w:t xml:space="preserve"> with a combination of </w:t>
      </w:r>
      <w:r>
        <w:t>TERMINATED BY</w:t>
      </w:r>
      <w:r>
        <w:rPr>
          <w:rStyle w:val="Text28"/>
        </w:rPr>
        <w:t xml:space="preserve">, </w:t>
      </w:r>
      <w:r>
        <w:t>ENCLOSED BY</w:t>
      </w:r>
      <w:r>
        <w:rPr>
          <w:rStyle w:val="Text28"/>
        </w:rPr>
        <w:t xml:space="preserve"> and </w:t>
      </w:r>
      <w:r>
        <w:t>ESCAPED BY</w:t>
      </w:r>
      <w:r>
        <w:rPr>
          <w:rStyle w:val="Text28"/>
        </w:rPr>
        <w:t xml:space="preserve">. For </w:t>
      </w:r>
      <w:r>
        <w:t>mysqlimport</w:t>
      </w:r>
      <w:r>
        <w:rPr>
          <w:rStyle w:val="Text28"/>
        </w:rPr>
        <w:t xml:space="preserve">, use the </w:t>
      </w:r>
      <w:r>
        <w:t>--fields-enclosed-by</w:t>
      </w:r>
      <w:r>
        <w:rPr>
          <w:rStyle w:val="Text28"/>
        </w:rPr>
        <w:t xml:space="preserve"> and </w:t>
      </w:r>
      <w:r>
        <w:t>--fields-escaped-by</w:t>
      </w:r>
      <w:r>
        <w:rPr>
          <w:rStyle w:val="Text28"/>
        </w:rPr>
        <w:t xml:space="preserve"> options. </w:t>
      </w:r>
    </w:p>
    <w:p>
      <w:bookmarkStart w:id="4099" w:name="DiscussionIf_your_datafile_conta"/>
      <w:pPr>
        <w:keepNext/>
        <w:pStyle w:val="Heading 2"/>
      </w:pPr>
      <w:r>
        <w:t>Discussion</w:t>
      </w:r>
      <w:bookmarkEnd w:id="4099"/>
    </w:p>
    <w:p>
      <w:pPr>
        <w:pStyle w:val="Normal"/>
      </w:pPr>
      <w:r>
        <w:t xml:space="preserve">If your datafile contains quoted values or escaped characters, tell </w:t>
      </w:r>
      <w:r>
        <w:rPr>
          <w:rStyle w:val="Text1"/>
        </w:rPr>
        <w:t>LOAD</w:t>
      </w:r>
      <w:r>
        <w:t xml:space="preserve"> </w:t>
      </w:r>
      <w:r>
        <w:rPr>
          <w:rStyle w:val="Text1"/>
        </w:rPr>
        <w:t>DATA</w:t>
      </w:r>
      <w:r>
        <w:t xml:space="preserve"> to be aware of them so that it doesn’t load uninterpreted data values into the database.</w:t>
      </w:r>
    </w:p>
    <w:p>
      <w:pPr>
        <w:pStyle w:val="Normal"/>
      </w:pPr>
      <w:r>
        <w:t xml:space="preserve">The </w:t>
      </w:r>
      <w:r>
        <w:rPr>
          <w:rStyle w:val="Text1"/>
        </w:rPr>
        <w:t>FIELDS</w:t>
      </w:r>
      <w:r>
        <w:t xml:space="preserve"> clause can specify other format options besides </w:t>
      </w:r>
      <w:r>
        <w:rPr>
          <w:rStyle w:val="Text1"/>
        </w:rPr>
        <w:t>TERMINATED</w:t>
      </w:r>
      <w:r>
        <w:t xml:space="preserve"> </w:t>
      </w:r>
      <w:r>
        <w:rPr>
          <w:rStyle w:val="Text1"/>
        </w:rPr>
        <w:t>BY</w:t>
      </w:r>
      <w:r>
        <w:t xml:space="preserve">. By default, </w:t>
      </w:r>
      <w:r>
        <w:rPr>
          <w:rStyle w:val="Text1"/>
        </w:rPr>
        <w:t>LOAD</w:t>
      </w:r>
      <w:r>
        <w:t xml:space="preserve"> </w:t>
      </w:r>
      <w:r>
        <w:rPr>
          <w:rStyle w:val="Text1"/>
        </w:rPr>
        <w:t>DATA</w:t>
      </w:r>
      <w:r>
        <w:t xml:space="preserve"> assumes that values are unquoted, and it interprets the backslash (</w:t>
      </w:r>
      <w:r>
        <w:rPr>
          <w:rStyle w:val="Text1"/>
        </w:rPr>
        <w:t>\</w:t>
      </w:r>
      <w:r>
        <w:t xml:space="preserve">) as an escape character for special characters. To indicate the value-quoting character explicitly, use </w:t>
      </w:r>
      <w:r>
        <w:rPr>
          <w:rStyle w:val="Text1"/>
        </w:rPr>
        <w:t>ENCLOSED</w:t>
      </w:r>
      <w:r>
        <w:t xml:space="preserve"> </w:t>
      </w:r>
      <w:r>
        <w:rPr>
          <w:rStyle w:val="Text1"/>
        </w:rPr>
        <w:t>BY</w:t>
      </w:r>
      <w:r>
        <w:t xml:space="preserve">; MySQL will strip that character from the ends of data values during input processing. To change the default escape character, use </w:t>
      </w:r>
      <w:r>
        <w:rPr>
          <w:rStyle w:val="Text1"/>
        </w:rPr>
        <w:t>ESCAPED</w:t>
      </w:r>
      <w:r>
        <w:t xml:space="preserve"> </w:t>
      </w:r>
      <w:r>
        <w:rPr>
          <w:rStyle w:val="Text1"/>
        </w:rPr>
        <w:t>BY</w:t>
      </w:r>
      <w:r>
        <w:t>.</w:t>
      </w:r>
    </w:p>
    <w:p>
      <w:pPr>
        <w:pStyle w:val="Normal"/>
      </w:pPr>
      <w:r>
        <w:t xml:space="preserve">You can use the </w:t>
      </w:r>
      <w:r>
        <w:rPr>
          <w:rStyle w:val="Text1"/>
        </w:rPr>
        <w:t>ENCLOSED</w:t>
      </w:r>
      <w:r>
        <w:t xml:space="preserve"> </w:t>
      </w:r>
      <w:r>
        <w:rPr>
          <w:rStyle w:val="Text1"/>
        </w:rPr>
        <w:t>BY</w:t>
      </w:r>
      <w:r>
        <w:t xml:space="preserve">, </w:t>
      </w:r>
      <w:r>
        <w:rPr>
          <w:rStyle w:val="Text1"/>
        </w:rPr>
        <w:t>ESCAPED</w:t>
      </w:r>
      <w:r>
        <w:t xml:space="preserve"> </w:t>
      </w:r>
      <w:r>
        <w:rPr>
          <w:rStyle w:val="Text1"/>
        </w:rPr>
        <w:t>BY</w:t>
      </w:r>
      <w:r>
        <w:t xml:space="preserve">, and </w:t>
      </w:r>
      <w:r>
        <w:rPr>
          <w:rStyle w:val="Text1"/>
        </w:rPr>
        <w:t>TERMINATED</w:t>
      </w:r>
      <w:r>
        <w:t xml:space="preserve"> </w:t>
      </w:r>
      <w:r>
        <w:rPr>
          <w:rStyle w:val="Text1"/>
        </w:rPr>
        <w:t>BY</w:t>
      </w:r>
      <w:r>
        <w:t xml:space="preserve"> subclauses in any order. For example, these </w:t>
      </w:r>
      <w:r>
        <w:rPr>
          <w:rStyle w:val="Text1"/>
        </w:rPr>
        <w:t>FIELDS</w:t>
      </w:r>
      <w:r>
        <w:t xml:space="preserve"> clauses are equivalent:</w:t>
      </w:r>
    </w:p>
    <w:p>
      <w:pPr>
        <w:pStyle w:val="Para 03"/>
      </w:pPr>
      <w:r>
        <w:t xml:space="preserve">FIELDS TERMINATED BY ',' ENCLOSED BY '"'</w:t>
        <w:br w:clear="none"/>
        <w:t xml:space="preserve">FIELDS ENCLOSED BY '"' TERMINATED BY ','</w:t>
        <w:br w:clear="none"/>
      </w:r>
    </w:p>
    <w:p>
      <w:pPr>
        <w:pStyle w:val="Normal"/>
      </w:pPr>
      <w:r>
        <w:t xml:space="preserve">The </w:t>
      </w:r>
      <w:r>
        <w:rPr>
          <w:rStyle w:val="Text1"/>
        </w:rPr>
        <w:t>TERMINATED</w:t>
      </w:r>
      <w:r>
        <w:t xml:space="preserve"> </w:t>
      </w:r>
      <w:r>
        <w:rPr>
          <w:rStyle w:val="Text1"/>
        </w:rPr>
        <w:t>BY</w:t>
      </w:r>
      <w:r>
        <w:t xml:space="preserve"> value can consist of multiple characters. If data values are separated within input lines by </w:t>
      </w:r>
      <w:r>
        <w:rPr>
          <w:rStyle w:val="Text1"/>
        </w:rPr>
        <w:t>*@*</w:t>
      </w:r>
      <w:r>
        <w:t>, sequences, indicate that like this:</w:t>
      </w:r>
    </w:p>
    <w:p>
      <w:pPr>
        <w:pStyle w:val="Para 03"/>
      </w:pPr>
      <w:r>
        <w:t xml:space="preserve">FIELDS TERMINATED BY '*@*'</w:t>
        <w:br w:clear="none"/>
      </w:r>
    </w:p>
    <w:p>
      <w:pPr>
        <w:pStyle w:val="Normal"/>
      </w:pPr>
      <w:r>
        <w:t>To disable escape processing entirely, specify an empty escape sequence:</w:t>
      </w:r>
    </w:p>
    <w:p>
      <w:pPr>
        <w:pStyle w:val="Para 03"/>
      </w:pPr>
      <w:r>
        <w:t xml:space="preserve">FIELDS ESCAPED BY ''</w:t>
        <w:br w:clear="none"/>
      </w:r>
    </w:p>
    <w:p>
      <w:pPr>
        <w:pStyle w:val="Normal"/>
      </w:pPr>
      <w:r>
        <w:t xml:space="preserve">When you specify </w:t>
      </w:r>
      <w:r>
        <w:rPr>
          <w:rStyle w:val="Text1"/>
        </w:rPr>
        <w:t>ENCLOSED</w:t>
      </w:r>
      <w:r>
        <w:t xml:space="preserve"> </w:t>
      </w:r>
      <w:r>
        <w:rPr>
          <w:rStyle w:val="Text1"/>
        </w:rPr>
        <w:t>BY</w:t>
      </w:r>
      <w:r>
        <w:t xml:space="preserve"> to indicate which quote character should be stripped from data values, it’s possible to include the quote character literally within data values by doubling it or by preceding it with the escape character. For example, if the quote character is </w:t>
      </w:r>
      <w:r>
        <w:rPr>
          <w:rStyle w:val="Text1"/>
        </w:rPr>
        <w:t>"</w:t>
      </w:r>
      <w:r>
        <w:t xml:space="preserve"> and the escape character is </w:t>
      </w:r>
      <w:r>
        <w:rPr>
          <w:rStyle w:val="Text1"/>
        </w:rPr>
        <w:t>\</w:t>
      </w:r>
      <w:r>
        <w:t xml:space="preserve">, the input value </w:t>
      </w:r>
      <w:r>
        <w:rPr>
          <w:rStyle w:val="Text1"/>
        </w:rPr>
        <w:t>"a""b\"c"</w:t>
      </w:r>
      <w:r>
        <w:t xml:space="preserve"> is interpreted as </w:t>
      </w:r>
      <w:r>
        <w:rPr>
          <w:rStyle w:val="Text1"/>
        </w:rPr>
        <w:t>a"b"c</w:t>
      </w:r>
      <w:r>
        <w:t>.</w:t>
      </w:r>
    </w:p>
    <w:p>
      <w:pPr>
        <w:pStyle w:val="Normal"/>
      </w:pPr>
      <w:r>
        <w:t xml:space="preserve">For </w:t>
      </w:r>
      <w:r>
        <w:rPr>
          <w:rStyle w:val="Text1"/>
        </w:rPr>
        <w:t>mysqlimport</w:t>
      </w:r>
      <w:r>
        <w:t xml:space="preserve">, the corresponding command options for specifying quote and escape values are </w:t>
      </w:r>
      <w:r>
        <w:rPr>
          <w:rStyle w:val="Text1"/>
        </w:rPr>
        <w:t>--fields-enclosed-by</w:t>
      </w:r>
      <w:r>
        <w:t xml:space="preserve"> and </w:t>
      </w:r>
      <w:r>
        <w:rPr>
          <w:rStyle w:val="Text1"/>
        </w:rPr>
        <w:t>--fields-escaped-by</w:t>
      </w:r>
      <w:r>
        <w:t xml:space="preserve">. (When using </w:t>
      </w:r>
      <w:r>
        <w:rPr>
          <w:rStyle w:val="Text1"/>
        </w:rPr>
        <w:t>mysqlimport</w:t>
      </w:r>
      <w:r>
        <w:t xml:space="preserve"> options that include quotes or backslashes or other characters that are special to your command interpreter, you may need to quote or escape the quote or escape characters.)</w:t>
      </w:r>
    </w:p>
    <w:p>
      <w:bookmarkStart w:id="4100" w:name="13_4_Handling_Duplicate_Key_Valu"/>
      <w:pPr>
        <w:keepNext/>
        <w:pStyle w:val="Heading 1"/>
      </w:pPr>
      <w:r>
        <w:t>13.4 Handling Duplicate Key Values</w:t>
      </w:r>
      <w:bookmarkEnd w:id="4100"/>
    </w:p>
    <w:p>
      <w:bookmarkStart w:id="4101" w:name="Problem_____________You_have_dup"/>
      <w:pPr>
        <w:keepNext/>
        <w:pStyle w:val="Heading 2"/>
      </w:pPr>
      <w:r>
        <w:t>Problem</w:t>
      </w:r>
      <w:bookmarkEnd w:id="4101"/>
    </w:p>
    <w:p>
      <w:pPr>
        <w:pStyle w:val="Normal"/>
      </w:pPr>
      <w:r>
        <w:t>You have duplicates in your datafile, and import fails with an error.</w:t>
      </w:r>
      <w:r>
        <w:rPr>
          <w:rStyle w:val="Text79"/>
        </w:rPr>
        <w:bookmarkStart w:id="4102" w:name="idm45336869402528"/>
        <w:t/>
        <w:bookmarkEnd w:id="4102"/>
        <w:bookmarkStart w:id="4103" w:name="idm45336869401552"/>
        <w:t/>
        <w:bookmarkEnd w:id="4103"/>
        <w:bookmarkStart w:id="4104" w:name="idm45336869400576"/>
        <w:t/>
        <w:bookmarkEnd w:id="4104"/>
        <w:bookmarkStart w:id="4105" w:name="idm45336869399360"/>
        <w:t/>
        <w:bookmarkEnd w:id="4105"/>
        <w:bookmarkStart w:id="4106" w:name="idm45336869398144"/>
        <w:t/>
        <w:bookmarkEnd w:id="4106"/>
        <w:bookmarkStart w:id="4107" w:name="idm45336869397168"/>
        <w:t/>
        <w:bookmarkEnd w:id="4107"/>
        <w:bookmarkStart w:id="4108" w:name="idm45336869396192"/>
        <w:t/>
        <w:bookmarkEnd w:id="4108"/>
      </w:r>
      <w:r>
        <w:t xml:space="preserve"> </w:t>
      </w:r>
    </w:p>
    <w:p>
      <w:bookmarkStart w:id="4109" w:name="Solution_____________Instruct_LO"/>
      <w:pPr>
        <w:keepNext/>
        <w:pStyle w:val="Heading 2"/>
      </w:pPr>
      <w:r>
        <w:t>Solution</w:t>
      </w:r>
      <w:bookmarkEnd w:id="4109"/>
    </w:p>
    <w:p>
      <w:pPr>
        <w:pStyle w:val="Normal"/>
      </w:pPr>
      <w:r>
        <w:t xml:space="preserve">Instruct </w:t>
      </w:r>
      <w:r>
        <w:rPr>
          <w:rStyle w:val="Text1"/>
        </w:rPr>
        <w:t>LOAD DATA INFILE</w:t>
      </w:r>
      <w:r>
        <w:t xml:space="preserve"> and </w:t>
      </w:r>
      <w:r>
        <w:rPr>
          <w:rStyle w:val="Text1"/>
        </w:rPr>
        <w:t>mysqlimport</w:t>
      </w:r>
      <w:r>
        <w:t xml:space="preserve"> to either ignore or replace duplicates. </w:t>
      </w:r>
    </w:p>
    <w:p>
      <w:bookmarkStart w:id="4110" w:name="DiscussionBy_default__an_error_o"/>
      <w:pPr>
        <w:keepNext/>
        <w:pStyle w:val="Heading 2"/>
      </w:pPr>
      <w:r>
        <w:t>Discussion</w:t>
      </w:r>
      <w:bookmarkEnd w:id="4110"/>
    </w:p>
    <w:p>
      <w:pPr>
        <w:pStyle w:val="Normal"/>
      </w:pPr>
      <w:r>
        <w:t xml:space="preserve">By default, an error occurs if an input record duplicates an existing row in the column or columns that form a </w:t>
      </w:r>
      <w:r>
        <w:rPr>
          <w:rStyle w:val="Text1"/>
        </w:rPr>
        <w:t>PRIMARY</w:t>
      </w:r>
      <w:r>
        <w:t xml:space="preserve"> </w:t>
      </w:r>
      <w:r>
        <w:rPr>
          <w:rStyle w:val="Text1"/>
        </w:rPr>
        <w:t>KEY</w:t>
      </w:r>
      <w:r>
        <w:t xml:space="preserve"> or </w:t>
      </w:r>
      <w:r>
        <w:rPr>
          <w:rStyle w:val="Text1"/>
        </w:rPr>
        <w:t>UNIQUE</w:t>
      </w:r>
      <w:r>
        <w:t xml:space="preserve"> index. To control this behavior, specify </w:t>
      </w:r>
      <w:r>
        <w:rPr>
          <w:rStyle w:val="Text1"/>
        </w:rPr>
        <w:t>IGNORE</w:t>
      </w:r>
      <w:r>
        <w:t xml:space="preserve"> or </w:t>
      </w:r>
      <w:r>
        <w:rPr>
          <w:rStyle w:val="Text1"/>
        </w:rPr>
        <w:t>REPLACE</w:t>
      </w:r>
      <w:r>
        <w:t xml:space="preserve"> after the filename to tell MySQL to either ignore duplicate rows or replace old rows with the new ones.</w:t>
      </w:r>
    </w:p>
    <w:p>
      <w:pPr>
        <w:pStyle w:val="Normal"/>
      </w:pPr>
      <w:r>
        <w:t>Suppose that you periodically receive meteorological data about current weather conditions from various monitoring stations and that you store various measurements from these stations in a table that looks like this:</w:t>
      </w:r>
    </w:p>
    <w:p>
      <w:pPr>
        <w:pStyle w:val="Para 12"/>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3"/>
        </w:rPr>
        <w:t xml:space="preserve">weatherdata</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station</w:t>
        <w:br w:clear="none"/>
      </w:r>
      <w:r>
        <w:rPr>
          <w:rStyle w:val="Text6"/>
        </w:rPr>
        <w:t xml:space="preserve"> </w:t>
        <w:br w:clear="none"/>
      </w:r>
      <w:r>
        <w:rPr>
          <w:rStyle w:val="Text18"/>
        </w:rPr>
        <w:t xml:space="preserve">INT</w:t>
        <w:br w:clear="none"/>
      </w:r>
      <w:r>
        <w:rPr>
          <w:rStyle w:val="Text6"/>
        </w:rPr>
        <w:t xml:space="preserve"> </w:t>
        <w:br w:clear="none"/>
      </w:r>
      <w:r>
        <w:rPr>
          <w:rStyle w:val="Text3"/>
        </w:rP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type</w:t>
        <w:br w:clear="none"/>
      </w:r>
      <w:r>
        <w:rPr>
          <w:rStyle w:val="Text6"/>
        </w:rPr>
        <w:t xml:space="preserve">    </w:t>
        <w:br w:clear="none"/>
      </w:r>
      <w:r>
        <w:rPr>
          <w:rStyle w:val="Text3"/>
        </w:rPr>
        <w:t xml:space="preserve">ENUM</w:t>
        <w:br w:clear="none"/>
      </w:r>
      <w:r>
        <w:rPr>
          <w:rStyle w:val="Text10"/>
        </w:rPr>
        <w:t xml:space="preserve">(</w:t>
        <w:br w:clear="none"/>
      </w:r>
      <w:r>
        <w:t xml:space="preserve">'precip'</w:t>
        <w:br w:clear="none"/>
      </w:r>
      <w:r>
        <w:rPr>
          <w:rStyle w:val="Text10"/>
        </w:rPr>
        <w:t xml:space="preserve">,</w:t>
        <w:br w:clear="none"/>
      </w:r>
      <w:r>
        <w:t xml:space="preserve">'temp'</w:t>
        <w:br w:clear="none"/>
      </w:r>
      <w:r>
        <w:rPr>
          <w:rStyle w:val="Text10"/>
        </w:rPr>
        <w:t xml:space="preserve">,</w:t>
        <w:br w:clear="none"/>
      </w:r>
      <w:r>
        <w:t xml:space="preserve">'cloudiness'</w:t>
        <w:br w:clear="none"/>
      </w:r>
      <w:r>
        <w:rPr>
          <w:rStyle w:val="Text10"/>
        </w:rPr>
        <w:t xml:space="preserve">,</w:t>
        <w:br w:clear="none"/>
      </w:r>
      <w:r>
        <w:t xml:space="preserve">'humidity'</w:t>
        <w:br w:clear="none"/>
      </w:r>
      <w:r>
        <w:rPr>
          <w:rStyle w:val="Text10"/>
        </w:rPr>
        <w:t xml:space="preserve">,</w:t>
        <w:br w:clear="none"/>
      </w:r>
      <w:r>
        <w:t xml:space="preserve">'barometer'</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3"/>
        </w:rPr>
        <w:t xml:space="preserve">value</w:t>
        <w:br w:clear="none"/>
      </w:r>
      <w:r>
        <w:rPr>
          <w:rStyle w:val="Text6"/>
        </w:rPr>
        <w:t xml:space="preserve">   </w:t>
        <w:br w:clear="none"/>
      </w:r>
      <w:r>
        <w:rPr>
          <w:rStyle w:val="Text18"/>
        </w:rPr>
        <w:t xml:space="preserve">FLOAT</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3"/>
        </w:rPr>
        <w:t xml:space="preserve">station</w:t>
        <w:br w:clear="none"/>
      </w:r>
      <w:r>
        <w:rPr>
          <w:rStyle w:val="Text10"/>
        </w:rPr>
        <w:t xml:space="preserve">,</w:t>
        <w:br w:clear="none"/>
      </w:r>
      <w:r>
        <w:rPr>
          <w:rStyle w:val="Text6"/>
        </w:rPr>
        <w:t xml:space="preserve"> </w:t>
        <w:br w:clear="none"/>
      </w:r>
      <w:r>
        <w:rPr>
          <w:rStyle w:val="Text4"/>
        </w:rPr>
        <w:t xml:space="preserve">type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table includes a primary key on the combination of station ID and measurement type to ensure that it contains only one row per station per type of measurement. The table is intended to hold only current conditions, so when new measurements for a given station are loaded into the table, they should kick out the station’s previous measurements. To accomplish this, use the </w:t>
      </w:r>
      <w:r>
        <w:rPr>
          <w:rStyle w:val="Text1"/>
        </w:rPr>
        <w:t>REPLACE</w:t>
      </w:r>
      <w:r>
        <w:t xml:space="preserve"> keyword:</w:t>
      </w:r>
    </w:p>
    <w:p>
      <w:pPr>
        <w:pStyle w:val="Para 08"/>
      </w:pPr>
      <w:r>
        <w:rPr>
          <w:rStyle w:val="Text5"/>
        </w:rPr>
        <w:t xml:space="preserve">mysql&gt; </w:t>
        <w:br w:clear="none"/>
      </w:r>
      <w:r>
        <w:t xml:space="preserve">LOAD DATA LOCAL INFILE 'data.txt' REPLACE INTO TABLE weatherdata;</w:t>
        <w:br w:clear="none"/>
      </w:r>
    </w:p>
    <w:p>
      <w:pPr>
        <w:pStyle w:val="Normal"/>
      </w:pPr>
      <w:r>
        <w:rPr>
          <w:rStyle w:val="Text1"/>
        </w:rPr>
        <w:t>mysqlimport</w:t>
      </w:r>
      <w:r>
        <w:t xml:space="preserve"> has </w:t>
      </w:r>
      <w:r>
        <w:rPr>
          <w:rStyle w:val="Text1"/>
        </w:rPr>
        <w:t>--ignore</w:t>
      </w:r>
      <w:r>
        <w:t xml:space="preserve"> and </w:t>
      </w:r>
      <w:r>
        <w:rPr>
          <w:rStyle w:val="Text1"/>
        </w:rPr>
        <w:t>--replace</w:t>
      </w:r>
      <w:r>
        <w:t xml:space="preserve"> options that correspond to the </w:t>
      </w:r>
      <w:r>
        <w:rPr>
          <w:rStyle w:val="Text1"/>
        </w:rPr>
        <w:t>IGNORE</w:t>
      </w:r>
      <w:r>
        <w:t xml:space="preserve"> and </w:t>
      </w:r>
      <w:r>
        <w:rPr>
          <w:rStyle w:val="Text1"/>
        </w:rPr>
        <w:t>REPLACE</w:t>
      </w:r>
      <w:r>
        <w:t xml:space="preserve"> keywords for </w:t>
      </w:r>
      <w:r>
        <w:rPr>
          <w:rStyle w:val="Text1"/>
        </w:rPr>
        <w:t>LOAD</w:t>
      </w:r>
      <w:r>
        <w:t xml:space="preserve"> </w:t>
      </w:r>
      <w:r>
        <w:rPr>
          <w:rStyle w:val="Text1"/>
        </w:rPr>
        <w:t>DATA</w:t>
      </w:r>
      <w:r>
        <w:t>.</w:t>
      </w:r>
    </w:p>
    <w:p>
      <w:bookmarkStart w:id="4111" w:name="13_5_Obtaining_Diagnostics_About"/>
      <w:pPr>
        <w:keepNext/>
        <w:pStyle w:val="Heading 1"/>
      </w:pPr>
      <w:r>
        <w:t>13.5 Obtaining Diagnostics About Bad Input Data</w:t>
      </w:r>
      <w:bookmarkEnd w:id="4111"/>
    </w:p>
    <w:p>
      <w:bookmarkStart w:id="4112" w:name="Problem_____________You_found_di"/>
      <w:pPr>
        <w:keepNext/>
        <w:pStyle w:val="Heading 2"/>
      </w:pPr>
      <w:r>
        <w:t>Problem</w:t>
      </w:r>
      <w:bookmarkEnd w:id="4112"/>
    </w:p>
    <w:p>
      <w:pPr>
        <w:pStyle w:val="Normal"/>
      </w:pPr>
      <w:r>
        <w:t>You found differences between the datafile and data loaded into the database and want to know why import failed for those values.</w:t>
      </w:r>
      <w:r>
        <w:rPr>
          <w:rStyle w:val="Text79"/>
        </w:rPr>
        <w:bookmarkStart w:id="4113" w:name="idm45336869359696"/>
        <w:t/>
        <w:bookmarkEnd w:id="4113"/>
        <w:bookmarkStart w:id="4114" w:name="idm45336869358624"/>
        <w:t/>
        <w:bookmarkEnd w:id="4114"/>
        <w:bookmarkStart w:id="4115" w:name="idm45336869314432"/>
        <w:t/>
        <w:bookmarkEnd w:id="4115"/>
        <w:bookmarkStart w:id="4116" w:name="idm45336869313216"/>
        <w:t/>
        <w:bookmarkEnd w:id="4116"/>
        <w:bookmarkStart w:id="4117" w:name="idm45336869312000"/>
        <w:t/>
        <w:bookmarkEnd w:id="4117"/>
      </w:r>
      <w:r>
        <w:t xml:space="preserve"> </w:t>
      </w:r>
    </w:p>
    <w:p>
      <w:bookmarkStart w:id="4118" w:name="Solution_____________Use_the_SHO"/>
      <w:pPr>
        <w:keepNext/>
        <w:pStyle w:val="Heading 2"/>
      </w:pPr>
      <w:r>
        <w:t>Solution</w:t>
      </w:r>
      <w:bookmarkEnd w:id="4118"/>
    </w:p>
    <w:p>
      <w:pPr>
        <w:pStyle w:val="Normal"/>
      </w:pPr>
      <w:r>
        <w:t xml:space="preserve">Use the </w:t>
      </w:r>
      <w:r>
        <w:rPr>
          <w:rStyle w:val="Text1"/>
        </w:rPr>
        <w:t>SHOW WARNINGS</w:t>
      </w:r>
      <w:r>
        <w:t xml:space="preserve"> statement. </w:t>
      </w:r>
    </w:p>
    <w:p>
      <w:bookmarkStart w:id="4119" w:name="DiscussionLOAD_DATA_displays_an"/>
      <w:pPr>
        <w:keepNext/>
        <w:pStyle w:val="Heading 2"/>
      </w:pPr>
      <w:r>
        <w:t>Discussion</w:t>
      </w:r>
      <w:bookmarkEnd w:id="4119"/>
    </w:p>
    <w:p>
      <w:pPr>
        <w:pStyle w:val="Normal"/>
      </w:pPr>
      <w:r>
        <w:rPr>
          <w:rStyle w:val="Text1"/>
        </w:rPr>
        <w:t>LOAD</w:t>
      </w:r>
      <w:r>
        <w:t xml:space="preserve"> </w:t>
      </w:r>
      <w:r>
        <w:rPr>
          <w:rStyle w:val="Text1"/>
        </w:rPr>
        <w:t>DATA</w:t>
      </w:r>
      <w:r>
        <w:t xml:space="preserve"> displays an information line to indicate whether there are any problematic input values. If so, use </w:t>
      </w:r>
      <w:r>
        <w:rPr>
          <w:rStyle w:val="Text1"/>
        </w:rPr>
        <w:t>SHOW</w:t>
      </w:r>
      <w:r>
        <w:t xml:space="preserve"> </w:t>
      </w:r>
      <w:r>
        <w:rPr>
          <w:rStyle w:val="Text1"/>
        </w:rPr>
        <w:t>WARNINGS</w:t>
      </w:r>
      <w:r>
        <w:t xml:space="preserve"> to find where they are and what the problems are.</w:t>
      </w:r>
    </w:p>
    <w:p>
      <w:pPr>
        <w:pStyle w:val="Normal"/>
      </w:pPr>
      <w:r>
        <w:t xml:space="preserve">When a </w:t>
      </w:r>
      <w:r>
        <w:rPr>
          <w:rStyle w:val="Text1"/>
        </w:rPr>
        <w:t>LOAD</w:t>
      </w:r>
      <w:r>
        <w:t xml:space="preserve"> </w:t>
      </w:r>
      <w:r>
        <w:rPr>
          <w:rStyle w:val="Text1"/>
        </w:rPr>
        <w:t>DATA</w:t>
      </w:r>
      <w:r>
        <w:t xml:space="preserve"> statement finishes, it returns a line of information that tells you how many errors or data conversion problems occurred, for example:</w:t>
      </w:r>
    </w:p>
    <w:p>
      <w:pPr>
        <w:pStyle w:val="Para 03"/>
      </w:pPr>
      <w:r>
        <w:t xml:space="preserve">Records: 134  Deleted: 0  Skipped: 2  Warnings: 13</w:t>
        <w:br w:clear="none"/>
      </w:r>
    </w:p>
    <w:p>
      <w:pPr>
        <w:pStyle w:val="Normal"/>
      </w:pPr>
      <w:r>
        <w:t>These values provide general information about the import operation:</w:t>
      </w:r>
    </w:p>
    <w:p>
      <w:pPr>
        <w:pStyle w:val="Para 04"/>
      </w:pPr>
      <w:r>
        <w:rPr>
          <w:rStyle w:val="Text1"/>
        </w:rPr>
        <w:t>Records</w:t>
      </w:r>
      <w:r>
        <w:t xml:space="preserve"> indicates the number of records found in the file.</w:t>
      </w:r>
    </w:p>
    <w:p>
      <w:pPr>
        <w:pStyle w:val="Para 04"/>
      </w:pPr>
      <w:r>
        <w:rPr>
          <w:rStyle w:val="Text1"/>
        </w:rPr>
        <w:t>Deleted</w:t>
      </w:r>
      <w:r>
        <w:t xml:space="preserve"> and </w:t>
      </w:r>
      <w:r>
        <w:rPr>
          <w:rStyle w:val="Text1"/>
        </w:rPr>
        <w:t>Skipped</w:t>
      </w:r>
      <w:r>
        <w:t xml:space="preserve"> are related to the treatment of input records that duplicate existing table rows on unique index values. </w:t>
      </w:r>
      <w:r>
        <w:rPr>
          <w:rStyle w:val="Text1"/>
        </w:rPr>
        <w:t>Deleted</w:t>
      </w:r>
      <w:r>
        <w:t xml:space="preserve"> indicates how many rows were deleted from the table and replaced by input records, and </w:t>
      </w:r>
      <w:r>
        <w:rPr>
          <w:rStyle w:val="Text1"/>
        </w:rPr>
        <w:t>Skipped</w:t>
      </w:r>
      <w:r>
        <w:t xml:space="preserve"> indicates how many input records were ignored in favor of existing rows.</w:t>
      </w:r>
    </w:p>
    <w:p>
      <w:pPr>
        <w:pStyle w:val="Para 04"/>
      </w:pPr>
      <w:r>
        <w:rPr>
          <w:rStyle w:val="Text1"/>
        </w:rPr>
        <w:t>Warnings</w:t>
      </w:r>
      <w:r>
        <w:t xml:space="preserve"> is something of a catchall that indicates the number of problems found while loading data values into columns. Either a value stores into a column properly or it doesn’t. In the latter case, the value ends up in MySQL as something different, and MySQL counts it as a warning. (Storing a string </w:t>
      </w:r>
      <w:r>
        <w:rPr>
          <w:rStyle w:val="Text1"/>
        </w:rPr>
        <w:t>abc</w:t>
      </w:r>
      <w:r>
        <w:t xml:space="preserve"> into a numeric column results in a stored value of </w:t>
      </w:r>
      <w:r>
        <w:rPr>
          <w:rStyle w:val="Text1"/>
        </w:rPr>
        <w:t>0</w:t>
      </w:r>
      <w:r>
        <w:t>, for example.)</w:t>
      </w:r>
    </w:p>
    <w:p>
      <w:pPr>
        <w:pStyle w:val="Normal"/>
      </w:pPr>
      <w:r>
        <w:t xml:space="preserve">What do these values tell you? The </w:t>
      </w:r>
      <w:r>
        <w:rPr>
          <w:rStyle w:val="Text1"/>
        </w:rPr>
        <w:t>Records</w:t>
      </w:r>
      <w:r>
        <w:t xml:space="preserve"> value normally should match the number of lines in the input file. If it doesn’t, that’s a sign that MySQL interprets the file as having a different format than it actually has. In this case, you’ll likely also see a high </w:t>
      </w:r>
      <w:r>
        <w:rPr>
          <w:rStyle w:val="Text1"/>
        </w:rPr>
        <w:t>Warnings</w:t>
      </w:r>
      <w:r>
        <w:t xml:space="preserve"> value, which indicates that many values had to be converted because they didn’t match the expected data type. The solution to this problem often is to specify the proper </w:t>
      </w:r>
      <w:r>
        <w:rPr>
          <w:rStyle w:val="Text1"/>
        </w:rPr>
        <w:t>FIELDS</w:t>
      </w:r>
      <w:r>
        <w:t xml:space="preserve"> and </w:t>
      </w:r>
      <w:r>
        <w:rPr>
          <w:rStyle w:val="Text1"/>
        </w:rPr>
        <w:t>LINES</w:t>
      </w:r>
      <w:r>
        <w:t xml:space="preserve"> clauses.</w:t>
      </w:r>
    </w:p>
    <w:p>
      <w:pPr>
        <w:pStyle w:val="Normal"/>
      </w:pPr>
      <w:r>
        <w:t xml:space="preserve">Assuming that your </w:t>
      </w:r>
      <w:r>
        <w:rPr>
          <w:rStyle w:val="Text1"/>
        </w:rPr>
        <w:t>FIELDS</w:t>
      </w:r>
      <w:r>
        <w:t xml:space="preserve"> and </w:t>
      </w:r>
      <w:r>
        <w:rPr>
          <w:rStyle w:val="Text1"/>
        </w:rPr>
        <w:t>LINES</w:t>
      </w:r>
      <w:r>
        <w:t xml:space="preserve"> format specifiers are correct, a nonzero </w:t>
      </w:r>
      <w:r>
        <w:rPr>
          <w:rStyle w:val="Text1"/>
        </w:rPr>
        <w:t>Warnings</w:t>
      </w:r>
      <w:r>
        <w:t xml:space="preserve"> count indicates the presence of bad input values. You can’t tell from the numbers in the </w:t>
      </w:r>
      <w:r>
        <w:rPr>
          <w:rStyle w:val="Text1"/>
        </w:rPr>
        <w:t>LOAD</w:t>
      </w:r>
      <w:r>
        <w:t xml:space="preserve"> </w:t>
      </w:r>
      <w:r>
        <w:rPr>
          <w:rStyle w:val="Text1"/>
        </w:rPr>
        <w:t>DATA</w:t>
      </w:r>
      <w:r>
        <w:t xml:space="preserve"> information line which input records had problems or which columns were bad. To get that information, issue a </w:t>
      </w:r>
      <w:r>
        <w:rPr>
          <w:rStyle w:val="Text1"/>
        </w:rPr>
        <w:t>SHOW</w:t>
      </w:r>
      <w:r>
        <w:t xml:space="preserve"> </w:t>
      </w:r>
      <w:r>
        <w:rPr>
          <w:rStyle w:val="Text1"/>
        </w:rPr>
        <w:t>WARNINGS</w:t>
      </w:r>
      <w:r>
        <w:t xml:space="preserve"> statement.</w:t>
      </w:r>
    </w:p>
    <w:p>
      <w:pPr>
        <w:pStyle w:val="Normal"/>
      </w:pPr>
      <w:r>
        <w:t xml:space="preserve">Suppose that a table </w:t>
      </w:r>
      <w:r>
        <w:rPr>
          <w:rStyle w:val="Text1"/>
        </w:rPr>
        <w:t>t</w:t>
      </w:r>
      <w:r>
        <w:t xml:space="preserve"> has this structure:</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t</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i</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t xml:space="preserve">  </w:t>
        <w:br w:clear="none"/>
      </w:r>
      <w:r>
        <w:t xml:space="preserve">c</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t xml:space="preserve">  </w:t>
        <w:br w:clear="none"/>
      </w:r>
      <w:r>
        <w:rPr>
          <w:rStyle w:val="Text3"/>
        </w:rPr>
        <w:t xml:space="preserve">d</w:t>
        <w:br w:clear="none"/>
      </w:r>
      <w:r>
        <w:rPr>
          <w:rStyle w:val="Text6"/>
        </w:rPr>
        <w:t xml:space="preserve"> </w:t>
        <w:br w:clear="none"/>
      </w:r>
      <w:r>
        <w:rPr>
          <w:rStyle w:val="Text18"/>
        </w:rPr>
        <w:t xml:space="preserve">DATE</w:t>
        <w:br w:clear="none"/>
      </w:r>
      <w:r>
        <w:rPr>
          <w:rStyle w:val="Text6"/>
        </w:rPr>
        <w:t xml:space="preserve"/>
        <w:br w:clear="none"/>
      </w:r>
      <w:r>
        <w:rPr>
          <w:rStyle w:val="Text10"/>
        </w:rPr>
        <w:t xml:space="preserve">);</w:t>
        <w:br w:clear="none"/>
      </w:r>
    </w:p>
    <w:p>
      <w:pPr>
        <w:pStyle w:val="Normal"/>
      </w:pPr>
      <w:r>
        <w:t xml:space="preserve">And suppose that a datafile </w:t>
      </w:r>
      <w:r>
        <w:rPr>
          <w:rStyle w:val="Text15"/>
        </w:rPr>
        <w:t>data.txt</w:t>
      </w:r>
      <w:r>
        <w:t xml:space="preserve"> looks like this:</w:t>
      </w:r>
    </w:p>
    <w:p>
      <w:pPr>
        <w:pStyle w:val="Para 03"/>
      </w:pPr>
      <w:r>
        <w:t xml:space="preserve">1           1           1</w:t>
        <w:br w:clear="none"/>
        <w:t xml:space="preserve">abc         abc         abc</w:t>
        <w:br w:clear="none"/>
        <w:t xml:space="preserve">2010-10-10  2010-10-10  2010-10-10</w:t>
        <w:br w:clear="none"/>
      </w:r>
    </w:p>
    <w:p>
      <w:pPr>
        <w:pStyle w:val="Normal"/>
      </w:pPr>
      <w:r>
        <w:t xml:space="preserve">Loading the file into the table causes a number, a string, and a date to be loaded into each of the three columns. Doing so results in several data conversions and warnings, which you can see using </w:t>
      </w:r>
      <w:r>
        <w:rPr>
          <w:rStyle w:val="Text1"/>
        </w:rPr>
        <w:t>SHOW</w:t>
      </w:r>
      <w:r>
        <w:t xml:space="preserve"> </w:t>
      </w:r>
      <w:r>
        <w:rPr>
          <w:rStyle w:val="Text1"/>
        </w:rPr>
        <w:t>WARNINGS</w:t>
      </w:r>
      <w:r>
        <w:t xml:space="preserve"> immediately following </w:t>
      </w:r>
      <w:r>
        <w:rPr>
          <w:rStyle w:val="Text1"/>
        </w:rPr>
        <w:t>LOAD</w:t>
      </w:r>
      <w:r>
        <w:t xml:space="preserve"> </w:t>
      </w:r>
      <w:r>
        <w:rPr>
          <w:rStyle w:val="Text1"/>
        </w:rPr>
        <w:t>DATA</w:t>
      </w:r>
      <w:r>
        <w:t>:</w:t>
      </w:r>
    </w:p>
    <w:p>
      <w:pPr>
        <w:pStyle w:val="Para 03"/>
      </w:pPr>
      <w:r>
        <w:t xml:space="preserve">mysql&gt; </w:t>
        <w:br w:clear="none"/>
      </w:r>
      <w:r>
        <w:rPr>
          <w:rStyle w:val="Text0"/>
        </w:rPr>
        <w:t xml:space="preserve">LOAD DATA LOCAL INFILE 'data.txt' INTO TABLE t;</w:t>
        <w:br w:clear="none"/>
      </w:r>
      <w:r>
        <w:t xml:space="preserve"/>
        <w:br w:clear="none"/>
        <w:t xml:space="preserve">Query OK, 3 rows affected, 5 warnings (0.01 sec)</w:t>
        <w:br w:clear="none"/>
        <w:t xml:space="preserve">Records: 3  Deleted: 0  Skipped: 0  Warnings: 5</w:t>
        <w:br w:clear="none"/>
        <w:t xml:space="preserve">mysql&gt; </w:t>
        <w:br w:clear="none"/>
      </w:r>
      <w:r>
        <w:rPr>
          <w:rStyle w:val="Text0"/>
        </w:rPr>
        <w:t xml:space="preserve">SHOW WARNINGS;</w:t>
        <w:br w:clear="none"/>
      </w:r>
      <w:r>
        <w:t xml:space="preserve"/>
        <w:br w:clear="none"/>
        <w:t xml:space="preserve">+---------+------+--------------------------------------------------------+</w:t>
        <w:br w:clear="none"/>
        <w:t xml:space="preserve">| Level   | Code | Message                                                |</w:t>
        <w:br w:clear="none"/>
        <w:t xml:space="preserve">+---------+------+--------------------------------------------------------+</w:t>
        <w:br w:clear="none"/>
        <w:t xml:space="preserve">| Warning | 1265 | Data truncated for column 'd' at row 1                 |</w:t>
        <w:br w:clear="none"/>
        <w:t xml:space="preserve">| Warning | 1366 | Incorrect integer value: 'abc' for column 'i' at row 2 |</w:t>
        <w:br w:clear="none"/>
        <w:t xml:space="preserve">| Warning | 1265 | Data truncated for column 'd' at row 2                 |</w:t>
        <w:br w:clear="none"/>
        <w:t xml:space="preserve">| Warning | 1265 | Data truncated for column 'i' at row 3                 |</w:t>
        <w:br w:clear="none"/>
        <w:t xml:space="preserve">| Warning | 1265 | Data truncated for column 'c' at row 3                 |</w:t>
        <w:br w:clear="none"/>
        <w:t xml:space="preserve">+---------+------+--------------------------------------------------------+</w:t>
        <w:br w:clear="none"/>
        <w:t xml:space="preserve">5 rows in set (0.00 sec)</w:t>
        <w:br w:clear="none"/>
      </w:r>
    </w:p>
    <w:p>
      <w:pPr>
        <w:pStyle w:val="Normal"/>
      </w:pPr>
      <w:r>
        <w:t xml:space="preserve">The </w:t>
      </w:r>
      <w:r>
        <w:rPr>
          <w:rStyle w:val="Text1"/>
        </w:rPr>
        <w:t>SHOW</w:t>
      </w:r>
      <w:r>
        <w:t xml:space="preserve"> </w:t>
      </w:r>
      <w:r>
        <w:rPr>
          <w:rStyle w:val="Text1"/>
        </w:rPr>
        <w:t>WARNINGS</w:t>
      </w:r>
      <w:r>
        <w:t xml:space="preserve"> output helps you determine which values were converted and why. The resulting table looks like this:</w:t>
      </w:r>
    </w:p>
    <w:p>
      <w:pPr>
        <w:pStyle w:val="Para 03"/>
      </w:pPr>
      <w:r>
        <w:t xml:space="preserve">mysql&gt; </w:t>
        <w:br w:clear="none"/>
      </w:r>
      <w:r>
        <w:rPr>
          <w:rStyle w:val="Text0"/>
        </w:rPr>
        <w:t xml:space="preserve">SELECT * FROM t;</w:t>
        <w:br w:clear="none"/>
      </w:r>
      <w:r>
        <w:t xml:space="preserve"/>
        <w:br w:clear="none"/>
        <w:t xml:space="preserve">+------+------+------------+</w:t>
        <w:br w:clear="none"/>
        <w:t xml:space="preserve">| i    | c    | d          |</w:t>
        <w:br w:clear="none"/>
        <w:t xml:space="preserve">+------+------+------------+</w:t>
        <w:br w:clear="none"/>
        <w:t xml:space="preserve">|    1 | 1    | 0000-00-00 |</w:t>
        <w:br w:clear="none"/>
        <w:t xml:space="preserve">|    0 | abc  | 0000-00-00 |</w:t>
        <w:br w:clear="none"/>
        <w:t xml:space="preserve">| 2010 | 201  | 2010-10-10 |</w:t>
        <w:br w:clear="none"/>
        <w:t xml:space="preserve">+------+------+------------+</w:t>
        <w:br w:clear="none"/>
      </w:r>
    </w:p>
    <w:p>
      <w:bookmarkStart w:id="4120" w:name="13_6_Skipping_Datafile_LinesProb"/>
      <w:pPr>
        <w:keepNext/>
        <w:pStyle w:val="Heading 1"/>
      </w:pPr>
      <w:r>
        <w:t>13.6 Skipping Datafile Lines</w:t>
      </w:r>
      <w:bookmarkEnd w:id="4120"/>
    </w:p>
    <w:p>
      <w:bookmarkStart w:id="4121" w:name="Problem_____________You_want_to_4"/>
      <w:pPr>
        <w:keepNext/>
        <w:pStyle w:val="Heading 2"/>
      </w:pPr>
      <w:r>
        <w:t>Problem</w:t>
      </w:r>
      <w:bookmarkEnd w:id="4121"/>
    </w:p>
    <w:p>
      <w:pPr>
        <w:pStyle w:val="Normal"/>
      </w:pPr>
      <w:r>
        <w:t>You want to skip the few first lines from a datafile.</w:t>
      </w:r>
      <w:r>
        <w:rPr>
          <w:rStyle w:val="Text79"/>
        </w:rPr>
        <w:bookmarkStart w:id="4122" w:name="idm45336869247968"/>
        <w:t/>
        <w:bookmarkEnd w:id="4122"/>
        <w:bookmarkStart w:id="4123" w:name="idm45336869246896"/>
        <w:t/>
        <w:bookmarkEnd w:id="4123"/>
      </w:r>
      <w:r>
        <w:t xml:space="preserve"> </w:t>
      </w:r>
    </w:p>
    <w:p>
      <w:bookmarkStart w:id="4124" w:name="Solution_____________Use_an_IGNO"/>
      <w:pPr>
        <w:keepNext/>
        <w:pStyle w:val="Heading 2"/>
      </w:pPr>
      <w:r>
        <w:t>Solution</w:t>
      </w:r>
      <w:bookmarkEnd w:id="4124"/>
    </w:p>
    <w:p>
      <w:pPr>
        <w:pStyle w:val="Para 26"/>
      </w:pPr>
      <w:r>
        <w:rPr>
          <w:rStyle w:val="Text28"/>
        </w:rPr>
        <w:t xml:space="preserve">Use an </w:t>
      </w:r>
      <w:r>
        <w:t>IGNORE...LINES</w:t>
      </w:r>
      <w:r>
        <w:rPr>
          <w:rStyle w:val="Text28"/>
        </w:rPr>
        <w:t xml:space="preserve"> clause for </w:t>
      </w:r>
      <w:r>
        <w:t>LOAD DATA INFILE</w:t>
      </w:r>
      <w:r>
        <w:rPr>
          <w:rStyle w:val="Text28"/>
        </w:rPr>
        <w:t xml:space="preserve"> and the </w:t>
      </w:r>
      <w:r>
        <w:t>--ignore-lines</w:t>
      </w:r>
      <w:r>
        <w:rPr>
          <w:rStyle w:val="Text28"/>
        </w:rPr>
        <w:t xml:space="preserve"> option for </w:t>
      </w:r>
      <w:r>
        <w:t>mysqlimport</w:t>
      </w:r>
      <w:r>
        <w:rPr>
          <w:rStyle w:val="Text28"/>
        </w:rPr>
        <w:t xml:space="preserve">. </w:t>
      </w:r>
    </w:p>
    <w:p>
      <w:bookmarkStart w:id="4125" w:name="DiscussionTo_skip_the_first_n_li"/>
      <w:pPr>
        <w:keepNext/>
        <w:pStyle w:val="Heading 2"/>
      </w:pPr>
      <w:r>
        <w:t>Discussion</w:t>
      </w:r>
      <w:bookmarkEnd w:id="4125"/>
    </w:p>
    <w:p>
      <w:pPr>
        <w:pStyle w:val="Normal"/>
      </w:pPr>
      <w:r>
        <w:t xml:space="preserve">To skip the first </w:t>
      </w:r>
      <w:r>
        <w:rPr>
          <w:rStyle w:val="Text24"/>
        </w:rPr>
        <w:t>n</w:t>
      </w:r>
      <w:r>
        <w:t xml:space="preserve"> lines of a datafile, add an </w:t>
      </w:r>
      <w:r>
        <w:rPr>
          <w:rStyle w:val="Text1"/>
        </w:rPr>
        <w:t>IGNORE</w:t>
      </w:r>
      <w:r>
        <w:t xml:space="preserve"> </w:t>
      </w:r>
      <w:r>
        <w:rPr>
          <w:rStyle w:val="Text24"/>
        </w:rPr>
        <w:t>n</w:t>
      </w:r>
      <w:r>
        <w:t xml:space="preserve"> </w:t>
      </w:r>
      <w:r>
        <w:rPr>
          <w:rStyle w:val="Text1"/>
        </w:rPr>
        <w:t>LINES</w:t>
      </w:r>
      <w:r>
        <w:t xml:space="preserve"> clause to the </w:t>
      </w:r>
      <w:r>
        <w:rPr>
          <w:rStyle w:val="Text1"/>
        </w:rPr>
        <w:t>LOAD</w:t>
      </w:r>
      <w:r>
        <w:t xml:space="preserve"> </w:t>
      </w:r>
      <w:r>
        <w:rPr>
          <w:rStyle w:val="Text1"/>
        </w:rPr>
        <w:t>DATA</w:t>
      </w:r>
      <w:r>
        <w:t xml:space="preserve"> statement. For example, a file might include an initial line of column labels. You can skip it like this:</w:t>
      </w:r>
    </w:p>
    <w:p>
      <w:pPr>
        <w:pStyle w:val="Para 08"/>
      </w:pPr>
      <w:r>
        <w:rPr>
          <w:rStyle w:val="Text5"/>
        </w:rPr>
        <w:t xml:space="preserve">mysql&gt; </w:t>
        <w:br w:clear="none"/>
      </w:r>
      <w:r>
        <w:t xml:space="preserve">LOAD DATA LOCAL INFILE 'mytbl.txt' INTO TABLE mytbl</w:t>
        <w:br w:clear="none"/>
      </w:r>
      <w:r>
        <w:rPr>
          <w:rStyle w:val="Text5"/>
        </w:rPr>
        <w:t xml:space="preserve"/>
        <w:br w:clear="none"/>
        <w:t xml:space="preserve">    -&gt; </w:t>
        <w:br w:clear="none"/>
      </w:r>
      <w:r>
        <w:t xml:space="preserve">IGNORE 1 LINES;</w:t>
        <w:br w:clear="none"/>
      </w:r>
    </w:p>
    <w:p>
      <w:pPr>
        <w:pStyle w:val="Normal"/>
      </w:pPr>
      <w:r>
        <w:rPr>
          <w:rStyle w:val="Text1"/>
        </w:rPr>
        <w:t>mysqlimport</w:t>
      </w:r>
      <w:r>
        <w:t xml:space="preserve"> supports an </w:t>
      </w:r>
      <w:r>
        <w:rPr>
          <w:rStyle w:val="Text1"/>
        </w:rPr>
        <w:t>--ignore-lines=</w:t>
      </w:r>
      <w:r>
        <w:rPr>
          <w:rStyle w:val="Text24"/>
        </w:rPr>
        <w:t>n</w:t>
      </w:r>
      <w:r>
        <w:t xml:space="preserve"> option that corresponds to </w:t>
      </w:r>
      <w:r>
        <w:rPr>
          <w:rStyle w:val="Text1"/>
        </w:rPr>
        <w:t>IGNORE</w:t>
      </w:r>
      <w:r>
        <w:t xml:space="preserve"> </w:t>
      </w:r>
      <w:r>
        <w:rPr>
          <w:rStyle w:val="Text24"/>
        </w:rPr>
        <w:t>n</w:t>
      </w:r>
      <w:r>
        <w:t xml:space="preserve"> </w:t>
      </w:r>
      <w:r>
        <w:rPr>
          <w:rStyle w:val="Text1"/>
        </w:rPr>
        <w:t>LINES</w:t>
      </w:r>
      <w:r>
        <w:t>.</w:t>
      </w:r>
    </w:p>
    <w:p>
      <w:bookmarkStart w:id="4126" w:name="13_7_Specifying_Input_Column_Ord"/>
      <w:pPr>
        <w:keepNext/>
        <w:pStyle w:val="Heading 1"/>
      </w:pPr>
      <w:r>
        <w:t>13.7 Specifying Input Column Order</w:t>
      </w:r>
      <w:bookmarkEnd w:id="4126"/>
    </w:p>
    <w:p>
      <w:bookmarkStart w:id="4127" w:name="Problem_____________Column_order"/>
      <w:pPr>
        <w:keepNext/>
        <w:pStyle w:val="Heading 2"/>
      </w:pPr>
      <w:r>
        <w:t>Problem</w:t>
      </w:r>
      <w:bookmarkEnd w:id="4127"/>
    </w:p>
    <w:p>
      <w:pPr>
        <w:pStyle w:val="Normal"/>
      </w:pPr>
      <w:r>
        <w:t>Column order in the datafile and the table is different, and you need to change it for the import.</w:t>
      </w:r>
      <w:r>
        <w:rPr>
          <w:rStyle w:val="Text79"/>
        </w:rPr>
        <w:bookmarkStart w:id="4128" w:name="idm45336869232128"/>
        <w:t/>
        <w:bookmarkEnd w:id="4128"/>
        <w:bookmarkStart w:id="4129" w:name="idm45336869231152"/>
        <w:t/>
        <w:bookmarkEnd w:id="4129"/>
      </w:r>
      <w:r>
        <w:t xml:space="preserve"> </w:t>
      </w:r>
    </w:p>
    <w:p>
      <w:bookmarkStart w:id="4130" w:name="Solution_____________Specify_the"/>
      <w:pPr>
        <w:keepNext/>
        <w:pStyle w:val="Heading 2"/>
      </w:pPr>
      <w:r>
        <w:t>Solution</w:t>
      </w:r>
      <w:bookmarkEnd w:id="4130"/>
    </w:p>
    <w:p>
      <w:pPr>
        <w:pStyle w:val="Normal"/>
      </w:pPr>
      <w:r>
        <w:t xml:space="preserve">Specify the order of the columns when importing. </w:t>
      </w:r>
    </w:p>
    <w:p>
      <w:bookmarkStart w:id="4131" w:name="DiscussionLOAD_DATA_assumes_that"/>
      <w:pPr>
        <w:keepNext/>
        <w:pStyle w:val="Heading 2"/>
      </w:pPr>
      <w:r>
        <w:t>Discussion</w:t>
      </w:r>
      <w:bookmarkEnd w:id="4131"/>
    </w:p>
    <w:p>
      <w:pPr>
        <w:pStyle w:val="Normal"/>
      </w:pPr>
      <w:r>
        <w:rPr>
          <w:rStyle w:val="Text1"/>
        </w:rPr>
        <w:t>LOAD</w:t>
      </w:r>
      <w:r>
        <w:t xml:space="preserve"> </w:t>
      </w:r>
      <w:r>
        <w:rPr>
          <w:rStyle w:val="Text1"/>
        </w:rPr>
        <w:t>DATA</w:t>
      </w:r>
      <w:r>
        <w:t xml:space="preserve"> assumes that columns in the datafile have the same order as the columns in the table. If that’s not true, specify a list to indicate the table columns into which to load the datafile columns. Suppose that your table has columns </w:t>
      </w:r>
      <w:r>
        <w:rPr>
          <w:rStyle w:val="Text1"/>
        </w:rPr>
        <w:t>a</w:t>
      </w:r>
      <w:r>
        <w:t xml:space="preserve">, </w:t>
      </w:r>
      <w:r>
        <w:rPr>
          <w:rStyle w:val="Text1"/>
        </w:rPr>
        <w:t>b</w:t>
      </w:r>
      <w:r>
        <w:t xml:space="preserve">, and </w:t>
      </w:r>
      <w:r>
        <w:rPr>
          <w:rStyle w:val="Text1"/>
        </w:rPr>
        <w:t>c</w:t>
      </w:r>
      <w:r>
        <w:t xml:space="preserve">, but successive columns in the datafile correspond to columns </w:t>
      </w:r>
      <w:r>
        <w:rPr>
          <w:rStyle w:val="Text1"/>
        </w:rPr>
        <w:t>b</w:t>
      </w:r>
      <w:r>
        <w:t xml:space="preserve">, </w:t>
      </w:r>
      <w:r>
        <w:rPr>
          <w:rStyle w:val="Text1"/>
        </w:rPr>
        <w:t>c</w:t>
      </w:r>
      <w:r>
        <w:t xml:space="preserve">, and </w:t>
      </w:r>
      <w:r>
        <w:rPr>
          <w:rStyle w:val="Text1"/>
        </w:rPr>
        <w:t>a</w:t>
      </w:r>
      <w:r>
        <w:t>. Load the file like this:</w:t>
      </w:r>
    </w:p>
    <w:p>
      <w:pPr>
        <w:pStyle w:val="Para 08"/>
      </w:pPr>
      <w:r>
        <w:rPr>
          <w:rStyle w:val="Text5"/>
        </w:rPr>
        <w:t xml:space="preserve">mysql&gt; </w:t>
        <w:br w:clear="none"/>
      </w:r>
      <w:r>
        <w:t xml:space="preserve">LOAD DATA LOCAL INFILE 'mytbl.txt' INTO TABLE mytbl (b,c,a);</w:t>
        <w:br w:clear="none"/>
      </w:r>
    </w:p>
    <w:p>
      <w:pPr>
        <w:pStyle w:val="Normal"/>
      </w:pPr>
      <w:r>
        <w:rPr>
          <w:rStyle w:val="Text1"/>
        </w:rPr>
        <w:t>mysqlimport</w:t>
      </w:r>
      <w:r>
        <w:t xml:space="preserve"> has a corresponding </w:t>
      </w:r>
      <w:r>
        <w:rPr>
          <w:rStyle w:val="Text1"/>
        </w:rPr>
        <w:t>--columns</w:t>
      </w:r>
      <w:r>
        <w:t xml:space="preserve"> option to specify the column list:</w:t>
      </w:r>
    </w:p>
    <w:p>
      <w:pPr>
        <w:pStyle w:val="Para 08"/>
      </w:pPr>
      <w:r>
        <w:rPr>
          <w:rStyle w:val="Text5"/>
        </w:rPr>
        <w:t xml:space="preserve">$ </w:t>
        <w:br w:clear="none"/>
      </w:r>
      <w:r>
        <w:t xml:space="preserve">mysqlimport --local --columns=b,c,a cookbook mytbl.txt</w:t>
        <w:br w:clear="none"/>
      </w:r>
    </w:p>
    <w:p>
      <w:bookmarkStart w:id="4132" w:name="13_8_Preprocessing_Input_Values"/>
      <w:pPr>
        <w:keepNext/>
        <w:pStyle w:val="Heading 1"/>
      </w:pPr>
      <w:r>
        <w:t>13.8 Preprocessing Input Values Before Inserting Them</w:t>
      </w:r>
      <w:bookmarkEnd w:id="4132"/>
    </w:p>
    <w:p>
      <w:bookmarkStart w:id="4133" w:name="Problem_____________Values_in_th"/>
      <w:pPr>
        <w:keepNext/>
        <w:pStyle w:val="Heading 2"/>
      </w:pPr>
      <w:r>
        <w:t>Problem</w:t>
      </w:r>
      <w:bookmarkEnd w:id="4133"/>
    </w:p>
    <w:p>
      <w:pPr>
        <w:pStyle w:val="Normal"/>
      </w:pPr>
      <w:r>
        <w:t>Values in the datafile cannot be inserted into the database as is. You need to modify them before inserting.</w:t>
      </w:r>
      <w:r>
        <w:rPr>
          <w:rStyle w:val="Text79"/>
        </w:rPr>
        <w:bookmarkStart w:id="4134" w:name="idm45336869220464"/>
        <w:t/>
        <w:bookmarkEnd w:id="4134"/>
        <w:bookmarkStart w:id="4135" w:name="idm45336869219488"/>
        <w:t/>
        <w:bookmarkEnd w:id="4135"/>
        <w:bookmarkStart w:id="4136" w:name="idm45336869218512"/>
        <w:t/>
        <w:bookmarkEnd w:id="4136"/>
        <w:bookmarkStart w:id="4137" w:name="idm45336869217776"/>
        <w:t/>
        <w:bookmarkEnd w:id="4137"/>
      </w:r>
      <w:r>
        <w:t xml:space="preserve"> </w:t>
      </w:r>
    </w:p>
    <w:p>
      <w:bookmarkStart w:id="4138" w:name="Solution_____________Use_a_SET_c"/>
      <w:pPr>
        <w:keepNext/>
        <w:pStyle w:val="Heading 2"/>
      </w:pPr>
      <w:r>
        <w:t>Solution</w:t>
      </w:r>
      <w:bookmarkEnd w:id="4138"/>
    </w:p>
    <w:p>
      <w:pPr>
        <w:pStyle w:val="Normal"/>
      </w:pPr>
      <w:r>
        <w:t xml:space="preserve">Use a </w:t>
      </w:r>
      <w:r>
        <w:rPr>
          <w:rStyle w:val="Text1"/>
        </w:rPr>
        <w:t>SET</w:t>
      </w:r>
      <w:r>
        <w:t xml:space="preserve"> clause for </w:t>
      </w:r>
      <w:r>
        <w:rPr>
          <w:rStyle w:val="Text1"/>
        </w:rPr>
        <w:t>LOAD DATA INFILE</w:t>
      </w:r>
      <w:r>
        <w:t xml:space="preserve"> and MySQL functions to modify values. </w:t>
      </w:r>
    </w:p>
    <w:p>
      <w:bookmarkStart w:id="4139" w:name="DiscussionLOAD_DATA_can_perform"/>
      <w:pPr>
        <w:keepNext/>
        <w:pStyle w:val="Heading 2"/>
      </w:pPr>
      <w:r>
        <w:t>Discussion</w:t>
      </w:r>
      <w:bookmarkEnd w:id="4139"/>
    </w:p>
    <w:p>
      <w:pPr>
        <w:pStyle w:val="Normal"/>
      </w:pPr>
      <w:r>
        <w:rPr>
          <w:rStyle w:val="Text1"/>
        </w:rPr>
        <w:t>LOAD</w:t>
      </w:r>
      <w:r>
        <w:t xml:space="preserve"> </w:t>
      </w:r>
      <w:r>
        <w:rPr>
          <w:rStyle w:val="Text1"/>
        </w:rPr>
        <w:t>DATA</w:t>
      </w:r>
      <w:r>
        <w:t xml:space="preserve"> can perform limited preprocessing of input values before inserting them, which sometimes enables you to map input data onto more appropriate values before loading them into your table. This is useful when values are not in a format suitable for loading into a table (for example, they are in the wrong units, or two input fields must be combined and inserted into a single column).</w:t>
      </w:r>
    </w:p>
    <w:p>
      <w:pPr>
        <w:pStyle w:val="Normal"/>
      </w:pPr>
      <w:r>
        <w:t xml:space="preserve">The previous section shows how to specify a column list for </w:t>
      </w:r>
      <w:r>
        <w:rPr>
          <w:rStyle w:val="Text1"/>
        </w:rPr>
        <w:t>LOAD</w:t>
      </w:r>
      <w:r>
        <w:t xml:space="preserve"> </w:t>
      </w:r>
      <w:r>
        <w:rPr>
          <w:rStyle w:val="Text1"/>
        </w:rPr>
        <w:t>DATA</w:t>
      </w:r>
      <w:r>
        <w:t xml:space="preserve"> to indicate how input fields correspond to table columns. The column list also can name </w:t>
        <w:t>user-defined</w:t>
        <w:t xml:space="preserve"> variables such that for each input record, the input fields are assigned to the variables. You can then perform calculations with those variables before inserting the result into the table. Specify these calculations in a </w:t>
      </w:r>
      <w:r>
        <w:rPr>
          <w:rStyle w:val="Text1"/>
        </w:rPr>
        <w:t>SET</w:t>
      </w:r>
      <w:r>
        <w:t xml:space="preserve"> clause that names one or more </w:t>
      </w:r>
      <w:r>
        <w:rPr>
          <w:rStyle w:val="Text24"/>
        </w:rPr>
        <w:t>col_name</w:t>
      </w:r>
      <w:r>
        <w:t xml:space="preserve"> </w:t>
      </w:r>
      <w:r>
        <w:rPr>
          <w:rStyle w:val="Text1"/>
        </w:rPr>
        <w:t>=</w:t>
      </w:r>
      <w:r>
        <w:t xml:space="preserve"> </w:t>
      </w:r>
      <w:r>
        <w:rPr>
          <w:rStyle w:val="Text24"/>
        </w:rPr>
        <w:t>expr</w:t>
      </w:r>
      <w:r>
        <w:t xml:space="preserve"> assignments, separated by commas.</w:t>
      </w:r>
    </w:p>
    <w:p>
      <w:pPr>
        <w:pStyle w:val="Normal"/>
      </w:pPr>
      <w:r>
        <w:t>Suppose that a datafile has the following columns, with the first line providing column labels:</w:t>
      </w:r>
    </w:p>
    <w:p>
      <w:pPr>
        <w:pStyle w:val="Para 03"/>
      </w:pPr>
      <w:r>
        <w:t xml:space="preserve">Date        Time        Name        Weight      State</w:t>
        <w:br w:clear="none"/>
        <w:t xml:space="preserve">2006-09-01  12:00:00    Bill Wills  200         Nevada</w:t>
        <w:br w:clear="none"/>
        <w:t xml:space="preserve">2006-09-02  09:00:00    Jeff Deft   150         Oklahoma</w:t>
        <w:br w:clear="none"/>
        <w:t xml:space="preserve">2006-09-04  03:00:00    Bob Hobbs   225         Utah</w:t>
        <w:br w:clear="none"/>
        <w:t xml:space="preserve">2006-09-07  08:00:00    Hank Banks  175         Texas</w:t>
        <w:br w:clear="none"/>
      </w:r>
    </w:p>
    <w:p>
      <w:pPr>
        <w:pStyle w:val="Normal"/>
      </w:pPr>
      <w:r>
        <w:t>Suppose also that the file is to be loaded into a table that has these columns: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t</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dt</w:t>
        <w:br w:clear="none"/>
      </w:r>
      <w:r>
        <w:rPr>
          <w:rStyle w:val="Text6"/>
        </w:rPr>
        <w:t xml:space="preserve">         </w:t>
        <w:br w:clear="none"/>
      </w:r>
      <w:r>
        <w:t xml:space="preserve">DATETIME</w:t>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br w:clear="none"/>
        <w:t xml:space="preserve">  </w:t>
        <w:br w:clear="none"/>
      </w:r>
      <w:r>
        <w:t xml:space="preserve">weight_kg</w:t>
        <w:br w:clear="none"/>
      </w:r>
      <w:r>
        <w:rPr>
          <w:rStyle w:val="Text6"/>
        </w:rPr>
        <w:t xml:space="preserve">  </w:t>
        <w:br w:clear="none"/>
      </w:r>
      <w:r>
        <w:rPr>
          <w:rStyle w:val="Text18"/>
        </w:rPr>
        <w:t xml:space="preserve">FLOAT</w:t>
        <w:br w:clear="none"/>
      </w:r>
      <w:r>
        <w:rPr>
          <w:rStyle w:val="Text10"/>
        </w:rPr>
        <w:t xml:space="preserve">,</w:t>
        <w:br w:clear="none"/>
      </w:r>
      <w:r>
        <w:rPr>
          <w:rStyle w:val="Text6"/>
        </w:rPr>
        <w:t xml:space="preserve"/>
        <w:br w:clear="none"/>
        <w:t xml:space="preserve">  </w:t>
        <w:br w:clear="none"/>
      </w:r>
      <w:r>
        <w:t xml:space="preserve">st_abbrev</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10"/>
        </w:rPr>
        <w:t xml:space="preserve">);</w:t>
        <w:br w:clear="none"/>
      </w:r>
    </w:p>
    <w:p>
      <w:pPr>
        <w:pStyle w:val="Normal"/>
      </w:pPr>
      <w:r>
        <w:t>To import the file, you must address several mismatches between its fields and the table columns:</w:t>
      </w:r>
    </w:p>
    <w:p>
      <w:pPr>
        <w:pStyle w:val="Para 04"/>
      </w:pPr>
      <w:r>
        <w:t xml:space="preserve">The file contains separate date and time fields that must be combined into date-and-time values for insertion into the </w:t>
      </w:r>
      <w:r>
        <w:rPr>
          <w:rStyle w:val="Text1"/>
        </w:rPr>
        <w:t>DATETIME</w:t>
      </w:r>
      <w:r>
        <w:t xml:space="preserve"> column.</w:t>
      </w:r>
    </w:p>
    <w:p>
      <w:pPr>
        <w:pStyle w:val="Para 04"/>
      </w:pPr>
      <w:r>
        <w:t xml:space="preserve">The file contains a name field, which must be split into separate first and last name values for insertion into the </w:t>
      </w:r>
      <w:r>
        <w:rPr>
          <w:rStyle w:val="Text1"/>
        </w:rPr>
        <w:t>first_name</w:t>
      </w:r>
      <w:r>
        <w:t xml:space="preserve"> and </w:t>
      </w:r>
      <w:r>
        <w:rPr>
          <w:rStyle w:val="Text1"/>
        </w:rPr>
        <w:t>last_name</w:t>
      </w:r>
      <w:r>
        <w:t xml:space="preserve"> columns.</w:t>
      </w:r>
    </w:p>
    <w:p>
      <w:pPr>
        <w:pStyle w:val="Para 04"/>
      </w:pPr>
      <w:r>
        <w:t xml:space="preserve">The file contains a weight in pounds, which must be converted to kilograms for insertion into the </w:t>
      </w:r>
      <w:r>
        <w:rPr>
          <w:rStyle w:val="Text1"/>
        </w:rPr>
        <w:t>weight_kg</w:t>
      </w:r>
      <w:r>
        <w:t xml:space="preserve"> column (1 lb. equals .454 kg.).</w:t>
      </w:r>
    </w:p>
    <w:p>
      <w:pPr>
        <w:pStyle w:val="Para 04"/>
      </w:pPr>
      <w:r>
        <w:t xml:space="preserve">The file contains state names, but the table contains two-letter abbreviations. The name can be mapped to the abbreviation by performing a lookup in the </w:t>
      </w:r>
      <w:r>
        <w:rPr>
          <w:rStyle w:val="Text1"/>
        </w:rPr>
        <w:t>states</w:t>
      </w:r>
      <w:r>
        <w:t xml:space="preserve"> table.</w:t>
      </w:r>
    </w:p>
    <w:p>
      <w:pPr>
        <w:pStyle w:val="Normal"/>
      </w:pPr>
      <w:r>
        <w:t xml:space="preserve">To handle these conversions, skip the first line that contains the column labels, assign each input column to a user-defined variable, and write a </w:t>
      </w:r>
      <w:r>
        <w:rPr>
          <w:rStyle w:val="Text1"/>
        </w:rPr>
        <w:t>SET</w:t>
      </w:r>
      <w:r>
        <w:t xml:space="preserve"> clause to perform the calculations:</w:t>
      </w:r>
    </w:p>
    <w:p>
      <w:pPr>
        <w:pStyle w:val="Para 08"/>
      </w:pPr>
      <w:r>
        <w:rPr>
          <w:rStyle w:val="Text5"/>
        </w:rPr>
        <w:t xml:space="preserve">mysql&gt; </w:t>
        <w:br w:clear="none"/>
      </w:r>
      <w:r>
        <w:t xml:space="preserve">LOAD DATA LOCAL INFILE 'data.txt' INTO TABLE t</w:t>
        <w:br w:clear="none"/>
      </w:r>
      <w:r>
        <w:rPr>
          <w:rStyle w:val="Text5"/>
        </w:rPr>
        <w:t xml:space="preserve"/>
        <w:br w:clear="none"/>
        <w:t xml:space="preserve">    -&gt; </w:t>
        <w:br w:clear="none"/>
      </w:r>
      <w:r>
        <w:t xml:space="preserve">IGNORE 1 LINES</w:t>
        <w:br w:clear="none"/>
      </w:r>
      <w:r>
        <w:rPr>
          <w:rStyle w:val="Text5"/>
        </w:rPr>
        <w:t xml:space="preserve"/>
        <w:br w:clear="none"/>
        <w:t xml:space="preserve">    -&gt; </w:t>
        <w:br w:clear="none"/>
      </w:r>
      <w:r>
        <w:t xml:space="preserve">(@date,@time,@name,@weight_lb,@state)</w:t>
        <w:br w:clear="none"/>
      </w:r>
      <w:r>
        <w:rPr>
          <w:rStyle w:val="Text5"/>
        </w:rPr>
        <w:t xml:space="preserve"/>
        <w:br w:clear="none"/>
        <w:t xml:space="preserve">    -&gt; </w:t>
        <w:br w:clear="none"/>
      </w:r>
      <w:r>
        <w:t xml:space="preserve">SET dt = CONCAT(@date,' ',@time),</w:t>
        <w:br w:clear="none"/>
      </w:r>
      <w:r>
        <w:rPr>
          <w:rStyle w:val="Text5"/>
        </w:rPr>
        <w:t xml:space="preserve"/>
        <w:br w:clear="none"/>
        <w:t xml:space="preserve">    -&gt;     </w:t>
        <w:br w:clear="none"/>
      </w:r>
      <w:r>
        <w:t xml:space="preserve">first_name = SUBSTRING_INDEX(@name,' ',1),</w:t>
        <w:br w:clear="none"/>
      </w:r>
      <w:r>
        <w:rPr>
          <w:rStyle w:val="Text5"/>
        </w:rPr>
        <w:t xml:space="preserve"/>
        <w:br w:clear="none"/>
        <w:t xml:space="preserve">    -&gt;     </w:t>
        <w:br w:clear="none"/>
      </w:r>
      <w:r>
        <w:t xml:space="preserve">last_name = SUBSTRING_INDEX(@name,' ',-1),</w:t>
        <w:br w:clear="none"/>
      </w:r>
      <w:r>
        <w:rPr>
          <w:rStyle w:val="Text5"/>
        </w:rPr>
        <w:t xml:space="preserve"/>
        <w:br w:clear="none"/>
        <w:t xml:space="preserve">    -&gt;     </w:t>
        <w:br w:clear="none"/>
      </w:r>
      <w:r>
        <w:t xml:space="preserve">weight_kg = @weight_lb * .454,</w:t>
        <w:br w:clear="none"/>
      </w:r>
      <w:r>
        <w:rPr>
          <w:rStyle w:val="Text5"/>
        </w:rPr>
        <w:t xml:space="preserve"/>
        <w:br w:clear="none"/>
        <w:t xml:space="preserve">    -&gt;     </w:t>
        <w:br w:clear="none"/>
      </w:r>
      <w:r>
        <w:t xml:space="preserve">st_abbrev = (SELECT abbrev FROM states WHERE name = @state);</w:t>
        <w:br w:clear="none"/>
      </w:r>
    </w:p>
    <w:p>
      <w:pPr>
        <w:pStyle w:val="Normal"/>
      </w:pPr>
      <w:r>
        <w:t>After the import operation, the table contains these rows:</w:t>
      </w:r>
    </w:p>
    <w:p>
      <w:pPr>
        <w:pStyle w:val="Para 03"/>
      </w:pPr>
      <w:r>
        <w:t xml:space="preserve">mysql&gt; </w:t>
        <w:br w:clear="none"/>
      </w:r>
      <w:r>
        <w:rPr>
          <w:rStyle w:val="Text0"/>
        </w:rPr>
        <w:t xml:space="preserve">SELECT * FROM t;</w:t>
        <w:br w:clear="none"/>
      </w:r>
      <w:r>
        <w:t xml:space="preserve"/>
        <w:br w:clear="none"/>
        <w:t xml:space="preserve">+---------------------+-----------+------------+-----------+-----------+</w:t>
        <w:br w:clear="none"/>
        <w:t xml:space="preserve">| dt                  | last_name | first_name | weight_kg | st_abbrev |</w:t>
        <w:br w:clear="none"/>
        <w:t xml:space="preserve">+---------------------+-----------+------------+-----------+-----------+</w:t>
        <w:br w:clear="none"/>
        <w:t xml:space="preserve">| 2006-09-01 12:00:00 | Wills     | Bill       |      90.8 | NV        |</w:t>
        <w:br w:clear="none"/>
        <w:t xml:space="preserve">| 2006-09-02 09:00:00 | Deft      | Jeff       |      68.1 | OK        |</w:t>
        <w:br w:clear="none"/>
        <w:t xml:space="preserve">| 2006-09-04 03:00:00 | Hobbs     | Bob        |    102.15 | UT        |</w:t>
        <w:br w:clear="none"/>
        <w:t xml:space="preserve">| 2006-09-07 08:00:00 | Banks     | Hank       |     79.45 | TX        |</w:t>
        <w:br w:clear="none"/>
        <w:t xml:space="preserve">+---------------------+-----------+------------+-----------+-----------+</w:t>
        <w:br w:clear="none"/>
      </w:r>
    </w:p>
    <w:p>
      <w:pPr>
        <w:pStyle w:val="Normal"/>
      </w:pPr>
      <w:r>
        <w:rPr>
          <w:rStyle w:val="Text1"/>
        </w:rPr>
        <w:t>LOAD</w:t>
      </w:r>
      <w:r>
        <w:t xml:space="preserve"> </w:t>
      </w:r>
      <w:r>
        <w:rPr>
          <w:rStyle w:val="Text1"/>
        </w:rPr>
        <w:t>DATA</w:t>
      </w:r>
      <w:r>
        <w:t xml:space="preserve"> can perform data value reformatting, as just shown. Other examples showing uses for this capability occur elsewhere. (For example, </w:t>
      </w:r>
      <w:hyperlink w:anchor="13_12_Importing_and_Exporting_NU">
        <w:r>
          <w:rPr>
            <w:rStyle w:val="Text2"/>
          </w:rPr>
          <w:t>Recipe 13.12</w:t>
        </w:r>
      </w:hyperlink>
      <w:r>
        <w:t xml:space="preserve"> uses it to map </w:t>
      </w:r>
      <w:r>
        <w:rPr>
          <w:rStyle w:val="Text1"/>
        </w:rPr>
        <w:t>NULL</w:t>
      </w:r>
      <w:r>
        <w:t xml:space="preserve"> values, and </w:t>
      </w:r>
      <w:hyperlink w:anchor="14_16_Importing_Non_ISO_Date_Val">
        <w:r>
          <w:rPr>
            <w:rStyle w:val="Text2"/>
          </w:rPr>
          <w:t>Recipe 14.16</w:t>
        </w:r>
      </w:hyperlink>
      <w:r>
        <w:t xml:space="preserve"> rewrites non-ISO dates to ISO format during data import.) However, although </w:t>
      </w:r>
      <w:r>
        <w:rPr>
          <w:rStyle w:val="Text1"/>
        </w:rPr>
        <w:t>LOAD</w:t>
      </w:r>
      <w:r>
        <w:t xml:space="preserve"> </w:t>
      </w:r>
      <w:r>
        <w:rPr>
          <w:rStyle w:val="Text1"/>
        </w:rPr>
        <w:t>DATA</w:t>
      </w:r>
      <w:r>
        <w:t xml:space="preserve"> can map input values to other values, it cannot outright reject an input record that is found to contain unsuitable values. To do that, either preprocess the input file to remove these records or issue a </w:t>
      </w:r>
      <w:r>
        <w:rPr>
          <w:rStyle w:val="Text1"/>
        </w:rPr>
        <w:t>DELETE</w:t>
      </w:r>
      <w:r>
        <w:t xml:space="preserve"> statement after loading the file.</w:t>
      </w:r>
    </w:p>
    <w:p>
      <w:bookmarkStart w:id="4140" w:name="13_9_Ignoring_Datafile_ColumnsPr"/>
      <w:pPr>
        <w:keepNext/>
        <w:pStyle w:val="Heading 1"/>
      </w:pPr>
      <w:r>
        <w:t>13.9 Ignoring Datafile Columns</w:t>
      </w:r>
      <w:bookmarkEnd w:id="4140"/>
    </w:p>
    <w:p>
      <w:bookmarkStart w:id="4141" w:name="Problem_____________Your_datafil_2"/>
      <w:pPr>
        <w:keepNext/>
        <w:pStyle w:val="Heading 2"/>
      </w:pPr>
      <w:r>
        <w:t>Problem</w:t>
      </w:r>
      <w:bookmarkEnd w:id="4141"/>
    </w:p>
    <w:p>
      <w:pPr>
        <w:pStyle w:val="Normal"/>
      </w:pPr>
      <w:r>
        <w:t>Your datafile contains extra fields that should not be added to the database.</w:t>
      </w:r>
      <w:r>
        <w:rPr>
          <w:rStyle w:val="Text79"/>
        </w:rPr>
        <w:bookmarkStart w:id="4142" w:name="idm45336869135568"/>
        <w:t/>
        <w:bookmarkEnd w:id="4142"/>
        <w:bookmarkStart w:id="4143" w:name="idm45336869134592"/>
        <w:t/>
        <w:bookmarkEnd w:id="4143"/>
      </w:r>
      <w:r>
        <w:t xml:space="preserve"> </w:t>
      </w:r>
    </w:p>
    <w:p>
      <w:bookmarkStart w:id="4144" w:name="Solution_____________Specify_col"/>
      <w:pPr>
        <w:keepNext/>
        <w:pStyle w:val="Heading 2"/>
      </w:pPr>
      <w:r>
        <w:t>Solution</w:t>
      </w:r>
      <w:bookmarkEnd w:id="4144"/>
    </w:p>
    <w:p>
      <w:pPr>
        <w:pStyle w:val="Normal"/>
      </w:pPr>
      <w:r>
        <w:t xml:space="preserve">Specify column order when importing data. In place of the columns that need to be ignored, specify a user-defined variable. </w:t>
      </w:r>
    </w:p>
    <w:p>
      <w:bookmarkStart w:id="4145" w:name="DiscussionExtra_columns_at_the_e"/>
      <w:pPr>
        <w:keepNext/>
        <w:pStyle w:val="Heading 2"/>
      </w:pPr>
      <w:r>
        <w:t>Discussion</w:t>
      </w:r>
      <w:bookmarkEnd w:id="4145"/>
    </w:p>
    <w:p>
      <w:pPr>
        <w:pStyle w:val="Normal"/>
      </w:pPr>
      <w:r>
        <w:t xml:space="preserve">Extra columns at the end of input lines are easy to handle. If a line contains more columns than are in the table, </w:t>
      </w:r>
      <w:r>
        <w:rPr>
          <w:rStyle w:val="Text1"/>
        </w:rPr>
        <w:t>LOAD</w:t>
      </w:r>
      <w:r>
        <w:t xml:space="preserve"> </w:t>
      </w:r>
      <w:r>
        <w:rPr>
          <w:rStyle w:val="Text1"/>
        </w:rPr>
        <w:t>DATA</w:t>
      </w:r>
      <w:r>
        <w:t xml:space="preserve"> just ignores them (although it might produce a nonzero warning count).</w:t>
      </w:r>
    </w:p>
    <w:p>
      <w:pPr>
        <w:pStyle w:val="Normal"/>
      </w:pPr>
      <w:r>
        <w:t xml:space="preserve">Skipping columns in the middle of lines is a bit more involved. To handle this, use a column list with </w:t>
      </w:r>
      <w:r>
        <w:rPr>
          <w:rStyle w:val="Text1"/>
        </w:rPr>
        <w:t>LOAD</w:t>
      </w:r>
      <w:r>
        <w:t xml:space="preserve"> </w:t>
      </w:r>
      <w:r>
        <w:rPr>
          <w:rStyle w:val="Text1"/>
        </w:rPr>
        <w:t>DATA</w:t>
      </w:r>
      <w:r>
        <w:t xml:space="preserve"> that assigns the columns to be ignored to a dummy user-defined variable. Suppose that you want to load information from a Unix password file </w:t>
      </w:r>
      <w:r>
        <w:rPr>
          <w:rStyle w:val="Text15"/>
        </w:rPr>
        <w:t>/etc/passwd</w:t>
      </w:r>
      <w:r>
        <w:t>, which contains lines in the following format:</w:t>
      </w:r>
    </w:p>
    <w:p>
      <w:pPr>
        <w:pStyle w:val="Para 03"/>
      </w:pPr>
      <w:r>
        <w:t xml:space="preserve">account:password:UID:GID:GECOS:directory:shell</w:t>
        <w:br w:clear="none"/>
      </w:r>
    </w:p>
    <w:p>
      <w:pPr>
        <w:pStyle w:val="Normal"/>
      </w:pPr>
      <w:r>
        <w:t>Suppose also that you don’t want to load the password and directory columns. A table to hold the information in the remaining columns looks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passwd</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account</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8</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login</w:t>
        <w:br w:clear="none"/>
      </w:r>
      <w:r>
        <w:rPr>
          <w:rStyle w:val="Text6"/>
        </w:rPr>
        <w:t xml:space="preserve"> </w:t>
        <w:br w:clear="none"/>
      </w:r>
      <w:r>
        <w:t xml:space="preserve">name</w:t>
        <w:br w:clear="none"/>
      </w:r>
      <w:r>
        <w:rPr>
          <w:rStyle w:val="Text6"/>
        </w:rPr>
        <w:t xml:space="preserve"/>
        <w:br w:clear="none"/>
        <w:t xml:space="preserve">  </w:t>
        <w:br w:clear="none"/>
      </w:r>
      <w:r>
        <w:t xml:space="preserve">uid</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user</w:t>
        <w:br w:clear="none"/>
      </w:r>
      <w:r>
        <w:rPr>
          <w:rStyle w:val="Text6"/>
        </w:rPr>
        <w:t xml:space="preserve"> </w:t>
        <w:br w:clear="none"/>
      </w:r>
      <w:r>
        <w:t xml:space="preserve">ID</w:t>
        <w:br w:clear="none"/>
      </w:r>
      <w:r>
        <w:rPr>
          <w:rStyle w:val="Text6"/>
        </w:rPr>
        <w:t xml:space="preserve"/>
        <w:br w:clear="none"/>
        <w:t xml:space="preserve">  </w:t>
        <w:br w:clear="none"/>
      </w:r>
      <w:r>
        <w:t xml:space="preserve">gid</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group</w:t>
        <w:br w:clear="none"/>
      </w:r>
      <w:r>
        <w:rPr>
          <w:rStyle w:val="Text6"/>
        </w:rPr>
        <w:t xml:space="preserve"> </w:t>
        <w:br w:clear="none"/>
      </w:r>
      <w:r>
        <w:t xml:space="preserve">ID</w:t>
        <w:br w:clear="none"/>
      </w:r>
      <w:r>
        <w:rPr>
          <w:rStyle w:val="Text6"/>
        </w:rPr>
        <w:t xml:space="preserve"/>
        <w:br w:clear="none"/>
        <w:t xml:space="preserve">  </w:t>
        <w:br w:clear="none"/>
      </w:r>
      <w:r>
        <w:t xml:space="preserve">gecos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name</w:t>
        <w:br w:clear="none"/>
      </w:r>
      <w:r>
        <w:rPr>
          <w:rStyle w:val="Text10"/>
        </w:rPr>
        <w:t xml:space="preserve">,</w:t>
        <w:br w:clear="none"/>
      </w:r>
      <w:r>
        <w:rPr>
          <w:rStyle w:val="Text6"/>
        </w:rPr>
        <w:t xml:space="preserve"> </w:t>
        <w:br w:clear="none"/>
      </w:r>
      <w:r>
        <w:t xml:space="preserve">phone</w:t>
        <w:br w:clear="none"/>
      </w:r>
      <w:r>
        <w:rPr>
          <w:rStyle w:val="Text10"/>
        </w:rPr>
        <w:t xml:space="preserve">,</w:t>
        <w:br w:clear="none"/>
      </w:r>
      <w:r>
        <w:rPr>
          <w:rStyle w:val="Text6"/>
        </w:rPr>
        <w:t xml:space="preserve"> </w:t>
        <w:br w:clear="none"/>
      </w:r>
      <w:r>
        <w:t xml:space="preserve">office</w:t>
        <w:br w:clear="none"/>
      </w:r>
      <w:r>
        <w:rPr>
          <w:rStyle w:val="Text10"/>
        </w:rPr>
        <w:t xml:space="preserve">,</w:t>
        <w:br w:clear="none"/>
      </w:r>
      <w:r>
        <w:rPr>
          <w:rStyle w:val="Text6"/>
        </w:rPr>
        <w:t xml:space="preserve"> </w:t>
        <w:br w:clear="none"/>
      </w:r>
      <w:r>
        <w:t xml:space="preserve">etc</w:t>
        <w:br w:clear="none"/>
      </w:r>
      <w:r>
        <w:rPr>
          <w:rStyle w:val="Text10"/>
        </w:rPr>
        <w:t xml:space="preserve">.</w:t>
        <w:br w:clear="none"/>
      </w:r>
      <w:r>
        <w:rPr>
          <w:rStyle w:val="Text6"/>
        </w:rPr>
        <w:t xml:space="preserve"/>
        <w:br w:clear="none"/>
        <w:t xml:space="preserve">  </w:t>
        <w:br w:clear="none"/>
      </w:r>
      <w:r>
        <w:t xml:space="preserve">shell</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command</w:t>
        <w:br w:clear="none"/>
      </w:r>
      <w:r>
        <w:rPr>
          <w:rStyle w:val="Text6"/>
        </w:rPr>
        <w:t xml:space="preserve"> </w:t>
        <w:br w:clear="none"/>
      </w:r>
      <w:r>
        <w:t xml:space="preserve">interpreter</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10"/>
        </w:rPr>
        <w:t xml:space="preserve">(</w:t>
        <w:br w:clear="none"/>
      </w:r>
      <w:r>
        <w:t xml:space="preserve">account</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To load the file, specify that the column delimiter is a colon. Also, tell </w:t>
      </w:r>
      <w:r>
        <w:rPr>
          <w:rStyle w:val="Text1"/>
        </w:rPr>
        <w:t>LOAD</w:t>
      </w:r>
      <w:r>
        <w:t xml:space="preserve"> </w:t>
      </w:r>
      <w:r>
        <w:rPr>
          <w:rStyle w:val="Text1"/>
        </w:rPr>
        <w:t>DATA</w:t>
      </w:r>
      <w:r>
        <w:t xml:space="preserve"> to skip the second and sixth fields that contain the password and directory. To do this, add a column list in the statement. The list should include the name of each column to load into the table and a dummy user-defined variable for columns to be ignored (you can use the same variable for all of them). The resulting statement looks like this:</w:t>
      </w:r>
    </w:p>
    <w:p>
      <w:pPr>
        <w:pStyle w:val="Para 08"/>
      </w:pPr>
      <w:r>
        <w:rPr>
          <w:rStyle w:val="Text5"/>
        </w:rPr>
        <w:t xml:space="preserve">mysql&gt; </w:t>
        <w:br w:clear="none"/>
      </w:r>
      <w:r>
        <w:t xml:space="preserve">LOAD DATA LOCAL INFILE '/etc/passwd' INTO TABLE passwd</w:t>
        <w:br w:clear="none"/>
      </w:r>
      <w:r>
        <w:rPr>
          <w:rStyle w:val="Text5"/>
        </w:rPr>
        <w:t xml:space="preserve"/>
        <w:br w:clear="none"/>
        <w:t xml:space="preserve">    -&gt; </w:t>
        <w:br w:clear="none"/>
      </w:r>
      <w:r>
        <w:t xml:space="preserve">FIELDS TERMINATED BY ':'</w:t>
        <w:br w:clear="none"/>
      </w:r>
      <w:r>
        <w:rPr>
          <w:rStyle w:val="Text5"/>
        </w:rPr>
        <w:t xml:space="preserve"/>
        <w:br w:clear="none"/>
        <w:t xml:space="preserve">    -&gt; </w:t>
        <w:br w:clear="none"/>
      </w:r>
      <w:r>
        <w:t xml:space="preserve">(account,@dummy,uid,gid,gecos,@dummy,shell);</w:t>
        <w:br w:clear="none"/>
      </w:r>
    </w:p>
    <w:p>
      <w:pPr>
        <w:pStyle w:val="Normal"/>
      </w:pPr>
      <w:r>
        <w:t xml:space="preserve">The corresponding </w:t>
      </w:r>
      <w:r>
        <w:rPr>
          <w:rStyle w:val="Text1"/>
        </w:rPr>
        <w:t>mysqlimport</w:t>
      </w:r>
      <w:r>
        <w:t xml:space="preserve"> command includes a </w:t>
      </w:r>
      <w:r>
        <w:rPr>
          <w:rStyle w:val="Text1"/>
        </w:rPr>
        <w:t>--columns</w:t>
      </w:r>
      <w:r>
        <w:t xml:space="preserve"> option:</w:t>
      </w:r>
    </w:p>
    <w:p>
      <w:pPr>
        <w:pStyle w:val="Para 08"/>
      </w:pPr>
      <w:r>
        <w:rPr>
          <w:rStyle w:val="Text5"/>
        </w:rPr>
        <w:t xml:space="preserve">$ </w:t>
        <w:br w:clear="none"/>
      </w:r>
      <w:r>
        <w:t xml:space="preserve">mysqlimport --local \</w:t>
        <w:br w:clear="none"/>
      </w:r>
      <w:r>
        <w:rPr>
          <w:rStyle w:val="Text5"/>
        </w:rPr>
        <w:t xml:space="preserve"/>
        <w:br w:clear="none"/>
        <w:t xml:space="preserve">    </w:t>
        <w:br w:clear="none"/>
      </w:r>
      <w:r>
        <w:t xml:space="preserve">--columns="account,@dummy,uid,gid,gecos,@dummy,shell" \</w:t>
        <w:br w:clear="none"/>
      </w:r>
      <w:r>
        <w:rPr>
          <w:rStyle w:val="Text5"/>
        </w:rPr>
        <w:t xml:space="preserve"/>
        <w:br w:clear="none"/>
        <w:t xml:space="preserve">    </w:t>
        <w:br w:clear="none"/>
      </w:r>
      <w:r>
        <w:t xml:space="preserve">--fields-terminated-by=":" cookbook /etc/passwd</w:t>
        <w:br w:clear="none"/>
      </w:r>
    </w:p>
    <w:p>
      <w:bookmarkStart w:id="4146" w:name="See_AlsoAnother_approach_to_igno"/>
      <w:pPr>
        <w:keepNext/>
        <w:pStyle w:val="Heading 2"/>
      </w:pPr>
      <w:r>
        <w:t>See Also</w:t>
      </w:r>
      <w:bookmarkEnd w:id="4146"/>
    </w:p>
    <w:p>
      <w:pPr>
        <w:pStyle w:val="Normal"/>
      </w:pPr>
      <w:r>
        <w:t>Another approach to ignoring columns is to preprocess the input</w:t>
      </w:r>
      <w:r>
        <w:rPr>
          <w:rStyle w:val="Text79"/>
        </w:rPr>
        <w:bookmarkStart w:id="4147" w:name="idm45336869077024"/>
        <w:t/>
        <w:bookmarkEnd w:id="4147"/>
        <w:bookmarkStart w:id="4148" w:name="idm45336869027824"/>
        <w:t/>
        <w:bookmarkEnd w:id="4148"/>
      </w:r>
      <w:r>
        <w:t xml:space="preserve"> file to remove columns. The </w:t>
      </w:r>
      <w:r>
        <w:rPr>
          <w:rStyle w:val="Text1"/>
        </w:rPr>
        <w:t>yank_col.pl</w:t>
      </w:r>
      <w:r>
        <w:t xml:space="preserve"> utility, included in the recipes distribution, can extract and display datafile columns in any order.</w:t>
      </w:r>
    </w:p>
    <w:p>
      <w:bookmarkStart w:id="4149" w:name="13_10_Importing_CSV_FilesProblem"/>
      <w:pPr>
        <w:keepNext/>
        <w:pStyle w:val="Heading 1"/>
      </w:pPr>
      <w:r>
        <w:t>13.10 Importing CSV Files</w:t>
      </w:r>
      <w:bookmarkEnd w:id="4149"/>
    </w:p>
    <w:p>
      <w:bookmarkStart w:id="4150" w:name="ProblemYou_want_to_load_a_file_t"/>
      <w:pPr>
        <w:keepNext/>
        <w:pStyle w:val="Heading 2"/>
      </w:pPr>
      <w:r>
        <w:t>Problem</w:t>
      </w:r>
      <w:bookmarkEnd w:id="4150"/>
    </w:p>
    <w:p>
      <w:pPr>
        <w:pStyle w:val="Normal"/>
      </w:pPr>
      <w:r>
        <w:t>You want to load a file that is in CSV format.</w:t>
      </w:r>
      <w:r>
        <w:rPr>
          <w:rStyle w:val="Text79"/>
        </w:rPr>
        <w:bookmarkStart w:id="4151" w:name="idm45336869024704"/>
        <w:t/>
        <w:bookmarkEnd w:id="4151"/>
        <w:bookmarkStart w:id="4152" w:name="idm45336869023600"/>
        <w:t/>
        <w:bookmarkEnd w:id="4152"/>
        <w:bookmarkStart w:id="4153" w:name="idm45336869022496"/>
        <w:t/>
        <w:bookmarkEnd w:id="4153"/>
        <w:bookmarkStart w:id="4154" w:name="idm45336869021392"/>
        <w:t/>
        <w:bookmarkEnd w:id="4154"/>
        <w:bookmarkStart w:id="4155" w:name="idm45336869020288"/>
        <w:t/>
        <w:bookmarkEnd w:id="4155"/>
        <w:bookmarkStart w:id="4156" w:name="idm45336869019184"/>
        <w:t/>
        <w:bookmarkEnd w:id="4156"/>
        <w:bookmarkStart w:id="4157" w:name="idm45336869018112"/>
        <w:t/>
        <w:bookmarkEnd w:id="4157"/>
      </w:r>
    </w:p>
    <w:p>
      <w:bookmarkStart w:id="4158" w:name="SolutionUse_the_appropriate_form"/>
      <w:pPr>
        <w:keepNext/>
        <w:pStyle w:val="Heading 2"/>
      </w:pPr>
      <w:r>
        <w:t>Solution</w:t>
      </w:r>
      <w:bookmarkEnd w:id="4158"/>
    </w:p>
    <w:p>
      <w:pPr>
        <w:pStyle w:val="Normal"/>
      </w:pPr>
      <w:r>
        <w:t xml:space="preserve">Use the appropriate format specifiers with </w:t>
      </w:r>
      <w:r>
        <w:rPr>
          <w:rStyle w:val="Text1"/>
        </w:rPr>
        <w:t>LOAD</w:t>
      </w:r>
      <w:r>
        <w:t xml:space="preserve"> </w:t>
      </w:r>
      <w:r>
        <w:rPr>
          <w:rStyle w:val="Text1"/>
        </w:rPr>
        <w:t>DATA</w:t>
      </w:r>
      <w:r>
        <w:t xml:space="preserve"> or </w:t>
      </w:r>
      <w:r>
        <w:rPr>
          <w:rStyle w:val="Text1"/>
        </w:rPr>
        <w:t>mysqlimport</w:t>
      </w:r>
      <w:r>
        <w:t>.</w:t>
      </w:r>
    </w:p>
    <w:p>
      <w:bookmarkStart w:id="4159" w:name="DiscussionDatafiles_in_CSV_forma"/>
      <w:pPr>
        <w:keepNext/>
        <w:pStyle w:val="Heading 2"/>
      </w:pPr>
      <w:r>
        <w:t>Discussion</w:t>
      </w:r>
      <w:bookmarkEnd w:id="4159"/>
    </w:p>
    <w:p>
      <w:pPr>
        <w:pStyle w:val="Normal"/>
      </w:pPr>
      <w:r>
        <w:t xml:space="preserve">Datafiles in CSV format contain values that are delimited by commas rather than tabs and that may be quoted with double-quote characters. A CSV file, </w:t>
      </w:r>
      <w:r>
        <w:rPr>
          <w:rStyle w:val="Text15"/>
        </w:rPr>
        <w:t>mytbl.txt</w:t>
      </w:r>
      <w:r>
        <w:t xml:space="preserve">, containing lines that end with carriage return/linefeed pairs can be loaded into </w:t>
      </w:r>
      <w:r>
        <w:rPr>
          <w:rStyle w:val="Text1"/>
        </w:rPr>
        <w:t>mytbl</w:t>
      </w:r>
      <w:r>
        <w:t xml:space="preserve"> using </w:t>
      </w:r>
      <w:r>
        <w:rPr>
          <w:rStyle w:val="Text1"/>
        </w:rPr>
        <w:t>LOAD</w:t>
      </w:r>
      <w:r>
        <w:t xml:space="preserve"> </w:t>
      </w:r>
      <w:r>
        <w:rPr>
          <w:rStyle w:val="Text1"/>
        </w:rPr>
        <w:t>DATA</w:t>
      </w:r>
      <w:r>
        <w:t>:</w:t>
      </w:r>
    </w:p>
    <w:p>
      <w:pPr>
        <w:pStyle w:val="Para 08"/>
      </w:pPr>
      <w:r>
        <w:rPr>
          <w:rStyle w:val="Text5"/>
        </w:rPr>
        <w:t xml:space="preserve">mysql&gt; </w:t>
        <w:br w:clear="none"/>
      </w:r>
      <w:r>
        <w:t xml:space="preserve">LOAD DATA LOCAL INFILE 'mytbl.txt' INTO TABLE mytbl</w:t>
        <w:br w:clear="none"/>
      </w:r>
      <w:r>
        <w:rPr>
          <w:rStyle w:val="Text5"/>
        </w:rPr>
        <w:t xml:space="preserve"/>
        <w:br w:clear="none"/>
        <w:t xml:space="preserve">    -&gt; </w:t>
        <w:br w:clear="none"/>
      </w:r>
      <w:r>
        <w:t xml:space="preserve">FIELDS TERMINATED BY ',' ENCLOSED BY '"'</w:t>
        <w:br w:clear="none"/>
      </w:r>
      <w:r>
        <w:rPr>
          <w:rStyle w:val="Text5"/>
        </w:rPr>
        <w:t xml:space="preserve"/>
        <w:br w:clear="none"/>
        <w:t xml:space="preserve">    -&gt; </w:t>
        <w:br w:clear="none"/>
      </w:r>
      <w:r>
        <w:t xml:space="preserve">LINES TERMINATED BY '\r\n';</w:t>
        <w:br w:clear="none"/>
      </w:r>
    </w:p>
    <w:p>
      <w:pPr>
        <w:pStyle w:val="Normal"/>
      </w:pPr>
      <w:r>
        <w:t xml:space="preserve">Or like this using </w:t>
      </w:r>
      <w:r>
        <w:rPr>
          <w:rStyle w:val="Text1"/>
        </w:rPr>
        <w:t>mysqlimport</w:t>
      </w:r>
      <w:r>
        <w:t>:</w:t>
      </w:r>
    </w:p>
    <w:p>
      <w:pPr>
        <w:pStyle w:val="Para 08"/>
      </w:pPr>
      <w:r>
        <w:rPr>
          <w:rStyle w:val="Text5"/>
        </w:rPr>
        <w:t xml:space="preserve">$ </w:t>
        <w:br w:clear="none"/>
      </w:r>
      <w:r>
        <w:t xml:space="preserve">mysqlimport --local --lines-terminated-by="\r\n" \</w:t>
        <w:br w:clear="none"/>
      </w:r>
      <w:r>
        <w:rPr>
          <w:rStyle w:val="Text5"/>
        </w:rPr>
        <w:t xml:space="preserve"/>
        <w:br w:clear="none"/>
        <w:t xml:space="preserve">    </w:t>
        <w:br w:clear="none"/>
      </w:r>
      <w:r>
        <w:t xml:space="preserve">--fields-terminated-by="," --fields-enclosed-by="\"" \</w:t>
        <w:br w:clear="none"/>
      </w:r>
      <w:r>
        <w:rPr>
          <w:rStyle w:val="Text5"/>
        </w:rPr>
        <w:t xml:space="preserve"/>
        <w:br w:clear="none"/>
        <w:t xml:space="preserve">    </w:t>
        <w:br w:clear="none"/>
      </w:r>
      <w:r>
        <w:t xml:space="preserve">cookbook mytbl.txt</w:t>
        <w:br w:clear="none"/>
      </w:r>
    </w:p>
    <w:p>
      <w:bookmarkStart w:id="4160" w:name="13_11_Exporting_Query_Results_fr"/>
      <w:pPr>
        <w:keepNext/>
        <w:pStyle w:val="Heading 1"/>
      </w:pPr>
      <w:r>
        <w:t>13.11 Exporting Query Results from MySQL</w:t>
      </w:r>
      <w:bookmarkEnd w:id="4160"/>
    </w:p>
    <w:p>
      <w:bookmarkStart w:id="4161" w:name="ProblemYou_want_to_export_the_re"/>
      <w:pPr>
        <w:keepNext/>
        <w:pStyle w:val="Heading 2"/>
      </w:pPr>
      <w:r>
        <w:t>Problem</w:t>
      </w:r>
      <w:bookmarkEnd w:id="4161"/>
    </w:p>
    <w:p>
      <w:pPr>
        <w:pStyle w:val="Normal"/>
      </w:pPr>
      <w:r>
        <w:t>You want to export the result of a query from MySQL into a file or another</w:t>
      </w:r>
      <w:r>
        <w:rPr>
          <w:rStyle w:val="Text79"/>
        </w:rPr>
        <w:bookmarkStart w:id="4162" w:name="idm45336869004592"/>
        <w:t/>
        <w:bookmarkEnd w:id="4162"/>
        <w:bookmarkStart w:id="4163" w:name="idm45336869003760"/>
        <w:t/>
        <w:bookmarkEnd w:id="4163"/>
        <w:bookmarkStart w:id="4164" w:name="idm45336869002592"/>
        <w:t/>
        <w:bookmarkEnd w:id="4164"/>
        <w:bookmarkStart w:id="4165" w:name="idm45336869001360"/>
        <w:t/>
        <w:bookmarkEnd w:id="4165"/>
        <w:bookmarkStart w:id="4166" w:name="idm45336869000224"/>
        <w:t/>
        <w:bookmarkEnd w:id="4166"/>
        <w:bookmarkStart w:id="4167" w:name="idm45336868998848"/>
        <w:t/>
        <w:bookmarkEnd w:id="4167"/>
      </w:r>
      <w:r>
        <w:t xml:space="preserve"> program.</w:t>
      </w:r>
    </w:p>
    <w:p>
      <w:bookmarkStart w:id="4168" w:name="SolutionUse_the_SELECT___INTO_OU"/>
      <w:pPr>
        <w:keepNext/>
        <w:pStyle w:val="Heading 2"/>
      </w:pPr>
      <w:r>
        <w:t>Solution</w:t>
      </w:r>
      <w:bookmarkEnd w:id="4168"/>
    </w:p>
    <w:p>
      <w:pPr>
        <w:pStyle w:val="Normal"/>
      </w:pPr>
      <w:r>
        <w:t xml:space="preserve">Use the </w:t>
      </w:r>
      <w:r>
        <w:rPr>
          <w:rStyle w:val="Text1"/>
        </w:rPr>
        <w:t>SELECT</w:t>
      </w:r>
      <w:r>
        <w:t>…</w:t>
      </w:r>
      <w:r>
        <w:rPr>
          <w:rStyle w:val="Text1"/>
        </w:rPr>
        <w:t>INTO</w:t>
      </w:r>
      <w:r>
        <w:t xml:space="preserve"> </w:t>
      </w:r>
      <w:r>
        <w:rPr>
          <w:rStyle w:val="Text1"/>
        </w:rPr>
        <w:t>OUTFILE</w:t>
      </w:r>
      <w:r>
        <w:t xml:space="preserve"> statement, or redirect the output of the </w:t>
      </w:r>
      <w:r>
        <w:rPr>
          <w:rStyle w:val="Text1"/>
        </w:rPr>
        <w:t>mysql</w:t>
      </w:r>
      <w:r>
        <w:t xml:space="preserve"> </w:t>
        <w:t>program.</w:t>
      </w:r>
    </w:p>
    <w:p>
      <w:bookmarkStart w:id="4169" w:name="DiscussionThe_SELECT___INTO_OUTF"/>
      <w:pPr>
        <w:keepNext/>
        <w:pStyle w:val="Heading 2"/>
      </w:pPr>
      <w:r>
        <w:t>Discussion</w:t>
      </w:r>
      <w:bookmarkEnd w:id="4169"/>
    </w:p>
    <w:p>
      <w:pPr>
        <w:pStyle w:val="Normal"/>
      </w:pPr>
      <w:r>
        <w:t xml:space="preserve">The </w:t>
      </w:r>
      <w:r>
        <w:rPr>
          <w:rStyle w:val="Text1"/>
        </w:rPr>
        <w:t>SELECT</w:t>
      </w:r>
      <w:r>
        <w:t>…</w:t>
      </w:r>
      <w:r>
        <w:rPr>
          <w:rStyle w:val="Text1"/>
        </w:rPr>
        <w:t>INTO</w:t>
      </w:r>
      <w:r>
        <w:t xml:space="preserve"> </w:t>
      </w:r>
      <w:r>
        <w:rPr>
          <w:rStyle w:val="Text1"/>
        </w:rPr>
        <w:t>OUTFILE</w:t>
      </w:r>
      <w:r>
        <w:t xml:space="preserve"> statement exports a query result directly into a file on the server host. To capture the result on the client host instead, redirect the output of the </w:t>
      </w:r>
      <w:r>
        <w:rPr>
          <w:rStyle w:val="Text1"/>
        </w:rPr>
        <w:t>mysql</w:t>
      </w:r>
      <w:r>
        <w:t xml:space="preserve"> program. These methods have different strengths and weaknesses; get to know them both, and apply whichever one best suits a given situation.</w:t>
      </w:r>
    </w:p>
    <w:p>
      <w:bookmarkStart w:id="4170" w:name="Exporting_using_the_SELECT___INT"/>
      <w:pPr>
        <w:keepNext/>
        <w:pStyle w:val="Heading 2"/>
      </w:pPr>
      <w:r>
        <w:t>Exporting using the SELECT...INTO OUTFILE statement</w:t>
      </w:r>
      <w:bookmarkEnd w:id="4170"/>
    </w:p>
    <w:p>
      <w:pPr>
        <w:pStyle w:val="Normal"/>
      </w:pPr>
      <w:r>
        <w:t xml:space="preserve">The syntax for the </w:t>
      </w:r>
      <w:r>
        <w:rPr>
          <w:rStyle w:val="Text1"/>
        </w:rPr>
        <w:t>SELECT...INTO OUTFILE</w:t>
      </w:r>
      <w:r>
        <w:t xml:space="preserve"> statement combines a regular </w:t>
      </w:r>
      <w:r>
        <w:rPr>
          <w:rStyle w:val="Text1"/>
        </w:rPr>
        <w:t>SELECT</w:t>
      </w:r>
      <w:r>
        <w:t xml:space="preserve"> with </w:t>
      </w:r>
      <w:r>
        <w:rPr>
          <w:rStyle w:val="Text1"/>
        </w:rPr>
        <w:t>INTO</w:t>
      </w:r>
      <w:r>
        <w:t xml:space="preserve"> </w:t>
      </w:r>
      <w:r>
        <w:rPr>
          <w:rStyle w:val="Text1"/>
        </w:rPr>
        <w:t>OUTFILE</w:t>
      </w:r>
      <w:r>
        <w:t xml:space="preserve"> </w:t>
      </w:r>
      <w:r>
        <w:rPr>
          <w:rStyle w:val="Text24"/>
        </w:rPr>
        <w:t>file_name</w:t>
      </w:r>
      <w:r>
        <w:t xml:space="preserve">. The default output format is the same as for </w:t>
      </w:r>
      <w:r>
        <w:rPr>
          <w:rStyle w:val="Text1"/>
        </w:rPr>
        <w:t>LOAD</w:t>
      </w:r>
      <w:r>
        <w:t xml:space="preserve"> </w:t>
      </w:r>
      <w:r>
        <w:rPr>
          <w:rStyle w:val="Text1"/>
        </w:rPr>
        <w:t>DATA</w:t>
      </w:r>
      <w:r>
        <w:t xml:space="preserve">, so the following statement exports the </w:t>
      </w:r>
      <w:r>
        <w:rPr>
          <w:rStyle w:val="Text1"/>
        </w:rPr>
        <w:t>passwd</w:t>
      </w:r>
      <w:r>
        <w:t xml:space="preserve"> table into </w:t>
      </w:r>
      <w:r>
        <w:rPr>
          <w:rStyle w:val="Text15"/>
        </w:rPr>
        <w:t>/tmp/passwd.txt</w:t>
      </w:r>
      <w:r>
        <w:t xml:space="preserve"> as a tab-delimited, linefeed-terminated file:</w:t>
      </w:r>
      <w:r>
        <w:rPr>
          <w:rStyle w:val="Text79"/>
        </w:rPr>
        <w:bookmarkStart w:id="4171" w:name="idm45336868985104"/>
        <w:t/>
        <w:bookmarkEnd w:id="4171"/>
        <w:bookmarkStart w:id="4172" w:name="idm45336868984000"/>
        <w:t/>
        <w:bookmarkEnd w:id="4172"/>
        <w:bookmarkStart w:id="4173" w:name="idm45336868982896"/>
        <w:t/>
        <w:bookmarkEnd w:id="4173"/>
      </w:r>
    </w:p>
    <w:p>
      <w:pPr>
        <w:pStyle w:val="Para 08"/>
      </w:pPr>
      <w:r>
        <w:rPr>
          <w:rStyle w:val="Text5"/>
        </w:rPr>
        <w:t xml:space="preserve">mysql&gt; </w:t>
        <w:br w:clear="none"/>
      </w:r>
      <w:r>
        <w:t xml:space="preserve">SELECT * FROM passwd INTO OUTFILE '/tmp/passwd.txt';</w:t>
        <w:br w:clear="none"/>
      </w:r>
    </w:p>
    <w:p>
      <w:pPr>
        <w:pStyle w:val="Normal"/>
      </w:pPr>
      <w:r>
        <w:t>To change the output format, use options similar to those used</w:t>
      </w:r>
      <w:r>
        <w:rPr>
          <w:rStyle w:val="Text79"/>
        </w:rPr>
        <w:bookmarkStart w:id="4174" w:name="idm45336868980448"/>
        <w:t/>
        <w:bookmarkEnd w:id="4174"/>
        <w:bookmarkStart w:id="4175" w:name="idm45336868979408"/>
        <w:t/>
        <w:bookmarkEnd w:id="4175"/>
      </w:r>
      <w:r>
        <w:t xml:space="preserve"> with </w:t>
      </w:r>
      <w:r>
        <w:rPr>
          <w:rStyle w:val="Text1"/>
        </w:rPr>
        <w:t>LOAD</w:t>
      </w:r>
      <w:r>
        <w:t xml:space="preserve"> </w:t>
      </w:r>
      <w:r>
        <w:rPr>
          <w:rStyle w:val="Text1"/>
        </w:rPr>
        <w:t>DATA</w:t>
      </w:r>
      <w:r>
        <w:t xml:space="preserve"> that indicate how to quote and delimit columns and records. For example, to export the </w:t>
      </w:r>
      <w:r>
        <w:rPr>
          <w:rStyle w:val="Text1"/>
        </w:rPr>
        <w:t>passwd</w:t>
      </w:r>
      <w:r>
        <w:t xml:space="preserve"> table (created earlier in </w:t>
      </w:r>
      <w:hyperlink w:anchor="13_1_Importing_Data_with_LOAD_DA">
        <w:r>
          <w:rPr>
            <w:rStyle w:val="Text2"/>
          </w:rPr>
          <w:t>Recipe 13.1</w:t>
        </w:r>
      </w:hyperlink>
      <w:r>
        <w:t>) in CSV format with CRLF-terminated lines, use this statement:</w:t>
      </w:r>
    </w:p>
    <w:p>
      <w:pPr>
        <w:pStyle w:val="Para 08"/>
      </w:pPr>
      <w:r>
        <w:rPr>
          <w:rStyle w:val="Text5"/>
        </w:rPr>
        <w:t xml:space="preserve">mysql&gt; </w:t>
        <w:br w:clear="none"/>
      </w:r>
      <w:r>
        <w:t xml:space="preserve">SELECT * FROM passwd INTO OUTFILE '/tmp/passwd.txt'</w:t>
        <w:br w:clear="none"/>
      </w:r>
      <w:r>
        <w:rPr>
          <w:rStyle w:val="Text5"/>
        </w:rPr>
        <w:t xml:space="preserve"/>
        <w:br w:clear="none"/>
        <w:t xml:space="preserve">    -&gt; </w:t>
        <w:br w:clear="none"/>
      </w:r>
      <w:r>
        <w:t xml:space="preserve">FIELDS TERMINATED BY ',' ENCLOSED BY '"'</w:t>
        <w:br w:clear="none"/>
      </w:r>
      <w:r>
        <w:rPr>
          <w:rStyle w:val="Text5"/>
        </w:rPr>
        <w:t xml:space="preserve"/>
        <w:br w:clear="none"/>
        <w:t xml:space="preserve">    -&gt; </w:t>
        <w:br w:clear="none"/>
      </w:r>
      <w:r>
        <w:t xml:space="preserve">LINES TERMINATED BY '\r\n';</w:t>
        <w:br w:clear="none"/>
      </w:r>
    </w:p>
    <w:p>
      <w:pPr>
        <w:pStyle w:val="Normal"/>
      </w:pPr>
      <w:r>
        <w:rPr>
          <w:rStyle w:val="Text1"/>
        </w:rPr>
        <w:t>SELECT</w:t>
      </w:r>
      <w:r>
        <w:t>…</w:t>
      </w:r>
      <w:r>
        <w:rPr>
          <w:rStyle w:val="Text1"/>
        </w:rPr>
        <w:t>INTO</w:t>
      </w:r>
      <w:r>
        <w:t xml:space="preserve"> </w:t>
      </w:r>
      <w:r>
        <w:rPr>
          <w:rStyle w:val="Text1"/>
        </w:rPr>
        <w:t>OUTFILE</w:t>
      </w:r>
      <w:r>
        <w:t xml:space="preserve"> has these properties:</w:t>
      </w:r>
    </w:p>
    <w:p>
      <w:pPr>
        <w:pStyle w:val="Para 04"/>
      </w:pPr>
      <w:r>
        <w:t>The output file is created directly by the MySQL server, so</w:t>
      </w:r>
      <w:r>
        <w:rPr>
          <w:rStyle w:val="Text79"/>
        </w:rPr>
        <w:bookmarkStart w:id="4176" w:name="idm45336868971136"/>
        <w:t/>
        <w:bookmarkEnd w:id="4176"/>
      </w:r>
      <w:r>
        <w:t xml:space="preserve"> the filename should indicate where to write the file on the server host. The file location is determined using the same rules as for </w:t>
      </w:r>
      <w:r>
        <w:rPr>
          <w:rStyle w:val="Text1"/>
        </w:rPr>
        <w:t>LOAD</w:t>
      </w:r>
      <w:r>
        <w:t xml:space="preserve"> </w:t>
      </w:r>
      <w:r>
        <w:rPr>
          <w:rStyle w:val="Text1"/>
        </w:rPr>
        <w:t>DATA</w:t>
      </w:r>
      <w:r>
        <w:t xml:space="preserve"> without </w:t>
      </w:r>
      <w:r>
        <w:rPr>
          <w:rStyle w:val="Text1"/>
        </w:rPr>
        <w:t>LOCAL</w:t>
      </w:r>
      <w:r>
        <w:t xml:space="preserve">, as described in </w:t>
      </w:r>
      <w:hyperlink w:anchor="13_1_Importing_Data_with_LOAD_DA">
        <w:r>
          <w:rPr>
            <w:rStyle w:val="Text2"/>
          </w:rPr>
          <w:t>Recipe 13.1</w:t>
        </w:r>
      </w:hyperlink>
      <w:r>
        <w:t xml:space="preserve">. (There is no </w:t>
      </w:r>
      <w:r>
        <w:rPr>
          <w:rStyle w:val="Text1"/>
        </w:rPr>
        <w:t>LOCAL</w:t>
      </w:r>
      <w:r>
        <w:t xml:space="preserve"> version of the statement analogous to the </w:t>
      </w:r>
      <w:r>
        <w:rPr>
          <w:rStyle w:val="Text1"/>
        </w:rPr>
        <w:t>LOCAL</w:t>
      </w:r>
      <w:r>
        <w:t xml:space="preserve"> version of </w:t>
      </w:r>
      <w:r>
        <w:rPr>
          <w:rStyle w:val="Text1"/>
        </w:rPr>
        <w:t>LOAD</w:t>
      </w:r>
      <w:r>
        <w:t xml:space="preserve"> </w:t>
      </w:r>
      <w:r>
        <w:rPr>
          <w:rStyle w:val="Text1"/>
        </w:rPr>
        <w:t>DATA</w:t>
      </w:r>
      <w:r>
        <w:t>.)</w:t>
      </w:r>
    </w:p>
    <w:p>
      <w:pPr>
        <w:pStyle w:val="Para 04"/>
      </w:pPr>
      <w:r>
        <w:t>You must have the MySQL</w:t>
      </w:r>
      <w:r>
        <w:rPr>
          <w:rStyle w:val="Text79"/>
        </w:rPr>
        <w:bookmarkStart w:id="4177" w:name="idm45336868965056"/>
        <w:t/>
        <w:bookmarkEnd w:id="4177"/>
        <w:bookmarkStart w:id="4178" w:name="idm45336868963904"/>
        <w:t/>
        <w:bookmarkEnd w:id="4178"/>
        <w:bookmarkStart w:id="4179" w:name="idm45336868962800"/>
        <w:t/>
        <w:bookmarkEnd w:id="4179"/>
      </w:r>
      <w:r>
        <w:t xml:space="preserve"> </w:t>
      </w:r>
      <w:r>
        <w:rPr>
          <w:rStyle w:val="Text1"/>
        </w:rPr>
        <w:t>FILE</w:t>
      </w:r>
      <w:r>
        <w:t xml:space="preserve"> privilege to execute the </w:t>
      </w:r>
      <w:r>
        <w:rPr>
          <w:rStyle w:val="Text1"/>
        </w:rPr>
        <w:t>SELECT</w:t>
      </w:r>
      <w:r>
        <w:t>…</w:t>
      </w:r>
      <w:r>
        <w:rPr>
          <w:rStyle w:val="Text1"/>
        </w:rPr>
        <w:t>INTO</w:t>
      </w:r>
      <w:r>
        <w:t xml:space="preserve"> </w:t>
      </w:r>
      <w:r>
        <w:rPr>
          <w:rStyle w:val="Text1"/>
        </w:rPr>
        <w:t>OUTFILE</w:t>
      </w:r>
      <w:r>
        <w:t xml:space="preserve"> statement.</w:t>
      </w:r>
    </w:p>
    <w:p>
      <w:pPr>
        <w:pStyle w:val="Para 04"/>
      </w:pPr>
      <w:r>
        <w:t>The output file must not already exist. (This prevents MySQL from overwriting files that may be important.)</w:t>
      </w:r>
    </w:p>
    <w:p>
      <w:pPr>
        <w:pStyle w:val="Para 04"/>
      </w:pPr>
      <w:r>
        <w:t xml:space="preserve">You should have a login account on the server host or some way to access files on that host. </w:t>
      </w:r>
      <w:r>
        <w:rPr>
          <w:rStyle w:val="Text1"/>
        </w:rPr>
        <w:t>SELECT</w:t>
      </w:r>
      <w:r>
        <w:t>…</w:t>
      </w:r>
      <w:r>
        <w:rPr>
          <w:rStyle w:val="Text1"/>
        </w:rPr>
        <w:t>INTO</w:t>
      </w:r>
      <w:r>
        <w:t xml:space="preserve"> </w:t>
      </w:r>
      <w:r>
        <w:rPr>
          <w:rStyle w:val="Text1"/>
        </w:rPr>
        <w:t>OUTFILE</w:t>
      </w:r>
      <w:r>
        <w:t xml:space="preserve"> is of no value to you if you cannot retrieve the output file.</w:t>
      </w:r>
    </w:p>
    <w:p>
      <w:pPr>
        <w:pStyle w:val="Para 04"/>
      </w:pPr>
      <w:r>
        <w:t>Under Unix, before MySQL 8.0.17, the file is created world readable and is owned by the account used for running the MySQL server. This means that although you can read the file, you may not be able to delete it unless you can log in using that account. As of MySQL 8.0.17, the file is world writable.</w:t>
      </w:r>
    </w:p>
    <w:p>
      <w:pPr>
        <w:pStyle w:val="Para 04"/>
      </w:pPr>
      <w:r>
        <w:t xml:space="preserve">If the </w:t>
      </w:r>
      <w:r>
        <w:rPr>
          <w:rStyle w:val="Text1"/>
        </w:rPr>
        <w:t>secure_file_priv</w:t>
      </w:r>
      <w:r>
        <w:t xml:space="preserve"> option is set, you can only export into the specified directory. </w:t>
      </w:r>
    </w:p>
    <w:p>
      <w:bookmarkStart w:id="4180" w:name="Exporting_using_the_mysql_client"/>
      <w:pPr>
        <w:keepNext/>
        <w:pStyle w:val="Heading 2"/>
      </w:pPr>
      <w:r>
        <w:t>Exporting using the mysql client program</w:t>
      </w:r>
      <w:bookmarkEnd w:id="4180"/>
    </w:p>
    <w:p>
      <w:pPr>
        <w:pStyle w:val="Normal"/>
      </w:pPr>
      <w:r>
        <w:t xml:space="preserve">Because </w:t>
      </w:r>
      <w:r>
        <w:rPr>
          <w:rStyle w:val="Text1"/>
        </w:rPr>
        <w:t>SELECT</w:t>
      </w:r>
      <w:r>
        <w:t>…</w:t>
      </w:r>
      <w:r>
        <w:rPr>
          <w:rStyle w:val="Text1"/>
        </w:rPr>
        <w:t>INTO</w:t>
      </w:r>
      <w:r>
        <w:t xml:space="preserve"> </w:t>
      </w:r>
      <w:r>
        <w:rPr>
          <w:rStyle w:val="Text1"/>
        </w:rPr>
        <w:t>OUTFILE</w:t>
      </w:r>
      <w:r>
        <w:t xml:space="preserve"> writes the datafile on the server host, you cannot use it</w:t>
      </w:r>
      <w:r>
        <w:rPr>
          <w:rStyle w:val="Text79"/>
        </w:rPr>
        <w:bookmarkStart w:id="4181" w:name="idm45336868953072"/>
        <w:t/>
        <w:bookmarkEnd w:id="4181"/>
        <w:bookmarkStart w:id="4182" w:name="idm45336868952000"/>
        <w:t/>
        <w:bookmarkEnd w:id="4182"/>
        <w:bookmarkStart w:id="4183" w:name="idm45336868950896"/>
        <w:t/>
        <w:bookmarkEnd w:id="4183"/>
        <w:bookmarkStart w:id="4184" w:name="idm45336868949520"/>
        <w:t/>
        <w:bookmarkEnd w:id="4184"/>
        <w:bookmarkStart w:id="4185" w:name="idm45336868948416"/>
        <w:t/>
        <w:bookmarkEnd w:id="4185"/>
        <w:bookmarkStart w:id="4186" w:name="idm45336868947040"/>
        <w:t/>
        <w:bookmarkEnd w:id="4186"/>
        <w:bookmarkStart w:id="4187" w:name="idm45336868946112"/>
        <w:t/>
        <w:bookmarkEnd w:id="4187"/>
      </w:r>
      <w:r>
        <w:t xml:space="preserve"> unless your MySQL account has the </w:t>
      </w:r>
      <w:r>
        <w:rPr>
          <w:rStyle w:val="Text1"/>
        </w:rPr>
        <w:t>FILE</w:t>
      </w:r>
      <w:r>
        <w:t xml:space="preserve"> privilege. To export data into a local file that you own, use another strategy. If all you require is tab-delimited output, do a </w:t>
        <w:t>poor-man’s export</w:t>
        <w:t xml:space="preserve"> by executing a </w:t>
      </w:r>
      <w:r>
        <w:rPr>
          <w:rStyle w:val="Text1"/>
        </w:rPr>
        <w:t>SELECT</w:t>
      </w:r>
      <w:r>
        <w:t xml:space="preserve"> statement with the </w:t>
      </w:r>
      <w:r>
        <w:rPr>
          <w:rStyle w:val="Text1"/>
        </w:rPr>
        <w:t>mysql</w:t>
      </w:r>
      <w:r>
        <w:t xml:space="preserve"> program and redirecting the output to a file. That way you can write query results into a file on your local host without the </w:t>
      </w:r>
      <w:r>
        <w:rPr>
          <w:rStyle w:val="Text1"/>
        </w:rPr>
        <w:t>FILE</w:t>
      </w:r>
      <w:r>
        <w:t xml:space="preserve"> privilege. Here’s an example that exports the login name and command interpreter columns from the </w:t>
      </w:r>
      <w:r>
        <w:rPr>
          <w:rStyle w:val="Text1"/>
        </w:rPr>
        <w:t>passwd</w:t>
      </w:r>
      <w:r>
        <w:t xml:space="preserve"> table:</w:t>
      </w:r>
    </w:p>
    <w:p>
      <w:pPr>
        <w:pStyle w:val="Para 08"/>
      </w:pPr>
      <w:r>
        <w:rPr>
          <w:rStyle w:val="Text5"/>
        </w:rPr>
        <w:t xml:space="preserve">$ </w:t>
        <w:br w:clear="none"/>
      </w:r>
      <w:r>
        <w:t xml:space="preserve">mysql -e "SELECT account, shell FROM passwd" --skip-column-names \</w:t>
        <w:br w:clear="none"/>
      </w:r>
      <w:r>
        <w:rPr>
          <w:rStyle w:val="Text5"/>
        </w:rPr>
        <w:t xml:space="preserve"/>
        <w:br w:clear="none"/>
        <w:t xml:space="preserve">    </w:t>
        <w:br w:clear="none"/>
      </w:r>
      <w:r>
        <w:t xml:space="preserve">cookbook &gt; shells.txt</w:t>
        <w:br w:clear="none"/>
      </w:r>
    </w:p>
    <w:p>
      <w:pPr>
        <w:pStyle w:val="Normal"/>
      </w:pPr>
      <w:r>
        <w:t xml:space="preserve">The </w:t>
      </w:r>
      <w:r>
        <w:rPr>
          <w:rStyle w:val="Text1"/>
        </w:rPr>
        <w:t>-e</w:t>
      </w:r>
      <w:r>
        <w:t xml:space="preserve"> option specifies the statement to execute (see </w:t>
      </w:r>
      <w:hyperlink w:anchor="1_5_Executing_SQL_Statements_Int">
        <w:r>
          <w:rPr>
            <w:rStyle w:val="Text2"/>
          </w:rPr>
          <w:t>Recipe 1.5</w:t>
        </w:r>
      </w:hyperlink>
      <w:r>
        <w:t xml:space="preserve">), and </w:t>
      </w:r>
      <w:r>
        <w:rPr>
          <w:rStyle w:val="Text1"/>
        </w:rPr>
        <w:t>--skip-column-names</w:t>
      </w:r>
      <w:r>
        <w:t xml:space="preserve"> tells MySQL not to write the row of column names that normally precedes statement output (see </w:t>
      </w:r>
      <w:hyperlink w:anchor="1_7_Controlling_mysql_Output_Des">
        <w:r>
          <w:rPr>
            <w:rStyle w:val="Text2"/>
          </w:rPr>
          <w:t>Recipe 1.7</w:t>
        </w:r>
      </w:hyperlink>
      <w:r>
        <w:t xml:space="preserve">). The </w:t>
      </w:r>
      <w:r>
        <w:rPr>
          <w:rStyle w:val="Text1"/>
        </w:rPr>
        <w:t>&gt;</w:t>
      </w:r>
      <w:r>
        <w:t xml:space="preserve"> operator instructs </w:t>
      </w:r>
      <w:r>
        <w:rPr>
          <w:rStyle w:val="Text1"/>
        </w:rPr>
        <w:t>mysql</w:t>
      </w:r>
      <w:r>
        <w:t xml:space="preserve"> to redirect output into the file. Otherwise, the result will be printed onto the screen. </w:t>
      </w:r>
    </w:p>
    <w:p>
      <w:pPr>
        <w:pStyle w:val="Normal"/>
      </w:pPr>
      <w:r>
        <w:t>Note that MySQL writes</w:t>
      </w:r>
      <w:r>
        <w:rPr>
          <w:rStyle w:val="Text79"/>
        </w:rPr>
        <w:bookmarkStart w:id="4188" w:name="idm45336868935552"/>
        <w:t/>
        <w:bookmarkEnd w:id="4188"/>
        <w:bookmarkStart w:id="4189" w:name="idm45336868934176"/>
        <w:t/>
        <w:bookmarkEnd w:id="4189"/>
      </w:r>
      <w:r>
        <w:t xml:space="preserve"> </w:t>
      </w:r>
      <w:r>
        <w:rPr>
          <w:rStyle w:val="Text1"/>
        </w:rPr>
        <w:t>NULL</w:t>
      </w:r>
      <w:r>
        <w:t xml:space="preserve"> values as the string </w:t>
        <w:t>NULL.</w:t>
        <w:t xml:space="preserve"> Some postprocessing to convert them may be needed, depending on what you want to do with the output file. We discuss how to handle </w:t>
      </w:r>
      <w:r>
        <w:rPr>
          <w:rStyle w:val="Text1"/>
        </w:rPr>
        <w:t>NULL</w:t>
      </w:r>
      <w:r>
        <w:t xml:space="preserve"> values during export and import in </w:t>
      </w:r>
      <w:hyperlink w:anchor="13_12_Importing_and_Exporting_NU">
        <w:r>
          <w:rPr>
            <w:rStyle w:val="Text2"/>
          </w:rPr>
          <w:t>Recipe 13.12</w:t>
        </w:r>
      </w:hyperlink>
      <w:r>
        <w:t>.</w:t>
      </w:r>
    </w:p>
    <w:p>
      <w:pPr>
        <w:pStyle w:val="Normal"/>
      </w:pPr>
      <w:r>
        <w:t>It’s possible to produce output in formats other than</w:t>
      </w:r>
      <w:r>
        <w:rPr>
          <w:rStyle w:val="Text79"/>
        </w:rPr>
        <w:bookmarkStart w:id="4190" w:name="idm45336868930304"/>
        <w:t/>
        <w:bookmarkEnd w:id="4190"/>
        <w:bookmarkStart w:id="4191" w:name="idm45336868929424"/>
        <w:t/>
        <w:bookmarkEnd w:id="4191"/>
        <w:bookmarkStart w:id="4192" w:name="idm45336868928320"/>
        <w:t/>
        <w:bookmarkEnd w:id="4192"/>
      </w:r>
      <w:r>
        <w:t xml:space="preserve"> tab-delimited by sending the query result into a postprocessing filter that converts tabs to something else. For example, to use hash marks as delimiters, convert all tabs to </w:t>
      </w:r>
      <w:r>
        <w:rPr>
          <w:rStyle w:val="Text1"/>
        </w:rPr>
        <w:t>#</w:t>
      </w:r>
      <w:r>
        <w:t xml:space="preserve"> characters (</w:t>
      </w:r>
      <w:r>
        <w:rPr>
          <w:rStyle w:val="Text24"/>
        </w:rPr>
        <w:t>TAB</w:t>
      </w:r>
      <w:r>
        <w:t xml:space="preserve"> indicates where you type a tab character in the command):</w:t>
      </w:r>
    </w:p>
    <w:p>
      <w:pPr>
        <w:pStyle w:val="Para 08"/>
      </w:pPr>
      <w:r>
        <w:rPr>
          <w:rStyle w:val="Text5"/>
        </w:rPr>
        <w:t xml:space="preserve">$ </w:t>
        <w:br w:clear="none"/>
      </w:r>
      <w:r>
        <w:t xml:space="preserve">mysql --skip-column-names -e "</w:t>
        <w:br w:clear="none"/>
      </w:r>
      <w:r>
        <w:rPr>
          <w:rStyle w:val="Text41"/>
        </w:rPr>
        <w:t xml:space="preserve">your statement here</w:t>
        <w:br w:clear="none"/>
      </w:r>
      <w:r>
        <w:t xml:space="preserve">" </w:t>
        <w:br w:clear="none"/>
      </w:r>
      <w:r>
        <w:rPr>
          <w:rStyle w:val="Text41"/>
        </w:rPr>
        <w:t xml:space="preserve">db_name</w:t>
        <w:br w:clear="none"/>
      </w:r>
      <w:r>
        <w:t xml:space="preserve"> \</w:t>
        <w:br w:clear="none"/>
      </w:r>
      <w:r>
        <w:rPr>
          <w:rStyle w:val="Text5"/>
        </w:rPr>
        <w:t xml:space="preserve"/>
        <w:br w:clear="none"/>
        <w:t xml:space="preserve">    </w:t>
        <w:br w:clear="none"/>
      </w:r>
      <w:r>
        <w:t xml:space="preserve">| sed -e "s/</w:t>
        <w:br w:clear="none"/>
      </w:r>
      <w:r>
        <w:rPr>
          <w:rStyle w:val="Text41"/>
        </w:rPr>
        <w:t xml:space="preserve">TAB</w:t>
        <w:br w:clear="none"/>
      </w:r>
      <w:r>
        <w:t xml:space="preserve">/#/g" &gt; </w:t>
        <w:br w:clear="none"/>
      </w:r>
      <w:r>
        <w:rPr>
          <w:rStyle w:val="Text41"/>
        </w:rPr>
        <w:t xml:space="preserve">output_file</w:t>
        <w:br w:clear="none"/>
      </w:r>
    </w:p>
    <w:p>
      <w:pPr>
        <w:pStyle w:val="Normal"/>
      </w:pPr>
      <w:r>
        <w:t>You can also use</w:t>
      </w:r>
      <w:r>
        <w:rPr>
          <w:rStyle w:val="Text79"/>
        </w:rPr>
        <w:bookmarkStart w:id="4193" w:name="idm45336868921296"/>
        <w:t/>
        <w:bookmarkEnd w:id="4193"/>
      </w:r>
      <w:r>
        <w:t xml:space="preserve"> </w:t>
      </w:r>
      <w:r>
        <w:rPr>
          <w:rStyle w:val="Text1"/>
        </w:rPr>
        <w:t>tr</w:t>
      </w:r>
      <w:r>
        <w:t xml:space="preserve"> for this purpose, although the syntax varies for different implementations of this utility. For macOS or Linux, the command looks like this:</w:t>
      </w:r>
    </w:p>
    <w:p>
      <w:pPr>
        <w:pStyle w:val="Para 08"/>
      </w:pPr>
      <w:r>
        <w:rPr>
          <w:rStyle w:val="Text5"/>
        </w:rPr>
        <w:t xml:space="preserve">$ </w:t>
        <w:br w:clear="none"/>
      </w:r>
      <w:r>
        <w:t xml:space="preserve">mysql --skip-column-names -e "</w:t>
        <w:br w:clear="none"/>
      </w:r>
      <w:r>
        <w:rPr>
          <w:rStyle w:val="Text41"/>
        </w:rPr>
        <w:t xml:space="preserve">your statement here</w:t>
        <w:br w:clear="none"/>
      </w:r>
      <w:r>
        <w:t xml:space="preserve">" </w:t>
        <w:br w:clear="none"/>
      </w:r>
      <w:r>
        <w:rPr>
          <w:rStyle w:val="Text41"/>
        </w:rPr>
        <w:t xml:space="preserve">db_name</w:t>
        <w:br w:clear="none"/>
      </w:r>
      <w:r>
        <w:t xml:space="preserve"> \</w:t>
        <w:br w:clear="none"/>
      </w:r>
      <w:r>
        <w:rPr>
          <w:rStyle w:val="Text5"/>
        </w:rPr>
        <w:t xml:space="preserve"/>
        <w:br w:clear="none"/>
        <w:t xml:space="preserve">    </w:t>
        <w:br w:clear="none"/>
      </w:r>
      <w:r>
        <w:t xml:space="preserve">| tr "\t" "#" &gt; </w:t>
        <w:br w:clear="none"/>
      </w:r>
      <w:r>
        <w:rPr>
          <w:rStyle w:val="Text41"/>
        </w:rPr>
        <w:t xml:space="preserve">output_file</w:t>
        <w:br w:clear="none"/>
      </w:r>
    </w:p>
    <w:p>
      <w:pPr>
        <w:pStyle w:val="Normal"/>
      </w:pPr>
      <w:r>
        <w:t xml:space="preserve">The </w:t>
      </w:r>
      <w:r>
        <w:rPr>
          <w:rStyle w:val="Text1"/>
        </w:rPr>
        <w:t>mysql</w:t>
      </w:r>
      <w:r>
        <w:t xml:space="preserve"> commands just shown use </w:t>
      </w:r>
      <w:r>
        <w:rPr>
          <w:rStyle w:val="Text1"/>
        </w:rPr>
        <w:t>--skip-column-names</w:t>
      </w:r>
      <w:r>
        <w:t xml:space="preserve"> to suppress column labels from appearing in the output. Under some circumstances, it may be useful to include the labels (for example, if they will be useful when importing the file later). In this respect, exporting query results with </w:t>
      </w:r>
      <w:r>
        <w:rPr>
          <w:rStyle w:val="Text1"/>
        </w:rPr>
        <w:t>mysql</w:t>
      </w:r>
      <w:r>
        <w:t xml:space="preserve"> is more flexible than </w:t>
      </w:r>
      <w:r>
        <w:rPr>
          <w:rStyle w:val="Text1"/>
        </w:rPr>
        <w:t>SELECT</w:t>
      </w:r>
      <w:r>
        <w:t>…</w:t>
      </w:r>
      <w:r>
        <w:rPr>
          <w:rStyle w:val="Text1"/>
        </w:rPr>
        <w:t>INTO</w:t>
      </w:r>
      <w:r>
        <w:t xml:space="preserve"> </w:t>
      </w:r>
      <w:r>
        <w:rPr>
          <w:rStyle w:val="Text1"/>
        </w:rPr>
        <w:t>OUTFILE</w:t>
      </w:r>
      <w:r>
        <w:t xml:space="preserve"> because the latter cannot produce output that includes column labels.</w:t>
      </w:r>
    </w:p>
    <w:p>
      <w:pPr>
        <w:pStyle w:val="Normal"/>
      </w:pPr>
      <w:r>
        <w:t>Another way to export query results to a file on the client host</w:t>
      </w:r>
      <w:r>
        <w:rPr>
          <w:rStyle w:val="Text79"/>
        </w:rPr>
        <w:bookmarkStart w:id="4194" w:name="idm45336868912096"/>
        <w:t/>
        <w:bookmarkEnd w:id="4194"/>
        <w:bookmarkStart w:id="4195" w:name="idm45336868911024"/>
        <w:t/>
        <w:bookmarkEnd w:id="4195"/>
        <w:bookmarkStart w:id="4196" w:name="idm45336868909632"/>
        <w:t/>
        <w:bookmarkEnd w:id="4196"/>
        <w:bookmarkStart w:id="4197" w:name="idm45336868908240"/>
        <w:t/>
        <w:bookmarkEnd w:id="4197"/>
        <w:bookmarkStart w:id="4198" w:name="idm45336868907392"/>
        <w:t/>
        <w:bookmarkEnd w:id="4198"/>
        <w:bookmarkStart w:id="4199" w:name="idm45336868906544"/>
        <w:t/>
        <w:bookmarkEnd w:id="4199"/>
      </w:r>
      <w:r>
        <w:t xml:space="preserve"> is to use the </w:t>
      </w:r>
      <w:r>
        <w:rPr>
          <w:rStyle w:val="Text1"/>
        </w:rPr>
        <w:t>mysql_to_text.pl</w:t>
      </w:r>
      <w:r>
        <w:t xml:space="preserve"> utility, available in the recipes distribution. That program has options that enable you to specify the output format explicitly. To export a query result as an Excel spreadsheet or XML document, use </w:t>
      </w:r>
      <w:r>
        <w:rPr>
          <w:rStyle w:val="Text1"/>
        </w:rPr>
        <w:t>mysql_to_excel.pl</w:t>
      </w:r>
      <w:r>
        <w:t xml:space="preserve"> and </w:t>
      </w:r>
      <w:r>
        <w:rPr>
          <w:rStyle w:val="Text1"/>
        </w:rPr>
        <w:t>mysql_to_xml.pl</w:t>
      </w:r>
      <w:r>
        <w:t xml:space="preserve"> utilities.</w:t>
      </w:r>
    </w:p>
    <w:p>
      <w:bookmarkStart w:id="4200" w:name="13_12_Importing_and_Exporting_NU"/>
      <w:pPr>
        <w:keepNext/>
        <w:pStyle w:val="Heading 1"/>
      </w:pPr>
      <w:r>
        <w:t>13.12 Importing and Exporting NULL Values</w:t>
      </w:r>
      <w:bookmarkEnd w:id="4200"/>
    </w:p>
    <w:p>
      <w:bookmarkStart w:id="4201" w:name="ProblemYou_need_to_represent_NUL"/>
      <w:pPr>
        <w:keepNext/>
        <w:pStyle w:val="Heading 2"/>
      </w:pPr>
      <w:r>
        <w:t>Problem</w:t>
      </w:r>
      <w:bookmarkEnd w:id="4201"/>
    </w:p>
    <w:p>
      <w:pPr>
        <w:pStyle w:val="Normal"/>
      </w:pPr>
      <w:r>
        <w:t xml:space="preserve">You need to represent </w:t>
      </w:r>
      <w:r>
        <w:rPr>
          <w:rStyle w:val="Text1"/>
        </w:rPr>
        <w:t>NULL</w:t>
      </w:r>
      <w:r>
        <w:t xml:space="preserve"> values</w:t>
      </w:r>
      <w:r>
        <w:rPr>
          <w:rStyle w:val="Text79"/>
        </w:rPr>
        <w:bookmarkStart w:id="4202" w:name="idm45336868902256"/>
        <w:t/>
        <w:bookmarkEnd w:id="4202"/>
        <w:bookmarkStart w:id="4203" w:name="idm45336868901120"/>
        <w:t/>
        <w:bookmarkEnd w:id="4203"/>
        <w:bookmarkStart w:id="4204" w:name="idm45336868900016"/>
        <w:t/>
        <w:bookmarkEnd w:id="4204"/>
      </w:r>
      <w:r>
        <w:t xml:space="preserve"> in a datafile.</w:t>
      </w:r>
    </w:p>
    <w:p>
      <w:bookmarkStart w:id="4205" w:name="SolutionUse_a_value_not_otherwis"/>
      <w:pPr>
        <w:keepNext/>
        <w:pStyle w:val="Heading 2"/>
      </w:pPr>
      <w:r>
        <w:t>Solution</w:t>
      </w:r>
      <w:bookmarkEnd w:id="4205"/>
    </w:p>
    <w:p>
      <w:pPr>
        <w:pStyle w:val="Normal"/>
      </w:pPr>
      <w:r>
        <w:t xml:space="preserve">Use a value not otherwise present so that you can distinguish </w:t>
      </w:r>
      <w:r>
        <w:rPr>
          <w:rStyle w:val="Text1"/>
        </w:rPr>
        <w:t>NULL</w:t>
      </w:r>
      <w:r>
        <w:t xml:space="preserve"> from all other legitimate non-</w:t>
      </w:r>
      <w:r>
        <w:rPr>
          <w:rStyle w:val="Text1"/>
        </w:rPr>
        <w:t>NULL</w:t>
      </w:r>
      <w:r>
        <w:t xml:space="preserve"> values. When you import the file, convert instances of that value to </w:t>
      </w:r>
      <w:r>
        <w:rPr>
          <w:rStyle w:val="Text1"/>
        </w:rPr>
        <w:t>NULL</w:t>
      </w:r>
      <w:r>
        <w:t>.</w:t>
      </w:r>
    </w:p>
    <w:p>
      <w:bookmarkStart w:id="4206" w:name="DiscussionThere_s_no_standard_fo"/>
      <w:pPr>
        <w:keepNext/>
        <w:pStyle w:val="Heading 2"/>
      </w:pPr>
      <w:r>
        <w:t>Discussion</w:t>
      </w:r>
      <w:bookmarkEnd w:id="4206"/>
    </w:p>
    <w:p>
      <w:pPr>
        <w:pStyle w:val="Normal"/>
      </w:pPr>
      <w:r>
        <w:t xml:space="preserve">There’s no standard for representing </w:t>
      </w:r>
      <w:r>
        <w:rPr>
          <w:rStyle w:val="Text1"/>
        </w:rPr>
        <w:t>NULL</w:t>
      </w:r>
      <w:r>
        <w:t xml:space="preserve"> values in datafiles, which makes them problematic for import and export operations. The difficulty arises from the fact that </w:t>
      </w:r>
      <w:r>
        <w:rPr>
          <w:rStyle w:val="Text1"/>
        </w:rPr>
        <w:t>NULL</w:t>
      </w:r>
      <w:r>
        <w:t xml:space="preserve"> indicates the </w:t>
      </w:r>
      <w:r>
        <w:rPr>
          <w:rStyle w:val="Text15"/>
        </w:rPr>
        <w:t>absence</w:t>
      </w:r>
      <w:r>
        <w:t xml:space="preserve"> of a value, and that’s not easy to represent literally in a datafile. Using an empty column value is the most obvious thing to do, but that’s ambiguous for string-valued columns because there is no way to distinguish a </w:t>
      </w:r>
      <w:r>
        <w:rPr>
          <w:rStyle w:val="Text1"/>
        </w:rPr>
        <w:t>NULL</w:t>
      </w:r>
      <w:r>
        <w:t xml:space="preserve"> represented that way from a true empty string. Empty values can be a problem for other data types as well. For example, if you load an empty value with </w:t>
      </w:r>
      <w:r>
        <w:rPr>
          <w:rStyle w:val="Text1"/>
        </w:rPr>
        <w:t>LOAD</w:t>
      </w:r>
      <w:r>
        <w:t xml:space="preserve"> </w:t>
      </w:r>
      <w:r>
        <w:rPr>
          <w:rStyle w:val="Text1"/>
        </w:rPr>
        <w:t>DATA</w:t>
      </w:r>
      <w:r>
        <w:t xml:space="preserve"> into a numeric column, it is stored as </w:t>
      </w:r>
      <w:r>
        <w:rPr>
          <w:rStyle w:val="Text1"/>
        </w:rPr>
        <w:t>0</w:t>
      </w:r>
      <w:r>
        <w:t xml:space="preserve"> rather than as </w:t>
      </w:r>
      <w:r>
        <w:rPr>
          <w:rStyle w:val="Text1"/>
        </w:rPr>
        <w:t>NULL</w:t>
      </w:r>
      <w:r>
        <w:t xml:space="preserve"> and thus becomes indistinguishable from a true </w:t>
      </w:r>
      <w:r>
        <w:rPr>
          <w:rStyle w:val="Text1"/>
        </w:rPr>
        <w:t>0</w:t>
      </w:r>
      <w:r>
        <w:t xml:space="preserve"> in the input.</w:t>
      </w:r>
    </w:p>
    <w:p>
      <w:pPr>
        <w:pStyle w:val="Normal"/>
      </w:pPr>
      <w:r>
        <w:t xml:space="preserve">The usual solution to this problem is to represent </w:t>
      </w:r>
      <w:r>
        <w:rPr>
          <w:rStyle w:val="Text1"/>
        </w:rPr>
        <w:t>NULL</w:t>
      </w:r>
      <w:r>
        <w:t xml:space="preserve"> using a value not otherwise present in the data. This is how </w:t>
      </w:r>
      <w:r>
        <w:rPr>
          <w:rStyle w:val="Text1"/>
        </w:rPr>
        <w:t>LOAD</w:t>
      </w:r>
      <w:r>
        <w:t xml:space="preserve"> </w:t>
      </w:r>
      <w:r>
        <w:rPr>
          <w:rStyle w:val="Text1"/>
        </w:rPr>
        <w:t>DATA</w:t>
      </w:r>
      <w:r>
        <w:t xml:space="preserve"> and </w:t>
      </w:r>
      <w:r>
        <w:rPr>
          <w:rStyle w:val="Text1"/>
        </w:rPr>
        <w:t>mysqlimport</w:t>
      </w:r>
      <w:r>
        <w:t xml:space="preserve"> handle the issue: they understand the value of </w:t>
      </w:r>
      <w:r>
        <w:rPr>
          <w:rStyle w:val="Text1"/>
        </w:rPr>
        <w:t>\N</w:t>
      </w:r>
      <w:r>
        <w:t xml:space="preserve"> by convention to mean </w:t>
      </w:r>
      <w:r>
        <w:rPr>
          <w:rStyle w:val="Text1"/>
        </w:rPr>
        <w:t>NULL</w:t>
      </w:r>
      <w:r>
        <w:t>. (</w:t>
      </w:r>
      <w:r>
        <w:rPr>
          <w:rStyle w:val="Text1"/>
        </w:rPr>
        <w:t>\N</w:t>
      </w:r>
      <w:r>
        <w:t xml:space="preserve"> is interpreted as </w:t>
      </w:r>
      <w:r>
        <w:rPr>
          <w:rStyle w:val="Text1"/>
        </w:rPr>
        <w:t>NULL</w:t>
      </w:r>
      <w:r>
        <w:t xml:space="preserve"> only when it occurs by itself, not as part of a larger value such as </w:t>
      </w:r>
      <w:r>
        <w:rPr>
          <w:rStyle w:val="Text1"/>
        </w:rPr>
        <w:t>x\N</w:t>
      </w:r>
      <w:r>
        <w:t xml:space="preserve"> or </w:t>
      </w:r>
      <w:r>
        <w:rPr>
          <w:rStyle w:val="Text1"/>
        </w:rPr>
        <w:t>\Nx</w:t>
      </w:r>
      <w:r>
        <w:t xml:space="preserve">.) For example, if you load the following datafile with </w:t>
      </w:r>
      <w:r>
        <w:rPr>
          <w:rStyle w:val="Text1"/>
        </w:rPr>
        <w:t>LOAD</w:t>
      </w:r>
      <w:r>
        <w:t xml:space="preserve"> </w:t>
      </w:r>
      <w:r>
        <w:rPr>
          <w:rStyle w:val="Text1"/>
        </w:rPr>
        <w:t>DATA</w:t>
      </w:r>
      <w:r>
        <w:t xml:space="preserve">, it treats the instances of </w:t>
      </w:r>
      <w:r>
        <w:rPr>
          <w:rStyle w:val="Text1"/>
        </w:rPr>
        <w:t>\N</w:t>
      </w:r>
      <w:r>
        <w:t xml:space="preserve"> as </w:t>
      </w:r>
      <w:r>
        <w:rPr>
          <w:rStyle w:val="Text1"/>
        </w:rPr>
        <w:t>NULL</w:t>
      </w:r>
      <w:r>
        <w:t>:</w:t>
      </w:r>
    </w:p>
    <w:p>
      <w:pPr>
        <w:pStyle w:val="Para 03"/>
      </w:pPr>
      <w:r>
        <w:t xml:space="preserve">str1    13      1997-10-14</w:t>
        <w:br w:clear="none"/>
        <w:t xml:space="preserve">str2    \N      2009-05-07</w:t>
        <w:br w:clear="none"/>
        <w:t xml:space="preserve">\N      15      \N</w:t>
        <w:br w:clear="none"/>
        <w:t xml:space="preserve">\N      \N     1973-07-14</w:t>
        <w:br w:clear="none"/>
      </w:r>
    </w:p>
    <w:p>
      <w:pPr>
        <w:pStyle w:val="Normal"/>
      </w:pPr>
      <w:r>
        <w:t xml:space="preserve">But you might want to interpret values other than </w:t>
      </w:r>
      <w:r>
        <w:rPr>
          <w:rStyle w:val="Text1"/>
        </w:rPr>
        <w:t>\N</w:t>
      </w:r>
      <w:r>
        <w:t xml:space="preserve"> as signifying </w:t>
      </w:r>
      <w:r>
        <w:rPr>
          <w:rStyle w:val="Text1"/>
        </w:rPr>
        <w:t>NULL</w:t>
      </w:r>
      <w:r>
        <w:t>, and you might have different conventions in different columns. Consider the following datafile:</w:t>
      </w:r>
    </w:p>
    <w:p>
      <w:pPr>
        <w:pStyle w:val="Para 03"/>
      </w:pPr>
      <w:r>
        <w:t xml:space="preserve">str1    13  1997-10-14</w:t>
        <w:br w:clear="none"/>
        <w:t xml:space="preserve">str2    -1  2009-05-07</w:t>
        <w:br w:clear="none"/>
        <w:t xml:space="preserve">Unknown 15</w:t>
        <w:br w:clear="none"/>
        <w:t xml:space="preserve">Unknown -1  1973-07-15</w:t>
        <w:br w:clear="none"/>
      </w:r>
    </w:p>
    <w:p>
      <w:pPr>
        <w:pStyle w:val="Normal"/>
      </w:pPr>
      <w:r>
        <w:t xml:space="preserve">The first column contains strings, and </w:t>
      </w:r>
      <w:r>
        <w:rPr>
          <w:rStyle w:val="Text1"/>
        </w:rPr>
        <w:t>Unknown</w:t>
      </w:r>
      <w:r>
        <w:t xml:space="preserve"> signifies </w:t>
      </w:r>
      <w:r>
        <w:rPr>
          <w:rStyle w:val="Text1"/>
        </w:rPr>
        <w:t>NULL</w:t>
      </w:r>
      <w:r>
        <w:t xml:space="preserve">. The second column contains integers, and </w:t>
      </w:r>
      <w:r>
        <w:rPr>
          <w:rStyle w:val="Text1"/>
        </w:rPr>
        <w:t>-1</w:t>
      </w:r>
      <w:r>
        <w:t xml:space="preserve"> signifies </w:t>
      </w:r>
      <w:r>
        <w:rPr>
          <w:rStyle w:val="Text1"/>
        </w:rPr>
        <w:t>NULL</w:t>
      </w:r>
      <w:r>
        <w:t xml:space="preserve">. The third column contains dates, and an empty value signifies </w:t>
      </w:r>
      <w:r>
        <w:rPr>
          <w:rStyle w:val="Text1"/>
        </w:rPr>
        <w:t>NULL</w:t>
      </w:r>
      <w:r>
        <w:t>. What to do?</w:t>
      </w:r>
    </w:p>
    <w:p>
      <w:pPr>
        <w:pStyle w:val="Normal"/>
      </w:pPr>
      <w:r>
        <w:t xml:space="preserve">To handle situations like this, use </w:t>
      </w:r>
      <w:r>
        <w:rPr>
          <w:rStyle w:val="Text1"/>
        </w:rPr>
        <w:t>LOAD</w:t>
      </w:r>
      <w:r>
        <w:t xml:space="preserve"> </w:t>
      </w:r>
      <w:r>
        <w:rPr>
          <w:rStyle w:val="Text1"/>
        </w:rPr>
        <w:t>DATA</w:t>
      </w:r>
      <w:r>
        <w:t xml:space="preserve">’s input preprocessing capability: specify a column list that assigns input values to user-defined variables, and use a </w:t>
      </w:r>
      <w:r>
        <w:rPr>
          <w:rStyle w:val="Text1"/>
        </w:rPr>
        <w:t>SET</w:t>
      </w:r>
      <w:r>
        <w:t xml:space="preserve"> clause that maps the special values to true </w:t>
      </w:r>
      <w:r>
        <w:rPr>
          <w:rStyle w:val="Text1"/>
        </w:rPr>
        <w:t>NULL</w:t>
      </w:r>
      <w:r>
        <w:t xml:space="preserve"> values. If the datafile is named </w:t>
      </w:r>
      <w:r>
        <w:rPr>
          <w:rStyle w:val="Text15"/>
        </w:rPr>
        <w:t>has_nulls.txt</w:t>
      </w:r>
      <w:r>
        <w:t xml:space="preserve">, the following </w:t>
      </w:r>
      <w:r>
        <w:rPr>
          <w:rStyle w:val="Text1"/>
        </w:rPr>
        <w:t>LOAD</w:t>
      </w:r>
      <w:r>
        <w:t xml:space="preserve"> </w:t>
      </w:r>
      <w:r>
        <w:rPr>
          <w:rStyle w:val="Text1"/>
        </w:rPr>
        <w:t>DATA</w:t>
      </w:r>
      <w:r>
        <w:t xml:space="preserve"> statement properly interprets its contents:</w:t>
      </w:r>
    </w:p>
    <w:p>
      <w:pPr>
        <w:pStyle w:val="Para 08"/>
      </w:pPr>
      <w:r>
        <w:rPr>
          <w:rStyle w:val="Text5"/>
        </w:rPr>
        <w:t xml:space="preserve">mysql&gt; </w:t>
        <w:br w:clear="none"/>
      </w:r>
      <w:r>
        <w:t xml:space="preserve">LOAD DATA LOCAL INFILE 'has_nulls.txt'</w:t>
        <w:br w:clear="none"/>
      </w:r>
      <w:r>
        <w:rPr>
          <w:rStyle w:val="Text5"/>
        </w:rPr>
        <w:t xml:space="preserve"/>
        <w:br w:clear="none"/>
        <w:t xml:space="preserve">    -&gt; </w:t>
        <w:br w:clear="none"/>
      </w:r>
      <w:r>
        <w:t xml:space="preserve">INTO TABLE t (@c1,@c2,@c3)</w:t>
        <w:br w:clear="none"/>
      </w:r>
      <w:r>
        <w:rPr>
          <w:rStyle w:val="Text5"/>
        </w:rPr>
        <w:t xml:space="preserve"/>
        <w:br w:clear="none"/>
        <w:t xml:space="preserve">    -&gt; </w:t>
        <w:br w:clear="none"/>
      </w:r>
      <w:r>
        <w:t xml:space="preserve">SET c1 = IF(@c1='Unknown',NULL,@c1),</w:t>
        <w:br w:clear="none"/>
      </w:r>
      <w:r>
        <w:rPr>
          <w:rStyle w:val="Text5"/>
        </w:rPr>
        <w:t xml:space="preserve"/>
        <w:br w:clear="none"/>
        <w:t xml:space="preserve">    -&gt;     </w:t>
        <w:br w:clear="none"/>
      </w:r>
      <w:r>
        <w:t xml:space="preserve">c2 = IF(@c2=-1,NULL,@c2),</w:t>
        <w:br w:clear="none"/>
      </w:r>
      <w:r>
        <w:rPr>
          <w:rStyle w:val="Text5"/>
        </w:rPr>
        <w:t xml:space="preserve"/>
        <w:br w:clear="none"/>
        <w:t xml:space="preserve">    -&gt;     </w:t>
        <w:br w:clear="none"/>
      </w:r>
      <w:r>
        <w:t xml:space="preserve">c3 = IF(@c3='',NULL,@c3);</w:t>
        <w:br w:clear="none"/>
      </w:r>
    </w:p>
    <w:p>
      <w:pPr>
        <w:pStyle w:val="Normal"/>
      </w:pPr>
      <w:r>
        <w:t>The resulting data after import looks like this:</w:t>
      </w:r>
    </w:p>
    <w:p>
      <w:pPr>
        <w:pStyle w:val="Para 03"/>
      </w:pPr>
      <w:r>
        <w:t xml:space="preserve">+------+------+------------+</w:t>
        <w:br w:clear="none"/>
        <w:t xml:space="preserve">| c1   | c2   | c3         |</w:t>
        <w:br w:clear="none"/>
        <w:t xml:space="preserve">+------+------+------------+</w:t>
        <w:br w:clear="none"/>
        <w:t xml:space="preserve">| str1 |   13 | 1997-10-14 |</w:t>
        <w:br w:clear="none"/>
        <w:t xml:space="preserve">| str2 | NULL | 2009-05-07 |</w:t>
        <w:br w:clear="none"/>
        <w:t xml:space="preserve">| NULL |   15 | NULL       |</w:t>
        <w:br w:clear="none"/>
        <w:t xml:space="preserve">| NULL | NULL | 1973-07-15 |</w:t>
        <w:br w:clear="none"/>
        <w:t xml:space="preserve">+------+------+------------+</w:t>
        <w:br w:clear="none"/>
      </w:r>
    </w:p>
    <w:p>
      <w:pPr>
        <w:pStyle w:val="Normal"/>
      </w:pPr>
      <w:r>
        <w:t>The preceding discussion pertains to interpreting</w:t>
      </w:r>
      <w:r>
        <w:rPr>
          <w:rStyle w:val="Text79"/>
        </w:rPr>
        <w:bookmarkStart w:id="4207" w:name="idm45336868870208"/>
        <w:t/>
        <w:bookmarkEnd w:id="4207"/>
      </w:r>
      <w:r>
        <w:t xml:space="preserve"> </w:t>
      </w:r>
      <w:r>
        <w:rPr>
          <w:rStyle w:val="Text1"/>
        </w:rPr>
        <w:t>NULL</w:t>
      </w:r>
      <w:r>
        <w:t xml:space="preserve"> values for import into MySQL, but it’s</w:t>
      </w:r>
      <w:r>
        <w:rPr>
          <w:rStyle w:val="Text79"/>
        </w:rPr>
        <w:bookmarkStart w:id="4208" w:name="idm45336868868528"/>
        <w:t/>
        <w:bookmarkEnd w:id="4208"/>
      </w:r>
      <w:r>
        <w:t xml:space="preserve"> also necessary to think about </w:t>
      </w:r>
      <w:r>
        <w:rPr>
          <w:rStyle w:val="Text1"/>
        </w:rPr>
        <w:t>NULL</w:t>
      </w:r>
      <w:r>
        <w:t xml:space="preserve"> values when transferring data in the other direction—from MySQL into other programs. Here are some examples:</w:t>
      </w:r>
    </w:p>
    <w:p>
      <w:pPr>
        <w:pStyle w:val="Para 04"/>
      </w:pPr>
      <w:r>
        <w:rPr>
          <w:rStyle w:val="Text1"/>
        </w:rPr>
        <w:t>SELECT</w:t>
      </w:r>
      <w:r>
        <w:t>…</w:t>
      </w:r>
      <w:r>
        <w:rPr>
          <w:rStyle w:val="Text1"/>
        </w:rPr>
        <w:t>INTO</w:t>
      </w:r>
      <w:r>
        <w:t xml:space="preserve"> </w:t>
      </w:r>
      <w:r>
        <w:rPr>
          <w:rStyle w:val="Text1"/>
        </w:rPr>
        <w:t>OUTFILE</w:t>
      </w:r>
      <w:r>
        <w:t xml:space="preserve"> writes</w:t>
      </w:r>
      <w:r>
        <w:rPr>
          <w:rStyle w:val="Text79"/>
        </w:rPr>
        <w:bookmarkStart w:id="4209" w:name="idm45336868864736"/>
        <w:t/>
        <w:bookmarkEnd w:id="4209"/>
      </w:r>
      <w:r>
        <w:t xml:space="preserve"> </w:t>
      </w:r>
      <w:r>
        <w:rPr>
          <w:rStyle w:val="Text1"/>
        </w:rPr>
        <w:t>NULL</w:t>
      </w:r>
      <w:r>
        <w:t xml:space="preserve"> values as </w:t>
      </w:r>
      <w:r>
        <w:rPr>
          <w:rStyle w:val="Text1"/>
        </w:rPr>
        <w:t>\N</w:t>
      </w:r>
      <w:r>
        <w:t xml:space="preserve">. Will another program understand that convention? If not, convert </w:t>
      </w:r>
      <w:r>
        <w:rPr>
          <w:rStyle w:val="Text1"/>
        </w:rPr>
        <w:t>\N</w:t>
      </w:r>
      <w:r>
        <w:t xml:space="preserve"> to something the program understands. For example, the </w:t>
      </w:r>
      <w:r>
        <w:rPr>
          <w:rStyle w:val="Text1"/>
        </w:rPr>
        <w:t>SELECT</w:t>
      </w:r>
      <w:r>
        <w:t xml:space="preserve"> statement can export the column using an expression like this:</w:t>
      </w:r>
    </w:p>
    <w:p>
      <w:pPr>
        <w:pStyle w:val="Para 03"/>
      </w:pPr>
      <w:r>
        <w:t xml:space="preserve">IFNULL(</w:t>
        <w:br w:clear="none"/>
      </w:r>
      <w:r>
        <w:rPr>
          <w:rStyle w:val="Text29"/>
        </w:rPr>
        <w:t xml:space="preserve">col_name</w:t>
        <w:br w:clear="none"/>
      </w:r>
      <w:r>
        <w:t xml:space="preserve">,'Unknown')</w:t>
        <w:br w:clear="none"/>
      </w:r>
    </w:p>
    <w:p>
      <w:pPr>
        <w:pStyle w:val="Para 04"/>
      </w:pPr>
      <w:r>
        <w:t>You can use</w:t>
      </w:r>
      <w:r>
        <w:rPr>
          <w:rStyle w:val="Text79"/>
        </w:rPr>
        <w:bookmarkStart w:id="4210" w:name="idm45336868859408"/>
        <w:t/>
        <w:bookmarkEnd w:id="4210"/>
      </w:r>
      <w:r>
        <w:t xml:space="preserve"> </w:t>
      </w:r>
      <w:r>
        <w:rPr>
          <w:rStyle w:val="Text1"/>
        </w:rPr>
        <w:t>mysql</w:t>
      </w:r>
      <w:r>
        <w:t xml:space="preserve"> in batch mode as an easy way to produce tab-delimited output (see </w:t>
      </w:r>
      <w:hyperlink w:anchor="13_11_Exporting_Query_Results_fr">
        <w:r>
          <w:rPr>
            <w:rStyle w:val="Text2"/>
          </w:rPr>
          <w:t>Recipe 13.11</w:t>
        </w:r>
      </w:hyperlink>
      <w:r>
        <w:t xml:space="preserve">), but then </w:t>
      </w:r>
      <w:r>
        <w:rPr>
          <w:rStyle w:val="Text1"/>
        </w:rPr>
        <w:t>NULL</w:t>
      </w:r>
      <w:r>
        <w:t xml:space="preserve"> values appear in the output as instances of the word </w:t>
      </w:r>
      <w:r>
        <w:rPr>
          <w:rStyle w:val="Text15"/>
        </w:rPr>
        <w:t>NULL</w:t>
      </w:r>
      <w:r>
        <w:t xml:space="preserve">. If that word occurs nowhere else in the output, you may be able to postprocess it to convert instances of it to something more appropriate. For example, you can use a one-line </w:t>
      </w:r>
      <w:r>
        <w:rPr>
          <w:rStyle w:val="Text1"/>
        </w:rPr>
        <w:t>sed</w:t>
      </w:r>
      <w:r>
        <w:t xml:space="preserve"> command:</w:t>
      </w:r>
    </w:p>
    <w:p>
      <w:pPr>
        <w:pStyle w:val="Para 08"/>
      </w:pPr>
      <w:r>
        <w:rPr>
          <w:rStyle w:val="Text5"/>
        </w:rPr>
        <w:t xml:space="preserve">$ </w:t>
        <w:br w:clear="none"/>
      </w:r>
      <w:r>
        <w:t xml:space="preserve">sed -e "s/NULL/\\N/g" data.txt &gt; tmp</w:t>
        <w:br w:clear="none"/>
      </w:r>
    </w:p>
    <w:p>
      <w:pPr>
        <w:pStyle w:val="Para 04"/>
      </w:pPr>
      <w:r>
        <w:t xml:space="preserve">If the word </w:t>
      </w:r>
      <w:r>
        <w:rPr>
          <w:rStyle w:val="Text15"/>
        </w:rPr>
        <w:t>NULL</w:t>
      </w:r>
      <w:r>
        <w:t xml:space="preserve"> appears where it represents something other than a </w:t>
      </w:r>
      <w:r>
        <w:rPr>
          <w:rStyle w:val="Text1"/>
        </w:rPr>
        <w:t>NULL</w:t>
      </w:r>
      <w:r>
        <w:t xml:space="preserve"> value, it’s ambiguous, and you should probably export your data differently. For example, use </w:t>
      </w:r>
      <w:r>
        <w:rPr>
          <w:rStyle w:val="Text1"/>
        </w:rPr>
        <w:t>IFNULL()</w:t>
      </w:r>
      <w:r>
        <w:t xml:space="preserve"> to map </w:t>
      </w:r>
      <w:r>
        <w:rPr>
          <w:rStyle w:val="Text1"/>
        </w:rPr>
        <w:t>NULL</w:t>
      </w:r>
      <w:r>
        <w:t xml:space="preserve"> values to something else.</w:t>
      </w:r>
    </w:p>
    <w:p>
      <w:bookmarkStart w:id="4211" w:name="13_13_Exporting_Data_in_SQL_Form"/>
      <w:pPr>
        <w:keepNext/>
        <w:pStyle w:val="Heading 1"/>
      </w:pPr>
      <w:r>
        <w:t>13.13 Exporting Data in SQL Format</w:t>
      </w:r>
      <w:bookmarkEnd w:id="4211"/>
    </w:p>
    <w:p>
      <w:bookmarkStart w:id="4212" w:name="Problem_________You_want_to_expo"/>
      <w:pPr>
        <w:keepNext/>
        <w:pStyle w:val="Heading 2"/>
      </w:pPr>
      <w:r>
        <w:t>Problem</w:t>
      </w:r>
      <w:bookmarkEnd w:id="4212"/>
    </w:p>
    <w:p>
      <w:pPr>
        <w:pStyle w:val="Normal"/>
      </w:pPr>
      <w:r>
        <w:t>You want to export data in SQL format.</w:t>
      </w:r>
      <w:r>
        <w:rPr>
          <w:rStyle w:val="Text79"/>
        </w:rPr>
        <w:bookmarkStart w:id="4213" w:name="idm45336868850224"/>
        <w:t/>
        <w:bookmarkEnd w:id="4213"/>
        <w:bookmarkStart w:id="4214" w:name="idm45336868849120"/>
        <w:t/>
        <w:bookmarkEnd w:id="4214"/>
        <w:bookmarkStart w:id="4215" w:name="idm45336868847952"/>
        <w:t/>
        <w:bookmarkEnd w:id="4215"/>
        <w:bookmarkStart w:id="4216" w:name="idm45336868846832"/>
        <w:t/>
        <w:bookmarkEnd w:id="4216"/>
      </w:r>
      <w:r>
        <w:t xml:space="preserve"> </w:t>
      </w:r>
    </w:p>
    <w:p>
      <w:bookmarkStart w:id="4217" w:name="Solution_________Use_mysqldump_o"/>
      <w:pPr>
        <w:keepNext/>
        <w:pStyle w:val="Heading 2"/>
      </w:pPr>
      <w:r>
        <w:t>Solution</w:t>
      </w:r>
      <w:bookmarkEnd w:id="4217"/>
    </w:p>
    <w:p>
      <w:pPr>
        <w:pStyle w:val="Para 26"/>
      </w:pPr>
      <w:r>
        <w:rPr>
          <w:rStyle w:val="Text28"/>
        </w:rPr>
        <w:t xml:space="preserve">Use </w:t>
      </w:r>
      <w:r>
        <w:t>mysqldump</w:t>
      </w:r>
      <w:r>
        <w:rPr>
          <w:rStyle w:val="Text28"/>
        </w:rPr>
        <w:t xml:space="preserve"> or </w:t>
      </w:r>
      <w:r>
        <w:t>mysqlpump</w:t>
      </w:r>
      <w:r>
        <w:rPr>
          <w:rStyle w:val="Text28"/>
        </w:rPr>
        <w:t xml:space="preserve">. </w:t>
      </w:r>
    </w:p>
    <w:p>
      <w:bookmarkStart w:id="4218" w:name="Discussion_________SQL_format_is"/>
      <w:pPr>
        <w:keepNext/>
        <w:pStyle w:val="Heading 2"/>
      </w:pPr>
      <w:r>
        <w:t>Discussion</w:t>
      </w:r>
      <w:bookmarkEnd w:id="4218"/>
    </w:p>
    <w:p>
      <w:pPr>
        <w:pStyle w:val="Normal"/>
      </w:pPr>
      <w:r>
        <w:t xml:space="preserve">SQL format is widely used for exporting and importing data. It has such advantages that it could be executed inside the MySQL clients, as we discuss in Recipes </w:t>
      </w:r>
      <w:hyperlink w:anchor="1_6_Executing_SQL_Statements_Rea">
        <w:r>
          <w:rPr>
            <w:rStyle w:val="Text2"/>
          </w:rPr>
          <w:t>1.6</w:t>
        </w:r>
      </w:hyperlink>
      <w:r>
        <w:t xml:space="preserve"> and </w:t>
      </w:r>
      <w:hyperlink w:anchor="13_14_Importing_SQL_DataProblem">
        <w:r>
          <w:rPr>
            <w:rStyle w:val="Text2"/>
          </w:rPr>
          <w:t>13.14</w:t>
        </w:r>
      </w:hyperlink>
      <w:r>
        <w:t>. SQL files can also have special information, such as replication source position (</w:t>
      </w:r>
      <w:hyperlink w:anchor="3_3_Setting_Up_a_Position_Based">
        <w:r>
          <w:rPr>
            <w:rStyle w:val="Text2"/>
          </w:rPr>
          <w:t>Recipe 3.3</w:t>
        </w:r>
      </w:hyperlink>
      <w:r>
        <w:t xml:space="preserve">), default character set, and so on. SQL files can contain data for all tables, triggers, events, and stored routines on the server, so you can use them to copy your MySQL installation. </w:t>
      </w:r>
    </w:p>
    <w:p>
      <w:pPr>
        <w:pStyle w:val="Normal"/>
      </w:pPr>
      <w:r>
        <w:t xml:space="preserve">Since the very first versions of MySQL, MySQL distribution has contained a </w:t>
      </w:r>
      <w:r>
        <w:rPr>
          <w:rStyle w:val="Text1"/>
        </w:rPr>
        <w:t>mysqldump</w:t>
      </w:r>
      <w:r>
        <w:t xml:space="preserve"> utility that allows you to export (dump) data into a SQL file. </w:t>
      </w:r>
      <w:r>
        <w:rPr>
          <w:rStyle w:val="Text1"/>
        </w:rPr>
        <w:t>mysqldump</w:t>
      </w:r>
      <w:r>
        <w:t xml:space="preserve"> is very easy to use. For example, to dump all databases, run it with the </w:t>
      </w:r>
      <w:r>
        <w:rPr>
          <w:rStyle w:val="Text1"/>
        </w:rPr>
        <w:t>--all-databases</w:t>
      </w:r>
      <w:r>
        <w:t xml:space="preserve"> option: </w:t>
      </w:r>
    </w:p>
    <w:p>
      <w:pPr>
        <w:pStyle w:val="Para 08"/>
      </w:pPr>
      <w:r>
        <w:rPr>
          <w:rStyle w:val="Text5"/>
        </w:rPr>
        <w:t xml:space="preserve">$ </w:t>
        <w:br w:clear="none"/>
      </w:r>
      <w:r>
        <w:t xml:space="preserve">mysqldump --all-databases &gt; all-databases.sql</w:t>
        <w:br w:clear="none"/>
      </w:r>
    </w:p>
    <w:p>
      <w:pPr>
        <w:pStyle w:val="Normal"/>
      </w:pPr>
      <w:r>
        <w:t xml:space="preserve">To copy all tables in the </w:t>
      </w:r>
      <w:r>
        <w:rPr>
          <w:rStyle w:val="Text1"/>
        </w:rPr>
        <w:t>cookbook</w:t>
      </w:r>
      <w:r>
        <w:t xml:space="preserve"> database, use its name as a </w:t>
      </w:r>
      <w:r>
        <w:rPr>
          <w:rStyle w:val="Text1"/>
        </w:rPr>
        <w:t>mysqldump</w:t>
      </w:r>
      <w:r>
        <w:t xml:space="preserve"> parameter: </w:t>
      </w:r>
    </w:p>
    <w:p>
      <w:pPr>
        <w:pStyle w:val="Para 08"/>
      </w:pPr>
      <w:r>
        <w:rPr>
          <w:rStyle w:val="Text5"/>
        </w:rPr>
        <w:t xml:space="preserve">$ </w:t>
        <w:br w:clear="none"/>
      </w:r>
      <w:r>
        <w:t xml:space="preserve">mysqldump cookbook &gt; cookbook.sql</w:t>
        <w:br w:clear="none"/>
      </w:r>
    </w:p>
    <w:p>
      <w:pPr>
        <w:pStyle w:val="Normal"/>
      </w:pPr>
      <w:r>
        <w:t xml:space="preserve">To export just a few tables in the </w:t>
      </w:r>
      <w:r>
        <w:rPr>
          <w:rStyle w:val="Text1"/>
        </w:rPr>
        <w:t>cookbook</w:t>
      </w:r>
      <w:r>
        <w:t xml:space="preserve"> database, specify their names after the database name. Thus, to copy the </w:t>
      </w:r>
      <w:r>
        <w:rPr>
          <w:rStyle w:val="Text1"/>
        </w:rPr>
        <w:t>limbs</w:t>
      </w:r>
      <w:r>
        <w:t xml:space="preserve"> and </w:t>
      </w:r>
      <w:r>
        <w:rPr>
          <w:rStyle w:val="Text1"/>
        </w:rPr>
        <w:t>patients</w:t>
      </w:r>
      <w:r>
        <w:t xml:space="preserve"> tables, run the following: </w:t>
      </w:r>
    </w:p>
    <w:p>
      <w:pPr>
        <w:pStyle w:val="Para 08"/>
      </w:pPr>
      <w:r>
        <w:rPr>
          <w:rStyle w:val="Text5"/>
        </w:rPr>
        <w:t xml:space="preserve">$ </w:t>
        <w:br w:clear="none"/>
      </w:r>
      <w:r>
        <w:t xml:space="preserve">mysqldump cookbook limbs patients &gt; limbs_patients.sql</w:t>
        <w:br w:clear="none"/>
      </w:r>
    </w:p>
    <w:p>
      <w:pPr>
        <w:pStyle w:val="Normal"/>
      </w:pPr>
      <w:r>
        <w:t xml:space="preserve">The shell command </w:t>
      </w:r>
      <w:r>
        <w:rPr>
          <w:rStyle w:val="Text1"/>
        </w:rPr>
        <w:t>&gt;</w:t>
      </w:r>
      <w:r>
        <w:t xml:space="preserve"> redirects output of the </w:t>
      </w:r>
      <w:r>
        <w:rPr>
          <w:rStyle w:val="Text1"/>
        </w:rPr>
        <w:t>mysqldump</w:t>
      </w:r>
      <w:r>
        <w:t xml:space="preserve"> into a file. You can also specify a </w:t>
      </w:r>
      <w:r>
        <w:rPr>
          <w:rStyle w:val="Text1"/>
        </w:rPr>
        <w:t>--result-file</w:t>
      </w:r>
      <w:r>
        <w:t xml:space="preserve"> option to instruct </w:t>
      </w:r>
      <w:r>
        <w:rPr>
          <w:rStyle w:val="Text1"/>
        </w:rPr>
        <w:t>mysqldump</w:t>
      </w:r>
      <w:r>
        <w:t xml:space="preserve"> to store the result in the named file. </w:t>
      </w:r>
    </w:p>
    <w:p>
      <w:pPr>
        <w:pStyle w:val="Normal"/>
      </w:pPr>
      <w:r>
        <w:t xml:space="preserve">The resulting file will contain SQL instructions that allow you to re-create a database and tables in it and then fill them with data. </w:t>
      </w:r>
    </w:p>
    <w:p>
      <w:pPr>
        <w:pStyle w:val="Normal"/>
      </w:pPr>
      <w:r>
        <w:t xml:space="preserve">Normally, MySQL works in high-concurrent environments. Therefore, </w:t>
      </w:r>
      <w:r>
        <w:rPr>
          <w:rStyle w:val="Text1"/>
        </w:rPr>
        <w:t>mysqldump</w:t>
      </w:r>
      <w:r>
        <w:t xml:space="preserve"> supports the following options to ensure consistency of the resulting backup file: </w:t>
      </w:r>
    </w:p>
    <w:p>
      <w:pPr>
        <w:pStyle w:val="Para 21"/>
      </w:pPr>
      <w:r>
        <w:t>--lock-all-tables</w:t>
      </w:r>
    </w:p>
    <w:p>
      <w:pPr>
        <w:pStyle w:val="Normal"/>
      </w:pPr>
      <w:r>
        <w:t xml:space="preserve">Locks all tables across all databases with a read lock, preventing writes to any of the tables until the dump is finished. </w:t>
      </w:r>
    </w:p>
    <w:p>
      <w:pPr>
        <w:pStyle w:val="Para 21"/>
      </w:pPr>
      <w:r>
        <w:t>--lock-tables</w:t>
      </w:r>
    </w:p>
    <w:p>
      <w:pPr>
        <w:pStyle w:val="Normal"/>
      </w:pPr>
      <w:r>
        <w:t xml:space="preserve">Locks all tables for each dumped database separately. This protection prevents writes only into a database being exported, but it does not guarantee consistency of the resulting dump for multiple-database backups. </w:t>
      </w:r>
    </w:p>
    <w:p>
      <w:pPr>
        <w:pStyle w:val="Para 21"/>
      </w:pPr>
      <w:r>
        <w:t>--single-transaction</w:t>
      </w:r>
    </w:p>
    <w:p>
      <w:pPr>
        <w:pStyle w:val="Normal"/>
      </w:pPr>
      <w:r>
        <w:t xml:space="preserve">Starts a transaction before dumping. This option does not prevent any write and still guarantees consistency of the backup. This is the recommended option for backups of tables that use transactional storage engines. </w:t>
      </w:r>
    </w:p>
    <w:p>
      <w:pPr>
        <w:pStyle w:val="Normal"/>
      </w:pPr>
      <w:r>
        <w:t/>
      </w:r>
    </w:p>
    <w:p>
      <w:pPr>
        <w:pStyle w:val="Heading 5"/>
        <w:keepLines w:val="on"/>
      </w:pPr>
      <w:r>
        <w:t>Tip</w:t>
      </w:r>
    </w:p>
    <w:p>
      <w:pPr>
        <w:pStyle w:val="Para 10"/>
        <w:keepLines w:val="on"/>
      </w:pPr>
      <w:r>
        <w:t xml:space="preserve">Since ensuring consistency may affect performance of the high-concurrent writes, it is advisable to run </w:t>
      </w:r>
      <w:r>
        <w:rPr>
          <w:rStyle w:val="Text1"/>
        </w:rPr>
        <w:t>mysqldump</w:t>
      </w:r>
      <w:r>
        <w:t xml:space="preserve"> on the read-only replica. </w:t>
      </w:r>
    </w:p>
    <w:p>
      <w:pPr>
        <w:pStyle w:val="Normal"/>
      </w:pPr>
      <w:r>
        <w:t/>
      </w:r>
      <w:r>
        <w:rPr>
          <w:rStyle w:val="Text1"/>
        </w:rPr>
        <w:t>mysqldump</w:t>
      </w:r>
      <w:r>
        <w:t xml:space="preserve"> is a mature tool, but it exports data in a single thread. This may not be as performant as we expect nowadays. Therefore, since version 5.7, MySQL distribution includes one more backup tool: </w:t>
      </w:r>
      <w:r>
        <w:rPr>
          <w:rStyle w:val="Text1"/>
        </w:rPr>
        <w:t>mysqlpump</w:t>
      </w:r>
      <w:r>
        <w:t xml:space="preserve">. </w:t>
      </w:r>
    </w:p>
    <w:p>
      <w:pPr>
        <w:pStyle w:val="Normal"/>
      </w:pPr>
      <w:r>
        <w:t/>
      </w:r>
      <w:r>
        <w:rPr>
          <w:rStyle w:val="Text1"/>
        </w:rPr>
        <w:t>mysqlpump</w:t>
      </w:r>
      <w:r>
        <w:t xml:space="preserve"> works similarly to </w:t>
      </w:r>
      <w:r>
        <w:rPr>
          <w:rStyle w:val="Text1"/>
        </w:rPr>
        <w:t>mysqldump</w:t>
      </w:r>
      <w:r>
        <w:t xml:space="preserve">. You can use the same options as for </w:t>
      </w:r>
      <w:r>
        <w:rPr>
          <w:rStyle w:val="Text1"/>
        </w:rPr>
        <w:t>mysqldump</w:t>
      </w:r>
      <w:r>
        <w:t xml:space="preserve"> to export all databases, a single database, or just a few tables. But </w:t>
      </w:r>
      <w:r>
        <w:rPr>
          <w:rStyle w:val="Text1"/>
        </w:rPr>
        <w:t>mysqlpump</w:t>
      </w:r>
      <w:r>
        <w:t xml:space="preserve"> also supports parallel processing to speed up the dump process, progress indicators, smarter dumping of the user accounts, filters, and other features that </w:t>
      </w:r>
      <w:r>
        <w:rPr>
          <w:rStyle w:val="Text1"/>
        </w:rPr>
        <w:t>mysqldump</w:t>
      </w:r>
      <w:r>
        <w:t xml:space="preserve"> lacks. </w:t>
      </w:r>
    </w:p>
    <w:p>
      <w:pPr>
        <w:pStyle w:val="Normal"/>
      </w:pPr>
      <w:r>
        <w:t xml:space="preserve">Thus, to create a dump of the whole MySQL instance in four threads, protect the dump with the </w:t>
      </w:r>
      <w:r>
        <w:rPr>
          <w:rStyle w:val="Text1"/>
        </w:rPr>
        <w:t>--single-transaction</w:t>
      </w:r>
      <w:r>
        <w:t xml:space="preserve"> option and see the progress bar use </w:t>
        <w:t>command:</w:t>
        <w:t xml:space="preserve"> </w:t>
      </w:r>
    </w:p>
    <w:p>
      <w:pPr>
        <w:pStyle w:val="Para 03"/>
      </w:pPr>
      <w:r>
        <w:t xml:space="preserve">$ </w:t>
        <w:br w:clear="none"/>
      </w:r>
      <w:r>
        <w:rPr>
          <w:rStyle w:val="Text0"/>
        </w:rPr>
        <w:t xml:space="preserve">mysqlpump --default-parallelism=4 --single-transaction \</w:t>
        <w:br w:clear="none"/>
      </w:r>
      <w:r>
        <w:t xml:space="preserve"/>
        <w:br w:clear="none"/>
        <w:t xml:space="preserve"> &gt; </w:t>
        <w:br w:clear="none"/>
      </w:r>
      <w:r>
        <w:rPr>
          <w:rStyle w:val="Text0"/>
        </w:rPr>
        <w:t xml:space="preserve">--watch-progress &gt; all-databases.sql</w:t>
        <w:br w:clear="none"/>
      </w:r>
      <w:r>
        <w:t xml:space="preserve"/>
        <w:br w:clear="none"/>
        <w:t xml:space="preserve">Dump progress: 1/2 tables, 0/7 rows</w:t>
        <w:br w:clear="none"/>
        <w:t xml:space="preserve">Dump progress: 142/143 tables, 2574113/4076473 rows</w:t>
        <w:br w:clear="none"/>
        <w:t xml:space="preserve">Dump completed in 1837</w:t>
        <w:br w:clear="none"/>
      </w:r>
    </w:p>
    <w:p>
      <w:pPr>
        <w:pStyle w:val="Normal"/>
      </w:pPr>
      <w:r>
        <w:t/>
      </w:r>
    </w:p>
    <w:p>
      <w:pPr>
        <w:pStyle w:val="Heading 5"/>
        <w:keepLines w:val="on"/>
      </w:pPr>
      <w:r>
        <w:t>Note</w:t>
      </w:r>
    </w:p>
    <w:p>
      <w:pPr>
        <w:pStyle w:val="Para 10"/>
        <w:keepLines w:val="on"/>
      </w:pPr>
      <w:r>
        <w:t/>
      </w:r>
      <w:r>
        <w:rPr>
          <w:rStyle w:val="Text1"/>
        </w:rPr>
        <w:t>mysqlpump</w:t>
      </w:r>
      <w:r>
        <w:t xml:space="preserve"> supports the </w:t>
      </w:r>
      <w:r>
        <w:rPr>
          <w:rStyle w:val="Text1"/>
        </w:rPr>
        <w:t>--single-transaction</w:t>
      </w:r>
      <w:r>
        <w:t xml:space="preserve"> option, but does not support </w:t>
      </w:r>
      <w:r>
        <w:rPr>
          <w:rStyle w:val="Text1"/>
        </w:rPr>
        <w:t>--lock-all-tables</w:t>
      </w:r>
      <w:r>
        <w:t xml:space="preserve"> and </w:t>
      </w:r>
      <w:r>
        <w:rPr>
          <w:rStyle w:val="Text1"/>
        </w:rPr>
        <w:t>--lock-tables</w:t>
      </w:r>
      <w:r>
        <w:t xml:space="preserve">. It has the </w:t>
      </w:r>
      <w:r>
        <w:rPr>
          <w:rStyle w:val="Text1"/>
        </w:rPr>
        <w:t>--add-locks</w:t>
      </w:r>
      <w:r>
        <w:t xml:space="preserve"> option instead that surrounds each dumped table with </w:t>
      </w:r>
      <w:r>
        <w:rPr>
          <w:rStyle w:val="Text1"/>
        </w:rPr>
        <w:t>LOCK TABLES</w:t>
      </w:r>
      <w:r>
        <w:t xml:space="preserve"> and </w:t>
      </w:r>
      <w:r>
        <w:rPr>
          <w:rStyle w:val="Text1"/>
        </w:rPr>
        <w:t>UNLOCK TABLES</w:t>
      </w:r>
      <w:r>
        <w:t xml:space="preserve"> statements. </w:t>
      </w:r>
    </w:p>
    <w:p>
      <w:bookmarkStart w:id="4219" w:name="See_AlsoFor_additional_informati_23"/>
      <w:pPr>
        <w:keepNext/>
        <w:pStyle w:val="Heading 2"/>
      </w:pPr>
      <w:r>
        <w:t>See Also</w:t>
      </w:r>
      <w:bookmarkEnd w:id="4219"/>
    </w:p>
    <w:p>
      <w:pPr>
        <w:pStyle w:val="Normal"/>
      </w:pPr>
      <w:r>
        <w:t xml:space="preserve">For additional information about </w:t>
      </w:r>
      <w:r>
        <w:rPr>
          <w:rStyle w:val="Text1"/>
        </w:rPr>
        <w:t>mysqldump</w:t>
      </w:r>
      <w:r>
        <w:t xml:space="preserve">, see </w:t>
      </w:r>
      <w:hyperlink r:id="rId104">
        <w:r>
          <w:rPr>
            <w:rStyle w:val="Text2"/>
          </w:rPr>
          <w:t>“mysqldump—A Database Backup Program”</w:t>
        </w:r>
      </w:hyperlink>
      <w:r>
        <w:t xml:space="preserve">, and for additional information about </w:t>
      </w:r>
      <w:r>
        <w:rPr>
          <w:rStyle w:val="Text1"/>
        </w:rPr>
        <w:t>mysqlpump</w:t>
      </w:r>
      <w:r>
        <w:t xml:space="preserve">, see </w:t>
      </w:r>
      <w:hyperlink r:id="rId105">
        <w:r>
          <w:rPr>
            <w:rStyle w:val="Text2"/>
          </w:rPr>
          <w:t>“mysqlpump—A Database Backup Program”</w:t>
        </w:r>
      </w:hyperlink>
      <w:r>
        <w:t xml:space="preserve"> in the MySQL Reference Manual.</w:t>
      </w:r>
    </w:p>
    <w:p>
      <w:bookmarkStart w:id="4220" w:name="13_14_Importing_SQL_DataProblem"/>
      <w:pPr>
        <w:keepNext/>
        <w:pStyle w:val="Heading 1"/>
      </w:pPr>
      <w:r>
        <w:t>13.14 Importing SQL Data</w:t>
      </w:r>
      <w:bookmarkEnd w:id="4220"/>
    </w:p>
    <w:p>
      <w:bookmarkStart w:id="4221" w:name="Problem_________You_have_a_SQL_d"/>
      <w:pPr>
        <w:keepNext/>
        <w:pStyle w:val="Heading 2"/>
      </w:pPr>
      <w:r>
        <w:t>Problem</w:t>
      </w:r>
      <w:bookmarkEnd w:id="4221"/>
    </w:p>
    <w:p>
      <w:pPr>
        <w:pStyle w:val="Normal"/>
      </w:pPr>
      <w:r>
        <w:t>You have a SQL dump file and want to import it.</w:t>
      </w:r>
      <w:r>
        <w:rPr>
          <w:rStyle w:val="Text79"/>
        </w:rPr>
        <w:bookmarkStart w:id="4222" w:name="idm45336868806800"/>
        <w:t/>
        <w:bookmarkEnd w:id="4222"/>
        <w:bookmarkStart w:id="4223" w:name="idm45336868805616"/>
        <w:t/>
        <w:bookmarkEnd w:id="4223"/>
        <w:bookmarkStart w:id="4224" w:name="idm45336868804224"/>
        <w:t/>
        <w:bookmarkEnd w:id="4224"/>
        <w:bookmarkStart w:id="4225" w:name="idm45336868803104"/>
        <w:t/>
        <w:bookmarkEnd w:id="4225"/>
      </w:r>
      <w:r>
        <w:t xml:space="preserve"> </w:t>
      </w:r>
    </w:p>
    <w:p>
      <w:bookmarkStart w:id="4226" w:name="Solution_________Process_the_fil"/>
      <w:pPr>
        <w:keepNext/>
        <w:pStyle w:val="Heading 2"/>
      </w:pPr>
      <w:r>
        <w:t>Solution</w:t>
      </w:r>
      <w:bookmarkEnd w:id="4226"/>
    </w:p>
    <w:p>
      <w:pPr>
        <w:pStyle w:val="Normal"/>
      </w:pPr>
      <w:r>
        <w:t xml:space="preserve">Process the file using </w:t>
      </w:r>
      <w:r>
        <w:rPr>
          <w:rStyle w:val="Text1"/>
        </w:rPr>
        <w:t>mysql</w:t>
      </w:r>
      <w:r>
        <w:t xml:space="preserve"> client or MySQL Shell. </w:t>
      </w:r>
    </w:p>
    <w:p>
      <w:bookmarkStart w:id="4227" w:name="Discussion_________A_SQL_dump_is"/>
      <w:pPr>
        <w:keepNext/>
        <w:pStyle w:val="Heading 2"/>
      </w:pPr>
      <w:r>
        <w:t>Discussion</w:t>
      </w:r>
      <w:bookmarkEnd w:id="4227"/>
    </w:p>
    <w:p>
      <w:pPr>
        <w:pStyle w:val="Normal"/>
      </w:pPr>
      <w:r>
        <w:t xml:space="preserve">A SQL dump is just a file with SQL commands. Therefore, you can read it with </w:t>
      </w:r>
      <w:r>
        <w:rPr>
          <w:rStyle w:val="Text1"/>
        </w:rPr>
        <w:t>mysql</w:t>
      </w:r>
      <w:r>
        <w:t xml:space="preserve"> client, as we discussed in </w:t>
      </w:r>
      <w:hyperlink w:anchor="1_6_Executing_SQL_Statements_Rea">
        <w:r>
          <w:rPr>
            <w:rStyle w:val="Text2"/>
          </w:rPr>
          <w:t>Recipe 1.6</w:t>
        </w:r>
      </w:hyperlink>
      <w:r>
        <w:t xml:space="preserve">: </w:t>
      </w:r>
    </w:p>
    <w:p>
      <w:pPr>
        <w:pStyle w:val="Para 08"/>
      </w:pPr>
      <w:r>
        <w:rPr>
          <w:rStyle w:val="Text5"/>
        </w:rPr>
        <w:t xml:space="preserve">$ </w:t>
        <w:br w:clear="none"/>
      </w:r>
      <w:r>
        <w:t xml:space="preserve">mysql -ucbuser -p cookbook &lt; cookbook.sql</w:t>
        <w:br w:clear="none"/>
      </w:r>
    </w:p>
    <w:p>
      <w:pPr>
        <w:pStyle w:val="Normal"/>
      </w:pPr>
      <w:r>
        <w:t xml:space="preserve">MySQL Shell supports similar functionality in SQL mode. </w:t>
      </w:r>
    </w:p>
    <w:p>
      <w:pPr>
        <w:pStyle w:val="Normal"/>
      </w:pPr>
      <w:r>
        <w:t xml:space="preserve">To load a dump from the command line, specify the </w:t>
      </w:r>
      <w:r>
        <w:rPr>
          <w:rStyle w:val="Text1"/>
        </w:rPr>
        <w:t>--sql</w:t>
      </w:r>
      <w:r>
        <w:t xml:space="preserve"> option for the </w:t>
      </w:r>
      <w:r>
        <w:rPr>
          <w:rStyle w:val="Text1"/>
        </w:rPr>
        <w:t>mysqlsh</w:t>
      </w:r>
      <w:r>
        <w:t xml:space="preserve"> client and redirect input into it: </w:t>
      </w:r>
    </w:p>
    <w:p>
      <w:pPr>
        <w:pStyle w:val="Para 08"/>
      </w:pPr>
      <w:r>
        <w:rPr>
          <w:rStyle w:val="Text5"/>
        </w:rPr>
        <w:t xml:space="preserve">$ </w:t>
        <w:br w:clear="none"/>
      </w:r>
      <w:r>
        <w:t xml:space="preserve">mysqlsh cbuser:cbpass@127.0.0.1:33060/cookbook --sql &lt; all-databases.sql</w:t>
        <w:br w:clear="none"/>
      </w:r>
    </w:p>
    <w:p>
      <w:pPr>
        <w:pStyle w:val="Normal"/>
      </w:pPr>
      <w:r>
        <w:t/>
      </w:r>
    </w:p>
    <w:p>
      <w:pPr>
        <w:pStyle w:val="Normal"/>
      </w:pPr>
      <w:r>
        <w:t xml:space="preserve">To load a dump while in the interactive session, switch to SQL mode and use the </w:t>
      </w:r>
      <w:r>
        <w:rPr>
          <w:rStyle w:val="Text1"/>
        </w:rPr>
        <w:t>\source</w:t>
      </w:r>
      <w:r>
        <w:t xml:space="preserve"> command, or its shortcut, </w:t>
      </w:r>
      <w:r>
        <w:rPr>
          <w:rStyle w:val="Text1"/>
        </w:rPr>
        <w:t>\</w:t>
      </w:r>
      <w:r>
        <w:t xml:space="preserve">: </w:t>
      </w:r>
    </w:p>
    <w:p>
      <w:pPr>
        <w:pStyle w:val="Para 03"/>
      </w:pPr>
      <w:r>
        <w:t xml:space="preserve">MySQL  cookbook  SQL &gt; </w:t>
        <w:br w:clear="none"/>
      </w:r>
      <w:r>
        <w:rPr>
          <w:rStyle w:val="Text0"/>
        </w:rPr>
        <w:t xml:space="preserve">\source cookbook.sql</w:t>
        <w:br w:clear="none"/>
      </w:r>
    </w:p>
    <w:p>
      <w:pPr>
        <w:pStyle w:val="Normal"/>
      </w:pPr>
      <w:r>
        <w:t/>
      </w:r>
    </w:p>
    <w:p>
      <w:bookmarkStart w:id="4228" w:name="13_15_Exporting_Query_Results_as"/>
      <w:pPr>
        <w:keepNext/>
        <w:pStyle w:val="Heading 1"/>
      </w:pPr>
      <w:r>
        <w:t>13.15 Exporting Query Results as XML</w:t>
      </w:r>
      <w:bookmarkEnd w:id="4228"/>
    </w:p>
    <w:p>
      <w:bookmarkStart w:id="4229" w:name="ProblemYou_want_to_export_the_re_1"/>
      <w:pPr>
        <w:keepNext/>
        <w:pStyle w:val="Heading 2"/>
      </w:pPr>
      <w:r>
        <w:t>Problem</w:t>
      </w:r>
      <w:bookmarkEnd w:id="4229"/>
    </w:p>
    <w:p>
      <w:pPr>
        <w:pStyle w:val="Normal"/>
      </w:pPr>
      <w:r>
        <w:t>You want to export the result of a query as an XML document.</w:t>
      </w:r>
      <w:r>
        <w:rPr>
          <w:rStyle w:val="Text79"/>
        </w:rPr>
        <w:bookmarkStart w:id="4230" w:name="idm45336868789216"/>
        <w:t/>
        <w:bookmarkEnd w:id="4230"/>
        <w:bookmarkStart w:id="4231" w:name="idm45336868788032"/>
        <w:t/>
        <w:bookmarkEnd w:id="4231"/>
        <w:bookmarkStart w:id="4232" w:name="idm45336868786928"/>
        <w:t/>
        <w:bookmarkEnd w:id="4232"/>
      </w:r>
    </w:p>
    <w:p>
      <w:bookmarkStart w:id="4233" w:name="SolutionUse_the_mysql_client_or"/>
      <w:pPr>
        <w:keepNext/>
        <w:pStyle w:val="Heading 2"/>
      </w:pPr>
      <w:r>
        <w:t>Solution</w:t>
      </w:r>
      <w:bookmarkEnd w:id="4233"/>
    </w:p>
    <w:p>
      <w:pPr>
        <w:pStyle w:val="Normal"/>
      </w:pPr>
      <w:r>
        <w:t xml:space="preserve">Use the </w:t>
      </w:r>
      <w:r>
        <w:rPr>
          <w:rStyle w:val="Text1"/>
        </w:rPr>
        <w:t>mysql</w:t>
      </w:r>
      <w:r>
        <w:t xml:space="preserve"> client or </w:t>
      </w:r>
      <w:r>
        <w:rPr>
          <w:rStyle w:val="Text1"/>
        </w:rPr>
        <w:t>mysqldump</w:t>
      </w:r>
      <w:r>
        <w:t xml:space="preserve"> with the </w:t>
      </w:r>
      <w:r>
        <w:rPr>
          <w:rStyle w:val="Text1"/>
        </w:rPr>
        <w:t>--xml</w:t>
      </w:r>
      <w:r>
        <w:t xml:space="preserve"> option.</w:t>
      </w:r>
    </w:p>
    <w:p>
      <w:bookmarkStart w:id="4234" w:name="DiscussionThe_mysql_client_can_p"/>
      <w:pPr>
        <w:keepNext/>
        <w:pStyle w:val="Heading 2"/>
      </w:pPr>
      <w:r>
        <w:t>Discussion</w:t>
      </w:r>
      <w:bookmarkEnd w:id="4234"/>
    </w:p>
    <w:p>
      <w:pPr>
        <w:pStyle w:val="Normal"/>
      </w:pPr>
      <w:r>
        <w:t xml:space="preserve">The </w:t>
      </w:r>
      <w:r>
        <w:rPr>
          <w:rStyle w:val="Text1"/>
        </w:rPr>
        <w:t>mysql</w:t>
      </w:r>
      <w:r>
        <w:t xml:space="preserve"> client can produce XML-format output from a query result (see </w:t>
      </w:r>
      <w:hyperlink w:anchor="1_7_Controlling_mysql_Output_Des">
        <w:r>
          <w:rPr>
            <w:rStyle w:val="Text2"/>
          </w:rPr>
          <w:t>Recipe 1.7</w:t>
        </w:r>
      </w:hyperlink>
      <w:r>
        <w:t>).</w:t>
      </w:r>
    </w:p>
    <w:p>
      <w:pPr>
        <w:pStyle w:val="Normal"/>
      </w:pPr>
      <w:r>
        <w:t xml:space="preserve">Suppose that a table named </w:t>
      </w:r>
      <w:r>
        <w:rPr>
          <w:rStyle w:val="Text1"/>
        </w:rPr>
        <w:t>expt</w:t>
      </w:r>
      <w:r>
        <w:t xml:space="preserve"> contains test scores from an experiment:</w:t>
      </w:r>
    </w:p>
    <w:p>
      <w:pPr>
        <w:pStyle w:val="Para 03"/>
      </w:pPr>
      <w:r>
        <w:t xml:space="preserve">mysql&gt; </w:t>
        <w:br w:clear="none"/>
      </w:r>
      <w:r>
        <w:rPr>
          <w:rStyle w:val="Text0"/>
        </w:rPr>
        <w:t xml:space="preserve">SELECT * FROM expt;</w:t>
        <w:br w:clear="none"/>
      </w:r>
      <w:r>
        <w:t xml:space="preserve"/>
        <w:br w:clear="none"/>
        <w:t xml:space="preserve">+---------+------+-------+</w:t>
        <w:br w:clear="none"/>
        <w:t xml:space="preserve">| subject | test | score |</w:t>
        <w:br w:clear="none"/>
        <w:t xml:space="preserve">+---------+------+-------+</w:t>
        <w:br w:clear="none"/>
        <w:t xml:space="preserve">| Jane    | A    |    47 |</w:t>
        <w:br w:clear="none"/>
        <w:t xml:space="preserve">| Jane    | B    |    50 |</w:t>
        <w:br w:clear="none"/>
        <w:t xml:space="preserve">| Jane    | C    |  NULL |</w:t>
        <w:br w:clear="none"/>
        <w:t xml:space="preserve">| Jane    | D    |  NULL |</w:t>
        <w:br w:clear="none"/>
        <w:t xml:space="preserve">| Marvin  | A    |    52 |</w:t>
        <w:br w:clear="none"/>
        <w:t xml:space="preserve">| Marvin  | B    |    45 |</w:t>
        <w:br w:clear="none"/>
        <w:t xml:space="preserve">| Marvin  | C    |    53 |</w:t>
        <w:br w:clear="none"/>
        <w:t xml:space="preserve">| Marvin  | D    |  NULL |</w:t>
        <w:br w:clear="none"/>
        <w:t xml:space="preserve">+---------+------+-------+</w:t>
        <w:br w:clear="none"/>
      </w:r>
    </w:p>
    <w:p>
      <w:pPr>
        <w:pStyle w:val="Normal"/>
      </w:pPr>
      <w:r>
        <w:t xml:space="preserve">Run </w:t>
      </w:r>
      <w:r>
        <w:rPr>
          <w:rStyle w:val="Text1"/>
        </w:rPr>
        <w:t>mysql</w:t>
      </w:r>
      <w:r>
        <w:t xml:space="preserve"> client with the</w:t>
      </w:r>
      <w:r>
        <w:rPr>
          <w:rStyle w:val="Text79"/>
        </w:rPr>
        <w:bookmarkStart w:id="4235" w:name="idm45336868777856"/>
        <w:t/>
        <w:bookmarkEnd w:id="4235"/>
        <w:bookmarkStart w:id="4236" w:name="idm45336868776448"/>
        <w:t/>
        <w:bookmarkEnd w:id="4236"/>
      </w:r>
      <w:r>
        <w:t xml:space="preserve"> </w:t>
      </w:r>
      <w:r>
        <w:rPr>
          <w:rStyle w:val="Text1"/>
        </w:rPr>
        <w:t>--xml</w:t>
      </w:r>
      <w:r>
        <w:t xml:space="preserve"> option: </w:t>
      </w:r>
    </w:p>
    <w:p>
      <w:pPr>
        <w:pStyle w:val="Para 08"/>
      </w:pPr>
      <w:r>
        <w:rPr>
          <w:rStyle w:val="Text5"/>
        </w:rPr>
        <w:t xml:space="preserve">$ </w:t>
        <w:br w:clear="none"/>
      </w:r>
      <w:r>
        <w:t xml:space="preserve">mysql --xml cookbook -e "SELECT * FROM expt;" &lt; expt.xml</w:t>
        <w:br w:clear="none"/>
      </w:r>
    </w:p>
    <w:p>
      <w:pPr>
        <w:pStyle w:val="Normal"/>
      </w:pPr>
      <w:r>
        <w:t/>
      </w:r>
    </w:p>
    <w:p>
      <w:pPr>
        <w:pStyle w:val="Normal"/>
      </w:pPr>
      <w:r>
        <w:t xml:space="preserve">The resulting XML document, </w:t>
      </w:r>
      <w:r>
        <w:rPr>
          <w:rStyle w:val="Text15"/>
        </w:rPr>
        <w:t>expt.xml</w:t>
      </w:r>
      <w:r>
        <w:t>, looks like this:</w:t>
      </w:r>
    </w:p>
    <w:p>
      <w:pPr>
        <w:pStyle w:val="Para 33"/>
      </w:pPr>
      <w:r>
        <w:rPr>
          <w:rStyle w:val="Text65"/>
        </w:rPr>
        <w:t xml:space="preserve">&lt;?xml version="1.0"?&gt;</w:t>
        <w:br w:clear="none"/>
      </w:r>
      <w:r>
        <w:rPr>
          <w:rStyle w:val="Text6"/>
        </w:rPr>
        <w:t xml:space="preserve"/>
        <w:br w:clear="none"/>
        <w:t xml:space="preserve"/>
        <w:br w:clear="none"/>
      </w:r>
      <w:r>
        <w:t xml:space="preserve">&lt;resultset</w:t>
        <w:br w:clear="none"/>
      </w:r>
      <w:r>
        <w:rPr>
          <w:rStyle w:val="Text6"/>
        </w:rPr>
        <w:t xml:space="preserve"> </w:t>
        <w:br w:clear="none"/>
      </w:r>
      <w:r>
        <w:t xml:space="preserve">statement=</w:t>
        <w:br w:clear="none"/>
      </w:r>
      <w:r>
        <w:rPr>
          <w:rStyle w:val="Text11"/>
        </w:rPr>
        <w:t xml:space="preserve">"SELECT * FROM expt"</w:t>
        <w:br w:clear="none"/>
      </w:r>
      <w:r>
        <w:rPr>
          <w:rStyle w:val="Text39"/>
        </w:rPr>
        <w:t xml:space="preserve">↩</w:t>
        <w:br w:clear="none"/>
      </w:r>
      <w:r>
        <w:rPr>
          <w:rStyle w:val="Text6"/>
        </w:rPr>
        <w:t xml:space="preserve"/>
        <w:br w:clear="none"/>
      </w:r>
      <w:r>
        <w:t xml:space="preserve">xmlns:xsi=</w:t>
        <w:br w:clear="none"/>
      </w:r>
      <w:r>
        <w:rPr>
          <w:rStyle w:val="Text11"/>
        </w:rPr>
        <w:t xml:space="preserve">"http://www.w3.org/2001/XMLSchema-instance"</w:t>
        <w:br w:clear="none"/>
      </w:r>
      <w:r>
        <w:t xml:space="preserve">&gt;</w:t>
        <w:br w:clear="none"/>
      </w:r>
      <w:r>
        <w:rPr>
          <w:rStyle w:val="Text6"/>
        </w:rPr>
        <w:t xml:space="preserve"/>
        <w:br w:clear="none"/>
        <w:t xml:space="preserve">  </w:t>
        <w:br w:clear="none"/>
      </w:r>
      <w:r>
        <w:t xml:space="preserve">&lt;row&gt;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"subject"</w:t>
        <w:br w:clear="none"/>
      </w:r>
      <w:r>
        <w:t xml:space="preserve">&gt;</w:t>
        <w:br w:clear="none"/>
      </w:r>
      <w:r>
        <w:rPr>
          <w:rStyle w:val="Text6"/>
        </w:rPr>
        <w:t xml:space="preserve">Jane</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"test"</w:t>
        <w:br w:clear="none"/>
      </w:r>
      <w:r>
        <w:t xml:space="preserve">&gt;</w:t>
        <w:br w:clear="none"/>
      </w:r>
      <w:r>
        <w:rPr>
          <w:rStyle w:val="Text6"/>
        </w:rPr>
        <w:t xml:space="preserve">A</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"score"</w:t>
        <w:br w:clear="none"/>
      </w:r>
      <w:r>
        <w:t xml:space="preserve">&gt;</w:t>
        <w:br w:clear="none"/>
      </w:r>
      <w:r>
        <w:rPr>
          <w:rStyle w:val="Text6"/>
        </w:rPr>
        <w:t xml:space="preserve">47</w:t>
        <w:br w:clear="none"/>
      </w:r>
      <w:r>
        <w:t xml:space="preserve">&lt;/field&gt;</w:t>
        <w:br w:clear="none"/>
      </w:r>
      <w:r>
        <w:rPr>
          <w:rStyle w:val="Text6"/>
        </w:rPr>
        <w:t xml:space="preserve"/>
        <w:br w:clear="none"/>
        <w:t xml:space="preserve">  </w:t>
        <w:br w:clear="none"/>
      </w:r>
      <w:r>
        <w:t xml:space="preserve">&lt;/row&gt;</w:t>
        <w:br w:clear="none"/>
      </w:r>
      <w:r>
        <w:rPr>
          <w:rStyle w:val="Text6"/>
        </w:rPr>
        <w:t xml:space="preserve"/>
        <w:br w:clear="none"/>
        <w:t xml:space="preserve">…</w:t>
        <w:br w:clear="none"/>
        <w:t xml:space="preserve">  </w:t>
        <w:br w:clear="none"/>
      </w:r>
      <w:r>
        <w:t xml:space="preserve">&lt;row&gt;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"subject"</w:t>
        <w:br w:clear="none"/>
      </w:r>
      <w:r>
        <w:t xml:space="preserve">&gt;</w:t>
        <w:br w:clear="none"/>
      </w:r>
      <w:r>
        <w:rPr>
          <w:rStyle w:val="Text6"/>
        </w:rPr>
        <w:t xml:space="preserve">Marvin</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"test"</w:t>
        <w:br w:clear="none"/>
      </w:r>
      <w:r>
        <w:t xml:space="preserve">&gt;</w:t>
        <w:br w:clear="none"/>
      </w:r>
      <w:r>
        <w:rPr>
          <w:rStyle w:val="Text6"/>
        </w:rPr>
        <w:t xml:space="preserve">D</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"score"</w:t>
        <w:br w:clear="none"/>
      </w:r>
      <w:r>
        <w:rPr>
          <w:rStyle w:val="Text6"/>
        </w:rPr>
        <w:t xml:space="preserve"> </w:t>
        <w:br w:clear="none"/>
      </w:r>
      <w:r>
        <w:t xml:space="preserve">xsi:nil=</w:t>
        <w:br w:clear="none"/>
      </w:r>
      <w:r>
        <w:rPr>
          <w:rStyle w:val="Text11"/>
        </w:rPr>
        <w:t xml:space="preserve">"true"</w:t>
        <w:br w:clear="none"/>
      </w:r>
      <w:r>
        <w:rPr>
          <w:rStyle w:val="Text6"/>
        </w:rPr>
        <w:t xml:space="preserve"> </w:t>
        <w:br w:clear="none"/>
      </w:r>
      <w:r>
        <w:t xml:space="preserve">/&gt;</w:t>
        <w:br w:clear="none"/>
      </w:r>
      <w:r>
        <w:rPr>
          <w:rStyle w:val="Text6"/>
        </w:rPr>
        <w:t xml:space="preserve"/>
        <w:br w:clear="none"/>
        <w:t xml:space="preserve">  </w:t>
        <w:br w:clear="none"/>
      </w:r>
      <w:r>
        <w:t xml:space="preserve">&lt;/row&gt;</w:t>
        <w:br w:clear="none"/>
      </w:r>
      <w:r>
        <w:rPr>
          <w:rStyle w:val="Text6"/>
        </w:rPr>
        <w:t xml:space="preserve"/>
        <w:br w:clear="none"/>
      </w:r>
      <w:r>
        <w:t xml:space="preserve">&lt;/resultset&gt;</w:t>
        <w:br w:clear="none"/>
      </w:r>
    </w:p>
    <w:p>
      <w:pPr>
        <w:pStyle w:val="Normal"/>
      </w:pPr>
      <w:r>
        <w:t xml:space="preserve">To produce similar output with </w:t>
      </w:r>
      <w:r>
        <w:rPr>
          <w:rStyle w:val="Text1"/>
        </w:rPr>
        <w:t>mysqldump</w:t>
      </w:r>
      <w:r>
        <w:t xml:space="preserve">, run it with the </w:t>
      </w:r>
      <w:r>
        <w:rPr>
          <w:rStyle w:val="Text1"/>
        </w:rPr>
        <w:t>--xml</w:t>
      </w:r>
      <w:r>
        <w:t xml:space="preserve"> option. The resulting file will contain the table definition unless you specify the </w:t>
      </w:r>
      <w:r>
        <w:rPr>
          <w:rStyle w:val="Text1"/>
        </w:rPr>
        <w:t>--no-create-info</w:t>
      </w:r>
      <w:r>
        <w:t xml:space="preserve"> option: </w:t>
      </w:r>
    </w:p>
    <w:p>
      <w:pPr>
        <w:pStyle w:val="Para 03"/>
      </w:pPr>
      <w:r>
        <w:t xml:space="preserve">$ </w:t>
        <w:br w:clear="none"/>
      </w:r>
      <w:r>
        <w:rPr>
          <w:rStyle w:val="Text0"/>
        </w:rPr>
        <w:t xml:space="preserve">mysqldump --xml cookbook expt</w:t>
        <w:br w:clear="none"/>
      </w:r>
      <w:r>
        <w:t xml:space="preserve"/>
        <w:br w:clear="none"/>
        <w:t xml:space="preserve">&lt;?xml version="1.0"?&gt;</w:t>
        <w:br w:clear="none"/>
        <w:t xml:space="preserve">&lt;mysqldump xmlns:xsi="http://www.w3.org/2001/XMLSchema-instance"&gt;</w:t>
        <w:br w:clear="none"/>
        <w:t xml:space="preserve">SET @MYSQLDUMP_TEMP_LOG_BIN = @@SESSION.SQL_LOG_BIN;</w:t>
        <w:br w:clear="none"/>
        <w:t xml:space="preserve">SET @@SESSION.SQL_LOG_BIN= 0;</w:t>
        <w:br w:clear="none"/>
        <w:t xml:space="preserve">SET @@GLOBAL.GTID_PURGED=/*!80000 '+'*/ '910c760a-0751-11eb-9da8-0242dc638c6c:1-385,</w:t>
        <w:br w:clear="none"/>
        <w:t xml:space="preserve">9113f6b1-0751-11eb-9e7d-0242dc638c6c:1-385,</w:t>
        <w:br w:clear="none"/>
        <w:t xml:space="preserve">abf2d315-fb9a-11ea-9815-02421e8c78f1:1-52911';</w:t>
        <w:br w:clear="none"/>
        <w:t xml:space="preserve">&lt;database name="cookbook"&gt;</w:t>
        <w:br w:clear="none"/>
        <w:t xml:space="preserve">	&lt;table_structure name="expt"&gt;</w:t>
        <w:br w:clear="none"/>
        <w:t xml:space="preserve">		&lt;field Field="subject" Type="varchar(10)"↩</w:t>
        <w:br w:clear="none"/>
        <w:t xml:space="preserve">		    Null="YES" Key="" Extra="" Comment="" /&gt;</w:t>
        <w:br w:clear="none"/>
        <w:t xml:space="preserve">		&lt;field Field="test" Type="varchar(5)"↩</w:t>
        <w:br w:clear="none"/>
        <w:t xml:space="preserve">		    Null="YES" Key="" Extra="" Comment="" /&gt;</w:t>
        <w:br w:clear="none"/>
        <w:t xml:space="preserve">		&lt;field Field="score" Type="int"↩</w:t>
        <w:br w:clear="none"/>
        <w:t xml:space="preserve">		    Null="YES" Key="" Extra="" Comment="" /&gt;</w:t>
        <w:br w:clear="none"/>
        <w:t xml:space="preserve">		&lt;options Name="expt" Engine="InnoDB" Version="10" Row_format="Dynamic"↩</w:t>
        <w:br w:clear="none"/>
        <w:t xml:space="preserve">		    Rows="8" Avg_row_length="2048" Data_length="16384" Max_data_length="0"↩</w:t>
        <w:br w:clear="none"/>
        <w:t xml:space="preserve">		    Index_length="0" Data_free="0" Create_time="2022-02-06 13:06:35"↩</w:t>
        <w:br w:clear="none"/>
        <w:t xml:space="preserve">		    Update_time="2022-02-06 13:06:35" Collation="utf8mb4_0900_ai_ci"↩</w:t>
        <w:br w:clear="none"/>
        <w:t xml:space="preserve">		    Create_options="" Comment="" /&gt;</w:t>
        <w:br w:clear="none"/>
        <w:t xml:space="preserve">	&lt;/table_structure&gt;</w:t>
        <w:br w:clear="none"/>
        <w:t xml:space="preserve">	&lt;table_data name="expt"&gt;</w:t>
        <w:br w:clear="none"/>
        <w:t xml:space="preserve">	&lt;row&gt;</w:t>
        <w:br w:clear="none"/>
        <w:t xml:space="preserve">		&lt;field name="subject"&gt;Jane&lt;/field&gt;</w:t>
        <w:br w:clear="none"/>
        <w:t xml:space="preserve">		&lt;field name="test"&gt;A&lt;/field&gt;</w:t>
        <w:br w:clear="none"/>
        <w:t xml:space="preserve">		&lt;field name="score"&gt;47&lt;/field&gt;</w:t>
        <w:br w:clear="none"/>
        <w:t xml:space="preserve">	&lt;/row&gt;</w:t>
        <w:br w:clear="none"/>
        <w:t xml:space="preserve">...</w:t>
        <w:br w:clear="none"/>
        <w:t xml:space="preserve">	&lt;row&gt;</w:t>
        <w:br w:clear="none"/>
        <w:t xml:space="preserve">		&lt;field name="subject"&gt;Marvin&lt;/field&gt;</w:t>
        <w:br w:clear="none"/>
        <w:t xml:space="preserve">		&lt;field name="test"&gt;D&lt;/field&gt;</w:t>
        <w:br w:clear="none"/>
        <w:t xml:space="preserve">		&lt;field name="score" xsi:nil="true" /&gt;</w:t>
        <w:br w:clear="none"/>
        <w:t xml:space="preserve">	&lt;/row&gt;</w:t>
        <w:br w:clear="none"/>
        <w:t xml:space="preserve">	&lt;/table_data&gt;</w:t>
        <w:br w:clear="none"/>
        <w:t xml:space="preserve">&lt;/database&gt;</w:t>
        <w:br w:clear="none"/>
        <w:t xml:space="preserve">SET @@SESSION.SQL_LOG_BIN = @MYSQLDUMP_TEMP_LOG_BIN;</w:t>
        <w:br w:clear="none"/>
      </w:r>
    </w:p>
    <w:p>
      <w:pPr>
        <w:pStyle w:val="Normal"/>
      </w:pPr>
      <w:r>
        <w:t/>
      </w:r>
    </w:p>
    <w:p>
      <w:bookmarkStart w:id="4237" w:name="13_16_Importing_XML_into_MySQLPr"/>
      <w:pPr>
        <w:keepNext/>
        <w:pStyle w:val="Heading 1"/>
      </w:pPr>
      <w:r>
        <w:t>13.16 Importing XML into MySQL</w:t>
      </w:r>
      <w:bookmarkEnd w:id="4237"/>
    </w:p>
    <w:p>
      <w:bookmarkStart w:id="4238" w:name="ProblemYou_want_to_import_an_XML"/>
      <w:pPr>
        <w:keepNext/>
        <w:pStyle w:val="Heading 2"/>
      </w:pPr>
      <w:r>
        <w:t>Problem</w:t>
      </w:r>
      <w:bookmarkEnd w:id="4238"/>
    </w:p>
    <w:p>
      <w:pPr>
        <w:pStyle w:val="Normal"/>
      </w:pPr>
      <w:r>
        <w:t>You want to import an XML document into a MySQL table.</w:t>
      </w:r>
      <w:r>
        <w:rPr>
          <w:rStyle w:val="Text79"/>
        </w:rPr>
        <w:bookmarkStart w:id="4239" w:name="idm45336868729504"/>
        <w:t/>
        <w:bookmarkEnd w:id="4239"/>
        <w:bookmarkStart w:id="4240" w:name="idm45336868728160"/>
        <w:t/>
        <w:bookmarkEnd w:id="4240"/>
        <w:bookmarkStart w:id="4241" w:name="idm45336868768096"/>
        <w:t/>
        <w:bookmarkEnd w:id="4241"/>
        <w:bookmarkStart w:id="4242" w:name="idm45336868767264"/>
        <w:t/>
        <w:bookmarkEnd w:id="4242"/>
      </w:r>
    </w:p>
    <w:p>
      <w:bookmarkStart w:id="4243" w:name="SolutionUse_the_LOAD_XML_stateme"/>
      <w:pPr>
        <w:keepNext/>
        <w:pStyle w:val="Heading 2"/>
      </w:pPr>
      <w:r>
        <w:t>Solution</w:t>
      </w:r>
      <w:bookmarkEnd w:id="4243"/>
    </w:p>
    <w:p>
      <w:pPr>
        <w:pStyle w:val="Normal"/>
      </w:pPr>
      <w:r>
        <w:t xml:space="preserve">Use the </w:t>
      </w:r>
      <w:r>
        <w:rPr>
          <w:rStyle w:val="Text1"/>
        </w:rPr>
        <w:t>LOAD XML</w:t>
      </w:r>
      <w:r>
        <w:t xml:space="preserve"> statement.</w:t>
      </w:r>
    </w:p>
    <w:p>
      <w:bookmarkStart w:id="4244" w:name="DiscussionImporting_an_XML_docum"/>
      <w:pPr>
        <w:keepNext/>
        <w:pStyle w:val="Heading 2"/>
      </w:pPr>
      <w:r>
        <w:t>Discussion</w:t>
      </w:r>
      <w:bookmarkEnd w:id="4244"/>
    </w:p>
    <w:p>
      <w:pPr>
        <w:pStyle w:val="Normal"/>
      </w:pPr>
      <w:r>
        <w:t xml:space="preserve">Importing an XML document depends on being able to parse the document and extract record contents from it. How you do that depends on how the document is written. To read XML files created by the </w:t>
      </w:r>
      <w:r>
        <w:rPr>
          <w:rStyle w:val="Text1"/>
        </w:rPr>
        <w:t>mysql</w:t>
      </w:r>
      <w:r>
        <w:t xml:space="preserve"> client, use the </w:t>
      </w:r>
      <w:r>
        <w:rPr>
          <w:rStyle w:val="Text1"/>
        </w:rPr>
        <w:t>LOAD XML</w:t>
      </w:r>
      <w:r>
        <w:t xml:space="preserve"> statement. </w:t>
      </w:r>
    </w:p>
    <w:p>
      <w:pPr>
        <w:pStyle w:val="Normal"/>
      </w:pPr>
      <w:r>
        <w:t xml:space="preserve">To load the </w:t>
      </w:r>
      <w:r>
        <w:rPr>
          <w:rStyle w:val="Text1"/>
        </w:rPr>
        <w:t>expt.xml</w:t>
      </w:r>
      <w:r>
        <w:t xml:space="preserve"> file that we created in </w:t>
      </w:r>
      <w:hyperlink w:anchor="13_15_Exporting_Query_Results_as">
        <w:r>
          <w:rPr>
            <w:rStyle w:val="Text2"/>
          </w:rPr>
          <w:t>Recipe 13.15</w:t>
        </w:r>
      </w:hyperlink>
      <w:r>
        <w:t xml:space="preserve">, run the following: </w:t>
      </w:r>
    </w:p>
    <w:p>
      <w:pPr>
        <w:pStyle w:val="Para 20"/>
      </w:pPr>
      <w:r>
        <w:t xml:space="preserve">LOAD</w:t>
        <w:br w:clear="none"/>
      </w:r>
      <w:r>
        <w:rPr>
          <w:rStyle w:val="Text6"/>
        </w:rPr>
        <w:t xml:space="preserve"> </w:t>
        <w:br w:clear="none"/>
      </w:r>
      <w:r>
        <w:rPr>
          <w:rStyle w:val="Text3"/>
        </w:rPr>
        <w:t xml:space="preserve">XML</w:t>
        <w:br w:clear="none"/>
      </w:r>
      <w:r>
        <w:rPr>
          <w:rStyle w:val="Text6"/>
        </w:rPr>
        <w:t xml:space="preserve"> </w:t>
        <w:br w:clear="none"/>
      </w:r>
      <w:r>
        <w:t xml:space="preserve">LOCAL</w:t>
        <w:br w:clear="none"/>
      </w:r>
      <w:r>
        <w:rPr>
          <w:rStyle w:val="Text6"/>
        </w:rPr>
        <w:t xml:space="preserve"> </w:t>
        <w:br w:clear="none"/>
      </w:r>
      <w:r>
        <w:rPr>
          <w:rStyle w:val="Text3"/>
        </w:rPr>
        <w:t xml:space="preserve">INFILE</w:t>
        <w:br w:clear="none"/>
      </w:r>
      <w:r>
        <w:rPr>
          <w:rStyle w:val="Text6"/>
        </w:rPr>
        <w:t xml:space="preserve"> </w:t>
        <w:br w:clear="none"/>
      </w:r>
      <w:r>
        <w:rPr>
          <w:rStyle w:val="Text11"/>
        </w:rPr>
        <w:t xml:space="preserve">'expt.xml'</w:t>
        <w:br w:clear="none"/>
      </w:r>
      <w:r>
        <w:rPr>
          <w:rStyle w:val="Text6"/>
        </w:rPr>
        <w:t xml:space="preserve">  </w:t>
        <w:br w:clear="none"/>
      </w:r>
      <w:r>
        <w:t xml:space="preserve">INTO</w:t>
        <w:br w:clear="none"/>
      </w:r>
      <w:r>
        <w:rPr>
          <w:rStyle w:val="Text6"/>
        </w:rPr>
        <w:t xml:space="preserve"> </w:t>
        <w:br w:clear="none"/>
      </w:r>
      <w:r>
        <w:t xml:space="preserve">TABLE</w:t>
        <w:br w:clear="none"/>
      </w:r>
      <w:r>
        <w:rPr>
          <w:rStyle w:val="Text6"/>
        </w:rPr>
        <w:t xml:space="preserve"> </w:t>
        <w:br w:clear="none"/>
      </w:r>
      <w:r>
        <w:rPr>
          <w:rStyle w:val="Text3"/>
        </w:rPr>
        <w:t xml:space="preserve">expt</w:t>
        <w:br w:clear="none"/>
      </w:r>
      <w:r>
        <w:rPr>
          <w:rStyle w:val="Text10"/>
        </w:rPr>
        <w:t xml:space="preserve">;</w:t>
        <w:br w:clear="none"/>
      </w:r>
    </w:p>
    <w:p>
      <w:pPr>
        <w:pStyle w:val="Normal"/>
      </w:pPr>
      <w:r>
        <w:t xml:space="preserve">The </w:t>
      </w:r>
      <w:r>
        <w:rPr>
          <w:rStyle w:val="Text1"/>
        </w:rPr>
        <w:t>LOAD XML</w:t>
      </w:r>
      <w:r>
        <w:t xml:space="preserve"> statement automatically recognizes three different XML formats: </w:t>
      </w:r>
    </w:p>
    <w:p>
      <w:pPr>
        <w:pStyle w:val="Para 11"/>
      </w:pPr>
      <w:r>
        <w:t>Column names as attributes and column values as attribute values.</w:t>
      </w:r>
    </w:p>
    <w:p>
      <w:pPr>
        <w:pStyle w:val="Para 33"/>
      </w:pPr>
      <w:r>
        <w:t xml:space="preserve">&lt;row</w:t>
        <w:br w:clear="none"/>
      </w:r>
      <w:r>
        <w:rPr>
          <w:rStyle w:val="Text6"/>
        </w:rPr>
        <w:t xml:space="preserve"> </w:t>
        <w:br w:clear="none"/>
      </w:r>
      <w:r>
        <w:t xml:space="preserve">subject=</w:t>
        <w:br w:clear="none"/>
      </w:r>
      <w:r>
        <w:rPr>
          <w:rStyle w:val="Text11"/>
        </w:rPr>
        <w:t xml:space="preserve">"Jane"</w:t>
        <w:br w:clear="none"/>
      </w:r>
      <w:r>
        <w:rPr>
          <w:rStyle w:val="Text6"/>
        </w:rPr>
        <w:t xml:space="preserve"> </w:t>
        <w:br w:clear="none"/>
      </w:r>
      <w:r>
        <w:t xml:space="preserve">test=</w:t>
        <w:br w:clear="none"/>
      </w:r>
      <w:r>
        <w:rPr>
          <w:rStyle w:val="Text11"/>
        </w:rPr>
        <w:t xml:space="preserve">"A"</w:t>
        <w:br w:clear="none"/>
      </w:r>
      <w:r>
        <w:rPr>
          <w:rStyle w:val="Text6"/>
        </w:rPr>
        <w:t xml:space="preserve"> </w:t>
        <w:br w:clear="none"/>
      </w:r>
      <w:r>
        <w:t xml:space="preserve">score=</w:t>
        <w:br w:clear="none"/>
      </w:r>
      <w:r>
        <w:rPr>
          <w:rStyle w:val="Text11"/>
        </w:rPr>
        <w:t xml:space="preserve">47</w:t>
        <w:br w:clear="none"/>
      </w:r>
      <w:r>
        <w:rPr>
          <w:rStyle w:val="Text6"/>
        </w:rPr>
        <w:t xml:space="preserve"> </w:t>
        <w:br w:clear="none"/>
      </w:r>
      <w:r>
        <w:t xml:space="preserve">/&gt;</w:t>
        <w:br w:clear="none"/>
      </w:r>
    </w:p>
    <w:p>
      <w:pPr>
        <w:pStyle w:val="Para 11"/>
      </w:pPr>
      <w:r>
        <w:t>Column names as tags and column values as tag values.</w:t>
      </w:r>
    </w:p>
    <w:p>
      <w:pPr>
        <w:pStyle w:val="Para 33"/>
      </w:pPr>
      <w:r>
        <w:t xml:space="preserve">&lt;row&gt;</w:t>
        <w:br w:clear="none"/>
      </w:r>
      <w:r>
        <w:rPr>
          <w:rStyle w:val="Text6"/>
        </w:rPr>
        <w:t xml:space="preserve"/>
        <w:br w:clear="none"/>
        <w:t xml:space="preserve">        </w:t>
        <w:br w:clear="none"/>
      </w:r>
      <w:r>
        <w:t xml:space="preserve">&lt;subject&gt;</w:t>
        <w:br w:clear="none"/>
      </w:r>
      <w:r>
        <w:rPr>
          <w:rStyle w:val="Text6"/>
        </w:rPr>
        <w:t xml:space="preserve">Jane</w:t>
        <w:br w:clear="none"/>
      </w:r>
      <w:r>
        <w:t xml:space="preserve">&lt;/subject&gt;</w:t>
        <w:br w:clear="none"/>
      </w:r>
      <w:r>
        <w:rPr>
          <w:rStyle w:val="Text6"/>
        </w:rPr>
        <w:t xml:space="preserve"/>
        <w:br w:clear="none"/>
        <w:t xml:space="preserve">        </w:t>
        <w:br w:clear="none"/>
      </w:r>
      <w:r>
        <w:t xml:space="preserve">&lt;test&gt;</w:t>
        <w:br w:clear="none"/>
      </w:r>
      <w:r>
        <w:rPr>
          <w:rStyle w:val="Text6"/>
        </w:rPr>
        <w:t xml:space="preserve">B</w:t>
        <w:br w:clear="none"/>
      </w:r>
      <w:r>
        <w:t xml:space="preserve">&lt;/test&gt;</w:t>
        <w:br w:clear="none"/>
      </w:r>
      <w:r>
        <w:rPr>
          <w:rStyle w:val="Text6"/>
        </w:rPr>
        <w:t xml:space="preserve"/>
        <w:br w:clear="none"/>
        <w:t xml:space="preserve">        </w:t>
        <w:br w:clear="none"/>
      </w:r>
      <w:r>
        <w:t xml:space="preserve">&lt;score&gt;</w:t>
        <w:br w:clear="none"/>
      </w:r>
      <w:r>
        <w:rPr>
          <w:rStyle w:val="Text6"/>
        </w:rPr>
        <w:t xml:space="preserve">50</w:t>
        <w:br w:clear="none"/>
      </w:r>
      <w:r>
        <w:t xml:space="preserve">&lt;/score&gt;</w:t>
        <w:br w:clear="none"/>
      </w:r>
      <w:r>
        <w:rPr>
          <w:rStyle w:val="Text6"/>
        </w:rPr>
        <w:t xml:space="preserve"/>
        <w:br w:clear="none"/>
        <w:t xml:space="preserve">  </w:t>
        <w:br w:clear="none"/>
      </w:r>
      <w:r>
        <w:t xml:space="preserve">&lt;/row&gt;</w:t>
        <w:br w:clear="none"/>
      </w:r>
    </w:p>
    <w:p>
      <w:pPr>
        <w:pStyle w:val="Para 11"/>
      </w:pPr>
      <w:r>
        <w:t xml:space="preserve">Column names as values of the attribute </w:t>
      </w:r>
      <w:r>
        <w:rPr>
          <w:rStyle w:val="Text1"/>
        </w:rPr>
        <w:t>name</w:t>
      </w:r>
      <w:r>
        <w:t xml:space="preserve"> of the tag </w:t>
      </w:r>
      <w:r>
        <w:rPr>
          <w:rStyle w:val="Text1"/>
        </w:rPr>
        <w:t>field</w:t>
      </w:r>
      <w:r>
        <w:t>, and column values as their values.</w:t>
      </w:r>
    </w:p>
    <w:p>
      <w:pPr>
        <w:pStyle w:val="Para 33"/>
      </w:pPr>
      <w:r>
        <w:t xml:space="preserve">&lt;row&gt;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"subject"</w:t>
        <w:br w:clear="none"/>
      </w:r>
      <w:r>
        <w:t xml:space="preserve">&gt;</w:t>
        <w:br w:clear="none"/>
      </w:r>
      <w:r>
        <w:rPr>
          <w:rStyle w:val="Text6"/>
        </w:rPr>
        <w:t xml:space="preserve">Jane</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"test"</w:t>
        <w:br w:clear="none"/>
      </w:r>
      <w:r>
        <w:t xml:space="preserve">&gt;</w:t>
        <w:br w:clear="none"/>
      </w:r>
      <w:r>
        <w:rPr>
          <w:rStyle w:val="Text6"/>
        </w:rPr>
        <w:t xml:space="preserve">C</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"score"</w:t>
        <w:br w:clear="none"/>
      </w:r>
      <w:r>
        <w:rPr>
          <w:rStyle w:val="Text6"/>
        </w:rPr>
        <w:t xml:space="preserve"> </w:t>
        <w:br w:clear="none"/>
      </w:r>
      <w:r>
        <w:t xml:space="preserve">xsi:nil=</w:t>
        <w:br w:clear="none"/>
      </w:r>
      <w:r>
        <w:rPr>
          <w:rStyle w:val="Text11"/>
        </w:rPr>
        <w:t xml:space="preserve">"true"</w:t>
        <w:br w:clear="none"/>
      </w:r>
      <w:r>
        <w:rPr>
          <w:rStyle w:val="Text6"/>
        </w:rPr>
        <w:t xml:space="preserve"> </w:t>
        <w:br w:clear="none"/>
      </w:r>
      <w:r>
        <w:t xml:space="preserve">/&gt;</w:t>
        <w:br w:clear="none"/>
      </w:r>
      <w:r>
        <w:rPr>
          <w:rStyle w:val="Text6"/>
        </w:rPr>
        <w:t xml:space="preserve"/>
        <w:br w:clear="none"/>
        <w:t xml:space="preserve">  </w:t>
        <w:br w:clear="none"/>
      </w:r>
      <w:r>
        <w:t xml:space="preserve">&lt;/row&gt;</w:t>
        <w:br w:clear="none"/>
      </w:r>
    </w:p>
    <w:p>
      <w:pPr>
        <w:pStyle w:val="Normal"/>
      </w:pPr>
      <w:r>
        <w:t xml:space="preserve">This is the same format that </w:t>
      </w:r>
      <w:r>
        <w:rPr>
          <w:rStyle w:val="Text1"/>
        </w:rPr>
        <w:t>mysql</w:t>
      </w:r>
      <w:r>
        <w:t xml:space="preserve">, </w:t>
      </w:r>
      <w:r>
        <w:rPr>
          <w:rStyle w:val="Text1"/>
        </w:rPr>
        <w:t>mysqldump</w:t>
      </w:r>
      <w:r>
        <w:t xml:space="preserve">, and other MySQL utilities use. </w:t>
      </w:r>
    </w:p>
    <w:p>
      <w:pPr>
        <w:pStyle w:val="Normal"/>
      </w:pPr>
      <w:r>
        <w:t xml:space="preserve">If your XML file uses a different tag name, specify it with a </w:t>
      </w:r>
      <w:r>
        <w:rPr>
          <w:rStyle w:val="Text1"/>
        </w:rPr>
        <w:t>ROWS IDENTIFIED BY</w:t>
      </w:r>
      <w:r>
        <w:t xml:space="preserve"> clause. For example, if rows for the table </w:t>
      </w:r>
      <w:r>
        <w:rPr>
          <w:rStyle w:val="Text1"/>
        </w:rPr>
        <w:t>expt</w:t>
      </w:r>
      <w:r>
        <w:t xml:space="preserve"> are defined as follows: </w:t>
      </w:r>
    </w:p>
    <w:p>
      <w:pPr>
        <w:pStyle w:val="Para 33"/>
      </w:pPr>
      <w:r>
        <w:t xml:space="preserve">&lt;test&gt;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"subject"</w:t>
        <w:br w:clear="none"/>
      </w:r>
      <w:r>
        <w:t xml:space="preserve">&gt;</w:t>
        <w:br w:clear="none"/>
      </w:r>
      <w:r>
        <w:rPr>
          <w:rStyle w:val="Text6"/>
        </w:rPr>
        <w:t xml:space="preserve">Jane</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"test"</w:t>
        <w:br w:clear="none"/>
      </w:r>
      <w:r>
        <w:t xml:space="preserve">&gt;</w:t>
        <w:br w:clear="none"/>
      </w:r>
      <w:r>
        <w:rPr>
          <w:rStyle w:val="Text6"/>
        </w:rPr>
        <w:t xml:space="preserve">D</w:t>
        <w:br w:clear="none"/>
      </w:r>
      <w:r>
        <w:t xml:space="preserve">&lt;/field&gt;</w:t>
        <w:br w:clear="none"/>
      </w:r>
      <w:r>
        <w:rPr>
          <w:rStyle w:val="Text6"/>
        </w:rPr>
        <w:t xml:space="preserve"/>
        <w:br w:clear="none"/>
        <w:t xml:space="preserve">    </w:t>
        <w:br w:clear="none"/>
      </w:r>
      <w:r>
        <w:t xml:space="preserve">&lt;field</w:t>
        <w:br w:clear="none"/>
      </w:r>
      <w:r>
        <w:rPr>
          <w:rStyle w:val="Text6"/>
        </w:rPr>
        <w:t xml:space="preserve"> </w:t>
        <w:br w:clear="none"/>
      </w:r>
      <w:r>
        <w:t xml:space="preserve">name=</w:t>
        <w:br w:clear="none"/>
      </w:r>
      <w:r>
        <w:rPr>
          <w:rStyle w:val="Text11"/>
        </w:rPr>
        <w:t xml:space="preserve">"score"</w:t>
        <w:br w:clear="none"/>
      </w:r>
      <w:r>
        <w:rPr>
          <w:rStyle w:val="Text6"/>
        </w:rPr>
        <w:t xml:space="preserve"> </w:t>
        <w:br w:clear="none"/>
      </w:r>
      <w:r>
        <w:t xml:space="preserve">xsi:nil=</w:t>
        <w:br w:clear="none"/>
      </w:r>
      <w:r>
        <w:rPr>
          <w:rStyle w:val="Text11"/>
        </w:rPr>
        <w:t xml:space="preserve">"true"</w:t>
        <w:br w:clear="none"/>
      </w:r>
      <w:r>
        <w:rPr>
          <w:rStyle w:val="Text6"/>
        </w:rPr>
        <w:t xml:space="preserve"> </w:t>
        <w:br w:clear="none"/>
      </w:r>
      <w:r>
        <w:t xml:space="preserve">/&gt;</w:t>
        <w:br w:clear="none"/>
      </w:r>
      <w:r>
        <w:rPr>
          <w:rStyle w:val="Text6"/>
        </w:rPr>
        <w:t xml:space="preserve"/>
        <w:br w:clear="none"/>
        <w:t xml:space="preserve">  </w:t>
        <w:br w:clear="none"/>
      </w:r>
      <w:r>
        <w:t xml:space="preserve">&lt;/test&gt;</w:t>
        <w:br w:clear="none"/>
      </w:r>
    </w:p>
    <w:p>
      <w:pPr>
        <w:pStyle w:val="Normal"/>
      </w:pPr>
      <w:r>
        <w:t xml:space="preserve">Load them with the following statement: </w:t>
      </w:r>
    </w:p>
    <w:p>
      <w:pPr>
        <w:pStyle w:val="Para 20"/>
      </w:pPr>
      <w:r>
        <w:t xml:space="preserve">LOAD</w:t>
        <w:br w:clear="none"/>
      </w:r>
      <w:r>
        <w:rPr>
          <w:rStyle w:val="Text6"/>
        </w:rPr>
        <w:t xml:space="preserve"> </w:t>
        <w:br w:clear="none"/>
      </w:r>
      <w:r>
        <w:rPr>
          <w:rStyle w:val="Text3"/>
        </w:rPr>
        <w:t xml:space="preserve">XML</w:t>
        <w:br w:clear="none"/>
      </w:r>
      <w:r>
        <w:rPr>
          <w:rStyle w:val="Text6"/>
        </w:rPr>
        <w:t xml:space="preserve"> </w:t>
        <w:br w:clear="none"/>
      </w:r>
      <w:r>
        <w:t xml:space="preserve">LOCAL</w:t>
        <w:br w:clear="none"/>
      </w:r>
      <w:r>
        <w:rPr>
          <w:rStyle w:val="Text6"/>
        </w:rPr>
        <w:t xml:space="preserve"> </w:t>
        <w:br w:clear="none"/>
      </w:r>
      <w:r>
        <w:rPr>
          <w:rStyle w:val="Text3"/>
        </w:rPr>
        <w:t xml:space="preserve">INFILE</w:t>
        <w:br w:clear="none"/>
      </w:r>
      <w:r>
        <w:rPr>
          <w:rStyle w:val="Text6"/>
        </w:rPr>
        <w:t xml:space="preserve"> </w:t>
        <w:br w:clear="none"/>
      </w:r>
      <w:r>
        <w:rPr>
          <w:rStyle w:val="Text11"/>
        </w:rPr>
        <w:t xml:space="preserve">'expt.xml'</w:t>
        <w:br w:clear="none"/>
      </w:r>
      <w:r>
        <w:rPr>
          <w:rStyle w:val="Text6"/>
        </w:rPr>
        <w:t xml:space="preserve">  </w:t>
        <w:br w:clear="none"/>
      </w:r>
      <w:r>
        <w:t xml:space="preserve">INTO</w:t>
        <w:br w:clear="none"/>
      </w:r>
      <w:r>
        <w:rPr>
          <w:rStyle w:val="Text6"/>
        </w:rPr>
        <w:t xml:space="preserve"> </w:t>
        <w:br w:clear="none"/>
      </w:r>
      <w:r>
        <w:t xml:space="preserve">TABLE</w:t>
        <w:br w:clear="none"/>
      </w:r>
      <w:r>
        <w:rPr>
          <w:rStyle w:val="Text6"/>
        </w:rPr>
        <w:t xml:space="preserve"> </w:t>
        <w:br w:clear="none"/>
      </w:r>
      <w:r>
        <w:rPr>
          <w:rStyle w:val="Text3"/>
        </w:rPr>
        <w:t xml:space="preserve">expt</w:t>
        <w:br w:clear="none"/>
      </w:r>
      <w:r>
        <w:rPr>
          <w:rStyle w:val="Text6"/>
        </w:rPr>
        <w:t xml:space="preserve"> </w:t>
        <w:br w:clear="none"/>
      </w:r>
      <w:r>
        <w:t xml:space="preserve">ROWS</w:t>
        <w:br w:clear="none"/>
      </w:r>
      <w:r>
        <w:rPr>
          <w:rStyle w:val="Text6"/>
        </w:rPr>
        <w:t xml:space="preserve"> </w:t>
        <w:br w:clear="none"/>
      </w:r>
      <w:r>
        <w:rPr>
          <w:rStyle w:val="Text3"/>
        </w:rPr>
        <w:t xml:space="preserve">IDENTIFIED</w:t>
        <w:br w:clear="none"/>
      </w:r>
      <w:r>
        <w:rPr>
          <w:rStyle w:val="Text6"/>
        </w:rPr>
        <w:t xml:space="preserve"> </w:t>
        <w:br w:clear="none"/>
      </w:r>
      <w:r>
        <w:t xml:space="preserve">BY</w:t>
        <w:br w:clear="none"/>
      </w:r>
      <w:r>
        <w:rPr>
          <w:rStyle w:val="Text6"/>
        </w:rPr>
        <w:t xml:space="preserve"> </w:t>
        <w:br w:clear="none"/>
      </w:r>
      <w:r>
        <w:rPr>
          <w:rStyle w:val="Text11"/>
        </w:rPr>
        <w:t xml:space="preserve">'&lt;test&gt;'</w:t>
        <w:br w:clear="none"/>
      </w:r>
      <w:r>
        <w:rPr>
          <w:rStyle w:val="Text10"/>
        </w:rPr>
        <w:t xml:space="preserve">;</w:t>
        <w:br w:clear="none"/>
      </w:r>
    </w:p>
    <w:p>
      <w:bookmarkStart w:id="4245" w:name="13_17_Importing_Data_in_JSON_For"/>
      <w:pPr>
        <w:keepNext/>
        <w:pStyle w:val="Heading 1"/>
      </w:pPr>
      <w:r>
        <w:t>13.17 Importing Data in JSON Format</w:t>
      </w:r>
      <w:bookmarkEnd w:id="4245"/>
    </w:p>
    <w:p>
      <w:bookmarkStart w:id="4246" w:name="Problem_________You_have_a_JSON"/>
      <w:pPr>
        <w:keepNext/>
        <w:pStyle w:val="Heading 2"/>
      </w:pPr>
      <w:r>
        <w:t>Problem</w:t>
      </w:r>
      <w:bookmarkEnd w:id="4246"/>
    </w:p>
    <w:p>
      <w:pPr>
        <w:pStyle w:val="Normal"/>
      </w:pPr>
      <w:r>
        <w:t>You have a JSON file and want to import it into a MySQL database.</w:t>
      </w:r>
      <w:r>
        <w:rPr>
          <w:rStyle w:val="Text79"/>
        </w:rPr>
        <w:bookmarkStart w:id="4247" w:name="idm45336868465648"/>
        <w:t/>
        <w:bookmarkEnd w:id="4247"/>
        <w:bookmarkStart w:id="4248" w:name="idm45336868464640"/>
        <w:t/>
        <w:bookmarkEnd w:id="4248"/>
        <w:bookmarkStart w:id="4249" w:name="idm45336868463536"/>
        <w:t/>
        <w:bookmarkEnd w:id="4249"/>
        <w:bookmarkStart w:id="4250" w:name="idm45336868462432"/>
        <w:t/>
        <w:bookmarkEnd w:id="4250"/>
        <w:bookmarkStart w:id="4251" w:name="idm45336868461328"/>
        <w:t/>
        <w:bookmarkEnd w:id="4251"/>
        <w:bookmarkStart w:id="4252" w:name="idm45336868460224"/>
        <w:t/>
        <w:bookmarkEnd w:id="4252"/>
      </w:r>
      <w:r>
        <w:t xml:space="preserve"> </w:t>
      </w:r>
    </w:p>
    <w:p>
      <w:bookmarkStart w:id="4253" w:name="Solution_________Use_the_MySQL_S"/>
      <w:pPr>
        <w:keepNext/>
        <w:pStyle w:val="Heading 2"/>
      </w:pPr>
      <w:r>
        <w:t>Solution</w:t>
      </w:r>
      <w:bookmarkEnd w:id="4253"/>
    </w:p>
    <w:p>
      <w:pPr>
        <w:pStyle w:val="Normal"/>
      </w:pPr>
      <w:r>
        <w:t xml:space="preserve">Use the MySQL Shell </w:t>
      </w:r>
      <w:r>
        <w:rPr>
          <w:rStyle w:val="Text1"/>
        </w:rPr>
        <w:t>importJson</w:t>
      </w:r>
      <w:r>
        <w:t xml:space="preserve"> utility. </w:t>
      </w:r>
    </w:p>
    <w:p>
      <w:bookmarkStart w:id="4254" w:name="Discussion_________JSON_is_a_pop"/>
      <w:pPr>
        <w:keepNext/>
        <w:pStyle w:val="Heading 2"/>
      </w:pPr>
      <w:r>
        <w:t>Discussion</w:t>
      </w:r>
      <w:bookmarkEnd w:id="4254"/>
    </w:p>
    <w:p>
      <w:pPr>
        <w:pStyle w:val="Normal"/>
      </w:pPr>
      <w:r>
        <w:t xml:space="preserve">JSON is a popular format for storing data so it can be application generated or directly exported from the MongoDB database. </w:t>
      </w:r>
    </w:p>
    <w:p>
      <w:pPr>
        <w:pStyle w:val="Normal"/>
      </w:pPr>
      <w:r>
        <w:t xml:space="preserve">The </w:t>
      </w:r>
      <w:r>
        <w:rPr>
          <w:rStyle w:val="Text1"/>
        </w:rPr>
        <w:t>importJson</w:t>
      </w:r>
      <w:r>
        <w:t xml:space="preserve"> utility takes the path to the JSON file and dictionary of options as arguments. You can import JSON either into a collection or into a table. In the latter case, you need to specify the </w:t>
      </w:r>
      <w:r>
        <w:rPr>
          <w:rStyle w:val="Text1"/>
        </w:rPr>
        <w:t>tableColumn</w:t>
      </w:r>
      <w:r>
        <w:t xml:space="preserve"> in which to store the document unless the default value, </w:t>
      </w:r>
      <w:r>
        <w:rPr>
          <w:rStyle w:val="Text1"/>
        </w:rPr>
        <w:t>doc</w:t>
      </w:r>
      <w:r>
        <w:t xml:space="preserve">, works for you. </w:t>
      </w:r>
    </w:p>
    <w:p>
      <w:pPr>
        <w:pStyle w:val="Normal"/>
      </w:pPr>
      <w:r>
        <w:t xml:space="preserve">The document should contain a list of JSON objects, separated by a new line. This list should not be a member of a JSON array or another object: </w:t>
      </w:r>
    </w:p>
    <w:p>
      <w:pPr>
        <w:pStyle w:val="Para 33"/>
      </w:pP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2</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2</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"human"</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6</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"insect"</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10</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"squid"</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"fish"</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99</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"centipede"</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4</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"table"</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2</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4</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"armchair"</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1</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"phonograph"</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0</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3</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"tripod"</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16"/>
        </w:rPr>
        <w:t xml:space="preserve">2</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16"/>
        </w:rPr>
        <w:t xml:space="preserve">1</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"Peg Leg Pete"</w:t>
        <w:br w:clear="none"/>
      </w:r>
      <w:r>
        <w:rPr>
          <w:rStyle w:val="Text23"/>
        </w:rPr>
        <w:t xml:space="preserve"> </w:t>
        <w:br w:clear="none"/>
      </w:r>
      <w:r>
        <w:rPr>
          <w:rStyle w:val="Text10"/>
        </w:rPr>
        <w:t xml:space="preserve">}</w:t>
        <w:br w:clear="none"/>
      </w:r>
      <w:r>
        <w:rPr>
          <w:rStyle w:val="Text23"/>
        </w:rPr>
        <w:t xml:space="preserve"> </w:t>
        <w:br w:clear="none"/>
      </w:r>
      <w:r>
        <w:rPr>
          <w:rStyle w:val="Text6"/>
        </w:rPr>
        <w:t xml:space="preserve"/>
        <w:br w:clear="none"/>
      </w:r>
      <w:r>
        <w:rPr>
          <w:rStyle w:val="Text10"/>
        </w:rPr>
        <w:t xml:space="preserve">{</w:t>
        <w:br w:clear="none"/>
      </w:r>
      <w:r>
        <w:t xml:space="preserve">"arms"</w:t>
        <w:br w:clear="none"/>
      </w:r>
      <w:r>
        <w:rPr>
          <w:rStyle w:val="Text10"/>
        </w:rPr>
        <w:t xml:space="preserve">:</w:t>
        <w:br w:clear="none"/>
      </w:r>
      <w:r>
        <w:rPr>
          <w:rStyle w:val="Text23"/>
        </w:rPr>
        <w:t xml:space="preserve"> </w:t>
        <w:br w:clear="none"/>
      </w:r>
      <w:r>
        <w:rPr>
          <w:rStyle w:val="Text4"/>
        </w:rPr>
        <w:t xml:space="preserve">null</w:t>
        <w:br w:clear="none"/>
      </w:r>
      <w:r>
        <w:rPr>
          <w:rStyle w:val="Text10"/>
        </w:rPr>
        <w:t xml:space="preserve">,</w:t>
        <w:br w:clear="none"/>
      </w:r>
      <w:r>
        <w:rPr>
          <w:rStyle w:val="Text23"/>
        </w:rPr>
        <w:t xml:space="preserve"> </w:t>
        <w:br w:clear="none"/>
      </w:r>
      <w:r>
        <w:t xml:space="preserve">"legs"</w:t>
        <w:br w:clear="none"/>
      </w:r>
      <w:r>
        <w:rPr>
          <w:rStyle w:val="Text10"/>
        </w:rPr>
        <w:t xml:space="preserve">:</w:t>
        <w:br w:clear="none"/>
      </w:r>
      <w:r>
        <w:rPr>
          <w:rStyle w:val="Text23"/>
        </w:rPr>
        <w:t xml:space="preserve"> </w:t>
        <w:br w:clear="none"/>
      </w:r>
      <w:r>
        <w:rPr>
          <w:rStyle w:val="Text4"/>
        </w:rPr>
        <w:t xml:space="preserve">null</w:t>
        <w:br w:clear="none"/>
      </w:r>
      <w:r>
        <w:rPr>
          <w:rStyle w:val="Text10"/>
        </w:rPr>
        <w:t xml:space="preserve">,</w:t>
        <w:br w:clear="none"/>
      </w:r>
      <w:r>
        <w:rPr>
          <w:rStyle w:val="Text23"/>
        </w:rPr>
        <w:t xml:space="preserve"> </w:t>
        <w:br w:clear="none"/>
      </w:r>
      <w:r>
        <w:t xml:space="preserve">"thing"</w:t>
        <w:br w:clear="none"/>
      </w:r>
      <w:r>
        <w:rPr>
          <w:rStyle w:val="Text10"/>
        </w:rPr>
        <w:t xml:space="preserve">:</w:t>
        <w:br w:clear="none"/>
      </w:r>
      <w:r>
        <w:rPr>
          <w:rStyle w:val="Text23"/>
        </w:rPr>
        <w:t xml:space="preserve"> </w:t>
        <w:br w:clear="none"/>
      </w:r>
      <w:r>
        <w:rPr>
          <w:rStyle w:val="Text11"/>
        </w:rPr>
        <w:t xml:space="preserve">"space alien"</w:t>
        <w:br w:clear="none"/>
      </w:r>
      <w:r>
        <w:rPr>
          <w:rStyle w:val="Text23"/>
        </w:rPr>
        <w:t xml:space="preserve"> </w:t>
        <w:br w:clear="none"/>
      </w:r>
      <w:r>
        <w:rPr>
          <w:rStyle w:val="Text10"/>
        </w:rPr>
        <w:t xml:space="preserve">}</w:t>
        <w:br w:clear="none"/>
      </w:r>
    </w:p>
    <w:p>
      <w:pPr>
        <w:pStyle w:val="Normal"/>
      </w:pPr>
      <w:r>
        <w:t xml:space="preserve">You will find a JSON dump of the </w:t>
      </w:r>
      <w:r>
        <w:rPr>
          <w:rStyle w:val="Text1"/>
        </w:rPr>
        <w:t>CollectionLimbs</w:t>
      </w:r>
      <w:r>
        <w:t xml:space="preserve"> collection in the </w:t>
      </w:r>
      <w:r>
        <w:rPr>
          <w:rStyle w:val="Text15"/>
        </w:rPr>
        <w:t>collections/limbs.json</w:t>
      </w:r>
      <w:r>
        <w:t xml:space="preserve"> file of the </w:t>
      </w:r>
      <w:r>
        <w:rPr>
          <w:rStyle w:val="Text1"/>
        </w:rPr>
        <w:t>recipes</w:t>
      </w:r>
      <w:r>
        <w:t xml:space="preserve"> distribution. </w:t>
      </w:r>
    </w:p>
    <w:p>
      <w:pPr>
        <w:pStyle w:val="Normal"/>
      </w:pPr>
      <w:r>
        <w:t xml:space="preserve">To insert data from the JSON file into the </w:t>
      </w:r>
      <w:r>
        <w:rPr>
          <w:rStyle w:val="Text1"/>
        </w:rPr>
        <w:t>CollectionLimbs</w:t>
      </w:r>
      <w:r>
        <w:t xml:space="preserve"> collection, run following code: </w:t>
      </w:r>
    </w:p>
    <w:p>
      <w:pPr>
        <w:pStyle w:val="Para 03"/>
      </w:pPr>
      <w:r>
        <w:t xml:space="preserve"> MySQL  cookbook  JS &gt; </w:t>
        <w:br w:clear="none"/>
      </w:r>
      <w:r>
        <w:rPr>
          <w:rStyle w:val="Text0"/>
        </w:rPr>
        <w:t xml:space="preserve">options = {</w:t>
        <w:br w:clear="none"/>
      </w:r>
      <w:r>
        <w:rPr>
          <w:rStyle w:val="Text80"/>
        </w:rPr>
        <w:drawing>
          <wp:inline>
            <wp:extent cx="63500" cy="63500"/>
            <wp:effectExtent l="0" r="0" t="0" b="0"/>
            <wp:docPr id="115"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0"/>
        </w:rPr>
        <w:t xml:space="preserve">schema: "cookbook",</w:t>
        <w:br w:clear="none"/>
      </w:r>
      <w:r>
        <w:t xml:space="preserve"/>
        <w:br w:clear="none"/>
        <w:t xml:space="preserve">                    -&gt;   </w:t>
        <w:br w:clear="none"/>
      </w:r>
      <w:r>
        <w:rPr>
          <w:rStyle w:val="Text0"/>
        </w:rPr>
        <w:t xml:space="preserve">collection: "CollectionLimbs"</w:t>
        <w:br w:clear="none"/>
      </w:r>
      <w:r>
        <w:t xml:space="preserve"/>
        <w:br w:clear="none"/>
        <w:t xml:space="preserve">                    -&gt; </w:t>
        <w:br w:clear="none"/>
      </w:r>
      <w:r>
        <w:rPr>
          <w:rStyle w:val="Text0"/>
        </w:rPr>
        <w:t xml:space="preserve">}</w:t>
        <w:br w:clear="none"/>
      </w:r>
      <w:r>
        <w:t xml:space="preserve"/>
        <w:br w:clear="none"/>
        <w:t xml:space="preserve">                    -&gt; </w:t>
        <w:br w:clear="none"/>
        <w:t xml:space="preserve">{</w:t>
        <w:br w:clear="none"/>
        <w:t xml:space="preserve">    "collection": "CollectionLimbs", </w:t>
        <w:br w:clear="none"/>
        <w:t xml:space="preserve">    "schema": "cookbook"</w:t>
        <w:br w:clear="none"/>
        <w:t xml:space="preserve">}</w:t>
        <w:br w:clear="none"/>
        <w:t xml:space="preserve"> MySQL  cookbook  JS &gt; </w:t>
        <w:br w:clear="none"/>
      </w:r>
      <w:r>
        <w:rPr>
          <w:rStyle w:val="Text0"/>
        </w:rPr>
        <w:t xml:space="preserve">util.importJson("limbs.json", options)</w:t>
        <w:br w:clear="none"/>
      </w:r>
      <w:r>
        <w:rPr>
          <w:rStyle w:val="Text80"/>
        </w:rPr>
        <w:drawing>
          <wp:inline>
            <wp:extent cx="63500" cy="63500"/>
            <wp:effectExtent l="0" r="0" t="0" b="0"/>
            <wp:docPr id="116"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Importing from file "limbscol.json" to collection `cookbook`.`CollectionLimbs` ↩</w:t>
        <w:br w:clear="none"/>
        <w:t xml:space="preserve">in MySQL Server at 127.0.0.1:33060</w:t>
        <w:br w:clear="none"/>
        <w:t xml:space="preserve"/>
        <w:br w:clear="none"/>
        <w:t xml:space="preserve">.. 11.. 11</w:t>
        <w:br w:clear="none"/>
        <w:t xml:space="preserve">Processed 1.42 KB in 11 documents in 0.0070 sec (11.00 documents/s)</w:t>
        <w:br w:clear="none"/>
        <w:t xml:space="preserve">Total successfully imported documents 11 (11.00 documents/s)</w:t>
        <w:br w:clear="none"/>
      </w:r>
    </w:p>
    <w:p>
      <w:pPr>
        <w:pStyle w:val="Normal"/>
      </w:pPr>
      <w:r>
        <w:t/>
      </w:r>
    </w:p>
    <w:p>
      <w:pPr>
        <w:pStyle w:val="Para 16"/>
      </w:pPr>
      <w:hyperlink w:anchor="co_nch_xfer_xfer_importjson_opti">
        <w:r>
          <w:bookmarkStart w:id="4255" w:name="callout_nch_xfer_xfer_importjson"/>
          <w:t/>
          <w:bookmarkEnd w:id="4255"/>
          <w:drawing>
            <wp:inline>
              <wp:extent cx="63500" cy="63500"/>
              <wp:effectExtent l="0" r="0" t="0" b="0"/>
              <wp:docPr id="117"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First, create a dictionary object with options. At the minimum, you need to specify the collection name and the schema.</w:t>
      </w:r>
    </w:p>
    <w:p>
      <w:pPr>
        <w:pStyle w:val="Para 16"/>
      </w:pPr>
      <w:hyperlink w:anchor="co_nch_xfer_xfer_importjson_impo">
        <w:r>
          <w:bookmarkStart w:id="4256" w:name="callout_nch_xfer_xfer_importjson_1"/>
          <w:t/>
          <w:bookmarkEnd w:id="4256"/>
          <w:drawing>
            <wp:inline>
              <wp:extent cx="63500" cy="63500"/>
              <wp:effectExtent l="0" r="0" t="0" b="0"/>
              <wp:docPr id="118"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Then call </w:t>
      </w:r>
      <w:r>
        <w:rPr>
          <w:rStyle w:val="Text1"/>
        </w:rPr>
        <w:t>util.importJson</w:t>
      </w:r>
      <w:r>
        <w:t xml:space="preserve"> with the path to the JSON file and options dictionary as arguments.</w:t>
      </w:r>
    </w:p>
    <w:p>
      <w:pPr>
        <w:pStyle w:val="Normal"/>
      </w:pPr>
      <w:r>
        <w:t/>
      </w:r>
    </w:p>
    <w:p>
      <w:pPr>
        <w:pStyle w:val="Normal"/>
      </w:pPr>
      <w:r>
        <w:t xml:space="preserve">You can also call the </w:t>
      </w:r>
      <w:r>
        <w:rPr>
          <w:rStyle w:val="Text1"/>
        </w:rPr>
        <w:t>importJson</w:t>
      </w:r>
      <w:r>
        <w:t xml:space="preserve"> utility from the command line without entering an interactive MySQL Shell session. To do it, use the </w:t>
      </w:r>
      <w:r>
        <w:rPr>
          <w:rStyle w:val="Text1"/>
        </w:rPr>
        <w:t>--import</w:t>
      </w:r>
      <w:r>
        <w:t xml:space="preserve"> option of the </w:t>
      </w:r>
      <w:r>
        <w:rPr>
          <w:rStyle w:val="Text1"/>
        </w:rPr>
        <w:t>mysqlsh</w:t>
      </w:r>
      <w:r>
        <w:t xml:space="preserve"> command, and specify the path to the JSON file and target collection as parameters: </w:t>
      </w:r>
    </w:p>
    <w:p>
      <w:pPr>
        <w:pStyle w:val="Para 03"/>
      </w:pPr>
      <w:r>
        <w:t xml:space="preserve">$ </w:t>
        <w:br w:clear="none"/>
      </w:r>
      <w:r>
        <w:rPr>
          <w:rStyle w:val="Text0"/>
        </w:rPr>
        <w:t xml:space="preserve">mysqlsh cbuser:cbpass@127.0.0.1:33060/cookbook \</w:t>
        <w:br w:clear="none"/>
      </w:r>
      <w:r>
        <w:t xml:space="preserve"/>
        <w:br w:clear="none"/>
        <w:t xml:space="preserve">&gt; </w:t>
        <w:br w:clear="none"/>
      </w:r>
      <w:r>
        <w:rPr>
          <w:rStyle w:val="Text0"/>
        </w:rPr>
        <w:t xml:space="preserve">--import limbs.json CollectionLimbs</w:t>
        <w:br w:clear="none"/>
      </w:r>
      <w:r>
        <w:t xml:space="preserve"/>
        <w:br w:clear="none"/>
        <w:t xml:space="preserve">WARNING: Using a password on the command-line interface can be insecure.</w:t>
        <w:br w:clear="none"/>
        <w:t xml:space="preserve">Importing from file "limbs.json" to collection `cookbook`.`CollectionLimbs` ↩</w:t>
        <w:br w:clear="none"/>
        <w:t xml:space="preserve">in MySQL Server at 127.0.0.1:33060</w:t>
        <w:br w:clear="none"/>
        <w:t xml:space="preserve"/>
        <w:br w:clear="none"/>
        <w:t xml:space="preserve">.. 11.. 11</w:t>
        <w:br w:clear="none"/>
        <w:t xml:space="preserve">Processed 506 bytes in 11 documents in 0.0067 sec (11.00 documents/s)</w:t>
        <w:br w:clear="none"/>
        <w:t xml:space="preserve">Total successfully imported documents 11 (11.00 documents/s)</w:t>
        <w:br w:clear="none"/>
      </w:r>
    </w:p>
    <w:p>
      <w:pPr>
        <w:pStyle w:val="Normal"/>
      </w:pPr>
      <w:r>
        <w:t/>
      </w:r>
    </w:p>
    <w:p>
      <w:pPr>
        <w:pStyle w:val="Heading 5"/>
        <w:keepLines w:val="on"/>
      </w:pPr>
      <w:r>
        <w:t>Tip</w:t>
      </w:r>
    </w:p>
    <w:p>
      <w:pPr>
        <w:pStyle w:val="Para 10"/>
        <w:keepLines w:val="on"/>
      </w:pPr>
      <w:r>
        <w:t xml:space="preserve">If no collection or a table with the specific name exists in the database, the </w:t>
      </w:r>
      <w:r>
        <w:rPr>
          <w:rStyle w:val="Text1"/>
        </w:rPr>
        <w:t>importJson</w:t>
      </w:r>
      <w:r>
        <w:t xml:space="preserve"> utility will create it for you. </w:t>
      </w:r>
    </w:p>
    <w:p>
      <w:bookmarkStart w:id="4257" w:name="13_18_Importing_Data_from_MongoD"/>
      <w:pPr>
        <w:keepNext/>
        <w:pStyle w:val="Heading 1"/>
      </w:pPr>
      <w:r>
        <w:t>13.18 Importing Data from MongoDB</w:t>
      </w:r>
      <w:bookmarkEnd w:id="4257"/>
    </w:p>
    <w:p>
      <w:bookmarkStart w:id="4258" w:name="Problem_____________You_want_to_5"/>
      <w:pPr>
        <w:keepNext/>
        <w:pStyle w:val="Heading 2"/>
      </w:pPr>
      <w:r>
        <w:t>Problem</w:t>
      </w:r>
      <w:bookmarkEnd w:id="4258"/>
    </w:p>
    <w:p>
      <w:pPr>
        <w:pStyle w:val="Normal"/>
      </w:pPr>
      <w:r>
        <w:t>You want to import data from a MongoDB collection.</w:t>
      </w:r>
      <w:r>
        <w:rPr>
          <w:rStyle w:val="Text79"/>
        </w:rPr>
        <w:bookmarkStart w:id="4259" w:name="idm45336868332880"/>
        <w:t/>
        <w:bookmarkEnd w:id="4259"/>
        <w:bookmarkStart w:id="4260" w:name="idm45336868331776"/>
        <w:t/>
        <w:bookmarkEnd w:id="4260"/>
        <w:bookmarkStart w:id="4261" w:name="idm45336868330672"/>
        <w:t/>
        <w:bookmarkEnd w:id="4261"/>
        <w:bookmarkStart w:id="4262" w:name="idm45336868137392"/>
        <w:t/>
        <w:bookmarkEnd w:id="4262"/>
        <w:bookmarkStart w:id="4263" w:name="idm45336868136288"/>
        <w:t/>
        <w:bookmarkEnd w:id="4263"/>
      </w:r>
      <w:r>
        <w:t xml:space="preserve"> </w:t>
      </w:r>
    </w:p>
    <w:p>
      <w:bookmarkStart w:id="4264" w:name="Solution_____________Export_the"/>
      <w:pPr>
        <w:keepNext/>
        <w:pStyle w:val="Heading 2"/>
      </w:pPr>
      <w:r>
        <w:t>Solution</w:t>
      </w:r>
      <w:bookmarkEnd w:id="4264"/>
    </w:p>
    <w:p>
      <w:pPr>
        <w:pStyle w:val="Normal"/>
      </w:pPr>
      <w:r>
        <w:t>Export the collection from MongoDB into a file with the</w:t>
      </w:r>
      <w:r>
        <w:rPr>
          <w:rStyle w:val="Text79"/>
        </w:rPr>
        <w:bookmarkStart w:id="4265" w:name="idm45336868134080"/>
        <w:t/>
        <w:bookmarkEnd w:id="4265"/>
      </w:r>
      <w:r>
        <w:t xml:space="preserve"> help of the </w:t>
      </w:r>
      <w:r>
        <w:rPr>
          <w:rStyle w:val="Text1"/>
        </w:rPr>
        <w:t>mongoexport</w:t>
      </w:r>
      <w:r>
        <w:t xml:space="preserve"> utility, and use </w:t>
      </w:r>
      <w:r>
        <w:rPr>
          <w:rStyle w:val="Text1"/>
        </w:rPr>
        <w:t>importJson</w:t>
      </w:r>
      <w:r>
        <w:t xml:space="preserve"> with the </w:t>
      </w:r>
      <w:r>
        <w:rPr>
          <w:rStyle w:val="Text1"/>
        </w:rPr>
        <w:t>"convertBsonTypes": true</w:t>
      </w:r>
      <w:r>
        <w:t xml:space="preserve"> option to import the collection into MySQL. </w:t>
      </w:r>
    </w:p>
    <w:p>
      <w:bookmarkStart w:id="4266" w:name="Solution___________importJson_ca"/>
      <w:pPr>
        <w:keepNext/>
        <w:pStyle w:val="Heading 2"/>
      </w:pPr>
      <w:r>
        <w:t>Solution</w:t>
      </w:r>
      <w:bookmarkEnd w:id="4266"/>
    </w:p>
    <w:p>
      <w:pPr>
        <w:pStyle w:val="Normal"/>
      </w:pPr>
      <w:r>
        <w:t/>
      </w:r>
      <w:r>
        <w:rPr>
          <w:rStyle w:val="Text1"/>
        </w:rPr>
        <w:t>importJson</w:t>
      </w:r>
      <w:r>
        <w:t xml:space="preserve"> can import documents exported from MongoDB with the help of the </w:t>
      </w:r>
      <w:r>
        <w:rPr>
          <w:rStyle w:val="Text1"/>
        </w:rPr>
        <w:t>mongoexport</w:t>
      </w:r>
      <w:r>
        <w:t xml:space="preserve"> utility. Additionally, it can convert BSON data types into MySQL format. To explore this feature, put </w:t>
      </w:r>
      <w:r>
        <w:rPr>
          <w:rStyle w:val="Text1"/>
        </w:rPr>
        <w:t>"convertBsonTypes": true</w:t>
      </w:r>
      <w:r>
        <w:t xml:space="preserve"> into the options dictionary and perform the import: </w:t>
      </w:r>
    </w:p>
    <w:p>
      <w:pPr>
        <w:pStyle w:val="Para 03"/>
      </w:pPr>
      <w:r>
        <w:t xml:space="preserve"> MySQL  cookbook  JS &gt; </w:t>
        <w:br w:clear="none"/>
      </w:r>
      <w:r>
        <w:rPr>
          <w:rStyle w:val="Text0"/>
        </w:rPr>
        <w:t xml:space="preserve">options = {</w:t>
        <w:br w:clear="none"/>
      </w:r>
      <w:r>
        <w:t xml:space="preserve"/>
        <w:br w:clear="none"/>
        <w:t xml:space="preserve">                    -&gt;   </w:t>
        <w:br w:clear="none"/>
      </w:r>
      <w:r>
        <w:rPr>
          <w:rStyle w:val="Text0"/>
        </w:rPr>
        <w:t xml:space="preserve">"schema": "cookbook",</w:t>
        <w:br w:clear="none"/>
      </w:r>
      <w:r>
        <w:t xml:space="preserve"/>
        <w:br w:clear="none"/>
        <w:t xml:space="preserve">                    -&gt;   </w:t>
        <w:br w:clear="none"/>
      </w:r>
      <w:r>
        <w:rPr>
          <w:rStyle w:val="Text0"/>
        </w:rPr>
        <w:t xml:space="preserve">"collection": "blogs",</w:t>
        <w:br w:clear="none"/>
      </w:r>
      <w:r>
        <w:t xml:space="preserve"/>
        <w:br w:clear="none"/>
        <w:t xml:space="preserve">                    -&gt;   </w:t>
        <w:br w:clear="none"/>
      </w:r>
      <w:r>
        <w:rPr>
          <w:rStyle w:val="Text0"/>
        </w:rPr>
        <w:t xml:space="preserve">"convertBsonTypes": true</w:t>
        <w:br w:clear="none"/>
      </w:r>
      <w:r>
        <w:t xml:space="preserve"/>
        <w:br w:clear="none"/>
        <w:t xml:space="preserve">                    -&gt; </w:t>
        <w:br w:clear="none"/>
      </w:r>
      <w:r>
        <w:rPr>
          <w:rStyle w:val="Text0"/>
        </w:rPr>
        <w:t xml:space="preserve">}</w:t>
        <w:br w:clear="none"/>
      </w:r>
      <w:r>
        <w:t xml:space="preserve"/>
        <w:br w:clear="none"/>
        <w:t xml:space="preserve">                    -&gt; </w:t>
        <w:br w:clear="none"/>
        <w:t xml:space="preserve">{</w:t>
        <w:br w:clear="none"/>
        <w:t xml:space="preserve">    "collection": "blogs", </w:t>
        <w:br w:clear="none"/>
        <w:t xml:space="preserve">    "convertBsonTypes": true, </w:t>
        <w:br w:clear="none"/>
        <w:t xml:space="preserve">    "schema": "cookbook"</w:t>
        <w:br w:clear="none"/>
        <w:t xml:space="preserve">}</w:t>
        <w:br w:clear="none"/>
        <w:t xml:space="preserve"> MySQL  cookbook  JS &gt; </w:t>
        <w:br w:clear="none"/>
      </w:r>
      <w:r>
        <w:rPr>
          <w:rStyle w:val="Text0"/>
        </w:rPr>
        <w:t xml:space="preserve">util.importJson("blogs.json", options)</w:t>
        <w:br w:clear="none"/>
      </w:r>
      <w:r>
        <w:t xml:space="preserve"/>
        <w:br w:clear="none"/>
        <w:t xml:space="preserve">Importing from file "blogs.json" to collection `cookbook`.`blogs` ↩</w:t>
        <w:br w:clear="none"/>
        <w:t xml:space="preserve">in MySQL Server at 127.0.0.1:33060</w:t>
        <w:br w:clear="none"/>
        <w:t xml:space="preserve"/>
        <w:br w:clear="none"/>
        <w:t xml:space="preserve">.. 2.. 2</w:t>
        <w:br w:clear="none"/>
        <w:t xml:space="preserve">Processed 240 bytes in 2 documents in 0.0070 sec (2.00 documents/s)</w:t>
        <w:br w:clear="none"/>
        <w:t xml:space="preserve">Total successfully imported documents 2 (2.00 documents/s)</w:t>
        <w:br w:clear="none"/>
      </w:r>
    </w:p>
    <w:p>
      <w:pPr>
        <w:pStyle w:val="Normal"/>
      </w:pPr>
      <w:r>
        <w:t/>
      </w:r>
    </w:p>
    <w:p>
      <w:pPr>
        <w:pStyle w:val="Normal"/>
      </w:pPr>
      <w:r>
        <w:t xml:space="preserve">The resulting </w:t>
      </w:r>
      <w:r>
        <w:rPr>
          <w:rStyle w:val="Text1"/>
        </w:rPr>
        <w:t>blogs</w:t>
      </w:r>
      <w:r>
        <w:t xml:space="preserve"> collection uses data in MySQL format. We can check it if selected all documents from the collection using MySQL Shell: </w:t>
      </w:r>
    </w:p>
    <w:p>
      <w:pPr>
        <w:pStyle w:val="Para 03"/>
      </w:pPr>
      <w:r>
        <w:t xml:space="preserve"> MySQL  cookbook  JS &gt; </w:t>
        <w:br w:clear="none"/>
      </w:r>
      <w:r>
        <w:rPr>
          <w:rStyle w:val="Text0"/>
        </w:rPr>
        <w:t xml:space="preserve">shell.getSession().</w:t>
        <w:br w:clear="none"/>
      </w:r>
      <w:r>
        <w:t xml:space="preserve"/>
        <w:br w:clear="none"/>
        <w:t xml:space="preserve">                    -&gt; </w:t>
        <w:br w:clear="none"/>
      </w:r>
      <w:r>
        <w:rPr>
          <w:rStyle w:val="Text0"/>
        </w:rPr>
        <w:t xml:space="preserve">getSchema('cookbook').</w:t>
        <w:br w:clear="none"/>
      </w:r>
      <w:r>
        <w:t xml:space="preserve"/>
        <w:br w:clear="none"/>
        <w:t xml:space="preserve">                    -&gt; </w:t>
        <w:br w:clear="none"/>
      </w:r>
      <w:r>
        <w:rPr>
          <w:rStyle w:val="Text0"/>
        </w:rPr>
        <w:t xml:space="preserve">getCollection('blogs').</w:t>
        <w:br w:clear="none"/>
      </w:r>
      <w:r>
        <w:t xml:space="preserve"/>
        <w:br w:clear="none"/>
        <w:t xml:space="preserve">                    -&gt; </w:t>
        <w:br w:clear="none"/>
      </w:r>
      <w:r>
        <w:rPr>
          <w:rStyle w:val="Text0"/>
        </w:rPr>
        <w:t xml:space="preserve">find()</w:t>
        <w:br w:clear="none"/>
      </w:r>
      <w:r>
        <w:t xml:space="preserve"/>
        <w:br w:clear="none"/>
        <w:t xml:space="preserve">                    -&gt;</w:t>
        <w:br w:clear="none"/>
        <w:t xml:space="preserve">{</w:t>
        <w:br w:clear="none"/>
        <w:t xml:space="preserve">    "_id": "6029abb942e2e9c45760eabc", </w:t>
        <w:br w:clear="none"/>
      </w:r>
      <w:r>
        <w:rPr>
          <w:rStyle w:val="Text80"/>
        </w:rPr>
        <w:drawing>
          <wp:inline>
            <wp:extent cx="63500" cy="63500"/>
            <wp:effectExtent l="0" r="0" t="0" b="0"/>
            <wp:docPr id="11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"author": "Ann Smith",</w:t>
        <w:br w:clear="none"/>
        <w:t xml:space="preserve">    "comment": "That's Awesome!",</w:t>
        <w:br w:clear="none"/>
        <w:t xml:space="preserve">    "date_created": "2021-02-13T23:01:13.154Z" </w:t>
        <w:br w:clear="none"/>
      </w:r>
      <w:r>
        <w:rPr>
          <w:rStyle w:val="Text80"/>
        </w:rPr>
        <w:drawing>
          <wp:inline>
            <wp:extent cx="63500" cy="63500"/>
            <wp:effectExtent l="0" r="0" t="0" b="0"/>
            <wp:docPr id="12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w:t>
        <w:br w:clear="none"/>
        <w:t xml:space="preserve">{</w:t>
        <w:br w:clear="none"/>
        <w:t xml:space="preserve">    "_id": "6029abd842e2e9c45760eabd",</w:t>
        <w:br w:clear="none"/>
        <w:t xml:space="preserve">    "author": "John Doe",</w:t>
        <w:br w:clear="none"/>
        <w:t xml:space="preserve">    "comment": "Love it!",</w:t>
        <w:br w:clear="none"/>
        <w:t xml:space="preserve">    "date_created": "2021-02-14T11:20:03Z"</w:t>
        <w:br w:clear="none"/>
        <w:t xml:space="preserve">}</w:t>
        <w:br w:clear="none"/>
        <w:t xml:space="preserve">2 documents in set (0.0006 sec)</w:t>
        <w:br w:clear="none"/>
      </w:r>
    </w:p>
    <w:p>
      <w:pPr>
        <w:pStyle w:val="Normal"/>
      </w:pPr>
      <w:r>
        <w:t/>
      </w:r>
    </w:p>
    <w:p>
      <w:pPr>
        <w:pStyle w:val="Para 16"/>
      </w:pPr>
      <w:hyperlink w:anchor="co_ch_xfer_xfer_importjson_bson">
        <w:r>
          <w:bookmarkStart w:id="4267" w:name="callout_ch_xfer_xfer_importjson"/>
          <w:t/>
          <w:bookmarkEnd w:id="4267"/>
          <w:drawing>
            <wp:inline>
              <wp:extent cx="63500" cy="63500"/>
              <wp:effectExtent l="0" r="0" t="0" b="0"/>
              <wp:docPr id="12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The BSON object identification (OID) value, </w:t>
      </w:r>
      <w:r>
        <w:rPr>
          <w:rStyle w:val="Text1"/>
        </w:rPr>
        <w:t>"_id":⁠{"$oid":"6029abb94​2e2e9c45760eabc"}</w:t>
      </w:r>
      <w:r>
        <w:t>, converted to MySQL ID format.</w:t>
      </w:r>
    </w:p>
    <w:p>
      <w:pPr>
        <w:pStyle w:val="Para 16"/>
      </w:pPr>
      <w:hyperlink w:anchor="co_ch_xfer_xfer_importjson_bson_1">
        <w:r>
          <w:bookmarkStart w:id="4268" w:name="callout_ch_xfer_xfer_importjson_1"/>
          <w:t/>
          <w:bookmarkEnd w:id="4268"/>
          <w:drawing>
            <wp:inline>
              <wp:extent cx="63500" cy="63500"/>
              <wp:effectExtent l="0" r="0" t="0" b="0"/>
              <wp:docPr id="12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 BSON Date value, </w:t>
      </w:r>
      <w:r>
        <w:rPr>
          <w:rStyle w:val="Text1"/>
        </w:rPr>
        <w:t>"date_created":⁠{"$date":"2021-02-13T23:​01:13.154Z"}</w:t>
      </w:r>
      <w:r>
        <w:t>, converted to MySQL Date format.</w:t>
      </w:r>
    </w:p>
    <w:p>
      <w:pPr>
        <w:pStyle w:val="Normal"/>
      </w:pPr>
      <w:r>
        <w:t/>
      </w:r>
    </w:p>
    <w:p>
      <w:pPr>
        <w:pStyle w:val="Normal"/>
      </w:pPr>
      <w:r>
        <w:t xml:space="preserve">You will find a JSON dump of the </w:t>
      </w:r>
      <w:r>
        <w:rPr>
          <w:rStyle w:val="Text1"/>
        </w:rPr>
        <w:t>blogs</w:t>
      </w:r>
      <w:r>
        <w:t xml:space="preserve"> collection in the </w:t>
      </w:r>
      <w:r>
        <w:rPr>
          <w:rStyle w:val="Text15"/>
        </w:rPr>
        <w:t>collections/blogs.json</w:t>
      </w:r>
      <w:r>
        <w:t xml:space="preserve"> file of the </w:t>
      </w:r>
      <w:r>
        <w:rPr>
          <w:rStyle w:val="Text1"/>
        </w:rPr>
        <w:t>recipes</w:t>
      </w:r>
      <w:r>
        <w:t xml:space="preserve"> distribution. </w:t>
      </w:r>
    </w:p>
    <w:p>
      <w:bookmarkStart w:id="4269" w:name="13_19_Exporting_Data_in_JSON_For"/>
      <w:pPr>
        <w:keepNext/>
        <w:pStyle w:val="Heading 1"/>
      </w:pPr>
      <w:r>
        <w:t>13.19 Exporting Data in JSON Format</w:t>
      </w:r>
      <w:bookmarkEnd w:id="4269"/>
    </w:p>
    <w:p>
      <w:bookmarkStart w:id="4270" w:name="Problem_________You_want_to_expo_1"/>
      <w:pPr>
        <w:keepNext/>
        <w:pStyle w:val="Heading 2"/>
      </w:pPr>
      <w:r>
        <w:t>Problem</w:t>
      </w:r>
      <w:bookmarkEnd w:id="4270"/>
    </w:p>
    <w:p>
      <w:pPr>
        <w:pStyle w:val="Normal"/>
      </w:pPr>
      <w:r>
        <w:t>You want to export a MySQL collection into a JSON file.</w:t>
      </w:r>
      <w:r>
        <w:rPr>
          <w:rStyle w:val="Text79"/>
        </w:rPr>
        <w:bookmarkStart w:id="4271" w:name="idm45336868106192"/>
        <w:t/>
        <w:bookmarkEnd w:id="4271"/>
        <w:bookmarkStart w:id="4272" w:name="idm45336868105088"/>
        <w:t/>
        <w:bookmarkEnd w:id="4272"/>
        <w:bookmarkStart w:id="4273" w:name="idm45336868103984"/>
        <w:t/>
        <w:bookmarkEnd w:id="4273"/>
        <w:bookmarkStart w:id="4274" w:name="idm45336868102816"/>
        <w:t/>
        <w:bookmarkEnd w:id="4274"/>
        <w:bookmarkStart w:id="4275" w:name="idm45336868101696"/>
        <w:t/>
        <w:bookmarkEnd w:id="4275"/>
        <w:bookmarkStart w:id="4276" w:name="idm45336868100320"/>
        <w:t/>
        <w:bookmarkEnd w:id="4276"/>
      </w:r>
      <w:r>
        <w:t xml:space="preserve"> </w:t>
      </w:r>
    </w:p>
    <w:p>
      <w:bookmarkStart w:id="4277" w:name="Solution_________Use_MySQL_Shell"/>
      <w:pPr>
        <w:keepNext/>
        <w:pStyle w:val="Heading 2"/>
      </w:pPr>
      <w:r>
        <w:t>Solution</w:t>
      </w:r>
      <w:bookmarkEnd w:id="4277"/>
    </w:p>
    <w:p>
      <w:pPr>
        <w:pStyle w:val="Normal"/>
      </w:pPr>
      <w:r>
        <w:t xml:space="preserve">Use MySQL Shell to retrieve the result in the JSON format. Redirect the output into a file if needed. </w:t>
      </w:r>
    </w:p>
    <w:p>
      <w:bookmarkStart w:id="4278" w:name="Discussion_________MySQL_Shell_a_2"/>
      <w:pPr>
        <w:keepNext/>
        <w:pStyle w:val="Heading 2"/>
      </w:pPr>
      <w:r>
        <w:t>Discussion</w:t>
      </w:r>
      <w:bookmarkEnd w:id="4278"/>
    </w:p>
    <w:p>
      <w:pPr>
        <w:pStyle w:val="Normal"/>
      </w:pPr>
      <w:r>
        <w:t xml:space="preserve">MySQL Shell allows you to retrieve data in JSON format. The following code snippet dumps the </w:t>
      </w:r>
      <w:r>
        <w:rPr>
          <w:rStyle w:val="Text1"/>
        </w:rPr>
        <w:t>CollectionLimbs</w:t>
      </w:r>
      <w:r>
        <w:t xml:space="preserve"> collection and redirects result into a file: </w:t>
      </w:r>
    </w:p>
    <w:p>
      <w:pPr>
        <w:pStyle w:val="Para 08"/>
      </w:pPr>
      <w:r>
        <w:rPr>
          <w:rStyle w:val="Text5"/>
        </w:rPr>
        <w:t xml:space="preserve">$ </w:t>
        <w:br w:clear="none"/>
      </w:r>
      <w:r>
        <w:t xml:space="preserve">mysqlsh cbuser:cbpass@127.0.0.1:33060/cookbook \</w:t>
        <w:br w:clear="none"/>
      </w:r>
      <w:r>
        <w:rPr>
          <w:rStyle w:val="Text5"/>
        </w:rPr>
        <w:t xml:space="preserve"/>
        <w:br w:clear="none"/>
        <w:t xml:space="preserve">&gt; </w:t>
        <w:br w:clear="none"/>
      </w:r>
      <w:r>
        <w:t xml:space="preserve">-e "limbs=shell.getSession().getSchema('cookbook').</w:t>
        <w:br w:clear="none"/>
      </w:r>
      <w:r>
        <w:rPr>
          <w:rStyle w:val="Text5"/>
        </w:rPr>
        <w:t xml:space="preserve"/>
        <w:br w:clear="none"/>
        <w:t xml:space="preserve">&gt; </w:t>
        <w:br w:clear="none"/>
      </w:r>
      <w:r>
        <w:t xml:space="preserve">getCollection('CollectionLimbs').</w:t>
        <w:br w:clear="none"/>
      </w:r>
      <w:r>
        <w:rPr>
          <w:rStyle w:val="Text5"/>
        </w:rPr>
        <w:t xml:space="preserve"> </w:t>
        <w:br w:clear="none"/>
      </w:r>
      <w:r>
        <w:rPr>
          <w:rStyle w:val="Text84"/>
        </w:rPr>
        <w:drawing>
          <wp:inline>
            <wp:extent cx="63500" cy="63500"/>
            <wp:effectExtent l="0" r="0" t="0" b="0"/>
            <wp:docPr id="123"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5"/>
        </w:rPr>
        <w:t xml:space="preserve"/>
        <w:br w:clear="none"/>
        <w:t xml:space="preserve">&gt; </w:t>
        <w:br w:clear="none"/>
      </w:r>
      <w:r>
        <w:t xml:space="preserve">find().execute().fetchAll();</w:t>
        <w:br w:clear="none"/>
      </w:r>
      <w:r>
        <w:rPr>
          <w:rStyle w:val="Text5"/>
        </w:rPr>
        <w:t xml:space="preserve"> </w:t>
        <w:br w:clear="none"/>
      </w:r>
      <w:r>
        <w:rPr>
          <w:rStyle w:val="Text84"/>
        </w:rPr>
        <w:drawing>
          <wp:inline>
            <wp:extent cx="63500" cy="63500"/>
            <wp:effectExtent l="0" r="0" t="0" b="0"/>
            <wp:docPr id="124"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5"/>
        </w:rPr>
        <w:t xml:space="preserve"/>
        <w:br w:clear="none"/>
        <w:t xml:space="preserve">&gt; </w:t>
        <w:br w:clear="none"/>
      </w:r>
      <w:r>
        <w:t xml:space="preserve">println(limbs);" &gt; limbs.json</w:t>
        <w:br w:clear="none"/>
      </w:r>
      <w:r>
        <w:rPr>
          <w:rStyle w:val="Text5"/>
        </w:rPr>
        <w:t xml:space="preserve"> </w:t>
        <w:br w:clear="none"/>
      </w:r>
      <w:r>
        <w:rPr>
          <w:rStyle w:val="Text84"/>
        </w:rPr>
        <w:drawing>
          <wp:inline>
            <wp:extent cx="63500" cy="63500"/>
            <wp:effectExtent l="0" r="0" t="0" b="0"/>
            <wp:docPr id="125"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p>
    <w:p>
      <w:pPr>
        <w:pStyle w:val="Normal"/>
      </w:pPr>
      <w:r>
        <w:t/>
      </w:r>
    </w:p>
    <w:p>
      <w:pPr>
        <w:pStyle w:val="Para 16"/>
      </w:pPr>
      <w:hyperlink w:anchor="co_nch_xfer_xfer_exportjson_sele">
        <w:r>
          <w:bookmarkStart w:id="4279" w:name="callout_nch_xfer_xfer_exportjson"/>
          <w:t/>
          <w:bookmarkEnd w:id="4279"/>
          <w:drawing>
            <wp:inline>
              <wp:extent cx="63500" cy="63500"/>
              <wp:effectExtent l="0" r="0" t="0" b="0"/>
              <wp:docPr id="12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Select the collection.</w:t>
      </w:r>
    </w:p>
    <w:p>
      <w:pPr>
        <w:pStyle w:val="Para 16"/>
      </w:pPr>
      <w:hyperlink w:anchor="co_nch_xfer_xfer_exportjson_fetc">
        <w:r>
          <w:bookmarkStart w:id="4280" w:name="callout_nch_xfer_xfer_exportjson_1"/>
          <w:t/>
          <w:bookmarkEnd w:id="4280"/>
          <w:drawing>
            <wp:inline>
              <wp:extent cx="63500" cy="63500"/>
              <wp:effectExtent l="0" r="0" t="0" b="0"/>
              <wp:docPr id="12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Fetch all rows from the collection.</w:t>
      </w:r>
    </w:p>
    <w:p>
      <w:pPr>
        <w:pStyle w:val="Para 16"/>
      </w:pPr>
      <w:hyperlink w:anchor="co_nch_xfer_xfer_exportjson_prin">
        <w:r>
          <w:bookmarkStart w:id="4281" w:name="callout_nch_xfer_xfer_exportjson_2"/>
          <w:t/>
          <w:bookmarkEnd w:id="4281"/>
          <w:drawing>
            <wp:inline>
              <wp:extent cx="63500" cy="63500"/>
              <wp:effectExtent l="0" r="0" t="0" b="0"/>
              <wp:docPr id="12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Print the result and redirect command output into a file.</w:t>
      </w:r>
    </w:p>
    <w:p>
      <w:pPr>
        <w:pStyle w:val="Normal"/>
      </w:pPr>
      <w:r>
        <w:t/>
      </w:r>
    </w:p>
    <w:p>
      <w:pPr>
        <w:pStyle w:val="Normal"/>
      </w:pPr>
      <w:r>
        <w:t xml:space="preserve">The resulting file will contain an array of JSON documents. This is not the same format that the MySQL Shell </w:t>
      </w:r>
      <w:r>
        <w:rPr>
          <w:rStyle w:val="Text1"/>
        </w:rPr>
        <w:t>importJson</w:t>
      </w:r>
      <w:r>
        <w:t xml:space="preserve"> utility can use. If you want to import the data back into MySQL, modify the resulting file. You can do it with help of the </w:t>
      </w:r>
      <w:r>
        <w:rPr>
          <w:rStyle w:val="Text1"/>
        </w:rPr>
        <w:t>jq</w:t>
      </w:r>
      <w:r>
        <w:t xml:space="preserve"> utility: </w:t>
      </w:r>
    </w:p>
    <w:p>
      <w:pPr>
        <w:pStyle w:val="Para 08"/>
      </w:pPr>
      <w:r>
        <w:rPr>
          <w:rStyle w:val="Text5"/>
        </w:rPr>
        <w:t xml:space="preserve">$ </w:t>
        <w:br w:clear="none"/>
      </w:r>
      <w:r>
        <w:t xml:space="preserve">jq '.[]' limbs.json &gt; limbs_fixed.json</w:t>
        <w:br w:clear="none"/>
      </w:r>
    </w:p>
    <w:p>
      <w:pPr>
        <w:pStyle w:val="Normal"/>
      </w:pPr>
      <w:r>
        <w:t/>
      </w:r>
      <w:r>
        <w:rPr>
          <w:rStyle w:val="Text1"/>
        </w:rPr>
        <w:t>jq</w:t>
      </w:r>
      <w:r>
        <w:t xml:space="preserve"> reads the </w:t>
      </w:r>
      <w:r>
        <w:rPr>
          <w:rStyle w:val="Text1"/>
        </w:rPr>
        <w:t>limbs.json</w:t>
      </w:r>
      <w:r>
        <w:t xml:space="preserve"> file and prints each of its array elements into standard output. Then, we redirect the result into a </w:t>
      </w:r>
      <w:r>
        <w:rPr>
          <w:rStyle w:val="Text1"/>
        </w:rPr>
        <w:t>limbs_fixed.json</w:t>
      </w:r>
      <w:r>
        <w:t xml:space="preserve"> file. </w:t>
      </w:r>
    </w:p>
    <w:p>
      <w:bookmarkStart w:id="4282" w:name="See_AlsoFor_additional_informati_24"/>
      <w:pPr>
        <w:keepNext/>
        <w:pStyle w:val="Heading 2"/>
      </w:pPr>
      <w:r>
        <w:t>See Also</w:t>
      </w:r>
      <w:bookmarkEnd w:id="4282"/>
    </w:p>
    <w:p>
      <w:pPr>
        <w:pStyle w:val="Normal"/>
      </w:pPr>
      <w:r>
        <w:t xml:space="preserve">For additional information about the </w:t>
      </w:r>
      <w:r>
        <w:rPr>
          <w:rStyle w:val="Text1"/>
        </w:rPr>
        <w:t>jq</w:t>
      </w:r>
      <w:r>
        <w:t xml:space="preserve"> utility, see the </w:t>
      </w:r>
      <w:hyperlink r:id="rId106">
        <w:r>
          <w:rPr>
            <w:rStyle w:val="Text2"/>
          </w:rPr>
          <w:t>jq Manual</w:t>
        </w:r>
      </w:hyperlink>
      <w:r>
        <w:t>.</w:t>
      </w:r>
    </w:p>
    <w:p>
      <w:bookmarkStart w:id="4283" w:name="13_20_Guessing_Table_Structure_f"/>
      <w:pPr>
        <w:keepNext/>
        <w:pStyle w:val="Heading 1"/>
      </w:pPr>
      <w:r>
        <w:t>13.20 Guessing Table Structure from a Datafile</w:t>
      </w:r>
      <w:bookmarkEnd w:id="4283"/>
    </w:p>
    <w:p>
      <w:bookmarkStart w:id="4284" w:name="ProblemSomeone_gives_you_a_dataf"/>
      <w:pPr>
        <w:keepNext/>
        <w:pStyle w:val="Heading 2"/>
      </w:pPr>
      <w:r>
        <w:t>Problem</w:t>
      </w:r>
      <w:bookmarkEnd w:id="4284"/>
    </w:p>
    <w:p>
      <w:pPr>
        <w:pStyle w:val="Normal"/>
      </w:pPr>
      <w:r>
        <w:t xml:space="preserve">Someone gives you a datafile and says, </w:t>
        <w:t>Here, put this into MySQL</w:t>
      </w:r>
      <w:r>
        <w:rPr>
          <w:rStyle w:val="Text79"/>
        </w:rPr>
        <w:bookmarkStart w:id="4285" w:name="idm45336868070704"/>
        <w:t/>
        <w:bookmarkEnd w:id="4285"/>
        <w:bookmarkStart w:id="4286" w:name="idm45336868069536"/>
        <w:t/>
        <w:bookmarkEnd w:id="4286"/>
        <w:bookmarkStart w:id="4287" w:name="idm45336868068048"/>
        <w:t/>
        <w:bookmarkEnd w:id="4287"/>
        <w:bookmarkStart w:id="4288" w:name="idm45336868066656"/>
        <w:t/>
        <w:bookmarkEnd w:id="4288"/>
      </w:r>
      <w:r>
        <w:t xml:space="preserve"> for me.</w:t>
        <w:t xml:space="preserve"> But no table yet exists to hold the data. You need to create a table that will hold data from the file. </w:t>
      </w:r>
    </w:p>
    <w:p>
      <w:bookmarkStart w:id="4289" w:name="SolutionUse_a_utility_that_guess"/>
      <w:pPr>
        <w:keepNext/>
        <w:pStyle w:val="Heading 2"/>
      </w:pPr>
      <w:r>
        <w:t>Solution</w:t>
      </w:r>
      <w:bookmarkEnd w:id="4289"/>
    </w:p>
    <w:p>
      <w:pPr>
        <w:pStyle w:val="Normal"/>
      </w:pPr>
      <w:r>
        <w:t>Use a utility that guesses the table structure by examining the datafile contents.</w:t>
      </w:r>
    </w:p>
    <w:p>
      <w:bookmarkStart w:id="4290" w:name="DiscussionSometimes_you_must_imp"/>
      <w:pPr>
        <w:keepNext/>
        <w:pStyle w:val="Heading 2"/>
      </w:pPr>
      <w:r>
        <w:t>Discussion</w:t>
      </w:r>
      <w:bookmarkEnd w:id="4290"/>
    </w:p>
    <w:p>
      <w:pPr>
        <w:pStyle w:val="Normal"/>
      </w:pPr>
      <w:r>
        <w:t xml:space="preserve">Sometimes you must import data into MySQL for which no table has yet been set up. You can create the table yourself, based on any knowledge you have about the contents of the file. </w:t>
      </w:r>
      <w:r>
        <w:rPr>
          <w:rStyle w:val="Text79"/>
        </w:rPr>
        <w:bookmarkStart w:id="4291" w:name="idm45336868063072"/>
        <w:t/>
        <w:bookmarkEnd w:id="4291"/>
      </w:r>
      <w:r>
        <w:t xml:space="preserve">Or you might be able to avoid some of the work by using </w:t>
      </w:r>
      <w:r>
        <w:rPr>
          <w:rStyle w:val="Text1"/>
        </w:rPr>
        <w:t>guess_table.pl</w:t>
      </w:r>
      <w:r>
        <w:t xml:space="preserve">, a utility located in the </w:t>
      </w:r>
      <w:r>
        <w:rPr>
          <w:rStyle w:val="Text15"/>
        </w:rPr>
        <w:t>transfer</w:t>
      </w:r>
      <w:r>
        <w:t xml:space="preserve"> directory of the </w:t>
      </w:r>
      <w:r>
        <w:rPr>
          <w:rStyle w:val="Text1"/>
        </w:rPr>
        <w:t>recipes</w:t>
      </w:r>
      <w:r>
        <w:t xml:space="preserve"> distribution. </w:t>
      </w:r>
      <w:r>
        <w:rPr>
          <w:rStyle w:val="Text1"/>
        </w:rPr>
        <w:t>guess_table.pl</w:t>
      </w:r>
      <w:r>
        <w:t xml:space="preserve"> reads the datafile to see what kind of information it contains, then attempts to produce an appropriate </w:t>
      </w:r>
      <w:r>
        <w:rPr>
          <w:rStyle w:val="Text1"/>
        </w:rPr>
        <w:t>CREATE</w:t>
      </w:r>
      <w:r>
        <w:t xml:space="preserve"> </w:t>
      </w:r>
      <w:r>
        <w:rPr>
          <w:rStyle w:val="Text1"/>
        </w:rPr>
        <w:t>TABLE</w:t>
      </w:r>
      <w:r>
        <w:t xml:space="preserve"> statement that matches the contents of the file. This script is necessarily imperfect because column contents sometimes are ambiguous. (For example, a column containing a small number of distinct strings might be a </w:t>
      </w:r>
      <w:r>
        <w:rPr>
          <w:rStyle w:val="Text1"/>
        </w:rPr>
        <w:t>VARCHAR</w:t>
      </w:r>
      <w:r>
        <w:t xml:space="preserve"> column or an </w:t>
      </w:r>
      <w:r>
        <w:rPr>
          <w:rStyle w:val="Text1"/>
        </w:rPr>
        <w:t>ENUM</w:t>
      </w:r>
      <w:r>
        <w:t xml:space="preserve">.) Still, it may be easier to tweak the </w:t>
      </w:r>
      <w:r>
        <w:rPr>
          <w:rStyle w:val="Text1"/>
        </w:rPr>
        <w:t>CREATE</w:t>
      </w:r>
      <w:r>
        <w:t xml:space="preserve"> </w:t>
      </w:r>
      <w:r>
        <w:rPr>
          <w:rStyle w:val="Text1"/>
        </w:rPr>
        <w:t>TABLE</w:t>
      </w:r>
      <w:r>
        <w:t xml:space="preserve"> statement that </w:t>
      </w:r>
      <w:r>
        <w:rPr>
          <w:rStyle w:val="Text1"/>
        </w:rPr>
        <w:t>guess_table.pl</w:t>
      </w:r>
      <w:r>
        <w:t xml:space="preserve"> produces than to write the statement from scratch. This utility also has diagnostic value, although that’s not its primary purpose. For example, if you believe a column contains only numbers, but </w:t>
      </w:r>
      <w:r>
        <w:rPr>
          <w:rStyle w:val="Text1"/>
        </w:rPr>
        <w:t>guess_table.pl</w:t>
      </w:r>
      <w:r>
        <w:t xml:space="preserve"> indicates that it should be a </w:t>
      </w:r>
      <w:r>
        <w:rPr>
          <w:rStyle w:val="Text1"/>
        </w:rPr>
        <w:t>VARCHAR</w:t>
      </w:r>
      <w:r>
        <w:t xml:space="preserve"> column, that tells you the column contains at least one nonnumeric value.</w:t>
      </w:r>
    </w:p>
    <w:p>
      <w:pPr>
        <w:pStyle w:val="Normal"/>
      </w:pPr>
      <w:r>
        <w:rPr>
          <w:rStyle w:val="Text1"/>
        </w:rPr>
        <w:t>guess_table.pl</w:t>
      </w:r>
      <w:r>
        <w:t xml:space="preserve"> assumes that its input is in tab-delimited, linefeed-terminated format. It also assumes valid input because any attempt to guess data types based on possibly flawed data is doomed to failure. This means, for example, that if a date column is to be recognized as such, it should be in ISO format. Otherwise, </w:t>
      </w:r>
      <w:r>
        <w:rPr>
          <w:rStyle w:val="Text1"/>
        </w:rPr>
        <w:t>guess_table.pl</w:t>
      </w:r>
      <w:r>
        <w:t xml:space="preserve"> may characterize it as a </w:t>
      </w:r>
      <w:r>
        <w:rPr>
          <w:rStyle w:val="Text1"/>
        </w:rPr>
        <w:t>VARCHAR</w:t>
      </w:r>
      <w:r>
        <w:t xml:space="preserve"> column. If a datafile doesn’t satisfy these assumptions, you may be able to</w:t>
      </w:r>
      <w:r>
        <w:rPr>
          <w:rStyle w:val="Text79"/>
        </w:rPr>
        <w:bookmarkStart w:id="4292" w:name="idm45336868053584"/>
        <w:t/>
        <w:bookmarkEnd w:id="4292"/>
      </w:r>
      <w:r>
        <w:t xml:space="preserve"> reformat it first using the </w:t>
      </w:r>
      <w:r>
        <w:rPr>
          <w:rStyle w:val="Text1"/>
        </w:rPr>
        <w:t>cvt_file.pl</w:t>
      </w:r>
      <w:r>
        <w:t xml:space="preserve"> and </w:t>
      </w:r>
      <w:r>
        <w:rPr>
          <w:rStyle w:val="Text1"/>
        </w:rPr>
        <w:t>cvt_date.pl</w:t>
      </w:r>
      <w:r>
        <w:t xml:space="preserve"> utilities, available in the recipes distribution.</w:t>
      </w:r>
    </w:p>
    <w:p>
      <w:pPr>
        <w:pStyle w:val="Normal"/>
      </w:pPr>
      <w:r>
        <w:rPr>
          <w:rStyle w:val="Text1"/>
        </w:rPr>
        <w:t>guess_table.pl</w:t>
      </w:r>
      <w:r>
        <w:t xml:space="preserve"> understands the following options:</w:t>
      </w:r>
    </w:p>
    <w:p>
      <w:pPr>
        <w:pStyle w:val="Para 21"/>
      </w:pPr>
      <w:r>
        <w:t>--labels</w:t>
      </w:r>
    </w:p>
    <w:p>
      <w:pPr>
        <w:pStyle w:val="Normal"/>
      </w:pPr>
      <w:r>
        <w:t xml:space="preserve">Interpret the first input line as a row of column labels, and use them for table column names. Without this option, </w:t>
      </w:r>
      <w:r>
        <w:rPr>
          <w:rStyle w:val="Text1"/>
        </w:rPr>
        <w:t>guess_table.pl</w:t>
      </w:r>
      <w:r>
        <w:t xml:space="preserve"> uses default column names of </w:t>
      </w:r>
      <w:r>
        <w:rPr>
          <w:rStyle w:val="Text1"/>
        </w:rPr>
        <w:t>c1</w:t>
      </w:r>
      <w:r>
        <w:t xml:space="preserve">, </w:t>
      </w:r>
      <w:r>
        <w:rPr>
          <w:rStyle w:val="Text1"/>
        </w:rPr>
        <w:t>c2</w:t>
      </w:r>
      <w:r>
        <w:t>, and so forth.</w:t>
      </w:r>
    </w:p>
    <w:p>
      <w:pPr>
        <w:pStyle w:val="Normal"/>
      </w:pPr>
      <w:r>
        <w:t xml:space="preserve">If the file contains a row of labels and you omit this option, </w:t>
      </w:r>
      <w:r>
        <w:rPr>
          <w:rStyle w:val="Text1"/>
        </w:rPr>
        <w:t>guess_table.pl</w:t>
      </w:r>
      <w:r>
        <w:t xml:space="preserve"> treats the labels as data values. The likely result is that the script will characterize </w:t>
      </w:r>
      <w:r>
        <w:rPr>
          <w:rStyle w:val="Text15"/>
        </w:rPr>
        <w:t>all</w:t>
      </w:r>
      <w:r>
        <w:t xml:space="preserve"> columns as </w:t>
      </w:r>
      <w:r>
        <w:rPr>
          <w:rStyle w:val="Text1"/>
        </w:rPr>
        <w:t>VARCHAR</w:t>
      </w:r>
      <w:r>
        <w:t xml:space="preserve"> columns (even those that otherwise contain only numeric or temporal values), due to the presence of a nonnumeric or nontemporal value in the column.</w:t>
      </w:r>
    </w:p>
    <w:p>
      <w:pPr>
        <w:pStyle w:val="Para 21"/>
      </w:pPr>
      <w:r>
        <w:t>--lower</w:t>
      </w:r>
      <w:r>
        <w:rPr>
          <w:rStyle w:val="Text28"/>
        </w:rPr>
        <w:t xml:space="preserve">, </w:t>
      </w:r>
      <w:r>
        <w:t>--upper</w:t>
      </w:r>
    </w:p>
    <w:p>
      <w:pPr>
        <w:pStyle w:val="Normal"/>
      </w:pPr>
      <w:r>
        <w:t xml:space="preserve">Force column names in the </w:t>
      </w:r>
      <w:r>
        <w:rPr>
          <w:rStyle w:val="Text1"/>
        </w:rPr>
        <w:t>CREATE</w:t>
      </w:r>
      <w:r>
        <w:t xml:space="preserve"> </w:t>
      </w:r>
      <w:r>
        <w:rPr>
          <w:rStyle w:val="Text1"/>
        </w:rPr>
        <w:t>TABLE</w:t>
      </w:r>
      <w:r>
        <w:t xml:space="preserve"> statement to be lowercase or </w:t>
        <w:t>uppercase.</w:t>
      </w:r>
    </w:p>
    <w:p>
      <w:pPr>
        <w:pStyle w:val="Para 21"/>
      </w:pPr>
      <w:r>
        <w:t>--quote-names</w:t>
      </w:r>
      <w:r>
        <w:rPr>
          <w:rStyle w:val="Text28"/>
        </w:rPr>
        <w:t xml:space="preserve">, </w:t>
      </w:r>
      <w:r>
        <w:t>--skip-quote-names</w:t>
      </w:r>
    </w:p>
    <w:p>
      <w:pPr>
        <w:pStyle w:val="Normal"/>
      </w:pPr>
      <w:r>
        <w:t xml:space="preserve">Quote or do not quote table and column identifiers in the </w:t>
      </w:r>
      <w:r>
        <w:rPr>
          <w:rStyle w:val="Text1"/>
        </w:rPr>
        <w:t>CREATE</w:t>
      </w:r>
      <w:r>
        <w:t xml:space="preserve"> </w:t>
      </w:r>
      <w:r>
        <w:rPr>
          <w:rStyle w:val="Text1"/>
        </w:rPr>
        <w:t>TABLE</w:t>
      </w:r>
      <w:r>
        <w:t xml:space="preserve"> statement with </w:t>
      </w:r>
      <w:r>
        <w:rPr>
          <w:rStyle w:val="Text1"/>
        </w:rPr>
        <w:t>`</w:t>
      </w:r>
      <w:r>
        <w:t xml:space="preserve"> characters (for example, </w:t>
      </w:r>
      <w:r>
        <w:rPr>
          <w:rStyle w:val="Text1"/>
        </w:rPr>
        <w:t>`mytbl`</w:t>
      </w:r>
      <w:r>
        <w:t>). This can be useful if an identifier is a reserved word. The default is to quote identifiers.</w:t>
      </w:r>
    </w:p>
    <w:p>
      <w:pPr>
        <w:pStyle w:val="Para 21"/>
      </w:pPr>
      <w:r>
        <w:t>--report</w:t>
      </w:r>
    </w:p>
    <w:p>
      <w:pPr>
        <w:pStyle w:val="Normal"/>
      </w:pPr>
      <w:r>
        <w:t xml:space="preserve">Generate a report rather than a </w:t>
      </w:r>
      <w:r>
        <w:rPr>
          <w:rStyle w:val="Text1"/>
        </w:rPr>
        <w:t>CREATE</w:t>
      </w:r>
      <w:r>
        <w:t xml:space="preserve"> </w:t>
      </w:r>
      <w:r>
        <w:rPr>
          <w:rStyle w:val="Text1"/>
        </w:rPr>
        <w:t>TABLE</w:t>
      </w:r>
      <w:r>
        <w:t xml:space="preserve"> statement. The script displays the information that it gathers about each column.</w:t>
      </w:r>
    </w:p>
    <w:p>
      <w:pPr>
        <w:pStyle w:val="Para 21"/>
      </w:pPr>
      <w:r>
        <w:t>--table</w:t>
        <w:t>=</w:t>
      </w:r>
      <w:r>
        <w:rPr>
          <w:rStyle w:val="Text15"/>
        </w:rPr>
        <w:t>tbl_name</w:t>
      </w:r>
    </w:p>
    <w:p>
      <w:pPr>
        <w:pStyle w:val="Normal"/>
      </w:pPr>
      <w:r>
        <w:t xml:space="preserve">Specify the table name to use in the </w:t>
      </w:r>
      <w:r>
        <w:rPr>
          <w:rStyle w:val="Text1"/>
        </w:rPr>
        <w:t>CREATE</w:t>
      </w:r>
      <w:r>
        <w:t xml:space="preserve"> </w:t>
      </w:r>
      <w:r>
        <w:rPr>
          <w:rStyle w:val="Text1"/>
        </w:rPr>
        <w:t>TABLE</w:t>
      </w:r>
      <w:r>
        <w:t xml:space="preserve"> statement. The default name </w:t>
        <w:t xml:space="preserve">is </w:t>
      </w:r>
      <w:r>
        <w:rPr>
          <w:rStyle w:val="Text1"/>
        </w:rPr>
        <w:t>t</w:t>
      </w:r>
      <w:r>
        <w:t>.</w:t>
      </w:r>
    </w:p>
    <w:p>
      <w:pPr>
        <w:pStyle w:val="Normal"/>
      </w:pPr>
      <w:r>
        <w:t xml:space="preserve">Here’s an example of how </w:t>
      </w:r>
      <w:r>
        <w:rPr>
          <w:rStyle w:val="Text1"/>
        </w:rPr>
        <w:t>guess_table.pl</w:t>
      </w:r>
      <w:r>
        <w:t xml:space="preserve"> works. Suppose that a file named </w:t>
      </w:r>
      <w:r>
        <w:rPr>
          <w:rStyle w:val="Text15"/>
        </w:rPr>
        <w:t>commodities.csv</w:t>
      </w:r>
      <w:r>
        <w:t xml:space="preserve"> is in CSV format and has the following contents:</w:t>
      </w:r>
    </w:p>
    <w:p>
      <w:pPr>
        <w:pStyle w:val="Para 03"/>
      </w:pPr>
      <w:r>
        <w:t xml:space="preserve">commodity,trade_date,shares,price,change</w:t>
        <w:br w:clear="none"/>
        <w:t xml:space="preserve">sugar,12-14-2014,1000000,10.50,-.125</w:t>
        <w:br w:clear="none"/>
        <w:t xml:space="preserve">oil,12-14-2014,96000,60.25,.25</w:t>
        <w:br w:clear="none"/>
        <w:t xml:space="preserve">wheat,12-14-2014,2500000,8.75,0</w:t>
        <w:br w:clear="none"/>
        <w:t xml:space="preserve">gold,12-14-2014,13000,103.25,2.25</w:t>
        <w:br w:clear="none"/>
        <w:t xml:space="preserve">sugar,12-15-2014,970000,10.60,.1</w:t>
        <w:br w:clear="none"/>
        <w:t xml:space="preserve">oil,12-15-2014,105000,60.5,.25</w:t>
        <w:br w:clear="none"/>
        <w:t xml:space="preserve">wheat,12-15-2014,2370000,8.65,-.1</w:t>
        <w:br w:clear="none"/>
        <w:t xml:space="preserve">gold,12-15-2014,11000,101,-2.25</w:t>
        <w:br w:clear="none"/>
      </w:r>
    </w:p>
    <w:p>
      <w:pPr>
        <w:pStyle w:val="Normal"/>
      </w:pPr>
      <w:r>
        <w:t xml:space="preserve">The first row indicates the column labels, and the following rows contain data records, one per line. The values in the </w:t>
      </w:r>
      <w:r>
        <w:rPr>
          <w:rStyle w:val="Text1"/>
        </w:rPr>
        <w:t>trade_date</w:t>
      </w:r>
      <w:r>
        <w:t xml:space="preserve"> column are dates, but they are in </w:t>
      </w:r>
      <w:r>
        <w:rPr>
          <w:rStyle w:val="Text24"/>
        </w:rPr>
        <w:t>MM-DD-YYYY</w:t>
      </w:r>
      <w:r>
        <w:t xml:space="preserve"> format rather than the ISO format that MySQL expects. </w:t>
      </w:r>
      <w:r>
        <w:rPr>
          <w:rStyle w:val="Text1"/>
        </w:rPr>
        <w:t>cvt_date.pl</w:t>
      </w:r>
      <w:r>
        <w:t xml:space="preserve"> can convert these dates to ISO format. However, both </w:t>
      </w:r>
      <w:r>
        <w:rPr>
          <w:rStyle w:val="Text1"/>
        </w:rPr>
        <w:t>cvt_date.pl</w:t>
      </w:r>
      <w:r>
        <w:t xml:space="preserve"> and </w:t>
      </w:r>
      <w:r>
        <w:rPr>
          <w:rStyle w:val="Text1"/>
        </w:rPr>
        <w:t>guess_table.pl</w:t>
      </w:r>
      <w:r>
        <w:t xml:space="preserve"> require input in tab-delimited, linefeed-terminated format, so first use </w:t>
      </w:r>
      <w:r>
        <w:rPr>
          <w:rStyle w:val="Text1"/>
        </w:rPr>
        <w:t>cvt_file.pl</w:t>
      </w:r>
      <w:r>
        <w:t xml:space="preserve"> to convert the input to tab-delimited, linefeed-terminated format, and </w:t>
      </w:r>
      <w:r>
        <w:rPr>
          <w:rStyle w:val="Text1"/>
        </w:rPr>
        <w:t>cvt_date.pl</w:t>
      </w:r>
      <w:r>
        <w:t xml:space="preserve"> to convert the dates:</w:t>
      </w:r>
    </w:p>
    <w:p>
      <w:pPr>
        <w:pStyle w:val="Para 08"/>
      </w:pPr>
      <w:r>
        <w:rPr>
          <w:rStyle w:val="Text5"/>
        </w:rPr>
        <w:t xml:space="preserve">$ </w:t>
        <w:br w:clear="none"/>
      </w:r>
      <w:r>
        <w:t xml:space="preserve">cvt_file.pl --iformat=csv commodities.csv &gt; tmp1.txt</w:t>
        <w:br w:clear="none"/>
      </w:r>
      <w:r>
        <w:rPr>
          <w:rStyle w:val="Text5"/>
        </w:rPr>
        <w:t xml:space="preserve"/>
        <w:br w:clear="none"/>
        <w:t xml:space="preserve">$ </w:t>
        <w:br w:clear="none"/>
      </w:r>
      <w:r>
        <w:t xml:space="preserve">cvt_date.pl --iformat=us tmp1.txt &gt; tmp2.txt</w:t>
        <w:br w:clear="none"/>
      </w:r>
    </w:p>
    <w:p>
      <w:pPr>
        <w:pStyle w:val="Normal"/>
      </w:pPr>
      <w:r>
        <w:t xml:space="preserve">Feed the resulting file, </w:t>
      </w:r>
      <w:r>
        <w:rPr>
          <w:rStyle w:val="Text15"/>
        </w:rPr>
        <w:t>tmp2.txt</w:t>
      </w:r>
      <w:r>
        <w:t xml:space="preserve">, to </w:t>
      </w:r>
      <w:r>
        <w:rPr>
          <w:rStyle w:val="Text1"/>
        </w:rPr>
        <w:t>guess_table.pl</w:t>
      </w:r>
      <w:r>
        <w:t>:</w:t>
      </w:r>
    </w:p>
    <w:p>
      <w:pPr>
        <w:pStyle w:val="Para 08"/>
      </w:pPr>
      <w:r>
        <w:rPr>
          <w:rStyle w:val="Text5"/>
        </w:rPr>
        <w:t xml:space="preserve">$ </w:t>
        <w:br w:clear="none"/>
      </w:r>
      <w:r>
        <w:t xml:space="preserve">guess_table.pl --labels --table=commodities tmp2.txt &gt; commodities.sql</w:t>
        <w:br w:clear="none"/>
      </w:r>
    </w:p>
    <w:p>
      <w:pPr>
        <w:pStyle w:val="Normal"/>
      </w:pPr>
      <w:r>
        <w:t xml:space="preserve">The </w:t>
      </w:r>
      <w:r>
        <w:rPr>
          <w:rStyle w:val="Text1"/>
        </w:rPr>
        <w:t>CREATE</w:t>
      </w:r>
      <w:r>
        <w:t xml:space="preserve"> </w:t>
      </w:r>
      <w:r>
        <w:rPr>
          <w:rStyle w:val="Text1"/>
        </w:rPr>
        <w:t>TABLE</w:t>
      </w:r>
      <w:r>
        <w:t xml:space="preserve"> statement that </w:t>
      </w:r>
      <w:r>
        <w:rPr>
          <w:rStyle w:val="Text1"/>
        </w:rPr>
        <w:t>guess_table.pl</w:t>
      </w:r>
      <w:r>
        <w:t xml:space="preserve"> writes to </w:t>
      </w:r>
      <w:r>
        <w:rPr>
          <w:rStyle w:val="Text15"/>
        </w:rPr>
        <w:t>commodities.sql</w:t>
      </w:r>
      <w:r>
        <w:t xml:space="preserve"> looks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commodities</w:t>
        <w:br w:clear="none"/>
      </w:r>
      <w:r>
        <w:rPr>
          <w:rStyle w:val="Text9"/>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commodity</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5</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trade_date</w:t>
        <w:br w:clear="none"/>
      </w:r>
      <w:r>
        <w:rPr>
          <w:rStyle w:val="Text9"/>
        </w:rPr>
        <w:t xml:space="preserve">`</w:t>
        <w:br w:clear="none"/>
      </w:r>
      <w:r>
        <w:rPr>
          <w:rStyle w:val="Text6"/>
        </w:rPr>
        <w:t xml:space="preserve"> </w:t>
        <w:br w:clear="none"/>
      </w:r>
      <w:r>
        <w:rPr>
          <w:rStyle w:val="Text18"/>
        </w:rPr>
        <w:t xml:space="preserve">DATE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shares</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price</w:t>
        <w:br w:clear="none"/>
      </w:r>
      <w:r>
        <w:rPr>
          <w:rStyle w:val="Text9"/>
        </w:rPr>
        <w:t xml:space="preserve">`</w:t>
        <w:br w:clear="none"/>
      </w:r>
      <w:r>
        <w:rPr>
          <w:rStyle w:val="Text6"/>
        </w:rPr>
        <w:t xml:space="preserve"> </w:t>
        <w:br w:clear="none"/>
      </w:r>
      <w:r>
        <w:t xml:space="preserve">DOUBLE</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change</w:t>
        <w:br w:clear="none"/>
      </w:r>
      <w:r>
        <w:rPr>
          <w:rStyle w:val="Text9"/>
        </w:rPr>
        <w:t xml:space="preserve">`</w:t>
        <w:br w:clear="none"/>
      </w:r>
      <w:r>
        <w:rPr>
          <w:rStyle w:val="Text6"/>
        </w:rPr>
        <w:t xml:space="preserve"> </w:t>
        <w:br w:clear="none"/>
      </w:r>
      <w:r>
        <w:t xml:space="preserve">DOUBLE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br w:clear="none"/>
      </w:r>
      <w:r>
        <w:rPr>
          <w:rStyle w:val="Text10"/>
        </w:rPr>
        <w:t xml:space="preserve">);</w:t>
        <w:br w:clear="none"/>
      </w:r>
    </w:p>
    <w:p>
      <w:pPr>
        <w:pStyle w:val="Normal"/>
      </w:pPr>
      <w:r>
        <w:rPr>
          <w:rStyle w:val="Text1"/>
        </w:rPr>
        <w:t>guess_table.pl</w:t>
      </w:r>
      <w:r>
        <w:t xml:space="preserve"> produces that statement based on heuristics such as these:</w:t>
      </w:r>
    </w:p>
    <w:p>
      <w:pPr>
        <w:pStyle w:val="Para 04"/>
      </w:pPr>
      <w:r>
        <w:t xml:space="preserve">A column that contains only numeric values is assumed to be a </w:t>
      </w:r>
      <w:r>
        <w:rPr>
          <w:rStyle w:val="Text1"/>
        </w:rPr>
        <w:t>BIGINT</w:t>
      </w:r>
      <w:r>
        <w:t xml:space="preserve"> if no values contain a decimal point, and </w:t>
      </w:r>
      <w:r>
        <w:rPr>
          <w:rStyle w:val="Text1"/>
        </w:rPr>
        <w:t>DOUBLE</w:t>
      </w:r>
      <w:r>
        <w:t xml:space="preserve"> otherwise.</w:t>
      </w:r>
    </w:p>
    <w:p>
      <w:pPr>
        <w:pStyle w:val="Para 04"/>
      </w:pPr>
      <w:r>
        <w:t xml:space="preserve">A numeric column that contains no negative values is likely to be </w:t>
      </w:r>
      <w:r>
        <w:rPr>
          <w:rStyle w:val="Text1"/>
        </w:rPr>
        <w:t>UNSIGNED</w:t>
      </w:r>
      <w:r>
        <w:t>.</w:t>
      </w:r>
    </w:p>
    <w:p>
      <w:pPr>
        <w:pStyle w:val="Para 04"/>
      </w:pPr>
      <w:r>
        <w:t xml:space="preserve">If a column contains no empty values, </w:t>
      </w:r>
      <w:r>
        <w:rPr>
          <w:rStyle w:val="Text1"/>
        </w:rPr>
        <w:t>guess_table.pl</w:t>
      </w:r>
      <w:r>
        <w:t xml:space="preserve"> assumes that it’s probably </w:t>
      </w:r>
      <w:r>
        <w:rPr>
          <w:rStyle w:val="Text1"/>
        </w:rPr>
        <w:t>NOT</w:t>
      </w:r>
      <w:r>
        <w:t xml:space="preserve"> </w:t>
      </w:r>
      <w:r>
        <w:rPr>
          <w:rStyle w:val="Text1"/>
        </w:rPr>
        <w:t>NULL</w:t>
      </w:r>
      <w:r>
        <w:t>.</w:t>
      </w:r>
    </w:p>
    <w:p>
      <w:pPr>
        <w:pStyle w:val="Para 04"/>
      </w:pPr>
      <w:r>
        <w:t xml:space="preserve">Columns that cannot be classified as numbers or dates are taken to be </w:t>
      </w:r>
      <w:r>
        <w:rPr>
          <w:rStyle w:val="Text1"/>
        </w:rPr>
        <w:t>VARCHAR</w:t>
      </w:r>
      <w:r>
        <w:t xml:space="preserve"> columns, with a length equal to the longest value present in the column.</w:t>
      </w:r>
    </w:p>
    <w:p>
      <w:pPr>
        <w:pStyle w:val="Normal"/>
      </w:pPr>
      <w:r>
        <w:t xml:space="preserve">You might want to edit the </w:t>
      </w:r>
      <w:r>
        <w:rPr>
          <w:rStyle w:val="Text1"/>
        </w:rPr>
        <w:t>CREATE</w:t>
      </w:r>
      <w:r>
        <w:t xml:space="preserve"> </w:t>
      </w:r>
      <w:r>
        <w:rPr>
          <w:rStyle w:val="Text1"/>
        </w:rPr>
        <w:t>TABLE</w:t>
      </w:r>
      <w:r>
        <w:t xml:space="preserve"> statement that </w:t>
      </w:r>
      <w:r>
        <w:rPr>
          <w:rStyle w:val="Text1"/>
        </w:rPr>
        <w:t>guess_table.pl</w:t>
      </w:r>
      <w:r>
        <w:t xml:space="preserve"> produces, to make modifications such as using smaller integer types, increasing the size of character fields, changing </w:t>
      </w:r>
      <w:r>
        <w:rPr>
          <w:rStyle w:val="Text1"/>
        </w:rPr>
        <w:t>VARCHAR</w:t>
      </w:r>
      <w:r>
        <w:t xml:space="preserve"> to </w:t>
      </w:r>
      <w:r>
        <w:rPr>
          <w:rStyle w:val="Text1"/>
        </w:rPr>
        <w:t>CHAR</w:t>
      </w:r>
      <w:r>
        <w:t>, adding indexes, or changing a column name that is a reserved word in MySQL.</w:t>
      </w:r>
    </w:p>
    <w:p>
      <w:pPr>
        <w:pStyle w:val="Normal"/>
      </w:pPr>
      <w:r>
        <w:t xml:space="preserve">To create the table, use the statement produced by </w:t>
      </w:r>
      <w:r>
        <w:rPr>
          <w:rStyle w:val="Text1"/>
        </w:rPr>
        <w:t>guess_table.pl</w:t>
      </w:r>
      <w:r>
        <w:t>:</w:t>
      </w:r>
    </w:p>
    <w:p>
      <w:pPr>
        <w:pStyle w:val="Para 08"/>
      </w:pPr>
      <w:r>
        <w:rPr>
          <w:rStyle w:val="Text5"/>
        </w:rPr>
        <w:t xml:space="preserve">$ </w:t>
        <w:br w:clear="none"/>
      </w:r>
      <w:r>
        <w:t xml:space="preserve">mysql cookbook &lt; commodities.sql</w:t>
        <w:br w:clear="none"/>
      </w:r>
    </w:p>
    <w:p>
      <w:pPr>
        <w:pStyle w:val="Normal"/>
      </w:pPr>
      <w:r>
        <w:t>Then load the datafile into the table (skipping the initial row of labels):</w:t>
      </w:r>
    </w:p>
    <w:p>
      <w:pPr>
        <w:pStyle w:val="Para 08"/>
      </w:pPr>
      <w:r>
        <w:rPr>
          <w:rStyle w:val="Text5"/>
        </w:rPr>
        <w:t xml:space="preserve">mysql&gt; </w:t>
        <w:br w:clear="none"/>
      </w:r>
      <w:r>
        <w:t xml:space="preserve">LOAD DATA LOCAL INFILE 'tmp2.txt' INTO TABLE commodities</w:t>
        <w:br w:clear="none"/>
      </w:r>
      <w:r>
        <w:rPr>
          <w:rStyle w:val="Text5"/>
        </w:rPr>
        <w:t xml:space="preserve"/>
        <w:br w:clear="none"/>
        <w:t xml:space="preserve">    -&gt; </w:t>
        <w:br w:clear="none"/>
      </w:r>
      <w:r>
        <w:t xml:space="preserve">IGNORE 1 LINES;</w:t>
        <w:br w:clear="none"/>
      </w:r>
    </w:p>
    <w:p>
      <w:pPr>
        <w:pStyle w:val="Normal"/>
      </w:pPr>
      <w:r>
        <w:t>The resulting table contents after import look like this:</w:t>
      </w:r>
    </w:p>
    <w:p>
      <w:pPr>
        <w:pStyle w:val="Para 03"/>
      </w:pPr>
      <w:r>
        <w:t xml:space="preserve">mysql&gt; </w:t>
        <w:br w:clear="none"/>
      </w:r>
      <w:r>
        <w:rPr>
          <w:rStyle w:val="Text0"/>
        </w:rPr>
        <w:t xml:space="preserve">SELECT * FROM commodities;</w:t>
        <w:br w:clear="none"/>
      </w:r>
      <w:r>
        <w:t xml:space="preserve"/>
        <w:br w:clear="none"/>
        <w:t xml:space="preserve">+-----------+------------+---------+--------+--------+</w:t>
        <w:br w:clear="none"/>
        <w:t xml:space="preserve">| commodity | trade_date | shares  | price  | change |</w:t>
        <w:br w:clear="none"/>
        <w:t xml:space="preserve">+-----------+------------+---------+--------+--------+</w:t>
        <w:br w:clear="none"/>
        <w:t xml:space="preserve">| sugar     | 2014-12-14 | 1000000 |   10.5 | -0.125 |</w:t>
        <w:br w:clear="none"/>
        <w:t xml:space="preserve">| oil       | 2014-12-14 |   96000 |  60.25 |   0.25 |</w:t>
        <w:br w:clear="none"/>
        <w:t xml:space="preserve">| wheat     | 2014-12-14 | 2500000 |   8.75 |      0 |</w:t>
        <w:br w:clear="none"/>
        <w:t xml:space="preserve">| gold      | 2014-12-14 |   13000 | 103.25 |   2.25 |</w:t>
        <w:br w:clear="none"/>
        <w:t xml:space="preserve">| sugar     | 2014-12-15 |  970000 |   10.6 |    0.1 |</w:t>
        <w:br w:clear="none"/>
        <w:t xml:space="preserve">| oil       | 2014-12-15 |  105000 |   60.5 |   0.25 |</w:t>
        <w:br w:clear="none"/>
        <w:t xml:space="preserve">| wheat     | 2014-12-15 | 2370000 |   8.65 |   -0.1 |</w:t>
        <w:br w:clear="none"/>
        <w:t xml:space="preserve">| gold      | 2014-12-15 |   11000 |    101 |  -2.25 |</w:t>
        <w:br w:clear="none"/>
        <w:t xml:space="preserve">+-----------+------------+---------+--------+--------+</w:t>
        <w:br w:clear="none"/>
      </w:r>
    </w:p>
    <w:p>
      <w:bookmarkStart w:id="4293" w:name="Chapter_14__Validating_and_Refor"/>
      <w:bookmarkStart w:id="4294" w:name="Chapter_14__Validating_and_Refor_1"/>
      <w:bookmarkStart w:id="4295" w:name="Chapter_14__Validating_and_Refor_2"/>
      <w:bookmarkStart w:id="4296" w:name="Top_of_ch14_html"/>
      <w:pPr>
        <w:keepNext/>
        <w:pStyle w:val="Heading 1"/>
        <w:pageBreakBefore w:val="on"/>
      </w:pPr>
      <w:r>
        <w:t xml:space="preserve">Chapter 14. </w:t>
        <w:t>Validating and Reformatting Data</w:t>
      </w:r>
      <w:bookmarkEnd w:id="4293"/>
      <w:bookmarkEnd w:id="4294"/>
      <w:bookmarkEnd w:id="4295"/>
      <w:bookmarkEnd w:id="4296"/>
    </w:p>
    <w:p>
      <w:bookmarkStart w:id="4297" w:name="14_0_IntroductionThe_previous_ch"/>
      <w:pPr>
        <w:keepNext/>
        <w:pStyle w:val="Heading 1"/>
      </w:pPr>
      <w:r>
        <w:t>14.0 Introduction</w:t>
      </w:r>
      <w:bookmarkEnd w:id="4297"/>
    </w:p>
    <w:p>
      <w:pPr>
        <w:pStyle w:val="Normal"/>
      </w:pPr>
      <w:r>
        <w:t xml:space="preserve">The previous chapter, </w:t>
      </w:r>
      <w:hyperlink w:anchor="Chapter_13__Importing_and_Export_2">
        <w:r>
          <w:rPr>
            <w:rStyle w:val="Text2"/>
          </w:rPr>
          <w:t>Chapter 13</w:t>
        </w:r>
      </w:hyperlink>
      <w:r>
        <w:t>, focused on</w:t>
      </w:r>
      <w:r>
        <w:rPr>
          <w:rStyle w:val="Text79"/>
        </w:rPr>
        <w:bookmarkStart w:id="4298" w:name="idm45336867923664"/>
        <w:t/>
        <w:bookmarkEnd w:id="4298"/>
        <w:bookmarkStart w:id="4299" w:name="idm45336867922528"/>
        <w:t/>
        <w:bookmarkEnd w:id="4299"/>
        <w:bookmarkStart w:id="4300" w:name="idm45336867921424"/>
        <w:t/>
        <w:bookmarkEnd w:id="4300"/>
        <w:bookmarkStart w:id="4301" w:name="idm45336867920048"/>
        <w:t/>
        <w:bookmarkEnd w:id="4301"/>
      </w:r>
      <w:r>
        <w:t xml:space="preserve"> methods for moving data into and out of MySQL, by reading lines and breaking them into separate columns. In this chapter, we’ll focus on the content rather than structure issues. For example, if you don’t know whether the values contained in a file or received via web form are legal, preprocess them to check or reformat them:</w:t>
      </w:r>
    </w:p>
    <w:p>
      <w:pPr>
        <w:pStyle w:val="Para 04"/>
      </w:pPr>
      <w:r>
        <w:t xml:space="preserve">It’s often a good idea to validate data values to make sure they’re legal for the data types into which you store them. For example, you can make sure that values intended for </w:t>
      </w:r>
      <w:r>
        <w:rPr>
          <w:rStyle w:val="Text1"/>
        </w:rPr>
        <w:t>INT</w:t>
      </w:r>
      <w:r>
        <w:t xml:space="preserve">, </w:t>
      </w:r>
      <w:r>
        <w:rPr>
          <w:rStyle w:val="Text1"/>
        </w:rPr>
        <w:t>DATE</w:t>
      </w:r>
      <w:r>
        <w:t xml:space="preserve">, and </w:t>
      </w:r>
      <w:r>
        <w:rPr>
          <w:rStyle w:val="Text1"/>
        </w:rPr>
        <w:t>ENUM</w:t>
      </w:r>
      <w:r>
        <w:t xml:space="preserve"> columns are integers, dates in ISO format (</w:t>
      </w:r>
      <w:r>
        <w:rPr>
          <w:rStyle w:val="Text24"/>
        </w:rPr>
        <w:t>YYYY-MM-DD</w:t>
      </w:r>
      <w:r>
        <w:t>), and legal enumeration values, respectively.</w:t>
      </w:r>
    </w:p>
    <w:p>
      <w:pPr>
        <w:pStyle w:val="Para 04"/>
      </w:pPr>
      <w:r>
        <w:t xml:space="preserve">Data values may need reformatting. You might store credit card values as a string of digits but permit users of a web application to separate blocks of digits by spaces or dashes. These values must be rewritten before storing them. Rewriting dates from one format to another is especially common, for example, if a program writes dates in </w:t>
      </w:r>
      <w:r>
        <w:rPr>
          <w:rStyle w:val="Text24"/>
        </w:rPr>
        <w:t>MM-DD-YY</w:t>
      </w:r>
      <w:r>
        <w:t xml:space="preserve"> format to ISO format for import into MySQL. If a program understands only date and time formats and not a combined date-and-time format (such as MySQL uses for the </w:t>
      </w:r>
      <w:r>
        <w:rPr>
          <w:rStyle w:val="Text1"/>
        </w:rPr>
        <w:t>DATETIME</w:t>
      </w:r>
      <w:r>
        <w:t xml:space="preserve"> and </w:t>
      </w:r>
      <w:r>
        <w:rPr>
          <w:rStyle w:val="Text1"/>
        </w:rPr>
        <w:t>TIMESTAMP</w:t>
      </w:r>
      <w:r>
        <w:t xml:space="preserve"> data types), you must split date-and-time values into separate date and time values.</w:t>
      </w:r>
    </w:p>
    <w:p>
      <w:pPr>
        <w:pStyle w:val="Normal"/>
      </w:pPr>
      <w:r>
        <w:t>The chapter deals with formatting and validation issues primarily within the context of checking entire files, but many of the techniques discussed here can be applied to one-time validations as well. Consider a web-based application that presents a form for a user to fill in and then processes its contents to create a new row in the database. Web APIs generally make form contents available as a set of already-parsed discrete values, so the application may not need to deal with record and column delimiters. On the other hand, validation issues remain paramount. You really have no idea what kind of values a user is sending your script, so it’s important to check them.</w:t>
      </w:r>
    </w:p>
    <w:p>
      <w:pPr>
        <w:pStyle w:val="Normal"/>
      </w:pPr>
      <w:r>
        <w:t xml:space="preserve">The first three recipes introduce data validation capabilities available in MySQL. Starting from </w:t>
      </w:r>
      <w:hyperlink w:anchor="14_4_Writing_an_Input_Processing">
        <w:r>
          <w:rPr>
            <w:rStyle w:val="Text2"/>
          </w:rPr>
          <w:t>Recipe 14.4</w:t>
        </w:r>
      </w:hyperlink>
      <w:r>
        <w:t xml:space="preserve">, we focus on validating and preprocessing data on the application side. We introduce techniques that allow you to process large bulks of data effectively. </w:t>
      </w:r>
    </w:p>
    <w:p>
      <w:bookmarkStart w:id="4302" w:name="Server_Side_Versus_Client_Side_V"/>
      <w:pPr>
        <w:keepNext/>
        <w:pStyle w:val="Heading 5"/>
        <w:keepLines w:val="on"/>
      </w:pPr>
      <w:r>
        <w:t>Server-Side Versus Client-Side Validation</w:t>
      </w:r>
      <w:bookmarkEnd w:id="4302"/>
    </w:p>
    <w:p>
      <w:pPr>
        <w:pStyle w:val="Para 10"/>
        <w:keepLines w:val="on"/>
      </w:pPr>
      <w:r>
        <w:t xml:space="preserve">As described in Recipes </w:t>
      </w:r>
      <w:hyperlink w:anchor="14_1_Using_the_SQL_Mode_to_Rejec">
        <w:r>
          <w:rPr>
            <w:rStyle w:val="Text2"/>
          </w:rPr>
          <w:t>14.1</w:t>
        </w:r>
      </w:hyperlink>
      <w:r>
        <w:t xml:space="preserve">, </w:t>
      </w:r>
      <w:hyperlink w:anchor="14_2_Using_CHECK_Constraints_to">
        <w:r>
          <w:rPr>
            <w:rStyle w:val="Text2"/>
          </w:rPr>
          <w:t>14.2</w:t>
        </w:r>
      </w:hyperlink>
      <w:r>
        <w:t xml:space="preserve">, and </w:t>
      </w:r>
      <w:hyperlink w:anchor="14_3_Using_Triggers_to_Reject_In">
        <w:r>
          <w:rPr>
            <w:rStyle w:val="Text2"/>
          </w:rPr>
          <w:t>14.3</w:t>
        </w:r>
      </w:hyperlink>
      <w:r>
        <w:t>,</w:t>
      </w:r>
      <w:r>
        <w:rPr>
          <w:rStyle w:val="Text79"/>
        </w:rPr>
        <w:bookmarkStart w:id="4303" w:name="idm45336867907712"/>
        <w:t/>
        <w:bookmarkEnd w:id="4303"/>
        <w:bookmarkStart w:id="4304" w:name="idm45336867906544"/>
        <w:t/>
        <w:bookmarkEnd w:id="4304"/>
      </w:r>
      <w:r>
        <w:t xml:space="preserve"> you can cause data validation to be done on the server side to be restrictive about accepting bad input data. In this case, the MySQL server raises an error for values that are invalid for the data types of the columns into which you insert them.</w:t>
      </w:r>
    </w:p>
    <w:p>
      <w:pPr>
        <w:pStyle w:val="Para 10"/>
        <w:keepLines w:val="on"/>
      </w:pPr>
      <w:r>
        <w:t>In the next few recipes, the focus is on validation on the client side rather than on the server side. Client-side validation can be useful when you require more control over validation than simply receiving an error from the server. (For example, if you test values yourself, it’s often easier to provide more informative messages to users about the exact nature of problems with the values.) Also, it might be necessary to couple validation with reformatting to transform complex values so that they are compatible with MySQL data types. You have more flexibility to do this on the client side.</w:t>
      </w:r>
    </w:p>
    <w:p>
      <w:pPr>
        <w:pStyle w:val="Normal"/>
      </w:pPr>
      <w:r>
        <w:t>Source code for program fragments and scripts discussed in this</w:t>
      </w:r>
      <w:r>
        <w:rPr>
          <w:rStyle w:val="Text79"/>
        </w:rPr>
        <w:bookmarkStart w:id="4305" w:name="idm45336867904160"/>
        <w:t/>
        <w:bookmarkEnd w:id="4305"/>
        <w:bookmarkStart w:id="4306" w:name="idm45336867902800"/>
        <w:t/>
        <w:bookmarkEnd w:id="4306"/>
        <w:bookmarkStart w:id="4307" w:name="idm45336867901680"/>
        <w:t/>
        <w:bookmarkEnd w:id="4307"/>
      </w:r>
      <w:r>
        <w:t xml:space="preserve"> chapter is located in the </w:t>
      </w:r>
      <w:r>
        <w:rPr>
          <w:rStyle w:val="Text15"/>
        </w:rPr>
        <w:t>transfer</w:t>
      </w:r>
      <w:r>
        <w:t xml:space="preserve"> directory of the </w:t>
      </w:r>
      <w:r>
        <w:rPr>
          <w:rStyle w:val="Text1"/>
        </w:rPr>
        <w:t>recipes</w:t>
      </w:r>
      <w:r>
        <w:t xml:space="preserve"> distribution, with the exception that some utility functions are contained in library files located in the </w:t>
      </w:r>
      <w:r>
        <w:rPr>
          <w:rStyle w:val="Text15"/>
        </w:rPr>
        <w:t>lib</w:t>
      </w:r>
      <w:r>
        <w:t xml:space="preserve"> directory.</w:t>
      </w:r>
    </w:p>
    <w:p>
      <w:bookmarkStart w:id="4308" w:name="14_1_Using_the_SQL_Mode_to_Rejec"/>
      <w:pPr>
        <w:keepNext/>
        <w:pStyle w:val="Heading 1"/>
      </w:pPr>
      <w:r>
        <w:t>14.1 Using the SQL Mode to Reject Bad Input Values</w:t>
      </w:r>
      <w:bookmarkEnd w:id="4308"/>
    </w:p>
    <w:p>
      <w:bookmarkStart w:id="4309" w:name="ProblemMySQL_accepts_data_values"/>
      <w:pPr>
        <w:keepNext/>
        <w:pStyle w:val="Heading 2"/>
      </w:pPr>
      <w:r>
        <w:t>Problem</w:t>
      </w:r>
      <w:bookmarkEnd w:id="4309"/>
    </w:p>
    <w:p>
      <w:pPr>
        <w:pStyle w:val="Normal"/>
      </w:pPr>
      <w:r>
        <w:t>MySQL accepts data values that are invalid,</w:t>
      </w:r>
      <w:r>
        <w:rPr>
          <w:rStyle w:val="Text79"/>
        </w:rPr>
        <w:bookmarkStart w:id="4310" w:name="idm45336867896256"/>
        <w:t/>
        <w:bookmarkEnd w:id="4310"/>
        <w:bookmarkStart w:id="4311" w:name="idm45336867895152"/>
        <w:t/>
        <w:bookmarkEnd w:id="4311"/>
        <w:bookmarkStart w:id="4312" w:name="idm45336867894048"/>
        <w:t/>
        <w:bookmarkEnd w:id="4312"/>
        <w:bookmarkStart w:id="4313" w:name="idm45336867892944"/>
        <w:t/>
        <w:bookmarkEnd w:id="4313"/>
        <w:bookmarkStart w:id="4314" w:name="idm45336867891840"/>
        <w:t/>
        <w:bookmarkEnd w:id="4314"/>
        <w:bookmarkStart w:id="4315" w:name="idm45336867890464"/>
        <w:t/>
        <w:bookmarkEnd w:id="4315"/>
      </w:r>
      <w:r>
        <w:t xml:space="preserve"> out of range, or otherwise unsuitable for the data types of the columns into which you insert them. You want the server to be more restrictive and not accept bad data.</w:t>
      </w:r>
    </w:p>
    <w:p>
      <w:bookmarkStart w:id="4316" w:name="SolutionCheck_the_SQL_mode_and_m"/>
      <w:pPr>
        <w:keepNext/>
        <w:pStyle w:val="Heading 2"/>
      </w:pPr>
      <w:r>
        <w:t>Solution</w:t>
      </w:r>
      <w:bookmarkEnd w:id="4316"/>
    </w:p>
    <w:p>
      <w:pPr>
        <w:pStyle w:val="Normal"/>
      </w:pPr>
      <w:r>
        <w:t>Check the SQL mode and make sure it is not empty. There are several modes that you can use to control how strict the server is on data values. Some modes apply generally to all input values. Others apply to specific data types such as dates.</w:t>
      </w:r>
    </w:p>
    <w:p>
      <w:bookmarkStart w:id="4317" w:name="DiscussionWhen_the_SQL_mode_is_n"/>
      <w:pPr>
        <w:keepNext/>
        <w:pStyle w:val="Heading 2"/>
      </w:pPr>
      <w:r>
        <w:t>Discussion</w:t>
      </w:r>
      <w:bookmarkEnd w:id="4317"/>
    </w:p>
    <w:p>
      <w:pPr>
        <w:pStyle w:val="Normal"/>
      </w:pPr>
      <w:r>
        <w:t>When the SQL mode is not set or is set to an empty value, MySQL allows all input values for your table columns, even if the input data types do not match the column’s data type. Consider the following table, which has integer, string, and date columns:</w:t>
      </w:r>
    </w:p>
    <w:p>
      <w:pPr>
        <w:pStyle w:val="Para 03"/>
      </w:pPr>
      <w:r>
        <w:t xml:space="preserve">mysql&gt; </w:t>
        <w:br w:clear="none"/>
      </w:r>
      <w:r>
        <w:rPr>
          <w:rStyle w:val="Text0"/>
        </w:rPr>
        <w:t xml:space="preserve">SELECT @@sql_mode;</w:t>
        <w:br w:clear="none"/>
      </w:r>
      <w:r>
        <w:t xml:space="preserve"/>
        <w:br w:clear="none"/>
        <w:t xml:space="preserve">+------------+</w:t>
        <w:br w:clear="none"/>
        <w:t xml:space="preserve">| @@sql_mode |</w:t>
        <w:br w:clear="none"/>
        <w:t xml:space="preserve">+------------+</w:t>
        <w:br w:clear="none"/>
        <w:t xml:space="preserve">|            |</w:t>
        <w:br w:clear="none"/>
        <w:t xml:space="preserve">+------------+</w:t>
        <w:br w:clear="none"/>
        <w:t xml:space="preserve">1 row in set (0,00 sec)</w:t>
        <w:br w:clear="none"/>
        <w:t xml:space="preserve">mysql&gt; </w:t>
        <w:br w:clear="none"/>
      </w:r>
      <w:r>
        <w:rPr>
          <w:rStyle w:val="Text0"/>
        </w:rPr>
        <w:t xml:space="preserve">CREATE TABLE t (i INT, c CHAR(6), d DATE);</w:t>
        <w:br w:clear="none"/>
      </w:r>
    </w:p>
    <w:p>
      <w:pPr>
        <w:pStyle w:val="Normal"/>
      </w:pPr>
      <w:r>
        <w:t xml:space="preserve">Inserting a row with unsuitable data values into the table causes warnings (which you can see with </w:t>
      </w:r>
      <w:r>
        <w:rPr>
          <w:rStyle w:val="Text1"/>
        </w:rPr>
        <w:t>SHOW</w:t>
      </w:r>
      <w:r>
        <w:t xml:space="preserve"> </w:t>
      </w:r>
      <w:r>
        <w:rPr>
          <w:rStyle w:val="Text1"/>
        </w:rPr>
        <w:t>WARNINGS</w:t>
      </w:r>
      <w:r>
        <w:t>), but the server loads the values into the table after converting them to some value that fits the column:</w:t>
      </w:r>
    </w:p>
    <w:p>
      <w:pPr>
        <w:pStyle w:val="Para 03"/>
      </w:pPr>
      <w:r>
        <w:t xml:space="preserve">mysql&gt; </w:t>
        <w:br w:clear="none"/>
      </w:r>
      <w:r>
        <w:rPr>
          <w:rStyle w:val="Text0"/>
        </w:rPr>
        <w:t xml:space="preserve">INSERT INTO t (i,c,d) VALUES('-1x','too-long string!','1999-02-31');</w:t>
        <w:br w:clear="none"/>
      </w:r>
      <w:r>
        <w:t xml:space="preserve"/>
        <w:br w:clear="none"/>
        <w:t xml:space="preserve">mysql&gt; </w:t>
        <w:br w:clear="none"/>
      </w:r>
      <w:r>
        <w:rPr>
          <w:rStyle w:val="Text0"/>
        </w:rPr>
        <w:t xml:space="preserve">SHOW WARNINGS;</w:t>
        <w:br w:clear="none"/>
      </w:r>
      <w:r>
        <w:t xml:space="preserve"/>
        <w:br w:clear="none"/>
        <w:t xml:space="preserve">+---------+------+--------------------------------------------+</w:t>
        <w:br w:clear="none"/>
        <w:t xml:space="preserve">| Level   | Code | Message                                    |</w:t>
        <w:br w:clear="none"/>
        <w:t xml:space="preserve">+---------+------+--------------------------------------------+</w:t>
        <w:br w:clear="none"/>
        <w:t xml:space="preserve">| Warning | 1265 | Data truncated for column 'i' at row 1     |</w:t>
        <w:br w:clear="none"/>
        <w:t xml:space="preserve">| Warning | 1265 | Data truncated for column 'c' at row 1     |</w:t>
        <w:br w:clear="none"/>
        <w:t xml:space="preserve">| Warning | 1264 | Out of range value for column 'd' at row 1 |</w:t>
        <w:br w:clear="none"/>
        <w:t xml:space="preserve">+---------+------+--------------------------------------------+</w:t>
        <w:br w:clear="none"/>
        <w:t xml:space="preserve">mysql&gt; </w:t>
        <w:br w:clear="none"/>
      </w:r>
      <w:r>
        <w:rPr>
          <w:rStyle w:val="Text0"/>
        </w:rPr>
        <w:t xml:space="preserve">SELECT * FROM t;</w:t>
        <w:br w:clear="none"/>
      </w:r>
      <w:r>
        <w:t xml:space="preserve"/>
        <w:br w:clear="none"/>
        <w:t xml:space="preserve">+------+--------+------------+</w:t>
        <w:br w:clear="none"/>
        <w:t xml:space="preserve">| i    | c      | d          |</w:t>
        <w:br w:clear="none"/>
        <w:t xml:space="preserve">+------+--------+------------+</w:t>
        <w:br w:clear="none"/>
        <w:t xml:space="preserve">|   -1 | too-lo | 0000-00-00 |</w:t>
        <w:br w:clear="none"/>
        <w:t xml:space="preserve">+------+--------+------------+</w:t>
        <w:br w:clear="none"/>
      </w:r>
    </w:p>
    <w:p>
      <w:pPr>
        <w:pStyle w:val="Normal"/>
      </w:pPr>
      <w:r>
        <w:t>One way to prevent these conversions is to check the input data on</w:t>
      </w:r>
      <w:r>
        <w:rPr>
          <w:rStyle w:val="Text79"/>
        </w:rPr>
        <w:bookmarkStart w:id="4318" w:name="idm45336867881088"/>
        <w:t/>
        <w:bookmarkEnd w:id="4318"/>
      </w:r>
      <w:r>
        <w:t xml:space="preserve"> the client side to make sure that it’s legal. This is a reasonable strategy in certain circumstances (see the sidebar in </w:t>
      </w:r>
      <w:hyperlink w:anchor="14_0_IntroductionThe_previous_ch">
        <w:r>
          <w:rPr>
            <w:rStyle w:val="Text2"/>
          </w:rPr>
          <w:t>Recipe 14.0</w:t>
        </w:r>
      </w:hyperlink>
      <w:r>
        <w:t>), but there is an alternative: let the server check data values on the server side and reject them with an error if they’re invalid.</w:t>
      </w:r>
    </w:p>
    <w:p>
      <w:pPr>
        <w:pStyle w:val="Normal"/>
      </w:pPr>
      <w:r>
        <w:t xml:space="preserve">To do this, set the </w:t>
      </w:r>
      <w:r>
        <w:rPr>
          <w:rStyle w:val="Text1"/>
        </w:rPr>
        <w:t>sql_mode</w:t>
      </w:r>
      <w:r>
        <w:t xml:space="preserve"> system variable to enable server restrictions on input data acceptance. With the proper restrictions in place, data values that would otherwise result in conversions and warnings result in errors instead. Try the </w:t>
      </w:r>
      <w:r>
        <w:rPr>
          <w:rStyle w:val="Text1"/>
        </w:rPr>
        <w:t>INSERT</w:t>
      </w:r>
      <w:r>
        <w:t xml:space="preserve"> statement from the previous example again after enabling </w:t>
        <w:t>strict</w:t>
        <w:t xml:space="preserve"> SQL mode:</w:t>
      </w:r>
    </w:p>
    <w:p>
      <w:pPr>
        <w:pStyle w:val="Para 08"/>
      </w:pPr>
      <w:r>
        <w:rPr>
          <w:rStyle w:val="Text5"/>
        </w:rPr>
        <w:t xml:space="preserve">mysql&gt; </w:t>
        <w:br w:clear="none"/>
      </w:r>
      <w:r>
        <w:t xml:space="preserve">SET sql_mode = 'STRICT_ALL_TABLES';</w:t>
        <w:br w:clear="none"/>
      </w:r>
      <w:r>
        <w:rPr>
          <w:rStyle w:val="Text5"/>
        </w:rPr>
        <w:t xml:space="preserve"/>
        <w:br w:clear="none"/>
        <w:t xml:space="preserve">mysql&gt; </w:t>
        <w:br w:clear="none"/>
      </w:r>
      <w:r>
        <w:t xml:space="preserve">INSERT INTO t (i,c,d) VALUES('-1x','too-long string!','1999-02-31');</w:t>
        <w:br w:clear="none"/>
      </w:r>
      <w:r>
        <w:rPr>
          <w:rStyle w:val="Text5"/>
        </w:rPr>
        <w:t xml:space="preserve"/>
        <w:br w:clear="none"/>
        <w:t xml:space="preserve">ERROR 1265 (01000): Data truncated for column 'i' at row 1</w:t>
        <w:br w:clear="none"/>
      </w:r>
    </w:p>
    <w:p>
      <w:pPr>
        <w:pStyle w:val="Normal"/>
      </w:pPr>
      <w:r>
        <w:t>Here the statement doesn’t even progress to the second and third data values because the first is invalid for an integer column and the server raises an error.</w:t>
      </w:r>
    </w:p>
    <w:p>
      <w:pPr>
        <w:pStyle w:val="Normal"/>
      </w:pPr>
      <w:r>
        <w:t xml:space="preserve">Without input restrictions enabled, the server checks that the month part of date values is in the range from 1 to 12 and that the day value is legal for the given month. This means that </w:t>
      </w:r>
      <w:r>
        <w:rPr>
          <w:rStyle w:val="Text1"/>
        </w:rPr>
        <w:t>'2005-02-31'</w:t>
      </w:r>
      <w:r>
        <w:t xml:space="preserve"> generates a warning by default (with conversion to zero date </w:t>
      </w:r>
      <w:r>
        <w:rPr>
          <w:rStyle w:val="Text1"/>
        </w:rPr>
        <w:t>'0000-00-00'</w:t>
      </w:r>
      <w:r>
        <w:t>). In strict mode, an error occurs.</w:t>
      </w:r>
    </w:p>
    <w:p>
      <w:pPr>
        <w:pStyle w:val="Normal"/>
      </w:pPr>
      <w:r>
        <w:t xml:space="preserve">MySQL still permits dates such as </w:t>
      </w:r>
      <w:r>
        <w:rPr>
          <w:rStyle w:val="Text1"/>
        </w:rPr>
        <w:t>'1999-11-00'</w:t>
      </w:r>
      <w:r>
        <w:t xml:space="preserve"> or </w:t>
      </w:r>
      <w:r>
        <w:rPr>
          <w:rStyle w:val="Text1"/>
        </w:rPr>
        <w:t>'1999-00-00'</w:t>
      </w:r>
      <w:r>
        <w:t xml:space="preserve"> that have zero parts, or the </w:t>
        <w:t>zero</w:t>
        <w:t xml:space="preserve"> date (</w:t>
      </w:r>
      <w:r>
        <w:rPr>
          <w:rStyle w:val="Text1"/>
        </w:rPr>
        <w:t>'0000-00-00'</w:t>
      </w:r>
      <w:r>
        <w:t xml:space="preserve">). To restrict these kinds of date values, enable the </w:t>
      </w:r>
      <w:r>
        <w:rPr>
          <w:rStyle w:val="Text1"/>
        </w:rPr>
        <w:t>NO_ZERO_IN_DATE</w:t>
      </w:r>
      <w:r>
        <w:t xml:space="preserve"> and </w:t>
      </w:r>
      <w:r>
        <w:rPr>
          <w:rStyle w:val="Text1"/>
        </w:rPr>
        <w:t>NO_ZERO_DATE</w:t>
      </w:r>
      <w:r>
        <w:t xml:space="preserve"> SQL modes to cause warnings, or errors in strict mode. For example, to prohibit dates with zero parts or </w:t>
        <w:t>zero</w:t>
        <w:t xml:space="preserve"> dates, set the SQL mode like this:</w:t>
      </w:r>
    </w:p>
    <w:p>
      <w:pPr>
        <w:pStyle w:val="Para 08"/>
      </w:pPr>
      <w:r>
        <w:rPr>
          <w:rStyle w:val="Text5"/>
        </w:rPr>
        <w:t xml:space="preserve">mysql&gt; </w:t>
        <w:br w:clear="none"/>
      </w:r>
      <w:r>
        <w:t xml:space="preserve">SET sql_mode = 'STRICT_ALL_TABLES,NO_ZERO_IN_DATE,NO_ZERO_DATE';</w:t>
        <w:br w:clear="none"/>
      </w:r>
    </w:p>
    <w:p>
      <w:pPr>
        <w:pStyle w:val="Normal"/>
      </w:pPr>
      <w:r>
        <w:t xml:space="preserve">A simpler way to enable these restrictions, and a few more besides, is to enable </w:t>
      </w:r>
      <w:r>
        <w:rPr>
          <w:rStyle w:val="Text1"/>
        </w:rPr>
        <w:t>TRADITIONAL</w:t>
      </w:r>
      <w:r>
        <w:t xml:space="preserve"> SQL mode. </w:t>
      </w:r>
      <w:r>
        <w:rPr>
          <w:rStyle w:val="Text1"/>
        </w:rPr>
        <w:t>TRADITIONAL</w:t>
      </w:r>
      <w:r>
        <w:t xml:space="preserve"> mode is actually a constellation of modes, as you can see by setting and displaying the </w:t>
      </w:r>
      <w:r>
        <w:rPr>
          <w:rStyle w:val="Text1"/>
        </w:rPr>
        <w:t>sql_mode</w:t>
      </w:r>
      <w:r>
        <w:t xml:space="preserve"> value:</w:t>
      </w:r>
    </w:p>
    <w:p>
      <w:pPr>
        <w:pStyle w:val="Para 03"/>
      </w:pPr>
      <w:r>
        <w:t xml:space="preserve">mysql&gt; </w:t>
        <w:br w:clear="none"/>
      </w:r>
      <w:r>
        <w:rPr>
          <w:rStyle w:val="Text0"/>
        </w:rPr>
        <w:t xml:space="preserve">SET sql_mode = 'TRADITIONAL';</w:t>
        <w:br w:clear="none"/>
      </w:r>
      <w:r>
        <w:t xml:space="preserve"/>
        <w:br w:clear="none"/>
        <w:t xml:space="preserve">mysql&gt; </w:t>
        <w:br w:clear="none"/>
      </w:r>
      <w:r>
        <w:rPr>
          <w:rStyle w:val="Text0"/>
        </w:rPr>
        <w:t xml:space="preserve">SELECT @@sql_mode\G</w:t>
        <w:br w:clear="none"/>
      </w:r>
      <w:r>
        <w:t xml:space="preserve"/>
        <w:br w:clear="none"/>
        <w:t xml:space="preserve">*************************** 1. row ***************************</w:t>
        <w:br w:clear="none"/>
        <w:t xml:space="preserve">@@sql_mode: STRICT_TRANS_TABLES,STRICT_ALL_TABLES,NO_ZERO_IN_DATE,</w:t>
        <w:br w:clear="none"/>
        <w:t xml:space="preserve">            NO_ZERO_DATE,ERROR_FOR_DIVISION_BY_ZERO,TRADITIONAL,</w:t>
        <w:br w:clear="none"/>
        <w:t xml:space="preserve">            NO_ENGINE_SUBSTITUTION</w:t>
        <w:br w:clear="none"/>
      </w:r>
    </w:p>
    <w:p>
      <w:pPr>
        <w:pStyle w:val="Normal"/>
      </w:pPr>
      <w:r>
        <w:t>You can read more about the various SQL modes in the</w:t>
      </w:r>
      <w:r>
        <w:rPr>
          <w:rStyle w:val="Text79"/>
        </w:rPr>
        <w:bookmarkStart w:id="4319" w:name="idm45336867865104"/>
        <w:t/>
        <w:bookmarkEnd w:id="4319"/>
        <w:bookmarkStart w:id="4320" w:name="idm45336867863968"/>
        <w:t/>
        <w:bookmarkEnd w:id="4320"/>
      </w:r>
      <w:r>
        <w:t xml:space="preserve"> </w:t>
      </w:r>
      <w:hyperlink r:id="rId107">
        <w:r>
          <w:rPr>
            <w:rStyle w:val="Text2"/>
          </w:rPr>
          <w:t>MySQL Reference Manual</w:t>
        </w:r>
      </w:hyperlink>
      <w:r>
        <w:t>.</w:t>
      </w:r>
    </w:p>
    <w:p>
      <w:pPr>
        <w:pStyle w:val="Normal"/>
      </w:pPr>
      <w:r>
        <w:t xml:space="preserve">The examples shown set the session value of the </w:t>
      </w:r>
      <w:r>
        <w:rPr>
          <w:rStyle w:val="Text1"/>
        </w:rPr>
        <w:t>sql_mode</w:t>
      </w:r>
      <w:r>
        <w:t xml:space="preserve"> system variable, so they change the SQL mode only for your current session. To set the mode globally for all</w:t>
      </w:r>
      <w:r>
        <w:rPr>
          <w:rStyle w:val="Text79"/>
        </w:rPr>
        <w:bookmarkStart w:id="4321" w:name="idm45336867860608"/>
        <w:t/>
        <w:bookmarkEnd w:id="4321"/>
      </w:r>
      <w:r>
        <w:t xml:space="preserve"> clients, start the server with a </w:t>
      </w:r>
      <w:r>
        <w:rPr>
          <w:rStyle w:val="Text1"/>
        </w:rPr>
        <w:t>--sql_mode=</w:t>
      </w:r>
      <w:r>
        <w:rPr>
          <w:rStyle w:val="Text24"/>
        </w:rPr>
        <w:t>mode_value</w:t>
      </w:r>
      <w:r>
        <w:t xml:space="preserve"> option. Alternatively, if you have the </w:t>
      </w:r>
      <w:r>
        <w:rPr>
          <w:rStyle w:val="Text1"/>
        </w:rPr>
        <w:t>SYSTEM_VARIABLES_ADMIN</w:t>
      </w:r>
      <w:r>
        <w:t xml:space="preserve"> or </w:t>
      </w:r>
      <w:r>
        <w:rPr>
          <w:rStyle w:val="Text1"/>
        </w:rPr>
        <w:t>SUPER</w:t>
      </w:r>
      <w:r>
        <w:t xml:space="preserve"> privilege, you can set the global mode at runtime:</w:t>
      </w:r>
      <w:r>
        <w:rPr>
          <w:rStyle w:val="Text79"/>
        </w:rPr>
        <w:bookmarkStart w:id="4322" w:name="idm45336867857008"/>
        <w:t/>
        <w:bookmarkEnd w:id="4322"/>
      </w:r>
    </w:p>
    <w:p>
      <w:pPr>
        <w:pStyle w:val="Para 08"/>
      </w:pPr>
      <w:r>
        <w:rPr>
          <w:rStyle w:val="Text5"/>
        </w:rPr>
        <w:t xml:space="preserve">mysql&gt; </w:t>
        <w:br w:clear="none"/>
      </w:r>
      <w:r>
        <w:t xml:space="preserve">SET GLOBAL sql_mode = '</w:t>
        <w:br w:clear="none"/>
      </w:r>
      <w:r>
        <w:rPr>
          <w:rStyle w:val="Text41"/>
        </w:rPr>
        <w:t xml:space="preserve">mode_value</w:t>
        <w:br w:clear="none"/>
      </w:r>
      <w:r>
        <w:t xml:space="preserve">';</w:t>
        <w:br w:clear="none"/>
      </w:r>
    </w:p>
    <w:p>
      <w:pPr>
        <w:pStyle w:val="Heading 5"/>
        <w:keepLines w:val="on"/>
      </w:pPr>
      <w:r>
        <w:t>Note</w:t>
      </w:r>
    </w:p>
    <w:p>
      <w:pPr>
        <w:pStyle w:val="Para 10"/>
        <w:keepLines w:val="on"/>
      </w:pPr>
      <w:r>
        <w:t xml:space="preserve">Before MySQL 5.7, the SQL mode was forgiving by default. Newer versions are much more restrictive, and SQL mode is set to </w:t>
      </w:r>
      <w:r>
        <w:rPr>
          <w:rStyle w:val="Text1"/>
        </w:rPr>
        <w:t>ONLY_FULL_GROUP_BY,⁠ STRICT_TRANS_​TABLES, NO_ZERO_IN_DATE, NO_ZERO_DATE, ERROR_FOR_DIVISION_BY_ZERO, NO_AUTO_CREATE_USER, NO_ENGINE_SUBSTITUTION</w:t>
      </w:r>
      <w:r>
        <w:t xml:space="preserve">. Therefore, if you want to have a restrictive server, you don’t need to do anything extra, unless you intentionally relaxed the SQL mode earlier. </w:t>
      </w:r>
    </w:p>
    <w:p>
      <w:bookmarkStart w:id="4323" w:name="14_2_Using_CHECK_Constraints_to"/>
      <w:pPr>
        <w:keepNext/>
        <w:pStyle w:val="Heading 1"/>
      </w:pPr>
      <w:r>
        <w:t>14.2 Using CHECK Constraints to Reject Invalid Values</w:t>
      </w:r>
      <w:bookmarkEnd w:id="4323"/>
    </w:p>
    <w:p>
      <w:bookmarkStart w:id="4324" w:name="Problem_________You_want_to_vali"/>
      <w:pPr>
        <w:keepNext/>
        <w:pStyle w:val="Heading 2"/>
      </w:pPr>
      <w:r>
        <w:t>Problem</w:t>
      </w:r>
      <w:bookmarkEnd w:id="4324"/>
    </w:p>
    <w:p>
      <w:pPr>
        <w:pStyle w:val="Normal"/>
      </w:pPr>
      <w:r>
        <w:t>You want to validate data so it follows the business logic of your application and rejects values if they do not satisfy requirements.</w:t>
      </w:r>
      <w:r>
        <w:rPr>
          <w:rStyle w:val="Text79"/>
        </w:rPr>
        <w:bookmarkStart w:id="4325" w:name="idm45336867850880"/>
        <w:t/>
        <w:bookmarkEnd w:id="4325"/>
        <w:bookmarkStart w:id="4326" w:name="idm45336867850048"/>
        <w:t/>
        <w:bookmarkEnd w:id="4326"/>
        <w:bookmarkStart w:id="4327" w:name="idm45336867848944"/>
        <w:t/>
        <w:bookmarkEnd w:id="4327"/>
        <w:bookmarkStart w:id="4328" w:name="idm45336867847840"/>
        <w:t/>
        <w:bookmarkEnd w:id="4328"/>
      </w:r>
      <w:r>
        <w:t xml:space="preserve"> </w:t>
      </w:r>
    </w:p>
    <w:p>
      <w:bookmarkStart w:id="4329" w:name="Solution_________Use_CHECK_const"/>
      <w:pPr>
        <w:keepNext/>
        <w:pStyle w:val="Heading 2"/>
      </w:pPr>
      <w:r>
        <w:t>Solution</w:t>
      </w:r>
      <w:bookmarkEnd w:id="4329"/>
    </w:p>
    <w:p>
      <w:pPr>
        <w:pStyle w:val="Normal"/>
      </w:pPr>
      <w:r>
        <w:t xml:space="preserve">Use </w:t>
      </w:r>
      <w:r>
        <w:rPr>
          <w:rStyle w:val="Text1"/>
        </w:rPr>
        <w:t>CHECK</w:t>
      </w:r>
      <w:r>
        <w:t xml:space="preserve"> constraints. </w:t>
      </w:r>
    </w:p>
    <w:p>
      <w:bookmarkStart w:id="4330" w:name="Discussion_________If_a_value_ma"/>
      <w:pPr>
        <w:keepNext/>
        <w:pStyle w:val="Heading 2"/>
      </w:pPr>
      <w:r>
        <w:t>Discussion</w:t>
      </w:r>
      <w:bookmarkEnd w:id="4330"/>
    </w:p>
    <w:p>
      <w:pPr>
        <w:pStyle w:val="Normal"/>
      </w:pPr>
      <w:r>
        <w:t xml:space="preserve">If a value matches the MySQL data type format, it does not mean it matches the logic of the application. For example, if you want to store only even numbers, you cannot simply use a data type integer, because both odd and even numbers are valid integers. </w:t>
      </w:r>
    </w:p>
    <w:p>
      <w:pPr>
        <w:pStyle w:val="Normal"/>
      </w:pPr>
      <w:r>
        <w:t/>
      </w:r>
      <w:r>
        <w:rPr>
          <w:rStyle w:val="Text1"/>
        </w:rPr>
        <w:t>CHECK</w:t>
      </w:r>
      <w:r>
        <w:t xml:space="preserve"> constraints, introduced in version 8.0, allow you to set up a custom condition on the table column and reject the statement if the value does not satisfy it. Thus, to create a table that will store only even values, you would need to use </w:t>
      </w:r>
      <w:r>
        <w:rPr>
          <w:rStyle w:val="Text1"/>
        </w:rPr>
        <w:t>CHECK</w:t>
      </w:r>
      <w:r>
        <w:t xml:space="preserve"> to check if the number can be divided by two without a reminder: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t xml:space="preserve">even</w:t>
        <w:br w:clear="none"/>
      </w:r>
      <w:r>
        <w:rPr>
          <w:rStyle w:val="Text8"/>
        </w:rPr>
        <w:t xml:space="preserve"> </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even_value</w:t>
        <w:br w:clear="none"/>
      </w:r>
      <w:r>
        <w:rPr>
          <w:rStyle w:val="Text8"/>
        </w:rPr>
        <w:t xml:space="preserve"> </w:t>
        <w:br w:clear="none"/>
      </w:r>
      <w:r>
        <w:rPr>
          <w:rStyle w:val="Text18"/>
        </w:rPr>
        <w:t xml:space="preserve">INT</w:t>
        <w:br w:clear="none"/>
      </w:r>
      <w:r>
        <w:rPr>
          <w:rStyle w:val="Text8"/>
        </w:rPr>
        <w:t xml:space="preserve"> </w:t>
        <w:br w:clear="none"/>
      </w:r>
      <w:r>
        <w:rPr>
          <w:rStyle w:val="Text4"/>
        </w:rPr>
        <w:t xml:space="preserve">CHECK</w:t>
        <w:br w:clear="none"/>
      </w:r>
      <w:r>
        <w:rPr>
          <w:rStyle w:val="Text10"/>
        </w:rPr>
        <w:t xml:space="preserve">(</w:t>
        <w:br w:clear="none"/>
      </w:r>
      <w:r>
        <w:t xml:space="preserve">even_value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8"/>
        </w:rPr>
        <w:t xml:space="preserve"> </w:t>
        <w:br w:clear="none"/>
      </w:r>
      <w:r>
        <w:t xml:space="preserve">ENGINE</w:t>
        <w:br w:clear="none"/>
      </w:r>
      <w:r>
        <w:rPr>
          <w:rStyle w:val="Text9"/>
        </w:rPr>
        <w:t xml:space="preserve">=</w:t>
        <w:br w:clear="none"/>
      </w:r>
      <w:r>
        <w:t xml:space="preserve">InnoDB</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03</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Now we can successfully insert even numbers into this table: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even</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2</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 xml:space="preserve">Odd values would be rejected: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even</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3819</w:t>
        <w:br w:clear="none"/>
      </w:r>
      <w:r>
        <w:rPr>
          <w:rStyle w:val="Text8"/>
        </w:rPr>
        <w:t xml:space="preserve"> </w:t>
        <w:br w:clear="none"/>
      </w:r>
      <w:r>
        <w:rPr>
          <w:rStyle w:val="Text10"/>
        </w:rPr>
        <w:t xml:space="preserve">(</w:t>
        <w:br w:clear="none"/>
      </w:r>
      <w:r>
        <w:t xml:space="preserve">HY000</w:t>
        <w:br w:clear="none"/>
      </w:r>
      <w:r>
        <w:rPr>
          <w:rStyle w:val="Text10"/>
        </w:rPr>
        <w:t xml:space="preserve">)</w:t>
        <w:br w:clear="none"/>
        <w:t xml:space="preserve">:</w:t>
        <w:br w:clear="none"/>
      </w:r>
      <w:r>
        <w:rPr>
          <w:rStyle w:val="Text8"/>
        </w:rPr>
        <w:t xml:space="preserve"> </w:t>
        <w:br w:clear="none"/>
      </w:r>
      <w:r>
        <w:rPr>
          <w:rStyle w:val="Text4"/>
        </w:rPr>
        <w:t xml:space="preserve">Check</w:t>
        <w:br w:clear="none"/>
      </w:r>
      <w:r>
        <w:rPr>
          <w:rStyle w:val="Text8"/>
        </w:rPr>
        <w:t xml:space="preserve"> </w:t>
        <w:br w:clear="none"/>
      </w:r>
      <w:r>
        <w:rPr>
          <w:rStyle w:val="Text4"/>
        </w:rPr>
        <w:t xml:space="preserve">constraint</w:t>
        <w:br w:clear="none"/>
      </w:r>
      <w:r>
        <w:rPr>
          <w:rStyle w:val="Text8"/>
        </w:rPr>
        <w:t xml:space="preserve"> </w:t>
        <w:br w:clear="none"/>
      </w:r>
      <w:r>
        <w:rPr>
          <w:rStyle w:val="Text11"/>
        </w:rPr>
        <w:t xml:space="preserve">'even_chk_1'</w:t>
        <w:br w:clear="none"/>
      </w:r>
      <w:r>
        <w:rPr>
          <w:rStyle w:val="Text8"/>
        </w:rPr>
        <w:t xml:space="preserve"> </w:t>
        <w:br w:clear="none"/>
      </w:r>
      <w:r>
        <w:rPr>
          <w:rStyle w:val="Text4"/>
        </w:rPr>
        <w:t xml:space="preserve">is</w:t>
        <w:br w:clear="none"/>
      </w:r>
      <w:r>
        <w:rPr>
          <w:rStyle w:val="Text8"/>
        </w:rPr>
        <w:t xml:space="preserve"> </w:t>
        <w:br w:clear="none"/>
      </w:r>
      <w:r>
        <w:t xml:space="preserve">violated</w:t>
        <w:br w:clear="none"/>
      </w:r>
      <w:r>
        <w:rPr>
          <w:rStyle w:val="Text10"/>
        </w:rPr>
        <w:t xml:space="preserve">.</w:t>
        <w:br w:clear="none"/>
      </w:r>
    </w:p>
    <w:p>
      <w:pPr>
        <w:pStyle w:val="Normal"/>
      </w:pPr>
      <w:r>
        <w:t/>
      </w:r>
    </w:p>
    <w:p>
      <w:pPr>
        <w:pStyle w:val="Normal"/>
      </w:pPr>
      <w:r>
        <w:t xml:space="preserve">You can also create multiple </w:t>
      </w:r>
      <w:r>
        <w:rPr>
          <w:rStyle w:val="Text1"/>
        </w:rPr>
        <w:t>CHECK</w:t>
      </w:r>
      <w:r>
        <w:t xml:space="preserve"> constraints for a single column. For example, to accept only even values that are less than 100, create two constraints: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t xml:space="preserve">even_100</w:t>
        <w:br w:clear="none"/>
      </w:r>
      <w:r>
        <w:rPr>
          <w:rStyle w:val="Text8"/>
        </w:rPr>
        <w:t xml:space="preserve"> </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even_value</w:t>
        <w:br w:clear="none"/>
      </w:r>
      <w:r>
        <w:rPr>
          <w:rStyle w:val="Text8"/>
        </w:rPr>
        <w:t xml:space="preserve"> </w:t>
        <w:br w:clear="none"/>
      </w:r>
      <w:r>
        <w:rPr>
          <w:rStyle w:val="Text18"/>
        </w:rPr>
        <w:t xml:space="preserve">INT</w:t>
        <w:br w:clear="none"/>
      </w:r>
      <w:r>
        <w:rPr>
          <w:rStyle w:val="Text8"/>
        </w:rPr>
        <w:t xml:space="preserve"> </w:t>
        <w:br w:clear="none"/>
      </w:r>
      <w:r>
        <w:rPr>
          <w:rStyle w:val="Text4"/>
        </w:rPr>
        <w:t xml:space="preserve">CHECK</w:t>
        <w:br w:clear="none"/>
      </w:r>
      <w:r>
        <w:rPr>
          <w:rStyle w:val="Text10"/>
        </w:rPr>
        <w:t xml:space="preserve">(</w:t>
        <w:br w:clear="none"/>
      </w:r>
      <w:r>
        <w:t xml:space="preserve">even_value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8"/>
        </w:rPr>
        <w:t xml:space="preserve"> </w:t>
        <w:br w:clear="none"/>
      </w:r>
      <w:r>
        <w:rPr>
          <w:rStyle w:val="Text4"/>
        </w:rPr>
        <w:t xml:space="preserve">CHECK</w:t>
        <w:br w:clear="none"/>
      </w:r>
      <w:r>
        <w:rPr>
          <w:rStyle w:val="Text10"/>
        </w:rPr>
        <w:t xml:space="preserve">(</w:t>
        <w:br w:clear="none"/>
      </w:r>
      <w:r>
        <w:t xml:space="preserve">even_value</w:t>
        <w:br w:clear="none"/>
      </w:r>
      <w:r>
        <w:rPr>
          <w:rStyle w:val="Text8"/>
        </w:rPr>
        <w:t xml:space="preserve"> </w:t>
        <w:br w:clear="none"/>
      </w:r>
      <w:r>
        <w:rPr>
          <w:rStyle w:val="Text9"/>
        </w:rPr>
        <w:t xml:space="preserve">&lt;</w:t>
        <w:br w:clear="none"/>
      </w:r>
      <w:r>
        <w:rPr>
          <w:rStyle w:val="Text8"/>
        </w:rPr>
        <w:t xml:space="preserve"> </w:t>
        <w:br w:clear="none"/>
      </w:r>
      <w:r>
        <w:rPr>
          <w:rStyle w:val="Text16"/>
        </w:rPr>
        <w:t xml:space="preserve">100</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8"/>
        </w:rPr>
        <w:t xml:space="preserve"> </w:t>
        <w:br w:clear="none"/>
      </w:r>
      <w:r>
        <w:t xml:space="preserve">ENGINE</w:t>
        <w:br w:clear="none"/>
      </w:r>
      <w:r>
        <w:rPr>
          <w:rStyle w:val="Text9"/>
        </w:rPr>
        <w:t xml:space="preserve">=</w:t>
        <w:br w:clear="none"/>
      </w:r>
      <w:r>
        <w:t xml:space="preserve">InnoDB</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02</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In this case, MySQL will check the first condition, and if it is satisfied it will process the second one: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even_100</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101</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3819</w:t>
        <w:br w:clear="none"/>
      </w:r>
      <w:r>
        <w:rPr>
          <w:rStyle w:val="Text8"/>
        </w:rPr>
        <w:t xml:space="preserve"> </w:t>
        <w:br w:clear="none"/>
      </w:r>
      <w:r>
        <w:rPr>
          <w:rStyle w:val="Text10"/>
        </w:rPr>
        <w:t xml:space="preserve">(</w:t>
        <w:br w:clear="none"/>
      </w:r>
      <w:r>
        <w:t xml:space="preserve">HY000</w:t>
        <w:br w:clear="none"/>
      </w:r>
      <w:r>
        <w:rPr>
          <w:rStyle w:val="Text10"/>
        </w:rPr>
        <w:t xml:space="preserve">)</w:t>
        <w:br w:clear="none"/>
        <w:t xml:space="preserve">:</w:t>
        <w:br w:clear="none"/>
      </w:r>
      <w:r>
        <w:rPr>
          <w:rStyle w:val="Text8"/>
        </w:rPr>
        <w:t xml:space="preserve"> </w:t>
        <w:br w:clear="none"/>
      </w:r>
      <w:r>
        <w:rPr>
          <w:rStyle w:val="Text4"/>
        </w:rPr>
        <w:t xml:space="preserve">Check</w:t>
        <w:br w:clear="none"/>
      </w:r>
      <w:r>
        <w:rPr>
          <w:rStyle w:val="Text8"/>
        </w:rPr>
        <w:t xml:space="preserve"> </w:t>
        <w:br w:clear="none"/>
      </w:r>
      <w:r>
        <w:rPr>
          <w:rStyle w:val="Text4"/>
        </w:rPr>
        <w:t xml:space="preserve">constraint</w:t>
        <w:br w:clear="none"/>
      </w:r>
      <w:r>
        <w:rPr>
          <w:rStyle w:val="Text8"/>
        </w:rPr>
        <w:t xml:space="preserve"> </w:t>
        <w:br w:clear="none"/>
      </w:r>
      <w:r>
        <w:rPr>
          <w:rStyle w:val="Text11"/>
        </w:rPr>
        <w:t xml:space="preserve">'even_100_chk_1'</w:t>
        <w:br w:clear="none"/>
      </w:r>
      <w:r>
        <w:rPr>
          <w:rStyle w:val="Text8"/>
        </w:rPr>
        <w:t xml:space="preserve"> </w:t>
        <w:br w:clear="none"/>
      </w:r>
      <w:r>
        <w:rPr>
          <w:rStyle w:val="Text4"/>
        </w:rPr>
        <w:t xml:space="preserve">is</w:t>
        <w:br w:clear="none"/>
      </w:r>
      <w:r>
        <w:rPr>
          <w:rStyle w:val="Text8"/>
        </w:rPr>
        <w:t xml:space="preserve"> </w:t>
        <w:br w:clear="none"/>
      </w:r>
      <w:r>
        <w:t xml:space="preserve">violated</w:t>
        <w:br w:clear="none"/>
      </w:r>
      <w:r>
        <w:rPr>
          <w:rStyle w:val="Text10"/>
        </w:rPr>
        <w:t xml:space="preserve">.</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even_100</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102</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3819</w:t>
        <w:br w:clear="none"/>
      </w:r>
      <w:r>
        <w:rPr>
          <w:rStyle w:val="Text8"/>
        </w:rPr>
        <w:t xml:space="preserve"> </w:t>
        <w:br w:clear="none"/>
      </w:r>
      <w:r>
        <w:rPr>
          <w:rStyle w:val="Text10"/>
        </w:rPr>
        <w:t xml:space="preserve">(</w:t>
        <w:br w:clear="none"/>
      </w:r>
      <w:r>
        <w:t xml:space="preserve">HY000</w:t>
        <w:br w:clear="none"/>
      </w:r>
      <w:r>
        <w:rPr>
          <w:rStyle w:val="Text10"/>
        </w:rPr>
        <w:t xml:space="preserve">)</w:t>
        <w:br w:clear="none"/>
        <w:t xml:space="preserve">:</w:t>
        <w:br w:clear="none"/>
      </w:r>
      <w:r>
        <w:rPr>
          <w:rStyle w:val="Text8"/>
        </w:rPr>
        <w:t xml:space="preserve"> </w:t>
        <w:br w:clear="none"/>
      </w:r>
      <w:r>
        <w:rPr>
          <w:rStyle w:val="Text4"/>
        </w:rPr>
        <w:t xml:space="preserve">Check</w:t>
        <w:br w:clear="none"/>
      </w:r>
      <w:r>
        <w:rPr>
          <w:rStyle w:val="Text8"/>
        </w:rPr>
        <w:t xml:space="preserve"> </w:t>
        <w:br w:clear="none"/>
      </w:r>
      <w:r>
        <w:rPr>
          <w:rStyle w:val="Text4"/>
        </w:rPr>
        <w:t xml:space="preserve">constraint</w:t>
        <w:br w:clear="none"/>
      </w:r>
      <w:r>
        <w:rPr>
          <w:rStyle w:val="Text8"/>
        </w:rPr>
        <w:t xml:space="preserve"> </w:t>
        <w:br w:clear="none"/>
      </w:r>
      <w:r>
        <w:rPr>
          <w:rStyle w:val="Text11"/>
        </w:rPr>
        <w:t xml:space="preserve">'even_100_chk_2'</w:t>
        <w:br w:clear="none"/>
      </w:r>
      <w:r>
        <w:rPr>
          <w:rStyle w:val="Text8"/>
        </w:rPr>
        <w:t xml:space="preserve"> </w:t>
        <w:br w:clear="none"/>
      </w:r>
      <w:r>
        <w:rPr>
          <w:rStyle w:val="Text4"/>
        </w:rPr>
        <w:t xml:space="preserve">is</w:t>
        <w:br w:clear="none"/>
      </w:r>
      <w:r>
        <w:rPr>
          <w:rStyle w:val="Text8"/>
        </w:rPr>
        <w:t xml:space="preserve"> </w:t>
        <w:br w:clear="none"/>
      </w:r>
      <w:r>
        <w:t xml:space="preserve">violated</w:t>
        <w:br w:clear="none"/>
      </w:r>
      <w:r>
        <w:rPr>
          <w:rStyle w:val="Text10"/>
        </w:rPr>
        <w:t xml:space="preserve">.</w:t>
        <w:br w:clear="none"/>
      </w:r>
    </w:p>
    <w:p>
      <w:pPr>
        <w:pStyle w:val="Normal"/>
      </w:pPr>
      <w:r>
        <w:t/>
      </w:r>
    </w:p>
    <w:p>
      <w:pPr>
        <w:pStyle w:val="Normal"/>
      </w:pPr>
      <w:r>
        <w:t xml:space="preserve">If you specify a </w:t>
      </w:r>
      <w:r>
        <w:rPr>
          <w:rStyle w:val="Text1"/>
        </w:rPr>
        <w:t>CHECK</w:t>
      </w:r>
      <w:r>
        <w:t xml:space="preserve"> constraint when defining a column, it will validate only this column. If you want to check two or more columns in the single constraint, you will need to specify it separately. </w:t>
      </w:r>
    </w:p>
    <w:p>
      <w:pPr>
        <w:pStyle w:val="Normal"/>
      </w:pPr>
      <w:r>
        <w:t xml:space="preserve">A common validation task is to check if the departure date is later than the arrival date. We can add such a check to the </w:t>
      </w:r>
      <w:r>
        <w:rPr>
          <w:rStyle w:val="Text1"/>
        </w:rPr>
        <w:t>patients</w:t>
      </w:r>
      <w:r>
        <w:t xml:space="preserve"> table: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patients</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CONSTRAINT</w:t>
        <w:br w:clear="none"/>
      </w:r>
      <w:r>
        <w:rPr>
          <w:rStyle w:val="Text6"/>
        </w:rPr>
        <w:t xml:space="preserve"> </w:t>
        <w:br w:clear="none"/>
      </w:r>
      <w:r>
        <w:t xml:space="preserve">date_check</w:t>
        <w:br w:clear="none"/>
      </w:r>
      <w:r>
        <w:rPr>
          <w:rStyle w:val="Text6"/>
        </w:rPr>
        <w:t xml:space="preserve"> </w:t>
        <w:br w:clear="none"/>
      </w:r>
      <w:r>
        <w:rPr>
          <w:rStyle w:val="Text4"/>
        </w:rPr>
        <w:t xml:space="preserve">CHECK</w:t>
        <w:br w:clear="none"/>
      </w:r>
      <w:r>
        <w:rPr>
          <w:rStyle w:val="Text10"/>
        </w:rPr>
        <w:t xml:space="preserve">((</w:t>
        <w:br w:clear="none"/>
      </w:r>
      <w:r>
        <w:t xml:space="preserve">date_departed</w:t>
        <w:br w:clear="none"/>
      </w:r>
      <w:r>
        <w:rPr>
          <w:rStyle w:val="Text6"/>
        </w:rPr>
        <w:t xml:space="preserve"> </w:t>
        <w:br w:clear="none"/>
      </w:r>
      <w:r>
        <w:rPr>
          <w:rStyle w:val="Text4"/>
        </w:rPr>
        <w:t xml:space="preserve">IS</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4"/>
        </w:rPr>
        <w:t xml:space="preserve">OR</w:t>
        <w:br w:clear="none"/>
      </w:r>
      <w:r>
        <w:rPr>
          <w:rStyle w:val="Text6"/>
        </w:rPr>
        <w:t xml:space="preserve"> </w:t>
        <w:br w:clear="none"/>
      </w:r>
      <w:r>
        <w:rPr>
          <w:rStyle w:val="Text10"/>
        </w:rPr>
        <w:t xml:space="preserve">(</w:t>
        <w:br w:clear="none"/>
      </w:r>
      <w:r>
        <w:t xml:space="preserve">date_departed</w:t>
        <w:br w:clear="none"/>
      </w:r>
      <w:r>
        <w:rPr>
          <w:rStyle w:val="Text6"/>
        </w:rPr>
        <w:t xml:space="preserve"> </w:t>
        <w:br w:clear="none"/>
      </w:r>
      <w:r>
        <w:rPr>
          <w:rStyle w:val="Text9"/>
        </w:rPr>
        <w:t xml:space="preserve">&gt;=</w:t>
        <w:br w:clear="none"/>
      </w:r>
      <w:r>
        <w:rPr>
          <w:rStyle w:val="Text6"/>
        </w:rPr>
        <w:t xml:space="preserve"> </w:t>
        <w:br w:clear="none"/>
      </w:r>
      <w:r>
        <w:t xml:space="preserve">date_arrived</w:t>
        <w:br w:clear="none"/>
      </w:r>
      <w:r>
        <w:rPr>
          <w:rStyle w:val="Text10"/>
        </w:rPr>
        <w:t xml:space="preserve">));</w:t>
        <w:br w:clear="none"/>
      </w:r>
    </w:p>
    <w:p>
      <w:pPr>
        <w:pStyle w:val="Normal"/>
      </w:pPr>
      <w:r>
        <w:t xml:space="preserve">Now, it will not allow you to insert records when the departure date is earlier than the arrival date: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patients</w:t>
        <w:br w:clear="none"/>
      </w:r>
      <w:r>
        <w:rPr>
          <w:rStyle w:val="Text8"/>
        </w:rPr>
        <w:t xml:space="preserve"> </w:t>
        <w:br w:clear="none"/>
      </w:r>
      <w:r>
        <w:rPr>
          <w:rStyle w:val="Text10"/>
        </w:rPr>
        <w:t xml:space="preserve">(</w:t>
        <w:br w:clear="none"/>
      </w:r>
      <w:r>
        <w:t xml:space="preserve">national_id</w:t>
        <w:br w:clear="none"/>
      </w:r>
      <w:r>
        <w:rPr>
          <w:rStyle w:val="Text10"/>
        </w:rPr>
        <w:t xml:space="preserve">,</w:t>
        <w:br w:clear="none"/>
      </w:r>
      <w:r>
        <w:rPr>
          <w:rStyle w:val="Text8"/>
        </w:rPr>
        <w:t xml:space="preserve"> </w:t>
        <w:br w:clear="none"/>
      </w:r>
      <w:r>
        <w:t xml:space="preserve">name</w:t>
        <w:br w:clear="none"/>
      </w:r>
      <w:r>
        <w:rPr>
          <w:rStyle w:val="Text10"/>
        </w:rPr>
        <w:t xml:space="preserve">,</w:t>
        <w:br w:clear="none"/>
      </w:r>
      <w:r>
        <w:rPr>
          <w:rStyle w:val="Text8"/>
        </w:rPr>
        <w:t xml:space="preserve"> </w:t>
        <w:br w:clear="none"/>
      </w:r>
      <w:r>
        <w:t xml:space="preserve">surname</w:t>
        <w:br w:clear="none"/>
      </w:r>
      <w:r>
        <w:rPr>
          <w:rStyle w:val="Text10"/>
        </w:rPr>
        <w:t xml:space="preserve">,</w:t>
        <w:br w:clear="none"/>
      </w:r>
      <w:r>
        <w:rPr>
          <w:rStyle w:val="Text8"/>
        </w:rPr>
        <w:t xml:space="preserve"> </w:t>
        <w:br w:clear="none"/>
      </w:r>
      <w:r>
        <w:t xml:space="preserve">gender</w:t>
        <w:br w:clear="none"/>
      </w:r>
      <w:r>
        <w:rPr>
          <w:rStyle w:val="Text10"/>
        </w:rPr>
        <w:t xml:space="preserve">,</w:t>
        <w:br w:clear="none"/>
      </w:r>
      <w:r>
        <w:rPr>
          <w:rStyle w:val="Text8"/>
        </w:rPr>
        <w:t xml:space="preserve"> </w:t>
        <w:br w:clear="none"/>
      </w:r>
      <w:r>
        <w:t xml:space="preserve">age</w:t>
        <w:br w:clear="none"/>
      </w:r>
      <w:r>
        <w:rPr>
          <w:rStyle w:val="Text10"/>
        </w:rPr>
        <w:t xml:space="preserve">,</w:t>
        <w:br w:clear="none"/>
      </w:r>
      <w:r>
        <w:rPr>
          <w:rStyle w:val="Text8"/>
        </w:rPr>
        <w:t xml:space="preserve"> </w:t>
        <w:br w:clear="none"/>
      </w:r>
      <w:r>
        <w:t xml:space="preserve">diagnosis</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date_arrived</w:t>
        <w:br w:clear="none"/>
      </w:r>
      <w:r>
        <w:rPr>
          <w:rStyle w:val="Text10"/>
        </w:rPr>
        <w:t xml:space="preserve">,</w:t>
        <w:br w:clear="none"/>
      </w:r>
      <w:r>
        <w:rPr>
          <w:rStyle w:val="Text8"/>
        </w:rPr>
        <w:t xml:space="preserve"> </w:t>
        <w:br w:clear="none"/>
      </w:r>
      <w:r>
        <w:t xml:space="preserve">date_departed</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VALUES</w:t>
        <w:br w:clear="none"/>
      </w:r>
      <w:r>
        <w:rPr>
          <w:rStyle w:val="Text10"/>
        </w:rPr>
        <w:t xml:space="preserve">(</w:t>
        <w:br w:clear="none"/>
      </w:r>
      <w:r>
        <w:rPr>
          <w:rStyle w:val="Text11"/>
        </w:rPr>
        <w:t xml:space="preserve">'34GD429520'</w:t>
        <w:br w:clear="none"/>
      </w:r>
      <w:r>
        <w:rPr>
          <w:rStyle w:val="Text10"/>
        </w:rPr>
        <w:t xml:space="preserve">,</w:t>
        <w:br w:clear="none"/>
      </w:r>
      <w:r>
        <w:rPr>
          <w:rStyle w:val="Text8"/>
        </w:rPr>
        <w:t xml:space="preserve"> </w:t>
        <w:br w:clear="none"/>
      </w:r>
      <w:r>
        <w:rPr>
          <w:rStyle w:val="Text11"/>
        </w:rPr>
        <w:t xml:space="preserve">'John'</w:t>
        <w:br w:clear="none"/>
      </w:r>
      <w:r>
        <w:rPr>
          <w:rStyle w:val="Text10"/>
        </w:rPr>
        <w:t xml:space="preserve">,</w:t>
        <w:br w:clear="none"/>
      </w:r>
      <w:r>
        <w:rPr>
          <w:rStyle w:val="Text8"/>
        </w:rPr>
        <w:t xml:space="preserve"> </w:t>
        <w:br w:clear="none"/>
      </w:r>
      <w:r>
        <w:rPr>
          <w:rStyle w:val="Text11"/>
        </w:rPr>
        <w:t xml:space="preserve">'Doe'</w:t>
        <w:br w:clear="none"/>
      </w:r>
      <w:r>
        <w:rPr>
          <w:rStyle w:val="Text10"/>
        </w:rPr>
        <w:t xml:space="preserve">,</w:t>
        <w:br w:clear="none"/>
      </w:r>
      <w:r>
        <w:rPr>
          <w:rStyle w:val="Text8"/>
        </w:rPr>
        <w:t xml:space="preserve"> </w:t>
        <w:br w:clear="none"/>
      </w:r>
      <w:r>
        <w:rPr>
          <w:rStyle w:val="Text11"/>
        </w:rPr>
        <w:t xml:space="preserve">'M'</w:t>
        <w:br w:clear="none"/>
      </w:r>
      <w:r>
        <w:rPr>
          <w:rStyle w:val="Text10"/>
        </w:rPr>
        <w:t xml:space="preserve">,</w:t>
        <w:br w:clear="none"/>
      </w:r>
      <w:r>
        <w:rPr>
          <w:rStyle w:val="Text8"/>
        </w:rPr>
        <w:t xml:space="preserve"> </w:t>
        <w:br w:clear="none"/>
      </w:r>
      <w:r>
        <w:rPr>
          <w:rStyle w:val="Text16"/>
        </w:rPr>
        <w:t xml:space="preserve">45</w:t>
        <w:br w:clear="none"/>
      </w:r>
      <w:r>
        <w:rPr>
          <w:rStyle w:val="Text10"/>
        </w:rPr>
        <w:t xml:space="preserve">,</w:t>
        <w:br w:clear="none"/>
      </w:r>
      <w:r>
        <w:rPr>
          <w:rStyle w:val="Text8"/>
        </w:rPr>
        <w:t xml:space="preserve"> </w:t>
        <w:br w:clear="none"/>
      </w:r>
      <w:r>
        <w:rPr>
          <w:rStyle w:val="Text11"/>
        </w:rPr>
        <w:t xml:space="preserve">'Data Phobia'</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1"/>
        </w:rPr>
        <w:t xml:space="preserve">'2020-07-20'</w:t>
        <w:br w:clear="none"/>
      </w:r>
      <w:r>
        <w:rPr>
          <w:rStyle w:val="Text10"/>
        </w:rPr>
        <w:t xml:space="preserve">,</w:t>
        <w:br w:clear="none"/>
      </w:r>
      <w:r>
        <w:rPr>
          <w:rStyle w:val="Text8"/>
        </w:rPr>
        <w:t xml:space="preserve"> </w:t>
        <w:br w:clear="none"/>
      </w:r>
      <w:r>
        <w:rPr>
          <w:rStyle w:val="Text11"/>
        </w:rPr>
        <w:t xml:space="preserve">'2020-05-31'</w:t>
        <w:br w:clear="none"/>
      </w:r>
      <w:r>
        <w:rPr>
          <w:rStyle w:val="Text10"/>
        </w:rPr>
        <w:t xml:space="preserve">)</w:t>
        <w:br w:clear="none"/>
        <w:t xml:space="preserve">;</w:t>
        <w:br w:clear="none"/>
      </w:r>
      <w:r>
        <w:rPr>
          <w:rStyle w:val="Text20"/>
        </w:rPr>
        <w:t xml:space="preserve"/>
        <w:br w:clear="none"/>
      </w:r>
      <w:r>
        <w:rPr>
          <w:rStyle w:val="Text13"/>
        </w:rPr>
        <w:t xml:space="preserve">ERROR</w:t>
        <w:br w:clear="none"/>
      </w:r>
      <w:r>
        <w:rPr>
          <w:rStyle w:val="Text20"/>
        </w:rPr>
        <w:t xml:space="preserve"> </w:t>
        <w:br w:clear="none"/>
      </w:r>
      <w:r>
        <w:rPr>
          <w:rStyle w:val="Text34"/>
        </w:rPr>
        <w:t xml:space="preserve">3819</w:t>
        <w:br w:clear="none"/>
      </w:r>
      <w:r>
        <w:rPr>
          <w:rStyle w:val="Text20"/>
        </w:rPr>
        <w:t xml:space="preserve"> </w:t>
        <w:br w:clear="none"/>
      </w:r>
      <w:r>
        <w:rPr>
          <w:rStyle w:val="Text27"/>
        </w:rPr>
        <w:t xml:space="preserve">(</w:t>
        <w:br w:clear="none"/>
      </w:r>
      <w:r>
        <w:rPr>
          <w:rStyle w:val="Text13"/>
        </w:rPr>
        <w:t xml:space="preserve">HY000</w:t>
        <w:br w:clear="none"/>
      </w:r>
      <w:r>
        <w:rPr>
          <w:rStyle w:val="Text27"/>
        </w:rPr>
        <w:t xml:space="preserve">)</w:t>
        <w:br w:clear="none"/>
        <w:t xml:space="preserve">:</w:t>
        <w:br w:clear="none"/>
      </w:r>
      <w:r>
        <w:rPr>
          <w:rStyle w:val="Text20"/>
        </w:rPr>
        <w:t xml:space="preserve"> </w:t>
        <w:br w:clear="none"/>
      </w:r>
      <w:r>
        <w:rPr>
          <w:rStyle w:val="Text14"/>
        </w:rPr>
        <w:t xml:space="preserve">Check</w:t>
        <w:br w:clear="none"/>
      </w:r>
      <w:r>
        <w:rPr>
          <w:rStyle w:val="Text20"/>
        </w:rPr>
        <w:t xml:space="preserve"> </w:t>
        <w:br w:clear="none"/>
      </w:r>
      <w:r>
        <w:rPr>
          <w:rStyle w:val="Text14"/>
        </w:rPr>
        <w:t xml:space="preserve">constraint</w:t>
        <w:br w:clear="none"/>
      </w:r>
      <w:r>
        <w:rPr>
          <w:rStyle w:val="Text20"/>
        </w:rPr>
        <w:t xml:space="preserve"> </w:t>
        <w:br w:clear="none"/>
      </w:r>
      <w:r>
        <w:rPr>
          <w:rStyle w:val="Text22"/>
        </w:rPr>
        <w:t xml:space="preserve">'date_check'</w:t>
        <w:br w:clear="none"/>
      </w:r>
      <w:r>
        <w:rPr>
          <w:rStyle w:val="Text20"/>
        </w:rPr>
        <w:t xml:space="preserve"> </w:t>
        <w:br w:clear="none"/>
      </w:r>
      <w:r>
        <w:rPr>
          <w:rStyle w:val="Text14"/>
        </w:rPr>
        <w:t xml:space="preserve">is</w:t>
        <w:br w:clear="none"/>
      </w:r>
      <w:r>
        <w:rPr>
          <w:rStyle w:val="Text20"/>
        </w:rPr>
        <w:t xml:space="preserve"> </w:t>
        <w:br w:clear="none"/>
      </w:r>
      <w:r>
        <w:rPr>
          <w:rStyle w:val="Text13"/>
        </w:rPr>
        <w:t xml:space="preserve">violated</w:t>
        <w:br w:clear="none"/>
      </w:r>
      <w:r>
        <w:rPr>
          <w:rStyle w:val="Text27"/>
        </w:rPr>
        <w:t xml:space="preserve">.</w:t>
        <w:br w:clear="none"/>
      </w:r>
    </w:p>
    <w:p>
      <w:pPr>
        <w:pStyle w:val="Normal"/>
      </w:pPr>
      <w:r>
        <w:t/>
      </w:r>
    </w:p>
    <w:p>
      <w:bookmarkStart w:id="4331" w:name="14_3_Using_Triggers_to_Reject_In"/>
      <w:pPr>
        <w:keepNext/>
        <w:pStyle w:val="Heading 1"/>
      </w:pPr>
      <w:r>
        <w:t>14.3 Using Triggers to Reject Input Values</w:t>
      </w:r>
      <w:bookmarkEnd w:id="4331"/>
    </w:p>
    <w:p>
      <w:bookmarkStart w:id="4332" w:name="Problem_________You_want_to_vali_1"/>
      <w:pPr>
        <w:keepNext/>
        <w:pStyle w:val="Heading 2"/>
      </w:pPr>
      <w:r>
        <w:t>Problem</w:t>
      </w:r>
      <w:bookmarkEnd w:id="4332"/>
    </w:p>
    <w:p>
      <w:pPr>
        <w:pStyle w:val="Normal"/>
      </w:pPr>
      <w:r>
        <w:t>You want to validate if data to be inserted into the table</w:t>
      </w:r>
      <w:r>
        <w:rPr>
          <w:rStyle w:val="Text79"/>
        </w:rPr>
        <w:bookmarkStart w:id="4333" w:name="idm45336867385552"/>
        <w:t/>
        <w:bookmarkEnd w:id="4333"/>
        <w:bookmarkStart w:id="4334" w:name="idm45336867399760"/>
        <w:t/>
        <w:bookmarkEnd w:id="4334"/>
      </w:r>
      <w:r>
        <w:t xml:space="preserve"> follows business logic, but your logic is more complicated than </w:t>
      </w:r>
      <w:r>
        <w:rPr>
          <w:rStyle w:val="Text1"/>
        </w:rPr>
        <w:t>CHECK</w:t>
      </w:r>
      <w:r>
        <w:t xml:space="preserve"> constraints can handle. You may also need to rewrite the data instead of rejecting it. Or you are using an earlier version of MySQL where </w:t>
      </w:r>
      <w:r>
        <w:rPr>
          <w:rStyle w:val="Text1"/>
        </w:rPr>
        <w:t>CHECK</w:t>
      </w:r>
      <w:r>
        <w:t xml:space="preserve"> constraints are not available. </w:t>
      </w:r>
    </w:p>
    <w:p>
      <w:bookmarkStart w:id="4335" w:name="Solution_________Use_BEFORE_trig"/>
      <w:pPr>
        <w:keepNext/>
        <w:pStyle w:val="Heading 2"/>
      </w:pPr>
      <w:r>
        <w:t>Solution</w:t>
      </w:r>
      <w:bookmarkEnd w:id="4335"/>
    </w:p>
    <w:p>
      <w:pPr>
        <w:pStyle w:val="Normal"/>
      </w:pPr>
      <w:r>
        <w:t xml:space="preserve">Use </w:t>
      </w:r>
      <w:r>
        <w:rPr>
          <w:rStyle w:val="Text1"/>
        </w:rPr>
        <w:t>BEFORE</w:t>
      </w:r>
      <w:r>
        <w:t xml:space="preserve"> triggers. </w:t>
      </w:r>
    </w:p>
    <w:p>
      <w:bookmarkStart w:id="4336" w:name="Discussion_________CHECK_constra"/>
      <w:pPr>
        <w:keepNext/>
        <w:pStyle w:val="Heading 2"/>
      </w:pPr>
      <w:r>
        <w:t>Discussion</w:t>
      </w:r>
      <w:bookmarkEnd w:id="4336"/>
    </w:p>
    <w:p>
      <w:pPr>
        <w:pStyle w:val="Normal"/>
      </w:pPr>
      <w:r>
        <w:t/>
      </w:r>
      <w:r>
        <w:rPr>
          <w:rStyle w:val="Text1"/>
        </w:rPr>
        <w:t>CHECK</w:t>
      </w:r>
      <w:r>
        <w:t xml:space="preserve"> constraints have certain limitations. They do not allow you to use stored or user-defined functions, subqueries, or user-defined variables. They also do not allow you to modify inserted data. If you want to format an inserted value to satisfy your business standards, you may want to explore another solution, such as validation on the application side or </w:t>
      </w:r>
      <w:r>
        <w:rPr>
          <w:rStyle w:val="Text1"/>
        </w:rPr>
        <w:t>BEFORE</w:t>
      </w:r>
      <w:r>
        <w:t xml:space="preserve"> triggers on the MySQL side. </w:t>
      </w:r>
    </w:p>
    <w:p>
      <w:pPr>
        <w:pStyle w:val="Normal"/>
      </w:pPr>
      <w:r>
        <w:t xml:space="preserve">To perform more complicated validation on the MySQL side, create a trigger and raise a SQL exception in it. </w:t>
      </w:r>
    </w:p>
    <w:p>
      <w:pPr>
        <w:pStyle w:val="Normal"/>
      </w:pPr>
      <w:r>
        <w:t xml:space="preserve">Let’s take a look at an example. Suppose that a groceries table stores details about the products in a supermarket. In some countries, alcohol can’t be sold in supermarkets between certain hours. For example, in Turkey, you wouldn’t be able to buy alcohol in a supermarket between 10 p.m. and 6 a.m. If you are working with such limitations, you may want to limit times when users can place orders. </w:t>
      </w:r>
    </w:p>
    <w:p>
      <w:pPr>
        <w:pStyle w:val="Normal"/>
      </w:pPr>
      <w:r>
        <w:t xml:space="preserve">Suppose that a </w:t>
      </w:r>
      <w:r>
        <w:rPr>
          <w:rStyle w:val="Text1"/>
        </w:rPr>
        <w:t>groceries</w:t>
      </w:r>
      <w:r>
        <w:t xml:space="preserve"> table stores details about groceries in the supermarket: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groceries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name</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forbidden_after</w:t>
        <w:br w:clear="none"/>
      </w:r>
      <w:r>
        <w:rPr>
          <w:rStyle w:val="Text9"/>
        </w:rPr>
        <w:t xml:space="preserve">`</w:t>
        <w:br w:clear="none"/>
      </w:r>
      <w:r>
        <w:rPr>
          <w:rStyle w:val="Text6"/>
        </w:rPr>
        <w:t xml:space="preserve"> </w:t>
        <w:br w:clear="none"/>
      </w:r>
      <w:r>
        <w:t xml:space="preserve">time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forbidden_before</w:t>
        <w:br w:clear="none"/>
      </w:r>
      <w:r>
        <w:rPr>
          <w:rStyle w:val="Text9"/>
        </w:rPr>
        <w:t xml:space="preserve">`</w:t>
        <w:br w:clear="none"/>
      </w:r>
      <w:r>
        <w:rPr>
          <w:rStyle w:val="Text6"/>
        </w:rPr>
        <w:t xml:space="preserve"> </w:t>
        <w:br w:clear="none"/>
      </w:r>
      <w:r>
        <w:t xml:space="preserve">time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t>
        <w:br w:clear="none"/>
      </w:r>
      <w:r>
        <w:t xml:space="preserve">ENGINE</w:t>
        <w:br w:clear="none"/>
      </w:r>
      <w:r>
        <w:rPr>
          <w:rStyle w:val="Text9"/>
        </w:rPr>
        <w:t xml:space="preserve">=</w:t>
        <w:br w:clear="none"/>
      </w:r>
      <w:r>
        <w:t xml:space="preserve">InnoDB</w:t>
        <w:br w:clear="none"/>
      </w:r>
      <w:r>
        <w:rPr>
          <w:rStyle w:val="Text10"/>
        </w:rPr>
        <w:t xml:space="preserve">;</w:t>
        <w:br w:clear="none"/>
      </w:r>
    </w:p>
    <w:p>
      <w:pPr>
        <w:pStyle w:val="Normal"/>
      </w:pPr>
      <w:r>
        <w:t xml:space="preserve">The </w:t>
      </w:r>
      <w:r>
        <w:rPr>
          <w:rStyle w:val="Text1"/>
        </w:rPr>
        <w:t>forbidden_after</w:t>
      </w:r>
      <w:r>
        <w:t xml:space="preserve"> and </w:t>
      </w:r>
      <w:r>
        <w:rPr>
          <w:rStyle w:val="Text1"/>
        </w:rPr>
        <w:t>forbidden_before</w:t>
      </w:r>
      <w:r>
        <w:t xml:space="preserve"> columns define the time range when a particular item can’t be sold. </w:t>
      </w:r>
    </w:p>
    <w:p>
      <w:pPr>
        <w:pStyle w:val="Normal"/>
      </w:pPr>
      <w:r>
        <w:t xml:space="preserve">Another table, named </w:t>
      </w:r>
      <w:r>
        <w:rPr>
          <w:rStyle w:val="Text1"/>
        </w:rPr>
        <w:t>groceries_order_items</w:t>
      </w:r>
      <w:r>
        <w:t xml:space="preserve">, contains information about </w:t>
        <w:t>purchases:</w:t>
        <w:t xml:space="preserve">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groceries_order_items</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order_id</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groceries_id</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quantity</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DEFAULT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order_id</w:t>
        <w:br w:clear="none"/>
      </w:r>
      <w:r>
        <w:rPr>
          <w:rStyle w:val="Text10"/>
        </w:rPr>
        <w:t xml:space="preserve">,</w:t>
        <w:br w:clear="none"/>
      </w:r>
      <w:r>
        <w:t xml:space="preserve">groceries_id</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t>
        <w:br w:clear="none"/>
      </w:r>
      <w:r>
        <w:t xml:space="preserve">ENGINE</w:t>
        <w:br w:clear="none"/>
      </w:r>
      <w:r>
        <w:rPr>
          <w:rStyle w:val="Text9"/>
        </w:rPr>
        <w:t xml:space="preserve">=</w:t>
        <w:br w:clear="none"/>
      </w:r>
      <w:r>
        <w:t xml:space="preserve">InnoDB</w:t>
        <w:br w:clear="none"/>
      </w:r>
      <w:r>
        <w:rPr>
          <w:rStyle w:val="Text10"/>
        </w:rPr>
        <w:t xml:space="preserve">;</w:t>
        <w:br w:clear="none"/>
      </w:r>
    </w:p>
    <w:p>
      <w:pPr>
        <w:pStyle w:val="Normal"/>
      </w:pPr>
      <w:r>
        <w:t/>
      </w:r>
    </w:p>
    <w:p>
      <w:pPr>
        <w:pStyle w:val="Normal"/>
      </w:pPr>
      <w:r>
        <w:t xml:space="preserve">To disallow the purchase of items during certain times, you could create a trigger that checks the current time and if there are any restrictions to a selected product. If restrictions exist, the purchase will be rejected: </w:t>
      </w:r>
    </w:p>
    <w:p>
      <w:pPr>
        <w:pStyle w:val="Normal"/>
      </w:pPr>
      <w:r>
        <w:t/>
      </w:r>
    </w:p>
    <w:p>
      <w:pPr>
        <w:pStyle w:val="Para 09"/>
      </w:pPr>
      <w:r>
        <w:rPr>
          <w:rStyle w:val="Text4"/>
        </w:rPr>
        <w:t xml:space="preserve">CREATE</w:t>
        <w:br w:clear="none"/>
      </w:r>
      <w:r>
        <w:rPr>
          <w:rStyle w:val="Text8"/>
        </w:rPr>
        <w:t xml:space="preserve"> </w:t>
        <w:br w:clear="none"/>
      </w:r>
      <w:r>
        <w:rPr>
          <w:rStyle w:val="Text4"/>
        </w:rPr>
        <w:t xml:space="preserve">TRIGGER</w:t>
        <w:br w:clear="none"/>
      </w:r>
      <w:r>
        <w:rPr>
          <w:rStyle w:val="Text8"/>
        </w:rPr>
        <w:t xml:space="preserve"> </w:t>
        <w:br w:clear="none"/>
      </w:r>
      <w:r>
        <w:t xml:space="preserve">check_time</w:t>
        <w:br w:clear="none"/>
      </w:r>
      <w:r>
        <w:rPr>
          <w:rStyle w:val="Text8"/>
        </w:rPr>
        <w:t xml:space="preserve"/>
        <w:br w:clear="none"/>
      </w:r>
      <w:r>
        <w:rPr>
          <w:rStyle w:val="Text4"/>
        </w:rPr>
        <w:t xml:space="preserve">BEFORE</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ON</w:t>
        <w:br w:clear="none"/>
      </w:r>
      <w:r>
        <w:rPr>
          <w:rStyle w:val="Text8"/>
        </w:rPr>
        <w:t xml:space="preserve"> </w:t>
        <w:br w:clear="none"/>
      </w:r>
      <w:r>
        <w:t xml:space="preserve">groceries_order_items</w:t>
        <w:br w:clear="none"/>
      </w:r>
      <w:r>
        <w:rPr>
          <w:rStyle w:val="Text8"/>
        </w:rPr>
        <w:t xml:space="preserve"/>
        <w:br w:clear="none"/>
      </w:r>
      <w:r>
        <w:rPr>
          <w:rStyle w:val="Text4"/>
        </w:rPr>
        <w:t xml:space="preserve">FOR</w:t>
        <w:br w:clear="none"/>
      </w:r>
      <w:r>
        <w:rPr>
          <w:rStyle w:val="Text8"/>
        </w:rPr>
        <w:t xml:space="preserve"> </w:t>
        <w:br w:clear="none"/>
      </w:r>
      <w:r>
        <w:rPr>
          <w:rStyle w:val="Text4"/>
        </w:rPr>
        <w:t xml:space="preserve">EACH</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BEGIN</w:t>
        <w:br w:clear="none"/>
      </w:r>
      <w:r>
        <w:rPr>
          <w:rStyle w:val="Text8"/>
        </w:rPr>
        <w:t xml:space="preserve"/>
        <w:br w:clear="none"/>
      </w:r>
      <w:r>
        <w:rPr>
          <w:rStyle w:val="Text4"/>
        </w:rPr>
        <w:t xml:space="preserve">DECLARE</w:t>
        <w:br w:clear="none"/>
      </w:r>
      <w:r>
        <w:rPr>
          <w:rStyle w:val="Text8"/>
        </w:rPr>
        <w:t xml:space="preserve"> </w:t>
        <w:br w:clear="none"/>
      </w:r>
      <w:r>
        <w:t xml:space="preserve">forbidden_after_val</w:t>
        <w:br w:clear="none"/>
      </w:r>
      <w:r>
        <w:rPr>
          <w:rStyle w:val="Text8"/>
        </w:rPr>
        <w:t xml:space="preserve"> </w:t>
        <w:br w:clear="none"/>
      </w:r>
      <w:r>
        <w:t xml:space="preserve">TIME</w:t>
        <w:br w:clear="none"/>
      </w:r>
      <w:r>
        <w:rPr>
          <w:rStyle w:val="Text10"/>
        </w:rPr>
        <w:t xml:space="preserve">;</w:t>
        <w:br w:clear="none"/>
      </w:r>
      <w:r>
        <w:rPr>
          <w:rStyle w:val="Text8"/>
        </w:rPr>
        <w:t xml:space="preserve"> </w:t>
        <w:br w:clear="none"/>
      </w:r>
      <w:r>
        <w:rPr>
          <w:rStyle w:val="Text82"/>
        </w:rPr>
        <w:drawing>
          <wp:inline>
            <wp:extent cx="63500" cy="63500"/>
            <wp:effectExtent l="0" r="0" t="0" b="0"/>
            <wp:docPr id="12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8"/>
        </w:rPr>
        <w:t xml:space="preserve"/>
        <w:br w:clear="none"/>
      </w:r>
      <w:r>
        <w:rPr>
          <w:rStyle w:val="Text4"/>
        </w:rPr>
        <w:t xml:space="preserve">DECLARE</w:t>
        <w:br w:clear="none"/>
      </w:r>
      <w:r>
        <w:rPr>
          <w:rStyle w:val="Text8"/>
        </w:rPr>
        <w:t xml:space="preserve"> </w:t>
        <w:br w:clear="none"/>
      </w:r>
      <w:r>
        <w:t xml:space="preserve">forbidden_before_val</w:t>
        <w:br w:clear="none"/>
      </w:r>
      <w:r>
        <w:rPr>
          <w:rStyle w:val="Text8"/>
        </w:rPr>
        <w:t xml:space="preserve"> </w:t>
        <w:br w:clear="none"/>
      </w:r>
      <w:r>
        <w:t xml:space="preserve">TIME</w:t>
        <w:br w:clear="none"/>
      </w:r>
      <w:r>
        <w:rPr>
          <w:rStyle w:val="Text10"/>
        </w:rPr>
        <w:t xml:space="preserve">;</w:t>
        <w:br w:clear="none"/>
      </w:r>
      <w:r>
        <w:rPr>
          <w:rStyle w:val="Text8"/>
        </w:rPr>
        <w:t xml:space="preserve"/>
        <w:br w:clear="none"/>
      </w:r>
      <w:r>
        <w:rPr>
          <w:rStyle w:val="Text4"/>
        </w:rPr>
        <w:t xml:space="preserve">DECLARE</w:t>
        <w:br w:clear="none"/>
      </w:r>
      <w:r>
        <w:rPr>
          <w:rStyle w:val="Text8"/>
        </w:rPr>
        <w:t xml:space="preserve"> </w:t>
        <w:br w:clear="none"/>
      </w:r>
      <w:r>
        <w:t xml:space="preserve">name_val</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t xml:space="preserve">;</w:t>
        <w:br w:clear="none"/>
      </w:r>
      <w:r>
        <w:rPr>
          <w:rStyle w:val="Text8"/>
        </w:rPr>
        <w:t xml:space="preserve"/>
        <w:br w:clear="none"/>
      </w:r>
      <w:r>
        <w:rPr>
          <w:rStyle w:val="Text4"/>
        </w:rPr>
        <w:t xml:space="preserve">DECLARE</w:t>
        <w:br w:clear="none"/>
      </w:r>
      <w:r>
        <w:rPr>
          <w:rStyle w:val="Text8"/>
        </w:rPr>
        <w:t xml:space="preserve"> </w:t>
        <w:br w:clear="none"/>
      </w:r>
      <w:r>
        <w:t xml:space="preserve">message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400</w:t>
        <w:br w:clear="none"/>
      </w:r>
      <w:r>
        <w:rPr>
          <w:rStyle w:val="Text10"/>
        </w:rPr>
        <w:t xml:space="preserve">)</w:t>
        <w:br w:clear="none"/>
        <w:t xml:space="preserve">;</w:t>
        <w:br w:clear="none"/>
      </w:r>
      <w:r>
        <w:rPr>
          <w:rStyle w:val="Text8"/>
        </w:rPr>
        <w:t xml:space="preserve"/>
        <w:br w:clear="none"/>
        <w:t xml:space="preserve"/>
        <w:br w:clear="none"/>
      </w:r>
      <w:r>
        <w:rPr>
          <w:rStyle w:val="Text4"/>
        </w:rPr>
        <w:t xml:space="preserve">SELECT</w:t>
        <w:br w:clear="none"/>
      </w:r>
      <w:r>
        <w:rPr>
          <w:rStyle w:val="Text8"/>
        </w:rPr>
        <w:t xml:space="preserve"> </w:t>
        <w:br w:clear="none"/>
      </w:r>
      <w:r>
        <w:t xml:space="preserve">forbidden_after</w:t>
        <w:br w:clear="none"/>
      </w:r>
      <w:r>
        <w:rPr>
          <w:rStyle w:val="Text10"/>
        </w:rPr>
        <w:t xml:space="preserve">,</w:t>
        <w:br w:clear="none"/>
      </w:r>
      <w:r>
        <w:rPr>
          <w:rStyle w:val="Text8"/>
        </w:rPr>
        <w:t xml:space="preserve"> </w:t>
        <w:br w:clear="none"/>
      </w:r>
      <w:r>
        <w:t xml:space="preserve">forbidden_before</w:t>
        <w:br w:clear="none"/>
      </w:r>
      <w:r>
        <w:rPr>
          <w:rStyle w:val="Text10"/>
        </w:rPr>
        <w:t xml:space="preserve">,</w:t>
        <w:br w:clear="none"/>
      </w:r>
      <w:r>
        <w:rPr>
          <w:rStyle w:val="Text8"/>
        </w:rPr>
        <w:t xml:space="preserve"> </w:t>
        <w:br w:clear="none"/>
      </w:r>
      <w:r>
        <w:t xml:space="preserve">name</w:t>
        <w:br w:clear="none"/>
      </w:r>
      <w:r>
        <w:rPr>
          <w:rStyle w:val="Text8"/>
        </w:rPr>
        <w:t xml:space="preserve"> </w:t>
        <w:br w:clear="none"/>
      </w:r>
      <w:r>
        <w:rPr>
          <w:rStyle w:val="Text82"/>
        </w:rPr>
        <w:drawing>
          <wp:inline>
            <wp:extent cx="63500" cy="63500"/>
            <wp:effectExtent l="0" r="0" t="0" b="0"/>
            <wp:docPr id="13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8"/>
        </w:rPr>
        <w:t xml:space="preserve"/>
        <w:br w:clear="none"/>
      </w:r>
      <w:r>
        <w:rPr>
          <w:rStyle w:val="Text4"/>
        </w:rPr>
        <w:t xml:space="preserve">INTO</w:t>
        <w:br w:clear="none"/>
      </w:r>
      <w:r>
        <w:rPr>
          <w:rStyle w:val="Text8"/>
        </w:rPr>
        <w:t xml:space="preserve"> </w:t>
        <w:br w:clear="none"/>
      </w:r>
      <w:r>
        <w:t xml:space="preserve">forbidden_after_val</w:t>
        <w:br w:clear="none"/>
      </w:r>
      <w:r>
        <w:rPr>
          <w:rStyle w:val="Text10"/>
        </w:rPr>
        <w:t xml:space="preserve">,</w:t>
        <w:br w:clear="none"/>
      </w:r>
      <w:r>
        <w:rPr>
          <w:rStyle w:val="Text8"/>
        </w:rPr>
        <w:t xml:space="preserve"> </w:t>
        <w:br w:clear="none"/>
      </w:r>
      <w:r>
        <w:t xml:space="preserve">forbidden_before_val</w:t>
        <w:br w:clear="none"/>
      </w:r>
      <w:r>
        <w:rPr>
          <w:rStyle w:val="Text10"/>
        </w:rPr>
        <w:t xml:space="preserve">,</w:t>
        <w:br w:clear="none"/>
      </w:r>
      <w:r>
        <w:rPr>
          <w:rStyle w:val="Text8"/>
        </w:rPr>
        <w:t xml:space="preserve"> </w:t>
        <w:br w:clear="none"/>
      </w:r>
      <w:r>
        <w:t xml:space="preserve">name_val</w:t>
        <w:br w:clear="none"/>
      </w:r>
      <w:r>
        <w:rPr>
          <w:rStyle w:val="Text8"/>
        </w:rPr>
        <w:t xml:space="preserve"/>
        <w:br w:clear="none"/>
      </w:r>
      <w:r>
        <w:rPr>
          <w:rStyle w:val="Text4"/>
        </w:rPr>
        <w:t xml:space="preserve">FROM</w:t>
        <w:br w:clear="none"/>
      </w:r>
      <w:r>
        <w:rPr>
          <w:rStyle w:val="Text8"/>
        </w:rPr>
        <w:t xml:space="preserve"> </w:t>
        <w:br w:clear="none"/>
      </w:r>
      <w:r>
        <w:t xml:space="preserve">groceries</w:t>
        <w:br w:clear="none"/>
      </w:r>
      <w:r>
        <w:rPr>
          <w:rStyle w:val="Text8"/>
        </w:rPr>
        <w:t xml:space="preserve"> </w:t>
        <w:br w:clear="none"/>
      </w:r>
      <w:r>
        <w:rPr>
          <w:rStyle w:val="Text4"/>
        </w:rPr>
        <w:t xml:space="preserve">WHERE</w:t>
        <w:br w:clear="none"/>
      </w:r>
      <w:r>
        <w:rPr>
          <w:rStyle w:val="Text8"/>
        </w:rPr>
        <w:t xml:space="preserve"> </w:t>
        <w:br w:clear="none"/>
      </w:r>
      <w:r>
        <w:t xml:space="preserve">id</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NEW</w:t>
        <w:br w:clear="none"/>
      </w:r>
      <w:r>
        <w:rPr>
          <w:rStyle w:val="Text10"/>
        </w:rPr>
        <w:t xml:space="preserve">.</w:t>
        <w:br w:clear="none"/>
      </w:r>
      <w:r>
        <w:t xml:space="preserve">groceries_id</w:t>
        <w:br w:clear="none"/>
      </w:r>
      <w:r>
        <w:rPr>
          <w:rStyle w:val="Text10"/>
        </w:rPr>
        <w:t xml:space="preserve">;</w:t>
        <w:br w:clear="none"/>
      </w:r>
      <w:r>
        <w:rPr>
          <w:rStyle w:val="Text8"/>
        </w:rPr>
        <w:t xml:space="preserve"/>
        <w:br w:clear="none"/>
        <w:t xml:space="preserve"/>
        <w:br w:clear="none"/>
      </w:r>
      <w:r>
        <w:t xml:space="preserve">IF</w:t>
        <w:br w:clear="none"/>
      </w:r>
      <w:r>
        <w:rPr>
          <w:rStyle w:val="Text8"/>
        </w:rPr>
        <w:t xml:space="preserve"> </w:t>
        <w:br w:clear="none"/>
      </w:r>
      <w:r>
        <w:rPr>
          <w:rStyle w:val="Text10"/>
        </w:rPr>
        <w:t xml:space="preserve">(</w:t>
        <w:br w:clear="none"/>
      </w:r>
      <w:r>
        <w:t xml:space="preserve">forbidden_after_val</w:t>
        <w:br w:clear="none"/>
      </w:r>
      <w:r>
        <w:rPr>
          <w:rStyle w:val="Text8"/>
        </w:rPr>
        <w:t xml:space="preserve"> </w:t>
        <w:br w:clear="none"/>
      </w:r>
      <w:r>
        <w:rPr>
          <w:rStyle w:val="Text4"/>
        </w:rPr>
        <w:t xml:space="preserve">IS</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NULL</w:t>
        <w:br w:clear="none"/>
      </w:r>
      <w:r>
        <w:rPr>
          <w:rStyle w:val="Text8"/>
        </w:rPr>
        <w:t xml:space="preserve"> </w:t>
        <w:br w:clear="none"/>
      </w:r>
      <w:r>
        <w:rPr>
          <w:rStyle w:val="Text4"/>
        </w:rPr>
        <w:t xml:space="preserve">AND</w:t>
        <w:br w:clear="none"/>
      </w:r>
      <w:r>
        <w:rPr>
          <w:rStyle w:val="Text8"/>
        </w:rPr>
        <w:t xml:space="preserve"> </w:t>
        <w:br w:clear="none"/>
      </w:r>
      <w:r>
        <w:t xml:space="preserve">TIME</w:t>
        <w:br w:clear="none"/>
      </w:r>
      <w:r>
        <w:rPr>
          <w:rStyle w:val="Text10"/>
        </w:rPr>
        <w:t xml:space="preserve">(</w:t>
        <w:br w:clear="none"/>
      </w:r>
      <w:r>
        <w:t xml:space="preserve">NOW</w:t>
        <w:br w:clear="none"/>
      </w:r>
      <w:r>
        <w:rPr>
          <w:rStyle w:val="Text10"/>
        </w:rPr>
        <w:t xml:space="preserve">(</w:t>
        <w:br w:clear="none"/>
        <w:t xml:space="preserve">)</w:t>
        <w:br w:clear="none"/>
        <w:t xml:space="preserve">)</w:t>
        <w:br w:clear="none"/>
      </w:r>
      <w:r>
        <w:rPr>
          <w:rStyle w:val="Text8"/>
        </w:rPr>
        <w:t xml:space="preserve"> </w:t>
        <w:br w:clear="none"/>
      </w:r>
      <w:r>
        <w:rPr>
          <w:rStyle w:val="Text9"/>
        </w:rPr>
        <w:t xml:space="preserve">&gt;</w:t>
        <w:br w:clear="none"/>
        <w:t xml:space="preserve">=</w:t>
        <w:br w:clear="none"/>
      </w:r>
      <w:r>
        <w:rPr>
          <w:rStyle w:val="Text8"/>
        </w:rPr>
        <w:t xml:space="preserve"> </w:t>
        <w:br w:clear="none"/>
      </w:r>
      <w:r>
        <w:t xml:space="preserve">forbidden_after_val</w:t>
        <w:br w:clear="none"/>
      </w:r>
      <w:r>
        <w:rPr>
          <w:rStyle w:val="Text10"/>
        </w:rPr>
        <w:t xml:space="preserve">)</w:t>
        <w:br w:clear="none"/>
      </w:r>
      <w:r>
        <w:rPr>
          <w:rStyle w:val="Text8"/>
        </w:rPr>
        <w:t xml:space="preserve"> </w:t>
        <w:br w:clear="none"/>
      </w:r>
      <w:r>
        <w:rPr>
          <w:rStyle w:val="Text82"/>
        </w:rPr>
        <w:drawing>
          <wp:inline>
            <wp:extent cx="63500" cy="63500"/>
            <wp:effectExtent l="0" r="0" t="0" b="0"/>
            <wp:docPr id="13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4"/>
        </w:rPr>
        <w:t xml:space="preserve">OR</w:t>
        <w:br w:clear="none"/>
      </w:r>
      <w:r>
        <w:rPr>
          <w:rStyle w:val="Text8"/>
        </w:rPr>
        <w:t xml:space="preserve"> </w:t>
        <w:br w:clear="none"/>
      </w:r>
      <w:r>
        <w:rPr>
          <w:rStyle w:val="Text10"/>
        </w:rPr>
        <w:t xml:space="preserve">(</w:t>
        <w:br w:clear="none"/>
      </w:r>
      <w:r>
        <w:t xml:space="preserve">forbidden_before_val</w:t>
        <w:br w:clear="none"/>
      </w:r>
      <w:r>
        <w:rPr>
          <w:rStyle w:val="Text8"/>
        </w:rPr>
        <w:t xml:space="preserve"> </w:t>
        <w:br w:clear="none"/>
      </w:r>
      <w:r>
        <w:rPr>
          <w:rStyle w:val="Text4"/>
        </w:rPr>
        <w:t xml:space="preserve">IS</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NULL</w:t>
        <w:br w:clear="none"/>
      </w:r>
      <w:r>
        <w:rPr>
          <w:rStyle w:val="Text8"/>
        </w:rPr>
        <w:t xml:space="preserve"> </w:t>
        <w:br w:clear="none"/>
      </w:r>
      <w:r>
        <w:rPr>
          <w:rStyle w:val="Text4"/>
        </w:rPr>
        <w:t xml:space="preserve">AND</w:t>
        <w:br w:clear="none"/>
      </w:r>
      <w:r>
        <w:rPr>
          <w:rStyle w:val="Text8"/>
        </w:rPr>
        <w:t xml:space="preserve"> </w:t>
        <w:br w:clear="none"/>
      </w:r>
      <w:r>
        <w:t xml:space="preserve">TIME</w:t>
        <w:br w:clear="none"/>
      </w:r>
      <w:r>
        <w:rPr>
          <w:rStyle w:val="Text10"/>
        </w:rPr>
        <w:t xml:space="preserve">(</w:t>
        <w:br w:clear="none"/>
      </w:r>
      <w:r>
        <w:t xml:space="preserve">NOW</w:t>
        <w:br w:clear="none"/>
      </w:r>
      <w:r>
        <w:rPr>
          <w:rStyle w:val="Text10"/>
        </w:rPr>
        <w:t xml:space="preserve">(</w:t>
        <w:br w:clear="none"/>
        <w:t xml:space="preserve">)</w:t>
        <w:br w:clear="none"/>
        <w:t xml:space="preserve">)</w:t>
        <w:br w:clear="none"/>
      </w:r>
      <w:r>
        <w:rPr>
          <w:rStyle w:val="Text8"/>
        </w:rPr>
        <w:t xml:space="preserve"> </w:t>
        <w:br w:clear="none"/>
      </w:r>
      <w:r>
        <w:rPr>
          <w:rStyle w:val="Text9"/>
        </w:rPr>
        <w:t xml:space="preserve">&lt;</w:t>
        <w:br w:clear="none"/>
        <w:t xml:space="preserve">=</w:t>
        <w:br w:clear="none"/>
      </w:r>
      <w:r>
        <w:rPr>
          <w:rStyle w:val="Text8"/>
        </w:rPr>
        <w:t xml:space="preserve"> </w:t>
        <w:br w:clear="none"/>
      </w:r>
      <w:r>
        <w:t xml:space="preserve">forbidden_before_val</w:t>
        <w:br w:clear="none"/>
      </w:r>
      <w:r>
        <w:rPr>
          <w:rStyle w:val="Text10"/>
        </w:rPr>
        <w:t xml:space="preserve">)</w:t>
        <w:br w:clear="none"/>
      </w:r>
      <w:r>
        <w:rPr>
          <w:rStyle w:val="Text8"/>
        </w:rPr>
        <w:t xml:space="preserve"/>
        <w:br w:clear="none"/>
      </w:r>
      <w:r>
        <w:rPr>
          <w:rStyle w:val="Text4"/>
        </w:rPr>
        <w:t xml:space="preserve">THEN</w:t>
        <w:br w:clear="none"/>
      </w:r>
      <w:r>
        <w:rPr>
          <w:rStyle w:val="Text8"/>
        </w:rPr>
        <w:t xml:space="preserve"/>
        <w:br w:clear="none"/>
        <w:t xml:space="preserve">  </w:t>
        <w:br w:clear="none"/>
      </w:r>
      <w:r>
        <w:rPr>
          <w:rStyle w:val="Text4"/>
        </w:rPr>
        <w:t xml:space="preserve">SET</w:t>
        <w:br w:clear="none"/>
      </w:r>
      <w:r>
        <w:rPr>
          <w:rStyle w:val="Text8"/>
        </w:rPr>
        <w:t xml:space="preserve"> </w:t>
        <w:br w:clear="none"/>
      </w:r>
      <w:r>
        <w:t xml:space="preserve">message</w:t>
        <w:br w:clear="none"/>
      </w:r>
      <w:r>
        <w:rPr>
          <w:rStyle w:val="Text9"/>
        </w:rPr>
        <w:t xml:space="preserve">=</w:t>
        <w:br w:clear="none"/>
      </w:r>
      <w:r>
        <w:t xml:space="preserve">CONCAT</w:t>
        <w:br w:clear="none"/>
      </w:r>
      <w:r>
        <w:rPr>
          <w:rStyle w:val="Text10"/>
        </w:rPr>
        <w:t xml:space="preserve">(</w:t>
        <w:br w:clear="none"/>
      </w:r>
      <w:r>
        <w:rPr>
          <w:rStyle w:val="Text11"/>
        </w:rPr>
        <w:t xml:space="preserve">'It is forbidden to buy '</w:t>
        <w:br w:clear="none"/>
      </w:r>
      <w:r>
        <w:rPr>
          <w:rStyle w:val="Text10"/>
        </w:rPr>
        <w:t xml:space="preserve">,</w:t>
        <w:br w:clear="none"/>
      </w:r>
      <w:r>
        <w:rPr>
          <w:rStyle w:val="Text8"/>
        </w:rPr>
        <w:t xml:space="preserve"> </w:t>
        <w:br w:clear="none"/>
      </w:r>
      <w:r>
        <w:t xml:space="preserve">name_val</w:t>
        <w:br w:clear="none"/>
      </w:r>
      <w:r>
        <w:rPr>
          <w:rStyle w:val="Text10"/>
        </w:rPr>
        <w:t xml:space="preserve">,</w:t>
        <w:br w:clear="none"/>
      </w:r>
      <w:r>
        <w:rPr>
          <w:rStyle w:val="Text8"/>
        </w:rPr>
        <w:t xml:space="preserve"/>
        <w:br w:clear="none"/>
        <w:t xml:space="preserve">      </w:t>
        <w:br w:clear="none"/>
      </w:r>
      <w:r>
        <w:rPr>
          <w:rStyle w:val="Text11"/>
        </w:rPr>
        <w:t xml:space="preserve">' between '</w:t>
        <w:br w:clear="none"/>
      </w:r>
      <w:r>
        <w:rPr>
          <w:rStyle w:val="Text10"/>
        </w:rPr>
        <w:t xml:space="preserve">,</w:t>
        <w:br w:clear="none"/>
      </w:r>
      <w:r>
        <w:rPr>
          <w:rStyle w:val="Text8"/>
        </w:rPr>
        <w:t xml:space="preserve"> </w:t>
        <w:br w:clear="none"/>
      </w:r>
      <w:r>
        <w:t xml:space="preserve">forbidden_after_val</w:t>
        <w:br w:clear="none"/>
      </w:r>
      <w:r>
        <w:rPr>
          <w:rStyle w:val="Text10"/>
        </w:rPr>
        <w:t xml:space="preserve">,</w:t>
        <w:br w:clear="none"/>
      </w:r>
      <w:r>
        <w:rPr>
          <w:rStyle w:val="Text8"/>
        </w:rPr>
        <w:t xml:space="preserve"> </w:t>
        <w:br w:clear="none"/>
      </w:r>
      <w:r>
        <w:rPr>
          <w:rStyle w:val="Text11"/>
        </w:rPr>
        <w:t xml:space="preserve">' and '</w:t>
        <w:br w:clear="none"/>
      </w:r>
      <w:r>
        <w:rPr>
          <w:rStyle w:val="Text10"/>
        </w:rPr>
        <w:t xml:space="preserve">,</w:t>
        <w:br w:clear="none"/>
      </w:r>
      <w:r>
        <w:rPr>
          <w:rStyle w:val="Text8"/>
        </w:rPr>
        <w:t xml:space="preserve"> </w:t>
        <w:br w:clear="none"/>
      </w:r>
      <w:r>
        <w:t xml:space="preserve">forbidden_before_val</w:t>
        <w:br w:clear="none"/>
      </w:r>
      <w:r>
        <w:rPr>
          <w:rStyle w:val="Text10"/>
        </w:rPr>
        <w:t xml:space="preserve">)</w:t>
        <w:br w:clear="none"/>
        <w:t xml:space="preserve">;</w:t>
        <w:br w:clear="none"/>
      </w:r>
      <w:r>
        <w:rPr>
          <w:rStyle w:val="Text8"/>
        </w:rPr>
        <w:t xml:space="preserve"> </w:t>
        <w:br w:clear="none"/>
      </w:r>
      <w:r>
        <w:rPr>
          <w:rStyle w:val="Text82"/>
        </w:rPr>
        <w:drawing>
          <wp:inline>
            <wp:extent cx="63500" cy="63500"/>
            <wp:effectExtent l="0" r="0" t="0" b="0"/>
            <wp:docPr id="13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t xml:space="preserve">SIGNAL</w:t>
        <w:br w:clear="none"/>
      </w:r>
      <w:r>
        <w:rPr>
          <w:rStyle w:val="Text8"/>
        </w:rPr>
        <w:t xml:space="preserve"> </w:t>
        <w:br w:clear="none"/>
      </w:r>
      <w:r>
        <w:rPr>
          <w:rStyle w:val="Text4"/>
        </w:rPr>
        <w:t xml:space="preserve">SQLSTATE</w:t>
        <w:br w:clear="none"/>
      </w:r>
      <w:r>
        <w:rPr>
          <w:rStyle w:val="Text8"/>
        </w:rPr>
        <w:t xml:space="preserve"> </w:t>
        <w:br w:clear="none"/>
      </w:r>
      <w:r>
        <w:rPr>
          <w:rStyle w:val="Text11"/>
        </w:rPr>
        <w:t xml:space="preserve">'45000'</w:t>
        <w:br w:clear="none"/>
      </w:r>
      <w:r>
        <w:rPr>
          <w:rStyle w:val="Text8"/>
        </w:rPr>
        <w:t xml:space="preserve"> </w:t>
        <w:br w:clear="none"/>
      </w:r>
      <w:r>
        <w:rPr>
          <w:rStyle w:val="Text82"/>
        </w:rPr>
        <w:drawing>
          <wp:inline>
            <wp:extent cx="63500" cy="63500"/>
            <wp:effectExtent l="0" r="0" t="0" b="0"/>
            <wp:docPr id="13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4"/>
        </w:rPr>
        <w:t xml:space="preserve">SET</w:t>
        <w:br w:clear="none"/>
      </w:r>
      <w:r>
        <w:rPr>
          <w:rStyle w:val="Text8"/>
        </w:rPr>
        <w:t xml:space="preserve"> </w:t>
        <w:br w:clear="none"/>
      </w:r>
      <w:r>
        <w:rPr>
          <w:rStyle w:val="Text4"/>
        </w:rPr>
        <w:t xml:space="preserve">MESSAGE_TEXT</w:t>
        <w:br w:clear="none"/>
      </w:r>
      <w:r>
        <w:rPr>
          <w:rStyle w:val="Text8"/>
        </w:rPr>
        <w:t xml:space="preserve"> </w:t>
        <w:br w:clear="none"/>
      </w:r>
      <w:r>
        <w:rPr>
          <w:rStyle w:val="Text9"/>
        </w:rPr>
        <w:t xml:space="preserve">=</w:t>
        <w:br w:clear="none"/>
      </w:r>
      <w:r>
        <w:rPr>
          <w:rStyle w:val="Text8"/>
        </w:rPr>
        <w:t xml:space="preserve"> </w:t>
        <w:br w:clear="none"/>
      </w:r>
      <w:r>
        <w:t xml:space="preserve">message</w:t>
        <w:br w:clear="none"/>
      </w:r>
      <w:r>
        <w:rPr>
          <w:rStyle w:val="Text10"/>
        </w:rPr>
        <w:t xml:space="preserve">;</w:t>
        <w:br w:clear="none"/>
      </w:r>
      <w:r>
        <w:rPr>
          <w:rStyle w:val="Text8"/>
        </w:rPr>
        <w:t xml:space="preserve"/>
        <w:br w:clear="none"/>
      </w:r>
      <w:r>
        <w:rPr>
          <w:rStyle w:val="Text4"/>
        </w:rPr>
        <w:t xml:space="preserve">END</w:t>
        <w:br w:clear="none"/>
      </w:r>
      <w:r>
        <w:rPr>
          <w:rStyle w:val="Text8"/>
        </w:rPr>
        <w:t xml:space="preserve"> </w:t>
        <w:br w:clear="none"/>
      </w:r>
      <w:r>
        <w:t xml:space="preserve">IF</w:t>
        <w:br w:clear="none"/>
      </w:r>
      <w:r>
        <w:rPr>
          <w:rStyle w:val="Text10"/>
        </w:rPr>
        <w:t xml:space="preserve">;</w:t>
        <w:br w:clear="none"/>
      </w:r>
      <w:r>
        <w:rPr>
          <w:rStyle w:val="Text8"/>
        </w:rPr>
        <w:t xml:space="preserve"/>
        <w:br w:clear="none"/>
      </w:r>
      <w:r>
        <w:rPr>
          <w:rStyle w:val="Text4"/>
        </w:rPr>
        <w:t xml:space="preserve">END</w:t>
        <w:br w:clear="none"/>
      </w:r>
      <w:r>
        <w:rPr>
          <w:rStyle w:val="Text10"/>
        </w:rPr>
        <w:t xml:space="preserve">;</w:t>
        <w:br w:clear="none"/>
      </w:r>
    </w:p>
    <w:p>
      <w:pPr>
        <w:pStyle w:val="Normal"/>
      </w:pPr>
      <w:r>
        <w:t/>
      </w:r>
    </w:p>
    <w:p>
      <w:pPr>
        <w:pStyle w:val="Para 16"/>
      </w:pPr>
      <w:hyperlink w:anchor="co_nch_format_format_triggers_de">
        <w:r>
          <w:bookmarkStart w:id="4337" w:name="callout_nch_format_format_trigge"/>
          <w:t/>
          <w:bookmarkEnd w:id="4337"/>
          <w:drawing>
            <wp:inline>
              <wp:extent cx="63500" cy="63500"/>
              <wp:effectExtent l="0" r="0" t="0" b="0"/>
              <wp:docPr id="134"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Declare variables to store the time range when the purchase is forbidden, the name of the product, and an error message.</w:t>
      </w:r>
    </w:p>
    <w:p>
      <w:pPr>
        <w:pStyle w:val="Para 16"/>
      </w:pPr>
      <w:hyperlink w:anchor="co_nch_format_format_triggers_se">
        <w:r>
          <w:bookmarkStart w:id="4338" w:name="callout_nch_format_format_trigge_1"/>
          <w:t/>
          <w:bookmarkEnd w:id="4338"/>
          <w:drawing>
            <wp:inline>
              <wp:extent cx="63500" cy="63500"/>
              <wp:effectExtent l="0" r="0" t="0" b="0"/>
              <wp:docPr id="135"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Select the restricted time range and name of the product into variables.</w:t>
      </w:r>
    </w:p>
    <w:p>
      <w:pPr>
        <w:pStyle w:val="Para 16"/>
      </w:pPr>
      <w:hyperlink w:anchor="co_nch_format_format_triggers_ch">
        <w:r>
          <w:bookmarkStart w:id="4339" w:name="callout_nch_format_format_trigge_2"/>
          <w:t/>
          <w:bookmarkEnd w:id="4339"/>
          <w:drawing>
            <wp:inline>
              <wp:extent cx="63500" cy="63500"/>
              <wp:effectExtent l="0" r="0" t="0" b="0"/>
              <wp:docPr id="136"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Check if the current time falls into the forbidden range for the selected product.</w:t>
      </w:r>
    </w:p>
    <w:p>
      <w:pPr>
        <w:pStyle w:val="Para 16"/>
      </w:pPr>
      <w:hyperlink w:anchor="co_nch_format_format_triggers_me">
        <w:r>
          <w:bookmarkStart w:id="4340" w:name="callout_nch_format_format_trigge_3"/>
          <w:t/>
          <w:bookmarkEnd w:id="4340"/>
          <w:drawing>
            <wp:inline>
              <wp:extent cx="63500" cy="63500"/>
              <wp:effectExtent l="0" r="0" t="0" b="0"/>
              <wp:docPr id="137"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If the time falls into the forbidden range, craft a message explaining restrictions for the product.</w:t>
      </w:r>
    </w:p>
    <w:p>
      <w:pPr>
        <w:pStyle w:val="Para 16"/>
      </w:pPr>
      <w:hyperlink w:anchor="co_nch_format_format_triggers_si">
        <w:r>
          <w:bookmarkStart w:id="4341" w:name="callout_nch_format_format_trigge_4"/>
          <w:t/>
          <w:bookmarkEnd w:id="4341"/>
          <w:drawing>
            <wp:inline>
              <wp:extent cx="63500" cy="63500"/>
              <wp:effectExtent l="0" r="0" t="0" b="0"/>
              <wp:docPr id="138"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Raise an error and reject the insert.</w:t>
      </w:r>
    </w:p>
    <w:p>
      <w:pPr>
        <w:pStyle w:val="Normal"/>
      </w:pPr>
      <w:r>
        <w:t/>
      </w:r>
    </w:p>
    <w:p>
      <w:pPr>
        <w:pStyle w:val="Normal"/>
      </w:pPr>
      <w:r>
        <w:t xml:space="preserve">As a result, you can purchase cheese or water at 3 a.m., but you cannot purchase beer or wine at that time: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CURRENT_TIME</w:t>
        <w:br w:clear="none"/>
      </w:r>
      <w:r>
        <w:rPr>
          <w:rStyle w:val="Text27"/>
        </w:rPr>
        <w:t xml:space="preserve">(</w:t>
        <w:br w:clear="none"/>
        <w:t xml:space="preserve">)</w:t>
        <w:br w:clear="none"/>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4"/>
        </w:rPr>
        <w:t xml:space="preserve">CURRENT_TIME</w:t>
        <w:br w:clear="none"/>
      </w:r>
      <w:r>
        <w:rPr>
          <w:rStyle w:val="Text10"/>
        </w:rPr>
        <w:t xml:space="preserve">(</w:t>
        <w:br w:clear="none"/>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03</w:t>
        <w:br w:clear="none"/>
      </w:r>
      <w:r>
        <w:rPr>
          <w:rStyle w:val="Text10"/>
        </w:rPr>
        <w:t xml:space="preserve">:</w:t>
        <w:br w:clear="none"/>
      </w:r>
      <w:r>
        <w:rPr>
          <w:rStyle w:val="Text16"/>
        </w:rPr>
        <w:t xml:space="preserve">01</w:t>
        <w:br w:clear="none"/>
      </w:r>
      <w:r>
        <w:rPr>
          <w:rStyle w:val="Text10"/>
        </w:rPr>
        <w:t xml:space="preserve">:</w:t>
        <w:br w:clear="none"/>
      </w:r>
      <w:r>
        <w:rPr>
          <w:rStyle w:val="Text16"/>
        </w:rPr>
        <w:t xml:space="preserve">40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groceries_order_items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3</w:t>
        <w:br w:clear="none"/>
      </w:r>
      <w:r>
        <w:rPr>
          <w:rStyle w:val="Text27"/>
        </w:rPr>
        <w:t xml:space="preserve">,</w:t>
        <w:br w:clear="none"/>
      </w:r>
      <w:r>
        <w:rPr>
          <w:rStyle w:val="Text34"/>
        </w:rPr>
        <w:t xml:space="preserve">1</w:t>
        <w:br w:clear="none"/>
      </w:r>
      <w:r>
        <w:rPr>
          <w:rStyle w:val="Text27"/>
        </w:rPr>
        <w:t xml:space="preserve">)</w:t>
        <w:br w:clear="none"/>
        <w:t xml:space="preserve">;</w:t>
        <w:br w:clear="none"/>
      </w:r>
      <w:r>
        <w:rPr>
          <w:rStyle w:val="Text20"/>
        </w:rPr>
        <w:t xml:space="preserve"> </w:t>
        <w:br w:clear="none"/>
      </w:r>
      <w:r>
        <w:rPr>
          <w:rStyle w:val="Text30"/>
        </w:rPr>
        <w:t xml:space="preserve">-- cheese</w:t>
        <w:br w:clear="none"/>
      </w:r>
      <w:r>
        <w:rPr>
          <w:rStyle w:val="Text12"/>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03</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groceries_order_items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8</w:t>
        <w:br w:clear="none"/>
      </w:r>
      <w:r>
        <w:rPr>
          <w:rStyle w:val="Text27"/>
        </w:rPr>
        <w:t xml:space="preserve">,</w:t>
        <w:br w:clear="none"/>
      </w:r>
      <w:r>
        <w:rPr>
          <w:rStyle w:val="Text34"/>
        </w:rPr>
        <w:t xml:space="preserve">3</w:t>
        <w:br w:clear="none"/>
      </w:r>
      <w:r>
        <w:rPr>
          <w:rStyle w:val="Text27"/>
        </w:rPr>
        <w:t xml:space="preserve">)</w:t>
        <w:br w:clear="none"/>
        <w:t xml:space="preserve">;</w:t>
        <w:br w:clear="none"/>
      </w:r>
      <w:r>
        <w:rPr>
          <w:rStyle w:val="Text20"/>
        </w:rPr>
        <w:t xml:space="preserve"> </w:t>
        <w:br w:clear="none"/>
      </w:r>
      <w:r>
        <w:rPr>
          <w:rStyle w:val="Text30"/>
        </w:rPr>
        <w:t xml:space="preserve">-- water</w:t>
        <w:br w:clear="none"/>
      </w:r>
      <w:r>
        <w:rPr>
          <w:rStyle w:val="Text12"/>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groceries_order_items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7</w:t>
        <w:br w:clear="none"/>
      </w:r>
      <w:r>
        <w:rPr>
          <w:rStyle w:val="Text27"/>
        </w:rPr>
        <w:t xml:space="preserve">,</w:t>
        <w:br w:clear="none"/>
      </w:r>
      <w:r>
        <w:rPr>
          <w:rStyle w:val="Text34"/>
        </w:rPr>
        <w:t xml:space="preserve">6</w:t>
        <w:br w:clear="none"/>
      </w:r>
      <w:r>
        <w:rPr>
          <w:rStyle w:val="Text27"/>
        </w:rPr>
        <w:t xml:space="preserve">)</w:t>
        <w:br w:clear="none"/>
        <w:t xml:space="preserve">;</w:t>
        <w:br w:clear="none"/>
      </w:r>
      <w:r>
        <w:rPr>
          <w:rStyle w:val="Text20"/>
        </w:rPr>
        <w:t xml:space="preserve"> </w:t>
        <w:br w:clear="none"/>
      </w:r>
      <w:r>
        <w:rPr>
          <w:rStyle w:val="Text30"/>
        </w:rPr>
        <w:t xml:space="preserve">-- beer</w:t>
        <w:br w:clear="none"/>
      </w:r>
      <w:r>
        <w:rPr>
          <w:rStyle w:val="Text12"/>
        </w:rPr>
        <w:t xml:space="preserve"/>
        <w:br w:clear="none"/>
      </w:r>
      <w:r>
        <w:t xml:space="preserve">ERROR</w:t>
        <w:br w:clear="none"/>
      </w:r>
      <w:r>
        <w:rPr>
          <w:rStyle w:val="Text8"/>
        </w:rPr>
        <w:t xml:space="preserve"> </w:t>
        <w:br w:clear="none"/>
      </w:r>
      <w:r>
        <w:rPr>
          <w:rStyle w:val="Text16"/>
        </w:rPr>
        <w:t xml:space="preserve">1644</w:t>
        <w:br w:clear="none"/>
      </w:r>
      <w:r>
        <w:rPr>
          <w:rStyle w:val="Text8"/>
        </w:rPr>
        <w:t xml:space="preserve"> </w:t>
        <w:br w:clear="none"/>
      </w:r>
      <w:r>
        <w:rPr>
          <w:rStyle w:val="Text10"/>
        </w:rPr>
        <w:t xml:space="preserve">(</w:t>
        <w:br w:clear="none"/>
      </w:r>
      <w:r>
        <w:rPr>
          <w:rStyle w:val="Text16"/>
        </w:rPr>
        <w:t xml:space="preserve">45000</w:t>
        <w:br w:clear="none"/>
      </w:r>
      <w:r>
        <w:rPr>
          <w:rStyle w:val="Text10"/>
        </w:rPr>
        <w:t xml:space="preserve">)</w:t>
        <w:br w:clear="none"/>
        <w:t xml:space="preserve">:</w:t>
        <w:br w:clear="none"/>
      </w:r>
      <w:r>
        <w:rPr>
          <w:rStyle w:val="Text8"/>
        </w:rPr>
        <w:t xml:space="preserve"> </w:t>
        <w:br w:clear="none"/>
      </w:r>
      <w:r>
        <w:t xml:space="preserve">It</w:t>
        <w:br w:clear="none"/>
      </w:r>
      <w:r>
        <w:rPr>
          <w:rStyle w:val="Text8"/>
        </w:rPr>
        <w:t xml:space="preserve"> </w:t>
        <w:br w:clear="none"/>
      </w:r>
      <w:r>
        <w:rPr>
          <w:rStyle w:val="Text4"/>
        </w:rPr>
        <w:t xml:space="preserve">is</w:t>
        <w:br w:clear="none"/>
      </w:r>
      <w:r>
        <w:rPr>
          <w:rStyle w:val="Text8"/>
        </w:rPr>
        <w:t xml:space="preserve"> </w:t>
        <w:br w:clear="none"/>
      </w:r>
      <w:r>
        <w:t xml:space="preserve">forbidden</w:t>
        <w:br w:clear="none"/>
      </w:r>
      <w:r>
        <w:rPr>
          <w:rStyle w:val="Text8"/>
        </w:rPr>
        <w:t xml:space="preserve"> </w:t>
        <w:br w:clear="none"/>
      </w:r>
      <w:r>
        <w:rPr>
          <w:rStyle w:val="Text4"/>
        </w:rPr>
        <w:t xml:space="preserve">to</w:t>
        <w:br w:clear="none"/>
      </w:r>
      <w:r>
        <w:rPr>
          <w:rStyle w:val="Text8"/>
        </w:rPr>
        <w:t xml:space="preserve"> </w:t>
        <w:br w:clear="none"/>
      </w:r>
      <w:r>
        <w:t xml:space="preserve">buy</w:t>
        <w:br w:clear="none"/>
      </w:r>
      <w:r>
        <w:rPr>
          <w:rStyle w:val="Text8"/>
        </w:rPr>
        <w:t xml:space="preserve"> </w:t>
        <w:br w:clear="none"/>
      </w:r>
      <w:r>
        <w:t xml:space="preserve">beer</w:t>
        <w:br w:clear="none"/>
      </w:r>
      <w:r>
        <w:rPr>
          <w:rStyle w:val="Text8"/>
        </w:rPr>
        <w:t xml:space="preserve"> </w:t>
        <w:br w:clear="none"/>
      </w:r>
      <w:r>
        <w:rPr>
          <w:rStyle w:val="Text4"/>
        </w:rPr>
        <w:t xml:space="preserve">between</w:t>
        <w:br w:clear="none"/>
      </w:r>
      <w:r>
        <w:rPr>
          <w:rStyle w:val="Text8"/>
        </w:rPr>
        <w:t xml:space="preserve"> </w:t>
        <w:br w:clear="none"/>
      </w:r>
      <w:r>
        <w:rPr>
          <w:rStyle w:val="Text16"/>
        </w:rPr>
        <w:t xml:space="preserve">22</w:t>
        <w:br w:clear="none"/>
      </w:r>
      <w:r>
        <w:rPr>
          <w:rStyle w:val="Text10"/>
        </w:rPr>
        <w:t xml:space="preserve">:</w:t>
        <w:br w:clear="none"/>
      </w:r>
      <w:r>
        <w:rPr>
          <w:rStyle w:val="Text16"/>
        </w:rPr>
        <w:t xml:space="preserve">00</w:t>
        <w:br w:clear="none"/>
      </w:r>
      <w:r>
        <w:rPr>
          <w:rStyle w:val="Text10"/>
        </w:rPr>
        <w:t xml:space="preserve">:</w:t>
        <w:br w:clear="none"/>
      </w:r>
      <w:r>
        <w:rPr>
          <w:rStyle w:val="Text16"/>
        </w:rPr>
        <w:t xml:space="preserve">00</w:t>
        <w:br w:clear="none"/>
      </w:r>
      <w:r>
        <w:rPr>
          <w:rStyle w:val="Text8"/>
        </w:rPr>
        <w:t xml:space="preserve"> </w:t>
        <w:br w:clear="none"/>
      </w:r>
      <w:r>
        <w:rPr>
          <w:rStyle w:val="Text4"/>
        </w:rPr>
        <w:t xml:space="preserve">and</w:t>
        <w:br w:clear="none"/>
      </w:r>
      <w:r>
        <w:rPr>
          <w:rStyle w:val="Text8"/>
        </w:rPr>
        <w:t xml:space="preserve"> </w:t>
        <w:br w:clear="none"/>
      </w:r>
      <w:r>
        <w:rPr>
          <w:rStyle w:val="Text16"/>
        </w:rPr>
        <w:t xml:space="preserve">06</w:t>
        <w:br w:clear="none"/>
      </w:r>
      <w:r>
        <w:rPr>
          <w:rStyle w:val="Text10"/>
        </w:rPr>
        <w:t xml:space="preserve">:</w:t>
        <w:br w:clear="none"/>
      </w:r>
      <w:r>
        <w:rPr>
          <w:rStyle w:val="Text16"/>
        </w:rPr>
        <w:t xml:space="preserve">00</w:t>
        <w:br w:clear="none"/>
      </w:r>
      <w:r>
        <w:rPr>
          <w:rStyle w:val="Text10"/>
        </w:rPr>
        <w:t xml:space="preserve">:</w:t>
        <w:br w:clear="none"/>
      </w:r>
      <w:r>
        <w:rPr>
          <w:rStyle w:val="Text16"/>
        </w:rPr>
        <w:t xml:space="preserve">00</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groceries_order_items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6</w:t>
        <w:br w:clear="none"/>
      </w:r>
      <w:r>
        <w:rPr>
          <w:rStyle w:val="Text27"/>
        </w:rPr>
        <w:t xml:space="preserve">,</w:t>
        <w:br w:clear="none"/>
      </w:r>
      <w:r>
        <w:rPr>
          <w:rStyle w:val="Text34"/>
        </w:rPr>
        <w:t xml:space="preserve">1</w:t>
        <w:br w:clear="none"/>
      </w:r>
      <w:r>
        <w:rPr>
          <w:rStyle w:val="Text27"/>
        </w:rPr>
        <w:t xml:space="preserve">)</w:t>
        <w:br w:clear="none"/>
        <w:t xml:space="preserve">;</w:t>
        <w:br w:clear="none"/>
      </w:r>
      <w:r>
        <w:rPr>
          <w:rStyle w:val="Text20"/>
        </w:rPr>
        <w:t xml:space="preserve"> </w:t>
        <w:br w:clear="none"/>
      </w:r>
      <w:r>
        <w:rPr>
          <w:rStyle w:val="Text30"/>
        </w:rPr>
        <w:t xml:space="preserve">-- wine</w:t>
        <w:br w:clear="none"/>
      </w:r>
      <w:r>
        <w:rPr>
          <w:rStyle w:val="Text12"/>
        </w:rPr>
        <w:t xml:space="preserve"/>
        <w:br w:clear="none"/>
      </w:r>
      <w:r>
        <w:t xml:space="preserve">ERROR</w:t>
        <w:br w:clear="none"/>
      </w:r>
      <w:r>
        <w:rPr>
          <w:rStyle w:val="Text8"/>
        </w:rPr>
        <w:t xml:space="preserve"> </w:t>
        <w:br w:clear="none"/>
      </w:r>
      <w:r>
        <w:rPr>
          <w:rStyle w:val="Text16"/>
        </w:rPr>
        <w:t xml:space="preserve">1644</w:t>
        <w:br w:clear="none"/>
      </w:r>
      <w:r>
        <w:rPr>
          <w:rStyle w:val="Text8"/>
        </w:rPr>
        <w:t xml:space="preserve"> </w:t>
        <w:br w:clear="none"/>
      </w:r>
      <w:r>
        <w:rPr>
          <w:rStyle w:val="Text10"/>
        </w:rPr>
        <w:t xml:space="preserve">(</w:t>
        <w:br w:clear="none"/>
      </w:r>
      <w:r>
        <w:rPr>
          <w:rStyle w:val="Text16"/>
        </w:rPr>
        <w:t xml:space="preserve">45000</w:t>
        <w:br w:clear="none"/>
      </w:r>
      <w:r>
        <w:rPr>
          <w:rStyle w:val="Text10"/>
        </w:rPr>
        <w:t xml:space="preserve">)</w:t>
        <w:br w:clear="none"/>
        <w:t xml:space="preserve">:</w:t>
        <w:br w:clear="none"/>
      </w:r>
      <w:r>
        <w:rPr>
          <w:rStyle w:val="Text8"/>
        </w:rPr>
        <w:t xml:space="preserve"> </w:t>
        <w:br w:clear="none"/>
      </w:r>
      <w:r>
        <w:t xml:space="preserve">It</w:t>
        <w:br w:clear="none"/>
      </w:r>
      <w:r>
        <w:rPr>
          <w:rStyle w:val="Text8"/>
        </w:rPr>
        <w:t xml:space="preserve"> </w:t>
        <w:br w:clear="none"/>
      </w:r>
      <w:r>
        <w:rPr>
          <w:rStyle w:val="Text4"/>
        </w:rPr>
        <w:t xml:space="preserve">is</w:t>
        <w:br w:clear="none"/>
      </w:r>
      <w:r>
        <w:rPr>
          <w:rStyle w:val="Text8"/>
        </w:rPr>
        <w:t xml:space="preserve"> </w:t>
        <w:br w:clear="none"/>
      </w:r>
      <w:r>
        <w:t xml:space="preserve">forbidden</w:t>
        <w:br w:clear="none"/>
      </w:r>
      <w:r>
        <w:rPr>
          <w:rStyle w:val="Text8"/>
        </w:rPr>
        <w:t xml:space="preserve"> </w:t>
        <w:br w:clear="none"/>
      </w:r>
      <w:r>
        <w:rPr>
          <w:rStyle w:val="Text4"/>
        </w:rPr>
        <w:t xml:space="preserve">to</w:t>
        <w:br w:clear="none"/>
      </w:r>
      <w:r>
        <w:rPr>
          <w:rStyle w:val="Text8"/>
        </w:rPr>
        <w:t xml:space="preserve"> </w:t>
        <w:br w:clear="none"/>
      </w:r>
      <w:r>
        <w:t xml:space="preserve">buy</w:t>
        <w:br w:clear="none"/>
      </w:r>
      <w:r>
        <w:rPr>
          <w:rStyle w:val="Text8"/>
        </w:rPr>
        <w:t xml:space="preserve"> </w:t>
        <w:br w:clear="none"/>
      </w:r>
      <w:r>
        <w:t xml:space="preserve">wine</w:t>
        <w:br w:clear="none"/>
      </w:r>
      <w:r>
        <w:rPr>
          <w:rStyle w:val="Text8"/>
        </w:rPr>
        <w:t xml:space="preserve"> </w:t>
        <w:br w:clear="none"/>
      </w:r>
      <w:r>
        <w:rPr>
          <w:rStyle w:val="Text4"/>
        </w:rPr>
        <w:t xml:space="preserve">between</w:t>
        <w:br w:clear="none"/>
      </w:r>
      <w:r>
        <w:rPr>
          <w:rStyle w:val="Text8"/>
        </w:rPr>
        <w:t xml:space="preserve"> </w:t>
        <w:br w:clear="none"/>
      </w:r>
      <w:r>
        <w:rPr>
          <w:rStyle w:val="Text16"/>
        </w:rPr>
        <w:t xml:space="preserve">22</w:t>
        <w:br w:clear="none"/>
      </w:r>
      <w:r>
        <w:rPr>
          <w:rStyle w:val="Text10"/>
        </w:rPr>
        <w:t xml:space="preserve">:</w:t>
        <w:br w:clear="none"/>
      </w:r>
      <w:r>
        <w:rPr>
          <w:rStyle w:val="Text16"/>
        </w:rPr>
        <w:t xml:space="preserve">00</w:t>
        <w:br w:clear="none"/>
      </w:r>
      <w:r>
        <w:rPr>
          <w:rStyle w:val="Text10"/>
        </w:rPr>
        <w:t xml:space="preserve">:</w:t>
        <w:br w:clear="none"/>
      </w:r>
      <w:r>
        <w:rPr>
          <w:rStyle w:val="Text16"/>
        </w:rPr>
        <w:t xml:space="preserve">00</w:t>
        <w:br w:clear="none"/>
      </w:r>
      <w:r>
        <w:rPr>
          <w:rStyle w:val="Text8"/>
        </w:rPr>
        <w:t xml:space="preserve"> </w:t>
        <w:br w:clear="none"/>
      </w:r>
      <w:r>
        <w:rPr>
          <w:rStyle w:val="Text4"/>
        </w:rPr>
        <w:t xml:space="preserve">and</w:t>
        <w:br w:clear="none"/>
      </w:r>
      <w:r>
        <w:rPr>
          <w:rStyle w:val="Text8"/>
        </w:rPr>
        <w:t xml:space="preserve"> </w:t>
        <w:br w:clear="none"/>
      </w:r>
      <w:r>
        <w:rPr>
          <w:rStyle w:val="Text16"/>
        </w:rPr>
        <w:t xml:space="preserve">06</w:t>
        <w:br w:clear="none"/>
      </w:r>
      <w:r>
        <w:rPr>
          <w:rStyle w:val="Text10"/>
        </w:rPr>
        <w:t xml:space="preserve">:</w:t>
        <w:br w:clear="none"/>
      </w:r>
      <w:r>
        <w:rPr>
          <w:rStyle w:val="Text16"/>
        </w:rPr>
        <w:t xml:space="preserve">00</w:t>
        <w:br w:clear="none"/>
      </w:r>
      <w:r>
        <w:rPr>
          <w:rStyle w:val="Text10"/>
        </w:rPr>
        <w:t xml:space="preserve">:</w:t>
        <w:br w:clear="none"/>
      </w:r>
      <w:r>
        <w:rPr>
          <w:rStyle w:val="Text16"/>
        </w:rPr>
        <w:t xml:space="preserve">00</w:t>
        <w:br w:clear="none"/>
      </w:r>
    </w:p>
    <w:p>
      <w:pPr>
        <w:pStyle w:val="Normal"/>
      </w:pPr>
      <w:r>
        <w:t/>
      </w:r>
    </w:p>
    <w:p>
      <w:pPr>
        <w:pStyle w:val="Normal"/>
      </w:pPr>
      <w:r>
        <w:t xml:space="preserve">The purchase limitation is relaxed during the day: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CURRENT_TIME</w:t>
        <w:br w:clear="none"/>
      </w:r>
      <w:r>
        <w:rPr>
          <w:rStyle w:val="Text27"/>
        </w:rPr>
        <w:t xml:space="preserve">(</w:t>
        <w:br w:clear="none"/>
        <w:t xml:space="preserve">)</w:t>
        <w:br w:clear="none"/>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4"/>
        </w:rPr>
        <w:t xml:space="preserve">CURRENT_TIME</w:t>
        <w:br w:clear="none"/>
      </w:r>
      <w:r>
        <w:rPr>
          <w:rStyle w:val="Text10"/>
        </w:rPr>
        <w:t xml:space="preserve">(</w:t>
        <w:br w:clear="none"/>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14</w:t>
        <w:br w:clear="none"/>
      </w:r>
      <w:r>
        <w:rPr>
          <w:rStyle w:val="Text10"/>
        </w:rPr>
        <w:t xml:space="preserve">:</w:t>
        <w:br w:clear="none"/>
      </w:r>
      <w:r>
        <w:rPr>
          <w:rStyle w:val="Text16"/>
        </w:rPr>
        <w:t xml:space="preserve">00</w:t>
        <w:br w:clear="none"/>
      </w:r>
      <w:r>
        <w:rPr>
          <w:rStyle w:val="Text10"/>
        </w:rPr>
        <w:t xml:space="preserve">:</w:t>
        <w:br w:clear="none"/>
      </w:r>
      <w:r>
        <w:rPr>
          <w:rStyle w:val="Text16"/>
        </w:rPr>
        <w:t xml:space="preserve">35</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groceries_order_items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7</w:t>
        <w:br w:clear="none"/>
      </w:r>
      <w:r>
        <w:rPr>
          <w:rStyle w:val="Text27"/>
        </w:rPr>
        <w:t xml:space="preserve">,</w:t>
        <w:br w:clear="none"/>
      </w:r>
      <w:r>
        <w:rPr>
          <w:rStyle w:val="Text34"/>
        </w:rPr>
        <w:t xml:space="preserve">6</w:t>
        <w:br w:clear="none"/>
      </w:r>
      <w:r>
        <w:rPr>
          <w:rStyle w:val="Text27"/>
        </w:rPr>
        <w:t xml:space="preserve">)</w:t>
        <w:br w:clear="none"/>
        <w:t xml:space="preserve">;</w:t>
        <w:br w:clear="none"/>
      </w:r>
      <w:r>
        <w:rPr>
          <w:rStyle w:val="Text20"/>
        </w:rPr>
        <w:t xml:space="preserve"> </w:t>
        <w:br w:clear="none"/>
      </w:r>
      <w:r>
        <w:rPr>
          <w:rStyle w:val="Text30"/>
        </w:rPr>
        <w:t xml:space="preserve">-- beer</w:t>
        <w:br w:clear="none"/>
      </w:r>
      <w:r>
        <w:rPr>
          <w:rStyle w:val="Text12"/>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groceries_order_items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6</w:t>
        <w:br w:clear="none"/>
      </w:r>
      <w:r>
        <w:rPr>
          <w:rStyle w:val="Text27"/>
        </w:rPr>
        <w:t xml:space="preserve">,</w:t>
        <w:br w:clear="none"/>
      </w:r>
      <w:r>
        <w:rPr>
          <w:rStyle w:val="Text34"/>
        </w:rPr>
        <w:t xml:space="preserve">1</w:t>
        <w:br w:clear="none"/>
      </w:r>
      <w:r>
        <w:rPr>
          <w:rStyle w:val="Text27"/>
        </w:rPr>
        <w:t xml:space="preserve">)</w:t>
        <w:br w:clear="none"/>
        <w:t xml:space="preserve">;</w:t>
        <w:br w:clear="none"/>
      </w:r>
      <w:r>
        <w:rPr>
          <w:rStyle w:val="Text20"/>
        </w:rPr>
        <w:t xml:space="preserve"> </w:t>
        <w:br w:clear="none"/>
      </w:r>
      <w:r>
        <w:rPr>
          <w:rStyle w:val="Text30"/>
        </w:rPr>
        <w:t xml:space="preserve">-- wine</w:t>
        <w:br w:clear="none"/>
      </w:r>
      <w:r>
        <w:rPr>
          <w:rStyle w:val="Text12"/>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
      </w:r>
    </w:p>
    <w:p>
      <w:bookmarkStart w:id="4342" w:name="See_AlsoFor_additional_informati_25"/>
      <w:pPr>
        <w:keepNext/>
        <w:pStyle w:val="Heading 2"/>
      </w:pPr>
      <w:r>
        <w:t>See Also</w:t>
      </w:r>
      <w:bookmarkEnd w:id="4342"/>
    </w:p>
    <w:p>
      <w:pPr>
        <w:pStyle w:val="Normal"/>
      </w:pPr>
      <w:r>
        <w:t xml:space="preserve">For additional information about using triggers to reject or modify invalid values, see </w:t>
      </w:r>
      <w:hyperlink w:anchor="11_11_Using_Triggers_to_Preproce">
        <w:r>
          <w:rPr>
            <w:rStyle w:val="Text2"/>
          </w:rPr>
          <w:t>Recipe 11.11</w:t>
        </w:r>
      </w:hyperlink>
      <w:r>
        <w:t>.</w:t>
      </w:r>
    </w:p>
    <w:p>
      <w:bookmarkStart w:id="4343" w:name="14_4_Writing_an_Input_Processing"/>
      <w:pPr>
        <w:keepNext/>
        <w:pStyle w:val="Heading 1"/>
      </w:pPr>
      <w:r>
        <w:t>14.4 Writing an Input-Processing Loop</w:t>
      </w:r>
      <w:bookmarkEnd w:id="4343"/>
    </w:p>
    <w:p>
      <w:bookmarkStart w:id="4344" w:name="ProblemYou_want_to_make_sure_tha"/>
      <w:pPr>
        <w:keepNext/>
        <w:pStyle w:val="Heading 2"/>
      </w:pPr>
      <w:r>
        <w:t>Problem</w:t>
      </w:r>
      <w:bookmarkEnd w:id="4344"/>
    </w:p>
    <w:p>
      <w:pPr>
        <w:pStyle w:val="Normal"/>
      </w:pPr>
      <w:r>
        <w:t>You want to make sure that the data values in a file are legal.</w:t>
      </w:r>
      <w:r>
        <w:rPr>
          <w:rStyle w:val="Text79"/>
        </w:rPr>
        <w:bookmarkStart w:id="4345" w:name="idm45336866650880"/>
        <w:t/>
        <w:bookmarkEnd w:id="4345"/>
        <w:bookmarkStart w:id="4346" w:name="idm45336866649808"/>
        <w:t/>
        <w:bookmarkEnd w:id="4346"/>
      </w:r>
    </w:p>
    <w:p>
      <w:bookmarkStart w:id="4347" w:name="SolutionWrite_an_input_processin"/>
      <w:pPr>
        <w:keepNext/>
        <w:pStyle w:val="Heading 2"/>
      </w:pPr>
      <w:r>
        <w:t>Solution</w:t>
      </w:r>
      <w:bookmarkEnd w:id="4347"/>
    </w:p>
    <w:p>
      <w:pPr>
        <w:pStyle w:val="Normal"/>
      </w:pPr>
      <w:r>
        <w:t>Write an input-processing loop that will check them, possibly rewriting them into a more suitable format.</w:t>
      </w:r>
    </w:p>
    <w:p>
      <w:bookmarkStart w:id="4348" w:name="DiscussionMany_of_the_validation"/>
      <w:pPr>
        <w:keepNext/>
        <w:pStyle w:val="Heading 2"/>
      </w:pPr>
      <w:r>
        <w:t>Discussion</w:t>
      </w:r>
      <w:bookmarkEnd w:id="4348"/>
    </w:p>
    <w:p>
      <w:pPr>
        <w:pStyle w:val="Normal"/>
      </w:pPr>
      <w:r>
        <w:t>Many of the validation recipes shown in this chapter are typical of those that you perform within the context of a program that reads a file and checks individual column values. The general framework for such a file-processing utility looks like this:</w:t>
      </w:r>
    </w:p>
    <w:p>
      <w:pPr>
        <w:pStyle w:val="Para 19"/>
      </w:pPr>
      <w:r>
        <w:rPr>
          <w:rStyle w:val="Text8"/>
        </w:rPr>
        <w:t xml:space="preserve">#!/usr/bin/python3</w:t>
        <w:br w:clear="none"/>
      </w:r>
      <w:r>
        <w:rPr>
          <w:rStyle w:val="Text6"/>
        </w:rPr>
        <w:t xml:space="preserve"/>
        <w:br w:clear="none"/>
      </w:r>
      <w:r>
        <w:t xml:space="preserve"># loop.py: Typical input-processing loop.</w:t>
        <w:br w:clear="none"/>
      </w:r>
      <w:r>
        <w:rPr>
          <w:rStyle w:val="Text6"/>
        </w:rPr>
        <w:t xml:space="preserve"/>
        <w:br w:clear="none"/>
        <w:t xml:space="preserve"/>
        <w:br w:clear="none"/>
      </w:r>
      <w:r>
        <w:t xml:space="preserve"># Assumes tab-delimited, linefeed-terminated input lines.</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sys</w:t>
        <w:br w:clear="none"/>
      </w:r>
      <w:r>
        <w:rPr>
          <w:rStyle w:val="Text6"/>
        </w:rPr>
        <w:t xml:space="preserve"/>
        <w:br w:clear="none"/>
        <w:t xml:space="preserve"/>
        <w:br w:clear="none"/>
      </w:r>
      <w:r>
        <w:rPr>
          <w:rStyle w:val="Text4"/>
        </w:rPr>
        <w:t xml:space="preserve">for</w:t>
        <w:br w:clear="none"/>
      </w:r>
      <w:r>
        <w:rPr>
          <w:rStyle w:val="Text6"/>
        </w:rPr>
        <w:t xml:space="preserve"> </w:t>
        <w:br w:clear="none"/>
      </w:r>
      <w:r>
        <w:rPr>
          <w:rStyle w:val="Text3"/>
        </w:rPr>
        <w:t xml:space="preserve">line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sys</w:t>
        <w:br w:clear="none"/>
      </w:r>
      <w:r>
        <w:rPr>
          <w:rStyle w:val="Text9"/>
        </w:rPr>
        <w:t xml:space="preserve">.</w:t>
        <w:br w:clear="none"/>
      </w:r>
      <w:r>
        <w:rPr>
          <w:rStyle w:val="Text3"/>
        </w:rPr>
        <w:t xml:space="preserve">stdin</w:t>
        <w:br w:clear="none"/>
      </w:r>
      <w:r>
        <w:rPr>
          <w:rStyle w:val="Text10"/>
        </w:rPr>
        <w:t xml:space="preserve">:</w:t>
        <w:br w:clear="none"/>
      </w:r>
      <w:r>
        <w:rPr>
          <w:rStyle w:val="Text6"/>
        </w:rPr>
        <w:t xml:space="preserve"/>
        <w:br w:clear="none"/>
        <w:t xml:space="preserve">    </w:t>
        <w:br w:clear="none"/>
      </w:r>
      <w:r>
        <w:rPr>
          <w:rStyle w:val="Text3"/>
        </w:rPr>
        <w:t xml:space="preserve">line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line</w:t>
        <w:br w:clear="none"/>
      </w:r>
      <w:r>
        <w:rPr>
          <w:rStyle w:val="Text9"/>
        </w:rPr>
        <w:t xml:space="preserve">.</w:t>
        <w:br w:clear="none"/>
      </w:r>
      <w:r>
        <w:rPr>
          <w:rStyle w:val="Text3"/>
        </w:rPr>
        <w:t xml:space="preserve">rstrip</w:t>
        <w:br w:clear="none"/>
      </w:r>
      <w:r>
        <w:rPr>
          <w:rStyle w:val="Text10"/>
        </w:rPr>
        <w:t xml:space="preserve">()</w:t>
        <w:br w:clear="none"/>
      </w:r>
      <w:r>
        <w:rPr>
          <w:rStyle w:val="Text6"/>
        </w:rPr>
        <w:t xml:space="preserve"/>
        <w:br w:clear="none"/>
        <w:t xml:space="preserve">    </w:t>
        <w:br w:clear="none"/>
      </w:r>
      <w:r>
        <w:t xml:space="preserve"># split line at tabs, preserving all fields</w:t>
        <w:br w:clear="none"/>
      </w:r>
      <w:r>
        <w:rPr>
          <w:rStyle w:val="Text6"/>
        </w:rPr>
        <w:t xml:space="preserve"/>
        <w:br w:clear="none"/>
        <w:t xml:space="preserve">    </w:t>
        <w:br w:clear="none"/>
      </w:r>
      <w:r>
        <w:rPr>
          <w:rStyle w:val="Text3"/>
        </w:rPr>
        <w:t xml:space="preserve">values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line</w:t>
        <w:br w:clear="none"/>
      </w:r>
      <w:r>
        <w:rPr>
          <w:rStyle w:val="Text9"/>
        </w:rPr>
        <w:t xml:space="preserve">.</w:t>
        <w:br w:clear="none"/>
      </w:r>
      <w:r>
        <w:rPr>
          <w:rStyle w:val="Text3"/>
        </w:rPr>
        <w:t xml:space="preserve">split</w:t>
        <w:br w:clear="none"/>
      </w:r>
      <w:r>
        <w:rPr>
          <w:rStyle w:val="Text10"/>
        </w:rPr>
        <w:t xml:space="preserve">(</w:t>
        <w:br w:clear="none"/>
      </w:r>
      <w:r>
        <w:rPr>
          <w:rStyle w:val="Text11"/>
        </w:rPr>
        <w:t xml:space="preserve">"</w:t>
        <w:br w:clear="none"/>
        <w:t xml:space="preserve">\t</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for</w:t>
        <w:br w:clear="none"/>
      </w:r>
      <w:r>
        <w:rPr>
          <w:rStyle w:val="Text6"/>
        </w:rPr>
        <w:t xml:space="preserve"> </w:t>
        <w:br w:clear="none"/>
      </w:r>
      <w:r>
        <w:rPr>
          <w:rStyle w:val="Text3"/>
        </w:rPr>
        <w:t xml:space="preserve">val</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values</w:t>
        <w:br w:clear="none"/>
      </w:r>
      <w:r>
        <w:rPr>
          <w:rStyle w:val="Text10"/>
        </w:rPr>
        <w:t xml:space="preserve">:</w:t>
        <w:br w:clear="none"/>
      </w:r>
      <w:r>
        <w:rPr>
          <w:rStyle w:val="Text6"/>
        </w:rPr>
        <w:t xml:space="preserve"> </w:t>
        <w:br w:clear="none"/>
      </w:r>
      <w:r>
        <w:t xml:space="preserve"># iterate through fields in line</w:t>
        <w:br w:clear="none"/>
      </w:r>
      <w:r>
        <w:rPr>
          <w:rStyle w:val="Text6"/>
        </w:rPr>
        <w:t xml:space="preserve"/>
        <w:br w:clear="none"/>
        <w:t xml:space="preserve">        </w:t>
        <w:br w:clear="none"/>
      </w:r>
      <w:r>
        <w:t xml:space="preserve"># ... test val here ...</w:t>
        <w:br w:clear="none"/>
      </w:r>
      <w:r>
        <w:rPr>
          <w:rStyle w:val="Text6"/>
        </w:rPr>
        <w:t xml:space="preserve"/>
        <w:br w:clear="none"/>
        <w:t xml:space="preserve">        </w:t>
        <w:br w:clear="none"/>
      </w:r>
      <w:r>
        <w:rPr>
          <w:rStyle w:val="Text4"/>
        </w:rPr>
        <w:t xml:space="preserve">pass</w:t>
        <w:br w:clear="none"/>
      </w:r>
    </w:p>
    <w:p>
      <w:pPr>
        <w:pStyle w:val="Normal"/>
      </w:pPr>
      <w:r>
        <w:t xml:space="preserve">The </w:t>
      </w:r>
      <w:r>
        <w:rPr>
          <w:rStyle w:val="Text1"/>
        </w:rPr>
        <w:t>for</w:t>
      </w:r>
      <w:r>
        <w:t xml:space="preserve"> loop reads each input line. Within the loop, each line is broken into fields. The inner </w:t>
      </w:r>
      <w:r>
        <w:rPr>
          <w:rStyle w:val="Text1"/>
        </w:rPr>
        <w:t>for</w:t>
      </w:r>
      <w:r>
        <w:t xml:space="preserve"> loop iterates through the fields, enabling each to be processed in sequence. If you don’t apply a given test uniformly to all the fields, replace the </w:t>
      </w:r>
      <w:r>
        <w:rPr>
          <w:rStyle w:val="Text1"/>
        </w:rPr>
        <w:t>for</w:t>
      </w:r>
      <w:r>
        <w:t xml:space="preserve"> loop with separate column-specific tests.</w:t>
      </w:r>
    </w:p>
    <w:p>
      <w:pPr>
        <w:pStyle w:val="Normal"/>
      </w:pPr>
      <w:r>
        <w:t>This loop assumes tab-delimited, linefeed-terminated input, an</w:t>
      </w:r>
      <w:r>
        <w:rPr>
          <w:rStyle w:val="Text79"/>
        </w:rPr>
        <w:bookmarkStart w:id="4349" w:name="idm45336866542688"/>
        <w:t/>
        <w:bookmarkEnd w:id="4349"/>
        <w:bookmarkStart w:id="4350" w:name="idm45336866541680"/>
        <w:t/>
        <w:bookmarkEnd w:id="4350"/>
        <w:bookmarkStart w:id="4351" w:name="idm45336866540576"/>
        <w:t/>
        <w:bookmarkEnd w:id="4351"/>
        <w:bookmarkStart w:id="4352" w:name="idm45336866539264"/>
        <w:t/>
        <w:bookmarkEnd w:id="4352"/>
      </w:r>
      <w:r>
        <w:t xml:space="preserve"> assumption shared by most of the utilities discussed throughout this chapter. To use these utilities with datafiles in other formats, you may be able to convert such files to tab-delimited format using the </w:t>
      </w:r>
      <w:r>
        <w:rPr>
          <w:rStyle w:val="Text1"/>
        </w:rPr>
        <w:t>cvt_file.pl</w:t>
      </w:r>
      <w:r>
        <w:t xml:space="preserve"> script, available in the recipes distribution.</w:t>
      </w:r>
    </w:p>
    <w:p>
      <w:bookmarkStart w:id="4353" w:name="14_5_Putting_Common_Tests_in_Lib"/>
      <w:pPr>
        <w:keepNext/>
        <w:pStyle w:val="Heading 1"/>
      </w:pPr>
      <w:r>
        <w:t>14.5 Putting Common Tests in Libraries</w:t>
      </w:r>
      <w:bookmarkEnd w:id="4353"/>
    </w:p>
    <w:p>
      <w:bookmarkStart w:id="4354" w:name="Problem_____________You_want_to_6"/>
      <w:pPr>
        <w:keepNext/>
        <w:pStyle w:val="Heading 2"/>
      </w:pPr>
      <w:r>
        <w:t>Problem</w:t>
      </w:r>
      <w:bookmarkEnd w:id="4354"/>
    </w:p>
    <w:p>
      <w:pPr>
        <w:pStyle w:val="Normal"/>
      </w:pPr>
      <w:r>
        <w:t>You want to do repeated validation operations.</w:t>
      </w:r>
      <w:r>
        <w:rPr>
          <w:rStyle w:val="Text79"/>
        </w:rPr>
        <w:bookmarkStart w:id="4355" w:name="idm45336866536032"/>
        <w:t/>
        <w:bookmarkEnd w:id="4355"/>
        <w:bookmarkStart w:id="4356" w:name="idm45336866534960"/>
        <w:t/>
        <w:bookmarkEnd w:id="4356"/>
        <w:bookmarkStart w:id="4357" w:name="idm45336866523696"/>
        <w:t/>
        <w:bookmarkEnd w:id="4357"/>
        <w:bookmarkStart w:id="4358" w:name="idm45336866522480"/>
        <w:t/>
        <w:bookmarkEnd w:id="4358"/>
        <w:bookmarkStart w:id="4359" w:name="idm45336866521232"/>
        <w:t/>
        <w:bookmarkEnd w:id="4359"/>
      </w:r>
      <w:r>
        <w:t xml:space="preserve"> </w:t>
      </w:r>
    </w:p>
    <w:p>
      <w:bookmarkStart w:id="4360" w:name="Solution_____________Package_val"/>
      <w:pPr>
        <w:keepNext/>
        <w:pStyle w:val="Heading 2"/>
      </w:pPr>
      <w:r>
        <w:t>Solution</w:t>
      </w:r>
      <w:bookmarkEnd w:id="4360"/>
    </w:p>
    <w:p>
      <w:pPr>
        <w:pStyle w:val="Normal"/>
      </w:pPr>
      <w:r>
        <w:t xml:space="preserve">Package validation operations as library routines. </w:t>
      </w:r>
    </w:p>
    <w:p>
      <w:bookmarkStart w:id="4361" w:name="DiscussionIt_s_not_unusual_for"/>
      <w:pPr>
        <w:keepNext/>
        <w:pStyle w:val="Heading 2"/>
      </w:pPr>
      <w:r>
        <w:t>Discussion</w:t>
      </w:r>
      <w:bookmarkEnd w:id="4361"/>
    </w:p>
    <w:p>
      <w:pPr>
        <w:pStyle w:val="Normal"/>
      </w:pPr>
      <w:r>
        <w:t xml:space="preserve">It’s not unusual for certain validation operations to occur repeatedly, in which case you’ll probably find it useful to construct a library of functions. By packaging validation operations as library routines, it is easier to write utilities based on them, and the utilities make it easier to perform command-line operations on entire files so that you can avoid editing them yourself. This also gives the operation a name that’s likely to make the meaning of it clearer than the comparison code itself. The following test in Python language performs a pattern match to check that </w:t>
      </w:r>
      <w:r>
        <w:rPr>
          <w:rStyle w:val="Text1"/>
        </w:rPr>
        <w:t>val</w:t>
      </w:r>
      <w:r>
        <w:t xml:space="preserve"> consists entirely of digits (optionally preceded by a plus sign), and then makes sure the value is greater than zero:</w:t>
      </w:r>
    </w:p>
    <w:p>
      <w:pPr>
        <w:pStyle w:val="Para 09"/>
      </w:pPr>
      <w:r>
        <w:t xml:space="preserve">p</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compile</w:t>
        <w:br w:clear="none"/>
      </w:r>
      <w:r>
        <w:rPr>
          <w:rStyle w:val="Text10"/>
        </w:rPr>
        <w:t xml:space="preserve">(</w:t>
        <w:br w:clear="none"/>
      </w:r>
      <w:r>
        <w:rPr>
          <w:rStyle w:val="Text11"/>
        </w:rPr>
        <w:t xml:space="preserve">'^\+?\d+$'</w:t>
        <w:br w:clear="none"/>
      </w:r>
      <w:r>
        <w:rPr>
          <w:rStyle w:val="Text10"/>
        </w:rPr>
        <w:t xml:space="preserve">)</w:t>
        <w:br w:clear="none"/>
      </w:r>
      <w:r>
        <w:rPr>
          <w:rStyle w:val="Text6"/>
        </w:rPr>
        <w:t xml:space="preserve"/>
        <w:br w:clear="none"/>
        <w:t xml:space="preserve">  </w:t>
        <w:br w:clear="none"/>
      </w:r>
      <w:r>
        <w:t xml:space="preserve">s</w:t>
        <w:br w:clear="none"/>
      </w:r>
      <w:r>
        <w:rPr>
          <w:rStyle w:val="Text6"/>
        </w:rPr>
        <w:t xml:space="preserve"> </w:t>
        <w:br w:clear="none"/>
      </w:r>
      <w:r>
        <w:rPr>
          <w:rStyle w:val="Text9"/>
        </w:rPr>
        <w:t xml:space="preserve">=</w:t>
        <w:br w:clear="none"/>
      </w:r>
      <w:r>
        <w:rPr>
          <w:rStyle w:val="Text6"/>
        </w:rPr>
        <w:t xml:space="preserve"> </w:t>
        <w:br w:clear="none"/>
      </w:r>
      <w:r>
        <w:t xml:space="preserve">p</w:t>
        <w:br w:clear="none"/>
      </w:r>
      <w:r>
        <w:rPr>
          <w:rStyle w:val="Text9"/>
        </w:rPr>
        <w:t xml:space="preserve">.</w:t>
        <w:br w:clear="none"/>
      </w:r>
      <w:r>
        <w:t xml:space="preserve">search</w:t>
        <w:br w:clear="none"/>
      </w:r>
      <w:r>
        <w:rPr>
          <w:rStyle w:val="Text10"/>
        </w:rPr>
        <w:t xml:space="preserve">(</w:t>
        <w:br w:clear="none"/>
      </w:r>
      <w:r>
        <w:t xml:space="preserve">val</w:t>
        <w:br w:clear="none"/>
      </w:r>
      <w:r>
        <w:rPr>
          <w:rStyle w:val="Text10"/>
        </w:rPr>
        <w:t xml:space="preserve">)</w:t>
        <w:br w:clear="none"/>
      </w:r>
      <w:r>
        <w:rPr>
          <w:rStyle w:val="Text6"/>
        </w:rPr>
        <w:t xml:space="preserve"/>
        <w:br w:clear="none"/>
        <w:t xml:space="preserve">  </w:t>
        <w:br w:clear="none"/>
      </w:r>
      <w:r>
        <w:t xml:space="preserve">valid</w:t>
        <w:br w:clear="none"/>
      </w:r>
      <w:r>
        <w:rPr>
          <w:rStyle w:val="Text6"/>
        </w:rPr>
        <w:t xml:space="preserve"> </w:t>
        <w:br w:clear="none"/>
      </w:r>
      <w:r>
        <w:rPr>
          <w:rStyle w:val="Text9"/>
        </w:rPr>
        <w:t xml:space="preserve">=</w:t>
        <w:br w:clear="none"/>
      </w:r>
      <w:r>
        <w:rPr>
          <w:rStyle w:val="Text6"/>
        </w:rPr>
        <w:t xml:space="preserve"> </w:t>
        <w:br w:clear="none"/>
      </w:r>
      <w:r>
        <w:t xml:space="preserve">s</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t xml:space="preserve">s</w:t>
        <w:br w:clear="none"/>
      </w:r>
      <w:r>
        <w:rPr>
          <w:rStyle w:val="Text9"/>
        </w:rPr>
        <w:t xml:space="preserve">.</w:t>
        <w:br w:clear="none"/>
      </w:r>
      <w:r>
        <w:t xml:space="preserve">group</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w:t>
        <w:br w:clear="none"/>
      </w:r>
      <w:r>
        <w:rPr>
          <w:rStyle w:val="Text10"/>
        </w:rPr>
        <w:t xml:space="preserve">)</w:t>
        <w:br w:clear="none"/>
      </w:r>
    </w:p>
    <w:p>
      <w:pPr>
        <w:pStyle w:val="Normal"/>
      </w:pPr>
      <w:r>
        <w:t>In other words, the test looks for strings that represent positive integers. To make the test easier to use and its intent clearer, package it as a function that is used like this:</w:t>
      </w:r>
    </w:p>
    <w:p>
      <w:pPr>
        <w:pStyle w:val="Para 09"/>
      </w:pPr>
      <w:r>
        <w:t xml:space="preserve">valid</w:t>
        <w:br w:clear="none"/>
      </w:r>
      <w:r>
        <w:rPr>
          <w:rStyle w:val="Text6"/>
        </w:rPr>
        <w:t xml:space="preserve"> </w:t>
        <w:br w:clear="none"/>
      </w:r>
      <w:r>
        <w:rPr>
          <w:rStyle w:val="Text9"/>
        </w:rPr>
        <w:t xml:space="preserve">=</w:t>
        <w:br w:clear="none"/>
      </w:r>
      <w:r>
        <w:rPr>
          <w:rStyle w:val="Text6"/>
        </w:rPr>
        <w:t xml:space="preserve"> </w:t>
        <w:br w:clear="none"/>
      </w:r>
      <w:r>
        <w:t xml:space="preserve">is_positive_integer</w:t>
        <w:br w:clear="none"/>
      </w:r>
      <w:r>
        <w:rPr>
          <w:rStyle w:val="Text6"/>
        </w:rPr>
        <w:t xml:space="preserve"> </w:t>
        <w:br w:clear="none"/>
      </w:r>
      <w:r>
        <w:rPr>
          <w:rStyle w:val="Text10"/>
        </w:rPr>
        <w:t xml:space="preserve">(</w:t>
        <w:br w:clear="none"/>
      </w:r>
      <w:r>
        <w:t xml:space="preserve">val</w:t>
        <w:br w:clear="none"/>
      </w:r>
      <w:r>
        <w:rPr>
          <w:rStyle w:val="Text10"/>
        </w:rPr>
        <w:t xml:space="preserve">);</w:t>
        <w:br w:clear="none"/>
      </w:r>
    </w:p>
    <w:p>
      <w:pPr>
        <w:pStyle w:val="Normal"/>
      </w:pPr>
      <w:r>
        <w:t>Define the function as follows:</w:t>
      </w:r>
    </w:p>
    <w:p>
      <w:pPr>
        <w:pStyle w:val="Para 09"/>
      </w:pPr>
      <w:r>
        <w:rPr>
          <w:rStyle w:val="Text4"/>
        </w:rPr>
        <w:t xml:space="preserve">def</w:t>
        <w:br w:clear="none"/>
      </w:r>
      <w:r>
        <w:rPr>
          <w:rStyle w:val="Text6"/>
        </w:rPr>
        <w:t xml:space="preserve"> </w:t>
        <w:br w:clear="none"/>
      </w:r>
      <w:r>
        <w:rPr>
          <w:rStyle w:val="Text38"/>
        </w:rPr>
        <w:t xml:space="preserve">is_positive_integer</w:t>
        <w:br w:clear="none"/>
      </w:r>
      <w:r>
        <w:rPr>
          <w:rStyle w:val="Text10"/>
        </w:rPr>
        <w:t xml:space="preserve">(</w:t>
        <w:br w:clear="none"/>
      </w:r>
      <w:r>
        <w:t xml:space="preserve">val</w:t>
        <w:br w:clear="none"/>
      </w:r>
      <w:r>
        <w:rPr>
          <w:rStyle w:val="Text10"/>
        </w:rPr>
        <w:t xml:space="preserve">):</w:t>
        <w:br w:clear="none"/>
      </w:r>
      <w:r>
        <w:rPr>
          <w:rStyle w:val="Text6"/>
        </w:rPr>
        <w:t xml:space="preserve"/>
        <w:br w:clear="none"/>
        <w:t xml:space="preserve">  </w:t>
        <w:br w:clear="none"/>
      </w:r>
      <w:r>
        <w:t xml:space="preserve">p</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compile</w:t>
        <w:br w:clear="none"/>
      </w:r>
      <w:r>
        <w:rPr>
          <w:rStyle w:val="Text10"/>
        </w:rPr>
        <w:t xml:space="preserve">(</w:t>
        <w:br w:clear="none"/>
      </w:r>
      <w:r>
        <w:rPr>
          <w:rStyle w:val="Text11"/>
        </w:rPr>
        <w:t xml:space="preserve">'^\+?\d+$'</w:t>
        <w:br w:clear="none"/>
      </w:r>
      <w:r>
        <w:rPr>
          <w:rStyle w:val="Text10"/>
        </w:rPr>
        <w:t xml:space="preserve">)</w:t>
        <w:br w:clear="none"/>
      </w:r>
      <w:r>
        <w:rPr>
          <w:rStyle w:val="Text6"/>
        </w:rPr>
        <w:t xml:space="preserve"/>
        <w:br w:clear="none"/>
        <w:t xml:space="preserve">  </w:t>
        <w:br w:clear="none"/>
      </w:r>
      <w:r>
        <w:t xml:space="preserve">s</w:t>
        <w:br w:clear="none"/>
      </w:r>
      <w:r>
        <w:rPr>
          <w:rStyle w:val="Text6"/>
        </w:rPr>
        <w:t xml:space="preserve"> </w:t>
        <w:br w:clear="none"/>
      </w:r>
      <w:r>
        <w:rPr>
          <w:rStyle w:val="Text9"/>
        </w:rPr>
        <w:t xml:space="preserve">=</w:t>
        <w:br w:clear="none"/>
      </w:r>
      <w:r>
        <w:rPr>
          <w:rStyle w:val="Text6"/>
        </w:rPr>
        <w:t xml:space="preserve"> </w:t>
        <w:br w:clear="none"/>
      </w:r>
      <w:r>
        <w:t xml:space="preserve">p</w:t>
        <w:br w:clear="none"/>
      </w:r>
      <w:r>
        <w:rPr>
          <w:rStyle w:val="Text9"/>
        </w:rPr>
        <w:t xml:space="preserve">.</w:t>
        <w:br w:clear="none"/>
      </w:r>
      <w:r>
        <w:t xml:space="preserve">search</w:t>
        <w:br w:clear="none"/>
      </w:r>
      <w:r>
        <w:rPr>
          <w:rStyle w:val="Text10"/>
        </w:rPr>
        <w:t xml:space="preserve">(</w:t>
        <w:br w:clear="none"/>
      </w:r>
      <w:r>
        <w:t xml:space="preserve">val</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t xml:space="preserve">s</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t xml:space="preserve">s</w:t>
        <w:br w:clear="none"/>
      </w:r>
      <w:r>
        <w:rPr>
          <w:rStyle w:val="Text9"/>
        </w:rPr>
        <w:t xml:space="preserve">.</w:t>
        <w:br w:clear="none"/>
      </w:r>
      <w:r>
        <w:t xml:space="preserve">group</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w:t>
        <w:br w:clear="none"/>
      </w:r>
      <w:r>
        <w:rPr>
          <w:rStyle w:val="Text10"/>
        </w:rPr>
        <w:t xml:space="preserve">)</w:t>
        <w:br w:clear="none"/>
      </w:r>
    </w:p>
    <w:p>
      <w:pPr>
        <w:pStyle w:val="Normal"/>
      </w:pPr>
      <w:r>
        <w:t>Now put the function definition into a library file so that</w:t>
      </w:r>
      <w:r>
        <w:rPr>
          <w:rStyle w:val="Text79"/>
        </w:rPr>
        <w:bookmarkStart w:id="4362" w:name="idm45336866413488"/>
        <w:t/>
        <w:bookmarkEnd w:id="4362"/>
        <w:bookmarkStart w:id="4363" w:name="idm45336866396448"/>
        <w:t/>
        <w:bookmarkEnd w:id="4363"/>
        <w:bookmarkStart w:id="4364" w:name="idm45336866395712"/>
        <w:t/>
        <w:bookmarkEnd w:id="4364"/>
        <w:bookmarkStart w:id="4365" w:name="idm45336866394400"/>
        <w:t/>
        <w:bookmarkEnd w:id="4365"/>
      </w:r>
      <w:r>
        <w:t xml:space="preserve"> multiple scripts can use it easily. The </w:t>
      </w:r>
      <w:r>
        <w:rPr>
          <w:rStyle w:val="Text1"/>
        </w:rPr>
        <w:t>cookbook_utils.py</w:t>
      </w:r>
      <w:r>
        <w:t xml:space="preserve"> module file in the </w:t>
      </w:r>
      <w:r>
        <w:rPr>
          <w:rStyle w:val="Text15"/>
        </w:rPr>
        <w:t>lib</w:t>
      </w:r>
      <w:r>
        <w:t xml:space="preserve"> directory of the </w:t>
      </w:r>
      <w:r>
        <w:rPr>
          <w:rStyle w:val="Text1"/>
        </w:rPr>
        <w:t>recipes</w:t>
      </w:r>
      <w:r>
        <w:t xml:space="preserve"> distribution is an example of a library file that contains a number of validation functions. Take a look through it to see which functions may be useful in your own programs (or as a model for writing your own library files). To gain access to this module from within a script, include a </w:t>
      </w:r>
      <w:r>
        <w:rPr>
          <w:rStyle w:val="Text1"/>
        </w:rPr>
        <w:t>use</w:t>
      </w:r>
      <w:r>
        <w:t xml:space="preserve"> statement like this:</w:t>
      </w:r>
    </w:p>
    <w:p>
      <w:pPr>
        <w:pStyle w:val="Para 45"/>
      </w:pPr>
      <w:r>
        <w:rPr>
          <w:rStyle w:val="Text4"/>
        </w:rPr>
        <w:t xml:space="preserve">import</w:t>
        <w:br w:clear="none"/>
      </w:r>
      <w:r>
        <w:rPr>
          <w:rStyle w:val="Text6"/>
        </w:rPr>
        <w:t xml:space="preserve"> </w:t>
        <w:br w:clear="none"/>
      </w:r>
      <w:r>
        <w:t xml:space="preserve">cookbook_utils</w:t>
        <w:br w:clear="none"/>
      </w:r>
      <w:r>
        <w:rPr>
          <w:rStyle w:val="Text6"/>
        </w:rPr>
        <w:t xml:space="preserve"> </w:t>
        <w:br w:clear="none"/>
      </w:r>
      <w:r>
        <w:rPr>
          <w:rStyle w:val="Text4"/>
        </w:rPr>
        <w:t xml:space="preserve">as</w:t>
        <w:br w:clear="none"/>
      </w:r>
      <w:r>
        <w:rPr>
          <w:rStyle w:val="Text6"/>
        </w:rPr>
        <w:t xml:space="preserve"> </w:t>
        <w:br w:clear="none"/>
      </w:r>
      <w:r>
        <w:t xml:space="preserve">cu</w:t>
        <w:br w:clear="none"/>
      </w:r>
    </w:p>
    <w:p>
      <w:pPr>
        <w:pStyle w:val="Normal"/>
      </w:pPr>
      <w:r>
        <w:t xml:space="preserve">You must, of course, install the module file in a directory where Python will find it (see </w:t>
      </w:r>
      <w:hyperlink w:anchor="4_3_Writing_Library_FilesProblem">
        <w:r>
          <w:rPr>
            <w:rStyle w:val="Text2"/>
          </w:rPr>
          <w:t>Recipe 4.3</w:t>
        </w:r>
      </w:hyperlink>
      <w:r>
        <w:t>).</w:t>
      </w:r>
    </w:p>
    <w:p>
      <w:pPr>
        <w:pStyle w:val="Normal"/>
      </w:pPr>
      <w:r>
        <w:t>A significant benefit of putting a collection of utility routines into a library file is that you can use it for all kinds of programs. It’s rare for a data manipulation problem to be completely unique. If you can pick and choose at least a few validation routines from a library, it reduces the amount of code you must write, even for highly specialized programs.</w:t>
      </w:r>
    </w:p>
    <w:p>
      <w:pPr>
        <w:pStyle w:val="Heading 5"/>
        <w:keepLines w:val="on"/>
      </w:pPr>
      <w:r>
        <w:t>Tip</w:t>
      </w:r>
    </w:p>
    <w:p>
      <w:pPr>
        <w:pStyle w:val="Para 10"/>
        <w:keepLines w:val="on"/>
      </w:pPr>
      <w:r>
        <w:t>To avoid writing your own library routines, look around to see if</w:t>
      </w:r>
      <w:r>
        <w:rPr>
          <w:rStyle w:val="Text79"/>
        </w:rPr>
        <w:bookmarkStart w:id="4366" w:name="idm45336866357328"/>
        <w:t/>
        <w:bookmarkEnd w:id="4366"/>
        <w:bookmarkStart w:id="4367" w:name="idm45336866356352"/>
        <w:t/>
        <w:bookmarkEnd w:id="4367"/>
        <w:bookmarkStart w:id="4368" w:name="idm45336866355040"/>
        <w:t/>
        <w:bookmarkEnd w:id="4368"/>
      </w:r>
      <w:r>
        <w:t xml:space="preserve"> someone else has already written suitable routines that you can use. For example, if you check the Perl CPAN (</w:t>
      </w:r>
      <w:r>
        <w:rPr>
          <w:rStyle w:val="Text15"/>
        </w:rPr>
        <w:t>cpan.perl.org</w:t>
      </w:r>
      <w:r>
        <w:t>), you’ll find a Data::Validate module hierarchy. The modules there provide library routines that standardize a number of common validation tasks. Data::Validate::MySQL deals specifically with MySQL data types.</w:t>
      </w:r>
    </w:p>
    <w:p>
      <w:bookmarkStart w:id="4369" w:name="14_6_Using_Pattern_Matching_to_V"/>
      <w:pPr>
        <w:keepNext/>
        <w:pStyle w:val="Heading 1"/>
      </w:pPr>
      <w:r>
        <w:t>14.6 Using Pattern Matching to Validate Data</w:t>
      </w:r>
      <w:bookmarkEnd w:id="4369"/>
    </w:p>
    <w:p>
      <w:bookmarkStart w:id="4370" w:name="ProblemYou_want_to_compare_a_val"/>
      <w:pPr>
        <w:keepNext/>
        <w:pStyle w:val="Heading 2"/>
      </w:pPr>
      <w:r>
        <w:t>Problem</w:t>
      </w:r>
      <w:bookmarkEnd w:id="4370"/>
    </w:p>
    <w:p>
      <w:pPr>
        <w:pStyle w:val="Normal"/>
      </w:pPr>
      <w:r>
        <w:t>You want to compare a value to a set of values that is difficult to</w:t>
      </w:r>
      <w:r>
        <w:rPr>
          <w:rStyle w:val="Text79"/>
        </w:rPr>
        <w:bookmarkStart w:id="4371" w:name="idm45336866351200"/>
        <w:t/>
        <w:bookmarkEnd w:id="4371"/>
        <w:bookmarkStart w:id="4372" w:name="idm45336866350096"/>
        <w:t/>
        <w:bookmarkEnd w:id="4372"/>
        <w:bookmarkStart w:id="4373" w:name="idm45336866348992"/>
        <w:t/>
        <w:bookmarkEnd w:id="4373"/>
      </w:r>
      <w:r>
        <w:t xml:space="preserve"> specify without writing a really ugly expression.</w:t>
      </w:r>
    </w:p>
    <w:p>
      <w:bookmarkStart w:id="4374" w:name="SolutionUse_pattern_matching"/>
      <w:pPr>
        <w:keepNext/>
        <w:pStyle w:val="Heading 2"/>
      </w:pPr>
      <w:r>
        <w:t>Solution</w:t>
      </w:r>
      <w:bookmarkEnd w:id="4374"/>
    </w:p>
    <w:p>
      <w:pPr>
        <w:pStyle w:val="Normal"/>
      </w:pPr>
      <w:r>
        <w:t>Use pattern matching.</w:t>
      </w:r>
    </w:p>
    <w:p>
      <w:bookmarkStart w:id="4375" w:name="DiscussionPattern_matching_is_a"/>
      <w:pPr>
        <w:keepNext/>
        <w:pStyle w:val="Heading 2"/>
      </w:pPr>
      <w:r>
        <w:t>Discussion</w:t>
      </w:r>
      <w:bookmarkEnd w:id="4375"/>
    </w:p>
    <w:p>
      <w:pPr>
        <w:pStyle w:val="Normal"/>
      </w:pPr>
      <w:r>
        <w:t xml:space="preserve">Pattern matching is a powerful validation tool that enables you to test entire classes of values with a single expression. You can also use pattern tests to break matched values into subparts for further individual testing or in substitution operations to rewrite matched values. For example, you might break a matched date into pieces to verify that the month is in the range from 1 to 12, and the day is within the number of days in the month. You might use a substitution to reorder </w:t>
      </w:r>
      <w:r>
        <w:rPr>
          <w:rStyle w:val="Text24"/>
        </w:rPr>
        <w:t>MM-DD-YYYY</w:t>
      </w:r>
      <w:r>
        <w:t xml:space="preserve"> or </w:t>
      </w:r>
      <w:r>
        <w:rPr>
          <w:rStyle w:val="Text24"/>
        </w:rPr>
        <w:t>DD-MM-YYYY</w:t>
      </w:r>
      <w:r>
        <w:t xml:space="preserve"> values into </w:t>
      </w:r>
      <w:r>
        <w:rPr>
          <w:rStyle w:val="Text24"/>
        </w:rPr>
        <w:t>YYYY-MM-DD</w:t>
      </w:r>
      <w:r>
        <w:t xml:space="preserve"> format.</w:t>
      </w:r>
    </w:p>
    <w:p>
      <w:pPr>
        <w:pStyle w:val="Normal"/>
      </w:pPr>
      <w:r>
        <w:t xml:space="preserve">The next few sections describe how to use patterns to test several types of values, but first let’s review some general pattern-matching principles. The following discussion focuses on Python’s regular-expression capabilities. Pattern matching in Ruby, PHP, Go, and Perl is similar, although you should consult the relevant documentation for any differences. </w:t>
      </w:r>
      <w:r>
        <w:rPr>
          <w:rStyle w:val="Text79"/>
        </w:rPr>
        <w:bookmarkStart w:id="4376" w:name="idm45336866322960"/>
        <w:t/>
        <w:bookmarkEnd w:id="4376"/>
      </w:r>
      <w:r>
        <w:t xml:space="preserve">For Java, use the </w:t>
      </w:r>
      <w:r>
        <w:rPr>
          <w:rStyle w:val="Text1"/>
        </w:rPr>
        <w:t>java.util.regex</w:t>
      </w:r>
      <w:r>
        <w:t xml:space="preserve"> package.</w:t>
      </w:r>
    </w:p>
    <w:p>
      <w:pPr>
        <w:pStyle w:val="Normal"/>
      </w:pPr>
      <w:r>
        <w:t>In Python, regular expressions are part of the module</w:t>
      </w:r>
      <w:r>
        <w:rPr>
          <w:rStyle w:val="Text79"/>
        </w:rPr>
        <w:bookmarkStart w:id="4377" w:name="idm45336866320864"/>
        <w:t/>
        <w:bookmarkEnd w:id="4377"/>
        <w:bookmarkStart w:id="4378" w:name="idm45336866319792"/>
        <w:t/>
        <w:bookmarkEnd w:id="4378"/>
        <w:bookmarkStart w:id="4379" w:name="idm45336866318128"/>
        <w:t/>
        <w:bookmarkEnd w:id="4379"/>
        <w:bookmarkStart w:id="4380" w:name="idm45336866316736"/>
        <w:t/>
        <w:bookmarkEnd w:id="4380"/>
      </w:r>
      <w:r>
        <w:t xml:space="preserve"> </w:t>
      </w:r>
      <w:r>
        <w:rPr>
          <w:rStyle w:val="Text1"/>
        </w:rPr>
        <w:t>re</w:t>
      </w:r>
      <w:r>
        <w:t xml:space="preserve">. The pattern constructor is </w:t>
      </w:r>
      <w:r>
        <w:rPr>
          <w:rStyle w:val="Text1"/>
        </w:rPr>
        <w:t>re.compile(</w:t>
      </w:r>
      <w:r>
        <w:rPr>
          <w:rStyle w:val="Text24"/>
        </w:rPr>
        <w:t>pat</w:t>
      </w:r>
      <w:r>
        <w:rPr>
          <w:rStyle w:val="Text1"/>
        </w:rPr>
        <w:t>)</w:t>
      </w:r>
      <w:r>
        <w:t>:</w:t>
      </w:r>
    </w:p>
    <w:p>
      <w:pPr>
        <w:pStyle w:val="Para 03"/>
      </w:pPr>
      <w:r>
        <w:t xml:space="preserve">pattern = re.compile(</w:t>
        <w:br w:clear="none"/>
      </w:r>
      <w:r>
        <w:rPr>
          <w:rStyle w:val="Text29"/>
        </w:rPr>
        <w:t xml:space="preserve">pat</w:t>
        <w:br w:clear="none"/>
      </w:r>
      <w:r>
        <w:t xml:space="preserve">)</w:t>
        <w:br w:clear="none"/>
      </w:r>
    </w:p>
    <w:p>
      <w:pPr>
        <w:pStyle w:val="Normal"/>
      </w:pPr>
      <w:r>
        <w:t xml:space="preserve">To find if a value matches a pattern, use the </w:t>
      </w:r>
      <w:r>
        <w:rPr>
          <w:rStyle w:val="Text1"/>
        </w:rPr>
        <w:t>match</w:t>
      </w:r>
      <w:r>
        <w:t xml:space="preserve"> method: </w:t>
      </w:r>
    </w:p>
    <w:p>
      <w:pPr>
        <w:pStyle w:val="Para 09"/>
      </w:pPr>
      <w:r>
        <w:t xml:space="preserve">it_matched</w:t>
        <w:br w:clear="none"/>
      </w:r>
      <w:r>
        <w:rPr>
          <w:rStyle w:val="Text6"/>
        </w:rPr>
        <w:t xml:space="preserve"> </w:t>
        <w:br w:clear="none"/>
      </w:r>
      <w:r>
        <w:rPr>
          <w:rStyle w:val="Text9"/>
        </w:rPr>
        <w:t xml:space="preserve">=</w:t>
        <w:br w:clear="none"/>
      </w:r>
      <w:r>
        <w:rPr>
          <w:rStyle w:val="Text6"/>
        </w:rPr>
        <w:t xml:space="preserve"> </w:t>
        <w:br w:clear="none"/>
      </w:r>
      <w:r>
        <w:t xml:space="preserve">pattern</w:t>
        <w:br w:clear="none"/>
      </w:r>
      <w:r>
        <w:rPr>
          <w:rStyle w:val="Text9"/>
        </w:rPr>
        <w:t xml:space="preserve">.</w:t>
        <w:br w:clear="none"/>
      </w:r>
      <w:r>
        <w:t xml:space="preserve">match</w:t>
        <w:br w:clear="none"/>
      </w:r>
      <w:r>
        <w:rPr>
          <w:rStyle w:val="Text10"/>
        </w:rPr>
        <w:t xml:space="preserve">(</w:t>
        <w:br w:clear="none"/>
      </w:r>
      <w:r>
        <w:t xml:space="preserve">val</w:t>
        <w:br w:clear="none"/>
      </w:r>
      <w:r>
        <w:rPr>
          <w:rStyle w:val="Text10"/>
        </w:rPr>
        <w:t xml:space="preserve">)</w:t>
        <w:br w:clear="none"/>
      </w:r>
      <w:r>
        <w:rPr>
          <w:rStyle w:val="Text6"/>
        </w:rPr>
        <w:t xml:space="preserve">    </w:t>
        <w:br w:clear="none"/>
      </w:r>
      <w:r>
        <w:rPr>
          <w:rStyle w:val="Text12"/>
        </w:rPr>
        <w:t xml:space="preserve"># pattern match</w:t>
        <w:br w:clear="none"/>
      </w:r>
    </w:p>
    <w:p>
      <w:pPr>
        <w:pStyle w:val="Normal"/>
      </w:pPr>
      <w:r>
        <w:t xml:space="preserve">You can construct a regular expression in the </w:t>
      </w:r>
      <w:r>
        <w:rPr>
          <w:rStyle w:val="Text1"/>
        </w:rPr>
        <w:t>match</w:t>
      </w:r>
      <w:r>
        <w:t xml:space="preserve"> method: </w:t>
      </w:r>
    </w:p>
    <w:p>
      <w:pPr>
        <w:pStyle w:val="Para 03"/>
      </w:pPr>
      <w:r>
        <w:t xml:space="preserve">it_matched = re.match(</w:t>
        <w:br w:clear="none"/>
      </w:r>
      <w:r>
        <w:rPr>
          <w:rStyle w:val="Text29"/>
        </w:rPr>
        <w:t xml:space="preserve">pat</w:t>
        <w:br w:clear="none"/>
      </w:r>
      <w:r>
        <w:t xml:space="preserve">, val)    # pattern match</w:t>
        <w:br w:clear="none"/>
      </w:r>
    </w:p>
    <w:p>
      <w:pPr>
        <w:pStyle w:val="Normal"/>
      </w:pPr>
      <w:r>
        <w:t xml:space="preserve">Put an </w:t>
      </w:r>
      <w:r>
        <w:rPr>
          <w:rStyle w:val="Text1"/>
        </w:rPr>
        <w:t>re.I</w:t>
      </w:r>
      <w:r>
        <w:t xml:space="preserve"> flag as the second argument to the regular expression constructor to make the pattern match case insensitive:</w:t>
      </w:r>
    </w:p>
    <w:p>
      <w:pPr>
        <w:pStyle w:val="Para 03"/>
      </w:pPr>
      <w:r>
        <w:t xml:space="preserve">it_matched = re.match(</w:t>
        <w:br w:clear="none"/>
      </w:r>
      <w:r>
        <w:rPr>
          <w:rStyle w:val="Text29"/>
        </w:rPr>
        <w:t xml:space="preserve">pat</w:t>
        <w:br w:clear="none"/>
      </w:r>
      <w:r>
        <w:t xml:space="preserve">, val, re.I)   # case-insensitive match</w:t>
        <w:br w:clear="none"/>
      </w:r>
    </w:p>
    <w:p>
      <w:pPr>
        <w:pStyle w:val="Normal"/>
      </w:pPr>
      <w:r>
        <w:t xml:space="preserve">To look for a nonmatch, replace the </w:t>
      </w:r>
      <w:r>
        <w:rPr>
          <w:rStyle w:val="Text1"/>
        </w:rPr>
        <w:t>=</w:t>
      </w:r>
      <w:r>
        <w:t xml:space="preserve"> operator with the combination of the </w:t>
      </w:r>
      <w:r>
        <w:rPr>
          <w:rStyle w:val="Text1"/>
        </w:rPr>
        <w:t>=</w:t>
      </w:r>
      <w:r>
        <w:t xml:space="preserve"> and </w:t>
      </w:r>
      <w:r>
        <w:rPr>
          <w:rStyle w:val="Text1"/>
        </w:rPr>
        <w:t>not</w:t>
      </w:r>
      <w:r>
        <w:t xml:space="preserve"> operators:</w:t>
      </w:r>
    </w:p>
    <w:p>
      <w:pPr>
        <w:pStyle w:val="Para 03"/>
      </w:pPr>
      <w:r>
        <w:t xml:space="preserve">no_match = not re.match(</w:t>
        <w:br w:clear="none"/>
      </w:r>
      <w:r>
        <w:rPr>
          <w:rStyle w:val="Text29"/>
        </w:rPr>
        <w:t xml:space="preserve">pat</w:t>
        <w:br w:clear="none"/>
      </w:r>
      <w:r>
        <w:t xml:space="preserve">, val)     # negated pattern match</w:t>
        <w:br w:clear="none"/>
      </w:r>
    </w:p>
    <w:p>
      <w:pPr>
        <w:pStyle w:val="Normal"/>
      </w:pPr>
      <w:r>
        <w:t xml:space="preserve">To perform a substitution in </w:t>
      </w:r>
      <w:r>
        <w:rPr>
          <w:rStyle w:val="Text1"/>
        </w:rPr>
        <w:t>val</w:t>
      </w:r>
      <w:r>
        <w:t xml:space="preserve"> based on a pattern match, use </w:t>
      </w:r>
      <w:r>
        <w:rPr>
          <w:rStyle w:val="Text1"/>
        </w:rPr>
        <w:t>re.sub(/</w:t>
      </w:r>
      <w:r>
        <w:rPr>
          <w:rStyle w:val="Text24"/>
        </w:rPr>
        <w:t>pat</w:t>
      </w:r>
      <w:r>
        <w:rPr>
          <w:rStyle w:val="Text1"/>
        </w:rPr>
        <w:t xml:space="preserve">, </w:t>
      </w:r>
      <w:r>
        <w:rPr>
          <w:rStyle w:val="Text24"/>
        </w:rPr>
        <w:t>replacement</w:t>
      </w:r>
      <w:r>
        <w:rPr>
          <w:rStyle w:val="Text1"/>
        </w:rPr>
        <w:t>, val)</w:t>
      </w:r>
      <w:r>
        <w:rPr>
          <w:rStyle w:val="Text24"/>
        </w:rPr>
        <w:t>replacement</w:t>
      </w:r>
      <w:r>
        <w:rPr>
          <w:rStyle w:val="Text1"/>
        </w:rPr>
        <w:t>/</w:t>
      </w:r>
      <w:r>
        <w:t xml:space="preserve">. If </w:t>
      </w:r>
      <w:r>
        <w:rPr>
          <w:rStyle w:val="Text24"/>
        </w:rPr>
        <w:t>pat</w:t>
      </w:r>
      <w:r>
        <w:t xml:space="preserve"> occurs within </w:t>
      </w:r>
      <w:r>
        <w:rPr>
          <w:rStyle w:val="Text1"/>
        </w:rPr>
        <w:t>val</w:t>
      </w:r>
      <w:r>
        <w:t xml:space="preserve">, it’s replaced by </w:t>
      </w:r>
      <w:r>
        <w:rPr>
          <w:rStyle w:val="Text24"/>
        </w:rPr>
        <w:t>replacement</w:t>
      </w:r>
      <w:r>
        <w:t xml:space="preserve">. For a case-insensitive match, put an </w:t>
      </w:r>
      <w:r>
        <w:rPr>
          <w:rStyle w:val="Text1"/>
        </w:rPr>
        <w:t>re.I</w:t>
      </w:r>
      <w:r>
        <w:t xml:space="preserve"> flag. To conduct a substitution that replaces only a few instances of </w:t>
      </w:r>
      <w:r>
        <w:rPr>
          <w:rStyle w:val="Text24"/>
        </w:rPr>
        <w:t>pat</w:t>
      </w:r>
      <w:r>
        <w:t xml:space="preserve"> rather than all of them, add a </w:t>
      </w:r>
      <w:r>
        <w:rPr>
          <w:rStyle w:val="Text1"/>
        </w:rPr>
        <w:t>count</w:t>
      </w:r>
      <w:r>
        <w:t xml:space="preserve"> option:</w:t>
      </w:r>
    </w:p>
    <w:p>
      <w:pPr>
        <w:pStyle w:val="Para 03"/>
      </w:pPr>
      <w:r>
        <w:t xml:space="preserve">val = re.sub(</w:t>
        <w:br w:clear="none"/>
      </w:r>
      <w:r>
        <w:rPr>
          <w:rStyle w:val="Text29"/>
        </w:rPr>
        <w:t xml:space="preserve">pat</w:t>
        <w:br w:clear="none"/>
      </w:r>
      <w:r>
        <w:t xml:space="preserve">, </w:t>
        <w:br w:clear="none"/>
      </w:r>
      <w:r>
        <w:rPr>
          <w:rStyle w:val="Text29"/>
        </w:rPr>
        <w:t xml:space="preserve">replacement</w:t>
        <w:br w:clear="none"/>
      </w:r>
      <w:r>
        <w:t xml:space="preserve">, val)    # substitution</w:t>
        <w:br w:clear="none"/>
        <w:t xml:space="preserve">val = re.sub(</w:t>
        <w:br w:clear="none"/>
      </w:r>
      <w:r>
        <w:rPr>
          <w:rStyle w:val="Text29"/>
        </w:rPr>
        <w:t xml:space="preserve">pat</w:t>
        <w:br w:clear="none"/>
      </w:r>
      <w:r>
        <w:t xml:space="preserve">, </w:t>
        <w:br w:clear="none"/>
      </w:r>
      <w:r>
        <w:rPr>
          <w:rStyle w:val="Text29"/>
        </w:rPr>
        <w:t xml:space="preserve">replacement</w:t>
        <w:br w:clear="none"/>
      </w:r>
      <w:r>
        <w:t xml:space="preserve">, val, flags = re.I)   # case-insensitive substitution</w:t>
        <w:br w:clear="none"/>
        <w:t xml:space="preserve">val = re.sub(</w:t>
        <w:br w:clear="none"/>
      </w:r>
      <w:r>
        <w:rPr>
          <w:rStyle w:val="Text29"/>
        </w:rPr>
        <w:t xml:space="preserve">pat</w:t>
        <w:br w:clear="none"/>
      </w:r>
      <w:r>
        <w:t xml:space="preserve">, </w:t>
        <w:br w:clear="none"/>
      </w:r>
      <w:r>
        <w:rPr>
          <w:rStyle w:val="Text29"/>
        </w:rPr>
        <w:t xml:space="preserve">replacement</w:t>
        <w:br w:clear="none"/>
      </w:r>
      <w:r>
        <w:t xml:space="preserve">, val, count = 1)   # substitution of the first match</w:t>
        <w:br w:clear="none"/>
        <w:t xml:space="preserve">val = re.sub(</w:t>
        <w:br w:clear="none"/>
      </w:r>
      <w:r>
        <w:rPr>
          <w:rStyle w:val="Text29"/>
        </w:rPr>
        <w:t xml:space="preserve">pat</w:t>
        <w:br w:clear="none"/>
      </w:r>
      <w:r>
        <w:t xml:space="preserve">, </w:t>
        <w:br w:clear="none"/>
      </w:r>
      <w:r>
        <w:rPr>
          <w:rStyle w:val="Text29"/>
        </w:rPr>
        <w:t xml:space="preserve">replacement</w:t>
        <w:br w:clear="none"/>
      </w:r>
      <w:r>
        <w:t xml:space="preserve">, val, count = 1, flags = re.I)  </w:t>
        <w:br w:clear="none"/>
        <w:t xml:space="preserve">             # case-insensitive and the first match</w:t>
        <w:br w:clear="none"/>
      </w:r>
    </w:p>
    <w:p>
      <w:pPr>
        <w:pStyle w:val="Normal"/>
      </w:pPr>
      <w:hyperlink w:anchor="Table_14_1__Pattern_elements_in">
        <w:r>
          <w:rPr>
            <w:rStyle w:val="Text2"/>
          </w:rPr>
          <w:t>Table 14-1</w:t>
        </w:r>
      </w:hyperlink>
      <w:r>
        <w:t xml:space="preserve"> shows some of the special pattern elements available in Python regular expressions.</w:t>
      </w:r>
      <w:r>
        <w:rPr>
          <w:rStyle w:val="Text79"/>
        </w:rPr>
        <w:bookmarkStart w:id="4381" w:name="idm45336866261456"/>
        <w:t/>
        <w:bookmarkEnd w:id="4381"/>
        <w:bookmarkStart w:id="4382" w:name="idm45336866260432"/>
        <w:t/>
        <w:bookmarkEnd w:id="4382"/>
        <w:bookmarkStart w:id="4383" w:name="idm45336866259264"/>
        <w:t/>
        <w:bookmarkEnd w:id="4383"/>
        <w:bookmarkStart w:id="4384" w:name="idm45336866258160"/>
        <w:t/>
        <w:bookmarkEnd w:id="4384"/>
        <w:bookmarkStart w:id="4385" w:name="idm45336866257056"/>
        <w:t/>
        <w:bookmarkEnd w:id="4385"/>
        <w:bookmarkStart w:id="4386" w:name="idm45336866255936"/>
        <w:t/>
        <w:bookmarkEnd w:id="4386"/>
        <w:bookmarkStart w:id="4387" w:name="idm45336866254816"/>
        <w:t/>
        <w:bookmarkEnd w:id="4387"/>
        <w:bookmarkStart w:id="4388" w:name="idm45336866253696"/>
        <w:t/>
        <w:bookmarkEnd w:id="4388"/>
        <w:bookmarkStart w:id="4389" w:name="idm45336866252288"/>
        <w:t/>
        <w:bookmarkEnd w:id="4389"/>
        <w:bookmarkStart w:id="4390" w:name="idm45336866251440"/>
        <w:t/>
        <w:bookmarkEnd w:id="4390"/>
        <w:bookmarkStart w:id="4391" w:name="idm45336866250592"/>
        <w:t/>
        <w:bookmarkEnd w:id="4391"/>
        <w:bookmarkStart w:id="4392" w:name="idm45336866249472"/>
        <w:t/>
        <w:bookmarkEnd w:id="4392"/>
        <w:bookmarkStart w:id="4393" w:name="idm45336866248624"/>
        <w:t/>
        <w:bookmarkEnd w:id="4393"/>
        <w:bookmarkStart w:id="4394" w:name="idm45336866247776"/>
        <w:t/>
        <w:bookmarkEnd w:id="4394"/>
        <w:bookmarkStart w:id="4395" w:name="idm45336866246656"/>
        <w:t/>
        <w:bookmarkEnd w:id="4395"/>
        <w:bookmarkStart w:id="4396" w:name="idm45336866245808"/>
        <w:t/>
        <w:bookmarkEnd w:id="4396"/>
        <w:bookmarkStart w:id="4397" w:name="idm45336866244960"/>
        <w:t/>
        <w:bookmarkEnd w:id="4397"/>
        <w:bookmarkStart w:id="4398" w:name="idm45336866243840"/>
        <w:t/>
        <w:bookmarkEnd w:id="4398"/>
        <w:bookmarkStart w:id="4399" w:name="idm45336866242736"/>
        <w:t/>
        <w:bookmarkEnd w:id="4399"/>
        <w:bookmarkStart w:id="4400" w:name="idm45336866241632"/>
        <w:t/>
        <w:bookmarkEnd w:id="4400"/>
        <w:bookmarkStart w:id="4401" w:name="idm45336866240256"/>
        <w:t/>
        <w:bookmarkEnd w:id="4401"/>
        <w:bookmarkStart w:id="4402" w:name="idm45336866238880"/>
        <w:t/>
        <w:bookmarkEnd w:id="4402"/>
        <w:bookmarkStart w:id="4403" w:name="idm45336866237760"/>
        <w:t/>
        <w:bookmarkEnd w:id="4403"/>
        <w:bookmarkStart w:id="4404" w:name="idm45336866236960"/>
        <w:t/>
        <w:bookmarkEnd w:id="4404"/>
        <w:bookmarkStart w:id="4405" w:name="idm45336866236160"/>
        <w:t/>
        <w:bookmarkEnd w:id="4405"/>
        <w:bookmarkStart w:id="4406" w:name="idm45336866235056"/>
        <w:t/>
        <w:bookmarkEnd w:id="4406"/>
        <w:bookmarkStart w:id="4407" w:name="idm45336866233952"/>
        <w:t/>
        <w:bookmarkEnd w:id="4407"/>
        <w:bookmarkStart w:id="4408" w:name="idm45336866232848"/>
        <w:t/>
        <w:bookmarkEnd w:id="4408"/>
        <w:bookmarkStart w:id="4409" w:name="idm45336866232000"/>
        <w:t/>
        <w:bookmarkEnd w:id="4409"/>
        <w:bookmarkStart w:id="4410" w:name="idm45336866231152"/>
        <w:t/>
        <w:bookmarkEnd w:id="4410"/>
        <w:bookmarkStart w:id="4411" w:name="idm45336866230048"/>
        <w:t/>
        <w:bookmarkEnd w:id="4411"/>
        <w:bookmarkStart w:id="4412" w:name="idm45336866228944"/>
        <w:t/>
        <w:bookmarkEnd w:id="4412"/>
      </w:r>
    </w:p>
    <w:tbl>
      <w:tblPr>
        <w:tblW w:type="auto" w:w="0"/>
      </w:tblPr>
      <w:tr>
        <w:tc>
          <w:tcPr>
            <w:tcW w:type="auto" w:w="0"/>
            <w:tcMar>
              <w:left w:type="dxa" w:w="200"/>
              <w:top w:type="dxa" w:w="200"/>
              <w:right w:type="dxa" w:w="200"/>
              <w:bottom w:type="dxa" w:w="200"/>
            </w:tcMar>
            <w:vAlign w:val="center"/>
          </w:tcPr>
          <w:p>
            <w:bookmarkStart w:id="4413" w:name="Table_14_1__Pattern_elements_in"/>
            <w:pPr>
              <w:pStyle w:val="Para 23"/>
            </w:pPr>
            <w:r>
              <w:t xml:space="preserve">Table 14-1. </w:t>
              <w:t>Pattern elements in Python regular expressions</w:t>
            </w:r>
            <w:bookmarkEnd w:id="4413"/>
          </w:p>
          <w:p>
            <w:pPr>
              <w:pStyle w:val="Para 18"/>
            </w:pPr>
            <w:r>
              <w:t>Pattern</w:t>
            </w:r>
          </w:p>
        </w:tc>
        <w:tc>
          <w:tcPr>
            <w:tcW w:type="auto" w:w="0"/>
            <w:tcMar>
              <w:left w:type="dxa" w:w="200"/>
              <w:top w:type="dxa" w:w="200"/>
              <w:right w:type="dxa" w:w="200"/>
              <w:bottom w:type="dxa" w:w="200"/>
            </w:tcMar>
            <w:vAlign w:val="center"/>
          </w:tcPr>
          <w:p>
            <w:pPr>
              <w:pStyle w:val="Para 18"/>
            </w:pPr>
            <w:r>
              <w:t>What the pattern matches</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Beginning of string</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End of string</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Any character except a newline</w:t>
            </w:r>
          </w:p>
        </w:tc>
      </w:tr>
    </w:tbl>
    <w:tbl>
      <w:tblPr>
        <w:tblW w:type="auto" w:w="0"/>
      </w:tblPr>
      <w:tr>
        <w:tc>
          <w:tcPr>
            <w:tcW w:type="auto" w:w="0"/>
            <w:shd w:val="clear" w:color="auto" w:fill="EEF2F6"/>
            <w:tcMar>
              <w:left w:type="dxa" w:w="200"/>
              <w:top w:type="dxa" w:w="200"/>
              <w:right w:type="dxa" w:w="200"/>
              <w:bottom w:type="dxa" w:w="200"/>
            </w:tcMar>
          </w:tcPr>
          <w:p>
            <w:pPr>
              <w:pStyle w:val="Para 15"/>
            </w:pPr>
            <w:r>
              <w:t>\s</w:t>
            </w:r>
            <w:r>
              <w:rPr>
                <w:rStyle w:val="Text28"/>
              </w:rPr>
              <w:t xml:space="preserve">, </w:t>
            </w:r>
            <w:r>
              <w:t>\S</w:t>
            </w:r>
          </w:p>
        </w:tc>
        <w:tc>
          <w:tcPr>
            <w:tcW w:type="auto" w:w="0"/>
            <w:shd w:val="clear" w:color="auto" w:fill="EEF2F6"/>
            <w:tcMar>
              <w:left w:type="dxa" w:w="200"/>
              <w:top w:type="dxa" w:w="200"/>
              <w:right w:type="dxa" w:w="200"/>
              <w:bottom w:type="dxa" w:w="200"/>
            </w:tcMar>
          </w:tcPr>
          <w:p>
            <w:pPr>
              <w:pStyle w:val="Para 07"/>
            </w:pPr>
            <w:r>
              <w:t>Whitespace or nonwhitespace character</w:t>
            </w:r>
          </w:p>
        </w:tc>
      </w:tr>
    </w:tbl>
    <w:tbl>
      <w:tblPr>
        <w:tblW w:type="auto" w:w="0"/>
      </w:tblPr>
      <w:tr>
        <w:tc>
          <w:tcPr>
            <w:tcW w:type="auto" w:w="0"/>
            <w:tcMar>
              <w:left w:type="dxa" w:w="200"/>
              <w:top w:type="dxa" w:w="200"/>
              <w:right w:type="dxa" w:w="200"/>
              <w:bottom w:type="dxa" w:w="200"/>
            </w:tcMar>
          </w:tcPr>
          <w:p>
            <w:pPr>
              <w:pStyle w:val="Para 13"/>
            </w:pPr>
            <w:r>
              <w:t>\d</w:t>
            </w:r>
            <w:r>
              <w:rPr>
                <w:rStyle w:val="Text28"/>
              </w:rPr>
              <w:t xml:space="preserve">, </w:t>
            </w:r>
            <w:r>
              <w:t>\D</w:t>
            </w:r>
          </w:p>
        </w:tc>
        <w:tc>
          <w:tcPr>
            <w:tcW w:type="auto" w:w="0"/>
            <w:tcMar>
              <w:left w:type="dxa" w:w="200"/>
              <w:top w:type="dxa" w:w="200"/>
              <w:right w:type="dxa" w:w="200"/>
              <w:bottom w:type="dxa" w:w="200"/>
            </w:tcMar>
          </w:tcPr>
          <w:p>
            <w:pPr>
              <w:pStyle w:val="Para 07"/>
            </w:pPr>
            <w:r>
              <w:t>Digit or nondigit character</w:t>
            </w:r>
          </w:p>
        </w:tc>
      </w:tr>
    </w:tbl>
    <w:tbl>
      <w:tblPr>
        <w:tblW w:type="auto" w:w="0"/>
      </w:tblPr>
      <w:tr>
        <w:tc>
          <w:tcPr>
            <w:tcW w:type="auto" w:w="0"/>
            <w:shd w:val="clear" w:color="auto" w:fill="EEF2F6"/>
            <w:tcMar>
              <w:left w:type="dxa" w:w="200"/>
              <w:top w:type="dxa" w:w="200"/>
              <w:right w:type="dxa" w:w="200"/>
              <w:bottom w:type="dxa" w:w="200"/>
            </w:tcMar>
          </w:tcPr>
          <w:p>
            <w:pPr>
              <w:pStyle w:val="Para 15"/>
            </w:pPr>
            <w:r>
              <w:t>\w</w:t>
            </w:r>
            <w:r>
              <w:rPr>
                <w:rStyle w:val="Text28"/>
              </w:rPr>
              <w:t xml:space="preserve">, </w:t>
            </w:r>
            <w:r>
              <w:t>\W</w:t>
            </w:r>
          </w:p>
        </w:tc>
        <w:tc>
          <w:tcPr>
            <w:tcW w:type="auto" w:w="0"/>
            <w:shd w:val="clear" w:color="auto" w:fill="EEF2F6"/>
            <w:tcMar>
              <w:left w:type="dxa" w:w="200"/>
              <w:top w:type="dxa" w:w="200"/>
              <w:right w:type="dxa" w:w="200"/>
              <w:bottom w:type="dxa" w:w="200"/>
            </w:tcMar>
          </w:tcPr>
          <w:p>
            <w:pPr>
              <w:pStyle w:val="Para 07"/>
            </w:pPr>
            <w:r>
              <w:t>Word (alphanumeric or underscore) or nonword character</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Any character listed between the square brackets</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Any character not listed between the square brackets</w:t>
            </w:r>
          </w:p>
        </w:tc>
      </w:tr>
    </w:tbl>
    <w:tbl>
      <w:tblPr>
        <w:tblW w:type="auto" w:w="0"/>
      </w:tblPr>
      <w:tr>
        <w:tc>
          <w:tcPr>
            <w:tcW w:type="auto" w:w="0"/>
            <w:tcMar>
              <w:left w:type="dxa" w:w="200"/>
              <w:top w:type="dxa" w:w="200"/>
              <w:right w:type="dxa" w:w="200"/>
              <w:bottom w:type="dxa" w:w="200"/>
            </w:tcMar>
          </w:tcPr>
          <w:p>
            <w:pPr>
              <w:pStyle w:val="Para 76"/>
            </w:pPr>
            <w:r>
              <w:t>p1</w:t>
            </w:r>
            <w:r>
              <w:rPr>
                <w:rStyle w:val="Text15"/>
              </w:rPr>
              <w:t>|</w:t>
            </w:r>
            <w:r>
              <w:t>p2</w:t>
            </w:r>
            <w:r>
              <w:rPr>
                <w:rStyle w:val="Text15"/>
              </w:rPr>
              <w:t>|</w:t>
            </w:r>
            <w:r>
              <w:t>p3</w:t>
            </w:r>
          </w:p>
        </w:tc>
        <w:tc>
          <w:tcPr>
            <w:tcW w:type="auto" w:w="0"/>
            <w:tcMar>
              <w:left w:type="dxa" w:w="200"/>
              <w:top w:type="dxa" w:w="200"/>
              <w:right w:type="dxa" w:w="200"/>
              <w:bottom w:type="dxa" w:w="200"/>
            </w:tcMar>
          </w:tcPr>
          <w:p>
            <w:pPr>
              <w:pStyle w:val="Para 07"/>
            </w:pPr>
            <w:r>
              <w:t xml:space="preserve">Alternation; matches any of the patterns </w:t>
            </w:r>
            <w:r>
              <w:rPr>
                <w:rStyle w:val="Text24"/>
              </w:rPr>
              <w:t>p1</w:t>
            </w:r>
            <w:r>
              <w:t xml:space="preserve">, </w:t>
            </w:r>
            <w:r>
              <w:rPr>
                <w:rStyle w:val="Text24"/>
              </w:rPr>
              <w:t>p2</w:t>
            </w:r>
            <w:r>
              <w:t xml:space="preserve">, or </w:t>
            </w:r>
            <w:r>
              <w:rPr>
                <w:rStyle w:val="Text24"/>
              </w:rPr>
              <w:t>p3</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Zero or more instances of preceding element</w:t>
            </w:r>
          </w:p>
        </w:tc>
      </w:tr>
    </w:tbl>
    <w:tbl>
      <w:tblPr>
        <w:tblW w:type="auto" w:w="0"/>
      </w:tblPr>
      <w:tr>
        <w:tc>
          <w:tcPr>
            <w:tcW w:type="auto" w:w="0"/>
            <w:tcMar>
              <w:left w:type="dxa" w:w="200"/>
              <w:top w:type="dxa" w:w="200"/>
              <w:right w:type="dxa" w:w="200"/>
              <w:bottom w:type="dxa" w:w="200"/>
            </w:tcMar>
          </w:tcPr>
          <w:p>
            <w:pPr>
              <w:pStyle w:val="Para 13"/>
            </w:pPr>
            <w:r>
              <w:t>+</w:t>
            </w:r>
          </w:p>
        </w:tc>
        <w:tc>
          <w:tcPr>
            <w:tcW w:type="auto" w:w="0"/>
            <w:tcMar>
              <w:left w:type="dxa" w:w="200"/>
              <w:top w:type="dxa" w:w="200"/>
              <w:right w:type="dxa" w:w="200"/>
              <w:bottom w:type="dxa" w:w="200"/>
            </w:tcMar>
          </w:tcPr>
          <w:p>
            <w:pPr>
              <w:pStyle w:val="Para 07"/>
            </w:pPr>
            <w:r>
              <w:t>One or more instances of preceding element</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r>
              <w:rPr>
                <w:rStyle w:val="Text15"/>
              </w:rPr>
              <w:t>n</w:t>
            </w:r>
            <w:r>
              <w:t>}</w:t>
            </w:r>
          </w:p>
        </w:tc>
        <w:tc>
          <w:tcPr>
            <w:tcW w:type="auto" w:w="0"/>
            <w:shd w:val="clear" w:color="auto" w:fill="EEF2F6"/>
            <w:tcMar>
              <w:left w:type="dxa" w:w="200"/>
              <w:top w:type="dxa" w:w="200"/>
              <w:right w:type="dxa" w:w="200"/>
              <w:bottom w:type="dxa" w:w="200"/>
            </w:tcMar>
          </w:tcPr>
          <w:p>
            <w:pPr>
              <w:pStyle w:val="Para 07"/>
            </w:pPr>
            <w:r>
              <w:rPr>
                <w:rStyle w:val="Text74"/>
              </w:rPr>
              <w:t>n</w:t>
            </w:r>
            <w:r>
              <w:t xml:space="preserve"> instances of preceding element</w:t>
            </w:r>
          </w:p>
        </w:tc>
      </w:tr>
    </w:tbl>
    <w:tbl>
      <w:tblPr>
        <w:tblW w:type="auto" w:w="0"/>
      </w:tblPr>
      <w:tr>
        <w:tc>
          <w:tcPr>
            <w:tcW w:type="auto" w:w="0"/>
            <w:tcMar>
              <w:left w:type="dxa" w:w="200"/>
              <w:top w:type="dxa" w:w="200"/>
              <w:right w:type="dxa" w:w="200"/>
              <w:bottom w:type="dxa" w:w="200"/>
            </w:tcMar>
          </w:tcPr>
          <w:p>
            <w:pPr>
              <w:pStyle w:val="Para 13"/>
            </w:pPr>
            <w:r>
              <w:t>{</w:t>
            </w:r>
            <w:r>
              <w:rPr>
                <w:rStyle w:val="Text15"/>
              </w:rPr>
              <w:t>m</w:t>
            </w:r>
            <w:r>
              <w:t>,</w:t>
            </w:r>
            <w:r>
              <w:rPr>
                <w:rStyle w:val="Text15"/>
              </w:rPr>
              <w:t>n</w:t>
            </w:r>
            <w:r>
              <w:t>}</w:t>
            </w:r>
          </w:p>
        </w:tc>
        <w:tc>
          <w:tcPr>
            <w:tcW w:type="auto" w:w="0"/>
            <w:tcMar>
              <w:left w:type="dxa" w:w="200"/>
              <w:top w:type="dxa" w:w="200"/>
              <w:right w:type="dxa" w:w="200"/>
              <w:bottom w:type="dxa" w:w="200"/>
            </w:tcMar>
          </w:tcPr>
          <w:p>
            <w:pPr>
              <w:pStyle w:val="Para 07"/>
            </w:pPr>
            <w:r>
              <w:rPr>
                <w:rStyle w:val="Text24"/>
              </w:rPr>
              <w:t>m</w:t>
            </w:r>
            <w:r>
              <w:t xml:space="preserve"> through </w:t>
            </w:r>
            <w:r>
              <w:rPr>
                <w:rStyle w:val="Text24"/>
              </w:rPr>
              <w:t>n</w:t>
            </w:r>
            <w:r>
              <w:t xml:space="preserve"> instances of preceding element</w:t>
            </w:r>
          </w:p>
        </w:tc>
      </w:tr>
    </w:tbl>
    <w:p>
      <w:pPr>
        <w:pStyle w:val="Normal"/>
      </w:pPr>
      <w:r>
        <w:t xml:space="preserve">Many of these pattern elements are the same as those available for MySQL’s </w:t>
      </w:r>
      <w:r>
        <w:rPr>
          <w:rStyle w:val="Text1"/>
        </w:rPr>
        <w:t>REGEXP</w:t>
      </w:r>
      <w:r>
        <w:t xml:space="preserve"> regular-expression operator (see </w:t>
      </w:r>
      <w:hyperlink w:anchor="7_11_Pattern_Matching_with_Regul">
        <w:r>
          <w:rPr>
            <w:rStyle w:val="Text2"/>
          </w:rPr>
          <w:t>Recipe 7.11</w:t>
        </w:r>
      </w:hyperlink>
      <w:r>
        <w:t>).</w:t>
      </w:r>
    </w:p>
    <w:p>
      <w:pPr>
        <w:pStyle w:val="Normal"/>
      </w:pPr>
      <w:r>
        <w:t>To match a literal instance of a character that is special within</w:t>
      </w:r>
      <w:r>
        <w:rPr>
          <w:rStyle w:val="Text79"/>
        </w:rPr>
        <w:bookmarkStart w:id="4414" w:name="idm45336866205024"/>
        <w:t/>
        <w:bookmarkEnd w:id="4414"/>
        <w:bookmarkStart w:id="4415" w:name="idm45336866203840"/>
        <w:t/>
        <w:bookmarkEnd w:id="4415"/>
      </w:r>
      <w:r>
        <w:t xml:space="preserve"> patterns, such as </w:t>
      </w:r>
      <w:r>
        <w:rPr>
          <w:rStyle w:val="Text1"/>
        </w:rPr>
        <w:t>*</w:t>
      </w:r>
      <w:r>
        <w:t xml:space="preserve">, </w:t>
      </w:r>
      <w:r>
        <w:rPr>
          <w:rStyle w:val="Text1"/>
        </w:rPr>
        <w:t>^</w:t>
      </w:r>
      <w:r>
        <w:t xml:space="preserve">, or </w:t>
      </w:r>
      <w:r>
        <w:rPr>
          <w:rStyle w:val="Text1"/>
        </w:rPr>
        <w:t>$</w:t>
      </w:r>
      <w:r>
        <w:t>, precede it with a backslash. Similarly, to include a character within a character class construction that is special in character classes (</w:t>
      </w:r>
      <w:r>
        <w:rPr>
          <w:rStyle w:val="Text1"/>
        </w:rPr>
        <w:t>[</w:t>
      </w:r>
      <w:r>
        <w:t xml:space="preserve">, </w:t>
      </w:r>
      <w:r>
        <w:rPr>
          <w:rStyle w:val="Text1"/>
        </w:rPr>
        <w:t>]</w:t>
      </w:r>
      <w:r>
        <w:t xml:space="preserve">, or </w:t>
      </w:r>
      <w:r>
        <w:rPr>
          <w:rStyle w:val="Text1"/>
        </w:rPr>
        <w:t>-</w:t>
      </w:r>
      <w:r>
        <w:t xml:space="preserve">), precede it with a backslash. To include a literal </w:t>
      </w:r>
      <w:r>
        <w:rPr>
          <w:rStyle w:val="Text1"/>
        </w:rPr>
        <w:t>^</w:t>
      </w:r>
      <w:r>
        <w:t xml:space="preserve"> in a character class, list it somewhere other than as the first character between the parentheses.</w:t>
      </w:r>
    </w:p>
    <w:p>
      <w:pPr>
        <w:pStyle w:val="Normal"/>
      </w:pPr>
      <w:r>
        <w:t xml:space="preserve">Many of the validation patterns shown in the following recipes are of the form </w:t>
      </w:r>
      <w:r>
        <w:rPr>
          <w:rStyle w:val="Text1"/>
        </w:rPr>
        <w:t>^</w:t>
      </w:r>
      <w:r>
        <w:rPr>
          <w:rStyle w:val="Text24"/>
        </w:rPr>
        <w:t>pat</w:t>
      </w:r>
      <w:r>
        <w:rPr>
          <w:rStyle w:val="Text1"/>
        </w:rPr>
        <w:t>$</w:t>
      </w:r>
      <w:r>
        <w:t xml:space="preserve">. Beginning and ending a pattern with </w:t>
      </w:r>
      <w:r>
        <w:rPr>
          <w:rStyle w:val="Text1"/>
        </w:rPr>
        <w:t>^</w:t>
      </w:r>
      <w:r>
        <w:t xml:space="preserve"> and </w:t>
      </w:r>
      <w:r>
        <w:rPr>
          <w:rStyle w:val="Text1"/>
        </w:rPr>
        <w:t>$</w:t>
      </w:r>
      <w:r>
        <w:t xml:space="preserve"> has the effect of requiring </w:t>
      </w:r>
      <w:r>
        <w:rPr>
          <w:rStyle w:val="Text24"/>
        </w:rPr>
        <w:t>pat</w:t>
      </w:r>
      <w:r>
        <w:t xml:space="preserve"> to match the entire string that you test. This is common in data validation contexts because it’s generally desirable to know that a pattern matches an entire input value, not only part of it. (To be sure that a value represents an integer, for example, it does no good to know only that it contains an integer somewhere.) This is not a hard-and-fast rule, however, and sometimes it’s useful to perform a more relaxed test by omitting the </w:t>
      </w:r>
      <w:r>
        <w:rPr>
          <w:rStyle w:val="Text1"/>
        </w:rPr>
        <w:t>^</w:t>
      </w:r>
      <w:r>
        <w:t xml:space="preserve"> and </w:t>
      </w:r>
      <w:r>
        <w:rPr>
          <w:rStyle w:val="Text1"/>
        </w:rPr>
        <w:t>$</w:t>
      </w:r>
      <w:r>
        <w:t xml:space="preserve"> characters as appropriate. For example, if you want to strip leading and trailing whitespace from a value, use one pattern anchored only to the beginning of the string and another anchored only to the end:</w:t>
      </w:r>
    </w:p>
    <w:p>
      <w:pPr>
        <w:pStyle w:val="Para 19"/>
      </w:pP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sub</w:t>
        <w:br w:clear="none"/>
      </w:r>
      <w:r>
        <w:rPr>
          <w:rStyle w:val="Text10"/>
        </w:rPr>
        <w:t xml:space="preserve">(</w:t>
        <w:br w:clear="none"/>
      </w:r>
      <w:r>
        <w:rPr>
          <w:rStyle w:val="Text11"/>
        </w:rPr>
        <w:t xml:space="preserve">'^\s+'</w:t>
        <w:br w:clear="none"/>
      </w:r>
      <w:r>
        <w:rPr>
          <w:rStyle w:val="Text10"/>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6"/>
        </w:rPr>
        <w:t xml:space="preserve">   </w:t>
        <w:br w:clear="none"/>
      </w:r>
      <w:r>
        <w:t xml:space="preserve"># trim leading whitespace</w:t>
        <w:br w:clear="none"/>
      </w:r>
      <w:r>
        <w:rPr>
          <w:rStyle w:val="Text6"/>
        </w:rPr>
        <w:t xml:space="preserve"/>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sub</w:t>
        <w:br w:clear="none"/>
      </w:r>
      <w:r>
        <w:rPr>
          <w:rStyle w:val="Text10"/>
        </w:rPr>
        <w:t xml:space="preserve">(</w:t>
        <w:br w:clear="none"/>
      </w:r>
      <w:r>
        <w:rPr>
          <w:rStyle w:val="Text11"/>
        </w:rPr>
        <w:t xml:space="preserve">'\s+$'</w:t>
        <w:br w:clear="none"/>
      </w:r>
      <w:r>
        <w:rPr>
          <w:rStyle w:val="Text10"/>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6"/>
        </w:rPr>
        <w:t xml:space="preserve">   </w:t>
        <w:br w:clear="none"/>
      </w:r>
      <w:r>
        <w:t xml:space="preserve"># trim trailing whitespace</w:t>
        <w:br w:clear="none"/>
      </w:r>
    </w:p>
    <w:p>
      <w:pPr>
        <w:pStyle w:val="Normal"/>
      </w:pPr>
      <w:r>
        <w:t xml:space="preserve">That’s such a common operation, in fact, that it’s a good candidate for being written as a utility function. </w:t>
      </w:r>
      <w:r>
        <w:rPr>
          <w:rStyle w:val="Text79"/>
        </w:rPr>
        <w:bookmarkStart w:id="4416" w:name="idm45336866172400"/>
        <w:t/>
        <w:bookmarkEnd w:id="4416"/>
        <w:bookmarkStart w:id="4417" w:name="idm45336866171424"/>
        <w:t/>
        <w:bookmarkEnd w:id="4417"/>
        <w:bookmarkStart w:id="4418" w:name="idm45336866170208"/>
        <w:t/>
        <w:bookmarkEnd w:id="4418"/>
        <w:bookmarkStart w:id="4419" w:name="idm45336866138528"/>
        <w:t/>
        <w:bookmarkEnd w:id="4419"/>
      </w:r>
      <w:r>
        <w:t xml:space="preserve">The </w:t>
      </w:r>
      <w:r>
        <w:rPr>
          <w:rStyle w:val="Text1"/>
        </w:rPr>
        <w:t>cookbook_utils.py</w:t>
      </w:r>
      <w:r>
        <w:t xml:space="preserve"> file contains a function </w:t>
      </w:r>
      <w:r>
        <w:rPr>
          <w:rStyle w:val="Text1"/>
        </w:rPr>
        <w:t>trim_whitespace()</w:t>
      </w:r>
      <w:r>
        <w:t xml:space="preserve"> that performs both substitutions and returns the result:</w:t>
      </w:r>
    </w:p>
    <w:p>
      <w:pPr>
        <w:pStyle w:val="Para 09"/>
      </w:pPr>
      <w:r>
        <w:t xml:space="preserve">val</w:t>
        <w:br w:clear="none"/>
      </w:r>
      <w:r>
        <w:rPr>
          <w:rStyle w:val="Text6"/>
        </w:rPr>
        <w:t xml:space="preserve"> </w:t>
        <w:br w:clear="none"/>
      </w:r>
      <w:r>
        <w:rPr>
          <w:rStyle w:val="Text9"/>
        </w:rPr>
        <w:t xml:space="preserve">=</w:t>
        <w:br w:clear="none"/>
      </w:r>
      <w:r>
        <w:rPr>
          <w:rStyle w:val="Text6"/>
        </w:rPr>
        <w:t xml:space="preserve"> </w:t>
        <w:br w:clear="none"/>
      </w:r>
      <w:r>
        <w:t xml:space="preserve">trim_whitespace</w:t>
        <w:br w:clear="none"/>
      </w:r>
      <w:r>
        <w:rPr>
          <w:rStyle w:val="Text6"/>
        </w:rPr>
        <w:t xml:space="preserve"> </w:t>
        <w:br w:clear="none"/>
      </w:r>
      <w:r>
        <w:rPr>
          <w:rStyle w:val="Text10"/>
        </w:rPr>
        <w:t xml:space="preserve">(</w:t>
        <w:br w:clear="none"/>
      </w:r>
      <w:r>
        <w:t xml:space="preserve">val</w:t>
        <w:br w:clear="none"/>
      </w:r>
      <w:r>
        <w:rPr>
          <w:rStyle w:val="Text10"/>
        </w:rPr>
        <w:t xml:space="preserve">)</w:t>
        <w:br w:clear="none"/>
      </w:r>
    </w:p>
    <w:p>
      <w:pPr>
        <w:pStyle w:val="Normal"/>
      </w:pPr>
      <w:r>
        <w:t>To remember subsections of a string matched by a pattern, use</w:t>
      </w:r>
      <w:r>
        <w:rPr>
          <w:rStyle w:val="Text79"/>
        </w:rPr>
        <w:bookmarkStart w:id="4420" w:name="idm45336866132800"/>
        <w:t/>
        <w:bookmarkEnd w:id="4420"/>
        <w:bookmarkStart w:id="4421" w:name="idm45336866129216"/>
        <w:t/>
        <w:bookmarkEnd w:id="4421"/>
        <w:bookmarkStart w:id="4422" w:name="idm45336866128240"/>
        <w:t/>
        <w:bookmarkEnd w:id="4422"/>
        <w:bookmarkStart w:id="4423" w:name="idm45336866127504"/>
        <w:t/>
        <w:bookmarkEnd w:id="4423"/>
      </w:r>
      <w:r>
        <w:t xml:space="preserve"> parentheses around the relevant pattern parts. After a successful match, you can refer to the matched substrings using the variables </w:t>
      </w:r>
      <w:r>
        <w:rPr>
          <w:rStyle w:val="Text1"/>
        </w:rPr>
        <w:t>\1</w:t>
      </w:r>
      <w:r>
        <w:t xml:space="preserve">, </w:t>
      </w:r>
      <w:r>
        <w:rPr>
          <w:rStyle w:val="Text1"/>
        </w:rPr>
        <w:t>\2</w:t>
      </w:r>
      <w:r>
        <w:t xml:space="preserve">, and so forth inside the regular expression or using the match number as an argument of the method </w:t>
      </w:r>
      <w:r>
        <w:rPr>
          <w:rStyle w:val="Text1"/>
        </w:rPr>
        <w:t>group</w:t>
      </w:r>
      <w:r>
        <w:t>:</w:t>
      </w:r>
    </w:p>
    <w:p>
      <w:pPr>
        <w:pStyle w:val="Para 19"/>
      </w:pPr>
      <w:r>
        <w:rPr>
          <w:rStyle w:val="Text3"/>
        </w:rPr>
        <w:t xml:space="preserve">match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match</w:t>
        <w:br w:clear="none"/>
      </w:r>
      <w:r>
        <w:rPr>
          <w:rStyle w:val="Text10"/>
        </w:rPr>
        <w:t xml:space="preserve">(</w:t>
        <w:br w:clear="none"/>
      </w:r>
      <w:r>
        <w:rPr>
          <w:rStyle w:val="Text11"/>
        </w:rPr>
        <w:t xml:space="preserve">'^(\d+)(.*)$'</w:t>
        <w:br w:clear="none"/>
      </w:r>
      <w:r>
        <w:rPr>
          <w:rStyle w:val="Text10"/>
        </w:rPr>
        <w:t xml:space="preserve">,</w:t>
        <w:br w:clear="none"/>
      </w:r>
      <w:r>
        <w:rPr>
          <w:rStyle w:val="Text6"/>
        </w:rPr>
        <w:t xml:space="preserve"> </w:t>
        <w:br w:clear="none"/>
      </w:r>
      <w:r>
        <w:rPr>
          <w:rStyle w:val="Text11"/>
        </w:rPr>
        <w:t xml:space="preserve">'2021-04-25'</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3"/>
        </w:rPr>
        <w:t xml:space="preserve">match</w:t>
        <w:br w:clear="none"/>
      </w:r>
      <w:r>
        <w:rPr>
          <w:rStyle w:val="Text10"/>
        </w:rPr>
        <w:t xml:space="preserve">:</w:t>
        <w:br w:clear="none"/>
      </w:r>
      <w:r>
        <w:rPr>
          <w:rStyle w:val="Text6"/>
        </w:rPr>
        <w:t xml:space="preserve"/>
        <w:br w:clear="none"/>
        <w:t xml:space="preserve">  </w:t>
        <w:br w:clear="none"/>
      </w:r>
      <w:r>
        <w:rPr>
          <w:rStyle w:val="Text3"/>
        </w:rPr>
        <w:t xml:space="preserve">first_part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match</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 this is the year, 2021</w:t>
        <w:br w:clear="none"/>
      </w:r>
      <w:r>
        <w:rPr>
          <w:rStyle w:val="Text6"/>
        </w:rPr>
        <w:t xml:space="preserve"/>
        <w:br w:clear="none"/>
        <w:t xml:space="preserve">  </w:t>
        <w:br w:clear="none"/>
      </w:r>
      <w:r>
        <w:rPr>
          <w:rStyle w:val="Text3"/>
        </w:rPr>
        <w:t xml:space="preserve">the_rest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match</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 this is the rest of the date, -04-25</w:t>
        <w:br w:clear="none"/>
      </w:r>
    </w:p>
    <w:p>
      <w:pPr>
        <w:pStyle w:val="Normal"/>
      </w:pPr>
      <w:r>
        <w:t>If you want to indicate that an element within a pattern is optional, follow</w:t>
      </w:r>
      <w:r>
        <w:rPr>
          <w:rStyle w:val="Text79"/>
        </w:rPr>
        <w:bookmarkStart w:id="4424" w:name="idm45336866081600"/>
        <w:t/>
        <w:bookmarkEnd w:id="4424"/>
        <w:bookmarkStart w:id="4425" w:name="idm45336866042896"/>
        <w:t/>
        <w:bookmarkEnd w:id="4425"/>
      </w:r>
      <w:r>
        <w:t xml:space="preserve"> it with a </w:t>
      </w:r>
      <w:r>
        <w:rPr>
          <w:rStyle w:val="Text1"/>
        </w:rPr>
        <w:t>?</w:t>
      </w:r>
      <w:r>
        <w:t xml:space="preserve"> character. To match values consisting of a sequence of digits, optionally beginning with a minus sign and optionally ending with a period, use this pattern:</w:t>
      </w:r>
    </w:p>
    <w:p>
      <w:pPr>
        <w:pStyle w:val="Para 37"/>
      </w:pPr>
      <w:r>
        <w:t xml:space="preserve">^-</w:t>
        <w:br w:clear="none"/>
      </w:r>
      <w:r>
        <w:rPr>
          <w:rStyle w:val="Text39"/>
        </w:rPr>
        <w:t xml:space="preserve">?</w:t>
        <w:br w:clear="none"/>
      </w:r>
      <w:r>
        <w:rPr>
          <w:rStyle w:val="Text6"/>
        </w:rPr>
        <w:t xml:space="preserve">\</w:t>
        <w:br w:clear="none"/>
      </w:r>
      <w:r>
        <w:rPr>
          <w:rStyle w:val="Text3"/>
        </w:rPr>
        <w:t xml:space="preserve">d</w:t>
        <w:br w:clear="none"/>
      </w:r>
      <w:r>
        <w:t xml:space="preserve">+</w:t>
        <w:br w:clear="none"/>
      </w:r>
      <w:r>
        <w:rPr>
          <w:rStyle w:val="Text6"/>
        </w:rPr>
        <w:t xml:space="preserve">\</w:t>
        <w:br w:clear="none"/>
      </w:r>
      <w:r>
        <w:t xml:space="preserve">.</w:t>
        <w:br w:clear="none"/>
      </w:r>
      <w:r>
        <w:rPr>
          <w:rStyle w:val="Text39"/>
        </w:rPr>
        <w:t xml:space="preserve">?$</w:t>
        <w:br w:clear="none"/>
      </w:r>
    </w:p>
    <w:p>
      <w:pPr>
        <w:pStyle w:val="Normal"/>
      </w:pPr>
      <w:r>
        <w:t xml:space="preserve">Use parentheses to group alternations within a pattern. The following pattern matches time values in </w:t>
      </w:r>
      <w:r>
        <w:rPr>
          <w:rStyle w:val="Text24"/>
        </w:rPr>
        <w:t>hh:mm</w:t>
      </w:r>
      <w:r>
        <w:t xml:space="preserve"> format, optionally followed by </w:t>
      </w:r>
      <w:r>
        <w:rPr>
          <w:rStyle w:val="Text1"/>
        </w:rPr>
        <w:t>AM</w:t>
      </w:r>
      <w:r>
        <w:t xml:space="preserve"> or </w:t>
      </w:r>
      <w:r>
        <w:rPr>
          <w:rStyle w:val="Text1"/>
        </w:rPr>
        <w:t>PM</w:t>
      </w:r>
      <w:r>
        <w:t>:</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1</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s</w:t>
        <w:br w:clear="none"/>
      </w:r>
      <w:r>
        <w:rPr>
          <w:rStyle w:val="Text9"/>
        </w:rPr>
        <w:t xml:space="preserve">*</w:t>
        <w:br w:clear="none"/>
      </w:r>
      <w:r>
        <w:t xml:space="preserve">(</w:t>
        <w:br w:clear="none"/>
      </w:r>
      <w:r>
        <w:rPr>
          <w:rStyle w:val="Text3"/>
        </w:rPr>
        <w:t xml:space="preserve">AM</w:t>
        <w:br w:clear="none"/>
      </w:r>
      <w:r>
        <w:rPr>
          <w:rStyle w:val="Text9"/>
        </w:rPr>
        <w:t xml:space="preserve">|</w:t>
        <w:br w:clear="none"/>
      </w:r>
      <w:r>
        <w:rPr>
          <w:rStyle w:val="Text3"/>
        </w:rPr>
        <w:t xml:space="preserve">PM</w:t>
        <w:br w:clear="none"/>
      </w:r>
      <w:r>
        <w:t xml:space="preserve">)</w:t>
        <w:br w:clear="none"/>
      </w:r>
      <w:r>
        <w:rPr>
          <w:rStyle w:val="Text39"/>
        </w:rPr>
        <w:t xml:space="preserve">?$</w:t>
        <w:br w:clear="none"/>
      </w:r>
    </w:p>
    <w:p>
      <w:pPr>
        <w:pStyle w:val="Normal"/>
      </w:pPr>
      <w:r>
        <w:t xml:space="preserve">The use of parentheses in that pattern also has the side effect of remembering the optional part in </w:t>
      </w:r>
      <w:r>
        <w:rPr>
          <w:rStyle w:val="Text1"/>
        </w:rPr>
        <w:t>\1</w:t>
      </w:r>
      <w:r>
        <w:t xml:space="preserve">. To suppress that side effect, use </w:t>
      </w:r>
      <w:r>
        <w:rPr>
          <w:rStyle w:val="Text1"/>
        </w:rPr>
        <w:t>(?:</w:t>
      </w:r>
      <w:r>
        <w:rPr>
          <w:rStyle w:val="Text24"/>
        </w:rPr>
        <w:t>pat</w:t>
      </w:r>
      <w:r>
        <w:t xml:space="preserve"> </w:t>
      </w:r>
      <w:r>
        <w:rPr>
          <w:rStyle w:val="Text1"/>
        </w:rPr>
        <w:t>)</w:t>
      </w:r>
      <w:r>
        <w:t xml:space="preserve"> instead:</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1</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s</w:t>
        <w:br w:clear="none"/>
      </w:r>
      <w:r>
        <w:rPr>
          <w:rStyle w:val="Text9"/>
        </w:rPr>
        <w:t xml:space="preserve">*</w:t>
        <w:br w:clear="none"/>
      </w:r>
      <w:r>
        <w:t xml:space="preserve">(</w:t>
        <w:br w:clear="none"/>
      </w:r>
      <w:r>
        <w:rPr>
          <w:rStyle w:val="Text39"/>
        </w:rPr>
        <w:t xml:space="preserve">?</w:t>
        <w:br w:clear="none"/>
      </w:r>
      <w:r>
        <w:t xml:space="preserve">:</w:t>
        <w:br w:clear="none"/>
      </w:r>
      <w:r>
        <w:rPr>
          <w:rStyle w:val="Text3"/>
        </w:rPr>
        <w:t xml:space="preserve">AM</w:t>
        <w:br w:clear="none"/>
      </w:r>
      <w:r>
        <w:rPr>
          <w:rStyle w:val="Text9"/>
        </w:rPr>
        <w:t xml:space="preserve">|</w:t>
        <w:br w:clear="none"/>
      </w:r>
      <w:r>
        <w:rPr>
          <w:rStyle w:val="Text3"/>
        </w:rPr>
        <w:t xml:space="preserve">PM</w:t>
        <w:br w:clear="none"/>
      </w:r>
      <w:r>
        <w:t xml:space="preserve">)</w:t>
        <w:br w:clear="none"/>
      </w:r>
      <w:r>
        <w:rPr>
          <w:rStyle w:val="Text39"/>
        </w:rPr>
        <w:t xml:space="preserve">?$</w:t>
        <w:br w:clear="none"/>
      </w:r>
    </w:p>
    <w:p>
      <w:pPr>
        <w:pStyle w:val="Normal"/>
      </w:pPr>
      <w:r>
        <w:t>You now have sufficient background in Python pattern matching to enable</w:t>
      </w:r>
      <w:r>
        <w:rPr>
          <w:rStyle w:val="Text79"/>
        </w:rPr>
        <w:bookmarkStart w:id="4426" w:name="idm45336865971808"/>
        <w:t/>
        <w:bookmarkEnd w:id="4426"/>
        <w:bookmarkStart w:id="4427" w:name="idm45336865948880"/>
        <w:t/>
        <w:bookmarkEnd w:id="4427"/>
      </w:r>
      <w:r>
        <w:t xml:space="preserve"> the construction of useful validation tests for several types of data values. The following recipes provide patterns that can be used to test for broad content types, numbers, temporal values, and email addresses or URLs.</w:t>
      </w:r>
    </w:p>
    <w:p>
      <w:pPr>
        <w:pStyle w:val="Normal"/>
      </w:pPr>
      <w:r>
        <w:t xml:space="preserve">The </w:t>
      </w:r>
      <w:r>
        <w:rPr>
          <w:rStyle w:val="Text15"/>
        </w:rPr>
        <w:t>transfer</w:t>
      </w:r>
      <w:r>
        <w:t xml:space="preserve"> directory of the</w:t>
      </w:r>
      <w:r>
        <w:rPr>
          <w:rStyle w:val="Text79"/>
        </w:rPr>
        <w:bookmarkStart w:id="4428" w:name="idm45336865946016"/>
        <w:t/>
        <w:bookmarkEnd w:id="4428"/>
        <w:bookmarkStart w:id="4429" w:name="idm45336865945152"/>
        <w:t/>
        <w:bookmarkEnd w:id="4429"/>
        <w:bookmarkStart w:id="4430" w:name="idm45336865943808"/>
        <w:t/>
        <w:bookmarkEnd w:id="4430"/>
        <w:bookmarkStart w:id="4431" w:name="idm45336865942464"/>
        <w:t/>
        <w:bookmarkEnd w:id="4431"/>
        <w:bookmarkStart w:id="4432" w:name="idm45336865941152"/>
        <w:t/>
        <w:bookmarkEnd w:id="4432"/>
        <w:bookmarkStart w:id="4433" w:name="idm45336865939792"/>
        <w:t/>
        <w:bookmarkEnd w:id="4433"/>
      </w:r>
      <w:r>
        <w:t xml:space="preserve"> </w:t>
      </w:r>
      <w:r>
        <w:rPr>
          <w:rStyle w:val="Text1"/>
        </w:rPr>
        <w:t>recipes</w:t>
      </w:r>
      <w:r>
        <w:t xml:space="preserve"> distribution contains a </w:t>
      </w:r>
      <w:r>
        <w:rPr>
          <w:rStyle w:val="Text1"/>
        </w:rPr>
        <w:t>test_pat.py</w:t>
      </w:r>
      <w:r>
        <w:t xml:space="preserve"> script that reads input values, matches them against several patterns, and reports which patterns each value matches. The script is easily extensible, so you can use it as a test harness to try your own patterns.</w:t>
      </w:r>
    </w:p>
    <w:p>
      <w:bookmarkStart w:id="4434" w:name="14_7_Using_Patterns_to_Match_Bro"/>
      <w:pPr>
        <w:keepNext/>
        <w:pStyle w:val="Heading 1"/>
      </w:pPr>
      <w:r>
        <w:t>14.7 Using Patterns to Match Broad Content Types</w:t>
      </w:r>
      <w:bookmarkEnd w:id="4434"/>
    </w:p>
    <w:p>
      <w:bookmarkStart w:id="4435" w:name="ProblemYou_want_to_classify_valu"/>
      <w:pPr>
        <w:keepNext/>
        <w:pStyle w:val="Heading 2"/>
      </w:pPr>
      <w:r>
        <w:t>Problem</w:t>
      </w:r>
      <w:bookmarkEnd w:id="4435"/>
    </w:p>
    <w:p>
      <w:pPr>
        <w:pStyle w:val="Normal"/>
      </w:pPr>
      <w:r>
        <w:t>You want to classify values into categories.</w:t>
      </w:r>
      <w:r>
        <w:rPr>
          <w:rStyle w:val="Text79"/>
        </w:rPr>
        <w:bookmarkStart w:id="4436" w:name="idm45336865935920"/>
        <w:t/>
        <w:bookmarkEnd w:id="4436"/>
        <w:bookmarkStart w:id="4437" w:name="idm45336865934560"/>
        <w:t/>
        <w:bookmarkEnd w:id="4437"/>
      </w:r>
    </w:p>
    <w:p>
      <w:bookmarkStart w:id="4438" w:name="SolutionUse_a_pattern_that_uses"/>
      <w:pPr>
        <w:keepNext/>
        <w:pStyle w:val="Heading 2"/>
      </w:pPr>
      <w:r>
        <w:t>Solution</w:t>
      </w:r>
      <w:bookmarkEnd w:id="4438"/>
    </w:p>
    <w:p>
      <w:pPr>
        <w:pStyle w:val="Normal"/>
      </w:pPr>
      <w:r>
        <w:t>Use a pattern that uses similarly broad categories.</w:t>
      </w:r>
    </w:p>
    <w:p>
      <w:bookmarkStart w:id="4439" w:name="DiscussionTo_check_whether_value"/>
      <w:pPr>
        <w:keepNext/>
        <w:pStyle w:val="Heading 2"/>
      </w:pPr>
      <w:r>
        <w:t>Discussion</w:t>
      </w:r>
      <w:bookmarkEnd w:id="4439"/>
    </w:p>
    <w:p>
      <w:pPr>
        <w:pStyle w:val="Normal"/>
      </w:pPr>
      <w:r>
        <w:t xml:space="preserve">To check whether values are empty or nonempty, or consist only of certain types of characters, the patterns listed in </w:t>
      </w:r>
      <w:hyperlink w:anchor="Table_14_2__Commonly_used_catego">
        <w:r>
          <w:rPr>
            <w:rStyle w:val="Text2"/>
          </w:rPr>
          <w:t>Table 14-2</w:t>
        </w:r>
      </w:hyperlink>
      <w:r>
        <w:t xml:space="preserve"> may suffice.</w:t>
      </w:r>
      <w:r>
        <w:rPr>
          <w:rStyle w:val="Text79"/>
        </w:rPr>
        <w:bookmarkStart w:id="4440" w:name="idm45336865905856"/>
        <w:t/>
        <w:bookmarkEnd w:id="4440"/>
        <w:bookmarkStart w:id="4441" w:name="idm45336865904640"/>
        <w:t/>
        <w:bookmarkEnd w:id="4441"/>
        <w:bookmarkStart w:id="4442" w:name="idm45336865903616"/>
        <w:t/>
        <w:bookmarkEnd w:id="4442"/>
        <w:bookmarkStart w:id="4443" w:name="idm45336865902496"/>
        <w:t/>
        <w:bookmarkEnd w:id="4443"/>
        <w:bookmarkStart w:id="4444" w:name="idm45336865901648"/>
        <w:t/>
        <w:bookmarkEnd w:id="4444"/>
        <w:bookmarkStart w:id="4445" w:name="idm45336865900800"/>
        <w:t/>
        <w:bookmarkEnd w:id="4445"/>
        <w:bookmarkStart w:id="4446" w:name="idm45336865899952"/>
        <w:t/>
        <w:bookmarkEnd w:id="4446"/>
        <w:bookmarkStart w:id="4447" w:name="idm45336865898832"/>
        <w:t/>
        <w:bookmarkEnd w:id="4447"/>
        <w:bookmarkStart w:id="4448" w:name="idm45336865897728"/>
        <w:t/>
        <w:bookmarkEnd w:id="4448"/>
        <w:bookmarkStart w:id="4449" w:name="idm45336865896624"/>
        <w:t/>
        <w:bookmarkEnd w:id="4449"/>
      </w:r>
    </w:p>
    <w:tbl>
      <w:tblPr>
        <w:tblW w:type="auto" w:w="0"/>
      </w:tblPr>
      <w:tr>
        <w:tc>
          <w:tcPr>
            <w:tcW w:type="auto" w:w="0"/>
            <w:tcMar>
              <w:left w:type="dxa" w:w="200"/>
              <w:top w:type="dxa" w:w="200"/>
              <w:right w:type="dxa" w:w="200"/>
              <w:bottom w:type="dxa" w:w="200"/>
            </w:tcMar>
            <w:vAlign w:val="center"/>
          </w:tcPr>
          <w:p>
            <w:bookmarkStart w:id="4450" w:name="Table_14_2__Commonly_used_catego"/>
            <w:pPr>
              <w:pStyle w:val="Para 23"/>
            </w:pPr>
            <w:r>
              <w:t xml:space="preserve">Table 14-2. </w:t>
              <w:t>Commonly used categories of characters</w:t>
            </w:r>
            <w:bookmarkEnd w:id="4450"/>
          </w:p>
          <w:p>
            <w:pPr>
              <w:pStyle w:val="Para 18"/>
            </w:pPr>
            <w:r>
              <w:t>Pattern</w:t>
            </w:r>
          </w:p>
        </w:tc>
        <w:tc>
          <w:tcPr>
            <w:tcW w:type="auto" w:w="0"/>
            <w:tcMar>
              <w:left w:type="dxa" w:w="200"/>
              <w:top w:type="dxa" w:w="200"/>
              <w:right w:type="dxa" w:w="200"/>
              <w:bottom w:type="dxa" w:w="200"/>
            </w:tcMar>
            <w:vAlign w:val="center"/>
          </w:tcPr>
          <w:p>
            <w:pPr>
              <w:pStyle w:val="Para 18"/>
            </w:pPr>
            <w:r>
              <w:t>Type of value the pattern matches</w:t>
            </w:r>
          </w:p>
        </w:tc>
      </w:tr>
    </w:tbl>
    <w:tbl>
      <w:tblPr>
        <w:tblW w:type="auto" w:w="0"/>
      </w:tblPr>
      <w:tr>
        <w:tc>
          <w:tcPr>
            <w:tcW w:type="auto" w:w="0"/>
            <w:tcMar>
              <w:left w:type="dxa" w:w="200"/>
              <w:top w:type="dxa" w:w="200"/>
              <w:right w:type="dxa" w:w="200"/>
              <w:bottom w:type="dxa" w:w="200"/>
            </w:tcMar>
          </w:tcPr>
          <w:p>
            <w:pPr>
              <w:pStyle w:val="Para 13"/>
            </w:pPr>
            <w:r>
              <w:t xml:space="preserve">^$ </w:t>
            </w:r>
          </w:p>
        </w:tc>
        <w:tc>
          <w:tcPr>
            <w:tcW w:type="auto" w:w="0"/>
            <w:tcMar>
              <w:left w:type="dxa" w:w="200"/>
              <w:top w:type="dxa" w:w="200"/>
              <w:right w:type="dxa" w:w="200"/>
              <w:bottom w:type="dxa" w:w="200"/>
            </w:tcMar>
          </w:tcPr>
          <w:p>
            <w:pPr>
              <w:pStyle w:val="Para 07"/>
            </w:pPr>
            <w:r>
              <w:t>Empty value</w:t>
            </w:r>
          </w:p>
        </w:tc>
      </w:tr>
    </w:tbl>
    <w:tbl>
      <w:tblPr>
        <w:tblW w:type="auto" w:w="0"/>
      </w:tblPr>
      <w:tr>
        <w:tc>
          <w:tcPr>
            <w:tcW w:type="auto" w:w="0"/>
            <w:shd w:val="clear" w:color="auto" w:fill="EEF2F6"/>
            <w:tcMar>
              <w:left w:type="dxa" w:w="200"/>
              <w:top w:type="dxa" w:w="200"/>
              <w:right w:type="dxa" w:w="200"/>
              <w:bottom w:type="dxa" w:w="200"/>
            </w:tcMar>
          </w:tcPr>
          <w:p>
            <w:pPr>
              <w:pStyle w:val="Para 15"/>
            </w:pPr>
            <w:r>
              <w:t>.</w:t>
            </w:r>
          </w:p>
        </w:tc>
        <w:tc>
          <w:tcPr>
            <w:tcW w:type="auto" w:w="0"/>
            <w:shd w:val="clear" w:color="auto" w:fill="EEF2F6"/>
            <w:tcMar>
              <w:left w:type="dxa" w:w="200"/>
              <w:top w:type="dxa" w:w="200"/>
              <w:right w:type="dxa" w:w="200"/>
              <w:bottom w:type="dxa" w:w="200"/>
            </w:tcMar>
          </w:tcPr>
          <w:p>
            <w:pPr>
              <w:pStyle w:val="Para 07"/>
            </w:pPr>
            <w:r>
              <w:t>Nonempty value</w:t>
            </w:r>
          </w:p>
        </w:tc>
      </w:tr>
    </w:tbl>
    <w:tbl>
      <w:tblPr>
        <w:tblW w:type="auto" w:w="0"/>
      </w:tblPr>
      <w:tr>
        <w:tc>
          <w:tcPr>
            <w:tcW w:type="auto" w:w="0"/>
            <w:tcMar>
              <w:left w:type="dxa" w:w="200"/>
              <w:top w:type="dxa" w:w="200"/>
              <w:right w:type="dxa" w:w="200"/>
              <w:bottom w:type="dxa" w:w="200"/>
            </w:tcMar>
          </w:tcPr>
          <w:p>
            <w:pPr>
              <w:pStyle w:val="Para 13"/>
            </w:pPr>
            <w:r>
              <w:t xml:space="preserve">^\s*$ </w:t>
            </w:r>
          </w:p>
        </w:tc>
        <w:tc>
          <w:tcPr>
            <w:tcW w:type="auto" w:w="0"/>
            <w:tcMar>
              <w:left w:type="dxa" w:w="200"/>
              <w:top w:type="dxa" w:w="200"/>
              <w:right w:type="dxa" w:w="200"/>
              <w:bottom w:type="dxa" w:w="200"/>
            </w:tcMar>
          </w:tcPr>
          <w:p>
            <w:pPr>
              <w:pStyle w:val="Para 07"/>
            </w:pPr>
            <w:r>
              <w:t>Whitespace, possibly empty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 </w:t>
            </w:r>
          </w:p>
        </w:tc>
        <w:tc>
          <w:tcPr>
            <w:tcW w:type="auto" w:w="0"/>
            <w:shd w:val="clear" w:color="auto" w:fill="EEF2F6"/>
            <w:tcMar>
              <w:left w:type="dxa" w:w="200"/>
              <w:top w:type="dxa" w:w="200"/>
              <w:right w:type="dxa" w:w="200"/>
              <w:bottom w:type="dxa" w:w="200"/>
            </w:tcMar>
          </w:tcPr>
          <w:p>
            <w:pPr>
              <w:pStyle w:val="Para 07"/>
            </w:pPr>
            <w:r>
              <w:t>Nonempty whitespace</w:t>
            </w:r>
          </w:p>
        </w:tc>
      </w:tr>
    </w:tbl>
    <w:tbl>
      <w:tblPr>
        <w:tblW w:type="auto" w:w="0"/>
      </w:tblPr>
      <w:tr>
        <w:tc>
          <w:tcPr>
            <w:tcW w:type="auto" w:w="0"/>
            <w:tcMar>
              <w:left w:type="dxa" w:w="200"/>
              <w:top w:type="dxa" w:w="200"/>
              <w:right w:type="dxa" w:w="200"/>
              <w:bottom w:type="dxa" w:w="200"/>
            </w:tcMar>
          </w:tcPr>
          <w:p>
            <w:pPr>
              <w:pStyle w:val="Para 13"/>
            </w:pPr>
            <w:r>
              <w:t xml:space="preserve">\S </w:t>
            </w:r>
          </w:p>
        </w:tc>
        <w:tc>
          <w:tcPr>
            <w:tcW w:type="auto" w:w="0"/>
            <w:tcMar>
              <w:left w:type="dxa" w:w="200"/>
              <w:top w:type="dxa" w:w="200"/>
              <w:right w:type="dxa" w:w="200"/>
              <w:bottom w:type="dxa" w:w="200"/>
            </w:tcMar>
          </w:tcPr>
          <w:p>
            <w:pPr>
              <w:pStyle w:val="Para 07"/>
            </w:pPr>
            <w:r>
              <w:t>Nonempty, and not whitespace</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 </w:t>
            </w:r>
          </w:p>
        </w:tc>
        <w:tc>
          <w:tcPr>
            <w:tcW w:type="auto" w:w="0"/>
            <w:shd w:val="clear" w:color="auto" w:fill="EEF2F6"/>
            <w:tcMar>
              <w:left w:type="dxa" w:w="200"/>
              <w:top w:type="dxa" w:w="200"/>
              <w:right w:type="dxa" w:w="200"/>
              <w:bottom w:type="dxa" w:w="200"/>
            </w:tcMar>
          </w:tcPr>
          <w:p>
            <w:pPr>
              <w:pStyle w:val="Para 07"/>
            </w:pPr>
            <w:r>
              <w:t>Digits only, nonempty</w:t>
            </w:r>
          </w:p>
        </w:tc>
      </w:tr>
    </w:tbl>
    <w:tbl>
      <w:tblPr>
        <w:tblW w:type="auto" w:w="0"/>
      </w:tblPr>
      <w:tr>
        <w:tc>
          <w:tcPr>
            <w:tcW w:type="auto" w:w="0"/>
            <w:tcMar>
              <w:left w:type="dxa" w:w="200"/>
              <w:top w:type="dxa" w:w="200"/>
              <w:right w:type="dxa" w:w="200"/>
              <w:bottom w:type="dxa" w:w="200"/>
            </w:tcMar>
          </w:tcPr>
          <w:p>
            <w:pPr>
              <w:pStyle w:val="Para 13"/>
            </w:pPr>
            <w:r>
              <w:t xml:space="preserve">^[a-zA-Z]+$ </w:t>
            </w:r>
          </w:p>
        </w:tc>
        <w:tc>
          <w:tcPr>
            <w:tcW w:type="auto" w:w="0"/>
            <w:tcMar>
              <w:left w:type="dxa" w:w="200"/>
              <w:top w:type="dxa" w:w="200"/>
              <w:right w:type="dxa" w:w="200"/>
              <w:bottom w:type="dxa" w:w="200"/>
            </w:tcMar>
          </w:tcPr>
          <w:p>
            <w:pPr>
              <w:pStyle w:val="Para 07"/>
            </w:pPr>
            <w:r>
              <w:t>Alphabetic characters only (case insensitive), nonempty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^\w+$ </w:t>
            </w:r>
          </w:p>
        </w:tc>
        <w:tc>
          <w:tcPr>
            <w:tcW w:type="auto" w:w="0"/>
            <w:shd w:val="clear" w:color="auto" w:fill="EEF2F6"/>
            <w:tcMar>
              <w:left w:type="dxa" w:w="200"/>
              <w:top w:type="dxa" w:w="200"/>
              <w:right w:type="dxa" w:w="200"/>
              <w:bottom w:type="dxa" w:w="200"/>
            </w:tcMar>
          </w:tcPr>
          <w:p>
            <w:pPr>
              <w:pStyle w:val="Para 07"/>
            </w:pPr>
            <w:r>
              <w:t>Alphanumeric or underscore characters only, nonempty</w:t>
            </w:r>
          </w:p>
        </w:tc>
      </w:tr>
    </w:tbl>
    <w:p>
      <w:bookmarkStart w:id="4451" w:name="14_8_Using_Patterns_to_Match_Num"/>
      <w:pPr>
        <w:keepNext/>
        <w:pStyle w:val="Heading 1"/>
      </w:pPr>
      <w:r>
        <w:t>14.8 Using Patterns to Match Numeric Values</w:t>
      </w:r>
      <w:bookmarkEnd w:id="4451"/>
    </w:p>
    <w:p>
      <w:bookmarkStart w:id="4452" w:name="ProblemYou_want_to_make_sure_a_s"/>
      <w:pPr>
        <w:keepNext/>
        <w:pStyle w:val="Heading 2"/>
      </w:pPr>
      <w:r>
        <w:t>Problem</w:t>
      </w:r>
      <w:bookmarkEnd w:id="4452"/>
    </w:p>
    <w:p>
      <w:pPr>
        <w:pStyle w:val="Normal"/>
      </w:pPr>
      <w:r>
        <w:t>You want to make sure a string looks like a number.</w:t>
      </w:r>
      <w:r>
        <w:rPr>
          <w:rStyle w:val="Text79"/>
        </w:rPr>
        <w:bookmarkStart w:id="4453" w:name="idm45336865885776"/>
        <w:t/>
        <w:bookmarkEnd w:id="4453"/>
        <w:bookmarkStart w:id="4454" w:name="idm45336865884336"/>
        <w:t/>
        <w:bookmarkEnd w:id="4454"/>
        <w:bookmarkStart w:id="4455" w:name="idm45336865883216"/>
        <w:t/>
        <w:bookmarkEnd w:id="4455"/>
        <w:bookmarkStart w:id="4456" w:name="idm45336865882096"/>
        <w:t/>
        <w:bookmarkEnd w:id="4456"/>
      </w:r>
    </w:p>
    <w:p>
      <w:bookmarkStart w:id="4457" w:name="SolutionUse_a_pattern_that_match"/>
      <w:pPr>
        <w:keepNext/>
        <w:pStyle w:val="Heading 2"/>
      </w:pPr>
      <w:r>
        <w:t>Solution</w:t>
      </w:r>
      <w:bookmarkEnd w:id="4457"/>
    </w:p>
    <w:p>
      <w:pPr>
        <w:pStyle w:val="Normal"/>
      </w:pPr>
      <w:r>
        <w:t>Use a pattern that matches the type of number you’re looking for.</w:t>
      </w:r>
    </w:p>
    <w:p>
      <w:bookmarkStart w:id="4458" w:name="DiscussionPatterns_can_be_used_t"/>
      <w:pPr>
        <w:keepNext/>
        <w:pStyle w:val="Heading 2"/>
      </w:pPr>
      <w:r>
        <w:t>Discussion</w:t>
      </w:r>
      <w:bookmarkEnd w:id="4458"/>
    </w:p>
    <w:p>
      <w:pPr>
        <w:pStyle w:val="Normal"/>
      </w:pPr>
      <w:r>
        <w:t xml:space="preserve">Patterns can be used to classify values into several types of numbers, as shown in </w:t>
      </w:r>
      <w:hyperlink w:anchor="Table_14_3__Patterns_that_match">
        <w:r>
          <w:rPr>
            <w:rStyle w:val="Text2"/>
          </w:rPr>
          <w:t>Table 14-3</w:t>
        </w:r>
      </w:hyperlink>
      <w:r>
        <w:t>.</w:t>
      </w:r>
    </w:p>
    <w:tbl>
      <w:tblPr>
        <w:tblW w:type="auto" w:w="0"/>
      </w:tblPr>
      <w:tr>
        <w:tc>
          <w:tcPr>
            <w:tcW w:type="auto" w:w="0"/>
            <w:tcMar>
              <w:left w:type="dxa" w:w="200"/>
              <w:top w:type="dxa" w:w="200"/>
              <w:right w:type="dxa" w:w="200"/>
              <w:bottom w:type="dxa" w:w="200"/>
            </w:tcMar>
            <w:vAlign w:val="center"/>
          </w:tcPr>
          <w:p>
            <w:bookmarkStart w:id="4459" w:name="Table_14_3__Patterns_that_match"/>
            <w:pPr>
              <w:pStyle w:val="Para 23"/>
            </w:pPr>
            <w:r>
              <w:t xml:space="preserve">Table 14-3. </w:t>
              <w:t>Patterns that match numbers</w:t>
            </w:r>
            <w:bookmarkEnd w:id="4459"/>
          </w:p>
          <w:p>
            <w:pPr>
              <w:pStyle w:val="Para 18"/>
            </w:pPr>
            <w:r>
              <w:t>Pattern</w:t>
            </w:r>
          </w:p>
        </w:tc>
        <w:tc>
          <w:tcPr>
            <w:tcW w:type="auto" w:w="0"/>
            <w:tcMar>
              <w:left w:type="dxa" w:w="200"/>
              <w:top w:type="dxa" w:w="200"/>
              <w:right w:type="dxa" w:w="200"/>
              <w:bottom w:type="dxa" w:w="200"/>
            </w:tcMar>
            <w:vAlign w:val="center"/>
          </w:tcPr>
          <w:p>
            <w:pPr>
              <w:pStyle w:val="Para 18"/>
            </w:pPr>
            <w:r>
              <w:t>Type of value the pattern matches</w:t>
            </w:r>
          </w:p>
        </w:tc>
      </w:tr>
    </w:tbl>
    <w:tbl>
      <w:tblPr>
        <w:tblW w:type="auto" w:w="0"/>
      </w:tblPr>
      <w:tr>
        <w:tc>
          <w:tcPr>
            <w:tcW w:type="auto" w:w="0"/>
            <w:tcMar>
              <w:left w:type="dxa" w:w="200"/>
              <w:top w:type="dxa" w:w="200"/>
              <w:right w:type="dxa" w:w="200"/>
              <w:bottom w:type="dxa" w:w="200"/>
            </w:tcMar>
          </w:tcPr>
          <w:p>
            <w:pPr>
              <w:pStyle w:val="Para 13"/>
            </w:pPr>
            <w:r>
              <w:t xml:space="preserve">^\d+$ </w:t>
            </w:r>
          </w:p>
        </w:tc>
        <w:tc>
          <w:tcPr>
            <w:tcW w:type="auto" w:w="0"/>
            <w:tcMar>
              <w:left w:type="dxa" w:w="200"/>
              <w:top w:type="dxa" w:w="200"/>
              <w:right w:type="dxa" w:w="200"/>
              <w:bottom w:type="dxa" w:w="200"/>
            </w:tcMar>
          </w:tcPr>
          <w:p>
            <w:pPr>
              <w:pStyle w:val="Para 07"/>
            </w:pPr>
            <w:r>
              <w:t>Unsigned integer</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 </w:t>
            </w:r>
          </w:p>
        </w:tc>
        <w:tc>
          <w:tcPr>
            <w:tcW w:type="auto" w:w="0"/>
            <w:shd w:val="clear" w:color="auto" w:fill="EEF2F6"/>
            <w:tcMar>
              <w:left w:type="dxa" w:w="200"/>
              <w:top w:type="dxa" w:w="200"/>
              <w:right w:type="dxa" w:w="200"/>
              <w:bottom w:type="dxa" w:w="200"/>
            </w:tcMar>
          </w:tcPr>
          <w:p>
            <w:pPr>
              <w:pStyle w:val="Para 07"/>
            </w:pPr>
            <w:r>
              <w:t>Negative or unsigned integer</w:t>
            </w:r>
          </w:p>
        </w:tc>
      </w:tr>
    </w:tbl>
    <w:tbl>
      <w:tblPr>
        <w:tblW w:type="auto" w:w="0"/>
      </w:tblPr>
      <w:tr>
        <w:tc>
          <w:tcPr>
            <w:tcW w:type="auto" w:w="0"/>
            <w:tcMar>
              <w:left w:type="dxa" w:w="200"/>
              <w:top w:type="dxa" w:w="200"/>
              <w:right w:type="dxa" w:w="200"/>
              <w:bottom w:type="dxa" w:w="200"/>
            </w:tcMar>
          </w:tcPr>
          <w:p>
            <w:pPr>
              <w:pStyle w:val="Para 13"/>
            </w:pPr>
            <w:r>
              <w:t xml:space="preserve">^[-+]?\d+$ </w:t>
            </w:r>
          </w:p>
        </w:tc>
        <w:tc>
          <w:tcPr>
            <w:tcW w:type="auto" w:w="0"/>
            <w:tcMar>
              <w:left w:type="dxa" w:w="200"/>
              <w:top w:type="dxa" w:w="200"/>
              <w:right w:type="dxa" w:w="200"/>
              <w:bottom w:type="dxa" w:w="200"/>
            </w:tcMar>
          </w:tcPr>
          <w:p>
            <w:pPr>
              <w:pStyle w:val="Para 07"/>
            </w:pPr>
            <w:r>
              <w:t>Signed or unsigned integer</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^[-+]?(\d+(\.\d*)?|\.\d+)$ </w:t>
            </w:r>
          </w:p>
        </w:tc>
        <w:tc>
          <w:tcPr>
            <w:tcW w:type="auto" w:w="0"/>
            <w:shd w:val="clear" w:color="auto" w:fill="EEF2F6"/>
            <w:tcMar>
              <w:left w:type="dxa" w:w="200"/>
              <w:top w:type="dxa" w:w="200"/>
              <w:right w:type="dxa" w:w="200"/>
              <w:bottom w:type="dxa" w:w="200"/>
            </w:tcMar>
          </w:tcPr>
          <w:p>
            <w:pPr>
              <w:pStyle w:val="Para 07"/>
            </w:pPr>
            <w:r>
              <w:t>Floating-point number</w:t>
            </w:r>
          </w:p>
        </w:tc>
      </w:tr>
    </w:tbl>
    <w:p>
      <w:pPr>
        <w:pStyle w:val="Normal"/>
      </w:pPr>
      <w:r>
        <w:t xml:space="preserve">The pattern </w:t>
      </w:r>
      <w:r>
        <w:rPr>
          <w:rStyle w:val="Text1"/>
        </w:rPr>
        <w:t>^\d+$</w:t>
      </w:r>
      <w:r>
        <w:t xml:space="preserve"> matches unsigned integers by requiring a nonempty value that consists only of digits from the beginning to the end of the value. If you care only that a value begins with an integer, you can match an initial numeric part and extract it. To do this, match only the initial part of the string (omit the </w:t>
      </w:r>
      <w:r>
        <w:rPr>
          <w:rStyle w:val="Text1"/>
        </w:rPr>
        <w:t>$</w:t>
      </w:r>
      <w:r>
        <w:t xml:space="preserve"> that requires the pattern to match to the end of the string), and place parentheses around the </w:t>
      </w:r>
      <w:r>
        <w:rPr>
          <w:rStyle w:val="Text1"/>
        </w:rPr>
        <w:t>\d+</w:t>
      </w:r>
      <w:r>
        <w:t xml:space="preserve"> part. Then refer to the matched number as </w:t>
      </w:r>
      <w:r>
        <w:rPr>
          <w:rStyle w:val="Text1"/>
        </w:rPr>
        <w:t>group(1)</w:t>
      </w:r>
      <w:r>
        <w:t xml:space="preserve"> after a successful match:</w:t>
      </w:r>
    </w:p>
    <w:p>
      <w:pPr>
        <w:pStyle w:val="Para 09"/>
      </w:pPr>
      <w:r>
        <w:t xml:space="preserve">match</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match</w:t>
        <w:br w:clear="none"/>
      </w:r>
      <w:r>
        <w:rPr>
          <w:rStyle w:val="Text10"/>
        </w:rPr>
        <w:t xml:space="preserve">(</w:t>
        <w:br w:clear="none"/>
      </w:r>
      <w:r>
        <w:rPr>
          <w:rStyle w:val="Text11"/>
        </w:rPr>
        <w:t xml:space="preserve">'^(\d+)'</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t xml:space="preserve">match</w:t>
        <w:br w:clear="none"/>
      </w:r>
      <w:r>
        <w:rPr>
          <w:rStyle w:val="Text10"/>
        </w:rPr>
        <w:t xml:space="preserve">:</w:t>
        <w:br w:clear="none"/>
      </w:r>
      <w:r>
        <w:rPr>
          <w:rStyle w:val="Text6"/>
        </w:rPr>
        <w:t xml:space="preserve"/>
        <w:br w:clear="none"/>
        <w:t xml:space="preserve">  </w:t>
        <w:br w:clear="none"/>
      </w:r>
      <w:r>
        <w:t xml:space="preserve">val</w:t>
        <w:br w:clear="none"/>
      </w:r>
      <w:r>
        <w:rPr>
          <w:rStyle w:val="Text6"/>
        </w:rPr>
        <w:t xml:space="preserve"> </w:t>
        <w:br w:clear="none"/>
      </w:r>
      <w:r>
        <w:rPr>
          <w:rStyle w:val="Text9"/>
        </w:rPr>
        <w:t xml:space="preserve">=</w:t>
        <w:br w:clear="none"/>
      </w:r>
      <w:r>
        <w:rPr>
          <w:rStyle w:val="Text6"/>
        </w:rPr>
        <w:t xml:space="preserve"> </w:t>
        <w:br w:clear="none"/>
      </w:r>
      <w:r>
        <w:t xml:space="preserve">match</w:t>
        <w:br w:clear="none"/>
      </w:r>
      <w:r>
        <w:rPr>
          <w:rStyle w:val="Text9"/>
        </w:rPr>
        <w:t xml:space="preserve">.</w:t>
        <w:br w:clear="none"/>
      </w:r>
      <w:r>
        <w:t xml:space="preserve">group</w:t>
        <w:br w:clear="none"/>
      </w:r>
      <w:r>
        <w:rPr>
          <w:rStyle w:val="Text10"/>
        </w:rPr>
        <w:t xml:space="preserve">(</w:t>
        <w:br w:clear="none"/>
      </w:r>
      <w:r>
        <w:rPr>
          <w:rStyle w:val="Text16"/>
        </w:rPr>
        <w:t xml:space="preserve">1</w:t>
        <w:br w:clear="none"/>
      </w:r>
      <w:r>
        <w:rPr>
          <w:rStyle w:val="Text10"/>
        </w:rPr>
        <w:t xml:space="preserve">)</w:t>
        <w:br w:clear="none"/>
      </w:r>
    </w:p>
    <w:p>
      <w:pPr>
        <w:pStyle w:val="Normal"/>
      </w:pPr>
      <w:r>
        <w:t>Some kinds of numeric values have a special format or other unusual constraints. Here are a few examples and how to deal with them:</w:t>
      </w:r>
    </w:p>
    <w:p>
      <w:pPr>
        <w:pStyle w:val="Para 11"/>
      </w:pPr>
      <w:r>
        <w:t>ZIP codes</w:t>
      </w:r>
    </w:p>
    <w:p>
      <w:pPr>
        <w:pStyle w:val="Normal"/>
      </w:pPr>
      <w:r>
        <w:t>ZIP and ZIP+4 codes are postal codes used for mail delivery in the United</w:t>
      </w:r>
      <w:r>
        <w:rPr>
          <w:rStyle w:val="Text79"/>
        </w:rPr>
        <w:bookmarkStart w:id="4460" w:name="idm45336865867648"/>
        <w:t/>
        <w:bookmarkEnd w:id="4460"/>
        <w:bookmarkStart w:id="4461" w:name="idm45336865866912"/>
        <w:t/>
        <w:bookmarkEnd w:id="4461"/>
      </w:r>
      <w:r>
        <w:t xml:space="preserve"> States. They have values like </w:t>
      </w:r>
      <w:r>
        <w:rPr>
          <w:rStyle w:val="Text1"/>
        </w:rPr>
        <w:t>12345</w:t>
      </w:r>
      <w:r>
        <w:t xml:space="preserve"> or </w:t>
      </w:r>
      <w:r>
        <w:rPr>
          <w:rStyle w:val="Text1"/>
        </w:rPr>
        <w:t>12345-6789</w:t>
      </w:r>
      <w:r>
        <w:t xml:space="preserve"> (that is, five digits, possibly followed by a dash and four more digits). To match one form or the other, or both forms, use the patterns shown in </w:t>
      </w:r>
      <w:hyperlink w:anchor="Table_14_4__Patterns_that_match">
        <w:r>
          <w:rPr>
            <w:rStyle w:val="Text2"/>
          </w:rPr>
          <w:t>Table 14-4</w:t>
        </w:r>
      </w:hyperlink>
      <w:r>
        <w:t>.</w:t>
      </w:r>
    </w:p>
    <w:tbl>
      <w:tblPr>
        <w:tblW w:type="auto" w:w="0"/>
      </w:tblPr>
      <w:tr>
        <w:tc>
          <w:tcPr>
            <w:tcW w:type="auto" w:w="0"/>
            <w:tcMar>
              <w:left w:type="dxa" w:w="200"/>
              <w:top w:type="dxa" w:w="200"/>
              <w:right w:type="dxa" w:w="200"/>
              <w:bottom w:type="dxa" w:w="200"/>
            </w:tcMar>
            <w:vAlign w:val="center"/>
          </w:tcPr>
          <w:p>
            <w:bookmarkStart w:id="4462" w:name="Table_14_4__Patterns_that_match"/>
            <w:pPr>
              <w:pStyle w:val="Para 23"/>
            </w:pPr>
            <w:r>
              <w:t xml:space="preserve">Table 14-4. </w:t>
              <w:t>Patterns that match ZIP codes</w:t>
            </w:r>
            <w:bookmarkEnd w:id="4462"/>
          </w:p>
          <w:p>
            <w:pPr>
              <w:pStyle w:val="Para 18"/>
            </w:pPr>
            <w:r>
              <w:t>Pattern</w:t>
            </w:r>
          </w:p>
        </w:tc>
        <w:tc>
          <w:tcPr>
            <w:tcW w:type="auto" w:w="0"/>
            <w:tcMar>
              <w:left w:type="dxa" w:w="200"/>
              <w:top w:type="dxa" w:w="200"/>
              <w:right w:type="dxa" w:w="200"/>
              <w:bottom w:type="dxa" w:w="200"/>
            </w:tcMar>
            <w:vAlign w:val="center"/>
          </w:tcPr>
          <w:p>
            <w:pPr>
              <w:pStyle w:val="Para 18"/>
            </w:pPr>
            <w:r>
              <w:t>Type of value the pattern matches</w:t>
            </w:r>
          </w:p>
        </w:tc>
      </w:tr>
    </w:tbl>
    <w:tbl>
      <w:tblPr>
        <w:tblW w:type="auto" w:w="0"/>
      </w:tblPr>
      <w:tr>
        <w:tc>
          <w:tcPr>
            <w:tcW w:type="auto" w:w="0"/>
            <w:tcMar>
              <w:left w:type="dxa" w:w="200"/>
              <w:top w:type="dxa" w:w="200"/>
              <w:right w:type="dxa" w:w="200"/>
              <w:bottom w:type="dxa" w:w="200"/>
            </w:tcMar>
          </w:tcPr>
          <w:p>
            <w:pPr>
              <w:pStyle w:val="Para 13"/>
            </w:pPr>
            <w:r>
              <w:t xml:space="preserve">^\d{5}$ </w:t>
            </w:r>
          </w:p>
        </w:tc>
        <w:tc>
          <w:tcPr>
            <w:tcW w:type="auto" w:w="0"/>
            <w:tcMar>
              <w:left w:type="dxa" w:w="200"/>
              <w:top w:type="dxa" w:w="200"/>
              <w:right w:type="dxa" w:w="200"/>
              <w:bottom w:type="dxa" w:w="200"/>
            </w:tcMar>
          </w:tcPr>
          <w:p>
            <w:pPr>
              <w:pStyle w:val="Para 07"/>
            </w:pPr>
            <w:r>
              <w:t>ZIP code, five digits only</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^\d{5}-\d{4}$ </w:t>
            </w:r>
          </w:p>
        </w:tc>
        <w:tc>
          <w:tcPr>
            <w:tcW w:type="auto" w:w="0"/>
            <w:shd w:val="clear" w:color="auto" w:fill="EEF2F6"/>
            <w:tcMar>
              <w:left w:type="dxa" w:w="200"/>
              <w:top w:type="dxa" w:w="200"/>
              <w:right w:type="dxa" w:w="200"/>
              <w:bottom w:type="dxa" w:w="200"/>
            </w:tcMar>
          </w:tcPr>
          <w:p>
            <w:pPr>
              <w:pStyle w:val="Para 07"/>
            </w:pPr>
            <w:r>
              <w:t>ZIP+4 code</w:t>
            </w:r>
          </w:p>
        </w:tc>
      </w:tr>
    </w:tbl>
    <w:tbl>
      <w:tblPr>
        <w:tblW w:type="auto" w:w="0"/>
      </w:tblPr>
      <w:tr>
        <w:tc>
          <w:tcPr>
            <w:tcW w:type="auto" w:w="0"/>
            <w:tcMar>
              <w:left w:type="dxa" w:w="200"/>
              <w:top w:type="dxa" w:w="200"/>
              <w:right w:type="dxa" w:w="200"/>
              <w:bottom w:type="dxa" w:w="200"/>
            </w:tcMar>
          </w:tcPr>
          <w:p>
            <w:pPr>
              <w:pStyle w:val="Para 13"/>
            </w:pPr>
            <w:r>
              <w:t xml:space="preserve">^\d{5}(-\d{4})?$ </w:t>
            </w:r>
          </w:p>
        </w:tc>
        <w:tc>
          <w:tcPr>
            <w:tcW w:type="auto" w:w="0"/>
            <w:tcMar>
              <w:left w:type="dxa" w:w="200"/>
              <w:top w:type="dxa" w:w="200"/>
              <w:right w:type="dxa" w:w="200"/>
              <w:bottom w:type="dxa" w:w="200"/>
            </w:tcMar>
          </w:tcPr>
          <w:p>
            <w:pPr>
              <w:pStyle w:val="Para 07"/>
            </w:pPr>
            <w:r>
              <w:t>ZIP or ZIP+4 code</w:t>
            </w:r>
          </w:p>
        </w:tc>
      </w:tr>
    </w:tbl>
    <w:p>
      <w:pPr>
        <w:pStyle w:val="Para 11"/>
      </w:pPr>
      <w:r>
        <w:t>Credit card numbers</w:t>
      </w:r>
    </w:p>
    <w:p>
      <w:pPr>
        <w:pStyle w:val="Normal"/>
      </w:pPr>
      <w:r>
        <w:t>Credit card numbers typically consist of digits, but it’s common for</w:t>
      </w:r>
      <w:r>
        <w:rPr>
          <w:rStyle w:val="Text79"/>
        </w:rPr>
        <w:bookmarkStart w:id="4463" w:name="idm45336865846272"/>
        <w:t/>
        <w:bookmarkEnd w:id="4463"/>
        <w:bookmarkStart w:id="4464" w:name="idm45336865845440"/>
        <w:t/>
        <w:bookmarkEnd w:id="4464"/>
      </w:r>
      <w:r>
        <w:t xml:space="preserve"> values to be written with spaces, dashes, or other characters between groups of digits. For example, the following numbers are equivalent:</w:t>
      </w:r>
    </w:p>
    <w:p>
      <w:pPr>
        <w:pStyle w:val="Para 03"/>
      </w:pPr>
      <w:r>
        <w:t xml:space="preserve">0123456789012345</w:t>
        <w:br w:clear="none"/>
        <w:t xml:space="preserve">0123 4567 8901 2345</w:t>
        <w:br w:clear="none"/>
        <w:t xml:space="preserve">0123-4567-8901-2345</w:t>
        <w:br w:clear="none"/>
      </w:r>
    </w:p>
    <w:p>
      <w:pPr>
        <w:pStyle w:val="Normal"/>
      </w:pPr>
      <w:r>
        <w:t>To match such values, use this pattern:</w:t>
      </w:r>
    </w:p>
    <w:p>
      <w:pPr>
        <w:pStyle w:val="Para 37"/>
      </w:pPr>
      <w:r>
        <w:t xml:space="preserve">^</w:t>
        <w:br w:clear="none"/>
      </w:r>
      <w:r>
        <w:rPr>
          <w:rStyle w:val="Text10"/>
        </w:rPr>
        <w:t xml:space="preserve">[</w:t>
        <w:br w:clear="none"/>
      </w:r>
      <w:r>
        <w:t xml:space="preserve">-</w:t>
        <w:br w:clear="none"/>
      </w:r>
      <w:r>
        <w:rPr>
          <w:rStyle w:val="Text6"/>
        </w:rPr>
        <w:t xml:space="preserve"> \</w:t>
        <w:br w:clear="none"/>
      </w:r>
      <w:r>
        <w:rPr>
          <w:rStyle w:val="Text3"/>
        </w:rPr>
        <w:t xml:space="preserve">d</w:t>
        <w:br w:clear="none"/>
      </w:r>
      <w:r>
        <w:rPr>
          <w:rStyle w:val="Text10"/>
        </w:rPr>
        <w:t xml:space="preserve">]</w:t>
        <w:br w:clear="none"/>
      </w:r>
      <w:r>
        <w:t xml:space="preserve">+</w:t>
        <w:br w:clear="none"/>
      </w:r>
    </w:p>
    <w:p>
      <w:pPr>
        <w:pStyle w:val="Normal"/>
      </w:pPr>
      <w:r>
        <w:t xml:space="preserve">(Python permits the </w:t>
      </w:r>
      <w:r>
        <w:rPr>
          <w:rStyle w:val="Text1"/>
        </w:rPr>
        <w:t>\d</w:t>
      </w:r>
      <w:r>
        <w:t xml:space="preserve"> digit specifier within character classes.) However, that pattern doesn’t identify values of the wrong length, and it may be useful to remove extraneous characters before storing values in MySQL. To require credit card values to contain 16 digits, use a substitution that removes all nondigits, then check the length of the result:</w:t>
      </w:r>
    </w:p>
    <w:p>
      <w:pPr>
        <w:pStyle w:val="Para 09"/>
      </w:pPr>
      <w:r>
        <w:t xml:space="preserve">val</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sub</w:t>
        <w:br w:clear="none"/>
      </w:r>
      <w:r>
        <w:rPr>
          <w:rStyle w:val="Text10"/>
        </w:rPr>
        <w:t xml:space="preserve">(</w:t>
        <w:br w:clear="none"/>
      </w:r>
      <w:r>
        <w:rPr>
          <w:rStyle w:val="Text11"/>
        </w:rPr>
        <w:t xml:space="preserve">'\D'</w:t>
        <w:br w:clear="none"/>
      </w:r>
      <w:r>
        <w:rPr>
          <w:rStyle w:val="Text10"/>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br w:clear="none"/>
      </w:r>
      <w: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len</w:t>
        <w:br w:clear="none"/>
      </w:r>
      <w:r>
        <w:rPr>
          <w:rStyle w:val="Text10"/>
        </w:rPr>
        <w:t xml:space="preserve">(</w:t>
        <w:br w:clear="none"/>
      </w:r>
      <w:r>
        <w:t xml:space="preserve">val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16</w:t>
        <w:br w:clear="none"/>
      </w:r>
    </w:p>
    <w:p>
      <w:bookmarkStart w:id="4465" w:name="14_9_Using_Patterns_to_Match_Dat"/>
      <w:pPr>
        <w:keepNext/>
        <w:pStyle w:val="Heading 1"/>
      </w:pPr>
      <w:r>
        <w:t>14.9 Using Patterns to Match Dates or Times</w:t>
      </w:r>
      <w:bookmarkEnd w:id="4465"/>
    </w:p>
    <w:p>
      <w:bookmarkStart w:id="4466" w:name="ProblemYou_want_to_make_sure_a_s_1"/>
      <w:pPr>
        <w:keepNext/>
        <w:pStyle w:val="Heading 2"/>
      </w:pPr>
      <w:r>
        <w:t>Problem</w:t>
      </w:r>
      <w:bookmarkEnd w:id="4466"/>
    </w:p>
    <w:p>
      <w:pPr>
        <w:pStyle w:val="Normal"/>
      </w:pPr>
      <w:r>
        <w:t>You want to make sure a string looks like a date or time.</w:t>
      </w:r>
      <w:r>
        <w:rPr>
          <w:rStyle w:val="Text79"/>
        </w:rPr>
        <w:bookmarkStart w:id="4467" w:name="idm45336865758800"/>
        <w:t/>
        <w:bookmarkEnd w:id="4467"/>
        <w:bookmarkStart w:id="4468" w:name="idm45336865757584"/>
        <w:t/>
        <w:bookmarkEnd w:id="4468"/>
        <w:bookmarkStart w:id="4469" w:name="idm45336865756512"/>
        <w:t/>
        <w:bookmarkEnd w:id="4469"/>
      </w:r>
    </w:p>
    <w:p>
      <w:bookmarkStart w:id="4470" w:name="SolutionUse_a_pattern_that_match_1"/>
      <w:pPr>
        <w:keepNext/>
        <w:pStyle w:val="Heading 2"/>
      </w:pPr>
      <w:r>
        <w:t>Solution</w:t>
      </w:r>
      <w:bookmarkEnd w:id="4470"/>
    </w:p>
    <w:p>
      <w:pPr>
        <w:pStyle w:val="Normal"/>
      </w:pPr>
      <w:r>
        <w:t>Use a pattern that matches the type of temporal value you expect. Be sure to consider issues such as how strict to be about delimiters between subparts and the lengths of the subparts.</w:t>
      </w:r>
    </w:p>
    <w:p>
      <w:bookmarkStart w:id="4471" w:name="DiscussionDates_are_a_validation"/>
      <w:pPr>
        <w:keepNext/>
        <w:pStyle w:val="Heading 2"/>
      </w:pPr>
      <w:r>
        <w:t>Discussion</w:t>
      </w:r>
      <w:bookmarkEnd w:id="4471"/>
    </w:p>
    <w:p>
      <w:pPr>
        <w:pStyle w:val="Normal"/>
      </w:pPr>
      <w:r>
        <w:t xml:space="preserve">Dates are a validation headache because they come in so many formats. Pattern tests are extremely useful for weeding out illegal values but are often insufficient for full verification: a date might have a number where you expect a month, but the date isn’t valid if the number is 13. This section introduces some patterns that match a few common date formats. </w:t>
      </w:r>
      <w:hyperlink w:anchor="14_14_Performing_Validity_Checki">
        <w:r>
          <w:rPr>
            <w:rStyle w:val="Text2"/>
          </w:rPr>
          <w:t>Recipe 14.14</w:t>
        </w:r>
      </w:hyperlink>
      <w:r>
        <w:t xml:space="preserve"> revisits this topic in more detail and discusses combining pattern tests with content verification.</w:t>
      </w:r>
    </w:p>
    <w:p>
      <w:pPr>
        <w:pStyle w:val="Normal"/>
      </w:pPr>
      <w:r>
        <w:t>To require values to be dates in ISO</w:t>
      </w:r>
      <w:r>
        <w:rPr>
          <w:rStyle w:val="Text79"/>
        </w:rPr>
        <w:bookmarkStart w:id="4472" w:name="idm45336865727600"/>
        <w:t/>
        <w:bookmarkEnd w:id="4472"/>
      </w:r>
      <w:r>
        <w:t xml:space="preserve"> (</w:t>
      </w:r>
      <w:r>
        <w:rPr>
          <w:rStyle w:val="Text24"/>
        </w:rPr>
        <w:t>YYYY-MM-DD</w:t>
      </w:r>
      <w:r>
        <w:t>) format, use this pattern:</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4</w:t>
        <w:br w:clear="none"/>
      </w:r>
      <w:r>
        <w:t xml:space="preserve">}</w:t>
        <w:br w:clear="none"/>
      </w: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 xml:space="preserve">The pattern requires the </w:t>
      </w:r>
      <w:r>
        <w:rPr>
          <w:rStyle w:val="Text1"/>
        </w:rPr>
        <w:t>-</w:t>
      </w:r>
      <w:r>
        <w:t xml:space="preserve"> character as the delimiter between date parts. To permit either </w:t>
      </w:r>
      <w:r>
        <w:rPr>
          <w:rStyle w:val="Text1"/>
        </w:rPr>
        <w:t>-</w:t>
      </w:r>
      <w:r>
        <w:t xml:space="preserve"> or </w:t>
      </w:r>
      <w:r>
        <w:rPr>
          <w:rStyle w:val="Text1"/>
        </w:rPr>
        <w:t>/</w:t>
      </w:r>
      <w:r>
        <w:t xml:space="preserve"> as the delimiter, use a character class between the numeric parts:</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4</w:t>
        <w:br w:clear="none"/>
      </w:r>
      <w:r>
        <w:t xml:space="preserve">}[</w:t>
        <w:br w:clear="none"/>
      </w:r>
      <w:r>
        <w:rPr>
          <w:rStyle w:val="Text9"/>
        </w:rPr>
        <w:t xml:space="preserve">-/</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9"/>
        </w:rPr>
        <w:t xml:space="preserve">-/</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 xml:space="preserve">This pattern will match dates in the formats </w:t>
      </w:r>
      <w:r>
        <w:rPr>
          <w:rStyle w:val="Text24"/>
        </w:rPr>
        <w:t>YYYY-MM-DD</w:t>
      </w:r>
      <w:r>
        <w:t xml:space="preserve">, </w:t>
      </w:r>
      <w:r>
        <w:rPr>
          <w:rStyle w:val="Text24"/>
        </w:rPr>
        <w:t>YYYY/MM/DD</w:t>
      </w:r>
      <w:r>
        <w:t xml:space="preserve">, </w:t>
      </w:r>
      <w:r>
        <w:rPr>
          <w:rStyle w:val="Text24"/>
        </w:rPr>
        <w:t>YYYY/MM-DD</w:t>
      </w:r>
      <w:r>
        <w:t xml:space="preserve">, and </w:t>
      </w:r>
      <w:r>
        <w:rPr>
          <w:rStyle w:val="Text24"/>
        </w:rPr>
        <w:t>YYYY-MM/DD</w:t>
      </w:r>
      <w:r>
        <w:t xml:space="preserve">. </w:t>
      </w:r>
    </w:p>
    <w:p>
      <w:pPr>
        <w:pStyle w:val="Normal"/>
      </w:pPr>
      <w:r>
        <w:t>To permit any nondigit delimiter (which corresponds to how MySQL operates when it interprets strings as dates), use this pattern:</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4</w:t>
        <w:br w:clear="none"/>
      </w:r>
      <w:r>
        <w:t xml:space="preserve">}</w:t>
        <w:br w:clear="none"/>
      </w:r>
      <w:r>
        <w:rPr>
          <w:rStyle w:val="Text6"/>
        </w:rPr>
        <w:t xml:space="preserve">\</w:t>
        <w:br w:clear="none"/>
      </w:r>
      <w:r>
        <w:rPr>
          <w:rStyle w:val="Text3"/>
        </w:rPr>
        <w:t xml:space="preserve">D</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 xml:space="preserve">To permit leading zeros in values like </w:t>
      </w:r>
      <w:r>
        <w:rPr>
          <w:rStyle w:val="Text1"/>
        </w:rPr>
        <w:t>03</w:t>
      </w:r>
      <w:r>
        <w:t xml:space="preserve"> to be missing, just look for three nonempty digit sequences:</w:t>
      </w:r>
    </w:p>
    <w:p>
      <w:pPr>
        <w:pStyle w:val="Para 03"/>
      </w:pPr>
      <w:r>
        <w:rPr>
          <w:rStyle w:val="Text36"/>
        </w:rPr>
        <w:t xml:space="preserve">^</w:t>
        <w:br w:clear="none"/>
      </w:r>
      <w:r>
        <w:t xml:space="preserve">\</w:t>
        <w:br w:clear="none"/>
      </w:r>
      <w:r>
        <w:rPr>
          <w:rStyle w:val="Text26"/>
        </w:rPr>
        <w:t xml:space="preserve">d</w:t>
        <w:br w:clear="none"/>
      </w:r>
      <w:r>
        <w:rPr>
          <w:rStyle w:val="Text36"/>
        </w:rPr>
        <w:t xml:space="preserve">+</w:t>
        <w:br w:clear="none"/>
      </w:r>
      <w:r>
        <w:t xml:space="preserve">\</w:t>
        <w:br w:clear="none"/>
      </w:r>
      <w:r>
        <w:rPr>
          <w:rStyle w:val="Text26"/>
        </w:rPr>
        <w:t xml:space="preserve">D</w:t>
        <w:br w:clear="none"/>
      </w:r>
      <w:r>
        <w:t xml:space="preserve">\</w:t>
        <w:br w:clear="none"/>
      </w:r>
      <w:r>
        <w:rPr>
          <w:rStyle w:val="Text26"/>
        </w:rPr>
        <w:t xml:space="preserve">d</w:t>
        <w:br w:clear="none"/>
      </w:r>
      <w:r>
        <w:rPr>
          <w:rStyle w:val="Text36"/>
        </w:rPr>
        <w:t xml:space="preserve">+</w:t>
        <w:br w:clear="none"/>
      </w:r>
      <w:r>
        <w:t xml:space="preserve">\</w:t>
        <w:br w:clear="none"/>
      </w:r>
      <w:r>
        <w:rPr>
          <w:rStyle w:val="Text26"/>
        </w:rPr>
        <w:t xml:space="preserve">D</w:t>
        <w:br w:clear="none"/>
      </w:r>
      <w:r>
        <w:t xml:space="preserve">\</w:t>
        <w:br w:clear="none"/>
      </w:r>
      <w:r>
        <w:rPr>
          <w:rStyle w:val="Text26"/>
        </w:rPr>
        <w:t xml:space="preserve">d</w:t>
        <w:br w:clear="none"/>
      </w:r>
      <w:r>
        <w:rPr>
          <w:rStyle w:val="Text36"/>
        </w:rPr>
        <w:t xml:space="preserve">+</w:t>
        <w:br w:clear="none"/>
      </w:r>
      <w:r>
        <w:rPr>
          <w:rStyle w:val="Text78"/>
        </w:rPr>
        <w:t xml:space="preserve">$</w:t>
        <w:br w:clear="none"/>
      </w:r>
    </w:p>
    <w:p>
      <w:pPr>
        <w:pStyle w:val="Normal"/>
      </w:pPr>
      <w:r>
        <w:t>Of course, that pattern is so general that it also matches other values such as US Social Security numbers (which have the format 012-34-5678). To constrain the subpart lengths by requiring two to four digits in the year part and one or two digits in the month and day parts, use this pattern:</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16"/>
        </w:rPr>
        <w:t xml:space="preserve">4</w:t>
        <w:br w:clear="none"/>
      </w:r>
      <w:r>
        <w:t xml:space="preserve">}</w:t>
        <w:br w:clear="none"/>
      </w:r>
      <w:r>
        <w:rPr>
          <w:rStyle w:val="Text39"/>
        </w:rPr>
        <w:t xml:space="preserve">?</w:t>
        <w:br w:clear="none"/>
      </w:r>
      <w:r>
        <w:rPr>
          <w:rStyle w:val="Text6"/>
        </w:rPr>
        <w:t xml:space="preserve">\</w:t>
        <w:br w:clear="none"/>
      </w:r>
      <w:r>
        <w:rPr>
          <w:rStyle w:val="Text3"/>
        </w:rPr>
        <w:t xml:space="preserve">D</w:t>
        <w:br w:clear="none"/>
      </w:r>
      <w:r>
        <w:rPr>
          <w:rStyle w:val="Text6"/>
        </w:rPr>
        <w:t xml:space="preserve">\</w:t>
        <w:br w:clear="none"/>
      </w:r>
      <w:r>
        <w:rPr>
          <w:rStyle w:val="Text3"/>
        </w:rPr>
        <w:t xml:space="preserve">d</w:t>
        <w:br w:clear="none"/>
      </w:r>
      <w:r>
        <w:t xml:space="preserve">{</w:t>
        <w:br w:clear="none"/>
      </w:r>
      <w:r>
        <w:rPr>
          <w:rStyle w:val="Text16"/>
        </w:rPr>
        <w:t xml:space="preserve">1</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rPr>
          <w:rStyle w:val="Text6"/>
        </w:rPr>
        <w:t xml:space="preserve">\</w:t>
        <w:br w:clear="none"/>
      </w:r>
      <w:r>
        <w:rPr>
          <w:rStyle w:val="Text3"/>
        </w:rPr>
        <w:t xml:space="preserve">d</w:t>
        <w:br w:clear="none"/>
      </w:r>
      <w:r>
        <w:t xml:space="preserve">{</w:t>
        <w:br w:clear="none"/>
      </w:r>
      <w:r>
        <w:rPr>
          <w:rStyle w:val="Text16"/>
        </w:rPr>
        <w:t xml:space="preserve">1</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 xml:space="preserve">For dates in other formats such as </w:t>
      </w:r>
      <w:r>
        <w:rPr>
          <w:rStyle w:val="Text24"/>
        </w:rPr>
        <w:t>MM-DD-YY</w:t>
      </w:r>
      <w:r>
        <w:t xml:space="preserve"> or </w:t>
      </w:r>
      <w:r>
        <w:rPr>
          <w:rStyle w:val="Text24"/>
        </w:rPr>
        <w:t>DD-MM-YY</w:t>
      </w:r>
      <w:r>
        <w:t>, similar patterns apply, but the subparts are arranged in a different order. This pattern matches both of those formats:</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To check the values of individual date parts, use parentheses in the pattern and extract the substrings after a successful match. If you expect dates to be in ISO format, for example, do this:</w:t>
      </w:r>
    </w:p>
    <w:p>
      <w:pPr>
        <w:pStyle w:val="Para 09"/>
      </w:pPr>
      <w:r>
        <w:t xml:space="preserve">match</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match</w:t>
        <w:br w:clear="none"/>
      </w:r>
      <w:r>
        <w:rPr>
          <w:rStyle w:val="Text10"/>
        </w:rPr>
        <w:t xml:space="preserve">(</w:t>
        <w:br w:clear="none"/>
      </w:r>
      <w:r>
        <w:rPr>
          <w:rStyle w:val="Text11"/>
        </w:rPr>
        <w:t xml:space="preserve">'^(\d{2,4})\D(\d{1,2})\D(\d{1,2})$'</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t xml:space="preserve">match</w:t>
        <w:br w:clear="none"/>
      </w:r>
      <w:r>
        <w:rPr>
          <w:rStyle w:val="Text10"/>
        </w:rPr>
        <w:t xml:space="preserve">:</w:t>
        <w:br w:clear="none"/>
      </w:r>
      <w:r>
        <w:rPr>
          <w:rStyle w:val="Text6"/>
        </w:rPr>
        <w:t xml:space="preserve"/>
        <w:br w:clear="none"/>
        <w:t xml:space="preserve">  </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t xml:space="preserve">month</w:t>
        <w:br w:clear="none"/>
      </w:r>
      <w:r>
        <w:rPr>
          <w:rStyle w:val="Text10"/>
        </w:rPr>
        <w:t xml:space="preserve">,</w:t>
        <w:br w:clear="none"/>
      </w:r>
      <w:r>
        <w:rPr>
          <w:rStyle w:val="Text6"/>
        </w:rPr>
        <w:t xml:space="preserve"> </w:t>
        <w:br w:clear="none"/>
      </w:r>
      <w:r>
        <w:t xml:space="preserve">day</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match</w:t>
        <w:br w:clear="none"/>
      </w:r>
      <w:r>
        <w:rPr>
          <w:rStyle w:val="Text9"/>
        </w:rPr>
        <w:t xml:space="preserve">.</w:t>
        <w:br w:clear="none"/>
      </w:r>
      <w: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match</w:t>
        <w:br w:clear="none"/>
      </w:r>
      <w:r>
        <w:rPr>
          <w:rStyle w:val="Text9"/>
        </w:rPr>
        <w:t xml:space="preserve">.</w:t>
        <w:br w:clear="none"/>
      </w:r>
      <w: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match</w:t>
        <w:br w:clear="none"/>
      </w:r>
      <w:r>
        <w:rPr>
          <w:rStyle w:val="Text9"/>
        </w:rPr>
        <w:t xml:space="preserve">.</w:t>
        <w:br w:clear="none"/>
      </w:r>
      <w:r>
        <w:t xml:space="preserve">group</w:t>
        <w:br w:clear="none"/>
      </w:r>
      <w:r>
        <w:rPr>
          <w:rStyle w:val="Text10"/>
        </w:rPr>
        <w:t xml:space="preserve">(</w:t>
        <w:br w:clear="none"/>
      </w:r>
      <w:r>
        <w:rPr>
          <w:rStyle w:val="Text16"/>
        </w:rPr>
        <w:t xml:space="preserve">3</w:t>
        <w:br w:clear="none"/>
      </w:r>
      <w:r>
        <w:rPr>
          <w:rStyle w:val="Text10"/>
        </w:rPr>
        <w:t xml:space="preserve">))</w:t>
        <w:br w:clear="none"/>
      </w:r>
    </w:p>
    <w:p>
      <w:pPr>
        <w:pStyle w:val="Normal"/>
      </w:pPr>
      <w:r>
        <w:t>The library file</w:t>
      </w:r>
      <w:r>
        <w:rPr>
          <w:rStyle w:val="Text79"/>
        </w:rPr>
        <w:bookmarkStart w:id="4473" w:name="idm45336865459168"/>
        <w:t/>
        <w:bookmarkEnd w:id="4473"/>
        <w:bookmarkStart w:id="4474" w:name="idm45336865406048"/>
        <w:t/>
        <w:bookmarkEnd w:id="4474"/>
      </w:r>
      <w:r>
        <w:t xml:space="preserve"> </w:t>
      </w:r>
      <w:r>
        <w:rPr>
          <w:rStyle w:val="Text1"/>
        </w:rPr>
        <w:t>lib/cookbook_utils.py</w:t>
      </w:r>
      <w:r>
        <w:t xml:space="preserve"> in the </w:t>
      </w:r>
      <w:r>
        <w:rPr>
          <w:rStyle w:val="Text1"/>
        </w:rPr>
        <w:t>recipes</w:t>
      </w:r>
      <w:r>
        <w:t xml:space="preserve"> distribution contains several of these pattern tests, packaged as function calls. If the date doesn’t match the pattern, they return </w:t>
      </w:r>
      <w:r>
        <w:rPr>
          <w:rStyle w:val="Text1"/>
        </w:rPr>
        <w:t>None</w:t>
      </w:r>
      <w:r>
        <w:t xml:space="preserve">. Otherwise, they return a reference to an array containing the broken-out values for the year, month, and day. This can be useful for performing further checking on the components of the date. For example, </w:t>
      </w:r>
      <w:r>
        <w:rPr>
          <w:rStyle w:val="Text1"/>
        </w:rPr>
        <w:t>is_iso_date()</w:t>
      </w:r>
      <w:r>
        <w:t xml:space="preserve"> looks for dates that match ISO format. It’s defined as follows:</w:t>
      </w:r>
    </w:p>
    <w:p>
      <w:pPr>
        <w:pStyle w:val="Para 12"/>
      </w:pPr>
      <w:r>
        <w:rPr>
          <w:rStyle w:val="Text4"/>
        </w:rPr>
        <w:t xml:space="preserve">def</w:t>
        <w:br w:clear="none"/>
      </w:r>
      <w:r>
        <w:rPr>
          <w:rStyle w:val="Text6"/>
        </w:rPr>
        <w:t xml:space="preserve"> </w:t>
        <w:br w:clear="none"/>
      </w:r>
      <w:r>
        <w:rPr>
          <w:rStyle w:val="Text38"/>
        </w:rPr>
        <w:t xml:space="preserve">is_iso_date</w:t>
        <w:br w:clear="none"/>
      </w:r>
      <w:r>
        <w:rPr>
          <w:rStyle w:val="Text10"/>
        </w:rPr>
        <w:t xml:space="preserve">(</w:t>
        <w:br w:clear="none"/>
      </w:r>
      <w:r>
        <w:rPr>
          <w:rStyle w:val="Text3"/>
        </w:rPr>
        <w:t xml:space="preserve">val</w:t>
        <w:br w:clear="none"/>
      </w:r>
      <w:r>
        <w:rPr>
          <w:rStyle w:val="Text10"/>
        </w:rPr>
        <w:t xml:space="preserve">):</w:t>
        <w:br w:clear="none"/>
      </w:r>
      <w:r>
        <w:rPr>
          <w:rStyle w:val="Text6"/>
        </w:rPr>
        <w:t xml:space="preserve"/>
        <w:br w:clear="none"/>
        <w:t xml:space="preserve">  </w:t>
        <w:br w:clear="none"/>
      </w:r>
      <w:r>
        <w:rPr>
          <w:rStyle w:val="Text3"/>
        </w:rPr>
        <w:t xml:space="preserve">m</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match</w:t>
        <w:br w:clear="none"/>
      </w:r>
      <w:r>
        <w:rPr>
          <w:rStyle w:val="Text10"/>
        </w:rPr>
        <w:t xml:space="preserve">(</w:t>
        <w:br w:clear="none"/>
      </w:r>
      <w:r>
        <w:t xml:space="preserve">'^(\d{2,4})\D(\d{1,2})\D(\d{1,2})$'</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t>
        <w:br w:clear="none"/>
      </w:r>
      <w:r>
        <w:rPr>
          <w:rStyle w:val="Text4"/>
        </w:rPr>
        <w:t xml:space="preserve">if</w:t>
        <w:br w:clear="none"/>
      </w:r>
      <w:r>
        <w:rPr>
          <w:rStyle w:val="Text6"/>
        </w:rPr>
        <w:t xml:space="preserve"> </w:t>
        <w:br w:clear="none"/>
      </w:r>
      <w:r>
        <w:rPr>
          <w:rStyle w:val="Text3"/>
        </w:rPr>
        <w:t xml:space="preserve">m</w:t>
        <w:br w:clear="none"/>
      </w:r>
      <w:r>
        <w:rPr>
          <w:rStyle w:val="Text6"/>
        </w:rPr>
        <w:t xml:space="preserve"> </w:t>
        <w:br w:clear="none"/>
      </w:r>
      <w:r>
        <w:rPr>
          <w:rStyle w:val="Text4"/>
        </w:rPr>
        <w:t xml:space="preserve">else</w:t>
        <w:br w:clear="none"/>
      </w:r>
      <w:r>
        <w:rPr>
          <w:rStyle w:val="Text6"/>
        </w:rPr>
        <w:t xml:space="preserve"> </w:t>
        <w:br w:clear="none"/>
      </w:r>
      <w:r>
        <w:rPr>
          <w:rStyle w:val="Text4"/>
        </w:rPr>
        <w:t xml:space="preserve">None</w:t>
        <w:br w:clear="none"/>
      </w:r>
    </w:p>
    <w:p>
      <w:pPr>
        <w:pStyle w:val="Normal"/>
      </w:pPr>
      <w:r>
        <w:t>The function could be used as follows:</w:t>
      </w:r>
    </w:p>
    <w:p>
      <w:pPr>
        <w:pStyle w:val="Para 19"/>
      </w:pPr>
      <w:r>
        <w:rPr>
          <w:rStyle w:val="Text3"/>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w:t>
        <w:br w:clear="none"/>
      </w:r>
      <w:r>
        <w:rPr>
          <w:rStyle w:val="Text9"/>
        </w:rPr>
        <w:t xml:space="preserve">.</w:t>
        <w:br w:clear="none"/>
      </w:r>
      <w:r>
        <w:rPr>
          <w:rStyle w:val="Text3"/>
        </w:rPr>
        <w:t xml:space="preserve">is_iso_date</w:t>
        <w:br w:clear="none"/>
      </w:r>
      <w:r>
        <w:rPr>
          <w:rStyle w:val="Text10"/>
        </w:rPr>
        <w:t xml:space="preserve">(</w:t>
        <w:br w:clear="none"/>
      </w:r>
      <w:r>
        <w:rPr>
          <w:rStyle w:val="Text3"/>
        </w:rPr>
        <w:t xml:space="preserve">val</w:t>
        <w:br w:clear="none"/>
      </w:r>
      <w:r>
        <w:rPr>
          <w:rStyle w:val="Text10"/>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3"/>
        </w:rPr>
        <w:t xml:space="preserve">ref</w:t>
        <w:br w:clear="none"/>
      </w:r>
      <w:r>
        <w:rPr>
          <w:rStyle w:val="Text6"/>
        </w:rPr>
        <w:t xml:space="preserve"> </w:t>
        <w:br w:clear="none"/>
      </w:r>
      <w:r>
        <w:rPr>
          <w:rStyle w:val="Text10"/>
        </w:rPr>
        <w:t xml:space="preserve">is</w:t>
        <w:br w:clear="none"/>
      </w:r>
      <w:r>
        <w:rPr>
          <w:rStyle w:val="Text6"/>
        </w:rPr>
        <w:t xml:space="preserve"> </w:t>
        <w:br w:clear="none"/>
      </w:r>
      <w:r>
        <w:rPr>
          <w:rStyle w:val="Text10"/>
        </w:rPr>
        <w:t xml:space="preserve">not</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br w:clear="none"/>
        <w:t xml:space="preserve">  </w:t>
        <w:br w:clear="none"/>
      </w:r>
      <w:r>
        <w:t xml:space="preserve"># val matched ISO format pattern;</w:t>
        <w:br w:clear="none"/>
      </w:r>
      <w:r>
        <w:rPr>
          <w:rStyle w:val="Text6"/>
        </w:rPr>
        <w:t xml:space="preserve"/>
        <w:br w:clear="none"/>
        <w:t xml:space="preserve">  </w:t>
        <w:br w:clear="none"/>
      </w:r>
      <w:r>
        <w:t xml:space="preserve"># check its subparts using ref[0] through ref[2]</w:t>
        <w:br w:clear="none"/>
      </w:r>
      <w:r>
        <w:rPr>
          <w:rStyle w:val="Text6"/>
        </w:rPr>
        <w:t xml:space="preserve"/>
        <w:br w:clear="none"/>
        <w:t xml:space="preserve">  </w:t>
        <w:br w:clear="none"/>
      </w:r>
      <w:r>
        <w:rPr>
          <w:rStyle w:val="Text4"/>
        </w:rPr>
        <w:t xml:space="preserve">pass</w:t>
        <w:br w:clear="none"/>
      </w:r>
      <w:r>
        <w:rPr>
          <w:rStyle w:val="Text6"/>
        </w:rPr>
        <w:t xml:space="preserve"/>
        <w:br w:clear="none"/>
      </w:r>
      <w:r>
        <w:rPr>
          <w:rStyle w:val="Text4"/>
        </w:rPr>
        <w:t xml:space="preserve">else</w:t>
        <w:br w:clear="none"/>
      </w:r>
      <w:r>
        <w:rPr>
          <w:rStyle w:val="Text10"/>
        </w:rPr>
        <w:t xml:space="preserve">:</w:t>
        <w:br w:clear="none"/>
      </w:r>
      <w:r>
        <w:rPr>
          <w:rStyle w:val="Text6"/>
        </w:rPr>
        <w:t xml:space="preserve"/>
        <w:br w:clear="none"/>
        <w:t xml:space="preserve">  </w:t>
        <w:br w:clear="none"/>
      </w:r>
      <w:r>
        <w:t xml:space="preserve"># val didn't match ISO format pattern</w:t>
        <w:br w:clear="none"/>
      </w:r>
      <w:r>
        <w:rPr>
          <w:rStyle w:val="Text6"/>
        </w:rPr>
        <w:t xml:space="preserve"/>
        <w:br w:clear="none"/>
        <w:t xml:space="preserve">  </w:t>
        <w:br w:clear="none"/>
      </w:r>
      <w:r>
        <w:rPr>
          <w:rStyle w:val="Text4"/>
        </w:rPr>
        <w:t xml:space="preserve">pass</w:t>
        <w:br w:clear="none"/>
      </w:r>
    </w:p>
    <w:p>
      <w:pPr>
        <w:pStyle w:val="Normal"/>
      </w:pPr>
      <w:r>
        <w:t xml:space="preserve">You’ll often find additional processing necessary with dates because date-matching patterns help to weed out values that are syntactically malformed but don’t assess whether the individual components contain legal values. To do that, some range checking is necessary. </w:t>
      </w:r>
      <w:hyperlink w:anchor="14_14_Performing_Validity_Checki">
        <w:r>
          <w:rPr>
            <w:rStyle w:val="Text2"/>
          </w:rPr>
          <w:t>Recipe 14.14</w:t>
        </w:r>
      </w:hyperlink>
      <w:r>
        <w:t xml:space="preserve"> covers that topic.</w:t>
      </w:r>
    </w:p>
    <w:p>
      <w:pPr>
        <w:pStyle w:val="Normal"/>
      </w:pPr>
      <w:r>
        <w:t xml:space="preserve">If you’re willing to skip subpart testing and just want to rewrite the pieces, use a </w:t>
        <w:t>substitution</w:t>
        <w:t xml:space="preserve">. For example, to rewrite values assumed to be in </w:t>
      </w:r>
      <w:r>
        <w:rPr>
          <w:rStyle w:val="Text24"/>
        </w:rPr>
        <w:t>MM-DD-YY</w:t>
      </w:r>
      <w:r>
        <w:t xml:space="preserve"> format into </w:t>
      </w:r>
      <w:r>
        <w:rPr>
          <w:rStyle w:val="Text24"/>
        </w:rPr>
        <w:t>YY-MM-DD</w:t>
      </w:r>
      <w:r>
        <w:t xml:space="preserve"> format, do this:</w:t>
      </w:r>
    </w:p>
    <w:p>
      <w:pPr>
        <w:pStyle w:val="Para 12"/>
      </w:pP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sub</w:t>
        <w:br w:clear="none"/>
      </w:r>
      <w:r>
        <w:rPr>
          <w:rStyle w:val="Text10"/>
        </w:rPr>
        <w:t xml:space="preserve">(</w:t>
        <w:br w:clear="none"/>
      </w:r>
      <w:r>
        <w:t xml:space="preserve">'^(\d+)\D(\d+)\D(\d+)$'</w:t>
        <w:br w:clear="none"/>
      </w:r>
      <w:r>
        <w:rPr>
          <w:rStyle w:val="Text10"/>
        </w:rPr>
        <w:t xml:space="preserve">,</w:t>
        <w:br w:clear="none"/>
      </w:r>
      <w:r>
        <w:rPr>
          <w:rStyle w:val="Text6"/>
        </w:rPr>
        <w:t xml:space="preserve"> </w:t>
        <w:br w:clear="none"/>
      </w:r>
      <w:r>
        <w:rPr>
          <w:rStyle w:val="Text8"/>
        </w:rPr>
        <w:t xml:space="preserve">r</w:t>
        <w:br w:clear="none"/>
      </w:r>
      <w:r>
        <w:t xml:space="preserve">'\3-\1-\2'</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p>
    <w:p>
      <w:pPr>
        <w:pStyle w:val="Normal"/>
      </w:pPr>
      <w:r>
        <w:t>Time values are somewhat more orderly than dates, usually being</w:t>
      </w:r>
      <w:r>
        <w:rPr>
          <w:rStyle w:val="Text79"/>
        </w:rPr>
        <w:bookmarkStart w:id="4475" w:name="idm45336865298880"/>
        <w:t/>
        <w:bookmarkEnd w:id="4475"/>
        <w:bookmarkStart w:id="4476" w:name="idm45336865269392"/>
        <w:t/>
        <w:bookmarkEnd w:id="4476"/>
        <w:bookmarkStart w:id="4477" w:name="idm45336865268080"/>
        <w:t/>
        <w:bookmarkEnd w:id="4477"/>
      </w:r>
      <w:r>
        <w:t xml:space="preserve"> written with hours first and seconds last, with two digits per part:</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To be more lenient, permit the hours part to have a single digit, or the seconds part to be missing:</w:t>
      </w:r>
    </w:p>
    <w:p>
      <w:pPr>
        <w:pStyle w:val="Para 38"/>
      </w:pPr>
      <w:r>
        <w:rPr>
          <w:rStyle w:val="Text9"/>
        </w:rPr>
        <w:t xml:space="preserve">^</w:t>
        <w:br w:clear="none"/>
      </w:r>
      <w:r>
        <w:rPr>
          <w:rStyle w:val="Text6"/>
        </w:rPr>
        <w:t xml:space="preserve">\</w:t>
        <w:br w:clear="none"/>
      </w:r>
      <w:r>
        <w:rPr>
          <w:rStyle w:val="Text3"/>
        </w:rPr>
        <w:t xml:space="preserve">d</w:t>
        <w:br w:clear="none"/>
      </w:r>
      <w:r>
        <w:t xml:space="preserve">{</w:t>
        <w:br w:clear="none"/>
      </w:r>
      <w:r>
        <w:rPr>
          <w:rStyle w:val="Text16"/>
        </w:rPr>
        <w:t xml:space="preserve">1</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6"/>
        </w:rPr>
        <w:t xml:space="preserve">\</w:t>
        <w:br w:clear="none"/>
      </w:r>
      <w:r>
        <w:rPr>
          <w:rStyle w:val="Text3"/>
        </w:rPr>
        <w:t xml:space="preserve">d</w:t>
        <w:br w:clear="none"/>
      </w:r>
      <w:r>
        <w:t xml:space="preserve">{</w:t>
        <w:br w:clear="none"/>
      </w:r>
      <w:r>
        <w:rPr>
          <w:rStyle w:val="Text16"/>
        </w:rPr>
        <w:t xml:space="preserve">2</w:t>
        <w:br w:clear="none"/>
      </w:r>
      <w:r>
        <w:t xml:space="preserve">})</w:t>
        <w:br w:clear="none"/>
      </w:r>
      <w:r>
        <w:rPr>
          <w:rStyle w:val="Text39"/>
        </w:rPr>
        <w:t xml:space="preserve">?$</w:t>
        <w:br w:clear="none"/>
      </w:r>
    </w:p>
    <w:p>
      <w:pPr>
        <w:pStyle w:val="Normal"/>
      </w:pPr>
      <w:r>
        <w:t xml:space="preserve">Mark parts of the time with parentheses if you want to range-check the individual parts, or perhaps to reformat the value to include a seconds part of </w:t>
      </w:r>
      <w:r>
        <w:rPr>
          <w:rStyle w:val="Text1"/>
        </w:rPr>
        <w:t>00</w:t>
      </w:r>
      <w:r>
        <w:t xml:space="preserve"> if it happens to be missing. However, this requires some care with the parentheses and the </w:t>
      </w:r>
      <w:r>
        <w:rPr>
          <w:rStyle w:val="Text1"/>
        </w:rPr>
        <w:t>?</w:t>
      </w:r>
      <w:r>
        <w:t xml:space="preserve"> characters in the pattern if the seconds part is optional. You want to permit the entire </w:t>
      </w:r>
      <w:r>
        <w:rPr>
          <w:rStyle w:val="Text1"/>
        </w:rPr>
        <w:t>:\d{2}</w:t>
      </w:r>
      <w:r>
        <w:t xml:space="preserve"> at the end of the pattern to be optional but not to save the </w:t>
      </w:r>
      <w:r>
        <w:rPr>
          <w:rStyle w:val="Text1"/>
        </w:rPr>
        <w:t>:</w:t>
      </w:r>
      <w:r>
        <w:t xml:space="preserve"> character in </w:t>
      </w:r>
      <w:r>
        <w:rPr>
          <w:rStyle w:val="Text1"/>
        </w:rPr>
        <w:t>\3</w:t>
      </w:r>
      <w:r>
        <w:t xml:space="preserve"> if the third time section is present. To accomplish that, use </w:t>
      </w:r>
      <w:r>
        <w:rPr>
          <w:rStyle w:val="Text1"/>
        </w:rPr>
        <w:t>(?:</w:t>
      </w:r>
      <w:r>
        <w:rPr>
          <w:rStyle w:val="Text24"/>
        </w:rPr>
        <w:t>pat</w:t>
      </w:r>
      <w:r>
        <w:rPr>
          <w:rStyle w:val="Text1"/>
        </w:rPr>
        <w:t>)</w:t>
      </w:r>
      <w:r>
        <w:t xml:space="preserve">, a grouping notation that doesn’t save the matched substring. Within that notation, use parentheses around the digits to save them. Then </w:t>
      </w:r>
      <w:r>
        <w:rPr>
          <w:rStyle w:val="Text1"/>
        </w:rPr>
        <w:t>\3</w:t>
      </w:r>
      <w:r>
        <w:t xml:space="preserve"> is </w:t>
      </w:r>
      <w:r>
        <w:rPr>
          <w:rStyle w:val="Text1"/>
        </w:rPr>
        <w:t>None</w:t>
      </w:r>
      <w:r>
        <w:t xml:space="preserve"> if the seconds part is not present, and contains the seconds digits otherwise:</w:t>
      </w:r>
    </w:p>
    <w:p>
      <w:pPr>
        <w:pStyle w:val="Para 09"/>
      </w:pPr>
      <w:r>
        <w:t xml:space="preserve">m</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match</w:t>
        <w:br w:clear="none"/>
      </w:r>
      <w:r>
        <w:rPr>
          <w:rStyle w:val="Text10"/>
        </w:rPr>
        <w:t xml:space="preserve">(</w:t>
        <w:br w:clear="none"/>
      </w:r>
      <w:r>
        <w:rPr>
          <w:rStyle w:val="Text11"/>
        </w:rPr>
        <w:t xml:space="preserve">'^(\d{1,2}):(\d</w:t>
        <w:br w:clear="none"/>
      </w:r>
      <w:r>
        <w:rPr>
          <w:rStyle w:val="Text39"/>
        </w:rPr>
        <w:t xml:space="preserve">{2}</w:t>
        <w:br w:clear="none"/>
      </w:r>
      <w:r>
        <w:rPr>
          <w:rStyle w:val="Text11"/>
        </w:rPr>
        <w:t xml:space="preserve">)(?::(\d</w:t>
        <w:br w:clear="none"/>
      </w:r>
      <w:r>
        <w:rPr>
          <w:rStyle w:val="Text39"/>
        </w:rPr>
        <w:t xml:space="preserve">{2}</w:t>
        <w:br w:clear="none"/>
      </w:r>
      <w:r>
        <w:rPr>
          <w:rStyle w:val="Text11"/>
        </w:rPr>
        <w:t xml:space="preserve">))?$'</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br w:clear="none"/>
      </w:r>
      <w:r>
        <w:rPr>
          <w:rStyle w:val="Text10"/>
        </w:rPr>
        <w:t xml:space="preserve">(</w:t>
        <w:br w:clear="none"/>
      </w:r>
      <w:r>
        <w:t xml:space="preserve">hour</w:t>
        <w:br w:clear="none"/>
      </w:r>
      <w:r>
        <w:rPr>
          <w:rStyle w:val="Text10"/>
        </w:rPr>
        <w:t xml:space="preserve">,</w:t>
        <w:br w:clear="none"/>
      </w:r>
      <w:r>
        <w:rPr>
          <w:rStyle w:val="Text6"/>
        </w:rPr>
        <w:t xml:space="preserve"> </w:t>
        <w:br w:clear="none"/>
      </w:r>
      <w:r>
        <w:rPr>
          <w:rStyle w:val="Text18"/>
        </w:rPr>
        <w:t xml:space="preserve">min</w:t>
        <w:br w:clear="none"/>
      </w:r>
      <w:r>
        <w:rPr>
          <w:rStyle w:val="Text10"/>
        </w:rPr>
        <w:t xml:space="preserve">,</w:t>
        <w:br w:clear="none"/>
      </w:r>
      <w:r>
        <w:rPr>
          <w:rStyle w:val="Text6"/>
        </w:rPr>
        <w:t xml:space="preserve"> </w:t>
        <w:br w:clear="none"/>
      </w:r>
      <w:r>
        <w:t xml:space="preserve">sec</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r>
      <w:r>
        <w:t xml:space="preserve">sec</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'00'</w:t>
        <w:br w:clear="none"/>
      </w:r>
      <w:r>
        <w:rPr>
          <w:rStyle w:val="Text6"/>
        </w:rPr>
        <w:t xml:space="preserve"> </w:t>
        <w:br w:clear="none"/>
      </w:r>
      <w:r>
        <w:rPr>
          <w:rStyle w:val="Text4"/>
        </w:rPr>
        <w:t xml:space="preserve">if</w:t>
        <w:br w:clear="none"/>
      </w:r>
      <w:r>
        <w:rPr>
          <w:rStyle w:val="Text6"/>
        </w:rPr>
        <w:t xml:space="preserve"> </w:t>
        <w:br w:clear="none"/>
      </w:r>
      <w:r>
        <w:t xml:space="preserve">sec</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6"/>
        </w:rPr>
        <w:t xml:space="preserve"> </w:t>
        <w:br w:clear="none"/>
      </w:r>
      <w:r>
        <w:rPr>
          <w:rStyle w:val="Text4"/>
        </w:rPr>
        <w:t xml:space="preserve">else</w:t>
        <w:br w:clear="none"/>
      </w:r>
      <w:r>
        <w:rPr>
          <w:rStyle w:val="Text6"/>
        </w:rPr>
        <w:t xml:space="preserve"> </w:t>
        <w:br w:clear="none"/>
      </w:r>
      <w:r>
        <w:t xml:space="preserve">sec</w:t>
        <w:br w:clear="none"/>
      </w:r>
      <w:r>
        <w:rPr>
          <w:rStyle w:val="Text6"/>
        </w:rPr>
        <w:t xml:space="preserve"> </w:t>
        <w:br w:clear="none"/>
      </w:r>
      <w:r>
        <w:rPr>
          <w:rStyle w:val="Text12"/>
        </w:rPr>
        <w:t xml:space="preserve"># seconds missing; use 00</w:t>
        <w:br w:clear="none"/>
      </w:r>
      <w:r>
        <w:rPr>
          <w:rStyle w:val="Text6"/>
        </w:rPr>
        <w:t xml:space="preserve"/>
        <w:br w:clear="none"/>
      </w:r>
      <w:r>
        <w:t xml:space="preserve">val</w:t>
        <w:br w:clear="none"/>
      </w:r>
      <w:r>
        <w:rPr>
          <w:rStyle w:val="Text6"/>
        </w:rPr>
        <w:t xml:space="preserve"> </w:t>
        <w:br w:clear="none"/>
      </w:r>
      <w:r>
        <w:rPr>
          <w:rStyle w:val="Text9"/>
        </w:rPr>
        <w:t xml:space="preserve">=</w:t>
        <w:br w:clear="none"/>
      </w:r>
      <w:r>
        <w:rPr>
          <w:rStyle w:val="Text6"/>
        </w:rPr>
        <w:t xml:space="preserve"> </w:t>
        <w:br w:clear="none"/>
      </w:r>
      <w:r>
        <w:t xml:space="preserve">hour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min</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sec</w:t>
        <w:br w:clear="none"/>
      </w:r>
    </w:p>
    <w:p>
      <w:pPr>
        <w:pStyle w:val="Normal"/>
      </w:pPr>
      <w:r>
        <w:t>To rewrite times from a 12-hour format with AM and PM suffixes to a 24-hour format, do this:</w:t>
      </w:r>
    </w:p>
    <w:p>
      <w:pPr>
        <w:pStyle w:val="Para 19"/>
      </w:pPr>
      <w:r>
        <w:rPr>
          <w:rStyle w:val="Text3"/>
        </w:rPr>
        <w:t xml:space="preserve">m</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match</w:t>
        <w:br w:clear="none"/>
      </w:r>
      <w:r>
        <w:rPr>
          <w:rStyle w:val="Text10"/>
        </w:rPr>
        <w:t xml:space="preserve">(</w:t>
        <w:br w:clear="none"/>
      </w:r>
      <w:r>
        <w:rPr>
          <w:rStyle w:val="Text11"/>
        </w:rPr>
        <w:t xml:space="preserve">'^(\d{1,2})\D(\d</w:t>
        <w:br w:clear="none"/>
      </w:r>
      <w:r>
        <w:rPr>
          <w:rStyle w:val="Text39"/>
        </w:rPr>
        <w:t xml:space="preserve">{2}</w:t>
        <w:br w:clear="none"/>
      </w:r>
      <w:r>
        <w:rPr>
          <w:rStyle w:val="Text11"/>
        </w:rPr>
        <w:t xml:space="preserve">)\D(\d</w:t>
        <w:br w:clear="none"/>
      </w:r>
      <w:r>
        <w:rPr>
          <w:rStyle w:val="Text39"/>
        </w:rPr>
        <w:t xml:space="preserve">{2}</w:t>
        <w:br w:clear="none"/>
      </w:r>
      <w:r>
        <w:rPr>
          <w:rStyle w:val="Text11"/>
        </w:rPr>
        <w:t xml:space="preserve">)(?:\s*(AM|PM))?$'</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6"/>
        </w:rPr>
        <w:t xml:space="preserve"> </w:t>
        <w:br w:clear="none"/>
      </w:r>
      <w:r>
        <w:rPr>
          <w:rStyle w:val="Text3"/>
        </w:rPr>
        <w:t xml:space="preserve">flags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I</w:t>
        <w:br w:clear="none"/>
      </w:r>
      <w:r>
        <w:rPr>
          <w:rStyle w:val="Text10"/>
        </w:rPr>
        <w:t xml:space="preserve">)</w:t>
        <w:br w:clear="none"/>
      </w:r>
      <w:r>
        <w:rPr>
          <w:rStyle w:val="Text6"/>
        </w:rPr>
        <w:t xml:space="preserve"/>
        <w:br w:clear="none"/>
      </w:r>
      <w:r>
        <w:rPr>
          <w:rStyle w:val="Text10"/>
        </w:rPr>
        <w:t xml:space="preserve">(</w:t>
        <w:br w:clear="none"/>
      </w:r>
      <w:r>
        <w:rPr>
          <w:rStyle w:val="Text3"/>
        </w:rPr>
        <w:t xml:space="preserve">hour</w:t>
        <w:br w:clear="none"/>
      </w:r>
      <w:r>
        <w:rPr>
          <w:rStyle w:val="Text10"/>
        </w:rPr>
        <w:t xml:space="preserve">,</w:t>
        <w:br w:clear="none"/>
      </w:r>
      <w:r>
        <w:rPr>
          <w:rStyle w:val="Text6"/>
        </w:rPr>
        <w:t xml:space="preserve"> </w:t>
        <w:br w:clear="none"/>
      </w:r>
      <w:r>
        <w:rPr>
          <w:rStyle w:val="Text18"/>
        </w:rPr>
        <w:t xml:space="preserve">min</w:t>
        <w:br w:clear="none"/>
      </w:r>
      <w:r>
        <w:rPr>
          <w:rStyle w:val="Text10"/>
        </w:rPr>
        <w:t xml:space="preserve">,</w:t>
        <w:br w:clear="none"/>
      </w:r>
      <w:r>
        <w:rPr>
          <w:rStyle w:val="Text6"/>
        </w:rPr>
        <w:t xml:space="preserve"> </w:t>
        <w:br w:clear="none"/>
      </w:r>
      <w:r>
        <w:rPr>
          <w:rStyle w:val="Text3"/>
        </w:rPr>
        <w:t xml:space="preserve">sec</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r>
      <w:r>
        <w:t xml:space="preserve"># supply missing seconds</w:t>
        <w:br w:clear="none"/>
      </w:r>
      <w:r>
        <w:rPr>
          <w:rStyle w:val="Text6"/>
        </w:rPr>
        <w:t xml:space="preserve"/>
        <w:br w:clear="none"/>
      </w:r>
      <w:r>
        <w:rPr>
          <w:rStyle w:val="Text3"/>
        </w:rPr>
        <w:t xml:space="preserve">sec</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'00'</w:t>
        <w:br w:clear="none"/>
      </w:r>
      <w:r>
        <w:rPr>
          <w:rStyle w:val="Text6"/>
        </w:rPr>
        <w:t xml:space="preserve"> </w:t>
        <w:br w:clear="none"/>
      </w:r>
      <w:r>
        <w:rPr>
          <w:rStyle w:val="Text4"/>
        </w:rPr>
        <w:t xml:space="preserve">if</w:t>
        <w:br w:clear="none"/>
      </w:r>
      <w:r>
        <w:rPr>
          <w:rStyle w:val="Text6"/>
        </w:rPr>
        <w:t xml:space="preserve"> </w:t>
        <w:br w:clear="none"/>
      </w:r>
      <w:r>
        <w:rPr>
          <w:rStyle w:val="Text3"/>
        </w:rPr>
        <w:t xml:space="preserve">sec</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6"/>
        </w:rPr>
        <w:t xml:space="preserve"> </w:t>
        <w:br w:clear="none"/>
      </w:r>
      <w:r>
        <w:rPr>
          <w:rStyle w:val="Text4"/>
        </w:rPr>
        <w:t xml:space="preserve">else</w:t>
        <w:br w:clear="none"/>
      </w:r>
      <w:r>
        <w:rPr>
          <w:rStyle w:val="Text6"/>
        </w:rPr>
        <w:t xml:space="preserve"> </w:t>
        <w:br w:clear="none"/>
      </w:r>
      <w:r>
        <w:rPr>
          <w:rStyle w:val="Text3"/>
        </w:rPr>
        <w:t xml:space="preserve">sec</w:t>
        <w:br w:clear="none"/>
      </w:r>
      <w:r>
        <w:rPr>
          <w:rStyle w:val="Text6"/>
        </w:rPr>
        <w:t xml:space="preserve"> </w:t>
        <w:br w:clear="none"/>
      </w:r>
      <w:r>
        <w:rPr>
          <w:rStyle w:val="Text4"/>
        </w:rPr>
        <w:t xml:space="preserve">if</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hour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12</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6"/>
        </w:rPr>
        <w:t xml:space="preserve"> </w:t>
        <w:br w:clear="none"/>
      </w:r>
      <w:r>
        <w:rPr>
          <w:rStyle w:val="Text10"/>
        </w:rPr>
        <w:t xml:space="preserve">or</w:t>
        <w:br w:clear="none"/>
      </w:r>
      <w:r>
        <w:rPr>
          <w:rStyle w:val="Text6"/>
        </w:rPr>
        <w:t xml:space="preserve"> </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"AM"</w:t>
        <w:br w:clear="none"/>
      </w:r>
      <w:r>
        <w:rPr>
          <w:rStyle w:val="Text10"/>
        </w:rPr>
        <w:t xml:space="preserve">):</w:t>
        <w:br w:clear="none"/>
      </w:r>
      <w:r>
        <w:rPr>
          <w:rStyle w:val="Text6"/>
        </w:rPr>
        <w:t xml:space="preserve"/>
        <w:br w:clear="none"/>
        <w:t xml:space="preserve">  </w:t>
        <w:br w:clear="none"/>
      </w:r>
      <w:r>
        <w:rPr>
          <w:rStyle w:val="Text3"/>
        </w:rPr>
        <w:t xml:space="preserve">hour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'00'</w:t>
        <w:br w:clear="none"/>
      </w:r>
      <w:r>
        <w:rPr>
          <w:rStyle w:val="Text6"/>
        </w:rPr>
        <w:t xml:space="preserve"> </w:t>
        <w:br w:clear="none"/>
      </w:r>
      <w:r>
        <w:t xml:space="preserve"># 12:xx:xx AM times are 00:xx:xx</w:t>
        <w:br w:clear="none"/>
      </w:r>
      <w:r>
        <w:rPr>
          <w:rStyle w:val="Text6"/>
        </w:rPr>
        <w:t xml:space="preserve"/>
        <w:br w:clear="none"/>
      </w:r>
      <w:r>
        <w:rPr>
          <w:rStyle w:val="Text4"/>
        </w:rPr>
        <w:t xml:space="preserve">elif</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hour</w:t>
        <w:br w:clear="none"/>
      </w:r>
      <w:r>
        <w:rPr>
          <w:rStyle w:val="Text10"/>
        </w:rPr>
        <w:t xml:space="preserve">)</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12</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6"/>
        </w:rPr>
        <w:t xml:space="preserve"> </w:t>
        <w:br w:clear="none"/>
      </w:r>
      <w:r>
        <w:rPr>
          <w:rStyle w:val="Text10"/>
        </w:rPr>
        <w:t xml:space="preserve">is</w:t>
        <w:br w:clear="none"/>
      </w:r>
      <w:r>
        <w:rPr>
          <w:rStyle w:val="Text6"/>
        </w:rPr>
        <w:t xml:space="preserve"> </w:t>
        <w:br w:clear="none"/>
      </w:r>
      <w:r>
        <w:rPr>
          <w:rStyle w:val="Text10"/>
        </w:rPr>
        <w:t xml:space="preserve">not</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t>
        <w:br w:clear="none"/>
      </w:r>
      <w:r>
        <w:rPr>
          <w:rStyle w:val="Text10"/>
        </w:rPr>
        <w:t xml:space="preserve">and</w:t>
        <w:br w:clear="none"/>
      </w:r>
      <w:r>
        <w:rPr>
          <w:rStyle w:val="Text6"/>
        </w:rPr>
        <w:t xml:space="preserve"> </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"PM"</w:t>
        <w:br w:clear="none"/>
      </w:r>
      <w:r>
        <w:rPr>
          <w:rStyle w:val="Text10"/>
        </w:rPr>
        <w:t xml:space="preserve">:</w:t>
        <w:br w:clear="none"/>
      </w:r>
      <w:r>
        <w:rPr>
          <w:rStyle w:val="Text6"/>
        </w:rPr>
        <w:t xml:space="preserve"/>
        <w:br w:clear="none"/>
        <w:t xml:space="preserve">  </w:t>
        <w:br w:clear="none"/>
      </w:r>
      <w:r>
        <w:rPr>
          <w:rStyle w:val="Text3"/>
        </w:rPr>
        <w:t xml:space="preserve">hour</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hour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12</w:t>
        <w:br w:clear="none"/>
      </w:r>
      <w:r>
        <w:rPr>
          <w:rStyle w:val="Text6"/>
        </w:rPr>
        <w:t xml:space="preserve"> </w:t>
        <w:br w:clear="none"/>
      </w:r>
      <w:r>
        <w:t xml:space="preserve"># PM times other than 12:xx:xx</w:t>
        <w:br w:clear="none"/>
      </w:r>
      <w:r>
        <w:rPr>
          <w:rStyle w:val="Text6"/>
        </w:rPr>
        <w:t xml:space="preserve"/>
        <w:br w:clear="none"/>
      </w:r>
      <w:r>
        <w:rPr>
          <w:rStyle w:val="Text4"/>
        </w:rPr>
        <w:t xml:space="preserve">return</w:t>
        <w:br w:clear="none"/>
      </w:r>
      <w:r>
        <w:rPr>
          <w:rStyle w:val="Text6"/>
        </w:rPr>
        <w:t xml:space="preserve"> </w:t>
        <w:br w:clear="none"/>
      </w:r>
      <w:r>
        <w:rPr>
          <w:rStyle w:val="Text10"/>
        </w:rPr>
        <w:t xml:space="preserve">[</w:t>
        <w:br w:clear="none"/>
      </w:r>
      <w:r>
        <w:rPr>
          <w:rStyle w:val="Text3"/>
        </w:rPr>
        <w:t xml:space="preserve">hour</w:t>
        <w:br w:clear="none"/>
      </w:r>
      <w:r>
        <w:rPr>
          <w:rStyle w:val="Text10"/>
        </w:rPr>
        <w:t xml:space="preserve">,</w:t>
        <w:br w:clear="none"/>
      </w:r>
      <w:r>
        <w:rPr>
          <w:rStyle w:val="Text6"/>
        </w:rPr>
        <w:t xml:space="preserve"> </w:t>
        <w:br w:clear="none"/>
      </w:r>
      <w:r>
        <w:rPr>
          <w:rStyle w:val="Text18"/>
        </w:rPr>
        <w:t xml:space="preserve">min</w:t>
        <w:br w:clear="none"/>
      </w:r>
      <w:r>
        <w:rPr>
          <w:rStyle w:val="Text10"/>
        </w:rPr>
        <w:t xml:space="preserve">,</w:t>
        <w:br w:clear="none"/>
      </w:r>
      <w:r>
        <w:rPr>
          <w:rStyle w:val="Text6"/>
        </w:rPr>
        <w:t xml:space="preserve"> </w:t>
        <w:br w:clear="none"/>
      </w:r>
      <w:r>
        <w:rPr>
          <w:rStyle w:val="Text3"/>
        </w:rPr>
        <w:t xml:space="preserve">sec</w:t>
        <w:br w:clear="none"/>
      </w:r>
      <w:r>
        <w:rPr>
          <w:rStyle w:val="Text10"/>
        </w:rPr>
        <w:t xml:space="preserve">]</w:t>
        <w:br w:clear="none"/>
      </w:r>
      <w:r>
        <w:rPr>
          <w:rStyle w:val="Text6"/>
        </w:rPr>
        <w:t xml:space="preserve"> </w:t>
        <w:br w:clear="none"/>
      </w:r>
      <w:r>
        <w:t xml:space="preserve"># return hour, minute, second</w:t>
        <w:br w:clear="none"/>
      </w:r>
    </w:p>
    <w:p>
      <w:pPr>
        <w:pStyle w:val="Normal"/>
      </w:pPr>
      <w:r>
        <w:t xml:space="preserve">The time parts are placed into groups </w:t>
      </w:r>
      <w:r>
        <w:rPr>
          <w:rStyle w:val="Text1"/>
        </w:rPr>
        <w:t>1</w:t>
      </w:r>
      <w:r>
        <w:t xml:space="preserve">, </w:t>
      </w:r>
      <w:r>
        <w:rPr>
          <w:rStyle w:val="Text1"/>
        </w:rPr>
        <w:t>2</w:t>
      </w:r>
      <w:r>
        <w:t xml:space="preserve">, and </w:t>
      </w:r>
      <w:r>
        <w:rPr>
          <w:rStyle w:val="Text1"/>
        </w:rPr>
        <w:t>3</w:t>
      </w:r>
      <w:r>
        <w:t xml:space="preserve">, with </w:t>
      </w:r>
      <w:r>
        <w:rPr>
          <w:rStyle w:val="Text1"/>
        </w:rPr>
        <w:t>3</w:t>
      </w:r>
      <w:r>
        <w:t xml:space="preserve"> set to </w:t>
      </w:r>
      <w:r>
        <w:rPr>
          <w:rStyle w:val="Text1"/>
        </w:rPr>
        <w:t>None</w:t>
      </w:r>
      <w:r>
        <w:t xml:space="preserve"> if the seconds part is missing. The suffix goes into group </w:t>
      </w:r>
      <w:r>
        <w:rPr>
          <w:rStyle w:val="Text1"/>
        </w:rPr>
        <w:t xml:space="preserve"> 4</w:t>
      </w:r>
      <w:r>
        <w:t xml:space="preserve"> if it’s present. If the suffix is </w:t>
      </w:r>
      <w:r>
        <w:rPr>
          <w:rStyle w:val="Text1"/>
        </w:rPr>
        <w:t>AM</w:t>
      </w:r>
      <w:r>
        <w:t xml:space="preserve"> or missing (</w:t>
      </w:r>
      <w:r>
        <w:rPr>
          <w:rStyle w:val="Text1"/>
        </w:rPr>
        <w:t>None</w:t>
      </w:r>
      <w:r>
        <w:t xml:space="preserve">), the value is interpreted as an AM time. If the suffix is </w:t>
      </w:r>
      <w:r>
        <w:rPr>
          <w:rStyle w:val="Text1"/>
        </w:rPr>
        <w:t>PM</w:t>
      </w:r>
      <w:r>
        <w:t>, the value is interpreted as a PM time.</w:t>
      </w:r>
    </w:p>
    <w:p>
      <w:bookmarkStart w:id="4478" w:name="See_AlsoThis_recipe_shows_just_t"/>
      <w:pPr>
        <w:keepNext/>
        <w:pStyle w:val="Heading 2"/>
      </w:pPr>
      <w:r>
        <w:t>See Also</w:t>
      </w:r>
      <w:bookmarkEnd w:id="4478"/>
    </w:p>
    <w:p>
      <w:pPr>
        <w:pStyle w:val="Normal"/>
      </w:pPr>
      <w:r>
        <w:t>This recipe shows just the beginning of what you can do when</w:t>
      </w:r>
      <w:r>
        <w:rPr>
          <w:rStyle w:val="Text79"/>
        </w:rPr>
        <w:bookmarkStart w:id="4479" w:name="idm45336864880304"/>
        <w:t/>
        <w:bookmarkEnd w:id="4479"/>
        <w:bookmarkStart w:id="4480" w:name="idm45336864879200"/>
        <w:t/>
        <w:bookmarkEnd w:id="4480"/>
      </w:r>
      <w:r>
        <w:t xml:space="preserve"> processing dates for data-transfer purposes. Date and time testing and conversion can be highly idiosyncratic, and the sheer number of issues to consider is mind-boggling:</w:t>
      </w:r>
    </w:p>
    <w:p>
      <w:pPr>
        <w:pStyle w:val="Para 04"/>
      </w:pPr>
      <w:r>
        <w:t>What is the basic date format? Dates come in several common styles, such as ISO (</w:t>
      </w:r>
      <w:r>
        <w:rPr>
          <w:rStyle w:val="Text24"/>
        </w:rPr>
        <w:t>YYYY-MM-DD</w:t>
      </w:r>
      <w:r>
        <w:t>), US (</w:t>
      </w:r>
      <w:r>
        <w:rPr>
          <w:rStyle w:val="Text24"/>
        </w:rPr>
        <w:t>MM-DD-YY</w:t>
      </w:r>
      <w:r>
        <w:t>), and British (</w:t>
      </w:r>
      <w:r>
        <w:rPr>
          <w:rStyle w:val="Text24"/>
        </w:rPr>
        <w:t>DD-MM-YY</w:t>
      </w:r>
      <w:r>
        <w:t xml:space="preserve">) formats. And these are just some of the more standard formats. Many more are possible. For example, a datafile may contain dates written as </w:t>
      </w:r>
      <w:r>
        <w:rPr>
          <w:rStyle w:val="Text1"/>
        </w:rPr>
        <w:t>June</w:t>
      </w:r>
      <w:r>
        <w:t xml:space="preserve"> </w:t>
      </w:r>
      <w:r>
        <w:rPr>
          <w:rStyle w:val="Text1"/>
        </w:rPr>
        <w:t>17,</w:t>
      </w:r>
      <w:r>
        <w:t xml:space="preserve"> </w:t>
      </w:r>
      <w:r>
        <w:rPr>
          <w:rStyle w:val="Text1"/>
        </w:rPr>
        <w:t>1959</w:t>
      </w:r>
      <w:r>
        <w:t xml:space="preserve"> or as </w:t>
      </w:r>
      <w:r>
        <w:rPr>
          <w:rStyle w:val="Text1"/>
        </w:rPr>
        <w:t>17</w:t>
      </w:r>
      <w:r>
        <w:t xml:space="preserve"> </w:t>
      </w:r>
      <w:r>
        <w:rPr>
          <w:rStyle w:val="Text1"/>
        </w:rPr>
        <w:t>Jun</w:t>
      </w:r>
      <w:r>
        <w:t xml:space="preserve"> </w:t>
      </w:r>
      <w:r>
        <w:rPr>
          <w:rStyle w:val="Text1"/>
        </w:rPr>
        <w:t>'59</w:t>
      </w:r>
      <w:r>
        <w:t>.</w:t>
      </w:r>
    </w:p>
    <w:p>
      <w:pPr>
        <w:pStyle w:val="Para 04"/>
      </w:pPr>
      <w:r>
        <w:t>Are trailing times permitted on dates, or perhaps required? When times are expected, is the full time required or just the hour and minute?</w:t>
      </w:r>
    </w:p>
    <w:p>
      <w:pPr>
        <w:pStyle w:val="Para 04"/>
      </w:pPr>
      <w:r>
        <w:t xml:space="preserve">Do you permit special values like </w:t>
      </w:r>
      <w:r>
        <w:rPr>
          <w:rStyle w:val="Text1"/>
        </w:rPr>
        <w:t>now</w:t>
      </w:r>
      <w:r>
        <w:t xml:space="preserve"> or </w:t>
      </w:r>
      <w:r>
        <w:rPr>
          <w:rStyle w:val="Text1"/>
        </w:rPr>
        <w:t>today</w:t>
      </w:r>
      <w:r>
        <w:t>?</w:t>
      </w:r>
    </w:p>
    <w:p>
      <w:pPr>
        <w:pStyle w:val="Para 04"/>
      </w:pPr>
      <w:r>
        <w:t xml:space="preserve">Are date parts required to be delimited by a particular character, such as </w:t>
      </w:r>
      <w:r>
        <w:rPr>
          <w:rStyle w:val="Text1"/>
        </w:rPr>
        <w:t>-</w:t>
      </w:r>
      <w:r>
        <w:t xml:space="preserve"> or </w:t>
      </w:r>
      <w:r>
        <w:rPr>
          <w:rStyle w:val="Text1"/>
        </w:rPr>
        <w:t>/</w:t>
      </w:r>
      <w:r>
        <w:t>, or are other delimiters permitted?</w:t>
      </w:r>
    </w:p>
    <w:p>
      <w:pPr>
        <w:pStyle w:val="Para 04"/>
      </w:pPr>
      <w:r>
        <w:t>Are date parts required to have a specific number of digits? Or are leading zeros on month and year values permitted to be missing?</w:t>
      </w:r>
    </w:p>
    <w:p>
      <w:pPr>
        <w:pStyle w:val="Para 04"/>
      </w:pPr>
      <w:r>
        <w:t xml:space="preserve">Are months written numerically or represented as month names like </w:t>
      </w:r>
      <w:r>
        <w:rPr>
          <w:rStyle w:val="Text1"/>
        </w:rPr>
        <w:t>January</w:t>
      </w:r>
      <w:r>
        <w:t xml:space="preserve"> or </w:t>
      </w:r>
      <w:r>
        <w:rPr>
          <w:rStyle w:val="Text1"/>
        </w:rPr>
        <w:t>Jan</w:t>
      </w:r>
      <w:r>
        <w:t>?</w:t>
      </w:r>
    </w:p>
    <w:p>
      <w:pPr>
        <w:pStyle w:val="Para 04"/>
      </w:pPr>
      <w:r>
        <w:t xml:space="preserve">How should two-digit year values be converted to have four digits? What is the transition point within the range </w:t>
      </w:r>
      <w:r>
        <w:rPr>
          <w:rStyle w:val="Text1"/>
        </w:rPr>
        <w:t>00</w:t>
      </w:r>
      <w:r>
        <w:t xml:space="preserve"> to </w:t>
      </w:r>
      <w:r>
        <w:rPr>
          <w:rStyle w:val="Text1"/>
        </w:rPr>
        <w:t>99</w:t>
      </w:r>
      <w:r>
        <w:t xml:space="preserve"> at which values change from one century to another?</w:t>
      </w:r>
    </w:p>
    <w:p>
      <w:pPr>
        <w:pStyle w:val="Para 04"/>
      </w:pPr>
      <w:r>
        <w:t xml:space="preserve">Should date parts be checked to ensure their validity? Patterns can recognize strings that look like dates or times, but while they’re extremely useful for detecting malformed values, they may not be sufficient. A value like </w:t>
      </w:r>
      <w:r>
        <w:rPr>
          <w:rStyle w:val="Text1"/>
        </w:rPr>
        <w:t>1947-15-99</w:t>
      </w:r>
      <w:r>
        <w:t xml:space="preserve"> may match a pattern but isn’t a legal date. Pattern testing is thus most useful in conjunction with range checks on the individual parts of the date.</w:t>
      </w:r>
    </w:p>
    <w:p>
      <w:pPr>
        <w:pStyle w:val="Normal"/>
      </w:pPr>
      <w:r>
        <w:t xml:space="preserve">The prevalence of these issues in data-transfer problems means that you’ll probably end up writing some of your own validators on occasion to handle very specific date formats. Other sections of this chapter can provide additional assistance. For example, </w:t>
      </w:r>
      <w:hyperlink w:anchor="14_13_Converting_Two_Digit_Year">
        <w:r>
          <w:rPr>
            <w:rStyle w:val="Text2"/>
          </w:rPr>
          <w:t>Recipe 14.13</w:t>
        </w:r>
      </w:hyperlink>
      <w:r>
        <w:t xml:space="preserve"> covers conversion of two-digit year values to four-digit form, and </w:t>
      </w:r>
      <w:hyperlink w:anchor="14_14_Performing_Validity_Checki">
        <w:r>
          <w:rPr>
            <w:rStyle w:val="Text2"/>
          </w:rPr>
          <w:t>Recipe 14.14</w:t>
        </w:r>
      </w:hyperlink>
      <w:r>
        <w:t xml:space="preserve"> discusses how to perform validity checking on components of date or time values.</w:t>
      </w:r>
    </w:p>
    <w:p>
      <w:pPr>
        <w:pStyle w:val="Normal"/>
      </w:pPr>
      <w:r>
        <w:t xml:space="preserve">You might be able to save yourself some work by using existing date-checking modules for your API language. Some possibilities: the Perl </w:t>
      </w:r>
      <w:r>
        <w:rPr>
          <w:rStyle w:val="Text1"/>
        </w:rPr>
        <w:t>Date</w:t>
      </w:r>
      <w:r>
        <w:t xml:space="preserve"> module, the Ruby </w:t>
      </w:r>
      <w:r>
        <w:rPr>
          <w:rStyle w:val="Text1"/>
        </w:rPr>
        <w:t>date</w:t>
      </w:r>
      <w:r>
        <w:t xml:space="preserve"> module, the Python </w:t>
      </w:r>
      <w:r>
        <w:rPr>
          <w:rStyle w:val="Text1"/>
        </w:rPr>
        <w:t>datetime</w:t>
      </w:r>
      <w:r>
        <w:t xml:space="preserve"> module, the PHP </w:t>
      </w:r>
      <w:r>
        <w:rPr>
          <w:rStyle w:val="Text1"/>
        </w:rPr>
        <w:t>DateTime</w:t>
      </w:r>
      <w:r>
        <w:t xml:space="preserve"> class, and the Java </w:t>
      </w:r>
      <w:r>
        <w:rPr>
          <w:rStyle w:val="Text1"/>
        </w:rPr>
        <w:t>GregorianCalendar</w:t>
      </w:r>
      <w:r>
        <w:t xml:space="preserve"> and </w:t>
      </w:r>
      <w:r>
        <w:rPr>
          <w:rStyle w:val="Text1"/>
        </w:rPr>
        <w:t>SimpleDateTime</w:t>
      </w:r>
      <w:r>
        <w:t xml:space="preserve"> classes.</w:t>
      </w:r>
    </w:p>
    <w:p>
      <w:bookmarkStart w:id="4481" w:name="14_10_Using_Patterns_to_Match_Em"/>
      <w:pPr>
        <w:keepNext/>
        <w:pStyle w:val="Heading 1"/>
      </w:pPr>
      <w:r>
        <w:t>14.10 Using Patterns to Match Email Addresses or URLs</w:t>
      </w:r>
      <w:bookmarkEnd w:id="4481"/>
    </w:p>
    <w:p>
      <w:bookmarkStart w:id="4482" w:name="ProblemYou_want_to_determine_if"/>
      <w:pPr>
        <w:keepNext/>
        <w:pStyle w:val="Heading 2"/>
      </w:pPr>
      <w:r>
        <w:t>Problem</w:t>
      </w:r>
      <w:bookmarkEnd w:id="4482"/>
    </w:p>
    <w:p>
      <w:pPr>
        <w:pStyle w:val="Normal"/>
      </w:pPr>
      <w:r>
        <w:t>You want to determine if a value looks like an email address or a</w:t>
      </w:r>
      <w:r>
        <w:rPr>
          <w:rStyle w:val="Text79"/>
        </w:rPr>
        <w:bookmarkStart w:id="4483" w:name="idm45336864836272"/>
        <w:t/>
        <w:bookmarkEnd w:id="4483"/>
        <w:bookmarkStart w:id="4484" w:name="idm45336864834896"/>
        <w:t/>
        <w:bookmarkEnd w:id="4484"/>
        <w:bookmarkStart w:id="4485" w:name="idm45336864833520"/>
        <w:t/>
        <w:bookmarkEnd w:id="4485"/>
        <w:bookmarkStart w:id="4486" w:name="idm45336864832416"/>
        <w:t/>
        <w:bookmarkEnd w:id="4486"/>
        <w:bookmarkStart w:id="4487" w:name="idm45336864831296"/>
        <w:t/>
        <w:bookmarkEnd w:id="4487"/>
        <w:bookmarkStart w:id="4488" w:name="idm45336864829904"/>
        <w:t/>
        <w:bookmarkEnd w:id="4488"/>
      </w:r>
      <w:r>
        <w:t xml:space="preserve"> URL.</w:t>
      </w:r>
    </w:p>
    <w:p>
      <w:bookmarkStart w:id="4489" w:name="SolutionIn_your_application__use"/>
      <w:pPr>
        <w:keepNext/>
        <w:pStyle w:val="Heading 2"/>
      </w:pPr>
      <w:r>
        <w:t>Solution</w:t>
      </w:r>
      <w:bookmarkEnd w:id="4489"/>
    </w:p>
    <w:p>
      <w:pPr>
        <w:pStyle w:val="Normal"/>
      </w:pPr>
      <w:r>
        <w:t>In your application, use a pattern tuned to the desired level of strictness on which addresses you accept and which you do not.</w:t>
      </w:r>
    </w:p>
    <w:p>
      <w:bookmarkStart w:id="4490" w:name="DiscussionThe_immediately_preced"/>
      <w:pPr>
        <w:keepNext/>
        <w:pStyle w:val="Heading 2"/>
      </w:pPr>
      <w:r>
        <w:t>Discussion</w:t>
      </w:r>
      <w:bookmarkEnd w:id="4490"/>
    </w:p>
    <w:p>
      <w:pPr>
        <w:pStyle w:val="Normal"/>
      </w:pPr>
      <w:r>
        <w:t>The immediately preceding recipes use patterns to identify classes of values such as numbers and dates, which are fairly typical applications for regular expressions. But pattern matching has much more widespread applicability for data validation. To give some idea of a few other types of values for which pattern matching can be used, this recipe shows a few tests for email addresses and URLs.</w:t>
      </w:r>
    </w:p>
    <w:p>
      <w:pPr>
        <w:pStyle w:val="Normal"/>
      </w:pPr>
      <w:r>
        <w:t xml:space="preserve">To check values that are expected to be email addresses, the pattern should require at least an </w:t>
      </w:r>
      <w:r>
        <w:rPr>
          <w:rStyle w:val="Text1"/>
        </w:rPr>
        <w:t>@</w:t>
      </w:r>
      <w:r>
        <w:t xml:space="preserve"> character with nonempty strings on either side:</w:t>
      </w:r>
    </w:p>
    <w:p>
      <w:pPr>
        <w:pStyle w:val="Para 37"/>
      </w:pPr>
      <w:r>
        <w:t xml:space="preserve">.@.</w:t>
        <w:br w:clear="none"/>
      </w:r>
    </w:p>
    <w:p>
      <w:pPr>
        <w:pStyle w:val="Heading 5"/>
        <w:keepLines w:val="on"/>
      </w:pPr>
      <w:r>
        <w:t>Note</w:t>
      </w:r>
    </w:p>
    <w:p>
      <w:pPr>
        <w:pStyle w:val="Para 10"/>
        <w:keepLines w:val="on"/>
      </w:pPr>
      <w:r>
        <w:t>Full email address specification is defined by</w:t>
      </w:r>
      <w:r>
        <w:rPr>
          <w:rStyle w:val="Text79"/>
        </w:rPr>
        <w:bookmarkStart w:id="4491" w:name="idm45336864786448"/>
        <w:t/>
        <w:bookmarkEnd w:id="4491"/>
        <w:bookmarkStart w:id="4492" w:name="idm45336864804272"/>
        <w:t/>
        <w:bookmarkEnd w:id="4492"/>
        <w:bookmarkStart w:id="4493" w:name="idm45336864822992"/>
        <w:t/>
        <w:bookmarkEnd w:id="4493"/>
        <w:bookmarkStart w:id="4494" w:name="idm45336864822016"/>
        <w:t/>
        <w:bookmarkEnd w:id="4494"/>
      </w:r>
      <w:r>
        <w:t xml:space="preserve"> </w:t>
      </w:r>
      <w:hyperlink r:id="rId108">
        <w:r>
          <w:rPr>
            <w:rStyle w:val="Text2"/>
          </w:rPr>
          <w:t>RFC5322</w:t>
        </w:r>
      </w:hyperlink>
      <w:r>
        <w:t xml:space="preserve"> and contains many parts. Regular expression that rejects all invalid addresses and accepts all valid addresses is pretty complicated to write. Check </w:t>
      </w:r>
      <w:hyperlink r:id="rId109">
        <w:r>
          <w:rPr>
            <w:rStyle w:val="Text43"/>
          </w:rPr>
          <w:t>http://emailregex.com</w:t>
        </w:r>
      </w:hyperlink>
      <w:r>
        <w:t xml:space="preserve"> for examples in popular programming languages to have an idea. </w:t>
      </w:r>
    </w:p>
    <w:p>
      <w:pPr>
        <w:pStyle w:val="Para 10"/>
        <w:keepLines w:val="on"/>
      </w:pPr>
      <w:r>
        <w:t xml:space="preserve">In this recipe, we’ll show you a pretty minimal test that is sufficient to help correct most innocent user errors, such as typos when they enter addresses into a web form. </w:t>
      </w:r>
    </w:p>
    <w:p>
      <w:pPr>
        <w:pStyle w:val="Normal"/>
      </w:pPr>
      <w:r>
        <w:t xml:space="preserve">It’s difficult to come up with a fully general pattern that covers all the legal values and rejects all the illegal ones, but it’s easy to write a pattern that’s at least a little more restrictive. For example, in addition to being nonempty, the username and the domain name should consist entirely of characters other than </w:t>
      </w:r>
      <w:r>
        <w:rPr>
          <w:rStyle w:val="Text1"/>
        </w:rPr>
        <w:t>@</w:t>
      </w:r>
      <w:r>
        <w:t xml:space="preserve"> characters or spaces:</w:t>
      </w:r>
    </w:p>
    <w:p>
      <w:pPr>
        <w:pStyle w:val="Para 37"/>
      </w:pPr>
      <w:r>
        <w:t xml:space="preserve">^</w:t>
        <w:br w:clear="none"/>
      </w:r>
      <w:r>
        <w:rPr>
          <w:rStyle w:val="Text10"/>
        </w:rPr>
        <w:t xml:space="preserve">[</w:t>
        <w:br w:clear="none"/>
      </w:r>
      <w:r>
        <w:t xml:space="preserve">^@</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t xml:space="preserve">^@</w:t>
        <w:br w:clear="none"/>
      </w:r>
      <w:r>
        <w:rPr>
          <w:rStyle w:val="Text6"/>
        </w:rPr>
        <w:t xml:space="preserve"> </w:t>
        <w:br w:clear="none"/>
      </w:r>
      <w:r>
        <w:rPr>
          <w:rStyle w:val="Text10"/>
        </w:rPr>
        <w:t xml:space="preserve">]</w:t>
        <w:br w:clear="none"/>
      </w:r>
      <w:r>
        <w:t xml:space="preserve">+</w:t>
        <w:br w:clear="none"/>
      </w:r>
      <w:r>
        <w:rPr>
          <w:rStyle w:val="Text39"/>
        </w:rPr>
        <w:t xml:space="preserve">$</w:t>
        <w:br w:clear="none"/>
      </w:r>
    </w:p>
    <w:p>
      <w:pPr>
        <w:pStyle w:val="Normal"/>
      </w:pPr>
      <w:r>
        <w:t>You may also want to require that the domain name part contain at least two parts separated by a dot:</w:t>
      </w:r>
    </w:p>
    <w:p>
      <w:pPr>
        <w:pStyle w:val="Para 37"/>
      </w:pPr>
      <w:r>
        <w:t xml:space="preserve">^</w:t>
        <w:br w:clear="none"/>
      </w:r>
      <w:r>
        <w:rPr>
          <w:rStyle w:val="Text10"/>
        </w:rPr>
        <w:t xml:space="preserve">[</w:t>
        <w:br w:clear="none"/>
      </w:r>
      <w:r>
        <w:t xml:space="preserve">^@</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t xml:space="preserve">^@</w:t>
        <w:br w:clear="none"/>
      </w:r>
      <w:r>
        <w:rPr>
          <w:rStyle w:val="Text6"/>
        </w:rPr>
        <w:t xml:space="preserve"> </w:t>
        <w:br w:clear="none"/>
      </w:r>
      <w:r>
        <w:t xml:space="preserve">.</w:t>
        <w:br w:clear="none"/>
      </w:r>
      <w:r>
        <w:rPr>
          <w:rStyle w:val="Text10"/>
        </w:rPr>
        <w:t xml:space="preserve">]</w:t>
        <w:br w:clear="none"/>
      </w:r>
      <w:r>
        <w:t xml:space="preserve">+</w:t>
        <w:br w:clear="none"/>
      </w:r>
      <w:r>
        <w:rPr>
          <w:rStyle w:val="Text6"/>
        </w:rPr>
        <w:t xml:space="preserve">\</w:t>
        <w:br w:clear="none"/>
      </w:r>
      <w:r>
        <w:t xml:space="preserve">.</w:t>
        <w:br w:clear="none"/>
      </w:r>
      <w:r>
        <w:rPr>
          <w:rStyle w:val="Text10"/>
        </w:rPr>
        <w:t xml:space="preserve">[</w:t>
        <w:br w:clear="none"/>
      </w:r>
      <w:r>
        <w:t xml:space="preserve">^@</w:t>
        <w:br w:clear="none"/>
      </w:r>
      <w:r>
        <w:rPr>
          <w:rStyle w:val="Text6"/>
        </w:rPr>
        <w:t xml:space="preserve"> </w:t>
        <w:br w:clear="none"/>
      </w:r>
      <w:r>
        <w:t xml:space="preserve">.</w:t>
        <w:br w:clear="none"/>
      </w:r>
      <w:r>
        <w:rPr>
          <w:rStyle w:val="Text10"/>
        </w:rPr>
        <w:t xml:space="preserve">]</w:t>
        <w:br w:clear="none"/>
      </w:r>
      <w:r>
        <w:t xml:space="preserve">+</w:t>
        <w:br w:clear="none"/>
      </w:r>
    </w:p>
    <w:p>
      <w:pPr>
        <w:pStyle w:val="Normal"/>
      </w:pPr>
      <w:r>
        <w:t xml:space="preserve">To look for URL values that begin with a protocol specifier of </w:t>
      </w:r>
      <w:r>
        <w:rPr>
          <w:rStyle w:val="Text1"/>
        </w:rPr>
        <w:t>http://</w:t>
      </w:r>
      <w:r>
        <w:t xml:space="preserve">, </w:t>
      </w:r>
      <w:r>
        <w:rPr>
          <w:rStyle w:val="Text1"/>
        </w:rPr>
        <w:t>https://</w:t>
      </w:r>
      <w:r>
        <w:t xml:space="preserve">, </w:t>
      </w:r>
      <w:r>
        <w:rPr>
          <w:rStyle w:val="Text1"/>
        </w:rPr>
        <w:t>ftp://</w:t>
      </w:r>
      <w:r>
        <w:t xml:space="preserve">, or </w:t>
      </w:r>
      <w:r>
        <w:rPr>
          <w:rStyle w:val="Text1"/>
        </w:rPr>
        <w:t>mailto:</w:t>
      </w:r>
      <w:r>
        <w:t>, use an alternation that matches any of them at the beginning of the string:</w:t>
      </w:r>
    </w:p>
    <w:p>
      <w:pPr>
        <w:pStyle w:val="Para 12"/>
      </w:pPr>
      <w:r>
        <w:rPr>
          <w:rStyle w:val="Text3"/>
        </w:rPr>
        <w:t xml:space="preserve">re</w:t>
        <w:br w:clear="none"/>
      </w:r>
      <w:r>
        <w:rPr>
          <w:rStyle w:val="Text9"/>
        </w:rPr>
        <w:t xml:space="preserve">.</w:t>
        <w:br w:clear="none"/>
      </w:r>
      <w:r>
        <w:rPr>
          <w:rStyle w:val="Text3"/>
        </w:rPr>
        <w:t xml:space="preserve">compile</w:t>
        <w:br w:clear="none"/>
      </w:r>
      <w:r>
        <w:rPr>
          <w:rStyle w:val="Text10"/>
        </w:rPr>
        <w:t xml:space="preserve">(</w:t>
        <w:br w:clear="none"/>
      </w:r>
      <w:r>
        <w:t xml:space="preserve">'^(https?://|ftp://|mailto:)'</w:t>
        <w:br w:clear="none"/>
      </w:r>
      <w:r>
        <w:rPr>
          <w:rStyle w:val="Text10"/>
        </w:rPr>
        <w:t xml:space="preserve">,</w:t>
        <w:br w:clear="none"/>
      </w:r>
      <w:r>
        <w:rPr>
          <w:rStyle w:val="Text6"/>
        </w:rPr>
        <w:t xml:space="preserve"> </w:t>
        <w:br w:clear="none"/>
      </w:r>
      <w:r>
        <w:rPr>
          <w:rStyle w:val="Text3"/>
        </w:rPr>
        <w:t xml:space="preserve">flags</w:t>
        <w:br w:clear="none"/>
      </w:r>
      <w:r>
        <w:rPr>
          <w:rStyle w:val="Text9"/>
        </w:rPr>
        <w:t xml:space="preserve">=</w:t>
        <w:br w:clear="none"/>
      </w:r>
      <w:r>
        <w:rPr>
          <w:rStyle w:val="Text3"/>
        </w:rPr>
        <w:t xml:space="preserve">re</w:t>
        <w:br w:clear="none"/>
      </w:r>
      <w:r>
        <w:rPr>
          <w:rStyle w:val="Text9"/>
        </w:rPr>
        <w:t xml:space="preserve">.</w:t>
        <w:br w:clear="none"/>
      </w:r>
      <w:r>
        <w:rPr>
          <w:rStyle w:val="Text3"/>
        </w:rPr>
        <w:t xml:space="preserve">I</w:t>
        <w:br w:clear="none"/>
      </w:r>
      <w:r>
        <w:rPr>
          <w:rStyle w:val="Text10"/>
        </w:rPr>
        <w:t xml:space="preserve">)</w:t>
        <w:br w:clear="none"/>
      </w:r>
    </w:p>
    <w:p>
      <w:pPr>
        <w:pStyle w:val="Normal"/>
      </w:pPr>
      <w:r>
        <w:t xml:space="preserve">The alternatives in the pattern are grouped within parentheses because otherwise the </w:t>
      </w:r>
      <w:r>
        <w:rPr>
          <w:rStyle w:val="Text1"/>
        </w:rPr>
        <w:t>^</w:t>
      </w:r>
      <w:r>
        <w:t xml:space="preserve"> anchors only the first of them to the beginning of the string. The </w:t>
      </w:r>
      <w:r>
        <w:rPr>
          <w:rStyle w:val="Text1"/>
        </w:rPr>
        <w:t>re.I</w:t>
      </w:r>
      <w:r>
        <w:t xml:space="preserve"> flag follows the pattern because protocol specifiers in URLs are not case sensitive. The pattern is otherwise fairly unrestrictive because it permits anything to follow the protocol specifier. Add further restrictions as necessary.</w:t>
      </w:r>
    </w:p>
    <w:p>
      <w:bookmarkStart w:id="4495" w:name="14_11_Using_Table_Metadata_to_Va"/>
      <w:pPr>
        <w:keepNext/>
        <w:pStyle w:val="Heading 1"/>
      </w:pPr>
      <w:r>
        <w:t>14.11 Using Table Metadata to Validate Data</w:t>
      </w:r>
      <w:bookmarkEnd w:id="4495"/>
    </w:p>
    <w:p>
      <w:bookmarkStart w:id="4496" w:name="ProblemYou_want_to_check_input_v"/>
      <w:pPr>
        <w:keepNext/>
        <w:pStyle w:val="Heading 2"/>
      </w:pPr>
      <w:r>
        <w:t>Problem</w:t>
      </w:r>
      <w:bookmarkEnd w:id="4496"/>
    </w:p>
    <w:p>
      <w:pPr>
        <w:pStyle w:val="Normal"/>
      </w:pPr>
      <w:r>
        <w:t xml:space="preserve">You want to check input values against the legal members of an </w:t>
      </w:r>
      <w:r>
        <w:rPr>
          <w:rStyle w:val="Text1"/>
        </w:rPr>
        <w:t>ENUM</w:t>
      </w:r>
      <w:r>
        <w:t xml:space="preserve"> or </w:t>
      </w:r>
      <w:r>
        <w:rPr>
          <w:rStyle w:val="Text1"/>
        </w:rPr>
        <w:t>SET</w:t>
      </w:r>
      <w:r>
        <w:t xml:space="preserve"> column.</w:t>
      </w:r>
    </w:p>
    <w:p>
      <w:bookmarkStart w:id="4497" w:name="SolutionGet_the_column_definitio"/>
      <w:pPr>
        <w:keepNext/>
        <w:pStyle w:val="Heading 2"/>
      </w:pPr>
      <w:r>
        <w:t>Solution</w:t>
      </w:r>
      <w:bookmarkEnd w:id="4497"/>
    </w:p>
    <w:p>
      <w:pPr>
        <w:pStyle w:val="Normal"/>
      </w:pPr>
      <w:r>
        <w:t>Get the column definition, extract the list of members from it,</w:t>
      </w:r>
      <w:r>
        <w:rPr>
          <w:rStyle w:val="Text79"/>
        </w:rPr>
        <w:bookmarkStart w:id="4498" w:name="idm45336864701872"/>
        <w:t/>
        <w:bookmarkEnd w:id="4498"/>
        <w:bookmarkStart w:id="4499" w:name="idm45336864700800"/>
        <w:t/>
        <w:bookmarkEnd w:id="4499"/>
        <w:bookmarkStart w:id="4500" w:name="idm45336864699696"/>
        <w:t/>
        <w:bookmarkEnd w:id="4500"/>
        <w:bookmarkStart w:id="4501" w:name="idm45336864698320"/>
        <w:t/>
        <w:bookmarkEnd w:id="4501"/>
      </w:r>
      <w:r>
        <w:t xml:space="preserve"> and check data values against the list.</w:t>
      </w:r>
    </w:p>
    <w:p>
      <w:bookmarkStart w:id="4502" w:name="DiscussionSome_forms_of_validati"/>
      <w:pPr>
        <w:keepNext/>
        <w:pStyle w:val="Heading 2"/>
      </w:pPr>
      <w:r>
        <w:t>Discussion</w:t>
      </w:r>
      <w:bookmarkEnd w:id="4502"/>
    </w:p>
    <w:p>
      <w:pPr>
        <w:pStyle w:val="Normal"/>
      </w:pPr>
      <w:r>
        <w:t xml:space="preserve">Some forms of validation involve checking input values against information stored in a database. This includes values to be stored in an </w:t>
      </w:r>
      <w:r>
        <w:rPr>
          <w:rStyle w:val="Text1"/>
        </w:rPr>
        <w:t>ENUM</w:t>
      </w:r>
      <w:r>
        <w:t xml:space="preserve"> or </w:t>
      </w:r>
      <w:r>
        <w:rPr>
          <w:rStyle w:val="Text1"/>
        </w:rPr>
        <w:t>SET</w:t>
      </w:r>
      <w:r>
        <w:t xml:space="preserve"> column, which can be checked against the valid members stored in the column definition. Database-backed validation also applies to values that must match those listed in a lookup table to be considered legal. For example, input records that contain customer IDs can be required to match a row in a </w:t>
      </w:r>
      <w:r>
        <w:rPr>
          <w:rStyle w:val="Text1"/>
        </w:rPr>
        <w:t>customers</w:t>
      </w:r>
      <w:r>
        <w:t xml:space="preserve"> table, and state abbreviations in addresses can be verified against a table that lists each state. This recipe describes </w:t>
      </w:r>
      <w:r>
        <w:rPr>
          <w:rStyle w:val="Text1"/>
        </w:rPr>
        <w:t>ENUM</w:t>
      </w:r>
      <w:r>
        <w:t xml:space="preserve">- and </w:t>
      </w:r>
      <w:r>
        <w:rPr>
          <w:rStyle w:val="Text1"/>
        </w:rPr>
        <w:t>SET</w:t>
      </w:r>
      <w:r>
        <w:t xml:space="preserve">-based validation, and </w:t>
      </w:r>
      <w:hyperlink w:anchor="14_12_Using_a_Lookup_Table_to_Va">
        <w:r>
          <w:rPr>
            <w:rStyle w:val="Text2"/>
          </w:rPr>
          <w:t>Recipe 14.12</w:t>
        </w:r>
      </w:hyperlink>
      <w:r>
        <w:t xml:space="preserve"> discusses how to use lookup tables.</w:t>
      </w:r>
    </w:p>
    <w:p>
      <w:pPr>
        <w:pStyle w:val="Normal"/>
      </w:pPr>
      <w:r>
        <w:t xml:space="preserve">One way to check input values that correspond to the legal values of </w:t>
      </w:r>
      <w:r>
        <w:rPr>
          <w:rStyle w:val="Text1"/>
        </w:rPr>
        <w:t>ENUM</w:t>
      </w:r>
      <w:r>
        <w:t xml:space="preserve"> or </w:t>
      </w:r>
      <w:r>
        <w:rPr>
          <w:rStyle w:val="Text1"/>
        </w:rPr>
        <w:t>SET</w:t>
      </w:r>
      <w:r>
        <w:t xml:space="preserve"> columns is to get the list of legal column values into an array using the information in </w:t>
      </w:r>
      <w:r>
        <w:rPr>
          <w:rStyle w:val="Text1"/>
        </w:rPr>
        <w:t>INFORMATION_SCHEMA</w:t>
      </w:r>
      <w:r>
        <w:t xml:space="preserve">, then perform an array membership test. For example, the favorite-color column </w:t>
      </w:r>
      <w:r>
        <w:rPr>
          <w:rStyle w:val="Text1"/>
        </w:rPr>
        <w:t>color</w:t>
      </w:r>
      <w:r>
        <w:t xml:space="preserve"> from the </w:t>
      </w:r>
      <w:r>
        <w:rPr>
          <w:rStyle w:val="Text1"/>
        </w:rPr>
        <w:t>profile</w:t>
      </w:r>
      <w:r>
        <w:t xml:space="preserve"> table is an </w:t>
      </w:r>
      <w:r>
        <w:rPr>
          <w:rStyle w:val="Text1"/>
        </w:rPr>
        <w:t>ENUM</w:t>
      </w:r>
      <w:r>
        <w:t xml:space="preserve"> defined as follows:</w:t>
      </w:r>
    </w:p>
    <w:p>
      <w:pPr>
        <w:pStyle w:val="Para 08"/>
      </w:pPr>
      <w:r>
        <w:rPr>
          <w:rStyle w:val="Text5"/>
        </w:rPr>
        <w:t xml:space="preserve">mysql&gt; </w:t>
        <w:br w:clear="none"/>
      </w:r>
      <w:r>
        <w:t xml:space="preserve">SELECT COLUMN_TYPE FROM INFORMATION_SCHEMA.COLUMNS</w:t>
        <w:br w:clear="none"/>
      </w:r>
      <w:r>
        <w:rPr>
          <w:rStyle w:val="Text5"/>
        </w:rPr>
        <w:t xml:space="preserve"/>
        <w:br w:clear="none"/>
        <w:t xml:space="preserve">    -&gt; </w:t>
        <w:br w:clear="none"/>
      </w:r>
      <w:r>
        <w:t xml:space="preserve">WHERE TABLE_SCHEMA = 'cookbook' AND TABLE_NAME = 'profile'</w:t>
        <w:br w:clear="none"/>
      </w:r>
      <w:r>
        <w:rPr>
          <w:rStyle w:val="Text5"/>
        </w:rPr>
        <w:t xml:space="preserve"/>
        <w:br w:clear="none"/>
        <w:t xml:space="preserve">    -&gt; </w:t>
        <w:br w:clear="none"/>
      </w:r>
      <w:r>
        <w:t xml:space="preserve">AND COLUMN_NAME = 'color';</w:t>
        <w:br w:clear="none"/>
      </w:r>
    </w:p>
    <w:p>
      <w:pPr>
        <w:pStyle w:val="Para 03"/>
      </w:pPr>
      <w:r>
        <w:t xml:space="preserve">+----------------------------------------------------+</w:t>
        <w:br w:clear="none"/>
        <w:t xml:space="preserve">| COLUMN_TYPE                                        |</w:t>
        <w:br w:clear="none"/>
        <w:t xml:space="preserve">+----------------------------------------------------+</w:t>
        <w:br w:clear="none"/>
        <w:t xml:space="preserve">| enum('blue','red','green','brown','black','white') |</w:t>
        <w:br w:clear="none"/>
        <w:t xml:space="preserve">+----------------------------------------------------+</w:t>
        <w:br w:clear="none"/>
      </w:r>
    </w:p>
    <w:p>
      <w:pPr>
        <w:pStyle w:val="Normal"/>
      </w:pPr>
      <w:r>
        <w:t xml:space="preserve">If you extract the list of enumeration members from the </w:t>
      </w:r>
      <w:r>
        <w:rPr>
          <w:rStyle w:val="Text1"/>
        </w:rPr>
        <w:t>COLUMN_TYPE</w:t>
      </w:r>
      <w:r>
        <w:t xml:space="preserve"> value and store them in a </w:t>
      </w:r>
      <w:r>
        <w:rPr>
          <w:rStyle w:val="Text1"/>
        </w:rPr>
        <w:t>members</w:t>
      </w:r>
      <w:r>
        <w:t xml:space="preserve"> list, you can perform the membership test like this:</w:t>
      </w:r>
    </w:p>
    <w:p>
      <w:pPr>
        <w:pStyle w:val="Para 09"/>
      </w:pPr>
      <w: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True</w:t>
        <w:br w:clear="none"/>
      </w:r>
      <w:r>
        <w:rPr>
          <w:rStyle w:val="Text6"/>
        </w:rPr>
        <w:t xml:space="preserve"> </w:t>
        <w:br w:clear="none"/>
      </w:r>
      <w:r>
        <w:rPr>
          <w:rStyle w:val="Text3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18"/>
        </w:rPr>
        <w:t xml:space="preserve">list</w:t>
        <w:br w:clear="none"/>
      </w:r>
      <w:r>
        <w:rPr>
          <w:rStyle w:val="Text10"/>
        </w:rPr>
        <w:t xml:space="preserve">(</w:t>
        <w:br w:clear="none"/>
      </w:r>
      <w:r>
        <w:rPr>
          <w:rStyle w:val="Text18"/>
        </w:rPr>
        <w:t xml:space="preserve">map</w:t>
        <w:br w:clear="none"/>
      </w:r>
      <w:r>
        <w:rPr>
          <w:rStyle w:val="Text10"/>
        </w:rPr>
        <w:t xml:space="preserve">(</w:t>
        <w:br w:clear="none"/>
      </w:r>
      <w:r>
        <w:rPr>
          <w:rStyle w:val="Text4"/>
        </w:rPr>
        <w:t xml:space="preserve">lambda</w:t>
        <w:br w:clear="none"/>
      </w:r>
      <w:r>
        <w:rPr>
          <w:rStyle w:val="Text6"/>
        </w:rPr>
        <w:t xml:space="preserve"> </w:t>
        <w:br w:clear="none"/>
      </w:r>
      <w:r>
        <w:t xml:space="preserve">v</w:t>
        <w:br w:clear="none"/>
      </w:r>
      <w:r>
        <w:rPr>
          <w:rStyle w:val="Text10"/>
        </w:rPr>
        <w:t xml:space="preserve">:</w:t>
        <w:br w:clear="none"/>
      </w:r>
      <w:r>
        <w:rPr>
          <w:rStyle w:val="Text6"/>
        </w:rPr>
        <w:t xml:space="preserve"> </w:t>
        <w:br w:clear="none"/>
      </w:r>
      <w:r>
        <w:t xml:space="preserve">v</w:t>
        <w:br w:clear="none"/>
      </w:r>
      <w:r>
        <w:rPr>
          <w:rStyle w:val="Text9"/>
        </w:rPr>
        <w:t xml:space="preserve">.</w:t>
        <w:br w:clear="none"/>
      </w:r>
      <w:r>
        <w:t xml:space="preserve">upper</w:t>
        <w:br w:clear="none"/>
      </w:r>
      <w:r>
        <w:rPr>
          <w:rStyle w:val="Text10"/>
        </w:rPr>
        <w:t xml:space="preserve">(),</w:t>
        <w:br w:clear="none"/>
      </w:r>
      <w:r>
        <w:rPr>
          <w:rStyle w:val="Text6"/>
        </w:rPr>
        <w:t xml:space="preserve"> </w:t>
        <w:br w:clear="none"/>
      </w:r>
      <w:r>
        <w:t xml:space="preserve">members</w:t>
        <w:br w:clear="none"/>
      </w:r>
      <w:r>
        <w:rPr>
          <w:rStyle w:val="Text10"/>
        </w:rPr>
        <w:t xml:space="preserve">))</w:t>
        <w:br w:clear="none"/>
      </w:r>
      <w:r>
        <w:rPr>
          <w:rStyle w:val="Text9"/>
        </w:rPr>
        <w:t xml:space="preserve">.</w:t>
        <w:br w:clear="none"/>
      </w:r>
      <w:r>
        <w:t xml:space="preserve">count</w:t>
        <w:br w:clear="none"/>
      </w:r>
      <w:r>
        <w:rPr>
          <w:rStyle w:val="Text10"/>
        </w:rPr>
        <w:t xml:space="preserve">(</w:t>
        <w:br w:clear="none"/>
      </w:r>
      <w:r>
        <w:t xml:space="preserve">val</w:t>
        <w:br w:clear="none"/>
      </w:r>
      <w:r>
        <w:rPr>
          <w:rStyle w:val="Text9"/>
        </w:rPr>
        <w:t xml:space="preserve">.</w:t>
        <w:br w:clear="none"/>
      </w:r>
      <w:r>
        <w:t xml:space="preserve">upper</w:t>
        <w:br w:clear="none"/>
      </w:r>
      <w:r>
        <w:rPr>
          <w:rStyle w:val="Text10"/>
        </w:rPr>
        <w:t xml:space="preserve">())</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6"/>
        </w:rPr>
        <w:t xml:space="preserve"> </w:t>
        <w:br w:clear="none"/>
      </w:r>
      <w:r>
        <w:rPr>
          <w:rStyle w:val="Text39"/>
        </w:rPr>
        <w:t xml:space="preserve">↩</w:t>
        <w:br w:clear="none"/>
      </w:r>
      <w:r>
        <w:rPr>
          <w:rStyle w:val="Text6"/>
        </w:rPr>
        <w:t xml:space="preserve"/>
        <w:br w:clear="none"/>
      </w:r>
      <w:r>
        <w:rPr>
          <w:rStyle w:val="Text4"/>
        </w:rPr>
        <w:t xml:space="preserve">else</w:t>
        <w:br w:clear="none"/>
      </w:r>
      <w:r>
        <w:rPr>
          <w:rStyle w:val="Text6"/>
        </w:rPr>
        <w:t xml:space="preserve"> </w:t>
        <w:br w:clear="none"/>
      </w:r>
      <w:r>
        <w:rPr>
          <w:rStyle w:val="Text4"/>
        </w:rPr>
        <w:t xml:space="preserve">False</w:t>
        <w:br w:clear="none"/>
      </w:r>
    </w:p>
    <w:p>
      <w:pPr>
        <w:pStyle w:val="Normal"/>
      </w:pPr>
      <w:r>
        <w:t xml:space="preserve">We can convert the </w:t>
      </w:r>
      <w:r>
        <w:rPr>
          <w:rStyle w:val="Text1"/>
        </w:rPr>
        <w:t>members</w:t>
      </w:r>
      <w:r>
        <w:t xml:space="preserve"> list and </w:t>
      </w:r>
      <w:r>
        <w:rPr>
          <w:rStyle w:val="Text1"/>
        </w:rPr>
        <w:t>val</w:t>
      </w:r>
      <w:r>
        <w:t xml:space="preserve"> to uppercase to perform a case-insensitive comparison because the default collation is </w:t>
      </w:r>
      <w:r>
        <w:rPr>
          <w:rStyle w:val="Text1"/>
        </w:rPr>
        <w:t>utf8mb4_0900_ai_ci</w:t>
      </w:r>
      <w:r>
        <w:t xml:space="preserve">, which is case insensitive. (If you have a column with a different collation, adjust accordingly. We discussed how to change column collation in </w:t>
      </w:r>
      <w:hyperlink w:anchor="7_5_Checking_or_Changing_a_Strin">
        <w:r>
          <w:rPr>
            <w:rStyle w:val="Text2"/>
          </w:rPr>
          <w:t>Recipe 7.5</w:t>
        </w:r>
      </w:hyperlink>
      <w:r>
        <w:t>.)</w:t>
      </w:r>
    </w:p>
    <w:p>
      <w:pPr>
        <w:pStyle w:val="Normal"/>
      </w:pPr>
      <w:r>
        <w:t xml:space="preserve">In </w:t>
      </w:r>
      <w:hyperlink w:anchor="12_6_Getting_ENUM_and_SET_Column">
        <w:r>
          <w:rPr>
            <w:rStyle w:val="Text2"/>
          </w:rPr>
          <w:t>Recipe 12.6</w:t>
        </w:r>
      </w:hyperlink>
      <w:r>
        <w:t xml:space="preserve">, we wrote a </w:t>
      </w:r>
      <w:r>
        <w:rPr>
          <w:rStyle w:val="Text1"/>
        </w:rPr>
        <w:t>get_enumorset_info()</w:t>
      </w:r>
      <w:r>
        <w:t xml:space="preserve"> function that returns </w:t>
      </w:r>
      <w:r>
        <w:rPr>
          <w:rStyle w:val="Text1"/>
        </w:rPr>
        <w:t>ENUM</w:t>
      </w:r>
      <w:r>
        <w:t xml:space="preserve"> or </w:t>
      </w:r>
      <w:r>
        <w:rPr>
          <w:rStyle w:val="Text1"/>
        </w:rPr>
        <w:t>SET</w:t>
      </w:r>
      <w:r>
        <w:t xml:space="preserve"> column metadata. This includes the list of members, so it’s easy to use that function to write another utility routine, </w:t>
      </w:r>
      <w:r>
        <w:rPr>
          <w:rStyle w:val="Text1"/>
        </w:rPr>
        <w:t>check_enum_value()</w:t>
      </w:r>
      <w:r>
        <w:t xml:space="preserve">, that gets the legal enumeration values and performs the membership test. The routine takes four arguments: a database handle, the table name and column name for the </w:t>
      </w:r>
      <w:r>
        <w:rPr>
          <w:rStyle w:val="Text1"/>
        </w:rPr>
        <w:t>ENUM</w:t>
      </w:r>
      <w:r>
        <w:t xml:space="preserve"> column, and the value to check. It returns true or false to indicate whether the value is legal:</w:t>
      </w:r>
    </w:p>
    <w:p>
      <w:pPr>
        <w:pStyle w:val="Para 19"/>
      </w:pPr>
      <w:r>
        <w:rPr>
          <w:rStyle w:val="Text4"/>
        </w:rPr>
        <w:t xml:space="preserve">def</w:t>
        <w:br w:clear="none"/>
      </w:r>
      <w:r>
        <w:rPr>
          <w:rStyle w:val="Text6"/>
        </w:rPr>
        <w:t xml:space="preserve"> </w:t>
        <w:br w:clear="none"/>
      </w:r>
      <w:r>
        <w:rPr>
          <w:rStyle w:val="Text38"/>
        </w:rPr>
        <w:t xml:space="preserve">check_enum_value</w:t>
        <w:br w:clear="none"/>
      </w:r>
      <w:r>
        <w:rPr>
          <w:rStyle w:val="Text10"/>
        </w:rPr>
        <w:t xml:space="preserve">(</w:t>
        <w:br w:clear="none"/>
      </w:r>
      <w:r>
        <w:rPr>
          <w:rStyle w:val="Text3"/>
        </w:rPr>
        <w:t xml:space="preserve">conn</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6"/>
        </w:rPr>
        <w:t xml:space="preserve"/>
        <w:br w:clear="none"/>
        <w:t xml:space="preserve">  </w:t>
        <w:br w:clear="none"/>
      </w: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t xml:space="preserve">  </w:t>
        <w:br w:clear="none"/>
      </w:r>
      <w:r>
        <w:rPr>
          <w:rStyle w:val="Text3"/>
        </w:rPr>
        <w:t xml:space="preserve">info</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get_enumorset_info</w:t>
        <w:br w:clear="none"/>
      </w:r>
      <w:r>
        <w:rPr>
          <w:rStyle w:val="Text10"/>
        </w:rPr>
        <w:t xml:space="preserve">(</w:t>
        <w:br w:clear="none"/>
      </w:r>
      <w:r>
        <w:rPr>
          <w:rStyle w:val="Text3"/>
        </w:rPr>
        <w:t xml:space="preserve">conn</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info</w:t>
        <w:br w:clear="none"/>
      </w:r>
      <w:r>
        <w:rPr>
          <w:rStyle w:val="Text6"/>
        </w:rPr>
        <w:t xml:space="preserve"> </w:t>
        <w:br w:clear="none"/>
      </w:r>
      <w:r>
        <w:rPr>
          <w:rStyle w:val="Text10"/>
        </w:rPr>
        <w:t xml:space="preserve">is</w:t>
        <w:br w:clear="none"/>
      </w:r>
      <w:r>
        <w:rPr>
          <w:rStyle w:val="Text6"/>
        </w:rPr>
        <w:t xml:space="preserve"> </w:t>
        <w:br w:clear="none"/>
      </w:r>
      <w:r>
        <w:rPr>
          <w:rStyle w:val="Text10"/>
        </w:rPr>
        <w:t xml:space="preserve">not</w:t>
        <w:br w:clear="none"/>
      </w:r>
      <w:r>
        <w:rPr>
          <w:rStyle w:val="Text6"/>
        </w:rPr>
        <w:t xml:space="preserve"> </w:t>
        <w:br w:clear="none"/>
      </w:r>
      <w:r>
        <w:rPr>
          <w:rStyle w:val="Text4"/>
        </w:rPr>
        <w:t xml:space="preserve">None</w:t>
        <w:br w:clear="none"/>
      </w:r>
      <w:r>
        <w:rPr>
          <w:rStyle w:val="Text6"/>
        </w:rPr>
        <w:t xml:space="preserve"> </w:t>
        <w:br w:clear="none"/>
      </w:r>
      <w:r>
        <w:rPr>
          <w:rStyle w:val="Text10"/>
        </w:rPr>
        <w:t xml:space="preserve">and</w:t>
        <w:br w:clear="none"/>
      </w:r>
      <w:r>
        <w:rPr>
          <w:rStyle w:val="Text6"/>
        </w:rPr>
        <w:t xml:space="preserve"> </w:t>
        <w:br w:clear="none"/>
      </w:r>
      <w:r>
        <w:rPr>
          <w:rStyle w:val="Text3"/>
        </w:rPr>
        <w:t xml:space="preserve">info</w:t>
        <w:br w:clear="none"/>
      </w:r>
      <w:r>
        <w:rPr>
          <w:rStyle w:val="Text10"/>
        </w:rPr>
        <w:t xml:space="preserve">[</w:t>
        <w:br w:clear="none"/>
      </w:r>
      <w:r>
        <w:rPr>
          <w:rStyle w:val="Text11"/>
        </w:rPr>
        <w:t xml:space="preserve">'type'</w:t>
        <w:br w:clear="none"/>
      </w:r>
      <w:r>
        <w:rPr>
          <w:rStyle w:val="Text10"/>
        </w:rPr>
        <w:t xml:space="preserve">]</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'ENUM'</w:t>
        <w:br w:clear="none"/>
      </w:r>
      <w:r>
        <w:rPr>
          <w:rStyle w:val="Text10"/>
        </w:rPr>
        <w:t xml:space="preserve">:</w:t>
        <w:br w:clear="none"/>
      </w:r>
      <w:r>
        <w:rPr>
          <w:rStyle w:val="Text6"/>
        </w:rPr>
        <w:t xml:space="preserve"/>
        <w:br w:clear="none"/>
        <w:t xml:space="preserve">    </w:t>
        <w:br w:clear="none"/>
      </w:r>
      <w:r>
        <w:t xml:space="preserve"># use case-insensitive comparison because default collation</w:t>
        <w:br w:clear="none"/>
      </w:r>
      <w:r>
        <w:rPr>
          <w:rStyle w:val="Text6"/>
        </w:rPr>
        <w:t xml:space="preserve"/>
        <w:br w:clear="none"/>
        <w:t xml:space="preserve">    </w:t>
        <w:br w:clear="none"/>
      </w:r>
      <w:r>
        <w:t xml:space="preserve"># (utf8mb4_0900_ai_ci) is case insensitive (adjust if you use</w:t>
        <w:br w:clear="none"/>
      </w:r>
      <w:r>
        <w:rPr>
          <w:rStyle w:val="Text6"/>
        </w:rPr>
        <w:t xml:space="preserve"/>
        <w:br w:clear="none"/>
        <w:t xml:space="preserve">    </w:t>
        <w:br w:clear="none"/>
      </w:r>
      <w:r>
        <w:t xml:space="preserve"># a different collation)</w:t>
        <w:br w:clear="none"/>
      </w:r>
      <w:r>
        <w:rPr>
          <w:rStyle w:val="Text6"/>
        </w:rPr>
        <w:t xml:space="preserve"/>
        <w:br w:clear="none"/>
        <w:t xml:space="preserve">    </w:t>
        <w:br w:clear="none"/>
      </w: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39"/>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8"/>
        </w:rPr>
        <w:t xml:space="preserve">list</w:t>
        <w:br w:clear="none"/>
      </w:r>
      <w:r>
        <w:rPr>
          <w:rStyle w:val="Text10"/>
        </w:rPr>
        <w:t xml:space="preserve">(</w:t>
        <w:br w:clear="none"/>
      </w:r>
      <w:r>
        <w:rPr>
          <w:rStyle w:val="Text18"/>
        </w:rPr>
        <w:t xml:space="preserve">map</w:t>
        <w:br w:clear="none"/>
      </w:r>
      <w:r>
        <w:rPr>
          <w:rStyle w:val="Text10"/>
        </w:rPr>
        <w:t xml:space="preserve">(</w:t>
        <w:br w:clear="none"/>
      </w:r>
      <w:r>
        <w:rPr>
          <w:rStyle w:val="Text4"/>
        </w:rPr>
        <w:t xml:space="preserve">lambda</w:t>
        <w:br w:clear="none"/>
      </w:r>
      <w:r>
        <w:rPr>
          <w:rStyle w:val="Text6"/>
        </w:rPr>
        <w:t xml:space="preserve"> </w:t>
        <w:br w:clear="none"/>
      </w:r>
      <w:r>
        <w:rPr>
          <w:rStyle w:val="Text3"/>
        </w:rPr>
        <w:t xml:space="preserve">v</w:t>
        <w:br w:clear="none"/>
      </w:r>
      <w:r>
        <w:rPr>
          <w:rStyle w:val="Text10"/>
        </w:rPr>
        <w:t xml:space="preserve">:</w:t>
        <w:br w:clear="none"/>
      </w:r>
      <w:r>
        <w:rPr>
          <w:rStyle w:val="Text6"/>
        </w:rPr>
        <w:t xml:space="preserve"> </w:t>
        <w:br w:clear="none"/>
      </w:r>
      <w:r>
        <w:rPr>
          <w:rStyle w:val="Text3"/>
        </w:rPr>
        <w:t xml:space="preserve">v</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3"/>
        </w:rPr>
        <w:t xml:space="preserve">info</w:t>
        <w:br w:clear="none"/>
      </w:r>
      <w:r>
        <w:rPr>
          <w:rStyle w:val="Text10"/>
        </w:rPr>
        <w:t xml:space="preserve">[</w:t>
        <w:br w:clear="none"/>
      </w:r>
      <w:r>
        <w:rPr>
          <w:rStyle w:val="Text11"/>
        </w:rPr>
        <w:t xml:space="preserve">'values'</w:t>
        <w:br w:clear="none"/>
      </w:r>
      <w:r>
        <w:rPr>
          <w:rStyle w:val="Text10"/>
        </w:rPr>
        <w:t xml:space="preserve">]))</w:t>
        <w:br w:clear="none"/>
      </w:r>
      <w:r>
        <w:rPr>
          <w:rStyle w:val="Text9"/>
        </w:rPr>
        <w:t xml:space="preserve">.</w:t>
        <w:br w:clear="none"/>
      </w:r>
      <w:r>
        <w:rPr>
          <w:rStyle w:val="Text3"/>
        </w:rPr>
        <w:t xml:space="preserve">count</w:t>
        <w:br w:clear="none"/>
      </w:r>
      <w:r>
        <w:rPr>
          <w:rStyle w:val="Text10"/>
        </w:rPr>
        <w:t xml:space="preserve">(</w:t>
        <w:br w:clear="none"/>
      </w:r>
      <w:r>
        <w:rPr>
          <w:rStyle w:val="Text3"/>
        </w:rPr>
        <w:t xml:space="preserve">val</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6"/>
        </w:rPr>
        <w:t xml:space="preserve"> </w:t>
        <w:br w:clear="none"/>
      </w:r>
      <w:r>
        <w:rPr>
          <w:rStyle w:val="Text39"/>
        </w:rPr>
        <w:t xml:space="preserve">↩</w:t>
        <w:br w:clear="none"/>
      </w:r>
      <w:r>
        <w:rPr>
          <w:rStyle w:val="Text6"/>
        </w:rPr>
        <w:t xml:space="preserve"/>
        <w:br w:clear="none"/>
        <w:t xml:space="preserve">    </w:t>
        <w:br w:clear="none"/>
      </w:r>
      <w:r>
        <w:rPr>
          <w:rStyle w:val="Text4"/>
        </w:rPr>
        <w:t xml:space="preserve">else</w:t>
        <w:br w:clear="none"/>
      </w:r>
      <w:r>
        <w:rPr>
          <w:rStyle w:val="Text6"/>
        </w:rPr>
        <w:t xml:space="preserve"> </w:t>
        <w:br w:clear="none"/>
      </w:r>
      <w:r>
        <w:rPr>
          <w:rStyle w:val="Text16"/>
        </w:rPr>
        <w:t xml:space="preserve">0</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valid</w:t>
        <w:br w:clear="none"/>
      </w:r>
    </w:p>
    <w:p>
      <w:pPr>
        <w:pStyle w:val="Normal"/>
      </w:pPr>
      <w:r>
        <w:t xml:space="preserve">For single-value testing, such as to validate a value submitted in a web form, list lookup for each value works well. However, to test a lot of values (like an entire column in a datafile), it’s better to read the enumeration values into memory once, then use them repeatedly to check each data value. Furthermore, it’s a lot more efficient to perform dictionary lookups than list lookups (in Python at least). To do so, retrieve the legal enumeration values and store them as keys of a dictionary. Then test each input value by checking whether it exists as a dictionary key. It’s a little more effort to construct the dictionary, which is why </w:t>
      </w:r>
      <w:r>
        <w:rPr>
          <w:rStyle w:val="Text1"/>
        </w:rPr>
        <w:t>check_enum_value()</w:t>
      </w:r>
      <w:r>
        <w:t xml:space="preserve"> doesn’t do so. But for bulk validation, the improved lookup speed more than makes up for the dictionary construction overhead. (To check for yourself the relative efficiency of</w:t>
      </w:r>
      <w:r>
        <w:rPr>
          <w:rStyle w:val="Text79"/>
        </w:rPr>
        <w:bookmarkStart w:id="4503" w:name="idm45336864531216"/>
        <w:t/>
        <w:bookmarkEnd w:id="4503"/>
      </w:r>
      <w:r>
        <w:t xml:space="preserve"> list membership tests versus dictionary lookups, try the </w:t>
      </w:r>
      <w:r>
        <w:rPr>
          <w:rStyle w:val="Text1"/>
        </w:rPr>
        <w:t>lookup_time.py</w:t>
      </w:r>
      <w:r>
        <w:t xml:space="preserve"> script in the </w:t>
      </w:r>
      <w:r>
        <w:rPr>
          <w:rStyle w:val="Text15"/>
        </w:rPr>
        <w:t>transfer</w:t>
      </w:r>
      <w:r>
        <w:t xml:space="preserve"> directory of the </w:t>
      </w:r>
      <w:r>
        <w:rPr>
          <w:rStyle w:val="Text1"/>
        </w:rPr>
        <w:t>recipes</w:t>
      </w:r>
      <w:r>
        <w:t xml:space="preserve"> distribution.)</w:t>
      </w:r>
    </w:p>
    <w:p>
      <w:pPr>
        <w:pStyle w:val="Normal"/>
      </w:pPr>
      <w:r>
        <w:t>Begin by getting the metadata for the column, then convert the list of legal enumeration members to a dictionary:</w:t>
      </w:r>
    </w:p>
    <w:p>
      <w:pPr>
        <w:pStyle w:val="Para 09"/>
      </w:pPr>
      <w:r>
        <w:t xml:space="preserve">info</w:t>
        <w:br w:clear="none"/>
      </w:r>
      <w:r>
        <w:rPr>
          <w:rStyle w:val="Text6"/>
        </w:rPr>
        <w:t xml:space="preserve"> </w:t>
        <w:br w:clear="none"/>
      </w:r>
      <w:r>
        <w:rPr>
          <w:rStyle w:val="Text9"/>
        </w:rPr>
        <w:t xml:space="preserve">=</w:t>
        <w:br w:clear="none"/>
      </w:r>
      <w:r>
        <w:rPr>
          <w:rStyle w:val="Text6"/>
        </w:rPr>
        <w:t xml:space="preserve"> </w:t>
        <w:br w:clear="none"/>
      </w:r>
      <w:r>
        <w:t xml:space="preserve">get_enumorset_info</w:t>
        <w:br w:clear="none"/>
      </w:r>
      <w:r>
        <w:rPr>
          <w:rStyle w:val="Text10"/>
        </w:rPr>
        <w:t xml:space="preserve">(</w:t>
        <w:br w:clear="none"/>
      </w:r>
      <w:r>
        <w:t xml:space="preserve">conn</w:t>
        <w:br w:clear="none"/>
      </w:r>
      <w:r>
        <w:rPr>
          <w:rStyle w:val="Text10"/>
        </w:rPr>
        <w:t xml:space="preserve">,</w:t>
        <w:br w:clear="none"/>
      </w:r>
      <w:r>
        <w:rPr>
          <w:rStyle w:val="Text6"/>
        </w:rPr>
        <w:t xml:space="preserve"> </w:t>
        <w:br w:clear="none"/>
      </w:r>
      <w:r>
        <w:t xml:space="preserve">db_name</w:t>
        <w:br w:clear="none"/>
      </w:r>
      <w:r>
        <w:rPr>
          <w:rStyle w:val="Text10"/>
        </w:rPr>
        <w:t xml:space="preserve">,</w:t>
        <w:br w:clear="none"/>
      </w:r>
      <w:r>
        <w:rPr>
          <w:rStyle w:val="Text6"/>
        </w:rPr>
        <w:t xml:space="preserve"> </w:t>
        <w:br w:clear="none"/>
      </w:r>
      <w:r>
        <w:t xml:space="preserve">tbl_name</w:t>
        <w:br w:clear="none"/>
      </w:r>
      <w:r>
        <w:rPr>
          <w:rStyle w:val="Text10"/>
        </w:rPr>
        <w:t xml:space="preserve">,</w:t>
        <w:br w:clear="none"/>
      </w:r>
      <w:r>
        <w:rPr>
          <w:rStyle w:val="Text6"/>
        </w:rPr>
        <w:t xml:space="preserve"> </w:t>
        <w:br w:clear="none"/>
      </w:r>
      <w:r>
        <w:t xml:space="preserve">col_name</w:t>
        <w:br w:clear="none"/>
      </w:r>
      <w:r>
        <w:rPr>
          <w:rStyle w:val="Text10"/>
        </w:rPr>
        <w:t xml:space="preserve">)</w:t>
        <w:br w:clear="none"/>
      </w:r>
      <w:r>
        <w:rPr>
          <w:rStyle w:val="Text6"/>
        </w:rPr>
        <w:t xml:space="preserve"/>
        <w:br w:clear="none"/>
      </w:r>
      <w:r>
        <w:t xml:space="preserve">members</w:t>
        <w:br w:clear="none"/>
      </w:r>
      <w:r>
        <w:rPr>
          <w:rStyle w:val="Text9"/>
        </w:rPr>
        <w:t xml:space="preserve">=</w:t>
        <w:br w:clear="none"/>
      </w:r>
      <w:r>
        <w:rPr>
          <w:rStyle w:val="Text10"/>
        </w:rPr>
        <w:t xml:space="preserve">{}</w:t>
        <w:br w:clear="none"/>
      </w:r>
      <w:r>
        <w:rPr>
          <w:rStyle w:val="Text6"/>
        </w:rPr>
        <w:t xml:space="preserve"/>
        <w:br w:clear="none"/>
      </w:r>
      <w:r>
        <w:rPr>
          <w:rStyle w:val="Text12"/>
        </w:rPr>
        <w:t xml:space="preserve"># convert dictionary key to consistent lettercase</w:t>
        <w:br w:clear="none"/>
      </w:r>
      <w:r>
        <w:rPr>
          <w:rStyle w:val="Text6"/>
        </w:rPr>
        <w:t xml:space="preserve"/>
        <w:br w:clear="none"/>
      </w:r>
      <w:r>
        <w:rPr>
          <w:rStyle w:val="Text4"/>
        </w:rPr>
        <w:t xml:space="preserve">for</w:t>
        <w:br w:clear="none"/>
      </w:r>
      <w:r>
        <w:rPr>
          <w:rStyle w:val="Text6"/>
        </w:rPr>
        <w:t xml:space="preserve"> </w:t>
        <w:br w:clear="none"/>
      </w:r>
      <w:r>
        <w:t xml:space="preserve">v</w:t>
        <w:br w:clear="none"/>
      </w:r>
      <w:r>
        <w:rPr>
          <w:rStyle w:val="Text6"/>
        </w:rPr>
        <w:t xml:space="preserve"> </w:t>
        <w:br w:clear="none"/>
      </w:r>
      <w:r>
        <w:rPr>
          <w:rStyle w:val="Text10"/>
        </w:rPr>
        <w:t xml:space="preserve">in</w:t>
        <w:br w:clear="none"/>
      </w:r>
      <w:r>
        <w:rPr>
          <w:rStyle w:val="Text6"/>
        </w:rPr>
        <w:t xml:space="preserve"> </w:t>
        <w:br w:clear="none"/>
      </w:r>
      <w:r>
        <w:t xml:space="preserve">info</w:t>
        <w:br w:clear="none"/>
      </w:r>
      <w:r>
        <w:rPr>
          <w:rStyle w:val="Text10"/>
        </w:rPr>
        <w:t xml:space="preserve">[</w:t>
        <w:br w:clear="none"/>
      </w:r>
      <w:r>
        <w:rPr>
          <w:rStyle w:val="Text11"/>
        </w:rPr>
        <w:t xml:space="preserve">'values'</w:t>
        <w:br w:clear="none"/>
      </w:r>
      <w:r>
        <w:rPr>
          <w:rStyle w:val="Text10"/>
        </w:rPr>
        <w:t xml:space="preserve">]:</w:t>
        <w:br w:clear="none"/>
      </w:r>
      <w:r>
        <w:rPr>
          <w:rStyle w:val="Text6"/>
        </w:rPr>
        <w:t xml:space="preserve"/>
        <w:br w:clear="none"/>
        <w:t xml:space="preserve">  </w:t>
        <w:br w:clear="none"/>
      </w:r>
      <w:r>
        <w:t xml:space="preserve">members</w:t>
        <w:br w:clear="none"/>
      </w:r>
      <w:r>
        <w:rPr>
          <w:rStyle w:val="Text10"/>
        </w:rPr>
        <w:t xml:space="preserve">[</w:t>
        <w:br w:clear="none"/>
      </w:r>
      <w:r>
        <w:t xml:space="preserve">v</w:t>
        <w:br w:clear="none"/>
      </w:r>
      <w:r>
        <w:rPr>
          <w:rStyle w:val="Text9"/>
        </w:rPr>
        <w:t xml:space="preserve">.</w:t>
        <w:br w:clear="none"/>
      </w:r>
      <w:r>
        <w:t xml:space="preserve">lower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p>
    <w:p>
      <w:pPr>
        <w:pStyle w:val="Normal"/>
      </w:pPr>
      <w:r>
        <w:t xml:space="preserve">The </w:t>
      </w:r>
      <w:r>
        <w:rPr>
          <w:rStyle w:val="Text1"/>
        </w:rPr>
        <w:t>for</w:t>
      </w:r>
      <w:r>
        <w:t xml:space="preserve"> loop makes each</w:t>
      </w:r>
      <w:r>
        <w:rPr>
          <w:rStyle w:val="Text79"/>
        </w:rPr>
        <w:bookmarkStart w:id="4504" w:name="idm45336864496656"/>
        <w:t/>
        <w:bookmarkEnd w:id="4504"/>
        <w:bookmarkStart w:id="4505" w:name="idm45336864495648"/>
        <w:t/>
        <w:bookmarkEnd w:id="4505"/>
      </w:r>
      <w:r>
        <w:t xml:space="preserve"> enumeration member exist as the key of a dictionary element. The dictionary key is what’s important here; the value associated with it is irrelevant. (The example shown sets the value to </w:t>
      </w:r>
      <w:r>
        <w:rPr>
          <w:rStyle w:val="Text1"/>
        </w:rPr>
        <w:t>1</w:t>
      </w:r>
      <w:r>
        <w:t xml:space="preserve">, but you could use </w:t>
      </w:r>
      <w:r>
        <w:rPr>
          <w:rStyle w:val="Text1"/>
        </w:rPr>
        <w:t>None</w:t>
      </w:r>
      <w:r>
        <w:t xml:space="preserve">, </w:t>
      </w:r>
      <w:r>
        <w:rPr>
          <w:rStyle w:val="Text1"/>
        </w:rPr>
        <w:t>0</w:t>
      </w:r>
      <w:r>
        <w:t xml:space="preserve">, or any other value.) Note that the code converts the dictionary keys to lowercase before storing them. This is done because dictionary key lookups in Python are case sensitive. That’s fine if the values that you check also are case sensitive, but </w:t>
      </w:r>
      <w:r>
        <w:rPr>
          <w:rStyle w:val="Text1"/>
        </w:rPr>
        <w:t>ENUM</w:t>
      </w:r>
      <w:r>
        <w:t xml:space="preserve"> columns by default are not. By converting the enumeration values to a given lettercase before storing them in the dictionary, and then converting the values you want to check similarly, you perform, in effect, a case-insensitive key existence test:</w:t>
      </w:r>
    </w:p>
    <w:p>
      <w:pPr>
        <w:pStyle w:val="Para 09"/>
      </w:pPr>
      <w: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4"/>
        </w:rPr>
        <w:t xml:space="preserve">if</w:t>
        <w:br w:clear="none"/>
      </w:r>
      <w:r>
        <w:rPr>
          <w:rStyle w:val="Text6"/>
        </w:rPr>
        <w:t xml:space="preserve"> </w:t>
        <w:br w:clear="none"/>
      </w:r>
      <w:r>
        <w:t xml:space="preserve">val</w:t>
        <w:br w:clear="none"/>
      </w:r>
      <w:r>
        <w:rPr>
          <w:rStyle w:val="Text9"/>
        </w:rPr>
        <w:t xml:space="preserve">.</w:t>
        <w:br w:clear="none"/>
      </w:r>
      <w:r>
        <w:t xml:space="preserve">lower</w:t>
        <w:br w:clear="none"/>
      </w:r>
      <w:r>
        <w:rPr>
          <w:rStyle w:val="Text10"/>
        </w:rPr>
        <w:t xml:space="preserve">()</w:t>
        <w:br w:clear="none"/>
      </w:r>
      <w:r>
        <w:rPr>
          <w:rStyle w:val="Text6"/>
        </w:rPr>
        <w:t xml:space="preserve"> </w:t>
        <w:br w:clear="none"/>
      </w:r>
      <w:r>
        <w:rPr>
          <w:rStyle w:val="Text10"/>
        </w:rPr>
        <w:t xml:space="preserve">in</w:t>
        <w:br w:clear="none"/>
      </w:r>
      <w:r>
        <w:rPr>
          <w:rStyle w:val="Text6"/>
        </w:rPr>
        <w:t xml:space="preserve"> </w:t>
        <w:br w:clear="none"/>
      </w:r>
      <w:r>
        <w:t xml:space="preserve">members</w:t>
        <w:br w:clear="none"/>
      </w:r>
      <w:r>
        <w:rPr>
          <w:rStyle w:val="Text6"/>
        </w:rPr>
        <w:t xml:space="preserve"> </w:t>
        <w:br w:clear="none"/>
      </w:r>
      <w:r>
        <w:rPr>
          <w:rStyle w:val="Text4"/>
        </w:rPr>
        <w:t xml:space="preserve">else</w:t>
        <w:br w:clear="none"/>
      </w:r>
      <w:r>
        <w:rPr>
          <w:rStyle w:val="Text6"/>
        </w:rPr>
        <w:t xml:space="preserve"> </w:t>
        <w:br w:clear="none"/>
      </w:r>
      <w:r>
        <w:rPr>
          <w:rStyle w:val="Text16"/>
        </w:rPr>
        <w:t xml:space="preserve">0</w:t>
        <w:br w:clear="none"/>
      </w:r>
    </w:p>
    <w:p>
      <w:pPr>
        <w:pStyle w:val="Normal"/>
      </w:pPr>
      <w:r>
        <w:t>The example converts enumeration values and input values to lowercase. You could just as well use uppercase, as long as you do so for all values consistently.</w:t>
      </w:r>
    </w:p>
    <w:p>
      <w:pPr>
        <w:pStyle w:val="Normal"/>
      </w:pPr>
      <w:r>
        <w:t xml:space="preserve">Note that the existence test may fail if the input value is the empty string. You must decide how to handle that case on a column-by-column basis. For example, if the column permits </w:t>
      </w:r>
      <w:r>
        <w:rPr>
          <w:rStyle w:val="Text1"/>
        </w:rPr>
        <w:t>NULL</w:t>
      </w:r>
      <w:r>
        <w:t xml:space="preserve"> values, you might interpret the empty string as equivalent to </w:t>
      </w:r>
      <w:r>
        <w:rPr>
          <w:rStyle w:val="Text1"/>
        </w:rPr>
        <w:t>NULL</w:t>
      </w:r>
      <w:r>
        <w:t xml:space="preserve"> and thus as being a legal value.</w:t>
      </w:r>
    </w:p>
    <w:p>
      <w:pPr>
        <w:pStyle w:val="Normal"/>
      </w:pPr>
      <w:r>
        <w:t>The validation procedure for</w:t>
      </w:r>
      <w:r>
        <w:rPr>
          <w:rStyle w:val="Text79"/>
        </w:rPr>
        <w:bookmarkStart w:id="4506" w:name="idm45336864395488"/>
        <w:t/>
        <w:bookmarkEnd w:id="4506"/>
      </w:r>
      <w:r>
        <w:t xml:space="preserve"> </w:t>
      </w:r>
      <w:r>
        <w:rPr>
          <w:rStyle w:val="Text1"/>
        </w:rPr>
        <w:t>SET</w:t>
      </w:r>
      <w:r>
        <w:t xml:space="preserve"> values is similar to that for </w:t>
      </w:r>
      <w:r>
        <w:rPr>
          <w:rStyle w:val="Text1"/>
        </w:rPr>
        <w:t>ENUM</w:t>
      </w:r>
      <w:r>
        <w:t xml:space="preserve"> values, except that an input value might consist of any number of </w:t>
      </w:r>
      <w:r>
        <w:rPr>
          <w:rStyle w:val="Text1"/>
        </w:rPr>
        <w:t>SET</w:t>
      </w:r>
      <w:r>
        <w:t xml:space="preserve"> members, separated by commas. For the value to be legal, each element in it must be legal. In addition, because </w:t>
        <w:t>any number of members</w:t>
        <w:t xml:space="preserve"> includes </w:t>
        <w:t>none,</w:t>
        <w:t xml:space="preserve"> the empty string is a legal value for any </w:t>
      </w:r>
      <w:r>
        <w:rPr>
          <w:rStyle w:val="Text1"/>
        </w:rPr>
        <w:t>SET</w:t>
      </w:r>
      <w:r>
        <w:t xml:space="preserve"> column.</w:t>
      </w:r>
    </w:p>
    <w:p>
      <w:pPr>
        <w:pStyle w:val="Normal"/>
      </w:pPr>
      <w:r>
        <w:t xml:space="preserve">For one-shot testing of individual input values, use a </w:t>
      </w:r>
      <w:r>
        <w:rPr>
          <w:rStyle w:val="Text1"/>
        </w:rPr>
        <w:t>check_set_value()</w:t>
      </w:r>
      <w:r>
        <w:t xml:space="preserve"> utility function that is similar to </w:t>
      </w:r>
      <w:r>
        <w:rPr>
          <w:rStyle w:val="Text1"/>
        </w:rPr>
        <w:t>check_enum_value()</w:t>
      </w:r>
      <w:r>
        <w:t>:</w:t>
      </w:r>
    </w:p>
    <w:p>
      <w:pPr>
        <w:pStyle w:val="Para 19"/>
      </w:pPr>
      <w:r>
        <w:rPr>
          <w:rStyle w:val="Text4"/>
        </w:rPr>
        <w:t xml:space="preserve">def</w:t>
        <w:br w:clear="none"/>
      </w:r>
      <w:r>
        <w:rPr>
          <w:rStyle w:val="Text6"/>
        </w:rPr>
        <w:t xml:space="preserve"> </w:t>
        <w:br w:clear="none"/>
      </w:r>
      <w:r>
        <w:rPr>
          <w:rStyle w:val="Text38"/>
        </w:rPr>
        <w:t xml:space="preserve">check_set_value</w:t>
        <w:br w:clear="none"/>
      </w:r>
      <w:r>
        <w:rPr>
          <w:rStyle w:val="Text10"/>
        </w:rPr>
        <w:t xml:space="preserve">(</w:t>
        <w:br w:clear="none"/>
      </w:r>
      <w:r>
        <w:rPr>
          <w:rStyle w:val="Text3"/>
        </w:rPr>
        <w:t xml:space="preserve">conn</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6"/>
        </w:rPr>
        <w:t xml:space="preserve"/>
        <w:br w:clear="none"/>
        <w:t xml:space="preserve">  </w:t>
        <w:br w:clear="none"/>
      </w: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t xml:space="preserve">  </w:t>
        <w:br w:clear="none"/>
      </w:r>
      <w:r>
        <w:rPr>
          <w:rStyle w:val="Text3"/>
        </w:rPr>
        <w:t xml:space="preserve">info</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get_enumorset_info</w:t>
        <w:br w:clear="none"/>
      </w:r>
      <w:r>
        <w:rPr>
          <w:rStyle w:val="Text10"/>
        </w:rPr>
        <w:t xml:space="preserve">(</w:t>
        <w:br w:clear="none"/>
      </w:r>
      <w:r>
        <w:rPr>
          <w:rStyle w:val="Text3"/>
        </w:rPr>
        <w:t xml:space="preserve">conn</w:t>
        <w:br w:clear="none"/>
      </w:r>
      <w:r>
        <w:rPr>
          <w:rStyle w:val="Text10"/>
        </w:rPr>
        <w:t xml:space="preserve">,</w:t>
        <w:br w:clear="none"/>
      </w:r>
      <w:r>
        <w:rPr>
          <w:rStyle w:val="Text6"/>
        </w:rPr>
        <w:t xml:space="preserve"> </w:t>
        <w:br w:clear="none"/>
      </w:r>
      <w:r>
        <w:rPr>
          <w:rStyle w:val="Text3"/>
        </w:rPr>
        <w:t xml:space="preserve">db_name</w:t>
        <w:br w:clear="none"/>
      </w:r>
      <w:r>
        <w:rPr>
          <w:rStyle w:val="Text10"/>
        </w:rPr>
        <w:t xml:space="preserve">,</w:t>
        <w:br w:clear="none"/>
      </w:r>
      <w:r>
        <w:rPr>
          <w:rStyle w:val="Text6"/>
        </w:rPr>
        <w:t xml:space="preserve"> </w:t>
        <w:br w:clear="none"/>
      </w:r>
      <w:r>
        <w:rPr>
          <w:rStyle w:val="Text3"/>
        </w:rPr>
        <w:t xml:space="preserve">tbl_name</w:t>
        <w:br w:clear="none"/>
      </w:r>
      <w:r>
        <w:rPr>
          <w:rStyle w:val="Text10"/>
        </w:rPr>
        <w:t xml:space="preserve">,</w:t>
        <w:br w:clear="none"/>
      </w:r>
      <w:r>
        <w:rPr>
          <w:rStyle w:val="Text6"/>
        </w:rPr>
        <w:t xml:space="preserve"> </w:t>
        <w:br w:clear="none"/>
      </w:r>
      <w:r>
        <w:rPr>
          <w:rStyle w:val="Text3"/>
        </w:rPr>
        <w:t xml:space="preserve">col_name</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info</w:t>
        <w:br w:clear="none"/>
      </w:r>
      <w:r>
        <w:rPr>
          <w:rStyle w:val="Text6"/>
        </w:rPr>
        <w:t xml:space="preserve"> </w:t>
        <w:br w:clear="none"/>
      </w:r>
      <w:r>
        <w:rPr>
          <w:rStyle w:val="Text10"/>
        </w:rPr>
        <w:t xml:space="preserve">is</w:t>
        <w:br w:clear="none"/>
      </w:r>
      <w:r>
        <w:rPr>
          <w:rStyle w:val="Text6"/>
        </w:rPr>
        <w:t xml:space="preserve"> </w:t>
        <w:br w:clear="none"/>
      </w:r>
      <w:r>
        <w:rPr>
          <w:rStyle w:val="Text10"/>
        </w:rPr>
        <w:t xml:space="preserve">not</w:t>
        <w:br w:clear="none"/>
      </w:r>
      <w:r>
        <w:rPr>
          <w:rStyle w:val="Text6"/>
        </w:rPr>
        <w:t xml:space="preserve"> </w:t>
        <w:br w:clear="none"/>
      </w:r>
      <w:r>
        <w:rPr>
          <w:rStyle w:val="Text4"/>
        </w:rPr>
        <w:t xml:space="preserve">None</w:t>
        <w:br w:clear="none"/>
      </w:r>
      <w:r>
        <w:rPr>
          <w:rStyle w:val="Text6"/>
        </w:rPr>
        <w:t xml:space="preserve"> </w:t>
        <w:br w:clear="none"/>
      </w:r>
      <w:r>
        <w:rPr>
          <w:rStyle w:val="Text10"/>
        </w:rPr>
        <w:t xml:space="preserve">and</w:t>
        <w:br w:clear="none"/>
      </w:r>
      <w:r>
        <w:rPr>
          <w:rStyle w:val="Text6"/>
        </w:rPr>
        <w:t xml:space="preserve"> </w:t>
        <w:br w:clear="none"/>
      </w:r>
      <w:r>
        <w:rPr>
          <w:rStyle w:val="Text3"/>
        </w:rPr>
        <w:t xml:space="preserve">info</w:t>
        <w:br w:clear="none"/>
      </w:r>
      <w:r>
        <w:rPr>
          <w:rStyle w:val="Text10"/>
        </w:rPr>
        <w:t xml:space="preserve">[</w:t>
        <w:br w:clear="none"/>
      </w:r>
      <w:r>
        <w:rPr>
          <w:rStyle w:val="Text11"/>
        </w:rPr>
        <w:t xml:space="preserve">'type'</w:t>
        <w:br w:clear="none"/>
      </w:r>
      <w:r>
        <w:rPr>
          <w:rStyle w:val="Text10"/>
        </w:rPr>
        <w:t xml:space="preserve">]</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'SET'</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t>
        <w:br w:clear="none"/>
        <w:t xml:space="preserve">      </w:t>
        <w:br w:clear="none"/>
      </w:r>
      <w:r>
        <w:rPr>
          <w:rStyle w:val="Text4"/>
        </w:rPr>
        <w:t xml:space="preserve">return</w:t>
        <w:br w:clear="none"/>
      </w:r>
      <w:r>
        <w:rPr>
          <w:rStyle w:val="Text6"/>
        </w:rPr>
        <w:t xml:space="preserve"> </w:t>
        <w:br w:clear="none"/>
      </w:r>
      <w:r>
        <w:rPr>
          <w:rStyle w:val="Text16"/>
        </w:rPr>
        <w:t xml:space="preserve">1</w:t>
        <w:br w:clear="none"/>
      </w:r>
      <w:r>
        <w:rPr>
          <w:rStyle w:val="Text6"/>
        </w:rPr>
        <w:t xml:space="preserve"> </w:t>
        <w:br w:clear="none"/>
      </w:r>
      <w:r>
        <w:t xml:space="preserve"># empty string is legal element</w:t>
        <w:br w:clear="none"/>
      </w:r>
      <w:r>
        <w:rPr>
          <w:rStyle w:val="Text6"/>
        </w:rPr>
        <w:t xml:space="preserve"/>
        <w:br w:clear="none"/>
        <w:t xml:space="preserve">    </w:t>
        <w:br w:clear="none"/>
      </w:r>
      <w:r>
        <w:t xml:space="preserve"># use case-insensitive comparison because default collation</w:t>
        <w:br w:clear="none"/>
      </w:r>
      <w:r>
        <w:rPr>
          <w:rStyle w:val="Text6"/>
        </w:rPr>
        <w:t xml:space="preserve"/>
        <w:br w:clear="none"/>
        <w:t xml:space="preserve">    </w:t>
        <w:br w:clear="none"/>
      </w:r>
      <w:r>
        <w:t xml:space="preserve"># (utf8mb4_0900_ai_ci) is case insensitive (adjust if you use</w:t>
        <w:br w:clear="none"/>
      </w:r>
      <w:r>
        <w:rPr>
          <w:rStyle w:val="Text6"/>
        </w:rPr>
        <w:t xml:space="preserve"/>
        <w:br w:clear="none"/>
        <w:t xml:space="preserve">    </w:t>
        <w:br w:clear="none"/>
      </w:r>
      <w:r>
        <w:t xml:space="preserve"># a different collation)</w:t>
        <w:br w:clear="none"/>
      </w:r>
      <w:r>
        <w:rPr>
          <w:rStyle w:val="Text6"/>
        </w:rPr>
        <w:t xml:space="preserve"/>
        <w:br w:clear="none"/>
        <w:t xml:space="preserve">    </w:t>
        <w:br w:clear="none"/>
      </w: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t xml:space="preserve"># assume valid until we find out otherwise</w:t>
        <w:br w:clear="none"/>
      </w:r>
      <w:r>
        <w:rPr>
          <w:rStyle w:val="Text6"/>
        </w:rPr>
        <w:t xml:space="preserve"/>
        <w:br w:clear="none"/>
        <w:t xml:space="preserve">    </w:t>
        <w:br w:clear="none"/>
      </w:r>
      <w:r>
        <w:rPr>
          <w:rStyle w:val="Text4"/>
        </w:rPr>
        <w:t xml:space="preserve">for</w:t>
        <w:br w:clear="none"/>
      </w:r>
      <w:r>
        <w:rPr>
          <w:rStyle w:val="Text6"/>
        </w:rPr>
        <w:t xml:space="preserve"> </w:t>
        <w:br w:clear="none"/>
      </w:r>
      <w:r>
        <w:rPr>
          <w:rStyle w:val="Text3"/>
        </w:rPr>
        <w:t xml:space="preserve">v</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val</w:t>
        <w:br w:clear="none"/>
      </w:r>
      <w:r>
        <w:rPr>
          <w:rStyle w:val="Text9"/>
        </w:rPr>
        <w:t xml:space="preserve">.</w:t>
        <w:br w:clear="none"/>
      </w:r>
      <w:r>
        <w:rPr>
          <w:rStyle w:val="Text3"/>
        </w:rPr>
        <w:t xml:space="preserve">split</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8"/>
        </w:rPr>
        <w:t xml:space="preserve">list</w:t>
        <w:br w:clear="none"/>
      </w:r>
      <w:r>
        <w:rPr>
          <w:rStyle w:val="Text10"/>
        </w:rPr>
        <w:t xml:space="preserve">(</w:t>
        <w:br w:clear="none"/>
      </w:r>
      <w:r>
        <w:rPr>
          <w:rStyle w:val="Text18"/>
        </w:rPr>
        <w:t xml:space="preserve">map</w:t>
        <w:br w:clear="none"/>
      </w:r>
      <w:r>
        <w:rPr>
          <w:rStyle w:val="Text10"/>
        </w:rPr>
        <w:t xml:space="preserve">(</w:t>
        <w:br w:clear="none"/>
      </w:r>
      <w:r>
        <w:rPr>
          <w:rStyle w:val="Text4"/>
        </w:rPr>
        <w:t xml:space="preserve">lambda</w:t>
        <w:br w:clear="none"/>
      </w:r>
      <w:r>
        <w:rPr>
          <w:rStyle w:val="Text6"/>
        </w:rPr>
        <w:t xml:space="preserve"> </w:t>
        <w:br w:clear="none"/>
      </w:r>
      <w:r>
        <w:rPr>
          <w:rStyle w:val="Text3"/>
        </w:rPr>
        <w:t xml:space="preserve">x</w:t>
        <w:br w:clear="none"/>
      </w:r>
      <w:r>
        <w:rPr>
          <w:rStyle w:val="Text10"/>
        </w:rPr>
        <w:t xml:space="preserve">:</w:t>
        <w:br w:clear="none"/>
      </w:r>
      <w:r>
        <w:rPr>
          <w:rStyle w:val="Text6"/>
        </w:rPr>
        <w:t xml:space="preserve"> </w:t>
        <w:br w:clear="none"/>
      </w:r>
      <w:r>
        <w:rPr>
          <w:rStyle w:val="Text3"/>
        </w:rPr>
        <w:t xml:space="preserve">x</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3"/>
        </w:rPr>
        <w:t xml:space="preserve">info</w:t>
        <w:br w:clear="none"/>
      </w:r>
      <w:r>
        <w:rPr>
          <w:rStyle w:val="Text10"/>
        </w:rPr>
        <w:t xml:space="preserve">[</w:t>
        <w:br w:clear="none"/>
      </w:r>
      <w:r>
        <w:rPr>
          <w:rStyle w:val="Text11"/>
        </w:rPr>
        <w:t xml:space="preserve">'values'</w:t>
        <w:br w:clear="none"/>
      </w:r>
      <w:r>
        <w:rPr>
          <w:rStyle w:val="Text10"/>
        </w:rPr>
        <w:t xml:space="preserve">]))</w:t>
        <w:br w:clear="none"/>
      </w:r>
      <w:r>
        <w:rPr>
          <w:rStyle w:val="Text9"/>
        </w:rPr>
        <w:t xml:space="preserve">.</w:t>
        <w:br w:clear="none"/>
      </w:r>
      <w:r>
        <w:rPr>
          <w:rStyle w:val="Text3"/>
        </w:rPr>
        <w:t xml:space="preserve">count</w:t>
        <w:br w:clear="none"/>
      </w:r>
      <w:r>
        <w:rPr>
          <w:rStyle w:val="Text10"/>
        </w:rPr>
        <w:t xml:space="preserve">(</w:t>
        <w:br w:clear="none"/>
      </w:r>
      <w:r>
        <w:rPr>
          <w:rStyle w:val="Text3"/>
        </w:rPr>
        <w:t xml:space="preserve">v</w:t>
        <w:br w:clear="none"/>
      </w:r>
      <w:r>
        <w:rPr>
          <w:rStyle w:val="Text9"/>
        </w:rPr>
        <w:t xml:space="preserve">.</w:t>
        <w:br w:clear="none"/>
      </w:r>
      <w:r>
        <w:rPr>
          <w:rStyle w:val="Text3"/>
        </w:rPr>
        <w:t xml:space="preserve">upper</w:t>
        <w:br w:clear="none"/>
      </w:r>
      <w:r>
        <w:rPr>
          <w:rStyle w:val="Text10"/>
        </w:rPr>
        <w:t xml:space="preserve">())</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t xml:space="preserve">        </w:t>
        <w:br w:clear="none"/>
      </w:r>
      <w:r>
        <w:rPr>
          <w:rStyle w:val="Text4"/>
        </w:rPr>
        <w:t xml:space="preserve">break</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valid</w:t>
        <w:br w:clear="none"/>
      </w:r>
    </w:p>
    <w:p>
      <w:pPr>
        <w:pStyle w:val="Normal"/>
      </w:pPr>
      <w:r>
        <w:t xml:space="preserve">For bulk testing, construct a dictionary from the legal </w:t>
      </w:r>
      <w:r>
        <w:rPr>
          <w:rStyle w:val="Text1"/>
        </w:rPr>
        <w:t>SET</w:t>
      </w:r>
      <w:r>
        <w:t xml:space="preserve"> members. The procedure is the same as shown previously for producing a dictionary from </w:t>
      </w:r>
      <w:r>
        <w:rPr>
          <w:rStyle w:val="Text1"/>
        </w:rPr>
        <w:t>ENUM</w:t>
      </w:r>
      <w:r>
        <w:t xml:space="preserve"> elements.</w:t>
      </w:r>
    </w:p>
    <w:p>
      <w:pPr>
        <w:pStyle w:val="Normal"/>
      </w:pPr>
      <w:r>
        <w:t xml:space="preserve">To validate a given input value against the </w:t>
      </w:r>
      <w:r>
        <w:rPr>
          <w:rStyle w:val="Text1"/>
        </w:rPr>
        <w:t>SET</w:t>
      </w:r>
      <w:r>
        <w:t xml:space="preserve"> member dictionary, convert it to the same lettercase as the hash keys, split it at commas to get a list of the individual elements of the value, and then check each one. If any of the elements are invalid, the entire value is invalid:</w:t>
      </w:r>
    </w:p>
    <w:p>
      <w:pPr>
        <w:pStyle w:val="Para 19"/>
      </w:pP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t xml:space="preserve"># assume valid until we find out otherwise</w:t>
        <w:br w:clear="none"/>
      </w:r>
      <w:r>
        <w:rPr>
          <w:rStyle w:val="Text6"/>
        </w:rPr>
        <w:t xml:space="preserve"/>
        <w:br w:clear="none"/>
      </w:r>
      <w:r>
        <w:rPr>
          <w:rStyle w:val="Text4"/>
        </w:rPr>
        <w:t xml:space="preserve">for</w:t>
        <w:br w:clear="none"/>
      </w:r>
      <w:r>
        <w:rPr>
          <w:rStyle w:val="Text6"/>
        </w:rPr>
        <w:t xml:space="preserve"> </w:t>
        <w:br w:clear="none"/>
      </w:r>
      <w:r>
        <w:rPr>
          <w:rStyle w:val="Text3"/>
        </w:rPr>
        <w:t xml:space="preserve">v</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val</w:t>
        <w:br w:clear="none"/>
      </w:r>
      <w:r>
        <w:rPr>
          <w:rStyle w:val="Text9"/>
        </w:rPr>
        <w:t xml:space="preserve">.</w:t>
        <w:br w:clear="none"/>
      </w:r>
      <w:r>
        <w:rPr>
          <w:rStyle w:val="Text3"/>
        </w:rPr>
        <w:t xml:space="preserve">split</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v</w:t>
        <w:br w:clear="none"/>
      </w:r>
      <w:r>
        <w:rPr>
          <w:rStyle w:val="Text9"/>
        </w:rPr>
        <w:t xml:space="preserve">.</w:t>
        <w:br w:clear="none"/>
      </w:r>
      <w:r>
        <w:rPr>
          <w:rStyle w:val="Text3"/>
        </w:rPr>
        <w:t xml:space="preserve">lower</w:t>
        <w:br w:clear="none"/>
      </w:r>
      <w:r>
        <w:rPr>
          <w:rStyle w:val="Text10"/>
        </w:rPr>
        <w:t xml:space="preserve">()</w:t>
        <w:br w:clear="none"/>
      </w:r>
      <w:r>
        <w:rPr>
          <w:rStyle w:val="Text6"/>
        </w:rPr>
        <w:t xml:space="preserve"> </w:t>
        <w:br w:clear="none"/>
      </w:r>
      <w:r>
        <w:rPr>
          <w:rStyle w:val="Text10"/>
        </w:rPr>
        <w:t xml:space="preserve">not</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members</w:t>
        <w:br w:clear="none"/>
      </w:r>
      <w:r>
        <w:rPr>
          <w:rStyle w:val="Text10"/>
        </w:rPr>
        <w:t xml:space="preserve">:</w:t>
        <w:br w:clear="none"/>
      </w:r>
      <w:r>
        <w:rPr>
          <w:rStyle w:val="Text6"/>
        </w:rPr>
        <w:t xml:space="preserve"/>
        <w:br w:clear="none"/>
        <w:t xml:space="preserve">    </w:t>
        <w:br w:clear="none"/>
      </w:r>
      <w:r>
        <w:rPr>
          <w:rStyle w:val="Text3"/>
        </w:rP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t xml:space="preserve">    </w:t>
        <w:br w:clear="none"/>
      </w:r>
      <w:r>
        <w:rPr>
          <w:rStyle w:val="Text4"/>
        </w:rPr>
        <w:t xml:space="preserve">break</w:t>
        <w:br w:clear="none"/>
      </w:r>
    </w:p>
    <w:p>
      <w:pPr>
        <w:pStyle w:val="Normal"/>
      </w:pPr>
      <w:r>
        <w:t xml:space="preserve">After the loop terminates, </w:t>
      </w:r>
      <w:r>
        <w:rPr>
          <w:rStyle w:val="Text1"/>
        </w:rPr>
        <w:t>valid</w:t>
      </w:r>
      <w:r>
        <w:t xml:space="preserve"> is true if the value is legal for the </w:t>
      </w:r>
      <w:r>
        <w:rPr>
          <w:rStyle w:val="Text1"/>
        </w:rPr>
        <w:t>SET</w:t>
      </w:r>
      <w:r>
        <w:t xml:space="preserve"> column, and false otherwise. Empty strings are always legal </w:t>
      </w:r>
      <w:r>
        <w:rPr>
          <w:rStyle w:val="Text1"/>
        </w:rPr>
        <w:t>SET</w:t>
      </w:r>
      <w:r>
        <w:t xml:space="preserve"> values, but this code performs no special-case test for an empty string. No such test is necessary because in that case the </w:t>
      </w:r>
      <w:r>
        <w:rPr>
          <w:rStyle w:val="Text1"/>
        </w:rPr>
        <w:t>split()</w:t>
      </w:r>
      <w:r>
        <w:t xml:space="preserve"> operation returns an empty list, the loop never executes, and </w:t>
      </w:r>
      <w:r>
        <w:rPr>
          <w:rStyle w:val="Text1"/>
        </w:rPr>
        <w:t>valid</w:t>
      </w:r>
      <w:r>
        <w:t xml:space="preserve"> remains true.</w:t>
      </w:r>
    </w:p>
    <w:p>
      <w:bookmarkStart w:id="4507" w:name="14_12_Using_a_Lookup_Table_to_Va"/>
      <w:pPr>
        <w:keepNext/>
        <w:pStyle w:val="Heading 1"/>
      </w:pPr>
      <w:r>
        <w:t>14.12 Using a Lookup Table to Validate Data</w:t>
      </w:r>
      <w:bookmarkEnd w:id="4507"/>
    </w:p>
    <w:p>
      <w:bookmarkStart w:id="4508" w:name="ProblemYou_want_to_check_values"/>
      <w:pPr>
        <w:keepNext/>
        <w:pStyle w:val="Heading 2"/>
      </w:pPr>
      <w:r>
        <w:t>Problem</w:t>
      </w:r>
      <w:bookmarkEnd w:id="4508"/>
    </w:p>
    <w:p>
      <w:pPr>
        <w:pStyle w:val="Normal"/>
      </w:pPr>
      <w:r>
        <w:t>You want to check values to make sure they’re listed in a lookup</w:t>
      </w:r>
      <w:r>
        <w:rPr>
          <w:rStyle w:val="Text79"/>
        </w:rPr>
        <w:bookmarkStart w:id="4509" w:name="idm45336864165488"/>
        <w:t/>
        <w:bookmarkEnd w:id="4509"/>
        <w:bookmarkStart w:id="4510" w:name="idm45336864164384"/>
        <w:t/>
        <w:bookmarkEnd w:id="4510"/>
      </w:r>
      <w:r>
        <w:t xml:space="preserve"> table.</w:t>
      </w:r>
    </w:p>
    <w:p>
      <w:bookmarkStart w:id="4511" w:name="SolutionIssue_statements_to_chec"/>
      <w:pPr>
        <w:keepNext/>
        <w:pStyle w:val="Heading 2"/>
      </w:pPr>
      <w:r>
        <w:t>Solution</w:t>
      </w:r>
      <w:bookmarkEnd w:id="4511"/>
    </w:p>
    <w:p>
      <w:pPr>
        <w:pStyle w:val="Normal"/>
      </w:pPr>
      <w:r>
        <w:t xml:space="preserve">Issue statements to check whether the values are in the table. The best way to do this depends on the number of input values and the table size. In this recipe, we will start our discussion with issuing individual statements, then create a hash from the entire lookup table, and, finally, improve our algorithm by remembering already-seen values to avoid querying the database several times for large datasets. </w:t>
      </w:r>
    </w:p>
    <w:p>
      <w:bookmarkStart w:id="4512" w:name="DiscussionTo_validate_input_valu"/>
      <w:pPr>
        <w:keepNext/>
        <w:pStyle w:val="Heading 2"/>
      </w:pPr>
      <w:r>
        <w:t>Discussion</w:t>
      </w:r>
      <w:bookmarkEnd w:id="4512"/>
    </w:p>
    <w:p>
      <w:pPr>
        <w:pStyle w:val="Normal"/>
      </w:pPr>
      <w:r>
        <w:t xml:space="preserve">To validate input values against the contents of a lookup table, the techniques are somewhat similar to those shown in </w:t>
      </w:r>
      <w:hyperlink w:anchor="14_11_Using_Table_Metadata_to_Va">
        <w:r>
          <w:rPr>
            <w:rStyle w:val="Text2"/>
          </w:rPr>
          <w:t>Recipe 14.11</w:t>
        </w:r>
      </w:hyperlink>
      <w:r>
        <w:t xml:space="preserve"> for checking </w:t>
      </w:r>
      <w:r>
        <w:rPr>
          <w:rStyle w:val="Text1"/>
        </w:rPr>
        <w:t>ENUM</w:t>
      </w:r>
      <w:r>
        <w:t xml:space="preserve"> and </w:t>
      </w:r>
      <w:r>
        <w:rPr>
          <w:rStyle w:val="Text1"/>
        </w:rPr>
        <w:t>SET</w:t>
      </w:r>
      <w:r>
        <w:t xml:space="preserve"> columns. However, whereas </w:t>
      </w:r>
      <w:r>
        <w:rPr>
          <w:rStyle w:val="Text1"/>
        </w:rPr>
        <w:t>ENUM</w:t>
      </w:r>
      <w:r>
        <w:t xml:space="preserve"> and </w:t>
      </w:r>
      <w:r>
        <w:rPr>
          <w:rStyle w:val="Text1"/>
        </w:rPr>
        <w:t>SET</w:t>
      </w:r>
      <w:r>
        <w:t xml:space="preserve"> columns usually have a small number of member values, a lookup table can have an essentially unlimited number of values. You might not want to read them all into memory.</w:t>
      </w:r>
    </w:p>
    <w:p>
      <w:pPr>
        <w:pStyle w:val="Normal"/>
      </w:pPr>
      <w:r>
        <w:t xml:space="preserve">Validation of input values against the contents of a lookup table can be done several ways, as illustrated in the following discussion. The tests shown in the examples perform comparisons against values exactly as they are stored in the lookup table. To perform case-insensitive comparisons, convert all values to a consistent lettercase. (See the discussion of case conversion in </w:t>
      </w:r>
      <w:hyperlink w:anchor="14_11_Using_Table_Metadata_to_Va">
        <w:r>
          <w:rPr>
            <w:rStyle w:val="Text2"/>
          </w:rPr>
          <w:t>Recipe 14.11</w:t>
        </w:r>
      </w:hyperlink>
      <w:r>
        <w:t>.)</w:t>
      </w:r>
    </w:p>
    <w:p>
      <w:bookmarkStart w:id="4513" w:name="Issue_individual_statementsFor_o"/>
      <w:pPr>
        <w:keepNext/>
        <w:pStyle w:val="Heading 2"/>
      </w:pPr>
      <w:r>
        <w:t>Issue individual statements</w:t>
      </w:r>
      <w:bookmarkEnd w:id="4513"/>
    </w:p>
    <w:p>
      <w:pPr>
        <w:pStyle w:val="Normal"/>
      </w:pPr>
      <w:r>
        <w:t>For one-shot operations, test a value by checking whether it’s listed in the lookup table. The following query returns true (nonzero) for a value that is present and false otherwise:</w:t>
      </w:r>
    </w:p>
    <w:p>
      <w:pPr>
        <w:pStyle w:val="Para 03"/>
      </w:pPr>
      <w:r>
        <w:t xml:space="preserve">cursor.execute("select count(*) from </w:t>
        <w:br w:clear="none"/>
      </w:r>
      <w:r>
        <w:rPr>
          <w:rStyle w:val="Text29"/>
        </w:rPr>
        <w:t xml:space="preserve">tbl_name</w:t>
        <w:br w:clear="none"/>
      </w:r>
      <w:r>
        <w:t xml:space="preserve"> where val = %(val)s", {'val': </w:t>
        <w:br w:clear="none"/>
      </w:r>
      <w:r>
        <w:rPr>
          <w:rStyle w:val="Text29"/>
        </w:rPr>
        <w:t xml:space="preserve">value</w:t>
        <w:br w:clear="none"/>
      </w:r>
      <w:r>
        <w:t xml:space="preserve">})</w:t>
        <w:br w:clear="none"/>
        <w:t xml:space="preserve">valid = cursor.fetchone()[0]</w:t>
        <w:br w:clear="none"/>
      </w:r>
    </w:p>
    <w:p>
      <w:pPr>
        <w:pStyle w:val="Normal"/>
      </w:pPr>
      <w:r>
        <w:t>This kind of test may be suitable for purposes such as checking a value submitted in a web form but is inefficient for validating large datasets. It has no memory for the results of previous tests for values that have been seen before; consequently, you execute a query for every input value.</w:t>
      </w:r>
    </w:p>
    <w:p>
      <w:bookmarkStart w:id="4514" w:name="Construct_a_hash_from_the_entire"/>
      <w:pPr>
        <w:keepNext/>
        <w:pStyle w:val="Heading 2"/>
      </w:pPr>
      <w:r>
        <w:t>Construct a hash from the entire lookup table</w:t>
      </w:r>
      <w:bookmarkEnd w:id="4514"/>
    </w:p>
    <w:p>
      <w:pPr>
        <w:pStyle w:val="Normal"/>
      </w:pPr>
      <w:r>
        <w:t>To validate a large number of values, it’s better to pull the lookup</w:t>
      </w:r>
      <w:r>
        <w:rPr>
          <w:rStyle w:val="Text79"/>
        </w:rPr>
        <w:bookmarkStart w:id="4515" w:name="idm45336864146176"/>
        <w:t/>
        <w:bookmarkEnd w:id="4515"/>
        <w:bookmarkStart w:id="4516" w:name="idm45336864145056"/>
        <w:t/>
        <w:bookmarkEnd w:id="4516"/>
      </w:r>
      <w:r>
        <w:t xml:space="preserve"> values into memory, save them in a data structure, and check each input value against the contents of that structure. Using an in-memory lookup avoids the overhead of executing a query for each value.</w:t>
      </w:r>
    </w:p>
    <w:p>
      <w:pPr>
        <w:pStyle w:val="Normal"/>
      </w:pPr>
      <w:r>
        <w:t>First, run a query to retrieve all the lookup table values and construct a dictionary from them:</w:t>
      </w:r>
    </w:p>
    <w:p>
      <w:pPr>
        <w:pStyle w:val="Para 03"/>
      </w:pPr>
      <w:r>
        <w:t xml:space="preserve">members = {}  # dictionary for lookup values</w:t>
        <w:br w:clear="none"/>
        <w:t xml:space="preserve">cursor.execute("SELECT val FROM </w:t>
        <w:br w:clear="none"/>
      </w:r>
      <w:r>
        <w:rPr>
          <w:rStyle w:val="Text29"/>
        </w:rPr>
        <w:t xml:space="preserve">tbl_name</w:t>
        <w:br w:clear="none"/>
      </w:r>
      <w:r>
        <w:t xml:space="preserve">");</w:t>
        <w:br w:clear="none"/>
        <w:t xml:space="preserve">rows = cursor.fetchall()</w:t>
        <w:br w:clear="none"/>
        <w:t xml:space="preserve">for row in rows:</w:t>
        <w:br w:clear="none"/>
        <w:t xml:space="preserve">  members[row[0]] = 1</w:t>
        <w:br w:clear="none"/>
      </w:r>
    </w:p>
    <w:p>
      <w:pPr>
        <w:pStyle w:val="Normal"/>
      </w:pPr>
      <w:r>
        <w:t>Then, perform a dictionary key existence test to check a given value:</w:t>
      </w:r>
    </w:p>
    <w:p>
      <w:pPr>
        <w:pStyle w:val="Para 09"/>
      </w:pPr>
      <w: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True</w:t>
        <w:br w:clear="none"/>
      </w:r>
      <w:r>
        <w:rPr>
          <w:rStyle w:val="Text6"/>
        </w:rPr>
        <w:t xml:space="preserve"> </w:t>
        <w:br w:clear="none"/>
      </w:r>
      <w:r>
        <w:rPr>
          <w:rStyle w:val="Text4"/>
        </w:rPr>
        <w:t xml:space="preserve">if</w:t>
        <w:br w:clear="none"/>
      </w:r>
      <w:r>
        <w:rPr>
          <w:rStyle w:val="Text6"/>
        </w:rPr>
        <w:t xml:space="preserve"> </w:t>
        <w:br w:clear="none"/>
      </w:r>
      <w:r>
        <w:t xml:space="preserve">val</w:t>
        <w:br w:clear="none"/>
      </w:r>
      <w:r>
        <w:rPr>
          <w:rStyle w:val="Text6"/>
        </w:rPr>
        <w:t xml:space="preserve"> </w:t>
        <w:br w:clear="none"/>
      </w:r>
      <w:r>
        <w:rPr>
          <w:rStyle w:val="Text10"/>
        </w:rPr>
        <w:t xml:space="preserve">in</w:t>
        <w:br w:clear="none"/>
      </w:r>
      <w:r>
        <w:rPr>
          <w:rStyle w:val="Text6"/>
        </w:rPr>
        <w:t xml:space="preserve"> </w:t>
        <w:br w:clear="none"/>
      </w:r>
      <w:r>
        <w:t xml:space="preserve">members</w:t>
        <w:br w:clear="none"/>
      </w:r>
      <w:r>
        <w:rPr>
          <w:rStyle w:val="Text6"/>
        </w:rPr>
        <w:t xml:space="preserve"> </w:t>
        <w:br w:clear="none"/>
      </w:r>
      <w:r>
        <w:rPr>
          <w:rStyle w:val="Text4"/>
        </w:rPr>
        <w:t xml:space="preserve">else</w:t>
        <w:br w:clear="none"/>
      </w:r>
      <w:r>
        <w:rPr>
          <w:rStyle w:val="Text6"/>
        </w:rPr>
        <w:t xml:space="preserve"> </w:t>
        <w:br w:clear="none"/>
      </w:r>
      <w:r>
        <w:rPr>
          <w:rStyle w:val="Text4"/>
        </w:rPr>
        <w:t xml:space="preserve">False</w:t>
        <w:br w:clear="none"/>
      </w:r>
    </w:p>
    <w:p>
      <w:pPr>
        <w:pStyle w:val="Normal"/>
      </w:pPr>
      <w:r>
        <w:t>This technique reduces database traffic to a single query. However, for a large lookup table, that could still be a lot of traffic, and you might not want to hold the entire table in memory.</w:t>
      </w:r>
    </w:p>
    <w:p>
      <w:bookmarkStart w:id="4517" w:name="Performing_Lookups_with_Other_La"/>
      <w:pPr>
        <w:keepNext/>
        <w:pStyle w:val="Heading 5"/>
        <w:keepLines w:val="on"/>
      </w:pPr>
      <w:r>
        <w:t>Performing Lookups with Other Languages</w:t>
      </w:r>
      <w:bookmarkEnd w:id="4517"/>
    </w:p>
    <w:p>
      <w:pPr>
        <w:pStyle w:val="Para 10"/>
        <w:keepLines w:val="on"/>
      </w:pPr>
      <w:r>
        <w:t>The lookup example shown in this recipe uses a Python dictionary to determine whether a given</w:t>
      </w:r>
      <w:r>
        <w:rPr>
          <w:rStyle w:val="Text79"/>
        </w:rPr>
        <w:bookmarkStart w:id="4518" w:name="idm45336864135136"/>
        <w:t/>
        <w:bookmarkEnd w:id="4518"/>
      </w:r>
      <w:r>
        <w:t xml:space="preserve"> value is present in a set of values.</w:t>
      </w:r>
    </w:p>
    <w:p>
      <w:pPr>
        <w:pStyle w:val="Para 10"/>
        <w:keepLines w:val="on"/>
      </w:pPr>
      <w:r>
        <w:t>Similar data structures exist for other languages. In Ruby,</w:t>
      </w:r>
      <w:r>
        <w:rPr>
          <w:rStyle w:val="Text79"/>
        </w:rPr>
        <w:bookmarkStart w:id="4519" w:name="idm45336864121776"/>
        <w:t/>
        <w:bookmarkEnd w:id="4519"/>
      </w:r>
      <w:r>
        <w:t xml:space="preserve"> use a hash, and check input values using the </w:t>
      </w:r>
      <w:r>
        <w:rPr>
          <w:rStyle w:val="Text1"/>
        </w:rPr>
        <w:t>has_key?</w:t>
      </w:r>
      <w:r>
        <w:t xml:space="preserve"> method:</w:t>
      </w:r>
    </w:p>
    <w:p>
      <w:pPr>
        <w:pStyle w:val="Para 35"/>
        <w:keepLines w:val="on"/>
      </w:pPr>
      <w:r>
        <w:t xml:space="preserve">valid</w:t>
        <w:br w:clear="none"/>
      </w:r>
      <w:r>
        <w:rPr>
          <w:rStyle w:val="Text6"/>
        </w:rPr>
        <w:t xml:space="preserve"> </w:t>
        <w:br w:clear="none"/>
      </w:r>
      <w:r>
        <w:rPr>
          <w:rStyle w:val="Text9"/>
        </w:rPr>
        <w:t xml:space="preserve">=</w:t>
        <w:br w:clear="none"/>
      </w:r>
      <w:r>
        <w:rPr>
          <w:rStyle w:val="Text6"/>
        </w:rPr>
        <w:t xml:space="preserve"> </w:t>
        <w:br w:clear="none"/>
      </w:r>
      <w:r>
        <w:t xml:space="preserve">members</w:t>
        <w:br w:clear="none"/>
      </w:r>
      <w:r>
        <w:rPr>
          <w:rStyle w:val="Text9"/>
        </w:rPr>
        <w:t xml:space="preserve">.</w:t>
        <w:br w:clear="none"/>
      </w:r>
      <w:r>
        <w:t xml:space="preserve">has_key?</w:t>
        <w:br w:clear="none"/>
      </w:r>
      <w:r>
        <w:rPr>
          <w:rStyle w:val="Text10"/>
        </w:rPr>
        <w:t xml:space="preserve">(</w:t>
        <w:br w:clear="none"/>
      </w:r>
      <w:r>
        <w:t xml:space="preserve">val</w:t>
        <w:br w:clear="none"/>
      </w:r>
      <w:r>
        <w:rPr>
          <w:rStyle w:val="Text10"/>
        </w:rPr>
        <w:t xml:space="preserve">)</w:t>
        <w:br w:clear="none"/>
      </w:r>
    </w:p>
    <w:p>
      <w:pPr>
        <w:pStyle w:val="Para 10"/>
        <w:keepLines w:val="on"/>
      </w:pPr>
      <w:r>
        <w:t>In PHP, use an associative array, and perform a key lookup with</w:t>
      </w:r>
      <w:r>
        <w:rPr>
          <w:rStyle w:val="Text79"/>
        </w:rPr>
        <w:bookmarkStart w:id="4520" w:name="idm45336864116032"/>
        <w:t/>
        <w:bookmarkEnd w:id="4520"/>
        <w:bookmarkStart w:id="4521" w:name="idm45336864115056"/>
        <w:t/>
        <w:bookmarkEnd w:id="4521"/>
      </w:r>
      <w:r>
        <w:t xml:space="preserve"> </w:t>
      </w:r>
      <w:r>
        <w:rPr>
          <w:rStyle w:val="Text1"/>
        </w:rPr>
        <w:t>isset()</w:t>
      </w:r>
      <w:r>
        <w:t>:</w:t>
      </w:r>
    </w:p>
    <w:p>
      <w:pPr>
        <w:pStyle w:val="Para 51"/>
        <w:keepLines w:val="on"/>
      </w:pPr>
      <w: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isset</w:t>
        <w:br w:clear="none"/>
      </w:r>
      <w:r>
        <w:rPr>
          <w:rStyle w:val="Text6"/>
        </w:rPr>
        <w:t xml:space="preserve"> </w:t>
        <w:br w:clear="none"/>
      </w:r>
      <w:r>
        <w:rPr>
          <w:rStyle w:val="Text10"/>
        </w:rPr>
        <w:t xml:space="preserve">(</w:t>
        <w:br w:clear="none"/>
      </w:r>
      <w:r>
        <w:t xml:space="preserve">$members</w:t>
        <w:br w:clear="none"/>
      </w:r>
      <w:r>
        <w:rPr>
          <w:rStyle w:val="Text10"/>
        </w:rPr>
        <w:t xml:space="preserve">[</w:t>
        <w:br w:clear="none"/>
      </w:r>
      <w:r>
        <w:t xml:space="preserve">$val</w:t>
        <w:br w:clear="none"/>
      </w:r>
      <w:r>
        <w:rPr>
          <w:rStyle w:val="Text10"/>
        </w:rPr>
        <w:t xml:space="preserve">]);</w:t>
        <w:br w:clear="none"/>
      </w:r>
    </w:p>
    <w:p>
      <w:pPr>
        <w:pStyle w:val="Para 10"/>
        <w:keepLines w:val="on"/>
      </w:pPr>
      <w:r>
        <w:t>In Perl, use a hash, and check input values using</w:t>
      </w:r>
      <w:r>
        <w:rPr>
          <w:rStyle w:val="Text79"/>
        </w:rPr>
        <w:bookmarkStart w:id="4522" w:name="idm45336868510000"/>
        <w:t/>
        <w:bookmarkEnd w:id="4522"/>
      </w:r>
      <w:r>
        <w:t xml:space="preserve"> the </w:t>
      </w:r>
      <w:r>
        <w:rPr>
          <w:rStyle w:val="Text1"/>
        </w:rPr>
        <w:t>exists</w:t>
      </w:r>
      <w:r>
        <w:t xml:space="preserve"> function:</w:t>
      </w:r>
    </w:p>
    <w:p>
      <w:pPr>
        <w:pStyle w:val="Para 51"/>
        <w:keepLines w:val="on"/>
      </w:pPr>
      <w:r>
        <w:t xml:space="preserve">$valid</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exists</w:t>
        <w:br w:clear="none"/>
      </w:r>
      <w:r>
        <w:rPr>
          <w:rStyle w:val="Text6"/>
        </w:rPr>
        <w:t xml:space="preserve"> </w:t>
        <w:br w:clear="none"/>
      </w:r>
      <w:r>
        <w:rPr>
          <w:rStyle w:val="Text10"/>
        </w:rPr>
        <w:t xml:space="preserve">(</w:t>
        <w:br w:clear="none"/>
      </w:r>
      <w:r>
        <w:t xml:space="preserve">$members</w:t>
        <w:br w:clear="none"/>
      </w:r>
      <w:r>
        <w:rPr>
          <w:rStyle w:val="Text10"/>
        </w:rPr>
        <w:t xml:space="preserve">{</w:t>
        <w:br w:clear="none"/>
      </w:r>
      <w:r>
        <w:t xml:space="preserve">$val</w:t>
        <w:br w:clear="none"/>
      </w:r>
      <w:r>
        <w:rPr>
          <w:rStyle w:val="Text10"/>
        </w:rPr>
        <w:t xml:space="preserve">});</w:t>
        <w:br w:clear="none"/>
      </w:r>
    </w:p>
    <w:p>
      <w:pPr>
        <w:pStyle w:val="Para 10"/>
        <w:keepLines w:val="on"/>
      </w:pPr>
      <w:r>
        <w:t>For lookups in Java, use a</w:t>
      </w:r>
      <w:r>
        <w:rPr>
          <w:rStyle w:val="Text79"/>
        </w:rPr>
        <w:bookmarkStart w:id="4523" w:name="idm45336864058256"/>
        <w:t/>
        <w:bookmarkEnd w:id="4523"/>
      </w:r>
      <w:r>
        <w:t xml:space="preserve"> </w:t>
      </w:r>
      <w:r>
        <w:rPr>
          <w:rStyle w:val="Text1"/>
        </w:rPr>
        <w:t>HashMap</w:t>
      </w:r>
      <w:r>
        <w:t xml:space="preserve">, and test values with the </w:t>
      </w:r>
      <w:r>
        <w:rPr>
          <w:rStyle w:val="Text1"/>
        </w:rPr>
        <w:t>containsKey()</w:t>
      </w:r>
      <w:r>
        <w:t xml:space="preserve"> method:</w:t>
      </w:r>
    </w:p>
    <w:p>
      <w:pPr>
        <w:pStyle w:val="Para 35"/>
        <w:keepLines w:val="on"/>
      </w:pPr>
      <w:r>
        <w:t xml:space="preserve">valid</w:t>
        <w:br w:clear="none"/>
      </w:r>
      <w:r>
        <w:rPr>
          <w:rStyle w:val="Text6"/>
        </w:rPr>
        <w:t xml:space="preserve"> </w:t>
        <w:br w:clear="none"/>
      </w:r>
      <w:r>
        <w:rPr>
          <w:rStyle w:val="Text9"/>
        </w:rPr>
        <w:t xml:space="preserve">=</w:t>
        <w:br w:clear="none"/>
      </w:r>
      <w:r>
        <w:rPr>
          <w:rStyle w:val="Text6"/>
        </w:rPr>
        <w:t xml:space="preserve"> </w:t>
        <w:br w:clear="none"/>
      </w:r>
      <w:r>
        <w:t xml:space="preserve">members</w:t>
        <w:br w:clear="none"/>
      </w:r>
      <w:r>
        <w:rPr>
          <w:rStyle w:val="Text9"/>
        </w:rPr>
        <w:t xml:space="preserve">.</w:t>
        <w:br w:clear="none"/>
      </w:r>
      <w:r>
        <w:rPr>
          <w:rStyle w:val="Text21"/>
        </w:rPr>
        <w:t xml:space="preserve">containsKey</w:t>
        <w:br w:clear="none"/>
      </w:r>
      <w:r>
        <w:rPr>
          <w:rStyle w:val="Text6"/>
        </w:rPr>
        <w:t xml:space="preserve"> </w:t>
        <w:br w:clear="none"/>
      </w:r>
      <w:r>
        <w:rPr>
          <w:rStyle w:val="Text9"/>
        </w:rPr>
        <w:t xml:space="preserve">(</w:t>
        <w:br w:clear="none"/>
      </w:r>
      <w:r>
        <w:t xml:space="preserve">val</w:t>
        <w:br w:clear="none"/>
      </w:r>
      <w:r>
        <w:rPr>
          <w:rStyle w:val="Text9"/>
        </w:rPr>
        <w:t xml:space="preserve">);</w:t>
        <w:br w:clear="none"/>
      </w:r>
    </w:p>
    <w:p>
      <w:pPr>
        <w:pStyle w:val="Para 10"/>
        <w:keepLines w:val="on"/>
      </w:pPr>
      <w:r>
        <w:t>In Go, use a map, and access its keys directly:</w:t>
      </w:r>
      <w:r>
        <w:rPr>
          <w:rStyle w:val="Text79"/>
        </w:rPr>
        <w:bookmarkStart w:id="4524" w:name="idm45336864017808"/>
        <w:t/>
        <w:bookmarkEnd w:id="4524"/>
      </w:r>
    </w:p>
    <w:p>
      <w:pPr>
        <w:pStyle w:val="Para 35"/>
        <w:keepLines w:val="on"/>
      </w:pPr>
      <w:r>
        <w:t xml:space="preserve">valid</w:t>
        <w:br w:clear="none"/>
      </w:r>
      <w:r>
        <w:rPr>
          <w:rStyle w:val="Text23"/>
        </w:rPr>
        <w:t xml:space="preserve"> </w:t>
        <w:br w:clear="none"/>
      </w:r>
      <w:r>
        <w:rPr>
          <w:rStyle w:val="Text9"/>
        </w:rPr>
        <w:t xml:space="preserve">:=</w:t>
        <w:br w:clear="none"/>
      </w:r>
      <w:r>
        <w:rPr>
          <w:rStyle w:val="Text23"/>
        </w:rPr>
        <w:t xml:space="preserve"> </w:t>
        <w:br w:clear="none"/>
      </w:r>
      <w:r>
        <w:t xml:space="preserve">members</w:t>
        <w:br w:clear="none"/>
      </w:r>
      <w:r>
        <w:rPr>
          <w:rStyle w:val="Text10"/>
        </w:rPr>
        <w:t xml:space="preserve">[</w:t>
        <w:br w:clear="none"/>
      </w:r>
      <w:r>
        <w:t xml:space="preserve">val</w:t>
        <w:br w:clear="none"/>
      </w:r>
      <w:r>
        <w:rPr>
          <w:rStyle w:val="Text10"/>
        </w:rPr>
        <w:t xml:space="preserve">]</w:t>
        <w:br w:clear="none"/>
      </w:r>
    </w:p>
    <w:p>
      <w:pPr>
        <w:pStyle w:val="Para 10"/>
        <w:keepLines w:val="on"/>
      </w:pPr>
      <w:r>
        <w:t xml:space="preserve">The </w:t>
      </w:r>
      <w:r>
        <w:rPr>
          <w:rStyle w:val="Text15"/>
        </w:rPr>
        <w:t>transfer</w:t>
      </w:r>
      <w:r>
        <w:t xml:space="preserve"> directory of</w:t>
      </w:r>
      <w:r>
        <w:rPr>
          <w:rStyle w:val="Text79"/>
        </w:rPr>
        <w:bookmarkStart w:id="4525" w:name="idm45336863994528"/>
        <w:t/>
        <w:bookmarkEnd w:id="4525"/>
      </w:r>
      <w:r>
        <w:t xml:space="preserve"> the </w:t>
      </w:r>
      <w:r>
        <w:rPr>
          <w:rStyle w:val="Text1"/>
        </w:rPr>
        <w:t>recipes</w:t>
      </w:r>
      <w:r>
        <w:t xml:space="preserve"> distribution contains some sample code for lookup operations in each language.</w:t>
      </w:r>
    </w:p>
    <w:p>
      <w:bookmarkStart w:id="4526" w:name="Remember_already_seen_values_to"/>
      <w:pPr>
        <w:keepNext/>
        <w:pStyle w:val="Heading 2"/>
      </w:pPr>
      <w:r>
        <w:t>Remember already-seen values to avoid database lookups</w:t>
      </w:r>
      <w:bookmarkEnd w:id="4526"/>
    </w:p>
    <w:p>
      <w:pPr>
        <w:pStyle w:val="Normal"/>
      </w:pPr>
      <w:r>
        <w:t>Another lookup technique mixes individual statements with a dictionary that</w:t>
      </w:r>
      <w:r>
        <w:rPr>
          <w:rStyle w:val="Text79"/>
        </w:rPr>
        <w:bookmarkStart w:id="4527" w:name="idm45336863969104"/>
        <w:t/>
        <w:bookmarkEnd w:id="4527"/>
        <w:bookmarkStart w:id="4528" w:name="idm45336863968032"/>
        <w:t/>
        <w:bookmarkEnd w:id="4528"/>
      </w:r>
      <w:r>
        <w:t xml:space="preserve"> stores lookup value existence information. This approach can be useful if you have a very large lookup table. Begin with an empty dictionary:</w:t>
      </w:r>
    </w:p>
    <w:p>
      <w:pPr>
        <w:pStyle w:val="Para 19"/>
      </w:pPr>
      <w:r>
        <w:rPr>
          <w:rStyle w:val="Text3"/>
        </w:rPr>
        <w:t xml:space="preserve">members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 dictionary for lookup values</w:t>
        <w:br w:clear="none"/>
      </w:r>
    </w:p>
    <w:p>
      <w:pPr>
        <w:pStyle w:val="Normal"/>
      </w:pPr>
      <w:r>
        <w:t>Then, for each value to be tested, check whether it’s present in the dictionary. If not, execute a query to check whether the value is present in the lookup table, and record the result of the query in the dictionary. The validity of the input value is determined by the value associated with the key, not by the existence of the key:</w:t>
      </w:r>
    </w:p>
    <w:p>
      <w:pPr>
        <w:pStyle w:val="Para 09"/>
      </w:pPr>
      <w:r>
        <w:rPr>
          <w:rStyle w:val="Text4"/>
        </w:rPr>
        <w:t xml:space="preserve">if</w:t>
        <w:br w:clear="none"/>
      </w:r>
      <w:r>
        <w:rPr>
          <w:rStyle w:val="Text6"/>
        </w:rPr>
        <w:t xml:space="preserve"> </w:t>
        <w:br w:clear="none"/>
      </w:r>
      <w:r>
        <w:t xml:space="preserve">val</w:t>
        <w:br w:clear="none"/>
      </w:r>
      <w:r>
        <w:rPr>
          <w:rStyle w:val="Text6"/>
        </w:rPr>
        <w:t xml:space="preserve"> </w:t>
        <w:br w:clear="none"/>
      </w:r>
      <w:r>
        <w:rPr>
          <w:rStyle w:val="Text10"/>
        </w:rPr>
        <w:t xml:space="preserve">not</w:t>
        <w:br w:clear="none"/>
      </w:r>
      <w:r>
        <w:rPr>
          <w:rStyle w:val="Text6"/>
        </w:rPr>
        <w:t xml:space="preserve"> </w:t>
        <w:br w:clear="none"/>
      </w:r>
      <w:r>
        <w:rPr>
          <w:rStyle w:val="Text10"/>
        </w:rPr>
        <w:t xml:space="preserve">in</w:t>
        <w:br w:clear="none"/>
      </w:r>
      <w:r>
        <w:rPr>
          <w:rStyle w:val="Text6"/>
        </w:rPr>
        <w:t xml:space="preserve"> </w:t>
        <w:br w:clear="none"/>
      </w:r>
      <w:r>
        <w:t xml:space="preserve">members</w:t>
        <w:br w:clear="none"/>
      </w:r>
      <w:r>
        <w:rPr>
          <w:rStyle w:val="Text10"/>
        </w:rPr>
        <w:t xml:space="preserve">:</w:t>
        <w:br w:clear="none"/>
      </w:r>
      <w:r>
        <w:rPr>
          <w:rStyle w:val="Text6"/>
        </w:rPr>
        <w:t xml:space="preserve"> </w:t>
        <w:br w:clear="none"/>
      </w:r>
      <w:r>
        <w:rPr>
          <w:rStyle w:val="Text12"/>
        </w:rPr>
        <w:t xml:space="preserve"># haven't seen this value yet</w:t>
        <w:br w:clear="none"/>
      </w:r>
      <w:r>
        <w:rPr>
          <w:rStyle w:val="Text6"/>
        </w:rPr>
        <w:t xml:space="preserve"/>
        <w:br w:clear="none"/>
        <w:t xml:space="preserve">  </w:t>
        <w:br w:clear="none"/>
      </w:r>
      <w:r>
        <w:t xml:space="preserve">cursor</w:t>
        <w:br w:clear="none"/>
      </w:r>
      <w:r>
        <w:rPr>
          <w:rStyle w:val="Text9"/>
        </w:rPr>
        <w:t xml:space="preserve">.</w:t>
        <w:br w:clear="none"/>
      </w:r>
      <w:r>
        <w:t xml:space="preserve">execute</w:t>
        <w:br w:clear="none"/>
      </w:r>
      <w:r>
        <w:rPr>
          <w:rStyle w:val="Text10"/>
        </w:rPr>
        <w:t xml:space="preserve">(</w:t>
        <w:br w:clear="none"/>
      </w:r>
      <w:r>
        <w:rPr>
          <w:rStyle w:val="Text8"/>
        </w:rPr>
        <w:t xml:space="preserve">f</w:t>
        <w:br w:clear="none"/>
      </w:r>
      <w:r>
        <w:rPr>
          <w:rStyle w:val="Text11"/>
        </w:rPr>
        <w:t xml:space="preserve">"SELECT COUNT(*) FROM </w:t>
        <w:br w:clear="none"/>
      </w:r>
      <w:r>
        <w:rPr>
          <w:rStyle w:val="Text39"/>
        </w:rPr>
        <w:t xml:space="preserve">{</w:t>
        <w:br w:clear="none"/>
      </w:r>
      <w:r>
        <w:t xml:space="preserve">tbl_name</w:t>
        <w:br w:clear="none"/>
      </w:r>
      <w:r>
        <w:rPr>
          <w:rStyle w:val="Text39"/>
        </w:rPr>
        <w:t xml:space="preserve">}</w:t>
        <w:br w:clear="none"/>
      </w:r>
      <w:r>
        <w:rPr>
          <w:rStyle w:val="Text11"/>
        </w:rPr>
        <w:t xml:space="preserve"> WHERE val = %(val)s"</w:t>
        <w:br w:clear="none"/>
      </w:r>
      <w:r>
        <w:rPr>
          <w:rStyle w:val="Text10"/>
        </w:rPr>
        <w:t xml:space="preserve">,</w:t>
        <w:br w:clear="none"/>
      </w:r>
      <w:r>
        <w:rPr>
          <w:rStyle w:val="Text39"/>
        </w:rPr>
        <w:t xml:space="preserve">↩</w:t>
        <w:br w:clear="none"/>
      </w:r>
      <w:r>
        <w:rPr>
          <w:rStyle w:val="Text6"/>
        </w:rPr>
        <w:t xml:space="preserve"/>
        <w:br w:clear="none"/>
        <w:t xml:space="preserve">                 </w:t>
        <w:br w:clear="none"/>
      </w:r>
      <w:r>
        <w:rPr>
          <w:rStyle w:val="Text10"/>
        </w:rPr>
        <w:t xml:space="preserve">{</w:t>
        <w:br w:clear="none"/>
      </w:r>
      <w:r>
        <w:rPr>
          <w:rStyle w:val="Text11"/>
        </w:rPr>
        <w:t xml:space="preserve">'val'</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br w:clear="none"/>
        <w:t xml:space="preserve">  </w:t>
        <w:br w:clear="none"/>
      </w:r>
      <w:r>
        <w:t xml:space="preserve">count</w:t>
        <w:br w:clear="none"/>
      </w:r>
      <w:r>
        <w:rPr>
          <w:rStyle w:val="Text6"/>
        </w:rPr>
        <w:t xml:space="preserve"> </w:t>
        <w:br w:clear="none"/>
      </w:r>
      <w:r>
        <w:rPr>
          <w:rStyle w:val="Text9"/>
        </w:rPr>
        <w:t xml:space="preserve">=</w:t>
        <w:br w:clear="none"/>
      </w:r>
      <w:r>
        <w:rPr>
          <w:rStyle w:val="Text6"/>
        </w:rPr>
        <w:t xml:space="preserve"> </w:t>
        <w:br w:clear="none"/>
      </w:r>
      <w:r>
        <w:t xml:space="preserve">cursor</w:t>
        <w:br w:clear="none"/>
      </w:r>
      <w:r>
        <w:rPr>
          <w:rStyle w:val="Text9"/>
        </w:rPr>
        <w:t xml:space="preserve">.</w:t>
        <w:br w:clear="none"/>
      </w:r>
      <w:r>
        <w:t xml:space="preserve">fetchone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12"/>
        </w:rPr>
        <w:t xml:space="preserve"># store true/false to indicate whether value was found</w:t>
        <w:br w:clear="none"/>
      </w:r>
      <w:r>
        <w:rPr>
          <w:rStyle w:val="Text6"/>
        </w:rPr>
        <w:t xml:space="preserve"/>
        <w:br w:clear="none"/>
        <w:t xml:space="preserve">  </w:t>
        <w:br w:clear="none"/>
      </w:r>
      <w:r>
        <w:t xml:space="preserve">members</w:t>
        <w:br w:clear="none"/>
      </w:r>
      <w:r>
        <w:rPr>
          <w:rStyle w:val="Text10"/>
        </w:rPr>
        <w:t xml:space="preserve">[</w:t>
        <w:br w:clear="none"/>
      </w:r>
      <w:r>
        <w:t xml:space="preserve">val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True</w:t>
        <w:br w:clear="none"/>
      </w:r>
      <w:r>
        <w:rPr>
          <w:rStyle w:val="Text6"/>
        </w:rPr>
        <w:t xml:space="preserve"> </w:t>
        <w:br w:clear="none"/>
      </w:r>
      <w:r>
        <w:rPr>
          <w:rStyle w:val="Text4"/>
        </w:rPr>
        <w:t xml:space="preserve">if</w:t>
        <w:br w:clear="none"/>
      </w:r>
      <w:r>
        <w:rPr>
          <w:rStyle w:val="Text6"/>
        </w:rPr>
        <w:t xml:space="preserve"> </w:t>
        <w:br w:clear="none"/>
      </w:r>
      <w:r>
        <w:t xml:space="preserve">count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6"/>
        </w:rPr>
        <w:t xml:space="preserve"> </w:t>
        <w:br w:clear="none"/>
      </w:r>
      <w:r>
        <w:rPr>
          <w:rStyle w:val="Text4"/>
        </w:rPr>
        <w:t xml:space="preserve">else</w:t>
        <w:br w:clear="none"/>
      </w:r>
      <w:r>
        <w:rPr>
          <w:rStyle w:val="Text6"/>
        </w:rPr>
        <w:t xml:space="preserve"> </w:t>
        <w:br w:clear="none"/>
      </w:r>
      <w:r>
        <w:rPr>
          <w:rStyle w:val="Text4"/>
        </w:rPr>
        <w:t xml:space="preserve">False</w:t>
        <w:br w:clear="none"/>
      </w:r>
      <w:r>
        <w:rPr>
          <w:rStyle w:val="Text6"/>
        </w:rPr>
        <w:t xml:space="preserve"/>
        <w:br w:clear="none"/>
      </w:r>
      <w:r>
        <w:t xml:space="preserve">valid</w:t>
        <w:br w:clear="none"/>
      </w:r>
      <w:r>
        <w:rPr>
          <w:rStyle w:val="Text6"/>
        </w:rPr>
        <w:t xml:space="preserve"> </w:t>
        <w:br w:clear="none"/>
      </w:r>
      <w:r>
        <w:rPr>
          <w:rStyle w:val="Text9"/>
        </w:rPr>
        <w:t xml:space="preserve">=</w:t>
        <w:br w:clear="none"/>
      </w:r>
      <w:r>
        <w:rPr>
          <w:rStyle w:val="Text6"/>
        </w:rPr>
        <w:t xml:space="preserve"> </w:t>
        <w:br w:clear="none"/>
      </w:r>
      <w:r>
        <w:t xml:space="preserve">members</w:t>
        <w:br w:clear="none"/>
      </w:r>
      <w:r>
        <w:rPr>
          <w:rStyle w:val="Text10"/>
        </w:rPr>
        <w:t xml:space="preserve">[</w:t>
        <w:br w:clear="none"/>
      </w:r>
      <w:r>
        <w:t xml:space="preserve">val</w:t>
        <w:br w:clear="none"/>
      </w:r>
      <w:r>
        <w:rPr>
          <w:rStyle w:val="Text10"/>
        </w:rPr>
        <w:t xml:space="preserve">]</w:t>
        <w:br w:clear="none"/>
      </w:r>
    </w:p>
    <w:p>
      <w:pPr>
        <w:pStyle w:val="Normal"/>
      </w:pPr>
      <w:r>
        <w:t>For this method, the dictionary acts as a cache so that you execute a lookup query for any given value only once, no matter how many times it occurs in the input. For datasets that have repeated values, this approach avoids issuing a separate query for every single test, while requiring an entry in the dictionary only for each unique value. It thus stands between the other two approaches in terms of the trade-off between database traffic and program memory requirements for the dictionary.</w:t>
      </w:r>
    </w:p>
    <w:p>
      <w:pPr>
        <w:pStyle w:val="Normal"/>
      </w:pPr>
      <w:r>
        <w:t xml:space="preserve">Note that the dictionary is used in a different manner for this method than for the previous method. Previously, the existence of the input value as a key in the dictionary determined the validity of the value, and the value associated with the dictionary key was irrelevant. For the dictionary-as-cache method, the meaning of key existence in the dictionary changes from </w:t>
        <w:t>it’s valid</w:t>
        <w:t xml:space="preserve"> to </w:t>
        <w:t>it’s been tested before.</w:t>
        <w:t xml:space="preserve"> For each key, the value associated with it indicates whether the input value is present in the lookup table. (If you store as keys only those values that are found to be in the lookup table, you issue a query for each instance of an invalid value in the input dataset, which is inefficient.)</w:t>
      </w:r>
    </w:p>
    <w:p>
      <w:bookmarkStart w:id="4529" w:name="14_13_Converting_Two_Digit_Year"/>
      <w:pPr>
        <w:keepNext/>
        <w:pStyle w:val="Heading 1"/>
      </w:pPr>
      <w:r>
        <w:t xml:space="preserve">14.13 Converting Two-Digit Year Values to </w:t>
        <w:t>Four-Digit Form</w:t>
      </w:r>
      <w:bookmarkEnd w:id="4529"/>
    </w:p>
    <w:p>
      <w:bookmarkStart w:id="4530" w:name="ProblemYou_want_to_convert_years"/>
      <w:pPr>
        <w:keepNext/>
        <w:pStyle w:val="Heading 2"/>
      </w:pPr>
      <w:r>
        <w:t>Problem</w:t>
      </w:r>
      <w:bookmarkEnd w:id="4530"/>
    </w:p>
    <w:p>
      <w:pPr>
        <w:pStyle w:val="Normal"/>
      </w:pPr>
      <w:r>
        <w:t>You want to convert years in date values from two digits to four</w:t>
      </w:r>
      <w:r>
        <w:rPr>
          <w:rStyle w:val="Text79"/>
        </w:rPr>
        <w:bookmarkStart w:id="4531" w:name="idm45336863826464"/>
        <w:t/>
        <w:bookmarkEnd w:id="4531"/>
        <w:bookmarkStart w:id="4532" w:name="idm45336863825392"/>
        <w:t/>
        <w:bookmarkEnd w:id="4532"/>
        <w:bookmarkStart w:id="4533" w:name="idm45336863868320"/>
        <w:t/>
        <w:bookmarkEnd w:id="4533"/>
      </w:r>
      <w:r>
        <w:t xml:space="preserve"> digits.</w:t>
      </w:r>
    </w:p>
    <w:p>
      <w:bookmarkStart w:id="4534" w:name="SolutionLet_MySQL_do_this_for_yo"/>
      <w:pPr>
        <w:keepNext/>
        <w:pStyle w:val="Heading 2"/>
      </w:pPr>
      <w:r>
        <w:t>Solution</w:t>
      </w:r>
      <w:bookmarkEnd w:id="4534"/>
    </w:p>
    <w:p>
      <w:pPr>
        <w:pStyle w:val="Normal"/>
      </w:pPr>
      <w:r>
        <w:t>Let MySQL do this for you, or perform the operation yourself if MySQL’s conversion rules aren’t appropriate.</w:t>
      </w:r>
    </w:p>
    <w:p>
      <w:bookmarkStart w:id="4535" w:name="DiscussionTwo_digit_year_values"/>
      <w:pPr>
        <w:keepNext/>
        <w:pStyle w:val="Heading 2"/>
      </w:pPr>
      <w:r>
        <w:t>Discussion</w:t>
      </w:r>
      <w:bookmarkEnd w:id="4535"/>
    </w:p>
    <w:p>
      <w:pPr>
        <w:pStyle w:val="Normal"/>
      </w:pPr>
      <w:r>
        <w:t>Two-digit year values are a problem because the century is not explicit in the data values. If you know the range of years spanned by your input, you can add the century without ambiguity. Otherwise, you can only guess. For example, the date 10/2/69 would be interpreted by most people in the US as October 2, 1969. But if it represents Mahatma Gandhi’s birth date, the year is actually 1869.</w:t>
      </w:r>
    </w:p>
    <w:p>
      <w:pPr>
        <w:pStyle w:val="Normal"/>
      </w:pPr>
      <w:r>
        <w:t>One way to convert years to four digits is to let MySQL do it. If</w:t>
      </w:r>
      <w:r>
        <w:rPr>
          <w:rStyle w:val="Text79"/>
        </w:rPr>
        <w:bookmarkStart w:id="4536" w:name="idm45336863864192"/>
        <w:t/>
        <w:bookmarkEnd w:id="4536"/>
      </w:r>
      <w:r>
        <w:t xml:space="preserve"> you try to insert into the </w:t>
      </w:r>
      <w:r>
        <w:rPr>
          <w:rStyle w:val="Text1"/>
        </w:rPr>
        <w:t>YEAR</w:t>
      </w:r>
      <w:r>
        <w:t xml:space="preserve"> column a date containing a two-digit year, MySQL automatically converts it to four-digit form. MySQL uses a transition point of 1970; it interprets values from 00 to 69 as the years 2000 to 2069, and values from 70 to 99 as the years 1970 to 1999. These rules are appropriate for year values in the range from 1970 to 2069. If your values lie outside this range, add the proper century yourself before storing them into MySQL:</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CAST</w:t>
        <w:br w:clear="none"/>
      </w:r>
      <w:r>
        <w:rPr>
          <w:rStyle w:val="Text27"/>
        </w:rPr>
        <w:t xml:space="preserve">(</w:t>
        <w:br w:clear="none"/>
      </w:r>
      <w:r>
        <w:rPr>
          <w:rStyle w:val="Text34"/>
        </w:rPr>
        <w:t xml:space="preserve">69</w:t>
        <w:br w:clear="none"/>
      </w:r>
      <w:r>
        <w:rPr>
          <w:rStyle w:val="Text20"/>
        </w:rPr>
        <w:t xml:space="preserve"> </w:t>
        <w:br w:clear="none"/>
      </w:r>
      <w:r>
        <w:rPr>
          <w:rStyle w:val="Text14"/>
        </w:rPr>
        <w:t xml:space="preserve">AS</w:t>
        <w:br w:clear="none"/>
      </w:r>
      <w:r>
        <w:rPr>
          <w:rStyle w:val="Text20"/>
        </w:rPr>
        <w:t xml:space="preserve"> </w:t>
        <w:br w:clear="none"/>
      </w:r>
      <w:r>
        <w:rPr>
          <w:rStyle w:val="Text14"/>
        </w:rPr>
        <w:t xml:space="preserve">YEAR</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32"/>
        </w:rPr>
        <w:t xml:space="preserve">`</w:t>
        <w:br w:clear="none"/>
      </w:r>
      <w:r>
        <w:rPr>
          <w:rStyle w:val="Text34"/>
        </w:rPr>
        <w:t xml:space="preserve">69</w:t>
        <w:br w:clear="none"/>
      </w:r>
      <w:r>
        <w:rPr>
          <w:rStyle w:val="Text32"/>
        </w:rPr>
        <w:t xml:space="preserv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CAST</w:t>
        <w:br w:clear="none"/>
      </w:r>
      <w:r>
        <w:rPr>
          <w:rStyle w:val="Text27"/>
        </w:rPr>
        <w:t xml:space="preserve">(</w:t>
        <w:br w:clear="none"/>
      </w:r>
      <w:r>
        <w:rPr>
          <w:rStyle w:val="Text34"/>
        </w:rPr>
        <w:t xml:space="preserve">70</w:t>
        <w:br w:clear="none"/>
      </w:r>
      <w:r>
        <w:rPr>
          <w:rStyle w:val="Text20"/>
        </w:rPr>
        <w:t xml:space="preserve"> </w:t>
        <w:br w:clear="none"/>
      </w:r>
      <w:r>
        <w:rPr>
          <w:rStyle w:val="Text14"/>
        </w:rPr>
        <w:t xml:space="preserve">AS</w:t>
        <w:br w:clear="none"/>
      </w:r>
      <w:r>
        <w:rPr>
          <w:rStyle w:val="Text20"/>
        </w:rPr>
        <w:t xml:space="preserve"> </w:t>
        <w:br w:clear="none"/>
      </w:r>
      <w:r>
        <w:rPr>
          <w:rStyle w:val="Text14"/>
        </w:rPr>
        <w:t xml:space="preserve">YEAR</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32"/>
        </w:rPr>
        <w:t xml:space="preserve">`</w:t>
        <w:br w:clear="none"/>
      </w:r>
      <w:r>
        <w:rPr>
          <w:rStyle w:val="Text34"/>
        </w:rPr>
        <w:t xml:space="preserve">70</w:t>
        <w:br w:clear="none"/>
      </w:r>
      <w:r>
        <w:rPr>
          <w:rStyle w:val="Text32"/>
        </w:rPr>
        <w:t xml:space="preserv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CAST</w:t>
        <w:br w:clear="none"/>
      </w:r>
      <w:r>
        <w:rPr>
          <w:rStyle w:val="Text27"/>
        </w:rPr>
        <w:t xml:space="preserve">(</w:t>
        <w:br w:clear="none"/>
      </w:r>
      <w:r>
        <w:rPr>
          <w:rStyle w:val="Text34"/>
        </w:rPr>
        <w:t xml:space="preserve">22</w:t>
        <w:br w:clear="none"/>
      </w:r>
      <w:r>
        <w:rPr>
          <w:rStyle w:val="Text20"/>
        </w:rPr>
        <w:t xml:space="preserve"> </w:t>
        <w:br w:clear="none"/>
      </w:r>
      <w:r>
        <w:rPr>
          <w:rStyle w:val="Text14"/>
        </w:rPr>
        <w:t xml:space="preserve">AS</w:t>
        <w:br w:clear="none"/>
      </w:r>
      <w:r>
        <w:rPr>
          <w:rStyle w:val="Text20"/>
        </w:rPr>
        <w:t xml:space="preserve"> </w:t>
        <w:br w:clear="none"/>
      </w:r>
      <w:r>
        <w:rPr>
          <w:rStyle w:val="Text14"/>
        </w:rPr>
        <w:t xml:space="preserve">YEAR</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32"/>
        </w:rPr>
        <w:t xml:space="preserve">`</w:t>
        <w:br w:clear="none"/>
      </w:r>
      <w:r>
        <w:rPr>
          <w:rStyle w:val="Text34"/>
        </w:rPr>
        <w:t xml:space="preserve">22</w:t>
        <w:br w:clear="none"/>
      </w:r>
      <w:r>
        <w:rPr>
          <w:rStyle w:val="Text32"/>
        </w:rPr>
        <w:t xml:space="preserve">`</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69</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70</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2069</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1970</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2022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p>
    <w:p>
      <w:pPr>
        <w:pStyle w:val="Normal"/>
      </w:pPr>
      <w:r>
        <w:t>To use a different transition point, convert years to four-digit form yourself. Here’s a general-purpose routine that converts two-digit years to four digits and supports an arbitrary transition point:</w:t>
      </w:r>
    </w:p>
    <w:p>
      <w:pPr>
        <w:pStyle w:val="Para 09"/>
      </w:pPr>
      <w:r>
        <w:rPr>
          <w:rStyle w:val="Text4"/>
        </w:rPr>
        <w:t xml:space="preserve">def</w:t>
        <w:br w:clear="none"/>
      </w:r>
      <w:r>
        <w:rPr>
          <w:rStyle w:val="Text6"/>
        </w:rPr>
        <w:t xml:space="preserve"> </w:t>
        <w:br w:clear="none"/>
      </w:r>
      <w:r>
        <w:rPr>
          <w:rStyle w:val="Text38"/>
        </w:rPr>
        <w:t xml:space="preserve">yy_to_yyyy</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t xml:space="preserve">transition_point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70</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t xml:space="preserve">year</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100</w:t>
        <w:br w:clear="none"/>
      </w:r>
      <w:r>
        <w:rPr>
          <w:rStyle w:val="Text10"/>
        </w:rPr>
        <w:t xml:space="preserve">:</w:t>
        <w:br w:clear="none"/>
      </w:r>
      <w:r>
        <w:rPr>
          <w:rStyle w:val="Text6"/>
        </w:rPr>
        <w:t xml:space="preserve"/>
        <w:br w:clear="none"/>
        <w:t xml:space="preserve">    </w:t>
        <w:br w:clear="none"/>
      </w:r>
      <w:r>
        <w:t xml:space="preserve">year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1900</w:t>
        <w:br w:clear="none"/>
      </w:r>
      <w:r>
        <w:rPr>
          <w:rStyle w:val="Text6"/>
        </w:rPr>
        <w:t xml:space="preserve"> </w:t>
        <w:br w:clear="none"/>
      </w:r>
      <w:r>
        <w:rPr>
          <w:rStyle w:val="Text4"/>
        </w:rPr>
        <w:t xml:space="preserve">if</w:t>
        <w:br w:clear="none"/>
      </w:r>
      <w:r>
        <w:rPr>
          <w:rStyle w:val="Text6"/>
        </w:rPr>
        <w:t xml:space="preserve"> </w:t>
        <w:br w:clear="none"/>
      </w:r>
      <w:r>
        <w:t xml:space="preserve">year</w:t>
        <w:br w:clear="none"/>
      </w:r>
      <w:r>
        <w:rPr>
          <w:rStyle w:val="Text6"/>
        </w:rPr>
        <w:t xml:space="preserve"> </w:t>
        <w:br w:clear="none"/>
      </w:r>
      <w:r>
        <w:rPr>
          <w:rStyle w:val="Text9"/>
        </w:rPr>
        <w:t xml:space="preserve">&gt;=</w:t>
        <w:br w:clear="none"/>
      </w:r>
      <w:r>
        <w:rPr>
          <w:rStyle w:val="Text6"/>
        </w:rPr>
        <w:t xml:space="preserve"> </w:t>
        <w:br w:clear="none"/>
      </w:r>
      <w:r>
        <w:t xml:space="preserve">transition_point</w:t>
        <w:br w:clear="none"/>
      </w:r>
      <w:r>
        <w:rPr>
          <w:rStyle w:val="Text6"/>
        </w:rPr>
        <w:t xml:space="preserve"> </w:t>
        <w:br w:clear="none"/>
      </w:r>
      <w:r>
        <w:rPr>
          <w:rStyle w:val="Text4"/>
        </w:rPr>
        <w:t xml:space="preserve">else</w:t>
        <w:br w:clear="none"/>
      </w:r>
      <w:r>
        <w:rPr>
          <w:rStyle w:val="Text6"/>
        </w:rPr>
        <w:t xml:space="preserve"> </w:t>
        <w:br w:clear="none"/>
      </w:r>
      <w:r>
        <w:rPr>
          <w:rStyle w:val="Text16"/>
        </w:rPr>
        <w:t xml:space="preserve">2000</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t xml:space="preserve">year</w:t>
        <w:br w:clear="none"/>
      </w:r>
    </w:p>
    <w:p>
      <w:pPr>
        <w:pStyle w:val="Normal"/>
      </w:pPr>
      <w:r>
        <w:t xml:space="preserve">The function uses MySQL’s transition point (70) by default. An optional second argument may be given to provide a different transition point. </w:t>
      </w:r>
      <w:r>
        <w:rPr>
          <w:rStyle w:val="Text1"/>
        </w:rPr>
        <w:t>yy_to_yyyy()</w:t>
      </w:r>
      <w:r>
        <w:t xml:space="preserve"> also verifies that the year actually is less than 100 and needs converting before modifying it. That way you can pass year values regardless of whether they include the century. Some sample invocations using the default transition point have the following results:</w:t>
      </w:r>
    </w:p>
    <w:p>
      <w:pPr>
        <w:pStyle w:val="Para 19"/>
      </w:pP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yy_to_yyyy</w:t>
        <w:br w:clear="none"/>
      </w:r>
      <w:r>
        <w:rPr>
          <w:rStyle w:val="Text6"/>
        </w:rPr>
        <w:t xml:space="preserve"> </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t xml:space="preserve"># returns 2060</w:t>
        <w:br w:clear="none"/>
      </w:r>
      <w:r>
        <w:rPr>
          <w:rStyle w:val="Text6"/>
        </w:rPr>
        <w:t xml:space="preserve"/>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yy_to_yyyy</w:t>
        <w:br w:clear="none"/>
      </w:r>
      <w:r>
        <w:rPr>
          <w:rStyle w:val="Text6"/>
        </w:rPr>
        <w:t xml:space="preserve"> </w:t>
        <w:br w:clear="none"/>
      </w:r>
      <w:r>
        <w:rPr>
          <w:rStyle w:val="Text10"/>
        </w:rPr>
        <w:t xml:space="preserve">(</w:t>
        <w:br w:clear="none"/>
      </w:r>
      <w:r>
        <w:rPr>
          <w:rStyle w:val="Text16"/>
        </w:rPr>
        <w:t xml:space="preserve">1960</w:t>
        <w:br w:clear="none"/>
      </w:r>
      <w:r>
        <w:rPr>
          <w:rStyle w:val="Text10"/>
        </w:rPr>
        <w:t xml:space="preserve">)</w:t>
        <w:br w:clear="none"/>
      </w:r>
      <w:r>
        <w:rPr>
          <w:rStyle w:val="Text6"/>
        </w:rPr>
        <w:t xml:space="preserve">       </w:t>
        <w:br w:clear="none"/>
      </w:r>
      <w:r>
        <w:t xml:space="preserve"># returns 1960 (no conversion done)</w:t>
        <w:br w:clear="none"/>
      </w:r>
    </w:p>
    <w:p>
      <w:pPr>
        <w:pStyle w:val="Normal"/>
      </w:pPr>
      <w:r>
        <w:t>Suppose that you want to convert year values as follows, using a transition point of 50:</w:t>
      </w:r>
    </w:p>
    <w:p>
      <w:pPr>
        <w:pStyle w:val="Para 03"/>
      </w:pPr>
      <w:r>
        <w:t xml:space="preserve">00 .. 49 -&gt; 2000 .. 2049</w:t>
        <w:br w:clear="none"/>
        <w:t xml:space="preserve">50 .. 99 -&gt; 1950 .. 1999</w:t>
        <w:br w:clear="none"/>
      </w:r>
    </w:p>
    <w:p>
      <w:pPr>
        <w:pStyle w:val="Normal"/>
      </w:pPr>
      <w:r>
        <w:t xml:space="preserve">To do this, pass an explicit transition point argument to </w:t>
      </w:r>
      <w:r>
        <w:rPr>
          <w:rStyle w:val="Text1"/>
        </w:rPr>
        <w:t>yy_to_yyyy()</w:t>
      </w:r>
      <w:r>
        <w:t>:</w:t>
      </w:r>
    </w:p>
    <w:p>
      <w:pPr>
        <w:pStyle w:val="Para 19"/>
      </w:pP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yy_to_yyyy</w:t>
        <w:br w:clear="none"/>
      </w:r>
      <w:r>
        <w:rPr>
          <w:rStyle w:val="Text6"/>
        </w:rPr>
        <w:t xml:space="preserve"> </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rPr>
          <w:rStyle w:val="Text16"/>
        </w:rPr>
        <w:t xml:space="preserve">50</w:t>
        <w:br w:clear="none"/>
      </w:r>
      <w:r>
        <w:rPr>
          <w:rStyle w:val="Text10"/>
        </w:rPr>
        <w:t xml:space="preserve">)</w:t>
        <w:br w:clear="none"/>
      </w:r>
      <w:r>
        <w:rPr>
          <w:rStyle w:val="Text6"/>
        </w:rPr>
        <w:t xml:space="preserve">     </w:t>
        <w:br w:clear="none"/>
      </w:r>
      <w:r>
        <w:t xml:space="preserve"># returns 1960</w:t>
        <w:br w:clear="none"/>
      </w:r>
      <w:r>
        <w:rPr>
          <w:rStyle w:val="Text6"/>
        </w:rPr>
        <w:t xml:space="preserve"/>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yy_to_yyyy</w:t>
        <w:br w:clear="none"/>
      </w:r>
      <w:r>
        <w:rPr>
          <w:rStyle w:val="Text6"/>
        </w:rPr>
        <w:t xml:space="preserve"> </w:t>
        <w:br w:clear="none"/>
      </w:r>
      <w:r>
        <w:rPr>
          <w:rStyle w:val="Text10"/>
        </w:rPr>
        <w:t xml:space="preserve">(</w:t>
        <w:br w:clear="none"/>
      </w:r>
      <w:r>
        <w:rPr>
          <w:rStyle w:val="Text16"/>
        </w:rPr>
        <w:t xml:space="preserve">1960</w:t>
        <w:br w:clear="none"/>
      </w:r>
      <w:r>
        <w:rPr>
          <w:rStyle w:val="Text10"/>
        </w:rPr>
        <w:t xml:space="preserve">,</w:t>
        <w:br w:clear="none"/>
      </w:r>
      <w:r>
        <w:rPr>
          <w:rStyle w:val="Text6"/>
        </w:rPr>
        <w:t xml:space="preserve"> </w:t>
        <w:br w:clear="none"/>
      </w:r>
      <w:r>
        <w:rPr>
          <w:rStyle w:val="Text16"/>
        </w:rPr>
        <w:t xml:space="preserve">50</w:t>
        <w:br w:clear="none"/>
      </w:r>
      <w:r>
        <w:rPr>
          <w:rStyle w:val="Text10"/>
        </w:rPr>
        <w:t xml:space="preserve">)</w:t>
        <w:br w:clear="none"/>
      </w:r>
      <w:r>
        <w:rPr>
          <w:rStyle w:val="Text6"/>
        </w:rPr>
        <w:t xml:space="preserve">   </w:t>
        <w:br w:clear="none"/>
      </w:r>
      <w:r>
        <w:t xml:space="preserve"># returns 1960 (no conversion done)</w:t>
        <w:br w:clear="none"/>
      </w:r>
    </w:p>
    <w:p>
      <w:pPr>
        <w:pStyle w:val="Normal"/>
      </w:pPr>
      <w:r>
        <w:t xml:space="preserve">The </w:t>
      </w:r>
      <w:r>
        <w:rPr>
          <w:rStyle w:val="Text1"/>
        </w:rPr>
        <w:t>yy_to_yyyy()</w:t>
      </w:r>
      <w:r>
        <w:t xml:space="preserve"> function is</w:t>
      </w:r>
      <w:r>
        <w:rPr>
          <w:rStyle w:val="Text79"/>
        </w:rPr>
        <w:bookmarkStart w:id="4537" w:name="idm45336863612224"/>
        <w:t/>
        <w:bookmarkEnd w:id="4537"/>
      </w:r>
      <w:r>
        <w:t xml:space="preserve"> included in the </w:t>
      </w:r>
      <w:r>
        <w:rPr>
          <w:rStyle w:val="Text1"/>
        </w:rPr>
        <w:t>cookbook_utils.py</w:t>
      </w:r>
      <w:r>
        <w:t xml:space="preserve"> library file of the </w:t>
      </w:r>
      <w:r>
        <w:rPr>
          <w:rStyle w:val="Text1"/>
        </w:rPr>
        <w:t>recipes</w:t>
      </w:r>
      <w:r>
        <w:t xml:space="preserve"> distribution.</w:t>
      </w:r>
    </w:p>
    <w:p>
      <w:bookmarkStart w:id="4538" w:name="14_14_Performing_Validity_Checki"/>
      <w:pPr>
        <w:keepNext/>
        <w:pStyle w:val="Heading 1"/>
      </w:pPr>
      <w:r>
        <w:t xml:space="preserve">14.14 Performing Validity Checking on Date or </w:t>
        <w:t>Time Subparts</w:t>
      </w:r>
      <w:bookmarkEnd w:id="4538"/>
    </w:p>
    <w:p>
      <w:bookmarkStart w:id="4539" w:name="ProblemA_string_passes_a_pattern"/>
      <w:pPr>
        <w:keepNext/>
        <w:pStyle w:val="Heading 2"/>
      </w:pPr>
      <w:r>
        <w:t>Problem</w:t>
      </w:r>
      <w:bookmarkEnd w:id="4539"/>
    </w:p>
    <w:p>
      <w:pPr>
        <w:pStyle w:val="Normal"/>
      </w:pPr>
      <w:r>
        <w:t>A string passes a pattern test as a date or time, but you want to perform</w:t>
      </w:r>
      <w:r>
        <w:rPr>
          <w:rStyle w:val="Text79"/>
        </w:rPr>
        <w:bookmarkStart w:id="4540" w:name="idm45336863604704"/>
        <w:t/>
        <w:bookmarkEnd w:id="4540"/>
        <w:bookmarkStart w:id="4541" w:name="idm45336863603600"/>
        <w:t/>
        <w:bookmarkEnd w:id="4541"/>
      </w:r>
      <w:r>
        <w:t xml:space="preserve"> further validity checking.</w:t>
      </w:r>
    </w:p>
    <w:p>
      <w:bookmarkStart w:id="4542" w:name="SolutionBreak_the_value_into_par"/>
      <w:pPr>
        <w:keepNext/>
        <w:pStyle w:val="Heading 2"/>
      </w:pPr>
      <w:r>
        <w:t>Solution</w:t>
      </w:r>
      <w:bookmarkEnd w:id="4542"/>
    </w:p>
    <w:p>
      <w:pPr>
        <w:pStyle w:val="Normal"/>
      </w:pPr>
      <w:r>
        <w:t>Break the value into parts, and perform the appropriate range checking on each part.</w:t>
      </w:r>
    </w:p>
    <w:p>
      <w:bookmarkStart w:id="4543" w:name="DiscussionPattern_matching_may_n"/>
      <w:pPr>
        <w:keepNext/>
        <w:pStyle w:val="Heading 2"/>
      </w:pPr>
      <w:r>
        <w:t>Discussion</w:t>
      </w:r>
      <w:bookmarkEnd w:id="4543"/>
    </w:p>
    <w:p>
      <w:pPr>
        <w:pStyle w:val="Normal"/>
      </w:pPr>
      <w:r>
        <w:t xml:space="preserve">Pattern matching may not be sufficient for date or time checking. For example, a value like </w:t>
      </w:r>
      <w:r>
        <w:rPr>
          <w:rStyle w:val="Text1"/>
        </w:rPr>
        <w:t>1947-15-19</w:t>
      </w:r>
      <w:r>
        <w:t xml:space="preserve"> might match a date pattern, but it’s not a legal date. To perform more rigorous value testing, combine pattern matching with range checking. Break out the year, month, and day values, then check whether each is within the proper range. Years should be less than 9999 (MySQL represents dates to an upper limit of </w:t>
      </w:r>
      <w:r>
        <w:rPr>
          <w:rStyle w:val="Text1"/>
        </w:rPr>
        <w:t>9999-12-31</w:t>
      </w:r>
      <w:r>
        <w:t>), month values must be in the range from 1 to 12, and days must be in the range from 1 to the number of days in the month. That last part is the trickiest: it’s month-dependent, and also year-dependent for February because it changes for leap years.</w:t>
      </w:r>
    </w:p>
    <w:p>
      <w:pPr>
        <w:pStyle w:val="Normal"/>
      </w:pPr>
      <w:r>
        <w:t>Suppose that you’re checking input dates in ISO</w:t>
      </w:r>
      <w:r>
        <w:rPr>
          <w:rStyle w:val="Text79"/>
        </w:rPr>
        <w:bookmarkStart w:id="4544" w:name="idm45336863598960"/>
        <w:t/>
        <w:bookmarkEnd w:id="4544"/>
      </w:r>
      <w:r>
        <w:t xml:space="preserve"> format. In </w:t>
      </w:r>
      <w:hyperlink w:anchor="14_9_Using_Patterns_to_Match_Dat">
        <w:r>
          <w:rPr>
            <w:rStyle w:val="Text2"/>
          </w:rPr>
          <w:t>Recipe 14.9</w:t>
        </w:r>
      </w:hyperlink>
      <w:r>
        <w:t xml:space="preserve">, we used the </w:t>
      </w:r>
      <w:r>
        <w:rPr>
          <w:rStyle w:val="Text1"/>
        </w:rPr>
        <w:t>is_iso_date()</w:t>
      </w:r>
      <w:r>
        <w:t xml:space="preserve"> function from the </w:t>
      </w:r>
      <w:r>
        <w:rPr>
          <w:rStyle w:val="Text1"/>
        </w:rPr>
        <w:t>cookbook_utils.py</w:t>
      </w:r>
      <w:r>
        <w:t xml:space="preserve"> library file to perform a pattern match on a date string and break it into component values. </w:t>
      </w:r>
      <w:r>
        <w:rPr>
          <w:rStyle w:val="Text1"/>
        </w:rPr>
        <w:t>is_iso_date()</w:t>
      </w:r>
      <w:r>
        <w:t xml:space="preserve"> returns </w:t>
      </w:r>
      <w:r>
        <w:rPr>
          <w:rStyle w:val="Text1"/>
        </w:rPr>
        <w:t>None</w:t>
      </w:r>
      <w:r>
        <w:t xml:space="preserve"> if the value doesn’t satisfy a pattern that matches ISO date format. Otherwise, it returns a reference to an array containing the year, month, and day values. The </w:t>
      </w:r>
      <w:r>
        <w:rPr>
          <w:rStyle w:val="Text1"/>
        </w:rPr>
        <w:t>cookbook_utils.py</w:t>
      </w:r>
      <w:r>
        <w:t xml:space="preserve"> file also contains </w:t>
      </w:r>
      <w:r>
        <w:rPr>
          <w:rStyle w:val="Text1"/>
        </w:rPr>
        <w:t>is_mmddyy_date()</w:t>
      </w:r>
      <w:r>
        <w:t xml:space="preserve"> and </w:t>
      </w:r>
      <w:r>
        <w:rPr>
          <w:rStyle w:val="Text1"/>
        </w:rPr>
        <w:t>is_ddmmyy_date()</w:t>
      </w:r>
      <w:r>
        <w:t xml:space="preserve"> routines that match dates in US or British format and return </w:t>
      </w:r>
      <w:r>
        <w:rPr>
          <w:rStyle w:val="Text1"/>
        </w:rPr>
        <w:t>None</w:t>
      </w:r>
      <w:r>
        <w:t xml:space="preserve"> or a reference to a list of date parts. (The parts returned are always in year, month, day order, not the order in which the parts appear in the input date string.)</w:t>
      </w:r>
    </w:p>
    <w:p>
      <w:pPr>
        <w:pStyle w:val="Normal"/>
      </w:pPr>
      <w:r>
        <w:t xml:space="preserve">To perform additional checking on the result returned by any of those routines (assuming that the result is not </w:t>
      </w:r>
      <w:r>
        <w:rPr>
          <w:rStyle w:val="Text1"/>
        </w:rPr>
        <w:t>None</w:t>
      </w:r>
      <w:r>
        <w:t xml:space="preserve">), pass the date parts to </w:t>
      </w:r>
      <w:r>
        <w:rPr>
          <w:rStyle w:val="Text1"/>
        </w:rPr>
        <w:t>is_valid_date()</w:t>
      </w:r>
      <w:r>
        <w:t>, another library function:</w:t>
      </w:r>
    </w:p>
    <w:p>
      <w:pPr>
        <w:pStyle w:val="Para 09"/>
      </w:pPr>
      <w:r>
        <w:t xml:space="preserve">valid</w:t>
        <w:br w:clear="none"/>
      </w:r>
      <w:r>
        <w:rPr>
          <w:rStyle w:val="Text6"/>
        </w:rPr>
        <w:t xml:space="preserve"> </w:t>
        <w:br w:clear="none"/>
      </w:r>
      <w:r>
        <w:rPr>
          <w:rStyle w:val="Text9"/>
        </w:rPr>
        <w:t xml:space="preserve">=</w:t>
        <w:br w:clear="none"/>
      </w:r>
      <w:r>
        <w:rPr>
          <w:rStyle w:val="Text6"/>
        </w:rPr>
        <w:t xml:space="preserve"> </w:t>
        <w:br w:clear="none"/>
      </w:r>
      <w:r>
        <w:t xml:space="preserve">is_valid_date</w:t>
        <w:br w:clear="none"/>
      </w:r>
      <w:r>
        <w:rPr>
          <w:rStyle w:val="Text10"/>
        </w:rPr>
        <w:t xml:space="preserve">(</w:t>
        <w:br w:clear="none"/>
      </w:r>
      <w:r>
        <w:t xml:space="preserve">ref</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t xml:space="preserve">ref</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t xml:space="preserve">ref</w:t>
        <w:br w:clear="none"/>
      </w:r>
      <w:r>
        <w:rPr>
          <w:rStyle w:val="Text10"/>
        </w:rPr>
        <w:t xml:space="preserve">[</w:t>
        <w:br w:clear="none"/>
      </w:r>
      <w:r>
        <w:rPr>
          <w:rStyle w:val="Text16"/>
        </w:rPr>
        <w:t xml:space="preserve">2</w:t>
        <w:br w:clear="none"/>
      </w:r>
      <w:r>
        <w:rPr>
          <w:rStyle w:val="Text10"/>
        </w:rPr>
        <w:t xml:space="preserve">])</w:t>
        <w:br w:clear="none"/>
      </w:r>
    </w:p>
    <w:p>
      <w:pPr>
        <w:pStyle w:val="Normal"/>
      </w:pPr>
      <w:r>
        <w:rPr>
          <w:rStyle w:val="Text1"/>
        </w:rPr>
        <w:t>is_valid_date()</w:t>
      </w:r>
      <w:r>
        <w:t xml:space="preserve"> returns nonzero if the date is valid, 0 otherwise. It checks the parts of a date like this:</w:t>
      </w:r>
    </w:p>
    <w:p>
      <w:pPr>
        <w:pStyle w:val="Para 09"/>
      </w:pPr>
      <w:r>
        <w:rPr>
          <w:rStyle w:val="Text4"/>
        </w:rPr>
        <w:t xml:space="preserve">def</w:t>
        <w:br w:clear="none"/>
      </w:r>
      <w:r>
        <w:rPr>
          <w:rStyle w:val="Text6"/>
        </w:rPr>
        <w:t xml:space="preserve"> </w:t>
        <w:br w:clear="none"/>
      </w:r>
      <w:r>
        <w:rPr>
          <w:rStyle w:val="Text38"/>
        </w:rPr>
        <w:t xml:space="preserve">is_valid_date</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t xml:space="preserve">month</w:t>
        <w:br w:clear="none"/>
      </w:r>
      <w:r>
        <w:rPr>
          <w:rStyle w:val="Text10"/>
        </w:rPr>
        <w:t xml:space="preserve">,</w:t>
        <w:br w:clear="none"/>
      </w:r>
      <w:r>
        <w:rPr>
          <w:rStyle w:val="Text6"/>
        </w:rPr>
        <w:t xml:space="preserve"> </w:t>
        <w:br w:clear="none"/>
      </w:r>
      <w:r>
        <w:t xml:space="preserve">day</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t xml:space="preserve">month</w:t>
        <w:br w:clear="none"/>
      </w:r>
      <w:r>
        <w:rPr>
          <w:rStyle w:val="Text10"/>
        </w:rPr>
        <w:t xml:space="preserve">,</w:t>
        <w:br w:clear="none"/>
      </w:r>
      <w:r>
        <w:rPr>
          <w:rStyle w:val="Text6"/>
        </w:rPr>
        <w:t xml:space="preserve"> </w:t>
        <w:br w:clear="none"/>
      </w:r>
      <w:r>
        <w:t xml:space="preserve">day</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t xml:space="preserve">year</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2"/>
        </w:rPr>
        <w:t xml:space="preserve"># or (month &lt; 0) or (day &lt; 1):</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6"/>
        </w:rPr>
        <w:t xml:space="preserve">0</w:t>
        <w:br w:clear="none"/>
      </w:r>
      <w:r>
        <w:rPr>
          <w:rStyle w:val="Text6"/>
        </w:rPr>
        <w:t xml:space="preserve"/>
        <w:br w:clear="none"/>
        <w:t xml:space="preserve">  </w:t>
        <w:br w:clear="none"/>
      </w:r>
      <w:r>
        <w:rPr>
          <w:rStyle w:val="Text4"/>
        </w:rPr>
        <w:t xml:space="preserve">if</w:t>
        <w:br w:clear="none"/>
      </w:r>
      <w:r>
        <w:rPr>
          <w:rStyle w:val="Text6"/>
        </w:rPr>
        <w:t xml:space="preserve"> </w:t>
        <w:br w:clear="none"/>
      </w:r>
      <w:r>
        <w:t xml:space="preserve">year</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9999</w:t>
        <w:br w:clear="none"/>
      </w:r>
      <w:r>
        <w:rPr>
          <w:rStyle w:val="Text6"/>
        </w:rPr>
        <w:t xml:space="preserve"> </w:t>
        <w:br w:clear="none"/>
      </w:r>
      <w:r>
        <w:rPr>
          <w:rStyle w:val="Text10"/>
        </w:rPr>
        <w:t xml:space="preserve">or</w:t>
        <w:br w:clear="none"/>
      </w:r>
      <w:r>
        <w:rPr>
          <w:rStyle w:val="Text6"/>
        </w:rPr>
        <w:t xml:space="preserve"> </w:t>
        <w:br w:clear="none"/>
      </w:r>
      <w:r>
        <w:t xml:space="preserve">month</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12</w:t>
        <w:br w:clear="none"/>
      </w:r>
      <w:r>
        <w:rPr>
          <w:rStyle w:val="Text6"/>
        </w:rPr>
        <w:t xml:space="preserve"> </w:t>
        <w:br w:clear="none"/>
      </w:r>
      <w:r>
        <w:rPr>
          <w:rStyle w:val="Text10"/>
        </w:rPr>
        <w:t xml:space="preserve">or</w:t>
        <w:br w:clear="none"/>
      </w:r>
      <w:r>
        <w:rPr>
          <w:rStyle w:val="Text6"/>
        </w:rPr>
        <w:t xml:space="preserve"> </w:t>
        <w:br w:clear="none"/>
      </w:r>
      <w:r>
        <w:t xml:space="preserve">day</w:t>
        <w:br w:clear="none"/>
      </w:r>
      <w:r>
        <w:rPr>
          <w:rStyle w:val="Text6"/>
        </w:rPr>
        <w:t xml:space="preserve"> </w:t>
        <w:br w:clear="none"/>
      </w:r>
      <w:r>
        <w:rPr>
          <w:rStyle w:val="Text9"/>
        </w:rPr>
        <w:t xml:space="preserve">&gt;</w:t>
        <w:br w:clear="none"/>
      </w:r>
      <w:r>
        <w:rPr>
          <w:rStyle w:val="Text6"/>
        </w:rPr>
        <w:t xml:space="preserve"> </w:t>
        <w:br w:clear="none"/>
      </w:r>
      <w:r>
        <w:t xml:space="preserve">days_in_month</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t xml:space="preserve">month</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6"/>
        </w:rPr>
        <w:t xml:space="preserve">0</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6"/>
        </w:rPr>
        <w:t xml:space="preserve">1</w:t>
        <w:br w:clear="none"/>
      </w:r>
    </w:p>
    <w:p>
      <w:pPr>
        <w:pStyle w:val="Normal"/>
      </w:pPr>
      <w:r>
        <w:rPr>
          <w:rStyle w:val="Text1"/>
        </w:rPr>
        <w:t>is_valid_date()</w:t>
      </w:r>
      <w:r>
        <w:t xml:space="preserve"> requires separate year, month, and day values, not a date string. This requires that you break candidate values into components before invoking it but makes it applicable in more contexts. For example, you can use it to check dates like </w:t>
      </w:r>
      <w:r>
        <w:rPr>
          <w:rStyle w:val="Text1"/>
        </w:rPr>
        <w:t>12</w:t>
      </w:r>
      <w:r>
        <w:t xml:space="preserve"> </w:t>
      </w:r>
      <w:r>
        <w:rPr>
          <w:rStyle w:val="Text1"/>
        </w:rPr>
        <w:t>February</w:t>
      </w:r>
      <w:r>
        <w:t xml:space="preserve"> </w:t>
      </w:r>
      <w:r>
        <w:rPr>
          <w:rStyle w:val="Text1"/>
        </w:rPr>
        <w:t>2003</w:t>
      </w:r>
      <w:r>
        <w:t xml:space="preserve"> by mapping the month to its numeric value before calling </w:t>
      </w:r>
      <w:r>
        <w:rPr>
          <w:rStyle w:val="Text1"/>
        </w:rPr>
        <w:t>is_valid_date()</w:t>
      </w:r>
      <w:r>
        <w:t xml:space="preserve">. If </w:t>
      </w:r>
      <w:r>
        <w:rPr>
          <w:rStyle w:val="Text1"/>
        </w:rPr>
        <w:t>is_valid_date()</w:t>
      </w:r>
      <w:r>
        <w:t xml:space="preserve"> took a string argument assumed to be in a specific date format, it would be much less general.</w:t>
      </w:r>
    </w:p>
    <w:p>
      <w:pPr>
        <w:pStyle w:val="Normal"/>
      </w:pPr>
      <w:r>
        <w:rPr>
          <w:rStyle w:val="Text1"/>
        </w:rPr>
        <w:t>is_valid_date()</w:t>
      </w:r>
      <w:r>
        <w:t xml:space="preserve"> uses a subsidiary </w:t>
      </w:r>
      <w:r>
        <w:rPr>
          <w:rStyle w:val="Text1"/>
        </w:rPr>
        <w:t>days_in_month()</w:t>
      </w:r>
      <w:r>
        <w:t xml:space="preserve"> function to determine the number of days in the month represented by the date. </w:t>
      </w:r>
      <w:r>
        <w:rPr>
          <w:rStyle w:val="Text1"/>
        </w:rPr>
        <w:t>days_in_month()</w:t>
      </w:r>
      <w:r>
        <w:t xml:space="preserve"> requires both the year and the month as arguments because if the month is 2 (February), the number of days depends on whether the year is a leap year. This means you </w:t>
      </w:r>
      <w:r>
        <w:rPr>
          <w:rStyle w:val="Text15"/>
        </w:rPr>
        <w:t>must</w:t>
      </w:r>
      <w:r>
        <w:t xml:space="preserve"> pass a four-digit year value; two-digit years are ambiguous with respect to the century, which makes proper leap-year testing impossible. The </w:t>
      </w:r>
      <w:r>
        <w:rPr>
          <w:rStyle w:val="Text1"/>
        </w:rPr>
        <w:t>days_in_month()</w:t>
      </w:r>
      <w:r>
        <w:t xml:space="preserve"> and </w:t>
      </w:r>
      <w:r>
        <w:rPr>
          <w:rStyle w:val="Text1"/>
        </w:rPr>
        <w:t>is_leap_year()</w:t>
      </w:r>
      <w:r>
        <w:t xml:space="preserve"> functions are based on techniques taken from that recipe:</w:t>
      </w:r>
    </w:p>
    <w:p>
      <w:pPr>
        <w:pStyle w:val="Para 09"/>
      </w:pPr>
      <w:r>
        <w:rPr>
          <w:rStyle w:val="Text4"/>
        </w:rPr>
        <w:t xml:space="preserve">def</w:t>
        <w:br w:clear="none"/>
      </w:r>
      <w:r>
        <w:rPr>
          <w:rStyle w:val="Text6"/>
        </w:rPr>
        <w:t xml:space="preserve"> </w:t>
        <w:br w:clear="none"/>
      </w:r>
      <w:r>
        <w:rPr>
          <w:rStyle w:val="Text38"/>
        </w:rPr>
        <w:t xml:space="preserve">is_leap_year</w:t>
        <w:br w:clear="none"/>
      </w:r>
      <w:r>
        <w:rPr>
          <w:rStyle w:val="Text10"/>
        </w:rPr>
        <w:t xml:space="preserve">(</w:t>
        <w:br w:clear="none"/>
      </w:r>
      <w:r>
        <w:t xml:space="preserve">year</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t xml:space="preserve">year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4</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t xml:space="preserve">year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100</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0"/>
        </w:rPr>
        <w:t xml:space="preserve">or</w:t>
        <w:br w:clear="none"/>
      </w:r>
      <w:r>
        <w:rPr>
          <w:rStyle w:val="Text6"/>
        </w:rPr>
        <w:t xml:space="preserve"> </w:t>
        <w:br w:clear="none"/>
      </w:r>
      <w:r>
        <w:rPr>
          <w:rStyle w:val="Text10"/>
        </w:rPr>
        <w:t xml:space="preserve">(</w:t>
        <w:br w:clear="none"/>
      </w:r>
      <w:r>
        <w:t xml:space="preserve">year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400</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t xml:space="preserve"/>
        <w:br w:clear="none"/>
      </w:r>
      <w:r>
        <w:rPr>
          <w:rStyle w:val="Text4"/>
        </w:rPr>
        <w:t xml:space="preserve">def</w:t>
        <w:br w:clear="none"/>
      </w:r>
      <w:r>
        <w:rPr>
          <w:rStyle w:val="Text6"/>
        </w:rPr>
        <w:t xml:space="preserve"> </w:t>
        <w:br w:clear="none"/>
      </w:r>
      <w:r>
        <w:rPr>
          <w:rStyle w:val="Text38"/>
        </w:rPr>
        <w:t xml:space="preserve">days_in_month</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t xml:space="preserve">month</w:t>
        <w:br w:clear="none"/>
      </w:r>
      <w:r>
        <w:rPr>
          <w:rStyle w:val="Text10"/>
        </w:rPr>
        <w:t xml:space="preserve">):</w:t>
        <w:br w:clear="none"/>
      </w:r>
      <w:r>
        <w:rPr>
          <w:rStyle w:val="Text6"/>
        </w:rPr>
        <w:t xml:space="preserve"/>
        <w:br w:clear="none"/>
        <w:t xml:space="preserve">  </w:t>
        <w:br w:clear="none"/>
      </w:r>
      <w:r>
        <w:t xml:space="preserve">day_tbl</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6"/>
        </w:rPr>
        <w:t xml:space="preserve">31</w:t>
        <w:br w:clear="none"/>
      </w:r>
      <w:r>
        <w:rPr>
          <w:rStyle w:val="Text10"/>
        </w:rPr>
        <w:t xml:space="preserve">,</w:t>
        <w:br w:clear="none"/>
      </w:r>
      <w:r>
        <w:rPr>
          <w:rStyle w:val="Text6"/>
        </w:rPr>
        <w:t xml:space="preserve"> </w:t>
        <w:br w:clear="none"/>
      </w:r>
      <w:r>
        <w:rPr>
          <w:rStyle w:val="Text16"/>
        </w:rPr>
        <w:t xml:space="preserve">28</w:t>
        <w:br w:clear="none"/>
      </w:r>
      <w:r>
        <w:rPr>
          <w:rStyle w:val="Text10"/>
        </w:rPr>
        <w:t xml:space="preserve">,</w:t>
        <w:br w:clear="none"/>
      </w:r>
      <w:r>
        <w:rPr>
          <w:rStyle w:val="Text6"/>
        </w:rPr>
        <w:t xml:space="preserve"> </w:t>
        <w:br w:clear="none"/>
      </w:r>
      <w:r>
        <w:rPr>
          <w:rStyle w:val="Text16"/>
        </w:rPr>
        <w:t xml:space="preserve">31</w:t>
        <w:br w:clear="none"/>
      </w:r>
      <w:r>
        <w:rPr>
          <w:rStyle w:val="Text10"/>
        </w:rPr>
        <w:t xml:space="preserve">,</w:t>
        <w:br w:clear="none"/>
      </w:r>
      <w:r>
        <w:rPr>
          <w:rStyle w:val="Text6"/>
        </w:rPr>
        <w:t xml:space="preserve"> </w:t>
        <w:br w:clear="none"/>
      </w:r>
      <w:r>
        <w:rPr>
          <w:rStyle w:val="Text16"/>
        </w:rPr>
        <w:t xml:space="preserve">30</w:t>
        <w:br w:clear="none"/>
      </w:r>
      <w:r>
        <w:rPr>
          <w:rStyle w:val="Text10"/>
        </w:rPr>
        <w:t xml:space="preserve">,</w:t>
        <w:br w:clear="none"/>
      </w:r>
      <w:r>
        <w:rPr>
          <w:rStyle w:val="Text6"/>
        </w:rPr>
        <w:t xml:space="preserve"> </w:t>
        <w:br w:clear="none"/>
      </w:r>
      <w:r>
        <w:rPr>
          <w:rStyle w:val="Text16"/>
        </w:rPr>
        <w:t xml:space="preserve">31</w:t>
        <w:br w:clear="none"/>
      </w:r>
      <w:r>
        <w:rPr>
          <w:rStyle w:val="Text10"/>
        </w:rPr>
        <w:t xml:space="preserve">,</w:t>
        <w:br w:clear="none"/>
      </w:r>
      <w:r>
        <w:rPr>
          <w:rStyle w:val="Text6"/>
        </w:rPr>
        <w:t xml:space="preserve"> </w:t>
        <w:br w:clear="none"/>
      </w:r>
      <w:r>
        <w:rPr>
          <w:rStyle w:val="Text16"/>
        </w:rPr>
        <w:t xml:space="preserve">30</w:t>
        <w:br w:clear="none"/>
      </w:r>
      <w:r>
        <w:rPr>
          <w:rStyle w:val="Text10"/>
        </w:rPr>
        <w:t xml:space="preserve">,</w:t>
        <w:br w:clear="none"/>
      </w:r>
      <w:r>
        <w:rPr>
          <w:rStyle w:val="Text6"/>
        </w:rPr>
        <w:t xml:space="preserve"> </w:t>
        <w:br w:clear="none"/>
      </w:r>
      <w:r>
        <w:rPr>
          <w:rStyle w:val="Text16"/>
        </w:rPr>
        <w:t xml:space="preserve">31</w:t>
        <w:br w:clear="none"/>
      </w:r>
      <w:r>
        <w:rPr>
          <w:rStyle w:val="Text10"/>
        </w:rPr>
        <w:t xml:space="preserve">,</w:t>
        <w:br w:clear="none"/>
      </w:r>
      <w:r>
        <w:rPr>
          <w:rStyle w:val="Text6"/>
        </w:rPr>
        <w:t xml:space="preserve"> </w:t>
        <w:br w:clear="none"/>
      </w:r>
      <w:r>
        <w:rPr>
          <w:rStyle w:val="Text16"/>
        </w:rPr>
        <w:t xml:space="preserve">31</w:t>
        <w:br w:clear="none"/>
      </w:r>
      <w:r>
        <w:rPr>
          <w:rStyle w:val="Text10"/>
        </w:rPr>
        <w:t xml:space="preserve">,</w:t>
        <w:br w:clear="none"/>
      </w:r>
      <w:r>
        <w:rPr>
          <w:rStyle w:val="Text6"/>
        </w:rPr>
        <w:t xml:space="preserve"> </w:t>
        <w:br w:clear="none"/>
      </w:r>
      <w:r>
        <w:rPr>
          <w:rStyle w:val="Text16"/>
        </w:rPr>
        <w:t xml:space="preserve">30</w:t>
        <w:br w:clear="none"/>
      </w:r>
      <w:r>
        <w:rPr>
          <w:rStyle w:val="Text10"/>
        </w:rPr>
        <w:t xml:space="preserve">,</w:t>
        <w:br w:clear="none"/>
      </w:r>
      <w:r>
        <w:rPr>
          <w:rStyle w:val="Text6"/>
        </w:rPr>
        <w:t xml:space="preserve"> </w:t>
        <w:br w:clear="none"/>
      </w:r>
      <w:r>
        <w:rPr>
          <w:rStyle w:val="Text16"/>
        </w:rPr>
        <w:t xml:space="preserve">31</w:t>
        <w:br w:clear="none"/>
      </w:r>
      <w:r>
        <w:rPr>
          <w:rStyle w:val="Text10"/>
        </w:rPr>
        <w:t xml:space="preserve">,</w:t>
        <w:br w:clear="none"/>
      </w:r>
      <w:r>
        <w:rPr>
          <w:rStyle w:val="Text6"/>
        </w:rPr>
        <w:t xml:space="preserve"> </w:t>
        <w:br w:clear="none"/>
      </w:r>
      <w:r>
        <w:rPr>
          <w:rStyle w:val="Text16"/>
        </w:rPr>
        <w:t xml:space="preserve">30</w:t>
        <w:br w:clear="none"/>
      </w:r>
      <w:r>
        <w:rPr>
          <w:rStyle w:val="Text10"/>
        </w:rPr>
        <w:t xml:space="preserve">,</w:t>
        <w:br w:clear="none"/>
      </w:r>
      <w:r>
        <w:rPr>
          <w:rStyle w:val="Text6"/>
        </w:rPr>
        <w:t xml:space="preserve"> </w:t>
        <w:br w:clear="none"/>
      </w:r>
      <w:r>
        <w:rPr>
          <w:rStyle w:val="Text16"/>
        </w:rPr>
        <w:t xml:space="preserve">31</w:t>
        <w:br w:clear="none"/>
      </w:r>
      <w:r>
        <w:rPr>
          <w:rStyle w:val="Text10"/>
        </w:rPr>
        <w:t xml:space="preserve">]</w:t>
        <w:br w:clear="none"/>
      </w:r>
      <w:r>
        <w:rPr>
          <w:rStyle w:val="Text6"/>
        </w:rPr>
        <w:t xml:space="preserve"/>
        <w:br w:clear="none"/>
        <w:t xml:space="preserve">  </w:t>
        <w:br w:clear="none"/>
      </w:r>
      <w:r>
        <w:t xml:space="preserve">days</w:t>
        <w:br w:clear="none"/>
      </w:r>
      <w:r>
        <w:rPr>
          <w:rStyle w:val="Text6"/>
        </w:rPr>
        <w:t xml:space="preserve"> </w:t>
        <w:br w:clear="none"/>
      </w:r>
      <w:r>
        <w:rPr>
          <w:rStyle w:val="Text9"/>
        </w:rPr>
        <w:t xml:space="preserve">=</w:t>
        <w:br w:clear="none"/>
      </w:r>
      <w:r>
        <w:rPr>
          <w:rStyle w:val="Text6"/>
        </w:rPr>
        <w:t xml:space="preserve"> </w:t>
        <w:br w:clear="none"/>
      </w:r>
      <w:r>
        <w:t xml:space="preserve">day_tbl</w:t>
        <w:br w:clear="none"/>
      </w:r>
      <w:r>
        <w:rPr>
          <w:rStyle w:val="Text10"/>
        </w:rPr>
        <w:t xml:space="preserve">[</w:t>
        <w:br w:clear="none"/>
      </w:r>
      <w:r>
        <w:t xml:space="preserve">month</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t xml:space="preserve"/>
        <w:br w:clear="none"/>
        <w:t xml:space="preserve">  </w:t>
        <w:br w:clear="none"/>
      </w:r>
      <w:r>
        <w:rPr>
          <w:rStyle w:val="Text4"/>
        </w:rPr>
        <w:t xml:space="preserve">if</w:t>
        <w:br w:clear="none"/>
      </w:r>
      <w:r>
        <w:rPr>
          <w:rStyle w:val="Text6"/>
        </w:rPr>
        <w:t xml:space="preserve"> </w:t>
        <w:br w:clear="none"/>
      </w:r>
      <w:r>
        <w:t xml:space="preserve">month</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w:t>
        <w:br w:clear="none"/>
      </w:r>
      <w:r>
        <w:rPr>
          <w:rStyle w:val="Text6"/>
        </w:rPr>
        <w:t xml:space="preserve"> </w:t>
        <w:br w:clear="none"/>
      </w:r>
      <w:r>
        <w:rPr>
          <w:rStyle w:val="Text10"/>
        </w:rPr>
        <w:t xml:space="preserve">and</w:t>
        <w:br w:clear="none"/>
      </w:r>
      <w:r>
        <w:rPr>
          <w:rStyle w:val="Text6"/>
        </w:rPr>
        <w:t xml:space="preserve"> </w:t>
        <w:br w:clear="none"/>
      </w:r>
      <w:r>
        <w:t xml:space="preserve">is_leap_year</w:t>
        <w:br w:clear="none"/>
      </w:r>
      <w:r>
        <w:rPr>
          <w:rStyle w:val="Text10"/>
        </w:rPr>
        <w:t xml:space="preserve">(</w:t>
        <w:br w:clear="none"/>
      </w:r>
      <w:r>
        <w:t xml:space="preserve">year</w:t>
        <w:br w:clear="none"/>
      </w:r>
      <w:r>
        <w:rPr>
          <w:rStyle w:val="Text10"/>
        </w:rPr>
        <w:t xml:space="preserve">):</w:t>
        <w:br w:clear="none"/>
      </w:r>
      <w:r>
        <w:rPr>
          <w:rStyle w:val="Text6"/>
        </w:rPr>
        <w:t xml:space="preserve"/>
        <w:br w:clear="none"/>
        <w:t xml:space="preserve">    </w:t>
        <w:br w:clear="none"/>
      </w:r>
      <w:r>
        <w:t xml:space="preserve">days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t xml:space="preserve">days</w:t>
        <w:br w:clear="none"/>
      </w:r>
    </w:p>
    <w:p>
      <w:pPr>
        <w:pStyle w:val="Normal"/>
      </w:pPr>
      <w:r>
        <w:t>To perform validity checking on time values, a similar procedure</w:t>
      </w:r>
      <w:r>
        <w:rPr>
          <w:rStyle w:val="Text79"/>
        </w:rPr>
        <w:bookmarkStart w:id="4545" w:name="idm45336863332784"/>
        <w:t/>
        <w:bookmarkEnd w:id="4545"/>
        <w:bookmarkStart w:id="4546" w:name="idm45336863331808"/>
        <w:t/>
        <w:bookmarkEnd w:id="4546"/>
        <w:bookmarkStart w:id="4547" w:name="idm45336863378944"/>
        <w:t/>
        <w:bookmarkEnd w:id="4547"/>
      </w:r>
      <w:r>
        <w:t xml:space="preserve"> applies: verify that the value matches a time pattern and break it into components, then perform range-testing on the components. For times, the ranges are 0 to 23 for the hour and 0 to 59 for the minute and second. Here is a </w:t>
      </w:r>
      <w:r>
        <w:rPr>
          <w:rStyle w:val="Text1"/>
        </w:rPr>
        <w:t>is_24hr_time()</w:t>
      </w:r>
      <w:r>
        <w:t xml:space="preserve"> function that checks for values in 24-hour format and returns the components:</w:t>
      </w:r>
    </w:p>
    <w:p>
      <w:pPr>
        <w:pStyle w:val="Para 09"/>
      </w:pPr>
      <w:r>
        <w:rPr>
          <w:rStyle w:val="Text4"/>
        </w:rPr>
        <w:t xml:space="preserve">def</w:t>
        <w:br w:clear="none"/>
      </w:r>
      <w:r>
        <w:rPr>
          <w:rStyle w:val="Text6"/>
        </w:rPr>
        <w:t xml:space="preserve"> </w:t>
        <w:br w:clear="none"/>
      </w:r>
      <w:r>
        <w:rPr>
          <w:rStyle w:val="Text38"/>
        </w:rPr>
        <w:t xml:space="preserve">is_24hr_time</w:t>
        <w:br w:clear="none"/>
      </w:r>
      <w:r>
        <w:rPr>
          <w:rStyle w:val="Text10"/>
        </w:rPr>
        <w:t xml:space="preserve">(</w:t>
        <w:br w:clear="none"/>
      </w:r>
      <w:r>
        <w:t xml:space="preserve">val</w:t>
        <w:br w:clear="none"/>
      </w:r>
      <w:r>
        <w:rPr>
          <w:rStyle w:val="Text10"/>
        </w:rPr>
        <w:t xml:space="preserve">):</w:t>
        <w:br w:clear="none"/>
      </w:r>
      <w:r>
        <w:rPr>
          <w:rStyle w:val="Text6"/>
        </w:rPr>
        <w:t xml:space="preserve"/>
        <w:br w:clear="none"/>
        <w:t xml:space="preserve">  </w:t>
        <w:br w:clear="none"/>
      </w:r>
      <w:r>
        <w:t xml:space="preserve">m</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match</w:t>
        <w:br w:clear="none"/>
      </w:r>
      <w:r>
        <w:rPr>
          <w:rStyle w:val="Text10"/>
        </w:rPr>
        <w:t xml:space="preserve">(</w:t>
        <w:br w:clear="none"/>
      </w:r>
      <w:r>
        <w:rPr>
          <w:rStyle w:val="Text11"/>
        </w:rPr>
        <w:t xml:space="preserve">'^(\d{1,2})\D(\d</w:t>
        <w:br w:clear="none"/>
      </w:r>
      <w:r>
        <w:rPr>
          <w:rStyle w:val="Text39"/>
        </w:rPr>
        <w:t xml:space="preserve">{2}</w:t>
        <w:br w:clear="none"/>
      </w:r>
      <w:r>
        <w:rPr>
          <w:rStyle w:val="Text11"/>
        </w:rPr>
        <w:t xml:space="preserve">)\D(\d</w:t>
        <w:br w:clear="none"/>
      </w:r>
      <w:r>
        <w:rPr>
          <w:rStyle w:val="Text39"/>
        </w:rPr>
        <w:t xml:space="preserve">{2}</w:t>
        <w:br w:clear="none"/>
      </w:r>
      <w:r>
        <w:rPr>
          <w:rStyle w:val="Text11"/>
        </w:rPr>
        <w:t xml:space="preserve">)$'</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t xml:space="preserve">m</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4"/>
        </w:rPr>
        <w:t xml:space="preserve">None</w:t>
        <w:br w:clear="none"/>
      </w:r>
      <w:r>
        <w:rPr>
          <w:rStyle w:val="Text6"/>
        </w:rPr>
        <w:t xml:space="preserve"/>
        <w:br w:clear="none"/>
        <w:t xml:space="preserve">  </w:t>
        <w:br w:clear="none"/>
      </w:r>
      <w:r>
        <w:rPr>
          <w:rStyle w:val="Text4"/>
        </w:rPr>
        <w:t xml:space="preserve">return</w:t>
        <w:br w:clear="none"/>
      </w:r>
      <w:r>
        <w:rPr>
          <w:rStyle w:val="Text10"/>
        </w:rPr>
        <w:t xml:space="preserve">[</w:t>
        <w:br w:clear="none"/>
      </w:r>
      <w:r>
        <w:rPr>
          <w:rStyle w:val="Text18"/>
        </w:rPr>
        <w:t xml:space="preserve">int</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3</w:t>
        <w:br w:clear="none"/>
      </w:r>
      <w:r>
        <w:rPr>
          <w:rStyle w:val="Text10"/>
        </w:rPr>
        <w:t xml:space="preserve">))]</w:t>
        <w:br w:clear="none"/>
      </w:r>
    </w:p>
    <w:p>
      <w:pPr>
        <w:pStyle w:val="Normal"/>
      </w:pPr>
      <w:r>
        <w:t xml:space="preserve">The following </w:t>
      </w:r>
      <w:r>
        <w:rPr>
          <w:rStyle w:val="Text1"/>
        </w:rPr>
        <w:t>is_ampm_time()</w:t>
      </w:r>
      <w:r>
        <w:t xml:space="preserve"> function is similar but looks for times in 12-hour format with an optional AM or PM suffix, converting PM times to 24-hour values:</w:t>
      </w:r>
    </w:p>
    <w:p>
      <w:pPr>
        <w:pStyle w:val="Para 09"/>
      </w:pPr>
      <w:r>
        <w:rPr>
          <w:rStyle w:val="Text4"/>
        </w:rPr>
        <w:t xml:space="preserve">def</w:t>
        <w:br w:clear="none"/>
      </w:r>
      <w:r>
        <w:rPr>
          <w:rStyle w:val="Text6"/>
        </w:rPr>
        <w:t xml:space="preserve"> </w:t>
        <w:br w:clear="none"/>
      </w:r>
      <w:r>
        <w:rPr>
          <w:rStyle w:val="Text38"/>
        </w:rPr>
        <w:t xml:space="preserve">is_ampm_time</w:t>
        <w:br w:clear="none"/>
      </w:r>
      <w:r>
        <w:rPr>
          <w:rStyle w:val="Text10"/>
        </w:rPr>
        <w:t xml:space="preserve">(</w:t>
        <w:br w:clear="none"/>
      </w:r>
      <w:r>
        <w:t xml:space="preserve">val</w:t>
        <w:br w:clear="none"/>
      </w:r>
      <w:r>
        <w:rPr>
          <w:rStyle w:val="Text10"/>
        </w:rPr>
        <w:t xml:space="preserve">):</w:t>
        <w:br w:clear="none"/>
      </w:r>
      <w:r>
        <w:rPr>
          <w:rStyle w:val="Text6"/>
        </w:rPr>
        <w:t xml:space="preserve"/>
        <w:br w:clear="none"/>
        <w:t xml:space="preserve">  </w:t>
        <w:br w:clear="none"/>
      </w:r>
      <w:r>
        <w:t xml:space="preserve">m</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match</w:t>
        <w:br w:clear="none"/>
      </w:r>
      <w:r>
        <w:rPr>
          <w:rStyle w:val="Text10"/>
        </w:rPr>
        <w:t xml:space="preserve">(</w:t>
        <w:br w:clear="none"/>
      </w:r>
      <w:r>
        <w:rPr>
          <w:rStyle w:val="Text11"/>
        </w:rPr>
        <w:t xml:space="preserve">'^(\d{1,2})\D(\d</w:t>
        <w:br w:clear="none"/>
      </w:r>
      <w:r>
        <w:rPr>
          <w:rStyle w:val="Text39"/>
        </w:rPr>
        <w:t xml:space="preserve">{2}</w:t>
        <w:br w:clear="none"/>
      </w:r>
      <w:r>
        <w:rPr>
          <w:rStyle w:val="Text11"/>
        </w:rPr>
        <w:t xml:space="preserve">)\D(\d</w:t>
        <w:br w:clear="none"/>
      </w:r>
      <w:r>
        <w:rPr>
          <w:rStyle w:val="Text39"/>
        </w:rPr>
        <w:t xml:space="preserve">{2}</w:t>
        <w:br w:clear="none"/>
      </w:r>
      <w:r>
        <w:rPr>
          <w:rStyle w:val="Text11"/>
        </w:rPr>
        <w:t xml:space="preserve">)(?:\s*(AM|PM))?$'</w:t>
        <w:br w:clear="none"/>
      </w:r>
      <w:r>
        <w:rPr>
          <w:rStyle w:val="Text10"/>
        </w:rPr>
        <w:t xml:space="preserve">,</w:t>
        <w:br w:clear="none"/>
      </w:r>
      <w:r>
        <w:rPr>
          <w:rStyle w:val="Text6"/>
        </w:rPr>
        <w:t xml:space="preserve"> </w:t>
        <w:br w:clear="none"/>
      </w:r>
      <w:r>
        <w:t xml:space="preserve">val</w:t>
        <w:br w:clear="none"/>
      </w:r>
      <w:r>
        <w:rPr>
          <w:rStyle w:val="Text10"/>
        </w:rPr>
        <w:t xml:space="preserve">,</w:t>
        <w:br w:clear="none"/>
      </w:r>
      <w:r>
        <w:rPr>
          <w:rStyle w:val="Text6"/>
        </w:rPr>
        <w:t xml:space="preserve"> </w:t>
        <w:br w:clear="none"/>
      </w:r>
      <w:r>
        <w:t xml:space="preserve">flags</w:t>
        <w:br w:clear="none"/>
      </w:r>
      <w:r>
        <w:rPr>
          <w:rStyle w:val="Text6"/>
        </w:rPr>
        <w:t xml:space="preserve"> </w:t>
        <w:br w:clear="none"/>
      </w:r>
      <w:r>
        <w:rPr>
          <w:rStyle w:val="Text9"/>
        </w:rPr>
        <w:t xml:space="preserve">=</w:t>
        <w:br w:clear="none"/>
      </w:r>
      <w:r>
        <w:rPr>
          <w:rStyle w:val="Text6"/>
        </w:rPr>
        <w:t xml:space="preserve"> </w:t>
        <w:br w:clear="none"/>
      </w:r>
      <w:r>
        <w:t xml:space="preserve">re</w:t>
        <w:br w:clear="none"/>
      </w:r>
      <w:r>
        <w:rPr>
          <w:rStyle w:val="Text9"/>
        </w:rPr>
        <w:t xml:space="preserve">.</w:t>
        <w:br w:clear="none"/>
      </w:r>
      <w:r>
        <w:t xml:space="preserve">I</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t xml:space="preserve">m</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4"/>
        </w:rPr>
        <w:t xml:space="preserve">None</w:t>
        <w:br w:clear="none"/>
      </w:r>
      <w:r>
        <w:rPr>
          <w:rStyle w:val="Text6"/>
        </w:rPr>
        <w:t xml:space="preserve"/>
        <w:br w:clear="none"/>
        <w:t xml:space="preserve">  </w:t>
        <w:br w:clear="none"/>
      </w:r>
      <w:r>
        <w:rPr>
          <w:rStyle w:val="Text10"/>
        </w:rPr>
        <w:t xml:space="preserve">(</w:t>
        <w:br w:clear="none"/>
      </w:r>
      <w:r>
        <w:t xml:space="preserve">hour</w:t>
        <w:br w:clear="none"/>
      </w:r>
      <w:r>
        <w:rPr>
          <w:rStyle w:val="Text10"/>
        </w:rPr>
        <w:t xml:space="preserve">,</w:t>
        <w:br w:clear="none"/>
      </w:r>
      <w:r>
        <w:rPr>
          <w:rStyle w:val="Text6"/>
        </w:rPr>
        <w:t xml:space="preserve"> </w:t>
        <w:br w:clear="none"/>
      </w:r>
      <w:r>
        <w:rPr>
          <w:rStyle w:val="Text18"/>
        </w:rPr>
        <w:t xml:space="preserve">min</w:t>
        <w:br w:clear="none"/>
      </w:r>
      <w:r>
        <w:rPr>
          <w:rStyle w:val="Text10"/>
        </w:rPr>
        <w:t xml:space="preserve">,</w:t>
        <w:br w:clear="none"/>
      </w:r>
      <w:r>
        <w:rPr>
          <w:rStyle w:val="Text6"/>
        </w:rPr>
        <w:t xml:space="preserve"> </w:t>
        <w:br w:clear="none"/>
      </w:r>
      <w:r>
        <w:t xml:space="preserve">sec</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8"/>
        </w:rPr>
        <w:t xml:space="preserve">int</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t xml:space="preserve">  </w:t>
        <w:br w:clear="none"/>
      </w:r>
      <w:r>
        <w:rPr>
          <w:rStyle w:val="Text12"/>
        </w:rPr>
        <w:t xml:space="preserve"># supply missing seconds</w:t>
        <w:br w:clear="none"/>
      </w:r>
      <w:r>
        <w:rPr>
          <w:rStyle w:val="Text6"/>
        </w:rPr>
        <w:t xml:space="preserve"/>
        <w:br w:clear="none"/>
        <w:t xml:space="preserve">  </w:t>
        <w:br w:clear="none"/>
      </w:r>
      <w:r>
        <w:t xml:space="preserve">sec</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'00'</w:t>
        <w:br w:clear="none"/>
      </w:r>
      <w:r>
        <w:rPr>
          <w:rStyle w:val="Text6"/>
        </w:rPr>
        <w:t xml:space="preserve"> </w:t>
        <w:br w:clear="none"/>
      </w:r>
      <w:r>
        <w:rPr>
          <w:rStyle w:val="Text4"/>
        </w:rPr>
        <w:t xml:space="preserve">if</w:t>
        <w:br w:clear="none"/>
      </w:r>
      <w:r>
        <w:rPr>
          <w:rStyle w:val="Text6"/>
        </w:rPr>
        <w:t xml:space="preserve"> </w:t>
        <w:br w:clear="none"/>
      </w:r>
      <w:r>
        <w:t xml:space="preserve">sec</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6"/>
        </w:rPr>
        <w:t xml:space="preserve"> </w:t>
        <w:br w:clear="none"/>
      </w:r>
      <w:r>
        <w:rPr>
          <w:rStyle w:val="Text4"/>
        </w:rPr>
        <w:t xml:space="preserve">else</w:t>
        <w:br w:clear="none"/>
      </w:r>
      <w:r>
        <w:rPr>
          <w:rStyle w:val="Text6"/>
        </w:rPr>
        <w:t xml:space="preserve"> </w:t>
        <w:br w:clear="none"/>
      </w:r>
      <w:r>
        <w:t xml:space="preserve">sec</w:t>
        <w:br w:clear="none"/>
      </w:r>
      <w:r>
        <w:rPr>
          <w:rStyle w:val="Text6"/>
        </w:rPr>
        <w:t xml:space="preserve"> </w:t>
        <w:br w:clear="none"/>
        <w:t xml:space="preserve">  </w:t>
        <w:br w:clear="none"/>
      </w:r>
      <w:r>
        <w:rPr>
          <w:rStyle w:val="Text4"/>
        </w:rPr>
        <w:t xml:space="preserve">if</w:t>
        <w:br w:clear="none"/>
      </w:r>
      <w:r>
        <w:rPr>
          <w:rStyle w:val="Text6"/>
        </w:rPr>
        <w:t xml:space="preserve"> </w:t>
        <w:br w:clear="none"/>
      </w:r>
      <w:r>
        <w:t xml:space="preserve">hour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12</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6"/>
        </w:rPr>
        <w:t xml:space="preserve"> </w:t>
        <w:br w:clear="none"/>
      </w:r>
      <w:r>
        <w:rPr>
          <w:rStyle w:val="Text10"/>
        </w:rPr>
        <w:t xml:space="preserve">is</w:t>
        <w:br w:clear="none"/>
      </w:r>
      <w:r>
        <w:rPr>
          <w:rStyle w:val="Text6"/>
        </w:rPr>
        <w:t xml:space="preserve"> </w:t>
        <w:br w:clear="none"/>
      </w:r>
      <w:r>
        <w:rPr>
          <w:rStyle w:val="Text4"/>
        </w:rPr>
        <w:t xml:space="preserve">None</w:t>
        <w:br w:clear="none"/>
      </w:r>
      <w:r>
        <w:rPr>
          <w:rStyle w:val="Text6"/>
        </w:rPr>
        <w:t xml:space="preserve"> </w:t>
        <w:br w:clear="none"/>
      </w:r>
      <w:r>
        <w:rPr>
          <w:rStyle w:val="Text10"/>
        </w:rPr>
        <w:t xml:space="preserve">or</w:t>
        <w:br w:clear="none"/>
      </w:r>
      <w:r>
        <w:rPr>
          <w:rStyle w:val="Text6"/>
        </w:rPr>
        <w:t xml:space="preserve"> </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9"/>
        </w:rPr>
        <w:t xml:space="preserve">.</w:t>
        <w:br w:clear="none"/>
      </w:r>
      <w:r>
        <w:t xml:space="preserve">upper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"AM"</w:t>
        <w:br w:clear="none"/>
      </w:r>
      <w:r>
        <w:rPr>
          <w:rStyle w:val="Text10"/>
        </w:rPr>
        <w:t xml:space="preserve">):</w:t>
        <w:br w:clear="none"/>
      </w:r>
      <w:r>
        <w:rPr>
          <w:rStyle w:val="Text6"/>
        </w:rPr>
        <w:t xml:space="preserve"/>
        <w:br w:clear="none"/>
        <w:t xml:space="preserve">    </w:t>
        <w:br w:clear="none"/>
      </w:r>
      <w:r>
        <w:t xml:space="preserve">hour</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'00'</w:t>
        <w:br w:clear="none"/>
      </w:r>
      <w:r>
        <w:rPr>
          <w:rStyle w:val="Text6"/>
        </w:rPr>
        <w:t xml:space="preserve"> </w:t>
        <w:br w:clear="none"/>
      </w:r>
      <w:r>
        <w:rPr>
          <w:rStyle w:val="Text12"/>
        </w:rPr>
        <w:t xml:space="preserve"># 12:xx:xx AM times are 00:xx:xx</w:t>
        <w:br w:clear="none"/>
      </w:r>
      <w:r>
        <w:rPr>
          <w:rStyle w:val="Text6"/>
        </w:rPr>
        <w:t xml:space="preserve"/>
        <w:br w:clear="none"/>
        <w:t xml:space="preserve">  </w:t>
        <w:br w:clear="none"/>
      </w:r>
      <w:r>
        <w:rPr>
          <w:rStyle w:val="Text4"/>
        </w:rPr>
        <w:t xml:space="preserve">elif</w:t>
        <w:br w:clear="none"/>
      </w:r>
      <w:r>
        <w:rPr>
          <w:rStyle w:val="Text6"/>
        </w:rPr>
        <w:t xml:space="preserve"> </w:t>
        <w:br w:clear="none"/>
      </w:r>
      <w:r>
        <w:rPr>
          <w:rStyle w:val="Text18"/>
        </w:rPr>
        <w:t xml:space="preserve">int</w:t>
        <w:br w:clear="none"/>
      </w:r>
      <w:r>
        <w:rPr>
          <w:rStyle w:val="Text10"/>
        </w:rPr>
        <w:t xml:space="preserve">(</w:t>
        <w:br w:clear="none"/>
      </w:r>
      <w:r>
        <w:t xml:space="preserve">hour</w:t>
        <w:br w:clear="none"/>
      </w:r>
      <w:r>
        <w:rPr>
          <w:rStyle w:val="Text10"/>
        </w:rPr>
        <w:t xml:space="preserve">)</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12</w:t>
        <w:br w:clear="none"/>
      </w:r>
      <w:r>
        <w:rPr>
          <w:rStyle w:val="Text6"/>
        </w:rPr>
        <w:t xml:space="preserve"> </w:t>
        <w:br w:clear="none"/>
      </w:r>
      <w:r>
        <w:rPr>
          <w:rStyle w:val="Text10"/>
        </w:rPr>
        <w:t xml:space="preserve">and</w:t>
        <w:br w:clear="none"/>
      </w:r>
      <w:r>
        <w:rPr>
          <w:rStyle w:val="Text6"/>
        </w:rPr>
        <w:t xml:space="preserve"> </w:t>
        <w:br w:clear="none"/>
      </w:r>
      <w:r>
        <w:rPr>
          <w:rStyle w:val="Text10"/>
        </w:rPr>
        <w:t xml:space="preserve">(</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6"/>
        </w:rPr>
        <w:t xml:space="preserve"> </w:t>
        <w:br w:clear="none"/>
      </w:r>
      <w:r>
        <w:rPr>
          <w:rStyle w:val="Text10"/>
        </w:rPr>
        <w:t xml:space="preserve">is</w:t>
        <w:br w:clear="none"/>
      </w:r>
      <w:r>
        <w:rPr>
          <w:rStyle w:val="Text6"/>
        </w:rPr>
        <w:t xml:space="preserve"> </w:t>
        <w:br w:clear="none"/>
      </w:r>
      <w:r>
        <w:rPr>
          <w:rStyle w:val="Text10"/>
        </w:rPr>
        <w:t xml:space="preserve">not</w:t>
        <w:br w:clear="none"/>
      </w:r>
      <w:r>
        <w:rPr>
          <w:rStyle w:val="Text6"/>
        </w:rPr>
        <w:t xml:space="preserve"> </w:t>
        <w:br w:clear="none"/>
      </w:r>
      <w:r>
        <w:rPr>
          <w:rStyle w:val="Text4"/>
        </w:rPr>
        <w:t xml:space="preserve">None</w:t>
        <w:br w:clear="none"/>
      </w:r>
      <w:r>
        <w:rPr>
          <w:rStyle w:val="Text10"/>
        </w:rPr>
        <w:t xml:space="preserve">)</w:t>
        <w:br w:clear="none"/>
      </w:r>
      <w:r>
        <w:rPr>
          <w:rStyle w:val="Text6"/>
        </w:rPr>
        <w:t xml:space="preserve"> </w:t>
        <w:br w:clear="none"/>
      </w:r>
      <w:r>
        <w:rPr>
          <w:rStyle w:val="Text10"/>
        </w:rPr>
        <w:t xml:space="preserve">and</w:t>
        <w:br w:clear="none"/>
      </w:r>
      <w:r>
        <w:rPr>
          <w:rStyle w:val="Text6"/>
        </w:rPr>
        <w:t xml:space="preserve"> </w:t>
        <w:br w:clear="none"/>
      </w:r>
      <w:r>
        <w:t xml:space="preserve">m</w:t>
        <w:br w:clear="none"/>
      </w:r>
      <w:r>
        <w:rPr>
          <w:rStyle w:val="Text9"/>
        </w:rPr>
        <w:t xml:space="preserve">.</w:t>
        <w:br w:clear="none"/>
      </w:r>
      <w:r>
        <w:t xml:space="preserve">group</w:t>
        <w:br w:clear="none"/>
      </w:r>
      <w:r>
        <w:rPr>
          <w:rStyle w:val="Text10"/>
        </w:rPr>
        <w:t xml:space="preserve">(</w:t>
        <w:br w:clear="none"/>
      </w:r>
      <w:r>
        <w:rPr>
          <w:rStyle w:val="Text16"/>
        </w:rPr>
        <w:t xml:space="preserve">4</w:t>
        <w:br w:clear="none"/>
      </w:r>
      <w:r>
        <w:rPr>
          <w:rStyle w:val="Text10"/>
        </w:rPr>
        <w:t xml:space="preserve">)</w:t>
        <w:br w:clear="none"/>
      </w:r>
      <w:r>
        <w:rPr>
          <w:rStyle w:val="Text9"/>
        </w:rPr>
        <w:t xml:space="preserve">.</w:t>
        <w:br w:clear="none"/>
      </w:r>
      <w:r>
        <w:t xml:space="preserve">upper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"PM"</w:t>
        <w:br w:clear="none"/>
      </w:r>
      <w:r>
        <w:rPr>
          <w:rStyle w:val="Text10"/>
        </w:rPr>
        <w:t xml:space="preserve">:</w:t>
        <w:br w:clear="none"/>
      </w:r>
      <w:r>
        <w:rPr>
          <w:rStyle w:val="Text6"/>
        </w:rPr>
        <w:t xml:space="preserve"/>
        <w:br w:clear="none"/>
        <w:t xml:space="preserve">    </w:t>
        <w:br w:clear="none"/>
      </w:r>
      <w:r>
        <w:t xml:space="preserve">hour</w:t>
        <w:br w:clear="none"/>
      </w:r>
      <w:r>
        <w:rPr>
          <w:rStyle w:val="Text6"/>
        </w:rPr>
        <w:t xml:space="preserve"> </w:t>
        <w:br w:clear="none"/>
      </w:r>
      <w:r>
        <w:rPr>
          <w:rStyle w:val="Text9"/>
        </w:rPr>
        <w:t xml:space="preserve">=</w:t>
        <w:br w:clear="none"/>
      </w:r>
      <w:r>
        <w:rPr>
          <w:rStyle w:val="Text6"/>
        </w:rPr>
        <w:t xml:space="preserve"> </w:t>
        <w:br w:clear="none"/>
      </w:r>
      <w:r>
        <w:t xml:space="preserve">hour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12</w:t>
        <w:br w:clear="none"/>
      </w:r>
      <w:r>
        <w:rPr>
          <w:rStyle w:val="Text6"/>
        </w:rPr>
        <w:t xml:space="preserve"> </w:t>
        <w:br w:clear="none"/>
      </w:r>
      <w:r>
        <w:rPr>
          <w:rStyle w:val="Text12"/>
        </w:rPr>
        <w:t xml:space="preserve"># PM times other than 12:xx:xx</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t xml:space="preserve">hour</w:t>
        <w:br w:clear="none"/>
      </w:r>
      <w:r>
        <w:rPr>
          <w:rStyle w:val="Text10"/>
        </w:rPr>
        <w:t xml:space="preserve">,</w:t>
        <w:br w:clear="none"/>
      </w:r>
      <w:r>
        <w:rPr>
          <w:rStyle w:val="Text6"/>
        </w:rPr>
        <w:t xml:space="preserve"> </w:t>
        <w:br w:clear="none"/>
      </w:r>
      <w:r>
        <w:rPr>
          <w:rStyle w:val="Text18"/>
        </w:rPr>
        <w:t xml:space="preserve">min</w:t>
        <w:br w:clear="none"/>
      </w:r>
      <w:r>
        <w:rPr>
          <w:rStyle w:val="Text10"/>
        </w:rPr>
        <w:t xml:space="preserve">,</w:t>
        <w:br w:clear="none"/>
      </w:r>
      <w:r>
        <w:rPr>
          <w:rStyle w:val="Text6"/>
        </w:rPr>
        <w:t xml:space="preserve"> </w:t>
        <w:br w:clear="none"/>
      </w:r>
      <w:r>
        <w:t xml:space="preserve">sec</w:t>
        <w:br w:clear="none"/>
      </w:r>
      <w:r>
        <w:rPr>
          <w:rStyle w:val="Text10"/>
        </w:rPr>
        <w:t xml:space="preserve">]</w:t>
        <w:br w:clear="none"/>
      </w:r>
      <w:r>
        <w:rPr>
          <w:rStyle w:val="Text6"/>
        </w:rPr>
        <w:t xml:space="preserve"> </w:t>
        <w:br w:clear="none"/>
      </w:r>
      <w:r>
        <w:rPr>
          <w:rStyle w:val="Text12"/>
        </w:rPr>
        <w:t xml:space="preserve"># return hour, minute, second</w:t>
        <w:br w:clear="none"/>
      </w:r>
    </w:p>
    <w:p>
      <w:pPr>
        <w:pStyle w:val="Normal"/>
      </w:pPr>
      <w:r>
        <w:t xml:space="preserve">Both functions return </w:t>
      </w:r>
      <w:r>
        <w:rPr>
          <w:rStyle w:val="Text1"/>
        </w:rPr>
        <w:t>None</w:t>
      </w:r>
      <w:r>
        <w:t xml:space="preserve"> for values that don’t match the pattern. Otherwise, they return a reference to a three-element array containing the hour, minute, and second values.</w:t>
      </w:r>
    </w:p>
    <w:p>
      <w:pPr>
        <w:pStyle w:val="Normal"/>
      </w:pPr>
      <w:r>
        <w:t xml:space="preserve">After you obtain the time components, pass them to </w:t>
      </w:r>
      <w:r>
        <w:rPr>
          <w:rStyle w:val="Text1"/>
        </w:rPr>
        <w:t>is_valid_time()</w:t>
      </w:r>
      <w:r>
        <w:t>, another utility routine, to perform range checks.</w:t>
      </w:r>
    </w:p>
    <w:p>
      <w:bookmarkStart w:id="4548" w:name="14_15_Writing_Date_Processing_Ut"/>
      <w:pPr>
        <w:keepNext/>
        <w:pStyle w:val="Heading 1"/>
      </w:pPr>
      <w:r>
        <w:t>14.15 Writing Date-Processing Utilities</w:t>
      </w:r>
      <w:bookmarkEnd w:id="4548"/>
    </w:p>
    <w:p>
      <w:bookmarkStart w:id="4549" w:name="ProblemThere_is_a_date_processin"/>
      <w:pPr>
        <w:keepNext/>
        <w:pStyle w:val="Heading 2"/>
      </w:pPr>
      <w:r>
        <w:t>Problem</w:t>
      </w:r>
      <w:bookmarkEnd w:id="4549"/>
    </w:p>
    <w:p>
      <w:pPr>
        <w:pStyle w:val="Normal"/>
      </w:pPr>
      <w:r>
        <w:t>There is a date-processing operation that you want to perform frequently.</w:t>
      </w:r>
    </w:p>
    <w:p>
      <w:bookmarkStart w:id="4550" w:name="SolutionWrite_a_utility_that_per"/>
      <w:pPr>
        <w:keepNext/>
        <w:pStyle w:val="Heading 2"/>
      </w:pPr>
      <w:r>
        <w:t>Solution</w:t>
      </w:r>
      <w:bookmarkEnd w:id="4550"/>
    </w:p>
    <w:p>
      <w:pPr>
        <w:pStyle w:val="Normal"/>
      </w:pPr>
      <w:r>
        <w:t>Write a utility that performs the date-processing operation for you.</w:t>
      </w:r>
      <w:r>
        <w:rPr>
          <w:rStyle w:val="Text79"/>
        </w:rPr>
        <w:bookmarkStart w:id="4551" w:name="idm45336863019040"/>
        <w:t/>
        <w:bookmarkEnd w:id="4551"/>
        <w:bookmarkStart w:id="4552" w:name="idm45336863017936"/>
        <w:t/>
        <w:bookmarkEnd w:id="4552"/>
        <w:bookmarkStart w:id="4553" w:name="idm45336863016832"/>
        <w:t/>
        <w:bookmarkEnd w:id="4553"/>
        <w:bookmarkStart w:id="4554" w:name="idm45336863015424"/>
        <w:t/>
        <w:bookmarkEnd w:id="4554"/>
      </w:r>
    </w:p>
    <w:p>
      <w:bookmarkStart w:id="4555" w:name="DiscussionDue_to_the_idiosyncrat"/>
      <w:pPr>
        <w:keepNext/>
        <w:pStyle w:val="Heading 2"/>
      </w:pPr>
      <w:r>
        <w:t>Discussion</w:t>
      </w:r>
      <w:bookmarkEnd w:id="4555"/>
    </w:p>
    <w:p>
      <w:pPr>
        <w:pStyle w:val="Normal"/>
      </w:pPr>
      <w:r>
        <w:t>Due to the idiosyncratic nature of dates, you might occasionally find it necessary to write date converters. This section shows some sample converters that serve various purposes:</w:t>
      </w:r>
    </w:p>
    <w:p>
      <w:pPr>
        <w:pStyle w:val="Para 04"/>
      </w:pPr>
      <w:r>
        <w:rPr>
          <w:rStyle w:val="Text1"/>
        </w:rPr>
        <w:t>isoize_date.py</w:t>
      </w:r>
      <w:r>
        <w:t xml:space="preserve"> reads a file</w:t>
      </w:r>
      <w:r>
        <w:rPr>
          <w:rStyle w:val="Text79"/>
        </w:rPr>
        <w:bookmarkStart w:id="4556" w:name="idm45336862988256"/>
        <w:t/>
        <w:bookmarkEnd w:id="4556"/>
      </w:r>
      <w:r>
        <w:t xml:space="preserve"> looking for dates in US format (</w:t>
      </w:r>
      <w:r>
        <w:rPr>
          <w:rStyle w:val="Text24"/>
        </w:rPr>
        <w:t>MM-DD-YY</w:t>
      </w:r>
      <w:r>
        <w:t>) and converts them to ISO format.</w:t>
      </w:r>
    </w:p>
    <w:p>
      <w:pPr>
        <w:pStyle w:val="Para 04"/>
      </w:pPr>
      <w:r>
        <w:rPr>
          <w:rStyle w:val="Text1"/>
        </w:rPr>
        <w:t>cvt_date.py</w:t>
      </w:r>
      <w:r>
        <w:t xml:space="preserve"> converts dates</w:t>
      </w:r>
      <w:r>
        <w:rPr>
          <w:rStyle w:val="Text79"/>
        </w:rPr>
        <w:bookmarkStart w:id="4557" w:name="idm45336862986016"/>
        <w:t/>
        <w:bookmarkEnd w:id="4557"/>
      </w:r>
      <w:r>
        <w:t xml:space="preserve"> to and from ISO, US, or British formats. It is more general than </w:t>
      </w:r>
      <w:r>
        <w:rPr>
          <w:rStyle w:val="Text1"/>
        </w:rPr>
        <w:t>isoize_date.py</w:t>
      </w:r>
      <w:r>
        <w:t xml:space="preserve"> but requires that you tell it what kind of input to expect and what kind of output to produce.</w:t>
      </w:r>
    </w:p>
    <w:p>
      <w:pPr>
        <w:pStyle w:val="Para 04"/>
      </w:pPr>
      <w:r>
        <w:rPr>
          <w:rStyle w:val="Text1"/>
        </w:rPr>
        <w:t>monddyyyy_to_iso.py</w:t>
      </w:r>
      <w:r>
        <w:t xml:space="preserve"> looks</w:t>
      </w:r>
      <w:r>
        <w:rPr>
          <w:rStyle w:val="Text79"/>
        </w:rPr>
        <w:bookmarkStart w:id="4558" w:name="idm45336862983808"/>
        <w:t/>
        <w:bookmarkEnd w:id="4558"/>
      </w:r>
      <w:r>
        <w:t xml:space="preserve"> for dates like </w:t>
      </w:r>
      <w:r>
        <w:rPr>
          <w:rStyle w:val="Text1"/>
        </w:rPr>
        <w:t>Feb.</w:t>
      </w:r>
      <w:r>
        <w:t xml:space="preserve"> </w:t>
      </w:r>
      <w:r>
        <w:rPr>
          <w:rStyle w:val="Text1"/>
        </w:rPr>
        <w:t>6</w:t>
      </w:r>
      <w:r>
        <w:t xml:space="preserve">, </w:t>
      </w:r>
      <w:r>
        <w:rPr>
          <w:rStyle w:val="Text1"/>
        </w:rPr>
        <w:t>1788</w:t>
      </w:r>
      <w:r>
        <w:t xml:space="preserve"> and converts them to ISO format. It illustrates how to map dates with nonnumeric parts to a format that MySQL understands.</w:t>
      </w:r>
    </w:p>
    <w:p>
      <w:pPr>
        <w:pStyle w:val="Normal"/>
      </w:pPr>
      <w:r>
        <w:t xml:space="preserve">All three scripts are located in the </w:t>
      </w:r>
      <w:r>
        <w:rPr>
          <w:rStyle w:val="Text15"/>
        </w:rPr>
        <w:t>transfer</w:t>
      </w:r>
      <w:r>
        <w:t xml:space="preserve"> directory of the </w:t>
      </w:r>
      <w:r>
        <w:rPr>
          <w:rStyle w:val="Text1"/>
        </w:rPr>
        <w:t>recipes</w:t>
      </w:r>
      <w:r>
        <w:t xml:space="preserve"> distribution. They assume datafiles are in tab-delimited, linefeed-terminated format. To work with files</w:t>
      </w:r>
      <w:r>
        <w:rPr>
          <w:rStyle w:val="Text79"/>
        </w:rPr>
        <w:bookmarkStart w:id="4559" w:name="idm45336862980000"/>
        <w:t/>
        <w:bookmarkEnd w:id="4559"/>
      </w:r>
      <w:r>
        <w:t xml:space="preserve"> that have a different format, use </w:t>
      </w:r>
      <w:r>
        <w:rPr>
          <w:rStyle w:val="Text1"/>
        </w:rPr>
        <w:t>cvt_file.pl</w:t>
      </w:r>
      <w:r>
        <w:t>, available in the recipes distribution.</w:t>
      </w:r>
    </w:p>
    <w:p>
      <w:pPr>
        <w:pStyle w:val="Normal"/>
      </w:pPr>
      <w:r>
        <w:t xml:space="preserve">Our first date-processing utility, </w:t>
      </w:r>
      <w:r>
        <w:rPr>
          <w:rStyle w:val="Text1"/>
        </w:rPr>
        <w:t>isoize_date.py</w:t>
      </w:r>
      <w:r>
        <w:t>, looks for dates in US format and rewrites them into ISO format. You’ll recognize that it’s modeled after the general input-processing loop, with some extra stuff thrown in to perform a specific type of conversion:</w:t>
      </w:r>
    </w:p>
    <w:p>
      <w:pPr>
        <w:pStyle w:val="Para 19"/>
      </w:pPr>
      <w:r>
        <w:rPr>
          <w:rStyle w:val="Text8"/>
        </w:rPr>
        <w:t xml:space="preserve">#!/usr/bin/python3</w:t>
        <w:br w:clear="none"/>
      </w:r>
      <w:r>
        <w:rPr>
          <w:rStyle w:val="Text6"/>
        </w:rPr>
        <w:t xml:space="preserve"/>
        <w:br w:clear="none"/>
      </w:r>
      <w:r>
        <w:t xml:space="preserve"># isoize_date.py: Read input data, look for values that match</w:t>
        <w:br w:clear="none"/>
      </w:r>
      <w:r>
        <w:rPr>
          <w:rStyle w:val="Text6"/>
        </w:rPr>
        <w:t xml:space="preserve"/>
        <w:br w:clear="none"/>
      </w:r>
      <w:r>
        <w:t xml:space="preserve"># a date pattern, convert them to ISO format. Also converts</w:t>
        <w:br w:clear="none"/>
      </w:r>
      <w:r>
        <w:rPr>
          <w:rStyle w:val="Text6"/>
        </w:rPr>
        <w:t xml:space="preserve"/>
        <w:br w:clear="none"/>
      </w:r>
      <w:r>
        <w:t xml:space="preserve"># 2-digit years to 4-digit years, using a transition point of 70.</w:t>
        <w:br w:clear="none"/>
      </w:r>
      <w:r>
        <w:rPr>
          <w:rStyle w:val="Text6"/>
        </w:rPr>
        <w:t xml:space="preserve"/>
        <w:br w:clear="none"/>
      </w:r>
      <w:r>
        <w:t xml:space="preserve"># By default, this looks for dates in MM-DD-[CC]YY format.</w:t>
        <w:br w:clear="none"/>
      </w:r>
      <w:r>
        <w:rPr>
          <w:rStyle w:val="Text6"/>
        </w:rPr>
        <w:t xml:space="preserve"/>
        <w:br w:clear="none"/>
      </w:r>
      <w:r>
        <w:t xml:space="preserve"># Does not check whether dates actually are valid (for example,</w:t>
        <w:br w:clear="none"/>
      </w:r>
      <w:r>
        <w:rPr>
          <w:rStyle w:val="Text6"/>
        </w:rPr>
        <w:t xml:space="preserve"/>
        <w:br w:clear="none"/>
      </w:r>
      <w:r>
        <w:t xml:space="preserve"># won't complain about 13-49-1928).</w:t>
        <w:br w:clear="none"/>
      </w:r>
      <w:r>
        <w:rPr>
          <w:rStyle w:val="Text6"/>
        </w:rPr>
        <w:t xml:space="preserve"/>
        <w:br w:clear="none"/>
        <w:t xml:space="preserve"/>
        <w:br w:clear="none"/>
      </w:r>
      <w:r>
        <w:t xml:space="preserve"># Assumes tab-delimited, linefeed-terminated input lines.</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sys</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re</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fileinput</w:t>
        <w:br w:clear="none"/>
      </w:r>
      <w:r>
        <w:rPr>
          <w:rStyle w:val="Text6"/>
        </w:rPr>
        <w:t xml:space="preserve"/>
        <w:br w:clear="none"/>
        <w:t xml:space="preserve"/>
        <w:br w:clear="none"/>
      </w:r>
      <w:r>
        <w:t xml:space="preserve"># transition point at which 2-digit XX year values are assumed to be</w:t>
        <w:br w:clear="none"/>
      </w:r>
      <w:r>
        <w:rPr>
          <w:rStyle w:val="Text6"/>
        </w:rPr>
        <w:t xml:space="preserve"/>
        <w:br w:clear="none"/>
      </w:r>
      <w:r>
        <w:t xml:space="preserve"># 19XX (below that, they are treated as 20XX)</w:t>
        <w:br w:clear="none"/>
      </w:r>
      <w:r>
        <w:rPr>
          <w:rStyle w:val="Text6"/>
        </w:rPr>
        <w:t xml:space="preserve"/>
        <w:br w:clear="none"/>
      </w:r>
      <w:r>
        <w:rPr>
          <w:rStyle w:val="Text3"/>
        </w:rPr>
        <w:t xml:space="preserve">transition</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70</w:t>
        <w:br w:clear="none"/>
      </w:r>
      <w:r>
        <w:rPr>
          <w:rStyle w:val="Text6"/>
        </w:rPr>
        <w:t xml:space="preserve"/>
        <w:br w:clear="none"/>
        <w:t xml:space="preserve"/>
        <w:br w:clear="none"/>
      </w:r>
      <w:r>
        <w:rPr>
          <w:rStyle w:val="Text4"/>
        </w:rPr>
        <w:t xml:space="preserve">for</w:t>
        <w:br w:clear="none"/>
      </w:r>
      <w:r>
        <w:rPr>
          <w:rStyle w:val="Text6"/>
        </w:rPr>
        <w:t xml:space="preserve"> </w:t>
        <w:br w:clear="none"/>
      </w:r>
      <w:r>
        <w:rPr>
          <w:rStyle w:val="Text3"/>
        </w:rPr>
        <w:t xml:space="preserve">line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fileinput</w:t>
        <w:br w:clear="none"/>
      </w:r>
      <w:r>
        <w:rPr>
          <w:rStyle w:val="Text9"/>
        </w:rPr>
        <w:t xml:space="preserve">.</w:t>
        <w:br w:clear="none"/>
      </w:r>
      <w:r>
        <w:rPr>
          <w:rStyle w:val="Text3"/>
        </w:rPr>
        <w:t xml:space="preserve">input</w:t>
        <w:br w:clear="none"/>
      </w:r>
      <w:r>
        <w:rPr>
          <w:rStyle w:val="Text10"/>
        </w:rPr>
        <w:t xml:space="preserve">(</w:t>
        <w:br w:clear="none"/>
      </w:r>
      <w:r>
        <w:rPr>
          <w:rStyle w:val="Text3"/>
        </w:rPr>
        <w:t xml:space="preserve">sys</w:t>
        <w:br w:clear="none"/>
      </w:r>
      <w:r>
        <w:rPr>
          <w:rStyle w:val="Text9"/>
        </w:rPr>
        <w:t xml:space="preserve">.</w:t>
        <w:br w:clear="none"/>
      </w:r>
      <w:r>
        <w:rPr>
          <w:rStyle w:val="Text3"/>
        </w:rPr>
        <w:t xml:space="preserve">argv</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line</w:t>
        <w:br w:clear="none"/>
      </w:r>
      <w:r>
        <w:rPr>
          <w:rStyle w:val="Text9"/>
        </w:rPr>
        <w:t xml:space="preserve">.</w:t>
        <w:br w:clear="none"/>
      </w:r>
      <w:r>
        <w:rPr>
          <w:rStyle w:val="Text3"/>
        </w:rPr>
        <w:t xml:space="preserve">split</w:t>
        <w:br w:clear="none"/>
      </w:r>
      <w:r>
        <w:rPr>
          <w:rStyle w:val="Text10"/>
        </w:rPr>
        <w:t xml:space="preserve">(</w:t>
        <w:br w:clear="none"/>
      </w:r>
      <w:r>
        <w:rPr>
          <w:rStyle w:val="Text11"/>
        </w:rPr>
        <w:t xml:space="preserve">"</w:t>
        <w:br w:clear="none"/>
        <w:t xml:space="preserve">\t</w:t>
        <w:br w:clear="none"/>
        <w:t xml:space="preserve">"</w:t>
        <w:br w:clear="none"/>
      </w:r>
      <w:r>
        <w:rPr>
          <w:rStyle w:val="Text10"/>
        </w:rPr>
        <w:t xml:space="preserve">,</w:t>
        <w:br w:clear="none"/>
      </w:r>
      <w:r>
        <w:rPr>
          <w:rStyle w:val="Text6"/>
        </w:rPr>
        <w:t xml:space="preserve"> </w:t>
        <w:br w:clear="none"/>
      </w:r>
      <w:r>
        <w:rPr>
          <w:rStyle w:val="Text16"/>
        </w:rPr>
        <w:t xml:space="preserve">10000</w:t>
        <w:br w:clear="none"/>
      </w:r>
      <w:r>
        <w:rPr>
          <w:rStyle w:val="Text10"/>
        </w:rPr>
        <w:t xml:space="preserve">);</w:t>
        <w:br w:clear="none"/>
      </w:r>
      <w:r>
        <w:rPr>
          <w:rStyle w:val="Text6"/>
        </w:rPr>
        <w:t xml:space="preserve">  </w:t>
        <w:br w:clear="none"/>
      </w:r>
      <w:r>
        <w:t xml:space="preserve"># split, preserving all fields</w:t>
        <w:br w:clear="none"/>
      </w:r>
      <w:r>
        <w:rPr>
          <w:rStyle w:val="Text6"/>
        </w:rPr>
        <w:t xml:space="preserve"/>
        <w:br w:clear="none"/>
        <w:t xml:space="preserve">  </w:t>
        <w:br w:clear="none"/>
      </w:r>
      <w:r>
        <w:rPr>
          <w:rStyle w:val="Text4"/>
        </w:rPr>
        <w:t xml:space="preserve">for</w:t>
        <w:br w:clear="none"/>
      </w:r>
      <w:r>
        <w:rPr>
          <w:rStyle w:val="Text6"/>
        </w:rPr>
        <w:t xml:space="preserve"> </w:t>
        <w:br w:clear="none"/>
      </w:r>
      <w:r>
        <w:rPr>
          <w:rStyle w:val="Text3"/>
        </w:rPr>
        <w:t xml:space="preserve">i</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range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8"/>
        </w:rPr>
        <w:t xml:space="preserve">len</w:t>
        <w:br w:clear="none"/>
      </w:r>
      <w:r>
        <w:rPr>
          <w:rStyle w:val="Text10"/>
        </w:rPr>
        <w:t xml:space="preserve">(</w:t>
        <w:br w:clear="none"/>
      </w:r>
      <w:r>
        <w:rPr>
          <w:rStyle w:val="Text3"/>
        </w:rPr>
        <w:t xml:space="preserve">val</w:t>
        <w:br w:clear="none"/>
      </w:r>
      <w:r>
        <w:rPr>
          <w:rStyle w:val="Text10"/>
        </w:rPr>
        <w:t xml:space="preserve">)):</w:t>
        <w:br w:clear="none"/>
      </w:r>
      <w:r>
        <w:rPr>
          <w:rStyle w:val="Text6"/>
        </w:rPr>
        <w:t xml:space="preserve"/>
        <w:br w:clear="none"/>
        <w:t xml:space="preserve">    </w:t>
        <w:br w:clear="none"/>
      </w:r>
      <w:r>
        <w:t xml:space="preserve"># look for strings in MM-DD-[CC]YY format</w:t>
        <w:br w:clear="none"/>
      </w:r>
      <w:r>
        <w:rPr>
          <w:rStyle w:val="Text6"/>
        </w:rPr>
        <w:t xml:space="preserve"/>
        <w:br w:clear="none"/>
        <w:t xml:space="preserve">    </w:t>
        <w:br w:clear="none"/>
      </w:r>
      <w:r>
        <w:rPr>
          <w:rStyle w:val="Text3"/>
        </w:rPr>
        <w:t xml:space="preserve">m</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match</w:t>
        <w:br w:clear="none"/>
      </w:r>
      <w:r>
        <w:rPr>
          <w:rStyle w:val="Text10"/>
        </w:rPr>
        <w:t xml:space="preserve">(</w:t>
        <w:br w:clear="none"/>
      </w:r>
      <w:r>
        <w:rPr>
          <w:rStyle w:val="Text11"/>
        </w:rPr>
        <w:t xml:space="preserve">'^(\d{1,2})\D(\d{1,2})\D(\d{2,4})$'</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not</w:t>
        <w:br w:clear="none"/>
      </w:r>
      <w:r>
        <w:rPr>
          <w:rStyle w:val="Text6"/>
        </w:rPr>
        <w:t xml:space="preserve"> </w:t>
        <w:br w:clear="none"/>
      </w:r>
      <w:r>
        <w:rPr>
          <w:rStyle w:val="Text3"/>
        </w:rPr>
        <w:t xml:space="preserve">m</w:t>
        <w:br w:clear="none"/>
      </w:r>
      <w:r>
        <w:rPr>
          <w:rStyle w:val="Text10"/>
        </w:rPr>
        <w:t xml:space="preserve">:</w:t>
        <w:br w:clear="none"/>
      </w:r>
      <w:r>
        <w:rPr>
          <w:rStyle w:val="Text6"/>
        </w:rPr>
        <w:t xml:space="preserve"/>
        <w:br w:clear="none"/>
        <w:t xml:space="preserve">      </w:t>
        <w:br w:clear="none"/>
      </w:r>
      <w:r>
        <w:rPr>
          <w:rStyle w:val="Text4"/>
        </w:rPr>
        <w:t xml:space="preserve">continue</w:t>
        <w:br w:clear="none"/>
      </w:r>
      <w:r>
        <w:rPr>
          <w:rStyle w:val="Text6"/>
        </w:rPr>
        <w:t xml:space="preserve"/>
        <w:br w:clear="none"/>
        <w:t xml:space="preserve"/>
        <w:br w:clear="none"/>
        <w:t xml:space="preserve">    </w:t>
        <w:br w:clear="none"/>
      </w:r>
      <w:r>
        <w:rPr>
          <w:rStyle w:val="Text10"/>
        </w:rPr>
        <w:t xml:space="preserve">(</w:t>
        <w:br w:clear="none"/>
      </w:r>
      <w:r>
        <w:rPr>
          <w:rStyle w:val="Text3"/>
        </w:rPr>
        <w:t xml:space="preserve">month</w:t>
        <w:br w:clear="none"/>
      </w:r>
      <w:r>
        <w:rPr>
          <w:rStyle w:val="Text10"/>
        </w:rPr>
        <w:t xml:space="preserve">,</w:t>
        <w:br w:clear="none"/>
      </w:r>
      <w:r>
        <w:rPr>
          <w:rStyle w:val="Text6"/>
        </w:rPr>
        <w:t xml:space="preserve"> </w:t>
        <w:br w:clear="none"/>
      </w:r>
      <w:r>
        <w:rPr>
          <w:rStyle w:val="Text3"/>
        </w:rPr>
        <w:t xml:space="preserve">day</w:t>
        <w:br w:clear="none"/>
      </w:r>
      <w:r>
        <w:rPr>
          <w:rStyle w:val="Text10"/>
        </w:rPr>
        <w:t xml:space="preserve">,</w:t>
        <w:br w:clear="none"/>
      </w:r>
      <w:r>
        <w:rPr>
          <w:rStyle w:val="Text6"/>
        </w:rPr>
        <w:t xml:space="preserve"> </w:t>
        <w:br w:clear="none"/>
      </w:r>
      <w:r>
        <w:rPr>
          <w:rStyle w:val="Text3"/>
        </w:rPr>
        <w:t xml:space="preserve">year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t xml:space="preserve">    </w:t>
        <w:br w:clear="none"/>
      </w:r>
      <w:r>
        <w:t xml:space="preserve"># to interpret dates as DD-MM-[CC]YY instead, replace preceding</w:t>
        <w:br w:clear="none"/>
      </w:r>
      <w:r>
        <w:rPr>
          <w:rStyle w:val="Text6"/>
        </w:rPr>
        <w:t xml:space="preserve"/>
        <w:br w:clear="none"/>
        <w:t xml:space="preserve">    </w:t>
        <w:br w:clear="none"/>
      </w:r>
      <w:r>
        <w:t xml:space="preserve"># line with the following one:</w:t>
        <w:br w:clear="none"/>
      </w:r>
      <w:r>
        <w:rPr>
          <w:rStyle w:val="Text6"/>
        </w:rPr>
        <w:t xml:space="preserve"/>
        <w:br w:clear="none"/>
        <w:t xml:space="preserve">    </w:t>
        <w:br w:clear="none"/>
      </w:r>
      <w:r>
        <w:t xml:space="preserve"># (day, month, year) = (int(m.group(1)), int(m.group(2)), int(m.group(3)))</w:t>
        <w:br w:clear="none"/>
      </w:r>
      <w:r>
        <w:rPr>
          <w:rStyle w:val="Text6"/>
        </w:rPr>
        <w:t xml:space="preserve"/>
        <w:br w:clear="none"/>
        <w:t xml:space="preserve"/>
        <w:br w:clear="none"/>
        <w:t xml:space="preserve">    </w:t>
        <w:br w:clear="none"/>
      </w:r>
      <w:r>
        <w:t xml:space="preserve"># convert 2-digit years to 4 digits, then update value in array</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year</w:t>
        <w:br w:clear="none"/>
      </w:r>
      <w:r>
        <w:rPr>
          <w:rStyle w:val="Text6"/>
        </w:rPr>
        <w:t xml:space="preserve"> </w:t>
        <w:br w:clear="none"/>
      </w:r>
      <w:r>
        <w:rPr>
          <w:rStyle w:val="Text9"/>
        </w:rPr>
        <w:t xml:space="preserve">&lt;</w:t>
        <w:br w:clear="none"/>
      </w:r>
      <w:r>
        <w:rPr>
          <w:rStyle w:val="Text6"/>
        </w:rPr>
        <w:t xml:space="preserve"> </w:t>
        <w:br w:clear="none"/>
      </w:r>
      <w:r>
        <w:rPr>
          <w:rStyle w:val="Text16"/>
        </w:rPr>
        <w:t xml:space="preserve">100</w:t>
        <w:br w:clear="none"/>
      </w:r>
      <w:r>
        <w:rPr>
          <w:rStyle w:val="Text10"/>
        </w:rPr>
        <w:t xml:space="preserve">:</w:t>
        <w:br w:clear="none"/>
      </w:r>
      <w:r>
        <w:rPr>
          <w:rStyle w:val="Text6"/>
        </w:rPr>
        <w:t xml:space="preserve"/>
        <w:br w:clear="none"/>
        <w:t xml:space="preserve">      </w:t>
        <w:br w:clear="none"/>
      </w:r>
      <w:r>
        <w:rPr>
          <w:rStyle w:val="Text3"/>
        </w:rPr>
        <w:t xml:space="preserve">year</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1900</w:t>
        <w:br w:clear="none"/>
      </w:r>
      <w:r>
        <w:rPr>
          <w:rStyle w:val="Text6"/>
        </w:rPr>
        <w:t xml:space="preserve"> </w:t>
        <w:br w:clear="none"/>
      </w:r>
      <w:r>
        <w:rPr>
          <w:rStyle w:val="Text4"/>
        </w:rPr>
        <w:t xml:space="preserve">if</w:t>
        <w:br w:clear="none"/>
      </w:r>
      <w:r>
        <w:rPr>
          <w:rStyle w:val="Text6"/>
        </w:rPr>
        <w:t xml:space="preserve"> </w:t>
        <w:br w:clear="none"/>
      </w:r>
      <w:r>
        <w:rPr>
          <w:rStyle w:val="Text3"/>
        </w:rPr>
        <w:t xml:space="preserve">year</w:t>
        <w:br w:clear="none"/>
      </w:r>
      <w:r>
        <w:rPr>
          <w:rStyle w:val="Text6"/>
        </w:rPr>
        <w:t xml:space="preserve"> </w:t>
        <w:br w:clear="none"/>
      </w:r>
      <w:r>
        <w:rPr>
          <w:rStyle w:val="Text9"/>
        </w:rPr>
        <w:t xml:space="preserve">&gt;=</w:t>
        <w:br w:clear="none"/>
      </w:r>
      <w:r>
        <w:rPr>
          <w:rStyle w:val="Text6"/>
        </w:rPr>
        <w:t xml:space="preserve"> </w:t>
        <w:br w:clear="none"/>
      </w:r>
      <w:r>
        <w:rPr>
          <w:rStyle w:val="Text3"/>
        </w:rPr>
        <w:t xml:space="preserve">transition</w:t>
        <w:br w:clear="none"/>
      </w:r>
      <w:r>
        <w:rPr>
          <w:rStyle w:val="Text6"/>
        </w:rPr>
        <w:t xml:space="preserve"> </w:t>
        <w:br w:clear="none"/>
      </w:r>
      <w:r>
        <w:rPr>
          <w:rStyle w:val="Text4"/>
        </w:rPr>
        <w:t xml:space="preserve">else</w:t>
        <w:br w:clear="none"/>
      </w:r>
      <w:r>
        <w:rPr>
          <w:rStyle w:val="Text6"/>
        </w:rPr>
        <w:t xml:space="preserve"> </w:t>
        <w:br w:clear="none"/>
      </w:r>
      <w:r>
        <w:rPr>
          <w:rStyle w:val="Text16"/>
        </w:rPr>
        <w:t xml:space="preserve">2000</w:t>
        <w:br w:clear="none"/>
      </w:r>
      <w:r>
        <w:rPr>
          <w:rStyle w:val="Text6"/>
        </w:rPr>
        <w:t xml:space="preserve"/>
        <w:br w:clear="none"/>
        <w:t xml:space="preserve">    </w:t>
        <w:br w:clear="none"/>
      </w:r>
      <w:r>
        <w:rPr>
          <w:rStyle w:val="Text3"/>
        </w:rPr>
        <w:t xml:space="preserve">val</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39"/>
        </w:rPr>
        <w:t xml:space="preserve">%04d</w:t>
        <w:br w:clear="none"/>
      </w:r>
      <w:r>
        <w:rPr>
          <w:rStyle w:val="Text11"/>
        </w:rPr>
        <w:t xml:space="preserve">-</w:t>
        <w:br w:clear="none"/>
      </w:r>
      <w:r>
        <w:rPr>
          <w:rStyle w:val="Text39"/>
        </w:rPr>
        <w:t xml:space="preserve">%02d</w:t>
        <w:br w:clear="none"/>
      </w:r>
      <w:r>
        <w:rPr>
          <w:rStyle w:val="Text11"/>
        </w:rPr>
        <w:t xml:space="preserve">-</w:t>
        <w:br w:clear="none"/>
      </w:r>
      <w:r>
        <w:rPr>
          <w:rStyle w:val="Text39"/>
        </w:rPr>
        <w:t xml:space="preserve">%02d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year</w:t>
        <w:br w:clear="none"/>
      </w:r>
      <w:r>
        <w:rPr>
          <w:rStyle w:val="Text10"/>
        </w:rPr>
        <w:t xml:space="preserve">,</w:t>
        <w:br w:clear="none"/>
      </w:r>
      <w:r>
        <w:rPr>
          <w:rStyle w:val="Text6"/>
        </w:rPr>
        <w:t xml:space="preserve"> </w:t>
        <w:br w:clear="none"/>
      </w:r>
      <w:r>
        <w:rPr>
          <w:rStyle w:val="Text3"/>
        </w:rPr>
        <w:t xml:space="preserve">month</w:t>
        <w:br w:clear="none"/>
      </w:r>
      <w:r>
        <w:rPr>
          <w:rStyle w:val="Text10"/>
        </w:rPr>
        <w:t xml:space="preserve">,</w:t>
        <w:br w:clear="none"/>
      </w:r>
      <w:r>
        <w:rPr>
          <w:rStyle w:val="Text6"/>
        </w:rPr>
        <w:t xml:space="preserve"> </w:t>
        <w:br w:clear="none"/>
      </w:r>
      <w:r>
        <w:rPr>
          <w:rStyle w:val="Text3"/>
        </w:rPr>
        <w:t xml:space="preserve">day</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w:t>
        <w:br w:clear="none"/>
        <w:t xml:space="preserve">\t</w:t>
        <w:br w:clear="none"/>
        <w:t xml:space="preserve">"</w:t>
        <w:br w:clear="none"/>
      </w:r>
      <w:r>
        <w:rPr>
          <w:rStyle w:val="Text9"/>
        </w:rPr>
        <w:t xml:space="preserve">.</w:t>
        <w:br w:clear="none"/>
      </w:r>
      <w:r>
        <w:rPr>
          <w:rStyle w:val="Text3"/>
        </w:rPr>
        <w:t xml:space="preserve">join</w:t>
        <w:br w:clear="none"/>
      </w:r>
      <w:r>
        <w:rPr>
          <w:rStyle w:val="Text6"/>
        </w:rPr>
        <w:t xml:space="preserve"> </w:t>
        <w:br w:clear="none"/>
      </w:r>
      <w:r>
        <w:rPr>
          <w:rStyle w:val="Text10"/>
        </w:rPr>
        <w:t xml:space="preserve">(</w:t>
        <w:br w:clear="none"/>
      </w:r>
      <w:r>
        <w:rPr>
          <w:rStyle w:val="Text3"/>
        </w:rPr>
        <w:t xml:space="preserve">val</w:t>
        <w:br w:clear="none"/>
      </w:r>
      <w:r>
        <w:rPr>
          <w:rStyle w:val="Text10"/>
        </w:rPr>
        <w:t xml:space="preserve">))</w:t>
        <w:br w:clear="none"/>
      </w:r>
    </w:p>
    <w:p>
      <w:pPr>
        <w:pStyle w:val="Normal"/>
      </w:pPr>
      <w:r>
        <w:t xml:space="preserve">If you feed </w:t>
      </w:r>
      <w:r>
        <w:rPr>
          <w:rStyle w:val="Text1"/>
        </w:rPr>
        <w:t>isoize_date.py</w:t>
      </w:r>
      <w:r>
        <w:t xml:space="preserve"> an input file that looks like this:</w:t>
      </w:r>
    </w:p>
    <w:p>
      <w:pPr>
        <w:pStyle w:val="Para 03"/>
      </w:pPr>
      <w:r>
        <w:t xml:space="preserve">Sybil   04-13-70</w:t>
        <w:br w:clear="none"/>
        <w:t xml:space="preserve">Nancy   09-30-69</w:t>
        <w:br w:clear="none"/>
        <w:t xml:space="preserve">Ralph   11-02-73</w:t>
        <w:br w:clear="none"/>
        <w:t xml:space="preserve">Lothair 07-04-63</w:t>
        <w:br w:clear="none"/>
        <w:t xml:space="preserve">Henry   02-14-65</w:t>
        <w:br w:clear="none"/>
        <w:t xml:space="preserve">Aaron   09-17-68</w:t>
        <w:br w:clear="none"/>
        <w:t xml:space="preserve">Joanna  08-20-52</w:t>
        <w:br w:clear="none"/>
        <w:t xml:space="preserve">Stephen 05-01-60</w:t>
        <w:br w:clear="none"/>
      </w:r>
    </w:p>
    <w:p>
      <w:pPr>
        <w:pStyle w:val="Normal"/>
      </w:pPr>
      <w:r>
        <w:t>It produces the following output:</w:t>
      </w:r>
    </w:p>
    <w:p>
      <w:pPr>
        <w:pStyle w:val="Para 03"/>
      </w:pPr>
      <w:r>
        <w:t xml:space="preserve">Sybil   1970-04-13</w:t>
        <w:br w:clear="none"/>
        <w:t xml:space="preserve">Nancy   2069-09-30</w:t>
        <w:br w:clear="none"/>
        <w:t xml:space="preserve">Ralph   1973-11-02</w:t>
        <w:br w:clear="none"/>
        <w:t xml:space="preserve">Lothair 2063-07-04</w:t>
        <w:br w:clear="none"/>
        <w:t xml:space="preserve">Henry   2065-02-14</w:t>
        <w:br w:clear="none"/>
        <w:t xml:space="preserve">Aaron   2068-09-17</w:t>
        <w:br w:clear="none"/>
        <w:t xml:space="preserve">Joanna  2052-08-20</w:t>
        <w:br w:clear="none"/>
        <w:t xml:space="preserve">Stephen 2060-05-01</w:t>
        <w:br w:clear="none"/>
      </w:r>
    </w:p>
    <w:p>
      <w:pPr>
        <w:pStyle w:val="Normal"/>
      </w:pPr>
      <w:r>
        <w:rPr>
          <w:rStyle w:val="Text1"/>
        </w:rPr>
        <w:t>isoize_date.py</w:t>
      </w:r>
      <w:r>
        <w:t xml:space="preserve"> serves a specific purpose: it converts only from US to ISO format. It does not perform validity checking on date subparts or permit the transition point for adding the century to be specified. A more general tool would be more useful. The next script, </w:t>
      </w:r>
      <w:r>
        <w:rPr>
          <w:rStyle w:val="Text1"/>
        </w:rPr>
        <w:t>cvt_date.py</w:t>
      </w:r>
      <w:r>
        <w:t xml:space="preserve">, extends the capabilities of </w:t>
      </w:r>
      <w:r>
        <w:rPr>
          <w:rStyle w:val="Text1"/>
        </w:rPr>
        <w:t>isoize_date.py</w:t>
      </w:r>
      <w:r>
        <w:t>; it recognizes input dates in ISO, US, or British formats and converts any of them to any other. It also can convert two-digit years to four digits, enable you to specify the conversion transition point, and warn about bad dates. As such, it can be used to preprocess input for loading into MySQL or postprocess data exported from MySQL for use by other programs.</w:t>
      </w:r>
    </w:p>
    <w:p>
      <w:pPr>
        <w:pStyle w:val="Normal"/>
      </w:pPr>
      <w:r>
        <w:rPr>
          <w:rStyle w:val="Text1"/>
        </w:rPr>
        <w:t>cvt_date.py</w:t>
      </w:r>
      <w:r>
        <w:t xml:space="preserve"> understands the following options:</w:t>
      </w:r>
    </w:p>
    <w:p>
      <w:pPr>
        <w:pStyle w:val="Para 21"/>
      </w:pPr>
      <w:r>
        <w:t>--iformat</w:t>
        <w:t>=</w:t>
      </w:r>
      <w:r>
        <w:rPr>
          <w:rStyle w:val="Text15"/>
        </w:rPr>
        <w:t>format</w:t>
      </w:r>
      <w:r>
        <w:rPr>
          <w:rStyle w:val="Text28"/>
        </w:rPr>
        <w:t xml:space="preserve">, </w:t>
      </w:r>
      <w:r>
        <w:t>--oformat</w:t>
        <w:t>=</w:t>
      </w:r>
      <w:r>
        <w:rPr>
          <w:rStyle w:val="Text15"/>
        </w:rPr>
        <w:t>format</w:t>
      </w:r>
      <w:r>
        <w:rPr>
          <w:rStyle w:val="Text28"/>
        </w:rPr>
        <w:t xml:space="preserve">, </w:t>
      </w:r>
      <w:r>
        <w:t>--format</w:t>
        <w:t>=</w:t>
      </w:r>
      <w:r>
        <w:rPr>
          <w:rStyle w:val="Text15"/>
        </w:rPr>
        <w:t>format</w:t>
      </w:r>
    </w:p>
    <w:p>
      <w:pPr>
        <w:pStyle w:val="Normal"/>
      </w:pPr>
      <w:r>
        <w:t xml:space="preserve">Set the date format for input, output, or both. The default </w:t>
      </w:r>
      <w:r>
        <w:rPr>
          <w:rStyle w:val="Text24"/>
        </w:rPr>
        <w:t>format</w:t>
      </w:r>
      <w:r>
        <w:t xml:space="preserve"> value is </w:t>
      </w:r>
      <w:r>
        <w:rPr>
          <w:rStyle w:val="Text1"/>
        </w:rPr>
        <w:t>iso</w:t>
      </w:r>
      <w:r>
        <w:t xml:space="preserve">; </w:t>
      </w:r>
      <w:r>
        <w:rPr>
          <w:rStyle w:val="Text1"/>
        </w:rPr>
        <w:t>cvt_date.py</w:t>
      </w:r>
      <w:r>
        <w:t xml:space="preserve"> also recognizes any string beginning with </w:t>
      </w:r>
      <w:r>
        <w:rPr>
          <w:rStyle w:val="Text1"/>
        </w:rPr>
        <w:t>us</w:t>
      </w:r>
      <w:r>
        <w:t xml:space="preserve"> or </w:t>
      </w:r>
      <w:r>
        <w:rPr>
          <w:rStyle w:val="Text1"/>
        </w:rPr>
        <w:t>br</w:t>
      </w:r>
      <w:r>
        <w:t xml:space="preserve"> as indicating US or British date format.</w:t>
      </w:r>
    </w:p>
    <w:p>
      <w:pPr>
        <w:pStyle w:val="Para 21"/>
      </w:pPr>
      <w:r>
        <w:t>--add-century</w:t>
      </w:r>
    </w:p>
    <w:p>
      <w:pPr>
        <w:pStyle w:val="Normal"/>
      </w:pPr>
      <w:r>
        <w:t>Convert two-digit years to four digits.</w:t>
      </w:r>
    </w:p>
    <w:p>
      <w:pPr>
        <w:pStyle w:val="Para 54"/>
      </w:pPr>
      <w:r>
        <w:rPr>
          <w:rStyle w:val="Text15"/>
        </w:rPr>
        <w:t>--columns</w:t>
        <w:t>=</w:t>
      </w:r>
      <w:r>
        <w:t>column_list</w:t>
      </w:r>
    </w:p>
    <w:p>
      <w:pPr>
        <w:pStyle w:val="Normal"/>
      </w:pPr>
      <w:r>
        <w:t xml:space="preserve">Convert dates only in the named columns. By default, </w:t>
      </w:r>
      <w:r>
        <w:rPr>
          <w:rStyle w:val="Text1"/>
        </w:rPr>
        <w:t>cvt_date.py</w:t>
      </w:r>
      <w:r>
        <w:t xml:space="preserve"> looks for dates in all columns. If this option is given, </w:t>
      </w:r>
      <w:r>
        <w:rPr>
          <w:rStyle w:val="Text24"/>
        </w:rPr>
        <w:t>column_list</w:t>
      </w:r>
      <w:r>
        <w:t xml:space="preserve"> should be a list of one or more column positions or ranges separated by commas. (Ranges can be given as </w:t>
      </w:r>
      <w:r>
        <w:rPr>
          <w:rStyle w:val="Text24"/>
        </w:rPr>
        <w:t>m-n</w:t>
      </w:r>
      <w:r>
        <w:t xml:space="preserve"> to specify columns </w:t>
      </w:r>
      <w:r>
        <w:rPr>
          <w:rStyle w:val="Text24"/>
        </w:rPr>
        <w:t>m</w:t>
      </w:r>
      <w:r>
        <w:t xml:space="preserve"> through </w:t>
      </w:r>
      <w:r>
        <w:rPr>
          <w:rStyle w:val="Text24"/>
        </w:rPr>
        <w:t>n</w:t>
      </w:r>
      <w:r>
        <w:t>.) Positions begin at 1.</w:t>
      </w:r>
    </w:p>
    <w:p>
      <w:pPr>
        <w:pStyle w:val="Para 21"/>
      </w:pPr>
      <w:r>
        <w:t>--transition</w:t>
        <w:t>=</w:t>
      </w:r>
      <w:r>
        <w:rPr>
          <w:rStyle w:val="Text15"/>
        </w:rPr>
        <w:t>n</w:t>
      </w:r>
    </w:p>
    <w:p>
      <w:pPr>
        <w:pStyle w:val="Normal"/>
      </w:pPr>
      <w:r>
        <w:t xml:space="preserve">Specify the transition point for two-digit to four-digit year conversions. The default transition point is 70. This option turns on </w:t>
      </w:r>
      <w:r>
        <w:rPr>
          <w:rStyle w:val="Text1"/>
        </w:rPr>
        <w:t>--add-century</w:t>
      </w:r>
      <w:r>
        <w:t>.</w:t>
      </w:r>
    </w:p>
    <w:p>
      <w:pPr>
        <w:pStyle w:val="Para 21"/>
      </w:pPr>
      <w:r>
        <w:t>--warn</w:t>
      </w:r>
    </w:p>
    <w:p>
      <w:pPr>
        <w:pStyle w:val="Normal"/>
      </w:pPr>
      <w:r>
        <w:t xml:space="preserve">Warn about bad dates. (This option can produce spurious warnings if the dates have two-digit years and you don’t specify </w:t>
      </w:r>
      <w:r>
        <w:rPr>
          <w:rStyle w:val="Text1"/>
        </w:rPr>
        <w:t>--add-century</w:t>
      </w:r>
      <w:r>
        <w:t>, because leap-year testing won’t always be accurate in that case.)</w:t>
      </w:r>
    </w:p>
    <w:p>
      <w:pPr>
        <w:pStyle w:val="Normal"/>
      </w:pPr>
      <w:r>
        <w:t xml:space="preserve">We won’t show the code for </w:t>
      </w:r>
      <w:r>
        <w:rPr>
          <w:rStyle w:val="Text1"/>
        </w:rPr>
        <w:t>cvt_date.py</w:t>
      </w:r>
      <w:r>
        <w:t xml:space="preserve"> here (most of it is taken up with processing command-line options), but you can examine the source for yourself if you like. As an example of how </w:t>
      </w:r>
      <w:r>
        <w:rPr>
          <w:rStyle w:val="Text1"/>
        </w:rPr>
        <w:t>cvt_date.py</w:t>
      </w:r>
      <w:r>
        <w:t xml:space="preserve"> works, suppose that you have a </w:t>
      </w:r>
      <w:r>
        <w:rPr>
          <w:rStyle w:val="Text15"/>
        </w:rPr>
        <w:t>newdata.txt</w:t>
      </w:r>
      <w:r>
        <w:t xml:space="preserve"> file with the following contents:</w:t>
      </w:r>
    </w:p>
    <w:p>
      <w:pPr>
        <w:pStyle w:val="Para 03"/>
      </w:pPr>
      <w:r>
        <w:t xml:space="preserve">name1   01/01/99    38</w:t>
        <w:br w:clear="none"/>
        <w:t xml:space="preserve">name2   12/31/00    40</w:t>
        <w:br w:clear="none"/>
        <w:t xml:space="preserve">name3   02/28/13    42</w:t>
        <w:br w:clear="none"/>
        <w:t xml:space="preserve">name4   01/02/18    44</w:t>
        <w:br w:clear="none"/>
      </w:r>
    </w:p>
    <w:p>
      <w:pPr>
        <w:pStyle w:val="Normal"/>
      </w:pPr>
      <w:r>
        <w:t xml:space="preserve">Running the file through </w:t>
      </w:r>
      <w:r>
        <w:rPr>
          <w:rStyle w:val="Text1"/>
        </w:rPr>
        <w:t>cvt_date.py</w:t>
      </w:r>
      <w:r>
        <w:t xml:space="preserve"> with options indicating that the dates are in US format and that the century should be added produces this result:</w:t>
      </w:r>
    </w:p>
    <w:p>
      <w:pPr>
        <w:pStyle w:val="Para 03"/>
      </w:pPr>
      <w:r>
        <w:t xml:space="preserve">$ </w:t>
        <w:br w:clear="none"/>
      </w:r>
      <w:r>
        <w:rPr>
          <w:rStyle w:val="Text0"/>
        </w:rPr>
        <w:t xml:space="preserve">cvt_date.pl --iformat=us --add-century newdata.txt</w:t>
        <w:br w:clear="none"/>
      </w:r>
      <w:r>
        <w:t xml:space="preserve"/>
        <w:br w:clear="none"/>
        <w:t xml:space="preserve">name1   1999-01-01  38</w:t>
        <w:br w:clear="none"/>
        <w:t xml:space="preserve">name2   2000-12-31  40</w:t>
        <w:br w:clear="none"/>
        <w:t xml:space="preserve">name3   2013-02-28  42</w:t>
        <w:br w:clear="none"/>
        <w:t xml:space="preserve">name4   2018-01-02  44</w:t>
        <w:br w:clear="none"/>
      </w:r>
    </w:p>
    <w:p>
      <w:pPr>
        <w:pStyle w:val="Normal"/>
      </w:pPr>
      <w:r>
        <w:t>To produce dates in British format instead with no year conversion, do this:</w:t>
      </w:r>
    </w:p>
    <w:p>
      <w:pPr>
        <w:pStyle w:val="Para 03"/>
      </w:pPr>
      <w:r>
        <w:t xml:space="preserve">$ </w:t>
        <w:br w:clear="none"/>
      </w:r>
      <w:r>
        <w:rPr>
          <w:rStyle w:val="Text0"/>
        </w:rPr>
        <w:t xml:space="preserve">cvt_date.pl --iformat=us --oformat=br newdata.txt</w:t>
        <w:br w:clear="none"/>
      </w:r>
      <w:r>
        <w:t xml:space="preserve"/>
        <w:br w:clear="none"/>
        <w:t xml:space="preserve">name1   01-01-99    38</w:t>
        <w:br w:clear="none"/>
        <w:t xml:space="preserve">name2   31-12-00    40</w:t>
        <w:br w:clear="none"/>
        <w:t xml:space="preserve">name3   28-02-13    42</w:t>
        <w:br w:clear="none"/>
        <w:t xml:space="preserve">name4   02-01-18    44</w:t>
        <w:br w:clear="none"/>
      </w:r>
    </w:p>
    <w:p>
      <w:pPr>
        <w:pStyle w:val="Normal"/>
      </w:pPr>
      <w:r>
        <w:rPr>
          <w:rStyle w:val="Text1"/>
        </w:rPr>
        <w:t>cvt_date.py</w:t>
      </w:r>
      <w:r>
        <w:t xml:space="preserve"> has no knowledge of the meaning of each data column, of course. If you have a nondate column with values that match the pattern, it rewrites that column, too. To deal with that, specify a </w:t>
      </w:r>
      <w:r>
        <w:rPr>
          <w:rStyle w:val="Text1"/>
        </w:rPr>
        <w:t>--columns</w:t>
      </w:r>
      <w:r>
        <w:t xml:space="preserve"> option to limit the columns that </w:t>
      </w:r>
      <w:r>
        <w:rPr>
          <w:rStyle w:val="Text1"/>
        </w:rPr>
        <w:t>cvt_date.py</w:t>
      </w:r>
      <w:r>
        <w:t xml:space="preserve"> converts.</w:t>
      </w:r>
    </w:p>
    <w:p>
      <w:pPr>
        <w:pStyle w:val="Normal"/>
      </w:pPr>
      <w:r>
        <w:rPr>
          <w:rStyle w:val="Text1"/>
        </w:rPr>
        <w:t>isoize_date.py</w:t>
      </w:r>
      <w:r>
        <w:t xml:space="preserve"> and </w:t>
      </w:r>
      <w:r>
        <w:rPr>
          <w:rStyle w:val="Text1"/>
        </w:rPr>
        <w:t>cvt_date.py</w:t>
      </w:r>
      <w:r>
        <w:t xml:space="preserve"> both operate on dates written in all-numeric formats. But dates in datafiles often are written differently, and it may be necessary to write a special-purpose script to process them. Suppose an input file contains dates in the following format (these represent the dates on which US states were admitted to the Union):</w:t>
      </w:r>
    </w:p>
    <w:p>
      <w:pPr>
        <w:pStyle w:val="Para 03"/>
      </w:pPr>
      <w:r>
        <w:t xml:space="preserve">Delaware        Dec. 7, 1787</w:t>
        <w:br w:clear="none"/>
        <w:t xml:space="preserve">Pennsylvania    Dec 12, 1787</w:t>
        <w:br w:clear="none"/>
        <w:t xml:space="preserve">New Jersey      Dec. 18, 1787</w:t>
        <w:br w:clear="none"/>
        <w:t xml:space="preserve">Georgia         Jan. 2, 1788</w:t>
        <w:br w:clear="none"/>
        <w:t xml:space="preserve">Connecticut     Jan. 9, 1788</w:t>
        <w:br w:clear="none"/>
        <w:t xml:space="preserve">Massachusetts   Feb. 6, 1788</w:t>
        <w:br w:clear="none"/>
        <w:t xml:space="preserve">…</w:t>
        <w:br w:clear="none"/>
      </w:r>
    </w:p>
    <w:p>
      <w:pPr>
        <w:pStyle w:val="Normal"/>
      </w:pPr>
      <w:r>
        <w:t>The dates consist of a three-character month abbreviation (possibly followed by a period), a numeric day of the month, a comma, and a numeric year. To import this file into MySQL, you must convert the dates to ISO format, resulting in a file that looks like this:</w:t>
      </w:r>
    </w:p>
    <w:p>
      <w:pPr>
        <w:pStyle w:val="Para 03"/>
      </w:pPr>
      <w:r>
        <w:t xml:space="preserve">Delaware        1787-12-07</w:t>
        <w:br w:clear="none"/>
        <w:t xml:space="preserve">Pennsylvania    1787-12-12</w:t>
        <w:br w:clear="none"/>
        <w:t xml:space="preserve">New Jersey      1787-12-18</w:t>
        <w:br w:clear="none"/>
        <w:t xml:space="preserve">Georgia         1788-01-02</w:t>
        <w:br w:clear="none"/>
        <w:t xml:space="preserve">Connecticut     1788-01-09</w:t>
        <w:br w:clear="none"/>
        <w:t xml:space="preserve">Massachusetts   1788-02-06</w:t>
        <w:br w:clear="none"/>
        <w:t xml:space="preserve">…</w:t>
        <w:br w:clear="none"/>
      </w:r>
    </w:p>
    <w:p>
      <w:pPr>
        <w:pStyle w:val="Normal"/>
      </w:pPr>
      <w:r>
        <w:t xml:space="preserve">That’s a somewhat specialized kind of transformation, although this general type of problem (converting a particular date format to ISO format) is hardly uncommon. To perform the conversion, identify the dates as those values matching an appropriate pattern, map month names to the corresponding numeric values, and reformat the result. The following script, </w:t>
      </w:r>
      <w:r>
        <w:rPr>
          <w:rStyle w:val="Text1"/>
        </w:rPr>
        <w:t>monddyyyy_to_iso.py</w:t>
      </w:r>
      <w:r>
        <w:t>, illustrates how:</w:t>
      </w:r>
    </w:p>
    <w:p>
      <w:pPr>
        <w:pStyle w:val="Para 19"/>
      </w:pPr>
      <w:r>
        <w:rPr>
          <w:rStyle w:val="Text8"/>
        </w:rPr>
        <w:t xml:space="preserve">#!/usr/bin/python3</w:t>
        <w:br w:clear="none"/>
      </w:r>
      <w:r>
        <w:rPr>
          <w:rStyle w:val="Text6"/>
        </w:rPr>
        <w:t xml:space="preserve"/>
        <w:br w:clear="none"/>
      </w:r>
      <w:r>
        <w:t xml:space="preserve"># monddyyyy_to_iso.py: Convert dates from mon[.] dd, yyyy to ISO format.</w:t>
        <w:br w:clear="none"/>
      </w:r>
      <w:r>
        <w:rPr>
          <w:rStyle w:val="Text6"/>
        </w:rPr>
        <w:t xml:space="preserve"/>
        <w:br w:clear="none"/>
        <w:t xml:space="preserve"/>
        <w:br w:clear="none"/>
      </w:r>
      <w:r>
        <w:t xml:space="preserve"># Assumes tab-delimited, linefeed-terminated input</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re</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sys</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fileinput</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warnings</w:t>
        <w:br w:clear="none"/>
      </w:r>
      <w:r>
        <w:rPr>
          <w:rStyle w:val="Text6"/>
        </w:rPr>
        <w:t xml:space="preserve"/>
        <w:br w:clear="none"/>
        <w:t xml:space="preserve"/>
        <w:br w:clear="none"/>
      </w:r>
      <w:r>
        <w:rPr>
          <w:rStyle w:val="Text18"/>
        </w:rPr>
        <w:t xml:space="preserve">map</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"jan"</w:t>
        <w:br w:clear="none"/>
      </w:r>
      <w:r>
        <w:rPr>
          <w:rStyle w:val="Text10"/>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11"/>
        </w:rPr>
        <w:t xml:space="preserve">"feb"</w:t>
        <w:br w:clear="none"/>
      </w:r>
      <w:r>
        <w:rPr>
          <w:rStyle w:val="Text10"/>
        </w:rPr>
        <w:t xml:space="preserve">:</w:t>
        <w:br w:clear="none"/>
      </w:r>
      <w:r>
        <w:rPr>
          <w:rStyle w:val="Text6"/>
        </w:rPr>
        <w:t xml:space="preserve"> </w:t>
        <w:br w:clear="none"/>
      </w:r>
      <w:r>
        <w:rPr>
          <w:rStyle w:val="Text16"/>
        </w:rPr>
        <w:t xml:space="preserve">2</w:t>
        <w:br w:clear="none"/>
      </w:r>
      <w:r>
        <w:rPr>
          <w:rStyle w:val="Text10"/>
        </w:rPr>
        <w:t xml:space="preserve">,</w:t>
        <w:br w:clear="none"/>
      </w:r>
      <w:r>
        <w:rPr>
          <w:rStyle w:val="Text6"/>
        </w:rPr>
        <w:t xml:space="preserve"> </w:t>
        <w:br w:clear="none"/>
      </w:r>
      <w:r>
        <w:rPr>
          <w:rStyle w:val="Text11"/>
        </w:rPr>
        <w:t xml:space="preserve">"mar"</w:t>
        <w:br w:clear="none"/>
      </w:r>
      <w:r>
        <w:rPr>
          <w:rStyle w:val="Text10"/>
        </w:rPr>
        <w:t xml:space="preserve">:</w:t>
        <w:br w:clear="none"/>
      </w:r>
      <w:r>
        <w:rPr>
          <w:rStyle w:val="Text6"/>
        </w:rPr>
        <w:t xml:space="preserve"> </w:t>
        <w:br w:clear="none"/>
      </w:r>
      <w:r>
        <w:rPr>
          <w:rStyle w:val="Text16"/>
        </w:rPr>
        <w:t xml:space="preserve">3</w:t>
        <w:br w:clear="none"/>
      </w:r>
      <w:r>
        <w:rPr>
          <w:rStyle w:val="Text10"/>
        </w:rPr>
        <w:t xml:space="preserve">,</w:t>
        <w:br w:clear="none"/>
      </w:r>
      <w:r>
        <w:rPr>
          <w:rStyle w:val="Text6"/>
        </w:rPr>
        <w:t xml:space="preserve"> </w:t>
        <w:br w:clear="none"/>
      </w:r>
      <w:r>
        <w:rPr>
          <w:rStyle w:val="Text11"/>
        </w:rPr>
        <w:t xml:space="preserve">"apr"</w:t>
        <w:br w:clear="none"/>
      </w:r>
      <w:r>
        <w:rPr>
          <w:rStyle w:val="Text10"/>
        </w:rPr>
        <w:t xml:space="preserve">:</w:t>
        <w:br w:clear="none"/>
      </w:r>
      <w:r>
        <w:rPr>
          <w:rStyle w:val="Text6"/>
        </w:rPr>
        <w:t xml:space="preserve"> </w:t>
        <w:br w:clear="none"/>
      </w:r>
      <w:r>
        <w:rPr>
          <w:rStyle w:val="Text16"/>
        </w:rPr>
        <w:t xml:space="preserve">4</w:t>
        <w:br w:clear="none"/>
      </w:r>
      <w:r>
        <w:rPr>
          <w:rStyle w:val="Text10"/>
        </w:rPr>
        <w:t xml:space="preserve">,</w:t>
        <w:br w:clear="none"/>
      </w:r>
      <w:r>
        <w:rPr>
          <w:rStyle w:val="Text6"/>
        </w:rPr>
        <w:t xml:space="preserve"> </w:t>
        <w:br w:clear="none"/>
      </w:r>
      <w:r>
        <w:rPr>
          <w:rStyle w:val="Text11"/>
        </w:rPr>
        <w:t xml:space="preserve">"may"</w:t>
        <w:br w:clear="none"/>
      </w:r>
      <w:r>
        <w:rPr>
          <w:rStyle w:val="Text10"/>
        </w:rPr>
        <w:t xml:space="preserve">:</w:t>
        <w:br w:clear="none"/>
      </w:r>
      <w:r>
        <w:rPr>
          <w:rStyle w:val="Text6"/>
        </w:rPr>
        <w:t xml:space="preserve"> </w:t>
        <w:br w:clear="none"/>
      </w:r>
      <w:r>
        <w:rPr>
          <w:rStyle w:val="Text16"/>
        </w:rPr>
        <w:t xml:space="preserve">5</w:t>
        <w:br w:clear="none"/>
      </w:r>
      <w:r>
        <w:rPr>
          <w:rStyle w:val="Text10"/>
        </w:rPr>
        <w:t xml:space="preserve">,</w:t>
        <w:br w:clear="none"/>
      </w:r>
      <w:r>
        <w:rPr>
          <w:rStyle w:val="Text6"/>
        </w:rPr>
        <w:t xml:space="preserve"> </w:t>
        <w:br w:clear="none"/>
      </w:r>
      <w:r>
        <w:rPr>
          <w:rStyle w:val="Text11"/>
        </w:rPr>
        <w:t xml:space="preserve">"jun"</w:t>
        <w:br w:clear="none"/>
      </w:r>
      <w:r>
        <w:rPr>
          <w:rStyle w:val="Text10"/>
        </w:rPr>
        <w:t xml:space="preserve">:</w:t>
        <w:br w:clear="none"/>
      </w:r>
      <w:r>
        <w:rPr>
          <w:rStyle w:val="Text6"/>
        </w:rPr>
        <w:t xml:space="preserve"> </w:t>
        <w:br w:clear="none"/>
      </w:r>
      <w:r>
        <w:rPr>
          <w:rStyle w:val="Text16"/>
        </w:rPr>
        <w:t xml:space="preserve">6</w:t>
        <w:br w:clear="none"/>
      </w:r>
      <w:r>
        <w:rPr>
          <w:rStyle w:val="Text10"/>
        </w:rPr>
        <w:t xml:space="preserve">,</w:t>
        <w:br w:clear="none"/>
      </w:r>
      <w:r>
        <w:rPr>
          <w:rStyle w:val="Text6"/>
        </w:rPr>
        <w:t xml:space="preserve"/>
        <w:br w:clear="none"/>
        <w:t xml:space="preserve">       </w:t>
        <w:br w:clear="none"/>
      </w:r>
      <w:r>
        <w:rPr>
          <w:rStyle w:val="Text11"/>
        </w:rPr>
        <w:t xml:space="preserve">"jul"</w:t>
        <w:br w:clear="none"/>
      </w:r>
      <w:r>
        <w:rPr>
          <w:rStyle w:val="Text10"/>
        </w:rPr>
        <w:t xml:space="preserve">:</w:t>
        <w:br w:clear="none"/>
      </w:r>
      <w:r>
        <w:rPr>
          <w:rStyle w:val="Text6"/>
        </w:rPr>
        <w:t xml:space="preserve"> </w:t>
        <w:br w:clear="none"/>
      </w:r>
      <w:r>
        <w:rPr>
          <w:rStyle w:val="Text16"/>
        </w:rPr>
        <w:t xml:space="preserve">7</w:t>
        <w:br w:clear="none"/>
      </w:r>
      <w:r>
        <w:rPr>
          <w:rStyle w:val="Text10"/>
        </w:rPr>
        <w:t xml:space="preserve">,</w:t>
        <w:br w:clear="none"/>
      </w:r>
      <w:r>
        <w:rPr>
          <w:rStyle w:val="Text6"/>
        </w:rPr>
        <w:t xml:space="preserve"> </w:t>
        <w:br w:clear="none"/>
      </w:r>
      <w:r>
        <w:rPr>
          <w:rStyle w:val="Text11"/>
        </w:rPr>
        <w:t xml:space="preserve">"aug"</w:t>
        <w:br w:clear="none"/>
      </w:r>
      <w:r>
        <w:rPr>
          <w:rStyle w:val="Text10"/>
        </w:rPr>
        <w:t xml:space="preserve">:</w:t>
        <w:br w:clear="none"/>
      </w:r>
      <w:r>
        <w:rPr>
          <w:rStyle w:val="Text6"/>
        </w:rPr>
        <w:t xml:space="preserve"> </w:t>
        <w:br w:clear="none"/>
      </w:r>
      <w:r>
        <w:rPr>
          <w:rStyle w:val="Text16"/>
        </w:rPr>
        <w:t xml:space="preserve">8</w:t>
        <w:br w:clear="none"/>
      </w:r>
      <w:r>
        <w:rPr>
          <w:rStyle w:val="Text10"/>
        </w:rPr>
        <w:t xml:space="preserve">,</w:t>
        <w:br w:clear="none"/>
      </w:r>
      <w:r>
        <w:rPr>
          <w:rStyle w:val="Text6"/>
        </w:rPr>
        <w:t xml:space="preserve"> </w:t>
        <w:br w:clear="none"/>
      </w:r>
      <w:r>
        <w:rPr>
          <w:rStyle w:val="Text11"/>
        </w:rPr>
        <w:t xml:space="preserve">"sep"</w:t>
        <w:br w:clear="none"/>
      </w:r>
      <w:r>
        <w:rPr>
          <w:rStyle w:val="Text10"/>
        </w:rPr>
        <w:t xml:space="preserve">:</w:t>
        <w:br w:clear="none"/>
      </w:r>
      <w:r>
        <w:rPr>
          <w:rStyle w:val="Text6"/>
        </w:rPr>
        <w:t xml:space="preserve"> </w:t>
        <w:br w:clear="none"/>
      </w:r>
      <w:r>
        <w:rPr>
          <w:rStyle w:val="Text16"/>
        </w:rPr>
        <w:t xml:space="preserve">9</w:t>
        <w:br w:clear="none"/>
      </w:r>
      <w:r>
        <w:rPr>
          <w:rStyle w:val="Text10"/>
        </w:rPr>
        <w:t xml:space="preserve">,</w:t>
        <w:br w:clear="none"/>
      </w:r>
      <w:r>
        <w:rPr>
          <w:rStyle w:val="Text6"/>
        </w:rPr>
        <w:t xml:space="preserve"> </w:t>
        <w:br w:clear="none"/>
      </w:r>
      <w:r>
        <w:rPr>
          <w:rStyle w:val="Text11"/>
        </w:rPr>
        <w:t xml:space="preserve">"oct"</w:t>
        <w:br w:clear="none"/>
      </w:r>
      <w:r>
        <w:rPr>
          <w:rStyle w:val="Text10"/>
        </w:rPr>
        <w:t xml:space="preserve">:</w:t>
        <w:br w:clear="none"/>
      </w:r>
      <w:r>
        <w:rPr>
          <w:rStyle w:val="Text6"/>
        </w:rPr>
        <w:t xml:space="preserve"> </w:t>
        <w:br w:clear="none"/>
      </w:r>
      <w:r>
        <w:rPr>
          <w:rStyle w:val="Text16"/>
        </w:rPr>
        <w:t xml:space="preserve">10</w:t>
        <w:br w:clear="none"/>
      </w:r>
      <w:r>
        <w:rPr>
          <w:rStyle w:val="Text10"/>
        </w:rPr>
        <w:t xml:space="preserve">,</w:t>
        <w:br w:clear="none"/>
      </w:r>
      <w:r>
        <w:rPr>
          <w:rStyle w:val="Text6"/>
        </w:rPr>
        <w:t xml:space="preserve"> </w:t>
        <w:br w:clear="none"/>
      </w:r>
      <w:r>
        <w:rPr>
          <w:rStyle w:val="Text11"/>
        </w:rPr>
        <w:t xml:space="preserve">"nov"</w:t>
        <w:br w:clear="none"/>
      </w:r>
      <w:r>
        <w:rPr>
          <w:rStyle w:val="Text10"/>
        </w:rPr>
        <w:t xml:space="preserve">:</w:t>
        <w:br w:clear="none"/>
      </w:r>
      <w:r>
        <w:rPr>
          <w:rStyle w:val="Text6"/>
        </w:rPr>
        <w:t xml:space="preserve"> </w:t>
        <w:br w:clear="none"/>
      </w:r>
      <w:r>
        <w:rPr>
          <w:rStyle w:val="Text16"/>
        </w:rPr>
        <w:t xml:space="preserve">11</w:t>
        <w:br w:clear="none"/>
      </w:r>
      <w:r>
        <w:rPr>
          <w:rStyle w:val="Text10"/>
        </w:rPr>
        <w:t xml:space="preserve">,</w:t>
        <w:br w:clear="none"/>
      </w:r>
      <w:r>
        <w:rPr>
          <w:rStyle w:val="Text6"/>
        </w:rPr>
        <w:t xml:space="preserve"> </w:t>
        <w:br w:clear="none"/>
      </w:r>
      <w:r>
        <w:rPr>
          <w:rStyle w:val="Text11"/>
        </w:rPr>
        <w:t xml:space="preserve">"dec"</w:t>
        <w:br w:clear="none"/>
      </w:r>
      <w:r>
        <w:rPr>
          <w:rStyle w:val="Text10"/>
        </w:rPr>
        <w:t xml:space="preserve">:</w:t>
        <w:br w:clear="none"/>
      </w:r>
      <w:r>
        <w:rPr>
          <w:rStyle w:val="Text6"/>
        </w:rPr>
        <w:t xml:space="preserve"> </w:t>
        <w:br w:clear="none"/>
      </w:r>
      <w:r>
        <w:rPr>
          <w:rStyle w:val="Text16"/>
        </w:rPr>
        <w:t xml:space="preserve">12</w:t>
        <w:br w:clear="none"/>
      </w:r>
      <w:r>
        <w:rPr>
          <w:rStyle w:val="Text6"/>
        </w:rPr>
        <w:t xml:space="preserve"/>
        <w:br w:clear="none"/>
        <w:t xml:space="preserve">      </w:t>
        <w:br w:clear="none"/>
      </w:r>
      <w:r>
        <w:rPr>
          <w:rStyle w:val="Text10"/>
        </w:rPr>
        <w:t xml:space="preserve">}</w:t>
        <w:br w:clear="none"/>
      </w:r>
      <w:r>
        <w:rPr>
          <w:rStyle w:val="Text6"/>
        </w:rPr>
        <w:t xml:space="preserve"> </w:t>
        <w:br w:clear="none"/>
      </w:r>
      <w:r>
        <w:t xml:space="preserve"># map 3-char month abbreviations to numeric month</w:t>
        <w:br w:clear="none"/>
      </w:r>
      <w:r>
        <w:rPr>
          <w:rStyle w:val="Text6"/>
        </w:rPr>
        <w:t xml:space="preserve"/>
        <w:br w:clear="none"/>
        <w:t xml:space="preserve"/>
        <w:br w:clear="none"/>
      </w:r>
      <w:r>
        <w:rPr>
          <w:rStyle w:val="Text4"/>
        </w:rPr>
        <w:t xml:space="preserve">for</w:t>
        <w:br w:clear="none"/>
      </w:r>
      <w:r>
        <w:rPr>
          <w:rStyle w:val="Text6"/>
        </w:rPr>
        <w:t xml:space="preserve"> </w:t>
        <w:br w:clear="none"/>
      </w:r>
      <w:r>
        <w:rPr>
          <w:rStyle w:val="Text3"/>
        </w:rPr>
        <w:t xml:space="preserve">line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fileinput</w:t>
        <w:br w:clear="none"/>
      </w:r>
      <w:r>
        <w:rPr>
          <w:rStyle w:val="Text9"/>
        </w:rPr>
        <w:t xml:space="preserve">.</w:t>
        <w:br w:clear="none"/>
      </w:r>
      <w:r>
        <w:rPr>
          <w:rStyle w:val="Text3"/>
        </w:rPr>
        <w:t xml:space="preserve">input</w:t>
        <w:br w:clear="none"/>
      </w:r>
      <w:r>
        <w:rPr>
          <w:rStyle w:val="Text10"/>
        </w:rPr>
        <w:t xml:space="preserve">(</w:t>
        <w:br w:clear="none"/>
      </w:r>
      <w:r>
        <w:rPr>
          <w:rStyle w:val="Text3"/>
        </w:rPr>
        <w:t xml:space="preserve">sys</w:t>
        <w:br w:clear="none"/>
      </w:r>
      <w:r>
        <w:rPr>
          <w:rStyle w:val="Text9"/>
        </w:rPr>
        <w:t xml:space="preserve">.</w:t>
        <w:br w:clear="none"/>
      </w:r>
      <w:r>
        <w:rPr>
          <w:rStyle w:val="Text3"/>
        </w:rPr>
        <w:t xml:space="preserve">argv</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3"/>
        </w:rPr>
        <w:t xml:space="preserve">values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line</w:t>
        <w:br w:clear="none"/>
      </w:r>
      <w:r>
        <w:rPr>
          <w:rStyle w:val="Text9"/>
        </w:rPr>
        <w:t xml:space="preserve">.</w:t>
        <w:br w:clear="none"/>
      </w:r>
      <w:r>
        <w:rPr>
          <w:rStyle w:val="Text3"/>
        </w:rPr>
        <w:t xml:space="preserve">rstrip</w:t>
        <w:br w:clear="none"/>
      </w:r>
      <w:r>
        <w:rPr>
          <w:rStyle w:val="Text10"/>
        </w:rPr>
        <w:t xml:space="preserve">()</w:t>
        <w:br w:clear="none"/>
      </w:r>
      <w:r>
        <w:rPr>
          <w:rStyle w:val="Text9"/>
        </w:rPr>
        <w:t xml:space="preserve">.</w:t>
        <w:br w:clear="none"/>
      </w:r>
      <w:r>
        <w:rPr>
          <w:rStyle w:val="Text3"/>
        </w:rPr>
        <w:t xml:space="preserve">split</w:t>
        <w:br w:clear="none"/>
      </w:r>
      <w:r>
        <w:rPr>
          <w:rStyle w:val="Text10"/>
        </w:rPr>
        <w:t xml:space="preserve">(</w:t>
        <w:br w:clear="none"/>
      </w:r>
      <w:r>
        <w:rPr>
          <w:rStyle w:val="Text11"/>
        </w:rPr>
        <w:t xml:space="preserve">"</w:t>
        <w:br w:clear="none"/>
        <w:t xml:space="preserve">\t</w:t>
        <w:br w:clear="none"/>
        <w:t xml:space="preserve">"</w:t>
        <w:br w:clear="none"/>
      </w:r>
      <w:r>
        <w:rPr>
          <w:rStyle w:val="Text10"/>
        </w:rPr>
        <w:t xml:space="preserve">,</w:t>
        <w:br w:clear="none"/>
      </w:r>
      <w:r>
        <w:rPr>
          <w:rStyle w:val="Text6"/>
        </w:rPr>
        <w:t xml:space="preserve"> </w:t>
        <w:br w:clear="none"/>
      </w:r>
      <w:r>
        <w:rPr>
          <w:rStyle w:val="Text16"/>
        </w:rPr>
        <w:t xml:space="preserve">10000</w:t>
        <w:br w:clear="none"/>
      </w:r>
      <w:r>
        <w:rPr>
          <w:rStyle w:val="Text10"/>
        </w:rPr>
        <w:t xml:space="preserve">)</w:t>
        <w:br w:clear="none"/>
      </w:r>
      <w:r>
        <w:rPr>
          <w:rStyle w:val="Text6"/>
        </w:rPr>
        <w:t xml:space="preserve">    </w:t>
        <w:br w:clear="none"/>
      </w:r>
      <w:r>
        <w:t xml:space="preserve"># split, preserving all fields</w:t>
        <w:br w:clear="none"/>
      </w:r>
      <w:r>
        <w:rPr>
          <w:rStyle w:val="Text6"/>
        </w:rPr>
        <w:t xml:space="preserve"/>
        <w:br w:clear="none"/>
        <w:t xml:space="preserve">  </w:t>
        <w:br w:clear="none"/>
      </w:r>
      <w:r>
        <w:rPr>
          <w:rStyle w:val="Text4"/>
        </w:rPr>
        <w:t xml:space="preserve">for</w:t>
        <w:br w:clear="none"/>
      </w:r>
      <w:r>
        <w:rPr>
          <w:rStyle w:val="Text6"/>
        </w:rPr>
        <w:t xml:space="preserve"> </w:t>
        <w:br w:clear="none"/>
      </w:r>
      <w:r>
        <w:rPr>
          <w:rStyle w:val="Text3"/>
        </w:rPr>
        <w:t xml:space="preserve">i</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range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8"/>
        </w:rPr>
        <w:t xml:space="preserve">len</w:t>
        <w:br w:clear="none"/>
      </w:r>
      <w:r>
        <w:rPr>
          <w:rStyle w:val="Text10"/>
        </w:rPr>
        <w:t xml:space="preserve">(</w:t>
        <w:br w:clear="none"/>
      </w:r>
      <w:r>
        <w:rPr>
          <w:rStyle w:val="Text3"/>
        </w:rPr>
        <w:t xml:space="preserve">values</w:t>
        <w:br w:clear="none"/>
      </w:r>
      <w:r>
        <w:rPr>
          <w:rStyle w:val="Text10"/>
        </w:rPr>
        <w:t xml:space="preserve">)):</w:t>
        <w:br w:clear="none"/>
      </w:r>
      <w:r>
        <w:rPr>
          <w:rStyle w:val="Text6"/>
        </w:rPr>
        <w:t xml:space="preserve"/>
        <w:br w:clear="none"/>
        <w:t xml:space="preserve">    </w:t>
        <w:br w:clear="none"/>
      </w:r>
      <w:r>
        <w:t xml:space="preserve"># reformat the value if it matches the pattern, otherwise assume</w:t>
        <w:br w:clear="none"/>
      </w:r>
      <w:r>
        <w:rPr>
          <w:rStyle w:val="Text6"/>
        </w:rPr>
        <w:t xml:space="preserve"/>
        <w:br w:clear="none"/>
        <w:t xml:space="preserve">    </w:t>
        <w:br w:clear="none"/>
      </w:r>
      <w:r>
        <w:t xml:space="preserve"># that it's not a date in the required format and leave it alone</w:t>
        <w:br w:clear="none"/>
      </w:r>
      <w:r>
        <w:rPr>
          <w:rStyle w:val="Text6"/>
        </w:rPr>
        <w:t xml:space="preserve"/>
        <w:br w:clear="none"/>
        <w:t xml:space="preserve">    </w:t>
        <w:br w:clear="none"/>
      </w:r>
      <w:r>
        <w:rPr>
          <w:rStyle w:val="Text3"/>
        </w:rPr>
        <w:t xml:space="preserve">m</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re</w:t>
        <w:br w:clear="none"/>
      </w:r>
      <w:r>
        <w:rPr>
          <w:rStyle w:val="Text9"/>
        </w:rPr>
        <w:t xml:space="preserve">.</w:t>
        <w:br w:clear="none"/>
      </w:r>
      <w:r>
        <w:rPr>
          <w:rStyle w:val="Text3"/>
        </w:rPr>
        <w:t xml:space="preserve">match</w:t>
        <w:br w:clear="none"/>
      </w:r>
      <w:r>
        <w:rPr>
          <w:rStyle w:val="Text10"/>
        </w:rPr>
        <w:t xml:space="preserve">(</w:t>
        <w:br w:clear="none"/>
      </w:r>
      <w:r>
        <w:rPr>
          <w:rStyle w:val="Text11"/>
        </w:rPr>
        <w:t xml:space="preserve">'^([^.]+)\.? (\d+), (\d+)$'</w:t>
        <w:br w:clear="none"/>
      </w:r>
      <w:r>
        <w:rPr>
          <w:rStyle w:val="Text10"/>
        </w:rPr>
        <w:t xml:space="preserve">,</w:t>
        <w:br w:clear="none"/>
      </w:r>
      <w:r>
        <w:rPr>
          <w:rStyle w:val="Text6"/>
        </w:rPr>
        <w:t xml:space="preserve"> </w:t>
        <w:br w:clear="none"/>
      </w:r>
      <w:r>
        <w:rPr>
          <w:rStyle w:val="Text3"/>
        </w:rPr>
        <w:t xml:space="preserve">values</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m</w:t>
        <w:br w:clear="none"/>
      </w:r>
      <w:r>
        <w:rPr>
          <w:rStyle w:val="Text10"/>
        </w:rPr>
        <w:t xml:space="preserve">:</w:t>
        <w:br w:clear="none"/>
      </w:r>
      <w:r>
        <w:rPr>
          <w:rStyle w:val="Text6"/>
        </w:rPr>
        <w:t xml:space="preserve"/>
        <w:br w:clear="none"/>
        <w:t xml:space="preserve">      </w:t>
        <w:br w:clear="none"/>
      </w:r>
      <w:r>
        <w:t xml:space="preserve"># use lowercase month name</w:t>
        <w:br w:clear="none"/>
      </w:r>
      <w:r>
        <w:rPr>
          <w:rStyle w:val="Text6"/>
        </w:rPr>
        <w:t xml:space="preserve"/>
        <w:br w:clear="none"/>
        <w:t xml:space="preserve">      </w:t>
        <w:br w:clear="none"/>
      </w:r>
      <w:r>
        <w:rPr>
          <w:rStyle w:val="Text10"/>
        </w:rPr>
        <w:t xml:space="preserve">(</w:t>
        <w:br w:clear="none"/>
      </w:r>
      <w:r>
        <w:rPr>
          <w:rStyle w:val="Text3"/>
        </w:rPr>
        <w:t xml:space="preserve">month</w:t>
        <w:br w:clear="none"/>
      </w:r>
      <w:r>
        <w:rPr>
          <w:rStyle w:val="Text10"/>
        </w:rPr>
        <w:t xml:space="preserve">,</w:t>
        <w:br w:clear="none"/>
      </w:r>
      <w:r>
        <w:rPr>
          <w:rStyle w:val="Text6"/>
        </w:rPr>
        <w:t xml:space="preserve"> </w:t>
        <w:br w:clear="none"/>
      </w:r>
      <w:r>
        <w:rPr>
          <w:rStyle w:val="Text3"/>
        </w:rPr>
        <w:t xml:space="preserve">day</w:t>
        <w:br w:clear="none"/>
      </w:r>
      <w:r>
        <w:rPr>
          <w:rStyle w:val="Text10"/>
        </w:rPr>
        <w:t xml:space="preserve">,</w:t>
        <w:br w:clear="none"/>
      </w:r>
      <w:r>
        <w:rPr>
          <w:rStyle w:val="Text6"/>
        </w:rPr>
        <w:t xml:space="preserve"> </w:t>
        <w:br w:clear="none"/>
      </w:r>
      <w:r>
        <w:rPr>
          <w:rStyle w:val="Text3"/>
        </w:rPr>
        <w:t xml:space="preserve">year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1</w:t>
        <w:br w:clear="none"/>
      </w:r>
      <w:r>
        <w:rPr>
          <w:rStyle w:val="Text10"/>
        </w:rPr>
        <w:t xml:space="preserve">)</w:t>
        <w:br w:clear="none"/>
      </w:r>
      <w:r>
        <w:rPr>
          <w:rStyle w:val="Text9"/>
        </w:rPr>
        <w:t xml:space="preserve">.</w:t>
        <w:br w:clear="none"/>
      </w:r>
      <w:r>
        <w:rPr>
          <w:rStyle w:val="Text3"/>
        </w:rPr>
        <w:t xml:space="preserve">lower</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m</w:t>
        <w:br w:clear="none"/>
      </w:r>
      <w:r>
        <w:rPr>
          <w:rStyle w:val="Text9"/>
        </w:rPr>
        <w:t xml:space="preserve">.</w:t>
        <w:br w:clear="none"/>
      </w:r>
      <w:r>
        <w:rPr>
          <w:rStyle w:val="Text3"/>
        </w:rPr>
        <w:t xml:space="preserve">group</w:t>
        <w:br w:clear="none"/>
      </w:r>
      <w:r>
        <w:rPr>
          <w:rStyle w:val="Text10"/>
        </w:rPr>
        <w:t xml:space="preserve">(</w:t>
        <w:br w:clear="none"/>
      </w:r>
      <w:r>
        <w:rPr>
          <w:rStyle w:val="Text16"/>
        </w:rPr>
        <w:t xml:space="preserve">3</w:t>
        <w:br w:clear="none"/>
      </w:r>
      <w:r>
        <w:rPr>
          <w:rStyle w:val="Text10"/>
        </w:rPr>
        <w:t xml:space="preserve">)))</w:t>
        <w:br w:clear="none"/>
      </w:r>
      <w:r>
        <w:rPr>
          <w:rStyle w:val="Text6"/>
        </w:rPr>
        <w:t xml:space="preserve"/>
        <w:br w:clear="none"/>
      </w:r>
      <w:r>
        <w:t xml:space="preserve">#@ _CHECK_VALIDITY_</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month</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map</w:t>
        <w:br w:clear="none"/>
      </w:r>
      <w:r>
        <w:rPr>
          <w:rStyle w:val="Text10"/>
        </w:rPr>
        <w:t xml:space="preserve">:</w:t>
        <w:br w:clear="none"/>
      </w:r>
      <w:r>
        <w:rPr>
          <w:rStyle w:val="Text6"/>
        </w:rPr>
        <w:t xml:space="preserve"/>
        <w:br w:clear="none"/>
      </w:r>
      <w:r>
        <w:t xml:space="preserve">#@ _CHECK_VALIDITY_</w:t>
        <w:br w:clear="none"/>
      </w:r>
      <w:r>
        <w:rPr>
          <w:rStyle w:val="Text6"/>
        </w:rPr>
        <w:t xml:space="preserve"/>
        <w:br w:clear="none"/>
        <w:t xml:space="preserve">        </w:t>
        <w:br w:clear="none"/>
      </w:r>
      <w:r>
        <w:rPr>
          <w:rStyle w:val="Text3"/>
        </w:rPr>
        <w:t xml:space="preserve">values</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w:t>
        <w:br w:clear="none"/>
      </w:r>
      <w:r>
        <w:rPr>
          <w:rStyle w:val="Text39"/>
        </w:rPr>
        <w:t xml:space="preserve">%04d</w:t>
        <w:br w:clear="none"/>
      </w:r>
      <w:r>
        <w:rPr>
          <w:rStyle w:val="Text11"/>
        </w:rPr>
        <w:t xml:space="preserve">-</w:t>
        <w:br w:clear="none"/>
      </w:r>
      <w:r>
        <w:rPr>
          <w:rStyle w:val="Text39"/>
        </w:rPr>
        <w:t xml:space="preserve">%02d</w:t>
        <w:br w:clear="none"/>
      </w:r>
      <w:r>
        <w:rPr>
          <w:rStyle w:val="Text11"/>
        </w:rPr>
        <w:t xml:space="preserve">-</w:t>
        <w:br w:clear="none"/>
      </w:r>
      <w:r>
        <w:rPr>
          <w:rStyle w:val="Text39"/>
        </w:rPr>
        <w:t xml:space="preserve">%02d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year</w:t>
        <w:br w:clear="none"/>
      </w:r>
      <w:r>
        <w:rPr>
          <w:rStyle w:val="Text10"/>
        </w:rPr>
        <w:t xml:space="preserve">,</w:t>
        <w:br w:clear="none"/>
      </w:r>
      <w:r>
        <w:rPr>
          <w:rStyle w:val="Text6"/>
        </w:rPr>
        <w:t xml:space="preserve"> </w:t>
        <w:br w:clear="none"/>
      </w:r>
      <w:r>
        <w:rPr>
          <w:rStyle w:val="Text18"/>
        </w:rPr>
        <w:t xml:space="preserve">map</w:t>
        <w:br w:clear="none"/>
      </w:r>
      <w:r>
        <w:rPr>
          <w:rStyle w:val="Text10"/>
        </w:rPr>
        <w:t xml:space="preserve">[</w:t>
        <w:br w:clear="none"/>
      </w:r>
      <w:r>
        <w:rPr>
          <w:rStyle w:val="Text3"/>
        </w:rPr>
        <w:t xml:space="preserve">month</w:t>
        <w:br w:clear="none"/>
      </w:r>
      <w:r>
        <w:rPr>
          <w:rStyle w:val="Text10"/>
        </w:rPr>
        <w:t xml:space="preserve">],</w:t>
        <w:br w:clear="none"/>
      </w:r>
      <w:r>
        <w:rPr>
          <w:rStyle w:val="Text6"/>
        </w:rPr>
        <w:t xml:space="preserve"> </w:t>
        <w:br w:clear="none"/>
      </w:r>
      <w:r>
        <w:rPr>
          <w:rStyle w:val="Text3"/>
        </w:rPr>
        <w:t xml:space="preserve">day</w:t>
        <w:br w:clear="none"/>
      </w:r>
      <w:r>
        <w:rPr>
          <w:rStyle w:val="Text10"/>
        </w:rPr>
        <w:t xml:space="preserve">)</w:t>
        <w:br w:clear="none"/>
      </w:r>
      <w:r>
        <w:rPr>
          <w:rStyle w:val="Text6"/>
        </w:rPr>
        <w:t xml:space="preserve"/>
        <w:br w:clear="none"/>
        <w:t xml:space="preserve">      </w:t>
        <w:br w:clear="none"/>
      </w:r>
      <w:r>
        <w:rPr>
          <w:rStyle w:val="Text4"/>
        </w:rPr>
        <w:t xml:space="preserve">else</w:t>
        <w:br w:clear="none"/>
      </w:r>
      <w:r>
        <w:rPr>
          <w:rStyle w:val="Text10"/>
        </w:rPr>
        <w:t xml:space="preserve">:</w:t>
        <w:br w:clear="none"/>
      </w:r>
      <w:r>
        <w:rPr>
          <w:rStyle w:val="Text6"/>
        </w:rPr>
        <w:t xml:space="preserve"/>
        <w:br w:clear="none"/>
        <w:t xml:space="preserve">        </w:t>
        <w:br w:clear="none"/>
      </w:r>
      <w:r>
        <w:t xml:space="preserve"># warn, but don't reformat</w:t>
        <w:br w:clear="none"/>
      </w:r>
      <w:r>
        <w:rPr>
          <w:rStyle w:val="Text6"/>
        </w:rPr>
        <w:t xml:space="preserve"/>
        <w:br w:clear="none"/>
        <w:t xml:space="preserve">        </w:t>
        <w:br w:clear="none"/>
      </w:r>
      <w:r>
        <w:rPr>
          <w:rStyle w:val="Text3"/>
        </w:rPr>
        <w:t xml:space="preserve">warnings</w:t>
        <w:br w:clear="none"/>
      </w:r>
      <w:r>
        <w:rPr>
          <w:rStyle w:val="Text9"/>
        </w:rPr>
        <w:t xml:space="preserve">.</w:t>
        <w:br w:clear="none"/>
      </w:r>
      <w:r>
        <w:rPr>
          <w:rStyle w:val="Text3"/>
        </w:rPr>
        <w:t xml:space="preserve">warn</w:t>
        <w:br w:clear="none"/>
      </w:r>
      <w:r>
        <w:rPr>
          <w:rStyle w:val="Text10"/>
        </w:rPr>
        <w:t xml:space="preserve">(</w:t>
        <w:br w:clear="none"/>
      </w:r>
      <w:r>
        <w:rPr>
          <w:rStyle w:val="Text11"/>
        </w:rPr>
        <w:t xml:space="preserve">"</w:t>
        <w:br w:clear="none"/>
      </w:r>
      <w:r>
        <w:rPr>
          <w:rStyle w:val="Text39"/>
        </w:rPr>
        <w:t xml:space="preserve">%s</w:t>
        <w:br w:clear="none"/>
      </w:r>
      <w:r>
        <w:rPr>
          <w:rStyle w:val="Text11"/>
        </w:rPr>
        <w:t xml:space="preserve"> bad date?"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values</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w:t>
        <w:br w:clear="none"/>
        <w:t xml:space="preserve">\t</w:t>
        <w:br w:clear="none"/>
        <w:t xml:space="preserve">"</w:t>
        <w:br w:clear="none"/>
      </w:r>
      <w:r>
        <w:rPr>
          <w:rStyle w:val="Text9"/>
        </w:rPr>
        <w:t xml:space="preserve">.</w:t>
        <w:br w:clear="none"/>
      </w:r>
      <w:r>
        <w:rPr>
          <w:rStyle w:val="Text3"/>
        </w:rPr>
        <w:t xml:space="preserve">join</w:t>
        <w:br w:clear="none"/>
      </w:r>
      <w:r>
        <w:rPr>
          <w:rStyle w:val="Text10"/>
        </w:rPr>
        <w:t xml:space="preserve">(</w:t>
        <w:br w:clear="none"/>
      </w:r>
      <w:r>
        <w:rPr>
          <w:rStyle w:val="Text3"/>
        </w:rPr>
        <w:t xml:space="preserve">values</w:t>
        <w:br w:clear="none"/>
      </w:r>
      <w:r>
        <w:rPr>
          <w:rStyle w:val="Text10"/>
        </w:rPr>
        <w:t xml:space="preserve">))</w:t>
        <w:br w:clear="none"/>
      </w:r>
    </w:p>
    <w:p>
      <w:pPr>
        <w:pStyle w:val="Normal"/>
      </w:pPr>
      <w:r>
        <w:t xml:space="preserve">The script only does reformatting; it doesn’t validate the dates. To do that, modify the script to use the </w:t>
      </w:r>
      <w:r>
        <w:rPr>
          <w:rStyle w:val="Text1"/>
        </w:rPr>
        <w:t>cookbook_utils.py</w:t>
      </w:r>
      <w:r>
        <w:t xml:space="preserve"> module by adding this statement in the beginning of the script:</w:t>
      </w:r>
    </w:p>
    <w:p>
      <w:pPr>
        <w:pStyle w:val="Para 45"/>
      </w:pPr>
      <w:r>
        <w:rPr>
          <w:rStyle w:val="Text4"/>
        </w:rPr>
        <w:t xml:space="preserve">from</w:t>
        <w:br w:clear="none"/>
      </w:r>
      <w:r>
        <w:rPr>
          <w:rStyle w:val="Text6"/>
        </w:rPr>
        <w:t xml:space="preserve"> </w:t>
        <w:br w:clear="none"/>
      </w:r>
      <w:r>
        <w:t xml:space="preserve">cookbook_utils</w:t>
        <w:br w:clear="none"/>
      </w:r>
      <w:r>
        <w:rPr>
          <w:rStyle w:val="Text6"/>
        </w:rPr>
        <w:t xml:space="preserve"> </w:t>
        <w:br w:clear="none"/>
      </w:r>
      <w:r>
        <w:rPr>
          <w:rStyle w:val="Text4"/>
        </w:rPr>
        <w:t xml:space="preserve">import</w:t>
        <w:br w:clear="none"/>
      </w:r>
      <w:r>
        <w:rPr>
          <w:rStyle w:val="Text6"/>
        </w:rPr>
        <w:t xml:space="preserve"> </w:t>
        <w:br w:clear="none"/>
      </w:r>
      <w:r>
        <w:rPr>
          <w:rStyle w:val="Text9"/>
        </w:rPr>
        <w:t xml:space="preserve">*</w:t>
        <w:br w:clear="none"/>
      </w:r>
    </w:p>
    <w:p>
      <w:pPr>
        <w:pStyle w:val="Normal"/>
      </w:pPr>
      <w:r>
        <w:t xml:space="preserve">That gives the script access to the module’s </w:t>
      </w:r>
      <w:r>
        <w:rPr>
          <w:rStyle w:val="Text1"/>
        </w:rPr>
        <w:t>is_valid_date()</w:t>
      </w:r>
      <w:r>
        <w:t xml:space="preserve"> routine. To use it, change this line:</w:t>
      </w:r>
    </w:p>
    <w:p>
      <w:pPr>
        <w:pStyle w:val="Para 09"/>
      </w:pPr>
      <w:r>
        <w:rPr>
          <w:rStyle w:val="Text4"/>
        </w:rPr>
        <w:t xml:space="preserve">if</w:t>
        <w:br w:clear="none"/>
      </w:r>
      <w:r>
        <w:rPr>
          <w:rStyle w:val="Text6"/>
        </w:rPr>
        <w:t xml:space="preserve"> </w:t>
        <w:br w:clear="none"/>
      </w:r>
      <w:r>
        <w:t xml:space="preserve">month</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map</w:t>
        <w:br w:clear="none"/>
      </w:r>
      <w:r>
        <w:rPr>
          <w:rStyle w:val="Text10"/>
        </w:rPr>
        <w:t xml:space="preserve">:</w:t>
        <w:br w:clear="none"/>
      </w:r>
    </w:p>
    <w:p>
      <w:pPr>
        <w:pStyle w:val="Normal"/>
      </w:pPr>
      <w:r>
        <w:t>To this:</w:t>
      </w:r>
    </w:p>
    <w:p>
      <w:pPr>
        <w:pStyle w:val="Para 09"/>
      </w:pPr>
      <w:r>
        <w:rPr>
          <w:rStyle w:val="Text4"/>
        </w:rPr>
        <w:t xml:space="preserve">if</w:t>
        <w:br w:clear="none"/>
      </w:r>
      <w:r>
        <w:rPr>
          <w:rStyle w:val="Text6"/>
        </w:rPr>
        <w:t xml:space="preserve"> </w:t>
        <w:br w:clear="none"/>
      </w:r>
      <w:r>
        <w:t xml:space="preserve">month</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map</w:t>
        <w:br w:clear="none"/>
      </w:r>
      <w:r>
        <w:rPr>
          <w:rStyle w:val="Text6"/>
        </w:rPr>
        <w:t xml:space="preserve"> </w:t>
        <w:br w:clear="none"/>
      </w:r>
      <w:r>
        <w:rPr>
          <w:rStyle w:val="Text10"/>
        </w:rPr>
        <w:t xml:space="preserve">and</w:t>
        <w:br w:clear="none"/>
      </w:r>
      <w:r>
        <w:rPr>
          <w:rStyle w:val="Text6"/>
        </w:rPr>
        <w:t xml:space="preserve"> </w:t>
        <w:br w:clear="none"/>
      </w:r>
      <w:r>
        <w:t xml:space="preserve">is_valid_date</w:t>
        <w:br w:clear="none"/>
      </w:r>
      <w:r>
        <w:rPr>
          <w:rStyle w:val="Text10"/>
        </w:rPr>
        <w:t xml:space="preserve">(</w:t>
        <w:br w:clear="none"/>
      </w:r>
      <w:r>
        <w:t xml:space="preserve">year</w:t>
        <w:br w:clear="none"/>
      </w:r>
      <w:r>
        <w:rPr>
          <w:rStyle w:val="Text10"/>
        </w:rPr>
        <w:t xml:space="preserve">,</w:t>
        <w:br w:clear="none"/>
      </w:r>
      <w:r>
        <w:rPr>
          <w:rStyle w:val="Text6"/>
        </w:rPr>
        <w:t xml:space="preserve"> </w:t>
        <w:br w:clear="none"/>
      </w:r>
      <w:r>
        <w:rPr>
          <w:rStyle w:val="Text18"/>
        </w:rPr>
        <w:t xml:space="preserve">map</w:t>
        <w:br w:clear="none"/>
      </w:r>
      <w:r>
        <w:rPr>
          <w:rStyle w:val="Text10"/>
        </w:rPr>
        <w:t xml:space="preserve">[</w:t>
        <w:br w:clear="none"/>
      </w:r>
      <w:r>
        <w:t xml:space="preserve">month</w:t>
        <w:br w:clear="none"/>
      </w:r>
      <w:r>
        <w:rPr>
          <w:rStyle w:val="Text10"/>
        </w:rPr>
        <w:t xml:space="preserve">],</w:t>
        <w:br w:clear="none"/>
      </w:r>
      <w:r>
        <w:rPr>
          <w:rStyle w:val="Text6"/>
        </w:rPr>
        <w:t xml:space="preserve"> </w:t>
        <w:br w:clear="none"/>
      </w:r>
      <w:r>
        <w:t xml:space="preserve">day</w:t>
        <w:br w:clear="none"/>
      </w:r>
      <w:r>
        <w:rPr>
          <w:rStyle w:val="Text10"/>
        </w:rPr>
        <w:t xml:space="preserve">)):</w:t>
        <w:br w:clear="none"/>
      </w:r>
    </w:p>
    <w:p>
      <w:bookmarkStart w:id="4560" w:name="14_16_Importing_Non_ISO_Date_Val"/>
      <w:pPr>
        <w:keepNext/>
        <w:pStyle w:val="Heading 1"/>
      </w:pPr>
      <w:r>
        <w:t>14.16 Importing Non-ISO Date Values</w:t>
      </w:r>
      <w:bookmarkEnd w:id="4560"/>
    </w:p>
    <w:p>
      <w:bookmarkStart w:id="4561" w:name="ProblemYou_want_to_import_date_v"/>
      <w:pPr>
        <w:keepNext/>
        <w:pStyle w:val="Heading 2"/>
      </w:pPr>
      <w:r>
        <w:t>Problem</w:t>
      </w:r>
      <w:bookmarkEnd w:id="4561"/>
    </w:p>
    <w:p>
      <w:pPr>
        <w:pStyle w:val="Normal"/>
      </w:pPr>
      <w:r>
        <w:t>You want to import date values, but they are not in the ISO (</w:t>
      </w:r>
      <w:r>
        <w:rPr>
          <w:rStyle w:val="Text24"/>
        </w:rPr>
        <w:t>YYYY-MM-DD</w:t>
      </w:r>
      <w:r>
        <w:t>) format that</w:t>
      </w:r>
      <w:r>
        <w:rPr>
          <w:rStyle w:val="Text79"/>
        </w:rPr>
        <w:bookmarkStart w:id="4562" w:name="idm45336862359248"/>
        <w:t/>
        <w:bookmarkEnd w:id="4562"/>
        <w:bookmarkStart w:id="4563" w:name="idm45336862358176"/>
        <w:t/>
        <w:bookmarkEnd w:id="4563"/>
        <w:bookmarkStart w:id="4564" w:name="idm45336862354720"/>
        <w:t/>
        <w:bookmarkEnd w:id="4564"/>
        <w:bookmarkStart w:id="4565" w:name="idm45336862353648"/>
        <w:t/>
        <w:bookmarkEnd w:id="4565"/>
        <w:bookmarkStart w:id="4566" w:name="idm45336862352272"/>
        <w:t/>
        <w:bookmarkEnd w:id="4566"/>
        <w:bookmarkStart w:id="4567" w:name="idm45336862351200"/>
        <w:t/>
        <w:bookmarkEnd w:id="4567"/>
      </w:r>
      <w:r>
        <w:t xml:space="preserve"> MySQL expects.</w:t>
      </w:r>
    </w:p>
    <w:p>
      <w:bookmarkStart w:id="4568" w:name="SolutionUse_an_external_utility"/>
      <w:pPr>
        <w:keepNext/>
        <w:pStyle w:val="Heading 2"/>
      </w:pPr>
      <w:r>
        <w:t>Solution</w:t>
      </w:r>
      <w:bookmarkEnd w:id="4568"/>
    </w:p>
    <w:p>
      <w:pPr>
        <w:pStyle w:val="Normal"/>
      </w:pPr>
      <w:r>
        <w:t>Use an external utility to convert the dates to ISO format before importing the data into MySQL (</w:t>
      </w:r>
      <w:r>
        <w:rPr>
          <w:rStyle w:val="Text1"/>
        </w:rPr>
        <w:t>cvt_date.py</w:t>
      </w:r>
      <w:r>
        <w:t xml:space="preserve"> is useful here). Or use </w:t>
      </w:r>
      <w:r>
        <w:rPr>
          <w:rStyle w:val="Text1"/>
        </w:rPr>
        <w:t>LOAD</w:t>
      </w:r>
      <w:r>
        <w:t xml:space="preserve"> </w:t>
      </w:r>
      <w:r>
        <w:rPr>
          <w:rStyle w:val="Text1"/>
        </w:rPr>
        <w:t>DATA</w:t>
      </w:r>
      <w:r>
        <w:t>’s capability for preprocessing input data prior to loading it into the database.</w:t>
      </w:r>
    </w:p>
    <w:p>
      <w:bookmarkStart w:id="4569" w:name="DiscussionSuppose_that_a_table_c"/>
      <w:pPr>
        <w:keepNext/>
        <w:pStyle w:val="Heading 2"/>
      </w:pPr>
      <w:r>
        <w:t>Discussion</w:t>
      </w:r>
      <w:bookmarkEnd w:id="4569"/>
    </w:p>
    <w:p>
      <w:pPr>
        <w:pStyle w:val="Normal"/>
      </w:pPr>
      <w:r>
        <w:t xml:space="preserve">Suppose that a table contains three columns, </w:t>
      </w:r>
      <w:r>
        <w:rPr>
          <w:rStyle w:val="Text1"/>
        </w:rPr>
        <w:t>name</w:t>
      </w:r>
      <w:r>
        <w:t xml:space="preserve">, </w:t>
      </w:r>
      <w:r>
        <w:rPr>
          <w:rStyle w:val="Text1"/>
        </w:rPr>
        <w:t>date</w:t>
      </w:r>
      <w:r>
        <w:t xml:space="preserve">, and </w:t>
      </w:r>
      <w:r>
        <w:rPr>
          <w:rStyle w:val="Text1"/>
        </w:rPr>
        <w:t>value</w:t>
      </w:r>
      <w:r>
        <w:t xml:space="preserve">, where </w:t>
      </w:r>
      <w:r>
        <w:rPr>
          <w:rStyle w:val="Text1"/>
        </w:rPr>
        <w:t>date</w:t>
      </w:r>
      <w:r>
        <w:t xml:space="preserve"> is a </w:t>
      </w:r>
      <w:r>
        <w:rPr>
          <w:rStyle w:val="Text1"/>
        </w:rPr>
        <w:t>DATE</w:t>
      </w:r>
      <w:r>
        <w:t xml:space="preserve"> column requiring values in ISO format (</w:t>
      </w:r>
      <w:r>
        <w:rPr>
          <w:rStyle w:val="Text24"/>
        </w:rPr>
        <w:t>YYYY-MM-DD</w:t>
      </w:r>
      <w:r>
        <w:t xml:space="preserve">). Suppose also that you’re given a </w:t>
      </w:r>
      <w:r>
        <w:rPr>
          <w:rStyle w:val="Text15"/>
        </w:rPr>
        <w:t>newdata.txt</w:t>
      </w:r>
      <w:r>
        <w:t xml:space="preserve"> datafile to be imported into the table, but its contents look like this:</w:t>
      </w:r>
    </w:p>
    <w:p>
      <w:pPr>
        <w:pStyle w:val="Para 03"/>
      </w:pPr>
      <w:r>
        <w:t xml:space="preserve">name1   01/01/99    38</w:t>
        <w:br w:clear="none"/>
        <w:t xml:space="preserve">name2   12/31/00    40</w:t>
        <w:br w:clear="none"/>
        <w:t xml:space="preserve">name3   02/28/13    42</w:t>
        <w:br w:clear="none"/>
        <w:t xml:space="preserve">name4   01/02/18    44</w:t>
        <w:br w:clear="none"/>
      </w:r>
    </w:p>
    <w:p>
      <w:pPr>
        <w:pStyle w:val="Normal"/>
      </w:pPr>
      <w:r>
        <w:t xml:space="preserve">The dates are in </w:t>
      </w:r>
      <w:r>
        <w:rPr>
          <w:rStyle w:val="Text24"/>
        </w:rPr>
        <w:t>MM/DD/YY</w:t>
      </w:r>
      <w:r>
        <w:t xml:space="preserve"> format and must be converted to ISO format to be stored as </w:t>
      </w:r>
      <w:r>
        <w:rPr>
          <w:rStyle w:val="Text1"/>
        </w:rPr>
        <w:t>DATE</w:t>
      </w:r>
      <w:r>
        <w:t xml:space="preserve"> values in MySQL. One way to do this is to</w:t>
      </w:r>
      <w:r>
        <w:rPr>
          <w:rStyle w:val="Text79"/>
        </w:rPr>
        <w:bookmarkStart w:id="4570" w:name="idm45336862340320"/>
        <w:t/>
        <w:bookmarkEnd w:id="4570"/>
      </w:r>
      <w:r>
        <w:t xml:space="preserve"> run the file through the </w:t>
      </w:r>
      <w:r>
        <w:rPr>
          <w:rStyle w:val="Text1"/>
        </w:rPr>
        <w:t>cvt_date.py</w:t>
      </w:r>
      <w:r>
        <w:t xml:space="preserve"> script from </w:t>
      </w:r>
      <w:hyperlink w:anchor="14_15_Writing_Date_Processing_Ut">
        <w:r>
          <w:rPr>
            <w:rStyle w:val="Text2"/>
          </w:rPr>
          <w:t>Recipe 14.15</w:t>
        </w:r>
      </w:hyperlink>
      <w:r>
        <w:t>:</w:t>
      </w:r>
    </w:p>
    <w:p>
      <w:pPr>
        <w:pStyle w:val="Para 08"/>
      </w:pPr>
      <w:r>
        <w:rPr>
          <w:rStyle w:val="Text5"/>
        </w:rPr>
        <w:t xml:space="preserve">$ </w:t>
        <w:br w:clear="none"/>
      </w:r>
      <w:r>
        <w:t xml:space="preserve">cvt_date.py --iformat=us --add-century newdata.txt &gt; tmp.txt</w:t>
        <w:br w:clear="none"/>
      </w:r>
    </w:p>
    <w:p>
      <w:pPr>
        <w:pStyle w:val="Normal"/>
      </w:pPr>
      <w:r>
        <w:t xml:space="preserve">Then load the </w:t>
      </w:r>
      <w:r>
        <w:rPr>
          <w:rStyle w:val="Text15"/>
        </w:rPr>
        <w:t>tmp.txt</w:t>
      </w:r>
      <w:r>
        <w:t xml:space="preserve"> file into the table. This task also can be accomplished entirely in MySQL with no external utilities by using SQL to perform the reformatting operation. As discussed in </w:t>
      </w:r>
      <w:hyperlink w:anchor="13_1_Importing_Data_with_LOAD_DA">
        <w:r>
          <w:rPr>
            <w:rStyle w:val="Text2"/>
          </w:rPr>
          <w:t>Recipe 13.1</w:t>
        </w:r>
      </w:hyperlink>
      <w:r>
        <w:t xml:space="preserve">, </w:t>
      </w:r>
      <w:r>
        <w:rPr>
          <w:rStyle w:val="Text1"/>
        </w:rPr>
        <w:t>LOAD</w:t>
      </w:r>
      <w:r>
        <w:t xml:space="preserve"> </w:t>
      </w:r>
      <w:r>
        <w:rPr>
          <w:rStyle w:val="Text1"/>
        </w:rPr>
        <w:t>DATA</w:t>
      </w:r>
      <w:r>
        <w:t xml:space="preserve"> can preprocess input values before inserting them. Applying that capability to the present problem, the date-rewriting </w:t>
      </w:r>
      <w:r>
        <w:rPr>
          <w:rStyle w:val="Text1"/>
        </w:rPr>
        <w:t>LOAD</w:t>
      </w:r>
      <w:r>
        <w:t xml:space="preserve"> </w:t>
      </w:r>
      <w:r>
        <w:rPr>
          <w:rStyle w:val="Text1"/>
        </w:rPr>
        <w:t>DATA</w:t>
      </w:r>
      <w:r>
        <w:t xml:space="preserve"> statement looks like this, using the </w:t>
      </w:r>
      <w:r>
        <w:rPr>
          <w:rStyle w:val="Text1"/>
        </w:rPr>
        <w:t>STR_TO_DATE()</w:t>
      </w:r>
      <w:r>
        <w:t xml:space="preserve"> function (see </w:t>
      </w:r>
      <w:hyperlink w:anchor="8_3_Changing_MySQL_s_Date_Format">
        <w:r>
          <w:rPr>
            <w:rStyle w:val="Text2"/>
          </w:rPr>
          <w:t>Recipe 8.3</w:t>
        </w:r>
      </w:hyperlink>
      <w:r>
        <w:t>) to interpret the input dates:</w:t>
      </w:r>
    </w:p>
    <w:p>
      <w:pPr>
        <w:pStyle w:val="Para 08"/>
      </w:pPr>
      <w:r>
        <w:rPr>
          <w:rStyle w:val="Text5"/>
        </w:rPr>
        <w:t xml:space="preserve">mysql&gt; </w:t>
        <w:br w:clear="none"/>
      </w:r>
      <w:r>
        <w:t xml:space="preserve">LOAD DATA LOCAL INFILE 'newdata.txt'</w:t>
        <w:br w:clear="none"/>
      </w:r>
      <w:r>
        <w:rPr>
          <w:rStyle w:val="Text5"/>
        </w:rPr>
        <w:t xml:space="preserve"/>
        <w:br w:clear="none"/>
        <w:t xml:space="preserve">    -&gt; </w:t>
        <w:br w:clear="none"/>
      </w:r>
      <w:r>
        <w:t xml:space="preserve">INTO TABLE t (name,@date,value)</w:t>
        <w:br w:clear="none"/>
      </w:r>
      <w:r>
        <w:rPr>
          <w:rStyle w:val="Text5"/>
        </w:rPr>
        <w:t xml:space="preserve"/>
        <w:br w:clear="none"/>
        <w:t xml:space="preserve">    -&gt; </w:t>
        <w:br w:clear="none"/>
      </w:r>
      <w:r>
        <w:t xml:space="preserve">SET date = STR_TO_DATE(@date,'%m/%d/%y');</w:t>
        <w:br w:clear="none"/>
      </w:r>
    </w:p>
    <w:p>
      <w:pPr>
        <w:pStyle w:val="Normal"/>
      </w:pPr>
      <w:r>
        <w:t xml:space="preserve">With the </w:t>
      </w:r>
      <w:r>
        <w:rPr>
          <w:rStyle w:val="Text1"/>
        </w:rPr>
        <w:t>%y</w:t>
      </w:r>
      <w:r>
        <w:t xml:space="preserve"> format specifier in </w:t>
      </w:r>
      <w:r>
        <w:rPr>
          <w:rStyle w:val="Text1"/>
        </w:rPr>
        <w:t>STR_TO_DATE()</w:t>
      </w:r>
      <w:r>
        <w:t xml:space="preserve">, MySQL converts the two-digit years to four-digit years automatically, so the original </w:t>
      </w:r>
      <w:r>
        <w:rPr>
          <w:rStyle w:val="Text24"/>
        </w:rPr>
        <w:t>MM/DD/YY</w:t>
      </w:r>
      <w:r>
        <w:t xml:space="preserve"> values end up as ISO values in </w:t>
      </w:r>
      <w:r>
        <w:rPr>
          <w:rStyle w:val="Text24"/>
        </w:rPr>
        <w:t>YYYY-MM-DD</w:t>
      </w:r>
      <w:r>
        <w:t xml:space="preserve"> format. The resulting data after import looks like this:</w:t>
      </w:r>
    </w:p>
    <w:p>
      <w:pPr>
        <w:pStyle w:val="Para 03"/>
      </w:pPr>
      <w:r>
        <w:t xml:space="preserve">+-------+------------+-------+</w:t>
        <w:br w:clear="none"/>
        <w:t xml:space="preserve">| name  | date       | value |</w:t>
        <w:br w:clear="none"/>
        <w:t xml:space="preserve">+-------+------------+-------+</w:t>
        <w:br w:clear="none"/>
        <w:t xml:space="preserve">| name1 | 1999-01-01 |    38 |</w:t>
        <w:br w:clear="none"/>
        <w:t xml:space="preserve">| name2 | 2000-12-31 |    40 |</w:t>
        <w:br w:clear="none"/>
        <w:t xml:space="preserve">| name3 | 2013-02-28 |    42 |</w:t>
        <w:br w:clear="none"/>
        <w:t xml:space="preserve">| name4 | 2018-01-02 |    44 |</w:t>
        <w:br w:clear="none"/>
        <w:t xml:space="preserve">+-------+------------+-------+</w:t>
        <w:br w:clear="none"/>
      </w:r>
    </w:p>
    <w:p>
      <w:pPr>
        <w:pStyle w:val="Normal"/>
      </w:pPr>
      <w:r>
        <w:t xml:space="preserve">This procedure assumes that MySQL’s automatic conversion of two-digit years to four digits produces the correct century values. This means that the year part of the values must correspond to years in the range from 1970 to 2069. If that’s not true, you must convert the year values some other way. (For some ideas on how to do this, see </w:t>
      </w:r>
      <w:hyperlink w:anchor="14_14_Performing_Validity_Checki">
        <w:r>
          <w:rPr>
            <w:rStyle w:val="Text2"/>
          </w:rPr>
          <w:t>Recipe 14.14</w:t>
        </w:r>
      </w:hyperlink>
      <w:r>
        <w:t>.)</w:t>
      </w:r>
    </w:p>
    <w:p>
      <w:pPr>
        <w:pStyle w:val="Normal"/>
      </w:pPr>
      <w:r>
        <w:t xml:space="preserve">If the dates are not in a format that </w:t>
      </w:r>
      <w:r>
        <w:rPr>
          <w:rStyle w:val="Text1"/>
        </w:rPr>
        <w:t>STR_TO_DATE()</w:t>
      </w:r>
      <w:r>
        <w:t xml:space="preserve"> can interpret, perhaps you can write a stored function to handle them and return ISO date values. In that case, the </w:t>
      </w:r>
      <w:r>
        <w:rPr>
          <w:rStyle w:val="Text1"/>
        </w:rPr>
        <w:t>LOAD</w:t>
      </w:r>
      <w:r>
        <w:t xml:space="preserve"> </w:t>
      </w:r>
      <w:r>
        <w:rPr>
          <w:rStyle w:val="Text1"/>
        </w:rPr>
        <w:t>DATA</w:t>
      </w:r>
      <w:r>
        <w:t xml:space="preserve"> statement looks like this, where </w:t>
      </w:r>
      <w:r>
        <w:rPr>
          <w:rStyle w:val="Text1"/>
        </w:rPr>
        <w:t>my_date_interp()</w:t>
      </w:r>
      <w:r>
        <w:t xml:space="preserve"> is your stored function name:</w:t>
      </w:r>
    </w:p>
    <w:p>
      <w:pPr>
        <w:pStyle w:val="Para 08"/>
      </w:pPr>
      <w:r>
        <w:rPr>
          <w:rStyle w:val="Text5"/>
        </w:rPr>
        <w:t xml:space="preserve">mysql&gt; </w:t>
        <w:br w:clear="none"/>
      </w:r>
      <w:r>
        <w:t xml:space="preserve">LOAD DATA LOCAL INFILE 'newdata.txt'</w:t>
        <w:br w:clear="none"/>
      </w:r>
      <w:r>
        <w:rPr>
          <w:rStyle w:val="Text5"/>
        </w:rPr>
        <w:t xml:space="preserve"/>
        <w:br w:clear="none"/>
        <w:t xml:space="preserve">    -&gt; </w:t>
        <w:br w:clear="none"/>
      </w:r>
      <w:r>
        <w:t xml:space="preserve">INTO TABLE t (name,@date,value)</w:t>
        <w:br w:clear="none"/>
      </w:r>
      <w:r>
        <w:rPr>
          <w:rStyle w:val="Text5"/>
        </w:rPr>
        <w:t xml:space="preserve"/>
        <w:br w:clear="none"/>
        <w:t xml:space="preserve">    -&gt; </w:t>
        <w:br w:clear="none"/>
      </w:r>
      <w:r>
        <w:t xml:space="preserve">SET date = my_date_interp(@date);</w:t>
        <w:br w:clear="none"/>
      </w:r>
    </w:p>
    <w:p>
      <w:bookmarkStart w:id="4571" w:name="14_17_Exporting_Dates_Using_Non"/>
      <w:pPr>
        <w:keepNext/>
        <w:pStyle w:val="Heading 1"/>
      </w:pPr>
      <w:r>
        <w:t>14.17 Exporting Dates Using Non-ISO Formats</w:t>
      </w:r>
      <w:bookmarkEnd w:id="4571"/>
    </w:p>
    <w:p>
      <w:bookmarkStart w:id="4572" w:name="ProblemYou_want_to_export_date_v"/>
      <w:pPr>
        <w:keepNext/>
        <w:pStyle w:val="Heading 2"/>
      </w:pPr>
      <w:r>
        <w:t>Problem</w:t>
      </w:r>
      <w:bookmarkEnd w:id="4572"/>
    </w:p>
    <w:p>
      <w:pPr>
        <w:pStyle w:val="Normal"/>
      </w:pPr>
      <w:r>
        <w:t>You want to export date values using a format other than MySQL’s</w:t>
      </w:r>
      <w:r>
        <w:rPr>
          <w:rStyle w:val="Text79"/>
        </w:rPr>
        <w:bookmarkStart w:id="4573" w:name="idm45336862301904"/>
        <w:t/>
        <w:bookmarkEnd w:id="4573"/>
        <w:bookmarkStart w:id="4574" w:name="idm45336862300800"/>
        <w:t/>
        <w:bookmarkEnd w:id="4574"/>
        <w:bookmarkStart w:id="4575" w:name="idm45336862299424"/>
        <w:t/>
        <w:bookmarkEnd w:id="4575"/>
      </w:r>
      <w:r>
        <w:t xml:space="preserve"> default ISO (</w:t>
      </w:r>
      <w:r>
        <w:rPr>
          <w:rStyle w:val="Text24"/>
        </w:rPr>
        <w:t>YYYY-MM-DD</w:t>
      </w:r>
      <w:r>
        <w:t>) format. This might be a requirement when exporting dates from MySQL to applications that don’t use ISO format.</w:t>
      </w:r>
    </w:p>
    <w:p>
      <w:bookmarkStart w:id="4576" w:name="SolutionUse_an_external_utility_1"/>
      <w:pPr>
        <w:keepNext/>
        <w:pStyle w:val="Heading 2"/>
      </w:pPr>
      <w:r>
        <w:t>Solution</w:t>
      </w:r>
      <w:bookmarkEnd w:id="4576"/>
    </w:p>
    <w:p>
      <w:pPr>
        <w:pStyle w:val="Normal"/>
      </w:pPr>
      <w:r>
        <w:t>Use an external utility to rewrite the dates to non-ISO format after exporting the data from MySQL (</w:t>
      </w:r>
      <w:r>
        <w:rPr>
          <w:rStyle w:val="Text1"/>
        </w:rPr>
        <w:t>cvt_date.py</w:t>
      </w:r>
      <w:r>
        <w:t xml:space="preserve"> is useful here). Or use the </w:t>
      </w:r>
      <w:r>
        <w:rPr>
          <w:rStyle w:val="Text1"/>
        </w:rPr>
        <w:t>DATE_FORMAT()</w:t>
      </w:r>
      <w:r>
        <w:t xml:space="preserve"> function to rewrite the values during the export operation.</w:t>
      </w:r>
    </w:p>
    <w:p>
      <w:bookmarkStart w:id="4577" w:name="DiscussionSuppose_that_you_want_1"/>
      <w:pPr>
        <w:keepNext/>
        <w:pStyle w:val="Heading 2"/>
      </w:pPr>
      <w:r>
        <w:t>Discussion</w:t>
      </w:r>
      <w:bookmarkEnd w:id="4577"/>
    </w:p>
    <w:p>
      <w:pPr>
        <w:pStyle w:val="Normal"/>
      </w:pPr>
      <w:r>
        <w:t>Suppose that you want to export data from MySQL into an application that doesn’t understand ISO-format dates. One way to do this</w:t>
      </w:r>
      <w:r>
        <w:rPr>
          <w:rStyle w:val="Text79"/>
        </w:rPr>
        <w:bookmarkStart w:id="4578" w:name="idm45336862294272"/>
        <w:t/>
        <w:bookmarkEnd w:id="4578"/>
      </w:r>
      <w:r>
        <w:t xml:space="preserve"> is to export the data into a file, leaving the dates in ISO format. Then run the file through a utility such as </w:t>
      </w:r>
      <w:r>
        <w:rPr>
          <w:rStyle w:val="Text1"/>
        </w:rPr>
        <w:t>cvt_date.py</w:t>
      </w:r>
      <w:r>
        <w:t xml:space="preserve"> that rewrites the dates into the required format (see </w:t>
      </w:r>
      <w:hyperlink w:anchor="14_15_Writing_Date_Processing_Ut">
        <w:r>
          <w:rPr>
            <w:rStyle w:val="Text2"/>
          </w:rPr>
          <w:t>Recipe 14.15</w:t>
        </w:r>
      </w:hyperlink>
      <w:r>
        <w:t>).</w:t>
      </w:r>
    </w:p>
    <w:p>
      <w:pPr>
        <w:pStyle w:val="Normal"/>
      </w:pPr>
      <w:r>
        <w:t>Another approach is to export the dates directly in the required</w:t>
      </w:r>
      <w:r>
        <w:rPr>
          <w:rStyle w:val="Text79"/>
        </w:rPr>
        <w:bookmarkStart w:id="4579" w:name="idm45336862291040"/>
        <w:t/>
        <w:bookmarkEnd w:id="4579"/>
      </w:r>
      <w:r>
        <w:t xml:space="preserve"> format by rewriting them with </w:t>
      </w:r>
      <w:r>
        <w:rPr>
          <w:rStyle w:val="Text1"/>
        </w:rPr>
        <w:t>DATE_FORMAT()</w:t>
      </w:r>
      <w:r>
        <w:t>. Suppose that you have the following table:</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datetbl</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i</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t xml:space="preserve">  </w:t>
        <w:br w:clear="none"/>
      </w:r>
      <w:r>
        <w:t xml:space="preserve">c</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10</w:t>
        <w:br w:clear="none"/>
      </w:r>
      <w:r>
        <w:rPr>
          <w:rStyle w:val="Text10"/>
        </w:rPr>
        <w:t xml:space="preserve">),</w:t>
        <w:br w:clear="none"/>
      </w:r>
      <w:r>
        <w:rPr>
          <w:rStyle w:val="Text6"/>
        </w:rPr>
        <w:t xml:space="preserve"/>
        <w:br w:clear="none"/>
        <w:t xml:space="preserve">  </w:t>
        <w:br w:clear="none"/>
      </w:r>
      <w:r>
        <w:rPr>
          <w:rStyle w:val="Text3"/>
        </w:rPr>
        <w:t xml:space="preserve">d</w:t>
        <w:br w:clear="none"/>
      </w:r>
      <w:r>
        <w:rPr>
          <w:rStyle w:val="Text6"/>
        </w:rPr>
        <w:t xml:space="preserve">   </w:t>
        <w:br w:clear="none"/>
      </w:r>
      <w:r>
        <w:rPr>
          <w:rStyle w:val="Text18"/>
        </w:rPr>
        <w:t xml:space="preserve">DATE</w:t>
        <w:br w:clear="none"/>
      </w:r>
      <w:r>
        <w:rPr>
          <w:rStyle w:val="Text10"/>
        </w:rPr>
        <w:t xml:space="preserve">,</w:t>
        <w:br w:clear="none"/>
      </w:r>
      <w:r>
        <w:rPr>
          <w:rStyle w:val="Text6"/>
        </w:rPr>
        <w:t xml:space="preserve"/>
        <w:br w:clear="none"/>
        <w:t xml:space="preserve">  </w:t>
        <w:br w:clear="none"/>
      </w:r>
      <w:r>
        <w:rPr>
          <w:rStyle w:val="Text3"/>
        </w:rPr>
        <w:t xml:space="preserve">dt</w:t>
        <w:br w:clear="none"/>
      </w:r>
      <w:r>
        <w:rPr>
          <w:rStyle w:val="Text6"/>
        </w:rPr>
        <w:t xml:space="preserve">  </w:t>
        <w:br w:clear="none"/>
      </w:r>
      <w:r>
        <w:rPr>
          <w:rStyle w:val="Text3"/>
        </w:rPr>
        <w:t xml:space="preserve">DATETIME</w:t>
        <w:br w:clear="none"/>
      </w:r>
      <w:r>
        <w:rPr>
          <w:rStyle w:val="Text10"/>
        </w:rPr>
        <w:t xml:space="preserve">,</w:t>
        <w:br w:clear="none"/>
      </w:r>
      <w:r>
        <w:rPr>
          <w:rStyle w:val="Text6"/>
        </w:rPr>
        <w:t xml:space="preserve"/>
        <w:br w:clear="none"/>
        <w:t xml:space="preserve">  </w:t>
        <w:br w:clear="none"/>
      </w:r>
      <w:r>
        <w:rPr>
          <w:rStyle w:val="Text3"/>
        </w:rPr>
        <w:t xml:space="preserve">ts</w:t>
        <w:br w:clear="none"/>
      </w:r>
      <w:r>
        <w:rPr>
          <w:rStyle w:val="Text6"/>
        </w:rPr>
        <w:t xml:space="preserve">  </w:t>
        <w:br w:clear="none"/>
      </w:r>
      <w:r>
        <w:t xml:space="preserve">TIMESTAMP</w:t>
        <w:br w:clear="none"/>
      </w:r>
      <w:r>
        <w:rPr>
          <w:rStyle w:val="Text10"/>
        </w:rPr>
        <w:t xml:space="preserve">,</w:t>
        <w:br w:clear="none"/>
      </w:r>
      <w:r>
        <w:rPr>
          <w:rStyle w:val="Text6"/>
        </w:rPr>
        <w:t xml:space="preserve"/>
        <w:br w:clear="none"/>
        <w:t xml:space="preserve">  </w:t>
        <w:br w:clear="none"/>
      </w:r>
      <w:r>
        <w:t xml:space="preserve">PRIMARY</w:t>
        <w:br w:clear="none"/>
      </w:r>
      <w:r>
        <w:rPr>
          <w:rStyle w:val="Text6"/>
        </w:rPr>
        <w:t xml:space="preserve"> </w:t>
        <w:br w:clear="none"/>
      </w:r>
      <w:r>
        <w:t xml:space="preserve">KEY</w:t>
        <w:br w:clear="none"/>
      </w:r>
      <w:r>
        <w:rPr>
          <w:rStyle w:val="Text10"/>
        </w:rPr>
        <w:t xml:space="preserve">(</w:t>
        <w:br w:clear="none"/>
      </w:r>
      <w:r>
        <w:rPr>
          <w:rStyle w:val="Text3"/>
        </w:rPr>
        <w:t xml:space="preserve">i</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Suppose also that you need to export data from this table but with the dates in any </w:t>
      </w:r>
      <w:r>
        <w:rPr>
          <w:rStyle w:val="Text1"/>
        </w:rPr>
        <w:t>DATE</w:t>
      </w:r>
      <w:r>
        <w:t xml:space="preserve">, </w:t>
      </w:r>
      <w:r>
        <w:rPr>
          <w:rStyle w:val="Text1"/>
        </w:rPr>
        <w:t>DATETIME</w:t>
      </w:r>
      <w:r>
        <w:t xml:space="preserve">, or </w:t>
      </w:r>
      <w:r>
        <w:rPr>
          <w:rStyle w:val="Text1"/>
        </w:rPr>
        <w:t>TIMESTAMP</w:t>
      </w:r>
      <w:r>
        <w:t xml:space="preserve"> columns rewritten in US format (</w:t>
      </w:r>
      <w:r>
        <w:rPr>
          <w:rStyle w:val="Text24"/>
        </w:rPr>
        <w:t>MM-DD-YYYY</w:t>
      </w:r>
      <w:r>
        <w:t xml:space="preserve">). A </w:t>
      </w:r>
      <w:r>
        <w:rPr>
          <w:rStyle w:val="Text1"/>
        </w:rPr>
        <w:t>SELECT</w:t>
      </w:r>
      <w:r>
        <w:t xml:space="preserve"> statement that uses the </w:t>
      </w:r>
      <w:r>
        <w:rPr>
          <w:rStyle w:val="Text1"/>
        </w:rPr>
        <w:t>DATE_FORMAT()</w:t>
      </w:r>
      <w:r>
        <w:t xml:space="preserve"> function to rewrite the dates as required looks like this:</w:t>
      </w:r>
    </w:p>
    <w:p>
      <w:pPr>
        <w:pStyle w:val="Para 09"/>
      </w:pPr>
      <w:r>
        <w:rPr>
          <w:rStyle w:val="Text4"/>
        </w:rPr>
        <w:t xml:space="preserve">SELECT</w:t>
        <w:br w:clear="none"/>
      </w:r>
      <w:r>
        <w:rPr>
          <w:rStyle w:val="Text6"/>
        </w:rPr>
        <w:t xml:space="preserve"/>
        <w:br w:clear="none"/>
        <w:t xml:space="preserve">  </w:t>
        <w:br w:clear="none"/>
      </w:r>
      <w:r>
        <w:t xml:space="preserve">i</w:t>
        <w:br w:clear="none"/>
      </w:r>
      <w:r>
        <w:rPr>
          <w:rStyle w:val="Text10"/>
        </w:rPr>
        <w:t xml:space="preserve">,</w:t>
        <w:br w:clear="none"/>
      </w:r>
      <w:r>
        <w:rPr>
          <w:rStyle w:val="Text6"/>
        </w:rPr>
        <w:t xml:space="preserve"/>
        <w:br w:clear="none"/>
        <w:t xml:space="preserve">  </w:t>
        <w:br w:clear="none"/>
      </w:r>
      <w:r>
        <w:rPr>
          <w:rStyle w:val="Text4"/>
        </w:rPr>
        <w:t xml:space="preserve">c</w:t>
        <w:br w:clear="none"/>
      </w:r>
      <w:r>
        <w:rPr>
          <w:rStyle w:val="Text10"/>
        </w:rPr>
        <w:t xml:space="preserve">,</w:t>
        <w:br w:clear="none"/>
      </w:r>
      <w:r>
        <w:rPr>
          <w:rStyle w:val="Text6"/>
        </w:rPr>
        <w:t xml:space="preserve"/>
        <w:br w:clear="none"/>
        <w:t xml:space="preserve">  </w:t>
        <w:br w:clear="none"/>
      </w:r>
      <w:r>
        <w:t xml:space="preserve">DATE_FORMAT</w:t>
        <w:br w:clear="none"/>
      </w:r>
      <w:r>
        <w:rPr>
          <w:rStyle w:val="Text10"/>
        </w:rPr>
        <w:t xml:space="preserve">(</w:t>
        <w:br w:clear="none"/>
      </w:r>
      <w:r>
        <w:t xml:space="preserve">d</w:t>
        <w:br w:clear="none"/>
      </w:r>
      <w:r>
        <w:rPr>
          <w:rStyle w:val="Text10"/>
        </w:rPr>
        <w:t xml:space="preserve">,</w:t>
        <w:br w:clear="none"/>
      </w:r>
      <w:r>
        <w:rPr>
          <w:rStyle w:val="Text6"/>
        </w:rPr>
        <w:t xml:space="preserve"> </w:t>
        <w:br w:clear="none"/>
      </w:r>
      <w:r>
        <w:rPr>
          <w:rStyle w:val="Text11"/>
        </w:rPr>
        <w:t xml:space="preserve">'%m-%d-%Y'</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d</w:t>
        <w:br w:clear="none"/>
      </w:r>
      <w:r>
        <w:rPr>
          <w:rStyle w:val="Text10"/>
        </w:rPr>
        <w:t xml:space="preserve">,</w:t>
        <w:br w:clear="none"/>
      </w:r>
      <w:r>
        <w:rPr>
          <w:rStyle w:val="Text6"/>
        </w:rPr>
        <w:t xml:space="preserve"/>
        <w:br w:clear="none"/>
        <w:t xml:space="preserve">  </w:t>
        <w:br w:clear="none"/>
      </w:r>
      <w:r>
        <w:t xml:space="preserve">DATE_FORMAT</w:t>
        <w:br w:clear="none"/>
      </w:r>
      <w:r>
        <w:rPr>
          <w:rStyle w:val="Text10"/>
        </w:rPr>
        <w:t xml:space="preserve">(</w:t>
        <w:br w:clear="none"/>
      </w:r>
      <w:r>
        <w:t xml:space="preserve">dt</w:t>
        <w:br w:clear="none"/>
      </w:r>
      <w:r>
        <w:rPr>
          <w:rStyle w:val="Text10"/>
        </w:rPr>
        <w:t xml:space="preserve">,</w:t>
        <w:br w:clear="none"/>
      </w:r>
      <w:r>
        <w:rPr>
          <w:rStyle w:val="Text6"/>
        </w:rPr>
        <w:t xml:space="preserve"> </w:t>
        <w:br w:clear="none"/>
      </w:r>
      <w:r>
        <w:rPr>
          <w:rStyle w:val="Text11"/>
        </w:rPr>
        <w:t xml:space="preserve">'%m-%d-%Y %T'</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dt</w:t>
        <w:br w:clear="none"/>
      </w:r>
      <w:r>
        <w:rPr>
          <w:rStyle w:val="Text10"/>
        </w:rPr>
        <w:t xml:space="preserve">,</w:t>
        <w:br w:clear="none"/>
      </w:r>
      <w:r>
        <w:rPr>
          <w:rStyle w:val="Text6"/>
        </w:rPr>
        <w:t xml:space="preserve"/>
        <w:br w:clear="none"/>
        <w:t xml:space="preserve">  </w:t>
        <w:br w:clear="none"/>
      </w:r>
      <w:r>
        <w:t xml:space="preserve">DATE_FORMAT</w:t>
        <w:br w:clear="none"/>
      </w:r>
      <w:r>
        <w:rPr>
          <w:rStyle w:val="Text10"/>
        </w:rPr>
        <w:t xml:space="preserve">(</w:t>
        <w:br w:clear="none"/>
      </w:r>
      <w:r>
        <w:t xml:space="preserve">ts</w:t>
        <w:br w:clear="none"/>
      </w:r>
      <w:r>
        <w:rPr>
          <w:rStyle w:val="Text10"/>
        </w:rPr>
        <w:t xml:space="preserve">,</w:t>
        <w:br w:clear="none"/>
      </w:r>
      <w:r>
        <w:rPr>
          <w:rStyle w:val="Text6"/>
        </w:rPr>
        <w:t xml:space="preserve"> </w:t>
        <w:br w:clear="none"/>
      </w:r>
      <w:r>
        <w:rPr>
          <w:rStyle w:val="Text11"/>
        </w:rPr>
        <w:t xml:space="preserve">'%m-%d-%Y %T'</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ts</w:t>
        <w:br w:clear="none"/>
      </w:r>
      <w:r>
        <w:rPr>
          <w:rStyle w:val="Text6"/>
        </w:rPr>
        <w:t xml:space="preserve"/>
        <w:br w:clear="none"/>
      </w:r>
      <w:r>
        <w:rPr>
          <w:rStyle w:val="Text4"/>
        </w:rPr>
        <w:t xml:space="preserve">FROM</w:t>
        <w:br w:clear="none"/>
      </w:r>
      <w:r>
        <w:rPr>
          <w:rStyle w:val="Text6"/>
        </w:rPr>
        <w:t xml:space="preserve"> </w:t>
        <w:br w:clear="none"/>
      </w:r>
      <w:r>
        <w:t xml:space="preserve">datetbl</w:t>
        <w:br w:clear="none"/>
      </w:r>
      <w:r>
        <w:rPr>
          <w:rStyle w:val="Text10"/>
        </w:rPr>
        <w:t xml:space="preserve">;</w:t>
        <w:br w:clear="none"/>
      </w:r>
    </w:p>
    <w:p>
      <w:pPr>
        <w:pStyle w:val="Normal"/>
      </w:pPr>
      <w:r>
        <w:t xml:space="preserve">If </w:t>
      </w:r>
      <w:r>
        <w:rPr>
          <w:rStyle w:val="Text1"/>
        </w:rPr>
        <w:t>datetbl</w:t>
      </w:r>
      <w:r>
        <w:t xml:space="preserve"> contains the following rows:</w:t>
      </w:r>
    </w:p>
    <w:p>
      <w:pPr>
        <w:pStyle w:val="Para 03"/>
      </w:pPr>
      <w:r>
        <w:t xml:space="preserve">3       abc     2005-12-31      2005-12-31 12:05:03     2005-12-31 12:05:03</w:t>
        <w:br w:clear="none"/>
        <w:t xml:space="preserve">4       xyz     2006-01-31      2006-01-31 12:05:03     2006-01-31 12:05:03</w:t>
        <w:br w:clear="none"/>
      </w:r>
    </w:p>
    <w:p>
      <w:pPr>
        <w:pStyle w:val="Normal"/>
      </w:pPr>
      <w:r>
        <w:t>The statement generates output that looks like this:</w:t>
      </w:r>
    </w:p>
    <w:p>
      <w:pPr>
        <w:pStyle w:val="Para 03"/>
      </w:pPr>
      <w:r>
        <w:t xml:space="preserve">3       abc     12-31-2005      12-31-2005 12:05:03     12-31-2005 12:05:03</w:t>
        <w:br w:clear="none"/>
        <w:t xml:space="preserve">4       xyz     01-31-2006      01-31-2006 12:05:03     01-31-2006 12:05:03</w:t>
        <w:br w:clear="none"/>
      </w:r>
    </w:p>
    <w:p>
      <w:bookmarkStart w:id="4580" w:name="14_18_Preprocessing_and_Importin"/>
      <w:pPr>
        <w:keepNext/>
        <w:pStyle w:val="Heading 1"/>
      </w:pPr>
      <w:r>
        <w:t>14.18 Preprocessing and Importing a File</w:t>
      </w:r>
      <w:bookmarkEnd w:id="4580"/>
    </w:p>
    <w:p>
      <w:bookmarkStart w:id="4581" w:name="ProblemRecall_the_scenario_prese"/>
      <w:pPr>
        <w:keepNext/>
        <w:pStyle w:val="Heading 2"/>
      </w:pPr>
      <w:r>
        <w:t>Problem</w:t>
      </w:r>
      <w:bookmarkEnd w:id="4581"/>
    </w:p>
    <w:p>
      <w:pPr>
        <w:pStyle w:val="Normal"/>
      </w:pPr>
      <w:r>
        <w:t xml:space="preserve">Recall the scenario presented at the beginning of </w:t>
      </w:r>
      <w:hyperlink w:anchor="Chapter_13__Importing_and_Export_2">
        <w:r>
          <w:rPr>
            <w:rStyle w:val="Text2"/>
          </w:rPr>
          <w:t>Chapter 13</w:t>
        </w:r>
      </w:hyperlink>
      <w:r>
        <w:t>:</w:t>
      </w:r>
    </w:p>
    <w:p>
      <w:pPr>
        <w:pStyle w:val="Para 77"/>
        <w:keepLines w:val="on"/>
      </w:pPr>
      <w:r>
        <w:t xml:space="preserve">Suppose that a file named </w:t>
        <w:t>somedata.csv</w:t>
        <w:t xml:space="preserve"> contains 12 data columns in</w:t>
      </w:r>
      <w:r>
        <w:rPr>
          <w:rStyle w:val="Text79"/>
        </w:rPr>
        <w:bookmarkStart w:id="4582" w:name="idm45336862161152"/>
        <w:t/>
        <w:bookmarkEnd w:id="4582"/>
      </w:r>
      <w:r>
        <w:t xml:space="preserve"> comma-separated values (CSV) format. From this file you want to extract only columns 2, 11, 5, and 9 and use them to create database rows in a MySQL table that contains </w:t>
        <w:t>name,</w:t>
        <w:t>birth,</w:t>
        <w:t>height,</w:t>
        <w:t xml:space="preserve"> and </w:t>
        <w:t>weight</w:t>
        <w:t xml:space="preserve"> columns. You must make sure that the height and weight are positive integers, and convert the birth dates from</w:t>
      </w:r>
      <w:r>
        <w:rPr>
          <w:rStyle w:val="Text1"/>
        </w:rPr>
        <w:t>MM/DD/YY</w:t>
      </w:r>
      <w:r>
        <w:t xml:space="preserve"> format to </w:t>
      </w:r>
      <w:r>
        <w:rPr>
          <w:rStyle w:val="Text1"/>
        </w:rPr>
        <w:t>YYYY-MM-DD</w:t>
      </w:r>
      <w:r>
        <w:t xml:space="preserve"> format.</w:t>
      </w:r>
    </w:p>
    <w:p>
      <w:bookmarkStart w:id="4583" w:name="Solution_________Combine_techniq"/>
      <w:pPr>
        <w:keepNext/>
        <w:pStyle w:val="Heading 2"/>
      </w:pPr>
      <w:r>
        <w:t>Solution</w:t>
      </w:r>
      <w:bookmarkEnd w:id="4583"/>
    </w:p>
    <w:p>
      <w:pPr>
        <w:pStyle w:val="Normal"/>
      </w:pPr>
      <w:r>
        <w:t xml:space="preserve">Combine techniques that we discussed in </w:t>
      </w:r>
      <w:hyperlink w:anchor="Chapter_13__Importing_and_Export_2">
        <w:r>
          <w:rPr>
            <w:rStyle w:val="Text2"/>
          </w:rPr>
          <w:t>Chapter 13</w:t>
        </w:r>
      </w:hyperlink>
      <w:r>
        <w:t xml:space="preserve"> and this chapter. </w:t>
      </w:r>
    </w:p>
    <w:p>
      <w:bookmarkStart w:id="4584" w:name="DiscussionMuch_of_the_work_can_b"/>
      <w:pPr>
        <w:keepNext/>
        <w:pStyle w:val="Heading 2"/>
      </w:pPr>
      <w:r>
        <w:t>Discussion</w:t>
      </w:r>
      <w:bookmarkEnd w:id="4584"/>
    </w:p>
    <w:p>
      <w:pPr>
        <w:pStyle w:val="Normal"/>
      </w:pPr>
      <w:r>
        <w:t>Much of the work can be done using the utility programs developed</w:t>
      </w:r>
      <w:r>
        <w:rPr>
          <w:rStyle w:val="Text79"/>
        </w:rPr>
        <w:bookmarkStart w:id="4585" w:name="idm45336862154336"/>
        <w:t/>
        <w:bookmarkEnd w:id="4585"/>
        <w:bookmarkStart w:id="4586" w:name="idm45336862153136"/>
        <w:t/>
        <w:bookmarkEnd w:id="4586"/>
        <w:bookmarkStart w:id="4587" w:name="idm45336862151824"/>
        <w:t/>
        <w:bookmarkEnd w:id="4587"/>
        <w:bookmarkStart w:id="4588" w:name="idm45336862150512"/>
        <w:t/>
        <w:bookmarkEnd w:id="4588"/>
      </w:r>
      <w:r>
        <w:t xml:space="preserve"> in this chapter. Convert the file to tab-delimited format with </w:t>
      </w:r>
      <w:r>
        <w:rPr>
          <w:rStyle w:val="Text1"/>
        </w:rPr>
        <w:t>cvt_file.pl</w:t>
      </w:r>
      <w:r>
        <w:t xml:space="preserve">, extract the columns in the desired order with </w:t>
      </w:r>
      <w:r>
        <w:rPr>
          <w:rStyle w:val="Text1"/>
        </w:rPr>
        <w:t>yank_col.pl</w:t>
      </w:r>
      <w:r>
        <w:t xml:space="preserve">, and rewrite the date column to ISO format with </w:t>
      </w:r>
      <w:r>
        <w:rPr>
          <w:rStyle w:val="Text1"/>
        </w:rPr>
        <w:t>cvt_date.py</w:t>
      </w:r>
      <w:r>
        <w:t xml:space="preserve"> (see </w:t>
      </w:r>
      <w:hyperlink w:anchor="14_15_Writing_Date_Processing_Ut">
        <w:r>
          <w:rPr>
            <w:rStyle w:val="Text2"/>
          </w:rPr>
          <w:t>Recipe 14.15</w:t>
        </w:r>
      </w:hyperlink>
      <w:r>
        <w:t>):</w:t>
      </w:r>
    </w:p>
    <w:p>
      <w:pPr>
        <w:pStyle w:val="Para 08"/>
      </w:pPr>
      <w:r>
        <w:rPr>
          <w:rStyle w:val="Text5"/>
        </w:rPr>
        <w:t xml:space="preserve">$ </w:t>
        <w:br w:clear="none"/>
      </w:r>
      <w:r>
        <w:t xml:space="preserve">cvt_file.pl --iformat=csv somedata.csv \</w:t>
        <w:br w:clear="none"/>
      </w:r>
      <w:r>
        <w:rPr>
          <w:rStyle w:val="Text5"/>
        </w:rPr>
        <w:t xml:space="preserve"/>
        <w:br w:clear="none"/>
        <w:t xml:space="preserve">    </w:t>
        <w:br w:clear="none"/>
      </w:r>
      <w:r>
        <w:t xml:space="preserve">| yank_col.pl --columns=2,11,5,9 \</w:t>
        <w:br w:clear="none"/>
      </w:r>
      <w:r>
        <w:rPr>
          <w:rStyle w:val="Text5"/>
        </w:rPr>
        <w:t xml:space="preserve"/>
        <w:br w:clear="none"/>
        <w:t xml:space="preserve">    </w:t>
        <w:br w:clear="none"/>
      </w:r>
      <w:r>
        <w:t xml:space="preserve">| cvt_date.py --columns=2 --iformat=us --add-century &gt; tmp</w:t>
        <w:br w:clear="none"/>
      </w:r>
    </w:p>
    <w:p>
      <w:pPr>
        <w:pStyle w:val="Normal"/>
      </w:pPr>
      <w:r>
        <w:t xml:space="preserve">The resulting file, </w:t>
      </w:r>
      <w:r>
        <w:rPr>
          <w:rStyle w:val="Text15"/>
        </w:rPr>
        <w:t>tmp</w:t>
      </w:r>
      <w:r>
        <w:t xml:space="preserve">, has four columns representing the </w:t>
      </w:r>
      <w:r>
        <w:rPr>
          <w:rStyle w:val="Text1"/>
        </w:rPr>
        <w:t>name</w:t>
      </w:r>
      <w:r>
        <w:t xml:space="preserve">, </w:t>
      </w:r>
      <w:r>
        <w:rPr>
          <w:rStyle w:val="Text1"/>
        </w:rPr>
        <w:t>birth</w:t>
      </w:r>
      <w:r>
        <w:t xml:space="preserve">, </w:t>
      </w:r>
      <w:r>
        <w:rPr>
          <w:rStyle w:val="Text1"/>
        </w:rPr>
        <w:t>height</w:t>
      </w:r>
      <w:r>
        <w:t xml:space="preserve">, and </w:t>
      </w:r>
      <w:r>
        <w:rPr>
          <w:rStyle w:val="Text1"/>
        </w:rPr>
        <w:t>weight</w:t>
      </w:r>
      <w:r>
        <w:t xml:space="preserve"> values, in that order. It needs only to have its height and weight columns checked to make sure they contain positive integers. Using the </w:t>
      </w:r>
      <w:r>
        <w:rPr>
          <w:rStyle w:val="Text1"/>
        </w:rPr>
        <w:t>is_positive_integer()</w:t>
      </w:r>
      <w:r>
        <w:t xml:space="preserve"> library function from the </w:t>
      </w:r>
      <w:r>
        <w:rPr>
          <w:rStyle w:val="Text1"/>
        </w:rPr>
        <w:t>cookbook_utils.py</w:t>
      </w:r>
      <w:r>
        <w:t xml:space="preserve"> module file, that task can be achieved using a short special-purpose script that is little more than an input loop:</w:t>
      </w:r>
    </w:p>
    <w:p>
      <w:pPr>
        <w:pStyle w:val="Para 19"/>
      </w:pPr>
      <w:r>
        <w:rPr>
          <w:rStyle w:val="Text8"/>
        </w:rPr>
        <w:t xml:space="preserve">#!/usr/bin/python3</w:t>
        <w:br w:clear="none"/>
      </w:r>
      <w:r>
        <w:rPr>
          <w:rStyle w:val="Text6"/>
        </w:rPr>
        <w:t xml:space="preserve"/>
        <w:br w:clear="none"/>
      </w:r>
      <w:r>
        <w:t xml:space="preserve"># validate_htwt.py: Height/weight validation example.</w:t>
        <w:br w:clear="none"/>
      </w:r>
      <w:r>
        <w:rPr>
          <w:rStyle w:val="Text6"/>
        </w:rPr>
        <w:t xml:space="preserve"/>
        <w:br w:clear="none"/>
        <w:t xml:space="preserve"/>
        <w:br w:clear="none"/>
      </w:r>
      <w:r>
        <w:t xml:space="preserve"># Assumes tab-delimited, linefeed-terminated input lines.</w:t>
        <w:br w:clear="none"/>
      </w:r>
      <w:r>
        <w:rPr>
          <w:rStyle w:val="Text6"/>
        </w:rPr>
        <w:t xml:space="preserve"/>
        <w:br w:clear="none"/>
        <w:t xml:space="preserve"/>
        <w:br w:clear="none"/>
      </w:r>
      <w:r>
        <w:t xml:space="preserve"># Input columns and the actions to perform on them are as follows:</w:t>
        <w:br w:clear="none"/>
      </w:r>
      <w:r>
        <w:rPr>
          <w:rStyle w:val="Text6"/>
        </w:rPr>
        <w:t xml:space="preserve"/>
        <w:br w:clear="none"/>
      </w:r>
      <w:r>
        <w:t xml:space="preserve"># 1: name; echo as given</w:t>
        <w:br w:clear="none"/>
      </w:r>
      <w:r>
        <w:rPr>
          <w:rStyle w:val="Text6"/>
        </w:rPr>
        <w:t xml:space="preserve"/>
        <w:br w:clear="none"/>
      </w:r>
      <w:r>
        <w:t xml:space="preserve"># 2: birth; echo as given</w:t>
        <w:br w:clear="none"/>
      </w:r>
      <w:r>
        <w:rPr>
          <w:rStyle w:val="Text6"/>
        </w:rPr>
        <w:t xml:space="preserve"/>
        <w:br w:clear="none"/>
      </w:r>
      <w:r>
        <w:t xml:space="preserve"># 3: height; validate as positive integer</w:t>
        <w:br w:clear="none"/>
      </w:r>
      <w:r>
        <w:rPr>
          <w:rStyle w:val="Text6"/>
        </w:rPr>
        <w:t xml:space="preserve"/>
        <w:br w:clear="none"/>
      </w:r>
      <w:r>
        <w:t xml:space="preserve"># 4: weight; validate as positive integer</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sys</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fileinput</w:t>
        <w:br w:clear="none"/>
      </w:r>
      <w:r>
        <w:rPr>
          <w:rStyle w:val="Text6"/>
        </w:rPr>
        <w:t xml:space="preserve"/>
        <w:br w:clear="none"/>
      </w:r>
      <w:r>
        <w:rPr>
          <w:rStyle w:val="Text4"/>
        </w:rPr>
        <w:t xml:space="preserve">import</w:t>
        <w:br w:clear="none"/>
      </w:r>
      <w:r>
        <w:rPr>
          <w:rStyle w:val="Text6"/>
        </w:rPr>
        <w:t xml:space="preserve"> </w:t>
        <w:br w:clear="none"/>
      </w:r>
      <w:r>
        <w:rPr>
          <w:rStyle w:val="Text40"/>
        </w:rPr>
        <w:t xml:space="preserve">warnings</w:t>
        <w:br w:clear="none"/>
      </w:r>
      <w:r>
        <w:rPr>
          <w:rStyle w:val="Text6"/>
        </w:rPr>
        <w:t xml:space="preserve"/>
        <w:br w:clear="none"/>
      </w:r>
      <w:r>
        <w:rPr>
          <w:rStyle w:val="Text4"/>
        </w:rPr>
        <w:t xml:space="preserve">from</w:t>
        <w:br w:clear="none"/>
      </w:r>
      <w:r>
        <w:rPr>
          <w:rStyle w:val="Text6"/>
        </w:rPr>
        <w:t xml:space="preserve"> </w:t>
        <w:br w:clear="none"/>
      </w:r>
      <w:r>
        <w:rPr>
          <w:rStyle w:val="Text40"/>
        </w:rPr>
        <w:t xml:space="preserve">cookbook_utils</w:t>
        <w:br w:clear="none"/>
      </w:r>
      <w:r>
        <w:rPr>
          <w:rStyle w:val="Text6"/>
        </w:rPr>
        <w:t xml:space="preserve"> </w:t>
        <w:br w:clear="none"/>
      </w:r>
      <w:r>
        <w:rPr>
          <w:rStyle w:val="Text4"/>
        </w:rPr>
        <w:t xml:space="preserve">import</w:t>
        <w:br w:clear="none"/>
      </w:r>
      <w:r>
        <w:rPr>
          <w:rStyle w:val="Text6"/>
        </w:rPr>
        <w:t xml:space="preserve"> </w:t>
        <w:br w:clear="none"/>
      </w:r>
      <w:r>
        <w:rPr>
          <w:rStyle w:val="Text9"/>
        </w:rPr>
        <w:t xml:space="preserve">*</w:t>
        <w:br w:clear="none"/>
      </w:r>
      <w:r>
        <w:rPr>
          <w:rStyle w:val="Text6"/>
        </w:rPr>
        <w:t xml:space="preserve"/>
        <w:br w:clear="none"/>
        <w:t xml:space="preserve"/>
        <w:br w:clear="none"/>
      </w:r>
      <w:r>
        <w:rPr>
          <w:rStyle w:val="Text3"/>
        </w:rPr>
        <w:t xml:space="preserve">line_num</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br w:clear="none"/>
      </w:r>
      <w:r>
        <w:rPr>
          <w:rStyle w:val="Text4"/>
        </w:rPr>
        <w:t xml:space="preserve">for</w:t>
        <w:br w:clear="none"/>
      </w:r>
      <w:r>
        <w:rPr>
          <w:rStyle w:val="Text6"/>
        </w:rPr>
        <w:t xml:space="preserve"> </w:t>
        <w:br w:clear="none"/>
      </w:r>
      <w:r>
        <w:rPr>
          <w:rStyle w:val="Text3"/>
        </w:rPr>
        <w:t xml:space="preserve">line</w:t>
        <w:br w:clear="none"/>
      </w:r>
      <w:r>
        <w:rPr>
          <w:rStyle w:val="Text6"/>
        </w:rPr>
        <w:t xml:space="preserve"> </w:t>
        <w:br w:clear="none"/>
      </w:r>
      <w:r>
        <w:rPr>
          <w:rStyle w:val="Text10"/>
        </w:rPr>
        <w:t xml:space="preserve">in</w:t>
        <w:br w:clear="none"/>
      </w:r>
      <w:r>
        <w:rPr>
          <w:rStyle w:val="Text6"/>
        </w:rPr>
        <w:t xml:space="preserve"> </w:t>
        <w:br w:clear="none"/>
      </w:r>
      <w:r>
        <w:rPr>
          <w:rStyle w:val="Text3"/>
        </w:rPr>
        <w:t xml:space="preserve">fileinput</w:t>
        <w:br w:clear="none"/>
      </w:r>
      <w:r>
        <w:rPr>
          <w:rStyle w:val="Text9"/>
        </w:rPr>
        <w:t xml:space="preserve">.</w:t>
        <w:br w:clear="none"/>
      </w:r>
      <w:r>
        <w:rPr>
          <w:rStyle w:val="Text3"/>
        </w:rPr>
        <w:t xml:space="preserve">input</w:t>
        <w:br w:clear="none"/>
      </w:r>
      <w:r>
        <w:rPr>
          <w:rStyle w:val="Text10"/>
        </w:rPr>
        <w:t xml:space="preserve">(</w:t>
        <w:br w:clear="none"/>
      </w:r>
      <w:r>
        <w:rPr>
          <w:rStyle w:val="Text3"/>
        </w:rPr>
        <w:t xml:space="preserve">sys</w:t>
        <w:br w:clear="none"/>
      </w:r>
      <w:r>
        <w:rPr>
          <w:rStyle w:val="Text9"/>
        </w:rPr>
        <w:t xml:space="preserve">.</w:t>
        <w:br w:clear="none"/>
      </w:r>
      <w:r>
        <w:rPr>
          <w:rStyle w:val="Text3"/>
        </w:rPr>
        <w:t xml:space="preserve">argv</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3"/>
        </w:rPr>
        <w:t xml:space="preserve">line_num</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br w:clear="none"/>
        <w:t xml:space="preserve">  </w:t>
        <w:br w:clear="none"/>
      </w:r>
      <w:r>
        <w:rPr>
          <w:rStyle w:val="Text10"/>
        </w:rPr>
        <w:t xml:space="preserve">(</w:t>
        <w:br w:clear="none"/>
      </w:r>
      <w:r>
        <w:rPr>
          <w:rStyle w:val="Text3"/>
        </w:rPr>
        <w:t xml:space="preserve">name</w:t>
        <w:br w:clear="none"/>
      </w:r>
      <w:r>
        <w:rPr>
          <w:rStyle w:val="Text10"/>
        </w:rPr>
        <w:t xml:space="preserve">,</w:t>
        <w:br w:clear="none"/>
      </w:r>
      <w:r>
        <w:rPr>
          <w:rStyle w:val="Text6"/>
        </w:rPr>
        <w:t xml:space="preserve"> </w:t>
        <w:br w:clear="none"/>
      </w:r>
      <w:r>
        <w:rPr>
          <w:rStyle w:val="Text3"/>
        </w:rPr>
        <w:t xml:space="preserve">birth</w:t>
        <w:br w:clear="none"/>
      </w:r>
      <w:r>
        <w:rPr>
          <w:rStyle w:val="Text10"/>
        </w:rPr>
        <w:t xml:space="preserve">,</w:t>
        <w:br w:clear="none"/>
      </w:r>
      <w:r>
        <w:rPr>
          <w:rStyle w:val="Text6"/>
        </w:rPr>
        <w:t xml:space="preserve"> </w:t>
        <w:br w:clear="none"/>
      </w:r>
      <w:r>
        <w:rPr>
          <w:rStyle w:val="Text3"/>
        </w:rPr>
        <w:t xml:space="preserve">height</w:t>
        <w:br w:clear="none"/>
      </w:r>
      <w:r>
        <w:rPr>
          <w:rStyle w:val="Text10"/>
        </w:rPr>
        <w:t xml:space="preserve">,</w:t>
        <w:br w:clear="none"/>
      </w:r>
      <w:r>
        <w:rPr>
          <w:rStyle w:val="Text6"/>
        </w:rPr>
        <w:t xml:space="preserve"> </w:t>
        <w:br w:clear="none"/>
      </w:r>
      <w:r>
        <w:rPr>
          <w:rStyle w:val="Text3"/>
        </w:rPr>
        <w:t xml:space="preserve">weight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line</w:t>
        <w:br w:clear="none"/>
      </w:r>
      <w:r>
        <w:rPr>
          <w:rStyle w:val="Text9"/>
        </w:rPr>
        <w:t xml:space="preserve">.</w:t>
        <w:br w:clear="none"/>
      </w:r>
      <w:r>
        <w:rPr>
          <w:rStyle w:val="Text3"/>
        </w:rPr>
        <w:t xml:space="preserve">rstrip</w:t>
        <w:br w:clear="none"/>
      </w:r>
      <w:r>
        <w:rPr>
          <w:rStyle w:val="Text10"/>
        </w:rPr>
        <w:t xml:space="preserve">()</w:t>
        <w:br w:clear="none"/>
      </w:r>
      <w:r>
        <w:rPr>
          <w:rStyle w:val="Text9"/>
        </w:rPr>
        <w:t xml:space="preserve">.</w:t>
        <w:br w:clear="none"/>
      </w:r>
      <w:r>
        <w:rPr>
          <w:rStyle w:val="Text3"/>
        </w:rPr>
        <w:t xml:space="preserve">split</w:t>
        <w:br w:clear="none"/>
      </w:r>
      <w:r>
        <w:rPr>
          <w:rStyle w:val="Text6"/>
        </w:rPr>
        <w:t xml:space="preserve"> </w:t>
        <w:br w:clear="none"/>
      </w:r>
      <w:r>
        <w:rPr>
          <w:rStyle w:val="Text10"/>
        </w:rPr>
        <w:t xml:space="preserve">(</w:t>
        <w:br w:clear="none"/>
      </w:r>
      <w:r>
        <w:rPr>
          <w:rStyle w:val="Text11"/>
        </w:rPr>
        <w:t xml:space="preserve">"</w:t>
        <w:br w:clear="none"/>
        <w:t xml:space="preserve">\t</w:t>
        <w:br w:clear="none"/>
        <w:t xml:space="preserve">"</w:t>
        <w:br w:clear="none"/>
      </w:r>
      <w:r>
        <w:rPr>
          <w:rStyle w:val="Text10"/>
        </w:rPr>
        <w:t xml:space="preserve">,</w:t>
        <w:br w:clear="none"/>
      </w:r>
      <w:r>
        <w:rPr>
          <w:rStyle w:val="Text6"/>
        </w:rPr>
        <w:t xml:space="preserve"> </w:t>
        <w:br w:clear="none"/>
      </w:r>
      <w:r>
        <w:rPr>
          <w:rStyle w:val="Text16"/>
        </w:rPr>
        <w:t xml:space="preserve">4</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not</w:t>
        <w:br w:clear="none"/>
      </w:r>
      <w:r>
        <w:rPr>
          <w:rStyle w:val="Text6"/>
        </w:rPr>
        <w:t xml:space="preserve"> </w:t>
        <w:br w:clear="none"/>
      </w:r>
      <w:r>
        <w:rPr>
          <w:rStyle w:val="Text3"/>
        </w:rPr>
        <w:t xml:space="preserve">is_positive_integer</w:t>
        <w:br w:clear="none"/>
      </w:r>
      <w:r>
        <w:rPr>
          <w:rStyle w:val="Text10"/>
        </w:rPr>
        <w:t xml:space="preserve">(</w:t>
        <w:br w:clear="none"/>
      </w:r>
      <w:r>
        <w:rPr>
          <w:rStyle w:val="Text3"/>
        </w:rPr>
        <w:t xml:space="preserve">height</w:t>
        <w:br w:clear="none"/>
      </w:r>
      <w:r>
        <w:rPr>
          <w:rStyle w:val="Text10"/>
        </w:rPr>
        <w:t xml:space="preserve">):</w:t>
        <w:br w:clear="none"/>
      </w:r>
      <w:r>
        <w:rPr>
          <w:rStyle w:val="Text6"/>
        </w:rPr>
        <w:t xml:space="preserve"/>
        <w:br w:clear="none"/>
        <w:t xml:space="preserve">    </w:t>
        <w:br w:clear="none"/>
      </w:r>
      <w:r>
        <w:rPr>
          <w:rStyle w:val="Text3"/>
        </w:rPr>
        <w:t xml:space="preserve">warnings</w:t>
        <w:br w:clear="none"/>
      </w:r>
      <w:r>
        <w:rPr>
          <w:rStyle w:val="Text9"/>
        </w:rPr>
        <w:t xml:space="preserve">.</w:t>
        <w:br w:clear="none"/>
      </w:r>
      <w:r>
        <w:rPr>
          <w:rStyle w:val="Text3"/>
        </w:rPr>
        <w:t xml:space="preserve">warn</w:t>
        <w:br w:clear="none"/>
      </w:r>
      <w:r>
        <w:rPr>
          <w:rStyle w:val="Text10"/>
        </w:rPr>
        <w:t xml:space="preserve">(</w:t>
        <w:br w:clear="none"/>
      </w:r>
      <w:r>
        <w:rPr>
          <w:rStyle w:val="Text8"/>
        </w:rPr>
        <w:t xml:space="preserve">f</w:t>
        <w:br w:clear="none"/>
      </w:r>
      <w:r>
        <w:rPr>
          <w:rStyle w:val="Text11"/>
        </w:rPr>
        <w:t xml:space="preserve">"line </w:t>
        <w:br w:clear="none"/>
      </w:r>
      <w:r>
        <w:rPr>
          <w:rStyle w:val="Text39"/>
        </w:rPr>
        <w:t xml:space="preserve">{</w:t>
        <w:br w:clear="none"/>
      </w:r>
      <w:r>
        <w:rPr>
          <w:rStyle w:val="Text3"/>
        </w:rPr>
        <w:t xml:space="preserve">line_num</w:t>
        <w:br w:clear="none"/>
      </w:r>
      <w:r>
        <w:rPr>
          <w:rStyle w:val="Text39"/>
        </w:rPr>
        <w:t xml:space="preserve">}</w:t>
        <w:br w:clear="none"/>
      </w:r>
      <w:r>
        <w:rPr>
          <w:rStyle w:val="Text11"/>
        </w:rPr>
        <w:t xml:space="preserve">:height </w:t>
        <w:br w:clear="none"/>
      </w:r>
      <w:r>
        <w:rPr>
          <w:rStyle w:val="Text39"/>
        </w:rPr>
        <w:t xml:space="preserve">{</w:t>
        <w:br w:clear="none"/>
      </w:r>
      <w:r>
        <w:rPr>
          <w:rStyle w:val="Text3"/>
        </w:rPr>
        <w:t xml:space="preserve">height</w:t>
        <w:br w:clear="none"/>
      </w:r>
      <w:r>
        <w:rPr>
          <w:rStyle w:val="Text39"/>
        </w:rPr>
        <w:t xml:space="preserve">}</w:t>
        <w:br w:clear="none"/>
      </w:r>
      <w:r>
        <w:rPr>
          <w:rStyle w:val="Text11"/>
        </w:rPr>
        <w:t xml:space="preserve"> is not a positive integer"</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not</w:t>
        <w:br w:clear="none"/>
      </w:r>
      <w:r>
        <w:rPr>
          <w:rStyle w:val="Text6"/>
        </w:rPr>
        <w:t xml:space="preserve"> </w:t>
        <w:br w:clear="none"/>
      </w:r>
      <w:r>
        <w:rPr>
          <w:rStyle w:val="Text3"/>
        </w:rPr>
        <w:t xml:space="preserve">is_positive_integer</w:t>
        <w:br w:clear="none"/>
      </w:r>
      <w:r>
        <w:rPr>
          <w:rStyle w:val="Text10"/>
        </w:rPr>
        <w:t xml:space="preserve">(</w:t>
        <w:br w:clear="none"/>
      </w:r>
      <w:r>
        <w:rPr>
          <w:rStyle w:val="Text3"/>
        </w:rPr>
        <w:t xml:space="preserve">weight</w:t>
        <w:br w:clear="none"/>
      </w:r>
      <w:r>
        <w:rPr>
          <w:rStyle w:val="Text10"/>
        </w:rPr>
        <w:t xml:space="preserve">):</w:t>
        <w:br w:clear="none"/>
      </w:r>
      <w:r>
        <w:rPr>
          <w:rStyle w:val="Text6"/>
        </w:rPr>
        <w:t xml:space="preserve"/>
        <w:br w:clear="none"/>
        <w:t xml:space="preserve">    </w:t>
        <w:br w:clear="none"/>
      </w:r>
      <w:r>
        <w:rPr>
          <w:rStyle w:val="Text3"/>
        </w:rPr>
        <w:t xml:space="preserve">warnings</w:t>
        <w:br w:clear="none"/>
      </w:r>
      <w:r>
        <w:rPr>
          <w:rStyle w:val="Text9"/>
        </w:rPr>
        <w:t xml:space="preserve">.</w:t>
        <w:br w:clear="none"/>
      </w:r>
      <w:r>
        <w:rPr>
          <w:rStyle w:val="Text3"/>
        </w:rPr>
        <w:t xml:space="preserve">warn</w:t>
        <w:br w:clear="none"/>
      </w:r>
      <w:r>
        <w:rPr>
          <w:rStyle w:val="Text10"/>
        </w:rPr>
        <w:t xml:space="preserve">(</w:t>
        <w:br w:clear="none"/>
      </w:r>
      <w:r>
        <w:rPr>
          <w:rStyle w:val="Text8"/>
        </w:rPr>
        <w:t xml:space="preserve">f</w:t>
        <w:br w:clear="none"/>
      </w:r>
      <w:r>
        <w:rPr>
          <w:rStyle w:val="Text11"/>
        </w:rPr>
        <w:t xml:space="preserve">"line </w:t>
        <w:br w:clear="none"/>
      </w:r>
      <w:r>
        <w:rPr>
          <w:rStyle w:val="Text39"/>
        </w:rPr>
        <w:t xml:space="preserve">{</w:t>
        <w:br w:clear="none"/>
      </w:r>
      <w:r>
        <w:rPr>
          <w:rStyle w:val="Text3"/>
        </w:rPr>
        <w:t xml:space="preserve">line_num</w:t>
        <w:br w:clear="none"/>
      </w:r>
      <w:r>
        <w:rPr>
          <w:rStyle w:val="Text39"/>
        </w:rPr>
        <w:t xml:space="preserve">}</w:t>
        <w:br w:clear="none"/>
      </w:r>
      <w:r>
        <w:rPr>
          <w:rStyle w:val="Text11"/>
        </w:rPr>
        <w:t xml:space="preserve">:weight </w:t>
        <w:br w:clear="none"/>
      </w:r>
      <w:r>
        <w:rPr>
          <w:rStyle w:val="Text39"/>
        </w:rPr>
        <w:t xml:space="preserve">{</w:t>
        <w:br w:clear="none"/>
      </w:r>
      <w:r>
        <w:rPr>
          <w:rStyle w:val="Text3"/>
        </w:rPr>
        <w:t xml:space="preserve">weight</w:t>
        <w:br w:clear="none"/>
      </w:r>
      <w:r>
        <w:rPr>
          <w:rStyle w:val="Text39"/>
        </w:rPr>
        <w:t xml:space="preserve">}</w:t>
        <w:br w:clear="none"/>
      </w:r>
      <w:r>
        <w:rPr>
          <w:rStyle w:val="Text11"/>
        </w:rPr>
        <w:t xml:space="preserve"> is not a positive integer"</w:t>
        <w:br w:clear="none"/>
      </w:r>
      <w:r>
        <w:rPr>
          <w:rStyle w:val="Text10"/>
        </w:rPr>
        <w:t xml:space="preserve">)</w:t>
        <w:br w:clear="none"/>
      </w:r>
    </w:p>
    <w:p>
      <w:pPr>
        <w:pStyle w:val="Normal"/>
      </w:pPr>
      <w:r>
        <w:t xml:space="preserve">The </w:t>
      </w:r>
      <w:r>
        <w:rPr>
          <w:rStyle w:val="Text1"/>
        </w:rPr>
        <w:t>validate_htwt.py</w:t>
      </w:r>
      <w:r>
        <w:t xml:space="preserve"> script produces no output (except for warning messages) because it need not reformat any of the input values. If </w:t>
      </w:r>
      <w:r>
        <w:rPr>
          <w:rStyle w:val="Text15"/>
        </w:rPr>
        <w:t>tmp</w:t>
      </w:r>
      <w:r>
        <w:t xml:space="preserve"> passes validation with no errors, it can be loaded into MySQL with a simple </w:t>
      </w:r>
      <w:r>
        <w:rPr>
          <w:rStyle w:val="Text1"/>
        </w:rPr>
        <w:t>LOAD</w:t>
      </w:r>
      <w:r>
        <w:t xml:space="preserve"> </w:t>
      </w:r>
      <w:r>
        <w:rPr>
          <w:rStyle w:val="Text1"/>
        </w:rPr>
        <w:t>DATA</w:t>
      </w:r>
      <w:r>
        <w:t xml:space="preserve"> statement:</w:t>
      </w:r>
    </w:p>
    <w:p>
      <w:pPr>
        <w:pStyle w:val="Para 08"/>
      </w:pPr>
      <w:r>
        <w:rPr>
          <w:rStyle w:val="Text5"/>
        </w:rPr>
        <w:t xml:space="preserve">mysql&gt; </w:t>
        <w:br w:clear="none"/>
      </w:r>
      <w:r>
        <w:t xml:space="preserve">LOAD DATA LOCAL INFILE 'tmp' INTO TABLE </w:t>
        <w:br w:clear="none"/>
      </w:r>
      <w:r>
        <w:rPr>
          <w:rStyle w:val="Text41"/>
        </w:rPr>
        <w:t xml:space="preserve">tbl_name</w:t>
        <w:br w:clear="none"/>
      </w:r>
      <w:r>
        <w:t xml:space="preserve">;</w:t>
        <w:br w:clear="none"/>
      </w:r>
    </w:p>
    <w:p>
      <w:bookmarkStart w:id="4589" w:name="Chapter_15__Generating_and_Using"/>
      <w:bookmarkStart w:id="4590" w:name="Top_of_ch15_html"/>
      <w:bookmarkStart w:id="4591" w:name="Chapter_15__Generating_and_Using_1"/>
      <w:bookmarkStart w:id="4592" w:name="Chapter_15__Generating_and_Using_2"/>
      <w:pPr>
        <w:keepNext/>
        <w:pStyle w:val="Heading 1"/>
        <w:pageBreakBefore w:val="on"/>
      </w:pPr>
      <w:r>
        <w:t xml:space="preserve">Chapter 15. </w:t>
        <w:t>Generating and Using Sequences</w:t>
      </w:r>
      <w:bookmarkEnd w:id="4589"/>
      <w:bookmarkEnd w:id="4590"/>
      <w:bookmarkEnd w:id="4591"/>
      <w:bookmarkEnd w:id="4592"/>
    </w:p>
    <w:p>
      <w:bookmarkStart w:id="4593" w:name="15_0_IntroductionA_sequence_is_a"/>
      <w:pPr>
        <w:keepNext/>
        <w:pStyle w:val="Heading 1"/>
      </w:pPr>
      <w:r>
        <w:t>15.0 Introduction</w:t>
      </w:r>
      <w:bookmarkEnd w:id="4593"/>
    </w:p>
    <w:p>
      <w:pPr>
        <w:pStyle w:val="Normal"/>
      </w:pPr>
      <w:r>
        <w:t>A sequence is a set of integers (1, 2, 3, …) generated in order on</w:t>
      </w:r>
      <w:r>
        <w:rPr>
          <w:rStyle w:val="Text79"/>
        </w:rPr>
        <w:bookmarkStart w:id="4594" w:name="idm45336862077328"/>
        <w:t/>
        <w:bookmarkEnd w:id="4594"/>
      </w:r>
      <w:r>
        <w:t xml:space="preserve"> demand. Sequences see frequent use in databases because many applications require each row in a table to contain a unique value, and sequences provide an easy way to generate them. This chapter describes how to use sequences in MySQL in the following five ways:</w:t>
      </w:r>
    </w:p>
    <w:p>
      <w:pPr>
        <w:pStyle w:val="Para 11"/>
      </w:pPr>
      <w:r>
        <w:t xml:space="preserve">Using </w:t>
      </w:r>
      <w:r>
        <w:rPr>
          <w:rStyle w:val="Text1"/>
        </w:rPr>
        <w:t>AUTO_INCREMENT</w:t>
      </w:r>
      <w:r>
        <w:t xml:space="preserve"> columns</w:t>
      </w:r>
    </w:p>
    <w:p>
      <w:pPr>
        <w:pStyle w:val="Normal"/>
      </w:pPr>
      <w:r>
        <w:t xml:space="preserve">The </w:t>
      </w:r>
      <w:r>
        <w:rPr>
          <w:rStyle w:val="Text1"/>
        </w:rPr>
        <w:t>AUTO_INCREMENT</w:t>
      </w:r>
      <w:r>
        <w:t xml:space="preserve"> column is MySQL’s mechanism for generating a sequence over a set of rows. Each time you create a row in a table that contains an </w:t>
      </w:r>
      <w:r>
        <w:rPr>
          <w:rStyle w:val="Text1"/>
        </w:rPr>
        <w:t>AUTO_INCREMENT</w:t>
      </w:r>
      <w:r>
        <w:t xml:space="preserve"> column, MySQL automatically generates the next value in the sequence as the column’s value. This value serves as a unique identifier, making sequences an easy way to create items such as customer ID numbers, shipping package waybill numbers, invoice or purchase order numbers, bug report IDs, ticket numbers, or product serial numbers.</w:t>
      </w:r>
    </w:p>
    <w:p>
      <w:pPr>
        <w:pStyle w:val="Para 11"/>
      </w:pPr>
      <w:r>
        <w:t>Retrieving sequence values</w:t>
      </w:r>
    </w:p>
    <w:p>
      <w:pPr>
        <w:pStyle w:val="Normal"/>
      </w:pPr>
      <w:r>
        <w:t>For many applications, it’s not enough just to create sequence values. It’s also necessary to determine the sequence value for a just-inserted row. A web application may need to redisplay to a user the contents of a row created from the contents of a form just submitted by the user. The value may need to be retrieved so it can be stored in rows of a related table.</w:t>
      </w:r>
    </w:p>
    <w:p>
      <w:pPr>
        <w:pStyle w:val="Para 11"/>
      </w:pPr>
      <w:r>
        <w:t>Resequencing techniques</w:t>
      </w:r>
    </w:p>
    <w:p>
      <w:pPr>
        <w:pStyle w:val="Normal"/>
      </w:pPr>
      <w:r>
        <w:t>It’s possible to renumber a sequence that has holes in it due to row deletions, reuse deleted values at the top of a sequence, or add a sequence column to a table that has none.</w:t>
      </w:r>
    </w:p>
    <w:p>
      <w:pPr>
        <w:pStyle w:val="Para 11"/>
      </w:pPr>
      <w:r>
        <w:t>Managing multiple simultaneous sequences</w:t>
      </w:r>
    </w:p>
    <w:p>
      <w:pPr>
        <w:pStyle w:val="Normal"/>
      </w:pPr>
      <w:r>
        <w:t xml:space="preserve">Special care is necessary when you need to keep track of multiple sequence values, such as when you create rows in multiple tables that each have an </w:t>
      </w:r>
      <w:r>
        <w:rPr>
          <w:rStyle w:val="Text1"/>
        </w:rPr>
        <w:t>AUTO_INCREMENT</w:t>
      </w:r>
      <w:r>
        <w:t xml:space="preserve"> column.</w:t>
      </w:r>
    </w:p>
    <w:p>
      <w:pPr>
        <w:pStyle w:val="Para 11"/>
      </w:pPr>
      <w:r>
        <w:t>Using single-row sequence generators</w:t>
      </w:r>
    </w:p>
    <w:p>
      <w:pPr>
        <w:pStyle w:val="Normal"/>
      </w:pPr>
      <w:r>
        <w:t>Sequences can be used as counters. For example, to count votes in a poll, you might increment a counter each time a candidate receives a vote. The counts for a given candidate form a sequence, but because the count itself is the only value of interest, there is no need to generate a new row to record each vote. MySQL provides a solution for this problem using a mechanism that enables a sequence to be easily generated within a single table row over time. To store multiple counters in the table, use a column that identifies each counter uniquely. The same mechanism also enables creation of sequences that increase by values other than 1 or by nonuniform values.</w:t>
      </w:r>
    </w:p>
    <w:p>
      <w:pPr>
        <w:pStyle w:val="Normal"/>
      </w:pPr>
      <w:r>
        <w:t>The engines for most database systems provide sequence-generation</w:t>
      </w:r>
      <w:r>
        <w:rPr>
          <w:rStyle w:val="Text79"/>
        </w:rPr>
        <w:bookmarkStart w:id="4595" w:name="idm45336861975856"/>
        <w:t/>
        <w:bookmarkEnd w:id="4595"/>
        <w:bookmarkStart w:id="4596" w:name="idm45336861974784"/>
        <w:t/>
        <w:bookmarkEnd w:id="4596"/>
      </w:r>
      <w:r>
        <w:t xml:space="preserve"> capabilities, although the implementations tend to be engine-dependent. That’s true for MySQL as well, so the material in this section is almost completely MySQL-specific, even at the SQL level. In other words, the SQL for generating sequences is itself nonportable, even if you use an API such as DBI or JDBC that provides an abstraction layer. Abstract interfaces may help you process SQL statements portably, but they don’t make nonportable SQL portable.</w:t>
      </w:r>
    </w:p>
    <w:p>
      <w:pPr>
        <w:pStyle w:val="Normal"/>
      </w:pPr>
      <w:r>
        <w:t>Scripts related to the examples shown in this chapter are located in</w:t>
      </w:r>
      <w:r>
        <w:rPr>
          <w:rStyle w:val="Text79"/>
        </w:rPr>
        <w:bookmarkStart w:id="4597" w:name="idm45336861973024"/>
        <w:t/>
        <w:bookmarkEnd w:id="4597"/>
        <w:bookmarkStart w:id="4598" w:name="idm45336861971632"/>
        <w:t/>
        <w:bookmarkEnd w:id="4598"/>
      </w:r>
      <w:r>
        <w:t xml:space="preserve"> the </w:t>
      </w:r>
      <w:r>
        <w:rPr>
          <w:rStyle w:val="Text15"/>
        </w:rPr>
        <w:t>sequences</w:t>
      </w:r>
      <w:r>
        <w:t xml:space="preserve"> directory of the </w:t>
      </w:r>
      <w:r>
        <w:rPr>
          <w:rStyle w:val="Text1"/>
        </w:rPr>
        <w:t>recipes</w:t>
      </w:r>
      <w:r>
        <w:t xml:space="preserve"> distribution. For scripts that create the tables used here, look in the </w:t>
      </w:r>
      <w:r>
        <w:rPr>
          <w:rStyle w:val="Text15"/>
        </w:rPr>
        <w:t>tables</w:t>
      </w:r>
      <w:r>
        <w:t xml:space="preserve"> directory.</w:t>
      </w:r>
    </w:p>
    <w:p>
      <w:bookmarkStart w:id="4599" w:name="15_1_Generating_a_Sequence_with"/>
      <w:pPr>
        <w:keepNext/>
        <w:pStyle w:val="Heading 1"/>
      </w:pPr>
      <w:r>
        <w:t>15.1 Generating a Sequence with AUTO_INCREMENT Columns</w:t>
      </w:r>
      <w:bookmarkEnd w:id="4599"/>
    </w:p>
    <w:p>
      <w:bookmarkStart w:id="4600" w:name="ProblemYour_table_includes_a_col"/>
      <w:pPr>
        <w:keepNext/>
        <w:pStyle w:val="Heading 2"/>
      </w:pPr>
      <w:r>
        <w:t>Problem</w:t>
      </w:r>
      <w:bookmarkEnd w:id="4600"/>
    </w:p>
    <w:p>
      <w:pPr>
        <w:pStyle w:val="Normal"/>
      </w:pPr>
      <w:r>
        <w:t>Your table includes a column that should contain only unique IDs, and you need to insert values into this column, ensuring they are part of the sequence.</w:t>
      </w:r>
      <w:r>
        <w:rPr>
          <w:rStyle w:val="Text79"/>
        </w:rPr>
        <w:bookmarkStart w:id="4601" w:name="idm45336861966240"/>
        <w:t/>
        <w:bookmarkEnd w:id="4601"/>
        <w:bookmarkStart w:id="4602" w:name="idm45336861965136"/>
        <w:t/>
        <w:bookmarkEnd w:id="4602"/>
        <w:bookmarkStart w:id="4603" w:name="idm45336861964032"/>
        <w:t/>
        <w:bookmarkEnd w:id="4603"/>
        <w:bookmarkStart w:id="4604" w:name="idm45336861962384"/>
        <w:t/>
        <w:bookmarkEnd w:id="4604"/>
        <w:bookmarkStart w:id="4605" w:name="idm45336861961008"/>
        <w:t/>
        <w:bookmarkEnd w:id="4605"/>
      </w:r>
    </w:p>
    <w:p>
      <w:bookmarkStart w:id="4606" w:name="SolutionUse_an_AUTO_INCREMENT_co"/>
      <w:pPr>
        <w:keepNext/>
        <w:pStyle w:val="Heading 2"/>
      </w:pPr>
      <w:r>
        <w:t>Solution</w:t>
      </w:r>
      <w:bookmarkEnd w:id="4606"/>
    </w:p>
    <w:p>
      <w:pPr>
        <w:pStyle w:val="Normal"/>
      </w:pPr>
      <w:r>
        <w:t xml:space="preserve">Use an </w:t>
      </w:r>
      <w:r>
        <w:rPr>
          <w:rStyle w:val="Text1"/>
        </w:rPr>
        <w:t>AUTO_INCREMENT</w:t>
      </w:r>
      <w:r>
        <w:t xml:space="preserve"> column to generate a sequence.</w:t>
      </w:r>
    </w:p>
    <w:p>
      <w:bookmarkStart w:id="4607" w:name="DiscussionThis_recipe_provides_t"/>
      <w:pPr>
        <w:keepNext/>
        <w:pStyle w:val="Heading 2"/>
      </w:pPr>
      <w:r>
        <w:t>Discussion</w:t>
      </w:r>
      <w:bookmarkEnd w:id="4607"/>
    </w:p>
    <w:p>
      <w:pPr>
        <w:pStyle w:val="Normal"/>
      </w:pPr>
      <w:r>
        <w:t xml:space="preserve">This recipe provides the essential background on using </w:t>
      </w:r>
      <w:r>
        <w:rPr>
          <w:rStyle w:val="Text1"/>
        </w:rPr>
        <w:t>AUTO_INCREMENT</w:t>
      </w:r>
      <w:r>
        <w:t xml:space="preserve"> columns, beginning with an example that demonstrates the sequence-generation mechanism. The example centers around a bug-collection scenario: your eight-year-old son, Junior, is assigned the task of collecting insects for a class project at school. For each insect, Junior is to record its name (</w:t>
        <w:t>ant,</w:t>
        <w:t xml:space="preserve"> </w:t>
        <w:t>bee,</w:t>
        <w:t xml:space="preserve"> and so forth) and its date and location of collection. You have expounded the benefits of MySQL for record-keeping to Junior since his early days, so upon your arrival home from work that day, he immediately announces the necessity of completing this project and then, looking you straight in the eye, declares that it’s clearly a task for which MySQL is well-suited. Who are you to argue? So the two of you get to work. Junior already collected some specimens after school while waiting for you to come home and has recorded the following information in his notebook:</w:t>
      </w:r>
    </w:p>
    <w:tbl>
      <w:tblPr>
        <w:tblW w:type="auto" w:w="0"/>
      </w:tblPr>
      <w:tr>
        <w:tc>
          <w:tcPr>
            <w:tcW w:type="auto" w:w="0"/>
            <w:tcMar>
              <w:left w:type="dxa" w:w="200"/>
              <w:top w:type="dxa" w:w="200"/>
              <w:right w:type="dxa" w:w="200"/>
              <w:bottom w:type="dxa" w:w="200"/>
            </w:tcMar>
            <w:vAlign w:val="center"/>
          </w:tcPr>
          <w:p>
            <w:pPr>
              <w:pStyle w:val="2 Block"/>
            </w:pPr>
          </w:p>
          <w:p>
            <w:pPr>
              <w:pStyle w:val="Para 18"/>
            </w:pPr>
            <w:r>
              <w:t>Name</w:t>
            </w:r>
          </w:p>
        </w:tc>
        <w:tc>
          <w:tcPr>
            <w:tcW w:type="auto" w:w="0"/>
            <w:tcMar>
              <w:left w:type="dxa" w:w="200"/>
              <w:top w:type="dxa" w:w="200"/>
              <w:right w:type="dxa" w:w="200"/>
              <w:bottom w:type="dxa" w:w="200"/>
            </w:tcMar>
            <w:vAlign w:val="center"/>
          </w:tcPr>
          <w:p>
            <w:pPr>
              <w:pStyle w:val="Para 18"/>
            </w:pPr>
            <w:r>
              <w:t>Date</w:t>
            </w:r>
          </w:p>
        </w:tc>
        <w:tc>
          <w:tcPr>
            <w:tcW w:type="auto" w:w="0"/>
            <w:tcMar>
              <w:left w:type="dxa" w:w="200"/>
              <w:top w:type="dxa" w:w="200"/>
              <w:right w:type="dxa" w:w="200"/>
              <w:bottom w:type="dxa" w:w="200"/>
            </w:tcMar>
            <w:vAlign w:val="center"/>
          </w:tcPr>
          <w:p>
            <w:pPr>
              <w:pStyle w:val="Para 18"/>
            </w:pPr>
            <w:r>
              <w:t>Origin</w:t>
            </w:r>
          </w:p>
        </w:tc>
      </w:tr>
    </w:tbl>
    <w:tbl>
      <w:tblPr>
        <w:tblW w:type="auto" w:w="0"/>
      </w:tblPr>
      <w:tr>
        <w:tc>
          <w:tcPr>
            <w:tcW w:type="auto" w:w="0"/>
            <w:tcMar>
              <w:left w:type="dxa" w:w="200"/>
              <w:top w:type="dxa" w:w="200"/>
              <w:right w:type="dxa" w:w="200"/>
              <w:bottom w:type="dxa" w:w="200"/>
            </w:tcMar>
          </w:tcPr>
          <w:p>
            <w:pPr>
              <w:pStyle w:val="Para 07"/>
            </w:pPr>
            <w:r>
              <w:t>millipede</w:t>
            </w:r>
          </w:p>
        </w:tc>
        <w:tc>
          <w:tcPr>
            <w:tcW w:type="auto" w:w="0"/>
            <w:tcMar>
              <w:left w:type="dxa" w:w="200"/>
              <w:top w:type="dxa" w:w="200"/>
              <w:right w:type="dxa" w:w="200"/>
              <w:bottom w:type="dxa" w:w="200"/>
            </w:tcMar>
          </w:tcPr>
          <w:p>
            <w:pPr>
              <w:pStyle w:val="Para 07"/>
            </w:pPr>
            <w:r>
              <w:t>2014-09-10</w:t>
            </w:r>
          </w:p>
        </w:tc>
        <w:tc>
          <w:tcPr>
            <w:tcW w:type="auto" w:w="0"/>
            <w:tcMar>
              <w:left w:type="dxa" w:w="200"/>
              <w:top w:type="dxa" w:w="200"/>
              <w:right w:type="dxa" w:w="200"/>
              <w:bottom w:type="dxa" w:w="200"/>
            </w:tcMar>
          </w:tcPr>
          <w:p>
            <w:pPr>
              <w:pStyle w:val="Para 07"/>
            </w:pPr>
            <w:r>
              <w:t>driveway</w:t>
            </w:r>
          </w:p>
        </w:tc>
      </w:tr>
    </w:tbl>
    <w:tbl>
      <w:tblPr>
        <w:tblW w:type="auto" w:w="0"/>
      </w:tblPr>
      <w:tr>
        <w:tc>
          <w:tcPr>
            <w:tcW w:type="auto" w:w="0"/>
            <w:shd w:val="clear" w:color="auto" w:fill="EEF2F6"/>
            <w:tcMar>
              <w:left w:type="dxa" w:w="200"/>
              <w:top w:type="dxa" w:w="200"/>
              <w:right w:type="dxa" w:w="200"/>
              <w:bottom w:type="dxa" w:w="200"/>
            </w:tcMar>
          </w:tcPr>
          <w:p>
            <w:pPr>
              <w:pStyle w:val="Para 07"/>
            </w:pPr>
            <w:r>
              <w:t>housefly</w:t>
            </w:r>
          </w:p>
        </w:tc>
        <w:tc>
          <w:tcPr>
            <w:tcW w:type="auto" w:w="0"/>
            <w:shd w:val="clear" w:color="auto" w:fill="EEF2F6"/>
            <w:tcMar>
              <w:left w:type="dxa" w:w="200"/>
              <w:top w:type="dxa" w:w="200"/>
              <w:right w:type="dxa" w:w="200"/>
              <w:bottom w:type="dxa" w:w="200"/>
            </w:tcMar>
          </w:tcPr>
          <w:p>
            <w:pPr>
              <w:pStyle w:val="Para 07"/>
            </w:pPr>
            <w:r>
              <w:t>2014-09-10</w:t>
            </w:r>
          </w:p>
        </w:tc>
        <w:tc>
          <w:tcPr>
            <w:tcW w:type="auto" w:w="0"/>
            <w:shd w:val="clear" w:color="auto" w:fill="EEF2F6"/>
            <w:tcMar>
              <w:left w:type="dxa" w:w="200"/>
              <w:top w:type="dxa" w:w="200"/>
              <w:right w:type="dxa" w:w="200"/>
              <w:bottom w:type="dxa" w:w="200"/>
            </w:tcMar>
          </w:tcPr>
          <w:p>
            <w:pPr>
              <w:pStyle w:val="Para 07"/>
            </w:pPr>
            <w:r>
              <w:t>kitchen</w:t>
            </w:r>
          </w:p>
        </w:tc>
      </w:tr>
    </w:tbl>
    <w:tbl>
      <w:tblPr>
        <w:tblW w:type="auto" w:w="0"/>
      </w:tblPr>
      <w:tr>
        <w:tc>
          <w:tcPr>
            <w:tcW w:type="auto" w:w="0"/>
            <w:tcMar>
              <w:left w:type="dxa" w:w="200"/>
              <w:top w:type="dxa" w:w="200"/>
              <w:right w:type="dxa" w:w="200"/>
              <w:bottom w:type="dxa" w:w="200"/>
            </w:tcMar>
          </w:tcPr>
          <w:p>
            <w:pPr>
              <w:pStyle w:val="Para 07"/>
            </w:pPr>
            <w:r>
              <w:t>grasshopper</w:t>
            </w:r>
          </w:p>
        </w:tc>
        <w:tc>
          <w:tcPr>
            <w:tcW w:type="auto" w:w="0"/>
            <w:tcMar>
              <w:left w:type="dxa" w:w="200"/>
              <w:top w:type="dxa" w:w="200"/>
              <w:right w:type="dxa" w:w="200"/>
              <w:bottom w:type="dxa" w:w="200"/>
            </w:tcMar>
          </w:tcPr>
          <w:p>
            <w:pPr>
              <w:pStyle w:val="Para 07"/>
            </w:pPr>
            <w:r>
              <w:t>2014-09-10</w:t>
            </w:r>
          </w:p>
        </w:tc>
        <w:tc>
          <w:tcPr>
            <w:tcW w:type="auto" w:w="0"/>
            <w:tcMar>
              <w:left w:type="dxa" w:w="200"/>
              <w:top w:type="dxa" w:w="200"/>
              <w:right w:type="dxa" w:w="200"/>
              <w:bottom w:type="dxa" w:w="200"/>
            </w:tcMar>
          </w:tcPr>
          <w:p>
            <w:pPr>
              <w:pStyle w:val="Para 07"/>
            </w:pPr>
            <w:r>
              <w:t>front yard</w:t>
            </w:r>
          </w:p>
        </w:tc>
      </w:tr>
    </w:tbl>
    <w:tbl>
      <w:tblPr>
        <w:tblW w:type="auto" w:w="0"/>
      </w:tblPr>
      <w:tr>
        <w:tc>
          <w:tcPr>
            <w:tcW w:type="auto" w:w="0"/>
            <w:shd w:val="clear" w:color="auto" w:fill="EEF2F6"/>
            <w:tcMar>
              <w:left w:type="dxa" w:w="200"/>
              <w:top w:type="dxa" w:w="200"/>
              <w:right w:type="dxa" w:w="200"/>
              <w:bottom w:type="dxa" w:w="200"/>
            </w:tcMar>
          </w:tcPr>
          <w:p>
            <w:pPr>
              <w:pStyle w:val="Para 07"/>
            </w:pPr>
            <w:r>
              <w:t>stink bug</w:t>
            </w:r>
          </w:p>
        </w:tc>
        <w:tc>
          <w:tcPr>
            <w:tcW w:type="auto" w:w="0"/>
            <w:shd w:val="clear" w:color="auto" w:fill="EEF2F6"/>
            <w:tcMar>
              <w:left w:type="dxa" w:w="200"/>
              <w:top w:type="dxa" w:w="200"/>
              <w:right w:type="dxa" w:w="200"/>
              <w:bottom w:type="dxa" w:w="200"/>
            </w:tcMar>
          </w:tcPr>
          <w:p>
            <w:pPr>
              <w:pStyle w:val="Para 07"/>
            </w:pPr>
            <w:r>
              <w:t>2014-09-10</w:t>
            </w:r>
          </w:p>
        </w:tc>
        <w:tc>
          <w:tcPr>
            <w:tcW w:type="auto" w:w="0"/>
            <w:shd w:val="clear" w:color="auto" w:fill="EEF2F6"/>
            <w:tcMar>
              <w:left w:type="dxa" w:w="200"/>
              <w:top w:type="dxa" w:w="200"/>
              <w:right w:type="dxa" w:w="200"/>
              <w:bottom w:type="dxa" w:w="200"/>
            </w:tcMar>
          </w:tcPr>
          <w:p>
            <w:pPr>
              <w:pStyle w:val="Para 07"/>
            </w:pPr>
            <w:r>
              <w:t>front yard</w:t>
            </w:r>
          </w:p>
        </w:tc>
      </w:tr>
    </w:tbl>
    <w:tbl>
      <w:tblPr>
        <w:tblW w:type="auto" w:w="0"/>
      </w:tblPr>
      <w:tr>
        <w:tc>
          <w:tcPr>
            <w:tcW w:type="auto" w:w="0"/>
            <w:tcMar>
              <w:left w:type="dxa" w:w="200"/>
              <w:top w:type="dxa" w:w="200"/>
              <w:right w:type="dxa" w:w="200"/>
              <w:bottom w:type="dxa" w:w="200"/>
            </w:tcMar>
          </w:tcPr>
          <w:p>
            <w:pPr>
              <w:pStyle w:val="Para 07"/>
            </w:pPr>
            <w:r>
              <w:t>cabbage butterfly</w:t>
            </w:r>
          </w:p>
        </w:tc>
        <w:tc>
          <w:tcPr>
            <w:tcW w:type="auto" w:w="0"/>
            <w:tcMar>
              <w:left w:type="dxa" w:w="200"/>
              <w:top w:type="dxa" w:w="200"/>
              <w:right w:type="dxa" w:w="200"/>
              <w:bottom w:type="dxa" w:w="200"/>
            </w:tcMar>
          </w:tcPr>
          <w:p>
            <w:pPr>
              <w:pStyle w:val="Para 07"/>
            </w:pPr>
            <w:r>
              <w:t>2014-09-10</w:t>
            </w:r>
          </w:p>
        </w:tc>
        <w:tc>
          <w:tcPr>
            <w:tcW w:type="auto" w:w="0"/>
            <w:tcMar>
              <w:left w:type="dxa" w:w="200"/>
              <w:top w:type="dxa" w:w="200"/>
              <w:right w:type="dxa" w:w="200"/>
              <w:bottom w:type="dxa" w:w="200"/>
            </w:tcMar>
          </w:tcPr>
          <w:p>
            <w:pPr>
              <w:pStyle w:val="Para 07"/>
            </w:pPr>
            <w:r>
              <w:t>garden</w:t>
            </w:r>
          </w:p>
        </w:tc>
      </w:tr>
    </w:tbl>
    <w:tbl>
      <w:tblPr>
        <w:tblW w:type="auto" w:w="0"/>
      </w:tblPr>
      <w:tr>
        <w:tc>
          <w:tcPr>
            <w:tcW w:type="auto" w:w="0"/>
            <w:shd w:val="clear" w:color="auto" w:fill="EEF2F6"/>
            <w:tcMar>
              <w:left w:type="dxa" w:w="200"/>
              <w:top w:type="dxa" w:w="200"/>
              <w:right w:type="dxa" w:w="200"/>
              <w:bottom w:type="dxa" w:w="200"/>
            </w:tcMar>
          </w:tcPr>
          <w:p>
            <w:pPr>
              <w:pStyle w:val="Para 07"/>
            </w:pPr>
            <w:r>
              <w:t>ant</w:t>
            </w:r>
          </w:p>
        </w:tc>
        <w:tc>
          <w:tcPr>
            <w:tcW w:type="auto" w:w="0"/>
            <w:shd w:val="clear" w:color="auto" w:fill="EEF2F6"/>
            <w:tcMar>
              <w:left w:type="dxa" w:w="200"/>
              <w:top w:type="dxa" w:w="200"/>
              <w:right w:type="dxa" w:w="200"/>
              <w:bottom w:type="dxa" w:w="200"/>
            </w:tcMar>
          </w:tcPr>
          <w:p>
            <w:pPr>
              <w:pStyle w:val="Para 07"/>
            </w:pPr>
            <w:r>
              <w:t>2014-09-10</w:t>
            </w:r>
          </w:p>
        </w:tc>
        <w:tc>
          <w:tcPr>
            <w:tcW w:type="auto" w:w="0"/>
            <w:shd w:val="clear" w:color="auto" w:fill="EEF2F6"/>
            <w:tcMar>
              <w:left w:type="dxa" w:w="200"/>
              <w:top w:type="dxa" w:w="200"/>
              <w:right w:type="dxa" w:w="200"/>
              <w:bottom w:type="dxa" w:w="200"/>
            </w:tcMar>
          </w:tcPr>
          <w:p>
            <w:pPr>
              <w:pStyle w:val="Para 07"/>
            </w:pPr>
            <w:r>
              <w:t>backyard</w:t>
            </w:r>
          </w:p>
        </w:tc>
      </w:tr>
    </w:tbl>
    <w:tbl>
      <w:tblPr>
        <w:tblW w:type="auto" w:w="0"/>
      </w:tblPr>
      <w:tr>
        <w:tc>
          <w:tcPr>
            <w:tcW w:type="auto" w:w="0"/>
            <w:tcMar>
              <w:left w:type="dxa" w:w="200"/>
              <w:top w:type="dxa" w:w="200"/>
              <w:right w:type="dxa" w:w="200"/>
              <w:bottom w:type="dxa" w:w="200"/>
            </w:tcMar>
          </w:tcPr>
          <w:p>
            <w:pPr>
              <w:pStyle w:val="Para 07"/>
            </w:pPr>
            <w:r>
              <w:t>ant</w:t>
            </w:r>
          </w:p>
        </w:tc>
        <w:tc>
          <w:tcPr>
            <w:tcW w:type="auto" w:w="0"/>
            <w:tcMar>
              <w:left w:type="dxa" w:w="200"/>
              <w:top w:type="dxa" w:w="200"/>
              <w:right w:type="dxa" w:w="200"/>
              <w:bottom w:type="dxa" w:w="200"/>
            </w:tcMar>
          </w:tcPr>
          <w:p>
            <w:pPr>
              <w:pStyle w:val="Para 07"/>
            </w:pPr>
            <w:r>
              <w:t>2014-09-10</w:t>
            </w:r>
          </w:p>
        </w:tc>
        <w:tc>
          <w:tcPr>
            <w:tcW w:type="auto" w:w="0"/>
            <w:tcMar>
              <w:left w:type="dxa" w:w="200"/>
              <w:top w:type="dxa" w:w="200"/>
              <w:right w:type="dxa" w:w="200"/>
              <w:bottom w:type="dxa" w:w="200"/>
            </w:tcMar>
          </w:tcPr>
          <w:p>
            <w:pPr>
              <w:pStyle w:val="Para 07"/>
            </w:pPr>
            <w:r>
              <w:t>backyard</w:t>
            </w:r>
          </w:p>
        </w:tc>
      </w:tr>
    </w:tbl>
    <w:tbl>
      <w:tblPr>
        <w:tblW w:type="auto" w:w="0"/>
      </w:tblPr>
      <w:tr>
        <w:tc>
          <w:tcPr>
            <w:tcW w:type="auto" w:w="0"/>
            <w:shd w:val="clear" w:color="auto" w:fill="EEF2F6"/>
            <w:tcMar>
              <w:left w:type="dxa" w:w="200"/>
              <w:top w:type="dxa" w:w="200"/>
              <w:right w:type="dxa" w:w="200"/>
              <w:bottom w:type="dxa" w:w="200"/>
            </w:tcMar>
          </w:tcPr>
          <w:p>
            <w:pPr>
              <w:pStyle w:val="Para 07"/>
            </w:pPr>
            <w:r>
              <w:t>termite</w:t>
            </w:r>
          </w:p>
        </w:tc>
        <w:tc>
          <w:tcPr>
            <w:tcW w:type="auto" w:w="0"/>
            <w:shd w:val="clear" w:color="auto" w:fill="EEF2F6"/>
            <w:tcMar>
              <w:left w:type="dxa" w:w="200"/>
              <w:top w:type="dxa" w:w="200"/>
              <w:right w:type="dxa" w:w="200"/>
              <w:bottom w:type="dxa" w:w="200"/>
            </w:tcMar>
          </w:tcPr>
          <w:p>
            <w:pPr>
              <w:pStyle w:val="Para 07"/>
            </w:pPr>
            <w:r>
              <w:t>2014-09-10</w:t>
            </w:r>
          </w:p>
        </w:tc>
        <w:tc>
          <w:tcPr>
            <w:tcW w:type="auto" w:w="0"/>
            <w:shd w:val="clear" w:color="auto" w:fill="EEF2F6"/>
            <w:tcMar>
              <w:left w:type="dxa" w:w="200"/>
              <w:top w:type="dxa" w:w="200"/>
              <w:right w:type="dxa" w:w="200"/>
              <w:bottom w:type="dxa" w:w="200"/>
            </w:tcMar>
          </w:tcPr>
          <w:p>
            <w:pPr>
              <w:pStyle w:val="Para 07"/>
            </w:pPr>
            <w:r>
              <w:t>kitchen woodwork</w:t>
            </w:r>
          </w:p>
        </w:tc>
      </w:tr>
    </w:tbl>
    <w:p>
      <w:pPr>
        <w:pStyle w:val="Normal"/>
      </w:pPr>
      <w:r>
        <w:t>Looking over Junior’s notes, you’re pleased to see that even at his tender age, he has learned to write dates in ISO format. However, you also notice that he’s collected a millipede and a termite, neither of which actually are insects. You decide to let this pass for the moment; Junior forgot to bring home the written instructions for the project, so at this point it’s unclear whether these specimens are acceptable. (You also note with some alarm Junior’s discovery of termites in the house and make a mental note to call the exterminator.)</w:t>
      </w:r>
    </w:p>
    <w:p>
      <w:pPr>
        <w:pStyle w:val="Normal"/>
      </w:pPr>
      <w:r>
        <w:t xml:space="preserve">As you consider how to create a table to store this information, it’s apparent that you need at least </w:t>
      </w:r>
      <w:r>
        <w:rPr>
          <w:rStyle w:val="Text1"/>
        </w:rPr>
        <w:t>name</w:t>
      </w:r>
      <w:r>
        <w:t xml:space="preserve">, </w:t>
      </w:r>
      <w:r>
        <w:rPr>
          <w:rStyle w:val="Text1"/>
        </w:rPr>
        <w:t>date</w:t>
      </w:r>
      <w:r>
        <w:t xml:space="preserve">, and </w:t>
      </w:r>
      <w:r>
        <w:rPr>
          <w:rStyle w:val="Text1"/>
        </w:rPr>
        <w:t>origin</w:t>
      </w:r>
      <w:r>
        <w:t xml:space="preserve"> columns corresponding to the types of information that Junior is required to record:</w:t>
      </w:r>
    </w:p>
    <w:p>
      <w:pPr>
        <w:pStyle w:val="Para 03"/>
      </w:pPr>
      <w:r>
        <w:rPr>
          <w:rStyle w:val="Text35"/>
        </w:rPr>
        <w:t xml:space="preserve">CREATE</w:t>
        <w:br w:clear="none"/>
      </w:r>
      <w:r>
        <w:t xml:space="preserve"> </w:t>
        <w:br w:clear="none"/>
      </w:r>
      <w:r>
        <w:rPr>
          <w:rStyle w:val="Text35"/>
        </w:rPr>
        <w:t xml:space="preserve">TABLE</w:t>
        <w:br w:clear="none"/>
      </w:r>
      <w:r>
        <w:t xml:space="preserve"> </w:t>
        <w:br w:clear="none"/>
      </w:r>
      <w:r>
        <w:rPr>
          <w:rStyle w:val="Text26"/>
        </w:rPr>
        <w:t xml:space="preserve">insect</w:t>
        <w:br w:clear="none"/>
      </w:r>
      <w:r>
        <w:t xml:space="preserve"/>
        <w:br w:clear="none"/>
      </w:r>
      <w:r>
        <w:rPr>
          <w:rStyle w:val="Text50"/>
        </w:rPr>
        <w:t xml:space="preserve">(</w:t>
        <w:br w:clear="none"/>
      </w:r>
      <w:r>
        <w:t xml:space="preserve"/>
        <w:br w:clear="none"/>
        <w:t xml:space="preserve">  </w:t>
        <w:br w:clear="none"/>
      </w:r>
      <w:r>
        <w:rPr>
          <w:rStyle w:val="Text26"/>
        </w:rPr>
        <w:t xml:space="preserve">name</w:t>
        <w:br w:clear="none"/>
      </w:r>
      <w:r>
        <w:t xml:space="preserve">    </w:t>
        <w:br w:clear="none"/>
      </w:r>
      <w:r>
        <w:rPr>
          <w:rStyle w:val="Text48"/>
        </w:rPr>
        <w:t xml:space="preserve">VARCHAR</w:t>
        <w:br w:clear="none"/>
      </w:r>
      <w:r>
        <w:rPr>
          <w:rStyle w:val="Text50"/>
        </w:rPr>
        <w:t xml:space="preserve">(</w:t>
        <w:br w:clear="none"/>
      </w:r>
      <w:r>
        <w:rPr>
          <w:rStyle w:val="Text64"/>
        </w:rPr>
        <w:t xml:space="preserve">30</w:t>
        <w:br w:clear="none"/>
      </w:r>
      <w:r>
        <w:rPr>
          <w:rStyle w:val="Text50"/>
        </w:rPr>
        <w:t xml:space="preserve">)</w:t>
        <w:br w:clear="none"/>
      </w:r>
      <w:r>
        <w:t xml:space="preserve"> </w:t>
        <w:br w:clear="none"/>
      </w:r>
      <w:r>
        <w:rPr>
          <w:rStyle w:val="Text35"/>
        </w:rPr>
        <w:t xml:space="preserve">NOT</w:t>
        <w:br w:clear="none"/>
      </w:r>
      <w:r>
        <w:t xml:space="preserve"> </w:t>
        <w:br w:clear="none"/>
      </w:r>
      <w:r>
        <w:rPr>
          <w:rStyle w:val="Text35"/>
        </w:rPr>
        <w:t xml:space="preserve">NULL</w:t>
        <w:br w:clear="none"/>
      </w:r>
      <w:r>
        <w:rPr>
          <w:rStyle w:val="Text50"/>
        </w:rPr>
        <w:t xml:space="preserve">,</w:t>
        <w:br w:clear="none"/>
      </w:r>
      <w:r>
        <w:t xml:space="preserve">   </w:t>
        <w:br w:clear="none"/>
      </w:r>
      <w:r>
        <w:rPr>
          <w:rStyle w:val="Text36"/>
        </w:rPr>
        <w:t xml:space="preserve">#</w:t>
        <w:br w:clear="none"/>
      </w:r>
      <w:r>
        <w:t xml:space="preserve"> </w:t>
        <w:br w:clear="none"/>
      </w:r>
      <w:r>
        <w:rPr>
          <w:rStyle w:val="Text35"/>
        </w:rPr>
        <w:t xml:space="preserve">type</w:t>
        <w:br w:clear="none"/>
      </w:r>
      <w:r>
        <w:t xml:space="preserve"> </w:t>
        <w:br w:clear="none"/>
      </w:r>
      <w:r>
        <w:rPr>
          <w:rStyle w:val="Text35"/>
        </w:rPr>
        <w:t xml:space="preserve">of</w:t>
        <w:br w:clear="none"/>
      </w:r>
      <w:r>
        <w:t xml:space="preserve"> </w:t>
        <w:br w:clear="none"/>
      </w:r>
      <w:r>
        <w:rPr>
          <w:rStyle w:val="Text26"/>
        </w:rPr>
        <w:t xml:space="preserve">insect</w:t>
        <w:br w:clear="none"/>
      </w:r>
      <w:r>
        <w:t xml:space="preserve"/>
        <w:br w:clear="none"/>
        <w:t xml:space="preserve">  </w:t>
        <w:br w:clear="none"/>
      </w:r>
      <w:r>
        <w:rPr>
          <w:rStyle w:val="Text48"/>
        </w:rPr>
        <w:t xml:space="preserve">date</w:t>
        <w:br w:clear="none"/>
      </w:r>
      <w:r>
        <w:t xml:space="preserve">    </w:t>
        <w:br w:clear="none"/>
      </w:r>
      <w:r>
        <w:rPr>
          <w:rStyle w:val="Text48"/>
        </w:rPr>
        <w:t xml:space="preserve">DATE</w:t>
        <w:br w:clear="none"/>
      </w:r>
      <w:r>
        <w:t xml:space="preserve"> </w:t>
        <w:br w:clear="none"/>
      </w:r>
      <w:r>
        <w:rPr>
          <w:rStyle w:val="Text35"/>
        </w:rPr>
        <w:t xml:space="preserve">NOT</w:t>
        <w:br w:clear="none"/>
      </w:r>
      <w:r>
        <w:t xml:space="preserve"> </w:t>
        <w:br w:clear="none"/>
      </w:r>
      <w:r>
        <w:rPr>
          <w:rStyle w:val="Text35"/>
        </w:rPr>
        <w:t xml:space="preserve">NULL</w:t>
        <w:br w:clear="none"/>
      </w:r>
      <w:r>
        <w:rPr>
          <w:rStyle w:val="Text50"/>
        </w:rPr>
        <w:t xml:space="preserve">,</w:t>
        <w:br w:clear="none"/>
      </w:r>
      <w:r>
        <w:t xml:space="preserve">          </w:t>
        <w:br w:clear="none"/>
      </w:r>
      <w:r>
        <w:rPr>
          <w:rStyle w:val="Text36"/>
        </w:rPr>
        <w:t xml:space="preserve">#</w:t>
        <w:br w:clear="none"/>
      </w:r>
      <w:r>
        <w:t xml:space="preserve"> </w:t>
        <w:br w:clear="none"/>
      </w:r>
      <w:r>
        <w:rPr>
          <w:rStyle w:val="Text48"/>
        </w:rPr>
        <w:t xml:space="preserve">date</w:t>
        <w:br w:clear="none"/>
      </w:r>
      <w:r>
        <w:t xml:space="preserve"> </w:t>
        <w:br w:clear="none"/>
      </w:r>
      <w:r>
        <w:rPr>
          <w:rStyle w:val="Text26"/>
        </w:rPr>
        <w:t xml:space="preserve">collected</w:t>
        <w:br w:clear="none"/>
      </w:r>
      <w:r>
        <w:t xml:space="preserve"/>
        <w:br w:clear="none"/>
        <w:t xml:space="preserve">  </w:t>
        <w:br w:clear="none"/>
      </w:r>
      <w:r>
        <w:rPr>
          <w:rStyle w:val="Text26"/>
        </w:rPr>
        <w:t xml:space="preserve">origin</w:t>
        <w:br w:clear="none"/>
      </w:r>
      <w:r>
        <w:t xml:space="preserve">  </w:t>
        <w:br w:clear="none"/>
      </w:r>
      <w:r>
        <w:rPr>
          <w:rStyle w:val="Text48"/>
        </w:rPr>
        <w:t xml:space="preserve">VARCHAR</w:t>
        <w:br w:clear="none"/>
      </w:r>
      <w:r>
        <w:rPr>
          <w:rStyle w:val="Text50"/>
        </w:rPr>
        <w:t xml:space="preserve">(</w:t>
        <w:br w:clear="none"/>
      </w:r>
      <w:r>
        <w:rPr>
          <w:rStyle w:val="Text64"/>
        </w:rPr>
        <w:t xml:space="preserve">30</w:t>
        <w:br w:clear="none"/>
      </w:r>
      <w:r>
        <w:rPr>
          <w:rStyle w:val="Text50"/>
        </w:rPr>
        <w:t xml:space="preserve">)</w:t>
        <w:br w:clear="none"/>
      </w:r>
      <w:r>
        <w:t xml:space="preserve"> </w:t>
        <w:br w:clear="none"/>
      </w:r>
      <w:r>
        <w:rPr>
          <w:rStyle w:val="Text35"/>
        </w:rPr>
        <w:t xml:space="preserve">NOT</w:t>
        <w:br w:clear="none"/>
      </w:r>
      <w:r>
        <w:t xml:space="preserve"> </w:t>
        <w:br w:clear="none"/>
      </w:r>
      <w:r>
        <w:rPr>
          <w:rStyle w:val="Text35"/>
        </w:rPr>
        <w:t xml:space="preserve">NULL</w:t>
        <w:br w:clear="none"/>
      </w:r>
      <w:r>
        <w:t xml:space="preserve">    </w:t>
        <w:br w:clear="none"/>
      </w:r>
      <w:r>
        <w:rPr>
          <w:rStyle w:val="Text36"/>
        </w:rPr>
        <w:t xml:space="preserve">#</w:t>
        <w:br w:clear="none"/>
      </w:r>
      <w:r>
        <w:t xml:space="preserve"> </w:t>
        <w:br w:clear="none"/>
      </w:r>
      <w:r>
        <w:rPr>
          <w:rStyle w:val="Text35"/>
        </w:rPr>
        <w:t xml:space="preserve">where</w:t>
        <w:br w:clear="none"/>
      </w:r>
      <w:r>
        <w:t xml:space="preserve"> </w:t>
        <w:br w:clear="none"/>
      </w:r>
      <w:r>
        <w:rPr>
          <w:rStyle w:val="Text26"/>
        </w:rPr>
        <w:t xml:space="preserve">collected</w:t>
        <w:br w:clear="none"/>
      </w:r>
      <w:r>
        <w:t xml:space="preserve"/>
        <w:br w:clear="none"/>
      </w:r>
      <w:r>
        <w:rPr>
          <w:rStyle w:val="Text50"/>
        </w:rPr>
        <w:t xml:space="preserve">);</w:t>
        <w:br w:clear="none"/>
      </w:r>
    </w:p>
    <w:p>
      <w:pPr>
        <w:pStyle w:val="Normal"/>
      </w:pPr>
      <w:r>
        <w:t xml:space="preserve">However, those columns are insufficient to make the table easy to use. Note that the records collected thus far are not unique; both ants were collected at the same time and place. If you put the information into an </w:t>
      </w:r>
      <w:r>
        <w:rPr>
          <w:rStyle w:val="Text1"/>
        </w:rPr>
        <w:t>insect</w:t>
      </w:r>
      <w:r>
        <w:t xml:space="preserve"> table that has the structure just shown, neither ant row can be referred to individually because there’s nothing to distinguish one from another. Unique IDs would be helpful to make the rows distinct and to provide values that make each row easy to refer to. An </w:t>
      </w:r>
      <w:r>
        <w:rPr>
          <w:rStyle w:val="Text1"/>
        </w:rPr>
        <w:t>AUTO_INCREMENT</w:t>
      </w:r>
      <w:r>
        <w:t xml:space="preserve"> column is good for this purpose, so a better </w:t>
      </w:r>
      <w:r>
        <w:rPr>
          <w:rStyle w:val="Text1"/>
        </w:rPr>
        <w:t>insect</w:t>
      </w:r>
      <w:r>
        <w:t xml:space="preserve"> table has a structure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insect</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id</w:t>
        <w:br w:clear="none"/>
      </w:r>
      <w:r>
        <w:rPr>
          <w:rStyle w:val="Text10"/>
        </w:rPr>
        <w:t xml:space="preserve">),</w:t>
        <w:br w:clear="none"/>
      </w:r>
      <w:r>
        <w:rPr>
          <w:rStyle w:val="Text6"/>
        </w:rPr>
        <w:t xml:space="preserve"/>
        <w:br w:clear="none"/>
        <w:t xml:space="preserve">  </w:t>
        <w:br w:clear="none"/>
      </w:r>
      <w: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type</w:t>
        <w:br w:clear="none"/>
      </w:r>
      <w:r>
        <w:rPr>
          <w:rStyle w:val="Text6"/>
        </w:rPr>
        <w:t xml:space="preserve"> </w:t>
        <w:br w:clear="none"/>
      </w:r>
      <w:r>
        <w:rPr>
          <w:rStyle w:val="Text4"/>
        </w:rPr>
        <w:t xml:space="preserve">of</w:t>
        <w:br w:clear="none"/>
      </w:r>
      <w:r>
        <w:rPr>
          <w:rStyle w:val="Text6"/>
        </w:rPr>
        <w:t xml:space="preserve"> </w:t>
        <w:br w:clear="none"/>
      </w:r>
      <w:r>
        <w:t xml:space="preserve">insect</w:t>
        <w:br w:clear="none"/>
      </w:r>
      <w:r>
        <w:rPr>
          <w:rStyle w:val="Text6"/>
        </w:rPr>
        <w:t xml:space="preserve"/>
        <w:br w:clear="none"/>
        <w:t xml:space="preserve">  </w:t>
        <w:br w:clear="none"/>
      </w:r>
      <w:r>
        <w:rPr>
          <w:rStyle w:val="Text18"/>
        </w:rPr>
        <w:t xml:space="preserve">date</w:t>
        <w:br w:clear="none"/>
      </w:r>
      <w:r>
        <w:rPr>
          <w:rStyle w:val="Text6"/>
        </w:rPr>
        <w:t xml:space="preserve">    </w:t>
        <w:br w:clear="none"/>
      </w:r>
      <w:r>
        <w:rPr>
          <w:rStyle w:val="Text18"/>
        </w:rPr>
        <w:t xml:space="preserve">DATE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date</w:t>
        <w:br w:clear="none"/>
      </w:r>
      <w:r>
        <w:rPr>
          <w:rStyle w:val="Text6"/>
        </w:rPr>
        <w:t xml:space="preserve"> </w:t>
        <w:br w:clear="none"/>
      </w:r>
      <w:r>
        <w:t xml:space="preserve">collected</w:t>
        <w:br w:clear="none"/>
      </w:r>
      <w:r>
        <w:rPr>
          <w:rStyle w:val="Text6"/>
        </w:rPr>
        <w:t xml:space="preserve"/>
        <w:br w:clear="none"/>
        <w:t xml:space="preserve">  </w:t>
        <w:br w:clear="none"/>
      </w:r>
      <w:r>
        <w:t xml:space="preserve">origin</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where</w:t>
        <w:br w:clear="none"/>
      </w:r>
      <w:r>
        <w:rPr>
          <w:rStyle w:val="Text6"/>
        </w:rPr>
        <w:t xml:space="preserve"> </w:t>
        <w:br w:clear="none"/>
      </w:r>
      <w:r>
        <w:t xml:space="preserve">collected</w:t>
        <w:br w:clear="none"/>
      </w:r>
      <w:r>
        <w:rPr>
          <w:rStyle w:val="Text6"/>
        </w:rPr>
        <w:t xml:space="preserve"/>
        <w:br w:clear="none"/>
      </w:r>
      <w:r>
        <w:rPr>
          <w:rStyle w:val="Text10"/>
        </w:rPr>
        <w:t xml:space="preserve">);</w:t>
        <w:br w:clear="none"/>
      </w:r>
    </w:p>
    <w:p>
      <w:pPr>
        <w:pStyle w:val="Normal"/>
      </w:pPr>
      <w:r>
        <w:t xml:space="preserve">Go ahead and create the </w:t>
      </w:r>
      <w:r>
        <w:rPr>
          <w:rStyle w:val="Text1"/>
        </w:rPr>
        <w:t>insect</w:t>
      </w:r>
      <w:r>
        <w:t xml:space="preserve"> table using this second </w:t>
      </w:r>
      <w:r>
        <w:rPr>
          <w:rStyle w:val="Text1"/>
        </w:rPr>
        <w:t>CREATE</w:t>
      </w:r>
      <w:r>
        <w:t xml:space="preserve"> </w:t>
      </w:r>
      <w:r>
        <w:rPr>
          <w:rStyle w:val="Text1"/>
        </w:rPr>
        <w:t>TABLE</w:t>
      </w:r>
      <w:r>
        <w:t xml:space="preserve"> statement. (</w:t>
      </w:r>
      <w:hyperlink w:anchor="15_2_Choosing_the_Data_Type_for">
        <w:r>
          <w:rPr>
            <w:rStyle w:val="Text2"/>
          </w:rPr>
          <w:t>Recipe 15.2</w:t>
        </w:r>
      </w:hyperlink>
      <w:r>
        <w:t xml:space="preserve"> discusses the particulars of the </w:t>
      </w:r>
      <w:r>
        <w:rPr>
          <w:rStyle w:val="Text1"/>
        </w:rPr>
        <w:t>id</w:t>
      </w:r>
      <w:r>
        <w:t xml:space="preserve"> column definition.)</w:t>
      </w:r>
    </w:p>
    <w:p>
      <w:pPr>
        <w:pStyle w:val="Normal"/>
      </w:pPr>
      <w:r>
        <w:t xml:space="preserve">Now that you have an </w:t>
      </w:r>
      <w:r>
        <w:rPr>
          <w:rStyle w:val="Text1"/>
        </w:rPr>
        <w:t>AUTO_INCREMENT</w:t>
      </w:r>
      <w:r>
        <w:t xml:space="preserve"> column, use it to generate new sequence values. One of the useful properties of an </w:t>
      </w:r>
      <w:r>
        <w:rPr>
          <w:rStyle w:val="Text1"/>
        </w:rPr>
        <w:t>AUTO_INCREMENT</w:t>
      </w:r>
      <w:r>
        <w:t xml:space="preserve"> column is that you need not assign its values yourself: MySQL does so for you. There are two ways to generate new </w:t>
      </w:r>
      <w:r>
        <w:rPr>
          <w:rStyle w:val="Text1"/>
        </w:rPr>
        <w:t>AUTO_INCREMENT</w:t>
      </w:r>
      <w:r>
        <w:t xml:space="preserve"> values in the </w:t>
      </w:r>
      <w:r>
        <w:rPr>
          <w:rStyle w:val="Text1"/>
        </w:rPr>
        <w:t>id</w:t>
      </w:r>
      <w:r>
        <w:t xml:space="preserve"> column. One is to explicitly set the </w:t>
      </w:r>
      <w:r>
        <w:rPr>
          <w:rStyle w:val="Text1"/>
        </w:rPr>
        <w:t>id</w:t>
      </w:r>
      <w:r>
        <w:t xml:space="preserve"> column to </w:t>
      </w:r>
      <w:r>
        <w:rPr>
          <w:rStyle w:val="Text1"/>
        </w:rPr>
        <w:t>NULL</w:t>
      </w:r>
      <w:r>
        <w:t xml:space="preserve">. The following statement inserts the first four of Junior’s specimens into the </w:t>
      </w:r>
      <w:r>
        <w:rPr>
          <w:rStyle w:val="Text1"/>
        </w:rPr>
        <w:t>insect</w:t>
      </w:r>
      <w:r>
        <w:t xml:space="preserve"> table that way:</w:t>
      </w:r>
    </w:p>
    <w:p>
      <w:pPr>
        <w:pStyle w:val="Para 08"/>
      </w:pPr>
      <w:r>
        <w:rPr>
          <w:rStyle w:val="Text5"/>
        </w:rPr>
        <w:t xml:space="preserve">mysql&gt; </w:t>
        <w:br w:clear="none"/>
      </w:r>
      <w:r>
        <w:t xml:space="preserve">INSERT INTO insect (id,name,date,origin) VALUES</w:t>
        <w:br w:clear="none"/>
      </w:r>
      <w:r>
        <w:rPr>
          <w:rStyle w:val="Text5"/>
        </w:rPr>
        <w:t xml:space="preserve"/>
        <w:br w:clear="none"/>
        <w:t xml:space="preserve">    -&gt; </w:t>
        <w:br w:clear="none"/>
      </w:r>
      <w:r>
        <w:t xml:space="preserve">(NULL,'housefly','2014-09-10','kitchen'),</w:t>
        <w:br w:clear="none"/>
      </w:r>
      <w:r>
        <w:rPr>
          <w:rStyle w:val="Text5"/>
        </w:rPr>
        <w:t xml:space="preserve"/>
        <w:br w:clear="none"/>
        <w:t xml:space="preserve">    -&gt; </w:t>
        <w:br w:clear="none"/>
      </w:r>
      <w:r>
        <w:t xml:space="preserve">(NULL,'millipede','2014-09-10','driveway'),</w:t>
        <w:br w:clear="none"/>
      </w:r>
      <w:r>
        <w:rPr>
          <w:rStyle w:val="Text5"/>
        </w:rPr>
        <w:t xml:space="preserve"/>
        <w:br w:clear="none"/>
        <w:t xml:space="preserve">    -&gt; </w:t>
        <w:br w:clear="none"/>
      </w:r>
      <w:r>
        <w:t xml:space="preserve">(NULL,'grasshopper','2014-09-10','front yard'),</w:t>
        <w:br w:clear="none"/>
      </w:r>
      <w:r>
        <w:rPr>
          <w:rStyle w:val="Text5"/>
        </w:rPr>
        <w:t xml:space="preserve"/>
        <w:br w:clear="none"/>
        <w:t xml:space="preserve">    -&gt; </w:t>
        <w:br w:clear="none"/>
      </w:r>
      <w:r>
        <w:t xml:space="preserve">(NULL,'stink bug','2014-09-10','front yard');</w:t>
        <w:br w:clear="none"/>
      </w:r>
    </w:p>
    <w:p>
      <w:pPr>
        <w:pStyle w:val="Normal"/>
      </w:pPr>
      <w:r>
        <w:t xml:space="preserve">Alternatively, omit the </w:t>
      </w:r>
      <w:r>
        <w:rPr>
          <w:rStyle w:val="Text1"/>
        </w:rPr>
        <w:t>id</w:t>
      </w:r>
      <w:r>
        <w:t xml:space="preserve"> column from the </w:t>
      </w:r>
      <w:r>
        <w:rPr>
          <w:rStyle w:val="Text1"/>
        </w:rPr>
        <w:t>INSERT</w:t>
      </w:r>
      <w:r>
        <w:t xml:space="preserve"> statement entirely. MySQL permits creating rows without explicitly specifying values for columns that have a default value. MySQL assigns each missing column its default value, and the default for an </w:t>
      </w:r>
      <w:r>
        <w:rPr>
          <w:rStyle w:val="Text1"/>
        </w:rPr>
        <w:t>AUTO_INCREMENT</w:t>
      </w:r>
      <w:r>
        <w:t xml:space="preserve"> column is its next sequence number. Thus, this statement adds Junior’s other four specimens to the </w:t>
      </w:r>
      <w:r>
        <w:rPr>
          <w:rStyle w:val="Text1"/>
        </w:rPr>
        <w:t>insect</w:t>
      </w:r>
      <w:r>
        <w:t xml:space="preserve"> table and generates sequence values without naming the </w:t>
      </w:r>
      <w:r>
        <w:rPr>
          <w:rStyle w:val="Text1"/>
        </w:rPr>
        <w:t>id</w:t>
      </w:r>
      <w:r>
        <w:t xml:space="preserve"> column at all:</w:t>
      </w:r>
    </w:p>
    <w:p>
      <w:pPr>
        <w:pStyle w:val="Para 08"/>
      </w:pPr>
      <w:r>
        <w:rPr>
          <w:rStyle w:val="Text5"/>
        </w:rPr>
        <w:t xml:space="preserve">mysql&gt; </w:t>
        <w:br w:clear="none"/>
      </w:r>
      <w:r>
        <w:t xml:space="preserve">INSERT INTO insect (name,date,origin) VALUES</w:t>
        <w:br w:clear="none"/>
      </w:r>
      <w:r>
        <w:rPr>
          <w:rStyle w:val="Text5"/>
        </w:rPr>
        <w:t xml:space="preserve"/>
        <w:br w:clear="none"/>
        <w:t xml:space="preserve">    -&gt; </w:t>
        <w:br w:clear="none"/>
      </w:r>
      <w:r>
        <w:t xml:space="preserve">('cabbage butterfly','2014-09-10','garden'),</w:t>
        <w:br w:clear="none"/>
      </w:r>
      <w:r>
        <w:rPr>
          <w:rStyle w:val="Text5"/>
        </w:rPr>
        <w:t xml:space="preserve"/>
        <w:br w:clear="none"/>
        <w:t xml:space="preserve">    -&gt; </w:t>
        <w:br w:clear="none"/>
      </w:r>
      <w:r>
        <w:t xml:space="preserve">('ant','2014-09-10','backyard'),</w:t>
        <w:br w:clear="none"/>
      </w:r>
      <w:r>
        <w:rPr>
          <w:rStyle w:val="Text5"/>
        </w:rPr>
        <w:t xml:space="preserve"/>
        <w:br w:clear="none"/>
        <w:t xml:space="preserve">    -&gt; </w:t>
        <w:br w:clear="none"/>
      </w:r>
      <w:r>
        <w:t xml:space="preserve">('ant','2014-09-10','backyard'),</w:t>
        <w:br w:clear="none"/>
      </w:r>
      <w:r>
        <w:rPr>
          <w:rStyle w:val="Text5"/>
        </w:rPr>
        <w:t xml:space="preserve"/>
        <w:br w:clear="none"/>
        <w:t xml:space="preserve">    -&gt; </w:t>
        <w:br w:clear="none"/>
      </w:r>
      <w:r>
        <w:t xml:space="preserve">('termite','2014-09-10','kitchen woodwork');</w:t>
        <w:br w:clear="none"/>
      </w:r>
    </w:p>
    <w:p>
      <w:pPr>
        <w:pStyle w:val="Normal"/>
      </w:pPr>
      <w:r>
        <w:t xml:space="preserve">Whichever method you use, MySQL determines the sequence number for each row and assigns it to the </w:t>
      </w:r>
      <w:r>
        <w:rPr>
          <w:rStyle w:val="Text1"/>
        </w:rPr>
        <w:t>id</w:t>
      </w:r>
      <w:r>
        <w:t xml:space="preserve"> column, as you can verify:</w:t>
      </w:r>
    </w:p>
    <w:p>
      <w:pPr>
        <w:pStyle w:val="Para 03"/>
      </w:pPr>
      <w:r>
        <w:t xml:space="preserve">mysql&gt; </w:t>
        <w:br w:clear="none"/>
      </w:r>
      <w:r>
        <w:rPr>
          <w:rStyle w:val="Text0"/>
        </w:rPr>
        <w:t xml:space="preserve">SELECT * FROM insect ORDER BY id;</w:t>
        <w:br w:clear="none"/>
      </w:r>
      <w:r>
        <w:t xml:space="preserve"/>
        <w:br w:clear="none"/>
        <w:t xml:space="preserve">+----+-------------------+------------+------------------+</w:t>
        <w:br w:clear="none"/>
        <w:t xml:space="preserve">| id | name              | date       | origin           |</w:t>
        <w:br w:clear="none"/>
        <w:t xml:space="preserve">+----+-------------------+------------+------------------+</w:t>
        <w:br w:clear="none"/>
        <w:t xml:space="preserve">|  1 | housefly          | 2014-09-10 | kitchen          |</w:t>
        <w:br w:clear="none"/>
        <w:t xml:space="preserve">|  2 | millipede         | 2014-09-10 | driveway         |</w:t>
        <w:br w:clear="none"/>
        <w:t xml:space="preserve">|  3 | grasshopper       | 2014-09-10 | front yard       |</w:t>
        <w:br w:clear="none"/>
        <w:t xml:space="preserve">|  4 | stink bug         | 2014-09-10 | front yard       |</w:t>
        <w:br w:clear="none"/>
        <w:t xml:space="preserve">|  5 | cabbage butterfly | 2014-09-10 | garden           |</w:t>
        <w:br w:clear="none"/>
        <w:t xml:space="preserve">|  6 | ant               | 2014-09-10 | backyard         |</w:t>
        <w:br w:clear="none"/>
        <w:t xml:space="preserve">|  7 | ant               | 2014-09-10 | backyard         |</w:t>
        <w:br w:clear="none"/>
        <w:t xml:space="preserve">|  8 | termite           | 2014-09-10 | kitchen woodwork |</w:t>
        <w:br w:clear="none"/>
        <w:t xml:space="preserve">+----+-------------------+------------+------------------+</w:t>
        <w:br w:clear="none"/>
      </w:r>
    </w:p>
    <w:p>
      <w:pPr>
        <w:pStyle w:val="Normal"/>
      </w:pPr>
      <w:r>
        <w:t>As Junior collects more specimens, add more rows to the table and they’ll be assigned the next values in the sequence (9, 10, …).</w:t>
      </w:r>
    </w:p>
    <w:p>
      <w:pPr>
        <w:pStyle w:val="Normal"/>
      </w:pPr>
      <w:r>
        <w:t xml:space="preserve">The concept underlying </w:t>
      </w:r>
      <w:r>
        <w:rPr>
          <w:rStyle w:val="Text1"/>
        </w:rPr>
        <w:t>AUTO_INCREMENT</w:t>
      </w:r>
      <w:r>
        <w:t xml:space="preserve"> columns is simple enough in principle: each time you create a new row, MySQL generates the next number in the sequence and assigns it to the row. But there are certain subtleties to know about, as well as differences in how different storage engines handle </w:t>
      </w:r>
      <w:r>
        <w:rPr>
          <w:rStyle w:val="Text1"/>
        </w:rPr>
        <w:t>AUTO_INCREMENT</w:t>
      </w:r>
      <w:r>
        <w:t xml:space="preserve"> sequences. Awareness of these issues enables you to use sequences more effectively and avoid surprises. For example, if you explicitly set the </w:t>
      </w:r>
      <w:r>
        <w:rPr>
          <w:rStyle w:val="Text1"/>
        </w:rPr>
        <w:t>id</w:t>
      </w:r>
      <w:r>
        <w:t xml:space="preserve"> column to a non-</w:t>
      </w:r>
      <w:r>
        <w:rPr>
          <w:rStyle w:val="Text1"/>
        </w:rPr>
        <w:t>NULL</w:t>
      </w:r>
      <w:r>
        <w:t xml:space="preserve"> value, one of two things happens:</w:t>
      </w:r>
    </w:p>
    <w:p>
      <w:pPr>
        <w:pStyle w:val="Para 04"/>
      </w:pPr>
      <w:r>
        <w:t xml:space="preserve">If the value is already present in the table, an error occurs if the column cannot contain duplicates. For the </w:t>
      </w:r>
      <w:r>
        <w:rPr>
          <w:rStyle w:val="Text1"/>
        </w:rPr>
        <w:t>insect</w:t>
      </w:r>
      <w:r>
        <w:t xml:space="preserve"> table, the </w:t>
      </w:r>
      <w:r>
        <w:rPr>
          <w:rStyle w:val="Text1"/>
        </w:rPr>
        <w:t>id</w:t>
      </w:r>
      <w:r>
        <w:t xml:space="preserve"> column is a </w:t>
      </w:r>
      <w:r>
        <w:rPr>
          <w:rStyle w:val="Text1"/>
        </w:rPr>
        <w:t>PRIMARY</w:t>
      </w:r>
      <w:r>
        <w:t xml:space="preserve"> </w:t>
      </w:r>
      <w:r>
        <w:rPr>
          <w:rStyle w:val="Text1"/>
        </w:rPr>
        <w:t>KEY</w:t>
      </w:r>
      <w:r>
        <w:t>, which prohibits duplicates:</w:t>
      </w:r>
    </w:p>
    <w:p>
      <w:pPr>
        <w:pStyle w:val="Para 08"/>
      </w:pPr>
      <w:r>
        <w:rPr>
          <w:rStyle w:val="Text5"/>
        </w:rPr>
        <w:t xml:space="preserve">mysql&gt; </w:t>
        <w:br w:clear="none"/>
      </w:r>
      <w:r>
        <w:t xml:space="preserve">INSERT INTO insect (id,name,date,origin) VALUES</w:t>
        <w:br w:clear="none"/>
      </w:r>
      <w:r>
        <w:rPr>
          <w:rStyle w:val="Text5"/>
        </w:rPr>
        <w:t xml:space="preserve"/>
        <w:br w:clear="none"/>
        <w:t xml:space="preserve">    -&gt; </w:t>
        <w:br w:clear="none"/>
      </w:r>
      <w:r>
        <w:t xml:space="preserve">(3,'cricket','2014-09-11','basement');</w:t>
        <w:br w:clear="none"/>
      </w:r>
      <w:r>
        <w:rPr>
          <w:rStyle w:val="Text5"/>
        </w:rPr>
        <w:t xml:space="preserve"/>
        <w:br w:clear="none"/>
        <w:t xml:space="preserve">ERROR 1062 (23000): Duplicate entry '3' for key 'PRIMARY'</w:t>
        <w:br w:clear="none"/>
      </w:r>
    </w:p>
    <w:p>
      <w:pPr>
        <w:pStyle w:val="Para 04"/>
      </w:pPr>
      <w:r>
        <w:t xml:space="preserve">If the value is not present in the table, MySQL inserts the row using that value. In addition, if the value is larger than the current sequence counter, the table’s counter is reset to the value plus 1. The </w:t>
      </w:r>
      <w:r>
        <w:rPr>
          <w:rStyle w:val="Text1"/>
        </w:rPr>
        <w:t>insect</w:t>
      </w:r>
      <w:r>
        <w:t xml:space="preserve"> table at this point has sequence values 1 through 8. If you insert a new row with the </w:t>
      </w:r>
      <w:r>
        <w:rPr>
          <w:rStyle w:val="Text1"/>
        </w:rPr>
        <w:t>id</w:t>
      </w:r>
      <w:r>
        <w:t xml:space="preserve"> column set to 20, that becomes the new maximum value. Subsequent inserts that automatically generate </w:t>
      </w:r>
      <w:r>
        <w:rPr>
          <w:rStyle w:val="Text1"/>
        </w:rPr>
        <w:t>id</w:t>
      </w:r>
      <w:r>
        <w:t xml:space="preserve"> values will begin at 21. The values 9 through 19 become unused, resulting in a gap in the sequence.</w:t>
      </w:r>
    </w:p>
    <w:p>
      <w:pPr>
        <w:pStyle w:val="Normal"/>
      </w:pPr>
      <w:r>
        <w:t xml:space="preserve">The next recipe looks in more detail at how to define </w:t>
      </w:r>
      <w:r>
        <w:rPr>
          <w:rStyle w:val="Text1"/>
        </w:rPr>
        <w:t>AUTO_INCREMENT</w:t>
      </w:r>
      <w:r>
        <w:t xml:space="preserve"> columns and how they behave.</w:t>
      </w:r>
    </w:p>
    <w:p>
      <w:bookmarkStart w:id="4608" w:name="15_2_Choosing_the_Data_Type_for"/>
      <w:pPr>
        <w:keepNext/>
        <w:pStyle w:val="Heading 1"/>
      </w:pPr>
      <w:r>
        <w:t>15.2 Choosing the Data Type for a Sequence Column</w:t>
      </w:r>
      <w:bookmarkEnd w:id="4608"/>
    </w:p>
    <w:p>
      <w:bookmarkStart w:id="4609" w:name="ProblemYou_want_to_choose_the_co"/>
      <w:pPr>
        <w:keepNext/>
        <w:pStyle w:val="Heading 2"/>
      </w:pPr>
      <w:r>
        <w:t>Problem</w:t>
      </w:r>
      <w:bookmarkEnd w:id="4609"/>
    </w:p>
    <w:p>
      <w:pPr>
        <w:pStyle w:val="Normal"/>
      </w:pPr>
      <w:r>
        <w:t>You want to choose the correct data type to define a sequence column.</w:t>
      </w:r>
      <w:r>
        <w:rPr>
          <w:rStyle w:val="Text79"/>
        </w:rPr>
        <w:bookmarkStart w:id="4610" w:name="idm45336861761216"/>
        <w:t/>
        <w:bookmarkEnd w:id="4610"/>
        <w:bookmarkStart w:id="4611" w:name="idm45336861760112"/>
        <w:t/>
        <w:bookmarkEnd w:id="4611"/>
        <w:bookmarkStart w:id="4612" w:name="idm45336861759008"/>
        <w:t/>
        <w:bookmarkEnd w:id="4612"/>
      </w:r>
    </w:p>
    <w:p>
      <w:bookmarkStart w:id="4613" w:name="SolutionConsider_how_many_unique"/>
      <w:pPr>
        <w:keepNext/>
        <w:pStyle w:val="Heading 2"/>
      </w:pPr>
      <w:r>
        <w:t>Solution</w:t>
      </w:r>
      <w:bookmarkEnd w:id="4613"/>
    </w:p>
    <w:p>
      <w:pPr>
        <w:pStyle w:val="Normal"/>
      </w:pPr>
      <w:r>
        <w:t>Consider how many unique values your sequence should hold, and choose the data type accordingly.</w:t>
      </w:r>
    </w:p>
    <w:p>
      <w:bookmarkStart w:id="4614" w:name="DiscussionYou_should_follow_cert"/>
      <w:pPr>
        <w:keepNext/>
        <w:pStyle w:val="Heading 2"/>
      </w:pPr>
      <w:r>
        <w:t>Discussion</w:t>
      </w:r>
      <w:bookmarkEnd w:id="4614"/>
    </w:p>
    <w:p>
      <w:pPr>
        <w:pStyle w:val="Normal"/>
      </w:pPr>
      <w:r>
        <w:t xml:space="preserve">You should follow certain principles when creating </w:t>
      </w:r>
      <w:r>
        <w:rPr>
          <w:rStyle w:val="Text1"/>
        </w:rPr>
        <w:t>AUTO_INCREMENT</w:t>
      </w:r>
      <w:r>
        <w:t xml:space="preserve"> columns. As an illustration, consider how </w:t>
      </w:r>
      <w:hyperlink w:anchor="15_1_Generating_a_Sequence_with">
        <w:r>
          <w:rPr>
            <w:rStyle w:val="Text2"/>
          </w:rPr>
          <w:t>Recipe 15.1</w:t>
        </w:r>
      </w:hyperlink>
      <w:r>
        <w:t xml:space="preserve"> declared the </w:t>
      </w:r>
      <w:r>
        <w:rPr>
          <w:rStyle w:val="Text1"/>
        </w:rPr>
        <w:t>id</w:t>
      </w:r>
      <w:r>
        <w:t xml:space="preserve"> column in the </w:t>
      </w:r>
      <w:r>
        <w:rPr>
          <w:rStyle w:val="Text1"/>
        </w:rPr>
        <w:t>insect</w:t>
      </w:r>
      <w:r>
        <w:t xml:space="preserve"> table:</w:t>
      </w:r>
    </w:p>
    <w:p>
      <w:pPr>
        <w:pStyle w:val="Para 03"/>
      </w:pPr>
      <w:r>
        <w:t xml:space="preserve">id INT UNSIGNED NOT NULL AUTO_INCREMENT,</w:t>
        <w:br w:clear="none"/>
        <w:t xml:space="preserve">PRIMARY KEY (id)</w:t>
        <w:br w:clear="none"/>
      </w:r>
    </w:p>
    <w:p>
      <w:pPr>
        <w:pStyle w:val="Normal"/>
      </w:pPr>
      <w:r>
        <w:t xml:space="preserve">The </w:t>
      </w:r>
      <w:r>
        <w:rPr>
          <w:rStyle w:val="Text1"/>
        </w:rPr>
        <w:t>AUTO_INCREMENT</w:t>
      </w:r>
      <w:r>
        <w:t xml:space="preserve"> keyword informs MySQL that it should generate successive sequence numbers for the column’s values, but the other information is important, too:</w:t>
      </w:r>
    </w:p>
    <w:p>
      <w:pPr>
        <w:pStyle w:val="Para 04"/>
      </w:pPr>
      <w:r>
        <w:rPr>
          <w:rStyle w:val="Text1"/>
        </w:rPr>
        <w:t>INT</w:t>
      </w:r>
      <w:r>
        <w:t xml:space="preserve"> is the column’s base data type. You need not necessarily use </w:t>
      </w:r>
      <w:r>
        <w:rPr>
          <w:rStyle w:val="Text1"/>
        </w:rPr>
        <w:t>INT</w:t>
      </w:r>
      <w:r>
        <w:t xml:space="preserve">, but the column should be one of the integer types: </w:t>
      </w:r>
      <w:r>
        <w:rPr>
          <w:rStyle w:val="Text1"/>
        </w:rPr>
        <w:t>TINYINT</w:t>
      </w:r>
      <w:r>
        <w:t xml:space="preserve">, </w:t>
      </w:r>
      <w:r>
        <w:rPr>
          <w:rStyle w:val="Text1"/>
        </w:rPr>
        <w:t>SMALLINT</w:t>
      </w:r>
      <w:r>
        <w:t xml:space="preserve">, </w:t>
      </w:r>
      <w:r>
        <w:rPr>
          <w:rStyle w:val="Text1"/>
        </w:rPr>
        <w:t>MEDIUMINT</w:t>
      </w:r>
      <w:r>
        <w:t xml:space="preserve">, </w:t>
      </w:r>
      <w:r>
        <w:rPr>
          <w:rStyle w:val="Text1"/>
        </w:rPr>
        <w:t>INT</w:t>
      </w:r>
      <w:r>
        <w:t xml:space="preserve">, or </w:t>
      </w:r>
      <w:r>
        <w:rPr>
          <w:rStyle w:val="Text1"/>
        </w:rPr>
        <w:t>BIGINT</w:t>
      </w:r>
      <w:r>
        <w:t>.</w:t>
      </w:r>
    </w:p>
    <w:p>
      <w:pPr>
        <w:pStyle w:val="Para 04"/>
      </w:pPr>
      <w:r>
        <w:rPr>
          <w:rStyle w:val="Text1"/>
        </w:rPr>
        <w:t>UNSIGNED</w:t>
      </w:r>
      <w:r>
        <w:t xml:space="preserve"> prohibits negative column values. This is not a required attribute for </w:t>
      </w:r>
      <w:r>
        <w:rPr>
          <w:rStyle w:val="Text1"/>
        </w:rPr>
        <w:t>AUTO_INCREMENT</w:t>
      </w:r>
      <w:r>
        <w:t xml:space="preserve"> columns, but sequences consist only of positive integers (normally beginning at 1), so there is no reason to permit negative values. Furthermore, </w:t>
      </w:r>
      <w:r>
        <w:rPr>
          <w:rStyle w:val="Text15"/>
        </w:rPr>
        <w:t>not</w:t>
      </w:r>
      <w:r>
        <w:t xml:space="preserve"> declaring the column to be </w:t>
      </w:r>
      <w:r>
        <w:rPr>
          <w:rStyle w:val="Text1"/>
        </w:rPr>
        <w:t>UNSIGNED</w:t>
      </w:r>
      <w:r>
        <w:t xml:space="preserve"> cuts the range of your sequence in half. For example, </w:t>
      </w:r>
      <w:r>
        <w:rPr>
          <w:rStyle w:val="Text1"/>
        </w:rPr>
        <w:t>TINYINT</w:t>
      </w:r>
      <w:r>
        <w:t xml:space="preserve"> has a range of –128 to 127. Because sequences include only positive values, the effective range of a </w:t>
      </w:r>
      <w:r>
        <w:rPr>
          <w:rStyle w:val="Text1"/>
        </w:rPr>
        <w:t>TINYINT</w:t>
      </w:r>
      <w:r>
        <w:t xml:space="preserve"> sequence is 1 to 127. </w:t>
      </w:r>
      <w:r>
        <w:rPr>
          <w:rStyle w:val="Text1"/>
        </w:rPr>
        <w:t>TINYINT</w:t>
      </w:r>
      <w:r>
        <w:t xml:space="preserve"> </w:t>
      </w:r>
      <w:r>
        <w:rPr>
          <w:rStyle w:val="Text1"/>
        </w:rPr>
        <w:t>UNSIGNED</w:t>
      </w:r>
      <w:r>
        <w:t xml:space="preserve"> has a range of 0 to 255, which increases the upper end of the sequence to 255. The specific integer type determines the maximum sequence value. The following table shows the maximum unsigned value of each type; use this information to choose a type big enough to hold the largest value you’ll need:</w:t>
      </w:r>
      <w:r>
        <w:rPr>
          <w:rStyle w:val="Text79"/>
        </w:rPr>
        <w:bookmarkStart w:id="4615" w:name="idm45336861744256"/>
        <w:t/>
        <w:bookmarkEnd w:id="4615"/>
      </w:r>
    </w:p>
    <w:tbl>
      <w:tblPr>
        <w:tblW w:type="auto" w:w="0"/>
      </w:tblPr>
      <w:tr>
        <w:tc>
          <w:tcPr>
            <w:tcW w:type="auto" w:w="0"/>
            <w:tcMar>
              <w:left w:type="dxa" w:w="200"/>
              <w:top w:type="dxa" w:w="200"/>
              <w:right w:type="dxa" w:w="200"/>
              <w:bottom w:type="dxa" w:w="200"/>
            </w:tcMar>
            <w:vAlign w:val="center"/>
          </w:tcPr>
          <w:p>
            <w:pPr>
              <w:pStyle w:val="0 Block"/>
            </w:pPr>
          </w:p>
          <w:p>
            <w:pPr>
              <w:pStyle w:val="Para 18"/>
            </w:pPr>
            <w:r>
              <w:t>Data type</w:t>
            </w:r>
          </w:p>
        </w:tc>
        <w:tc>
          <w:tcPr>
            <w:tcW w:type="auto" w:w="0"/>
            <w:tcMar>
              <w:left w:type="dxa" w:w="200"/>
              <w:top w:type="dxa" w:w="200"/>
              <w:right w:type="dxa" w:w="200"/>
              <w:bottom w:type="dxa" w:w="200"/>
            </w:tcMar>
            <w:vAlign w:val="center"/>
          </w:tcPr>
          <w:p>
            <w:pPr>
              <w:pStyle w:val="Para 18"/>
            </w:pPr>
            <w:r>
              <w:t>Maximum unsigned value</w:t>
            </w:r>
          </w:p>
        </w:tc>
      </w:tr>
    </w:tbl>
    <w:tbl>
      <w:tblPr>
        <w:tblW w:type="auto" w:w="0"/>
      </w:tblPr>
      <w:tr>
        <w:tc>
          <w:tcPr>
            <w:tcW w:type="auto" w:w="0"/>
            <w:tcMar>
              <w:left w:type="dxa" w:w="200"/>
              <w:top w:type="dxa" w:w="200"/>
              <w:right w:type="dxa" w:w="200"/>
              <w:bottom w:type="dxa" w:w="200"/>
            </w:tcMar>
          </w:tcPr>
          <w:p>
            <w:pPr>
              <w:pStyle w:val="Para 13"/>
            </w:pPr>
            <w:r>
              <w:t xml:space="preserve">TINYINT </w:t>
            </w:r>
          </w:p>
        </w:tc>
        <w:tc>
          <w:tcPr>
            <w:tcW w:type="auto" w:w="0"/>
            <w:tcMar>
              <w:left w:type="dxa" w:w="200"/>
              <w:top w:type="dxa" w:w="200"/>
              <w:right w:type="dxa" w:w="200"/>
              <w:bottom w:type="dxa" w:w="200"/>
            </w:tcMar>
          </w:tcPr>
          <w:p>
            <w:pPr>
              <w:pStyle w:val="Para 07"/>
            </w:pPr>
            <w:r>
              <w:t>255</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SMALLINT </w:t>
            </w:r>
          </w:p>
        </w:tc>
        <w:tc>
          <w:tcPr>
            <w:tcW w:type="auto" w:w="0"/>
            <w:shd w:val="clear" w:color="auto" w:fill="EEF2F6"/>
            <w:tcMar>
              <w:left w:type="dxa" w:w="200"/>
              <w:top w:type="dxa" w:w="200"/>
              <w:right w:type="dxa" w:w="200"/>
              <w:bottom w:type="dxa" w:w="200"/>
            </w:tcMar>
          </w:tcPr>
          <w:p>
            <w:pPr>
              <w:pStyle w:val="Para 07"/>
            </w:pPr>
            <w:r>
              <w:t>65,535</w:t>
            </w:r>
          </w:p>
        </w:tc>
      </w:tr>
    </w:tbl>
    <w:tbl>
      <w:tblPr>
        <w:tblW w:type="auto" w:w="0"/>
      </w:tblPr>
      <w:tr>
        <w:tc>
          <w:tcPr>
            <w:tcW w:type="auto" w:w="0"/>
            <w:tcMar>
              <w:left w:type="dxa" w:w="200"/>
              <w:top w:type="dxa" w:w="200"/>
              <w:right w:type="dxa" w:w="200"/>
              <w:bottom w:type="dxa" w:w="200"/>
            </w:tcMar>
          </w:tcPr>
          <w:p>
            <w:pPr>
              <w:pStyle w:val="Para 13"/>
            </w:pPr>
            <w:r>
              <w:t xml:space="preserve">MEDIUMINT </w:t>
            </w:r>
          </w:p>
        </w:tc>
        <w:tc>
          <w:tcPr>
            <w:tcW w:type="auto" w:w="0"/>
            <w:tcMar>
              <w:left w:type="dxa" w:w="200"/>
              <w:top w:type="dxa" w:w="200"/>
              <w:right w:type="dxa" w:w="200"/>
              <w:bottom w:type="dxa" w:w="200"/>
            </w:tcMar>
          </w:tcPr>
          <w:p>
            <w:pPr>
              <w:pStyle w:val="Para 07"/>
            </w:pPr>
            <w:r>
              <w:t>16,777,215</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INT </w:t>
            </w:r>
          </w:p>
        </w:tc>
        <w:tc>
          <w:tcPr>
            <w:tcW w:type="auto" w:w="0"/>
            <w:shd w:val="clear" w:color="auto" w:fill="EEF2F6"/>
            <w:tcMar>
              <w:left w:type="dxa" w:w="200"/>
              <w:top w:type="dxa" w:w="200"/>
              <w:right w:type="dxa" w:w="200"/>
              <w:bottom w:type="dxa" w:w="200"/>
            </w:tcMar>
          </w:tcPr>
          <w:p>
            <w:pPr>
              <w:pStyle w:val="Para 07"/>
            </w:pPr>
            <w:r>
              <w:t>4,294,967,295</w:t>
            </w:r>
          </w:p>
        </w:tc>
      </w:tr>
    </w:tbl>
    <w:tbl>
      <w:tblPr>
        <w:tblW w:type="auto" w:w="0"/>
      </w:tblPr>
      <w:tr>
        <w:tc>
          <w:tcPr>
            <w:tcW w:type="auto" w:w="0"/>
            <w:tcMar>
              <w:left w:type="dxa" w:w="200"/>
              <w:top w:type="dxa" w:w="200"/>
              <w:right w:type="dxa" w:w="200"/>
              <w:bottom w:type="dxa" w:w="200"/>
            </w:tcMar>
          </w:tcPr>
          <w:p>
            <w:pPr>
              <w:pStyle w:val="Para 13"/>
            </w:pPr>
            <w:r>
              <w:t xml:space="preserve">BIGINT </w:t>
            </w:r>
          </w:p>
        </w:tc>
        <w:tc>
          <w:tcPr>
            <w:tcW w:type="auto" w:w="0"/>
            <w:tcMar>
              <w:left w:type="dxa" w:w="200"/>
              <w:top w:type="dxa" w:w="200"/>
              <w:right w:type="dxa" w:w="200"/>
              <w:bottom w:type="dxa" w:w="200"/>
            </w:tcMar>
          </w:tcPr>
          <w:p>
            <w:pPr>
              <w:pStyle w:val="Para 07"/>
            </w:pPr>
            <w:r>
              <w:t>18,446,744,073,709,551,615</w:t>
            </w:r>
          </w:p>
        </w:tc>
      </w:tr>
    </w:tbl>
    <w:p>
      <w:pPr>
        <w:pStyle w:val="Para 04"/>
      </w:pPr>
      <w:r>
        <w:t xml:space="preserve">Sometimes people omit </w:t>
      </w:r>
      <w:r>
        <w:rPr>
          <w:rStyle w:val="Text1"/>
        </w:rPr>
        <w:t>UNSIGNED</w:t>
      </w:r>
      <w:r>
        <w:t xml:space="preserve"> so that they can create rows that contain negative numbers in the sequence column (using –1 to signify </w:t>
        <w:t>has no ID,</w:t>
        <w:t xml:space="preserve"> for example.) This is a bad idea. MySQL makes no guarantees about how negative numbers will be treated in an </w:t>
      </w:r>
      <w:r>
        <w:rPr>
          <w:rStyle w:val="Text1"/>
        </w:rPr>
        <w:t>AUTO_INCREMENT</w:t>
      </w:r>
      <w:r>
        <w:t xml:space="preserve"> column, so by using them you’re playing with fire. For example, if you resequence the column, all your negative values get turned into positive sequence numbers.</w:t>
      </w:r>
    </w:p>
    <w:p>
      <w:pPr>
        <w:pStyle w:val="Para 04"/>
      </w:pPr>
      <w:r>
        <w:rPr>
          <w:rStyle w:val="Text1"/>
        </w:rPr>
        <w:t>AUTO_INCREMENT</w:t>
      </w:r>
      <w:r>
        <w:t xml:space="preserve"> columns</w:t>
      </w:r>
      <w:r>
        <w:rPr>
          <w:rStyle w:val="Text79"/>
        </w:rPr>
        <w:bookmarkStart w:id="4616" w:name="idm45336861734992"/>
        <w:t/>
        <w:bookmarkEnd w:id="4616"/>
      </w:r>
      <w:r>
        <w:t xml:space="preserve"> cannot contain </w:t>
      </w:r>
      <w:r>
        <w:rPr>
          <w:rStyle w:val="Text1"/>
        </w:rPr>
        <w:t>NULL</w:t>
      </w:r>
      <w:r>
        <w:t xml:space="preserve"> values, so </w:t>
      </w:r>
      <w:r>
        <w:rPr>
          <w:rStyle w:val="Text1"/>
        </w:rPr>
        <w:t>id</w:t>
      </w:r>
      <w:r>
        <w:t xml:space="preserve"> is declared as </w:t>
      </w:r>
      <w:r>
        <w:rPr>
          <w:rStyle w:val="Text1"/>
        </w:rPr>
        <w:t>NOT</w:t>
      </w:r>
      <w:r>
        <w:t xml:space="preserve"> </w:t>
      </w:r>
      <w:r>
        <w:rPr>
          <w:rStyle w:val="Text1"/>
        </w:rPr>
        <w:t>NULL</w:t>
      </w:r>
      <w:r>
        <w:t xml:space="preserve">. (It’s true that you can specify </w:t>
      </w:r>
      <w:r>
        <w:rPr>
          <w:rStyle w:val="Text1"/>
        </w:rPr>
        <w:t>NULL</w:t>
      </w:r>
      <w:r>
        <w:t xml:space="preserve"> as the column value when you insert a new row, but for an </w:t>
      </w:r>
      <w:r>
        <w:rPr>
          <w:rStyle w:val="Text1"/>
        </w:rPr>
        <w:t>AUTO_INCREMENT</w:t>
      </w:r>
      <w:r>
        <w:t xml:space="preserve"> column, that really means </w:t>
        <w:t>generate the next sequence value.</w:t>
        <w:t xml:space="preserve">) MySQL automatically defines </w:t>
      </w:r>
      <w:r>
        <w:rPr>
          <w:rStyle w:val="Text1"/>
        </w:rPr>
        <w:t>AUTO_INCREMENT</w:t>
      </w:r>
      <w:r>
        <w:t xml:space="preserve"> columns as </w:t>
      </w:r>
      <w:r>
        <w:rPr>
          <w:rStyle w:val="Text1"/>
        </w:rPr>
        <w:t>NOT</w:t>
      </w:r>
      <w:r>
        <w:t xml:space="preserve"> </w:t>
      </w:r>
      <w:r>
        <w:rPr>
          <w:rStyle w:val="Text1"/>
        </w:rPr>
        <w:t>NULL</w:t>
      </w:r>
      <w:r>
        <w:t xml:space="preserve"> if you forget.</w:t>
      </w:r>
    </w:p>
    <w:p>
      <w:pPr>
        <w:pStyle w:val="Para 04"/>
      </w:pPr>
      <w:r>
        <w:rPr>
          <w:rStyle w:val="Text1"/>
        </w:rPr>
        <w:t>AUTO_INCREMENT</w:t>
      </w:r>
      <w:r>
        <w:t xml:space="preserve"> columns must</w:t>
      </w:r>
      <w:r>
        <w:rPr>
          <w:rStyle w:val="Text79"/>
        </w:rPr>
        <w:bookmarkStart w:id="4617" w:name="idm45336861728384"/>
        <w:t/>
        <w:bookmarkEnd w:id="4617"/>
        <w:bookmarkStart w:id="4618" w:name="idm45336861727280"/>
        <w:t/>
        <w:bookmarkEnd w:id="4618"/>
      </w:r>
      <w:r>
        <w:t xml:space="preserve"> be indexed. Normally, because a sequence column exists to provide unique identifiers, you use a </w:t>
      </w:r>
      <w:r>
        <w:rPr>
          <w:rStyle w:val="Text1"/>
        </w:rPr>
        <w:t>PRIMARY</w:t>
      </w:r>
      <w:r>
        <w:t xml:space="preserve"> </w:t>
      </w:r>
      <w:r>
        <w:rPr>
          <w:rStyle w:val="Text1"/>
        </w:rPr>
        <w:t>KEY</w:t>
      </w:r>
      <w:r>
        <w:t xml:space="preserve"> or </w:t>
      </w:r>
      <w:r>
        <w:rPr>
          <w:rStyle w:val="Text1"/>
        </w:rPr>
        <w:t>UNIQUE</w:t>
      </w:r>
      <w:r>
        <w:t xml:space="preserve"> index to enforce uniqueness. Tables can have only one </w:t>
      </w:r>
      <w:r>
        <w:rPr>
          <w:rStyle w:val="Text1"/>
        </w:rPr>
        <w:t>PRIMARY</w:t>
      </w:r>
      <w:r>
        <w:t xml:space="preserve"> </w:t>
      </w:r>
      <w:r>
        <w:rPr>
          <w:rStyle w:val="Text1"/>
        </w:rPr>
        <w:t>KEY</w:t>
      </w:r>
      <w:r>
        <w:t xml:space="preserve">, so if the table already has some other </w:t>
      </w:r>
      <w:r>
        <w:rPr>
          <w:rStyle w:val="Text1"/>
        </w:rPr>
        <w:t>PRIMARY</w:t>
      </w:r>
      <w:r>
        <w:t xml:space="preserve"> </w:t>
      </w:r>
      <w:r>
        <w:rPr>
          <w:rStyle w:val="Text1"/>
        </w:rPr>
        <w:t>KEY</w:t>
      </w:r>
      <w:r>
        <w:t xml:space="preserve"> column, you can declare an </w:t>
      </w:r>
      <w:r>
        <w:rPr>
          <w:rStyle w:val="Text1"/>
        </w:rPr>
        <w:t>AUTO_INCREMENT</w:t>
      </w:r>
      <w:r>
        <w:t xml:space="preserve"> column to have a </w:t>
      </w:r>
      <w:r>
        <w:rPr>
          <w:rStyle w:val="Text1"/>
        </w:rPr>
        <w:t>UNIQUE</w:t>
      </w:r>
      <w:r>
        <w:t xml:space="preserve"> index instead:</w:t>
      </w:r>
    </w:p>
    <w:p>
      <w:pPr>
        <w:pStyle w:val="Para 03"/>
      </w:pPr>
      <w:r>
        <w:t xml:space="preserve">id INT UNSIGNED NOT NULL AUTO_INCREMENT,</w:t>
        <w:br w:clear="none"/>
        <w:t xml:space="preserve">UNIQUE (id)</w:t>
        <w:br w:clear="none"/>
      </w:r>
    </w:p>
    <w:p>
      <w:pPr>
        <w:pStyle w:val="Normal"/>
      </w:pPr>
      <w:r>
        <w:t>When you create a table that contains an</w:t>
      </w:r>
      <w:r>
        <w:rPr>
          <w:rStyle w:val="Text79"/>
        </w:rPr>
        <w:bookmarkStart w:id="4619" w:name="idm45336861721312"/>
        <w:t/>
        <w:bookmarkEnd w:id="4619"/>
        <w:bookmarkStart w:id="4620" w:name="idm45336861720192"/>
        <w:t/>
        <w:bookmarkEnd w:id="4620"/>
      </w:r>
      <w:r>
        <w:t xml:space="preserve"> </w:t>
      </w:r>
      <w:r>
        <w:rPr>
          <w:rStyle w:val="Text1"/>
        </w:rPr>
        <w:t>AUTO_INCREMENT</w:t>
      </w:r>
      <w:r>
        <w:t xml:space="preserve"> column, it’s also important to consider which storage engine to use (InnoDB, MyISAM, and so forth). The engine affects behaviors such as reuse of values deleted from the top of the sequence (see </w:t>
      </w:r>
      <w:hyperlink w:anchor="15_3_Deleting_Rows_Without_Chang">
        <w:r>
          <w:rPr>
            <w:rStyle w:val="Text2"/>
          </w:rPr>
          <w:t>Recipe 15.3</w:t>
        </w:r>
      </w:hyperlink>
      <w:r>
        <w:t>).</w:t>
      </w:r>
    </w:p>
    <w:p>
      <w:bookmarkStart w:id="4621" w:name="15_3_Deleting_Rows_Without_Chang"/>
      <w:pPr>
        <w:keepNext/>
        <w:pStyle w:val="Heading 1"/>
      </w:pPr>
      <w:r>
        <w:t>15.3 Deleting Rows Without Changing a Sequence</w:t>
      </w:r>
      <w:bookmarkEnd w:id="4621"/>
    </w:p>
    <w:p>
      <w:bookmarkStart w:id="4622" w:name="ProblemYou_want_to_delete_a_few"/>
      <w:pPr>
        <w:keepNext/>
        <w:pStyle w:val="Heading 2"/>
      </w:pPr>
      <w:r>
        <w:t>Problem</w:t>
      </w:r>
      <w:bookmarkEnd w:id="4622"/>
    </w:p>
    <w:p>
      <w:pPr>
        <w:pStyle w:val="Normal"/>
      </w:pPr>
      <w:r>
        <w:t>You want to delete a few rows from the table that contains an</w:t>
      </w:r>
      <w:r>
        <w:rPr>
          <w:rStyle w:val="Text79"/>
        </w:rPr>
        <w:bookmarkStart w:id="4623" w:name="idm45336861715568"/>
        <w:t/>
        <w:bookmarkEnd w:id="4623"/>
        <w:bookmarkStart w:id="4624" w:name="idm45336861714448"/>
        <w:t/>
        <w:bookmarkEnd w:id="4624"/>
        <w:bookmarkStart w:id="4625" w:name="idm45336861713344"/>
        <w:t/>
        <w:bookmarkEnd w:id="4625"/>
      </w:r>
      <w:r>
        <w:t xml:space="preserve"> </w:t>
      </w:r>
      <w:r>
        <w:rPr>
          <w:rStyle w:val="Text1"/>
        </w:rPr>
        <w:t>AUTO_INCREMENT</w:t>
      </w:r>
      <w:r>
        <w:t xml:space="preserve"> column.</w:t>
      </w:r>
    </w:p>
    <w:p>
      <w:bookmarkStart w:id="4626" w:name="SolutionUse_a_regular_DELETE_sta"/>
      <w:pPr>
        <w:keepNext/>
        <w:pStyle w:val="Heading 2"/>
      </w:pPr>
      <w:r>
        <w:t>Solution</w:t>
      </w:r>
      <w:bookmarkEnd w:id="4626"/>
    </w:p>
    <w:p>
      <w:pPr>
        <w:pStyle w:val="Normal"/>
      </w:pPr>
      <w:r>
        <w:t xml:space="preserve">Use a regular </w:t>
      </w:r>
      <w:r>
        <w:rPr>
          <w:rStyle w:val="Text1"/>
        </w:rPr>
        <w:t>DELETE</w:t>
      </w:r>
      <w:r>
        <w:t xml:space="preserve"> statement. MySQL would not change the generated sequence numbers for the existing rows.</w:t>
      </w:r>
    </w:p>
    <w:p>
      <w:bookmarkStart w:id="4627" w:name="DiscussionWe_have_thus_far_consi"/>
      <w:pPr>
        <w:keepNext/>
        <w:pStyle w:val="Heading 2"/>
      </w:pPr>
      <w:r>
        <w:t>Discussion</w:t>
      </w:r>
      <w:bookmarkEnd w:id="4627"/>
    </w:p>
    <w:p>
      <w:pPr>
        <w:pStyle w:val="Normal"/>
      </w:pPr>
      <w:r>
        <w:t xml:space="preserve">We have thus far considered how MySQL generates sequence values in an </w:t>
      </w:r>
      <w:r>
        <w:rPr>
          <w:rStyle w:val="Text1"/>
        </w:rPr>
        <w:t>AUTO_INCREMENT</w:t>
      </w:r>
      <w:r>
        <w:t xml:space="preserve"> column under circumstances where rows are only added to a table. But it’s unrealistic to assume that rows will never be deleted. What happens to the sequence then?</w:t>
      </w:r>
    </w:p>
    <w:p>
      <w:pPr>
        <w:pStyle w:val="Normal"/>
      </w:pPr>
      <w:r>
        <w:t xml:space="preserve">Refer again to Junior’s bug-collection project, for which you currently have an </w:t>
      </w:r>
      <w:r>
        <w:rPr>
          <w:rStyle w:val="Text1"/>
        </w:rPr>
        <w:t>insect</w:t>
      </w:r>
      <w:r>
        <w:t xml:space="preserve"> table that looks like this:</w:t>
      </w:r>
    </w:p>
    <w:p>
      <w:pPr>
        <w:pStyle w:val="Para 03"/>
      </w:pPr>
      <w:r>
        <w:t xml:space="preserve">mysql&gt; </w:t>
        <w:br w:clear="none"/>
      </w:r>
      <w:r>
        <w:rPr>
          <w:rStyle w:val="Text0"/>
        </w:rPr>
        <w:t xml:space="preserve">SELECT * FROM insect ORDER BY id;</w:t>
        <w:br w:clear="none"/>
      </w:r>
      <w:r>
        <w:t xml:space="preserve"/>
        <w:br w:clear="none"/>
        <w:t xml:space="preserve">+----+-------------------+------------+------------------+</w:t>
        <w:br w:clear="none"/>
        <w:t xml:space="preserve">| id | name              | date       | origin           |</w:t>
        <w:br w:clear="none"/>
        <w:t xml:space="preserve">+----+-------------------+------------+------------------+</w:t>
        <w:br w:clear="none"/>
        <w:t xml:space="preserve">|  1 | housefly          | 2014-09-10 | kitchen          |</w:t>
        <w:br w:clear="none"/>
        <w:t xml:space="preserve">|  2 | millipede         | 2014-09-10 | driveway         |</w:t>
        <w:br w:clear="none"/>
        <w:t xml:space="preserve">|  3 | grasshopper       | 2014-09-10 | front yard       |</w:t>
        <w:br w:clear="none"/>
        <w:t xml:space="preserve">|  4 | stink bug         | 2014-09-10 | front yard       |</w:t>
        <w:br w:clear="none"/>
        <w:t xml:space="preserve">|  5 | cabbage butterfly | 2014-09-10 | garden           |</w:t>
        <w:br w:clear="none"/>
        <w:t xml:space="preserve">|  6 | ant               | 2014-09-10 | backyard         |</w:t>
        <w:br w:clear="none"/>
        <w:t xml:space="preserve">|  7 | ant               | 2014-09-10 | backyard         |</w:t>
        <w:br w:clear="none"/>
        <w:t xml:space="preserve">|  8 | termite           | 2014-09-10 | kitchen woodwork |</w:t>
        <w:br w:clear="none"/>
        <w:t xml:space="preserve">+----+-------------------+------------+------------------+</w:t>
        <w:br w:clear="none"/>
      </w:r>
    </w:p>
    <w:p>
      <w:pPr>
        <w:pStyle w:val="Normal"/>
      </w:pPr>
      <w:r>
        <w:t>That’s about to change because after Junior remembers to bring home the written instructions for the project, you read through them and discover two things that affect the table contents:</w:t>
      </w:r>
    </w:p>
    <w:p>
      <w:pPr>
        <w:pStyle w:val="Para 04"/>
      </w:pPr>
      <w:r>
        <w:t>Specimens should include only insects, not insect-like creatures such as millipedes and termites.</w:t>
      </w:r>
    </w:p>
    <w:p>
      <w:pPr>
        <w:pStyle w:val="Para 04"/>
      </w:pPr>
      <w:r>
        <w:t xml:space="preserve">The purpose of the project is to collect as many </w:t>
      </w:r>
      <w:r>
        <w:rPr>
          <w:rStyle w:val="Text15"/>
        </w:rPr>
        <w:t>different</w:t>
      </w:r>
      <w:r>
        <w:t xml:space="preserve"> specimens as possible, not just as </w:t>
      </w:r>
      <w:r>
        <w:rPr>
          <w:rStyle w:val="Text15"/>
        </w:rPr>
        <w:t>many</w:t>
      </w:r>
      <w:r>
        <w:t xml:space="preserve"> specimens as possible. This means that only one ant row is permitted.</w:t>
      </w:r>
    </w:p>
    <w:p>
      <w:pPr>
        <w:pStyle w:val="Normal"/>
      </w:pPr>
      <w:r>
        <w:t xml:space="preserve">These instructions dictate that a few rows be removed from the table—specifically those with </w:t>
      </w:r>
      <w:r>
        <w:rPr>
          <w:rStyle w:val="Text1"/>
        </w:rPr>
        <w:t>id</w:t>
      </w:r>
      <w:r>
        <w:t xml:space="preserve"> values 2 (millipede), 8 (termite), and 7 (duplicate ant). Thus, despite Junior’s evident disappointment at the reduction in the size of his collection, you instruct him to remove those rows by issuing a </w:t>
      </w:r>
      <w:r>
        <w:rPr>
          <w:rStyle w:val="Text1"/>
        </w:rPr>
        <w:t>DELETE</w:t>
      </w:r>
      <w:r>
        <w:t xml:space="preserve"> statement:</w:t>
      </w:r>
    </w:p>
    <w:p>
      <w:pPr>
        <w:pStyle w:val="Para 08"/>
      </w:pPr>
      <w:r>
        <w:rPr>
          <w:rStyle w:val="Text5"/>
        </w:rPr>
        <w:t xml:space="preserve">mysql&gt; </w:t>
        <w:br w:clear="none"/>
      </w:r>
      <w:r>
        <w:t xml:space="preserve">DELETE FROM insect WHERE id IN (2,8,7);</w:t>
        <w:br w:clear="none"/>
      </w:r>
    </w:p>
    <w:p>
      <w:pPr>
        <w:pStyle w:val="Normal"/>
      </w:pPr>
      <w:r>
        <w:t xml:space="preserve">This statement illustrates why it’s useful to have unique ID values: they enable you to specify any row unambiguously. The ant rows are identical except for the </w:t>
      </w:r>
      <w:r>
        <w:rPr>
          <w:rStyle w:val="Text1"/>
        </w:rPr>
        <w:t>id</w:t>
      </w:r>
      <w:r>
        <w:t xml:space="preserve"> value. Without that column in the table, it would be more difficult to delete just one of them (though not impossible; see </w:t>
      </w:r>
      <w:hyperlink w:anchor="18_5_Eliminating_Duplicates_from">
        <w:r>
          <w:rPr>
            <w:rStyle w:val="Text2"/>
          </w:rPr>
          <w:t>Recipe 18.5</w:t>
        </w:r>
      </w:hyperlink>
      <w:r>
        <w:t>).</w:t>
      </w:r>
    </w:p>
    <w:p>
      <w:pPr>
        <w:pStyle w:val="Normal"/>
      </w:pPr>
      <w:r>
        <w:t>After removing the unsuitable rows, the table has these remaining:</w:t>
      </w:r>
    </w:p>
    <w:p>
      <w:pPr>
        <w:pStyle w:val="Para 03"/>
      </w:pPr>
      <w:r>
        <w:t xml:space="preserve">mysql&gt; </w:t>
        <w:br w:clear="none"/>
      </w:r>
      <w:r>
        <w:rPr>
          <w:rStyle w:val="Text0"/>
        </w:rPr>
        <w:t xml:space="preserve">SELECT * FROM insect ORDER BY id;</w:t>
        <w:br w:clear="none"/>
      </w:r>
      <w:r>
        <w:t xml:space="preserve"/>
        <w:br w:clear="none"/>
        <w:t xml:space="preserve">+----+-------------------+------------+------------+</w:t>
        <w:br w:clear="none"/>
        <w:t xml:space="preserve">| id | name              | date       | origin     |</w:t>
        <w:br w:clear="none"/>
        <w:t xml:space="preserve">+----+-------------------+------------+------------+</w:t>
        <w:br w:clear="none"/>
        <w:t xml:space="preserve">|  1 | housefly          | 2014-09-10 | kitchen    |</w:t>
        <w:br w:clear="none"/>
        <w:t xml:space="preserve">|  3 | grasshopper       | 2014-09-10 | front yard |</w:t>
        <w:br w:clear="none"/>
        <w:t xml:space="preserve">|  4 | stink bug         | 2014-09-10 | front yard |</w:t>
        <w:br w:clear="none"/>
        <w:t xml:space="preserve">|  5 | cabbage butterfly | 2014-09-10 | garden     |</w:t>
        <w:br w:clear="none"/>
        <w:t xml:space="preserve">|  6 | ant               | 2014-09-10 | backyard   |</w:t>
        <w:br w:clear="none"/>
        <w:t xml:space="preserve">+----+-------------------+------------+------------+</w:t>
        <w:br w:clear="none"/>
      </w:r>
    </w:p>
    <w:p>
      <w:pPr>
        <w:pStyle w:val="Normal"/>
      </w:pPr>
      <w:r>
        <w:t xml:space="preserve">The </w:t>
      </w:r>
      <w:r>
        <w:rPr>
          <w:rStyle w:val="Text1"/>
        </w:rPr>
        <w:t>id</w:t>
      </w:r>
      <w:r>
        <w:t xml:space="preserve"> column sequence now has a hole (row 2 is missing), and the values 7 and 8 at the top of the sequence are no longer present. How do these deletions affect future insert operations? What sequence number will the next new row get?</w:t>
      </w:r>
    </w:p>
    <w:p>
      <w:pPr>
        <w:pStyle w:val="Normal"/>
      </w:pPr>
      <w:r>
        <w:t>Removing row 2 creates a gap in the middle of the sequence. This</w:t>
      </w:r>
      <w:r>
        <w:rPr>
          <w:rStyle w:val="Text79"/>
        </w:rPr>
        <w:bookmarkStart w:id="4628" w:name="idm45336861698000"/>
        <w:t/>
        <w:bookmarkEnd w:id="4628"/>
        <w:bookmarkStart w:id="4629" w:name="idm45336861696736"/>
        <w:t/>
        <w:bookmarkEnd w:id="4629"/>
      </w:r>
      <w:r>
        <w:t xml:space="preserve"> has no effect on subsequent inserts, because MySQL makes no attempt to fill in holes in a sequence. On the other hand, deleting rows 7 and 8 removes values at the top of the sequence. For InnoDB or MyISAM tables, values are not reused. The next sequence number is the smallest positive integer that has not previously been used. (For a sequence that stands at 8, the next row gets a value of 9 even if you delete rows 7 and 8 first.) If you require strictly monotonic sequences, you can use one of these storage engines. For other storage engines, values removed at the top of the sequence may or may not be reused. Check the properties of the engine before using it.</w:t>
      </w:r>
    </w:p>
    <w:p>
      <w:pPr>
        <w:pStyle w:val="Normal"/>
      </w:pPr>
      <w:r>
        <w:t>If a table uses an engine that differs in value-reuse behavior</w:t>
      </w:r>
      <w:r>
        <w:rPr>
          <w:rStyle w:val="Text79"/>
        </w:rPr>
        <w:bookmarkStart w:id="4630" w:name="idm45336861695248"/>
        <w:t/>
        <w:bookmarkEnd w:id="4630"/>
        <w:bookmarkStart w:id="4631" w:name="idm45336861694064"/>
        <w:t/>
        <w:bookmarkEnd w:id="4631"/>
        <w:bookmarkStart w:id="4632" w:name="idm45336861692944"/>
        <w:t/>
        <w:bookmarkEnd w:id="4632"/>
      </w:r>
      <w:r>
        <w:t xml:space="preserve"> from the behavior you require, use </w:t>
      </w:r>
      <w:r>
        <w:rPr>
          <w:rStyle w:val="Text1"/>
        </w:rPr>
        <w:t>ALTER</w:t>
      </w:r>
      <w:r>
        <w:t xml:space="preserve"> </w:t>
      </w:r>
      <w:r>
        <w:rPr>
          <w:rStyle w:val="Text1"/>
        </w:rPr>
        <w:t>TABLE</w:t>
      </w:r>
      <w:r>
        <w:t xml:space="preserve"> to change the table to a more appropriate engine. For example, to change a table to use InnoDB (to prevent sequence values from being reused after rows are deleted), do this:</w:t>
      </w:r>
    </w:p>
    <w:p>
      <w:pPr>
        <w:pStyle w:val="Para 03"/>
      </w:pPr>
      <w:r>
        <w:t xml:space="preserve">ALTER TABLE </w:t>
        <w:br w:clear="none"/>
      </w:r>
      <w:r>
        <w:rPr>
          <w:rStyle w:val="Text29"/>
        </w:rPr>
        <w:t xml:space="preserve">tbl_name</w:t>
        <w:br w:clear="none"/>
      </w:r>
      <w:r>
        <w:t xml:space="preserve"> ENGINE = InnoDB;</w:t>
        <w:br w:clear="none"/>
      </w:r>
    </w:p>
    <w:p>
      <w:pPr>
        <w:pStyle w:val="Normal"/>
      </w:pPr>
      <w:r>
        <w:t>If you don’t know what engine a table uses,</w:t>
      </w:r>
      <w:r>
        <w:rPr>
          <w:rStyle w:val="Text79"/>
        </w:rPr>
        <w:bookmarkStart w:id="4633" w:name="idm45336861688480"/>
        <w:t/>
        <w:bookmarkEnd w:id="4633"/>
        <w:bookmarkStart w:id="4634" w:name="idm45336861687376"/>
        <w:t/>
        <w:bookmarkEnd w:id="4634"/>
      </w:r>
      <w:r>
        <w:t xml:space="preserve"> consult </w:t>
      </w:r>
      <w:r>
        <w:rPr>
          <w:rStyle w:val="Text1"/>
        </w:rPr>
        <w:t>INFORMATION_SCHEMA</w:t>
      </w:r>
      <w:r>
        <w:t xml:space="preserve"> or use </w:t>
      </w:r>
      <w:r>
        <w:rPr>
          <w:rStyle w:val="Text1"/>
        </w:rPr>
        <w:t>SHOW</w:t>
      </w:r>
      <w:r>
        <w:t xml:space="preserve"> </w:t>
      </w:r>
      <w:r>
        <w:rPr>
          <w:rStyle w:val="Text1"/>
        </w:rPr>
        <w:t>TABLE</w:t>
      </w:r>
      <w:r>
        <w:t xml:space="preserve"> </w:t>
      </w:r>
      <w:r>
        <w:rPr>
          <w:rStyle w:val="Text1"/>
        </w:rPr>
        <w:t>STATUS</w:t>
      </w:r>
      <w:r>
        <w:t xml:space="preserve"> or </w:t>
      </w:r>
      <w:r>
        <w:rPr>
          <w:rStyle w:val="Text1"/>
        </w:rPr>
        <w:t>SHOW</w:t>
      </w:r>
      <w:r>
        <w:t xml:space="preserve"> </w:t>
      </w:r>
      <w:r>
        <w:rPr>
          <w:rStyle w:val="Text1"/>
        </w:rPr>
        <w:t>CREATE</w:t>
      </w:r>
      <w:r>
        <w:t xml:space="preserve"> </w:t>
      </w:r>
      <w:r>
        <w:rPr>
          <w:rStyle w:val="Text1"/>
        </w:rPr>
        <w:t>TABLE</w:t>
      </w:r>
      <w:r>
        <w:t xml:space="preserve"> to find out. For example, the following statement indicates that </w:t>
      </w:r>
      <w:r>
        <w:rPr>
          <w:rStyle w:val="Text1"/>
        </w:rPr>
        <w:t>insect</w:t>
      </w:r>
      <w:r>
        <w:t xml:space="preserve"> is an InnoDB table:</w:t>
      </w:r>
    </w:p>
    <w:p>
      <w:pPr>
        <w:pStyle w:val="Para 08"/>
      </w:pPr>
      <w:r>
        <w:rPr>
          <w:rStyle w:val="Text5"/>
        </w:rPr>
        <w:t xml:space="preserve">mysql&gt; </w:t>
        <w:br w:clear="none"/>
      </w:r>
      <w:r>
        <w:t xml:space="preserve">SELECT ENGINE FROM INFORMATION_SCHEMA.TABLES</w:t>
        <w:br w:clear="none"/>
      </w:r>
      <w:r>
        <w:rPr>
          <w:rStyle w:val="Text5"/>
        </w:rPr>
        <w:t xml:space="preserve"/>
        <w:br w:clear="none"/>
        <w:t xml:space="preserve">    -&gt; </w:t>
        <w:br w:clear="none"/>
      </w:r>
      <w:r>
        <w:t xml:space="preserve">WHERE TABLE_SCHEMA = 'cookbook' AND TABLE_NAME = 'insect';</w:t>
        <w:br w:clear="none"/>
      </w:r>
      <w:r>
        <w:rPr>
          <w:rStyle w:val="Text5"/>
        </w:rPr>
        <w:t xml:space="preserve"/>
        <w:br w:clear="none"/>
        <w:t xml:space="preserve">+--------+</w:t>
        <w:br w:clear="none"/>
        <w:t xml:space="preserve">| ENGINE |</w:t>
        <w:br w:clear="none"/>
        <w:t xml:space="preserve">+--------+</w:t>
        <w:br w:clear="none"/>
        <w:t xml:space="preserve">| InnoDB |</w:t>
        <w:br w:clear="none"/>
        <w:t xml:space="preserve">+--------+</w:t>
        <w:br w:clear="none"/>
      </w:r>
    </w:p>
    <w:p>
      <w:pPr>
        <w:pStyle w:val="Normal"/>
      </w:pPr>
      <w:r>
        <w:t>To empty a table and reset the sequence counter (even for engines</w:t>
      </w:r>
      <w:r>
        <w:rPr>
          <w:rStyle w:val="Text79"/>
        </w:rPr>
        <w:bookmarkStart w:id="4635" w:name="idm45336861680288"/>
        <w:t/>
        <w:bookmarkEnd w:id="4635"/>
        <w:bookmarkStart w:id="4636" w:name="idm45336861678928"/>
        <w:t/>
        <w:bookmarkEnd w:id="4636"/>
        <w:bookmarkStart w:id="4637" w:name="idm45336861677536"/>
        <w:t/>
        <w:bookmarkEnd w:id="4637"/>
        <w:bookmarkStart w:id="4638" w:name="idm45336861676704"/>
        <w:t/>
        <w:bookmarkEnd w:id="4638"/>
      </w:r>
      <w:r>
        <w:t xml:space="preserve"> that normally do not reuse values), use </w:t>
      </w:r>
      <w:r>
        <w:rPr>
          <w:rStyle w:val="Text1"/>
        </w:rPr>
        <w:t>TRUNCATE</w:t>
      </w:r>
      <w:r>
        <w:t xml:space="preserve"> </w:t>
      </w:r>
      <w:r>
        <w:rPr>
          <w:rStyle w:val="Text1"/>
        </w:rPr>
        <w:t>TABLE</w:t>
      </w:r>
      <w:r>
        <w:t>:</w:t>
      </w:r>
    </w:p>
    <w:p>
      <w:pPr>
        <w:pStyle w:val="Para 03"/>
      </w:pPr>
      <w:r>
        <w:t xml:space="preserve">TRUNCATE TABLE </w:t>
        <w:br w:clear="none"/>
      </w:r>
      <w:r>
        <w:rPr>
          <w:rStyle w:val="Text29"/>
        </w:rPr>
        <w:t xml:space="preserve">tbl_name</w:t>
        <w:br w:clear="none"/>
      </w:r>
      <w:r>
        <w:t xml:space="preserve">;</w:t>
        <w:br w:clear="none"/>
      </w:r>
    </w:p>
    <w:p>
      <w:bookmarkStart w:id="4639" w:name="15_4_Retrieving_Sequence_ValuesP"/>
      <w:pPr>
        <w:keepNext/>
        <w:pStyle w:val="Heading 1"/>
      </w:pPr>
      <w:r>
        <w:t>15.4 Retrieving Sequence Values</w:t>
      </w:r>
      <w:bookmarkEnd w:id="4639"/>
    </w:p>
    <w:p>
      <w:bookmarkStart w:id="4640" w:name="ProblemAfter_creating_a_row_that"/>
      <w:pPr>
        <w:keepNext/>
        <w:pStyle w:val="Heading 2"/>
      </w:pPr>
      <w:r>
        <w:t>Problem</w:t>
      </w:r>
      <w:bookmarkEnd w:id="4640"/>
    </w:p>
    <w:p>
      <w:pPr>
        <w:pStyle w:val="Normal"/>
      </w:pPr>
      <w:r>
        <w:t>After creating a row that includes a new sequence number, you want to know what that number</w:t>
      </w:r>
      <w:r>
        <w:rPr>
          <w:rStyle w:val="Text79"/>
        </w:rPr>
        <w:bookmarkStart w:id="4641" w:name="idm45336861670912"/>
        <w:t/>
        <w:bookmarkEnd w:id="4641"/>
        <w:bookmarkStart w:id="4642" w:name="idm45336861669808"/>
        <w:t/>
        <w:bookmarkEnd w:id="4642"/>
        <w:bookmarkStart w:id="4643" w:name="idm45336861668704"/>
        <w:t/>
        <w:bookmarkEnd w:id="4643"/>
        <w:bookmarkStart w:id="4644" w:name="idm45336861667536"/>
        <w:t/>
        <w:bookmarkEnd w:id="4644"/>
        <w:bookmarkStart w:id="4645" w:name="idm45336861665888"/>
        <w:t/>
        <w:bookmarkEnd w:id="4645"/>
      </w:r>
      <w:r>
        <w:t xml:space="preserve"> is.</w:t>
      </w:r>
    </w:p>
    <w:p>
      <w:bookmarkStart w:id="4646" w:name="SolutionInvoke_the_LAST_INSERT_I"/>
      <w:pPr>
        <w:keepNext/>
        <w:pStyle w:val="Heading 2"/>
      </w:pPr>
      <w:r>
        <w:t>Solution</w:t>
      </w:r>
      <w:bookmarkEnd w:id="4646"/>
    </w:p>
    <w:p>
      <w:pPr>
        <w:pStyle w:val="Normal"/>
      </w:pPr>
      <w:r>
        <w:t xml:space="preserve">Invoke the </w:t>
      </w:r>
      <w:r>
        <w:rPr>
          <w:rStyle w:val="Text1"/>
        </w:rPr>
        <w:t>LAST_INSERT_ID()</w:t>
      </w:r>
      <w:r>
        <w:t xml:space="preserve"> function. If you’re writing a program, your MySQL API may provide a way to get the value directly without issuing a SQL statement.</w:t>
      </w:r>
    </w:p>
    <w:p>
      <w:bookmarkStart w:id="4647" w:name="DiscussionIt_s_common_for_applic"/>
      <w:pPr>
        <w:keepNext/>
        <w:pStyle w:val="Heading 2"/>
      </w:pPr>
      <w:r>
        <w:t>Discussion</w:t>
      </w:r>
      <w:bookmarkEnd w:id="4647"/>
    </w:p>
    <w:p>
      <w:pPr>
        <w:pStyle w:val="Normal"/>
      </w:pPr>
      <w:r>
        <w:t xml:space="preserve">It’s common for applications to need to know the </w:t>
      </w:r>
      <w:r>
        <w:rPr>
          <w:rStyle w:val="Text1"/>
        </w:rPr>
        <w:t>AUTO_INCREMENT</w:t>
      </w:r>
      <w:r>
        <w:t xml:space="preserve"> value of a newly created row. For example, if you write a web-based frontend for entering rows into Junior’s </w:t>
      </w:r>
      <w:r>
        <w:rPr>
          <w:rStyle w:val="Text1"/>
        </w:rPr>
        <w:t>insect</w:t>
      </w:r>
      <w:r>
        <w:t xml:space="preserve"> table, you might have the application display each new row nicely formatted in a new page immediately after you hit the Submit button. To do this, you must know the new </w:t>
      </w:r>
      <w:r>
        <w:rPr>
          <w:rStyle w:val="Text1"/>
        </w:rPr>
        <w:t>id</w:t>
      </w:r>
      <w:r>
        <w:t xml:space="preserve"> value so that you can retrieve the proper row. Another situation in which the </w:t>
      </w:r>
      <w:r>
        <w:rPr>
          <w:rStyle w:val="Text1"/>
        </w:rPr>
        <w:t>AUTO_INCREMENT</w:t>
      </w:r>
      <w:r>
        <w:t xml:space="preserve"> value is needed occurs when you use multiple tables: after inserting a row in a main table, you need its ID to create rows in other related tables that refer to the row in the main table. (</w:t>
      </w:r>
      <w:hyperlink w:anchor="15_11_Using_Auto_Increment_Value">
        <w:r>
          <w:rPr>
            <w:rStyle w:val="Text2"/>
          </w:rPr>
          <w:t>Recipe 15.11</w:t>
        </w:r>
      </w:hyperlink>
      <w:r>
        <w:t xml:space="preserve"> shows how to do this.)</w:t>
      </w:r>
    </w:p>
    <w:p>
      <w:pPr>
        <w:pStyle w:val="Normal"/>
      </w:pPr>
      <w:r>
        <w:t xml:space="preserve">When you generate a new </w:t>
      </w:r>
      <w:r>
        <w:rPr>
          <w:rStyle w:val="Text1"/>
        </w:rPr>
        <w:t>AUTO_INCREMENT</w:t>
      </w:r>
      <w:r>
        <w:t xml:space="preserve"> value, one way to get the value</w:t>
      </w:r>
      <w:r>
        <w:rPr>
          <w:rStyle w:val="Text79"/>
        </w:rPr>
        <w:bookmarkStart w:id="4648" w:name="idm45336861657936"/>
        <w:t/>
        <w:bookmarkEnd w:id="4648"/>
        <w:bookmarkStart w:id="4649" w:name="idm45336861656560"/>
        <w:t/>
        <w:bookmarkEnd w:id="4649"/>
        <w:bookmarkStart w:id="4650" w:name="idm45336861655456"/>
        <w:t/>
        <w:bookmarkEnd w:id="4650"/>
      </w:r>
      <w:r>
        <w:t xml:space="preserve"> from the server is to execute a statement that invokes the </w:t>
      </w:r>
      <w:r>
        <w:rPr>
          <w:rStyle w:val="Text1"/>
        </w:rPr>
        <w:t>LAST_INSERT_ID()</w:t>
      </w:r>
      <w:r>
        <w:t xml:space="preserve"> function. In addition, many MySQL APIs provide a client-side mechanism for making the value available without issuing another statement. This recipe discusses both methods and compares their characteristics.</w:t>
      </w:r>
    </w:p>
    <w:p>
      <w:bookmarkStart w:id="4651" w:name="Using_LAST_INSERT_ID___to_obtain"/>
      <w:pPr>
        <w:keepNext/>
        <w:pStyle w:val="Heading 2"/>
      </w:pPr>
      <w:r>
        <w:t>Using LAST_INSERT_ID() to obtain AUTO_INCREMENT values</w:t>
      </w:r>
      <w:bookmarkEnd w:id="4651"/>
    </w:p>
    <w:p>
      <w:pPr>
        <w:pStyle w:val="Normal"/>
      </w:pPr>
      <w:r>
        <w:t>The obvious (but incorrect) way to determine a new row’s</w:t>
      </w:r>
      <w:r>
        <w:rPr>
          <w:rStyle w:val="Text79"/>
        </w:rPr>
        <w:bookmarkStart w:id="4652" w:name="idm45336861652656"/>
        <w:t/>
        <w:bookmarkEnd w:id="4652"/>
      </w:r>
      <w:r>
        <w:t xml:space="preserve"> </w:t>
      </w:r>
      <w:r>
        <w:rPr>
          <w:rStyle w:val="Text1"/>
        </w:rPr>
        <w:t>AUTO_INCREMENT</w:t>
      </w:r>
      <w:r>
        <w:t xml:space="preserve"> value uses the fact that when MySQL generates the value, it becomes the largest sequence number in the column. Thus, you might try using the </w:t>
      </w:r>
      <w:r>
        <w:rPr>
          <w:rStyle w:val="Text1"/>
        </w:rPr>
        <w:t>MAX()</w:t>
      </w:r>
      <w:r>
        <w:t xml:space="preserve"> function to retrieve it:</w:t>
      </w:r>
    </w:p>
    <w:p>
      <w:pPr>
        <w:pStyle w:val="Para 20"/>
      </w:pPr>
      <w:r>
        <w:t xml:space="preserve">SELECT</w:t>
        <w:br w:clear="none"/>
      </w:r>
      <w:r>
        <w:rPr>
          <w:rStyle w:val="Text6"/>
        </w:rPr>
        <w:t xml:space="preserve"> </w:t>
        <w:br w:clear="none"/>
      </w:r>
      <w:r>
        <w:t xml:space="preserve">MAX</w:t>
        <w:br w:clear="none"/>
      </w:r>
      <w:r>
        <w:rPr>
          <w:rStyle w:val="Text10"/>
        </w:rPr>
        <w:t xml:space="preserve">(</w:t>
        <w:br w:clear="none"/>
      </w:r>
      <w:r>
        <w:rPr>
          <w:rStyle w:val="Text3"/>
        </w:rPr>
        <w:t xml:space="preserve">id</w:t>
        <w:br w:clear="none"/>
      </w:r>
      <w:r>
        <w:rPr>
          <w:rStyle w:val="Text10"/>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insect</w:t>
        <w:br w:clear="none"/>
      </w:r>
      <w:r>
        <w:rPr>
          <w:rStyle w:val="Text10"/>
        </w:rPr>
        <w:t xml:space="preserve">;</w:t>
        <w:br w:clear="none"/>
      </w:r>
    </w:p>
    <w:p>
      <w:pPr>
        <w:pStyle w:val="Normal"/>
      </w:pPr>
      <w:r>
        <w:t xml:space="preserve">This is unreliable; if another client inserts a row before you issue the </w:t>
      </w:r>
      <w:r>
        <w:rPr>
          <w:rStyle w:val="Text1"/>
        </w:rPr>
        <w:t>SELECT</w:t>
      </w:r>
      <w:r>
        <w:t xml:space="preserve"> statement, </w:t>
      </w:r>
      <w:r>
        <w:rPr>
          <w:rStyle w:val="Text1"/>
        </w:rPr>
        <w:t>MAX(id)</w:t>
      </w:r>
      <w:r>
        <w:t xml:space="preserve"> returns that client’s ID, not yours. It’s possible to solve this problem by grouping the </w:t>
      </w:r>
      <w:r>
        <w:rPr>
          <w:rStyle w:val="Text1"/>
        </w:rPr>
        <w:t>INSERT</w:t>
      </w:r>
      <w:r>
        <w:t xml:space="preserve"> and </w:t>
      </w:r>
      <w:r>
        <w:rPr>
          <w:rStyle w:val="Text1"/>
        </w:rPr>
        <w:t>SELECT</w:t>
      </w:r>
      <w:r>
        <w:t xml:space="preserve"> statements as a transaction or locking the table, but MySQL provides a simpler way to obtain the proper value: invoke the </w:t>
      </w:r>
      <w:r>
        <w:rPr>
          <w:rStyle w:val="Text1"/>
        </w:rPr>
        <w:t>LAST_INSERT_ID()</w:t>
      </w:r>
      <w:r>
        <w:t xml:space="preserve"> function. It returns the most recent </w:t>
      </w:r>
      <w:r>
        <w:rPr>
          <w:rStyle w:val="Text1"/>
        </w:rPr>
        <w:t>AUTO_INCREMENT</w:t>
      </w:r>
      <w:r>
        <w:t xml:space="preserve"> value generated within your session, regardless of what other clients are doing. For example, to insert a row into the </w:t>
      </w:r>
      <w:r>
        <w:rPr>
          <w:rStyle w:val="Text1"/>
        </w:rPr>
        <w:t>insect</w:t>
      </w:r>
      <w:r>
        <w:t xml:space="preserve"> table and retrieve its </w:t>
      </w:r>
      <w:r>
        <w:rPr>
          <w:rStyle w:val="Text1"/>
        </w:rPr>
        <w:t>id</w:t>
      </w:r>
      <w:r>
        <w:t xml:space="preserve"> value, do this:</w:t>
      </w:r>
    </w:p>
    <w:p>
      <w:pPr>
        <w:pStyle w:val="Para 03"/>
      </w:pPr>
      <w:r>
        <w:t xml:space="preserve">mysql&gt; </w:t>
        <w:br w:clear="none"/>
      </w:r>
      <w:r>
        <w:rPr>
          <w:rStyle w:val="Text0"/>
        </w:rPr>
        <w:t xml:space="preserve">INSERT INTO insect (name,date,origin)</w:t>
        <w:br w:clear="none"/>
      </w:r>
      <w:r>
        <w:t xml:space="preserve"/>
        <w:br w:clear="none"/>
        <w:t xml:space="preserve">    -&gt; </w:t>
        <w:br w:clear="none"/>
      </w:r>
      <w:r>
        <w:rPr>
          <w:rStyle w:val="Text0"/>
        </w:rPr>
        <w:t xml:space="preserve">VALUES('cricket','2014-09-11','basement');</w:t>
        <w:br w:clear="none"/>
      </w:r>
      <w:r>
        <w:t xml:space="preserve"/>
        <w:br w:clear="none"/>
        <w:t xml:space="preserve">mysql&gt; </w:t>
        <w:br w:clear="none"/>
      </w:r>
      <w:r>
        <w:rPr>
          <w:rStyle w:val="Text0"/>
        </w:rPr>
        <w:t xml:space="preserve">SELECT LAST_INSERT_ID();</w:t>
        <w:br w:clear="none"/>
      </w:r>
      <w:r>
        <w:t xml:space="preserve"/>
        <w:br w:clear="none"/>
        <w:t xml:space="preserve">+------------------+</w:t>
        <w:br w:clear="none"/>
        <w:t xml:space="preserve">| LAST_INSERT_ID() |</w:t>
        <w:br w:clear="none"/>
        <w:t xml:space="preserve">+------------------+</w:t>
        <w:br w:clear="none"/>
        <w:t xml:space="preserve">|                9 |</w:t>
        <w:br w:clear="none"/>
        <w:t xml:space="preserve">+------------------+</w:t>
        <w:br w:clear="none"/>
      </w:r>
    </w:p>
    <w:p>
      <w:pPr>
        <w:pStyle w:val="Normal"/>
      </w:pPr>
      <w:r>
        <w:t xml:space="preserve">Or you can use the new value to retrieve the entire row, without even knowing what </w:t>
        <w:t>it is:</w:t>
      </w:r>
    </w:p>
    <w:p>
      <w:pPr>
        <w:pStyle w:val="Para 03"/>
      </w:pPr>
      <w:r>
        <w:t xml:space="preserve">mysql&gt; </w:t>
        <w:br w:clear="none"/>
      </w:r>
      <w:r>
        <w:rPr>
          <w:rStyle w:val="Text0"/>
        </w:rPr>
        <w:t xml:space="preserve">INSERT INTO insect (name,date,origin)</w:t>
        <w:br w:clear="none"/>
      </w:r>
      <w:r>
        <w:t xml:space="preserve"/>
        <w:br w:clear="none"/>
        <w:t xml:space="preserve">    -&gt; </w:t>
        <w:br w:clear="none"/>
      </w:r>
      <w:r>
        <w:rPr>
          <w:rStyle w:val="Text0"/>
        </w:rPr>
        <w:t xml:space="preserve">VALUES('moth','2014-09-14','windowsill');</w:t>
        <w:br w:clear="none"/>
      </w:r>
      <w:r>
        <w:t xml:space="preserve"/>
        <w:br w:clear="none"/>
        <w:t xml:space="preserve">mysql&gt; </w:t>
        <w:br w:clear="none"/>
      </w:r>
      <w:r>
        <w:rPr>
          <w:rStyle w:val="Text0"/>
        </w:rPr>
        <w:t xml:space="preserve">SELECT * FROM insect WHERE id = LAST_INSERT_ID();</w:t>
        <w:br w:clear="none"/>
      </w:r>
      <w:r>
        <w:t xml:space="preserve"/>
        <w:br w:clear="none"/>
        <w:t xml:space="preserve">+----+------+------------+------------+</w:t>
        <w:br w:clear="none"/>
        <w:t xml:space="preserve">| id | name | date       | origin     |</w:t>
        <w:br w:clear="none"/>
        <w:t xml:space="preserve">+----+------+------------+------------+</w:t>
        <w:br w:clear="none"/>
        <w:t xml:space="preserve">| 10 | moth | 2014-09-14 | windowsill |</w:t>
        <w:br w:clear="none"/>
        <w:t xml:space="preserve">+----+------+------------+------------+</w:t>
        <w:br w:clear="none"/>
      </w:r>
    </w:p>
    <w:p>
      <w:pPr>
        <w:pStyle w:val="Normal"/>
      </w:pPr>
      <w:r>
        <w:t xml:space="preserve">The server maintains the value returned by </w:t>
      </w:r>
      <w:r>
        <w:rPr>
          <w:rStyle w:val="Text1"/>
        </w:rPr>
        <w:t>LAST_INSERT_ID()</w:t>
      </w:r>
      <w:r>
        <w:t xml:space="preserve"> on a session-specific basis. This property is by design, and it’s important because it prevents clients from interfering with one another. When you generate an </w:t>
      </w:r>
      <w:r>
        <w:rPr>
          <w:rStyle w:val="Text1"/>
        </w:rPr>
        <w:t>AUTO_INCREMENT</w:t>
      </w:r>
      <w:r>
        <w:t xml:space="preserve"> value, </w:t>
      </w:r>
      <w:r>
        <w:rPr>
          <w:rStyle w:val="Text1"/>
        </w:rPr>
        <w:t>LAST_INSERT_ID()</w:t>
      </w:r>
      <w:r>
        <w:t xml:space="preserve"> returns that specific value, even when other clients generate new rows in the same table in the meantime.</w:t>
      </w:r>
    </w:p>
    <w:p>
      <w:bookmarkStart w:id="4653" w:name="Using_API_specific_methods_to_ob"/>
      <w:pPr>
        <w:keepNext/>
        <w:pStyle w:val="Heading 2"/>
      </w:pPr>
      <w:r>
        <w:t>Using API-specific methods to obtain AUTO_INCREMENT values</w:t>
      </w:r>
      <w:bookmarkEnd w:id="4653"/>
    </w:p>
    <w:p>
      <w:pPr>
        <w:pStyle w:val="Normal"/>
      </w:pPr>
      <w:r>
        <w:rPr>
          <w:rStyle w:val="Text1"/>
        </w:rPr>
        <w:t>LAST_INSERT_ID()</w:t>
      </w:r>
      <w:r>
        <w:t xml:space="preserve"> is a SQL</w:t>
      </w:r>
      <w:r>
        <w:rPr>
          <w:rStyle w:val="Text79"/>
        </w:rPr>
        <w:bookmarkStart w:id="4654" w:name="idm45336861639168"/>
        <w:t/>
        <w:bookmarkEnd w:id="4654"/>
        <w:bookmarkStart w:id="4655" w:name="idm45336861638064"/>
        <w:t/>
        <w:bookmarkEnd w:id="4655"/>
        <w:bookmarkStart w:id="4656" w:name="idm45336861636688"/>
        <w:t/>
        <w:bookmarkEnd w:id="4656"/>
      </w:r>
      <w:r>
        <w:t xml:space="preserve"> function, so you can use it from within any client that can execute SQL statements. On the other hand, you do have to execute a separate statement to get its value. When you write your own programs, you may have another choice. Many MySQL interfaces include an API-specific extension that returns the </w:t>
      </w:r>
      <w:r>
        <w:rPr>
          <w:rStyle w:val="Text1"/>
        </w:rPr>
        <w:t>AUTO_INCREMENT</w:t>
      </w:r>
      <w:r>
        <w:t xml:space="preserve"> value without executing an additional statement. Most of our APIs have this capability:</w:t>
      </w:r>
    </w:p>
    <w:p>
      <w:pPr>
        <w:pStyle w:val="Para 11"/>
      </w:pPr>
      <w:r>
        <w:t>Perl</w:t>
      </w:r>
    </w:p>
    <w:p>
      <w:pPr>
        <w:pStyle w:val="Normal"/>
      </w:pPr>
      <w:r>
        <w:t xml:space="preserve">Use the </w:t>
      </w:r>
      <w:r>
        <w:rPr>
          <w:rStyle w:val="Text1"/>
        </w:rPr>
        <w:t>mysql_insertid</w:t>
      </w:r>
      <w:r>
        <w:t xml:space="preserve"> attribute to obtain the </w:t>
      </w:r>
      <w:r>
        <w:rPr>
          <w:rStyle w:val="Text1"/>
        </w:rPr>
        <w:t>AUTO_INCREMENT</w:t>
      </w:r>
      <w:r>
        <w:t xml:space="preserve"> value generated by a</w:t>
      </w:r>
      <w:r>
        <w:rPr>
          <w:rStyle w:val="Text79"/>
        </w:rPr>
        <w:bookmarkStart w:id="4657" w:name="idm45336861600448"/>
        <w:t/>
        <w:bookmarkEnd w:id="4657"/>
      </w:r>
      <w:r>
        <w:t xml:space="preserve"> statement. This attribute is accessed through either a database handle or a statement handle, depending on how you issue the statement. The following example references it through the database handle:</w:t>
      </w:r>
    </w:p>
    <w:p>
      <w:pPr>
        <w:pStyle w:val="Para 12"/>
      </w:pP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t xml:space="preserve">"INSERT INTO insect (name,date,origin)</w:t>
        <w:br w:clear="none"/>
      </w:r>
      <w:r>
        <w:rPr>
          <w:rStyle w:val="Text6"/>
        </w:rPr>
        <w:t xml:space="preserve"/>
        <w:br w:clear="none"/>
      </w:r>
      <w:r>
        <w:t xml:space="preserve">           VALUES('moth','2014-09-14','windowsill')"</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mysql_insertid</w:t>
        <w:br w:clear="none"/>
      </w:r>
      <w:r>
        <w:rPr>
          <w:rStyle w:val="Text10"/>
        </w:rPr>
        <w:t xml:space="preserve">};</w:t>
        <w:br w:clear="none"/>
      </w:r>
    </w:p>
    <w:p>
      <w:pPr>
        <w:pStyle w:val="Normal"/>
      </w:pPr>
      <w:r>
        <w:t xml:space="preserve">To access </w:t>
      </w:r>
      <w:r>
        <w:rPr>
          <w:rStyle w:val="Text1"/>
        </w:rPr>
        <w:t>mysql_insertid</w:t>
      </w:r>
      <w:r>
        <w:t xml:space="preserve"> as a statement-handle attribute, use </w:t>
      </w:r>
      <w:r>
        <w:rPr>
          <w:rStyle w:val="Text1"/>
        </w:rPr>
        <w:t>prepare()</w:t>
      </w:r>
      <w:r>
        <w:t xml:space="preserve"> and </w:t>
      </w:r>
      <w:r>
        <w:rPr>
          <w:rStyle w:val="Text1"/>
        </w:rPr>
        <w:t>execute()</w:t>
      </w:r>
      <w:r>
        <w:t>:</w:t>
      </w:r>
    </w:p>
    <w:p>
      <w:pPr>
        <w:pStyle w:val="Para 12"/>
      </w:pPr>
      <w:r>
        <w:rPr>
          <w:rStyle w:val="Text4"/>
        </w:rPr>
        <w:t xml:space="preserve">my</w:t>
        <w:br w:clear="none"/>
      </w:r>
      <w:r>
        <w:rPr>
          <w:rStyle w:val="Text6"/>
        </w:rPr>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t xml:space="preserve">"INSERT INTO insect (name,date,origin)</w:t>
        <w:br w:clear="none"/>
      </w:r>
      <w:r>
        <w:rPr>
          <w:rStyle w:val="Text6"/>
        </w:rPr>
        <w:t xml:space="preserve"/>
        <w:br w:clear="none"/>
      </w:r>
      <w:r>
        <w:t xml:space="preserve">                          VALUES('moth','2014-09-14','windowsill')"</w:t>
        <w:br w:clear="none"/>
      </w:r>
      <w:r>
        <w:rPr>
          <w:rStyle w:val="Text10"/>
        </w:rPr>
        <w:t xml:space="preserve">);</w:t>
        <w:br w:clear="none"/>
      </w:r>
      <w:r>
        <w:rPr>
          <w:rStyle w:val="Text6"/>
        </w:rPr>
        <w:t xml:space="preserve"/>
        <w:br w:clear="none"/>
      </w:r>
      <w:r>
        <w:rPr>
          <w:rStyle w:val="Text19"/>
        </w:rP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10"/>
        </w:rPr>
        <w:t xml:space="preserve">{</w:t>
        <w:br w:clear="none"/>
      </w:r>
      <w:r>
        <w:rPr>
          <w:rStyle w:val="Text3"/>
        </w:rPr>
        <w:t xml:space="preserve">mysql_insertid</w:t>
        <w:br w:clear="none"/>
      </w:r>
      <w:r>
        <w:rPr>
          <w:rStyle w:val="Text10"/>
        </w:rPr>
        <w:t xml:space="preserve">};</w:t>
        <w:br w:clear="none"/>
      </w:r>
    </w:p>
    <w:p>
      <w:pPr>
        <w:pStyle w:val="Para 11"/>
      </w:pPr>
      <w:r>
        <w:t>Ruby</w:t>
      </w:r>
    </w:p>
    <w:p>
      <w:pPr>
        <w:pStyle w:val="Normal"/>
      </w:pPr>
      <w:r>
        <w:t xml:space="preserve">The Ruby Mysql2 gem exposes the client-side </w:t>
      </w:r>
      <w:r>
        <w:rPr>
          <w:rStyle w:val="Text1"/>
        </w:rPr>
        <w:t>AUTO_INCREMENT</w:t>
      </w:r>
      <w:r>
        <w:t xml:space="preserve"> value using the</w:t>
      </w:r>
      <w:r>
        <w:rPr>
          <w:rStyle w:val="Text79"/>
        </w:rPr>
        <w:bookmarkStart w:id="4658" w:name="idm45336861505376"/>
        <w:t/>
        <w:bookmarkEnd w:id="4658"/>
      </w:r>
      <w:r>
        <w:t xml:space="preserve"> </w:t>
      </w:r>
      <w:r>
        <w:rPr>
          <w:rStyle w:val="Text1"/>
        </w:rPr>
        <w:t>last_id</w:t>
      </w:r>
      <w:r>
        <w:t xml:space="preserve"> method:</w:t>
      </w:r>
    </w:p>
    <w:p>
      <w:pPr>
        <w:pStyle w:val="Para 12"/>
      </w:pP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"INSERT INTO insect (name,date,origin)</w:t>
        <w:br w:clear="none"/>
      </w:r>
      <w:r>
        <w:rPr>
          <w:rStyle w:val="Text6"/>
        </w:rPr>
        <w:t xml:space="preserve"/>
        <w:br w:clear="none"/>
      </w:r>
      <w:r>
        <w:t xml:space="preserve">        VALUES('moth','2014-09-14','windowsill')"</w:t>
        <w:br w:clear="none"/>
      </w:r>
      <w:r>
        <w:rPr>
          <w:rStyle w:val="Text10"/>
        </w:rPr>
        <w:t xml:space="preserve">)</w:t>
        <w:br w:clear="none"/>
      </w:r>
      <w:r>
        <w:rPr>
          <w:rStyle w:val="Text6"/>
        </w:rPr>
        <w:t xml:space="preserve"/>
        <w:br w:clear="none"/>
      </w:r>
      <w:r>
        <w:rPr>
          <w:rStyle w:val="Text3"/>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last_id</w:t>
        <w:br w:clear="none"/>
      </w:r>
    </w:p>
    <w:p>
      <w:pPr>
        <w:pStyle w:val="Para 11"/>
      </w:pPr>
      <w:r>
        <w:t>PHP</w:t>
      </w:r>
    </w:p>
    <w:p>
      <w:pPr>
        <w:pStyle w:val="Normal"/>
      </w:pPr>
      <w:r>
        <w:t xml:space="preserve">The PDO interface for MySQL has a </w:t>
      </w:r>
      <w:r>
        <w:rPr>
          <w:rStyle w:val="Text1"/>
        </w:rPr>
        <w:t>lastInsertId()</w:t>
      </w:r>
      <w:r>
        <w:t xml:space="preserve"> database-handle method that returns the most recent</w:t>
      </w:r>
      <w:r>
        <w:rPr>
          <w:rStyle w:val="Text79"/>
        </w:rPr>
        <w:bookmarkStart w:id="4659" w:name="idm45336861529984"/>
        <w:t/>
        <w:bookmarkEnd w:id="4659"/>
      </w:r>
      <w:r>
        <w:t xml:space="preserve"> </w:t>
      </w:r>
      <w:r>
        <w:rPr>
          <w:rStyle w:val="Text1"/>
        </w:rPr>
        <w:t>AUTO_INCREMENT</w:t>
      </w:r>
      <w:r>
        <w:t xml:space="preserve"> value:</w:t>
      </w:r>
    </w:p>
    <w:p>
      <w:pPr>
        <w:pStyle w:val="Para 12"/>
      </w:pP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t xml:space="preserve">"INSERT INTO insect (name,date,origin)</w:t>
        <w:br w:clear="none"/>
      </w:r>
      <w:r>
        <w:rPr>
          <w:rStyle w:val="Text6"/>
        </w:rPr>
        <w:t xml:space="preserve"/>
        <w:br w:clear="none"/>
      </w:r>
      <w:r>
        <w:t xml:space="preserve">             VALUES('moth','2014-09-14','windowsill')"</w:t>
        <w:br w:clear="none"/>
      </w:r>
      <w:r>
        <w:rPr>
          <w:rStyle w:val="Text10"/>
        </w:rPr>
        <w:t xml:space="preserve">);</w:t>
        <w:br w:clear="none"/>
      </w:r>
      <w:r>
        <w:rPr>
          <w:rStyle w:val="Text6"/>
        </w:rPr>
        <w:t xml:space="preserve"/>
        <w:br w:clear="none"/>
      </w:r>
      <w:r>
        <w:rPr>
          <w:rStyle w:val="Text19"/>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lastInsertId</w:t>
        <w:br w:clear="none"/>
      </w:r>
      <w:r>
        <w:rPr>
          <w:rStyle w:val="Text6"/>
        </w:rPr>
        <w:t xml:space="preserve"> </w:t>
        <w:br w:clear="none"/>
      </w:r>
      <w:r>
        <w:rPr>
          <w:rStyle w:val="Text10"/>
        </w:rPr>
        <w:t xml:space="preserve">();</w:t>
        <w:br w:clear="none"/>
      </w:r>
    </w:p>
    <w:p>
      <w:pPr>
        <w:pStyle w:val="Para 11"/>
      </w:pPr>
      <w:r>
        <w:t>Python</w:t>
      </w:r>
    </w:p>
    <w:p>
      <w:pPr>
        <w:pStyle w:val="Normal"/>
      </w:pPr>
      <w:r>
        <w:t xml:space="preserve">The Connector/Python driver for DB API provides a </w:t>
      </w:r>
      <w:r>
        <w:rPr>
          <w:rStyle w:val="Text1"/>
        </w:rPr>
        <w:t>lastrowid</w:t>
      </w:r>
      <w:r>
        <w:t xml:space="preserve"> cursor object attribute that returns the most recent</w:t>
      </w:r>
      <w:r>
        <w:rPr>
          <w:rStyle w:val="Text79"/>
        </w:rPr>
        <w:bookmarkStart w:id="4660" w:name="idm45336861482064"/>
        <w:t/>
        <w:bookmarkEnd w:id="4660"/>
      </w:r>
      <w:r>
        <w:t xml:space="preserve"> </w:t>
      </w:r>
      <w:r>
        <w:rPr>
          <w:rStyle w:val="Text1"/>
        </w:rPr>
        <w:t>AUTO_INCREMENT</w:t>
      </w:r>
      <w:r>
        <w:t xml:space="preserve"> value:</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w:t>
        <w:br w:clear="none"/>
      </w:r>
      <w:r>
        <w:rPr>
          <w:rStyle w:val="Text6"/>
        </w:rPr>
        <w:t xml:space="preserve"/>
        <w:br w:clear="none"/>
      </w:r>
      <w:r>
        <w:t xml:space="preserve">               INSERT INTO insect (name,date,origin)</w:t>
        <w:br w:clear="none"/>
      </w:r>
      <w:r>
        <w:rPr>
          <w:rStyle w:val="Text6"/>
        </w:rPr>
        <w:t xml:space="preserve"/>
        <w:br w:clear="none"/>
      </w:r>
      <w:r>
        <w:t xml:space="preserve">               VALUES('moth','2014-09-14','windowsill')</w:t>
        <w:br w:clear="none"/>
      </w:r>
      <w:r>
        <w:rPr>
          <w:rStyle w:val="Text6"/>
        </w:rPr>
        <w:t xml:space="preserve"/>
        <w:br w:clear="none"/>
      </w:r>
      <w:r>
        <w:t xml:space="preserve">               '''</w:t>
        <w:br w:clear="none"/>
      </w:r>
      <w:r>
        <w:rPr>
          <w:rStyle w:val="Text10"/>
        </w:rPr>
        <w:t xml:space="preserve">)</w:t>
        <w:br w:clear="none"/>
      </w:r>
      <w:r>
        <w:rPr>
          <w:rStyle w:val="Text6"/>
        </w:rPr>
        <w:t xml:space="preserve"/>
        <w:br w:clear="none"/>
      </w:r>
      <w:r>
        <w:rPr>
          <w:rStyle w:val="Text3"/>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lastrowid</w:t>
        <w:br w:clear="none"/>
      </w:r>
    </w:p>
    <w:p>
      <w:pPr>
        <w:pStyle w:val="Para 11"/>
      </w:pPr>
      <w:r>
        <w:t>Java</w:t>
      </w:r>
    </w:p>
    <w:p>
      <w:pPr>
        <w:pStyle w:val="Normal"/>
      </w:pPr>
      <w:r>
        <w:t xml:space="preserve">The Connector/J JDBC driver </w:t>
      </w:r>
      <w:r>
        <w:rPr>
          <w:rStyle w:val="Text1"/>
        </w:rPr>
        <w:t>getGeneratedKeys()</w:t>
      </w:r>
      <w:r>
        <w:t xml:space="preserve"> method returns </w:t>
      </w:r>
      <w:r>
        <w:rPr>
          <w:rStyle w:val="Text1"/>
        </w:rPr>
        <w:t>AUTO_INCREMENT</w:t>
      </w:r>
      <w:r>
        <w:t xml:space="preserve"> values. It can be used</w:t>
      </w:r>
      <w:r>
        <w:rPr>
          <w:rStyle w:val="Text79"/>
        </w:rPr>
        <w:bookmarkStart w:id="4661" w:name="idm45336861383136"/>
        <w:t/>
        <w:bookmarkEnd w:id="4661"/>
      </w:r>
      <w:r>
        <w:t xml:space="preserve"> with a </w:t>
      </w:r>
      <w:r>
        <w:rPr>
          <w:rStyle w:val="Text1"/>
        </w:rPr>
        <w:t>Statement</w:t>
      </w:r>
      <w:r>
        <w:t xml:space="preserve"> or </w:t>
      </w:r>
      <w:r>
        <w:rPr>
          <w:rStyle w:val="Text1"/>
        </w:rPr>
        <w:t>PreparedStatement</w:t>
      </w:r>
      <w:r>
        <w:t xml:space="preserve"> object if you supply an additional </w:t>
      </w:r>
      <w:r>
        <w:rPr>
          <w:rStyle w:val="Text1"/>
        </w:rPr>
        <w:t>Statement.RETURN_GENERATED_KEYS</w:t>
      </w:r>
      <w:r>
        <w:t xml:space="preserve"> argument during the statement-execution process to indicate that you want to retrieve the sequence value.</w:t>
      </w:r>
    </w:p>
    <w:p>
      <w:pPr>
        <w:pStyle w:val="Para 26"/>
      </w:pPr>
      <w:r>
        <w:rPr>
          <w:rStyle w:val="Text28"/>
        </w:rPr>
        <w:t xml:space="preserve">For a </w:t>
      </w:r>
      <w:r>
        <w:t>Statement</w:t>
      </w:r>
      <w:r>
        <w:rPr>
          <w:rStyle w:val="Text28"/>
        </w:rPr>
        <w:t>:</w:t>
      </w:r>
    </w:p>
    <w:p>
      <w:pPr>
        <w:pStyle w:val="Para 12"/>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executeUpdate</w:t>
        <w:br w:clear="none"/>
      </w:r>
      <w:r>
        <w:rPr>
          <w:rStyle w:val="Text6"/>
        </w:rPr>
        <w:t xml:space="preserve"> </w:t>
        <w:br w:clear="none"/>
      </w:r>
      <w:r>
        <w:rPr>
          <w:rStyle w:val="Text9"/>
        </w:rPr>
        <w:t xml:space="preserve">(</w:t>
        <w:br w:clear="none"/>
      </w:r>
      <w:r>
        <w:t xml:space="preserve">"INSERT INTO insect (name,date,origin)"</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 VALUES('moth','2014-09-14','windowsill')"</w:t>
        <w:br w:clear="none"/>
      </w:r>
      <w:r>
        <w:rPr>
          <w:rStyle w:val="Text9"/>
        </w:rPr>
        <w:t xml:space="preserve">,</w:t>
        <w:br w:clear="none"/>
      </w:r>
      <w:r>
        <w:rPr>
          <w:rStyle w:val="Text6"/>
        </w:rPr>
        <w:t xml:space="preserve"/>
        <w:br w:clear="none"/>
        <w:t xml:space="preserve">                 </w:t>
        <w:br w:clear="none"/>
      </w:r>
      <w:r>
        <w:rPr>
          <w:rStyle w:val="Text3"/>
        </w:rPr>
        <w:t xml:space="preserve">Statement</w:t>
        <w:br w:clear="none"/>
      </w:r>
      <w:r>
        <w:rPr>
          <w:rStyle w:val="Text9"/>
        </w:rPr>
        <w:t xml:space="preserve">.</w:t>
        <w:br w:clear="none"/>
      </w:r>
      <w:r>
        <w:rPr>
          <w:rStyle w:val="Text21"/>
        </w:rPr>
        <w:t xml:space="preserve">RETURN_GENERATED_KEYS</w:t>
        <w:br w:clear="none"/>
      </w:r>
      <w:r>
        <w:rPr>
          <w:rStyle w:val="Text9"/>
        </w:rPr>
        <w:t xml:space="preserve">);</w:t>
        <w:br w:clear="none"/>
      </w:r>
    </w:p>
    <w:p>
      <w:pPr>
        <w:pStyle w:val="Para 26"/>
      </w:pPr>
      <w:r>
        <w:rPr>
          <w:rStyle w:val="Text28"/>
        </w:rPr>
        <w:t xml:space="preserve">For a </w:t>
      </w:r>
      <w:r>
        <w:t>PreparedStatement</w:t>
      </w:r>
      <w:r>
        <w:rPr>
          <w:rStyle w:val="Text28"/>
        </w:rPr>
        <w:t>:</w:t>
      </w:r>
    </w:p>
    <w:p>
      <w:pPr>
        <w:pStyle w:val="Para 12"/>
      </w:pPr>
      <w:r>
        <w:rPr>
          <w:rStyle w:val="Text3"/>
        </w:rPr>
        <w:t xml:space="preserve">PreparedStatement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prepareStatement</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"INSERT INTO insect (name,date,origin)"</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 VALUES('moth','2014-09-14','windowsill')"</w:t>
        <w:br w:clear="none"/>
      </w:r>
      <w:r>
        <w:rPr>
          <w:rStyle w:val="Text9"/>
        </w:rPr>
        <w:t xml:space="preserve">,</w:t>
        <w:br w:clear="none"/>
      </w:r>
      <w:r>
        <w:rPr>
          <w:rStyle w:val="Text6"/>
        </w:rPr>
        <w:t xml:space="preserve"/>
        <w:br w:clear="none"/>
        <w:t xml:space="preserve">                    </w:t>
        <w:br w:clear="none"/>
      </w:r>
      <w:r>
        <w:rPr>
          <w:rStyle w:val="Text3"/>
        </w:rPr>
        <w:t xml:space="preserve">Statement</w:t>
        <w:br w:clear="none"/>
      </w:r>
      <w:r>
        <w:rPr>
          <w:rStyle w:val="Text9"/>
        </w:rPr>
        <w:t xml:space="preserve">.</w:t>
        <w:br w:clear="none"/>
      </w:r>
      <w:r>
        <w:rPr>
          <w:rStyle w:val="Text21"/>
        </w:rPr>
        <w:t xml:space="preserve">RETURN_GENERATED_KEYS</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executeUpdate</w:t>
        <w:br w:clear="none"/>
      </w:r>
      <w:r>
        <w:rPr>
          <w:rStyle w:val="Text6"/>
        </w:rPr>
        <w:t xml:space="preserve"> </w:t>
        <w:br w:clear="none"/>
      </w:r>
      <w:r>
        <w:rPr>
          <w:rStyle w:val="Text9"/>
        </w:rPr>
        <w:t xml:space="preserve">();</w:t>
        <w:br w:clear="none"/>
      </w:r>
    </w:p>
    <w:p>
      <w:pPr>
        <w:pStyle w:val="Normal"/>
      </w:pPr>
      <w:r>
        <w:t xml:space="preserve">Then generate a new result set from </w:t>
      </w:r>
      <w:r>
        <w:rPr>
          <w:rStyle w:val="Text1"/>
        </w:rPr>
        <w:t>getGeneratedKeys()</w:t>
      </w:r>
      <w:r>
        <w:t xml:space="preserve"> to access the sequence value:</w:t>
      </w:r>
    </w:p>
    <w:p>
      <w:pPr>
        <w:pStyle w:val="Para 12"/>
      </w:pPr>
      <w:r>
        <w:rPr>
          <w:rStyle w:val="Text46"/>
        </w:rPr>
        <w:t xml:space="preserve">long</w:t>
        <w:br w:clear="none"/>
      </w:r>
      <w:r>
        <w:rPr>
          <w:rStyle w:val="Text6"/>
        </w:rPr>
        <w:t xml:space="preserve"> </w:t>
        <w:br w:clear="none"/>
      </w:r>
      <w:r>
        <w:rPr>
          <w:rStyle w:val="Text3"/>
        </w:rPr>
        <w:t xml:space="preserve">seq</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getGeneratedKeys</w:t>
        <w:br w:clear="none"/>
      </w:r>
      <w:r>
        <w:rPr>
          <w:rStyle w:val="Text6"/>
        </w:rPr>
        <w:t xml:space="preserve"> </w:t>
        <w:br w:clear="none"/>
      </w:r>
      <w:r>
        <w:rPr>
          <w:rStyle w:val="Text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next</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getLong</w:t>
        <w:br w:clear="none"/>
      </w:r>
      <w:r>
        <w:rPr>
          <w:rStyle w:val="Text6"/>
        </w:rPr>
        <w:t xml:space="preserve"> </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4"/>
        </w:rPr>
        <w:t xml:space="preserve">else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4"/>
        </w:rPr>
        <w:t xml:space="preserve">throw</w:t>
        <w:br w:clear="none"/>
      </w:r>
      <w:r>
        <w:rPr>
          <w:rStyle w:val="Text6"/>
        </w:rPr>
        <w:t xml:space="preserve"> </w:t>
        <w:br w:clear="none"/>
      </w:r>
      <w:r>
        <w:rPr>
          <w:rStyle w:val="Text4"/>
        </w:rPr>
        <w:t xml:space="preserve">new</w:t>
        <w:br w:clear="none"/>
      </w:r>
      <w:r>
        <w:rPr>
          <w:rStyle w:val="Text6"/>
        </w:rPr>
        <w:t xml:space="preserve"> </w:t>
        <w:br w:clear="none"/>
      </w:r>
      <w:r>
        <w:rPr>
          <w:rStyle w:val="Text38"/>
        </w:rPr>
        <w:t xml:space="preserve">SQLException</w:t>
        <w:br w:clear="none"/>
      </w:r>
      <w:r>
        <w:rPr>
          <w:rStyle w:val="Text6"/>
        </w:rPr>
        <w:t xml:space="preserve"> </w:t>
        <w:br w:clear="none"/>
      </w:r>
      <w:r>
        <w:rPr>
          <w:rStyle w:val="Text9"/>
        </w:rPr>
        <w:t xml:space="preserve">(</w:t>
        <w:br w:clear="none"/>
      </w:r>
      <w:r>
        <w:t xml:space="preserve">"getGeneratedKeys() produced no value"</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p>
    <w:p>
      <w:pPr>
        <w:pStyle w:val="Para 11"/>
      </w:pPr>
      <w:r>
        <w:t>Go</w:t>
      </w:r>
    </w:p>
    <w:p>
      <w:pPr>
        <w:pStyle w:val="Normal"/>
      </w:pPr>
      <w:r>
        <w:t xml:space="preserve">The Go MySQL driver provides the </w:t>
      </w:r>
      <w:r>
        <w:rPr>
          <w:rStyle w:val="Text1"/>
        </w:rPr>
        <w:t>LastInsertId</w:t>
      </w:r>
      <w:r>
        <w:t xml:space="preserve"> method of the </w:t>
      </w:r>
      <w:r>
        <w:rPr>
          <w:rStyle w:val="Text1"/>
        </w:rPr>
        <w:t>Result</w:t>
      </w:r>
      <w:r>
        <w:t xml:space="preserve"> interface that returns the latest </w:t>
      </w:r>
      <w:r>
        <w:rPr>
          <w:rStyle w:val="Text1"/>
        </w:rPr>
        <w:t>AUTO_INCREMENT</w:t>
      </w:r>
      <w:r>
        <w:t xml:space="preserve"> value:</w:t>
      </w:r>
      <w:r>
        <w:rPr>
          <w:rStyle w:val="Text79"/>
        </w:rPr>
        <w:bookmarkStart w:id="4662" w:name="idm45336861248624"/>
        <w:t/>
        <w:bookmarkEnd w:id="4662"/>
      </w:r>
      <w:r>
        <w:t xml:space="preserve"> </w:t>
      </w:r>
    </w:p>
    <w:p>
      <w:pPr>
        <w:pStyle w:val="Para 12"/>
      </w:pPr>
      <w:r>
        <w:rPr>
          <w:rStyle w:val="Text3"/>
        </w:rPr>
        <w:t xml:space="preserve">res</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Exec</w:t>
        <w:br w:clear="none"/>
      </w:r>
      <w:r>
        <w:rPr>
          <w:rStyle w:val="Text10"/>
        </w:rPr>
        <w:t xml:space="preserve">(</w:t>
        <w:br w:clear="none"/>
      </w:r>
      <w:r>
        <w:t xml:space="preserve">`INSERT INTO insect (name,date,origin)</w:t>
        <w:br w:clear="none"/>
      </w:r>
      <w:r>
        <w:rPr>
          <w:rStyle w:val="Text6"/>
        </w:rPr>
        <w:t xml:space="preserve"/>
        <w:br w:clear="none"/>
      </w:r>
      <w:r>
        <w:t xml:space="preserve">                     VALUES ('moth','2014-09-14','windowsill')`</w:t>
        <w:br w:clear="none"/>
      </w:r>
      <w:r>
        <w:rPr>
          <w:rStyle w:val="Text10"/>
        </w:rPr>
        <w:t xml:space="preserve">)</w:t>
        <w:br w:clear="none"/>
      </w:r>
      <w:r>
        <w:rPr>
          <w:rStyle w:val="Text6"/>
        </w:rPr>
        <w:t xml:space="preserve"/>
        <w:br w:clear="none"/>
      </w:r>
      <w:r>
        <w:rPr>
          <w:rStyle w:val="Text3"/>
        </w:rPr>
        <w:t xml:space="preserve">seq</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res</w:t>
        <w:br w:clear="none"/>
      </w:r>
      <w:r>
        <w:rPr>
          <w:rStyle w:val="Text10"/>
        </w:rPr>
        <w:t xml:space="preserve">.</w:t>
        <w:br w:clear="none"/>
      </w:r>
      <w:r>
        <w:rPr>
          <w:rStyle w:val="Text3"/>
        </w:rPr>
        <w:t xml:space="preserve">LastInsertId</w:t>
        <w:br w:clear="none"/>
      </w:r>
      <w:r>
        <w:rPr>
          <w:rStyle w:val="Text10"/>
        </w:rPr>
        <w:t xml:space="preserve">()</w:t>
        <w:br w:clear="none"/>
      </w:r>
    </w:p>
    <w:p>
      <w:bookmarkStart w:id="4663" w:name="Server_side_and_client_side_sequ"/>
      <w:pPr>
        <w:keepNext/>
        <w:pStyle w:val="Heading 2"/>
      </w:pPr>
      <w:r>
        <w:t>Server-side and client-side sequence value retrieval compared</w:t>
      </w:r>
      <w:bookmarkEnd w:id="4663"/>
    </w:p>
    <w:p>
      <w:pPr>
        <w:pStyle w:val="Normal"/>
      </w:pPr>
      <w:r>
        <w:t xml:space="preserve">As mentioned earlier, the server maintains the value of </w:t>
      </w:r>
      <w:r>
        <w:rPr>
          <w:rStyle w:val="Text1"/>
        </w:rPr>
        <w:t>LAST_INSERT_ID()</w:t>
      </w:r>
      <w:r>
        <w:t xml:space="preserve"> on a session-specific</w:t>
      </w:r>
      <w:r>
        <w:rPr>
          <w:rStyle w:val="Text79"/>
        </w:rPr>
        <w:bookmarkStart w:id="4664" w:name="idm45336861185728"/>
        <w:t/>
        <w:bookmarkEnd w:id="4664"/>
        <w:bookmarkStart w:id="4665" w:name="idm45336861184512"/>
        <w:t/>
        <w:bookmarkEnd w:id="4665"/>
        <w:bookmarkStart w:id="4666" w:name="idm45336861183200"/>
        <w:t/>
        <w:bookmarkEnd w:id="4666"/>
      </w:r>
      <w:r>
        <w:t xml:space="preserve"> basis. By contrast, the API-specific methods for accessing </w:t>
      </w:r>
      <w:r>
        <w:rPr>
          <w:rStyle w:val="Text1"/>
        </w:rPr>
        <w:t>AUTO_INCREMENT</w:t>
      </w:r>
      <w:r>
        <w:t xml:space="preserve"> values directly are implemented on the client side. Server-side and client-side sequence value retrieval methods have some similarities but also some differences.</w:t>
      </w:r>
    </w:p>
    <w:p>
      <w:pPr>
        <w:pStyle w:val="Normal"/>
      </w:pPr>
      <w:r>
        <w:t xml:space="preserve">All methods, both server-side and client-side, require that you access an </w:t>
      </w:r>
      <w:r>
        <w:rPr>
          <w:rStyle w:val="Text1"/>
        </w:rPr>
        <w:t>AUTO_INCREMENT</w:t>
      </w:r>
      <w:r>
        <w:t xml:space="preserve"> value within the same MySQL session that generated it. If you generate an </w:t>
      </w:r>
      <w:r>
        <w:rPr>
          <w:rStyle w:val="Text1"/>
        </w:rPr>
        <w:t>AUTO_INCREMENT</w:t>
      </w:r>
      <w:r>
        <w:t xml:space="preserve"> value, then disconnect from the server and reconnect before attempting to access the value, you’ll get zero. Within a given session, the persistence of </w:t>
      </w:r>
      <w:r>
        <w:rPr>
          <w:rStyle w:val="Text1"/>
        </w:rPr>
        <w:t>AUTO_INCREMENT</w:t>
      </w:r>
      <w:r>
        <w:t xml:space="preserve"> values can be much longer on the server side of the session:</w:t>
      </w:r>
    </w:p>
    <w:p>
      <w:pPr>
        <w:pStyle w:val="Para 04"/>
      </w:pPr>
      <w:r>
        <w:t xml:space="preserve">After you execute a statement that generates an </w:t>
      </w:r>
      <w:r>
        <w:rPr>
          <w:rStyle w:val="Text1"/>
        </w:rPr>
        <w:t>AUTO_INCREMENT</w:t>
      </w:r>
      <w:r>
        <w:t xml:space="preserve"> value, the value remains available through </w:t>
      </w:r>
      <w:r>
        <w:rPr>
          <w:rStyle w:val="Text1"/>
        </w:rPr>
        <w:t>LAST_INSERT_ID()</w:t>
      </w:r>
      <w:r>
        <w:t xml:space="preserve"> even if you execute other statements, as long as none of those statements generate an </w:t>
      </w:r>
      <w:r>
        <w:rPr>
          <w:rStyle w:val="Text1"/>
        </w:rPr>
        <w:t>AUTO_INCREMENT</w:t>
      </w:r>
      <w:r>
        <w:t xml:space="preserve"> value.</w:t>
      </w:r>
    </w:p>
    <w:p>
      <w:pPr>
        <w:pStyle w:val="Para 04"/>
      </w:pPr>
      <w:r>
        <w:t xml:space="preserve">The sequence value available using client-side API methods typically is set for </w:t>
      </w:r>
      <w:r>
        <w:rPr>
          <w:rStyle w:val="Text15"/>
        </w:rPr>
        <w:t>every</w:t>
      </w:r>
      <w:r>
        <w:t xml:space="preserve"> statement, not only those that generate </w:t>
      </w:r>
      <w:r>
        <w:rPr>
          <w:rStyle w:val="Text1"/>
        </w:rPr>
        <w:t>AUTO_INCREMENT</w:t>
      </w:r>
      <w:r>
        <w:t xml:space="preserve"> values. If you execute an </w:t>
      </w:r>
      <w:r>
        <w:rPr>
          <w:rStyle w:val="Text1"/>
        </w:rPr>
        <w:t>INSERT</w:t>
      </w:r>
      <w:r>
        <w:t xml:space="preserve"> statement that generates a new value and then execute some other statement before accessing the client-side sequence value, it probably will have been set to zero. The precise behavior varies among APIs, but to be safe, you can do this: when a statement generates a sequence value that you won’t use immediately, save the value in a variable that you can refer to later. Otherwise, you may find the sequence value wiped out by the time you try to access it. (For more on this topic, see </w:t>
      </w:r>
      <w:hyperlink w:anchor="15_10_Managing_Multiple_Auto_Inc">
        <w:r>
          <w:rPr>
            <w:rStyle w:val="Text2"/>
          </w:rPr>
          <w:t>Recipe 15.10</w:t>
        </w:r>
      </w:hyperlink>
      <w:r>
        <w:t>.)</w:t>
      </w:r>
    </w:p>
    <w:p>
      <w:bookmarkStart w:id="4667" w:name="15_5_Renumbering_an_Existing_Seq"/>
      <w:pPr>
        <w:keepNext/>
        <w:pStyle w:val="Heading 1"/>
      </w:pPr>
      <w:r>
        <w:t>15.5 Renumbering an Existing Sequence</w:t>
      </w:r>
      <w:bookmarkEnd w:id="4667"/>
    </w:p>
    <w:p>
      <w:bookmarkStart w:id="4668" w:name="ProblemYou_have_gaps_in_a_sequen"/>
      <w:pPr>
        <w:keepNext/>
        <w:pStyle w:val="Heading 2"/>
      </w:pPr>
      <w:r>
        <w:t>Problem</w:t>
      </w:r>
      <w:bookmarkEnd w:id="4668"/>
    </w:p>
    <w:p>
      <w:pPr>
        <w:pStyle w:val="Normal"/>
      </w:pPr>
      <w:r>
        <w:t>You have gaps in a sequence column, and you want to resequence it.</w:t>
      </w:r>
      <w:r>
        <w:rPr>
          <w:rStyle w:val="Text79"/>
        </w:rPr>
        <w:bookmarkStart w:id="4669" w:name="idm45336861172656"/>
        <w:t/>
        <w:bookmarkEnd w:id="4669"/>
        <w:bookmarkStart w:id="4670" w:name="idm45336861171552"/>
        <w:t/>
        <w:bookmarkEnd w:id="4670"/>
        <w:bookmarkStart w:id="4671" w:name="idm45336861170448"/>
        <w:t/>
        <w:bookmarkEnd w:id="4671"/>
        <w:bookmarkStart w:id="4672" w:name="idm45336861142656"/>
        <w:t/>
        <w:bookmarkEnd w:id="4672"/>
        <w:bookmarkStart w:id="4673" w:name="idm45336861141440"/>
        <w:t/>
        <w:bookmarkEnd w:id="4673"/>
      </w:r>
    </w:p>
    <w:p>
      <w:bookmarkStart w:id="4674" w:name="SolutionFirst__consider_whether"/>
      <w:pPr>
        <w:keepNext/>
        <w:pStyle w:val="Heading 2"/>
      </w:pPr>
      <w:r>
        <w:t>Solution</w:t>
      </w:r>
      <w:bookmarkEnd w:id="4674"/>
    </w:p>
    <w:p>
      <w:pPr>
        <w:pStyle w:val="Normal"/>
      </w:pPr>
      <w:r>
        <w:t xml:space="preserve">First, consider whether resequencing is necessary. In many cases it is not. But if you have to, resequence the </w:t>
      </w:r>
      <w:r>
        <w:rPr>
          <w:rStyle w:val="Text1"/>
        </w:rPr>
        <w:t>AUTO_INCREMENT</w:t>
      </w:r>
      <w:r>
        <w:t xml:space="preserve"> columns periodically.</w:t>
      </w:r>
    </w:p>
    <w:p>
      <w:bookmarkStart w:id="4675" w:name="DiscussionIf_you_insert_rows_int"/>
      <w:pPr>
        <w:keepNext/>
        <w:pStyle w:val="Heading 2"/>
      </w:pPr>
      <w:r>
        <w:t>Discussion</w:t>
      </w:r>
      <w:bookmarkEnd w:id="4675"/>
    </w:p>
    <w:p>
      <w:pPr>
        <w:pStyle w:val="Normal"/>
      </w:pPr>
      <w:r>
        <w:t xml:space="preserve">If you insert rows into a table that has an </w:t>
      </w:r>
      <w:r>
        <w:rPr>
          <w:rStyle w:val="Text1"/>
        </w:rPr>
        <w:t>AUTO_INCREMENT</w:t>
      </w:r>
      <w:r>
        <w:t xml:space="preserve"> column and never delete any of them, values in the column form an unbroken sequence. If you delete rows, the sequence begins to have holes in it. For example, Junior’s </w:t>
      </w:r>
      <w:r>
        <w:rPr>
          <w:rStyle w:val="Text1"/>
        </w:rPr>
        <w:t>insect</w:t>
      </w:r>
      <w:r>
        <w:t xml:space="preserve"> table currently looks something like this, with gaps in the sequence (assuming that you’ve inserted the cricket and moth rows shown in </w:t>
      </w:r>
      <w:hyperlink w:anchor="15_4_Retrieving_Sequence_ValuesP">
        <w:r>
          <w:rPr>
            <w:rStyle w:val="Text2"/>
          </w:rPr>
          <w:t>Recipe 15.4</w:t>
        </w:r>
      </w:hyperlink>
      <w:r>
        <w:t>):</w:t>
      </w:r>
    </w:p>
    <w:p>
      <w:pPr>
        <w:pStyle w:val="Para 03"/>
      </w:pPr>
      <w:r>
        <w:t xml:space="preserve">mysql&gt; </w:t>
        <w:br w:clear="none"/>
      </w:r>
      <w:r>
        <w:rPr>
          <w:rStyle w:val="Text0"/>
        </w:rPr>
        <w:t xml:space="preserve">SELECT * FROM insect ORDER BY id;</w:t>
        <w:br w:clear="none"/>
      </w:r>
      <w:r>
        <w:t xml:space="preserve"/>
        <w:br w:clear="none"/>
        <w:t xml:space="preserve">+----+-------------------+------------+------------+</w:t>
        <w:br w:clear="none"/>
        <w:t xml:space="preserve">| id | name              | date       | origin     |</w:t>
        <w:br w:clear="none"/>
        <w:t xml:space="preserve">+----+-------------------+------------+------------+</w:t>
        <w:br w:clear="none"/>
        <w:t xml:space="preserve">|  1 | housefly          | 2014-09-10 | kitchen    |</w:t>
        <w:br w:clear="none"/>
        <w:t xml:space="preserve">|  3 | grasshopper       | 2014-09-10 | front yard |</w:t>
        <w:br w:clear="none"/>
        <w:t xml:space="preserve">|  4 | stink bug         | 2014-09-10 | front yard |</w:t>
        <w:br w:clear="none"/>
        <w:t xml:space="preserve">|  5 | cabbage butterfly | 2014-09-10 | garden     |</w:t>
        <w:br w:clear="none"/>
        <w:t xml:space="preserve">|  6 | ant               | 2014-09-10 | backyard   |</w:t>
        <w:br w:clear="none"/>
        <w:t xml:space="preserve">|  9 | cricket           | 2014-09-11 | basement   |</w:t>
        <w:br w:clear="none"/>
        <w:t xml:space="preserve">| 10 | moth              | 2014-09-14 | windowsill |</w:t>
        <w:br w:clear="none"/>
        <w:t xml:space="preserve">+----+-------------------+------------+------------+</w:t>
        <w:br w:clear="none"/>
      </w:r>
    </w:p>
    <w:p>
      <w:pPr>
        <w:pStyle w:val="Normal"/>
      </w:pPr>
      <w:r>
        <w:t xml:space="preserve">MySQL won’t attempt to eliminate these gaps by filling in the unused values when you insert new rows. People who dislike this behavior tend to resequence </w:t>
      </w:r>
      <w:r>
        <w:rPr>
          <w:rStyle w:val="Text1"/>
        </w:rPr>
        <w:t>AUTO_INCREMENT</w:t>
      </w:r>
      <w:r>
        <w:t xml:space="preserve"> columns periodically to eliminate the holes. The examples in this recipe show how to do that. It’s also possible to extend the range of an existing sequence (see </w:t>
      </w:r>
      <w:hyperlink w:anchor="15_6_Extending_the_Range_of_a_Se">
        <w:r>
          <w:rPr>
            <w:rStyle w:val="Text2"/>
          </w:rPr>
          <w:t>Recipe 15.6</w:t>
        </w:r>
      </w:hyperlink>
      <w:r>
        <w:t xml:space="preserve">), force deleted values at the top of a sequence to be reused (see </w:t>
      </w:r>
      <w:hyperlink w:anchor="15_7_Reusing_Values_at_the_Top_o">
        <w:r>
          <w:rPr>
            <w:rStyle w:val="Text2"/>
          </w:rPr>
          <w:t>Recipe 15.7</w:t>
        </w:r>
      </w:hyperlink>
      <w:r>
        <w:t xml:space="preserve">), number rows in a particular order (see </w:t>
      </w:r>
      <w:hyperlink w:anchor="15_8_Ensuring_That_Rows_Are_Renu">
        <w:r>
          <w:rPr>
            <w:rStyle w:val="Text2"/>
          </w:rPr>
          <w:t>Recipe 15.8</w:t>
        </w:r>
      </w:hyperlink>
      <w:r>
        <w:t xml:space="preserve">), or add a sequence column to a table that doesn’t currently have one (see </w:t>
      </w:r>
      <w:hyperlink w:anchor="15_9_Sequencing_an_Unsequenced_T">
        <w:r>
          <w:rPr>
            <w:rStyle w:val="Text2"/>
          </w:rPr>
          <w:t>Recipe 15.9</w:t>
        </w:r>
      </w:hyperlink>
      <w:r>
        <w:t>).</w:t>
      </w:r>
    </w:p>
    <w:p>
      <w:pPr>
        <w:pStyle w:val="Normal"/>
      </w:pPr>
      <w:r>
        <w:t xml:space="preserve">Before you decide to resequence an </w:t>
      </w:r>
      <w:r>
        <w:rPr>
          <w:rStyle w:val="Text1"/>
        </w:rPr>
        <w:t>AUTO_INCREMENT</w:t>
      </w:r>
      <w:r>
        <w:t xml:space="preserve"> column, consider whether that’s really necessary. It usually isn’t and in some cases can cause you real problems. For example, you should </w:t>
      </w:r>
      <w:r>
        <w:rPr>
          <w:rStyle w:val="Text15"/>
        </w:rPr>
        <w:t>not</w:t>
      </w:r>
      <w:r>
        <w:t xml:space="preserve"> resequence a column containing values that are referenced by another table. Renumbering the values destroys their correspondence to values in the other table, making it impossible to properly relate rows in the two tables to one another.</w:t>
      </w:r>
    </w:p>
    <w:p>
      <w:pPr>
        <w:pStyle w:val="Normal"/>
      </w:pPr>
      <w:r>
        <w:t>Here are reasons we have seen advanced for resequencing a column:</w:t>
      </w:r>
    </w:p>
    <w:p>
      <w:pPr>
        <w:pStyle w:val="Para 11"/>
      </w:pPr>
      <w:r>
        <w:t>Aesthetics</w:t>
      </w:r>
    </w:p>
    <w:p>
      <w:pPr>
        <w:pStyle w:val="Normal"/>
      </w:pPr>
      <w:r>
        <w:t>Some people prefer unbroken sequences to sequences with holes in them. If this is why you want to resequence, there’s probably not much we can say to convince you otherwise. Nevertheless, it’s not a particularly good reason.</w:t>
      </w:r>
    </w:p>
    <w:p>
      <w:pPr>
        <w:pStyle w:val="Para 11"/>
      </w:pPr>
      <w:r>
        <w:t>Performance</w:t>
      </w:r>
    </w:p>
    <w:p>
      <w:pPr>
        <w:pStyle w:val="Normal"/>
      </w:pPr>
      <w:r>
        <w:t xml:space="preserve">The impetus for resequencing may stem from the notion that doing so </w:t>
        <w:t>compacts</w:t>
        <w:t xml:space="preserve"> a sequence column by removing gaps and enables MySQL to run statements more quickly. This is not true. MySQL doesn’t care whether there are holes, and there is no performance gain to be had by renumbering an </w:t>
      </w:r>
      <w:r>
        <w:rPr>
          <w:rStyle w:val="Text1"/>
        </w:rPr>
        <w:t>AUTO_INCREMENT</w:t>
      </w:r>
      <w:r>
        <w:t xml:space="preserve"> column. In fact, resequencing affects performance negatively in the sense that the table remains locked while MySQL performs the operation—which may take a nontrivial amount of time for a large table. Other clients can read from the table while this is happening, but clients trying to insert new rows are blocked until the operation is complete.</w:t>
      </w:r>
    </w:p>
    <w:p>
      <w:pPr>
        <w:pStyle w:val="Para 11"/>
      </w:pPr>
      <w:r>
        <w:t>Running out of numbers</w:t>
      </w:r>
    </w:p>
    <w:p>
      <w:pPr>
        <w:pStyle w:val="Normal"/>
      </w:pPr>
      <w:r>
        <w:t xml:space="preserve">The sequence column’s data type and signedness determine its upper limit (see </w:t>
      </w:r>
      <w:hyperlink w:anchor="15_2_Choosing_the_Data_Type_for">
        <w:r>
          <w:rPr>
            <w:rStyle w:val="Text2"/>
          </w:rPr>
          <w:t>Recipe 15.2</w:t>
        </w:r>
      </w:hyperlink>
      <w:r>
        <w:t xml:space="preserve">). If an </w:t>
      </w:r>
      <w:r>
        <w:rPr>
          <w:rStyle w:val="Text1"/>
        </w:rPr>
        <w:t>AUTO_INCREMENT</w:t>
      </w:r>
      <w:r>
        <w:t xml:space="preserve"> sequence is approaching the upper limit of its data type, renumbering packs the sequence and frees up more values at the top. This may be a legitimate reason to resequence a column, but it is still unnecessary in many cases. You may be able to change the column data type to increase its upper limit without changing the values stored in the column; see </w:t>
      </w:r>
      <w:hyperlink w:anchor="15_6_Extending_the_Range_of_a_Se">
        <w:r>
          <w:rPr>
            <w:rStyle w:val="Text2"/>
          </w:rPr>
          <w:t>Recipe 15.6</w:t>
        </w:r>
      </w:hyperlink>
      <w:r>
        <w:t>.</w:t>
      </w:r>
    </w:p>
    <w:p>
      <w:pPr>
        <w:pStyle w:val="Normal"/>
      </w:pPr>
      <w:r>
        <w:t>If you’re still determined to resequence a column, it’s easy to</w:t>
      </w:r>
      <w:r>
        <w:rPr>
          <w:rStyle w:val="Text79"/>
        </w:rPr>
        <w:bookmarkStart w:id="4676" w:name="idm45336861121392"/>
        <w:t/>
        <w:bookmarkEnd w:id="4676"/>
        <w:bookmarkStart w:id="4677" w:name="idm45336861120560"/>
        <w:t/>
        <w:bookmarkEnd w:id="4677"/>
      </w:r>
      <w:r>
        <w:t xml:space="preserve"> do: drop the column from the table, then put it back. MySQL renumbers the values in the column in an unbroken sequence. The following example shows how to renumber the </w:t>
      </w:r>
      <w:r>
        <w:rPr>
          <w:rStyle w:val="Text1"/>
        </w:rPr>
        <w:t>id</w:t>
      </w:r>
      <w:r>
        <w:t xml:space="preserve"> values in the </w:t>
      </w:r>
      <w:r>
        <w:rPr>
          <w:rStyle w:val="Text1"/>
        </w:rPr>
        <w:t>insect</w:t>
      </w:r>
      <w:r>
        <w:t xml:space="preserve"> table using this technique:</w:t>
      </w:r>
    </w:p>
    <w:p>
      <w:pPr>
        <w:pStyle w:val="Para 08"/>
      </w:pPr>
      <w:r>
        <w:rPr>
          <w:rStyle w:val="Text5"/>
        </w:rPr>
        <w:t xml:space="preserve">mysql&gt; </w:t>
        <w:br w:clear="none"/>
      </w:r>
      <w:r>
        <w:t xml:space="preserve">ALTER TABLE insect DROP id;</w:t>
        <w:br w:clear="none"/>
      </w:r>
      <w:r>
        <w:rPr>
          <w:rStyle w:val="Text5"/>
        </w:rPr>
        <w:t xml:space="preserve"/>
        <w:br w:clear="none"/>
        <w:t xml:space="preserve">mysql&gt; </w:t>
        <w:br w:clear="none"/>
      </w:r>
      <w:r>
        <w:t xml:space="preserve">ALTER TABLE insect</w:t>
        <w:br w:clear="none"/>
      </w:r>
      <w:r>
        <w:rPr>
          <w:rStyle w:val="Text5"/>
        </w:rPr>
        <w:t xml:space="preserve"/>
        <w:br w:clear="none"/>
        <w:t xml:space="preserve">    -&gt; </w:t>
        <w:br w:clear="none"/>
      </w:r>
      <w:r>
        <w:t xml:space="preserve">ADD id INT UNSIGNED NOT NULL AUTO_INCREMENT FIRST,</w:t>
        <w:br w:clear="none"/>
      </w:r>
      <w:r>
        <w:rPr>
          <w:rStyle w:val="Text5"/>
        </w:rPr>
        <w:t xml:space="preserve"/>
        <w:br w:clear="none"/>
        <w:t xml:space="preserve">    -&gt; </w:t>
        <w:br w:clear="none"/>
      </w:r>
      <w:r>
        <w:t xml:space="preserve">ADD PRIMARY KEY (id);</w:t>
        <w:br w:clear="none"/>
      </w:r>
    </w:p>
    <w:p>
      <w:pPr>
        <w:pStyle w:val="Normal"/>
      </w:pPr>
      <w:r>
        <w:t xml:space="preserve">The first </w:t>
      </w:r>
      <w:r>
        <w:rPr>
          <w:rStyle w:val="Text1"/>
        </w:rPr>
        <w:t>ALTER</w:t>
      </w:r>
      <w:r>
        <w:t xml:space="preserve"> </w:t>
      </w:r>
      <w:r>
        <w:rPr>
          <w:rStyle w:val="Text1"/>
        </w:rPr>
        <w:t>TABLE</w:t>
      </w:r>
      <w:r>
        <w:t xml:space="preserve"> statement gets rid of the </w:t>
      </w:r>
      <w:r>
        <w:rPr>
          <w:rStyle w:val="Text1"/>
        </w:rPr>
        <w:t>id</w:t>
      </w:r>
      <w:r>
        <w:t xml:space="preserve"> column (and as a result also drops the </w:t>
      </w:r>
      <w:r>
        <w:rPr>
          <w:rStyle w:val="Text1"/>
        </w:rPr>
        <w:t>PRIMARY</w:t>
      </w:r>
      <w:r>
        <w:t xml:space="preserve"> </w:t>
      </w:r>
      <w:r>
        <w:rPr>
          <w:rStyle w:val="Text1"/>
        </w:rPr>
        <w:t>KEY</w:t>
      </w:r>
      <w:r>
        <w:t xml:space="preserve">, because the column to which it refers is no longer present). The second statement restores the column to the table and establishes it as the </w:t>
      </w:r>
      <w:r>
        <w:rPr>
          <w:rStyle w:val="Text1"/>
        </w:rPr>
        <w:t>PRIMARY</w:t>
      </w:r>
      <w:r>
        <w:t xml:space="preserve"> </w:t>
      </w:r>
      <w:r>
        <w:rPr>
          <w:rStyle w:val="Text1"/>
        </w:rPr>
        <w:t>KEY</w:t>
      </w:r>
      <w:r>
        <w:t xml:space="preserve">. (The </w:t>
      </w:r>
      <w:r>
        <w:rPr>
          <w:rStyle w:val="Text1"/>
        </w:rPr>
        <w:t>FIRST</w:t>
      </w:r>
      <w:r>
        <w:t xml:space="preserve"> keyword places the column first in the table, which is where it was originally. Normally, </w:t>
      </w:r>
      <w:r>
        <w:rPr>
          <w:rStyle w:val="Text1"/>
        </w:rPr>
        <w:t>ADD</w:t>
      </w:r>
      <w:r>
        <w:t xml:space="preserve"> puts columns at the end of the table.)</w:t>
      </w:r>
    </w:p>
    <w:p>
      <w:pPr>
        <w:pStyle w:val="Normal"/>
      </w:pPr>
      <w:r>
        <w:t xml:space="preserve">When you add an </w:t>
      </w:r>
      <w:r>
        <w:rPr>
          <w:rStyle w:val="Text1"/>
        </w:rPr>
        <w:t>AUTO_INCREMENT</w:t>
      </w:r>
      <w:r>
        <w:t xml:space="preserve"> column to a table, MySQL automatically numbers all the rows consecutively, so the resulting contents of the </w:t>
      </w:r>
      <w:r>
        <w:rPr>
          <w:rStyle w:val="Text1"/>
        </w:rPr>
        <w:t>insect</w:t>
      </w:r>
      <w:r>
        <w:t xml:space="preserve"> table look like this:</w:t>
      </w:r>
    </w:p>
    <w:p>
      <w:pPr>
        <w:pStyle w:val="Para 03"/>
      </w:pPr>
      <w:r>
        <w:t xml:space="preserve">mysql&gt; </w:t>
        <w:br w:clear="none"/>
      </w:r>
      <w:r>
        <w:rPr>
          <w:rStyle w:val="Text0"/>
        </w:rPr>
        <w:t xml:space="preserve">SELECT * FROM insect ORDER BY id;</w:t>
        <w:br w:clear="none"/>
      </w:r>
      <w:r>
        <w:t xml:space="preserve"/>
        <w:br w:clear="none"/>
        <w:t xml:space="preserve">+----+-------------------+------------+------------+</w:t>
        <w:br w:clear="none"/>
        <w:t xml:space="preserve">| id | name              | date       | origin     |</w:t>
        <w:br w:clear="none"/>
        <w:t xml:space="preserve">+----+-------------------+------------+------------+</w:t>
        <w:br w:clear="none"/>
        <w:t xml:space="preserve">|  1 | housefly          | 2014-09-10 | kitchen    |</w:t>
        <w:br w:clear="none"/>
        <w:t xml:space="preserve">|  2 | grasshopper       | 2014-09-10 | front yard |</w:t>
        <w:br w:clear="none"/>
        <w:t xml:space="preserve">|  3 | stink bug         | 2014-09-10 | front yard |</w:t>
        <w:br w:clear="none"/>
        <w:t xml:space="preserve">|  4 | cabbage butterfly | 2014-09-10 | garden     |</w:t>
        <w:br w:clear="none"/>
        <w:t xml:space="preserve">|  5 | ant               | 2014-09-10 | backyard   |</w:t>
        <w:br w:clear="none"/>
        <w:t xml:space="preserve">|  6 | cricket           | 2014-09-11 | basement   |</w:t>
        <w:br w:clear="none"/>
        <w:t xml:space="preserve">|  7 | moth              | 2014-09-14 | windowsill |</w:t>
        <w:br w:clear="none"/>
        <w:t xml:space="preserve">+----+-------------------+------------+------------+</w:t>
        <w:br w:clear="none"/>
      </w:r>
    </w:p>
    <w:p>
      <w:pPr>
        <w:pStyle w:val="Normal"/>
      </w:pPr>
      <w:r>
        <w:t xml:space="preserve">One problem with resequencing a column using separate </w:t>
      </w:r>
      <w:r>
        <w:rPr>
          <w:rStyle w:val="Text1"/>
        </w:rPr>
        <w:t>ALTER</w:t>
      </w:r>
      <w:r>
        <w:t xml:space="preserve"> </w:t>
      </w:r>
      <w:r>
        <w:rPr>
          <w:rStyle w:val="Text1"/>
        </w:rPr>
        <w:t>TABLE</w:t>
      </w:r>
      <w:r>
        <w:t xml:space="preserve"> statements is that the table is without that column for the interval between the two operations. This might cause difficulties for other clients that try to access the table during that time. To prevent this from happening, perform both operations with a single </w:t>
      </w:r>
      <w:r>
        <w:rPr>
          <w:rStyle w:val="Text1"/>
        </w:rPr>
        <w:t>ALTER</w:t>
      </w:r>
      <w:r>
        <w:t xml:space="preserve"> </w:t>
      </w:r>
      <w:r>
        <w:rPr>
          <w:rStyle w:val="Text1"/>
        </w:rPr>
        <w:t>TABLE</w:t>
      </w:r>
      <w:r>
        <w:t xml:space="preserve"> statement:</w:t>
      </w:r>
    </w:p>
    <w:p>
      <w:pPr>
        <w:pStyle w:val="Para 08"/>
      </w:pPr>
      <w:r>
        <w:rPr>
          <w:rStyle w:val="Text5"/>
        </w:rPr>
        <w:t xml:space="preserve">mysql&gt; </w:t>
        <w:br w:clear="none"/>
      </w:r>
      <w:r>
        <w:t xml:space="preserve">ALTER TABLE insect</w:t>
        <w:br w:clear="none"/>
      </w:r>
      <w:r>
        <w:rPr>
          <w:rStyle w:val="Text5"/>
        </w:rPr>
        <w:t xml:space="preserve"/>
        <w:br w:clear="none"/>
        <w:t xml:space="preserve">    -&gt; </w:t>
        <w:br w:clear="none"/>
      </w:r>
      <w:r>
        <w:t xml:space="preserve">DROP id,</w:t>
        <w:br w:clear="none"/>
      </w:r>
      <w:r>
        <w:rPr>
          <w:rStyle w:val="Text5"/>
        </w:rPr>
        <w:t xml:space="preserve"/>
        <w:br w:clear="none"/>
        <w:t xml:space="preserve">    -&gt; </w:t>
        <w:br w:clear="none"/>
      </w:r>
      <w:r>
        <w:t xml:space="preserve">ADD id INT UNSIGNED NOT NULL AUTO_INCREMENT FIRST;</w:t>
        <w:br w:clear="none"/>
      </w:r>
    </w:p>
    <w:p>
      <w:pPr>
        <w:pStyle w:val="Normal"/>
      </w:pPr>
      <w:r>
        <w:t xml:space="preserve">MySQL permits multiple actions to be done with </w:t>
      </w:r>
      <w:r>
        <w:rPr>
          <w:rStyle w:val="Text1"/>
        </w:rPr>
        <w:t>ALTER</w:t>
      </w:r>
      <w:r>
        <w:t xml:space="preserve"> </w:t>
      </w:r>
      <w:r>
        <w:rPr>
          <w:rStyle w:val="Text1"/>
        </w:rPr>
        <w:t>TABLE</w:t>
      </w:r>
      <w:r>
        <w:t xml:space="preserve"> (something not true for all database systems). However, notice that this multiple-action statement is not simply a concatenation of the two single-action </w:t>
      </w:r>
      <w:r>
        <w:rPr>
          <w:rStyle w:val="Text1"/>
        </w:rPr>
        <w:t>ALTER</w:t>
      </w:r>
      <w:r>
        <w:t xml:space="preserve"> </w:t>
      </w:r>
      <w:r>
        <w:rPr>
          <w:rStyle w:val="Text1"/>
        </w:rPr>
        <w:t>TABLE</w:t>
      </w:r>
      <w:r>
        <w:t xml:space="preserve"> statements. The </w:t>
        <w:t>difference</w:t>
        <w:t xml:space="preserve"> is that it is unnecessary to reestablish the </w:t>
      </w:r>
      <w:r>
        <w:rPr>
          <w:rStyle w:val="Text1"/>
        </w:rPr>
        <w:t>PRIMARY</w:t>
      </w:r>
      <w:r>
        <w:t xml:space="preserve"> </w:t>
      </w:r>
      <w:r>
        <w:rPr>
          <w:rStyle w:val="Text1"/>
        </w:rPr>
        <w:t>KEY</w:t>
      </w:r>
      <w:r>
        <w:t xml:space="preserve">: MySQL doesn’t drop it unless the indexed column is missing after all the actions specified in the </w:t>
      </w:r>
      <w:r>
        <w:rPr>
          <w:rStyle w:val="Text1"/>
        </w:rPr>
        <w:t>ALTER</w:t>
      </w:r>
      <w:r>
        <w:t xml:space="preserve"> </w:t>
      </w:r>
      <w:r>
        <w:rPr>
          <w:rStyle w:val="Text1"/>
        </w:rPr>
        <w:t>TABLE</w:t>
      </w:r>
      <w:r>
        <w:t xml:space="preserve"> statement have been performed.</w:t>
      </w:r>
    </w:p>
    <w:p>
      <w:bookmarkStart w:id="4678" w:name="15_6_Extending_the_Range_of_a_Se"/>
      <w:pPr>
        <w:keepNext/>
        <w:pStyle w:val="Heading 1"/>
      </w:pPr>
      <w:r>
        <w:t>15.6 Extending the Range of a Sequence Column</w:t>
      </w:r>
      <w:bookmarkEnd w:id="4678"/>
    </w:p>
    <w:p>
      <w:bookmarkStart w:id="4679" w:name="ProblemYou_want_to_avoid_reseque"/>
      <w:pPr>
        <w:keepNext/>
        <w:pStyle w:val="Heading 2"/>
      </w:pPr>
      <w:r>
        <w:t>Problem</w:t>
      </w:r>
      <w:bookmarkEnd w:id="4679"/>
    </w:p>
    <w:p>
      <w:pPr>
        <w:pStyle w:val="Normal"/>
      </w:pPr>
      <w:r>
        <w:t>You want to avoid resequencing a column, but you’re running out of room for</w:t>
      </w:r>
      <w:r>
        <w:rPr>
          <w:rStyle w:val="Text79"/>
        </w:rPr>
        <w:bookmarkStart w:id="4680" w:name="idm45336861097648"/>
        <w:t/>
        <w:bookmarkEnd w:id="4680"/>
        <w:bookmarkStart w:id="4681" w:name="idm45336861096544"/>
        <w:t/>
        <w:bookmarkEnd w:id="4681"/>
        <w:bookmarkStart w:id="4682" w:name="idm45336861095440"/>
        <w:t/>
        <w:bookmarkEnd w:id="4682"/>
        <w:bookmarkStart w:id="4683" w:name="idm45336861094048"/>
        <w:t/>
        <w:bookmarkEnd w:id="4683"/>
      </w:r>
      <w:r>
        <w:t xml:space="preserve"> new sequence numbers.</w:t>
      </w:r>
    </w:p>
    <w:p>
      <w:bookmarkStart w:id="4684" w:name="SolutionCheck_whether_you_can_ma"/>
      <w:pPr>
        <w:keepNext/>
        <w:pStyle w:val="Heading 2"/>
      </w:pPr>
      <w:r>
        <w:t>Solution</w:t>
      </w:r>
      <w:bookmarkEnd w:id="4684"/>
    </w:p>
    <w:p>
      <w:pPr>
        <w:pStyle w:val="Normal"/>
      </w:pPr>
      <w:r>
        <w:t xml:space="preserve">Check whether you can make the column </w:t>
      </w:r>
      <w:r>
        <w:rPr>
          <w:rStyle w:val="Text1"/>
        </w:rPr>
        <w:t>UNSIGNED</w:t>
      </w:r>
      <w:r>
        <w:t xml:space="preserve"> or change it to use a larger integer type.</w:t>
      </w:r>
    </w:p>
    <w:p>
      <w:bookmarkStart w:id="4685" w:name="DiscussionResequencing_an_AUTO_I"/>
      <w:pPr>
        <w:keepNext/>
        <w:pStyle w:val="Heading 2"/>
      </w:pPr>
      <w:r>
        <w:t>Discussion</w:t>
      </w:r>
      <w:bookmarkEnd w:id="4685"/>
    </w:p>
    <w:p>
      <w:pPr>
        <w:pStyle w:val="Normal"/>
      </w:pPr>
      <w:r>
        <w:t xml:space="preserve">Resequencing an </w:t>
      </w:r>
      <w:r>
        <w:rPr>
          <w:rStyle w:val="Text1"/>
        </w:rPr>
        <w:t>AUTO_INCREMENT</w:t>
      </w:r>
      <w:r>
        <w:t xml:space="preserve"> column changes the contents of potentially every row in the table. It’s often possible to avoid this by extending the range of the column, which changes the table’s structure rather than its contents:</w:t>
      </w:r>
    </w:p>
    <w:p>
      <w:pPr>
        <w:pStyle w:val="Para 04"/>
      </w:pPr>
      <w:r>
        <w:t xml:space="preserve">If the data type is signed, make it </w:t>
      </w:r>
      <w:r>
        <w:rPr>
          <w:rStyle w:val="Text1"/>
        </w:rPr>
        <w:t>UNSIGNED</w:t>
      </w:r>
      <w:r>
        <w:t xml:space="preserve"> to double the range of available values. Suppose that an </w:t>
      </w:r>
      <w:r>
        <w:rPr>
          <w:rStyle w:val="Text1"/>
        </w:rPr>
        <w:t>id</w:t>
      </w:r>
      <w:r>
        <w:t xml:space="preserve"> column currently is defined like this:</w:t>
      </w:r>
    </w:p>
    <w:p>
      <w:pPr>
        <w:pStyle w:val="Para 03"/>
      </w:pPr>
      <w:r>
        <w:t xml:space="preserve">id MEDIUMINT NOT NULL AUTO_INCREMENT</w:t>
        <w:br w:clear="none"/>
      </w:r>
    </w:p>
    <w:p>
      <w:pPr>
        <w:pStyle w:val="Para 04"/>
      </w:pPr>
      <w:r>
        <w:t xml:space="preserve">The upper range of a signed </w:t>
      </w:r>
      <w:r>
        <w:rPr>
          <w:rStyle w:val="Text1"/>
        </w:rPr>
        <w:t>MEDIUMINT</w:t>
      </w:r>
      <w:r>
        <w:t xml:space="preserve"> column is 8,388,607. To increase this to 16,777,215, make the column </w:t>
      </w:r>
      <w:r>
        <w:rPr>
          <w:rStyle w:val="Text1"/>
        </w:rPr>
        <w:t>UNSIGNED</w:t>
      </w:r>
      <w:r>
        <w:t xml:space="preserve"> with </w:t>
      </w:r>
      <w:r>
        <w:rPr>
          <w:rStyle w:val="Text1"/>
        </w:rPr>
        <w:t>ALTER</w:t>
      </w:r>
      <w:r>
        <w:t xml:space="preserve"> </w:t>
      </w:r>
      <w:r>
        <w:rPr>
          <w:rStyle w:val="Text1"/>
        </w:rPr>
        <w:t>TABLE</w:t>
      </w:r>
      <w:r>
        <w:t>:</w:t>
      </w:r>
    </w:p>
    <w:p>
      <w:pPr>
        <w:pStyle w:val="Para 03"/>
      </w:pPr>
      <w:r>
        <w:t xml:space="preserve">ALTER TABLE </w:t>
        <w:br w:clear="none"/>
      </w:r>
      <w:r>
        <w:rPr>
          <w:rStyle w:val="Text29"/>
        </w:rPr>
        <w:t xml:space="preserve">tbl_name</w:t>
        <w:br w:clear="none"/>
      </w:r>
      <w:r>
        <w:t xml:space="preserve"> MODIFY id MEDIUMINT UNSIGNED NOT NULL AUTO_INCREMENT;</w:t>
        <w:br w:clear="none"/>
      </w:r>
    </w:p>
    <w:p>
      <w:pPr>
        <w:pStyle w:val="Para 04"/>
      </w:pPr>
      <w:r>
        <w:t xml:space="preserve">If your column is already </w:t>
      </w:r>
      <w:r>
        <w:rPr>
          <w:rStyle w:val="Text1"/>
        </w:rPr>
        <w:t>UNSIGNED</w:t>
      </w:r>
      <w:r>
        <w:t xml:space="preserve"> and it is not already the largest integer type (</w:t>
      </w:r>
      <w:r>
        <w:rPr>
          <w:rStyle w:val="Text1"/>
        </w:rPr>
        <w:t>BIGINT</w:t>
      </w:r>
      <w:r>
        <w:t xml:space="preserve">), converting it to a larger type increases its range. Use </w:t>
      </w:r>
      <w:r>
        <w:rPr>
          <w:rStyle w:val="Text1"/>
        </w:rPr>
        <w:t>ALTER</w:t>
      </w:r>
      <w:r>
        <w:t xml:space="preserve"> </w:t>
      </w:r>
      <w:r>
        <w:rPr>
          <w:rStyle w:val="Text1"/>
        </w:rPr>
        <w:t>TABLE</w:t>
      </w:r>
      <w:r>
        <w:t xml:space="preserve"> for this, too. Convert the </w:t>
      </w:r>
      <w:r>
        <w:rPr>
          <w:rStyle w:val="Text1"/>
        </w:rPr>
        <w:t>id</w:t>
      </w:r>
      <w:r>
        <w:t xml:space="preserve"> column in the previous example from </w:t>
      </w:r>
      <w:r>
        <w:rPr>
          <w:rStyle w:val="Text1"/>
        </w:rPr>
        <w:t>MEDIUMINT</w:t>
      </w:r>
      <w:r>
        <w:t xml:space="preserve"> to </w:t>
      </w:r>
      <w:r>
        <w:rPr>
          <w:rStyle w:val="Text1"/>
        </w:rPr>
        <w:t>BIGINT</w:t>
      </w:r>
      <w:r>
        <w:t xml:space="preserve"> like so:</w:t>
      </w:r>
    </w:p>
    <w:p>
      <w:pPr>
        <w:pStyle w:val="Para 03"/>
      </w:pPr>
      <w:r>
        <w:t xml:space="preserve">ALTER TABLE </w:t>
        <w:br w:clear="none"/>
      </w:r>
      <w:r>
        <w:rPr>
          <w:rStyle w:val="Text29"/>
        </w:rPr>
        <w:t xml:space="preserve">tbl_name</w:t>
        <w:br w:clear="none"/>
      </w:r>
      <w:r>
        <w:t xml:space="preserve"> MODIFY id BIGINT UNSIGNED NOT NULL AUTO_INCREMENT;</w:t>
        <w:br w:clear="none"/>
      </w:r>
    </w:p>
    <w:p>
      <w:pPr>
        <w:pStyle w:val="Normal"/>
      </w:pPr>
      <w:hyperlink w:anchor="15_2_Choosing_the_Data_Type_for">
        <w:r>
          <w:rPr>
            <w:rStyle w:val="Text2"/>
          </w:rPr>
          <w:t>Recipe 15.2</w:t>
        </w:r>
      </w:hyperlink>
      <w:r>
        <w:t xml:space="preserve"> shows the ranges for each integer data type, which can help you choose an appropriate type.</w:t>
      </w:r>
    </w:p>
    <w:p>
      <w:bookmarkStart w:id="4686" w:name="15_7_Reusing_Values_at_the_Top_o"/>
      <w:pPr>
        <w:keepNext/>
        <w:pStyle w:val="Heading 1"/>
      </w:pPr>
      <w:r>
        <w:t>15.7 Reusing Values at the Top of a Sequence</w:t>
      </w:r>
      <w:bookmarkEnd w:id="4686"/>
    </w:p>
    <w:p>
      <w:bookmarkStart w:id="4687" w:name="ProblemYou_ve_deleted_rows_at_th"/>
      <w:pPr>
        <w:keepNext/>
        <w:pStyle w:val="Heading 2"/>
      </w:pPr>
      <w:r>
        <w:t>Problem</w:t>
      </w:r>
      <w:bookmarkEnd w:id="4687"/>
    </w:p>
    <w:p>
      <w:pPr>
        <w:pStyle w:val="Normal"/>
      </w:pPr>
      <w:r>
        <w:t>You’ve deleted rows at the top end of your sequence, and you want to avoid resequencing the column but still reuse the values.</w:t>
      </w:r>
      <w:r>
        <w:rPr>
          <w:rStyle w:val="Text79"/>
        </w:rPr>
        <w:bookmarkStart w:id="4688" w:name="idm45336861075552"/>
        <w:t/>
        <w:bookmarkEnd w:id="4688"/>
        <w:bookmarkStart w:id="4689" w:name="idm45336861074096"/>
        <w:t/>
        <w:bookmarkEnd w:id="4689"/>
        <w:bookmarkStart w:id="4690" w:name="idm45336861072704"/>
        <w:t/>
        <w:bookmarkEnd w:id="4690"/>
        <w:bookmarkStart w:id="4691" w:name="idm45336861071296"/>
        <w:t/>
        <w:bookmarkEnd w:id="4691"/>
      </w:r>
    </w:p>
    <w:p>
      <w:bookmarkStart w:id="4692" w:name="SolutionUse_ALTER_TABLE_to_reset"/>
      <w:pPr>
        <w:keepNext/>
        <w:pStyle w:val="Heading 2"/>
      </w:pPr>
      <w:r>
        <w:t>Solution</w:t>
      </w:r>
      <w:bookmarkEnd w:id="4692"/>
    </w:p>
    <w:p>
      <w:pPr>
        <w:pStyle w:val="Normal"/>
      </w:pPr>
      <w:r>
        <w:t xml:space="preserve">Use </w:t>
      </w:r>
      <w:r>
        <w:rPr>
          <w:rStyle w:val="Text1"/>
        </w:rPr>
        <w:t>ALTER</w:t>
      </w:r>
      <w:r>
        <w:t xml:space="preserve"> </w:t>
      </w:r>
      <w:r>
        <w:rPr>
          <w:rStyle w:val="Text1"/>
        </w:rPr>
        <w:t>TABLE</w:t>
      </w:r>
      <w:r>
        <w:t xml:space="preserve"> to reset the sequence counter. New sequence numbers will begin with the value one larger than the current maximum in the table.</w:t>
      </w:r>
    </w:p>
    <w:p>
      <w:bookmarkStart w:id="4693" w:name="DiscussionIf_you_have_removed_ro"/>
      <w:pPr>
        <w:keepNext/>
        <w:pStyle w:val="Heading 2"/>
      </w:pPr>
      <w:r>
        <w:t>Discussion</w:t>
      </w:r>
      <w:bookmarkEnd w:id="4693"/>
    </w:p>
    <w:p>
      <w:pPr>
        <w:pStyle w:val="Normal"/>
      </w:pPr>
      <w:r>
        <w:t>If you have removed rows only from the top of the sequence, those that remain are still in order with no gaps. (For example, if you have rows numbered 1 to 100 and you remove the rows with numbers 91 to 100, the remaining rows are still in unbroken sequence from 1 to 90.) In this special case, it’s unnecessary to renumber the column. Instead, tell MySQL to resume the sequence beginning with the value one larger than the highest existing sequence number by executing this statement, which causes MySQL to reset the sequence counter down as far as it can for new rows:</w:t>
      </w:r>
    </w:p>
    <w:p>
      <w:pPr>
        <w:pStyle w:val="Para 03"/>
      </w:pPr>
      <w:r>
        <w:t xml:space="preserve">ALTER TABLE </w:t>
        <w:br w:clear="none"/>
      </w:r>
      <w:r>
        <w:rPr>
          <w:rStyle w:val="Text29"/>
        </w:rPr>
        <w:t xml:space="preserve">tbl_name</w:t>
        <w:br w:clear="none"/>
      </w:r>
      <w:r>
        <w:t xml:space="preserve"> AUTO_INCREMENT = 1;</w:t>
        <w:br w:clear="none"/>
      </w:r>
    </w:p>
    <w:p>
      <w:pPr>
        <w:pStyle w:val="Normal"/>
      </w:pPr>
      <w:r>
        <w:t xml:space="preserve">You can use </w:t>
      </w:r>
      <w:r>
        <w:rPr>
          <w:rStyle w:val="Text1"/>
        </w:rPr>
        <w:t>ALTER</w:t>
      </w:r>
      <w:r>
        <w:t xml:space="preserve"> </w:t>
      </w:r>
      <w:r>
        <w:rPr>
          <w:rStyle w:val="Text1"/>
        </w:rPr>
        <w:t>TABLE</w:t>
      </w:r>
      <w:r>
        <w:t xml:space="preserve"> to reset the sequence counter if a sequence column contains gaps in the middle, but doing so still reuses only values deleted from the top of the sequence. It does not eliminate the gaps. Suppose that a table contains sequence values from 1 to 10, from which you delete the rows for values 3, 4, 5, 9, and 10. The maximum remaining value is 8, so if you use </w:t>
      </w:r>
      <w:r>
        <w:rPr>
          <w:rStyle w:val="Text1"/>
        </w:rPr>
        <w:t>ALTER</w:t>
      </w:r>
      <w:r>
        <w:t xml:space="preserve"> </w:t>
      </w:r>
      <w:r>
        <w:rPr>
          <w:rStyle w:val="Text1"/>
        </w:rPr>
        <w:t>TABLE</w:t>
      </w:r>
      <w:r>
        <w:t xml:space="preserve"> to reset the sequence counter, the next row is given a value of 9, not 3. To resequence a table to eliminate the gaps, see </w:t>
      </w:r>
      <w:hyperlink w:anchor="15_5_Renumbering_an_Existing_Seq">
        <w:r>
          <w:rPr>
            <w:rStyle w:val="Text2"/>
          </w:rPr>
          <w:t>Recipe 15.5</w:t>
        </w:r>
      </w:hyperlink>
      <w:r>
        <w:t>.</w:t>
      </w:r>
    </w:p>
    <w:p>
      <w:bookmarkStart w:id="4694" w:name="15_8_Ensuring_That_Rows_Are_Renu"/>
      <w:pPr>
        <w:keepNext/>
        <w:pStyle w:val="Heading 1"/>
      </w:pPr>
      <w:r>
        <w:t xml:space="preserve">15.8 Ensuring That Rows Are Renumbered in a </w:t>
        <w:t>Particular Order</w:t>
      </w:r>
      <w:bookmarkEnd w:id="4694"/>
    </w:p>
    <w:p>
      <w:bookmarkStart w:id="4695" w:name="ProblemYou_resequenced_a_column"/>
      <w:pPr>
        <w:keepNext/>
        <w:pStyle w:val="Heading 2"/>
      </w:pPr>
      <w:r>
        <w:t>Problem</w:t>
      </w:r>
      <w:bookmarkEnd w:id="4695"/>
    </w:p>
    <w:p>
      <w:pPr>
        <w:pStyle w:val="Normal"/>
      </w:pPr>
      <w:r>
        <w:t>You resequenced a column, but MySQL didn’t number the rows the way you want.</w:t>
      </w:r>
      <w:r>
        <w:rPr>
          <w:rStyle w:val="Text79"/>
        </w:rPr>
        <w:bookmarkStart w:id="4696" w:name="idm45336861060512"/>
        <w:t/>
        <w:bookmarkEnd w:id="4696"/>
        <w:bookmarkStart w:id="4697" w:name="idm45336861059136"/>
        <w:t/>
        <w:bookmarkEnd w:id="4697"/>
      </w:r>
    </w:p>
    <w:p>
      <w:bookmarkStart w:id="4698" w:name="SolutionSelect_the_rows_into_ano"/>
      <w:pPr>
        <w:keepNext/>
        <w:pStyle w:val="Heading 2"/>
      </w:pPr>
      <w:r>
        <w:t>Solution</w:t>
      </w:r>
      <w:bookmarkEnd w:id="4698"/>
    </w:p>
    <w:p>
      <w:pPr>
        <w:pStyle w:val="Normal"/>
      </w:pPr>
      <w:r>
        <w:t xml:space="preserve">Select the rows into another table, using an </w:t>
      </w:r>
      <w:r>
        <w:rPr>
          <w:rStyle w:val="Text1"/>
        </w:rPr>
        <w:t>ORDER</w:t>
      </w:r>
      <w:r>
        <w:t xml:space="preserve"> </w:t>
      </w:r>
      <w:r>
        <w:rPr>
          <w:rStyle w:val="Text1"/>
        </w:rPr>
        <w:t>BY</w:t>
      </w:r>
      <w:r>
        <w:t xml:space="preserve"> clause to place them in the order you want, and let MySQL number them according to the sort order as it performs the operation.</w:t>
      </w:r>
    </w:p>
    <w:p>
      <w:bookmarkStart w:id="4699" w:name="DiscussionWhen_you_resequence_an"/>
      <w:pPr>
        <w:keepNext/>
        <w:pStyle w:val="Heading 2"/>
      </w:pPr>
      <w:r>
        <w:t>Discussion</w:t>
      </w:r>
      <w:bookmarkEnd w:id="4699"/>
    </w:p>
    <w:p>
      <w:pPr>
        <w:pStyle w:val="Normal"/>
      </w:pPr>
      <w:r>
        <w:t xml:space="preserve">When you resequence an </w:t>
      </w:r>
      <w:r>
        <w:rPr>
          <w:rStyle w:val="Text1"/>
        </w:rPr>
        <w:t>AUTO_INCREMENT</w:t>
      </w:r>
      <w:r>
        <w:t xml:space="preserve"> column, MySQL is free to pick the rows from the table in any order, so it doesn’t necessarily renumber them in the order that you expect. This doesn’t matter at all if your only requirement is that each row have a unique identifier. But you might have an application for which it’s important that the rows be assigned sequence numbers in a particular order. For example, you may want the sequence to correspond</w:t>
      </w:r>
      <w:r>
        <w:rPr>
          <w:rStyle w:val="Text79"/>
        </w:rPr>
        <w:bookmarkStart w:id="4700" w:name="idm45336861054496"/>
        <w:t/>
        <w:bookmarkEnd w:id="4700"/>
      </w:r>
      <w:r>
        <w:t xml:space="preserve"> to the order in which rows were created, as indicated by a </w:t>
      </w:r>
      <w:r>
        <w:rPr>
          <w:rStyle w:val="Text1"/>
        </w:rPr>
        <w:t>TIMESTAMP</w:t>
      </w:r>
      <w:r>
        <w:t xml:space="preserve"> column. To assign numbers in a particular order, use this procedure:</w:t>
      </w:r>
    </w:p>
    <w:p>
      <w:pPr>
        <w:pStyle w:val="Para 04"/>
      </w:pPr>
      <w:r>
        <w:t xml:space="preserve">Create an empty clone of the table (see </w:t>
      </w:r>
      <w:hyperlink w:anchor="6_1_Cloning_a_TableProblemYou_wa">
        <w:r>
          <w:rPr>
            <w:rStyle w:val="Text2"/>
          </w:rPr>
          <w:t>Recipe 6.1</w:t>
        </w:r>
      </w:hyperlink>
      <w:r>
        <w:t>).</w:t>
      </w:r>
    </w:p>
    <w:p>
      <w:pPr>
        <w:pStyle w:val="Para 04"/>
      </w:pPr>
      <w:r>
        <w:t xml:space="preserve">Copy rows from the original into the clone using </w:t>
      </w:r>
      <w:r>
        <w:rPr>
          <w:rStyle w:val="Text1"/>
        </w:rPr>
        <w:t>INSERT</w:t>
      </w:r>
      <w:r>
        <w:t xml:space="preserve"> </w:t>
      </w:r>
      <w:r>
        <w:rPr>
          <w:rStyle w:val="Text1"/>
        </w:rPr>
        <w:t>INTO</w:t>
      </w:r>
      <w:r>
        <w:t>…</w:t>
      </w:r>
      <w:r>
        <w:rPr>
          <w:rStyle w:val="Text1"/>
        </w:rPr>
        <w:t>SELECT</w:t>
      </w:r>
      <w:r>
        <w:t xml:space="preserve">. Copy all columns except the </w:t>
      </w:r>
      <w:r>
        <w:rPr>
          <w:rStyle w:val="Text1"/>
        </w:rPr>
        <w:t>AUTO_INCREMENT</w:t>
      </w:r>
      <w:r>
        <w:t xml:space="preserve"> column, using an </w:t>
      </w:r>
      <w:r>
        <w:rPr>
          <w:rStyle w:val="Text1"/>
        </w:rPr>
        <w:t>ORDER</w:t>
      </w:r>
      <w:r>
        <w:t xml:space="preserve"> </w:t>
      </w:r>
      <w:r>
        <w:rPr>
          <w:rStyle w:val="Text1"/>
        </w:rPr>
        <w:t>BY</w:t>
      </w:r>
      <w:r>
        <w:t xml:space="preserve"> clause to specify the order in which rows are copied (and thus the order in which MySQL assigns numbers to the </w:t>
      </w:r>
      <w:r>
        <w:rPr>
          <w:rStyle w:val="Text1"/>
        </w:rPr>
        <w:t>AUTO_INCREMENT</w:t>
      </w:r>
      <w:r>
        <w:t xml:space="preserve"> column).</w:t>
      </w:r>
    </w:p>
    <w:p>
      <w:pPr>
        <w:pStyle w:val="Para 04"/>
      </w:pPr>
      <w:r>
        <w:t>Drop the original table, and rename the clone to have the original table’s name.</w:t>
      </w:r>
    </w:p>
    <w:p>
      <w:pPr>
        <w:pStyle w:val="Para 04"/>
      </w:pPr>
      <w:r>
        <w:t xml:space="preserve">If the table is a large MyISAM table and has multiple indexes, it is more efficient to create the new table initially with no indexes except the one on the </w:t>
      </w:r>
      <w:r>
        <w:rPr>
          <w:rStyle w:val="Text1"/>
        </w:rPr>
        <w:t>AUTO_INCREMENT</w:t>
      </w:r>
      <w:r>
        <w:t xml:space="preserve"> column. Then copy the original table into the new table and use </w:t>
      </w:r>
      <w:r>
        <w:rPr>
          <w:rStyle w:val="Text1"/>
        </w:rPr>
        <w:t>ALTER</w:t>
      </w:r>
      <w:r>
        <w:t xml:space="preserve"> </w:t>
      </w:r>
      <w:r>
        <w:rPr>
          <w:rStyle w:val="Text1"/>
        </w:rPr>
        <w:t>TABLE</w:t>
      </w:r>
      <w:r>
        <w:t xml:space="preserve"> to add the remaining indexes afterward.</w:t>
      </w:r>
    </w:p>
    <w:p>
      <w:pPr>
        <w:pStyle w:val="Para 04"/>
      </w:pPr>
      <w:r>
        <w:t xml:space="preserve">This applies to InnoDB as well. But InnoDB </w:t>
      </w:r>
      <w:hyperlink r:id="rId110">
        <w:r>
          <w:rPr>
            <w:rStyle w:val="Text2"/>
          </w:rPr>
          <w:t>Change Buffer</w:t>
        </w:r>
      </w:hyperlink>
      <w:r>
        <w:t xml:space="preserve"> caches changes to the secondary indexes in memory and then flushes them to the disk in the background. This allows you to keep insert performance at a good speed. </w:t>
      </w:r>
    </w:p>
    <w:p>
      <w:pPr>
        <w:pStyle w:val="Normal"/>
      </w:pPr>
      <w:r>
        <w:t>An alternative procedure also works:</w:t>
      </w:r>
    </w:p>
    <w:p>
      <w:pPr>
        <w:pStyle w:val="Para 04"/>
      </w:pPr>
      <w:r>
        <w:t xml:space="preserve">Create a new table that contains all the columns of the original table except the </w:t>
      </w:r>
      <w:r>
        <w:rPr>
          <w:rStyle w:val="Text1"/>
        </w:rPr>
        <w:t>AUTO_INCREMENT</w:t>
      </w:r>
      <w:r>
        <w:t xml:space="preserve"> column.</w:t>
      </w:r>
    </w:p>
    <w:p>
      <w:pPr>
        <w:pStyle w:val="Para 04"/>
      </w:pPr>
      <w:r>
        <w:t xml:space="preserve">Use </w:t>
      </w:r>
      <w:r>
        <w:rPr>
          <w:rStyle w:val="Text1"/>
        </w:rPr>
        <w:t>INSERT</w:t>
      </w:r>
      <w:r>
        <w:t xml:space="preserve"> </w:t>
      </w:r>
      <w:r>
        <w:rPr>
          <w:rStyle w:val="Text1"/>
        </w:rPr>
        <w:t>INTO</w:t>
      </w:r>
      <w:r>
        <w:t>…</w:t>
      </w:r>
      <w:r>
        <w:rPr>
          <w:rStyle w:val="Text1"/>
        </w:rPr>
        <w:t>SELECT</w:t>
      </w:r>
      <w:r>
        <w:t xml:space="preserve"> to copy the non-</w:t>
      </w:r>
      <w:r>
        <w:rPr>
          <w:rStyle w:val="Text1"/>
        </w:rPr>
        <w:t>AUTO_INCREMENT</w:t>
      </w:r>
      <w:r>
        <w:t xml:space="preserve"> columns from the original table into the new table.</w:t>
      </w:r>
    </w:p>
    <w:p>
      <w:pPr>
        <w:pStyle w:val="Para 04"/>
      </w:pPr>
      <w:r>
        <w:t xml:space="preserve">Use </w:t>
      </w:r>
      <w:r>
        <w:rPr>
          <w:rStyle w:val="Text1"/>
        </w:rPr>
        <w:t>TRUNCATE</w:t>
      </w:r>
      <w:r>
        <w:t xml:space="preserve"> </w:t>
      </w:r>
      <w:r>
        <w:rPr>
          <w:rStyle w:val="Text1"/>
        </w:rPr>
        <w:t>TABLE</w:t>
      </w:r>
      <w:r>
        <w:t xml:space="preserve"> on the original table to empty it; this also resets the sequence counter to 1.</w:t>
      </w:r>
    </w:p>
    <w:p>
      <w:pPr>
        <w:pStyle w:val="Para 04"/>
      </w:pPr>
      <w:r>
        <w:t xml:space="preserve">Copy rows from the new table back to the original table, using an </w:t>
      </w:r>
      <w:r>
        <w:rPr>
          <w:rStyle w:val="Text1"/>
        </w:rPr>
        <w:t>ORDER</w:t>
      </w:r>
      <w:r>
        <w:t xml:space="preserve"> </w:t>
      </w:r>
      <w:r>
        <w:rPr>
          <w:rStyle w:val="Text1"/>
        </w:rPr>
        <w:t>BY</w:t>
      </w:r>
      <w:r>
        <w:t xml:space="preserve"> clause to sort rows into the order in which you want sequence numbers assigned. MySQL assigns sequence values to the </w:t>
      </w:r>
      <w:r>
        <w:rPr>
          <w:rStyle w:val="Text1"/>
        </w:rPr>
        <w:t>AUTO_INCREMENT</w:t>
      </w:r>
      <w:r>
        <w:t xml:space="preserve"> column.</w:t>
      </w:r>
    </w:p>
    <w:p>
      <w:bookmarkStart w:id="4701" w:name="15_9_Sequencing_an_Unsequenced_T"/>
      <w:pPr>
        <w:keepNext/>
        <w:pStyle w:val="Heading 1"/>
      </w:pPr>
      <w:r>
        <w:t>15.9 Sequencing an Unsequenced Table</w:t>
      </w:r>
      <w:bookmarkEnd w:id="4701"/>
    </w:p>
    <w:p>
      <w:bookmarkStart w:id="4702" w:name="ProblemYou_forgot_to_include_a_s"/>
      <w:pPr>
        <w:keepNext/>
        <w:pStyle w:val="Heading 2"/>
      </w:pPr>
      <w:r>
        <w:t>Problem</w:t>
      </w:r>
      <w:bookmarkEnd w:id="4702"/>
    </w:p>
    <w:p>
      <w:pPr>
        <w:pStyle w:val="Normal"/>
      </w:pPr>
      <w:r>
        <w:t>You forgot to include a sequence column when you created a table. Is it too late</w:t>
      </w:r>
      <w:r>
        <w:rPr>
          <w:rStyle w:val="Text79"/>
        </w:rPr>
        <w:bookmarkStart w:id="4703" w:name="idm45336861034432"/>
        <w:t/>
        <w:bookmarkEnd w:id="4703"/>
        <w:bookmarkStart w:id="4704" w:name="idm45336861033264"/>
        <w:t/>
        <w:bookmarkEnd w:id="4704"/>
        <w:bookmarkStart w:id="4705" w:name="idm45336861031872"/>
        <w:t/>
        <w:bookmarkEnd w:id="4705"/>
      </w:r>
      <w:r>
        <w:t xml:space="preserve"> to sequence the table rows?</w:t>
      </w:r>
    </w:p>
    <w:p>
      <w:bookmarkStart w:id="4706" w:name="SolutionNo__Add_an_AUTO_INCREMEN"/>
      <w:pPr>
        <w:keepNext/>
        <w:pStyle w:val="Heading 2"/>
      </w:pPr>
      <w:r>
        <w:t>Solution</w:t>
      </w:r>
      <w:bookmarkEnd w:id="4706"/>
    </w:p>
    <w:p>
      <w:pPr>
        <w:pStyle w:val="Normal"/>
      </w:pPr>
      <w:r>
        <w:t xml:space="preserve">No. Add an </w:t>
      </w:r>
      <w:r>
        <w:rPr>
          <w:rStyle w:val="Text1"/>
        </w:rPr>
        <w:t>AUTO_INCREMENT</w:t>
      </w:r>
      <w:r>
        <w:t xml:space="preserve"> column using </w:t>
      </w:r>
      <w:r>
        <w:rPr>
          <w:rStyle w:val="Text1"/>
        </w:rPr>
        <w:t>ALTER</w:t>
      </w:r>
      <w:r>
        <w:t xml:space="preserve"> </w:t>
      </w:r>
      <w:r>
        <w:rPr>
          <w:rStyle w:val="Text1"/>
        </w:rPr>
        <w:t>TABLE</w:t>
      </w:r>
      <w:r>
        <w:t>; MySQL creates the column and numbers its rows.</w:t>
      </w:r>
    </w:p>
    <w:p>
      <w:bookmarkStart w:id="4707" w:name="DiscussionSuppose_that_a_table"/>
      <w:pPr>
        <w:keepNext/>
        <w:pStyle w:val="Heading 2"/>
      </w:pPr>
      <w:r>
        <w:t>Discussion</w:t>
      </w:r>
      <w:bookmarkEnd w:id="4707"/>
    </w:p>
    <w:p>
      <w:pPr>
        <w:pStyle w:val="Normal"/>
      </w:pPr>
      <w:r>
        <w:t xml:space="preserve">Suppose that a table contains </w:t>
      </w:r>
      <w:r>
        <w:rPr>
          <w:rStyle w:val="Text1"/>
        </w:rPr>
        <w:t>name</w:t>
      </w:r>
      <w:r>
        <w:t xml:space="preserve"> and </w:t>
      </w:r>
      <w:r>
        <w:rPr>
          <w:rStyle w:val="Text1"/>
        </w:rPr>
        <w:t>age</w:t>
      </w:r>
      <w:r>
        <w:t xml:space="preserve"> columns but no sequence column:</w:t>
      </w:r>
    </w:p>
    <w:p>
      <w:pPr>
        <w:pStyle w:val="Para 03"/>
      </w:pPr>
      <w:r>
        <w:t xml:space="preserve">mysql&gt; </w:t>
        <w:br w:clear="none"/>
      </w:r>
      <w:r>
        <w:rPr>
          <w:rStyle w:val="Text0"/>
        </w:rPr>
        <w:t xml:space="preserve">SELECT * FROM t;</w:t>
        <w:br w:clear="none"/>
      </w:r>
      <w:r>
        <w:t xml:space="preserve"/>
        <w:br w:clear="none"/>
        <w:t xml:space="preserve">+----------+------+</w:t>
        <w:br w:clear="none"/>
        <w:t xml:space="preserve">| name     | age  |</w:t>
        <w:br w:clear="none"/>
        <w:t xml:space="preserve">+----------+------+</w:t>
        <w:br w:clear="none"/>
        <w:t xml:space="preserve">| boris    |   47 |</w:t>
        <w:br w:clear="none"/>
        <w:t xml:space="preserve">| clarence |   62 |</w:t>
        <w:br w:clear="none"/>
        <w:t xml:space="preserve">| abner    |   53 |</w:t>
        <w:br w:clear="none"/>
        <w:t xml:space="preserve">+----------+------+</w:t>
        <w:br w:clear="none"/>
      </w:r>
    </w:p>
    <w:p>
      <w:pPr>
        <w:pStyle w:val="Normal"/>
      </w:pPr>
      <w:r>
        <w:t xml:space="preserve">Add a sequence column named </w:t>
      </w:r>
      <w:r>
        <w:rPr>
          <w:rStyle w:val="Text1"/>
        </w:rPr>
        <w:t>id</w:t>
      </w:r>
      <w:r>
        <w:t xml:space="preserve"> to the table as follows:</w:t>
      </w:r>
    </w:p>
    <w:p>
      <w:pPr>
        <w:pStyle w:val="Para 03"/>
      </w:pPr>
      <w:r>
        <w:t xml:space="preserve">mysql&gt; </w:t>
        <w:br w:clear="none"/>
      </w:r>
      <w:r>
        <w:rPr>
          <w:rStyle w:val="Text0"/>
        </w:rPr>
        <w:t xml:space="preserve">ALTER TABLE t</w:t>
        <w:br w:clear="none"/>
      </w:r>
      <w:r>
        <w:t xml:space="preserve"/>
        <w:br w:clear="none"/>
        <w:t xml:space="preserve">    -&gt; </w:t>
        <w:br w:clear="none"/>
      </w:r>
      <w:r>
        <w:rPr>
          <w:rStyle w:val="Text0"/>
        </w:rPr>
        <w:t xml:space="preserve">ADD id INT NOT NULL AUTO_INCREMENT,</w:t>
        <w:br w:clear="none"/>
      </w:r>
      <w:r>
        <w:t xml:space="preserve"/>
        <w:br w:clear="none"/>
        <w:t xml:space="preserve">    -&gt; </w:t>
        <w:br w:clear="none"/>
      </w:r>
      <w:r>
        <w:rPr>
          <w:rStyle w:val="Text0"/>
        </w:rPr>
        <w:t xml:space="preserve">ADD PRIMARY KEY (id);</w:t>
        <w:br w:clear="none"/>
      </w:r>
      <w:r>
        <w:t xml:space="preserve"/>
        <w:br w:clear="none"/>
        <w:t xml:space="preserve">mysql&gt; </w:t>
        <w:br w:clear="none"/>
      </w:r>
      <w:r>
        <w:rPr>
          <w:rStyle w:val="Text0"/>
        </w:rPr>
        <w:t xml:space="preserve">SELECT * FROM t ORDER BY id;</w:t>
        <w:br w:clear="none"/>
      </w:r>
      <w:r>
        <w:t xml:space="preserve"/>
        <w:br w:clear="none"/>
        <w:t xml:space="preserve">+----------+------+----+</w:t>
        <w:br w:clear="none"/>
        <w:t xml:space="preserve">| name     | age  | id |</w:t>
        <w:br w:clear="none"/>
        <w:t xml:space="preserve">+----------+------+----+</w:t>
        <w:br w:clear="none"/>
        <w:t xml:space="preserve">| boris    |   47 |  1 |</w:t>
        <w:br w:clear="none"/>
        <w:t xml:space="preserve">| clarence |   62 |  2 |</w:t>
        <w:br w:clear="none"/>
        <w:t xml:space="preserve">| abner    |   53 |  3 |</w:t>
        <w:br w:clear="none"/>
        <w:t xml:space="preserve">+----------+------+----+</w:t>
        <w:br w:clear="none"/>
      </w:r>
    </w:p>
    <w:p>
      <w:pPr>
        <w:pStyle w:val="Normal"/>
      </w:pPr>
      <w:r>
        <w:t>MySQL numbers the rows for you; it’s unnecessary to assign the values yourself. Very handy.</w:t>
      </w:r>
    </w:p>
    <w:p>
      <w:pPr>
        <w:pStyle w:val="Normal"/>
      </w:pPr>
      <w:r>
        <w:t xml:space="preserve">By default, </w:t>
      </w:r>
      <w:r>
        <w:rPr>
          <w:rStyle w:val="Text1"/>
        </w:rPr>
        <w:t>ALTER</w:t>
      </w:r>
      <w:r>
        <w:t xml:space="preserve"> </w:t>
      </w:r>
      <w:r>
        <w:rPr>
          <w:rStyle w:val="Text1"/>
        </w:rPr>
        <w:t>TABLE</w:t>
      </w:r>
      <w:r>
        <w:t xml:space="preserve"> adds new columns to the end of the table. To place a column at a specific position, use </w:t>
      </w:r>
      <w:r>
        <w:rPr>
          <w:rStyle w:val="Text1"/>
        </w:rPr>
        <w:t>FIRST</w:t>
      </w:r>
      <w:r>
        <w:t xml:space="preserve"> or </w:t>
      </w:r>
      <w:r>
        <w:rPr>
          <w:rStyle w:val="Text1"/>
        </w:rPr>
        <w:t>AFTER</w:t>
      </w:r>
      <w:r>
        <w:t xml:space="preserve"> at the end of the </w:t>
      </w:r>
      <w:r>
        <w:rPr>
          <w:rStyle w:val="Text1"/>
        </w:rPr>
        <w:t>ADD</w:t>
      </w:r>
      <w:r>
        <w:t xml:space="preserve"> clause. The following </w:t>
      </w:r>
      <w:r>
        <w:rPr>
          <w:rStyle w:val="Text1"/>
        </w:rPr>
        <w:t>ALTER</w:t>
      </w:r>
      <w:r>
        <w:t xml:space="preserve"> </w:t>
      </w:r>
      <w:r>
        <w:rPr>
          <w:rStyle w:val="Text1"/>
        </w:rPr>
        <w:t>TABLE</w:t>
      </w:r>
      <w:r>
        <w:t xml:space="preserve"> statements are similar to the one just shown but place the </w:t>
      </w:r>
      <w:r>
        <w:rPr>
          <w:rStyle w:val="Text1"/>
        </w:rPr>
        <w:t>id</w:t>
      </w:r>
      <w:r>
        <w:t xml:space="preserve"> column first in the table or after the </w:t>
      </w:r>
      <w:r>
        <w:rPr>
          <w:rStyle w:val="Text1"/>
        </w:rPr>
        <w:t>name</w:t>
      </w:r>
      <w:r>
        <w:t xml:space="preserve"> column, respectively:</w:t>
      </w:r>
    </w:p>
    <w:p>
      <w:pPr>
        <w:pStyle w:val="Para 20"/>
      </w:pPr>
      <w:r>
        <w:t xml:space="preserve">ALTER</w:t>
        <w:br w:clear="none"/>
      </w:r>
      <w:r>
        <w:rPr>
          <w:rStyle w:val="Text6"/>
        </w:rPr>
        <w:t xml:space="preserve"> </w:t>
        <w:br w:clear="none"/>
      </w:r>
      <w:r>
        <w:t xml:space="preserve">TABLE</w:t>
        <w:br w:clear="none"/>
      </w:r>
      <w:r>
        <w:rPr>
          <w:rStyle w:val="Text6"/>
        </w:rPr>
        <w:t xml:space="preserve"> </w:t>
        <w:br w:clear="none"/>
      </w:r>
      <w:r>
        <w:rPr>
          <w:rStyle w:val="Text3"/>
        </w:rPr>
        <w:t xml:space="preserve">t</w:t>
        <w:br w:clear="none"/>
      </w:r>
      <w:r>
        <w:rPr>
          <w:rStyle w:val="Text6"/>
        </w:rPr>
        <w:t xml:space="preserve"/>
        <w:br w:clear="none"/>
        <w:t xml:space="preserve">  </w:t>
        <w:br w:clear="none"/>
      </w:r>
      <w:r>
        <w:t xml:space="preserve">ADD</w:t>
        <w:br w:clear="none"/>
      </w:r>
      <w:r>
        <w:rPr>
          <w:rStyle w:val="Text6"/>
        </w:rPr>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6"/>
        </w:rPr>
        <w:t xml:space="preserve"> </w:t>
        <w:br w:clear="none"/>
      </w:r>
      <w:r>
        <w:t xml:space="preserve">FIRST</w:t>
        <w:br w:clear="none"/>
      </w:r>
      <w:r>
        <w:rPr>
          <w:rStyle w:val="Text10"/>
        </w:rPr>
        <w:t xml:space="preserve">,</w:t>
        <w:br w:clear="none"/>
      </w:r>
      <w:r>
        <w:rPr>
          <w:rStyle w:val="Text6"/>
        </w:rPr>
        <w:t xml:space="preserve"/>
        <w:br w:clear="none"/>
        <w:t xml:space="preserve">  </w:t>
        <w:br w:clear="none"/>
      </w:r>
      <w:r>
        <w:t xml:space="preserve">ADD</w:t>
        <w:br w:clear="none"/>
      </w:r>
      <w:r>
        <w:rPr>
          <w:rStyle w:val="Text6"/>
        </w:rPr>
        <w:t xml:space="preserve"> </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p>
    <w:p>
      <w:pPr>
        <w:pStyle w:val="Para 20"/>
      </w:pPr>
      <w:r>
        <w:t xml:space="preserve">ALTER</w:t>
        <w:br w:clear="none"/>
      </w:r>
      <w:r>
        <w:rPr>
          <w:rStyle w:val="Text6"/>
        </w:rPr>
        <w:t xml:space="preserve"> </w:t>
        <w:br w:clear="none"/>
      </w:r>
      <w:r>
        <w:t xml:space="preserve">TABLE</w:t>
        <w:br w:clear="none"/>
      </w:r>
      <w:r>
        <w:rPr>
          <w:rStyle w:val="Text6"/>
        </w:rPr>
        <w:t xml:space="preserve"> </w:t>
        <w:br w:clear="none"/>
      </w:r>
      <w:r>
        <w:rPr>
          <w:rStyle w:val="Text3"/>
        </w:rPr>
        <w:t xml:space="preserve">t</w:t>
        <w:br w:clear="none"/>
      </w:r>
      <w:r>
        <w:rPr>
          <w:rStyle w:val="Text6"/>
        </w:rPr>
        <w:t xml:space="preserve"/>
        <w:br w:clear="none"/>
        <w:t xml:space="preserve">  </w:t>
        <w:br w:clear="none"/>
      </w:r>
      <w:r>
        <w:t xml:space="preserve">ADD</w:t>
        <w:br w:clear="none"/>
      </w:r>
      <w:r>
        <w:rPr>
          <w:rStyle w:val="Text6"/>
        </w:rPr>
        <w:t xml:space="preserve"> </w:t>
        <w:br w:clear="none"/>
      </w:r>
      <w:r>
        <w:rPr>
          <w:rStyle w:val="Text3"/>
        </w:rP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6"/>
        </w:rPr>
        <w:t xml:space="preserve"> </w:t>
        <w:br w:clear="none"/>
      </w:r>
      <w:r>
        <w:rPr>
          <w:rStyle w:val="Text3"/>
        </w:rPr>
        <w:t xml:space="preserve">AUTO_INCREMENT</w:t>
        <w:br w:clear="none"/>
      </w:r>
      <w:r>
        <w:rPr>
          <w:rStyle w:val="Text6"/>
        </w:rPr>
        <w:t xml:space="preserve"> </w:t>
        <w:br w:clear="none"/>
      </w:r>
      <w:r>
        <w:t xml:space="preserve">AFTER</w:t>
        <w:br w:clear="none"/>
      </w:r>
      <w:r>
        <w:rPr>
          <w:rStyle w:val="Text6"/>
        </w:rPr>
        <w:t xml:space="preserve"> </w:t>
        <w:br w:clear="none"/>
      </w:r>
      <w:r>
        <w:rPr>
          <w:rStyle w:val="Text3"/>
        </w:rPr>
        <w:t xml:space="preserve">name</w:t>
        <w:br w:clear="none"/>
      </w:r>
      <w:r>
        <w:rPr>
          <w:rStyle w:val="Text10"/>
        </w:rPr>
        <w:t xml:space="preserve">,</w:t>
        <w:br w:clear="none"/>
      </w:r>
      <w:r>
        <w:rPr>
          <w:rStyle w:val="Text6"/>
        </w:rPr>
        <w:t xml:space="preserve"/>
        <w:br w:clear="none"/>
        <w:t xml:space="preserve">  </w:t>
        <w:br w:clear="none"/>
      </w:r>
      <w:r>
        <w:t xml:space="preserve">ADD</w:t>
        <w:br w:clear="none"/>
      </w:r>
      <w:r>
        <w:rPr>
          <w:rStyle w:val="Text6"/>
        </w:rPr>
        <w:t xml:space="preserve"> </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id</w:t>
        <w:br w:clear="none"/>
      </w:r>
      <w:r>
        <w:rPr>
          <w:rStyle w:val="Text10"/>
        </w:rPr>
        <w:t xml:space="preserve">);</w:t>
        <w:br w:clear="none"/>
      </w:r>
    </w:p>
    <w:p>
      <w:bookmarkStart w:id="4708" w:name="15_10_Managing_Multiple_Auto_Inc"/>
      <w:pPr>
        <w:keepNext/>
        <w:pStyle w:val="Heading 1"/>
      </w:pPr>
      <w:r>
        <w:t>15.10 Managing Multiple Auto-Increment Values Simultaneously</w:t>
      </w:r>
      <w:bookmarkEnd w:id="4708"/>
    </w:p>
    <w:p>
      <w:bookmarkStart w:id="4709" w:name="ProblemYou_re_executing_multiple"/>
      <w:pPr>
        <w:keepNext/>
        <w:pStyle w:val="Heading 2"/>
      </w:pPr>
      <w:r>
        <w:t>Problem</w:t>
      </w:r>
      <w:bookmarkEnd w:id="4709"/>
    </w:p>
    <w:p>
      <w:pPr>
        <w:pStyle w:val="Normal"/>
      </w:pPr>
      <w:r>
        <w:t xml:space="preserve">You’re executing multiple statements that generate </w:t>
      </w:r>
      <w:r>
        <w:rPr>
          <w:rStyle w:val="Text1"/>
        </w:rPr>
        <w:t>AUTO_INCREMENT</w:t>
      </w:r>
      <w:r>
        <w:t xml:space="preserve"> values, and it’s necessary to</w:t>
      </w:r>
      <w:r>
        <w:rPr>
          <w:rStyle w:val="Text79"/>
        </w:rPr>
        <w:bookmarkStart w:id="4710" w:name="idm45336860924448"/>
        <w:t/>
        <w:bookmarkEnd w:id="4710"/>
        <w:bookmarkStart w:id="4711" w:name="idm45336860923440"/>
        <w:t/>
        <w:bookmarkEnd w:id="4711"/>
        <w:bookmarkStart w:id="4712" w:name="idm45336860948816"/>
        <w:t/>
        <w:bookmarkEnd w:id="4712"/>
      </w:r>
      <w:r>
        <w:t xml:space="preserve"> keep track of them independently. For example, you’re inserting rows into multiple tables, each of which has its own </w:t>
      </w:r>
      <w:r>
        <w:rPr>
          <w:rStyle w:val="Text1"/>
        </w:rPr>
        <w:t>AUTO_INCREMENT</w:t>
      </w:r>
      <w:r>
        <w:t xml:space="preserve"> column.</w:t>
      </w:r>
    </w:p>
    <w:p>
      <w:bookmarkStart w:id="4713" w:name="SolutionSave_the_sequence_values"/>
      <w:pPr>
        <w:keepNext/>
        <w:pStyle w:val="Heading 2"/>
      </w:pPr>
      <w:r>
        <w:t>Solution</w:t>
      </w:r>
      <w:bookmarkEnd w:id="4713"/>
    </w:p>
    <w:p>
      <w:pPr>
        <w:pStyle w:val="Normal"/>
      </w:pPr>
      <w:r>
        <w:t>Save the sequence values in variables for later use. Alternatively, if you execute sequence-generating statements from within a program, you might be able to issue the statements using separate connection or statement objects to keep them from getting mixed up.</w:t>
      </w:r>
    </w:p>
    <w:p>
      <w:bookmarkStart w:id="4714" w:name="DiscussionAs_described_in_Recipe"/>
      <w:pPr>
        <w:keepNext/>
        <w:pStyle w:val="Heading 2"/>
      </w:pPr>
      <w:r>
        <w:t>Discussion</w:t>
      </w:r>
      <w:bookmarkEnd w:id="4714"/>
    </w:p>
    <w:p>
      <w:pPr>
        <w:pStyle w:val="Normal"/>
      </w:pPr>
      <w:r>
        <w:t xml:space="preserve">As described in </w:t>
      </w:r>
      <w:hyperlink w:anchor="15_4_Retrieving_Sequence_ValuesP">
        <w:r>
          <w:rPr>
            <w:rStyle w:val="Text2"/>
          </w:rPr>
          <w:t>Recipe 15.4</w:t>
        </w:r>
      </w:hyperlink>
      <w:r>
        <w:t xml:space="preserve">, the </w:t>
      </w:r>
      <w:r>
        <w:rPr>
          <w:rStyle w:val="Text1"/>
        </w:rPr>
        <w:t>LAST_INSERT_ID()</w:t>
      </w:r>
      <w:r>
        <w:t xml:space="preserve"> server-side sequence value function is set each time a statement generates an </w:t>
      </w:r>
      <w:r>
        <w:rPr>
          <w:rStyle w:val="Text1"/>
        </w:rPr>
        <w:t>AUTO_INCREMENT</w:t>
      </w:r>
      <w:r>
        <w:t xml:space="preserve"> value, whereas client-side sequence indicators may be reset for every statement. What if you issue a statement that generates an </w:t>
      </w:r>
      <w:r>
        <w:rPr>
          <w:rStyle w:val="Text1"/>
        </w:rPr>
        <w:t>AUTO_INCREMENT</w:t>
      </w:r>
      <w:r>
        <w:t xml:space="preserve"> value, but you don’t want to refer to that value until after issuing a second statement that also generates an </w:t>
      </w:r>
      <w:r>
        <w:rPr>
          <w:rStyle w:val="Text1"/>
        </w:rPr>
        <w:t>AUTO_INCREMENT</w:t>
      </w:r>
      <w:r>
        <w:t xml:space="preserve"> value? In this case, the original value is no longer accessible, either through </w:t>
      </w:r>
      <w:r>
        <w:rPr>
          <w:rStyle w:val="Text1"/>
        </w:rPr>
        <w:t>LAST_INSERT_ID()</w:t>
      </w:r>
      <w:r>
        <w:t xml:space="preserve"> or as a client-side value. To retain access to it, save the value first before issuing the second statement. There are several ways to do this:</w:t>
      </w:r>
    </w:p>
    <w:p>
      <w:pPr>
        <w:pStyle w:val="Para 04"/>
      </w:pPr>
      <w:r>
        <w:t xml:space="preserve">At the SQL level, save the value in a user-defined variable after issuing a statement that generates an </w:t>
      </w:r>
      <w:r>
        <w:rPr>
          <w:rStyle w:val="Text1"/>
        </w:rPr>
        <w:t>AUTO_INCREMENT</w:t>
      </w:r>
      <w:r>
        <w:t xml:space="preserve"> value:</w:t>
      </w:r>
    </w:p>
    <w:p>
      <w:pPr>
        <w:pStyle w:val="Para 03"/>
      </w:pPr>
      <w:r>
        <w:t xml:space="preserve">INSERT INTO </w:t>
        <w:br w:clear="none"/>
      </w:r>
      <w:r>
        <w:rPr>
          <w:rStyle w:val="Text29"/>
        </w:rPr>
        <w:t xml:space="preserve">tbl_name</w:t>
        <w:br w:clear="none"/>
      </w:r>
      <w:r>
        <w:t xml:space="preserve"> (id,...) VALUES(NULL,...);</w:t>
        <w:br w:clear="none"/>
        <w:t xml:space="preserve">SET @saved_id = LAST_INSERT_ID();</w:t>
        <w:br w:clear="none"/>
      </w:r>
    </w:p>
    <w:p>
      <w:pPr>
        <w:pStyle w:val="Para 04"/>
      </w:pPr>
      <w:r>
        <w:t xml:space="preserve">Then you can issue other statements without regard to their effect on </w:t>
      </w:r>
      <w:r>
        <w:rPr>
          <w:rStyle w:val="Text1"/>
        </w:rPr>
        <w:t>LAST_INSERT_ID()</w:t>
      </w:r>
      <w:r>
        <w:t xml:space="preserve">. To use the original </w:t>
      </w:r>
      <w:r>
        <w:rPr>
          <w:rStyle w:val="Text1"/>
        </w:rPr>
        <w:t>AUTO_INCREMENT</w:t>
      </w:r>
      <w:r>
        <w:t xml:space="preserve"> value in a subsequent statement, refer to the </w:t>
      </w:r>
      <w:r>
        <w:rPr>
          <w:rStyle w:val="Text1"/>
        </w:rPr>
        <w:t>@saved_id</w:t>
      </w:r>
      <w:r>
        <w:t xml:space="preserve"> variable.</w:t>
      </w:r>
    </w:p>
    <w:p>
      <w:pPr>
        <w:pStyle w:val="Para 04"/>
      </w:pPr>
      <w:r>
        <w:t xml:space="preserve">At the API level, save the </w:t>
      </w:r>
      <w:r>
        <w:rPr>
          <w:rStyle w:val="Text1"/>
        </w:rPr>
        <w:t>AUTO_INCREMENT</w:t>
      </w:r>
      <w:r>
        <w:t xml:space="preserve"> value in an API language variable. This can be done by saving the value returned from either </w:t>
      </w:r>
      <w:r>
        <w:rPr>
          <w:rStyle w:val="Text1"/>
        </w:rPr>
        <w:t>LAST_INSERT_ID()</w:t>
      </w:r>
      <w:r>
        <w:t xml:space="preserve"> or any API-specific extension that is available.</w:t>
      </w:r>
    </w:p>
    <w:p>
      <w:pPr>
        <w:pStyle w:val="Para 04"/>
      </w:pPr>
      <w:r>
        <w:t xml:space="preserve">Some APIs enable you to maintain separate client-side </w:t>
      </w:r>
      <w:r>
        <w:rPr>
          <w:rStyle w:val="Text1"/>
        </w:rPr>
        <w:t>AUTO_INCREMENT</w:t>
      </w:r>
      <w:r>
        <w:t xml:space="preserve"> values. For example, Perl DBI statement handles have a </w:t>
      </w:r>
      <w:r>
        <w:rPr>
          <w:rStyle w:val="Text1"/>
        </w:rPr>
        <w:t>mysql_insertid</w:t>
      </w:r>
      <w:r>
        <w:t xml:space="preserve"> attribute, and the attribute value for one handle is unaffected by activity on another. In Java, use separate </w:t>
      </w:r>
      <w:r>
        <w:rPr>
          <w:rStyle w:val="Text1"/>
        </w:rPr>
        <w:t>Statement</w:t>
      </w:r>
      <w:r>
        <w:t xml:space="preserve"> or </w:t>
      </w:r>
      <w:r>
        <w:rPr>
          <w:rStyle w:val="Text1"/>
        </w:rPr>
        <w:t>PreparedStatement</w:t>
      </w:r>
      <w:r>
        <w:t xml:space="preserve"> objects.</w:t>
      </w:r>
    </w:p>
    <w:p>
      <w:pPr>
        <w:pStyle w:val="Normal"/>
      </w:pPr>
      <w:r>
        <w:t xml:space="preserve">See </w:t>
      </w:r>
      <w:hyperlink w:anchor="15_11_Using_Auto_Increment_Value">
        <w:r>
          <w:rPr>
            <w:rStyle w:val="Text2"/>
          </w:rPr>
          <w:t>Recipe 15.11</w:t>
        </w:r>
      </w:hyperlink>
      <w:r>
        <w:t xml:space="preserve"> for application of these techniques to situations in which you must insert rows into multiple tables that each contain an </w:t>
      </w:r>
      <w:r>
        <w:rPr>
          <w:rStyle w:val="Text1"/>
        </w:rPr>
        <w:t>AUTO_INCREMENT</w:t>
      </w:r>
      <w:r>
        <w:t xml:space="preserve"> column.</w:t>
      </w:r>
    </w:p>
    <w:p>
      <w:bookmarkStart w:id="4715" w:name="15_11_Using_Auto_Increment_Value"/>
      <w:pPr>
        <w:keepNext/>
        <w:pStyle w:val="Heading 1"/>
      </w:pPr>
      <w:r>
        <w:t>15.11 Using Auto-Increment Values to Associate Tables</w:t>
      </w:r>
      <w:bookmarkEnd w:id="4715"/>
    </w:p>
    <w:p>
      <w:bookmarkStart w:id="4716" w:name="ProblemYou_use_sequence_values_f"/>
      <w:pPr>
        <w:keepNext/>
        <w:pStyle w:val="Heading 2"/>
      </w:pPr>
      <w:r>
        <w:t>Problem</w:t>
      </w:r>
      <w:bookmarkEnd w:id="4716"/>
    </w:p>
    <w:p>
      <w:pPr>
        <w:pStyle w:val="Normal"/>
      </w:pPr>
      <w:r>
        <w:t>You use sequence values from one table as keys in a second table so that</w:t>
      </w:r>
      <w:r>
        <w:rPr>
          <w:rStyle w:val="Text79"/>
        </w:rPr>
        <w:bookmarkStart w:id="4717" w:name="idm45336860904528"/>
        <w:t/>
        <w:bookmarkEnd w:id="4717"/>
        <w:bookmarkStart w:id="4718" w:name="idm45336860903424"/>
        <w:t/>
        <w:bookmarkEnd w:id="4718"/>
        <w:bookmarkStart w:id="4719" w:name="idm45336860902320"/>
        <w:t/>
        <w:bookmarkEnd w:id="4719"/>
      </w:r>
      <w:r>
        <w:t xml:space="preserve"> you can associate rows in the two tables with one another. But the associations aren’t being set up properly.</w:t>
      </w:r>
    </w:p>
    <w:p>
      <w:bookmarkStart w:id="4720" w:name="SolutionYou_re_probably_not_inse"/>
      <w:pPr>
        <w:keepNext/>
        <w:pStyle w:val="Heading 2"/>
      </w:pPr>
      <w:r>
        <w:t>Solution</w:t>
      </w:r>
      <w:bookmarkEnd w:id="4720"/>
    </w:p>
    <w:p>
      <w:pPr>
        <w:pStyle w:val="Normal"/>
      </w:pPr>
      <w:r>
        <w:t>You’re probably not inserting rows in the proper order, or you’re losing track of the sequence values. Change the insertion order, or save the sequence values so that you can refer to them when you need them.</w:t>
      </w:r>
    </w:p>
    <w:p>
      <w:bookmarkStart w:id="4721" w:name="DiscussionBe_careful_with_an_AUT"/>
      <w:pPr>
        <w:keepNext/>
        <w:pStyle w:val="Heading 2"/>
      </w:pPr>
      <w:r>
        <w:t>Discussion</w:t>
      </w:r>
      <w:bookmarkEnd w:id="4721"/>
    </w:p>
    <w:p>
      <w:pPr>
        <w:pStyle w:val="Normal"/>
      </w:pPr>
      <w:r>
        <w:t xml:space="preserve">Be careful with an </w:t>
      </w:r>
      <w:r>
        <w:rPr>
          <w:rStyle w:val="Text1"/>
        </w:rPr>
        <w:t>AUTO_INCREMENT</w:t>
      </w:r>
      <w:r>
        <w:t xml:space="preserve"> value used as an ID value in a source table if you also store the value in detail table rows for the purpose of linking the detail rows to the proper source table row. Suppose that an </w:t>
      </w:r>
      <w:r>
        <w:rPr>
          <w:rStyle w:val="Text1"/>
        </w:rPr>
        <w:t>invoice</w:t>
      </w:r>
      <w:r>
        <w:t xml:space="preserve"> table lists invoice information for customer orders, and an </w:t>
      </w:r>
      <w:r>
        <w:rPr>
          <w:rStyle w:val="Text1"/>
        </w:rPr>
        <w:t>inv_item</w:t>
      </w:r>
      <w:r>
        <w:t xml:space="preserve"> table lists the individual items associated with each invoice. Here, </w:t>
      </w:r>
      <w:r>
        <w:rPr>
          <w:rStyle w:val="Text1"/>
        </w:rPr>
        <w:t>invoice</w:t>
      </w:r>
      <w:r>
        <w:t xml:space="preserve"> is the source table and </w:t>
      </w:r>
      <w:r>
        <w:rPr>
          <w:rStyle w:val="Text1"/>
        </w:rPr>
        <w:t>inv_item</w:t>
      </w:r>
      <w:r>
        <w:t xml:space="preserve"> is the detail table. To uniquely identify each order, include an </w:t>
      </w:r>
      <w:r>
        <w:rPr>
          <w:rStyle w:val="Text1"/>
        </w:rPr>
        <w:t>AUTO_INCREMENT</w:t>
      </w:r>
      <w:r>
        <w:t xml:space="preserve"> column, </w:t>
      </w:r>
      <w:r>
        <w:rPr>
          <w:rStyle w:val="Text1"/>
        </w:rPr>
        <w:t>inv_id</w:t>
      </w:r>
      <w:r>
        <w:t xml:space="preserve">, in the </w:t>
      </w:r>
      <w:r>
        <w:rPr>
          <w:rStyle w:val="Text1"/>
        </w:rPr>
        <w:t>invoice</w:t>
      </w:r>
      <w:r>
        <w:t xml:space="preserve"> table. You’d also store the appropriate invoice number in each </w:t>
      </w:r>
      <w:r>
        <w:rPr>
          <w:rStyle w:val="Text1"/>
        </w:rPr>
        <w:t>inv_item</w:t>
      </w:r>
      <w:r>
        <w:t xml:space="preserve"> table row so that you can tell which invoice it goes with. The tables might look something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invoice</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inv_id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rPr>
          <w:rStyle w:val="Text6"/>
        </w:rPr>
        <w:t xml:space="preserve"/>
        <w:br w:clear="none"/>
        <w:t xml:space="preserve">  </w:t>
        <w:br w:clear="none"/>
      </w:r>
      <w:r>
        <w:rPr>
          <w:rStyle w:val="Text18"/>
        </w:rPr>
        <w:t xml:space="preserve">date</w:t>
        <w:br w:clear="none"/>
      </w:r>
      <w:r>
        <w:rPr>
          <w:rStyle w:val="Text6"/>
        </w:rPr>
        <w:t xml:space="preserve">    </w:t>
        <w:br w:clear="none"/>
      </w:r>
      <w:r>
        <w:rPr>
          <w:rStyle w:val="Text18"/>
        </w:rPr>
        <w:t xml:space="preserve">DATE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other</w:t>
        <w:br w:clear="none"/>
      </w:r>
      <w:r>
        <w:rPr>
          <w:rStyle w:val="Text6"/>
        </w:rPr>
        <w:t xml:space="preserve"> </w:t>
        <w:br w:clear="none"/>
      </w:r>
      <w:r>
        <w:t xml:space="preserve">columns</w:t>
        <w:br w:clear="none"/>
      </w:r>
      <w:r>
        <w:rPr>
          <w:rStyle w:val="Text6"/>
        </w:rPr>
        <w:t xml:space="preserve"> </w:t>
        <w:br w:clear="none"/>
      </w:r>
      <w:r>
        <w:t xml:space="preserve">could</w:t>
        <w:br w:clear="none"/>
      </w:r>
      <w:r>
        <w:rPr>
          <w:rStyle w:val="Text6"/>
        </w:rPr>
        <w:t xml:space="preserve"> </w:t>
        <w:br w:clear="none"/>
      </w:r>
      <w:r>
        <w:rPr>
          <w:rStyle w:val="Text4"/>
        </w:rPr>
        <w:t xml:space="preserve">go</w:t>
        <w:br w:clear="none"/>
      </w:r>
      <w:r>
        <w:rPr>
          <w:rStyle w:val="Text6"/>
        </w:rPr>
        <w:t xml:space="preserve"> </w:t>
        <w:br w:clear="none"/>
      </w:r>
      <w:r>
        <w:t xml:space="preserve">here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0"/>
        </w:rPr>
        <w:t xml:space="preserve">(</w:t>
        <w:br w:clear="none"/>
      </w:r>
      <w:r>
        <w:t xml:space="preserve">customer</w:t>
        <w:br w:clear="none"/>
      </w:r>
      <w:r>
        <w:rPr>
          <w:rStyle w:val="Text6"/>
        </w:rPr>
        <w:t xml:space="preserve"> </w:t>
        <w:br w:clear="none"/>
      </w:r>
      <w:r>
        <w:t xml:space="preserve">ID</w:t>
        <w:br w:clear="none"/>
      </w:r>
      <w:r>
        <w:rPr>
          <w:rStyle w:val="Text10"/>
        </w:rPr>
        <w:t xml:space="preserve">,</w:t>
        <w:br w:clear="none"/>
      </w:r>
      <w:r>
        <w:rPr>
          <w:rStyle w:val="Text6"/>
        </w:rPr>
        <w:t xml:space="preserve"> </w:t>
        <w:br w:clear="none"/>
      </w:r>
      <w:r>
        <w:t xml:space="preserve">shipping</w:t>
        <w:br w:clear="none"/>
      </w:r>
      <w:r>
        <w:rPr>
          <w:rStyle w:val="Text6"/>
        </w:rPr>
        <w:t xml:space="preserve"> </w:t>
        <w:br w:clear="none"/>
      </w:r>
      <w:r>
        <w:t xml:space="preserve">address</w:t>
        <w:br w:clear="none"/>
      </w:r>
      <w:r>
        <w:rPr>
          <w:rStyle w:val="Text10"/>
        </w:rPr>
        <w:t xml:space="preserve">,</w:t>
        <w:br w:clear="none"/>
      </w:r>
      <w:r>
        <w:rPr>
          <w:rStyle w:val="Text6"/>
        </w:rPr>
        <w:t xml:space="preserve"> </w:t>
        <w:br w:clear="none"/>
      </w:r>
      <w:r>
        <w:t xml:space="preserve">etc</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inv_item</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inv_id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invoice</w:t>
        <w:br w:clear="none"/>
      </w:r>
      <w:r>
        <w:rPr>
          <w:rStyle w:val="Text6"/>
        </w:rPr>
        <w:t xml:space="preserve"> </w:t>
        <w:br w:clear="none"/>
      </w:r>
      <w:r>
        <w:t xml:space="preserve">ID</w:t>
        <w:br w:clear="none"/>
      </w:r>
      <w:r>
        <w:rPr>
          <w:rStyle w:val="Text6"/>
        </w:rPr>
        <w:t xml:space="preserve"> </w:t>
        <w:br w:clear="none"/>
      </w:r>
      <w:r>
        <w:rPr>
          <w:rStyle w:val="Text10"/>
        </w:rPr>
        <w:t xml:space="preserve">(</w:t>
        <w:br w:clear="none"/>
      </w:r>
      <w:r>
        <w:rPr>
          <w:rStyle w:val="Text4"/>
        </w:rPr>
        <w:t xml:space="preserve">from</w:t>
        <w:br w:clear="none"/>
      </w:r>
      <w:r>
        <w:rPr>
          <w:rStyle w:val="Text6"/>
        </w:rPr>
        <w:t xml:space="preserve"> </w:t>
        <w:br w:clear="none"/>
      </w:r>
      <w:r>
        <w:t xml:space="preserve">invoice</w:t>
        <w:br w:clear="none"/>
      </w:r>
      <w:r>
        <w:rPr>
          <w:rStyle w:val="Text6"/>
        </w:rPr>
        <w:t xml:space="preserve"> </w:t>
        <w:br w:clear="none"/>
      </w:r>
      <w:r>
        <w:rPr>
          <w:rStyle w:val="Text4"/>
        </w:rPr>
        <w:t xml:space="preserve">table</w:t>
        <w:br w:clear="none"/>
      </w:r>
      <w:r>
        <w:rPr>
          <w:rStyle w:val="Text10"/>
        </w:rPr>
        <w:t xml:space="preserve">)</w:t>
        <w:br w:clear="none"/>
      </w:r>
      <w:r>
        <w:rPr>
          <w:rStyle w:val="Text6"/>
        </w:rPr>
        <w:t xml:space="preserve"/>
        <w:br w:clear="none"/>
        <w:t xml:space="preserve">  </w:t>
        <w:br w:clear="none"/>
      </w:r>
      <w:r>
        <w:rPr>
          <w:rStyle w:val="Text4"/>
        </w:rPr>
        <w:t xml:space="preserve">INDEX</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rPr>
          <w:rStyle w:val="Text6"/>
        </w:rPr>
        <w:t xml:space="preserve"/>
        <w:br w:clear="none"/>
        <w:t xml:space="preserve">  </w:t>
        <w:br w:clear="none"/>
      </w:r>
      <w:r>
        <w:t xml:space="preserve">qty</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quantity</w:t>
        <w:br w:clear="none"/>
      </w:r>
      <w:r>
        <w:rPr>
          <w:rStyle w:val="Text6"/>
        </w:rPr>
        <w:t xml:space="preserve"/>
        <w:br w:clear="none"/>
        <w:t xml:space="preserve">  </w:t>
        <w:br w:clear="none"/>
      </w:r>
      <w:r>
        <w:t xml:space="preserve">description</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description</w:t>
        <w:br w:clear="none"/>
      </w:r>
      <w:r>
        <w:rPr>
          <w:rStyle w:val="Text6"/>
        </w:rPr>
        <w:t xml:space="preserve"/>
        <w:br w:clear="none"/>
      </w:r>
      <w:r>
        <w:rPr>
          <w:rStyle w:val="Text10"/>
        </w:rPr>
        <w:t xml:space="preserve">);</w:t>
        <w:br w:clear="none"/>
      </w:r>
    </w:p>
    <w:p>
      <w:pPr>
        <w:pStyle w:val="Normal"/>
      </w:pPr>
      <w:r>
        <w:t xml:space="preserve">For this kind of table relationship, it’s typical to insert a row into the source table first (to generate the </w:t>
      </w:r>
      <w:r>
        <w:rPr>
          <w:rStyle w:val="Text1"/>
        </w:rPr>
        <w:t>AUTO_INCREMENT</w:t>
      </w:r>
      <w:r>
        <w:t xml:space="preserve"> value that identifies the row) and then insert the detail rows using </w:t>
      </w:r>
      <w:r>
        <w:rPr>
          <w:rStyle w:val="Text1"/>
        </w:rPr>
        <w:t>LAST_INSERT_ID()</w:t>
      </w:r>
      <w:r>
        <w:t xml:space="preserve"> to obtain the source row ID. If a customer buys a hammer, three boxes of nails, and (in anticipation of finger-bashing with the hammer) a dozen bandages, the rows pertaining to the order can be inserted into the two tables </w:t>
        <w:t>like so:</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invoice</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rPr>
          <w:rStyle w:val="Text18"/>
        </w:rPr>
        <w:t xml:space="preserve">date</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rPr>
          <w:rStyle w:val="Text4"/>
        </w:rPr>
        <w:t xml:space="preserve">NULL</w:t>
        <w:br w:clear="none"/>
      </w:r>
      <w:r>
        <w:rPr>
          <w:rStyle w:val="Text10"/>
        </w:rPr>
        <w:t xml:space="preserve">,</w:t>
        <w:br w:clear="none"/>
      </w:r>
      <w:r>
        <w:t xml:space="preserve">CURDATE</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inv_item</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t xml:space="preserve">qty</w:t>
        <w:br w:clear="none"/>
      </w:r>
      <w:r>
        <w:rPr>
          <w:rStyle w:val="Text10"/>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t xml:space="preserve">LAST_INSERT_ID</w:t>
        <w:br w:clear="none"/>
      </w:r>
      <w:r>
        <w:rPr>
          <w:rStyle w:val="Text10"/>
        </w:rPr>
        <w:t xml:space="preserve">(),</w:t>
        <w:br w:clear="none"/>
      </w:r>
      <w:r>
        <w:rPr>
          <w:rStyle w:val="Text16"/>
        </w:rPr>
        <w:t xml:space="preserve">1</w:t>
        <w:br w:clear="none"/>
      </w:r>
      <w:r>
        <w:rPr>
          <w:rStyle w:val="Text10"/>
        </w:rPr>
        <w:t xml:space="preserve">,</w:t>
        <w:br w:clear="none"/>
      </w:r>
      <w:r>
        <w:rPr>
          <w:rStyle w:val="Text11"/>
        </w:rPr>
        <w:t xml:space="preserve">'hammer'</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inv_item</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t xml:space="preserve">qty</w:t>
        <w:br w:clear="none"/>
      </w:r>
      <w:r>
        <w:rPr>
          <w:rStyle w:val="Text10"/>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t xml:space="preserve">LAST_INSERT_ID</w:t>
        <w:br w:clear="none"/>
      </w:r>
      <w:r>
        <w:rPr>
          <w:rStyle w:val="Text10"/>
        </w:rPr>
        <w:t xml:space="preserve">(),</w:t>
        <w:br w:clear="none"/>
      </w:r>
      <w:r>
        <w:rPr>
          <w:rStyle w:val="Text16"/>
        </w:rPr>
        <w:t xml:space="preserve">3</w:t>
        <w:br w:clear="none"/>
      </w:r>
      <w:r>
        <w:rPr>
          <w:rStyle w:val="Text10"/>
        </w:rPr>
        <w:t xml:space="preserve">,</w:t>
        <w:br w:clear="none"/>
      </w:r>
      <w:r>
        <w:rPr>
          <w:rStyle w:val="Text11"/>
        </w:rPr>
        <w:t xml:space="preserve">'nails, box'</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inv_item</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t xml:space="preserve">qty</w:t>
        <w:br w:clear="none"/>
      </w:r>
      <w:r>
        <w:rPr>
          <w:rStyle w:val="Text10"/>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t xml:space="preserve">LAST_INSERT_ID</w:t>
        <w:br w:clear="none"/>
      </w:r>
      <w:r>
        <w:rPr>
          <w:rStyle w:val="Text10"/>
        </w:rPr>
        <w:t xml:space="preserve">(),</w:t>
        <w:br w:clear="none"/>
      </w:r>
      <w:r>
        <w:rPr>
          <w:rStyle w:val="Text16"/>
        </w:rPr>
        <w:t xml:space="preserve">12</w:t>
        <w:br w:clear="none"/>
      </w:r>
      <w:r>
        <w:rPr>
          <w:rStyle w:val="Text10"/>
        </w:rPr>
        <w:t xml:space="preserve">,</w:t>
        <w:br w:clear="none"/>
      </w:r>
      <w:r>
        <w:rPr>
          <w:rStyle w:val="Text11"/>
        </w:rPr>
        <w:t xml:space="preserve">'bandage'</w:t>
        <w:br w:clear="none"/>
      </w:r>
      <w:r>
        <w:rPr>
          <w:rStyle w:val="Text10"/>
        </w:rPr>
        <w:t xml:space="preserve">);</w:t>
        <w:br w:clear="none"/>
      </w:r>
    </w:p>
    <w:p>
      <w:pPr>
        <w:pStyle w:val="Normal"/>
      </w:pPr>
      <w:r>
        <w:t xml:space="preserve">The first </w:t>
      </w:r>
      <w:r>
        <w:rPr>
          <w:rStyle w:val="Text1"/>
        </w:rPr>
        <w:t>INSERT</w:t>
      </w:r>
      <w:r>
        <w:t xml:space="preserve"> adds a row to the </w:t>
      </w:r>
      <w:r>
        <w:rPr>
          <w:rStyle w:val="Text1"/>
        </w:rPr>
        <w:t>invoice</w:t>
      </w:r>
      <w:r>
        <w:t xml:space="preserve"> source table and generates a new </w:t>
      </w:r>
      <w:r>
        <w:rPr>
          <w:rStyle w:val="Text1"/>
        </w:rPr>
        <w:t>AUTO_INCREMENT</w:t>
      </w:r>
      <w:r>
        <w:t xml:space="preserve"> value for its </w:t>
      </w:r>
      <w:r>
        <w:rPr>
          <w:rStyle w:val="Text1"/>
        </w:rPr>
        <w:t>inv_id</w:t>
      </w:r>
      <w:r>
        <w:t xml:space="preserve"> column. The following </w:t>
      </w:r>
      <w:r>
        <w:rPr>
          <w:rStyle w:val="Text1"/>
        </w:rPr>
        <w:t>INSERT</w:t>
      </w:r>
      <w:r>
        <w:t xml:space="preserve"> statements each add a row to the </w:t>
      </w:r>
      <w:r>
        <w:rPr>
          <w:rStyle w:val="Text1"/>
        </w:rPr>
        <w:t>inv_item</w:t>
      </w:r>
      <w:r>
        <w:t xml:space="preserve"> detail table, using </w:t>
      </w:r>
      <w:r>
        <w:rPr>
          <w:rStyle w:val="Text1"/>
        </w:rPr>
        <w:t>LAST_INSERT_ID()</w:t>
      </w:r>
      <w:r>
        <w:t xml:space="preserve"> to get the invoice number. This associates the detail rows with the proper source row.</w:t>
      </w:r>
    </w:p>
    <w:p>
      <w:pPr>
        <w:pStyle w:val="Normal"/>
      </w:pPr>
      <w:r>
        <w:t xml:space="preserve">What if you have multiple invoices to process? There’s a right way and a wrong way to enter the information. The right way is to insert all the information for the first invoice, then proceed to the next. The wrong way is to add all the source rows into the </w:t>
      </w:r>
      <w:r>
        <w:rPr>
          <w:rStyle w:val="Text1"/>
        </w:rPr>
        <w:t>invoice</w:t>
      </w:r>
      <w:r>
        <w:t xml:space="preserve"> table, then add all the detail rows to the </w:t>
      </w:r>
      <w:r>
        <w:rPr>
          <w:rStyle w:val="Text1"/>
        </w:rPr>
        <w:t>inv_item</w:t>
      </w:r>
      <w:r>
        <w:t xml:space="preserve"> table. If you do that, </w:t>
      </w:r>
      <w:r>
        <w:rPr>
          <w:rStyle w:val="Text15"/>
        </w:rPr>
        <w:t>all</w:t>
      </w:r>
      <w:r>
        <w:t xml:space="preserve"> the new detail rows in the </w:t>
      </w:r>
      <w:r>
        <w:rPr>
          <w:rStyle w:val="Text1"/>
        </w:rPr>
        <w:t>inv_item</w:t>
      </w:r>
      <w:r>
        <w:t xml:space="preserve"> table have the </w:t>
      </w:r>
      <w:r>
        <w:rPr>
          <w:rStyle w:val="Text1"/>
        </w:rPr>
        <w:t>AUTO_INCREMENT</w:t>
      </w:r>
      <w:r>
        <w:t xml:space="preserve"> value from the most recently entered </w:t>
      </w:r>
      <w:r>
        <w:rPr>
          <w:rStyle w:val="Text1"/>
        </w:rPr>
        <w:t>invoice</w:t>
      </w:r>
      <w:r>
        <w:t xml:space="preserve"> row. Thus, all items appear to be part of that invoice, and rows in the two tables don’t have the proper associations.</w:t>
      </w:r>
    </w:p>
    <w:p>
      <w:pPr>
        <w:pStyle w:val="Normal"/>
      </w:pPr>
      <w:r>
        <w:t xml:space="preserve">If the detail table contains its own </w:t>
      </w:r>
      <w:r>
        <w:rPr>
          <w:rStyle w:val="Text1"/>
        </w:rPr>
        <w:t>AUTO_INCREMENT</w:t>
      </w:r>
      <w:r>
        <w:t xml:space="preserve"> column, you must be even more careful about how you add rows to the tables. Suppose that you want each row in the </w:t>
      </w:r>
      <w:r>
        <w:rPr>
          <w:rStyle w:val="Text1"/>
        </w:rPr>
        <w:t>inv_item</w:t>
      </w:r>
      <w:r>
        <w:t xml:space="preserve"> table to have a unique identifier. To do that, create the </w:t>
      </w:r>
      <w:r>
        <w:rPr>
          <w:rStyle w:val="Text1"/>
        </w:rPr>
        <w:t>inv_item</w:t>
      </w:r>
      <w:r>
        <w:t xml:space="preserve"> table as follows with an </w:t>
      </w:r>
      <w:r>
        <w:rPr>
          <w:rStyle w:val="Text1"/>
        </w:rPr>
        <w:t>AUTO_INCREMENT</w:t>
      </w:r>
      <w:r>
        <w:t xml:space="preserve"> column named </w:t>
      </w:r>
      <w:r>
        <w:rPr>
          <w:rStyle w:val="Text1"/>
        </w:rPr>
        <w:t>item_id</w:t>
      </w:r>
      <w:r>
        <w:t>:</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inv_item</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inv_id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invoice</w:t>
        <w:br w:clear="none"/>
      </w:r>
      <w:r>
        <w:rPr>
          <w:rStyle w:val="Text6"/>
        </w:rPr>
        <w:t xml:space="preserve"> </w:t>
        <w:br w:clear="none"/>
      </w:r>
      <w:r>
        <w:t xml:space="preserve">ID</w:t>
        <w:br w:clear="none"/>
      </w:r>
      <w:r>
        <w:rPr>
          <w:rStyle w:val="Text6"/>
        </w:rPr>
        <w:t xml:space="preserve"> </w:t>
        <w:br w:clear="none"/>
      </w:r>
      <w:r>
        <w:rPr>
          <w:rStyle w:val="Text10"/>
        </w:rPr>
        <w:t xml:space="preserve">(</w:t>
        <w:br w:clear="none"/>
      </w:r>
      <w:r>
        <w:rPr>
          <w:rStyle w:val="Text4"/>
        </w:rPr>
        <w:t xml:space="preserve">from</w:t>
        <w:br w:clear="none"/>
      </w:r>
      <w:r>
        <w:rPr>
          <w:rStyle w:val="Text6"/>
        </w:rPr>
        <w:t xml:space="preserve"> </w:t>
        <w:br w:clear="none"/>
      </w:r>
      <w:r>
        <w:t xml:space="preserve">invoice</w:t>
        <w:br w:clear="none"/>
      </w:r>
      <w:r>
        <w:rPr>
          <w:rStyle w:val="Text6"/>
        </w:rPr>
        <w:t xml:space="preserve"> </w:t>
        <w:br w:clear="none"/>
      </w:r>
      <w:r>
        <w:rPr>
          <w:rStyle w:val="Text4"/>
        </w:rPr>
        <w:t xml:space="preserve">table</w:t>
        <w:br w:clear="none"/>
      </w:r>
      <w:r>
        <w:rPr>
          <w:rStyle w:val="Text10"/>
        </w:rPr>
        <w:t xml:space="preserve">)</w:t>
        <w:br w:clear="none"/>
      </w:r>
      <w:r>
        <w:rPr>
          <w:rStyle w:val="Text6"/>
        </w:rPr>
        <w:t xml:space="preserve"/>
        <w:br w:clear="none"/>
        <w:t xml:space="preserve">  </w:t>
        <w:br w:clear="none"/>
      </w:r>
      <w:r>
        <w:t xml:space="preserve">item_id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item</w:t>
        <w:br w:clear="none"/>
      </w:r>
      <w:r>
        <w:rPr>
          <w:rStyle w:val="Text6"/>
        </w:rPr>
        <w:t xml:space="preserve"> </w:t>
        <w:br w:clear="none"/>
      </w:r>
      <w:r>
        <w:t xml:space="preserve">ID</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item_id</w:t>
        <w:br w:clear="none"/>
      </w:r>
      <w:r>
        <w:rPr>
          <w:rStyle w:val="Text10"/>
        </w:rPr>
        <w:t xml:space="preserve">),</w:t>
        <w:br w:clear="none"/>
      </w:r>
      <w:r>
        <w:rPr>
          <w:rStyle w:val="Text6"/>
        </w:rPr>
        <w:t xml:space="preserve"/>
        <w:br w:clear="none"/>
        <w:t xml:space="preserve">  </w:t>
        <w:br w:clear="none"/>
      </w:r>
      <w:r>
        <w:t xml:space="preserve">qty</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quantity</w:t>
        <w:br w:clear="none"/>
      </w:r>
      <w:r>
        <w:rPr>
          <w:rStyle w:val="Text6"/>
        </w:rPr>
        <w:t xml:space="preserve"/>
        <w:br w:clear="none"/>
        <w:t xml:space="preserve">  </w:t>
        <w:br w:clear="none"/>
      </w:r>
      <w:r>
        <w:t xml:space="preserve">description</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description</w:t>
        <w:br w:clear="none"/>
      </w:r>
      <w:r>
        <w:rPr>
          <w:rStyle w:val="Text6"/>
        </w:rPr>
        <w:t xml:space="preserve"/>
        <w:br w:clear="none"/>
      </w:r>
      <w:r>
        <w:rPr>
          <w:rStyle w:val="Text10"/>
        </w:rPr>
        <w:t xml:space="preserve">);</w:t>
        <w:br w:clear="none"/>
      </w:r>
    </w:p>
    <w:p>
      <w:pPr>
        <w:pStyle w:val="Normal"/>
      </w:pPr>
      <w:r>
        <w:t xml:space="preserve">The </w:t>
      </w:r>
      <w:r>
        <w:rPr>
          <w:rStyle w:val="Text1"/>
        </w:rPr>
        <w:t>inv_id</w:t>
      </w:r>
      <w:r>
        <w:t xml:space="preserve"> column enables each </w:t>
      </w:r>
      <w:r>
        <w:rPr>
          <w:rStyle w:val="Text1"/>
        </w:rPr>
        <w:t>inv_item</w:t>
      </w:r>
      <w:r>
        <w:t xml:space="preserve"> row to be associated with the proper </w:t>
      </w:r>
      <w:r>
        <w:rPr>
          <w:rStyle w:val="Text1"/>
        </w:rPr>
        <w:t>invoice</w:t>
      </w:r>
      <w:r>
        <w:t xml:space="preserve"> table row, just as with the original table structure. In addition, </w:t>
      </w:r>
      <w:r>
        <w:rPr>
          <w:rStyle w:val="Text1"/>
        </w:rPr>
        <w:t>item_id</w:t>
      </w:r>
      <w:r>
        <w:t xml:space="preserve"> uniquely identifies each item row. However, now that both tables contain an </w:t>
      </w:r>
      <w:r>
        <w:rPr>
          <w:rStyle w:val="Text1"/>
        </w:rPr>
        <w:t>AUTO_INCREMENT</w:t>
      </w:r>
      <w:r>
        <w:t xml:space="preserve"> column, you cannot enter information for an invoice the same way as before. If you execute the </w:t>
      </w:r>
      <w:r>
        <w:rPr>
          <w:rStyle w:val="Text1"/>
        </w:rPr>
        <w:t>INSERT</w:t>
      </w:r>
      <w:r>
        <w:t xml:space="preserve"> statements shown previously, they now produce a different result due to the change in the </w:t>
      </w:r>
      <w:r>
        <w:rPr>
          <w:rStyle w:val="Text1"/>
        </w:rPr>
        <w:t>inv_item</w:t>
      </w:r>
      <w:r>
        <w:t xml:space="preserve"> table structure. The </w:t>
      </w:r>
      <w:r>
        <w:rPr>
          <w:rStyle w:val="Text1"/>
        </w:rPr>
        <w:t>INSERT</w:t>
      </w:r>
      <w:r>
        <w:t xml:space="preserve"> into the </w:t>
      </w:r>
      <w:r>
        <w:rPr>
          <w:rStyle w:val="Text1"/>
        </w:rPr>
        <w:t>invoice</w:t>
      </w:r>
      <w:r>
        <w:t xml:space="preserve"> table works properly. So does the first </w:t>
      </w:r>
      <w:r>
        <w:rPr>
          <w:rStyle w:val="Text1"/>
        </w:rPr>
        <w:t>INSERT</w:t>
      </w:r>
      <w:r>
        <w:t xml:space="preserve"> into the </w:t>
      </w:r>
      <w:r>
        <w:rPr>
          <w:rStyle w:val="Text1"/>
        </w:rPr>
        <w:t>inv_item</w:t>
      </w:r>
      <w:r>
        <w:t xml:space="preserve"> table; </w:t>
      </w:r>
      <w:r>
        <w:rPr>
          <w:rStyle w:val="Text1"/>
        </w:rPr>
        <w:t>LAST_INSERT_ID()</w:t>
      </w:r>
      <w:r>
        <w:t xml:space="preserve"> returns the </w:t>
      </w:r>
      <w:r>
        <w:rPr>
          <w:rStyle w:val="Text1"/>
        </w:rPr>
        <w:t>inv_id</w:t>
      </w:r>
      <w:r>
        <w:t xml:space="preserve"> value from the source row in the </w:t>
      </w:r>
      <w:r>
        <w:rPr>
          <w:rStyle w:val="Text1"/>
        </w:rPr>
        <w:t>invoice</w:t>
      </w:r>
      <w:r>
        <w:t xml:space="preserve"> table. However, this </w:t>
      </w:r>
      <w:r>
        <w:rPr>
          <w:rStyle w:val="Text1"/>
        </w:rPr>
        <w:t>INSERT</w:t>
      </w:r>
      <w:r>
        <w:t xml:space="preserve"> also generates its own </w:t>
      </w:r>
      <w:r>
        <w:rPr>
          <w:rStyle w:val="Text1"/>
        </w:rPr>
        <w:t>AUTO_INCREMENT</w:t>
      </w:r>
      <w:r>
        <w:t xml:space="preserve"> value (for the </w:t>
      </w:r>
      <w:r>
        <w:rPr>
          <w:rStyle w:val="Text1"/>
        </w:rPr>
        <w:t>item_id</w:t>
      </w:r>
      <w:r>
        <w:t xml:space="preserve"> column), which changes the value of </w:t>
      </w:r>
      <w:r>
        <w:rPr>
          <w:rStyle w:val="Text1"/>
        </w:rPr>
        <w:t>LAST_INSERT_ID()</w:t>
      </w:r>
      <w:r>
        <w:t xml:space="preserve"> and causes the source row </w:t>
      </w:r>
      <w:r>
        <w:rPr>
          <w:rStyle w:val="Text1"/>
        </w:rPr>
        <w:t>inv_id</w:t>
      </w:r>
      <w:r>
        <w:t xml:space="preserve"> value to be </w:t>
        <w:t>lost.</w:t>
        <w:t xml:space="preserve"> As a result, each of the remaining inserts into the </w:t>
      </w:r>
      <w:r>
        <w:rPr>
          <w:rStyle w:val="Text1"/>
        </w:rPr>
        <w:t>inv_item</w:t>
      </w:r>
      <w:r>
        <w:t xml:space="preserve"> table stores the preceding row’s </w:t>
      </w:r>
      <w:r>
        <w:rPr>
          <w:rStyle w:val="Text1"/>
        </w:rPr>
        <w:t>item_id</w:t>
      </w:r>
      <w:r>
        <w:t xml:space="preserve"> value into the </w:t>
      </w:r>
      <w:r>
        <w:rPr>
          <w:rStyle w:val="Text1"/>
        </w:rPr>
        <w:t>inv_id</w:t>
      </w:r>
      <w:r>
        <w:t xml:space="preserve"> column. This causes the second and following rows to have incorrect </w:t>
      </w:r>
      <w:r>
        <w:rPr>
          <w:rStyle w:val="Text1"/>
        </w:rPr>
        <w:t>inv_id</w:t>
      </w:r>
      <w:r>
        <w:t xml:space="preserve"> values.</w:t>
      </w:r>
    </w:p>
    <w:p>
      <w:pPr>
        <w:pStyle w:val="Normal"/>
      </w:pPr>
      <w:r>
        <w:t xml:space="preserve">To avoid this difficulty, save the sequence value generated by the insert into the source table, and use the saved value for the inserts into the detail table. To save the value, use a user-defined SQL variable or a variable maintained by your program. </w:t>
      </w:r>
      <w:hyperlink w:anchor="15_10_Managing_Multiple_Auto_Inc">
        <w:r>
          <w:rPr>
            <w:rStyle w:val="Text2"/>
          </w:rPr>
          <w:t>Recipe 15.10</w:t>
        </w:r>
      </w:hyperlink>
      <w:r>
        <w:t xml:space="preserve"> describes those techniques, which apply here as follows:</w:t>
      </w:r>
    </w:p>
    <w:p>
      <w:pPr>
        <w:pStyle w:val="Para 11"/>
      </w:pPr>
      <w:r>
        <w:t>Use a user-defined variable</w:t>
      </w:r>
    </w:p>
    <w:p>
      <w:pPr>
        <w:pStyle w:val="Normal"/>
      </w:pPr>
      <w:r>
        <w:t xml:space="preserve">Save the source row </w:t>
      </w:r>
      <w:r>
        <w:rPr>
          <w:rStyle w:val="Text1"/>
        </w:rPr>
        <w:t>AUTO_INCREMENT</w:t>
      </w:r>
      <w:r>
        <w:t xml:space="preserve"> value in a user-defined variable for use when inserting the detail rows:</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invoice</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rPr>
          <w:rStyle w:val="Text18"/>
        </w:rPr>
        <w:t xml:space="preserve">date</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rPr>
          <w:rStyle w:val="Text4"/>
        </w:rPr>
        <w:t xml:space="preserve">NULL</w:t>
        <w:br w:clear="none"/>
      </w:r>
      <w:r>
        <w:rPr>
          <w:rStyle w:val="Text10"/>
        </w:rPr>
        <w:t xml:space="preserve">,</w:t>
        <w:br w:clear="none"/>
      </w:r>
      <w:r>
        <w:t xml:space="preserve">CURDATE</w:t>
        <w:br w:clear="none"/>
      </w:r>
      <w:r>
        <w:rPr>
          <w:rStyle w:val="Text10"/>
        </w:rPr>
        <w:t xml:space="preserve">());</w:t>
        <w:br w:clear="none"/>
      </w:r>
      <w:r>
        <w:rPr>
          <w:rStyle w:val="Text6"/>
        </w:rPr>
        <w:t xml:space="preserve"/>
        <w:br w:clear="none"/>
      </w:r>
      <w:r>
        <w:rPr>
          <w:rStyle w:val="Text4"/>
        </w:rPr>
        <w:t xml:space="preserve">SET</w:t>
        <w:br w:clear="none"/>
      </w:r>
      <w:r>
        <w:rPr>
          <w:rStyle w:val="Text6"/>
        </w:rPr>
        <w:t xml:space="preserve"> </w:t>
        <w:br w:clear="none"/>
      </w:r>
      <w:r>
        <w:rPr>
          <w:rStyle w:val="Text9"/>
        </w:rPr>
        <w:t xml:space="preserve">@</w:t>
        <w:br w:clear="none"/>
      </w:r>
      <w:r>
        <w:t xml:space="preserve">inv_id</w:t>
        <w:br w:clear="none"/>
      </w:r>
      <w:r>
        <w:rPr>
          <w:rStyle w:val="Text6"/>
        </w:rPr>
        <w:t xml:space="preserve"> </w:t>
        <w:br w:clear="none"/>
      </w:r>
      <w:r>
        <w:rPr>
          <w:rStyle w:val="Text9"/>
        </w:rPr>
        <w:t xml:space="preserve">=</w:t>
        <w:br w:clear="none"/>
      </w:r>
      <w:r>
        <w:rPr>
          <w:rStyle w:val="Text6"/>
        </w:rPr>
        <w:t xml:space="preserve"> </w:t>
        <w:br w:clear="none"/>
      </w:r>
      <w:r>
        <w:t xml:space="preserve">LAST_INSERT_ID</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inv_item</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t xml:space="preserve">qty</w:t>
        <w:br w:clear="none"/>
      </w:r>
      <w:r>
        <w:rPr>
          <w:rStyle w:val="Text10"/>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rPr>
          <w:rStyle w:val="Text9"/>
        </w:rPr>
        <w:t xml:space="preserve">@</w:t>
        <w:br w:clear="none"/>
      </w:r>
      <w:r>
        <w:t xml:space="preserve">inv_id</w:t>
        <w:br w:clear="none"/>
      </w:r>
      <w:r>
        <w:rPr>
          <w:rStyle w:val="Text10"/>
        </w:rPr>
        <w:t xml:space="preserve">,</w:t>
        <w:br w:clear="none"/>
      </w:r>
      <w:r>
        <w:rPr>
          <w:rStyle w:val="Text16"/>
        </w:rPr>
        <w:t xml:space="preserve">1</w:t>
        <w:br w:clear="none"/>
      </w:r>
      <w:r>
        <w:rPr>
          <w:rStyle w:val="Text10"/>
        </w:rPr>
        <w:t xml:space="preserve">,</w:t>
        <w:br w:clear="none"/>
      </w:r>
      <w:r>
        <w:rPr>
          <w:rStyle w:val="Text11"/>
        </w:rPr>
        <w:t xml:space="preserve">'hammer'</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inv_item</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t xml:space="preserve">qty</w:t>
        <w:br w:clear="none"/>
      </w:r>
      <w:r>
        <w:rPr>
          <w:rStyle w:val="Text10"/>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rPr>
          <w:rStyle w:val="Text9"/>
        </w:rPr>
        <w:t xml:space="preserve">@</w:t>
        <w:br w:clear="none"/>
      </w:r>
      <w:r>
        <w:t xml:space="preserve">inv_id</w:t>
        <w:br w:clear="none"/>
      </w:r>
      <w:r>
        <w:rPr>
          <w:rStyle w:val="Text10"/>
        </w:rPr>
        <w:t xml:space="preserve">,</w:t>
        <w:br w:clear="none"/>
      </w:r>
      <w:r>
        <w:rPr>
          <w:rStyle w:val="Text16"/>
        </w:rPr>
        <w:t xml:space="preserve">3</w:t>
        <w:br w:clear="none"/>
      </w:r>
      <w:r>
        <w:rPr>
          <w:rStyle w:val="Text10"/>
        </w:rPr>
        <w:t xml:space="preserve">,</w:t>
        <w:br w:clear="none"/>
      </w:r>
      <w:r>
        <w:rPr>
          <w:rStyle w:val="Text11"/>
        </w:rPr>
        <w:t xml:space="preserve">'nails, box'</w:t>
        <w:br w:clear="none"/>
      </w:r>
      <w:r>
        <w:rPr>
          <w:rStyle w:val="Text10"/>
        </w:rPr>
        <w:t xml:space="preserve">);</w:t>
        <w:br w:clear="none"/>
      </w:r>
      <w:r>
        <w:rPr>
          <w:rStyle w:val="Text6"/>
        </w:rPr>
        <w:t xml:space="preserve"/>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inv_item</w:t>
        <w:br w:clear="none"/>
      </w:r>
      <w:r>
        <w:rPr>
          <w:rStyle w:val="Text6"/>
        </w:rPr>
        <w:t xml:space="preserve"> </w:t>
        <w:br w:clear="none"/>
      </w:r>
      <w:r>
        <w:rPr>
          <w:rStyle w:val="Text10"/>
        </w:rPr>
        <w:t xml:space="preserve">(</w:t>
        <w:br w:clear="none"/>
      </w:r>
      <w:r>
        <w:t xml:space="preserve">inv_id</w:t>
        <w:br w:clear="none"/>
      </w:r>
      <w:r>
        <w:rPr>
          <w:rStyle w:val="Text10"/>
        </w:rPr>
        <w:t xml:space="preserve">,</w:t>
        <w:br w:clear="none"/>
      </w:r>
      <w:r>
        <w:t xml:space="preserve">qty</w:t>
        <w:br w:clear="none"/>
      </w:r>
      <w:r>
        <w:rPr>
          <w:rStyle w:val="Text10"/>
        </w:rPr>
        <w:t xml:space="preserve">,</w:t>
        <w:br w:clear="none"/>
      </w:r>
      <w:r>
        <w:t xml:space="preserve">description</w:t>
        <w:br w:clear="none"/>
      </w:r>
      <w:r>
        <w:rPr>
          <w:rStyle w:val="Text10"/>
        </w:rPr>
        <w:t xml:space="preserve">)</w:t>
        <w:br w:clear="none"/>
      </w:r>
      <w:r>
        <w:rPr>
          <w:rStyle w:val="Text6"/>
        </w:rPr>
        <w:t xml:space="preserve"/>
        <w:br w:clear="none"/>
        <w:t xml:space="preserve">  </w:t>
        <w:br w:clear="none"/>
      </w:r>
      <w:r>
        <w:rPr>
          <w:rStyle w:val="Text4"/>
        </w:rPr>
        <w:t xml:space="preserve">VALUES</w:t>
        <w:br w:clear="none"/>
      </w:r>
      <w:r>
        <w:rPr>
          <w:rStyle w:val="Text10"/>
        </w:rPr>
        <w:t xml:space="preserve">(</w:t>
        <w:br w:clear="none"/>
      </w:r>
      <w:r>
        <w:rPr>
          <w:rStyle w:val="Text9"/>
        </w:rPr>
        <w:t xml:space="preserve">@</w:t>
        <w:br w:clear="none"/>
      </w:r>
      <w:r>
        <w:t xml:space="preserve">inv_id</w:t>
        <w:br w:clear="none"/>
      </w:r>
      <w:r>
        <w:rPr>
          <w:rStyle w:val="Text10"/>
        </w:rPr>
        <w:t xml:space="preserve">,</w:t>
        <w:br w:clear="none"/>
      </w:r>
      <w:r>
        <w:rPr>
          <w:rStyle w:val="Text16"/>
        </w:rPr>
        <w:t xml:space="preserve">12</w:t>
        <w:br w:clear="none"/>
      </w:r>
      <w:r>
        <w:rPr>
          <w:rStyle w:val="Text10"/>
        </w:rPr>
        <w:t xml:space="preserve">,</w:t>
        <w:br w:clear="none"/>
      </w:r>
      <w:r>
        <w:rPr>
          <w:rStyle w:val="Text11"/>
        </w:rPr>
        <w:t xml:space="preserve">'bandage'</w:t>
        <w:br w:clear="none"/>
      </w:r>
      <w:r>
        <w:rPr>
          <w:rStyle w:val="Text10"/>
        </w:rPr>
        <w:t xml:space="preserve">);</w:t>
        <w:br w:clear="none"/>
      </w:r>
    </w:p>
    <w:p>
      <w:pPr>
        <w:pStyle w:val="Para 11"/>
      </w:pPr>
      <w:r>
        <w:t>Use a variable maintained by your program</w:t>
      </w:r>
    </w:p>
    <w:p>
      <w:pPr>
        <w:pStyle w:val="Normal"/>
      </w:pPr>
      <w:r>
        <w:t xml:space="preserve">This method is similar to the previous one but applies only from within an API. Insert the source row, and then save the </w:t>
      </w:r>
      <w:r>
        <w:rPr>
          <w:rStyle w:val="Text1"/>
        </w:rPr>
        <w:t>AUTO_INCREMENT</w:t>
      </w:r>
      <w:r>
        <w:t xml:space="preserve"> value into an API variable for use when inserting detail rows. For example, in Ruby, access the </w:t>
      </w:r>
      <w:r>
        <w:rPr>
          <w:rStyle w:val="Text1"/>
        </w:rPr>
        <w:t>AUTO_INCREMENT</w:t>
      </w:r>
      <w:r>
        <w:t xml:space="preserve"> value using the </w:t>
      </w:r>
      <w:r>
        <w:rPr>
          <w:rStyle w:val="Text1"/>
        </w:rPr>
        <w:t>last_id</w:t>
      </w:r>
      <w:r>
        <w:t xml:space="preserve"> method:</w:t>
      </w:r>
    </w:p>
    <w:p>
      <w:pPr>
        <w:pStyle w:val="Para 12"/>
      </w:pP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"INSERT INTO invoice (inv_id,date) VALUES(NULL,CURDATE())"</w:t>
        <w:br w:clear="none"/>
      </w:r>
      <w:r>
        <w:rPr>
          <w:rStyle w:val="Text10"/>
        </w:rPr>
        <w:t xml:space="preserve">)</w:t>
        <w:br w:clear="none"/>
      </w:r>
      <w:r>
        <w:rPr>
          <w:rStyle w:val="Text6"/>
        </w:rPr>
        <w:t xml:space="preserve"/>
        <w:br w:clear="none"/>
      </w:r>
      <w:r>
        <w:rPr>
          <w:rStyle w:val="Text3"/>
        </w:rPr>
        <w:t xml:space="preserve">inv_id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last_id</w:t>
        <w:br w:clear="none"/>
      </w:r>
      <w:r>
        <w:rPr>
          <w:rStyle w:val="Text6"/>
        </w:rPr>
        <w:t xml:space="preserve"/>
        <w:br w:clear="none"/>
      </w:r>
      <w:r>
        <w:rPr>
          <w:rStyle w:val="Text3"/>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prepare</w:t>
        <w:br w:clear="none"/>
      </w:r>
      <w:r>
        <w:rPr>
          <w:rStyle w:val="Text10"/>
        </w:rPr>
        <w:t xml:space="preserve">(</w:t>
        <w:br w:clear="none"/>
      </w:r>
      <w:r>
        <w:t xml:space="preserve">"INSERT INTO inv_item (inv_id,qty,description)</w:t>
        <w:br w:clear="none"/>
      </w:r>
      <w:r>
        <w:rPr>
          <w:rStyle w:val="Text6"/>
        </w:rPr>
        <w:t xml:space="preserve"/>
        <w:br w:clear="none"/>
      </w:r>
      <w:r>
        <w:t xml:space="preserve">                   VALUES(?,?,?)"</w:t>
        <w:br w:clear="none"/>
      </w:r>
      <w:r>
        <w:rPr>
          <w:rStyle w:val="Text10"/>
        </w:rPr>
        <w:t xml:space="preserve">)</w:t>
        <w:br w:clear="none"/>
      </w:r>
      <w:r>
        <w:rPr>
          <w:rStyle w:val="Text6"/>
        </w:rPr>
        <w:t xml:space="preserve"/>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inv_id</w:t>
        <w:br w:clear="none"/>
      </w:r>
      <w:r>
        <w:rPr>
          <w:rStyle w:val="Text10"/>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t xml:space="preserve">"hammer"</w:t>
        <w:br w:clear="none"/>
      </w:r>
      <w:r>
        <w:rPr>
          <w:rStyle w:val="Text10"/>
        </w:rPr>
        <w:t xml:space="preserve">)</w:t>
        <w:br w:clear="none"/>
      </w:r>
      <w:r>
        <w:rPr>
          <w:rStyle w:val="Text6"/>
        </w:rPr>
        <w:t xml:space="preserve"/>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inv_id</w:t>
        <w:br w:clear="none"/>
      </w:r>
      <w:r>
        <w:rPr>
          <w:rStyle w:val="Text10"/>
        </w:rPr>
        <w:t xml:space="preserve">,</w:t>
        <w:br w:clear="none"/>
      </w:r>
      <w:r>
        <w:rPr>
          <w:rStyle w:val="Text6"/>
        </w:rPr>
        <w:t xml:space="preserve"> </w:t>
        <w:br w:clear="none"/>
      </w:r>
      <w:r>
        <w:rPr>
          <w:rStyle w:val="Text16"/>
        </w:rPr>
        <w:t xml:space="preserve">3</w:t>
        <w:br w:clear="none"/>
      </w:r>
      <w:r>
        <w:rPr>
          <w:rStyle w:val="Text10"/>
        </w:rPr>
        <w:t xml:space="preserve">,</w:t>
        <w:br w:clear="none"/>
      </w:r>
      <w:r>
        <w:rPr>
          <w:rStyle w:val="Text6"/>
        </w:rPr>
        <w:t xml:space="preserve"> </w:t>
        <w:br w:clear="none"/>
      </w:r>
      <w:r>
        <w:t xml:space="preserve">"nails, box"</w:t>
        <w:br w:clear="none"/>
      </w:r>
      <w:r>
        <w:rPr>
          <w:rStyle w:val="Text10"/>
        </w:rPr>
        <w:t xml:space="preserve">)</w:t>
        <w:br w:clear="none"/>
      </w:r>
      <w:r>
        <w:rPr>
          <w:rStyle w:val="Text6"/>
        </w:rPr>
        <w:t xml:space="preserve"/>
        <w:br w:clear="none"/>
      </w:r>
      <w:r>
        <w:rPr>
          <w:rStyle w:val="Text3"/>
        </w:rPr>
        <w:t xml:space="preserve">sth</w:t>
        <w:br w:clear="none"/>
      </w:r>
      <w:r>
        <w:rPr>
          <w:rStyle w:val="Text9"/>
        </w:rPr>
        <w:t xml:space="preserve">.</w:t>
        <w:br w:clear="none"/>
      </w:r>
      <w:r>
        <w:rPr>
          <w:rStyle w:val="Text3"/>
        </w:rPr>
        <w:t xml:space="preserve">execute</w:t>
        <w:br w:clear="none"/>
      </w:r>
      <w:r>
        <w:rPr>
          <w:rStyle w:val="Text10"/>
        </w:rPr>
        <w:t xml:space="preserve">(</w:t>
        <w:br w:clear="none"/>
      </w:r>
      <w:r>
        <w:rPr>
          <w:rStyle w:val="Text3"/>
        </w:rPr>
        <w:t xml:space="preserve">inv_id</w:t>
        <w:br w:clear="none"/>
      </w:r>
      <w:r>
        <w:rPr>
          <w:rStyle w:val="Text10"/>
        </w:rPr>
        <w:t xml:space="preserve">,</w:t>
        <w:br w:clear="none"/>
      </w:r>
      <w:r>
        <w:rPr>
          <w:rStyle w:val="Text6"/>
        </w:rPr>
        <w:t xml:space="preserve"> </w:t>
        <w:br w:clear="none"/>
      </w:r>
      <w:r>
        <w:rPr>
          <w:rStyle w:val="Text16"/>
        </w:rPr>
        <w:t xml:space="preserve">12</w:t>
        <w:br w:clear="none"/>
      </w:r>
      <w:r>
        <w:rPr>
          <w:rStyle w:val="Text10"/>
        </w:rPr>
        <w:t xml:space="preserve">,</w:t>
        <w:br w:clear="none"/>
      </w:r>
      <w:r>
        <w:rPr>
          <w:rStyle w:val="Text6"/>
        </w:rPr>
        <w:t xml:space="preserve"> </w:t>
        <w:br w:clear="none"/>
      </w:r>
      <w:r>
        <w:t xml:space="preserve">"bandage"</w:t>
        <w:br w:clear="none"/>
      </w:r>
      <w:r>
        <w:rPr>
          <w:rStyle w:val="Text10"/>
        </w:rPr>
        <w:t xml:space="preserve">)</w:t>
        <w:br w:clear="none"/>
      </w:r>
    </w:p>
    <w:p>
      <w:bookmarkStart w:id="4722" w:name="15_12_Using_Sequence_Generators"/>
      <w:pPr>
        <w:keepNext/>
        <w:pStyle w:val="Heading 1"/>
      </w:pPr>
      <w:r>
        <w:t>15.12 Using Sequence Generators as Counters</w:t>
      </w:r>
      <w:bookmarkEnd w:id="4722"/>
    </w:p>
    <w:p>
      <w:bookmarkStart w:id="4723" w:name="ProblemYou_re_interested_only_in"/>
      <w:pPr>
        <w:keepNext/>
        <w:pStyle w:val="Heading 2"/>
      </w:pPr>
      <w:r>
        <w:t>Problem</w:t>
      </w:r>
      <w:bookmarkEnd w:id="4723"/>
    </w:p>
    <w:p>
      <w:pPr>
        <w:pStyle w:val="Normal"/>
      </w:pPr>
      <w:r>
        <w:t>You’re interested only in counting events, so you want to avoid having to create a new table row for each sequence value.</w:t>
      </w:r>
      <w:r>
        <w:rPr>
          <w:rStyle w:val="Text79"/>
        </w:rPr>
        <w:bookmarkStart w:id="4724" w:name="idm45336860402176"/>
        <w:t/>
        <w:bookmarkEnd w:id="4724"/>
        <w:bookmarkStart w:id="4725" w:name="idm45336860401200"/>
        <w:t/>
        <w:bookmarkEnd w:id="4725"/>
      </w:r>
    </w:p>
    <w:p>
      <w:bookmarkStart w:id="4726" w:name="SolutionIncrement_a_single_row_p"/>
      <w:pPr>
        <w:keepNext/>
        <w:pStyle w:val="Heading 2"/>
      </w:pPr>
      <w:r>
        <w:t>Solution</w:t>
      </w:r>
      <w:bookmarkEnd w:id="4726"/>
    </w:p>
    <w:p>
      <w:pPr>
        <w:pStyle w:val="Normal"/>
      </w:pPr>
      <w:r>
        <w:t>Increment a single row per counter.</w:t>
      </w:r>
    </w:p>
    <w:p>
      <w:bookmarkStart w:id="4727" w:name="DiscussionAUTO_INCREMENT_columns"/>
      <w:pPr>
        <w:keepNext/>
        <w:pStyle w:val="Heading 2"/>
      </w:pPr>
      <w:r>
        <w:t>Discussion</w:t>
      </w:r>
      <w:bookmarkEnd w:id="4727"/>
    </w:p>
    <w:p>
      <w:pPr>
        <w:pStyle w:val="Normal"/>
      </w:pPr>
      <w:r>
        <w:rPr>
          <w:rStyle w:val="Text1"/>
        </w:rPr>
        <w:t>AUTO_INCREMENT</w:t>
      </w:r>
      <w:r>
        <w:t xml:space="preserve"> columns are useful for generating sequences across a set of individual rows. But some applications require only a count of the number of times an event occurs, and there’s no benefit from creating a separate row for each event. Instances include web page or banner ad hit counters, a count of items sold, or the number of votes in a poll. Such applications need only a single row to hold the count as it changes over time. MySQL provides a mechanism for this that enables counts to be treated like </w:t>
      </w:r>
      <w:r>
        <w:rPr>
          <w:rStyle w:val="Text1"/>
        </w:rPr>
        <w:t>AUTO_INCREMENT</w:t>
      </w:r>
      <w:r>
        <w:t xml:space="preserve"> values so that you can not only increment the count, but also retrieve the updated value easily.</w:t>
      </w:r>
    </w:p>
    <w:p>
      <w:pPr>
        <w:pStyle w:val="Normal"/>
      </w:pPr>
      <w:r>
        <w:t>To count a single type of event, use a trivial table with a single row and column. For example, to record copies sold of a book, create a table like this: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booksales</w:t>
        <w:br w:clear="none"/>
      </w:r>
      <w:r>
        <w:rPr>
          <w:rStyle w:val="Text6"/>
        </w:rPr>
        <w:t xml:space="preserve"> </w:t>
        <w:br w:clear="none"/>
      </w:r>
      <w:r>
        <w:rPr>
          <w:rStyle w:val="Text10"/>
        </w:rPr>
        <w:t xml:space="preserve">(</w:t>
        <w:br w:clear="none"/>
      </w:r>
      <w:r>
        <w:t xml:space="preserve">copies</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10"/>
        </w:rPr>
        <w:t xml:space="preserve">);</w:t>
        <w:br w:clear="none"/>
      </w:r>
    </w:p>
    <w:p>
      <w:pPr>
        <w:pStyle w:val="Normal"/>
      </w:pPr>
      <w:r>
        <w:t xml:space="preserve">However, if you’re counting sales for multiple book titles, that method doesn’t work well. You certainly don’t want to create a separate single-row counting table per book. Instead, count them all within a single table by including a column that uniquely identifies each book. The following table does this using a </w:t>
      </w:r>
      <w:r>
        <w:rPr>
          <w:rStyle w:val="Text1"/>
        </w:rPr>
        <w:t>title</w:t>
      </w:r>
      <w:r>
        <w:t xml:space="preserve"> column for the book title in addition to a </w:t>
      </w:r>
      <w:r>
        <w:rPr>
          <w:rStyle w:val="Text1"/>
        </w:rPr>
        <w:t>copies</w:t>
      </w:r>
      <w:r>
        <w:t xml:space="preserve"> column that records the number of copies sold:</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booksales</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title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book</w:t>
        <w:br w:clear="none"/>
      </w:r>
      <w:r>
        <w:rPr>
          <w:rStyle w:val="Text6"/>
        </w:rPr>
        <w:t xml:space="preserve"> </w:t>
        <w:br w:clear="none"/>
      </w:r>
      <w:r>
        <w:t xml:space="preserve">title</w:t>
        <w:br w:clear="none"/>
      </w:r>
      <w:r>
        <w:rPr>
          <w:rStyle w:val="Text6"/>
        </w:rPr>
        <w:t xml:space="preserve"/>
        <w:br w:clear="none"/>
        <w:t xml:space="preserve">  </w:t>
        <w:br w:clear="none"/>
      </w:r>
      <w:r>
        <w:t xml:space="preserve">copies</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number</w:t>
        <w:br w:clear="none"/>
      </w:r>
      <w:r>
        <w:rPr>
          <w:rStyle w:val="Text6"/>
        </w:rPr>
        <w:t xml:space="preserve"> </w:t>
        <w:br w:clear="none"/>
      </w:r>
      <w:r>
        <w:rPr>
          <w:rStyle w:val="Text4"/>
        </w:rPr>
        <w:t xml:space="preserve">of</w:t>
        <w:br w:clear="none"/>
      </w:r>
      <w:r>
        <w:rPr>
          <w:rStyle w:val="Text6"/>
        </w:rPr>
        <w:t xml:space="preserve"> </w:t>
        <w:br w:clear="none"/>
      </w:r>
      <w:r>
        <w:t xml:space="preserve">copies</w:t>
        <w:br w:clear="none"/>
      </w:r>
      <w:r>
        <w:rPr>
          <w:rStyle w:val="Text6"/>
        </w:rPr>
        <w:t xml:space="preserve"> </w:t>
        <w:br w:clear="none"/>
      </w:r>
      <w:r>
        <w:t xml:space="preserve">sold</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title</w:t>
        <w:br w:clear="none"/>
      </w:r>
      <w:r>
        <w:rPr>
          <w:rStyle w:val="Text10"/>
        </w:rPr>
        <w:t xml:space="preserve">)</w:t>
        <w:br w:clear="none"/>
      </w:r>
      <w:r>
        <w:rPr>
          <w:rStyle w:val="Text6"/>
        </w:rPr>
        <w:t xml:space="preserve"/>
        <w:br w:clear="none"/>
      </w:r>
      <w:r>
        <w:rPr>
          <w:rStyle w:val="Text10"/>
        </w:rPr>
        <w:t xml:space="preserve">);</w:t>
        <w:br w:clear="none"/>
      </w:r>
    </w:p>
    <w:p>
      <w:pPr>
        <w:pStyle w:val="Normal"/>
      </w:pPr>
      <w:r>
        <w:t>To record sales for a given book, different approaches are possible:</w:t>
      </w:r>
    </w:p>
    <w:p>
      <w:pPr>
        <w:pStyle w:val="Para 04"/>
      </w:pPr>
      <w:r>
        <w:t xml:space="preserve">Initialize a row for the book with a </w:t>
      </w:r>
      <w:r>
        <w:rPr>
          <w:rStyle w:val="Text1"/>
        </w:rPr>
        <w:t>copies</w:t>
      </w:r>
      <w:r>
        <w:t xml:space="preserve"> value of 0:</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booksales</w:t>
        <w:br w:clear="none"/>
      </w:r>
      <w:r>
        <w:rPr>
          <w:rStyle w:val="Text6"/>
        </w:rPr>
        <w:t xml:space="preserve"> </w:t>
        <w:br w:clear="none"/>
      </w:r>
      <w:r>
        <w:rPr>
          <w:rStyle w:val="Text10"/>
        </w:rPr>
        <w:t xml:space="preserve">(</w:t>
        <w:br w:clear="none"/>
      </w:r>
      <w:r>
        <w:t xml:space="preserve">title</w:t>
        <w:br w:clear="none"/>
      </w:r>
      <w:r>
        <w:rPr>
          <w:rStyle w:val="Text10"/>
        </w:rPr>
        <w:t xml:space="preserve">,</w:t>
        <w:br w:clear="none"/>
      </w:r>
      <w:r>
        <w:t xml:space="preserve">copies</w:t>
        <w:br w:clear="none"/>
      </w:r>
      <w:r>
        <w:rPr>
          <w:rStyle w:val="Text10"/>
        </w:rPr>
        <w:t xml:space="preserve">)</w:t>
        <w:br w:clear="none"/>
      </w:r>
      <w:r>
        <w:rPr>
          <w:rStyle w:val="Text6"/>
        </w:rPr>
        <w:t xml:space="preserve"> </w:t>
        <w:br w:clear="none"/>
      </w:r>
      <w:r>
        <w:rPr>
          <w:rStyle w:val="Text4"/>
        </w:rPr>
        <w:t xml:space="preserve">VALUES</w:t>
        <w:br w:clear="none"/>
      </w:r>
      <w:r>
        <w:rPr>
          <w:rStyle w:val="Text10"/>
        </w:rPr>
        <w:t xml:space="preserve">(</w:t>
        <w:br w:clear="none"/>
      </w:r>
      <w:r>
        <w:rPr>
          <w:rStyle w:val="Text11"/>
        </w:rPr>
        <w:t xml:space="preserve">'The Greater Trumps'</w:t>
        <w:br w:clear="none"/>
      </w:r>
      <w:r>
        <w:rPr>
          <w:rStyle w:val="Text10"/>
        </w:rPr>
        <w:t xml:space="preserve">,</w:t>
        <w:br w:clear="none"/>
      </w:r>
      <w:r>
        <w:rPr>
          <w:rStyle w:val="Text16"/>
        </w:rPr>
        <w:t xml:space="preserve">0</w:t>
        <w:br w:clear="none"/>
      </w:r>
      <w:r>
        <w:rPr>
          <w:rStyle w:val="Text10"/>
        </w:rPr>
        <w:t xml:space="preserve">);</w:t>
        <w:br w:clear="none"/>
      </w:r>
    </w:p>
    <w:p>
      <w:pPr>
        <w:pStyle w:val="Para 04"/>
      </w:pPr>
      <w:r>
        <w:t xml:space="preserve">Then increment the </w:t>
      </w:r>
      <w:r>
        <w:rPr>
          <w:rStyle w:val="Text1"/>
        </w:rPr>
        <w:t>copies</w:t>
      </w:r>
      <w:r>
        <w:t xml:space="preserve"> value for each sale:</w:t>
      </w:r>
    </w:p>
    <w:p>
      <w:pPr>
        <w:pStyle w:val="Para 09"/>
      </w:pPr>
      <w:r>
        <w:rPr>
          <w:rStyle w:val="Text4"/>
        </w:rPr>
        <w:t xml:space="preserve">UPDATE</w:t>
        <w:br w:clear="none"/>
      </w:r>
      <w:r>
        <w:rPr>
          <w:rStyle w:val="Text6"/>
        </w:rPr>
        <w:t xml:space="preserve"> </w:t>
        <w:br w:clear="none"/>
      </w:r>
      <w:r>
        <w:t xml:space="preserve">booksales</w:t>
        <w:br w:clear="none"/>
      </w:r>
      <w:r>
        <w:rPr>
          <w:rStyle w:val="Text6"/>
        </w:rPr>
        <w:t xml:space="preserve"> </w:t>
        <w:br w:clear="none"/>
      </w:r>
      <w:r>
        <w:rPr>
          <w:rStyle w:val="Text4"/>
        </w:rPr>
        <w:t xml:space="preserve">SET</w:t>
        <w:br w:clear="none"/>
      </w:r>
      <w:r>
        <w:rPr>
          <w:rStyle w:val="Text6"/>
        </w:rPr>
        <w:t xml:space="preserve"> </w:t>
        <w:br w:clear="none"/>
      </w:r>
      <w:r>
        <w:t xml:space="preserve">copies</w:t>
        <w:br w:clear="none"/>
      </w:r>
      <w:r>
        <w:rPr>
          <w:rStyle w:val="Text6"/>
        </w:rPr>
        <w:t xml:space="preserve"> </w:t>
        <w:br w:clear="none"/>
      </w:r>
      <w:r>
        <w:rPr>
          <w:rStyle w:val="Text9"/>
        </w:rPr>
        <w:t xml:space="preserve">=</w:t>
        <w:br w:clear="none"/>
      </w:r>
      <w:r>
        <w:rPr>
          <w:rStyle w:val="Text6"/>
        </w:rPr>
        <w:t xml:space="preserve"> </w:t>
        <w:br w:clear="none"/>
      </w:r>
      <w:r>
        <w:t xml:space="preserve">copies</w:t>
        <w:br w:clear="none"/>
      </w:r>
      <w:r>
        <w:rPr>
          <w:rStyle w:val="Text9"/>
        </w:rPr>
        <w:t xml:space="preserve">+</w:t>
        <w:br w:clear="none"/>
      </w:r>
      <w:r>
        <w:rPr>
          <w:rStyle w:val="Text16"/>
        </w:rPr>
        <w:t xml:space="preserve">1</w:t>
        <w:br w:clear="none"/>
      </w:r>
      <w:r>
        <w:rPr>
          <w:rStyle w:val="Text6"/>
        </w:rPr>
        <w:t xml:space="preserve"> </w:t>
        <w:br w:clear="none"/>
      </w:r>
      <w:r>
        <w:rPr>
          <w:rStyle w:val="Text4"/>
        </w:rPr>
        <w:t xml:space="preserve">WHERE</w:t>
        <w:br w:clear="none"/>
      </w:r>
      <w:r>
        <w:rPr>
          <w:rStyle w:val="Text6"/>
        </w:rPr>
        <w:t xml:space="preserve"> </w:t>
        <w:br w:clear="none"/>
      </w:r>
      <w:r>
        <w:t xml:space="preserve">title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'The Greater Trumps'</w:t>
        <w:br w:clear="none"/>
      </w:r>
      <w:r>
        <w:rPr>
          <w:rStyle w:val="Text10"/>
        </w:rPr>
        <w:t xml:space="preserve">;</w:t>
        <w:br w:clear="none"/>
      </w:r>
    </w:p>
    <w:p>
      <w:pPr>
        <w:pStyle w:val="Para 04"/>
      </w:pPr>
      <w:r>
        <w:t xml:space="preserve">This method requires that you remember to initialize a row for each book or the </w:t>
      </w:r>
      <w:r>
        <w:rPr>
          <w:rStyle w:val="Text1"/>
        </w:rPr>
        <w:t>UPDATE</w:t>
      </w:r>
      <w:r>
        <w:t xml:space="preserve"> will fail.</w:t>
      </w:r>
    </w:p>
    <w:p>
      <w:pPr>
        <w:pStyle w:val="Para 04"/>
      </w:pPr>
      <w:r>
        <w:t xml:space="preserve">Use </w:t>
      </w:r>
      <w:r>
        <w:rPr>
          <w:rStyle w:val="Text1"/>
        </w:rPr>
        <w:t>INSERT</w:t>
      </w:r>
      <w:r>
        <w:t xml:space="preserve"> with </w:t>
      </w:r>
      <w:r>
        <w:rPr>
          <w:rStyle w:val="Text1"/>
        </w:rPr>
        <w:t>ON</w:t>
      </w:r>
      <w:r>
        <w:t xml:space="preserve"> </w:t>
      </w:r>
      <w:r>
        <w:rPr>
          <w:rStyle w:val="Text1"/>
        </w:rPr>
        <w:t>DUPLICATE</w:t>
      </w:r>
      <w:r>
        <w:t xml:space="preserve"> </w:t>
      </w:r>
      <w:r>
        <w:rPr>
          <w:rStyle w:val="Text1"/>
        </w:rPr>
        <w:t>KEY</w:t>
      </w:r>
      <w:r>
        <w:t xml:space="preserve"> </w:t>
      </w:r>
      <w:r>
        <w:rPr>
          <w:rStyle w:val="Text1"/>
        </w:rPr>
        <w:t>UPDATE</w:t>
      </w:r>
      <w:r>
        <w:t>, which initializes the row with a count of 1 for the first sale and increments the count for subsequent sales:</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booksales</w:t>
        <w:br w:clear="none"/>
      </w:r>
      <w:r>
        <w:rPr>
          <w:rStyle w:val="Text6"/>
        </w:rPr>
        <w:t xml:space="preserve"> </w:t>
        <w:br w:clear="none"/>
      </w:r>
      <w:r>
        <w:rPr>
          <w:rStyle w:val="Text10"/>
        </w:rPr>
        <w:t xml:space="preserve">(</w:t>
        <w:br w:clear="none"/>
      </w:r>
      <w:r>
        <w:t xml:space="preserve">title</w:t>
        <w:br w:clear="none"/>
      </w:r>
      <w:r>
        <w:rPr>
          <w:rStyle w:val="Text10"/>
        </w:rPr>
        <w:t xml:space="preserve">,</w:t>
        <w:br w:clear="none"/>
      </w:r>
      <w:r>
        <w:t xml:space="preserve">copies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'The Greater Trumps'</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ON</w:t>
        <w:br w:clear="none"/>
      </w:r>
      <w:r>
        <w:rPr>
          <w:rStyle w:val="Text6"/>
        </w:rPr>
        <w:t xml:space="preserve"> </w:t>
        <w:br w:clear="none"/>
      </w:r>
      <w:r>
        <w:t xml:space="preserve">DUPLICATE</w:t>
        <w:br w:clear="none"/>
      </w:r>
      <w:r>
        <w:rPr>
          <w:rStyle w:val="Text6"/>
        </w:rPr>
        <w:t xml:space="preserve"> </w:t>
        <w:br w:clear="none"/>
      </w:r>
      <w:r>
        <w:rPr>
          <w:rStyle w:val="Text4"/>
        </w:rPr>
        <w:t xml:space="preserve">KEY</w:t>
        <w:br w:clear="none"/>
      </w:r>
      <w:r>
        <w:rPr>
          <w:rStyle w:val="Text6"/>
        </w:rPr>
        <w:t xml:space="preserve"> </w:t>
        <w:br w:clear="none"/>
      </w:r>
      <w:r>
        <w:rPr>
          <w:rStyle w:val="Text4"/>
        </w:rPr>
        <w:t xml:space="preserve">UPDATE</w:t>
        <w:br w:clear="none"/>
      </w:r>
      <w:r>
        <w:rPr>
          <w:rStyle w:val="Text6"/>
        </w:rPr>
        <w:t xml:space="preserve"> </w:t>
        <w:br w:clear="none"/>
      </w:r>
      <w:r>
        <w:t xml:space="preserve">copies</w:t>
        <w:br w:clear="none"/>
      </w:r>
      <w:r>
        <w:rPr>
          <w:rStyle w:val="Text6"/>
        </w:rPr>
        <w:t xml:space="preserve"> </w:t>
        <w:br w:clear="none"/>
      </w:r>
      <w:r>
        <w:rPr>
          <w:rStyle w:val="Text9"/>
        </w:rPr>
        <w:t xml:space="preserve">=</w:t>
        <w:br w:clear="none"/>
      </w:r>
      <w:r>
        <w:rPr>
          <w:rStyle w:val="Text6"/>
        </w:rPr>
        <w:t xml:space="preserve"> </w:t>
        <w:br w:clear="none"/>
      </w:r>
      <w:r>
        <w:t xml:space="preserve">copies</w:t>
        <w:br w:clear="none"/>
      </w:r>
      <w:r>
        <w:rPr>
          <w:rStyle w:val="Text9"/>
        </w:rPr>
        <w:t xml:space="preserve">+</w:t>
        <w:br w:clear="none"/>
      </w:r>
      <w:r>
        <w:rPr>
          <w:rStyle w:val="Text16"/>
        </w:rPr>
        <w:t xml:space="preserve">1</w:t>
        <w:br w:clear="none"/>
      </w:r>
      <w:r>
        <w:rPr>
          <w:rStyle w:val="Text10"/>
        </w:rPr>
        <w:t xml:space="preserve">;</w:t>
        <w:br w:clear="none"/>
      </w:r>
    </w:p>
    <w:p>
      <w:pPr>
        <w:pStyle w:val="Para 04"/>
      </w:pPr>
      <w:r>
        <w:t>This is simpler because the same statement works to initialize and update the sales count.</w:t>
      </w:r>
    </w:p>
    <w:p>
      <w:pPr>
        <w:pStyle w:val="Normal"/>
      </w:pPr>
      <w:r>
        <w:t xml:space="preserve">To retrieve the sales count (for example, to display a message to customers such as </w:t>
        <w:t xml:space="preserve">You just purchased copy </w:t>
      </w:r>
      <w:r>
        <w:rPr>
          <w:rStyle w:val="Text24"/>
        </w:rPr>
        <w:t>n</w:t>
      </w:r>
      <w:r>
        <w:t xml:space="preserve"> of this book</w:t>
        <w:t xml:space="preserve">), issue a </w:t>
      </w:r>
      <w:r>
        <w:rPr>
          <w:rStyle w:val="Text1"/>
        </w:rPr>
        <w:t>SELECT</w:t>
      </w:r>
      <w:r>
        <w:t xml:space="preserve"> query for the same book title:</w:t>
      </w:r>
    </w:p>
    <w:p>
      <w:pPr>
        <w:pStyle w:val="Para 09"/>
      </w:pPr>
      <w:r>
        <w:rPr>
          <w:rStyle w:val="Text4"/>
        </w:rPr>
        <w:t xml:space="preserve">SELECT</w:t>
        <w:br w:clear="none"/>
      </w:r>
      <w:r>
        <w:rPr>
          <w:rStyle w:val="Text6"/>
        </w:rPr>
        <w:t xml:space="preserve"> </w:t>
        <w:br w:clear="none"/>
      </w:r>
      <w:r>
        <w:t xml:space="preserve">copies</w:t>
        <w:br w:clear="none"/>
      </w:r>
      <w:r>
        <w:rPr>
          <w:rStyle w:val="Text6"/>
        </w:rPr>
        <w:t xml:space="preserve"> </w:t>
        <w:br w:clear="none"/>
      </w:r>
      <w:r>
        <w:rPr>
          <w:rStyle w:val="Text4"/>
        </w:rPr>
        <w:t xml:space="preserve">FROM</w:t>
        <w:br w:clear="none"/>
      </w:r>
      <w:r>
        <w:rPr>
          <w:rStyle w:val="Text6"/>
        </w:rPr>
        <w:t xml:space="preserve"> </w:t>
        <w:br w:clear="none"/>
      </w:r>
      <w:r>
        <w:t xml:space="preserve">booksales</w:t>
        <w:br w:clear="none"/>
      </w:r>
      <w:r>
        <w:rPr>
          <w:rStyle w:val="Text6"/>
        </w:rPr>
        <w:t xml:space="preserve"> </w:t>
        <w:br w:clear="none"/>
      </w:r>
      <w:r>
        <w:rPr>
          <w:rStyle w:val="Text4"/>
        </w:rPr>
        <w:t xml:space="preserve">WHERE</w:t>
        <w:br w:clear="none"/>
      </w:r>
      <w:r>
        <w:rPr>
          <w:rStyle w:val="Text6"/>
        </w:rPr>
        <w:t xml:space="preserve"> </w:t>
        <w:br w:clear="none"/>
      </w:r>
      <w:r>
        <w:t xml:space="preserve">title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'The Greater Trumps'</w:t>
        <w:br w:clear="none"/>
      </w:r>
      <w:r>
        <w:rPr>
          <w:rStyle w:val="Text10"/>
        </w:rPr>
        <w:t xml:space="preserve">;</w:t>
        <w:br w:clear="none"/>
      </w:r>
    </w:p>
    <w:p>
      <w:pPr>
        <w:pStyle w:val="Normal"/>
      </w:pPr>
      <w:r>
        <w:t xml:space="preserve">Unfortunately, this is not quite correct. Suppose that between the times when you update and retrieve the count, some other person buys a copy of the book (and thus increments the </w:t>
      </w:r>
      <w:r>
        <w:rPr>
          <w:rStyle w:val="Text1"/>
        </w:rPr>
        <w:t>copies</w:t>
      </w:r>
      <w:r>
        <w:t xml:space="preserve"> value). Then the </w:t>
      </w:r>
      <w:r>
        <w:rPr>
          <w:rStyle w:val="Text1"/>
        </w:rPr>
        <w:t>SELECT</w:t>
      </w:r>
      <w:r>
        <w:t xml:space="preserve"> statement won’t actually produce the value </w:t>
      </w:r>
      <w:r>
        <w:rPr>
          <w:rStyle w:val="Text15"/>
        </w:rPr>
        <w:t>you</w:t>
      </w:r>
      <w:r>
        <w:t xml:space="preserve"> incremented the sales count to, but rather its most recent value. In other words, other clients can affect the value before you have time to retrieve it. This is similar to the problem discussed in </w:t>
      </w:r>
      <w:hyperlink w:anchor="15_4_Retrieving_Sequence_ValuesP">
        <w:r>
          <w:rPr>
            <w:rStyle w:val="Text2"/>
          </w:rPr>
          <w:t>Recipe 15.4</w:t>
        </w:r>
      </w:hyperlink>
      <w:r>
        <w:t xml:space="preserve"> that can occur if you try to retrieve the most recent </w:t>
      </w:r>
      <w:r>
        <w:rPr>
          <w:rStyle w:val="Text1"/>
        </w:rPr>
        <w:t>AUTO_INCREMENT</w:t>
      </w:r>
      <w:r>
        <w:t xml:space="preserve"> value from a column by invoking </w:t>
      </w:r>
      <w:r>
        <w:rPr>
          <w:rStyle w:val="Text1"/>
        </w:rPr>
        <w:t>MAX(</w:t>
      </w:r>
      <w:r>
        <w:rPr>
          <w:rStyle w:val="Text24"/>
        </w:rPr>
        <w:t>col_name</w:t>
      </w:r>
      <w:r>
        <w:rPr>
          <w:rStyle w:val="Text1"/>
        </w:rPr>
        <w:t>)</w:t>
      </w:r>
      <w:r>
        <w:t xml:space="preserve"> rather than </w:t>
      </w:r>
      <w:r>
        <w:rPr>
          <w:rStyle w:val="Text1"/>
        </w:rPr>
        <w:t>LAST_INSERT_ID()</w:t>
      </w:r>
      <w:r>
        <w:t>.</w:t>
      </w:r>
    </w:p>
    <w:p>
      <w:pPr>
        <w:pStyle w:val="Normal"/>
      </w:pPr>
      <w:r>
        <w:t xml:space="preserve">There are ways around this (such as by grouping the two statements as a transaction or by locking the table), but MySQL provides a simpler solution based on </w:t>
      </w:r>
      <w:r>
        <w:rPr>
          <w:rStyle w:val="Text1"/>
        </w:rPr>
        <w:t>LAST_INSERT_ID()</w:t>
      </w:r>
      <w:r>
        <w:t xml:space="preserve">. If you call </w:t>
      </w:r>
      <w:r>
        <w:rPr>
          <w:rStyle w:val="Text1"/>
        </w:rPr>
        <w:t>LAST_INSERT_ID()</w:t>
      </w:r>
      <w:r>
        <w:t xml:space="preserve"> with an expression argument, MySQL treats it like an </w:t>
      </w:r>
      <w:r>
        <w:rPr>
          <w:rStyle w:val="Text1"/>
        </w:rPr>
        <w:t>AUTO_INCREMENT</w:t>
      </w:r>
      <w:r>
        <w:t xml:space="preserve"> value. To use this feature with the </w:t>
      </w:r>
      <w:r>
        <w:rPr>
          <w:rStyle w:val="Text1"/>
        </w:rPr>
        <w:t>booksales</w:t>
      </w:r>
      <w:r>
        <w:t xml:space="preserve"> table, modify the count-incrementing statement slightly:</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booksales</w:t>
        <w:br w:clear="none"/>
      </w:r>
      <w:r>
        <w:rPr>
          <w:rStyle w:val="Text6"/>
        </w:rPr>
        <w:t xml:space="preserve"> </w:t>
        <w:br w:clear="none"/>
      </w:r>
      <w:r>
        <w:rPr>
          <w:rStyle w:val="Text10"/>
        </w:rPr>
        <w:t xml:space="preserve">(</w:t>
        <w:br w:clear="none"/>
      </w:r>
      <w:r>
        <w:t xml:space="preserve">title</w:t>
        <w:br w:clear="none"/>
      </w:r>
      <w:r>
        <w:rPr>
          <w:rStyle w:val="Text10"/>
        </w:rPr>
        <w:t xml:space="preserve">,</w:t>
        <w:br w:clear="none"/>
      </w:r>
      <w:r>
        <w:t xml:space="preserve">copies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'The Greater Trumps'</w:t>
        <w:br w:clear="none"/>
      </w:r>
      <w:r>
        <w:rPr>
          <w:rStyle w:val="Text10"/>
        </w:rPr>
        <w:t xml:space="preserve">,</w:t>
        <w:br w:clear="none"/>
      </w:r>
      <w:r>
        <w:t xml:space="preserve">LAST_INSERT_ID</w:t>
        <w:br w:clear="none"/>
      </w:r>
      <w:r>
        <w:rPr>
          <w:rStyle w:val="Text10"/>
        </w:rPr>
        <w:t xml:space="preserve">(</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ON</w:t>
        <w:br w:clear="none"/>
      </w:r>
      <w:r>
        <w:rPr>
          <w:rStyle w:val="Text6"/>
        </w:rPr>
        <w:t xml:space="preserve"> </w:t>
        <w:br w:clear="none"/>
      </w:r>
      <w:r>
        <w:t xml:space="preserve">DUPLICATE</w:t>
        <w:br w:clear="none"/>
      </w:r>
      <w:r>
        <w:rPr>
          <w:rStyle w:val="Text6"/>
        </w:rPr>
        <w:t xml:space="preserve"> </w:t>
        <w:br w:clear="none"/>
      </w:r>
      <w:r>
        <w:rPr>
          <w:rStyle w:val="Text4"/>
        </w:rPr>
        <w:t xml:space="preserve">KEY</w:t>
        <w:br w:clear="none"/>
      </w:r>
      <w:r>
        <w:rPr>
          <w:rStyle w:val="Text6"/>
        </w:rPr>
        <w:t xml:space="preserve"> </w:t>
        <w:br w:clear="none"/>
      </w:r>
      <w:r>
        <w:rPr>
          <w:rStyle w:val="Text4"/>
        </w:rPr>
        <w:t xml:space="preserve">UPDATE</w:t>
        <w:br w:clear="none"/>
      </w:r>
      <w:r>
        <w:rPr>
          <w:rStyle w:val="Text6"/>
        </w:rPr>
        <w:t xml:space="preserve"> </w:t>
        <w:br w:clear="none"/>
      </w:r>
      <w:r>
        <w:t xml:space="preserve">copies</w:t>
        <w:br w:clear="none"/>
      </w:r>
      <w:r>
        <w:rPr>
          <w:rStyle w:val="Text6"/>
        </w:rPr>
        <w:t xml:space="preserve"> </w:t>
        <w:br w:clear="none"/>
      </w:r>
      <w:r>
        <w:rPr>
          <w:rStyle w:val="Text9"/>
        </w:rPr>
        <w:t xml:space="preserve">=</w:t>
        <w:br w:clear="none"/>
      </w:r>
      <w:r>
        <w:rPr>
          <w:rStyle w:val="Text6"/>
        </w:rPr>
        <w:t xml:space="preserve"> </w:t>
        <w:br w:clear="none"/>
      </w:r>
      <w:r>
        <w:t xml:space="preserve">LAST_INSERT_ID</w:t>
        <w:br w:clear="none"/>
      </w:r>
      <w:r>
        <w:rPr>
          <w:rStyle w:val="Text10"/>
        </w:rPr>
        <w:t xml:space="preserve">(</w:t>
        <w:br w:clear="none"/>
      </w:r>
      <w:r>
        <w:t xml:space="preserve">copies</w:t>
        <w:br w:clear="none"/>
      </w:r>
      <w:r>
        <w:rPr>
          <w:rStyle w:val="Text9"/>
        </w:rPr>
        <w:t xml:space="preserve">+</w:t>
        <w:br w:clear="none"/>
      </w:r>
      <w:r>
        <w:rPr>
          <w:rStyle w:val="Text16"/>
        </w:rPr>
        <w:t xml:space="preserve">1</w:t>
        <w:br w:clear="none"/>
      </w:r>
      <w:r>
        <w:rPr>
          <w:rStyle w:val="Text10"/>
        </w:rPr>
        <w:t xml:space="preserve">);</w:t>
        <w:br w:clear="none"/>
      </w:r>
    </w:p>
    <w:p>
      <w:pPr>
        <w:pStyle w:val="Normal"/>
      </w:pPr>
      <w:r>
        <w:t xml:space="preserve">The statement uses the </w:t>
      </w:r>
      <w:r>
        <w:rPr>
          <w:rStyle w:val="Text1"/>
        </w:rPr>
        <w:t>LAST_INSERT_ID(</w:t>
      </w:r>
      <w:r>
        <w:rPr>
          <w:rStyle w:val="Text24"/>
        </w:rPr>
        <w:t>expr</w:t>
      </w:r>
      <w:r>
        <w:rPr>
          <w:rStyle w:val="Text1"/>
        </w:rPr>
        <w:t>)</w:t>
      </w:r>
      <w:r>
        <w:t xml:space="preserve"> construct both to initialize and to increment the count. MySQL treats the expression argument like an </w:t>
      </w:r>
      <w:r>
        <w:rPr>
          <w:rStyle w:val="Text1"/>
        </w:rPr>
        <w:t>AUTO_INCREMENT</w:t>
      </w:r>
      <w:r>
        <w:t xml:space="preserve"> value so that you can invoke </w:t>
      </w:r>
      <w:r>
        <w:rPr>
          <w:rStyle w:val="Text1"/>
        </w:rPr>
        <w:t>LAST_INSERT_ID()</w:t>
      </w:r>
      <w:r>
        <w:t xml:space="preserve"> later with no argument to retrieve the value:</w:t>
      </w:r>
    </w:p>
    <w:p>
      <w:pPr>
        <w:pStyle w:val="Para 09"/>
      </w:pPr>
      <w:r>
        <w:rPr>
          <w:rStyle w:val="Text4"/>
        </w:rPr>
        <w:t xml:space="preserve">SELECT</w:t>
        <w:br w:clear="none"/>
      </w:r>
      <w:r>
        <w:rPr>
          <w:rStyle w:val="Text6"/>
        </w:rPr>
        <w:t xml:space="preserve"> </w:t>
        <w:br w:clear="none"/>
      </w:r>
      <w:r>
        <w:t xml:space="preserve">LAST_INSERT_ID</w:t>
        <w:br w:clear="none"/>
      </w:r>
      <w:r>
        <w:rPr>
          <w:rStyle w:val="Text10"/>
        </w:rPr>
        <w:t xml:space="preserve">();</w:t>
        <w:br w:clear="none"/>
      </w:r>
    </w:p>
    <w:p>
      <w:pPr>
        <w:pStyle w:val="Normal"/>
      </w:pPr>
      <w:r>
        <w:t xml:space="preserve">By setting and retrieving the </w:t>
      </w:r>
      <w:r>
        <w:rPr>
          <w:rStyle w:val="Text1"/>
        </w:rPr>
        <w:t>copies</w:t>
      </w:r>
      <w:r>
        <w:t xml:space="preserve"> column this way, you always get back the value you set it to, even if some other client updated it in the meantime. If you issue the </w:t>
      </w:r>
      <w:r>
        <w:rPr>
          <w:rStyle w:val="Text1"/>
        </w:rPr>
        <w:t>INSERT</w:t>
      </w:r>
      <w:r>
        <w:t xml:space="preserve"> statement from within an API that provides a mechanism for fetching the most recent </w:t>
      </w:r>
      <w:r>
        <w:rPr>
          <w:rStyle w:val="Text1"/>
        </w:rPr>
        <w:t>AUTO_INCREMENT</w:t>
      </w:r>
      <w:r>
        <w:t xml:space="preserve"> value directly, you need not even issue the </w:t>
      </w:r>
      <w:r>
        <w:rPr>
          <w:rStyle w:val="Text1"/>
        </w:rPr>
        <w:t>SELECT</w:t>
      </w:r>
      <w:r>
        <w:t xml:space="preserve"> query. For example, using Connector/Python, update a count and get the new value using the </w:t>
      </w:r>
      <w:r>
        <w:rPr>
          <w:rStyle w:val="Text1"/>
        </w:rPr>
        <w:t>lastrowid</w:t>
      </w:r>
      <w:r>
        <w:t xml:space="preserve"> attribute:</w:t>
      </w:r>
    </w:p>
    <w:p>
      <w:pPr>
        <w:pStyle w:val="Para 12"/>
      </w:pP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w:t>
        <w:br w:clear="none"/>
      </w:r>
      <w:r>
        <w:rPr>
          <w:rStyle w:val="Text6"/>
        </w:rPr>
        <w:t xml:space="preserve"/>
        <w:br w:clear="none"/>
      </w:r>
      <w:r>
        <w:t xml:space="preserve">               INSERT INTO booksales (title,copies)</w:t>
        <w:br w:clear="none"/>
      </w:r>
      <w:r>
        <w:rPr>
          <w:rStyle w:val="Text6"/>
        </w:rPr>
        <w:t xml:space="preserve"/>
        <w:br w:clear="none"/>
      </w:r>
      <w:r>
        <w:t xml:space="preserve">               VALUES('The Greater Trumps',LAST_INSERT_ID(1))</w:t>
        <w:br w:clear="none"/>
      </w:r>
      <w:r>
        <w:rPr>
          <w:rStyle w:val="Text6"/>
        </w:rPr>
        <w:t xml:space="preserve"/>
        <w:br w:clear="none"/>
      </w:r>
      <w:r>
        <w:t xml:space="preserve">               ON DUPLICATE KEY UPDATE copies = LAST_INSERT_ID(copies+1)</w:t>
        <w:br w:clear="none"/>
      </w:r>
      <w:r>
        <w:rPr>
          <w:rStyle w:val="Text6"/>
        </w:rPr>
        <w:t xml:space="preserve"/>
        <w:br w:clear="none"/>
      </w:r>
      <w:r>
        <w:t xml:space="preserve">               '''</w:t>
        <w:br w:clear="none"/>
      </w:r>
      <w:r>
        <w:rPr>
          <w:rStyle w:val="Text10"/>
        </w:rPr>
        <w:t xml:space="preserve">)</w:t>
        <w:br w:clear="none"/>
      </w:r>
      <w:r>
        <w:rPr>
          <w:rStyle w:val="Text6"/>
        </w:rPr>
        <w:t xml:space="preserve"/>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lastrowid</w:t>
        <w:br w:clear="none"/>
      </w:r>
      <w:r>
        <w:rPr>
          <w:rStyle w:val="Text6"/>
        </w:rPr>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r>
      <w:r>
        <w:rPr>
          <w:rStyle w:val="Text3"/>
        </w:rPr>
        <w:t xml:space="preserve">conn</w:t>
        <w:br w:clear="none"/>
      </w:r>
      <w:r>
        <w:rPr>
          <w:rStyle w:val="Text9"/>
        </w:rPr>
        <w:t xml:space="preserve">.</w:t>
        <w:br w:clear="none"/>
      </w:r>
      <w:r>
        <w:rPr>
          <w:rStyle w:val="Text3"/>
        </w:rPr>
        <w:t xml:space="preserve">commit</w:t>
        <w:br w:clear="none"/>
      </w:r>
      <w:r>
        <w:rPr>
          <w:rStyle w:val="Text10"/>
        </w:rPr>
        <w:t xml:space="preserve">()</w:t>
        <w:br w:clear="none"/>
      </w:r>
    </w:p>
    <w:p>
      <w:pPr>
        <w:pStyle w:val="Normal"/>
      </w:pPr>
      <w:r>
        <w:t>In Java, the operation looks like this:</w:t>
      </w:r>
    </w:p>
    <w:p>
      <w:pPr>
        <w:pStyle w:val="Para 12"/>
      </w:pP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executeUpdate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"INSERT INTO booksales (title,copies)"</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"VALUES('The Greater Trumps',LAST_INSERT_ID(1))"</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"ON DUPLICATE KEY UPDATE copies = LAST_INSERT_ID(copies+1)"</w:t>
        <w:br w:clear="none"/>
      </w:r>
      <w:r>
        <w:rPr>
          <w:rStyle w:val="Text9"/>
        </w:rPr>
        <w:t xml:space="preserve">,</w:t>
        <w:br w:clear="none"/>
      </w:r>
      <w:r>
        <w:rPr>
          <w:rStyle w:val="Text6"/>
        </w:rPr>
        <w:t xml:space="preserve"/>
        <w:br w:clear="none"/>
        <w:t xml:space="preserve">    </w:t>
        <w:br w:clear="none"/>
      </w:r>
      <w:r>
        <w:rPr>
          <w:rStyle w:val="Text3"/>
        </w:rPr>
        <w:t xml:space="preserve">Statement</w:t>
        <w:br w:clear="none"/>
      </w:r>
      <w:r>
        <w:rPr>
          <w:rStyle w:val="Text9"/>
        </w:rPr>
        <w:t xml:space="preserve">.</w:t>
        <w:br w:clear="none"/>
      </w:r>
      <w:r>
        <w:rPr>
          <w:rStyle w:val="Text21"/>
        </w:rPr>
        <w:t xml:space="preserve">RETURN_GENERATED_KEYS</w:t>
        <w:br w:clear="none"/>
      </w:r>
      <w:r>
        <w:rPr>
          <w:rStyle w:val="Text9"/>
        </w:rPr>
        <w:t xml:space="preserve">);</w:t>
        <w:br w:clear="none"/>
      </w:r>
      <w:r>
        <w:rPr>
          <w:rStyle w:val="Text6"/>
        </w:rPr>
        <w:t xml:space="preserve"/>
        <w:br w:clear="none"/>
      </w:r>
      <w:r>
        <w:rPr>
          <w:rStyle w:val="Text46"/>
        </w:rPr>
        <w:t xml:space="preserve">long</w:t>
        <w:br w:clear="none"/>
      </w:r>
      <w:r>
        <w:rPr>
          <w:rStyle w:val="Text6"/>
        </w:rPr>
        <w:t xml:space="preserve"> </w:t>
        <w:br w:clear="none"/>
      </w:r>
      <w:r>
        <w:rPr>
          <w:rStyle w:val="Text3"/>
        </w:rPr>
        <w:t xml:space="preserve">count</w:t>
        <w:br w:clear="none"/>
      </w:r>
      <w:r>
        <w:rPr>
          <w:rStyle w:val="Text9"/>
        </w:rPr>
        <w:t xml:space="preserve">;</w:t>
        <w:br w:clear="none"/>
      </w:r>
      <w:r>
        <w:rPr>
          <w:rStyle w:val="Text6"/>
        </w:rPr>
        <w:t xml:space="preserve"/>
        <w:br w:clear="none"/>
      </w:r>
      <w:r>
        <w:rPr>
          <w:rStyle w:val="Text3"/>
        </w:rPr>
        <w:t xml:space="preserve">ResultSet</w:t>
        <w:br w:clear="none"/>
      </w:r>
      <w:r>
        <w:rPr>
          <w:rStyle w:val="Text6"/>
        </w:rPr>
        <w:t xml:space="preserve"> </w:t>
        <w:br w:clear="none"/>
      </w:r>
      <w:r>
        <w:rPr>
          <w:rStyle w:val="Text3"/>
        </w:rPr>
        <w:t xml:space="preserve">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s</w:t>
        <w:br w:clear="none"/>
      </w:r>
      <w:r>
        <w:rPr>
          <w:rStyle w:val="Text9"/>
        </w:rPr>
        <w:t xml:space="preserve">.</w:t>
        <w:br w:clear="none"/>
      </w:r>
      <w:r>
        <w:rPr>
          <w:rStyle w:val="Text21"/>
        </w:rPr>
        <w:t xml:space="preserve">getGeneratedKeys</w:t>
        <w:br w:clear="none"/>
      </w:r>
      <w:r>
        <w:rPr>
          <w:rStyle w:val="Text6"/>
        </w:rPr>
        <w:t xml:space="preserve"> </w:t>
        <w:br w:clear="none"/>
      </w:r>
      <w:r>
        <w:rPr>
          <w:rStyle w:val="Text9"/>
        </w:rPr>
        <w:t xml:space="preserve">();</w:t>
        <w:br w:clear="none"/>
      </w:r>
      <w:r>
        <w:rPr>
          <w:rStyle w:val="Text6"/>
        </w:rPr>
        <w:t xml:space="preserve"/>
        <w:br w:clear="none"/>
      </w:r>
      <w:r>
        <w:rPr>
          <w:rStyle w:val="Text4"/>
        </w:rPr>
        <w:t xml:space="preserve">if</w:t>
        <w:br w:clear="none"/>
      </w:r>
      <w:r>
        <w:rPr>
          <w:rStyle w:val="Text6"/>
        </w:rPr>
        <w:t xml:space="preserve"> </w:t>
        <w:br w:clear="none"/>
      </w:r>
      <w:r>
        <w:rPr>
          <w:rStyle w:val="Text9"/>
        </w:rPr>
        <w:t xml:space="preserve">(</w:t>
        <w:br w:clear="none"/>
      </w:r>
      <w:r>
        <w:rPr>
          <w:rStyle w:val="Text3"/>
        </w:rPr>
        <w:t xml:space="preserve">rs</w:t>
        <w:br w:clear="none"/>
      </w:r>
      <w:r>
        <w:rPr>
          <w:rStyle w:val="Text9"/>
        </w:rPr>
        <w:t xml:space="preserve">.</w:t>
        <w:br w:clear="none"/>
      </w:r>
      <w:r>
        <w:rPr>
          <w:rStyle w:val="Text21"/>
        </w:rPr>
        <w:t xml:space="preserve">next</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count</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rs</w:t>
        <w:br w:clear="none"/>
      </w:r>
      <w:r>
        <w:rPr>
          <w:rStyle w:val="Text9"/>
        </w:rPr>
        <w:t xml:space="preserve">.</w:t>
        <w:br w:clear="none"/>
      </w:r>
      <w:r>
        <w:rPr>
          <w:rStyle w:val="Text21"/>
        </w:rPr>
        <w:t xml:space="preserve">getLong</w:t>
        <w:br w:clear="none"/>
      </w:r>
      <w:r>
        <w:rPr>
          <w:rStyle w:val="Text6"/>
        </w:rPr>
        <w:t xml:space="preserve"> </w:t>
        <w:br w:clear="none"/>
      </w:r>
      <w:r>
        <w:rPr>
          <w:rStyle w:val="Text9"/>
        </w:rPr>
        <w:t xml:space="preserve">(</w:t>
        <w:br w:clear="none"/>
      </w:r>
      <w:r>
        <w:rPr>
          <w:rStyle w:val="Text16"/>
        </w:rPr>
        <w:t xml:space="preserve">1</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4"/>
        </w:rPr>
        <w:t xml:space="preserve">else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4"/>
        </w:rPr>
        <w:t xml:space="preserve">throw</w:t>
        <w:br w:clear="none"/>
      </w:r>
      <w:r>
        <w:rPr>
          <w:rStyle w:val="Text6"/>
        </w:rPr>
        <w:t xml:space="preserve"> </w:t>
        <w:br w:clear="none"/>
      </w:r>
      <w:r>
        <w:rPr>
          <w:rStyle w:val="Text4"/>
        </w:rPr>
        <w:t xml:space="preserve">new</w:t>
        <w:br w:clear="none"/>
      </w:r>
      <w:r>
        <w:rPr>
          <w:rStyle w:val="Text6"/>
        </w:rPr>
        <w:t xml:space="preserve"> </w:t>
        <w:br w:clear="none"/>
      </w:r>
      <w:r>
        <w:rPr>
          <w:rStyle w:val="Text38"/>
        </w:rPr>
        <w:t xml:space="preserve">SQLException</w:t>
        <w:br w:clear="none"/>
      </w:r>
      <w:r>
        <w:rPr>
          <w:rStyle w:val="Text6"/>
        </w:rPr>
        <w:t xml:space="preserve"> </w:t>
        <w:br w:clear="none"/>
      </w:r>
      <w:r>
        <w:rPr>
          <w:rStyle w:val="Text9"/>
        </w:rPr>
        <w:t xml:space="preserve">(</w:t>
        <w:br w:clear="none"/>
      </w:r>
      <w:r>
        <w:t xml:space="preserve">"getGeneratedKeys() produced no value"</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3"/>
        </w:rPr>
        <w:t xml:space="preserve">rs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r>
        <w:rPr>
          <w:rStyle w:val="Text6"/>
        </w:rPr>
        <w:t xml:space="preserve"/>
        <w:br w:clear="none"/>
      </w:r>
      <w:r>
        <w:rPr>
          <w:rStyle w:val="Text3"/>
        </w:rPr>
        <w:t xml:space="preserve">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p>
    <w:p>
      <w:pPr>
        <w:pStyle w:val="Normal"/>
      </w:pPr>
      <w:r>
        <w:t xml:space="preserve">Use of </w:t>
      </w:r>
      <w:r>
        <w:rPr>
          <w:rStyle w:val="Text1"/>
        </w:rPr>
        <w:t>LAST_INSERT_ID(</w:t>
      </w:r>
      <w:r>
        <w:rPr>
          <w:rStyle w:val="Text24"/>
        </w:rPr>
        <w:t>expr</w:t>
      </w:r>
      <w:r>
        <w:rPr>
          <w:rStyle w:val="Text1"/>
        </w:rPr>
        <w:t>)</w:t>
      </w:r>
      <w:r>
        <w:t xml:space="preserve"> for sequence generation has certain other properties that differ from true </w:t>
      </w:r>
      <w:r>
        <w:rPr>
          <w:rStyle w:val="Text1"/>
        </w:rPr>
        <w:t>AUTO_INCREMENT</w:t>
      </w:r>
      <w:r>
        <w:t xml:space="preserve"> sequences:</w:t>
      </w:r>
    </w:p>
    <w:p>
      <w:pPr>
        <w:pStyle w:val="Para 04"/>
      </w:pPr>
      <w:r>
        <w:rPr>
          <w:rStyle w:val="Text1"/>
        </w:rPr>
        <w:t>AUTO_INCREMENT</w:t>
      </w:r>
      <w:r>
        <w:t xml:space="preserve"> values increment by one each time, whereas values generated by </w:t>
      </w:r>
      <w:r>
        <w:rPr>
          <w:rStyle w:val="Text1"/>
        </w:rPr>
        <w:t>LAST_INSERT_ID(</w:t>
      </w:r>
      <w:r>
        <w:rPr>
          <w:rStyle w:val="Text24"/>
        </w:rPr>
        <w:t>expr</w:t>
      </w:r>
      <w:r>
        <w:rPr>
          <w:rStyle w:val="Text1"/>
        </w:rPr>
        <w:t>)</w:t>
      </w:r>
      <w:r>
        <w:t xml:space="preserve"> can be any nonnegative value you want. For example, to produce the sequence 10, 20, 30, …, increment the count by 10 each time. You need not even increment the counter by the same value each time. If you sell a dozen copies of a book rather than a single copy, update its sales count as follows:</w:t>
      </w:r>
    </w:p>
    <w:p>
      <w:pPr>
        <w:pStyle w:val="Para 09"/>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booksales</w:t>
        <w:br w:clear="none"/>
      </w:r>
      <w:r>
        <w:rPr>
          <w:rStyle w:val="Text6"/>
        </w:rPr>
        <w:t xml:space="preserve"> </w:t>
        <w:br w:clear="none"/>
      </w:r>
      <w:r>
        <w:rPr>
          <w:rStyle w:val="Text10"/>
        </w:rPr>
        <w:t xml:space="preserve">(</w:t>
        <w:br w:clear="none"/>
      </w:r>
      <w:r>
        <w:t xml:space="preserve">title</w:t>
        <w:br w:clear="none"/>
      </w:r>
      <w:r>
        <w:rPr>
          <w:rStyle w:val="Text10"/>
        </w:rPr>
        <w:t xml:space="preserve">,</w:t>
        <w:br w:clear="none"/>
      </w:r>
      <w:r>
        <w:t xml:space="preserve">copies</w:t>
        <w:br w:clear="none"/>
      </w:r>
      <w:r>
        <w:rPr>
          <w:rStyle w:val="Text10"/>
        </w:rPr>
        <w:t xml:space="preserve">)</w:t>
        <w:br w:clear="none"/>
      </w:r>
      <w:r>
        <w:rPr>
          <w:rStyle w:val="Text6"/>
        </w:rPr>
        <w:t xml:space="preserve"/>
        <w:br w:clear="none"/>
      </w:r>
      <w:r>
        <w:rPr>
          <w:rStyle w:val="Text4"/>
        </w:rPr>
        <w:t xml:space="preserve">VALUES</w:t>
        <w:br w:clear="none"/>
      </w:r>
      <w:r>
        <w:rPr>
          <w:rStyle w:val="Text10"/>
        </w:rPr>
        <w:t xml:space="preserve">(</w:t>
        <w:br w:clear="none"/>
      </w:r>
      <w:r>
        <w:rPr>
          <w:rStyle w:val="Text11"/>
        </w:rPr>
        <w:t xml:space="preserve">'The Greater Trumps'</w:t>
        <w:br w:clear="none"/>
      </w:r>
      <w:r>
        <w:rPr>
          <w:rStyle w:val="Text10"/>
        </w:rPr>
        <w:t xml:space="preserve">,</w:t>
        <w:br w:clear="none"/>
      </w:r>
      <w:r>
        <w:t xml:space="preserve">LAST_INSERT_ID</w:t>
        <w:br w:clear="none"/>
      </w:r>
      <w:r>
        <w:rPr>
          <w:rStyle w:val="Text10"/>
        </w:rPr>
        <w:t xml:space="preserve">(</w:t>
        <w:br w:clear="none"/>
      </w:r>
      <w:r>
        <w:rPr>
          <w:rStyle w:val="Text16"/>
        </w:rPr>
        <w:t xml:space="preserve">12</w:t>
        <w:br w:clear="none"/>
      </w:r>
      <w:r>
        <w:rPr>
          <w:rStyle w:val="Text10"/>
        </w:rPr>
        <w:t xml:space="preserve">))</w:t>
        <w:br w:clear="none"/>
      </w:r>
      <w:r>
        <w:rPr>
          <w:rStyle w:val="Text6"/>
        </w:rPr>
        <w:t xml:space="preserve"/>
        <w:br w:clear="none"/>
      </w:r>
      <w:r>
        <w:rPr>
          <w:rStyle w:val="Text4"/>
        </w:rPr>
        <w:t xml:space="preserve">ON</w:t>
        <w:br w:clear="none"/>
      </w:r>
      <w:r>
        <w:rPr>
          <w:rStyle w:val="Text6"/>
        </w:rPr>
        <w:t xml:space="preserve"> </w:t>
        <w:br w:clear="none"/>
      </w:r>
      <w:r>
        <w:t xml:space="preserve">DUPLICATE</w:t>
        <w:br w:clear="none"/>
      </w:r>
      <w:r>
        <w:rPr>
          <w:rStyle w:val="Text6"/>
        </w:rPr>
        <w:t xml:space="preserve"> </w:t>
        <w:br w:clear="none"/>
      </w:r>
      <w:r>
        <w:rPr>
          <w:rStyle w:val="Text4"/>
        </w:rPr>
        <w:t xml:space="preserve">KEY</w:t>
        <w:br w:clear="none"/>
      </w:r>
      <w:r>
        <w:rPr>
          <w:rStyle w:val="Text6"/>
        </w:rPr>
        <w:t xml:space="preserve"> </w:t>
        <w:br w:clear="none"/>
      </w:r>
      <w:r>
        <w:rPr>
          <w:rStyle w:val="Text4"/>
        </w:rPr>
        <w:t xml:space="preserve">UPDATE</w:t>
        <w:br w:clear="none"/>
      </w:r>
      <w:r>
        <w:rPr>
          <w:rStyle w:val="Text6"/>
        </w:rPr>
        <w:t xml:space="preserve"> </w:t>
        <w:br w:clear="none"/>
      </w:r>
      <w:r>
        <w:t xml:space="preserve">copies</w:t>
        <w:br w:clear="none"/>
      </w:r>
      <w:r>
        <w:rPr>
          <w:rStyle w:val="Text6"/>
        </w:rPr>
        <w:t xml:space="preserve"> </w:t>
        <w:br w:clear="none"/>
      </w:r>
      <w:r>
        <w:rPr>
          <w:rStyle w:val="Text9"/>
        </w:rPr>
        <w:t xml:space="preserve">=</w:t>
        <w:br w:clear="none"/>
      </w:r>
      <w:r>
        <w:rPr>
          <w:rStyle w:val="Text6"/>
        </w:rPr>
        <w:t xml:space="preserve"> </w:t>
        <w:br w:clear="none"/>
      </w:r>
      <w:r>
        <w:t xml:space="preserve">LAST_INSERT_ID</w:t>
        <w:br w:clear="none"/>
      </w:r>
      <w:r>
        <w:rPr>
          <w:rStyle w:val="Text10"/>
        </w:rPr>
        <w:t xml:space="preserve">(</w:t>
        <w:br w:clear="none"/>
      </w:r>
      <w:r>
        <w:t xml:space="preserve">copies</w:t>
        <w:br w:clear="none"/>
      </w:r>
      <w:r>
        <w:rPr>
          <w:rStyle w:val="Text9"/>
        </w:rPr>
        <w:t xml:space="preserve">+</w:t>
        <w:br w:clear="none"/>
      </w:r>
      <w:r>
        <w:rPr>
          <w:rStyle w:val="Text16"/>
        </w:rPr>
        <w:t xml:space="preserve">12</w:t>
        <w:br w:clear="none"/>
      </w:r>
      <w:r>
        <w:rPr>
          <w:rStyle w:val="Text10"/>
        </w:rPr>
        <w:t xml:space="preserve">);</w:t>
        <w:br w:clear="none"/>
      </w:r>
    </w:p>
    <w:p>
      <w:pPr>
        <w:pStyle w:val="Para 04"/>
      </w:pPr>
      <w:r>
        <w:t xml:space="preserve">To reset a counter, simply set it to the desired value. Suppose that you want to report to book buyers the sales for the current month, rather than the total sales (for example, to display messages like </w:t>
        <w:t xml:space="preserve">You’re the </w:t>
      </w:r>
      <w:r>
        <w:rPr>
          <w:rStyle w:val="Text24"/>
        </w:rPr>
        <w:t>n</w:t>
      </w:r>
      <w:r>
        <w:t>th buyer this month</w:t>
        <w:t>). To clear the counters to zero at the beginning of each month, use this statement:</w:t>
      </w:r>
    </w:p>
    <w:p>
      <w:pPr>
        <w:pStyle w:val="Para 09"/>
      </w:pPr>
      <w:r>
        <w:rPr>
          <w:rStyle w:val="Text4"/>
        </w:rPr>
        <w:t xml:space="preserve">UPDATE</w:t>
        <w:br w:clear="none"/>
      </w:r>
      <w:r>
        <w:rPr>
          <w:rStyle w:val="Text6"/>
        </w:rPr>
        <w:t xml:space="preserve"> </w:t>
        <w:br w:clear="none"/>
      </w:r>
      <w:r>
        <w:t xml:space="preserve">booksales</w:t>
        <w:br w:clear="none"/>
      </w:r>
      <w:r>
        <w:rPr>
          <w:rStyle w:val="Text6"/>
        </w:rPr>
        <w:t xml:space="preserve"> </w:t>
        <w:br w:clear="none"/>
      </w:r>
      <w:r>
        <w:rPr>
          <w:rStyle w:val="Text4"/>
        </w:rPr>
        <w:t xml:space="preserve">SET</w:t>
        <w:br w:clear="none"/>
      </w:r>
      <w:r>
        <w:rPr>
          <w:rStyle w:val="Text6"/>
        </w:rPr>
        <w:t xml:space="preserve"> </w:t>
        <w:br w:clear="none"/>
      </w:r>
      <w:r>
        <w:t xml:space="preserve">copies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p>
    <w:p>
      <w:pPr>
        <w:pStyle w:val="Para 04"/>
      </w:pPr>
      <w:r>
        <w:t xml:space="preserve">One property that’s not so desirable is that the value generated by </w:t>
      </w:r>
      <w:r>
        <w:rPr>
          <w:rStyle w:val="Text1"/>
        </w:rPr>
        <w:t>LAST_INSERT_ID(</w:t>
      </w:r>
      <w:r>
        <w:rPr>
          <w:rStyle w:val="Text24"/>
        </w:rPr>
        <w:t>expr</w:t>
      </w:r>
      <w:r>
        <w:rPr>
          <w:rStyle w:val="Text1"/>
        </w:rPr>
        <w:t>)</w:t>
      </w:r>
      <w:r>
        <w:t xml:space="preserve"> is not uniformly available via client-side retrieval methods under all circumstances. You can get it after </w:t>
      </w:r>
      <w:r>
        <w:rPr>
          <w:rStyle w:val="Text1"/>
        </w:rPr>
        <w:t>UPDATE</w:t>
      </w:r>
      <w:r>
        <w:t xml:space="preserve"> or </w:t>
      </w:r>
      <w:r>
        <w:rPr>
          <w:rStyle w:val="Text1"/>
        </w:rPr>
        <w:t>INSERT</w:t>
      </w:r>
      <w:r>
        <w:t xml:space="preserve"> statements but not for </w:t>
      </w:r>
      <w:r>
        <w:rPr>
          <w:rStyle w:val="Text1"/>
        </w:rPr>
        <w:t>SET</w:t>
      </w:r>
      <w:r>
        <w:t xml:space="preserve"> statements. If you generate a value as follows (in Ruby), the client-side value returned by </w:t>
      </w:r>
      <w:r>
        <w:rPr>
          <w:rStyle w:val="Text1"/>
        </w:rPr>
        <w:t>insert_id</w:t>
      </w:r>
      <w:r>
        <w:t xml:space="preserve"> is 0, not 48:</w:t>
      </w:r>
    </w:p>
    <w:p>
      <w:pPr>
        <w:pStyle w:val="Para 12"/>
      </w:pP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"SET @x = LAST_INSERT_ID(48)"</w:t>
        <w:br w:clear="none"/>
      </w:r>
      <w:r>
        <w:rPr>
          <w:rStyle w:val="Text10"/>
        </w:rPr>
        <w:t xml:space="preserve">)</w:t>
        <w:br w:clear="none"/>
      </w:r>
      <w:r>
        <w:rPr>
          <w:rStyle w:val="Text6"/>
        </w:rPr>
        <w:t xml:space="preserve"/>
        <w:br w:clear="none"/>
      </w:r>
      <w:r>
        <w:rPr>
          <w:rStyle w:val="Text3"/>
        </w:rPr>
        <w:t xml:space="preserve">seq</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client</w:t>
        <w:br w:clear="none"/>
      </w:r>
      <w:r>
        <w:rPr>
          <w:rStyle w:val="Text9"/>
        </w:rPr>
        <w:t xml:space="preserve">.</w:t>
        <w:br w:clear="none"/>
      </w:r>
      <w:r>
        <w:rPr>
          <w:rStyle w:val="Text3"/>
        </w:rPr>
        <w:t xml:space="preserve">last_id</w:t>
        <w:br w:clear="none"/>
      </w:r>
    </w:p>
    <w:p>
      <w:pPr>
        <w:pStyle w:val="Para 04"/>
      </w:pPr>
      <w:r>
        <w:t>To get the value in this case, ask the server for it:</w:t>
      </w:r>
    </w:p>
    <w:p>
      <w:pPr>
        <w:pStyle w:val="Para 09"/>
      </w:pPr>
      <w:r>
        <w:t xml:space="preserve">seq</w:t>
        <w:br w:clear="none"/>
      </w:r>
      <w:r>
        <w:rPr>
          <w:rStyle w:val="Text6"/>
        </w:rPr>
        <w:t xml:space="preserve"> </w:t>
        <w:br w:clear="none"/>
      </w:r>
      <w:r>
        <w:rPr>
          <w:rStyle w:val="Text9"/>
        </w:rPr>
        <w:t xml:space="preserve">=</w:t>
        <w:br w:clear="none"/>
      </w:r>
      <w:r>
        <w:rPr>
          <w:rStyle w:val="Text6"/>
        </w:rPr>
        <w:t xml:space="preserve"> </w:t>
        <w:br w:clear="none"/>
      </w:r>
      <w:r>
        <w:t xml:space="preserve">client</w:t>
        <w:br w:clear="none"/>
      </w:r>
      <w:r>
        <w:rPr>
          <w:rStyle w:val="Text9"/>
        </w:rPr>
        <w:t xml:space="preserve">.</w:t>
        <w:br w:clear="none"/>
      </w:r>
      <w:r>
        <w:t xml:space="preserve">query</w:t>
        <w:br w:clear="none"/>
      </w:r>
      <w:r>
        <w:rPr>
          <w:rStyle w:val="Text10"/>
        </w:rPr>
        <w:t xml:space="preserve">(</w:t>
        <w:br w:clear="none"/>
      </w:r>
      <w:r>
        <w:rPr>
          <w:rStyle w:val="Text11"/>
        </w:rPr>
        <w:t xml:space="preserve">"SELECT LAST_INSERT_ID()"</w:t>
        <w:br w:clear="none"/>
      </w:r>
      <w:r>
        <w:rPr>
          <w:rStyle w:val="Text10"/>
        </w:rPr>
        <w:t xml:space="preserve">)</w:t>
        <w:br w:clear="none"/>
      </w:r>
      <w:r>
        <w:rPr>
          <w:rStyle w:val="Text9"/>
        </w:rPr>
        <w:t xml:space="preserve">.</w:t>
        <w:br w:clear="none"/>
      </w:r>
      <w:r>
        <w:t xml:space="preserve">first</w:t>
        <w:br w:clear="none"/>
      </w:r>
      <w:r>
        <w:rPr>
          <w:rStyle w:val="Text9"/>
        </w:rPr>
        <w:t xml:space="preserve">.</w:t>
        <w:br w:clear="none"/>
      </w:r>
      <w:r>
        <w:t xml:space="preserve">values</w:t>
        <w:br w:clear="none"/>
      </w:r>
      <w:r>
        <w:rPr>
          <w:rStyle w:val="Text9"/>
        </w:rPr>
        <w:t xml:space="preserve">[</w:t>
        <w:br w:clear="none"/>
      </w:r>
      <w:r>
        <w:rPr>
          <w:rStyle w:val="Text16"/>
        </w:rPr>
        <w:t xml:space="preserve">0</w:t>
        <w:br w:clear="none"/>
      </w:r>
      <w:r>
        <w:rPr>
          <w:rStyle w:val="Text9"/>
        </w:rPr>
        <w:t xml:space="preserve">]</w:t>
        <w:br w:clear="none"/>
      </w:r>
    </w:p>
    <w:p>
      <w:bookmarkStart w:id="4728" w:name="15_13_Generating_Repeating_Seque"/>
      <w:pPr>
        <w:keepNext/>
        <w:pStyle w:val="Heading 1"/>
      </w:pPr>
      <w:r>
        <w:t>15.13 Generating Repeating Sequences</w:t>
      </w:r>
      <w:bookmarkEnd w:id="4728"/>
    </w:p>
    <w:p>
      <w:bookmarkStart w:id="4729" w:name="ProblemYou_require_a_sequence_th"/>
      <w:pPr>
        <w:keepNext/>
        <w:pStyle w:val="Heading 2"/>
      </w:pPr>
      <w:r>
        <w:t>Problem</w:t>
      </w:r>
      <w:bookmarkEnd w:id="4729"/>
    </w:p>
    <w:p>
      <w:pPr>
        <w:pStyle w:val="Normal"/>
      </w:pPr>
      <w:r>
        <w:t>You require a sequence that contains cycles.</w:t>
      </w:r>
      <w:r>
        <w:rPr>
          <w:rStyle w:val="Text79"/>
        </w:rPr>
        <w:bookmarkStart w:id="4730" w:name="idm45336859729792"/>
        <w:t/>
        <w:bookmarkEnd w:id="4730"/>
        <w:bookmarkStart w:id="4731" w:name="idm45336859728816"/>
        <w:t/>
        <w:bookmarkEnd w:id="4731"/>
      </w:r>
    </w:p>
    <w:p>
      <w:bookmarkStart w:id="4732" w:name="SolutionMake_cycles_in_the_seque"/>
      <w:pPr>
        <w:keepNext/>
        <w:pStyle w:val="Heading 2"/>
      </w:pPr>
      <w:r>
        <w:t>Solution</w:t>
      </w:r>
      <w:bookmarkEnd w:id="4732"/>
    </w:p>
    <w:p>
      <w:pPr>
        <w:pStyle w:val="Normal"/>
      </w:pPr>
      <w:r>
        <w:t>Make cycles in the sequence with division and modulo operations.</w:t>
      </w:r>
    </w:p>
    <w:p>
      <w:bookmarkStart w:id="4733" w:name="DiscussionSome_sequence_generati"/>
      <w:pPr>
        <w:keepNext/>
        <w:pStyle w:val="Heading 2"/>
      </w:pPr>
      <w:r>
        <w:t>Discussion</w:t>
      </w:r>
      <w:bookmarkEnd w:id="4733"/>
    </w:p>
    <w:p>
      <w:pPr>
        <w:pStyle w:val="Normal"/>
      </w:pPr>
      <w:r>
        <w:t>Some sequence-generation problems require values that go through cycles. Suppose that you manufacture items such as pharmaceutical products or automobile parts, and you must be able to track them by lot number if manufacturing problems are discovered later that require items sold within a particular lot to be recalled. Suppose also that you pack and distribute items 12 units to a box and 6 boxes to a case. In this situation, item identifiers are three-part values: the unit number (with a value from 1 to 12), the box number (with a value from 1 to 6), and a lot number (with a value from 1 to the highest current case number).</w:t>
      </w:r>
    </w:p>
    <w:p>
      <w:pPr>
        <w:pStyle w:val="Normal"/>
      </w:pPr>
      <w:r>
        <w:t>This item-tracking problem appears to require that you maintain three counters, so you might generate the next identifier value using an algorithm like this:</w:t>
      </w:r>
    </w:p>
    <w:p>
      <w:pPr>
        <w:pStyle w:val="Para 03"/>
      </w:pPr>
      <w:r>
        <w:t xml:space="preserve">retrieve most recently used case, box, and unit numbers</w:t>
        <w:br w:clear="none"/>
        <w:t xml:space="preserve">unit = unit + 1     # increment unit number</w:t>
        <w:br w:clear="none"/>
        <w:t xml:space="preserve">if (unit &gt; 12)      # need to start a new box?</w:t>
        <w:br w:clear="none"/>
        <w:t xml:space="preserve">{</w:t>
        <w:br w:clear="none"/>
        <w:t xml:space="preserve">  unit = 1          # go to first unit of next box</w:t>
        <w:br w:clear="none"/>
        <w:t xml:space="preserve">  box = box + 1</w:t>
        <w:br w:clear="none"/>
        <w:t xml:space="preserve">}</w:t>
        <w:br w:clear="none"/>
        <w:t xml:space="preserve">if (box &gt; 6)        # need to start a new case?</w:t>
        <w:br w:clear="none"/>
        <w:t xml:space="preserve">{</w:t>
        <w:br w:clear="none"/>
        <w:t xml:space="preserve">  box = 1           # go to first box of next case</w:t>
        <w:br w:clear="none"/>
        <w:t xml:space="preserve">  case = case + 1</w:t>
        <w:br w:clear="none"/>
        <w:t xml:space="preserve">}</w:t>
        <w:br w:clear="none"/>
        <w:t xml:space="preserve">store new case, box, and unit numbers</w:t>
        <w:br w:clear="none"/>
      </w:r>
    </w:p>
    <w:p>
      <w:pPr>
        <w:pStyle w:val="Normal"/>
      </w:pPr>
      <w:r>
        <w:t xml:space="preserve">Alternatively, it’s possible simply to assign each item a sequence number identifier and derive the corresponding case, box, and unit numbers from it. The identifier can come from an </w:t>
      </w:r>
      <w:r>
        <w:rPr>
          <w:rStyle w:val="Text1"/>
        </w:rPr>
        <w:t>AUTO_INCREMENT</w:t>
      </w:r>
      <w:r>
        <w:t xml:space="preserve"> column or a single-row sequence generator. The formulas for determining the case, box, and unit numbers for any item from its sequence number look like this:</w:t>
      </w:r>
    </w:p>
    <w:p>
      <w:pPr>
        <w:pStyle w:val="Para 03"/>
      </w:pPr>
      <w:r>
        <w:t xml:space="preserve">unit_num = ((seq - 1) % 12) + 1</w:t>
        <w:br w:clear="none"/>
        <w:t xml:space="preserve">box_num = (int ((seq - 1) / 12) % 6) + 1</w:t>
        <w:br w:clear="none"/>
        <w:t xml:space="preserve">case_num = int ((seq - 1)/(6 * 12)) + 1</w:t>
        <w:br w:clear="none"/>
      </w:r>
    </w:p>
    <w:p>
      <w:pPr>
        <w:pStyle w:val="Normal"/>
      </w:pPr>
      <w:r>
        <w:t>The following table illustrates the relationship between some sample sequence numbers and the corresponding case, box, and unit numbers:</w:t>
      </w:r>
    </w:p>
    <w:tbl>
      <w:tblPr>
        <w:tblW w:type="auto" w:w="0"/>
      </w:tblPr>
      <w:tr>
        <w:tc>
          <w:tcPr>
            <w:tcW w:type="auto" w:w="0"/>
            <w:tcMar>
              <w:left w:type="dxa" w:w="200"/>
              <w:top w:type="dxa" w:w="200"/>
              <w:right w:type="dxa" w:w="200"/>
              <w:bottom w:type="dxa" w:w="200"/>
            </w:tcMar>
            <w:vAlign w:val="center"/>
          </w:tcPr>
          <w:p>
            <w:pPr>
              <w:pStyle w:val="2 Block"/>
            </w:pPr>
          </w:p>
          <w:p>
            <w:pPr>
              <w:pStyle w:val="Para 18"/>
            </w:pPr>
            <w:r>
              <w:t>seq</w:t>
            </w:r>
          </w:p>
        </w:tc>
        <w:tc>
          <w:tcPr>
            <w:tcW w:type="auto" w:w="0"/>
            <w:tcMar>
              <w:left w:type="dxa" w:w="200"/>
              <w:top w:type="dxa" w:w="200"/>
              <w:right w:type="dxa" w:w="200"/>
              <w:bottom w:type="dxa" w:w="200"/>
            </w:tcMar>
            <w:vAlign w:val="center"/>
          </w:tcPr>
          <w:p>
            <w:pPr>
              <w:pStyle w:val="Para 18"/>
            </w:pPr>
            <w:r>
              <w:t>case</w:t>
            </w:r>
          </w:p>
        </w:tc>
        <w:tc>
          <w:tcPr>
            <w:tcW w:type="auto" w:w="0"/>
            <w:tcMar>
              <w:left w:type="dxa" w:w="200"/>
              <w:top w:type="dxa" w:w="200"/>
              <w:right w:type="dxa" w:w="200"/>
              <w:bottom w:type="dxa" w:w="200"/>
            </w:tcMar>
            <w:vAlign w:val="center"/>
          </w:tcPr>
          <w:p>
            <w:pPr>
              <w:pStyle w:val="Para 18"/>
            </w:pPr>
            <w:r>
              <w:t>box</w:t>
            </w:r>
          </w:p>
        </w:tc>
        <w:tc>
          <w:tcPr>
            <w:tcW w:type="auto" w:w="0"/>
            <w:tcMar>
              <w:left w:type="dxa" w:w="200"/>
              <w:top w:type="dxa" w:w="200"/>
              <w:right w:type="dxa" w:w="200"/>
              <w:bottom w:type="dxa" w:w="200"/>
            </w:tcMar>
            <w:vAlign w:val="center"/>
          </w:tcPr>
          <w:p>
            <w:pPr>
              <w:pStyle w:val="Para 18"/>
            </w:pPr>
            <w:r>
              <w:t>unit</w:t>
            </w:r>
          </w:p>
        </w:tc>
      </w:tr>
    </w:tbl>
    <w:tbl>
      <w:tblPr>
        <w:tblW w:type="auto" w:w="0"/>
      </w:tblPr>
      <w:tr>
        <w:tc>
          <w:tcPr>
            <w:tcW w:type="auto" w:w="0"/>
            <w:tcMar>
              <w:left w:type="dxa" w:w="200"/>
              <w:top w:type="dxa" w:w="200"/>
              <w:right w:type="dxa" w:w="200"/>
              <w:bottom w:type="dxa" w:w="200"/>
            </w:tcMar>
          </w:tcPr>
          <w:p>
            <w:pPr>
              <w:pStyle w:val="Para 07"/>
            </w:pPr>
            <w:r>
              <w:t>1</w:t>
            </w:r>
          </w:p>
        </w:tc>
        <w:tc>
          <w:tcPr>
            <w:tcW w:type="auto" w:w="0"/>
            <w:tcMar>
              <w:left w:type="dxa" w:w="200"/>
              <w:top w:type="dxa" w:w="200"/>
              <w:right w:type="dxa" w:w="200"/>
              <w:bottom w:type="dxa" w:w="200"/>
            </w:tcMar>
          </w:tcPr>
          <w:p>
            <w:pPr>
              <w:pStyle w:val="Para 07"/>
            </w:pPr>
            <w:r>
              <w:t>1</w:t>
            </w:r>
          </w:p>
        </w:tc>
        <w:tc>
          <w:tcPr>
            <w:tcW w:type="auto" w:w="0"/>
            <w:tcMar>
              <w:left w:type="dxa" w:w="200"/>
              <w:top w:type="dxa" w:w="200"/>
              <w:right w:type="dxa" w:w="200"/>
              <w:bottom w:type="dxa" w:w="200"/>
            </w:tcMar>
          </w:tcPr>
          <w:p>
            <w:pPr>
              <w:pStyle w:val="Para 07"/>
            </w:pPr>
            <w:r>
              <w:t>1</w:t>
            </w:r>
          </w:p>
        </w:tc>
        <w:tc>
          <w:tcPr>
            <w:tcW w:type="auto" w:w="0"/>
            <w:tcMar>
              <w:left w:type="dxa" w:w="200"/>
              <w:top w:type="dxa" w:w="200"/>
              <w:right w:type="dxa" w:w="200"/>
              <w:bottom w:type="dxa" w:w="200"/>
            </w:tcMar>
          </w:tcPr>
          <w:p>
            <w:pPr>
              <w:pStyle w:val="Para 07"/>
            </w:pPr>
            <w:r>
              <w:t>1</w:t>
            </w:r>
          </w:p>
        </w:tc>
      </w:tr>
    </w:tbl>
    <w:tbl>
      <w:tblPr>
        <w:tblW w:type="auto" w:w="0"/>
      </w:tblPr>
      <w:tr>
        <w:tc>
          <w:tcPr>
            <w:tcW w:type="auto" w:w="0"/>
            <w:shd w:val="clear" w:color="auto" w:fill="EEF2F6"/>
            <w:tcMar>
              <w:left w:type="dxa" w:w="200"/>
              <w:top w:type="dxa" w:w="200"/>
              <w:right w:type="dxa" w:w="200"/>
              <w:bottom w:type="dxa" w:w="200"/>
            </w:tcMar>
          </w:tcPr>
          <w:p>
            <w:pPr>
              <w:pStyle w:val="Para 07"/>
            </w:pPr>
            <w:r>
              <w:t>12</w:t>
            </w:r>
          </w:p>
        </w:tc>
        <w:tc>
          <w:tcPr>
            <w:tcW w:type="auto" w:w="0"/>
            <w:shd w:val="clear" w:color="auto" w:fill="EEF2F6"/>
            <w:tcMar>
              <w:left w:type="dxa" w:w="200"/>
              <w:top w:type="dxa" w:w="200"/>
              <w:right w:type="dxa" w:w="200"/>
              <w:bottom w:type="dxa" w:w="200"/>
            </w:tcMar>
          </w:tcPr>
          <w:p>
            <w:pPr>
              <w:pStyle w:val="Para 07"/>
            </w:pPr>
            <w:r>
              <w:t>1</w:t>
            </w:r>
          </w:p>
        </w:tc>
        <w:tc>
          <w:tcPr>
            <w:tcW w:type="auto" w:w="0"/>
            <w:shd w:val="clear" w:color="auto" w:fill="EEF2F6"/>
            <w:tcMar>
              <w:left w:type="dxa" w:w="200"/>
              <w:top w:type="dxa" w:w="200"/>
              <w:right w:type="dxa" w:w="200"/>
              <w:bottom w:type="dxa" w:w="200"/>
            </w:tcMar>
          </w:tcPr>
          <w:p>
            <w:pPr>
              <w:pStyle w:val="Para 07"/>
            </w:pPr>
            <w:r>
              <w:t>1</w:t>
            </w:r>
          </w:p>
        </w:tc>
        <w:tc>
          <w:tcPr>
            <w:tcW w:type="auto" w:w="0"/>
            <w:shd w:val="clear" w:color="auto" w:fill="EEF2F6"/>
            <w:tcMar>
              <w:left w:type="dxa" w:w="200"/>
              <w:top w:type="dxa" w:w="200"/>
              <w:right w:type="dxa" w:w="200"/>
              <w:bottom w:type="dxa" w:w="200"/>
            </w:tcMar>
          </w:tcPr>
          <w:p>
            <w:pPr>
              <w:pStyle w:val="Para 07"/>
            </w:pPr>
            <w:r>
              <w:t>12</w:t>
            </w:r>
          </w:p>
        </w:tc>
      </w:tr>
    </w:tbl>
    <w:tbl>
      <w:tblPr>
        <w:tblW w:type="auto" w:w="0"/>
      </w:tblPr>
      <w:tr>
        <w:tc>
          <w:tcPr>
            <w:tcW w:type="auto" w:w="0"/>
            <w:tcMar>
              <w:left w:type="dxa" w:w="200"/>
              <w:top w:type="dxa" w:w="200"/>
              <w:right w:type="dxa" w:w="200"/>
              <w:bottom w:type="dxa" w:w="200"/>
            </w:tcMar>
          </w:tcPr>
          <w:p>
            <w:pPr>
              <w:pStyle w:val="Para 07"/>
            </w:pPr>
            <w:r>
              <w:t>13</w:t>
            </w:r>
          </w:p>
        </w:tc>
        <w:tc>
          <w:tcPr>
            <w:tcW w:type="auto" w:w="0"/>
            <w:tcMar>
              <w:left w:type="dxa" w:w="200"/>
              <w:top w:type="dxa" w:w="200"/>
              <w:right w:type="dxa" w:w="200"/>
              <w:bottom w:type="dxa" w:w="200"/>
            </w:tcMar>
          </w:tcPr>
          <w:p>
            <w:pPr>
              <w:pStyle w:val="Para 07"/>
            </w:pPr>
            <w:r>
              <w:t>1</w:t>
            </w:r>
          </w:p>
        </w:tc>
        <w:tc>
          <w:tcPr>
            <w:tcW w:type="auto" w:w="0"/>
            <w:tcMar>
              <w:left w:type="dxa" w:w="200"/>
              <w:top w:type="dxa" w:w="200"/>
              <w:right w:type="dxa" w:w="200"/>
              <w:bottom w:type="dxa" w:w="200"/>
            </w:tcMar>
          </w:tcPr>
          <w:p>
            <w:pPr>
              <w:pStyle w:val="Para 07"/>
            </w:pPr>
            <w:r>
              <w:t>2</w:t>
            </w:r>
          </w:p>
        </w:tc>
        <w:tc>
          <w:tcPr>
            <w:tcW w:type="auto" w:w="0"/>
            <w:tcMar>
              <w:left w:type="dxa" w:w="200"/>
              <w:top w:type="dxa" w:w="200"/>
              <w:right w:type="dxa" w:w="200"/>
              <w:bottom w:type="dxa" w:w="200"/>
            </w:tcMar>
          </w:tcPr>
          <w:p>
            <w:pPr>
              <w:pStyle w:val="Para 07"/>
            </w:pPr>
            <w:r>
              <w:t>1</w:t>
            </w:r>
          </w:p>
        </w:tc>
      </w:tr>
    </w:tbl>
    <w:tbl>
      <w:tblPr>
        <w:tblW w:type="auto" w:w="0"/>
      </w:tblPr>
      <w:tr>
        <w:tc>
          <w:tcPr>
            <w:tcW w:type="auto" w:w="0"/>
            <w:shd w:val="clear" w:color="auto" w:fill="EEF2F6"/>
            <w:tcMar>
              <w:left w:type="dxa" w:w="200"/>
              <w:top w:type="dxa" w:w="200"/>
              <w:right w:type="dxa" w:w="200"/>
              <w:bottom w:type="dxa" w:w="200"/>
            </w:tcMar>
          </w:tcPr>
          <w:p>
            <w:pPr>
              <w:pStyle w:val="Para 07"/>
            </w:pPr>
            <w:r>
              <w:t>72</w:t>
            </w:r>
          </w:p>
        </w:tc>
        <w:tc>
          <w:tcPr>
            <w:tcW w:type="auto" w:w="0"/>
            <w:shd w:val="clear" w:color="auto" w:fill="EEF2F6"/>
            <w:tcMar>
              <w:left w:type="dxa" w:w="200"/>
              <w:top w:type="dxa" w:w="200"/>
              <w:right w:type="dxa" w:w="200"/>
              <w:bottom w:type="dxa" w:w="200"/>
            </w:tcMar>
          </w:tcPr>
          <w:p>
            <w:pPr>
              <w:pStyle w:val="Para 07"/>
            </w:pPr>
            <w:r>
              <w:t>1</w:t>
            </w:r>
          </w:p>
        </w:tc>
        <w:tc>
          <w:tcPr>
            <w:tcW w:type="auto" w:w="0"/>
            <w:shd w:val="clear" w:color="auto" w:fill="EEF2F6"/>
            <w:tcMar>
              <w:left w:type="dxa" w:w="200"/>
              <w:top w:type="dxa" w:w="200"/>
              <w:right w:type="dxa" w:w="200"/>
              <w:bottom w:type="dxa" w:w="200"/>
            </w:tcMar>
          </w:tcPr>
          <w:p>
            <w:pPr>
              <w:pStyle w:val="Para 07"/>
            </w:pPr>
            <w:r>
              <w:t>6</w:t>
            </w:r>
          </w:p>
        </w:tc>
        <w:tc>
          <w:tcPr>
            <w:tcW w:type="auto" w:w="0"/>
            <w:shd w:val="clear" w:color="auto" w:fill="EEF2F6"/>
            <w:tcMar>
              <w:left w:type="dxa" w:w="200"/>
              <w:top w:type="dxa" w:w="200"/>
              <w:right w:type="dxa" w:w="200"/>
              <w:bottom w:type="dxa" w:w="200"/>
            </w:tcMar>
          </w:tcPr>
          <w:p>
            <w:pPr>
              <w:pStyle w:val="Para 07"/>
            </w:pPr>
            <w:r>
              <w:t>12</w:t>
            </w:r>
          </w:p>
        </w:tc>
      </w:tr>
    </w:tbl>
    <w:tbl>
      <w:tblPr>
        <w:tblW w:type="auto" w:w="0"/>
      </w:tblPr>
      <w:tr>
        <w:tc>
          <w:tcPr>
            <w:tcW w:type="auto" w:w="0"/>
            <w:tcMar>
              <w:left w:type="dxa" w:w="200"/>
              <w:top w:type="dxa" w:w="200"/>
              <w:right w:type="dxa" w:w="200"/>
              <w:bottom w:type="dxa" w:w="200"/>
            </w:tcMar>
          </w:tcPr>
          <w:p>
            <w:pPr>
              <w:pStyle w:val="Para 07"/>
            </w:pPr>
            <w:r>
              <w:t>73</w:t>
            </w:r>
          </w:p>
        </w:tc>
        <w:tc>
          <w:tcPr>
            <w:tcW w:type="auto" w:w="0"/>
            <w:tcMar>
              <w:left w:type="dxa" w:w="200"/>
              <w:top w:type="dxa" w:w="200"/>
              <w:right w:type="dxa" w:w="200"/>
              <w:bottom w:type="dxa" w:w="200"/>
            </w:tcMar>
          </w:tcPr>
          <w:p>
            <w:pPr>
              <w:pStyle w:val="Para 07"/>
            </w:pPr>
            <w:r>
              <w:t>2</w:t>
            </w:r>
          </w:p>
        </w:tc>
        <w:tc>
          <w:tcPr>
            <w:tcW w:type="auto" w:w="0"/>
            <w:tcMar>
              <w:left w:type="dxa" w:w="200"/>
              <w:top w:type="dxa" w:w="200"/>
              <w:right w:type="dxa" w:w="200"/>
              <w:bottom w:type="dxa" w:w="200"/>
            </w:tcMar>
          </w:tcPr>
          <w:p>
            <w:pPr>
              <w:pStyle w:val="Para 07"/>
            </w:pPr>
            <w:r>
              <w:t>1</w:t>
            </w:r>
          </w:p>
        </w:tc>
        <w:tc>
          <w:tcPr>
            <w:tcW w:type="auto" w:w="0"/>
            <w:tcMar>
              <w:left w:type="dxa" w:w="200"/>
              <w:top w:type="dxa" w:w="200"/>
              <w:right w:type="dxa" w:w="200"/>
              <w:bottom w:type="dxa" w:w="200"/>
            </w:tcMar>
          </w:tcPr>
          <w:p>
            <w:pPr>
              <w:pStyle w:val="Para 07"/>
            </w:pPr>
            <w:r>
              <w:t>1</w:t>
            </w:r>
          </w:p>
        </w:tc>
      </w:tr>
    </w:tbl>
    <w:tbl>
      <w:tblPr>
        <w:tblW w:type="auto" w:w="0"/>
      </w:tblPr>
      <w:tr>
        <w:tc>
          <w:tcPr>
            <w:tcW w:type="auto" w:w="0"/>
            <w:shd w:val="clear" w:color="auto" w:fill="EEF2F6"/>
            <w:tcMar>
              <w:left w:type="dxa" w:w="200"/>
              <w:top w:type="dxa" w:w="200"/>
              <w:right w:type="dxa" w:w="200"/>
              <w:bottom w:type="dxa" w:w="200"/>
            </w:tcMar>
          </w:tcPr>
          <w:p>
            <w:pPr>
              <w:pStyle w:val="Para 07"/>
            </w:pPr>
            <w:r>
              <w:t>144</w:t>
            </w:r>
          </w:p>
        </w:tc>
        <w:tc>
          <w:tcPr>
            <w:tcW w:type="auto" w:w="0"/>
            <w:shd w:val="clear" w:color="auto" w:fill="EEF2F6"/>
            <w:tcMar>
              <w:left w:type="dxa" w:w="200"/>
              <w:top w:type="dxa" w:w="200"/>
              <w:right w:type="dxa" w:w="200"/>
              <w:bottom w:type="dxa" w:w="200"/>
            </w:tcMar>
          </w:tcPr>
          <w:p>
            <w:pPr>
              <w:pStyle w:val="Para 07"/>
            </w:pPr>
            <w:r>
              <w:t>2</w:t>
            </w:r>
          </w:p>
        </w:tc>
        <w:tc>
          <w:tcPr>
            <w:tcW w:type="auto" w:w="0"/>
            <w:shd w:val="clear" w:color="auto" w:fill="EEF2F6"/>
            <w:tcMar>
              <w:left w:type="dxa" w:w="200"/>
              <w:top w:type="dxa" w:w="200"/>
              <w:right w:type="dxa" w:w="200"/>
              <w:bottom w:type="dxa" w:w="200"/>
            </w:tcMar>
          </w:tcPr>
          <w:p>
            <w:pPr>
              <w:pStyle w:val="Para 07"/>
            </w:pPr>
            <w:r>
              <w:t>6</w:t>
            </w:r>
          </w:p>
        </w:tc>
        <w:tc>
          <w:tcPr>
            <w:tcW w:type="auto" w:w="0"/>
            <w:shd w:val="clear" w:color="auto" w:fill="EEF2F6"/>
            <w:tcMar>
              <w:left w:type="dxa" w:w="200"/>
              <w:top w:type="dxa" w:w="200"/>
              <w:right w:type="dxa" w:w="200"/>
              <w:bottom w:type="dxa" w:w="200"/>
            </w:tcMar>
          </w:tcPr>
          <w:p>
            <w:pPr>
              <w:pStyle w:val="Para 07"/>
            </w:pPr>
            <w:r>
              <w:t>12</w:t>
            </w:r>
          </w:p>
        </w:tc>
      </w:tr>
    </w:tbl>
    <w:p>
      <w:bookmarkStart w:id="4734" w:name="15_14_Using_Custom_Increment_Val"/>
      <w:pPr>
        <w:keepNext/>
        <w:pStyle w:val="Heading 1"/>
      </w:pPr>
      <w:r>
        <w:t>15.14 Using Custom Increment Values</w:t>
      </w:r>
      <w:bookmarkEnd w:id="4734"/>
    </w:p>
    <w:p>
      <w:bookmarkStart w:id="4735" w:name="Problem_________You_want_to_incr"/>
      <w:pPr>
        <w:keepNext/>
        <w:pStyle w:val="Heading 2"/>
      </w:pPr>
      <w:r>
        <w:t>Problem</w:t>
      </w:r>
      <w:bookmarkEnd w:id="4735"/>
    </w:p>
    <w:p>
      <w:pPr>
        <w:pStyle w:val="Normal"/>
      </w:pPr>
      <w:r>
        <w:t>You want to increment sequences not by one but by a different number.</w:t>
      </w:r>
      <w:r>
        <w:rPr>
          <w:rStyle w:val="Text79"/>
        </w:rPr>
        <w:bookmarkStart w:id="4736" w:name="idm45336859682256"/>
        <w:t/>
        <w:bookmarkEnd w:id="4736"/>
        <w:bookmarkStart w:id="4737" w:name="idm45336859681152"/>
        <w:t/>
        <w:bookmarkEnd w:id="4737"/>
      </w:r>
      <w:r>
        <w:t xml:space="preserve"> </w:t>
      </w:r>
    </w:p>
    <w:p>
      <w:bookmarkStart w:id="4738" w:name="Solution_________Use_the_auto_in"/>
      <w:pPr>
        <w:keepNext/>
        <w:pStyle w:val="Heading 2"/>
      </w:pPr>
      <w:r>
        <w:t>Solution</w:t>
      </w:r>
      <w:bookmarkEnd w:id="4738"/>
    </w:p>
    <w:p>
      <w:pPr>
        <w:pStyle w:val="Para 26"/>
      </w:pPr>
      <w:r>
        <w:rPr>
          <w:rStyle w:val="Text28"/>
        </w:rPr>
        <w:t xml:space="preserve">Use the </w:t>
      </w:r>
      <w:r>
        <w:t>auto_increment_increment</w:t>
      </w:r>
      <w:r>
        <w:rPr>
          <w:rStyle w:val="Text28"/>
        </w:rPr>
        <w:t xml:space="preserve"> and </w:t>
      </w:r>
      <w:r>
        <w:t>auto_increment_offset</w:t>
      </w:r>
      <w:r>
        <w:rPr>
          <w:rStyle w:val="Text28"/>
        </w:rPr>
        <w:t xml:space="preserve"> system variables. </w:t>
      </w:r>
    </w:p>
    <w:p>
      <w:bookmarkStart w:id="4739" w:name="Discussion_________By_default__M_2"/>
      <w:pPr>
        <w:keepNext/>
        <w:pStyle w:val="Heading 2"/>
      </w:pPr>
      <w:r>
        <w:t>Discussion</w:t>
      </w:r>
      <w:bookmarkEnd w:id="4739"/>
    </w:p>
    <w:p>
      <w:pPr>
        <w:pStyle w:val="Normal"/>
      </w:pPr>
      <w:r>
        <w:t xml:space="preserve">By default, MySQL increases values in a column, having an </w:t>
      </w:r>
      <w:r>
        <w:rPr>
          <w:rStyle w:val="Text1"/>
        </w:rPr>
        <w:t>AUTO_INCREMENT</w:t>
      </w:r>
      <w:r>
        <w:t xml:space="preserve"> option, by one. This is not always desirable. Suppose you have a replication chain (</w:t>
      </w:r>
      <w:hyperlink w:anchor="3_9_Setting_Up_Circular_Replicat">
        <w:r>
          <w:rPr>
            <w:rStyle w:val="Text2"/>
          </w:rPr>
          <w:t>Recipe 3.9</w:t>
        </w:r>
      </w:hyperlink>
      <w:r>
        <w:t>) of three servers—</w:t>
      </w:r>
      <w:r>
        <w:rPr>
          <w:rStyle w:val="Text1"/>
        </w:rPr>
        <w:t>Venus</w:t>
      </w:r>
      <w:r>
        <w:t xml:space="preserve">, </w:t>
      </w:r>
      <w:r>
        <w:rPr>
          <w:rStyle w:val="Text1"/>
        </w:rPr>
        <w:t>Mars</w:t>
      </w:r>
      <w:r>
        <w:t xml:space="preserve">, </w:t>
      </w:r>
      <w:r>
        <w:rPr>
          <w:rStyle w:val="Text1"/>
        </w:rPr>
        <w:t>Saturn</w:t>
      </w:r>
      <w:r>
        <w:t xml:space="preserve">—and want to distinguish from which server the inserted value is originated. </w:t>
      </w:r>
    </w:p>
    <w:p>
      <w:pPr>
        <w:pStyle w:val="Normal"/>
      </w:pPr>
      <w:r>
        <w:t xml:space="preserve">The simplest solution for this issue would be to assign a sequence of </w:t>
      </w:r>
      <w:r>
        <w:rPr>
          <w:rStyle w:val="Text1"/>
        </w:rPr>
        <w:t>1, 4, 7, 10, ...</w:t>
      </w:r>
      <w:r>
        <w:t xml:space="preserve"> values to the rows inserted on </w:t>
      </w:r>
      <w:r>
        <w:rPr>
          <w:rStyle w:val="Text1"/>
        </w:rPr>
        <w:t>Venus</w:t>
      </w:r>
      <w:r>
        <w:t xml:space="preserve">; a sequence of </w:t>
      </w:r>
      <w:r>
        <w:rPr>
          <w:rStyle w:val="Text1"/>
        </w:rPr>
        <w:t>2, 5, 8, 11, ...</w:t>
      </w:r>
      <w:r>
        <w:t xml:space="preserve"> to the rows inserted on </w:t>
      </w:r>
      <w:r>
        <w:rPr>
          <w:rStyle w:val="Text1"/>
        </w:rPr>
        <w:t>Mars</w:t>
      </w:r>
      <w:r>
        <w:t xml:space="preserve"> and a sequence of </w:t>
      </w:r>
      <w:r>
        <w:rPr>
          <w:rStyle w:val="Text1"/>
        </w:rPr>
        <w:t>3, 6, 9, 12, ...</w:t>
      </w:r>
      <w:r>
        <w:t xml:space="preserve"> for the rows inserted on </w:t>
      </w:r>
      <w:r>
        <w:rPr>
          <w:rStyle w:val="Text1"/>
        </w:rPr>
        <w:t>Saturn</w:t>
      </w:r>
      <w:r>
        <w:t xml:space="preserve">. </w:t>
      </w:r>
    </w:p>
    <w:p>
      <w:pPr>
        <w:pStyle w:val="Normal"/>
      </w:pPr>
      <w:r>
        <w:t xml:space="preserve">To do it, set the value of the </w:t>
      </w:r>
      <w:r>
        <w:rPr>
          <w:rStyle w:val="Text1"/>
        </w:rPr>
        <w:t>auto_increment_increment</w:t>
      </w:r>
      <w:r>
        <w:t xml:space="preserve"> system variable to the number of servers: in our case 3, so MySQL will increment sequence value by three. Then set </w:t>
      </w:r>
      <w:r>
        <w:rPr>
          <w:rStyle w:val="Text1"/>
        </w:rPr>
        <w:t>auto_increment_offset</w:t>
      </w:r>
      <w:r>
        <w:t xml:space="preserve"> to 1 on </w:t>
      </w:r>
      <w:r>
        <w:rPr>
          <w:rStyle w:val="Text1"/>
        </w:rPr>
        <w:t>Venus</w:t>
      </w:r>
      <w:r>
        <w:t xml:space="preserve">, to 2 on </w:t>
      </w:r>
      <w:r>
        <w:rPr>
          <w:rStyle w:val="Text1"/>
        </w:rPr>
        <w:t>Mars</w:t>
      </w:r>
      <w:r>
        <w:t xml:space="preserve"> and to 3 on </w:t>
      </w:r>
      <w:r>
        <w:rPr>
          <w:rStyle w:val="Text1"/>
        </w:rPr>
        <w:t>Saturn</w:t>
      </w:r>
      <w:r>
        <w:t xml:space="preserve">. This will instruct MySQL to start new sequences from the specified values: </w:t>
      </w:r>
    </w:p>
    <w:p>
      <w:pPr>
        <w:pStyle w:val="Para 09"/>
      </w:pP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SET</w:t>
        <w:br w:clear="none"/>
      </w:r>
      <w:r>
        <w:rPr>
          <w:rStyle w:val="Text20"/>
        </w:rPr>
        <w:t xml:space="preserve"> </w:t>
        <w:br w:clear="none"/>
      </w:r>
      <w:r>
        <w:rPr>
          <w:rStyle w:val="Text13"/>
        </w:rPr>
        <w:t xml:space="preserve">auto_increment_offset</w:t>
        <w:br w:clear="none"/>
      </w:r>
      <w:r>
        <w:rPr>
          <w:rStyle w:val="Text32"/>
        </w:rPr>
        <w:t xml:space="preserve">=</w:t>
        <w:br w:clear="none"/>
      </w:r>
      <w:r>
        <w:rPr>
          <w:rStyle w:val="Text34"/>
        </w:rPr>
        <w:t xml:space="preserve">1</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SET</w:t>
        <w:br w:clear="none"/>
      </w:r>
      <w:r>
        <w:rPr>
          <w:rStyle w:val="Text20"/>
        </w:rPr>
        <w:t xml:space="preserve"> </w:t>
        <w:br w:clear="none"/>
      </w:r>
      <w:r>
        <w:rPr>
          <w:rStyle w:val="Text13"/>
        </w:rPr>
        <w:t xml:space="preserve">auto_increment_increment</w:t>
        <w:br w:clear="none"/>
      </w:r>
      <w:r>
        <w:rPr>
          <w:rStyle w:val="Text32"/>
        </w:rPr>
        <w:t xml:space="preserve">=</w:t>
        <w:br w:clear="none"/>
      </w:r>
      <w:r>
        <w:rPr>
          <w:rStyle w:val="Text34"/>
        </w:rPr>
        <w:t xml:space="preserve">3</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Mars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SET</w:t>
        <w:br w:clear="none"/>
      </w:r>
      <w:r>
        <w:rPr>
          <w:rStyle w:val="Text20"/>
        </w:rPr>
        <w:t xml:space="preserve"> </w:t>
        <w:br w:clear="none"/>
      </w:r>
      <w:r>
        <w:rPr>
          <w:rStyle w:val="Text13"/>
        </w:rPr>
        <w:t xml:space="preserve">auto_increment_offset</w:t>
        <w:br w:clear="none"/>
      </w:r>
      <w:r>
        <w:rPr>
          <w:rStyle w:val="Text32"/>
        </w:rPr>
        <w:t xml:space="preserve">=</w:t>
        <w:br w:clear="none"/>
      </w:r>
      <w:r>
        <w:rPr>
          <w:rStyle w:val="Text34"/>
        </w:rPr>
        <w:t xml:space="preserve">2</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Mars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SET</w:t>
        <w:br w:clear="none"/>
      </w:r>
      <w:r>
        <w:rPr>
          <w:rStyle w:val="Text20"/>
        </w:rPr>
        <w:t xml:space="preserve"> </w:t>
        <w:br w:clear="none"/>
      </w:r>
      <w:r>
        <w:rPr>
          <w:rStyle w:val="Text13"/>
        </w:rPr>
        <w:t xml:space="preserve">auto_increment_increment</w:t>
        <w:br w:clear="none"/>
      </w:r>
      <w:r>
        <w:rPr>
          <w:rStyle w:val="Text32"/>
        </w:rPr>
        <w:t xml:space="preserve">=</w:t>
        <w:br w:clear="none"/>
      </w:r>
      <w:r>
        <w:rPr>
          <w:rStyle w:val="Text34"/>
        </w:rPr>
        <w:t xml:space="preserve">3</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Saturn</w:t>
        <w:br w:clear="none"/>
      </w:r>
      <w:r>
        <w:rPr>
          <w:rStyle w:val="Text9"/>
        </w:rPr>
        <w:t xml:space="preserve">&gt;</w:t>
        <w:br w:clear="none"/>
      </w:r>
      <w:r>
        <w:rPr>
          <w:rStyle w:val="Text8"/>
        </w:rPr>
        <w:t xml:space="preserve"> </w:t>
        <w:br w:clear="none"/>
      </w:r>
      <w:r>
        <w:rPr>
          <w:rStyle w:val="Text14"/>
        </w:rPr>
        <w:t xml:space="preserve">SET</w:t>
        <w:br w:clear="none"/>
      </w:r>
      <w:r>
        <w:rPr>
          <w:rStyle w:val="Text20"/>
        </w:rPr>
        <w:t xml:space="preserve"> </w:t>
        <w:br w:clear="none"/>
      </w:r>
      <w:r>
        <w:rPr>
          <w:rStyle w:val="Text13"/>
        </w:rPr>
        <w:t xml:space="preserve">auto_increment_offset</w:t>
        <w:br w:clear="none"/>
      </w:r>
      <w:r>
        <w:rPr>
          <w:rStyle w:val="Text32"/>
        </w:rPr>
        <w:t xml:space="preserve">=</w:t>
        <w:br w:clear="none"/>
      </w:r>
      <w:r>
        <w:rPr>
          <w:rStyle w:val="Text34"/>
        </w:rPr>
        <w:t xml:space="preserve">3</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Saturn</w:t>
        <w:br w:clear="none"/>
      </w:r>
      <w:r>
        <w:rPr>
          <w:rStyle w:val="Text9"/>
        </w:rPr>
        <w:t xml:space="preserve">&gt;</w:t>
        <w:br w:clear="none"/>
      </w:r>
      <w:r>
        <w:rPr>
          <w:rStyle w:val="Text8"/>
        </w:rPr>
        <w:t xml:space="preserve"> </w:t>
        <w:br w:clear="none"/>
      </w:r>
      <w:r>
        <w:rPr>
          <w:rStyle w:val="Text14"/>
        </w:rPr>
        <w:t xml:space="preserve">SET</w:t>
        <w:br w:clear="none"/>
      </w:r>
      <w:r>
        <w:rPr>
          <w:rStyle w:val="Text20"/>
        </w:rPr>
        <w:t xml:space="preserve"> </w:t>
        <w:br w:clear="none"/>
      </w:r>
      <w:r>
        <w:rPr>
          <w:rStyle w:val="Text13"/>
        </w:rPr>
        <w:t xml:space="preserve">auto_increment_increment</w:t>
        <w:br w:clear="none"/>
      </w:r>
      <w:r>
        <w:rPr>
          <w:rStyle w:val="Text32"/>
        </w:rPr>
        <w:t xml:space="preserve">=</w:t>
        <w:br w:clear="none"/>
      </w:r>
      <w:r>
        <w:rPr>
          <w:rStyle w:val="Text34"/>
        </w:rPr>
        <w:t xml:space="preserve">3</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Heading 6"/>
        <w:keepLines w:val="on"/>
      </w:pPr>
      <w:r>
        <w:t>Warning</w:t>
      </w:r>
    </w:p>
    <w:p>
      <w:pPr>
        <w:pStyle w:val="Para 10"/>
        <w:keepLines w:val="on"/>
      </w:pPr>
      <w:r>
        <w:t xml:space="preserve">We set session variables for our example, but if you want to affect not only your own session, but all connections on the server, you need to use </w:t>
      </w:r>
      <w:r>
        <w:rPr>
          <w:rStyle w:val="Text1"/>
        </w:rPr>
        <w:t>SET GLOBAL</w:t>
      </w:r>
      <w:r>
        <w:t xml:space="preserve">. To preserve a configuration change after restart, set these value in the configuration file, or, starting from version 8.0, use the </w:t>
      </w:r>
      <w:r>
        <w:rPr>
          <w:rStyle w:val="Text1"/>
        </w:rPr>
        <w:t>SET PERSIST</w:t>
      </w:r>
      <w:r>
        <w:t xml:space="preserve"> command. </w:t>
      </w:r>
    </w:p>
    <w:p>
      <w:pPr>
        <w:pStyle w:val="Normal"/>
      </w:pPr>
      <w:r>
        <w:t xml:space="preserve">If you already have tables with an </w:t>
      </w:r>
      <w:r>
        <w:rPr>
          <w:rStyle w:val="Text1"/>
        </w:rPr>
        <w:t>AUTO-INCREMENT</w:t>
      </w:r>
      <w:r>
        <w:t xml:space="preserve"> column, specify the offset using this statement: </w:t>
      </w:r>
    </w:p>
    <w:p>
      <w:pPr>
        <w:pStyle w:val="Para 03"/>
      </w:pPr>
      <w:r>
        <w:t xml:space="preserve">ALTER TABLE </w:t>
        <w:br w:clear="none"/>
      </w:r>
      <w:r>
        <w:rPr>
          <w:rStyle w:val="Text29"/>
        </w:rPr>
        <w:t xml:space="preserve">mytable</w:t>
        <w:br w:clear="none"/>
      </w:r>
      <w:r>
        <w:t xml:space="preserve"> AUTO_INCREMENT = </w:t>
        <w:br w:clear="none"/>
      </w:r>
      <w:r>
        <w:rPr>
          <w:rStyle w:val="Text29"/>
        </w:rPr>
        <w:t xml:space="preserve">N</w:t>
        <w:br w:clear="none"/>
      </w:r>
      <w:r>
        <w:t xml:space="preserve">;</w:t>
        <w:br w:clear="none"/>
      </w:r>
    </w:p>
    <w:p>
      <w:pPr>
        <w:pStyle w:val="Normal"/>
      </w:pPr>
      <w:r>
        <w:t/>
      </w:r>
    </w:p>
    <w:p>
      <w:pPr>
        <w:pStyle w:val="Heading 6"/>
        <w:keepLines w:val="on"/>
      </w:pPr>
      <w:r>
        <w:t>Warning</w:t>
      </w:r>
    </w:p>
    <w:p>
      <w:pPr>
        <w:pStyle w:val="Para 10"/>
        <w:keepLines w:val="on"/>
      </w:pPr>
      <w:r>
        <w:t xml:space="preserve">Not all engines support the </w:t>
      </w:r>
      <w:r>
        <w:rPr>
          <w:rStyle w:val="Text1"/>
        </w:rPr>
        <w:t>AUTO_INCREMENT</w:t>
      </w:r>
      <w:r>
        <w:t xml:space="preserve"> option for </w:t>
      </w:r>
      <w:r>
        <w:rPr>
          <w:rStyle w:val="Text1"/>
        </w:rPr>
        <w:t>CREATE TABLE</w:t>
      </w:r>
      <w:r>
        <w:t xml:space="preserve"> and </w:t>
      </w:r>
      <w:r>
        <w:rPr>
          <w:rStyle w:val="Text1"/>
        </w:rPr>
        <w:t>ALTER TABLE</w:t>
      </w:r>
      <w:r>
        <w:t xml:space="preserve">. In this case, you can set the starting value for the auto-incremented column by inserting a row with the desired value, then removing it. </w:t>
      </w:r>
    </w:p>
    <w:p>
      <w:pPr>
        <w:pStyle w:val="Normal"/>
      </w:pPr>
      <w:r>
        <w:t xml:space="preserve">After preparations are done, MySQL will use the </w:t>
      </w:r>
      <w:r>
        <w:rPr>
          <w:rStyle w:val="Text1"/>
        </w:rPr>
        <w:t>auto_increment_increment</w:t>
      </w:r>
      <w:r>
        <w:t xml:space="preserve"> value to generate the next sequence number: </w:t>
      </w:r>
    </w:p>
    <w:p>
      <w:pPr>
        <w:pStyle w:val="Normal"/>
      </w:pPr>
      <w:r>
        <w:t/>
      </w:r>
    </w:p>
    <w:p>
      <w:pPr>
        <w:pStyle w:val="Para 09"/>
      </w:pP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CREATE</w:t>
        <w:br w:clear="none"/>
      </w:r>
      <w:r>
        <w:rPr>
          <w:rStyle w:val="Text20"/>
        </w:rPr>
        <w:t xml:space="preserve"> </w:t>
        <w:br w:clear="none"/>
      </w:r>
      <w:r>
        <w:rPr>
          <w:rStyle w:val="Text14"/>
        </w:rPr>
        <w:t xml:space="preserve">TABLE</w:t>
        <w:br w:clear="none"/>
      </w:r>
      <w:r>
        <w:rPr>
          <w:rStyle w:val="Text20"/>
        </w:rPr>
        <w:t xml:space="preserve"> </w:t>
        <w:br w:clear="none"/>
      </w:r>
      <w:r>
        <w:rPr>
          <w:rStyle w:val="Text14"/>
        </w:rPr>
        <w:t xml:space="preserve">offset</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3"/>
        </w:rPr>
        <w:t xml:space="preserve">id</w:t>
        <w:br w:clear="none"/>
      </w:r>
      <w:r>
        <w:rPr>
          <w:rStyle w:val="Text20"/>
        </w:rPr>
        <w:t xml:space="preserve"> </w:t>
        <w:br w:clear="none"/>
      </w:r>
      <w:r>
        <w:rPr>
          <w:rStyle w:val="Text57"/>
        </w:rPr>
        <w:t xml:space="preserve">INT</w:t>
        <w:br w:clear="none"/>
      </w:r>
      <w:r>
        <w:rPr>
          <w:rStyle w:val="Text20"/>
        </w:rPr>
        <w:t xml:space="preserve"> </w:t>
        <w:br w:clear="none"/>
      </w:r>
      <w:r>
        <w:rPr>
          <w:rStyle w:val="Text14"/>
        </w:rPr>
        <w:t xml:space="preserve">NOT</w:t>
        <w:br w:clear="none"/>
      </w:r>
      <w:r>
        <w:rPr>
          <w:rStyle w:val="Text20"/>
        </w:rPr>
        <w:t xml:space="preserve"> </w:t>
        <w:br w:clear="none"/>
      </w:r>
      <w:r>
        <w:rPr>
          <w:rStyle w:val="Text14"/>
        </w:rPr>
        <w:t xml:space="preserve">NULL</w:t>
        <w:br w:clear="none"/>
      </w:r>
      <w:r>
        <w:rPr>
          <w:rStyle w:val="Text20"/>
        </w:rPr>
        <w:t xml:space="preserve"> </w:t>
        <w:br w:clear="none"/>
      </w:r>
      <w:r>
        <w:rPr>
          <w:rStyle w:val="Text13"/>
        </w:rPr>
        <w:t xml:space="preserve">AUTO_INCREMENT</w:t>
        <w:br w:clear="none"/>
      </w:r>
      <w:r>
        <w:rPr>
          <w:rStyle w:val="Text20"/>
        </w:rPr>
        <w:t xml:space="preserve"> </w:t>
        <w:br w:clear="none"/>
      </w:r>
      <w:r>
        <w:rPr>
          <w:rStyle w:val="Text14"/>
        </w:rPr>
        <w:t xml:space="preserve">PRIMARY</w:t>
        <w:br w:clear="none"/>
      </w:r>
      <w:r>
        <w:rPr>
          <w:rStyle w:val="Text20"/>
        </w:rPr>
        <w:t xml:space="preserve"> </w:t>
        <w:br w:clear="none"/>
      </w:r>
      <w:r>
        <w:rPr>
          <w:rStyle w:val="Text14"/>
        </w:rPr>
        <w:t xml:space="preserve">KEY</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host</w:t>
        <w:br w:clear="none"/>
      </w:r>
      <w:r>
        <w:rPr>
          <w:rStyle w:val="Text20"/>
        </w:rPr>
        <w:t xml:space="preserve"> </w:t>
        <w:br w:clear="none"/>
      </w:r>
      <w:r>
        <w:rPr>
          <w:rStyle w:val="Text57"/>
        </w:rPr>
        <w:t xml:space="preserve">CHAR</w:t>
        <w:br w:clear="none"/>
      </w:r>
      <w:r>
        <w:rPr>
          <w:rStyle w:val="Text27"/>
        </w:rPr>
        <w:t xml:space="preserve">(</w:t>
        <w:br w:clear="none"/>
      </w:r>
      <w:r>
        <w:rPr>
          <w:rStyle w:val="Text34"/>
        </w:rPr>
        <w:t xml:space="preserve">32</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03</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4"/>
        </w:rPr>
        <w:t xml:space="preserve">offset</w:t>
        <w:br w:clear="none"/>
      </w:r>
      <w:r>
        <w:rPr>
          <w:rStyle w:val="Text27"/>
        </w:rPr>
        <w:t xml:space="preserve">(</w:t>
        <w:br w:clear="none"/>
      </w:r>
      <w:r>
        <w:rPr>
          <w:rStyle w:val="Text14"/>
        </w:rPr>
        <w:t xml:space="preserve">host</w:t>
        <w:br w:clear="none"/>
      </w:r>
      <w:r>
        <w:rPr>
          <w:rStyle w:val="Text27"/>
        </w:rPr>
        <w:t xml:space="preserve">)</w:t>
        <w:br w:clear="none"/>
      </w:r>
      <w:r>
        <w:rPr>
          <w:rStyle w:val="Text20"/>
        </w:rPr>
        <w:t xml:space="preserve"> </w:t>
        <w:br w:clear="none"/>
      </w:r>
      <w:r>
        <w:rPr>
          <w:rStyle w:val="Text14"/>
        </w:rPr>
        <w:t xml:space="preserve">VALUES</w:t>
        <w:br w:clear="none"/>
      </w:r>
      <w:r>
        <w:rPr>
          <w:rStyle w:val="Text27"/>
        </w:rPr>
        <w:t xml:space="preserve">(</w:t>
        <w:br w:clear="none"/>
      </w:r>
      <w:r>
        <w:rPr>
          <w:rStyle w:val="Text32"/>
        </w:rPr>
        <w:t xml:space="preserve">@</w:t>
        <w:br w:clear="none"/>
        <w:t xml:space="preserve">@</w:t>
        <w:br w:clear="none"/>
      </w:r>
      <w:r>
        <w:rPr>
          <w:rStyle w:val="Text13"/>
        </w:rPr>
        <w:t xml:space="preserve">hostname</w:t>
        <w:br w:clear="none"/>
      </w:r>
      <w:r>
        <w:rPr>
          <w:rStyle w:val="Text27"/>
        </w:rPr>
        <w:t xml:space="preserve">)</w:t>
        <w:br w:clear="none"/>
        <w:t xml:space="preserve">;</w:t>
        <w:br w:clear="none"/>
      </w:r>
      <w:r>
        <w:rPr>
          <w:rStyle w:val="Text8"/>
        </w:rPr>
        <w:t xml:space="preserve"> </w:t>
        <w:br w:clear="none"/>
      </w:r>
      <w:r>
        <w:rPr>
          <w:rStyle w:val="Text82"/>
        </w:rPr>
        <w:drawing>
          <wp:inline>
            <wp:extent cx="63500" cy="63500"/>
            <wp:effectExtent l="0" r="0" t="0" b="0"/>
            <wp:docPr id="13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4"/>
        </w:rPr>
        <w:t xml:space="preserve">offset</w:t>
        <w:br w:clear="none"/>
      </w:r>
      <w:r>
        <w:rPr>
          <w:rStyle w:val="Text27"/>
        </w:rPr>
        <w:t xml:space="preserve">(</w:t>
        <w:br w:clear="none"/>
      </w:r>
      <w:r>
        <w:rPr>
          <w:rStyle w:val="Text14"/>
        </w:rPr>
        <w:t xml:space="preserve">host</w:t>
        <w:br w:clear="none"/>
      </w:r>
      <w:r>
        <w:rPr>
          <w:rStyle w:val="Text27"/>
        </w:rPr>
        <w:t xml:space="preserve">)</w:t>
        <w:br w:clear="none"/>
      </w:r>
      <w:r>
        <w:rPr>
          <w:rStyle w:val="Text20"/>
        </w:rPr>
        <w:t xml:space="preserve"> </w:t>
        <w:br w:clear="none"/>
      </w:r>
      <w:r>
        <w:rPr>
          <w:rStyle w:val="Text14"/>
        </w:rPr>
        <w:t xml:space="preserve">VALUES</w:t>
        <w:br w:clear="none"/>
      </w:r>
      <w:r>
        <w:rPr>
          <w:rStyle w:val="Text27"/>
        </w:rPr>
        <w:t xml:space="preserve">(</w:t>
        <w:br w:clear="none"/>
      </w:r>
      <w:r>
        <w:rPr>
          <w:rStyle w:val="Text32"/>
        </w:rPr>
        <w:t xml:space="preserve">@</w:t>
        <w:br w:clear="none"/>
        <w:t xml:space="preserve">@</w:t>
        <w:br w:clear="none"/>
      </w:r>
      <w:r>
        <w:rPr>
          <w:rStyle w:val="Text13"/>
        </w:rPr>
        <w:t xml:space="preserve">hostname</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4"/>
        </w:rPr>
        <w:t xml:space="preserve">offset</w:t>
        <w:br w:clear="none"/>
      </w:r>
      <w:r>
        <w:rPr>
          <w:rStyle w:val="Text27"/>
        </w:rPr>
        <w:t xml:space="preserve">(</w:t>
        <w:br w:clear="none"/>
      </w:r>
      <w:r>
        <w:rPr>
          <w:rStyle w:val="Text14"/>
        </w:rPr>
        <w:t xml:space="preserve">host</w:t>
        <w:br w:clear="none"/>
      </w:r>
      <w:r>
        <w:rPr>
          <w:rStyle w:val="Text27"/>
        </w:rPr>
        <w:t xml:space="preserve">)</w:t>
        <w:br w:clear="none"/>
      </w:r>
      <w:r>
        <w:rPr>
          <w:rStyle w:val="Text20"/>
        </w:rPr>
        <w:t xml:space="preserve"> </w:t>
        <w:br w:clear="none"/>
      </w:r>
      <w:r>
        <w:rPr>
          <w:rStyle w:val="Text14"/>
        </w:rPr>
        <w:t xml:space="preserve">VALUES</w:t>
        <w:br w:clear="none"/>
      </w:r>
      <w:r>
        <w:rPr>
          <w:rStyle w:val="Text27"/>
        </w:rPr>
        <w:t xml:space="preserve">(</w:t>
        <w:br w:clear="none"/>
      </w:r>
      <w:r>
        <w:rPr>
          <w:rStyle w:val="Text32"/>
        </w:rPr>
        <w:t xml:space="preserve">@</w:t>
        <w:br w:clear="none"/>
        <w:t xml:space="preserve">@</w:t>
        <w:br w:clear="none"/>
      </w:r>
      <w:r>
        <w:rPr>
          <w:rStyle w:val="Text13"/>
        </w:rPr>
        <w:t xml:space="preserve">hostname</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Venus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4"/>
        </w:rPr>
        <w:t xml:space="preserve">offset</w:t>
        <w:br w:clear="none"/>
      </w:r>
      <w:r>
        <w:rPr>
          <w:rStyle w:val="Text27"/>
        </w:rPr>
        <w:t xml:space="preserve">;</w:t>
        <w:br w:clear="none"/>
      </w:r>
      <w:r>
        <w:rPr>
          <w:rStyle w:val="Text8"/>
        </w:rPr>
        <w:t xml:space="preserve"> </w:t>
        <w:br w:clear="none"/>
      </w:r>
      <w:r>
        <w:rPr>
          <w:rStyle w:val="Text82"/>
        </w:rPr>
        <w:drawing>
          <wp:inline>
            <wp:extent cx="63500" cy="63500"/>
            <wp:effectExtent l="0" r="0" t="0" b="0"/>
            <wp:docPr id="14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id</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host</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t>
        <w:br w:clear="none"/>
      </w:r>
      <w:r>
        <w:t xml:space="preserve">Venus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t>
        <w:br w:clear="none"/>
      </w:r>
      <w:r>
        <w:t xml:space="preserve">Venus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7</w:t>
        <w:br w:clear="none"/>
      </w:r>
      <w:r>
        <w:rPr>
          <w:rStyle w:val="Text8"/>
        </w:rPr>
        <w:t xml:space="preserve"> </w:t>
        <w:br w:clear="none"/>
      </w:r>
      <w:r>
        <w:rPr>
          <w:rStyle w:val="Text9"/>
        </w:rPr>
        <w:t xml:space="preserve">|</w:t>
        <w:br w:clear="none"/>
      </w:r>
      <w:r>
        <w:rPr>
          <w:rStyle w:val="Text8"/>
        </w:rPr>
        <w:t xml:space="preserve"> </w:t>
        <w:br w:clear="none"/>
      </w:r>
      <w:r>
        <w:t xml:space="preserve">Venus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Mars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ALTER</w:t>
        <w:br w:clear="none"/>
      </w:r>
      <w:r>
        <w:rPr>
          <w:rStyle w:val="Text20"/>
        </w:rPr>
        <w:t xml:space="preserve"> </w:t>
        <w:br w:clear="none"/>
      </w:r>
      <w:r>
        <w:rPr>
          <w:rStyle w:val="Text14"/>
        </w:rPr>
        <w:t xml:space="preserve">TABLE</w:t>
        <w:br w:clear="none"/>
      </w:r>
      <w:r>
        <w:rPr>
          <w:rStyle w:val="Text20"/>
        </w:rPr>
        <w:t xml:space="preserve"> </w:t>
        <w:br w:clear="none"/>
      </w:r>
      <w:r>
        <w:rPr>
          <w:rStyle w:val="Text14"/>
        </w:rPr>
        <w:t xml:space="preserve">offset</w:t>
        <w:br w:clear="none"/>
      </w:r>
      <w:r>
        <w:rPr>
          <w:rStyle w:val="Text20"/>
        </w:rPr>
        <w:t xml:space="preserve"> </w:t>
        <w:br w:clear="none"/>
      </w:r>
      <w:r>
        <w:rPr>
          <w:rStyle w:val="Text13"/>
        </w:rPr>
        <w:t xml:space="preserve">AUTO_INCREMENT</w:t>
        <w:br w:clear="none"/>
      </w:r>
      <w:r>
        <w:rPr>
          <w:rStyle w:val="Text32"/>
        </w:rPr>
        <w:t xml:space="preserve">=</w:t>
        <w:br w:clear="none"/>
      </w:r>
      <w:r>
        <w:rPr>
          <w:rStyle w:val="Text34"/>
        </w:rPr>
        <w:t xml:space="preserve">2</w:t>
        <w:br w:clear="none"/>
      </w:r>
      <w:r>
        <w:rPr>
          <w:rStyle w:val="Text27"/>
        </w:rPr>
        <w:t xml:space="preserve">;</w:t>
        <w:br w:clear="none"/>
      </w:r>
      <w:r>
        <w:rPr>
          <w:rStyle w:val="Text20"/>
        </w:rPr>
        <w:t xml:space="preserve"> </w:t>
        <w:br w:clear="none"/>
      </w:r>
      <w:r>
        <w:rPr>
          <w:rStyle w:val="Text8"/>
        </w:rPr>
        <w:t xml:space="preserve"> </w:t>
        <w:br w:clear="none"/>
      </w:r>
      <w:r>
        <w:rPr>
          <w:rStyle w:val="Text82"/>
        </w:rPr>
        <w:drawing>
          <wp:inline>
            <wp:extent cx="63500" cy="63500"/>
            <wp:effectExtent l="0" r="0" t="0" b="0"/>
            <wp:docPr id="14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36</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t xml:space="preserve"/>
        <w:br w:clear="none"/>
      </w:r>
      <w:r>
        <w:t xml:space="preserve">Mars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4"/>
        </w:rPr>
        <w:t xml:space="preserve">offset</w:t>
        <w:br w:clear="none"/>
      </w:r>
      <w:r>
        <w:rPr>
          <w:rStyle w:val="Text27"/>
        </w:rPr>
        <w:t xml:space="preserve">(</w:t>
        <w:br w:clear="none"/>
      </w:r>
      <w:r>
        <w:rPr>
          <w:rStyle w:val="Text14"/>
        </w:rPr>
        <w:t xml:space="preserve">host</w:t>
        <w:br w:clear="none"/>
      </w:r>
      <w:r>
        <w:rPr>
          <w:rStyle w:val="Text27"/>
        </w:rPr>
        <w:t xml:space="preserve">)</w:t>
        <w:br w:clear="none"/>
      </w:r>
      <w:r>
        <w:rPr>
          <w:rStyle w:val="Text20"/>
        </w:rPr>
        <w:t xml:space="preserve"> </w:t>
        <w:br w:clear="none"/>
      </w:r>
      <w:r>
        <w:rPr>
          <w:rStyle w:val="Text14"/>
        </w:rPr>
        <w:t xml:space="preserve">VALUES</w:t>
        <w:br w:clear="none"/>
      </w:r>
      <w:r>
        <w:rPr>
          <w:rStyle w:val="Text27"/>
        </w:rPr>
        <w:t xml:space="preserve">(</w:t>
        <w:br w:clear="none"/>
      </w:r>
      <w:r>
        <w:rPr>
          <w:rStyle w:val="Text22"/>
        </w:rPr>
        <w:t xml:space="preserve">'Mars'</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Mars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4"/>
        </w:rPr>
        <w:t xml:space="preserve">offset</w:t>
        <w:br w:clear="none"/>
      </w:r>
      <w:r>
        <w:rPr>
          <w:rStyle w:val="Text27"/>
        </w:rPr>
        <w:t xml:space="preserve">(</w:t>
        <w:br w:clear="none"/>
      </w:r>
      <w:r>
        <w:rPr>
          <w:rStyle w:val="Text14"/>
        </w:rPr>
        <w:t xml:space="preserve">host</w:t>
        <w:br w:clear="none"/>
      </w:r>
      <w:r>
        <w:rPr>
          <w:rStyle w:val="Text27"/>
        </w:rPr>
        <w:t xml:space="preserve">)</w:t>
        <w:br w:clear="none"/>
      </w:r>
      <w:r>
        <w:rPr>
          <w:rStyle w:val="Text20"/>
        </w:rPr>
        <w:t xml:space="preserve"> </w:t>
        <w:br w:clear="none"/>
      </w:r>
      <w:r>
        <w:rPr>
          <w:rStyle w:val="Text14"/>
        </w:rPr>
        <w:t xml:space="preserve">VALUES</w:t>
        <w:br w:clear="none"/>
      </w:r>
      <w:r>
        <w:rPr>
          <w:rStyle w:val="Text27"/>
        </w:rPr>
        <w:t xml:space="preserve">(</w:t>
        <w:br w:clear="none"/>
      </w:r>
      <w:r>
        <w:rPr>
          <w:rStyle w:val="Text22"/>
        </w:rPr>
        <w:t xml:space="preserve">'Mars'</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Mars</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4"/>
        </w:rPr>
        <w:t xml:space="preserve">offset</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id</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host</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t>
        <w:br w:clear="none"/>
      </w:r>
      <w:r>
        <w:t xml:space="preserve">Venus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t>
        <w:br w:clear="none"/>
      </w:r>
      <w:r>
        <w:t xml:space="preserve">Venus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7</w:t>
        <w:br w:clear="none"/>
      </w:r>
      <w:r>
        <w:rPr>
          <w:rStyle w:val="Text8"/>
        </w:rPr>
        <w:t xml:space="preserve"> </w:t>
        <w:br w:clear="none"/>
      </w:r>
      <w:r>
        <w:rPr>
          <w:rStyle w:val="Text9"/>
        </w:rPr>
        <w:t xml:space="preserve">|</w:t>
        <w:br w:clear="none"/>
      </w:r>
      <w:r>
        <w:rPr>
          <w:rStyle w:val="Text8"/>
        </w:rPr>
        <w:t xml:space="preserve"> </w:t>
        <w:br w:clear="none"/>
      </w:r>
      <w:r>
        <w:t xml:space="preserve">Venus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8</w:t>
        <w:br w:clear="none"/>
      </w:r>
      <w:r>
        <w:rPr>
          <w:rStyle w:val="Text8"/>
        </w:rPr>
        <w:t xml:space="preserve"> </w:t>
        <w:br w:clear="none"/>
      </w:r>
      <w:r>
        <w:rPr>
          <w:rStyle w:val="Text9"/>
        </w:rPr>
        <w:t xml:space="preserve">|</w:t>
        <w:br w:clear="none"/>
      </w:r>
      <w:r>
        <w:rPr>
          <w:rStyle w:val="Text8"/>
        </w:rPr>
        <w:t xml:space="preserve"> </w:t>
        <w:br w:clear="none"/>
      </w:r>
      <w:r>
        <w:t xml:space="preserve">Mars</w:t>
        <w:br w:clear="none"/>
      </w:r>
      <w:r>
        <w:rPr>
          <w:rStyle w:val="Text8"/>
        </w:rPr>
        <w:t xml:space="preserve">  </w:t>
        <w:br w:clear="none"/>
      </w:r>
      <w:r>
        <w:rPr>
          <w:rStyle w:val="Text9"/>
        </w:rPr>
        <w:t xml:space="preserve">|</w:t>
        <w:br w:clear="none"/>
      </w:r>
      <w:r>
        <w:rPr>
          <w:rStyle w:val="Text8"/>
        </w:rPr>
        <w:t xml:space="preserve">  </w:t>
        <w:br w:clear="none"/>
      </w:r>
      <w:r>
        <w:rPr>
          <w:rStyle w:val="Text82"/>
        </w:rPr>
        <w:drawing>
          <wp:inline>
            <wp:extent cx="63500" cy="63500"/>
            <wp:effectExtent l="0" r="0" t="0" b="0"/>
            <wp:docPr id="14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8"/>
        </w:rPr>
        <w:t xml:space="preserve"/>
        <w:br w:clear="none"/>
      </w:r>
      <w:r>
        <w:rPr>
          <w:rStyle w:val="Text9"/>
        </w:rPr>
        <w:t xml:space="preserve">|</w:t>
        <w:br w:clear="none"/>
      </w:r>
      <w:r>
        <w:rPr>
          <w:rStyle w:val="Text8"/>
        </w:rPr>
        <w:t xml:space="preserve"> </w:t>
        <w:br w:clear="none"/>
      </w:r>
      <w:r>
        <w:rPr>
          <w:rStyle w:val="Text16"/>
        </w:rPr>
        <w:t xml:space="preserve">11</w:t>
        <w:br w:clear="none"/>
      </w:r>
      <w:r>
        <w:rPr>
          <w:rStyle w:val="Text8"/>
        </w:rPr>
        <w:t xml:space="preserve"> </w:t>
        <w:br w:clear="none"/>
      </w:r>
      <w:r>
        <w:rPr>
          <w:rStyle w:val="Text9"/>
        </w:rPr>
        <w:t xml:space="preserve">|</w:t>
        <w:br w:clear="none"/>
      </w:r>
      <w:r>
        <w:rPr>
          <w:rStyle w:val="Text8"/>
        </w:rPr>
        <w:t xml:space="preserve"> </w:t>
        <w:br w:clear="none"/>
      </w:r>
      <w:r>
        <w:t xml:space="preserve">Mars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5</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w:r>
    </w:p>
    <w:p>
      <w:pPr>
        <w:pStyle w:val="Para 16"/>
      </w:pPr>
      <w:hyperlink w:anchor="co_nch_sequences_seq_increment_i">
        <w:r>
          <w:bookmarkStart w:id="4740" w:name="callout_nch_sequences_seq_increm"/>
          <w:t/>
          <w:bookmarkEnd w:id="4740"/>
          <w:drawing>
            <wp:inline>
              <wp:extent cx="63500" cy="63500"/>
              <wp:effectExtent l="0" r="0" t="0" b="0"/>
              <wp:docPr id="143"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hostname</w:t>
      </w:r>
      <w:r>
        <w:t xml:space="preserve"> system variable contains the value of the MySQL host. We use it to distinguish machines.</w:t>
      </w:r>
    </w:p>
    <w:p>
      <w:pPr>
        <w:pStyle w:val="Para 16"/>
      </w:pPr>
      <w:hyperlink w:anchor="co_nch_sequences_seq_increment_i_1">
        <w:r>
          <w:bookmarkStart w:id="4741" w:name="callout_nch_sequences_seq_increm_1"/>
          <w:t/>
          <w:bookmarkEnd w:id="4741"/>
          <w:drawing>
            <wp:inline>
              <wp:extent cx="63500" cy="63500"/>
              <wp:effectExtent l="0" r="0" t="0" b="0"/>
              <wp:docPr id="144"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On </w:t>
      </w:r>
      <w:r>
        <w:rPr>
          <w:rStyle w:val="Text1"/>
        </w:rPr>
        <w:t>Venus</w:t>
      </w:r>
      <w:r>
        <w:t xml:space="preserve">, the sequence starts from 1, and we have the expected values: </w:t>
      </w:r>
      <w:r>
        <w:rPr>
          <w:rStyle w:val="Text1"/>
        </w:rPr>
        <w:t>1, 4, 7</w:t>
      </w:r>
      <w:r>
        <w:t>.</w:t>
      </w:r>
    </w:p>
    <w:p>
      <w:pPr>
        <w:pStyle w:val="Para 16"/>
      </w:pPr>
      <w:hyperlink w:anchor="co_nch_sequences_seq_increment_i_2">
        <w:r>
          <w:bookmarkStart w:id="4742" w:name="callout_nch_sequences_seq_increm_2"/>
          <w:t/>
          <w:bookmarkEnd w:id="4742"/>
          <w:drawing>
            <wp:inline>
              <wp:extent cx="63500" cy="63500"/>
              <wp:effectExtent l="0" r="0" t="0" b="0"/>
              <wp:docPr id="145"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The table on </w:t>
      </w:r>
      <w:r>
        <w:rPr>
          <w:rStyle w:val="Text1"/>
        </w:rPr>
        <w:t>Mars</w:t>
      </w:r>
      <w:r>
        <w:t xml:space="preserve"> already existed. The </w:t>
      </w:r>
      <w:r>
        <w:rPr>
          <w:rStyle w:val="Text1"/>
        </w:rPr>
        <w:t>ALTER TABLE</w:t>
      </w:r>
      <w:r>
        <w:t xml:space="preserve"> command sets offset for the </w:t>
      </w:r>
      <w:r>
        <w:rPr>
          <w:rStyle w:val="Text1"/>
        </w:rPr>
        <w:t>AUTO_INCREMENT</w:t>
      </w:r>
      <w:r>
        <w:t xml:space="preserve"> sequence to the desired value.</w:t>
      </w:r>
    </w:p>
    <w:p>
      <w:pPr>
        <w:pStyle w:val="Para 16"/>
      </w:pPr>
      <w:hyperlink w:anchor="co_nch_sequences_seq_increment_i_3">
        <w:r>
          <w:bookmarkStart w:id="4743" w:name="callout_nch_sequences_seq_increm_3"/>
          <w:t/>
          <w:bookmarkEnd w:id="4743"/>
          <w:drawing>
            <wp:inline>
              <wp:extent cx="63500" cy="63500"/>
              <wp:effectExtent l="0" r="0" t="0" b="0"/>
              <wp:docPr id="146"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Since the </w:t>
      </w:r>
      <w:r>
        <w:rPr>
          <w:rStyle w:val="Text1"/>
        </w:rPr>
        <w:t>offset</w:t>
      </w:r>
      <w:r>
        <w:t xml:space="preserve"> table already had rows on Mars, the new </w:t>
      </w:r>
      <w:r>
        <w:rPr>
          <w:rStyle w:val="Text1"/>
        </w:rPr>
        <w:t>AUTO_INCREMENT</w:t>
      </w:r>
      <w:r>
        <w:t xml:space="preserve"> value started from 8 that belongs to the sequence </w:t>
      </w:r>
      <w:r>
        <w:rPr>
          <w:rStyle w:val="Text1"/>
        </w:rPr>
        <w:t>2, 5, 8, 11, ...</w:t>
      </w:r>
      <w:r>
        <w:t>.</w:t>
      </w:r>
    </w:p>
    <w:p>
      <w:pPr>
        <w:pStyle w:val="Normal"/>
      </w:pPr>
      <w:r>
        <w:t/>
      </w:r>
    </w:p>
    <w:p>
      <w:bookmarkStart w:id="4744" w:name="15_15_Using_Window_Functions_to"/>
      <w:pPr>
        <w:keepNext/>
        <w:pStyle w:val="Heading 1"/>
      </w:pPr>
      <w:r>
        <w:t>15.15 Using Window Functions to Number Rows in the Result Set</w:t>
      </w:r>
      <w:bookmarkEnd w:id="4744"/>
    </w:p>
    <w:p>
      <w:bookmarkStart w:id="4745" w:name="Problem_________You_want_to_enum"/>
      <w:pPr>
        <w:keepNext/>
        <w:pStyle w:val="Heading 2"/>
      </w:pPr>
      <w:r>
        <w:t>Problem</w:t>
      </w:r>
      <w:bookmarkEnd w:id="4745"/>
    </w:p>
    <w:p>
      <w:pPr>
        <w:pStyle w:val="Normal"/>
      </w:pPr>
      <w:r>
        <w:t xml:space="preserve">You want to enumerate the result of a </w:t>
      </w:r>
      <w:r>
        <w:rPr>
          <w:rStyle w:val="Text1"/>
        </w:rPr>
        <w:t>SELECT</w:t>
      </w:r>
      <w:r>
        <w:t xml:space="preserve"> query.</w:t>
      </w:r>
      <w:r>
        <w:rPr>
          <w:rStyle w:val="Text79"/>
        </w:rPr>
        <w:bookmarkStart w:id="4746" w:name="idm45336859085440"/>
        <w:t/>
        <w:bookmarkEnd w:id="4746"/>
        <w:bookmarkStart w:id="4747" w:name="idm45336859084336"/>
        <w:t/>
        <w:bookmarkEnd w:id="4747"/>
        <w:bookmarkStart w:id="4748" w:name="idm45336859083536"/>
        <w:t/>
        <w:bookmarkEnd w:id="4748"/>
        <w:bookmarkStart w:id="4749" w:name="idm45336859082736"/>
        <w:t/>
        <w:bookmarkEnd w:id="4749"/>
        <w:bookmarkStart w:id="4750" w:name="idm45336859081904"/>
        <w:t/>
        <w:bookmarkEnd w:id="4750"/>
        <w:bookmarkStart w:id="4751" w:name="idm45336859080560"/>
        <w:t/>
        <w:bookmarkEnd w:id="4751"/>
      </w:r>
      <w:r>
        <w:t xml:space="preserve"> </w:t>
      </w:r>
    </w:p>
    <w:p>
      <w:bookmarkStart w:id="4752" w:name="Solution_________Use_the_ROW_NUM"/>
      <w:pPr>
        <w:keepNext/>
        <w:pStyle w:val="Heading 2"/>
      </w:pPr>
      <w:r>
        <w:t>Solution</w:t>
      </w:r>
      <w:bookmarkEnd w:id="4752"/>
    </w:p>
    <w:p>
      <w:pPr>
        <w:pStyle w:val="Normal"/>
      </w:pPr>
      <w:r>
        <w:t xml:space="preserve">Use the </w:t>
      </w:r>
      <w:r>
        <w:rPr>
          <w:rStyle w:val="Text1"/>
        </w:rPr>
        <w:t>ROW_NUMBER()</w:t>
      </w:r>
      <w:r>
        <w:t xml:space="preserve"> window function. </w:t>
      </w:r>
    </w:p>
    <w:p>
      <w:bookmarkStart w:id="4753" w:name="Discussion_________Sequences_are"/>
      <w:pPr>
        <w:keepNext/>
        <w:pStyle w:val="Heading 2"/>
      </w:pPr>
      <w:r>
        <w:t>Discussion</w:t>
      </w:r>
      <w:bookmarkEnd w:id="4753"/>
    </w:p>
    <w:p>
      <w:pPr>
        <w:pStyle w:val="Normal"/>
      </w:pPr>
      <w:r>
        <w:t xml:space="preserve">Sequences are useful not only when you store data in tables but also when you work with results of queries. </w:t>
      </w:r>
    </w:p>
    <w:p>
      <w:pPr>
        <w:pStyle w:val="Normal"/>
      </w:pPr>
      <w:r>
        <w:t xml:space="preserve">Suppose you’re running a singing competition. Each singer should have a turn. To provide everyone an equal chance, the position in the queue should be defined randomly. </w:t>
      </w:r>
    </w:p>
    <w:p>
      <w:pPr>
        <w:pStyle w:val="Normal"/>
      </w:pPr>
      <w:r>
        <w:t xml:space="preserve">The singers’ names are stored in the </w:t>
      </w:r>
      <w:r>
        <w:rPr>
          <w:rStyle w:val="Text1"/>
        </w:rPr>
        <w:t>name</w:t>
      </w:r>
      <w:r>
        <w:t xml:space="preserve"> table. To retrieve them in random order, use the </w:t>
      </w:r>
      <w:r>
        <w:rPr>
          <w:rStyle w:val="Text1"/>
        </w:rPr>
        <w:t>RAND()</w:t>
      </w:r>
      <w:r>
        <w:t xml:space="preserve"> function: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SELECT</w:t>
        <w:br w:clear="none"/>
      </w:r>
      <w:r>
        <w:rPr>
          <w:rStyle w:val="Text13"/>
        </w:rPr>
        <w:t xml:space="preserve"> </w:t>
        <w:br w:clear="none"/>
      </w:r>
      <w:r>
        <w:rPr>
          <w:rStyle w:val="Text17"/>
        </w:rPr>
        <w:t xml:space="preserve">first_name</w:t>
        <w:br w:clear="none"/>
      </w:r>
      <w:r>
        <w:rPr>
          <w:rStyle w:val="Text27"/>
        </w:rPr>
        <w:t xml:space="preserve">,</w:t>
        <w:br w:clear="none"/>
      </w:r>
      <w:r>
        <w:rPr>
          <w:rStyle w:val="Text13"/>
        </w:rPr>
        <w:t xml:space="preserve"> </w:t>
        <w:br w:clear="none"/>
      </w:r>
      <w:r>
        <w:rPr>
          <w:rStyle w:val="Text17"/>
        </w:rPr>
        <w:t xml:space="preserve">last_name</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name</w:t>
        <w:br w:clear="none"/>
      </w:r>
      <w:r>
        <w:rPr>
          <w:rStyle w:val="Text13"/>
        </w:rP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RAND</w:t>
        <w:br w:clear="none"/>
      </w:r>
      <w:r>
        <w:rPr>
          <w:rStyle w:val="Text27"/>
        </w:rPr>
        <w:t xml:space="preserve">(</w:t>
        <w:br w:clear="none"/>
        <w:t xml:space="preserve">)</w:t>
        <w:br w:clear="none"/>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first_name</w:t>
        <w:br w:clear="none"/>
      </w:r>
      <w:r>
        <w:t xml:space="preserve"> </w:t>
        <w:br w:clear="none"/>
      </w:r>
      <w:r>
        <w:rPr>
          <w:rStyle w:val="Text9"/>
        </w:rPr>
        <w:t xml:space="preserve">|</w:t>
        <w:br w:clear="none"/>
      </w:r>
      <w:r>
        <w:t xml:space="preserve"> </w:t>
        <w:br w:clear="none"/>
      </w:r>
      <w:r>
        <w:rPr>
          <w:rStyle w:val="Text3"/>
        </w:rPr>
        <w:t xml:space="preserve">last_name</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Pete</w:t>
        <w:br w:clear="none"/>
      </w:r>
      <w:r>
        <w:t xml:space="preserve">       </w:t>
        <w:br w:clear="none"/>
      </w:r>
      <w:r>
        <w:rPr>
          <w:rStyle w:val="Text9"/>
        </w:rPr>
        <w:t xml:space="preserve">|</w:t>
        <w:br w:clear="none"/>
      </w:r>
      <w:r>
        <w:t xml:space="preserve"> </w:t>
        <w:br w:clear="none"/>
      </w:r>
      <w:r>
        <w:rPr>
          <w:rStyle w:val="Text3"/>
        </w:rPr>
        <w:t xml:space="preserve">Gray</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Vida</w:t>
        <w:br w:clear="none"/>
      </w:r>
      <w:r>
        <w:t xml:space="preserve">       </w:t>
        <w:br w:clear="none"/>
      </w:r>
      <w:r>
        <w:rPr>
          <w:rStyle w:val="Text9"/>
        </w:rPr>
        <w:t xml:space="preserve">|</w:t>
        <w:br w:clear="none"/>
      </w:r>
      <w:r>
        <w:t xml:space="preserve"> </w:t>
        <w:br w:clear="none"/>
      </w:r>
      <w:r>
        <w:rPr>
          <w:rStyle w:val="Text3"/>
        </w:rPr>
        <w:t xml:space="preserve">Blue</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Rondell</w:t>
        <w:br w:clear="none"/>
      </w:r>
      <w:r>
        <w:t xml:space="preserve">    </w:t>
        <w:br w:clear="none"/>
      </w:r>
      <w:r>
        <w:rPr>
          <w:rStyle w:val="Text9"/>
        </w:rPr>
        <w:t xml:space="preserve">|</w:t>
        <w:br w:clear="none"/>
      </w:r>
      <w:r>
        <w:t xml:space="preserve"> </w:t>
        <w:br w:clear="none"/>
      </w:r>
      <w:r>
        <w:rPr>
          <w:rStyle w:val="Text3"/>
        </w:rPr>
        <w:t xml:space="preserve">White</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Kevin</w:t>
        <w:br w:clear="none"/>
      </w:r>
      <w:r>
        <w:t xml:space="preserve">      </w:t>
        <w:br w:clear="none"/>
      </w:r>
      <w:r>
        <w:rPr>
          <w:rStyle w:val="Text9"/>
        </w:rPr>
        <w:t xml:space="preserve">|</w:t>
        <w:br w:clear="none"/>
      </w:r>
      <w:r>
        <w:t xml:space="preserve"> </w:t>
        <w:br w:clear="none"/>
      </w:r>
      <w:r>
        <w:rPr>
          <w:rStyle w:val="Text3"/>
        </w:rPr>
        <w:t xml:space="preserve">Brown</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Devon</w:t>
        <w:br w:clear="none"/>
      </w:r>
      <w:r>
        <w:t xml:space="preserve">      </w:t>
        <w:br w:clear="none"/>
      </w:r>
      <w:r>
        <w:rPr>
          <w:rStyle w:val="Text9"/>
        </w:rPr>
        <w:t xml:space="preserve">|</w:t>
        <w:br w:clear="none"/>
      </w:r>
      <w:r>
        <w:t xml:space="preserve"> </w:t>
        <w:br w:clear="none"/>
      </w:r>
      <w:r>
        <w:rPr>
          <w:rStyle w:val="Text3"/>
        </w:rPr>
        <w:t xml:space="preserve">White</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16"/>
        </w:rPr>
        <w:t xml:space="preserve">5</w:t>
        <w:br w:clear="none"/>
      </w:r>
      <w:r>
        <w:t xml:space="preserve"> </w:t>
        <w:br w:clear="none"/>
      </w:r>
      <w:r>
        <w:rPr>
          <w:rStyle w:val="Text4"/>
        </w:rPr>
        <w:t xml:space="preserve">rows</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This query will return the list of names in different orders each time it is called. </w:t>
      </w:r>
    </w:p>
    <w:p>
      <w:pPr>
        <w:pStyle w:val="Normal"/>
      </w:pPr>
      <w:r>
        <w:t xml:space="preserve">Window functions can perform calculations per each row in the result set, and we can use them to create a new column with the order in which the singers will perform. </w:t>
      </w:r>
    </w:p>
    <w:p>
      <w:pPr>
        <w:pStyle w:val="Normal"/>
      </w:pPr>
      <w:r>
        <w:t>Window functions work over a specific window that in our</w:t>
      </w:r>
      <w:r>
        <w:rPr>
          <w:rStyle w:val="Text79"/>
        </w:rPr>
        <w:bookmarkStart w:id="4754" w:name="idm45336858893264"/>
        <w:t/>
        <w:bookmarkEnd w:id="4754"/>
      </w:r>
      <w:r>
        <w:t xml:space="preserve"> case is a </w:t>
      </w:r>
      <w:r>
        <w:rPr>
          <w:rStyle w:val="Text1"/>
        </w:rPr>
        <w:t>SELECT</w:t>
      </w:r>
      <w:r>
        <w:t xml:space="preserve"> query. They may access multiple rows while they are executing but produce results for each row in the window: </w:t>
      </w:r>
    </w:p>
    <w:p>
      <w:pPr>
        <w:pStyle w:val="Para 03"/>
      </w:pPr>
      <w:r>
        <w:t xml:space="preserve">mysql&gt; </w:t>
        <w:br w:clear="none"/>
      </w:r>
      <w:r>
        <w:rPr>
          <w:rStyle w:val="Text49"/>
        </w:rPr>
        <w:t xml:space="preserve"> SELECT</w:t>
        <w:br w:clear="none"/>
      </w:r>
      <w:r>
        <w:t xml:space="preserve"/>
        <w:br w:clear="none"/>
        <w:t xml:space="preserve">    -&gt; </w:t>
        <w:br w:clear="none"/>
      </w:r>
      <w:r>
        <w:rPr>
          <w:rStyle w:val="Text49"/>
        </w:rPr>
        <w:t xml:space="preserve"> ROW_NUMBER() OVER </w:t>
        <w:br w:clear="none"/>
      </w:r>
      <w:r>
        <w:rPr>
          <w:rStyle w:val="Text29"/>
        </w:rPr>
        <w:t xml:space="preserve">win</w:t>
        <w:br w:clear="none"/>
      </w:r>
      <w:r>
        <w:rPr>
          <w:rStyle w:val="Text49"/>
        </w:rPr>
        <w:t xml:space="preserve"> AS turn,</w:t>
        <w:br w:clear="none"/>
      </w:r>
      <w:r>
        <w:t xml:space="preserve"> </w:t>
        <w:br w:clear="none"/>
      </w:r>
      <w:r>
        <w:rPr>
          <w:rStyle w:val="Text80"/>
        </w:rPr>
        <w:drawing>
          <wp:inline>
            <wp:extent cx="63500" cy="63500"/>
            <wp:effectExtent l="0" r="0" t="0" b="0"/>
            <wp:docPr id="147"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49"/>
        </w:rPr>
        <w:t xml:space="preserve"> first_name, last_name FROM name </w:t>
        <w:br w:clear="none"/>
      </w:r>
      <w:r>
        <w:t xml:space="preserve"> </w:t>
        <w:br w:clear="none"/>
      </w:r>
      <w:r>
        <w:rPr>
          <w:rStyle w:val="Text80"/>
        </w:rPr>
        <w:drawing>
          <wp:inline>
            <wp:extent cx="63500" cy="63500"/>
            <wp:effectExtent l="0" r="0" t="0" b="0"/>
            <wp:docPr id="148"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49"/>
        </w:rPr>
        <w:t xml:space="preserve"> WINDOW </w:t>
        <w:br w:clear="none"/>
      </w:r>
      <w:r>
        <w:rPr>
          <w:rStyle w:val="Text29"/>
        </w:rPr>
        <w:t xml:space="preserve">win</w:t>
        <w:br w:clear="none"/>
      </w:r>
      <w:r>
        <w:t xml:space="preserve"> </w:t>
        <w:br w:clear="none"/>
      </w:r>
      <w:r>
        <w:rPr>
          <w:rStyle w:val="Text80"/>
        </w:rPr>
        <w:drawing>
          <wp:inline>
            <wp:extent cx="63500" cy="63500"/>
            <wp:effectExtent l="0" r="0" t="0" b="0"/>
            <wp:docPr id="149"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t xml:space="preserve">    -&gt; </w:t>
        <w:br w:clear="none"/>
      </w:r>
      <w:r>
        <w:rPr>
          <w:rStyle w:val="Text49"/>
        </w:rPr>
        <w:t xml:space="preserve"> AS (ORDER BY RAND());</w:t>
        <w:br w:clear="none"/>
      </w:r>
      <w:r>
        <w:t xml:space="preserve"> </w:t>
        <w:br w:clear="none"/>
      </w:r>
      <w:r>
        <w:rPr>
          <w:rStyle w:val="Text80"/>
        </w:rPr>
        <w:drawing>
          <wp:inline>
            <wp:extent cx="63500" cy="63500"/>
            <wp:effectExtent l="0" r="0" t="0" b="0"/>
            <wp:docPr id="150"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t xml:space="preserve">+------+------------+-----------+</w:t>
        <w:br w:clear="none"/>
        <w:t xml:space="preserve">| turn | first_name | last_name |</w:t>
        <w:br w:clear="none"/>
        <w:t xml:space="preserve">+------+------------+-----------+</w:t>
        <w:br w:clear="none"/>
        <w:t xml:space="preserve">|    1 | Devon      | White     |</w:t>
        <w:br w:clear="none"/>
        <w:t xml:space="preserve">|    2 | Kevin      | Brown     |</w:t>
        <w:br w:clear="none"/>
        <w:t xml:space="preserve">|    3 | Rondell    | White     |</w:t>
        <w:br w:clear="none"/>
        <w:t xml:space="preserve">|    4 | Vida       | Blue      |</w:t>
        <w:br w:clear="none"/>
        <w:t xml:space="preserve">|    5 | Pete       | Gray      |</w:t>
        <w:br w:clear="none"/>
        <w:t xml:space="preserve">+------+------------+-----------+</w:t>
        <w:br w:clear="none"/>
        <w:t xml:space="preserve">5 rows in set (0.00 sec)</w:t>
        <w:br w:clear="none"/>
      </w:r>
    </w:p>
    <w:p>
      <w:pPr>
        <w:pStyle w:val="Normal"/>
      </w:pPr>
      <w:r>
        <w:t/>
      </w:r>
    </w:p>
    <w:p>
      <w:pPr>
        <w:pStyle w:val="Para 16"/>
      </w:pPr>
      <w:hyperlink w:anchor="co_nch_sequences_seq_window_func">
        <w:r>
          <w:bookmarkStart w:id="4755" w:name="callout_nch_sequences_seq_window"/>
          <w:t/>
          <w:bookmarkEnd w:id="4755"/>
          <w:drawing>
            <wp:inline>
              <wp:extent cx="63500" cy="63500"/>
              <wp:effectExtent l="0" r="0" t="0" b="0"/>
              <wp:docPr id="15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ROW_NUMBER()</w:t>
      </w:r>
      <w:r>
        <w:t xml:space="preserve"> function defines the position in the singing schedule.</w:t>
      </w:r>
    </w:p>
    <w:p>
      <w:pPr>
        <w:pStyle w:val="Para 16"/>
      </w:pPr>
      <w:hyperlink w:anchor="co_nch_sequences_seq_window_func_1">
        <w:r>
          <w:bookmarkStart w:id="4756" w:name="callout_nch_sequences_seq_window_1"/>
          <w:t/>
          <w:bookmarkEnd w:id="4756"/>
          <w:drawing>
            <wp:inline>
              <wp:extent cx="63500" cy="63500"/>
              <wp:effectExtent l="0" r="0" t="0" b="0"/>
              <wp:docPr id="15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Other columns in the </w:t>
      </w:r>
      <w:r>
        <w:rPr>
          <w:rStyle w:val="Text1"/>
        </w:rPr>
        <w:t>name</w:t>
      </w:r>
      <w:r>
        <w:t xml:space="preserve"> table that we want to see in the query result.</w:t>
      </w:r>
    </w:p>
    <w:p>
      <w:pPr>
        <w:pStyle w:val="Para 16"/>
      </w:pPr>
      <w:hyperlink w:anchor="co_nch_sequences_seq_window_func_2">
        <w:r>
          <w:bookmarkStart w:id="4757" w:name="callout_nch_sequences_seq_window_2"/>
          <w:t/>
          <w:bookmarkEnd w:id="4757"/>
          <w:drawing>
            <wp:inline>
              <wp:extent cx="63500" cy="63500"/>
              <wp:effectExtent l="0" r="0" t="0" b="0"/>
              <wp:docPr id="15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The keyword </w:t>
      </w:r>
      <w:r>
        <w:rPr>
          <w:rStyle w:val="Text1"/>
        </w:rPr>
        <w:t>WINDOW</w:t>
      </w:r>
      <w:r>
        <w:t xml:space="preserve"> defines the named window over which we will use the </w:t>
      </w:r>
      <w:r>
        <w:rPr>
          <w:rStyle w:val="Text1"/>
        </w:rPr>
        <w:t>ROW_NUMBER</w:t>
      </w:r>
      <w:r>
        <w:t xml:space="preserve"> function.</w:t>
      </w:r>
    </w:p>
    <w:p>
      <w:pPr>
        <w:pStyle w:val="Para 16"/>
      </w:pPr>
      <w:hyperlink w:anchor="co_nch_sequences_seq_window_func_3">
        <w:r>
          <w:bookmarkStart w:id="4758" w:name="callout_nch_sequences_seq_window_3"/>
          <w:t/>
          <w:bookmarkEnd w:id="4758"/>
          <w:drawing>
            <wp:inline>
              <wp:extent cx="63500" cy="63500"/>
              <wp:effectExtent l="0" r="0" t="0" b="0"/>
              <wp:docPr id="15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Sort the window in random order to get fair queue distribution.</w:t>
      </w:r>
    </w:p>
    <w:p>
      <w:pPr>
        <w:pStyle w:val="Normal"/>
      </w:pPr>
      <w:r>
        <w:t/>
      </w:r>
    </w:p>
    <w:p>
      <w:pPr>
        <w:pStyle w:val="Normal"/>
      </w:pPr>
      <w:r>
        <w:t xml:space="preserve">Another common use of the </w:t>
      </w:r>
      <w:r>
        <w:rPr>
          <w:rStyle w:val="Text1"/>
        </w:rPr>
        <w:t>ROW_NUMBER()</w:t>
      </w:r>
      <w:r>
        <w:t xml:space="preserve"> function is to generate a sequence of identifiers that later could be used to join the </w:t>
      </w:r>
      <w:r>
        <w:rPr>
          <w:rStyle w:val="Text1"/>
        </w:rPr>
        <w:t>SELECT</w:t>
      </w:r>
      <w:r>
        <w:t xml:space="preserve"> result with another table. We discuss this approach in one of the examples in </w:t>
      </w:r>
      <w:hyperlink w:anchor="15_16_Generating_Series_with_Rec">
        <w:r>
          <w:rPr>
            <w:rStyle w:val="Text2"/>
          </w:rPr>
          <w:t>Recipe 15.16</w:t>
        </w:r>
      </w:hyperlink>
      <w:r>
        <w:t xml:space="preserve">. </w:t>
      </w:r>
    </w:p>
    <w:p>
      <w:bookmarkStart w:id="4759" w:name="See_AlsoFor_additional_informati_26"/>
      <w:pPr>
        <w:keepNext/>
        <w:pStyle w:val="Heading 2"/>
      </w:pPr>
      <w:r>
        <w:t>See Also</w:t>
      </w:r>
      <w:bookmarkEnd w:id="4759"/>
    </w:p>
    <w:p>
      <w:pPr>
        <w:pStyle w:val="Normal"/>
      </w:pPr>
      <w:r>
        <w:t>For additional information about window functions,</w:t>
      </w:r>
      <w:r>
        <w:rPr>
          <w:rStyle w:val="Text79"/>
        </w:rPr>
        <w:bookmarkStart w:id="4760" w:name="idm45336858841168"/>
        <w:t/>
        <w:bookmarkEnd w:id="4760"/>
        <w:bookmarkStart w:id="4761" w:name="idm45336858840192"/>
        <w:t/>
        <w:bookmarkEnd w:id="4761"/>
      </w:r>
      <w:r>
        <w:t xml:space="preserve"> see </w:t>
      </w:r>
      <w:hyperlink r:id="rId111">
        <w:r>
          <w:rPr>
            <w:rStyle w:val="Text2"/>
          </w:rPr>
          <w:t>“Window Function Concepts and Syntax”</w:t>
        </w:r>
      </w:hyperlink>
      <w:r>
        <w:t>.</w:t>
      </w:r>
    </w:p>
    <w:p>
      <w:bookmarkStart w:id="4762" w:name="15_16_Generating_Series_with_Rec"/>
      <w:pPr>
        <w:keepNext/>
        <w:pStyle w:val="Heading 1"/>
      </w:pPr>
      <w:r>
        <w:t>15.16 Generating Series with Recursive CTEs</w:t>
      </w:r>
      <w:bookmarkEnd w:id="4762"/>
    </w:p>
    <w:p>
      <w:bookmarkStart w:id="4763" w:name="Problem_________You_want_to_crea"/>
      <w:pPr>
        <w:keepNext/>
        <w:pStyle w:val="Heading 2"/>
      </w:pPr>
      <w:r>
        <w:t>Problem</w:t>
      </w:r>
      <w:bookmarkEnd w:id="4763"/>
    </w:p>
    <w:p>
      <w:pPr>
        <w:pStyle w:val="Normal"/>
      </w:pPr>
      <w:r>
        <w:t>You want to create a custom sequence, such as a geometric progression or Fibonacci number.</w:t>
      </w:r>
      <w:r>
        <w:rPr>
          <w:rStyle w:val="Text79"/>
        </w:rPr>
        <w:bookmarkStart w:id="4764" w:name="idm45336858836368"/>
        <w:t/>
        <w:bookmarkEnd w:id="4764"/>
        <w:bookmarkStart w:id="4765" w:name="idm45336858835392"/>
        <w:t/>
        <w:bookmarkEnd w:id="4765"/>
        <w:bookmarkStart w:id="4766" w:name="idm45336858834416"/>
        <w:t/>
        <w:bookmarkEnd w:id="4766"/>
      </w:r>
      <w:r>
        <w:t xml:space="preserve"> </w:t>
      </w:r>
    </w:p>
    <w:p>
      <w:bookmarkStart w:id="4767" w:name="Solution_________Use_recursive_C"/>
      <w:pPr>
        <w:keepNext/>
        <w:pStyle w:val="Heading 2"/>
      </w:pPr>
      <w:r>
        <w:t>Solution</w:t>
      </w:r>
      <w:bookmarkEnd w:id="4767"/>
    </w:p>
    <w:p>
      <w:pPr>
        <w:pStyle w:val="Normal"/>
      </w:pPr>
      <w:r>
        <w:t xml:space="preserve">Use recursive Common Table Expressions (CTEs) to create the sequence from the custom formula. </w:t>
      </w:r>
    </w:p>
    <w:p>
      <w:bookmarkStart w:id="4768" w:name="Discussion_________Sequences_sho"/>
      <w:pPr>
        <w:keepNext/>
        <w:pStyle w:val="Heading 2"/>
      </w:pPr>
      <w:r>
        <w:t>Discussion</w:t>
      </w:r>
      <w:bookmarkEnd w:id="4768"/>
    </w:p>
    <w:p>
      <w:pPr>
        <w:pStyle w:val="Normal"/>
      </w:pPr>
      <w:r>
        <w:t xml:space="preserve">Sequences should not always be an arithmetic progression. They could be any kind of progression and even random numbers or strings. </w:t>
      </w:r>
    </w:p>
    <w:p>
      <w:pPr>
        <w:pStyle w:val="Normal"/>
      </w:pPr>
      <w:r>
        <w:t>One way to create custom sequences is recursive CTEs.</w:t>
      </w:r>
      <w:r>
        <w:rPr>
          <w:rStyle w:val="Text79"/>
        </w:rPr>
        <w:bookmarkStart w:id="4769" w:name="idm45336858830528"/>
        <w:t/>
        <w:bookmarkEnd w:id="4769"/>
        <w:bookmarkStart w:id="4770" w:name="idm45336858829552"/>
        <w:t/>
        <w:bookmarkEnd w:id="4770"/>
      </w:r>
      <w:r>
        <w:t xml:space="preserve"> They are named temporary result sets that allow self-referencing. Basic recursive CTE syntax is as follows: </w:t>
      </w:r>
    </w:p>
    <w:p>
      <w:pPr>
        <w:pStyle w:val="Para 03"/>
      </w:pPr>
      <w:r>
        <w:t xml:space="preserve">WITH RECURSIVE </w:t>
        <w:br w:clear="none"/>
      </w:r>
      <w:r>
        <w:rPr>
          <w:rStyle w:val="Text29"/>
        </w:rPr>
        <w:t xml:space="preserve">name</w:t>
        <w:br w:clear="none"/>
      </w:r>
      <w:r>
        <w:t xml:space="preserve">(</w:t>
        <w:br w:clear="none"/>
      </w:r>
      <w:r>
        <w:rPr>
          <w:rStyle w:val="Text29"/>
        </w:rPr>
        <w:t xml:space="preserve">column</w:t>
        <w:br w:clear="none"/>
      </w:r>
      <w:r>
        <w:t xml:space="preserve">[, </w:t>
        <w:br w:clear="none"/>
      </w:r>
      <w:r>
        <w:rPr>
          <w:rStyle w:val="Text29"/>
        </w:rPr>
        <w:t xml:space="preserve">column</w:t>
        <w:br w:clear="none"/>
      </w:r>
      <w:r>
        <w:t xml:space="preserve">])</w:t>
        <w:br w:clear="none"/>
        <w:t xml:space="preserve">(SELECT </w:t>
        <w:br w:clear="none"/>
      </w:r>
      <w:r>
        <w:rPr>
          <w:rStyle w:val="Text29"/>
        </w:rPr>
        <w:t xml:space="preserve">expressin</w:t>
        <w:br w:clear="none"/>
      </w:r>
      <w:r>
        <w:t xml:space="preserve">[, </w:t>
        <w:br w:clear="none"/>
      </w:r>
      <w:r>
        <w:rPr>
          <w:rStyle w:val="Text29"/>
        </w:rPr>
        <w:t xml:space="preserve">expression</w:t>
        <w:br w:clear="none"/>
      </w:r>
      <w:r>
        <w:t xml:space="preserve">]</w:t>
        <w:br w:clear="none"/>
        <w:t xml:space="preserve">UNION ALL </w:t>
        <w:br w:clear="none"/>
        <w:t xml:space="preserve">SELECT </w:t>
        <w:br w:clear="none"/>
      </w:r>
      <w:r>
        <w:rPr>
          <w:rStyle w:val="Text29"/>
        </w:rPr>
        <w:t xml:space="preserve">expressin</w:t>
        <w:br w:clear="none"/>
      </w:r>
      <w:r>
        <w:t xml:space="preserve">[, </w:t>
        <w:br w:clear="none"/>
      </w:r>
      <w:r>
        <w:rPr>
          <w:rStyle w:val="Text29"/>
        </w:rPr>
        <w:t xml:space="preserve">expression</w:t>
        <w:br w:clear="none"/>
      </w:r>
      <w:r>
        <w:t xml:space="preserve">]</w:t>
        <w:br w:clear="none"/>
        <w:t xml:space="preserve">FROM name WHERE ...)</w:t>
        <w:br w:clear="none"/>
        <w:t xml:space="preserve">SELECT * FROM name;</w:t>
        <w:br w:clear="none"/>
      </w:r>
    </w:p>
    <w:p>
      <w:pPr>
        <w:pStyle w:val="Normal"/>
      </w:pPr>
      <w:r>
        <w:t/>
      </w:r>
    </w:p>
    <w:p>
      <w:pPr>
        <w:pStyle w:val="Normal"/>
      </w:pPr>
      <w:r>
        <w:t xml:space="preserve">Thus, to generate a geometric progression starting from 2 with a common ratio 2, use a CTE as follows: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WITH</w:t>
        <w:br w:clear="none"/>
      </w:r>
      <w:r>
        <w:rPr>
          <w:rStyle w:val="Text8"/>
        </w:rPr>
        <w:t xml:space="preserve"> </w:t>
        <w:br w:clear="none"/>
      </w:r>
      <w:r>
        <w:rPr>
          <w:rStyle w:val="Text4"/>
        </w:rPr>
        <w:t xml:space="preserve">RECURSIVE</w:t>
        <w:br w:clear="none"/>
      </w:r>
      <w:r>
        <w:rPr>
          <w:rStyle w:val="Text8"/>
        </w:rPr>
        <w:t xml:space="preserve"> </w:t>
        <w:br w:clear="none"/>
      </w:r>
      <w:r>
        <w:t xml:space="preserve">geometric_progression</w:t>
        <w:br w:clear="none"/>
      </w:r>
      <w:r>
        <w:rPr>
          <w:rStyle w:val="Text10"/>
        </w:rPr>
        <w:t xml:space="preserve">(</w:t>
        <w:br w:clear="none"/>
      </w:r>
      <w:r>
        <w:t xml:space="preserve">id</w:t>
        <w:br w:clear="none"/>
      </w:r>
      <w:r>
        <w:rPr>
          <w:rStyle w:val="Text10"/>
        </w:rPr>
        <w:t xml:space="preserve">)</w:t>
        <w:br w:clear="none"/>
      </w:r>
      <w:r>
        <w:rPr>
          <w:rStyle w:val="Text8"/>
        </w:rPr>
        <w:t xml:space="preserve"> </w:t>
        <w:br w:clear="none"/>
      </w:r>
      <w:r>
        <w:rPr>
          <w:rStyle w:val="Text4"/>
        </w:rPr>
        <w:t xml:space="preserve">AS</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10"/>
        </w:rPr>
        <w:t xml:space="preserve">(</w:t>
        <w:br w:clear="none"/>
      </w:r>
      <w:r>
        <w:rPr>
          <w:rStyle w:val="Text4"/>
        </w:rPr>
        <w:t xml:space="preserve">SELECT</w:t>
        <w:br w:clear="none"/>
      </w:r>
      <w:r>
        <w:rPr>
          <w:rStyle w:val="Text8"/>
        </w:rPr>
        <w:t xml:space="preserve"> </w:t>
        <w:br w:clear="none"/>
      </w:r>
      <w:r>
        <w:rPr>
          <w:rStyle w:val="Text16"/>
        </w:rPr>
        <w:t xml:space="preserve">2</w:t>
        <w:br w:clear="none"/>
      </w:r>
      <w:r>
        <w:rPr>
          <w:rStyle w:val="Text20"/>
        </w:rPr>
        <w:t xml:space="preserve"> </w:t>
        <w:br w:clear="none"/>
      </w:r>
      <w:r>
        <w:rPr>
          <w:rStyle w:val="Text84"/>
        </w:rPr>
        <w:drawing>
          <wp:inline>
            <wp:extent cx="63500" cy="63500"/>
            <wp:effectExtent l="0" r="0" t="0" b="0"/>
            <wp:docPr id="155"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4"/>
        </w:rPr>
        <w:t xml:space="preserve">UNION</w:t>
        <w:br w:clear="none"/>
      </w:r>
      <w:r>
        <w:rPr>
          <w:rStyle w:val="Text8"/>
        </w:rPr>
        <w:t xml:space="preserve"> </w:t>
        <w:br w:clear="none"/>
      </w:r>
      <w:r>
        <w:rPr>
          <w:rStyle w:val="Text4"/>
        </w:rPr>
        <w:t xml:space="preserve">ALL</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4"/>
        </w:rPr>
        <w:t xml:space="preserve">SELECT</w:t>
        <w:br w:clear="none"/>
      </w:r>
      <w:r>
        <w:rPr>
          <w:rStyle w:val="Text8"/>
        </w:rPr>
        <w:t xml:space="preserve"> </w:t>
        <w:br w:clear="none"/>
      </w:r>
      <w:r>
        <w:t xml:space="preserve">id</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20"/>
        </w:rPr>
        <w:t xml:space="preserve"> </w:t>
        <w:br w:clear="none"/>
      </w:r>
      <w:r>
        <w:rPr>
          <w:rStyle w:val="Text84"/>
        </w:rPr>
        <w:drawing>
          <wp:inline>
            <wp:extent cx="63500" cy="63500"/>
            <wp:effectExtent l="0" r="0" t="0" b="0"/>
            <wp:docPr id="156"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4"/>
        </w:rPr>
        <w:t xml:space="preserve">FROM</w:t>
        <w:br w:clear="none"/>
      </w:r>
      <w:r>
        <w:rPr>
          <w:rStyle w:val="Text8"/>
        </w:rPr>
        <w:t xml:space="preserve"> </w:t>
        <w:br w:clear="none"/>
      </w:r>
      <w:r>
        <w:t xml:space="preserve">geometric_progression</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4"/>
        </w:rPr>
        <w:t xml:space="preserve">LIMIT</w:t>
        <w:br w:clear="none"/>
      </w:r>
      <w:r>
        <w:rPr>
          <w:rStyle w:val="Text8"/>
        </w:rPr>
        <w:t xml:space="preserve"> </w:t>
        <w:br w:clear="none"/>
      </w:r>
      <w:r>
        <w:rPr>
          <w:rStyle w:val="Text16"/>
        </w:rPr>
        <w:t xml:space="preserve">5</w:t>
        <w:br w:clear="none"/>
      </w:r>
      <w:r>
        <w:rPr>
          <w:rStyle w:val="Text10"/>
        </w:rPr>
        <w:t xml:space="preserve">)</w:t>
        <w:br w:clear="none"/>
      </w:r>
      <w:r>
        <w:rPr>
          <w:rStyle w:val="Text20"/>
        </w:rPr>
        <w:t xml:space="preserve"> </w:t>
        <w:br w:clear="none"/>
      </w:r>
      <w:r>
        <w:rPr>
          <w:rStyle w:val="Text84"/>
        </w:rPr>
        <w:drawing>
          <wp:inline>
            <wp:extent cx="63500" cy="63500"/>
            <wp:effectExtent l="0" r="0" t="0" b="0"/>
            <wp:docPr id="157"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geometric_progression</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id</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2</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34"/>
        </w:rPr>
        <w:t xml:space="preserve">4</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34"/>
        </w:rPr>
        <w:t xml:space="preserve">8</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34"/>
        </w:rPr>
        <w:t xml:space="preserve">16</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34"/>
        </w:rPr>
        <w:t xml:space="preserve">32</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5</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w:r>
    </w:p>
    <w:p>
      <w:pPr>
        <w:pStyle w:val="Para 16"/>
      </w:pPr>
      <w:hyperlink w:anchor="co_nch_sum_sum_recursive_cte_ini">
        <w:r>
          <w:bookmarkStart w:id="4771" w:name="callout_nch_sum_sum_recursive_ct"/>
          <w:t/>
          <w:bookmarkEnd w:id="4771"/>
          <w:drawing>
            <wp:inline>
              <wp:extent cx="63500" cy="63500"/>
              <wp:effectExtent l="0" r="0" t="0" b="0"/>
              <wp:docPr id="158"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Starting value for the sequence.</w:t>
      </w:r>
    </w:p>
    <w:p>
      <w:pPr>
        <w:pStyle w:val="Para 16"/>
      </w:pPr>
      <w:hyperlink w:anchor="co_nch_sum_sum_recursive_cte_nex">
        <w:r>
          <w:bookmarkStart w:id="4772" w:name="callout_nch_sum_sum_recursive_ct_1"/>
          <w:t/>
          <w:bookmarkEnd w:id="4772"/>
          <w:drawing>
            <wp:inline>
              <wp:extent cx="63500" cy="63500"/>
              <wp:effectExtent l="0" r="0" t="0" b="0"/>
              <wp:docPr id="159"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All subsequent values in the geometric progression are the previous number multiplied by the common ratio.</w:t>
      </w:r>
    </w:p>
    <w:p>
      <w:pPr>
        <w:pStyle w:val="Para 16"/>
      </w:pPr>
      <w:hyperlink w:anchor="co_nch_sum_sum_recursive_cte_lim">
        <w:r>
          <w:bookmarkStart w:id="4773" w:name="callout_nch_sum_sum_recursive_ct_2"/>
          <w:t/>
          <w:bookmarkEnd w:id="4773"/>
          <w:drawing>
            <wp:inline>
              <wp:extent cx="63500" cy="63500"/>
              <wp:effectExtent l="0" r="0" t="0" b="0"/>
              <wp:docPr id="160"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To limit the number of the generated numbers and avoid infinite loops, use either a </w:t>
      </w:r>
      <w:r>
        <w:rPr>
          <w:rStyle w:val="Text1"/>
        </w:rPr>
        <w:t>LIMIT</w:t>
      </w:r>
      <w:r>
        <w:t xml:space="preserve"> clause or any valid </w:t>
      </w:r>
      <w:r>
        <w:rPr>
          <w:rStyle w:val="Text1"/>
        </w:rPr>
        <w:t>WHERE</w:t>
      </w:r>
      <w:r>
        <w:t xml:space="preserve"> condition.</w:t>
      </w:r>
    </w:p>
    <w:p>
      <w:pPr>
        <w:pStyle w:val="Normal"/>
      </w:pPr>
      <w:r>
        <w:t/>
      </w:r>
    </w:p>
    <w:p>
      <w:pPr>
        <w:pStyle w:val="Normal"/>
      </w:pPr>
      <w:r>
        <w:t xml:space="preserve">Recursive CTEs allow you to create multiple sequences at the same time. For example, we can use them to create the following: </w:t>
      </w:r>
    </w:p>
    <w:p>
      <w:pPr>
        <w:pStyle w:val="Para 11"/>
      </w:pPr>
      <w:r>
        <w:t>An id that will use regular arithmetic progression, starting from 1 with a common difference 1</w:t>
      </w:r>
    </w:p>
    <w:p>
      <w:pPr>
        <w:pStyle w:val="Para 11"/>
      </w:pPr>
      <w:r>
        <w:t>A geometric progression, starting from 3 with a common ratio 4</w:t>
      </w:r>
    </w:p>
    <w:p>
      <w:pPr>
        <w:pStyle w:val="Para 11"/>
      </w:pPr>
      <w:r>
        <w:t>A random number between 1 and 5</w:t>
      </w:r>
    </w:p>
    <w:p>
      <w:pPr>
        <w:pStyle w:val="Normal"/>
      </w:pPr>
      <w:r>
        <w:t xml:space="preserve">To create all these in a single query, use a recursive CTE as follows: </w:t>
      </w:r>
    </w:p>
    <w:p>
      <w:pPr>
        <w:pStyle w:val="Para 28"/>
      </w:pPr>
      <w:r>
        <w:rPr>
          <w:rStyle w:val="Text3"/>
        </w:rPr>
        <w:t xml:space="preserve">mysql</w:t>
        <w:br w:clear="none"/>
      </w:r>
      <w:r>
        <w:rPr>
          <w:rStyle w:val="Text9"/>
        </w:rPr>
        <w:t xml:space="preserve">&gt;</w:t>
        <w:br w:clear="none"/>
      </w:r>
      <w:r>
        <w:t xml:space="preserve"> </w:t>
        <w:br w:clear="none"/>
      </w:r>
      <w:r>
        <w:rPr>
          <w:rStyle w:val="Text13"/>
        </w:rPr>
        <w:t xml:space="preserve"> </w:t>
        <w:br w:clear="none"/>
      </w:r>
      <w:r>
        <w:rPr>
          <w:rStyle w:val="Text14"/>
        </w:rPr>
        <w:t xml:space="preserve">WITH</w:t>
        <w:br w:clear="none"/>
      </w:r>
      <w:r>
        <w:rPr>
          <w:rStyle w:val="Text13"/>
        </w:rPr>
        <w:t xml:space="preserve"> </w:t>
        <w:br w:clear="none"/>
      </w:r>
      <w:r>
        <w:rPr>
          <w:rStyle w:val="Text14"/>
        </w:rPr>
        <w:t xml:space="preserve">RECURSIVE</w:t>
        <w:br w:clear="none"/>
      </w:r>
      <w:r>
        <w:rPr>
          <w:rStyle w:val="Text13"/>
        </w:rPr>
        <w:t xml:space="preserve"> </w:t>
        <w:br w:clear="none"/>
      </w:r>
      <w:r>
        <w:rPr>
          <w:rStyle w:val="Text17"/>
        </w:rPr>
        <w:t xml:space="preserve">sequences</w:t>
        <w:br w:clear="none"/>
      </w:r>
      <w:r>
        <w:rPr>
          <w:rStyle w:val="Text27"/>
        </w:rPr>
        <w:t xml:space="preserve">(</w:t>
        <w:br w:clear="none"/>
      </w:r>
      <w:r>
        <w:rPr>
          <w:rStyle w:val="Text17"/>
        </w:rPr>
        <w:t xml:space="preserve">id</w:t>
        <w:br w:clear="none"/>
      </w:r>
      <w:r>
        <w:rPr>
          <w:rStyle w:val="Text27"/>
        </w:rPr>
        <w:t xml:space="preserve">,</w:t>
        <w:br w:clear="none"/>
      </w:r>
      <w:r>
        <w:rPr>
          <w:rStyle w:val="Text13"/>
        </w:rPr>
        <w:t xml:space="preserve"> </w:t>
        <w:br w:clear="none"/>
      </w:r>
      <w:r>
        <w:rPr>
          <w:rStyle w:val="Text17"/>
        </w:rPr>
        <w:t xml:space="preserve">geo</w:t>
        <w:br w:clear="none"/>
      </w:r>
      <w:r>
        <w:rPr>
          <w:rStyle w:val="Text27"/>
        </w:rPr>
        <w:t xml:space="preserve">,</w:t>
        <w:br w:clear="none"/>
      </w:r>
      <w:r>
        <w:rPr>
          <w:rStyle w:val="Text13"/>
        </w:rPr>
        <w:t xml:space="preserve"> </w:t>
        <w:br w:clear="none"/>
      </w:r>
      <w:r>
        <w:rPr>
          <w:rStyle w:val="Text17"/>
        </w:rPr>
        <w:t xml:space="preserve">random</w:t>
        <w:br w:clear="none"/>
      </w:r>
      <w:r>
        <w:rPr>
          <w:rStyle w:val="Text27"/>
        </w:rPr>
        <w:t xml:space="preserve">)</w:t>
        <w:br w:clear="none"/>
      </w:r>
      <w:r>
        <w:rPr>
          <w:rStyle w:val="Text13"/>
        </w:rPr>
        <w:t xml:space="preserve"> </w:t>
        <w:br w:clear="none"/>
      </w:r>
      <w:r>
        <w:rPr>
          <w:rStyle w:val="Text14"/>
        </w:rPr>
        <w:t xml:space="preserve">AS</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27"/>
        </w:rPr>
        <w:t xml:space="preserve">(</w:t>
        <w:br w:clear="none"/>
      </w:r>
      <w:r>
        <w:rPr>
          <w:rStyle w:val="Text14"/>
        </w:rPr>
        <w:t xml:space="preserve">SELECT</w:t>
        <w:br w:clear="none"/>
      </w:r>
      <w:r>
        <w:rPr>
          <w:rStyle w:val="Text13"/>
        </w:rPr>
        <w:t xml:space="preserve"> </w:t>
        <w:br w:clear="none"/>
      </w:r>
      <w:r>
        <w:rPr>
          <w:rStyle w:val="Text34"/>
        </w:rPr>
        <w:t xml:space="preserve">1</w:t>
        <w:br w:clear="none"/>
      </w:r>
      <w:r>
        <w:rPr>
          <w:rStyle w:val="Text27"/>
        </w:rPr>
        <w:t xml:space="preserve">,</w:t>
        <w:br w:clear="none"/>
      </w:r>
      <w:r>
        <w:rPr>
          <w:rStyle w:val="Text13"/>
        </w:rPr>
        <w:t xml:space="preserve"> </w:t>
        <w:br w:clear="none"/>
      </w:r>
      <w:r>
        <w:rPr>
          <w:rStyle w:val="Text34"/>
        </w:rPr>
        <w:t xml:space="preserve">3</w:t>
        <w:br w:clear="none"/>
      </w:r>
      <w:r>
        <w:rPr>
          <w:rStyle w:val="Text27"/>
        </w:rPr>
        <w:t xml:space="preserve">,</w:t>
        <w:br w:clear="none"/>
      </w:r>
      <w:r>
        <w:rPr>
          <w:rStyle w:val="Text13"/>
        </w:rPr>
        <w:t xml:space="preserve"> </w:t>
        <w:br w:clear="none"/>
      </w:r>
      <w:r>
        <w:rPr>
          <w:rStyle w:val="Text17"/>
        </w:rPr>
        <w:t xml:space="preserve">FLOOR</w:t>
        <w:br w:clear="none"/>
      </w:r>
      <w:r>
        <w:rPr>
          <w:rStyle w:val="Text27"/>
        </w:rPr>
        <w:t xml:space="preserve">(</w:t>
        <w:br w:clear="none"/>
      </w:r>
      <w:r>
        <w:rPr>
          <w:rStyle w:val="Text34"/>
        </w:rPr>
        <w:t xml:space="preserve">1</w:t>
        <w:br w:clear="none"/>
      </w:r>
      <w:r>
        <w:rPr>
          <w:rStyle w:val="Text32"/>
        </w:rPr>
        <w:t xml:space="preserve">+</w:t>
        <w:br w:clear="none"/>
      </w:r>
      <w:r>
        <w:rPr>
          <w:rStyle w:val="Text17"/>
        </w:rPr>
        <w:t xml:space="preserve">RAND</w:t>
        <w:br w:clear="none"/>
      </w:r>
      <w:r>
        <w:rPr>
          <w:rStyle w:val="Text27"/>
        </w:rPr>
        <w:t xml:space="preserve">(</w:t>
        <w:br w:clear="none"/>
        <w:t xml:space="preserve">)</w:t>
        <w:br w:clear="none"/>
      </w:r>
      <w:r>
        <w:rPr>
          <w:rStyle w:val="Text32"/>
        </w:rPr>
        <w:t xml:space="preserve">*</w:t>
        <w:br w:clear="none"/>
      </w:r>
      <w:r>
        <w:rPr>
          <w:rStyle w:val="Text34"/>
        </w:rPr>
        <w:t xml:space="preserve">5</w:t>
        <w:br w:clear="none"/>
      </w:r>
      <w:r>
        <w:rPr>
          <w:rStyle w:val="Text27"/>
        </w:rPr>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UNION</w:t>
        <w:br w:clear="none"/>
      </w:r>
      <w:r>
        <w:rPr>
          <w:rStyle w:val="Text13"/>
        </w:rPr>
        <w:t xml:space="preserve"> </w:t>
        <w:br w:clear="none"/>
      </w:r>
      <w:r>
        <w:rPr>
          <w:rStyle w:val="Text14"/>
        </w:rPr>
        <w:t xml:space="preserve">ALL</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id</w:t>
        <w:br w:clear="none"/>
      </w:r>
      <w:r>
        <w:rPr>
          <w:rStyle w:val="Text13"/>
        </w:rPr>
        <w:t xml:space="preserve"> </w:t>
        <w:br w:clear="none"/>
      </w:r>
      <w:r>
        <w:rPr>
          <w:rStyle w:val="Text32"/>
        </w:rPr>
        <w:t xml:space="preserve">+</w:t>
        <w:br w:clear="none"/>
      </w:r>
      <w:r>
        <w:rPr>
          <w:rStyle w:val="Text13"/>
        </w:rPr>
        <w:t xml:space="preserve"> </w:t>
        <w:br w:clear="none"/>
      </w:r>
      <w:r>
        <w:rPr>
          <w:rStyle w:val="Text34"/>
        </w:rPr>
        <w:t xml:space="preserve">1</w:t>
        <w:br w:clear="none"/>
      </w:r>
      <w:r>
        <w:rPr>
          <w:rStyle w:val="Text27"/>
        </w:rPr>
        <w:t xml:space="preserve">,</w:t>
        <w:br w:clear="none"/>
      </w:r>
      <w:r>
        <w:rPr>
          <w:rStyle w:val="Text13"/>
        </w:rPr>
        <w:t xml:space="preserve"> </w:t>
        <w:br w:clear="none"/>
      </w:r>
      <w:r>
        <w:rPr>
          <w:rStyle w:val="Text17"/>
        </w:rPr>
        <w:t xml:space="preserve">geo</w:t>
        <w:br w:clear="none"/>
      </w:r>
      <w:r>
        <w:rPr>
          <w:rStyle w:val="Text13"/>
        </w:rPr>
        <w:t xml:space="preserve"> </w:t>
        <w:br w:clear="none"/>
      </w:r>
      <w:r>
        <w:rPr>
          <w:rStyle w:val="Text32"/>
        </w:rPr>
        <w:t xml:space="preserve">*</w:t>
        <w:br w:clear="none"/>
      </w:r>
      <w:r>
        <w:rPr>
          <w:rStyle w:val="Text13"/>
        </w:rPr>
        <w:t xml:space="preserve"> </w:t>
        <w:br w:clear="none"/>
      </w:r>
      <w:r>
        <w:rPr>
          <w:rStyle w:val="Text34"/>
        </w:rPr>
        <w:t xml:space="preserve">4</w:t>
        <w:br w:clear="none"/>
      </w:r>
      <w:r>
        <w:rPr>
          <w:rStyle w:val="Text27"/>
        </w:rPr>
        <w:t xml:space="preserve">,</w:t>
        <w:br w:clear="none"/>
      </w:r>
      <w:r>
        <w:rPr>
          <w:rStyle w:val="Text13"/>
        </w:rPr>
        <w:t xml:space="preserve"> </w:t>
        <w:br w:clear="none"/>
      </w:r>
      <w:r>
        <w:rPr>
          <w:rStyle w:val="Text17"/>
        </w:rPr>
        <w:t xml:space="preserve">FLOOR</w:t>
        <w:br w:clear="none"/>
      </w:r>
      <w:r>
        <w:rPr>
          <w:rStyle w:val="Text27"/>
        </w:rPr>
        <w:t xml:space="preserve">(</w:t>
        <w:br w:clear="none"/>
      </w:r>
      <w:r>
        <w:rPr>
          <w:rStyle w:val="Text34"/>
        </w:rPr>
        <w:t xml:space="preserve">1</w:t>
        <w:br w:clear="none"/>
      </w:r>
      <w:r>
        <w:rPr>
          <w:rStyle w:val="Text32"/>
        </w:rPr>
        <w:t xml:space="preserve">+</w:t>
        <w:br w:clear="none"/>
      </w:r>
      <w:r>
        <w:rPr>
          <w:rStyle w:val="Text17"/>
        </w:rPr>
        <w:t xml:space="preserve">RAND</w:t>
        <w:br w:clear="none"/>
      </w:r>
      <w:r>
        <w:rPr>
          <w:rStyle w:val="Text27"/>
        </w:rPr>
        <w:t xml:space="preserve">(</w:t>
        <w:br w:clear="none"/>
        <w:t xml:space="preserve">)</w:t>
        <w:br w:clear="none"/>
      </w:r>
      <w:r>
        <w:rPr>
          <w:rStyle w:val="Text32"/>
        </w:rPr>
        <w:t xml:space="preserve">*</w:t>
        <w:br w:clear="none"/>
      </w:r>
      <w:r>
        <w:rPr>
          <w:rStyle w:val="Text34"/>
        </w:rPr>
        <w:t xml:space="preserve">5</w:t>
        <w:br w:clear="none"/>
      </w:r>
      <w:r>
        <w:rPr>
          <w:rStyle w:val="Text27"/>
        </w:rPr>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sequences</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id</w:t>
        <w:br w:clear="none"/>
      </w:r>
      <w:r>
        <w:rPr>
          <w:rStyle w:val="Text13"/>
        </w:rPr>
        <w:t xml:space="preserve"> </w:t>
        <w:br w:clear="none"/>
      </w:r>
      <w:r>
        <w:rPr>
          <w:rStyle w:val="Text32"/>
        </w:rPr>
        <w:t xml:space="preserve">&lt;</w:t>
        <w:br w:clear="none"/>
      </w:r>
      <w:r>
        <w:rPr>
          <w:rStyle w:val="Text13"/>
        </w:rPr>
        <w:t xml:space="preserve"> </w:t>
        <w:br w:clear="none"/>
      </w:r>
      <w:r>
        <w:rPr>
          <w:rStyle w:val="Text34"/>
        </w:rPr>
        <w:t xml:space="preserve">5</w:t>
        <w:br w:clear="none"/>
      </w:r>
      <w:r>
        <w:rPr>
          <w:rStyle w:val="Text27"/>
        </w:rPr>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SELECT</w:t>
        <w:br w:clear="none"/>
      </w:r>
      <w:r>
        <w:rPr>
          <w:rStyle w:val="Text13"/>
        </w:rPr>
        <w:t xml:space="preserve"> </w:t>
        <w:br w:clear="none"/>
      </w:r>
      <w:r>
        <w:rPr>
          <w:rStyle w:val="Text32"/>
        </w:rPr>
        <w:t xml:space="preserve">*</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sequences</w:t>
        <w:br w:clear="none"/>
      </w:r>
      <w:r>
        <w:rPr>
          <w:rStyle w:val="Text27"/>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id</w:t>
        <w:br w:clear="none"/>
      </w:r>
      <w:r>
        <w:t xml:space="preserve">   </w:t>
        <w:br w:clear="none"/>
      </w:r>
      <w:r>
        <w:rPr>
          <w:rStyle w:val="Text9"/>
        </w:rPr>
        <w:t xml:space="preserve">|</w:t>
        <w:br w:clear="none"/>
      </w:r>
      <w:r>
        <w:t xml:space="preserve"> </w:t>
        <w:br w:clear="none"/>
      </w:r>
      <w:r>
        <w:rPr>
          <w:rStyle w:val="Text3"/>
        </w:rPr>
        <w:t xml:space="preserve">geo</w:t>
        <w:br w:clear="none"/>
      </w:r>
      <w:r>
        <w:t xml:space="preserve">  </w:t>
        <w:br w:clear="none"/>
      </w:r>
      <w:r>
        <w:rPr>
          <w:rStyle w:val="Text9"/>
        </w:rPr>
        <w:t xml:space="preserve">|</w:t>
        <w:br w:clear="none"/>
      </w:r>
      <w:r>
        <w:t xml:space="preserve"> </w:t>
        <w:br w:clear="none"/>
      </w:r>
      <w:r>
        <w:rPr>
          <w:rStyle w:val="Text3"/>
        </w:rPr>
        <w:t xml:space="preserve">random</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16"/>
        </w:rPr>
        <w:t xml:space="preserve">1</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t>
        <w:br w:clear="none"/>
      </w:r>
      <w:r>
        <w:rPr>
          <w:rStyle w:val="Text16"/>
        </w:rPr>
        <w:t xml:space="preserve">4</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t>
        <w:br w:clear="none"/>
      </w:r>
      <w:r>
        <w:rPr>
          <w:rStyle w:val="Text16"/>
        </w:rPr>
        <w:t xml:space="preserve">12</w:t>
        <w:br w:clear="none"/>
      </w:r>
      <w:r>
        <w:t xml:space="preserve"> </w:t>
        <w:br w:clear="none"/>
      </w:r>
      <w:r>
        <w:rPr>
          <w:rStyle w:val="Text9"/>
        </w:rPr>
        <w:t xml:space="preserve">|</w:t>
        <w:br w:clear="none"/>
      </w:r>
      <w:r>
        <w:t xml:space="preserve">      </w:t>
        <w:br w:clear="none"/>
      </w:r>
      <w:r>
        <w:rPr>
          <w:rStyle w:val="Text16"/>
        </w:rPr>
        <w:t xml:space="preserve">4</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t>
        <w:br w:clear="none"/>
      </w:r>
      <w:r>
        <w:rPr>
          <w:rStyle w:val="Text16"/>
        </w:rPr>
        <w:t xml:space="preserve">48</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16"/>
        </w:rPr>
        <w:t xml:space="preserve">4</w:t>
        <w:br w:clear="none"/>
      </w:r>
      <w:r>
        <w:t xml:space="preserve"> </w:t>
        <w:br w:clear="none"/>
      </w:r>
      <w:r>
        <w:rPr>
          <w:rStyle w:val="Text9"/>
        </w:rPr>
        <w:t xml:space="preserve">|</w:t>
        <w:br w:clear="none"/>
      </w:r>
      <w:r>
        <w:t xml:space="preserve">  </w:t>
        <w:br w:clear="none"/>
      </w:r>
      <w:r>
        <w:rPr>
          <w:rStyle w:val="Text16"/>
        </w:rPr>
        <w:t xml:space="preserve">192</w:t>
        <w:br w:clear="none"/>
      </w:r>
      <w:r>
        <w:t xml:space="preserve"> </w:t>
        <w:br w:clear="none"/>
      </w:r>
      <w:r>
        <w:rPr>
          <w:rStyle w:val="Text9"/>
        </w:rPr>
        <w:t xml:space="preserve">|</w:t>
        <w:br w:clear="none"/>
      </w:r>
      <w:r>
        <w:t xml:space="preserve">      </w:t>
        <w:br w:clear="none"/>
      </w:r>
      <w:r>
        <w:rPr>
          <w:rStyle w:val="Text16"/>
        </w:rPr>
        <w:t xml:space="preserve">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16"/>
        </w:rPr>
        <w:t xml:space="preserve">5</w:t>
        <w:br w:clear="none"/>
      </w:r>
      <w:r>
        <w:t xml:space="preserve"> </w:t>
        <w:br w:clear="none"/>
      </w:r>
      <w:r>
        <w:rPr>
          <w:rStyle w:val="Text9"/>
        </w:rPr>
        <w:t xml:space="preserve">|</w:t>
        <w:br w:clear="none"/>
      </w:r>
      <w:r>
        <w:t xml:space="preserve">  </w:t>
        <w:br w:clear="none"/>
      </w:r>
      <w:r>
        <w:rPr>
          <w:rStyle w:val="Text16"/>
        </w:rPr>
        <w:t xml:space="preserve">768</w:t>
        <w:br w:clear="none"/>
      </w:r>
      <w:r>
        <w:t xml:space="preserve"> </w:t>
        <w:br w:clear="none"/>
      </w:r>
      <w:r>
        <w:rPr>
          <w:rStyle w:val="Text9"/>
        </w:rPr>
        <w:t xml:space="preserve">|</w:t>
        <w:br w:clear="none"/>
      </w:r>
      <w:r>
        <w:t xml:space="preserve">      </w:t>
        <w:br w:clear="none"/>
      </w:r>
      <w:r>
        <w:rPr>
          <w:rStyle w:val="Text16"/>
        </w:rPr>
        <w:t xml:space="preserve">3</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16"/>
        </w:rPr>
        <w:t xml:space="preserve">5</w:t>
        <w:br w:clear="none"/>
      </w:r>
      <w:r>
        <w:t xml:space="preserve"> </w:t>
        <w:br w:clear="none"/>
      </w:r>
      <w:r>
        <w:rPr>
          <w:rStyle w:val="Text4"/>
        </w:rPr>
        <w:t xml:space="preserve">rows</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To illustrate the use of the custom sequence, suppose that we are working on a new Data Phobia vaccine and want to start phase III trials on it. Phase III includes testing the real vaccine and a placebo. Doses are distributed randomly between volunteers. To perform this trial, we will use a </w:t>
      </w:r>
      <w:r>
        <w:rPr>
          <w:rStyle w:val="Text1"/>
        </w:rPr>
        <w:t>patients</w:t>
      </w:r>
      <w:r>
        <w:t xml:space="preserve"> table with participants who do not already have a diagnosis of Data Phobia. We generate a sequence of two random values and assign either a real vaccine or a placebo based on that: </w:t>
      </w:r>
    </w:p>
    <w:p>
      <w:pPr>
        <w:pStyle w:val="Para 09"/>
      </w:pP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WITH</w:t>
        <w:br w:clear="none"/>
      </w:r>
      <w:r>
        <w:rPr>
          <w:rStyle w:val="Text20"/>
        </w:rPr>
        <w:t xml:space="preserve"> </w:t>
        <w:br w:clear="none"/>
      </w:r>
      <w:r>
        <w:rPr>
          <w:rStyle w:val="Text14"/>
        </w:rPr>
        <w:t xml:space="preserve">RECURSIVE</w:t>
        <w:br w:clear="none"/>
      </w:r>
      <w:r>
        <w:rPr>
          <w:rStyle w:val="Text20"/>
        </w:rPr>
        <w:t xml:space="preserve"> </w:t>
        <w:br w:clear="none"/>
      </w:r>
      <w:r>
        <w:rPr>
          <w:rStyle w:val="Text13"/>
        </w:rPr>
        <w:t xml:space="preserve">trial</w:t>
        <w:br w:clear="none"/>
      </w:r>
      <w:r>
        <w:rPr>
          <w:rStyle w:val="Text27"/>
        </w:rPr>
        <w:t xml:space="preserve">(</w:t>
        <w:br w:clear="none"/>
      </w:r>
      <w:r>
        <w:rPr>
          <w:rStyle w:val="Text13"/>
        </w:rPr>
        <w:t xml:space="preserve">id</w:t>
        <w:br w:clear="none"/>
      </w:r>
      <w:r>
        <w:rPr>
          <w:rStyle w:val="Text27"/>
        </w:rPr>
        <w:t xml:space="preserve">,</w:t>
        <w:br w:clear="none"/>
      </w:r>
      <w:r>
        <w:rPr>
          <w:rStyle w:val="Text20"/>
        </w:rPr>
        <w:t xml:space="preserve"> </w:t>
        <w:br w:clear="none"/>
      </w:r>
      <w:r>
        <w:rPr>
          <w:rStyle w:val="Text13"/>
        </w:rPr>
        <w:t xml:space="preserve">dose</w:t>
        <w:br w:clear="none"/>
      </w:r>
      <w:r>
        <w:rPr>
          <w:rStyle w:val="Text27"/>
        </w:rPr>
        <w:t xml:space="preserve">)</w:t>
        <w:br w:clear="none"/>
      </w:r>
      <w:r>
        <w:rPr>
          <w:rStyle w:val="Text20"/>
        </w:rPr>
        <w:t xml:space="preserve"> </w:t>
        <w:br w:clear="none"/>
      </w:r>
      <w:r>
        <w:rPr>
          <w:rStyle w:val="Text14"/>
        </w:rPr>
        <w:t xml:space="preserve">AS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27"/>
        </w:rPr>
        <w:t xml:space="preserve">(</w:t>
        <w:br w:clear="none"/>
      </w:r>
      <w:r>
        <w:rPr>
          <w:rStyle w:val="Text14"/>
        </w:rPr>
        <w:t xml:space="preserve">SELECT</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13"/>
        </w:rPr>
        <w:t xml:space="preserve">IF</w:t>
        <w:br w:clear="none"/>
      </w:r>
      <w:r>
        <w:rPr>
          <w:rStyle w:val="Text27"/>
        </w:rPr>
        <w:t xml:space="preserve">(</w:t>
        <w:br w:clear="none"/>
      </w:r>
      <w:r>
        <w:rPr>
          <w:rStyle w:val="Text34"/>
        </w:rPr>
        <w:t xml:space="preserve">1</w:t>
        <w:br w:clear="none"/>
      </w:r>
      <w:r>
        <w:rPr>
          <w:rStyle w:val="Text32"/>
        </w:rPr>
        <w:t xml:space="preserve">=</w:t>
        <w:br w:clear="none"/>
      </w:r>
      <w:r>
        <w:rPr>
          <w:rStyle w:val="Text13"/>
        </w:rPr>
        <w:t xml:space="preserve">FLOOR</w:t>
        <w:br w:clear="none"/>
      </w:r>
      <w:r>
        <w:rPr>
          <w:rStyle w:val="Text27"/>
        </w:rPr>
        <w:t xml:space="preserve">(</w:t>
        <w:br w:clear="none"/>
      </w:r>
      <w:r>
        <w:rPr>
          <w:rStyle w:val="Text34"/>
        </w:rPr>
        <w:t xml:space="preserve">1</w:t>
        <w:br w:clear="none"/>
      </w:r>
      <w:r>
        <w:rPr>
          <w:rStyle w:val="Text32"/>
        </w:rPr>
        <w:t xml:space="preserve">+</w:t>
        <w:br w:clear="none"/>
      </w:r>
      <w:r>
        <w:rPr>
          <w:rStyle w:val="Text13"/>
        </w:rPr>
        <w:t xml:space="preserve">RAND</w:t>
        <w:br w:clear="none"/>
      </w:r>
      <w:r>
        <w:rPr>
          <w:rStyle w:val="Text27"/>
        </w:rPr>
        <w:t xml:space="preserve">(</w:t>
        <w:br w:clear="none"/>
        <w:t xml:space="preserve">)</w:t>
        <w:br w:clear="none"/>
      </w:r>
      <w:r>
        <w:rPr>
          <w:rStyle w:val="Text32"/>
        </w:rPr>
        <w:t xml:space="preserve">*</w:t>
        <w:br w:clear="none"/>
      </w:r>
      <w:r>
        <w:rPr>
          <w:rStyle w:val="Text34"/>
        </w:rPr>
        <w:t xml:space="preserve">2</w:t>
        <w:br w:clear="none"/>
      </w:r>
      <w:r>
        <w:rPr>
          <w:rStyle w:val="Text27"/>
        </w:rPr>
        <w:t xml:space="preserve">)</w:t>
        <w:br w:clear="none"/>
        <w:t xml:space="preserve">,</w:t>
        <w:br w:clear="none"/>
      </w:r>
      <w:r>
        <w:rPr>
          <w:rStyle w:val="Text20"/>
        </w:rPr>
        <w:t xml:space="preserve"> </w:t>
        <w:br w:clear="none"/>
      </w:r>
      <w:r>
        <w:rPr>
          <w:rStyle w:val="Text22"/>
        </w:rPr>
        <w:t xml:space="preserve">'Vaccine'</w:t>
        <w:br w:clear="none"/>
      </w:r>
      <w:r>
        <w:rPr>
          <w:rStyle w:val="Text27"/>
        </w:rPr>
        <w:t xml:space="preserve">,</w:t>
        <w:br w:clear="none"/>
      </w:r>
      <w:r>
        <w:rPr>
          <w:rStyle w:val="Text20"/>
        </w:rPr>
        <w:t xml:space="preserve"> </w:t>
        <w:br w:clear="none"/>
      </w:r>
      <w:r>
        <w:rPr>
          <w:rStyle w:val="Text22"/>
        </w:rPr>
        <w:t xml:space="preserve">'Placebo'</w:t>
        <w:br w:clear="none"/>
      </w:r>
      <w:r>
        <w:rPr>
          <w:rStyle w:val="Text27"/>
        </w:rPr>
        <w:t xml:space="preserve">)</w:t>
        <w:br w:clear="none"/>
      </w:r>
      <w:r>
        <w:rPr>
          <w:rStyle w:val="Text8"/>
        </w:rPr>
        <w:t xml:space="preserve"> </w:t>
        <w:br w:clear="none"/>
      </w:r>
      <w:r>
        <w:rPr>
          <w:rStyle w:val="Text82"/>
        </w:rPr>
        <w:drawing>
          <wp:inline>
            <wp:extent cx="63500" cy="63500"/>
            <wp:effectExtent l="0" r="0" t="0" b="0"/>
            <wp:docPr id="16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UNION</w:t>
        <w:br w:clear="none"/>
      </w:r>
      <w:r>
        <w:rPr>
          <w:rStyle w:val="Text20"/>
        </w:rPr>
        <w:t xml:space="preserve"> </w:t>
        <w:br w:clear="none"/>
      </w:r>
      <w:r>
        <w:rPr>
          <w:rStyle w:val="Text14"/>
        </w:rPr>
        <w:t xml:space="preserve">ALL</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id</w:t>
        <w:br w:clear="none"/>
      </w:r>
      <w:r>
        <w:rPr>
          <w:rStyle w:val="Text32"/>
        </w:rPr>
        <w:t xml:space="preserve">+</w:t>
        <w:br w:clear="none"/>
      </w:r>
      <w:r>
        <w:rPr>
          <w:rStyle w:val="Text34"/>
        </w:rPr>
        <w:t xml:space="preserve">1</w:t>
        <w:br w:clear="none"/>
      </w:r>
      <w:r>
        <w:rPr>
          <w:rStyle w:val="Text27"/>
        </w:rPr>
        <w:t xml:space="preserve">,</w:t>
        <w:br w:clear="none"/>
      </w:r>
      <w:r>
        <w:rPr>
          <w:rStyle w:val="Text20"/>
        </w:rPr>
        <w:t xml:space="preserve"> </w:t>
        <w:br w:clear="none"/>
      </w:r>
      <w:r>
        <w:rPr>
          <w:rStyle w:val="Text13"/>
        </w:rPr>
        <w:t xml:space="preserve">IF</w:t>
        <w:br w:clear="none"/>
      </w:r>
      <w:r>
        <w:rPr>
          <w:rStyle w:val="Text27"/>
        </w:rPr>
        <w:t xml:space="preserve">(</w:t>
        <w:br w:clear="none"/>
      </w:r>
      <w:r>
        <w:rPr>
          <w:rStyle w:val="Text34"/>
        </w:rPr>
        <w:t xml:space="preserve">1</w:t>
        <w:br w:clear="none"/>
      </w:r>
      <w:r>
        <w:rPr>
          <w:rStyle w:val="Text32"/>
        </w:rPr>
        <w:t xml:space="preserve">=</w:t>
        <w:br w:clear="none"/>
      </w:r>
      <w:r>
        <w:rPr>
          <w:rStyle w:val="Text13"/>
        </w:rPr>
        <w:t xml:space="preserve">FLOOR</w:t>
        <w:br w:clear="none"/>
      </w:r>
      <w:r>
        <w:rPr>
          <w:rStyle w:val="Text27"/>
        </w:rPr>
        <w:t xml:space="preserve">(</w:t>
        <w:br w:clear="none"/>
      </w:r>
      <w:r>
        <w:rPr>
          <w:rStyle w:val="Text34"/>
        </w:rPr>
        <w:t xml:space="preserve">1</w:t>
        <w:br w:clear="none"/>
      </w:r>
      <w:r>
        <w:rPr>
          <w:rStyle w:val="Text32"/>
        </w:rPr>
        <w:t xml:space="preserve">+</w:t>
        <w:br w:clear="none"/>
      </w:r>
      <w:r>
        <w:rPr>
          <w:rStyle w:val="Text13"/>
        </w:rPr>
        <w:t xml:space="preserve">RAND</w:t>
        <w:br w:clear="none"/>
      </w:r>
      <w:r>
        <w:rPr>
          <w:rStyle w:val="Text27"/>
        </w:rPr>
        <w:t xml:space="preserve">(</w:t>
        <w:br w:clear="none"/>
        <w:t xml:space="preserve">)</w:t>
        <w:br w:clear="none"/>
      </w:r>
      <w:r>
        <w:rPr>
          <w:rStyle w:val="Text32"/>
        </w:rPr>
        <w:t xml:space="preserve">*</w:t>
        <w:br w:clear="none"/>
      </w:r>
      <w:r>
        <w:rPr>
          <w:rStyle w:val="Text34"/>
        </w:rPr>
        <w:t xml:space="preserve">2</w:t>
        <w:br w:clear="none"/>
      </w:r>
      <w:r>
        <w:rPr>
          <w:rStyle w:val="Text27"/>
        </w:rPr>
        <w:t xml:space="preserve">)</w:t>
        <w:br w:clear="none"/>
        <w:t xml:space="preserve">,</w:t>
        <w:br w:clear="none"/>
      </w:r>
      <w:r>
        <w:rPr>
          <w:rStyle w:val="Text20"/>
        </w:rPr>
        <w:t xml:space="preserve"> </w:t>
        <w:br w:clear="none"/>
      </w:r>
      <w:r>
        <w:rPr>
          <w:rStyle w:val="Text22"/>
        </w:rPr>
        <w:t xml:space="preserve">'Vaccine'</w:t>
        <w:br w:clear="none"/>
      </w:r>
      <w:r>
        <w:rPr>
          <w:rStyle w:val="Text27"/>
        </w:rPr>
        <w:t xml:space="preserve">,</w:t>
        <w:br w:clear="none"/>
      </w:r>
      <w:r>
        <w:rPr>
          <w:rStyle w:val="Text20"/>
        </w:rPr>
        <w:t xml:space="preserve"> </w:t>
        <w:br w:clear="none"/>
      </w:r>
      <w:r>
        <w:rPr>
          <w:rStyle w:val="Text22"/>
        </w:rPr>
        <w:t xml:space="preserve">'Placebo'</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trial</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id</w:t>
        <w:br w:clear="none"/>
      </w:r>
      <w:r>
        <w:rPr>
          <w:rStyle w:val="Text20"/>
        </w:rPr>
        <w:t xml:space="preserve"> </w:t>
        <w:br w:clear="none"/>
      </w:r>
      <w:r>
        <w:rPr>
          <w:rStyle w:val="Text32"/>
        </w:rPr>
        <w:t xml:space="preserve">&lt;</w:t>
        <w:br w:clear="none"/>
      </w:r>
      <w:r>
        <w:rPr>
          <w:rStyle w:val="Text20"/>
        </w:rPr>
        <w:t xml:space="preserve"> </w:t>
        <w:br w:clear="none"/>
      </w:r>
      <w:r>
        <w:rPr>
          <w:rStyle w:val="Text27"/>
        </w:rPr>
        <w:t xml:space="preserve">(</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patients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diagnosis</w:t>
        <w:br w:clear="none"/>
      </w:r>
      <w:r>
        <w:rPr>
          <w:rStyle w:val="Text20"/>
        </w:rPr>
        <w:t xml:space="preserve"> </w:t>
        <w:br w:clear="none"/>
      </w:r>
      <w:r>
        <w:rPr>
          <w:rStyle w:val="Text32"/>
        </w:rPr>
        <w:t xml:space="preserve">!</w:t>
        <w:br w:clear="none"/>
        <w:t xml:space="preserve">=</w:t>
        <w:br w:clear="none"/>
      </w:r>
      <w:r>
        <w:rPr>
          <w:rStyle w:val="Text20"/>
        </w:rPr>
        <w:t xml:space="preserve"> </w:t>
        <w:br w:clear="none"/>
      </w:r>
      <w:r>
        <w:rPr>
          <w:rStyle w:val="Text22"/>
        </w:rPr>
        <w:t xml:space="preserve">'Data Phobia'</w:t>
        <w:br w:clear="none"/>
      </w:r>
      <w:r>
        <w:rPr>
          <w:rStyle w:val="Text20"/>
        </w:rPr>
        <w:t xml:space="preserve"> </w:t>
        <w:br w:clear="none"/>
      </w:r>
      <w:r>
        <w:rPr>
          <w:rStyle w:val="Text14"/>
        </w:rPr>
        <w:t xml:space="preserve">and</w:t>
        <w:br w:clear="none"/>
      </w:r>
      <w:r>
        <w:rPr>
          <w:rStyle w:val="Text20"/>
        </w:rPr>
        <w:t xml:space="preserve"> </w:t>
        <w:br w:clear="none"/>
      </w:r>
      <w:r>
        <w:rPr>
          <w:rStyle w:val="Text14"/>
        </w:rPr>
        <w:t xml:space="preserve">result</w:t>
        <w:br w:clear="none"/>
      </w:r>
      <w:r>
        <w:rPr>
          <w:rStyle w:val="Text20"/>
        </w:rPr>
        <w:t xml:space="preserve"> </w:t>
        <w:br w:clear="none"/>
      </w:r>
      <w:r>
        <w:rPr>
          <w:rStyle w:val="Text32"/>
        </w:rPr>
        <w:t xml:space="preserve">!</w:t>
        <w:br w:clear="none"/>
        <w:t xml:space="preserve">=</w:t>
        <w:br w:clear="none"/>
      </w:r>
      <w:r>
        <w:rPr>
          <w:rStyle w:val="Text20"/>
        </w:rPr>
        <w:t xml:space="preserve"> </w:t>
        <w:br w:clear="none"/>
      </w:r>
      <w:r>
        <w:rPr>
          <w:rStyle w:val="Text22"/>
        </w:rPr>
        <w:t xml:space="preserve">'D'</w:t>
        <w:br w:clear="none"/>
      </w:r>
      <w:r>
        <w:rPr>
          <w:rStyle w:val="Text27"/>
        </w:rPr>
        <w:t xml:space="preserve">)</w:t>
        <w:br w:clear="none"/>
        <w:t xml:space="preserve">)</w:t>
        <w:br w:clear="none"/>
        <w:t xml:space="preserve">,</w:t>
        <w:br w:clear="none"/>
      </w:r>
      <w:r>
        <w:rPr>
          <w:rStyle w:val="Text8"/>
        </w:rPr>
        <w:t xml:space="preserve"> </w:t>
        <w:br w:clear="none"/>
      </w:r>
      <w:r>
        <w:rPr>
          <w:rStyle w:val="Text82"/>
        </w:rPr>
        <w:drawing>
          <wp:inline>
            <wp:extent cx="63500" cy="63500"/>
            <wp:effectExtent l="0" r="0" t="0" b="0"/>
            <wp:docPr id="16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3"/>
        </w:rPr>
        <w:t xml:space="preserve">volunteers</w:t>
        <w:br w:clear="none"/>
      </w:r>
      <w:r>
        <w:rPr>
          <w:rStyle w:val="Text20"/>
        </w:rPr>
        <w:t xml:space="preserve"> </w:t>
        <w:br w:clear="none"/>
      </w:r>
      <w:r>
        <w:rPr>
          <w:rStyle w:val="Text14"/>
        </w:rPr>
        <w:t xml:space="preserve">AS</w:t>
        <w:br w:clear="none"/>
      </w:r>
      <w:r>
        <w:rPr>
          <w:rStyle w:val="Text8"/>
        </w:rPr>
        <w:t xml:space="preserve"> </w:t>
        <w:br w:clear="none"/>
      </w:r>
      <w:r>
        <w:rPr>
          <w:rStyle w:val="Text82"/>
        </w:rPr>
        <w:drawing>
          <wp:inline>
            <wp:extent cx="63500" cy="63500"/>
            <wp:effectExtent l="0" r="0" t="0" b="0"/>
            <wp:docPr id="16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27"/>
        </w:rPr>
        <w:t xml:space="preserve">(</w:t>
        <w:br w:clear="none"/>
      </w:r>
      <w:r>
        <w:rPr>
          <w:rStyle w:val="Text14"/>
        </w:rPr>
        <w:t xml:space="preserve">SELECT</w:t>
        <w:br w:clear="none"/>
      </w:r>
      <w:r>
        <w:rPr>
          <w:rStyle w:val="Text20"/>
        </w:rPr>
        <w:t xml:space="preserve"> </w:t>
        <w:br w:clear="none"/>
      </w:r>
      <w:r>
        <w:rPr>
          <w:rStyle w:val="Text13"/>
        </w:rPr>
        <w:t xml:space="preserve">ROW_NUMBER</w:t>
        <w:br w:clear="none"/>
      </w:r>
      <w:r>
        <w:rPr>
          <w:rStyle w:val="Text27"/>
        </w:rPr>
        <w:t xml:space="preserve">(</w:t>
        <w:br w:clear="none"/>
        <w:t xml:space="preserve">)</w:t>
        <w:br w:clear="none"/>
      </w:r>
      <w:r>
        <w:rPr>
          <w:rStyle w:val="Text20"/>
        </w:rPr>
        <w:t xml:space="preserve"> </w:t>
        <w:br w:clear="none"/>
      </w:r>
      <w:r>
        <w:rPr>
          <w:rStyle w:val="Text13"/>
        </w:rPr>
        <w:t xml:space="preserve">OVER</w:t>
        <w:br w:clear="none"/>
      </w:r>
      <w:r>
        <w:rPr>
          <w:rStyle w:val="Text20"/>
        </w:rPr>
        <w:t xml:space="preserve"> </w:t>
        <w:br w:clear="none"/>
      </w:r>
      <w:r>
        <w:rPr>
          <w:rStyle w:val="Text13"/>
        </w:rPr>
        <w:t xml:space="preserve">win</w:t>
        <w:br w:clear="none"/>
      </w:r>
      <w:r>
        <w:rPr>
          <w:rStyle w:val="Text20"/>
        </w:rPr>
        <w:t xml:space="preserve"> </w:t>
        <w:br w:clear="none"/>
      </w:r>
      <w:r>
        <w:rPr>
          <w:rStyle w:val="Text14"/>
        </w:rPr>
        <w:t xml:space="preserve">AS</w:t>
        <w:br w:clear="none"/>
      </w:r>
      <w:r>
        <w:rPr>
          <w:rStyle w:val="Text20"/>
        </w:rPr>
        <w:t xml:space="preserve"> </w:t>
        <w:br w:clear="none"/>
      </w:r>
      <w:r>
        <w:rPr>
          <w:rStyle w:val="Text13"/>
        </w:rPr>
        <w:t xml:space="preserve">id</w:t>
        <w:br w:clear="none"/>
      </w:r>
      <w:r>
        <w:rPr>
          <w:rStyle w:val="Text27"/>
        </w:rPr>
        <w:t xml:space="preserve">,</w:t>
        <w:br w:clear="none"/>
      </w:r>
      <w:r>
        <w:rPr>
          <w:rStyle w:val="Text8"/>
        </w:rPr>
        <w:t xml:space="preserve"> </w:t>
        <w:br w:clear="none"/>
      </w:r>
      <w:r>
        <w:rPr>
          <w:rStyle w:val="Text82"/>
        </w:rPr>
        <w:drawing>
          <wp:inline>
            <wp:extent cx="63500" cy="63500"/>
            <wp:effectExtent l="0" r="0" t="0" b="0"/>
            <wp:docPr id="16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3"/>
        </w:rPr>
        <w:t xml:space="preserve">national_id</w:t>
        <w:br w:clear="none"/>
      </w:r>
      <w:r>
        <w:rPr>
          <w:rStyle w:val="Text27"/>
        </w:rPr>
        <w:t xml:space="preserve">,</w:t>
        <w:br w:clear="none"/>
      </w:r>
      <w:r>
        <w:rPr>
          <w:rStyle w:val="Text20"/>
        </w:rPr>
        <w:t xml:space="preserve"> </w:t>
        <w:br w:clear="none"/>
      </w:r>
      <w:r>
        <w:rPr>
          <w:rStyle w:val="Text13"/>
        </w:rPr>
        <w:t xml:space="preserve">name</w:t>
        <w:br w:clear="none"/>
      </w:r>
      <w:r>
        <w:rPr>
          <w:rStyle w:val="Text27"/>
        </w:rPr>
        <w:t xml:space="preserve">,</w:t>
        <w:br w:clear="none"/>
      </w:r>
      <w:r>
        <w:rPr>
          <w:rStyle w:val="Text20"/>
        </w:rPr>
        <w:t xml:space="preserve"> </w:t>
        <w:br w:clear="none"/>
      </w:r>
      <w:r>
        <w:rPr>
          <w:rStyle w:val="Text13"/>
        </w:rPr>
        <w:t xml:space="preserve">surname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patients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diagnosis</w:t>
        <w:br w:clear="none"/>
      </w:r>
      <w:r>
        <w:rPr>
          <w:rStyle w:val="Text20"/>
        </w:rPr>
        <w:t xml:space="preserve"> </w:t>
        <w:br w:clear="none"/>
      </w:r>
      <w:r>
        <w:rPr>
          <w:rStyle w:val="Text32"/>
        </w:rPr>
        <w:t xml:space="preserve">!</w:t>
        <w:br w:clear="none"/>
        <w:t xml:space="preserve">=</w:t>
        <w:br w:clear="none"/>
      </w:r>
      <w:r>
        <w:rPr>
          <w:rStyle w:val="Text20"/>
        </w:rPr>
        <w:t xml:space="preserve"> </w:t>
        <w:br w:clear="none"/>
      </w:r>
      <w:r>
        <w:rPr>
          <w:rStyle w:val="Text22"/>
        </w:rPr>
        <w:t xml:space="preserve">'Data Phobia'</w:t>
        <w:br w:clear="none"/>
      </w:r>
      <w:r>
        <w:rPr>
          <w:rStyle w:val="Text20"/>
        </w:rPr>
        <w:t xml:space="preserve"> </w:t>
        <w:br w:clear="none"/>
      </w:r>
      <w:r>
        <w:rPr>
          <w:rStyle w:val="Text14"/>
        </w:rPr>
        <w:t xml:space="preserve">and</w:t>
        <w:br w:clear="none"/>
      </w:r>
      <w:r>
        <w:rPr>
          <w:rStyle w:val="Text20"/>
        </w:rPr>
        <w:t xml:space="preserve"> </w:t>
        <w:br w:clear="none"/>
      </w:r>
      <w:r>
        <w:rPr>
          <w:rStyle w:val="Text14"/>
        </w:rPr>
        <w:t xml:space="preserve">result</w:t>
        <w:br w:clear="none"/>
      </w:r>
      <w:r>
        <w:rPr>
          <w:rStyle w:val="Text20"/>
        </w:rPr>
        <w:t xml:space="preserve"> </w:t>
        <w:br w:clear="none"/>
      </w:r>
      <w:r>
        <w:rPr>
          <w:rStyle w:val="Text32"/>
        </w:rPr>
        <w:t xml:space="preserve">!</w:t>
        <w:br w:clear="none"/>
        <w:t xml:space="preserve">=</w:t>
        <w:br w:clear="none"/>
      </w:r>
      <w:r>
        <w:rPr>
          <w:rStyle w:val="Text20"/>
        </w:rPr>
        <w:t xml:space="preserve"> </w:t>
        <w:br w:clear="none"/>
      </w:r>
      <w:r>
        <w:rPr>
          <w:rStyle w:val="Text22"/>
        </w:rPr>
        <w:t xml:space="preserve">'D'</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3"/>
        </w:rPr>
        <w:t xml:space="preserve">WINDOW</w:t>
        <w:br w:clear="none"/>
      </w:r>
      <w:r>
        <w:rPr>
          <w:rStyle w:val="Text20"/>
        </w:rPr>
        <w:t xml:space="preserve"> </w:t>
        <w:br w:clear="none"/>
      </w:r>
      <w:r>
        <w:rPr>
          <w:rStyle w:val="Text13"/>
        </w:rPr>
        <w:t xml:space="preserve">win</w:t>
        <w:br w:clear="none"/>
      </w:r>
      <w:r>
        <w:rPr>
          <w:rStyle w:val="Text20"/>
        </w:rPr>
        <w:t xml:space="preserve"> </w:t>
        <w:br w:clear="none"/>
      </w:r>
      <w:r>
        <w:rPr>
          <w:rStyle w:val="Text14"/>
        </w:rPr>
        <w:t xml:space="preserve">AS</w:t>
        <w:br w:clear="none"/>
      </w:r>
      <w:r>
        <w:rPr>
          <w:rStyle w:val="Text20"/>
        </w:rPr>
        <w:t xml:space="preserve"> </w:t>
        <w:br w:clear="none"/>
      </w:r>
      <w:r>
        <w:rPr>
          <w:rStyle w:val="Text27"/>
        </w:rPr>
        <w:t xml:space="preserve">(</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surname</w:t>
        <w:br w:clear="none"/>
      </w:r>
      <w:r>
        <w:rPr>
          <w:rStyle w:val="Text27"/>
        </w:rPr>
        <w:t xml:space="preserve">)</w:t>
        <w:br w:clear="none"/>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national_id</w:t>
        <w:br w:clear="none"/>
      </w:r>
      <w:r>
        <w:rPr>
          <w:rStyle w:val="Text27"/>
        </w:rPr>
        <w:t xml:space="preserve">,</w:t>
        <w:br w:clear="none"/>
      </w:r>
      <w:r>
        <w:rPr>
          <w:rStyle w:val="Text20"/>
        </w:rPr>
        <w:t xml:space="preserve"> </w:t>
        <w:br w:clear="none"/>
      </w:r>
      <w:r>
        <w:rPr>
          <w:rStyle w:val="Text13"/>
        </w:rPr>
        <w:t xml:space="preserve">name</w:t>
        <w:br w:clear="none"/>
      </w:r>
      <w:r>
        <w:rPr>
          <w:rStyle w:val="Text27"/>
        </w:rPr>
        <w:t xml:space="preserve">,</w:t>
        <w:br w:clear="none"/>
      </w:r>
      <w:r>
        <w:rPr>
          <w:rStyle w:val="Text20"/>
        </w:rPr>
        <w:t xml:space="preserve"> </w:t>
        <w:br w:clear="none"/>
      </w:r>
      <w:r>
        <w:rPr>
          <w:rStyle w:val="Text13"/>
        </w:rPr>
        <w:t xml:space="preserve">surname</w:t>
        <w:br w:clear="none"/>
      </w:r>
      <w:r>
        <w:rPr>
          <w:rStyle w:val="Text27"/>
        </w:rPr>
        <w:t xml:space="preserve">,</w:t>
        <w:br w:clear="none"/>
      </w:r>
      <w:r>
        <w:rPr>
          <w:rStyle w:val="Text20"/>
        </w:rPr>
        <w:t xml:space="preserve"> </w:t>
        <w:br w:clear="none"/>
      </w:r>
      <w:r>
        <w:rPr>
          <w:rStyle w:val="Text13"/>
        </w:rPr>
        <w:t xml:space="preserve">dose</w:t>
        <w:br w:clear="none"/>
      </w:r>
      <w:r>
        <w:rPr>
          <w:rStyle w:val="Text8"/>
        </w:rPr>
        <w:t xml:space="preserve"> </w:t>
        <w:br w:clear="none"/>
      </w:r>
      <w:r>
        <w:rPr>
          <w:rStyle w:val="Text82"/>
        </w:rPr>
        <w:drawing>
          <wp:inline>
            <wp:extent cx="63500" cy="63500"/>
            <wp:effectExtent l="0" r="0" t="0" b="0"/>
            <wp:docPr id="16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trial</w:t>
        <w:br w:clear="none"/>
      </w:r>
      <w:r>
        <w:rPr>
          <w:rStyle w:val="Text20"/>
        </w:rPr>
        <w:t xml:space="preserve"> </w:t>
        <w:br w:clear="none"/>
      </w:r>
      <w:r>
        <w:rPr>
          <w:rStyle w:val="Text14"/>
        </w:rPr>
        <w:t xml:space="preserve">JOIN</w:t>
        <w:br w:clear="none"/>
      </w:r>
      <w:r>
        <w:rPr>
          <w:rStyle w:val="Text20"/>
        </w:rPr>
        <w:t xml:space="preserve"> </w:t>
        <w:br w:clear="none"/>
      </w:r>
      <w:r>
        <w:rPr>
          <w:rStyle w:val="Text13"/>
        </w:rPr>
        <w:t xml:space="preserve">volunteers</w:t>
        <w:br w:clear="none"/>
      </w:r>
      <w:r>
        <w:rPr>
          <w:rStyle w:val="Text20"/>
        </w:rPr>
        <w:t xml:space="preserve"> </w:t>
        <w:br w:clear="none"/>
      </w:r>
      <w:r>
        <w:rPr>
          <w:rStyle w:val="Text14"/>
        </w:rPr>
        <w:t xml:space="preserve">USING</w:t>
        <w:br w:clear="none"/>
      </w:r>
      <w:r>
        <w:rPr>
          <w:rStyle w:val="Text27"/>
        </w:rPr>
        <w:t xml:space="preserve">(</w:t>
        <w:br w:clear="none"/>
      </w:r>
      <w:r>
        <w:rPr>
          <w:rStyle w:val="Text13"/>
        </w:rPr>
        <w:t xml:space="preserve">id</w:t>
        <w:br w:clear="none"/>
      </w:r>
      <w:r>
        <w:rPr>
          <w:rStyle w:val="Text27"/>
        </w:rPr>
        <w:t xml:space="preserve">)</w:t>
        <w:br w:clear="none"/>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national_id</w:t>
        <w:br w:clear="none"/>
      </w:r>
      <w:r>
        <w:rPr>
          <w:rStyle w:val="Text8"/>
        </w:rPr>
        <w:t xml:space="preserve"> </w:t>
        <w:br w:clear="none"/>
      </w:r>
      <w:r>
        <w:rPr>
          <w:rStyle w:val="Text9"/>
        </w:rPr>
        <w:t xml:space="preserve">|</w:t>
        <w:br w:clear="none"/>
      </w:r>
      <w:r>
        <w:rPr>
          <w:rStyle w:val="Text8"/>
        </w:rPr>
        <w:t xml:space="preserve"> </w:t>
        <w:br w:clear="none"/>
      </w:r>
      <w:r>
        <w:t xml:space="preserve">name</w:t>
        <w:br w:clear="none"/>
      </w:r>
      <w:r>
        <w:rPr>
          <w:rStyle w:val="Text8"/>
        </w:rPr>
        <w:t xml:space="preserve">      </w:t>
        <w:br w:clear="none"/>
      </w:r>
      <w:r>
        <w:rPr>
          <w:rStyle w:val="Text9"/>
        </w:rPr>
        <w:t xml:space="preserve">|</w:t>
        <w:br w:clear="none"/>
      </w:r>
      <w:r>
        <w:rPr>
          <w:rStyle w:val="Text8"/>
        </w:rPr>
        <w:t xml:space="preserve"> </w:t>
        <w:br w:clear="none"/>
      </w:r>
      <w:r>
        <w:t xml:space="preserve">surname</w:t>
        <w:br w:clear="none"/>
      </w:r>
      <w:r>
        <w:rPr>
          <w:rStyle w:val="Text8"/>
        </w:rPr>
        <w:t xml:space="preserve">   </w:t>
        <w:br w:clear="none"/>
      </w:r>
      <w:r>
        <w:rPr>
          <w:rStyle w:val="Text9"/>
        </w:rPr>
        <w:t xml:space="preserve">|</w:t>
        <w:br w:clear="none"/>
      </w:r>
      <w:r>
        <w:rPr>
          <w:rStyle w:val="Text8"/>
        </w:rPr>
        <w:t xml:space="preserve"> </w:t>
        <w:br w:clear="none"/>
      </w:r>
      <w:r>
        <w:t xml:space="preserve">dose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84</w:t>
        <w:br w:clear="none"/>
      </w:r>
      <w:r>
        <w:t xml:space="preserve">DC051879</w:t>
        <w:br w:clear="none"/>
      </w:r>
      <w:r>
        <w:rPr>
          <w:rStyle w:val="Text8"/>
        </w:rPr>
        <w:t xml:space="preserve">  </w:t>
        <w:br w:clear="none"/>
      </w:r>
      <w:r>
        <w:rPr>
          <w:rStyle w:val="Text9"/>
        </w:rPr>
        <w:t xml:space="preserve">|</w:t>
        <w:br w:clear="none"/>
      </w:r>
      <w:r>
        <w:rPr>
          <w:rStyle w:val="Text8"/>
        </w:rPr>
        <w:t xml:space="preserve"> </w:t>
        <w:br w:clear="none"/>
      </w:r>
      <w:r>
        <w:t xml:space="preserve">William</w:t>
        <w:br w:clear="none"/>
      </w:r>
      <w:r>
        <w:rPr>
          <w:rStyle w:val="Text8"/>
        </w:rPr>
        <w:t xml:space="preserve">   </w:t>
        <w:br w:clear="none"/>
      </w:r>
      <w:r>
        <w:rPr>
          <w:rStyle w:val="Text9"/>
        </w:rPr>
        <w:t xml:space="preserve">|</w:t>
        <w:br w:clear="none"/>
      </w:r>
      <w:r>
        <w:rPr>
          <w:rStyle w:val="Text8"/>
        </w:rPr>
        <w:t xml:space="preserve"> </w:t>
        <w:br w:clear="none"/>
      </w:r>
      <w:r>
        <w:t xml:space="preserve">Brown</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78</w:t>
        <w:br w:clear="none"/>
      </w:r>
      <w:r>
        <w:t xml:space="preserve">FS043029</w:t>
        <w:br w:clear="none"/>
      </w:r>
      <w:r>
        <w:rPr>
          <w:rStyle w:val="Text8"/>
        </w:rPr>
        <w:t xml:space="preserve">  </w:t>
        <w:br w:clear="none"/>
      </w:r>
      <w:r>
        <w:rPr>
          <w:rStyle w:val="Text9"/>
        </w:rPr>
        <w:t xml:space="preserve">|</w:t>
        <w:br w:clear="none"/>
      </w:r>
      <w:r>
        <w:rPr>
          <w:rStyle w:val="Text8"/>
        </w:rPr>
        <w:t xml:space="preserve"> </w:t>
        <w:br w:clear="none"/>
      </w:r>
      <w:r>
        <w:t xml:space="preserve">David</w:t>
        <w:br w:clear="none"/>
      </w:r>
      <w:r>
        <w:rPr>
          <w:rStyle w:val="Text8"/>
        </w:rPr>
        <w:t xml:space="preserve">     </w:t>
        <w:br w:clear="none"/>
      </w:r>
      <w:r>
        <w:rPr>
          <w:rStyle w:val="Text9"/>
        </w:rPr>
        <w:t xml:space="preserve">|</w:t>
        <w:br w:clear="none"/>
      </w:r>
      <w:r>
        <w:rPr>
          <w:rStyle w:val="Text8"/>
        </w:rPr>
        <w:t xml:space="preserve"> </w:t>
        <w:br w:clear="none"/>
      </w:r>
      <w:r>
        <w:t xml:space="preserve">Davis</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38</w:t>
        <w:br w:clear="none"/>
      </w:r>
      <w:r>
        <w:t xml:space="preserve">BP394037</w:t>
        <w:br w:clear="none"/>
      </w:r>
      <w:r>
        <w:rPr>
          <w:rStyle w:val="Text8"/>
        </w:rPr>
        <w:t xml:space="preserve">  </w:t>
        <w:br w:clear="none"/>
      </w:r>
      <w:r>
        <w:rPr>
          <w:rStyle w:val="Text9"/>
        </w:rPr>
        <w:t xml:space="preserve">|</w:t>
        <w:br w:clear="none"/>
      </w:r>
      <w:r>
        <w:rPr>
          <w:rStyle w:val="Text8"/>
        </w:rPr>
        <w:t xml:space="preserve"> </w:t>
        <w:br w:clear="none"/>
      </w:r>
      <w:r>
        <w:t xml:space="preserve">Catherine</w:t>
        <w:br w:clear="none"/>
      </w:r>
      <w:r>
        <w:rPr>
          <w:rStyle w:val="Text8"/>
        </w:rPr>
        <w:t xml:space="preserve"> </w:t>
        <w:br w:clear="none"/>
      </w:r>
      <w:r>
        <w:rPr>
          <w:rStyle w:val="Text9"/>
        </w:rPr>
        <w:t xml:space="preserve">|</w:t>
        <w:br w:clear="none"/>
      </w:r>
      <w:r>
        <w:rPr>
          <w:rStyle w:val="Text8"/>
        </w:rPr>
        <w:t xml:space="preserve"> </w:t>
        <w:br w:clear="none"/>
      </w:r>
      <w:r>
        <w:t xml:space="preserve">Hernandez</w:t>
        <w:br w:clear="none"/>
      </w:r>
      <w:r>
        <w:rPr>
          <w:rStyle w:val="Text8"/>
        </w:rPr>
        <w:t xml:space="preserve"> </w:t>
        <w:br w:clear="none"/>
      </w:r>
      <w:r>
        <w:rPr>
          <w:rStyle w:val="Text9"/>
        </w:rPr>
        <w:t xml:space="preserve">|</w:t>
        <w:br w:clear="none"/>
      </w:r>
      <w:r>
        <w:rPr>
          <w:rStyle w:val="Text8"/>
        </w:rPr>
        <w:t xml:space="preserve"> </w:t>
        <w:br w:clear="none"/>
      </w:r>
      <w:r>
        <w:t xml:space="preserve">Placebo</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28</w:t>
        <w:br w:clear="none"/>
      </w:r>
      <w:r>
        <w:t xml:space="preserve">VU492728</w:t>
        <w:br w:clear="none"/>
      </w:r>
      <w:r>
        <w:rPr>
          <w:rStyle w:val="Text8"/>
        </w:rPr>
        <w:t xml:space="preserve">  </w:t>
        <w:br w:clear="none"/>
      </w:r>
      <w:r>
        <w:rPr>
          <w:rStyle w:val="Text9"/>
        </w:rPr>
        <w:t xml:space="preserve">|</w:t>
        <w:br w:clear="none"/>
      </w:r>
      <w:r>
        <w:rPr>
          <w:rStyle w:val="Text8"/>
        </w:rPr>
        <w:t xml:space="preserve"> </w:t>
        <w:br w:clear="none"/>
      </w:r>
      <w:r>
        <w:t xml:space="preserve">Alice</w:t>
        <w:br w:clear="none"/>
      </w:r>
      <w:r>
        <w:rPr>
          <w:rStyle w:val="Text8"/>
        </w:rPr>
        <w:t xml:space="preserve">     </w:t>
        <w:br w:clear="none"/>
      </w:r>
      <w:r>
        <w:rPr>
          <w:rStyle w:val="Text9"/>
        </w:rPr>
        <w:t xml:space="preserve">|</w:t>
        <w:br w:clear="none"/>
      </w:r>
      <w:r>
        <w:rPr>
          <w:rStyle w:val="Text8"/>
        </w:rPr>
        <w:t xml:space="preserve"> </w:t>
        <w:br w:clear="none"/>
      </w:r>
      <w:r>
        <w:t xml:space="preserve">Jackson</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71</w:t>
        <w:br w:clear="none"/>
      </w:r>
      <w:r>
        <w:t xml:space="preserve">GE601633</w:t>
        <w:br w:clear="none"/>
      </w:r>
      <w:r>
        <w:rPr>
          <w:rStyle w:val="Text8"/>
        </w:rPr>
        <w:t xml:space="preserve">  </w:t>
        <w:br w:clear="none"/>
      </w:r>
      <w:r>
        <w:rPr>
          <w:rStyle w:val="Text9"/>
        </w:rPr>
        <w:t xml:space="preserve">|</w:t>
        <w:br w:clear="none"/>
      </w:r>
      <w:r>
        <w:rPr>
          <w:rStyle w:val="Text8"/>
        </w:rPr>
        <w:t xml:space="preserve"> </w:t>
        <w:br w:clear="none"/>
      </w:r>
      <w:r>
        <w:t xml:space="preserve">John</w:t>
        <w:br w:clear="none"/>
      </w:r>
      <w:r>
        <w:rPr>
          <w:rStyle w:val="Text8"/>
        </w:rPr>
        <w:t xml:space="preserve">      </w:t>
        <w:br w:clear="none"/>
      </w:r>
      <w:r>
        <w:rPr>
          <w:rStyle w:val="Text9"/>
        </w:rPr>
        <w:t xml:space="preserve">|</w:t>
        <w:br w:clear="none"/>
      </w:r>
      <w:r>
        <w:rPr>
          <w:rStyle w:val="Text8"/>
        </w:rPr>
        <w:t xml:space="preserve"> </w:t>
        <w:br w:clear="none"/>
      </w:r>
      <w:r>
        <w:t xml:space="preserve">Johnson</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09</w:t>
        <w:br w:clear="none"/>
      </w:r>
      <w:r>
        <w:t xml:space="preserve">SK434607</w:t>
        <w:br w:clear="none"/>
      </w:r>
      <w:r>
        <w:rPr>
          <w:rStyle w:val="Text8"/>
        </w:rPr>
        <w:t xml:space="preserve">  </w:t>
        <w:br w:clear="none"/>
      </w:r>
      <w:r>
        <w:rPr>
          <w:rStyle w:val="Text9"/>
        </w:rPr>
        <w:t xml:space="preserve">|</w:t>
        <w:br w:clear="none"/>
      </w:r>
      <w:r>
        <w:rPr>
          <w:rStyle w:val="Text8"/>
        </w:rPr>
        <w:t xml:space="preserve"> </w:t>
        <w:br w:clear="none"/>
      </w:r>
      <w:r>
        <w:t xml:space="preserve">Richard</w:t>
        <w:br w:clear="none"/>
      </w:r>
      <w:r>
        <w:rPr>
          <w:rStyle w:val="Text8"/>
        </w:rPr>
        <w:t xml:space="preserve">   </w:t>
        <w:br w:clear="none"/>
      </w:r>
      <w:r>
        <w:rPr>
          <w:rStyle w:val="Text9"/>
        </w:rPr>
        <w:t xml:space="preserve">|</w:t>
        <w:br w:clear="none"/>
      </w:r>
      <w:r>
        <w:rPr>
          <w:rStyle w:val="Text8"/>
        </w:rPr>
        <w:t xml:space="preserve"> </w:t>
        <w:br w:clear="none"/>
      </w:r>
      <w:r>
        <w:t xml:space="preserve">Martin</w:t>
        <w:br w:clear="none"/>
      </w:r>
      <w:r>
        <w:rPr>
          <w:rStyle w:val="Text8"/>
        </w:rPr>
        <w:t xml:space="preserve">    </w:t>
        <w:br w:clear="none"/>
      </w:r>
      <w:r>
        <w:rPr>
          <w:rStyle w:val="Text9"/>
        </w:rPr>
        <w:t xml:space="preserve">|</w:t>
        <w:br w:clear="none"/>
      </w:r>
      <w:r>
        <w:rPr>
          <w:rStyle w:val="Text8"/>
        </w:rPr>
        <w:t xml:space="preserve"> </w:t>
        <w:br w:clear="none"/>
      </w:r>
      <w:r>
        <w:t xml:space="preserve">Placebo</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30</w:t>
        <w:br w:clear="none"/>
      </w:r>
      <w:r>
        <w:t xml:space="preserve">NC108735</w:t>
        <w:br w:clear="none"/>
      </w:r>
      <w:r>
        <w:rPr>
          <w:rStyle w:val="Text8"/>
        </w:rPr>
        <w:t xml:space="preserve">  </w:t>
        <w:br w:clear="none"/>
      </w:r>
      <w:r>
        <w:rPr>
          <w:rStyle w:val="Text9"/>
        </w:rPr>
        <w:t xml:space="preserve">|</w:t>
        <w:br w:clear="none"/>
      </w:r>
      <w:r>
        <w:rPr>
          <w:rStyle w:val="Text8"/>
        </w:rPr>
        <w:t xml:space="preserve"> </w:t>
        <w:br w:clear="none"/>
      </w:r>
      <w:r>
        <w:t xml:space="preserve">Robert</w:t>
        <w:br w:clear="none"/>
      </w:r>
      <w:r>
        <w:rPr>
          <w:rStyle w:val="Text8"/>
        </w:rPr>
        <w:t xml:space="preserve">    </w:t>
        <w:br w:clear="none"/>
      </w:r>
      <w:r>
        <w:rPr>
          <w:rStyle w:val="Text9"/>
        </w:rPr>
        <w:t xml:space="preserve">|</w:t>
        <w:br w:clear="none"/>
      </w:r>
      <w:r>
        <w:rPr>
          <w:rStyle w:val="Text8"/>
        </w:rPr>
        <w:t xml:space="preserve"> </w:t>
        <w:br w:clear="none"/>
      </w:r>
      <w:r>
        <w:t xml:space="preserve">Martinez</w:t>
        <w:br w:clear="none"/>
      </w:r>
      <w:r>
        <w:rPr>
          <w:rStyle w:val="Text8"/>
        </w:rPr>
        <w:t xml:space="preserve">  </w:t>
        <w:br w:clear="none"/>
      </w:r>
      <w:r>
        <w:rPr>
          <w:rStyle w:val="Text9"/>
        </w:rPr>
        <w:t xml:space="preserve">|</w:t>
        <w:br w:clear="none"/>
      </w:r>
      <w:r>
        <w:rPr>
          <w:rStyle w:val="Text8"/>
        </w:rPr>
        <w:t xml:space="preserve"> </w:t>
        <w:br w:clear="none"/>
      </w:r>
      <w:r>
        <w:t xml:space="preserve">Placebo</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02</w:t>
        <w:br w:clear="none"/>
      </w:r>
      <w:r>
        <w:t xml:space="preserve">WS884704</w:t>
        <w:br w:clear="none"/>
      </w:r>
      <w:r>
        <w:rPr>
          <w:rStyle w:val="Text8"/>
        </w:rPr>
        <w:t xml:space="preserve">  </w:t>
        <w:br w:clear="none"/>
      </w:r>
      <w:r>
        <w:rPr>
          <w:rStyle w:val="Text9"/>
        </w:rPr>
        <w:t xml:space="preserve">|</w:t>
        <w:br w:clear="none"/>
      </w:r>
      <w:r>
        <w:rPr>
          <w:rStyle w:val="Text8"/>
        </w:rPr>
        <w:t xml:space="preserve"> </w:t>
        <w:br w:clear="none"/>
      </w:r>
      <w:r>
        <w:t xml:space="preserve">Sarah</w:t>
        <w:br w:clear="none"/>
      </w:r>
      <w:r>
        <w:rPr>
          <w:rStyle w:val="Text8"/>
        </w:rPr>
        <w:t xml:space="preserve">     </w:t>
        <w:br w:clear="none"/>
      </w:r>
      <w:r>
        <w:rPr>
          <w:rStyle w:val="Text9"/>
        </w:rPr>
        <w:t xml:space="preserve">|</w:t>
        <w:br w:clear="none"/>
      </w:r>
      <w:r>
        <w:rPr>
          <w:rStyle w:val="Text8"/>
        </w:rPr>
        <w:t xml:space="preserve"> </w:t>
        <w:br w:clear="none"/>
      </w:r>
      <w:r>
        <w:t xml:space="preserve">Miller</w:t>
        <w:br w:clear="none"/>
      </w:r>
      <w:r>
        <w:rPr>
          <w:rStyle w:val="Text8"/>
        </w:rPr>
        <w:t xml:space="preserve">    </w:t>
        <w:br w:clear="none"/>
      </w:r>
      <w:r>
        <w:rPr>
          <w:rStyle w:val="Text9"/>
        </w:rPr>
        <w:t xml:space="preserve">|</w:t>
        <w:br w:clear="none"/>
      </w:r>
      <w:r>
        <w:rPr>
          <w:rStyle w:val="Text8"/>
        </w:rPr>
        <w:t xml:space="preserve"> </w:t>
        <w:br w:clear="none"/>
      </w:r>
      <w:r>
        <w:t xml:space="preserve">Placebo</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45</w:t>
        <w:br w:clear="none"/>
      </w:r>
      <w:r>
        <w:t xml:space="preserve">MY529190</w:t>
        <w:br w:clear="none"/>
      </w:r>
      <w:r>
        <w:rPr>
          <w:rStyle w:val="Text8"/>
        </w:rPr>
        <w:t xml:space="preserve">  </w:t>
        <w:br w:clear="none"/>
      </w:r>
      <w:r>
        <w:rPr>
          <w:rStyle w:val="Text9"/>
        </w:rPr>
        <w:t xml:space="preserve">|</w:t>
        <w:br w:clear="none"/>
      </w:r>
      <w:r>
        <w:rPr>
          <w:rStyle w:val="Text8"/>
        </w:rPr>
        <w:t xml:space="preserve"> </w:t>
        <w:br w:clear="none"/>
      </w:r>
      <w:r>
        <w:t xml:space="preserve">Patricia</w:t>
        <w:br w:clear="none"/>
      </w:r>
      <w:r>
        <w:rPr>
          <w:rStyle w:val="Text8"/>
        </w:rPr>
        <w:t xml:space="preserve">  </w:t>
        <w:br w:clear="none"/>
      </w:r>
      <w:r>
        <w:rPr>
          <w:rStyle w:val="Text9"/>
        </w:rPr>
        <w:t xml:space="preserve">|</w:t>
        <w:br w:clear="none"/>
      </w:r>
      <w:r>
        <w:rPr>
          <w:rStyle w:val="Text8"/>
        </w:rPr>
        <w:t xml:space="preserve"> </w:t>
        <w:br w:clear="none"/>
      </w:r>
      <w:r>
        <w:t xml:space="preserve">Rodriguez</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89</w:t>
        <w:br w:clear="none"/>
      </w:r>
      <w:r>
        <w:t xml:space="preserve">AR642465</w:t>
        <w:br w:clear="none"/>
      </w:r>
      <w:r>
        <w:rPr>
          <w:rStyle w:val="Text8"/>
        </w:rPr>
        <w:t xml:space="preserve">  </w:t>
        <w:br w:clear="none"/>
      </w:r>
      <w:r>
        <w:rPr>
          <w:rStyle w:val="Text9"/>
        </w:rPr>
        <w:t xml:space="preserve">|</w:t>
        <w:br w:clear="none"/>
      </w:r>
      <w:r>
        <w:rPr>
          <w:rStyle w:val="Text8"/>
        </w:rPr>
        <w:t xml:space="preserve"> </w:t>
        <w:br w:clear="none"/>
      </w:r>
      <w:r>
        <w:t xml:space="preserve">Mary</w:t>
        <w:br w:clear="none"/>
      </w:r>
      <w:r>
        <w:rPr>
          <w:rStyle w:val="Text8"/>
        </w:rPr>
        <w:t xml:space="preserve">      </w:t>
        <w:br w:clear="none"/>
      </w:r>
      <w:r>
        <w:rPr>
          <w:rStyle w:val="Text9"/>
        </w:rPr>
        <w:t xml:space="preserve">|</w:t>
        <w:br w:clear="none"/>
      </w:r>
      <w:r>
        <w:rPr>
          <w:rStyle w:val="Text8"/>
        </w:rPr>
        <w:t xml:space="preserve"> </w:t>
        <w:br w:clear="none"/>
      </w:r>
      <w:r>
        <w:t xml:space="preserve">Smith</w:t>
        <w:br w:clear="none"/>
      </w:r>
      <w:r>
        <w:rPr>
          <w:rStyle w:val="Text8"/>
        </w:rPr>
        <w:t xml:space="preserve">     </w:t>
        <w:br w:clear="none"/>
      </w:r>
      <w:r>
        <w:rPr>
          <w:rStyle w:val="Text9"/>
        </w:rPr>
        <w:t xml:space="preserve">|</w:t>
        <w:br w:clear="none"/>
      </w:r>
      <w:r>
        <w:rPr>
          <w:rStyle w:val="Text8"/>
        </w:rPr>
        <w:t xml:space="preserve"> </w:t>
        <w:br w:clear="none"/>
      </w:r>
      <w:r>
        <w:t xml:space="preserve">Placebo</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99</w:t>
        <w:br w:clear="none"/>
      </w:r>
      <w:r>
        <w:t xml:space="preserve">XC682639</w:t>
        <w:br w:clear="none"/>
      </w:r>
      <w:r>
        <w:rPr>
          <w:rStyle w:val="Text8"/>
        </w:rPr>
        <w:t xml:space="preserve">  </w:t>
        <w:br w:clear="none"/>
      </w:r>
      <w:r>
        <w:rPr>
          <w:rStyle w:val="Text9"/>
        </w:rPr>
        <w:t xml:space="preserve">|</w:t>
        <w:br w:clear="none"/>
      </w:r>
      <w:r>
        <w:rPr>
          <w:rStyle w:val="Text8"/>
        </w:rPr>
        <w:t xml:space="preserve"> </w:t>
        <w:br w:clear="none"/>
      </w:r>
      <w:r>
        <w:t xml:space="preserve">Emma</w:t>
        <w:br w:clear="none"/>
      </w:r>
      <w:r>
        <w:rPr>
          <w:rStyle w:val="Text8"/>
        </w:rPr>
        <w:t xml:space="preserve">      </w:t>
        <w:br w:clear="none"/>
      </w:r>
      <w:r>
        <w:rPr>
          <w:rStyle w:val="Text9"/>
        </w:rPr>
        <w:t xml:space="preserve">|</w:t>
        <w:br w:clear="none"/>
      </w:r>
      <w:r>
        <w:rPr>
          <w:rStyle w:val="Text8"/>
        </w:rPr>
        <w:t xml:space="preserve"> </w:t>
        <w:br w:clear="none"/>
      </w:r>
      <w:r>
        <w:t xml:space="preserve">Taylor</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04</w:t>
        <w:br w:clear="none"/>
      </w:r>
      <w:r>
        <w:t xml:space="preserve">WT954962</w:t>
        <w:br w:clear="none"/>
      </w:r>
      <w:r>
        <w:rPr>
          <w:rStyle w:val="Text8"/>
        </w:rPr>
        <w:t xml:space="preserve">  </w:t>
        <w:br w:clear="none"/>
      </w:r>
      <w:r>
        <w:rPr>
          <w:rStyle w:val="Text9"/>
        </w:rPr>
        <w:t xml:space="preserve">|</w:t>
        <w:br w:clear="none"/>
      </w:r>
      <w:r>
        <w:rPr>
          <w:rStyle w:val="Text8"/>
        </w:rPr>
        <w:t xml:space="preserve"> </w:t>
        <w:br w:clear="none"/>
      </w:r>
      <w:r>
        <w:t xml:space="preserve">Peter</w:t>
        <w:br w:clear="none"/>
      </w:r>
      <w:r>
        <w:rPr>
          <w:rStyle w:val="Text8"/>
        </w:rPr>
        <w:t xml:space="preserve">     </w:t>
        <w:br w:clear="none"/>
      </w:r>
      <w:r>
        <w:rPr>
          <w:rStyle w:val="Text9"/>
        </w:rPr>
        <w:t xml:space="preserve">|</w:t>
        <w:br w:clear="none"/>
      </w:r>
      <w:r>
        <w:rPr>
          <w:rStyle w:val="Text8"/>
        </w:rPr>
        <w:t xml:space="preserve"> </w:t>
        <w:br w:clear="none"/>
      </w:r>
      <w:r>
        <w:t xml:space="preserve">Wilson</w:t>
        <w:br w:clear="none"/>
      </w:r>
      <w:r>
        <w:rPr>
          <w:rStyle w:val="Text8"/>
        </w:rPr>
        <w:t xml:space="preserve">    </w:t>
        <w:br w:clear="none"/>
      </w:r>
      <w:r>
        <w:rPr>
          <w:rStyle w:val="Text9"/>
        </w:rPr>
        <w:t xml:space="preserve">|</w:t>
        <w:br w:clear="none"/>
      </w:r>
      <w:r>
        <w:rPr>
          <w:rStyle w:val="Text8"/>
        </w:rPr>
        <w:t xml:space="preserve"> </w:t>
        <w:br w:clear="none"/>
      </w:r>
      <w:r>
        <w:t xml:space="preserve">Vaccine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w:r>
    </w:p>
    <w:p>
      <w:pPr>
        <w:pStyle w:val="Para 16"/>
      </w:pPr>
      <w:hyperlink w:anchor="co_nch_sum_sum_recursive_cte_opt">
        <w:r>
          <w:bookmarkStart w:id="4774" w:name="callout_nch_sum_sum_recursive_ct_3"/>
          <w:t/>
          <w:bookmarkEnd w:id="4774"/>
          <w:drawing>
            <wp:inline>
              <wp:extent cx="63500" cy="63500"/>
              <wp:effectExtent l="0" r="0" t="0" b="0"/>
              <wp:docPr id="16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FLOOR(1+RAND()*2)</w:t>
      </w:r>
      <w:r>
        <w:t xml:space="preserve"> function generates two random numbers: 1 or 2. The </w:t>
      </w:r>
      <w:r>
        <w:rPr>
          <w:rStyle w:val="Text1"/>
        </w:rPr>
        <w:t>IF</w:t>
      </w:r>
      <w:r>
        <w:t xml:space="preserve"> function works as a ternary operator: if the first argument is true, it returns the second one; otherwise, it returns the third argument.</w:t>
      </w:r>
    </w:p>
    <w:p>
      <w:pPr>
        <w:pStyle w:val="Para 16"/>
      </w:pPr>
      <w:hyperlink w:anchor="co_nch_sum_sum_recursive_cte_cou">
        <w:r>
          <w:bookmarkStart w:id="4775" w:name="callout_nch_sum_sum_recursive_ct_4"/>
          <w:t/>
          <w:bookmarkEnd w:id="4775"/>
          <w:drawing>
            <wp:inline>
              <wp:extent cx="63500" cy="63500"/>
              <wp:effectExtent l="0" r="0" t="0" b="0"/>
              <wp:docPr id="16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We do not want patients who have already been diagnosed with Data Phobia to participate in our tests, and we cannot test our vaccine on patients who did not recover.</w:t>
      </w:r>
    </w:p>
    <w:p>
      <w:pPr>
        <w:pStyle w:val="Para 16"/>
      </w:pPr>
      <w:hyperlink w:anchor="co_nch_sum_sum_recursive_cte_vol">
        <w:r>
          <w:bookmarkStart w:id="4776" w:name="callout_nch_sum_sum_recursive_ct_5"/>
          <w:t/>
          <w:bookmarkEnd w:id="4776"/>
          <w:drawing>
            <wp:inline>
              <wp:extent cx="63500" cy="63500"/>
              <wp:effectExtent l="0" r="0" t="0" b="0"/>
              <wp:docPr id="16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While the </w:t>
      </w:r>
      <w:r>
        <w:rPr>
          <w:rStyle w:val="Text1"/>
        </w:rPr>
        <w:t>patients</w:t>
      </w:r>
      <w:r>
        <w:t xml:space="preserve"> table has an </w:t>
      </w:r>
      <w:r>
        <w:rPr>
          <w:rStyle w:val="Text1"/>
        </w:rPr>
        <w:t>AUTO_INCREMENT</w:t>
      </w:r>
      <w:r>
        <w:t xml:space="preserve"> column </w:t>
      </w:r>
      <w:r>
        <w:rPr>
          <w:rStyle w:val="Text1"/>
        </w:rPr>
        <w:t>id</w:t>
      </w:r>
      <w:r>
        <w:t xml:space="preserve">, we cannot use it, because we couldn’t exclude patients that won’t participate in our tests this way. Therefore, we use a CTE to create a named result set, </w:t>
      </w:r>
      <w:r>
        <w:rPr>
          <w:rStyle w:val="Text1"/>
        </w:rPr>
        <w:t>volunteers</w:t>
      </w:r>
      <w:r>
        <w:t>, and generate its own sequence for it.</w:t>
      </w:r>
    </w:p>
    <w:p>
      <w:pPr>
        <w:pStyle w:val="Para 16"/>
      </w:pPr>
      <w:hyperlink w:anchor="co_nch_sum_sum_recursive_cte_row">
        <w:r>
          <w:bookmarkStart w:id="4777" w:name="callout_nch_sum_sum_recursive_ct_6"/>
          <w:t/>
          <w:bookmarkEnd w:id="4777"/>
          <w:drawing>
            <wp:inline>
              <wp:extent cx="63500" cy="63500"/>
              <wp:effectExtent l="0" r="0" t="0" b="0"/>
              <wp:docPr id="169"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ROW_NUMBER()</w:t>
      </w:r>
      <w:r>
        <w:t xml:space="preserve"> function generates a new sequence for the patients who participate in the tests. </w:t>
      </w:r>
    </w:p>
    <w:p>
      <w:pPr>
        <w:pStyle w:val="Para 16"/>
      </w:pPr>
      <w:hyperlink w:anchor="co_nch_sum_sum_recursive_cte_joi">
        <w:r>
          <w:bookmarkStart w:id="4778" w:name="callout_nch_sum_sum_recursive_ct_7"/>
          <w:t/>
          <w:bookmarkEnd w:id="4778"/>
          <w:drawing>
            <wp:inline>
              <wp:extent cx="63500" cy="63500"/>
              <wp:effectExtent l="0" r="0" t="0" b="0"/>
              <wp:docPr id="170"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Join the generated sequence of random values for the dose and the named result set, </w:t>
      </w:r>
      <w:r>
        <w:rPr>
          <w:rStyle w:val="Text1"/>
        </w:rPr>
        <w:t>volunteers</w:t>
      </w:r>
      <w:r>
        <w:t xml:space="preserve">, using a generated </w:t>
      </w:r>
      <w:r>
        <w:rPr>
          <w:rStyle w:val="Text1"/>
        </w:rPr>
        <w:t>id</w:t>
      </w:r>
      <w:r>
        <w:t xml:space="preserve"> without including it into the final result set.</w:t>
      </w:r>
    </w:p>
    <w:p>
      <w:pPr>
        <w:pStyle w:val="Normal"/>
      </w:pPr>
      <w:r>
        <w:t/>
      </w:r>
    </w:p>
    <w:p>
      <w:bookmarkStart w:id="4779" w:name="See_AlsoFor_additional_informati_27"/>
      <w:pPr>
        <w:keepNext/>
        <w:pStyle w:val="Heading 2"/>
      </w:pPr>
      <w:r>
        <w:t>See Also</w:t>
      </w:r>
      <w:bookmarkEnd w:id="4779"/>
    </w:p>
    <w:p>
      <w:pPr>
        <w:pStyle w:val="Normal"/>
      </w:pPr>
      <w:r>
        <w:t xml:space="preserve">For additional information about CTEs, see </w:t>
      </w:r>
      <w:hyperlink w:anchor="10_18_Generating_Summaries_from">
        <w:r>
          <w:rPr>
            <w:rStyle w:val="Text2"/>
          </w:rPr>
          <w:t>Recipe 10.18</w:t>
        </w:r>
      </w:hyperlink>
      <w:r>
        <w:t>.</w:t>
      </w:r>
    </w:p>
    <w:p>
      <w:bookmarkStart w:id="4780" w:name="15_17_Creating_and_Storing_Custo"/>
      <w:pPr>
        <w:keepNext/>
        <w:pStyle w:val="Heading 1"/>
      </w:pPr>
      <w:r>
        <w:t>15.17 Creating and Storing Custom Sequences</w:t>
      </w:r>
      <w:bookmarkEnd w:id="4780"/>
    </w:p>
    <w:p>
      <w:bookmarkStart w:id="4781" w:name="Problem_________You_want_to_use_3"/>
      <w:pPr>
        <w:keepNext/>
        <w:pStyle w:val="Heading 2"/>
      </w:pPr>
      <w:r>
        <w:t>Problem</w:t>
      </w:r>
      <w:bookmarkEnd w:id="4781"/>
    </w:p>
    <w:p>
      <w:pPr>
        <w:pStyle w:val="Normal"/>
      </w:pPr>
      <w:r>
        <w:t xml:space="preserve">You want to use a custom sequence as a stored </w:t>
      </w:r>
      <w:r>
        <w:rPr>
          <w:rStyle w:val="Text1"/>
        </w:rPr>
        <w:t>id</w:t>
      </w:r>
      <w:r>
        <w:t xml:space="preserve"> column in the table.</w:t>
      </w:r>
      <w:r>
        <w:rPr>
          <w:rStyle w:val="Text79"/>
        </w:rPr>
        <w:bookmarkStart w:id="4782" w:name="idm45336857810336"/>
        <w:t/>
        <w:bookmarkEnd w:id="4782"/>
        <w:bookmarkStart w:id="4783" w:name="idm45336857809232"/>
        <w:t/>
        <w:bookmarkEnd w:id="4783"/>
        <w:bookmarkStart w:id="4784" w:name="idm45336857808128"/>
        <w:t/>
        <w:bookmarkEnd w:id="4784"/>
      </w:r>
      <w:r>
        <w:t xml:space="preserve"> </w:t>
      </w:r>
    </w:p>
    <w:p>
      <w:bookmarkStart w:id="4785" w:name="Solution_________Create_a_table"/>
      <w:pPr>
        <w:keepNext/>
        <w:pStyle w:val="Heading 2"/>
      </w:pPr>
      <w:r>
        <w:t>Solution</w:t>
      </w:r>
      <w:bookmarkEnd w:id="4785"/>
    </w:p>
    <w:p>
      <w:pPr>
        <w:pStyle w:val="Normal"/>
      </w:pPr>
      <w:r>
        <w:t xml:space="preserve">Create a table that will hold sequence values and a function that will update and select these values. </w:t>
      </w:r>
    </w:p>
    <w:p>
      <w:bookmarkStart w:id="4786" w:name="Discussion_________Although_MySQ"/>
      <w:pPr>
        <w:keepNext/>
        <w:pStyle w:val="Heading 2"/>
      </w:pPr>
      <w:r>
        <w:t>Discussion</w:t>
      </w:r>
      <w:bookmarkEnd w:id="4786"/>
    </w:p>
    <w:p>
      <w:pPr>
        <w:pStyle w:val="Normal"/>
      </w:pPr>
      <w:r>
        <w:t xml:space="preserve">Although MySQL does not support the SQL </w:t>
      </w:r>
      <w:r>
        <w:rPr>
          <w:rStyle w:val="Text1"/>
        </w:rPr>
        <w:t>SEQUENCE</w:t>
      </w:r>
      <w:r>
        <w:t xml:space="preserve"> object, it is pretty easy to imitate one. </w:t>
      </w:r>
    </w:p>
    <w:p>
      <w:pPr>
        <w:pStyle w:val="Normal"/>
      </w:pPr>
      <w:r>
        <w:t xml:space="preserve">First, you need to create a table that will hold sequences: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sequences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sequence_name</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64</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maximum_value</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'9223372036854775807'</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minimum_value</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'-9223372036854775808'</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4"/>
        </w:rPr>
        <w:t xml:space="preserve">increment</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'1'</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start_value</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'-9223372036854775808'</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current_base_value</w:t>
        <w:br w:clear="none"/>
      </w:r>
      <w:r>
        <w:rPr>
          <w:rStyle w:val="Text9"/>
        </w:rPr>
        <w:t xml:space="preserve">`</w:t>
        <w:br w:clear="none"/>
      </w:r>
      <w:r>
        <w:rPr>
          <w:rStyle w:val="Text6"/>
        </w:rPr>
        <w:t xml:space="preserve"> </w:t>
        <w:br w:clear="none"/>
      </w:r>
      <w:r>
        <w:rPr>
          <w:rStyle w:val="Text18"/>
        </w:rPr>
        <w:t xml:space="preserve">bigint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'-9223372036854775808'</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cycle_option</w:t>
        <w:br w:clear="none"/>
      </w:r>
      <w:r>
        <w:rPr>
          <w:rStyle w:val="Text9"/>
        </w:rPr>
        <w:t xml:space="preserve">`</w:t>
        <w:br w:clear="none"/>
      </w:r>
      <w:r>
        <w:rPr>
          <w:rStyle w:val="Text6"/>
        </w:rPr>
        <w:t xml:space="preserve"> </w:t>
        <w:br w:clear="none"/>
      </w:r>
      <w:r>
        <w:t xml:space="preserve">enum</w:t>
        <w:br w:clear="none"/>
      </w:r>
      <w:r>
        <w:rPr>
          <w:rStyle w:val="Text10"/>
        </w:rPr>
        <w:t xml:space="preserve">(</w:t>
        <w:br w:clear="none"/>
      </w:r>
      <w:r>
        <w:rPr>
          <w:rStyle w:val="Text11"/>
        </w:rPr>
        <w:t xml:space="preserve">'yes'</w:t>
        <w:br w:clear="none"/>
      </w:r>
      <w:r>
        <w:rPr>
          <w:rStyle w:val="Text10"/>
        </w:rPr>
        <w:t xml:space="preserve">,</w:t>
        <w:br w:clear="none"/>
      </w:r>
      <w:r>
        <w:rPr>
          <w:rStyle w:val="Text11"/>
        </w:rPr>
        <w:t xml:space="preserve">'no'</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rPr>
          <w:rStyle w:val="Text4"/>
        </w:rPr>
        <w:t xml:space="preserve">DEFAULT</w:t>
        <w:br w:clear="none"/>
      </w:r>
      <w:r>
        <w:rPr>
          <w:rStyle w:val="Text6"/>
        </w:rPr>
        <w:t xml:space="preserve"> </w:t>
        <w:br w:clear="none"/>
      </w:r>
      <w:r>
        <w:rPr>
          <w:rStyle w:val="Text11"/>
        </w:rPr>
        <w:t xml:space="preserve">'no'</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sequence_name</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t>
        <w:br w:clear="none"/>
      </w:r>
      <w:r>
        <w:t xml:space="preserve">ENGINE</w:t>
        <w:br w:clear="none"/>
      </w:r>
      <w:r>
        <w:rPr>
          <w:rStyle w:val="Text9"/>
        </w:rPr>
        <w:t xml:space="preserve">=</w:t>
        <w:br w:clear="none"/>
      </w:r>
      <w:r>
        <w:t xml:space="preserve">InnoDB</w:t>
        <w:br w:clear="none"/>
      </w:r>
      <w:r>
        <w:rPr>
          <w:rStyle w:val="Text6"/>
        </w:rPr>
        <w:t xml:space="preserve"> </w:t>
        <w:br w:clear="none"/>
      </w:r>
      <w:r>
        <w:rPr>
          <w:rStyle w:val="Text4"/>
        </w:rPr>
        <w:t xml:space="preserve">DEFAULT</w:t>
        <w:br w:clear="none"/>
      </w:r>
      <w:r>
        <w:rPr>
          <w:rStyle w:val="Text6"/>
        </w:rPr>
        <w:t xml:space="preserve"> </w:t>
        <w:br w:clear="none"/>
      </w:r>
      <w:r>
        <w:t xml:space="preserve">CHARSET</w:t>
        <w:br w:clear="none"/>
      </w:r>
      <w:r>
        <w:rPr>
          <w:rStyle w:val="Text9"/>
        </w:rPr>
        <w:t xml:space="preserve">=</w:t>
        <w:br w:clear="none"/>
      </w:r>
      <w:r>
        <w:t xml:space="preserve">utf8mb4</w:t>
        <w:br w:clear="none"/>
      </w:r>
      <w:r>
        <w:rPr>
          <w:rStyle w:val="Text6"/>
        </w:rPr>
        <w:t xml:space="preserve"> </w:t>
        <w:br w:clear="none"/>
      </w:r>
      <w:r>
        <w:rPr>
          <w:rStyle w:val="Text4"/>
        </w:rPr>
        <w:t xml:space="preserve">COLLATE</w:t>
        <w:br w:clear="none"/>
      </w:r>
      <w:r>
        <w:rPr>
          <w:rStyle w:val="Text9"/>
        </w:rPr>
        <w:t xml:space="preserve">=</w:t>
        <w:br w:clear="none"/>
      </w:r>
      <w:r>
        <w:t xml:space="preserve">utf8mb4_0900_ai_ci</w:t>
        <w:br w:clear="none"/>
      </w:r>
      <w:r>
        <w:rPr>
          <w:rStyle w:val="Text10"/>
        </w:rPr>
        <w:t xml:space="preserve">;</w:t>
        <w:br w:clear="none"/>
      </w:r>
    </w:p>
    <w:p>
      <w:pPr>
        <w:pStyle w:val="Normal"/>
      </w:pPr>
      <w:r>
        <w:t xml:space="preserve">For this recipe, we used the same table definition that the MySQL Engineering Team is planning to implement as part of </w:t>
      </w:r>
      <w:hyperlink r:id="rId112">
        <w:r>
          <w:rPr>
            <w:rStyle w:val="Text2"/>
          </w:rPr>
          <w:t>WL#827: SEQUENCE object as in Oracle, PostgreSQL, and/or SQL:2003</w:t>
        </w:r>
      </w:hyperlink>
      <w:r>
        <w:t xml:space="preserve">. This definition is not required for real-life sequence implementation that could be either simpler or have more options. </w:t>
      </w:r>
    </w:p>
    <w:p>
      <w:pPr>
        <w:pStyle w:val="Normal"/>
      </w:pPr>
      <w:r>
        <w:t xml:space="preserve">Columns in the </w:t>
      </w:r>
      <w:r>
        <w:rPr>
          <w:rStyle w:val="Text1"/>
        </w:rPr>
        <w:t>sequences</w:t>
      </w:r>
      <w:r>
        <w:t xml:space="preserve"> table all have special meanings (see </w:t>
      </w:r>
      <w:hyperlink w:anchor="Table_15_1__Columns_in_the_seque">
        <w:r>
          <w:rPr>
            <w:rStyle w:val="Text2"/>
          </w:rPr>
          <w:t>Table 15-1</w:t>
        </w:r>
      </w:hyperlink>
      <w:r>
        <w:t xml:space="preserve">). </w:t>
      </w:r>
    </w:p>
    <w:tbl>
      <w:tblPr>
        <w:tblW w:type="auto" w:w="0"/>
      </w:tblPr>
      <w:tr>
        <w:tc>
          <w:tcPr>
            <w:tcW w:type="auto" w:w="0"/>
            <w:tcMar>
              <w:left w:type="dxa" w:w="200"/>
              <w:top w:type="dxa" w:w="200"/>
              <w:right w:type="dxa" w:w="200"/>
              <w:bottom w:type="dxa" w:w="200"/>
            </w:tcMar>
            <w:vAlign w:val="center"/>
          </w:tcPr>
          <w:p>
            <w:bookmarkStart w:id="4787" w:name="Table_15_1__Columns_in_the_seque"/>
            <w:pPr>
              <w:pStyle w:val="Para 23"/>
            </w:pPr>
            <w:r>
              <w:t xml:space="preserve">Table 15-1. </w:t>
              <w:t xml:space="preserve">Columns in the </w:t>
            </w:r>
            <w:r>
              <w:rPr>
                <w:rStyle w:val="Text1"/>
              </w:rPr>
              <w:t>sequences</w:t>
            </w:r>
            <w:r>
              <w:t xml:space="preserve"> table</w:t>
            </w:r>
            <w:bookmarkEnd w:id="4787"/>
          </w:p>
          <w:p>
            <w:pPr>
              <w:pStyle w:val="Para 18"/>
            </w:pPr>
            <w:r>
              <w:t>Column</w:t>
            </w:r>
          </w:p>
        </w:tc>
        <w:tc>
          <w:tcPr>
            <w:tcW w:type="auto" w:w="0"/>
            <w:tcMar>
              <w:left w:type="dxa" w:w="200"/>
              <w:top w:type="dxa" w:w="200"/>
              <w:right w:type="dxa" w:w="200"/>
              <w:bottom w:type="dxa" w:w="200"/>
            </w:tcMar>
            <w:vAlign w:val="center"/>
          </w:tcPr>
          <w:p>
            <w:pPr>
              <w:pStyle w:val="Para 18"/>
            </w:pPr>
            <w:r>
              <w:t>Description</w:t>
            </w:r>
          </w:p>
        </w:tc>
        <w:tc>
          <w:tcPr>
            <w:tcW w:type="auto" w:w="0"/>
            <w:tcMar>
              <w:left w:type="dxa" w:w="200"/>
              <w:top w:type="dxa" w:w="200"/>
              <w:right w:type="dxa" w:w="200"/>
              <w:bottom w:type="dxa" w:w="200"/>
            </w:tcMar>
            <w:vAlign w:val="center"/>
          </w:tcPr>
          <w:p>
            <w:pPr>
              <w:pStyle w:val="Para 18"/>
            </w:pPr>
            <w:r>
              <w:t>Comments</w:t>
            </w:r>
          </w:p>
        </w:tc>
      </w:tr>
    </w:tbl>
    <w:tbl>
      <w:tblPr>
        <w:tblW w:type="auto" w:w="0"/>
      </w:tblPr>
      <w:tr>
        <w:tc>
          <w:tcPr>
            <w:tcW w:type="auto" w:w="0"/>
            <w:tcMar>
              <w:left w:type="dxa" w:w="200"/>
              <w:top w:type="dxa" w:w="200"/>
              <w:right w:type="dxa" w:w="200"/>
              <w:bottom w:type="dxa" w:w="200"/>
            </w:tcMar>
          </w:tcPr>
          <w:p>
            <w:pPr>
              <w:pStyle w:val="Para 13"/>
            </w:pPr>
            <w:r>
              <w:t>sequence_name</w:t>
            </w:r>
          </w:p>
        </w:tc>
        <w:tc>
          <w:tcPr>
            <w:tcW w:type="auto" w:w="0"/>
            <w:tcMar>
              <w:left w:type="dxa" w:w="200"/>
              <w:top w:type="dxa" w:w="200"/>
              <w:right w:type="dxa" w:w="200"/>
              <w:bottom w:type="dxa" w:w="200"/>
            </w:tcMar>
          </w:tcPr>
          <w:p>
            <w:pPr>
              <w:pStyle w:val="Para 07"/>
            </w:pPr>
            <w:r>
              <w:t>Name of the sequence.</w:t>
            </w:r>
          </w:p>
        </w:tc>
        <w:tc>
          <w:tcPr>
            <w:tcW w:type="auto" w:w="0"/>
            <w:tcMar>
              <w:left w:type="dxa" w:w="200"/>
              <w:top w:type="dxa" w:w="200"/>
              <w:right w:type="dxa" w:w="200"/>
              <w:bottom w:type="dxa" w:w="200"/>
            </w:tcMar>
          </w:tcPr>
          <w:p>
            <w:pPr>
              <w:pStyle w:val="Para 07"/>
            </w:pPr>
            <w:r>
              <w:t>Required field, should be unique.</w:t>
            </w:r>
          </w:p>
        </w:tc>
      </w:tr>
    </w:tbl>
    <w:tbl>
      <w:tblPr>
        <w:tblW w:type="auto" w:w="0"/>
      </w:tblPr>
      <w:tr>
        <w:tc>
          <w:tcPr>
            <w:tcW w:type="auto" w:w="0"/>
            <w:shd w:val="clear" w:color="auto" w:fill="EEF2F6"/>
            <w:tcMar>
              <w:left w:type="dxa" w:w="200"/>
              <w:top w:type="dxa" w:w="200"/>
              <w:right w:type="dxa" w:w="200"/>
              <w:bottom w:type="dxa" w:w="200"/>
            </w:tcMar>
          </w:tcPr>
          <w:p>
            <w:pPr>
              <w:pStyle w:val="Para 15"/>
            </w:pPr>
            <w:r>
              <w:t>maximum_value</w:t>
            </w:r>
          </w:p>
        </w:tc>
        <w:tc>
          <w:tcPr>
            <w:tcW w:type="auto" w:w="0"/>
            <w:shd w:val="clear" w:color="auto" w:fill="EEF2F6"/>
            <w:tcMar>
              <w:left w:type="dxa" w:w="200"/>
              <w:top w:type="dxa" w:w="200"/>
              <w:right w:type="dxa" w:w="200"/>
              <w:bottom w:type="dxa" w:w="200"/>
            </w:tcMar>
          </w:tcPr>
          <w:p>
            <w:pPr>
              <w:pStyle w:val="Para 07"/>
            </w:pPr>
            <w:r>
              <w:t>Maximum value that the sequence can generate.</w:t>
            </w:r>
          </w:p>
        </w:tc>
        <w:tc>
          <w:tcPr>
            <w:tcW w:type="auto" w:w="0"/>
            <w:shd w:val="clear" w:color="auto" w:fill="EEF2F6"/>
            <w:tcMar>
              <w:left w:type="dxa" w:w="200"/>
              <w:top w:type="dxa" w:w="200"/>
              <w:right w:type="dxa" w:w="200"/>
              <w:bottom w:type="dxa" w:w="200"/>
            </w:tcMar>
          </w:tcPr>
          <w:p>
            <w:pPr>
              <w:pStyle w:val="Para 07"/>
            </w:pPr>
            <w:r>
              <w:t xml:space="preserve">We allow negative values in our custom sequence; therefore, the maximum possible value is 9223372036854775807, which is the maximum value for the </w:t>
            </w:r>
            <w:r>
              <w:rPr>
                <w:rStyle w:val="Text47"/>
              </w:rPr>
              <w:t>BIGINT SIGNED</w:t>
            </w:r>
            <w:r>
              <w:t xml:space="preserve"> datatype. If you make this column </w:t>
            </w:r>
            <w:r>
              <w:rPr>
                <w:rStyle w:val="Text47"/>
              </w:rPr>
              <w:t>BIGINT UNSIGNED</w:t>
            </w:r>
            <w:r>
              <w:t>, the sequence could have twice the values. This option is not critical for the sequence generation and can be skipped.</w:t>
            </w:r>
          </w:p>
        </w:tc>
      </w:tr>
    </w:tbl>
    <w:tbl>
      <w:tblPr>
        <w:tblW w:type="auto" w:w="0"/>
      </w:tblPr>
      <w:tr>
        <w:tc>
          <w:tcPr>
            <w:tcW w:type="auto" w:w="0"/>
            <w:tcMar>
              <w:left w:type="dxa" w:w="200"/>
              <w:top w:type="dxa" w:w="200"/>
              <w:right w:type="dxa" w:w="200"/>
              <w:bottom w:type="dxa" w:w="200"/>
            </w:tcMar>
          </w:tcPr>
          <w:p>
            <w:pPr>
              <w:pStyle w:val="Para 13"/>
            </w:pPr>
            <w:r>
              <w:t>minimum_value</w:t>
            </w:r>
          </w:p>
        </w:tc>
        <w:tc>
          <w:tcPr>
            <w:tcW w:type="auto" w:w="0"/>
            <w:tcMar>
              <w:left w:type="dxa" w:w="200"/>
              <w:top w:type="dxa" w:w="200"/>
              <w:right w:type="dxa" w:w="200"/>
              <w:bottom w:type="dxa" w:w="200"/>
            </w:tcMar>
          </w:tcPr>
          <w:p>
            <w:pPr>
              <w:pStyle w:val="Para 07"/>
            </w:pPr>
            <w:r>
              <w:t>Minimum value for the sequence.</w:t>
            </w:r>
          </w:p>
        </w:tc>
        <w:tc>
          <w:tcPr>
            <w:tcW w:type="auto" w:w="0"/>
            <w:tcMar>
              <w:left w:type="dxa" w:w="200"/>
              <w:top w:type="dxa" w:w="200"/>
              <w:right w:type="dxa" w:w="200"/>
              <w:bottom w:type="dxa" w:w="200"/>
            </w:tcMar>
          </w:tcPr>
          <w:p>
            <w:pPr>
              <w:pStyle w:val="Para 07"/>
            </w:pPr>
            <w:r>
              <w:t xml:space="preserve">In our case, the default is -9223372036854775808, which is the minimum for the </w:t>
            </w:r>
            <w:r>
              <w:rPr>
                <w:rStyle w:val="Text1"/>
              </w:rPr>
              <w:t>BIGINT SIGNED</w:t>
            </w:r>
            <w:r>
              <w:t xml:space="preserve"> type. Depending on how you want to create custom sequences, this column could be skipped or have different types or default values.</w:t>
            </w:r>
          </w:p>
        </w:tc>
      </w:tr>
    </w:tbl>
    <w:tbl>
      <w:tblPr>
        <w:tblW w:type="auto" w:w="0"/>
      </w:tblPr>
      <w:tr>
        <w:tc>
          <w:tcPr>
            <w:tcW w:type="auto" w:w="0"/>
            <w:shd w:val="clear" w:color="auto" w:fill="EEF2F6"/>
            <w:tcMar>
              <w:left w:type="dxa" w:w="200"/>
              <w:top w:type="dxa" w:w="200"/>
              <w:right w:type="dxa" w:w="200"/>
              <w:bottom w:type="dxa" w:w="200"/>
            </w:tcMar>
          </w:tcPr>
          <w:p>
            <w:pPr>
              <w:pStyle w:val="Para 15"/>
            </w:pPr>
            <w:r>
              <w:t>increment</w:t>
            </w:r>
          </w:p>
        </w:tc>
        <w:tc>
          <w:tcPr>
            <w:tcW w:type="auto" w:w="0"/>
            <w:shd w:val="clear" w:color="auto" w:fill="EEF2F6"/>
            <w:tcMar>
              <w:left w:type="dxa" w:w="200"/>
              <w:top w:type="dxa" w:w="200"/>
              <w:right w:type="dxa" w:w="200"/>
              <w:bottom w:type="dxa" w:w="200"/>
            </w:tcMar>
          </w:tcPr>
          <w:p>
            <w:pPr>
              <w:pStyle w:val="Para 07"/>
            </w:pPr>
            <w:r>
              <w:t>Increment for the sequence.</w:t>
            </w:r>
          </w:p>
        </w:tc>
        <w:tc>
          <w:tcPr>
            <w:tcW w:type="auto" w:w="0"/>
            <w:shd w:val="clear" w:color="auto" w:fill="EEF2F6"/>
            <w:tcMar>
              <w:left w:type="dxa" w:w="200"/>
              <w:top w:type="dxa" w:w="200"/>
              <w:right w:type="dxa" w:w="200"/>
              <w:bottom w:type="dxa" w:w="200"/>
            </w:tcMar>
          </w:tcPr>
          <w:p>
            <w:pPr>
              <w:pStyle w:val="Para 04"/>
            </w:pPr>
            <w:r>
              <w:t>The SQL standard defines the sequence that uses arithmetic progression. This column contains a common difference for the progression. This is a required field.</w:t>
            </w:r>
          </w:p>
          <w:p>
            <w:pPr>
              <w:pStyle w:val="Para 04"/>
            </w:pPr>
            <w:r>
              <w:t>If you create custom sequence, such as geometric progression, you may have a common ratio in this field or any other value that allows you to generate the next one.</w:t>
            </w:r>
          </w:p>
        </w:tc>
      </w:tr>
    </w:tbl>
    <w:tbl>
      <w:tblPr>
        <w:tblW w:type="auto" w:w="0"/>
      </w:tblPr>
      <w:tr>
        <w:tc>
          <w:tcPr>
            <w:tcW w:type="auto" w:w="0"/>
            <w:tcMar>
              <w:left w:type="dxa" w:w="200"/>
              <w:top w:type="dxa" w:w="200"/>
              <w:right w:type="dxa" w:w="200"/>
              <w:bottom w:type="dxa" w:w="200"/>
            </w:tcMar>
          </w:tcPr>
          <w:p>
            <w:pPr>
              <w:pStyle w:val="Para 13"/>
            </w:pPr>
            <w:r>
              <w:t>start_value</w:t>
            </w:r>
          </w:p>
        </w:tc>
        <w:tc>
          <w:tcPr>
            <w:tcW w:type="auto" w:w="0"/>
            <w:tcMar>
              <w:left w:type="dxa" w:w="200"/>
              <w:top w:type="dxa" w:w="200"/>
              <w:right w:type="dxa" w:w="200"/>
              <w:bottom w:type="dxa" w:w="200"/>
            </w:tcMar>
          </w:tcPr>
          <w:p>
            <w:pPr>
              <w:pStyle w:val="Para 07"/>
            </w:pPr>
            <w:r>
              <w:t>The value from which the sequence will start.</w:t>
            </w:r>
          </w:p>
        </w:tc>
        <w:tc>
          <w:tcPr>
            <w:tcW w:type="auto" w:w="0"/>
            <w:tcMar>
              <w:left w:type="dxa" w:w="200"/>
              <w:top w:type="dxa" w:w="200"/>
              <w:right w:type="dxa" w:w="200"/>
              <w:bottom w:type="dxa" w:w="200"/>
            </w:tcMar>
          </w:tcPr>
          <w:p>
            <w:pPr>
              <w:pStyle w:val="Para 07"/>
            </w:pPr>
            <w:r>
              <w:t xml:space="preserve">This is not an essential field for implementing sentences. In our case, it is </w:t>
            </w:r>
            <w:r>
              <w:rPr>
                <w:rStyle w:val="Text1"/>
              </w:rPr>
              <w:t>minimum_value</w:t>
            </w:r>
            <w:r>
              <w:t xml:space="preserve"> by default.</w:t>
            </w:r>
          </w:p>
        </w:tc>
      </w:tr>
    </w:tbl>
    <w:tbl>
      <w:tblPr>
        <w:tblW w:type="auto" w:w="0"/>
      </w:tblPr>
      <w:tr>
        <w:tc>
          <w:tcPr>
            <w:tcW w:type="auto" w:w="0"/>
            <w:shd w:val="clear" w:color="auto" w:fill="EEF2F6"/>
            <w:tcMar>
              <w:left w:type="dxa" w:w="200"/>
              <w:top w:type="dxa" w:w="200"/>
              <w:right w:type="dxa" w:w="200"/>
              <w:bottom w:type="dxa" w:w="200"/>
            </w:tcMar>
          </w:tcPr>
          <w:p>
            <w:pPr>
              <w:pStyle w:val="Para 15"/>
            </w:pPr>
            <w:r>
              <w:t>current_base_value</w:t>
            </w:r>
          </w:p>
        </w:tc>
        <w:tc>
          <w:tcPr>
            <w:tcW w:type="auto" w:w="0"/>
            <w:shd w:val="clear" w:color="auto" w:fill="EEF2F6"/>
            <w:tcMar>
              <w:left w:type="dxa" w:w="200"/>
              <w:top w:type="dxa" w:w="200"/>
              <w:right w:type="dxa" w:w="200"/>
              <w:bottom w:type="dxa" w:w="200"/>
            </w:tcMar>
          </w:tcPr>
          <w:p>
            <w:pPr>
              <w:pStyle w:val="Para 07"/>
            </w:pPr>
            <w:r>
              <w:t>The value that the sequence needs to return when asked for the next value. Once returned, it should be replaced with the newly generated one.</w:t>
            </w:r>
          </w:p>
        </w:tc>
        <w:tc>
          <w:tcPr>
            <w:tcW w:type="auto" w:w="0"/>
            <w:shd w:val="clear" w:color="auto" w:fill="EEF2F6"/>
            <w:tcMar>
              <w:left w:type="dxa" w:w="200"/>
              <w:top w:type="dxa" w:w="200"/>
              <w:right w:type="dxa" w:w="200"/>
              <w:bottom w:type="dxa" w:w="200"/>
            </w:tcMar>
          </w:tcPr>
          <w:p>
            <w:pPr>
              <w:pStyle w:val="Para 07"/>
            </w:pPr>
            <w:r>
              <w:t xml:space="preserve">This is a required field. The default is the same as </w:t>
            </w:r>
            <w:r>
              <w:rPr>
                <w:rStyle w:val="Text47"/>
              </w:rPr>
              <w:t>start_value</w:t>
            </w:r>
            <w:r>
              <w:t>.</w:t>
            </w:r>
          </w:p>
        </w:tc>
      </w:tr>
    </w:tbl>
    <w:tbl>
      <w:tblPr>
        <w:tblW w:type="auto" w:w="0"/>
      </w:tblPr>
      <w:tr>
        <w:tc>
          <w:tcPr>
            <w:tcW w:type="auto" w:w="0"/>
            <w:tcMar>
              <w:left w:type="dxa" w:w="200"/>
              <w:top w:type="dxa" w:w="200"/>
              <w:right w:type="dxa" w:w="200"/>
              <w:bottom w:type="dxa" w:w="200"/>
            </w:tcMar>
          </w:tcPr>
          <w:p>
            <w:pPr>
              <w:pStyle w:val="Para 13"/>
            </w:pPr>
            <w:r>
              <w:t>cycle_option</w:t>
            </w:r>
          </w:p>
        </w:tc>
        <w:tc>
          <w:tcPr>
            <w:tcW w:type="auto" w:w="0"/>
            <w:tcMar>
              <w:left w:type="dxa" w:w="200"/>
              <w:top w:type="dxa" w:w="200"/>
              <w:right w:type="dxa" w:w="200"/>
              <w:bottom w:type="dxa" w:w="200"/>
            </w:tcMar>
          </w:tcPr>
          <w:p>
            <w:pPr>
              <w:pStyle w:val="Para 07"/>
            </w:pPr>
            <w:r>
              <w:t>Does the sequence support cycles?</w:t>
            </w:r>
          </w:p>
        </w:tc>
        <w:tc>
          <w:tcPr>
            <w:tcW w:type="auto" w:w="0"/>
            <w:tcMar>
              <w:left w:type="dxa" w:w="200"/>
              <w:top w:type="dxa" w:w="200"/>
              <w:right w:type="dxa" w:w="200"/>
              <w:bottom w:type="dxa" w:w="200"/>
            </w:tcMar>
          </w:tcPr>
          <w:p>
            <w:pPr>
              <w:pStyle w:val="Para 07"/>
            </w:pPr>
            <w:r>
              <w:t xml:space="preserve">If enabled, the sequence will reset back to </w:t>
            </w:r>
            <w:r>
              <w:rPr>
                <w:rStyle w:val="Text1"/>
              </w:rPr>
              <w:t>start_value</w:t>
            </w:r>
            <w:r>
              <w:t xml:space="preserve"> when it reaches either its </w:t>
            </w:r>
            <w:r>
              <w:rPr>
                <w:rStyle w:val="Text1"/>
              </w:rPr>
              <w:t>minimum_value</w:t>
            </w:r>
            <w:r>
              <w:t xml:space="preserve"> or </w:t>
            </w:r>
            <w:r>
              <w:rPr>
                <w:rStyle w:val="Text1"/>
              </w:rPr>
              <w:t>maximum_value</w:t>
            </w:r>
            <w:r>
              <w:t>.</w:t>
            </w:r>
          </w:p>
        </w:tc>
      </w:tr>
    </w:tbl>
    <w:p>
      <w:pPr>
        <w:pStyle w:val="Normal"/>
      </w:pPr>
      <w:r>
        <w:t xml:space="preserve">Then, we need to create a stored procedure that will update the </w:t>
      </w:r>
      <w:r>
        <w:rPr>
          <w:rStyle w:val="Text1"/>
        </w:rPr>
        <w:t>sequences</w:t>
      </w:r>
      <w:r>
        <w:t xml:space="preserve"> table: </w:t>
      </w:r>
    </w:p>
    <w:p>
      <w:pPr>
        <w:pStyle w:val="Para 09"/>
      </w:pPr>
      <w:r>
        <w:rPr>
          <w:rStyle w:val="Text4"/>
        </w:rPr>
        <w:t xml:space="preserve">CREATE</w:t>
        <w:br w:clear="none"/>
      </w:r>
      <w:r>
        <w:rPr>
          <w:rStyle w:val="Text6"/>
        </w:rPr>
        <w:t xml:space="preserve"> </w:t>
        <w:br w:clear="none"/>
      </w:r>
      <w:r>
        <w:rPr>
          <w:rStyle w:val="Text4"/>
        </w:rPr>
        <w:t xml:space="preserve">PROCEDURE</w:t>
        <w:br w:clear="none"/>
      </w:r>
      <w:r>
        <w:rPr>
          <w:rStyle w:val="Text6"/>
        </w:rPr>
        <w:t xml:space="preserve"> </w:t>
        <w:br w:clear="none"/>
      </w:r>
      <w:r>
        <w:t xml:space="preserve">create_sequence</w:t>
        <w:br w:clear="none"/>
      </w:r>
      <w:r>
        <w:rPr>
          <w:rStyle w:val="Text10"/>
        </w:rPr>
        <w:t xml:space="preserve">(</w:t>
        <w:br w:clear="none"/>
      </w:r>
      <w:r>
        <w:rPr>
          <w:rStyle w:val="Text6"/>
        </w:rPr>
        <w:t xml:space="preserve"> </w:t>
        <w:br w:clear="none"/>
        <w:t xml:space="preserve">    </w:t>
        <w:br w:clear="none"/>
      </w:r>
      <w:r>
        <w:t xml:space="preserve">sequence_name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64</w:t>
        <w:br w:clear="none"/>
      </w:r>
      <w:r>
        <w:rPr>
          <w:rStyle w:val="Text10"/>
        </w:rPr>
        <w:t xml:space="preserve">),</w:t>
        <w:br w:clear="none"/>
      </w:r>
      <w:r>
        <w:rPr>
          <w:rStyle w:val="Text6"/>
        </w:rPr>
        <w:t xml:space="preserve"> </w:t>
        <w:br w:clear="none"/>
      </w:r>
      <w:r>
        <w:t xml:space="preserve">start_value</w:t>
        <w:br w:clear="none"/>
      </w:r>
      <w:r>
        <w:rPr>
          <w:rStyle w:val="Text6"/>
        </w:rPr>
        <w:t xml:space="preserve"> </w:t>
        <w:br w:clear="none"/>
      </w:r>
      <w:r>
        <w:rPr>
          <w:rStyle w:val="Text18"/>
        </w:rPr>
        <w:t xml:space="preserve">BIGINT</w:t>
        <w:br w:clear="none"/>
      </w:r>
      <w:r>
        <w:rPr>
          <w:rStyle w:val="Text10"/>
        </w:rPr>
        <w:t xml:space="preserve">,</w:t>
        <w:br w:clear="none"/>
      </w:r>
      <w:r>
        <w:rPr>
          <w:rStyle w:val="Text6"/>
        </w:rPr>
        <w:t xml:space="preserve"> </w:t>
        <w:br w:clear="none"/>
      </w:r>
      <w:r>
        <w:rPr>
          <w:rStyle w:val="Text4"/>
        </w:rPr>
        <w:t xml:space="preserve">increment</w:t>
        <w:br w:clear="none"/>
      </w:r>
      <w:r>
        <w:rPr>
          <w:rStyle w:val="Text6"/>
        </w:rPr>
        <w:t xml:space="preserve"> </w:t>
        <w:br w:clear="none"/>
      </w:r>
      <w:r>
        <w:rPr>
          <w:rStyle w:val="Text18"/>
        </w:rPr>
        <w:t xml:space="preserve">BIGINT</w:t>
        <w:br w:clear="none"/>
      </w:r>
      <w:r>
        <w:rPr>
          <w:rStyle w:val="Text10"/>
        </w:rPr>
        <w:t xml:space="preserve">,</w:t>
        <w:br w:clear="none"/>
      </w:r>
      <w:r>
        <w:rPr>
          <w:rStyle w:val="Text6"/>
        </w:rPr>
        <w:t xml:space="preserve"> </w:t>
        <w:br w:clear="none"/>
        <w:t xml:space="preserve">    </w:t>
        <w:br w:clear="none"/>
      </w:r>
      <w:r>
        <w:t xml:space="preserve">cycle_option</w:t>
        <w:br w:clear="none"/>
      </w:r>
      <w:r>
        <w:rPr>
          <w:rStyle w:val="Text6"/>
        </w:rPr>
        <w:t xml:space="preserve"> </w:t>
        <w:br w:clear="none"/>
      </w:r>
      <w:r>
        <w:t xml:space="preserve">ENUM</w:t>
        <w:br w:clear="none"/>
      </w:r>
      <w:r>
        <w:rPr>
          <w:rStyle w:val="Text10"/>
        </w:rPr>
        <w:t xml:space="preserve">(</w:t>
        <w:br w:clear="none"/>
      </w:r>
      <w:r>
        <w:rPr>
          <w:rStyle w:val="Text11"/>
        </w:rPr>
        <w:t xml:space="preserve">'yes'</w:t>
        <w:br w:clear="none"/>
      </w:r>
      <w:r>
        <w:rPr>
          <w:rStyle w:val="Text10"/>
        </w:rPr>
        <w:t xml:space="preserve">,</w:t>
        <w:br w:clear="none"/>
      </w:r>
      <w:r>
        <w:rPr>
          <w:rStyle w:val="Text11"/>
        </w:rPr>
        <w:t xml:space="preserve">'no'</w:t>
        <w:br w:clear="none"/>
      </w:r>
      <w:r>
        <w:rPr>
          <w:rStyle w:val="Text10"/>
        </w:rPr>
        <w:t xml:space="preserve">),</w:t>
        <w:br w:clear="none"/>
      </w:r>
      <w:r>
        <w:rPr>
          <w:rStyle w:val="Text6"/>
        </w:rPr>
        <w:t xml:space="preserve"> </w:t>
        <w:br w:clear="none"/>
      </w:r>
      <w:r>
        <w:t xml:space="preserve">maximum_value</w:t>
        <w:br w:clear="none"/>
      </w:r>
      <w:r>
        <w:rPr>
          <w:rStyle w:val="Text6"/>
        </w:rPr>
        <w:t xml:space="preserve"> </w:t>
        <w:br w:clear="none"/>
      </w:r>
      <w:r>
        <w:rPr>
          <w:rStyle w:val="Text18"/>
        </w:rPr>
        <w:t xml:space="preserve">BIGINT</w:t>
        <w:br w:clear="none"/>
      </w:r>
      <w:r>
        <w:rPr>
          <w:rStyle w:val="Text10"/>
        </w:rPr>
        <w:t xml:space="preserve">,</w:t>
        <w:br w:clear="none"/>
      </w:r>
      <w:r>
        <w:rPr>
          <w:rStyle w:val="Text6"/>
        </w:rPr>
        <w:t xml:space="preserve"> </w:t>
        <w:br w:clear="none"/>
      </w:r>
      <w:r>
        <w:t xml:space="preserve">minimum_value</w:t>
        <w:br w:clear="none"/>
      </w:r>
      <w:r>
        <w:rPr>
          <w:rStyle w:val="Text6"/>
        </w:rPr>
        <w:t xml:space="preserve"> </w:t>
        <w:br w:clear="none"/>
      </w:r>
      <w:r>
        <w:rPr>
          <w:rStyle w:val="Text18"/>
        </w:rPr>
        <w:t xml:space="preserve">BIGINT</w:t>
        <w:br w:clear="none"/>
      </w:r>
      <w:r>
        <w:rPr>
          <w:rStyle w:val="Text10"/>
        </w:rPr>
        <w:t xml:space="preserve">)</w:t>
        <w:br w:clear="none"/>
      </w:r>
      <w:r>
        <w:rPr>
          <w:rStyle w:val="Text6"/>
        </w:rPr>
        <w:t xml:space="preserve"> </w:t>
        <w:br w:clear="none"/>
      </w:r>
      <w:r>
        <w:rPr>
          <w:rStyle w:val="Text4"/>
        </w:rPr>
        <w:t xml:space="preserve">BEGIN</w:t>
        <w:br w:clear="none"/>
      </w:r>
      <w:r>
        <w:rPr>
          <w:rStyle w:val="Text6"/>
        </w:rPr>
        <w:t xml:space="preserve"> </w:t>
        <w:br w:clear="none"/>
        <w:t xml:space="preserve">    </w:t>
        <w:br w:clear="none"/>
      </w: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t xml:space="preserve">sequences</w:t>
        <w:br w:clear="none"/>
      </w:r>
      <w:r>
        <w:rPr>
          <w:rStyle w:val="Text6"/>
        </w:rPr>
        <w:t xml:space="preserve"> </w:t>
        <w:br w:clear="none"/>
        <w:t xml:space="preserve">        </w:t>
        <w:br w:clear="none"/>
      </w:r>
      <w:r>
        <w:rPr>
          <w:rStyle w:val="Text10"/>
        </w:rPr>
        <w:t xml:space="preserve">(</w:t>
        <w:br w:clear="none"/>
      </w:r>
      <w:r>
        <w:t xml:space="preserve">sequence_name</w:t>
        <w:br w:clear="none"/>
      </w:r>
      <w:r>
        <w:rPr>
          <w:rStyle w:val="Text10"/>
        </w:rPr>
        <w:t xml:space="preserve">,</w:t>
        <w:br w:clear="none"/>
      </w:r>
      <w:r>
        <w:rPr>
          <w:rStyle w:val="Text6"/>
        </w:rPr>
        <w:t xml:space="preserve"> </w:t>
        <w:br w:clear="none"/>
      </w:r>
      <w:r>
        <w:t xml:space="preserve">maximum_value</w:t>
        <w:br w:clear="none"/>
      </w:r>
      <w:r>
        <w:rPr>
          <w:rStyle w:val="Text10"/>
        </w:rPr>
        <w:t xml:space="preserve">,</w:t>
        <w:br w:clear="none"/>
      </w:r>
      <w:r>
        <w:rPr>
          <w:rStyle w:val="Text6"/>
        </w:rPr>
        <w:t xml:space="preserve"> </w:t>
        <w:br w:clear="none"/>
      </w:r>
      <w:r>
        <w:t xml:space="preserve">minimum_value</w:t>
        <w:br w:clear="none"/>
      </w:r>
      <w:r>
        <w:rPr>
          <w:rStyle w:val="Text10"/>
        </w:rPr>
        <w:t xml:space="preserve">,</w:t>
        <w:br w:clear="none"/>
      </w:r>
      <w:r>
        <w:rPr>
          <w:rStyle w:val="Text6"/>
        </w:rPr>
        <w:t xml:space="preserve"> </w:t>
        <w:br w:clear="none"/>
      </w:r>
      <w:r>
        <w:rPr>
          <w:rStyle w:val="Text4"/>
        </w:rPr>
        <w:t xml:space="preserve">increment</w:t>
        <w:br w:clear="none"/>
      </w:r>
      <w:r>
        <w:rPr>
          <w:rStyle w:val="Text10"/>
        </w:rPr>
        <w:t xml:space="preserve">,</w:t>
        <w:br w:clear="none"/>
      </w:r>
      <w:r>
        <w:rPr>
          <w:rStyle w:val="Text6"/>
        </w:rPr>
        <w:t xml:space="preserve"> </w:t>
        <w:br w:clear="none"/>
      </w:r>
      <w:r>
        <w:t xml:space="preserve">start_value</w:t>
        <w:br w:clear="none"/>
      </w:r>
      <w:r>
        <w:rPr>
          <w:rStyle w:val="Text10"/>
        </w:rPr>
        <w:t xml:space="preserve">,</w:t>
        <w:br w:clear="none"/>
      </w:r>
      <w:r>
        <w:rPr>
          <w:rStyle w:val="Text6"/>
        </w:rPr>
        <w:t xml:space="preserve"> </w:t>
        <w:br w:clear="none"/>
        <w:t xml:space="preserve">         </w:t>
        <w:br w:clear="none"/>
      </w:r>
      <w:r>
        <w:t xml:space="preserve">current_base_value</w:t>
        <w:br w:clear="none"/>
      </w:r>
      <w:r>
        <w:rPr>
          <w:rStyle w:val="Text10"/>
        </w:rPr>
        <w:t xml:space="preserve">,</w:t>
        <w:br w:clear="none"/>
      </w:r>
      <w:r>
        <w:rPr>
          <w:rStyle w:val="Text6"/>
        </w:rPr>
        <w:t xml:space="preserve"> </w:t>
        <w:br w:clear="none"/>
      </w:r>
      <w:r>
        <w:t xml:space="preserve">cycle_option</w:t>
        <w:br w:clear="none"/>
      </w:r>
      <w:r>
        <w:rPr>
          <w:rStyle w:val="Text10"/>
        </w:rPr>
        <w:t xml:space="preserve">)</w:t>
        <w:br w:clear="none"/>
      </w:r>
      <w:r>
        <w:rPr>
          <w:rStyle w:val="Text6"/>
        </w:rPr>
        <w:t xml:space="preserve"> </w:t>
        <w:br w:clear="none"/>
        <w:t xml:space="preserve">        </w:t>
        <w:br w:clear="none"/>
      </w:r>
      <w:r>
        <w:rPr>
          <w:rStyle w:val="Text4"/>
        </w:rPr>
        <w:t xml:space="preserve">VALUES</w:t>
        <w:br w:clear="none"/>
      </w:r>
      <w:r>
        <w:rPr>
          <w:rStyle w:val="Text10"/>
        </w:rPr>
        <w:t xml:space="preserve">(</w:t>
        <w:br w:clear="none"/>
      </w:r>
      <w:r>
        <w:rPr>
          <w:rStyle w:val="Text6"/>
        </w:rPr>
        <w:t xml:space="preserve"/>
        <w:br w:clear="none"/>
        <w:t xml:space="preserve">            </w:t>
        <w:br w:clear="none"/>
      </w:r>
      <w:r>
        <w:t xml:space="preserve">sequence_name</w:t>
        <w:br w:clear="none"/>
      </w:r>
      <w:r>
        <w:rPr>
          <w:rStyle w:val="Text10"/>
        </w:rPr>
        <w:t xml:space="preserve">,</w:t>
        <w:br w:clear="none"/>
      </w:r>
      <w:r>
        <w:rPr>
          <w:rStyle w:val="Text6"/>
        </w:rPr>
        <w:t xml:space="preserve"> </w:t>
        <w:br w:clear="none"/>
        <w:t xml:space="preserve">            </w:t>
        <w:br w:clear="none"/>
      </w:r>
      <w:r>
        <w:t xml:space="preserve">COALESCE</w:t>
        <w:br w:clear="none"/>
      </w:r>
      <w:r>
        <w:rPr>
          <w:rStyle w:val="Text10"/>
        </w:rPr>
        <w:t xml:space="preserve">(</w:t>
        <w:br w:clear="none"/>
      </w:r>
      <w:r>
        <w:t xml:space="preserve">maximum_value</w:t>
        <w:br w:clear="none"/>
      </w:r>
      <w:r>
        <w:rPr>
          <w:rStyle w:val="Text10"/>
        </w:rPr>
        <w:t xml:space="preserve">,</w:t>
        <w:br w:clear="none"/>
      </w:r>
      <w:r>
        <w:rPr>
          <w:rStyle w:val="Text6"/>
        </w:rPr>
        <w:t xml:space="preserve"> </w:t>
        <w:br w:clear="none"/>
      </w:r>
      <w:r>
        <w:rPr>
          <w:rStyle w:val="Text16"/>
        </w:rPr>
        <w:t xml:space="preserve">9223372036854775807</w:t>
        <w:br w:clear="none"/>
      </w:r>
      <w:r>
        <w:rPr>
          <w:rStyle w:val="Text10"/>
        </w:rPr>
        <w:t xml:space="preserve">),</w:t>
        <w:br w:clear="none"/>
      </w:r>
      <w:r>
        <w:rPr>
          <w:rStyle w:val="Text6"/>
        </w:rPr>
        <w:t xml:space="preserve"> </w:t>
        <w:br w:clear="none"/>
        <w:t xml:space="preserve">            </w:t>
        <w:br w:clear="none"/>
      </w:r>
      <w:r>
        <w:t xml:space="preserve">COALESCE</w:t>
        <w:br w:clear="none"/>
      </w:r>
      <w:r>
        <w:rPr>
          <w:rStyle w:val="Text10"/>
        </w:rPr>
        <w:t xml:space="preserve">(</w:t>
        <w:br w:clear="none"/>
      </w:r>
      <w:r>
        <w:t xml:space="preserve">minimum_value</w:t>
        <w:br w:clear="none"/>
      </w:r>
      <w:r>
        <w:rPr>
          <w:rStyle w:val="Text10"/>
        </w:rPr>
        <w:t xml:space="preserve">,</w:t>
        <w:br w:clear="none"/>
      </w:r>
      <w:r>
        <w:rPr>
          <w:rStyle w:val="Text6"/>
        </w:rPr>
        <w:t xml:space="preserve"> </w:t>
        <w:br w:clear="none"/>
      </w:r>
      <w:r>
        <w:rPr>
          <w:rStyle w:val="Text9"/>
        </w:rPr>
        <w:t xml:space="preserve">-</w:t>
        <w:br w:clear="none"/>
      </w:r>
      <w:r>
        <w:rPr>
          <w:rStyle w:val="Text16"/>
        </w:rPr>
        <w:t xml:space="preserve">9223372036854775808</w:t>
        <w:br w:clear="none"/>
      </w:r>
      <w:r>
        <w:rPr>
          <w:rStyle w:val="Text10"/>
        </w:rPr>
        <w:t xml:space="preserve">),</w:t>
        <w:br w:clear="none"/>
      </w:r>
      <w:r>
        <w:rPr>
          <w:rStyle w:val="Text6"/>
        </w:rPr>
        <w:t xml:space="preserve"> </w:t>
        <w:br w:clear="none"/>
        <w:t xml:space="preserve">            </w:t>
        <w:br w:clear="none"/>
      </w:r>
      <w:r>
        <w:t xml:space="preserve">COALESCE</w:t>
        <w:br w:clear="none"/>
      </w:r>
      <w:r>
        <w:rPr>
          <w:rStyle w:val="Text10"/>
        </w:rPr>
        <w:t xml:space="preserve">(</w:t>
        <w:br w:clear="none"/>
      </w:r>
      <w:r>
        <w:rPr>
          <w:rStyle w:val="Text4"/>
        </w:rPr>
        <w:t xml:space="preserve">increment</w:t>
        <w:br w:clear="none"/>
      </w:r>
      <w:r>
        <w:rPr>
          <w:rStyle w:val="Text10"/>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t xml:space="preserve">            </w:t>
        <w:br w:clear="none"/>
      </w:r>
      <w:r>
        <w:t xml:space="preserve">COALESCE</w:t>
        <w:br w:clear="none"/>
      </w:r>
      <w:r>
        <w:rPr>
          <w:rStyle w:val="Text10"/>
        </w:rPr>
        <w:t xml:space="preserve">(</w:t>
        <w:br w:clear="none"/>
      </w:r>
      <w:r>
        <w:t xml:space="preserve">start_value</w:t>
        <w:br w:clear="none"/>
      </w:r>
      <w:r>
        <w:rPr>
          <w:rStyle w:val="Text10"/>
        </w:rPr>
        <w:t xml:space="preserve">,</w:t>
        <w:br w:clear="none"/>
      </w:r>
      <w:r>
        <w:rPr>
          <w:rStyle w:val="Text6"/>
        </w:rPr>
        <w:t xml:space="preserve"> </w:t>
        <w:br w:clear="none"/>
      </w:r>
      <w:r>
        <w:rPr>
          <w:rStyle w:val="Text9"/>
        </w:rPr>
        <w:t xml:space="preserve">-</w:t>
        <w:br w:clear="none"/>
      </w:r>
      <w:r>
        <w:rPr>
          <w:rStyle w:val="Text16"/>
        </w:rPr>
        <w:t xml:space="preserve">9223372036854775808</w:t>
        <w:br w:clear="none"/>
      </w:r>
      <w:r>
        <w:rPr>
          <w:rStyle w:val="Text10"/>
        </w:rPr>
        <w:t xml:space="preserve">),</w:t>
        <w:br w:clear="none"/>
      </w:r>
      <w:r>
        <w:rPr>
          <w:rStyle w:val="Text6"/>
        </w:rPr>
        <w:t xml:space="preserve"> </w:t>
        <w:br w:clear="none"/>
        <w:t xml:space="preserve">            </w:t>
        <w:br w:clear="none"/>
      </w:r>
      <w:r>
        <w:t xml:space="preserve">COALESCE</w:t>
        <w:br w:clear="none"/>
      </w:r>
      <w:r>
        <w:rPr>
          <w:rStyle w:val="Text10"/>
        </w:rPr>
        <w:t xml:space="preserve">(</w:t>
        <w:br w:clear="none"/>
      </w:r>
      <w:r>
        <w:t xml:space="preserve">start_value</w:t>
        <w:br w:clear="none"/>
      </w:r>
      <w:r>
        <w:rPr>
          <w:rStyle w:val="Text10"/>
        </w:rPr>
        <w:t xml:space="preserve">,</w:t>
        <w:br w:clear="none"/>
      </w:r>
      <w:r>
        <w:rPr>
          <w:rStyle w:val="Text6"/>
        </w:rPr>
        <w:t xml:space="preserve"> </w:t>
        <w:br w:clear="none"/>
      </w:r>
      <w:r>
        <w:rPr>
          <w:rStyle w:val="Text9"/>
        </w:rPr>
        <w:t xml:space="preserve">-</w:t>
        <w:br w:clear="none"/>
      </w:r>
      <w:r>
        <w:rPr>
          <w:rStyle w:val="Text16"/>
        </w:rPr>
        <w:t xml:space="preserve">9223372036854775808</w:t>
        <w:br w:clear="none"/>
      </w:r>
      <w:r>
        <w:rPr>
          <w:rStyle w:val="Text10"/>
        </w:rPr>
        <w:t xml:space="preserve">),</w:t>
        <w:br w:clear="none"/>
      </w:r>
      <w:r>
        <w:rPr>
          <w:rStyle w:val="Text6"/>
        </w:rPr>
        <w:t xml:space="preserve"> </w:t>
        <w:br w:clear="none"/>
        <w:t xml:space="preserve">            </w:t>
        <w:br w:clear="none"/>
      </w:r>
      <w:r>
        <w:t xml:space="preserve">COALESCE</w:t>
        <w:br w:clear="none"/>
      </w:r>
      <w:r>
        <w:rPr>
          <w:rStyle w:val="Text10"/>
        </w:rPr>
        <w:t xml:space="preserve">(</w:t>
        <w:br w:clear="none"/>
      </w:r>
      <w:r>
        <w:t xml:space="preserve">cycle_option</w:t>
        <w:br w:clear="none"/>
      </w:r>
      <w:r>
        <w:rPr>
          <w:rStyle w:val="Text10"/>
        </w:rPr>
        <w:t xml:space="preserve">,</w:t>
        <w:br w:clear="none"/>
      </w:r>
      <w:r>
        <w:rPr>
          <w:rStyle w:val="Text6"/>
        </w:rPr>
        <w:t xml:space="preserve"> </w:t>
        <w:br w:clear="none"/>
      </w:r>
      <w:r>
        <w:rPr>
          <w:rStyle w:val="Text11"/>
        </w:rPr>
        <w:t xml:space="preserve">'no'</w:t>
        <w:br w:clear="none"/>
      </w:r>
      <w:r>
        <w:rPr>
          <w:rStyle w:val="Text10"/>
        </w:rPr>
        <w:t xml:space="preserve">));</w:t>
        <w:br w:clear="none"/>
      </w:r>
      <w:r>
        <w:rPr>
          <w:rStyle w:val="Text6"/>
        </w:rPr>
        <w:t xml:space="preserve"/>
        <w:br w:clear="none"/>
      </w:r>
      <w:r>
        <w:rPr>
          <w:rStyle w:val="Text4"/>
        </w:rPr>
        <w:t xml:space="preserve">END</w:t>
        <w:br w:clear="none"/>
      </w:r>
      <w:r>
        <w:rPr>
          <w:rStyle w:val="Text10"/>
        </w:rPr>
        <w:t xml:space="preserve">;</w:t>
        <w:br w:clear="none"/>
      </w:r>
    </w:p>
    <w:p>
      <w:pPr>
        <w:pStyle w:val="Normal"/>
      </w:pPr>
      <w:r>
        <w:t/>
      </w:r>
    </w:p>
    <w:p>
      <w:pPr>
        <w:pStyle w:val="Heading 5"/>
        <w:keepLines w:val="on"/>
      </w:pPr>
      <w:r>
        <w:t>Note</w:t>
      </w:r>
    </w:p>
    <w:p>
      <w:pPr>
        <w:pStyle w:val="Para 10"/>
        <w:keepLines w:val="on"/>
      </w:pPr>
      <w:r>
        <w:t xml:space="preserve">Using stored routines, rather than updating the </w:t>
      </w:r>
      <w:r>
        <w:rPr>
          <w:rStyle w:val="Text1"/>
        </w:rPr>
        <w:t>sequences</w:t>
      </w:r>
      <w:r>
        <w:t xml:space="preserve"> table directly, has a number of advantages:</w:t>
      </w:r>
    </w:p>
    <w:p>
      <w:pPr>
        <w:pStyle w:val="Para 32"/>
        <w:keepLines w:val="on"/>
      </w:pPr>
      <w:r>
        <w:t xml:space="preserve">You don’t need to worry about updating the </w:t>
      </w:r>
      <w:r>
        <w:rPr>
          <w:rStyle w:val="Text1"/>
        </w:rPr>
        <w:t>current_base_value</w:t>
      </w:r>
      <w:r>
        <w:t xml:space="preserve"> each time you use the sequence.</w:t>
      </w:r>
    </w:p>
    <w:p>
      <w:pPr>
        <w:pStyle w:val="Para 32"/>
        <w:keepLines w:val="on"/>
      </w:pPr>
      <w:r>
        <w:t xml:space="preserve">If the </w:t>
      </w:r>
      <w:r>
        <w:rPr>
          <w:rStyle w:val="Text1"/>
        </w:rPr>
        <w:t>cycle_option</w:t>
      </w:r>
      <w:r>
        <w:t xml:space="preserve"> value is enabled, the sequence will reset back to </w:t>
      </w:r>
      <w:r>
        <w:rPr>
          <w:rStyle w:val="Text1"/>
        </w:rPr>
        <w:t>start_value</w:t>
      </w:r>
      <w:r>
        <w:t xml:space="preserve"> when it reaches either its </w:t>
      </w:r>
      <w:r>
        <w:rPr>
          <w:rStyle w:val="Text1"/>
        </w:rPr>
        <w:t>minimum_value</w:t>
      </w:r>
      <w:r>
        <w:t xml:space="preserve"> or </w:t>
      </w:r>
      <w:r>
        <w:rPr>
          <w:rStyle w:val="Text1"/>
        </w:rPr>
        <w:t>maximum_value</w:t>
      </w:r>
      <w:r>
        <w:t>.</w:t>
      </w:r>
    </w:p>
    <w:p>
      <w:pPr>
        <w:pStyle w:val="Para 32"/>
        <w:keepLines w:val="on"/>
      </w:pPr>
      <w:r>
        <w:t xml:space="preserve">You may restrict direct access to the </w:t>
      </w:r>
      <w:r>
        <w:rPr>
          <w:rStyle w:val="Text1"/>
        </w:rPr>
        <w:t>sequences</w:t>
      </w:r>
      <w:r>
        <w:t xml:space="preserve"> table for anyone, except the administrator, and still allow application users to use sequences. See </w:t>
      </w:r>
      <w:hyperlink w:anchor="24_13_Using_Stored_Routines_to_S">
        <w:r>
          <w:rPr>
            <w:rStyle w:val="Text2"/>
          </w:rPr>
          <w:t>Recipe 24.13</w:t>
        </w:r>
      </w:hyperlink>
      <w:r>
        <w:t xml:space="preserve"> for details.</w:t>
      </w:r>
    </w:p>
    <w:p>
      <w:pPr>
        <w:pStyle w:val="Normal"/>
      </w:pPr>
      <w:r>
        <w:t xml:space="preserve">MySQL does not allow us to call a stored function with a variable number of arguments. The </w:t>
      </w:r>
      <w:r>
        <w:rPr>
          <w:rStyle w:val="Text1"/>
        </w:rPr>
        <w:t>COALESCE</w:t>
      </w:r>
      <w:r>
        <w:t xml:space="preserve"> function allows you to put defaults if </w:t>
      </w:r>
      <w:r>
        <w:rPr>
          <w:rStyle w:val="Text1"/>
        </w:rPr>
        <w:t>NULL</w:t>
      </w:r>
      <w:r>
        <w:t xml:space="preserve"> values are passed in place of the arguments for which you want to have default values: </w:t>
      </w:r>
    </w:p>
    <w:p>
      <w:pPr>
        <w:pStyle w:val="Para 09"/>
      </w:pP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create_sequence</w:t>
        <w:br w:clear="none"/>
      </w:r>
      <w:r>
        <w:rPr>
          <w:rStyle w:val="Text27"/>
        </w:rPr>
        <w:t xml:space="preserve">(</w:t>
        <w:br w:clear="none"/>
      </w:r>
      <w:r>
        <w:rPr>
          <w:rStyle w:val="Text22"/>
        </w:rPr>
        <w:t xml:space="preserve">'bar'</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22"/>
        </w:rPr>
        <w:t xml:space="preserve">'no'</w:t>
        <w:br w:clear="none"/>
      </w:r>
      <w:r>
        <w:rPr>
          <w:rStyle w:val="Text27"/>
        </w:rPr>
        <w:t xml:space="preserve">,</w:t>
        <w:br w:clear="none"/>
      </w:r>
      <w:r>
        <w:rPr>
          <w:rStyle w:val="Text20"/>
        </w:rPr>
        <w:t xml:space="preserve"> </w:t>
        <w:br w:clear="none"/>
      </w:r>
      <w:r>
        <w:rPr>
          <w:rStyle w:val="Text34"/>
        </w:rPr>
        <w:t xml:space="preserve">9223372036854775807</w:t>
        <w:br w:clear="none"/>
      </w:r>
      <w:r>
        <w:rPr>
          <w:rStyle w:val="Text27"/>
        </w:rPr>
        <w:t xml:space="preserve">,</w:t>
        <w:br w:clear="none"/>
      </w:r>
      <w:r>
        <w:rPr>
          <w:rStyle w:val="Text20"/>
        </w:rPr>
        <w:t xml:space="preserve"> </w:t>
        <w:br w:clear="none"/>
      </w:r>
      <w:r>
        <w:rPr>
          <w:rStyle w:val="Text32"/>
        </w:rPr>
        <w:t xml:space="preserve">-</w:t>
        <w:br w:clear="none"/>
      </w:r>
      <w:r>
        <w:rPr>
          <w:rStyle w:val="Text34"/>
        </w:rPr>
        <w:t xml:space="preserve">9223372036854775808</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create_sequence</w:t>
        <w:br w:clear="none"/>
      </w:r>
      <w:r>
        <w:rPr>
          <w:rStyle w:val="Text27"/>
        </w:rPr>
        <w:t xml:space="preserve">(</w:t>
        <w:br w:clear="none"/>
      </w:r>
      <w:r>
        <w:rPr>
          <w:rStyle w:val="Text22"/>
        </w:rPr>
        <w:t xml:space="preserve">'baz'</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22"/>
        </w:rPr>
        <w:t xml:space="preserve">'yes'</w:t>
        <w:br w:clear="none"/>
      </w:r>
      <w:r>
        <w:rPr>
          <w:rStyle w:val="Text27"/>
        </w:rPr>
        <w:t xml:space="preserve">,</w:t>
        <w:br w:clear="none"/>
      </w:r>
      <w:r>
        <w:rPr>
          <w:rStyle w:val="Text20"/>
        </w:rPr>
        <w:t xml:space="preserve"> </w:t>
        <w:br w:clear="none"/>
      </w:r>
      <w:r>
        <w:rPr>
          <w:rStyle w:val="Text34"/>
        </w:rPr>
        <w:t xml:space="preserve">10</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3"/>
        </w:rPr>
        <w:t xml:space="preserve">create_sequence</w:t>
        <w:br w:clear="none"/>
      </w:r>
      <w:r>
        <w:rPr>
          <w:rStyle w:val="Text27"/>
        </w:rPr>
        <w:t xml:space="preserve">(</w:t>
        <w:br w:clear="none"/>
      </w:r>
      <w:r>
        <w:rPr>
          <w:rStyle w:val="Text22"/>
        </w:rPr>
        <w:t xml:space="preserve">'foo'</w:t>
        <w:br w:clear="none"/>
      </w:r>
      <w:r>
        <w:rPr>
          <w:rStyle w:val="Text27"/>
        </w:rPr>
        <w:t xml:space="preserve">,</w:t>
        <w:br w:clear="none"/>
      </w:r>
      <w:r>
        <w:rPr>
          <w:rStyle w:val="Text14"/>
        </w:rPr>
        <w:t xml:space="preserve">null</w:t>
        <w:br w:clear="none"/>
      </w:r>
      <w:r>
        <w:rPr>
          <w:rStyle w:val="Text27"/>
        </w:rPr>
        <w:t xml:space="preserve">,</w:t>
        <w:br w:clear="none"/>
      </w:r>
      <w:r>
        <w:rPr>
          <w:rStyle w:val="Text14"/>
        </w:rPr>
        <w:t xml:space="preserve">null</w:t>
        <w:br w:clear="none"/>
      </w:r>
      <w:r>
        <w:rPr>
          <w:rStyle w:val="Text27"/>
        </w:rPr>
        <w:t xml:space="preserve">,</w:t>
        <w:br w:clear="none"/>
      </w:r>
      <w:r>
        <w:rPr>
          <w:rStyle w:val="Text14"/>
        </w:rPr>
        <w:t xml:space="preserve">null</w:t>
        <w:br w:clear="none"/>
      </w:r>
      <w:r>
        <w:rPr>
          <w:rStyle w:val="Text27"/>
        </w:rPr>
        <w:t xml:space="preserve">,</w:t>
        <w:br w:clear="none"/>
      </w:r>
      <w:r>
        <w:rPr>
          <w:rStyle w:val="Text20"/>
        </w:rPr>
        <w:t xml:space="preserve"> </w:t>
        <w:br w:clear="none"/>
      </w:r>
      <w:r>
        <w:rPr>
          <w:rStyle w:val="Text14"/>
        </w:rPr>
        <w:t xml:space="preserve">null</w:t>
        <w:br w:clear="none"/>
      </w:r>
      <w:r>
        <w:rPr>
          <w:rStyle w:val="Text27"/>
        </w:rPr>
        <w:t xml:space="preserve">,</w:t>
        <w:br w:clear="none"/>
      </w:r>
      <w:r>
        <w:rPr>
          <w:rStyle w:val="Text20"/>
        </w:rPr>
        <w:t xml:space="preserve"> </w:t>
        <w:br w:clear="none"/>
      </w:r>
      <w:r>
        <w:rPr>
          <w:rStyle w:val="Text14"/>
        </w:rPr>
        <w:t xml:space="preserve">null</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sequences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sequence_name</w:t>
        <w:br w:clear="none"/>
      </w:r>
      <w:r>
        <w:rPr>
          <w:rStyle w:val="Text10"/>
        </w:rPr>
        <w:t xml:space="preserve">:</w:t>
        <w:br w:clear="none"/>
      </w:r>
      <w:r>
        <w:rPr>
          <w:rStyle w:val="Text8"/>
        </w:rPr>
        <w:t xml:space="preserve"> </w:t>
        <w:br w:clear="none"/>
      </w:r>
      <w:r>
        <w:t xml:space="preserve">bar</w:t>
        <w:br w:clear="none"/>
      </w:r>
      <w:r>
        <w:rPr>
          <w:rStyle w:val="Text8"/>
        </w:rPr>
        <w:t xml:space="preserve"/>
        <w:br w:clear="none"/>
        <w:t xml:space="preserve">     </w:t>
        <w:br w:clear="none"/>
      </w:r>
      <w:r>
        <w:t xml:space="preserve">maximum_value</w:t>
        <w:br w:clear="none"/>
      </w:r>
      <w:r>
        <w:rPr>
          <w:rStyle w:val="Text10"/>
        </w:rPr>
        <w:t xml:space="preserve">:</w:t>
        <w:br w:clear="none"/>
      </w:r>
      <w:r>
        <w:rPr>
          <w:rStyle w:val="Text8"/>
        </w:rPr>
        <w:t xml:space="preserve"> </w:t>
        <w:br w:clear="none"/>
      </w:r>
      <w:r>
        <w:rPr>
          <w:rStyle w:val="Text16"/>
        </w:rPr>
        <w:t xml:space="preserve">9223372036854775807</w:t>
        <w:br w:clear="none"/>
      </w:r>
      <w:r>
        <w:rPr>
          <w:rStyle w:val="Text8"/>
        </w:rPr>
        <w:t xml:space="preserve"/>
        <w:br w:clear="none"/>
        <w:t xml:space="preserve">     </w:t>
        <w:br w:clear="none"/>
      </w:r>
      <w:r>
        <w:t xml:space="preserve">minimum_value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4"/>
        </w:rPr>
        <w:t xml:space="preserve">increment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start_value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r>
      <w:r>
        <w:t xml:space="preserve">current_base_value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cycle_option</w:t>
        <w:br w:clear="none"/>
      </w:r>
      <w:r>
        <w:rPr>
          <w:rStyle w:val="Text10"/>
        </w:rPr>
        <w:t xml:space="preserve">:</w:t>
        <w:br w:clear="none"/>
      </w:r>
      <w:r>
        <w:rPr>
          <w:rStyle w:val="Text8"/>
        </w:rPr>
        <w:t xml:space="preserve"> </w:t>
        <w:br w:clear="none"/>
      </w:r>
      <w:r>
        <w:rPr>
          <w:rStyle w:val="Text4"/>
        </w:rPr>
        <w:t xml:space="preserve">no</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sequence_name</w:t>
        <w:br w:clear="none"/>
      </w:r>
      <w:r>
        <w:rPr>
          <w:rStyle w:val="Text10"/>
        </w:rPr>
        <w:t xml:space="preserve">:</w:t>
        <w:br w:clear="none"/>
      </w:r>
      <w:r>
        <w:rPr>
          <w:rStyle w:val="Text8"/>
        </w:rPr>
        <w:t xml:space="preserve"> </w:t>
        <w:br w:clear="none"/>
      </w:r>
      <w:r>
        <w:t xml:space="preserve">baz</w:t>
        <w:br w:clear="none"/>
      </w:r>
      <w:r>
        <w:rPr>
          <w:rStyle w:val="Text8"/>
        </w:rPr>
        <w:t xml:space="preserve"/>
        <w:br w:clear="none"/>
        <w:t xml:space="preserve">     </w:t>
        <w:br w:clear="none"/>
      </w:r>
      <w:r>
        <w:t xml:space="preserve">maximum_value</w:t>
        <w:br w:clear="none"/>
      </w:r>
      <w:r>
        <w:rPr>
          <w:rStyle w:val="Text10"/>
        </w:rPr>
        <w:t xml:space="preserve">:</w:t>
        <w:br w:clear="none"/>
      </w:r>
      <w:r>
        <w:rPr>
          <w:rStyle w:val="Text8"/>
        </w:rPr>
        <w:t xml:space="preserve"> </w:t>
        <w:br w:clear="none"/>
      </w:r>
      <w:r>
        <w:rPr>
          <w:rStyle w:val="Text16"/>
        </w:rPr>
        <w:t xml:space="preserve">10</w:t>
        <w:br w:clear="none"/>
      </w:r>
      <w:r>
        <w:rPr>
          <w:rStyle w:val="Text8"/>
        </w:rPr>
        <w:t xml:space="preserve"/>
        <w:br w:clear="none"/>
        <w:t xml:space="preserve">     </w:t>
        <w:br w:clear="none"/>
      </w:r>
      <w:r>
        <w:t xml:space="preserve">minimum_value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4"/>
        </w:rPr>
        <w:t xml:space="preserve">increment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start_value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r>
      <w:r>
        <w:t xml:space="preserve">current_base_value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cycle_option</w:t>
        <w:br w:clear="none"/>
      </w:r>
      <w:r>
        <w:rPr>
          <w:rStyle w:val="Text10"/>
        </w:rPr>
        <w:t xml:space="preserve">:</w:t>
        <w:br w:clear="none"/>
      </w:r>
      <w:r>
        <w:rPr>
          <w:rStyle w:val="Text8"/>
        </w:rPr>
        <w:t xml:space="preserve"> </w:t>
        <w:br w:clear="none"/>
      </w:r>
      <w:r>
        <w:t xml:space="preserve">yes</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sequence_name</w:t>
        <w:br w:clear="none"/>
      </w:r>
      <w:r>
        <w:rPr>
          <w:rStyle w:val="Text10"/>
        </w:rPr>
        <w:t xml:space="preserve">:</w:t>
        <w:br w:clear="none"/>
      </w:r>
      <w:r>
        <w:rPr>
          <w:rStyle w:val="Text8"/>
        </w:rPr>
        <w:t xml:space="preserve"> </w:t>
        <w:br w:clear="none"/>
      </w:r>
      <w:r>
        <w:t xml:space="preserve">foo</w:t>
        <w:br w:clear="none"/>
      </w:r>
      <w:r>
        <w:rPr>
          <w:rStyle w:val="Text8"/>
        </w:rPr>
        <w:t xml:space="preserve"/>
        <w:br w:clear="none"/>
        <w:t xml:space="preserve">     </w:t>
        <w:br w:clear="none"/>
      </w:r>
      <w:r>
        <w:t xml:space="preserve">maximum_value</w:t>
        <w:br w:clear="none"/>
      </w:r>
      <w:r>
        <w:rPr>
          <w:rStyle w:val="Text10"/>
        </w:rPr>
        <w:t xml:space="preserve">:</w:t>
        <w:br w:clear="none"/>
      </w:r>
      <w:r>
        <w:rPr>
          <w:rStyle w:val="Text8"/>
        </w:rPr>
        <w:t xml:space="preserve"> </w:t>
        <w:br w:clear="none"/>
      </w:r>
      <w:r>
        <w:rPr>
          <w:rStyle w:val="Text16"/>
        </w:rPr>
        <w:t xml:space="preserve">9223372036854775807</w:t>
        <w:br w:clear="none"/>
      </w:r>
      <w:r>
        <w:rPr>
          <w:rStyle w:val="Text8"/>
        </w:rPr>
        <w:t xml:space="preserve"/>
        <w:br w:clear="none"/>
        <w:t xml:space="preserve">     </w:t>
        <w:br w:clear="none"/>
      </w:r>
      <w:r>
        <w:t xml:space="preserve">minimum_value</w:t>
        <w:br w:clear="none"/>
      </w:r>
      <w:r>
        <w:rPr>
          <w:rStyle w:val="Text10"/>
        </w:rPr>
        <w:t xml:space="preserve">:</w:t>
        <w:br w:clear="none"/>
      </w:r>
      <w:r>
        <w:rPr>
          <w:rStyle w:val="Text8"/>
        </w:rPr>
        <w:t xml:space="preserve"> </w:t>
        <w:br w:clear="none"/>
      </w:r>
      <w:r>
        <w:rPr>
          <w:rStyle w:val="Text9"/>
        </w:rPr>
        <w:t xml:space="preserve">-</w:t>
        <w:br w:clear="none"/>
      </w:r>
      <w:r>
        <w:rPr>
          <w:rStyle w:val="Text16"/>
        </w:rPr>
        <w:t xml:space="preserve">9223372036854775808</w:t>
        <w:br w:clear="none"/>
      </w:r>
      <w:r>
        <w:rPr>
          <w:rStyle w:val="Text8"/>
        </w:rPr>
        <w:t xml:space="preserve"/>
        <w:br w:clear="none"/>
        <w:t xml:space="preserve">         </w:t>
        <w:br w:clear="none"/>
      </w:r>
      <w:r>
        <w:rPr>
          <w:rStyle w:val="Text4"/>
        </w:rPr>
        <w:t xml:space="preserve">increment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start_value</w:t>
        <w:br w:clear="none"/>
      </w:r>
      <w:r>
        <w:rPr>
          <w:rStyle w:val="Text10"/>
        </w:rPr>
        <w:t xml:space="preserve">:</w:t>
        <w:br w:clear="none"/>
      </w:r>
      <w:r>
        <w:rPr>
          <w:rStyle w:val="Text8"/>
        </w:rPr>
        <w:t xml:space="preserve"> </w:t>
        <w:br w:clear="none"/>
      </w:r>
      <w:r>
        <w:rPr>
          <w:rStyle w:val="Text9"/>
        </w:rPr>
        <w:t xml:space="preserve">-</w:t>
        <w:br w:clear="none"/>
      </w:r>
      <w:r>
        <w:rPr>
          <w:rStyle w:val="Text16"/>
        </w:rPr>
        <w:t xml:space="preserve">9223372036854775808</w:t>
        <w:br w:clear="none"/>
      </w:r>
      <w:r>
        <w:rPr>
          <w:rStyle w:val="Text8"/>
        </w:rPr>
        <w:t xml:space="preserve"/>
        <w:br w:clear="none"/>
      </w:r>
      <w:r>
        <w:t xml:space="preserve">current_base_value</w:t>
        <w:br w:clear="none"/>
      </w:r>
      <w:r>
        <w:rPr>
          <w:rStyle w:val="Text10"/>
        </w:rPr>
        <w:t xml:space="preserve">:</w:t>
        <w:br w:clear="none"/>
      </w:r>
      <w:r>
        <w:rPr>
          <w:rStyle w:val="Text8"/>
        </w:rPr>
        <w:t xml:space="preserve"> </w:t>
        <w:br w:clear="none"/>
      </w:r>
      <w:r>
        <w:rPr>
          <w:rStyle w:val="Text9"/>
        </w:rPr>
        <w:t xml:space="preserve">-</w:t>
        <w:br w:clear="none"/>
      </w:r>
      <w:r>
        <w:rPr>
          <w:rStyle w:val="Text16"/>
        </w:rPr>
        <w:t xml:space="preserve">9223372036854775808</w:t>
        <w:br w:clear="none"/>
      </w:r>
      <w:r>
        <w:rPr>
          <w:rStyle w:val="Text8"/>
        </w:rPr>
        <w:t xml:space="preserve"/>
        <w:br w:clear="none"/>
        <w:t xml:space="preserve">      </w:t>
        <w:br w:clear="none"/>
      </w:r>
      <w:r>
        <w:t xml:space="preserve">cycle_option</w:t>
        <w:br w:clear="none"/>
      </w:r>
      <w:r>
        <w:rPr>
          <w:rStyle w:val="Text10"/>
        </w:rPr>
        <w:t xml:space="preserve">:</w:t>
        <w:br w:clear="none"/>
      </w:r>
      <w:r>
        <w:rPr>
          <w:rStyle w:val="Text8"/>
        </w:rPr>
        <w:t xml:space="preserve"> </w:t>
        <w:br w:clear="none"/>
      </w:r>
      <w:r>
        <w:rPr>
          <w:rStyle w:val="Text4"/>
        </w:rPr>
        <w:t xml:space="preserve">no</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In the preceding example, we first created a </w:t>
      </w:r>
      <w:r>
        <w:rPr>
          <w:rStyle w:val="Text1"/>
        </w:rPr>
        <w:t>bar</w:t>
      </w:r>
      <w:r>
        <w:t xml:space="preserve"> sequence that starts from 1, increments by 1, does not have a cycle option, and has a default </w:t>
      </w:r>
      <w:r>
        <w:rPr>
          <w:rStyle w:val="Text1"/>
        </w:rPr>
        <w:t>maximum_value</w:t>
      </w:r>
      <w:r>
        <w:t xml:space="preserve"> of 9223372036854775807. Then, we created the </w:t>
      </w:r>
      <w:r>
        <w:rPr>
          <w:rStyle w:val="Text1"/>
        </w:rPr>
        <w:t>baz</w:t>
      </w:r>
      <w:r>
        <w:t xml:space="preserve"> sequence that also starts from 1 and increments by 1 but has </w:t>
      </w:r>
      <w:r>
        <w:rPr>
          <w:rStyle w:val="Text1"/>
        </w:rPr>
        <w:t>cycle_option</w:t>
      </w:r>
      <w:r>
        <w:t xml:space="preserve"> enabled and a </w:t>
      </w:r>
      <w:r>
        <w:rPr>
          <w:rStyle w:val="Text1"/>
        </w:rPr>
        <w:t>maximum_value</w:t>
      </w:r>
      <w:r>
        <w:t xml:space="preserve"> 10, so it cycles quite fast. Finally, we created a </w:t>
      </w:r>
      <w:r>
        <w:rPr>
          <w:rStyle w:val="Text1"/>
        </w:rPr>
        <w:t>foo</w:t>
      </w:r>
      <w:r>
        <w:t xml:space="preserve"> sequence that has only custom name and all other defaults. </w:t>
      </w:r>
    </w:p>
    <w:p>
      <w:pPr>
        <w:pStyle w:val="Normal"/>
      </w:pPr>
      <w:r>
        <w:t xml:space="preserve">To get the next sequence value and update the sequence table at the same time, we will use a stored function: </w:t>
      </w:r>
    </w:p>
    <w:p>
      <w:pPr>
        <w:pStyle w:val="Para 09"/>
      </w:pPr>
      <w:r>
        <w:rPr>
          <w:rStyle w:val="Text4"/>
        </w:rPr>
        <w:t xml:space="preserve">CREATE</w:t>
        <w:br w:clear="none"/>
      </w:r>
      <w:r>
        <w:rPr>
          <w:rStyle w:val="Text6"/>
        </w:rPr>
        <w:t xml:space="preserve"> </w:t>
        <w:br w:clear="none"/>
      </w:r>
      <w:r>
        <w:rPr>
          <w:rStyle w:val="Text4"/>
        </w:rPr>
        <w:t xml:space="preserve">FUNCTION</w:t>
        <w:br w:clear="none"/>
      </w:r>
      <w:r>
        <w:rPr>
          <w:rStyle w:val="Text6"/>
        </w:rPr>
        <w:t xml:space="preserve"> </w:t>
        <w:br w:clear="none"/>
      </w:r>
      <w:r>
        <w:t xml:space="preserve">sequence_next_value</w:t>
        <w:br w:clear="none"/>
      </w:r>
      <w:r>
        <w:rPr>
          <w:rStyle w:val="Text10"/>
        </w:rPr>
        <w:t xml:space="preserve">(</w:t>
        <w:br w:clear="none"/>
      </w:r>
      <w: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64</w:t>
        <w:br w:clear="none"/>
      </w:r>
      <w:r>
        <w:rPr>
          <w:rStyle w:val="Text10"/>
        </w:rPr>
        <w:t xml:space="preserve">))</w:t>
        <w:br w:clear="none"/>
      </w:r>
      <w:r>
        <w:rPr>
          <w:rStyle w:val="Text6"/>
        </w:rPr>
        <w:t xml:space="preserve"> </w:t>
        <w:br w:clear="none"/>
      </w:r>
      <w:r>
        <w:rPr>
          <w:rStyle w:val="Text4"/>
        </w:rPr>
        <w:t xml:space="preserve">RETURNS</w:t>
        <w:br w:clear="none"/>
      </w:r>
      <w:r>
        <w:rPr>
          <w:rStyle w:val="Text6"/>
        </w:rPr>
        <w:t xml:space="preserve"> </w:t>
        <w:br w:clear="none"/>
      </w:r>
      <w:r>
        <w:rPr>
          <w:rStyle w:val="Text18"/>
        </w:rPr>
        <w:t xml:space="preserve">BIGINT</w:t>
        <w:br w:clear="none"/>
      </w:r>
      <w:r>
        <w:rPr>
          <w:rStyle w:val="Text6"/>
        </w:rPr>
        <w:t xml:space="preserve"> </w:t>
        <w:br w:clear="none"/>
      </w:r>
      <w:r>
        <w:rPr>
          <w:rStyle w:val="Text4"/>
        </w:rPr>
        <w:t xml:space="preserve">BEGIN</w:t>
        <w:br w:clear="none"/>
      </w:r>
      <w:r>
        <w:rPr>
          <w:rStyle w:val="Text6"/>
        </w:rPr>
        <w:t xml:space="preserve"> </w:t>
        <w:br w:clear="none"/>
        <w:t xml:space="preserve">    </w:t>
        <w:br w:clear="none"/>
      </w:r>
      <w:r>
        <w:rPr>
          <w:rStyle w:val="Text4"/>
        </w:rPr>
        <w:t xml:space="preserve">DECLARE</w:t>
        <w:br w:clear="none"/>
      </w:r>
      <w:r>
        <w:rPr>
          <w:rStyle w:val="Text6"/>
        </w:rPr>
        <w:t xml:space="preserve"> </w:t>
        <w:br w:clear="none"/>
      </w:r>
      <w:r>
        <w:t xml:space="preserve">retval</w:t>
        <w:br w:clear="none"/>
      </w:r>
      <w:r>
        <w:rPr>
          <w:rStyle w:val="Text6"/>
        </w:rPr>
        <w:t xml:space="preserve"> </w:t>
        <w:br w:clear="none"/>
      </w:r>
      <w:r>
        <w:rPr>
          <w:rStyle w:val="Text18"/>
        </w:rPr>
        <w:t xml:space="preserve">BIGINT</w:t>
        <w:br w:clear="none"/>
      </w:r>
      <w:r>
        <w:rPr>
          <w:rStyle w:val="Text10"/>
        </w:rPr>
        <w:t xml:space="preserve">;</w:t>
        <w:br w:clear="none"/>
      </w:r>
      <w:r>
        <w:rPr>
          <w:rStyle w:val="Text6"/>
        </w:rPr>
        <w:t xml:space="preserve"> </w:t>
        <w:br w:clear="none"/>
        <w:t xml:space="preserve">    </w:t>
        <w:br w:clear="none"/>
      </w:r>
      <w:r>
        <w:rPr>
          <w:rStyle w:val="Text4"/>
        </w:rPr>
        <w:t xml:space="preserve">SELECT</w:t>
        <w:br w:clear="none"/>
      </w:r>
      <w:r>
        <w:rPr>
          <w:rStyle w:val="Text6"/>
        </w:rPr>
        <w:t xml:space="preserve"> </w:t>
        <w:br w:clear="none"/>
      </w:r>
      <w:r>
        <w:t xml:space="preserve">current_base_value</w:t>
        <w:br w:clear="none"/>
      </w:r>
      <w:r>
        <w:rPr>
          <w:rStyle w:val="Text6"/>
        </w:rPr>
        <w:t xml:space="preserve"> </w:t>
        <w:br w:clear="none"/>
      </w:r>
      <w:r>
        <w:rPr>
          <w:rStyle w:val="Text4"/>
        </w:rPr>
        <w:t xml:space="preserve">INTO</w:t>
        <w:br w:clear="none"/>
      </w:r>
      <w:r>
        <w:rPr>
          <w:rStyle w:val="Text6"/>
        </w:rPr>
        <w:t xml:space="preserve"> </w:t>
        <w:br w:clear="none"/>
      </w:r>
      <w:r>
        <w:t xml:space="preserve">retval</w:t>
        <w:br w:clear="none"/>
      </w:r>
      <w:r>
        <w:rPr>
          <w:rStyle w:val="Text6"/>
        </w:rPr>
        <w:t xml:space="preserve"> </w:t>
        <w:br w:clear="none"/>
      </w:r>
      <w:r>
        <w:rPr>
          <w:rStyle w:val="Text4"/>
        </w:rPr>
        <w:t xml:space="preserve">FROM</w:t>
        <w:br w:clear="none"/>
      </w:r>
      <w:r>
        <w:rPr>
          <w:rStyle w:val="Text6"/>
        </w:rPr>
        <w:t xml:space="preserve"> </w:t>
        <w:br w:clear="none"/>
      </w:r>
      <w:r>
        <w:t xml:space="preserve">sequences</w:t>
        <w:br w:clear="none"/>
      </w:r>
      <w:r>
        <w:rPr>
          <w:rStyle w:val="Text6"/>
        </w:rPr>
        <w:t xml:space="preserve"> </w:t>
        <w:br w:clear="none"/>
        <w:t xml:space="preserve">      </w:t>
        <w:br w:clear="none"/>
      </w:r>
      <w:r>
        <w:rPr>
          <w:rStyle w:val="Text4"/>
        </w:rPr>
        <w:t xml:space="preserve">WHERE</w:t>
        <w:br w:clear="none"/>
      </w:r>
      <w:r>
        <w:rPr>
          <w:rStyle w:val="Text6"/>
        </w:rPr>
        <w:t xml:space="preserve"> </w:t>
        <w:br w:clear="none"/>
      </w:r>
      <w:r>
        <w:t xml:space="preserve">sequence_name</w:t>
        <w:br w:clear="none"/>
      </w:r>
      <w:r>
        <w:rPr>
          <w:rStyle w:val="Text9"/>
        </w:rPr>
        <w:t xml:space="preserve">=</w:t>
        <w:br w:clear="none"/>
      </w:r>
      <w:r>
        <w:t xml:space="preserve">name</w:t>
        <w:br w:clear="none"/>
      </w:r>
      <w:r>
        <w:rPr>
          <w:rStyle w:val="Text6"/>
        </w:rPr>
        <w:t xml:space="preserve"> </w:t>
        <w:br w:clear="none"/>
      </w:r>
      <w:r>
        <w:rPr>
          <w:rStyle w:val="Text4"/>
        </w:rPr>
        <w:t xml:space="preserve">FOR</w:t>
        <w:br w:clear="none"/>
      </w:r>
      <w:r>
        <w:rPr>
          <w:rStyle w:val="Text6"/>
        </w:rPr>
        <w:t xml:space="preserve"> </w:t>
        <w:br w:clear="none"/>
      </w:r>
      <w:r>
        <w:rPr>
          <w:rStyle w:val="Text4"/>
        </w:rPr>
        <w:t xml:space="preserve">UPDATE</w:t>
        <w:br w:clear="none"/>
      </w:r>
      <w:r>
        <w:rPr>
          <w:rStyle w:val="Text10"/>
        </w:rPr>
        <w:t xml:space="preserve">;</w:t>
        <w:br w:clear="none"/>
      </w:r>
      <w:r>
        <w:rPr>
          <w:rStyle w:val="Text6"/>
        </w:rPr>
        <w:t xml:space="preserve"> </w:t>
        <w:br w:clear="none"/>
        <w:t xml:space="preserve">    </w:t>
        <w:br w:clear="none"/>
      </w:r>
      <w:r>
        <w:rPr>
          <w:rStyle w:val="Text4"/>
        </w:rPr>
        <w:t xml:space="preserve">UPDATE</w:t>
        <w:br w:clear="none"/>
      </w:r>
      <w:r>
        <w:rPr>
          <w:rStyle w:val="Text6"/>
        </w:rPr>
        <w:t xml:space="preserve"> </w:t>
        <w:br w:clear="none"/>
      </w:r>
      <w:r>
        <w:t xml:space="preserve">sequences</w:t>
        <w:br w:clear="none"/>
      </w:r>
      <w:r>
        <w:rPr>
          <w:rStyle w:val="Text6"/>
        </w:rPr>
        <w:t xml:space="preserve"> </w:t>
        <w:br w:clear="none"/>
      </w:r>
      <w:r>
        <w:rPr>
          <w:rStyle w:val="Text4"/>
        </w:rPr>
        <w:t xml:space="preserve">SET</w:t>
        <w:br w:clear="none"/>
      </w:r>
      <w:r>
        <w:rPr>
          <w:rStyle w:val="Text6"/>
        </w:rPr>
        <w:t xml:space="preserve"> </w:t>
        <w:br w:clear="none"/>
      </w:r>
      <w:r>
        <w:t xml:space="preserve">current_base_value</w:t>
        <w:br w:clear="none"/>
      </w:r>
      <w:r>
        <w:rPr>
          <w:rStyle w:val="Text9"/>
        </w:rPr>
        <w:t xml:space="preserve">=</w:t>
        <w:br w:clear="none"/>
      </w:r>
      <w:r>
        <w:rPr>
          <w:rStyle w:val="Text6"/>
        </w:rPr>
        <w:t xml:space="preserve"/>
        <w:br w:clear="none"/>
        <w:t xml:space="preserve">        </w:t>
        <w:br w:clear="none"/>
      </w:r>
      <w:r>
        <w:t xml:space="preserve">IF</w:t>
        <w:br w:clear="none"/>
      </w:r>
      <w:r>
        <w:rPr>
          <w:rStyle w:val="Text10"/>
        </w:rPr>
        <w:t xml:space="preserve">((</w:t>
        <w:br w:clear="none"/>
      </w:r>
      <w:r>
        <w:t xml:space="preserve">current_base_value</w:t>
        <w:br w:clear="none"/>
      </w:r>
      <w:r>
        <w:rPr>
          <w:rStyle w:val="Text9"/>
        </w:rPr>
        <w:t xml:space="preserve">+</w:t>
        <w:br w:clear="none"/>
      </w:r>
      <w:r>
        <w:rPr>
          <w:rStyle w:val="Text4"/>
        </w:rPr>
        <w:t xml:space="preserve">increment</w:t>
        <w:br w:clear="none"/>
      </w:r>
      <w:r>
        <w:rPr>
          <w:rStyle w:val="Text6"/>
        </w:rPr>
        <w:t xml:space="preserve"> </w:t>
        <w:br w:clear="none"/>
      </w:r>
      <w:r>
        <w:rPr>
          <w:rStyle w:val="Text9"/>
        </w:rPr>
        <w:t xml:space="preserve">&lt;=</w:t>
        <w:br w:clear="none"/>
      </w:r>
      <w:r>
        <w:rPr>
          <w:rStyle w:val="Text6"/>
        </w:rPr>
        <w:t xml:space="preserve"> </w:t>
        <w:br w:clear="none"/>
      </w:r>
      <w:r>
        <w:t xml:space="preserve">maximum_value</w:t>
        <w:br w:clear="none"/>
      </w:r>
      <w:r>
        <w:rPr>
          <w:rStyle w:val="Text6"/>
        </w:rPr>
        <w:t xml:space="preserve"> </w:t>
        <w:br w:clear="none"/>
        <w:t xml:space="preserve">            </w:t>
        <w:br w:clear="none"/>
      </w:r>
      <w:r>
        <w:rPr>
          <w:rStyle w:val="Text4"/>
        </w:rPr>
        <w:t xml:space="preserve">AND</w:t>
        <w:br w:clear="none"/>
      </w:r>
      <w:r>
        <w:rPr>
          <w:rStyle w:val="Text6"/>
        </w:rPr>
        <w:t xml:space="preserve"> </w:t>
        <w:br w:clear="none"/>
      </w:r>
      <w:r>
        <w:t xml:space="preserve">current_base_value</w:t>
        <w:br w:clear="none"/>
      </w:r>
      <w:r>
        <w:rPr>
          <w:rStyle w:val="Text9"/>
        </w:rPr>
        <w:t xml:space="preserve">+</w:t>
        <w:br w:clear="none"/>
      </w:r>
      <w:r>
        <w:rPr>
          <w:rStyle w:val="Text4"/>
        </w:rPr>
        <w:t xml:space="preserve">increment</w:t>
        <w:br w:clear="none"/>
      </w:r>
      <w:r>
        <w:rPr>
          <w:rStyle w:val="Text6"/>
        </w:rPr>
        <w:t xml:space="preserve"> </w:t>
        <w:br w:clear="none"/>
      </w:r>
      <w:r>
        <w:rPr>
          <w:rStyle w:val="Text9"/>
        </w:rPr>
        <w:t xml:space="preserve">&gt;=</w:t>
        <w:br w:clear="none"/>
      </w:r>
      <w:r>
        <w:rPr>
          <w:rStyle w:val="Text6"/>
        </w:rPr>
        <w:t xml:space="preserve"> </w:t>
        <w:br w:clear="none"/>
      </w:r>
      <w:r>
        <w:t xml:space="preserve">minimum_value</w:t>
        <w:br w:clear="none"/>
      </w:r>
      <w:r>
        <w:rPr>
          <w:rStyle w:val="Text10"/>
        </w:rPr>
        <w:t xml:space="preserve">),</w:t>
        <w:br w:clear="none"/>
      </w:r>
      <w:r>
        <w:rPr>
          <w:rStyle w:val="Text6"/>
        </w:rPr>
        <w:t xml:space="preserve"> </w:t>
        <w:br w:clear="none"/>
        <w:t xml:space="preserve">            </w:t>
        <w:br w:clear="none"/>
      </w:r>
      <w:r>
        <w:t xml:space="preserve">current_base_value</w:t>
        <w:br w:clear="none"/>
      </w:r>
      <w:r>
        <w:rPr>
          <w:rStyle w:val="Text9"/>
        </w:rPr>
        <w:t xml:space="preserve">+</w:t>
        <w:br w:clear="none"/>
      </w:r>
      <w:r>
        <w:rPr>
          <w:rStyle w:val="Text4"/>
        </w:rPr>
        <w:t xml:space="preserve">increment</w:t>
        <w:br w:clear="none"/>
      </w:r>
      <w:r>
        <w:rPr>
          <w:rStyle w:val="Text10"/>
        </w:rPr>
        <w:t xml:space="preserve">,</w:t>
        <w:br w:clear="none"/>
      </w:r>
      <w:r>
        <w:rPr>
          <w:rStyle w:val="Text6"/>
        </w:rPr>
        <w:t xml:space="preserve"> </w:t>
        <w:br w:clear="none"/>
        <w:t xml:space="preserve">            </w:t>
        <w:br w:clear="none"/>
      </w:r>
      <w:r>
        <w:t xml:space="preserve">IF</w:t>
        <w:br w:clear="none"/>
      </w:r>
      <w:r>
        <w:rPr>
          <w:rStyle w:val="Text10"/>
        </w:rPr>
        <w:t xml:space="preserve">(</w:t>
        <w:br w:clear="none"/>
      </w:r>
      <w:r>
        <w:rPr>
          <w:rStyle w:val="Text11"/>
        </w:rPr>
        <w:t xml:space="preserve">'yes'</w:t>
        <w:br w:clear="none"/>
      </w:r>
      <w:r>
        <w:rPr>
          <w:rStyle w:val="Text6"/>
        </w:rPr>
        <w:t xml:space="preserve"> </w:t>
        <w:br w:clear="none"/>
      </w:r>
      <w:r>
        <w:rPr>
          <w:rStyle w:val="Text9"/>
        </w:rPr>
        <w:t xml:space="preserve">=</w:t>
        <w:br w:clear="none"/>
      </w:r>
      <w:r>
        <w:rPr>
          <w:rStyle w:val="Text6"/>
        </w:rPr>
        <w:t xml:space="preserve"> </w:t>
        <w:br w:clear="none"/>
      </w:r>
      <w:r>
        <w:t xml:space="preserve">cycle_option</w:t>
        <w:br w:clear="none"/>
      </w:r>
      <w:r>
        <w:rPr>
          <w:rStyle w:val="Text10"/>
        </w:rPr>
        <w:t xml:space="preserve">,</w:t>
        <w:br w:clear="none"/>
      </w:r>
      <w:r>
        <w:rPr>
          <w:rStyle w:val="Text6"/>
        </w:rPr>
        <w:t xml:space="preserve"> </w:t>
        <w:br w:clear="none"/>
      </w:r>
      <w:r>
        <w:t xml:space="preserve">start_value</w:t>
        <w:br w:clear="none"/>
      </w:r>
      <w:r>
        <w:rPr>
          <w:rStyle w:val="Text10"/>
        </w:rPr>
        <w:t xml:space="preserve">,</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t xml:space="preserve">sequence_name</w:t>
        <w:br w:clear="none"/>
      </w:r>
      <w:r>
        <w:rPr>
          <w:rStyle w:val="Text9"/>
        </w:rPr>
        <w:t xml:space="preserve">=</w:t>
        <w:br w:clear="none"/>
      </w:r>
      <w:r>
        <w:t xml:space="preserve">name</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t xml:space="preserve">retval</w:t>
        <w:br w:clear="none"/>
      </w:r>
      <w:r>
        <w:rPr>
          <w:rStyle w:val="Text10"/>
        </w:rPr>
        <w:t xml:space="preserve">;</w:t>
        <w:br w:clear="none"/>
      </w:r>
      <w:r>
        <w:rPr>
          <w:rStyle w:val="Text6"/>
        </w:rPr>
        <w:t xml:space="preserve"> </w:t>
        <w:br w:clear="none"/>
      </w:r>
      <w:r>
        <w:rPr>
          <w:rStyle w:val="Text4"/>
        </w:rPr>
        <w:t xml:space="preserve">END</w:t>
        <w:br w:clear="none"/>
      </w:r>
      <w:r>
        <w:rPr>
          <w:rStyle w:val="Text10"/>
        </w:rPr>
        <w:t xml:space="preserve">;</w:t>
        <w:br w:clear="none"/>
      </w:r>
    </w:p>
    <w:p>
      <w:pPr>
        <w:pStyle w:val="Normal"/>
      </w:pPr>
      <w:r>
        <w:t/>
      </w:r>
    </w:p>
    <w:p>
      <w:pPr>
        <w:pStyle w:val="Normal"/>
      </w:pPr>
      <w:r>
        <w:t xml:space="preserve">The function first retrieves </w:t>
      </w:r>
      <w:r>
        <w:rPr>
          <w:rStyle w:val="Text1"/>
        </w:rPr>
        <w:t>current_base_value</w:t>
      </w:r>
      <w:r>
        <w:t xml:space="preserve"> of the sequence using the </w:t>
      </w:r>
      <w:r>
        <w:rPr>
          <w:rStyle w:val="Text1"/>
        </w:rPr>
        <w:t>SELECT...FOR UPDATE</w:t>
      </w:r>
      <w:r>
        <w:t xml:space="preserve"> statement, so other connections won’t modify the sequence until we return the value. </w:t>
      </w:r>
    </w:p>
    <w:p>
      <w:pPr>
        <w:pStyle w:val="Normal"/>
      </w:pPr>
      <w:r>
        <w:t xml:space="preserve">Our function supports cycles. In cases where </w:t>
      </w:r>
      <w:r>
        <w:rPr>
          <w:rStyle w:val="Text1"/>
        </w:rPr>
        <w:t>cycle_option</w:t>
      </w:r>
      <w:r>
        <w:t xml:space="preserve"> is enabled, and the next sequence value exceeds the boundaries, it sets </w:t>
      </w:r>
      <w:r>
        <w:rPr>
          <w:rStyle w:val="Text1"/>
        </w:rPr>
        <w:t>current_base_value</w:t>
      </w:r>
      <w:r>
        <w:t xml:space="preserve"> to the value, defined by the </w:t>
      </w:r>
      <w:r>
        <w:rPr>
          <w:rStyle w:val="Text1"/>
        </w:rPr>
        <w:t>start_value</w:t>
      </w:r>
      <w:r>
        <w:t xml:space="preserve">. If </w:t>
      </w:r>
      <w:r>
        <w:rPr>
          <w:rStyle w:val="Text1"/>
        </w:rPr>
        <w:t>cycle_option</w:t>
      </w:r>
      <w:r>
        <w:t xml:space="preserve"> is disabled and the next sequence value exceeds the boundaries, we insert </w:t>
      </w:r>
      <w:r>
        <w:rPr>
          <w:rStyle w:val="Text1"/>
        </w:rPr>
        <w:t>NULL</w:t>
      </w:r>
      <w:r>
        <w:t xml:space="preserve"> value into the </w:t>
      </w:r>
      <w:r>
        <w:rPr>
          <w:rStyle w:val="Text1"/>
        </w:rPr>
        <w:t>current_base_value</w:t>
      </w:r>
      <w:r>
        <w:t xml:space="preserve"> column, which MySQL will reject with an error. You may consider raising a custom exception instead. </w:t>
      </w:r>
    </w:p>
    <w:p>
      <w:pPr>
        <w:pStyle w:val="Normal"/>
      </w:pPr>
      <w:r>
        <w:t xml:space="preserve">To demonstrate how </w:t>
      </w:r>
      <w:r>
        <w:rPr>
          <w:rStyle w:val="Text1"/>
        </w:rPr>
        <w:t>cycle_option</w:t>
      </w:r>
      <w:r>
        <w:t xml:space="preserve"> option works, let’s see how the </w:t>
      </w:r>
      <w:r>
        <w:rPr>
          <w:rStyle w:val="Text1"/>
        </w:rPr>
        <w:t>baz</w:t>
      </w:r>
      <w:r>
        <w:t xml:space="preserve"> sequence behaves when its boundaries are reached: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sequence_next_value</w:t>
        <w:br w:clear="none"/>
      </w:r>
      <w:r>
        <w:rPr>
          <w:rStyle w:val="Text27"/>
        </w:rPr>
        <w:t xml:space="preserve">(</w:t>
        <w:br w:clear="none"/>
      </w:r>
      <w:r>
        <w:rPr>
          <w:rStyle w:val="Text22"/>
        </w:rPr>
        <w:t xml:space="preserve">'baz'</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sequence_next_value</w:t>
        <w:br w:clear="none"/>
      </w:r>
      <w:r>
        <w:rPr>
          <w:rStyle w:val="Text10"/>
        </w:rPr>
        <w:t xml:space="preserve">(</w:t>
        <w:br w:clear="none"/>
      </w:r>
      <w:r>
        <w:rPr>
          <w:rStyle w:val="Text11"/>
        </w:rPr>
        <w:t xml:space="preserve">'baz'</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sequence_next_value</w:t>
        <w:br w:clear="none"/>
      </w:r>
      <w:r>
        <w:rPr>
          <w:rStyle w:val="Text27"/>
        </w:rPr>
        <w:t xml:space="preserve">(</w:t>
        <w:br w:clear="none"/>
      </w:r>
      <w:r>
        <w:rPr>
          <w:rStyle w:val="Text22"/>
        </w:rPr>
        <w:t xml:space="preserve">'baz'</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sequence_next_value</w:t>
        <w:br w:clear="none"/>
      </w:r>
      <w:r>
        <w:rPr>
          <w:rStyle w:val="Text10"/>
        </w:rPr>
        <w:t xml:space="preserve">(</w:t>
        <w:br w:clear="none"/>
      </w:r>
      <w:r>
        <w:rPr>
          <w:rStyle w:val="Text11"/>
        </w:rPr>
        <w:t xml:space="preserve">'baz'</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sequence_next_value</w:t>
        <w:br w:clear="none"/>
      </w:r>
      <w:r>
        <w:rPr>
          <w:rStyle w:val="Text27"/>
        </w:rPr>
        <w:t xml:space="preserve">(</w:t>
        <w:br w:clear="none"/>
      </w:r>
      <w:r>
        <w:rPr>
          <w:rStyle w:val="Text22"/>
        </w:rPr>
        <w:t xml:space="preserve">'baz'</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sequence_next_value</w:t>
        <w:br w:clear="none"/>
      </w:r>
      <w:r>
        <w:rPr>
          <w:rStyle w:val="Text10"/>
        </w:rPr>
        <w:t xml:space="preserve">(</w:t>
        <w:br w:clear="none"/>
      </w:r>
      <w:r>
        <w:rPr>
          <w:rStyle w:val="Text11"/>
        </w:rPr>
        <w:t xml:space="preserve">'baz'</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To demonstrate function behavior when the boundaries are reached while </w:t>
      </w:r>
      <w:r>
        <w:rPr>
          <w:rStyle w:val="Text1"/>
        </w:rPr>
        <w:t>cycle_option</w:t>
      </w:r>
      <w:r>
        <w:t xml:space="preserve"> is not enabled, we created a sequence that has a small maximum value: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CALL</w:t>
        <w:br w:clear="none"/>
      </w:r>
      <w:r>
        <w:rPr>
          <w:rStyle w:val="Text20"/>
        </w:rPr>
        <w:t xml:space="preserve"> </w:t>
        <w:br w:clear="none"/>
      </w:r>
      <w:r>
        <w:rPr>
          <w:rStyle w:val="Text17"/>
        </w:rPr>
        <w:t xml:space="preserve">create_sequence</w:t>
        <w:br w:clear="none"/>
      </w:r>
      <w:r>
        <w:rPr>
          <w:rStyle w:val="Text27"/>
        </w:rPr>
        <w:t xml:space="preserve">(</w:t>
        <w:br w:clear="none"/>
      </w:r>
      <w:r>
        <w:rPr>
          <w:rStyle w:val="Text22"/>
        </w:rPr>
        <w:t xml:space="preserve">'boo'</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22"/>
        </w:rPr>
        <w:t xml:space="preserve">'no'</w:t>
        <w:br w:clear="none"/>
      </w:r>
      <w:r>
        <w:rPr>
          <w:rStyle w:val="Text27"/>
        </w:rPr>
        <w:t xml:space="preserve">,</w:t>
        <w:br w:clear="none"/>
      </w:r>
      <w:r>
        <w:rPr>
          <w:rStyle w:val="Text20"/>
        </w:rPr>
        <w:t xml:space="preserve"> </w:t>
        <w:br w:clear="none"/>
      </w:r>
      <w:r>
        <w:rPr>
          <w:rStyle w:val="Text34"/>
        </w:rPr>
        <w:t xml:space="preserve">3</w:t>
        <w:br w:clear="none"/>
      </w:r>
      <w:r>
        <w:rPr>
          <w:rStyle w:val="Text27"/>
        </w:rPr>
        <w:t xml:space="preserve">,</w:t>
        <w:br w:clear="none"/>
      </w:r>
      <w:r>
        <w:rPr>
          <w:rStyle w:val="Text20"/>
        </w:rPr>
        <w:t xml:space="preserve"> </w:t>
        <w:br w:clear="none"/>
      </w:r>
      <w:r>
        <w:rPr>
          <w:rStyle w:val="Text34"/>
        </w:rPr>
        <w:t xml:space="preserve">1</w:t>
        <w:br w:clear="none"/>
      </w:r>
      <w:r>
        <w:rPr>
          <w:rStyle w:val="Text27"/>
        </w:rPr>
        <w:t xml:space="preserve">)</w:t>
        <w:br w:clear="none"/>
        <w:t xml:space="preserve">;</w:t>
        <w:br w:clear="none"/>
      </w:r>
      <w:r>
        <w:rPr>
          <w:rStyle w:val="Text8"/>
        </w:rPr>
        <w:t xml:space="preserve"/>
        <w:br w:clear="none"/>
      </w:r>
      <w:r>
        <w:rPr>
          <w:rStyle w:val="Text3"/>
        </w:rPr>
        <w:t xml:space="preserve">Query</w:t>
        <w:br w:clear="none"/>
      </w:r>
      <w:r>
        <w:rPr>
          <w:rStyle w:val="Text8"/>
        </w:rPr>
        <w:t xml:space="preserve"> </w:t>
        <w:br w:clear="none"/>
      </w:r>
      <w:r>
        <w:rPr>
          <w:rStyle w:val="Text3"/>
        </w:rP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3"/>
        </w:rP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sequence_next_value</w:t>
        <w:br w:clear="none"/>
      </w:r>
      <w:r>
        <w:rPr>
          <w:rStyle w:val="Text27"/>
        </w:rPr>
        <w:t xml:space="preserve">(</w:t>
        <w:br w:clear="none"/>
      </w:r>
      <w:r>
        <w:rPr>
          <w:rStyle w:val="Text22"/>
        </w:rPr>
        <w:t xml:space="preserve">'boo'</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sequence_next_value</w:t>
        <w:br w:clear="none"/>
      </w:r>
      <w:r>
        <w:rPr>
          <w:rStyle w:val="Text10"/>
        </w:rPr>
        <w:t xml:space="preserve">(</w:t>
        <w:br w:clear="none"/>
      </w:r>
      <w:r>
        <w:rPr>
          <w:rStyle w:val="Text11"/>
        </w:rPr>
        <w:t xml:space="preserve">'boo'</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sequence_next_value</w:t>
        <w:br w:clear="none"/>
      </w:r>
      <w:r>
        <w:rPr>
          <w:rStyle w:val="Text27"/>
        </w:rPr>
        <w:t xml:space="preserve">(</w:t>
        <w:br w:clear="none"/>
      </w:r>
      <w:r>
        <w:rPr>
          <w:rStyle w:val="Text22"/>
        </w:rPr>
        <w:t xml:space="preserve">'boo'</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sequence_next_value</w:t>
        <w:br w:clear="none"/>
      </w:r>
      <w:r>
        <w:rPr>
          <w:rStyle w:val="Text10"/>
        </w:rPr>
        <w:t xml:space="preserve">(</w:t>
        <w:br w:clear="none"/>
      </w:r>
      <w:r>
        <w:rPr>
          <w:rStyle w:val="Text11"/>
        </w:rPr>
        <w:t xml:space="preserve">'boo'</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sequence_next_value</w:t>
        <w:br w:clear="none"/>
      </w:r>
      <w:r>
        <w:rPr>
          <w:rStyle w:val="Text27"/>
        </w:rPr>
        <w:t xml:space="preserve">(</w:t>
        <w:br w:clear="none"/>
      </w:r>
      <w:r>
        <w:rPr>
          <w:rStyle w:val="Text22"/>
        </w:rPr>
        <w:t xml:space="preserve">'boo'</w:t>
        <w:br w:clear="none"/>
      </w:r>
      <w:r>
        <w:rPr>
          <w:rStyle w:val="Text27"/>
        </w:rPr>
        <w:t xml:space="preserve">)</w:t>
        <w:br w:clear="none"/>
        <w:t xml:space="preserve">;</w:t>
        <w:br w:clear="none"/>
      </w:r>
      <w:r>
        <w:rPr>
          <w:rStyle w:val="Text8"/>
        </w:rPr>
        <w:t xml:space="preserve"/>
        <w:br w:clear="none"/>
      </w:r>
      <w:r>
        <w:rPr>
          <w:rStyle w:val="Text3"/>
        </w:rPr>
        <w:t xml:space="preserve">ERROR</w:t>
        <w:br w:clear="none"/>
      </w:r>
      <w:r>
        <w:rPr>
          <w:rStyle w:val="Text8"/>
        </w:rPr>
        <w:t xml:space="preserve"> </w:t>
        <w:br w:clear="none"/>
      </w:r>
      <w:r>
        <w:rPr>
          <w:rStyle w:val="Text16"/>
        </w:rPr>
        <w:t xml:space="preserve">1048</w:t>
        <w:br w:clear="none"/>
      </w:r>
      <w:r>
        <w:rPr>
          <w:rStyle w:val="Text8"/>
        </w:rPr>
        <w:t xml:space="preserve"> </w:t>
        <w:br w:clear="none"/>
      </w:r>
      <w:r>
        <w:rPr>
          <w:rStyle w:val="Text10"/>
        </w:rPr>
        <w:t xml:space="preserve">(</w:t>
        <w:br w:clear="none"/>
      </w:r>
      <w:r>
        <w:rPr>
          <w:rStyle w:val="Text16"/>
        </w:rPr>
        <w:t xml:space="preserve">23000</w:t>
        <w:br w:clear="none"/>
      </w:r>
      <w:r>
        <w:rPr>
          <w:rStyle w:val="Text10"/>
        </w:rPr>
        <w:t xml:space="preserve">)</w:t>
        <w:br w:clear="none"/>
        <w:t xml:space="preserve">:</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'current_base_value'</w:t>
        <w:br w:clear="none"/>
      </w:r>
      <w:r>
        <w:rPr>
          <w:rStyle w:val="Text8"/>
        </w:rPr>
        <w:t xml:space="preserve"> </w:t>
        <w:br w:clear="none"/>
      </w:r>
      <w:r>
        <w:rPr>
          <w:rStyle w:val="Text3"/>
        </w:rPr>
        <w:t xml:space="preserve">cannot</w:t>
        <w:br w:clear="none"/>
      </w:r>
      <w:r>
        <w:rPr>
          <w:rStyle w:val="Text8"/>
        </w:rPr>
        <w:t xml:space="preserve"> </w:t>
        <w:br w:clear="none"/>
      </w:r>
      <w:r>
        <w:rPr>
          <w:rStyle w:val="Text3"/>
        </w:rPr>
        <w:t xml:space="preserve">be</w:t>
        <w:br w:clear="none"/>
      </w:r>
      <w:r>
        <w:rPr>
          <w:rStyle w:val="Text8"/>
        </w:rPr>
        <w:t xml:space="preserve"> </w:t>
        <w:br w:clear="none"/>
      </w:r>
      <w:r>
        <w:rPr>
          <w:rStyle w:val="Text4"/>
        </w:rPr>
        <w:t xml:space="preserve">null</w:t>
        <w:br w:clear="none"/>
      </w:r>
    </w:p>
    <w:p>
      <w:pPr>
        <w:pStyle w:val="Normal"/>
      </w:pPr>
      <w:r>
        <w:t xml:space="preserve">To use custom sequences with tables, simply call </w:t>
      </w:r>
      <w:r>
        <w:rPr>
          <w:rStyle w:val="Text1"/>
        </w:rPr>
        <w:t>sequence_next_value</w:t>
      </w:r>
      <w:r>
        <w:t xml:space="preserve"> each time you need the next sequence value: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t xml:space="preserve">sequence_test</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t xml:space="preserve">id</w:t>
        <w:br w:clear="none"/>
      </w:r>
      <w:r>
        <w:rPr>
          <w:rStyle w:val="Text8"/>
        </w:rPr>
        <w:t xml:space="preserve"> </w:t>
        <w:br w:clear="none"/>
      </w:r>
      <w:r>
        <w:rPr>
          <w:rStyle w:val="Text18"/>
        </w:rPr>
        <w:t xml:space="preserve">BIGINT</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NULL</w:t>
        <w:br w:clear="none"/>
      </w:r>
      <w:r>
        <w:rPr>
          <w:rStyle w:val="Text8"/>
        </w:rPr>
        <w:t xml:space="preserve"> </w:t>
        <w:br w:clear="none"/>
      </w:r>
      <w:r>
        <w:rPr>
          <w:rStyle w:val="Text4"/>
        </w:rPr>
        <w:t xml:space="preserve">PRIMARY</w:t>
        <w:br w:clear="none"/>
      </w:r>
      <w:r>
        <w:rPr>
          <w:rStyle w:val="Text8"/>
        </w:rPr>
        <w:t xml:space="preserve"> </w:t>
        <w:br w:clear="none"/>
      </w:r>
      <w:r>
        <w:rPr>
          <w:rStyle w:val="Text4"/>
        </w:rPr>
        <w:t xml:space="preserve">KEY</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12"/>
        </w:rPr>
        <w:t xml:space="preserve">-- other fields</w:t>
        <w:br w:clear="none"/>
      </w:r>
      <w:r>
        <w:rPr>
          <w:rStyle w:val="Text30"/>
        </w:rPr>
        <w:t xml:space="preserve"/>
        <w:br w:clear="none"/>
      </w:r>
      <w:r>
        <w:rPr>
          <w:rStyle w:val="Text20"/>
        </w:rPr>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10"/>
        </w:rPr>
        <w:t xml:space="preserve">)</w:t>
        <w:br w:clear="none"/>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04</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CALL</w:t>
        <w:br w:clear="none"/>
      </w:r>
      <w:r>
        <w:rPr>
          <w:rStyle w:val="Text8"/>
        </w:rPr>
        <w:t xml:space="preserve"> </w:t>
        <w:br w:clear="none"/>
      </w:r>
      <w:r>
        <w:t xml:space="preserve">create_sequence</w:t>
        <w:br w:clear="none"/>
      </w:r>
      <w:r>
        <w:rPr>
          <w:rStyle w:val="Text10"/>
        </w:rPr>
        <w:t xml:space="preserve">(</w:t>
        <w:br w:clear="none"/>
      </w:r>
      <w:r>
        <w:rPr>
          <w:rStyle w:val="Text11"/>
        </w:rPr>
        <w:t xml:space="preserve">'sequence_test'</w:t>
        <w:br w:clear="none"/>
      </w:r>
      <w:r>
        <w:rPr>
          <w:rStyle w:val="Text10"/>
        </w:rPr>
        <w:t xml:space="preserve">,</w:t>
        <w:br w:clear="none"/>
      </w:r>
      <w:r>
        <w:rPr>
          <w:rStyle w:val="Text8"/>
        </w:rPr>
        <w:t xml:space="preserve"> </w:t>
        <w:br w:clear="none"/>
      </w:r>
      <w:r>
        <w:rPr>
          <w:rStyle w:val="Text16"/>
        </w:rPr>
        <w:t xml:space="preserve">10</w:t>
        <w:br w:clear="none"/>
      </w:r>
      <w:r>
        <w:rPr>
          <w:rStyle w:val="Text10"/>
        </w:rPr>
        <w:t xml:space="preserve">,</w:t>
        <w:br w:clear="none"/>
      </w:r>
      <w:r>
        <w:rPr>
          <w:rStyle w:val="Text8"/>
        </w:rPr>
        <w:t xml:space="preserve"> </w:t>
        <w:br w:clear="none"/>
      </w:r>
      <w:r>
        <w:rPr>
          <w:rStyle w:val="Text16"/>
        </w:rPr>
        <w:t xml:space="preserve">5</w:t>
        <w:br w:clear="none"/>
      </w:r>
      <w:r>
        <w:rPr>
          <w:rStyle w:val="Text10"/>
        </w:rPr>
        <w:t xml:space="preserve">,</w:t>
        <w:br w:clear="none"/>
      </w:r>
      <w:r>
        <w:rPr>
          <w:rStyle w:val="Text8"/>
        </w:rPr>
        <w:t xml:space="preserve"> </w:t>
        <w:br w:clear="none"/>
      </w:r>
      <w:r>
        <w:rPr>
          <w:rStyle w:val="Text11"/>
        </w:rPr>
        <w:t xml:space="preserve">'no'</w:t>
        <w:br w:clear="none"/>
      </w:r>
      <w:r>
        <w:rPr>
          <w:rStyle w:val="Text10"/>
        </w:rPr>
        <w:t xml:space="preserve">,</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t>
        <w:br w:clear="none"/>
      </w:r>
      <w:r>
        <w:rPr>
          <w:rStyle w:val="Text4"/>
        </w:rPr>
        <w:t xml:space="preserve">null</w:t>
        <w:br w:clear="none"/>
      </w:r>
      <w:r>
        <w:rPr>
          <w:rStyle w:val="Text10"/>
        </w:rPr>
        <w:t xml:space="preserve">)</w:t>
        <w:br w:clear="none"/>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sequence_test</w:t>
        <w:br w:clear="none"/>
      </w:r>
      <w:r>
        <w:rPr>
          <w:rStyle w:val="Text8"/>
        </w:rPr>
        <w:t xml:space="preserve"> </w:t>
        <w:br w:clear="none"/>
      </w:r>
      <w:r>
        <w:rPr>
          <w:rStyle w:val="Text4"/>
        </w:rPr>
        <w:t xml:space="preserve">VALUES</w:t>
        <w:br w:clear="none"/>
      </w:r>
      <w:r>
        <w:rPr>
          <w:rStyle w:val="Text10"/>
        </w:rPr>
        <w:t xml:space="preserve">(</w:t>
        <w:br w:clear="none"/>
      </w:r>
      <w:r>
        <w:t xml:space="preserve">sequence_next_value</w:t>
        <w:br w:clear="none"/>
      </w:r>
      <w:r>
        <w:rPr>
          <w:rStyle w:val="Text10"/>
        </w:rPr>
        <w:t xml:space="preserve">(</w:t>
        <w:br w:clear="none"/>
      </w:r>
      <w:r>
        <w:rPr>
          <w:rStyle w:val="Text11"/>
        </w:rPr>
        <w:t xml:space="preserve">'sequence_test'</w:t>
        <w:br w:clear="none"/>
      </w:r>
      <w:r>
        <w:rPr>
          <w:rStyle w:val="Text10"/>
        </w:rPr>
        <w:t xml:space="preserve">)</w:t>
        <w:br w:clear="none"/>
        <w:t xml:space="preserve">)</w:t>
        <w:br w:clear="none"/>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01</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t xml:space="preserve">sequence_test</w:t>
        <w:br w:clear="none"/>
      </w:r>
      <w:r>
        <w:rPr>
          <w:rStyle w:val="Text8"/>
        </w:rPr>
        <w:t xml:space="preserve"> </w:t>
        <w:br w:clear="none"/>
      </w:r>
      <w:r>
        <w:rPr>
          <w:rStyle w:val="Text4"/>
        </w:rPr>
        <w:t xml:space="preserve">VALUES</w:t>
        <w:br w:clear="none"/>
      </w:r>
      <w:r>
        <w:rPr>
          <w:rStyle w:val="Text10"/>
        </w:rPr>
        <w:t xml:space="preserve">(</w:t>
        <w:br w:clear="none"/>
      </w:r>
      <w:r>
        <w:t xml:space="preserve">sequence_next_value</w:t>
        <w:br w:clear="none"/>
      </w:r>
      <w:r>
        <w:rPr>
          <w:rStyle w:val="Text10"/>
        </w:rPr>
        <w:t xml:space="preserve">(</w:t>
        <w:br w:clear="none"/>
      </w:r>
      <w:r>
        <w:rPr>
          <w:rStyle w:val="Text11"/>
        </w:rPr>
        <w:t xml:space="preserve">'sequence_test'</w:t>
        <w:br w:clear="none"/>
      </w:r>
      <w:r>
        <w:rPr>
          <w:rStyle w:val="Text10"/>
        </w:rPr>
        <w:t xml:space="preserve">)</w:t>
        <w:br w:clear="none"/>
        <w:t xml:space="preserve">)</w:t>
        <w:br w:clear="none"/>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01</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8"/>
        </w:rPr>
        <w:t xml:space="preserve"> </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sequence_test</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id</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10</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34"/>
        </w:rPr>
        <w:t xml:space="preserve">15</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2</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You can automate sequence-value generation for your tables by using triggers. </w:t>
      </w:r>
    </w:p>
    <w:p>
      <w:pPr>
        <w:pStyle w:val="Para 09"/>
      </w:pPr>
      <w:r>
        <w:rPr>
          <w:rStyle w:val="Text4"/>
        </w:rPr>
        <w:t xml:space="preserve">CREATE</w:t>
        <w:br w:clear="none"/>
      </w:r>
      <w:r>
        <w:rPr>
          <w:rStyle w:val="Text6"/>
        </w:rPr>
        <w:t xml:space="preserve"> </w:t>
        <w:br w:clear="none"/>
      </w:r>
      <w:r>
        <w:rPr>
          <w:rStyle w:val="Text4"/>
        </w:rPr>
        <w:t xml:space="preserve">TRIGGER</w:t>
        <w:br w:clear="none"/>
      </w:r>
      <w:r>
        <w:rPr>
          <w:rStyle w:val="Text6"/>
        </w:rPr>
        <w:t xml:space="preserve"> </w:t>
        <w:br w:clear="none"/>
      </w:r>
      <w:r>
        <w:t xml:space="preserve">sequence_test_bi</w:t>
        <w:br w:clear="none"/>
      </w:r>
      <w:r>
        <w:rPr>
          <w:rStyle w:val="Text6"/>
        </w:rPr>
        <w:t xml:space="preserve"> </w:t>
        <w:br w:clear="none"/>
      </w:r>
      <w:r>
        <w:rPr>
          <w:rStyle w:val="Text4"/>
        </w:rPr>
        <w:t xml:space="preserve">BEFORE</w:t>
        <w:br w:clear="none"/>
      </w:r>
      <w:r>
        <w:rPr>
          <w:rStyle w:val="Text6"/>
        </w:rPr>
        <w:t xml:space="preserve"> </w:t>
        <w:br w:clear="none"/>
      </w:r>
      <w:r>
        <w:rPr>
          <w:rStyle w:val="Text4"/>
        </w:rPr>
        <w:t xml:space="preserve">INSERT</w:t>
        <w:br w:clear="none"/>
      </w:r>
      <w:r>
        <w:rPr>
          <w:rStyle w:val="Text6"/>
        </w:rPr>
        <w:t xml:space="preserve"> </w:t>
        <w:br w:clear="none"/>
      </w:r>
      <w:r>
        <w:rPr>
          <w:rStyle w:val="Text4"/>
        </w:rPr>
        <w:t xml:space="preserve">ON</w:t>
        <w:br w:clear="none"/>
      </w:r>
      <w:r>
        <w:rPr>
          <w:rStyle w:val="Text6"/>
        </w:rPr>
        <w:t xml:space="preserve"> </w:t>
        <w:br w:clear="none"/>
      </w:r>
      <w:r>
        <w:t xml:space="preserve">sequence_test</w:t>
        <w:br w:clear="none"/>
      </w:r>
      <w:r>
        <w:rPr>
          <w:rStyle w:val="Text6"/>
        </w:rPr>
        <w:t xml:space="preserve"> </w:t>
        <w:br w:clear="none"/>
      </w:r>
      <w:r>
        <w:rPr>
          <w:rStyle w:val="Text4"/>
        </w:rPr>
        <w:t xml:space="preserve">FOR</w:t>
        <w:br w:clear="none"/>
      </w:r>
      <w:r>
        <w:rPr>
          <w:rStyle w:val="Text6"/>
        </w:rPr>
        <w:t xml:space="preserve"> </w:t>
        <w:br w:clear="none"/>
      </w:r>
      <w:r>
        <w:rPr>
          <w:rStyle w:val="Text4"/>
        </w:rPr>
        <w:t xml:space="preserve">EACH</w:t>
        <w:br w:clear="none"/>
      </w:r>
      <w:r>
        <w:rPr>
          <w:rStyle w:val="Text6"/>
        </w:rPr>
        <w:t xml:space="preserve"> </w:t>
        <w:br w:clear="none"/>
      </w:r>
      <w:r>
        <w:rPr>
          <w:rStyle w:val="Text4"/>
        </w:rPr>
        <w:t xml:space="preserve">ROW</w:t>
        <w:br w:clear="none"/>
      </w:r>
      <w:r>
        <w:rPr>
          <w:rStyle w:val="Text6"/>
        </w:rPr>
        <w:t xml:space="preserve"> </w:t>
        <w:br w:clear="none"/>
      </w:r>
      <w:r>
        <w:rPr>
          <w:rStyle w:val="Text4"/>
        </w:rPr>
        <w:t xml:space="preserve">SET</w:t>
        <w:br w:clear="none"/>
      </w:r>
      <w:r>
        <w:rPr>
          <w:rStyle w:val="Text6"/>
        </w:rPr>
        <w:t xml:space="preserve"> </w:t>
        <w:br w:clear="none"/>
      </w:r>
      <w:r>
        <w:rPr>
          <w:rStyle w:val="Text4"/>
        </w:rPr>
        <w:t xml:space="preserve">NEW</w:t>
        <w:br w:clear="none"/>
      </w:r>
      <w:r>
        <w:rPr>
          <w:rStyle w:val="Text10"/>
        </w:rPr>
        <w:t xml:space="preserve">.</w:t>
        <w:br w:clear="none"/>
      </w:r>
      <w:r>
        <w:t xml:space="preserve">id</w:t>
        <w:br w:clear="none"/>
      </w:r>
      <w:r>
        <w:rPr>
          <w:rStyle w:val="Text9"/>
        </w:rPr>
        <w:t xml:space="preserve">=</w:t>
        <w:br w:clear="none"/>
      </w:r>
      <w:r>
        <w:t xml:space="preserve">IFNULL</w:t>
        <w:br w:clear="none"/>
      </w:r>
      <w:r>
        <w:rPr>
          <w:rStyle w:val="Text10"/>
        </w:rPr>
        <w:t xml:space="preserve">(</w:t>
        <w:br w:clear="none"/>
      </w:r>
      <w:r>
        <w:rPr>
          <w:rStyle w:val="Text4"/>
        </w:rPr>
        <w:t xml:space="preserve">NEW</w:t>
        <w:br w:clear="none"/>
      </w:r>
      <w:r>
        <w:rPr>
          <w:rStyle w:val="Text10"/>
        </w:rPr>
        <w:t xml:space="preserve">.</w:t>
        <w:br w:clear="none"/>
      </w:r>
      <w:r>
        <w:t xml:space="preserve">id</w:t>
        <w:br w:clear="none"/>
      </w:r>
      <w:r>
        <w:rPr>
          <w:rStyle w:val="Text10"/>
        </w:rPr>
        <w:t xml:space="preserve">,</w:t>
        <w:br w:clear="none"/>
      </w:r>
      <w:r>
        <w:rPr>
          <w:rStyle w:val="Text6"/>
        </w:rPr>
        <w:t xml:space="preserve"> </w:t>
        <w:br w:clear="none"/>
      </w:r>
      <w:r>
        <w:t xml:space="preserve">sequence_next_value</w:t>
        <w:br w:clear="none"/>
      </w:r>
      <w:r>
        <w:rPr>
          <w:rStyle w:val="Text10"/>
        </w:rPr>
        <w:t xml:space="preserve">(</w:t>
        <w:br w:clear="none"/>
      </w:r>
      <w:r>
        <w:rPr>
          <w:rStyle w:val="Text11"/>
        </w:rPr>
        <w:t xml:space="preserve">'sequence_test'</w:t>
        <w:br w:clear="none"/>
      </w:r>
      <w:r>
        <w:rPr>
          <w:rStyle w:val="Text10"/>
        </w:rPr>
        <w:t xml:space="preserve">));</w:t>
        <w:br w:clear="none"/>
      </w:r>
    </w:p>
    <w:p>
      <w:pPr>
        <w:pStyle w:val="Normal"/>
      </w:pPr>
      <w:r>
        <w:t xml:space="preserve">In this example, we generate a new sequence value when a user tries to insert </w:t>
      </w:r>
      <w:r>
        <w:rPr>
          <w:rStyle w:val="Text1"/>
        </w:rPr>
        <w:t>NULL</w:t>
      </w:r>
      <w:r>
        <w:t xml:space="preserve"> into the </w:t>
      </w:r>
      <w:r>
        <w:rPr>
          <w:rStyle w:val="Text1"/>
        </w:rPr>
        <w:t>id</w:t>
      </w:r>
      <w:r>
        <w:t xml:space="preserve"> column of the </w:t>
      </w:r>
      <w:r>
        <w:rPr>
          <w:rStyle w:val="Text1"/>
        </w:rPr>
        <w:t>sequence_test</w:t>
      </w:r>
      <w:r>
        <w:t xml:space="preserve"> table. If the user, instead, decides to specify the value explicitly, the trigger would not change it: </w:t>
      </w:r>
    </w:p>
    <w:p>
      <w:pPr>
        <w:pStyle w:val="Para 09"/>
      </w:pP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sequence_test</w:t>
        <w:br w:clear="none"/>
      </w:r>
      <w:r>
        <w:rPr>
          <w:rStyle w:val="Text20"/>
        </w:rPr>
        <w:t xml:space="preserve"> </w:t>
        <w:br w:clear="none"/>
      </w:r>
      <w:r>
        <w:rPr>
          <w:rStyle w:val="Text14"/>
        </w:rPr>
        <w:t xml:space="preserve">VALUES</w:t>
        <w:br w:clear="none"/>
      </w:r>
      <w:r>
        <w:rPr>
          <w:rStyle w:val="Text27"/>
        </w:rPr>
        <w:t xml:space="preserve">(</w:t>
        <w:br w:clear="none"/>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sequence_test</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13</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sequence_test</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id</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10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13</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15</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4</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Finally, we need to define a stored procedure to delete the sequence when we don’t need it: </w:t>
      </w:r>
    </w:p>
    <w:p>
      <w:pPr>
        <w:pStyle w:val="Para 09"/>
      </w:pPr>
      <w:r>
        <w:rPr>
          <w:rStyle w:val="Text4"/>
        </w:rPr>
        <w:t xml:space="preserve">CREATE</w:t>
        <w:br w:clear="none"/>
      </w:r>
      <w:r>
        <w:rPr>
          <w:rStyle w:val="Text6"/>
        </w:rPr>
        <w:t xml:space="preserve"> </w:t>
        <w:br w:clear="none"/>
      </w:r>
      <w:r>
        <w:rPr>
          <w:rStyle w:val="Text4"/>
        </w:rPr>
        <w:t xml:space="preserve">PROCEDURE</w:t>
        <w:br w:clear="none"/>
      </w:r>
      <w:r>
        <w:rPr>
          <w:rStyle w:val="Text6"/>
        </w:rPr>
        <w:t xml:space="preserve"> </w:t>
        <w:br w:clear="none"/>
      </w:r>
      <w:r>
        <w:t xml:space="preserve">delete_sequence</w:t>
        <w:br w:clear="none"/>
      </w:r>
      <w:r>
        <w:rPr>
          <w:rStyle w:val="Text10"/>
        </w:rPr>
        <w:t xml:space="preserve">(</w:t>
        <w:br w:clear="none"/>
      </w:r>
      <w: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64</w:t>
        <w:br w:clear="none"/>
      </w:r>
      <w:r>
        <w:rPr>
          <w:rStyle w:val="Text10"/>
        </w:rPr>
        <w:t xml:space="preserve">))</w:t>
        <w:br w:clear="none"/>
      </w:r>
      <w:r>
        <w:rPr>
          <w:rStyle w:val="Text6"/>
        </w:rPr>
        <w:t xml:space="preserve"> </w:t>
        <w:br w:clear="none"/>
      </w: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sequences</w:t>
        <w:br w:clear="none"/>
      </w:r>
      <w:r>
        <w:rPr>
          <w:rStyle w:val="Text6"/>
        </w:rPr>
        <w:t xml:space="preserve"> </w:t>
        <w:br w:clear="none"/>
      </w:r>
      <w:r>
        <w:rPr>
          <w:rStyle w:val="Text4"/>
        </w:rPr>
        <w:t xml:space="preserve">WHERE</w:t>
        <w:br w:clear="none"/>
      </w:r>
      <w:r>
        <w:rPr>
          <w:rStyle w:val="Text6"/>
        </w:rPr>
        <w:t xml:space="preserve"> </w:t>
        <w:br w:clear="none"/>
      </w:r>
      <w:r>
        <w:t xml:space="preserve">sequence_name</w:t>
        <w:br w:clear="none"/>
      </w:r>
      <w:r>
        <w:rPr>
          <w:rStyle w:val="Text9"/>
        </w:rPr>
        <w:t xml:space="preserve">=</w:t>
        <w:br w:clear="none"/>
      </w:r>
      <w:r>
        <w:t xml:space="preserve">name</w:t>
        <w:br w:clear="none"/>
      </w:r>
      <w:r>
        <w:rPr>
          <w:rStyle w:val="Text10"/>
        </w:rPr>
        <w:t xml:space="preserve">;</w:t>
        <w:br w:clear="none"/>
      </w:r>
    </w:p>
    <w:p>
      <w:pPr>
        <w:pStyle w:val="Normal"/>
      </w:pPr>
      <w:r>
        <w:t>You will find code for maintaining custom sequences in the</w:t>
      </w:r>
      <w:r>
        <w:rPr>
          <w:rStyle w:val="Text79"/>
        </w:rPr>
        <w:bookmarkStart w:id="4788" w:name="idm45336856295440"/>
        <w:t/>
        <w:bookmarkEnd w:id="4788"/>
      </w:r>
      <w:r>
        <w:t xml:space="preserve"> </w:t>
      </w:r>
      <w:r>
        <w:rPr>
          <w:rStyle w:val="Text15"/>
        </w:rPr>
        <w:t>sequences/custom_sequences.sql</w:t>
      </w:r>
      <w:r>
        <w:t xml:space="preserve"> file of the </w:t>
      </w:r>
      <w:r>
        <w:rPr>
          <w:rStyle w:val="Text1"/>
        </w:rPr>
        <w:t>recipes</w:t>
      </w:r>
      <w:r>
        <w:t xml:space="preserve"> distribution. </w:t>
      </w:r>
    </w:p>
    <w:p>
      <w:bookmarkStart w:id="4789" w:name="Top_of_ch16_html"/>
      <w:bookmarkStart w:id="4790" w:name="Chapter_16__Using_Joins_and_Subq_2"/>
      <w:bookmarkStart w:id="4791" w:name="Chapter_16__Using_Joins_and_Subq_1"/>
      <w:bookmarkStart w:id="4792" w:name="Chapter_16__Using_Joins_and_Subq"/>
      <w:pPr>
        <w:keepNext/>
        <w:pStyle w:val="Heading 1"/>
        <w:pageBreakBefore w:val="on"/>
      </w:pPr>
      <w:r>
        <w:t xml:space="preserve">Chapter 16. </w:t>
        <w:t>Using Joins and Subqueries</w:t>
      </w:r>
      <w:bookmarkEnd w:id="4789"/>
      <w:bookmarkEnd w:id="4790"/>
      <w:bookmarkEnd w:id="4791"/>
      <w:bookmarkEnd w:id="4792"/>
    </w:p>
    <w:p>
      <w:bookmarkStart w:id="4793" w:name="16_0_IntroductionMost_queries_in"/>
      <w:pPr>
        <w:keepNext/>
        <w:pStyle w:val="Heading 1"/>
      </w:pPr>
      <w:r>
        <w:t>16.0 Introduction</w:t>
      </w:r>
      <w:bookmarkEnd w:id="4793"/>
    </w:p>
    <w:p>
      <w:pPr>
        <w:pStyle w:val="Normal"/>
      </w:pPr>
      <w:r>
        <w:t>Most queries in earlier chapters used a single table, but for any</w:t>
      </w:r>
      <w:r>
        <w:rPr>
          <w:rStyle w:val="Text79"/>
        </w:rPr>
        <w:bookmarkStart w:id="4794" w:name="idm45336856286112"/>
        <w:t/>
        <w:bookmarkEnd w:id="4794"/>
        <w:bookmarkStart w:id="4795" w:name="idm45336856285008"/>
        <w:t/>
        <w:bookmarkEnd w:id="4795"/>
      </w:r>
      <w:r>
        <w:t xml:space="preserve"> application of even moderate complexity, you’ll likely need to use multiple tables. Some questions simply cannot be answered using a single table, and the real power of a relational database comes into play when you combine the information from multiple sources:</w:t>
      </w:r>
    </w:p>
    <w:p>
      <w:pPr>
        <w:pStyle w:val="Para 04"/>
      </w:pPr>
      <w:r>
        <w:t>Combine rows from tables to obtain more comprehensive information than can be obtained from individual tables alone</w:t>
      </w:r>
    </w:p>
    <w:p>
      <w:pPr>
        <w:pStyle w:val="Para 04"/>
      </w:pPr>
      <w:r>
        <w:t>Hold intermediate results for a multiple-stage operation</w:t>
      </w:r>
    </w:p>
    <w:p>
      <w:pPr>
        <w:pStyle w:val="Para 04"/>
      </w:pPr>
      <w:r>
        <w:t>Modify rows in one table based on information from another</w:t>
      </w:r>
    </w:p>
    <w:p>
      <w:pPr>
        <w:pStyle w:val="Normal"/>
      </w:pPr>
      <w:r>
        <w:t xml:space="preserve">This chapter focuses on two types of statements that use multiple tables: joins between tables and subqueries that nest one </w:t>
      </w:r>
      <w:r>
        <w:rPr>
          <w:rStyle w:val="Text1"/>
        </w:rPr>
        <w:t>SELECT</w:t>
      </w:r>
      <w:r>
        <w:t xml:space="preserve"> within another. It covers the following topics:</w:t>
      </w:r>
    </w:p>
    <w:p>
      <w:pPr>
        <w:pStyle w:val="Para 11"/>
      </w:pPr>
      <w:r>
        <w:t>Comparing tables to find matches or mismatches</w:t>
      </w:r>
    </w:p>
    <w:p>
      <w:pPr>
        <w:pStyle w:val="Normal"/>
      </w:pPr>
      <w:r>
        <w:t>To solve such problems, you should know which types of joins</w:t>
      </w:r>
      <w:r>
        <w:rPr>
          <w:rStyle w:val="Text79"/>
        </w:rPr>
        <w:bookmarkStart w:id="4796" w:name="idm45336856280992"/>
        <w:t/>
        <w:bookmarkEnd w:id="4796"/>
        <w:bookmarkStart w:id="4797" w:name="idm45336856279888"/>
        <w:t/>
        <w:bookmarkEnd w:id="4797"/>
        <w:bookmarkStart w:id="4798" w:name="idm45336856279056"/>
        <w:t/>
        <w:bookmarkEnd w:id="4798"/>
        <w:bookmarkStart w:id="4799" w:name="idm45336856278224"/>
        <w:t/>
        <w:bookmarkEnd w:id="4799"/>
        <w:bookmarkStart w:id="4800" w:name="idm45336856277120"/>
        <w:t/>
        <w:bookmarkEnd w:id="4800"/>
        <w:bookmarkStart w:id="4801" w:name="idm45336856275744"/>
        <w:t/>
        <w:bookmarkEnd w:id="4801"/>
      </w:r>
      <w:r>
        <w:t xml:space="preserve"> apply. Inner joins show which rows in one table match rows in another. Outer joins show matching rows but also find rows in one table </w:t>
      </w:r>
      <w:r>
        <w:rPr>
          <w:rStyle w:val="Text15"/>
        </w:rPr>
        <w:t>not</w:t>
      </w:r>
      <w:r>
        <w:t xml:space="preserve"> matched by rows in another.</w:t>
      </w:r>
    </w:p>
    <w:p>
      <w:pPr>
        <w:pStyle w:val="Para 11"/>
      </w:pPr>
      <w:r>
        <w:t>Deleting unmatched rows</w:t>
      </w:r>
    </w:p>
    <w:p>
      <w:pPr>
        <w:pStyle w:val="Normal"/>
      </w:pPr>
      <w:r>
        <w:t>If two datasets are related, but imperfectly, you can determine which rows are unmatched and remove them as necessary.</w:t>
      </w:r>
    </w:p>
    <w:p>
      <w:pPr>
        <w:pStyle w:val="Para 11"/>
      </w:pPr>
      <w:r>
        <w:t>Comparing a table to itself</w:t>
      </w:r>
    </w:p>
    <w:p>
      <w:pPr>
        <w:pStyle w:val="Normal"/>
      </w:pPr>
      <w:r>
        <w:t>Some problems require comparing a table to itself. This is similar to performing a join between different tables, except that you must use table aliases to disambiguate table references.</w:t>
      </w:r>
    </w:p>
    <w:p>
      <w:pPr>
        <w:pStyle w:val="Para 11"/>
      </w:pPr>
      <w:r>
        <w:t>Producing candidate-detail and many-to-many relationships</w:t>
      </w:r>
    </w:p>
    <w:p>
      <w:pPr>
        <w:pStyle w:val="Normal"/>
      </w:pPr>
      <w:r>
        <w:t>Joins enable the production of lists or summaries when each item in one table can match many items in the other table, or when each item in either table can match many items in the other table.</w:t>
      </w:r>
    </w:p>
    <w:p>
      <w:pPr>
        <w:pStyle w:val="Normal"/>
      </w:pPr>
      <w:r>
        <w:t>The scripts that create the tables used in this chapter are located in the</w:t>
      </w:r>
      <w:r>
        <w:rPr>
          <w:rStyle w:val="Text79"/>
        </w:rPr>
        <w:bookmarkStart w:id="4802" w:name="idm45336856271616"/>
        <w:t/>
        <w:bookmarkEnd w:id="4802"/>
        <w:bookmarkStart w:id="4803" w:name="idm45336856253136"/>
        <w:t/>
        <w:bookmarkEnd w:id="4803"/>
      </w:r>
      <w:r>
        <w:t xml:space="preserve"> </w:t>
      </w:r>
      <w:r>
        <w:rPr>
          <w:rStyle w:val="Text15"/>
        </w:rPr>
        <w:t>tables</w:t>
      </w:r>
      <w:r>
        <w:t xml:space="preserve"> directory of the </w:t>
      </w:r>
      <w:r>
        <w:rPr>
          <w:rStyle w:val="Text1"/>
        </w:rPr>
        <w:t>recipes</w:t>
      </w:r>
      <w:r>
        <w:t xml:space="preserve"> distribution. For scripts that implement the techniques discussed here, look in the </w:t>
      </w:r>
      <w:r>
        <w:rPr>
          <w:rStyle w:val="Text15"/>
        </w:rPr>
        <w:t>joins</w:t>
      </w:r>
      <w:r>
        <w:t xml:space="preserve"> directory.</w:t>
      </w:r>
    </w:p>
    <w:p>
      <w:bookmarkStart w:id="4804" w:name="16_1_Finding_Matches_Between_Tab"/>
      <w:pPr>
        <w:keepNext/>
        <w:pStyle w:val="Heading 1"/>
      </w:pPr>
      <w:r>
        <w:t>16.1 Finding Matches Between Tables</w:t>
      </w:r>
      <w:bookmarkEnd w:id="4804"/>
    </w:p>
    <w:p>
      <w:bookmarkStart w:id="4805" w:name="ProblemYou_need_to_perform_a_tas"/>
      <w:pPr>
        <w:keepNext/>
        <w:pStyle w:val="Heading 2"/>
      </w:pPr>
      <w:r>
        <w:t>Problem</w:t>
      </w:r>
      <w:bookmarkEnd w:id="4805"/>
    </w:p>
    <w:p>
      <w:pPr>
        <w:pStyle w:val="Normal"/>
      </w:pPr>
      <w:r>
        <w:t>You need to perform a task that requires information from more than</w:t>
      </w:r>
      <w:r>
        <w:rPr>
          <w:rStyle w:val="Text79"/>
        </w:rPr>
        <w:bookmarkStart w:id="4806" w:name="ch16_join"/>
        <w:t/>
        <w:bookmarkEnd w:id="4806"/>
        <w:bookmarkStart w:id="4807" w:name="ch16_join2"/>
        <w:t/>
        <w:bookmarkEnd w:id="4807"/>
      </w:r>
      <w:r>
        <w:t xml:space="preserve"> one table.</w:t>
      </w:r>
    </w:p>
    <w:p>
      <w:bookmarkStart w:id="4808" w:name="SolutionUse_a_join__that_is__a_q"/>
      <w:pPr>
        <w:keepNext/>
        <w:pStyle w:val="Heading 2"/>
      </w:pPr>
      <w:r>
        <w:t>Solution</w:t>
      </w:r>
      <w:bookmarkEnd w:id="4808"/>
    </w:p>
    <w:p>
      <w:pPr>
        <w:pStyle w:val="Normal"/>
      </w:pPr>
      <w:r>
        <w:t xml:space="preserve">Use a join—that is, a query that lists multiple tables in its </w:t>
      </w:r>
      <w:r>
        <w:rPr>
          <w:rStyle w:val="Text1"/>
        </w:rPr>
        <w:t>FROM</w:t>
      </w:r>
      <w:r>
        <w:t xml:space="preserve"> clause and tells MySQL how to match information from them.</w:t>
      </w:r>
    </w:p>
    <w:p>
      <w:bookmarkStart w:id="4809" w:name="DiscussionThe_essential_idea_beh"/>
      <w:pPr>
        <w:keepNext/>
        <w:pStyle w:val="Heading 2"/>
      </w:pPr>
      <w:r>
        <w:t>Discussion</w:t>
      </w:r>
      <w:bookmarkEnd w:id="4809"/>
    </w:p>
    <w:p>
      <w:pPr>
        <w:pStyle w:val="Normal"/>
      </w:pPr>
      <w:r>
        <w:t>The essential idea behind a join is that it matches rows in one</w:t>
      </w:r>
      <w:r>
        <w:rPr>
          <w:rStyle w:val="Text79"/>
        </w:rPr>
        <w:bookmarkStart w:id="4810" w:name="idm45336856242672"/>
        <w:t/>
        <w:bookmarkEnd w:id="4810"/>
      </w:r>
      <w:r>
        <w:t xml:space="preserve"> table with rows in one or more other tables. Joins enable you to combine information from multiple tables when each one answers only part of the question in which you’re interested.</w:t>
      </w:r>
    </w:p>
    <w:p>
      <w:pPr>
        <w:pStyle w:val="Normal"/>
      </w:pPr>
      <w:r>
        <w:t>A complete join that produces all possible row combinations is</w:t>
      </w:r>
      <w:r>
        <w:rPr>
          <w:rStyle w:val="Text79"/>
        </w:rPr>
        <w:bookmarkStart w:id="4811" w:name="idm45336856240960"/>
        <w:t/>
        <w:bookmarkEnd w:id="4811"/>
        <w:bookmarkStart w:id="4812" w:name="idm45336856240224"/>
        <w:t/>
        <w:bookmarkEnd w:id="4812"/>
        <w:bookmarkStart w:id="4813" w:name="idm45336856239248"/>
        <w:t/>
        <w:bookmarkEnd w:id="4813"/>
      </w:r>
      <w:r>
        <w:t xml:space="preserve"> called a </w:t>
      </w:r>
      <w:r>
        <w:rPr>
          <w:rStyle w:val="Text15"/>
        </w:rPr>
        <w:t>Cartesian product</w:t>
      </w:r>
      <w:r>
        <w:t xml:space="preserve">. For example, joining each row in a 100-row table to each row in a 200-row table produces a result containing 100 × 200 = 20,000 rows. With larger tables, or joins between more than two tables, the result set for a Cartesian product easily becomes immense, so a join normally includes an </w:t>
      </w:r>
      <w:r>
        <w:rPr>
          <w:rStyle w:val="Text1"/>
        </w:rPr>
        <w:t>ON</w:t>
      </w:r>
      <w:r>
        <w:t xml:space="preserve"> or </w:t>
      </w:r>
      <w:r>
        <w:rPr>
          <w:rStyle w:val="Text1"/>
        </w:rPr>
        <w:t>USING</w:t>
      </w:r>
      <w:r>
        <w:t xml:space="preserve"> comparison clause to produce only the desired matches between tables. (This requires that each table have one or more columns of common information that link them together logically.) You can also include a </w:t>
      </w:r>
      <w:r>
        <w:rPr>
          <w:rStyle w:val="Text1"/>
        </w:rPr>
        <w:t>WHERE</w:t>
      </w:r>
      <w:r>
        <w:t xml:space="preserve"> clause that restricts which of the joined rows to select. Each clause narrows the focus of the query.</w:t>
      </w:r>
    </w:p>
    <w:p>
      <w:pPr>
        <w:pStyle w:val="Normal"/>
      </w:pPr>
      <w:r>
        <w:t xml:space="preserve">This recipe introduces join syntax and demonstrates how joins answer specific types of questions when you are looking for matches between tables. Other sections show how to identify mismatches between tables (see </w:t>
      </w:r>
      <w:hyperlink w:anchor="16_2_Finding_Mismatches_Between">
        <w:r>
          <w:rPr>
            <w:rStyle w:val="Text2"/>
          </w:rPr>
          <w:t>Recipe 16.2</w:t>
        </w:r>
      </w:hyperlink>
      <w:r>
        <w:t xml:space="preserve">) and how to compare a table to itself (see </w:t>
      </w:r>
      <w:hyperlink w:anchor="16_4_Comparing_a_Table_to_Itself">
        <w:r>
          <w:rPr>
            <w:rStyle w:val="Text2"/>
          </w:rPr>
          <w:t>Recipe 16.4</w:t>
        </w:r>
      </w:hyperlink>
      <w:r>
        <w:t xml:space="preserve">). The examples assume that you have an art collection and use the following two tables to record your acquisitions. </w:t>
      </w:r>
      <w:r>
        <w:rPr>
          <w:rStyle w:val="Text1"/>
        </w:rPr>
        <w:t>artist</w:t>
      </w:r>
      <w:r>
        <w:t xml:space="preserve"> lists those painters whose works you want to collect, and </w:t>
      </w:r>
      <w:r>
        <w:rPr>
          <w:rStyle w:val="Text1"/>
        </w:rPr>
        <w:t>painting</w:t>
      </w:r>
      <w:r>
        <w:t xml:space="preserve"> lists each painting you’ve actually purchased:</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artist</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a_id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artist</w:t>
        <w:br w:clear="none"/>
      </w:r>
      <w:r>
        <w:rPr>
          <w:rStyle w:val="Text6"/>
        </w:rPr>
        <w:t xml:space="preserve"> </w:t>
        <w:br w:clear="none"/>
      </w:r>
      <w:r>
        <w:t xml:space="preserve">ID</w:t>
        <w:br w:clear="none"/>
      </w:r>
      <w:r>
        <w:rPr>
          <w:rStyle w:val="Text6"/>
        </w:rPr>
        <w:t xml:space="preserve"/>
        <w:br w:clear="none"/>
        <w:t xml:space="preserve">  </w:t>
        <w:br w:clear="none"/>
      </w:r>
      <w: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artist</w:t>
        <w:br w:clear="none"/>
      </w:r>
      <w:r>
        <w:rPr>
          <w:rStyle w:val="Text6"/>
        </w:rPr>
        <w:t xml:space="preserve"> </w:t>
        <w:br w:clear="none"/>
      </w:r>
      <w:r>
        <w:t xml:space="preserve">name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a_id</w:t>
        <w:br w:clear="none"/>
      </w:r>
      <w:r>
        <w:rPr>
          <w:rStyle w:val="Text10"/>
        </w:rPr>
        <w:t xml:space="preserve">),</w:t>
        <w:br w:clear="none"/>
      </w:r>
      <w:r>
        <w:rPr>
          <w:rStyle w:val="Text6"/>
        </w:rPr>
        <w:t xml:space="preserve"/>
        <w:br w:clear="none"/>
        <w:t xml:space="preserve">  </w:t>
        <w:br w:clear="none"/>
      </w:r>
      <w:r>
        <w:rPr>
          <w:rStyle w:val="Text4"/>
        </w:rPr>
        <w:t xml:space="preserve">UNIQUE</w:t>
        <w:br w:clear="none"/>
      </w:r>
      <w:r>
        <w:rPr>
          <w:rStyle w:val="Text6"/>
        </w:rPr>
        <w:t xml:space="preserve"> </w:t>
        <w:br w:clear="none"/>
      </w:r>
      <w:r>
        <w:rPr>
          <w:rStyle w:val="Text10"/>
        </w:rPr>
        <w:t xml:space="preserve">(</w:t>
        <w:br w:clear="none"/>
      </w:r>
      <w:r>
        <w:t xml:space="preserve">name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painting</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a_id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artist</w:t>
        <w:br w:clear="none"/>
      </w:r>
      <w:r>
        <w:rPr>
          <w:rStyle w:val="Text6"/>
        </w:rPr>
        <w:t xml:space="preserve"> </w:t>
        <w:br w:clear="none"/>
      </w:r>
      <w:r>
        <w:t xml:space="preserve">ID</w:t>
        <w:br w:clear="none"/>
      </w:r>
      <w:r>
        <w:rPr>
          <w:rStyle w:val="Text6"/>
        </w:rPr>
        <w:t xml:space="preserve"/>
        <w:br w:clear="none"/>
        <w:t xml:space="preserve">  </w:t>
        <w:br w:clear="none"/>
      </w:r>
      <w:r>
        <w:t xml:space="preserve">p_id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painting</w:t>
        <w:br w:clear="none"/>
      </w:r>
      <w:r>
        <w:rPr>
          <w:rStyle w:val="Text6"/>
        </w:rPr>
        <w:t xml:space="preserve"> </w:t>
        <w:br w:clear="none"/>
      </w:r>
      <w:r>
        <w:t xml:space="preserve">ID</w:t>
        <w:br w:clear="none"/>
      </w:r>
      <w:r>
        <w:rPr>
          <w:rStyle w:val="Text6"/>
        </w:rPr>
        <w:t xml:space="preserve"/>
        <w:br w:clear="none"/>
        <w:t xml:space="preserve">  </w:t>
        <w:br w:clear="none"/>
      </w:r>
      <w:r>
        <w:t xml:space="preserve">title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100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title</w:t>
        <w:br w:clear="none"/>
      </w:r>
      <w:r>
        <w:rPr>
          <w:rStyle w:val="Text6"/>
        </w:rPr>
        <w:t xml:space="preserve"> </w:t>
        <w:br w:clear="none"/>
      </w:r>
      <w:r>
        <w:rPr>
          <w:rStyle w:val="Text4"/>
        </w:rPr>
        <w:t xml:space="preserve">of</w:t>
        <w:br w:clear="none"/>
      </w:r>
      <w:r>
        <w:rPr>
          <w:rStyle w:val="Text6"/>
        </w:rPr>
        <w:t xml:space="preserve"> </w:t>
        <w:br w:clear="none"/>
      </w:r>
      <w:r>
        <w:t xml:space="preserve">painting</w:t>
        <w:br w:clear="none"/>
      </w:r>
      <w:r>
        <w:rPr>
          <w:rStyle w:val="Text6"/>
        </w:rPr>
        <w:t xml:space="preserve"/>
        <w:br w:clear="none"/>
        <w:t xml:space="preserve">  </w:t>
        <w:br w:clear="none"/>
      </w:r>
      <w:r>
        <w:t xml:space="preserve">state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state</w:t>
        <w:br w:clear="none"/>
      </w:r>
      <w:r>
        <w:rPr>
          <w:rStyle w:val="Text6"/>
        </w:rPr>
        <w:t xml:space="preserve"> </w:t>
        <w:br w:clear="none"/>
      </w:r>
      <w:r>
        <w:rPr>
          <w:rStyle w:val="Text4"/>
        </w:rPr>
        <w:t xml:space="preserve">where</w:t>
        <w:br w:clear="none"/>
      </w:r>
      <w:r>
        <w:rPr>
          <w:rStyle w:val="Text6"/>
        </w:rPr>
        <w:t xml:space="preserve"> </w:t>
        <w:br w:clear="none"/>
      </w:r>
      <w:r>
        <w:t xml:space="preserve">purchased</w:t>
        <w:br w:clear="none"/>
      </w:r>
      <w:r>
        <w:rPr>
          <w:rStyle w:val="Text6"/>
        </w:rPr>
        <w:t xml:space="preserve"/>
        <w:br w:clear="none"/>
        <w:t xml:space="preserve">  </w:t>
        <w:br w:clear="none"/>
      </w:r>
      <w:r>
        <w:t xml:space="preserve">price</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purchase</w:t>
        <w:br w:clear="none"/>
      </w:r>
      <w:r>
        <w:rPr>
          <w:rStyle w:val="Text6"/>
        </w:rPr>
        <w:t xml:space="preserve"> </w:t>
        <w:br w:clear="none"/>
      </w:r>
      <w:r>
        <w:t xml:space="preserve">price</w:t>
        <w:br w:clear="none"/>
      </w:r>
      <w:r>
        <w:rPr>
          <w:rStyle w:val="Text6"/>
        </w:rPr>
        <w:t xml:space="preserve"> </w:t>
        <w:br w:clear="none"/>
      </w:r>
      <w:r>
        <w:rPr>
          <w:rStyle w:val="Text10"/>
        </w:rPr>
        <w:t xml:space="preserve">(</w:t>
        <w:br w:clear="none"/>
      </w:r>
      <w:r>
        <w:t xml:space="preserve">dollars</w:t>
        <w:br w:clear="none"/>
      </w:r>
      <w:r>
        <w:rPr>
          <w:rStyle w:val="Text10"/>
        </w:rPr>
        <w:t xml:space="preserve">)</w:t>
        <w:br w:clear="none"/>
      </w:r>
      <w:r>
        <w:rPr>
          <w:rStyle w:val="Text6"/>
        </w:rPr>
        <w:t xml:space="preserve"/>
        <w:br w:clear="none"/>
        <w:t xml:space="preserve">  </w:t>
        <w:br w:clear="none"/>
      </w:r>
      <w:r>
        <w:rPr>
          <w:rStyle w:val="Text4"/>
        </w:rPr>
        <w:t xml:space="preserve">INDEX</w:t>
        <w:br w:clear="none"/>
      </w:r>
      <w:r>
        <w:rPr>
          <w:rStyle w:val="Text6"/>
        </w:rPr>
        <w:t xml:space="preserve"> </w:t>
        <w:br w:clear="none"/>
      </w:r>
      <w:r>
        <w:rPr>
          <w:rStyle w:val="Text10"/>
        </w:rPr>
        <w:t xml:space="preserve">(</w:t>
        <w:br w:clear="none"/>
      </w:r>
      <w:r>
        <w:t xml:space="preserve">a_id</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p_id</w:t>
        <w:br w:clear="none"/>
      </w:r>
      <w:r>
        <w:rPr>
          <w:rStyle w:val="Text10"/>
        </w:rPr>
        <w:t xml:space="preserve">)</w:t>
        <w:br w:clear="none"/>
      </w:r>
      <w:r>
        <w:rPr>
          <w:rStyle w:val="Text6"/>
        </w:rPr>
        <w:t xml:space="preserve"/>
        <w:br w:clear="none"/>
      </w:r>
      <w:r>
        <w:rPr>
          <w:rStyle w:val="Text10"/>
        </w:rPr>
        <w:t xml:space="preserve">);</w:t>
        <w:br w:clear="none"/>
      </w:r>
    </w:p>
    <w:p>
      <w:pPr>
        <w:pStyle w:val="Normal"/>
      </w:pPr>
      <w:r>
        <w:t>You’ve just begun the collection, so the tables contain only a few rows:</w:t>
      </w:r>
    </w:p>
    <w:p>
      <w:pPr>
        <w:pStyle w:val="Para 03"/>
      </w:pPr>
      <w:r>
        <w:t xml:space="preserve">mysql&gt; </w:t>
        <w:br w:clear="none"/>
      </w:r>
      <w:r>
        <w:rPr>
          <w:rStyle w:val="Text0"/>
        </w:rPr>
        <w:t xml:space="preserve">SELECT * FROM artist ORDER BY a_id;</w:t>
        <w:br w:clear="none"/>
      </w:r>
      <w:r>
        <w:t xml:space="preserve"/>
        <w:br w:clear="none"/>
        <w:t xml:space="preserve">+------+----------+</w:t>
        <w:br w:clear="none"/>
        <w:t xml:space="preserve">| a_id | name     |</w:t>
        <w:br w:clear="none"/>
        <w:t xml:space="preserve">+------+----------+</w:t>
        <w:br w:clear="none"/>
        <w:t xml:space="preserve">|    1 | Da Vinci |</w:t>
        <w:br w:clear="none"/>
        <w:t xml:space="preserve">|    2 | Monet    |</w:t>
        <w:br w:clear="none"/>
        <w:t xml:space="preserve">|    3 | Van Gogh |</w:t>
        <w:br w:clear="none"/>
        <w:t xml:space="preserve">|    4 | Renoir   |</w:t>
        <w:br w:clear="none"/>
        <w:t xml:space="preserve">+------+----------+</w:t>
        <w:br w:clear="none"/>
        <w:t xml:space="preserve">mysql&gt; </w:t>
        <w:br w:clear="none"/>
      </w:r>
      <w:r>
        <w:rPr>
          <w:rStyle w:val="Text0"/>
        </w:rPr>
        <w:t xml:space="preserve">SELECT * FROM painting ORDER BY a_id, p_id;</w:t>
        <w:br w:clear="none"/>
      </w:r>
      <w:r>
        <w:t xml:space="preserve"/>
        <w:br w:clear="none"/>
        <w:t xml:space="preserve">+------+------+-------------------+-------+-------+</w:t>
        <w:br w:clear="none"/>
        <w:t xml:space="preserve">| a_id | p_id | title             | state | price |</w:t>
        <w:br w:clear="none"/>
        <w:t xml:space="preserve">+------+------+-------------------+-------+-------+</w:t>
        <w:br w:clear="none"/>
        <w:t xml:space="preserve">|    1 |    1 | The Last Supper   | IN    |    34 |</w:t>
        <w:br w:clear="none"/>
        <w:t xml:space="preserve">|    1 |    2 | Mona Lisa         | MI    |    87 |</w:t>
        <w:br w:clear="none"/>
        <w:t xml:space="preserve">|    3 |    3 | Starry Night      | KY    |    48 |</w:t>
        <w:br w:clear="none"/>
        <w:t xml:space="preserve">|    3 |    4 | The Potato Eaters | KY    |    67 |</w:t>
        <w:br w:clear="none"/>
        <w:t xml:space="preserve">|    4 |    5 | Les Deux Soeurs   | NE    |    64 |</w:t>
        <w:br w:clear="none"/>
        <w:t xml:space="preserve">+------+------+-------------------+-------+-------+</w:t>
        <w:br w:clear="none"/>
      </w:r>
    </w:p>
    <w:p>
      <w:pPr>
        <w:pStyle w:val="Normal"/>
      </w:pPr>
      <w:r>
        <w:t xml:space="preserve">The low values in the </w:t>
      </w:r>
      <w:r>
        <w:rPr>
          <w:rStyle w:val="Text1"/>
        </w:rPr>
        <w:t>price</w:t>
      </w:r>
      <w:r>
        <w:t xml:space="preserve"> column of the </w:t>
      </w:r>
      <w:r>
        <w:rPr>
          <w:rStyle w:val="Text1"/>
        </w:rPr>
        <w:t>painting</w:t>
      </w:r>
      <w:r>
        <w:t xml:space="preserve"> table betray the fact that your collection actually contains only cheap imitations, not the originals. Well, that’s all right: who can afford the originals?</w:t>
      </w:r>
    </w:p>
    <w:p>
      <w:pPr>
        <w:pStyle w:val="Normal"/>
      </w:pPr>
      <w:r>
        <w:t xml:space="preserve">Each table contains partial information about your collection. For example, the </w:t>
      </w:r>
      <w:r>
        <w:rPr>
          <w:rStyle w:val="Text1"/>
        </w:rPr>
        <w:t>artist</w:t>
      </w:r>
      <w:r>
        <w:t xml:space="preserve"> table doesn’t tell you which paintings each artist produced, and the </w:t>
      </w:r>
      <w:r>
        <w:rPr>
          <w:rStyle w:val="Text1"/>
        </w:rPr>
        <w:t>painting</w:t>
      </w:r>
      <w:r>
        <w:t xml:space="preserve"> table lists artist IDs but not their names. To use the information in both tables, write a query that performs a join. A join names two or more tables after the </w:t>
      </w:r>
      <w:r>
        <w:rPr>
          <w:rStyle w:val="Text1"/>
        </w:rPr>
        <w:t>FROM</w:t>
      </w:r>
      <w:r>
        <w:t xml:space="preserve"> keyword. In the output column list, use </w:t>
      </w:r>
      <w:r>
        <w:rPr>
          <w:rStyle w:val="Text1"/>
        </w:rPr>
        <w:t>*</w:t>
      </w:r>
      <w:r>
        <w:t xml:space="preserve"> to select all columns from all tables (i.e., </w:t>
      </w:r>
      <w:r>
        <w:rPr>
          <w:rStyle w:val="Text24"/>
        </w:rPr>
        <w:t>tbl_name</w:t>
      </w:r>
      <w:r>
        <w:rPr>
          <w:rStyle w:val="Text1"/>
        </w:rPr>
        <w:t>.*</w:t>
      </w:r>
      <w:r>
        <w:t>) to select all columns from a given table or name specific columns from the joined tables or expressions based on those columns.</w:t>
      </w:r>
    </w:p>
    <w:p>
      <w:pPr>
        <w:pStyle w:val="Normal"/>
      </w:pPr>
      <w:r>
        <w:t xml:space="preserve">The simplest join involves two tables and selects all columns from each. The following join between the </w:t>
      </w:r>
      <w:r>
        <w:rPr>
          <w:rStyle w:val="Text1"/>
        </w:rPr>
        <w:t>artist</w:t>
      </w:r>
      <w:r>
        <w:t xml:space="preserve"> and </w:t>
      </w:r>
      <w:r>
        <w:rPr>
          <w:rStyle w:val="Text1"/>
        </w:rPr>
        <w:t>painting</w:t>
      </w:r>
      <w:r>
        <w:t xml:space="preserve"> tables shows this (the </w:t>
      </w:r>
      <w:r>
        <w:rPr>
          <w:rStyle w:val="Text1"/>
        </w:rPr>
        <w:t>ORDER</w:t>
      </w:r>
      <w:r>
        <w:t xml:space="preserve"> </w:t>
      </w:r>
      <w:r>
        <w:rPr>
          <w:rStyle w:val="Text1"/>
        </w:rPr>
        <w:t>BY</w:t>
      </w:r>
      <w:r>
        <w:t xml:space="preserve"> clause makes the result easier to read):</w:t>
      </w:r>
    </w:p>
    <w:p>
      <w:pPr>
        <w:pStyle w:val="Para 03"/>
      </w:pPr>
      <w:r>
        <w:t xml:space="preserve">mysql&gt; </w:t>
        <w:br w:clear="none"/>
      </w:r>
      <w:r>
        <w:rPr>
          <w:rStyle w:val="Text0"/>
        </w:rPr>
        <w:t xml:space="preserve">SELECT * FROM artist INNER JOIN painting ORDER BY artist.a_id;</w:t>
        <w:br w:clear="none"/>
      </w:r>
      <w:r>
        <w:t xml:space="preserve"/>
        <w:br w:clear="none"/>
        <w:t xml:space="preserve">+------+----------+------+------+-------------------+-------+-------+</w:t>
        <w:br w:clear="none"/>
        <w:t xml:space="preserve">| a_id | name     | a_id | p_id | title             | state | price |</w:t>
        <w:br w:clear="none"/>
        <w:t xml:space="preserve">+------+----------+------+------+-------------------+-------+-------+</w:t>
        <w:br w:clear="none"/>
        <w:t xml:space="preserve">|    1 | Da Vinci |    1 |    1 | The Last Supper   | IN    |    34 |</w:t>
        <w:br w:clear="none"/>
        <w:t xml:space="preserve">|    1 | Da Vinci |    3 |    3 | Starry Night      | KY    |    48 |</w:t>
        <w:br w:clear="none"/>
        <w:t xml:space="preserve">|    1 | Da Vinci |    4 |    5 | Les Deux Soeurs   | NE    |    64 |</w:t>
        <w:br w:clear="none"/>
        <w:t xml:space="preserve">|    1 | Da Vinci |    1 |    2 | Mona Lisa         | MI    |    87 |</w:t>
        <w:br w:clear="none"/>
        <w:t xml:space="preserve">|    1 | Da Vinci |    3 |    4 | The Potato Eaters | KY    |    67 |</w:t>
        <w:br w:clear="none"/>
        <w:t xml:space="preserve">|    2 | Monet    |    1 |    2 | Mona Lisa         | MI    |    87 |</w:t>
        <w:br w:clear="none"/>
        <w:t xml:space="preserve">|    2 | Monet    |    3 |    4 | The Potato Eaters | KY    |    67 |</w:t>
        <w:br w:clear="none"/>
        <w:t xml:space="preserve">|    2 | Monet    |    1 |    1 | The Last Supper   | IN    |    34 |</w:t>
        <w:br w:clear="none"/>
        <w:t xml:space="preserve">|    2 | Monet    |    3 |    3 | Starry Night      | KY    |    48 |</w:t>
        <w:br w:clear="none"/>
        <w:t xml:space="preserve">|    2 | Monet    |    4 |    5 | Les Deux Soeurs   | NE    |    64 |</w:t>
        <w:br w:clear="none"/>
        <w:t xml:space="preserve">|    3 | Van Gogh |    1 |    2 | Mona Lisa         | MI    |    87 |</w:t>
        <w:br w:clear="none"/>
        <w:t xml:space="preserve">|    3 | Van Gogh |    3 |    4 | The Potato Eaters | KY    |    67 |</w:t>
        <w:br w:clear="none"/>
        <w:t xml:space="preserve">|    3 | Van Gogh |    1 |    1 | The Last Supper   | IN    |    34 |</w:t>
        <w:br w:clear="none"/>
        <w:t xml:space="preserve">|    3 | Van Gogh |    3 |    3 | Starry Night      | KY    |    48 |</w:t>
        <w:br w:clear="none"/>
        <w:t xml:space="preserve">|    3 | Van Gogh |    4 |    5 | Les Deux Soeurs   | NE    |    64 |</w:t>
        <w:br w:clear="none"/>
        <w:t xml:space="preserve">|    4 | Renoir   |    1 |    1 | The Last Supper   | IN    |    34 |</w:t>
        <w:br w:clear="none"/>
        <w:t xml:space="preserve">|    4 | Renoir   |    3 |    3 | Starry Night      | KY    |    48 |</w:t>
        <w:br w:clear="none"/>
        <w:t xml:space="preserve">|    4 | Renoir   |    4 |    5 | Les Deux Soeurs   | NE    |    64 |</w:t>
        <w:br w:clear="none"/>
        <w:t xml:space="preserve">|    4 | Renoir   |    1 |    2 | Mona Lisa         | MI    |    87 |</w:t>
        <w:br w:clear="none"/>
        <w:t xml:space="preserve">|    4 | Renoir   |    3 |    4 | The Potato Eaters | KY    |    67 |</w:t>
        <w:br w:clear="none"/>
        <w:t xml:space="preserve">+------+----------+------+------+-------------------+-------+-------+</w:t>
        <w:br w:clear="none"/>
      </w:r>
    </w:p>
    <w:p>
      <w:pPr>
        <w:pStyle w:val="Normal"/>
      </w:pPr>
      <w:r>
        <w:t xml:space="preserve">An </w:t>
      </w:r>
      <w:r>
        <w:rPr>
          <w:rStyle w:val="Text1"/>
        </w:rPr>
        <w:t>INNER</w:t>
      </w:r>
      <w:r>
        <w:t xml:space="preserve"> </w:t>
      </w:r>
      <w:r>
        <w:rPr>
          <w:rStyle w:val="Text1"/>
        </w:rPr>
        <w:t>JOIN</w:t>
      </w:r>
      <w:r>
        <w:t xml:space="preserve"> produces results that combine values in one table with values in</w:t>
      </w:r>
      <w:r>
        <w:rPr>
          <w:rStyle w:val="Text79"/>
        </w:rPr>
        <w:bookmarkStart w:id="4814" w:name="idm45336856063872"/>
        <w:t/>
        <w:bookmarkEnd w:id="4814"/>
        <w:bookmarkStart w:id="4815" w:name="idm45336856062896"/>
        <w:t/>
        <w:bookmarkEnd w:id="4815"/>
        <w:bookmarkStart w:id="4816" w:name="idm45336856061616"/>
        <w:t/>
        <w:bookmarkEnd w:id="4816"/>
      </w:r>
      <w:r>
        <w:t xml:space="preserve"> another table. The preceding query specifies no restrictions on row matching, so the join generates all row combinations (that is, the Cartesian product). This result illustrates why such a join generally is not useful: it produces a lot of unmeaningful output. Clearly, you don’t maintain these tables to match every artist with every painting.</w:t>
      </w:r>
    </w:p>
    <w:p>
      <w:pPr>
        <w:pStyle w:val="Heading 5"/>
        <w:keepLines w:val="on"/>
      </w:pPr>
      <w:r>
        <w:t>Tip</w:t>
      </w:r>
    </w:p>
    <w:p>
      <w:pPr>
        <w:pStyle w:val="Para 10"/>
        <w:keepLines w:val="on"/>
      </w:pPr>
      <w:r>
        <w:t xml:space="preserve">In MySQL, </w:t>
      </w:r>
      <w:r>
        <w:rPr>
          <w:rStyle w:val="Text1"/>
        </w:rPr>
        <w:t>JOIN</w:t>
      </w:r>
      <w:r>
        <w:t xml:space="preserve">, </w:t>
      </w:r>
      <w:r>
        <w:rPr>
          <w:rStyle w:val="Text1"/>
        </w:rPr>
        <w:t>CROSS JOIN</w:t>
      </w:r>
      <w:r>
        <w:t xml:space="preserve">, and </w:t>
      </w:r>
      <w:r>
        <w:rPr>
          <w:rStyle w:val="Text1"/>
        </w:rPr>
        <w:t>INNER JOIN</w:t>
      </w:r>
      <w:r>
        <w:t xml:space="preserve"> are syntactic equivalents and can replace one another. You can use </w:t>
      </w:r>
      <w:r>
        <w:rPr>
          <w:rStyle w:val="Text1"/>
        </w:rPr>
        <w:t>CROSS JOIN</w:t>
      </w:r>
      <w:r>
        <w:t xml:space="preserve">, or simply </w:t>
      </w:r>
      <w:r>
        <w:rPr>
          <w:rStyle w:val="Text1"/>
        </w:rPr>
        <w:t>JOIN</w:t>
      </w:r>
      <w:r>
        <w:t xml:space="preserve">, in all places where we use </w:t>
      </w:r>
      <w:r>
        <w:rPr>
          <w:rStyle w:val="Text1"/>
        </w:rPr>
        <w:t>INNER JOIN</w:t>
      </w:r>
      <w:r>
        <w:t xml:space="preserve">. </w:t>
      </w:r>
    </w:p>
    <w:p>
      <w:pPr>
        <w:pStyle w:val="Normal"/>
      </w:pPr>
      <w:r>
        <w:t xml:space="preserve">To answer questions meaningfully, produce only the relevant matches by including appropriate join conditions. For example, to produce a list of paintings together with the artist names, associate rows from the two tables using a simple </w:t>
      </w:r>
      <w:r>
        <w:rPr>
          <w:rStyle w:val="Text1"/>
        </w:rPr>
        <w:t>WHERE</w:t>
      </w:r>
      <w:r>
        <w:t xml:space="preserve"> clause that matches values based on the artist ID column that is common to both tables and serves to link them:</w:t>
      </w:r>
    </w:p>
    <w:p>
      <w:pPr>
        <w:pStyle w:val="Para 03"/>
      </w:pPr>
      <w:r>
        <w:t xml:space="preserve">mysql&gt; </w:t>
        <w:br w:clear="none"/>
      </w:r>
      <w:r>
        <w:rPr>
          <w:rStyle w:val="Text0"/>
        </w:rPr>
        <w:t xml:space="preserve">SELECT * FROM artist INNER JOIN painting</w:t>
        <w:br w:clear="none"/>
      </w:r>
      <w:r>
        <w:t xml:space="preserve"/>
        <w:br w:clear="none"/>
        <w:t xml:space="preserve">    -&gt; </w:t>
        <w:br w:clear="none"/>
      </w:r>
      <w:r>
        <w:rPr>
          <w:rStyle w:val="Text0"/>
        </w:rPr>
        <w:t xml:space="preserve">WHERE artist.a_id = painting.a_id</w:t>
        <w:br w:clear="none"/>
      </w:r>
      <w:r>
        <w:t xml:space="preserve"/>
        <w:br w:clear="none"/>
        <w:t xml:space="preserve">    -&gt; </w:t>
        <w:br w:clear="none"/>
      </w:r>
      <w:r>
        <w:rPr>
          <w:rStyle w:val="Text0"/>
        </w:rPr>
        <w:t xml:space="preserve">ORDER BY artist.a_id;</w:t>
        <w:br w:clear="none"/>
      </w:r>
      <w:r>
        <w:t xml:space="preserve"/>
        <w:br w:clear="none"/>
        <w:t xml:space="preserve">+------+----------+------+------+-------------------+-------+-------+</w:t>
        <w:br w:clear="none"/>
        <w:t xml:space="preserve">| a_id | name     | a_id | p_id | title             | state | price |</w:t>
        <w:br w:clear="none"/>
        <w:t xml:space="preserve">+------+----------+------+------+-------------------+-------+-------+</w:t>
        <w:br w:clear="none"/>
        <w:t xml:space="preserve">|    1 | Da Vinci |    1 |    1 | The Last Supper   | IN    |    34 |</w:t>
        <w:br w:clear="none"/>
        <w:t xml:space="preserve">|    1 | Da Vinci |    1 |    2 | Mona Lisa         | MI    |    87 |</w:t>
        <w:br w:clear="none"/>
        <w:t xml:space="preserve">|    3 | Van Gogh |    3 |    3 | Starry Night      | KY    |    48 |</w:t>
        <w:br w:clear="none"/>
        <w:t xml:space="preserve">|    3 | Van Gogh |    3 |    4 | The Potato Eaters | KY    |    67 |</w:t>
        <w:br w:clear="none"/>
        <w:t xml:space="preserve">|    4 | Renoir   |    4 |    5 | Les Deux Soeurs   | NE    |    64 |</w:t>
        <w:br w:clear="none"/>
        <w:t xml:space="preserve">+------+----------+------+------+-------------------+-------+-------+</w:t>
        <w:br w:clear="none"/>
      </w:r>
    </w:p>
    <w:p>
      <w:pPr>
        <w:pStyle w:val="Normal"/>
      </w:pPr>
      <w:r>
        <w:t xml:space="preserve">The column names in the </w:t>
      </w:r>
      <w:r>
        <w:rPr>
          <w:rStyle w:val="Text1"/>
        </w:rPr>
        <w:t>WHERE</w:t>
      </w:r>
      <w:r>
        <w:t xml:space="preserve"> clause include table qualifiers to make it clear which </w:t>
      </w:r>
      <w:r>
        <w:rPr>
          <w:rStyle w:val="Text1"/>
        </w:rPr>
        <w:t>a_id</w:t>
      </w:r>
      <w:r>
        <w:t xml:space="preserve"> values to compare. The result indicates who painted each painting and, conversely, which paintings by each artist are in your collection.</w:t>
      </w:r>
    </w:p>
    <w:p>
      <w:bookmarkStart w:id="4817" w:name="Joins_and_IndexesA_join_can_easi"/>
      <w:pPr>
        <w:keepNext/>
        <w:pStyle w:val="Heading 5"/>
        <w:keepLines w:val="on"/>
      </w:pPr>
      <w:r>
        <w:t>Joins and Indexes</w:t>
      </w:r>
      <w:bookmarkEnd w:id="4817"/>
    </w:p>
    <w:p>
      <w:pPr>
        <w:pStyle w:val="Para 10"/>
        <w:keepLines w:val="on"/>
      </w:pPr>
      <w:r>
        <w:t>A join can easily cause MySQL to process large numbers of row combinations, so it’s a</w:t>
      </w:r>
      <w:r>
        <w:rPr>
          <w:rStyle w:val="Text79"/>
        </w:rPr>
        <w:bookmarkStart w:id="4818" w:name="idm45336856052032"/>
        <w:t/>
        <w:bookmarkEnd w:id="4818"/>
        <w:bookmarkStart w:id="4819" w:name="idm45336856050928"/>
        <w:t/>
        <w:bookmarkEnd w:id="4819"/>
        <w:bookmarkStart w:id="4820" w:name="idm45336856049824"/>
        <w:t/>
        <w:bookmarkEnd w:id="4820"/>
      </w:r>
      <w:r>
        <w:t xml:space="preserve"> good idea to index the comparison columns. Otherwise, performance drops off quickly as table sizes increase. For the </w:t>
      </w:r>
      <w:r>
        <w:rPr>
          <w:rStyle w:val="Text1"/>
        </w:rPr>
        <w:t>artist</w:t>
      </w:r>
      <w:r>
        <w:t xml:space="preserve"> and </w:t>
      </w:r>
      <w:r>
        <w:rPr>
          <w:rStyle w:val="Text1"/>
        </w:rPr>
        <w:t>painting</w:t>
      </w:r>
      <w:r>
        <w:t xml:space="preserve"> tables, joins are made by comparing the </w:t>
      </w:r>
      <w:r>
        <w:rPr>
          <w:rStyle w:val="Text1"/>
        </w:rPr>
        <w:t>a_id</w:t>
      </w:r>
      <w:r>
        <w:t xml:space="preserve"> columns. If you look back at the </w:t>
      </w:r>
      <w:r>
        <w:rPr>
          <w:rStyle w:val="Text1"/>
        </w:rPr>
        <w:t>CREATE</w:t>
      </w:r>
      <w:r>
        <w:t xml:space="preserve"> </w:t>
      </w:r>
      <w:r>
        <w:rPr>
          <w:rStyle w:val="Text1"/>
        </w:rPr>
        <w:t>TABLE</w:t>
      </w:r>
      <w:r>
        <w:t xml:space="preserve"> statements for those tables, you see that </w:t>
      </w:r>
      <w:r>
        <w:rPr>
          <w:rStyle w:val="Text1"/>
        </w:rPr>
        <w:t>a_id</w:t>
      </w:r>
      <w:r>
        <w:t xml:space="preserve"> is indexed in each table.</w:t>
      </w:r>
    </w:p>
    <w:p>
      <w:pPr>
        <w:pStyle w:val="Normal"/>
      </w:pPr>
      <w:r>
        <w:t xml:space="preserve">Another way to write the same join indicates the matching conditions with an </w:t>
      </w:r>
      <w:r>
        <w:rPr>
          <w:rStyle w:val="Text1"/>
        </w:rPr>
        <w:t>ON</w:t>
      </w:r>
      <w:r>
        <w:t xml:space="preserve"> clause:</w:t>
      </w:r>
    </w:p>
    <w:p>
      <w:pPr>
        <w:pStyle w:val="Para 09"/>
      </w:pPr>
      <w:r>
        <w:rPr>
          <w:rStyle w:val="Text4"/>
        </w:rPr>
        <w:t xml:space="preserve">SELECT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br w:clear="none"/>
      </w:r>
      <w:r>
        <w:rPr>
          <w:rStyle w:val="Text4"/>
        </w:rPr>
        <w:t xml:space="preserve">ON</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br w:clear="none"/>
      </w:r>
      <w:r>
        <w:rPr>
          <w:rStyle w:val="Text4"/>
        </w:rPr>
        <w:t xml:space="preserve">ORDER</w:t>
        <w:br w:clear="none"/>
      </w:r>
      <w:r>
        <w:rPr>
          <w:rStyle w:val="Text6"/>
        </w:rPr>
        <w:t xml:space="preserve"> </w:t>
        <w:br w:clear="none"/>
      </w:r>
      <w:r>
        <w:rPr>
          <w:rStyle w:val="Text4"/>
        </w:rPr>
        <w:t xml:space="preserve">BY</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10"/>
        </w:rPr>
        <w:t xml:space="preserve">;</w:t>
        <w:br w:clear="none"/>
      </w:r>
    </w:p>
    <w:p>
      <w:pPr>
        <w:pStyle w:val="Normal"/>
      </w:pPr>
      <w:r>
        <w:t xml:space="preserve">In the special case of equality comparisons between columns with the same name in both tables, you can use an </w:t>
      </w:r>
      <w:r>
        <w:rPr>
          <w:rStyle w:val="Text1"/>
        </w:rPr>
        <w:t>INNER</w:t>
      </w:r>
      <w:r>
        <w:t xml:space="preserve"> </w:t>
      </w:r>
      <w:r>
        <w:rPr>
          <w:rStyle w:val="Text1"/>
        </w:rPr>
        <w:t>JOIN</w:t>
      </w:r>
      <w:r>
        <w:t xml:space="preserve"> with a </w:t>
      </w:r>
      <w:r>
        <w:rPr>
          <w:rStyle w:val="Text1"/>
        </w:rPr>
        <w:t>USING</w:t>
      </w:r>
      <w:r>
        <w:t xml:space="preserve"> clause instead. This requires no table qualifiers and names each joined column only once:</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artist</w:t>
        <w:br w:clear="none"/>
      </w:r>
      <w:r>
        <w:rPr>
          <w:rStyle w:val="Text6"/>
        </w:rPr>
        <w:t xml:space="preserve"> </w:t>
        <w:br w:clear="none"/>
      </w:r>
      <w:r>
        <w:t xml:space="preserve">INNER</w:t>
        <w:br w:clear="none"/>
      </w:r>
      <w:r>
        <w:rPr>
          <w:rStyle w:val="Text6"/>
        </w:rPr>
        <w:t xml:space="preserve"> </w:t>
        <w:br w:clear="none"/>
      </w:r>
      <w:r>
        <w:t xml:space="preserve">JOIN</w:t>
        <w:br w:clear="none"/>
      </w:r>
      <w:r>
        <w:rPr>
          <w:rStyle w:val="Text6"/>
        </w:rPr>
        <w:t xml:space="preserve"> </w:t>
        <w:br w:clear="none"/>
      </w:r>
      <w:r>
        <w:rPr>
          <w:rStyle w:val="Text3"/>
        </w:rPr>
        <w:t xml:space="preserve">painting</w:t>
        <w:br w:clear="none"/>
      </w:r>
      <w:r>
        <w:rPr>
          <w:rStyle w:val="Text6"/>
        </w:rPr>
        <w:t xml:space="preserve"/>
        <w:br w:clear="none"/>
      </w:r>
      <w:r>
        <w:t xml:space="preserve">USING</w:t>
        <w:br w:clear="none"/>
      </w:r>
      <w:r>
        <w:rPr>
          <w:rStyle w:val="Text6"/>
        </w:rPr>
        <w:t xml:space="preserve"> </w:t>
        <w:br w:clear="none"/>
      </w:r>
      <w:r>
        <w:rPr>
          <w:rStyle w:val="Text10"/>
        </w:rPr>
        <w:t xml:space="preserve">(</w:t>
        <w:br w:clear="none"/>
      </w:r>
      <w:r>
        <w:rPr>
          <w:rStyle w:val="Text3"/>
        </w:rPr>
        <w:t xml:space="preserve">a_id</w:t>
        <w:br w:clear="none"/>
      </w:r>
      <w:r>
        <w:rPr>
          <w:rStyle w:val="Text10"/>
        </w:rPr>
        <w:t xml:space="preserve">)</w:t>
        <w:br w:clear="none"/>
      </w:r>
      <w:r>
        <w:rPr>
          <w:rStyle w:val="Text6"/>
        </w:rPr>
        <w:t xml:space="preserve"/>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a_id</w:t>
        <w:br w:clear="none"/>
      </w:r>
      <w:r>
        <w:rPr>
          <w:rStyle w:val="Text10"/>
        </w:rPr>
        <w:t xml:space="preserve">;</w:t>
        <w:br w:clear="none"/>
      </w:r>
    </w:p>
    <w:p>
      <w:pPr>
        <w:pStyle w:val="Normal"/>
      </w:pPr>
      <w:r>
        <w:t xml:space="preserve">For </w:t>
      </w:r>
      <w:r>
        <w:rPr>
          <w:rStyle w:val="Text1"/>
        </w:rPr>
        <w:t>SELECT</w:t>
      </w:r>
      <w:r>
        <w:t xml:space="preserve"> </w:t>
      </w:r>
      <w:r>
        <w:rPr>
          <w:rStyle w:val="Text1"/>
        </w:rPr>
        <w:t>*</w:t>
      </w:r>
      <w:r>
        <w:t xml:space="preserve"> queries, the </w:t>
      </w:r>
      <w:r>
        <w:rPr>
          <w:rStyle w:val="Text1"/>
        </w:rPr>
        <w:t>USING</w:t>
      </w:r>
      <w:r>
        <w:t xml:space="preserve"> form produces a result that differs from the </w:t>
      </w:r>
      <w:r>
        <w:rPr>
          <w:rStyle w:val="Text1"/>
        </w:rPr>
        <w:t>ON</w:t>
      </w:r>
      <w:r>
        <w:t xml:space="preserve"> form: it returns only one instance of each join column, so </w:t>
      </w:r>
      <w:r>
        <w:rPr>
          <w:rStyle w:val="Text1"/>
        </w:rPr>
        <w:t>a_id</w:t>
      </w:r>
      <w:r>
        <w:t xml:space="preserve"> appears once, not twice.</w:t>
      </w:r>
    </w:p>
    <w:p>
      <w:pPr>
        <w:pStyle w:val="Normal"/>
      </w:pPr>
      <w:r>
        <w:t xml:space="preserve">Any of </w:t>
      </w:r>
      <w:r>
        <w:rPr>
          <w:rStyle w:val="Text1"/>
        </w:rPr>
        <w:t>ON</w:t>
      </w:r>
      <w:r>
        <w:t xml:space="preserve">, </w:t>
      </w:r>
      <w:r>
        <w:rPr>
          <w:rStyle w:val="Text1"/>
        </w:rPr>
        <w:t>USING</w:t>
      </w:r>
      <w:r>
        <w:t xml:space="preserve">, or </w:t>
      </w:r>
      <w:r>
        <w:rPr>
          <w:rStyle w:val="Text1"/>
        </w:rPr>
        <w:t>WHERE</w:t>
      </w:r>
      <w:r>
        <w:t xml:space="preserve"> can include comparisons, so how do you know which join conditions to put in each clause? As a rule of thumb, it’s conventional to use </w:t>
      </w:r>
      <w:r>
        <w:rPr>
          <w:rStyle w:val="Text1"/>
        </w:rPr>
        <w:t>ON</w:t>
      </w:r>
      <w:r>
        <w:t xml:space="preserve"> or </w:t>
      </w:r>
      <w:r>
        <w:rPr>
          <w:rStyle w:val="Text1"/>
        </w:rPr>
        <w:t>USING</w:t>
      </w:r>
      <w:r>
        <w:t xml:space="preserve"> to specify how to join the tables and the </w:t>
      </w:r>
      <w:r>
        <w:rPr>
          <w:rStyle w:val="Text1"/>
        </w:rPr>
        <w:t>WHERE</w:t>
      </w:r>
      <w:r>
        <w:t xml:space="preserve"> clause to restrict which of the joined rows to select. For example, to join tables based on the </w:t>
      </w:r>
      <w:r>
        <w:rPr>
          <w:rStyle w:val="Text1"/>
        </w:rPr>
        <w:t>a_id</w:t>
      </w:r>
      <w:r>
        <w:t xml:space="preserve"> column, but select only rows for paintings obtained in Kentucky, use an </w:t>
      </w:r>
      <w:r>
        <w:rPr>
          <w:rStyle w:val="Text1"/>
        </w:rPr>
        <w:t>ON</w:t>
      </w:r>
      <w:r>
        <w:t xml:space="preserve"> (or </w:t>
      </w:r>
      <w:r>
        <w:rPr>
          <w:rStyle w:val="Text1"/>
        </w:rPr>
        <w:t>USING</w:t>
      </w:r>
      <w:r>
        <w:t xml:space="preserve">) clause to match the rows in the two tables, and a </w:t>
      </w:r>
      <w:r>
        <w:rPr>
          <w:rStyle w:val="Text1"/>
        </w:rPr>
        <w:t>WHERE</w:t>
      </w:r>
      <w:r>
        <w:t xml:space="preserve"> clause to test the </w:t>
      </w:r>
      <w:r>
        <w:rPr>
          <w:rStyle w:val="Text1"/>
        </w:rPr>
        <w:t>state</w:t>
      </w:r>
      <w:r>
        <w:t xml:space="preserve"> column:</w:t>
      </w:r>
    </w:p>
    <w:p>
      <w:pPr>
        <w:pStyle w:val="Para 03"/>
      </w:pPr>
      <w:r>
        <w:t xml:space="preserve">mysql&gt; </w:t>
        <w:br w:clear="none"/>
      </w:r>
      <w:r>
        <w:rPr>
          <w:rStyle w:val="Text0"/>
        </w:rPr>
        <w:t xml:space="preserve">SELECT * FROM artist INNER JOIN painting</w:t>
        <w:br w:clear="none"/>
      </w:r>
      <w:r>
        <w:t xml:space="preserve"/>
        <w:br w:clear="none"/>
        <w:t xml:space="preserve">    -&gt; </w:t>
        <w:br w:clear="none"/>
      </w:r>
      <w:r>
        <w:rPr>
          <w:rStyle w:val="Text0"/>
        </w:rPr>
        <w:t xml:space="preserve">ON artist.a_id = painting.a_id</w:t>
        <w:br w:clear="none"/>
      </w:r>
      <w:r>
        <w:t xml:space="preserve"/>
        <w:br w:clear="none"/>
        <w:t xml:space="preserve">    -&gt; </w:t>
        <w:br w:clear="none"/>
      </w:r>
      <w:r>
        <w:rPr>
          <w:rStyle w:val="Text0"/>
        </w:rPr>
        <w:t xml:space="preserve">WHERE painting.state = 'KY';</w:t>
        <w:br w:clear="none"/>
      </w:r>
      <w:r>
        <w:t xml:space="preserve"/>
        <w:br w:clear="none"/>
        <w:t xml:space="preserve">+------+----------+------+------+-------------------+-------+-------+</w:t>
        <w:br w:clear="none"/>
        <w:t xml:space="preserve">| a_id | name     | a_id | p_id | title             | state | price |</w:t>
        <w:br w:clear="none"/>
        <w:t xml:space="preserve">+------+----------+------+------+-------------------+-------+-------+</w:t>
        <w:br w:clear="none"/>
        <w:t xml:space="preserve">|    3 | Van Gogh |    3 |    3 | Starry Night      | KY    |    48 |</w:t>
        <w:br w:clear="none"/>
        <w:t xml:space="preserve">|    3 | Van Gogh |    3 |    4 | The Potato Eaters | KY    |    67 |</w:t>
        <w:br w:clear="none"/>
        <w:t xml:space="preserve">+------+----------+------+------+-------------------+-------+-------+</w:t>
        <w:br w:clear="none"/>
      </w:r>
    </w:p>
    <w:p>
      <w:pPr>
        <w:pStyle w:val="Normal"/>
      </w:pPr>
      <w:r>
        <w:t xml:space="preserve">The preceding queries use </w:t>
      </w:r>
      <w:r>
        <w:rPr>
          <w:rStyle w:val="Text1"/>
        </w:rPr>
        <w:t>SELECT</w:t>
      </w:r>
      <w:r>
        <w:t xml:space="preserve"> </w:t>
      </w:r>
      <w:r>
        <w:rPr>
          <w:rStyle w:val="Text1"/>
        </w:rPr>
        <w:t>*</w:t>
      </w:r>
      <w:r>
        <w:t xml:space="preserve"> to display all columns. To be more selective, name only those columns in which you’re interested:</w:t>
      </w:r>
    </w:p>
    <w:p>
      <w:pPr>
        <w:pStyle w:val="Para 03"/>
      </w:pPr>
      <w:r>
        <w:t xml:space="preserve">mysql&gt; </w:t>
        <w:br w:clear="none"/>
      </w:r>
      <w:r>
        <w:rPr>
          <w:rStyle w:val="Text0"/>
        </w:rPr>
        <w:t xml:space="preserve">SELECT artist.name, painting.title, painting.state, painting.price</w:t>
        <w:br w:clear="none"/>
      </w:r>
      <w:r>
        <w:t xml:space="preserve"/>
        <w:br w:clear="none"/>
        <w:t xml:space="preserve">    -&gt; </w:t>
        <w:br w:clear="none"/>
      </w:r>
      <w:r>
        <w:rPr>
          <w:rStyle w:val="Text0"/>
        </w:rPr>
        <w:t xml:space="preserve">FROM artist INNER JOIN painting</w:t>
        <w:br w:clear="none"/>
      </w:r>
      <w:r>
        <w:t xml:space="preserve"/>
        <w:br w:clear="none"/>
        <w:t xml:space="preserve">    -&gt; </w:t>
        <w:br w:clear="none"/>
      </w:r>
      <w:r>
        <w:rPr>
          <w:rStyle w:val="Text0"/>
        </w:rPr>
        <w:t xml:space="preserve">ON artist.a_id = painting.a_id</w:t>
        <w:br w:clear="none"/>
      </w:r>
      <w:r>
        <w:t xml:space="preserve"/>
        <w:br w:clear="none"/>
        <w:t xml:space="preserve">    -&gt; </w:t>
        <w:br w:clear="none"/>
      </w:r>
      <w:r>
        <w:rPr>
          <w:rStyle w:val="Text0"/>
        </w:rPr>
        <w:t xml:space="preserve">WHERE painting.state = 'KY';</w:t>
        <w:br w:clear="none"/>
      </w:r>
      <w:r>
        <w:t xml:space="preserve"/>
        <w:br w:clear="none"/>
        <w:t xml:space="preserve">+----------+-------------------+-------+-------+</w:t>
        <w:br w:clear="none"/>
        <w:t xml:space="preserve">| name     | title             | state | price |</w:t>
        <w:br w:clear="none"/>
        <w:t xml:space="preserve">+----------+-------------------+-------+-------+</w:t>
        <w:br w:clear="none"/>
        <w:t xml:space="preserve">| Van Gogh | Starry Night      | KY    |    48 |</w:t>
        <w:br w:clear="none"/>
        <w:t xml:space="preserve">| Van Gogh | The Potato Eaters | KY    |    67 |</w:t>
        <w:br w:clear="none"/>
        <w:t xml:space="preserve">+----------+-------------------+-------+-------+</w:t>
        <w:br w:clear="none"/>
      </w:r>
    </w:p>
    <w:p>
      <w:pPr>
        <w:pStyle w:val="Normal"/>
      </w:pPr>
      <w:r>
        <w:t xml:space="preserve">Joins can use more than two tables. Suppose that you prefer to see complete state names rather than abbreviations in the preceding query result. The </w:t>
      </w:r>
      <w:r>
        <w:rPr>
          <w:rStyle w:val="Text1"/>
        </w:rPr>
        <w:t>states</w:t>
      </w:r>
      <w:r>
        <w:t xml:space="preserve"> table used in earlier chapters maps state abbreviations to names; add it to the previous query to display the name rather than the abbreviation:</w:t>
      </w:r>
    </w:p>
    <w:p>
      <w:pPr>
        <w:pStyle w:val="Para 03"/>
      </w:pPr>
      <w:r>
        <w:t xml:space="preserve">mysql&gt; </w:t>
        <w:br w:clear="none"/>
      </w:r>
      <w:r>
        <w:rPr>
          <w:rStyle w:val="Text0"/>
        </w:rPr>
        <w:t xml:space="preserve">SELECT artist.name, painting.title, states.name, painting.price</w:t>
        <w:br w:clear="none"/>
      </w:r>
      <w:r>
        <w:t xml:space="preserve"/>
        <w:br w:clear="none"/>
        <w:t xml:space="preserve">    -&gt; </w:t>
        <w:br w:clear="none"/>
      </w:r>
      <w:r>
        <w:rPr>
          <w:rStyle w:val="Text0"/>
        </w:rPr>
        <w:t xml:space="preserve">FROM artist INNER JOIN painting INNER JOIN states</w:t>
        <w:br w:clear="none"/>
      </w:r>
      <w:r>
        <w:t xml:space="preserve"/>
        <w:br w:clear="none"/>
        <w:t xml:space="preserve">    -&gt; </w:t>
        <w:br w:clear="none"/>
      </w:r>
      <w:r>
        <w:rPr>
          <w:rStyle w:val="Text0"/>
        </w:rPr>
        <w:t xml:space="preserve">ON artist.a_id = painting.a_id AND painting.state = states.abbrev</w:t>
        <w:br w:clear="none"/>
      </w:r>
      <w:r>
        <w:t xml:space="preserve"/>
        <w:br w:clear="none"/>
        <w:t xml:space="preserve">    -&gt; </w:t>
        <w:br w:clear="none"/>
      </w:r>
      <w:r>
        <w:rPr>
          <w:rStyle w:val="Text0"/>
        </w:rPr>
        <w:t xml:space="preserve">WHERE painting.state = 'KY';</w:t>
        <w:br w:clear="none"/>
      </w:r>
      <w:r>
        <w:t xml:space="preserve"/>
        <w:br w:clear="none"/>
        <w:t xml:space="preserve">+----------+-------------------+----------+-------+</w:t>
        <w:br w:clear="none"/>
        <w:t xml:space="preserve">| name     | title             | name     | price |</w:t>
        <w:br w:clear="none"/>
        <w:t xml:space="preserve">+----------+-------------------+----------+-------+</w:t>
        <w:br w:clear="none"/>
        <w:t xml:space="preserve">| Van Gogh | Starry Night      | Kentucky |    48 |</w:t>
        <w:br w:clear="none"/>
        <w:t xml:space="preserve">| Van Gogh | The Potato Eaters | Kentucky |    67 |</w:t>
        <w:br w:clear="none"/>
        <w:t xml:space="preserve">+----------+-------------------+----------+-------+</w:t>
        <w:br w:clear="none"/>
      </w:r>
    </w:p>
    <w:p>
      <w:pPr>
        <w:pStyle w:val="Normal"/>
      </w:pPr>
      <w:r>
        <w:t xml:space="preserve">Another common use of three-way joins is enumerating many-to-many relationships (see </w:t>
      </w:r>
      <w:hyperlink w:anchor="16_6_Enumerating_a_Many_to_Many">
        <w:r>
          <w:rPr>
            <w:rStyle w:val="Text2"/>
          </w:rPr>
          <w:t>Recipe 16.6</w:t>
        </w:r>
      </w:hyperlink>
      <w:r>
        <w:t>).</w:t>
      </w:r>
    </w:p>
    <w:p>
      <w:pPr>
        <w:pStyle w:val="Normal"/>
      </w:pPr>
      <w:r>
        <w:t>By including appropriate conditions in your joins, you can answer very specific questions:</w:t>
      </w:r>
    </w:p>
    <w:p>
      <w:pPr>
        <w:pStyle w:val="Para 04"/>
      </w:pPr>
      <w:r>
        <w:t xml:space="preserve">Which paintings did Van Gogh paint? Use the </w:t>
      </w:r>
      <w:r>
        <w:rPr>
          <w:rStyle w:val="Text1"/>
        </w:rPr>
        <w:t>a_id</w:t>
      </w:r>
      <w:r>
        <w:t xml:space="preserve"> value to find matching rows, add a </w:t>
      </w:r>
      <w:r>
        <w:rPr>
          <w:rStyle w:val="Text1"/>
        </w:rPr>
        <w:t>WHERE</w:t>
      </w:r>
      <w:r>
        <w:t xml:space="preserve"> clause to restrict output to rows that contain the artist name, and select the title from those rows:</w:t>
      </w:r>
    </w:p>
    <w:p>
      <w:pPr>
        <w:pStyle w:val="Para 03"/>
      </w:pPr>
      <w:r>
        <w:t xml:space="preserve">mysql&gt; </w:t>
        <w:br w:clear="none"/>
      </w:r>
      <w:r>
        <w:rPr>
          <w:rStyle w:val="Text0"/>
        </w:rPr>
        <w:t xml:space="preserve">SELECT painting.title</w:t>
        <w:br w:clear="none"/>
      </w:r>
      <w:r>
        <w:t xml:space="preserve"/>
        <w:br w:clear="none"/>
        <w:t xml:space="preserve">    -&gt; </w:t>
        <w:br w:clear="none"/>
      </w:r>
      <w:r>
        <w:rPr>
          <w:rStyle w:val="Text0"/>
        </w:rPr>
        <w:t xml:space="preserve">FROM artist INNER JOIN painting ON artist.a_id = painting.a_id</w:t>
        <w:br w:clear="none"/>
      </w:r>
      <w:r>
        <w:t xml:space="preserve"/>
        <w:br w:clear="none"/>
        <w:t xml:space="preserve">    -&gt; </w:t>
        <w:br w:clear="none"/>
      </w:r>
      <w:r>
        <w:rPr>
          <w:rStyle w:val="Text0"/>
        </w:rPr>
        <w:t xml:space="preserve">WHERE artist.name = 'Van Gogh';</w:t>
        <w:br w:clear="none"/>
      </w:r>
      <w:r>
        <w:t xml:space="preserve"/>
        <w:br w:clear="none"/>
        <w:t xml:space="preserve">+-------------------+</w:t>
        <w:br w:clear="none"/>
        <w:t xml:space="preserve">| title             |</w:t>
        <w:br w:clear="none"/>
        <w:t xml:space="preserve">+-------------------+</w:t>
        <w:br w:clear="none"/>
        <w:t xml:space="preserve">| Starry Night      |</w:t>
        <w:br w:clear="none"/>
        <w:t xml:space="preserve">| The Potato Eaters |</w:t>
        <w:br w:clear="none"/>
        <w:t xml:space="preserve">+-------------------+</w:t>
        <w:br w:clear="none"/>
      </w:r>
    </w:p>
    <w:p>
      <w:pPr>
        <w:pStyle w:val="Para 04"/>
      </w:pPr>
      <w:r>
        <w:t xml:space="preserve">Who painted the </w:t>
      </w:r>
      <w:r>
        <w:rPr>
          <w:rStyle w:val="Text15"/>
        </w:rPr>
        <w:t>Mona Lisa</w:t>
      </w:r>
      <w:r>
        <w:t xml:space="preserve">? Again, use the </w:t>
      </w:r>
      <w:r>
        <w:rPr>
          <w:rStyle w:val="Text1"/>
        </w:rPr>
        <w:t>a_id</w:t>
      </w:r>
      <w:r>
        <w:t xml:space="preserve"> column to join the rows, but this time use the </w:t>
      </w:r>
      <w:r>
        <w:rPr>
          <w:rStyle w:val="Text1"/>
        </w:rPr>
        <w:t>WHERE</w:t>
      </w:r>
      <w:r>
        <w:t xml:space="preserve"> clause to restrict output to rows that contain the title, and select the artist name from those rows:</w:t>
      </w:r>
    </w:p>
    <w:p>
      <w:pPr>
        <w:pStyle w:val="Para 08"/>
      </w:pPr>
      <w:r>
        <w:rPr>
          <w:rStyle w:val="Text5"/>
        </w:rPr>
        <w:t xml:space="preserve">mysql&gt; </w:t>
        <w:br w:clear="none"/>
      </w:r>
      <w:r>
        <w:t xml:space="preserve">SELECT artist.name</w:t>
        <w:br w:clear="none"/>
      </w:r>
      <w:r>
        <w:rPr>
          <w:rStyle w:val="Text5"/>
        </w:rPr>
        <w:t xml:space="preserve"/>
        <w:br w:clear="none"/>
        <w:t xml:space="preserve">    -&gt; </w:t>
        <w:br w:clear="none"/>
      </w:r>
      <w:r>
        <w:t xml:space="preserve">FROM artist INNER JOIN painting ON artist.a_id = painting.a_id</w:t>
        <w:br w:clear="none"/>
      </w:r>
      <w:r>
        <w:rPr>
          <w:rStyle w:val="Text5"/>
        </w:rPr>
        <w:t xml:space="preserve"/>
        <w:br w:clear="none"/>
        <w:t xml:space="preserve">    -&gt; </w:t>
        <w:br w:clear="none"/>
      </w:r>
      <w:r>
        <w:t xml:space="preserve">WHERE painting.title = 'Mona Lisa';</w:t>
        <w:br w:clear="none"/>
      </w:r>
      <w:r>
        <w:rPr>
          <w:rStyle w:val="Text5"/>
        </w:rPr>
        <w:t xml:space="preserve"/>
        <w:br w:clear="none"/>
        <w:t xml:space="preserve">+----------+</w:t>
        <w:br w:clear="none"/>
        <w:t xml:space="preserve">| name     |</w:t>
        <w:br w:clear="none"/>
        <w:t xml:space="preserve">+----------+</w:t>
        <w:br w:clear="none"/>
        <w:t xml:space="preserve">| Da Vinci |</w:t>
        <w:br w:clear="none"/>
        <w:t xml:space="preserve">+----------+</w:t>
        <w:br w:clear="none"/>
      </w:r>
    </w:p>
    <w:p>
      <w:pPr>
        <w:pStyle w:val="Para 04"/>
      </w:pPr>
      <w:r>
        <w:t xml:space="preserve">For which artists did you purchase paintings in Kentucky or Indiana? This is similar to the previous statement but tests a different column in the </w:t>
      </w:r>
      <w:r>
        <w:rPr>
          <w:rStyle w:val="Text1"/>
        </w:rPr>
        <w:t>painting</w:t>
      </w:r>
      <w:r>
        <w:t xml:space="preserve"> table (</w:t>
      </w:r>
      <w:r>
        <w:rPr>
          <w:rStyle w:val="Text1"/>
        </w:rPr>
        <w:t>state</w:t>
      </w:r>
      <w:r>
        <w:t xml:space="preserve">) to restrict output to rows for </w:t>
      </w:r>
      <w:r>
        <w:rPr>
          <w:rStyle w:val="Text1"/>
        </w:rPr>
        <w:t>KY</w:t>
      </w:r>
      <w:r>
        <w:t xml:space="preserve"> or </w:t>
      </w:r>
      <w:r>
        <w:rPr>
          <w:rStyle w:val="Text1"/>
        </w:rPr>
        <w:t>IN</w:t>
      </w:r>
      <w:r>
        <w:t>:</w:t>
      </w:r>
    </w:p>
    <w:p>
      <w:pPr>
        <w:pStyle w:val="Para 08"/>
      </w:pPr>
      <w:r>
        <w:rPr>
          <w:rStyle w:val="Text5"/>
        </w:rPr>
        <w:t xml:space="preserve">mysql&gt; </w:t>
        <w:br w:clear="none"/>
      </w:r>
      <w:r>
        <w:t xml:space="preserve">SELECT DISTINCT artist.name</w:t>
        <w:br w:clear="none"/>
      </w:r>
      <w:r>
        <w:rPr>
          <w:rStyle w:val="Text5"/>
        </w:rPr>
        <w:t xml:space="preserve"/>
        <w:br w:clear="none"/>
        <w:t xml:space="preserve">    -&gt; </w:t>
        <w:br w:clear="none"/>
      </w:r>
      <w:r>
        <w:t xml:space="preserve">FROM artist INNER JOIN painting ON artist.a_id = painting.a_id</w:t>
        <w:br w:clear="none"/>
      </w:r>
      <w:r>
        <w:rPr>
          <w:rStyle w:val="Text5"/>
        </w:rPr>
        <w:t xml:space="preserve"/>
        <w:br w:clear="none"/>
        <w:t xml:space="preserve">    -&gt; </w:t>
        <w:br w:clear="none"/>
      </w:r>
      <w:r>
        <w:t xml:space="preserve">WHERE painting.state IN ('KY','IN');</w:t>
        <w:br w:clear="none"/>
      </w:r>
      <w:r>
        <w:rPr>
          <w:rStyle w:val="Text5"/>
        </w:rPr>
        <w:t xml:space="preserve"/>
        <w:br w:clear="none"/>
        <w:t xml:space="preserve">+----------+</w:t>
        <w:br w:clear="none"/>
        <w:t xml:space="preserve">| name     |</w:t>
        <w:br w:clear="none"/>
        <w:t xml:space="preserve">+----------+</w:t>
        <w:br w:clear="none"/>
        <w:t xml:space="preserve">| Da Vinci |</w:t>
        <w:br w:clear="none"/>
        <w:t xml:space="preserve">| Van Gogh |</w:t>
        <w:br w:clear="none"/>
        <w:t xml:space="preserve">+----------+</w:t>
        <w:br w:clear="none"/>
      </w:r>
    </w:p>
    <w:p>
      <w:pPr>
        <w:pStyle w:val="Para 04"/>
      </w:pPr>
      <w:r>
        <w:t xml:space="preserve">The statement also uses </w:t>
      </w:r>
      <w:r>
        <w:rPr>
          <w:rStyle w:val="Text1"/>
        </w:rPr>
        <w:t>DISTINCT</w:t>
      </w:r>
      <w:r>
        <w:t xml:space="preserve"> to display each artist name just once. Try it without </w:t>
      </w:r>
      <w:r>
        <w:rPr>
          <w:rStyle w:val="Text1"/>
        </w:rPr>
        <w:t>DISTINCT</w:t>
      </w:r>
      <w:r>
        <w:t>; Van Gogh appears twice because you obtained two Van Goghs in Kentucky.</w:t>
      </w:r>
    </w:p>
    <w:p>
      <w:pPr>
        <w:pStyle w:val="Para 04"/>
      </w:pPr>
      <w:r>
        <w:t>Joins used with aggregate functions produce summaries. This statement shows how many paintings you have per artist:</w:t>
      </w:r>
    </w:p>
    <w:p>
      <w:pPr>
        <w:pStyle w:val="Para 03"/>
      </w:pPr>
      <w:r>
        <w:t xml:space="preserve">mysql&gt; </w:t>
        <w:br w:clear="none"/>
      </w:r>
      <w:r>
        <w:rPr>
          <w:rStyle w:val="Text0"/>
        </w:rPr>
        <w:t xml:space="preserve">SELECT artist.name, COUNT(*) AS 'number of paintings'</w:t>
        <w:br w:clear="none"/>
      </w:r>
      <w:r>
        <w:t xml:space="preserve"/>
        <w:br w:clear="none"/>
        <w:t xml:space="preserve">    -&gt; </w:t>
        <w:br w:clear="none"/>
      </w:r>
      <w:r>
        <w:rPr>
          <w:rStyle w:val="Text0"/>
        </w:rPr>
        <w:t xml:space="preserve">FROM artist INNER JOIN painting ON artist.a_id = painting.a_id</w:t>
        <w:br w:clear="none"/>
      </w:r>
      <w:r>
        <w:t xml:space="preserve"/>
        <w:br w:clear="none"/>
        <w:t xml:space="preserve">    -&gt; </w:t>
        <w:br w:clear="none"/>
      </w:r>
      <w:r>
        <w:rPr>
          <w:rStyle w:val="Text0"/>
        </w:rPr>
        <w:t xml:space="preserve">GROUP BY artist.name;</w:t>
        <w:br w:clear="none"/>
      </w:r>
      <w:r>
        <w:t xml:space="preserve"/>
        <w:br w:clear="none"/>
        <w:t xml:space="preserve">+----------+---------------------+</w:t>
        <w:br w:clear="none"/>
        <w:t xml:space="preserve">| name     | number of paintings |</w:t>
        <w:br w:clear="none"/>
        <w:t xml:space="preserve">+----------+---------------------+</w:t>
        <w:br w:clear="none"/>
        <w:t xml:space="preserve">| Da Vinci |                   2 |</w:t>
        <w:br w:clear="none"/>
        <w:t xml:space="preserve">| Renoir   |                   1 |</w:t>
        <w:br w:clear="none"/>
        <w:t xml:space="preserve">| Van Gogh |                   2 |</w:t>
        <w:br w:clear="none"/>
        <w:t xml:space="preserve">+----------+---------------------+</w:t>
        <w:br w:clear="none"/>
      </w:r>
    </w:p>
    <w:p>
      <w:pPr>
        <w:pStyle w:val="Para 04"/>
      </w:pPr>
      <w:r>
        <w:t>A more elaborate statement uses aggregates to also show how much you paid for each artist’s paintings, in total and on average:</w:t>
      </w:r>
    </w:p>
    <w:p>
      <w:pPr>
        <w:pStyle w:val="Para 03"/>
      </w:pPr>
      <w:r>
        <w:t xml:space="preserve">mysql&gt; </w:t>
        <w:br w:clear="none"/>
      </w:r>
      <w:r>
        <w:rPr>
          <w:rStyle w:val="Text0"/>
        </w:rPr>
        <w:t xml:space="preserve">SELECT artist.name,</w:t>
        <w:br w:clear="none"/>
      </w:r>
      <w:r>
        <w:t xml:space="preserve"/>
        <w:br w:clear="none"/>
        <w:t xml:space="preserve">    -&gt; </w:t>
        <w:br w:clear="none"/>
      </w:r>
      <w:r>
        <w:rPr>
          <w:rStyle w:val="Text0"/>
        </w:rPr>
        <w:t xml:space="preserve">COUNT(*) AS 'number of paintings',</w:t>
        <w:br w:clear="none"/>
      </w:r>
      <w:r>
        <w:t xml:space="preserve"/>
        <w:br w:clear="none"/>
        <w:t xml:space="preserve">    -&gt; </w:t>
        <w:br w:clear="none"/>
      </w:r>
      <w:r>
        <w:rPr>
          <w:rStyle w:val="Text0"/>
        </w:rPr>
        <w:t xml:space="preserve">SUM(painting.price) AS 'total price',</w:t>
        <w:br w:clear="none"/>
      </w:r>
      <w:r>
        <w:t xml:space="preserve"/>
        <w:br w:clear="none"/>
        <w:t xml:space="preserve">    -&gt; </w:t>
        <w:br w:clear="none"/>
      </w:r>
      <w:r>
        <w:rPr>
          <w:rStyle w:val="Text0"/>
        </w:rPr>
        <w:t xml:space="preserve">AVG(painting.price) AS 'average price'</w:t>
        <w:br w:clear="none"/>
      </w:r>
      <w:r>
        <w:t xml:space="preserve"/>
        <w:br w:clear="none"/>
        <w:t xml:space="preserve">    -&gt; </w:t>
        <w:br w:clear="none"/>
      </w:r>
      <w:r>
        <w:rPr>
          <w:rStyle w:val="Text0"/>
        </w:rPr>
        <w:t xml:space="preserve">FROM artist INNER JOIN painting ON artist.a_id = painting.a_id</w:t>
        <w:br w:clear="none"/>
      </w:r>
      <w:r>
        <w:t xml:space="preserve"/>
        <w:br w:clear="none"/>
        <w:t xml:space="preserve">    -&gt; </w:t>
        <w:br w:clear="none"/>
      </w:r>
      <w:r>
        <w:rPr>
          <w:rStyle w:val="Text0"/>
        </w:rPr>
        <w:t xml:space="preserve">GROUP BY artist.name;</w:t>
        <w:br w:clear="none"/>
      </w:r>
      <w:r>
        <w:t xml:space="preserve"/>
        <w:br w:clear="none"/>
        <w:t xml:space="preserve">+----------+---------------------+-------------+---------------+</w:t>
        <w:br w:clear="none"/>
        <w:t xml:space="preserve">| name     | number of paintings | total price | average price |</w:t>
        <w:br w:clear="none"/>
        <w:t xml:space="preserve">+----------+---------------------+-------------+---------------+</w:t>
        <w:br w:clear="none"/>
        <w:t xml:space="preserve">| Da Vinci |                   2 |         121 |       60.5000 |</w:t>
        <w:br w:clear="none"/>
        <w:t xml:space="preserve">| Renoir   |                   1 |          64 |       64.0000 |</w:t>
        <w:br w:clear="none"/>
        <w:t xml:space="preserve">| Van Gogh |                   2 |         115 |       57.5000 |</w:t>
        <w:br w:clear="none"/>
        <w:t xml:space="preserve">+----------+---------------------+-------------+---------------+</w:t>
        <w:br w:clear="none"/>
      </w:r>
    </w:p>
    <w:p>
      <w:pPr>
        <w:pStyle w:val="Normal"/>
      </w:pPr>
      <w:r>
        <w:t xml:space="preserve">The preceding summary statements produce output only for those artists in the </w:t>
      </w:r>
      <w:r>
        <w:rPr>
          <w:rStyle w:val="Text1"/>
        </w:rPr>
        <w:t>artist</w:t>
      </w:r>
      <w:r>
        <w:t xml:space="preserve"> table for whom you actually have acquired paintings. (For example, Monet is listed in the </w:t>
      </w:r>
      <w:r>
        <w:rPr>
          <w:rStyle w:val="Text1"/>
        </w:rPr>
        <w:t>artist</w:t>
      </w:r>
      <w:r>
        <w:t xml:space="preserve"> table but is not present in the summary because you have none of his paintings yet.) To summarize</w:t>
      </w:r>
      <w:r>
        <w:rPr>
          <w:rStyle w:val="Text79"/>
        </w:rPr>
        <w:bookmarkStart w:id="4821" w:name="idm45336855915056"/>
        <w:t/>
        <w:bookmarkEnd w:id="4821"/>
        <w:bookmarkStart w:id="4822" w:name="idm45336855913984"/>
        <w:t/>
        <w:bookmarkEnd w:id="4822"/>
        <w:bookmarkStart w:id="4823" w:name="idm45336855913152"/>
        <w:t/>
        <w:bookmarkEnd w:id="4823"/>
      </w:r>
      <w:r>
        <w:t xml:space="preserve"> all artists, including those for whom you have no paintings, you must use a different kind of join—specifically, an outer join:</w:t>
      </w:r>
    </w:p>
    <w:p>
      <w:pPr>
        <w:pStyle w:val="Para 04"/>
      </w:pPr>
      <w:r>
        <w:t xml:space="preserve">Joins written with </w:t>
      </w:r>
      <w:r>
        <w:rPr>
          <w:rStyle w:val="Text1"/>
        </w:rPr>
        <w:t>INNER</w:t>
      </w:r>
      <w:r>
        <w:t xml:space="preserve"> </w:t>
      </w:r>
      <w:r>
        <w:rPr>
          <w:rStyle w:val="Text1"/>
        </w:rPr>
        <w:t>JOIN</w:t>
      </w:r>
      <w:r>
        <w:t xml:space="preserve"> are inner joins. They produce a result only for values in one table that match values in another table.</w:t>
      </w:r>
    </w:p>
    <w:p>
      <w:pPr>
        <w:pStyle w:val="Para 04"/>
      </w:pPr>
      <w:r>
        <w:t xml:space="preserve">An outer join can produce those matches as well but also can show you which values in one table are missing from the other. </w:t>
      </w:r>
      <w:hyperlink w:anchor="16_2_Finding_Mismatches_Between">
        <w:r>
          <w:rPr>
            <w:rStyle w:val="Text2"/>
          </w:rPr>
          <w:t>Recipe 16.2</w:t>
        </w:r>
      </w:hyperlink>
      <w:r>
        <w:t xml:space="preserve"> introduces outer joins.</w:t>
      </w:r>
    </w:p>
    <w:p>
      <w:pPr>
        <w:pStyle w:val="Normal"/>
      </w:pPr>
      <w:r>
        <w:t xml:space="preserve">The </w:t>
      </w:r>
      <w:r>
        <w:rPr>
          <w:rStyle w:val="Text24"/>
        </w:rPr>
        <w:t>tbl_name.col_name</w:t>
      </w:r>
      <w:r>
        <w:t xml:space="preserve"> notation that qualifies a column name with a table name is always permitted in a join but can be shortened to just </w:t>
      </w:r>
      <w:r>
        <w:rPr>
          <w:rStyle w:val="Text24"/>
        </w:rPr>
        <w:t>col_name</w:t>
      </w:r>
      <w:r>
        <w:t xml:space="preserve"> if the name appears in only one of the joined tables. In that case, MySQL can determine without ambiguity which table the column comes from, and no table name qualifier is necessary. We can’t do that for the following join. Both tables have an </w:t>
      </w:r>
      <w:r>
        <w:rPr>
          <w:rStyle w:val="Text1"/>
        </w:rPr>
        <w:t>a_id</w:t>
      </w:r>
      <w:r>
        <w:t xml:space="preserve"> column, so the </w:t>
      </w:r>
      <w:r>
        <w:rPr>
          <w:rStyle w:val="Text1"/>
        </w:rPr>
        <w:t>ON</w:t>
      </w:r>
      <w:r>
        <w:t xml:space="preserve"> clause column references are ambiguous:</w:t>
      </w:r>
    </w:p>
    <w:p>
      <w:pPr>
        <w:pStyle w:val="Para 03"/>
      </w:pPr>
      <w:r>
        <w:t xml:space="preserve">mysql&gt; </w:t>
        <w:br w:clear="none"/>
      </w:r>
      <w:r>
        <w:rPr>
          <w:rStyle w:val="Text0"/>
        </w:rPr>
        <w:t xml:space="preserve">SELECT * FROM artist INNER JOIN painting ON a_id = a_id;</w:t>
        <w:br w:clear="none"/>
      </w:r>
      <w:r>
        <w:t xml:space="preserve"/>
        <w:br w:clear="none"/>
        <w:t xml:space="preserve">ERROR 1052 (23000): Column 'a_id' in on clause is ambiguous</w:t>
        <w:br w:clear="none"/>
      </w:r>
    </w:p>
    <w:p>
      <w:pPr>
        <w:pStyle w:val="Normal"/>
      </w:pPr>
      <w:r>
        <w:t xml:space="preserve">By contrast, the following query is unambiguous. Each instance of </w:t>
      </w:r>
      <w:r>
        <w:rPr>
          <w:rStyle w:val="Text1"/>
        </w:rPr>
        <w:t>a_id</w:t>
      </w:r>
      <w:r>
        <w:t xml:space="preserve"> is qualified with the appropriate table name, only </w:t>
      </w:r>
      <w:r>
        <w:rPr>
          <w:rStyle w:val="Text1"/>
        </w:rPr>
        <w:t>artist</w:t>
      </w:r>
      <w:r>
        <w:t xml:space="preserve"> has a </w:t>
      </w:r>
      <w:r>
        <w:rPr>
          <w:rStyle w:val="Text1"/>
        </w:rPr>
        <w:t>name</w:t>
      </w:r>
      <w:r>
        <w:t xml:space="preserve"> column, and only </w:t>
      </w:r>
      <w:r>
        <w:rPr>
          <w:rStyle w:val="Text1"/>
        </w:rPr>
        <w:t>painting</w:t>
      </w:r>
      <w:r>
        <w:t xml:space="preserve"> has </w:t>
      </w:r>
      <w:r>
        <w:rPr>
          <w:rStyle w:val="Text1"/>
        </w:rPr>
        <w:t>title</w:t>
      </w:r>
      <w:r>
        <w:t xml:space="preserve"> and </w:t>
      </w:r>
      <w:r>
        <w:rPr>
          <w:rStyle w:val="Text1"/>
        </w:rPr>
        <w:t>state</w:t>
      </w:r>
      <w:r>
        <w:t xml:space="preserve"> columns:</w:t>
      </w:r>
    </w:p>
    <w:p>
      <w:pPr>
        <w:pStyle w:val="Para 03"/>
      </w:pPr>
      <w:r>
        <w:t xml:space="preserve">mysql&gt; </w:t>
        <w:br w:clear="none"/>
      </w:r>
      <w:r>
        <w:rPr>
          <w:rStyle w:val="Text0"/>
        </w:rPr>
        <w:t xml:space="preserve">SELECT name, title, state FROM artist INNER JOIN painting</w:t>
        <w:br w:clear="none"/>
      </w:r>
      <w:r>
        <w:t xml:space="preserve"/>
        <w:br w:clear="none"/>
        <w:t xml:space="preserve">    -&gt; </w:t>
        <w:br w:clear="none"/>
      </w:r>
      <w:r>
        <w:rPr>
          <w:rStyle w:val="Text0"/>
        </w:rPr>
        <w:t xml:space="preserve">ON artist.a_id = painting.a_id</w:t>
        <w:br w:clear="none"/>
      </w:r>
      <w:r>
        <w:t xml:space="preserve"/>
        <w:br w:clear="none"/>
        <w:t xml:space="preserve">    -&gt; </w:t>
        <w:br w:clear="none"/>
      </w:r>
      <w:r>
        <w:rPr>
          <w:rStyle w:val="Text0"/>
        </w:rPr>
        <w:t xml:space="preserve">ORDER BY name;</w:t>
        <w:br w:clear="none"/>
      </w:r>
      <w:r>
        <w:t xml:space="preserve"/>
        <w:br w:clear="none"/>
        <w:t xml:space="preserve">+----------+-------------------+-------+</w:t>
        <w:br w:clear="none"/>
        <w:t xml:space="preserve">| name     | title             | state |</w:t>
        <w:br w:clear="none"/>
        <w:t xml:space="preserve">+----------+-------------------+-------+</w:t>
        <w:br w:clear="none"/>
        <w:t xml:space="preserve">| Da Vinci | The Last Supper   | IN    |</w:t>
        <w:br w:clear="none"/>
        <w:t xml:space="preserve">| Da Vinci | Mona Lisa         | MI    |</w:t>
        <w:br w:clear="none"/>
        <w:t xml:space="preserve">| Renoir   | Les Deux Soeurs   | NE    |</w:t>
        <w:br w:clear="none"/>
        <w:t xml:space="preserve">| Van Gogh | Starry Night      | KY    |</w:t>
        <w:br w:clear="none"/>
        <w:t xml:space="preserve">| Van Gogh | The Potato Eaters | KY    |</w:t>
        <w:br w:clear="none"/>
        <w:t xml:space="preserve">+----------+-------------------+-------+</w:t>
        <w:br w:clear="none"/>
      </w:r>
    </w:p>
    <w:p>
      <w:pPr>
        <w:pStyle w:val="Normal"/>
      </w:pPr>
      <w:r>
        <w:t>To make the meaning of a statement clearer to human readers, it’s often useful to qualify column names even when that’s not strictly necessary as far as MySQL is concerned. We tend to use qualified names in join examples for that reason.</w:t>
      </w:r>
    </w:p>
    <w:p>
      <w:pPr>
        <w:pStyle w:val="Normal"/>
      </w:pPr>
      <w:r>
        <w:t>To avoid writing complete table names when qualifying column references, give each table a short alias and refer to its columns using the alias. The following two statements are equivalent:</w:t>
      </w:r>
    </w:p>
    <w:p>
      <w:pPr>
        <w:pStyle w:val="Para 09"/>
      </w:pPr>
      <w:r>
        <w:rPr>
          <w:rStyle w:val="Text4"/>
        </w:rPr>
        <w:t xml:space="preserve">SELECT</w:t>
        <w:br w:clear="none"/>
      </w:r>
      <w:r>
        <w:rPr>
          <w:rStyle w:val="Text6"/>
        </w:rPr>
        <w:t xml:space="preserve"> </w:t>
        <w:br w:clear="none"/>
      </w:r>
      <w:r>
        <w:t xml:space="preserve">artist</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title</w:t>
        <w:br w:clear="none"/>
      </w:r>
      <w:r>
        <w:rPr>
          <w:rStyle w:val="Text10"/>
        </w:rPr>
        <w:t xml:space="preserve">,</w:t>
        <w:br w:clear="none"/>
      </w:r>
      <w:r>
        <w:rPr>
          <w:rStyle w:val="Text6"/>
        </w:rPr>
        <w:t xml:space="preserve"> </w:t>
        <w:br w:clear="none"/>
      </w:r>
      <w:r>
        <w:t xml:space="preserve">states</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states</w:t>
        <w:br w:clear="none"/>
      </w:r>
      <w:r>
        <w:rPr>
          <w:rStyle w:val="Text6"/>
        </w:rPr>
        <w:t xml:space="preserve"/>
        <w:br w:clear="none"/>
      </w:r>
      <w:r>
        <w:rPr>
          <w:rStyle w:val="Text4"/>
        </w:rPr>
        <w:t xml:space="preserve">ON</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state</w:t>
        <w:br w:clear="none"/>
      </w:r>
      <w:r>
        <w:rPr>
          <w:rStyle w:val="Text6"/>
        </w:rPr>
        <w:t xml:space="preserve"> </w:t>
        <w:br w:clear="none"/>
      </w:r>
      <w:r>
        <w:rPr>
          <w:rStyle w:val="Text9"/>
        </w:rPr>
        <w:t xml:space="preserve">=</w:t>
        <w:br w:clear="none"/>
      </w:r>
      <w:r>
        <w:rPr>
          <w:rStyle w:val="Text6"/>
        </w:rPr>
        <w:t xml:space="preserve"> </w:t>
        <w:br w:clear="none"/>
      </w:r>
      <w:r>
        <w:t xml:space="preserve">states</w:t>
        <w:br w:clear="none"/>
      </w:r>
      <w:r>
        <w:rPr>
          <w:rStyle w:val="Text10"/>
        </w:rPr>
        <w:t xml:space="preserve">.</w:t>
        <w:br w:clear="none"/>
      </w:r>
      <w:r>
        <w:t xml:space="preserve">abbrev</w:t>
        <w:br w:clear="none"/>
      </w:r>
      <w:r>
        <w:rPr>
          <w:rStyle w:val="Text10"/>
        </w:rPr>
        <w:t xml:space="preserve">;</w:t>
        <w:br w:clear="none"/>
      </w:r>
      <w:r>
        <w:rPr>
          <w:rStyle w:val="Text6"/>
        </w:rPr>
        <w:t xml:space="preserve"/>
        <w:br w:clear="none"/>
        <w:t xml:space="preserve"/>
        <w:br w:clear="none"/>
      </w:r>
      <w:r>
        <w:rPr>
          <w:rStyle w:val="Text4"/>
        </w:rPr>
        <w:t xml:space="preserve">SELECT</w:t>
        <w:br w:clear="none"/>
      </w:r>
      <w:r>
        <w:rPr>
          <w:rStyle w:val="Text6"/>
        </w:rPr>
        <w:t xml:space="preserve"> </w:t>
        <w:br w:clear="none"/>
      </w:r>
      <w:r>
        <w:t xml:space="preserve">a</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w:t>
        <w:br w:clear="none"/>
      </w:r>
      <w:r>
        <w:rPr>
          <w:rStyle w:val="Text10"/>
        </w:rPr>
        <w:t xml:space="preserve">.</w:t>
        <w:br w:clear="none"/>
      </w:r>
      <w:r>
        <w:t xml:space="preserve">title</w:t>
        <w:br w:clear="none"/>
      </w:r>
      <w:r>
        <w:rPr>
          <w:rStyle w:val="Text10"/>
        </w:rPr>
        <w:t xml:space="preserve">,</w:t>
        <w:br w:clear="none"/>
      </w:r>
      <w:r>
        <w:rPr>
          <w:rStyle w:val="Text6"/>
        </w:rPr>
        <w:t xml:space="preserve"> </w:t>
        <w:br w:clear="none"/>
      </w:r>
      <w:r>
        <w:t xml:space="preserve">s</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w:t>
        <w:br w:clear="none"/>
      </w:r>
      <w:r>
        <w:rPr>
          <w:rStyle w:val="Text10"/>
        </w:rPr>
        <w:t xml:space="preserve">.</w:t>
        <w:br w:clear="none"/>
      </w:r>
      <w:r>
        <w:t xml:space="preserve">price</w:t>
        <w:br w:clear="none"/>
      </w:r>
      <w:r>
        <w:rPr>
          <w:rStyle w:val="Text6"/>
        </w:rPr>
        <w:t xml:space="preserve"/>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AS</w:t>
        <w:br w:clear="none"/>
      </w:r>
      <w:r>
        <w:rPr>
          <w:rStyle w:val="Text6"/>
        </w:rPr>
        <w:t xml:space="preserve"> </w:t>
        <w:br w:clear="none"/>
      </w:r>
      <w:r>
        <w:t xml:space="preserve">a</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t>
        <w:br w:clear="none"/>
      </w:r>
      <w:r>
        <w:rPr>
          <w:rStyle w:val="Text4"/>
        </w:rPr>
        <w:t xml:space="preserve">AS</w:t>
        <w:br w:clear="none"/>
      </w:r>
      <w:r>
        <w:rPr>
          <w:rStyle w:val="Text6"/>
        </w:rPr>
        <w:t xml:space="preserve"> </w:t>
        <w:br w:clear="none"/>
      </w:r>
      <w:r>
        <w:t xml:space="preserve">p</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states</w:t>
        <w:br w:clear="none"/>
      </w:r>
      <w:r>
        <w:rPr>
          <w:rStyle w:val="Text6"/>
        </w:rPr>
        <w:t xml:space="preserve"> </w:t>
        <w:br w:clear="none"/>
      </w:r>
      <w:r>
        <w:rPr>
          <w:rStyle w:val="Text4"/>
        </w:rPr>
        <w:t xml:space="preserve">AS</w:t>
        <w:br w:clear="none"/>
      </w:r>
      <w:r>
        <w:rPr>
          <w:rStyle w:val="Text6"/>
        </w:rPr>
        <w:t xml:space="preserve"> </w:t>
        <w:br w:clear="none"/>
      </w:r>
      <w:r>
        <w:t xml:space="preserve">s</w:t>
        <w:br w:clear="none"/>
      </w:r>
      <w:r>
        <w:rPr>
          <w:rStyle w:val="Text6"/>
        </w:rPr>
        <w:t xml:space="preserve"/>
        <w:br w:clear="none"/>
      </w:r>
      <w:r>
        <w:rPr>
          <w:rStyle w:val="Text4"/>
        </w:rPr>
        <w:t xml:space="preserve">ON</w:t>
        <w:br w:clear="none"/>
      </w:r>
      <w:r>
        <w:rPr>
          <w:rStyle w:val="Text6"/>
        </w:rPr>
        <w:t xml:space="preserve"> </w:t>
        <w:br w:clear="none"/>
      </w:r>
      <w:r>
        <w:t xml:space="preserve">a</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p</w:t>
        <w:br w:clear="none"/>
      </w:r>
      <w:r>
        <w:rPr>
          <w:rStyle w:val="Text10"/>
        </w:rPr>
        <w:t xml:space="preserve">.</w:t>
        <w:br w:clear="none"/>
      </w:r>
      <w:r>
        <w:t xml:space="preserve">a_id</w:t>
        <w:br w:clear="none"/>
      </w:r>
      <w:r>
        <w:rPr>
          <w:rStyle w:val="Text6"/>
        </w:rPr>
        <w:t xml:space="preserve"> </w:t>
        <w:br w:clear="none"/>
      </w:r>
      <w:r>
        <w:rPr>
          <w:rStyle w:val="Text4"/>
        </w:rPr>
        <w:t xml:space="preserve">AND</w:t>
        <w:br w:clear="none"/>
      </w:r>
      <w:r>
        <w:rPr>
          <w:rStyle w:val="Text6"/>
        </w:rPr>
        <w:t xml:space="preserve"> </w:t>
        <w:br w:clear="none"/>
      </w:r>
      <w:r>
        <w:t xml:space="preserve">p</w:t>
        <w:br w:clear="none"/>
      </w:r>
      <w:r>
        <w:rPr>
          <w:rStyle w:val="Text10"/>
        </w:rPr>
        <w:t xml:space="preserve">.</w:t>
        <w:br w:clear="none"/>
      </w:r>
      <w:r>
        <w:t xml:space="preserve">state</w:t>
        <w:br w:clear="none"/>
      </w:r>
      <w:r>
        <w:rPr>
          <w:rStyle w:val="Text6"/>
        </w:rPr>
        <w:t xml:space="preserve"> </w:t>
        <w:br w:clear="none"/>
      </w:r>
      <w:r>
        <w:rPr>
          <w:rStyle w:val="Text9"/>
        </w:rPr>
        <w:t xml:space="preserve">=</w:t>
        <w:br w:clear="none"/>
      </w:r>
      <w:r>
        <w:rPr>
          <w:rStyle w:val="Text6"/>
        </w:rPr>
        <w:t xml:space="preserve"> </w:t>
        <w:br w:clear="none"/>
      </w:r>
      <w:r>
        <w:t xml:space="preserve">s</w:t>
        <w:br w:clear="none"/>
      </w:r>
      <w:r>
        <w:rPr>
          <w:rStyle w:val="Text10"/>
        </w:rPr>
        <w:t xml:space="preserve">.</w:t>
        <w:br w:clear="none"/>
      </w:r>
      <w:r>
        <w:t xml:space="preserve">abbrev</w:t>
        <w:br w:clear="none"/>
      </w:r>
      <w:r>
        <w:rPr>
          <w:rStyle w:val="Text10"/>
        </w:rPr>
        <w:t xml:space="preserve">;</w:t>
        <w:br w:clear="none"/>
      </w:r>
    </w:p>
    <w:p>
      <w:pPr>
        <w:pStyle w:val="Normal"/>
      </w:pPr>
      <w:r>
        <w:t xml:space="preserve">In </w:t>
      </w:r>
      <w:r>
        <w:rPr>
          <w:rStyle w:val="Text1"/>
        </w:rPr>
        <w:t>AS</w:t>
      </w:r>
      <w:r>
        <w:t xml:space="preserve"> </w:t>
      </w:r>
      <w:r>
        <w:rPr>
          <w:rStyle w:val="Text24"/>
        </w:rPr>
        <w:t>alias_name</w:t>
      </w:r>
      <w:r>
        <w:t xml:space="preserve"> clauses, the </w:t>
      </w:r>
      <w:r>
        <w:rPr>
          <w:rStyle w:val="Text1"/>
        </w:rPr>
        <w:t>AS</w:t>
      </w:r>
      <w:r>
        <w:t xml:space="preserve"> is optional.</w:t>
      </w:r>
    </w:p>
    <w:p>
      <w:pPr>
        <w:pStyle w:val="Normal"/>
      </w:pPr>
      <w:r>
        <w:t xml:space="preserve">For complicated statements that select many columns, aliases can save a lot of typing. In addition, for some types of statements, aliases are not only convenient but necessary, as will become evident when we get to the topic of self-joins (see </w:t>
      </w:r>
      <w:hyperlink w:anchor="16_4_Comparing_a_Table_to_Itself">
        <w:r>
          <w:rPr>
            <w:rStyle w:val="Text2"/>
          </w:rPr>
          <w:t>Recipe 16.4</w:t>
        </w:r>
      </w:hyperlink>
      <w:r>
        <w:t>).</w:t>
      </w:r>
      <w:r>
        <w:rPr>
          <w:rStyle w:val="Text79"/>
        </w:rPr>
        <w:bookmarkStart w:id="4824" w:name="idm45336855796688"/>
        <w:t/>
        <w:bookmarkEnd w:id="4824"/>
        <w:bookmarkStart w:id="4825" w:name="idm45336855795856"/>
        <w:t/>
        <w:bookmarkEnd w:id="4825"/>
      </w:r>
    </w:p>
    <w:p>
      <w:bookmarkStart w:id="4826" w:name="Joining_Tables_from_Different_Da"/>
      <w:pPr>
        <w:keepNext/>
        <w:pStyle w:val="Heading 5"/>
        <w:keepLines w:val="on"/>
      </w:pPr>
      <w:r>
        <w:t>Joining Tables from Different Databases</w:t>
      </w:r>
      <w:bookmarkEnd w:id="4826"/>
    </w:p>
    <w:p>
      <w:pPr>
        <w:pStyle w:val="Para 10"/>
        <w:keepLines w:val="on"/>
      </w:pPr>
      <w:r>
        <w:t>To perform a join between tables located in different databases, qualify table and</w:t>
      </w:r>
      <w:r>
        <w:rPr>
          <w:rStyle w:val="Text79"/>
        </w:rPr>
        <w:bookmarkStart w:id="4827" w:name="idm45336855793856"/>
        <w:t/>
        <w:bookmarkEnd w:id="4827"/>
        <w:bookmarkStart w:id="4828" w:name="idm45336855753856"/>
        <w:t/>
        <w:bookmarkEnd w:id="4828"/>
      </w:r>
      <w:r>
        <w:t xml:space="preserve"> column names sufficiently that MySQL knows what you’re referring to. Thus far, we have used the </w:t>
      </w:r>
      <w:r>
        <w:rPr>
          <w:rStyle w:val="Text1"/>
        </w:rPr>
        <w:t>artist</w:t>
      </w:r>
      <w:r>
        <w:t xml:space="preserve"> and </w:t>
      </w:r>
      <w:r>
        <w:rPr>
          <w:rStyle w:val="Text1"/>
        </w:rPr>
        <w:t>painting</w:t>
      </w:r>
      <w:r>
        <w:t xml:space="preserve"> tables with the implicit understanding that both are in the </w:t>
      </w:r>
      <w:r>
        <w:rPr>
          <w:rStyle w:val="Text1"/>
        </w:rPr>
        <w:t>cookbook</w:t>
      </w:r>
      <w:r>
        <w:t xml:space="preserve"> database, so we can simply refer to the tables without specifying any database name when </w:t>
      </w:r>
      <w:r>
        <w:rPr>
          <w:rStyle w:val="Text1"/>
        </w:rPr>
        <w:t>cookbook</w:t>
      </w:r>
      <w:r>
        <w:t xml:space="preserve"> is the default database. For example, the following statement uses the two tables to associate artists with their paintings:</w:t>
      </w:r>
    </w:p>
    <w:p>
      <w:pPr>
        <w:pStyle w:val="Para 35"/>
        <w:keepLines w:val="on"/>
      </w:pPr>
      <w:r>
        <w:rPr>
          <w:rStyle w:val="Text4"/>
        </w:rPr>
        <w:t xml:space="preserve">SELECT</w:t>
        <w:br w:clear="none"/>
      </w:r>
      <w:r>
        <w:rPr>
          <w:rStyle w:val="Text6"/>
        </w:rPr>
        <w:t xml:space="preserve"> </w:t>
        <w:br w:clear="none"/>
      </w:r>
      <w:r>
        <w:t xml:space="preserve">artist</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title</w:t>
        <w:br w:clear="none"/>
      </w:r>
      <w:r>
        <w:rPr>
          <w:rStyle w:val="Text6"/>
        </w:rPr>
        <w:t xml:space="preserve"/>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br w:clear="none"/>
      </w:r>
      <w:r>
        <w:rPr>
          <w:rStyle w:val="Text4"/>
        </w:rPr>
        <w:t xml:space="preserve">ON</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10"/>
        </w:rPr>
        <w:t xml:space="preserve">;</w:t>
        <w:br w:clear="none"/>
      </w:r>
    </w:p>
    <w:p>
      <w:pPr>
        <w:pStyle w:val="Para 10"/>
        <w:keepLines w:val="on"/>
      </w:pPr>
      <w:r>
        <w:t xml:space="preserve">But suppose instead that </w:t>
      </w:r>
      <w:r>
        <w:rPr>
          <w:rStyle w:val="Text1"/>
        </w:rPr>
        <w:t>artist</w:t>
      </w:r>
      <w:r>
        <w:t xml:space="preserve"> is in the </w:t>
      </w:r>
      <w:r>
        <w:rPr>
          <w:rStyle w:val="Text1"/>
        </w:rPr>
        <w:t>db1</w:t>
      </w:r>
      <w:r>
        <w:t xml:space="preserve"> database and </w:t>
      </w:r>
      <w:r>
        <w:rPr>
          <w:rStyle w:val="Text1"/>
        </w:rPr>
        <w:t>painting</w:t>
      </w:r>
      <w:r>
        <w:t xml:space="preserve"> is in the </w:t>
      </w:r>
      <w:r>
        <w:rPr>
          <w:rStyle w:val="Text1"/>
        </w:rPr>
        <w:t>db2</w:t>
      </w:r>
      <w:r>
        <w:t xml:space="preserve"> database. To indicate this, qualify each table name with a prefix that specifies which database it’s in. The fully qualified form of the join looks like this:</w:t>
      </w:r>
    </w:p>
    <w:p>
      <w:pPr>
        <w:pStyle w:val="Para 35"/>
        <w:keepLines w:val="on"/>
      </w:pPr>
      <w:r>
        <w:rPr>
          <w:rStyle w:val="Text4"/>
        </w:rPr>
        <w:t xml:space="preserve">SELECT</w:t>
        <w:br w:clear="none"/>
      </w:r>
      <w:r>
        <w:rPr>
          <w:rStyle w:val="Text6"/>
        </w:rPr>
        <w:t xml:space="preserve"> </w:t>
        <w:br w:clear="none"/>
      </w:r>
      <w:r>
        <w:t xml:space="preserve">db1</w:t>
        <w:br w:clear="none"/>
      </w:r>
      <w:r>
        <w:rPr>
          <w:rStyle w:val="Text10"/>
        </w:rPr>
        <w:t xml:space="preserve">.</w:t>
        <w:br w:clear="none"/>
      </w:r>
      <w:r>
        <w:t xml:space="preserve">artist</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db2</w:t>
        <w:br w:clear="none"/>
      </w:r>
      <w:r>
        <w:rPr>
          <w:rStyle w:val="Text10"/>
        </w:rPr>
        <w:t xml:space="preserve">.</w:t>
        <w:br w:clear="none"/>
      </w:r>
      <w:r>
        <w:t xml:space="preserve">painting</w:t>
        <w:br w:clear="none"/>
      </w:r>
      <w:r>
        <w:rPr>
          <w:rStyle w:val="Text10"/>
        </w:rPr>
        <w:t xml:space="preserve">.</w:t>
        <w:br w:clear="none"/>
      </w:r>
      <w:r>
        <w:t xml:space="preserve">title</w:t>
        <w:br w:clear="none"/>
      </w:r>
      <w:r>
        <w:rPr>
          <w:rStyle w:val="Text6"/>
        </w:rPr>
        <w:t xml:space="preserve"/>
        <w:br w:clear="none"/>
      </w:r>
      <w:r>
        <w:rPr>
          <w:rStyle w:val="Text4"/>
        </w:rPr>
        <w:t xml:space="preserve">FROM</w:t>
        <w:br w:clear="none"/>
      </w:r>
      <w:r>
        <w:rPr>
          <w:rStyle w:val="Text6"/>
        </w:rPr>
        <w:t xml:space="preserve"> </w:t>
        <w:br w:clear="none"/>
      </w:r>
      <w:r>
        <w:t xml:space="preserve">db1</w:t>
        <w:br w:clear="none"/>
      </w:r>
      <w:r>
        <w:rPr>
          <w:rStyle w:val="Text10"/>
        </w:rPr>
        <w:t xml:space="preserve">.</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db2</w:t>
        <w:br w:clear="none"/>
      </w:r>
      <w:r>
        <w:rPr>
          <w:rStyle w:val="Text10"/>
        </w:rPr>
        <w:t xml:space="preserve">.</w:t>
        <w:br w:clear="none"/>
      </w:r>
      <w:r>
        <w:t xml:space="preserve">painting</w:t>
        <w:br w:clear="none"/>
      </w:r>
      <w:r>
        <w:rPr>
          <w:rStyle w:val="Text6"/>
        </w:rPr>
        <w:t xml:space="preserve"/>
        <w:br w:clear="none"/>
      </w:r>
      <w:r>
        <w:rPr>
          <w:rStyle w:val="Text4"/>
        </w:rPr>
        <w:t xml:space="preserve">ON</w:t>
        <w:br w:clear="none"/>
      </w:r>
      <w:r>
        <w:rPr>
          <w:rStyle w:val="Text6"/>
        </w:rPr>
        <w:t xml:space="preserve"> </w:t>
        <w:br w:clear="none"/>
      </w:r>
      <w:r>
        <w:t xml:space="preserve">db1</w:t>
        <w:br w:clear="none"/>
      </w:r>
      <w:r>
        <w:rPr>
          <w:rStyle w:val="Text10"/>
        </w:rPr>
        <w:t xml:space="preserve">.</w:t>
        <w:br w:clear="none"/>
      </w:r>
      <w:r>
        <w:t xml:space="preserve">artist</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db2</w:t>
        <w:br w:clear="none"/>
      </w:r>
      <w:r>
        <w:rPr>
          <w:rStyle w:val="Text10"/>
        </w:rPr>
        <w:t xml:space="preserve">.</w:t>
        <w:br w:clear="none"/>
      </w:r>
      <w:r>
        <w:t xml:space="preserve">painting</w:t>
        <w:br w:clear="none"/>
      </w:r>
      <w:r>
        <w:rPr>
          <w:rStyle w:val="Text10"/>
        </w:rPr>
        <w:t xml:space="preserve">.</w:t>
        <w:br w:clear="none"/>
      </w:r>
      <w:r>
        <w:t xml:space="preserve">a_id</w:t>
        <w:br w:clear="none"/>
      </w:r>
      <w:r>
        <w:rPr>
          <w:rStyle w:val="Text10"/>
        </w:rPr>
        <w:t xml:space="preserve">;</w:t>
        <w:br w:clear="none"/>
      </w:r>
    </w:p>
    <w:p>
      <w:pPr>
        <w:pStyle w:val="Para 10"/>
        <w:keepLines w:val="on"/>
      </w:pPr>
      <w:r>
        <w:t>Table aliases can simplify that considerably:</w:t>
      </w:r>
      <w:r>
        <w:rPr>
          <w:rStyle w:val="Text79"/>
        </w:rPr>
        <w:bookmarkStart w:id="4829" w:name="idm45336855694000"/>
        <w:t/>
        <w:bookmarkEnd w:id="4829"/>
        <w:bookmarkStart w:id="4830" w:name="idm45336855637520"/>
        <w:t/>
        <w:bookmarkEnd w:id="4830"/>
        <w:bookmarkStart w:id="4831" w:name="idm45336855636784"/>
        <w:t/>
        <w:bookmarkEnd w:id="4831"/>
        <w:bookmarkStart w:id="4832" w:name="idm45336855635680"/>
        <w:t/>
        <w:bookmarkEnd w:id="4832"/>
      </w:r>
    </w:p>
    <w:p>
      <w:pPr>
        <w:pStyle w:val="Para 35"/>
        <w:keepLines w:val="on"/>
      </w:pPr>
      <w:r>
        <w:rPr>
          <w:rStyle w:val="Text4"/>
        </w:rPr>
        <w:t xml:space="preserve">SELECT</w:t>
        <w:br w:clear="none"/>
      </w:r>
      <w:r>
        <w:rPr>
          <w:rStyle w:val="Text6"/>
        </w:rPr>
        <w:t xml:space="preserve"> </w:t>
        <w:br w:clear="none"/>
      </w:r>
      <w:r>
        <w:t xml:space="preserve">a</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w:t>
        <w:br w:clear="none"/>
      </w:r>
      <w:r>
        <w:rPr>
          <w:rStyle w:val="Text10"/>
        </w:rPr>
        <w:t xml:space="preserve">.</w:t>
        <w:br w:clear="none"/>
      </w:r>
      <w:r>
        <w:t xml:space="preserve">title</w:t>
        <w:br w:clear="none"/>
      </w:r>
      <w:r>
        <w:rPr>
          <w:rStyle w:val="Text6"/>
        </w:rPr>
        <w:t xml:space="preserve"/>
        <w:br w:clear="none"/>
      </w:r>
      <w:r>
        <w:rPr>
          <w:rStyle w:val="Text4"/>
        </w:rPr>
        <w:t xml:space="preserve">FROM</w:t>
        <w:br w:clear="none"/>
      </w:r>
      <w:r>
        <w:rPr>
          <w:rStyle w:val="Text6"/>
        </w:rPr>
        <w:t xml:space="preserve"> </w:t>
        <w:br w:clear="none"/>
      </w:r>
      <w:r>
        <w:t xml:space="preserve">db1</w:t>
        <w:br w:clear="none"/>
      </w:r>
      <w:r>
        <w:rPr>
          <w:rStyle w:val="Text10"/>
        </w:rPr>
        <w:t xml:space="preserve">.</w:t>
        <w:br w:clear="none"/>
      </w:r>
      <w:r>
        <w:t xml:space="preserve">artist</w:t>
        <w:br w:clear="none"/>
      </w:r>
      <w:r>
        <w:rPr>
          <w:rStyle w:val="Text6"/>
        </w:rPr>
        <w:t xml:space="preserve"> </w:t>
        <w:br w:clear="none"/>
      </w:r>
      <w:r>
        <w:rPr>
          <w:rStyle w:val="Text4"/>
        </w:rPr>
        <w:t xml:space="preserve">AS</w:t>
        <w:br w:clear="none"/>
      </w:r>
      <w:r>
        <w:rPr>
          <w:rStyle w:val="Text6"/>
        </w:rPr>
        <w:t xml:space="preserve"> </w:t>
        <w:br w:clear="none"/>
      </w:r>
      <w:r>
        <w:t xml:space="preserve">a</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db2</w:t>
        <w:br w:clear="none"/>
      </w:r>
      <w:r>
        <w:rPr>
          <w:rStyle w:val="Text10"/>
        </w:rPr>
        <w:t xml:space="preserve">.</w:t>
        <w:br w:clear="none"/>
      </w:r>
      <w:r>
        <w:t xml:space="preserve">painting</w:t>
        <w:br w:clear="none"/>
      </w:r>
      <w:r>
        <w:rPr>
          <w:rStyle w:val="Text6"/>
        </w:rPr>
        <w:t xml:space="preserve"> </w:t>
        <w:br w:clear="none"/>
      </w:r>
      <w:r>
        <w:rPr>
          <w:rStyle w:val="Text4"/>
        </w:rPr>
        <w:t xml:space="preserve">AS</w:t>
        <w:br w:clear="none"/>
      </w:r>
      <w:r>
        <w:rPr>
          <w:rStyle w:val="Text6"/>
        </w:rPr>
        <w:t xml:space="preserve"> </w:t>
        <w:br w:clear="none"/>
      </w:r>
      <w:r>
        <w:t xml:space="preserve">p</w:t>
        <w:br w:clear="none"/>
      </w:r>
      <w:r>
        <w:rPr>
          <w:rStyle w:val="Text6"/>
        </w:rPr>
        <w:t xml:space="preserve"/>
        <w:br w:clear="none"/>
      </w:r>
      <w:r>
        <w:rPr>
          <w:rStyle w:val="Text4"/>
        </w:rPr>
        <w:t xml:space="preserve">ON</w:t>
        <w:br w:clear="none"/>
      </w:r>
      <w:r>
        <w:rPr>
          <w:rStyle w:val="Text6"/>
        </w:rPr>
        <w:t xml:space="preserve"> </w:t>
        <w:br w:clear="none"/>
      </w:r>
      <w:r>
        <w:t xml:space="preserve">a</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p</w:t>
        <w:br w:clear="none"/>
      </w:r>
      <w:r>
        <w:rPr>
          <w:rStyle w:val="Text10"/>
        </w:rPr>
        <w:t xml:space="preserve">.</w:t>
        <w:br w:clear="none"/>
      </w:r>
      <w:r>
        <w:t xml:space="preserve">a_id</w:t>
        <w:br w:clear="none"/>
      </w:r>
      <w:r>
        <w:rPr>
          <w:rStyle w:val="Text10"/>
        </w:rPr>
        <w:t xml:space="preserve">;</w:t>
        <w:br w:clear="none"/>
      </w:r>
    </w:p>
    <w:p>
      <w:pPr>
        <w:pStyle w:val="Para 10"/>
        <w:keepLines w:val="on"/>
      </w:pPr>
      <w:r>
        <w:t xml:space="preserve">If there is no default database, or it is neither </w:t>
      </w:r>
      <w:r>
        <w:rPr>
          <w:rStyle w:val="Text1"/>
        </w:rPr>
        <w:t>db1</w:t>
      </w:r>
      <w:r>
        <w:t xml:space="preserve"> nor </w:t>
      </w:r>
      <w:r>
        <w:rPr>
          <w:rStyle w:val="Text1"/>
        </w:rPr>
        <w:t>db2</w:t>
      </w:r>
      <w:r>
        <w:t xml:space="preserve">, it’s necessary to fully qualify both table names. If the default database is either </w:t>
      </w:r>
      <w:r>
        <w:rPr>
          <w:rStyle w:val="Text1"/>
        </w:rPr>
        <w:t>db1</w:t>
      </w:r>
      <w:r>
        <w:t xml:space="preserve"> or </w:t>
      </w:r>
      <w:r>
        <w:rPr>
          <w:rStyle w:val="Text1"/>
        </w:rPr>
        <w:t>db2</w:t>
      </w:r>
      <w:r>
        <w:t xml:space="preserve">, you can dispense with the corresponding qualifiers. If the default database is </w:t>
      </w:r>
      <w:r>
        <w:rPr>
          <w:rStyle w:val="Text1"/>
        </w:rPr>
        <w:t>db1</w:t>
      </w:r>
      <w:r>
        <w:t xml:space="preserve">, you can omit the </w:t>
      </w:r>
      <w:r>
        <w:rPr>
          <w:rStyle w:val="Text1"/>
        </w:rPr>
        <w:t>db1</w:t>
      </w:r>
      <w:r>
        <w:t xml:space="preserve"> qualifiers. Conversely, if the default database is </w:t>
      </w:r>
      <w:r>
        <w:rPr>
          <w:rStyle w:val="Text1"/>
        </w:rPr>
        <w:t>db2</w:t>
      </w:r>
      <w:r>
        <w:t xml:space="preserve">, no </w:t>
      </w:r>
      <w:r>
        <w:rPr>
          <w:rStyle w:val="Text1"/>
        </w:rPr>
        <w:t>db2</w:t>
      </w:r>
      <w:r>
        <w:t xml:space="preserve"> qualifiers are necessary.</w:t>
      </w:r>
    </w:p>
    <w:p>
      <w:bookmarkStart w:id="4833" w:name="16_2_Finding_Mismatches_Between"/>
      <w:pPr>
        <w:keepNext/>
        <w:pStyle w:val="Heading 1"/>
      </w:pPr>
      <w:r>
        <w:t>16.2 Finding Mismatches Between Tables</w:t>
      </w:r>
      <w:bookmarkEnd w:id="4833"/>
    </w:p>
    <w:p>
      <w:bookmarkStart w:id="4834" w:name="ProblemYou_want_to_find_rows_in"/>
      <w:pPr>
        <w:keepNext/>
        <w:pStyle w:val="Heading 2"/>
      </w:pPr>
      <w:r>
        <w:t>Problem</w:t>
      </w:r>
      <w:bookmarkEnd w:id="4834"/>
    </w:p>
    <w:p>
      <w:pPr>
        <w:pStyle w:val="Normal"/>
      </w:pPr>
      <w:r>
        <w:t>You want to find rows in one table that have no match in another. Or you want to</w:t>
      </w:r>
      <w:r>
        <w:rPr>
          <w:rStyle w:val="Text79"/>
        </w:rPr>
        <w:bookmarkStart w:id="4835" w:name="idm45336855625024"/>
        <w:t/>
        <w:bookmarkEnd w:id="4835"/>
        <w:bookmarkStart w:id="4836" w:name="idm45336855623952"/>
        <w:t/>
        <w:bookmarkEnd w:id="4836"/>
        <w:bookmarkStart w:id="4837" w:name="idm45336855610384"/>
        <w:t/>
        <w:bookmarkEnd w:id="4837"/>
        <w:bookmarkStart w:id="4838" w:name="idm45336855609040"/>
        <w:t/>
        <w:bookmarkEnd w:id="4838"/>
        <w:bookmarkStart w:id="4839" w:name="idm45336855607968"/>
        <w:t/>
        <w:bookmarkEnd w:id="4839"/>
      </w:r>
      <w:r>
        <w:t xml:space="preserve"> produce a list on the basis of a join between tables, and you want the list to include an entry for every row in the first table, including those for which no match occurs in the second table.</w:t>
      </w:r>
    </w:p>
    <w:p>
      <w:bookmarkStart w:id="4840" w:name="SolutionUse_an_outer_join__a_LEF"/>
      <w:pPr>
        <w:keepNext/>
        <w:pStyle w:val="Heading 2"/>
      </w:pPr>
      <w:r>
        <w:t>Solution</w:t>
      </w:r>
      <w:bookmarkEnd w:id="4840"/>
    </w:p>
    <w:p>
      <w:pPr>
        <w:pStyle w:val="Normal"/>
      </w:pPr>
      <w:r>
        <w:t xml:space="preserve">Use an outer join (a </w:t>
      </w:r>
      <w:r>
        <w:rPr>
          <w:rStyle w:val="Text1"/>
        </w:rPr>
        <w:t>LEFT</w:t>
      </w:r>
      <w:r>
        <w:t xml:space="preserve"> </w:t>
      </w:r>
      <w:r>
        <w:rPr>
          <w:rStyle w:val="Text1"/>
        </w:rPr>
        <w:t>JOIN</w:t>
      </w:r>
      <w:r>
        <w:t xml:space="preserve"> or a </w:t>
      </w:r>
      <w:r>
        <w:rPr>
          <w:rStyle w:val="Text1"/>
        </w:rPr>
        <w:t>RIGHT</w:t>
      </w:r>
      <w:r>
        <w:t xml:space="preserve"> </w:t>
      </w:r>
      <w:r>
        <w:rPr>
          <w:rStyle w:val="Text1"/>
        </w:rPr>
        <w:t>JOIN</w:t>
      </w:r>
      <w:r>
        <w:t xml:space="preserve">) or a </w:t>
      </w:r>
      <w:r>
        <w:rPr>
          <w:rStyle w:val="Text1"/>
        </w:rPr>
        <w:t>NOT</w:t>
      </w:r>
      <w:r>
        <w:t xml:space="preserve"> </w:t>
      </w:r>
      <w:r>
        <w:rPr>
          <w:rStyle w:val="Text1"/>
        </w:rPr>
        <w:t>IN</w:t>
      </w:r>
      <w:r>
        <w:t xml:space="preserve"> subquery.</w:t>
      </w:r>
    </w:p>
    <w:p>
      <w:bookmarkStart w:id="4841" w:name="DiscussionRecipe_16_1_focuses_on"/>
      <w:pPr>
        <w:keepNext/>
        <w:pStyle w:val="Heading 2"/>
      </w:pPr>
      <w:r>
        <w:t>Discussion</w:t>
      </w:r>
      <w:bookmarkEnd w:id="4841"/>
    </w:p>
    <w:p>
      <w:pPr>
        <w:pStyle w:val="Normal"/>
      </w:pPr>
      <w:hyperlink w:anchor="16_1_Finding_Matches_Between_Tab">
        <w:r>
          <w:rPr>
            <w:rStyle w:val="Text2"/>
          </w:rPr>
          <w:t>Recipe 16.1</w:t>
        </w:r>
      </w:hyperlink>
      <w:r>
        <w:t xml:space="preserve"> focuses on inner joins, which find matches between two tables. However, the answers to some questions require determining which rows do </w:t>
      </w:r>
      <w:r>
        <w:rPr>
          <w:rStyle w:val="Text15"/>
        </w:rPr>
        <w:t>not</w:t>
      </w:r>
      <w:r>
        <w:t xml:space="preserve"> have a match (or, stated another way, which rows have values missing from the other table). For example, you might want to know artists in the </w:t>
      </w:r>
      <w:r>
        <w:rPr>
          <w:rStyle w:val="Text1"/>
        </w:rPr>
        <w:t>artist</w:t>
      </w:r>
      <w:r>
        <w:t xml:space="preserve"> table for whom you have no paintings yet. Similar questions occur in other contexts:</w:t>
      </w:r>
    </w:p>
    <w:p>
      <w:pPr>
        <w:pStyle w:val="Para 04"/>
      </w:pPr>
      <w:r>
        <w:t>You have a list of potential customers and another list of people who have placed orders. To focus sales efforts on people who are not yet actual customers, produce the set of people who are in the first list but not the second.</w:t>
      </w:r>
    </w:p>
    <w:p>
      <w:pPr>
        <w:pStyle w:val="Para 04"/>
      </w:pPr>
      <w:r>
        <w:t xml:space="preserve">You have one list of baseball players and another list of players who have hit home runs. To determine which players in the first list have </w:t>
      </w:r>
      <w:r>
        <w:rPr>
          <w:rStyle w:val="Text15"/>
        </w:rPr>
        <w:t>not</w:t>
      </w:r>
      <w:r>
        <w:t xml:space="preserve"> hit a home run, produce the set of players who are in the first list but not the second.</w:t>
      </w:r>
    </w:p>
    <w:p>
      <w:pPr>
        <w:pStyle w:val="Normal"/>
      </w:pPr>
      <w:r>
        <w:t xml:space="preserve">These types of questions require use of an outer join. Like inner joins, an outer join finds matches between tables. But unlike an inner join, an outer join also determines which rows in one table have no match in another. Two types of outer joins are </w:t>
      </w:r>
      <w:r>
        <w:rPr>
          <w:rStyle w:val="Text1"/>
        </w:rPr>
        <w:t>LEFT</w:t>
      </w:r>
      <w:r>
        <w:t xml:space="preserve"> </w:t>
      </w:r>
      <w:r>
        <w:rPr>
          <w:rStyle w:val="Text1"/>
        </w:rPr>
        <w:t>JOIN</w:t>
      </w:r>
      <w:r>
        <w:t xml:space="preserve"> and </w:t>
      </w:r>
      <w:r>
        <w:rPr>
          <w:rStyle w:val="Text1"/>
        </w:rPr>
        <w:t>RIGHT</w:t>
      </w:r>
      <w:r>
        <w:t xml:space="preserve"> </w:t>
      </w:r>
      <w:r>
        <w:rPr>
          <w:rStyle w:val="Text1"/>
        </w:rPr>
        <w:t>JOIN</w:t>
      </w:r>
      <w:r>
        <w:t>.</w:t>
      </w:r>
    </w:p>
    <w:p>
      <w:pPr>
        <w:pStyle w:val="Normal"/>
      </w:pPr>
      <w:r>
        <w:t xml:space="preserve">To see how outer joins are useful, consider the problem of determining which artists in the </w:t>
      </w:r>
      <w:r>
        <w:rPr>
          <w:rStyle w:val="Text1"/>
        </w:rPr>
        <w:t>artist</w:t>
      </w:r>
      <w:r>
        <w:t xml:space="preserve"> table are missing from the </w:t>
      </w:r>
      <w:r>
        <w:rPr>
          <w:rStyle w:val="Text1"/>
        </w:rPr>
        <w:t>painting</w:t>
      </w:r>
      <w:r>
        <w:t xml:space="preserve"> table. At present, the tables are small, so it’s easy to examine them visually and see that you have no paintings by Monet (there are no </w:t>
      </w:r>
      <w:r>
        <w:rPr>
          <w:rStyle w:val="Text1"/>
        </w:rPr>
        <w:t>painting</w:t>
      </w:r>
      <w:r>
        <w:t xml:space="preserve"> rows with an </w:t>
      </w:r>
      <w:r>
        <w:rPr>
          <w:rStyle w:val="Text1"/>
        </w:rPr>
        <w:t>a_id</w:t>
      </w:r>
      <w:r>
        <w:t xml:space="preserve"> value of 2):</w:t>
      </w:r>
    </w:p>
    <w:p>
      <w:pPr>
        <w:pStyle w:val="Para 03"/>
      </w:pPr>
      <w:r>
        <w:t xml:space="preserve">mysql&gt; </w:t>
        <w:br w:clear="none"/>
      </w:r>
      <w:r>
        <w:rPr>
          <w:rStyle w:val="Text0"/>
        </w:rPr>
        <w:t xml:space="preserve">SELECT * FROM artist ORDER BY a_id;</w:t>
        <w:br w:clear="none"/>
      </w:r>
      <w:r>
        <w:t xml:space="preserve"/>
        <w:br w:clear="none"/>
        <w:t xml:space="preserve">+------+----------+</w:t>
        <w:br w:clear="none"/>
        <w:t xml:space="preserve">| a_id | name     |</w:t>
        <w:br w:clear="none"/>
        <w:t xml:space="preserve">+------+----------+</w:t>
        <w:br w:clear="none"/>
        <w:t xml:space="preserve">|    1 | Da Vinci |</w:t>
        <w:br w:clear="none"/>
        <w:t xml:space="preserve">|    2 | Monet    |</w:t>
        <w:br w:clear="none"/>
        <w:t xml:space="preserve">|    3 | Van Gogh |</w:t>
        <w:br w:clear="none"/>
        <w:t xml:space="preserve">|    4 | Renoir   |</w:t>
        <w:br w:clear="none"/>
        <w:t xml:space="preserve">+------+----------+</w:t>
        <w:br w:clear="none"/>
        <w:t xml:space="preserve">mysql&gt; </w:t>
        <w:br w:clear="none"/>
      </w:r>
      <w:r>
        <w:rPr>
          <w:rStyle w:val="Text0"/>
        </w:rPr>
        <w:t xml:space="preserve">SELECT * FROM painting ORDER BY a_id, p_id;</w:t>
        <w:br w:clear="none"/>
      </w:r>
      <w:r>
        <w:t xml:space="preserve"/>
        <w:br w:clear="none"/>
        <w:t xml:space="preserve">+------+------+-------------------+-------+-------+</w:t>
        <w:br w:clear="none"/>
        <w:t xml:space="preserve">| a_id | p_id | title             | state | price |</w:t>
        <w:br w:clear="none"/>
        <w:t xml:space="preserve">+------+------+-------------------+-------+-------+</w:t>
        <w:br w:clear="none"/>
        <w:t xml:space="preserve">|    1 |    1 | The Last Supper   | IN    |    34 |</w:t>
        <w:br w:clear="none"/>
        <w:t xml:space="preserve">|    1 |    2 | Mona Lisa         | MI    |    87 |</w:t>
        <w:br w:clear="none"/>
        <w:t xml:space="preserve">|    3 |    3 | Starry Night      | KY    |    48 |</w:t>
        <w:br w:clear="none"/>
        <w:t xml:space="preserve">|    3 |    4 | The Potato Eaters | KY    |    67 |</w:t>
        <w:br w:clear="none"/>
        <w:t xml:space="preserve">|    4 |    5 | Les Deux Soeurs   | NE    |    64 |</w:t>
        <w:br w:clear="none"/>
        <w:t xml:space="preserve">+------+------+-------------------+-------+-------+</w:t>
        <w:br w:clear="none"/>
      </w:r>
    </w:p>
    <w:p>
      <w:pPr>
        <w:pStyle w:val="Normal"/>
      </w:pPr>
      <w:r>
        <w:t>As you acquire more paintings and the tables get larger, it won’t be so easy to eyeball them and answer questions by inspection. Can you answer it using SQL? Sure, although first attempts at a solution often look something like the following statement, which uses a not-equal condition to look for mismatches between the two tables:</w:t>
      </w:r>
    </w:p>
    <w:p>
      <w:pPr>
        <w:pStyle w:val="Para 03"/>
      </w:pPr>
      <w:r>
        <w:t xml:space="preserve">mysql&gt; </w:t>
        <w:br w:clear="none"/>
      </w:r>
      <w:r>
        <w:rPr>
          <w:rStyle w:val="Text0"/>
        </w:rPr>
        <w:t xml:space="preserve">SELECT * FROM artist INNER JOIN painting</w:t>
        <w:br w:clear="none"/>
      </w:r>
      <w:r>
        <w:t xml:space="preserve"/>
        <w:br w:clear="none"/>
        <w:t xml:space="preserve">    -&gt; </w:t>
        <w:br w:clear="none"/>
      </w:r>
      <w:r>
        <w:rPr>
          <w:rStyle w:val="Text0"/>
        </w:rPr>
        <w:t xml:space="preserve">ON artist.a_id &lt;&gt; painting.a_id</w:t>
        <w:br w:clear="none"/>
      </w:r>
      <w:r>
        <w:t xml:space="preserve"/>
        <w:br w:clear="none"/>
        <w:t xml:space="preserve">    -&gt; </w:t>
        <w:br w:clear="none"/>
      </w:r>
      <w:r>
        <w:rPr>
          <w:rStyle w:val="Text0"/>
        </w:rPr>
        <w:t xml:space="preserve">ORDER BY artist.a_id;</w:t>
        <w:br w:clear="none"/>
      </w:r>
      <w:r>
        <w:t xml:space="preserve"/>
        <w:br w:clear="none"/>
        <w:t xml:space="preserve">+------+----------+------+------+-------------------+-------+-------+</w:t>
        <w:br w:clear="none"/>
        <w:t xml:space="preserve">| a_id | name     | a_id | p_id | title             | state | price |</w:t>
        <w:br w:clear="none"/>
        <w:t xml:space="preserve">+------+----------+------+------+-------------------+-------+-------+</w:t>
        <w:br w:clear="none"/>
        <w:t xml:space="preserve">|    1 | Da Vinci |    4 |    5 | Les Deux Soeurs   | NE    |    64 |</w:t>
        <w:br w:clear="none"/>
        <w:t xml:space="preserve">|    1 | Da Vinci |    3 |    4 | The Potato Eaters | KY    |    67 |</w:t>
        <w:br w:clear="none"/>
        <w:t xml:space="preserve">|    1 | Da Vinci |    3 |    3 | Starry Night      | KY    |    48 |</w:t>
        <w:br w:clear="none"/>
        <w:t xml:space="preserve">|    2 | Monet    |    1 |    1 | The Last Supper   | IN    |    34 |</w:t>
        <w:br w:clear="none"/>
        <w:t xml:space="preserve">|    2 | Monet    |    4 |    5 | Les Deux Soeurs   | NE    |    64 |</w:t>
        <w:br w:clear="none"/>
        <w:t xml:space="preserve">|    2 | Monet    |    3 |    4 | The Potato Eaters | KY    |    67 |</w:t>
        <w:br w:clear="none"/>
        <w:t xml:space="preserve">|    2 | Monet    |    3 |    3 | Starry Night      | KY    |    48 |</w:t>
        <w:br w:clear="none"/>
        <w:t xml:space="preserve">|    2 | Monet    |    1 |    2 | Mona Lisa         | MI    |    87 |</w:t>
        <w:br w:clear="none"/>
        <w:t xml:space="preserve">|    3 | Van Gogh |    1 |    2 | Mona Lisa         | MI    |    87 |</w:t>
        <w:br w:clear="none"/>
        <w:t xml:space="preserve">|    3 | Van Gogh |    1 |    1 | The Last Supper   | IN    |    34 |</w:t>
        <w:br w:clear="none"/>
        <w:t xml:space="preserve">|    3 | Van Gogh |    4 |    5 | Les Deux Soeurs   | NE    |    64 |</w:t>
        <w:br w:clear="none"/>
        <w:t xml:space="preserve">|    4 | Renoir   |    3 |    3 | Starry Night      | KY    |    48 |</w:t>
        <w:br w:clear="none"/>
        <w:t xml:space="preserve">|    4 | Renoir   |    1 |    2 | Mona Lisa         | MI    |    87 |</w:t>
        <w:br w:clear="none"/>
        <w:t xml:space="preserve">|    4 | Renoir   |    1 |    1 | The Last Supper   | IN    |    34 |</w:t>
        <w:br w:clear="none"/>
        <w:t xml:space="preserve">|    4 | Renoir   |    3 |    4 | The Potato Eaters | KY    |    67 |</w:t>
        <w:br w:clear="none"/>
        <w:t xml:space="preserve">+------+----------+------+------+-------------------+-------+-------+</w:t>
        <w:br w:clear="none"/>
      </w:r>
    </w:p>
    <w:p>
      <w:pPr>
        <w:pStyle w:val="Normal"/>
      </w:pPr>
      <w:r>
        <w:t xml:space="preserve">The query may look plausible but its result obviously is not. For example, it falsely indicates that each painting was painted by several different artists. The problem is that the statement lists all combinations of values from the two tables in which the artist ID values aren’t the same. What you really need is a list of values in </w:t>
      </w:r>
      <w:r>
        <w:rPr>
          <w:rStyle w:val="Text1"/>
        </w:rPr>
        <w:t>artist</w:t>
      </w:r>
      <w:r>
        <w:t xml:space="preserve"> that aren’t present </w:t>
      </w:r>
      <w:r>
        <w:rPr>
          <w:rStyle w:val="Text15"/>
        </w:rPr>
        <w:t>at</w:t>
      </w:r>
      <w:r>
        <w:t xml:space="preserve"> </w:t>
      </w:r>
      <w:r>
        <w:rPr>
          <w:rStyle w:val="Text15"/>
        </w:rPr>
        <w:t>all</w:t>
      </w:r>
      <w:r>
        <w:t xml:space="preserve"> in </w:t>
      </w:r>
      <w:r>
        <w:rPr>
          <w:rStyle w:val="Text1"/>
        </w:rPr>
        <w:t>painting</w:t>
      </w:r>
      <w:r>
        <w:t>, but an inner join can only produce results based on values that are present in both tables. It can’t tell you anything about values that are missing from one of them.</w:t>
      </w:r>
    </w:p>
    <w:p>
      <w:pPr>
        <w:pStyle w:val="Normal"/>
      </w:pPr>
      <w:r>
        <w:t>When faced with the need to find values in one table with no match</w:t>
      </w:r>
      <w:r>
        <w:rPr>
          <w:rStyle w:val="Text79"/>
        </w:rPr>
        <w:bookmarkStart w:id="4842" w:name="idm45336855544432"/>
        <w:t/>
        <w:bookmarkEnd w:id="4842"/>
        <w:bookmarkStart w:id="4843" w:name="idm45336855543600"/>
        <w:t/>
        <w:bookmarkEnd w:id="4843"/>
        <w:bookmarkStart w:id="4844" w:name="idm45336855542496"/>
        <w:t/>
        <w:bookmarkEnd w:id="4844"/>
      </w:r>
      <w:r>
        <w:t xml:space="preserve"> in (or missing from) another table, you should get in the habit of thinking, </w:t>
        <w:t xml:space="preserve">Aha, that’s a </w:t>
      </w:r>
      <w:r>
        <w:rPr>
          <w:rStyle w:val="Text1"/>
        </w:rPr>
        <w:t>LEFT</w:t>
      </w:r>
      <w:r>
        <w:t xml:space="preserve"> </w:t>
      </w:r>
      <w:r>
        <w:rPr>
          <w:rStyle w:val="Text1"/>
        </w:rPr>
        <w:t>JOIN</w:t>
      </w:r>
      <w:r>
        <w:t xml:space="preserve"> problem.</w:t>
        <w:t xml:space="preserve"> A </w:t>
      </w:r>
      <w:r>
        <w:rPr>
          <w:rStyle w:val="Text1"/>
        </w:rPr>
        <w:t>LEFT</w:t>
      </w:r>
      <w:r>
        <w:t xml:space="preserve"> </w:t>
      </w:r>
      <w:r>
        <w:rPr>
          <w:rStyle w:val="Text1"/>
        </w:rPr>
        <w:t>JOIN</w:t>
      </w:r>
      <w:r>
        <w:t xml:space="preserve"> is one type of outer join: it’s similar to an inner join in that it matches rows in the first (left) table with rows in the second (right) table. In addition, if a left table row has no match in the right table, a </w:t>
      </w:r>
      <w:r>
        <w:rPr>
          <w:rStyle w:val="Text1"/>
        </w:rPr>
        <w:t>LEFT</w:t>
      </w:r>
      <w:r>
        <w:t xml:space="preserve"> </w:t>
      </w:r>
      <w:r>
        <w:rPr>
          <w:rStyle w:val="Text1"/>
        </w:rPr>
        <w:t>JOIN</w:t>
      </w:r>
      <w:r>
        <w:t xml:space="preserve"> still produces a row—one in which all the columns from the right table are set to </w:t>
      </w:r>
      <w:r>
        <w:rPr>
          <w:rStyle w:val="Text1"/>
        </w:rPr>
        <w:t>NULL</w:t>
      </w:r>
      <w:r>
        <w:t xml:space="preserve">. This means you can find values that are missing from the right table by looking for </w:t>
      </w:r>
      <w:r>
        <w:rPr>
          <w:rStyle w:val="Text1"/>
        </w:rPr>
        <w:t>NULL</w:t>
      </w:r>
      <w:r>
        <w:t>. It’s easier to understand how this happens by working in stages. Begin with an inner join that displays matching rows:</w:t>
      </w:r>
    </w:p>
    <w:p>
      <w:pPr>
        <w:pStyle w:val="Para 03"/>
      </w:pPr>
      <w:r>
        <w:t xml:space="preserve">mysql&gt; </w:t>
        <w:br w:clear="none"/>
      </w:r>
      <w:r>
        <w:rPr>
          <w:rStyle w:val="Text0"/>
        </w:rPr>
        <w:t xml:space="preserve">SELECT * FROM artist INNER JOIN painting</w:t>
        <w:br w:clear="none"/>
      </w:r>
      <w:r>
        <w:t xml:space="preserve"/>
        <w:br w:clear="none"/>
        <w:t xml:space="preserve">    -&gt; </w:t>
        <w:br w:clear="none"/>
      </w:r>
      <w:r>
        <w:rPr>
          <w:rStyle w:val="Text0"/>
        </w:rPr>
        <w:t xml:space="preserve">ON artist.a_id = painting.a_id</w:t>
        <w:br w:clear="none"/>
      </w:r>
      <w:r>
        <w:t xml:space="preserve"/>
        <w:br w:clear="none"/>
        <w:t xml:space="preserve">    -&gt; </w:t>
        <w:br w:clear="none"/>
      </w:r>
      <w:r>
        <w:rPr>
          <w:rStyle w:val="Text0"/>
        </w:rPr>
        <w:t xml:space="preserve">ORDER BY artist.a_id;</w:t>
        <w:br w:clear="none"/>
      </w:r>
      <w:r>
        <w:t xml:space="preserve"/>
        <w:br w:clear="none"/>
        <w:t xml:space="preserve">+------+----------+------+------+-------------------+-------+-------+</w:t>
        <w:br w:clear="none"/>
        <w:t xml:space="preserve">| a_id | name     | a_id | p_id | title             | state | price |</w:t>
        <w:br w:clear="none"/>
        <w:t xml:space="preserve">+------+----------+------+------+-------------------+-------+-------+</w:t>
        <w:br w:clear="none"/>
        <w:t xml:space="preserve">|    1 | Da Vinci |    1 |    1 | The Last Supper   | IN    |    34 |</w:t>
        <w:br w:clear="none"/>
        <w:t xml:space="preserve">|    1 | Da Vinci |    1 |    2 | Mona Lisa         | MI    |    87 |</w:t>
        <w:br w:clear="none"/>
        <w:t xml:space="preserve">|    3 | Van Gogh |    3 |    3 | Starry Night      | KY    |    48 |</w:t>
        <w:br w:clear="none"/>
        <w:t xml:space="preserve">|    3 | Van Gogh |    3 |    4 | The Potato Eaters | KY    |    67 |</w:t>
        <w:br w:clear="none"/>
        <w:t xml:space="preserve">|    4 | Renoir   |    4 |    5 | Les Deux Soeurs   | NE    |    64 |</w:t>
        <w:br w:clear="none"/>
        <w:t xml:space="preserve">+------+----------+------+------+-------------------+-------+-------+</w:t>
        <w:br w:clear="none"/>
      </w:r>
    </w:p>
    <w:p>
      <w:pPr>
        <w:pStyle w:val="Normal"/>
      </w:pPr>
      <w:r>
        <w:t xml:space="preserve">In this output, the first </w:t>
      </w:r>
      <w:r>
        <w:rPr>
          <w:rStyle w:val="Text1"/>
        </w:rPr>
        <w:t>a_id</w:t>
      </w:r>
      <w:r>
        <w:t xml:space="preserve"> column comes from the </w:t>
      </w:r>
      <w:r>
        <w:rPr>
          <w:rStyle w:val="Text1"/>
        </w:rPr>
        <w:t>artist</w:t>
      </w:r>
      <w:r>
        <w:t xml:space="preserve"> table, and the second one comes from the </w:t>
      </w:r>
      <w:r>
        <w:rPr>
          <w:rStyle w:val="Text1"/>
        </w:rPr>
        <w:t>painting</w:t>
      </w:r>
      <w:r>
        <w:t xml:space="preserve"> table.</w:t>
      </w:r>
    </w:p>
    <w:p>
      <w:pPr>
        <w:pStyle w:val="Normal"/>
      </w:pPr>
      <w:r>
        <w:t xml:space="preserve">Now substitute </w:t>
      </w:r>
      <w:r>
        <w:rPr>
          <w:rStyle w:val="Text1"/>
        </w:rPr>
        <w:t>LEFT</w:t>
      </w:r>
      <w:r>
        <w:t xml:space="preserve"> for </w:t>
      </w:r>
      <w:r>
        <w:rPr>
          <w:rStyle w:val="Text1"/>
        </w:rPr>
        <w:t>INNER</w:t>
      </w:r>
      <w:r>
        <w:t xml:space="preserve"> to see the result you get from an outer join:</w:t>
      </w:r>
    </w:p>
    <w:p>
      <w:pPr>
        <w:pStyle w:val="Para 03"/>
      </w:pPr>
      <w:r>
        <w:t xml:space="preserve">mysql&gt; </w:t>
        <w:br w:clear="none"/>
      </w:r>
      <w:r>
        <w:rPr>
          <w:rStyle w:val="Text0"/>
        </w:rPr>
        <w:t xml:space="preserve">SELECT * FROM artist LEFT JOIN painting</w:t>
        <w:br w:clear="none"/>
      </w:r>
      <w:r>
        <w:t xml:space="preserve"/>
        <w:br w:clear="none"/>
        <w:t xml:space="preserve">    -&gt; </w:t>
        <w:br w:clear="none"/>
      </w:r>
      <w:r>
        <w:rPr>
          <w:rStyle w:val="Text0"/>
        </w:rPr>
        <w:t xml:space="preserve">ON artist.a_id = painting.a_id</w:t>
        <w:br w:clear="none"/>
      </w:r>
      <w:r>
        <w:t xml:space="preserve"/>
        <w:br w:clear="none"/>
        <w:t xml:space="preserve">    -&gt; </w:t>
        <w:br w:clear="none"/>
      </w:r>
      <w:r>
        <w:rPr>
          <w:rStyle w:val="Text0"/>
        </w:rPr>
        <w:t xml:space="preserve">ORDER BY artist.a_id;</w:t>
        <w:br w:clear="none"/>
      </w:r>
      <w:r>
        <w:t xml:space="preserve"/>
        <w:br w:clear="none"/>
        <w:t xml:space="preserve">+------+----------+------+------+-------------------+-------+-------+</w:t>
        <w:br w:clear="none"/>
        <w:t xml:space="preserve">| a_id | name     | a_id | p_id | title             | state | price |</w:t>
        <w:br w:clear="none"/>
        <w:t xml:space="preserve">+------+----------+------+------+-------------------+-------+-------+</w:t>
        <w:br w:clear="none"/>
        <w:t xml:space="preserve">|    1 | Da Vinci |    1 |    1 | The Last Supper   | IN    |    34 |</w:t>
        <w:br w:clear="none"/>
        <w:t xml:space="preserve">|    1 | Da Vinci |    1 |    2 | Mona Lisa         | MI    |    87 |</w:t>
        <w:br w:clear="none"/>
        <w:t xml:space="preserve">|    2 | Monet    | NULL | NULL | NULL              | NULL  |  NULL |</w:t>
        <w:br w:clear="none"/>
        <w:t xml:space="preserve">|    3 | Van Gogh |    3 |    3 | Starry Night      | KY    |    48 |</w:t>
        <w:br w:clear="none"/>
        <w:t xml:space="preserve">|    3 | Van Gogh |    3 |    4 | The Potato Eaters | KY    |    67 |</w:t>
        <w:br w:clear="none"/>
        <w:t xml:space="preserve">|    4 | Renoir   |    4 |    5 | Les Deux Soeurs   | NE    |    64 |</w:t>
        <w:br w:clear="none"/>
        <w:t xml:space="preserve">+------+----------+------+------+-------------------+-------+-------+</w:t>
        <w:br w:clear="none"/>
      </w:r>
    </w:p>
    <w:p>
      <w:pPr>
        <w:pStyle w:val="Normal"/>
      </w:pPr>
      <w:r>
        <w:t xml:space="preserve">Compared to the inner join, the outer join produces an additional row for every </w:t>
      </w:r>
      <w:r>
        <w:rPr>
          <w:rStyle w:val="Text1"/>
        </w:rPr>
        <w:t>artist</w:t>
      </w:r>
      <w:r>
        <w:t xml:space="preserve"> row that has no </w:t>
      </w:r>
      <w:r>
        <w:rPr>
          <w:rStyle w:val="Text1"/>
        </w:rPr>
        <w:t>painting</w:t>
      </w:r>
      <w:r>
        <w:t xml:space="preserve"> table match, with all </w:t>
      </w:r>
      <w:r>
        <w:rPr>
          <w:rStyle w:val="Text1"/>
        </w:rPr>
        <w:t>painting</w:t>
      </w:r>
      <w:r>
        <w:t xml:space="preserve"> columns set to </w:t>
      </w:r>
      <w:r>
        <w:rPr>
          <w:rStyle w:val="Text1"/>
        </w:rPr>
        <w:t>NULL</w:t>
      </w:r>
      <w:r>
        <w:t>.</w:t>
      </w:r>
    </w:p>
    <w:p>
      <w:pPr>
        <w:pStyle w:val="Normal"/>
      </w:pPr>
      <w:r>
        <w:t xml:space="preserve">Next, to restrict the output only to the unmatched </w:t>
      </w:r>
      <w:r>
        <w:rPr>
          <w:rStyle w:val="Text1"/>
        </w:rPr>
        <w:t>artist</w:t>
      </w:r>
      <w:r>
        <w:t xml:space="preserve"> rows, add a </w:t>
      </w:r>
      <w:r>
        <w:rPr>
          <w:rStyle w:val="Text1"/>
        </w:rPr>
        <w:t>WHERE</w:t>
      </w:r>
      <w:r>
        <w:t xml:space="preserve"> clause that looks for </w:t>
      </w:r>
      <w:r>
        <w:rPr>
          <w:rStyle w:val="Text1"/>
        </w:rPr>
        <w:t>NULL</w:t>
      </w:r>
      <w:r>
        <w:t xml:space="preserve"> values in any </w:t>
      </w:r>
      <w:r>
        <w:rPr>
          <w:rStyle w:val="Text1"/>
        </w:rPr>
        <w:t>painting</w:t>
      </w:r>
      <w:r>
        <w:t xml:space="preserve"> column that cannot otherwise contain </w:t>
      </w:r>
      <w:r>
        <w:rPr>
          <w:rStyle w:val="Text1"/>
        </w:rPr>
        <w:t>NULL</w:t>
      </w:r>
      <w:r>
        <w:t>. This filters out the rows that the inner join produces, leaving those produced only by the outer join:</w:t>
      </w:r>
    </w:p>
    <w:p>
      <w:pPr>
        <w:pStyle w:val="Para 03"/>
      </w:pPr>
      <w:r>
        <w:t xml:space="preserve">mysql&gt; </w:t>
        <w:br w:clear="none"/>
      </w:r>
      <w:r>
        <w:rPr>
          <w:rStyle w:val="Text0"/>
        </w:rPr>
        <w:t xml:space="preserve">SELECT * FROM artist LEFT JOIN painting</w:t>
        <w:br w:clear="none"/>
      </w:r>
      <w:r>
        <w:t xml:space="preserve"/>
        <w:br w:clear="none"/>
        <w:t xml:space="preserve">    -&gt; </w:t>
        <w:br w:clear="none"/>
      </w:r>
      <w:r>
        <w:rPr>
          <w:rStyle w:val="Text0"/>
        </w:rPr>
        <w:t xml:space="preserve">ON artist.a_id = painting.a_id</w:t>
        <w:br w:clear="none"/>
      </w:r>
      <w:r>
        <w:t xml:space="preserve"/>
        <w:br w:clear="none"/>
        <w:t xml:space="preserve">    -&gt; </w:t>
        <w:br w:clear="none"/>
      </w:r>
      <w:r>
        <w:rPr>
          <w:rStyle w:val="Text0"/>
        </w:rPr>
        <w:t xml:space="preserve">WHERE painting.a_id IS NULL;</w:t>
        <w:br w:clear="none"/>
      </w:r>
      <w:r>
        <w:t xml:space="preserve"/>
        <w:br w:clear="none"/>
        <w:t xml:space="preserve">+------+-------+------+------+-------+-------+-------+</w:t>
        <w:br w:clear="none"/>
        <w:t xml:space="preserve">| a_id | name  | a_id | p_id | title | state | price |</w:t>
        <w:br w:clear="none"/>
        <w:t xml:space="preserve">+------+-------+------+------+-------+-------+-------+</w:t>
        <w:br w:clear="none"/>
        <w:t xml:space="preserve">|    2 | Monet | NULL | NULL | NULL  | NULL  |  NULL |</w:t>
        <w:br w:clear="none"/>
        <w:t xml:space="preserve">+------+-------+------+------+-------+-------+-------+</w:t>
        <w:br w:clear="none"/>
      </w:r>
    </w:p>
    <w:p>
      <w:pPr>
        <w:pStyle w:val="Normal"/>
      </w:pPr>
      <w:r>
        <w:t xml:space="preserve">Finally, to show only the </w:t>
      </w:r>
      <w:r>
        <w:rPr>
          <w:rStyle w:val="Text1"/>
        </w:rPr>
        <w:t>artist</w:t>
      </w:r>
      <w:r>
        <w:t xml:space="preserve"> table values that are missing from the </w:t>
      </w:r>
      <w:r>
        <w:rPr>
          <w:rStyle w:val="Text1"/>
        </w:rPr>
        <w:t>painting</w:t>
      </w:r>
      <w:r>
        <w:t xml:space="preserve"> table, write the output column list to name only columns from the </w:t>
      </w:r>
      <w:r>
        <w:rPr>
          <w:rStyle w:val="Text1"/>
        </w:rPr>
        <w:t>artist</w:t>
      </w:r>
      <w:r>
        <w:t xml:space="preserve"> table. The result is that the </w:t>
      </w:r>
      <w:r>
        <w:rPr>
          <w:rStyle w:val="Text1"/>
        </w:rPr>
        <w:t>LEFT</w:t>
      </w:r>
      <w:r>
        <w:t xml:space="preserve"> </w:t>
      </w:r>
      <w:r>
        <w:rPr>
          <w:rStyle w:val="Text1"/>
        </w:rPr>
        <w:t>JOIN</w:t>
      </w:r>
      <w:r>
        <w:t xml:space="preserve"> lists those left-table rows containing </w:t>
      </w:r>
      <w:r>
        <w:rPr>
          <w:rStyle w:val="Text1"/>
        </w:rPr>
        <w:t>a_id</w:t>
      </w:r>
      <w:r>
        <w:t xml:space="preserve"> values not present in the right table:</w:t>
      </w:r>
    </w:p>
    <w:p>
      <w:pPr>
        <w:pStyle w:val="Para 08"/>
      </w:pPr>
      <w:r>
        <w:rPr>
          <w:rStyle w:val="Text5"/>
        </w:rPr>
        <w:t xml:space="preserve">mysql&gt; </w:t>
        <w:br w:clear="none"/>
      </w:r>
      <w:r>
        <w:t xml:space="preserve">SELECT artist.* FROM artist LEFT JOIN painting</w:t>
        <w:br w:clear="none"/>
      </w:r>
      <w:r>
        <w:rPr>
          <w:rStyle w:val="Text5"/>
        </w:rPr>
        <w:t xml:space="preserve"/>
        <w:br w:clear="none"/>
        <w:t xml:space="preserve">    -&gt; </w:t>
        <w:br w:clear="none"/>
      </w:r>
      <w:r>
        <w:t xml:space="preserve">ON artist.a_id = painting.a_id</w:t>
        <w:br w:clear="none"/>
      </w:r>
      <w:r>
        <w:rPr>
          <w:rStyle w:val="Text5"/>
        </w:rPr>
        <w:t xml:space="preserve"/>
        <w:br w:clear="none"/>
        <w:t xml:space="preserve">    -&gt; </w:t>
        <w:br w:clear="none"/>
      </w:r>
      <w:r>
        <w:t xml:space="preserve">WHERE painting.a_id IS NULL;</w:t>
        <w:br w:clear="none"/>
      </w:r>
      <w:r>
        <w:rPr>
          <w:rStyle w:val="Text5"/>
        </w:rPr>
        <w:t xml:space="preserve"/>
        <w:br w:clear="none"/>
        <w:t xml:space="preserve">+------+-------+</w:t>
        <w:br w:clear="none"/>
        <w:t xml:space="preserve">| a_id | name  |</w:t>
        <w:br w:clear="none"/>
        <w:t xml:space="preserve">+------+-------+</w:t>
        <w:br w:clear="none"/>
        <w:t xml:space="preserve">|    2 | Monet |</w:t>
        <w:br w:clear="none"/>
        <w:t xml:space="preserve">+------+-------+</w:t>
        <w:br w:clear="none"/>
      </w:r>
    </w:p>
    <w:p>
      <w:pPr>
        <w:pStyle w:val="Normal"/>
      </w:pPr>
      <w:r>
        <w:t xml:space="preserve">A similar kind of operation reports each left-table value along with an indicator as to whether it’s present in the right table. To do this, perform a </w:t>
      </w:r>
      <w:r>
        <w:rPr>
          <w:rStyle w:val="Text1"/>
        </w:rPr>
        <w:t>LEFT</w:t>
      </w:r>
      <w:r>
        <w:t xml:space="preserve"> </w:t>
      </w:r>
      <w:r>
        <w:rPr>
          <w:rStyle w:val="Text1"/>
        </w:rPr>
        <w:t>JOIN</w:t>
      </w:r>
      <w:r>
        <w:t xml:space="preserve"> that counts the number of times each left-table value occurs in the right table. A count of zero indicates that the value is not present. The following statement lists each artist from the </w:t>
      </w:r>
      <w:r>
        <w:rPr>
          <w:rStyle w:val="Text1"/>
        </w:rPr>
        <w:t>artist</w:t>
      </w:r>
      <w:r>
        <w:t xml:space="preserve"> table and shows whether you have any paintings by the artist:</w:t>
      </w:r>
    </w:p>
    <w:p>
      <w:pPr>
        <w:pStyle w:val="Para 03"/>
      </w:pPr>
      <w:r>
        <w:t xml:space="preserve">mysql&gt; </w:t>
        <w:br w:clear="none"/>
      </w:r>
      <w:r>
        <w:rPr>
          <w:rStyle w:val="Text0"/>
        </w:rPr>
        <w:t xml:space="preserve">SELECT artist.name,</w:t>
        <w:br w:clear="none"/>
      </w:r>
      <w:r>
        <w:t xml:space="preserve"/>
        <w:br w:clear="none"/>
        <w:t xml:space="preserve">    -&gt; </w:t>
        <w:br w:clear="none"/>
      </w:r>
      <w:r>
        <w:rPr>
          <w:rStyle w:val="Text0"/>
        </w:rPr>
        <w:t xml:space="preserve">IF(COUNT(painting.a_id)&gt;0,'yes','no') AS 'in collection?'</w:t>
        <w:br w:clear="none"/>
      </w:r>
      <w:r>
        <w:t xml:space="preserve"/>
        <w:br w:clear="none"/>
        <w:t xml:space="preserve">    -&gt; </w:t>
        <w:br w:clear="none"/>
      </w:r>
      <w:r>
        <w:rPr>
          <w:rStyle w:val="Text0"/>
        </w:rPr>
        <w:t xml:space="preserve">FROM artist LEFT JOIN painting ON artist.a_id = painting.a_id</w:t>
        <w:br w:clear="none"/>
      </w:r>
      <w:r>
        <w:t xml:space="preserve"/>
        <w:br w:clear="none"/>
        <w:t xml:space="preserve">    -&gt; </w:t>
        <w:br w:clear="none"/>
      </w:r>
      <w:r>
        <w:rPr>
          <w:rStyle w:val="Text0"/>
        </w:rPr>
        <w:t xml:space="preserve">GROUP BY artist.name;</w:t>
        <w:br w:clear="none"/>
      </w:r>
      <w:r>
        <w:t xml:space="preserve"/>
        <w:br w:clear="none"/>
        <w:t xml:space="preserve">+----------+----------------+</w:t>
        <w:br w:clear="none"/>
        <w:t xml:space="preserve">| name     | in collection? |</w:t>
        <w:br w:clear="none"/>
        <w:t xml:space="preserve">+----------+----------------+</w:t>
        <w:br w:clear="none"/>
        <w:t xml:space="preserve">| Da Vinci | yes            |</w:t>
        <w:br w:clear="none"/>
        <w:t xml:space="preserve">| Monet    | no             |</w:t>
        <w:br w:clear="none"/>
        <w:t xml:space="preserve">| Renoir   | yes            |</w:t>
        <w:br w:clear="none"/>
        <w:t xml:space="preserve">| Van Gogh | yes            |</w:t>
        <w:br w:clear="none"/>
        <w:t xml:space="preserve">+----------+----------------+</w:t>
        <w:br w:clear="none"/>
      </w:r>
    </w:p>
    <w:p>
      <w:pPr>
        <w:pStyle w:val="Normal"/>
      </w:pPr>
      <w:r>
        <w:t xml:space="preserve">A </w:t>
      </w:r>
      <w:r>
        <w:rPr>
          <w:rStyle w:val="Text1"/>
        </w:rPr>
        <w:t>RIGHT</w:t>
      </w:r>
      <w:r>
        <w:t xml:space="preserve"> </w:t>
      </w:r>
      <w:r>
        <w:rPr>
          <w:rStyle w:val="Text1"/>
        </w:rPr>
        <w:t>JOIN</w:t>
      </w:r>
      <w:r>
        <w:t xml:space="preserve"> is an outer join that is like</w:t>
      </w:r>
      <w:r>
        <w:rPr>
          <w:rStyle w:val="Text79"/>
        </w:rPr>
        <w:bookmarkStart w:id="4845" w:name="idm45336855509408"/>
        <w:t/>
        <w:bookmarkEnd w:id="4845"/>
        <w:bookmarkStart w:id="4846" w:name="idm45336855508576"/>
        <w:t/>
        <w:bookmarkEnd w:id="4846"/>
        <w:bookmarkStart w:id="4847" w:name="idm45336855507472"/>
        <w:t/>
        <w:bookmarkEnd w:id="4847"/>
      </w:r>
      <w:r>
        <w:t xml:space="preserve"> </w:t>
      </w:r>
      <w:r>
        <w:rPr>
          <w:rStyle w:val="Text1"/>
        </w:rPr>
        <w:t>LEFT</w:t>
      </w:r>
      <w:r>
        <w:t xml:space="preserve"> </w:t>
      </w:r>
      <w:r>
        <w:rPr>
          <w:rStyle w:val="Text1"/>
        </w:rPr>
        <w:t>JOIN</w:t>
      </w:r>
      <w:r>
        <w:t xml:space="preserve"> but reverses the roles of the left and right tables. Semantically, </w:t>
      </w:r>
      <w:r>
        <w:rPr>
          <w:rStyle w:val="Text1"/>
        </w:rPr>
        <w:t>RIGHT</w:t>
      </w:r>
      <w:r>
        <w:t xml:space="preserve"> </w:t>
      </w:r>
      <w:r>
        <w:rPr>
          <w:rStyle w:val="Text1"/>
        </w:rPr>
        <w:t>JOIN</w:t>
      </w:r>
      <w:r>
        <w:t xml:space="preserve"> forces the matching process to produce a row from each table in the right table, even in the absence of a corresponding row in the left table. Syntactically, </w:t>
      </w:r>
      <w:r>
        <w:rPr>
          <w:rStyle w:val="Text24"/>
        </w:rPr>
        <w:t>tbl1</w:t>
      </w:r>
      <w:r>
        <w:t xml:space="preserve"> </w:t>
      </w:r>
      <w:r>
        <w:rPr>
          <w:rStyle w:val="Text1"/>
        </w:rPr>
        <w:t>LEFT</w:t>
      </w:r>
      <w:r>
        <w:t xml:space="preserve"> </w:t>
      </w:r>
      <w:r>
        <w:rPr>
          <w:rStyle w:val="Text1"/>
        </w:rPr>
        <w:t>JOIN</w:t>
      </w:r>
      <w:r>
        <w:t xml:space="preserve"> </w:t>
      </w:r>
      <w:r>
        <w:rPr>
          <w:rStyle w:val="Text24"/>
        </w:rPr>
        <w:t>tbl2</w:t>
      </w:r>
      <w:r>
        <w:t xml:space="preserve"> is equivalent to </w:t>
      </w:r>
      <w:r>
        <w:rPr>
          <w:rStyle w:val="Text24"/>
        </w:rPr>
        <w:t>tbl2</w:t>
      </w:r>
      <w:r>
        <w:t xml:space="preserve"> </w:t>
      </w:r>
      <w:r>
        <w:rPr>
          <w:rStyle w:val="Text1"/>
        </w:rPr>
        <w:t>RIGHT</w:t>
      </w:r>
      <w:r>
        <w:t xml:space="preserve"> </w:t>
      </w:r>
      <w:r>
        <w:rPr>
          <w:rStyle w:val="Text1"/>
        </w:rPr>
        <w:t>JOIN</w:t>
      </w:r>
      <w:r>
        <w:t xml:space="preserve"> </w:t>
      </w:r>
      <w:r>
        <w:rPr>
          <w:rStyle w:val="Text24"/>
        </w:rPr>
        <w:t>tbl1</w:t>
      </w:r>
      <w:r>
        <w:t xml:space="preserve">. Therefore, references to </w:t>
      </w:r>
      <w:r>
        <w:rPr>
          <w:rStyle w:val="Text1"/>
        </w:rPr>
        <w:t>LEFT</w:t>
      </w:r>
      <w:r>
        <w:t xml:space="preserve"> </w:t>
      </w:r>
      <w:r>
        <w:rPr>
          <w:rStyle w:val="Text1"/>
        </w:rPr>
        <w:t>JOIN</w:t>
      </w:r>
      <w:r>
        <w:t xml:space="preserve"> in this book apply to </w:t>
      </w:r>
      <w:r>
        <w:rPr>
          <w:rStyle w:val="Text1"/>
        </w:rPr>
        <w:t>RIGHT</w:t>
      </w:r>
      <w:r>
        <w:t xml:space="preserve"> </w:t>
      </w:r>
      <w:r>
        <w:rPr>
          <w:rStyle w:val="Text1"/>
        </w:rPr>
        <w:t>JOIN</w:t>
      </w:r>
      <w:r>
        <w:t xml:space="preserve"> as well if you reverse the roles of the tables.</w:t>
      </w:r>
    </w:p>
    <w:p>
      <w:pPr>
        <w:pStyle w:val="Normal"/>
      </w:pPr>
      <w:r>
        <w:t xml:space="preserve">Another way to identify values present in one table but missing from another is to use a </w:t>
      </w:r>
      <w:r>
        <w:rPr>
          <w:rStyle w:val="Text1"/>
        </w:rPr>
        <w:t>NOT</w:t>
      </w:r>
      <w:r>
        <w:t xml:space="preserve"> </w:t>
      </w:r>
      <w:r>
        <w:rPr>
          <w:rStyle w:val="Text1"/>
        </w:rPr>
        <w:t>IN</w:t>
      </w:r>
      <w:r>
        <w:t xml:space="preserve"> subquery. The following example finds artists not represented in the </w:t>
      </w:r>
      <w:r>
        <w:rPr>
          <w:rStyle w:val="Text1"/>
        </w:rPr>
        <w:t>painting</w:t>
      </w:r>
      <w:r>
        <w:t xml:space="preserve"> table; compare it to the earlier </w:t>
      </w:r>
      <w:r>
        <w:rPr>
          <w:rStyle w:val="Text1"/>
        </w:rPr>
        <w:t>LEFT</w:t>
      </w:r>
      <w:r>
        <w:t xml:space="preserve"> </w:t>
      </w:r>
      <w:r>
        <w:rPr>
          <w:rStyle w:val="Text1"/>
        </w:rPr>
        <w:t>JOIN</w:t>
      </w:r>
      <w:r>
        <w:t xml:space="preserve"> that answers the same question:</w:t>
      </w:r>
    </w:p>
    <w:p>
      <w:pPr>
        <w:pStyle w:val="Para 08"/>
      </w:pPr>
      <w:r>
        <w:rPr>
          <w:rStyle w:val="Text5"/>
        </w:rPr>
        <w:t xml:space="preserve">mysql&gt; </w:t>
        <w:br w:clear="none"/>
      </w:r>
      <w:r>
        <w:t xml:space="preserve">SELECT * FROM artist</w:t>
        <w:br w:clear="none"/>
      </w:r>
      <w:r>
        <w:rPr>
          <w:rStyle w:val="Text5"/>
        </w:rPr>
        <w:t xml:space="preserve"/>
        <w:br w:clear="none"/>
        <w:t xml:space="preserve">    -&gt; </w:t>
        <w:br w:clear="none"/>
      </w:r>
      <w:r>
        <w:t xml:space="preserve">WHERE a_id NOT IN (SELECT a_id FROM painting);</w:t>
        <w:br w:clear="none"/>
      </w:r>
    </w:p>
    <w:p>
      <w:pPr>
        <w:pStyle w:val="Para 03"/>
      </w:pPr>
      <w:r>
        <w:t xml:space="preserve"/>
        <w:br w:clear="none"/>
        <w:t xml:space="preserve">+------+-------+</w:t>
        <w:br w:clear="none"/>
        <w:t xml:space="preserve">| a_id | name  |</w:t>
        <w:br w:clear="none"/>
        <w:t xml:space="preserve">+------+-------+</w:t>
        <w:br w:clear="none"/>
        <w:t xml:space="preserve">|    2 | Monet |</w:t>
        <w:br w:clear="none"/>
        <w:t xml:space="preserve">+------+-------+</w:t>
        <w:br w:clear="none"/>
      </w:r>
    </w:p>
    <w:p>
      <w:bookmarkStart w:id="4848" w:name="Other_Ways_to_Write_LEFT_JOIN_an"/>
      <w:pPr>
        <w:keepNext/>
        <w:pStyle w:val="Heading 5"/>
        <w:keepLines w:val="on"/>
      </w:pPr>
      <w:r>
        <w:t>Other Ways to Write LEFT JOIN and RIGHT JOIN Queries</w:t>
      </w:r>
      <w:bookmarkEnd w:id="4848"/>
    </w:p>
    <w:p>
      <w:pPr>
        <w:pStyle w:val="Para 10"/>
        <w:keepLines w:val="on"/>
      </w:pPr>
      <w:r>
        <w:t xml:space="preserve">As with </w:t>
      </w:r>
      <w:r>
        <w:rPr>
          <w:rStyle w:val="Text1"/>
        </w:rPr>
        <w:t>INNER</w:t>
      </w:r>
      <w:r>
        <w:t xml:space="preserve"> </w:t>
      </w:r>
      <w:r>
        <w:rPr>
          <w:rStyle w:val="Text1"/>
        </w:rPr>
        <w:t>JOIN</w:t>
      </w:r>
      <w:r>
        <w:t>, if the names of the columns to be</w:t>
      </w:r>
      <w:r>
        <w:rPr>
          <w:rStyle w:val="Text79"/>
        </w:rPr>
        <w:bookmarkStart w:id="4849" w:name="idm45336855491136"/>
        <w:t/>
        <w:bookmarkEnd w:id="4849"/>
        <w:bookmarkStart w:id="4850" w:name="idm45336855490032"/>
        <w:t/>
        <w:bookmarkEnd w:id="4850"/>
        <w:bookmarkStart w:id="4851" w:name="idm45336855488928"/>
        <w:t/>
        <w:bookmarkEnd w:id="4851"/>
        <w:bookmarkStart w:id="4852" w:name="idm45336855487552"/>
        <w:t/>
        <w:bookmarkEnd w:id="4852"/>
      </w:r>
      <w:r>
        <w:t xml:space="preserve"> matched in an outer join are the same in both tables and you compare them with the </w:t>
      </w:r>
      <w:r>
        <w:rPr>
          <w:rStyle w:val="Text1"/>
        </w:rPr>
        <w:t>=</w:t>
      </w:r>
      <w:r>
        <w:t xml:space="preserve"> operator, you can use a </w:t>
      </w:r>
      <w:r>
        <w:rPr>
          <w:rStyle w:val="Text1"/>
        </w:rPr>
        <w:t>USING</w:t>
      </w:r>
      <w:r>
        <w:t xml:space="preserve"> clause rather than </w:t>
      </w:r>
      <w:r>
        <w:rPr>
          <w:rStyle w:val="Text1"/>
        </w:rPr>
        <w:t>ON</w:t>
      </w:r>
      <w:r>
        <w:t>. For example, the following two statements are equivalent:</w:t>
      </w:r>
    </w:p>
    <w:p>
      <w:pPr>
        <w:pStyle w:val="Para 42"/>
        <w:keepLines w:val="on"/>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t1</w:t>
        <w:br w:clear="none"/>
      </w:r>
      <w:r>
        <w:rPr>
          <w:rStyle w:val="Text6"/>
        </w:rPr>
        <w:t xml:space="preserve"> </w:t>
        <w:br w:clear="none"/>
      </w:r>
      <w:r>
        <w:t xml:space="preserve">LEFT</w:t>
        <w:br w:clear="none"/>
      </w:r>
      <w:r>
        <w:rPr>
          <w:rStyle w:val="Text6"/>
        </w:rPr>
        <w:t xml:space="preserve"> </w:t>
        <w:br w:clear="none"/>
      </w:r>
      <w:r>
        <w:t xml:space="preserve">JOIN</w:t>
        <w:br w:clear="none"/>
      </w:r>
      <w:r>
        <w:rPr>
          <w:rStyle w:val="Text6"/>
        </w:rPr>
        <w:t xml:space="preserve"> </w:t>
        <w:br w:clear="none"/>
      </w:r>
      <w:r>
        <w:rPr>
          <w:rStyle w:val="Text3"/>
        </w:rPr>
        <w:t xml:space="preserve">t2</w:t>
        <w:br w:clear="none"/>
      </w:r>
      <w:r>
        <w:rPr>
          <w:rStyle w:val="Text6"/>
        </w:rPr>
        <w:t xml:space="preserve"> </w:t>
        <w:br w:clear="none"/>
      </w:r>
      <w:r>
        <w:t xml:space="preserve">ON</w:t>
        <w:br w:clear="none"/>
      </w:r>
      <w:r>
        <w:rPr>
          <w:rStyle w:val="Text6"/>
        </w:rPr>
        <w:t xml:space="preserve"> </w:t>
        <w:br w:clear="none"/>
      </w:r>
      <w:r>
        <w:rPr>
          <w:rStyle w:val="Text3"/>
        </w:rPr>
        <w:t xml:space="preserve">t1</w:t>
        <w:br w:clear="none"/>
      </w:r>
      <w:r>
        <w:rPr>
          <w:rStyle w:val="Text10"/>
        </w:rPr>
        <w:t xml:space="preserve">.</w:t>
        <w:br w:clear="none"/>
      </w:r>
      <w:r>
        <w:rPr>
          <w:rStyle w:val="Text3"/>
        </w:rPr>
        <w:t xml:space="preserve">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t2</w:t>
        <w:br w:clear="none"/>
      </w:r>
      <w:r>
        <w:rPr>
          <w:rStyle w:val="Text10"/>
        </w:rPr>
        <w:t xml:space="preserve">.</w:t>
        <w:br w:clear="none"/>
      </w:r>
      <w:r>
        <w:rPr>
          <w:rStyle w:val="Text3"/>
        </w:rPr>
        <w:t xml:space="preserve">n</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t1</w:t>
        <w:br w:clear="none"/>
      </w:r>
      <w:r>
        <w:rPr>
          <w:rStyle w:val="Text6"/>
        </w:rPr>
        <w:t xml:space="preserve"> </w:t>
        <w:br w:clear="none"/>
      </w:r>
      <w:r>
        <w:t xml:space="preserve">LEFT</w:t>
        <w:br w:clear="none"/>
      </w:r>
      <w:r>
        <w:rPr>
          <w:rStyle w:val="Text6"/>
        </w:rPr>
        <w:t xml:space="preserve"> </w:t>
        <w:br w:clear="none"/>
      </w:r>
      <w:r>
        <w:t xml:space="preserve">JOIN</w:t>
        <w:br w:clear="none"/>
      </w:r>
      <w:r>
        <w:rPr>
          <w:rStyle w:val="Text6"/>
        </w:rPr>
        <w:t xml:space="preserve"> </w:t>
        <w:br w:clear="none"/>
      </w:r>
      <w:r>
        <w:rPr>
          <w:rStyle w:val="Text3"/>
        </w:rPr>
        <w:t xml:space="preserve">t2</w:t>
        <w:br w:clear="none"/>
      </w:r>
      <w:r>
        <w:rPr>
          <w:rStyle w:val="Text6"/>
        </w:rPr>
        <w:t xml:space="preserve"> </w:t>
        <w:br w:clear="none"/>
      </w:r>
      <w:r>
        <w:t xml:space="preserve">USING</w:t>
        <w:br w:clear="none"/>
      </w:r>
      <w:r>
        <w:rPr>
          <w:rStyle w:val="Text6"/>
        </w:rPr>
        <w:t xml:space="preserve"> </w:t>
        <w:br w:clear="none"/>
      </w:r>
      <w:r>
        <w:rPr>
          <w:rStyle w:val="Text10"/>
        </w:rPr>
        <w:t xml:space="preserve">(</w:t>
        <w:br w:clear="none"/>
      </w:r>
      <w:r>
        <w:rPr>
          <w:rStyle w:val="Text3"/>
        </w:rPr>
        <w:t xml:space="preserve">n</w:t>
        <w:br w:clear="none"/>
      </w:r>
      <w:r>
        <w:rPr>
          <w:rStyle w:val="Text10"/>
        </w:rPr>
        <w:t xml:space="preserve">);</w:t>
        <w:br w:clear="none"/>
      </w:r>
    </w:p>
    <w:p>
      <w:pPr>
        <w:pStyle w:val="Para 10"/>
        <w:keepLines w:val="on"/>
      </w:pPr>
      <w:r>
        <w:t>As are these:</w:t>
      </w:r>
    </w:p>
    <w:p>
      <w:pPr>
        <w:pStyle w:val="Para 42"/>
        <w:keepLines w:val="on"/>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t1</w:t>
        <w:br w:clear="none"/>
      </w:r>
      <w:r>
        <w:rPr>
          <w:rStyle w:val="Text6"/>
        </w:rPr>
        <w:t xml:space="preserve"> </w:t>
        <w:br w:clear="none"/>
      </w:r>
      <w:r>
        <w:t xml:space="preserve">RIGHT</w:t>
        <w:br w:clear="none"/>
      </w:r>
      <w:r>
        <w:rPr>
          <w:rStyle w:val="Text6"/>
        </w:rPr>
        <w:t xml:space="preserve"> </w:t>
        <w:br w:clear="none"/>
      </w:r>
      <w:r>
        <w:t xml:space="preserve">JOIN</w:t>
        <w:br w:clear="none"/>
      </w:r>
      <w:r>
        <w:rPr>
          <w:rStyle w:val="Text6"/>
        </w:rPr>
        <w:t xml:space="preserve"> </w:t>
        <w:br w:clear="none"/>
      </w:r>
      <w:r>
        <w:rPr>
          <w:rStyle w:val="Text3"/>
        </w:rPr>
        <w:t xml:space="preserve">t2</w:t>
        <w:br w:clear="none"/>
      </w:r>
      <w:r>
        <w:rPr>
          <w:rStyle w:val="Text6"/>
        </w:rPr>
        <w:t xml:space="preserve"> </w:t>
        <w:br w:clear="none"/>
      </w:r>
      <w:r>
        <w:t xml:space="preserve">ON</w:t>
        <w:br w:clear="none"/>
      </w:r>
      <w:r>
        <w:rPr>
          <w:rStyle w:val="Text6"/>
        </w:rPr>
        <w:t xml:space="preserve"> </w:t>
        <w:br w:clear="none"/>
      </w:r>
      <w:r>
        <w:rPr>
          <w:rStyle w:val="Text3"/>
        </w:rPr>
        <w:t xml:space="preserve">t1</w:t>
        <w:br w:clear="none"/>
      </w:r>
      <w:r>
        <w:rPr>
          <w:rStyle w:val="Text10"/>
        </w:rPr>
        <w:t xml:space="preserve">.</w:t>
        <w:br w:clear="none"/>
      </w:r>
      <w:r>
        <w:rPr>
          <w:rStyle w:val="Text3"/>
        </w:rPr>
        <w:t xml:space="preserve">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t2</w:t>
        <w:br w:clear="none"/>
      </w:r>
      <w:r>
        <w:rPr>
          <w:rStyle w:val="Text10"/>
        </w:rPr>
        <w:t xml:space="preserve">.</w:t>
        <w:br w:clear="none"/>
      </w:r>
      <w:r>
        <w:rPr>
          <w:rStyle w:val="Text3"/>
        </w:rPr>
        <w:t xml:space="preserve">n</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t1</w:t>
        <w:br w:clear="none"/>
      </w:r>
      <w:r>
        <w:rPr>
          <w:rStyle w:val="Text6"/>
        </w:rPr>
        <w:t xml:space="preserve"> </w:t>
        <w:br w:clear="none"/>
      </w:r>
      <w:r>
        <w:t xml:space="preserve">RIGHT</w:t>
        <w:br w:clear="none"/>
      </w:r>
      <w:r>
        <w:rPr>
          <w:rStyle w:val="Text6"/>
        </w:rPr>
        <w:t xml:space="preserve"> </w:t>
        <w:br w:clear="none"/>
      </w:r>
      <w:r>
        <w:t xml:space="preserve">JOIN</w:t>
        <w:br w:clear="none"/>
      </w:r>
      <w:r>
        <w:rPr>
          <w:rStyle w:val="Text6"/>
        </w:rPr>
        <w:t xml:space="preserve"> </w:t>
        <w:br w:clear="none"/>
      </w:r>
      <w:r>
        <w:rPr>
          <w:rStyle w:val="Text3"/>
        </w:rPr>
        <w:t xml:space="preserve">t2</w:t>
        <w:br w:clear="none"/>
      </w:r>
      <w:r>
        <w:rPr>
          <w:rStyle w:val="Text6"/>
        </w:rPr>
        <w:t xml:space="preserve"> </w:t>
        <w:br w:clear="none"/>
      </w:r>
      <w:r>
        <w:t xml:space="preserve">USING</w:t>
        <w:br w:clear="none"/>
      </w:r>
      <w:r>
        <w:rPr>
          <w:rStyle w:val="Text6"/>
        </w:rPr>
        <w:t xml:space="preserve"> </w:t>
        <w:br w:clear="none"/>
      </w:r>
      <w:r>
        <w:rPr>
          <w:rStyle w:val="Text10"/>
        </w:rPr>
        <w:t xml:space="preserve">(</w:t>
        <w:br w:clear="none"/>
      </w:r>
      <w:r>
        <w:rPr>
          <w:rStyle w:val="Text3"/>
        </w:rPr>
        <w:t xml:space="preserve">n</w:t>
        <w:br w:clear="none"/>
      </w:r>
      <w:r>
        <w:rPr>
          <w:rStyle w:val="Text10"/>
        </w:rPr>
        <w:t xml:space="preserve">);</w:t>
        <w:br w:clear="none"/>
      </w:r>
    </w:p>
    <w:p>
      <w:pPr>
        <w:pStyle w:val="Para 10"/>
        <w:keepLines w:val="on"/>
      </w:pPr>
      <w:r>
        <w:t xml:space="preserve">In the special case that you want to base the comparison on every column that appears in both tables, you can use </w:t>
      </w:r>
      <w:r>
        <w:rPr>
          <w:rStyle w:val="Text1"/>
        </w:rPr>
        <w:t>NATURAL</w:t>
      </w:r>
      <w:r>
        <w:t xml:space="preserve"> </w:t>
      </w:r>
      <w:r>
        <w:rPr>
          <w:rStyle w:val="Text1"/>
        </w:rPr>
        <w:t>LEFT</w:t>
      </w:r>
      <w:r>
        <w:t xml:space="preserve"> </w:t>
      </w:r>
      <w:r>
        <w:rPr>
          <w:rStyle w:val="Text1"/>
        </w:rPr>
        <w:t>JOIN</w:t>
      </w:r>
      <w:r>
        <w:t xml:space="preserve"> or </w:t>
      </w:r>
      <w:r>
        <w:rPr>
          <w:rStyle w:val="Text1"/>
        </w:rPr>
        <w:t>NATURAL</w:t>
      </w:r>
      <w:r>
        <w:t xml:space="preserve"> </w:t>
      </w:r>
      <w:r>
        <w:rPr>
          <w:rStyle w:val="Text1"/>
        </w:rPr>
        <w:t>RIGHT</w:t>
      </w:r>
      <w:r>
        <w:t xml:space="preserve"> </w:t>
      </w:r>
      <w:r>
        <w:rPr>
          <w:rStyle w:val="Text1"/>
        </w:rPr>
        <w:t>JOIN</w:t>
      </w:r>
      <w:r>
        <w:t xml:space="preserve"> and omit the </w:t>
      </w:r>
      <w:r>
        <w:rPr>
          <w:rStyle w:val="Text1"/>
        </w:rPr>
        <w:t>ON</w:t>
      </w:r>
      <w:r>
        <w:t xml:space="preserve"> or </w:t>
      </w:r>
      <w:r>
        <w:rPr>
          <w:rStyle w:val="Text1"/>
        </w:rPr>
        <w:t>USING</w:t>
      </w:r>
      <w:r>
        <w:t xml:space="preserve"> clause:</w:t>
      </w:r>
    </w:p>
    <w:p>
      <w:pPr>
        <w:pStyle w:val="Para 42"/>
        <w:keepLines w:val="on"/>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t1</w:t>
        <w:br w:clear="none"/>
      </w:r>
      <w:r>
        <w:rPr>
          <w:rStyle w:val="Text6"/>
        </w:rPr>
        <w:t xml:space="preserve"> </w:t>
        <w:br w:clear="none"/>
      </w:r>
      <w:r>
        <w:t xml:space="preserve">NATURAL</w:t>
        <w:br w:clear="none"/>
      </w:r>
      <w:r>
        <w:rPr>
          <w:rStyle w:val="Text6"/>
        </w:rPr>
        <w:t xml:space="preserve"> </w:t>
        <w:br w:clear="none"/>
      </w:r>
      <w:r>
        <w:t xml:space="preserve">LEFT</w:t>
        <w:br w:clear="none"/>
      </w:r>
      <w:r>
        <w:rPr>
          <w:rStyle w:val="Text6"/>
        </w:rPr>
        <w:t xml:space="preserve"> </w:t>
        <w:br w:clear="none"/>
      </w:r>
      <w:r>
        <w:t xml:space="preserve">JOIN</w:t>
        <w:br w:clear="none"/>
      </w:r>
      <w:r>
        <w:rPr>
          <w:rStyle w:val="Text6"/>
        </w:rPr>
        <w:t xml:space="preserve"> </w:t>
        <w:br w:clear="none"/>
      </w:r>
      <w:r>
        <w:rPr>
          <w:rStyle w:val="Text3"/>
        </w:rPr>
        <w:t xml:space="preserve">t2</w:t>
        <w:br w:clear="none"/>
      </w:r>
      <w:r>
        <w:rPr>
          <w:rStyle w:val="Text10"/>
        </w:rPr>
        <w:t xml:space="preserve">;</w:t>
        <w:br w:clear="none"/>
      </w:r>
      <w:r>
        <w:rPr>
          <w:rStyle w:val="Text6"/>
        </w:rPr>
        <w:t xml:space="preserve"/>
        <w:br w:clear="none"/>
      </w: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t1</w:t>
        <w:br w:clear="none"/>
      </w:r>
      <w:r>
        <w:rPr>
          <w:rStyle w:val="Text6"/>
        </w:rPr>
        <w:t xml:space="preserve"> </w:t>
        <w:br w:clear="none"/>
      </w:r>
      <w:r>
        <w:t xml:space="preserve">NATURAL</w:t>
        <w:br w:clear="none"/>
      </w:r>
      <w:r>
        <w:rPr>
          <w:rStyle w:val="Text6"/>
        </w:rPr>
        <w:t xml:space="preserve"> </w:t>
        <w:br w:clear="none"/>
      </w:r>
      <w:r>
        <w:t xml:space="preserve">RIGHT</w:t>
        <w:br w:clear="none"/>
      </w:r>
      <w:r>
        <w:rPr>
          <w:rStyle w:val="Text6"/>
        </w:rPr>
        <w:t xml:space="preserve"> </w:t>
        <w:br w:clear="none"/>
      </w:r>
      <w:r>
        <w:t xml:space="preserve">JOIN</w:t>
        <w:br w:clear="none"/>
      </w:r>
      <w:r>
        <w:rPr>
          <w:rStyle w:val="Text6"/>
        </w:rPr>
        <w:t xml:space="preserve"> </w:t>
        <w:br w:clear="none"/>
      </w:r>
      <w:r>
        <w:rPr>
          <w:rStyle w:val="Text3"/>
        </w:rPr>
        <w:t xml:space="preserve">t2</w:t>
        <w:br w:clear="none"/>
      </w:r>
      <w:r>
        <w:rPr>
          <w:rStyle w:val="Text10"/>
        </w:rPr>
        <w:t xml:space="preserve">;</w:t>
        <w:br w:clear="none"/>
      </w:r>
    </w:p>
    <w:p>
      <w:bookmarkStart w:id="4853" w:name="See_AlsoAs_shown_in_this_section"/>
      <w:pPr>
        <w:keepNext/>
        <w:pStyle w:val="Heading 2"/>
      </w:pPr>
      <w:r>
        <w:t>See Also</w:t>
      </w:r>
      <w:bookmarkEnd w:id="4853"/>
    </w:p>
    <w:p>
      <w:pPr>
        <w:pStyle w:val="Normal"/>
      </w:pPr>
      <w:r>
        <w:t xml:space="preserve">As shown in this section, </w:t>
      </w:r>
      <w:r>
        <w:rPr>
          <w:rStyle w:val="Text1"/>
        </w:rPr>
        <w:t>LEFT</w:t>
      </w:r>
      <w:r>
        <w:t xml:space="preserve"> </w:t>
      </w:r>
      <w:r>
        <w:rPr>
          <w:rStyle w:val="Text1"/>
        </w:rPr>
        <w:t>JOIN</w:t>
      </w:r>
      <w:r>
        <w:t xml:space="preserve"> is useful for finding values with no match in another table or for showing whether each value is matched. </w:t>
      </w:r>
      <w:r>
        <w:rPr>
          <w:rStyle w:val="Text1"/>
        </w:rPr>
        <w:t>LEFT</w:t>
      </w:r>
      <w:r>
        <w:t xml:space="preserve"> </w:t>
      </w:r>
      <w:r>
        <w:rPr>
          <w:rStyle w:val="Text1"/>
        </w:rPr>
        <w:t>JOIN</w:t>
      </w:r>
      <w:r>
        <w:t xml:space="preserve"> may also be used to produce a summary that includes all items in a list, even those for which there’s nothing to summarize. This is very common for relationships between a candidate table and a detail table. For example, a </w:t>
      </w:r>
      <w:r>
        <w:rPr>
          <w:rStyle w:val="Text1"/>
        </w:rPr>
        <w:t>LEFT</w:t>
      </w:r>
      <w:r>
        <w:t xml:space="preserve"> </w:t>
      </w:r>
      <w:r>
        <w:rPr>
          <w:rStyle w:val="Text1"/>
        </w:rPr>
        <w:t>JOIN</w:t>
      </w:r>
      <w:r>
        <w:t xml:space="preserve"> can produce </w:t>
        <w:t>total sales per customer</w:t>
        <w:t xml:space="preserve"> reports that list all customers, even those who bought nothing during the summary period. (For information about candidate-detail lists, see </w:t>
      </w:r>
      <w:hyperlink w:anchor="16_5_Producing_Candidate_Detail">
        <w:r>
          <w:rPr>
            <w:rStyle w:val="Text2"/>
          </w:rPr>
          <w:t>Recipe 16.5</w:t>
        </w:r>
      </w:hyperlink>
      <w:r>
        <w:t>.)</w:t>
      </w:r>
    </w:p>
    <w:p>
      <w:pPr>
        <w:pStyle w:val="Normal"/>
      </w:pPr>
      <w:r>
        <w:rPr>
          <w:rStyle w:val="Text1"/>
        </w:rPr>
        <w:t>LEFT</w:t>
      </w:r>
      <w:r>
        <w:t xml:space="preserve"> </w:t>
      </w:r>
      <w:r>
        <w:rPr>
          <w:rStyle w:val="Text1"/>
        </w:rPr>
        <w:t>JOIN</w:t>
      </w:r>
      <w:r>
        <w:t xml:space="preserve"> is also useful for consistency checking when you receive two datafiles that are supposed to be related, and you want to determine whether they really are. (That is, you want to check the integrity of their relationship.) Import each file into a MySQL table, and then run a couple of </w:t>
      </w:r>
      <w:r>
        <w:rPr>
          <w:rStyle w:val="Text1"/>
        </w:rPr>
        <w:t>LEFT</w:t>
      </w:r>
      <w:r>
        <w:t xml:space="preserve"> </w:t>
      </w:r>
      <w:r>
        <w:rPr>
          <w:rStyle w:val="Text1"/>
        </w:rPr>
        <w:t>JOIN</w:t>
      </w:r>
      <w:r>
        <w:t xml:space="preserve"> statements to determine whether there are unattached rows in one table or the other—that is, rows that have no match in the other table. </w:t>
      </w:r>
      <w:hyperlink w:anchor="16_3_Identifying_and_Removing_Mi">
        <w:r>
          <w:rPr>
            <w:rStyle w:val="Text2"/>
          </w:rPr>
          <w:t>Recipe 16.3</w:t>
        </w:r>
      </w:hyperlink>
      <w:r>
        <w:t xml:space="preserve"> discusses how to identify (and optionally delete) these unattached rows.</w:t>
      </w:r>
    </w:p>
    <w:p>
      <w:bookmarkStart w:id="4854" w:name="16_3_Identifying_and_Removing_Mi"/>
      <w:pPr>
        <w:keepNext/>
        <w:pStyle w:val="Heading 1"/>
      </w:pPr>
      <w:r>
        <w:t>16.3 Identifying and Removing Mismatched or Unattached Rows</w:t>
      </w:r>
      <w:bookmarkEnd w:id="4854"/>
    </w:p>
    <w:p>
      <w:bookmarkStart w:id="4855" w:name="ProblemYou_have_two_datasets_tha"/>
      <w:pPr>
        <w:keepNext/>
        <w:pStyle w:val="Heading 2"/>
      </w:pPr>
      <w:r>
        <w:t>Problem</w:t>
      </w:r>
      <w:bookmarkEnd w:id="4855"/>
    </w:p>
    <w:p>
      <w:pPr>
        <w:pStyle w:val="Normal"/>
      </w:pPr>
      <w:r>
        <w:t>You have two datasets that are related but possibly imperfectly so. You want to</w:t>
      </w:r>
      <w:r>
        <w:rPr>
          <w:rStyle w:val="Text79"/>
        </w:rPr>
        <w:bookmarkStart w:id="4856" w:name="idm45336855338160"/>
        <w:t/>
        <w:bookmarkEnd w:id="4856"/>
        <w:bookmarkStart w:id="4857" w:name="idm45336855336800"/>
        <w:t/>
        <w:bookmarkEnd w:id="4857"/>
        <w:bookmarkStart w:id="4858" w:name="idm45336855335408"/>
        <w:t/>
        <w:bookmarkEnd w:id="4858"/>
        <w:bookmarkStart w:id="4859" w:name="idm45336855334000"/>
        <w:t/>
        <w:bookmarkEnd w:id="4859"/>
      </w:r>
      <w:r>
        <w:t xml:space="preserve"> determine whether there are records in either dataset that are </w:t>
        <w:t>unattached</w:t>
        <w:t xml:space="preserve"> (not matched by any record in the other dataset) and perhaps remove them if so.</w:t>
      </w:r>
    </w:p>
    <w:p>
      <w:bookmarkStart w:id="4860" w:name="SolutionTo_identify_unmatched_va"/>
      <w:pPr>
        <w:keepNext/>
        <w:pStyle w:val="Heading 2"/>
      </w:pPr>
      <w:r>
        <w:t>Solution</w:t>
      </w:r>
      <w:bookmarkEnd w:id="4860"/>
    </w:p>
    <w:p>
      <w:pPr>
        <w:pStyle w:val="Normal"/>
      </w:pPr>
      <w:r>
        <w:t xml:space="preserve">To identify unmatched values in each table, use a </w:t>
      </w:r>
      <w:r>
        <w:rPr>
          <w:rStyle w:val="Text1"/>
        </w:rPr>
        <w:t>LEFT</w:t>
      </w:r>
      <w:r>
        <w:t xml:space="preserve"> </w:t>
      </w:r>
      <w:r>
        <w:rPr>
          <w:rStyle w:val="Text1"/>
        </w:rPr>
        <w:t>JOIN</w:t>
      </w:r>
      <w:r>
        <w:t xml:space="preserve"> or a </w:t>
      </w:r>
      <w:r>
        <w:rPr>
          <w:rStyle w:val="Text1"/>
        </w:rPr>
        <w:t>NOT</w:t>
      </w:r>
      <w:r>
        <w:t xml:space="preserve"> </w:t>
      </w:r>
      <w:r>
        <w:rPr>
          <w:rStyle w:val="Text1"/>
        </w:rPr>
        <w:t>IN</w:t>
      </w:r>
      <w:r>
        <w:t xml:space="preserve"> subquery. To remove them, use </w:t>
      </w:r>
      <w:r>
        <w:rPr>
          <w:rStyle w:val="Text1"/>
        </w:rPr>
        <w:t>DELETE</w:t>
      </w:r>
      <w:r>
        <w:t xml:space="preserve"> with a </w:t>
      </w:r>
      <w:r>
        <w:rPr>
          <w:rStyle w:val="Text1"/>
        </w:rPr>
        <w:t>NOT</w:t>
      </w:r>
      <w:r>
        <w:t xml:space="preserve"> </w:t>
      </w:r>
      <w:r>
        <w:rPr>
          <w:rStyle w:val="Text1"/>
        </w:rPr>
        <w:t>IN</w:t>
      </w:r>
      <w:r>
        <w:t xml:space="preserve"> subquery.</w:t>
      </w:r>
    </w:p>
    <w:p>
      <w:bookmarkStart w:id="4861" w:name="DiscussionInner_joins_are_useful"/>
      <w:pPr>
        <w:keepNext/>
        <w:pStyle w:val="Heading 2"/>
      </w:pPr>
      <w:r>
        <w:t>Discussion</w:t>
      </w:r>
      <w:bookmarkEnd w:id="4861"/>
    </w:p>
    <w:p>
      <w:pPr>
        <w:pStyle w:val="Normal"/>
      </w:pPr>
      <w:r>
        <w:t>Inner joins are useful for identifying matches, and outer joins are useful for identifying mismatches. This property of outer joins is valuable when you have related datasets for which the relationship might be imperfect. Mismatches might be found, for example, when you must verify the integrity of two datafiles received from an external source.</w:t>
      </w:r>
    </w:p>
    <w:p>
      <w:pPr>
        <w:pStyle w:val="Normal"/>
      </w:pPr>
      <w:r>
        <w:t>When you have related tables with unmatched rows, you can analyze and modify them using SQL statements. Specifically, restoring their relationship is a matter of identifying the unattached rows and then deleting them:</w:t>
      </w:r>
    </w:p>
    <w:p>
      <w:pPr>
        <w:pStyle w:val="Para 04"/>
      </w:pPr>
      <w:r>
        <w:t xml:space="preserve">To identify unattached rows, use a </w:t>
      </w:r>
      <w:r>
        <w:rPr>
          <w:rStyle w:val="Text1"/>
        </w:rPr>
        <w:t>LEFT</w:t>
      </w:r>
      <w:r>
        <w:t xml:space="preserve"> </w:t>
      </w:r>
      <w:r>
        <w:rPr>
          <w:rStyle w:val="Text1"/>
        </w:rPr>
        <w:t>JOIN</w:t>
      </w:r>
      <w:r>
        <w:t xml:space="preserve">, because this is a </w:t>
        <w:t>find unmatched rows</w:t>
        <w:t xml:space="preserve"> problem; alternatively, use a </w:t>
      </w:r>
      <w:r>
        <w:rPr>
          <w:rStyle w:val="Text1"/>
        </w:rPr>
        <w:t>NOT</w:t>
      </w:r>
      <w:r>
        <w:t xml:space="preserve"> </w:t>
      </w:r>
      <w:r>
        <w:rPr>
          <w:rStyle w:val="Text1"/>
        </w:rPr>
        <w:t>IN</w:t>
      </w:r>
      <w:r>
        <w:t xml:space="preserve"> subquery (see </w:t>
      </w:r>
      <w:hyperlink w:anchor="16_2_Finding_Mismatches_Between">
        <w:r>
          <w:rPr>
            <w:rStyle w:val="Text2"/>
          </w:rPr>
          <w:t>Recipe 16.2</w:t>
        </w:r>
      </w:hyperlink>
      <w:r>
        <w:t>).</w:t>
      </w:r>
    </w:p>
    <w:p>
      <w:pPr>
        <w:pStyle w:val="Para 04"/>
      </w:pPr>
      <w:r>
        <w:t xml:space="preserve">To delete rows that are unmatched, use </w:t>
      </w:r>
      <w:r>
        <w:rPr>
          <w:rStyle w:val="Text1"/>
        </w:rPr>
        <w:t>DELETE</w:t>
      </w:r>
      <w:r>
        <w:t xml:space="preserve"> with a </w:t>
      </w:r>
      <w:r>
        <w:rPr>
          <w:rStyle w:val="Text1"/>
        </w:rPr>
        <w:t>NOT</w:t>
      </w:r>
      <w:r>
        <w:t xml:space="preserve"> </w:t>
      </w:r>
      <w:r>
        <w:rPr>
          <w:rStyle w:val="Text1"/>
        </w:rPr>
        <w:t>IN</w:t>
      </w:r>
      <w:r>
        <w:t xml:space="preserve"> subquery.</w:t>
      </w:r>
    </w:p>
    <w:p>
      <w:pPr>
        <w:pStyle w:val="Normal"/>
      </w:pPr>
      <w:r>
        <w:t>It’s useful to know about unmatched data because you can alert whoever gave you the data. The data collection method might have a flaw that must be corrected. For example, with sales data, a missing region might mean that some regional manager didn’t report in and the omission was overlooked.</w:t>
      </w:r>
    </w:p>
    <w:p>
      <w:pPr>
        <w:pStyle w:val="Normal"/>
      </w:pPr>
      <w:r>
        <w:t>The following example shows how to identify and remove mismatched rows using two datasets that describe sales regions and volume of sales per region. One dataset contains the ID and location of each region:</w:t>
      </w:r>
    </w:p>
    <w:p>
      <w:pPr>
        <w:pStyle w:val="Para 03"/>
      </w:pPr>
      <w:r>
        <w:t xml:space="preserve">mysql&gt; </w:t>
        <w:br w:clear="none"/>
      </w:r>
      <w:r>
        <w:rPr>
          <w:rStyle w:val="Text0"/>
        </w:rPr>
        <w:t xml:space="preserve">SELECT * FROM sales_region ORDER BY region_id;</w:t>
        <w:br w:clear="none"/>
      </w:r>
      <w:r>
        <w:t xml:space="preserve"/>
        <w:br w:clear="none"/>
        <w:t xml:space="preserve">+-----------+------------------------+</w:t>
        <w:br w:clear="none"/>
        <w:t xml:space="preserve">| region_id | name                   |</w:t>
        <w:br w:clear="none"/>
        <w:t xml:space="preserve">+-----------+------------------------+</w:t>
        <w:br w:clear="none"/>
        <w:t xml:space="preserve">|         1 | London, United Kingdom |</w:t>
        <w:br w:clear="none"/>
        <w:t xml:space="preserve">|         2 | Madrid, Spain          |</w:t>
        <w:br w:clear="none"/>
        <w:t xml:space="preserve">|         3 | Berlin, Germany        |</w:t>
        <w:br w:clear="none"/>
        <w:t xml:space="preserve">|         4 | Athens, Greece         |</w:t>
        <w:br w:clear="none"/>
        <w:t xml:space="preserve">+-----------+------------------------+</w:t>
        <w:br w:clear="none"/>
      </w:r>
    </w:p>
    <w:p>
      <w:pPr>
        <w:pStyle w:val="Normal"/>
      </w:pPr>
      <w:r>
        <w:t>The other dataset contains sales volume figures. Each row contains the amount of sales for a given quarter of a year and indicates the sales region to which the row applies:</w:t>
      </w:r>
    </w:p>
    <w:p>
      <w:pPr>
        <w:pStyle w:val="Para 03"/>
      </w:pPr>
      <w:r>
        <w:t xml:space="preserve">mysql&gt; </w:t>
        <w:br w:clear="none"/>
      </w:r>
      <w:r>
        <w:rPr>
          <w:rStyle w:val="Text0"/>
        </w:rPr>
        <w:t xml:space="preserve">SELECT region_id, year, quarter, volume</w:t>
        <w:br w:clear="none"/>
      </w:r>
      <w:r>
        <w:t xml:space="preserve"/>
        <w:br w:clear="none"/>
        <w:t xml:space="preserve">    -&gt; </w:t>
        <w:br w:clear="none"/>
      </w:r>
      <w:r>
        <w:rPr>
          <w:rStyle w:val="Text0"/>
        </w:rPr>
        <w:t xml:space="preserve">FROM sales_volume ORDER BY region_id, year, quarter;</w:t>
        <w:br w:clear="none"/>
      </w:r>
      <w:r>
        <w:t xml:space="preserve"/>
        <w:br w:clear="none"/>
        <w:t xml:space="preserve">+-----------+------+---------+--------+</w:t>
        <w:br w:clear="none"/>
        <w:t xml:space="preserve">| region_id | year | quarter | volume |</w:t>
        <w:br w:clear="none"/>
        <w:t xml:space="preserve">+-----------+------+---------+--------+</w:t>
        <w:br w:clear="none"/>
        <w:t xml:space="preserve">|         1 | 2014 |       1 | 100400 |</w:t>
        <w:br w:clear="none"/>
        <w:t xml:space="preserve">|         1 | 2014 |       2 | 120000 |</w:t>
        <w:br w:clear="none"/>
        <w:t xml:space="preserve">|         3 | 2014 |       1 | 280000 |</w:t>
        <w:br w:clear="none"/>
        <w:t xml:space="preserve">|         3 | 2014 |       2 | 250000 |</w:t>
        <w:br w:clear="none"/>
        <w:t xml:space="preserve">|         5 | 2014 |       1 |  18000 |</w:t>
        <w:br w:clear="none"/>
        <w:t xml:space="preserve">|         5 | 2014 |       2 |  32000 |</w:t>
        <w:br w:clear="none"/>
        <w:t xml:space="preserve">+-----------+------+---------+--------+</w:t>
        <w:br w:clear="none"/>
      </w:r>
    </w:p>
    <w:p>
      <w:pPr>
        <w:pStyle w:val="Normal"/>
      </w:pPr>
      <w:r>
        <w:t>A little visual inspection reveals that neither table is fully matched by the other. Sales regions 2 and 4 are not represented in the sales volume table, and the sales volume table contains rows for region 5, which is not in the sales region table. But we don’t want to check the tables by inspection. We want to find unmatched rows by using SQL statements that do the work.</w:t>
      </w:r>
    </w:p>
    <w:p>
      <w:pPr>
        <w:pStyle w:val="Normal"/>
      </w:pPr>
      <w:r>
        <w:t xml:space="preserve">Mismatch identification is a matter of using outer joins. For example, to find sales regions for which there are no sales volume rows, use the following </w:t>
      </w:r>
      <w:r>
        <w:rPr>
          <w:rStyle w:val="Text1"/>
        </w:rPr>
        <w:t>LEFT</w:t>
      </w:r>
      <w:r>
        <w:t xml:space="preserve"> </w:t>
      </w:r>
      <w:r>
        <w:rPr>
          <w:rStyle w:val="Text1"/>
        </w:rPr>
        <w:t>JOIN</w:t>
      </w:r>
      <w:r>
        <w:t>:</w:t>
      </w:r>
    </w:p>
    <w:p>
      <w:pPr>
        <w:pStyle w:val="Para 03"/>
      </w:pPr>
      <w:r>
        <w:t xml:space="preserve">mysql&gt; </w:t>
        <w:br w:clear="none"/>
      </w:r>
      <w:r>
        <w:rPr>
          <w:rStyle w:val="Text0"/>
        </w:rPr>
        <w:t xml:space="preserve">SELECT sales_region.region_id AS 'unmatched region row IDs'</w:t>
        <w:br w:clear="none"/>
      </w:r>
      <w:r>
        <w:t xml:space="preserve"/>
        <w:br w:clear="none"/>
        <w:t xml:space="preserve">    -&gt; </w:t>
        <w:br w:clear="none"/>
      </w:r>
      <w:r>
        <w:rPr>
          <w:rStyle w:val="Text0"/>
        </w:rPr>
        <w:t xml:space="preserve">FROM sales_region LEFT JOIN sales_volume</w:t>
        <w:br w:clear="none"/>
      </w:r>
      <w:r>
        <w:t xml:space="preserve"/>
        <w:br w:clear="none"/>
        <w:t xml:space="preserve">    -&gt;   </w:t>
        <w:br w:clear="none"/>
      </w:r>
      <w:r>
        <w:rPr>
          <w:rStyle w:val="Text0"/>
        </w:rPr>
        <w:t xml:space="preserve">ON sales_region.region_id = sales_volume.region_id</w:t>
        <w:br w:clear="none"/>
      </w:r>
      <w:r>
        <w:t xml:space="preserve"/>
        <w:br w:clear="none"/>
        <w:t xml:space="preserve">    -&gt; </w:t>
        <w:br w:clear="none"/>
      </w:r>
      <w:r>
        <w:rPr>
          <w:rStyle w:val="Text0"/>
        </w:rPr>
        <w:t xml:space="preserve">WHERE sales_volume.region_id IS NULL;</w:t>
        <w:br w:clear="none"/>
      </w:r>
      <w:r>
        <w:t xml:space="preserve"/>
        <w:br w:clear="none"/>
        <w:t xml:space="preserve">+--------------------------+</w:t>
        <w:br w:clear="none"/>
        <w:t xml:space="preserve">| unmatched region row IDs |</w:t>
        <w:br w:clear="none"/>
        <w:t xml:space="preserve">+--------------------------+</w:t>
        <w:br w:clear="none"/>
        <w:t xml:space="preserve">|                        2 |</w:t>
        <w:br w:clear="none"/>
        <w:t xml:space="preserve">|                        4 |</w:t>
        <w:br w:clear="none"/>
        <w:t xml:space="preserve">+--------------------------+</w:t>
        <w:br w:clear="none"/>
      </w:r>
    </w:p>
    <w:p>
      <w:pPr>
        <w:pStyle w:val="Normal"/>
      </w:pPr>
      <w:r>
        <w:t>Conversely, to find sales volume rows that are not associated with any known region, reverse the roles of the two tables:</w:t>
      </w:r>
    </w:p>
    <w:p>
      <w:pPr>
        <w:pStyle w:val="Para 03"/>
      </w:pPr>
      <w:r>
        <w:t xml:space="preserve">mysql&gt; </w:t>
        <w:br w:clear="none"/>
      </w:r>
      <w:r>
        <w:rPr>
          <w:rStyle w:val="Text0"/>
        </w:rPr>
        <w:t xml:space="preserve">SELECT sales_volume.region_id AS 'unmatched volume row IDs'</w:t>
        <w:br w:clear="none"/>
      </w:r>
      <w:r>
        <w:t xml:space="preserve"/>
        <w:br w:clear="none"/>
        <w:t xml:space="preserve">    -&gt; </w:t>
        <w:br w:clear="none"/>
      </w:r>
      <w:r>
        <w:rPr>
          <w:rStyle w:val="Text0"/>
        </w:rPr>
        <w:t xml:space="preserve">FROM sales_volume LEFT JOIN sales_region</w:t>
        <w:br w:clear="none"/>
      </w:r>
      <w:r>
        <w:t xml:space="preserve"/>
        <w:br w:clear="none"/>
        <w:t xml:space="preserve">    -&gt;   </w:t>
        <w:br w:clear="none"/>
      </w:r>
      <w:r>
        <w:rPr>
          <w:rStyle w:val="Text0"/>
        </w:rPr>
        <w:t xml:space="preserve">ON sales_volume.region_id = sales_region.region_id</w:t>
        <w:br w:clear="none"/>
      </w:r>
      <w:r>
        <w:t xml:space="preserve"/>
        <w:br w:clear="none"/>
        <w:t xml:space="preserve">    -&gt; </w:t>
        <w:br w:clear="none"/>
      </w:r>
      <w:r>
        <w:rPr>
          <w:rStyle w:val="Text0"/>
        </w:rPr>
        <w:t xml:space="preserve">WHERE sales_region.region_id IS NULL;</w:t>
        <w:br w:clear="none"/>
      </w:r>
      <w:r>
        <w:t xml:space="preserve"/>
        <w:br w:clear="none"/>
        <w:t xml:space="preserve">+--------------------------+</w:t>
        <w:br w:clear="none"/>
        <w:t xml:space="preserve">| unmatched volume row IDs |</w:t>
        <w:br w:clear="none"/>
        <w:t xml:space="preserve">+--------------------------+</w:t>
        <w:br w:clear="none"/>
        <w:t xml:space="preserve">|                        5 |</w:t>
        <w:br w:clear="none"/>
        <w:t xml:space="preserve">|                        5 |</w:t>
        <w:br w:clear="none"/>
        <w:t xml:space="preserve">+--------------------------+</w:t>
        <w:br w:clear="none"/>
      </w:r>
    </w:p>
    <w:p>
      <w:pPr>
        <w:pStyle w:val="Normal"/>
      </w:pPr>
      <w:r>
        <w:t xml:space="preserve">In this case, an ID appears more than once in the list if there are multiple volume rows for a missing region. To see each unmatched ID only once, use </w:t>
      </w:r>
      <w:r>
        <w:rPr>
          <w:rStyle w:val="Text1"/>
        </w:rPr>
        <w:t xml:space="preserve">SELECT </w:t>
      </w:r>
      <w:r>
        <w:rPr>
          <w:rStyle w:val="Text44"/>
        </w:rPr>
        <w:t>DISTINCT</w:t>
      </w:r>
      <w:r>
        <w:t>:</w:t>
      </w:r>
    </w:p>
    <w:p>
      <w:pPr>
        <w:pStyle w:val="Para 08"/>
      </w:pPr>
      <w:r>
        <w:rPr>
          <w:rStyle w:val="Text5"/>
        </w:rPr>
        <w:t xml:space="preserve">mysql&gt; </w:t>
        <w:br w:clear="none"/>
      </w:r>
      <w:r>
        <w:t xml:space="preserve">SELECT DISTINCT sales_volume.region_id AS 'unmatched volume row IDs'</w:t>
        <w:br w:clear="none"/>
      </w:r>
      <w:r>
        <w:rPr>
          <w:rStyle w:val="Text5"/>
        </w:rPr>
        <w:t xml:space="preserve"/>
        <w:br w:clear="none"/>
        <w:t xml:space="preserve">    -&gt; </w:t>
        <w:br w:clear="none"/>
      </w:r>
      <w:r>
        <w:t xml:space="preserve">FROM sales_volume LEFT JOIN sales_region</w:t>
        <w:br w:clear="none"/>
      </w:r>
      <w:r>
        <w:rPr>
          <w:rStyle w:val="Text5"/>
        </w:rPr>
        <w:t xml:space="preserve"/>
        <w:br w:clear="none"/>
        <w:t xml:space="preserve">    -&gt;   </w:t>
        <w:br w:clear="none"/>
      </w:r>
      <w:r>
        <w:t xml:space="preserve">ON sales_volume.region_id = sales_region.region_id</w:t>
        <w:br w:clear="none"/>
      </w:r>
      <w:r>
        <w:rPr>
          <w:rStyle w:val="Text5"/>
        </w:rPr>
        <w:t xml:space="preserve"/>
        <w:br w:clear="none"/>
        <w:t xml:space="preserve">    -&gt; </w:t>
        <w:br w:clear="none"/>
      </w:r>
      <w:r>
        <w:t xml:space="preserve">WHERE sales_region.region_id IS NULL</w:t>
        <w:br w:clear="none"/>
      </w:r>
      <w:r>
        <w:rPr>
          <w:rStyle w:val="Text5"/>
        </w:rPr>
        <w:t xml:space="preserve"/>
        <w:br w:clear="none"/>
        <w:t xml:space="preserve">+--------------------------+</w:t>
        <w:br w:clear="none"/>
        <w:t xml:space="preserve">| unmatched volume row IDs |</w:t>
        <w:br w:clear="none"/>
        <w:t xml:space="preserve">+--------------------------+</w:t>
        <w:br w:clear="none"/>
        <w:t xml:space="preserve">|                        5 |</w:t>
        <w:br w:clear="none"/>
        <w:t xml:space="preserve">+--------------------------+</w:t>
        <w:br w:clear="none"/>
      </w:r>
    </w:p>
    <w:p>
      <w:pPr>
        <w:pStyle w:val="Normal"/>
      </w:pPr>
      <w:r>
        <w:t xml:space="preserve">You can also identify mismatches using </w:t>
      </w:r>
      <w:r>
        <w:rPr>
          <w:rStyle w:val="Text1"/>
        </w:rPr>
        <w:t>NOT</w:t>
      </w:r>
      <w:r>
        <w:t xml:space="preserve"> </w:t>
      </w:r>
      <w:r>
        <w:rPr>
          <w:rStyle w:val="Text1"/>
        </w:rPr>
        <w:t>IN</w:t>
      </w:r>
      <w:r>
        <w:t xml:space="preserve"> subqueries:</w:t>
      </w:r>
    </w:p>
    <w:p>
      <w:pPr>
        <w:pStyle w:val="Para 03"/>
      </w:pPr>
      <w:r>
        <w:t xml:space="preserve">mysql&gt; </w:t>
        <w:br w:clear="none"/>
      </w:r>
      <w:r>
        <w:rPr>
          <w:rStyle w:val="Text0"/>
        </w:rPr>
        <w:t xml:space="preserve">SELECT region_id AS 'unmatched region row IDs'</w:t>
        <w:br w:clear="none"/>
      </w:r>
      <w:r>
        <w:t xml:space="preserve"/>
        <w:br w:clear="none"/>
        <w:t xml:space="preserve">    -&gt; </w:t>
        <w:br w:clear="none"/>
      </w:r>
      <w:r>
        <w:rPr>
          <w:rStyle w:val="Text0"/>
        </w:rPr>
        <w:t xml:space="preserve">FROM sales_region</w:t>
        <w:br w:clear="none"/>
      </w:r>
      <w:r>
        <w:t xml:space="preserve"/>
        <w:br w:clear="none"/>
        <w:t xml:space="preserve">    -&gt; </w:t>
        <w:br w:clear="none"/>
      </w:r>
      <w:r>
        <w:rPr>
          <w:rStyle w:val="Text0"/>
        </w:rPr>
        <w:t xml:space="preserve">WHERE region_id NOT IN (SELECT region_id FROM sales_volume);</w:t>
        <w:br w:clear="none"/>
      </w:r>
      <w:r>
        <w:t xml:space="preserve"/>
        <w:br w:clear="none"/>
        <w:t xml:space="preserve">+--------------------------+</w:t>
        <w:br w:clear="none"/>
        <w:t xml:space="preserve">| unmatched region row IDs |</w:t>
        <w:br w:clear="none"/>
        <w:t xml:space="preserve">+--------------------------+</w:t>
        <w:br w:clear="none"/>
        <w:t xml:space="preserve">|                        2 |</w:t>
        <w:br w:clear="none"/>
        <w:t xml:space="preserve">|                        4 |</w:t>
        <w:br w:clear="none"/>
        <w:t xml:space="preserve">+--------------------------+</w:t>
        <w:br w:clear="none"/>
        <w:t xml:space="preserve">mysql&gt; </w:t>
        <w:br w:clear="none"/>
      </w:r>
      <w:r>
        <w:rPr>
          <w:rStyle w:val="Text0"/>
        </w:rPr>
        <w:t xml:space="preserve">SELECT region_id AS 'unmatched volume row IDs'</w:t>
        <w:br w:clear="none"/>
      </w:r>
      <w:r>
        <w:t xml:space="preserve"/>
        <w:br w:clear="none"/>
        <w:t xml:space="preserve">    -&gt; </w:t>
        <w:br w:clear="none"/>
      </w:r>
      <w:r>
        <w:rPr>
          <w:rStyle w:val="Text0"/>
        </w:rPr>
        <w:t xml:space="preserve">FROM sales_volume</w:t>
        <w:br w:clear="none"/>
      </w:r>
      <w:r>
        <w:t xml:space="preserve"/>
        <w:br w:clear="none"/>
        <w:t xml:space="preserve">    -&gt; </w:t>
        <w:br w:clear="none"/>
      </w:r>
      <w:r>
        <w:rPr>
          <w:rStyle w:val="Text0"/>
        </w:rPr>
        <w:t xml:space="preserve">WHERE region_id NOT IN (SELECT region_id FROM sales_region);</w:t>
        <w:br w:clear="none"/>
      </w:r>
      <w:r>
        <w:t xml:space="preserve"/>
        <w:br w:clear="none"/>
        <w:t xml:space="preserve">+--------------------------+</w:t>
        <w:br w:clear="none"/>
        <w:t xml:space="preserve">| unmatched volume row IDs |</w:t>
        <w:br w:clear="none"/>
        <w:t xml:space="preserve">+--------------------------+</w:t>
        <w:br w:clear="none"/>
        <w:t xml:space="preserve">|                        5 |</w:t>
        <w:br w:clear="none"/>
        <w:t xml:space="preserve">|                        5 |</w:t>
        <w:br w:clear="none"/>
        <w:t xml:space="preserve">+--------------------------+</w:t>
        <w:br w:clear="none"/>
      </w:r>
    </w:p>
    <w:p>
      <w:pPr>
        <w:pStyle w:val="Normal"/>
      </w:pPr>
      <w:r>
        <w:t xml:space="preserve">To get rid of unmatched rows, use a </w:t>
      </w:r>
      <w:r>
        <w:rPr>
          <w:rStyle w:val="Text1"/>
        </w:rPr>
        <w:t>NOT</w:t>
      </w:r>
      <w:r>
        <w:t xml:space="preserve"> </w:t>
      </w:r>
      <w:r>
        <w:rPr>
          <w:rStyle w:val="Text1"/>
        </w:rPr>
        <w:t>IN</w:t>
      </w:r>
      <w:r>
        <w:t xml:space="preserve"> subquery in a </w:t>
      </w:r>
      <w:r>
        <w:rPr>
          <w:rStyle w:val="Text1"/>
        </w:rPr>
        <w:t>DELETE</w:t>
      </w:r>
      <w:r>
        <w:t xml:space="preserve"> statement. To remove </w:t>
      </w:r>
      <w:r>
        <w:rPr>
          <w:rStyle w:val="Text1"/>
        </w:rPr>
        <w:t>sales_region</w:t>
      </w:r>
      <w:r>
        <w:t xml:space="preserve"> rows that match no </w:t>
      </w:r>
      <w:r>
        <w:rPr>
          <w:rStyle w:val="Text1"/>
        </w:rPr>
        <w:t>sales_volume</w:t>
      </w:r>
      <w:r>
        <w:t xml:space="preserve"> rows, do this:</w:t>
      </w:r>
    </w:p>
    <w:p>
      <w:pPr>
        <w:pStyle w:val="Para 09"/>
      </w:pP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sales_region</w:t>
        <w:br w:clear="none"/>
      </w:r>
      <w:r>
        <w:rPr>
          <w:rStyle w:val="Text6"/>
        </w:rPr>
        <w:t xml:space="preserve"/>
        <w:br w:clear="none"/>
      </w:r>
      <w:r>
        <w:rPr>
          <w:rStyle w:val="Text4"/>
        </w:rPr>
        <w:t xml:space="preserve">WHERE</w:t>
        <w:br w:clear="none"/>
      </w:r>
      <w:r>
        <w:rPr>
          <w:rStyle w:val="Text6"/>
        </w:rPr>
        <w:t xml:space="preserve"> </w:t>
        <w:br w:clear="none"/>
      </w:r>
      <w:r>
        <w:t xml:space="preserve">region_id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IN</w:t>
        <w:br w:clear="none"/>
      </w:r>
      <w:r>
        <w:rPr>
          <w:rStyle w:val="Text6"/>
        </w:rPr>
        <w:t xml:space="preserve"> </w:t>
        <w:br w:clear="none"/>
      </w:r>
      <w:r>
        <w:rPr>
          <w:rStyle w:val="Text10"/>
        </w:rPr>
        <w:t xml:space="preserve">(</w:t>
        <w:br w:clear="none"/>
      </w:r>
      <w:r>
        <w:rPr>
          <w:rStyle w:val="Text4"/>
        </w:rPr>
        <w:t xml:space="preserve">SELECT</w:t>
        <w:br w:clear="none"/>
      </w:r>
      <w:r>
        <w:rPr>
          <w:rStyle w:val="Text6"/>
        </w:rPr>
        <w:t xml:space="preserve"> </w:t>
        <w:br w:clear="none"/>
      </w:r>
      <w:r>
        <w:t xml:space="preserve">region_id</w:t>
        <w:br w:clear="none"/>
      </w:r>
      <w:r>
        <w:rPr>
          <w:rStyle w:val="Text6"/>
        </w:rPr>
        <w:t xml:space="preserve"> </w:t>
        <w:br w:clear="none"/>
      </w:r>
      <w:r>
        <w:rPr>
          <w:rStyle w:val="Text4"/>
        </w:rPr>
        <w:t xml:space="preserve">FROM</w:t>
        <w:br w:clear="none"/>
      </w:r>
      <w:r>
        <w:rPr>
          <w:rStyle w:val="Text6"/>
        </w:rPr>
        <w:t xml:space="preserve"> </w:t>
        <w:br w:clear="none"/>
      </w:r>
      <w:r>
        <w:t xml:space="preserve">sales_volume</w:t>
        <w:br w:clear="none"/>
      </w:r>
      <w:r>
        <w:rPr>
          <w:rStyle w:val="Text10"/>
        </w:rPr>
        <w:t xml:space="preserve">);</w:t>
        <w:br w:clear="none"/>
      </w:r>
    </w:p>
    <w:p>
      <w:pPr>
        <w:pStyle w:val="Normal"/>
      </w:pPr>
      <w:r>
        <w:t xml:space="preserve">To remove mismatched </w:t>
      </w:r>
      <w:r>
        <w:rPr>
          <w:rStyle w:val="Text1"/>
        </w:rPr>
        <w:t>sales_volume</w:t>
      </w:r>
      <w:r>
        <w:t xml:space="preserve"> rows that match no </w:t>
      </w:r>
      <w:r>
        <w:rPr>
          <w:rStyle w:val="Text1"/>
        </w:rPr>
        <w:t>sales_region</w:t>
      </w:r>
      <w:r>
        <w:t xml:space="preserve"> rows, the statement is similar but with the table roles reversed:</w:t>
      </w:r>
    </w:p>
    <w:p>
      <w:pPr>
        <w:pStyle w:val="Para 09"/>
      </w:pP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sales_volume</w:t>
        <w:br w:clear="none"/>
      </w:r>
      <w:r>
        <w:rPr>
          <w:rStyle w:val="Text6"/>
        </w:rPr>
        <w:t xml:space="preserve"/>
        <w:br w:clear="none"/>
      </w:r>
      <w:r>
        <w:rPr>
          <w:rStyle w:val="Text4"/>
        </w:rPr>
        <w:t xml:space="preserve">WHERE</w:t>
        <w:br w:clear="none"/>
      </w:r>
      <w:r>
        <w:rPr>
          <w:rStyle w:val="Text6"/>
        </w:rPr>
        <w:t xml:space="preserve"> </w:t>
        <w:br w:clear="none"/>
      </w:r>
      <w:r>
        <w:t xml:space="preserve">region_id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IN</w:t>
        <w:br w:clear="none"/>
      </w:r>
      <w:r>
        <w:rPr>
          <w:rStyle w:val="Text6"/>
        </w:rPr>
        <w:t xml:space="preserve"> </w:t>
        <w:br w:clear="none"/>
      </w:r>
      <w:r>
        <w:rPr>
          <w:rStyle w:val="Text10"/>
        </w:rPr>
        <w:t xml:space="preserve">(</w:t>
        <w:br w:clear="none"/>
      </w:r>
      <w:r>
        <w:rPr>
          <w:rStyle w:val="Text4"/>
        </w:rPr>
        <w:t xml:space="preserve">SELECT</w:t>
        <w:br w:clear="none"/>
      </w:r>
      <w:r>
        <w:rPr>
          <w:rStyle w:val="Text6"/>
        </w:rPr>
        <w:t xml:space="preserve"> </w:t>
        <w:br w:clear="none"/>
      </w:r>
      <w:r>
        <w:t xml:space="preserve">region_id</w:t>
        <w:br w:clear="none"/>
      </w:r>
      <w:r>
        <w:rPr>
          <w:rStyle w:val="Text6"/>
        </w:rPr>
        <w:t xml:space="preserve"> </w:t>
        <w:br w:clear="none"/>
      </w:r>
      <w:r>
        <w:rPr>
          <w:rStyle w:val="Text4"/>
        </w:rPr>
        <w:t xml:space="preserve">FROM</w:t>
        <w:br w:clear="none"/>
      </w:r>
      <w:r>
        <w:rPr>
          <w:rStyle w:val="Text6"/>
        </w:rPr>
        <w:t xml:space="preserve"> </w:t>
        <w:br w:clear="none"/>
      </w:r>
      <w:r>
        <w:t xml:space="preserve">sales_region</w:t>
        <w:br w:clear="none"/>
      </w:r>
      <w:r>
        <w:rPr>
          <w:rStyle w:val="Text10"/>
        </w:rPr>
        <w:t xml:space="preserve">);</w:t>
        <w:br w:clear="none"/>
      </w:r>
    </w:p>
    <w:p>
      <w:bookmarkStart w:id="4862" w:name="Using_Foreign_Keys_to_Enforce_Re"/>
      <w:pPr>
        <w:keepNext/>
        <w:pStyle w:val="Heading 5"/>
        <w:keepLines w:val="on"/>
      </w:pPr>
      <w:r>
        <w:t xml:space="preserve">Using Foreign Keys to Enforce Referential Integrity and </w:t>
        <w:t>Prevent Mismatches</w:t>
      </w:r>
      <w:bookmarkEnd w:id="4862"/>
    </w:p>
    <w:p>
      <w:pPr>
        <w:pStyle w:val="Para 10"/>
        <w:keepLines w:val="on"/>
      </w:pPr>
      <w:r>
        <w:t>One feature a database system offers to help you maintain consistency</w:t>
      </w:r>
      <w:r>
        <w:rPr>
          <w:rStyle w:val="Text79"/>
        </w:rPr>
        <w:bookmarkStart w:id="4863" w:name="idm45336855206096"/>
        <w:t/>
        <w:bookmarkEnd w:id="4863"/>
        <w:bookmarkStart w:id="4864" w:name="idm45336855205024"/>
        <w:t/>
        <w:bookmarkEnd w:id="4864"/>
      </w:r>
      <w:r>
        <w:t xml:space="preserve"> between tables is the ability to define foreign key relationships. This means you can specify explicitly in the table definition that a primary key in a parent table (such as the </w:t>
      </w:r>
      <w:r>
        <w:rPr>
          <w:rStyle w:val="Text1"/>
        </w:rPr>
        <w:t>region_id</w:t>
      </w:r>
      <w:r>
        <w:t xml:space="preserve"> column of the </w:t>
      </w:r>
      <w:r>
        <w:rPr>
          <w:rStyle w:val="Text1"/>
        </w:rPr>
        <w:t>sales_region</w:t>
      </w:r>
      <w:r>
        <w:t xml:space="preserve"> table) is a parent to a key in another table (the </w:t>
      </w:r>
      <w:r>
        <w:rPr>
          <w:rStyle w:val="Text1"/>
        </w:rPr>
        <w:t>region_id</w:t>
      </w:r>
      <w:r>
        <w:t xml:space="preserve"> column in the </w:t>
      </w:r>
      <w:r>
        <w:rPr>
          <w:rStyle w:val="Text1"/>
        </w:rPr>
        <w:t>sales_volume</w:t>
      </w:r>
      <w:r>
        <w:t xml:space="preserve"> table). </w:t>
      </w:r>
    </w:p>
    <w:p>
      <w:pPr>
        <w:pStyle w:val="Para 10"/>
        <w:keepLines w:val="on"/>
      </w:pPr>
      <w:r>
        <w:t>By defining the ID column in the child table as a foreign key to the ID column in the parent, the database system can enforce certain constraints against illegal operations. For example, it can prevent you from creating a child row with an ID not present in the parent or from deleting parent rows without also deleting the corresponding child rows first. A foreign key implementation may also offer cascaded delete and update: if you delete or update a parent row, the database engine cascades the effect of the delete or update to any child tables and automatically deletes or updates the child rows for you. The InnoDB storage engine in MySQL supports foreign keys and cascaded deletes and updates.</w:t>
      </w:r>
    </w:p>
    <w:p>
      <w:bookmarkStart w:id="4865" w:name="16_4_Comparing_a_Table_to_Itself"/>
      <w:pPr>
        <w:keepNext/>
        <w:pStyle w:val="Heading 1"/>
      </w:pPr>
      <w:r>
        <w:t>16.4 Comparing a Table to Itself</w:t>
      </w:r>
      <w:bookmarkEnd w:id="4865"/>
    </w:p>
    <w:p>
      <w:bookmarkStart w:id="4866" w:name="ProblemYou_want_to_compare_rows"/>
      <w:pPr>
        <w:keepNext/>
        <w:pStyle w:val="Heading 2"/>
      </w:pPr>
      <w:r>
        <w:t>Problem</w:t>
      </w:r>
      <w:bookmarkEnd w:id="4866"/>
    </w:p>
    <w:p>
      <w:pPr>
        <w:pStyle w:val="Normal"/>
      </w:pPr>
      <w:r>
        <w:t>You want to compare rows in a table to other rows in the same table.</w:t>
      </w:r>
      <w:r>
        <w:rPr>
          <w:rStyle w:val="Text79"/>
        </w:rPr>
        <w:bookmarkStart w:id="4867" w:name="idm45336855200176"/>
        <w:t/>
        <w:bookmarkEnd w:id="4867"/>
        <w:bookmarkStart w:id="4868" w:name="idm45336855199072"/>
        <w:t/>
        <w:bookmarkEnd w:id="4868"/>
        <w:bookmarkStart w:id="4869" w:name="idm45336855198240"/>
        <w:t/>
        <w:bookmarkEnd w:id="4869"/>
        <w:bookmarkStart w:id="4870" w:name="idm45336855196864"/>
        <w:t/>
        <w:bookmarkEnd w:id="4870"/>
        <w:bookmarkStart w:id="4871" w:name="idm45336855195792"/>
        <w:t/>
        <w:bookmarkEnd w:id="4871"/>
      </w:r>
      <w:r>
        <w:t xml:space="preserve"> For example, you want to find all paintings in your collection by the artist who painted </w:t>
      </w:r>
      <w:r>
        <w:rPr>
          <w:rStyle w:val="Text15"/>
        </w:rPr>
        <w:t>The Potato Eaters</w:t>
      </w:r>
      <w:r>
        <w:t xml:space="preserve">. Or you want to know which states listed in the </w:t>
      </w:r>
      <w:r>
        <w:rPr>
          <w:rStyle w:val="Text1"/>
        </w:rPr>
        <w:t>states</w:t>
      </w:r>
      <w:r>
        <w:t xml:space="preserve"> table joined the Union in the same year as New York. Or you want to know which states did not join the Union in the same year as any other state.</w:t>
      </w:r>
    </w:p>
    <w:p>
      <w:bookmarkStart w:id="4872" w:name="SolutionProblems_that_require_co"/>
      <w:pPr>
        <w:keepNext/>
        <w:pStyle w:val="Heading 2"/>
      </w:pPr>
      <w:r>
        <w:t>Solution</w:t>
      </w:r>
      <w:bookmarkEnd w:id="4872"/>
    </w:p>
    <w:p>
      <w:pPr>
        <w:pStyle w:val="Normal"/>
      </w:pPr>
      <w:r>
        <w:t xml:space="preserve">Problems that require comparing a table to itself involve an operation known as a </w:t>
      </w:r>
      <w:r>
        <w:rPr>
          <w:rStyle w:val="Text15"/>
        </w:rPr>
        <w:t>self-join</w:t>
      </w:r>
      <w:r>
        <w:t>. It’s performed much like other joins, except that you must use table aliases so that you can refer to the same table different ways within the statement.</w:t>
      </w:r>
    </w:p>
    <w:p>
      <w:bookmarkStart w:id="4873" w:name="DiscussionA_special_case_of_join"/>
      <w:pPr>
        <w:keepNext/>
        <w:pStyle w:val="Heading 2"/>
      </w:pPr>
      <w:r>
        <w:t>Discussion</w:t>
      </w:r>
      <w:bookmarkEnd w:id="4873"/>
    </w:p>
    <w:p>
      <w:pPr>
        <w:pStyle w:val="Normal"/>
      </w:pPr>
      <w:r>
        <w:t>A special case of joining one table to another occurs when both tables are the same. This is called a self-join. This may be confusing or strange to think about at first, but it’s perfectly legal. You’ll likely find yourself using self-joins quite often because they are so important.</w:t>
      </w:r>
    </w:p>
    <w:p>
      <w:pPr>
        <w:pStyle w:val="Normal"/>
      </w:pPr>
      <w:r>
        <w:t xml:space="preserve">A tip-off that a self-join is required is that you want to know which pairs of rows in a table satisfy some condition. Suppose that your favorite painting is </w:t>
      </w:r>
      <w:r>
        <w:rPr>
          <w:rStyle w:val="Text15"/>
        </w:rPr>
        <w:t>The Potato Eaters</w:t>
      </w:r>
      <w:r>
        <w:t xml:space="preserve"> and you want to identify all items in your collection that were painted by the same artist. The artist ID and painting titles that we begin with look like this:</w:t>
      </w:r>
    </w:p>
    <w:p>
      <w:pPr>
        <w:pStyle w:val="Para 03"/>
      </w:pPr>
      <w:r>
        <w:t xml:space="preserve">mysql&gt; </w:t>
        <w:br w:clear="none"/>
      </w:r>
      <w:r>
        <w:rPr>
          <w:rStyle w:val="Text0"/>
        </w:rPr>
        <w:t xml:space="preserve">SELECT a_id, title FROM painting ORDER BY a_id;</w:t>
        <w:br w:clear="none"/>
      </w:r>
      <w:r>
        <w:t xml:space="preserve"/>
        <w:br w:clear="none"/>
        <w:t xml:space="preserve">+------+-------------------+</w:t>
        <w:br w:clear="none"/>
        <w:t xml:space="preserve">| a_id | title             |</w:t>
        <w:br w:clear="none"/>
        <w:t xml:space="preserve">+------+-------------------+</w:t>
        <w:br w:clear="none"/>
        <w:t xml:space="preserve">|    1 | The Last Supper   |</w:t>
        <w:br w:clear="none"/>
        <w:t xml:space="preserve">|    1 | Mona Lisa         |</w:t>
        <w:br w:clear="none"/>
        <w:t xml:space="preserve">|    3 | Starry Night      |</w:t>
        <w:br w:clear="none"/>
        <w:t xml:space="preserve">|    3 | The Potato Eaters |</w:t>
        <w:br w:clear="none"/>
        <w:t xml:space="preserve">|    4 | Les Deux Soeurs   |</w:t>
        <w:br w:clear="none"/>
        <w:t xml:space="preserve">+------+-------------------+</w:t>
        <w:br w:clear="none"/>
      </w:r>
    </w:p>
    <w:p>
      <w:pPr>
        <w:pStyle w:val="Normal"/>
      </w:pPr>
      <w:r>
        <w:t>Solve the problem as follows:</w:t>
      </w:r>
    </w:p>
    <w:p>
      <w:pPr>
        <w:pStyle w:val="Para 04"/>
      </w:pPr>
      <w:r>
        <w:t xml:space="preserve">Identify which </w:t>
      </w:r>
      <w:r>
        <w:rPr>
          <w:rStyle w:val="Text1"/>
        </w:rPr>
        <w:t>painting</w:t>
      </w:r>
      <w:r>
        <w:t xml:space="preserve"> table row contains the title </w:t>
      </w:r>
      <w:r>
        <w:rPr>
          <w:rStyle w:val="Text15"/>
        </w:rPr>
        <w:t>The Potato Eaters</w:t>
      </w:r>
      <w:r>
        <w:t xml:space="preserve"> so that you can refer to its </w:t>
      </w:r>
      <w:r>
        <w:rPr>
          <w:rStyle w:val="Text1"/>
        </w:rPr>
        <w:t>a_id</w:t>
      </w:r>
      <w:r>
        <w:t xml:space="preserve"> value.</w:t>
      </w:r>
    </w:p>
    <w:p>
      <w:pPr>
        <w:pStyle w:val="Para 04"/>
      </w:pPr>
      <w:r>
        <w:t xml:space="preserve">Match other rows in the table that have the same </w:t>
      </w:r>
      <w:r>
        <w:rPr>
          <w:rStyle w:val="Text1"/>
        </w:rPr>
        <w:t>a_id</w:t>
      </w:r>
      <w:r>
        <w:t xml:space="preserve"> value.</w:t>
      </w:r>
    </w:p>
    <w:p>
      <w:pPr>
        <w:pStyle w:val="Para 04"/>
      </w:pPr>
      <w:r>
        <w:t>Display the titles from those matching rows.</w:t>
      </w:r>
    </w:p>
    <w:p>
      <w:pPr>
        <w:pStyle w:val="Normal"/>
      </w:pPr>
      <w:r>
        <w:t>The trick lies in using the proper notation. First attempts at joining a table to itself often look something like this:</w:t>
      </w:r>
    </w:p>
    <w:p>
      <w:pPr>
        <w:pStyle w:val="Para 08"/>
      </w:pPr>
      <w:r>
        <w:rPr>
          <w:rStyle w:val="Text5"/>
        </w:rPr>
        <w:t xml:space="preserve">mysql&gt; </w:t>
        <w:br w:clear="none"/>
      </w:r>
      <w:r>
        <w:t xml:space="preserve">SELECT title</w:t>
        <w:br w:clear="none"/>
      </w:r>
      <w:r>
        <w:rPr>
          <w:rStyle w:val="Text5"/>
        </w:rPr>
        <w:t xml:space="preserve"/>
        <w:br w:clear="none"/>
        <w:t xml:space="preserve">    -&gt; </w:t>
        <w:br w:clear="none"/>
      </w:r>
      <w:r>
        <w:t xml:space="preserve">FROM painting INNER JOIN painting</w:t>
        <w:br w:clear="none"/>
      </w:r>
      <w:r>
        <w:rPr>
          <w:rStyle w:val="Text5"/>
        </w:rPr>
        <w:t xml:space="preserve"/>
        <w:br w:clear="none"/>
        <w:t xml:space="preserve">    -&gt; </w:t>
        <w:br w:clear="none"/>
      </w:r>
      <w:r>
        <w:t xml:space="preserve">ON a_id = a_id</w:t>
        <w:br w:clear="none"/>
      </w:r>
      <w:r>
        <w:rPr>
          <w:rStyle w:val="Text5"/>
        </w:rPr>
        <w:t xml:space="preserve"/>
        <w:br w:clear="none"/>
        <w:t xml:space="preserve">    -&gt; </w:t>
        <w:br w:clear="none"/>
      </w:r>
      <w:r>
        <w:t xml:space="preserve">WHERE title = 'The Potato Eaters';</w:t>
        <w:br w:clear="none"/>
      </w:r>
      <w:r>
        <w:rPr>
          <w:rStyle w:val="Text5"/>
        </w:rPr>
        <w:t xml:space="preserve"/>
        <w:br w:clear="none"/>
        <w:t xml:space="preserve">ERROR 1066 (42000): Not unique table/alias: 'painting'</w:t>
        <w:br w:clear="none"/>
      </w:r>
    </w:p>
    <w:p>
      <w:pPr>
        <w:pStyle w:val="Normal"/>
      </w:pPr>
      <w:r>
        <w:t xml:space="preserve">The column references in that statement are ambiguous because MySQL cannot tell which instance of the </w:t>
      </w:r>
      <w:r>
        <w:rPr>
          <w:rStyle w:val="Text1"/>
        </w:rPr>
        <w:t>painting</w:t>
      </w:r>
      <w:r>
        <w:t xml:space="preserve"> table any given column name refers to. The solution is to alias at least one instance of the table so that you can distinguish column references by using different table qualifiers. The following statement shows how to do this, using the aliases </w:t>
      </w:r>
      <w:r>
        <w:rPr>
          <w:rStyle w:val="Text1"/>
        </w:rPr>
        <w:t>p1</w:t>
      </w:r>
      <w:r>
        <w:t xml:space="preserve"> and </w:t>
      </w:r>
      <w:r>
        <w:rPr>
          <w:rStyle w:val="Text1"/>
        </w:rPr>
        <w:t>p2</w:t>
      </w:r>
      <w:r>
        <w:t xml:space="preserve"> to refer to the </w:t>
      </w:r>
      <w:r>
        <w:rPr>
          <w:rStyle w:val="Text1"/>
        </w:rPr>
        <w:t>painting</w:t>
      </w:r>
      <w:r>
        <w:t xml:space="preserve"> table different ways:</w:t>
      </w:r>
    </w:p>
    <w:p>
      <w:pPr>
        <w:pStyle w:val="Para 03"/>
      </w:pPr>
      <w:r>
        <w:t xml:space="preserve">mysql&gt; </w:t>
        <w:br w:clear="none"/>
      </w:r>
      <w:r>
        <w:rPr>
          <w:rStyle w:val="Text0"/>
        </w:rPr>
        <w:t xml:space="preserve">SELECT p2.title</w:t>
        <w:br w:clear="none"/>
      </w:r>
      <w:r>
        <w:t xml:space="preserve"/>
        <w:br w:clear="none"/>
        <w:t xml:space="preserve">    -&gt; </w:t>
        <w:br w:clear="none"/>
      </w:r>
      <w:r>
        <w:rPr>
          <w:rStyle w:val="Text0"/>
        </w:rPr>
        <w:t xml:space="preserve">FROM painting AS p1 INNER JOIN painting AS p2</w:t>
        <w:br w:clear="none"/>
      </w:r>
      <w:r>
        <w:t xml:space="preserve"/>
        <w:br w:clear="none"/>
        <w:t xml:space="preserve">    -&gt; </w:t>
        <w:br w:clear="none"/>
      </w:r>
      <w:r>
        <w:rPr>
          <w:rStyle w:val="Text0"/>
        </w:rPr>
        <w:t xml:space="preserve">ON p1.a_id = p2.a_id</w:t>
        <w:br w:clear="none"/>
      </w:r>
      <w:r>
        <w:t xml:space="preserve"/>
        <w:br w:clear="none"/>
        <w:t xml:space="preserve">    -&gt; </w:t>
        <w:br w:clear="none"/>
      </w:r>
      <w:r>
        <w:rPr>
          <w:rStyle w:val="Text0"/>
        </w:rPr>
        <w:t xml:space="preserve">WHERE p1.title = 'The Potato Eaters';</w:t>
        <w:br w:clear="none"/>
      </w:r>
      <w:r>
        <w:t xml:space="preserve"/>
        <w:br w:clear="none"/>
        <w:t xml:space="preserve">+-------------------+</w:t>
        <w:br w:clear="none"/>
        <w:t xml:space="preserve">| title             |</w:t>
        <w:br w:clear="none"/>
        <w:t xml:space="preserve">+-------------------+</w:t>
        <w:br w:clear="none"/>
        <w:t xml:space="preserve">| Starry Night      |</w:t>
        <w:br w:clear="none"/>
        <w:t xml:space="preserve">| The Potato Eaters |</w:t>
        <w:br w:clear="none"/>
        <w:t xml:space="preserve">+-------------------+</w:t>
        <w:br w:clear="none"/>
      </w:r>
    </w:p>
    <w:p>
      <w:pPr>
        <w:pStyle w:val="Normal"/>
      </w:pPr>
      <w:r>
        <w:t>The statement output illustrates something typical of self-joins: when you begin with a reference value in one table instance (</w:t>
      </w:r>
      <w:r>
        <w:rPr>
          <w:rStyle w:val="Text15"/>
        </w:rPr>
        <w:t>The Potato Eaters</w:t>
      </w:r>
      <w:r>
        <w:t xml:space="preserve">) to find matching rows in a second table instance (paintings by the same artist), the output includes the reference value. That makes sense: after all, the reference matches itself. To find only </w:t>
      </w:r>
      <w:r>
        <w:rPr>
          <w:rStyle w:val="Text15"/>
        </w:rPr>
        <w:t>other</w:t>
      </w:r>
      <w:r>
        <w:t xml:space="preserve"> paintings by the same artist, explicitly exclude the reference value from the output:</w:t>
      </w:r>
    </w:p>
    <w:p>
      <w:pPr>
        <w:pStyle w:val="Para 08"/>
      </w:pPr>
      <w:r>
        <w:rPr>
          <w:rStyle w:val="Text5"/>
        </w:rPr>
        <w:t xml:space="preserve">mysql&gt; </w:t>
        <w:br w:clear="none"/>
      </w:r>
      <w:r>
        <w:t xml:space="preserve">SELECT p2.title</w:t>
        <w:br w:clear="none"/>
      </w:r>
      <w:r>
        <w:rPr>
          <w:rStyle w:val="Text5"/>
        </w:rPr>
        <w:t xml:space="preserve"/>
        <w:br w:clear="none"/>
        <w:t xml:space="preserve">    -&gt; </w:t>
        <w:br w:clear="none"/>
      </w:r>
      <w:r>
        <w:t xml:space="preserve">FROM painting AS p1 INNER JOIN painting AS p2</w:t>
        <w:br w:clear="none"/>
      </w:r>
      <w:r>
        <w:rPr>
          <w:rStyle w:val="Text5"/>
        </w:rPr>
        <w:t xml:space="preserve"/>
        <w:br w:clear="none"/>
        <w:t xml:space="preserve">    -&gt; </w:t>
        <w:br w:clear="none"/>
      </w:r>
      <w:r>
        <w:t xml:space="preserve">ON p1.a_id = p2.a_id</w:t>
        <w:br w:clear="none"/>
      </w:r>
      <w:r>
        <w:rPr>
          <w:rStyle w:val="Text5"/>
        </w:rPr>
        <w:t xml:space="preserve"/>
        <w:br w:clear="none"/>
        <w:t xml:space="preserve">    -&gt; </w:t>
        <w:br w:clear="none"/>
      </w:r>
      <w:r>
        <w:t xml:space="preserve">WHERE p1.title = 'The Potato Eaters' AND p2.title &lt;&gt; p1.title</w:t>
        <w:br w:clear="none"/>
      </w:r>
      <w:r>
        <w:rPr>
          <w:rStyle w:val="Text5"/>
        </w:rPr>
        <w:t xml:space="preserve"/>
        <w:br w:clear="none"/>
        <w:t xml:space="preserve">+--------------+</w:t>
        <w:br w:clear="none"/>
        <w:t xml:space="preserve">| title        |</w:t>
        <w:br w:clear="none"/>
        <w:t xml:space="preserve">+--------------+</w:t>
        <w:br w:clear="none"/>
        <w:t xml:space="preserve">| Starry Night |</w:t>
        <w:br w:clear="none"/>
        <w:t xml:space="preserve">+--------------+</w:t>
        <w:br w:clear="none"/>
      </w:r>
    </w:p>
    <w:p>
      <w:pPr>
        <w:pStyle w:val="Normal"/>
      </w:pPr>
      <w:r>
        <w:t xml:space="preserve">The preceding statements use ID value comparisons to match rows in the two table instances, but any kind of value can be used. For example, to use the </w:t>
      </w:r>
      <w:r>
        <w:rPr>
          <w:rStyle w:val="Text1"/>
        </w:rPr>
        <w:t>states</w:t>
      </w:r>
      <w:r>
        <w:t xml:space="preserve"> table to answer the question </w:t>
        <w:t>Which states joined the Union in the same year as New York?</w:t>
        <w:t xml:space="preserve"> perform a temporal pairwise comparison based on the year part of the dates in the table’s </w:t>
      </w:r>
      <w:r>
        <w:rPr>
          <w:rStyle w:val="Text1"/>
        </w:rPr>
        <w:t>statehood</w:t>
      </w:r>
      <w:r>
        <w:t xml:space="preserve"> column:</w:t>
      </w:r>
    </w:p>
    <w:p>
      <w:pPr>
        <w:pStyle w:val="Para 03"/>
      </w:pPr>
      <w:r>
        <w:t xml:space="preserve">mysql&gt; </w:t>
        <w:br w:clear="none"/>
      </w:r>
      <w:r>
        <w:rPr>
          <w:rStyle w:val="Text0"/>
        </w:rPr>
        <w:t xml:space="preserve">SELECT s2.name, s2.statehood</w:t>
        <w:br w:clear="none"/>
      </w:r>
      <w:r>
        <w:t xml:space="preserve"/>
        <w:br w:clear="none"/>
        <w:t xml:space="preserve">    -&gt; </w:t>
        <w:br w:clear="none"/>
      </w:r>
      <w:r>
        <w:rPr>
          <w:rStyle w:val="Text0"/>
        </w:rPr>
        <w:t xml:space="preserve">FROM states AS s1 INNER JOIN states AS s2</w:t>
        <w:br w:clear="none"/>
      </w:r>
      <w:r>
        <w:t xml:space="preserve"/>
        <w:br w:clear="none"/>
        <w:t xml:space="preserve">    -&gt; </w:t>
        <w:br w:clear="none"/>
      </w:r>
      <w:r>
        <w:rPr>
          <w:rStyle w:val="Text0"/>
        </w:rPr>
        <w:t xml:space="preserve">ON YEAR(s1.statehood) = YEAR(s2.statehood) AND s1.name &lt;&gt; s2.name</w:t>
        <w:br w:clear="none"/>
      </w:r>
      <w:r>
        <w:t xml:space="preserve"/>
        <w:br w:clear="none"/>
        <w:t xml:space="preserve">    -&gt; </w:t>
        <w:br w:clear="none"/>
      </w:r>
      <w:r>
        <w:rPr>
          <w:rStyle w:val="Text0"/>
        </w:rPr>
        <w:t xml:space="preserve">WHERE s1.name = 'New York'</w:t>
        <w:br w:clear="none"/>
      </w:r>
      <w:r>
        <w:t xml:space="preserve"/>
        <w:br w:clear="none"/>
        <w:t xml:space="preserve">    -&gt; </w:t>
        <w:br w:clear="none"/>
      </w:r>
      <w:r>
        <w:rPr>
          <w:rStyle w:val="Text0"/>
        </w:rPr>
        <w:t xml:space="preserve">ORDER BY s2.name;</w:t>
        <w:br w:clear="none"/>
      </w:r>
      <w:r>
        <w:t xml:space="preserve"/>
        <w:br w:clear="none"/>
        <w:t xml:space="preserve">+----------------+------------+</w:t>
        <w:br w:clear="none"/>
        <w:t xml:space="preserve">| name           | statehood  |</w:t>
        <w:br w:clear="none"/>
        <w:t xml:space="preserve">+----------------+------------+</w:t>
        <w:br w:clear="none"/>
        <w:t xml:space="preserve">| Connecticut    | 1788-01-09 |</w:t>
        <w:br w:clear="none"/>
        <w:t xml:space="preserve">| Georgia        | 1788-01-02 |</w:t>
        <w:br w:clear="none"/>
        <w:t xml:space="preserve">| Maryland       | 1788-04-28 |</w:t>
        <w:br w:clear="none"/>
        <w:t xml:space="preserve">| Massachusetts  | 1788-02-06 |</w:t>
        <w:br w:clear="none"/>
        <w:t xml:space="preserve">| New Hampshire  | 1788-06-21 |</w:t>
        <w:br w:clear="none"/>
        <w:t xml:space="preserve">| South Carolina | 1788-05-23 |</w:t>
        <w:br w:clear="none"/>
        <w:t xml:space="preserve">| Virginia       | 1788-06-25 |</w:t>
        <w:br w:clear="none"/>
        <w:t xml:space="preserve">+----------------+------------+</w:t>
        <w:br w:clear="none"/>
      </w:r>
    </w:p>
    <w:p>
      <w:pPr>
        <w:pStyle w:val="Heading 5"/>
        <w:keepLines w:val="on"/>
      </w:pPr>
      <w:r>
        <w:t>Note</w:t>
      </w:r>
    </w:p>
    <w:p>
      <w:pPr>
        <w:pStyle w:val="Para 10"/>
        <w:keepLines w:val="on"/>
      </w:pPr>
      <w:r>
        <w:t xml:space="preserve">In the preceding example, we do not specify the year when New York joined the Union. Instead, we compare the value of the </w:t>
      </w:r>
      <w:r>
        <w:rPr>
          <w:rStyle w:val="Text1"/>
        </w:rPr>
        <w:t>statehood</w:t>
      </w:r>
      <w:r>
        <w:t xml:space="preserve"> column for the row where state name is “New York” and the same </w:t>
      </w:r>
      <w:r>
        <w:rPr>
          <w:rStyle w:val="Text1"/>
        </w:rPr>
        <w:t>statehood</w:t>
      </w:r>
      <w:r>
        <w:t xml:space="preserve"> column for other states. </w:t>
      </w:r>
    </w:p>
    <w:p>
      <w:pPr>
        <w:pStyle w:val="Normal"/>
      </w:pPr>
      <w:r>
        <w:t xml:space="preserve">Now suppose that you want to find </w:t>
      </w:r>
      <w:r>
        <w:rPr>
          <w:rStyle w:val="Text15"/>
        </w:rPr>
        <w:t>every</w:t>
      </w:r>
      <w:r>
        <w:t xml:space="preserve"> pair of states that joined the Union in the same year. In this case, the output potentially can include any pair of rows from the </w:t>
      </w:r>
      <w:r>
        <w:rPr>
          <w:rStyle w:val="Text1"/>
        </w:rPr>
        <w:t>states</w:t>
      </w:r>
      <w:r>
        <w:t xml:space="preserve"> table.</w:t>
      </w:r>
    </w:p>
    <w:p>
      <w:pPr>
        <w:pStyle w:val="Normal"/>
      </w:pPr>
      <w:r>
        <w:t>A self-join is perfect for this problem:</w:t>
      </w:r>
    </w:p>
    <w:p>
      <w:pPr>
        <w:pStyle w:val="Para 03"/>
      </w:pPr>
      <w:r>
        <w:t xml:space="preserve">mysql&gt; </w:t>
        <w:br w:clear="none"/>
      </w:r>
      <w:r>
        <w:rPr>
          <w:rStyle w:val="Text0"/>
        </w:rPr>
        <w:t xml:space="preserve">SELECT YEAR(s1.statehood) AS year,</w:t>
        <w:br w:clear="none"/>
      </w:r>
      <w:r>
        <w:t xml:space="preserve"/>
        <w:br w:clear="none"/>
        <w:t xml:space="preserve">    -&gt; </w:t>
        <w:br w:clear="none"/>
      </w:r>
      <w:r>
        <w:rPr>
          <w:rStyle w:val="Text0"/>
        </w:rPr>
        <w:t xml:space="preserve">s1.name AS name1, s1.statehood AS statehood1,</w:t>
        <w:br w:clear="none"/>
      </w:r>
      <w:r>
        <w:t xml:space="preserve"/>
        <w:br w:clear="none"/>
        <w:t xml:space="preserve">    -&gt; </w:t>
        <w:br w:clear="none"/>
      </w:r>
      <w:r>
        <w:rPr>
          <w:rStyle w:val="Text0"/>
        </w:rPr>
        <w:t xml:space="preserve">s2.name AS name2, s2.statehood AS statehood2</w:t>
        <w:br w:clear="none"/>
      </w:r>
      <w:r>
        <w:t xml:space="preserve"/>
        <w:br w:clear="none"/>
        <w:t xml:space="preserve">    -&gt; </w:t>
        <w:br w:clear="none"/>
      </w:r>
      <w:r>
        <w:rPr>
          <w:rStyle w:val="Text0"/>
        </w:rPr>
        <w:t xml:space="preserve">FROM states AS s1 INNER JOIN states AS s2</w:t>
        <w:br w:clear="none"/>
      </w:r>
      <w:r>
        <w:t xml:space="preserve"/>
        <w:br w:clear="none"/>
        <w:t xml:space="preserve">    -&gt; </w:t>
        <w:br w:clear="none"/>
      </w:r>
      <w:r>
        <w:rPr>
          <w:rStyle w:val="Text0"/>
        </w:rPr>
        <w:t xml:space="preserve">ON YEAR(s1.statehood) = YEAR(s2.statehood) AND s1.name &lt;&gt; s2.name</w:t>
        <w:br w:clear="none"/>
      </w:r>
      <w:r>
        <w:t xml:space="preserve"/>
        <w:br w:clear="none"/>
        <w:t xml:space="preserve">    -&gt; </w:t>
        <w:br w:clear="none"/>
      </w:r>
      <w:r>
        <w:rPr>
          <w:rStyle w:val="Text0"/>
        </w:rPr>
        <w:t xml:space="preserve">ORDER BY year, name1, name2;</w:t>
        <w:br w:clear="none"/>
      </w:r>
      <w:r>
        <w:t xml:space="preserve"/>
        <w:br w:clear="none"/>
        <w:t xml:space="preserve">+------+----------------+------------+----------------+------------+</w:t>
        <w:br w:clear="none"/>
        <w:t xml:space="preserve">| year | name1          | statehood1 | name2          | statehood2 |</w:t>
        <w:br w:clear="none"/>
        <w:t xml:space="preserve">+------+----------------+------------+----------------+------------+</w:t>
        <w:br w:clear="none"/>
        <w:t xml:space="preserve">| 1787 | Delaware       | 1787-12-07 | New Jersey     | 1787-12-18 |</w:t>
        <w:br w:clear="none"/>
        <w:t xml:space="preserve">| 1787 | Delaware       | 1787-12-07 | Pennsylvania   | 1787-12-12 |</w:t>
        <w:br w:clear="none"/>
        <w:t xml:space="preserve">| 1787 | New Jersey     | 1787-12-18 | Delaware       | 1787-12-07 |</w:t>
        <w:br w:clear="none"/>
        <w:t xml:space="preserve">| 1787 | New Jersey     | 1787-12-18 | Pennsylvania   | 1787-12-12 |</w:t>
        <w:br w:clear="none"/>
        <w:t xml:space="preserve">| 1787 | Pennsylvania   | 1787-12-12 | Delaware       | 1787-12-07 |</w:t>
        <w:br w:clear="none"/>
        <w:t xml:space="preserve">| 1787 | Pennsylvania   | 1787-12-12 | New Jersey     | 1787-12-18 |</w:t>
        <w:br w:clear="none"/>
        <w:t xml:space="preserve">…</w:t>
        <w:br w:clear="none"/>
        <w:t xml:space="preserve">| 1912 | Arizona        | 1912-02-14 | New Mexico     | 1912-01-06 |</w:t>
        <w:br w:clear="none"/>
        <w:t xml:space="preserve">| 1912 | New Mexico     | 1912-01-06 | Arizona        | 1912-02-14 |</w:t>
        <w:br w:clear="none"/>
        <w:t xml:space="preserve">| 1959 | Alaska         | 1959-01-03 | Hawaii         | 1959-08-21 |</w:t>
        <w:br w:clear="none"/>
        <w:t xml:space="preserve">| 1959 | Hawaii         | 1959-08-21 | Alaska         | 1959-01-03 |</w:t>
        <w:br w:clear="none"/>
        <w:t xml:space="preserve">+------+----------------+------------+----------------+------------+</w:t>
        <w:br w:clear="none"/>
      </w:r>
    </w:p>
    <w:p>
      <w:pPr>
        <w:pStyle w:val="Normal"/>
      </w:pPr>
      <w:r>
        <w:t xml:space="preserve">The condition in the </w:t>
      </w:r>
      <w:r>
        <w:rPr>
          <w:rStyle w:val="Text1"/>
        </w:rPr>
        <w:t>ON</w:t>
      </w:r>
      <w:r>
        <w:t xml:space="preserve"> clause that requires state pair names not to be identical eliminates the trivially duplicate rows showing that each state joined the Union in the same year as itself. But you’ll notice that each remaining pair of states still appears twice. For example, there is one row that lists Delaware and New Jersey, and another that lists New Jersey and Delaware. This is often the case with self-joins: they produce pairs of rows that contain the same values but for which the values are not in the same order.</w:t>
      </w:r>
    </w:p>
    <w:p>
      <w:pPr>
        <w:pStyle w:val="Normal"/>
      </w:pPr>
      <w:r>
        <w:t xml:space="preserve">Because the values are not listed in the same order within the rows, they are not identical, and you can’t get rid of these </w:t>
        <w:t>near duplicates</w:t>
        <w:t xml:space="preserve"> by adding </w:t>
      </w:r>
      <w:r>
        <w:rPr>
          <w:rStyle w:val="Text1"/>
        </w:rPr>
        <w:t>DISTINCT</w:t>
      </w:r>
      <w:r>
        <w:t xml:space="preserve"> to the statement. To solve this problem, select rows in such a way that only one row from each pair ever appears in the query result. Slightly modify the </w:t>
      </w:r>
      <w:r>
        <w:rPr>
          <w:rStyle w:val="Text1"/>
        </w:rPr>
        <w:t>ON</w:t>
      </w:r>
      <w:r>
        <w:t xml:space="preserve"> clause, from:</w:t>
      </w:r>
    </w:p>
    <w:p>
      <w:pPr>
        <w:pStyle w:val="Para 03"/>
      </w:pPr>
      <w:r>
        <w:t xml:space="preserve">ON YEAR(s1.statehood) = YEAR(s2.statehood) AND s1.name &lt;&gt; s2.name</w:t>
        <w:br w:clear="none"/>
      </w:r>
    </w:p>
    <w:p>
      <w:pPr>
        <w:pStyle w:val="Normal"/>
      </w:pPr>
      <w:r>
        <w:t>to:</w:t>
      </w:r>
    </w:p>
    <w:p>
      <w:pPr>
        <w:pStyle w:val="Para 03"/>
      </w:pPr>
      <w:r>
        <w:t xml:space="preserve">ON YEAR(s1.statehood) = YEAR(s2.statehood) AND s1.name &lt; s2.name</w:t>
        <w:br w:clear="none"/>
      </w:r>
    </w:p>
    <w:p>
      <w:pPr>
        <w:pStyle w:val="Normal"/>
      </w:pPr>
      <w:r>
        <w:t xml:space="preserve">Using </w:t>
      </w:r>
      <w:r>
        <w:rPr>
          <w:rStyle w:val="Text1"/>
        </w:rPr>
        <w:t>&lt;</w:t>
      </w:r>
      <w:r>
        <w:t xml:space="preserve"> rather than </w:t>
      </w:r>
      <w:r>
        <w:rPr>
          <w:rStyle w:val="Text1"/>
        </w:rPr>
        <w:t>&lt;&gt;</w:t>
      </w:r>
      <w:r>
        <w:t xml:space="preserve"> selects only those rows in which the first state name is lexically less than the second, and eliminates rows in which the names appear in opposite order (as well as rows in which the state names are identical). The resulting query produces the desired output without duplicates:</w:t>
      </w:r>
    </w:p>
    <w:p>
      <w:pPr>
        <w:pStyle w:val="Para 03"/>
      </w:pPr>
      <w:r>
        <w:t xml:space="preserve">mysql&gt; </w:t>
        <w:br w:clear="none"/>
      </w:r>
      <w:r>
        <w:rPr>
          <w:rStyle w:val="Text0"/>
        </w:rPr>
        <w:t xml:space="preserve">SELECT YEAR(s1.statehood) AS year,</w:t>
        <w:br w:clear="none"/>
      </w:r>
      <w:r>
        <w:t xml:space="preserve"/>
        <w:br w:clear="none"/>
        <w:t xml:space="preserve">    -&gt; </w:t>
        <w:br w:clear="none"/>
      </w:r>
      <w:r>
        <w:rPr>
          <w:rStyle w:val="Text0"/>
        </w:rPr>
        <w:t xml:space="preserve">s1.name AS name1, s1.statehood AS statehood1,</w:t>
        <w:br w:clear="none"/>
      </w:r>
      <w:r>
        <w:t xml:space="preserve"/>
        <w:br w:clear="none"/>
        <w:t xml:space="preserve">    -&gt; </w:t>
        <w:br w:clear="none"/>
      </w:r>
      <w:r>
        <w:rPr>
          <w:rStyle w:val="Text0"/>
        </w:rPr>
        <w:t xml:space="preserve">s2.name AS name2, s2.statehood AS statehood2</w:t>
        <w:br w:clear="none"/>
      </w:r>
      <w:r>
        <w:t xml:space="preserve"/>
        <w:br w:clear="none"/>
        <w:t xml:space="preserve">    -&gt; </w:t>
        <w:br w:clear="none"/>
      </w:r>
      <w:r>
        <w:rPr>
          <w:rStyle w:val="Text0"/>
        </w:rPr>
        <w:t xml:space="preserve">FROM states AS s1 INNER JOIN states AS s2</w:t>
        <w:br w:clear="none"/>
      </w:r>
      <w:r>
        <w:t xml:space="preserve"/>
        <w:br w:clear="none"/>
        <w:t xml:space="preserve">    -&gt; </w:t>
        <w:br w:clear="none"/>
      </w:r>
      <w:r>
        <w:rPr>
          <w:rStyle w:val="Text0"/>
        </w:rPr>
        <w:t xml:space="preserve">ON YEAR(s1.statehood) = YEAR(s2.statehood) AND s1.name &lt; s2.name</w:t>
        <w:br w:clear="none"/>
      </w:r>
      <w:r>
        <w:t xml:space="preserve"/>
        <w:br w:clear="none"/>
        <w:t xml:space="preserve">    -&gt; </w:t>
        <w:br w:clear="none"/>
      </w:r>
      <w:r>
        <w:rPr>
          <w:rStyle w:val="Text0"/>
        </w:rPr>
        <w:t xml:space="preserve">ORDER BY year, name1, name2;</w:t>
        <w:br w:clear="none"/>
      </w:r>
      <w:r>
        <w:t xml:space="preserve"/>
        <w:br w:clear="none"/>
        <w:t xml:space="preserve">+------+----------------+------------+----------------+------------+</w:t>
        <w:br w:clear="none"/>
        <w:t xml:space="preserve">| year | name1          | statehood1 | name2          | statehood2 |</w:t>
        <w:br w:clear="none"/>
        <w:t xml:space="preserve">+------+----------------+------------+----------------+------------+</w:t>
        <w:br w:clear="none"/>
        <w:t xml:space="preserve">| 1787 | Delaware       | 1787-12-07 | New Jersey     | 1787-12-18 |</w:t>
        <w:br w:clear="none"/>
        <w:t xml:space="preserve">| 1787 | Delaware       | 1787-12-07 | Pennsylvania   | 1787-12-12 |</w:t>
        <w:br w:clear="none"/>
        <w:t xml:space="preserve">| 1787 | New Jersey     | 1787-12-18 | Pennsylvania   | 1787-12-12 |</w:t>
        <w:br w:clear="none"/>
        <w:t xml:space="preserve">…</w:t>
        <w:br w:clear="none"/>
        <w:t xml:space="preserve">| 1912 | Arizona        | 1912-02-14 | New Mexico     | 1912-01-06 |</w:t>
        <w:br w:clear="none"/>
        <w:t xml:space="preserve">| 1959 | Alaska         | 1959-01-03 | Hawaii         | 1959-08-21 |</w:t>
        <w:br w:clear="none"/>
        <w:t xml:space="preserve">+------+----------------+------------+----------------+------------+</w:t>
        <w:br w:clear="none"/>
      </w:r>
    </w:p>
    <w:p>
      <w:pPr>
        <w:pStyle w:val="Normal"/>
      </w:pPr>
      <w:r>
        <w:t xml:space="preserve">For self-join problems of the </w:t>
        <w:t xml:space="preserve">Which values are </w:t>
      </w:r>
      <w:r>
        <w:rPr>
          <w:rStyle w:val="Text15"/>
        </w:rPr>
        <w:t>not</w:t>
      </w:r>
      <w:r>
        <w:t xml:space="preserve"> matched by other rows in the table?</w:t>
        <w:t xml:space="preserve"> variety, use a </w:t>
      </w:r>
      <w:r>
        <w:rPr>
          <w:rStyle w:val="Text1"/>
        </w:rPr>
        <w:t>LEFT</w:t>
      </w:r>
      <w:r>
        <w:t xml:space="preserve"> </w:t>
      </w:r>
      <w:r>
        <w:rPr>
          <w:rStyle w:val="Text1"/>
        </w:rPr>
        <w:t>JOIN</w:t>
      </w:r>
      <w:r>
        <w:t xml:space="preserve"> rather than an </w:t>
      </w:r>
      <w:r>
        <w:rPr>
          <w:rStyle w:val="Text1"/>
        </w:rPr>
        <w:t>INNER</w:t>
      </w:r>
      <w:r>
        <w:t xml:space="preserve"> </w:t>
      </w:r>
      <w:r>
        <w:rPr>
          <w:rStyle w:val="Text1"/>
        </w:rPr>
        <w:t>JOIN</w:t>
      </w:r>
      <w:r>
        <w:t xml:space="preserve">. An instance of this is the question </w:t>
        <w:t>Which states did not join the Union in the same year as any other state?</w:t>
        <w:t xml:space="preserve"> In this case, the solution uses a </w:t>
      </w:r>
      <w:r>
        <w:rPr>
          <w:rStyle w:val="Text1"/>
        </w:rPr>
        <w:t>LEFT</w:t>
      </w:r>
      <w:r>
        <w:t xml:space="preserve"> </w:t>
      </w:r>
      <w:r>
        <w:rPr>
          <w:rStyle w:val="Text1"/>
        </w:rPr>
        <w:t>JOIN</w:t>
      </w:r>
      <w:r>
        <w:t xml:space="preserve"> of the </w:t>
      </w:r>
      <w:r>
        <w:rPr>
          <w:rStyle w:val="Text1"/>
        </w:rPr>
        <w:t>states</w:t>
      </w:r>
      <w:r>
        <w:t xml:space="preserve"> table to itself:</w:t>
      </w:r>
    </w:p>
    <w:p>
      <w:pPr>
        <w:pStyle w:val="Para 03"/>
      </w:pPr>
      <w:r>
        <w:t xml:space="preserve">mysql&gt; </w:t>
        <w:br w:clear="none"/>
      </w:r>
      <w:r>
        <w:rPr>
          <w:rStyle w:val="Text0"/>
        </w:rPr>
        <w:t xml:space="preserve">SELECT s1.name, s1.statehood</w:t>
        <w:br w:clear="none"/>
      </w:r>
      <w:r>
        <w:t xml:space="preserve"/>
        <w:br w:clear="none"/>
        <w:t xml:space="preserve">    -&gt; </w:t>
        <w:br w:clear="none"/>
      </w:r>
      <w:r>
        <w:rPr>
          <w:rStyle w:val="Text0"/>
        </w:rPr>
        <w:t xml:space="preserve">FROM states AS s1 LEFT JOIN states AS s2</w:t>
        <w:br w:clear="none"/>
      </w:r>
      <w:r>
        <w:t xml:space="preserve"/>
        <w:br w:clear="none"/>
        <w:t xml:space="preserve">    -&gt; </w:t>
        <w:br w:clear="none"/>
      </w:r>
      <w:r>
        <w:rPr>
          <w:rStyle w:val="Text0"/>
        </w:rPr>
        <w:t xml:space="preserve">ON YEAR(s1.statehood) = YEAR(s2.statehood) AND s1.name &lt;&gt; s2.name</w:t>
        <w:br w:clear="none"/>
      </w:r>
      <w:r>
        <w:t xml:space="preserve"/>
        <w:br w:clear="none"/>
        <w:t xml:space="preserve">    -&gt; </w:t>
        <w:br w:clear="none"/>
      </w:r>
      <w:r>
        <w:rPr>
          <w:rStyle w:val="Text0"/>
        </w:rPr>
        <w:t xml:space="preserve">WHERE s2.name IS NULL</w:t>
        <w:br w:clear="none"/>
      </w:r>
      <w:r>
        <w:t xml:space="preserve"/>
        <w:br w:clear="none"/>
        <w:t xml:space="preserve">    -&gt; </w:t>
        <w:br w:clear="none"/>
      </w:r>
      <w:r>
        <w:rPr>
          <w:rStyle w:val="Text0"/>
        </w:rPr>
        <w:t xml:space="preserve">ORDER BY s1.name;</w:t>
        <w:br w:clear="none"/>
      </w:r>
      <w:r>
        <w:t xml:space="preserve"/>
        <w:br w:clear="none"/>
        <w:t xml:space="preserve">+----------------+------------+</w:t>
        <w:br w:clear="none"/>
        <w:t xml:space="preserve">| name           | statehood  |</w:t>
        <w:br w:clear="none"/>
        <w:t xml:space="preserve">+----------------+------------+</w:t>
        <w:br w:clear="none"/>
        <w:t xml:space="preserve">| Alabama        | 1819-12-14 |</w:t>
        <w:br w:clear="none"/>
        <w:t xml:space="preserve">| Arkansas       | 1836-06-15 |</w:t>
        <w:br w:clear="none"/>
        <w:t xml:space="preserve">| California     | 1850-09-09 |</w:t>
        <w:br w:clear="none"/>
        <w:t xml:space="preserve">| Colorado       | 1876-08-01 |</w:t>
        <w:br w:clear="none"/>
        <w:t xml:space="preserve">| Illinois       | 1818-12-03 |</w:t>
        <w:br w:clear="none"/>
        <w:t xml:space="preserve">| Indiana        | 1816-12-11 |</w:t>
        <w:br w:clear="none"/>
        <w:t xml:space="preserve">| Iowa           | 1846-12-28 |</w:t>
        <w:br w:clear="none"/>
        <w:t xml:space="preserve">| Kansas         | 1861-01-29 |</w:t>
        <w:br w:clear="none"/>
        <w:t xml:space="preserve">| Kentucky       | 1792-06-01 |</w:t>
        <w:br w:clear="none"/>
        <w:t xml:space="preserve">…</w:t>
        <w:br w:clear="none"/>
        <w:t xml:space="preserve">| Tennessee      | 1796-06-01 |</w:t>
        <w:br w:clear="none"/>
        <w:t xml:space="preserve">| Utah           | 1896-01-04 |</w:t>
        <w:br w:clear="none"/>
        <w:t xml:space="preserve">| Vermont        | 1791-03-04 |</w:t>
        <w:br w:clear="none"/>
        <w:t xml:space="preserve">| West Virginia  | 1863-06-20 |</w:t>
        <w:br w:clear="none"/>
        <w:t xml:space="preserve">| Wisconsin      | 1848-05-29 |</w:t>
        <w:br w:clear="none"/>
        <w:t xml:space="preserve">+----------------+------------+</w:t>
        <w:br w:clear="none"/>
      </w:r>
    </w:p>
    <w:p>
      <w:pPr>
        <w:pStyle w:val="Normal"/>
      </w:pPr>
      <w:r>
        <w:t xml:space="preserve">For each row in the </w:t>
      </w:r>
      <w:r>
        <w:rPr>
          <w:rStyle w:val="Text1"/>
        </w:rPr>
        <w:t>states</w:t>
      </w:r>
      <w:r>
        <w:t xml:space="preserve"> table, the statement selects rows for which the state has a </w:t>
      </w:r>
      <w:r>
        <w:rPr>
          <w:rStyle w:val="Text1"/>
        </w:rPr>
        <w:t>statehood</w:t>
      </w:r>
      <w:r>
        <w:t xml:space="preserve"> value in the same year, not including that state itself. For rows having no such match, the </w:t>
      </w:r>
      <w:r>
        <w:rPr>
          <w:rStyle w:val="Text1"/>
        </w:rPr>
        <w:t>LEFT</w:t>
      </w:r>
      <w:r>
        <w:t xml:space="preserve"> </w:t>
      </w:r>
      <w:r>
        <w:rPr>
          <w:rStyle w:val="Text1"/>
        </w:rPr>
        <w:t>JOIN</w:t>
      </w:r>
      <w:r>
        <w:t xml:space="preserve"> forces the output to contain a row anyway, with all the </w:t>
      </w:r>
      <w:r>
        <w:rPr>
          <w:rStyle w:val="Text1"/>
        </w:rPr>
        <w:t>s2</w:t>
      </w:r>
      <w:r>
        <w:t xml:space="preserve"> columns set to </w:t>
      </w:r>
      <w:r>
        <w:rPr>
          <w:rStyle w:val="Text1"/>
        </w:rPr>
        <w:t>NULL</w:t>
      </w:r>
      <w:r>
        <w:t>. Those rows identify the states with no other state that joined the Union in the same year.</w:t>
      </w:r>
    </w:p>
    <w:p>
      <w:bookmarkStart w:id="4874" w:name="16_5_Producing_Candidate_Detail"/>
      <w:pPr>
        <w:keepNext/>
        <w:pStyle w:val="Heading 1"/>
      </w:pPr>
      <w:r>
        <w:t>16.5 Producing Candidate-Detail Lists and Summaries</w:t>
      </w:r>
      <w:bookmarkEnd w:id="4874"/>
    </w:p>
    <w:p>
      <w:bookmarkStart w:id="4875" w:name="ProblemTwo_tables_have_a_relatio"/>
      <w:pPr>
        <w:keepNext/>
        <w:pStyle w:val="Heading 2"/>
      </w:pPr>
      <w:r>
        <w:t>Problem</w:t>
      </w:r>
      <w:bookmarkEnd w:id="4875"/>
    </w:p>
    <w:p>
      <w:pPr>
        <w:pStyle w:val="Normal"/>
      </w:pPr>
      <w:r>
        <w:t>Two tables have a relationship such that a row in one table, usually called the parent table with a candidate key, is referenced by one or more rows in another table, usually called the child table with a detail row. In this situation, you want to produce a list</w:t>
      </w:r>
      <w:r>
        <w:rPr>
          <w:rStyle w:val="Text79"/>
        </w:rPr>
        <w:bookmarkStart w:id="4876" w:name="idm45336855122704"/>
        <w:t/>
        <w:bookmarkEnd w:id="4876"/>
        <w:bookmarkStart w:id="4877" w:name="idm45336855121632"/>
        <w:t/>
        <w:bookmarkEnd w:id="4877"/>
        <w:bookmarkStart w:id="4878" w:name="idm45336855120240"/>
        <w:t/>
        <w:bookmarkEnd w:id="4878"/>
        <w:bookmarkStart w:id="4879" w:name="idm45336855119120"/>
        <w:t/>
        <w:bookmarkEnd w:id="4879"/>
        <w:bookmarkStart w:id="4880" w:name="idm45336855118288"/>
        <w:t/>
        <w:bookmarkEnd w:id="4880"/>
        <w:bookmarkStart w:id="4881" w:name="idm45336855117440"/>
        <w:t/>
        <w:bookmarkEnd w:id="4881"/>
        <w:bookmarkStart w:id="4882" w:name="idm45336855116320"/>
        <w:t/>
        <w:bookmarkEnd w:id="4882"/>
        <w:bookmarkStart w:id="4883" w:name="idm45336855115200"/>
        <w:t/>
        <w:bookmarkEnd w:id="4883"/>
        <w:bookmarkStart w:id="4884" w:name="idm45336855114352"/>
        <w:t/>
        <w:bookmarkEnd w:id="4884"/>
        <w:bookmarkStart w:id="4885" w:name="idm45336855113232"/>
        <w:t/>
        <w:bookmarkEnd w:id="4885"/>
        <w:bookmarkStart w:id="4886" w:name="idm45336855112112"/>
        <w:t/>
        <w:bookmarkEnd w:id="4886"/>
      </w:r>
      <w:r>
        <w:t xml:space="preserve"> that shows each parent row with its detail rows or a list that produces a summary of the detail rows for each parent row.</w:t>
      </w:r>
    </w:p>
    <w:p>
      <w:bookmarkStart w:id="4887" w:name="SolutionThis_is_a_one_to_many_re"/>
      <w:pPr>
        <w:keepNext/>
        <w:pStyle w:val="Heading 2"/>
      </w:pPr>
      <w:r>
        <w:t>Solution</w:t>
      </w:r>
      <w:bookmarkEnd w:id="4887"/>
    </w:p>
    <w:p>
      <w:pPr>
        <w:pStyle w:val="Normal"/>
      </w:pPr>
      <w:r>
        <w:t>This is a one-to-many relationship. The solution to this problem involves a join, but the type of join depends on the question you want answered. To produce a list containing only parent rows for which some detail row exists, use an inner join based on the primary key in the parent table. To produce a list that includes all parent rows, even those with no detail rows, use an outer join.</w:t>
      </w:r>
    </w:p>
    <w:p>
      <w:bookmarkStart w:id="4888" w:name="DiscussionTo_produce_a_list_from"/>
      <w:pPr>
        <w:keepNext/>
        <w:pStyle w:val="Heading 2"/>
      </w:pPr>
      <w:r>
        <w:t>Discussion</w:t>
      </w:r>
      <w:bookmarkEnd w:id="4888"/>
    </w:p>
    <w:p>
      <w:pPr>
        <w:pStyle w:val="Normal"/>
      </w:pPr>
      <w:r>
        <w:t>To produce a list from two tables that have a candidate-detail or parent-child relationship, a given row in one table might be matched by several rows in the other. These relationships occur frequently. For example, in business contexts, one-to-many relationships involve invoices per customer or items per invoice.</w:t>
      </w:r>
    </w:p>
    <w:p>
      <w:pPr>
        <w:pStyle w:val="Normal"/>
      </w:pPr>
      <w:r>
        <w:t xml:space="preserve">This recipe suggests some candidate-detail questions that you can ask (and answer) using the </w:t>
      </w:r>
      <w:r>
        <w:rPr>
          <w:rStyle w:val="Text1"/>
        </w:rPr>
        <w:t>artist</w:t>
      </w:r>
      <w:r>
        <w:t xml:space="preserve"> and </w:t>
      </w:r>
      <w:r>
        <w:rPr>
          <w:rStyle w:val="Text1"/>
        </w:rPr>
        <w:t>painting</w:t>
      </w:r>
      <w:r>
        <w:t xml:space="preserve"> tables from earlier in the chapter.</w:t>
      </w:r>
    </w:p>
    <w:p>
      <w:pPr>
        <w:pStyle w:val="Normal"/>
      </w:pPr>
      <w:r>
        <w:t xml:space="preserve">One form of candidate-detail question for these tables is </w:t>
        <w:t>Which paintings did each artist paint?</w:t>
        <w:t xml:space="preserve"> This is a simple inner join (see </w:t>
      </w:r>
      <w:hyperlink w:anchor="16_1_Finding_Matches_Between_Tab">
        <w:r>
          <w:rPr>
            <w:rStyle w:val="Text2"/>
          </w:rPr>
          <w:t>Recipe 16.1</w:t>
        </w:r>
      </w:hyperlink>
      <w:r>
        <w:t xml:space="preserve">). Match each </w:t>
      </w:r>
      <w:r>
        <w:rPr>
          <w:rStyle w:val="Text1"/>
        </w:rPr>
        <w:t>artist</w:t>
      </w:r>
      <w:r>
        <w:t xml:space="preserve"> row to its corresponding </w:t>
      </w:r>
      <w:r>
        <w:rPr>
          <w:rStyle w:val="Text1"/>
        </w:rPr>
        <w:t>painting</w:t>
      </w:r>
      <w:r>
        <w:t xml:space="preserve"> rows based on the artist ID values:</w:t>
      </w:r>
    </w:p>
    <w:p>
      <w:pPr>
        <w:pStyle w:val="Para 03"/>
      </w:pPr>
      <w:r>
        <w:t xml:space="preserve">mysql&gt; </w:t>
        <w:br w:clear="none"/>
      </w:r>
      <w:r>
        <w:rPr>
          <w:rStyle w:val="Text0"/>
        </w:rPr>
        <w:t xml:space="preserve">SELECT artist.name, painting.title</w:t>
        <w:br w:clear="none"/>
      </w:r>
      <w:r>
        <w:t xml:space="preserve"/>
        <w:br w:clear="none"/>
        <w:t xml:space="preserve">    -&gt; </w:t>
        <w:br w:clear="none"/>
      </w:r>
      <w:r>
        <w:rPr>
          <w:rStyle w:val="Text0"/>
        </w:rPr>
        <w:t xml:space="preserve">FROM artist INNER JOIN painting ON artist.a_id = painting.a_id</w:t>
        <w:br w:clear="none"/>
      </w:r>
      <w:r>
        <w:t xml:space="preserve"/>
        <w:br w:clear="none"/>
        <w:t xml:space="preserve">    -&gt; </w:t>
        <w:br w:clear="none"/>
      </w:r>
      <w:r>
        <w:rPr>
          <w:rStyle w:val="Text0"/>
        </w:rPr>
        <w:t xml:space="preserve">ORDER BY name, title;</w:t>
        <w:br w:clear="none"/>
      </w:r>
      <w:r>
        <w:t xml:space="preserve"/>
        <w:br w:clear="none"/>
        <w:t xml:space="preserve">+----------+-------------------+</w:t>
        <w:br w:clear="none"/>
        <w:t xml:space="preserve">| name     | title             |</w:t>
        <w:br w:clear="none"/>
        <w:t xml:space="preserve">+----------+-------------------+</w:t>
        <w:br w:clear="none"/>
        <w:t xml:space="preserve">| Da Vinci | Mona Lisa         |</w:t>
        <w:br w:clear="none"/>
        <w:t xml:space="preserve">| Da Vinci | The Last Supper   |</w:t>
        <w:br w:clear="none"/>
        <w:t xml:space="preserve">| Renoir   | Les Deux Soeurs   |</w:t>
        <w:br w:clear="none"/>
        <w:t xml:space="preserve">| Van Gogh | Starry Night      |</w:t>
        <w:br w:clear="none"/>
        <w:t xml:space="preserve">| Van Gogh | The Potato Eaters |</w:t>
        <w:br w:clear="none"/>
        <w:t xml:space="preserve">+----------+-------------------+</w:t>
        <w:br w:clear="none"/>
      </w:r>
    </w:p>
    <w:p>
      <w:pPr>
        <w:pStyle w:val="Normal"/>
      </w:pPr>
      <w:r>
        <w:t xml:space="preserve">To also list artists for whom you have no paintings, the join output should include rows in one table that have no match in the other. That’s a form of </w:t>
        <w:t>find the nonmatching rows</w:t>
        <w:t xml:space="preserve"> problem that requires an outer join (see </w:t>
      </w:r>
      <w:hyperlink w:anchor="16_2_Finding_Mismatches_Between">
        <w:r>
          <w:rPr>
            <w:rStyle w:val="Text2"/>
          </w:rPr>
          <w:t>Recipe 16.2</w:t>
        </w:r>
      </w:hyperlink>
      <w:r>
        <w:t xml:space="preserve">). Thus, to list each </w:t>
      </w:r>
      <w:r>
        <w:rPr>
          <w:rStyle w:val="Text1"/>
        </w:rPr>
        <w:t>artist</w:t>
      </w:r>
      <w:r>
        <w:t xml:space="preserve"> row, whether or not any </w:t>
      </w:r>
      <w:r>
        <w:rPr>
          <w:rStyle w:val="Text1"/>
        </w:rPr>
        <w:t>painting</w:t>
      </w:r>
      <w:r>
        <w:t xml:space="preserve"> rows match, use a </w:t>
      </w:r>
      <w:r>
        <w:rPr>
          <w:rStyle w:val="Text1"/>
        </w:rPr>
        <w:t>LEFT</w:t>
      </w:r>
      <w:r>
        <w:t xml:space="preserve"> </w:t>
      </w:r>
      <w:r>
        <w:rPr>
          <w:rStyle w:val="Text1"/>
        </w:rPr>
        <w:t>JOIN</w:t>
      </w:r>
      <w:r>
        <w:t>:</w:t>
      </w:r>
    </w:p>
    <w:p>
      <w:pPr>
        <w:pStyle w:val="Para 03"/>
      </w:pPr>
      <w:r>
        <w:t xml:space="preserve">mysql&gt; </w:t>
        <w:br w:clear="none"/>
      </w:r>
      <w:r>
        <w:rPr>
          <w:rStyle w:val="Text0"/>
        </w:rPr>
        <w:t xml:space="preserve">SELECT artist.name, painting.title</w:t>
        <w:br w:clear="none"/>
      </w:r>
      <w:r>
        <w:t xml:space="preserve"/>
        <w:br w:clear="none"/>
        <w:t xml:space="preserve">    -&gt; </w:t>
        <w:br w:clear="none"/>
      </w:r>
      <w:r>
        <w:rPr>
          <w:rStyle w:val="Text0"/>
        </w:rPr>
        <w:t xml:space="preserve">FROM artist LEFT JOIN painting ON artist.a_id = painting.a_id</w:t>
        <w:br w:clear="none"/>
      </w:r>
      <w:r>
        <w:t xml:space="preserve"/>
        <w:br w:clear="none"/>
        <w:t xml:space="preserve">    -&gt; </w:t>
        <w:br w:clear="none"/>
      </w:r>
      <w:r>
        <w:rPr>
          <w:rStyle w:val="Text0"/>
        </w:rPr>
        <w:t xml:space="preserve">ORDER BY name, title;</w:t>
        <w:br w:clear="none"/>
      </w:r>
      <w:r>
        <w:t xml:space="preserve"/>
        <w:br w:clear="none"/>
        <w:t xml:space="preserve">+----------+-------------------+</w:t>
        <w:br w:clear="none"/>
        <w:t xml:space="preserve">| name     | title             |</w:t>
        <w:br w:clear="none"/>
        <w:t xml:space="preserve">+----------+-------------------+</w:t>
        <w:br w:clear="none"/>
        <w:t xml:space="preserve">| Da Vinci | Mona Lisa         |</w:t>
        <w:br w:clear="none"/>
        <w:t xml:space="preserve">| Da Vinci | The Last Supper   |</w:t>
        <w:br w:clear="none"/>
        <w:t xml:space="preserve">| Monet    | NULL              |</w:t>
        <w:br w:clear="none"/>
        <w:t xml:space="preserve">| Renoir   | Les Deux Soeurs   |</w:t>
        <w:br w:clear="none"/>
        <w:t xml:space="preserve">| Van Gogh | Starry Night      |</w:t>
        <w:br w:clear="none"/>
        <w:t xml:space="preserve">| Van Gogh | The Potato Eaters |</w:t>
        <w:br w:clear="none"/>
        <w:t xml:space="preserve">+----------+-------------------+</w:t>
        <w:br w:clear="none"/>
      </w:r>
    </w:p>
    <w:p>
      <w:pPr>
        <w:pStyle w:val="Normal"/>
      </w:pPr>
      <w:r>
        <w:t xml:space="preserve">Rows in the result that have </w:t>
      </w:r>
      <w:r>
        <w:rPr>
          <w:rStyle w:val="Text1"/>
        </w:rPr>
        <w:t>NULL</w:t>
      </w:r>
      <w:r>
        <w:t xml:space="preserve"> in the </w:t>
      </w:r>
      <w:r>
        <w:rPr>
          <w:rStyle w:val="Text1"/>
        </w:rPr>
        <w:t>title</w:t>
      </w:r>
      <w:r>
        <w:t xml:space="preserve"> column correspond to artists listed in the </w:t>
      </w:r>
      <w:r>
        <w:rPr>
          <w:rStyle w:val="Text1"/>
        </w:rPr>
        <w:t>artist</w:t>
      </w:r>
      <w:r>
        <w:t xml:space="preserve"> table for whom you have no paintings.</w:t>
      </w:r>
    </w:p>
    <w:p>
      <w:pPr>
        <w:pStyle w:val="Normal"/>
      </w:pPr>
      <w:r>
        <w:t xml:space="preserve">The same principles apply when producing summaries using candidate and detail tables. For example, to summarize your art collection by number of paintings per artist, you might ask, </w:t>
        <w:t xml:space="preserve">How many paintings are there per artist in the </w:t>
      </w:r>
      <w:r>
        <w:rPr>
          <w:rStyle w:val="Text1"/>
        </w:rPr>
        <w:t>painting</w:t>
      </w:r>
      <w:r>
        <w:t xml:space="preserve"> table?</w:t>
        <w:t xml:space="preserve"> To find the answer based on artist ID but displaying the artist’s name (from the </w:t>
      </w:r>
      <w:r>
        <w:rPr>
          <w:rStyle w:val="Text1"/>
        </w:rPr>
        <w:t>artist</w:t>
      </w:r>
      <w:r>
        <w:t xml:space="preserve"> table), count the paintings with this statement:</w:t>
      </w:r>
    </w:p>
    <w:p>
      <w:pPr>
        <w:pStyle w:val="Para 03"/>
      </w:pPr>
      <w:r>
        <w:t xml:space="preserve">mysql&gt; </w:t>
        <w:br w:clear="none"/>
      </w:r>
      <w:r>
        <w:rPr>
          <w:rStyle w:val="Text0"/>
        </w:rPr>
        <w:t xml:space="preserve">SELECT artist.name, COUNT(painting.a_id) AS paintings</w:t>
        <w:br w:clear="none"/>
      </w:r>
      <w:r>
        <w:t xml:space="preserve"/>
        <w:br w:clear="none"/>
        <w:t xml:space="preserve">    -&gt; </w:t>
        <w:br w:clear="none"/>
      </w:r>
      <w:r>
        <w:rPr>
          <w:rStyle w:val="Text0"/>
        </w:rPr>
        <w:t xml:space="preserve">FROM artist INNER JOIN painting ON artist.a_id = painting.a_id</w:t>
        <w:br w:clear="none"/>
      </w:r>
      <w:r>
        <w:t xml:space="preserve"/>
        <w:br w:clear="none"/>
        <w:t xml:space="preserve">    -&gt; </w:t>
        <w:br w:clear="none"/>
      </w:r>
      <w:r>
        <w:rPr>
          <w:rStyle w:val="Text0"/>
        </w:rPr>
        <w:t xml:space="preserve">GROUP BY artist.name;</w:t>
        <w:br w:clear="none"/>
      </w:r>
      <w:r>
        <w:t xml:space="preserve"/>
        <w:br w:clear="none"/>
        <w:t xml:space="preserve">+----------+-----------+</w:t>
        <w:br w:clear="none"/>
        <w:t xml:space="preserve">| name     | paintings |</w:t>
        <w:br w:clear="none"/>
        <w:t xml:space="preserve">+----------+-----------+</w:t>
        <w:br w:clear="none"/>
        <w:t xml:space="preserve">| Da Vinci |         2 |</w:t>
        <w:br w:clear="none"/>
        <w:t xml:space="preserve">| Renoir   |         1 |</w:t>
        <w:br w:clear="none"/>
        <w:t xml:space="preserve">| Van Gogh |         2 |</w:t>
        <w:br w:clear="none"/>
        <w:t xml:space="preserve">+----------+-----------+</w:t>
        <w:br w:clear="none"/>
      </w:r>
    </w:p>
    <w:p>
      <w:pPr>
        <w:pStyle w:val="Normal"/>
      </w:pPr>
      <w:r>
        <w:t xml:space="preserve">On the other hand, you might ask, </w:t>
        <w:t>How many paintings did each artist paint?</w:t>
        <w:t xml:space="preserve"> This is the same question as the previous one (and the same statement answers it), as long as every artist in the </w:t>
      </w:r>
      <w:r>
        <w:rPr>
          <w:rStyle w:val="Text1"/>
        </w:rPr>
        <w:t>artist</w:t>
      </w:r>
      <w:r>
        <w:t xml:space="preserve"> table has at least one corresponding </w:t>
      </w:r>
      <w:r>
        <w:rPr>
          <w:rStyle w:val="Text1"/>
        </w:rPr>
        <w:t>painting</w:t>
      </w:r>
      <w:r>
        <w:t xml:space="preserve"> table row. But if you have artists in the </w:t>
      </w:r>
      <w:r>
        <w:rPr>
          <w:rStyle w:val="Text1"/>
        </w:rPr>
        <w:t>artist</w:t>
      </w:r>
      <w:r>
        <w:t xml:space="preserve"> table not yet represented by any paintings in your collection, they do not appear in the statement output. To produce a summary that also includes artists with no paintings in the </w:t>
      </w:r>
      <w:r>
        <w:rPr>
          <w:rStyle w:val="Text1"/>
        </w:rPr>
        <w:t>painting</w:t>
      </w:r>
      <w:r>
        <w:t xml:space="preserve"> table, use a </w:t>
      </w:r>
      <w:r>
        <w:rPr>
          <w:rStyle w:val="Text1"/>
        </w:rPr>
        <w:t>LEFT</w:t>
      </w:r>
      <w:r>
        <w:t xml:space="preserve"> </w:t>
      </w:r>
      <w:r>
        <w:rPr>
          <w:rStyle w:val="Text1"/>
        </w:rPr>
        <w:t>JOIN</w:t>
      </w:r>
      <w:r>
        <w:t>:</w:t>
      </w:r>
    </w:p>
    <w:p>
      <w:pPr>
        <w:pStyle w:val="Para 03"/>
      </w:pPr>
      <w:r>
        <w:t xml:space="preserve">mysql&gt; </w:t>
        <w:br w:clear="none"/>
      </w:r>
      <w:r>
        <w:rPr>
          <w:rStyle w:val="Text0"/>
        </w:rPr>
        <w:t xml:space="preserve">SELECT artist.name, COUNT(painting.a_id) AS paintings</w:t>
        <w:br w:clear="none"/>
      </w:r>
      <w:r>
        <w:t xml:space="preserve"/>
        <w:br w:clear="none"/>
        <w:t xml:space="preserve">    -&gt; </w:t>
        <w:br w:clear="none"/>
      </w:r>
      <w:r>
        <w:rPr>
          <w:rStyle w:val="Text0"/>
        </w:rPr>
        <w:t xml:space="preserve">FROM artist LEFT JOIN painting ON artist.a_id = painting.a_id</w:t>
        <w:br w:clear="none"/>
      </w:r>
      <w:r>
        <w:t xml:space="preserve"/>
        <w:br w:clear="none"/>
        <w:t xml:space="preserve">    -&gt; </w:t>
        <w:br w:clear="none"/>
      </w:r>
      <w:r>
        <w:rPr>
          <w:rStyle w:val="Text0"/>
        </w:rPr>
        <w:t xml:space="preserve">GROUP BY artist.name;</w:t>
        <w:br w:clear="none"/>
      </w:r>
      <w:r>
        <w:t xml:space="preserve"/>
        <w:br w:clear="none"/>
        <w:t xml:space="preserve">+----------+-----------+</w:t>
        <w:br w:clear="none"/>
        <w:t xml:space="preserve">| name     | paintings |</w:t>
        <w:br w:clear="none"/>
        <w:t xml:space="preserve">+----------+-----------+</w:t>
        <w:br w:clear="none"/>
        <w:t xml:space="preserve">| Da Vinci |         2 |</w:t>
        <w:br w:clear="none"/>
        <w:t xml:space="preserve">| Monet    |         0 |</w:t>
        <w:br w:clear="none"/>
        <w:t xml:space="preserve">| Renoir   |         1 |</w:t>
        <w:br w:clear="none"/>
        <w:t xml:space="preserve">| Van Gogh |         2 |</w:t>
        <w:br w:clear="none"/>
        <w:t xml:space="preserve">+----------+-----------+</w:t>
        <w:br w:clear="none"/>
      </w:r>
    </w:p>
    <w:p>
      <w:pPr>
        <w:pStyle w:val="Normal"/>
      </w:pPr>
      <w:r>
        <w:t xml:space="preserve">Beware of a subtle error that is easy to make when writing that kind of statement. Suppose that you write the </w:t>
      </w:r>
      <w:r>
        <w:rPr>
          <w:rStyle w:val="Text1"/>
        </w:rPr>
        <w:t>COUNT()</w:t>
      </w:r>
      <w:r>
        <w:t xml:space="preserve"> function slightly differently, like so:</w:t>
      </w:r>
    </w:p>
    <w:p>
      <w:pPr>
        <w:pStyle w:val="Para 08"/>
      </w:pPr>
      <w:r>
        <w:rPr>
          <w:rStyle w:val="Text5"/>
        </w:rPr>
        <w:t xml:space="preserve">mysql&gt; </w:t>
        <w:br w:clear="none"/>
      </w:r>
      <w:r>
        <w:t xml:space="preserve">SELECT artist.name, COUNT(*) AS paintings</w:t>
        <w:br w:clear="none"/>
      </w:r>
      <w:r>
        <w:rPr>
          <w:rStyle w:val="Text5"/>
        </w:rPr>
        <w:t xml:space="preserve"/>
        <w:br w:clear="none"/>
        <w:t xml:space="preserve">    -&gt; </w:t>
        <w:br w:clear="none"/>
      </w:r>
      <w:r>
        <w:t xml:space="preserve">FROM artist LEFT JOIN painting ON artist.a_id = painting.a_id</w:t>
        <w:br w:clear="none"/>
      </w:r>
      <w:r>
        <w:rPr>
          <w:rStyle w:val="Text5"/>
        </w:rPr>
        <w:t xml:space="preserve"/>
        <w:br w:clear="none"/>
        <w:t xml:space="preserve">    -&gt; </w:t>
        <w:br w:clear="none"/>
      </w:r>
      <w:r>
        <w:t xml:space="preserve">GROUP BY artist.name;</w:t>
        <w:br w:clear="none"/>
      </w:r>
    </w:p>
    <w:p>
      <w:pPr>
        <w:pStyle w:val="Para 03"/>
      </w:pPr>
      <w:r>
        <w:t xml:space="preserve">+----------+-----------+</w:t>
        <w:br w:clear="none"/>
        <w:t xml:space="preserve">| name     | paintings |</w:t>
        <w:br w:clear="none"/>
        <w:t xml:space="preserve">+----------+-----------+</w:t>
        <w:br w:clear="none"/>
        <w:t xml:space="preserve">| Da Vinci |         2 |</w:t>
        <w:br w:clear="none"/>
        <w:t xml:space="preserve">| Monet    |         1 |</w:t>
        <w:br w:clear="none"/>
        <w:t xml:space="preserve">| Renoir   |         1 |</w:t>
        <w:br w:clear="none"/>
        <w:t xml:space="preserve">| Van Gogh |         2 |</w:t>
        <w:br w:clear="none"/>
        <w:t xml:space="preserve">+----------+-----------+</w:t>
        <w:br w:clear="none"/>
      </w:r>
    </w:p>
    <w:p>
      <w:pPr>
        <w:pStyle w:val="Normal"/>
      </w:pPr>
      <w:r>
        <w:t xml:space="preserve">Now every artist appears to have at least one painting. Why the difference? The problem is the use of </w:t>
      </w:r>
      <w:r>
        <w:rPr>
          <w:rStyle w:val="Text1"/>
        </w:rPr>
        <w:t>COUNT(*)</w:t>
      </w:r>
      <w:r>
        <w:t xml:space="preserve"> rather than </w:t>
      </w:r>
      <w:r>
        <w:rPr>
          <w:rStyle w:val="Text1"/>
        </w:rPr>
        <w:t>COUNT(painting.a_id)</w:t>
      </w:r>
      <w:r>
        <w:t xml:space="preserve">. The way </w:t>
      </w:r>
      <w:r>
        <w:rPr>
          <w:rStyle w:val="Text1"/>
        </w:rPr>
        <w:t>LEFT</w:t>
      </w:r>
      <w:r>
        <w:t xml:space="preserve"> </w:t>
      </w:r>
      <w:r>
        <w:rPr>
          <w:rStyle w:val="Text1"/>
        </w:rPr>
        <w:t>JOIN</w:t>
      </w:r>
      <w:r>
        <w:t xml:space="preserve"> works for unmatched rows in the left table is that it generates a row with all the columns from the right table set to </w:t>
      </w:r>
      <w:r>
        <w:rPr>
          <w:rStyle w:val="Text1"/>
        </w:rPr>
        <w:t>NULL</w:t>
      </w:r>
      <w:r>
        <w:t xml:space="preserve">. In the example, the right table is </w:t>
      </w:r>
      <w:r>
        <w:rPr>
          <w:rStyle w:val="Text1"/>
        </w:rPr>
        <w:t>painting</w:t>
      </w:r>
      <w:r>
        <w:t xml:space="preserve">. The statement that uses </w:t>
      </w:r>
      <w:r>
        <w:rPr>
          <w:rStyle w:val="Text1"/>
        </w:rPr>
        <w:t>COUNT(painting.a_id)</w:t>
      </w:r>
      <w:r>
        <w:t xml:space="preserve"> works correctly because </w:t>
      </w:r>
      <w:r>
        <w:rPr>
          <w:rStyle w:val="Text1"/>
        </w:rPr>
        <w:t>COUNT(</w:t>
      </w:r>
      <w:r>
        <w:rPr>
          <w:rStyle w:val="Text24"/>
        </w:rPr>
        <w:t>expr</w:t>
      </w:r>
      <w:r>
        <w:rPr>
          <w:rStyle w:val="Text1"/>
        </w:rPr>
        <w:t>)</w:t>
      </w:r>
      <w:r>
        <w:t xml:space="preserve"> counts only non-</w:t>
      </w:r>
      <w:r>
        <w:rPr>
          <w:rStyle w:val="Text1"/>
        </w:rPr>
        <w:t>NULL</w:t>
      </w:r>
      <w:r>
        <w:t xml:space="preserve"> values. The statement that uses </w:t>
      </w:r>
      <w:r>
        <w:rPr>
          <w:rStyle w:val="Text1"/>
        </w:rPr>
        <w:t>COUNT(*)</w:t>
      </w:r>
      <w:r>
        <w:t xml:space="preserve"> is incorrect because it counts </w:t>
      </w:r>
      <w:r>
        <w:rPr>
          <w:rStyle w:val="Text15"/>
        </w:rPr>
        <w:t>rows</w:t>
      </w:r>
      <w:r>
        <w:t xml:space="preserve">, including those containing </w:t>
      </w:r>
      <w:r>
        <w:rPr>
          <w:rStyle w:val="Text1"/>
        </w:rPr>
        <w:t>NULL</w:t>
      </w:r>
      <w:r>
        <w:t xml:space="preserve"> that correspond to missing artists.</w:t>
      </w:r>
    </w:p>
    <w:p>
      <w:pPr>
        <w:pStyle w:val="Normal"/>
      </w:pPr>
      <w:r>
        <w:rPr>
          <w:rStyle w:val="Text1"/>
        </w:rPr>
        <w:t>LEFT</w:t>
      </w:r>
      <w:r>
        <w:t xml:space="preserve"> </w:t>
      </w:r>
      <w:r>
        <w:rPr>
          <w:rStyle w:val="Text1"/>
        </w:rPr>
        <w:t>JOIN</w:t>
      </w:r>
      <w:r>
        <w:t xml:space="preserve"> is suitable for other types of summaries as well. To produce additional columns showing the total and average prices of the paintings for each artist in the </w:t>
      </w:r>
      <w:r>
        <w:rPr>
          <w:rStyle w:val="Text1"/>
        </w:rPr>
        <w:t>artist</w:t>
      </w:r>
      <w:r>
        <w:t xml:space="preserve"> table, use this statement:</w:t>
      </w:r>
    </w:p>
    <w:p>
      <w:pPr>
        <w:pStyle w:val="Para 03"/>
      </w:pPr>
      <w:r>
        <w:t xml:space="preserve">mysql&gt; </w:t>
        <w:br w:clear="none"/>
      </w:r>
      <w:r>
        <w:rPr>
          <w:rStyle w:val="Text0"/>
        </w:rPr>
        <w:t xml:space="preserve">SELECT artist.name,</w:t>
        <w:br w:clear="none"/>
      </w:r>
      <w:r>
        <w:t xml:space="preserve"/>
        <w:br w:clear="none"/>
        <w:t xml:space="preserve">    -&gt; </w:t>
        <w:br w:clear="none"/>
      </w:r>
      <w:r>
        <w:rPr>
          <w:rStyle w:val="Text0"/>
        </w:rPr>
        <w:t xml:space="preserve">COUNT(painting.a_id) AS 'number of paintings',</w:t>
        <w:br w:clear="none"/>
      </w:r>
      <w:r>
        <w:t xml:space="preserve"/>
        <w:br w:clear="none"/>
        <w:t xml:space="preserve">    -&gt; </w:t>
        <w:br w:clear="none"/>
      </w:r>
      <w:r>
        <w:rPr>
          <w:rStyle w:val="Text0"/>
        </w:rPr>
        <w:t xml:space="preserve">SUM(painting.price) AS 'total price',</w:t>
        <w:br w:clear="none"/>
      </w:r>
      <w:r>
        <w:t xml:space="preserve"/>
        <w:br w:clear="none"/>
        <w:t xml:space="preserve">    -&gt; </w:t>
        <w:br w:clear="none"/>
      </w:r>
      <w:r>
        <w:rPr>
          <w:rStyle w:val="Text0"/>
        </w:rPr>
        <w:t xml:space="preserve">AVG(painting.price) AS 'average price'</w:t>
        <w:br w:clear="none"/>
      </w:r>
      <w:r>
        <w:t xml:space="preserve"/>
        <w:br w:clear="none"/>
        <w:t xml:space="preserve">    -&gt; </w:t>
        <w:br w:clear="none"/>
      </w:r>
      <w:r>
        <w:rPr>
          <w:rStyle w:val="Text0"/>
        </w:rPr>
        <w:t xml:space="preserve">FROM artist LEFT JOIN painting ON artist.a_id = painting.a_id</w:t>
        <w:br w:clear="none"/>
      </w:r>
      <w:r>
        <w:t xml:space="preserve"/>
        <w:br w:clear="none"/>
        <w:t xml:space="preserve">    -&gt; </w:t>
        <w:br w:clear="none"/>
      </w:r>
      <w:r>
        <w:rPr>
          <w:rStyle w:val="Text0"/>
        </w:rPr>
        <w:t xml:space="preserve">GROUP BY artist.name;</w:t>
        <w:br w:clear="none"/>
      </w:r>
      <w:r>
        <w:t xml:space="preserve"/>
        <w:br w:clear="none"/>
        <w:t xml:space="preserve">+----------+---------------------+-------------+---------------+</w:t>
        <w:br w:clear="none"/>
        <w:t xml:space="preserve">| name     | number of paintings | total price | average price |</w:t>
        <w:br w:clear="none"/>
        <w:t xml:space="preserve">+----------+---------------------+-------------+---------------+</w:t>
        <w:br w:clear="none"/>
        <w:t xml:space="preserve">| Da Vinci |                   2 |         121 |       60.5000 |</w:t>
        <w:br w:clear="none"/>
        <w:t xml:space="preserve">| Monet    |                   0 |        NULL |          NULL |</w:t>
        <w:br w:clear="none"/>
        <w:t xml:space="preserve">| Renoir   |                   1 |          64 |       64.0000 |</w:t>
        <w:br w:clear="none"/>
        <w:t xml:space="preserve">| Van Gogh |                   2 |         115 |       57.5000 |</w:t>
        <w:br w:clear="none"/>
        <w:t xml:space="preserve">+----------+---------------------+-------------+---------------+</w:t>
        <w:br w:clear="none"/>
      </w:r>
    </w:p>
    <w:p>
      <w:pPr>
        <w:pStyle w:val="Normal"/>
      </w:pPr>
      <w:r>
        <w:t xml:space="preserve">Note that </w:t>
      </w:r>
      <w:r>
        <w:rPr>
          <w:rStyle w:val="Text1"/>
        </w:rPr>
        <w:t>COUNT()</w:t>
      </w:r>
      <w:r>
        <w:t xml:space="preserve"> is zero for artists that are not represented, but </w:t>
      </w:r>
      <w:r>
        <w:rPr>
          <w:rStyle w:val="Text1"/>
        </w:rPr>
        <w:t>SUM()</w:t>
      </w:r>
      <w:r>
        <w:t xml:space="preserve"> and </w:t>
      </w:r>
      <w:r>
        <w:rPr>
          <w:rStyle w:val="Text1"/>
        </w:rPr>
        <w:t>AVG()</w:t>
      </w:r>
      <w:r>
        <w:t xml:space="preserve"> are </w:t>
      </w:r>
      <w:r>
        <w:rPr>
          <w:rStyle w:val="Text1"/>
        </w:rPr>
        <w:t>NULL</w:t>
      </w:r>
      <w:r>
        <w:t xml:space="preserve">. The latter two functions return </w:t>
      </w:r>
      <w:r>
        <w:rPr>
          <w:rStyle w:val="Text1"/>
        </w:rPr>
        <w:t>NULL</w:t>
      </w:r>
      <w:r>
        <w:t xml:space="preserve"> when applied to a set of values with no non-</w:t>
      </w:r>
      <w:r>
        <w:rPr>
          <w:rStyle w:val="Text1"/>
        </w:rPr>
        <w:t>NULL</w:t>
      </w:r>
      <w:r>
        <w:t xml:space="preserve"> values. To display a sum or average value of zero in that case, replace </w:t>
      </w:r>
      <w:r>
        <w:rPr>
          <w:rStyle w:val="Text1"/>
        </w:rPr>
        <w:t>SUM(</w:t>
      </w:r>
      <w:r>
        <w:rPr>
          <w:rStyle w:val="Text24"/>
        </w:rPr>
        <w:t>expr</w:t>
      </w:r>
      <w:r>
        <w:rPr>
          <w:rStyle w:val="Text1"/>
        </w:rPr>
        <w:t>)</w:t>
      </w:r>
      <w:r>
        <w:t xml:space="preserve"> and </w:t>
      </w:r>
      <w:r>
        <w:rPr>
          <w:rStyle w:val="Text1"/>
        </w:rPr>
        <w:t>AVG(</w:t>
      </w:r>
      <w:r>
        <w:rPr>
          <w:rStyle w:val="Text24"/>
        </w:rPr>
        <w:t>expr</w:t>
      </w:r>
      <w:r>
        <w:rPr>
          <w:rStyle w:val="Text1"/>
        </w:rPr>
        <w:t>)</w:t>
      </w:r>
      <w:r>
        <w:t xml:space="preserve"> with </w:t>
      </w:r>
      <w:r>
        <w:rPr>
          <w:rStyle w:val="Text1"/>
        </w:rPr>
        <w:t>IFNULL(SUM(</w:t>
      </w:r>
      <w:r>
        <w:rPr>
          <w:rStyle w:val="Text24"/>
        </w:rPr>
        <w:t>expr</w:t>
      </w:r>
      <w:r>
        <w:rPr>
          <w:rStyle w:val="Text1"/>
        </w:rPr>
        <w:t>),0)</w:t>
      </w:r>
      <w:r>
        <w:t xml:space="preserve"> and </w:t>
      </w:r>
      <w:r>
        <w:rPr>
          <w:rStyle w:val="Text1"/>
        </w:rPr>
        <w:t>IFNULL(AVG(</w:t>
      </w:r>
      <w:r>
        <w:rPr>
          <w:rStyle w:val="Text24"/>
        </w:rPr>
        <w:t>expr</w:t>
      </w:r>
      <w:r>
        <w:rPr>
          <w:rStyle w:val="Text1"/>
        </w:rPr>
        <w:t>),0)</w:t>
      </w:r>
      <w:r>
        <w:t>.</w:t>
      </w:r>
    </w:p>
    <w:p>
      <w:bookmarkStart w:id="4889" w:name="Using_Subqueries_in_the_Select_L"/>
      <w:pPr>
        <w:keepNext/>
        <w:pStyle w:val="Heading 5"/>
        <w:keepLines w:val="on"/>
      </w:pPr>
      <w:r>
        <w:t>Using Subqueries in the Select List</w:t>
      </w:r>
      <w:bookmarkEnd w:id="4889"/>
    </w:p>
    <w:p>
      <w:pPr>
        <w:pStyle w:val="Para 10"/>
        <w:keepLines w:val="on"/>
      </w:pPr>
      <w:r>
        <w:t>To generate master details, you may use subqueries in the</w:t>
      </w:r>
      <w:r>
        <w:rPr>
          <w:rStyle w:val="Text79"/>
        </w:rPr>
        <w:bookmarkStart w:id="4890" w:name="idm45336855059616"/>
        <w:t/>
        <w:bookmarkEnd w:id="4890"/>
      </w:r>
      <w:r>
        <w:t xml:space="preserve"> select list. For example, to answer the question </w:t>
        <w:t>Which paintings did each artist paint?</w:t>
        <w:t xml:space="preserve"> you can use </w:t>
      </w:r>
      <w:r>
        <w:rPr>
          <w:rStyle w:val="Text1"/>
        </w:rPr>
        <w:t>JOIN</w:t>
      </w:r>
      <w:r>
        <w:t xml:space="preserve"> as we discussed in the beginning of this recipe, or a subquery in the </w:t>
      </w:r>
      <w:r>
        <w:rPr>
          <w:rStyle w:val="Text1"/>
        </w:rPr>
        <w:t>SELECT</w:t>
      </w:r>
      <w:r>
        <w:t xml:space="preserve"> list: </w:t>
      </w:r>
    </w:p>
    <w:p>
      <w:pPr>
        <w:pStyle w:val="Para 35"/>
        <w:keepLines w:val="on"/>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title</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7"/>
        </w:rPr>
        <w:t xml:space="preserve">(</w:t>
        <w:br w:clear="none"/>
      </w:r>
      <w:r>
        <w:rPr>
          <w:rStyle w:val="Text14"/>
        </w:rPr>
        <w:t xml:space="preserve">SELECT</w:t>
        <w:br w:clear="none"/>
      </w:r>
      <w:r>
        <w:rPr>
          <w:rStyle w:val="Text20"/>
        </w:rPr>
        <w:t xml:space="preserve"> </w:t>
        <w:br w:clear="none"/>
      </w:r>
      <w:r>
        <w:rPr>
          <w:rStyle w:val="Text13"/>
        </w:rPr>
        <w:t xml:space="preserve">name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artist</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artist</w:t>
        <w:br w:clear="none"/>
      </w:r>
      <w:r>
        <w:rPr>
          <w:rStyle w:val="Text27"/>
        </w:rPr>
        <w:t xml:space="preserve">.</w:t>
        <w:br w:clear="none"/>
      </w:r>
      <w:r>
        <w:rPr>
          <w:rStyle w:val="Text13"/>
        </w:rPr>
        <w:t xml:space="preserve">a_id</w:t>
        <w:br w:clear="none"/>
      </w:r>
      <w:r>
        <w:rPr>
          <w:rStyle w:val="Text32"/>
        </w:rPr>
        <w:t xml:space="preserve">=</w:t>
        <w:br w:clear="none"/>
      </w:r>
      <w:r>
        <w:rPr>
          <w:rStyle w:val="Text13"/>
        </w:rPr>
        <w:t xml:space="preserve">painting</w:t>
        <w:br w:clear="none"/>
      </w:r>
      <w:r>
        <w:rPr>
          <w:rStyle w:val="Text27"/>
        </w:rPr>
        <w:t xml:space="preserve">.</w:t>
        <w:br w:clear="none"/>
      </w:r>
      <w:r>
        <w:rPr>
          <w:rStyle w:val="Text13"/>
        </w:rPr>
        <w:t xml:space="preserve">a_id</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3"/>
        </w:rPr>
        <w:t xml:space="preserve">name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3"/>
        </w:rPr>
        <w:t xml:space="preserve">painting</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title</w:t>
        <w:br w:clear="none"/>
      </w:r>
      <w:r>
        <w:rPr>
          <w:rStyle w:val="Text8"/>
        </w:rPr>
        <w:t xml:space="preserve">             </w:t>
        <w:br w:clear="none"/>
      </w:r>
      <w:r>
        <w:rPr>
          <w:rStyle w:val="Text9"/>
        </w:rPr>
        <w:t xml:space="preserve">|</w:t>
        <w:br w:clear="none"/>
      </w:r>
      <w:r>
        <w:rPr>
          <w:rStyle w:val="Text8"/>
        </w:rPr>
        <w:t xml:space="preserve"> </w:t>
        <w:br w:clear="none"/>
      </w:r>
      <w:r>
        <w:t xml:space="preserve">name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The</w:t>
        <w:br w:clear="none"/>
      </w:r>
      <w:r>
        <w:rPr>
          <w:rStyle w:val="Text8"/>
        </w:rPr>
        <w:t xml:space="preserve"> </w:t>
        <w:br w:clear="none"/>
      </w:r>
      <w:r>
        <w:rPr>
          <w:rStyle w:val="Text4"/>
        </w:rPr>
        <w:t xml:space="preserve">Last</w:t>
        <w:br w:clear="none"/>
      </w:r>
      <w:r>
        <w:rPr>
          <w:rStyle w:val="Text8"/>
        </w:rPr>
        <w:t xml:space="preserve"> </w:t>
        <w:br w:clear="none"/>
      </w:r>
      <w:r>
        <w:t xml:space="preserve">Supper</w:t>
        <w:br w:clear="none"/>
      </w:r>
      <w:r>
        <w:rPr>
          <w:rStyle w:val="Text8"/>
        </w:rPr>
        <w:t xml:space="preserve">   </w:t>
        <w:br w:clear="none"/>
      </w:r>
      <w:r>
        <w:rPr>
          <w:rStyle w:val="Text9"/>
        </w:rPr>
        <w:t xml:space="preserve">|</w:t>
        <w:br w:clear="none"/>
      </w:r>
      <w:r>
        <w:rPr>
          <w:rStyle w:val="Text8"/>
        </w:rPr>
        <w:t xml:space="preserve"> </w:t>
        <w:br w:clear="none"/>
      </w:r>
      <w:r>
        <w:t xml:space="preserve">Da</w:t>
        <w:br w:clear="none"/>
      </w:r>
      <w:r>
        <w:rPr>
          <w:rStyle w:val="Text8"/>
        </w:rPr>
        <w:t xml:space="preserve"> </w:t>
        <w:br w:clear="none"/>
      </w:r>
      <w:r>
        <w:t xml:space="preserve">Vinci</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Mona</w:t>
        <w:br w:clear="none"/>
      </w:r>
      <w:r>
        <w:rPr>
          <w:rStyle w:val="Text8"/>
        </w:rPr>
        <w:t xml:space="preserve"> </w:t>
        <w:br w:clear="none"/>
      </w:r>
      <w:r>
        <w:t xml:space="preserve">Lisa</w:t>
        <w:br w:clear="none"/>
      </w:r>
      <w:r>
        <w:rPr>
          <w:rStyle w:val="Text8"/>
        </w:rPr>
        <w:t xml:space="preserve">         </w:t>
        <w:br w:clear="none"/>
      </w:r>
      <w:r>
        <w:rPr>
          <w:rStyle w:val="Text9"/>
        </w:rPr>
        <w:t xml:space="preserve">|</w:t>
        <w:br w:clear="none"/>
      </w:r>
      <w:r>
        <w:rPr>
          <w:rStyle w:val="Text8"/>
        </w:rPr>
        <w:t xml:space="preserve"> </w:t>
        <w:br w:clear="none"/>
      </w:r>
      <w:r>
        <w:t xml:space="preserve">Da</w:t>
        <w:br w:clear="none"/>
      </w:r>
      <w:r>
        <w:rPr>
          <w:rStyle w:val="Text8"/>
        </w:rPr>
        <w:t xml:space="preserve"> </w:t>
        <w:br w:clear="none"/>
      </w:r>
      <w:r>
        <w:t xml:space="preserve">Vinci</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Starry</w:t>
        <w:br w:clear="none"/>
      </w:r>
      <w:r>
        <w:rPr>
          <w:rStyle w:val="Text8"/>
        </w:rPr>
        <w:t xml:space="preserve"> </w:t>
        <w:br w:clear="none"/>
      </w:r>
      <w:r>
        <w:t xml:space="preserve">Night</w:t>
        <w:br w:clear="none"/>
      </w:r>
      <w:r>
        <w:rPr>
          <w:rStyle w:val="Text8"/>
        </w:rPr>
        <w:t xml:space="preserve">      </w:t>
        <w:br w:clear="none"/>
      </w:r>
      <w:r>
        <w:rPr>
          <w:rStyle w:val="Text9"/>
        </w:rPr>
        <w:t xml:space="preserve">|</w:t>
        <w:br w:clear="none"/>
      </w:r>
      <w:r>
        <w:rPr>
          <w:rStyle w:val="Text8"/>
        </w:rPr>
        <w:t xml:space="preserve"> </w:t>
        <w:br w:clear="none"/>
      </w:r>
      <w:r>
        <w:t xml:space="preserve">Van</w:t>
        <w:br w:clear="none"/>
      </w:r>
      <w:r>
        <w:rPr>
          <w:rStyle w:val="Text8"/>
        </w:rPr>
        <w:t xml:space="preserve"> </w:t>
        <w:br w:clear="none"/>
      </w:r>
      <w:r>
        <w:t xml:space="preserve">Gogh</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The</w:t>
        <w:br w:clear="none"/>
      </w:r>
      <w:r>
        <w:rPr>
          <w:rStyle w:val="Text8"/>
        </w:rPr>
        <w:t xml:space="preserve"> </w:t>
        <w:br w:clear="none"/>
      </w:r>
      <w:r>
        <w:t xml:space="preserve">Potato</w:t>
        <w:br w:clear="none"/>
      </w:r>
      <w:r>
        <w:rPr>
          <w:rStyle w:val="Text8"/>
        </w:rPr>
        <w:t xml:space="preserve"> </w:t>
        <w:br w:clear="none"/>
      </w:r>
      <w:r>
        <w:t xml:space="preserve">Eaters</w:t>
        <w:br w:clear="none"/>
      </w:r>
      <w:r>
        <w:rPr>
          <w:rStyle w:val="Text8"/>
        </w:rPr>
        <w:t xml:space="preserve"> </w:t>
        <w:br w:clear="none"/>
      </w:r>
      <w:r>
        <w:rPr>
          <w:rStyle w:val="Text9"/>
        </w:rPr>
        <w:t xml:space="preserve">|</w:t>
        <w:br w:clear="none"/>
      </w:r>
      <w:r>
        <w:rPr>
          <w:rStyle w:val="Text8"/>
        </w:rPr>
        <w:t xml:space="preserve"> </w:t>
        <w:br w:clear="none"/>
      </w:r>
      <w:r>
        <w:t xml:space="preserve">Van</w:t>
        <w:br w:clear="none"/>
      </w:r>
      <w:r>
        <w:rPr>
          <w:rStyle w:val="Text8"/>
        </w:rPr>
        <w:t xml:space="preserve"> </w:t>
        <w:br w:clear="none"/>
      </w:r>
      <w:r>
        <w:t xml:space="preserve">Gogh</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Les</w:t>
        <w:br w:clear="none"/>
      </w:r>
      <w:r>
        <w:rPr>
          <w:rStyle w:val="Text8"/>
        </w:rPr>
        <w:t xml:space="preserve"> </w:t>
        <w:br w:clear="none"/>
      </w:r>
      <w:r>
        <w:t xml:space="preserve">Deux</w:t>
        <w:br w:clear="none"/>
      </w:r>
      <w:r>
        <w:rPr>
          <w:rStyle w:val="Text8"/>
        </w:rPr>
        <w:t xml:space="preserve"> </w:t>
        <w:br w:clear="none"/>
      </w:r>
      <w:r>
        <w:t xml:space="preserve">Soeurs</w:t>
        <w:br w:clear="none"/>
      </w:r>
      <w:r>
        <w:rPr>
          <w:rStyle w:val="Text8"/>
        </w:rPr>
        <w:t xml:space="preserve">   </w:t>
        <w:br w:clear="none"/>
      </w:r>
      <w:r>
        <w:rPr>
          <w:rStyle w:val="Text9"/>
        </w:rPr>
        <w:t xml:space="preserve">|</w:t>
        <w:br w:clear="none"/>
      </w:r>
      <w:r>
        <w:rPr>
          <w:rStyle w:val="Text8"/>
        </w:rPr>
        <w:t xml:space="preserve"> </w:t>
        <w:br w:clear="none"/>
      </w:r>
      <w:r>
        <w:t xml:space="preserve">Renoir</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5</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Para 10"/>
        <w:keepLines w:val="on"/>
      </w:pPr>
      <w:r>
        <w:t xml:space="preserve">You can use as many subqueries in the </w:t>
      </w:r>
      <w:r>
        <w:rPr>
          <w:rStyle w:val="Text1"/>
        </w:rPr>
        <w:t>SELECT</w:t>
      </w:r>
      <w:r>
        <w:t xml:space="preserve"> list as you wish. For example, to print the artist name and the name of the state where the painting was acquired instead of its abbreviation, use the following query: </w:t>
      </w:r>
    </w:p>
    <w:p>
      <w:pPr>
        <w:pStyle w:val="Para 35"/>
        <w:keepLines w:val="on"/>
      </w:pPr>
      <w:r>
        <w:rPr>
          <w:rStyle w:val="Text4"/>
        </w:rPr>
        <w:t xml:space="preserve">SELECT</w:t>
        <w:br w:clear="none"/>
      </w:r>
      <w:r>
        <w:rPr>
          <w:rStyle w:val="Text6"/>
        </w:rPr>
        <w:t xml:space="preserve"> </w:t>
        <w:br w:clear="none"/>
      </w:r>
      <w:r>
        <w:t xml:space="preserve">title</w:t>
        <w:br w:clear="none"/>
      </w:r>
      <w:r>
        <w:rPr>
          <w:rStyle w:val="Text10"/>
        </w:rPr>
        <w:t xml:space="preserve">,</w:t>
        <w:br w:clear="none"/>
      </w:r>
      <w:r>
        <w:rPr>
          <w:rStyle w:val="Text6"/>
        </w:rPr>
        <w:t xml:space="preserve"/>
        <w:br w:clear="none"/>
      </w:r>
      <w:r>
        <w:rPr>
          <w:rStyle w:val="Text10"/>
        </w:rPr>
        <w:t xml:space="preserve">(</w:t>
        <w:br w:clear="none"/>
      </w:r>
      <w:r>
        <w:rPr>
          <w:rStyle w:val="Text4"/>
        </w:rPr>
        <w:t xml:space="preserve">SELECT</w:t>
        <w:br w:clear="none"/>
      </w:r>
      <w:r>
        <w:rPr>
          <w:rStyle w:val="Text6"/>
        </w:rPr>
        <w:t xml:space="preserve"> </w:t>
        <w:br w:clear="none"/>
      </w:r>
      <w:r>
        <w:t xml:space="preserve">name</w:t>
        <w:br w:clear="none"/>
      </w:r>
      <w:r>
        <w:rPr>
          <w:rStyle w:val="Text6"/>
        </w:rPr>
        <w:t xml:space="preserve"> </w:t>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WHERE</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9"/>
        </w:rPr>
        <w:t xml:space="preserve">=</w:t>
        <w:br w:clear="none"/>
      </w:r>
      <w:r>
        <w:t xml:space="preserve">painting</w:t>
        <w:br w:clear="none"/>
      </w:r>
      <w:r>
        <w:rPr>
          <w:rStyle w:val="Text10"/>
        </w:rPr>
        <w:t xml:space="preserve">.</w:t>
        <w:br w:clear="none"/>
      </w:r>
      <w:r>
        <w:t xml:space="preserve">a_id</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name</w:t>
        <w:br w:clear="none"/>
      </w:r>
      <w:r>
        <w:rPr>
          <w:rStyle w:val="Text10"/>
        </w:rPr>
        <w:t xml:space="preserve">,</w:t>
        <w:br w:clear="none"/>
      </w:r>
      <w:r>
        <w:rPr>
          <w:rStyle w:val="Text6"/>
        </w:rPr>
        <w:t xml:space="preserve"/>
        <w:br w:clear="none"/>
      </w:r>
      <w:r>
        <w:rPr>
          <w:rStyle w:val="Text10"/>
        </w:rPr>
        <w:t xml:space="preserve">(</w:t>
        <w:br w:clear="none"/>
      </w:r>
      <w:r>
        <w:rPr>
          <w:rStyle w:val="Text4"/>
        </w:rPr>
        <w:t xml:space="preserve">SELECT</w:t>
        <w:br w:clear="none"/>
      </w:r>
      <w:r>
        <w:rPr>
          <w:rStyle w:val="Text6"/>
        </w:rPr>
        <w:t xml:space="preserve"> </w:t>
        <w:br w:clear="none"/>
      </w:r>
      <w:r>
        <w:t xml:space="preserve">name</w:t>
        <w:br w:clear="none"/>
      </w:r>
      <w:r>
        <w:rPr>
          <w:rStyle w:val="Text6"/>
        </w:rPr>
        <w:t xml:space="preserve"> </w:t>
        <w:br w:clear="none"/>
      </w:r>
      <w:r>
        <w:rPr>
          <w:rStyle w:val="Text4"/>
        </w:rPr>
        <w:t xml:space="preserve">FROM</w:t>
        <w:br w:clear="none"/>
      </w:r>
      <w:r>
        <w:rPr>
          <w:rStyle w:val="Text6"/>
        </w:rPr>
        <w:t xml:space="preserve"> </w:t>
        <w:br w:clear="none"/>
      </w:r>
      <w:r>
        <w:t xml:space="preserve">states</w:t>
        <w:br w:clear="none"/>
      </w:r>
      <w:r>
        <w:rPr>
          <w:rStyle w:val="Text6"/>
        </w:rPr>
        <w:t xml:space="preserve"> </w:t>
        <w:br w:clear="none"/>
      </w:r>
      <w:r>
        <w:rPr>
          <w:rStyle w:val="Text4"/>
        </w:rPr>
        <w:t xml:space="preserve">WHERE</w:t>
        <w:br w:clear="none"/>
      </w:r>
      <w:r>
        <w:rPr>
          <w:rStyle w:val="Text6"/>
        </w:rPr>
        <w:t xml:space="preserve"> </w:t>
        <w:br w:clear="none"/>
      </w:r>
      <w:r>
        <w:t xml:space="preserve">states</w:t>
        <w:br w:clear="none"/>
      </w:r>
      <w:r>
        <w:rPr>
          <w:rStyle w:val="Text10"/>
        </w:rPr>
        <w:t xml:space="preserve">.</w:t>
        <w:br w:clear="none"/>
      </w:r>
      <w:r>
        <w:t xml:space="preserve">abbrev</w:t>
        <w:br w:clear="none"/>
      </w:r>
      <w:r>
        <w:rPr>
          <w:rStyle w:val="Text6"/>
        </w:rPr>
        <w:t xml:space="preserve"> </w:t>
        <w:br w:clear="none"/>
      </w:r>
      <w:r>
        <w:rPr>
          <w:rStyle w:val="Text9"/>
        </w:rPr>
        <w:t xml:space="preserve">=</w:t>
        <w:br w:clear="none"/>
      </w:r>
      <w:r>
        <w:rPr>
          <w:rStyle w:val="Text6"/>
        </w:rPr>
        <w:t xml:space="preserve"> </w:t>
        <w:br w:clear="none"/>
      </w:r>
      <w:r>
        <w:t xml:space="preserve">painting</w:t>
        <w:br w:clear="none"/>
      </w:r>
      <w:r>
        <w:rPr>
          <w:rStyle w:val="Text10"/>
        </w:rPr>
        <w:t xml:space="preserve">.</w:t>
        <w:br w:clear="none"/>
      </w:r>
      <w:r>
        <w:t xml:space="preserve">state</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state</w:t>
        <w:br w:clear="none"/>
      </w:r>
      <w:r>
        <w:rPr>
          <w:rStyle w:val="Text6"/>
        </w:rPr>
        <w:t xml:space="preserve"/>
        <w:br w:clear="none"/>
      </w:r>
      <w:r>
        <w:rPr>
          <w:rStyle w:val="Text4"/>
        </w:rPr>
        <w:t xml:space="preserve">FROM</w:t>
        <w:br w:clear="none"/>
      </w:r>
      <w:r>
        <w:rPr>
          <w:rStyle w:val="Text6"/>
        </w:rPr>
        <w:t xml:space="preserve"> </w:t>
        <w:br w:clear="none"/>
      </w:r>
      <w:r>
        <w:t xml:space="preserve">painting</w:t>
        <w:br w:clear="none"/>
      </w:r>
      <w:r>
        <w:rPr>
          <w:rStyle w:val="Text10"/>
        </w:rPr>
        <w:t xml:space="preserve">;</w:t>
        <w:br w:clear="none"/>
      </w:r>
    </w:p>
    <w:p>
      <w:pPr>
        <w:pStyle w:val="Para 10"/>
        <w:keepLines w:val="on"/>
      </w:pPr>
      <w:r>
        <w:t xml:space="preserve">This approach is useful when you join many tables that do not have referenced values that you want to use in the resulting output. At the same time, such details are stored in the separate small tables. In all other cases, using an explicit </w:t>
      </w:r>
      <w:r>
        <w:rPr>
          <w:rStyle w:val="Text1"/>
        </w:rPr>
        <w:t>JOIN</w:t>
      </w:r>
      <w:r>
        <w:t xml:space="preserve"> is more preferable for performance reasons. </w:t>
      </w:r>
    </w:p>
    <w:p>
      <w:bookmarkStart w:id="4891" w:name="16_6_Enumerating_a_Many_to_Many"/>
      <w:pPr>
        <w:keepNext/>
        <w:pStyle w:val="Heading 1"/>
      </w:pPr>
      <w:r>
        <w:t>16.6 Enumerating a Many-to-Many Relationship</w:t>
      </w:r>
      <w:bookmarkEnd w:id="4891"/>
    </w:p>
    <w:p>
      <w:bookmarkStart w:id="4892" w:name="ProblemYou_want_to_display_a_rel"/>
      <w:pPr>
        <w:keepNext/>
        <w:pStyle w:val="Heading 2"/>
      </w:pPr>
      <w:r>
        <w:t>Problem</w:t>
      </w:r>
      <w:bookmarkEnd w:id="4892"/>
    </w:p>
    <w:p>
      <w:pPr>
        <w:pStyle w:val="Normal"/>
      </w:pPr>
      <w:r>
        <w:t>You want to display a relationship between tables when any row in either table</w:t>
      </w:r>
      <w:r>
        <w:rPr>
          <w:rStyle w:val="Text79"/>
        </w:rPr>
        <w:bookmarkStart w:id="4893" w:name="idm45336854863808"/>
        <w:t/>
        <w:bookmarkEnd w:id="4893"/>
        <w:bookmarkStart w:id="4894" w:name="idm45336854862832"/>
        <w:t/>
        <w:bookmarkEnd w:id="4894"/>
        <w:bookmarkStart w:id="4895" w:name="idm45336854862032"/>
        <w:t/>
        <w:bookmarkEnd w:id="4895"/>
      </w:r>
      <w:r>
        <w:t xml:space="preserve"> might be matched by multiple rows in the other.</w:t>
      </w:r>
    </w:p>
    <w:p>
      <w:bookmarkStart w:id="4896" w:name="SolutionThis_is_a_many_to_many_r"/>
      <w:pPr>
        <w:keepNext/>
        <w:pStyle w:val="Heading 2"/>
      </w:pPr>
      <w:r>
        <w:t>Solution</w:t>
      </w:r>
      <w:bookmarkEnd w:id="4896"/>
    </w:p>
    <w:p>
      <w:pPr>
        <w:pStyle w:val="Normal"/>
      </w:pPr>
      <w:r>
        <w:t>This is a many-to-many relationship. It requires a third table for associating your two primary tables and a three-way join to produce the correspondences between them.</w:t>
      </w:r>
    </w:p>
    <w:p>
      <w:bookmarkStart w:id="4897" w:name="DiscussionThe_artist_and_paintin"/>
      <w:pPr>
        <w:keepNext/>
        <w:pStyle w:val="Heading 2"/>
      </w:pPr>
      <w:r>
        <w:t>Discussion</w:t>
      </w:r>
      <w:bookmarkEnd w:id="4897"/>
    </w:p>
    <w:p>
      <w:pPr>
        <w:pStyle w:val="Normal"/>
      </w:pPr>
      <w:r>
        <w:t xml:space="preserve">The </w:t>
      </w:r>
      <w:r>
        <w:rPr>
          <w:rStyle w:val="Text1"/>
        </w:rPr>
        <w:t>artist</w:t>
      </w:r>
      <w:r>
        <w:t xml:space="preserve"> and </w:t>
      </w:r>
      <w:r>
        <w:rPr>
          <w:rStyle w:val="Text1"/>
        </w:rPr>
        <w:t>painting</w:t>
      </w:r>
      <w:r>
        <w:t xml:space="preserve"> tables used in earlier sections have a one-to-many relationship: a given artist may have produced many paintings, but each painting was created by only one artist. One-to-many relationships are relatively simple, and the two related tables can be joined using a column that is common to both.</w:t>
      </w:r>
    </w:p>
    <w:p>
      <w:pPr>
        <w:pStyle w:val="Normal"/>
      </w:pPr>
      <w:r>
        <w:t>A many-to-many relationship between tables is more complex. It occurs when a row in one table may have many matches in the other, and vice versa. An example is the relationship between movies and actors: each movie may have multiple actors, and each actor may have appeared in multiple movies. One way to represent this relationship uses a table structured as follows, with a row for each movie-actor combination:</w:t>
      </w:r>
    </w:p>
    <w:p>
      <w:pPr>
        <w:pStyle w:val="Para 03"/>
      </w:pPr>
      <w:r>
        <w:t xml:space="preserve">mysql&gt; </w:t>
        <w:br w:clear="none"/>
      </w:r>
      <w:r>
        <w:rPr>
          <w:rStyle w:val="Text0"/>
        </w:rPr>
        <w:t xml:space="preserve">SELECT * FROM movies_actors ORDER BY year, movie, actor;</w:t>
        <w:br w:clear="none"/>
      </w:r>
      <w:r>
        <w:t xml:space="preserve"/>
        <w:br w:clear="none"/>
        <w:t xml:space="preserve">+------+----------------------------+---------------+</w:t>
        <w:br w:clear="none"/>
        <w:t xml:space="preserve">| year | movie                      | actor         |</w:t>
        <w:br w:clear="none"/>
        <w:t xml:space="preserve">+------+----------------------------+---------------+</w:t>
        <w:br w:clear="none"/>
        <w:t xml:space="preserve">| 1997 | The Fifth Element          | Bruce Willis  |</w:t>
        <w:br w:clear="none"/>
        <w:t xml:space="preserve">| 1997 | The Fifth Element          | Gary Oldman   |</w:t>
        <w:br w:clear="none"/>
        <w:t xml:space="preserve">| 1997 | The Fifth Element          | Ian Holm      |</w:t>
        <w:br w:clear="none"/>
        <w:t xml:space="preserve">| 1999 | The Phantom Menace         | Ewan McGregor |</w:t>
        <w:br w:clear="none"/>
        <w:t xml:space="preserve">| 1999 | The Phantom Menace         | Liam Neeson   |</w:t>
        <w:br w:clear="none"/>
        <w:t xml:space="preserve">| 2001 | The Fellowship of the Ring | Elijah Wood   |</w:t>
        <w:br w:clear="none"/>
        <w:t xml:space="preserve">| 2001 | The Fellowship of the Ring | Ian Holm      |</w:t>
        <w:br w:clear="none"/>
        <w:t xml:space="preserve">| 2001 | The Fellowship of the Ring | Ian McKellen  |</w:t>
        <w:br w:clear="none"/>
        <w:t xml:space="preserve">| 2001 | The Fellowship of the Ring | Orlando Bloom |</w:t>
        <w:br w:clear="none"/>
        <w:t xml:space="preserve">| 2005 | Kingdom of Heaven          | Liam Neeson   |</w:t>
        <w:br w:clear="none"/>
        <w:t xml:space="preserve">| 2005 | Kingdom of Heaven          | Orlando Bloom |</w:t>
        <w:br w:clear="none"/>
        <w:t xml:space="preserve">| 2010 | Red                        | Bruce Willis  |</w:t>
        <w:br w:clear="none"/>
        <w:t xml:space="preserve">| 2010 | Red                        | Helen Mirren  |</w:t>
        <w:br w:clear="none"/>
        <w:t xml:space="preserve">| 2011 | Unknown                    | Diane Kruger  |</w:t>
        <w:br w:clear="none"/>
        <w:t xml:space="preserve">| 2011 | Unknown                    | Liam Neeson   |</w:t>
        <w:br w:clear="none"/>
        <w:t xml:space="preserve">+------+----------------------------+---------------+</w:t>
        <w:br w:clear="none"/>
      </w:r>
    </w:p>
    <w:p>
      <w:pPr>
        <w:pStyle w:val="Normal"/>
      </w:pPr>
      <w:r>
        <w:t>The table captures the nature of this many-to-many relationship, but it’s also in non-normal form because it unnecessarily stores repetitive information. For example, information for each movie is recorded multiple times. To better represent this many-to-many relationship, use multiple tables:</w:t>
      </w:r>
    </w:p>
    <w:p>
      <w:pPr>
        <w:pStyle w:val="Para 04"/>
      </w:pPr>
      <w:r>
        <w:t xml:space="preserve">Store each movie year and name once in a table named </w:t>
      </w:r>
      <w:r>
        <w:rPr>
          <w:rStyle w:val="Text1"/>
        </w:rPr>
        <w:t>movies</w:t>
      </w:r>
      <w:r>
        <w:t>.</w:t>
      </w:r>
    </w:p>
    <w:p>
      <w:pPr>
        <w:pStyle w:val="Para 04"/>
      </w:pPr>
      <w:r>
        <w:t xml:space="preserve">Store each actor name once in a table named </w:t>
      </w:r>
      <w:r>
        <w:rPr>
          <w:rStyle w:val="Text1"/>
        </w:rPr>
        <w:t>actors</w:t>
      </w:r>
      <w:r>
        <w:t>.</w:t>
      </w:r>
    </w:p>
    <w:p>
      <w:pPr>
        <w:pStyle w:val="Para 04"/>
      </w:pPr>
      <w:r>
        <w:t xml:space="preserve">Create a third table, </w:t>
      </w:r>
      <w:r>
        <w:rPr>
          <w:rStyle w:val="Text1"/>
        </w:rPr>
        <w:t>movies_actors_link</w:t>
      </w:r>
      <w:r>
        <w:t xml:space="preserve">, that stores movie-actor associations and serves as a link, or bridge, between the two primary tables. To minimize the information stored in this table, assign unique IDs to each movie and actor within their respective tables, and store only those IDs in the </w:t>
      </w:r>
      <w:r>
        <w:rPr>
          <w:rStyle w:val="Text1"/>
        </w:rPr>
        <w:t>movies_actors_link</w:t>
      </w:r>
      <w:r>
        <w:t xml:space="preserve"> table.</w:t>
      </w:r>
    </w:p>
    <w:p>
      <w:pPr>
        <w:pStyle w:val="Normal"/>
      </w:pPr>
      <w:r>
        <w:t xml:space="preserve">The resulting </w:t>
      </w:r>
      <w:r>
        <w:rPr>
          <w:rStyle w:val="Text1"/>
        </w:rPr>
        <w:t>movie</w:t>
      </w:r>
      <w:r>
        <w:t xml:space="preserve"> and </w:t>
      </w:r>
      <w:r>
        <w:rPr>
          <w:rStyle w:val="Text1"/>
        </w:rPr>
        <w:t>actor</w:t>
      </w:r>
      <w:r>
        <w:t xml:space="preserve"> tables look like this:</w:t>
      </w:r>
    </w:p>
    <w:p>
      <w:pPr>
        <w:pStyle w:val="Para 03"/>
      </w:pPr>
      <w:r>
        <w:t xml:space="preserve">mysql&gt; </w:t>
        <w:br w:clear="none"/>
      </w:r>
      <w:r>
        <w:rPr>
          <w:rStyle w:val="Text0"/>
        </w:rPr>
        <w:t xml:space="preserve">SELECT * FROM movies ORDER BY id;</w:t>
        <w:br w:clear="none"/>
      </w:r>
      <w:r>
        <w:t xml:space="preserve"/>
        <w:br w:clear="none"/>
        <w:t xml:space="preserve">+----+------+----------------------------+</w:t>
        <w:br w:clear="none"/>
        <w:t xml:space="preserve">| id | year | movie                      |</w:t>
        <w:br w:clear="none"/>
        <w:t xml:space="preserve">+----+------+----------------------------+</w:t>
        <w:br w:clear="none"/>
        <w:t xml:space="preserve">|  1 | 1997 | The Fifth Element          |</w:t>
        <w:br w:clear="none"/>
        <w:t xml:space="preserve">|  2 | 1999 | The Phantom Menace         |</w:t>
        <w:br w:clear="none"/>
        <w:t xml:space="preserve">|  3 | 2001 | The Fellowship of the Ring |</w:t>
        <w:br w:clear="none"/>
        <w:t xml:space="preserve">|  4 | 2005 | Kingdom of Heaven          |</w:t>
        <w:br w:clear="none"/>
        <w:t xml:space="preserve">|  5 | 2010 | Red                        |</w:t>
        <w:br w:clear="none"/>
        <w:t xml:space="preserve">|  6 | 2011 | Unknown                    |</w:t>
        <w:br w:clear="none"/>
        <w:t xml:space="preserve">+----+------+----------------------------+</w:t>
        <w:br w:clear="none"/>
        <w:t xml:space="preserve">mysql&gt; </w:t>
        <w:br w:clear="none"/>
      </w:r>
      <w:r>
        <w:rPr>
          <w:rStyle w:val="Text0"/>
        </w:rPr>
        <w:t xml:space="preserve">SELECT * FROM actors ORDER BY id;</w:t>
        <w:br w:clear="none"/>
      </w:r>
      <w:r>
        <w:t xml:space="preserve"/>
        <w:br w:clear="none"/>
        <w:t xml:space="preserve">+----+---------------+</w:t>
        <w:br w:clear="none"/>
        <w:t xml:space="preserve">| id | actor         |</w:t>
        <w:br w:clear="none"/>
        <w:t xml:space="preserve">+----+---------------+</w:t>
        <w:br w:clear="none"/>
        <w:t xml:space="preserve">|  1 | Bruce Willis  |</w:t>
        <w:br w:clear="none"/>
        <w:t xml:space="preserve">|  2 | Diane Kruger  |</w:t>
        <w:br w:clear="none"/>
        <w:t xml:space="preserve">|  3 | Elijah Wood   |</w:t>
        <w:br w:clear="none"/>
        <w:t xml:space="preserve">|  4 | Ewan McGregor |</w:t>
        <w:br w:clear="none"/>
        <w:t xml:space="preserve">|  5 | Gary Oldman   |</w:t>
        <w:br w:clear="none"/>
        <w:t xml:space="preserve">|  6 | Helen Mirren  |</w:t>
        <w:br w:clear="none"/>
        <w:t xml:space="preserve">|  7 | Ian Holm      |</w:t>
        <w:br w:clear="none"/>
        <w:t xml:space="preserve">|  8 | Ian McKellen  |</w:t>
        <w:br w:clear="none"/>
        <w:t xml:space="preserve">|  9 | Liam Neeson   |</w:t>
        <w:br w:clear="none"/>
        <w:t xml:space="preserve">| 10 | Orlando Bloom |</w:t>
        <w:br w:clear="none"/>
        <w:t xml:space="preserve">+----+---------------+</w:t>
        <w:br w:clear="none"/>
      </w:r>
    </w:p>
    <w:p>
      <w:pPr>
        <w:pStyle w:val="Normal"/>
      </w:pPr>
      <w:r>
        <w:t xml:space="preserve">The </w:t>
      </w:r>
      <w:r>
        <w:rPr>
          <w:rStyle w:val="Text1"/>
        </w:rPr>
        <w:t>movies_actors_link</w:t>
      </w:r>
      <w:r>
        <w:t xml:space="preserve"> table associates movies and actors as follows:</w:t>
      </w:r>
    </w:p>
    <w:p>
      <w:pPr>
        <w:pStyle w:val="Para 03"/>
      </w:pPr>
      <w:r>
        <w:t xml:space="preserve">mysql&gt; </w:t>
        <w:br w:clear="none"/>
      </w:r>
      <w:r>
        <w:rPr>
          <w:rStyle w:val="Text0"/>
        </w:rPr>
        <w:t xml:space="preserve">SELECT * FROM movies_actors_link ORDER BY movie_id, actor_id;</w:t>
        <w:br w:clear="none"/>
      </w:r>
      <w:r>
        <w:t xml:space="preserve"/>
        <w:br w:clear="none"/>
        <w:t xml:space="preserve">+----------+----------+</w:t>
        <w:br w:clear="none"/>
        <w:t xml:space="preserve">| movie_id | actor_id |</w:t>
        <w:br w:clear="none"/>
        <w:t xml:space="preserve">+----------+----------+</w:t>
        <w:br w:clear="none"/>
        <w:t xml:space="preserve">|        1 |        1 |</w:t>
        <w:br w:clear="none"/>
        <w:t xml:space="preserve">|        1 |        5 |</w:t>
        <w:br w:clear="none"/>
        <w:t xml:space="preserve">|        1 |        7 |</w:t>
        <w:br w:clear="none"/>
        <w:t xml:space="preserve">|        2 |        4 |</w:t>
        <w:br w:clear="none"/>
        <w:t xml:space="preserve">|        2 |        9 |</w:t>
        <w:br w:clear="none"/>
        <w:t xml:space="preserve">|        3 |        3 |</w:t>
        <w:br w:clear="none"/>
        <w:t xml:space="preserve">|        3 |        7 |</w:t>
        <w:br w:clear="none"/>
        <w:t xml:space="preserve">|        3 |        8 |</w:t>
        <w:br w:clear="none"/>
        <w:t xml:space="preserve">|        3 |       10 |</w:t>
        <w:br w:clear="none"/>
        <w:t xml:space="preserve">|        4 |        9 |</w:t>
        <w:br w:clear="none"/>
        <w:t xml:space="preserve">|        4 |       10 |</w:t>
        <w:br w:clear="none"/>
        <w:t xml:space="preserve">|        5 |        1 |</w:t>
        <w:br w:clear="none"/>
        <w:t xml:space="preserve">|        5 |        6 |</w:t>
        <w:br w:clear="none"/>
        <w:t xml:space="preserve">|        6 |        2 |</w:t>
        <w:br w:clear="none"/>
        <w:t xml:space="preserve">|        6 |        9 |</w:t>
        <w:br w:clear="none"/>
        <w:t xml:space="preserve">+----------+----------+</w:t>
        <w:br w:clear="none"/>
      </w:r>
    </w:p>
    <w:p>
      <w:pPr>
        <w:pStyle w:val="Normal"/>
      </w:pPr>
      <w:r>
        <w:t xml:space="preserve">You’ll surely notice that the content of the </w:t>
      </w:r>
      <w:r>
        <w:rPr>
          <w:rStyle w:val="Text1"/>
        </w:rPr>
        <w:t>movies_actors_link</w:t>
      </w:r>
      <w:r>
        <w:t xml:space="preserve"> table is entirely meaningless from a human perspective. That’s okay: we need never display it explicitly. Its utility derives from its ability to link the two primary tables in queries, without appearing in query output itself. The next few examples illustrate this principle. They answer questions about the movies or actors, using three-way joins that relate the two primary tables using the link table:</w:t>
      </w:r>
    </w:p>
    <w:p>
      <w:pPr>
        <w:pStyle w:val="Para 04"/>
      </w:pPr>
      <w:r>
        <w:t xml:space="preserve">List all the pairings that show each movie and who acted in it. This statement enumerates all the correspondences between the </w:t>
      </w:r>
      <w:r>
        <w:rPr>
          <w:rStyle w:val="Text1"/>
        </w:rPr>
        <w:t>movie</w:t>
      </w:r>
      <w:r>
        <w:t xml:space="preserve"> and </w:t>
      </w:r>
      <w:r>
        <w:rPr>
          <w:rStyle w:val="Text1"/>
        </w:rPr>
        <w:t>actor</w:t>
      </w:r>
      <w:r>
        <w:t xml:space="preserve"> tables and reproduces the information that was originally in the non-normal </w:t>
      </w:r>
      <w:r>
        <w:rPr>
          <w:rStyle w:val="Text1"/>
        </w:rPr>
        <w:t>movies_actors</w:t>
      </w:r>
      <w:r>
        <w:t xml:space="preserve"> table:</w:t>
      </w:r>
    </w:p>
    <w:p>
      <w:pPr>
        <w:pStyle w:val="Para 03"/>
      </w:pPr>
      <w:r>
        <w:t xml:space="preserve">mysql&gt; </w:t>
        <w:br w:clear="none"/>
      </w:r>
      <w:r>
        <w:rPr>
          <w:rStyle w:val="Text0"/>
        </w:rPr>
        <w:t xml:space="preserve">SELECT m.year, m.movie, a.actor</w:t>
        <w:br w:clear="none"/>
      </w:r>
      <w:r>
        <w:t xml:space="preserve"/>
        <w:br w:clear="none"/>
        <w:t xml:space="preserve">    -&gt; </w:t>
        <w:br w:clear="none"/>
      </w:r>
      <w:r>
        <w:rPr>
          <w:rStyle w:val="Text0"/>
        </w:rPr>
        <w:t xml:space="preserve">FROM movies AS m INNER JOIN movies_actors_link AS l</w:t>
        <w:br w:clear="none"/>
      </w:r>
      <w:r>
        <w:t xml:space="preserve"/>
        <w:br w:clear="none"/>
        <w:t xml:space="preserve">    -&gt; </w:t>
        <w:br w:clear="none"/>
      </w:r>
      <w:r>
        <w:rPr>
          <w:rStyle w:val="Text0"/>
        </w:rPr>
        <w:t xml:space="preserve">INNER JOIN actors AS a</w:t>
        <w:br w:clear="none"/>
      </w:r>
      <w:r>
        <w:t xml:space="preserve"/>
        <w:br w:clear="none"/>
        <w:t xml:space="preserve">    -&gt; </w:t>
        <w:br w:clear="none"/>
      </w:r>
      <w:r>
        <w:rPr>
          <w:rStyle w:val="Text0"/>
        </w:rPr>
        <w:t xml:space="preserve">ON m.id = l.movie_id AND a.id = l.actor_id</w:t>
        <w:br w:clear="none"/>
      </w:r>
      <w:r>
        <w:t xml:space="preserve"/>
        <w:br w:clear="none"/>
        <w:t xml:space="preserve">    -&gt; </w:t>
        <w:br w:clear="none"/>
      </w:r>
      <w:r>
        <w:rPr>
          <w:rStyle w:val="Text0"/>
        </w:rPr>
        <w:t xml:space="preserve">ORDER BY m.year, m.movie, a.actor;</w:t>
        <w:br w:clear="none"/>
      </w:r>
      <w:r>
        <w:t xml:space="preserve"/>
        <w:br w:clear="none"/>
        <w:t xml:space="preserve">+------+----------------------------+---------------+</w:t>
        <w:br w:clear="none"/>
        <w:t xml:space="preserve">| year | movie                      | actor         |</w:t>
        <w:br w:clear="none"/>
        <w:t xml:space="preserve">+------+----------------------------+---------------+</w:t>
        <w:br w:clear="none"/>
        <w:t xml:space="preserve">| 1997 | The Fifth Element          | Bruce Willis  |</w:t>
        <w:br w:clear="none"/>
        <w:t xml:space="preserve">| 1997 | The Fifth Element          | Gary Oldman   |</w:t>
        <w:br w:clear="none"/>
        <w:t xml:space="preserve">| 1997 | The Fifth Element          | Ian Holm      |</w:t>
        <w:br w:clear="none"/>
        <w:t xml:space="preserve">| 1999 | The Phantom Menace         | Ewan McGregor |</w:t>
        <w:br w:clear="none"/>
        <w:t xml:space="preserve">| 1999 | The Phantom Menace         | Liam Neeson   |</w:t>
        <w:br w:clear="none"/>
        <w:t xml:space="preserve">| 2001 | The Fellowship of the Ring | Elijah Wood   |</w:t>
        <w:br w:clear="none"/>
        <w:t xml:space="preserve">| 2001 | The Fellowship of the Ring | Ian Holm      |</w:t>
        <w:br w:clear="none"/>
        <w:t xml:space="preserve">| 2001 | The Fellowship of the Ring | Ian McKellen  |</w:t>
        <w:br w:clear="none"/>
        <w:t xml:space="preserve">| 2001 | The Fellowship of the Ring | Orlando Bloom |</w:t>
        <w:br w:clear="none"/>
        <w:t xml:space="preserve">| 2005 | Kingdom of Heaven          | Liam Neeson   |</w:t>
        <w:br w:clear="none"/>
        <w:t xml:space="preserve">| 2005 | Kingdom of Heaven          | Orlando Bloom |</w:t>
        <w:br w:clear="none"/>
        <w:t xml:space="preserve">| 2010 | Red                        | Bruce Willis  |</w:t>
        <w:br w:clear="none"/>
        <w:t xml:space="preserve">| 2010 | Red                        | Helen Mirren  |</w:t>
        <w:br w:clear="none"/>
        <w:t xml:space="preserve">| 2011 | Unknown                    | Diane Kruger  |</w:t>
        <w:br w:clear="none"/>
        <w:t xml:space="preserve">| 2011 | Unknown                    | Liam Neeson   |</w:t>
        <w:br w:clear="none"/>
        <w:t xml:space="preserve">+------+----------------------------+---------------+</w:t>
        <w:br w:clear="none"/>
      </w:r>
    </w:p>
    <w:p>
      <w:pPr>
        <w:pStyle w:val="Para 04"/>
      </w:pPr>
      <w:r>
        <w:t>List the actors in a given movie:</w:t>
      </w:r>
    </w:p>
    <w:p>
      <w:pPr>
        <w:pStyle w:val="Para 08"/>
      </w:pPr>
      <w:r>
        <w:rPr>
          <w:rStyle w:val="Text5"/>
        </w:rPr>
        <w:t xml:space="preserve">mysql&gt; </w:t>
        <w:br w:clear="none"/>
      </w:r>
      <w:r>
        <w:t xml:space="preserve">SELECT a.actor</w:t>
        <w:br w:clear="none"/>
      </w:r>
      <w:r>
        <w:rPr>
          <w:rStyle w:val="Text5"/>
        </w:rPr>
        <w:t xml:space="preserve"/>
        <w:br w:clear="none"/>
        <w:t xml:space="preserve">    -&gt; </w:t>
        <w:br w:clear="none"/>
      </w:r>
      <w:r>
        <w:t xml:space="preserve">FROM movies AS m INNER JOIN movies_actors_link AS l</w:t>
        <w:br w:clear="none"/>
      </w:r>
      <w:r>
        <w:rPr>
          <w:rStyle w:val="Text5"/>
        </w:rPr>
        <w:t xml:space="preserve"/>
        <w:br w:clear="none"/>
        <w:t xml:space="preserve">    -&gt; </w:t>
        <w:br w:clear="none"/>
      </w:r>
      <w:r>
        <w:t xml:space="preserve">INNER JOIN actors AS a</w:t>
        <w:br w:clear="none"/>
      </w:r>
      <w:r>
        <w:rPr>
          <w:rStyle w:val="Text5"/>
        </w:rPr>
        <w:t xml:space="preserve"/>
        <w:br w:clear="none"/>
        <w:t xml:space="preserve">    -&gt; </w:t>
        <w:br w:clear="none"/>
      </w:r>
      <w:r>
        <w:t xml:space="preserve">ON m.id = l.movie_id AND a.id = l.actor_id</w:t>
        <w:br w:clear="none"/>
      </w:r>
      <w:r>
        <w:rPr>
          <w:rStyle w:val="Text5"/>
        </w:rPr>
        <w:t xml:space="preserve"/>
        <w:br w:clear="none"/>
        <w:t xml:space="preserve">    -&gt; </w:t>
        <w:br w:clear="none"/>
      </w:r>
      <w:r>
        <w:t xml:space="preserve">WHERE m.movie = 'The Fellowship of the Ring'</w:t>
        <w:br w:clear="none"/>
      </w:r>
      <w:r>
        <w:rPr>
          <w:rStyle w:val="Text5"/>
        </w:rPr>
        <w:t xml:space="preserve"/>
        <w:br w:clear="none"/>
        <w:t xml:space="preserve">    -&gt; </w:t>
        <w:br w:clear="none"/>
      </w:r>
      <w:r>
        <w:t xml:space="preserve">ORDER BY a.actor;</w:t>
        <w:br w:clear="none"/>
      </w:r>
      <w:r>
        <w:rPr>
          <w:rStyle w:val="Text5"/>
        </w:rPr>
        <w:t xml:space="preserve"/>
        <w:br w:clear="none"/>
        <w:t xml:space="preserve">+---------------+</w:t>
        <w:br w:clear="none"/>
        <w:t xml:space="preserve">| actor         |</w:t>
        <w:br w:clear="none"/>
        <w:t xml:space="preserve">+---------------+</w:t>
        <w:br w:clear="none"/>
        <w:t xml:space="preserve">| Elijah Wood   |</w:t>
        <w:br w:clear="none"/>
        <w:t xml:space="preserve">| Ian Holm      |</w:t>
        <w:br w:clear="none"/>
        <w:t xml:space="preserve">| Ian McKellen  |</w:t>
        <w:br w:clear="none"/>
        <w:t xml:space="preserve">| Orlando Bloom |</w:t>
        <w:br w:clear="none"/>
        <w:t xml:space="preserve">+---------------+</w:t>
        <w:br w:clear="none"/>
      </w:r>
    </w:p>
    <w:p>
      <w:pPr>
        <w:pStyle w:val="Para 04"/>
      </w:pPr>
      <w:r>
        <w:t>List the movies in which a given actor has acted:</w:t>
      </w:r>
    </w:p>
    <w:p>
      <w:pPr>
        <w:pStyle w:val="Para 03"/>
      </w:pPr>
      <w:r>
        <w:t xml:space="preserve">mysql&gt; </w:t>
        <w:br w:clear="none"/>
      </w:r>
      <w:r>
        <w:rPr>
          <w:rStyle w:val="Text0"/>
        </w:rPr>
        <w:t xml:space="preserve">SELECT m.year, m.movie</w:t>
        <w:br w:clear="none"/>
      </w:r>
      <w:r>
        <w:t xml:space="preserve"/>
        <w:br w:clear="none"/>
        <w:t xml:space="preserve">    -&gt; </w:t>
        <w:br w:clear="none"/>
      </w:r>
      <w:r>
        <w:rPr>
          <w:rStyle w:val="Text0"/>
        </w:rPr>
        <w:t xml:space="preserve">FROM movies AS m INNER JOIN movies_actors_link AS l</w:t>
        <w:br w:clear="none"/>
      </w:r>
      <w:r>
        <w:t xml:space="preserve"/>
        <w:br w:clear="none"/>
        <w:t xml:space="preserve">    -&gt; </w:t>
        <w:br w:clear="none"/>
      </w:r>
      <w:r>
        <w:rPr>
          <w:rStyle w:val="Text0"/>
        </w:rPr>
        <w:t xml:space="preserve">INNER JOIN actors AS a</w:t>
        <w:br w:clear="none"/>
      </w:r>
      <w:r>
        <w:t xml:space="preserve"/>
        <w:br w:clear="none"/>
        <w:t xml:space="preserve">    -&gt; </w:t>
        <w:br w:clear="none"/>
      </w:r>
      <w:r>
        <w:rPr>
          <w:rStyle w:val="Text0"/>
        </w:rPr>
        <w:t xml:space="preserve">ON m.id = l.movie_id AND a.id = l.actor_id </w:t>
        <w:br w:clear="none"/>
      </w:r>
      <w:r>
        <w:t xml:space="preserve"/>
        <w:br w:clear="none"/>
        <w:t xml:space="preserve">    -&gt; </w:t>
        <w:br w:clear="none"/>
      </w:r>
      <w:r>
        <w:rPr>
          <w:rStyle w:val="Text0"/>
        </w:rPr>
        <w:t xml:space="preserve">WHERE a.actor = 'Liam Neeson'</w:t>
        <w:br w:clear="none"/>
      </w:r>
      <w:r>
        <w:t xml:space="preserve"/>
        <w:br w:clear="none"/>
        <w:t xml:space="preserve">    -&gt; </w:t>
        <w:br w:clear="none"/>
      </w:r>
      <w:r>
        <w:rPr>
          <w:rStyle w:val="Text0"/>
        </w:rPr>
        <w:t xml:space="preserve">ORDER BY m.year, m.movie;</w:t>
        <w:br w:clear="none"/>
      </w:r>
      <w:r>
        <w:t xml:space="preserve"/>
        <w:br w:clear="none"/>
        <w:t xml:space="preserve">+------+--------------------+</w:t>
        <w:br w:clear="none"/>
        <w:t xml:space="preserve">| year | movie              |</w:t>
        <w:br w:clear="none"/>
        <w:t xml:space="preserve">+------+--------------------+</w:t>
        <w:br w:clear="none"/>
        <w:t xml:space="preserve">| 1999 | The Phantom Menace |</w:t>
        <w:br w:clear="none"/>
        <w:t xml:space="preserve">| 2005 | Kingdom of Heaven  |</w:t>
        <w:br w:clear="none"/>
        <w:t xml:space="preserve">| 2011 | Unknown            |</w:t>
        <w:br w:clear="none"/>
        <w:t xml:space="preserve">+------+--------------------+</w:t>
        <w:br w:clear="none"/>
      </w:r>
    </w:p>
    <w:p>
      <w:bookmarkStart w:id="4898" w:name="16_7_Finding_Per_Group_Minimum_o"/>
      <w:pPr>
        <w:keepNext/>
        <w:pStyle w:val="Heading 1"/>
      </w:pPr>
      <w:r>
        <w:t>16.7 Finding Per-Group Minimum or Maximum Values</w:t>
      </w:r>
      <w:bookmarkEnd w:id="4898"/>
    </w:p>
    <w:p>
      <w:bookmarkStart w:id="4899" w:name="ProblemYou_want_to_find_which_ro"/>
      <w:pPr>
        <w:keepNext/>
        <w:pStyle w:val="Heading 2"/>
      </w:pPr>
      <w:r>
        <w:t>Problem</w:t>
      </w:r>
      <w:bookmarkEnd w:id="4899"/>
    </w:p>
    <w:p>
      <w:pPr>
        <w:pStyle w:val="Normal"/>
      </w:pPr>
      <w:r>
        <w:t>You want to find which row within each group of rows in a table contains the maximum</w:t>
      </w:r>
      <w:r>
        <w:rPr>
          <w:rStyle w:val="Text79"/>
        </w:rPr>
        <w:bookmarkStart w:id="4900" w:name="idm45336854795952"/>
        <w:t/>
        <w:bookmarkEnd w:id="4900"/>
        <w:bookmarkStart w:id="4901" w:name="idm45336854794864"/>
        <w:t/>
        <w:bookmarkEnd w:id="4901"/>
        <w:bookmarkStart w:id="4902" w:name="idm45336854793744"/>
        <w:t/>
        <w:bookmarkEnd w:id="4902"/>
      </w:r>
      <w:r>
        <w:t xml:space="preserve"> or minimum value for a given column. For example, you want to determine the most expensive painting in your collection for each artist.</w:t>
      </w:r>
    </w:p>
    <w:p>
      <w:bookmarkStart w:id="4903" w:name="SolutionCreate_a_temporary_table"/>
      <w:pPr>
        <w:keepNext/>
        <w:pStyle w:val="Heading 2"/>
      </w:pPr>
      <w:r>
        <w:t>Solution</w:t>
      </w:r>
      <w:bookmarkEnd w:id="4903"/>
    </w:p>
    <w:p>
      <w:pPr>
        <w:pStyle w:val="Normal"/>
      </w:pPr>
      <w:r>
        <w:t xml:space="preserve">Create a temporary table to hold the per-group maximum or minimum values, then join the temporary table with the original one to pull out the matching row for each group. If you prefer a single-query solution, use a subquery in the </w:t>
      </w:r>
      <w:r>
        <w:rPr>
          <w:rStyle w:val="Text1"/>
        </w:rPr>
        <w:t>FROM</w:t>
      </w:r>
      <w:r>
        <w:t xml:space="preserve"> clause rather than a temporary table.</w:t>
      </w:r>
    </w:p>
    <w:p>
      <w:bookmarkStart w:id="4904" w:name="DiscussionMany_questions_involve"/>
      <w:pPr>
        <w:keepNext/>
        <w:pStyle w:val="Heading 2"/>
      </w:pPr>
      <w:r>
        <w:t>Discussion</w:t>
      </w:r>
      <w:bookmarkEnd w:id="4904"/>
    </w:p>
    <w:p>
      <w:pPr>
        <w:pStyle w:val="Normal"/>
      </w:pPr>
      <w:r>
        <w:t xml:space="preserve">Many questions involve finding largest or smallest values in a particular table column, but it’s also common to want to know other values in the row that contains the value. For example, using the </w:t>
      </w:r>
      <w:r>
        <w:rPr>
          <w:rStyle w:val="Text1"/>
        </w:rPr>
        <w:t>artist</w:t>
      </w:r>
      <w:r>
        <w:t xml:space="preserve"> and </w:t>
      </w:r>
      <w:r>
        <w:rPr>
          <w:rStyle w:val="Text1"/>
        </w:rPr>
        <w:t>painting</w:t>
      </w:r>
      <w:r>
        <w:t xml:space="preserve"> tables with the techniques from </w:t>
      </w:r>
      <w:hyperlink w:anchor="10_6_Finding_Values_Associated_w">
        <w:r>
          <w:rPr>
            <w:rStyle w:val="Text2"/>
          </w:rPr>
          <w:t>Recipe 10.6</w:t>
        </w:r>
      </w:hyperlink>
      <w:r>
        <w:t xml:space="preserve">, it’s possible to answer questions such as </w:t>
        <w:t>What is the most expensive painting in the collection, and who painted it?</w:t>
        <w:t xml:space="preserve"> One solution is to store the highest price in a user-defined variable, then use the variable to identify the row containing the price so that you can retrieve other columns from it:</w:t>
      </w:r>
    </w:p>
    <w:p>
      <w:pPr>
        <w:pStyle w:val="Para 08"/>
      </w:pPr>
      <w:r>
        <w:rPr>
          <w:rStyle w:val="Text5"/>
        </w:rPr>
        <w:t xml:space="preserve">mysql&gt; </w:t>
        <w:br w:clear="none"/>
      </w:r>
      <w:r>
        <w:t xml:space="preserve">SET @max_price = (SELECT MAX(price) FROM painting);</w:t>
        <w:br w:clear="none"/>
      </w:r>
      <w:r>
        <w:rPr>
          <w:rStyle w:val="Text5"/>
        </w:rPr>
        <w:t xml:space="preserve"/>
        <w:br w:clear="none"/>
        <w:t xml:space="preserve">mysql&gt; </w:t>
        <w:br w:clear="none"/>
      </w:r>
      <w:r>
        <w:t xml:space="preserve">SELECT artist.name, painting.title, painting.price</w:t>
        <w:br w:clear="none"/>
      </w:r>
      <w:r>
        <w:rPr>
          <w:rStyle w:val="Text5"/>
        </w:rPr>
        <w:t xml:space="preserve"/>
        <w:br w:clear="none"/>
        <w:t xml:space="preserve">    -&gt; </w:t>
        <w:br w:clear="none"/>
      </w:r>
      <w:r>
        <w:t xml:space="preserve">FROM artist INNER JOIN painting</w:t>
        <w:br w:clear="none"/>
      </w:r>
      <w:r>
        <w:rPr>
          <w:rStyle w:val="Text5"/>
        </w:rPr>
        <w:t xml:space="preserve"/>
        <w:br w:clear="none"/>
        <w:t xml:space="preserve">    -&gt; </w:t>
        <w:br w:clear="none"/>
      </w:r>
      <w:r>
        <w:t xml:space="preserve">ON painting.a_id = artist.a_id</w:t>
        <w:br w:clear="none"/>
      </w:r>
      <w:r>
        <w:rPr>
          <w:rStyle w:val="Text5"/>
        </w:rPr>
        <w:t xml:space="preserve"/>
        <w:br w:clear="none"/>
        <w:t xml:space="preserve">    -&gt; </w:t>
        <w:br w:clear="none"/>
      </w:r>
      <w:r>
        <w:t xml:space="preserve">WHERE painting.price = @max_price;</w:t>
        <w:br w:clear="none"/>
      </w:r>
      <w:r>
        <w:rPr>
          <w:rStyle w:val="Text5"/>
        </w:rPr>
        <w:t xml:space="preserve"/>
        <w:br w:clear="none"/>
        <w:t xml:space="preserve">+----------+-----------+-------+</w:t>
        <w:br w:clear="none"/>
        <w:t xml:space="preserve">| name     | title     | price |</w:t>
        <w:br w:clear="none"/>
        <w:t xml:space="preserve">+----------+-----------+-------+</w:t>
        <w:br w:clear="none"/>
        <w:t xml:space="preserve">| Da Vinci | Mona Lisa |    87 |</w:t>
        <w:br w:clear="none"/>
        <w:t xml:space="preserve">+----------+-----------+-------+</w:t>
        <w:br w:clear="none"/>
      </w:r>
    </w:p>
    <w:p>
      <w:pPr>
        <w:pStyle w:val="Normal"/>
      </w:pPr>
      <w:r>
        <w:t>The same thing can be done by creating a temporary table to hold the maximum price and joining it with the other tables: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tmp</w:t>
        <w:br w:clear="none"/>
      </w:r>
      <w:r>
        <w:rPr>
          <w:rStyle w:val="Text6"/>
        </w:rPr>
        <w:t xml:space="preserve"> </w:t>
        <w:br w:clear="none"/>
      </w:r>
      <w:r>
        <w:rPr>
          <w:rStyle w:val="Text4"/>
        </w:rPr>
        <w:t xml:space="preserve">SELECT</w:t>
        <w:br w:clear="none"/>
      </w:r>
      <w:r>
        <w:rPr>
          <w:rStyle w:val="Text6"/>
        </w:rPr>
        <w:t xml:space="preserve"> </w:t>
        <w:br w:clear="none"/>
      </w:r>
      <w:r>
        <w:rPr>
          <w:rStyle w:val="Text4"/>
        </w:rPr>
        <w:t xml:space="preserve">MAX</w:t>
        <w:br w:clear="none"/>
      </w:r>
      <w:r>
        <w:rPr>
          <w:rStyle w:val="Text10"/>
        </w:rPr>
        <w:t xml:space="preserve">(</w:t>
        <w:br w:clear="none"/>
      </w:r>
      <w:r>
        <w:t xml:space="preserve">price</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max_price</w:t>
        <w:br w:clear="none"/>
      </w:r>
      <w:r>
        <w:rPr>
          <w:rStyle w:val="Text6"/>
        </w:rPr>
        <w:t xml:space="preserve"> </w:t>
        <w:br w:clear="none"/>
      </w:r>
      <w:r>
        <w:rPr>
          <w:rStyle w:val="Text4"/>
        </w:rPr>
        <w:t xml:space="preserve">FROM</w:t>
        <w:br w:clear="none"/>
      </w:r>
      <w:r>
        <w:rPr>
          <w:rStyle w:val="Text6"/>
        </w:rPr>
        <w:t xml:space="preserve"> </w:t>
        <w:br w:clear="none"/>
      </w:r>
      <w:r>
        <w:t xml:space="preserve">painting</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t xml:space="preserve">artist</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title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tmp</w:t>
        <w:br w:clear="none"/>
      </w:r>
      <w:r>
        <w:rPr>
          <w:rStyle w:val="Text6"/>
        </w:rPr>
        <w:t xml:space="preserve"/>
        <w:br w:clear="none"/>
      </w:r>
      <w:r>
        <w:rPr>
          <w:rStyle w:val="Text4"/>
        </w:rPr>
        <w:t xml:space="preserve">ON</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max_price</w:t>
        <w:br w:clear="none"/>
      </w:r>
      <w:r>
        <w:rPr>
          <w:rStyle w:val="Text10"/>
        </w:rPr>
        <w:t xml:space="preserve">;</w:t>
        <w:br w:clear="none"/>
      </w:r>
    </w:p>
    <w:p>
      <w:pPr>
        <w:pStyle w:val="Normal"/>
      </w:pPr>
      <w:r>
        <w:t xml:space="preserve">On the face of it, using a temporary table and a join is just a more complicated way of answering the question than with a user-defined variable. Does this technique have any practical value? Yes, it does, because it leads to a more general technique for answering more difficult questions. The previous statements show information only for the single most expensive painting in the entire </w:t>
      </w:r>
      <w:r>
        <w:rPr>
          <w:rStyle w:val="Text1"/>
        </w:rPr>
        <w:t>painting</w:t>
      </w:r>
      <w:r>
        <w:t xml:space="preserve"> table. What if your question is </w:t>
        <w:t xml:space="preserve">What is the most expensive painting </w:t>
      </w:r>
      <w:r>
        <w:rPr>
          <w:rStyle w:val="Text15"/>
        </w:rPr>
        <w:t>for each artist</w:t>
      </w:r>
      <w:r>
        <w:t>?</w:t>
        <w:t xml:space="preserve"> You can’t use a user-defined variable to answer that question because the answer requires finding one price per artist, and a variable holds only a single value. But the technique of using a temporary table works well because the table can hold multiple rows, and a join can find matches for all of them.</w:t>
      </w:r>
    </w:p>
    <w:p>
      <w:pPr>
        <w:pStyle w:val="Normal"/>
      </w:pPr>
      <w:r>
        <w:t xml:space="preserve">To answer the question, select each artist ID and the corresponding maximum painting price into a temporary table. This table contains not only the maximum painting price but the maximum within each group, where </w:t>
        <w:t>group</w:t>
        <w:t xml:space="preserve"> is defined as </w:t>
        <w:t>paintings by a given artist.</w:t>
        <w:t xml:space="preserve"> Then use the artist IDs and prices stored in the temporary table to match rows in the </w:t>
      </w:r>
      <w:r>
        <w:rPr>
          <w:rStyle w:val="Text1"/>
        </w:rPr>
        <w:t>painting</w:t>
      </w:r>
      <w:r>
        <w:t xml:space="preserve"> table, and join the result with the </w:t>
      </w:r>
      <w:r>
        <w:rPr>
          <w:rStyle w:val="Text1"/>
        </w:rPr>
        <w:t>artist</w:t>
      </w:r>
      <w:r>
        <w:t xml:space="preserve"> table to get the artist names:</w:t>
      </w:r>
    </w:p>
    <w:p>
      <w:pPr>
        <w:pStyle w:val="Para 08"/>
      </w:pPr>
      <w:r>
        <w:rPr>
          <w:rStyle w:val="Text5"/>
        </w:rPr>
        <w:t xml:space="preserve">mysql&gt; </w:t>
        <w:br w:clear="none"/>
      </w:r>
      <w:r>
        <w:t xml:space="preserve">CREATE TABLE tmp</w:t>
        <w:br w:clear="none"/>
      </w:r>
      <w:r>
        <w:rPr>
          <w:rStyle w:val="Text5"/>
        </w:rPr>
        <w:t xml:space="preserve"/>
        <w:br w:clear="none"/>
        <w:t xml:space="preserve">    -&gt; </w:t>
        <w:br w:clear="none"/>
      </w:r>
      <w:r>
        <w:t xml:space="preserve">SELECT a_id, MAX(price) AS max_price FROM painting GROUP BY a_id;</w:t>
        <w:br w:clear="none"/>
      </w:r>
      <w:r>
        <w:rPr>
          <w:rStyle w:val="Text5"/>
        </w:rPr>
        <w:t xml:space="preserve"/>
        <w:br w:clear="none"/>
        <w:t xml:space="preserve">mysql&gt; </w:t>
        <w:br w:clear="none"/>
      </w:r>
      <w:r>
        <w:t xml:space="preserve">SELECT artist.name, painting.title, painting.price</w:t>
        <w:br w:clear="none"/>
      </w:r>
      <w:r>
        <w:rPr>
          <w:rStyle w:val="Text5"/>
        </w:rPr>
        <w:t xml:space="preserve"/>
        <w:br w:clear="none"/>
        <w:t xml:space="preserve">    -&gt; </w:t>
        <w:br w:clear="none"/>
      </w:r>
      <w:r>
        <w:t xml:space="preserve">FROM artist INNER JOIN painting INNER JOIN tmp</w:t>
        <w:br w:clear="none"/>
      </w:r>
      <w:r>
        <w:rPr>
          <w:rStyle w:val="Text5"/>
        </w:rPr>
        <w:t xml:space="preserve"/>
        <w:br w:clear="none"/>
        <w:t xml:space="preserve">    -&gt; </w:t>
        <w:br w:clear="none"/>
      </w:r>
      <w:r>
        <w:t xml:space="preserve">ON painting.a_id = artist.a_id</w:t>
        <w:br w:clear="none"/>
      </w:r>
      <w:r>
        <w:rPr>
          <w:rStyle w:val="Text5"/>
        </w:rPr>
        <w:t xml:space="preserve"/>
        <w:br w:clear="none"/>
        <w:t xml:space="preserve">    -&gt; </w:t>
        <w:br w:clear="none"/>
      </w:r>
      <w:r>
        <w:t xml:space="preserve">AND painting.a_id = tmp.a_id</w:t>
        <w:br w:clear="none"/>
      </w:r>
      <w:r>
        <w:rPr>
          <w:rStyle w:val="Text5"/>
        </w:rPr>
        <w:t xml:space="preserve"/>
        <w:br w:clear="none"/>
        <w:t xml:space="preserve">    -&gt; </w:t>
        <w:br w:clear="none"/>
      </w:r>
      <w:r>
        <w:t xml:space="preserve">AND painting.price = tmp.max_price;</w:t>
        <w:br w:clear="none"/>
      </w:r>
    </w:p>
    <w:p>
      <w:pPr>
        <w:pStyle w:val="Para 03"/>
      </w:pPr>
      <w:r>
        <w:t xml:space="preserve"/>
        <w:br w:clear="none"/>
        <w:t xml:space="preserve">+----------+-------------------+-------+</w:t>
        <w:br w:clear="none"/>
        <w:t xml:space="preserve">| name     | title             | price |</w:t>
        <w:br w:clear="none"/>
        <w:t xml:space="preserve">+----------+-------------------+-------+</w:t>
        <w:br w:clear="none"/>
        <w:t xml:space="preserve">| Da Vinci | Mona Lisa         |    87 |</w:t>
        <w:br w:clear="none"/>
        <w:t xml:space="preserve">| Van Gogh | The Potato Eaters |    67 |</w:t>
        <w:br w:clear="none"/>
        <w:t xml:space="preserve">| Renoir   | Les Deux Soeurs   |    64 |</w:t>
        <w:br w:clear="none"/>
        <w:t xml:space="preserve">+----------+-------------------+-------+</w:t>
        <w:br w:clear="none"/>
      </w:r>
    </w:p>
    <w:p>
      <w:pPr>
        <w:pStyle w:val="Normal"/>
      </w:pPr>
      <w:r>
        <w:t xml:space="preserve">To avoid explicitly creating temporary tables and obtain the same result with a single statement, use CTEs: </w:t>
      </w:r>
    </w:p>
    <w:p>
      <w:pPr>
        <w:pStyle w:val="Para 09"/>
      </w:pPr>
      <w:r>
        <w:rPr>
          <w:rStyle w:val="Text4"/>
        </w:rPr>
        <w:t xml:space="preserve">WITH</w:t>
        <w:br w:clear="none"/>
      </w:r>
      <w:r>
        <w:rPr>
          <w:rStyle w:val="Text6"/>
        </w:rPr>
        <w:t xml:space="preserve"> </w:t>
        <w:br w:clear="none"/>
      </w:r>
      <w:r>
        <w:t xml:space="preserve">tmp</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rPr>
          <w:rStyle w:val="Text4"/>
        </w:rPr>
        <w:t xml:space="preserve">SELECT</w:t>
        <w:br w:clear="none"/>
      </w:r>
      <w:r>
        <w:rPr>
          <w:rStyle w:val="Text6"/>
        </w:rPr>
        <w:t xml:space="preserve"> </w:t>
        <w:br w:clear="none"/>
      </w:r>
      <w:r>
        <w:t xml:space="preserve">a_id</w:t>
        <w:br w:clear="none"/>
      </w:r>
      <w:r>
        <w:rPr>
          <w:rStyle w:val="Text10"/>
        </w:rPr>
        <w:t xml:space="preserve">,</w:t>
        <w:br w:clear="none"/>
      </w:r>
      <w:r>
        <w:rPr>
          <w:rStyle w:val="Text6"/>
        </w:rPr>
        <w:t xml:space="preserve"> </w:t>
        <w:br w:clear="none"/>
      </w:r>
      <w:r>
        <w:rPr>
          <w:rStyle w:val="Text4"/>
        </w:rPr>
        <w:t xml:space="preserve">MAX</w:t>
        <w:br w:clear="none"/>
      </w:r>
      <w:r>
        <w:rPr>
          <w:rStyle w:val="Text10"/>
        </w:rPr>
        <w:t xml:space="preserve">(</w:t>
        <w:br w:clear="none"/>
      </w:r>
      <w:r>
        <w:t xml:space="preserve">price</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max_price</w:t>
        <w:br w:clear="none"/>
      </w:r>
      <w:r>
        <w:rPr>
          <w:rStyle w:val="Text6"/>
        </w:rPr>
        <w:t xml:space="preserve"> </w:t>
        <w:br w:clear="none"/>
      </w:r>
      <w:r>
        <w:rPr>
          <w:rStyle w:val="Text4"/>
        </w:rPr>
        <w:t xml:space="preserve">FROM</w:t>
        <w:br w:clear="none"/>
      </w:r>
      <w:r>
        <w:rPr>
          <w:rStyle w:val="Text6"/>
        </w:rPr>
        <w:t xml:space="preserve"> </w:t>
        <w:br w:clear="none"/>
      </w:r>
      <w:r>
        <w:t xml:space="preserve">painting</w:t>
        <w:br w:clear="none"/>
      </w:r>
      <w:r>
        <w:rPr>
          <w:rStyle w:val="Text6"/>
        </w:rPr>
        <w:t xml:space="preserve"> </w:t>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a_id</w:t>
        <w:br w:clear="none"/>
      </w:r>
      <w:r>
        <w:rPr>
          <w:rStyle w:val="Text10"/>
        </w:rPr>
        <w:t xml:space="preserve">)</w:t>
        <w:br w:clear="none"/>
      </w:r>
      <w:r>
        <w:rPr>
          <w:rStyle w:val="Text6"/>
        </w:rPr>
        <w:t xml:space="preserve"> </w:t>
        <w:br w:clear="none"/>
      </w:r>
      <w:r>
        <w:rPr>
          <w:rStyle w:val="Text4"/>
        </w:rPr>
        <w:t xml:space="preserve">SELECT</w:t>
        <w:br w:clear="none"/>
      </w:r>
      <w:r>
        <w:rPr>
          <w:rStyle w:val="Text6"/>
        </w:rPr>
        <w:t xml:space="preserve"> </w:t>
        <w:br w:clear="none"/>
      </w:r>
      <w:r>
        <w:t xml:space="preserve">artist</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title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t>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tmp</w:t>
        <w:br w:clear="none"/>
      </w:r>
      <w:r>
        <w:rPr>
          <w:rStyle w:val="Text6"/>
        </w:rPr>
        <w:t xml:space="preserve"> </w:t>
        <w:br w:clear="none"/>
      </w:r>
      <w:r>
        <w:rPr>
          <w:rStyle w:val="Text4"/>
        </w:rPr>
        <w:t xml:space="preserve">ON</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t>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a_id</w:t>
        <w:br w:clear="none"/>
      </w:r>
      <w:r>
        <w:rPr>
          <w:rStyle w:val="Text6"/>
        </w:rPr>
        <w:t xml:space="preserve"> </w:t>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max_price</w:t>
        <w:br w:clear="none"/>
      </w:r>
      <w:r>
        <w:rPr>
          <w:rStyle w:val="Text10"/>
        </w:rPr>
        <w:t xml:space="preserve">;</w:t>
        <w:br w:clear="none"/>
      </w:r>
    </w:p>
    <w:p>
      <w:pPr>
        <w:pStyle w:val="Normal"/>
      </w:pPr>
      <w:r>
        <w:t xml:space="preserve">We discuss CTEs in detail in </w:t>
      </w:r>
      <w:hyperlink w:anchor="10_18_Generating_Summaries_from">
        <w:r>
          <w:rPr>
            <w:rStyle w:val="Text2"/>
          </w:rPr>
          <w:t>Recipe 10.18</w:t>
        </w:r>
      </w:hyperlink>
      <w:r>
        <w:t xml:space="preserve">. </w:t>
      </w:r>
    </w:p>
    <w:p>
      <w:pPr>
        <w:pStyle w:val="Normal"/>
      </w:pPr>
      <w:r>
        <w:t xml:space="preserve">Another way to obtain the same result with a single statement is to use a subquery in the </w:t>
      </w:r>
      <w:r>
        <w:rPr>
          <w:rStyle w:val="Text1"/>
        </w:rPr>
        <w:t>FROM</w:t>
      </w:r>
      <w:r>
        <w:t xml:space="preserve"> clause that retrieves the same rows contained in the temporary table:</w:t>
      </w:r>
    </w:p>
    <w:p>
      <w:pPr>
        <w:pStyle w:val="Para 09"/>
      </w:pPr>
      <w:r>
        <w:rPr>
          <w:rStyle w:val="Text4"/>
        </w:rPr>
        <w:t xml:space="preserve">SELECT</w:t>
        <w:br w:clear="none"/>
      </w:r>
      <w:r>
        <w:rPr>
          <w:rStyle w:val="Text6"/>
        </w:rPr>
        <w:t xml:space="preserve"> </w:t>
        <w:br w:clear="none"/>
      </w:r>
      <w:r>
        <w:t xml:space="preserve">artist</w:t>
        <w:br w:clear="none"/>
      </w:r>
      <w:r>
        <w:rPr>
          <w:rStyle w:val="Text10"/>
        </w:rPr>
        <w:t xml:space="preserve">.</w:t>
        <w:br w:clear="none"/>
      </w:r>
      <w:r>
        <w:t xml:space="preserve">name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title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br w:clear="none"/>
      </w:r>
      <w:r>
        <w:rPr>
          <w:rStyle w:val="Text10"/>
        </w:rPr>
        <w:t xml:space="preserve">(</w:t>
        <w:br w:clear="none"/>
      </w:r>
      <w:r>
        <w:rPr>
          <w:rStyle w:val="Text4"/>
        </w:rPr>
        <w:t xml:space="preserve">SELECT</w:t>
        <w:br w:clear="none"/>
      </w:r>
      <w:r>
        <w:rPr>
          <w:rStyle w:val="Text6"/>
        </w:rPr>
        <w:t xml:space="preserve"> </w:t>
        <w:br w:clear="none"/>
      </w:r>
      <w:r>
        <w:t xml:space="preserve">a_id</w:t>
        <w:br w:clear="none"/>
      </w:r>
      <w:r>
        <w:rPr>
          <w:rStyle w:val="Text10"/>
        </w:rPr>
        <w:t xml:space="preserve">,</w:t>
        <w:br w:clear="none"/>
      </w:r>
      <w:r>
        <w:rPr>
          <w:rStyle w:val="Text6"/>
        </w:rPr>
        <w:t xml:space="preserve"> </w:t>
        <w:br w:clear="none"/>
      </w:r>
      <w:r>
        <w:rPr>
          <w:rStyle w:val="Text4"/>
        </w:rPr>
        <w:t xml:space="preserve">MAX</w:t>
        <w:br w:clear="none"/>
      </w:r>
      <w:r>
        <w:rPr>
          <w:rStyle w:val="Text10"/>
        </w:rPr>
        <w:t xml:space="preserve">(</w:t>
        <w:br w:clear="none"/>
      </w:r>
      <w:r>
        <w:t xml:space="preserve">price</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max_price</w:t>
        <w:br w:clear="none"/>
      </w:r>
      <w:r>
        <w:rPr>
          <w:rStyle w:val="Text6"/>
        </w:rPr>
        <w:t xml:space="preserve"> </w:t>
        <w:br w:clear="none"/>
      </w:r>
      <w:r>
        <w:rPr>
          <w:rStyle w:val="Text4"/>
        </w:rPr>
        <w:t xml:space="preserve">FROM</w:t>
        <w:br w:clear="none"/>
      </w:r>
      <w:r>
        <w:rPr>
          <w:rStyle w:val="Text6"/>
        </w:rPr>
        <w:t xml:space="preserve"> </w:t>
        <w:br w:clear="none"/>
      </w:r>
      <w:r>
        <w:t xml:space="preserve">painting</w:t>
        <w:br w:clear="none"/>
      </w:r>
      <w:r>
        <w:rPr>
          <w:rStyle w:val="Text6"/>
        </w:rPr>
        <w:t xml:space="preserve"> </w:t>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a_id</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tmp</w:t>
        <w:br w:clear="none"/>
      </w:r>
      <w:r>
        <w:rPr>
          <w:rStyle w:val="Text6"/>
        </w:rPr>
        <w:t xml:space="preserve"/>
        <w:br w:clear="none"/>
      </w:r>
      <w:r>
        <w:rPr>
          <w:rStyle w:val="Text4"/>
        </w:rPr>
        <w:t xml:space="preserve">ON</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a_id</w:t>
        <w:br w:clear="none"/>
      </w:r>
      <w:r>
        <w:rPr>
          <w:rStyle w:val="Text6"/>
        </w:rPr>
        <w:t xml:space="preserve"/>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max_price</w:t>
        <w:br w:clear="none"/>
      </w:r>
      <w:r>
        <w:rPr>
          <w:rStyle w:val="Text10"/>
        </w:rPr>
        <w:t xml:space="preserve">;</w:t>
        <w:br w:clear="none"/>
      </w:r>
    </w:p>
    <w:p>
      <w:pPr>
        <w:pStyle w:val="Normal"/>
      </w:pPr>
      <w:r>
        <w:t xml:space="preserve">Yet another way to answer maximum-per-group questions is to use a </w:t>
      </w:r>
      <w:r>
        <w:rPr>
          <w:rStyle w:val="Text1"/>
        </w:rPr>
        <w:t>LEFT</w:t>
      </w:r>
      <w:r>
        <w:t xml:space="preserve"> </w:t>
      </w:r>
      <w:r>
        <w:rPr>
          <w:rStyle w:val="Text1"/>
        </w:rPr>
        <w:t>JOIN</w:t>
      </w:r>
      <w:r>
        <w:t xml:space="preserve"> that joins a table to itself. The following statement identifies the highest-priced painting per artist ID (use </w:t>
      </w:r>
      <w:r>
        <w:rPr>
          <w:rStyle w:val="Text1"/>
        </w:rPr>
        <w:t>IS</w:t>
      </w:r>
      <w:r>
        <w:t xml:space="preserve"> </w:t>
      </w:r>
      <w:r>
        <w:rPr>
          <w:rStyle w:val="Text1"/>
        </w:rPr>
        <w:t>NULL</w:t>
      </w:r>
      <w:r>
        <w:t xml:space="preserve"> to select all the rows from </w:t>
      </w:r>
      <w:r>
        <w:rPr>
          <w:rStyle w:val="Text1"/>
        </w:rPr>
        <w:t>p1</w:t>
      </w:r>
      <w:r>
        <w:t xml:space="preserve"> for which there is </w:t>
      </w:r>
      <w:r>
        <w:rPr>
          <w:rStyle w:val="Text15"/>
        </w:rPr>
        <w:t>no</w:t>
      </w:r>
      <w:r>
        <w:t xml:space="preserve"> row in </w:t>
      </w:r>
      <w:r>
        <w:rPr>
          <w:rStyle w:val="Text1"/>
        </w:rPr>
        <w:t>p2</w:t>
      </w:r>
      <w:r>
        <w:t xml:space="preserve"> with a higher price):</w:t>
      </w:r>
    </w:p>
    <w:p>
      <w:pPr>
        <w:pStyle w:val="Para 03"/>
      </w:pPr>
      <w:r>
        <w:t xml:space="preserve">mysql&gt; </w:t>
        <w:br w:clear="none"/>
      </w:r>
      <w:r>
        <w:rPr>
          <w:rStyle w:val="Text0"/>
        </w:rPr>
        <w:t xml:space="preserve">SELECT p1.a_id, p1.title, p1.price</w:t>
        <w:br w:clear="none"/>
      </w:r>
      <w:r>
        <w:t xml:space="preserve"/>
        <w:br w:clear="none"/>
        <w:t xml:space="preserve">    -&gt; </w:t>
        <w:br w:clear="none"/>
      </w:r>
      <w:r>
        <w:rPr>
          <w:rStyle w:val="Text0"/>
        </w:rPr>
        <w:t xml:space="preserve">FROM painting AS p1 LEFT JOIN painting AS p2</w:t>
        <w:br w:clear="none"/>
      </w:r>
      <w:r>
        <w:t xml:space="preserve"/>
        <w:br w:clear="none"/>
        <w:t xml:space="preserve">    -&gt; </w:t>
        <w:br w:clear="none"/>
      </w:r>
      <w:r>
        <w:rPr>
          <w:rStyle w:val="Text0"/>
        </w:rPr>
        <w:t xml:space="preserve">ON p1.a_id = p2.a_id AND p1.price &lt; p2.price</w:t>
        <w:br w:clear="none"/>
      </w:r>
      <w:r>
        <w:t xml:space="preserve"/>
        <w:br w:clear="none"/>
        <w:t xml:space="preserve">    -&gt; </w:t>
        <w:br w:clear="none"/>
      </w:r>
      <w:r>
        <w:rPr>
          <w:rStyle w:val="Text0"/>
        </w:rPr>
        <w:t xml:space="preserve">WHERE p2.a_id IS NULL;</w:t>
        <w:br w:clear="none"/>
      </w:r>
      <w:r>
        <w:t xml:space="preserve"/>
        <w:br w:clear="none"/>
        <w:t xml:space="preserve">+------+-------------------+-------+</w:t>
        <w:br w:clear="none"/>
        <w:t xml:space="preserve">| a_id | title             | price |</w:t>
        <w:br w:clear="none"/>
        <w:t xml:space="preserve">+------+-------------------+-------+</w:t>
        <w:br w:clear="none"/>
        <w:t xml:space="preserve">|    1 | Mona Lisa         |    87 |</w:t>
        <w:br w:clear="none"/>
        <w:t xml:space="preserve">|    3 | The Potato Eaters |    67 |</w:t>
        <w:br w:clear="none"/>
        <w:t xml:space="preserve">|    4 | Les Deux Soeurs   |    64 |</w:t>
        <w:br w:clear="none"/>
        <w:t xml:space="preserve">+------+-------------------+-------+</w:t>
        <w:br w:clear="none"/>
      </w:r>
    </w:p>
    <w:p>
      <w:pPr>
        <w:pStyle w:val="Normal"/>
      </w:pPr>
      <w:r>
        <w:t xml:space="preserve">To display artist names rather than ID values, join the result of the </w:t>
      </w:r>
      <w:r>
        <w:rPr>
          <w:rStyle w:val="Text1"/>
        </w:rPr>
        <w:t>LEFT</w:t>
      </w:r>
      <w:r>
        <w:t xml:space="preserve"> </w:t>
      </w:r>
      <w:r>
        <w:rPr>
          <w:rStyle w:val="Text1"/>
        </w:rPr>
        <w:t>JOIN</w:t>
      </w:r>
      <w:r>
        <w:t xml:space="preserve"> to the </w:t>
      </w:r>
      <w:r>
        <w:rPr>
          <w:rStyle w:val="Text1"/>
        </w:rPr>
        <w:t>artist</w:t>
      </w:r>
      <w:r>
        <w:t xml:space="preserve"> table:</w:t>
      </w:r>
    </w:p>
    <w:p>
      <w:pPr>
        <w:pStyle w:val="Para 03"/>
      </w:pPr>
      <w:r>
        <w:t xml:space="preserve">mysql&gt; </w:t>
        <w:br w:clear="none"/>
      </w:r>
      <w:r>
        <w:rPr>
          <w:rStyle w:val="Text0"/>
        </w:rPr>
        <w:t xml:space="preserve">SELECT artist.name, p1.title, p1.price</w:t>
        <w:br w:clear="none"/>
      </w:r>
      <w:r>
        <w:t xml:space="preserve"/>
        <w:br w:clear="none"/>
        <w:t xml:space="preserve">    -&gt; </w:t>
        <w:br w:clear="none"/>
      </w:r>
      <w:r>
        <w:rPr>
          <w:rStyle w:val="Text0"/>
        </w:rPr>
        <w:t xml:space="preserve">FROM painting AS p1 LEFT JOIN painting AS p2</w:t>
        <w:br w:clear="none"/>
      </w:r>
      <w:r>
        <w:t xml:space="preserve"/>
        <w:br w:clear="none"/>
        <w:t xml:space="preserve">    -&gt; </w:t>
        <w:br w:clear="none"/>
      </w:r>
      <w:r>
        <w:rPr>
          <w:rStyle w:val="Text0"/>
        </w:rPr>
        <w:t xml:space="preserve">ON p1.a_id = p2.a_id AND p1.price &lt; p2.price</w:t>
        <w:br w:clear="none"/>
      </w:r>
      <w:r>
        <w:t xml:space="preserve"/>
        <w:br w:clear="none"/>
        <w:t xml:space="preserve">    -&gt; </w:t>
        <w:br w:clear="none"/>
      </w:r>
      <w:r>
        <w:rPr>
          <w:rStyle w:val="Text0"/>
        </w:rPr>
        <w:t xml:space="preserve">INNER JOIN artist ON p1.a_id = artist.a_id</w:t>
        <w:br w:clear="none"/>
      </w:r>
      <w:r>
        <w:t xml:space="preserve"/>
        <w:br w:clear="none"/>
        <w:t xml:space="preserve">    -&gt; </w:t>
        <w:br w:clear="none"/>
      </w:r>
      <w:r>
        <w:rPr>
          <w:rStyle w:val="Text0"/>
        </w:rPr>
        <w:t xml:space="preserve">WHERE p2.a_id IS NULL;</w:t>
        <w:br w:clear="none"/>
      </w:r>
      <w:r>
        <w:t xml:space="preserve"/>
        <w:br w:clear="none"/>
        <w:t xml:space="preserve">+----------+-------------------+-------+</w:t>
        <w:br w:clear="none"/>
        <w:t xml:space="preserve">| name     | title             | price |</w:t>
        <w:br w:clear="none"/>
        <w:t xml:space="preserve">+----------+-------------------+-------+</w:t>
        <w:br w:clear="none"/>
        <w:t xml:space="preserve">| Da Vinci | Mona Lisa         |    87 |</w:t>
        <w:br w:clear="none"/>
        <w:t xml:space="preserve">| Van Gogh | The Potato Eaters |    67 |</w:t>
        <w:br w:clear="none"/>
        <w:t xml:space="preserve">| Renoir   | Les Deux Soeurs   |    64 |</w:t>
        <w:br w:clear="none"/>
        <w:t xml:space="preserve">+----------+-------------------+-------+</w:t>
        <w:br w:clear="none"/>
      </w:r>
    </w:p>
    <w:p>
      <w:pPr>
        <w:pStyle w:val="Normal"/>
      </w:pPr>
      <w:r>
        <w:t>The self-</w:t>
      </w:r>
      <w:r>
        <w:rPr>
          <w:rStyle w:val="Text1"/>
        </w:rPr>
        <w:t>LEFT</w:t>
      </w:r>
      <w:r>
        <w:t xml:space="preserve"> </w:t>
      </w:r>
      <w:r>
        <w:rPr>
          <w:rStyle w:val="Text1"/>
        </w:rPr>
        <w:t>JOIN</w:t>
      </w:r>
      <w:r>
        <w:t xml:space="preserve"> method is perhaps less intuitive than using a temporary table, a CTE, or a subquery.</w:t>
      </w:r>
    </w:p>
    <w:p>
      <w:bookmarkStart w:id="4905" w:name="See_AlsoThis_recipe_showed_how_t"/>
      <w:pPr>
        <w:keepNext/>
        <w:pStyle w:val="Heading 2"/>
      </w:pPr>
      <w:r>
        <w:t>See Also</w:t>
      </w:r>
      <w:bookmarkEnd w:id="4905"/>
    </w:p>
    <w:p>
      <w:pPr>
        <w:pStyle w:val="Normal"/>
      </w:pPr>
      <w:r>
        <w:t xml:space="preserve">This recipe showed how to answer maximum-per-group questions by selecting summary information into a temporary table and joining that table to the original one or by using a subquery in the </w:t>
      </w:r>
      <w:r>
        <w:rPr>
          <w:rStyle w:val="Text1"/>
        </w:rPr>
        <w:t>FROM</w:t>
      </w:r>
      <w:r>
        <w:t xml:space="preserve"> clause. These techniques have applications in many contexts. One of them is calculating team standings, where the standings for each group of teams are determined by comparing each team in the group to the team with the best record. </w:t>
      </w:r>
      <w:hyperlink w:anchor="17_12_Computing_Team_StandingsPr">
        <w:r>
          <w:rPr>
            <w:rStyle w:val="Text2"/>
          </w:rPr>
          <w:t>Recipe 17.12</w:t>
        </w:r>
      </w:hyperlink>
      <w:r>
        <w:t xml:space="preserve"> discusses how to do this.</w:t>
      </w:r>
    </w:p>
    <w:p>
      <w:bookmarkStart w:id="4906" w:name="16_8_Using_a_Join_to_Fill_or_Ide"/>
      <w:pPr>
        <w:keepNext/>
        <w:pStyle w:val="Heading 1"/>
      </w:pPr>
      <w:r>
        <w:t>16.8 Using a Join to Fill or Identify Holes in a List</w:t>
      </w:r>
      <w:bookmarkEnd w:id="4906"/>
    </w:p>
    <w:p>
      <w:bookmarkStart w:id="4907" w:name="ProblemYou_want_to_produce_a_sum_1"/>
      <w:pPr>
        <w:keepNext/>
        <w:pStyle w:val="Heading 2"/>
      </w:pPr>
      <w:r>
        <w:t>Problem</w:t>
      </w:r>
      <w:bookmarkEnd w:id="4907"/>
    </w:p>
    <w:p>
      <w:pPr>
        <w:pStyle w:val="Normal"/>
      </w:pPr>
      <w:r>
        <w:t>You want to produce a summary by category, but some categories are missing from</w:t>
      </w:r>
      <w:r>
        <w:rPr>
          <w:rStyle w:val="Text79"/>
        </w:rPr>
        <w:bookmarkStart w:id="4908" w:name="idm45336854461440"/>
        <w:t/>
        <w:bookmarkEnd w:id="4908"/>
        <w:bookmarkStart w:id="4909" w:name="idm45336854460368"/>
        <w:t/>
        <w:bookmarkEnd w:id="4909"/>
      </w:r>
      <w:r>
        <w:t xml:space="preserve"> the data to be summarized. Consequently, the summary has missing categories as well.</w:t>
      </w:r>
    </w:p>
    <w:p>
      <w:bookmarkStart w:id="4910" w:name="SolutionCreate_a_reference_table"/>
      <w:pPr>
        <w:keepNext/>
        <w:pStyle w:val="Heading 2"/>
      </w:pPr>
      <w:r>
        <w:t>Solution</w:t>
      </w:r>
      <w:bookmarkEnd w:id="4910"/>
    </w:p>
    <w:p>
      <w:pPr>
        <w:pStyle w:val="Normal"/>
      </w:pPr>
      <w:r>
        <w:t xml:space="preserve">Create a reference table that lists each category, and produce the summary based on a </w:t>
      </w:r>
      <w:r>
        <w:rPr>
          <w:rStyle w:val="Text1"/>
        </w:rPr>
        <w:t>LEFT</w:t>
      </w:r>
      <w:r>
        <w:t xml:space="preserve"> </w:t>
      </w:r>
      <w:r>
        <w:rPr>
          <w:rStyle w:val="Text1"/>
        </w:rPr>
        <w:t>JOIN</w:t>
      </w:r>
      <w:r>
        <w:t xml:space="preserve"> between the list and the table containing your data. Every category in the reference table will appear in the result, even those not present in the data to be summarized.</w:t>
      </w:r>
    </w:p>
    <w:p>
      <w:bookmarkStart w:id="4911" w:name="DiscussionA_summary_query_normal"/>
      <w:pPr>
        <w:keepNext/>
        <w:pStyle w:val="Heading 2"/>
      </w:pPr>
      <w:r>
        <w:t>Discussion</w:t>
      </w:r>
      <w:bookmarkEnd w:id="4911"/>
    </w:p>
    <w:p>
      <w:pPr>
        <w:pStyle w:val="Normal"/>
      </w:pPr>
      <w:r>
        <w:t xml:space="preserve">A summary query normally produces entries only for categories actually present in the data. Suppose that you want to summarize the </w:t>
      </w:r>
      <w:r>
        <w:rPr>
          <w:rStyle w:val="Text1"/>
        </w:rPr>
        <w:t>driver_log</w:t>
      </w:r>
      <w:r>
        <w:t xml:space="preserve"> table (introduced in </w:t>
      </w:r>
      <w:hyperlink w:anchor="Chapter_9__Sorting_Query_Results_2">
        <w:r>
          <w:rPr>
            <w:rStyle w:val="Text2"/>
          </w:rPr>
          <w:t>Chapter 9</w:t>
        </w:r>
      </w:hyperlink>
      <w:r>
        <w:t>), to determine how many drivers were on the road each day. The table has these rows:</w:t>
      </w:r>
    </w:p>
    <w:p>
      <w:pPr>
        <w:pStyle w:val="Para 03"/>
      </w:pPr>
      <w:r>
        <w:t xml:space="preserve">mysql&gt; </w:t>
        <w:br w:clear="none"/>
      </w:r>
      <w:r>
        <w:rPr>
          <w:rStyle w:val="Text0"/>
        </w:rPr>
        <w:t xml:space="preserve">SELECT * FROM driver_log ORDER BY rec_id;</w:t>
        <w:br w:clear="none"/>
      </w:r>
      <w:r>
        <w:t xml:space="preserve"/>
        <w:br w:clear="none"/>
        <w:t xml:space="preserve">+--------+-------+------------+-------+</w:t>
        <w:br w:clear="none"/>
        <w:t xml:space="preserve">| rec_id | name  | trav_date  | miles |</w:t>
        <w:br w:clear="none"/>
        <w:t xml:space="preserve">+--------+-------+------------+-------+</w:t>
        <w:br w:clear="none"/>
        <w:t xml:space="preserve">|      1 | Ben   | 2014-07-30 |   152 |</w:t>
        <w:br w:clear="none"/>
        <w:t xml:space="preserve">|      2 | Suzi  | 2014-07-29 |   391 |</w:t>
        <w:br w:clear="none"/>
        <w:t xml:space="preserve">|      3 | Henry | 2014-07-29 |   300 |</w:t>
        <w:br w:clear="none"/>
        <w:t xml:space="preserve">|      4 | Henry | 2014-07-27 |    96 |</w:t>
        <w:br w:clear="none"/>
        <w:t xml:space="preserve">|      5 | Ben   | 2014-07-29 |   131 |</w:t>
        <w:br w:clear="none"/>
        <w:t xml:space="preserve">|      6 | Henry | 2014-07-26 |   115 |</w:t>
        <w:br w:clear="none"/>
        <w:t xml:space="preserve">|      7 | Suzi  | 2014-08-02 |   502 |</w:t>
        <w:br w:clear="none"/>
        <w:t xml:space="preserve">|      8 | Henry | 2014-08-01 |   197 |</w:t>
        <w:br w:clear="none"/>
        <w:t xml:space="preserve">|      9 | Ben   | 2014-08-02 |    79 |</w:t>
        <w:br w:clear="none"/>
        <w:t xml:space="preserve">|     10 | Henry | 2014-07-30 |   203 |</w:t>
        <w:br w:clear="none"/>
        <w:t xml:space="preserve">+--------+-------+------------+-------+</w:t>
        <w:br w:clear="none"/>
      </w:r>
    </w:p>
    <w:p>
      <w:pPr>
        <w:pStyle w:val="Normal"/>
      </w:pPr>
      <w:r>
        <w:t>A simple summary showing the number of active drivers per day looks like this:</w:t>
      </w:r>
    </w:p>
    <w:p>
      <w:pPr>
        <w:pStyle w:val="Para 03"/>
      </w:pPr>
      <w:r>
        <w:t xml:space="preserve">mysql&gt; </w:t>
        <w:br w:clear="none"/>
      </w:r>
      <w:r>
        <w:rPr>
          <w:rStyle w:val="Text0"/>
        </w:rPr>
        <w:t xml:space="preserve">SELECT trav_date, COUNT(trav_date) AS drivers</w:t>
        <w:br w:clear="none"/>
      </w:r>
      <w:r>
        <w:t xml:space="preserve"/>
        <w:br w:clear="none"/>
        <w:t xml:space="preserve">    -&gt; </w:t>
        <w:br w:clear="none"/>
      </w:r>
      <w:r>
        <w:rPr>
          <w:rStyle w:val="Text0"/>
        </w:rPr>
        <w:t xml:space="preserve">FROM driver_log GROUP BY trav_date ORDER BY trav_date;</w:t>
        <w:br w:clear="none"/>
      </w:r>
      <w:r>
        <w:t xml:space="preserve"/>
        <w:br w:clear="none"/>
        <w:t xml:space="preserve">+------------+---------+</w:t>
        <w:br w:clear="none"/>
        <w:t xml:space="preserve">| trav_date  | drivers |</w:t>
        <w:br w:clear="none"/>
        <w:t xml:space="preserve">+------------+---------+</w:t>
        <w:br w:clear="none"/>
        <w:t xml:space="preserve">| 2014-07-26 |       1 |</w:t>
        <w:br w:clear="none"/>
        <w:t xml:space="preserve">| 2014-07-27 |       1 |</w:t>
        <w:br w:clear="none"/>
        <w:t xml:space="preserve">| 2014-07-29 |       3 |</w:t>
        <w:br w:clear="none"/>
        <w:t xml:space="preserve">| 2014-07-30 |       2 |</w:t>
        <w:br w:clear="none"/>
        <w:t xml:space="preserve">| 2014-08-01 |       1 |</w:t>
        <w:br w:clear="none"/>
        <w:t xml:space="preserve">| 2014-08-02 |       2 |</w:t>
        <w:br w:clear="none"/>
        <w:t xml:space="preserve">+------------+---------+</w:t>
        <w:br w:clear="none"/>
      </w:r>
    </w:p>
    <w:p>
      <w:pPr>
        <w:pStyle w:val="Normal"/>
      </w:pPr>
      <w:r>
        <w:t xml:space="preserve">Here, the summary category is date, but the summary is </w:t>
        <w:t>incomplete</w:t>
        <w:t xml:space="preserve"> in the sense that it includes entries only for dates represented in the </w:t>
      </w:r>
      <w:r>
        <w:rPr>
          <w:rStyle w:val="Text1"/>
        </w:rPr>
        <w:t>driver_log</w:t>
      </w:r>
      <w:r>
        <w:t xml:space="preserve"> table. To produce a summary that includes all categories (all dates within the date range represented in the table), including those for which no driver was active, create a reference table that lists each date:</w:t>
      </w:r>
    </w:p>
    <w:p>
      <w:pPr>
        <w:pStyle w:val="Para 08"/>
      </w:pPr>
      <w:r>
        <w:rPr>
          <w:rStyle w:val="Text5"/>
        </w:rPr>
        <w:t xml:space="preserve">mysql&gt; </w:t>
        <w:br w:clear="none"/>
      </w:r>
      <w:r>
        <w:t xml:space="preserve">CREATE TABLE dates (d DATE);</w:t>
        <w:br w:clear="none"/>
      </w:r>
      <w:r>
        <w:rPr>
          <w:rStyle w:val="Text5"/>
        </w:rPr>
        <w:t xml:space="preserve"/>
        <w:br w:clear="none"/>
        <w:t xml:space="preserve">mysql&gt; </w:t>
        <w:br w:clear="none"/>
      </w:r>
      <w:r>
        <w:t xml:space="preserve">INSERT INTO dates (d)</w:t>
        <w:br w:clear="none"/>
      </w:r>
      <w:r>
        <w:rPr>
          <w:rStyle w:val="Text5"/>
        </w:rPr>
        <w:t xml:space="preserve"/>
        <w:br w:clear="none"/>
        <w:t xml:space="preserve">    -&gt; </w:t>
        <w:br w:clear="none"/>
      </w:r>
      <w:r>
        <w:t xml:space="preserve">VALUES('2014-07-26'),('2014-07-27'),('2014-07-28'),</w:t>
        <w:br w:clear="none"/>
      </w:r>
      <w:r>
        <w:rPr>
          <w:rStyle w:val="Text5"/>
        </w:rPr>
        <w:t xml:space="preserve"/>
        <w:br w:clear="none"/>
        <w:t xml:space="preserve">    -&gt; </w:t>
        <w:br w:clear="none"/>
      </w:r>
      <w:r>
        <w:t xml:space="preserve">('2014-07-29'),('2014-07-30'),('2014-07-31'),</w:t>
        <w:br w:clear="none"/>
      </w:r>
      <w:r>
        <w:rPr>
          <w:rStyle w:val="Text5"/>
        </w:rPr>
        <w:t xml:space="preserve"/>
        <w:br w:clear="none"/>
        <w:t xml:space="preserve">    -&gt; </w:t>
        <w:br w:clear="none"/>
      </w:r>
      <w:r>
        <w:t xml:space="preserve">('2014-08-01'),('2014-08-02');</w:t>
        <w:br w:clear="none"/>
      </w:r>
    </w:p>
    <w:p>
      <w:pPr>
        <w:pStyle w:val="Normal"/>
      </w:pPr>
      <w:r>
        <w:t xml:space="preserve">Then join the reference table to the </w:t>
      </w:r>
      <w:r>
        <w:rPr>
          <w:rStyle w:val="Text1"/>
        </w:rPr>
        <w:t>driver_log</w:t>
      </w:r>
      <w:r>
        <w:t xml:space="preserve"> table using a </w:t>
      </w:r>
      <w:r>
        <w:rPr>
          <w:rStyle w:val="Text1"/>
        </w:rPr>
        <w:t>LEFT</w:t>
      </w:r>
      <w:r>
        <w:t xml:space="preserve"> </w:t>
      </w:r>
      <w:r>
        <w:rPr>
          <w:rStyle w:val="Text1"/>
        </w:rPr>
        <w:t>JOIN</w:t>
      </w:r>
      <w:r>
        <w:t>:</w:t>
      </w:r>
    </w:p>
    <w:p>
      <w:pPr>
        <w:pStyle w:val="Para 03"/>
      </w:pPr>
      <w:r>
        <w:t xml:space="preserve">mysql&gt; </w:t>
        <w:br w:clear="none"/>
      </w:r>
      <w:r>
        <w:rPr>
          <w:rStyle w:val="Text0"/>
        </w:rPr>
        <w:t xml:space="preserve">SELECT dates.d, COUNT(driver_log.trav_date) AS drivers</w:t>
        <w:br w:clear="none"/>
      </w:r>
      <w:r>
        <w:t xml:space="preserve"/>
        <w:br w:clear="none"/>
        <w:t xml:space="preserve">    -&gt; </w:t>
        <w:br w:clear="none"/>
      </w:r>
      <w:r>
        <w:rPr>
          <w:rStyle w:val="Text0"/>
        </w:rPr>
        <w:t xml:space="preserve">FROM dates LEFT JOIN driver_log ON dates.d = driver_log.trav_date</w:t>
        <w:br w:clear="none"/>
      </w:r>
      <w:r>
        <w:t xml:space="preserve"/>
        <w:br w:clear="none"/>
        <w:t xml:space="preserve">    -&gt; </w:t>
        <w:br w:clear="none"/>
      </w:r>
      <w:r>
        <w:rPr>
          <w:rStyle w:val="Text0"/>
        </w:rPr>
        <w:t xml:space="preserve">GROUP BY d ORDER BY d;</w:t>
        <w:br w:clear="none"/>
      </w:r>
      <w:r>
        <w:t xml:space="preserve"/>
        <w:br w:clear="none"/>
        <w:t xml:space="preserve">+------------+---------+</w:t>
        <w:br w:clear="none"/>
        <w:t xml:space="preserve">| d          | drivers |</w:t>
        <w:br w:clear="none"/>
        <w:t xml:space="preserve">+------------+---------+</w:t>
        <w:br w:clear="none"/>
        <w:t xml:space="preserve">| 2014-07-26 |       1 |</w:t>
        <w:br w:clear="none"/>
        <w:t xml:space="preserve">| 2014-07-27 |       1 |</w:t>
        <w:br w:clear="none"/>
        <w:t xml:space="preserve">| 2014-07-28 |       0 |</w:t>
        <w:br w:clear="none"/>
        <w:t xml:space="preserve">| 2014-07-29 |       3 |</w:t>
        <w:br w:clear="none"/>
        <w:t xml:space="preserve">| 2014-07-30 |       2 |</w:t>
        <w:br w:clear="none"/>
        <w:t xml:space="preserve">| 2014-07-31 |       0 |</w:t>
        <w:br w:clear="none"/>
        <w:t xml:space="preserve">| 2014-08-01 |       1 |</w:t>
        <w:br w:clear="none"/>
        <w:t xml:space="preserve">| 2014-08-02 |       2 |</w:t>
        <w:br w:clear="none"/>
        <w:t xml:space="preserve">+------------+---------+</w:t>
        <w:br w:clear="none"/>
      </w:r>
    </w:p>
    <w:p>
      <w:pPr>
        <w:pStyle w:val="Normal"/>
      </w:pPr>
      <w:r>
        <w:t xml:space="preserve">Now the summary includes a row for every date in the range because the </w:t>
      </w:r>
      <w:r>
        <w:rPr>
          <w:rStyle w:val="Text1"/>
        </w:rPr>
        <w:t>LEFT</w:t>
      </w:r>
      <w:r>
        <w:t xml:space="preserve"> </w:t>
      </w:r>
      <w:r>
        <w:rPr>
          <w:rStyle w:val="Text1"/>
        </w:rPr>
        <w:t>JOIN</w:t>
      </w:r>
      <w:r>
        <w:t xml:space="preserve"> forces the output to include a row for every date in the reference table, even those missing from the </w:t>
      </w:r>
      <w:r>
        <w:rPr>
          <w:rStyle w:val="Text1"/>
        </w:rPr>
        <w:t>driver_log</w:t>
      </w:r>
      <w:r>
        <w:t xml:space="preserve"> table.</w:t>
      </w:r>
    </w:p>
    <w:p>
      <w:pPr>
        <w:pStyle w:val="Normal"/>
      </w:pPr>
      <w:r>
        <w:t xml:space="preserve">The example just shown uses the reference table with a </w:t>
      </w:r>
      <w:r>
        <w:rPr>
          <w:rStyle w:val="Text1"/>
        </w:rPr>
        <w:t>LEFT</w:t>
      </w:r>
      <w:r>
        <w:t xml:space="preserve"> </w:t>
      </w:r>
      <w:r>
        <w:rPr>
          <w:rStyle w:val="Text1"/>
        </w:rPr>
        <w:t>JOIN</w:t>
      </w:r>
      <w:r>
        <w:t xml:space="preserve"> to fill holes in the summary. It’s also possible to use the reference table to </w:t>
      </w:r>
      <w:r>
        <w:rPr>
          <w:rStyle w:val="Text15"/>
        </w:rPr>
        <w:t>detect</w:t>
      </w:r>
      <w:r>
        <w:t xml:space="preserve"> holes in the dataset—that is, to determine which categories are not present in the data to be summarized. The following statement shows those dates on which no driver was active by looking for reference rows for which no </w:t>
      </w:r>
      <w:r>
        <w:rPr>
          <w:rStyle w:val="Text1"/>
        </w:rPr>
        <w:t>driver_log</w:t>
      </w:r>
      <w:r>
        <w:t xml:space="preserve"> table rows have a matching category value:</w:t>
      </w:r>
    </w:p>
    <w:p>
      <w:pPr>
        <w:pStyle w:val="Para 08"/>
      </w:pPr>
      <w:r>
        <w:rPr>
          <w:rStyle w:val="Text5"/>
        </w:rPr>
        <w:t xml:space="preserve">mysql&gt; </w:t>
        <w:br w:clear="none"/>
      </w:r>
      <w:r>
        <w:t xml:space="preserve">SELECT dates.d</w:t>
        <w:br w:clear="none"/>
      </w:r>
      <w:r>
        <w:rPr>
          <w:rStyle w:val="Text5"/>
        </w:rPr>
        <w:t xml:space="preserve"/>
        <w:br w:clear="none"/>
        <w:t xml:space="preserve">    -&gt; </w:t>
        <w:br w:clear="none"/>
      </w:r>
      <w:r>
        <w:t xml:space="preserve">FROM dates LEFT JOIN driver_log ON dates.d = driver_log.trav_date</w:t>
        <w:br w:clear="none"/>
      </w:r>
      <w:r>
        <w:rPr>
          <w:rStyle w:val="Text5"/>
        </w:rPr>
        <w:t xml:space="preserve"/>
        <w:br w:clear="none"/>
        <w:t xml:space="preserve">    -&gt; </w:t>
        <w:br w:clear="none"/>
      </w:r>
      <w:r>
        <w:t xml:space="preserve">WHERE driver_log.trav_date IS NULL;</w:t>
        <w:br w:clear="none"/>
      </w:r>
      <w:r>
        <w:rPr>
          <w:rStyle w:val="Text5"/>
        </w:rPr>
        <w:t xml:space="preserve"/>
        <w:br w:clear="none"/>
        <w:t xml:space="preserve">+------------+</w:t>
        <w:br w:clear="none"/>
        <w:t xml:space="preserve">| d          |</w:t>
        <w:br w:clear="none"/>
        <w:t xml:space="preserve">+------------+</w:t>
        <w:br w:clear="none"/>
        <w:t xml:space="preserve">| 2014-07-28 |</w:t>
        <w:br w:clear="none"/>
        <w:t xml:space="preserve">| 2014-07-31 |</w:t>
        <w:br w:clear="none"/>
        <w:t xml:space="preserve">+------------+</w:t>
        <w:br w:clear="none"/>
      </w:r>
    </w:p>
    <w:p>
      <w:pPr>
        <w:pStyle w:val="Normal"/>
      </w:pPr>
      <w:r>
        <w:t xml:space="preserve">Reference tables that contain a list of categories are quite useful in summary context, as just shown. But creating such tables manually is mind-numbing and error-prone. It is much easier to use a recursive CTE for this purpose: </w:t>
      </w:r>
    </w:p>
    <w:p>
      <w:pPr>
        <w:pStyle w:val="Para 20"/>
      </w:pPr>
      <w:r>
        <w:t xml:space="preserve">WITH</w:t>
        <w:br w:clear="none"/>
      </w:r>
      <w:r>
        <w:rPr>
          <w:rStyle w:val="Text6"/>
        </w:rPr>
        <w:t xml:space="preserve"> </w:t>
        <w:br w:clear="none"/>
      </w:r>
      <w:r>
        <w:t xml:space="preserve">RECURSIVE</w:t>
        <w:br w:clear="none"/>
      </w:r>
      <w:r>
        <w:rPr>
          <w:rStyle w:val="Text6"/>
        </w:rPr>
        <w:t xml:space="preserve"> </w:t>
        <w:br w:clear="none"/>
      </w:r>
      <w:r>
        <w:rPr>
          <w:rStyle w:val="Text3"/>
        </w:rPr>
        <w:t xml:space="preserve">dates</w:t>
        <w:br w:clear="none"/>
      </w:r>
      <w:r>
        <w:rPr>
          <w:rStyle w:val="Text6"/>
        </w:rPr>
        <w:t xml:space="preserve"> </w:t>
        <w:br w:clear="none"/>
      </w:r>
      <w:r>
        <w:rPr>
          <w:rStyle w:val="Text10"/>
        </w:rPr>
        <w:t xml:space="preserve">(</w:t>
        <w:br w:clear="none"/>
      </w:r>
      <w:r>
        <w:rPr>
          <w:rStyle w:val="Text3"/>
        </w:rPr>
        <w:t xml:space="preserve">d</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SELECT</w:t>
        <w:br w:clear="none"/>
      </w:r>
      <w:r>
        <w:rPr>
          <w:rStyle w:val="Text6"/>
        </w:rPr>
        <w:t xml:space="preserve"> </w:t>
        <w:br w:clear="none"/>
      </w:r>
      <w:r>
        <w:rPr>
          <w:rStyle w:val="Text11"/>
        </w:rPr>
        <w:t xml:space="preserve">'2014-07-26'</w:t>
        <w:br w:clear="none"/>
      </w:r>
      <w:r>
        <w:rPr>
          <w:rStyle w:val="Text6"/>
        </w:rPr>
        <w:t xml:space="preserve"/>
        <w:br w:clear="none"/>
        <w:t xml:space="preserve">  </w:t>
        <w:br w:clear="none"/>
      </w:r>
      <w:r>
        <w:t xml:space="preserve">UNION</w:t>
        <w:br w:clear="none"/>
      </w:r>
      <w:r>
        <w:rPr>
          <w:rStyle w:val="Text6"/>
        </w:rPr>
        <w:t xml:space="preserve"> </w:t>
        <w:br w:clear="none"/>
      </w:r>
      <w:r>
        <w:t xml:space="preserve">ALL</w:t>
        <w:br w:clear="none"/>
      </w:r>
      <w:r>
        <w:rPr>
          <w:rStyle w:val="Text6"/>
        </w:rPr>
        <w:t xml:space="preserve"/>
        <w:br w:clear="none"/>
        <w:t xml:space="preserve">  </w:t>
        <w:br w:clear="none"/>
      </w:r>
      <w:r>
        <w:t xml:space="preserve">SELECT</w:t>
        <w:br w:clear="none"/>
      </w:r>
      <w:r>
        <w:rPr>
          <w:rStyle w:val="Text6"/>
        </w:rPr>
        <w:t xml:space="preserve"> </w:t>
        <w:br w:clear="none"/>
      </w:r>
      <w:r>
        <w:rPr>
          <w:rStyle w:val="Text3"/>
        </w:rPr>
        <w:t xml:space="preserve">d</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INTERVAL</w:t>
        <w:br w:clear="none"/>
      </w:r>
      <w:r>
        <w:rPr>
          <w:rStyle w:val="Text6"/>
        </w:rPr>
        <w:t xml:space="preserve"> </w:t>
        <w:br w:clear="none"/>
      </w:r>
      <w:r>
        <w:rPr>
          <w:rStyle w:val="Text16"/>
        </w:rPr>
        <w:t xml:space="preserve">1</w:t>
        <w:br w:clear="none"/>
      </w:r>
      <w:r>
        <w:rPr>
          <w:rStyle w:val="Text6"/>
        </w:rPr>
        <w:t xml:space="preserve"> </w:t>
        <w:br w:clear="none"/>
      </w:r>
      <w:r>
        <w:t xml:space="preserve">day</w:t>
        <w:br w:clear="none"/>
      </w:r>
      <w:r>
        <w:rPr>
          <w:rStyle w:val="Text6"/>
        </w:rPr>
        <w:t xml:space="preserve"/>
        <w:br w:clear="none"/>
        <w:t xml:space="preserve">  </w:t>
        <w:br w:clear="none"/>
      </w:r>
      <w:r>
        <w:t xml:space="preserve">FROM</w:t>
        <w:br w:clear="none"/>
      </w:r>
      <w:r>
        <w:rPr>
          <w:rStyle w:val="Text6"/>
        </w:rPr>
        <w:t xml:space="preserve"> </w:t>
        <w:br w:clear="none"/>
      </w:r>
      <w:r>
        <w:rPr>
          <w:rStyle w:val="Text3"/>
        </w:rPr>
        <w:t xml:space="preserve">dates</w:t>
        <w:br w:clear="none"/>
      </w:r>
      <w:r>
        <w:rPr>
          <w:rStyle w:val="Text6"/>
        </w:rPr>
        <w:t xml:space="preserve"/>
        <w:br w:clear="none"/>
        <w:t xml:space="preserve">  </w:t>
        <w:br w:clear="none"/>
      </w:r>
      <w:r>
        <w:t xml:space="preserve">WHERE</w:t>
        <w:br w:clear="none"/>
      </w:r>
      <w:r>
        <w:rPr>
          <w:rStyle w:val="Text6"/>
        </w:rPr>
        <w:t xml:space="preserve"> </w:t>
        <w:br w:clear="none"/>
      </w:r>
      <w:r>
        <w:rPr>
          <w:rStyle w:val="Text3"/>
        </w:rPr>
        <w:t xml:space="preserve">d</w:t>
        <w:br w:clear="none"/>
      </w:r>
      <w:r>
        <w:rPr>
          <w:rStyle w:val="Text6"/>
        </w:rPr>
        <w:t xml:space="preserve"> </w:t>
        <w:br w:clear="none"/>
      </w:r>
      <w:r>
        <w:rPr>
          <w:rStyle w:val="Text9"/>
        </w:rPr>
        <w:t xml:space="preserve">&lt;</w:t>
        <w:br w:clear="none"/>
      </w:r>
      <w:r>
        <w:rPr>
          <w:rStyle w:val="Text6"/>
        </w:rPr>
        <w:t xml:space="preserve"> </w:t>
        <w:br w:clear="none"/>
      </w:r>
      <w:r>
        <w:rPr>
          <w:rStyle w:val="Text11"/>
        </w:rPr>
        <w:t xml:space="preserve">'2014-08-02'</w:t>
        <w:br w:clear="none"/>
      </w:r>
      <w:r>
        <w:rPr>
          <w:rStyle w:val="Text10"/>
        </w:rPr>
        <w:t xml:space="preserve">)</w:t>
        <w:br w:clear="none"/>
      </w:r>
      <w:r>
        <w:rPr>
          <w:rStyle w:val="Text6"/>
        </w:rPr>
        <w:t xml:space="preserve"> </w:t>
        <w:br w:clear="none"/>
      </w:r>
      <w:r>
        <w:t xml:space="preserve">SELECT</w:t>
        <w:br w:clear="none"/>
      </w:r>
      <w:r>
        <w:rPr>
          <w:rStyle w:val="Text6"/>
        </w:rPr>
        <w:t xml:space="preserve"> </w:t>
        <w:br w:clear="none"/>
      </w:r>
      <w:r>
        <w:rPr>
          <w:rStyle w:val="Text3"/>
        </w:rPr>
        <w:t xml:space="preserve">dates</w:t>
        <w:br w:clear="none"/>
      </w:r>
      <w:r>
        <w:rPr>
          <w:rStyle w:val="Text10"/>
        </w:rPr>
        <w:t xml:space="preserve">.</w:t>
        <w:br w:clear="none"/>
      </w:r>
      <w:r>
        <w:rPr>
          <w:rStyle w:val="Text3"/>
        </w:rPr>
        <w:t xml:space="preserve">d</w:t>
        <w:br w:clear="none"/>
      </w:r>
      <w:r>
        <w:rPr>
          <w:rStyle w:val="Text10"/>
        </w:rPr>
        <w:t xml:space="preserve">,</w:t>
        <w:br w:clear="none"/>
      </w:r>
      <w:r>
        <w:rPr>
          <w:rStyle w:val="Text6"/>
        </w:rPr>
        <w:t xml:space="preserve"> </w:t>
        <w:br w:clear="none"/>
      </w:r>
      <w:r>
        <w:t xml:space="preserve">COUNT</w:t>
        <w:br w:clear="none"/>
      </w:r>
      <w:r>
        <w:rPr>
          <w:rStyle w:val="Text10"/>
        </w:rPr>
        <w:t xml:space="preserve">(</w:t>
        <w:br w:clear="none"/>
      </w:r>
      <w:r>
        <w:rPr>
          <w:rStyle w:val="Text3"/>
        </w:rPr>
        <w:t xml:space="preserve">driver_log</w:t>
        <w:br w:clear="none"/>
      </w:r>
      <w:r>
        <w:rPr>
          <w:rStyle w:val="Text10"/>
        </w:rPr>
        <w:t xml:space="preserve">.</w:t>
        <w:br w:clear="none"/>
      </w:r>
      <w:r>
        <w:rPr>
          <w:rStyle w:val="Text3"/>
        </w:rPr>
        <w:t xml:space="preserve">trav_date</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rPr>
          <w:rStyle w:val="Text3"/>
        </w:rPr>
        <w:t xml:space="preserve">drivers</w:t>
        <w:br w:clear="none"/>
      </w:r>
      <w:r>
        <w:rPr>
          <w:rStyle w:val="Text6"/>
        </w:rPr>
        <w:t xml:space="preserve"/>
        <w:br w:clear="none"/>
      </w:r>
      <w:r>
        <w:t xml:space="preserve">FROM</w:t>
        <w:br w:clear="none"/>
      </w:r>
      <w:r>
        <w:rPr>
          <w:rStyle w:val="Text6"/>
        </w:rPr>
        <w:t xml:space="preserve"> </w:t>
        <w:br w:clear="none"/>
      </w:r>
      <w:r>
        <w:rPr>
          <w:rStyle w:val="Text3"/>
        </w:rPr>
        <w:t xml:space="preserve">dates</w:t>
        <w:br w:clear="none"/>
      </w:r>
      <w:r>
        <w:rPr>
          <w:rStyle w:val="Text6"/>
        </w:rPr>
        <w:t xml:space="preserve"> </w:t>
        <w:br w:clear="none"/>
      </w:r>
      <w:r>
        <w:t xml:space="preserve">LEFT</w:t>
        <w:br w:clear="none"/>
      </w:r>
      <w:r>
        <w:rPr>
          <w:rStyle w:val="Text6"/>
        </w:rPr>
        <w:t xml:space="preserve"> </w:t>
        <w:br w:clear="none"/>
      </w:r>
      <w:r>
        <w:t xml:space="preserve">JOIN</w:t>
        <w:br w:clear="none"/>
      </w:r>
      <w:r>
        <w:rPr>
          <w:rStyle w:val="Text6"/>
        </w:rPr>
        <w:t xml:space="preserve"> </w:t>
        <w:br w:clear="none"/>
      </w:r>
      <w:r>
        <w:rPr>
          <w:rStyle w:val="Text3"/>
        </w:rPr>
        <w:t xml:space="preserve">driver_log</w:t>
        <w:br w:clear="none"/>
      </w:r>
      <w:r>
        <w:rPr>
          <w:rStyle w:val="Text6"/>
        </w:rPr>
        <w:t xml:space="preserve"> </w:t>
        <w:br w:clear="none"/>
      </w:r>
      <w:r>
        <w:t xml:space="preserve">ON</w:t>
        <w:br w:clear="none"/>
      </w:r>
      <w:r>
        <w:rPr>
          <w:rStyle w:val="Text6"/>
        </w:rPr>
        <w:t xml:space="preserve"> </w:t>
        <w:br w:clear="none"/>
      </w:r>
      <w:r>
        <w:rPr>
          <w:rStyle w:val="Text3"/>
        </w:rPr>
        <w:t xml:space="preserve">dates</w:t>
        <w:br w:clear="none"/>
      </w:r>
      <w:r>
        <w:rPr>
          <w:rStyle w:val="Text10"/>
        </w:rPr>
        <w:t xml:space="preserve">.</w:t>
        <w:br w:clear="none"/>
      </w:r>
      <w:r>
        <w:rPr>
          <w:rStyle w:val="Text3"/>
        </w:rPr>
        <w:t xml:space="preserve">d</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driver_log</w:t>
        <w:br w:clear="none"/>
      </w:r>
      <w:r>
        <w:rPr>
          <w:rStyle w:val="Text10"/>
        </w:rPr>
        <w:t xml:space="preserve">.</w:t>
        <w:br w:clear="none"/>
      </w:r>
      <w:r>
        <w:rPr>
          <w:rStyle w:val="Text3"/>
        </w:rPr>
        <w:t xml:space="preserve">trav_date</w:t>
        <w:br w:clear="none"/>
      </w:r>
      <w:r>
        <w:rPr>
          <w:rStyle w:val="Text6"/>
        </w:rPr>
        <w:t xml:space="preserve"/>
        <w:br w:clear="none"/>
      </w:r>
      <w:r>
        <w:t xml:space="preserve">GROUP</w:t>
        <w:br w:clear="none"/>
      </w:r>
      <w:r>
        <w:rPr>
          <w:rStyle w:val="Text6"/>
        </w:rPr>
        <w:t xml:space="preserve"> </w:t>
        <w:br w:clear="none"/>
      </w:r>
      <w:r>
        <w:t xml:space="preserve">BY</w:t>
        <w:br w:clear="none"/>
      </w:r>
      <w:r>
        <w:rPr>
          <w:rStyle w:val="Text6"/>
        </w:rPr>
        <w:t xml:space="preserve"> </w:t>
        <w:br w:clear="none"/>
      </w:r>
      <w:r>
        <w:rPr>
          <w:rStyle w:val="Text3"/>
        </w:rPr>
        <w:t xml:space="preserve">d</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d</w:t>
        <w:br w:clear="none"/>
      </w:r>
      <w:r>
        <w:rPr>
          <w:rStyle w:val="Text10"/>
        </w:rPr>
        <w:t xml:space="preserve">;</w:t>
        <w:br w:clear="none"/>
      </w:r>
    </w:p>
    <w:p>
      <w:pPr>
        <w:pStyle w:val="Normal"/>
      </w:pPr>
      <w:r>
        <w:t xml:space="preserve">We discuss recursive CTEs in more detail in </w:t>
      </w:r>
      <w:hyperlink w:anchor="15_16_Generating_Series_with_Rec">
        <w:r>
          <w:rPr>
            <w:rStyle w:val="Text2"/>
          </w:rPr>
          <w:t>Recipe 15.16</w:t>
        </w:r>
      </w:hyperlink>
      <w:r>
        <w:t>.</w:t>
      </w:r>
    </w:p>
    <w:p>
      <w:pPr>
        <w:pStyle w:val="Normal"/>
      </w:pPr>
      <w:r>
        <w:t>If you need a very long list of dates that you expect to reuse often, you may prefer to store them in a table instead of generating series each time you need them. In this case, a stored procedure that uses the endpoints of the range of category values to generate the reference table for you helps automate the process. In essence, this type of procedure acts as an iterator that generates a row for each value in the range.</w:t>
      </w:r>
    </w:p>
    <w:p>
      <w:pPr>
        <w:pStyle w:val="Normal"/>
      </w:pPr>
      <w:r>
        <w:t>The</w:t>
      </w:r>
      <w:r>
        <w:rPr>
          <w:rStyle w:val="Text79"/>
        </w:rPr>
        <w:bookmarkStart w:id="4912" w:name="idm45336854332912"/>
        <w:t/>
        <w:bookmarkEnd w:id="4912"/>
      </w:r>
      <w:r>
        <w:t xml:space="preserve"> following procedure, </w:t>
      </w:r>
      <w:r>
        <w:rPr>
          <w:rStyle w:val="Text1"/>
        </w:rPr>
        <w:t>make_date_list()</w:t>
      </w:r>
      <w:r>
        <w:t>, shows an example of this approach. It creates a reference table containing a row for every date in a particular date range. It also indexes the table so that it will be fast in large joins:</w:t>
      </w:r>
    </w:p>
    <w:p>
      <w:pPr>
        <w:pStyle w:val="Para 09"/>
      </w:pPr>
      <w:r>
        <w:rPr>
          <w:rStyle w:val="Text4"/>
        </w:rPr>
        <w:t xml:space="preserve">CREATE</w:t>
        <w:br w:clear="none"/>
      </w:r>
      <w:r>
        <w:rPr>
          <w:rStyle w:val="Text6"/>
        </w:rPr>
        <w:t xml:space="preserve"> </w:t>
        <w:br w:clear="none"/>
      </w:r>
      <w:r>
        <w:rPr>
          <w:rStyle w:val="Text4"/>
        </w:rPr>
        <w:t xml:space="preserve">PROCEDURE</w:t>
        <w:br w:clear="none"/>
      </w:r>
      <w:r>
        <w:rPr>
          <w:rStyle w:val="Text6"/>
        </w:rPr>
        <w:t xml:space="preserve"> </w:t>
        <w:br w:clear="none"/>
      </w:r>
      <w:r>
        <w:t xml:space="preserve">make_date_list</w:t>
        <w:br w:clear="none"/>
      </w:r>
      <w:r>
        <w:rPr>
          <w:rStyle w:val="Text10"/>
        </w:rPr>
        <w:t xml:space="preserve">(</w:t>
        <w:br w:clear="none"/>
      </w:r>
      <w:r>
        <w:t xml:space="preserve">db_name</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t>
        <w:br w:clear="none"/>
      </w:r>
      <w:r>
        <w:t xml:space="preserve">tbl_name</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t>
        <w:br w:clear="none"/>
      </w:r>
      <w:r>
        <w:t xml:space="preserve">col_name</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t xml:space="preserve">                                </w:t>
        <w:br w:clear="none"/>
      </w:r>
      <w:r>
        <w:t xml:space="preserve">min_date</w:t>
        <w:br w:clear="none"/>
      </w:r>
      <w:r>
        <w:rPr>
          <w:rStyle w:val="Text6"/>
        </w:rPr>
        <w:t xml:space="preserve"> </w:t>
        <w:br w:clear="none"/>
      </w:r>
      <w:r>
        <w:rPr>
          <w:rStyle w:val="Text18"/>
        </w:rPr>
        <w:t xml:space="preserve">DATE</w:t>
        <w:br w:clear="none"/>
      </w:r>
      <w:r>
        <w:rPr>
          <w:rStyle w:val="Text10"/>
        </w:rPr>
        <w:t xml:space="preserve">,</w:t>
        <w:br w:clear="none"/>
      </w:r>
      <w:r>
        <w:rPr>
          <w:rStyle w:val="Text6"/>
        </w:rPr>
        <w:t xml:space="preserve"> </w:t>
        <w:br w:clear="none"/>
      </w:r>
      <w:r>
        <w:t xml:space="preserve">max_date</w:t>
        <w:br w:clear="none"/>
      </w:r>
      <w:r>
        <w:rPr>
          <w:rStyle w:val="Text6"/>
        </w:rPr>
        <w:t xml:space="preserve"> </w:t>
        <w:br w:clear="none"/>
      </w:r>
      <w:r>
        <w:rPr>
          <w:rStyle w:val="Text18"/>
        </w:rPr>
        <w:t xml:space="preserve">DATE</w:t>
        <w:br w:clear="none"/>
      </w:r>
      <w:r>
        <w:rPr>
          <w:rStyle w:val="Text10"/>
        </w:rPr>
        <w:t xml:space="preserve">)</w:t>
        <w:br w:clear="none"/>
      </w:r>
      <w:r>
        <w:rPr>
          <w:rStyle w:val="Text6"/>
        </w:rPr>
        <w:t xml:space="preserve"/>
        <w:br w:clear="none"/>
      </w:r>
      <w:r>
        <w:rPr>
          <w:rStyle w:val="Text4"/>
        </w:rPr>
        <w:t xml:space="preserve">BEGIN</w:t>
        <w:br w:clear="none"/>
      </w:r>
      <w:r>
        <w:rPr>
          <w:rStyle w:val="Text6"/>
        </w:rPr>
        <w:t xml:space="preserve"/>
        <w:br w:clear="none"/>
        <w:t xml:space="preserve">  </w:t>
        <w:br w:clear="none"/>
      </w:r>
      <w:r>
        <w:rPr>
          <w:rStyle w:val="Text4"/>
        </w:rPr>
        <w:t xml:space="preserve">DECLARE</w:t>
        <w:br w:clear="none"/>
      </w:r>
      <w:r>
        <w:rPr>
          <w:rStyle w:val="Text6"/>
        </w:rPr>
        <w:t xml:space="preserve"> </w:t>
        <w:br w:clear="none"/>
      </w:r>
      <w:r>
        <w:t xml:space="preserve">i</w:t>
        <w:br w:clear="none"/>
      </w:r>
      <w:r>
        <w:rPr>
          <w:rStyle w:val="Text10"/>
        </w:rPr>
        <w:t xml:space="preserve">,</w:t>
        <w:br w:clear="none"/>
      </w:r>
      <w:r>
        <w:rPr>
          <w:rStyle w:val="Text6"/>
        </w:rPr>
        <w:t xml:space="preserve"> </w:t>
        <w:br w:clear="none"/>
      </w:r>
      <w:r>
        <w:t xml:space="preserve">days</w:t>
        <w:br w:clear="none"/>
      </w:r>
      <w:r>
        <w:rPr>
          <w:rStyle w:val="Text6"/>
        </w:rPr>
        <w:t xml:space="preserve"> </w:t>
        <w:br w:clear="none"/>
      </w:r>
      <w:r>
        <w:rPr>
          <w:rStyle w:val="Text18"/>
        </w:rPr>
        <w:t xml:space="preserve">INT</w:t>
        <w:br w:clear="none"/>
      </w:r>
      <w:r>
        <w:rPr>
          <w:rStyle w:val="Text10"/>
        </w:rPr>
        <w:t xml:space="preserv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i</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t xml:space="preserve">days</w:t>
        <w:br w:clear="none"/>
      </w:r>
      <w:r>
        <w:rPr>
          <w:rStyle w:val="Text6"/>
        </w:rPr>
        <w:t xml:space="preserve"> </w:t>
        <w:br w:clear="none"/>
      </w:r>
      <w:r>
        <w:rPr>
          <w:rStyle w:val="Text9"/>
        </w:rPr>
        <w:t xml:space="preserve">=</w:t>
        <w:br w:clear="none"/>
      </w:r>
      <w:r>
        <w:rPr>
          <w:rStyle w:val="Text6"/>
        </w:rPr>
        <w:t xml:space="preserve"> </w:t>
        <w:br w:clear="none"/>
      </w:r>
      <w:r>
        <w:t xml:space="preserve">DATEDIFF</w:t>
        <w:br w:clear="none"/>
      </w:r>
      <w:r>
        <w:rPr>
          <w:rStyle w:val="Text10"/>
        </w:rPr>
        <w:t xml:space="preserve">(</w:t>
        <w:br w:clear="none"/>
      </w:r>
      <w:r>
        <w:t xml:space="preserve">max_date</w:t>
        <w:br w:clear="none"/>
      </w:r>
      <w:r>
        <w:rPr>
          <w:rStyle w:val="Text10"/>
        </w:rPr>
        <w:t xml:space="preserve">,</w:t>
        <w:br w:clear="none"/>
      </w:r>
      <w:r>
        <w:t xml:space="preserve">min_date</w:t>
        <w:br w:clear="none"/>
      </w:r>
      <w:r>
        <w:rPr>
          <w:rStyle w:val="Text10"/>
        </w:rPr>
        <w:t xml:space="preserve">)</w:t>
        <w:br w:clear="none"/>
      </w:r>
      <w:r>
        <w:rPr>
          <w:rStyle w:val="Text9"/>
        </w:rPr>
        <w:t xml:space="preserve">+</w:t>
        <w:br w:clear="none"/>
      </w:r>
      <w:r>
        <w:rPr>
          <w:rStyle w:val="Text16"/>
        </w:rPr>
        <w:t xml:space="preserve">1</w:t>
        <w:br w:clear="none"/>
      </w:r>
      <w:r>
        <w:rPr>
          <w:rStyle w:val="Text10"/>
        </w:rPr>
        <w:t xml:space="preserve">;</w:t>
        <w:br w:clear="none"/>
      </w:r>
      <w:r>
        <w:rPr>
          <w:rStyle w:val="Text6"/>
        </w:rPr>
        <w:t xml:space="preserve"/>
        <w:br w:clear="none"/>
        <w:t xml:space="preserve"/>
        <w:br w:clear="none"/>
        <w:t xml:space="preserve">  </w:t>
        <w:br w:clear="none"/>
      </w:r>
      <w:r>
        <w:rPr>
          <w:rStyle w:val="Text9"/>
        </w:rPr>
        <w:t xml:space="preserve">#</w:t>
        <w:br w:clear="none"/>
      </w:r>
      <w:r>
        <w:rPr>
          <w:rStyle w:val="Text6"/>
        </w:rPr>
        <w:t xml:space="preserve"> </w:t>
        <w:br w:clear="none"/>
      </w:r>
      <w:r>
        <w:t xml:space="preserve">Make</w:t>
        <w:br w:clear="none"/>
      </w:r>
      <w:r>
        <w:rPr>
          <w:rStyle w:val="Text6"/>
        </w:rPr>
        <w:t xml:space="preserve"> </w:t>
        <w:br w:clear="none"/>
      </w:r>
      <w:r>
        <w:t xml:space="preserve">identifiers</w:t>
        <w:br w:clear="none"/>
      </w:r>
      <w:r>
        <w:rPr>
          <w:rStyle w:val="Text6"/>
        </w:rPr>
        <w:t xml:space="preserve"> </w:t>
        <w:br w:clear="none"/>
      </w:r>
      <w:r>
        <w:t xml:space="preserve">safe</w:t>
        <w:br w:clear="none"/>
      </w:r>
      <w:r>
        <w:rPr>
          <w:rStyle w:val="Text6"/>
        </w:rPr>
        <w:t xml:space="preserve"> </w:t>
        <w:br w:clear="none"/>
      </w:r>
      <w:r>
        <w:rPr>
          <w:rStyle w:val="Text4"/>
        </w:rPr>
        <w:t xml:space="preserve">for</w:t>
        <w:br w:clear="none"/>
      </w:r>
      <w:r>
        <w:rPr>
          <w:rStyle w:val="Text6"/>
        </w:rPr>
        <w:t xml:space="preserve"> </w:t>
        <w:br w:clear="none"/>
      </w:r>
      <w:r>
        <w:t xml:space="preserve">insertion</w:t>
        <w:br w:clear="none"/>
      </w:r>
      <w:r>
        <w:rPr>
          <w:rStyle w:val="Text6"/>
        </w:rPr>
        <w:t xml:space="preserve"> </w:t>
        <w:br w:clear="none"/>
      </w:r>
      <w:r>
        <w:rPr>
          <w:rStyle w:val="Text4"/>
        </w:rPr>
        <w:t xml:space="preserve">into</w:t>
        <w:br w:clear="none"/>
      </w:r>
      <w:r>
        <w:rPr>
          <w:rStyle w:val="Text6"/>
        </w:rPr>
        <w:t xml:space="preserve"> </w:t>
        <w:br w:clear="none"/>
      </w:r>
      <w:r>
        <w:rPr>
          <w:rStyle w:val="Text4"/>
        </w:rPr>
        <w:t xml:space="preserve">SQL</w:t>
        <w:br w:clear="none"/>
      </w:r>
      <w:r>
        <w:rPr>
          <w:rStyle w:val="Text6"/>
        </w:rPr>
        <w:t xml:space="preserve"> </w:t>
        <w:br w:clear="none"/>
      </w:r>
      <w:r>
        <w:t xml:space="preserve">statements</w:t>
        <w:br w:clear="none"/>
      </w:r>
      <w:r>
        <w:rPr>
          <w:rStyle w:val="Text10"/>
        </w:rPr>
        <w:t xml:space="preserve">.</w:t>
        <w:br w:clear="none"/>
      </w:r>
      <w:r>
        <w:rPr>
          <w:rStyle w:val="Text6"/>
        </w:rPr>
        <w:t xml:space="preserve"> </w:t>
        <w:br w:clear="none"/>
      </w:r>
      <w:r>
        <w:t xml:space="preserve">Use</w:t>
        <w:br w:clear="none"/>
      </w:r>
      <w:r>
        <w:rPr>
          <w:rStyle w:val="Text6"/>
        </w:rPr>
        <w:t xml:space="preserve"> </w:t>
        <w:br w:clear="none"/>
      </w:r>
      <w:r>
        <w:t xml:space="preserve">db_name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4"/>
        </w:rPr>
        <w:t xml:space="preserve">and</w:t>
        <w:br w:clear="none"/>
      </w:r>
      <w:r>
        <w:rPr>
          <w:rStyle w:val="Text6"/>
        </w:rPr>
        <w:t xml:space="preserve"> </w:t>
        <w:br w:clear="none"/>
      </w:r>
      <w:r>
        <w:t xml:space="preserve">tbl_name</w:t>
        <w:br w:clear="none"/>
      </w:r>
      <w:r>
        <w:rPr>
          <w:rStyle w:val="Text6"/>
        </w:rPr>
        <w:t xml:space="preserve"> </w:t>
        <w:br w:clear="none"/>
      </w:r>
      <w:r>
        <w:rPr>
          <w:rStyle w:val="Text4"/>
        </w:rPr>
        <w:t xml:space="preserve">to</w:t>
        <w:br w:clear="none"/>
      </w:r>
      <w:r>
        <w:rPr>
          <w:rStyle w:val="Text6"/>
        </w:rPr>
        <w:t xml:space="preserve"> </w:t>
        <w:br w:clear="none"/>
      </w:r>
      <w:r>
        <w:rPr>
          <w:rStyle w:val="Text4"/>
        </w:rPr>
        <w:t xml:space="preserve">create</w:t>
        <w:br w:clear="none"/>
      </w:r>
      <w:r>
        <w:rPr>
          <w:rStyle w:val="Text6"/>
        </w:rPr>
        <w:t xml:space="preserve"> </w:t>
        <w:br w:clear="none"/>
      </w:r>
      <w:r>
        <w:t xml:space="preserve">qualified</w:t>
        <w:br w:clear="none"/>
      </w:r>
      <w:r>
        <w:rPr>
          <w:rStyle w:val="Text6"/>
        </w:rPr>
        <w:t xml:space="preserve"> </w:t>
        <w:br w:clear="none"/>
      </w:r>
      <w:r>
        <w:rPr>
          <w:rStyle w:val="Text4"/>
        </w:rPr>
        <w:t xml:space="preserve">table</w:t>
        <w:br w:clear="none"/>
      </w:r>
      <w:r>
        <w:rPr>
          <w:rStyle w:val="Text6"/>
        </w:rPr>
        <w:t xml:space="preserve"> </w:t>
        <w:br w:clear="none"/>
      </w:r>
      <w:r>
        <w:t xml:space="preserve">name</w:t>
        <w:br w:clear="none"/>
      </w:r>
      <w:r>
        <w:rPr>
          <w:rStyle w:val="Text10"/>
        </w:rPr>
        <w:t xml:space="preserv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tbl_name</w:t>
        <w:br w:clear="none"/>
      </w:r>
      <w:r>
        <w:rPr>
          <w:rStyle w:val="Text6"/>
        </w:rPr>
        <w:t xml:space="preserve"> </w:t>
        <w:br w:clear="none"/>
      </w:r>
      <w:r>
        <w:rPr>
          <w:rStyle w:val="Text9"/>
        </w:rPr>
        <w:t xml:space="preserve">=</w:t>
        <w:br w:clear="none"/>
      </w:r>
      <w:r>
        <w:rPr>
          <w:rStyle w:val="Text6"/>
        </w:rPr>
        <w:t xml:space="preserve"> </w:t>
        <w:br w:clear="none"/>
      </w:r>
      <w:r>
        <w:t xml:space="preserve">CONCAT</w:t>
        <w:br w:clear="none"/>
      </w:r>
      <w:r>
        <w:rPr>
          <w:rStyle w:val="Text10"/>
        </w:rPr>
        <w:t xml:space="preserve">(</w:t>
        <w:br w:clear="none"/>
      </w:r>
      <w:r>
        <w:t xml:space="preserve">quote_identifier</w:t>
        <w:br w:clear="none"/>
      </w:r>
      <w:r>
        <w:rPr>
          <w:rStyle w:val="Text10"/>
        </w:rPr>
        <w:t xml:space="preserve">(</w:t>
        <w:br w:clear="none"/>
      </w:r>
      <w:r>
        <w:t xml:space="preserve">db_name</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br w:clear="none"/>
        <w:t xml:space="preserve">                        </w:t>
        <w:br w:clear="none"/>
      </w:r>
      <w:r>
        <w:t xml:space="preserve">quote_identifier</w:t>
        <w:br w:clear="none"/>
      </w:r>
      <w:r>
        <w:rPr>
          <w:rStyle w:val="Text10"/>
        </w:rPr>
        <w:t xml:space="preserve">(</w:t>
        <w:br w:clear="none"/>
      </w:r>
      <w:r>
        <w:t xml:space="preserve">tbl_name</w:t>
        <w:br w:clear="none"/>
      </w:r>
      <w:r>
        <w:rPr>
          <w:rStyle w:val="Text10"/>
        </w:rPr>
        <w:t xml:space="preserv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col_name</w:t>
        <w:br w:clear="none"/>
      </w:r>
      <w:r>
        <w:rPr>
          <w:rStyle w:val="Text6"/>
        </w:rPr>
        <w:t xml:space="preserve"> </w:t>
        <w:br w:clear="none"/>
      </w:r>
      <w:r>
        <w:rPr>
          <w:rStyle w:val="Text9"/>
        </w:rPr>
        <w:t xml:space="preserve">=</w:t>
        <w:br w:clear="none"/>
      </w:r>
      <w:r>
        <w:rPr>
          <w:rStyle w:val="Text6"/>
        </w:rPr>
        <w:t xml:space="preserve"> </w:t>
        <w:br w:clear="none"/>
      </w:r>
      <w:r>
        <w:t xml:space="preserve">quote_identifier</w:t>
        <w:br w:clear="none"/>
      </w:r>
      <w:r>
        <w:rPr>
          <w:rStyle w:val="Text10"/>
        </w:rPr>
        <w:t xml:space="preserve">(</w:t>
        <w:br w:clear="none"/>
      </w:r>
      <w:r>
        <w:t xml:space="preserve">col_name</w:t>
        <w:br w:clear="none"/>
      </w:r>
      <w:r>
        <w:rPr>
          <w:rStyle w:val="Text10"/>
        </w:rPr>
        <w:t xml:space="preserve">);</w:t>
        <w:br w:clear="none"/>
      </w:r>
      <w:r>
        <w:rPr>
          <w:rStyle w:val="Text6"/>
        </w:rPr>
        <w:t xml:space="preserve"/>
        <w:br w:clear="none"/>
        <w:t xml:space="preserve">  </w:t>
        <w:br w:clear="none"/>
      </w:r>
      <w:r>
        <w:rPr>
          <w:rStyle w:val="Text4"/>
        </w:rPr>
        <w:t xml:space="preserve">CALL</w:t>
        <w:br w:clear="none"/>
      </w:r>
      <w:r>
        <w:rPr>
          <w:rStyle w:val="Text6"/>
        </w:rPr>
        <w:t xml:space="preserve"> </w:t>
        <w:br w:clear="none"/>
      </w:r>
      <w:r>
        <w:t xml:space="preserve">exec_stmt</w:t>
        <w:br w:clear="none"/>
      </w:r>
      <w:r>
        <w:rPr>
          <w:rStyle w:val="Text10"/>
        </w:rPr>
        <w:t xml:space="preserve">(</w:t>
        <w:br w:clear="none"/>
      </w:r>
      <w:r>
        <w:t xml:space="preserve">CONCAT</w:t>
        <w:br w:clear="none"/>
      </w:r>
      <w:r>
        <w:rPr>
          <w:rStyle w:val="Text10"/>
        </w:rPr>
        <w:t xml:space="preserve">(</w:t>
        <w:br w:clear="none"/>
      </w:r>
      <w:r>
        <w:rPr>
          <w:rStyle w:val="Text11"/>
        </w:rPr>
        <w:t xml:space="preserve">'DROP TABLE IF EXISTS '</w:t>
        <w:br w:clear="none"/>
      </w:r>
      <w:r>
        <w:rPr>
          <w:rStyle w:val="Text10"/>
        </w:rPr>
        <w:t xml:space="preserve">,</w:t>
        <w:br w:clear="none"/>
      </w:r>
      <w:r>
        <w:t xml:space="preserve">tbl_name</w:t>
        <w:br w:clear="none"/>
      </w:r>
      <w:r>
        <w:rPr>
          <w:rStyle w:val="Text10"/>
        </w:rPr>
        <w:t xml:space="preserve">));</w:t>
        <w:br w:clear="none"/>
      </w:r>
      <w:r>
        <w:rPr>
          <w:rStyle w:val="Text6"/>
        </w:rPr>
        <w:t xml:space="preserve"/>
        <w:br w:clear="none"/>
        <w:t xml:space="preserve">  </w:t>
        <w:br w:clear="none"/>
      </w:r>
      <w:r>
        <w:rPr>
          <w:rStyle w:val="Text4"/>
        </w:rPr>
        <w:t xml:space="preserve">CALL</w:t>
        <w:br w:clear="none"/>
      </w:r>
      <w:r>
        <w:rPr>
          <w:rStyle w:val="Text6"/>
        </w:rPr>
        <w:t xml:space="preserve"> </w:t>
        <w:br w:clear="none"/>
      </w:r>
      <w:r>
        <w:t xml:space="preserve">exec_stmt</w:t>
        <w:br w:clear="none"/>
      </w:r>
      <w:r>
        <w:rPr>
          <w:rStyle w:val="Text10"/>
        </w:rPr>
        <w:t xml:space="preserve">(</w:t>
        <w:br w:clear="none"/>
      </w:r>
      <w:r>
        <w:t xml:space="preserve">CONCAT</w:t>
        <w:br w:clear="none"/>
      </w:r>
      <w:r>
        <w:rPr>
          <w:rStyle w:val="Text10"/>
        </w:rPr>
        <w:t xml:space="preserve">(</w:t>
        <w:br w:clear="none"/>
      </w:r>
      <w:r>
        <w:rPr>
          <w:rStyle w:val="Text11"/>
        </w:rPr>
        <w:t xml:space="preserve">'CREATE TABLE '</w:t>
        <w:br w:clear="none"/>
      </w:r>
      <w:r>
        <w:rPr>
          <w:rStyle w:val="Text10"/>
        </w:rPr>
        <w:t xml:space="preserve">,</w:t>
        <w:br w:clear="none"/>
      </w:r>
      <w:r>
        <w:t xml:space="preserve">tbl_name</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br w:clear="none"/>
        <w:t xml:space="preserve">                        </w:t>
        <w:br w:clear="none"/>
      </w:r>
      <w:r>
        <w:t xml:space="preserve">col_name</w:t>
        <w:br w:clear="none"/>
      </w:r>
      <w:r>
        <w:rPr>
          <w:rStyle w:val="Text10"/>
        </w:rPr>
        <w:t xml:space="preserve">,</w:t>
        <w:br w:clear="none"/>
      </w:r>
      <w:r>
        <w:rPr>
          <w:rStyle w:val="Text11"/>
        </w:rPr>
        <w:t xml:space="preserve">' DATE NOT NULL, PRIMARY KEY('</w:t>
        <w:br w:clear="none"/>
      </w:r>
      <w:r>
        <w:rPr>
          <w:rStyle w:val="Text10"/>
        </w:rPr>
        <w:t xml:space="preserve">,</w:t>
        <w:br w:clear="none"/>
      </w:r>
      <w:r>
        <w:rPr>
          <w:rStyle w:val="Text6"/>
        </w:rPr>
        <w:t xml:space="preserve"/>
        <w:br w:clear="none"/>
        <w:t xml:space="preserve">                        </w:t>
        <w:br w:clear="none"/>
      </w:r>
      <w:r>
        <w:t xml:space="preserve">col_name</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br w:clear="none"/>
        <w:t xml:space="preserve">  </w:t>
        <w:br w:clear="none"/>
      </w:r>
      <w:r>
        <w:t xml:space="preserve">WHILE</w:t>
        <w:br w:clear="none"/>
      </w:r>
      <w:r>
        <w:rPr>
          <w:rStyle w:val="Text6"/>
        </w:rPr>
        <w:t xml:space="preserve"> </w:t>
        <w:br w:clear="none"/>
      </w:r>
      <w:r>
        <w:t xml:space="preserve">i</w:t>
        <w:br w:clear="none"/>
      </w:r>
      <w:r>
        <w:rPr>
          <w:rStyle w:val="Text6"/>
        </w:rPr>
        <w:t xml:space="preserve"> </w:t>
        <w:br w:clear="none"/>
      </w:r>
      <w:r>
        <w:rPr>
          <w:rStyle w:val="Text9"/>
        </w:rPr>
        <w:t xml:space="preserve">&lt;</w:t>
        <w:br w:clear="none"/>
      </w:r>
      <w:r>
        <w:rPr>
          <w:rStyle w:val="Text6"/>
        </w:rPr>
        <w:t xml:space="preserve"> </w:t>
        <w:br w:clear="none"/>
      </w:r>
      <w:r>
        <w:t xml:space="preserve">days</w:t>
        <w:br w:clear="none"/>
      </w:r>
      <w:r>
        <w:rPr>
          <w:rStyle w:val="Text6"/>
        </w:rPr>
        <w:t xml:space="preserve"> </w:t>
        <w:br w:clear="none"/>
      </w:r>
      <w:r>
        <w:rPr>
          <w:rStyle w:val="Text4"/>
        </w:rPr>
        <w:t xml:space="preserve">DO</w:t>
        <w:br w:clear="none"/>
      </w:r>
      <w:r>
        <w:rPr>
          <w:rStyle w:val="Text6"/>
        </w:rPr>
        <w:t xml:space="preserve"/>
        <w:br w:clear="none"/>
        <w:t xml:space="preserve">    </w:t>
        <w:br w:clear="none"/>
      </w:r>
      <w:r>
        <w:rPr>
          <w:rStyle w:val="Text4"/>
        </w:rPr>
        <w:t xml:space="preserve">CALL</w:t>
        <w:br w:clear="none"/>
      </w:r>
      <w:r>
        <w:rPr>
          <w:rStyle w:val="Text6"/>
        </w:rPr>
        <w:t xml:space="preserve"> </w:t>
        <w:br w:clear="none"/>
      </w:r>
      <w:r>
        <w:t xml:space="preserve">exec_stmt</w:t>
        <w:br w:clear="none"/>
      </w:r>
      <w:r>
        <w:rPr>
          <w:rStyle w:val="Text10"/>
        </w:rPr>
        <w:t xml:space="preserve">(</w:t>
        <w:br w:clear="none"/>
      </w:r>
      <w:r>
        <w:t xml:space="preserve">CONCAT</w:t>
        <w:br w:clear="none"/>
      </w:r>
      <w:r>
        <w:rPr>
          <w:rStyle w:val="Text10"/>
        </w:rPr>
        <w:t xml:space="preserve">(</w:t>
        <w:br w:clear="none"/>
      </w:r>
      <w:r>
        <w:rPr>
          <w:rStyle w:val="Text11"/>
        </w:rPr>
        <w:t xml:space="preserve">'INSERT INTO '</w:t>
        <w:br w:clear="none"/>
      </w:r>
      <w:r>
        <w:rPr>
          <w:rStyle w:val="Text10"/>
        </w:rPr>
        <w:t xml:space="preserve">,</w:t>
        <w:br w:clear="none"/>
      </w:r>
      <w:r>
        <w:t xml:space="preserve">tbl_name</w:t>
        <w:br w:clear="none"/>
      </w:r>
      <w:r>
        <w:rPr>
          <w:rStyle w:val="Text10"/>
        </w:rPr>
        <w:t xml:space="preserve">,</w:t>
        <w:br w:clear="none"/>
      </w:r>
      <w:r>
        <w:rPr>
          <w:rStyle w:val="Text11"/>
        </w:rPr>
        <w:t xml:space="preserve">'('</w:t>
        <w:br w:clear="none"/>
      </w:r>
      <w:r>
        <w:rPr>
          <w:rStyle w:val="Text10"/>
        </w:rPr>
        <w:t xml:space="preserve">,</w:t>
        <w:br w:clear="none"/>
      </w:r>
      <w:r>
        <w:t xml:space="preserve">col_name</w:t>
        <w:br w:clear="none"/>
      </w:r>
      <w:r>
        <w:rPr>
          <w:rStyle w:val="Text10"/>
        </w:rPr>
        <w:t xml:space="preserve">,</w:t>
        <w:br w:clear="none"/>
      </w:r>
      <w:r>
        <w:rPr>
          <w:rStyle w:val="Text11"/>
        </w:rPr>
        <w:t xml:space="preserve">') VALUES('</w:t>
        <w:br w:clear="none"/>
      </w:r>
      <w:r>
        <w:rPr>
          <w:rStyle w:val="Text10"/>
        </w:rPr>
        <w:t xml:space="preserve">,</w:t>
        <w:br w:clear="none"/>
      </w:r>
      <w:r>
        <w:rPr>
          <w:rStyle w:val="Text6"/>
        </w:rPr>
        <w:t xml:space="preserve"/>
        <w:br w:clear="none"/>
        <w:t xml:space="preserve">                          </w:t>
        <w:br w:clear="none"/>
      </w:r>
      <w:r>
        <w:t xml:space="preserve">QUOTE</w:t>
        <w:br w:clear="none"/>
      </w:r>
      <w:r>
        <w:rPr>
          <w:rStyle w:val="Text10"/>
        </w:rPr>
        <w:t xml:space="preserve">(</w:t>
        <w:br w:clear="none"/>
      </w:r>
      <w:r>
        <w:t xml:space="preserve">min_date</w:t>
        <w:br w:clear="none"/>
      </w:r>
      <w:r>
        <w:rPr>
          <w:rStyle w:val="Text10"/>
        </w:rPr>
        <w:t xml:space="preserve">),</w:t>
        <w:br w:clear="none"/>
      </w:r>
      <w:r>
        <w:rPr>
          <w:rStyle w:val="Text11"/>
        </w:rPr>
        <w:t xml:space="preserve">' + INTERVAL '</w:t>
        <w:br w:clear="none"/>
      </w:r>
      <w:r>
        <w:rPr>
          <w:rStyle w:val="Text10"/>
        </w:rPr>
        <w:t xml:space="preserve">,</w:t>
        <w:br w:clear="none"/>
      </w:r>
      <w:r>
        <w:t xml:space="preserve">i</w:t>
        <w:br w:clear="none"/>
      </w:r>
      <w:r>
        <w:rPr>
          <w:rStyle w:val="Text10"/>
        </w:rPr>
        <w:t xml:space="preserve">,</w:t>
        <w:br w:clear="none"/>
      </w:r>
      <w:r>
        <w:rPr>
          <w:rStyle w:val="Text11"/>
        </w:rPr>
        <w:t xml:space="preserve">' DAY)'</w:t>
        <w:br w:clear="none"/>
      </w:r>
      <w:r>
        <w:rPr>
          <w:rStyle w:val="Text10"/>
        </w:rPr>
        <w:t xml:space="preserve">));</w:t>
        <w:br w:clear="none"/>
      </w:r>
      <w:r>
        <w:rPr>
          <w:rStyle w:val="Text6"/>
        </w:rPr>
        <w:t xml:space="preserve"/>
        <w:br w:clear="none"/>
        <w:t xml:space="preserve">    </w:t>
        <w:br w:clear="none"/>
      </w:r>
      <w:r>
        <w:rPr>
          <w:rStyle w:val="Text4"/>
        </w:rPr>
        <w:t xml:space="preserve">SET</w:t>
        <w:br w:clear="none"/>
      </w:r>
      <w:r>
        <w:rPr>
          <w:rStyle w:val="Text6"/>
        </w:rPr>
        <w:t xml:space="preserve"> </w:t>
        <w:br w:clear="none"/>
      </w:r>
      <w:r>
        <w:t xml:space="preserve">i</w:t>
        <w:br w:clear="none"/>
      </w:r>
      <w:r>
        <w:rPr>
          <w:rStyle w:val="Text6"/>
        </w:rPr>
        <w:t xml:space="preserve"> </w:t>
        <w:br w:clear="none"/>
      </w:r>
      <w:r>
        <w:rPr>
          <w:rStyle w:val="Text9"/>
        </w:rPr>
        <w:t xml:space="preserve">=</w:t>
        <w:br w:clear="none"/>
      </w:r>
      <w:r>
        <w:rPr>
          <w:rStyle w:val="Text6"/>
        </w:rPr>
        <w:t xml:space="preserve"> </w:t>
        <w:br w:clear="none"/>
      </w:r>
      <w:r>
        <w:t xml:space="preserve">i</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4"/>
        </w:rPr>
        <w:t xml:space="preserve">END</w:t>
        <w:br w:clear="none"/>
      </w:r>
      <w:r>
        <w:rPr>
          <w:rStyle w:val="Text6"/>
        </w:rPr>
        <w:t xml:space="preserve"> </w:t>
        <w:br w:clear="none"/>
      </w:r>
      <w:r>
        <w:t xml:space="preserve">WHILE</w:t>
        <w:br w:clear="none"/>
      </w:r>
      <w:r>
        <w:rPr>
          <w:rStyle w:val="Text10"/>
        </w:rPr>
        <w:t xml:space="preserve">;</w:t>
        <w:br w:clear="none"/>
      </w:r>
      <w:r>
        <w:rPr>
          <w:rStyle w:val="Text6"/>
        </w:rPr>
        <w:t xml:space="preserve"/>
        <w:br w:clear="none"/>
      </w:r>
      <w:r>
        <w:rPr>
          <w:rStyle w:val="Text4"/>
        </w:rPr>
        <w:t xml:space="preserve">END</w:t>
        <w:br w:clear="none"/>
      </w:r>
      <w:r>
        <w:rPr>
          <w:rStyle w:val="Text10"/>
        </w:rPr>
        <w:t xml:space="preserve">;</w:t>
        <w:br w:clear="none"/>
      </w:r>
    </w:p>
    <w:p>
      <w:pPr>
        <w:pStyle w:val="Normal"/>
      </w:pPr>
      <w:r>
        <w:t xml:space="preserve">Use </w:t>
      </w:r>
      <w:r>
        <w:rPr>
          <w:rStyle w:val="Text1"/>
        </w:rPr>
        <w:t>make_date_list()</w:t>
      </w:r>
      <w:r>
        <w:t xml:space="preserve"> to generate the reference table, </w:t>
      </w:r>
      <w:r>
        <w:rPr>
          <w:rStyle w:val="Text1"/>
        </w:rPr>
        <w:t>dates</w:t>
      </w:r>
      <w:r>
        <w:t>, like this:</w:t>
      </w:r>
    </w:p>
    <w:p>
      <w:pPr>
        <w:pStyle w:val="Para 12"/>
      </w:pPr>
      <w:r>
        <w:rPr>
          <w:rStyle w:val="Text4"/>
        </w:rPr>
        <w:t xml:space="preserve">CALL</w:t>
        <w:br w:clear="none"/>
      </w:r>
      <w:r>
        <w:rPr>
          <w:rStyle w:val="Text6"/>
        </w:rPr>
        <w:t xml:space="preserve"> </w:t>
        <w:br w:clear="none"/>
      </w:r>
      <w:r>
        <w:rPr>
          <w:rStyle w:val="Text3"/>
        </w:rPr>
        <w:t xml:space="preserve">make_date_list</w:t>
        <w:br w:clear="none"/>
      </w:r>
      <w:r>
        <w:rPr>
          <w:rStyle w:val="Text10"/>
        </w:rPr>
        <w:t xml:space="preserve">(</w:t>
        <w:br w:clear="none"/>
      </w:r>
      <w:r>
        <w:t xml:space="preserve">'cookbook'</w:t>
        <w:br w:clear="none"/>
      </w:r>
      <w:r>
        <w:rPr>
          <w:rStyle w:val="Text10"/>
        </w:rPr>
        <w:t xml:space="preserve">,</w:t>
        <w:br w:clear="none"/>
      </w:r>
      <w:r>
        <w:rPr>
          <w:rStyle w:val="Text6"/>
        </w:rPr>
        <w:t xml:space="preserve"> </w:t>
        <w:br w:clear="none"/>
      </w:r>
      <w:r>
        <w:t xml:space="preserve">'dates'</w:t>
        <w:br w:clear="none"/>
      </w:r>
      <w:r>
        <w:rPr>
          <w:rStyle w:val="Text10"/>
        </w:rPr>
        <w:t xml:space="preserve">,</w:t>
        <w:br w:clear="none"/>
      </w:r>
      <w:r>
        <w:rPr>
          <w:rStyle w:val="Text6"/>
        </w:rPr>
        <w:t xml:space="preserve"> </w:t>
        <w:br w:clear="none"/>
      </w:r>
      <w:r>
        <w:t xml:space="preserve">'d'</w:t>
        <w:br w:clear="none"/>
      </w:r>
      <w:r>
        <w:rPr>
          <w:rStyle w:val="Text10"/>
        </w:rPr>
        <w:t xml:space="preserve">,</w:t>
        <w:br w:clear="none"/>
      </w:r>
      <w:r>
        <w:rPr>
          <w:rStyle w:val="Text6"/>
        </w:rPr>
        <w:t xml:space="preserve"> </w:t>
        <w:br w:clear="none"/>
      </w:r>
      <w:r>
        <w:t xml:space="preserve">'2014-07-26'</w:t>
        <w:br w:clear="none"/>
      </w:r>
      <w:r>
        <w:rPr>
          <w:rStyle w:val="Text10"/>
        </w:rPr>
        <w:t xml:space="preserve">,</w:t>
        <w:br w:clear="none"/>
      </w:r>
      <w:r>
        <w:rPr>
          <w:rStyle w:val="Text6"/>
        </w:rPr>
        <w:t xml:space="preserve"> </w:t>
        <w:br w:clear="none"/>
      </w:r>
      <w:r>
        <w:t xml:space="preserve">'2014-08-02'</w:t>
        <w:br w:clear="none"/>
      </w:r>
      <w:r>
        <w:rPr>
          <w:rStyle w:val="Text10"/>
        </w:rPr>
        <w:t xml:space="preserve">);</w:t>
        <w:br w:clear="none"/>
      </w:r>
    </w:p>
    <w:p>
      <w:pPr>
        <w:pStyle w:val="Normal"/>
      </w:pPr>
      <w:r>
        <w:t xml:space="preserve">Then use the </w:t>
      </w:r>
      <w:r>
        <w:rPr>
          <w:rStyle w:val="Text1"/>
        </w:rPr>
        <w:t>dates</w:t>
      </w:r>
      <w:r>
        <w:t xml:space="preserve"> table as shown earlier in this section to fill holes in the summary or to detect holes in the dataset.</w:t>
      </w:r>
    </w:p>
    <w:p>
      <w:pPr>
        <w:pStyle w:val="Normal"/>
      </w:pPr>
      <w:r>
        <w:t xml:space="preserve">You can find the </w:t>
      </w:r>
      <w:r>
        <w:rPr>
          <w:rStyle w:val="Text1"/>
        </w:rPr>
        <w:t>make_date_list()</w:t>
      </w:r>
      <w:r>
        <w:t xml:space="preserve"> procedure in the </w:t>
      </w:r>
      <w:r>
        <w:rPr>
          <w:rStyle w:val="Text15"/>
        </w:rPr>
        <w:t>joins</w:t>
      </w:r>
      <w:r>
        <w:t xml:space="preserve"> directory of the </w:t>
      </w:r>
      <w:r>
        <w:rPr>
          <w:rStyle w:val="Text1"/>
        </w:rPr>
        <w:t>recipes</w:t>
      </w:r>
      <w:r>
        <w:t xml:space="preserve"> distribution. It requires the </w:t>
      </w:r>
      <w:r>
        <w:rPr>
          <w:rStyle w:val="Text1"/>
        </w:rPr>
        <w:t>exec_stmt()</w:t>
      </w:r>
      <w:r>
        <w:t xml:space="preserve"> and </w:t>
      </w:r>
      <w:r>
        <w:rPr>
          <w:rStyle w:val="Text1"/>
        </w:rPr>
        <w:t>quote_identifier()</w:t>
      </w:r>
      <w:r>
        <w:t xml:space="preserve"> helper routines (see </w:t>
      </w:r>
      <w:hyperlink w:anchor="11_6_Writing_Helper_Routines_for">
        <w:r>
          <w:rPr>
            <w:rStyle w:val="Text2"/>
          </w:rPr>
          <w:t>Recipe 11.6</w:t>
        </w:r>
      </w:hyperlink>
      <w:r>
        <w:t xml:space="preserve">), located in the </w:t>
      </w:r>
      <w:r>
        <w:rPr>
          <w:rStyle w:val="Text15"/>
        </w:rPr>
        <w:t>routines</w:t>
      </w:r>
      <w:r>
        <w:t xml:space="preserve"> directory. The</w:t>
      </w:r>
      <w:r>
        <w:rPr>
          <w:rStyle w:val="Text79"/>
        </w:rPr>
        <w:bookmarkStart w:id="4913" w:name="idm45336854093440"/>
        <w:t/>
        <w:bookmarkEnd w:id="4913"/>
      </w:r>
      <w:r>
        <w:t xml:space="preserve"> </w:t>
      </w:r>
      <w:r>
        <w:rPr>
          <w:rStyle w:val="Text15"/>
        </w:rPr>
        <w:t>joins</w:t>
      </w:r>
      <w:r>
        <w:t xml:space="preserve"> directory also contains a Perl script, </w:t>
      </w:r>
      <w:r>
        <w:rPr>
          <w:rStyle w:val="Text1"/>
        </w:rPr>
        <w:t>make_date_list.pl</w:t>
      </w:r>
      <w:r>
        <w:t>, that implements an alternate approach; it generates date reference tables from the command line.</w:t>
      </w:r>
    </w:p>
    <w:p>
      <w:bookmarkStart w:id="4914" w:name="16_9_Using_a_Join_to_Control_Que"/>
      <w:pPr>
        <w:keepNext/>
        <w:pStyle w:val="Heading 1"/>
      </w:pPr>
      <w:r>
        <w:t>16.9 Using a Join to Control Query Sort Order</w:t>
      </w:r>
      <w:bookmarkEnd w:id="4914"/>
    </w:p>
    <w:p>
      <w:bookmarkStart w:id="4915" w:name="ProblemYou_want_to_sort_a_statem"/>
      <w:pPr>
        <w:keepNext/>
        <w:pStyle w:val="Heading 2"/>
      </w:pPr>
      <w:r>
        <w:t>Problem</w:t>
      </w:r>
      <w:bookmarkEnd w:id="4915"/>
    </w:p>
    <w:p>
      <w:pPr>
        <w:pStyle w:val="Normal"/>
      </w:pPr>
      <w:r>
        <w:t>You want to sort a statement’s output using a characteristic of the output</w:t>
      </w:r>
      <w:r>
        <w:rPr>
          <w:rStyle w:val="Text79"/>
        </w:rPr>
        <w:bookmarkStart w:id="4916" w:name="idm45336854061328"/>
        <w:t/>
        <w:bookmarkEnd w:id="4916"/>
        <w:bookmarkStart w:id="4917" w:name="idm45336854060352"/>
        <w:t/>
        <w:bookmarkEnd w:id="4917"/>
        <w:bookmarkStart w:id="4918" w:name="idm45336854059376"/>
        <w:t/>
        <w:bookmarkEnd w:id="4918"/>
        <w:bookmarkStart w:id="4919" w:name="idm45336854058400"/>
        <w:t/>
        <w:bookmarkEnd w:id="4919"/>
      </w:r>
      <w:r>
        <w:t xml:space="preserve"> that cannot be specified using </w:t>
      </w:r>
      <w:r>
        <w:rPr>
          <w:rStyle w:val="Text1"/>
        </w:rPr>
        <w:t>ORDER</w:t>
      </w:r>
      <w:r>
        <w:t xml:space="preserve"> </w:t>
      </w:r>
      <w:r>
        <w:rPr>
          <w:rStyle w:val="Text1"/>
        </w:rPr>
        <w:t>BY</w:t>
      </w:r>
      <w:r>
        <w:t xml:space="preserve">. For example, you want to sort a set of rows by subgroups, putting first those groups with the most rows and last those groups with the fewest rows. But </w:t>
        <w:t>number of rows in each group</w:t>
        <w:t xml:space="preserve"> is not a property of individual rows, so you can’t use it for sorting.</w:t>
      </w:r>
    </w:p>
    <w:p>
      <w:bookmarkStart w:id="4920" w:name="SolutionDerive_the_ordering_info"/>
      <w:pPr>
        <w:keepNext/>
        <w:pStyle w:val="Heading 2"/>
      </w:pPr>
      <w:r>
        <w:t>Solution</w:t>
      </w:r>
      <w:bookmarkEnd w:id="4920"/>
    </w:p>
    <w:p>
      <w:pPr>
        <w:pStyle w:val="Normal"/>
      </w:pPr>
      <w:r>
        <w:t>Derive the ordering information and store it in an auxiliary table. Then join the original table to the auxiliary table, using the auxiliary table to control the sort order.</w:t>
      </w:r>
    </w:p>
    <w:p>
      <w:bookmarkStart w:id="4921" w:name="DiscussionMost_of_the_time_you_s"/>
      <w:pPr>
        <w:keepNext/>
        <w:pStyle w:val="Heading 2"/>
      </w:pPr>
      <w:r>
        <w:t>Discussion</w:t>
      </w:r>
      <w:bookmarkEnd w:id="4921"/>
    </w:p>
    <w:p>
      <w:pPr>
        <w:pStyle w:val="Normal"/>
      </w:pPr>
      <w:r>
        <w:t xml:space="preserve">Most of the time you sort a query result using an </w:t>
      </w:r>
      <w:r>
        <w:rPr>
          <w:rStyle w:val="Text1"/>
        </w:rPr>
        <w:t>ORDER</w:t>
      </w:r>
      <w:r>
        <w:t xml:space="preserve"> </w:t>
      </w:r>
      <w:r>
        <w:rPr>
          <w:rStyle w:val="Text1"/>
        </w:rPr>
        <w:t>BY</w:t>
      </w:r>
      <w:r>
        <w:t xml:space="preserve"> clause that names which column or columns to use for sorting. But sometimes the values you want to sort by aren’t present in the rows to be sorted. This is the case when you want to use group characteristics to order the rows. The following example uses the </w:t>
      </w:r>
      <w:r>
        <w:rPr>
          <w:rStyle w:val="Text1"/>
        </w:rPr>
        <w:t>driver_log</w:t>
      </w:r>
      <w:r>
        <w:t xml:space="preserve"> table to illustrate this. The following query sorts the table using the ID column, which is present in the rows:</w:t>
      </w:r>
    </w:p>
    <w:p>
      <w:pPr>
        <w:pStyle w:val="Para 03"/>
      </w:pPr>
      <w:r>
        <w:t xml:space="preserve">mysql&gt; </w:t>
        <w:br w:clear="none"/>
      </w:r>
      <w:r>
        <w:rPr>
          <w:rStyle w:val="Text0"/>
        </w:rPr>
        <w:t xml:space="preserve">SELECT * FROM driver_log ORDER BY rec_id;</w:t>
        <w:br w:clear="none"/>
      </w:r>
      <w:r>
        <w:t xml:space="preserve"/>
        <w:br w:clear="none"/>
        <w:t xml:space="preserve">+--------+-------+------------+-------+</w:t>
        <w:br w:clear="none"/>
        <w:t xml:space="preserve">| rec_id | name  | trav_date  | miles |</w:t>
        <w:br w:clear="none"/>
        <w:t xml:space="preserve">+--------+-------+------------+-------+</w:t>
        <w:br w:clear="none"/>
        <w:t xml:space="preserve">|      1 | Ben   | 2014-07-30 |   152 |</w:t>
        <w:br w:clear="none"/>
        <w:t xml:space="preserve">|      2 | Suzi  | 2014-07-29 |   391 |</w:t>
        <w:br w:clear="none"/>
        <w:t xml:space="preserve">|      3 | Henry | 2014-07-29 |   300 |</w:t>
        <w:br w:clear="none"/>
        <w:t xml:space="preserve">|      4 | Henry | 2014-07-27 |    96 |</w:t>
        <w:br w:clear="none"/>
        <w:t xml:space="preserve">|      5 | Ben   | 2014-07-29 |   131 |</w:t>
        <w:br w:clear="none"/>
        <w:t xml:space="preserve">|      6 | Henry | 2014-07-26 |   115 |</w:t>
        <w:br w:clear="none"/>
        <w:t xml:space="preserve">|      7 | Suzi  | 2014-08-02 |   502 |</w:t>
        <w:br w:clear="none"/>
        <w:t xml:space="preserve">|      8 | Henry | 2014-08-01 |   197 |</w:t>
        <w:br w:clear="none"/>
        <w:t xml:space="preserve">|      9 | Ben   | 2014-08-02 |    79 |</w:t>
        <w:br w:clear="none"/>
        <w:t xml:space="preserve">|     10 | Henry | 2014-07-30 |   203 |</w:t>
        <w:br w:clear="none"/>
        <w:t xml:space="preserve">+--------+-------+------------+-------+</w:t>
        <w:br w:clear="none"/>
      </w:r>
    </w:p>
    <w:p>
      <w:pPr>
        <w:pStyle w:val="Normal"/>
      </w:pPr>
      <w:r>
        <w:t>But what if you want to display a list and sort it on the basis of a summary value not present in the rows? That’s a little trickier. Suppose that you want to show each driver’s rows by date but place those drivers who drive the most miles first. You can’t do this with a summary query because then you wouldn’t get back the individual driver rows. But you can’t do it without a summary query, either, because the summary values are required for sorting. The way out of the dilemma is to create another table containing the summary value per driver and join it to the original table. That way you can produce the individual rows and also sort them by the summary values.</w:t>
      </w:r>
    </w:p>
    <w:p>
      <w:pPr>
        <w:pStyle w:val="Normal"/>
      </w:pPr>
      <w:r>
        <w:t>To summarize the driver totals into another table, do this:</w:t>
      </w:r>
    </w:p>
    <w:p>
      <w:pPr>
        <w:pStyle w:val="Para 08"/>
      </w:pPr>
      <w:r>
        <w:rPr>
          <w:rStyle w:val="Text5"/>
        </w:rPr>
        <w:t xml:space="preserve">mysql&gt; </w:t>
        <w:br w:clear="none"/>
      </w:r>
      <w:r>
        <w:t xml:space="preserve">CREATE TABLE tmp</w:t>
        <w:br w:clear="none"/>
      </w:r>
      <w:r>
        <w:rPr>
          <w:rStyle w:val="Text5"/>
        </w:rPr>
        <w:t xml:space="preserve"/>
        <w:br w:clear="none"/>
        <w:t xml:space="preserve">    -&gt; </w:t>
        <w:br w:clear="none"/>
      </w:r>
      <w:r>
        <w:t xml:space="preserve">SELECT name, SUM(miles) AS driver_miles FROM driver_log GROUP BY name;</w:t>
        <w:br w:clear="none"/>
      </w:r>
    </w:p>
    <w:p>
      <w:pPr>
        <w:pStyle w:val="Normal"/>
      </w:pPr>
      <w:r>
        <w:t>That produces the values we need to put the names in the proper total-miles order:</w:t>
      </w:r>
    </w:p>
    <w:p>
      <w:pPr>
        <w:pStyle w:val="Para 03"/>
      </w:pPr>
      <w:r>
        <w:t xml:space="preserve">mysql&gt; </w:t>
        <w:br w:clear="none"/>
      </w:r>
      <w:r>
        <w:rPr>
          <w:rStyle w:val="Text0"/>
        </w:rPr>
        <w:t xml:space="preserve">SELECT * FROM tmp ORDER BY driver_miles DESC;</w:t>
        <w:br w:clear="none"/>
      </w:r>
      <w:r>
        <w:t xml:space="preserve"/>
        <w:br w:clear="none"/>
        <w:t xml:space="preserve">+-------+--------------+</w:t>
        <w:br w:clear="none"/>
        <w:t xml:space="preserve">| name  | driver_miles |</w:t>
        <w:br w:clear="none"/>
        <w:t xml:space="preserve">+-------+--------------+</w:t>
        <w:br w:clear="none"/>
        <w:t xml:space="preserve">| Henry |          911 |</w:t>
        <w:br w:clear="none"/>
        <w:t xml:space="preserve">| Suzi  |          893 |</w:t>
        <w:br w:clear="none"/>
        <w:t xml:space="preserve">| Ben   |          362 |</w:t>
        <w:br w:clear="none"/>
        <w:t xml:space="preserve">+-------+--------------+</w:t>
        <w:br w:clear="none"/>
      </w:r>
    </w:p>
    <w:p>
      <w:pPr>
        <w:pStyle w:val="Normal"/>
      </w:pPr>
      <w:r>
        <w:t xml:space="preserve">Then use the </w:t>
      </w:r>
      <w:r>
        <w:rPr>
          <w:rStyle w:val="Text1"/>
        </w:rPr>
        <w:t>name</w:t>
      </w:r>
      <w:r>
        <w:t xml:space="preserve"> values to join the summary table to the </w:t>
      </w:r>
      <w:r>
        <w:rPr>
          <w:rStyle w:val="Text1"/>
        </w:rPr>
        <w:t>driver_log</w:t>
      </w:r>
      <w:r>
        <w:t xml:space="preserve"> table, and use the </w:t>
      </w:r>
      <w:r>
        <w:rPr>
          <w:rStyle w:val="Text1"/>
        </w:rPr>
        <w:t>driver_miles</w:t>
      </w:r>
      <w:r>
        <w:t xml:space="preserve"> values to sort the result:</w:t>
      </w:r>
    </w:p>
    <w:p>
      <w:pPr>
        <w:pStyle w:val="Para 03"/>
      </w:pPr>
      <w:r>
        <w:t xml:space="preserve">mysql&gt; </w:t>
        <w:br w:clear="none"/>
      </w:r>
      <w:r>
        <w:rPr>
          <w:rStyle w:val="Text0"/>
        </w:rPr>
        <w:t xml:space="preserve">SELECT tmp.driver_miles, driver_log.*</w:t>
        <w:br w:clear="none"/>
      </w:r>
      <w:r>
        <w:t xml:space="preserve"/>
        <w:br w:clear="none"/>
        <w:t xml:space="preserve">    -&gt; </w:t>
        <w:br w:clear="none"/>
      </w:r>
      <w:r>
        <w:rPr>
          <w:rStyle w:val="Text0"/>
        </w:rPr>
        <w:t xml:space="preserve">FROM driver_log INNER JOIN tmp ON driver_log.name = tmp.name</w:t>
        <w:br w:clear="none"/>
      </w:r>
      <w:r>
        <w:t xml:space="preserve"/>
        <w:br w:clear="none"/>
        <w:t xml:space="preserve">    -&gt; </w:t>
        <w:br w:clear="none"/>
      </w:r>
      <w:r>
        <w:rPr>
          <w:rStyle w:val="Text0"/>
        </w:rPr>
        <w:t xml:space="preserve">ORDER BY tmp.driver_miles DESC, driver_log.trav_date;</w:t>
        <w:br w:clear="none"/>
      </w:r>
      <w:r>
        <w:t xml:space="preserve"/>
        <w:br w:clear="none"/>
        <w:t xml:space="preserve">+--------------+--------+-------+------------+-------+</w:t>
        <w:br w:clear="none"/>
        <w:t xml:space="preserve">| driver_miles | rec_id | name  | trav_date  | miles |</w:t>
        <w:br w:clear="none"/>
        <w:t xml:space="preserve">+--------------+--------+-------+------------+-------+</w:t>
        <w:br w:clear="none"/>
        <w:t xml:space="preserve">|          911 |      6 | Henry | 2014-07-26 |   115 |</w:t>
        <w:br w:clear="none"/>
        <w:t xml:space="preserve">|          911 |      4 | Henry | 2014-07-27 |    96 |</w:t>
        <w:br w:clear="none"/>
        <w:t xml:space="preserve">|          911 |      3 | Henry | 2014-07-29 |   300 |</w:t>
        <w:br w:clear="none"/>
        <w:t xml:space="preserve">|          911 |     10 | Henry | 2014-07-30 |   203 |</w:t>
        <w:br w:clear="none"/>
        <w:t xml:space="preserve">|          911 |      8 | Henry | 2014-08-01 |   197 |</w:t>
        <w:br w:clear="none"/>
        <w:t xml:space="preserve">|          893 |      2 | Suzi  | 2014-07-29 |   391 |</w:t>
        <w:br w:clear="none"/>
        <w:t xml:space="preserve">|          893 |      7 | Suzi  | 2014-08-02 |   502 |</w:t>
        <w:br w:clear="none"/>
        <w:t xml:space="preserve">|          362 |      5 | Ben   | 2014-07-29 |   131 |</w:t>
        <w:br w:clear="none"/>
        <w:t xml:space="preserve">|          362 |      1 | Ben   | 2014-07-30 |   152 |</w:t>
        <w:br w:clear="none"/>
        <w:t xml:space="preserve">|          362 |      9 | Ben   | 2014-08-02 |    79 |</w:t>
        <w:br w:clear="none"/>
        <w:t xml:space="preserve">+--------------+--------+-------+------------+-------+</w:t>
        <w:br w:clear="none"/>
      </w:r>
    </w:p>
    <w:p>
      <w:pPr>
        <w:pStyle w:val="Normal"/>
      </w:pPr>
      <w:r>
        <w:t xml:space="preserve">The preceding statement shows the mileage totals in the result. That’s only to clarify how the values are being sorted. It’s not actually necessary to display them; they’re needed only for the </w:t>
      </w:r>
      <w:r>
        <w:rPr>
          <w:rStyle w:val="Text1"/>
        </w:rPr>
        <w:t>ORDER</w:t>
      </w:r>
      <w:r>
        <w:t xml:space="preserve"> </w:t>
      </w:r>
      <w:r>
        <w:rPr>
          <w:rStyle w:val="Text1"/>
        </w:rPr>
        <w:t>BY</w:t>
      </w:r>
      <w:r>
        <w:t xml:space="preserve"> clause.</w:t>
      </w:r>
    </w:p>
    <w:p>
      <w:pPr>
        <w:pStyle w:val="Normal"/>
      </w:pPr>
      <w:r>
        <w:t>To avoid using the temporary table, use a CTE:</w:t>
      </w:r>
    </w:p>
    <w:p>
      <w:pPr>
        <w:pStyle w:val="Para 09"/>
      </w:pPr>
      <w:r>
        <w:rPr>
          <w:rStyle w:val="Text4"/>
        </w:rPr>
        <w:t xml:space="preserve">WITH</w:t>
        <w:br w:clear="none"/>
      </w:r>
      <w:r>
        <w:rPr>
          <w:rStyle w:val="Text6"/>
        </w:rPr>
        <w:t xml:space="preserve"> </w:t>
        <w:br w:clear="none"/>
      </w:r>
      <w:r>
        <w:t xml:space="preserve">tmp</w:t>
        <w:br w:clear="none"/>
      </w:r>
      <w:r>
        <w:rPr>
          <w:rStyle w:val="Text6"/>
        </w:rPr>
        <w:t xml:space="preserve"> </w:t>
        <w:br w:clear="none"/>
      </w:r>
      <w:r>
        <w:rPr>
          <w:rStyle w:val="Text4"/>
        </w:rPr>
        <w:t xml:space="preserve">AS</w:t>
        <w:br w:clear="none"/>
      </w:r>
      <w:r>
        <w:rPr>
          <w:rStyle w:val="Text6"/>
        </w:rPr>
        <w:t xml:space="preserve"/>
        <w:br w:clear="none"/>
      </w:r>
      <w:r>
        <w:rPr>
          <w:rStyle w:val="Text10"/>
        </w:rPr>
        <w:t xml:space="preserve">(</w:t>
        <w:br w:clear="none"/>
      </w:r>
      <w:r>
        <w:rPr>
          <w:rStyle w:val="Text4"/>
        </w:rPr>
        <w:t xml:space="preserve">SELECT</w:t>
        <w:br w:clear="none"/>
      </w:r>
      <w:r>
        <w:rPr>
          <w:rStyle w:val="Text6"/>
        </w:rPr>
        <w:t xml:space="preserve"> </w:t>
        <w:br w:clear="none"/>
      </w:r>
      <w:r>
        <w:t xml:space="preserve">name</w:t>
        <w:br w:clear="none"/>
      </w:r>
      <w:r>
        <w:rPr>
          <w:rStyle w:val="Text10"/>
        </w:rPr>
        <w:t xml:space="preserve">,</w:t>
        <w:br w:clear="none"/>
      </w:r>
      <w:r>
        <w:rPr>
          <w:rStyle w:val="Text6"/>
        </w:rPr>
        <w:t xml:space="preserve"> </w:t>
        <w:br w:clear="none"/>
      </w:r>
      <w:r>
        <w:rPr>
          <w:rStyle w:val="Text4"/>
        </w:rPr>
        <w:t xml:space="preserve">SUM</w:t>
        <w:br w:clear="none"/>
      </w:r>
      <w:r>
        <w:rPr>
          <w:rStyle w:val="Text10"/>
        </w:rPr>
        <w:t xml:space="preserve">(</w:t>
        <w:br w:clear="none"/>
      </w:r>
      <w:r>
        <w:t xml:space="preserve">miles</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driver_miles</w:t>
        <w:br w:clear="none"/>
      </w:r>
      <w:r>
        <w:rPr>
          <w:rStyle w:val="Text6"/>
        </w:rPr>
        <w:t xml:space="preserve"> </w:t>
        <w:br w:clear="none"/>
      </w:r>
      <w:r>
        <w:rPr>
          <w:rStyle w:val="Text4"/>
        </w:rPr>
        <w:t xml:space="preserve">FROM</w:t>
        <w:br w:clear="none"/>
      </w:r>
      <w:r>
        <w:rPr>
          <w:rStyle w:val="Text6"/>
        </w:rPr>
        <w:t xml:space="preserve"> </w:t>
        <w:br w:clear="none"/>
      </w:r>
      <w:r>
        <w:t xml:space="preserve">driver_log</w:t>
        <w:br w:clear="none"/>
      </w:r>
      <w:r>
        <w:rPr>
          <w:rStyle w:val="Text6"/>
        </w:rPr>
        <w:t xml:space="preserve"> </w:t>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name</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t xml:space="preserve">tmp</w:t>
        <w:br w:clear="none"/>
      </w:r>
      <w:r>
        <w:rPr>
          <w:rStyle w:val="Text10"/>
        </w:rPr>
        <w:t xml:space="preserve">.</w:t>
        <w:br w:clear="none"/>
      </w:r>
      <w:r>
        <w:t xml:space="preserve">driver_miles</w:t>
        <w:br w:clear="none"/>
      </w:r>
      <w:r>
        <w:rPr>
          <w:rStyle w:val="Text10"/>
        </w:rPr>
        <w:t xml:space="preserve">,</w:t>
        <w:br w:clear="none"/>
      </w:r>
      <w:r>
        <w:rPr>
          <w:rStyle w:val="Text6"/>
        </w:rPr>
        <w:t xml:space="preserve"> </w:t>
        <w:br w:clear="none"/>
      </w:r>
      <w:r>
        <w:t xml:space="preserve">driver_log</w:t>
        <w:br w:clear="none"/>
      </w:r>
      <w:r>
        <w:rPr>
          <w:rStyle w:val="Text10"/>
        </w:rPr>
        <w:t xml:space="preserve">.</w:t>
        <w:br w:clear="none"/>
      </w:r>
      <w:r>
        <w:rPr>
          <w:rStyle w:val="Text9"/>
        </w:rPr>
        <w:t xml:space="preserve">*</w:t>
        <w:br w:clear="none"/>
      </w:r>
      <w:r>
        <w:rPr>
          <w:rStyle w:val="Text6"/>
        </w:rPr>
        <w:t xml:space="preserve"/>
        <w:br w:clear="none"/>
      </w:r>
      <w:r>
        <w:rPr>
          <w:rStyle w:val="Text4"/>
        </w:rPr>
        <w:t xml:space="preserve">FROM</w:t>
        <w:br w:clear="none"/>
      </w:r>
      <w:r>
        <w:rPr>
          <w:rStyle w:val="Text6"/>
        </w:rPr>
        <w:t xml:space="preserve"> </w:t>
        <w:br w:clear="none"/>
      </w:r>
      <w:r>
        <w:t xml:space="preserve">driver_log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tmp</w:t>
        <w:br w:clear="none"/>
      </w:r>
      <w:r>
        <w:rPr>
          <w:rStyle w:val="Text6"/>
        </w:rPr>
        <w:t xml:space="preserve"> </w:t>
        <w:br w:clear="none"/>
      </w:r>
      <w:r>
        <w:rPr>
          <w:rStyle w:val="Text4"/>
        </w:rPr>
        <w:t xml:space="preserve">ON</w:t>
        <w:br w:clear="none"/>
      </w:r>
      <w:r>
        <w:rPr>
          <w:rStyle w:val="Text6"/>
        </w:rPr>
        <w:t xml:space="preserve"> </w:t>
        <w:br w:clear="none"/>
      </w:r>
      <w:r>
        <w:t xml:space="preserve">driver_log</w:t>
        <w:br w:clear="none"/>
      </w:r>
      <w:r>
        <w:rPr>
          <w:rStyle w:val="Text10"/>
        </w:rPr>
        <w:t xml:space="preserve">.</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name</w:t>
        <w:br w:clear="none"/>
      </w:r>
      <w:r>
        <w:rPr>
          <w:rStyle w:val="Text6"/>
        </w:rPr>
        <w:t xml:space="preserve"/>
        <w:br w:clear="none"/>
      </w:r>
      <w:r>
        <w:rPr>
          <w:rStyle w:val="Text4"/>
        </w:rPr>
        <w:t xml:space="preserve">ORDER</w:t>
        <w:br w:clear="none"/>
      </w:r>
      <w:r>
        <w:rPr>
          <w:rStyle w:val="Text6"/>
        </w:rPr>
        <w:t xml:space="preserve"> </w:t>
        <w:br w:clear="none"/>
      </w:r>
      <w:r>
        <w:rPr>
          <w:rStyle w:val="Text4"/>
        </w:rPr>
        <w:t xml:space="preserve">BY</w:t>
        <w:br w:clear="none"/>
      </w:r>
      <w:r>
        <w:rPr>
          <w:rStyle w:val="Text6"/>
        </w:rPr>
        <w:t xml:space="preserve"> </w:t>
        <w:br w:clear="none"/>
      </w:r>
      <w:r>
        <w:t xml:space="preserve">tmp</w:t>
        <w:br w:clear="none"/>
      </w:r>
      <w:r>
        <w:rPr>
          <w:rStyle w:val="Text10"/>
        </w:rPr>
        <w:t xml:space="preserve">.</w:t>
        <w:br w:clear="none"/>
      </w:r>
      <w:r>
        <w:t xml:space="preserve">driver_miles</w:t>
        <w:br w:clear="none"/>
      </w:r>
      <w:r>
        <w:rPr>
          <w:rStyle w:val="Text6"/>
        </w:rPr>
        <w:t xml:space="preserve"> </w:t>
        <w:br w:clear="none"/>
      </w:r>
      <w:r>
        <w:rPr>
          <w:rStyle w:val="Text4"/>
        </w:rPr>
        <w:t xml:space="preserve">DESC</w:t>
        <w:br w:clear="none"/>
      </w:r>
      <w:r>
        <w:rPr>
          <w:rStyle w:val="Text10"/>
        </w:rPr>
        <w:t xml:space="preserve">,</w:t>
        <w:br w:clear="none"/>
      </w:r>
      <w:r>
        <w:rPr>
          <w:rStyle w:val="Text6"/>
        </w:rPr>
        <w:t xml:space="preserve"> </w:t>
        <w:br w:clear="none"/>
      </w:r>
      <w:r>
        <w:t xml:space="preserve">driver_log</w:t>
        <w:br w:clear="none"/>
      </w:r>
      <w:r>
        <w:rPr>
          <w:rStyle w:val="Text10"/>
        </w:rPr>
        <w:t xml:space="preserve">.</w:t>
        <w:br w:clear="none"/>
      </w:r>
      <w:r>
        <w:t xml:space="preserve">trav_date</w:t>
        <w:br w:clear="none"/>
      </w:r>
      <w:r>
        <w:rPr>
          <w:rStyle w:val="Text10"/>
        </w:rPr>
        <w:t xml:space="preserve">;</w:t>
        <w:br w:clear="none"/>
      </w:r>
    </w:p>
    <w:p>
      <w:pPr>
        <w:pStyle w:val="Normal"/>
      </w:pPr>
      <w:r>
        <w:t xml:space="preserve">Alternatively, select the same rows using a subquery in the </w:t>
      </w:r>
      <w:r>
        <w:rPr>
          <w:rStyle w:val="Text1"/>
        </w:rPr>
        <w:t>FROM</w:t>
      </w:r>
      <w:r>
        <w:t xml:space="preserve"> clause:</w:t>
      </w:r>
    </w:p>
    <w:p>
      <w:pPr>
        <w:pStyle w:val="Para 09"/>
      </w:pPr>
      <w:r>
        <w:rPr>
          <w:rStyle w:val="Text4"/>
        </w:rPr>
        <w:t xml:space="preserve">SELECT</w:t>
        <w:br w:clear="none"/>
      </w:r>
      <w:r>
        <w:rPr>
          <w:rStyle w:val="Text6"/>
        </w:rPr>
        <w:t xml:space="preserve"> </w:t>
        <w:br w:clear="none"/>
      </w:r>
      <w:r>
        <w:t xml:space="preserve">tmp</w:t>
        <w:br w:clear="none"/>
      </w:r>
      <w:r>
        <w:rPr>
          <w:rStyle w:val="Text10"/>
        </w:rPr>
        <w:t xml:space="preserve">.</w:t>
        <w:br w:clear="none"/>
      </w:r>
      <w:r>
        <w:t xml:space="preserve">driver_miles</w:t>
        <w:br w:clear="none"/>
      </w:r>
      <w:r>
        <w:rPr>
          <w:rStyle w:val="Text10"/>
        </w:rPr>
        <w:t xml:space="preserve">,</w:t>
        <w:br w:clear="none"/>
      </w:r>
      <w:r>
        <w:rPr>
          <w:rStyle w:val="Text6"/>
        </w:rPr>
        <w:t xml:space="preserve"> </w:t>
        <w:br w:clear="none"/>
      </w:r>
      <w:r>
        <w:t xml:space="preserve">driver_log</w:t>
        <w:br w:clear="none"/>
      </w:r>
      <w:r>
        <w:rPr>
          <w:rStyle w:val="Text10"/>
        </w:rPr>
        <w:t xml:space="preserve">.</w:t>
        <w:br w:clear="none"/>
      </w:r>
      <w:r>
        <w:rPr>
          <w:rStyle w:val="Text9"/>
        </w:rPr>
        <w:t xml:space="preserve">*</w:t>
        <w:br w:clear="none"/>
      </w:r>
      <w:r>
        <w:rPr>
          <w:rStyle w:val="Text6"/>
        </w:rPr>
        <w:t xml:space="preserve"/>
        <w:br w:clear="none"/>
      </w:r>
      <w:r>
        <w:rPr>
          <w:rStyle w:val="Text4"/>
        </w:rPr>
        <w:t xml:space="preserve">FROM</w:t>
        <w:br w:clear="none"/>
      </w:r>
      <w:r>
        <w:rPr>
          <w:rStyle w:val="Text6"/>
        </w:rPr>
        <w:t xml:space="preserve"> </w:t>
        <w:br w:clear="none"/>
      </w:r>
      <w:r>
        <w:t xml:space="preserve">driver_log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br w:clear="none"/>
      </w:r>
      <w:r>
        <w:rPr>
          <w:rStyle w:val="Text10"/>
        </w:rPr>
        <w:t xml:space="preserve">(</w:t>
        <w:br w:clear="none"/>
      </w:r>
      <w:r>
        <w:rPr>
          <w:rStyle w:val="Text4"/>
        </w:rPr>
        <w:t xml:space="preserve">SELECT</w:t>
        <w:br w:clear="none"/>
      </w:r>
      <w:r>
        <w:rPr>
          <w:rStyle w:val="Text6"/>
        </w:rPr>
        <w:t xml:space="preserve"> </w:t>
        <w:br w:clear="none"/>
      </w:r>
      <w:r>
        <w:t xml:space="preserve">name</w:t>
        <w:br w:clear="none"/>
      </w:r>
      <w:r>
        <w:rPr>
          <w:rStyle w:val="Text10"/>
        </w:rPr>
        <w:t xml:space="preserve">,</w:t>
        <w:br w:clear="none"/>
      </w:r>
      <w:r>
        <w:rPr>
          <w:rStyle w:val="Text6"/>
        </w:rPr>
        <w:t xml:space="preserve"> </w:t>
        <w:br w:clear="none"/>
      </w:r>
      <w:r>
        <w:rPr>
          <w:rStyle w:val="Text4"/>
        </w:rPr>
        <w:t xml:space="preserve">SUM</w:t>
        <w:br w:clear="none"/>
      </w:r>
      <w:r>
        <w:rPr>
          <w:rStyle w:val="Text10"/>
        </w:rPr>
        <w:t xml:space="preserve">(</w:t>
        <w:br w:clear="none"/>
      </w:r>
      <w:r>
        <w:t xml:space="preserve">miles</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driver_miles</w:t>
        <w:br w:clear="none"/>
      </w:r>
      <w:r>
        <w:rPr>
          <w:rStyle w:val="Text6"/>
        </w:rPr>
        <w:t xml:space="preserve"/>
        <w:br w:clear="none"/>
      </w:r>
      <w:r>
        <w:rPr>
          <w:rStyle w:val="Text4"/>
        </w:rPr>
        <w:t xml:space="preserve">FROM</w:t>
        <w:br w:clear="none"/>
      </w:r>
      <w:r>
        <w:rPr>
          <w:rStyle w:val="Text6"/>
        </w:rPr>
        <w:t xml:space="preserve"> </w:t>
        <w:br w:clear="none"/>
      </w:r>
      <w:r>
        <w:t xml:space="preserve">driver_log</w:t>
        <w:br w:clear="none"/>
      </w:r>
      <w:r>
        <w:rPr>
          <w:rStyle w:val="Text6"/>
        </w:rPr>
        <w:t xml:space="preserve"> </w:t>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name</w:t>
        <w:br w:clear="none"/>
      </w:r>
      <w:r>
        <w:rPr>
          <w:rStyle w:val="Text10"/>
        </w:rPr>
        <w:t xml:space="preserve">)</w:t>
        <w:br w:clear="none"/>
      </w:r>
      <w:r>
        <w:rPr>
          <w:rStyle w:val="Text6"/>
        </w:rPr>
        <w:t xml:space="preserve"> </w:t>
        <w:br w:clear="none"/>
      </w:r>
      <w:r>
        <w:rPr>
          <w:rStyle w:val="Text4"/>
        </w:rPr>
        <w:t xml:space="preserve">AS</w:t>
        <w:br w:clear="none"/>
      </w:r>
      <w:r>
        <w:rPr>
          <w:rStyle w:val="Text6"/>
        </w:rPr>
        <w:t xml:space="preserve"> </w:t>
        <w:br w:clear="none"/>
      </w:r>
      <w:r>
        <w:t xml:space="preserve">tmp</w:t>
        <w:br w:clear="none"/>
      </w:r>
      <w:r>
        <w:rPr>
          <w:rStyle w:val="Text6"/>
        </w:rPr>
        <w:t xml:space="preserve"/>
        <w:br w:clear="none"/>
      </w:r>
      <w:r>
        <w:rPr>
          <w:rStyle w:val="Text4"/>
        </w:rPr>
        <w:t xml:space="preserve">ON</w:t>
        <w:br w:clear="none"/>
      </w:r>
      <w:r>
        <w:rPr>
          <w:rStyle w:val="Text6"/>
        </w:rPr>
        <w:t xml:space="preserve"> </w:t>
        <w:br w:clear="none"/>
      </w:r>
      <w:r>
        <w:t xml:space="preserve">driver_log</w:t>
        <w:br w:clear="none"/>
      </w:r>
      <w:r>
        <w:rPr>
          <w:rStyle w:val="Text10"/>
        </w:rPr>
        <w:t xml:space="preserve">.</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tmp</w:t>
        <w:br w:clear="none"/>
      </w:r>
      <w:r>
        <w:rPr>
          <w:rStyle w:val="Text10"/>
        </w:rPr>
        <w:t xml:space="preserve">.</w:t>
        <w:br w:clear="none"/>
      </w:r>
      <w:r>
        <w:t xml:space="preserve">name</w:t>
        <w:br w:clear="none"/>
      </w:r>
      <w:r>
        <w:rPr>
          <w:rStyle w:val="Text6"/>
        </w:rPr>
        <w:t xml:space="preserve"/>
        <w:br w:clear="none"/>
      </w:r>
      <w:r>
        <w:rPr>
          <w:rStyle w:val="Text4"/>
        </w:rPr>
        <w:t xml:space="preserve">ORDER</w:t>
        <w:br w:clear="none"/>
      </w:r>
      <w:r>
        <w:rPr>
          <w:rStyle w:val="Text6"/>
        </w:rPr>
        <w:t xml:space="preserve"> </w:t>
        <w:br w:clear="none"/>
      </w:r>
      <w:r>
        <w:rPr>
          <w:rStyle w:val="Text4"/>
        </w:rPr>
        <w:t xml:space="preserve">BY</w:t>
        <w:br w:clear="none"/>
      </w:r>
      <w:r>
        <w:rPr>
          <w:rStyle w:val="Text6"/>
        </w:rPr>
        <w:t xml:space="preserve"> </w:t>
        <w:br w:clear="none"/>
      </w:r>
      <w:r>
        <w:t xml:space="preserve">tmp</w:t>
        <w:br w:clear="none"/>
      </w:r>
      <w:r>
        <w:rPr>
          <w:rStyle w:val="Text10"/>
        </w:rPr>
        <w:t xml:space="preserve">.</w:t>
        <w:br w:clear="none"/>
      </w:r>
      <w:r>
        <w:t xml:space="preserve">driver_miles</w:t>
        <w:br w:clear="none"/>
      </w:r>
      <w:r>
        <w:rPr>
          <w:rStyle w:val="Text6"/>
        </w:rPr>
        <w:t xml:space="preserve"> </w:t>
        <w:br w:clear="none"/>
      </w:r>
      <w:r>
        <w:rPr>
          <w:rStyle w:val="Text4"/>
        </w:rPr>
        <w:t xml:space="preserve">DESC</w:t>
        <w:br w:clear="none"/>
      </w:r>
      <w:r>
        <w:rPr>
          <w:rStyle w:val="Text10"/>
        </w:rPr>
        <w:t xml:space="preserve">,</w:t>
        <w:br w:clear="none"/>
      </w:r>
      <w:r>
        <w:rPr>
          <w:rStyle w:val="Text6"/>
        </w:rPr>
        <w:t xml:space="preserve"> </w:t>
        <w:br w:clear="none"/>
      </w:r>
      <w:r>
        <w:t xml:space="preserve">driver_log</w:t>
        <w:br w:clear="none"/>
      </w:r>
      <w:r>
        <w:rPr>
          <w:rStyle w:val="Text10"/>
        </w:rPr>
        <w:t xml:space="preserve">.</w:t>
        <w:br w:clear="none"/>
      </w:r>
      <w:r>
        <w:t xml:space="preserve">trav_date</w:t>
        <w:br w:clear="none"/>
      </w:r>
      <w:r>
        <w:rPr>
          <w:rStyle w:val="Text10"/>
        </w:rPr>
        <w:t xml:space="preserve">;</w:t>
        <w:br w:clear="none"/>
      </w:r>
    </w:p>
    <w:p>
      <w:bookmarkStart w:id="4922" w:name="16_10_Joining_Results_of_Multipl"/>
      <w:pPr>
        <w:keepNext/>
        <w:pStyle w:val="Heading 1"/>
      </w:pPr>
      <w:r>
        <w:t>16.10 Joining Results of Multiple Queries</w:t>
      </w:r>
      <w:bookmarkEnd w:id="4922"/>
    </w:p>
    <w:p>
      <w:bookmarkStart w:id="4923" w:name="Problem_________You_want_to_join"/>
      <w:pPr>
        <w:keepNext/>
        <w:pStyle w:val="Heading 2"/>
      </w:pPr>
      <w:r>
        <w:t>Problem</w:t>
      </w:r>
      <w:bookmarkEnd w:id="4923"/>
    </w:p>
    <w:p>
      <w:pPr>
        <w:pStyle w:val="Normal"/>
      </w:pPr>
      <w:r>
        <w:t>You want to join results of two or more queries.</w:t>
      </w:r>
      <w:r>
        <w:rPr>
          <w:rStyle w:val="Text79"/>
        </w:rPr>
        <w:bookmarkStart w:id="4924" w:name="idm45336853866832"/>
        <w:t/>
        <w:bookmarkEnd w:id="4924"/>
        <w:bookmarkStart w:id="4925" w:name="idm45336853865856"/>
        <w:t/>
        <w:bookmarkEnd w:id="4925"/>
        <w:bookmarkStart w:id="4926" w:name="idm45336853865120"/>
        <w:t/>
        <w:bookmarkEnd w:id="4926"/>
        <w:bookmarkStart w:id="4927" w:name="idm45336853863776"/>
        <w:t/>
        <w:bookmarkEnd w:id="4927"/>
      </w:r>
      <w:r>
        <w:t xml:space="preserve"> </w:t>
      </w:r>
    </w:p>
    <w:p>
      <w:bookmarkStart w:id="4928" w:name="Solution_________Run_the_queries"/>
      <w:pPr>
        <w:keepNext/>
        <w:pStyle w:val="Heading 2"/>
      </w:pPr>
      <w:r>
        <w:t>Solution</w:t>
      </w:r>
      <w:bookmarkEnd w:id="4928"/>
    </w:p>
    <w:p>
      <w:pPr>
        <w:pStyle w:val="Normal"/>
      </w:pPr>
      <w:r>
        <w:t xml:space="preserve">Run the queries and store results in the temporary tables, then access those temporary tables to obtain the final results. Or, use named subqueries, then join their results. Or, use our favorite method: CTEs that will help you to perform this task in the easiest and clearest manner. </w:t>
      </w:r>
    </w:p>
    <w:p>
      <w:bookmarkStart w:id="4929" w:name="Discussion_________You_may_need"/>
      <w:pPr>
        <w:keepNext/>
        <w:pStyle w:val="Heading 2"/>
      </w:pPr>
      <w:r>
        <w:t>Discussion</w:t>
      </w:r>
      <w:bookmarkEnd w:id="4929"/>
    </w:p>
    <w:p>
      <w:pPr>
        <w:pStyle w:val="Normal"/>
      </w:pPr>
      <w:r>
        <w:t xml:space="preserve">You may need to join not only tables but results of other queries. Assume you are working with the </w:t>
      </w:r>
      <w:r>
        <w:rPr>
          <w:rStyle w:val="Text1"/>
        </w:rPr>
        <w:t>city</w:t>
      </w:r>
      <w:r>
        <w:t xml:space="preserve"> and </w:t>
      </w:r>
      <w:r>
        <w:rPr>
          <w:rStyle w:val="Text1"/>
        </w:rPr>
        <w:t>states</w:t>
      </w:r>
      <w:r>
        <w:t xml:space="preserve"> tables from the </w:t>
      </w:r>
      <w:r>
        <w:rPr>
          <w:rStyle w:val="Text1"/>
        </w:rPr>
        <w:t>recipes</w:t>
      </w:r>
      <w:r>
        <w:t xml:space="preserve"> distribution and want to find capital names of the states that belong to the 10 states with the highest populations. At the same time, you want to include into your search results only those states where the largest city is the same as the capital. </w:t>
      </w:r>
    </w:p>
    <w:p>
      <w:pPr>
        <w:pStyle w:val="Normal"/>
      </w:pPr>
      <w:r>
        <w:t xml:space="preserve">This task is very easy to solve if you first split it into three parts: </w:t>
      </w:r>
    </w:p>
    <w:p>
      <w:pPr>
        <w:pStyle w:val="Para 04"/>
      </w:pPr>
      <w:r>
        <w:t xml:space="preserve">Find all states where the capital and the largest city are the same. You can do it with a query: </w:t>
      </w:r>
    </w:p>
    <w:p>
      <w:pPr>
        <w:pStyle w:val="Para 09"/>
      </w:pPr>
      <w:r>
        <w:rPr>
          <w:rStyle w:val="Text4"/>
        </w:rPr>
        <w:t xml:space="preserve">SELECT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city</w:t>
        <w:br w:clear="none"/>
      </w:r>
      <w:r>
        <w:rPr>
          <w:rStyle w:val="Text6"/>
        </w:rPr>
        <w:t xml:space="preserve"> </w:t>
        <w:br w:clear="none"/>
      </w:r>
      <w:r>
        <w:rPr>
          <w:rStyle w:val="Text4"/>
        </w:rPr>
        <w:t xml:space="preserve">WHERE</w:t>
        <w:br w:clear="none"/>
      </w:r>
      <w:r>
        <w:rPr>
          <w:rStyle w:val="Text6"/>
        </w:rPr>
        <w:t xml:space="preserve"> </w:t>
        <w:br w:clear="none"/>
      </w:r>
      <w:r>
        <w:t xml:space="preserve">capital</w:t>
        <w:br w:clear="none"/>
      </w:r>
      <w:r>
        <w:rPr>
          <w:rStyle w:val="Text9"/>
        </w:rPr>
        <w:t xml:space="preserve">=</w:t>
        <w:br w:clear="none"/>
      </w:r>
      <w:r>
        <w:t xml:space="preserve">largest</w:t>
        <w:br w:clear="none"/>
      </w:r>
      <w:r>
        <w:rPr>
          <w:rStyle w:val="Text10"/>
        </w:rPr>
        <w:t xml:space="preserve">;</w:t>
        <w:br w:clear="none"/>
      </w:r>
    </w:p>
    <w:p>
      <w:pPr>
        <w:pStyle w:val="Para 04"/>
      </w:pPr>
      <w:r>
        <w:t xml:space="preserve">Find 10 states with the highest population: </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states</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pop</w:t>
        <w:br w:clear="none"/>
      </w:r>
      <w:r>
        <w:rPr>
          <w:rStyle w:val="Text6"/>
        </w:rPr>
        <w:t xml:space="preserve"> </w:t>
        <w:br w:clear="none"/>
      </w:r>
      <w:r>
        <w:t xml:space="preserve">DESC</w:t>
        <w:br w:clear="none"/>
      </w:r>
      <w:r>
        <w:rPr>
          <w:rStyle w:val="Text6"/>
        </w:rPr>
        <w:t xml:space="preserve"> </w:t>
        <w:br w:clear="none"/>
      </w:r>
      <w:r>
        <w:t xml:space="preserve">LIMIT</w:t>
        <w:br w:clear="none"/>
      </w:r>
      <w:r>
        <w:rPr>
          <w:rStyle w:val="Text6"/>
        </w:rPr>
        <w:t xml:space="preserve"> </w:t>
        <w:br w:clear="none"/>
      </w:r>
      <w:r>
        <w:rPr>
          <w:rStyle w:val="Text16"/>
        </w:rPr>
        <w:t xml:space="preserve">10</w:t>
        <w:br w:clear="none"/>
      </w:r>
      <w:r>
        <w:rPr>
          <w:rStyle w:val="Text10"/>
        </w:rPr>
        <w:t xml:space="preserve">;</w:t>
        <w:br w:clear="none"/>
      </w:r>
    </w:p>
    <w:p>
      <w:pPr>
        <w:pStyle w:val="Para 04"/>
      </w:pPr>
      <w:r>
        <w:t xml:space="preserve">Join the results to select rows that exist in both. </w:t>
      </w:r>
    </w:p>
    <w:p>
      <w:pPr>
        <w:pStyle w:val="Normal"/>
      </w:pPr>
      <w:r>
        <w:t xml:space="preserve">There are three ways to do this: by creating intermediate temporary tables, by joining subquery results, and by using CTEs. </w:t>
      </w:r>
    </w:p>
    <w:p>
      <w:bookmarkStart w:id="4930" w:name="Using_intermediate_temporary_tab"/>
      <w:pPr>
        <w:keepNext/>
        <w:pStyle w:val="Heading 2"/>
      </w:pPr>
      <w:r>
        <w:t>Using intermediate temporary tables</w:t>
      </w:r>
      <w:bookmarkEnd w:id="4930"/>
    </w:p>
    <w:p>
      <w:pPr>
        <w:pStyle w:val="Normal"/>
      </w:pPr>
      <w:r>
        <w:t xml:space="preserve">Store results of the queries into temporary tables, then select from them: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TEMPORARY</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large_capitals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city</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capital</w:t>
        <w:br w:clear="none"/>
      </w:r>
      <w:r>
        <w:rPr>
          <w:rStyle w:val="Text32"/>
        </w:rPr>
        <w:t xml:space="preserve">=</w:t>
        <w:br w:clear="none"/>
      </w:r>
      <w:r>
        <w:rPr>
          <w:rStyle w:val="Text13"/>
        </w:rPr>
        <w:t xml:space="preserve">largest</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17</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17</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TEMPORARY</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top10states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states</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pop</w:t>
        <w:br w:clear="none"/>
      </w:r>
      <w:r>
        <w:rPr>
          <w:rStyle w:val="Text20"/>
        </w:rPr>
        <w:t xml:space="preserve"> </w:t>
        <w:br w:clear="none"/>
      </w:r>
      <w:r>
        <w:rPr>
          <w:rStyle w:val="Text14"/>
        </w:rPr>
        <w:t xml:space="preserve">DESC</w:t>
        <w:br w:clear="none"/>
      </w:r>
      <w:r>
        <w:rPr>
          <w:rStyle w:val="Text20"/>
        </w:rPr>
        <w:t xml:space="preserve"> </w:t>
        <w:br w:clear="none"/>
      </w:r>
      <w:r>
        <w:rPr>
          <w:rStyle w:val="Text14"/>
        </w:rPr>
        <w:t xml:space="preserve">LIMIT</w:t>
        <w:br w:clear="none"/>
      </w:r>
      <w:r>
        <w:rPr>
          <w:rStyle w:val="Text20"/>
        </w:rPr>
        <w:t xml:space="preserve"> </w:t>
        <w:br w:clear="none"/>
      </w:r>
      <w:r>
        <w:rPr>
          <w:rStyle w:val="Text34"/>
        </w:rPr>
        <w:t xml:space="preserve">10</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10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state</w:t>
        <w:br w:clear="none"/>
      </w:r>
      <w:r>
        <w:rPr>
          <w:rStyle w:val="Text27"/>
        </w:rPr>
        <w:t xml:space="preserve">,</w:t>
        <w:br w:clear="none"/>
      </w:r>
      <w:r>
        <w:rPr>
          <w:rStyle w:val="Text20"/>
        </w:rPr>
        <w:t xml:space="preserve"> </w:t>
        <w:br w:clear="none"/>
      </w:r>
      <w:r>
        <w:rPr>
          <w:rStyle w:val="Text13"/>
        </w:rPr>
        <w:t xml:space="preserve">capital</w:t>
        <w:br w:clear="none"/>
      </w:r>
      <w:r>
        <w:rPr>
          <w:rStyle w:val="Text27"/>
        </w:rPr>
        <w:t xml:space="preserve">,</w:t>
        <w:br w:clear="none"/>
      </w:r>
      <w:r>
        <w:rPr>
          <w:rStyle w:val="Text20"/>
        </w:rPr>
        <w:t xml:space="preserve"> </w:t>
        <w:br w:clear="none"/>
      </w:r>
      <w:r>
        <w:rPr>
          <w:rStyle w:val="Text13"/>
        </w:rPr>
        <w:t xml:space="preserve">pop</w:t>
        <w:br w:clear="none"/>
      </w:r>
      <w:r>
        <w:rPr>
          <w:rStyle w:val="Text20"/>
        </w:rPr>
        <w:t xml:space="preserve"> </w:t>
        <w:br w:clear="none"/>
      </w:r>
      <w:r>
        <w:rPr>
          <w:rStyle w:val="Text14"/>
        </w:rPr>
        <w:t xml:space="preserve">FROM</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large_capitals</w:t>
        <w:br w:clear="none"/>
      </w:r>
      <w:r>
        <w:rPr>
          <w:rStyle w:val="Text20"/>
        </w:rPr>
        <w:t xml:space="preserve"> </w:t>
        <w:br w:clear="none"/>
      </w:r>
      <w:r>
        <w:rPr>
          <w:rStyle w:val="Text14"/>
        </w:rPr>
        <w:t xml:space="preserve">JOIN</w:t>
        <w:br w:clear="none"/>
      </w:r>
      <w:r>
        <w:rPr>
          <w:rStyle w:val="Text20"/>
        </w:rPr>
        <w:t xml:space="preserve"> </w:t>
        <w:br w:clear="none"/>
      </w:r>
      <w:r>
        <w:rPr>
          <w:rStyle w:val="Text13"/>
        </w:rPr>
        <w:t xml:space="preserve">top10states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ON</w:t>
        <w:br w:clear="none"/>
      </w:r>
      <w:r>
        <w:rPr>
          <w:rStyle w:val="Text27"/>
        </w:rPr>
        <w:t xml:space="preserve">(</w:t>
        <w:br w:clear="none"/>
      </w:r>
      <w:r>
        <w:rPr>
          <w:rStyle w:val="Text13"/>
        </w:rPr>
        <w:t xml:space="preserve">large_capitals</w:t>
        <w:br w:clear="none"/>
      </w:r>
      <w:r>
        <w:rPr>
          <w:rStyle w:val="Text27"/>
        </w:rPr>
        <w:t xml:space="preserve">.</w:t>
        <w:br w:clear="none"/>
      </w:r>
      <w:r>
        <w:rPr>
          <w:rStyle w:val="Text13"/>
        </w:rPr>
        <w:t xml:space="preserve">state</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top10states</w:t>
        <w:br w:clear="none"/>
      </w:r>
      <w:r>
        <w:rPr>
          <w:rStyle w:val="Text27"/>
        </w:rPr>
        <w:t xml:space="preserve">.</w:t>
        <w:br w:clear="none"/>
      </w:r>
      <w:r>
        <w:rPr>
          <w:rStyle w:val="Text13"/>
        </w:rPr>
        <w:t xml:space="preserve">name</w:t>
        <w:br w:clear="none"/>
      </w:r>
      <w:r>
        <w:rPr>
          <w:rStyle w:val="Text27"/>
        </w:rPr>
        <w:t xml:space="preserve">)</w:t>
        <w:br w:clear="none"/>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state</w:t>
        <w:br w:clear="none"/>
      </w:r>
      <w:r>
        <w:rPr>
          <w:rStyle w:val="Text8"/>
        </w:rPr>
        <w:t xml:space="preserve">   </w:t>
        <w:br w:clear="none"/>
      </w:r>
      <w:r>
        <w:rPr>
          <w:rStyle w:val="Text9"/>
        </w:rPr>
        <w:t xml:space="preserve">|</w:t>
        <w:br w:clear="none"/>
      </w:r>
      <w:r>
        <w:rPr>
          <w:rStyle w:val="Text8"/>
        </w:rPr>
        <w:t xml:space="preserve"> </w:t>
        <w:br w:clear="none"/>
      </w:r>
      <w:r>
        <w:t xml:space="preserve">capital</w:t>
        <w:br w:clear="none"/>
      </w:r>
      <w:r>
        <w:rPr>
          <w:rStyle w:val="Text8"/>
        </w:rPr>
        <w:t xml:space="preserve">  </w:t>
        <w:br w:clear="none"/>
      </w:r>
      <w:r>
        <w:rPr>
          <w:rStyle w:val="Text9"/>
        </w:rPr>
        <w:t xml:space="preserve">|</w:t>
        <w:br w:clear="none"/>
      </w:r>
      <w:r>
        <w:rPr>
          <w:rStyle w:val="Text8"/>
        </w:rPr>
        <w:t xml:space="preserve"> </w:t>
        <w:br w:clear="none"/>
      </w:r>
      <w:r>
        <w:t xml:space="preserve">pop</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Georgia</w:t>
        <w:br w:clear="none"/>
      </w:r>
      <w:r>
        <w:rPr>
          <w:rStyle w:val="Text8"/>
        </w:rPr>
        <w:t xml:space="preserve"> </w:t>
        <w:br w:clear="none"/>
      </w:r>
      <w:r>
        <w:rPr>
          <w:rStyle w:val="Text9"/>
        </w:rPr>
        <w:t xml:space="preserve">|</w:t>
        <w:br w:clear="none"/>
      </w:r>
      <w:r>
        <w:rPr>
          <w:rStyle w:val="Text8"/>
        </w:rPr>
        <w:t xml:space="preserve"> </w:t>
        <w:br w:clear="none"/>
      </w:r>
      <w:r>
        <w:t xml:space="preserve">Atlanta</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10799566</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Ohio</w:t>
        <w:br w:clear="none"/>
      </w:r>
      <w:r>
        <w:rPr>
          <w:rStyle w:val="Text8"/>
        </w:rPr>
        <w:t xml:space="preserve">    </w:t>
        <w:br w:clear="none"/>
      </w:r>
      <w:r>
        <w:rPr>
          <w:rStyle w:val="Text9"/>
        </w:rPr>
        <w:t xml:space="preserve">|</w:t>
        <w:br w:clear="none"/>
      </w:r>
      <w:r>
        <w:rPr>
          <w:rStyle w:val="Text8"/>
        </w:rPr>
        <w:t xml:space="preserve"> </w:t>
        <w:br w:clear="none"/>
      </w:r>
      <w:r>
        <w:t xml:space="preserve">Columbus</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11780017</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Heading 5"/>
        <w:keepLines w:val="on"/>
      </w:pPr>
      <w:r>
        <w:t>Tip</w:t>
      </w:r>
    </w:p>
    <w:p>
      <w:pPr>
        <w:pStyle w:val="Para 10"/>
        <w:keepLines w:val="on"/>
      </w:pPr>
      <w:r>
        <w:t xml:space="preserve">The keyword </w:t>
      </w:r>
      <w:r>
        <w:rPr>
          <w:rStyle w:val="Text1"/>
        </w:rPr>
        <w:t>TEMPORARY</w:t>
      </w:r>
      <w:r>
        <w:t xml:space="preserve"> for the </w:t>
      </w:r>
      <w:r>
        <w:rPr>
          <w:rStyle w:val="Text1"/>
        </w:rPr>
        <w:t>CREATE TABLE</w:t>
      </w:r>
      <w:r>
        <w:t xml:space="preserve"> statement instructs MySQL to create a table, visible for the current session only and which will be destroyed after you close the session. See </w:t>
      </w:r>
      <w:hyperlink w:anchor="6_3_Creating_Temporary_TablesPro">
        <w:r>
          <w:rPr>
            <w:rStyle w:val="Text2"/>
          </w:rPr>
          <w:t>Recipe 6.3</w:t>
        </w:r>
      </w:hyperlink>
      <w:r>
        <w:t xml:space="preserve"> for further details. </w:t>
      </w:r>
    </w:p>
    <w:p>
      <w:bookmarkStart w:id="4931" w:name="Using_named_subqueries"/>
      <w:pPr>
        <w:keepNext/>
        <w:pStyle w:val="Heading 2"/>
      </w:pPr>
      <w:r>
        <w:t>Using named subqueries</w:t>
      </w:r>
      <w:bookmarkEnd w:id="4931"/>
    </w:p>
    <w:p>
      <w:pPr>
        <w:pStyle w:val="Normal"/>
      </w:pPr>
      <w:r>
        <w:t>If you need to access the intermediate results only once, you can avoid creating temporary tables by using subqueries and joining their results.</w:t>
      </w:r>
      <w:r>
        <w:rPr>
          <w:rStyle w:val="Text79"/>
        </w:rPr>
        <w:bookmarkStart w:id="4932" w:name="idm45336853594064"/>
        <w:t/>
        <w:bookmarkEnd w:id="4932"/>
      </w:r>
      <w:r>
        <w:t xml:space="preserve">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state</w:t>
        <w:br w:clear="none"/>
      </w:r>
      <w:r>
        <w:rPr>
          <w:rStyle w:val="Text10"/>
        </w:rPr>
        <w:t xml:space="preserve">,</w:t>
        <w:br w:clear="none"/>
      </w:r>
      <w:r>
        <w:rPr>
          <w:rStyle w:val="Text8"/>
        </w:rPr>
        <w:t xml:space="preserve"> </w:t>
        <w:br w:clear="none"/>
      </w:r>
      <w:r>
        <w:t xml:space="preserve">capital</w:t>
        <w:br w:clear="none"/>
      </w:r>
      <w:r>
        <w:rPr>
          <w:rStyle w:val="Text10"/>
        </w:rPr>
        <w:t xml:space="preserve">,</w:t>
        <w:br w:clear="none"/>
      </w:r>
      <w:r>
        <w:rPr>
          <w:rStyle w:val="Text8"/>
        </w:rPr>
        <w:t xml:space="preserve"> </w:t>
        <w:br w:clear="none"/>
      </w:r>
      <w:r>
        <w:t xml:space="preserve">pop</w:t>
        <w:br w:clear="none"/>
      </w:r>
      <w:r>
        <w:rPr>
          <w:rStyle w:val="Text8"/>
        </w:rPr>
        <w:t xml:space="preserve"> </w:t>
        <w:br w:clear="none"/>
      </w:r>
      <w:r>
        <w:rPr>
          <w:rStyle w:val="Text4"/>
        </w:rPr>
        <w:t xml:space="preserve">FROM</w:t>
        <w:br w:clear="none"/>
      </w:r>
      <w:r>
        <w:rPr>
          <w:rStyle w:val="Text20"/>
        </w:rPr>
        <w:t xml:space="preserve"> </w:t>
        <w:br w:clear="none"/>
      </w:r>
      <w:r>
        <w:rPr>
          <w:rStyle w:val="Text84"/>
        </w:rPr>
        <w:drawing>
          <wp:inline>
            <wp:extent cx="63500" cy="63500"/>
            <wp:effectExtent l="0" r="0" t="0" b="0"/>
            <wp:docPr id="17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city</w:t>
        <w:br w:clear="none"/>
      </w:r>
      <w:r>
        <w:rPr>
          <w:rStyle w:val="Text8"/>
        </w:rPr>
        <w:t xml:space="preserve"> </w:t>
        <w:br w:clear="none"/>
      </w:r>
      <w:r>
        <w:rPr>
          <w:rStyle w:val="Text4"/>
        </w:rPr>
        <w:t xml:space="preserve">WHERE</w:t>
        <w:br w:clear="none"/>
      </w:r>
      <w:r>
        <w:rPr>
          <w:rStyle w:val="Text8"/>
        </w:rPr>
        <w:t xml:space="preserve"> </w:t>
        <w:br w:clear="none"/>
      </w:r>
      <w:r>
        <w:t xml:space="preserve">capital</w:t>
        <w:br w:clear="none"/>
      </w:r>
      <w:r>
        <w:rPr>
          <w:rStyle w:val="Text9"/>
        </w:rPr>
        <w:t xml:space="preserve">=</w:t>
        <w:br w:clear="none"/>
      </w:r>
      <w:r>
        <w:t xml:space="preserve">largest</w:t>
        <w:br w:clear="none"/>
      </w:r>
      <w:r>
        <w:rPr>
          <w:rStyle w:val="Text10"/>
        </w:rPr>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large_capitals</w:t>
        <w:br w:clear="none"/>
      </w:r>
      <w:r>
        <w:rPr>
          <w:rStyle w:val="Text10"/>
        </w:rPr>
        <w:t xml:space="preserve">,</w:t>
        <w:br w:clear="none"/>
      </w:r>
      <w:r>
        <w:rPr>
          <w:rStyle w:val="Text20"/>
        </w:rPr>
        <w:t xml:space="preserve"> </w:t>
        <w:br w:clear="none"/>
      </w:r>
      <w:r>
        <w:rPr>
          <w:rStyle w:val="Text84"/>
        </w:rPr>
        <w:drawing>
          <wp:inline>
            <wp:extent cx="63500" cy="63500"/>
            <wp:effectExtent l="0" r="0" t="0" b="0"/>
            <wp:docPr id="17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states</w:t>
        <w:br w:clear="none"/>
      </w:r>
      <w:r>
        <w:rPr>
          <w:rStyle w:val="Text8"/>
        </w:rPr>
        <w:t xml:space="preserve"> </w:t>
        <w:br w:clear="none"/>
      </w:r>
      <w:r>
        <w:rPr>
          <w:rStyle w:val="Text4"/>
        </w:rPr>
        <w:t xml:space="preserve">ORDER</w:t>
        <w:br w:clear="none"/>
      </w:r>
      <w:r>
        <w:rPr>
          <w:rStyle w:val="Text8"/>
        </w:rPr>
        <w:t xml:space="preserve"> </w:t>
        <w:br w:clear="none"/>
      </w:r>
      <w:r>
        <w:rPr>
          <w:rStyle w:val="Text4"/>
        </w:rPr>
        <w:t xml:space="preserve">BY</w:t>
        <w:br w:clear="none"/>
      </w:r>
      <w:r>
        <w:rPr>
          <w:rStyle w:val="Text8"/>
        </w:rPr>
        <w:t xml:space="preserve"> </w:t>
        <w:br w:clear="none"/>
      </w:r>
      <w:r>
        <w:t xml:space="preserve">pop</w:t>
        <w:br w:clear="none"/>
      </w:r>
      <w:r>
        <w:rPr>
          <w:rStyle w:val="Text8"/>
        </w:rPr>
        <w:t xml:space="preserve"> </w:t>
        <w:br w:clear="none"/>
      </w:r>
      <w:r>
        <w:rPr>
          <w:rStyle w:val="Text4"/>
        </w:rPr>
        <w:t xml:space="preserve">DESC</w:t>
        <w:br w:clear="none"/>
      </w:r>
      <w:r>
        <w:rPr>
          <w:rStyle w:val="Text8"/>
        </w:rPr>
        <w:t xml:space="preserve"> </w:t>
        <w:br w:clear="none"/>
      </w:r>
      <w:r>
        <w:rPr>
          <w:rStyle w:val="Text4"/>
        </w:rPr>
        <w:t xml:space="preserve">LIMIT</w:t>
        <w:br w:clear="none"/>
      </w:r>
      <w:r>
        <w:rPr>
          <w:rStyle w:val="Text8"/>
        </w:rPr>
        <w:t xml:space="preserve"> </w:t>
        <w:br w:clear="none"/>
      </w:r>
      <w:r>
        <w:rPr>
          <w:rStyle w:val="Text16"/>
        </w:rPr>
        <w:t xml:space="preserve">10</w:t>
        <w:br w:clear="none"/>
      </w:r>
      <w:r>
        <w:rPr>
          <w:rStyle w:val="Text10"/>
        </w:rPr>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top10states</w:t>
        <w:br w:clear="none"/>
      </w:r>
      <w:r>
        <w:rPr>
          <w:rStyle w:val="Text20"/>
        </w:rPr>
        <w:t xml:space="preserve"> </w:t>
        <w:br w:clear="none"/>
      </w:r>
      <w:r>
        <w:rPr>
          <w:rStyle w:val="Text84"/>
        </w:rPr>
        <w:drawing>
          <wp:inline>
            <wp:extent cx="63500" cy="63500"/>
            <wp:effectExtent l="0" r="0" t="0" b="0"/>
            <wp:docPr id="17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WHERE</w:t>
        <w:br w:clear="none"/>
      </w:r>
      <w:r>
        <w:rPr>
          <w:rStyle w:val="Text8"/>
        </w:rPr>
        <w:t xml:space="preserve"> </w:t>
        <w:br w:clear="none"/>
      </w:r>
      <w:r>
        <w:t xml:space="preserve">large_capitals</w:t>
        <w:br w:clear="none"/>
      </w:r>
      <w:r>
        <w:rPr>
          <w:rStyle w:val="Text10"/>
        </w:rPr>
        <w:t xml:space="preserve">.</w:t>
        <w:br w:clear="none"/>
      </w:r>
      <w:r>
        <w:t xml:space="preserve">state</w:t>
        <w:br w:clear="none"/>
      </w:r>
      <w:r>
        <w:rPr>
          <w:rStyle w:val="Text8"/>
        </w:rPr>
        <w:t xml:space="preserve"> </w:t>
        <w:br w:clear="none"/>
      </w:r>
      <w:r>
        <w:rPr>
          <w:rStyle w:val="Text9"/>
        </w:rPr>
        <w:t xml:space="preserve">=</w:t>
        <w:br w:clear="none"/>
      </w:r>
      <w:r>
        <w:rPr>
          <w:rStyle w:val="Text8"/>
        </w:rPr>
        <w:t xml:space="preserve"> </w:t>
        <w:br w:clear="none"/>
      </w:r>
      <w:r>
        <w:t xml:space="preserve">top10states</w:t>
        <w:br w:clear="none"/>
      </w:r>
      <w:r>
        <w:rPr>
          <w:rStyle w:val="Text10"/>
        </w:rPr>
        <w:t xml:space="preserve">.</w:t>
        <w:br w:clear="none"/>
      </w:r>
      <w:r>
        <w:t xml:space="preserve">name</w:t>
        <w:br w:clear="none"/>
      </w:r>
      <w:r>
        <w:rPr>
          <w:rStyle w:val="Text10"/>
        </w:rPr>
        <w:t xml:space="preserve">;</w:t>
        <w:br w:clear="none"/>
      </w:r>
      <w:r>
        <w:rPr>
          <w:rStyle w:val="Text20"/>
        </w:rPr>
        <w:t xml:space="preserve"> </w:t>
        <w:br w:clear="none"/>
      </w:r>
      <w:r>
        <w:rPr>
          <w:rStyle w:val="Text84"/>
        </w:rPr>
        <w:drawing>
          <wp:inline>
            <wp:extent cx="63500" cy="63500"/>
            <wp:effectExtent l="0" r="0" t="0" b="0"/>
            <wp:docPr id="17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state</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capital</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pop</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Georgia</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Atlanta</w:t>
        <w:br w:clear="none"/>
      </w:r>
      <w:r>
        <w:rPr>
          <w:rStyle w:val="Text20"/>
        </w:rPr>
        <w:t xml:space="preserve">  </w:t>
        <w:br w:clear="none"/>
      </w:r>
      <w:r>
        <w:rPr>
          <w:rStyle w:val="Text32"/>
        </w:rPr>
        <w:t xml:space="preserve">|</w:t>
        <w:br w:clear="none"/>
      </w:r>
      <w:r>
        <w:rPr>
          <w:rStyle w:val="Text20"/>
        </w:rPr>
        <w:t xml:space="preserve"> </w:t>
        <w:br w:clear="none"/>
      </w:r>
      <w:r>
        <w:rPr>
          <w:rStyle w:val="Text34"/>
        </w:rPr>
        <w:t xml:space="preserve">10799566</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13"/>
        </w:rPr>
        <w:t xml:space="preserve">Ohio</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Columbus</w:t>
        <w:br w:clear="none"/>
      </w:r>
      <w:r>
        <w:rPr>
          <w:rStyle w:val="Text20"/>
        </w:rPr>
        <w:t xml:space="preserve"> </w:t>
        <w:br w:clear="none"/>
      </w:r>
      <w:r>
        <w:rPr>
          <w:rStyle w:val="Text32"/>
        </w:rPr>
        <w:t xml:space="preserve">|</w:t>
        <w:br w:clear="none"/>
      </w:r>
      <w:r>
        <w:rPr>
          <w:rStyle w:val="Text20"/>
        </w:rPr>
        <w:t xml:space="preserve"> </w:t>
        <w:br w:clear="none"/>
      </w:r>
      <w:r>
        <w:rPr>
          <w:rStyle w:val="Text34"/>
        </w:rPr>
        <w:t xml:space="preserve">11780017</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2</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w:r>
    </w:p>
    <w:p>
      <w:pPr>
        <w:pStyle w:val="Para 16"/>
      </w:pPr>
      <w:hyperlink w:anchor="co_nch_multi_multi_subquery_join">
        <w:r>
          <w:bookmarkStart w:id="4933" w:name="callout_nch_multi_multi_subquery"/>
          <w:t/>
          <w:bookmarkEnd w:id="4933"/>
          <w:drawing>
            <wp:inline>
              <wp:extent cx="63500" cy="63500"/>
              <wp:effectExtent l="0" r="0" t="0" b="0"/>
              <wp:docPr id="175"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Start the query by selecting the columns you need in the final result.</w:t>
      </w:r>
    </w:p>
    <w:p>
      <w:pPr>
        <w:pStyle w:val="Para 16"/>
      </w:pPr>
      <w:hyperlink w:anchor="co_nch_multi_multi_subquery_join_1">
        <w:r>
          <w:bookmarkStart w:id="4934" w:name="callout_nch_multi_multi_subquery_1"/>
          <w:t/>
          <w:bookmarkEnd w:id="4934"/>
          <w:drawing>
            <wp:inline>
              <wp:extent cx="63500" cy="63500"/>
              <wp:effectExtent l="0" r="0" t="0" b="0"/>
              <wp:docPr id="176"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Put the first subquery into brackets, and assign it a unique name.</w:t>
      </w:r>
    </w:p>
    <w:p>
      <w:pPr>
        <w:pStyle w:val="Para 16"/>
      </w:pPr>
      <w:hyperlink w:anchor="co_nch_multi_multi_subquery_join_2">
        <w:r>
          <w:bookmarkStart w:id="4935" w:name="callout_nch_multi_multi_subquery_2"/>
          <w:t/>
          <w:bookmarkEnd w:id="4935"/>
          <w:drawing>
            <wp:inline>
              <wp:extent cx="63500" cy="63500"/>
              <wp:effectExtent l="0" r="0" t="0" b="0"/>
              <wp:docPr id="177"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Do the same for the second subquery.</w:t>
      </w:r>
    </w:p>
    <w:p>
      <w:pPr>
        <w:pStyle w:val="Para 16"/>
      </w:pPr>
      <w:hyperlink w:anchor="co_nch_multi_multi_subquery_join_3">
        <w:r>
          <w:bookmarkStart w:id="4936" w:name="callout_nch_multi_multi_subquery_3"/>
          <w:t/>
          <w:bookmarkEnd w:id="4936"/>
          <w:drawing>
            <wp:inline>
              <wp:extent cx="63500" cy="63500"/>
              <wp:effectExtent l="0" r="0" t="0" b="0"/>
              <wp:docPr id="178"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Narrow the search with a </w:t>
      </w:r>
      <w:r>
        <w:rPr>
          <w:rStyle w:val="Text1"/>
        </w:rPr>
        <w:t>WHERE</w:t>
      </w:r>
      <w:r>
        <w:t xml:space="preserve"> clause.</w:t>
      </w:r>
    </w:p>
    <w:p>
      <w:pPr>
        <w:pStyle w:val="Normal"/>
      </w:pPr>
      <w:r>
        <w:t/>
      </w:r>
    </w:p>
    <w:p>
      <w:bookmarkStart w:id="4937" w:name="Using_CTEs___________With_CTEs"/>
      <w:pPr>
        <w:keepNext/>
        <w:pStyle w:val="Heading 2"/>
      </w:pPr>
      <w:r>
        <w:t>Using CTEs</w:t>
      </w:r>
      <w:bookmarkEnd w:id="4937"/>
    </w:p>
    <w:p>
      <w:pPr>
        <w:pStyle w:val="Normal"/>
      </w:pPr>
      <w:r>
        <w:t>With CTEs, start by naming your subqueries, then join their results as if they were regular MySQL tables:</w:t>
      </w:r>
      <w:r>
        <w:rPr>
          <w:rStyle w:val="Text79"/>
        </w:rPr>
        <w:bookmarkStart w:id="4938" w:name="idm45336853440080"/>
        <w:t/>
        <w:bookmarkEnd w:id="4938"/>
        <w:bookmarkStart w:id="4939" w:name="idm45336853438736"/>
        <w:t/>
        <w:bookmarkEnd w:id="4939"/>
      </w:r>
      <w:r>
        <w:t xml:space="preserve">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WITH</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large_capitals</w:t>
        <w:br w:clear="none"/>
      </w:r>
      <w:r>
        <w:rPr>
          <w:rStyle w:val="Text8"/>
        </w:rPr>
        <w:t xml:space="preserve"> </w:t>
        <w:br w:clear="none"/>
      </w:r>
      <w:r>
        <w:rPr>
          <w:rStyle w:val="Text4"/>
        </w:rPr>
        <w:t xml:space="preserve">AS</w:t>
        <w:br w:clear="none"/>
      </w:r>
      <w:r>
        <w:rPr>
          <w:rStyle w:val="Text8"/>
        </w:rPr>
        <w:t xml:space="preserve"> </w:t>
        <w:br w:clear="none"/>
      </w:r>
      <w:r>
        <w:rPr>
          <w:rStyle w:val="Text10"/>
        </w:rPr>
        <w:t xml:space="preserve">(</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city</w:t>
        <w:br w:clear="none"/>
      </w:r>
      <w:r>
        <w:rPr>
          <w:rStyle w:val="Text8"/>
        </w:rPr>
        <w:t xml:space="preserve"> </w:t>
        <w:br w:clear="none"/>
      </w:r>
      <w:r>
        <w:rPr>
          <w:rStyle w:val="Text4"/>
        </w:rPr>
        <w:t xml:space="preserve">WHERE</w:t>
        <w:br w:clear="none"/>
      </w:r>
      <w:r>
        <w:rPr>
          <w:rStyle w:val="Text8"/>
        </w:rPr>
        <w:t xml:space="preserve"> </w:t>
        <w:br w:clear="none"/>
      </w:r>
      <w:r>
        <w:t xml:space="preserve">capital</w:t>
        <w:br w:clear="none"/>
      </w:r>
      <w:r>
        <w:rPr>
          <w:rStyle w:val="Text9"/>
        </w:rPr>
        <w:t xml:space="preserve">=</w:t>
        <w:br w:clear="none"/>
      </w:r>
      <w:r>
        <w:t xml:space="preserve">largest</w:t>
        <w:br w:clear="none"/>
      </w:r>
      <w:r>
        <w:rPr>
          <w:rStyle w:val="Text10"/>
        </w:rPr>
        <w:t xml:space="preserve">)</w:t>
        <w:br w:clear="none"/>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top10states</w:t>
        <w:br w:clear="none"/>
      </w:r>
      <w:r>
        <w:rPr>
          <w:rStyle w:val="Text8"/>
        </w:rPr>
        <w:t xml:space="preserve"> </w:t>
        <w:br w:clear="none"/>
      </w:r>
      <w:r>
        <w:rPr>
          <w:rStyle w:val="Text4"/>
        </w:rPr>
        <w:t xml:space="preserve">AS</w:t>
        <w:br w:clear="none"/>
      </w:r>
      <w:r>
        <w:rPr>
          <w:rStyle w:val="Text8"/>
        </w:rPr>
        <w:t xml:space="preserve"> </w:t>
        <w:br w:clear="none"/>
      </w:r>
      <w:r>
        <w:rPr>
          <w:rStyle w:val="Text10"/>
        </w:rPr>
        <w:t xml:space="preserve">(</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states</w:t>
        <w:br w:clear="none"/>
      </w:r>
      <w:r>
        <w:rPr>
          <w:rStyle w:val="Text8"/>
        </w:rPr>
        <w:t xml:space="preserve"> </w:t>
        <w:br w:clear="none"/>
      </w:r>
      <w:r>
        <w:rPr>
          <w:rStyle w:val="Text4"/>
        </w:rPr>
        <w:t xml:space="preserve">ORDER</w:t>
        <w:br w:clear="none"/>
      </w:r>
      <w:r>
        <w:rPr>
          <w:rStyle w:val="Text8"/>
        </w:rPr>
        <w:t xml:space="preserve"> </w:t>
        <w:br w:clear="none"/>
      </w:r>
      <w:r>
        <w:rPr>
          <w:rStyle w:val="Text4"/>
        </w:rPr>
        <w:t xml:space="preserve">BY</w:t>
        <w:br w:clear="none"/>
      </w:r>
      <w:r>
        <w:rPr>
          <w:rStyle w:val="Text8"/>
        </w:rPr>
        <w:t xml:space="preserve"> </w:t>
        <w:br w:clear="none"/>
      </w:r>
      <w:r>
        <w:t xml:space="preserve">pop</w:t>
        <w:br w:clear="none"/>
      </w:r>
      <w:r>
        <w:rPr>
          <w:rStyle w:val="Text8"/>
        </w:rPr>
        <w:t xml:space="preserve"> </w:t>
        <w:br w:clear="none"/>
      </w:r>
      <w:r>
        <w:rPr>
          <w:rStyle w:val="Text4"/>
        </w:rPr>
        <w:t xml:space="preserve">DESC</w:t>
        <w:br w:clear="none"/>
      </w:r>
      <w:r>
        <w:rPr>
          <w:rStyle w:val="Text8"/>
        </w:rPr>
        <w:t xml:space="preserve"> </w:t>
        <w:br w:clear="none"/>
      </w:r>
      <w:r>
        <w:rPr>
          <w:rStyle w:val="Text4"/>
        </w:rPr>
        <w:t xml:space="preserve">LIMIT</w:t>
        <w:br w:clear="none"/>
      </w:r>
      <w:r>
        <w:rPr>
          <w:rStyle w:val="Text8"/>
        </w:rPr>
        <w:t xml:space="preserve"> </w:t>
        <w:br w:clear="none"/>
      </w:r>
      <w:r>
        <w:rPr>
          <w:rStyle w:val="Text16"/>
        </w:rPr>
        <w:t xml:space="preserve">10</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state</w:t>
        <w:br w:clear="none"/>
      </w:r>
      <w:r>
        <w:rPr>
          <w:rStyle w:val="Text10"/>
        </w:rPr>
        <w:t xml:space="preserve">,</w:t>
        <w:br w:clear="none"/>
      </w:r>
      <w:r>
        <w:rPr>
          <w:rStyle w:val="Text8"/>
        </w:rPr>
        <w:t xml:space="preserve"> </w:t>
        <w:br w:clear="none"/>
      </w:r>
      <w:r>
        <w:t xml:space="preserve">capital</w:t>
        <w:br w:clear="none"/>
      </w:r>
      <w:r>
        <w:rPr>
          <w:rStyle w:val="Text10"/>
        </w:rPr>
        <w:t xml:space="preserve">,</w:t>
        <w:br w:clear="none"/>
      </w:r>
      <w:r>
        <w:rPr>
          <w:rStyle w:val="Text8"/>
        </w:rPr>
        <w:t xml:space="preserve"> </w:t>
        <w:br w:clear="none"/>
      </w:r>
      <w:r>
        <w:t xml:space="preserve">pop</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FROM</w:t>
        <w:br w:clear="none"/>
      </w:r>
      <w:r>
        <w:rPr>
          <w:rStyle w:val="Text8"/>
        </w:rPr>
        <w:t xml:space="preserve"> </w:t>
        <w:br w:clear="none"/>
      </w:r>
      <w:r>
        <w:t xml:space="preserve">large_capitals</w:t>
        <w:br w:clear="none"/>
      </w:r>
      <w:r>
        <w:rPr>
          <w:rStyle w:val="Text8"/>
        </w:rPr>
        <w:t xml:space="preserve"> </w:t>
        <w:br w:clear="none"/>
      </w:r>
      <w:r>
        <w:rPr>
          <w:rStyle w:val="Text4"/>
        </w:rPr>
        <w:t xml:space="preserve">JOIN</w:t>
        <w:br w:clear="none"/>
      </w:r>
      <w:r>
        <w:rPr>
          <w:rStyle w:val="Text8"/>
        </w:rPr>
        <w:t xml:space="preserve"> </w:t>
        <w:br w:clear="none"/>
      </w:r>
      <w:r>
        <w:t xml:space="preserve">top10states</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ON</w:t>
        <w:br w:clear="none"/>
      </w:r>
      <w:r>
        <w:rPr>
          <w:rStyle w:val="Text8"/>
        </w:rPr>
        <w:t xml:space="preserve"> </w:t>
        <w:br w:clear="none"/>
      </w:r>
      <w:r>
        <w:rPr>
          <w:rStyle w:val="Text10"/>
        </w:rPr>
        <w:t xml:space="preserve">(</w:t>
        <w:br w:clear="none"/>
      </w:r>
      <w:r>
        <w:t xml:space="preserve">large_capitals</w:t>
        <w:br w:clear="none"/>
      </w:r>
      <w:r>
        <w:rPr>
          <w:rStyle w:val="Text10"/>
        </w:rPr>
        <w:t xml:space="preserve">.</w:t>
        <w:br w:clear="none"/>
      </w:r>
      <w:r>
        <w:t xml:space="preserve">state</w:t>
        <w:br w:clear="none"/>
      </w:r>
      <w:r>
        <w:rPr>
          <w:rStyle w:val="Text8"/>
        </w:rPr>
        <w:t xml:space="preserve"> </w:t>
        <w:br w:clear="none"/>
      </w:r>
      <w:r>
        <w:rPr>
          <w:rStyle w:val="Text9"/>
        </w:rPr>
        <w:t xml:space="preserve">=</w:t>
        <w:br w:clear="none"/>
      </w:r>
      <w:r>
        <w:rPr>
          <w:rStyle w:val="Text8"/>
        </w:rPr>
        <w:t xml:space="preserve"> </w:t>
        <w:br w:clear="none"/>
      </w:r>
      <w:r>
        <w:t xml:space="preserve">top10states</w:t>
        <w:br w:clear="none"/>
      </w:r>
      <w:r>
        <w:rPr>
          <w:rStyle w:val="Text10"/>
        </w:rPr>
        <w:t xml:space="preserve">.</w:t>
        <w:br w:clear="none"/>
      </w:r>
      <w:r>
        <w:t xml:space="preserve">name</w:t>
        <w:br w:clear="none"/>
      </w:r>
      <w:r>
        <w:rPr>
          <w:rStyle w:val="Text10"/>
        </w:rPr>
        <w:t xml:space="preserve">)</w:t>
        <w:br w:clear="none"/>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state</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capital</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pop</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Georgia</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Atlanta</w:t>
        <w:br w:clear="none"/>
      </w:r>
      <w:r>
        <w:rPr>
          <w:rStyle w:val="Text20"/>
        </w:rPr>
        <w:t xml:space="preserve">  </w:t>
        <w:br w:clear="none"/>
      </w:r>
      <w:r>
        <w:rPr>
          <w:rStyle w:val="Text32"/>
        </w:rPr>
        <w:t xml:space="preserve">|</w:t>
        <w:br w:clear="none"/>
      </w:r>
      <w:r>
        <w:rPr>
          <w:rStyle w:val="Text20"/>
        </w:rPr>
        <w:t xml:space="preserve"> </w:t>
        <w:br w:clear="none"/>
      </w:r>
      <w:r>
        <w:rPr>
          <w:rStyle w:val="Text34"/>
        </w:rPr>
        <w:t xml:space="preserve">10799566</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13"/>
        </w:rPr>
        <w:t xml:space="preserve">Ohio</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Columbus</w:t>
        <w:br w:clear="none"/>
      </w:r>
      <w:r>
        <w:rPr>
          <w:rStyle w:val="Text20"/>
        </w:rPr>
        <w:t xml:space="preserve"> </w:t>
        <w:br w:clear="none"/>
      </w:r>
      <w:r>
        <w:rPr>
          <w:rStyle w:val="Text32"/>
        </w:rPr>
        <w:t xml:space="preserve">|</w:t>
        <w:br w:clear="none"/>
      </w:r>
      <w:r>
        <w:rPr>
          <w:rStyle w:val="Text20"/>
        </w:rPr>
        <w:t xml:space="preserve"> </w:t>
        <w:br w:clear="none"/>
      </w:r>
      <w:r>
        <w:rPr>
          <w:rStyle w:val="Text34"/>
        </w:rPr>
        <w:t xml:space="preserve">11780017</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2</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w:r>
    </w:p>
    <w:p>
      <w:bookmarkStart w:id="4940" w:name="16_11_Referring_to_Join_Output_C"/>
      <w:pPr>
        <w:keepNext/>
        <w:pStyle w:val="Heading 1"/>
      </w:pPr>
      <w:r>
        <w:t xml:space="preserve">16.11 Referring to Join Output Column Names </w:t>
        <w:t>in Programs</w:t>
      </w:r>
      <w:bookmarkEnd w:id="4940"/>
    </w:p>
    <w:p>
      <w:bookmarkStart w:id="4941" w:name="ProblemYou_need_to_process_the_r"/>
      <w:pPr>
        <w:keepNext/>
        <w:pStyle w:val="Heading 2"/>
      </w:pPr>
      <w:r>
        <w:t>Problem</w:t>
      </w:r>
      <w:bookmarkEnd w:id="4941"/>
    </w:p>
    <w:p>
      <w:pPr>
        <w:pStyle w:val="Normal"/>
      </w:pPr>
      <w:r>
        <w:t>You need to process the result of a join from within a program, but column names</w:t>
      </w:r>
      <w:r>
        <w:rPr>
          <w:rStyle w:val="Text79"/>
        </w:rPr>
        <w:bookmarkStart w:id="4942" w:name="idm45336853245760"/>
        <w:t/>
        <w:bookmarkEnd w:id="4942"/>
        <w:bookmarkStart w:id="4943" w:name="idm45336853244784"/>
        <w:t/>
        <w:bookmarkEnd w:id="4943"/>
        <w:bookmarkStart w:id="4944" w:name="idm45336853267344"/>
        <w:t/>
        <w:bookmarkEnd w:id="4944"/>
      </w:r>
      <w:r>
        <w:t xml:space="preserve"> in the result set aren’t unique.</w:t>
      </w:r>
    </w:p>
    <w:p>
      <w:bookmarkStart w:id="4945" w:name="SolutionRewrite_the_query_using"/>
      <w:pPr>
        <w:keepNext/>
        <w:pStyle w:val="Heading 2"/>
      </w:pPr>
      <w:r>
        <w:t>Solution</w:t>
      </w:r>
      <w:bookmarkEnd w:id="4945"/>
    </w:p>
    <w:p>
      <w:pPr>
        <w:pStyle w:val="Normal"/>
      </w:pPr>
      <w:r>
        <w:t>Rewrite the query using column aliases so that each column has a unique name. Alternatively, refer to the columns by position.</w:t>
      </w:r>
    </w:p>
    <w:p>
      <w:bookmarkStart w:id="4946" w:name="DiscussionJoins_typically_retrie"/>
      <w:pPr>
        <w:keepNext/>
        <w:pStyle w:val="Heading 2"/>
      </w:pPr>
      <w:r>
        <w:t>Discussion</w:t>
      </w:r>
      <w:bookmarkEnd w:id="4946"/>
    </w:p>
    <w:p>
      <w:pPr>
        <w:pStyle w:val="Normal"/>
      </w:pPr>
      <w:r>
        <w:t>Joins typically retrieve columns from related tables, and it’s not unusual for columns selected from different tables to have the same names. Consider the following join that shows the items in your art collection. For each painting, it displays artist name, painting title, the state in which you acquired the item, and its price:</w:t>
      </w:r>
    </w:p>
    <w:p>
      <w:pPr>
        <w:pStyle w:val="Para 03"/>
      </w:pPr>
      <w:r>
        <w:t xml:space="preserve">mysql&gt; </w:t>
        <w:br w:clear="none"/>
      </w:r>
      <w:r>
        <w:rPr>
          <w:rStyle w:val="Text0"/>
        </w:rPr>
        <w:t xml:space="preserve">SELECT artist.name, painting.title, states.name, painting.price</w:t>
        <w:br w:clear="none"/>
      </w:r>
      <w:r>
        <w:t xml:space="preserve"/>
        <w:br w:clear="none"/>
        <w:t xml:space="preserve">    -&gt; </w:t>
        <w:br w:clear="none"/>
      </w:r>
      <w:r>
        <w:rPr>
          <w:rStyle w:val="Text0"/>
        </w:rPr>
        <w:t xml:space="preserve">FROM artist INNER JOIN painting INNER JOIN states</w:t>
        <w:br w:clear="none"/>
      </w:r>
      <w:r>
        <w:t xml:space="preserve"/>
        <w:br w:clear="none"/>
        <w:t xml:space="preserve">    -&gt; </w:t>
        <w:br w:clear="none"/>
      </w:r>
      <w:r>
        <w:rPr>
          <w:rStyle w:val="Text0"/>
        </w:rPr>
        <w:t xml:space="preserve">ON artist.a_id = painting.a_id AND painting.state = states.abbrev;</w:t>
        <w:br w:clear="none"/>
      </w:r>
      <w:r>
        <w:t xml:space="preserve"/>
        <w:br w:clear="none"/>
        <w:t xml:space="preserve">+----------+-------------------+----------+-------+</w:t>
        <w:br w:clear="none"/>
        <w:t xml:space="preserve">| name     | title             | name     | price |</w:t>
        <w:br w:clear="none"/>
        <w:t xml:space="preserve">+----------+-------------------+----------+-------+</w:t>
        <w:br w:clear="none"/>
        <w:t xml:space="preserve">| Da Vinci | The Last Supper   | Indiana  |    34 |</w:t>
        <w:br w:clear="none"/>
        <w:t xml:space="preserve">| Da Vinci | Mona Lisa         | Michigan |    87 |</w:t>
        <w:br w:clear="none"/>
        <w:t xml:space="preserve">| Van Gogh | Starry Night      | Kentucky |    48 |</w:t>
        <w:br w:clear="none"/>
        <w:t xml:space="preserve">| Van Gogh | The Potato Eaters | Kentucky |    67 |</w:t>
        <w:br w:clear="none"/>
        <w:t xml:space="preserve">| Renoir   | Les Deux Soeurs   | Nebraska |    64 |</w:t>
        <w:br w:clear="none"/>
        <w:t xml:space="preserve">+----------+-------------------+----------+-------+</w:t>
        <w:br w:clear="none"/>
      </w:r>
    </w:p>
    <w:p>
      <w:pPr>
        <w:pStyle w:val="Normal"/>
      </w:pPr>
      <w:r>
        <w:t>The statement uses table qualifiers for each output column, but MySQL doesn’t include table names in the column headings, so not all column names in the output are distinct. If you process the join result from within a program and fetch rows into a data structure that references column values by name, nonunique column names cause values to become inaccessible. Suppose that you fetch rows in a Perl DBI script like this:</w:t>
      </w:r>
    </w:p>
    <w:p>
      <w:pPr>
        <w:pStyle w:val="Para 03"/>
      </w:pPr>
      <w:r>
        <w:t xml:space="preserve">while (my $ref = $sth-&gt;fetchrow_hashref ())</w:t>
        <w:br w:clear="none"/>
        <w:t xml:space="preserve">{</w:t>
        <w:br w:clear="none"/>
        <w:t xml:space="preserve">  </w:t>
        <w:br w:clear="none"/>
      </w:r>
      <w:r>
        <w:rPr>
          <w:rStyle w:val="Text29"/>
        </w:rPr>
        <w:t xml:space="preserve">... process row hash here ...</w:t>
        <w:br w:clear="none"/>
      </w:r>
      <w:r>
        <w:t xml:space="preserve"/>
        <w:br w:clear="none"/>
        <w:t xml:space="preserve">}</w:t>
        <w:br w:clear="none"/>
      </w:r>
    </w:p>
    <w:p>
      <w:pPr>
        <w:pStyle w:val="Normal"/>
      </w:pPr>
      <w:r>
        <w:t>Fetching rows into the hash yields three hash elements (</w:t>
      </w:r>
      <w:r>
        <w:rPr>
          <w:rStyle w:val="Text1"/>
        </w:rPr>
        <w:t>name</w:t>
      </w:r>
      <w:r>
        <w:t xml:space="preserve">, </w:t>
      </w:r>
      <w:r>
        <w:rPr>
          <w:rStyle w:val="Text1"/>
        </w:rPr>
        <w:t>title</w:t>
      </w:r>
      <w:r>
        <w:t xml:space="preserve">, </w:t>
      </w:r>
      <w:r>
        <w:rPr>
          <w:rStyle w:val="Text1"/>
        </w:rPr>
        <w:t>price</w:t>
      </w:r>
      <w:r>
        <w:t xml:space="preserve">); one of the </w:t>
      </w:r>
      <w:r>
        <w:rPr>
          <w:rStyle w:val="Text1"/>
        </w:rPr>
        <w:t>name</w:t>
      </w:r>
      <w:r>
        <w:t xml:space="preserve"> elements is lost. To solve this problem, supply aliases that make the column names unique:</w:t>
      </w:r>
    </w:p>
    <w:p>
      <w:pPr>
        <w:pStyle w:val="Para 09"/>
      </w:pPr>
      <w:r>
        <w:rPr>
          <w:rStyle w:val="Text4"/>
        </w:rPr>
        <w:t xml:space="preserve">SELECT</w:t>
        <w:br w:clear="none"/>
      </w:r>
      <w:r>
        <w:rPr>
          <w:rStyle w:val="Text6"/>
        </w:rPr>
        <w:t xml:space="preserve"> </w:t>
        <w:br w:clear="none"/>
      </w:r>
      <w:r>
        <w:t xml:space="preserve">artist</w:t>
        <w:br w:clear="none"/>
      </w:r>
      <w:r>
        <w:rPr>
          <w:rStyle w:val="Text10"/>
        </w:rPr>
        <w:t xml:space="preserve">.</w:t>
        <w:br w:clear="none"/>
      </w:r>
      <w:r>
        <w:t xml:space="preserve">name</w:t>
        <w:br w:clear="none"/>
      </w:r>
      <w:r>
        <w:rPr>
          <w:rStyle w:val="Text6"/>
        </w:rPr>
        <w:t xml:space="preserve"> </w:t>
        <w:br w:clear="none"/>
      </w:r>
      <w:r>
        <w:rPr>
          <w:rStyle w:val="Text4"/>
        </w:rPr>
        <w:t xml:space="preserve">AS</w:t>
        <w:br w:clear="none"/>
      </w:r>
      <w:r>
        <w:rPr>
          <w:rStyle w:val="Text6"/>
        </w:rPr>
        <w:t xml:space="preserve"> </w:t>
        <w:br w:clear="none"/>
      </w:r>
      <w:r>
        <w:t xml:space="preserve">painter</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title</w:t>
        <w:br w:clear="none"/>
      </w:r>
      <w:r>
        <w:rPr>
          <w:rStyle w:val="Text10"/>
        </w:rPr>
        <w:t xml:space="preserve">,</w:t>
        <w:br w:clear="none"/>
      </w:r>
      <w:r>
        <w:rPr>
          <w:rStyle w:val="Text6"/>
        </w:rPr>
        <w:t xml:space="preserve"/>
        <w:br w:clear="none"/>
        <w:t xml:space="preserve">  </w:t>
        <w:br w:clear="none"/>
      </w:r>
      <w:r>
        <w:t xml:space="preserve">states</w:t>
        <w:br w:clear="none"/>
      </w:r>
      <w:r>
        <w:rPr>
          <w:rStyle w:val="Text10"/>
        </w:rPr>
        <w:t xml:space="preserve">.</w:t>
        <w:br w:clear="none"/>
      </w:r>
      <w:r>
        <w:t xml:space="preserve">name</w:t>
        <w:br w:clear="none"/>
      </w:r>
      <w:r>
        <w:rPr>
          <w:rStyle w:val="Text6"/>
        </w:rPr>
        <w:t xml:space="preserve"> </w:t>
        <w:br w:clear="none"/>
      </w:r>
      <w:r>
        <w:rPr>
          <w:rStyle w:val="Text4"/>
        </w:rPr>
        <w:t xml:space="preserve">AS</w:t>
        <w:br w:clear="none"/>
      </w:r>
      <w:r>
        <w:rPr>
          <w:rStyle w:val="Text6"/>
        </w:rPr>
        <w:t xml:space="preserve"> </w:t>
        <w:br w:clear="none"/>
      </w:r>
      <w:r>
        <w:t xml:space="preserve">state</w:t>
        <w:br w:clear="none"/>
      </w:r>
      <w:r>
        <w:rPr>
          <w:rStyle w:val="Text10"/>
        </w:rPr>
        <w:t xml:space="preserve">,</w:t>
        <w:br w:clear="none"/>
      </w:r>
      <w:r>
        <w:rPr>
          <w:rStyle w:val="Text6"/>
        </w:rPr>
        <w:t xml:space="preserve"> </w:t>
        <w:br w:clear="none"/>
      </w:r>
      <w:r>
        <w:t xml:space="preserve">painting</w:t>
        <w:br w:clear="none"/>
      </w:r>
      <w:r>
        <w:rPr>
          <w:rStyle w:val="Text10"/>
        </w:rPr>
        <w:t xml:space="preserve">.</w:t>
        <w:br w:clear="none"/>
      </w:r>
      <w:r>
        <w:t xml:space="preserve">price</w:t>
        <w:br w:clear="none"/>
      </w:r>
      <w:r>
        <w:rPr>
          <w:rStyle w:val="Text6"/>
        </w:rPr>
        <w:t xml:space="preserve"/>
        <w:br w:clear="none"/>
      </w:r>
      <w:r>
        <w:rPr>
          <w:rStyle w:val="Text4"/>
        </w:rPr>
        <w:t xml:space="preserve">FROM</w:t>
        <w:br w:clear="none"/>
      </w:r>
      <w:r>
        <w:rPr>
          <w:rStyle w:val="Text6"/>
        </w:rPr>
        <w:t xml:space="preserve"> </w:t>
        <w:br w:clear="none"/>
      </w:r>
      <w:r>
        <w:t xml:space="preserve">artist</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painting</w:t>
        <w:br w:clear="none"/>
      </w:r>
      <w:r>
        <w:rPr>
          <w:rStyle w:val="Text6"/>
        </w:rPr>
        <w:t xml:space="preserve"> </w:t>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states</w:t>
        <w:br w:clear="none"/>
      </w:r>
      <w:r>
        <w:rPr>
          <w:rStyle w:val="Text6"/>
        </w:rPr>
        <w:t xml:space="preserve"/>
        <w:br w:clear="none"/>
      </w:r>
      <w:r>
        <w:rPr>
          <w:rStyle w:val="Text4"/>
        </w:rPr>
        <w:t xml:space="preserve">ON</w:t>
        <w:br w:clear="none"/>
      </w:r>
      <w:r>
        <w:rPr>
          <w:rStyle w:val="Text6"/>
        </w:rPr>
        <w:t xml:space="preserve"> </w:t>
        <w:br w:clear="none"/>
      </w:r>
      <w:r>
        <w:t xml:space="preserve">artist</w:t>
        <w:br w:clear="none"/>
      </w:r>
      <w:r>
        <w:rPr>
          <w:rStyle w:val="Text10"/>
        </w:rPr>
        <w:t xml:space="preserve">.</w:t>
        <w:br w:clear="none"/>
      </w:r>
      <w:r>
        <w:t xml:space="preserve">a_id</w:t>
        <w:br w:clear="none"/>
      </w:r>
      <w:r>
        <w:rPr>
          <w:rStyle w:val="Text6"/>
        </w:rPr>
        <w:t xml:space="preserve"> </w:t>
        <w:br w:clear="none"/>
      </w:r>
      <w:r>
        <w:rPr>
          <w:rStyle w:val="Text9"/>
        </w:rPr>
        <w:t xml:space="preserve">=</w:t>
        <w:br w:clear="none"/>
      </w:r>
      <w:r>
        <w:rPr>
          <w:rStyle w:val="Text6"/>
        </w:rPr>
        <w:t xml:space="preserve"> </w:t>
        <w:br w:clear="none"/>
      </w:r>
      <w:r>
        <w:t xml:space="preserve">painting</w:t>
        <w:br w:clear="none"/>
      </w:r>
      <w:r>
        <w:rPr>
          <w:rStyle w:val="Text10"/>
        </w:rPr>
        <w:t xml:space="preserve">.</w:t>
        <w:br w:clear="none"/>
      </w:r>
      <w:r>
        <w:t xml:space="preserve">a_id</w:t>
        <w:br w:clear="none"/>
      </w:r>
      <w:r>
        <w:rPr>
          <w:rStyle w:val="Text6"/>
        </w:rPr>
        <w:t xml:space="preserve"> </w:t>
        <w:br w:clear="none"/>
      </w:r>
      <w:r>
        <w:rPr>
          <w:rStyle w:val="Text4"/>
        </w:rPr>
        <w:t xml:space="preserve">AND</w:t>
        <w:br w:clear="none"/>
      </w:r>
      <w:r>
        <w:rPr>
          <w:rStyle w:val="Text6"/>
        </w:rPr>
        <w:t xml:space="preserve"> </w:t>
        <w:br w:clear="none"/>
      </w:r>
      <w:r>
        <w:t xml:space="preserve">painting</w:t>
        <w:br w:clear="none"/>
      </w:r>
      <w:r>
        <w:rPr>
          <w:rStyle w:val="Text10"/>
        </w:rPr>
        <w:t xml:space="preserve">.</w:t>
        <w:br w:clear="none"/>
      </w:r>
      <w:r>
        <w:t xml:space="preserve">state</w:t>
        <w:br w:clear="none"/>
      </w:r>
      <w:r>
        <w:rPr>
          <w:rStyle w:val="Text6"/>
        </w:rPr>
        <w:t xml:space="preserve"> </w:t>
        <w:br w:clear="none"/>
      </w:r>
      <w:r>
        <w:rPr>
          <w:rStyle w:val="Text9"/>
        </w:rPr>
        <w:t xml:space="preserve">=</w:t>
        <w:br w:clear="none"/>
      </w:r>
      <w:r>
        <w:rPr>
          <w:rStyle w:val="Text6"/>
        </w:rPr>
        <w:t xml:space="preserve"> </w:t>
        <w:br w:clear="none"/>
      </w:r>
      <w:r>
        <w:t xml:space="preserve">states</w:t>
        <w:br w:clear="none"/>
      </w:r>
      <w:r>
        <w:rPr>
          <w:rStyle w:val="Text10"/>
        </w:rPr>
        <w:t xml:space="preserve">.</w:t>
        <w:br w:clear="none"/>
      </w:r>
      <w:r>
        <w:t xml:space="preserve">abbrev</w:t>
        <w:br w:clear="none"/>
      </w:r>
      <w:r>
        <w:rPr>
          <w:rStyle w:val="Text10"/>
        </w:rPr>
        <w:t xml:space="preserve">;</w:t>
        <w:br w:clear="none"/>
      </w:r>
    </w:p>
    <w:p>
      <w:pPr>
        <w:pStyle w:val="Normal"/>
      </w:pPr>
      <w:r>
        <w:t>Now fetching rows into a hash yields four hash elements (</w:t>
      </w:r>
      <w:r>
        <w:rPr>
          <w:rStyle w:val="Text1"/>
        </w:rPr>
        <w:t>painter</w:t>
      </w:r>
      <w:r>
        <w:t xml:space="preserve">, </w:t>
      </w:r>
      <w:r>
        <w:rPr>
          <w:rStyle w:val="Text1"/>
        </w:rPr>
        <w:t>title</w:t>
      </w:r>
      <w:r>
        <w:t xml:space="preserve">, </w:t>
      </w:r>
      <w:r>
        <w:rPr>
          <w:rStyle w:val="Text1"/>
        </w:rPr>
        <w:t>state</w:t>
      </w:r>
      <w:r>
        <w:t xml:space="preserve">, </w:t>
      </w:r>
      <w:r>
        <w:rPr>
          <w:rStyle w:val="Text1"/>
        </w:rPr>
        <w:t>price</w:t>
      </w:r>
      <w:r>
        <w:t>).</w:t>
      </w:r>
    </w:p>
    <w:p>
      <w:pPr>
        <w:pStyle w:val="Normal"/>
      </w:pPr>
      <w:r>
        <w:t>To address the problem without column renaming, fetch the row into something other than a hash. For example, fetch the row into an array and refer to the columns by ordinal position within the array:</w:t>
      </w:r>
    </w:p>
    <w:p>
      <w:pPr>
        <w:pStyle w:val="Para 12"/>
      </w:pP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$sth</w:t>
        <w:br w:clear="none"/>
      </w:r>
      <w:r>
        <w:rPr>
          <w:rStyle w:val="Text9"/>
        </w:rPr>
        <w:t xml:space="preserve">-&gt;</w:t>
        <w:br w:clear="none"/>
      </w:r>
      <w:r>
        <w:rPr>
          <w:rStyle w:val="Text3"/>
        </w:rPr>
        <w:t xml:space="preserve">fetchrow_array</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t xml:space="preserve">"painter: $val[0], title: $val[1], "</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"state: $val[2], price: $val[3]\n"</w:t>
        <w:br w:clear="none"/>
      </w:r>
      <w:r>
        <w:rPr>
          <w:rStyle w:val="Text10"/>
        </w:rPr>
        <w:t xml:space="preserve">;</w:t>
        <w:br w:clear="none"/>
      </w:r>
      <w:r>
        <w:rPr>
          <w:rStyle w:val="Text6"/>
        </w:rPr>
        <w:t xml:space="preserve"/>
        <w:br w:clear="none"/>
      </w:r>
      <w:r>
        <w:rPr>
          <w:rStyle w:val="Text10"/>
        </w:rPr>
        <w:t xml:space="preserve">}</w:t>
        <w:br w:clear="none"/>
      </w:r>
    </w:p>
    <w:p>
      <w:bookmarkStart w:id="4947" w:name="Chapter_17__Statistical_Techniqu_1"/>
      <w:bookmarkStart w:id="4948" w:name="Chapter_17__Statistical_Techniqu"/>
      <w:bookmarkStart w:id="4949" w:name="Top_of_ch17_html"/>
      <w:bookmarkStart w:id="4950" w:name="Chapter_17__Statistical_Techniqu_2"/>
      <w:pPr>
        <w:keepNext/>
        <w:pStyle w:val="Heading 1"/>
        <w:pageBreakBefore w:val="on"/>
      </w:pPr>
      <w:r>
        <w:t xml:space="preserve">Chapter 17. </w:t>
        <w:t>Statistical Techniques</w:t>
      </w:r>
      <w:bookmarkEnd w:id="4947"/>
      <w:bookmarkEnd w:id="4948"/>
      <w:bookmarkEnd w:id="4949"/>
      <w:bookmarkEnd w:id="4950"/>
    </w:p>
    <w:p>
      <w:bookmarkStart w:id="4951" w:name="17_0_IntroductionThis_chapter_co"/>
      <w:pPr>
        <w:keepNext/>
        <w:pStyle w:val="Heading 1"/>
      </w:pPr>
      <w:r>
        <w:t>17.0 Introduction</w:t>
      </w:r>
      <w:bookmarkEnd w:id="4951"/>
    </w:p>
    <w:p>
      <w:pPr>
        <w:pStyle w:val="Normal"/>
      </w:pPr>
      <w:r>
        <w:t xml:space="preserve">This chapter covers several topics that relate to basic statistical techniques. For the most part, these recipes build on those described in earlier chapters, such as the summary techniques discussed in </w:t>
      </w:r>
      <w:hyperlink w:anchor="Chapter_10__Generating_Summaries_2">
        <w:r>
          <w:rPr>
            <w:rStyle w:val="Text2"/>
          </w:rPr>
          <w:t>Chapter 10</w:t>
        </w:r>
      </w:hyperlink>
      <w:r>
        <w:t xml:space="preserve"> and join techniques from </w:t>
      </w:r>
      <w:hyperlink w:anchor="Chapter_16__Using_Joins_and_Subq_2">
        <w:r>
          <w:rPr>
            <w:rStyle w:val="Text2"/>
          </w:rPr>
          <w:t>Chapter 16</w:t>
        </w:r>
      </w:hyperlink>
      <w:r>
        <w:t>. The examples here thus show additional ways to apply the material from those chapters. Broadly speaking, the topics discussed in this chapter include the following:</w:t>
      </w:r>
    </w:p>
    <w:p>
      <w:pPr>
        <w:pStyle w:val="Para 04"/>
      </w:pPr>
      <w:r>
        <w:t>Techniques for characterizing a dataset, such as calculating descriptive statistics, generating frequency distributions, counting missing values, and calculating least-squares regressions or correlation coefficients</w:t>
      </w:r>
    </w:p>
    <w:p>
      <w:pPr>
        <w:pStyle w:val="Para 04"/>
      </w:pPr>
      <w:r>
        <w:t>Randomization methods, such as how to generate random numbers and apply them to randomizing a set of rows or to selecting individual items randomly from the rows</w:t>
      </w:r>
    </w:p>
    <w:p>
      <w:pPr>
        <w:pStyle w:val="Para 04"/>
      </w:pPr>
      <w:r>
        <w:t>Techniques for calculating successive-observation differences, cumulative sums, and running averages</w:t>
      </w:r>
    </w:p>
    <w:p>
      <w:pPr>
        <w:pStyle w:val="Para 04"/>
      </w:pPr>
      <w:r>
        <w:t>Methods for producing rank assignments and generating team standings</w:t>
      </w:r>
    </w:p>
    <w:p>
      <w:pPr>
        <w:pStyle w:val="Normal"/>
      </w:pPr>
      <w:r>
        <w:t xml:space="preserve">Statistics covers such a large and diverse array of topics that this chapter necessarily only scratches the surface and simply illustrates a few of the potential areas in which MySQL may be applied to statistical analysis. Note that some statistical measures can be defined in different ways (for example, do you calculate standard deviation based on </w:t>
      </w:r>
      <w:r>
        <w:rPr>
          <w:rStyle w:val="Text24"/>
        </w:rPr>
        <w:t>n</w:t>
      </w:r>
      <w:r>
        <w:t xml:space="preserve"> degrees of freedom or </w:t>
      </w:r>
      <w:r>
        <w:rPr>
          <w:rStyle w:val="Text24"/>
        </w:rPr>
        <w:t>n</w:t>
      </w:r>
      <w:r>
        <w:t>–1?). If the definition we use for a given term doesn’t match the one you prefer, adapt the queries or algorithms shown here appropriately.</w:t>
      </w:r>
    </w:p>
    <w:p>
      <w:pPr>
        <w:pStyle w:val="Normal"/>
      </w:pPr>
      <w:r>
        <w:t>You can find scripts related to the examples discussed here in the</w:t>
      </w:r>
      <w:r>
        <w:rPr>
          <w:rStyle w:val="Text79"/>
        </w:rPr>
        <w:bookmarkStart w:id="4952" w:name="idm45336853107488"/>
        <w:t/>
        <w:bookmarkEnd w:id="4952"/>
        <w:bookmarkStart w:id="4953" w:name="idm45336853106448"/>
        <w:t/>
        <w:bookmarkEnd w:id="4953"/>
      </w:r>
      <w:r>
        <w:t xml:space="preserve"> </w:t>
      </w:r>
      <w:r>
        <w:rPr>
          <w:rStyle w:val="Text15"/>
        </w:rPr>
        <w:t>stats</w:t>
      </w:r>
      <w:r>
        <w:t xml:space="preserve"> directory of the </w:t>
      </w:r>
      <w:r>
        <w:rPr>
          <w:rStyle w:val="Text1"/>
        </w:rPr>
        <w:t>recipes</w:t>
      </w:r>
      <w:r>
        <w:t xml:space="preserve"> distribution, and scripts for creating example tables in the </w:t>
      </w:r>
      <w:r>
        <w:rPr>
          <w:rStyle w:val="Text15"/>
        </w:rPr>
        <w:t>tables</w:t>
      </w:r>
      <w:r>
        <w:t xml:space="preserve"> directory.</w:t>
      </w:r>
    </w:p>
    <w:p>
      <w:bookmarkStart w:id="4954" w:name="17_1_Calculating_Descriptive_Sta"/>
      <w:pPr>
        <w:keepNext/>
        <w:pStyle w:val="Heading 1"/>
      </w:pPr>
      <w:r>
        <w:t>17.1 Calculating Descriptive Statistics</w:t>
      </w:r>
      <w:bookmarkEnd w:id="4954"/>
    </w:p>
    <w:p>
      <w:bookmarkStart w:id="4955" w:name="ProblemYou_want_to_characterize"/>
      <w:pPr>
        <w:keepNext/>
        <w:pStyle w:val="Heading 2"/>
      </w:pPr>
      <w:r>
        <w:t>Problem</w:t>
      </w:r>
      <w:bookmarkEnd w:id="4955"/>
    </w:p>
    <w:p>
      <w:pPr>
        <w:pStyle w:val="Normal"/>
      </w:pPr>
      <w:r>
        <w:t>You want to characterize a dataset by computing general descriptive or</w:t>
      </w:r>
      <w:r>
        <w:rPr>
          <w:rStyle w:val="Text79"/>
        </w:rPr>
        <w:bookmarkStart w:id="4956" w:name="idm45336853101216"/>
        <w:t/>
        <w:bookmarkEnd w:id="4956"/>
        <w:bookmarkStart w:id="4957" w:name="idm45336853100096"/>
        <w:t/>
        <w:bookmarkEnd w:id="4957"/>
        <w:bookmarkStart w:id="4958" w:name="idm45336853099248"/>
        <w:t/>
        <w:bookmarkEnd w:id="4958"/>
      </w:r>
      <w:r>
        <w:t xml:space="preserve"> summary statistics.</w:t>
      </w:r>
    </w:p>
    <w:p>
      <w:bookmarkStart w:id="4959" w:name="SolutionMany_common_descriptive"/>
      <w:pPr>
        <w:keepNext/>
        <w:pStyle w:val="Heading 2"/>
      </w:pPr>
      <w:r>
        <w:t>Solution</w:t>
      </w:r>
      <w:bookmarkEnd w:id="4959"/>
    </w:p>
    <w:p>
      <w:pPr>
        <w:pStyle w:val="Normal"/>
      </w:pPr>
      <w:r>
        <w:t>Many common descriptive statistics, such as mean and standard deviation, are obtained by applying aggregate functions to your data. Others, such as median or mode, are calculated based on counting queries.</w:t>
      </w:r>
    </w:p>
    <w:p>
      <w:bookmarkStart w:id="4960" w:name="DiscussionSuppose_that_a_testsco"/>
      <w:pPr>
        <w:keepNext/>
        <w:pStyle w:val="Heading 2"/>
      </w:pPr>
      <w:r>
        <w:t>Discussion</w:t>
      </w:r>
      <w:bookmarkEnd w:id="4960"/>
    </w:p>
    <w:p>
      <w:pPr>
        <w:pStyle w:val="Normal"/>
      </w:pPr>
      <w:r>
        <w:t xml:space="preserve">Suppose that a </w:t>
      </w:r>
      <w:r>
        <w:rPr>
          <w:rStyle w:val="Text1"/>
        </w:rPr>
        <w:t>testscore</w:t>
      </w:r>
      <w:r>
        <w:t xml:space="preserve"> table contains observations representing subject ID, age, sex, and test score:</w:t>
      </w:r>
    </w:p>
    <w:p>
      <w:pPr>
        <w:pStyle w:val="Para 03"/>
      </w:pPr>
      <w:r>
        <w:t xml:space="preserve">mysql&gt; </w:t>
        <w:br w:clear="none"/>
      </w:r>
      <w:r>
        <w:rPr>
          <w:rStyle w:val="Text0"/>
        </w:rPr>
        <w:t xml:space="preserve">SELECT subject, age, sex, score FROM testscore ORDER BY subject;</w:t>
        <w:br w:clear="none"/>
      </w:r>
      <w:r>
        <w:t xml:space="preserve"/>
        <w:br w:clear="none"/>
        <w:t xml:space="preserve">+---------+-----+-----+-------+</w:t>
        <w:br w:clear="none"/>
        <w:t xml:space="preserve">| subject | age | sex | score |</w:t>
        <w:br w:clear="none"/>
        <w:t xml:space="preserve">+---------+-----+-----+-------+</w:t>
        <w:br w:clear="none"/>
        <w:t xml:space="preserve">|       1 |   5 | M   |     5 |</w:t>
        <w:br w:clear="none"/>
        <w:t xml:space="preserve">|       2 |   5 | M   |     4 |</w:t>
        <w:br w:clear="none"/>
        <w:t xml:space="preserve">|       3 |   5 | F   |     6 |</w:t>
        <w:br w:clear="none"/>
        <w:t xml:space="preserve">|       4 |   5 | F   |     7 |</w:t>
        <w:br w:clear="none"/>
        <w:t xml:space="preserve">|       5 |   6 | M   |     8 |</w:t>
        <w:br w:clear="none"/>
        <w:t xml:space="preserve">|       6 |   6 | M   |     9 |</w:t>
        <w:br w:clear="none"/>
        <w:t xml:space="preserve">|       7 |   6 | F   |     4 |</w:t>
        <w:br w:clear="none"/>
        <w:t xml:space="preserve">|       8 |   6 | F   |     6 |</w:t>
        <w:br w:clear="none"/>
        <w:t xml:space="preserve">|       9 |   7 | M   |     8 |</w:t>
        <w:br w:clear="none"/>
        <w:t xml:space="preserve">|      10 |   7 | M   |     6 |</w:t>
        <w:br w:clear="none"/>
        <w:t xml:space="preserve">|      11 |   7 | F   |     9 |</w:t>
        <w:br w:clear="none"/>
        <w:t xml:space="preserve">|      12 |   7 | F   |     7 |</w:t>
        <w:br w:clear="none"/>
        <w:t xml:space="preserve">|      13 |   8 | M   |     9 |</w:t>
        <w:br w:clear="none"/>
        <w:t xml:space="preserve">|      14 |   8 | M   |     6 |</w:t>
        <w:br w:clear="none"/>
        <w:t xml:space="preserve">|      15 |   8 | F   |     7 |</w:t>
        <w:br w:clear="none"/>
        <w:t xml:space="preserve">|      16 |   8 | F   |    10 |</w:t>
        <w:br w:clear="none"/>
        <w:t xml:space="preserve">|      17 |   9 | M   |     9 |</w:t>
        <w:br w:clear="none"/>
        <w:t xml:space="preserve">|      18 |   9 | M   |     7 |</w:t>
        <w:br w:clear="none"/>
        <w:t xml:space="preserve">|      19 |   9 | F   |    10 |</w:t>
        <w:br w:clear="none"/>
        <w:t xml:space="preserve">|      20 |   9 | F   |     9 |</w:t>
        <w:br w:clear="none"/>
        <w:t xml:space="preserve">+---------+-----+-----+-------+</w:t>
        <w:br w:clear="none"/>
      </w:r>
    </w:p>
    <w:p>
      <w:pPr>
        <w:pStyle w:val="Normal"/>
      </w:pPr>
      <w:r>
        <w:t>A good first step in analyzing a set of observations is to generate some descriptive statistics that summarize their general characteristics as a whole. Common statistical values of this kind include:</w:t>
      </w:r>
      <w:r>
        <w:rPr>
          <w:rStyle w:val="Text79"/>
        </w:rPr>
        <w:bookmarkStart w:id="4961" w:name="idm45336853069392"/>
        <w:t/>
        <w:bookmarkEnd w:id="4961"/>
        <w:bookmarkStart w:id="4962" w:name="idm45336853068656"/>
        <w:t/>
        <w:bookmarkEnd w:id="4962"/>
        <w:bookmarkStart w:id="4963" w:name="idm45336853067680"/>
        <w:t/>
        <w:bookmarkEnd w:id="4963"/>
        <w:bookmarkStart w:id="4964" w:name="idm45336853066704"/>
        <w:t/>
        <w:bookmarkEnd w:id="4964"/>
        <w:bookmarkStart w:id="4965" w:name="idm45336853065968"/>
        <w:t/>
        <w:bookmarkEnd w:id="4965"/>
        <w:bookmarkStart w:id="4966" w:name="idm45336853065136"/>
        <w:t/>
        <w:bookmarkEnd w:id="4966"/>
        <w:bookmarkStart w:id="4967" w:name="idm45336853064304"/>
        <w:t/>
        <w:bookmarkEnd w:id="4967"/>
        <w:bookmarkStart w:id="4968" w:name="idm45336853063472"/>
        <w:t/>
        <w:bookmarkEnd w:id="4968"/>
        <w:bookmarkStart w:id="4969" w:name="idm45336853062640"/>
        <w:t/>
        <w:bookmarkEnd w:id="4969"/>
      </w:r>
    </w:p>
    <w:p>
      <w:pPr>
        <w:pStyle w:val="Para 04"/>
      </w:pPr>
      <w:r>
        <w:t xml:space="preserve">The number of observations, their sum, and their range (minimum and </w:t>
        <w:t>maximum)</w:t>
      </w:r>
    </w:p>
    <w:p>
      <w:pPr>
        <w:pStyle w:val="Para 04"/>
      </w:pPr>
      <w:r>
        <w:t>Measures of central tendency, such as mean, median, and mode</w:t>
      </w:r>
    </w:p>
    <w:p>
      <w:pPr>
        <w:pStyle w:val="Para 04"/>
      </w:pPr>
      <w:r>
        <w:t>Measures of variation, such as standard deviation and variance</w:t>
      </w:r>
    </w:p>
    <w:p>
      <w:pPr>
        <w:pStyle w:val="Normal"/>
      </w:pPr>
      <w:r>
        <w:t>Aside from the median and mode, all of these can be calculated easily by invoking aggregate functions:</w:t>
      </w:r>
    </w:p>
    <w:p>
      <w:pPr>
        <w:pStyle w:val="Para 03"/>
      </w:pPr>
      <w:r>
        <w:t xml:space="preserve">mysql&gt; </w:t>
        <w:br w:clear="none"/>
      </w:r>
      <w:r>
        <w:rPr>
          <w:rStyle w:val="Text0"/>
        </w:rPr>
        <w:t xml:space="preserve">SELECT COUNT(score) AS n,</w:t>
        <w:br w:clear="none"/>
      </w:r>
      <w:r>
        <w:t xml:space="preserve"/>
        <w:br w:clear="none"/>
        <w:t xml:space="preserve">    -&gt; </w:t>
        <w:br w:clear="none"/>
      </w:r>
      <w:r>
        <w:rPr>
          <w:rStyle w:val="Text0"/>
        </w:rPr>
        <w:t xml:space="preserve">SUM(score) AS sum,</w:t>
        <w:br w:clear="none"/>
      </w:r>
      <w:r>
        <w:t xml:space="preserve"/>
        <w:br w:clear="none"/>
        <w:t xml:space="preserve">    -&gt; </w:t>
        <w:br w:clear="none"/>
      </w:r>
      <w:r>
        <w:rPr>
          <w:rStyle w:val="Text0"/>
        </w:rPr>
        <w:t xml:space="preserve">MIN(score) AS minimum,</w:t>
        <w:br w:clear="none"/>
      </w:r>
      <w:r>
        <w:t xml:space="preserve"/>
        <w:br w:clear="none"/>
        <w:t xml:space="preserve">    -&gt; </w:t>
        <w:br w:clear="none"/>
      </w:r>
      <w:r>
        <w:rPr>
          <w:rStyle w:val="Text0"/>
        </w:rPr>
        <w:t xml:space="preserve">MAX(score) AS maximum,</w:t>
        <w:br w:clear="none"/>
      </w:r>
      <w:r>
        <w:t xml:space="preserve"/>
        <w:br w:clear="none"/>
        <w:t xml:space="preserve">    -&gt; </w:t>
        <w:br w:clear="none"/>
      </w:r>
      <w:r>
        <w:rPr>
          <w:rStyle w:val="Text0"/>
        </w:rPr>
        <w:t xml:space="preserve">AVG(score) AS mean,</w:t>
        <w:br w:clear="none"/>
      </w:r>
      <w:r>
        <w:t xml:space="preserve"/>
        <w:br w:clear="none"/>
        <w:t xml:space="preserve">    -&gt; </w:t>
        <w:br w:clear="none"/>
      </w:r>
      <w:r>
        <w:rPr>
          <w:rStyle w:val="Text0"/>
        </w:rPr>
        <w:t xml:space="preserve">STDDEV_SAMP(score) AS 'std. dev.',</w:t>
        <w:br w:clear="none"/>
      </w:r>
      <w:r>
        <w:t xml:space="preserve"/>
        <w:br w:clear="none"/>
        <w:t xml:space="preserve">    -&gt; </w:t>
        <w:br w:clear="none"/>
      </w:r>
      <w:r>
        <w:rPr>
          <w:rStyle w:val="Text0"/>
        </w:rPr>
        <w:t xml:space="preserve">VAR_SAMP(score) AS 'variance'</w:t>
        <w:br w:clear="none"/>
      </w:r>
      <w:r>
        <w:t xml:space="preserve"/>
        <w:br w:clear="none"/>
        <w:t xml:space="preserve">    -&gt; </w:t>
        <w:br w:clear="none"/>
      </w:r>
      <w:r>
        <w:rPr>
          <w:rStyle w:val="Text0"/>
        </w:rPr>
        <w:t xml:space="preserve">FROM testscore;</w:t>
        <w:br w:clear="none"/>
      </w:r>
      <w:r>
        <w:t xml:space="preserve"/>
        <w:br w:clear="none"/>
        <w:t xml:space="preserve">+----+------+---------+---------+--------+-----------+----------+</w:t>
        <w:br w:clear="none"/>
        <w:t xml:space="preserve">| n  | sum  | minimum | maximum | mean   | std. dev. | variance |</w:t>
        <w:br w:clear="none"/>
        <w:t xml:space="preserve">+----+------+---------+---------+--------+-----------+----------+</w:t>
        <w:br w:clear="none"/>
        <w:t xml:space="preserve">| 20 |  146 |       4 |      10 | 7.3000 |    1.8382 |   3.3789 |</w:t>
        <w:br w:clear="none"/>
        <w:t xml:space="preserve">+----+------+---------+---------+--------+-----------+----------+</w:t>
        <w:br w:clear="none"/>
      </w:r>
    </w:p>
    <w:p>
      <w:pPr>
        <w:pStyle w:val="Normal"/>
      </w:pPr>
      <w:r>
        <w:t xml:space="preserve">The </w:t>
      </w:r>
      <w:r>
        <w:rPr>
          <w:rStyle w:val="Text1"/>
        </w:rPr>
        <w:t>STDDEV_SAMP()</w:t>
      </w:r>
      <w:r>
        <w:t xml:space="preserve"> and </w:t>
      </w:r>
      <w:r>
        <w:rPr>
          <w:rStyle w:val="Text1"/>
        </w:rPr>
        <w:t>VAR_SAMP()</w:t>
      </w:r>
      <w:r>
        <w:t xml:space="preserve"> functions produce sample measures rather than population measures.</w:t>
      </w:r>
      <w:r>
        <w:rPr>
          <w:rStyle w:val="Text79"/>
        </w:rPr>
        <w:bookmarkStart w:id="4970" w:name="idm45336853052576"/>
        <w:t/>
        <w:bookmarkEnd w:id="4970"/>
        <w:bookmarkStart w:id="4971" w:name="idm45336853051184"/>
        <w:t/>
        <w:bookmarkEnd w:id="4971"/>
        <w:bookmarkStart w:id="4972" w:name="idm45336853050352"/>
        <w:t/>
        <w:bookmarkEnd w:id="4972"/>
        <w:bookmarkStart w:id="4973" w:name="idm45336853049520"/>
        <w:t/>
        <w:bookmarkEnd w:id="4973"/>
        <w:bookmarkStart w:id="4974" w:name="idm45336853048688"/>
        <w:t/>
        <w:bookmarkEnd w:id="4974"/>
      </w:r>
      <w:r>
        <w:t xml:space="preserve"> That is, for a set of </w:t>
      </w:r>
      <w:r>
        <w:rPr>
          <w:rStyle w:val="Text24"/>
        </w:rPr>
        <w:t>n</w:t>
      </w:r>
      <w:r>
        <w:t xml:space="preserve"> values, they produce a result that is based on </w:t>
      </w:r>
      <w:r>
        <w:rPr>
          <w:rStyle w:val="Text24"/>
        </w:rPr>
        <w:t>n</w:t>
      </w:r>
      <w:r>
        <w:t xml:space="preserve">–1 degrees of freedom. For the population measures, which are based on </w:t>
      </w:r>
      <w:r>
        <w:rPr>
          <w:rStyle w:val="Text24"/>
        </w:rPr>
        <w:t>n</w:t>
      </w:r>
      <w:r>
        <w:t xml:space="preserve"> degrees of freedom, use </w:t>
      </w:r>
      <w:r>
        <w:rPr>
          <w:rStyle w:val="Text1"/>
        </w:rPr>
        <w:t>STDDEV_POP()</w:t>
      </w:r>
      <w:r>
        <w:t xml:space="preserve"> and </w:t>
      </w:r>
      <w:r>
        <w:rPr>
          <w:rStyle w:val="Text1"/>
        </w:rPr>
        <w:t>VAR_POP()</w:t>
      </w:r>
      <w:r>
        <w:t xml:space="preserve"> instead. </w:t>
      </w:r>
      <w:r>
        <w:rPr>
          <w:rStyle w:val="Text1"/>
        </w:rPr>
        <w:t>STDDEV()</w:t>
      </w:r>
      <w:r>
        <w:t xml:space="preserve"> and </w:t>
      </w:r>
      <w:r>
        <w:rPr>
          <w:rStyle w:val="Text1"/>
        </w:rPr>
        <w:t>VARIANCE()</w:t>
      </w:r>
      <w:r>
        <w:t xml:space="preserve"> are synonyms for </w:t>
      </w:r>
      <w:r>
        <w:rPr>
          <w:rStyle w:val="Text1"/>
        </w:rPr>
        <w:t>STDDEV_POP()</w:t>
      </w:r>
      <w:r>
        <w:t xml:space="preserve"> and </w:t>
      </w:r>
      <w:r>
        <w:rPr>
          <w:rStyle w:val="Text1"/>
        </w:rPr>
        <w:t>VAR_POP()</w:t>
      </w:r>
      <w:r>
        <w:t>.</w:t>
      </w:r>
    </w:p>
    <w:p>
      <w:pPr>
        <w:pStyle w:val="Normal"/>
      </w:pPr>
      <w:r>
        <w:t>Standard deviation can be used to identify outliers—values that are uncharacteristically far from the mean. For example, to select values that lie more than a standard deviation from the mean, do this:</w:t>
      </w:r>
    </w:p>
    <w:p>
      <w:pPr>
        <w:pStyle w:val="Para 09"/>
      </w:pPr>
      <w:r>
        <w:rPr>
          <w:rStyle w:val="Text4"/>
        </w:rPr>
        <w:t xml:space="preserve">SELECT</w:t>
        <w:br w:clear="none"/>
      </w:r>
      <w:r>
        <w:rPr>
          <w:rStyle w:val="Text6"/>
        </w:rPr>
        <w:t xml:space="preserve"> </w:t>
        <w:br w:clear="none"/>
      </w:r>
      <w:r>
        <w:rPr>
          <w:rStyle w:val="Text4"/>
        </w:rPr>
        <w:t xml:space="preserve">AVG</w:t>
        <w:br w:clear="none"/>
      </w:r>
      <w:r>
        <w:rPr>
          <w:rStyle w:val="Text10"/>
        </w:rPr>
        <w:t xml:space="preserve">(</w:t>
        <w:br w:clear="none"/>
      </w:r>
      <w:r>
        <w:t xml:space="preserve">score</w:t>
        <w:br w:clear="none"/>
      </w:r>
      <w:r>
        <w:rPr>
          <w:rStyle w:val="Text10"/>
        </w:rPr>
        <w:t xml:space="preserve">),</w:t>
        <w:br w:clear="none"/>
      </w:r>
      <w:r>
        <w:rPr>
          <w:rStyle w:val="Text6"/>
        </w:rPr>
        <w:t xml:space="preserve"> </w:t>
        <w:br w:clear="none"/>
      </w:r>
      <w:r>
        <w:t xml:space="preserve">STDDEV_SAMP</w:t>
        <w:br w:clear="none"/>
      </w:r>
      <w:r>
        <w:rPr>
          <w:rStyle w:val="Text10"/>
        </w:rPr>
        <w:t xml:space="preserve">(</w:t>
        <w:br w:clear="none"/>
      </w:r>
      <w:r>
        <w:t xml:space="preserve">score</w:t>
        <w:br w:clear="none"/>
      </w:r>
      <w:r>
        <w:rPr>
          <w:rStyle w:val="Text10"/>
        </w:rPr>
        <w:t xml:space="preserve">)</w:t>
        <w:br w:clear="none"/>
      </w:r>
      <w:r>
        <w:rPr>
          <w:rStyle w:val="Text6"/>
        </w:rPr>
        <w:t xml:space="preserve"> </w:t>
        <w:br w:clear="none"/>
      </w:r>
      <w:r>
        <w:rPr>
          <w:rStyle w:val="Text4"/>
        </w:rPr>
        <w:t xml:space="preserve">INTO</w:t>
        <w:br w:clear="none"/>
      </w:r>
      <w:r>
        <w:rPr>
          <w:rStyle w:val="Text6"/>
        </w:rPr>
        <w:t xml:space="preserve"> </w:t>
        <w:br w:clear="none"/>
      </w:r>
      <w:r>
        <w:rPr>
          <w:rStyle w:val="Text9"/>
        </w:rPr>
        <w:t xml:space="preserve">@</w:t>
        <w:br w:clear="none"/>
      </w:r>
      <w:r>
        <w:t xml:space="preserve">mean</w:t>
        <w:br w:clear="none"/>
      </w:r>
      <w:r>
        <w:rPr>
          <w:rStyle w:val="Text10"/>
        </w:rPr>
        <w:t xml:space="preserve">,</w:t>
        <w:br w:clear="none"/>
      </w:r>
      <w:r>
        <w:rPr>
          <w:rStyle w:val="Text6"/>
        </w:rPr>
        <w:t xml:space="preserve"> </w:t>
        <w:br w:clear="none"/>
      </w:r>
      <w:r>
        <w:rPr>
          <w:rStyle w:val="Text9"/>
        </w:rPr>
        <w:t xml:space="preserve">@</w:t>
        <w:br w:clear="none"/>
      </w:r>
      <w:r>
        <w:t xml:space="preserve">std</w:t>
        <w:br w:clear="none"/>
      </w:r>
      <w:r>
        <w:rPr>
          <w:rStyle w:val="Text6"/>
        </w:rPr>
        <w:t xml:space="preserve"> </w:t>
        <w:br w:clear="none"/>
      </w:r>
      <w:r>
        <w:rPr>
          <w:rStyle w:val="Text4"/>
        </w:rPr>
        <w:t xml:space="preserve">FROM</w:t>
        <w:br w:clear="none"/>
      </w:r>
      <w:r>
        <w:rPr>
          <w:rStyle w:val="Text6"/>
        </w:rPr>
        <w:t xml:space="preserve"> </w:t>
        <w:br w:clear="none"/>
      </w:r>
      <w:r>
        <w:t xml:space="preserve">testscore</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t xml:space="preserve">score</w:t>
        <w:br w:clear="none"/>
      </w:r>
      <w:r>
        <w:rPr>
          <w:rStyle w:val="Text6"/>
        </w:rPr>
        <w:t xml:space="preserve"> </w:t>
        <w:br w:clear="none"/>
      </w:r>
      <w:r>
        <w:rPr>
          <w:rStyle w:val="Text4"/>
        </w:rPr>
        <w:t xml:space="preserve">FROM</w:t>
        <w:br w:clear="none"/>
      </w:r>
      <w:r>
        <w:rPr>
          <w:rStyle w:val="Text6"/>
        </w:rPr>
        <w:t xml:space="preserve"> </w:t>
        <w:br w:clear="none"/>
      </w:r>
      <w:r>
        <w:t xml:space="preserve">testscore</w:t>
        <w:br w:clear="none"/>
      </w:r>
      <w:r>
        <w:rPr>
          <w:rStyle w:val="Text6"/>
        </w:rPr>
        <w:t xml:space="preserve"> </w:t>
        <w:br w:clear="none"/>
      </w:r>
      <w:r>
        <w:rPr>
          <w:rStyle w:val="Text4"/>
        </w:rPr>
        <w:t xml:space="preserve">WHERE</w:t>
        <w:br w:clear="none"/>
      </w:r>
      <w:r>
        <w:rPr>
          <w:rStyle w:val="Text6"/>
        </w:rPr>
        <w:t xml:space="preserve"> </w:t>
        <w:br w:clear="none"/>
      </w:r>
      <w:r>
        <w:rPr>
          <w:rStyle w:val="Text4"/>
        </w:rPr>
        <w:t xml:space="preserve">ABS</w:t>
        <w:br w:clear="none"/>
      </w:r>
      <w:r>
        <w:rPr>
          <w:rStyle w:val="Text10"/>
        </w:rPr>
        <w:t xml:space="preserve">(</w:t>
        <w:br w:clear="none"/>
      </w:r>
      <w:r>
        <w:t xml:space="preserve">score</w:t>
        <w:br w:clear="none"/>
      </w:r>
      <w:r>
        <w:rPr>
          <w:rStyle w:val="Text9"/>
        </w:rPr>
        <w:t xml:space="preserve">-@</w:t>
        <w:br w:clear="none"/>
      </w:r>
      <w:r>
        <w:t xml:space="preserve">mean</w:t>
        <w:br w:clear="none"/>
      </w:r>
      <w:r>
        <w:rPr>
          <w:rStyle w:val="Text10"/>
        </w:rPr>
        <w:t xml:space="preserve">)</w:t>
        <w:br w:clear="none"/>
      </w:r>
      <w:r>
        <w:rPr>
          <w:rStyle w:val="Text6"/>
        </w:rPr>
        <w:t xml:space="preserve"> </w:t>
        <w:br w:clear="none"/>
      </w:r>
      <w:r>
        <w:rPr>
          <w:rStyle w:val="Text9"/>
        </w:rPr>
        <w:t xml:space="preserve">&gt;</w:t>
        <w:br w:clear="none"/>
      </w:r>
      <w:r>
        <w:rPr>
          <w:rStyle w:val="Text6"/>
        </w:rPr>
        <w:t xml:space="preserve"> </w:t>
        <w:br w:clear="none"/>
      </w:r>
      <w:r>
        <w:rPr>
          <w:rStyle w:val="Text9"/>
        </w:rPr>
        <w:t xml:space="preserve">@</w:t>
        <w:br w:clear="none"/>
      </w:r>
      <w:r>
        <w:t xml:space="preserve">std</w:t>
        <w:br w:clear="none"/>
      </w:r>
      <w:r>
        <w:rPr>
          <w:rStyle w:val="Text10"/>
        </w:rPr>
        <w:t xml:space="preserve">;</w:t>
        <w:br w:clear="none"/>
      </w:r>
    </w:p>
    <w:p>
      <w:pPr>
        <w:pStyle w:val="Normal"/>
      </w:pPr>
      <w:r>
        <w:t>MySQL has no built-in function for computing the mode or median of a set of values, but you can compute them yourself. To determine the mode (the value that occurs most frequently), count each value and see which is most common:</w:t>
      </w:r>
    </w:p>
    <w:p>
      <w:pPr>
        <w:pStyle w:val="Para 03"/>
      </w:pPr>
      <w:r>
        <w:t xml:space="preserve">mysql&gt; </w:t>
        <w:br w:clear="none"/>
      </w:r>
      <w:r>
        <w:rPr>
          <w:rStyle w:val="Text0"/>
        </w:rPr>
        <w:t xml:space="preserve">SELECT score, COUNT(score) AS frequency</w:t>
        <w:br w:clear="none"/>
      </w:r>
      <w:r>
        <w:t xml:space="preserve"/>
        <w:br w:clear="none"/>
        <w:t xml:space="preserve">    -&gt; </w:t>
        <w:br w:clear="none"/>
      </w:r>
      <w:r>
        <w:rPr>
          <w:rStyle w:val="Text0"/>
        </w:rPr>
        <w:t xml:space="preserve">FROM testscore GROUP BY score ORDER BY frequency DESC;</w:t>
        <w:br w:clear="none"/>
      </w:r>
      <w:r>
        <w:t xml:space="preserve"/>
        <w:br w:clear="none"/>
        <w:t xml:space="preserve">+-------+-----------+</w:t>
        <w:br w:clear="none"/>
        <w:t xml:space="preserve">| score | frequency |</w:t>
        <w:br w:clear="none"/>
        <w:t xml:space="preserve">+-------+-----------+</w:t>
        <w:br w:clear="none"/>
        <w:t xml:space="preserve">|     9 |         5 |</w:t>
        <w:br w:clear="none"/>
        <w:t xml:space="preserve">|     6 |         4 |</w:t>
        <w:br w:clear="none"/>
        <w:t xml:space="preserve">|     7 |         4 |</w:t>
        <w:br w:clear="none"/>
        <w:t xml:space="preserve">|     4 |         2 |</w:t>
        <w:br w:clear="none"/>
        <w:t xml:space="preserve">|     8 |         2 |</w:t>
        <w:br w:clear="none"/>
        <w:t xml:space="preserve">|    10 |         2 |</w:t>
        <w:br w:clear="none"/>
        <w:t xml:space="preserve">|     5 |         1 |</w:t>
        <w:br w:clear="none"/>
        <w:t xml:space="preserve">+-------+-----------+</w:t>
        <w:br w:clear="none"/>
      </w:r>
    </w:p>
    <w:p>
      <w:pPr>
        <w:pStyle w:val="Normal"/>
      </w:pPr>
      <w:r>
        <w:t>In this case, 9 is the modal score value.</w:t>
      </w:r>
    </w:p>
    <w:p>
      <w:pPr>
        <w:pStyle w:val="Normal"/>
      </w:pPr>
      <w:r>
        <w:t>The median of a set of ordered values can be calculated like this:</w:t>
      </w:r>
      <w:hyperlink w:anchor="1_The_definition_of_median_given">
        <w:r>
          <w:rPr>
            <w:rStyle w:val="Text75"/>
          </w:rPr>
          <w:bookmarkStart w:id="4975" w:name="1_1"/>
          <w:t>1</w:t>
          <w:bookmarkEnd w:id="4975"/>
        </w:r>
      </w:hyperlink>
    </w:p>
    <w:p>
      <w:pPr>
        <w:pStyle w:val="Para 04"/>
      </w:pPr>
      <w:r>
        <w:t>If the number of values is odd, the median is the middle value.</w:t>
      </w:r>
    </w:p>
    <w:p>
      <w:pPr>
        <w:pStyle w:val="Para 04"/>
      </w:pPr>
      <w:r>
        <w:t>If the number of values is even, the median is the average of the two middle values.</w:t>
      </w:r>
    </w:p>
    <w:p>
      <w:pPr>
        <w:pStyle w:val="Normal"/>
      </w:pPr>
      <w:r>
        <w:t>Based on that definition, use the following procedure to determine the median of a set of observations stored in the database:</w:t>
      </w:r>
    </w:p>
    <w:p>
      <w:pPr>
        <w:pStyle w:val="Para 04"/>
      </w:pPr>
      <w:r>
        <w:t>Issue a query to count the number of observations. From the count, you can determine whether the median calculation requires one or two values and what their indexes are within the ordered set of observations.</w:t>
      </w:r>
    </w:p>
    <w:p>
      <w:pPr>
        <w:pStyle w:val="Para 04"/>
      </w:pPr>
      <w:r>
        <w:t xml:space="preserve">Issue a query that includes an </w:t>
      </w:r>
      <w:r>
        <w:rPr>
          <w:rStyle w:val="Text1"/>
        </w:rPr>
        <w:t>ORDER</w:t>
      </w:r>
      <w:r>
        <w:t xml:space="preserve"> </w:t>
      </w:r>
      <w:r>
        <w:rPr>
          <w:rStyle w:val="Text1"/>
        </w:rPr>
        <w:t>BY</w:t>
      </w:r>
      <w:r>
        <w:t xml:space="preserve"> clause to sort the observations and a </w:t>
      </w:r>
      <w:r>
        <w:rPr>
          <w:rStyle w:val="Text1"/>
        </w:rPr>
        <w:t>LIMIT</w:t>
      </w:r>
      <w:r>
        <w:t xml:space="preserve"> clause to pull out the middle value or values.</w:t>
      </w:r>
    </w:p>
    <w:p>
      <w:pPr>
        <w:pStyle w:val="Para 04"/>
      </w:pPr>
      <w:r>
        <w:t>If there is a single middle value, it is the median. Otherwise, take the average of the middle values.</w:t>
      </w:r>
    </w:p>
    <w:p>
      <w:pPr>
        <w:pStyle w:val="Normal"/>
      </w:pPr>
      <w:r>
        <w:t xml:space="preserve">Suppose that a table </w:t>
      </w:r>
      <w:r>
        <w:rPr>
          <w:rStyle w:val="Text1"/>
        </w:rPr>
        <w:t>t</w:t>
      </w:r>
      <w:r>
        <w:t xml:space="preserve"> contains a </w:t>
      </w:r>
      <w:r>
        <w:rPr>
          <w:rStyle w:val="Text1"/>
        </w:rPr>
        <w:t>score</w:t>
      </w:r>
      <w:r>
        <w:t xml:space="preserve"> column with 37 values (an odd number). To get the median, select a single value using a statement like this:</w:t>
      </w:r>
    </w:p>
    <w:p>
      <w:pPr>
        <w:pStyle w:val="Para 20"/>
      </w:pPr>
      <w:r>
        <w:t xml:space="preserve">SELECT</w:t>
        <w:br w:clear="none"/>
      </w:r>
      <w:r>
        <w:rPr>
          <w:rStyle w:val="Text6"/>
        </w:rPr>
        <w:t xml:space="preserve"> </w:t>
        <w:br w:clear="none"/>
      </w:r>
      <w:r>
        <w:rPr>
          <w:rStyle w:val="Text3"/>
        </w:rPr>
        <w:t xml:space="preserve">score</w:t>
        <w:br w:clear="none"/>
      </w:r>
      <w:r>
        <w:rPr>
          <w:rStyle w:val="Text6"/>
        </w:rPr>
        <w:t xml:space="preserve"> </w:t>
        <w:br w:clear="none"/>
      </w:r>
      <w:r>
        <w:t xml:space="preserve">FROM</w:t>
        <w:br w:clear="none"/>
      </w:r>
      <w:r>
        <w:rPr>
          <w:rStyle w:val="Text6"/>
        </w:rPr>
        <w:t xml:space="preserve"> </w:t>
        <w:br w:clear="none"/>
      </w:r>
      <w:r>
        <w:rPr>
          <w:rStyle w:val="Text3"/>
        </w:rPr>
        <w:t xml:space="preserve">t</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score</w:t>
        <w:br w:clear="none"/>
      </w:r>
      <w:r>
        <w:rPr>
          <w:rStyle w:val="Text6"/>
        </w:rPr>
        <w:t xml:space="preserve"> </w:t>
        <w:br w:clear="none"/>
      </w:r>
      <w:r>
        <w:t xml:space="preserve">LIMIT</w:t>
        <w:br w:clear="none"/>
      </w:r>
      <w:r>
        <w:rPr>
          <w:rStyle w:val="Text6"/>
        </w:rPr>
        <w:t xml:space="preserve"> </w:t>
        <w:br w:clear="none"/>
      </w:r>
      <w:r>
        <w:rPr>
          <w:rStyle w:val="Text16"/>
        </w:rPr>
        <w:t xml:space="preserve">18</w:t>
        <w:br w:clear="none"/>
      </w:r>
      <w:r>
        <w:rPr>
          <w:rStyle w:val="Text10"/>
        </w:rPr>
        <w:t xml:space="preserve">,</w:t>
        <w:br w:clear="none"/>
      </w:r>
      <w:r>
        <w:rPr>
          <w:rStyle w:val="Text16"/>
        </w:rPr>
        <w:t xml:space="preserve">1</w:t>
        <w:br w:clear="none"/>
      </w:r>
      <w:r>
        <w:rPr>
          <w:rStyle w:val="Text10"/>
        </w:rPr>
        <w:t xml:space="preserve">;</w:t>
        <w:br w:clear="none"/>
      </w:r>
    </w:p>
    <w:p>
      <w:pPr>
        <w:pStyle w:val="Normal"/>
      </w:pPr>
      <w:r>
        <w:t>If the column contains 38 values (an even number), select two values:</w:t>
      </w:r>
    </w:p>
    <w:p>
      <w:pPr>
        <w:pStyle w:val="Para 20"/>
      </w:pPr>
      <w:r>
        <w:t xml:space="preserve">SELECT</w:t>
        <w:br w:clear="none"/>
      </w:r>
      <w:r>
        <w:rPr>
          <w:rStyle w:val="Text6"/>
        </w:rPr>
        <w:t xml:space="preserve"> </w:t>
        <w:br w:clear="none"/>
      </w:r>
      <w:r>
        <w:rPr>
          <w:rStyle w:val="Text3"/>
        </w:rPr>
        <w:t xml:space="preserve">score</w:t>
        <w:br w:clear="none"/>
      </w:r>
      <w:r>
        <w:rPr>
          <w:rStyle w:val="Text6"/>
        </w:rPr>
        <w:t xml:space="preserve"> </w:t>
        <w:br w:clear="none"/>
      </w:r>
      <w:r>
        <w:t xml:space="preserve">FROM</w:t>
        <w:br w:clear="none"/>
      </w:r>
      <w:r>
        <w:rPr>
          <w:rStyle w:val="Text6"/>
        </w:rPr>
        <w:t xml:space="preserve"> </w:t>
        <w:br w:clear="none"/>
      </w:r>
      <w:r>
        <w:rPr>
          <w:rStyle w:val="Text3"/>
        </w:rPr>
        <w:t xml:space="preserve">t</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score</w:t>
        <w:br w:clear="none"/>
      </w:r>
      <w:r>
        <w:rPr>
          <w:rStyle w:val="Text6"/>
        </w:rPr>
        <w:t xml:space="preserve"> </w:t>
        <w:br w:clear="none"/>
      </w:r>
      <w:r>
        <w:t xml:space="preserve">LIMIT</w:t>
        <w:br w:clear="none"/>
      </w:r>
      <w:r>
        <w:rPr>
          <w:rStyle w:val="Text6"/>
        </w:rPr>
        <w:t xml:space="preserve"> </w:t>
        <w:br w:clear="none"/>
      </w:r>
      <w:r>
        <w:rPr>
          <w:rStyle w:val="Text16"/>
        </w:rPr>
        <w:t xml:space="preserve">18</w:t>
        <w:br w:clear="none"/>
      </w:r>
      <w:r>
        <w:rPr>
          <w:rStyle w:val="Text10"/>
        </w:rPr>
        <w:t xml:space="preserve">,</w:t>
        <w:br w:clear="none"/>
      </w:r>
      <w:r>
        <w:rPr>
          <w:rStyle w:val="Text16"/>
        </w:rPr>
        <w:t xml:space="preserve">2</w:t>
        <w:br w:clear="none"/>
      </w:r>
      <w:r>
        <w:rPr>
          <w:rStyle w:val="Text10"/>
        </w:rPr>
        <w:t xml:space="preserve">;</w:t>
        <w:br w:clear="none"/>
      </w:r>
    </w:p>
    <w:p>
      <w:pPr>
        <w:pStyle w:val="Normal"/>
      </w:pPr>
      <w:r>
        <w:t>Then take the values returned by the statement and compute the median from their average.</w:t>
      </w:r>
    </w:p>
    <w:p>
      <w:pPr>
        <w:pStyle w:val="Normal"/>
      </w:pPr>
      <w:r>
        <w:t>The following Perl function implements a median calculation. It takes a database handle and the names of the database, table, and column that contain the set of observations. Then it generates the statement that retrieves the relevant values and returns their average:</w:t>
      </w:r>
    </w:p>
    <w:p>
      <w:pPr>
        <w:pStyle w:val="Para 27"/>
      </w:pPr>
      <w:r>
        <w:rPr>
          <w:rStyle w:val="Text4"/>
        </w:rPr>
        <w:t xml:space="preserve">sub</w:t>
        <w:br w:clear="none"/>
      </w:r>
      <w:r>
        <w:rPr>
          <w:rStyle w:val="Text6"/>
        </w:rPr>
        <w:t xml:space="preserve"> </w:t>
        <w:br w:clear="none"/>
      </w:r>
      <w:r>
        <w:rPr>
          <w:rStyle w:val="Text38"/>
        </w:rPr>
        <w:t xml:space="preserve">median</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0"/>
        </w:rPr>
        <w:t xml:space="preserve">(</w:t>
        <w:br w:clear="none"/>
      </w:r>
      <w:r>
        <w:t xml:space="preserve">$dbh</w:t>
        <w:br w:clear="none"/>
      </w:r>
      <w:r>
        <w:rPr>
          <w:rStyle w:val="Text10"/>
        </w:rPr>
        <w:t xml:space="preserve">,</w:t>
        <w:br w:clear="none"/>
      </w:r>
      <w:r>
        <w:rPr>
          <w:rStyle w:val="Text6"/>
        </w:rPr>
        <w:t xml:space="preserve"> </w:t>
        <w:br w:clear="none"/>
      </w:r>
      <w:r>
        <w:t xml:space="preserve">$db_name</w:t>
        <w:br w:clear="none"/>
      </w:r>
      <w:r>
        <w:rPr>
          <w:rStyle w:val="Text10"/>
        </w:rPr>
        <w:t xml:space="preserve">,</w:t>
        <w:br w:clear="none"/>
      </w:r>
      <w:r>
        <w:rPr>
          <w:rStyle w:val="Text6"/>
        </w:rPr>
        <w:t xml:space="preserve"> </w:t>
        <w:br w:clear="none"/>
      </w:r>
      <w:r>
        <w:t xml:space="preserve">$tbl_name</w:t>
        <w:br w:clear="none"/>
      </w:r>
      <w:r>
        <w:rPr>
          <w:rStyle w:val="Text10"/>
        </w:rPr>
        <w:t xml:space="preserve">,</w:t>
        <w:br w:clear="none"/>
      </w:r>
      <w:r>
        <w:rPr>
          <w:rStyle w:val="Text6"/>
        </w:rPr>
        <w:t xml:space="preserve"> </w:t>
        <w:br w:clear="none"/>
      </w:r>
      <w:r>
        <w:t xml:space="preserve">$col_name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@_</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0"/>
        </w:rPr>
        <w:t xml:space="preserve">(</w:t>
        <w:br w:clear="none"/>
      </w:r>
      <w:r>
        <w:t xml:space="preserve">$count</w:t>
        <w:br w:clear="none"/>
      </w:r>
      <w:r>
        <w:rPr>
          <w:rStyle w:val="Text10"/>
        </w:rPr>
        <w:t xml:space="preserve">,</w:t>
        <w:br w:clear="none"/>
      </w:r>
      <w:r>
        <w:rPr>
          <w:rStyle w:val="Text6"/>
        </w:rPr>
        <w:t xml:space="preserve"> </w:t>
        <w:br w:clear="none"/>
      </w:r>
      <w:r>
        <w:t xml:space="preserve">$limit</w:t>
        <w:br w:clear="none"/>
      </w:r>
      <w:r>
        <w:rPr>
          <w:rStyle w:val="Text10"/>
        </w:rPr>
        <w:t xml:space="preserve">);</w:t>
        <w:br w:clear="none"/>
      </w:r>
      <w:r>
        <w:rPr>
          <w:rStyle w:val="Text6"/>
        </w:rPr>
        <w:t xml:space="preserve"/>
        <w:br w:clear="none"/>
        <w:t xml:space="preserve"/>
        <w:br w:clear="none"/>
        <w:t xml:space="preserve">  </w:t>
        <w:br w:clear="none"/>
      </w:r>
      <w:r>
        <w:t xml:space="preserve">$db_name</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quote_identifier</w:t>
        <w:br w:clear="none"/>
      </w:r>
      <w:r>
        <w:rPr>
          <w:rStyle w:val="Text6"/>
        </w:rPr>
        <w:t xml:space="preserve"> </w:t>
        <w:br w:clear="none"/>
      </w:r>
      <w:r>
        <w:rPr>
          <w:rStyle w:val="Text10"/>
        </w:rPr>
        <w:t xml:space="preserve">(</w:t>
        <w:br w:clear="none"/>
      </w:r>
      <w:r>
        <w:t xml:space="preserve">$db_name</w:t>
        <w:br w:clear="none"/>
      </w:r>
      <w:r>
        <w:rPr>
          <w:rStyle w:val="Text10"/>
        </w:rPr>
        <w:t xml:space="preserve">);</w:t>
        <w:br w:clear="none"/>
      </w:r>
      <w:r>
        <w:rPr>
          <w:rStyle w:val="Text6"/>
        </w:rPr>
        <w:t xml:space="preserve"/>
        <w:br w:clear="none"/>
        <w:t xml:space="preserve">  </w:t>
        <w:br w:clear="none"/>
      </w:r>
      <w:r>
        <w:t xml:space="preserve">$tbl_name</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quote_identifier</w:t>
        <w:br w:clear="none"/>
      </w:r>
      <w:r>
        <w:rPr>
          <w:rStyle w:val="Text6"/>
        </w:rPr>
        <w:t xml:space="preserve"> </w:t>
        <w:br w:clear="none"/>
      </w:r>
      <w:r>
        <w:rPr>
          <w:rStyle w:val="Text10"/>
        </w:rPr>
        <w:t xml:space="preserve">(</w:t>
        <w:br w:clear="none"/>
      </w:r>
      <w:r>
        <w:t xml:space="preserve">$tbl_name</w:t>
        <w:br w:clear="none"/>
      </w:r>
      <w:r>
        <w:rPr>
          <w:rStyle w:val="Text10"/>
        </w:rPr>
        <w:t xml:space="preserve">);</w:t>
        <w:br w:clear="none"/>
      </w:r>
      <w:r>
        <w:rPr>
          <w:rStyle w:val="Text6"/>
        </w:rPr>
        <w:t xml:space="preserve"/>
        <w:br w:clear="none"/>
        <w:t xml:space="preserve">  </w:t>
        <w:br w:clear="none"/>
      </w:r>
      <w:r>
        <w:t xml:space="preserve">$col_name</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quote_identifier</w:t>
        <w:br w:clear="none"/>
      </w:r>
      <w:r>
        <w:rPr>
          <w:rStyle w:val="Text6"/>
        </w:rPr>
        <w:t xml:space="preserve"> </w:t>
        <w:br w:clear="none"/>
      </w:r>
      <w:r>
        <w:rPr>
          <w:rStyle w:val="Text10"/>
        </w:rPr>
        <w:t xml:space="preserve">(</w:t>
        <w:br w:clear="none"/>
      </w:r>
      <w:r>
        <w:t xml:space="preserve">$col_name</w:t>
        <w:br w:clear="none"/>
      </w:r>
      <w:r>
        <w:rPr>
          <w:rStyle w:val="Text10"/>
        </w:rPr>
        <w:t xml:space="preserve">);</w:t>
        <w:br w:clear="none"/>
      </w:r>
      <w:r>
        <w:rPr>
          <w:rStyle w:val="Text6"/>
        </w:rPr>
        <w:t xml:space="preserve"/>
        <w:br w:clear="none"/>
        <w:t xml:space="preserve"/>
        <w:br w:clear="none"/>
        <w:t xml:space="preserve">  </w:t>
        <w:br w:clear="none"/>
      </w:r>
      <w:r>
        <w:t xml:space="preserve">$count</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selectrow_array</w:t>
        <w:br w:clear="none"/>
      </w:r>
      <w:r>
        <w:rPr>
          <w:rStyle w:val="Text6"/>
        </w:rPr>
        <w:t xml:space="preserve"> </w:t>
        <w:br w:clear="none"/>
      </w:r>
      <w:r>
        <w:rPr>
          <w:rStyle w:val="Text10"/>
        </w:rPr>
        <w:t xml:space="preserve">(</w:t>
        <w:br w:clear="none"/>
      </w:r>
      <w:r>
        <w:rPr>
          <w:rStyle w:val="Text11"/>
        </w:rPr>
        <w:t xml:space="preserve">qq{</w:t>
        <w:br w:clear="none"/>
      </w:r>
      <w:r>
        <w:rPr>
          <w:rStyle w:val="Text6"/>
        </w:rPr>
        <w:t xml:space="preserve"/>
        <w:br w:clear="none"/>
      </w:r>
      <w:r>
        <w:rPr>
          <w:rStyle w:val="Text11"/>
        </w:rPr>
        <w:t xml:space="preserve">    SELECT COUNT($col_name) FROM $db_name.$tbl_name</w:t>
        <w:br w:clear="none"/>
      </w:r>
      <w:r>
        <w:rPr>
          <w:rStyle w:val="Text6"/>
        </w:rPr>
        <w:t xml:space="preserve"/>
        <w:br w:clear="none"/>
      </w:r>
      <w:r>
        <w:rPr>
          <w:rStyle w:val="Text11"/>
        </w:rPr>
        <w:t xml:space="preserve">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8"/>
        </w:rPr>
        <w:t xml:space="preserve">undef</w:t>
        <w:br w:clear="none"/>
      </w:r>
      <w:r>
        <w:rPr>
          <w:rStyle w:val="Text6"/>
        </w:rPr>
        <w:t xml:space="preserve"> </w:t>
        <w:br w:clear="none"/>
      </w:r>
      <w:r>
        <w:rPr>
          <w:rStyle w:val="Text4"/>
        </w:rPr>
        <w:t xml:space="preserve">unless</w:t>
        <w:br w:clear="none"/>
      </w:r>
      <w:r>
        <w:rPr>
          <w:rStyle w:val="Text6"/>
        </w:rPr>
        <w:t xml:space="preserve"> </w:t>
        <w:br w:clear="none"/>
      </w:r>
      <w:r>
        <w:t xml:space="preserve">$count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t xml:space="preserve">$count</w:t>
        <w:br w:clear="none"/>
      </w:r>
      <w:r>
        <w:rPr>
          <w:rStyle w:val="Text6"/>
        </w:rPr>
        <w:t xml:space="preserve"> </w:t>
        <w:br w:clear="none"/>
      </w:r>
      <w:r>
        <w:t xml:space="preserve">%</w:t>
        <w:br w:clear="none"/>
      </w:r>
      <w:r>
        <w:rPr>
          <w:rStyle w:val="Text6"/>
        </w:rPr>
        <w:t xml:space="preserve"> </w:t>
        <w:br w:clear="none"/>
      </w:r>
      <w:r>
        <w:t xml:space="preserve">2</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rPr>
          <w:rStyle w:val="Text12"/>
        </w:rPr>
        <w:t xml:space="preserve"># odd number of values; select middle value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t xml:space="preserve">$limit</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sprintf</w:t>
        <w:br w:clear="none"/>
      </w:r>
      <w:r>
        <w:rPr>
          <w:rStyle w:val="Text6"/>
        </w:rPr>
        <w:t xml:space="preserve"> </w:t>
        <w:br w:clear="none"/>
      </w:r>
      <w:r>
        <w:rPr>
          <w:rStyle w:val="Text10"/>
        </w:rPr>
        <w:t xml:space="preserve">(</w:t>
        <w:br w:clear="none"/>
      </w:r>
      <w:r>
        <w:rPr>
          <w:rStyle w:val="Text11"/>
        </w:rPr>
        <w:t xml:space="preserve">"LIMIT %d,1"</w:t>
        <w:br w:clear="none"/>
      </w:r>
      <w:r>
        <w:rPr>
          <w:rStyle w:val="Text10"/>
        </w:rPr>
        <w:t xml:space="preserve">,</w:t>
        <w:br w:clear="none"/>
      </w:r>
      <w:r>
        <w:rPr>
          <w:rStyle w:val="Text6"/>
        </w:rPr>
        <w:t xml:space="preserve"> </w:t>
        <w:br w:clear="none"/>
      </w:r>
      <w:r>
        <w:rPr>
          <w:rStyle w:val="Text10"/>
        </w:rPr>
        <w:t xml:space="preserve">(</w:t>
        <w:br w:clear="none"/>
      </w:r>
      <w:r>
        <w:t xml:space="preserve">$count</w:t>
        <w:br w:clear="none"/>
      </w:r>
      <w:r>
        <w:rPr>
          <w:rStyle w:val="Text9"/>
        </w:rPr>
        <w:t xml:space="preserve">-</w:t>
        <w:br w:clear="none"/>
      </w:r>
      <w:r>
        <w:rPr>
          <w:rStyle w:val="Text16"/>
        </w:rPr>
        <w:t xml:space="preserve">1</w:t>
        <w:br w:clear="none"/>
      </w:r>
      <w:r>
        <w:rPr>
          <w:rStyle w:val="Text10"/>
        </w:rPr>
        <w:t xml:space="preserve">)</w:t>
        <w:br w:clear="none"/>
      </w:r>
      <w:r>
        <w:rPr>
          <w:rStyle w:val="Text9"/>
        </w:rPr>
        <w:t xml:space="preserve">/</w:t>
        <w:br w:clear="none"/>
      </w:r>
      <w:r>
        <w:rPr>
          <w:rStyle w:val="Text16"/>
        </w:rPr>
        <w:t xml:space="preserve">2</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else</w:t>
        <w:br w:clear="none"/>
      </w:r>
      <w:r>
        <w:rPr>
          <w:rStyle w:val="Text6"/>
        </w:rPr>
        <w:t xml:space="preserve">                  </w:t>
        <w:br w:clear="none"/>
      </w:r>
      <w:r>
        <w:rPr>
          <w:rStyle w:val="Text12"/>
        </w:rPr>
        <w:t xml:space="preserve"># even number of values; select middle two values</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t xml:space="preserve">$limit</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sprintf</w:t>
        <w:br w:clear="none"/>
      </w:r>
      <w:r>
        <w:rPr>
          <w:rStyle w:val="Text6"/>
        </w:rPr>
        <w:t xml:space="preserve"> </w:t>
        <w:br w:clear="none"/>
      </w:r>
      <w:r>
        <w:rPr>
          <w:rStyle w:val="Text10"/>
        </w:rPr>
        <w:t xml:space="preserve">(</w:t>
        <w:br w:clear="none"/>
      </w:r>
      <w:r>
        <w:rPr>
          <w:rStyle w:val="Text11"/>
        </w:rPr>
        <w:t xml:space="preserve">"LIMIT %d,2"</w:t>
        <w:br w:clear="none"/>
      </w:r>
      <w:r>
        <w:rPr>
          <w:rStyle w:val="Text10"/>
        </w:rPr>
        <w:t xml:space="preserve">,</w:t>
        <w:br w:clear="none"/>
      </w:r>
      <w:r>
        <w:rPr>
          <w:rStyle w:val="Text6"/>
        </w:rPr>
        <w:t xml:space="preserve"> </w:t>
        <w:br w:clear="none"/>
      </w:r>
      <w:r>
        <w:t xml:space="preserve">$count</w:t>
        <w:br w:clear="none"/>
      </w:r>
      <w:r>
        <w:rPr>
          <w:rStyle w:val="Text9"/>
        </w:rPr>
        <w:t xml:space="preserve">/</w:t>
        <w:br w:clear="none"/>
      </w:r>
      <w:r>
        <w:rPr>
          <w:rStyle w:val="Text16"/>
        </w:rPr>
        <w:t xml:space="preserve">2</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br w:clear="none"/>
        <w:t xml:space="preserve">  </w:t>
        <w:br w:clear="none"/>
      </w:r>
      <w:r>
        <w:rPr>
          <w:rStyle w:val="Text4"/>
        </w:rPr>
        <w:t xml:space="preserve">my</w:t>
        <w:br w:clear="none"/>
      </w:r>
      <w:r>
        <w:rPr>
          <w:rStyle w:val="Text6"/>
        </w:rPr>
        <w:t xml:space="preserve"> </w:t>
        <w:br w:clear="none"/>
      </w:r>
      <w:r>
        <w:t xml:space="preserve">$sth</w:t>
        <w:br w:clear="none"/>
      </w:r>
      <w:r>
        <w:rPr>
          <w:rStyle w:val="Text6"/>
        </w:rPr>
        <w:t xml:space="preserve"> </w:t>
        <w:br w:clear="none"/>
      </w:r>
      <w:r>
        <w:rPr>
          <w:rStyle w:val="Text9"/>
        </w:rPr>
        <w:t xml:space="preserve">=</w:t>
        <w:br w:clear="none"/>
      </w:r>
      <w:r>
        <w:rPr>
          <w:rStyle w:val="Text6"/>
        </w:rPr>
        <w:t xml:space="preserve"> </w:t>
        <w:br w:clear="none"/>
      </w:r>
      <w:r>
        <w:t xml:space="preserve">$dbh</w:t>
        <w:br w:clear="none"/>
      </w:r>
      <w:r>
        <w:rPr>
          <w:rStyle w:val="Text9"/>
        </w:rPr>
        <w:t xml:space="preserve">-&gt;</w:t>
        <w:br w:clear="none"/>
      </w:r>
      <w:r>
        <w:rPr>
          <w:rStyle w:val="Text3"/>
        </w:rPr>
        <w:t xml:space="preserve">prepare</w:t>
        <w:br w:clear="none"/>
      </w:r>
      <w:r>
        <w:rPr>
          <w:rStyle w:val="Text6"/>
        </w:rPr>
        <w:t xml:space="preserve"> </w:t>
        <w:br w:clear="none"/>
      </w:r>
      <w:r>
        <w:rPr>
          <w:rStyle w:val="Text10"/>
        </w:rPr>
        <w:t xml:space="preserve">(</w:t>
        <w:br w:clear="none"/>
      </w:r>
      <w:r>
        <w:rPr>
          <w:rStyle w:val="Text11"/>
        </w:rPr>
        <w:t xml:space="preserve">qq{</w:t>
        <w:br w:clear="none"/>
      </w:r>
      <w:r>
        <w:rPr>
          <w:rStyle w:val="Text6"/>
        </w:rPr>
        <w:t xml:space="preserve"/>
        <w:br w:clear="none"/>
      </w:r>
      <w:r>
        <w:rPr>
          <w:rStyle w:val="Text11"/>
        </w:rPr>
        <w:t xml:space="preserve">    SELECT $col_name FROM $db_name.$tbl_name ORDER BY $col_name $limit</w:t>
        <w:br w:clear="none"/>
      </w:r>
      <w:r>
        <w:rPr>
          <w:rStyle w:val="Text6"/>
        </w:rPr>
        <w:t xml:space="preserve"/>
        <w:br w:clear="none"/>
      </w:r>
      <w:r>
        <w:rPr>
          <w:rStyle w:val="Text11"/>
        </w:rPr>
        <w:t xml:space="preserve">  }</w:t>
        <w:br w:clear="none"/>
      </w:r>
      <w:r>
        <w:rPr>
          <w:rStyle w:val="Text10"/>
        </w:rPr>
        <w:t xml:space="preserve">);</w:t>
        <w:br w:clear="none"/>
      </w:r>
      <w:r>
        <w:rPr>
          <w:rStyle w:val="Text6"/>
        </w:rPr>
        <w:t xml:space="preserve"/>
        <w:br w:clear="none"/>
        <w:t xml:space="preserve">  </w:t>
        <w:br w:clear="none"/>
      </w:r>
      <w:r>
        <w:t xml:space="preserve">$sth</w:t>
        <w:br w:clear="none"/>
      </w:r>
      <w:r>
        <w:rPr>
          <w:rStyle w:val="Text9"/>
        </w:rPr>
        <w:t xml:space="preserve">-&gt;</w:t>
        <w:br w:clear="none"/>
      </w:r>
      <w:r>
        <w:rPr>
          <w:rStyle w:val="Text3"/>
        </w:rPr>
        <w:t xml:space="preserve">execute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my</w:t>
        <w:br w:clear="none"/>
      </w:r>
      <w:r>
        <w:rPr>
          <w:rStyle w:val="Text6"/>
        </w:rPr>
        <w:t xml:space="preserve"> </w:t>
        <w:br w:clear="none"/>
      </w:r>
      <w:r>
        <w:rPr>
          <w:rStyle w:val="Text10"/>
        </w:rPr>
        <w:t xml:space="preserve">(</w:t>
        <w:br w:clear="none"/>
      </w:r>
      <w:r>
        <w:t xml:space="preserve">$n</w:t>
        <w:br w:clear="none"/>
      </w:r>
      <w:r>
        <w:rPr>
          <w:rStyle w:val="Text10"/>
        </w:rPr>
        <w:t xml:space="preserve">,</w:t>
        <w:br w:clear="none"/>
      </w:r>
      <w:r>
        <w:rPr>
          <w:rStyle w:val="Text6"/>
        </w:rPr>
        <w:t xml:space="preserve"> </w:t>
        <w:br w:clear="none"/>
      </w:r>
      <w:r>
        <w:t xml:space="preserve">$sum</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t xml:space="preserve">$ref</w:t>
        <w:br w:clear="none"/>
      </w:r>
      <w:r>
        <w:rPr>
          <w:rStyle w:val="Text6"/>
        </w:rPr>
        <w:t xml:space="preserve"> </w:t>
        <w:br w:clear="none"/>
      </w:r>
      <w:r>
        <w:rPr>
          <w:rStyle w:val="Text9"/>
        </w:rPr>
        <w:t xml:space="preserve">=</w:t>
        <w:br w:clear="none"/>
      </w:r>
      <w:r>
        <w:rPr>
          <w:rStyle w:val="Text6"/>
        </w:rPr>
        <w:t xml:space="preserve"> </w:t>
        <w:br w:clear="none"/>
      </w:r>
      <w:r>
        <w:t xml:space="preserve">$sth</w:t>
        <w:br w:clear="none"/>
      </w:r>
      <w:r>
        <w:rPr>
          <w:rStyle w:val="Text9"/>
        </w:rPr>
        <w:t xml:space="preserve">-&gt;</w:t>
        <w:br w:clear="none"/>
      </w:r>
      <w:r>
        <w:rPr>
          <w:rStyle w:val="Text3"/>
        </w:rPr>
        <w:t xml:space="preserve">fetchrow_arrayref</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$n</w:t>
        <w:br w:clear="none"/>
      </w:r>
      <w:r>
        <w:rPr>
          <w:rStyle w:val="Text10"/>
        </w:rPr>
        <w:t xml:space="preserve">;</w:t>
        <w:br w:clear="none"/>
      </w:r>
      <w:r>
        <w:rPr>
          <w:rStyle w:val="Text6"/>
        </w:rPr>
        <w:t xml:space="preserve"/>
        <w:br w:clear="none"/>
        <w:t xml:space="preserve">    </w:t>
        <w:br w:clear="none"/>
      </w:r>
      <w:r>
        <w:t xml:space="preserve">$sum</w:t>
        <w:br w:clear="none"/>
      </w:r>
      <w:r>
        <w:rPr>
          <w:rStyle w:val="Text6"/>
        </w:rPr>
        <w:t xml:space="preserve"> </w:t>
        <w:br w:clear="none"/>
      </w:r>
      <w:r>
        <w:rPr>
          <w:rStyle w:val="Text9"/>
        </w:rPr>
        <w:t xml:space="preserve">+=</w:t>
        <w:br w:clear="none"/>
      </w:r>
      <w:r>
        <w:rPr>
          <w:rStyle w:val="Text6"/>
        </w:rPr>
        <w:t xml:space="preserve"> </w:t>
        <w:br w:clear="none"/>
      </w:r>
      <w:r>
        <w:t xml:space="preserve">$ref</w:t>
        <w:br w:clear="none"/>
      </w:r>
      <w:r>
        <w:rPr>
          <w:rStyle w:val="Text9"/>
        </w:rPr>
        <w:t xml:space="preserve">-&gt;</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t xml:space="preserve">$sum</w:t>
        <w:br w:clear="none"/>
      </w:r>
      <w:r>
        <w:rPr>
          <w:rStyle w:val="Text6"/>
        </w:rPr>
        <w:t xml:space="preserve"> </w:t>
        <w:br w:clear="none"/>
      </w:r>
      <w:r>
        <w:rPr>
          <w:rStyle w:val="Text9"/>
        </w:rPr>
        <w:t xml:space="preserve">/</w:t>
        <w:br w:clear="none"/>
      </w:r>
      <w:r>
        <w:rPr>
          <w:rStyle w:val="Text6"/>
        </w:rPr>
        <w:t xml:space="preserve"> </w:t>
        <w:br w:clear="none"/>
      </w:r>
      <w:r>
        <w:t xml:space="preserve">$n</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preceding technique works for a set of values stored in the database. If you have already fetched an ordered set of values into an array </w:t>
      </w:r>
      <w:r>
        <w:rPr>
          <w:rStyle w:val="Text1"/>
        </w:rPr>
        <w:t>@val</w:t>
      </w:r>
      <w:r>
        <w:t>, compute the median like this instead:</w:t>
      </w:r>
    </w:p>
    <w:p>
      <w:pPr>
        <w:pStyle w:val="Para 19"/>
      </w:pPr>
      <w:r>
        <w:rPr>
          <w:rStyle w:val="Text4"/>
        </w:rPr>
        <w:t xml:space="preserve">if</w:t>
        <w:br w:clear="none"/>
      </w:r>
      <w:r>
        <w:rPr>
          <w:rStyle w:val="Text6"/>
        </w:rPr>
        <w:t xml:space="preserve"> </w:t>
        <w:br w:clear="none"/>
      </w:r>
      <w:r>
        <w:rPr>
          <w:rStyle w:val="Text10"/>
        </w:rPr>
        <w:t xml:space="preserve">(</w:t>
        <w:br w:clear="none"/>
      </w:r>
      <w:r>
        <w:rPr>
          <w:rStyle w:val="Text19"/>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t xml:space="preserve"># array is empty, median is undefined</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$median</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undef</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elsif</w:t>
        <w:br w:clear="none"/>
      </w:r>
      <w:r>
        <w:rPr>
          <w:rStyle w:val="Text6"/>
        </w:rPr>
        <w:t xml:space="preserve"> </w:t>
        <w:br w:clear="none"/>
      </w:r>
      <w:r>
        <w:rPr>
          <w:rStyle w:val="Text10"/>
        </w:rPr>
        <w:t xml:space="preserve">(</w:t>
        <w:br w:clear="none"/>
      </w:r>
      <w:r>
        <w:rPr>
          <w:rStyle w:val="Text19"/>
        </w:rPr>
        <w:t xml:space="preserve">@val</w:t>
        <w:br w:clear="none"/>
      </w:r>
      <w:r>
        <w:rPr>
          <w:rStyle w:val="Text6"/>
        </w:rPr>
        <w:t xml:space="preserve"> </w:t>
        <w:br w:clear="none"/>
      </w:r>
      <w:r>
        <w:rPr>
          <w:rStyle w:val="Text19"/>
        </w:rPr>
        <w:t xml:space="preserve">%</w:t>
        <w:br w:clear="none"/>
      </w:r>
      <w:r>
        <w:rPr>
          <w:rStyle w:val="Text6"/>
        </w:rPr>
        <w:t xml:space="preserve"> </w:t>
        <w:br w:clear="none"/>
      </w:r>
      <w:r>
        <w:rPr>
          <w:rStyle w:val="Text19"/>
        </w:rPr>
        <w:t xml:space="preserve">2</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t xml:space="preserve"># array size is odd, median is middle number</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$median</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$val</w:t>
        <w:br w:clear="none"/>
      </w:r>
      <w:r>
        <w:rPr>
          <w:rStyle w:val="Text10"/>
        </w:rPr>
        <w:t xml:space="preserve">[(</w:t>
        <w:br w:clear="none"/>
      </w:r>
      <w:r>
        <w:rPr>
          <w:rStyle w:val="Text19"/>
        </w:rPr>
        <w:t xml:space="preserve">@val</w:t>
        <w:br w:clear="none"/>
      </w:r>
      <w:r>
        <w:rPr>
          <w:rStyle w:val="Text9"/>
        </w:rPr>
        <w:t xml:space="preserve">-</w:t>
        <w:br w:clear="none"/>
      </w:r>
      <w:r>
        <w:rPr>
          <w:rStyle w:val="Text16"/>
        </w:rPr>
        <w:t xml:space="preserve">1</w:t>
        <w:br w:clear="none"/>
      </w:r>
      <w:r>
        <w:rPr>
          <w:rStyle w:val="Text10"/>
        </w:rPr>
        <w:t xml:space="preserve">)</w:t>
        <w:br w:clear="none"/>
      </w:r>
      <w:r>
        <w:rPr>
          <w:rStyle w:val="Text9"/>
        </w:rPr>
        <w:t xml:space="preserve">/</w:t>
        <w:br w:clear="none"/>
      </w:r>
      <w:r>
        <w:rPr>
          <w:rStyle w:val="Text16"/>
        </w:rPr>
        <w:t xml:space="preserve">2</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else</w:t>
        <w:br w:clear="none"/>
      </w:r>
      <w:r>
        <w:rPr>
          <w:rStyle w:val="Text6"/>
        </w:rPr>
        <w:t xml:space="preserve">                    </w:t>
        <w:br w:clear="none"/>
      </w:r>
      <w:r>
        <w:t xml:space="preserve"># array size is even; median is average</w:t>
        <w:br w:clear="none"/>
      </w:r>
      <w:r>
        <w:rPr>
          <w:rStyle w:val="Text6"/>
        </w:rPr>
        <w:t xml:space="preserve"/>
        <w:br w:clear="none"/>
      </w:r>
      <w:r>
        <w:rPr>
          <w:rStyle w:val="Text10"/>
        </w:rPr>
        <w:t xml:space="preserve">{</w:t>
        <w:br w:clear="none"/>
      </w:r>
      <w:r>
        <w:rPr>
          <w:rStyle w:val="Text6"/>
        </w:rPr>
        <w:t xml:space="preserve">                       </w:t>
        <w:br w:clear="none"/>
      </w:r>
      <w:r>
        <w:t xml:space="preserve"># of two middle numbers</w:t>
        <w:br w:clear="none"/>
      </w:r>
      <w:r>
        <w:rPr>
          <w:rStyle w:val="Text6"/>
        </w:rPr>
        <w:t xml:space="preserve"/>
        <w:br w:clear="none"/>
        <w:t xml:space="preserve">  </w:t>
        <w:br w:clear="none"/>
      </w:r>
      <w:r>
        <w:rPr>
          <w:rStyle w:val="Text19"/>
        </w:rPr>
        <w:t xml:space="preserve">$median</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9"/>
        </w:rPr>
        <w:t xml:space="preserve">$val</w:t>
        <w:br w:clear="none"/>
      </w:r>
      <w:r>
        <w:rPr>
          <w:rStyle w:val="Text10"/>
        </w:rPr>
        <w:t xml:space="preserve">[</w:t>
        <w:br w:clear="none"/>
      </w:r>
      <w:r>
        <w:rPr>
          <w:rStyle w:val="Text19"/>
        </w:rPr>
        <w:t xml:space="preserve">@val</w:t>
        <w:br w:clear="none"/>
      </w:r>
      <w:r>
        <w:rPr>
          <w:rStyle w:val="Text52"/>
        </w:rPr>
        <w:t xml:space="preserve">/2 - 1] + $val[@val/</w:t>
        <w:br w:clear="none"/>
      </w:r>
      <w:r>
        <w:rPr>
          <w:rStyle w:val="Text16"/>
        </w:rPr>
        <w:t xml:space="preserve">2</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2</w:t>
        <w:br w:clear="none"/>
      </w:r>
      <w:r>
        <w:rPr>
          <w:rStyle w:val="Text10"/>
        </w:rPr>
        <w:t xml:space="preserve">;</w:t>
        <w:br w:clear="none"/>
      </w:r>
      <w:r>
        <w:rPr>
          <w:rStyle w:val="Text6"/>
        </w:rPr>
        <w:t xml:space="preserve"/>
        <w:br w:clear="none"/>
      </w:r>
      <w:r>
        <w:rPr>
          <w:rStyle w:val="Text10"/>
        </w:rPr>
        <w:t xml:space="preserve">}</w:t>
        <w:br w:clear="none"/>
      </w:r>
    </w:p>
    <w:p>
      <w:pPr>
        <w:pStyle w:val="Normal"/>
      </w:pPr>
      <w:r>
        <w:t>The code works for arrays that have an initial subscript of 0; for languages that use 1-based array indexes, adjust the algorithm accordingly.</w:t>
      </w:r>
    </w:p>
    <w:p>
      <w:bookmarkStart w:id="4976" w:name="17_2_Calculating_Descriptive_Sta"/>
      <w:pPr>
        <w:keepNext/>
        <w:pStyle w:val="Heading 1"/>
      </w:pPr>
      <w:r>
        <w:t>17.2 Calculating Descriptive Statistics for Groups</w:t>
      </w:r>
      <w:bookmarkEnd w:id="4976"/>
    </w:p>
    <w:p>
      <w:bookmarkStart w:id="4977" w:name="ProblemYou_want_to_produce_descr"/>
      <w:pPr>
        <w:keepNext/>
        <w:pStyle w:val="Heading 2"/>
      </w:pPr>
      <w:r>
        <w:t>Problem</w:t>
      </w:r>
      <w:bookmarkEnd w:id="4977"/>
    </w:p>
    <w:p>
      <w:pPr>
        <w:pStyle w:val="Normal"/>
      </w:pPr>
      <w:r>
        <w:t>You want to produce descriptive statistics for each subgroup of a set of</w:t>
      </w:r>
      <w:r>
        <w:rPr>
          <w:rStyle w:val="Text79"/>
        </w:rPr>
        <w:bookmarkStart w:id="4978" w:name="idm45336852623216"/>
        <w:t/>
        <w:bookmarkEnd w:id="4978"/>
        <w:bookmarkStart w:id="4979" w:name="idm45336852622000"/>
        <w:t/>
        <w:bookmarkEnd w:id="4979"/>
      </w:r>
      <w:r>
        <w:t xml:space="preserve"> observations.</w:t>
      </w:r>
    </w:p>
    <w:p>
      <w:bookmarkStart w:id="4980" w:name="SolutionUse_aggregate_functions"/>
      <w:pPr>
        <w:keepNext/>
        <w:pStyle w:val="Heading 2"/>
      </w:pPr>
      <w:r>
        <w:t>Solution</w:t>
      </w:r>
      <w:bookmarkEnd w:id="4980"/>
    </w:p>
    <w:p>
      <w:pPr>
        <w:pStyle w:val="Normal"/>
      </w:pPr>
      <w:r>
        <w:t xml:space="preserve">Use aggregate functions but employ a </w:t>
      </w:r>
      <w:r>
        <w:rPr>
          <w:rStyle w:val="Text1"/>
        </w:rPr>
        <w:t>GROUP</w:t>
      </w:r>
      <w:r>
        <w:t xml:space="preserve"> </w:t>
      </w:r>
      <w:r>
        <w:rPr>
          <w:rStyle w:val="Text1"/>
        </w:rPr>
        <w:t>BY</w:t>
      </w:r>
      <w:r>
        <w:t xml:space="preserve"> clause to arrange observations into the appropriate groups.</w:t>
      </w:r>
    </w:p>
    <w:p>
      <w:bookmarkStart w:id="4981" w:name="DiscussionRecipe_17_1_shows_how"/>
      <w:pPr>
        <w:keepNext/>
        <w:pStyle w:val="Heading 2"/>
      </w:pPr>
      <w:r>
        <w:t>Discussion</w:t>
      </w:r>
      <w:bookmarkEnd w:id="4981"/>
    </w:p>
    <w:p>
      <w:pPr>
        <w:pStyle w:val="Normal"/>
      </w:pPr>
      <w:hyperlink w:anchor="17_1_Calculating_Descriptive_Sta">
        <w:r>
          <w:rPr>
            <w:rStyle w:val="Text2"/>
          </w:rPr>
          <w:t>Recipe 17.1</w:t>
        </w:r>
      </w:hyperlink>
      <w:r>
        <w:t xml:space="preserve"> shows how to compute descriptive statistics for the entire set of scores in the </w:t>
      </w:r>
      <w:r>
        <w:rPr>
          <w:rStyle w:val="Text1"/>
        </w:rPr>
        <w:t>testscore</w:t>
      </w:r>
      <w:r>
        <w:t xml:space="preserve"> table. To be more specific, use </w:t>
      </w:r>
      <w:r>
        <w:rPr>
          <w:rStyle w:val="Text1"/>
        </w:rPr>
        <w:t>GROUP</w:t>
      </w:r>
      <w:r>
        <w:t xml:space="preserve"> </w:t>
      </w:r>
      <w:r>
        <w:rPr>
          <w:rStyle w:val="Text1"/>
        </w:rPr>
        <w:t>BY</w:t>
      </w:r>
      <w:r>
        <w:t xml:space="preserve"> to divide the observations into groups and calculate statistics for each of them. For example, the subjects in the </w:t>
      </w:r>
      <w:r>
        <w:rPr>
          <w:rStyle w:val="Text1"/>
        </w:rPr>
        <w:t>testscore</w:t>
      </w:r>
      <w:r>
        <w:t xml:space="preserve"> table are listed by age and sex, so it’s possible to calculate similar statistics by age or sex (or both) by application of appropriate </w:t>
      </w:r>
      <w:r>
        <w:rPr>
          <w:rStyle w:val="Text1"/>
        </w:rPr>
        <w:t>GROUP</w:t>
      </w:r>
      <w:r>
        <w:t xml:space="preserve"> </w:t>
      </w:r>
      <w:r>
        <w:rPr>
          <w:rStyle w:val="Text1"/>
        </w:rPr>
        <w:t>BY</w:t>
      </w:r>
      <w:r>
        <w:t xml:space="preserve"> clauses.</w:t>
      </w:r>
    </w:p>
    <w:p>
      <w:pPr>
        <w:pStyle w:val="Normal"/>
      </w:pPr>
      <w:r>
        <w:t>Here’s how to calculate by age:</w:t>
      </w:r>
    </w:p>
    <w:p>
      <w:pPr>
        <w:pStyle w:val="Para 03"/>
      </w:pPr>
      <w:r>
        <w:t xml:space="preserve">mysql&gt; </w:t>
        <w:br w:clear="none"/>
      </w:r>
      <w:r>
        <w:rPr>
          <w:rStyle w:val="Text0"/>
        </w:rPr>
        <w:t xml:space="preserve">SELECT age, COUNT(score) AS n,</w:t>
        <w:br w:clear="none"/>
      </w:r>
      <w:r>
        <w:t xml:space="preserve"/>
        <w:br w:clear="none"/>
        <w:t xml:space="preserve">    -&gt; </w:t>
        <w:br w:clear="none"/>
      </w:r>
      <w:r>
        <w:rPr>
          <w:rStyle w:val="Text0"/>
        </w:rPr>
        <w:t xml:space="preserve">SUM(score) AS sum,</w:t>
        <w:br w:clear="none"/>
      </w:r>
      <w:r>
        <w:t xml:space="preserve"/>
        <w:br w:clear="none"/>
        <w:t xml:space="preserve">    -&gt; </w:t>
        <w:br w:clear="none"/>
      </w:r>
      <w:r>
        <w:rPr>
          <w:rStyle w:val="Text0"/>
        </w:rPr>
        <w:t xml:space="preserve">MIN(score) AS minimum,</w:t>
        <w:br w:clear="none"/>
      </w:r>
      <w:r>
        <w:t xml:space="preserve"/>
        <w:br w:clear="none"/>
        <w:t xml:space="preserve">    -&gt; </w:t>
        <w:br w:clear="none"/>
      </w:r>
      <w:r>
        <w:rPr>
          <w:rStyle w:val="Text0"/>
        </w:rPr>
        <w:t xml:space="preserve">MAX(score) AS maximum,</w:t>
        <w:br w:clear="none"/>
      </w:r>
      <w:r>
        <w:t xml:space="preserve"/>
        <w:br w:clear="none"/>
        <w:t xml:space="preserve">    -&gt; </w:t>
        <w:br w:clear="none"/>
      </w:r>
      <w:r>
        <w:rPr>
          <w:rStyle w:val="Text0"/>
        </w:rPr>
        <w:t xml:space="preserve">AVG(score) AS mean,</w:t>
        <w:br w:clear="none"/>
      </w:r>
      <w:r>
        <w:t xml:space="preserve"/>
        <w:br w:clear="none"/>
        <w:t xml:space="preserve">    -&gt; </w:t>
        <w:br w:clear="none"/>
      </w:r>
      <w:r>
        <w:rPr>
          <w:rStyle w:val="Text0"/>
        </w:rPr>
        <w:t xml:space="preserve">STDDEV_SAMP(score) AS 'std. dev.',</w:t>
        <w:br w:clear="none"/>
      </w:r>
      <w:r>
        <w:t xml:space="preserve"/>
        <w:br w:clear="none"/>
        <w:t xml:space="preserve">    -&gt; </w:t>
        <w:br w:clear="none"/>
      </w:r>
      <w:r>
        <w:rPr>
          <w:rStyle w:val="Text0"/>
        </w:rPr>
        <w:t xml:space="preserve">VAR_SAMP(score) AS 'variance'</w:t>
        <w:br w:clear="none"/>
      </w:r>
      <w:r>
        <w:t xml:space="preserve"/>
        <w:br w:clear="none"/>
        <w:t xml:space="preserve">    -&gt; </w:t>
        <w:br w:clear="none"/>
      </w:r>
      <w:r>
        <w:rPr>
          <w:rStyle w:val="Text0"/>
        </w:rPr>
        <w:t xml:space="preserve">FROM testscore</w:t>
        <w:br w:clear="none"/>
      </w:r>
      <w:r>
        <w:t xml:space="preserve"/>
        <w:br w:clear="none"/>
        <w:t xml:space="preserve">    -&gt; </w:t>
        <w:br w:clear="none"/>
      </w:r>
      <w:r>
        <w:rPr>
          <w:rStyle w:val="Text0"/>
        </w:rPr>
        <w:t xml:space="preserve">GROUP BY age;</w:t>
        <w:br w:clear="none"/>
      </w:r>
      <w:r>
        <w:t xml:space="preserve"/>
        <w:br w:clear="none"/>
        <w:t xml:space="preserve">+-----+---+------+---------+---------+--------+-----------+----------+</w:t>
        <w:br w:clear="none"/>
        <w:t xml:space="preserve">| age | n | sum  | minimum | maximum | mean   | std. dev. | variance |</w:t>
        <w:br w:clear="none"/>
        <w:t xml:space="preserve">+-----+---+------+---------+---------+--------+-----------+----------+</w:t>
        <w:br w:clear="none"/>
        <w:t xml:space="preserve">|   5 | 4 |   22 |       4 |       7 | 5.5000 |    1.2910 |   1.6667 |</w:t>
        <w:br w:clear="none"/>
        <w:t xml:space="preserve">|   6 | 4 |   27 |       4 |       9 | 6.7500 |    2.2174 |   4.9167 |</w:t>
        <w:br w:clear="none"/>
        <w:t xml:space="preserve">|   7 | 4 |   30 |       6 |       9 | 7.5000 |    1.2910 |   1.6667 |</w:t>
        <w:br w:clear="none"/>
        <w:t xml:space="preserve">|   8 | 4 |   32 |       6 |      10 | 8.0000 |    1.8257 |   3.3333 |</w:t>
        <w:br w:clear="none"/>
        <w:t xml:space="preserve">|   9 | 4 |   35 |       7 |      10 | 8.7500 |    1.2583 |   1.5833 |</w:t>
        <w:br w:clear="none"/>
        <w:t xml:space="preserve">+-----+---+------+---------+---------+--------+-----------+----------+</w:t>
        <w:br w:clear="none"/>
      </w:r>
    </w:p>
    <w:p>
      <w:pPr>
        <w:pStyle w:val="Normal"/>
      </w:pPr>
      <w:r>
        <w:t>By sex:</w:t>
      </w:r>
    </w:p>
    <w:p>
      <w:pPr>
        <w:pStyle w:val="Para 03"/>
      </w:pPr>
      <w:r>
        <w:t xml:space="preserve">mysql&gt; </w:t>
        <w:br w:clear="none"/>
      </w:r>
      <w:r>
        <w:rPr>
          <w:rStyle w:val="Text0"/>
        </w:rPr>
        <w:t xml:space="preserve">SELECT sex, COUNT(score) AS n,</w:t>
        <w:br w:clear="none"/>
      </w:r>
      <w:r>
        <w:t xml:space="preserve"/>
        <w:br w:clear="none"/>
        <w:t xml:space="preserve">    -&gt; </w:t>
        <w:br w:clear="none"/>
      </w:r>
      <w:r>
        <w:rPr>
          <w:rStyle w:val="Text0"/>
        </w:rPr>
        <w:t xml:space="preserve">SUM(score) AS sum,</w:t>
        <w:br w:clear="none"/>
      </w:r>
      <w:r>
        <w:t xml:space="preserve"/>
        <w:br w:clear="none"/>
        <w:t xml:space="preserve">    -&gt; </w:t>
        <w:br w:clear="none"/>
      </w:r>
      <w:r>
        <w:rPr>
          <w:rStyle w:val="Text0"/>
        </w:rPr>
        <w:t xml:space="preserve">MIN(score) AS minimum,</w:t>
        <w:br w:clear="none"/>
      </w:r>
      <w:r>
        <w:t xml:space="preserve"/>
        <w:br w:clear="none"/>
        <w:t xml:space="preserve">    -&gt; </w:t>
        <w:br w:clear="none"/>
      </w:r>
      <w:r>
        <w:rPr>
          <w:rStyle w:val="Text0"/>
        </w:rPr>
        <w:t xml:space="preserve">MAX(score) AS maximum,</w:t>
        <w:br w:clear="none"/>
      </w:r>
      <w:r>
        <w:t xml:space="preserve"/>
        <w:br w:clear="none"/>
        <w:t xml:space="preserve">    -&gt; </w:t>
        <w:br w:clear="none"/>
      </w:r>
      <w:r>
        <w:rPr>
          <w:rStyle w:val="Text0"/>
        </w:rPr>
        <w:t xml:space="preserve">AVG(score) AS mean,</w:t>
        <w:br w:clear="none"/>
      </w:r>
      <w:r>
        <w:t xml:space="preserve"/>
        <w:br w:clear="none"/>
        <w:t xml:space="preserve">    -&gt; </w:t>
        <w:br w:clear="none"/>
      </w:r>
      <w:r>
        <w:rPr>
          <w:rStyle w:val="Text0"/>
        </w:rPr>
        <w:t xml:space="preserve">STDDEV_SAMP(score) AS 'std. dev.',</w:t>
        <w:br w:clear="none"/>
      </w:r>
      <w:r>
        <w:t xml:space="preserve"/>
        <w:br w:clear="none"/>
        <w:t xml:space="preserve">    -&gt; </w:t>
        <w:br w:clear="none"/>
      </w:r>
      <w:r>
        <w:rPr>
          <w:rStyle w:val="Text0"/>
        </w:rPr>
        <w:t xml:space="preserve">VAR_SAMP(score) AS 'variance'</w:t>
        <w:br w:clear="none"/>
      </w:r>
      <w:r>
        <w:t xml:space="preserve"/>
        <w:br w:clear="none"/>
        <w:t xml:space="preserve">    -&gt; </w:t>
        <w:br w:clear="none"/>
      </w:r>
      <w:r>
        <w:rPr>
          <w:rStyle w:val="Text0"/>
        </w:rPr>
        <w:t xml:space="preserve">FROM testscore</w:t>
        <w:br w:clear="none"/>
      </w:r>
      <w:r>
        <w:t xml:space="preserve"/>
        <w:br w:clear="none"/>
        <w:t xml:space="preserve">    -&gt; </w:t>
        <w:br w:clear="none"/>
      </w:r>
      <w:r>
        <w:rPr>
          <w:rStyle w:val="Text0"/>
        </w:rPr>
        <w:t xml:space="preserve">GROUP BY sex;</w:t>
        <w:br w:clear="none"/>
      </w:r>
      <w:r>
        <w:t xml:space="preserve"/>
        <w:br w:clear="none"/>
        <w:t xml:space="preserve">+-----+----+------+---------+---------+--------+-----------+----------+</w:t>
        <w:br w:clear="none"/>
        <w:t xml:space="preserve">| sex | n  | sum  | minimum | maximum | mean   | std. dev. | variance |</w:t>
        <w:br w:clear="none"/>
        <w:t xml:space="preserve">+-----+----+------+---------+---------+--------+-----------+----------+</w:t>
        <w:br w:clear="none"/>
        <w:t xml:space="preserve">| M   | 10 |   71 |       4 |       9 | 7.1000 |    1.7920 |   3.2111 |</w:t>
        <w:br w:clear="none"/>
        <w:t xml:space="preserve">| F   | 10 |   75 |       4 |      10 | 7.5000 |    1.9579 |   3.8333 |</w:t>
        <w:br w:clear="none"/>
        <w:t xml:space="preserve">+-----+----+------+---------+---------+--------+-----------+----------+</w:t>
        <w:br w:clear="none"/>
      </w:r>
    </w:p>
    <w:p>
      <w:pPr>
        <w:pStyle w:val="Normal"/>
      </w:pPr>
      <w:r>
        <w:t>By age and sex:</w:t>
      </w:r>
    </w:p>
    <w:p>
      <w:pPr>
        <w:pStyle w:val="Para 03"/>
      </w:pPr>
      <w:r>
        <w:t xml:space="preserve">mysql&gt; </w:t>
        <w:br w:clear="none"/>
      </w:r>
      <w:r>
        <w:rPr>
          <w:rStyle w:val="Text0"/>
        </w:rPr>
        <w:t xml:space="preserve">SELECT age, sex, COUNT(score) AS n,</w:t>
        <w:br w:clear="none"/>
      </w:r>
      <w:r>
        <w:t xml:space="preserve"/>
        <w:br w:clear="none"/>
        <w:t xml:space="preserve">    -&gt; </w:t>
        <w:br w:clear="none"/>
      </w:r>
      <w:r>
        <w:rPr>
          <w:rStyle w:val="Text0"/>
        </w:rPr>
        <w:t xml:space="preserve">SUM(score) AS sum,</w:t>
        <w:br w:clear="none"/>
      </w:r>
      <w:r>
        <w:t xml:space="preserve"/>
        <w:br w:clear="none"/>
        <w:t xml:space="preserve">    -&gt; </w:t>
        <w:br w:clear="none"/>
      </w:r>
      <w:r>
        <w:rPr>
          <w:rStyle w:val="Text0"/>
        </w:rPr>
        <w:t xml:space="preserve">MIN(score) AS minimum,</w:t>
        <w:br w:clear="none"/>
      </w:r>
      <w:r>
        <w:t xml:space="preserve"/>
        <w:br w:clear="none"/>
        <w:t xml:space="preserve">    -&gt; </w:t>
        <w:br w:clear="none"/>
      </w:r>
      <w:r>
        <w:rPr>
          <w:rStyle w:val="Text0"/>
        </w:rPr>
        <w:t xml:space="preserve">MAX(score) AS maximum,</w:t>
        <w:br w:clear="none"/>
      </w:r>
      <w:r>
        <w:t xml:space="preserve"/>
        <w:br w:clear="none"/>
        <w:t xml:space="preserve">    -&gt; </w:t>
        <w:br w:clear="none"/>
      </w:r>
      <w:r>
        <w:rPr>
          <w:rStyle w:val="Text0"/>
        </w:rPr>
        <w:t xml:space="preserve">AVG(score) AS mean,</w:t>
        <w:br w:clear="none"/>
      </w:r>
      <w:r>
        <w:t xml:space="preserve"/>
        <w:br w:clear="none"/>
        <w:t xml:space="preserve">    -&gt; </w:t>
        <w:br w:clear="none"/>
      </w:r>
      <w:r>
        <w:rPr>
          <w:rStyle w:val="Text0"/>
        </w:rPr>
        <w:t xml:space="preserve">STDDEV_SAMP(score) AS 'std. dev.',</w:t>
        <w:br w:clear="none"/>
      </w:r>
      <w:r>
        <w:t xml:space="preserve"/>
        <w:br w:clear="none"/>
        <w:t xml:space="preserve">    -&gt; </w:t>
        <w:br w:clear="none"/>
      </w:r>
      <w:r>
        <w:rPr>
          <w:rStyle w:val="Text0"/>
        </w:rPr>
        <w:t xml:space="preserve">VAR_SAMP(score) AS 'variance'</w:t>
        <w:br w:clear="none"/>
      </w:r>
      <w:r>
        <w:t xml:space="preserve"/>
        <w:br w:clear="none"/>
        <w:t xml:space="preserve">    -&gt; </w:t>
        <w:br w:clear="none"/>
      </w:r>
      <w:r>
        <w:rPr>
          <w:rStyle w:val="Text0"/>
        </w:rPr>
        <w:t xml:space="preserve">FROM testscore</w:t>
        <w:br w:clear="none"/>
      </w:r>
      <w:r>
        <w:t xml:space="preserve"/>
        <w:br w:clear="none"/>
        <w:t xml:space="preserve">    -&gt; </w:t>
        <w:br w:clear="none"/>
      </w:r>
      <w:r>
        <w:rPr>
          <w:rStyle w:val="Text0"/>
        </w:rPr>
        <w:t xml:space="preserve">GROUP BY age, sex;</w:t>
        <w:br w:clear="none"/>
      </w:r>
      <w:r>
        <w:t xml:space="preserve"/>
        <w:br w:clear="none"/>
        <w:t xml:space="preserve">+-----+-----+---+------+---------+---------+--------+-----------+----------+</w:t>
        <w:br w:clear="none"/>
        <w:t xml:space="preserve">| age | sex | n | sum  | minimum | maximum | mean   | std. dev. | variance |</w:t>
        <w:br w:clear="none"/>
        <w:t xml:space="preserve">+-----+-----+---+------+---------+---------+--------+-----------+----------+</w:t>
        <w:br w:clear="none"/>
        <w:t xml:space="preserve">|   5 | M   | 2 |    9 |       4 |       5 | 4.5000 |    0.7071 |   0.5000 |</w:t>
        <w:br w:clear="none"/>
        <w:t xml:space="preserve">|   5 | F   | 2 |   13 |       6 |       7 | 6.5000 |    0.7071 |   0.5000 |</w:t>
        <w:br w:clear="none"/>
        <w:t xml:space="preserve">|   6 | M   | 2 |   17 |       8 |       9 | 8.5000 |    0.7071 |   0.5000 |</w:t>
        <w:br w:clear="none"/>
        <w:t xml:space="preserve">|   6 | F   | 2 |   10 |       4 |       6 | 5.0000 |    1.4142 |   2.0000 |</w:t>
        <w:br w:clear="none"/>
        <w:t xml:space="preserve">|   7 | M   | 2 |   14 |       6 |       8 | 7.0000 |    1.4142 |   2.0000 |</w:t>
        <w:br w:clear="none"/>
        <w:t xml:space="preserve">|   7 | F   | 2 |   16 |       7 |       9 | 8.0000 |    1.4142 |   2.0000 |</w:t>
        <w:br w:clear="none"/>
        <w:t xml:space="preserve">|   8 | M   | 2 |   15 |       6 |       9 | 7.5000 |    2.1213 |   4.5000 |</w:t>
        <w:br w:clear="none"/>
        <w:t xml:space="preserve">|   8 | F   | 2 |   17 |       7 |      10 | 8.5000 |    2.1213 |   4.5000 |</w:t>
        <w:br w:clear="none"/>
        <w:t xml:space="preserve">|   9 | M   | 2 |   16 |       7 |       9 | 8.0000 |    1.4142 |   2.0000 |</w:t>
        <w:br w:clear="none"/>
        <w:t xml:space="preserve">|   9 | F   | 2 |   19 |       9 |      10 | 9.5000 |    0.7071 |   0.5000 |</w:t>
        <w:br w:clear="none"/>
        <w:t xml:space="preserve">+-----+-----+---+------+---------+---------+--------+-----------+----------+</w:t>
        <w:br w:clear="none"/>
      </w:r>
    </w:p>
    <w:p>
      <w:bookmarkStart w:id="4982" w:name="17_3_Generating_Frequency_Distri"/>
      <w:pPr>
        <w:keepNext/>
        <w:pStyle w:val="Heading 1"/>
      </w:pPr>
      <w:r>
        <w:t>17.3 Generating Frequency Distributions</w:t>
      </w:r>
      <w:bookmarkEnd w:id="4982"/>
    </w:p>
    <w:p>
      <w:bookmarkStart w:id="4983" w:name="ProblemYou_want_to_know_the_freq"/>
      <w:pPr>
        <w:keepNext/>
        <w:pStyle w:val="Heading 2"/>
      </w:pPr>
      <w:r>
        <w:t>Problem</w:t>
      </w:r>
      <w:bookmarkEnd w:id="4983"/>
    </w:p>
    <w:p>
      <w:pPr>
        <w:pStyle w:val="Normal"/>
      </w:pPr>
      <w:r>
        <w:t>You want to know the frequency of occurrence for each value in a</w:t>
      </w:r>
      <w:r>
        <w:rPr>
          <w:rStyle w:val="Text79"/>
        </w:rPr>
        <w:bookmarkStart w:id="4984" w:name="idm45336852546128"/>
        <w:t/>
        <w:bookmarkEnd w:id="4984"/>
        <w:bookmarkStart w:id="4985" w:name="idm45336852545152"/>
        <w:t/>
        <w:bookmarkEnd w:id="4985"/>
        <w:bookmarkStart w:id="4986" w:name="idm45336852544352"/>
        <w:t/>
        <w:bookmarkEnd w:id="4986"/>
      </w:r>
      <w:r>
        <w:t xml:space="preserve"> table.</w:t>
      </w:r>
    </w:p>
    <w:p>
      <w:bookmarkStart w:id="4987" w:name="SolutionDerive_a_frequency_distr"/>
      <w:pPr>
        <w:keepNext/>
        <w:pStyle w:val="Heading 2"/>
      </w:pPr>
      <w:r>
        <w:t>Solution</w:t>
      </w:r>
      <w:bookmarkEnd w:id="4987"/>
    </w:p>
    <w:p>
      <w:pPr>
        <w:pStyle w:val="Normal"/>
      </w:pPr>
      <w:r>
        <w:t>Derive a frequency distribution that summarizes the contents of your dataset.</w:t>
      </w:r>
    </w:p>
    <w:p>
      <w:bookmarkStart w:id="4988" w:name="DiscussionA_common_application_f"/>
      <w:pPr>
        <w:keepNext/>
        <w:pStyle w:val="Heading 2"/>
      </w:pPr>
      <w:r>
        <w:t>Discussion</w:t>
      </w:r>
      <w:bookmarkEnd w:id="4988"/>
    </w:p>
    <w:p>
      <w:pPr>
        <w:pStyle w:val="Normal"/>
      </w:pPr>
      <w:r>
        <w:t xml:space="preserve">A common application for per-group summary techniques is to generate a </w:t>
      </w:r>
      <w:r>
        <w:rPr>
          <w:rStyle w:val="Text15"/>
        </w:rPr>
        <w:t>frequency distribution</w:t>
      </w:r>
      <w:r>
        <w:t xml:space="preserve"> that shows how often each value occurs. For the </w:t>
      </w:r>
      <w:r>
        <w:rPr>
          <w:rStyle w:val="Text1"/>
        </w:rPr>
        <w:t>testscore</w:t>
      </w:r>
      <w:r>
        <w:t xml:space="preserve"> table, the frequency distribution looks like this:</w:t>
      </w:r>
    </w:p>
    <w:p>
      <w:pPr>
        <w:pStyle w:val="Para 03"/>
      </w:pPr>
      <w:r>
        <w:t xml:space="preserve">mysql&gt; </w:t>
        <w:br w:clear="none"/>
      </w:r>
      <w:r>
        <w:rPr>
          <w:rStyle w:val="Text0"/>
        </w:rPr>
        <w:t xml:space="preserve">SELECT score, COUNT(score) AS counts</w:t>
        <w:br w:clear="none"/>
      </w:r>
      <w:r>
        <w:t xml:space="preserve"/>
        <w:br w:clear="none"/>
        <w:t xml:space="preserve">    -&gt; </w:t>
        <w:br w:clear="none"/>
      </w:r>
      <w:r>
        <w:rPr>
          <w:rStyle w:val="Text0"/>
        </w:rPr>
        <w:t xml:space="preserve">FROM testscore GROUP BY score;</w:t>
        <w:br w:clear="none"/>
      </w:r>
      <w:r>
        <w:t xml:space="preserve"/>
        <w:br w:clear="none"/>
        <w:t xml:space="preserve">+-------+--------+</w:t>
        <w:br w:clear="none"/>
        <w:t xml:space="preserve">| score | counts |</w:t>
        <w:br w:clear="none"/>
        <w:t xml:space="preserve">+-------+--------+</w:t>
        <w:br w:clear="none"/>
        <w:t xml:space="preserve">|     4 |      2 |</w:t>
        <w:br w:clear="none"/>
        <w:t xml:space="preserve">|     5 |      1 |</w:t>
        <w:br w:clear="none"/>
        <w:t xml:space="preserve">|     6 |      4 |</w:t>
        <w:br w:clear="none"/>
        <w:t xml:space="preserve">|     7 |      4 |</w:t>
        <w:br w:clear="none"/>
        <w:t xml:space="preserve">|     8 |      2 |</w:t>
        <w:br w:clear="none"/>
        <w:t xml:space="preserve">|     9 |      5 |</w:t>
        <w:br w:clear="none"/>
        <w:t xml:space="preserve">|    10 |      2 |</w:t>
        <w:br w:clear="none"/>
        <w:t xml:space="preserve">+-------+--------+</w:t>
        <w:br w:clear="none"/>
      </w:r>
    </w:p>
    <w:p>
      <w:pPr>
        <w:pStyle w:val="Normal"/>
      </w:pPr>
      <w:r>
        <w:t>Expressing the results in percentages rather than counts yields relative frequency distribution. To show each count as a percentage of the total, use one query to get the total number of observations and another to calculate the percentages for each group:</w:t>
      </w:r>
    </w:p>
    <w:p>
      <w:pPr>
        <w:pStyle w:val="Para 08"/>
      </w:pPr>
      <w:r>
        <w:rPr>
          <w:rStyle w:val="Text5"/>
        </w:rPr>
        <w:t xml:space="preserve">mysql&gt; </w:t>
        <w:br w:clear="none"/>
      </w:r>
      <w:r>
        <w:t xml:space="preserve">SET @n = (SELECT COUNT(score) FROM testscore);</w:t>
        <w:br w:clear="none"/>
      </w:r>
      <w:r>
        <w:rPr>
          <w:rStyle w:val="Text5"/>
        </w:rPr>
        <w:t xml:space="preserve"/>
        <w:br w:clear="none"/>
        <w:t xml:space="preserve">mysql&gt; </w:t>
        <w:br w:clear="none"/>
      </w:r>
      <w:r>
        <w:t xml:space="preserve">SELECT score, (COUNT(score)*100)/@n AS percent</w:t>
        <w:br w:clear="none"/>
      </w:r>
      <w:r>
        <w:rPr>
          <w:rStyle w:val="Text5"/>
        </w:rPr>
        <w:t xml:space="preserve"/>
        <w:br w:clear="none"/>
        <w:t xml:space="preserve">    -&gt; </w:t>
        <w:br w:clear="none"/>
      </w:r>
      <w:r>
        <w:t xml:space="preserve">FROM testscore GROUP BY score;</w:t>
        <w:br w:clear="none"/>
      </w:r>
    </w:p>
    <w:p>
      <w:pPr>
        <w:pStyle w:val="Para 03"/>
      </w:pPr>
      <w:r>
        <w:t xml:space="preserve"/>
        <w:br w:clear="none"/>
        <w:t xml:space="preserve">+-------+---------+</w:t>
        <w:br w:clear="none"/>
        <w:t xml:space="preserve">| score | percent |</w:t>
        <w:br w:clear="none"/>
        <w:t xml:space="preserve">+-------+---------+</w:t>
        <w:br w:clear="none"/>
        <w:t xml:space="preserve">|     4 | 10.0000 |</w:t>
        <w:br w:clear="none"/>
        <w:t xml:space="preserve">|     5 |  5.0000 |</w:t>
        <w:br w:clear="none"/>
        <w:t xml:space="preserve">|     6 | 20.0000 |</w:t>
        <w:br w:clear="none"/>
        <w:t xml:space="preserve">|     7 | 20.0000 |</w:t>
        <w:br w:clear="none"/>
        <w:t xml:space="preserve">|     8 | 10.0000 |</w:t>
        <w:br w:clear="none"/>
        <w:t xml:space="preserve">|     9 | 25.0000 |</w:t>
        <w:br w:clear="none"/>
        <w:t xml:space="preserve">|    10 | 10.0000 |</w:t>
        <w:br w:clear="none"/>
        <w:t xml:space="preserve">+-------+---------+</w:t>
        <w:br w:clear="none"/>
      </w:r>
    </w:p>
    <w:p>
      <w:pPr>
        <w:pStyle w:val="Normal"/>
      </w:pPr>
      <w:r>
        <w:t xml:space="preserve">The distributions just shown summarize the number of values for individual scores. However, if the dataset contains a large number of distinct values and you want a distribution that shows only a small number of categories, you may want to lump values into categories and produce a count for each category. </w:t>
      </w:r>
      <w:hyperlink w:anchor="10_13_Summarizing_Noncategorical">
        <w:r>
          <w:rPr>
            <w:rStyle w:val="Text2"/>
          </w:rPr>
          <w:t>Recipe 10.13</w:t>
        </w:r>
      </w:hyperlink>
      <w:r>
        <w:t xml:space="preserve"> discusses </w:t>
        <w:t>lumping</w:t>
        <w:t xml:space="preserve"> techniques.</w:t>
      </w:r>
    </w:p>
    <w:p>
      <w:pPr>
        <w:pStyle w:val="Normal"/>
      </w:pPr>
      <w:r>
        <w:t xml:space="preserve">One typical use of frequency distributions is to export the results for use in a graphing program. But MySQL itself can generate a simple ASCII chart as a visual representation of the distribution. To display an ASCII bar chart of the test score counts, convert the counts to strings of </w:t>
      </w:r>
      <w:r>
        <w:rPr>
          <w:rStyle w:val="Text1"/>
        </w:rPr>
        <w:t>*</w:t>
      </w:r>
      <w:r>
        <w:t xml:space="preserve"> characters:</w:t>
      </w:r>
    </w:p>
    <w:p>
      <w:pPr>
        <w:pStyle w:val="Para 03"/>
      </w:pPr>
      <w:r>
        <w:t xml:space="preserve">mysql&gt; </w:t>
        <w:br w:clear="none"/>
      </w:r>
      <w:r>
        <w:rPr>
          <w:rStyle w:val="Text0"/>
        </w:rPr>
        <w:t xml:space="preserve">SELECT score, REPEAT('*',COUNT(score)) AS 'count histogram'</w:t>
        <w:br w:clear="none"/>
      </w:r>
      <w:r>
        <w:t xml:space="preserve"/>
        <w:br w:clear="none"/>
        <w:t xml:space="preserve">    -&gt; </w:t>
        <w:br w:clear="none"/>
      </w:r>
      <w:r>
        <w:rPr>
          <w:rStyle w:val="Text0"/>
        </w:rPr>
        <w:t xml:space="preserve">FROM testscore GROUP BY score;</w:t>
        <w:br w:clear="none"/>
      </w:r>
      <w:r>
        <w:t xml:space="preserve"/>
        <w:br w:clear="none"/>
        <w:t xml:space="preserve">+-------+-----------------+</w:t>
        <w:br w:clear="none"/>
        <w:t xml:space="preserve">| score | count histogram |</w:t>
        <w:br w:clear="none"/>
        <w:t xml:space="preserve">+-------+-----------------+</w:t>
        <w:br w:clear="none"/>
        <w:t xml:space="preserve">|     4 | **              |</w:t>
        <w:br w:clear="none"/>
        <w:t xml:space="preserve">|     5 | *               |</w:t>
        <w:br w:clear="none"/>
        <w:t xml:space="preserve">|     6 | ****            |</w:t>
        <w:br w:clear="none"/>
        <w:t xml:space="preserve">|     7 | ****            |</w:t>
        <w:br w:clear="none"/>
        <w:t xml:space="preserve">|     8 | **              |</w:t>
        <w:br w:clear="none"/>
        <w:t xml:space="preserve">|     9 | *****           |</w:t>
        <w:br w:clear="none"/>
        <w:t xml:space="preserve">|    10 | **              |</w:t>
        <w:br w:clear="none"/>
        <w:t xml:space="preserve">+-------+-----------------+</w:t>
        <w:br w:clear="none"/>
      </w:r>
    </w:p>
    <w:p>
      <w:pPr>
        <w:pStyle w:val="Normal"/>
      </w:pPr>
      <w:r>
        <w:t>To chart the relative frequency distribution instead, use the</w:t>
      </w:r>
      <w:r>
        <w:rPr>
          <w:rStyle w:val="Text79"/>
        </w:rPr>
        <w:bookmarkStart w:id="4989" w:name="idm45336852530912"/>
        <w:t/>
        <w:bookmarkEnd w:id="4989"/>
        <w:bookmarkStart w:id="4990" w:name="idm45336852529872"/>
        <w:t/>
        <w:bookmarkEnd w:id="4990"/>
      </w:r>
      <w:r>
        <w:t xml:space="preserve"> percentage values:</w:t>
      </w:r>
    </w:p>
    <w:p>
      <w:pPr>
        <w:pStyle w:val="Para 03"/>
      </w:pPr>
      <w:r>
        <w:t xml:space="preserve">mysql&gt; </w:t>
        <w:br w:clear="none"/>
      </w:r>
      <w:r>
        <w:rPr>
          <w:rStyle w:val="Text0"/>
        </w:rPr>
        <w:t xml:space="preserve">SET @n = (SELECT COUNT(score) FROM testscore);</w:t>
        <w:br w:clear="none"/>
      </w:r>
      <w:r>
        <w:t xml:space="preserve"/>
        <w:br w:clear="none"/>
        <w:t xml:space="preserve">mysql&gt; </w:t>
        <w:br w:clear="none"/>
      </w:r>
      <w:r>
        <w:rPr>
          <w:rStyle w:val="Text0"/>
        </w:rPr>
        <w:t xml:space="preserve">SELECT score,</w:t>
        <w:br w:clear="none"/>
      </w:r>
      <w:r>
        <w:t xml:space="preserve"/>
        <w:br w:clear="none"/>
        <w:t xml:space="preserve">    -&gt; </w:t>
        <w:br w:clear="none"/>
      </w:r>
      <w:r>
        <w:rPr>
          <w:rStyle w:val="Text0"/>
        </w:rPr>
        <w:t xml:space="preserve">REPEAT('*',(COUNT(score)*100)/@n) AS 'percent histogram'</w:t>
        <w:br w:clear="none"/>
      </w:r>
      <w:r>
        <w:t xml:space="preserve"/>
        <w:br w:clear="none"/>
        <w:t xml:space="preserve">    -&gt; </w:t>
        <w:br w:clear="none"/>
      </w:r>
      <w:r>
        <w:rPr>
          <w:rStyle w:val="Text0"/>
        </w:rPr>
        <w:t xml:space="preserve">FROM testscore GROUP BY score;</w:t>
        <w:br w:clear="none"/>
      </w:r>
      <w:r>
        <w:t xml:space="preserve"/>
        <w:br w:clear="none"/>
        <w:t xml:space="preserve">+-------+---------------------------+</w:t>
        <w:br w:clear="none"/>
        <w:t xml:space="preserve">| score | percent histogram         |</w:t>
        <w:br w:clear="none"/>
        <w:t xml:space="preserve">+-------+---------------------------+</w:t>
        <w:br w:clear="none"/>
        <w:t xml:space="preserve">|     4 | **********                |</w:t>
        <w:br w:clear="none"/>
        <w:t xml:space="preserve">|     5 | *****                     |</w:t>
        <w:br w:clear="none"/>
        <w:t xml:space="preserve">|     6 | ********************      |</w:t>
        <w:br w:clear="none"/>
        <w:t xml:space="preserve">|     7 | ********************      |</w:t>
        <w:br w:clear="none"/>
        <w:t xml:space="preserve">|     8 | **********                |</w:t>
        <w:br w:clear="none"/>
        <w:t xml:space="preserve">|     9 | ************************* |</w:t>
        <w:br w:clear="none"/>
        <w:t xml:space="preserve">|    10 | **********                |</w:t>
        <w:br w:clear="none"/>
        <w:t xml:space="preserve">+-------+---------------------------+</w:t>
        <w:br w:clear="none"/>
      </w:r>
    </w:p>
    <w:p>
      <w:pPr>
        <w:pStyle w:val="Normal"/>
      </w:pPr>
      <w:r>
        <w:t>The ASCII chart method is crude, obviously, but it’s a quick way to get a picture of the distribution of observations and requires no other tools.</w:t>
      </w:r>
    </w:p>
    <w:p>
      <w:pPr>
        <w:pStyle w:val="Normal"/>
      </w:pPr>
      <w:r>
        <w:t>If you generate a frequency distribution for a range of categories</w:t>
      </w:r>
      <w:r>
        <w:rPr>
          <w:rStyle w:val="Text79"/>
        </w:rPr>
        <w:bookmarkStart w:id="4991" w:name="idm45336852524896"/>
        <w:t/>
        <w:bookmarkEnd w:id="4991"/>
        <w:bookmarkStart w:id="4992" w:name="idm45336852523712"/>
        <w:t/>
        <w:bookmarkEnd w:id="4992"/>
        <w:bookmarkStart w:id="4993" w:name="idm45336852522576"/>
        <w:t/>
        <w:bookmarkEnd w:id="4993"/>
        <w:bookmarkStart w:id="4994" w:name="idm45336852521168"/>
        <w:t/>
        <w:bookmarkEnd w:id="4994"/>
        <w:bookmarkStart w:id="4995" w:name="idm45336852519792"/>
        <w:t/>
        <w:bookmarkEnd w:id="4995"/>
      </w:r>
      <w:r>
        <w:t xml:space="preserve"> where some of the categories are not represented in your observations, the missing categories do not appear in the output. To force each category to be displayed, use a reference table and a </w:t>
      </w:r>
      <w:r>
        <w:rPr>
          <w:rStyle w:val="Text1"/>
        </w:rPr>
        <w:t>LEFT</w:t>
      </w:r>
      <w:r>
        <w:t xml:space="preserve"> </w:t>
      </w:r>
      <w:r>
        <w:rPr>
          <w:rStyle w:val="Text1"/>
        </w:rPr>
        <w:t>JOIN</w:t>
      </w:r>
      <w:r>
        <w:t xml:space="preserve"> (a technique discussed in </w:t>
      </w:r>
      <w:hyperlink w:anchor="16_8_Using_a_Join_to_Fill_or_Ide">
        <w:r>
          <w:rPr>
            <w:rStyle w:val="Text2"/>
          </w:rPr>
          <w:t>Recipe 16.8</w:t>
        </w:r>
      </w:hyperlink>
      <w:r>
        <w:t xml:space="preserve">). For the </w:t>
      </w:r>
      <w:r>
        <w:rPr>
          <w:rStyle w:val="Text1"/>
        </w:rPr>
        <w:t>testscore</w:t>
      </w:r>
      <w:r>
        <w:t xml:space="preserve"> table, the possible scores range from 0 to 10, so a reference table should contain each of those values:</w:t>
      </w:r>
    </w:p>
    <w:p>
      <w:pPr>
        <w:pStyle w:val="Para 08"/>
      </w:pPr>
      <w:r>
        <w:rPr>
          <w:rStyle w:val="Text5"/>
        </w:rPr>
        <w:t xml:space="preserve">mysql&gt; </w:t>
        <w:br w:clear="none"/>
      </w:r>
      <w:r>
        <w:t xml:space="preserve">CREATE TABLE ref (score INT);</w:t>
        <w:br w:clear="none"/>
      </w:r>
      <w:r>
        <w:rPr>
          <w:rStyle w:val="Text5"/>
        </w:rPr>
        <w:t xml:space="preserve"/>
        <w:br w:clear="none"/>
        <w:t xml:space="preserve">mysql&gt; </w:t>
        <w:br w:clear="none"/>
      </w:r>
      <w:r>
        <w:t xml:space="preserve">INSERT INTO ref (score)</w:t>
        <w:br w:clear="none"/>
      </w:r>
      <w:r>
        <w:rPr>
          <w:rStyle w:val="Text5"/>
        </w:rPr>
        <w:t xml:space="preserve"/>
        <w:br w:clear="none"/>
        <w:t xml:space="preserve">    -&gt; </w:t>
        <w:br w:clear="none"/>
      </w:r>
      <w:r>
        <w:t xml:space="preserve">VALUES(0),(1),(2),(3),(4),(5),(6),(7),(8),(9),(10);</w:t>
        <w:br w:clear="none"/>
      </w:r>
    </w:p>
    <w:p>
      <w:pPr>
        <w:pStyle w:val="Normal"/>
      </w:pPr>
      <w:r>
        <w:t>Then join the reference table to the test scores to generate the frequency distribution. This query shows the counts as well as the histogram:</w:t>
      </w:r>
    </w:p>
    <w:p>
      <w:pPr>
        <w:pStyle w:val="Para 03"/>
      </w:pPr>
      <w:r>
        <w:t xml:space="preserve">mysql&gt; </w:t>
        <w:br w:clear="none"/>
      </w:r>
      <w:r>
        <w:rPr>
          <w:rStyle w:val="Text0"/>
        </w:rPr>
        <w:t xml:space="preserve">SELECT ref.score, COUNT(testscore.score) AS counts,</w:t>
        <w:br w:clear="none"/>
      </w:r>
      <w:r>
        <w:t xml:space="preserve"/>
        <w:br w:clear="none"/>
        <w:t xml:space="preserve">    -&gt; </w:t>
        <w:br w:clear="none"/>
      </w:r>
      <w:r>
        <w:rPr>
          <w:rStyle w:val="Text0"/>
        </w:rPr>
        <w:t xml:space="preserve">REPEAT('*',COUNT(testscore.score)) AS 'count histogram'</w:t>
        <w:br w:clear="none"/>
      </w:r>
      <w:r>
        <w:t xml:space="preserve"/>
        <w:br w:clear="none"/>
        <w:t xml:space="preserve">    -&gt; </w:t>
        <w:br w:clear="none"/>
      </w:r>
      <w:r>
        <w:rPr>
          <w:rStyle w:val="Text0"/>
        </w:rPr>
        <w:t xml:space="preserve">FROM ref LEFT JOIN testscore ON ref.score = testscore.score</w:t>
        <w:br w:clear="none"/>
      </w:r>
      <w:r>
        <w:t xml:space="preserve"/>
        <w:br w:clear="none"/>
        <w:t xml:space="preserve">    -&gt; </w:t>
        <w:br w:clear="none"/>
      </w:r>
      <w:r>
        <w:rPr>
          <w:rStyle w:val="Text0"/>
        </w:rPr>
        <w:t xml:space="preserve">GROUP BY ref.score;</w:t>
        <w:br w:clear="none"/>
      </w:r>
      <w:r>
        <w:t xml:space="preserve"/>
        <w:br w:clear="none"/>
        <w:t xml:space="preserve">+-------+--------+-----------+</w:t>
        <w:br w:clear="none"/>
        <w:t xml:space="preserve">| score | counts | histogram |</w:t>
        <w:br w:clear="none"/>
        <w:t xml:space="preserve">+-------+--------+-----------+</w:t>
        <w:br w:clear="none"/>
        <w:t xml:space="preserve">|     0 |      0 |           |</w:t>
        <w:br w:clear="none"/>
        <w:t xml:space="preserve">|     1 |      0 |           |</w:t>
        <w:br w:clear="none"/>
        <w:t xml:space="preserve">|     2 |      0 |           |</w:t>
        <w:br w:clear="none"/>
        <w:t xml:space="preserve">|     3 |      0 |           |</w:t>
        <w:br w:clear="none"/>
        <w:t xml:space="preserve">|     4 |      2 | **        |</w:t>
        <w:br w:clear="none"/>
        <w:t xml:space="preserve">|     5 |      1 | *         |</w:t>
        <w:br w:clear="none"/>
        <w:t xml:space="preserve">|     6 |      4 | ****      |</w:t>
        <w:br w:clear="none"/>
        <w:t xml:space="preserve">|     7 |      4 | ****      |</w:t>
        <w:br w:clear="none"/>
        <w:t xml:space="preserve">|     8 |      2 | **        |</w:t>
        <w:br w:clear="none"/>
        <w:t xml:space="preserve">|     9 |      5 | *****     |</w:t>
        <w:br w:clear="none"/>
        <w:t xml:space="preserve">|    10 |      2 | **        |</w:t>
        <w:br w:clear="none"/>
        <w:t xml:space="preserve">+-------+--------+-----------+</w:t>
        <w:br w:clear="none"/>
      </w:r>
    </w:p>
    <w:p>
      <w:pPr>
        <w:pStyle w:val="Normal"/>
      </w:pPr>
      <w:r>
        <w:t>This distribution includes rows for scores 0 through 3, none of which appear in the frequency distribution shown earlier.</w:t>
      </w:r>
    </w:p>
    <w:p>
      <w:pPr>
        <w:pStyle w:val="Normal"/>
      </w:pPr>
      <w:r>
        <w:t>The same principle applies to relative frequency distributions:</w:t>
      </w:r>
    </w:p>
    <w:p>
      <w:pPr>
        <w:pStyle w:val="Para 03"/>
      </w:pPr>
      <w:r>
        <w:t xml:space="preserve">mysql&gt; </w:t>
        <w:br w:clear="none"/>
      </w:r>
      <w:r>
        <w:rPr>
          <w:rStyle w:val="Text0"/>
        </w:rPr>
        <w:t xml:space="preserve">SET @n = (SELECT COUNT(score) FROM testscore);</w:t>
        <w:br w:clear="none"/>
      </w:r>
      <w:r>
        <w:t xml:space="preserve"/>
        <w:br w:clear="none"/>
        <w:t xml:space="preserve">mysql&gt; </w:t>
        <w:br w:clear="none"/>
      </w:r>
      <w:r>
        <w:rPr>
          <w:rStyle w:val="Text0"/>
        </w:rPr>
        <w:t xml:space="preserve">SELECT ref.score, (COUNT(testscore.score)*100)/@n AS percent,</w:t>
        <w:br w:clear="none"/>
      </w:r>
      <w:r>
        <w:t xml:space="preserve"/>
        <w:br w:clear="none"/>
        <w:t xml:space="preserve">    -&gt; </w:t>
        <w:br w:clear="none"/>
      </w:r>
      <w:r>
        <w:rPr>
          <w:rStyle w:val="Text0"/>
        </w:rPr>
        <w:t xml:space="preserve">REPEAT('*',(COUNT(testscore.score)*100)/@n) AS 'percent histogram'</w:t>
        <w:br w:clear="none"/>
      </w:r>
      <w:r>
        <w:t xml:space="preserve"/>
        <w:br w:clear="none"/>
        <w:t xml:space="preserve">    -&gt; </w:t>
        <w:br w:clear="none"/>
      </w:r>
      <w:r>
        <w:rPr>
          <w:rStyle w:val="Text0"/>
        </w:rPr>
        <w:t xml:space="preserve">FROM ref LEFT JOIN testscore ON ref.score = testscore.score</w:t>
        <w:br w:clear="none"/>
      </w:r>
      <w:r>
        <w:t xml:space="preserve"/>
        <w:br w:clear="none"/>
        <w:t xml:space="preserve">    -&gt; </w:t>
        <w:br w:clear="none"/>
      </w:r>
      <w:r>
        <w:rPr>
          <w:rStyle w:val="Text0"/>
        </w:rPr>
        <w:t xml:space="preserve">GROUP BY ref.score;</w:t>
        <w:br w:clear="none"/>
      </w:r>
      <w:r>
        <w:t xml:space="preserve"/>
        <w:br w:clear="none"/>
        <w:t xml:space="preserve">+-------+---------+---------------------------+</w:t>
        <w:br w:clear="none"/>
        <w:t xml:space="preserve">| score | percent | percent histogram         |</w:t>
        <w:br w:clear="none"/>
        <w:t xml:space="preserve">+-------+---------+---------------------------+</w:t>
        <w:br w:clear="none"/>
        <w:t xml:space="preserve">|     0 |  0.0000 |                           |</w:t>
        <w:br w:clear="none"/>
        <w:t xml:space="preserve">|     1 |  0.0000 |                           |</w:t>
        <w:br w:clear="none"/>
        <w:t xml:space="preserve">|     2 |  0.0000 |                           |</w:t>
        <w:br w:clear="none"/>
        <w:t xml:space="preserve">|     3 |  0.0000 |                           |</w:t>
        <w:br w:clear="none"/>
        <w:t xml:space="preserve">|     4 | 10.0000 | **********                |</w:t>
        <w:br w:clear="none"/>
        <w:t xml:space="preserve">|     5 |  5.0000 | *****                     |</w:t>
        <w:br w:clear="none"/>
        <w:t xml:space="preserve">|     6 | 20.0000 | ********************      |</w:t>
        <w:br w:clear="none"/>
        <w:t xml:space="preserve">|     7 | 20.0000 | ********************      |</w:t>
        <w:br w:clear="none"/>
        <w:t xml:space="preserve">|     8 | 10.0000 | **********                |</w:t>
        <w:br w:clear="none"/>
        <w:t xml:space="preserve">|     9 | 25.0000 | ************************* |</w:t>
        <w:br w:clear="none"/>
        <w:t xml:space="preserve">|    10 | 10.0000 | **********                |</w:t>
        <w:br w:clear="none"/>
        <w:t xml:space="preserve">+-------+---------+---------------------------+</w:t>
        <w:br w:clear="none"/>
      </w:r>
    </w:p>
    <w:p>
      <w:bookmarkStart w:id="4996" w:name="17_4_Counting_Missing_ValuesProb"/>
      <w:pPr>
        <w:keepNext/>
        <w:pStyle w:val="Heading 1"/>
      </w:pPr>
      <w:r>
        <w:t>17.4 Counting Missing Values</w:t>
      </w:r>
      <w:bookmarkEnd w:id="4996"/>
    </w:p>
    <w:p>
      <w:bookmarkStart w:id="4997" w:name="ProblemA_set_of_observations_is"/>
      <w:pPr>
        <w:keepNext/>
        <w:pStyle w:val="Heading 2"/>
      </w:pPr>
      <w:r>
        <w:t>Problem</w:t>
      </w:r>
      <w:bookmarkEnd w:id="4997"/>
    </w:p>
    <w:p>
      <w:pPr>
        <w:pStyle w:val="Normal"/>
      </w:pPr>
      <w:r>
        <w:t>A set of observations is incomplete. You want to find out how many values are missing.</w:t>
      </w:r>
      <w:r>
        <w:rPr>
          <w:rStyle w:val="Text79"/>
        </w:rPr>
        <w:bookmarkStart w:id="4998" w:name="idm45336852504576"/>
        <w:t/>
        <w:bookmarkEnd w:id="4998"/>
        <w:bookmarkStart w:id="4999" w:name="idm45336852503376"/>
        <w:t/>
        <w:bookmarkEnd w:id="4999"/>
        <w:bookmarkStart w:id="5000" w:name="idm45336852502000"/>
        <w:t/>
        <w:bookmarkEnd w:id="5000"/>
        <w:bookmarkStart w:id="5001" w:name="idm45336852500896"/>
        <w:t/>
        <w:bookmarkEnd w:id="5001"/>
      </w:r>
    </w:p>
    <w:p>
      <w:bookmarkStart w:id="5002" w:name="SolutionCount_the_number_of_NULL"/>
      <w:pPr>
        <w:keepNext/>
        <w:pStyle w:val="Heading 2"/>
      </w:pPr>
      <w:r>
        <w:t>Solution</w:t>
      </w:r>
      <w:bookmarkEnd w:id="5002"/>
    </w:p>
    <w:p>
      <w:pPr>
        <w:pStyle w:val="Normal"/>
      </w:pPr>
      <w:r>
        <w:t xml:space="preserve">Count the number of </w:t>
      </w:r>
      <w:r>
        <w:rPr>
          <w:rStyle w:val="Text1"/>
        </w:rPr>
        <w:t>NULL</w:t>
      </w:r>
      <w:r>
        <w:t xml:space="preserve"> values in the set.</w:t>
      </w:r>
    </w:p>
    <w:p>
      <w:bookmarkStart w:id="5003" w:name="DiscussionValues_can_be_missing"/>
      <w:pPr>
        <w:keepNext/>
        <w:pStyle w:val="Heading 2"/>
      </w:pPr>
      <w:r>
        <w:t>Discussion</w:t>
      </w:r>
      <w:bookmarkEnd w:id="5003"/>
    </w:p>
    <w:p>
      <w:pPr>
        <w:pStyle w:val="Normal"/>
      </w:pPr>
      <w:r>
        <w:t xml:space="preserve">Values can be missing from a set of observations for any number of reasons: a test may not yet have been administered, something may have gone wrong during the test that requires invalidating the observation, and so forth. You can represent such observations in a dataset as </w:t>
      </w:r>
      <w:r>
        <w:rPr>
          <w:rStyle w:val="Text1"/>
        </w:rPr>
        <w:t>NULL</w:t>
      </w:r>
      <w:r>
        <w:t xml:space="preserve"> values to signify that they’re missing or otherwise invalid, then use summary statements to characterize the completeness of the dataset.</w:t>
      </w:r>
    </w:p>
    <w:p>
      <w:pPr>
        <w:pStyle w:val="Normal"/>
      </w:pPr>
      <w:r>
        <w:t xml:space="preserve">If a table, </w:t>
      </w:r>
      <w:r>
        <w:rPr>
          <w:rStyle w:val="Text1"/>
        </w:rPr>
        <w:t>testscore_withmisses</w:t>
      </w:r>
      <w:r>
        <w:t xml:space="preserve">, contains values to be summarized along a single dimension, a simple summary suffices to characterize the missing values. Suppose that </w:t>
      </w:r>
      <w:r>
        <w:rPr>
          <w:rStyle w:val="Text1"/>
        </w:rPr>
        <w:t>testscore_withmisses</w:t>
      </w:r>
      <w:r>
        <w:t xml:space="preserve"> looks like this:</w:t>
      </w:r>
    </w:p>
    <w:p>
      <w:pPr>
        <w:pStyle w:val="Para 03"/>
      </w:pPr>
      <w:r>
        <w:t xml:space="preserve">mysql&gt; </w:t>
        <w:br w:clear="none"/>
      </w:r>
      <w:r>
        <w:rPr>
          <w:rStyle w:val="Text0"/>
        </w:rPr>
        <w:t xml:space="preserve">SELECT subject, score FROM testscore_withmisses ORDER BY subject;</w:t>
        <w:br w:clear="none"/>
      </w:r>
      <w:r>
        <w:t xml:space="preserve"/>
        <w:br w:clear="none"/>
        <w:t xml:space="preserve">+---------+-------+</w:t>
        <w:br w:clear="none"/>
        <w:t xml:space="preserve">| subject | score |</w:t>
        <w:br w:clear="none"/>
        <w:t xml:space="preserve">+---------+-------+</w:t>
        <w:br w:clear="none"/>
        <w:t xml:space="preserve">|       1 |    38 |</w:t>
        <w:br w:clear="none"/>
        <w:t xml:space="preserve">|       2 |  NULL |</w:t>
        <w:br w:clear="none"/>
        <w:t xml:space="preserve">|       3 |    47 |</w:t>
        <w:br w:clear="none"/>
        <w:t xml:space="preserve">|       4 |  NULL |</w:t>
        <w:br w:clear="none"/>
        <w:t xml:space="preserve">|       5 |    37 |</w:t>
        <w:br w:clear="none"/>
        <w:t xml:space="preserve">|       6 |    45 |</w:t>
        <w:br w:clear="none"/>
        <w:t xml:space="preserve">|       7 |    54 |</w:t>
        <w:br w:clear="none"/>
        <w:t xml:space="preserve">|       8 |  NULL |</w:t>
        <w:br w:clear="none"/>
        <w:t xml:space="preserve">|       9 |    40 |</w:t>
        <w:br w:clear="none"/>
        <w:t xml:space="preserve">|      10 |    49 |</w:t>
        <w:br w:clear="none"/>
        <w:t xml:space="preserve">+---------+-------+</w:t>
        <w:br w:clear="none"/>
      </w:r>
    </w:p>
    <w:p>
      <w:pPr>
        <w:pStyle w:val="Normal"/>
      </w:pPr>
      <w:r>
        <w:rPr>
          <w:rStyle w:val="Text1"/>
        </w:rPr>
        <w:t>COUNT(*)</w:t>
      </w:r>
      <w:r>
        <w:t xml:space="preserve"> counts the total number of rows, and </w:t>
      </w:r>
      <w:r>
        <w:rPr>
          <w:rStyle w:val="Text1"/>
        </w:rPr>
        <w:t>COUNT(score)</w:t>
      </w:r>
      <w:r>
        <w:t xml:space="preserve"> counts the number of nonmissing scores. The difference between the two values is the number of missing scores, and that difference in relation to the total provides the percentage of missing scores. Perform these calculations as follows:</w:t>
      </w:r>
    </w:p>
    <w:p>
      <w:pPr>
        <w:pStyle w:val="Para 03"/>
      </w:pPr>
      <w:r>
        <w:t xml:space="preserve">mysql&gt; </w:t>
        <w:br w:clear="none"/>
      </w:r>
      <w:r>
        <w:rPr>
          <w:rStyle w:val="Text0"/>
        </w:rPr>
        <w:t xml:space="preserve">SELECT COUNT(*) AS 'n (total)',</w:t>
        <w:br w:clear="none"/>
      </w:r>
      <w:r>
        <w:t xml:space="preserve"/>
        <w:br w:clear="none"/>
        <w:t xml:space="preserve">    -&gt; </w:t>
        <w:br w:clear="none"/>
      </w:r>
      <w:r>
        <w:rPr>
          <w:rStyle w:val="Text0"/>
        </w:rPr>
        <w:t xml:space="preserve">COUNT(score) AS 'n (nonmissing)',</w:t>
        <w:br w:clear="none"/>
      </w:r>
      <w:r>
        <w:t xml:space="preserve"/>
        <w:br w:clear="none"/>
        <w:t xml:space="preserve">    -&gt; </w:t>
        <w:br w:clear="none"/>
      </w:r>
      <w:r>
        <w:rPr>
          <w:rStyle w:val="Text0"/>
        </w:rPr>
        <w:t xml:space="preserve">COUNT(*) - COUNT(score) AS 'n (missing)',</w:t>
        <w:br w:clear="none"/>
      </w:r>
      <w:r>
        <w:t xml:space="preserve"/>
        <w:br w:clear="none"/>
        <w:t xml:space="preserve">    -&gt; </w:t>
        <w:br w:clear="none"/>
      </w:r>
      <w:r>
        <w:rPr>
          <w:rStyle w:val="Text0"/>
        </w:rPr>
        <w:t xml:space="preserve">((COUNT(*) - COUNT(score)) * 100) / COUNT(*) AS '% missing'</w:t>
        <w:br w:clear="none"/>
      </w:r>
      <w:r>
        <w:t xml:space="preserve"/>
        <w:br w:clear="none"/>
        <w:t xml:space="preserve">    -&gt; </w:t>
        <w:br w:clear="none"/>
      </w:r>
      <w:r>
        <w:rPr>
          <w:rStyle w:val="Text0"/>
        </w:rPr>
        <w:t xml:space="preserve">FROM testscore_withmisses;</w:t>
        <w:br w:clear="none"/>
      </w:r>
      <w:r>
        <w:t xml:space="preserve"/>
        <w:br w:clear="none"/>
        <w:t xml:space="preserve">+-----------+----------------+-------------+-----------+</w:t>
        <w:br w:clear="none"/>
        <w:t xml:space="preserve">| n (total) | n (nonmissing) | n (missing) | % missing |</w:t>
        <w:br w:clear="none"/>
        <w:t xml:space="preserve">+-----------+----------------+-------------+-----------+</w:t>
        <w:br w:clear="none"/>
        <w:t xml:space="preserve">|        10 |              7 |           3 |   30.0000 |</w:t>
        <w:br w:clear="none"/>
        <w:t xml:space="preserve">+-----------+----------------+-------------+-----------+</w:t>
        <w:br w:clear="none"/>
      </w:r>
    </w:p>
    <w:p>
      <w:pPr>
        <w:pStyle w:val="Normal"/>
      </w:pPr>
      <w:r>
        <w:t xml:space="preserve">As an alternative to counting </w:t>
      </w:r>
      <w:r>
        <w:rPr>
          <w:rStyle w:val="Text1"/>
        </w:rPr>
        <w:t>NULL</w:t>
      </w:r>
      <w:r>
        <w:t xml:space="preserve"> values as the difference between counts,</w:t>
      </w:r>
      <w:r>
        <w:rPr>
          <w:rStyle w:val="Text79"/>
        </w:rPr>
        <w:bookmarkStart w:id="5004" w:name="idm45336852488800"/>
        <w:t/>
        <w:bookmarkEnd w:id="5004"/>
        <w:bookmarkStart w:id="5005" w:name="idm45336852488032"/>
        <w:t/>
        <w:bookmarkEnd w:id="5005"/>
        <w:bookmarkStart w:id="5006" w:name="idm45336852486656"/>
        <w:t/>
        <w:bookmarkEnd w:id="5006"/>
      </w:r>
      <w:r>
        <w:t xml:space="preserve"> count them directly using </w:t>
      </w:r>
      <w:r>
        <w:rPr>
          <w:rStyle w:val="Text1"/>
        </w:rPr>
        <w:t>SUM(ISNULL(score))</w:t>
      </w:r>
      <w:r>
        <w:t xml:space="preserve">. The </w:t>
      </w:r>
      <w:r>
        <w:rPr>
          <w:rStyle w:val="Text1"/>
        </w:rPr>
        <w:t>ISNULL()</w:t>
      </w:r>
      <w:r>
        <w:t xml:space="preserve"> function returns 1 if its argument is </w:t>
      </w:r>
      <w:r>
        <w:rPr>
          <w:rStyle w:val="Text1"/>
        </w:rPr>
        <w:t>NULL</w:t>
      </w:r>
      <w:r>
        <w:t xml:space="preserve"> and zero otherwise:</w:t>
      </w:r>
    </w:p>
    <w:p>
      <w:pPr>
        <w:pStyle w:val="Para 03"/>
      </w:pPr>
      <w:r>
        <w:t xml:space="preserve">mysql&gt; </w:t>
        <w:br w:clear="none"/>
      </w:r>
      <w:r>
        <w:rPr>
          <w:rStyle w:val="Text0"/>
        </w:rPr>
        <w:t xml:space="preserve">SELECT COUNT(*) AS 'n (total)',</w:t>
        <w:br w:clear="none"/>
      </w:r>
      <w:r>
        <w:t xml:space="preserve"/>
        <w:br w:clear="none"/>
        <w:t xml:space="preserve">    -&gt; </w:t>
        <w:br w:clear="none"/>
      </w:r>
      <w:r>
        <w:rPr>
          <w:rStyle w:val="Text0"/>
        </w:rPr>
        <w:t xml:space="preserve">COUNT(score) AS 'n (nonmissing)',</w:t>
        <w:br w:clear="none"/>
      </w:r>
      <w:r>
        <w:t xml:space="preserve"/>
        <w:br w:clear="none"/>
        <w:t xml:space="preserve">    -&gt; </w:t>
        <w:br w:clear="none"/>
      </w:r>
      <w:r>
        <w:rPr>
          <w:rStyle w:val="Text0"/>
        </w:rPr>
        <w:t xml:space="preserve">SUM(ISNULL(score)) AS 'n (missing)',</w:t>
        <w:br w:clear="none"/>
      </w:r>
      <w:r>
        <w:t xml:space="preserve"/>
        <w:br w:clear="none"/>
        <w:t xml:space="preserve">    -&gt; </w:t>
        <w:br w:clear="none"/>
      </w:r>
      <w:r>
        <w:rPr>
          <w:rStyle w:val="Text0"/>
        </w:rPr>
        <w:t xml:space="preserve">(SUM(ISNULL(score)) * 100) / COUNT(*) AS '% missing'</w:t>
        <w:br w:clear="none"/>
      </w:r>
      <w:r>
        <w:t xml:space="preserve"/>
        <w:br w:clear="none"/>
        <w:t xml:space="preserve">    -&gt; </w:t>
        <w:br w:clear="none"/>
      </w:r>
      <w:r>
        <w:rPr>
          <w:rStyle w:val="Text0"/>
        </w:rPr>
        <w:t xml:space="preserve">FROM testscore_withmisses;</w:t>
        <w:br w:clear="none"/>
      </w:r>
      <w:r>
        <w:t xml:space="preserve"/>
        <w:br w:clear="none"/>
        <w:t xml:space="preserve">+-----------+----------------+-------------+-----------+</w:t>
        <w:br w:clear="none"/>
        <w:t xml:space="preserve">| n (total) | n (nonmissing) | n (missing) | % missing |</w:t>
        <w:br w:clear="none"/>
        <w:t xml:space="preserve">+-----------+----------------+-------------+-----------+</w:t>
        <w:br w:clear="none"/>
        <w:t xml:space="preserve">|        10 |              7 |           3 |   30.0000 |</w:t>
        <w:br w:clear="none"/>
        <w:t xml:space="preserve">+-----------+----------------+-------------+-----------+</w:t>
        <w:br w:clear="none"/>
      </w:r>
    </w:p>
    <w:p>
      <w:pPr>
        <w:pStyle w:val="Normal"/>
      </w:pPr>
      <w:r>
        <w:t xml:space="preserve">If values are arranged in groups, occurrences of </w:t>
      </w:r>
      <w:r>
        <w:rPr>
          <w:rStyle w:val="Text1"/>
        </w:rPr>
        <w:t>NULL</w:t>
      </w:r>
      <w:r>
        <w:t xml:space="preserve"> values can be assessed on a per-group basis. Suppose that </w:t>
      </w:r>
      <w:r>
        <w:rPr>
          <w:rStyle w:val="Text1"/>
        </w:rPr>
        <w:t>testscore_withmisses2</w:t>
      </w:r>
      <w:r>
        <w:t xml:space="preserve"> contains scores for subjects that are distributed among conditions for two factors, A and B, each of which has two levels:</w:t>
      </w:r>
    </w:p>
    <w:p>
      <w:pPr>
        <w:pStyle w:val="Para 03"/>
      </w:pPr>
      <w:r>
        <w:t xml:space="preserve">mysql&gt; </w:t>
        <w:br w:clear="none"/>
      </w:r>
      <w:r>
        <w:rPr>
          <w:rStyle w:val="Text0"/>
        </w:rPr>
        <w:t xml:space="preserve">SELECT subject, A, B, score FROM testscore_withmisses2 ORDER BY subject;</w:t>
        <w:br w:clear="none"/>
      </w:r>
      <w:r>
        <w:t xml:space="preserve"/>
        <w:br w:clear="none"/>
        <w:t xml:space="preserve">+---------+------+------+-------+</w:t>
        <w:br w:clear="none"/>
        <w:t xml:space="preserve">| subject | A    | B    | score |</w:t>
        <w:br w:clear="none"/>
        <w:t xml:space="preserve">+---------+------+------+-------+</w:t>
        <w:br w:clear="none"/>
        <w:t xml:space="preserve">|       1 |    1 |    1 |    18 |</w:t>
        <w:br w:clear="none"/>
        <w:t xml:space="preserve">|       2 |    1 |    1 |  NULL |</w:t>
        <w:br w:clear="none"/>
        <w:t xml:space="preserve">|       3 |    1 |    1 |    23 |</w:t>
        <w:br w:clear="none"/>
        <w:t xml:space="preserve">|       4 |    1 |    1 |    24 |</w:t>
        <w:br w:clear="none"/>
        <w:t xml:space="preserve">|       5 |    1 |    2 |    17 |</w:t>
        <w:br w:clear="none"/>
        <w:t xml:space="preserve">|       6 |    1 |    2 |    23 |</w:t>
        <w:br w:clear="none"/>
        <w:t xml:space="preserve">|       7 |    1 |    2 |    29 |</w:t>
        <w:br w:clear="none"/>
        <w:t xml:space="preserve">|       8 |    1 |    2 |    32 |</w:t>
        <w:br w:clear="none"/>
        <w:t xml:space="preserve">|       9 |    2 |    1 |    17 |</w:t>
        <w:br w:clear="none"/>
        <w:t xml:space="preserve">|      10 |    2 |    1 |  NULL |</w:t>
        <w:br w:clear="none"/>
        <w:t xml:space="preserve">|      11 |    2 |    1 |  NULL |</w:t>
        <w:br w:clear="none"/>
        <w:t xml:space="preserve">|      12 |    2 |    1 |    25 |</w:t>
        <w:br w:clear="none"/>
        <w:t xml:space="preserve">|      13 |    2 |    2 |  NULL |</w:t>
        <w:br w:clear="none"/>
        <w:t xml:space="preserve">|      14 |    2 |    2 |    33 |</w:t>
        <w:br w:clear="none"/>
        <w:t xml:space="preserve">|      15 |    2 |    2 |    34 |</w:t>
        <w:br w:clear="none"/>
        <w:t xml:space="preserve">|      16 |    2 |    2 |    37 |</w:t>
        <w:br w:clear="none"/>
        <w:t xml:space="preserve">+---------+------+------+-------+</w:t>
        <w:br w:clear="none"/>
      </w:r>
    </w:p>
    <w:p>
      <w:pPr>
        <w:pStyle w:val="Normal"/>
      </w:pPr>
      <w:r>
        <w:t xml:space="preserve">To produce a summary for each combination of conditions, use a </w:t>
      </w:r>
      <w:r>
        <w:rPr>
          <w:rStyle w:val="Text1"/>
        </w:rPr>
        <w:t>GROUP</w:t>
      </w:r>
      <w:r>
        <w:t xml:space="preserve"> </w:t>
      </w:r>
      <w:r>
        <w:rPr>
          <w:rStyle w:val="Text1"/>
        </w:rPr>
        <w:t>BY</w:t>
      </w:r>
      <w:r>
        <w:t xml:space="preserve"> clause:</w:t>
      </w:r>
    </w:p>
    <w:p>
      <w:pPr>
        <w:pStyle w:val="Para 03"/>
      </w:pPr>
      <w:r>
        <w:t xml:space="preserve">mysql&gt; </w:t>
        <w:br w:clear="none"/>
      </w:r>
      <w:r>
        <w:rPr>
          <w:rStyle w:val="Text0"/>
        </w:rPr>
        <w:t xml:space="preserve">SELECT A, B, COUNT(*) AS 'n (total)',</w:t>
        <w:br w:clear="none"/>
      </w:r>
      <w:r>
        <w:t xml:space="preserve"/>
        <w:br w:clear="none"/>
        <w:t xml:space="preserve">    -&gt; </w:t>
        <w:br w:clear="none"/>
      </w:r>
      <w:r>
        <w:rPr>
          <w:rStyle w:val="Text0"/>
        </w:rPr>
        <w:t xml:space="preserve">COUNT(score) AS 'n (nonmissing)',</w:t>
        <w:br w:clear="none"/>
      </w:r>
      <w:r>
        <w:t xml:space="preserve"/>
        <w:br w:clear="none"/>
        <w:t xml:space="preserve">    -&gt; </w:t>
        <w:br w:clear="none"/>
      </w:r>
      <w:r>
        <w:rPr>
          <w:rStyle w:val="Text0"/>
        </w:rPr>
        <w:t xml:space="preserve">COUNT(*) - COUNT(score) AS 'n (missing)',</w:t>
        <w:br w:clear="none"/>
      </w:r>
      <w:r>
        <w:t xml:space="preserve"/>
        <w:br w:clear="none"/>
        <w:t xml:space="preserve">    -&gt; </w:t>
        <w:br w:clear="none"/>
      </w:r>
      <w:r>
        <w:rPr>
          <w:rStyle w:val="Text0"/>
        </w:rPr>
        <w:t xml:space="preserve">((COUNT(*) - COUNT(score)) * 100) / COUNT(*) AS '% missing'</w:t>
        <w:br w:clear="none"/>
      </w:r>
      <w:r>
        <w:t xml:space="preserve"/>
        <w:br w:clear="none"/>
        <w:t xml:space="preserve">    -&gt; </w:t>
        <w:br w:clear="none"/>
      </w:r>
      <w:r>
        <w:rPr>
          <w:rStyle w:val="Text0"/>
        </w:rPr>
        <w:t xml:space="preserve">FROM testscore_withmisses2</w:t>
        <w:br w:clear="none"/>
      </w:r>
      <w:r>
        <w:t xml:space="preserve"/>
        <w:br w:clear="none"/>
        <w:t xml:space="preserve">    -&gt; </w:t>
        <w:br w:clear="none"/>
      </w:r>
      <w:r>
        <w:rPr>
          <w:rStyle w:val="Text0"/>
        </w:rPr>
        <w:t xml:space="preserve">GROUP BY A, B;</w:t>
        <w:br w:clear="none"/>
      </w:r>
      <w:r>
        <w:t xml:space="preserve"/>
        <w:br w:clear="none"/>
        <w:t xml:space="preserve">+------+------+-----------+----------------+-------------+-----------+</w:t>
        <w:br w:clear="none"/>
        <w:t xml:space="preserve">| A    | B    | n (total) | n (nonmissing) | n (missing) | % missing |</w:t>
        <w:br w:clear="none"/>
        <w:t xml:space="preserve">+------+------+-----------+----------------+-------------+-----------+</w:t>
        <w:br w:clear="none"/>
        <w:t xml:space="preserve">|    1 |    1 |         4 |              3 |           1 |   25.0000 |</w:t>
        <w:br w:clear="none"/>
        <w:t xml:space="preserve">|    1 |    2 |         4 |              4 |           0 |    0.0000 |</w:t>
        <w:br w:clear="none"/>
        <w:t xml:space="preserve">|    2 |    1 |         4 |              2 |           2 |   50.0000 |</w:t>
        <w:br w:clear="none"/>
        <w:t xml:space="preserve">|    2 |    2 |         4 |              3 |           1 |   25.0000 |</w:t>
        <w:br w:clear="none"/>
        <w:t xml:space="preserve">+------+------+-----------+----------------+-------------+-----------+</w:t>
        <w:br w:clear="none"/>
      </w:r>
    </w:p>
    <w:p>
      <w:bookmarkStart w:id="5007" w:name="17_5_Calculating_Linear_Regressi"/>
      <w:pPr>
        <w:keepNext/>
        <w:pStyle w:val="Heading 1"/>
      </w:pPr>
      <w:r>
        <w:t>17.5 Calculating Linear Regressions or Correlation Coefficients</w:t>
      </w:r>
      <w:bookmarkEnd w:id="5007"/>
    </w:p>
    <w:p>
      <w:bookmarkStart w:id="5008" w:name="ProblemYou_want_to_calculate_the"/>
      <w:pPr>
        <w:keepNext/>
        <w:pStyle w:val="Heading 2"/>
      </w:pPr>
      <w:r>
        <w:t>Problem</w:t>
      </w:r>
      <w:bookmarkEnd w:id="5008"/>
    </w:p>
    <w:p>
      <w:pPr>
        <w:pStyle w:val="Normal"/>
      </w:pPr>
      <w:r>
        <w:t>You want to calculate the least-squares regression line for two</w:t>
      </w:r>
      <w:r>
        <w:rPr>
          <w:rStyle w:val="Text79"/>
        </w:rPr>
        <w:bookmarkStart w:id="5009" w:name="idm45336852470640"/>
        <w:t/>
        <w:bookmarkEnd w:id="5009"/>
        <w:bookmarkStart w:id="5010" w:name="idm45336852469360"/>
        <w:t/>
        <w:bookmarkEnd w:id="5010"/>
        <w:bookmarkStart w:id="5011" w:name="idm45336852468528"/>
        <w:t/>
        <w:bookmarkEnd w:id="5011"/>
        <w:bookmarkStart w:id="5012" w:name="idm45336852467360"/>
        <w:t/>
        <w:bookmarkEnd w:id="5012"/>
        <w:bookmarkStart w:id="5013" w:name="idm45336852466512"/>
        <w:t/>
        <w:bookmarkEnd w:id="5013"/>
      </w:r>
      <w:r>
        <w:t xml:space="preserve"> variables or the correlation coefficient that expresses the strength of the relationship between them.</w:t>
      </w:r>
    </w:p>
    <w:p>
      <w:bookmarkStart w:id="5014" w:name="SolutionApply_summary_functions"/>
      <w:pPr>
        <w:keepNext/>
        <w:pStyle w:val="Heading 2"/>
      </w:pPr>
      <w:r>
        <w:t>Solution</w:t>
      </w:r>
      <w:bookmarkEnd w:id="5014"/>
    </w:p>
    <w:p>
      <w:pPr>
        <w:pStyle w:val="Normal"/>
      </w:pPr>
      <w:r>
        <w:t>Apply summary functions to make these calculations.</w:t>
      </w:r>
    </w:p>
    <w:p>
      <w:bookmarkStart w:id="5015" w:name="DiscussionWhen_the_data_values_f"/>
      <w:pPr>
        <w:keepNext/>
        <w:pStyle w:val="Heading 2"/>
      </w:pPr>
      <w:r>
        <w:t>Discussion</w:t>
      </w:r>
      <w:bookmarkEnd w:id="5015"/>
    </w:p>
    <w:p>
      <w:pPr>
        <w:pStyle w:val="Normal"/>
      </w:pPr>
      <w:r>
        <w:t>When the data values for two variables, X and Y, are stored in a database, the least-squares regression for them can be calculated easily using aggregate functions. The same is true for the correlation coefficient. The two calculations are actually fairly similar, and many terms for performing the computations are common to the two procedures.</w:t>
      </w:r>
    </w:p>
    <w:p>
      <w:pPr>
        <w:pStyle w:val="Normal"/>
      </w:pPr>
      <w:r>
        <w:t xml:space="preserve">Suppose that you want to calculate a least-squares regression using the age and test score values for the observations in the </w:t>
      </w:r>
      <w:r>
        <w:rPr>
          <w:rStyle w:val="Text1"/>
        </w:rPr>
        <w:t>testscore</w:t>
      </w:r>
      <w:r>
        <w:t xml:space="preserve"> table:</w:t>
      </w:r>
    </w:p>
    <w:p>
      <w:pPr>
        <w:pStyle w:val="Para 03"/>
      </w:pPr>
      <w:r>
        <w:t xml:space="preserve">mysql&gt; </w:t>
        <w:br w:clear="none"/>
      </w:r>
      <w:r>
        <w:rPr>
          <w:rStyle w:val="Text0"/>
        </w:rPr>
        <w:t xml:space="preserve">SELECT age, score FROM testscore;</w:t>
        <w:br w:clear="none"/>
      </w:r>
      <w:r>
        <w:t xml:space="preserve"/>
        <w:br w:clear="none"/>
        <w:t xml:space="preserve">+-----+-------+</w:t>
        <w:br w:clear="none"/>
        <w:t xml:space="preserve">| age | score |</w:t>
        <w:br w:clear="none"/>
        <w:t xml:space="preserve">+-----+-------+</w:t>
        <w:br w:clear="none"/>
        <w:t xml:space="preserve">|   5 |     5 |</w:t>
        <w:br w:clear="none"/>
        <w:t xml:space="preserve">|   5 |     4 |</w:t>
        <w:br w:clear="none"/>
        <w:t xml:space="preserve">|   5 |     6 |</w:t>
        <w:br w:clear="none"/>
        <w:t xml:space="preserve">|   5 |     7 |</w:t>
        <w:br w:clear="none"/>
        <w:t xml:space="preserve">|   6 |     8 |</w:t>
        <w:br w:clear="none"/>
        <w:t xml:space="preserve">|   6 |     9 |</w:t>
        <w:br w:clear="none"/>
        <w:t xml:space="preserve">|   6 |     4 |</w:t>
        <w:br w:clear="none"/>
        <w:t xml:space="preserve">|   6 |     6 |</w:t>
        <w:br w:clear="none"/>
        <w:t xml:space="preserve">|   7 |     8 |</w:t>
        <w:br w:clear="none"/>
        <w:t xml:space="preserve">|   7 |     6 |</w:t>
        <w:br w:clear="none"/>
        <w:t xml:space="preserve">|   7 |     9 |</w:t>
        <w:br w:clear="none"/>
        <w:t xml:space="preserve">|   7 |     7 |</w:t>
        <w:br w:clear="none"/>
        <w:t xml:space="preserve">|   8 |     9 |</w:t>
        <w:br w:clear="none"/>
        <w:t xml:space="preserve">|   8 |     6 |</w:t>
        <w:br w:clear="none"/>
        <w:t xml:space="preserve">|   8 |     7 |</w:t>
        <w:br w:clear="none"/>
        <w:t xml:space="preserve">|   8 |    10 |</w:t>
        <w:br w:clear="none"/>
        <w:t xml:space="preserve">|   9 |     9 |</w:t>
        <w:br w:clear="none"/>
        <w:t xml:space="preserve">|   9 |     7 |</w:t>
        <w:br w:clear="none"/>
        <w:t xml:space="preserve">|   9 |    10 |</w:t>
        <w:br w:clear="none"/>
        <w:t xml:space="preserve">|   9 |     9 |</w:t>
        <w:br w:clear="none"/>
        <w:t xml:space="preserve">+-----+-------+</w:t>
        <w:br w:clear="none"/>
      </w:r>
    </w:p>
    <w:p>
      <w:pPr>
        <w:pStyle w:val="Normal"/>
      </w:pPr>
      <w:r>
        <w:t xml:space="preserve">The following equation expresses the regression line, where </w:t>
      </w:r>
      <w:r>
        <w:rPr>
          <w:rStyle w:val="Text1"/>
        </w:rPr>
        <w:t>a</w:t>
      </w:r>
      <w:r>
        <w:t xml:space="preserve"> and </w:t>
      </w:r>
      <w:r>
        <w:rPr>
          <w:rStyle w:val="Text1"/>
        </w:rPr>
        <w:t>b</w:t>
      </w:r>
      <w:r>
        <w:t xml:space="preserve"> are the intercept and slope of the line:</w:t>
      </w:r>
    </w:p>
    <w:p>
      <w:pPr>
        <w:pStyle w:val="Para 03"/>
      </w:pPr>
      <w:r>
        <w:rPr>
          <w:rStyle w:val="Text29"/>
        </w:rPr>
        <w:t xml:space="preserve">Y</w:t>
        <w:br w:clear="none"/>
      </w:r>
      <w:r>
        <w:t xml:space="preserve"> = </w:t>
        <w:br w:clear="none"/>
      </w:r>
      <w:r>
        <w:rPr>
          <w:rStyle w:val="Text29"/>
        </w:rPr>
        <w:t xml:space="preserve">bX</w:t>
        <w:br w:clear="none"/>
      </w:r>
      <w:r>
        <w:t xml:space="preserve"> + </w:t>
        <w:br w:clear="none"/>
      </w:r>
      <w:r>
        <w:rPr>
          <w:rStyle w:val="Text29"/>
        </w:rPr>
        <w:t xml:space="preserve">a</w:t>
        <w:br w:clear="none"/>
      </w:r>
    </w:p>
    <w:p>
      <w:pPr>
        <w:pStyle w:val="Normal"/>
      </w:pPr>
      <w:r>
        <w:t xml:space="preserve">Letting </w:t>
      </w:r>
      <w:r>
        <w:rPr>
          <w:rStyle w:val="Text1"/>
        </w:rPr>
        <w:t>age</w:t>
      </w:r>
      <w:r>
        <w:t xml:space="preserve"> be </w:t>
      </w:r>
      <w:r>
        <w:rPr>
          <w:rStyle w:val="Text24"/>
        </w:rPr>
        <w:t>X</w:t>
      </w:r>
      <w:r>
        <w:t xml:space="preserve"> and </w:t>
      </w:r>
      <w:r>
        <w:rPr>
          <w:rStyle w:val="Text1"/>
        </w:rPr>
        <w:t>score</w:t>
      </w:r>
      <w:r>
        <w:t xml:space="preserve"> be </w:t>
      </w:r>
      <w:r>
        <w:rPr>
          <w:rStyle w:val="Text24"/>
        </w:rPr>
        <w:t>Y</w:t>
      </w:r>
      <w:r>
        <w:t>, begin by computing the terms needed for the regression equation. These include the number of observations; the means, sums, and sums of squares for each variable; and the sum of the products of each variable:</w:t>
      </w:r>
      <w:hyperlink w:anchor="2_To_see_where_these_terms_come">
        <w:r>
          <w:rPr>
            <w:rStyle w:val="Text75"/>
          </w:rPr>
          <w:bookmarkStart w:id="5016" w:name="2"/>
          <w:t>2</w:t>
          <w:bookmarkEnd w:id="5016"/>
        </w:r>
      </w:hyperlink>
    </w:p>
    <w:p>
      <w:pPr>
        <w:pStyle w:val="Para 03"/>
      </w:pPr>
      <w:r>
        <w:t xml:space="preserve">mysql&gt; </w:t>
        <w:br w:clear="none"/>
      </w:r>
      <w:r>
        <w:rPr>
          <w:rStyle w:val="Text0"/>
        </w:rPr>
        <w:t xml:space="preserve">SELECT COUNT(score), AVG(age), SUM(age), SUM(age*age), </w:t>
        <w:br w:clear="none"/>
      </w:r>
      <w:r>
        <w:t xml:space="preserve"/>
        <w:br w:clear="none"/>
        <w:t xml:space="preserve">    -&gt; </w:t>
        <w:br w:clear="none"/>
      </w:r>
      <w:r>
        <w:rPr>
          <w:rStyle w:val="Text0"/>
        </w:rPr>
        <w:t xml:space="preserve">AVG(score), SUM(score), SUM(score*score), SUM(age*score)</w:t>
        <w:br w:clear="none"/>
      </w:r>
      <w:r>
        <w:t xml:space="preserve"/>
        <w:br w:clear="none"/>
        <w:t xml:space="preserve">    -&gt; </w:t>
        <w:br w:clear="none"/>
      </w:r>
      <w:r>
        <w:rPr>
          <w:rStyle w:val="Text0"/>
        </w:rPr>
        <w:t xml:space="preserve">INTO @n, @meanX, @sumX, @sumXX, @meanY, @sumY, @sumYY, @sumXY</w:t>
        <w:br w:clear="none"/>
      </w:r>
      <w:r>
        <w:t xml:space="preserve"/>
        <w:br w:clear="none"/>
        <w:t xml:space="preserve">    -&gt; </w:t>
        <w:br w:clear="none"/>
      </w:r>
      <w:r>
        <w:rPr>
          <w:rStyle w:val="Text0"/>
        </w:rPr>
        <w:t xml:space="preserve">FROM testscore;</w:t>
        <w:br w:clear="none"/>
      </w:r>
      <w:r>
        <w:t xml:space="preserve"/>
        <w:br w:clear="none"/>
        <w:t xml:space="preserve">Query OK, 1 row affected (0,00 sec)</w:t>
        <w:br w:clear="none"/>
        <w:t xml:space="preserve"/>
        <w:br w:clear="none"/>
        <w:t xml:space="preserve">mysql&gt; </w:t>
        <w:br w:clear="none"/>
      </w:r>
      <w:r>
        <w:rPr>
          <w:rStyle w:val="Text0"/>
        </w:rPr>
        <w:t xml:space="preserve">SELECT</w:t>
        <w:br w:clear="none"/>
      </w:r>
      <w:r>
        <w:t xml:space="preserve"/>
        <w:br w:clear="none"/>
        <w:t xml:space="preserve">    -&gt; </w:t>
        <w:br w:clear="none"/>
      </w:r>
      <w:r>
        <w:rPr>
          <w:rStyle w:val="Text0"/>
        </w:rPr>
        <w:t xml:space="preserve">@n AS N,</w:t>
        <w:br w:clear="none"/>
      </w:r>
      <w:r>
        <w:t xml:space="preserve"/>
        <w:br w:clear="none"/>
        <w:t xml:space="preserve">    -&gt; </w:t>
        <w:br w:clear="none"/>
      </w:r>
      <w:r>
        <w:rPr>
          <w:rStyle w:val="Text0"/>
        </w:rPr>
        <w:t xml:space="preserve">@meanX AS 'X mean',</w:t>
        <w:br w:clear="none"/>
      </w:r>
      <w:r>
        <w:t xml:space="preserve"/>
        <w:br w:clear="none"/>
        <w:t xml:space="preserve">    -&gt; </w:t>
        <w:br w:clear="none"/>
      </w:r>
      <w:r>
        <w:rPr>
          <w:rStyle w:val="Text0"/>
        </w:rPr>
        <w:t xml:space="preserve">@sumX AS 'X sum',</w:t>
        <w:br w:clear="none"/>
      </w:r>
      <w:r>
        <w:t xml:space="preserve"/>
        <w:br w:clear="none"/>
        <w:t xml:space="preserve">    -&gt; </w:t>
        <w:br w:clear="none"/>
      </w:r>
      <w:r>
        <w:rPr>
          <w:rStyle w:val="Text0"/>
        </w:rPr>
        <w:t xml:space="preserve">@sumXX AS 'X sum of squares',</w:t>
        <w:br w:clear="none"/>
      </w:r>
      <w:r>
        <w:t xml:space="preserve"/>
        <w:br w:clear="none"/>
        <w:t xml:space="preserve">    -&gt; </w:t>
        <w:br w:clear="none"/>
      </w:r>
      <w:r>
        <w:rPr>
          <w:rStyle w:val="Text0"/>
        </w:rPr>
        <w:t xml:space="preserve">@meanY AS 'Y mean',</w:t>
        <w:br w:clear="none"/>
      </w:r>
      <w:r>
        <w:t xml:space="preserve"/>
        <w:br w:clear="none"/>
        <w:t xml:space="preserve">    -&gt; </w:t>
        <w:br w:clear="none"/>
      </w:r>
      <w:r>
        <w:rPr>
          <w:rStyle w:val="Text0"/>
        </w:rPr>
        <w:t xml:space="preserve">@sumY AS 'Y sum',</w:t>
        <w:br w:clear="none"/>
      </w:r>
      <w:r>
        <w:t xml:space="preserve"/>
        <w:br w:clear="none"/>
        <w:t xml:space="preserve">    -&gt; </w:t>
        <w:br w:clear="none"/>
      </w:r>
      <w:r>
        <w:rPr>
          <w:rStyle w:val="Text0"/>
        </w:rPr>
        <w:t xml:space="preserve">@sumYY AS 'Y sum of squares',</w:t>
        <w:br w:clear="none"/>
      </w:r>
      <w:r>
        <w:t xml:space="preserve"/>
        <w:br w:clear="none"/>
        <w:t xml:space="preserve">    -&gt; </w:t>
        <w:br w:clear="none"/>
      </w:r>
      <w:r>
        <w:rPr>
          <w:rStyle w:val="Text0"/>
        </w:rPr>
        <w:t xml:space="preserve">@sumXY AS 'X*Y sum'</w:t>
        <w:br w:clear="none"/>
      </w:r>
      <w:r>
        <w:t xml:space="preserve"/>
        <w:br w:clear="none"/>
        <w:t xml:space="preserve">    -&gt; </w:t>
        <w:br w:clear="none"/>
      </w:r>
      <w:r>
        <w:rPr>
          <w:rStyle w:val="Text0"/>
        </w:rPr>
        <w:t xml:space="preserve">FROM testscore\G</w:t>
        <w:br w:clear="none"/>
      </w:r>
      <w:r>
        <w:t xml:space="preserve"/>
        <w:br w:clear="none"/>
        <w:t xml:space="preserve">*************************** 1. row ***************************</w:t>
        <w:br w:clear="none"/>
        <w:t xml:space="preserve">               N: 20</w:t>
        <w:br w:clear="none"/>
        <w:t xml:space="preserve">          X mean: 7.000000000</w:t>
        <w:br w:clear="none"/>
        <w:t xml:space="preserve">           X sum: 140</w:t>
        <w:br w:clear="none"/>
        <w:t xml:space="preserve">X sum of squares: 1020</w:t>
        <w:br w:clear="none"/>
        <w:t xml:space="preserve">          Y mean: 7.300000000</w:t>
        <w:br w:clear="none"/>
        <w:t xml:space="preserve">           Y sum: 146</w:t>
        <w:br w:clear="none"/>
        <w:t xml:space="preserve">Y sum of squares: 1130</w:t>
        <w:br w:clear="none"/>
        <w:t xml:space="preserve">         X*Y sum: 1053</w:t>
        <w:br w:clear="none"/>
      </w:r>
    </w:p>
    <w:p>
      <w:pPr>
        <w:pStyle w:val="Normal"/>
      </w:pPr>
      <w:r>
        <w:t>From those terms, calculate the regression slope and intercept as follows:</w:t>
      </w:r>
    </w:p>
    <w:p>
      <w:pPr>
        <w:pStyle w:val="Para 03"/>
      </w:pPr>
      <w:r>
        <w:t xml:space="preserve">mysql&gt; </w:t>
        <w:br w:clear="none"/>
      </w:r>
      <w:r>
        <w:rPr>
          <w:rStyle w:val="Text0"/>
        </w:rPr>
        <w:t xml:space="preserve">SET @b := (@n*@sumXY - @sumX*@sumY) / (@n*@sumXX - @sumX*@sumX);</w:t>
        <w:br w:clear="none"/>
      </w:r>
      <w:r>
        <w:t xml:space="preserve"/>
        <w:br w:clear="none"/>
        <w:t xml:space="preserve">mysql&gt; </w:t>
        <w:br w:clear="none"/>
      </w:r>
      <w:r>
        <w:rPr>
          <w:rStyle w:val="Text0"/>
        </w:rPr>
        <w:t xml:space="preserve">SET @a := (@meanY - @b*@meanX);</w:t>
        <w:br w:clear="none"/>
      </w:r>
      <w:r>
        <w:t xml:space="preserve"/>
        <w:br w:clear="none"/>
        <w:t xml:space="preserve">mysql&gt; </w:t>
        <w:br w:clear="none"/>
      </w:r>
      <w:r>
        <w:rPr>
          <w:rStyle w:val="Text0"/>
        </w:rPr>
        <w:t xml:space="preserve">SELECT @b AS slope, @a AS intercept;</w:t>
        <w:br w:clear="none"/>
      </w:r>
      <w:r>
        <w:t xml:space="preserve"/>
        <w:br w:clear="none"/>
        <w:t xml:space="preserve">+-------------+----------------------+</w:t>
        <w:br w:clear="none"/>
        <w:t xml:space="preserve">| slope       | intercept            |</w:t>
        <w:br w:clear="none"/>
        <w:t xml:space="preserve">+-------------+----------------------+</w:t>
        <w:br w:clear="none"/>
        <w:t xml:space="preserve">| 0.775000000 | 1.875000000000000000 |</w:t>
        <w:br w:clear="none"/>
        <w:t xml:space="preserve">+-------------+----------------------+</w:t>
        <w:br w:clear="none"/>
      </w:r>
    </w:p>
    <w:p>
      <w:pPr>
        <w:pStyle w:val="Normal"/>
      </w:pPr>
      <w:r>
        <w:t>The regression equation then is:</w:t>
      </w:r>
    </w:p>
    <w:p>
      <w:pPr>
        <w:pStyle w:val="Para 03"/>
      </w:pPr>
      <w:r>
        <w:t xml:space="preserve">mysql&gt; </w:t>
        <w:br w:clear="none"/>
      </w:r>
      <w:r>
        <w:rPr>
          <w:rStyle w:val="Text0"/>
        </w:rPr>
        <w:t xml:space="preserve">SELECT CONCAT('Y = ',@b,'X + ',@a) AS 'least-squares regression';</w:t>
        <w:br w:clear="none"/>
      </w:r>
      <w:r>
        <w:t xml:space="preserve"/>
        <w:br w:clear="none"/>
        <w:t xml:space="preserve">+-----------------------------------------+</w:t>
        <w:br w:clear="none"/>
        <w:t xml:space="preserve">| least-squares regression                |</w:t>
        <w:br w:clear="none"/>
        <w:t xml:space="preserve">+-----------------------------------------+</w:t>
        <w:br w:clear="none"/>
        <w:t xml:space="preserve">| Y = 0.775000000X + 1.875000000000000000 |</w:t>
        <w:br w:clear="none"/>
        <w:t xml:space="preserve">+-----------------------------------------+</w:t>
        <w:br w:clear="none"/>
      </w:r>
    </w:p>
    <w:p>
      <w:pPr>
        <w:pStyle w:val="Normal"/>
      </w:pPr>
      <w:r>
        <w:t>To compute the correlation coefficient, use many of the same terms:</w:t>
      </w:r>
      <w:r>
        <w:rPr>
          <w:rStyle w:val="Text79"/>
        </w:rPr>
        <w:bookmarkStart w:id="5017" w:name="idm45336852441824"/>
        <w:t/>
        <w:bookmarkEnd w:id="5017"/>
        <w:bookmarkStart w:id="5018" w:name="idm45336852440912"/>
        <w:t/>
        <w:bookmarkEnd w:id="5018"/>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(@n*@sumXY - @sumX*@sumY)</w:t>
        <w:br w:clear="none"/>
      </w:r>
      <w:r>
        <w:t xml:space="preserve"/>
        <w:br w:clear="none"/>
        <w:t xml:space="preserve">    -&gt; </w:t>
        <w:br w:clear="none"/>
      </w:r>
      <w:r>
        <w:rPr>
          <w:rStyle w:val="Text0"/>
        </w:rPr>
        <w:t xml:space="preserve">/ SQRT((@n*@sumXX - @sumX*@sumX) * (@n*@sumYY - @sumY*@sumY))</w:t>
        <w:br w:clear="none"/>
      </w:r>
      <w:r>
        <w:t xml:space="preserve"/>
        <w:br w:clear="none"/>
        <w:t xml:space="preserve">    -&gt; </w:t>
        <w:br w:clear="none"/>
      </w:r>
      <w:r>
        <w:rPr>
          <w:rStyle w:val="Text0"/>
        </w:rPr>
        <w:t xml:space="preserve">AS correlation;</w:t>
        <w:br w:clear="none"/>
      </w:r>
      <w:r>
        <w:t xml:space="preserve"/>
        <w:br w:clear="none"/>
        <w:t xml:space="preserve">+--------------------+</w:t>
        <w:br w:clear="none"/>
        <w:t xml:space="preserve">| correlation        |</w:t>
        <w:br w:clear="none"/>
        <w:t xml:space="preserve">+--------------------+</w:t>
        <w:br w:clear="none"/>
        <w:t xml:space="preserve">| 0.6117362044219903 |</w:t>
        <w:br w:clear="none"/>
        <w:t xml:space="preserve">+--------------------+</w:t>
        <w:br w:clear="none"/>
      </w:r>
    </w:p>
    <w:p>
      <w:bookmarkStart w:id="5019" w:name="17_6_Generating_Random_NumbersPr"/>
      <w:pPr>
        <w:keepNext/>
        <w:pStyle w:val="Heading 1"/>
      </w:pPr>
      <w:r>
        <w:t>17.6 Generating Random Numbers</w:t>
      </w:r>
      <w:bookmarkEnd w:id="5019"/>
    </w:p>
    <w:p>
      <w:bookmarkStart w:id="5020" w:name="ProblemYou_need_a_source_of_rand"/>
      <w:pPr>
        <w:keepNext/>
        <w:pStyle w:val="Heading 2"/>
      </w:pPr>
      <w:r>
        <w:t>Problem</w:t>
      </w:r>
      <w:bookmarkEnd w:id="5020"/>
    </w:p>
    <w:p>
      <w:pPr>
        <w:pStyle w:val="Normal"/>
      </w:pPr>
      <w:r>
        <w:t>You need a source of random numbers.</w:t>
      </w:r>
      <w:r>
        <w:rPr>
          <w:rStyle w:val="Text79"/>
        </w:rPr>
        <w:bookmarkStart w:id="5021" w:name="idm45336852435008"/>
        <w:t/>
        <w:bookmarkEnd w:id="5021"/>
        <w:bookmarkStart w:id="5022" w:name="idm45336852433840"/>
        <w:t/>
        <w:bookmarkEnd w:id="5022"/>
        <w:bookmarkStart w:id="5023" w:name="idm45336852432992"/>
        <w:t/>
        <w:bookmarkEnd w:id="5023"/>
      </w:r>
    </w:p>
    <w:p>
      <w:bookmarkStart w:id="5024" w:name="SolutionUse_the_RAND___function"/>
      <w:pPr>
        <w:keepNext/>
        <w:pStyle w:val="Heading 2"/>
      </w:pPr>
      <w:r>
        <w:t>Solution</w:t>
      </w:r>
      <w:bookmarkEnd w:id="5024"/>
    </w:p>
    <w:p>
      <w:pPr>
        <w:pStyle w:val="Normal"/>
      </w:pPr>
      <w:r>
        <w:t xml:space="preserve">Use the </w:t>
      </w:r>
      <w:r>
        <w:rPr>
          <w:rStyle w:val="Text1"/>
        </w:rPr>
        <w:t>RAND()</w:t>
      </w:r>
      <w:r>
        <w:t xml:space="preserve"> function.</w:t>
      </w:r>
    </w:p>
    <w:p>
      <w:bookmarkStart w:id="5025" w:name="DiscussionMySQL_has_a_RAND___fun"/>
      <w:pPr>
        <w:keepNext/>
        <w:pStyle w:val="Heading 2"/>
      </w:pPr>
      <w:r>
        <w:t>Discussion</w:t>
      </w:r>
      <w:bookmarkEnd w:id="5025"/>
    </w:p>
    <w:p>
      <w:pPr>
        <w:pStyle w:val="Normal"/>
      </w:pPr>
      <w:r>
        <w:t xml:space="preserve">MySQL has a </w:t>
      </w:r>
      <w:r>
        <w:rPr>
          <w:rStyle w:val="Text1"/>
        </w:rPr>
        <w:t>RAND()</w:t>
      </w:r>
      <w:r>
        <w:t xml:space="preserve"> function that produces random numbers between 0 and 1:</w:t>
      </w:r>
    </w:p>
    <w:p>
      <w:pPr>
        <w:pStyle w:val="Para 03"/>
      </w:pPr>
      <w:r>
        <w:t xml:space="preserve">mysql&gt; </w:t>
        <w:br w:clear="none"/>
      </w:r>
      <w:r>
        <w:rPr>
          <w:rStyle w:val="Text0"/>
        </w:rPr>
        <w:t xml:space="preserve">SELECT RAND(), RAND(), RAND();</w:t>
        <w:br w:clear="none"/>
      </w:r>
      <w:r>
        <w:t xml:space="preserve"/>
        <w:br w:clear="none"/>
        <w:t xml:space="preserve">+---------------------+--------------------+---------------------+</w:t>
        <w:br w:clear="none"/>
        <w:t xml:space="preserve">| RAND()              | RAND()             | RAND()              |</w:t>
        <w:br w:clear="none"/>
        <w:t xml:space="preserve">+---------------------+--------------------+---------------------+</w:t>
        <w:br w:clear="none"/>
        <w:t xml:space="preserve">| 0.37415416573561183 | 0.9068914557871329 | 0.41199481246247405 |</w:t>
        <w:br w:clear="none"/>
        <w:t xml:space="preserve">+---------------------+--------------------+---------------------+</w:t>
        <w:br w:clear="none"/>
      </w:r>
    </w:p>
    <w:p>
      <w:pPr>
        <w:pStyle w:val="Normal"/>
      </w:pPr>
      <w:r>
        <w:t xml:space="preserve">When invoked with an integer argument, </w:t>
      </w:r>
      <w:r>
        <w:rPr>
          <w:rStyle w:val="Text1"/>
        </w:rPr>
        <w:t>RAND()</w:t>
      </w:r>
      <w:r>
        <w:t xml:space="preserve"> uses that value to seed the random number generator. You can use this feature to produce a repeatable series of numbers for a column of a query result. The following example shows that </w:t>
      </w:r>
      <w:r>
        <w:rPr>
          <w:rStyle w:val="Text1"/>
        </w:rPr>
        <w:t>RAND()</w:t>
      </w:r>
      <w:r>
        <w:t xml:space="preserve"> without an argument produces a different column of values per query, whereas </w:t>
      </w:r>
      <w:r>
        <w:rPr>
          <w:rStyle w:val="Text1"/>
        </w:rPr>
        <w:t>RAND(</w:t>
      </w:r>
      <w:r>
        <w:rPr>
          <w:rStyle w:val="Text24"/>
        </w:rPr>
        <w:t>N</w:t>
      </w:r>
      <w:r>
        <w:rPr>
          <w:rStyle w:val="Text1"/>
        </w:rPr>
        <w:t>)</w:t>
      </w:r>
      <w:r>
        <w:t xml:space="preserve"> produces a repeatable column:</w:t>
      </w:r>
    </w:p>
    <w:p>
      <w:pPr>
        <w:pStyle w:val="Para 03"/>
      </w:pPr>
      <w:r>
        <w:t xml:space="preserve">mysql&gt; </w:t>
        <w:br w:clear="none"/>
      </w:r>
      <w:r>
        <w:rPr>
          <w:rStyle w:val="Text0"/>
        </w:rPr>
        <w:t xml:space="preserve">SELECT i, RAND(), RAND(10), RAND(20) FROM numbers;</w:t>
        <w:br w:clear="none"/>
      </w:r>
      <w:r>
        <w:t xml:space="preserve"/>
        <w:br w:clear="none"/>
        <w:t xml:space="preserve">+------+---------------------+---------------------+---------------------+</w:t>
        <w:br w:clear="none"/>
        <w:t xml:space="preserve">| i    | RAND()              | RAND(10)            | RAND(20)            |</w:t>
        <w:br w:clear="none"/>
        <w:t xml:space="preserve">+------+---------------------+---------------------+---------------------+</w:t>
        <w:br w:clear="none"/>
        <w:t xml:space="preserve">|    1 | 0.00708185882035816 |  0.6570515219653505 | 0.15888261251047497 |</w:t>
        <w:br w:clear="none"/>
        <w:t xml:space="preserve">|    2 |  0.5417692908474889 | 0.12820613023657923 |  0.6355305003333189 |</w:t>
        <w:br w:clear="none"/>
        <w:t xml:space="preserve">|    3 |  0.6876009085100152 |  0.6698761160204896 |  0.7010046948688149 |</w:t>
        <w:br w:clear="none"/>
        <w:t xml:space="preserve">|    4 |  0.8126967007412544 |  0.9647622201263553 |  0.5984320040777623 |</w:t>
        <w:br w:clear="none"/>
        <w:t xml:space="preserve">+------+---------------------+---------------------+---------------------+</w:t>
        <w:br w:clear="none"/>
        <w:t xml:space="preserve">mysql&gt; </w:t>
        <w:br w:clear="none"/>
      </w:r>
      <w:r>
        <w:rPr>
          <w:rStyle w:val="Text0"/>
        </w:rPr>
        <w:t xml:space="preserve">SELECT i, RAND(), RAND(10), RAND(20) FROM numbers;</w:t>
        <w:br w:clear="none"/>
      </w:r>
      <w:r>
        <w:t xml:space="preserve"/>
        <w:br w:clear="none"/>
        <w:t xml:space="preserve">+------+----------------------+---------------------+---------------------+</w:t>
        <w:br w:clear="none"/>
        <w:t xml:space="preserve">| i    | RAND()               | RAND(10)            | RAND(20)            |</w:t>
        <w:br w:clear="none"/>
        <w:t xml:space="preserve">+------+----------------------+---------------------+---------------------+</w:t>
        <w:br w:clear="none"/>
        <w:t xml:space="preserve">|    1 | 0.059957268703689115 |  0.6570515219653505 | 0.15888261251047497 |</w:t>
        <w:br w:clear="none"/>
        <w:t xml:space="preserve">|    2 |   0.9068000166740269 | 0.12820613023657923 |  0.6355305003333189 |</w:t>
        <w:br w:clear="none"/>
        <w:t xml:space="preserve">|    3 |  0.35412830799271194 |  0.6698761160204896 |  0.7010046948688149 |</w:t>
        <w:br w:clear="none"/>
        <w:t xml:space="preserve">|    4 | 0.050241520675124156 |  0.9647622201263553 |  0.5984320040777623 |</w:t>
        <w:br w:clear="none"/>
        <w:t xml:space="preserve">+------+----------------------+---------------------+---------------------+</w:t>
        <w:br w:clear="none"/>
      </w:r>
    </w:p>
    <w:p>
      <w:pPr>
        <w:pStyle w:val="Normal"/>
      </w:pPr>
      <w:r>
        <w:t xml:space="preserve">To seed </w:t>
      </w:r>
      <w:r>
        <w:rPr>
          <w:rStyle w:val="Text1"/>
        </w:rPr>
        <w:t>RAND()</w:t>
      </w:r>
      <w:r>
        <w:t xml:space="preserve"> randomly, pick a</w:t>
      </w:r>
      <w:r>
        <w:rPr>
          <w:rStyle w:val="Text79"/>
        </w:rPr>
        <w:bookmarkStart w:id="5026" w:name="idm45336852422784"/>
        <w:t/>
        <w:bookmarkEnd w:id="5026"/>
        <w:bookmarkStart w:id="5027" w:name="idm45336852421584"/>
        <w:t/>
        <w:bookmarkEnd w:id="5027"/>
        <w:bookmarkStart w:id="5028" w:name="idm45336852420752"/>
        <w:t/>
        <w:bookmarkEnd w:id="5028"/>
        <w:bookmarkStart w:id="5029" w:name="idm45336852419648"/>
        <w:t/>
        <w:bookmarkEnd w:id="5029"/>
      </w:r>
      <w:r>
        <w:t xml:space="preserve"> seed value based on a source of entropy. Possible sources are the current timestamp or connection identifier, alone or perhaps in combination:</w:t>
      </w:r>
    </w:p>
    <w:p>
      <w:pPr>
        <w:pStyle w:val="Para 03"/>
      </w:pPr>
      <w:r>
        <w:t xml:space="preserve">RAND(UNIX_TIMESTAMP())</w:t>
        <w:br w:clear="none"/>
        <w:t xml:space="preserve">RAND(CONNECTION_ID())</w:t>
        <w:br w:clear="none"/>
        <w:t xml:space="preserve">RAND(UNIX_TIMESTAMP()+CONNECTION_ID())</w:t>
        <w:br w:clear="none"/>
      </w:r>
    </w:p>
    <w:p>
      <w:pPr>
        <w:pStyle w:val="Normal"/>
      </w:pPr>
      <w:r>
        <w:t xml:space="preserve">However, it’s probably better to use other seed value sources if you have them. For example, if your system has a </w:t>
      </w:r>
      <w:r>
        <w:rPr>
          <w:rStyle w:val="Text15"/>
        </w:rPr>
        <w:t>/dev/random</w:t>
      </w:r>
      <w:r>
        <w:t xml:space="preserve"> or </w:t>
      </w:r>
      <w:r>
        <w:rPr>
          <w:rStyle w:val="Text15"/>
        </w:rPr>
        <w:t>/dev/urandom</w:t>
      </w:r>
      <w:r>
        <w:t xml:space="preserve"> device, read the device and use it to generate a value for seeding </w:t>
      </w:r>
      <w:r>
        <w:rPr>
          <w:rStyle w:val="Text1"/>
        </w:rPr>
        <w:t>RAND()</w:t>
      </w:r>
      <w:r>
        <w:t>.</w:t>
      </w:r>
    </w:p>
    <w:p>
      <w:bookmarkStart w:id="5030" w:name="How_Random_Is_RAND___Does_the_RA"/>
      <w:pPr>
        <w:keepNext/>
        <w:pStyle w:val="Heading 5"/>
        <w:keepLines w:val="on"/>
      </w:pPr>
      <w:r>
        <w:t>How Random Is RAND()?</w:t>
      </w:r>
      <w:bookmarkEnd w:id="5030"/>
    </w:p>
    <w:p>
      <w:pPr>
        <w:pStyle w:val="Para 10"/>
        <w:keepLines w:val="on"/>
      </w:pPr>
      <w:r>
        <w:t xml:space="preserve">Does the </w:t>
      </w:r>
      <w:r>
        <w:rPr>
          <w:rStyle w:val="Text1"/>
        </w:rPr>
        <w:t>RAND()</w:t>
      </w:r>
      <w:r>
        <w:t xml:space="preserve"> function</w:t>
      </w:r>
      <w:r>
        <w:rPr>
          <w:rStyle w:val="Text79"/>
        </w:rPr>
        <w:bookmarkStart w:id="5031" w:name="idm45336852413616"/>
        <w:t/>
        <w:bookmarkEnd w:id="5031"/>
        <w:bookmarkStart w:id="5032" w:name="idm45336852412464"/>
        <w:t/>
        <w:bookmarkEnd w:id="5032"/>
        <w:bookmarkStart w:id="5033" w:name="idm45336852411072"/>
        <w:t/>
        <w:bookmarkEnd w:id="5033"/>
        <w:bookmarkStart w:id="5034" w:name="idm45336852410240"/>
        <w:t/>
        <w:bookmarkEnd w:id="5034"/>
        <w:bookmarkStart w:id="5035" w:name="idm45336852408848"/>
        <w:t/>
        <w:bookmarkEnd w:id="5035"/>
        <w:bookmarkStart w:id="5036" w:name="idm45336852407744"/>
        <w:t/>
        <w:bookmarkEnd w:id="5036"/>
      </w:r>
      <w:r>
        <w:t xml:space="preserve"> generate evenly distributed numbers? Check it out for yourself with the following Python script, </w:t>
      </w:r>
      <w:r>
        <w:rPr>
          <w:rStyle w:val="Text1"/>
        </w:rPr>
        <w:t>rand_test.py</w:t>
      </w:r>
      <w:r>
        <w:t xml:space="preserve">, from the </w:t>
      </w:r>
      <w:r>
        <w:rPr>
          <w:rStyle w:val="Text15"/>
        </w:rPr>
        <w:t>stats</w:t>
      </w:r>
      <w:r>
        <w:t xml:space="preserve"> directory of the </w:t>
      </w:r>
      <w:r>
        <w:rPr>
          <w:rStyle w:val="Text1"/>
        </w:rPr>
        <w:t>recipes</w:t>
      </w:r>
      <w:r>
        <w:t xml:space="preserve"> distribution. (That directory also contains equivalent scripts in other languages.) The script uses </w:t>
      </w:r>
      <w:r>
        <w:rPr>
          <w:rStyle w:val="Text1"/>
        </w:rPr>
        <w:t>RAND()</w:t>
      </w:r>
      <w:r>
        <w:t xml:space="preserve"> to generate random numbers and constructs a frequency distribution from them, using 10 categories (</w:t>
        <w:t>buckets</w:t>
        <w:t>). This provides a means of assessing how evenly distributed the values are:</w:t>
      </w:r>
    </w:p>
    <w:p>
      <w:pPr>
        <w:pStyle w:val="Para 43"/>
        <w:keepLines w:val="on"/>
      </w:pPr>
      <w:r>
        <w:rPr>
          <w:rStyle w:val="Text8"/>
        </w:rPr>
        <w:t xml:space="preserve">#!/usr/bin/python</w:t>
        <w:br w:clear="none"/>
      </w:r>
      <w:r>
        <w:rPr>
          <w:rStyle w:val="Text6"/>
        </w:rPr>
        <w:t xml:space="preserve"/>
        <w:br w:clear="none"/>
      </w:r>
      <w:r>
        <w:t xml:space="preserve"># rand_test.pl: create a frequency distribution of RAND() values.</w:t>
        <w:br w:clear="none"/>
      </w:r>
      <w:r>
        <w:rPr>
          <w:rStyle w:val="Text6"/>
        </w:rPr>
        <w:t xml:space="preserve"/>
        <w:br w:clear="none"/>
      </w:r>
      <w:r>
        <w:t xml:space="preserve"># This provides a test of the randomness of RAND().</w:t>
        <w:br w:clear="none"/>
      </w:r>
      <w:r>
        <w:rPr>
          <w:rStyle w:val="Text6"/>
        </w:rPr>
        <w:t xml:space="preserve"/>
        <w:br w:clear="none"/>
        <w:t xml:space="preserve"/>
        <w:br w:clear="none"/>
      </w:r>
      <w:r>
        <w:t xml:space="preserve"># Method: Draw random numbers in the range from 0 to 1.0,</w:t>
        <w:br w:clear="none"/>
      </w:r>
      <w:r>
        <w:rPr>
          <w:rStyle w:val="Text6"/>
        </w:rPr>
        <w:t xml:space="preserve"/>
        <w:br w:clear="none"/>
      </w:r>
      <w:r>
        <w:t xml:space="preserve"># and count how many of them occur in .1-sized intervals</w:t>
        <w:br w:clear="none"/>
      </w:r>
      <w:r>
        <w:rPr>
          <w:rStyle w:val="Text6"/>
        </w:rPr>
        <w:t xml:space="preserve"/>
        <w:br w:clear="none"/>
        <w:t xml:space="preserve"/>
        <w:br w:clear="none"/>
      </w:r>
      <w:r>
        <w:rPr>
          <w:rStyle w:val="Text4"/>
        </w:rPr>
        <w:t xml:space="preserve">import</w:t>
        <w:br w:clear="none"/>
      </w:r>
      <w:r>
        <w:rPr>
          <w:rStyle w:val="Text6"/>
        </w:rPr>
        <w:t xml:space="preserve"> </w:t>
        <w:br w:clear="none"/>
      </w:r>
      <w:r>
        <w:rPr>
          <w:rStyle w:val="Text40"/>
        </w:rPr>
        <w:t xml:space="preserve">cookbook</w:t>
        <w:br w:clear="none"/>
      </w:r>
      <w:r>
        <w:rPr>
          <w:rStyle w:val="Text6"/>
        </w:rPr>
        <w:t xml:space="preserve"/>
        <w:br w:clear="none"/>
        <w:t xml:space="preserve"/>
        <w:br w:clear="none"/>
      </w:r>
      <w:r>
        <w:rPr>
          <w:rStyle w:val="Text3"/>
        </w:rPr>
        <w:t xml:space="preserve">npicks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1000</w:t>
        <w:br w:clear="none"/>
      </w:r>
      <w:r>
        <w:rPr>
          <w:rStyle w:val="Text6"/>
        </w:rPr>
        <w:t xml:space="preserve">     </w:t>
        <w:br w:clear="none"/>
      </w:r>
      <w:r>
        <w:t xml:space="preserve"># number of times to pick a number</w:t>
        <w:br w:clear="none"/>
      </w:r>
      <w:r>
        <w:rPr>
          <w:rStyle w:val="Text6"/>
        </w:rPr>
        <w:t xml:space="preserve"/>
        <w:br w:clear="none"/>
      </w:r>
      <w:r>
        <w:rPr>
          <w:rStyle w:val="Text3"/>
        </w:rPr>
        <w:t xml:space="preserve">bucket</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w:t>
        <w:br w:clear="none"/>
      </w:r>
      <w:r>
        <w:rPr>
          <w:rStyle w:val="Text6"/>
        </w:rPr>
        <w:t xml:space="preserve"> </w:t>
        <w:br w:clear="none"/>
      </w:r>
      <w:r>
        <w:t xml:space="preserve"># buckets for counting picks in each interval</w:t>
        <w:br w:clear="none"/>
      </w:r>
      <w:r>
        <w:rPr>
          <w:rStyle w:val="Text6"/>
        </w:rPr>
        <w:t xml:space="preserve"/>
        <w:br w:clear="none"/>
        <w:t xml:space="preserve"/>
        <w:br w:clear="none"/>
      </w:r>
      <w:r>
        <w:rPr>
          <w:rStyle w:val="Text3"/>
        </w:rPr>
        <w:t xml:space="preserve">conn</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cookbook</w:t>
        <w:br w:clear="none"/>
      </w:r>
      <w:r>
        <w:rPr>
          <w:rStyle w:val="Text9"/>
        </w:rPr>
        <w:t xml:space="preserve">.</w:t>
        <w:br w:clear="none"/>
      </w:r>
      <w:r>
        <w:rPr>
          <w:rStyle w:val="Text3"/>
        </w:rPr>
        <w:t xml:space="preserve">connect</w:t>
        <w:br w:clear="none"/>
      </w:r>
      <w:r>
        <w:rPr>
          <w:rStyle w:val="Text10"/>
        </w:rPr>
        <w:t xml:space="preserve">()</w:t>
        <w:br w:clear="none"/>
      </w:r>
      <w:r>
        <w:rPr>
          <w:rStyle w:val="Text6"/>
        </w:rPr>
        <w:t xml:space="preserve"/>
        <w:br w:clear="none"/>
      </w: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t xml:space="preserve"/>
        <w:br w:clear="none"/>
      </w:r>
      <w:r>
        <w:rPr>
          <w:rStyle w:val="Text4"/>
        </w:rPr>
        <w:t xml:space="preserve">for</w:t>
        <w:br w:clear="none"/>
      </w:r>
      <w:r>
        <w:rPr>
          <w:rStyle w:val="Text6"/>
        </w:rPr>
        <w:t xml:space="preserve"> </w:t>
        <w:br w:clear="none"/>
      </w:r>
      <w:r>
        <w:rPr>
          <w:rStyle w:val="Text3"/>
        </w:rPr>
        <w:t xml:space="preserve">i</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range</w:t>
        <w:br w:clear="none"/>
      </w:r>
      <w:r>
        <w:rPr>
          <w:rStyle w:val="Text10"/>
        </w:rPr>
        <w:t xml:space="preserve">(</w:t>
        <w:br w:clear="none"/>
      </w:r>
      <w:r>
        <w:rPr>
          <w:rStyle w:val="Text16"/>
        </w:rPr>
        <w:t xml:space="preserve">0</w:t>
        <w:br w:clear="none"/>
      </w:r>
      <w:r>
        <w:rPr>
          <w:rStyle w:val="Text10"/>
        </w:rPr>
        <w:t xml:space="preserve">,</w:t>
        <w:br w:clear="none"/>
      </w:r>
      <w:r>
        <w:rPr>
          <w:rStyle w:val="Text6"/>
        </w:rPr>
        <w:t xml:space="preserve"> </w:t>
        <w:br w:clear="none"/>
      </w:r>
      <w:r>
        <w:rPr>
          <w:rStyle w:val="Text3"/>
        </w:rPr>
        <w:t xml:space="preserve">npicks</w:t>
        <w:br w:clear="none"/>
      </w:r>
      <w:r>
        <w:rPr>
          <w:rStyle w:val="Text10"/>
        </w:rPr>
        <w:t xml:space="preserve">):</w:t>
        <w:br w:clear="none"/>
      </w:r>
      <w:r>
        <w:rPr>
          <w:rStyle w:val="Text6"/>
        </w:rPr>
        <w:t xml:space="preserve"/>
        <w:br w:clear="none"/>
        <w:t xml:space="preserve">  </w:t>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rPr>
          <w:rStyle w:val="Text11"/>
        </w:rPr>
        <w:t xml:space="preserve">"SELECT RAND()"</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3"/>
        </w:rPr>
        <w:t xml:space="preserve">val</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cursor</w:t>
        <w:br w:clear="none"/>
      </w:r>
      <w:r>
        <w:rPr>
          <w:rStyle w:val="Text9"/>
        </w:rPr>
        <w:t xml:space="preserve">.</w:t>
        <w:br w:clear="none"/>
      </w:r>
      <w:r>
        <w:rPr>
          <w:rStyle w:val="Text3"/>
        </w:rPr>
        <w:t xml:space="preserve">fetchone</w:t>
        <w:br w:clear="none"/>
      </w:r>
      <w:r>
        <w:rPr>
          <w:rStyle w:val="Text10"/>
        </w:rPr>
        <w:t xml:space="preserve">()</w:t>
        <w:br w:clear="none"/>
      </w:r>
      <w:r>
        <w:rPr>
          <w:rStyle w:val="Text6"/>
        </w:rPr>
        <w:t xml:space="preserve"/>
        <w:br w:clear="none"/>
        <w:t xml:space="preserve">  </w:t>
        <w:br w:clear="none"/>
      </w:r>
      <w:r>
        <w:rPr>
          <w:rStyle w:val="Text3"/>
        </w:rPr>
        <w:t xml:space="preserve">slot</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int</w:t>
        <w:br w:clear="none"/>
      </w:r>
      <w:r>
        <w:rPr>
          <w:rStyle w:val="Text10"/>
        </w:rPr>
        <w:t xml:space="preserve">(</w:t>
        <w:br w:clear="none"/>
      </w:r>
      <w:r>
        <w:rPr>
          <w:rStyle w:val="Text3"/>
        </w:rPr>
        <w:t xml:space="preserve">val</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w:t>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3"/>
        </w:rPr>
        <w:t xml:space="preserve">slot</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9</w:t>
        <w:br w:clear="none"/>
      </w:r>
      <w:r>
        <w:rPr>
          <w:rStyle w:val="Text10"/>
        </w:rPr>
        <w:t xml:space="preserve">:</w:t>
        <w:br w:clear="none"/>
      </w:r>
      <w:r>
        <w:rPr>
          <w:rStyle w:val="Text6"/>
        </w:rPr>
        <w:t xml:space="preserve"/>
        <w:br w:clear="none"/>
        <w:t xml:space="preserve">    </w:t>
        <w:br w:clear="none"/>
      </w:r>
      <w:r>
        <w:rPr>
          <w:rStyle w:val="Text3"/>
        </w:rPr>
        <w:t xml:space="preserve">slot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9</w:t>
        <w:br w:clear="none"/>
      </w:r>
      <w:r>
        <w:rPr>
          <w:rStyle w:val="Text6"/>
        </w:rPr>
        <w:t xml:space="preserve">    </w:t>
        <w:br w:clear="none"/>
      </w:r>
      <w:r>
        <w:t xml:space="preserve"># put 1.0 in last slot</w:t>
        <w:br w:clear="none"/>
      </w:r>
      <w:r>
        <w:rPr>
          <w:rStyle w:val="Text6"/>
        </w:rPr>
        <w:t xml:space="preserve"/>
        <w:br w:clear="none"/>
        <w:t xml:space="preserve">  </w:t>
        <w:br w:clear="none"/>
      </w:r>
      <w:r>
        <w:rPr>
          <w:rStyle w:val="Text3"/>
        </w:rPr>
        <w:t xml:space="preserve">bucket</w:t>
        <w:br w:clear="none"/>
      </w:r>
      <w:r>
        <w:rPr>
          <w:rStyle w:val="Text10"/>
        </w:rPr>
        <w:t xml:space="preserve">[</w:t>
        <w:br w:clear="none"/>
      </w:r>
      <w:r>
        <w:rPr>
          <w:rStyle w:val="Text3"/>
        </w:rPr>
        <w:t xml:space="preserve">slot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br w:clear="none"/>
        <w:t xml:space="preserve"/>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r>
      <w:r>
        <w:rPr>
          <w:rStyle w:val="Text3"/>
        </w:rPr>
        <w:t xml:space="preserve">conn</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br w:clear="none"/>
      </w:r>
      <w:r>
        <w:t xml:space="preserve"># Print the resulting frequency distribution</w:t>
        <w:br w:clear="none"/>
      </w:r>
      <w:r>
        <w:rPr>
          <w:rStyle w:val="Text6"/>
        </w:rPr>
        <w:t xml:space="preserve"/>
        <w:br w:clear="none"/>
        <w:t xml:space="preserve"/>
        <w:br w:clear="none"/>
      </w:r>
      <w:r>
        <w:rPr>
          <w:rStyle w:val="Text4"/>
        </w:rPr>
        <w:t xml:space="preserve">for</w:t>
        <w:br w:clear="none"/>
      </w:r>
      <w:r>
        <w:rPr>
          <w:rStyle w:val="Text6"/>
        </w:rPr>
        <w:t xml:space="preserve"> </w:t>
        <w:br w:clear="none"/>
      </w:r>
      <w:r>
        <w:rPr>
          <w:rStyle w:val="Text3"/>
        </w:rPr>
        <w:t xml:space="preserve">slot</w:t>
        <w:br w:clear="none"/>
      </w:r>
      <w:r>
        <w:rPr>
          <w:rStyle w:val="Text10"/>
        </w:rPr>
        <w:t xml:space="preserve">,</w:t>
        <w:br w:clear="none"/>
      </w:r>
      <w:r>
        <w:rPr>
          <w:rStyle w:val="Text6"/>
        </w:rPr>
        <w:t xml:space="preserve"> </w:t>
        <w:br w:clear="none"/>
      </w:r>
      <w:r>
        <w:rPr>
          <w:rStyle w:val="Text3"/>
        </w:rPr>
        <w:t xml:space="preserve">val</w:t>
        <w:br w:clear="none"/>
      </w:r>
      <w:r>
        <w:rPr>
          <w:rStyle w:val="Text6"/>
        </w:rPr>
        <w:t xml:space="preserve"> </w:t>
        <w:br w:clear="none"/>
      </w:r>
      <w:r>
        <w:rPr>
          <w:rStyle w:val="Text10"/>
        </w:rPr>
        <w:t xml:space="preserve">in</w:t>
        <w:br w:clear="none"/>
      </w:r>
      <w:r>
        <w:rPr>
          <w:rStyle w:val="Text6"/>
        </w:rPr>
        <w:t xml:space="preserve"> </w:t>
        <w:br w:clear="none"/>
      </w:r>
      <w:r>
        <w:rPr>
          <w:rStyle w:val="Text18"/>
        </w:rPr>
        <w:t xml:space="preserve">enumerate</w:t>
        <w:br w:clear="none"/>
      </w:r>
      <w:r>
        <w:rPr>
          <w:rStyle w:val="Text10"/>
        </w:rPr>
        <w:t xml:space="preserve">(</w:t>
        <w:br w:clear="none"/>
      </w:r>
      <w:r>
        <w:rPr>
          <w:rStyle w:val="Text3"/>
        </w:rPr>
        <w:t xml:space="preserve">bucket</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11"/>
        </w:rPr>
        <w:t xml:space="preserve">"</w:t>
        <w:br w:clear="none"/>
      </w:r>
      <w:r>
        <w:rPr>
          <w:rStyle w:val="Text39"/>
        </w:rPr>
        <w:t xml:space="preserve">%2d</w:t>
        <w:br w:clear="none"/>
      </w:r>
      <w:r>
        <w:rPr>
          <w:rStyle w:val="Text11"/>
        </w:rPr>
        <w:t xml:space="preserve">  </w:t>
        <w:br w:clear="none"/>
      </w:r>
      <w:r>
        <w:rPr>
          <w:rStyle w:val="Text39"/>
        </w:rPr>
        <w:t xml:space="preserve">%d</w:t>
        <w:br w:clear="none"/>
      </w:r>
      <w:r>
        <w:rPr>
          <w:rStyle w:val="Text11"/>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3"/>
        </w:rPr>
        <w:t xml:space="preserve">slot</w:t>
        <w:br w:clear="none"/>
      </w:r>
      <w:r>
        <w:rPr>
          <w:rStyle w:val="Text9"/>
        </w:rPr>
        <w:t xml:space="preserve">+</w:t>
        <w:br w:clear="none"/>
      </w:r>
      <w:r>
        <w:rPr>
          <w:rStyle w:val="Text16"/>
        </w:rPr>
        <w:t xml:space="preserve">1</w:t>
        <w:br w:clear="none"/>
      </w:r>
      <w:r>
        <w:rPr>
          <w:rStyle w:val="Text10"/>
        </w:rPr>
        <w:t xml:space="preserve">,</w:t>
        <w:br w:clear="none"/>
      </w:r>
      <w:r>
        <w:rPr>
          <w:rStyle w:val="Text6"/>
        </w:rPr>
        <w:t xml:space="preserve"> </w:t>
        <w:br w:clear="none"/>
      </w:r>
      <w:r>
        <w:rPr>
          <w:rStyle w:val="Text3"/>
        </w:rPr>
        <w:t xml:space="preserve">val</w:t>
        <w:br w:clear="none"/>
      </w:r>
      <w:r>
        <w:rPr>
          <w:rStyle w:val="Text10"/>
        </w:rPr>
        <w:t xml:space="preserve">))</w:t>
        <w:br w:clear="none"/>
      </w:r>
    </w:p>
    <w:p>
      <w:bookmarkStart w:id="5037" w:name="17_7_Randomizing_a_Set_of_RowsPr"/>
      <w:pPr>
        <w:keepNext/>
        <w:pStyle w:val="Heading 1"/>
      </w:pPr>
      <w:r>
        <w:t>17.7 Randomizing a Set of Rows</w:t>
      </w:r>
      <w:bookmarkEnd w:id="5037"/>
    </w:p>
    <w:p>
      <w:bookmarkStart w:id="5038" w:name="ProblemYou_want_to_randomize_a_s"/>
      <w:pPr>
        <w:keepNext/>
        <w:pStyle w:val="Heading 2"/>
      </w:pPr>
      <w:r>
        <w:t>Problem</w:t>
      </w:r>
      <w:bookmarkEnd w:id="5038"/>
    </w:p>
    <w:p>
      <w:pPr>
        <w:pStyle w:val="Normal"/>
      </w:pPr>
      <w:r>
        <w:t>You want to randomize a set of rows or values.</w:t>
      </w:r>
      <w:r>
        <w:rPr>
          <w:rStyle w:val="Text79"/>
        </w:rPr>
        <w:bookmarkStart w:id="5039" w:name="idm45336852299840"/>
        <w:t/>
        <w:bookmarkEnd w:id="5039"/>
        <w:bookmarkStart w:id="5040" w:name="idm45336852339456"/>
        <w:t/>
        <w:bookmarkEnd w:id="5040"/>
        <w:bookmarkStart w:id="5041" w:name="idm45336852338416"/>
        <w:t/>
        <w:bookmarkEnd w:id="5041"/>
        <w:bookmarkStart w:id="5042" w:name="idm45336852337344"/>
        <w:t/>
        <w:bookmarkEnd w:id="5042"/>
        <w:bookmarkStart w:id="5043" w:name="idm45336852336240"/>
        <w:t/>
        <w:bookmarkEnd w:id="5043"/>
      </w:r>
    </w:p>
    <w:p>
      <w:bookmarkStart w:id="5044" w:name="SolutionUse_ORDER_BY_RAND"/>
      <w:pPr>
        <w:keepNext/>
        <w:pStyle w:val="Heading 2"/>
      </w:pPr>
      <w:r>
        <w:t>Solution</w:t>
      </w:r>
      <w:bookmarkEnd w:id="5044"/>
    </w:p>
    <w:p>
      <w:pPr>
        <w:pStyle w:val="Para 26"/>
      </w:pPr>
      <w:r>
        <w:rPr>
          <w:rStyle w:val="Text28"/>
        </w:rPr>
        <w:t xml:space="preserve">Use </w:t>
      </w:r>
      <w:r>
        <w:t>ORDER</w:t>
      </w:r>
      <w:r>
        <w:rPr>
          <w:rStyle w:val="Text28"/>
        </w:rPr>
        <w:t xml:space="preserve"> </w:t>
      </w:r>
      <w:r>
        <w:t>BY</w:t>
      </w:r>
      <w:r>
        <w:rPr>
          <w:rStyle w:val="Text28"/>
        </w:rPr>
        <w:t xml:space="preserve"> </w:t>
      </w:r>
      <w:r>
        <w:t>RAND()</w:t>
      </w:r>
      <w:r>
        <w:rPr>
          <w:rStyle w:val="Text28"/>
        </w:rPr>
        <w:t>.</w:t>
      </w:r>
    </w:p>
    <w:p>
      <w:bookmarkStart w:id="5045" w:name="DiscussionMySQL_s_RAND___functio"/>
      <w:pPr>
        <w:keepNext/>
        <w:pStyle w:val="Heading 2"/>
      </w:pPr>
      <w:r>
        <w:t>Discussion</w:t>
      </w:r>
      <w:bookmarkEnd w:id="5045"/>
    </w:p>
    <w:p>
      <w:pPr>
        <w:pStyle w:val="Normal"/>
      </w:pPr>
      <w:r>
        <w:t xml:space="preserve">MySQL’s </w:t>
      </w:r>
      <w:r>
        <w:rPr>
          <w:rStyle w:val="Text1"/>
        </w:rPr>
        <w:t>RAND()</w:t>
      </w:r>
      <w:r>
        <w:t xml:space="preserve"> function can be used to randomize the order in which a query returns its rows. Somewhat paradoxically, this randomization is achieved by adding an </w:t>
      </w:r>
      <w:r>
        <w:rPr>
          <w:rStyle w:val="Text1"/>
        </w:rPr>
        <w:t>ORDER</w:t>
      </w:r>
      <w:r>
        <w:t xml:space="preserve"> </w:t>
      </w:r>
      <w:r>
        <w:rPr>
          <w:rStyle w:val="Text1"/>
        </w:rPr>
        <w:t>BY</w:t>
      </w:r>
      <w:r>
        <w:t xml:space="preserve"> clause to the query. The technique is roughly equivalent to a spreadsheet randomization method. Suppose that a spreadsheet contains this set of values:</w:t>
      </w:r>
    </w:p>
    <w:p>
      <w:pPr>
        <w:pStyle w:val="Para 03"/>
      </w:pPr>
      <w:r>
        <w:t xml:space="preserve">Patrick</w:t>
        <w:br w:clear="none"/>
        <w:t xml:space="preserve">Penelope</w:t>
        <w:br w:clear="none"/>
        <w:t xml:space="preserve">Pertinax</w:t>
        <w:br w:clear="none"/>
        <w:t xml:space="preserve">Polly</w:t>
        <w:br w:clear="none"/>
      </w:r>
    </w:p>
    <w:p>
      <w:pPr>
        <w:pStyle w:val="Normal"/>
      </w:pPr>
      <w:r>
        <w:t>To place these in random order, first add another column that contains randomly chosen numbers:</w:t>
      </w:r>
    </w:p>
    <w:p>
      <w:pPr>
        <w:pStyle w:val="Para 03"/>
      </w:pPr>
      <w:r>
        <w:t xml:space="preserve">Patrick            .73</w:t>
        <w:br w:clear="none"/>
        <w:t xml:space="preserve">Penelope           .37</w:t>
        <w:br w:clear="none"/>
        <w:t xml:space="preserve">Pertinax           .16</w:t>
        <w:br w:clear="none"/>
        <w:t xml:space="preserve">Polly              .48</w:t>
        <w:br w:clear="none"/>
      </w:r>
    </w:p>
    <w:p>
      <w:pPr>
        <w:pStyle w:val="Normal"/>
      </w:pPr>
      <w:r>
        <w:t>Then sort the rows according to the values of the random numbers:</w:t>
      </w:r>
    </w:p>
    <w:p>
      <w:pPr>
        <w:pStyle w:val="Para 03"/>
      </w:pPr>
      <w:r>
        <w:t xml:space="preserve">Pertinax           .16</w:t>
        <w:br w:clear="none"/>
        <w:t xml:space="preserve">Penelope           .37</w:t>
        <w:br w:clear="none"/>
        <w:t xml:space="preserve">Polly              .48</w:t>
        <w:br w:clear="none"/>
        <w:t xml:space="preserve">Patrick            .73</w:t>
        <w:br w:clear="none"/>
      </w:r>
    </w:p>
    <w:p>
      <w:pPr>
        <w:pStyle w:val="Normal"/>
      </w:pPr>
      <w:r>
        <w:t>At this point, the original values have been placed in random order; the effect of sorting the random numbers is to randomize the values associated with them. To rerandomize the values, choose another set of random numbers, and sort the rows again.</w:t>
      </w:r>
    </w:p>
    <w:p>
      <w:pPr>
        <w:pStyle w:val="Normal"/>
      </w:pPr>
      <w:r>
        <w:t xml:space="preserve">In MySQL, achieve a similar effect by associating a set of random numbers with a query result and sorting the result by those numbers. To do this, add an </w:t>
      </w:r>
      <w:r>
        <w:rPr>
          <w:rStyle w:val="Text1"/>
        </w:rPr>
        <w:t>ORDER</w:t>
      </w:r>
      <w:r>
        <w:t xml:space="preserve"> </w:t>
      </w:r>
      <w:r>
        <w:rPr>
          <w:rStyle w:val="Text1"/>
        </w:rPr>
        <w:t>BY</w:t>
      </w:r>
      <w:r>
        <w:t xml:space="preserve"> </w:t>
      </w:r>
      <w:r>
        <w:rPr>
          <w:rStyle w:val="Text1"/>
        </w:rPr>
        <w:t>RAND()</w:t>
      </w:r>
      <w:r>
        <w:t xml:space="preserve"> clause:</w:t>
      </w:r>
    </w:p>
    <w:p>
      <w:pPr>
        <w:pStyle w:val="Para 03"/>
      </w:pPr>
      <w:r>
        <w:t xml:space="preserve">mysql&gt; </w:t>
        <w:br w:clear="none"/>
      </w:r>
      <w:r>
        <w:rPr>
          <w:rStyle w:val="Text0"/>
        </w:rPr>
        <w:t xml:space="preserve">SELECT name FROM rand_names ORDER BY RAND();</w:t>
        <w:br w:clear="none"/>
      </w:r>
      <w:r>
        <w:t xml:space="preserve"/>
        <w:br w:clear="none"/>
        <w:t xml:space="preserve">+----------+</w:t>
        <w:br w:clear="none"/>
        <w:t xml:space="preserve">| name     |</w:t>
        <w:br w:clear="none"/>
        <w:t xml:space="preserve">+----------+</w:t>
        <w:br w:clear="none"/>
        <w:t xml:space="preserve">| Pertinax |</w:t>
        <w:br w:clear="none"/>
        <w:t xml:space="preserve">| Patrick  |</w:t>
        <w:br w:clear="none"/>
        <w:t xml:space="preserve">| Polly    |</w:t>
        <w:br w:clear="none"/>
        <w:t xml:space="preserve">| Penelope |</w:t>
        <w:br w:clear="none"/>
        <w:t xml:space="preserve">+----------+</w:t>
        <w:br w:clear="none"/>
        <w:t xml:space="preserve">mysql&gt; </w:t>
        <w:br w:clear="none"/>
      </w:r>
      <w:r>
        <w:rPr>
          <w:rStyle w:val="Text0"/>
        </w:rPr>
        <w:t xml:space="preserve">SELECT name FROM rand_names ORDER BY RAND();</w:t>
        <w:br w:clear="none"/>
      </w:r>
      <w:r>
        <w:t xml:space="preserve"/>
        <w:br w:clear="none"/>
        <w:t xml:space="preserve">+----------+</w:t>
        <w:br w:clear="none"/>
        <w:t xml:space="preserve">| name     |</w:t>
        <w:br w:clear="none"/>
        <w:t xml:space="preserve">+----------+</w:t>
        <w:br w:clear="none"/>
        <w:t xml:space="preserve">| Polly    |</w:t>
        <w:br w:clear="none"/>
        <w:t xml:space="preserve">| Pertinax |</w:t>
        <w:br w:clear="none"/>
        <w:t xml:space="preserve">| Penelope |</w:t>
        <w:br w:clear="none"/>
        <w:t xml:space="preserve">| Patrick  |</w:t>
        <w:br w:clear="none"/>
        <w:t xml:space="preserve">+----------+</w:t>
        <w:br w:clear="none"/>
      </w:r>
    </w:p>
    <w:p>
      <w:pPr>
        <w:pStyle w:val="Normal"/>
      </w:pPr>
      <w:r>
        <w:t>Applications for randomizing a set of rows include any scenario that uses selection without replacement (choosing each item from a set of items until there are no more items left). Some examples of this are the following:</w:t>
      </w:r>
    </w:p>
    <w:p>
      <w:pPr>
        <w:pStyle w:val="Para 04"/>
      </w:pPr>
      <w:r>
        <w:t>Determining the starting order for participants in an event. List the participants in a table, and select them in random order.</w:t>
      </w:r>
    </w:p>
    <w:p>
      <w:pPr>
        <w:pStyle w:val="Para 04"/>
      </w:pPr>
      <w:r>
        <w:t>Assigning starting lanes or gates to participants in a race. List the lanes in a table, and select a random lane order.</w:t>
      </w:r>
    </w:p>
    <w:p>
      <w:pPr>
        <w:pStyle w:val="Para 04"/>
      </w:pPr>
      <w:r>
        <w:t>Choosing the order in which to present a set of quiz questions.</w:t>
      </w:r>
    </w:p>
    <w:p>
      <w:pPr>
        <w:pStyle w:val="Para 04"/>
      </w:pPr>
      <w:r>
        <w:t>Shuffling a deck of cards. Represent each card by a row in a table, and shuffle the deck by selecting the rows in random order. Deal them one by one until the deck is exhausted.</w:t>
      </w:r>
    </w:p>
    <w:p>
      <w:pPr>
        <w:pStyle w:val="Normal"/>
      </w:pPr>
      <w:r>
        <w:t>To use the last example as an illustration, let’s implement a card</w:t>
      </w:r>
      <w:r>
        <w:rPr>
          <w:rStyle w:val="Text79"/>
        </w:rPr>
        <w:bookmarkStart w:id="5046" w:name="idm45336852215312"/>
        <w:t/>
        <w:bookmarkEnd w:id="5046"/>
        <w:bookmarkStart w:id="5047" w:name="idm45336852213920"/>
        <w:t/>
        <w:bookmarkEnd w:id="5047"/>
        <w:bookmarkStart w:id="5048" w:name="idm45336852213072"/>
        <w:t/>
        <w:bookmarkEnd w:id="5048"/>
        <w:bookmarkStart w:id="5049" w:name="idm45336852211936"/>
        <w:t/>
        <w:bookmarkEnd w:id="5049"/>
      </w:r>
      <w:r>
        <w:t xml:space="preserve"> deck–shuffling algorithm. Shuffling and dealing cards is randomization plus selection without replacement: each card is dealt once before any is dealt twice; when the deck is used up, it is reshuffled to rerandomize it for a new dealing order. Within a program, this task can be performed with MySQL using a table named </w:t>
      </w:r>
      <w:r>
        <w:rPr>
          <w:rStyle w:val="Text1"/>
        </w:rPr>
        <w:t>deck</w:t>
      </w:r>
      <w:r>
        <w:t xml:space="preserve"> that has 52 rows, assuming a set of cards with each combination of 13 face values and 4 suits:</w:t>
      </w:r>
    </w:p>
    <w:p>
      <w:pPr>
        <w:pStyle w:val="Para 04"/>
      </w:pPr>
      <w:r>
        <w:t>Select the entire table, and store it into an array.</w:t>
      </w:r>
    </w:p>
    <w:p>
      <w:pPr>
        <w:pStyle w:val="Para 04"/>
      </w:pPr>
      <w:r>
        <w:t>Each time a card is needed, take the next element from the array.</w:t>
      </w:r>
    </w:p>
    <w:p>
      <w:pPr>
        <w:pStyle w:val="Para 04"/>
      </w:pPr>
      <w:r>
        <w:t xml:space="preserve">When the array is exhausted, all the cards have been dealt. </w:t>
        <w:t>Reshuffle</w:t>
        <w:t xml:space="preserve"> the table to generate a new card order.</w:t>
      </w:r>
    </w:p>
    <w:p>
      <w:pPr>
        <w:pStyle w:val="Normal"/>
      </w:pPr>
      <w:r>
        <w:t xml:space="preserve">Setting up the </w:t>
      </w:r>
      <w:r>
        <w:rPr>
          <w:rStyle w:val="Text1"/>
        </w:rPr>
        <w:t>deck</w:t>
      </w:r>
      <w:r>
        <w:t xml:space="preserve"> table is a tedious task if you insert the 52 card records by writing all the </w:t>
      </w:r>
      <w:r>
        <w:rPr>
          <w:rStyle w:val="Text1"/>
        </w:rPr>
        <w:t>INSERT</w:t>
      </w:r>
      <w:r>
        <w:t xml:space="preserve"> statements manually. The </w:t>
      </w:r>
      <w:r>
        <w:rPr>
          <w:rStyle w:val="Text1"/>
        </w:rPr>
        <w:t>deck</w:t>
      </w:r>
      <w:r>
        <w:t xml:space="preserve"> contents can be generated more easily in combinatorial fashion within a program by generating each pairing of face value with suit. Here’s some PHP code that creates a </w:t>
      </w:r>
      <w:r>
        <w:rPr>
          <w:rStyle w:val="Text1"/>
        </w:rPr>
        <w:t>deck</w:t>
      </w:r>
      <w:r>
        <w:t xml:space="preserve"> table with </w:t>
      </w:r>
      <w:r>
        <w:rPr>
          <w:rStyle w:val="Text1"/>
        </w:rPr>
        <w:t>face</w:t>
      </w:r>
      <w:r>
        <w:t xml:space="preserve"> and </w:t>
      </w:r>
      <w:r>
        <w:rPr>
          <w:rStyle w:val="Text1"/>
        </w:rPr>
        <w:t>suit</w:t>
      </w:r>
      <w:r>
        <w:t xml:space="preserve"> columns, then populates the table using nested loops to generate the pairings for the </w:t>
      </w:r>
      <w:r>
        <w:rPr>
          <w:rStyle w:val="Text1"/>
        </w:rPr>
        <w:t>INSERT</w:t>
      </w:r>
      <w:r>
        <w:t xml:space="preserve"> statements:</w:t>
      </w:r>
    </w:p>
    <w:p>
      <w:pPr>
        <w:pStyle w:val="Para 12"/>
      </w:pP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t xml:space="preserve">"DROP TABLE IF EXISTS deck"</w:t>
        <w:br w:clear="none"/>
      </w:r>
      <w:r>
        <w:rPr>
          <w:rStyle w:val="Text10"/>
        </w:rPr>
        <w:t xml:space="preserve">);</w:t>
        <w:br w:clear="none"/>
      </w:r>
      <w:r>
        <w:rPr>
          <w:rStyle w:val="Text6"/>
        </w:rPr>
        <w:t xml:space="preserve"/>
        <w:br w:clear="none"/>
        <w:t xml:space="preserve"/>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t xml:space="preserve">"</w:t>
        <w:br w:clear="none"/>
      </w:r>
      <w:r>
        <w:rPr>
          <w:rStyle w:val="Text6"/>
        </w:rPr>
        <w:t xml:space="preserve"/>
        <w:br w:clear="none"/>
      </w:r>
      <w:r>
        <w:t xml:space="preserve">  CREATE TABLE deck</w:t>
        <w:br w:clear="none"/>
      </w:r>
      <w:r>
        <w:rPr>
          <w:rStyle w:val="Text6"/>
        </w:rPr>
        <w:t xml:space="preserve"/>
        <w:br w:clear="none"/>
      </w:r>
      <w:r>
        <w:t xml:space="preserve">  (</w:t>
        <w:br w:clear="none"/>
      </w:r>
      <w:r>
        <w:rPr>
          <w:rStyle w:val="Text6"/>
        </w:rPr>
        <w:t xml:space="preserve"/>
        <w:br w:clear="none"/>
      </w:r>
      <w:r>
        <w:t xml:space="preserve">    face  ENUM('A', 'K', 'Q', 'J', '10', '9', '8',</w:t>
        <w:br w:clear="none"/>
      </w:r>
      <w:r>
        <w:rPr>
          <w:rStyle w:val="Text6"/>
        </w:rPr>
        <w:t xml:space="preserve"/>
        <w:br w:clear="none"/>
      </w:r>
      <w:r>
        <w:t xml:space="preserve">               '7', '6', '5', '4', '3', '2') NOT NULL,</w:t>
        <w:br w:clear="none"/>
      </w:r>
      <w:r>
        <w:rPr>
          <w:rStyle w:val="Text6"/>
        </w:rPr>
        <w:t xml:space="preserve"/>
        <w:br w:clear="none"/>
      </w:r>
      <w:r>
        <w:t xml:space="preserve">    suit  ENUM('hearts', 'diamonds', 'clubs', 'spades') NOT NULL</w:t>
        <w:br w:clear="none"/>
      </w:r>
      <w:r>
        <w:rPr>
          <w:rStyle w:val="Text6"/>
        </w:rPr>
        <w:t xml:space="preserve"/>
        <w:br w:clear="none"/>
      </w:r>
      <w:r>
        <w:t xml:space="preserve">  )</w:t>
        <w:br w:clear="none"/>
      </w:r>
      <w:r>
        <w:rPr>
          <w:rStyle w:val="Text6"/>
        </w:rPr>
        <w:t xml:space="preserve"/>
        <w:br w:clear="none"/>
      </w:r>
      <w:r>
        <w:t xml:space="preserve">"</w:t>
        <w:br w:clear="none"/>
      </w:r>
      <w:r>
        <w:rPr>
          <w:rStyle w:val="Text10"/>
        </w:rPr>
        <w:t xml:space="preserve">);</w:t>
        <w:br w:clear="none"/>
      </w:r>
      <w:r>
        <w:rPr>
          <w:rStyle w:val="Text6"/>
        </w:rPr>
        <w:t xml:space="preserve"/>
        <w:br w:clear="none"/>
        <w:t xml:space="preserve"/>
        <w:br w:clear="none"/>
      </w:r>
      <w:r>
        <w:rPr>
          <w:rStyle w:val="Text19"/>
        </w:rPr>
        <w:t xml:space="preserve">$face_array</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array</w:t>
        <w:br w:clear="none"/>
      </w:r>
      <w:r>
        <w:rPr>
          <w:rStyle w:val="Text6"/>
        </w:rPr>
        <w:t xml:space="preserve"> </w:t>
        <w:br w:clear="none"/>
      </w:r>
      <w:r>
        <w:rPr>
          <w:rStyle w:val="Text10"/>
        </w:rPr>
        <w:t xml:space="preserve">(</w:t>
        <w:br w:clear="none"/>
      </w:r>
      <w:r>
        <w:t xml:space="preserve">"A"</w:t>
        <w:br w:clear="none"/>
      </w:r>
      <w:r>
        <w:rPr>
          <w:rStyle w:val="Text10"/>
        </w:rPr>
        <w:t xml:space="preserve">,</w:t>
        <w:br w:clear="none"/>
      </w:r>
      <w:r>
        <w:rPr>
          <w:rStyle w:val="Text6"/>
        </w:rPr>
        <w:t xml:space="preserve"> </w:t>
        <w:br w:clear="none"/>
      </w:r>
      <w:r>
        <w:t xml:space="preserve">"K"</w:t>
        <w:br w:clear="none"/>
      </w:r>
      <w:r>
        <w:rPr>
          <w:rStyle w:val="Text10"/>
        </w:rPr>
        <w:t xml:space="preserve">,</w:t>
        <w:br w:clear="none"/>
      </w:r>
      <w:r>
        <w:rPr>
          <w:rStyle w:val="Text6"/>
        </w:rPr>
        <w:t xml:space="preserve"> </w:t>
        <w:br w:clear="none"/>
      </w:r>
      <w:r>
        <w:t xml:space="preserve">"Q"</w:t>
        <w:br w:clear="none"/>
      </w:r>
      <w:r>
        <w:rPr>
          <w:rStyle w:val="Text10"/>
        </w:rPr>
        <w:t xml:space="preserve">,</w:t>
        <w:br w:clear="none"/>
      </w:r>
      <w:r>
        <w:rPr>
          <w:rStyle w:val="Text6"/>
        </w:rPr>
        <w:t xml:space="preserve"> </w:t>
        <w:br w:clear="none"/>
      </w:r>
      <w:r>
        <w:t xml:space="preserve">"J"</w:t>
        <w:br w:clear="none"/>
      </w:r>
      <w:r>
        <w:rPr>
          <w:rStyle w:val="Text10"/>
        </w:rPr>
        <w:t xml:space="preserve">,</w:t>
        <w:br w:clear="none"/>
      </w:r>
      <w:r>
        <w:rPr>
          <w:rStyle w:val="Text6"/>
        </w:rPr>
        <w:t xml:space="preserve"> </w:t>
        <w:br w:clear="none"/>
      </w:r>
      <w:r>
        <w:t xml:space="preserve">"10"</w:t>
        <w:br w:clear="none"/>
      </w:r>
      <w:r>
        <w:rPr>
          <w:rStyle w:val="Text10"/>
        </w:rPr>
        <w:t xml:space="preserve">,</w:t>
        <w:br w:clear="none"/>
      </w:r>
      <w:r>
        <w:rPr>
          <w:rStyle w:val="Text6"/>
        </w:rPr>
        <w:t xml:space="preserve"> </w:t>
        <w:br w:clear="none"/>
      </w:r>
      <w:r>
        <w:t xml:space="preserve">"9"</w:t>
        <w:br w:clear="none"/>
      </w:r>
      <w:r>
        <w:rPr>
          <w:rStyle w:val="Text10"/>
        </w:rPr>
        <w:t xml:space="preserve">,</w:t>
        <w:br w:clear="none"/>
      </w:r>
      <w:r>
        <w:rPr>
          <w:rStyle w:val="Text6"/>
        </w:rPr>
        <w:t xml:space="preserve"> </w:t>
        <w:br w:clear="none"/>
      </w:r>
      <w:r>
        <w:t xml:space="preserve">"8"</w:t>
        <w:br w:clear="none"/>
      </w:r>
      <w:r>
        <w:rPr>
          <w:rStyle w:val="Text10"/>
        </w:rPr>
        <w:t xml:space="preserve">,</w:t>
        <w:br w:clear="none"/>
      </w:r>
      <w:r>
        <w:rPr>
          <w:rStyle w:val="Text6"/>
        </w:rPr>
        <w:t xml:space="preserve"/>
        <w:br w:clear="none"/>
        <w:t xml:space="preserve">                     </w:t>
        <w:br w:clear="none"/>
      </w:r>
      <w:r>
        <w:t xml:space="preserve">"7"</w:t>
        <w:br w:clear="none"/>
      </w:r>
      <w:r>
        <w:rPr>
          <w:rStyle w:val="Text10"/>
        </w:rPr>
        <w:t xml:space="preserve">,</w:t>
        <w:br w:clear="none"/>
      </w:r>
      <w:r>
        <w:rPr>
          <w:rStyle w:val="Text6"/>
        </w:rPr>
        <w:t xml:space="preserve"> </w:t>
        <w:br w:clear="none"/>
      </w:r>
      <w:r>
        <w:t xml:space="preserve">"6"</w:t>
        <w:br w:clear="none"/>
      </w:r>
      <w:r>
        <w:rPr>
          <w:rStyle w:val="Text10"/>
        </w:rPr>
        <w:t xml:space="preserve">,</w:t>
        <w:br w:clear="none"/>
      </w:r>
      <w:r>
        <w:rPr>
          <w:rStyle w:val="Text6"/>
        </w:rPr>
        <w:t xml:space="preserve"> </w:t>
        <w:br w:clear="none"/>
      </w:r>
      <w:r>
        <w:t xml:space="preserve">"5"</w:t>
        <w:br w:clear="none"/>
      </w:r>
      <w:r>
        <w:rPr>
          <w:rStyle w:val="Text10"/>
        </w:rPr>
        <w:t xml:space="preserve">,</w:t>
        <w:br w:clear="none"/>
      </w:r>
      <w:r>
        <w:rPr>
          <w:rStyle w:val="Text6"/>
        </w:rPr>
        <w:t xml:space="preserve"> </w:t>
        <w:br w:clear="none"/>
      </w:r>
      <w:r>
        <w:t xml:space="preserve">"4"</w:t>
        <w:br w:clear="none"/>
      </w:r>
      <w:r>
        <w:rPr>
          <w:rStyle w:val="Text10"/>
        </w:rPr>
        <w:t xml:space="preserve">,</w:t>
        <w:br w:clear="none"/>
      </w:r>
      <w:r>
        <w:rPr>
          <w:rStyle w:val="Text6"/>
        </w:rPr>
        <w:t xml:space="preserve"> </w:t>
        <w:br w:clear="none"/>
      </w:r>
      <w:r>
        <w:t xml:space="preserve">"3"</w:t>
        <w:br w:clear="none"/>
      </w:r>
      <w:r>
        <w:rPr>
          <w:rStyle w:val="Text10"/>
        </w:rPr>
        <w:t xml:space="preserve">,</w:t>
        <w:br w:clear="none"/>
      </w:r>
      <w:r>
        <w:rPr>
          <w:rStyle w:val="Text6"/>
        </w:rPr>
        <w:t xml:space="preserve"> </w:t>
        <w:br w:clear="none"/>
      </w:r>
      <w:r>
        <w:t xml:space="preserve">"2"</w:t>
        <w:br w:clear="none"/>
      </w:r>
      <w:r>
        <w:rPr>
          <w:rStyle w:val="Text10"/>
        </w:rPr>
        <w:t xml:space="preserve">);</w:t>
        <w:br w:clear="none"/>
      </w:r>
      <w:r>
        <w:rPr>
          <w:rStyle w:val="Text6"/>
        </w:rPr>
        <w:t xml:space="preserve"/>
        <w:br w:clear="none"/>
      </w:r>
      <w:r>
        <w:rPr>
          <w:rStyle w:val="Text19"/>
        </w:rPr>
        <w:t xml:space="preserve">$suit_array</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array</w:t>
        <w:br w:clear="none"/>
      </w:r>
      <w:r>
        <w:rPr>
          <w:rStyle w:val="Text6"/>
        </w:rPr>
        <w:t xml:space="preserve"> </w:t>
        <w:br w:clear="none"/>
      </w:r>
      <w:r>
        <w:rPr>
          <w:rStyle w:val="Text10"/>
        </w:rPr>
        <w:t xml:space="preserve">(</w:t>
        <w:br w:clear="none"/>
      </w:r>
      <w:r>
        <w:t xml:space="preserve">"hearts"</w:t>
        <w:br w:clear="none"/>
      </w:r>
      <w:r>
        <w:rPr>
          <w:rStyle w:val="Text10"/>
        </w:rPr>
        <w:t xml:space="preserve">,</w:t>
        <w:br w:clear="none"/>
      </w:r>
      <w:r>
        <w:rPr>
          <w:rStyle w:val="Text6"/>
        </w:rPr>
        <w:t xml:space="preserve"> </w:t>
        <w:br w:clear="none"/>
      </w:r>
      <w:r>
        <w:t xml:space="preserve">"diamonds"</w:t>
        <w:br w:clear="none"/>
      </w:r>
      <w:r>
        <w:rPr>
          <w:rStyle w:val="Text10"/>
        </w:rPr>
        <w:t xml:space="preserve">,</w:t>
        <w:br w:clear="none"/>
      </w:r>
      <w:r>
        <w:rPr>
          <w:rStyle w:val="Text6"/>
        </w:rPr>
        <w:t xml:space="preserve"> </w:t>
        <w:br w:clear="none"/>
      </w:r>
      <w:r>
        <w:t xml:space="preserve">"clubs"</w:t>
        <w:br w:clear="none"/>
      </w:r>
      <w:r>
        <w:rPr>
          <w:rStyle w:val="Text10"/>
        </w:rPr>
        <w:t xml:space="preserve">,</w:t>
        <w:br w:clear="none"/>
      </w:r>
      <w:r>
        <w:rPr>
          <w:rStyle w:val="Text6"/>
        </w:rPr>
        <w:t xml:space="preserve"> </w:t>
        <w:br w:clear="none"/>
      </w:r>
      <w:r>
        <w:t xml:space="preserve">"spades"</w:t>
        <w:br w:clear="none"/>
      </w:r>
      <w:r>
        <w:rPr>
          <w:rStyle w:val="Text10"/>
        </w:rPr>
        <w:t xml:space="preserve">);</w:t>
        <w:br w:clear="none"/>
      </w:r>
      <w:r>
        <w:rPr>
          <w:rStyle w:val="Text6"/>
        </w:rPr>
        <w:t xml:space="preserve"/>
        <w:br w:clear="none"/>
        <w:t xml:space="preserve"/>
        <w:br w:clear="none"/>
      </w:r>
      <w:r>
        <w:rPr>
          <w:rStyle w:val="Text12"/>
        </w:rPr>
        <w:t xml:space="preserve"># insert a "card" into the deck for each combination of suit and face</w:t>
        <w:br w:clear="none"/>
      </w:r>
      <w:r>
        <w:rPr>
          <w:rStyle w:val="Text6"/>
        </w:rPr>
        <w:t xml:space="preserve"/>
        <w:br w:clear="none"/>
        <w:t xml:space="preserve"/>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prepare</w:t>
        <w:br w:clear="none"/>
      </w:r>
      <w:r>
        <w:rPr>
          <w:rStyle w:val="Text6"/>
        </w:rPr>
        <w:t xml:space="preserve"> </w:t>
        <w:br w:clear="none"/>
      </w:r>
      <w:r>
        <w:rPr>
          <w:rStyle w:val="Text10"/>
        </w:rPr>
        <w:t xml:space="preserve">(</w:t>
        <w:br w:clear="none"/>
      </w:r>
      <w:r>
        <w:t xml:space="preserve">"INSERT INTO deck (face,suit) VALUES(?,?)"</w:t>
        <w:br w:clear="none"/>
      </w:r>
      <w:r>
        <w:rPr>
          <w:rStyle w:val="Text10"/>
        </w:rPr>
        <w:t xml:space="preserve">);</w:t>
        <w:br w:clear="none"/>
      </w:r>
      <w:r>
        <w:rPr>
          <w:rStyle w:val="Text6"/>
        </w:rPr>
        <w:t xml:space="preserve"/>
        <w:br w:clear="none"/>
      </w:r>
      <w:r>
        <w:rPr>
          <w:rStyle w:val="Text4"/>
        </w:rPr>
        <w:t xml:space="preserve">foreach</w:t>
        <w:br w:clear="none"/>
      </w:r>
      <w:r>
        <w:rPr>
          <w:rStyle w:val="Text6"/>
        </w:rPr>
        <w:t xml:space="preserve"> </w:t>
        <w:br w:clear="none"/>
      </w:r>
      <w:r>
        <w:rPr>
          <w:rStyle w:val="Text10"/>
        </w:rPr>
        <w:t xml:space="preserve">(</w:t>
        <w:br w:clear="none"/>
      </w:r>
      <w:r>
        <w:rPr>
          <w:rStyle w:val="Text19"/>
        </w:rPr>
        <w:t xml:space="preserve">$face_array</w:t>
        <w:br w:clear="none"/>
      </w:r>
      <w:r>
        <w:rPr>
          <w:rStyle w:val="Text6"/>
        </w:rPr>
        <w:t xml:space="preserve"> </w:t>
        <w:br w:clear="none"/>
      </w:r>
      <w:r>
        <w:rPr>
          <w:rStyle w:val="Text4"/>
        </w:rPr>
        <w:t xml:space="preserve">as</w:t>
        <w:br w:clear="none"/>
      </w:r>
      <w:r>
        <w:rPr>
          <w:rStyle w:val="Text6"/>
        </w:rPr>
        <w:t xml:space="preserve"> </w:t>
        <w:br w:clear="none"/>
      </w:r>
      <w:r>
        <w:rPr>
          <w:rStyle w:val="Text19"/>
        </w:rPr>
        <w:t xml:space="preserve">$face</w:t>
        <w:br w:clear="none"/>
      </w:r>
      <w:r>
        <w:rPr>
          <w:rStyle w:val="Text10"/>
        </w:rPr>
        <w:t xml:space="preserve">)</w:t>
        <w:br w:clear="none"/>
      </w:r>
      <w:r>
        <w:rPr>
          <w:rStyle w:val="Text6"/>
        </w:rPr>
        <w:t xml:space="preserve"/>
        <w:br w:clear="none"/>
        <w:t xml:space="preserve">  </w:t>
        <w:br w:clear="none"/>
      </w:r>
      <w:r>
        <w:rPr>
          <w:rStyle w:val="Text4"/>
        </w:rPr>
        <w:t xml:space="preserve">foreach</w:t>
        <w:br w:clear="none"/>
      </w:r>
      <w:r>
        <w:rPr>
          <w:rStyle w:val="Text6"/>
        </w:rPr>
        <w:t xml:space="preserve"> </w:t>
        <w:br w:clear="none"/>
      </w:r>
      <w:r>
        <w:rPr>
          <w:rStyle w:val="Text10"/>
        </w:rPr>
        <w:t xml:space="preserve">(</w:t>
        <w:br w:clear="none"/>
      </w:r>
      <w:r>
        <w:rPr>
          <w:rStyle w:val="Text19"/>
        </w:rPr>
        <w:t xml:space="preserve">$suit_array</w:t>
        <w:br w:clear="none"/>
      </w:r>
      <w:r>
        <w:rPr>
          <w:rStyle w:val="Text6"/>
        </w:rPr>
        <w:t xml:space="preserve"> </w:t>
        <w:br w:clear="none"/>
      </w:r>
      <w:r>
        <w:rPr>
          <w:rStyle w:val="Text4"/>
        </w:rPr>
        <w:t xml:space="preserve">as</w:t>
        <w:br w:clear="none"/>
      </w:r>
      <w:r>
        <w:rPr>
          <w:rStyle w:val="Text6"/>
        </w:rPr>
        <w:t xml:space="preserve"> </w:t>
        <w:br w:clear="none"/>
      </w:r>
      <w:r>
        <w:rPr>
          <w:rStyle w:val="Text19"/>
        </w:rPr>
        <w:t xml:space="preserve">$suit</w:t>
        <w:br w:clear="none"/>
      </w:r>
      <w:r>
        <w:rPr>
          <w:rStyle w:val="Text10"/>
        </w:rPr>
        <w:t xml:space="preserve">)</w:t>
        <w:br w:clear="none"/>
      </w:r>
      <w:r>
        <w:rPr>
          <w:rStyle w:val="Text6"/>
        </w:rPr>
        <w:t xml:space="preserve"/>
        <w:br w:clear="none"/>
        <w:t xml:space="preserve">    </w:t>
        <w:br w:clear="none"/>
      </w:r>
      <w:r>
        <w:rPr>
          <w:rStyle w:val="Text19"/>
        </w:rPr>
        <w:t xml:space="preserve">$sth</w:t>
        <w:br w:clear="none"/>
      </w:r>
      <w:r>
        <w:rPr>
          <w:rStyle w:val="Text9"/>
        </w:rPr>
        <w:t xml:space="preserve">-&gt;</w:t>
        <w:br w:clear="none"/>
      </w:r>
      <w:r>
        <w:rPr>
          <w:rStyle w:val="Text21"/>
        </w:rPr>
        <w:t xml:space="preserve">execute</w:t>
        <w:br w:clear="none"/>
      </w:r>
      <w:r>
        <w:rPr>
          <w:rStyle w:val="Text6"/>
        </w:rPr>
        <w:t xml:space="preserve"> </w:t>
        <w:br w:clear="none"/>
      </w:r>
      <w:r>
        <w:rPr>
          <w:rStyle w:val="Text10"/>
        </w:rPr>
        <w:t xml:space="preserve">(</w:t>
        <w:br w:clear="none"/>
      </w:r>
      <w:r>
        <w:rPr>
          <w:rStyle w:val="Text4"/>
        </w:rPr>
        <w:t xml:space="preserve">array</w:t>
        <w:br w:clear="none"/>
      </w:r>
      <w:r>
        <w:rPr>
          <w:rStyle w:val="Text6"/>
        </w:rPr>
        <w:t xml:space="preserve"> </w:t>
        <w:br w:clear="none"/>
      </w:r>
      <w:r>
        <w:rPr>
          <w:rStyle w:val="Text10"/>
        </w:rPr>
        <w:t xml:space="preserve">(</w:t>
        <w:br w:clear="none"/>
      </w:r>
      <w:r>
        <w:rPr>
          <w:rStyle w:val="Text19"/>
        </w:rPr>
        <w:t xml:space="preserve">$face</w:t>
        <w:br w:clear="none"/>
      </w:r>
      <w:r>
        <w:rPr>
          <w:rStyle w:val="Text10"/>
        </w:rPr>
        <w:t xml:space="preserve">,</w:t>
        <w:br w:clear="none"/>
      </w:r>
      <w:r>
        <w:rPr>
          <w:rStyle w:val="Text6"/>
        </w:rPr>
        <w:t xml:space="preserve"> </w:t>
        <w:br w:clear="none"/>
      </w:r>
      <w:r>
        <w:rPr>
          <w:rStyle w:val="Text19"/>
        </w:rPr>
        <w:t xml:space="preserve">$suit</w:t>
        <w:br w:clear="none"/>
      </w:r>
      <w:r>
        <w:rPr>
          <w:rStyle w:val="Text10"/>
        </w:rPr>
        <w:t xml:space="preserve">));</w:t>
        <w:br w:clear="none"/>
      </w:r>
    </w:p>
    <w:p>
      <w:pPr>
        <w:pStyle w:val="Normal"/>
      </w:pPr>
      <w:r>
        <w:t>Shuffling the cards is a matter of issuing this statement:</w:t>
      </w:r>
    </w:p>
    <w:p>
      <w:pPr>
        <w:pStyle w:val="Para 20"/>
      </w:pPr>
      <w:r>
        <w:t xml:space="preserve">SELECT</w:t>
        <w:br w:clear="none"/>
      </w:r>
      <w:r>
        <w:rPr>
          <w:rStyle w:val="Text6"/>
        </w:rPr>
        <w:t xml:space="preserve"> </w:t>
        <w:br w:clear="none"/>
      </w:r>
      <w:r>
        <w:rPr>
          <w:rStyle w:val="Text3"/>
        </w:rPr>
        <w:t xml:space="preserve">face</w:t>
        <w:br w:clear="none"/>
      </w:r>
      <w:r>
        <w:rPr>
          <w:rStyle w:val="Text10"/>
        </w:rPr>
        <w:t xml:space="preserve">,</w:t>
        <w:br w:clear="none"/>
      </w:r>
      <w:r>
        <w:rPr>
          <w:rStyle w:val="Text6"/>
        </w:rPr>
        <w:t xml:space="preserve"> </w:t>
        <w:br w:clear="none"/>
      </w:r>
      <w:r>
        <w:rPr>
          <w:rStyle w:val="Text3"/>
        </w:rPr>
        <w:t xml:space="preserve">suit</w:t>
        <w:br w:clear="none"/>
      </w:r>
      <w:r>
        <w:rPr>
          <w:rStyle w:val="Text6"/>
        </w:rPr>
        <w:t xml:space="preserve"> </w:t>
        <w:br w:clear="none"/>
      </w:r>
      <w:r>
        <w:t xml:space="preserve">FROM</w:t>
        <w:br w:clear="none"/>
      </w:r>
      <w:r>
        <w:rPr>
          <w:rStyle w:val="Text6"/>
        </w:rPr>
        <w:t xml:space="preserve"> </w:t>
        <w:br w:clear="none"/>
      </w:r>
      <w:r>
        <w:rPr>
          <w:rStyle w:val="Text3"/>
        </w:rPr>
        <w:t xml:space="preserve">deck</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RAND</w:t>
        <w:br w:clear="none"/>
      </w:r>
      <w:r>
        <w:rPr>
          <w:rStyle w:val="Text10"/>
        </w:rPr>
        <w:t xml:space="preserve">();</w:t>
        <w:br w:clear="none"/>
      </w:r>
    </w:p>
    <w:p>
      <w:pPr>
        <w:pStyle w:val="Normal"/>
      </w:pPr>
      <w:r>
        <w:t xml:space="preserve">To do that and store the results in an array within a script, write a </w:t>
      </w:r>
      <w:r>
        <w:rPr>
          <w:rStyle w:val="Text1"/>
        </w:rPr>
        <w:t>shuffle_deck()</w:t>
      </w:r>
      <w:r>
        <w:t xml:space="preserve"> function that issues the query and returns the resulting values in an array (again shown in PHP):</w:t>
      </w:r>
    </w:p>
    <w:p>
      <w:pPr>
        <w:pStyle w:val="Para 12"/>
      </w:pPr>
      <w:r>
        <w:rPr>
          <w:rStyle w:val="Text4"/>
        </w:rPr>
        <w:t xml:space="preserve">function</w:t>
        <w:br w:clear="none"/>
      </w:r>
      <w:r>
        <w:rPr>
          <w:rStyle w:val="Text6"/>
        </w:rPr>
        <w:t xml:space="preserve"> </w:t>
        <w:br w:clear="none"/>
      </w:r>
      <w:r>
        <w:rPr>
          <w:rStyle w:val="Text38"/>
        </w:rPr>
        <w:t xml:space="preserve">shuffle_deck</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$sth</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21"/>
        </w:rPr>
        <w:t xml:space="preserve">query</w:t>
        <w:br w:clear="none"/>
      </w:r>
      <w:r>
        <w:rPr>
          <w:rStyle w:val="Text6"/>
        </w:rPr>
        <w:t xml:space="preserve"> </w:t>
        <w:br w:clear="none"/>
      </w:r>
      <w:r>
        <w:rPr>
          <w:rStyle w:val="Text10"/>
        </w:rPr>
        <w:t xml:space="preserve">(</w:t>
        <w:br w:clear="none"/>
      </w:r>
      <w:r>
        <w:t xml:space="preserve">"SELECT face, suit FROM deck ORDER BY RAND()"</w:t>
        <w:br w:clear="none"/>
      </w:r>
      <w:r>
        <w:rPr>
          <w:rStyle w:val="Text10"/>
        </w:rPr>
        <w:t xml:space="preserve">);</w:t>
        <w:br w:clear="none"/>
      </w:r>
      <w:r>
        <w:rPr>
          <w:rStyle w:val="Text6"/>
        </w:rPr>
        <w:t xml:space="preserve"/>
        <w:br w:clear="none"/>
        <w:t xml:space="preserve">  </w:t>
        <w:br w:clear="none"/>
      </w:r>
      <w:r>
        <w:rPr>
          <w:rStyle w:val="Text19"/>
        </w:rPr>
        <w:t xml:space="preserve">$sth</w:t>
        <w:br w:clear="none"/>
      </w:r>
      <w:r>
        <w:rPr>
          <w:rStyle w:val="Text9"/>
        </w:rPr>
        <w:t xml:space="preserve">-&gt;</w:t>
        <w:br w:clear="none"/>
      </w:r>
      <w:r>
        <w:rPr>
          <w:rStyle w:val="Text21"/>
        </w:rPr>
        <w:t xml:space="preserve">setFetchMode</w:t>
        <w:br w:clear="none"/>
      </w:r>
      <w:r>
        <w:rPr>
          <w:rStyle w:val="Text6"/>
        </w:rPr>
        <w:t xml:space="preserve"> </w:t>
        <w:br w:clear="none"/>
      </w:r>
      <w:r>
        <w:rPr>
          <w:rStyle w:val="Text10"/>
        </w:rPr>
        <w:t xml:space="preserve">(</w:t>
        <w:br w:clear="none"/>
      </w:r>
      <w:r>
        <w:rPr>
          <w:rStyle w:val="Text3"/>
        </w:rPr>
        <w:t xml:space="preserve">PDO</w:t>
        <w:br w:clear="none"/>
      </w:r>
      <w:r>
        <w:rPr>
          <w:rStyle w:val="Text9"/>
        </w:rPr>
        <w:t xml:space="preserve">::</w:t>
        <w:br w:clear="none"/>
      </w:r>
      <w:r>
        <w:rPr>
          <w:rStyle w:val="Text21"/>
        </w:rPr>
        <w:t xml:space="preserve">FETCH_OBJ</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0"/>
        </w:rPr>
        <w:t xml:space="preserve">(</w:t>
        <w:br w:clear="none"/>
      </w:r>
      <w:r>
        <w:rPr>
          <w:rStyle w:val="Text19"/>
        </w:rPr>
        <w:t xml:space="preserve">$sth</w:t>
        <w:br w:clear="none"/>
      </w:r>
      <w:r>
        <w:rPr>
          <w:rStyle w:val="Text9"/>
        </w:rPr>
        <w:t xml:space="preserve">-&gt;</w:t>
        <w:br w:clear="none"/>
      </w:r>
      <w:r>
        <w:rPr>
          <w:rStyle w:val="Text21"/>
        </w:rPr>
        <w:t xml:space="preserve">fetchAll</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p>
    <w:p>
      <w:pPr>
        <w:pStyle w:val="Normal"/>
      </w:pPr>
      <w:r>
        <w:t>Deal the cards by keeping a counter that ranges from 0 to 51 to indicate which card to select. When the counter reaches 52, the deck is exhausted and should be shuffled again.</w:t>
      </w:r>
    </w:p>
    <w:p>
      <w:pPr>
        <w:pStyle w:val="Heading 6"/>
        <w:keepLines w:val="on"/>
      </w:pPr>
      <w:r>
        <w:t>Warning</w:t>
      </w:r>
    </w:p>
    <w:p>
      <w:pPr>
        <w:pStyle w:val="Para 10"/>
        <w:keepLines w:val="on"/>
      </w:pPr>
      <w:r>
        <w:t xml:space="preserve">Use this method only for tables with small numbers of rows. Ordering by </w:t>
      </w:r>
      <w:r>
        <w:rPr>
          <w:rStyle w:val="Text1"/>
        </w:rPr>
        <w:t>RAND()</w:t>
      </w:r>
      <w:r>
        <w:t xml:space="preserve"> does not allow MySQL to use indexes to resolve </w:t>
      </w:r>
      <w:r>
        <w:rPr>
          <w:rStyle w:val="Text1"/>
        </w:rPr>
        <w:t>ORDER BY</w:t>
      </w:r>
      <w:r>
        <w:t xml:space="preserve">; therefore, such queries will be slow on large tables. </w:t>
      </w:r>
    </w:p>
    <w:p>
      <w:bookmarkStart w:id="5050" w:name="17_8_Selecting_Random_Items_from"/>
      <w:pPr>
        <w:keepNext/>
        <w:pStyle w:val="Heading 1"/>
      </w:pPr>
      <w:r>
        <w:t>17.8 Selecting Random Items from a Set of Rows</w:t>
      </w:r>
      <w:bookmarkEnd w:id="5050"/>
    </w:p>
    <w:p>
      <w:bookmarkStart w:id="5051" w:name="ProblemYou_want_to_pick_an_item"/>
      <w:pPr>
        <w:keepNext/>
        <w:pStyle w:val="Heading 2"/>
      </w:pPr>
      <w:r>
        <w:t>Problem</w:t>
      </w:r>
      <w:bookmarkEnd w:id="5051"/>
    </w:p>
    <w:p>
      <w:pPr>
        <w:pStyle w:val="Normal"/>
      </w:pPr>
      <w:r>
        <w:t>You want to pick an item or items randomly from a set of values.</w:t>
      </w:r>
      <w:r>
        <w:rPr>
          <w:rStyle w:val="Text79"/>
        </w:rPr>
        <w:bookmarkStart w:id="5052" w:name="idm45336852083056"/>
        <w:t/>
        <w:bookmarkEnd w:id="5052"/>
        <w:bookmarkStart w:id="5053" w:name="idm45336852081744"/>
        <w:t/>
        <w:bookmarkEnd w:id="5053"/>
      </w:r>
    </w:p>
    <w:p>
      <w:bookmarkStart w:id="5054" w:name="SolutionRandomize_the_values__th"/>
      <w:pPr>
        <w:keepNext/>
        <w:pStyle w:val="Heading 2"/>
      </w:pPr>
      <w:r>
        <w:t>Solution</w:t>
      </w:r>
      <w:bookmarkEnd w:id="5054"/>
    </w:p>
    <w:p>
      <w:pPr>
        <w:pStyle w:val="Normal"/>
      </w:pPr>
      <w:r>
        <w:t>Randomize the values, then pick the first one (or the first few, if you need more than one).</w:t>
      </w:r>
    </w:p>
    <w:p>
      <w:bookmarkStart w:id="5055" w:name="DiscussionIf_a_set_of_items_is_s"/>
      <w:pPr>
        <w:keepNext/>
        <w:pStyle w:val="Heading 2"/>
      </w:pPr>
      <w:r>
        <w:t>Discussion</w:t>
      </w:r>
      <w:bookmarkEnd w:id="5055"/>
    </w:p>
    <w:p>
      <w:pPr>
        <w:pStyle w:val="Normal"/>
      </w:pPr>
      <w:r>
        <w:t>If a set of items is stored in MySQL, choose one at random as follows:</w:t>
      </w:r>
    </w:p>
    <w:p>
      <w:pPr>
        <w:pStyle w:val="Para 04"/>
      </w:pPr>
      <w:r>
        <w:t>Select the items in the set in random order,</w:t>
      </w:r>
      <w:r>
        <w:rPr>
          <w:rStyle w:val="Text79"/>
        </w:rPr>
        <w:bookmarkStart w:id="5056" w:name="idm45336852077664"/>
        <w:t/>
        <w:bookmarkEnd w:id="5056"/>
      </w:r>
      <w:r>
        <w:t xml:space="preserve"> using </w:t>
      </w:r>
      <w:r>
        <w:rPr>
          <w:rStyle w:val="Text1"/>
        </w:rPr>
        <w:t>ORDER</w:t>
      </w:r>
      <w:r>
        <w:t xml:space="preserve"> </w:t>
      </w:r>
      <w:r>
        <w:rPr>
          <w:rStyle w:val="Text1"/>
        </w:rPr>
        <w:t>BY</w:t>
      </w:r>
      <w:r>
        <w:t xml:space="preserve"> </w:t>
      </w:r>
      <w:r>
        <w:rPr>
          <w:rStyle w:val="Text1"/>
        </w:rPr>
        <w:t>RAND()</w:t>
      </w:r>
      <w:r>
        <w:t xml:space="preserve"> as described in </w:t>
      </w:r>
      <w:hyperlink w:anchor="17_7_Randomizing_a_Set_of_RowsPr">
        <w:r>
          <w:rPr>
            <w:rStyle w:val="Text2"/>
          </w:rPr>
          <w:t>Recipe 17.7</w:t>
        </w:r>
      </w:hyperlink>
      <w:r>
        <w:t>.</w:t>
      </w:r>
    </w:p>
    <w:p>
      <w:pPr>
        <w:pStyle w:val="Para 04"/>
      </w:pPr>
      <w:r>
        <w:t xml:space="preserve">Add </w:t>
      </w:r>
      <w:r>
        <w:rPr>
          <w:rStyle w:val="Text1"/>
        </w:rPr>
        <w:t>LIMIT</w:t>
      </w:r>
      <w:r>
        <w:t xml:space="preserve"> </w:t>
      </w:r>
      <w:r>
        <w:rPr>
          <w:rStyle w:val="Text1"/>
        </w:rPr>
        <w:t>1</w:t>
      </w:r>
      <w:r>
        <w:t xml:space="preserve"> to the query to pick the first item.</w:t>
      </w:r>
    </w:p>
    <w:p>
      <w:pPr>
        <w:pStyle w:val="Normal"/>
      </w:pPr>
      <w:r>
        <w:t xml:space="preserve">For example, to perform a simple simulation of tossing a die, create a </w:t>
      </w:r>
      <w:r>
        <w:rPr>
          <w:rStyle w:val="Text1"/>
        </w:rPr>
        <w:t>die</w:t>
      </w:r>
      <w:r>
        <w:t xml:space="preserve"> table containing rows with values from 1 to 6 corresponding to the six faces of a die cube:</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die</w:t>
        <w:br w:clear="none"/>
      </w:r>
      <w:r>
        <w:rPr>
          <w:rStyle w:val="Text6"/>
        </w:rPr>
        <w:t xml:space="preserve"> </w:t>
        <w:br w:clear="none"/>
      </w:r>
      <w:r>
        <w:rPr>
          <w:rStyle w:val="Text10"/>
        </w:rPr>
        <w:t xml:space="preserve">(</w:t>
        <w:br w:clear="none"/>
      </w:r>
      <w:r>
        <w:rPr>
          <w:rStyle w:val="Text3"/>
        </w:rPr>
        <w:t xml:space="preserve">n</w:t>
        <w:br w:clear="none"/>
      </w:r>
      <w:r>
        <w:rPr>
          <w:rStyle w:val="Text6"/>
        </w:rPr>
        <w:t xml:space="preserve"> </w:t>
        <w:br w:clear="none"/>
      </w:r>
      <w:r>
        <w:rPr>
          <w:rStyle w:val="Text18"/>
        </w:rPr>
        <w:t xml:space="preserve">INT</w:t>
        <w:br w:clear="none"/>
      </w:r>
      <w:r>
        <w:rPr>
          <w:rStyle w:val="Text39"/>
        </w:rPr>
        <w:t xml:space="preserve">\</w:t>
        <w:br w:clear="none"/>
      </w:r>
      <w:r>
        <w:rPr>
          <w:rStyle w:val="Text10"/>
        </w:rPr>
        <w:t xml:space="preserve">);</w:t>
        <w:br w:clear="none"/>
      </w:r>
    </w:p>
    <w:p>
      <w:pPr>
        <w:pStyle w:val="Normal"/>
      </w:pPr>
      <w:r>
        <w:t>Then pick rows from the table at random:</w:t>
      </w:r>
    </w:p>
    <w:p>
      <w:pPr>
        <w:pStyle w:val="Para 03"/>
      </w:pPr>
      <w:r>
        <w:t xml:space="preserve">mysql&gt; </w:t>
        <w:br w:clear="none"/>
      </w:r>
      <w:r>
        <w:rPr>
          <w:rStyle w:val="Text0"/>
        </w:rPr>
        <w:t xml:space="preserve">SELECT n FROM die ORDER BY RAND() LIMIT 1;</w:t>
        <w:br w:clear="none"/>
      </w:r>
      <w:r>
        <w:t xml:space="preserve"/>
        <w:br w:clear="none"/>
        <w:t xml:space="preserve">+------+</w:t>
        <w:br w:clear="none"/>
        <w:t xml:space="preserve">| n    |</w:t>
        <w:br w:clear="none"/>
        <w:t xml:space="preserve">+------+</w:t>
        <w:br w:clear="none"/>
        <w:t xml:space="preserve">|    6 |</w:t>
        <w:br w:clear="none"/>
        <w:t xml:space="preserve">+------+</w:t>
        <w:br w:clear="none"/>
        <w:t xml:space="preserve">mysql&gt; </w:t>
        <w:br w:clear="none"/>
      </w:r>
      <w:r>
        <w:rPr>
          <w:rStyle w:val="Text0"/>
        </w:rPr>
        <w:t xml:space="preserve">SELECT n FROM die ORDER BY RAND() LIMIT 1;</w:t>
        <w:br w:clear="none"/>
      </w:r>
      <w:r>
        <w:t xml:space="preserve"/>
        <w:br w:clear="none"/>
        <w:t xml:space="preserve">+------+</w:t>
        <w:br w:clear="none"/>
        <w:t xml:space="preserve">| n    |</w:t>
        <w:br w:clear="none"/>
        <w:t xml:space="preserve">+------+</w:t>
        <w:br w:clear="none"/>
        <w:t xml:space="preserve">|    4 |</w:t>
        <w:br w:clear="none"/>
        <w:t xml:space="preserve">+------+</w:t>
        <w:br w:clear="none"/>
        <w:t xml:space="preserve">mysql&gt; </w:t>
        <w:br w:clear="none"/>
      </w:r>
      <w:r>
        <w:rPr>
          <w:rStyle w:val="Text0"/>
        </w:rPr>
        <w:t xml:space="preserve">SELECT n FROM die ORDER BY RAND() LIMIT 1;</w:t>
        <w:br w:clear="none"/>
      </w:r>
      <w:r>
        <w:t xml:space="preserve"/>
        <w:br w:clear="none"/>
        <w:t xml:space="preserve">+------+</w:t>
        <w:br w:clear="none"/>
        <w:t xml:space="preserve">| n    |</w:t>
        <w:br w:clear="none"/>
        <w:t xml:space="preserve">+------+</w:t>
        <w:br w:clear="none"/>
        <w:t xml:space="preserve">|    5 |</w:t>
        <w:br w:clear="none"/>
        <w:t xml:space="preserve">+------+</w:t>
        <w:br w:clear="none"/>
        <w:t xml:space="preserve">mysql&gt; </w:t>
        <w:br w:clear="none"/>
      </w:r>
      <w:r>
        <w:rPr>
          <w:rStyle w:val="Text0"/>
        </w:rPr>
        <w:t xml:space="preserve">SELECT n FROM die ORDER BY RAND() LIMIT 1;</w:t>
        <w:br w:clear="none"/>
      </w:r>
      <w:r>
        <w:t xml:space="preserve"/>
        <w:br w:clear="none"/>
        <w:t xml:space="preserve">+------+</w:t>
        <w:br w:clear="none"/>
        <w:t xml:space="preserve">| n    |</w:t>
        <w:br w:clear="none"/>
        <w:t xml:space="preserve">+------+</w:t>
        <w:br w:clear="none"/>
        <w:t xml:space="preserve">|    4 |</w:t>
        <w:br w:clear="none"/>
        <w:t xml:space="preserve">+------+</w:t>
        <w:br w:clear="none"/>
      </w:r>
    </w:p>
    <w:p>
      <w:pPr>
        <w:pStyle w:val="Normal"/>
      </w:pPr>
      <w:r>
        <w:t>As you repeat this operation, you pick a random sequence of items from the set. This is a form of selection with replacement: an item is chosen from a pool of items and then returned to the pool for the next pick. Because items are replaced, it’s possible to pick the same item multiple times when making successive choices this way. Other examples of selection with replacement include:</w:t>
      </w:r>
    </w:p>
    <w:p>
      <w:pPr>
        <w:pStyle w:val="Para 04"/>
      </w:pPr>
      <w:r>
        <w:t>Selecting a banner ad to display on a web page</w:t>
      </w:r>
    </w:p>
    <w:p>
      <w:pPr>
        <w:pStyle w:val="Para 04"/>
      </w:pPr>
      <w:r>
        <w:t xml:space="preserve">Picking a row for a </w:t>
        <w:t>quote of the day</w:t>
        <w:t xml:space="preserve"> application</w:t>
      </w:r>
    </w:p>
    <w:p>
      <w:pPr>
        <w:pStyle w:val="Para 04"/>
      </w:pPr>
      <w:r>
        <w:t>Pick a card, any card</w:t>
        <w:t xml:space="preserve"> magic tricks that begin with a full deck of cards each time</w:t>
      </w:r>
    </w:p>
    <w:p>
      <w:pPr>
        <w:pStyle w:val="Normal"/>
      </w:pPr>
      <w:r>
        <w:t xml:space="preserve">To pick more than one item, change the </w:t>
      </w:r>
      <w:r>
        <w:rPr>
          <w:rStyle w:val="Text1"/>
        </w:rPr>
        <w:t>LIMIT</w:t>
      </w:r>
      <w:r>
        <w:t xml:space="preserve"> argument. For example, to draw five winning entries at random from a table named </w:t>
      </w:r>
      <w:r>
        <w:rPr>
          <w:rStyle w:val="Text1"/>
        </w:rPr>
        <w:t>drawing</w:t>
      </w:r>
      <w:r>
        <w:t xml:space="preserve"> that contains contest entries, use </w:t>
      </w:r>
      <w:r>
        <w:rPr>
          <w:rStyle w:val="Text1"/>
        </w:rPr>
        <w:t>RAND()</w:t>
      </w:r>
      <w:r>
        <w:t xml:space="preserve"> in combination with </w:t>
      </w:r>
      <w:r>
        <w:rPr>
          <w:rStyle w:val="Text1"/>
        </w:rPr>
        <w:t>LIMIT</w:t>
      </w:r>
      <w:r>
        <w:t>:</w:t>
      </w:r>
    </w:p>
    <w:p>
      <w:pPr>
        <w:pStyle w:val="Para 20"/>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drawing</w:t>
        <w:br w:clear="none"/>
      </w:r>
      <w:r>
        <w:rPr>
          <w:rStyle w:val="Text6"/>
        </w:rPr>
        <w:t xml:space="preserve"> </w:t>
        <w:br w:clear="none"/>
      </w:r>
      <w:r>
        <w:t xml:space="preserve">ORDER</w:t>
        <w:br w:clear="none"/>
      </w:r>
      <w:r>
        <w:rPr>
          <w:rStyle w:val="Text6"/>
        </w:rPr>
        <w:t xml:space="preserve"> </w:t>
        <w:br w:clear="none"/>
      </w:r>
      <w:r>
        <w:t xml:space="preserve">BY</w:t>
        <w:br w:clear="none"/>
      </w:r>
      <w:r>
        <w:rPr>
          <w:rStyle w:val="Text6"/>
        </w:rPr>
        <w:t xml:space="preserve"> </w:t>
        <w:br w:clear="none"/>
      </w:r>
      <w:r>
        <w:rPr>
          <w:rStyle w:val="Text3"/>
        </w:rPr>
        <w:t xml:space="preserve">RAND</w:t>
        <w:br w:clear="none"/>
      </w:r>
      <w:r>
        <w:rPr>
          <w:rStyle w:val="Text10"/>
        </w:rPr>
        <w:t xml:space="preserve">()</w:t>
        <w:br w:clear="none"/>
      </w:r>
      <w:r>
        <w:rPr>
          <w:rStyle w:val="Text6"/>
        </w:rPr>
        <w:t xml:space="preserve"> </w:t>
        <w:br w:clear="none"/>
      </w:r>
      <w:r>
        <w:t xml:space="preserve">LIMIT</w:t>
        <w:br w:clear="none"/>
      </w:r>
      <w:r>
        <w:rPr>
          <w:rStyle w:val="Text6"/>
        </w:rPr>
        <w:t xml:space="preserve"> </w:t>
        <w:br w:clear="none"/>
      </w:r>
      <w:r>
        <w:rPr>
          <w:rStyle w:val="Text16"/>
        </w:rPr>
        <w:t xml:space="preserve">5</w:t>
        <w:br w:clear="none"/>
      </w:r>
      <w:r>
        <w:rPr>
          <w:rStyle w:val="Text10"/>
        </w:rPr>
        <w:t xml:space="preserve">;</w:t>
        <w:br w:clear="none"/>
      </w:r>
    </w:p>
    <w:p>
      <w:pPr>
        <w:pStyle w:val="Normal"/>
      </w:pPr>
      <w:r>
        <w:t xml:space="preserve">A special case occurs when you pick a single row from a table that you know contains a column with values in the range from 1 to </w:t>
      </w:r>
      <w:r>
        <w:rPr>
          <w:rStyle w:val="Text24"/>
        </w:rPr>
        <w:t>n</w:t>
      </w:r>
      <w:r>
        <w:t xml:space="preserve"> in unbroken sequence. Under these circumstances, it’s possible to avoid performing an </w:t>
      </w:r>
      <w:r>
        <w:rPr>
          <w:rStyle w:val="Text1"/>
        </w:rPr>
        <w:t>ORDER</w:t>
      </w:r>
      <w:r>
        <w:t xml:space="preserve"> </w:t>
      </w:r>
      <w:r>
        <w:rPr>
          <w:rStyle w:val="Text1"/>
        </w:rPr>
        <w:t>BY</w:t>
      </w:r>
      <w:r>
        <w:t xml:space="preserve"> operation on the entire table. Pick a random number in that range and select the matching row:</w:t>
      </w:r>
    </w:p>
    <w:p>
      <w:pPr>
        <w:pStyle w:val="Para 03"/>
      </w:pPr>
      <w:r>
        <w:t xml:space="preserve">SET @id = FLOOR(RAND()*</w:t>
        <w:br w:clear="none"/>
      </w:r>
      <w:r>
        <w:rPr>
          <w:rStyle w:val="Text29"/>
        </w:rPr>
        <w:t xml:space="preserve">n</w:t>
        <w:br w:clear="none"/>
      </w:r>
      <w:r>
        <w:t xml:space="preserve">)+1;</w:t>
        <w:br w:clear="none"/>
        <w:t xml:space="preserve">SELECT ... FROM </w:t>
        <w:br w:clear="none"/>
      </w:r>
      <w:r>
        <w:rPr>
          <w:rStyle w:val="Text29"/>
        </w:rPr>
        <w:t xml:space="preserve">tbl_name</w:t>
        <w:br w:clear="none"/>
      </w:r>
      <w:r>
        <w:t xml:space="preserve"> WHERE id = @id;</w:t>
        <w:br w:clear="none"/>
      </w:r>
    </w:p>
    <w:p>
      <w:pPr>
        <w:pStyle w:val="Normal"/>
      </w:pPr>
      <w:r>
        <w:t xml:space="preserve">This is much quicker than </w:t>
      </w:r>
      <w:r>
        <w:rPr>
          <w:rStyle w:val="Text1"/>
        </w:rPr>
        <w:t>ORDER</w:t>
      </w:r>
      <w:r>
        <w:t xml:space="preserve"> </w:t>
      </w:r>
      <w:r>
        <w:rPr>
          <w:rStyle w:val="Text1"/>
        </w:rPr>
        <w:t>BY</w:t>
      </w:r>
      <w:r>
        <w:t xml:space="preserve"> </w:t>
      </w:r>
      <w:r>
        <w:rPr>
          <w:rStyle w:val="Text1"/>
        </w:rPr>
        <w:t>RAND()</w:t>
      </w:r>
      <w:r>
        <w:t xml:space="preserve"> </w:t>
      </w:r>
      <w:r>
        <w:rPr>
          <w:rStyle w:val="Text1"/>
        </w:rPr>
        <w:t>LIMIT</w:t>
      </w:r>
      <w:r>
        <w:t xml:space="preserve"> </w:t>
      </w:r>
      <w:r>
        <w:rPr>
          <w:rStyle w:val="Text1"/>
        </w:rPr>
        <w:t>1</w:t>
      </w:r>
      <w:r>
        <w:t xml:space="preserve"> as the table size increases.</w:t>
      </w:r>
    </w:p>
    <w:p>
      <w:bookmarkStart w:id="5057" w:name="17_9_Calculating_Successive_Row"/>
      <w:pPr>
        <w:keepNext/>
        <w:pStyle w:val="Heading 1"/>
      </w:pPr>
      <w:r>
        <w:t>17.9 Calculating Successive-Row Differences</w:t>
      </w:r>
      <w:bookmarkEnd w:id="5057"/>
    </w:p>
    <w:p>
      <w:bookmarkStart w:id="5058" w:name="ProblemA_table_contains_successi"/>
      <w:pPr>
        <w:keepNext/>
        <w:pStyle w:val="Heading 2"/>
      </w:pPr>
      <w:r>
        <w:t>Problem</w:t>
      </w:r>
      <w:bookmarkEnd w:id="5058"/>
    </w:p>
    <w:p>
      <w:pPr>
        <w:pStyle w:val="Normal"/>
      </w:pPr>
      <w:r>
        <w:t>A table contains successive cumulative values in its rows, and you want to compute the</w:t>
      </w:r>
      <w:r>
        <w:rPr>
          <w:rStyle w:val="Text79"/>
        </w:rPr>
        <w:bookmarkStart w:id="5059" w:name="idm45336851881744"/>
        <w:t/>
        <w:bookmarkEnd w:id="5059"/>
        <w:bookmarkStart w:id="5060" w:name="idm45336851880672"/>
        <w:t/>
        <w:bookmarkEnd w:id="5060"/>
        <w:bookmarkStart w:id="5061" w:name="idm45336851879600"/>
        <w:t/>
        <w:bookmarkEnd w:id="5061"/>
        <w:bookmarkStart w:id="5062" w:name="idm45336851878528"/>
        <w:t/>
        <w:bookmarkEnd w:id="5062"/>
        <w:bookmarkStart w:id="5063" w:name="idm45336851877728"/>
        <w:t/>
        <w:bookmarkEnd w:id="5063"/>
        <w:bookmarkStart w:id="5064" w:name="idm45336851876928"/>
        <w:t/>
        <w:bookmarkEnd w:id="5064"/>
        <w:bookmarkStart w:id="5065" w:name="idm45336851875856"/>
        <w:t/>
        <w:bookmarkEnd w:id="5065"/>
      </w:r>
      <w:r>
        <w:t xml:space="preserve"> differences between pairs of successive rows.</w:t>
      </w:r>
    </w:p>
    <w:p>
      <w:bookmarkStart w:id="5066" w:name="SolutionUse_a_self_join_that_mat"/>
      <w:pPr>
        <w:keepNext/>
        <w:pStyle w:val="Heading 2"/>
      </w:pPr>
      <w:r>
        <w:t>Solution</w:t>
      </w:r>
      <w:bookmarkEnd w:id="5066"/>
    </w:p>
    <w:p>
      <w:pPr>
        <w:pStyle w:val="Normal"/>
      </w:pPr>
      <w:r>
        <w:t>Use a self-join that matches pairs of adjacent rows and calculates the differences between members of each pair.</w:t>
      </w:r>
    </w:p>
    <w:p>
      <w:bookmarkStart w:id="5067" w:name="DiscussionSelf_joins_are_useful"/>
      <w:pPr>
        <w:keepNext/>
        <w:pStyle w:val="Heading 2"/>
      </w:pPr>
      <w:r>
        <w:t>Discussion</w:t>
      </w:r>
      <w:bookmarkEnd w:id="5067"/>
    </w:p>
    <w:p>
      <w:pPr>
        <w:pStyle w:val="Normal"/>
      </w:pPr>
      <w:r>
        <w:t>Self-joins are useful when you have a set of absolute (or cumulative) values that you want to convert to relative values representing the differences between successive pairs of rows. For example, if you take an automobile trip and write down the total miles traveled at each stopping point, you can compute the difference between successive points to determine the distance from one stop to the next. Here is such a table that shows the stops for a trip from San Antonio, Texas, to Madison, Wisconsin. Each row shows the total miles driven as of each stop:</w:t>
      </w:r>
    </w:p>
    <w:p>
      <w:pPr>
        <w:pStyle w:val="Para 03"/>
      </w:pPr>
      <w:r>
        <w:t xml:space="preserve">mysql&gt; </w:t>
        <w:br w:clear="none"/>
      </w:r>
      <w:r>
        <w:rPr>
          <w:rStyle w:val="Text0"/>
        </w:rPr>
        <w:t xml:space="preserve">SELECT seq, city, miles FROM trip_log ORDER BY seq;</w:t>
        <w:br w:clear="none"/>
      </w:r>
      <w:r>
        <w:t xml:space="preserve"/>
        <w:br w:clear="none"/>
        <w:t xml:space="preserve">+-----+------------------+-------+</w:t>
        <w:br w:clear="none"/>
        <w:t xml:space="preserve">| seq | city             | miles |</w:t>
        <w:br w:clear="none"/>
        <w:t xml:space="preserve">+-----+------------------+-------+</w:t>
        <w:br w:clear="none"/>
        <w:t xml:space="preserve">|   1 | San Antonio, TX  |     0 |</w:t>
        <w:br w:clear="none"/>
        <w:t xml:space="preserve">|   2 | Dallas, TX       |   263 |</w:t>
        <w:br w:clear="none"/>
        <w:t xml:space="preserve">|   3 | Benton, AR       |   566 |</w:t>
        <w:br w:clear="none"/>
        <w:t xml:space="preserve">|   4 | Memphis, TN      |   745 |</w:t>
        <w:br w:clear="none"/>
        <w:t xml:space="preserve">|   5 | Portageville, MO |   878 |</w:t>
        <w:br w:clear="none"/>
        <w:t xml:space="preserve">|   6 | Champaign, IL    |  1164 |</w:t>
        <w:br w:clear="none"/>
        <w:t xml:space="preserve">|   7 | Madison, WI      |  1412 |</w:t>
        <w:br w:clear="none"/>
        <w:t xml:space="preserve">+-----+------------------+-------+</w:t>
        <w:br w:clear="none"/>
      </w:r>
    </w:p>
    <w:p>
      <w:pPr>
        <w:pStyle w:val="Normal"/>
      </w:pPr>
      <w:r>
        <w:t>A self-join can convert these cumulative values to successive differences that represent the distances from each city to the next. The following statement shows how to use the sequence numbers in the rows to match pairs of successive rows and compute the differences between each pair of mileage values:</w:t>
      </w:r>
    </w:p>
    <w:p>
      <w:pPr>
        <w:pStyle w:val="Para 03"/>
      </w:pPr>
      <w:r>
        <w:t xml:space="preserve">mysql&gt; </w:t>
        <w:br w:clear="none"/>
      </w:r>
      <w:r>
        <w:rPr>
          <w:rStyle w:val="Text0"/>
        </w:rPr>
        <w:t xml:space="preserve">SELECT t1.seq AS seq1, t2.seq AS seq2,</w:t>
        <w:br w:clear="none"/>
      </w:r>
      <w:r>
        <w:t xml:space="preserve"/>
        <w:br w:clear="none"/>
        <w:t xml:space="preserve">    -&gt; </w:t>
        <w:br w:clear="none"/>
      </w:r>
      <w:r>
        <w:rPr>
          <w:rStyle w:val="Text0"/>
        </w:rPr>
        <w:t xml:space="preserve">t1.city AS city1, t2.city AS city2,</w:t>
        <w:br w:clear="none"/>
      </w:r>
      <w:r>
        <w:t xml:space="preserve"/>
        <w:br w:clear="none"/>
        <w:t xml:space="preserve">    -&gt; </w:t>
        <w:br w:clear="none"/>
      </w:r>
      <w:r>
        <w:rPr>
          <w:rStyle w:val="Text0"/>
        </w:rPr>
        <w:t xml:space="preserve">t1.miles AS miles1, t2.miles AS miles2,</w:t>
        <w:br w:clear="none"/>
      </w:r>
      <w:r>
        <w:t xml:space="preserve"/>
        <w:br w:clear="none"/>
        <w:t xml:space="preserve">    -&gt; </w:t>
        <w:br w:clear="none"/>
      </w:r>
      <w:r>
        <w:rPr>
          <w:rStyle w:val="Text0"/>
        </w:rPr>
        <w:t xml:space="preserve">t2.miles-t1.miles AS dist</w:t>
        <w:br w:clear="none"/>
      </w:r>
      <w:r>
        <w:t xml:space="preserve"/>
        <w:br w:clear="none"/>
        <w:t xml:space="preserve">    -&gt; </w:t>
        <w:br w:clear="none"/>
      </w:r>
      <w:r>
        <w:rPr>
          <w:rStyle w:val="Text0"/>
        </w:rPr>
        <w:t xml:space="preserve">FROM trip_log AS t1 INNER JOIN trip_log AS t2</w:t>
        <w:br w:clear="none"/>
      </w:r>
      <w:r>
        <w:t xml:space="preserve"/>
        <w:br w:clear="none"/>
        <w:t xml:space="preserve">    -&gt; </w:t>
        <w:br w:clear="none"/>
      </w:r>
      <w:r>
        <w:rPr>
          <w:rStyle w:val="Text0"/>
        </w:rPr>
        <w:t xml:space="preserve">ON t1.seq+1 = t2.seq</w:t>
        <w:br w:clear="none"/>
      </w:r>
      <w:r>
        <w:t xml:space="preserve"/>
        <w:br w:clear="none"/>
        <w:t xml:space="preserve">    -&gt; </w:t>
        <w:br w:clear="none"/>
      </w:r>
      <w:r>
        <w:rPr>
          <w:rStyle w:val="Text0"/>
        </w:rPr>
        <w:t xml:space="preserve">ORDER BY t1.seq;</w:t>
        <w:br w:clear="none"/>
      </w:r>
      <w:r>
        <w:t xml:space="preserve"/>
        <w:br w:clear="none"/>
        <w:t xml:space="preserve">+------+------+------------------+------------------+--------+--------+------+</w:t>
        <w:br w:clear="none"/>
        <w:t xml:space="preserve">| seq1 | seq2 | city1            | city2            | miles1 | miles2 | dist |</w:t>
        <w:br w:clear="none"/>
        <w:t xml:space="preserve">+------+------+------------------+------------------+--------+--------+------+</w:t>
        <w:br w:clear="none"/>
        <w:t xml:space="preserve">|    1 |    2 | San Antonio, TX  | Dallas, TX       |      0 |    263 |  263 |</w:t>
        <w:br w:clear="none"/>
        <w:t xml:space="preserve">|    2 |    3 | Dallas, TX       | Benton, AR       |    263 |    566 |  303 |</w:t>
        <w:br w:clear="none"/>
        <w:t xml:space="preserve">|    3 |    4 | Benton, AR       | Memphis, TN      |    566 |    745 |  179 |</w:t>
        <w:br w:clear="none"/>
        <w:t xml:space="preserve">|    4 |    5 | Memphis, TN      | Portageville, MO |    745 |    878 |  133 |</w:t>
        <w:br w:clear="none"/>
        <w:t xml:space="preserve">|    5 |    6 | Portageville, MO | Champaign, IL    |    878 |   1164 |  286 |</w:t>
        <w:br w:clear="none"/>
        <w:t xml:space="preserve">|    6 |    7 | Champaign, IL    | Madison, WI      |   1164 |   1412 |  248 |</w:t>
        <w:br w:clear="none"/>
        <w:t xml:space="preserve">+------+------+------------------+------------------+--------+--------+------+</w:t>
        <w:br w:clear="none"/>
      </w:r>
    </w:p>
    <w:p>
      <w:pPr>
        <w:pStyle w:val="Normal"/>
      </w:pPr>
      <w:r>
        <w:t xml:space="preserve">The presence of the </w:t>
      </w:r>
      <w:r>
        <w:rPr>
          <w:rStyle w:val="Text1"/>
        </w:rPr>
        <w:t>seq</w:t>
      </w:r>
      <w:r>
        <w:t xml:space="preserve"> column in the </w:t>
      </w:r>
      <w:r>
        <w:rPr>
          <w:rStyle w:val="Text1"/>
        </w:rPr>
        <w:t>trip_log</w:t>
      </w:r>
      <w:r>
        <w:t xml:space="preserve"> table is important for calculating successive difference values. It’s needed for establishing which row precedes another and matching each row </w:t>
      </w:r>
      <w:r>
        <w:rPr>
          <w:rStyle w:val="Text24"/>
        </w:rPr>
        <w:t>n</w:t>
      </w:r>
      <w:r>
        <w:t xml:space="preserve"> with row </w:t>
      </w:r>
      <w:r>
        <w:rPr>
          <w:rStyle w:val="Text24"/>
        </w:rPr>
        <w:t>n</w:t>
      </w:r>
      <w:r>
        <w:rPr>
          <w:rStyle w:val="Text1"/>
        </w:rPr>
        <w:t>+1</w:t>
      </w:r>
      <w:r>
        <w:t xml:space="preserve">. The implication is that to perform relative-difference calculations using a table of absolute or cumulative values, it must include a sequence column that has no gaps. If the table contains a sequence column but there are gaps, renumber it (see </w:t>
      </w:r>
      <w:hyperlink w:anchor="15_5_Renumbering_an_Existing_Seq">
        <w:r>
          <w:rPr>
            <w:rStyle w:val="Text2"/>
          </w:rPr>
          <w:t>Recipe 15.5</w:t>
        </w:r>
      </w:hyperlink>
      <w:r>
        <w:t xml:space="preserve">). If the table contains no such column, add one (see </w:t>
      </w:r>
      <w:hyperlink w:anchor="15_9_Sequencing_an_Unsequenced_T">
        <w:r>
          <w:rPr>
            <w:rStyle w:val="Text2"/>
          </w:rPr>
          <w:t>Recipe 15.9</w:t>
        </w:r>
      </w:hyperlink>
      <w:r>
        <w:t>).</w:t>
      </w:r>
    </w:p>
    <w:p>
      <w:pPr>
        <w:pStyle w:val="Normal"/>
      </w:pPr>
      <w:r>
        <w:t xml:space="preserve">A more complex situation occurs when you compute successive differences for more than one column and use the results in a calculation. The following table, </w:t>
      </w:r>
      <w:r>
        <w:rPr>
          <w:rStyle w:val="Text1"/>
        </w:rPr>
        <w:t>player_stats</w:t>
      </w:r>
      <w:r>
        <w:t xml:space="preserve">, shows some cumulative numbers for a baseball player at the end of each month of his season. </w:t>
      </w:r>
      <w:r>
        <w:rPr>
          <w:rStyle w:val="Text1"/>
        </w:rPr>
        <w:t>ab</w:t>
      </w:r>
      <w:r>
        <w:t xml:space="preserve"> indicates the total at-bats, and </w:t>
      </w:r>
      <w:r>
        <w:rPr>
          <w:rStyle w:val="Text1"/>
        </w:rPr>
        <w:t>h</w:t>
      </w:r>
      <w:r>
        <w:t xml:space="preserve"> the total hits the player has had as of a given date. (The first row indicates the starting point of the player’s season, which is why the </w:t>
      </w:r>
      <w:r>
        <w:rPr>
          <w:rStyle w:val="Text1"/>
        </w:rPr>
        <w:t>ab</w:t>
      </w:r>
      <w:r>
        <w:t xml:space="preserve"> and </w:t>
      </w:r>
      <w:r>
        <w:rPr>
          <w:rStyle w:val="Text1"/>
        </w:rPr>
        <w:t>h</w:t>
      </w:r>
      <w:r>
        <w:t xml:space="preserve"> values are zero.)</w:t>
      </w:r>
    </w:p>
    <w:p>
      <w:pPr>
        <w:pStyle w:val="Para 03"/>
      </w:pPr>
      <w:r>
        <w:t xml:space="preserve">mysql&gt; </w:t>
        <w:br w:clear="none"/>
      </w:r>
      <w:r>
        <w:rPr>
          <w:rStyle w:val="Text0"/>
        </w:rPr>
        <w:t xml:space="preserve">SELECT id, date, ab, h, TRUNCATE(IFNULL(h/ab,0),3) AS ba</w:t>
        <w:br w:clear="none"/>
      </w:r>
      <w:r>
        <w:t xml:space="preserve"/>
        <w:br w:clear="none"/>
        <w:t xml:space="preserve">    -&gt; </w:t>
        <w:br w:clear="none"/>
      </w:r>
      <w:r>
        <w:rPr>
          <w:rStyle w:val="Text0"/>
        </w:rPr>
        <w:t xml:space="preserve">FROM player_stats ORDER BY id;</w:t>
        <w:br w:clear="none"/>
      </w:r>
      <w:r>
        <w:t xml:space="preserve"/>
        <w:br w:clear="none"/>
        <w:t xml:space="preserve">+----+------------+-----+----+-------+</w:t>
        <w:br w:clear="none"/>
        <w:t xml:space="preserve">| id | date       | ab  | h  | ba    |</w:t>
        <w:br w:clear="none"/>
        <w:t xml:space="preserve">+----+------------+-----+----+-------+</w:t>
        <w:br w:clear="none"/>
        <w:t xml:space="preserve">|  1 | 2013-04-30 |   0 |  0 | 0.000 |</w:t>
        <w:br w:clear="none"/>
        <w:t xml:space="preserve">|  2 | 2013-05-31 |  38 | 13 | 0.342 |</w:t>
        <w:br w:clear="none"/>
        <w:t xml:space="preserve">|  3 | 2013-06-30 | 109 | 31 | 0.284 |</w:t>
        <w:br w:clear="none"/>
        <w:t xml:space="preserve">|  4 | 2013-07-31 | 196 | 49 | 0.250 |</w:t>
        <w:br w:clear="none"/>
        <w:t xml:space="preserve">|  5 | 2013-08-31 | 304 | 98 | 0.322 |</w:t>
        <w:br w:clear="none"/>
        <w:t xml:space="preserve">+----+------------+-----+----+-------+</w:t>
        <w:br w:clear="none"/>
      </w:r>
    </w:p>
    <w:p>
      <w:pPr>
        <w:pStyle w:val="Normal"/>
      </w:pPr>
      <w:r>
        <w:t xml:space="preserve">The last column of the query result also shows the player’s batting average as of each date. This column is not stored in the table but is easily computed as the ratio of hits to at-bats. The result provides a general idea of how the player’s hitting performance changed over the course of the season, but it provides no picture of how the player did during each individual month. To determine that, calculate relative differences between pairs of rows. This is easily done with a self-join that matches row </w:t>
      </w:r>
      <w:r>
        <w:rPr>
          <w:rStyle w:val="Text24"/>
        </w:rPr>
        <w:t>n</w:t>
      </w:r>
      <w:r>
        <w:t xml:space="preserve"> with row </w:t>
      </w:r>
      <w:r>
        <w:rPr>
          <w:rStyle w:val="Text24"/>
        </w:rPr>
        <w:t>n</w:t>
      </w:r>
      <w:r>
        <w:rPr>
          <w:rStyle w:val="Text1"/>
        </w:rPr>
        <w:t>+1</w:t>
      </w:r>
      <w:r>
        <w:t xml:space="preserve"> to calculate differences between pairs of at-bats and hits values. These differences enable computation of batting average during each month:</w:t>
      </w:r>
    </w:p>
    <w:p>
      <w:pPr>
        <w:pStyle w:val="Para 03"/>
      </w:pPr>
      <w:r>
        <w:t xml:space="preserve">mysql&gt; </w:t>
        <w:br w:clear="none"/>
      </w:r>
      <w:r>
        <w:rPr>
          <w:rStyle w:val="Text0"/>
        </w:rPr>
        <w:t xml:space="preserve">SELECT</w:t>
        <w:br w:clear="none"/>
      </w:r>
      <w:r>
        <w:t xml:space="preserve"/>
        <w:br w:clear="none"/>
        <w:t xml:space="preserve">    -&gt; </w:t>
        <w:br w:clear="none"/>
      </w:r>
      <w:r>
        <w:rPr>
          <w:rStyle w:val="Text0"/>
        </w:rPr>
        <w:t xml:space="preserve">t1.id AS id1, t2.id AS id2,</w:t>
        <w:br w:clear="none"/>
      </w:r>
      <w:r>
        <w:t xml:space="preserve"/>
        <w:br w:clear="none"/>
        <w:t xml:space="preserve">    -&gt; </w:t>
        <w:br w:clear="none"/>
      </w:r>
      <w:r>
        <w:rPr>
          <w:rStyle w:val="Text0"/>
        </w:rPr>
        <w:t xml:space="preserve">t2.date,</w:t>
        <w:br w:clear="none"/>
      </w:r>
      <w:r>
        <w:t xml:space="preserve"/>
        <w:br w:clear="none"/>
        <w:t xml:space="preserve">    -&gt; </w:t>
        <w:br w:clear="none"/>
      </w:r>
      <w:r>
        <w:rPr>
          <w:rStyle w:val="Text0"/>
        </w:rPr>
        <w:t xml:space="preserve">t1.ab AS ab1, t2.ab AS ab2,</w:t>
        <w:br w:clear="none"/>
      </w:r>
      <w:r>
        <w:t xml:space="preserve"/>
        <w:br w:clear="none"/>
        <w:t xml:space="preserve">    -&gt; </w:t>
        <w:br w:clear="none"/>
      </w:r>
      <w:r>
        <w:rPr>
          <w:rStyle w:val="Text0"/>
        </w:rPr>
        <w:t xml:space="preserve">t1.h AS h1, t2.h AS h2,</w:t>
        <w:br w:clear="none"/>
      </w:r>
      <w:r>
        <w:t xml:space="preserve"/>
        <w:br w:clear="none"/>
        <w:t xml:space="preserve">    -&gt; </w:t>
        <w:br w:clear="none"/>
      </w:r>
      <w:r>
        <w:rPr>
          <w:rStyle w:val="Text0"/>
        </w:rPr>
        <w:t xml:space="preserve">t2.ab-t1.ab AS abdiff,</w:t>
        <w:br w:clear="none"/>
      </w:r>
      <w:r>
        <w:t xml:space="preserve"/>
        <w:br w:clear="none"/>
        <w:t xml:space="preserve">    -&gt; </w:t>
        <w:br w:clear="none"/>
      </w:r>
      <w:r>
        <w:rPr>
          <w:rStyle w:val="Text0"/>
        </w:rPr>
        <w:t xml:space="preserve">t2.h-t1.h AS hdiff,</w:t>
        <w:br w:clear="none"/>
      </w:r>
      <w:r>
        <w:t xml:space="preserve"/>
        <w:br w:clear="none"/>
        <w:t xml:space="preserve">    -&gt; </w:t>
        <w:br w:clear="none"/>
      </w:r>
      <w:r>
        <w:rPr>
          <w:rStyle w:val="Text0"/>
        </w:rPr>
        <w:t xml:space="preserve">TRUNCATE(IFNULL((t2.h-t1.h)/(t2.ab-t1.ab),0),3) AS ba</w:t>
        <w:br w:clear="none"/>
      </w:r>
      <w:r>
        <w:t xml:space="preserve"/>
        <w:br w:clear="none"/>
        <w:t xml:space="preserve">    -&gt; </w:t>
        <w:br w:clear="none"/>
      </w:r>
      <w:r>
        <w:rPr>
          <w:rStyle w:val="Text0"/>
        </w:rPr>
        <w:t xml:space="preserve">FROM player_stats AS t1 INNER JOIN player_stats AS t2</w:t>
        <w:br w:clear="none"/>
      </w:r>
      <w:r>
        <w:t xml:space="preserve"/>
        <w:br w:clear="none"/>
        <w:t xml:space="preserve">    -&gt; </w:t>
        <w:br w:clear="none"/>
      </w:r>
      <w:r>
        <w:rPr>
          <w:rStyle w:val="Text0"/>
        </w:rPr>
        <w:t xml:space="preserve">ON t1.id+1 = t2.id</w:t>
        <w:br w:clear="none"/>
      </w:r>
      <w:r>
        <w:t xml:space="preserve"/>
        <w:br w:clear="none"/>
        <w:t xml:space="preserve">    -&gt; </w:t>
        <w:br w:clear="none"/>
      </w:r>
      <w:r>
        <w:rPr>
          <w:rStyle w:val="Text0"/>
        </w:rPr>
        <w:t xml:space="preserve">ORDER BY t1.id;</w:t>
        <w:br w:clear="none"/>
      </w:r>
      <w:r>
        <w:t xml:space="preserve"/>
        <w:br w:clear="none"/>
        <w:t xml:space="preserve">+-----+-----+------------+-----+-----+----+----+--------+-------+-------+</w:t>
        <w:br w:clear="none"/>
        <w:t xml:space="preserve">| id1 | id2 | date       | ab1 | ab2 | h1 | h2 | abdiff | hdiff | ba    |</w:t>
        <w:br w:clear="none"/>
        <w:t xml:space="preserve">+-----+-----+------------+-----+-----+----+----+--------+-------+-------+</w:t>
        <w:br w:clear="none"/>
        <w:t xml:space="preserve">|   1 |   2 | 2013-05-31 |   0 |  38 |  0 | 13 |     38 |    13 | 0.342 |</w:t>
        <w:br w:clear="none"/>
        <w:t xml:space="preserve">|   2 |   3 | 2013-06-30 |  38 | 109 | 13 | 31 |     71 |    18 | 0.253 |</w:t>
        <w:br w:clear="none"/>
        <w:t xml:space="preserve">|   3 |   4 | 2013-07-31 | 109 | 196 | 31 | 49 |     87 |    18 | 0.206 |</w:t>
        <w:br w:clear="none"/>
        <w:t xml:space="preserve">|   4 |   5 | 2013-08-31 | 196 | 304 | 49 | 98 |    108 |    49 | 0.453 |</w:t>
        <w:br w:clear="none"/>
        <w:t xml:space="preserve">+-----+-----+------------+-----+-----+----+----+--------+-------+-------+</w:t>
        <w:br w:clear="none"/>
      </w:r>
    </w:p>
    <w:p>
      <w:pPr>
        <w:pStyle w:val="Normal"/>
      </w:pPr>
      <w:r>
        <w:t>These results show much more clearly than the original table that the player started off well but had a slump in the middle of the season, particularly in July. They also indicate just how strong his performance was in August.</w:t>
      </w:r>
    </w:p>
    <w:p>
      <w:bookmarkStart w:id="5068" w:name="17_10_Finding_Cumulative_Sums_an"/>
      <w:pPr>
        <w:keepNext/>
        <w:pStyle w:val="Heading 1"/>
      </w:pPr>
      <w:r>
        <w:t>17.10 Finding Cumulative Sums and Running Averages</w:t>
      </w:r>
      <w:bookmarkEnd w:id="5068"/>
    </w:p>
    <w:p>
      <w:bookmarkStart w:id="5069" w:name="ProblemYou_have_a_set_of_observa"/>
      <w:pPr>
        <w:keepNext/>
        <w:pStyle w:val="Heading 2"/>
      </w:pPr>
      <w:r>
        <w:t>Problem</w:t>
      </w:r>
      <w:bookmarkEnd w:id="5069"/>
    </w:p>
    <w:p>
      <w:pPr>
        <w:pStyle w:val="Normal"/>
      </w:pPr>
      <w:r>
        <w:t>You have a set of observations measured over time and want to compute the</w:t>
      </w:r>
      <w:r>
        <w:rPr>
          <w:rStyle w:val="Text79"/>
        </w:rPr>
        <w:bookmarkStart w:id="5070" w:name="idm45336851833232"/>
        <w:t/>
        <w:bookmarkEnd w:id="5070"/>
        <w:bookmarkStart w:id="5071" w:name="idm45336851832128"/>
        <w:t/>
        <w:bookmarkEnd w:id="5071"/>
        <w:bookmarkStart w:id="5072" w:name="idm45336851831296"/>
        <w:t/>
        <w:bookmarkEnd w:id="5072"/>
        <w:bookmarkStart w:id="5073" w:name="idm45336851830192"/>
        <w:t/>
        <w:bookmarkEnd w:id="5073"/>
        <w:bookmarkStart w:id="5074" w:name="idm45336851829360"/>
        <w:t/>
        <w:bookmarkEnd w:id="5074"/>
        <w:bookmarkStart w:id="5075" w:name="idm45336851828256"/>
        <w:t/>
        <w:bookmarkEnd w:id="5075"/>
        <w:bookmarkStart w:id="5076" w:name="idm45336851827152"/>
        <w:t/>
        <w:bookmarkEnd w:id="5076"/>
        <w:bookmarkStart w:id="5077" w:name="idm45336851825776"/>
        <w:t/>
        <w:bookmarkEnd w:id="5077"/>
      </w:r>
      <w:r>
        <w:t xml:space="preserve"> cumulative sum of the observations at each measurement point. Or you want to compute a running average at each point.</w:t>
      </w:r>
    </w:p>
    <w:p>
      <w:bookmarkStart w:id="5078" w:name="SolutionUse_a_self_join_to_produ"/>
      <w:pPr>
        <w:keepNext/>
        <w:pStyle w:val="Heading 2"/>
      </w:pPr>
      <w:r>
        <w:t>Solution</w:t>
      </w:r>
      <w:bookmarkEnd w:id="5078"/>
    </w:p>
    <w:p>
      <w:pPr>
        <w:pStyle w:val="Normal"/>
      </w:pPr>
      <w:r>
        <w:t>Use a self-join to produce the sets of successive observations at each measurement point, then apply aggregate functions to each set of values to compute its sum or average.</w:t>
      </w:r>
    </w:p>
    <w:p>
      <w:bookmarkStart w:id="5079" w:name="DiscussionRecipe_17_9_illustrate"/>
      <w:pPr>
        <w:keepNext/>
        <w:pStyle w:val="Heading 2"/>
      </w:pPr>
      <w:r>
        <w:t>Discussion</w:t>
      </w:r>
      <w:bookmarkEnd w:id="5079"/>
    </w:p>
    <w:p>
      <w:pPr>
        <w:pStyle w:val="Normal"/>
      </w:pPr>
      <w:hyperlink w:anchor="17_9_Calculating_Successive_Row">
        <w:r>
          <w:rPr>
            <w:rStyle w:val="Text2"/>
          </w:rPr>
          <w:t>Recipe 17.9</w:t>
        </w:r>
      </w:hyperlink>
      <w:r>
        <w:t xml:space="preserve"> illustrates how a self-join can produce relative values from absolute values. A self-join can do the opposite as well, producing cumulative values at each successive stage of a set of observations. The following table shows a set of rainfall measurements taken over a series of days. The values in each row show the observation date and precipitation in inches:</w:t>
      </w:r>
    </w:p>
    <w:p>
      <w:pPr>
        <w:pStyle w:val="Para 03"/>
      </w:pPr>
      <w:r>
        <w:t xml:space="preserve">mysql&gt; </w:t>
        <w:br w:clear="none"/>
      </w:r>
      <w:r>
        <w:rPr>
          <w:rStyle w:val="Text0"/>
        </w:rPr>
        <w:t xml:space="preserve">SELECT date, precip FROM rainfall ORDER BY date;</w:t>
        <w:br w:clear="none"/>
      </w:r>
      <w:r>
        <w:t xml:space="preserve"/>
        <w:br w:clear="none"/>
        <w:t xml:space="preserve">+------------+--------+</w:t>
        <w:br w:clear="none"/>
        <w:t xml:space="preserve">| date       | precip |</w:t>
        <w:br w:clear="none"/>
        <w:t xml:space="preserve">+------------+--------+</w:t>
        <w:br w:clear="none"/>
        <w:t xml:space="preserve">| 2014-06-01 |   1.50 |</w:t>
        <w:br w:clear="none"/>
        <w:t xml:space="preserve">| 2014-06-02 |   0.00 |</w:t>
        <w:br w:clear="none"/>
        <w:t xml:space="preserve">| 2014-06-03 |   0.50 |</w:t>
        <w:br w:clear="none"/>
        <w:t xml:space="preserve">| 2014-06-04 |   0.00 |</w:t>
        <w:br w:clear="none"/>
        <w:t xml:space="preserve">| 2014-06-05 |   1.00 |</w:t>
        <w:br w:clear="none"/>
        <w:t xml:space="preserve">+------------+--------+</w:t>
        <w:br w:clear="none"/>
      </w:r>
    </w:p>
    <w:p>
      <w:pPr>
        <w:pStyle w:val="Normal"/>
      </w:pPr>
      <w:r>
        <w:t xml:space="preserve">To calculate cumulative rainfall for a given day, add that day’s precipitation value to the values for all the previous days. For example, determine the cumulative rainfall as of </w:t>
      </w:r>
      <w:r>
        <w:rPr>
          <w:rStyle w:val="Text1"/>
        </w:rPr>
        <w:t>2014-06-03</w:t>
      </w:r>
      <w:r>
        <w:t xml:space="preserve"> like this:</w:t>
      </w:r>
    </w:p>
    <w:p>
      <w:pPr>
        <w:pStyle w:val="Para 03"/>
      </w:pPr>
      <w:r>
        <w:t xml:space="preserve">mysql&gt; </w:t>
        <w:br w:clear="none"/>
      </w:r>
      <w:r>
        <w:rPr>
          <w:rStyle w:val="Text0"/>
        </w:rPr>
        <w:t xml:space="preserve">SELECT SUM(precip) FROM rainfall WHERE date &lt;= '2014-06-03';</w:t>
        <w:br w:clear="none"/>
      </w:r>
      <w:r>
        <w:t xml:space="preserve"/>
        <w:br w:clear="none"/>
        <w:t xml:space="preserve">+-------------+</w:t>
        <w:br w:clear="none"/>
        <w:t xml:space="preserve">| SUM(precip) |</w:t>
        <w:br w:clear="none"/>
        <w:t xml:space="preserve">+-------------+</w:t>
        <w:br w:clear="none"/>
        <w:t xml:space="preserve">|        2.00 |</w:t>
        <w:br w:clear="none"/>
        <w:t xml:space="preserve">+-------------+</w:t>
        <w:br w:clear="none"/>
      </w:r>
    </w:p>
    <w:p>
      <w:pPr>
        <w:pStyle w:val="Normal"/>
      </w:pPr>
      <w:r>
        <w:t xml:space="preserve">To get the cumulative figures for all days represented in the table, it’s tedious to compute the value separately for each day. A self-join can do this for all days with a single statement. Use one instance of the </w:t>
      </w:r>
      <w:r>
        <w:rPr>
          <w:rStyle w:val="Text1"/>
        </w:rPr>
        <w:t>rainfall</w:t>
      </w:r>
      <w:r>
        <w:t xml:space="preserve"> table as a reference, and determine for the date in each row the sum of the </w:t>
      </w:r>
      <w:r>
        <w:rPr>
          <w:rStyle w:val="Text1"/>
        </w:rPr>
        <w:t>precip</w:t>
      </w:r>
      <w:r>
        <w:t xml:space="preserve"> values in all rows occurring up through that date in another instance of the table. The following statement shows the daily and cumulative precipitation for each day:</w:t>
      </w:r>
    </w:p>
    <w:p>
      <w:pPr>
        <w:pStyle w:val="Para 03"/>
      </w:pPr>
      <w:r>
        <w:t xml:space="preserve">mysql&gt; </w:t>
        <w:br w:clear="none"/>
      </w:r>
      <w:r>
        <w:rPr>
          <w:rStyle w:val="Text0"/>
        </w:rPr>
        <w:t xml:space="preserve">SELECT t1.date, t1.precip AS 'daily precip',</w:t>
        <w:br w:clear="none"/>
      </w:r>
      <w:r>
        <w:t xml:space="preserve"/>
        <w:br w:clear="none"/>
        <w:t xml:space="preserve">    -&gt; </w:t>
        <w:br w:clear="none"/>
      </w:r>
      <w:r>
        <w:rPr>
          <w:rStyle w:val="Text0"/>
        </w:rPr>
        <w:t xml:space="preserve">SUM(t2.precip) AS 'cum. precip'</w:t>
        <w:br w:clear="none"/>
      </w:r>
      <w:r>
        <w:t xml:space="preserve"/>
        <w:br w:clear="none"/>
        <w:t xml:space="preserve">    -&gt; </w:t>
        <w:br w:clear="none"/>
      </w:r>
      <w:r>
        <w:rPr>
          <w:rStyle w:val="Text0"/>
        </w:rPr>
        <w:t xml:space="preserve">FROM rainfall AS t1 INNER JOIN rainfall AS t2</w:t>
        <w:br w:clear="none"/>
      </w:r>
      <w:r>
        <w:t xml:space="preserve"/>
        <w:br w:clear="none"/>
        <w:t xml:space="preserve">    -&gt; </w:t>
        <w:br w:clear="none"/>
      </w:r>
      <w:r>
        <w:rPr>
          <w:rStyle w:val="Text0"/>
        </w:rPr>
        <w:t xml:space="preserve">ON t1.date &gt;= t2.date</w:t>
        <w:br w:clear="none"/>
      </w:r>
      <w:r>
        <w:t xml:space="preserve"/>
        <w:br w:clear="none"/>
        <w:t xml:space="preserve">    -&gt; </w:t>
        <w:br w:clear="none"/>
      </w:r>
      <w:r>
        <w:rPr>
          <w:rStyle w:val="Text0"/>
        </w:rPr>
        <w:t xml:space="preserve">GROUP BY t1.date;</w:t>
        <w:br w:clear="none"/>
      </w:r>
      <w:r>
        <w:t xml:space="preserve"/>
        <w:br w:clear="none"/>
        <w:t xml:space="preserve">+------------+--------------+-------------+</w:t>
        <w:br w:clear="none"/>
        <w:t xml:space="preserve">| date       | daily precip | cum. precip |</w:t>
        <w:br w:clear="none"/>
        <w:t xml:space="preserve">+------------+--------------+-------------+</w:t>
        <w:br w:clear="none"/>
        <w:t xml:space="preserve">| 2014-06-01 |         1.50 |        1.50 |</w:t>
        <w:br w:clear="none"/>
        <w:t xml:space="preserve">| 2014-06-02 |         0.00 |        1.50 |</w:t>
        <w:br w:clear="none"/>
        <w:t xml:space="preserve">| 2014-06-03 |         0.50 |        2.00 |</w:t>
        <w:br w:clear="none"/>
        <w:t xml:space="preserve">| 2014-06-04 |         0.00 |        2.00 |</w:t>
        <w:br w:clear="none"/>
        <w:t xml:space="preserve">| 2014-06-05 |         1.00 |        3.00 |</w:t>
        <w:br w:clear="none"/>
        <w:t xml:space="preserve">+------------+--------------+-------------+</w:t>
        <w:br w:clear="none"/>
      </w:r>
    </w:p>
    <w:p>
      <w:pPr>
        <w:pStyle w:val="Normal"/>
      </w:pPr>
      <w:r>
        <w:t>The self-join can be extended to display the number of days elapsed at each date, as well as the running averages for amount of precipitation each day:</w:t>
      </w:r>
    </w:p>
    <w:p>
      <w:pPr>
        <w:pStyle w:val="Para 03"/>
      </w:pPr>
      <w:r>
        <w:t xml:space="preserve">mysql&gt; </w:t>
        <w:br w:clear="none"/>
      </w:r>
      <w:r>
        <w:rPr>
          <w:rStyle w:val="Text0"/>
        </w:rPr>
        <w:t xml:space="preserve">SELECT t1.date, t1.precip AS 'daily precip',</w:t>
        <w:br w:clear="none"/>
      </w:r>
      <w:r>
        <w:t xml:space="preserve"/>
        <w:br w:clear="none"/>
        <w:t xml:space="preserve">    -&gt; </w:t>
        <w:br w:clear="none"/>
      </w:r>
      <w:r>
        <w:rPr>
          <w:rStyle w:val="Text0"/>
        </w:rPr>
        <w:t xml:space="preserve">SUM(t2.precip) AS 'cum. precip',</w:t>
        <w:br w:clear="none"/>
      </w:r>
      <w:r>
        <w:t xml:space="preserve"/>
        <w:br w:clear="none"/>
        <w:t xml:space="preserve">    -&gt; </w:t>
        <w:br w:clear="none"/>
      </w:r>
      <w:r>
        <w:rPr>
          <w:rStyle w:val="Text0"/>
        </w:rPr>
        <w:t xml:space="preserve">COUNT(t2.precip) AS 'days elapsed',</w:t>
        <w:br w:clear="none"/>
      </w:r>
      <w:r>
        <w:t xml:space="preserve"/>
        <w:br w:clear="none"/>
        <w:t xml:space="preserve">    -&gt; </w:t>
        <w:br w:clear="none"/>
      </w:r>
      <w:r>
        <w:rPr>
          <w:rStyle w:val="Text0"/>
        </w:rPr>
        <w:t xml:space="preserve">AVG(t2.precip) AS 'avg. precip'</w:t>
        <w:br w:clear="none"/>
      </w:r>
      <w:r>
        <w:t xml:space="preserve"/>
        <w:br w:clear="none"/>
        <w:t xml:space="preserve">    -&gt; </w:t>
        <w:br w:clear="none"/>
      </w:r>
      <w:r>
        <w:rPr>
          <w:rStyle w:val="Text0"/>
        </w:rPr>
        <w:t xml:space="preserve">FROM rainfall AS t1 INNER JOIN rainfall AS t2</w:t>
        <w:br w:clear="none"/>
      </w:r>
      <w:r>
        <w:t xml:space="preserve"/>
        <w:br w:clear="none"/>
        <w:t xml:space="preserve">    -&gt; </w:t>
        <w:br w:clear="none"/>
      </w:r>
      <w:r>
        <w:rPr>
          <w:rStyle w:val="Text0"/>
        </w:rPr>
        <w:t xml:space="preserve">ON t1.date &gt;= t2.date</w:t>
        <w:br w:clear="none"/>
      </w:r>
      <w:r>
        <w:t xml:space="preserve"/>
        <w:br w:clear="none"/>
        <w:t xml:space="preserve">    -&gt; </w:t>
        <w:br w:clear="none"/>
      </w:r>
      <w:r>
        <w:rPr>
          <w:rStyle w:val="Text0"/>
        </w:rPr>
        <w:t xml:space="preserve">GROUP BY t1.date;</w:t>
        <w:br w:clear="none"/>
      </w:r>
      <w:r>
        <w:t xml:space="preserve"/>
        <w:br w:clear="none"/>
        <w:t xml:space="preserve">+------------+--------------+-------------+--------------+-------------+</w:t>
        <w:br w:clear="none"/>
        <w:t xml:space="preserve">| date       | daily precip | cum. precip | days elapsed | avg. precip |</w:t>
        <w:br w:clear="none"/>
        <w:t xml:space="preserve">+------------+--------------+-------------+--------------+-------------+</w:t>
        <w:br w:clear="none"/>
        <w:t xml:space="preserve">| 2014-06-01 |         1.50 |        1.50 |            1 |    1.500000 |</w:t>
        <w:br w:clear="none"/>
        <w:t xml:space="preserve">| 2014-06-02 |         0.00 |        1.50 |            2 |    0.750000 |</w:t>
        <w:br w:clear="none"/>
        <w:t xml:space="preserve">| 2014-06-03 |         0.50 |        2.00 |            3 |    0.666667 |</w:t>
        <w:br w:clear="none"/>
        <w:t xml:space="preserve">| 2014-06-04 |         0.00 |        2.00 |            4 |    0.500000 |</w:t>
        <w:br w:clear="none"/>
        <w:t xml:space="preserve">| 2014-06-05 |         1.00 |        3.00 |            5 |    0.600000 |</w:t>
        <w:br w:clear="none"/>
        <w:t xml:space="preserve">+------------+--------------+-------------+--------------+-------------+</w:t>
        <w:br w:clear="none"/>
      </w:r>
    </w:p>
    <w:p>
      <w:pPr>
        <w:pStyle w:val="Normal"/>
      </w:pPr>
      <w:r>
        <w:t xml:space="preserve">In the preceding statement, the number of days elapsed and the precipitation running averages can be computed easily using </w:t>
      </w:r>
      <w:r>
        <w:rPr>
          <w:rStyle w:val="Text1"/>
        </w:rPr>
        <w:t>COUNT()</w:t>
      </w:r>
      <w:r>
        <w:t xml:space="preserve"> and </w:t>
      </w:r>
      <w:r>
        <w:rPr>
          <w:rStyle w:val="Text1"/>
        </w:rPr>
        <w:t>AVG()</w:t>
      </w:r>
      <w:r>
        <w:t xml:space="preserve"> because there are no missing days in the table. If missing days are permitted, the calculation becomes more complicated because the number of days elapsed for each calculation is no longer the same as the number of rows.</w:t>
      </w:r>
    </w:p>
    <w:p>
      <w:pPr>
        <w:pStyle w:val="Normal"/>
      </w:pPr>
      <w:r>
        <w:t xml:space="preserve">You can see this by deleting the rows for the days that had no precipitation to produce </w:t>
        <w:t>holes</w:t>
        <w:t xml:space="preserve"> in the table:</w:t>
      </w:r>
    </w:p>
    <w:p>
      <w:pPr>
        <w:pStyle w:val="Para 03"/>
      </w:pPr>
      <w:r>
        <w:t xml:space="preserve">mysql&gt; </w:t>
        <w:br w:clear="none"/>
      </w:r>
      <w:r>
        <w:rPr>
          <w:rStyle w:val="Text0"/>
        </w:rPr>
        <w:t xml:space="preserve">DELETE FROM rainfall WHERE precip = 0;</w:t>
        <w:br w:clear="none"/>
      </w:r>
      <w:r>
        <w:t xml:space="preserve"/>
        <w:br w:clear="none"/>
        <w:t xml:space="preserve">mysql&gt; </w:t>
        <w:br w:clear="none"/>
      </w:r>
      <w:r>
        <w:rPr>
          <w:rStyle w:val="Text0"/>
        </w:rPr>
        <w:t xml:space="preserve">SELECT date, precip FROM rainfall ORDER BY date;</w:t>
        <w:br w:clear="none"/>
      </w:r>
      <w:r>
        <w:t xml:space="preserve"/>
        <w:br w:clear="none"/>
        <w:t xml:space="preserve">+------------+--------+</w:t>
        <w:br w:clear="none"/>
        <w:t xml:space="preserve">| date       | precip |</w:t>
        <w:br w:clear="none"/>
        <w:t xml:space="preserve">+------------+--------+</w:t>
        <w:br w:clear="none"/>
        <w:t xml:space="preserve">| 2014-06-01 |   1.50 |</w:t>
        <w:br w:clear="none"/>
        <w:t xml:space="preserve">| 2014-06-03 |   0.50 |</w:t>
        <w:br w:clear="none"/>
        <w:t xml:space="preserve">| 2014-06-05 |   1.00 |</w:t>
        <w:br w:clear="none"/>
        <w:t xml:space="preserve">+------------+--------+</w:t>
        <w:br w:clear="none"/>
      </w:r>
    </w:p>
    <w:p>
      <w:pPr>
        <w:pStyle w:val="Normal"/>
      </w:pPr>
      <w:r>
        <w:t>Deleting those rows doesn’t change the cumulative sum or running average for the dates that remain, but it does change how they must be calculated. If you execute the self-join again, it yields incorrect results for the days-elapsed and average precipitation columns:</w:t>
      </w:r>
    </w:p>
    <w:p>
      <w:pPr>
        <w:pStyle w:val="Para 08"/>
      </w:pPr>
      <w:r>
        <w:rPr>
          <w:rStyle w:val="Text5"/>
        </w:rPr>
        <w:t xml:space="preserve">mysql&gt; </w:t>
        <w:br w:clear="none"/>
      </w:r>
      <w:r>
        <w:t xml:space="preserve">SELECT t1.date, t1.precip AS 'daily precip',</w:t>
        <w:br w:clear="none"/>
      </w:r>
      <w:r>
        <w:rPr>
          <w:rStyle w:val="Text5"/>
        </w:rPr>
        <w:t xml:space="preserve"/>
        <w:br w:clear="none"/>
        <w:t xml:space="preserve">    -&gt; </w:t>
        <w:br w:clear="none"/>
      </w:r>
      <w:r>
        <w:t xml:space="preserve">SUM(t2.precip) AS 'cum. precip',</w:t>
        <w:br w:clear="none"/>
      </w:r>
      <w:r>
        <w:rPr>
          <w:rStyle w:val="Text5"/>
        </w:rPr>
        <w:t xml:space="preserve"/>
        <w:br w:clear="none"/>
        <w:t xml:space="preserve">    -&gt; </w:t>
        <w:br w:clear="none"/>
      </w:r>
      <w:r>
        <w:t xml:space="preserve">COUNT(t2.precip) AS 'days elapsed',</w:t>
        <w:br w:clear="none"/>
      </w:r>
      <w:r>
        <w:rPr>
          <w:rStyle w:val="Text5"/>
        </w:rPr>
        <w:t xml:space="preserve"/>
        <w:br w:clear="none"/>
        <w:t xml:space="preserve">    -&gt; </w:t>
        <w:br w:clear="none"/>
      </w:r>
      <w:r>
        <w:t xml:space="preserve">AVG(t2.precip) AS 'avg. precip'</w:t>
        <w:br w:clear="none"/>
      </w:r>
      <w:r>
        <w:rPr>
          <w:rStyle w:val="Text5"/>
        </w:rPr>
        <w:t xml:space="preserve"/>
        <w:br w:clear="none"/>
        <w:t xml:space="preserve">    -&gt; </w:t>
        <w:br w:clear="none"/>
      </w:r>
      <w:r>
        <w:t xml:space="preserve">FROM rainfall AS t1 INNER JOIN rainfall AS t2</w:t>
        <w:br w:clear="none"/>
      </w:r>
      <w:r>
        <w:rPr>
          <w:rStyle w:val="Text5"/>
        </w:rPr>
        <w:t xml:space="preserve"/>
        <w:br w:clear="none"/>
        <w:t xml:space="preserve">    -&gt; </w:t>
        <w:br w:clear="none"/>
      </w:r>
      <w:r>
        <w:t xml:space="preserve">ON t1.date &gt;= t2.date</w:t>
        <w:br w:clear="none"/>
      </w:r>
      <w:r>
        <w:rPr>
          <w:rStyle w:val="Text5"/>
        </w:rPr>
        <w:t xml:space="preserve"/>
        <w:br w:clear="none"/>
        <w:t xml:space="preserve">    -&gt; </w:t>
        <w:br w:clear="none"/>
      </w:r>
      <w:r>
        <w:t xml:space="preserve">GROUP BY t1.date;</w:t>
        <w:br w:clear="none"/>
      </w:r>
    </w:p>
    <w:p>
      <w:pPr>
        <w:pStyle w:val="Para 03"/>
      </w:pPr>
      <w:r>
        <w:t xml:space="preserve"/>
        <w:br w:clear="none"/>
        <w:t xml:space="preserve">+------------+--------------+-------------+--------------+-------------+</w:t>
        <w:br w:clear="none"/>
        <w:t xml:space="preserve">| date       | daily precip | cum. precip | days elapsed | avg. precip |</w:t>
        <w:br w:clear="none"/>
        <w:t xml:space="preserve">+------------+--------------+-------------+--------------+-------------+</w:t>
        <w:br w:clear="none"/>
        <w:t xml:space="preserve">| 2014-06-01 |         1.50 |        1.50 |            1 |    1.500000 |</w:t>
        <w:br w:clear="none"/>
        <w:t xml:space="preserve">| 2014-06-03 |         0.50 |        2.00 |            2 |    1.000000 |</w:t>
        <w:br w:clear="none"/>
        <w:t xml:space="preserve">| 2014-06-05 |         1.00 |        3.00 |            3 |    1.000000 |</w:t>
        <w:br w:clear="none"/>
        <w:t xml:space="preserve">+------------+--------------+-------------+--------------+-------------+</w:t>
        <w:br w:clear="none"/>
      </w:r>
    </w:p>
    <w:p>
      <w:pPr>
        <w:pStyle w:val="Normal"/>
      </w:pPr>
      <w:r>
        <w:t>To fix the problem, determine the number of days elapsed a different way. Take the minimum and maximum date involved in each sum and calculate a days-elapsed value from them:</w:t>
      </w:r>
    </w:p>
    <w:p>
      <w:pPr>
        <w:pStyle w:val="Para 03"/>
      </w:pPr>
      <w:r>
        <w:t xml:space="preserve">DATEDIFF(MAX(t2.date),MIN(t2.date)) + 1</w:t>
        <w:br w:clear="none"/>
      </w:r>
    </w:p>
    <w:p>
      <w:pPr>
        <w:pStyle w:val="Normal"/>
      </w:pPr>
      <w:r>
        <w:t>That value must be used for the days-elapsed column and for computing the running averages. The resulting statement is as follows:</w:t>
      </w:r>
    </w:p>
    <w:p>
      <w:pPr>
        <w:pStyle w:val="Para 03"/>
      </w:pPr>
      <w:r>
        <w:t xml:space="preserve">mysql&gt; </w:t>
        <w:br w:clear="none"/>
      </w:r>
      <w:r>
        <w:rPr>
          <w:rStyle w:val="Text0"/>
        </w:rPr>
        <w:t xml:space="preserve">SELECT t1.date, t1.precip AS 'daily precip',</w:t>
        <w:br w:clear="none"/>
      </w:r>
      <w:r>
        <w:t xml:space="preserve"/>
        <w:br w:clear="none"/>
        <w:t xml:space="preserve">    -&gt; </w:t>
        <w:br w:clear="none"/>
      </w:r>
      <w:r>
        <w:rPr>
          <w:rStyle w:val="Text0"/>
        </w:rPr>
        <w:t xml:space="preserve">SUM(t2.precip) AS 'cum. precip',</w:t>
        <w:br w:clear="none"/>
      </w:r>
      <w:r>
        <w:t xml:space="preserve"/>
        <w:br w:clear="none"/>
        <w:t xml:space="preserve">    -&gt; </w:t>
        <w:br w:clear="none"/>
      </w:r>
      <w:r>
        <w:rPr>
          <w:rStyle w:val="Text0"/>
        </w:rPr>
        <w:t xml:space="preserve">DATEDIFF(MAX(t2.date),MIN(t2.date)) + 1 AS 'days elapsed',</w:t>
        <w:br w:clear="none"/>
      </w:r>
      <w:r>
        <w:t xml:space="preserve"/>
        <w:br w:clear="none"/>
        <w:t xml:space="preserve">    -&gt; </w:t>
        <w:br w:clear="none"/>
      </w:r>
      <w:r>
        <w:rPr>
          <w:rStyle w:val="Text0"/>
        </w:rPr>
        <w:t xml:space="preserve">SUM(t2.precip) / (DATEDIFF(MAX(t2.date),MIN(t2.date)) + 1)</w:t>
        <w:br w:clear="none"/>
      </w:r>
      <w:r>
        <w:t xml:space="preserve"/>
        <w:br w:clear="none"/>
        <w:t xml:space="preserve">    -&gt; </w:t>
        <w:br w:clear="none"/>
      </w:r>
      <w:r>
        <w:rPr>
          <w:rStyle w:val="Text0"/>
        </w:rPr>
        <w:t xml:space="preserve">AS 'avg. precip'</w:t>
        <w:br w:clear="none"/>
      </w:r>
      <w:r>
        <w:t xml:space="preserve"/>
        <w:br w:clear="none"/>
        <w:t xml:space="preserve">    -&gt; </w:t>
        <w:br w:clear="none"/>
      </w:r>
      <w:r>
        <w:rPr>
          <w:rStyle w:val="Text0"/>
        </w:rPr>
        <w:t xml:space="preserve">FROM rainfall AS t1 INNER JOIN rainfall AS t2</w:t>
        <w:br w:clear="none"/>
      </w:r>
      <w:r>
        <w:t xml:space="preserve"/>
        <w:br w:clear="none"/>
        <w:t xml:space="preserve">    -&gt; </w:t>
        <w:br w:clear="none"/>
      </w:r>
      <w:r>
        <w:rPr>
          <w:rStyle w:val="Text0"/>
        </w:rPr>
        <w:t xml:space="preserve">ON t1.date &gt;= t2.date</w:t>
        <w:br w:clear="none"/>
      </w:r>
      <w:r>
        <w:t xml:space="preserve"/>
        <w:br w:clear="none"/>
        <w:t xml:space="preserve">    -&gt; </w:t>
        <w:br w:clear="none"/>
      </w:r>
      <w:r>
        <w:rPr>
          <w:rStyle w:val="Text0"/>
        </w:rPr>
        <w:t xml:space="preserve">GROUP BY t1.date;</w:t>
        <w:br w:clear="none"/>
      </w:r>
      <w:r>
        <w:t xml:space="preserve"/>
        <w:br w:clear="none"/>
        <w:t xml:space="preserve">+------------+--------------+-------------+--------------+-------------+</w:t>
        <w:br w:clear="none"/>
        <w:t xml:space="preserve">| date       | daily precip | cum. precip | days elapsed | avg. precip |</w:t>
        <w:br w:clear="none"/>
        <w:t xml:space="preserve">+------------+--------------+-------------+--------------+-------------+</w:t>
        <w:br w:clear="none"/>
        <w:t xml:space="preserve">| 2014-06-01 |         1.50 |        1.50 |            1 |    1.500000 |</w:t>
        <w:br w:clear="none"/>
        <w:t xml:space="preserve">| 2014-06-03 |         0.50 |        2.00 |            3 |    0.666667 |</w:t>
        <w:br w:clear="none"/>
        <w:t xml:space="preserve">| 2014-06-05 |         1.00 |        3.00 |            5 |    0.600000 |</w:t>
        <w:br w:clear="none"/>
        <w:t xml:space="preserve">+------------+--------------+-------------+--------------+-------------+</w:t>
        <w:br w:clear="none"/>
      </w:r>
    </w:p>
    <w:p>
      <w:pPr>
        <w:pStyle w:val="Normal"/>
      </w:pPr>
      <w:r>
        <w:t xml:space="preserve">As this example illustrates, calculation of cumulative values from relative values requires only a column that enables rows to be placed into the proper order. (For the </w:t>
      </w:r>
      <w:r>
        <w:rPr>
          <w:rStyle w:val="Text1"/>
        </w:rPr>
        <w:t>rainfall</w:t>
      </w:r>
      <w:r>
        <w:t xml:space="preserve"> table, that’s the </w:t>
      </w:r>
      <w:r>
        <w:rPr>
          <w:rStyle w:val="Text1"/>
        </w:rPr>
        <w:t>date</w:t>
      </w:r>
      <w:r>
        <w:t xml:space="preserve"> column.) Values in the column need not be sequential, or even numeric. This differs from calculations that produce difference values from cumulative values (see </w:t>
      </w:r>
      <w:hyperlink w:anchor="17_9_Calculating_Successive_Row">
        <w:r>
          <w:rPr>
            <w:rStyle w:val="Text2"/>
          </w:rPr>
          <w:t>Recipe 17.9</w:t>
        </w:r>
      </w:hyperlink>
      <w:r>
        <w:t>), which require a table that has a column containing an unbroken sequence.</w:t>
      </w:r>
    </w:p>
    <w:p>
      <w:pPr>
        <w:pStyle w:val="Normal"/>
      </w:pPr>
      <w:r>
        <w:t>The running averages in the rainfall examples are based on dividing cumulative precipitation sums by number of days elapsed as of each day. When the table has no gaps, the number of days is the same as the number of values summed, making it easy to find successive averages. When rows are missing, the calculations become more complex. This demonstrates that it’s necessary to consider the nature of your data and calculate averages appropriately. The next example is conceptually similar to the previous ones in that it calculates cumulative sums and running averages but performs the computations yet another way.</w:t>
      </w:r>
    </w:p>
    <w:p>
      <w:pPr>
        <w:pStyle w:val="Normal"/>
      </w:pPr>
      <w:r>
        <w:t>The following table shows a marathon runner’s performance at each stage of a 26-kilometer run. The values in each row show the length of each stage in kilometers and how long the runner took to complete the stage. In other words, the values pertain to intervals within the marathon and thus are relative to the whole:</w:t>
      </w:r>
    </w:p>
    <w:p>
      <w:pPr>
        <w:pStyle w:val="Para 03"/>
      </w:pPr>
      <w:r>
        <w:t xml:space="preserve">mysql&gt; </w:t>
        <w:br w:clear="none"/>
      </w:r>
      <w:r>
        <w:rPr>
          <w:rStyle w:val="Text0"/>
        </w:rPr>
        <w:t xml:space="preserve">SELECT stage, km, t FROM marathon ORDER BY stage;</w:t>
        <w:br w:clear="none"/>
      </w:r>
      <w:r>
        <w:t xml:space="preserve"/>
        <w:br w:clear="none"/>
        <w:t xml:space="preserve">+-------+----+----------+</w:t>
        <w:br w:clear="none"/>
        <w:t xml:space="preserve">| stage | km | t        |</w:t>
        <w:br w:clear="none"/>
        <w:t xml:space="preserve">+-------+----+----------+</w:t>
        <w:br w:clear="none"/>
        <w:t xml:space="preserve">|     1 |  5 | 00:15:00 |</w:t>
        <w:br w:clear="none"/>
        <w:t xml:space="preserve">|     2 |  7 | 00:19:30 |</w:t>
        <w:br w:clear="none"/>
        <w:t xml:space="preserve">|     3 |  9 | 00:29:20 |</w:t>
        <w:br w:clear="none"/>
        <w:t xml:space="preserve">|     4 |  5 | 00:17:50 |</w:t>
        <w:br w:clear="none"/>
        <w:t xml:space="preserve">+-------+----+----------+</w:t>
        <w:br w:clear="none"/>
      </w:r>
    </w:p>
    <w:p>
      <w:pPr>
        <w:pStyle w:val="Normal"/>
      </w:pPr>
      <w:r>
        <w:t>To calculate cumulative distance in kilometers at each stage, use a self-join like this:</w:t>
      </w:r>
    </w:p>
    <w:p>
      <w:pPr>
        <w:pStyle w:val="Para 03"/>
      </w:pPr>
      <w:r>
        <w:t xml:space="preserve">mysql&gt; </w:t>
        <w:br w:clear="none"/>
      </w:r>
      <w:r>
        <w:rPr>
          <w:rStyle w:val="Text0"/>
        </w:rPr>
        <w:t xml:space="preserve">SELECT t1.stage, t1.km, SUM(t2.km) AS 'cum. km'</w:t>
        <w:br w:clear="none"/>
      </w:r>
      <w:r>
        <w:t xml:space="preserve"/>
        <w:br w:clear="none"/>
        <w:t xml:space="preserve">    -&gt; </w:t>
        <w:br w:clear="none"/>
      </w:r>
      <w:r>
        <w:rPr>
          <w:rStyle w:val="Text0"/>
        </w:rPr>
        <w:t xml:space="preserve">FROM marathon AS t1 INNER JOIN marathon AS t2</w:t>
        <w:br w:clear="none"/>
      </w:r>
      <w:r>
        <w:t xml:space="preserve"/>
        <w:br w:clear="none"/>
        <w:t xml:space="preserve">    -&gt; </w:t>
        <w:br w:clear="none"/>
      </w:r>
      <w:r>
        <w:rPr>
          <w:rStyle w:val="Text0"/>
        </w:rPr>
        <w:t xml:space="preserve">ON t1.stage &gt;= t2.stage</w:t>
        <w:br w:clear="none"/>
      </w:r>
      <w:r>
        <w:t xml:space="preserve"/>
        <w:br w:clear="none"/>
        <w:t xml:space="preserve">    -&gt; </w:t>
        <w:br w:clear="none"/>
      </w:r>
      <w:r>
        <w:rPr>
          <w:rStyle w:val="Text0"/>
        </w:rPr>
        <w:t xml:space="preserve">GROUP BY t1.stage;</w:t>
        <w:br w:clear="none"/>
      </w:r>
      <w:r>
        <w:t xml:space="preserve"/>
        <w:br w:clear="none"/>
        <w:t xml:space="preserve">+-------+----+---------+</w:t>
        <w:br w:clear="none"/>
        <w:t xml:space="preserve">| stage | km | cum. km |</w:t>
        <w:br w:clear="none"/>
        <w:t xml:space="preserve">+-------+----+---------+</w:t>
        <w:br w:clear="none"/>
        <w:t xml:space="preserve">|     1 |  5 |       5 |</w:t>
        <w:br w:clear="none"/>
        <w:t xml:space="preserve">|     2 |  7 |      12 |</w:t>
        <w:br w:clear="none"/>
        <w:t xml:space="preserve">|     3 |  9 |      21 |</w:t>
        <w:br w:clear="none"/>
        <w:t xml:space="preserve">|     4 |  5 |      26 |</w:t>
        <w:br w:clear="none"/>
        <w:t xml:space="preserve">+-------+----+---------+</w:t>
        <w:br w:clear="none"/>
      </w:r>
    </w:p>
    <w:p>
      <w:pPr>
        <w:pStyle w:val="Normal"/>
      </w:pPr>
      <w:r>
        <w:t>Cumulative distances are easy to compute because they can be summed directly. The calculation for accumulating time values is more involved: convert times to seconds, total the resulting values, and convert the sum back to a time value. To compute the runner’s average speed at the end of each stage, take the ratio of cumulative distance over cumulative time. Putting all this together yields the following statement:</w:t>
      </w:r>
    </w:p>
    <w:p>
      <w:pPr>
        <w:pStyle w:val="Para 03"/>
      </w:pPr>
      <w:r>
        <w:t xml:space="preserve">mysql&gt; </w:t>
        <w:br w:clear="none"/>
      </w:r>
      <w:r>
        <w:rPr>
          <w:rStyle w:val="Text0"/>
        </w:rPr>
        <w:t xml:space="preserve">SELECT t1.stage, t1.km, t1.t,</w:t>
        <w:br w:clear="none"/>
      </w:r>
      <w:r>
        <w:t xml:space="preserve"/>
        <w:br w:clear="none"/>
        <w:t xml:space="preserve">    -&gt; </w:t>
        <w:br w:clear="none"/>
      </w:r>
      <w:r>
        <w:rPr>
          <w:rStyle w:val="Text0"/>
        </w:rPr>
        <w:t xml:space="preserve">SUM(t2.km) AS 'cum. km',</w:t>
        <w:br w:clear="none"/>
      </w:r>
      <w:r>
        <w:t xml:space="preserve"/>
        <w:br w:clear="none"/>
        <w:t xml:space="preserve">    -&gt; </w:t>
        <w:br w:clear="none"/>
      </w:r>
      <w:r>
        <w:rPr>
          <w:rStyle w:val="Text0"/>
        </w:rPr>
        <w:t xml:space="preserve">SEC_TO_TIME(SUM(TIME_TO_SEC(t2.t))) AS 'cum. t',</w:t>
        <w:br w:clear="none"/>
      </w:r>
      <w:r>
        <w:t xml:space="preserve"/>
        <w:br w:clear="none"/>
        <w:t xml:space="preserve">    -&gt; </w:t>
        <w:br w:clear="none"/>
      </w:r>
      <w:r>
        <w:rPr>
          <w:rStyle w:val="Text0"/>
        </w:rPr>
        <w:t xml:space="preserve">SUM(t2.km)/(SUM(TIME_TO_SEC(t2.t))/(60*60)) AS 'avg. km/hour'</w:t>
        <w:br w:clear="none"/>
      </w:r>
      <w:r>
        <w:t xml:space="preserve"/>
        <w:br w:clear="none"/>
        <w:t xml:space="preserve">    -&gt; </w:t>
        <w:br w:clear="none"/>
      </w:r>
      <w:r>
        <w:rPr>
          <w:rStyle w:val="Text0"/>
        </w:rPr>
        <w:t xml:space="preserve">FROM marathon AS t1 INNER JOIN marathon AS t2</w:t>
        <w:br w:clear="none"/>
      </w:r>
      <w:r>
        <w:t xml:space="preserve"/>
        <w:br w:clear="none"/>
        <w:t xml:space="preserve">    -&gt; </w:t>
        <w:br w:clear="none"/>
      </w:r>
      <w:r>
        <w:rPr>
          <w:rStyle w:val="Text0"/>
        </w:rPr>
        <w:t xml:space="preserve">ON t1.stage &gt;= t2.stage</w:t>
        <w:br w:clear="none"/>
      </w:r>
      <w:r>
        <w:t xml:space="preserve"/>
        <w:br w:clear="none"/>
        <w:t xml:space="preserve">    -&gt; </w:t>
        <w:br w:clear="none"/>
      </w:r>
      <w:r>
        <w:rPr>
          <w:rStyle w:val="Text0"/>
        </w:rPr>
        <w:t xml:space="preserve">GROUP BY t1.stage;</w:t>
        <w:br w:clear="none"/>
      </w:r>
      <w:r>
        <w:t xml:space="preserve"/>
        <w:br w:clear="none"/>
        <w:t xml:space="preserve">+-------+----+----------+---------+----------+--------------+</w:t>
        <w:br w:clear="none"/>
        <w:t xml:space="preserve">| stage | km | t        | cum. km | cum. t   | avg. km/hour |</w:t>
        <w:br w:clear="none"/>
        <w:t xml:space="preserve">+-------+----+----------+---------+----------+--------------+</w:t>
        <w:br w:clear="none"/>
        <w:t xml:space="preserve">|     1 |  5 | 00:15:00 |       5 | 00:15:00 |      20.0000 |</w:t>
        <w:br w:clear="none"/>
        <w:t xml:space="preserve">|     2 |  7 | 00:19:30 |      12 | 00:34:30 |      20.8696 |</w:t>
        <w:br w:clear="none"/>
        <w:t xml:space="preserve">|     3 |  9 | 00:29:20 |      21 | 01:03:50 |      19.7389 |</w:t>
        <w:br w:clear="none"/>
        <w:t xml:space="preserve">|     4 |  5 | 00:17:50 |      26 | 01:21:40 |      19.1020 |</w:t>
        <w:br w:clear="none"/>
        <w:t xml:space="preserve">+-------+----+----------+---------+----------+--------------+</w:t>
        <w:br w:clear="none"/>
      </w:r>
    </w:p>
    <w:p>
      <w:pPr>
        <w:pStyle w:val="Normal"/>
      </w:pPr>
      <w:r>
        <w:t>We can see from this that the runner’s average pace increased a little during the second stage of the race but then decreased thereafter, presumably as a result of fatigue.</w:t>
      </w:r>
    </w:p>
    <w:p>
      <w:bookmarkStart w:id="5080" w:name="17_11_Assigning_RanksProblemYou"/>
      <w:pPr>
        <w:keepNext/>
        <w:pStyle w:val="Heading 1"/>
      </w:pPr>
      <w:r>
        <w:t>17.11 Assigning Ranks</w:t>
      </w:r>
      <w:bookmarkEnd w:id="5080"/>
    </w:p>
    <w:p>
      <w:bookmarkStart w:id="5081" w:name="ProblemYou_want_to_assign_ranks"/>
      <w:pPr>
        <w:keepNext/>
        <w:pStyle w:val="Heading 2"/>
      </w:pPr>
      <w:r>
        <w:t>Problem</w:t>
      </w:r>
      <w:bookmarkEnd w:id="5081"/>
    </w:p>
    <w:p>
      <w:pPr>
        <w:pStyle w:val="Normal"/>
      </w:pPr>
      <w:r>
        <w:t>You want to assign ranks to a set of values.</w:t>
      </w:r>
      <w:r>
        <w:rPr>
          <w:rStyle w:val="Text79"/>
        </w:rPr>
        <w:bookmarkStart w:id="5082" w:name="idm45336851777472"/>
        <w:t/>
        <w:bookmarkEnd w:id="5082"/>
        <w:bookmarkStart w:id="5083" w:name="idm45336851776368"/>
        <w:t/>
        <w:bookmarkEnd w:id="5083"/>
      </w:r>
    </w:p>
    <w:p>
      <w:bookmarkStart w:id="5084" w:name="SolutionDecide_on_a_ranking_meth"/>
      <w:pPr>
        <w:keepNext/>
        <w:pStyle w:val="Heading 2"/>
      </w:pPr>
      <w:r>
        <w:t>Solution</w:t>
      </w:r>
      <w:bookmarkEnd w:id="5084"/>
    </w:p>
    <w:p>
      <w:pPr>
        <w:pStyle w:val="Normal"/>
      </w:pPr>
      <w:r>
        <w:t>Decide on a ranking method, then put the values in the desired order and apply the method to them.</w:t>
      </w:r>
    </w:p>
    <w:p>
      <w:bookmarkStart w:id="5085" w:name="DiscussionSome_kinds_of_statisti"/>
      <w:pPr>
        <w:keepNext/>
        <w:pStyle w:val="Heading 2"/>
      </w:pPr>
      <w:r>
        <w:t>Discussion</w:t>
      </w:r>
      <w:bookmarkEnd w:id="5085"/>
    </w:p>
    <w:p>
      <w:pPr>
        <w:pStyle w:val="Normal"/>
      </w:pPr>
      <w:r>
        <w:t xml:space="preserve">Some kinds of statistical tests require assignment of ranks. This section describes three ranking methods and shows how each can be implemented by using window functions. The examples assume that a </w:t>
      </w:r>
      <w:r>
        <w:rPr>
          <w:rStyle w:val="Text1"/>
        </w:rPr>
        <w:t>ranks</w:t>
      </w:r>
      <w:r>
        <w:t xml:space="preserve"> table contains the following scores, which are to be ranked with the values in descending order:</w:t>
      </w:r>
    </w:p>
    <w:p>
      <w:pPr>
        <w:pStyle w:val="Para 03"/>
      </w:pPr>
      <w:r>
        <w:t xml:space="preserve">mysql&gt; </w:t>
        <w:br w:clear="none"/>
      </w:r>
      <w:r>
        <w:rPr>
          <w:rStyle w:val="Text0"/>
        </w:rPr>
        <w:t xml:space="preserve">SELECT score FROM ranks ORDER BY score DESC;</w:t>
        <w:br w:clear="none"/>
      </w:r>
      <w:r>
        <w:t xml:space="preserve"/>
        <w:br w:clear="none"/>
        <w:t xml:space="preserve">+-------+</w:t>
        <w:br w:clear="none"/>
        <w:t xml:space="preserve">| score |</w:t>
        <w:br w:clear="none"/>
        <w:t xml:space="preserve">+-------+</w:t>
        <w:br w:clear="none"/>
        <w:t xml:space="preserve">|     5 |</w:t>
        <w:br w:clear="none"/>
        <w:t xml:space="preserve">|     4 |</w:t>
        <w:br w:clear="none"/>
        <w:t xml:space="preserve">|     4 |</w:t>
        <w:br w:clear="none"/>
        <w:t xml:space="preserve">|     3 |</w:t>
        <w:br w:clear="none"/>
        <w:t xml:space="preserve">|     2 |</w:t>
        <w:br w:clear="none"/>
        <w:t xml:space="preserve">|     2 |</w:t>
        <w:br w:clear="none"/>
        <w:t xml:space="preserve">|     2 |</w:t>
        <w:br w:clear="none"/>
        <w:t xml:space="preserve">|     1 |</w:t>
        <w:br w:clear="none"/>
        <w:t xml:space="preserve">+-------+</w:t>
        <w:br w:clear="none"/>
      </w:r>
    </w:p>
    <w:p>
      <w:pPr>
        <w:pStyle w:val="Normal"/>
      </w:pPr>
      <w:r>
        <w:t>One type of ranking simply assigns each value its row number</w:t>
      </w:r>
      <w:r>
        <w:rPr>
          <w:rStyle w:val="Text79"/>
        </w:rPr>
        <w:bookmarkStart w:id="5086" w:name="idm45336851771184"/>
        <w:t/>
        <w:bookmarkEnd w:id="5086"/>
        <w:bookmarkStart w:id="5087" w:name="idm45336851770128"/>
        <w:t/>
        <w:bookmarkEnd w:id="5087"/>
      </w:r>
      <w:r>
        <w:t xml:space="preserve"> within the ordered set of values. To produce such rankings, use the </w:t>
      </w:r>
      <w:r>
        <w:rPr>
          <w:rStyle w:val="Text1"/>
        </w:rPr>
        <w:t>ROW_NUMBER()</w:t>
      </w:r>
      <w:r>
        <w:t xml:space="preserve"> window function:</w:t>
      </w:r>
    </w:p>
    <w:p>
      <w:pPr>
        <w:pStyle w:val="Para 03"/>
      </w:pPr>
      <w:r>
        <w:t xml:space="preserve">mysql&gt; </w:t>
        <w:br w:clear="none"/>
      </w:r>
      <w:r>
        <w:rPr>
          <w:rStyle w:val="Text0"/>
        </w:rPr>
        <w:t xml:space="preserve">SELECT ROW_NUMBER() OVER win AS 'rank', </w:t>
        <w:br w:clear="none"/>
      </w:r>
      <w:r>
        <w:t xml:space="preserve"/>
        <w:br w:clear="none"/>
        <w:t xml:space="preserve">    -&gt; </w:t>
        <w:br w:clear="none"/>
      </w:r>
      <w:r>
        <w:rPr>
          <w:rStyle w:val="Text0"/>
        </w:rPr>
        <w:t xml:space="preserve">score FROM ranks WINDOW win AS (ORDER BY score DESC);</w:t>
        <w:br w:clear="none"/>
      </w:r>
      <w:r>
        <w:t xml:space="preserve"/>
        <w:br w:clear="none"/>
        <w:t xml:space="preserve">+------+-------+</w:t>
        <w:br w:clear="none"/>
        <w:t xml:space="preserve">| rank | score |</w:t>
        <w:br w:clear="none"/>
        <w:t xml:space="preserve">+------+-------+</w:t>
        <w:br w:clear="none"/>
        <w:t xml:space="preserve">|    1 |     5 |</w:t>
        <w:br w:clear="none"/>
        <w:t xml:space="preserve">|    2 |     4 |</w:t>
        <w:br w:clear="none"/>
        <w:t xml:space="preserve">|    3 |     4 |</w:t>
        <w:br w:clear="none"/>
        <w:t xml:space="preserve">|    4 |     3 |</w:t>
        <w:br w:clear="none"/>
        <w:t xml:space="preserve">|    5 |     2 |</w:t>
        <w:br w:clear="none"/>
        <w:t xml:space="preserve">|    6 |     2 |</w:t>
        <w:br w:clear="none"/>
        <w:t xml:space="preserve">|    7 |     2 |</w:t>
        <w:br w:clear="none"/>
        <w:t xml:space="preserve">|    8 |     1 |</w:t>
        <w:br w:clear="none"/>
        <w:t xml:space="preserve">+------+-------+</w:t>
        <w:br w:clear="none"/>
        <w:t xml:space="preserve">8 rows in set (0,00 sec)</w:t>
        <w:br w:clear="none"/>
      </w:r>
    </w:p>
    <w:p>
      <w:pPr>
        <w:pStyle w:val="Normal"/>
      </w:pPr>
      <w:r>
        <w:t>That kind of ranking doesn’t take into account the possibility of</w:t>
      </w:r>
      <w:r>
        <w:rPr>
          <w:rStyle w:val="Text79"/>
        </w:rPr>
        <w:bookmarkStart w:id="5088" w:name="idm45336851766000"/>
        <w:t/>
        <w:bookmarkEnd w:id="5088"/>
        <w:bookmarkStart w:id="5089" w:name="idm45336851764960"/>
        <w:t/>
        <w:bookmarkEnd w:id="5089"/>
      </w:r>
      <w:r>
        <w:t xml:space="preserve"> ties (instances of values that are the same). The </w:t>
      </w:r>
      <w:r>
        <w:rPr>
          <w:rStyle w:val="Text1"/>
        </w:rPr>
        <w:t>DENSE_RANK()</w:t>
      </w:r>
      <w:r>
        <w:t xml:space="preserve"> window function does so by advancing the rank only when values change:</w:t>
      </w:r>
    </w:p>
    <w:p>
      <w:pPr>
        <w:pStyle w:val="Para 03"/>
      </w:pPr>
      <w:r>
        <w:t xml:space="preserve">mysql&gt; </w:t>
        <w:br w:clear="none"/>
      </w:r>
      <w:r>
        <w:rPr>
          <w:rStyle w:val="Text0"/>
        </w:rPr>
        <w:t xml:space="preserve">SELECT DENSE_RANK() OVER win AS 'rank', </w:t>
        <w:br w:clear="none"/>
      </w:r>
      <w:r>
        <w:t xml:space="preserve"/>
        <w:br w:clear="none"/>
        <w:t xml:space="preserve">    &gt; </w:t>
        <w:br w:clear="none"/>
      </w:r>
      <w:r>
        <w:rPr>
          <w:rStyle w:val="Text0"/>
        </w:rPr>
        <w:t xml:space="preserve">score FROM ranks WINDOW win AS (ORDER BY score DESC);</w:t>
        <w:br w:clear="none"/>
      </w:r>
      <w:r>
        <w:t xml:space="preserve"/>
        <w:br w:clear="none"/>
        <w:t xml:space="preserve">+------+-------+</w:t>
        <w:br w:clear="none"/>
        <w:t xml:space="preserve">| rank | score |</w:t>
        <w:br w:clear="none"/>
        <w:t xml:space="preserve">+------+-------+</w:t>
        <w:br w:clear="none"/>
        <w:t xml:space="preserve">|    1 |     5 |</w:t>
        <w:br w:clear="none"/>
        <w:t xml:space="preserve">|    2 |     4 |</w:t>
        <w:br w:clear="none"/>
        <w:t xml:space="preserve">|    2 |     4 |</w:t>
        <w:br w:clear="none"/>
        <w:t xml:space="preserve">|    3 |     3 |</w:t>
        <w:br w:clear="none"/>
        <w:t xml:space="preserve">|    4 |     2 |</w:t>
        <w:br w:clear="none"/>
        <w:t xml:space="preserve">|    4 |     2 |</w:t>
        <w:br w:clear="none"/>
        <w:t xml:space="preserve">|    4 |     2 |</w:t>
        <w:br w:clear="none"/>
        <w:t xml:space="preserve">|    5 |     1 |</w:t>
        <w:br w:clear="none"/>
        <w:t xml:space="preserve">+------+-------+</w:t>
        <w:br w:clear="none"/>
      </w:r>
    </w:p>
    <w:p>
      <w:pPr>
        <w:pStyle w:val="Normal"/>
      </w:pPr>
      <w:r>
        <w:t xml:space="preserve">The </w:t>
      </w:r>
      <w:r>
        <w:rPr>
          <w:rStyle w:val="Text1"/>
        </w:rPr>
        <w:t>RANK()</w:t>
      </w:r>
      <w:r>
        <w:t xml:space="preserve"> window function is something of a combination of the other</w:t>
      </w:r>
      <w:r>
        <w:rPr>
          <w:rStyle w:val="Text79"/>
        </w:rPr>
        <w:bookmarkStart w:id="5090" w:name="idm45336851760832"/>
        <w:t/>
        <w:bookmarkEnd w:id="5090"/>
        <w:bookmarkStart w:id="5091" w:name="idm45336851759648"/>
        <w:t/>
        <w:bookmarkEnd w:id="5091"/>
      </w:r>
      <w:r>
        <w:t xml:space="preserve"> two methods. It ranks values by row number, except when ties occur. In that case, the tied values each get a rank equal to the row number of the first of the values:</w:t>
      </w:r>
    </w:p>
    <w:p>
      <w:pPr>
        <w:pStyle w:val="Para 03"/>
      </w:pPr>
      <w:r>
        <w:t xml:space="preserve">mysql&gt; </w:t>
        <w:br w:clear="none"/>
      </w:r>
      <w:r>
        <w:rPr>
          <w:rStyle w:val="Text0"/>
        </w:rPr>
        <w:t xml:space="preserve">SELECT ROW_NUMBER() OVER win AS 'row', </w:t>
        <w:br w:clear="none"/>
      </w:r>
      <w:r>
        <w:t xml:space="preserve"/>
        <w:br w:clear="none"/>
        <w:t xml:space="preserve">    -&gt; </w:t>
        <w:br w:clear="none"/>
      </w:r>
      <w:r>
        <w:rPr>
          <w:rStyle w:val="Text0"/>
        </w:rPr>
        <w:t xml:space="preserve">RANK() OVER win AS 'rank', </w:t>
        <w:br w:clear="none"/>
      </w:r>
      <w:r>
        <w:t xml:space="preserve"/>
        <w:br w:clear="none"/>
        <w:t xml:space="preserve">    -&gt; </w:t>
        <w:br w:clear="none"/>
      </w:r>
      <w:r>
        <w:rPr>
          <w:rStyle w:val="Text0"/>
        </w:rPr>
        <w:t xml:space="preserve">score FROM ranks WINDOW win AS (ORDER BY score DESC);</w:t>
        <w:br w:clear="none"/>
      </w:r>
      <w:r>
        <w:t xml:space="preserve"/>
        <w:br w:clear="none"/>
        <w:t xml:space="preserve">+------+------+-------+</w:t>
        <w:br w:clear="none"/>
        <w:t xml:space="preserve">| row  | rank | score |</w:t>
        <w:br w:clear="none"/>
        <w:t xml:space="preserve">+------+------+-------+</w:t>
        <w:br w:clear="none"/>
        <w:t xml:space="preserve">|    1 |    1 |     5 |</w:t>
        <w:br w:clear="none"/>
        <w:t xml:space="preserve">|    2 |    2 |     4 |</w:t>
        <w:br w:clear="none"/>
        <w:t xml:space="preserve">|    3 |    2 |     4 |</w:t>
        <w:br w:clear="none"/>
        <w:t xml:space="preserve">|    4 |    4 |     3 |</w:t>
        <w:br w:clear="none"/>
        <w:t xml:space="preserve">|    5 |    5 |     2 |</w:t>
        <w:br w:clear="none"/>
        <w:t xml:space="preserve">|    6 |    5 |     2 |</w:t>
        <w:br w:clear="none"/>
        <w:t xml:space="preserve">|    7 |    5 |     2 |</w:t>
        <w:br w:clear="none"/>
        <w:t xml:space="preserve">|    8 |    8 |     1 |</w:t>
        <w:br w:clear="none"/>
        <w:t xml:space="preserve">+------+------+-------+</w:t>
        <w:br w:clear="none"/>
      </w:r>
    </w:p>
    <w:p>
      <w:pPr>
        <w:pStyle w:val="Normal"/>
      </w:pPr>
      <w:r>
        <w:t xml:space="preserve">Ranks are easy to assign within a program as well. For example, the following Ruby fragment ranks the scores in </w:t>
      </w:r>
      <w:r>
        <w:rPr>
          <w:rStyle w:val="Text1"/>
        </w:rPr>
        <w:t>ranks</w:t>
      </w:r>
      <w:r>
        <w:t xml:space="preserve"> using the third ranking method:</w:t>
      </w:r>
    </w:p>
    <w:p>
      <w:pPr>
        <w:pStyle w:val="Para 09"/>
      </w:pPr>
      <w:r>
        <w:t xml:space="preserve">res</w:t>
        <w:br w:clear="none"/>
      </w:r>
      <w:r>
        <w:rPr>
          <w:rStyle w:val="Text6"/>
        </w:rPr>
        <w:t xml:space="preserve"> </w:t>
        <w:br w:clear="none"/>
      </w:r>
      <w:r>
        <w:rPr>
          <w:rStyle w:val="Text9"/>
        </w:rPr>
        <w:t xml:space="preserve">=</w:t>
        <w:br w:clear="none"/>
      </w:r>
      <w:r>
        <w:rPr>
          <w:rStyle w:val="Text6"/>
        </w:rPr>
        <w:t xml:space="preserve"> </w:t>
        <w:br w:clear="none"/>
      </w:r>
      <w:r>
        <w:t xml:space="preserve">client</w:t>
        <w:br w:clear="none"/>
      </w:r>
      <w:r>
        <w:rPr>
          <w:rStyle w:val="Text9"/>
        </w:rPr>
        <w:t xml:space="preserve">.</w:t>
        <w:br w:clear="none"/>
      </w:r>
      <w:r>
        <w:t xml:space="preserve">query</w:t>
        <w:br w:clear="none"/>
      </w:r>
      <w:r>
        <w:rPr>
          <w:rStyle w:val="Text10"/>
        </w:rPr>
        <w:t xml:space="preserve">(</w:t>
        <w:br w:clear="none"/>
      </w:r>
      <w:r>
        <w:rPr>
          <w:rStyle w:val="Text11"/>
        </w:rPr>
        <w:t xml:space="preserve">"SELECT score FROM ranks ORDER BY score DESC"</w:t>
        <w:br w:clear="none"/>
      </w:r>
      <w:r>
        <w:rPr>
          <w:rStyle w:val="Text10"/>
        </w:rPr>
        <w:t xml:space="preserve">)</w:t>
        <w:br w:clear="none"/>
      </w:r>
      <w:r>
        <w:rPr>
          <w:rStyle w:val="Text6"/>
        </w:rPr>
        <w:t xml:space="preserve"/>
        <w:br w:clear="none"/>
        <w:t xml:space="preserve">  </w:t>
        <w:br w:clear="none"/>
      </w:r>
      <w:r>
        <w:t xml:space="preserve">rownum</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br w:clear="none"/>
        <w:t xml:space="preserve">  </w:t>
        <w:br w:clear="none"/>
      </w:r>
      <w:r>
        <w:t xml:space="preserve">rank</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br w:clear="none"/>
        <w:t xml:space="preserve">  </w:t>
        <w:br w:clear="none"/>
      </w:r>
      <w:r>
        <w:t xml:space="preserve">prev_score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nil</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rPr>
          <w:rStyle w:val="Text11"/>
        </w:rPr>
        <w:t xml:space="preserve">"Row</w:t>
        <w:br w:clear="none"/>
        <w:t xml:space="preserve">\t</w:t>
        <w:br w:clear="none"/>
        <w:t xml:space="preserve">Rank</w:t>
        <w:br w:clear="none"/>
        <w:t xml:space="preserve">\t</w:t>
        <w:br w:clear="none"/>
        <w:t xml:space="preserve">Score</w:t>
        <w:br w:clear="none"/>
        <w:t xml:space="preserve">\n</w:t>
        <w:br w:clear="none"/>
        <w:t xml:space="preserve">"</w:t>
        <w:br w:clear="none"/>
      </w:r>
      <w:r>
        <w:rPr>
          <w:rStyle w:val="Text6"/>
        </w:rPr>
        <w:t xml:space="preserve"/>
        <w:br w:clear="none"/>
        <w:t xml:space="preserve">  </w:t>
        <w:br w:clear="none"/>
      </w:r>
      <w:r>
        <w:t xml:space="preserve">res</w:t>
        <w:br w:clear="none"/>
      </w:r>
      <w:r>
        <w:rPr>
          <w:rStyle w:val="Text9"/>
        </w:rPr>
        <w:t xml:space="preserve">.</w:t>
        <w:br w:clear="none"/>
      </w:r>
      <w:r>
        <w:t xml:space="preserve">each</w:t>
        <w:br w:clear="none"/>
      </w:r>
      <w:r>
        <w:rPr>
          <w:rStyle w:val="Text6"/>
        </w:rPr>
        <w:t xml:space="preserve"> </w:t>
        <w:br w:clear="none"/>
      </w:r>
      <w:r>
        <w:rPr>
          <w:rStyle w:val="Text4"/>
        </w:rPr>
        <w:t xml:space="preserve">do</w:t>
        <w:br w:clear="none"/>
      </w:r>
      <w:r>
        <w:rPr>
          <w:rStyle w:val="Text6"/>
        </w:rPr>
        <w:t xml:space="preserve"> </w:t>
        <w:br w:clear="none"/>
      </w:r>
      <w:r>
        <w:rPr>
          <w:rStyle w:val="Text9"/>
        </w:rPr>
        <w:t xml:space="preserve">|</w:t>
        <w:br w:clear="none"/>
      </w:r>
      <w:r>
        <w:t xml:space="preserve">row</w:t>
        <w:br w:clear="none"/>
      </w:r>
      <w:r>
        <w:rPr>
          <w:rStyle w:val="Text9"/>
        </w:rPr>
        <w:t xml:space="preserve">|</w:t>
        <w:br w:clear="none"/>
      </w:r>
      <w:r>
        <w:rPr>
          <w:rStyle w:val="Text6"/>
        </w:rPr>
        <w:t xml:space="preserve"/>
        <w:br w:clear="none"/>
        <w:t xml:space="preserve">    </w:t>
        <w:br w:clear="none"/>
      </w:r>
      <w:r>
        <w:t xml:space="preserve">score</w:t>
        <w:br w:clear="none"/>
      </w:r>
      <w:r>
        <w:rPr>
          <w:rStyle w:val="Text6"/>
        </w:rPr>
        <w:t xml:space="preserve"> </w:t>
        <w:br w:clear="none"/>
      </w:r>
      <w:r>
        <w:rPr>
          <w:rStyle w:val="Text9"/>
        </w:rPr>
        <w:t xml:space="preserve">=</w:t>
        <w:br w:clear="none"/>
      </w:r>
      <w:r>
        <w:rPr>
          <w:rStyle w:val="Text6"/>
        </w:rPr>
        <w:t xml:space="preserve"> </w:t>
        <w:br w:clear="none"/>
      </w:r>
      <w:r>
        <w:t xml:space="preserve">row</w:t>
        <w:br w:clear="none"/>
      </w:r>
      <w:r>
        <w:rPr>
          <w:rStyle w:val="Text9"/>
        </w:rPr>
        <w:t xml:space="preserve">.</w:t>
        <w:br w:clear="none"/>
      </w:r>
      <w:r>
        <w:t xml:space="preserve">values</w:t>
        <w:br w:clear="none"/>
      </w:r>
      <w:r>
        <w:rPr>
          <w:rStyle w:val="Text9"/>
        </w:rPr>
        <w:t xml:space="preserve">[</w:t>
        <w:br w:clear="none"/>
      </w:r>
      <w:r>
        <w:rPr>
          <w:rStyle w:val="Text16"/>
        </w:rPr>
        <w:t xml:space="preserve">0</w:t>
        <w:br w:clear="none"/>
      </w:r>
      <w:r>
        <w:rPr>
          <w:rStyle w:val="Text9"/>
        </w:rPr>
        <w:t xml:space="preserve">]</w:t>
        <w:br w:clear="none"/>
      </w:r>
      <w:r>
        <w:rPr>
          <w:rStyle w:val="Text6"/>
        </w:rPr>
        <w:t xml:space="preserve"/>
        <w:br w:clear="none"/>
        <w:t xml:space="preserve">    </w:t>
        <w:br w:clear="none"/>
      </w:r>
      <w:r>
        <w:t xml:space="preserve">rownum</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br w:clear="none"/>
        <w:t xml:space="preserve">    </w:t>
        <w:br w:clear="none"/>
      </w:r>
      <w:r>
        <w:t xml:space="preserve">rank</w:t>
        <w:br w:clear="none"/>
      </w:r>
      <w:r>
        <w:rPr>
          <w:rStyle w:val="Text6"/>
        </w:rPr>
        <w:t xml:space="preserve"> </w:t>
        <w:br w:clear="none"/>
      </w:r>
      <w:r>
        <w:rPr>
          <w:rStyle w:val="Text9"/>
        </w:rPr>
        <w:t xml:space="preserve">=</w:t>
        <w:br w:clear="none"/>
      </w:r>
      <w:r>
        <w:rPr>
          <w:rStyle w:val="Text6"/>
        </w:rPr>
        <w:t xml:space="preserve"> </w:t>
        <w:br w:clear="none"/>
      </w:r>
      <w:r>
        <w:t xml:space="preserve">rownum</w:t>
        <w:br w:clear="none"/>
      </w:r>
      <w:r>
        <w:rPr>
          <w:rStyle w:val="Text6"/>
        </w:rPr>
        <w:t xml:space="preserve"> </w:t>
        <w:br w:clear="none"/>
      </w:r>
      <w:r>
        <w:rPr>
          <w:rStyle w:val="Text4"/>
        </w:rPr>
        <w:t xml:space="preserve">if</w:t>
        <w:br w:clear="none"/>
      </w:r>
      <w:r>
        <w:rPr>
          <w:rStyle w:val="Text6"/>
        </w:rPr>
        <w:t xml:space="preserve"> </w:t>
        <w:br w:clear="none"/>
      </w:r>
      <w:r>
        <w:t xml:space="preserve">rownum</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9"/>
        </w:rPr>
        <w:t xml:space="preserve">||</w:t>
        <w:br w:clear="none"/>
      </w:r>
      <w:r>
        <w:rPr>
          <w:rStyle w:val="Text6"/>
        </w:rPr>
        <w:t xml:space="preserve"> </w:t>
        <w:br w:clear="none"/>
      </w:r>
      <w:r>
        <w:t xml:space="preserve">prev_score</w:t>
        <w:br w:clear="none"/>
      </w:r>
      <w:r>
        <w:rPr>
          <w:rStyle w:val="Text6"/>
        </w:rPr>
        <w:t xml:space="preserve"> </w:t>
        <w:br w:clear="none"/>
      </w:r>
      <w:r>
        <w:rPr>
          <w:rStyle w:val="Text9"/>
        </w:rPr>
        <w:t xml:space="preserve">!=</w:t>
        <w:br w:clear="none"/>
      </w:r>
      <w:r>
        <w:rPr>
          <w:rStyle w:val="Text6"/>
        </w:rPr>
        <w:t xml:space="preserve"> </w:t>
        <w:br w:clear="none"/>
      </w:r>
      <w:r>
        <w:t xml:space="preserve">score</w:t>
        <w:br w:clear="none"/>
      </w:r>
      <w:r>
        <w:rPr>
          <w:rStyle w:val="Text6"/>
        </w:rPr>
        <w:t xml:space="preserve"/>
        <w:br w:clear="none"/>
        <w:t xml:space="preserve">    </w:t>
        <w:br w:clear="none"/>
      </w:r>
      <w:r>
        <w:t xml:space="preserve">prev_score</w:t>
        <w:br w:clear="none"/>
      </w:r>
      <w:r>
        <w:rPr>
          <w:rStyle w:val="Text6"/>
        </w:rPr>
        <w:t xml:space="preserve"> </w:t>
        <w:br w:clear="none"/>
      </w:r>
      <w:r>
        <w:rPr>
          <w:rStyle w:val="Text9"/>
        </w:rPr>
        <w:t xml:space="preserve">=</w:t>
        <w:br w:clear="none"/>
      </w:r>
      <w:r>
        <w:rPr>
          <w:rStyle w:val="Text6"/>
        </w:rPr>
        <w:t xml:space="preserve"> </w:t>
        <w:br w:clear="none"/>
      </w:r>
      <w:r>
        <w:t xml:space="preserve">score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rPr>
          <w:rStyle w:val="Text11"/>
        </w:rPr>
        <w:t xml:space="preserve">"</w:t>
        <w:br w:clear="none"/>
      </w:r>
      <w:r>
        <w:rPr>
          <w:rStyle w:val="Text39"/>
        </w:rPr>
        <w:t xml:space="preserve">#{</w:t>
        <w:br w:clear="none"/>
      </w:r>
      <w:r>
        <w:t xml:space="preserve">rownum</w:t>
        <w:br w:clear="none"/>
      </w:r>
      <w:r>
        <w:rPr>
          <w:rStyle w:val="Text39"/>
        </w:rPr>
        <w:t xml:space="preserve">}</w:t>
        <w:br w:clear="none"/>
      </w:r>
      <w:r>
        <w:rPr>
          <w:rStyle w:val="Text11"/>
        </w:rPr>
        <w:t xml:space="preserve">\t</w:t>
        <w:br w:clear="none"/>
      </w:r>
      <w:r>
        <w:rPr>
          <w:rStyle w:val="Text39"/>
        </w:rPr>
        <w:t xml:space="preserve">#{</w:t>
        <w:br w:clear="none"/>
      </w:r>
      <w:r>
        <w:t xml:space="preserve">rank</w:t>
        <w:br w:clear="none"/>
      </w:r>
      <w:r>
        <w:rPr>
          <w:rStyle w:val="Text39"/>
        </w:rPr>
        <w:t xml:space="preserve">}</w:t>
        <w:br w:clear="none"/>
      </w:r>
      <w:r>
        <w:rPr>
          <w:rStyle w:val="Text11"/>
        </w:rPr>
        <w:t xml:space="preserve">\t</w:t>
        <w:br w:clear="none"/>
      </w:r>
      <w:r>
        <w:rPr>
          <w:rStyle w:val="Text39"/>
        </w:rPr>
        <w:t xml:space="preserve">#{</w:t>
        <w:br w:clear="none"/>
      </w:r>
      <w:r>
        <w:t xml:space="preserve">score</w:t>
        <w:br w:clear="none"/>
      </w:r>
      <w:r>
        <w:rPr>
          <w:rStyle w:val="Text39"/>
        </w:rPr>
        <w:t xml:space="preserve">}</w:t>
        <w:br w:clear="none"/>
      </w:r>
      <w:r>
        <w:rPr>
          <w:rStyle w:val="Text11"/>
        </w:rPr>
        <w:t xml:space="preserve">"</w:t>
        <w:br w:clear="none"/>
      </w:r>
      <w:r>
        <w:rPr>
          <w:rStyle w:val="Text6"/>
        </w:rPr>
        <w:t xml:space="preserve"/>
        <w:br w:clear="none"/>
        <w:t xml:space="preserve">  </w:t>
        <w:br w:clear="none"/>
      </w:r>
      <w:r>
        <w:rPr>
          <w:rStyle w:val="Text4"/>
        </w:rPr>
        <w:t xml:space="preserve">end</w:t>
        <w:br w:clear="none"/>
      </w:r>
    </w:p>
    <w:p>
      <w:pPr>
        <w:pStyle w:val="Normal"/>
      </w:pPr>
      <w:r>
        <w:t>The third type of ranking is commonly used for sporting events. The following table contains the American League pitchers who won 15 or more games during the 2001 baseball season:</w:t>
      </w:r>
    </w:p>
    <w:p>
      <w:pPr>
        <w:pStyle w:val="Para 03"/>
      </w:pPr>
      <w:r>
        <w:t xml:space="preserve">mysql&gt; </w:t>
        <w:br w:clear="none"/>
      </w:r>
      <w:r>
        <w:rPr>
          <w:rStyle w:val="Text0"/>
        </w:rPr>
        <w:t xml:space="preserve">SELECT name, wins FROM al_winner ORDER BY wins DESC, name;</w:t>
        <w:br w:clear="none"/>
      </w:r>
      <w:r>
        <w:t xml:space="preserve"/>
        <w:br w:clear="none"/>
        <w:t xml:space="preserve">+----------------+------+</w:t>
        <w:br w:clear="none"/>
        <w:t xml:space="preserve">| name           | wins |</w:t>
        <w:br w:clear="none"/>
        <w:t xml:space="preserve">+----------------+------+</w:t>
        <w:br w:clear="none"/>
        <w:t xml:space="preserve">| Mulder, Mark   |   21 |</w:t>
        <w:br w:clear="none"/>
        <w:t xml:space="preserve">| Clemens, Roger |   20 |</w:t>
        <w:br w:clear="none"/>
        <w:t xml:space="preserve">| Moyer, Jamie   |   20 |</w:t>
        <w:br w:clear="none"/>
        <w:t xml:space="preserve">| Garcia, Freddy |   18 |</w:t>
        <w:br w:clear="none"/>
        <w:t xml:space="preserve">| Hudson, Tim    |   18 |</w:t>
        <w:br w:clear="none"/>
        <w:t xml:space="preserve">| Abbott, Paul   |   17 |</w:t>
        <w:br w:clear="none"/>
        <w:t xml:space="preserve">| Mays, Joe      |   17 |</w:t>
        <w:br w:clear="none"/>
        <w:t xml:space="preserve">| Mussina, Mike  |   17 |</w:t>
        <w:br w:clear="none"/>
        <w:t xml:space="preserve">| Sabathia, C.C. |   17 |</w:t>
        <w:br w:clear="none"/>
        <w:t xml:space="preserve">| Zito, Barry    |   17 |</w:t>
        <w:br w:clear="none"/>
        <w:t xml:space="preserve">| Buehrle, Mark  |   16 |</w:t>
        <w:br w:clear="none"/>
        <w:t xml:space="preserve">| Milton, Eric   |   15 |</w:t>
        <w:br w:clear="none"/>
        <w:t xml:space="preserve">| Pettitte, Andy |   15 |</w:t>
        <w:br w:clear="none"/>
        <w:t xml:space="preserve">| Radke, Brad    |   15 |</w:t>
        <w:br w:clear="none"/>
        <w:t xml:space="preserve">| Sele, Aaron    |   15 |</w:t>
        <w:br w:clear="none"/>
        <w:t xml:space="preserve">+----------------+------+</w:t>
        <w:br w:clear="none"/>
      </w:r>
    </w:p>
    <w:p>
      <w:pPr>
        <w:pStyle w:val="Normal"/>
      </w:pPr>
      <w:r>
        <w:t>These pitchers can be assigned ranks using the third method as follows:</w:t>
      </w:r>
    </w:p>
    <w:p>
      <w:pPr>
        <w:pStyle w:val="Para 03"/>
      </w:pPr>
      <w:r>
        <w:t xml:space="preserve">mysql&gt; </w:t>
        <w:br w:clear="none"/>
      </w:r>
      <w:r>
        <w:rPr>
          <w:rStyle w:val="Text0"/>
        </w:rPr>
        <w:t xml:space="preserve">SELECT ROW_NUMBER() OVER win AS 'row', </w:t>
        <w:br w:clear="none"/>
      </w:r>
      <w:r>
        <w:t xml:space="preserve"/>
        <w:br w:clear="none"/>
        <w:t xml:space="preserve">    -&gt; </w:t>
        <w:br w:clear="none"/>
      </w:r>
      <w:r>
        <w:rPr>
          <w:rStyle w:val="Text0"/>
        </w:rPr>
        <w:t xml:space="preserve">RANK() OVER win AS 'rank', </w:t>
        <w:br w:clear="none"/>
      </w:r>
      <w:r>
        <w:t xml:space="preserve"/>
        <w:br w:clear="none"/>
        <w:t xml:space="preserve">    -&gt; </w:t>
        <w:br w:clear="none"/>
      </w:r>
      <w:r>
        <w:rPr>
          <w:rStyle w:val="Text0"/>
        </w:rPr>
        <w:t xml:space="preserve">name, wins </w:t>
        <w:br w:clear="none"/>
      </w:r>
      <w:r>
        <w:t xml:space="preserve"/>
        <w:br w:clear="none"/>
        <w:t xml:space="preserve">    -&gt; </w:t>
        <w:br w:clear="none"/>
      </w:r>
      <w:r>
        <w:rPr>
          <w:rStyle w:val="Text0"/>
        </w:rPr>
        <w:t xml:space="preserve">FROM al_winner WINDOW win AS (ORDER BY wins DESC);</w:t>
        <w:br w:clear="none"/>
      </w:r>
      <w:r>
        <w:t xml:space="preserve"/>
        <w:br w:clear="none"/>
        <w:t xml:space="preserve">+------+------+----------------+------+</w:t>
        <w:br w:clear="none"/>
        <w:t xml:space="preserve">| row  | rank | name           | wins |</w:t>
        <w:br w:clear="none"/>
        <w:t xml:space="preserve">+------+------+----------------+------+</w:t>
        <w:br w:clear="none"/>
        <w:t xml:space="preserve">|    1 |    1 | Mulder, Mark   |   21 |</w:t>
        <w:br w:clear="none"/>
        <w:t xml:space="preserve">|    2 |    2 | Clemens, Roger |   20 |</w:t>
        <w:br w:clear="none"/>
        <w:t xml:space="preserve">|    3 |    2 | Moyer, Jamie   |   20 |</w:t>
        <w:br w:clear="none"/>
        <w:t xml:space="preserve">|    4 |    4 | Garcia, Freddy |   18 |</w:t>
        <w:br w:clear="none"/>
        <w:t xml:space="preserve">|    5 |    4 | Hudson, Tim    |   18 |</w:t>
        <w:br w:clear="none"/>
        <w:t xml:space="preserve">|    6 |    6 | Zito, Barry    |   17 |</w:t>
        <w:br w:clear="none"/>
        <w:t xml:space="preserve">|    7 |    6 | Sabathia, C.C. |   17 |</w:t>
        <w:br w:clear="none"/>
        <w:t xml:space="preserve">|    8 |    6 | Mussina, Mike  |   17 |</w:t>
        <w:br w:clear="none"/>
        <w:t xml:space="preserve">|    9 |    6 | Mays, Joe      |   17 |</w:t>
        <w:br w:clear="none"/>
        <w:t xml:space="preserve">|   10 |    6 | Abbott, Paul   |   17 |</w:t>
        <w:br w:clear="none"/>
        <w:t xml:space="preserve">|   11 |   11 | Buehrle, Mark  |   16 |</w:t>
        <w:br w:clear="none"/>
        <w:t xml:space="preserve">|   12 |   12 | Milton, Eric   |   15 |</w:t>
        <w:br w:clear="none"/>
        <w:t xml:space="preserve">|   13 |   12 | Pettitte, Andy |   15 |</w:t>
        <w:br w:clear="none"/>
        <w:t xml:space="preserve">|   14 |   12 | Radke, Brad    |   15 |</w:t>
        <w:br w:clear="none"/>
        <w:t xml:space="preserve">|   15 |   12 | Sele, Aaron    |   15 |</w:t>
        <w:br w:clear="none"/>
        <w:t xml:space="preserve">+------+------+----------------+------+</w:t>
        <w:br w:clear="none"/>
      </w:r>
    </w:p>
    <w:p>
      <w:bookmarkStart w:id="5092" w:name="See_AlsoFor_additional_informati_28"/>
      <w:pPr>
        <w:keepNext/>
        <w:pStyle w:val="Heading 2"/>
      </w:pPr>
      <w:r>
        <w:t>See Also</w:t>
      </w:r>
      <w:bookmarkEnd w:id="5092"/>
    </w:p>
    <w:p>
      <w:pPr>
        <w:pStyle w:val="Normal"/>
      </w:pPr>
      <w:r>
        <w:t xml:space="preserve">For additional information about window functions, see </w:t>
      </w:r>
      <w:hyperlink w:anchor="15_15_Using_Window_Functions_to">
        <w:r>
          <w:rPr>
            <w:rStyle w:val="Text2"/>
          </w:rPr>
          <w:t>Recipe 15.15</w:t>
        </w:r>
      </w:hyperlink>
      <w:r>
        <w:t>.</w:t>
      </w:r>
    </w:p>
    <w:p>
      <w:bookmarkStart w:id="5093" w:name="17_12_Computing_Team_StandingsPr"/>
      <w:pPr>
        <w:keepNext/>
        <w:pStyle w:val="Heading 1"/>
      </w:pPr>
      <w:r>
        <w:t>17.12 Computing Team Standings</w:t>
      </w:r>
      <w:bookmarkEnd w:id="5093"/>
    </w:p>
    <w:p>
      <w:bookmarkStart w:id="5094" w:name="ProblemYou_want_to_compute_team"/>
      <w:pPr>
        <w:keepNext/>
        <w:pStyle w:val="Heading 2"/>
      </w:pPr>
      <w:r>
        <w:t>Problem</w:t>
      </w:r>
      <w:bookmarkEnd w:id="5094"/>
    </w:p>
    <w:p>
      <w:pPr>
        <w:pStyle w:val="Normal"/>
      </w:pPr>
      <w:r>
        <w:t>You want to compute team standings from their win-loss records,</w:t>
      </w:r>
      <w:r>
        <w:rPr>
          <w:rStyle w:val="Text79"/>
        </w:rPr>
        <w:bookmarkStart w:id="5095" w:name="idm45336851628224"/>
        <w:t/>
        <w:bookmarkEnd w:id="5095"/>
        <w:bookmarkStart w:id="5096" w:name="idm45336851627248"/>
        <w:t/>
        <w:bookmarkEnd w:id="5096"/>
        <w:bookmarkStart w:id="5097" w:name="idm45336851626512"/>
        <w:t/>
        <w:bookmarkEnd w:id="5097"/>
      </w:r>
      <w:r>
        <w:t xml:space="preserve"> including the games-behind (GB) values.</w:t>
      </w:r>
    </w:p>
    <w:p>
      <w:bookmarkStart w:id="5098" w:name="SolutionDetermine_which_team_is"/>
      <w:pPr>
        <w:keepNext/>
        <w:pStyle w:val="Heading 2"/>
      </w:pPr>
      <w:r>
        <w:t>Solution</w:t>
      </w:r>
      <w:bookmarkEnd w:id="5098"/>
    </w:p>
    <w:p>
      <w:pPr>
        <w:pStyle w:val="Normal"/>
      </w:pPr>
      <w:r>
        <w:t>Determine which team is in first place, then join that result to the original rows.</w:t>
      </w:r>
    </w:p>
    <w:p>
      <w:bookmarkStart w:id="5099" w:name="DiscussionStandings_for_sports_t"/>
      <w:pPr>
        <w:keepNext/>
        <w:pStyle w:val="Heading 2"/>
      </w:pPr>
      <w:r>
        <w:t>Discussion</w:t>
      </w:r>
      <w:bookmarkEnd w:id="5099"/>
    </w:p>
    <w:p>
      <w:pPr>
        <w:pStyle w:val="Normal"/>
      </w:pPr>
      <w:r>
        <w:t xml:space="preserve">Standings for sports teams that compete against one another is a ranking problem, but ranks are not based on a single measure, as in </w:t>
      </w:r>
      <w:hyperlink w:anchor="17_11_Assigning_RanksProblemYou">
        <w:r>
          <w:rPr>
            <w:rStyle w:val="Text2"/>
          </w:rPr>
          <w:t>Recipe 17.11</w:t>
        </w:r>
      </w:hyperlink>
      <w:r>
        <w:t xml:space="preserve">. Standings are based on two values: wins and losses. Teams are ranked according to which has the best win-loss record, and teams not in first place are assigned a </w:t>
        <w:t>games-behind</w:t>
        <w:t xml:space="preserve"> value indicating how many games out of first place they are. This section shows how to calculate those values. The first example uses a table containing a single set of team records to illustrate the logic of the calculations. The second example uses a table containing several sets of records (that is, the records for all teams in both divisions of a league, for both halves of the season). In this case, it’s necessary to use a join to perform the calculations independently for each group of teams.</w:t>
      </w:r>
    </w:p>
    <w:p>
      <w:pPr>
        <w:pStyle w:val="Normal"/>
      </w:pPr>
      <w:r>
        <w:t xml:space="preserve">Consider the following table, </w:t>
      </w:r>
      <w:r>
        <w:rPr>
          <w:rStyle w:val="Text1"/>
        </w:rPr>
        <w:t>standings1</w:t>
      </w:r>
      <w:r>
        <w:t>, which contains a single set of baseball team records representing the final standings for the Northern League in the year 1902:</w:t>
      </w:r>
    </w:p>
    <w:p>
      <w:pPr>
        <w:pStyle w:val="Para 03"/>
      </w:pPr>
      <w:r>
        <w:t xml:space="preserve">mysql&gt; </w:t>
        <w:br w:clear="none"/>
      </w:r>
      <w:r>
        <w:rPr>
          <w:rStyle w:val="Text0"/>
        </w:rPr>
        <w:t xml:space="preserve">SELECT team, wins, losses FROM standings1</w:t>
        <w:br w:clear="none"/>
      </w:r>
      <w:r>
        <w:t xml:space="preserve"/>
        <w:br w:clear="none"/>
        <w:t xml:space="preserve">    -&gt; </w:t>
        <w:br w:clear="none"/>
      </w:r>
      <w:r>
        <w:rPr>
          <w:rStyle w:val="Text0"/>
        </w:rPr>
        <w:t xml:space="preserve">ORDER BY wins-losses DESC;</w:t>
        <w:br w:clear="none"/>
      </w:r>
      <w:r>
        <w:t xml:space="preserve"/>
        <w:br w:clear="none"/>
        <w:t xml:space="preserve">+-------------+------+--------+</w:t>
        <w:br w:clear="none"/>
        <w:t xml:space="preserve">| team        | wins | losses |</w:t>
        <w:br w:clear="none"/>
        <w:t xml:space="preserve">+-------------+------+--------+</w:t>
        <w:br w:clear="none"/>
        <w:t xml:space="preserve">| Winnipeg    |   37 |     20 |</w:t>
        <w:br w:clear="none"/>
        <w:t xml:space="preserve">| Crookston   |   31 |     25 |</w:t>
        <w:br w:clear="none"/>
        <w:t xml:space="preserve">| Fargo       |   30 |     26 |</w:t>
        <w:br w:clear="none"/>
        <w:t xml:space="preserve">| Grand Forks |   28 |     26 |</w:t>
        <w:br w:clear="none"/>
        <w:t xml:space="preserve">| Devils Lake |   19 |     31 |</w:t>
        <w:br w:clear="none"/>
        <w:t xml:space="preserve">| Cavalier    |   15 |     32 |</w:t>
        <w:br w:clear="none"/>
        <w:t xml:space="preserve">+-------------+------+--------+</w:t>
        <w:br w:clear="none"/>
      </w:r>
    </w:p>
    <w:p>
      <w:pPr>
        <w:pStyle w:val="Normal"/>
      </w:pPr>
      <w:r>
        <w:t>The rows are sorted by the win-loss differential, which is how to place teams in order from first place to last place. But displays of team standings typically include each team’s winning percentage and a figure indicating how many games behind the leader all the other teams are. So let’s add that information to the output. Calculating the percentage is easy. It’s the ratio of wins to total games played and can be determined using this expression:</w:t>
      </w:r>
    </w:p>
    <w:p>
      <w:pPr>
        <w:pStyle w:val="Para 03"/>
      </w:pPr>
      <w:r>
        <w:t xml:space="preserve">wins / (wins + losses)</w:t>
        <w:br w:clear="none"/>
      </w:r>
    </w:p>
    <w:p>
      <w:pPr>
        <w:pStyle w:val="Normal"/>
      </w:pPr>
      <w:r>
        <w:t>This expression involves division by zero when a team has not played any games yet. For simplicity, I’ll assume a nonzero number of games. To handle this condition, you’d use a more general expression:</w:t>
      </w:r>
    </w:p>
    <w:p>
      <w:pPr>
        <w:pStyle w:val="Para 03"/>
      </w:pPr>
      <w:r>
        <w:t xml:space="preserve">IF(wins=0,0,wins/(wins+losses))</w:t>
        <w:br w:clear="none"/>
      </w:r>
    </w:p>
    <w:p>
      <w:pPr>
        <w:pStyle w:val="Normal"/>
      </w:pPr>
      <w:r>
        <w:t>This expression relies on the fact that no division operation is necessary unless the team has won at least one game.</w:t>
      </w:r>
    </w:p>
    <w:p>
      <w:pPr>
        <w:pStyle w:val="Normal"/>
      </w:pPr>
      <w:r>
        <w:t>Determining the games-behind value is a little trickier. It’s based on the relationship of the win-loss records for two teams, calculated as the average of two values:</w:t>
      </w:r>
    </w:p>
    <w:p>
      <w:pPr>
        <w:pStyle w:val="Para 04"/>
      </w:pPr>
      <w:r>
        <w:t>How many more wins the first-place team has than the second-place team</w:t>
      </w:r>
    </w:p>
    <w:p>
      <w:pPr>
        <w:pStyle w:val="Para 04"/>
      </w:pPr>
      <w:r>
        <w:t>How many fewer losses the first-place team has than the second-place team</w:t>
      </w:r>
    </w:p>
    <w:p>
      <w:pPr>
        <w:pStyle w:val="Normal"/>
      </w:pPr>
      <w:r>
        <w:t>Suppose that two teams, A and B, have the following win-loss records:</w:t>
      </w:r>
    </w:p>
    <w:p>
      <w:pPr>
        <w:pStyle w:val="Para 03"/>
      </w:pPr>
      <w:r>
        <w:t xml:space="preserve">+------+------+--------+</w:t>
        <w:br w:clear="none"/>
        <w:t xml:space="preserve">| team | wins | losses |</w:t>
        <w:br w:clear="none"/>
        <w:t xml:space="preserve">+------+------+--------+</w:t>
        <w:br w:clear="none"/>
        <w:t xml:space="preserve">| A    |   17 |     11 |</w:t>
        <w:br w:clear="none"/>
        <w:t xml:space="preserve">| B    |   14 |     12 |</w:t>
        <w:br w:clear="none"/>
        <w:t xml:space="preserve">+------+------+--------+</w:t>
        <w:br w:clear="none"/>
      </w:r>
    </w:p>
    <w:p>
      <w:pPr>
        <w:pStyle w:val="Normal"/>
      </w:pPr>
      <w:r>
        <w:t>Here, team B has to win three more games, and team A has to lose one more game for the teams to be even. The average of three and one is two, thus B is two games behind A. Mathematically, the games-behind calculation for the two teams is as follows:</w:t>
      </w:r>
    </w:p>
    <w:p>
      <w:pPr>
        <w:pStyle w:val="Para 03"/>
      </w:pPr>
      <w:r>
        <w:t xml:space="preserve">((winsA - winsB) + (lossesB - lossesA)) / 2</w:t>
        <w:br w:clear="none"/>
      </w:r>
    </w:p>
    <w:p>
      <w:pPr>
        <w:pStyle w:val="Normal"/>
      </w:pPr>
      <w:r>
        <w:t>With a little rearrangement of terms, the expression becomes the following:</w:t>
      </w:r>
    </w:p>
    <w:p>
      <w:pPr>
        <w:pStyle w:val="Para 03"/>
      </w:pPr>
      <w:r>
        <w:t xml:space="preserve">((winsA - lossesA) - (winsB - lossesB)) / 2</w:t>
        <w:br w:clear="none"/>
      </w:r>
    </w:p>
    <w:p>
      <w:pPr>
        <w:pStyle w:val="Normal"/>
      </w:pPr>
      <w:r>
        <w:t>The second expression is equivalent to the first, but it has each factor written as a single team’s win-loss differential, rather than as a comparison between teams. That makes it easier to work with because each factor can be determined independently from a single team record. The first factor represents the first-place team’s win-loss differential, so if we calculate that value first, the other team GB values can be determined in relation to it.</w:t>
      </w:r>
    </w:p>
    <w:p>
      <w:pPr>
        <w:pStyle w:val="Normal"/>
      </w:pPr>
      <w:r>
        <w:t>The first-place team is the one with the largest win-loss differential. To find that value and save it in a variable, use this statement:</w:t>
      </w:r>
    </w:p>
    <w:p>
      <w:pPr>
        <w:pStyle w:val="Para 08"/>
      </w:pPr>
      <w:r>
        <w:rPr>
          <w:rStyle w:val="Text5"/>
        </w:rPr>
        <w:t xml:space="preserve">mysql&gt; </w:t>
        <w:br w:clear="none"/>
      </w:r>
      <w:r>
        <w:t xml:space="preserve">SET @wl_diff = (SELECT MAX(wins-losses) FROM standings1);</w:t>
        <w:br w:clear="none"/>
      </w:r>
    </w:p>
    <w:p>
      <w:pPr>
        <w:pStyle w:val="Normal"/>
      </w:pPr>
      <w:r>
        <w:t>Then use the differential as follows to produce team standings that include winning percentage and GB values:</w:t>
      </w:r>
    </w:p>
    <w:p>
      <w:pPr>
        <w:pStyle w:val="Para 03"/>
      </w:pPr>
      <w:r>
        <w:t xml:space="preserve">mysql&gt; </w:t>
        <w:br w:clear="none"/>
      </w:r>
      <w:r>
        <w:rPr>
          <w:rStyle w:val="Text0"/>
        </w:rPr>
        <w:t xml:space="preserve">SELECT team, wins AS W, losses AS L,</w:t>
        <w:br w:clear="none"/>
      </w:r>
      <w:r>
        <w:t xml:space="preserve"/>
        <w:br w:clear="none"/>
        <w:t xml:space="preserve">    -&gt; </w:t>
        <w:br w:clear="none"/>
      </w:r>
      <w:r>
        <w:rPr>
          <w:rStyle w:val="Text0"/>
        </w:rPr>
        <w:t xml:space="preserve">wins/(wins+losses) AS PCT,</w:t>
        <w:br w:clear="none"/>
      </w:r>
      <w:r>
        <w:t xml:space="preserve"/>
        <w:br w:clear="none"/>
        <w:t xml:space="preserve">    -&gt; </w:t>
        <w:br w:clear="none"/>
      </w:r>
      <w:r>
        <w:rPr>
          <w:rStyle w:val="Text0"/>
        </w:rPr>
        <w:t xml:space="preserve">(@wl_diff - (wins-losses)) / 2 AS GB</w:t>
        <w:br w:clear="none"/>
      </w:r>
      <w:r>
        <w:t xml:space="preserve"/>
        <w:br w:clear="none"/>
        <w:t xml:space="preserve">    -&gt; </w:t>
        <w:br w:clear="none"/>
      </w:r>
      <w:r>
        <w:rPr>
          <w:rStyle w:val="Text0"/>
        </w:rPr>
        <w:t xml:space="preserve">FROM standings1</w:t>
        <w:br w:clear="none"/>
      </w:r>
      <w:r>
        <w:t xml:space="preserve"/>
        <w:br w:clear="none"/>
        <w:t xml:space="preserve">    -&gt; </w:t>
        <w:br w:clear="none"/>
      </w:r>
      <w:r>
        <w:rPr>
          <w:rStyle w:val="Text0"/>
        </w:rPr>
        <w:t xml:space="preserve">ORDER BY wins-losses DESC, PCT DESC;</w:t>
        <w:br w:clear="none"/>
      </w:r>
      <w:r>
        <w:t xml:space="preserve"/>
        <w:br w:clear="none"/>
        <w:t xml:space="preserve">+-------------+------+------+--------+---------+</w:t>
        <w:br w:clear="none"/>
        <w:t xml:space="preserve">| team        | W    | L    | PCT    | GB      |</w:t>
        <w:br w:clear="none"/>
        <w:t xml:space="preserve">+-------------+------+------+--------+---------+</w:t>
        <w:br w:clear="none"/>
        <w:t xml:space="preserve">| Winnipeg    |   37 |   20 | 0.6491 |  0.0000 |</w:t>
        <w:br w:clear="none"/>
        <w:t xml:space="preserve">| Crookston   |   31 |   25 | 0.5536 |  5.5000 |</w:t>
        <w:br w:clear="none"/>
        <w:t xml:space="preserve">| Fargo       |   30 |   26 | 0.5357 |  6.5000 |</w:t>
        <w:br w:clear="none"/>
        <w:t xml:space="preserve">| Grand Forks |   28 |   26 | 0.5185 |  7.5000 |</w:t>
        <w:br w:clear="none"/>
        <w:t xml:space="preserve">| Devils Lake |   19 |   31 | 0.3800 | 14.5000 |</w:t>
        <w:br w:clear="none"/>
        <w:t xml:space="preserve">| Cavalier    |   15 |   32 | 0.3191 | 17.0000 |</w:t>
        <w:br w:clear="none"/>
        <w:t xml:space="preserve">+-------------+------+------+--------+---------+</w:t>
        <w:br w:clear="none"/>
      </w:r>
    </w:p>
    <w:p>
      <w:pPr>
        <w:pStyle w:val="Normal"/>
      </w:pPr>
      <w:r>
        <w:t xml:space="preserve">There are a couple of minor formatting issues to address at this point. Typically, standings list display percentages to three decimal places, and the GB value to one decimal place (except that the GB value for the first-place team is displayed as </w:t>
      </w:r>
      <w:r>
        <w:rPr>
          <w:rStyle w:val="Text1"/>
        </w:rPr>
        <w:t>-</w:t>
      </w:r>
      <w:r>
        <w:t xml:space="preserve">). To display </w:t>
      </w:r>
      <w:r>
        <w:rPr>
          <w:rStyle w:val="Text24"/>
        </w:rPr>
        <w:t>n</w:t>
      </w:r>
      <w:r>
        <w:t xml:space="preserve"> decimal places, use </w:t>
      </w:r>
      <w:r>
        <w:rPr>
          <w:rStyle w:val="Text1"/>
        </w:rPr>
        <w:t>TRUNCATE(</w:t>
      </w:r>
      <w:r>
        <w:rPr>
          <w:rStyle w:val="Text24"/>
        </w:rPr>
        <w:t>expr</w:t>
      </w:r>
      <w:r>
        <w:rPr>
          <w:rStyle w:val="Text1"/>
        </w:rPr>
        <w:t>,</w:t>
      </w:r>
      <w:r>
        <w:rPr>
          <w:rStyle w:val="Text24"/>
        </w:rPr>
        <w:t>n</w:t>
      </w:r>
      <w:r>
        <w:rPr>
          <w:rStyle w:val="Text1"/>
        </w:rPr>
        <w:t>).</w:t>
      </w:r>
      <w:r>
        <w:t xml:space="preserve"> To display the GB value for the first-place team appropriately, use an </w:t>
      </w:r>
      <w:r>
        <w:rPr>
          <w:rStyle w:val="Text1"/>
        </w:rPr>
        <w:t>IF()</w:t>
      </w:r>
      <w:r>
        <w:t xml:space="preserve"> expression that maps 0 to a dash:</w:t>
      </w:r>
    </w:p>
    <w:p>
      <w:pPr>
        <w:pStyle w:val="Para 03"/>
      </w:pPr>
      <w:r>
        <w:t xml:space="preserve">mysql&gt; </w:t>
        <w:br w:clear="none"/>
      </w:r>
      <w:r>
        <w:rPr>
          <w:rStyle w:val="Text0"/>
        </w:rPr>
        <w:t xml:space="preserve">SELECT team, wins AS W, losses AS L,</w:t>
        <w:br w:clear="none"/>
      </w:r>
      <w:r>
        <w:t xml:space="preserve"/>
        <w:br w:clear="none"/>
        <w:t xml:space="preserve">    -&gt; </w:t>
        <w:br w:clear="none"/>
      </w:r>
      <w:r>
        <w:rPr>
          <w:rStyle w:val="Text0"/>
        </w:rPr>
        <w:t xml:space="preserve">TRUNCATE(wins/(wins+losses),3) AS PCT,</w:t>
        <w:br w:clear="none"/>
      </w:r>
      <w:r>
        <w:t xml:space="preserve"/>
        <w:br w:clear="none"/>
        <w:t xml:space="preserve">    -&gt; </w:t>
        <w:br w:clear="none"/>
      </w:r>
      <w:r>
        <w:rPr>
          <w:rStyle w:val="Text0"/>
        </w:rPr>
        <w:t xml:space="preserve">IF(@wl_diff = wins-losses,</w:t>
        <w:br w:clear="none"/>
      </w:r>
      <w:r>
        <w:t xml:space="preserve"/>
        <w:br w:clear="none"/>
        <w:t xml:space="preserve">    -&gt;    </w:t>
        <w:br w:clear="none"/>
      </w:r>
      <w:r>
        <w:rPr>
          <w:rStyle w:val="Text0"/>
        </w:rPr>
        <w:t xml:space="preserve">'-',TRUNCATE((@wl_diff - (wins-losses))/2,1)) AS GB</w:t>
        <w:br w:clear="none"/>
      </w:r>
      <w:r>
        <w:t xml:space="preserve"/>
        <w:br w:clear="none"/>
        <w:t xml:space="preserve">    -&gt; </w:t>
        <w:br w:clear="none"/>
      </w:r>
      <w:r>
        <w:rPr>
          <w:rStyle w:val="Text0"/>
        </w:rPr>
        <w:t xml:space="preserve">FROM standings1</w:t>
        <w:br w:clear="none"/>
      </w:r>
      <w:r>
        <w:t xml:space="preserve"/>
        <w:br w:clear="none"/>
        <w:t xml:space="preserve">    -&gt; </w:t>
        <w:br w:clear="none"/>
      </w:r>
      <w:r>
        <w:rPr>
          <w:rStyle w:val="Text0"/>
        </w:rPr>
        <w:t xml:space="preserve">ORDER BY wins-losses DESC, PCT DESC;</w:t>
        <w:br w:clear="none"/>
      </w:r>
      <w:r>
        <w:t xml:space="preserve"/>
        <w:br w:clear="none"/>
        <w:t xml:space="preserve">+-------------+------+------+-------+------+</w:t>
        <w:br w:clear="none"/>
        <w:t xml:space="preserve">| team        | W    | L    | PCT   | GB   |</w:t>
        <w:br w:clear="none"/>
        <w:t xml:space="preserve">+-------------+------+------+-------+------+</w:t>
        <w:br w:clear="none"/>
        <w:t xml:space="preserve">| Winnipeg    |   37 |   20 | 0.649 | -    |</w:t>
        <w:br w:clear="none"/>
        <w:t xml:space="preserve">| Crookston   |   31 |   25 | 0.553 | 5.5  |</w:t>
        <w:br w:clear="none"/>
        <w:t xml:space="preserve">| Fargo       |   30 |   26 | 0.535 | 6.5  |</w:t>
        <w:br w:clear="none"/>
        <w:t xml:space="preserve">| Grand Forks |   28 |   26 | 0.518 | 7.5  |</w:t>
        <w:br w:clear="none"/>
        <w:t xml:space="preserve">| Devils Lake |   19 |   31 | 0.380 | 14.5 |</w:t>
        <w:br w:clear="none"/>
        <w:t xml:space="preserve">| Cavalier    |   15 |   32 | 0.319 | 17.0 |</w:t>
        <w:br w:clear="none"/>
        <w:t xml:space="preserve">+-------------+------+------+-------+------+</w:t>
        <w:br w:clear="none"/>
      </w:r>
    </w:p>
    <w:p>
      <w:pPr>
        <w:pStyle w:val="Normal"/>
      </w:pPr>
      <w:r>
        <w:t>These statements order the teams by win-loss differential, using winning percentage as a tie-breaker in case there are teams with the same differential value. It’s simpler to sort by percentage, of course, but then you wouldn’t always get the correct ordering. It’s a curious fact that a team with a lower winning percentage can actually be higher in the standings than a team with a higher percentage. (This generally occurs early in the season, when teams may have played highly disparate numbers of games, relatively speaking.) Consider the case in which two teams, A and B, have the following rows:</w:t>
      </w:r>
    </w:p>
    <w:p>
      <w:pPr>
        <w:pStyle w:val="Para 03"/>
      </w:pPr>
      <w:r>
        <w:t xml:space="preserve">+------+------+--------+</w:t>
        <w:br w:clear="none"/>
        <w:t xml:space="preserve">| team | wins | losses |</w:t>
        <w:br w:clear="none"/>
        <w:t xml:space="preserve">+------+------+--------+</w:t>
        <w:br w:clear="none"/>
        <w:t xml:space="preserve">| A    |    4 |      1 |</w:t>
        <w:br w:clear="none"/>
        <w:t xml:space="preserve">| B    |    2 |      0 |</w:t>
        <w:br w:clear="none"/>
        <w:t xml:space="preserve">+------+------+--------+</w:t>
        <w:br w:clear="none"/>
      </w:r>
    </w:p>
    <w:p>
      <w:pPr>
        <w:pStyle w:val="Normal"/>
      </w:pPr>
      <w:r>
        <w:t>Applying the GB and percentage calculations to these team records yields the following result, in which the first-place team actually has a lower winning percentage than the second-place team:</w:t>
      </w:r>
    </w:p>
    <w:p>
      <w:pPr>
        <w:pStyle w:val="Para 03"/>
      </w:pPr>
      <w:r>
        <w:t xml:space="preserve">+------+------+------+-------+------+</w:t>
        <w:br w:clear="none"/>
        <w:t xml:space="preserve">| team | W    | L    | PCT   | GB   |</w:t>
        <w:br w:clear="none"/>
        <w:t xml:space="preserve">+------+------+------+-------+------+</w:t>
        <w:br w:clear="none"/>
        <w:t xml:space="preserve">| A    |    4 |    1 | 0.800 | -    |</w:t>
        <w:br w:clear="none"/>
        <w:t xml:space="preserve">| B    |    2 |    0 | 1.000 | 0.5  |</w:t>
        <w:br w:clear="none"/>
        <w:t xml:space="preserve">+------+------+------+-------+------+</w:t>
        <w:br w:clear="none"/>
      </w:r>
    </w:p>
    <w:p>
      <w:pPr>
        <w:pStyle w:val="Normal"/>
      </w:pPr>
      <w:r>
        <w:t xml:space="preserve">The standings calculations shown thus far can be done without a join. They involve only a single set of team records, so the first-place team’s win-loss differential can be stored in a variable. A more complex situation occurs when a dataset includes several sets of team records. For example, the 1997 Northern League had two divisions (Eastern and Western). In addition, separate standings were maintained for the first and second halves of the season because season-half winners in each division played one another for the right to compete in the league championship. The following table, </w:t>
      </w:r>
      <w:r>
        <w:rPr>
          <w:rStyle w:val="Text1"/>
        </w:rPr>
        <w:t>standings2</w:t>
      </w:r>
      <w:r>
        <w:t>, shows what these rows look like, ordered by season half, division, and win-loss differential:</w:t>
      </w:r>
    </w:p>
    <w:p>
      <w:pPr>
        <w:pStyle w:val="Para 03"/>
      </w:pPr>
      <w:r>
        <w:t xml:space="preserve">mysql&gt; </w:t>
        <w:br w:clear="none"/>
      </w:r>
      <w:r>
        <w:rPr>
          <w:rStyle w:val="Text0"/>
        </w:rPr>
        <w:t xml:space="preserve">SELECT half, division, team, wins, losses FROM standings2</w:t>
        <w:br w:clear="none"/>
      </w:r>
      <w:r>
        <w:t xml:space="preserve"/>
        <w:br w:clear="none"/>
        <w:t xml:space="preserve">    -&gt; </w:t>
        <w:br w:clear="none"/>
      </w:r>
      <w:r>
        <w:rPr>
          <w:rStyle w:val="Text0"/>
        </w:rPr>
        <w:t xml:space="preserve">ORDER BY half, division, wins-losses DESC;</w:t>
        <w:br w:clear="none"/>
      </w:r>
      <w:r>
        <w:t xml:space="preserve"/>
        <w:br w:clear="none"/>
        <w:t xml:space="preserve">+------+----------+-----------------+------+--------+</w:t>
        <w:br w:clear="none"/>
        <w:t xml:space="preserve">| half | division | team            | wins | losses |</w:t>
        <w:br w:clear="none"/>
        <w:t xml:space="preserve">+------+----------+-----------------+------+--------+</w:t>
        <w:br w:clear="none"/>
        <w:t xml:space="preserve">|    1 | Eastern  | St. Paul        |   24 |     18 |</w:t>
        <w:br w:clear="none"/>
        <w:t xml:space="preserve">|    1 | Eastern  | Thunder Bay     |   18 |     24 |</w:t>
        <w:br w:clear="none"/>
        <w:t xml:space="preserve">|    1 | Eastern  | Duluth-Superior |   17 |     24 |</w:t>
        <w:br w:clear="none"/>
        <w:t xml:space="preserve">|    1 | Eastern  | Madison         |   15 |     27 |</w:t>
        <w:br w:clear="none"/>
        <w:t xml:space="preserve">|    1 | Western  | Winnipeg        |   29 |     12 |</w:t>
        <w:br w:clear="none"/>
        <w:t xml:space="preserve">|    1 | Western  | Sioux City      |   28 |     14 |</w:t>
        <w:br w:clear="none"/>
        <w:t xml:space="preserve">|    1 | Western  | Fargo-Moorhead  |   21 |     21 |</w:t>
        <w:br w:clear="none"/>
        <w:t xml:space="preserve">|    1 | Western  | Sioux Falls     |   15 |     27 |</w:t>
        <w:br w:clear="none"/>
        <w:t xml:space="preserve">|    2 | Eastern  | Duluth-Superior |   22 |     20 |</w:t>
        <w:br w:clear="none"/>
        <w:t xml:space="preserve">|    2 | Eastern  | St. Paul        |   21 |     21 |</w:t>
        <w:br w:clear="none"/>
        <w:t xml:space="preserve">|    2 | Eastern  | Madison         |   19 |     23 |</w:t>
        <w:br w:clear="none"/>
        <w:t xml:space="preserve">|    2 | Eastern  | Thunder Bay     |   18 |     24 |</w:t>
        <w:br w:clear="none"/>
        <w:t xml:space="preserve">|    2 | Western  | Fargo-Moorhead  |   26 |     16 |</w:t>
        <w:br w:clear="none"/>
        <w:t xml:space="preserve">|    2 | Western  | Winnipeg        |   24 |     18 |</w:t>
        <w:br w:clear="none"/>
        <w:t xml:space="preserve">|    2 | Western  | Sioux City      |   22 |     20 |</w:t>
        <w:br w:clear="none"/>
        <w:t xml:space="preserve">|    2 | Western  | Sioux Falls     |   16 |     26 |</w:t>
        <w:br w:clear="none"/>
        <w:t xml:space="preserve">+------+----------+-----------------+------+--------+</w:t>
        <w:br w:clear="none"/>
      </w:r>
    </w:p>
    <w:p>
      <w:pPr>
        <w:pStyle w:val="Normal"/>
      </w:pPr>
      <w:r>
        <w:t xml:space="preserve">Generating the standings for these rows requires computing the GB values separately for each of the four combinations of season half and division. First, calculate the win-loss differential for the first-place team in each group and save the values into a separate </w:t>
      </w:r>
      <w:r>
        <w:rPr>
          <w:rStyle w:val="Text1"/>
        </w:rPr>
        <w:t>firstplace</w:t>
      </w:r>
      <w:r>
        <w:t xml:space="preserve"> table:</w:t>
      </w:r>
    </w:p>
    <w:p>
      <w:pPr>
        <w:pStyle w:val="Para 08"/>
      </w:pPr>
      <w:r>
        <w:rPr>
          <w:rStyle w:val="Text5"/>
        </w:rPr>
        <w:t xml:space="preserve">mysql&gt; </w:t>
        <w:br w:clear="none"/>
      </w:r>
      <w:r>
        <w:t xml:space="preserve">CREATE TEMPORARY TABLE firstplace</w:t>
        <w:br w:clear="none"/>
      </w:r>
      <w:r>
        <w:rPr>
          <w:rStyle w:val="Text5"/>
        </w:rPr>
        <w:t xml:space="preserve"/>
        <w:br w:clear="none"/>
        <w:t xml:space="preserve">    -&gt; </w:t>
        <w:br w:clear="none"/>
      </w:r>
      <w:r>
        <w:t xml:space="preserve">SELECT half, division, MAX(wins-losses) AS wl_diff</w:t>
        <w:br w:clear="none"/>
      </w:r>
      <w:r>
        <w:rPr>
          <w:rStyle w:val="Text5"/>
        </w:rPr>
        <w:t xml:space="preserve"/>
        <w:br w:clear="none"/>
        <w:t xml:space="preserve">    -&gt; </w:t>
        <w:br w:clear="none"/>
      </w:r>
      <w:r>
        <w:t xml:space="preserve">FROM standings2</w:t>
        <w:br w:clear="none"/>
      </w:r>
      <w:r>
        <w:rPr>
          <w:rStyle w:val="Text5"/>
        </w:rPr>
        <w:t xml:space="preserve"/>
        <w:br w:clear="none"/>
        <w:t xml:space="preserve">    -&gt; </w:t>
        <w:br w:clear="none"/>
      </w:r>
      <w:r>
        <w:t xml:space="preserve">GROUP BY half, division;</w:t>
        <w:br w:clear="none"/>
      </w:r>
    </w:p>
    <w:p>
      <w:pPr>
        <w:pStyle w:val="Normal"/>
      </w:pPr>
      <w:r>
        <w:t xml:space="preserve">Then join the </w:t>
      </w:r>
      <w:r>
        <w:rPr>
          <w:rStyle w:val="Text1"/>
        </w:rPr>
        <w:t>firstplace</w:t>
      </w:r>
      <w:r>
        <w:t xml:space="preserve"> table to the original standings, associating each team record with the proper win-loss differential to compute its GB value:</w:t>
      </w:r>
    </w:p>
    <w:p>
      <w:pPr>
        <w:pStyle w:val="Para 03"/>
      </w:pPr>
      <w:r>
        <w:t xml:space="preserve">mysql&gt; </w:t>
        <w:br w:clear="none"/>
      </w:r>
      <w:r>
        <w:rPr>
          <w:rStyle w:val="Text0"/>
        </w:rPr>
        <w:t xml:space="preserve">SELECT wl.half, wl.division, wl.team, wl.wins AS W, wl.losses AS L,</w:t>
        <w:br w:clear="none"/>
      </w:r>
      <w:r>
        <w:t xml:space="preserve"/>
        <w:br w:clear="none"/>
        <w:t xml:space="preserve">    -&gt; </w:t>
        <w:br w:clear="none"/>
      </w:r>
      <w:r>
        <w:rPr>
          <w:rStyle w:val="Text0"/>
        </w:rPr>
        <w:t xml:space="preserve">TRUNCATE(wl.wins/(wl.wins+wl.losses),3) AS PCT,</w:t>
        <w:br w:clear="none"/>
      </w:r>
      <w:r>
        <w:t xml:space="preserve"/>
        <w:br w:clear="none"/>
        <w:t xml:space="preserve">    -&gt; </w:t>
        <w:br w:clear="none"/>
      </w:r>
      <w:r>
        <w:rPr>
          <w:rStyle w:val="Text0"/>
        </w:rPr>
        <w:t xml:space="preserve">IF(fp.wl_diff = wl.wins-wl.losses,</w:t>
        <w:br w:clear="none"/>
      </w:r>
      <w:r>
        <w:t xml:space="preserve"/>
        <w:br w:clear="none"/>
        <w:t xml:space="preserve">    -&gt;    </w:t>
        <w:br w:clear="none"/>
      </w:r>
      <w:r>
        <w:rPr>
          <w:rStyle w:val="Text0"/>
        </w:rPr>
        <w:t xml:space="preserve">'-',TRUNCATE((fp.wl_diff - (wl.wins-wl.losses)) / 2,1)) AS GB</w:t>
        <w:br w:clear="none"/>
      </w:r>
      <w:r>
        <w:t xml:space="preserve"/>
        <w:br w:clear="none"/>
        <w:t xml:space="preserve">    -&gt; </w:t>
        <w:br w:clear="none"/>
      </w:r>
      <w:r>
        <w:rPr>
          <w:rStyle w:val="Text0"/>
        </w:rPr>
        <w:t xml:space="preserve">FROM standings2 AS wl INNER JOIN firstplace AS fp</w:t>
        <w:br w:clear="none"/>
      </w:r>
      <w:r>
        <w:t xml:space="preserve"/>
        <w:br w:clear="none"/>
        <w:t xml:space="preserve">    -&gt; </w:t>
        <w:br w:clear="none"/>
      </w:r>
      <w:r>
        <w:rPr>
          <w:rStyle w:val="Text0"/>
        </w:rPr>
        <w:t xml:space="preserve">ON wl.half = fp.half AND wl.division = fp.division</w:t>
        <w:br w:clear="none"/>
      </w:r>
      <w:r>
        <w:t xml:space="preserve"/>
        <w:br w:clear="none"/>
        <w:t xml:space="preserve">    -&gt; </w:t>
        <w:br w:clear="none"/>
      </w:r>
      <w:r>
        <w:rPr>
          <w:rStyle w:val="Text0"/>
        </w:rPr>
        <w:t xml:space="preserve">ORDER BY wl.half, wl.division, wl.wins-wl.losses DESC, PCT DESC;</w:t>
        <w:br w:clear="none"/>
      </w:r>
      <w:r>
        <w:t xml:space="preserve"/>
        <w:br w:clear="none"/>
        <w:t xml:space="preserve">+------+----------+-----------------+------+------+-------+------+</w:t>
        <w:br w:clear="none"/>
        <w:t xml:space="preserve">| half | division | team            | W    | L    | PCT   | GB   |</w:t>
        <w:br w:clear="none"/>
        <w:t xml:space="preserve">+------+----------+-----------------+------+------+-------+------+</w:t>
        <w:br w:clear="none"/>
        <w:t xml:space="preserve">|    1 | Eastern  | St. Paul        |   24 |   18 | 0.571 | -    |</w:t>
        <w:br w:clear="none"/>
        <w:t xml:space="preserve">|    1 | Eastern  | Thunder Bay     |   18 |   24 | 0.428 | 6.0  |</w:t>
        <w:br w:clear="none"/>
        <w:t xml:space="preserve">|    1 | Eastern  | Duluth-Superior |   17 |   24 | 0.414 | 6.5  |</w:t>
        <w:br w:clear="none"/>
        <w:t xml:space="preserve">|    1 | Eastern  | Madison         |   15 |   27 | 0.357 | 9.0  |</w:t>
        <w:br w:clear="none"/>
        <w:t xml:space="preserve">|    1 | Western  | Winnipeg        |   29 |   12 | 0.707 | -    |</w:t>
        <w:br w:clear="none"/>
        <w:t xml:space="preserve">|    1 | Western  | Sioux City      |   28 |   14 | 0.666 | 1.5  |</w:t>
        <w:br w:clear="none"/>
        <w:t xml:space="preserve">|    1 | Western  | Fargo-Moorhead  |   21 |   21 | 0.500 | 8.5  |</w:t>
        <w:br w:clear="none"/>
        <w:t xml:space="preserve">|    1 | Western  | Sioux Falls     |   15 |   27 | 0.357 | 14.5 |</w:t>
        <w:br w:clear="none"/>
        <w:t xml:space="preserve">|    2 | Eastern  | Duluth-Superior |   22 |   20 | 0.523 | -    |</w:t>
        <w:br w:clear="none"/>
        <w:t xml:space="preserve">|    2 | Eastern  | St. Paul        |   21 |   21 | 0.500 | 1.0  |</w:t>
        <w:br w:clear="none"/>
        <w:t xml:space="preserve">|    2 | Eastern  | Madison         |   19 |   23 | 0.452 | 3.0  |</w:t>
        <w:br w:clear="none"/>
        <w:t xml:space="preserve">|    2 | Eastern  | Thunder Bay     |   18 |   24 | 0.428 | 4.0  |</w:t>
        <w:br w:clear="none"/>
        <w:t xml:space="preserve">|    2 | Western  | Fargo-Moorhead  |   26 |   16 | 0.619 | -    |</w:t>
        <w:br w:clear="none"/>
        <w:t xml:space="preserve">|    2 | Western  | Winnipeg        |   24 |   18 | 0.571 | 2.0  |</w:t>
        <w:br w:clear="none"/>
        <w:t xml:space="preserve">|    2 | Western  | Sioux City      |   22 |   20 | 0.523 | 4.0  |</w:t>
        <w:br w:clear="none"/>
        <w:t xml:space="preserve">|    2 | Western  | Sioux Falls     |   16 |   26 | 0.380 | 10.0 |</w:t>
        <w:br w:clear="none"/>
        <w:t xml:space="preserve">+------+----------+-----------------+------+------+-------+------+</w:t>
        <w:br w:clear="none"/>
      </w:r>
    </w:p>
    <w:p>
      <w:pPr>
        <w:pStyle w:val="Normal"/>
      </w:pPr>
      <w:r>
        <w:t xml:space="preserve">That output is difficult to read, however. To make it easier to understand, you might execute the statement from within a program and reformat its results to display each set of team records separately. Here’s some Perl code that does that by beginning a new output group each time it encounters a new group of standings. The code assumes that the join statement has just been executed and that its results are available through the statement handle </w:t>
      </w:r>
      <w:r>
        <w:rPr>
          <w:rStyle w:val="Text1"/>
        </w:rPr>
        <w:t>$sth</w:t>
      </w:r>
      <w:r>
        <w:t>:</w:t>
      </w:r>
    </w:p>
    <w:p>
      <w:pPr>
        <w:pStyle w:val="Para 27"/>
      </w:pPr>
      <w:r>
        <w:rPr>
          <w:rStyle w:val="Text4"/>
        </w:rPr>
        <w:t xml:space="preserve">my</w:t>
        <w:br w:clear="none"/>
      </w:r>
      <w:r>
        <w:rPr>
          <w:rStyle w:val="Text6"/>
        </w:rPr>
        <w:t xml:space="preserve"> </w:t>
        <w:br w:clear="none"/>
      </w:r>
      <w:r>
        <w:rPr>
          <w:rStyle w:val="Text10"/>
        </w:rPr>
        <w:t xml:space="preserve">(</w:t>
        <w:br w:clear="none"/>
      </w:r>
      <w:r>
        <w:t xml:space="preserve">$cur_half</w:t>
        <w:br w:clear="none"/>
      </w:r>
      <w:r>
        <w:rPr>
          <w:rStyle w:val="Text10"/>
        </w:rPr>
        <w:t xml:space="preserve">,</w:t>
        <w:br w:clear="none"/>
      </w:r>
      <w:r>
        <w:rPr>
          <w:rStyle w:val="Text6"/>
        </w:rPr>
        <w:t xml:space="preserve"> </w:t>
        <w:br w:clear="none"/>
      </w:r>
      <w:r>
        <w:t xml:space="preserve">$cur_div</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11"/>
        </w:rPr>
        <w:t xml:space="preserve">""</w:t>
        <w:br w:clear="none"/>
      </w:r>
      <w:r>
        <w:rPr>
          <w:rStyle w:val="Text10"/>
        </w:rPr>
        <w:t xml:space="preserve">,</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br w:clear="none"/>
      </w:r>
      <w:r>
        <w:rPr>
          <w:rStyle w:val="Text4"/>
        </w:rPr>
        <w:t xml:space="preserve">while</w:t>
        <w:br w:clear="none"/>
      </w:r>
      <w:r>
        <w:rPr>
          <w:rStyle w:val="Text6"/>
        </w:rPr>
        <w:t xml:space="preserve"> </w:t>
        <w:br w:clear="none"/>
      </w:r>
      <w:r>
        <w:rPr>
          <w:rStyle w:val="Text10"/>
        </w:rPr>
        <w:t xml:space="preserve">(</w:t>
        <w:br w:clear="none"/>
      </w:r>
      <w:r>
        <w:rPr>
          <w:rStyle w:val="Text4"/>
        </w:rPr>
        <w:t xml:space="preserve">my</w:t>
        <w:br w:clear="none"/>
      </w:r>
      <w:r>
        <w:rPr>
          <w:rStyle w:val="Text6"/>
        </w:rPr>
        <w:t xml:space="preserve"> </w:t>
        <w:br w:clear="none"/>
      </w:r>
      <w:r>
        <w:rPr>
          <w:rStyle w:val="Text10"/>
        </w:rPr>
        <w:t xml:space="preserve">(</w:t>
        <w:br w:clear="none"/>
      </w:r>
      <w:r>
        <w:t xml:space="preserve">$half</w:t>
        <w:br w:clear="none"/>
      </w:r>
      <w:r>
        <w:rPr>
          <w:rStyle w:val="Text10"/>
        </w:rPr>
        <w:t xml:space="preserve">,</w:t>
        <w:br w:clear="none"/>
      </w:r>
      <w:r>
        <w:rPr>
          <w:rStyle w:val="Text6"/>
        </w:rPr>
        <w:t xml:space="preserve"> </w:t>
        <w:br w:clear="none"/>
      </w:r>
      <w:r>
        <w:t xml:space="preserve">$div</w:t>
        <w:br w:clear="none"/>
      </w:r>
      <w:r>
        <w:rPr>
          <w:rStyle w:val="Text10"/>
        </w:rPr>
        <w:t xml:space="preserve">,</w:t>
        <w:br w:clear="none"/>
      </w:r>
      <w:r>
        <w:rPr>
          <w:rStyle w:val="Text6"/>
        </w:rPr>
        <w:t xml:space="preserve"> </w:t>
        <w:br w:clear="none"/>
      </w:r>
      <w:r>
        <w:t xml:space="preserve">$team</w:t>
        <w:br w:clear="none"/>
      </w:r>
      <w:r>
        <w:rPr>
          <w:rStyle w:val="Text10"/>
        </w:rPr>
        <w:t xml:space="preserve">,</w:t>
        <w:br w:clear="none"/>
      </w:r>
      <w:r>
        <w:rPr>
          <w:rStyle w:val="Text6"/>
        </w:rPr>
        <w:t xml:space="preserve"> </w:t>
        <w:br w:clear="none"/>
      </w:r>
      <w:r>
        <w:t xml:space="preserve">$wins</w:t>
        <w:br w:clear="none"/>
      </w:r>
      <w:r>
        <w:rPr>
          <w:rStyle w:val="Text10"/>
        </w:rPr>
        <w:t xml:space="preserve">,</w:t>
        <w:br w:clear="none"/>
      </w:r>
      <w:r>
        <w:rPr>
          <w:rStyle w:val="Text6"/>
        </w:rPr>
        <w:t xml:space="preserve"> </w:t>
        <w:br w:clear="none"/>
      </w:r>
      <w:r>
        <w:t xml:space="preserve">$losses</w:t>
        <w:br w:clear="none"/>
      </w:r>
      <w:r>
        <w:rPr>
          <w:rStyle w:val="Text10"/>
        </w:rPr>
        <w:t xml:space="preserve">,</w:t>
        <w:br w:clear="none"/>
      </w:r>
      <w:r>
        <w:rPr>
          <w:rStyle w:val="Text6"/>
        </w:rPr>
        <w:t xml:space="preserve"> </w:t>
        <w:br w:clear="none"/>
      </w:r>
      <w:r>
        <w:t xml:space="preserve">$pct</w:t>
        <w:br w:clear="none"/>
      </w:r>
      <w:r>
        <w:rPr>
          <w:rStyle w:val="Text10"/>
        </w:rPr>
        <w:t xml:space="preserve">,</w:t>
        <w:br w:clear="none"/>
      </w:r>
      <w:r>
        <w:rPr>
          <w:rStyle w:val="Text6"/>
        </w:rPr>
        <w:t xml:space="preserve"> </w:t>
        <w:br w:clear="none"/>
      </w:r>
      <w:r>
        <w:t xml:space="preserve">$gb</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$sth</w:t>
        <w:br w:clear="none"/>
      </w:r>
      <w:r>
        <w:rPr>
          <w:rStyle w:val="Text9"/>
        </w:rPr>
        <w:t xml:space="preserve">-&gt;</w:t>
        <w:br w:clear="none"/>
      </w:r>
      <w:r>
        <w:rPr>
          <w:rStyle w:val="Text3"/>
        </w:rPr>
        <w:t xml:space="preserve">fetchrow_array</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t xml:space="preserve">$cur_half</w:t>
        <w:br w:clear="none"/>
      </w:r>
      <w:r>
        <w:rPr>
          <w:rStyle w:val="Text6"/>
        </w:rPr>
        <w:t xml:space="preserve"> </w:t>
        <w:br w:clear="none"/>
      </w:r>
      <w:r>
        <w:rPr>
          <w:rStyle w:val="Text10"/>
        </w:rPr>
        <w:t xml:space="preserve">ne</w:t>
        <w:br w:clear="none"/>
      </w:r>
      <w:r>
        <w:rPr>
          <w:rStyle w:val="Text6"/>
        </w:rPr>
        <w:t xml:space="preserve"> </w:t>
        <w:br w:clear="none"/>
      </w:r>
      <w:r>
        <w:t xml:space="preserve">$half</w:t>
        <w:br w:clear="none"/>
      </w:r>
      <w:r>
        <w:rPr>
          <w:rStyle w:val="Text6"/>
        </w:rPr>
        <w:t xml:space="preserve"> </w:t>
        <w:br w:clear="none"/>
      </w:r>
      <w:r>
        <w:rPr>
          <w:rStyle w:val="Text9"/>
        </w:rPr>
        <w:t xml:space="preserve">||</w:t>
        <w:br w:clear="none"/>
      </w:r>
      <w:r>
        <w:rPr>
          <w:rStyle w:val="Text6"/>
        </w:rPr>
        <w:t xml:space="preserve"> </w:t>
        <w:br w:clear="none"/>
      </w:r>
      <w:r>
        <w:t xml:space="preserve">$cur_div</w:t>
        <w:br w:clear="none"/>
      </w:r>
      <w:r>
        <w:rPr>
          <w:rStyle w:val="Text6"/>
        </w:rPr>
        <w:t xml:space="preserve"> </w:t>
        <w:br w:clear="none"/>
      </w:r>
      <w:r>
        <w:rPr>
          <w:rStyle w:val="Text10"/>
        </w:rPr>
        <w:t xml:space="preserve">ne</w:t>
        <w:br w:clear="none"/>
      </w:r>
      <w:r>
        <w:rPr>
          <w:rStyle w:val="Text6"/>
        </w:rPr>
        <w:t xml:space="preserve"> </w:t>
        <w:br w:clear="none"/>
      </w:r>
      <w:r>
        <w:t xml:space="preserve">$div</w:t>
        <w:br w:clear="none"/>
      </w:r>
      <w:r>
        <w:rPr>
          <w:rStyle w:val="Text10"/>
        </w:rPr>
        <w:t xml:space="preserve">)</w:t>
        <w:br w:clear="none"/>
      </w:r>
      <w:r>
        <w:rPr>
          <w:rStyle w:val="Text6"/>
        </w:rPr>
        <w:t xml:space="preserve"> </w:t>
        <w:br w:clear="none"/>
      </w:r>
      <w:r>
        <w:rPr>
          <w:rStyle w:val="Text12"/>
        </w:rPr>
        <w:t xml:space="preserve"># new group of standings?</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2"/>
        </w:rPr>
        <w:t xml:space="preserve"># print standings header and remember new half/division values</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1"/>
        </w:rPr>
        <w:t xml:space="preserve">"\n$div Division, season half $half\n"</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1"/>
        </w:rPr>
        <w:t xml:space="preserve">"%-20s  %3s  %3s  %5s  %s\n"</w:t>
        <w:br w:clear="none"/>
      </w:r>
      <w:r>
        <w:rPr>
          <w:rStyle w:val="Text10"/>
        </w:rPr>
        <w:t xml:space="preserve">,</w:t>
        <w:br w:clear="none"/>
      </w:r>
      <w:r>
        <w:rPr>
          <w:rStyle w:val="Text6"/>
        </w:rPr>
        <w:t xml:space="preserve"> </w:t>
        <w:br w:clear="none"/>
      </w:r>
      <w:r>
        <w:rPr>
          <w:rStyle w:val="Text11"/>
        </w:rPr>
        <w:t xml:space="preserve">"Team"</w:t>
        <w:br w:clear="none"/>
      </w:r>
      <w:r>
        <w:rPr>
          <w:rStyle w:val="Text10"/>
        </w:rPr>
        <w:t xml:space="preserve">,</w:t>
        <w:br w:clear="none"/>
      </w:r>
      <w:r>
        <w:rPr>
          <w:rStyle w:val="Text6"/>
        </w:rPr>
        <w:t xml:space="preserve"> </w:t>
        <w:br w:clear="none"/>
      </w:r>
      <w:r>
        <w:rPr>
          <w:rStyle w:val="Text11"/>
        </w:rPr>
        <w:t xml:space="preserve">"W"</w:t>
        <w:br w:clear="none"/>
      </w:r>
      <w:r>
        <w:rPr>
          <w:rStyle w:val="Text10"/>
        </w:rPr>
        <w:t xml:space="preserve">,</w:t>
        <w:br w:clear="none"/>
      </w:r>
      <w:r>
        <w:rPr>
          <w:rStyle w:val="Text6"/>
        </w:rPr>
        <w:t xml:space="preserve"> </w:t>
        <w:br w:clear="none"/>
      </w:r>
      <w:r>
        <w:rPr>
          <w:rStyle w:val="Text11"/>
        </w:rPr>
        <w:t xml:space="preserve">"L"</w:t>
        <w:br w:clear="none"/>
      </w:r>
      <w:r>
        <w:rPr>
          <w:rStyle w:val="Text10"/>
        </w:rPr>
        <w:t xml:space="preserve">,</w:t>
        <w:br w:clear="none"/>
      </w:r>
      <w:r>
        <w:rPr>
          <w:rStyle w:val="Text6"/>
        </w:rPr>
        <w:t xml:space="preserve"> </w:t>
        <w:br w:clear="none"/>
      </w:r>
      <w:r>
        <w:rPr>
          <w:rStyle w:val="Text11"/>
        </w:rPr>
        <w:t xml:space="preserve">"PCT"</w:t>
        <w:br w:clear="none"/>
      </w:r>
      <w:r>
        <w:rPr>
          <w:rStyle w:val="Text10"/>
        </w:rPr>
        <w:t xml:space="preserve">,</w:t>
        <w:br w:clear="none"/>
      </w:r>
      <w:r>
        <w:rPr>
          <w:rStyle w:val="Text6"/>
        </w:rPr>
        <w:t xml:space="preserve"> </w:t>
        <w:br w:clear="none"/>
      </w:r>
      <w:r>
        <w:rPr>
          <w:rStyle w:val="Text11"/>
        </w:rPr>
        <w:t xml:space="preserve">"GB"</w:t>
        <w:br w:clear="none"/>
      </w:r>
      <w:r>
        <w:rPr>
          <w:rStyle w:val="Text10"/>
        </w:rPr>
        <w:t xml:space="preserve">;</w:t>
        <w:br w:clear="none"/>
      </w:r>
      <w:r>
        <w:rPr>
          <w:rStyle w:val="Text6"/>
        </w:rPr>
        <w:t xml:space="preserve"/>
        <w:br w:clear="none"/>
        <w:t xml:space="preserve">    </w:t>
        <w:br w:clear="none"/>
      </w:r>
      <w:r>
        <w:t xml:space="preserve">$cur_half</w:t>
        <w:br w:clear="none"/>
      </w:r>
      <w:r>
        <w:rPr>
          <w:rStyle w:val="Text6"/>
        </w:rPr>
        <w:t xml:space="preserve"> </w:t>
        <w:br w:clear="none"/>
      </w:r>
      <w:r>
        <w:rPr>
          <w:rStyle w:val="Text9"/>
        </w:rPr>
        <w:t xml:space="preserve">=</w:t>
        <w:br w:clear="none"/>
      </w:r>
      <w:r>
        <w:rPr>
          <w:rStyle w:val="Text6"/>
        </w:rPr>
        <w:t xml:space="preserve"> </w:t>
        <w:br w:clear="none"/>
      </w:r>
      <w:r>
        <w:t xml:space="preserve">$half</w:t>
        <w:br w:clear="none"/>
      </w:r>
      <w:r>
        <w:rPr>
          <w:rStyle w:val="Text10"/>
        </w:rPr>
        <w:t xml:space="preserve">;</w:t>
        <w:br w:clear="none"/>
      </w:r>
      <w:r>
        <w:rPr>
          <w:rStyle w:val="Text6"/>
        </w:rPr>
        <w:t xml:space="preserve"/>
        <w:br w:clear="none"/>
        <w:t xml:space="preserve">    </w:t>
        <w:br w:clear="none"/>
      </w:r>
      <w:r>
        <w:t xml:space="preserve">$cur_div</w:t>
        <w:br w:clear="none"/>
      </w:r>
      <w:r>
        <w:rPr>
          <w:rStyle w:val="Text6"/>
        </w:rPr>
        <w:t xml:space="preserve"> </w:t>
        <w:br w:clear="none"/>
      </w:r>
      <w:r>
        <w:rPr>
          <w:rStyle w:val="Text9"/>
        </w:rPr>
        <w:t xml:space="preserve">=</w:t>
        <w:br w:clear="none"/>
      </w:r>
      <w:r>
        <w:rPr>
          <w:rStyle w:val="Text6"/>
        </w:rPr>
        <w:t xml:space="preserve"> </w:t>
        <w:br w:clear="none"/>
      </w:r>
      <w:r>
        <w:t xml:space="preserve">$div</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1"/>
        </w:rPr>
        <w:t xml:space="preserve">"%-20s  %3d  %3d  %5s  %s\n"</w:t>
        <w:br w:clear="none"/>
      </w:r>
      <w:r>
        <w:rPr>
          <w:rStyle w:val="Text10"/>
        </w:rPr>
        <w:t xml:space="preserve">,</w:t>
        <w:br w:clear="none"/>
      </w:r>
      <w:r>
        <w:rPr>
          <w:rStyle w:val="Text6"/>
        </w:rPr>
        <w:t xml:space="preserve"> </w:t>
        <w:br w:clear="none"/>
      </w:r>
      <w:r>
        <w:t xml:space="preserve">$team</w:t>
        <w:br w:clear="none"/>
      </w:r>
      <w:r>
        <w:rPr>
          <w:rStyle w:val="Text10"/>
        </w:rPr>
        <w:t xml:space="preserve">,</w:t>
        <w:br w:clear="none"/>
      </w:r>
      <w:r>
        <w:rPr>
          <w:rStyle w:val="Text6"/>
        </w:rPr>
        <w:t xml:space="preserve"> </w:t>
        <w:br w:clear="none"/>
      </w:r>
      <w:r>
        <w:t xml:space="preserve">$wins</w:t>
        <w:br w:clear="none"/>
      </w:r>
      <w:r>
        <w:rPr>
          <w:rStyle w:val="Text10"/>
        </w:rPr>
        <w:t xml:space="preserve">,</w:t>
        <w:br w:clear="none"/>
      </w:r>
      <w:r>
        <w:rPr>
          <w:rStyle w:val="Text6"/>
        </w:rPr>
        <w:t xml:space="preserve"> </w:t>
        <w:br w:clear="none"/>
      </w:r>
      <w:r>
        <w:t xml:space="preserve">$losses</w:t>
        <w:br w:clear="none"/>
      </w:r>
      <w:r>
        <w:rPr>
          <w:rStyle w:val="Text10"/>
        </w:rPr>
        <w:t xml:space="preserve">,</w:t>
        <w:br w:clear="none"/>
      </w:r>
      <w:r>
        <w:rPr>
          <w:rStyle w:val="Text6"/>
        </w:rPr>
        <w:t xml:space="preserve"> </w:t>
        <w:br w:clear="none"/>
      </w:r>
      <w:r>
        <w:t xml:space="preserve">$pct</w:t>
        <w:br w:clear="none"/>
      </w:r>
      <w:r>
        <w:rPr>
          <w:rStyle w:val="Text10"/>
        </w:rPr>
        <w:t xml:space="preserve">,</w:t>
        <w:br w:clear="none"/>
      </w:r>
      <w:r>
        <w:rPr>
          <w:rStyle w:val="Text6"/>
        </w:rPr>
        <w:t xml:space="preserve"> </w:t>
        <w:br w:clear="none"/>
      </w:r>
      <w:r>
        <w:t xml:space="preserve">$gb</w:t>
        <w:br w:clear="none"/>
      </w:r>
      <w:r>
        <w:rPr>
          <w:rStyle w:val="Text10"/>
        </w:rPr>
        <w:t xml:space="preserve">;</w:t>
        <w:br w:clear="none"/>
      </w:r>
      <w:r>
        <w:rPr>
          <w:rStyle w:val="Text6"/>
        </w:rPr>
        <w:t xml:space="preserve"/>
        <w:br w:clear="none"/>
      </w:r>
      <w:r>
        <w:rPr>
          <w:rStyle w:val="Text10"/>
        </w:rPr>
        <w:t xml:space="preserve">}</w:t>
        <w:br w:clear="none"/>
      </w:r>
    </w:p>
    <w:p>
      <w:pPr>
        <w:pStyle w:val="Normal"/>
      </w:pPr>
      <w:r>
        <w:t>The reformatted output looks like this:</w:t>
      </w:r>
    </w:p>
    <w:p>
      <w:pPr>
        <w:pStyle w:val="Para 03"/>
      </w:pPr>
      <w:r>
        <w:t xml:space="preserve">Eastern Division, season half 1</w:t>
        <w:br w:clear="none"/>
        <w:t xml:space="preserve">Team                    W    L    PCT  GB</w:t>
        <w:br w:clear="none"/>
        <w:t xml:space="preserve">St. Paul               24   18  0.571  -</w:t>
        <w:br w:clear="none"/>
        <w:t xml:space="preserve">Thunder Bay            18   24  0.428  6.0</w:t>
        <w:br w:clear="none"/>
        <w:t xml:space="preserve">Duluth-Superior        17   24  0.414  6.5</w:t>
        <w:br w:clear="none"/>
        <w:t xml:space="preserve">Madison                15   27  0.357  9.0</w:t>
        <w:br w:clear="none"/>
        <w:t xml:space="preserve"/>
        <w:br w:clear="none"/>
        <w:t xml:space="preserve">Western Division, season half 1</w:t>
        <w:br w:clear="none"/>
        <w:t xml:space="preserve">Team                    W    L    PCT  GB</w:t>
        <w:br w:clear="none"/>
        <w:t xml:space="preserve">Winnipeg               29   12  0.707  -</w:t>
        <w:br w:clear="none"/>
        <w:t xml:space="preserve">Sioux City             28   14  0.666  1.5</w:t>
        <w:br w:clear="none"/>
        <w:t xml:space="preserve">Fargo-Moorhead         21   21  0.500  8.5</w:t>
        <w:br w:clear="none"/>
        <w:t xml:space="preserve">Sioux Falls            15   27  0.357  14.5</w:t>
        <w:br w:clear="none"/>
        <w:t xml:space="preserve"/>
        <w:br w:clear="none"/>
        <w:t xml:space="preserve">Eastern Division, season half 2</w:t>
        <w:br w:clear="none"/>
        <w:t xml:space="preserve">Team                    W    L    PCT  GB</w:t>
        <w:br w:clear="none"/>
        <w:t xml:space="preserve">Duluth-Superior        22   20  0.523  -</w:t>
        <w:br w:clear="none"/>
        <w:t xml:space="preserve">St. Paul               21   21  0.500  1.0</w:t>
        <w:br w:clear="none"/>
        <w:t xml:space="preserve">Madison                19   23  0.452  3.0</w:t>
        <w:br w:clear="none"/>
        <w:t xml:space="preserve">Thunder Bay            18   24  0.428  4.0</w:t>
        <w:br w:clear="none"/>
        <w:t xml:space="preserve"/>
        <w:br w:clear="none"/>
        <w:t xml:space="preserve">Western Division, season half 2</w:t>
        <w:br w:clear="none"/>
        <w:t xml:space="preserve">Team                    W    L    PCT  GB</w:t>
        <w:br w:clear="none"/>
        <w:t xml:space="preserve">Fargo-Moorhead         26   16  0.619  -</w:t>
        <w:br w:clear="none"/>
        <w:t xml:space="preserve">Winnipeg               24   18  0.571  2.0</w:t>
        <w:br w:clear="none"/>
        <w:t xml:space="preserve">Sioux City             22   20  0.523  4.0</w:t>
        <w:br w:clear="none"/>
        <w:t xml:space="preserve">Sioux Falls            16   26  0.380  10.0</w:t>
        <w:br w:clear="none"/>
      </w:r>
    </w:p>
    <w:p>
      <w:pPr>
        <w:pStyle w:val="Normal"/>
      </w:pPr>
      <w:r>
        <w:t xml:space="preserve">The code just shown comes from the </w:t>
      </w:r>
      <w:r>
        <w:rPr>
          <w:rStyle w:val="Text1"/>
        </w:rPr>
        <w:t>calc_standings.pl</w:t>
      </w:r>
      <w:r>
        <w:t xml:space="preserve"> script in the </w:t>
      </w:r>
      <w:r>
        <w:rPr>
          <w:rStyle w:val="Text15"/>
        </w:rPr>
        <w:t>stats</w:t>
      </w:r>
      <w:r>
        <w:t xml:space="preserve"> directory of the </w:t>
      </w:r>
      <w:r>
        <w:rPr>
          <w:rStyle w:val="Text1"/>
        </w:rPr>
        <w:t>recipes</w:t>
      </w:r>
      <w:r>
        <w:t xml:space="preserve"> distribution. That directory also contains a PHP script, </w:t>
      </w:r>
      <w:r>
        <w:rPr>
          <w:rStyle w:val="Text1"/>
        </w:rPr>
        <w:t>calc_standings.php</w:t>
      </w:r>
      <w:r>
        <w:t>,</w:t>
        <w:t xml:space="preserve"> that produces output in the form of HTML tables, which you might prefer for generating standings in a web environment.</w:t>
      </w:r>
    </w:p>
    <w:p>
      <w:bookmarkStart w:id="5100" w:name="1_The_definition_of_median_given"/>
      <w:pPr>
        <w:pStyle w:val="Para 47"/>
      </w:pPr>
      <w:hyperlink w:anchor="1_1">
        <w:r>
          <w:t>1</w:t>
        </w:r>
      </w:hyperlink>
      <w:bookmarkEnd w:id="5100"/>
    </w:p>
    <w:p>
      <w:pPr>
        <w:pStyle w:val="Para 52"/>
      </w:pPr>
      <w:r>
        <w:t xml:space="preserve"> The definition of </w:t>
      </w:r>
      <w:r>
        <w:rPr>
          <w:rStyle w:val="Text15"/>
        </w:rPr>
        <w:t>median</w:t>
      </w:r>
      <w:r>
        <w:t xml:space="preserve"> given here isn’t fully general; it doesn’t address what to do if the middle values in the dataset are duplicated.</w:t>
      </w:r>
    </w:p>
    <w:p>
      <w:bookmarkStart w:id="5101" w:name="2_To_see_where_these_terms_come"/>
      <w:pPr>
        <w:pStyle w:val="Para 47"/>
      </w:pPr>
      <w:hyperlink w:anchor="2">
        <w:r>
          <w:t>2</w:t>
        </w:r>
      </w:hyperlink>
      <w:bookmarkEnd w:id="5101"/>
    </w:p>
    <w:p>
      <w:pPr>
        <w:pStyle w:val="Para 10"/>
      </w:pPr>
      <w:r>
        <w:t xml:space="preserve"> To see where these terms come from, consult any standard statistics text.</w:t>
      </w:r>
    </w:p>
    <w:p>
      <w:bookmarkStart w:id="5102" w:name="Chapter_18__Handling_Duplicates1"/>
      <w:bookmarkStart w:id="5103" w:name="Top_of_ch18_html"/>
      <w:bookmarkStart w:id="5104" w:name="Chapter_18__Handling_Duplicates1_1"/>
      <w:bookmarkStart w:id="5105" w:name="Chapter_18__Handling_Duplicates1_2"/>
      <w:pPr>
        <w:keepNext/>
        <w:pStyle w:val="Heading 1"/>
        <w:pageBreakBefore w:val="on"/>
      </w:pPr>
      <w:r>
        <w:t xml:space="preserve">Chapter 18. </w:t>
        <w:t>Handling Duplicates</w:t>
      </w:r>
      <w:bookmarkEnd w:id="5102"/>
      <w:bookmarkEnd w:id="5103"/>
      <w:bookmarkEnd w:id="5104"/>
      <w:bookmarkEnd w:id="5105"/>
    </w:p>
    <w:p>
      <w:bookmarkStart w:id="5106" w:name="18_0_IntroductionTables_or_resul"/>
      <w:pPr>
        <w:keepNext/>
        <w:pStyle w:val="Heading 1"/>
      </w:pPr>
      <w:r>
        <w:t>18.0 Introduction</w:t>
      </w:r>
      <w:bookmarkEnd w:id="5106"/>
    </w:p>
    <w:p>
      <w:pPr>
        <w:pStyle w:val="Normal"/>
      </w:pPr>
      <w:r>
        <w:t>Tables or result sets sometimes contain duplicate rows. In some cases, this is</w:t>
      </w:r>
      <w:r>
        <w:rPr>
          <w:rStyle w:val="Text79"/>
        </w:rPr>
        <w:bookmarkStart w:id="5107" w:name="idm45336851520272"/>
        <w:t/>
        <w:bookmarkEnd w:id="5107"/>
        <w:bookmarkStart w:id="5108" w:name="idm45336851433168"/>
        <w:t/>
        <w:bookmarkEnd w:id="5108"/>
      </w:r>
      <w:r>
        <w:t xml:space="preserve"> acceptable. For example, if you conduct a web poll that records the date and client IP number along with the votes, duplicate rows may be permitted because it’s possible for large numbers of votes to appear to originate from the same IP number for an internet service that routes traffic from its customers through a single proxy host. In other cases, duplicates are unacceptable, and you’ll want to take steps to avoid them. Operations involved in handling duplicate rows include the following:</w:t>
      </w:r>
    </w:p>
    <w:p>
      <w:pPr>
        <w:pStyle w:val="Para 04"/>
      </w:pPr>
      <w:r>
        <w:t>Preventing duplicates from being created in the first place. If each row in a table is intended to represent a single entity (such as a person, an item in a catalog, or a specific observation in an experiment), the occurrence of duplicates makes it impossible to refer to each row unambiguously, so it’s best to make sure duplicates never occur.</w:t>
      </w:r>
    </w:p>
    <w:p>
      <w:pPr>
        <w:pStyle w:val="Para 04"/>
      </w:pPr>
      <w:r>
        <w:t>Counting the number of duplicates to determine whether they are present and to what extent.</w:t>
      </w:r>
    </w:p>
    <w:p>
      <w:pPr>
        <w:pStyle w:val="Para 04"/>
      </w:pPr>
      <w:r>
        <w:t>Identifying duplicated values (or the rows containing them) so you can see where they occur.</w:t>
      </w:r>
    </w:p>
    <w:p>
      <w:pPr>
        <w:pStyle w:val="Para 04"/>
      </w:pPr>
      <w:r>
        <w:t>Eliminating duplicates to ensure that each row is unique. This may involve removing rows from a table to leave only unique rows or selecting a result set in such a way that no duplicates appear in the output. For example, to display a list of the states in which you have customers, you probably don’t want a long list of state names from all customer records. A list showing each state name only once suffices and is easier to understand.</w:t>
      </w:r>
    </w:p>
    <w:p>
      <w:pPr>
        <w:pStyle w:val="Normal"/>
      </w:pPr>
      <w:r>
        <w:t>Several tools are at your disposal for dealing with duplicate rows. Choose them according to the objective that you want to achieve:</w:t>
      </w:r>
    </w:p>
    <w:p>
      <w:pPr>
        <w:pStyle w:val="Para 04"/>
      </w:pPr>
      <w:r>
        <w:t>When you create a table, include a primary key or unique index to prevent duplicates from being added to the table. MySQL uses the index as a constraint to enforce the requirement that each row in the table contains a unique key in the indexed column or columns.</w:t>
      </w:r>
    </w:p>
    <w:p>
      <w:pPr>
        <w:pStyle w:val="Para 04"/>
      </w:pPr>
      <w:r>
        <w:t xml:space="preserve">In conjunction with a unique index, the </w:t>
      </w:r>
      <w:r>
        <w:rPr>
          <w:rStyle w:val="Text1"/>
        </w:rPr>
        <w:t>INSERT</w:t>
      </w:r>
      <w:r>
        <w:t xml:space="preserve"> </w:t>
      </w:r>
      <w:r>
        <w:rPr>
          <w:rStyle w:val="Text1"/>
        </w:rPr>
        <w:t>IGNORE</w:t>
      </w:r>
      <w:r>
        <w:t xml:space="preserve"> and </w:t>
      </w:r>
      <w:r>
        <w:rPr>
          <w:rStyle w:val="Text1"/>
        </w:rPr>
        <w:t>REPLACE</w:t>
      </w:r>
      <w:r>
        <w:t xml:space="preserve"> statements enable you to handle insertion of duplicate rows gracefully without generating errors. For bulk-loading operations, the same options are available in the form of the </w:t>
      </w:r>
      <w:r>
        <w:rPr>
          <w:rStyle w:val="Text1"/>
        </w:rPr>
        <w:t>IGNORE</w:t>
      </w:r>
      <w:r>
        <w:t xml:space="preserve"> or </w:t>
      </w:r>
      <w:r>
        <w:rPr>
          <w:rStyle w:val="Text1"/>
        </w:rPr>
        <w:t>REPLACE</w:t>
      </w:r>
      <w:r>
        <w:t xml:space="preserve"> modifiers for the </w:t>
      </w:r>
      <w:r>
        <w:rPr>
          <w:rStyle w:val="Text1"/>
        </w:rPr>
        <w:t>LOAD</w:t>
      </w:r>
      <w:r>
        <w:t xml:space="preserve"> </w:t>
      </w:r>
      <w:r>
        <w:rPr>
          <w:rStyle w:val="Text1"/>
        </w:rPr>
        <w:t>DATA</w:t>
      </w:r>
      <w:r>
        <w:t xml:space="preserve"> statement.</w:t>
      </w:r>
    </w:p>
    <w:p>
      <w:pPr>
        <w:pStyle w:val="Para 04"/>
      </w:pPr>
      <w:r>
        <w:t xml:space="preserve">To determine whether a table contains duplicates, use </w:t>
      </w:r>
      <w:r>
        <w:rPr>
          <w:rStyle w:val="Text1"/>
        </w:rPr>
        <w:t>GROUP</w:t>
      </w:r>
      <w:r>
        <w:t xml:space="preserve"> </w:t>
      </w:r>
      <w:r>
        <w:rPr>
          <w:rStyle w:val="Text1"/>
        </w:rPr>
        <w:t>BY</w:t>
      </w:r>
      <w:r>
        <w:t xml:space="preserve"> to categorize rows into groups and </w:t>
      </w:r>
      <w:r>
        <w:rPr>
          <w:rStyle w:val="Text1"/>
        </w:rPr>
        <w:t>COUNT()</w:t>
      </w:r>
      <w:r>
        <w:t xml:space="preserve"> to see how many rows are in each group. </w:t>
      </w:r>
      <w:hyperlink w:anchor="Chapter_10__Generating_Summaries_2">
        <w:r>
          <w:rPr>
            <w:rStyle w:val="Text2"/>
          </w:rPr>
          <w:t>Chapter 10</w:t>
        </w:r>
      </w:hyperlink>
      <w:r>
        <w:t xml:space="preserve"> describes these techniques in the context of producing summaries, but they’re useful for duplicate counting and identification as well. A counting summary groups values into categories to determine how frequently each one occurs.</w:t>
      </w:r>
    </w:p>
    <w:p>
      <w:pPr>
        <w:pStyle w:val="Para 04"/>
      </w:pPr>
      <w:r>
        <w:rPr>
          <w:rStyle w:val="Text1"/>
        </w:rPr>
        <w:t>SELECT</w:t>
      </w:r>
      <w:r>
        <w:t xml:space="preserve"> </w:t>
      </w:r>
      <w:r>
        <w:rPr>
          <w:rStyle w:val="Text1"/>
        </w:rPr>
        <w:t>DISTINCT</w:t>
      </w:r>
      <w:r>
        <w:t xml:space="preserve"> removes duplicate rows from a result set (see </w:t>
      </w:r>
      <w:hyperlink w:anchor="5_4_Removing_Duplicate_RowsProbl">
        <w:r>
          <w:rPr>
            <w:rStyle w:val="Text2"/>
          </w:rPr>
          <w:t>Recipe 5.4</w:t>
        </w:r>
      </w:hyperlink>
      <w:r>
        <w:t xml:space="preserve"> for more information). For an existing table that already contains duplicates, you can select unique rows into a second table and use it to replace the original table. Or, if you determine that there are </w:t>
      </w:r>
      <w:r>
        <w:rPr>
          <w:rStyle w:val="Text24"/>
        </w:rPr>
        <w:t>n</w:t>
      </w:r>
      <w:r>
        <w:t xml:space="preserve"> identical rows in a table, you can use </w:t>
      </w:r>
      <w:r>
        <w:rPr>
          <w:rStyle w:val="Text1"/>
        </w:rPr>
        <w:t>DELETE</w:t>
      </w:r>
      <w:r>
        <w:t>…</w:t>
      </w:r>
      <w:r>
        <w:rPr>
          <w:rStyle w:val="Text1"/>
        </w:rPr>
        <w:t>LIMIT</w:t>
      </w:r>
      <w:r>
        <w:t xml:space="preserve"> to eliminate </w:t>
      </w:r>
      <w:r>
        <w:rPr>
          <w:rStyle w:val="Text24"/>
        </w:rPr>
        <w:t>n</w:t>
      </w:r>
      <w:r>
        <w:t>–1 instances from that specific set of rows.</w:t>
      </w:r>
    </w:p>
    <w:p>
      <w:pPr>
        <w:pStyle w:val="Normal"/>
      </w:pPr>
      <w:r>
        <w:t xml:space="preserve">Scripts related to the examples shown in this chapter are located in the </w:t>
      </w:r>
      <w:r>
        <w:rPr>
          <w:rStyle w:val="Text15"/>
        </w:rPr>
        <w:t>dups</w:t>
      </w:r>
      <w:r>
        <w:t xml:space="preserve"> directory of the </w:t>
      </w:r>
      <w:r>
        <w:rPr>
          <w:rStyle w:val="Text1"/>
        </w:rPr>
        <w:t>recipes</w:t>
      </w:r>
      <w:r>
        <w:t xml:space="preserve"> distribution. For scripts that create the tables used here, look in the </w:t>
      </w:r>
      <w:r>
        <w:rPr>
          <w:rStyle w:val="Text15"/>
        </w:rPr>
        <w:t>tables</w:t>
      </w:r>
      <w:r>
        <w:t xml:space="preserve"> directory.</w:t>
      </w:r>
    </w:p>
    <w:p>
      <w:bookmarkStart w:id="5109" w:name="18_1_Preventing_Duplicates_from"/>
      <w:pPr>
        <w:keepNext/>
        <w:pStyle w:val="Heading 1"/>
      </w:pPr>
      <w:r>
        <w:t>18.1 Preventing Duplicates from Occurring in a Table</w:t>
      </w:r>
      <w:bookmarkEnd w:id="5109"/>
    </w:p>
    <w:p>
      <w:bookmarkStart w:id="5110" w:name="ProblemYou_want_to_prevent_a_tab"/>
      <w:pPr>
        <w:keepNext/>
        <w:pStyle w:val="Heading 2"/>
      </w:pPr>
      <w:r>
        <w:t>Problem</w:t>
      </w:r>
      <w:bookmarkEnd w:id="5110"/>
    </w:p>
    <w:p>
      <w:pPr>
        <w:pStyle w:val="Normal"/>
      </w:pPr>
      <w:r>
        <w:t>You want to prevent a table from ever containing duplicates.</w:t>
      </w:r>
      <w:r>
        <w:rPr>
          <w:rStyle w:val="Text79"/>
        </w:rPr>
        <w:bookmarkStart w:id="5111" w:name="idm45336851414208"/>
        <w:t/>
        <w:bookmarkEnd w:id="5111"/>
        <w:bookmarkStart w:id="5112" w:name="idm45336851413040"/>
        <w:t/>
        <w:bookmarkEnd w:id="5112"/>
        <w:bookmarkStart w:id="5113" w:name="idm45336851411696"/>
        <w:t/>
        <w:bookmarkEnd w:id="5113"/>
        <w:bookmarkStart w:id="5114" w:name="idm45336851410304"/>
        <w:t/>
        <w:bookmarkEnd w:id="5114"/>
        <w:bookmarkStart w:id="5115" w:name="idm45336851409184"/>
        <w:t/>
        <w:bookmarkEnd w:id="5115"/>
        <w:bookmarkStart w:id="5116" w:name="idm45336851408064"/>
        <w:t/>
        <w:bookmarkEnd w:id="5116"/>
      </w:r>
    </w:p>
    <w:p>
      <w:bookmarkStart w:id="5117" w:name="SolutionUse_a_PRIMARY_KEY_or_a_U"/>
      <w:pPr>
        <w:keepNext/>
        <w:pStyle w:val="Heading 2"/>
      </w:pPr>
      <w:r>
        <w:t>Solution</w:t>
      </w:r>
      <w:bookmarkEnd w:id="5117"/>
    </w:p>
    <w:p>
      <w:pPr>
        <w:pStyle w:val="Normal"/>
      </w:pPr>
      <w:r>
        <w:t xml:space="preserve">Use a </w:t>
      </w:r>
      <w:r>
        <w:rPr>
          <w:rStyle w:val="Text1"/>
        </w:rPr>
        <w:t>PRIMARY</w:t>
      </w:r>
      <w:r>
        <w:t xml:space="preserve"> </w:t>
      </w:r>
      <w:r>
        <w:rPr>
          <w:rStyle w:val="Text1"/>
        </w:rPr>
        <w:t>KEY</w:t>
      </w:r>
      <w:r>
        <w:t xml:space="preserve"> or a </w:t>
      </w:r>
      <w:r>
        <w:rPr>
          <w:rStyle w:val="Text1"/>
        </w:rPr>
        <w:t>UNIQUE</w:t>
      </w:r>
      <w:r>
        <w:t xml:space="preserve"> index.</w:t>
      </w:r>
    </w:p>
    <w:p>
      <w:bookmarkStart w:id="5118" w:name="DiscussionTo_ensure_that_rows_in"/>
      <w:pPr>
        <w:keepNext/>
        <w:pStyle w:val="Heading 2"/>
      </w:pPr>
      <w:r>
        <w:t>Discussion</w:t>
      </w:r>
      <w:bookmarkEnd w:id="5118"/>
    </w:p>
    <w:p>
      <w:pPr>
        <w:pStyle w:val="Normal"/>
      </w:pPr>
      <w:r>
        <w:t xml:space="preserve">To ensure that rows in a table are unique, some column or combination of columns must be required to contain unique values in each row. When this requirement is satisfied, you can refer to any row in the table unambiguously by using its unique identifier. To make sure a table has this characteristic, include a </w:t>
      </w:r>
      <w:r>
        <w:rPr>
          <w:rStyle w:val="Text1"/>
        </w:rPr>
        <w:t>PRIMARY</w:t>
      </w:r>
      <w:r>
        <w:t xml:space="preserve"> </w:t>
      </w:r>
      <w:r>
        <w:rPr>
          <w:rStyle w:val="Text1"/>
        </w:rPr>
        <w:t>KEY</w:t>
      </w:r>
      <w:r>
        <w:t xml:space="preserve"> or </w:t>
      </w:r>
      <w:r>
        <w:rPr>
          <w:rStyle w:val="Text1"/>
        </w:rPr>
        <w:t>UNIQUE</w:t>
      </w:r>
      <w:r>
        <w:t xml:space="preserve"> index in the table structure. The following table contains no such index, so it permits duplicate rows: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person</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address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br w:clear="none"/>
      </w:r>
      <w:r>
        <w:rPr>
          <w:rStyle w:val="Text10"/>
        </w:rPr>
        <w:t xml:space="preserve">);</w:t>
        <w:br w:clear="none"/>
      </w:r>
    </w:p>
    <w:p>
      <w:pPr>
        <w:pStyle w:val="Normal"/>
      </w:pPr>
      <w:r>
        <w:t>To prevent multiple rows with the same first and last name values</w:t>
      </w:r>
      <w:r>
        <w:rPr>
          <w:rStyle w:val="Text79"/>
        </w:rPr>
        <w:bookmarkStart w:id="5119" w:name="idm45336851401136"/>
        <w:t/>
        <w:bookmarkEnd w:id="5119"/>
        <w:bookmarkStart w:id="5120" w:name="idm45336851383936"/>
        <w:t/>
        <w:bookmarkEnd w:id="5120"/>
      </w:r>
      <w:r>
        <w:t xml:space="preserve"> from being created in this table, add a </w:t>
      </w:r>
      <w:r>
        <w:rPr>
          <w:rStyle w:val="Text1"/>
        </w:rPr>
        <w:t>PRIMARY</w:t>
      </w:r>
      <w:r>
        <w:t xml:space="preserve"> </w:t>
      </w:r>
      <w:r>
        <w:rPr>
          <w:rStyle w:val="Text1"/>
        </w:rPr>
        <w:t>KEY</w:t>
      </w:r>
      <w:r>
        <w:t xml:space="preserve"> to its definition. When you do this, the indexed columns must be </w:t>
      </w:r>
      <w:r>
        <w:rPr>
          <w:rStyle w:val="Text1"/>
        </w:rPr>
        <w:t>NOT</w:t>
      </w:r>
      <w:r>
        <w:t xml:space="preserve"> </w:t>
      </w:r>
      <w:r>
        <w:rPr>
          <w:rStyle w:val="Text1"/>
        </w:rPr>
        <w:t>NULL</w:t>
      </w:r>
      <w:r>
        <w:t xml:space="preserve">, because a </w:t>
      </w:r>
      <w:r>
        <w:rPr>
          <w:rStyle w:val="Text1"/>
        </w:rPr>
        <w:t>PRIMARY</w:t>
      </w:r>
      <w:r>
        <w:t xml:space="preserve"> </w:t>
      </w:r>
      <w:r>
        <w:rPr>
          <w:rStyle w:val="Text1"/>
        </w:rPr>
        <w:t>KEY</w:t>
      </w:r>
      <w:r>
        <w:t xml:space="preserve"> prohibits </w:t>
      </w:r>
      <w:r>
        <w:rPr>
          <w:rStyle w:val="Text1"/>
        </w:rPr>
        <w:t>NULL</w:t>
      </w:r>
      <w:r>
        <w:t xml:space="preserve"> values: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person</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address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last_name</w:t>
        <w:br w:clear="none"/>
      </w:r>
      <w:r>
        <w:rPr>
          <w:rStyle w:val="Text10"/>
        </w:rPr>
        <w:t xml:space="preserve">,</w:t>
        <w:br w:clear="none"/>
      </w:r>
      <w:r>
        <w:rPr>
          <w:rStyle w:val="Text6"/>
        </w:rPr>
        <w:t xml:space="preserve"> </w:t>
        <w:br w:clear="none"/>
      </w:r>
      <w:r>
        <w:t xml:space="preserve">first_name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presence of a unique index in a table normally causes an error to occur if you insert a row into the table that duplicates an existing row in the column or columns that define the index. </w:t>
      </w:r>
      <w:hyperlink w:anchor="18_3_Dealing_with_Duplicates_Whe">
        <w:r>
          <w:rPr>
            <w:rStyle w:val="Text2"/>
          </w:rPr>
          <w:t>Recipe 18.3</w:t>
        </w:r>
      </w:hyperlink>
      <w:r>
        <w:t xml:space="preserve"> discusses how to handle such errors or modify MySQL’s duplicate-handling behavior.</w:t>
      </w:r>
    </w:p>
    <w:p>
      <w:pPr>
        <w:pStyle w:val="Normal"/>
      </w:pPr>
      <w:r>
        <w:t xml:space="preserve">Another way to enforce uniqueness is to add a </w:t>
      </w:r>
      <w:r>
        <w:rPr>
          <w:rStyle w:val="Text1"/>
        </w:rPr>
        <w:t>UNIQUE</w:t>
      </w:r>
      <w:r>
        <w:t xml:space="preserve"> index rather than a </w:t>
      </w:r>
      <w:r>
        <w:rPr>
          <w:rStyle w:val="Text1"/>
        </w:rPr>
        <w:t>PRIMARY</w:t>
      </w:r>
      <w:r>
        <w:t xml:space="preserve"> </w:t>
      </w:r>
      <w:r>
        <w:rPr>
          <w:rStyle w:val="Text1"/>
        </w:rPr>
        <w:t>KEY</w:t>
      </w:r>
      <w:r>
        <w:t xml:space="preserve"> to a table. The two types of indexes are similar, but a </w:t>
      </w:r>
      <w:r>
        <w:rPr>
          <w:rStyle w:val="Text1"/>
        </w:rPr>
        <w:t>UNIQUE</w:t>
      </w:r>
      <w:r>
        <w:t xml:space="preserve"> index can be created on columns that</w:t>
      </w:r>
      <w:r>
        <w:rPr>
          <w:rStyle w:val="Text79"/>
        </w:rPr>
        <w:bookmarkStart w:id="5121" w:name="idm45336851316112"/>
        <w:t/>
        <w:bookmarkEnd w:id="5121"/>
      </w:r>
      <w:r>
        <w:t xml:space="preserve"> permit </w:t>
      </w:r>
      <w:r>
        <w:rPr>
          <w:rStyle w:val="Text1"/>
        </w:rPr>
        <w:t>NULL</w:t>
      </w:r>
      <w:r>
        <w:t xml:space="preserve"> values. For the </w:t>
      </w:r>
      <w:r>
        <w:rPr>
          <w:rStyle w:val="Text1"/>
        </w:rPr>
        <w:t>person</w:t>
      </w:r>
      <w:r>
        <w:t xml:space="preserve"> table, it’s likely that you’d require both the first and last names to be filled in. If so, you still declare the columns as </w:t>
      </w:r>
      <w:r>
        <w:rPr>
          <w:rStyle w:val="Text1"/>
        </w:rPr>
        <w:t>NOT</w:t>
      </w:r>
      <w:r>
        <w:t xml:space="preserve"> </w:t>
      </w:r>
      <w:r>
        <w:rPr>
          <w:rStyle w:val="Text1"/>
        </w:rPr>
        <w:t>NULL</w:t>
      </w:r>
      <w:r>
        <w:t>, and the following table definition is effectively equivalent to the preceding one:</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person</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address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br w:clear="none"/>
        <w:t xml:space="preserve">  </w:t>
        <w:br w:clear="none"/>
      </w:r>
      <w:r>
        <w:rPr>
          <w:rStyle w:val="Text4"/>
        </w:rPr>
        <w:t xml:space="preserve">UNIQUE</w:t>
        <w:br w:clear="none"/>
      </w:r>
      <w:r>
        <w:rPr>
          <w:rStyle w:val="Text6"/>
        </w:rPr>
        <w:t xml:space="preserve"> </w:t>
        <w:br w:clear="none"/>
      </w:r>
      <w:r>
        <w:rPr>
          <w:rStyle w:val="Text10"/>
        </w:rPr>
        <w:t xml:space="preserve">(</w:t>
        <w:br w:clear="none"/>
      </w:r>
      <w:r>
        <w:t xml:space="preserve">last_name</w:t>
        <w:br w:clear="none"/>
      </w:r>
      <w:r>
        <w:rPr>
          <w:rStyle w:val="Text10"/>
        </w:rPr>
        <w:t xml:space="preserve">,</w:t>
        <w:br w:clear="none"/>
      </w:r>
      <w:r>
        <w:rPr>
          <w:rStyle w:val="Text6"/>
        </w:rPr>
        <w:t xml:space="preserve"> </w:t>
        <w:br w:clear="none"/>
      </w:r>
      <w:r>
        <w:t xml:space="preserve">first_name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If a </w:t>
      </w:r>
      <w:r>
        <w:rPr>
          <w:rStyle w:val="Text1"/>
        </w:rPr>
        <w:t>UNIQUE</w:t>
      </w:r>
      <w:r>
        <w:t xml:space="preserve"> index does happen</w:t>
      </w:r>
      <w:r>
        <w:rPr>
          <w:rStyle w:val="Text79"/>
        </w:rPr>
        <w:bookmarkStart w:id="5122" w:name="idm45336851269744"/>
        <w:t/>
        <w:bookmarkEnd w:id="5122"/>
        <w:bookmarkStart w:id="5123" w:name="idm45336851257264"/>
        <w:t/>
        <w:bookmarkEnd w:id="5123"/>
      </w:r>
      <w:r>
        <w:t xml:space="preserve"> to permit </w:t>
      </w:r>
      <w:r>
        <w:rPr>
          <w:rStyle w:val="Text1"/>
        </w:rPr>
        <w:t>NULL</w:t>
      </w:r>
      <w:r>
        <w:t xml:space="preserve"> values, </w:t>
      </w:r>
      <w:r>
        <w:rPr>
          <w:rStyle w:val="Text1"/>
        </w:rPr>
        <w:t>NULL</w:t>
      </w:r>
      <w:r>
        <w:t xml:space="preserve"> is special because it is the one value that can occur multiple times. The rationale for this is that it is not possible to know whether one unknown value is the same as another, so multiple unknown values are permitted.</w:t>
      </w:r>
    </w:p>
    <w:p>
      <w:pPr>
        <w:pStyle w:val="Normal"/>
      </w:pPr>
      <w:r>
        <w:t xml:space="preserve">Of course, you might want the </w:t>
      </w:r>
      <w:r>
        <w:rPr>
          <w:rStyle w:val="Text1"/>
        </w:rPr>
        <w:t>person</w:t>
      </w:r>
      <w:r>
        <w:t xml:space="preserve"> table to reflect the real world, in which people do sometimes have the same name. In this case, you cannot set up a unique index based on the name columns, because duplicate names must be permitted. Instead, each person must be assigned some sort of unique identifier, which becomes the value that distinguishes one row from another. In MySQL, it’s common to accomplish this by using an </w:t>
      </w:r>
      <w:r>
        <w:rPr>
          <w:rStyle w:val="Text1"/>
        </w:rPr>
        <w:t>AUTO_INCREMENT</w:t>
      </w:r>
      <w:r>
        <w:t xml:space="preserve"> column:</w:t>
      </w:r>
      <w:r>
        <w:rPr>
          <w:rStyle w:val="Text79"/>
        </w:rPr>
        <w:bookmarkStart w:id="5124" w:name="idm45336851252144"/>
        <w:t/>
        <w:bookmarkEnd w:id="5124"/>
        <w:bookmarkStart w:id="5125" w:name="idm45336851251040"/>
        <w:t/>
        <w:bookmarkEnd w:id="5125"/>
        <w:bookmarkStart w:id="5126" w:name="idm45336851249968"/>
        <w:t/>
        <w:bookmarkEnd w:id="5126"/>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person</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address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In this case, when you create a row with an </w:t>
      </w:r>
      <w:r>
        <w:rPr>
          <w:rStyle w:val="Text1"/>
        </w:rPr>
        <w:t>id</w:t>
      </w:r>
      <w:r>
        <w:t xml:space="preserve"> value of </w:t>
      </w:r>
      <w:r>
        <w:rPr>
          <w:rStyle w:val="Text1"/>
        </w:rPr>
        <w:t>NULL</w:t>
      </w:r>
      <w:r>
        <w:t>, MySQL assigns that column a unique ID automatically. Another possibility is to assign identifiers externally and use those IDs as unique keys. For example, citizens in a given country might have unique taxpayer ID numbers. If so, those numbers can serve as the basis for a unique index:</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person</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tax_id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br w:clear="none"/>
        <w:t xml:space="preserve">  </w:t>
        <w:br w:clear="none"/>
      </w:r>
      <w:r>
        <w:t xml:space="preserve">address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tax_id</w:t>
        <w:br w:clear="none"/>
      </w:r>
      <w:r>
        <w:rPr>
          <w:rStyle w:val="Text10"/>
        </w:rPr>
        <w:t xml:space="preserve">)</w:t>
        <w:br w:clear="none"/>
      </w:r>
      <w:r>
        <w:rPr>
          <w:rStyle w:val="Text6"/>
        </w:rPr>
        <w:t xml:space="preserve"/>
        <w:br w:clear="none"/>
      </w:r>
      <w:r>
        <w:rPr>
          <w:rStyle w:val="Text10"/>
        </w:rPr>
        <w:t xml:space="preserve">);</w:t>
        <w:br w:clear="none"/>
      </w:r>
    </w:p>
    <w:p>
      <w:bookmarkStart w:id="5127" w:name="See_AlsoIf_an_existing_table_alr"/>
      <w:pPr>
        <w:keepNext/>
        <w:pStyle w:val="Heading 2"/>
      </w:pPr>
      <w:r>
        <w:t>See Also</w:t>
      </w:r>
      <w:bookmarkEnd w:id="5127"/>
    </w:p>
    <w:p>
      <w:pPr>
        <w:pStyle w:val="Normal"/>
      </w:pPr>
      <w:r>
        <w:t xml:space="preserve">If an existing table already contains duplicate rows that you want to remove, see </w:t>
      </w:r>
      <w:hyperlink w:anchor="18_5_Eliminating_Duplicates_from">
        <w:r>
          <w:rPr>
            <w:rStyle w:val="Text2"/>
          </w:rPr>
          <w:t>Recipe 18.5</w:t>
        </w:r>
      </w:hyperlink>
      <w:r>
        <w:t xml:space="preserve">. </w:t>
      </w:r>
      <w:hyperlink w:anchor="Chapter_15__Generating_and_Using_2">
        <w:r>
          <w:rPr>
            <w:rStyle w:val="Text2"/>
          </w:rPr>
          <w:t>Chapter 15</w:t>
        </w:r>
      </w:hyperlink>
      <w:r>
        <w:t xml:space="preserve"> further discusses </w:t>
      </w:r>
      <w:r>
        <w:rPr>
          <w:rStyle w:val="Text1"/>
        </w:rPr>
        <w:t>AUTO_INCREMENT</w:t>
      </w:r>
      <w:r>
        <w:t xml:space="preserve"> columns.</w:t>
      </w:r>
    </w:p>
    <w:p>
      <w:bookmarkStart w:id="5128" w:name="18_2_Having_More_Than_One_Unique"/>
      <w:pPr>
        <w:keepNext/>
        <w:pStyle w:val="Heading 1"/>
      </w:pPr>
      <w:r>
        <w:t>18.2 Having More Than One Unique Key in the Table</w:t>
      </w:r>
      <w:bookmarkEnd w:id="5128"/>
    </w:p>
    <w:p>
      <w:bookmarkStart w:id="5129" w:name="Problem_________You_need_two_or"/>
      <w:pPr>
        <w:keepNext/>
        <w:pStyle w:val="Heading 2"/>
      </w:pPr>
      <w:r>
        <w:t>Problem</w:t>
      </w:r>
      <w:bookmarkEnd w:id="5129"/>
    </w:p>
    <w:p>
      <w:pPr>
        <w:pStyle w:val="Normal"/>
      </w:pPr>
      <w:r>
        <w:t>You need two or more column sets in the table to have unique values.</w:t>
      </w:r>
      <w:r>
        <w:rPr>
          <w:rStyle w:val="Text79"/>
        </w:rPr>
        <w:bookmarkStart w:id="5130" w:name="idm45336851115088"/>
        <w:t/>
        <w:bookmarkEnd w:id="5130"/>
        <w:bookmarkStart w:id="5131" w:name="idm45336851114016"/>
        <w:t/>
        <w:bookmarkEnd w:id="5131"/>
        <w:bookmarkStart w:id="5132" w:name="idm45336851112944"/>
        <w:t/>
        <w:bookmarkEnd w:id="5132"/>
      </w:r>
      <w:r>
        <w:t xml:space="preserve"> </w:t>
      </w:r>
    </w:p>
    <w:p>
      <w:bookmarkStart w:id="5133" w:name="Solution_________Define_as_many"/>
      <w:pPr>
        <w:keepNext/>
        <w:pStyle w:val="Heading 2"/>
      </w:pPr>
      <w:r>
        <w:t>Solution</w:t>
      </w:r>
      <w:bookmarkEnd w:id="5133"/>
    </w:p>
    <w:p>
      <w:pPr>
        <w:pStyle w:val="Normal"/>
      </w:pPr>
      <w:r>
        <w:t xml:space="preserve">Define as many unique keys as needed. </w:t>
      </w:r>
    </w:p>
    <w:p>
      <w:bookmarkStart w:id="5134" w:name="Discussion_________It_may_be_pos"/>
      <w:pPr>
        <w:keepNext/>
        <w:pStyle w:val="Heading 2"/>
      </w:pPr>
      <w:r>
        <w:t>Discussion</w:t>
      </w:r>
      <w:bookmarkEnd w:id="5134"/>
    </w:p>
    <w:p>
      <w:pPr>
        <w:pStyle w:val="Normal"/>
      </w:pPr>
      <w:r>
        <w:t xml:space="preserve">It may be possible that two or more column combinations need to have unique values independently from one another. For example, the </w:t>
      </w:r>
      <w:r>
        <w:rPr>
          <w:rStyle w:val="Text1"/>
        </w:rPr>
        <w:t>person</w:t>
      </w:r>
      <w:r>
        <w:t xml:space="preserve"> table from the last example in </w:t>
      </w:r>
      <w:hyperlink w:anchor="18_1_Preventing_Duplicates_from">
        <w:r>
          <w:rPr>
            <w:rStyle w:val="Text2"/>
          </w:rPr>
          <w:t>Recipe 18.1</w:t>
        </w:r>
      </w:hyperlink>
      <w:r>
        <w:t xml:space="preserve"> has a </w:t>
      </w:r>
      <w:r>
        <w:rPr>
          <w:rStyle w:val="Text1"/>
        </w:rPr>
        <w:t>tax_id</w:t>
      </w:r>
      <w:r>
        <w:t xml:space="preserve"> column representing a taxpayer ID and thus needs to store unique values. You may still want to keep a unique index on </w:t>
      </w:r>
      <w:r>
        <w:rPr>
          <w:rStyle w:val="Text1"/>
        </w:rPr>
        <w:t>(last_name, first_name)</w:t>
      </w:r>
      <w:r>
        <w:t xml:space="preserve">. This way you can be sure that each person has their own taxpayer ID and that any taxpayer ID belongs to only one person. </w:t>
      </w:r>
    </w:p>
    <w:p>
      <w:pPr>
        <w:pStyle w:val="Normal"/>
      </w:pPr>
      <w:r>
        <w:t xml:space="preserve">Any table can have at most one primary key. Therefore, you need to choose which key will be the primary key and which will be the secondary unique key. </w:t>
      </w:r>
      <w:r>
        <w:rPr>
          <w:rStyle w:val="Text79"/>
        </w:rPr>
        <w:bookmarkStart w:id="5135" w:name="idm45336851107200"/>
        <w:t/>
        <w:bookmarkEnd w:id="5135"/>
      </w:r>
      <w:r>
        <w:t xml:space="preserve">As we describe in </w:t>
      </w:r>
      <w:hyperlink w:anchor="21_2_Creating_a_Surrogate_Primar">
        <w:r>
          <w:rPr>
            <w:rStyle w:val="Text2"/>
          </w:rPr>
          <w:t>Recipe 21.2</w:t>
        </w:r>
      </w:hyperlink>
      <w:r>
        <w:t xml:space="preserve">, primary keys for the InnoDB storage engine are included in all secondary indexes, and it is critical for performance to define them using the smallest data type possible. Therefore, it is straightforward to define a primary key for the </w:t>
      </w:r>
      <w:r>
        <w:rPr>
          <w:rStyle w:val="Text1"/>
        </w:rPr>
        <w:t>tax_id</w:t>
      </w:r>
      <w:r>
        <w:t xml:space="preserve"> column and a key on </w:t>
      </w:r>
      <w:r>
        <w:rPr>
          <w:rStyle w:val="Text1"/>
        </w:rPr>
        <w:t>(last_name, first_name)</w:t>
      </w:r>
      <w:r>
        <w:t xml:space="preserve"> as a secondary unique index. </w:t>
      </w:r>
    </w:p>
    <w:p>
      <w:pPr>
        <w:pStyle w:val="Normal"/>
      </w:pPr>
      <w:r>
        <w:t xml:space="preserve">The resulting table definition will look like this: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person</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tax_id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last_name</w:t>
        <w:br w:clear="none"/>
      </w:r>
      <w:r>
        <w:rPr>
          <w:rStyle w:val="Text9"/>
        </w:rPr>
        <w:t xml:space="preserv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first_name</w:t>
        <w:br w:clear="none"/>
      </w:r>
      <w:r>
        <w:rPr>
          <w:rStyle w:val="Text9"/>
        </w:rPr>
        <w:t xml:space="preserv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address</w:t>
        <w:br w:clear="none"/>
      </w:r>
      <w:r>
        <w:rPr>
          <w:rStyle w:val="Text9"/>
        </w:rPr>
        <w:t xml:space="preserv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tax_id</w:t>
        <w:br w:clear="none"/>
      </w:r>
      <w:r>
        <w:rPr>
          <w:rStyle w:val="Text9"/>
        </w:rPr>
        <w:t xml:space="preserve">`</w:t>
        <w:br w:clear="none"/>
      </w:r>
      <w:r>
        <w:rPr>
          <w:rStyle w:val="Text10"/>
        </w:rPr>
        <w:t xml:space="preserve">),</w:t>
        <w:br w:clear="none"/>
      </w:r>
      <w:r>
        <w:rPr>
          <w:rStyle w:val="Text6"/>
        </w:rPr>
        <w:t xml:space="preserve"/>
        <w:br w:clear="none"/>
        <w:t xml:space="preserve">  </w:t>
        <w:br w:clear="none"/>
      </w:r>
      <w:r>
        <w:rPr>
          <w:rStyle w:val="Text4"/>
        </w:rPr>
        <w:t xml:space="preserve">UNIQUE</w:t>
        <w:br w:clear="none"/>
      </w:r>
      <w:r>
        <w:rPr>
          <w:rStyle w:val="Text6"/>
        </w:rPr>
        <w:t xml:space="preserve"> </w:t>
        <w:br w:clear="none"/>
      </w:r>
      <w:r>
        <w:rPr>
          <w:rStyle w:val="Text4"/>
        </w:rPr>
        <w:t xml:space="preserve">KEY</w:t>
        <w:br w:clear="none"/>
      </w:r>
      <w:r>
        <w:rPr>
          <w:rStyle w:val="Text6"/>
        </w:rPr>
        <w:t xml:space="preserve"> </w:t>
        <w:br w:clear="none"/>
      </w:r>
      <w:r>
        <w:rPr>
          <w:rStyle w:val="Text9"/>
        </w:rPr>
        <w:t xml:space="preserve">`</w:t>
        <w:br w:clear="none"/>
      </w:r>
      <w:r>
        <w:t xml:space="preserve">last_name</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t xml:space="preserve">last_name</w:t>
        <w:br w:clear="none"/>
      </w:r>
      <w:r>
        <w:rPr>
          <w:rStyle w:val="Text9"/>
        </w:rPr>
        <w:t xml:space="preserve">`</w:t>
        <w:br w:clear="none"/>
      </w:r>
      <w:r>
        <w:rPr>
          <w:rStyle w:val="Text10"/>
        </w:rPr>
        <w:t xml:space="preserve">,</w:t>
        <w:br w:clear="none"/>
      </w:r>
      <w:r>
        <w:rPr>
          <w:rStyle w:val="Text9"/>
        </w:rPr>
        <w:t xml:space="preserve">`</w:t>
        <w:br w:clear="none"/>
      </w:r>
      <w:r>
        <w:t xml:space="preserve">first_name</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p>
    <w:p>
      <w:bookmarkStart w:id="5136" w:name="18_3_Dealing_with_Duplicates_Whe"/>
      <w:pPr>
        <w:keepNext/>
        <w:pStyle w:val="Heading 1"/>
      </w:pPr>
      <w:r>
        <w:t>18.3 Dealing with Duplicates When Loading Rows into a Table</w:t>
      </w:r>
      <w:bookmarkEnd w:id="5136"/>
    </w:p>
    <w:p>
      <w:bookmarkStart w:id="5137" w:name="ProblemYou_ve_created_a_table_wi"/>
      <w:pPr>
        <w:keepNext/>
        <w:pStyle w:val="Heading 2"/>
      </w:pPr>
      <w:r>
        <w:t>Problem</w:t>
      </w:r>
      <w:bookmarkEnd w:id="5137"/>
    </w:p>
    <w:p>
      <w:pPr>
        <w:pStyle w:val="Normal"/>
      </w:pPr>
      <w:r>
        <w:t>You’ve created a table with a unique index to prevent duplicate values in the indexed</w:t>
      </w:r>
      <w:r>
        <w:rPr>
          <w:rStyle w:val="Text79"/>
        </w:rPr>
        <w:bookmarkStart w:id="5138" w:name="idm45336850969408"/>
        <w:t/>
        <w:bookmarkEnd w:id="5138"/>
        <w:bookmarkStart w:id="5139" w:name="idm45336850968368"/>
        <w:t/>
        <w:bookmarkEnd w:id="5139"/>
        <w:bookmarkStart w:id="5140" w:name="idm45336850967296"/>
        <w:t/>
        <w:bookmarkEnd w:id="5140"/>
        <w:bookmarkStart w:id="5141" w:name="idm45336850966192"/>
        <w:t/>
        <w:bookmarkEnd w:id="5141"/>
        <w:bookmarkStart w:id="5142" w:name="idm45336850965120"/>
        <w:t/>
        <w:bookmarkEnd w:id="5142"/>
        <w:bookmarkStart w:id="5143" w:name="idm45336850963776"/>
        <w:t/>
        <w:bookmarkEnd w:id="5143"/>
        <w:bookmarkStart w:id="5144" w:name="idm45336850962672"/>
        <w:t/>
        <w:bookmarkEnd w:id="5144"/>
      </w:r>
      <w:r>
        <w:t xml:space="preserve"> column or columns. But this results in an error if you attempt to insert a duplicate row, and you want to avoid having to deal with such errors.</w:t>
      </w:r>
    </w:p>
    <w:p>
      <w:bookmarkStart w:id="5145" w:name="SolutionOne_approach_is_to_just"/>
      <w:pPr>
        <w:keepNext/>
        <w:pStyle w:val="Heading 2"/>
      </w:pPr>
      <w:r>
        <w:t>Solution</w:t>
      </w:r>
      <w:bookmarkEnd w:id="5145"/>
    </w:p>
    <w:p>
      <w:pPr>
        <w:pStyle w:val="Normal"/>
      </w:pPr>
      <w:r>
        <w:t xml:space="preserve">One approach is to just ignore the error. Another is to use an </w:t>
      </w:r>
      <w:r>
        <w:rPr>
          <w:rStyle w:val="Text1"/>
        </w:rPr>
        <w:t>INSERT</w:t>
      </w:r>
      <w:r>
        <w:t xml:space="preserve"> </w:t>
      </w:r>
      <w:r>
        <w:rPr>
          <w:rStyle w:val="Text1"/>
        </w:rPr>
        <w:t>IGNORE</w:t>
      </w:r>
      <w:r>
        <w:t xml:space="preserve">, </w:t>
      </w:r>
      <w:r>
        <w:rPr>
          <w:rStyle w:val="Text1"/>
        </w:rPr>
        <w:t>REPLACE</w:t>
      </w:r>
      <w:r>
        <w:t xml:space="preserve">, or </w:t>
      </w:r>
      <w:r>
        <w:rPr>
          <w:rStyle w:val="Text1"/>
        </w:rPr>
        <w:t>INSERT</w:t>
      </w:r>
      <w:r>
        <w:t>…</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statement, each of which modifies MySQL’s duplicate-handling behavior. For bulk-loading operations, </w:t>
      </w:r>
      <w:r>
        <w:rPr>
          <w:rStyle w:val="Text1"/>
        </w:rPr>
        <w:t>LOAD</w:t>
      </w:r>
      <w:r>
        <w:t xml:space="preserve"> </w:t>
      </w:r>
      <w:r>
        <w:rPr>
          <w:rStyle w:val="Text1"/>
        </w:rPr>
        <w:t>DATA</w:t>
      </w:r>
      <w:r>
        <w:t xml:space="preserve"> has modifiers that enable you to specify how to handle duplicates.</w:t>
      </w:r>
    </w:p>
    <w:p>
      <w:bookmarkStart w:id="5146" w:name="DiscussionBy_default__MySQL_gene"/>
      <w:pPr>
        <w:keepNext/>
        <w:pStyle w:val="Heading 2"/>
      </w:pPr>
      <w:r>
        <w:t>Discussion</w:t>
      </w:r>
      <w:bookmarkEnd w:id="5146"/>
    </w:p>
    <w:p>
      <w:pPr>
        <w:pStyle w:val="Normal"/>
      </w:pPr>
      <w:r>
        <w:t xml:space="preserve">By default, MySQL generates an error when you insert a row that duplicates an existing unique key value. Suppose that the </w:t>
      </w:r>
      <w:r>
        <w:rPr>
          <w:rStyle w:val="Text1"/>
        </w:rPr>
        <w:t>person</w:t>
      </w:r>
      <w:r>
        <w:t xml:space="preserve"> table has the following structure, with a unique index on the </w:t>
      </w:r>
      <w:r>
        <w:rPr>
          <w:rStyle w:val="Text1"/>
        </w:rPr>
        <w:t>last_name</w:t>
      </w:r>
      <w:r>
        <w:t xml:space="preserve"> and </w:t>
      </w:r>
      <w:r>
        <w:rPr>
          <w:rStyle w:val="Text1"/>
        </w:rPr>
        <w:t>first_name</w:t>
      </w:r>
      <w:r>
        <w:t xml:space="preserve"> columns:</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person</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last_name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first_name</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20</w:t>
        <w:br w:clear="none"/>
      </w:r>
      <w:r>
        <w:rPr>
          <w:rStyle w:val="Text10"/>
        </w:rPr>
        <w:t xml:space="preserve">)</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t xml:space="preserve">address</w:t>
        <w:br w:clear="none"/>
      </w:r>
      <w:r>
        <w:rPr>
          <w:rStyle w:val="Text6"/>
        </w:rPr>
        <w:t xml:space="preserve">     </w:t>
        <w:br w:clear="none"/>
      </w:r>
      <w:r>
        <w:rPr>
          <w:rStyle w:val="Text18"/>
        </w:rPr>
        <w:t xml:space="preserve">CHAR</w:t>
        <w:br w:clear="none"/>
      </w:r>
      <w:r>
        <w:rPr>
          <w:rStyle w:val="Text10"/>
        </w:rPr>
        <w:t xml:space="preserve">(</w:t>
        <w:br w:clear="none"/>
      </w:r>
      <w:r>
        <w:rPr>
          <w:rStyle w:val="Text16"/>
        </w:rPr>
        <w:t xml:space="preserve">40</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last_name</w:t>
        <w:br w:clear="none"/>
      </w:r>
      <w:r>
        <w:rPr>
          <w:rStyle w:val="Text10"/>
        </w:rPr>
        <w:t xml:space="preserve">,</w:t>
        <w:br w:clear="none"/>
      </w:r>
      <w:r>
        <w:rPr>
          <w:rStyle w:val="Text6"/>
        </w:rPr>
        <w:t xml:space="preserve"> </w:t>
        <w:br w:clear="none"/>
      </w:r>
      <w:r>
        <w:t xml:space="preserve">first_name</w:t>
        <w:br w:clear="none"/>
      </w:r>
      <w:r>
        <w:rPr>
          <w:rStyle w:val="Text10"/>
        </w:rPr>
        <w:t xml:space="preserve">)</w:t>
        <w:br w:clear="none"/>
      </w:r>
      <w:r>
        <w:rPr>
          <w:rStyle w:val="Text6"/>
        </w:rPr>
        <w:t xml:space="preserve"/>
        <w:br w:clear="none"/>
      </w:r>
      <w:r>
        <w:rPr>
          <w:rStyle w:val="Text10"/>
        </w:rPr>
        <w:t xml:space="preserve">);</w:t>
        <w:br w:clear="none"/>
      </w:r>
    </w:p>
    <w:p>
      <w:pPr>
        <w:pStyle w:val="Normal"/>
      </w:pPr>
      <w:r>
        <w:t>An attempt to insert a row with duplicate values in the indexed columns results in an error:</w:t>
      </w:r>
    </w:p>
    <w:p>
      <w:pPr>
        <w:pStyle w:val="Para 03"/>
      </w:pPr>
      <w:r>
        <w:t xml:space="preserve">mysql&gt; </w:t>
        <w:br w:clear="none"/>
      </w:r>
      <w:r>
        <w:rPr>
          <w:rStyle w:val="Text0"/>
        </w:rPr>
        <w:t xml:space="preserve">INSERT INTO person (last_name, first_name)</w:t>
        <w:br w:clear="none"/>
      </w:r>
      <w:r>
        <w:t xml:space="preserve"/>
        <w:br w:clear="none"/>
        <w:t xml:space="preserve">    -&gt; </w:t>
        <w:br w:clear="none"/>
      </w:r>
      <w:r>
        <w:rPr>
          <w:rStyle w:val="Text0"/>
        </w:rPr>
        <w:t xml:space="preserve">VALUES('Pinter', 'Marlene');</w:t>
        <w:br w:clear="none"/>
      </w:r>
      <w:r>
        <w:t xml:space="preserve"/>
        <w:br w:clear="none"/>
        <w:t xml:space="preserve">Query OK, 1 row affected (0.00 sec)</w:t>
        <w:br w:clear="none"/>
        <w:t xml:space="preserve">mysql&gt; </w:t>
        <w:br w:clear="none"/>
      </w:r>
      <w:r>
        <w:rPr>
          <w:rStyle w:val="Text0"/>
        </w:rPr>
        <w:t xml:space="preserve">INSERT INTO person (last_name, first_name)</w:t>
        <w:br w:clear="none"/>
      </w:r>
      <w:r>
        <w:t xml:space="preserve"/>
        <w:br w:clear="none"/>
        <w:t xml:space="preserve">    -&gt; </w:t>
        <w:br w:clear="none"/>
      </w:r>
      <w:r>
        <w:rPr>
          <w:rStyle w:val="Text0"/>
        </w:rPr>
        <w:t xml:space="preserve">VALUES('Pinter', 'Marlene');</w:t>
        <w:br w:clear="none"/>
      </w:r>
      <w:r>
        <w:t xml:space="preserve"/>
        <w:br w:clear="none"/>
        <w:t xml:space="preserve">ERROR 1062 (23000): Duplicate entry 'Pinter-Marlene' for key 'person.PRIMARY'</w:t>
        <w:br w:clear="none"/>
      </w:r>
    </w:p>
    <w:p>
      <w:pPr>
        <w:pStyle w:val="Normal"/>
      </w:pPr>
      <w:r>
        <w:t xml:space="preserve">If you issue the statements from the </w:t>
      </w:r>
      <w:r>
        <w:rPr>
          <w:rStyle w:val="Text1"/>
        </w:rPr>
        <w:t>mysql</w:t>
      </w:r>
      <w:r>
        <w:t xml:space="preserve"> program interactively, you can simply say, </w:t>
        <w:t>Okay, that didn’t work,</w:t>
        <w:t xml:space="preserve"> ignore the error, and continue. But if you write a program to insert the rows, an error may terminate the program. One way to avoid this is to modify the program’s error-handling behavior to trap the error and then ignore it. See </w:t>
      </w:r>
      <w:hyperlink w:anchor="4_2_Checking_for_ErrorsProblemSo">
        <w:r>
          <w:rPr>
            <w:rStyle w:val="Text2"/>
          </w:rPr>
          <w:t>Recipe 4.2</w:t>
        </w:r>
      </w:hyperlink>
      <w:r>
        <w:t xml:space="preserve"> for information about error-handling techniques.</w:t>
      </w:r>
    </w:p>
    <w:p>
      <w:pPr>
        <w:pStyle w:val="Normal"/>
      </w:pPr>
      <w:r>
        <w:t>To prevent the error from occurring in the first place, you might consider using a two-query method to solve the duplicate-row problem:</w:t>
      </w:r>
    </w:p>
    <w:p>
      <w:pPr>
        <w:pStyle w:val="Para 04"/>
      </w:pPr>
      <w:r>
        <w:t xml:space="preserve">Issue a </w:t>
      </w:r>
      <w:r>
        <w:rPr>
          <w:rStyle w:val="Text1"/>
        </w:rPr>
        <w:t>SELECT</w:t>
      </w:r>
      <w:r>
        <w:t xml:space="preserve"> to check whether the row is already present.</w:t>
      </w:r>
    </w:p>
    <w:p>
      <w:pPr>
        <w:pStyle w:val="Para 04"/>
      </w:pPr>
      <w:r>
        <w:t xml:space="preserve">Issue an </w:t>
      </w:r>
      <w:r>
        <w:rPr>
          <w:rStyle w:val="Text1"/>
        </w:rPr>
        <w:t>INSERT</w:t>
      </w:r>
      <w:r>
        <w:t xml:space="preserve"> if the row is not present.</w:t>
      </w:r>
    </w:p>
    <w:p>
      <w:pPr>
        <w:pStyle w:val="Normal"/>
      </w:pPr>
      <w:r>
        <w:t xml:space="preserve">But that doesn’t really work: another client might insert the same row after the </w:t>
      </w:r>
      <w:r>
        <w:rPr>
          <w:rStyle w:val="Text1"/>
        </w:rPr>
        <w:t>SELECT</w:t>
      </w:r>
      <w:r>
        <w:t xml:space="preserve"> and before the </w:t>
      </w:r>
      <w:r>
        <w:rPr>
          <w:rStyle w:val="Text1"/>
        </w:rPr>
        <w:t>INSERT</w:t>
      </w:r>
      <w:r>
        <w:t xml:space="preserve">, in which case the error would still occur for your </w:t>
      </w:r>
      <w:r>
        <w:rPr>
          <w:rStyle w:val="Text1"/>
        </w:rPr>
        <w:t>INSERT</w:t>
      </w:r>
      <w:r>
        <w:t>. To make sure that doesn’t happen, you could use a transaction or lock the tables, but then you’ve gone from two statements to four. MySQL provides three single-query solutions to the problem of handling duplicate rows. Choose from among them depending on the duplicate-handling behavior you want:</w:t>
      </w:r>
    </w:p>
    <w:p>
      <w:pPr>
        <w:pStyle w:val="Para 04"/>
      </w:pPr>
      <w:r>
        <w:t xml:space="preserve">To keep the original row when a duplicate occurs, use </w:t>
      </w:r>
      <w:r>
        <w:rPr>
          <w:rStyle w:val="Text1"/>
        </w:rPr>
        <w:t>INSERT</w:t>
      </w:r>
      <w:r>
        <w:t xml:space="preserve"> </w:t>
      </w:r>
      <w:r>
        <w:rPr>
          <w:rStyle w:val="Text1"/>
        </w:rPr>
        <w:t>IGNORE</w:t>
      </w:r>
      <w:r>
        <w:t xml:space="preserve"> rather than </w:t>
      </w:r>
      <w:r>
        <w:rPr>
          <w:rStyle w:val="Text1"/>
        </w:rPr>
        <w:t>INSERT</w:t>
      </w:r>
      <w:r>
        <w:t xml:space="preserve">. If the row duplicates no existing row, MySQL inserts it as usual. If the row is a duplicate, the </w:t>
      </w:r>
      <w:r>
        <w:rPr>
          <w:rStyle w:val="Text1"/>
        </w:rPr>
        <w:t>IGNORE</w:t>
      </w:r>
      <w:r>
        <w:t xml:space="preserve"> keyword tells MySQL to discard it silently without generating an error:</w:t>
      </w:r>
    </w:p>
    <w:p>
      <w:pPr>
        <w:pStyle w:val="Para 08"/>
      </w:pPr>
      <w:r>
        <w:rPr>
          <w:rStyle w:val="Text5"/>
        </w:rPr>
        <w:t xml:space="preserve">mysql&gt; </w:t>
        <w:br w:clear="none"/>
      </w:r>
      <w:r>
        <w:t xml:space="preserve">INSERT IGNORE INTO person (last_name, first_name)</w:t>
        <w:br w:clear="none"/>
      </w:r>
      <w:r>
        <w:rPr>
          <w:rStyle w:val="Text5"/>
        </w:rPr>
        <w:t xml:space="preserve"/>
        <w:br w:clear="none"/>
        <w:t xml:space="preserve">    -&gt; </w:t>
        <w:br w:clear="none"/>
      </w:r>
      <w:r>
        <w:t xml:space="preserve">VALUES('Brown', 'Bartholomew');</w:t>
        <w:br w:clear="none"/>
      </w:r>
      <w:r>
        <w:rPr>
          <w:rStyle w:val="Text5"/>
        </w:rPr>
        <w:t xml:space="preserve"/>
        <w:br w:clear="none"/>
        <w:t xml:space="preserve">Query OK, 1 row affected (0.00 sec)</w:t>
        <w:br w:clear="none"/>
        <w:t xml:space="preserve">mysql&gt; </w:t>
        <w:br w:clear="none"/>
      </w:r>
      <w:r>
        <w:t xml:space="preserve">INSERT IGNORE INTO person (last_name, first_name)</w:t>
        <w:br w:clear="none"/>
      </w:r>
      <w:r>
        <w:rPr>
          <w:rStyle w:val="Text5"/>
        </w:rPr>
        <w:t xml:space="preserve"/>
        <w:br w:clear="none"/>
        <w:t xml:space="preserve">    -&gt; </w:t>
        <w:br w:clear="none"/>
      </w:r>
      <w:r>
        <w:t xml:space="preserve">VALUES('Brown', 'Bartholomew');</w:t>
        <w:br w:clear="none"/>
      </w:r>
      <w:r>
        <w:rPr>
          <w:rStyle w:val="Text5"/>
        </w:rPr>
        <w:t xml:space="preserve"/>
        <w:br w:clear="none"/>
        <w:t xml:space="preserve">Query OK, 0 rows affected, 1 warning (0.00 sec)</w:t>
        <w:br w:clear="none"/>
      </w:r>
    </w:p>
    <w:p>
      <w:pPr>
        <w:pStyle w:val="Para 04"/>
      </w:pPr>
      <w:r>
        <w:t xml:space="preserve">The row count value indicates whether the row was inserted or ignored. From within a program, you can obtain this value by checking the rows-affected function provided by your API (see Recipes </w:t>
      </w:r>
      <w:hyperlink w:anchor="4_4_Executing_Statements_and_Ret">
        <w:r>
          <w:rPr>
            <w:rStyle w:val="Text2"/>
          </w:rPr>
          <w:t>4.4</w:t>
        </w:r>
      </w:hyperlink>
      <w:r>
        <w:t xml:space="preserve"> and </w:t>
      </w:r>
      <w:hyperlink w:anchor="12_1_Determining_the_Number_of_R">
        <w:r>
          <w:rPr>
            <w:rStyle w:val="Text2"/>
          </w:rPr>
          <w:t>12.1</w:t>
        </w:r>
      </w:hyperlink>
      <w:r>
        <w:t>).</w:t>
      </w:r>
    </w:p>
    <w:p>
      <w:pPr>
        <w:pStyle w:val="Para 04"/>
      </w:pPr>
      <w:r>
        <w:t xml:space="preserve">To replace the original row with the new one when a duplicate occurs, use </w:t>
      </w:r>
      <w:r>
        <w:rPr>
          <w:rStyle w:val="Text1"/>
        </w:rPr>
        <w:t>REPLACE</w:t>
      </w:r>
      <w:r>
        <w:t xml:space="preserve"> rather than </w:t>
      </w:r>
      <w:r>
        <w:rPr>
          <w:rStyle w:val="Text1"/>
        </w:rPr>
        <w:t>INSERT</w:t>
      </w:r>
      <w:r>
        <w:t xml:space="preserve">. If the row is new, it’s inserted just as with </w:t>
      </w:r>
      <w:r>
        <w:rPr>
          <w:rStyle w:val="Text1"/>
        </w:rPr>
        <w:t>INSERT</w:t>
      </w:r>
      <w:r>
        <w:t>. If it’s a duplicate, the new row replaces the old one:</w:t>
      </w:r>
    </w:p>
    <w:p>
      <w:pPr>
        <w:pStyle w:val="Para 08"/>
      </w:pPr>
      <w:r>
        <w:rPr>
          <w:rStyle w:val="Text5"/>
        </w:rPr>
        <w:t xml:space="preserve">mysql&gt; </w:t>
        <w:br w:clear="none"/>
      </w:r>
      <w:r>
        <w:t xml:space="preserve">REPLACE INTO person (last_name, first_name, address)</w:t>
        <w:br w:clear="none"/>
      </w:r>
      <w:r>
        <w:rPr>
          <w:rStyle w:val="Text5"/>
        </w:rPr>
        <w:t xml:space="preserve"/>
        <w:br w:clear="none"/>
        <w:t xml:space="preserve">    -&gt; </w:t>
        <w:br w:clear="none"/>
      </w:r>
      <w:r>
        <w:t xml:space="preserve">VALUES('Baxter', 'Wallace', '57 3rd Ave.');</w:t>
        <w:br w:clear="none"/>
      </w:r>
      <w:r>
        <w:rPr>
          <w:rStyle w:val="Text5"/>
        </w:rPr>
        <w:t xml:space="preserve"/>
        <w:br w:clear="none"/>
        <w:t xml:space="preserve">Query OK, 1 row affected (0.00 sec)</w:t>
        <w:br w:clear="none"/>
        <w:t xml:space="preserve">mysql&gt; </w:t>
        <w:br w:clear="none"/>
      </w:r>
      <w:r>
        <w:t xml:space="preserve">REPLACE INTO person (last_name, first_name, address)</w:t>
        <w:br w:clear="none"/>
      </w:r>
      <w:r>
        <w:rPr>
          <w:rStyle w:val="Text5"/>
        </w:rPr>
        <w:t xml:space="preserve"/>
        <w:br w:clear="none"/>
        <w:t xml:space="preserve">    -&gt; </w:t>
        <w:br w:clear="none"/>
      </w:r>
      <w:r>
        <w:t xml:space="preserve">VALUES('Baxter', 'Wallace', '57 3rd Ave., Apt 102');</w:t>
        <w:br w:clear="none"/>
      </w:r>
      <w:r>
        <w:rPr>
          <w:rStyle w:val="Text5"/>
        </w:rPr>
        <w:t xml:space="preserve"/>
        <w:br w:clear="none"/>
        <w:t xml:space="preserve">Query OK, 2 rows affected (0.00 sec)</w:t>
        <w:br w:clear="none"/>
      </w:r>
    </w:p>
    <w:p>
      <w:pPr>
        <w:pStyle w:val="Para 04"/>
      </w:pPr>
      <w:r>
        <w:t>The rows-affected value in the second case is 2 because the original row is deleted and the new row is inserted in its place.</w:t>
      </w:r>
    </w:p>
    <w:p>
      <w:pPr>
        <w:pStyle w:val="Para 04"/>
      </w:pPr>
      <w:r>
        <w:t xml:space="preserve">To modify columns of an existing row when a duplicate occurs, use </w:t>
      </w:r>
      <w:r>
        <w:rPr>
          <w:rStyle w:val="Text1"/>
        </w:rPr>
        <w:t>INSERT</w:t>
      </w:r>
      <w:r>
        <w:t>…</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If the row is new, it’s inserted. If it’s a duplicate, the </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clause indicates how to modify the existing row in the table. In other words, this statement can insert or update a row as necessary. The rows-affected count indicates what happened: 1 for an insert, 2 for an update.</w:t>
      </w:r>
    </w:p>
    <w:p>
      <w:pPr>
        <w:pStyle w:val="Normal"/>
      </w:pPr>
      <w:r>
        <w:rPr>
          <w:rStyle w:val="Text1"/>
        </w:rPr>
        <w:t>INSERT</w:t>
      </w:r>
      <w:r>
        <w:t xml:space="preserve"> </w:t>
      </w:r>
      <w:r>
        <w:rPr>
          <w:rStyle w:val="Text1"/>
        </w:rPr>
        <w:t>IGNORE</w:t>
      </w:r>
      <w:r>
        <w:t xml:space="preserve"> is more efficient than </w:t>
      </w:r>
      <w:r>
        <w:rPr>
          <w:rStyle w:val="Text1"/>
        </w:rPr>
        <w:t>REPLACE</w:t>
      </w:r>
      <w:r>
        <w:t xml:space="preserve"> because it doesn’t actually insert duplicates. Thus, it’s most applicable when you just want to make sure a copy of a given row is present in a table. </w:t>
      </w:r>
      <w:r>
        <w:rPr>
          <w:rStyle w:val="Text1"/>
        </w:rPr>
        <w:t>REPLACE</w:t>
      </w:r>
      <w:r>
        <w:t xml:space="preserve">, on the other hand, is often more appropriate for tables in which other nonkey columns need to be replaced. </w:t>
      </w:r>
      <w:r>
        <w:rPr>
          <w:rStyle w:val="Text1"/>
        </w:rPr>
        <w:t>INSERT</w:t>
      </w:r>
      <w:r>
        <w:t>…</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is appropriate when you must insert a record if it doesn’t exist but just update some of its columns if the new record is a duplicate in the indexed columns.</w:t>
      </w:r>
    </w:p>
    <w:p>
      <w:pPr>
        <w:pStyle w:val="Normal"/>
      </w:pPr>
      <w:r>
        <w:t xml:space="preserve">Suppose that you maintain a table named </w:t>
      </w:r>
      <w:r>
        <w:rPr>
          <w:rStyle w:val="Text1"/>
        </w:rPr>
        <w:t>passtbl</w:t>
      </w:r>
      <w:r>
        <w:t xml:space="preserve"> for a web application that contains email addresses and password hash values, and that is indexed by email address:</w:t>
      </w:r>
    </w:p>
    <w:p>
      <w:pPr>
        <w:pStyle w:val="Para 20"/>
      </w:pP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passtbl</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3"/>
        </w:rPr>
        <w:t xml:space="preserve">email</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rPr>
          <w:rStyle w:val="Text3"/>
        </w:rPr>
        <w:t xml:space="preserve">password</w:t>
        <w:br w:clear="none"/>
      </w:r>
      <w:r>
        <w:rPr>
          <w:rStyle w:val="Text6"/>
        </w:rPr>
        <w:t xml:space="preserve"> </w:t>
        <w:br w:clear="none"/>
      </w:r>
      <w:r>
        <w:rPr>
          <w:rStyle w:val="Text3"/>
        </w:rPr>
        <w:t xml:space="preserve">VARBINARY</w:t>
        <w:br w:clear="none"/>
      </w:r>
      <w:r>
        <w:rPr>
          <w:rStyle w:val="Text10"/>
        </w:rPr>
        <w:t xml:space="preserve">(</w:t>
        <w:br w:clear="none"/>
      </w:r>
      <w:r>
        <w:rPr>
          <w:rStyle w:val="Text16"/>
        </w:rPr>
        <w:t xml:space="preserve">60</w:t>
        <w:br w:clear="none"/>
      </w:r>
      <w:r>
        <w:rPr>
          <w:rStyle w:val="Text10"/>
        </w:rPr>
        <w:t xml:space="preserve">)</w:t>
        <w:br w:clear="none"/>
      </w:r>
      <w:r>
        <w:rPr>
          <w:rStyle w:val="Text6"/>
        </w:rPr>
        <w:t xml:space="preserve"> </w:t>
        <w:br w:clear="none"/>
      </w:r>
      <w:r>
        <w:t xml:space="preserve">NOT</w:t>
        <w:br w:clear="none"/>
      </w:r>
      <w:r>
        <w:rPr>
          <w:rStyle w:val="Text6"/>
        </w:rPr>
        <w:t xml:space="preserve"> </w:t>
        <w:br w:clear="none"/>
      </w:r>
      <w:r>
        <w:t xml:space="preserve">NULL</w:t>
        <w:br w:clear="none"/>
      </w:r>
      <w:r>
        <w:rPr>
          <w:rStyle w:val="Text10"/>
        </w:rPr>
        <w:t xml:space="preserve">,</w:t>
        <w:br w:clear="none"/>
      </w:r>
      <w:r>
        <w:rPr>
          <w:rStyle w:val="Text6"/>
        </w:rPr>
        <w:t xml:space="preserve"/>
        <w:br w:clear="none"/>
        <w:t xml:space="preserve">  </w:t>
        <w:br w:clear="none"/>
      </w:r>
      <w:r>
        <w:t xml:space="preserve">PRIMARY</w:t>
        <w:br w:clear="none"/>
      </w:r>
      <w:r>
        <w:rPr>
          <w:rStyle w:val="Text6"/>
        </w:rPr>
        <w:t xml:space="preserve"> </w:t>
        <w:br w:clear="none"/>
      </w:r>
      <w:r>
        <w:t xml:space="preserve">KEY</w:t>
        <w:br w:clear="none"/>
      </w:r>
      <w:r>
        <w:rPr>
          <w:rStyle w:val="Text6"/>
        </w:rPr>
        <w:t xml:space="preserve"> </w:t>
        <w:br w:clear="none"/>
      </w:r>
      <w:r>
        <w:rPr>
          <w:rStyle w:val="Text10"/>
        </w:rPr>
        <w:t xml:space="preserve">(</w:t>
        <w:br w:clear="none"/>
      </w:r>
      <w:r>
        <w:rPr>
          <w:rStyle w:val="Text3"/>
        </w:rPr>
        <w:t xml:space="preserve">email</w:t>
        <w:br w:clear="none"/>
      </w:r>
      <w:r>
        <w:rPr>
          <w:rStyle w:val="Text10"/>
        </w:rPr>
        <w:t xml:space="preserve">)</w:t>
        <w:br w:clear="none"/>
      </w:r>
      <w:r>
        <w:rPr>
          <w:rStyle w:val="Text6"/>
        </w:rPr>
        <w:t xml:space="preserve"/>
        <w:br w:clear="none"/>
      </w:r>
      <w:r>
        <w:rPr>
          <w:rStyle w:val="Text10"/>
        </w:rPr>
        <w:t xml:space="preserve">);</w:t>
        <w:br w:clear="none"/>
      </w:r>
    </w:p>
    <w:p>
      <w:pPr>
        <w:pStyle w:val="Normal"/>
      </w:pPr>
      <w:r>
        <w:t>How do you create new rows for new users but change passwords of existing rows for existing users? Here’s a typical algorithm for handling row maintenance:</w:t>
      </w:r>
    </w:p>
    <w:p>
      <w:pPr>
        <w:pStyle w:val="Para 04"/>
      </w:pPr>
      <w:r>
        <w:t xml:space="preserve">Issue a </w:t>
      </w:r>
      <w:r>
        <w:rPr>
          <w:rStyle w:val="Text1"/>
        </w:rPr>
        <w:t>SELECT</w:t>
      </w:r>
      <w:r>
        <w:t xml:space="preserve"> to check whether a row already exists with a given </w:t>
      </w:r>
      <w:r>
        <w:rPr>
          <w:rStyle w:val="Text1"/>
        </w:rPr>
        <w:t>email</w:t>
      </w:r>
      <w:r>
        <w:t xml:space="preserve"> value.</w:t>
      </w:r>
    </w:p>
    <w:p>
      <w:pPr>
        <w:pStyle w:val="Para 04"/>
      </w:pPr>
      <w:r>
        <w:t xml:space="preserve">If no such row exists, add a new one with </w:t>
      </w:r>
      <w:r>
        <w:rPr>
          <w:rStyle w:val="Text1"/>
        </w:rPr>
        <w:t>INSERT</w:t>
      </w:r>
      <w:r>
        <w:t>.</w:t>
      </w:r>
    </w:p>
    <w:p>
      <w:pPr>
        <w:pStyle w:val="Para 04"/>
      </w:pPr>
      <w:r>
        <w:t xml:space="preserve">If the row does exist, update it with </w:t>
      </w:r>
      <w:r>
        <w:rPr>
          <w:rStyle w:val="Text1"/>
        </w:rPr>
        <w:t>UPDATE</w:t>
      </w:r>
      <w:r>
        <w:t>.</w:t>
      </w:r>
    </w:p>
    <w:p>
      <w:pPr>
        <w:pStyle w:val="Normal"/>
      </w:pPr>
      <w:r>
        <w:t xml:space="preserve">These steps must be performed within a transaction or with the tables locked to prevent other users from changing the tables while you’re using them. In MySQL, you can use </w:t>
      </w:r>
      <w:r>
        <w:rPr>
          <w:rStyle w:val="Text1"/>
        </w:rPr>
        <w:t>REPLACE</w:t>
      </w:r>
      <w:r>
        <w:t xml:space="preserve"> to simplify both cases to the same single-statement operation:</w:t>
      </w:r>
    </w:p>
    <w:p>
      <w:pPr>
        <w:pStyle w:val="Para 03"/>
      </w:pPr>
      <w:r>
        <w:t xml:space="preserve">REPLACE INTO passtbl (email,password) VALUES(</w:t>
        <w:br w:clear="none"/>
      </w:r>
      <w:r>
        <w:rPr>
          <w:rStyle w:val="Text29"/>
        </w:rPr>
        <w:t xml:space="preserve">address</w:t>
        <w:br w:clear="none"/>
      </w:r>
      <w:r>
        <w:t xml:space="preserve">,</w:t>
        <w:br w:clear="none"/>
      </w:r>
      <w:r>
        <w:rPr>
          <w:rStyle w:val="Text29"/>
        </w:rPr>
        <w:t xml:space="preserve">hash_value</w:t>
        <w:br w:clear="none"/>
      </w:r>
      <w:r>
        <w:t xml:space="preserve">);</w:t>
        <w:br w:clear="none"/>
      </w:r>
    </w:p>
    <w:p>
      <w:pPr>
        <w:pStyle w:val="Normal"/>
      </w:pPr>
      <w:r>
        <w:t xml:space="preserve">If no row with the given email address exists, MySQL creates a new one. Otherwise, MySQL replaces it, in effect updating the </w:t>
      </w:r>
      <w:r>
        <w:rPr>
          <w:rStyle w:val="Text1"/>
        </w:rPr>
        <w:t>password</w:t>
      </w:r>
      <w:r>
        <w:t xml:space="preserve"> column of the row associated with the address.</w:t>
      </w:r>
    </w:p>
    <w:p>
      <w:pPr>
        <w:pStyle w:val="Normal"/>
      </w:pPr>
      <w:r>
        <w:rPr>
          <w:rStyle w:val="Text1"/>
        </w:rPr>
        <w:t>INSERT</w:t>
      </w:r>
      <w:r>
        <w:t xml:space="preserve"> </w:t>
      </w:r>
      <w:r>
        <w:rPr>
          <w:rStyle w:val="Text1"/>
        </w:rPr>
        <w:t>IGNORE</w:t>
      </w:r>
      <w:r>
        <w:t xml:space="preserve"> and </w:t>
      </w:r>
      <w:r>
        <w:rPr>
          <w:rStyle w:val="Text1"/>
        </w:rPr>
        <w:t>REPLACE</w:t>
      </w:r>
      <w:r>
        <w:t xml:space="preserve"> are useful when you know exactly what values should be stored in the table when you attempt to insert a row. That’s not always the case. For example, you might want to insert a row if it doesn’t exist but update only certain parts of it otherwise. This commonly occurs when you use a table for counting. Suppose that you record votes for candidates in polls, using the following table:</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poll_vote</w:t>
        <w:br w:clear="none"/>
      </w:r>
      <w:r>
        <w:rPr>
          <w:rStyle w:val="Text6"/>
        </w:rPr>
        <w:t xml:space="preserve"/>
        <w:br w:clear="none"/>
      </w:r>
      <w:r>
        <w:rPr>
          <w:rStyle w:val="Text10"/>
        </w:rPr>
        <w:t xml:space="preserve">(</w:t>
        <w:br w:clear="none"/>
      </w:r>
      <w:r>
        <w:rPr>
          <w:rStyle w:val="Text6"/>
        </w:rPr>
        <w:t xml:space="preserve"/>
        <w:br w:clear="none"/>
        <w:t xml:space="preserve">  </w:t>
        <w:br w:clear="none"/>
      </w:r>
      <w:r>
        <w:t xml:space="preserve">poll_id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t xml:space="preserve">candidate_id</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10"/>
        </w:rPr>
        <w:t xml:space="preserve">,</w:t>
        <w:br w:clear="none"/>
      </w:r>
      <w:r>
        <w:rPr>
          <w:rStyle w:val="Text6"/>
        </w:rPr>
        <w:t xml:space="preserve"/>
        <w:br w:clear="none"/>
        <w:t xml:space="preserve">  </w:t>
        <w:br w:clear="none"/>
      </w:r>
      <w:r>
        <w:t xml:space="preserve">vote_count</w:t>
        <w:br w:clear="none"/>
      </w:r>
      <w:r>
        <w:rPr>
          <w:rStyle w:val="Text6"/>
        </w:rPr>
        <w:t xml:space="preserve">   </w:t>
        <w:br w:clear="none"/>
      </w:r>
      <w:r>
        <w:rPr>
          <w:rStyle w:val="Text18"/>
        </w:rPr>
        <w:t xml:space="preserve">INT</w:t>
        <w:br w:clear="none"/>
      </w:r>
      <w:r>
        <w:rPr>
          <w:rStyle w:val="Text6"/>
        </w:rPr>
        <w:t xml:space="preserve"> </w:t>
        <w:br w:clear="none"/>
      </w:r>
      <w:r>
        <w:t xml:space="preserve">UNSIGNED</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poll_id</w:t>
        <w:br w:clear="none"/>
      </w:r>
      <w:r>
        <w:rPr>
          <w:rStyle w:val="Text10"/>
        </w:rPr>
        <w:t xml:space="preserve">,</w:t>
        <w:br w:clear="none"/>
      </w:r>
      <w:r>
        <w:rPr>
          <w:rStyle w:val="Text6"/>
        </w:rPr>
        <w:t xml:space="preserve"> </w:t>
        <w:br w:clear="none"/>
      </w:r>
      <w:r>
        <w:t xml:space="preserve">candidate_id</w:t>
        <w:br w:clear="none"/>
      </w:r>
      <w:r>
        <w:rPr>
          <w:rStyle w:val="Text10"/>
        </w:rPr>
        <w:t xml:space="preserve">)</w:t>
        <w:br w:clear="none"/>
      </w:r>
      <w:r>
        <w:rPr>
          <w:rStyle w:val="Text6"/>
        </w:rPr>
        <w:t xml:space="preserve"/>
        <w:br w:clear="none"/>
      </w:r>
      <w:r>
        <w:rPr>
          <w:rStyle w:val="Text10"/>
        </w:rPr>
        <w:t xml:space="preserve">);</w:t>
        <w:br w:clear="none"/>
      </w:r>
    </w:p>
    <w:p>
      <w:pPr>
        <w:pStyle w:val="Normal"/>
      </w:pPr>
      <w:r>
        <w:t>The primary key is the combination of poll and candidate number. The table should be used like this:</w:t>
      </w:r>
    </w:p>
    <w:p>
      <w:pPr>
        <w:pStyle w:val="Para 04"/>
      </w:pPr>
      <w:r>
        <w:t>For the first vote received for a given poll candidate, insert a new row with a vote count of 1.</w:t>
      </w:r>
    </w:p>
    <w:p>
      <w:pPr>
        <w:pStyle w:val="Para 04"/>
      </w:pPr>
      <w:r>
        <w:t>For subsequent votes for that candidate, increment the vote count of the existing record.</w:t>
      </w:r>
    </w:p>
    <w:p>
      <w:pPr>
        <w:pStyle w:val="Normal"/>
      </w:pPr>
      <w:r>
        <w:t xml:space="preserve">Neither </w:t>
      </w:r>
      <w:r>
        <w:rPr>
          <w:rStyle w:val="Text1"/>
        </w:rPr>
        <w:t>INSERT</w:t>
      </w:r>
      <w:r>
        <w:t xml:space="preserve"> </w:t>
      </w:r>
      <w:r>
        <w:rPr>
          <w:rStyle w:val="Text1"/>
        </w:rPr>
        <w:t>IGNORE</w:t>
      </w:r>
      <w:r>
        <w:t xml:space="preserve"> nor </w:t>
      </w:r>
      <w:r>
        <w:rPr>
          <w:rStyle w:val="Text1"/>
        </w:rPr>
        <w:t>REPLACE</w:t>
      </w:r>
      <w:r>
        <w:t xml:space="preserve"> are appropriate here because for all votes except the first, you don’t know what the vote count should be. </w:t>
      </w:r>
      <w:r>
        <w:rPr>
          <w:rStyle w:val="Text1"/>
        </w:rPr>
        <w:t>INSERT</w:t>
      </w:r>
      <w:r>
        <w:t>…</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works better here. The following example shows how it works, beginning with an empty table:</w:t>
      </w:r>
    </w:p>
    <w:p>
      <w:pPr>
        <w:pStyle w:val="Para 08"/>
      </w:pPr>
      <w:r>
        <w:rPr>
          <w:rStyle w:val="Text5"/>
        </w:rPr>
        <w:t xml:space="preserve">mysql&gt; </w:t>
        <w:br w:clear="none"/>
      </w:r>
      <w:r>
        <w:t xml:space="preserve">SELECT * FROM poll_vote;</w:t>
        <w:br w:clear="none"/>
      </w:r>
      <w:r>
        <w:rPr>
          <w:rStyle w:val="Text5"/>
        </w:rPr>
        <w:t xml:space="preserve"/>
        <w:br w:clear="none"/>
        <w:t xml:space="preserve">Empty set (0.00 sec)</w:t>
        <w:br w:clear="none"/>
        <w:t xml:space="preserve">mysql&gt; </w:t>
        <w:br w:clear="none"/>
      </w:r>
      <w:r>
        <w:t xml:space="preserve">INSERT INTO poll_vote (poll_id,candidate_id,vote_count) VALUES(14,3,1)</w:t>
        <w:br w:clear="none"/>
      </w:r>
      <w:r>
        <w:rPr>
          <w:rStyle w:val="Text5"/>
        </w:rPr>
        <w:t xml:space="preserve"/>
        <w:br w:clear="none"/>
        <w:t xml:space="preserve">    -&gt; </w:t>
        <w:br w:clear="none"/>
      </w:r>
      <w:r>
        <w:t xml:space="preserve">ON DUPLICATE KEY UPDATE vote_count = vote_count + 1;</w:t>
        <w:br w:clear="none"/>
      </w:r>
      <w:r>
        <w:rPr>
          <w:rStyle w:val="Text5"/>
        </w:rPr>
        <w:t xml:space="preserve"/>
        <w:br w:clear="none"/>
        <w:t xml:space="preserve">Query OK, 1 row affected (0.00 sec)</w:t>
        <w:br w:clear="none"/>
        <w:t xml:space="preserve">mysql&gt; </w:t>
        <w:br w:clear="none"/>
      </w:r>
      <w:r>
        <w:t xml:space="preserve">SELECT * FROM poll_vote;</w:t>
        <w:br w:clear="none"/>
      </w:r>
    </w:p>
    <w:p>
      <w:pPr>
        <w:pStyle w:val="Para 03"/>
      </w:pPr>
      <w:r>
        <w:t xml:space="preserve">+---------+--------------+------------+</w:t>
        <w:br w:clear="none"/>
        <w:t xml:space="preserve">| poll_id | candidate_id | vote_count |</w:t>
        <w:br w:clear="none"/>
        <w:t xml:space="preserve">+---------+--------------+------------+</w:t>
        <w:br w:clear="none"/>
        <w:t xml:space="preserve">|      14 |            3 |          1 |</w:t>
        <w:br w:clear="none"/>
        <w:t xml:space="preserve">+---------+--------------+------------+</w:t>
        <w:br w:clear="none"/>
        <w:t xml:space="preserve">1 row in set (0.00 sec)</w:t>
        <w:br w:clear="none"/>
        <w:t xml:space="preserve">mysql&gt; </w:t>
        <w:br w:clear="none"/>
      </w:r>
      <w:r>
        <w:rPr>
          <w:rStyle w:val="Text0"/>
        </w:rPr>
        <w:t xml:space="preserve">INSERT INTO poll_vote (poll_id,candidate_id,vote_count) VALUES(14,3,1)</w:t>
        <w:br w:clear="none"/>
      </w:r>
      <w:r>
        <w:t xml:space="preserve"/>
        <w:br w:clear="none"/>
        <w:t xml:space="preserve">    -&gt; </w:t>
        <w:br w:clear="none"/>
      </w:r>
      <w:r>
        <w:rPr>
          <w:rStyle w:val="Text0"/>
        </w:rPr>
        <w:t xml:space="preserve">ON DUPLICATE KEY UPDATE vote_count = vote_count + 1;</w:t>
        <w:br w:clear="none"/>
      </w:r>
      <w:r>
        <w:t xml:space="preserve"/>
        <w:br w:clear="none"/>
        <w:t xml:space="preserve">Query OK, 2 rows affected (0.00 sec)</w:t>
        <w:br w:clear="none"/>
        <w:t xml:space="preserve">mysql&gt; </w:t>
        <w:br w:clear="none"/>
      </w:r>
      <w:r>
        <w:rPr>
          <w:rStyle w:val="Text0"/>
        </w:rPr>
        <w:t xml:space="preserve">SELECT * FROM poll_vote;</w:t>
        <w:br w:clear="none"/>
      </w:r>
      <w:r>
        <w:t xml:space="preserve"/>
        <w:br w:clear="none"/>
        <w:t xml:space="preserve">+---------+--------------+------------+</w:t>
        <w:br w:clear="none"/>
        <w:t xml:space="preserve">| poll_id | candidate_id | vote_count |</w:t>
        <w:br w:clear="none"/>
        <w:t xml:space="preserve">+---------+--------------+------------+</w:t>
        <w:br w:clear="none"/>
        <w:t xml:space="preserve">|      14 |            3 |          2 |</w:t>
        <w:br w:clear="none"/>
        <w:t xml:space="preserve">+---------+--------------+------------+</w:t>
        <w:br w:clear="none"/>
        <w:t xml:space="preserve">1 row in set (0.00 sec)</w:t>
        <w:br w:clear="none"/>
      </w:r>
    </w:p>
    <w:p>
      <w:pPr>
        <w:pStyle w:val="Normal"/>
      </w:pPr>
      <w:r>
        <w:t xml:space="preserve">For the first </w:t>
      </w:r>
      <w:r>
        <w:rPr>
          <w:rStyle w:val="Text1"/>
        </w:rPr>
        <w:t>INSERT</w:t>
      </w:r>
      <w:r>
        <w:t xml:space="preserve">, no row for the candidate exists, so the row is inserted. For the second </w:t>
      </w:r>
      <w:r>
        <w:rPr>
          <w:rStyle w:val="Text1"/>
        </w:rPr>
        <w:t>INSERT</w:t>
      </w:r>
      <w:r>
        <w:t xml:space="preserve">, the row exists, so MySQL just updates the vote count. With </w:t>
      </w:r>
      <w:r>
        <w:rPr>
          <w:rStyle w:val="Text1"/>
        </w:rPr>
        <w:t>INSERT</w:t>
      </w:r>
      <w:r>
        <w:t>…</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you need not check whether the row exists; MySQL does it for you. The row count indicates what action the </w:t>
      </w:r>
      <w:r>
        <w:rPr>
          <w:rStyle w:val="Text1"/>
        </w:rPr>
        <w:t>INSERT</w:t>
      </w:r>
      <w:r>
        <w:t xml:space="preserve"> statement performs: 1 for a new row and 2 for an update to an existing row.</w:t>
      </w:r>
    </w:p>
    <w:p>
      <w:pPr>
        <w:pStyle w:val="Normal"/>
      </w:pPr>
      <w:r>
        <w:t xml:space="preserve">The techniques just described have the benefit of eliminating overhead that might otherwise be required for a transaction. But this benefit comes at the price of portability because they all involve MySQL-specific syntax. If portability is a high priority, you might prefer to use a transactional approach, as we discuss in </w:t>
      </w:r>
      <w:hyperlink w:anchor="Chapter_20__Performing_Transacti_2">
        <w:r>
          <w:rPr>
            <w:rStyle w:val="Text2"/>
          </w:rPr>
          <w:t>Chapter 20</w:t>
        </w:r>
      </w:hyperlink>
      <w:r>
        <w:t>.</w:t>
      </w:r>
    </w:p>
    <w:p>
      <w:bookmarkStart w:id="5147" w:name="Using_INSERT___ON_DUPLICATE_KEY"/>
      <w:pPr>
        <w:keepNext/>
        <w:pStyle w:val="Heading 5"/>
        <w:keepLines w:val="on"/>
      </w:pPr>
      <w:r>
        <w:t xml:space="preserve">Using INSERT...ON DUPLICATE KEY UPDATE on a Table </w:t>
        <w:t>with Two or More Unique Keys</w:t>
      </w:r>
      <w:bookmarkEnd w:id="5147"/>
    </w:p>
    <w:p>
      <w:pPr>
        <w:pStyle w:val="Para 10"/>
        <w:keepLines w:val="on"/>
      </w:pPr>
      <w:r>
        <w:t xml:space="preserve">When a table has two or more unique keys, </w:t>
      </w:r>
      <w:r>
        <w:rPr>
          <w:rStyle w:val="Text1"/>
        </w:rPr>
        <w:t>INSERT...ON DUPLICATE KEY UPDATE</w:t>
      </w:r>
      <w:r>
        <w:t xml:space="preserve"> can update any row that violates the unique constraint.</w:t>
      </w:r>
      <w:r>
        <w:rPr>
          <w:rStyle w:val="Text79"/>
        </w:rPr>
        <w:bookmarkStart w:id="5148" w:name="idm45336850750272"/>
        <w:t/>
        <w:bookmarkEnd w:id="5148"/>
        <w:bookmarkStart w:id="5149" w:name="idm45336850715872"/>
        <w:t/>
        <w:bookmarkEnd w:id="5149"/>
      </w:r>
      <w:r>
        <w:t xml:space="preserve"> </w:t>
      </w:r>
    </w:p>
    <w:p>
      <w:pPr>
        <w:pStyle w:val="Para 10"/>
        <w:keepLines w:val="on"/>
      </w:pPr>
      <w:r>
        <w:t xml:space="preserve">Assume that the </w:t>
      </w:r>
      <w:r>
        <w:rPr>
          <w:rStyle w:val="Text1"/>
        </w:rPr>
        <w:t>person</w:t>
      </w:r>
      <w:r>
        <w:t xml:space="preserve"> table from </w:t>
      </w:r>
      <w:hyperlink w:anchor="18_2_Having_More_Than_One_Unique">
        <w:r>
          <w:rPr>
            <w:rStyle w:val="Text2"/>
          </w:rPr>
          <w:t>Recipe 18.2</w:t>
        </w:r>
      </w:hyperlink>
      <w:r>
        <w:t xml:space="preserve"> has two rows: </w:t>
      </w:r>
    </w:p>
    <w:p>
      <w:pPr>
        <w:pStyle w:val="Para 43"/>
        <w:keepLines w:val="on"/>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person</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tax_id</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last_name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first_name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address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12345</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Isaacson</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Jim</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515</w:t>
        <w:br w:clear="none"/>
      </w:r>
      <w:r>
        <w:rPr>
          <w:rStyle w:val="Text8"/>
        </w:rPr>
        <w:t xml:space="preserve"> </w:t>
        <w:br w:clear="none"/>
      </w:r>
      <w:r>
        <w:rPr>
          <w:rStyle w:val="Text3"/>
        </w:rPr>
        <w:t xml:space="preserve">Fordam</w:t>
        <w:br w:clear="none"/>
      </w:r>
      <w:r>
        <w:rPr>
          <w:rStyle w:val="Text8"/>
        </w:rPr>
        <w:t xml:space="preserve"> </w:t>
        <w:br w:clear="none"/>
      </w:r>
      <w:r>
        <w:rPr>
          <w:rStyle w:val="Text3"/>
        </w:rPr>
        <w:t xml:space="preserve">St</w:t>
        <w:br w:clear="none"/>
      </w:r>
      <w:r>
        <w:rPr>
          <w:rStyle w:val="Text10"/>
        </w:rPr>
        <w:t xml:space="preserve">.</w:t>
        <w:br w:clear="none"/>
        <w:t xml:space="preserve">,</w:t>
        <w:br w:clear="none"/>
      </w:r>
      <w:r>
        <w:rPr>
          <w:rStyle w:val="Text8"/>
        </w:rPr>
        <w:t xml:space="preserve"> </w:t>
        <w:br w:clear="none"/>
      </w:r>
      <w:r>
        <w:rPr>
          <w:rStyle w:val="Text3"/>
        </w:rPr>
        <w:t xml:space="preserve">Apt</w:t>
        <w:br w:clear="none"/>
      </w:r>
      <w:r>
        <w:rPr>
          <w:rStyle w:val="Text10"/>
        </w:rPr>
        <w:t xml:space="preserve">.</w:t>
        <w:br w:clear="none"/>
      </w:r>
      <w:r>
        <w:rPr>
          <w:rStyle w:val="Text8"/>
        </w:rPr>
        <w:t xml:space="preserve"> </w:t>
        <w:br w:clear="none"/>
      </w:r>
      <w:r>
        <w:rPr>
          <w:rStyle w:val="Text16"/>
        </w:rPr>
        <w:t xml:space="preserve">917</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23941</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Baxter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Wallace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57</w:t>
        <w:br w:clear="none"/>
      </w:r>
      <w:r>
        <w:rPr>
          <w:rStyle w:val="Text8"/>
        </w:rPr>
        <w:t xml:space="preserve"> </w:t>
        <w:br w:clear="none"/>
      </w:r>
      <w:r>
        <w:rPr>
          <w:rStyle w:val="Text16"/>
        </w:rPr>
        <w:t xml:space="preserve">3</w:t>
        <w:br w:clear="none"/>
      </w:r>
      <w:r>
        <w:rPr>
          <w:rStyle w:val="Text3"/>
        </w:rPr>
        <w:t xml:space="preserve">rd</w:t>
        <w:br w:clear="none"/>
      </w:r>
      <w:r>
        <w:rPr>
          <w:rStyle w:val="Text8"/>
        </w:rPr>
        <w:t xml:space="preserve"> </w:t>
        <w:br w:clear="none"/>
      </w:r>
      <w:r>
        <w:rPr>
          <w:rStyle w:val="Text3"/>
        </w:rPr>
        <w:t xml:space="preserve">Ave</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Para 10"/>
        <w:keepLines w:val="on"/>
      </w:pPr>
      <w:r>
        <w:t xml:space="preserve">And we want to add a new row for Taylor McTavish: </w:t>
      </w:r>
    </w:p>
    <w:p>
      <w:pPr>
        <w:pStyle w:val="Para 50"/>
        <w:keepLines w:val="on"/>
      </w:pPr>
      <w:r>
        <w:rPr>
          <w:rStyle w:val="Text4"/>
        </w:rPr>
        <w:t xml:space="preserve">INSERT</w:t>
        <w:br w:clear="none"/>
      </w:r>
      <w:r>
        <w:rPr>
          <w:rStyle w:val="Text6"/>
        </w:rPr>
        <w:t xml:space="preserve"> </w:t>
        <w:br w:clear="none"/>
      </w:r>
      <w:r>
        <w:rPr>
          <w:rStyle w:val="Text4"/>
        </w:rPr>
        <w:t xml:space="preserve">INTO</w:t>
        <w:br w:clear="none"/>
      </w:r>
      <w:r>
        <w:rPr>
          <w:rStyle w:val="Text6"/>
        </w:rPr>
        <w:t xml:space="preserve"> </w:t>
        <w:br w:clear="none"/>
      </w:r>
      <w:r>
        <w:rPr>
          <w:rStyle w:val="Text3"/>
        </w:rPr>
        <w:t xml:space="preserve">person</w:t>
        <w:br w:clear="none"/>
      </w:r>
      <w:r>
        <w:rPr>
          <w:rStyle w:val="Text6"/>
        </w:rPr>
        <w:t xml:space="preserve"> </w:t>
        <w:br w:clear="none"/>
      </w:r>
      <w:r>
        <w:rPr>
          <w:rStyle w:val="Text4"/>
        </w:rPr>
        <w:t xml:space="preserve">VALUES</w:t>
        <w:br w:clear="none"/>
      </w:r>
      <w:r>
        <w:rPr>
          <w:rStyle w:val="Text10"/>
        </w:rPr>
        <w:t xml:space="preserve">(</w:t>
        <w:br w:clear="none"/>
      </w:r>
      <w:r>
        <w:rPr>
          <w:rStyle w:val="Text16"/>
        </w:rPr>
        <w:t xml:space="preserve">12345</w:t>
        <w:br w:clear="none"/>
      </w:r>
      <w:r>
        <w:rPr>
          <w:rStyle w:val="Text10"/>
        </w:rPr>
        <w:t xml:space="preserve">,</w:t>
        <w:br w:clear="none"/>
      </w:r>
      <w:r>
        <w:rPr>
          <w:rStyle w:val="Text6"/>
        </w:rPr>
        <w:t xml:space="preserve"> </w:t>
        <w:br w:clear="none"/>
      </w:r>
      <w:r>
        <w:t xml:space="preserve">'McTavish'</w:t>
        <w:br w:clear="none"/>
      </w:r>
      <w:r>
        <w:rPr>
          <w:rStyle w:val="Text10"/>
        </w:rPr>
        <w:t xml:space="preserve">,</w:t>
        <w:br w:clear="none"/>
      </w:r>
      <w:r>
        <w:rPr>
          <w:rStyle w:val="Text6"/>
        </w:rPr>
        <w:t xml:space="preserve"> </w:t>
        <w:br w:clear="none"/>
      </w:r>
      <w:r>
        <w:t xml:space="preserve">'Taylor'</w:t>
        <w:br w:clear="none"/>
      </w:r>
      <w:r>
        <w:rPr>
          <w:rStyle w:val="Text10"/>
        </w:rPr>
        <w:t xml:space="preserve">,</w:t>
        <w:br w:clear="none"/>
      </w:r>
      <w:r>
        <w:rPr>
          <w:rStyle w:val="Text6"/>
        </w:rPr>
        <w:t xml:space="preserve"> </w:t>
        <w:br w:clear="none"/>
      </w:r>
      <w:r>
        <w:t xml:space="preserve">'432 River Run'</w:t>
        <w:br w:clear="none"/>
      </w:r>
      <w:r>
        <w:rPr>
          <w:rStyle w:val="Text10"/>
        </w:rPr>
        <w:t xml:space="preserve">)</w:t>
        <w:br w:clear="none"/>
      </w:r>
      <w:r>
        <w:rPr>
          <w:rStyle w:val="Text6"/>
        </w:rPr>
        <w:t xml:space="preserve"> </w:t>
        <w:br w:clear="none"/>
      </w:r>
      <w:r>
        <w:rPr>
          <w:rStyle w:val="Text4"/>
        </w:rPr>
        <w:t xml:space="preserve">ON</w:t>
        <w:br w:clear="none"/>
      </w:r>
      <w:r>
        <w:rPr>
          <w:rStyle w:val="Text6"/>
        </w:rPr>
        <w:t xml:space="preserve"> </w:t>
        <w:br w:clear="none"/>
      </w:r>
      <w:r>
        <w:rPr>
          <w:rStyle w:val="Text3"/>
        </w:rPr>
        <w:t xml:space="preserve">DUPLICATE</w:t>
        <w:br w:clear="none"/>
      </w:r>
      <w:r>
        <w:rPr>
          <w:rStyle w:val="Text6"/>
        </w:rPr>
        <w:t xml:space="preserve"> </w:t>
        <w:br w:clear="none"/>
      </w:r>
      <w:r>
        <w:rPr>
          <w:rStyle w:val="Text4"/>
        </w:rPr>
        <w:t xml:space="preserve">KEY</w:t>
        <w:br w:clear="none"/>
      </w:r>
      <w:r>
        <w:rPr>
          <w:rStyle w:val="Text6"/>
        </w:rPr>
        <w:t xml:space="preserve"> </w:t>
        <w:br w:clear="none"/>
      </w:r>
      <w:r>
        <w:rPr>
          <w:rStyle w:val="Text4"/>
        </w:rPr>
        <w:t xml:space="preserve">UPDATE</w:t>
        <w:br w:clear="none"/>
      </w:r>
      <w:r>
        <w:rPr>
          <w:rStyle w:val="Text6"/>
        </w:rPr>
        <w:t xml:space="preserve"> </w:t>
        <w:br w:clear="none"/>
      </w:r>
      <w:r>
        <w:rPr>
          <w:rStyle w:val="Text3"/>
        </w:rPr>
        <w:t xml:space="preserve">address</w:t>
        <w:br w:clear="none"/>
      </w:r>
      <w:r>
        <w:rPr>
          <w:rStyle w:val="Text6"/>
        </w:rPr>
        <w:t xml:space="preserve"> </w:t>
        <w:br w:clear="none"/>
      </w:r>
      <w:r>
        <w:rPr>
          <w:rStyle w:val="Text9"/>
        </w:rPr>
        <w:t xml:space="preserve">=</w:t>
        <w:br w:clear="none"/>
      </w:r>
      <w:r>
        <w:rPr>
          <w:rStyle w:val="Text6"/>
        </w:rPr>
        <w:t xml:space="preserve"> </w:t>
        <w:br w:clear="none"/>
      </w:r>
      <w:r>
        <w:t xml:space="preserve">'432 River Run'</w:t>
        <w:br w:clear="none"/>
      </w:r>
      <w:r>
        <w:rPr>
          <w:rStyle w:val="Text10"/>
        </w:rPr>
        <w:t xml:space="preserve">;</w:t>
        <w:br w:clear="none"/>
      </w:r>
    </w:p>
    <w:p>
      <w:pPr>
        <w:pStyle w:val="Para 10"/>
        <w:keepLines w:val="on"/>
      </w:pPr>
      <w:r>
        <w:t xml:space="preserve">We expect that if no record for Taylor McTavish exists in the table, a new row will be inserted. Otherwise, the address will be updated. However, this is not exactly the case: </w:t>
      </w:r>
    </w:p>
    <w:p>
      <w:pPr>
        <w:pStyle w:val="Para 43"/>
        <w:keepLines w:val="on"/>
      </w:pPr>
      <w:r>
        <w:rPr>
          <w:rStyle w:val="Text3"/>
        </w:rP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7"/>
        </w:rPr>
        <w:t xml:space="preserve">person</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12345</w:t>
        <w:br w:clear="none"/>
      </w:r>
      <w:r>
        <w:rPr>
          <w:rStyle w:val="Text27"/>
        </w:rPr>
        <w:t xml:space="preserve">,</w:t>
        <w:br w:clear="none"/>
      </w:r>
      <w:r>
        <w:rPr>
          <w:rStyle w:val="Text20"/>
        </w:rPr>
        <w:t xml:space="preserve"> </w:t>
        <w:br w:clear="none"/>
      </w:r>
      <w:r>
        <w:rPr>
          <w:rStyle w:val="Text22"/>
        </w:rPr>
        <w:t xml:space="preserve">'McTavish'</w:t>
        <w:br w:clear="none"/>
      </w:r>
      <w:r>
        <w:rPr>
          <w:rStyle w:val="Text27"/>
        </w:rPr>
        <w:t xml:space="preserve">,</w:t>
        <w:br w:clear="none"/>
      </w:r>
      <w:r>
        <w:rPr>
          <w:rStyle w:val="Text20"/>
        </w:rPr>
        <w:t xml:space="preserve"> </w:t>
        <w:br w:clear="none"/>
      </w:r>
      <w:r>
        <w:rPr>
          <w:rStyle w:val="Text22"/>
        </w:rPr>
        <w:t xml:space="preserve">'Taylor'</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'432 River Run'</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ON</w:t>
        <w:br w:clear="none"/>
      </w:r>
      <w:r>
        <w:rPr>
          <w:rStyle w:val="Text20"/>
        </w:rPr>
        <w:t xml:space="preserve"> </w:t>
        <w:br w:clear="none"/>
      </w:r>
      <w:r>
        <w:rPr>
          <w:rStyle w:val="Text17"/>
        </w:rPr>
        <w:t xml:space="preserve">DUPLICATE</w:t>
        <w:br w:clear="none"/>
      </w:r>
      <w:r>
        <w:rPr>
          <w:rStyle w:val="Text20"/>
        </w:rPr>
        <w:t xml:space="preserve"> </w:t>
        <w:br w:clear="none"/>
      </w:r>
      <w:r>
        <w:rPr>
          <w:rStyle w:val="Text14"/>
        </w:rPr>
        <w:t xml:space="preserve">KEY</w:t>
        <w:br w:clear="none"/>
      </w:r>
      <w:r>
        <w:rPr>
          <w:rStyle w:val="Text20"/>
        </w:rPr>
        <w:t xml:space="preserve"> </w:t>
        <w:br w:clear="none"/>
      </w:r>
      <w:r>
        <w:rPr>
          <w:rStyle w:val="Text14"/>
        </w:rPr>
        <w:t xml:space="preserve">UPDATE</w:t>
        <w:br w:clear="none"/>
      </w:r>
      <w:r>
        <w:rPr>
          <w:rStyle w:val="Text20"/>
        </w:rPr>
        <w:t xml:space="preserve"> </w:t>
        <w:br w:clear="none"/>
      </w:r>
      <w:r>
        <w:rPr>
          <w:rStyle w:val="Text17"/>
        </w:rPr>
        <w:t xml:space="preserve">address</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'432 River Run'</w:t>
        <w:br w:clear="none"/>
      </w:r>
      <w:r>
        <w:rPr>
          <w:rStyle w:val="Text27"/>
        </w:rPr>
        <w:t xml:space="preserve">;</w:t>
        <w:br w:clear="none"/>
      </w:r>
      <w:r>
        <w:rPr>
          <w:rStyle w:val="Text8"/>
        </w:rPr>
        <w:t xml:space="preserve"/>
        <w:br w:clear="none"/>
      </w:r>
      <w:r>
        <w:rPr>
          <w:rStyle w:val="Text3"/>
        </w:rPr>
        <w:t xml:space="preserve">Query</w:t>
        <w:br w:clear="none"/>
      </w:r>
      <w:r>
        <w:rPr>
          <w:rStyle w:val="Text8"/>
        </w:rPr>
        <w:t xml:space="preserve"> </w:t>
        <w:br w:clear="none"/>
      </w:r>
      <w:r>
        <w:rPr>
          <w:rStyle w:val="Text3"/>
        </w:rPr>
        <w:t xml:space="preserve">OK</w:t>
        <w:br w:clear="none"/>
      </w:r>
      <w:r>
        <w:rPr>
          <w:rStyle w:val="Text10"/>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3"/>
        </w:rP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person</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tax_id</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last_name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first_name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address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12345</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Isaacson</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Jim</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432</w:t>
        <w:br w:clear="none"/>
      </w:r>
      <w:r>
        <w:rPr>
          <w:rStyle w:val="Text8"/>
        </w:rPr>
        <w:t xml:space="preserve"> </w:t>
        <w:br w:clear="none"/>
      </w:r>
      <w:r>
        <w:rPr>
          <w:rStyle w:val="Text3"/>
        </w:rPr>
        <w:t xml:space="preserve">River</w:t>
        <w:br w:clear="none"/>
      </w:r>
      <w:r>
        <w:rPr>
          <w:rStyle w:val="Text8"/>
        </w:rPr>
        <w:t xml:space="preserve"> </w:t>
        <w:br w:clear="none"/>
      </w:r>
      <w:r>
        <w:rPr>
          <w:rStyle w:val="Text3"/>
        </w:rPr>
        <w:t xml:space="preserve">Run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23941</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Baxter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Wallace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57</w:t>
        <w:br w:clear="none"/>
      </w:r>
      <w:r>
        <w:rPr>
          <w:rStyle w:val="Text8"/>
        </w:rPr>
        <w:t xml:space="preserve"> </w:t>
        <w:br w:clear="none"/>
      </w:r>
      <w:r>
        <w:rPr>
          <w:rStyle w:val="Text16"/>
        </w:rPr>
        <w:t xml:space="preserve">3</w:t>
        <w:br w:clear="none"/>
      </w:r>
      <w:r>
        <w:rPr>
          <w:rStyle w:val="Text3"/>
        </w:rPr>
        <w:t xml:space="preserve">rd</w:t>
        <w:br w:clear="none"/>
      </w:r>
      <w:r>
        <w:rPr>
          <w:rStyle w:val="Text8"/>
        </w:rPr>
        <w:t xml:space="preserve"> </w:t>
        <w:br w:clear="none"/>
      </w:r>
      <w:r>
        <w:rPr>
          <w:rStyle w:val="Text3"/>
        </w:rPr>
        <w:t xml:space="preserve">Ave</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Para 10"/>
        <w:keepLines w:val="on"/>
      </w:pPr>
      <w:r>
        <w:t xml:space="preserve">A new row was not inserted even though a record for Taylor McTavish does not exist in the table. Instead, the row with </w:t>
      </w:r>
      <w:r>
        <w:rPr>
          <w:rStyle w:val="Text1"/>
        </w:rPr>
        <w:t>tax_id=12345</w:t>
      </w:r>
      <w:r>
        <w:t xml:space="preserve">, belonging to Jim Isaacson, was modified and now stores the address of Taylor McTavish. </w:t>
      </w:r>
    </w:p>
    <w:p>
      <w:pPr>
        <w:pStyle w:val="Para 10"/>
        <w:keepLines w:val="on"/>
      </w:pPr>
      <w:r>
        <w:t xml:space="preserve">MySQL does not allow you to specify if the row should be updated only if a particular unique key was violated. When the table has two or more unique keys, it is easy to make a mistake and update the wrong row. We recommend that you avoid using </w:t>
      </w:r>
      <w:r>
        <w:rPr>
          <w:rStyle w:val="Text1"/>
        </w:rPr>
        <w:t>INSERT...ON DUPLICATE KEY UPDATE</w:t>
      </w:r>
      <w:r>
        <w:t xml:space="preserve"> for modifying tables that have more than one unique key. You may consider using stored routines instead, which we discussed in </w:t>
      </w:r>
      <w:hyperlink w:anchor="Chapter_11__Using_Stored_Routine_2">
        <w:r>
          <w:rPr>
            <w:rStyle w:val="Text2"/>
          </w:rPr>
          <w:t>Chapter 11</w:t>
        </w:r>
      </w:hyperlink>
      <w:r>
        <w:t xml:space="preserve">. </w:t>
      </w:r>
    </w:p>
    <w:p>
      <w:bookmarkStart w:id="5150" w:name="See_AlsoFor_bulk_record_loading"/>
      <w:pPr>
        <w:keepNext/>
        <w:pStyle w:val="Heading 2"/>
      </w:pPr>
      <w:r>
        <w:t>See Also</w:t>
      </w:r>
      <w:bookmarkEnd w:id="5150"/>
    </w:p>
    <w:p>
      <w:pPr>
        <w:pStyle w:val="Normal"/>
      </w:pPr>
      <w:r>
        <w:t xml:space="preserve">For bulk record-loading operations in which you use the </w:t>
      </w:r>
      <w:r>
        <w:rPr>
          <w:rStyle w:val="Text1"/>
        </w:rPr>
        <w:t>LOAD</w:t>
      </w:r>
      <w:r>
        <w:t xml:space="preserve"> </w:t>
      </w:r>
      <w:r>
        <w:rPr>
          <w:rStyle w:val="Text1"/>
        </w:rPr>
        <w:t>DATA</w:t>
      </w:r>
      <w:r>
        <w:t xml:space="preserve"> statement to load a set of rows from a file into a table, control duplicate-row handling using the statement’s </w:t>
      </w:r>
      <w:r>
        <w:rPr>
          <w:rStyle w:val="Text1"/>
        </w:rPr>
        <w:t>IGNORE</w:t>
      </w:r>
      <w:r>
        <w:t xml:space="preserve"> and </w:t>
      </w:r>
      <w:r>
        <w:rPr>
          <w:rStyle w:val="Text1"/>
        </w:rPr>
        <w:t>REPLACE</w:t>
      </w:r>
      <w:r>
        <w:t xml:space="preserve"> modifiers. These produce behavior analogous to that of the </w:t>
      </w:r>
      <w:r>
        <w:rPr>
          <w:rStyle w:val="Text1"/>
        </w:rPr>
        <w:t>INSERT</w:t>
      </w:r>
      <w:r>
        <w:t xml:space="preserve"> </w:t>
      </w:r>
      <w:r>
        <w:rPr>
          <w:rStyle w:val="Text1"/>
        </w:rPr>
        <w:t>IGNORE</w:t>
      </w:r>
      <w:r>
        <w:t xml:space="preserve"> and </w:t>
      </w:r>
      <w:r>
        <w:rPr>
          <w:rStyle w:val="Text1"/>
        </w:rPr>
        <w:t>REPLACE</w:t>
      </w:r>
      <w:r>
        <w:t xml:space="preserve"> statements. For more information, see </w:t>
      </w:r>
      <w:hyperlink w:anchor="13_1_Importing_Data_with_LOAD_DA">
        <w:r>
          <w:rPr>
            <w:rStyle w:val="Text2"/>
          </w:rPr>
          <w:t>Recipe 13.1</w:t>
        </w:r>
      </w:hyperlink>
      <w:r>
        <w:t>.</w:t>
      </w:r>
    </w:p>
    <w:p>
      <w:pPr>
        <w:pStyle w:val="Normal"/>
      </w:pPr>
      <w:hyperlink w:anchor="15_12_Using_Sequence_Generators">
        <w:r>
          <w:rPr>
            <w:rStyle w:val="Text2"/>
          </w:rPr>
          <w:t>Recipe 15.12</w:t>
        </w:r>
      </w:hyperlink>
      <w:r>
        <w:t xml:space="preserve"> further demonstrates the use of </w:t>
      </w:r>
      <w:r>
        <w:rPr>
          <w:rStyle w:val="Text1"/>
        </w:rPr>
        <w:t>INSERT</w:t>
      </w:r>
      <w:r>
        <w:t>…</w:t>
      </w:r>
      <w:r>
        <w:rPr>
          <w:rStyle w:val="Text1"/>
        </w:rPr>
        <w:t>ON</w:t>
      </w:r>
      <w:r>
        <w:t xml:space="preserve"> </w:t>
      </w:r>
      <w:r>
        <w:rPr>
          <w:rStyle w:val="Text1"/>
        </w:rPr>
        <w:t>DUPLICATE</w:t>
      </w:r>
      <w:r>
        <w:t xml:space="preserve"> </w:t>
      </w:r>
      <w:r>
        <w:rPr>
          <w:rStyle w:val="Text1"/>
        </w:rPr>
        <w:t>KEY</w:t>
      </w:r>
      <w:r>
        <w:t xml:space="preserve"> </w:t>
      </w:r>
      <w:r>
        <w:rPr>
          <w:rStyle w:val="Text1"/>
        </w:rPr>
        <w:t>UPDATE</w:t>
      </w:r>
      <w:r>
        <w:t xml:space="preserve"> for initializing and updating counts.</w:t>
      </w:r>
    </w:p>
    <w:p>
      <w:bookmarkStart w:id="5151" w:name="18_4_Counting_and_Identifying_Du"/>
      <w:pPr>
        <w:keepNext/>
        <w:pStyle w:val="Heading 1"/>
      </w:pPr>
      <w:r>
        <w:t>18.4 Counting and Identifying Duplicates</w:t>
      </w:r>
      <w:bookmarkEnd w:id="5151"/>
    </w:p>
    <w:p>
      <w:bookmarkStart w:id="5152" w:name="ProblemYou_want_to_determine_whe"/>
      <w:pPr>
        <w:keepNext/>
        <w:pStyle w:val="Heading 2"/>
      </w:pPr>
      <w:r>
        <w:t>Problem</w:t>
      </w:r>
      <w:bookmarkEnd w:id="5152"/>
    </w:p>
    <w:p>
      <w:pPr>
        <w:pStyle w:val="Normal"/>
      </w:pPr>
      <w:r>
        <w:t>You want to determine whether a table contains duplicates and to what extent</w:t>
      </w:r>
      <w:r>
        <w:rPr>
          <w:rStyle w:val="Text79"/>
        </w:rPr>
        <w:bookmarkStart w:id="5153" w:name="idm45336850426688"/>
        <w:t/>
        <w:bookmarkEnd w:id="5153"/>
        <w:bookmarkStart w:id="5154" w:name="idm45336850380944"/>
        <w:t/>
        <w:bookmarkEnd w:id="5154"/>
      </w:r>
      <w:r>
        <w:t xml:space="preserve"> they occur. Or you want to see the rows that contain the duplicated values.</w:t>
      </w:r>
    </w:p>
    <w:p>
      <w:bookmarkStart w:id="5155" w:name="SolutionUse_a_counting_summary_t"/>
      <w:pPr>
        <w:keepNext/>
        <w:pStyle w:val="Heading 2"/>
      </w:pPr>
      <w:r>
        <w:t>Solution</w:t>
      </w:r>
      <w:bookmarkEnd w:id="5155"/>
    </w:p>
    <w:p>
      <w:pPr>
        <w:pStyle w:val="Normal"/>
      </w:pPr>
      <w:r>
        <w:t>Use a counting summary that displays duplicated values. To see the rows in which the duplicated values occur, join the summary to the original table to display the matching rows.</w:t>
      </w:r>
    </w:p>
    <w:p>
      <w:bookmarkStart w:id="5156" w:name="DiscussionSuppose_that_your_webs"/>
      <w:pPr>
        <w:keepNext/>
        <w:pStyle w:val="Heading 2"/>
      </w:pPr>
      <w:r>
        <w:t>Discussion</w:t>
      </w:r>
      <w:bookmarkEnd w:id="5156"/>
    </w:p>
    <w:p>
      <w:pPr>
        <w:pStyle w:val="Normal"/>
      </w:pPr>
      <w:r>
        <w:t xml:space="preserve">Suppose that your website has a sign-up page that enables visitors to add themselves to your mailing list to receive periodic product catalog mailings. But you forgot to include a unique index in the table when you created it, and now you suspect that some people are signed up multiple times. Perhaps they forgot they were already on the list, or perhaps people added friends to the list who were already signed up. Either way, the result of having duplicate rows is that you mail out duplicate catalogs. This is an additional expense to you, and it annoys the recipients. This section discusses how to determine whether there are duplicate rows in a table, how prevalent they are, and how to display them. (For tables that do contain duplicates, </w:t>
      </w:r>
      <w:hyperlink w:anchor="18_5_Eliminating_Duplicates_from">
        <w:r>
          <w:rPr>
            <w:rStyle w:val="Text2"/>
          </w:rPr>
          <w:t>Recipe 18.5</w:t>
        </w:r>
      </w:hyperlink>
      <w:r>
        <w:t xml:space="preserve"> describes how to eliminate them.)</w:t>
      </w:r>
    </w:p>
    <w:p>
      <w:pPr>
        <w:pStyle w:val="Normal"/>
      </w:pPr>
      <w:r>
        <w:t xml:space="preserve">To determine whether duplicates occur in a table, use a counting summary (a topic covered in </w:t>
      </w:r>
      <w:hyperlink w:anchor="Chapter_10__Generating_Summaries_2">
        <w:r>
          <w:rPr>
            <w:rStyle w:val="Text2"/>
          </w:rPr>
          <w:t>Chapter 10</w:t>
        </w:r>
      </w:hyperlink>
      <w:r>
        <w:t xml:space="preserve">). Summary techniques can be applied to identifying and counting duplicates by grouping rows with </w:t>
      </w:r>
      <w:r>
        <w:rPr>
          <w:rStyle w:val="Text1"/>
        </w:rPr>
        <w:t>GROUP</w:t>
      </w:r>
      <w:r>
        <w:t xml:space="preserve"> </w:t>
      </w:r>
      <w:r>
        <w:rPr>
          <w:rStyle w:val="Text1"/>
        </w:rPr>
        <w:t>BY</w:t>
      </w:r>
      <w:r>
        <w:t xml:space="preserve"> and counting the rows in each group using </w:t>
      </w:r>
      <w:r>
        <w:rPr>
          <w:rStyle w:val="Text1"/>
        </w:rPr>
        <w:t>COUNT()</w:t>
      </w:r>
      <w:r>
        <w:t xml:space="preserve">. For the examples here, assume that catalog recipients are listed in a table named </w:t>
      </w:r>
      <w:r>
        <w:rPr>
          <w:rStyle w:val="Text1"/>
        </w:rPr>
        <w:t>catalog_list</w:t>
      </w:r>
      <w:r>
        <w:t xml:space="preserve"> that has the following contents:</w:t>
      </w:r>
    </w:p>
    <w:p>
      <w:pPr>
        <w:pStyle w:val="Para 03"/>
      </w:pPr>
      <w:r>
        <w:t xml:space="preserve">+-----------+-------------+--------------------------+</w:t>
        <w:br w:clear="none"/>
        <w:t xml:space="preserve">| last_name | first_name  | street                   |</w:t>
        <w:br w:clear="none"/>
        <w:t xml:space="preserve">+-----------+-------------+--------------------------+</w:t>
        <w:br w:clear="none"/>
        <w:t xml:space="preserve">| Isaacson  | Jim         | 515 Fordam St., Apt. 917 |</w:t>
        <w:br w:clear="none"/>
        <w:t xml:space="preserve">| Baxter    | Wallace     | 57 3rd Ave.              |</w:t>
        <w:br w:clear="none"/>
        <w:t xml:space="preserve">| McTavish  | Taylor      | 432 River Run            |</w:t>
        <w:br w:clear="none"/>
        <w:t xml:space="preserve">| Pinter    | Marlene     | 9 Sunset Trail           |</w:t>
        <w:br w:clear="none"/>
        <w:t xml:space="preserve">| BAXTER    | WALLACE     | 57 3rd Ave.              |</w:t>
        <w:br w:clear="none"/>
        <w:t xml:space="preserve">| Brown     | Bartholomew | 432 River Run            |</w:t>
        <w:br w:clear="none"/>
        <w:t xml:space="preserve">| Pinter    | Marlene     | 9 Sunset Trail           |</w:t>
        <w:br w:clear="none"/>
        <w:t xml:space="preserve">| Baxter    | Wallace     | 57 3rd Ave., Apt 102     |</w:t>
        <w:br w:clear="none"/>
        <w:t xml:space="preserve">+-----------+-------------+--------------------------+</w:t>
        <w:br w:clear="none"/>
      </w:r>
    </w:p>
    <w:p>
      <w:pPr>
        <w:pStyle w:val="Normal"/>
      </w:pPr>
      <w:r>
        <w:t xml:space="preserve">Suppose that you define </w:t>
        <w:t>duplicate</w:t>
        <w:t xml:space="preserve"> using the </w:t>
      </w:r>
      <w:r>
        <w:rPr>
          <w:rStyle w:val="Text1"/>
        </w:rPr>
        <w:t>last_name</w:t>
      </w:r>
      <w:r>
        <w:t xml:space="preserve"> and </w:t>
      </w:r>
      <w:r>
        <w:rPr>
          <w:rStyle w:val="Text1"/>
        </w:rPr>
        <w:t>first_name</w:t>
      </w:r>
      <w:r>
        <w:t xml:space="preserve"> columns. That is, recipients with the same name are assumed to be the same person. The following statements characterize the table and assess the existence and extent of duplicate values:</w:t>
      </w:r>
    </w:p>
    <w:p>
      <w:pPr>
        <w:pStyle w:val="Para 04"/>
      </w:pPr>
      <w:r>
        <w:t>The total number of rows in the table:</w:t>
      </w:r>
    </w:p>
    <w:p>
      <w:pPr>
        <w:pStyle w:val="Para 03"/>
      </w:pPr>
      <w:r>
        <w:t xml:space="preserve">mysql&gt; </w:t>
        <w:br w:clear="none"/>
      </w:r>
      <w:r>
        <w:rPr>
          <w:rStyle w:val="Text0"/>
        </w:rPr>
        <w:t xml:space="preserve">SELECT COUNT(*) AS rows FROM catalog_list;</w:t>
        <w:br w:clear="none"/>
      </w:r>
      <w:r>
        <w:t xml:space="preserve"/>
        <w:br w:clear="none"/>
        <w:t xml:space="preserve">+------+</w:t>
        <w:br w:clear="none"/>
        <w:t xml:space="preserve">| rows |</w:t>
        <w:br w:clear="none"/>
        <w:t xml:space="preserve">+------+</w:t>
        <w:br w:clear="none"/>
        <w:t xml:space="preserve">|    8 |</w:t>
        <w:br w:clear="none"/>
        <w:t xml:space="preserve">+------+</w:t>
        <w:br w:clear="none"/>
      </w:r>
    </w:p>
    <w:p>
      <w:pPr>
        <w:pStyle w:val="Para 04"/>
      </w:pPr>
      <w:r>
        <w:t>The number of distinct names:</w:t>
      </w:r>
    </w:p>
    <w:p>
      <w:pPr>
        <w:pStyle w:val="Para 03"/>
      </w:pPr>
      <w:r>
        <w:t xml:space="preserve">mysql&gt; </w:t>
        <w:br w:clear="none"/>
      </w:r>
      <w:r>
        <w:rPr>
          <w:rStyle w:val="Text0"/>
        </w:rPr>
        <w:t xml:space="preserve">SELECT COUNT(DISTINCT last_name, first_name) AS 'distinct names'</w:t>
        <w:br w:clear="none"/>
      </w:r>
      <w:r>
        <w:t xml:space="preserve"/>
        <w:br w:clear="none"/>
        <w:t xml:space="preserve">    -&gt; </w:t>
        <w:br w:clear="none"/>
      </w:r>
      <w:r>
        <w:rPr>
          <w:rStyle w:val="Text0"/>
        </w:rPr>
        <w:t xml:space="preserve">FROM catalog_list;</w:t>
        <w:br w:clear="none"/>
      </w:r>
      <w:r>
        <w:t xml:space="preserve"/>
        <w:br w:clear="none"/>
        <w:t xml:space="preserve">+----------------+</w:t>
        <w:br w:clear="none"/>
        <w:t xml:space="preserve">| distinct names |</w:t>
        <w:br w:clear="none"/>
        <w:t xml:space="preserve">+----------------+</w:t>
        <w:br w:clear="none"/>
        <w:t xml:space="preserve">|              5 |</w:t>
        <w:br w:clear="none"/>
        <w:t xml:space="preserve">+----------------+</w:t>
        <w:br w:clear="none"/>
      </w:r>
    </w:p>
    <w:p>
      <w:pPr>
        <w:pStyle w:val="Para 04"/>
      </w:pPr>
      <w:r>
        <w:t>The number of rows containing duplicated names:</w:t>
      </w:r>
    </w:p>
    <w:p>
      <w:pPr>
        <w:pStyle w:val="Para 03"/>
      </w:pPr>
      <w:r>
        <w:t xml:space="preserve">mysql&gt; </w:t>
        <w:br w:clear="none"/>
      </w:r>
      <w:r>
        <w:rPr>
          <w:rStyle w:val="Text0"/>
        </w:rPr>
        <w:t xml:space="preserve">SELECT COUNT(*) - COUNT(DISTINCT last_name, first_name)</w:t>
        <w:br w:clear="none"/>
      </w:r>
      <w:r>
        <w:t xml:space="preserve"/>
        <w:br w:clear="none"/>
        <w:t xml:space="preserve">    -&gt;   </w:t>
        <w:br w:clear="none"/>
      </w:r>
      <w:r>
        <w:rPr>
          <w:rStyle w:val="Text0"/>
        </w:rPr>
        <w:t xml:space="preserve">AS 'duplicate names'</w:t>
        <w:br w:clear="none"/>
      </w:r>
      <w:r>
        <w:t xml:space="preserve"/>
        <w:br w:clear="none"/>
        <w:t xml:space="preserve">    -&gt; </w:t>
        <w:br w:clear="none"/>
      </w:r>
      <w:r>
        <w:rPr>
          <w:rStyle w:val="Text0"/>
        </w:rPr>
        <w:t xml:space="preserve">FROM catalog_list;</w:t>
        <w:br w:clear="none"/>
      </w:r>
      <w:r>
        <w:t xml:space="preserve"/>
        <w:br w:clear="none"/>
        <w:t xml:space="preserve">+-----------------+</w:t>
        <w:br w:clear="none"/>
        <w:t xml:space="preserve">| duplicate names |</w:t>
        <w:br w:clear="none"/>
        <w:t xml:space="preserve">+-----------------+</w:t>
        <w:br w:clear="none"/>
        <w:t xml:space="preserve">|               3 |</w:t>
        <w:br w:clear="none"/>
        <w:t xml:space="preserve">+-----------------+</w:t>
        <w:br w:clear="none"/>
      </w:r>
    </w:p>
    <w:p>
      <w:pPr>
        <w:pStyle w:val="Para 04"/>
      </w:pPr>
      <w:r>
        <w:t>The fraction of the rows that contain unique or nonunique names:</w:t>
      </w:r>
    </w:p>
    <w:p>
      <w:pPr>
        <w:pStyle w:val="Para 08"/>
      </w:pPr>
      <w:r>
        <w:rPr>
          <w:rStyle w:val="Text5"/>
        </w:rPr>
        <w:t xml:space="preserve">mysql&gt; </w:t>
        <w:br w:clear="none"/>
      </w:r>
      <w:r>
        <w:t xml:space="preserve">SELECT COUNT(DISTINCT last_name, first_name) / COUNT(*)</w:t>
        <w:br w:clear="none"/>
      </w:r>
      <w:r>
        <w:rPr>
          <w:rStyle w:val="Text5"/>
        </w:rPr>
        <w:t xml:space="preserve"/>
        <w:br w:clear="none"/>
        <w:t xml:space="preserve">    -&gt;   </w:t>
        <w:br w:clear="none"/>
      </w:r>
      <w:r>
        <w:t xml:space="preserve">AS 'unique',</w:t>
        <w:br w:clear="none"/>
      </w:r>
      <w:r>
        <w:rPr>
          <w:rStyle w:val="Text5"/>
        </w:rPr>
        <w:t xml:space="preserve"/>
        <w:br w:clear="none"/>
        <w:t xml:space="preserve">    -&gt; </w:t>
        <w:br w:clear="none"/>
      </w:r>
      <w:r>
        <w:t xml:space="preserve">1 - (COUNT(DISTINCT last_name, first_name) / COUNT(*))</w:t>
        <w:br w:clear="none"/>
      </w:r>
      <w:r>
        <w:rPr>
          <w:rStyle w:val="Text5"/>
        </w:rPr>
        <w:t xml:space="preserve"/>
        <w:br w:clear="none"/>
        <w:t xml:space="preserve">    -&gt;   </w:t>
        <w:br w:clear="none"/>
      </w:r>
      <w:r>
        <w:t xml:space="preserve">AS 'nonunique'</w:t>
        <w:br w:clear="none"/>
      </w:r>
      <w:r>
        <w:rPr>
          <w:rStyle w:val="Text5"/>
        </w:rPr>
        <w:t xml:space="preserve"/>
        <w:br w:clear="none"/>
        <w:t xml:space="preserve">    -&gt; </w:t>
        <w:br w:clear="none"/>
      </w:r>
      <w:r>
        <w:t xml:space="preserve">FROM catalog_list;</w:t>
        <w:br w:clear="none"/>
      </w:r>
      <w:r>
        <w:rPr>
          <w:rStyle w:val="Text5"/>
        </w:rPr>
        <w:t xml:space="preserve"/>
        <w:br w:clear="none"/>
        <w:t xml:space="preserve">+--------+-----------+</w:t>
        <w:br w:clear="none"/>
        <w:t xml:space="preserve">| unique | nonunique |</w:t>
        <w:br w:clear="none"/>
        <w:t xml:space="preserve">+--------+-----------+</w:t>
        <w:br w:clear="none"/>
        <w:t xml:space="preserve">| 0.6250 |    0.3750 |</w:t>
        <w:br w:clear="none"/>
        <w:t xml:space="preserve">+--------+-----------+</w:t>
        <w:br w:clear="none"/>
      </w:r>
    </w:p>
    <w:p>
      <w:pPr>
        <w:pStyle w:val="Normal"/>
      </w:pPr>
      <w:r>
        <w:t xml:space="preserve">Those statements help you characterize the extent of duplicates, but they don’t show you which values are duplicated. To see the duplicated names in the </w:t>
      </w:r>
      <w:r>
        <w:rPr>
          <w:rStyle w:val="Text1"/>
        </w:rPr>
        <w:t>catalog_list</w:t>
      </w:r>
      <w:r>
        <w:t xml:space="preserve"> table, use a summary statement that displays the nonunique values along with the counts:</w:t>
      </w:r>
    </w:p>
    <w:p>
      <w:pPr>
        <w:pStyle w:val="Para 03"/>
      </w:pPr>
      <w:r>
        <w:t xml:space="preserve">mysql&gt; </w:t>
        <w:br w:clear="none"/>
      </w:r>
      <w:r>
        <w:rPr>
          <w:rStyle w:val="Text0"/>
        </w:rPr>
        <w:t xml:space="preserve">SELECT COUNT(*), last_name, first_name</w:t>
        <w:br w:clear="none"/>
      </w:r>
      <w:r>
        <w:t xml:space="preserve"/>
        <w:br w:clear="none"/>
        <w:t xml:space="preserve">    -&gt; </w:t>
        <w:br w:clear="none"/>
      </w:r>
      <w:r>
        <w:rPr>
          <w:rStyle w:val="Text0"/>
        </w:rPr>
        <w:t xml:space="preserve">FROM catalog_list</w:t>
        <w:br w:clear="none"/>
      </w:r>
      <w:r>
        <w:t xml:space="preserve"/>
        <w:br w:clear="none"/>
        <w:t xml:space="preserve">    -&gt; </w:t>
        <w:br w:clear="none"/>
      </w:r>
      <w:r>
        <w:rPr>
          <w:rStyle w:val="Text0"/>
        </w:rPr>
        <w:t xml:space="preserve">GROUP BY last_name, first_name</w:t>
        <w:br w:clear="none"/>
      </w:r>
      <w:r>
        <w:t xml:space="preserve"/>
        <w:br w:clear="none"/>
        <w:t xml:space="preserve">    -&gt; </w:t>
        <w:br w:clear="none"/>
      </w:r>
      <w:r>
        <w:rPr>
          <w:rStyle w:val="Text0"/>
        </w:rPr>
        <w:t xml:space="preserve">HAVING COUNT(*) &gt; 1;</w:t>
        <w:br w:clear="none"/>
      </w:r>
      <w:r>
        <w:t xml:space="preserve"/>
        <w:br w:clear="none"/>
        <w:t xml:space="preserve">+----------+-----------+------------+</w:t>
        <w:br w:clear="none"/>
        <w:t xml:space="preserve">| COUNT(*) | last_name | first_name |</w:t>
        <w:br w:clear="none"/>
        <w:t xml:space="preserve">+----------+-----------+------------+</w:t>
        <w:br w:clear="none"/>
        <w:t xml:space="preserve">|        3 | Baxter    | Wallace    |</w:t>
        <w:br w:clear="none"/>
        <w:t xml:space="preserve">|        2 | Pinter    | Marlene    |</w:t>
        <w:br w:clear="none"/>
        <w:t xml:space="preserve">+----------+-----------+------------+</w:t>
        <w:br w:clear="none"/>
      </w:r>
    </w:p>
    <w:p>
      <w:pPr>
        <w:pStyle w:val="Normal"/>
      </w:pPr>
      <w:r>
        <w:t xml:space="preserve">The statement includes a </w:t>
      </w:r>
      <w:r>
        <w:rPr>
          <w:rStyle w:val="Text1"/>
        </w:rPr>
        <w:t>HAVING</w:t>
      </w:r>
      <w:r>
        <w:t xml:space="preserve"> clause that restricts the output to include only those names that occur more than once. In general, to identify sets of values that are duplicated, do the following:</w:t>
      </w:r>
    </w:p>
    <w:p>
      <w:pPr>
        <w:pStyle w:val="Para 04"/>
      </w:pPr>
      <w:r>
        <w:t>Determine which columns contain the values that may be duplicated.</w:t>
      </w:r>
    </w:p>
    <w:p>
      <w:pPr>
        <w:pStyle w:val="Para 04"/>
      </w:pPr>
      <w:r>
        <w:t xml:space="preserve">List those columns in the column selection list, along with </w:t>
      </w:r>
      <w:r>
        <w:rPr>
          <w:rStyle w:val="Text1"/>
        </w:rPr>
        <w:t>COUNT(*)</w:t>
      </w:r>
      <w:r>
        <w:t>.</w:t>
      </w:r>
    </w:p>
    <w:p>
      <w:pPr>
        <w:pStyle w:val="Para 04"/>
      </w:pPr>
      <w:r>
        <w:t xml:space="preserve">List the columns in the </w:t>
      </w:r>
      <w:r>
        <w:rPr>
          <w:rStyle w:val="Text1"/>
        </w:rPr>
        <w:t>GROUP</w:t>
      </w:r>
      <w:r>
        <w:t xml:space="preserve"> </w:t>
      </w:r>
      <w:r>
        <w:rPr>
          <w:rStyle w:val="Text1"/>
        </w:rPr>
        <w:t>BY</w:t>
      </w:r>
      <w:r>
        <w:t xml:space="preserve"> clause as well.</w:t>
      </w:r>
    </w:p>
    <w:p>
      <w:pPr>
        <w:pStyle w:val="Para 04"/>
      </w:pPr>
      <w:r>
        <w:t xml:space="preserve">Add a </w:t>
      </w:r>
      <w:r>
        <w:rPr>
          <w:rStyle w:val="Text1"/>
        </w:rPr>
        <w:t>HAVING</w:t>
      </w:r>
      <w:r>
        <w:t xml:space="preserve"> clause that eliminates unique values by requiring group counts to be greater than one.</w:t>
      </w:r>
    </w:p>
    <w:p>
      <w:pPr>
        <w:pStyle w:val="Normal"/>
      </w:pPr>
      <w:r>
        <w:t>Queries constructed that way have the following form:</w:t>
      </w:r>
    </w:p>
    <w:p>
      <w:pPr>
        <w:pStyle w:val="Para 03"/>
      </w:pPr>
      <w:r>
        <w:t xml:space="preserve">SELECT COUNT(*), </w:t>
        <w:br w:clear="none"/>
      </w:r>
      <w:r>
        <w:rPr>
          <w:rStyle w:val="Text29"/>
        </w:rPr>
        <w:t xml:space="preserve">column_list</w:t>
        <w:br w:clear="none"/>
      </w:r>
      <w:r>
        <w:t xml:space="preserve"/>
        <w:br w:clear="none"/>
        <w:t xml:space="preserve">FROM </w:t>
        <w:br w:clear="none"/>
      </w:r>
      <w:r>
        <w:rPr>
          <w:rStyle w:val="Text29"/>
        </w:rPr>
        <w:t xml:space="preserve">tbl_name</w:t>
        <w:br w:clear="none"/>
      </w:r>
      <w:r>
        <w:t xml:space="preserve"/>
        <w:br w:clear="none"/>
        <w:t xml:space="preserve">GROUP BY </w:t>
        <w:br w:clear="none"/>
      </w:r>
      <w:r>
        <w:rPr>
          <w:rStyle w:val="Text29"/>
        </w:rPr>
        <w:t xml:space="preserve">column_list</w:t>
        <w:br w:clear="none"/>
      </w:r>
      <w:r>
        <w:t xml:space="preserve"/>
        <w:br w:clear="none"/>
        <w:t xml:space="preserve">HAVING COUNT(*) &gt; 1;</w:t>
        <w:br w:clear="none"/>
      </w:r>
    </w:p>
    <w:p>
      <w:pPr>
        <w:pStyle w:val="Normal"/>
      </w:pPr>
      <w:r>
        <w:t xml:space="preserve">It’s easy to generate duplicate-finding queries like that within a program, given database and table names and a nonempty set of column names. For example, here is a </w:t>
      </w:r>
      <w:r>
        <w:rPr>
          <w:rStyle w:val="Text1"/>
        </w:rPr>
        <w:t>make_dup_count_query()</w:t>
      </w:r>
      <w:r>
        <w:t xml:space="preserve"> Perl function that generates the proper query for finding and counting duplicated values in the specified columns:</w:t>
      </w:r>
    </w:p>
    <w:p>
      <w:pPr>
        <w:pStyle w:val="Para 12"/>
      </w:pPr>
      <w:r>
        <w:rPr>
          <w:rStyle w:val="Text4"/>
        </w:rPr>
        <w:t xml:space="preserve">sub</w:t>
        <w:br w:clear="none"/>
      </w:r>
      <w:r>
        <w:rPr>
          <w:rStyle w:val="Text6"/>
        </w:rPr>
        <w:t xml:space="preserve"> </w:t>
        <w:br w:clear="none"/>
      </w:r>
      <w:r>
        <w:rPr>
          <w:rStyle w:val="Text38"/>
        </w:rPr>
        <w:t xml:space="preserve">make_dup_count_query</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0"/>
        </w:rPr>
        <w:t xml:space="preserve">(</w:t>
        <w:br w:clear="none"/>
      </w:r>
      <w:r>
        <w:rPr>
          <w:rStyle w:val="Text19"/>
        </w:rPr>
        <w:t xml:space="preserve">$db_name</w:t>
        <w:br w:clear="none"/>
      </w:r>
      <w:r>
        <w:rPr>
          <w:rStyle w:val="Text10"/>
        </w:rPr>
        <w:t xml:space="preserve">,</w:t>
        <w:br w:clear="none"/>
      </w:r>
      <w:r>
        <w:rPr>
          <w:rStyle w:val="Text6"/>
        </w:rPr>
        <w:t xml:space="preserve"> </w:t>
        <w:br w:clear="none"/>
      </w:r>
      <w:r>
        <w:rPr>
          <w:rStyle w:val="Text19"/>
        </w:rPr>
        <w:t xml:space="preserve">$tbl_name</w:t>
        <w:br w:clear="none"/>
      </w:r>
      <w:r>
        <w:rPr>
          <w:rStyle w:val="Text10"/>
        </w:rPr>
        <w:t xml:space="preserve">,</w:t>
        <w:br w:clear="none"/>
      </w:r>
      <w:r>
        <w:rPr>
          <w:rStyle w:val="Text6"/>
        </w:rPr>
        <w:t xml:space="preserve"> </w:t>
        <w:br w:clear="none"/>
      </w:r>
      <w:r>
        <w:rPr>
          <w:rStyle w:val="Text19"/>
        </w:rPr>
        <w:t xml:space="preserve">@col_name</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@_</w:t>
        <w:br w:clear="none"/>
      </w:r>
      <w:r>
        <w:rPr>
          <w:rStyle w:val="Text10"/>
        </w:rPr>
        <w:t xml:space="preserve">;</w:t>
        <w:br w:clear="none"/>
      </w:r>
      <w:r>
        <w:rPr>
          <w:rStyle w:val="Text6"/>
        </w:rPr>
        <w:t xml:space="preserve"/>
        <w:br w:clear="none"/>
        <w:t xml:space="preserve"/>
        <w:br w:clear="none"/>
        <w:t xml:space="preserve">  </w:t>
        <w:br w:clear="none"/>
      </w:r>
      <w:r>
        <w:rPr>
          <w:rStyle w:val="Text4"/>
        </w:rPr>
        <w:t xml:space="preserve">return</w:t>
        <w:br w:clear="none"/>
      </w:r>
      <w:r>
        <w:rPr>
          <w:rStyle w:val="Text6"/>
        </w:rPr>
        <w:t xml:space="preserve"> </w:t>
        <w:br w:clear="none"/>
      </w:r>
      <w:r>
        <w:t xml:space="preserve">"SELECT COUNT(*),"</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join</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rPr>
          <w:rStyle w:val="Text6"/>
        </w:rPr>
        <w:t xml:space="preserve"> </w:t>
        <w:br w:clear="none"/>
      </w:r>
      <w:r>
        <w:rPr>
          <w:rStyle w:val="Text19"/>
        </w:rPr>
        <w:t xml:space="preserve">@col_name</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"\nFROM $db_name.$tbl_name"</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"\nGROUP BY "</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join</w:t>
        <w:br w:clear="none"/>
      </w:r>
      <w:r>
        <w:rPr>
          <w:rStyle w:val="Text6"/>
        </w:rPr>
        <w:t xml:space="preserve"> </w:t>
        <w:br w:clear="none"/>
      </w:r>
      <w:r>
        <w:rPr>
          <w:rStyle w:val="Text10"/>
        </w:rPr>
        <w:t xml:space="preserve">(</w:t>
        <w:br w:clear="none"/>
      </w:r>
      <w:r>
        <w:t xml:space="preserve">","</w:t>
        <w:br w:clear="none"/>
      </w:r>
      <w:r>
        <w:rPr>
          <w:rStyle w:val="Text10"/>
        </w:rPr>
        <w:t xml:space="preserve">,</w:t>
        <w:br w:clear="none"/>
      </w:r>
      <w:r>
        <w:rPr>
          <w:rStyle w:val="Text6"/>
        </w:rPr>
        <w:t xml:space="preserve"> </w:t>
        <w:br w:clear="none"/>
      </w:r>
      <w:r>
        <w:rPr>
          <w:rStyle w:val="Text19"/>
        </w:rPr>
        <w:t xml:space="preserve">@col_name</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t xml:space="preserve">"\nHAVING COUNT(*) &gt; 1"</w:t>
        <w:br w:clear="none"/>
      </w:r>
      <w:r>
        <w:rPr>
          <w:rStyle w:val="Text10"/>
        </w:rPr>
        <w:t xml:space="preserve">;</w:t>
        <w:br w:clear="none"/>
      </w:r>
      <w:r>
        <w:rPr>
          <w:rStyle w:val="Text6"/>
        </w:rPr>
        <w:t xml:space="preserve"/>
        <w:br w:clear="none"/>
      </w:r>
      <w:r>
        <w:rPr>
          <w:rStyle w:val="Text10"/>
        </w:rPr>
        <w:t xml:space="preserve">}</w:t>
        <w:br w:clear="none"/>
      </w:r>
    </w:p>
    <w:p>
      <w:pPr>
        <w:pStyle w:val="Normal"/>
      </w:pPr>
      <w:r>
        <w:rPr>
          <w:rStyle w:val="Text1"/>
        </w:rPr>
        <w:t>make_dup_count_query()</w:t>
      </w:r>
      <w:r>
        <w:t xml:space="preserve"> returns the query as a string. If you invoke it like this:</w:t>
      </w:r>
    </w:p>
    <w:p>
      <w:pPr>
        <w:pStyle w:val="Para 12"/>
      </w:pPr>
      <w:r>
        <w:rPr>
          <w:rStyle w:val="Text19"/>
        </w:rPr>
        <w:t xml:space="preserve">$str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make_dup_count_query</w:t>
        <w:br w:clear="none"/>
      </w:r>
      <w:r>
        <w:rPr>
          <w:rStyle w:val="Text6"/>
        </w:rPr>
        <w:t xml:space="preserve"> </w:t>
        <w:br w:clear="none"/>
      </w:r>
      <w:r>
        <w:rPr>
          <w:rStyle w:val="Text10"/>
        </w:rPr>
        <w:t xml:space="preserve">(</w:t>
        <w:br w:clear="none"/>
      </w:r>
      <w:r>
        <w:t xml:space="preserve">"cookbook"</w:t>
        <w:br w:clear="none"/>
      </w:r>
      <w:r>
        <w:rPr>
          <w:rStyle w:val="Text10"/>
        </w:rPr>
        <w:t xml:space="preserve">,</w:t>
        <w:br w:clear="none"/>
      </w:r>
      <w:r>
        <w:rPr>
          <w:rStyle w:val="Text6"/>
        </w:rPr>
        <w:t xml:space="preserve"> </w:t>
        <w:br w:clear="none"/>
      </w:r>
      <w:r>
        <w:t xml:space="preserve">"catalog_list"</w:t>
        <w:br w:clear="none"/>
      </w:r>
      <w:r>
        <w:rPr>
          <w:rStyle w:val="Text10"/>
        </w:rPr>
        <w:t xml:space="preserve">,</w:t>
        <w:br w:clear="none"/>
      </w:r>
      <w:r>
        <w:rPr>
          <w:rStyle w:val="Text6"/>
        </w:rPr>
        <w:t xml:space="preserve"/>
        <w:br w:clear="none"/>
        <w:t xml:space="preserve">                             </w:t>
        <w:br w:clear="none"/>
      </w:r>
      <w:r>
        <w:t xml:space="preserve">"last_name"</w:t>
        <w:br w:clear="none"/>
      </w:r>
      <w:r>
        <w:rPr>
          <w:rStyle w:val="Text10"/>
        </w:rPr>
        <w:t xml:space="preserve">,</w:t>
        <w:br w:clear="none"/>
      </w:r>
      <w:r>
        <w:rPr>
          <w:rStyle w:val="Text6"/>
        </w:rPr>
        <w:t xml:space="preserve"> </w:t>
        <w:br w:clear="none"/>
      </w:r>
      <w:r>
        <w:t xml:space="preserve">"first_name"</w:t>
        <w:br w:clear="none"/>
      </w:r>
      <w:r>
        <w:rPr>
          <w:rStyle w:val="Text10"/>
        </w:rPr>
        <w:t xml:space="preserve">);</w:t>
        <w:br w:clear="none"/>
      </w:r>
    </w:p>
    <w:p>
      <w:pPr>
        <w:pStyle w:val="Normal"/>
      </w:pPr>
      <w:r>
        <w:t xml:space="preserve">the resulting value of </w:t>
      </w:r>
      <w:r>
        <w:rPr>
          <w:rStyle w:val="Text1"/>
        </w:rPr>
        <w:t>$str</w:t>
      </w:r>
      <w:r>
        <w:t xml:space="preserve"> is as follows:</w:t>
      </w:r>
    </w:p>
    <w:p>
      <w:pPr>
        <w:pStyle w:val="Para 09"/>
      </w:pPr>
      <w:r>
        <w:rPr>
          <w:rStyle w:val="Text4"/>
        </w:rPr>
        <w:t xml:space="preserve">SELECT</w:t>
        <w:br w:clear="none"/>
      </w:r>
      <w:r>
        <w:rPr>
          <w:rStyle w:val="Text6"/>
        </w:rPr>
        <w:t xml:space="preserve"> </w:t>
        <w:br w:clear="none"/>
      </w:r>
      <w:r>
        <w:rPr>
          <w:rStyle w:val="Text4"/>
        </w:rPr>
        <w:t xml:space="preserve">COUNT</w:t>
        <w:br w:clear="none"/>
      </w:r>
      <w:r>
        <w:rPr>
          <w:rStyle w:val="Text10"/>
        </w:rPr>
        <w:t xml:space="preserve">(</w:t>
        <w:br w:clear="none"/>
      </w:r>
      <w:r>
        <w:rPr>
          <w:rStyle w:val="Text9"/>
        </w:rPr>
        <w:t xml:space="preserve">*</w:t>
        <w:br w:clear="none"/>
      </w:r>
      <w:r>
        <w:rPr>
          <w:rStyle w:val="Text10"/>
        </w:rPr>
        <w:t xml:space="preserve">),</w:t>
        <w:br w:clear="none"/>
      </w:r>
      <w:r>
        <w:t xml:space="preserve">last_name</w:t>
        <w:br w:clear="none"/>
      </w:r>
      <w:r>
        <w:rPr>
          <w:rStyle w:val="Text10"/>
        </w:rPr>
        <w:t xml:space="preserve">,</w:t>
        <w:br w:clear="none"/>
      </w:r>
      <w:r>
        <w:t xml:space="preserve">first_name</w:t>
        <w:br w:clear="none"/>
      </w:r>
      <w:r>
        <w:rPr>
          <w:rStyle w:val="Text6"/>
        </w:rPr>
        <w:t xml:space="preserve"/>
        <w:br w:clear="none"/>
      </w:r>
      <w:r>
        <w:rPr>
          <w:rStyle w:val="Text4"/>
        </w:rPr>
        <w:t xml:space="preserve">FROM</w:t>
        <w:br w:clear="none"/>
      </w:r>
      <w:r>
        <w:rPr>
          <w:rStyle w:val="Text6"/>
        </w:rPr>
        <w:t xml:space="preserve"> </w:t>
        <w:br w:clear="none"/>
      </w:r>
      <w:r>
        <w:t xml:space="preserve">cookbook</w:t>
        <w:br w:clear="none"/>
      </w:r>
      <w:r>
        <w:rPr>
          <w:rStyle w:val="Text10"/>
        </w:rPr>
        <w:t xml:space="preserve">.</w:t>
        <w:br w:clear="none"/>
      </w:r>
      <w:r>
        <w:t xml:space="preserve">catalog_list</w:t>
        <w:br w:clear="none"/>
      </w:r>
      <w:r>
        <w:rPr>
          <w:rStyle w:val="Text6"/>
        </w:rPr>
        <w:t xml:space="preserve"/>
        <w:br w:clear="none"/>
      </w:r>
      <w:r>
        <w:rPr>
          <w:rStyle w:val="Text4"/>
        </w:rPr>
        <w:t xml:space="preserve">GROUP</w:t>
        <w:br w:clear="none"/>
      </w:r>
      <w:r>
        <w:rPr>
          <w:rStyle w:val="Text6"/>
        </w:rPr>
        <w:t xml:space="preserve"> </w:t>
        <w:br w:clear="none"/>
      </w:r>
      <w:r>
        <w:rPr>
          <w:rStyle w:val="Text4"/>
        </w:rPr>
        <w:t xml:space="preserve">BY</w:t>
        <w:br w:clear="none"/>
      </w:r>
      <w:r>
        <w:rPr>
          <w:rStyle w:val="Text6"/>
        </w:rPr>
        <w:t xml:space="preserve"> </w:t>
        <w:br w:clear="none"/>
      </w:r>
      <w:r>
        <w:t xml:space="preserve">last_name</w:t>
        <w:br w:clear="none"/>
      </w:r>
      <w:r>
        <w:rPr>
          <w:rStyle w:val="Text10"/>
        </w:rPr>
        <w:t xml:space="preserve">,</w:t>
        <w:br w:clear="none"/>
      </w:r>
      <w:r>
        <w:t xml:space="preserve">first_name</w:t>
        <w:br w:clear="none"/>
      </w:r>
      <w:r>
        <w:rPr>
          <w:rStyle w:val="Text6"/>
        </w:rPr>
        <w:t xml:space="preserve"/>
        <w:br w:clear="none"/>
      </w:r>
      <w:r>
        <w:rPr>
          <w:rStyle w:val="Text4"/>
        </w:rPr>
        <w:t xml:space="preserve">HAVING</w:t>
        <w:br w:clear="none"/>
      </w:r>
      <w:r>
        <w:rPr>
          <w:rStyle w:val="Text6"/>
        </w:rPr>
        <w:t xml:space="preserve"> </w:t>
        <w:br w:clear="none"/>
      </w:r>
      <w:r>
        <w:rPr>
          <w:rStyle w:val="Text4"/>
        </w:rP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6"/>
        </w:rPr>
        <w:t xml:space="preserve"> </w:t>
        <w:br w:clear="none"/>
      </w:r>
      <w:r>
        <w:rPr>
          <w:rStyle w:val="Text9"/>
        </w:rPr>
        <w:t xml:space="preserve">&gt;</w:t>
        <w:br w:clear="none"/>
      </w:r>
      <w:r>
        <w:rPr>
          <w:rStyle w:val="Text6"/>
        </w:rPr>
        <w:t xml:space="preserve"> </w:t>
        <w:br w:clear="none"/>
      </w:r>
      <w:r>
        <w:rPr>
          <w:rStyle w:val="Text16"/>
        </w:rPr>
        <w:t xml:space="preserve">1</w:t>
        <w:br w:clear="none"/>
      </w:r>
      <w:r>
        <w:rPr>
          <w:rStyle w:val="Text10"/>
        </w:rPr>
        <w:t xml:space="preserve">;</w:t>
        <w:br w:clear="none"/>
      </w:r>
    </w:p>
    <w:p>
      <w:pPr>
        <w:pStyle w:val="Normal"/>
      </w:pPr>
      <w:r>
        <w:t>What you do with the query string is up to you. You can execute it from within the script that creates it, pass it to another program, or</w:t>
      </w:r>
      <w:r>
        <w:rPr>
          <w:rStyle w:val="Text79"/>
        </w:rPr>
        <w:bookmarkStart w:id="5157" w:name="idm45336850192944"/>
        <w:t/>
        <w:bookmarkEnd w:id="5157"/>
        <w:bookmarkStart w:id="5158" w:name="idm45336850192208"/>
        <w:t/>
        <w:bookmarkEnd w:id="5158"/>
      </w:r>
      <w:r>
        <w:t xml:space="preserve"> write it to a file for execution later. The </w:t>
      </w:r>
      <w:r>
        <w:rPr>
          <w:rStyle w:val="Text15"/>
        </w:rPr>
        <w:t>dups</w:t>
      </w:r>
      <w:r>
        <w:t xml:space="preserve"> directory of the </w:t>
      </w:r>
      <w:r>
        <w:rPr>
          <w:rStyle w:val="Text1"/>
        </w:rPr>
        <w:t>recipes</w:t>
      </w:r>
      <w:r>
        <w:t xml:space="preserve"> distribution contains a script named </w:t>
      </w:r>
      <w:r>
        <w:rPr>
          <w:rStyle w:val="Text1"/>
        </w:rPr>
        <w:t>dup_count.pl</w:t>
      </w:r>
      <w:r>
        <w:t xml:space="preserve"> that you can use to try the function (as well as some translations into other languages). </w:t>
      </w:r>
      <w:hyperlink w:anchor="18_5_Eliminating_Duplicates_from">
        <w:r>
          <w:rPr>
            <w:rStyle w:val="Text2"/>
          </w:rPr>
          <w:t>Recipe 18.5</w:t>
        </w:r>
      </w:hyperlink>
      <w:r>
        <w:t xml:space="preserve"> discusses the use of </w:t>
      </w:r>
      <w:r>
        <w:rPr>
          <w:rStyle w:val="Text1"/>
        </w:rPr>
        <w:t>make_dup_count_query()</w:t>
      </w:r>
      <w:r>
        <w:t xml:space="preserve"> to implement a duplicate-removal technique.</w:t>
      </w:r>
    </w:p>
    <w:p>
      <w:pPr>
        <w:pStyle w:val="Normal"/>
      </w:pPr>
      <w:r>
        <w:t xml:space="preserve">Summary techniques are useful for assessing the existence of duplicates, how often they occur, and displaying which values are duplicated. But if duplicates are determined using only a subset of a table’s columns, a summary in itself cannot display the entire content of the rows that contain the duplicate values. (For example, the summaries shown thus far display counts of duplicated names in the </w:t>
      </w:r>
      <w:r>
        <w:rPr>
          <w:rStyle w:val="Text1"/>
        </w:rPr>
        <w:t>catalog_list</w:t>
      </w:r>
      <w:r>
        <w:t xml:space="preserve"> table or the names themselves but don’t show the addresses associated with those names.) To see the original rows containing the duplicate names, join the summary information to the table from which it’s generated. The following example shows how to do this to display the </w:t>
      </w:r>
      <w:r>
        <w:rPr>
          <w:rStyle w:val="Text1"/>
        </w:rPr>
        <w:t>catalog_list</w:t>
      </w:r>
      <w:r>
        <w:t xml:space="preserve"> rows that contain duplicated names. The summary is written to a temporary table, which then is joined to the </w:t>
      </w:r>
      <w:r>
        <w:rPr>
          <w:rStyle w:val="Text1"/>
        </w:rPr>
        <w:t>catalog_list</w:t>
      </w:r>
      <w:r>
        <w:t xml:space="preserve"> table to produce the rows that match those names:</w:t>
      </w:r>
    </w:p>
    <w:p>
      <w:pPr>
        <w:pStyle w:val="Para 08"/>
      </w:pPr>
      <w:r>
        <w:rPr>
          <w:rStyle w:val="Text5"/>
        </w:rPr>
        <w:t xml:space="preserve">mysql&gt; </w:t>
        <w:br w:clear="none"/>
      </w:r>
      <w:r>
        <w:t xml:space="preserve">CREATE TABLE tmp</w:t>
        <w:br w:clear="none"/>
      </w:r>
      <w:r>
        <w:rPr>
          <w:rStyle w:val="Text5"/>
        </w:rPr>
        <w:t xml:space="preserve"/>
        <w:br w:clear="none"/>
        <w:t xml:space="preserve">    -&gt; </w:t>
        <w:br w:clear="none"/>
      </w:r>
      <w:r>
        <w:t xml:space="preserve">SELECT COUNT(*) AS count, last_name, first_name FROM catalog_list</w:t>
        <w:br w:clear="none"/>
      </w:r>
      <w:r>
        <w:rPr>
          <w:rStyle w:val="Text5"/>
        </w:rPr>
        <w:t xml:space="preserve"/>
        <w:br w:clear="none"/>
        <w:t xml:space="preserve">    -&gt; </w:t>
        <w:br w:clear="none"/>
      </w:r>
      <w:r>
        <w:t xml:space="preserve">GROUP BY last_name, first_name HAVING count &gt; 1;</w:t>
        <w:br w:clear="none"/>
      </w:r>
      <w:r>
        <w:rPr>
          <w:rStyle w:val="Text5"/>
        </w:rPr>
        <w:t xml:space="preserve"/>
        <w:br w:clear="none"/>
        <w:t xml:space="preserve">mysql&gt; </w:t>
        <w:br w:clear="none"/>
      </w:r>
      <w:r>
        <w:t xml:space="preserve">SELECT catalog_list.*</w:t>
        <w:br w:clear="none"/>
      </w:r>
      <w:r>
        <w:rPr>
          <w:rStyle w:val="Text5"/>
        </w:rPr>
        <w:t xml:space="preserve"/>
        <w:br w:clear="none"/>
        <w:t xml:space="preserve">    -&gt; </w:t>
        <w:br w:clear="none"/>
      </w:r>
      <w:r>
        <w:t xml:space="preserve">FROM tmp INNER JOIN catalog_list USING (last_name, first_name)</w:t>
        <w:br w:clear="none"/>
      </w:r>
      <w:r>
        <w:rPr>
          <w:rStyle w:val="Text5"/>
        </w:rPr>
        <w:t xml:space="preserve"/>
        <w:br w:clear="none"/>
        <w:t xml:space="preserve">    -&gt; </w:t>
        <w:br w:clear="none"/>
      </w:r>
      <w:r>
        <w:t xml:space="preserve">ORDER BY last_name, first_name;</w:t>
        <w:br w:clear="none"/>
      </w:r>
      <w:r>
        <w:rPr>
          <w:rStyle w:val="Text5"/>
        </w:rPr>
        <w:t xml:space="preserve"/>
        <w:br w:clear="none"/>
        <w:t xml:space="preserve">    </w:t>
        <w:br w:clear="none"/>
      </w:r>
    </w:p>
    <w:p>
      <w:pPr>
        <w:pStyle w:val="Para 03"/>
      </w:pPr>
      <w:r>
        <w:t xml:space="preserve"/>
        <w:br w:clear="none"/>
        <w:t xml:space="preserve">+-----------+------------+----------------------+</w:t>
        <w:br w:clear="none"/>
        <w:t xml:space="preserve">| last_name | first_name | street               |</w:t>
        <w:br w:clear="none"/>
        <w:t xml:space="preserve">+-----------+------------+----------------------+</w:t>
        <w:br w:clear="none"/>
        <w:t xml:space="preserve">| Baxter    | Wallace    | 57 3rd Ave.          |</w:t>
        <w:br w:clear="none"/>
        <w:t xml:space="preserve">| BAXTER    | WALLACE    | 57 3rd Ave.          |</w:t>
        <w:br w:clear="none"/>
        <w:t xml:space="preserve">| Baxter    | Wallace    | 57 3rd Ave., Apt 102 |</w:t>
        <w:br w:clear="none"/>
        <w:t xml:space="preserve">| Pinter    | Marlene    | 9 Sunset Trail       |</w:t>
        <w:br w:clear="none"/>
        <w:t xml:space="preserve">| Pinter    | Marlene    | 9 Sunset Trail       |</w:t>
        <w:br w:clear="none"/>
        <w:t xml:space="preserve">+-----------+------------+----------------------+</w:t>
        <w:br w:clear="none"/>
      </w:r>
    </w:p>
    <w:p>
      <w:bookmarkStart w:id="5159" w:name="Duplicate_Identification_and_Str"/>
      <w:pPr>
        <w:keepNext/>
        <w:pStyle w:val="Heading 5"/>
        <w:keepLines w:val="on"/>
      </w:pPr>
      <w:r>
        <w:t>Duplicate Identification and String Case Sensitivity</w:t>
      </w:r>
      <w:bookmarkEnd w:id="5159"/>
    </w:p>
    <w:p>
      <w:pPr>
        <w:pStyle w:val="Para 10"/>
        <w:keepLines w:val="on"/>
      </w:pPr>
      <w:r>
        <w:t>For strings that have a case-insensitive collation, values that differ only in</w:t>
      </w:r>
      <w:r>
        <w:rPr>
          <w:rStyle w:val="Text79"/>
        </w:rPr>
        <w:bookmarkStart w:id="5160" w:name="idm45336850176240"/>
        <w:t/>
        <w:bookmarkEnd w:id="5160"/>
        <w:bookmarkStart w:id="5161" w:name="idm45336850175168"/>
        <w:t/>
        <w:bookmarkEnd w:id="5161"/>
        <w:bookmarkStart w:id="5162" w:name="idm45336850173968"/>
        <w:t/>
        <w:bookmarkEnd w:id="5162"/>
      </w:r>
      <w:r>
        <w:t xml:space="preserve"> lettercase are considered the same for comparison purposes. To treat them as distinct values, compare them using a case-sensitive or binary collation. </w:t>
      </w:r>
      <w:hyperlink w:anchor="7_7_Comparing_String_ValuesProbl">
        <w:r>
          <w:rPr>
            <w:rStyle w:val="Text2"/>
          </w:rPr>
          <w:t>Recipe 7.7</w:t>
        </w:r>
      </w:hyperlink>
      <w:r>
        <w:t xml:space="preserve"> shows how to do this.</w:t>
      </w:r>
    </w:p>
    <w:p>
      <w:bookmarkStart w:id="5163" w:name="18_5_Eliminating_Duplicates_from"/>
      <w:pPr>
        <w:keepNext/>
        <w:pStyle w:val="Heading 1"/>
      </w:pPr>
      <w:r>
        <w:t>18.5 Eliminating Duplicates from a Table</w:t>
      </w:r>
      <w:bookmarkEnd w:id="5163"/>
    </w:p>
    <w:p>
      <w:bookmarkStart w:id="5164" w:name="ProblemYou_want_to_remove_duplic"/>
      <w:pPr>
        <w:keepNext/>
        <w:pStyle w:val="Heading 2"/>
      </w:pPr>
      <w:r>
        <w:t>Problem</w:t>
      </w:r>
      <w:bookmarkEnd w:id="5164"/>
    </w:p>
    <w:p>
      <w:pPr>
        <w:pStyle w:val="Normal"/>
      </w:pPr>
      <w:r>
        <w:t>You want to remove duplicate rows from a table, leaving only unique</w:t>
      </w:r>
      <w:r>
        <w:rPr>
          <w:rStyle w:val="Text79"/>
        </w:rPr>
        <w:bookmarkStart w:id="5165" w:name="idm45336850170336"/>
        <w:t/>
        <w:bookmarkEnd w:id="5165"/>
        <w:bookmarkStart w:id="5166" w:name="idm45336850169200"/>
        <w:t/>
        <w:bookmarkEnd w:id="5166"/>
      </w:r>
      <w:r>
        <w:t xml:space="preserve"> rows.</w:t>
      </w:r>
    </w:p>
    <w:p>
      <w:bookmarkStart w:id="5167" w:name="SolutionSelect_the_unique_rows_f"/>
      <w:pPr>
        <w:keepNext/>
        <w:pStyle w:val="Heading 2"/>
      </w:pPr>
      <w:r>
        <w:t>Solution</w:t>
      </w:r>
      <w:bookmarkEnd w:id="5167"/>
    </w:p>
    <w:p>
      <w:pPr>
        <w:pStyle w:val="Normal"/>
      </w:pPr>
      <w:r>
        <w:t xml:space="preserve">Select the unique rows from the table into a second table, then use that table to replace the original one. Or use </w:t>
      </w:r>
      <w:r>
        <w:rPr>
          <w:rStyle w:val="Text1"/>
        </w:rPr>
        <w:t>DELETE</w:t>
      </w:r>
      <w:r>
        <w:t>…</w:t>
      </w:r>
      <w:r>
        <w:rPr>
          <w:rStyle w:val="Text1"/>
        </w:rPr>
        <w:t>LIMIT</w:t>
      </w:r>
      <w:r>
        <w:t xml:space="preserve"> </w:t>
      </w:r>
      <w:r>
        <w:rPr>
          <w:rStyle w:val="Text24"/>
        </w:rPr>
        <w:t>n</w:t>
      </w:r>
      <w:r>
        <w:t xml:space="preserve"> to remove all but one instance of a specific set of duplicate rows.</w:t>
      </w:r>
    </w:p>
    <w:p>
      <w:bookmarkStart w:id="5168" w:name="DiscussionRecipe_18_1_discusses"/>
      <w:pPr>
        <w:keepNext/>
        <w:pStyle w:val="Heading 2"/>
      </w:pPr>
      <w:r>
        <w:t>Discussion</w:t>
      </w:r>
      <w:bookmarkEnd w:id="5168"/>
    </w:p>
    <w:p>
      <w:pPr>
        <w:pStyle w:val="Normal"/>
      </w:pPr>
      <w:hyperlink w:anchor="18_1_Preventing_Duplicates_from">
        <w:r>
          <w:rPr>
            <w:rStyle w:val="Text2"/>
          </w:rPr>
          <w:t>Recipe 18.1</w:t>
        </w:r>
      </w:hyperlink>
      <w:r>
        <w:t xml:space="preserve"> discusses how to prevent duplicates from being added to a table by creating it with a unique index. However, if you forget to include the index when you create a table, you may discover later that it contains duplicates and that it’s necessary to apply some sort of duplicate-removal technique. The </w:t>
      </w:r>
      <w:r>
        <w:rPr>
          <w:rStyle w:val="Text1"/>
        </w:rPr>
        <w:t>catalog_list</w:t>
      </w:r>
      <w:r>
        <w:t xml:space="preserve"> table used earlier is an example of this because it contains several instances in which the same person appears multiple times:</w:t>
      </w:r>
    </w:p>
    <w:p>
      <w:pPr>
        <w:pStyle w:val="Para 03"/>
      </w:pPr>
      <w:r>
        <w:t xml:space="preserve">mysql&gt; </w:t>
        <w:br w:clear="none"/>
      </w:r>
      <w:r>
        <w:rPr>
          <w:rStyle w:val="Text0"/>
        </w:rPr>
        <w:t xml:space="preserve">SELECT * FROM catalog_list ORDER BY last_name, first_name;</w:t>
        <w:br w:clear="none"/>
      </w:r>
      <w:r>
        <w:t xml:space="preserve"/>
        <w:br w:clear="none"/>
        <w:t xml:space="preserve">+-----------+-------------+--------------------------+</w:t>
        <w:br w:clear="none"/>
        <w:t xml:space="preserve">| last_name | first_name  | street                   |</w:t>
        <w:br w:clear="none"/>
        <w:t xml:space="preserve">+-----------+-------------+--------------------------+</w:t>
        <w:br w:clear="none"/>
        <w:t xml:space="preserve">| Baxter    | Wallace     | 57 3rd Ave.              |</w:t>
        <w:br w:clear="none"/>
        <w:t xml:space="preserve">| BAXTER    | WALLACE     | 57 3rd Ave.              |</w:t>
        <w:br w:clear="none"/>
        <w:t xml:space="preserve">| Baxter    | Wallace     | 57 3rd Ave., Apt 102     |</w:t>
        <w:br w:clear="none"/>
        <w:t xml:space="preserve">| Brown     | Bartholomew | 432 River Run            |</w:t>
        <w:br w:clear="none"/>
        <w:t xml:space="preserve">| Isaacson  | Jim         | 515 Fordam St., Apt. 917 |</w:t>
        <w:br w:clear="none"/>
        <w:t xml:space="preserve">| McTavish  | Taylor      | 432 River Run            |</w:t>
        <w:br w:clear="none"/>
        <w:t xml:space="preserve">| Pinter    | Marlene     | 9 Sunset Trail           |</w:t>
        <w:br w:clear="none"/>
        <w:t xml:space="preserve">| Pinter    | Marlene     | 9 Sunset Trail           |</w:t>
        <w:br w:clear="none"/>
        <w:t xml:space="preserve">+-----------+-------------+--------------------------+</w:t>
        <w:br w:clear="none"/>
      </w:r>
    </w:p>
    <w:p>
      <w:pPr>
        <w:pStyle w:val="Normal"/>
      </w:pPr>
      <w:r>
        <w:t>To eliminate duplicates, you can use one of these two options:</w:t>
      </w:r>
    </w:p>
    <w:p>
      <w:pPr>
        <w:pStyle w:val="Para 04"/>
      </w:pPr>
      <w:r>
        <w:t xml:space="preserve">Select the table’s unique rows into another table, then use that table to replace the original one. This works when </w:t>
        <w:t>duplicate</w:t>
        <w:t xml:space="preserve"> means </w:t>
        <w:t>the entire row is the same as another.</w:t>
      </w:r>
    </w:p>
    <w:p>
      <w:pPr>
        <w:pStyle w:val="Para 04"/>
      </w:pPr>
      <w:r>
        <w:t xml:space="preserve">To remove duplicates for a specific set of duplicate rows, use </w:t>
      </w:r>
      <w:r>
        <w:rPr>
          <w:rStyle w:val="Text1"/>
        </w:rPr>
        <w:t>DELETE</w:t>
      </w:r>
      <w:r>
        <w:t>…</w:t>
      </w:r>
      <w:r>
        <w:rPr>
          <w:rStyle w:val="Text1"/>
        </w:rPr>
        <w:t>LIMIT</w:t>
      </w:r>
      <w:r>
        <w:t xml:space="preserve"> </w:t>
      </w:r>
      <w:r>
        <w:rPr>
          <w:rStyle w:val="Text24"/>
        </w:rPr>
        <w:t>n</w:t>
      </w:r>
      <w:r>
        <w:t xml:space="preserve"> to remove all but one row.</w:t>
      </w:r>
    </w:p>
    <w:p>
      <w:pPr>
        <w:pStyle w:val="Normal"/>
      </w:pPr>
      <w:r>
        <w:t>This recipe discusses each duplicate-removal method. When deciding upon which method to choose for your circumstance, consider these questions:</w:t>
      </w:r>
    </w:p>
    <w:p>
      <w:pPr>
        <w:pStyle w:val="Para 04"/>
      </w:pPr>
      <w:r>
        <w:t>Does the method require the table to have a unique index?</w:t>
      </w:r>
    </w:p>
    <w:p>
      <w:pPr>
        <w:pStyle w:val="Para 04"/>
      </w:pPr>
      <w:r>
        <w:t xml:space="preserve">If the columns in which duplicate values occur may contain </w:t>
      </w:r>
      <w:r>
        <w:rPr>
          <w:rStyle w:val="Text1"/>
        </w:rPr>
        <w:t>NULL</w:t>
      </w:r>
      <w:r>
        <w:t xml:space="preserve">, will the method remove duplicate </w:t>
      </w:r>
      <w:r>
        <w:rPr>
          <w:rStyle w:val="Text1"/>
        </w:rPr>
        <w:t>NULL</w:t>
      </w:r>
      <w:r>
        <w:t xml:space="preserve"> values?</w:t>
      </w:r>
    </w:p>
    <w:p>
      <w:pPr>
        <w:pStyle w:val="Para 04"/>
      </w:pPr>
      <w:r>
        <w:t>Does the method prevent duplicates from occurring in the future?</w:t>
      </w:r>
    </w:p>
    <w:p>
      <w:bookmarkStart w:id="5169" w:name="Removing_duplicates_using_table"/>
      <w:pPr>
        <w:keepNext/>
        <w:pStyle w:val="Heading 2"/>
      </w:pPr>
      <w:r>
        <w:t>Removing duplicates using table replacement</w:t>
      </w:r>
      <w:bookmarkEnd w:id="5169"/>
    </w:p>
    <w:p>
      <w:pPr>
        <w:pStyle w:val="Normal"/>
      </w:pPr>
      <w:r>
        <w:t>If a row is considered to duplicate another only if the entire row is the same, one way to eliminate duplicates from a table is to</w:t>
      </w:r>
      <w:r>
        <w:rPr>
          <w:rStyle w:val="Text79"/>
        </w:rPr>
        <w:bookmarkStart w:id="5170" w:name="idm45336850154768"/>
        <w:t/>
        <w:bookmarkEnd w:id="5170"/>
        <w:bookmarkStart w:id="5171" w:name="idm45336850153600"/>
        <w:t/>
        <w:bookmarkEnd w:id="5171"/>
      </w:r>
      <w:r>
        <w:t xml:space="preserve"> select its unique rows into a new table that has the same structure, and then replace the original table with the new one:</w:t>
      </w:r>
    </w:p>
    <w:p>
      <w:pPr>
        <w:pStyle w:val="Para 04"/>
      </w:pPr>
      <w:r>
        <w:t xml:space="preserve">Create a new table that has the same structure as the original one. </w:t>
      </w:r>
      <w:r>
        <w:rPr>
          <w:rStyle w:val="Text1"/>
        </w:rPr>
        <w:t>CREATE</w:t>
      </w:r>
      <w:r>
        <w:t xml:space="preserve"> </w:t>
      </w:r>
      <w:r>
        <w:rPr>
          <w:rStyle w:val="Text1"/>
        </w:rPr>
        <w:t>TABLE</w:t>
      </w:r>
      <w:r>
        <w:t>…</w:t>
      </w:r>
      <w:r>
        <w:rPr>
          <w:rStyle w:val="Text1"/>
        </w:rPr>
        <w:t>LIKE</w:t>
      </w:r>
      <w:r>
        <w:t xml:space="preserve"> is useful for this (see </w:t>
      </w:r>
      <w:hyperlink w:anchor="6_1_Cloning_a_TableProblemYou_wa">
        <w:r>
          <w:rPr>
            <w:rStyle w:val="Text2"/>
          </w:rPr>
          <w:t>Recipe 6.1</w:t>
        </w:r>
      </w:hyperlink>
      <w:r>
        <w:t>):</w:t>
      </w:r>
    </w:p>
    <w:p>
      <w:pPr>
        <w:pStyle w:val="Para 08"/>
      </w:pPr>
      <w:r>
        <w:rPr>
          <w:rStyle w:val="Text5"/>
        </w:rPr>
        <w:t xml:space="preserve">mysql&gt; </w:t>
        <w:br w:clear="none"/>
      </w:r>
      <w:r>
        <w:t xml:space="preserve">CREATE TABLE tmp LIKE catalog_list;</w:t>
        <w:br w:clear="none"/>
      </w:r>
    </w:p>
    <w:p>
      <w:pPr>
        <w:pStyle w:val="Para 04"/>
      </w:pPr>
      <w:r>
        <w:t xml:space="preserve">Use </w:t>
      </w:r>
      <w:r>
        <w:rPr>
          <w:rStyle w:val="Text1"/>
        </w:rPr>
        <w:t>INSERT</w:t>
      </w:r>
      <w:r>
        <w:t xml:space="preserve"> </w:t>
      </w:r>
      <w:r>
        <w:rPr>
          <w:rStyle w:val="Text1"/>
        </w:rPr>
        <w:t>INTO</w:t>
      </w:r>
      <w:r>
        <w:t>…</w:t>
      </w:r>
      <w:r>
        <w:rPr>
          <w:rStyle w:val="Text1"/>
        </w:rPr>
        <w:t>SELECT</w:t>
      </w:r>
      <w:r>
        <w:t xml:space="preserve"> </w:t>
      </w:r>
      <w:r>
        <w:rPr>
          <w:rStyle w:val="Text1"/>
        </w:rPr>
        <w:t>DISTINCT</w:t>
      </w:r>
      <w:r>
        <w:t xml:space="preserve"> to select the unique rows from the original table into the new one:</w:t>
      </w:r>
    </w:p>
    <w:p>
      <w:pPr>
        <w:pStyle w:val="Para 08"/>
      </w:pPr>
      <w:r>
        <w:rPr>
          <w:rStyle w:val="Text5"/>
        </w:rPr>
        <w:t xml:space="preserve">mysql&gt; </w:t>
        <w:br w:clear="none"/>
      </w:r>
      <w:r>
        <w:t xml:space="preserve">INSERT INTO tmp SELECT DISTINCT * FROM catalog_list;</w:t>
        <w:br w:clear="none"/>
      </w:r>
    </w:p>
    <w:p>
      <w:pPr>
        <w:pStyle w:val="Para 04"/>
      </w:pPr>
      <w:r>
        <w:t xml:space="preserve">Select rows from the </w:t>
      </w:r>
      <w:r>
        <w:rPr>
          <w:rStyle w:val="Text1"/>
        </w:rPr>
        <w:t>tmp</w:t>
      </w:r>
      <w:r>
        <w:t xml:space="preserve"> table to verify that the new table contains no duplicates:</w:t>
      </w:r>
    </w:p>
    <w:p>
      <w:pPr>
        <w:pStyle w:val="Para 03"/>
      </w:pPr>
      <w:r>
        <w:t xml:space="preserve">mysql&gt; </w:t>
        <w:br w:clear="none"/>
      </w:r>
      <w:r>
        <w:rPr>
          <w:rStyle w:val="Text0"/>
        </w:rPr>
        <w:t xml:space="preserve">SELECT * FROM tmp ORDER BY last_name, first_name;</w:t>
        <w:br w:clear="none"/>
      </w:r>
      <w:r>
        <w:t xml:space="preserve"/>
        <w:br w:clear="none"/>
        <w:t xml:space="preserve">+-----------+-------------+--------------------------+</w:t>
        <w:br w:clear="none"/>
        <w:t xml:space="preserve">| last_name | first_name  | street                   |</w:t>
        <w:br w:clear="none"/>
        <w:t xml:space="preserve">+-----------+-------------+--------------------------+</w:t>
        <w:br w:clear="none"/>
        <w:t xml:space="preserve">| Baxter    | Wallace     | 57 3rd Ave.              |</w:t>
        <w:br w:clear="none"/>
        <w:t xml:space="preserve">| Baxter    | Wallace     | 57 3rd Ave., Apt 102     |</w:t>
        <w:br w:clear="none"/>
        <w:t xml:space="preserve">| Brown     | Bartholomew | 432 River Run            |</w:t>
        <w:br w:clear="none"/>
        <w:t xml:space="preserve">| Isaacson  | Jim         | 515 Fordam St., Apt. 917 |</w:t>
        <w:br w:clear="none"/>
        <w:t xml:space="preserve">| McTavish  | Taylor      | 432 River Run            |</w:t>
        <w:br w:clear="none"/>
        <w:t xml:space="preserve">| Pinter    | Marlene     | 9 Sunset Trail           |</w:t>
        <w:br w:clear="none"/>
        <w:t xml:space="preserve">+-----------+-------------+--------------------------+</w:t>
        <w:br w:clear="none"/>
      </w:r>
    </w:p>
    <w:p>
      <w:pPr>
        <w:pStyle w:val="Para 04"/>
      </w:pPr>
      <w:r>
        <w:t xml:space="preserve">After creating the new </w:t>
      </w:r>
      <w:r>
        <w:rPr>
          <w:rStyle w:val="Text1"/>
        </w:rPr>
        <w:t>tmp</w:t>
      </w:r>
      <w:r>
        <w:t xml:space="preserve"> table that contains unique rows, use it to replace the original </w:t>
      </w:r>
      <w:r>
        <w:rPr>
          <w:rStyle w:val="Text1"/>
        </w:rPr>
        <w:t>catalog_list</w:t>
      </w:r>
      <w:r>
        <w:t xml:space="preserve"> table:</w:t>
      </w:r>
    </w:p>
    <w:p>
      <w:pPr>
        <w:pStyle w:val="Para 08"/>
      </w:pPr>
      <w:r>
        <w:rPr>
          <w:rStyle w:val="Text5"/>
        </w:rPr>
        <w:t xml:space="preserve">mysql&gt; </w:t>
        <w:br w:clear="none"/>
      </w:r>
      <w:r>
        <w:t xml:space="preserve">DROP TABLE catalog_list;</w:t>
        <w:br w:clear="none"/>
      </w:r>
      <w:r>
        <w:rPr>
          <w:rStyle w:val="Text5"/>
        </w:rPr>
        <w:t xml:space="preserve"/>
        <w:br w:clear="none"/>
        <w:t xml:space="preserve">mysql&gt; </w:t>
        <w:br w:clear="none"/>
      </w:r>
      <w:r>
        <w:t xml:space="preserve">RENAME TABLE tmp TO catalog_list;</w:t>
        <w:br w:clear="none"/>
      </w:r>
    </w:p>
    <w:p>
      <w:pPr>
        <w:pStyle w:val="Normal"/>
      </w:pPr>
      <w:r>
        <w:t xml:space="preserve">The effective result of this procedure is that </w:t>
      </w:r>
      <w:r>
        <w:rPr>
          <w:rStyle w:val="Text1"/>
        </w:rPr>
        <w:t>catalog_list</w:t>
      </w:r>
      <w:r>
        <w:t xml:space="preserve"> no longer contains </w:t>
        <w:t>duplicates.</w:t>
      </w:r>
    </w:p>
    <w:p>
      <w:pPr>
        <w:pStyle w:val="Normal"/>
      </w:pPr>
      <w:r>
        <w:t xml:space="preserve">This table-replacement method works in the absence of an index (although it might be slow for large tables). For tables that contain duplicate </w:t>
      </w:r>
      <w:r>
        <w:rPr>
          <w:rStyle w:val="Text1"/>
        </w:rPr>
        <w:t>NULL</w:t>
      </w:r>
      <w:r>
        <w:t xml:space="preserve"> values, it removes those duplicates. It does not prevent the occurrence of duplicates in the future.</w:t>
      </w:r>
    </w:p>
    <w:p>
      <w:pPr>
        <w:pStyle w:val="Normal"/>
      </w:pPr>
      <w:r>
        <w:t xml:space="preserve">This method requires rows to be completely identical to be considered duplicates. Thus, it treats as distinct those rows for Wallace Baxter that have slightly different </w:t>
      </w:r>
      <w:r>
        <w:rPr>
          <w:rStyle w:val="Text1"/>
        </w:rPr>
        <w:t>street</w:t>
      </w:r>
      <w:r>
        <w:t xml:space="preserve"> values.</w:t>
      </w:r>
    </w:p>
    <w:p>
      <w:pPr>
        <w:pStyle w:val="Normal"/>
      </w:pPr>
      <w:r>
        <w:t xml:space="preserve">If duplicates are defined only with respect to a subset of the columns in the table, create a new table that has a unique index for those columns, select rows into it using </w:t>
      </w:r>
      <w:r>
        <w:rPr>
          <w:rStyle w:val="Text1"/>
        </w:rPr>
        <w:t>INSERT</w:t>
      </w:r>
      <w:r>
        <w:t xml:space="preserve"> </w:t>
      </w:r>
      <w:r>
        <w:rPr>
          <w:rStyle w:val="Text1"/>
        </w:rPr>
        <w:t>IGNORE</w:t>
      </w:r>
      <w:r>
        <w:t>, and replace the original table with the new one:</w:t>
      </w:r>
    </w:p>
    <w:p>
      <w:pPr>
        <w:pStyle w:val="Para 03"/>
      </w:pPr>
      <w:r>
        <w:t xml:space="preserve">mysql&gt; </w:t>
        <w:br w:clear="none"/>
      </w:r>
      <w:r>
        <w:rPr>
          <w:rStyle w:val="Text0"/>
        </w:rPr>
        <w:t xml:space="preserve">CREATE TABLE tmp LIKE catalog_list;</w:t>
        <w:br w:clear="none"/>
      </w:r>
      <w:r>
        <w:t xml:space="preserve"/>
        <w:br w:clear="none"/>
        <w:t xml:space="preserve">mysql&gt; </w:t>
        <w:br w:clear="none"/>
      </w:r>
      <w:r>
        <w:rPr>
          <w:rStyle w:val="Text0"/>
        </w:rPr>
        <w:t xml:space="preserve">ALTER TABLE tmp ADD PRIMARY KEY (last_name, first_name);</w:t>
        <w:br w:clear="none"/>
      </w:r>
      <w:r>
        <w:t xml:space="preserve"/>
        <w:br w:clear="none"/>
        <w:t xml:space="preserve">mysql&gt; </w:t>
        <w:br w:clear="none"/>
      </w:r>
      <w:r>
        <w:rPr>
          <w:rStyle w:val="Text0"/>
        </w:rPr>
        <w:t xml:space="preserve">INSERT IGNORE INTO tmp SELECT * FROM catalog_list;</w:t>
        <w:br w:clear="none"/>
      </w:r>
      <w:r>
        <w:t xml:space="preserve"/>
        <w:br w:clear="none"/>
        <w:t xml:space="preserve">mysql&gt; </w:t>
        <w:br w:clear="none"/>
      </w:r>
      <w:r>
        <w:rPr>
          <w:rStyle w:val="Text0"/>
        </w:rPr>
        <w:t xml:space="preserve">SELECT * FROM tmp ORDER BY last_name, first_name;</w:t>
        <w:br w:clear="none"/>
      </w:r>
      <w:r>
        <w:t xml:space="preserve"/>
        <w:br w:clear="none"/>
        <w:t xml:space="preserve">+-----------+-------------+--------------------------+</w:t>
        <w:br w:clear="none"/>
        <w:t xml:space="preserve">| last_name | first_name  | street                   |</w:t>
        <w:br w:clear="none"/>
        <w:t xml:space="preserve">+-----------+-------------+--------------------------+</w:t>
        <w:br w:clear="none"/>
        <w:t xml:space="preserve">| Baxter    | Wallace     | 57 3rd Ave.              |</w:t>
        <w:br w:clear="none"/>
        <w:t xml:space="preserve">| Brown     | Bartholomew | 432 River Run            |</w:t>
        <w:br w:clear="none"/>
        <w:t xml:space="preserve">| Isaacson  | Jim         | 515 Fordam St., Apt. 917 |</w:t>
        <w:br w:clear="none"/>
        <w:t xml:space="preserve">| McTavish  | Taylor      | 432 River Run            |</w:t>
        <w:br w:clear="none"/>
        <w:t xml:space="preserve">| Pinter    | Marlene     | 9 Sunset Trail           |</w:t>
        <w:br w:clear="none"/>
        <w:t xml:space="preserve">+-----------+-------------+--------------------------+</w:t>
        <w:br w:clear="none"/>
        <w:t xml:space="preserve">mysql&gt; </w:t>
        <w:br w:clear="none"/>
      </w:r>
      <w:r>
        <w:rPr>
          <w:rStyle w:val="Text0"/>
        </w:rPr>
        <w:t xml:space="preserve">DROP TABLE catalog_list;</w:t>
        <w:br w:clear="none"/>
      </w:r>
      <w:r>
        <w:t xml:space="preserve"/>
        <w:br w:clear="none"/>
        <w:t xml:space="preserve">mysql&gt; </w:t>
        <w:br w:clear="none"/>
      </w:r>
      <w:r>
        <w:rPr>
          <w:rStyle w:val="Text0"/>
        </w:rPr>
        <w:t xml:space="preserve">RENAME TABLE tmp TO catalog_list;</w:t>
        <w:br w:clear="none"/>
      </w:r>
    </w:p>
    <w:p>
      <w:pPr>
        <w:pStyle w:val="Normal"/>
      </w:pPr>
      <w:r>
        <w:t xml:space="preserve">The unique index prevents rows with duplicate key values from being inserted into </w:t>
      </w:r>
      <w:r>
        <w:rPr>
          <w:rStyle w:val="Text1"/>
        </w:rPr>
        <w:t>tmp</w:t>
      </w:r>
      <w:r>
        <w:t xml:space="preserve">, and </w:t>
      </w:r>
      <w:r>
        <w:rPr>
          <w:rStyle w:val="Text1"/>
        </w:rPr>
        <w:t>IGNORE</w:t>
      </w:r>
      <w:r>
        <w:t xml:space="preserve"> tells MySQL not to stop with an error if a duplicate is found. One shortcoming of this method is that if the indexed columns can contain </w:t>
      </w:r>
      <w:r>
        <w:rPr>
          <w:rStyle w:val="Text1"/>
        </w:rPr>
        <w:t>NULL</w:t>
      </w:r>
      <w:r>
        <w:t xml:space="preserve"> values, you must use a </w:t>
      </w:r>
      <w:r>
        <w:rPr>
          <w:rStyle w:val="Text1"/>
        </w:rPr>
        <w:t>UNIQUE</w:t>
      </w:r>
      <w:r>
        <w:t xml:space="preserve"> index rather than a </w:t>
      </w:r>
      <w:r>
        <w:rPr>
          <w:rStyle w:val="Text1"/>
        </w:rPr>
        <w:t>PRIMARY</w:t>
      </w:r>
      <w:r>
        <w:t xml:space="preserve"> </w:t>
      </w:r>
      <w:r>
        <w:rPr>
          <w:rStyle w:val="Text1"/>
        </w:rPr>
        <w:t>KEY</w:t>
      </w:r>
      <w:r>
        <w:t xml:space="preserve">, in which case the index will not remove duplicate </w:t>
      </w:r>
      <w:r>
        <w:rPr>
          <w:rStyle w:val="Text1"/>
        </w:rPr>
        <w:t>NULL</w:t>
      </w:r>
      <w:r>
        <w:t xml:space="preserve"> keys. (</w:t>
      </w:r>
      <w:r>
        <w:rPr>
          <w:rStyle w:val="Text1"/>
        </w:rPr>
        <w:t>UNIQUE</w:t>
      </w:r>
      <w:r>
        <w:t xml:space="preserve"> indexes permit multiple </w:t>
      </w:r>
      <w:r>
        <w:rPr>
          <w:rStyle w:val="Text1"/>
        </w:rPr>
        <w:t>NULL</w:t>
      </w:r>
      <w:r>
        <w:t xml:space="preserve"> values.) This method does prevent occurrence of duplicates in the future.</w:t>
      </w:r>
    </w:p>
    <w:p>
      <w:bookmarkStart w:id="5172" w:name="Removing_duplicates_of_a_particu"/>
      <w:pPr>
        <w:keepNext/>
        <w:pStyle w:val="Heading 2"/>
      </w:pPr>
      <w:r>
        <w:t>Removing duplicates of a particular row</w:t>
      </w:r>
      <w:bookmarkEnd w:id="5172"/>
    </w:p>
    <w:p>
      <w:pPr>
        <w:pStyle w:val="Normal"/>
      </w:pPr>
      <w:r>
        <w:t xml:space="preserve">You can use </w:t>
      </w:r>
      <w:r>
        <w:rPr>
          <w:rStyle w:val="Text1"/>
        </w:rPr>
        <w:t>LIMIT</w:t>
      </w:r>
      <w:r>
        <w:t xml:space="preserve"> to restrict the effect of a </w:t>
      </w:r>
      <w:r>
        <w:rPr>
          <w:rStyle w:val="Text1"/>
        </w:rPr>
        <w:t>DELETE</w:t>
      </w:r>
      <w:r>
        <w:t xml:space="preserve"> statement to a subset of the rows that it otherwise would delete. This makes the statement applicable to removing duplicate rows. Suppose that the original unindexed </w:t>
      </w:r>
      <w:r>
        <w:rPr>
          <w:rStyle w:val="Text1"/>
        </w:rPr>
        <w:t>catalog_list</w:t>
      </w:r>
      <w:r>
        <w:t xml:space="preserve"> table contains duplicates:</w:t>
      </w:r>
    </w:p>
    <w:p>
      <w:pPr>
        <w:pStyle w:val="Para 03"/>
      </w:pPr>
      <w:r>
        <w:t xml:space="preserve">mysql&gt; </w:t>
        <w:br w:clear="none"/>
      </w:r>
      <w:r>
        <w:rPr>
          <w:rStyle w:val="Text0"/>
        </w:rPr>
        <w:t xml:space="preserve">SELECT COUNT(*), last_name, first_name</w:t>
        <w:br w:clear="none"/>
      </w:r>
      <w:r>
        <w:t xml:space="preserve"/>
        <w:br w:clear="none"/>
        <w:t xml:space="preserve">    -&gt; </w:t>
        <w:br w:clear="none"/>
      </w:r>
      <w:r>
        <w:rPr>
          <w:rStyle w:val="Text0"/>
        </w:rPr>
        <w:t xml:space="preserve">FROM catalog_list</w:t>
        <w:br w:clear="none"/>
      </w:r>
      <w:r>
        <w:t xml:space="preserve"/>
        <w:br w:clear="none"/>
        <w:t xml:space="preserve">    -&gt; </w:t>
        <w:br w:clear="none"/>
      </w:r>
      <w:r>
        <w:rPr>
          <w:rStyle w:val="Text0"/>
        </w:rPr>
        <w:t xml:space="preserve">GROUP BY last_name, first_name</w:t>
        <w:br w:clear="none"/>
      </w:r>
      <w:r>
        <w:t xml:space="preserve"/>
        <w:br w:clear="none"/>
        <w:t xml:space="preserve">    -&gt; </w:t>
        <w:br w:clear="none"/>
      </w:r>
      <w:r>
        <w:rPr>
          <w:rStyle w:val="Text0"/>
        </w:rPr>
        <w:t xml:space="preserve">HAVING COUNT(*) &gt; 1;</w:t>
        <w:br w:clear="none"/>
      </w:r>
      <w:r>
        <w:t xml:space="preserve"/>
        <w:br w:clear="none"/>
        <w:t xml:space="preserve">+----------+-----------+------------+</w:t>
        <w:br w:clear="none"/>
        <w:t xml:space="preserve">| COUNT(*) | last_name | first_name |</w:t>
        <w:br w:clear="none"/>
        <w:t xml:space="preserve">+----------+-----------+------------+</w:t>
        <w:br w:clear="none"/>
        <w:t xml:space="preserve">|        3 | Baxter    | Wallace    |</w:t>
        <w:br w:clear="none"/>
        <w:t xml:space="preserve">|        2 | Pinter    | Marlene    |</w:t>
        <w:br w:clear="none"/>
        <w:t xml:space="preserve">+----------+-----------+------------+</w:t>
        <w:br w:clear="none"/>
      </w:r>
    </w:p>
    <w:p>
      <w:pPr>
        <w:pStyle w:val="Normal"/>
      </w:pPr>
      <w:r>
        <w:t>To remove the extra instances of each name, do this:</w:t>
      </w:r>
    </w:p>
    <w:p>
      <w:pPr>
        <w:pStyle w:val="Para 03"/>
      </w:pPr>
      <w:r>
        <w:t xml:space="preserve">mysql&gt; </w:t>
        <w:br w:clear="none"/>
      </w:r>
      <w:r>
        <w:rPr>
          <w:rStyle w:val="Text0"/>
        </w:rPr>
        <w:t xml:space="preserve">DELETE FROM catalog_list WHERE last_name = 'Baxter'</w:t>
        <w:br w:clear="none"/>
      </w:r>
      <w:r>
        <w:t xml:space="preserve"/>
        <w:br w:clear="none"/>
        <w:t xml:space="preserve">    -&gt; </w:t>
        <w:br w:clear="none"/>
      </w:r>
      <w:r>
        <w:rPr>
          <w:rStyle w:val="Text0"/>
        </w:rPr>
        <w:t xml:space="preserve">AND first_name = 'Wallace' LIMIT 2;</w:t>
        <w:br w:clear="none"/>
      </w:r>
      <w:r>
        <w:t xml:space="preserve"/>
        <w:br w:clear="none"/>
        <w:t xml:space="preserve">mysql&gt; </w:t>
        <w:br w:clear="none"/>
      </w:r>
      <w:r>
        <w:rPr>
          <w:rStyle w:val="Text0"/>
        </w:rPr>
        <w:t xml:space="preserve">DELETE FROM catalog_list WHERE last_name = 'Pinter'</w:t>
        <w:br w:clear="none"/>
      </w:r>
      <w:r>
        <w:t xml:space="preserve"/>
        <w:br w:clear="none"/>
        <w:t xml:space="preserve">    -&gt; </w:t>
        <w:br w:clear="none"/>
      </w:r>
      <w:r>
        <w:rPr>
          <w:rStyle w:val="Text0"/>
        </w:rPr>
        <w:t xml:space="preserve">AND first_name = 'Marlene' LIMIT 1;</w:t>
        <w:br w:clear="none"/>
      </w:r>
      <w:r>
        <w:t xml:space="preserve"/>
        <w:br w:clear="none"/>
        <w:t xml:space="preserve">mysql&gt; </w:t>
        <w:br w:clear="none"/>
      </w:r>
      <w:r>
        <w:rPr>
          <w:rStyle w:val="Text0"/>
        </w:rPr>
        <w:t xml:space="preserve">SELECT * FROM catalog_list;</w:t>
        <w:br w:clear="none"/>
      </w:r>
      <w:r>
        <w:t xml:space="preserve"/>
        <w:br w:clear="none"/>
        <w:t xml:space="preserve">+-----------+-------------+--------------------------+</w:t>
        <w:br w:clear="none"/>
        <w:t xml:space="preserve">| last_name | first_name  | street                   |</w:t>
        <w:br w:clear="none"/>
        <w:t xml:space="preserve">+-----------+-------------+--------------------------+</w:t>
        <w:br w:clear="none"/>
        <w:t xml:space="preserve">| Isaacson  | Jim         | 515 Fordam St., Apt. 917 |</w:t>
        <w:br w:clear="none"/>
        <w:t xml:space="preserve">| McTavish  | Taylor      | 432 River Run            |</w:t>
        <w:br w:clear="none"/>
        <w:t xml:space="preserve">| Brown     | Bartholomew | 432 River Run            |</w:t>
        <w:br w:clear="none"/>
        <w:t xml:space="preserve">| Pinter    | Marlene     | 9 Sunset Trail           |</w:t>
        <w:br w:clear="none"/>
        <w:t xml:space="preserve">| Baxter    | Wallace     | 57 3rd Ave., Apt 102     |</w:t>
        <w:br w:clear="none"/>
        <w:t xml:space="preserve">+-----------+-------------+--------------------------+</w:t>
        <w:br w:clear="none"/>
      </w:r>
    </w:p>
    <w:p>
      <w:pPr>
        <w:pStyle w:val="Normal"/>
      </w:pPr>
      <w:r>
        <w:t xml:space="preserve">This technique works in the absence of a unique index, and it eliminates duplicate </w:t>
      </w:r>
      <w:r>
        <w:rPr>
          <w:rStyle w:val="Text1"/>
        </w:rPr>
        <w:t>NULL</w:t>
      </w:r>
      <w:r>
        <w:t xml:space="preserve"> values. It’s handy for removing duplicates only for a specific set of rows within a table. However, if there are many different sets of duplicates to remove, this is not a procedure you’d want to carry out by hand. The process can be automated by using the techniques discussed earlier in </w:t>
      </w:r>
      <w:hyperlink w:anchor="18_4_Counting_and_Identifying_Du">
        <w:r>
          <w:rPr>
            <w:rStyle w:val="Text2"/>
          </w:rPr>
          <w:t>Recipe 18.4</w:t>
        </w:r>
      </w:hyperlink>
      <w:r>
        <w:t xml:space="preserve"> for determining which values are duplicated. There, we wrote a </w:t>
      </w:r>
      <w:r>
        <w:rPr>
          <w:rStyle w:val="Text1"/>
        </w:rPr>
        <w:t>make_dup_count_query()</w:t>
      </w:r>
      <w:r>
        <w:t xml:space="preserve"> function to generate the statement needed to count the number of duplicate values in a given set of columns in a table. The result of that statement can be used to generate a set of </w:t>
      </w:r>
      <w:r>
        <w:rPr>
          <w:rStyle w:val="Text1"/>
        </w:rPr>
        <w:t>DELETE</w:t>
      </w:r>
      <w:r>
        <w:t>…</w:t>
      </w:r>
      <w:r>
        <w:rPr>
          <w:rStyle w:val="Text1"/>
        </w:rPr>
        <w:t>LIMIT</w:t>
      </w:r>
      <w:r>
        <w:t xml:space="preserve"> </w:t>
      </w:r>
      <w:r>
        <w:rPr>
          <w:rStyle w:val="Text24"/>
        </w:rPr>
        <w:t>n</w:t>
      </w:r>
      <w:r>
        <w:t xml:space="preserve"> statements that remove duplicate rows and leave only unique rows. The </w:t>
      </w:r>
      <w:r>
        <w:rPr>
          <w:rStyle w:val="Text15"/>
        </w:rPr>
        <w:t>dups</w:t>
      </w:r>
      <w:r>
        <w:t xml:space="preserve"> directory of the </w:t>
      </w:r>
      <w:r>
        <w:rPr>
          <w:rStyle w:val="Text1"/>
        </w:rPr>
        <w:t>recipes</w:t>
      </w:r>
      <w:r>
        <w:t xml:space="preserve"> distribution contains code that shows how to generate these statements.</w:t>
      </w:r>
    </w:p>
    <w:p>
      <w:pPr>
        <w:pStyle w:val="Normal"/>
      </w:pPr>
      <w:r>
        <w:t xml:space="preserve">In general, using </w:t>
      </w:r>
      <w:r>
        <w:rPr>
          <w:rStyle w:val="Text1"/>
        </w:rPr>
        <w:t>DELETE</w:t>
      </w:r>
      <w:r>
        <w:t>…</w:t>
      </w:r>
      <w:r>
        <w:rPr>
          <w:rStyle w:val="Text1"/>
        </w:rPr>
        <w:t>LIMIT</w:t>
      </w:r>
      <w:r>
        <w:t xml:space="preserve"> </w:t>
      </w:r>
      <w:r>
        <w:rPr>
          <w:rStyle w:val="Text24"/>
        </w:rPr>
        <w:t>n</w:t>
      </w:r>
      <w:r>
        <w:t xml:space="preserve"> is likely to be slower than removing duplicates by using a second table or by adding a unique index. Those methods keep the data on the server side and let the server do all the work. </w:t>
      </w:r>
      <w:r>
        <w:rPr>
          <w:rStyle w:val="Text1"/>
        </w:rPr>
        <w:t>DELETE</w:t>
      </w:r>
      <w:r>
        <w:t>…</w:t>
      </w:r>
      <w:r>
        <w:rPr>
          <w:rStyle w:val="Text1"/>
        </w:rPr>
        <w:t>LIMIT</w:t>
      </w:r>
      <w:r>
        <w:t xml:space="preserve"> </w:t>
      </w:r>
      <w:r>
        <w:rPr>
          <w:rStyle w:val="Text24"/>
        </w:rPr>
        <w:t>n</w:t>
      </w:r>
      <w:r>
        <w:t xml:space="preserve"> involves a lot of client-server interaction because it uses a </w:t>
      </w:r>
      <w:r>
        <w:rPr>
          <w:rStyle w:val="Text1"/>
        </w:rPr>
        <w:t>SELECT</w:t>
      </w:r>
      <w:r>
        <w:t xml:space="preserve"> statement to retrieve information about duplicates, followed by several </w:t>
      </w:r>
      <w:r>
        <w:rPr>
          <w:rStyle w:val="Text1"/>
        </w:rPr>
        <w:t>DELETE</w:t>
      </w:r>
      <w:r>
        <w:t xml:space="preserve"> statements to remove instances of duplicated rows. Also, this technique does not prevent duplicates from occurring in the future.</w:t>
      </w:r>
    </w:p>
    <w:p>
      <w:bookmarkStart w:id="5173" w:name="Chapter_19__Working_with_JSON19_2"/>
      <w:bookmarkStart w:id="5174" w:name="Chapter_19__Working_with_JSON19_1"/>
      <w:bookmarkStart w:id="5175" w:name="Top_of_ch19_html"/>
      <w:bookmarkStart w:id="5176" w:name="Chapter_19__Working_with_JSON19"/>
      <w:pPr>
        <w:keepNext/>
        <w:pStyle w:val="Heading 1"/>
        <w:pageBreakBefore w:val="on"/>
      </w:pPr>
      <w:r>
        <w:t xml:space="preserve">Chapter 19. </w:t>
        <w:t>Working with JSON</w:t>
      </w:r>
      <w:bookmarkEnd w:id="5173"/>
      <w:bookmarkEnd w:id="5174"/>
      <w:bookmarkEnd w:id="5175"/>
      <w:bookmarkEnd w:id="5176"/>
    </w:p>
    <w:p>
      <w:bookmarkStart w:id="5177" w:name="19_0_Introduction_______Relation"/>
      <w:pPr>
        <w:keepNext/>
        <w:pStyle w:val="Heading 1"/>
      </w:pPr>
      <w:r>
        <w:t>19.0 Introduction</w:t>
      </w:r>
      <w:bookmarkEnd w:id="5177"/>
    </w:p>
    <w:p>
      <w:pPr>
        <w:pStyle w:val="Normal"/>
      </w:pPr>
      <w:r>
        <w:t>Relational databases have proven to be effective for decades. They prevent duplicates and misses of data and enable fast access to stored values. However, business continually invents new scenarios in which data needs to be more flexible than the relational model allows.</w:t>
      </w:r>
      <w:r>
        <w:rPr>
          <w:rStyle w:val="Text79"/>
        </w:rPr>
        <w:bookmarkStart w:id="5178" w:name="idm45336850103984"/>
        <w:t/>
        <w:bookmarkEnd w:id="5178"/>
        <w:bookmarkStart w:id="5179" w:name="idm45336850102880"/>
        <w:t/>
        <w:bookmarkEnd w:id="5179"/>
      </w:r>
      <w:r>
        <w:t xml:space="preserve"> </w:t>
      </w:r>
    </w:p>
    <w:p>
      <w:pPr>
        <w:pStyle w:val="Normal"/>
      </w:pPr>
      <w:r>
        <w:t xml:space="preserve">For example, let’s consider a record for a user who can access subscription-only digital content and leave comments. For such a user, having only basic information—their name, email address, and password—is enough to get started. However, once the users start exploring more options (for example, requiring delivery), they may need their mailing address to be stored. The mailing address could be different from the billing address. The user may want to add a social network account or a few of them. </w:t>
      </w:r>
    </w:p>
    <w:p>
      <w:pPr>
        <w:pStyle w:val="Normal"/>
      </w:pPr>
      <w:r>
        <w:t xml:space="preserve">One way of storing flexible data in the relational database is to store additional pieces of data in the referenced table that shares details for each user. We discussed this technique in Recipes </w:t>
      </w:r>
      <w:hyperlink w:anchor="16_5_Producing_Candidate_Detail">
        <w:r>
          <w:rPr>
            <w:rStyle w:val="Text2"/>
          </w:rPr>
          <w:t>16.5</w:t>
        </w:r>
      </w:hyperlink>
      <w:r>
        <w:t xml:space="preserve"> and </w:t>
      </w:r>
      <w:hyperlink w:anchor="16_6_Enumerating_a_Many_to_Many">
        <w:r>
          <w:rPr>
            <w:rStyle w:val="Text2"/>
          </w:rPr>
          <w:t>16.6</w:t>
        </w:r>
      </w:hyperlink>
      <w:r>
        <w:t xml:space="preserve">. </w:t>
      </w:r>
    </w:p>
    <w:p>
      <w:pPr>
        <w:pStyle w:val="Normal"/>
      </w:pPr>
      <w:r>
        <w:t xml:space="preserve">However, this technique may be not the best in the following situations: </w:t>
      </w:r>
    </w:p>
    <w:p>
      <w:pPr>
        <w:pStyle w:val="Para 11"/>
      </w:pPr>
      <w:r>
        <w:t>When only a few items in the main table have details in the referenced table</w:t>
      </w:r>
    </w:p>
    <w:p>
      <w:pPr>
        <w:pStyle w:val="Normal"/>
      </w:pPr>
      <w:r>
        <w:t xml:space="preserve">If you still need to know about these details, when you query the required fields in the main table, you will need to join it with the referencing table every time. This will complicate queries and affect performance. </w:t>
      </w:r>
    </w:p>
    <w:p>
      <w:pPr>
        <w:pStyle w:val="Para 11"/>
      </w:pPr>
      <w:r>
        <w:t>When most of the specific details could be missed</w:t>
      </w:r>
    </w:p>
    <w:p>
      <w:pPr>
        <w:pStyle w:val="Normal"/>
      </w:pPr>
      <w:r>
        <w:t xml:space="preserve">Details such as a user’s district or building number are necessary only for users who requested physical delivery of items. For everyone else, these fields could be empty, but you still need to reserve space in the database for those empty fields. This adds significant cost once the database grows. </w:t>
      </w:r>
    </w:p>
    <w:p>
      <w:pPr>
        <w:pStyle w:val="Para 11"/>
      </w:pPr>
      <w:r>
        <w:t>When you may not know which additional data you need in the future</w:t>
      </w:r>
    </w:p>
    <w:p>
      <w:pPr>
        <w:pStyle w:val="Normal"/>
      </w:pPr>
      <w:r>
        <w:t xml:space="preserve">You may need to add additional details to the data collections based on your needs. Appending such details in the relational model means creating new tables and columns to the existent table. This requires schema redesign and maintenance windows to implement the changes. This is not always possible or space/cost effective. </w:t>
      </w:r>
    </w:p>
    <w:p>
      <w:pPr>
        <w:pStyle w:val="Normal"/>
      </w:pPr>
      <w:r>
        <w:t/>
      </w:r>
    </w:p>
    <w:p>
      <w:pPr>
        <w:pStyle w:val="Normal"/>
      </w:pPr>
      <w:r>
        <w:t xml:space="preserve">To resolve these issues, flexible data structures, such as JSON, are the best fit. MySQL allows you to store JSON values in text fields using string data types. Since version 5.7, MySQL also supports JSON data types and functions that allow you to manipulate JSON values in an effective manner. MySQL combines the advantages of both SQL and NoSQL worlds. </w:t>
      </w:r>
    </w:p>
    <w:p>
      <w:bookmarkStart w:id="5180" w:name="19_1_Choosing_the_Right_Data_Typ"/>
      <w:pPr>
        <w:keepNext/>
        <w:pStyle w:val="Heading 1"/>
      </w:pPr>
      <w:r>
        <w:t>19.1 Choosing the Right Data Type</w:t>
      </w:r>
      <w:bookmarkEnd w:id="5180"/>
    </w:p>
    <w:p>
      <w:bookmarkStart w:id="5181" w:name="Problem_________You_want_to_stor"/>
      <w:pPr>
        <w:keepNext/>
        <w:pStyle w:val="Heading 2"/>
      </w:pPr>
      <w:r>
        <w:t>Problem</w:t>
      </w:r>
      <w:bookmarkEnd w:id="5181"/>
    </w:p>
    <w:p>
      <w:pPr>
        <w:pStyle w:val="Normal"/>
      </w:pPr>
      <w:r>
        <w:t>You want to store JSON values and don’t know which data type to choose.</w:t>
      </w:r>
      <w:r>
        <w:rPr>
          <w:rStyle w:val="Text79"/>
        </w:rPr>
        <w:bookmarkStart w:id="5182" w:name="idm45336850092496"/>
        <w:t/>
        <w:bookmarkEnd w:id="5182"/>
        <w:bookmarkStart w:id="5183" w:name="idm45336850091296"/>
        <w:t/>
        <w:bookmarkEnd w:id="5183"/>
      </w:r>
      <w:r>
        <w:t xml:space="preserve"> </w:t>
      </w:r>
    </w:p>
    <w:p>
      <w:bookmarkStart w:id="5184" w:name="Solution_________Use_the_JSON_da"/>
      <w:pPr>
        <w:keepNext/>
        <w:pStyle w:val="Heading 2"/>
      </w:pPr>
      <w:r>
        <w:t>Solution</w:t>
      </w:r>
      <w:bookmarkEnd w:id="5184"/>
    </w:p>
    <w:p>
      <w:pPr>
        <w:pStyle w:val="Normal"/>
      </w:pPr>
      <w:r>
        <w:t xml:space="preserve">Use the JSON data type. </w:t>
      </w:r>
    </w:p>
    <w:p>
      <w:bookmarkStart w:id="5185" w:name="Discussion_________JSON_data_can"/>
      <w:pPr>
        <w:keepNext/>
        <w:pStyle w:val="Heading 2"/>
      </w:pPr>
      <w:r>
        <w:t>Discussion</w:t>
      </w:r>
      <w:bookmarkEnd w:id="5185"/>
    </w:p>
    <w:p>
      <w:pPr>
        <w:pStyle w:val="Normal"/>
      </w:pPr>
      <w:r>
        <w:t xml:space="preserve">JSON data can be stored in any text or binary column. JSON functions will work without issues, but the special JSON data type has numerous advantages, particularly the following: </w:t>
      </w:r>
    </w:p>
    <w:p>
      <w:pPr>
        <w:pStyle w:val="Para 11"/>
      </w:pPr>
      <w:r>
        <w:t>Optimized performance</w:t>
      </w:r>
    </w:p>
    <w:p>
      <w:pPr>
        <w:pStyle w:val="Normal"/>
      </w:pPr>
      <w:r>
        <w:t xml:space="preserve">JSON data is converted into a format that allows quick lookup for values in the document. </w:t>
      </w:r>
    </w:p>
    <w:p>
      <w:pPr>
        <w:pStyle w:val="Para 11"/>
      </w:pPr>
      <w:r>
        <w:t>Partial updates</w:t>
      </w:r>
    </w:p>
    <w:p>
      <w:pPr>
        <w:pStyle w:val="Normal"/>
      </w:pPr>
      <w:r>
        <w:t xml:space="preserve">Updates to JSON elements happen in place, without the need to rewrite a full document. </w:t>
      </w:r>
    </w:p>
    <w:p>
      <w:pPr>
        <w:pStyle w:val="Para 11"/>
      </w:pPr>
      <w:r>
        <w:t>Automatic data validation</w:t>
      </w:r>
    </w:p>
    <w:p>
      <w:pPr>
        <w:pStyle w:val="Normal"/>
      </w:pPr>
      <w:r>
        <w:t xml:space="preserve">When a value is inserted into a column of JSON data type, MySQL automatically validates it and produces an error if the document is invalid JSON. </w:t>
      </w:r>
    </w:p>
    <w:p>
      <w:pPr>
        <w:pStyle w:val="Normal"/>
      </w:pPr>
      <w:r>
        <w:t/>
      </w:r>
    </w:p>
    <w:p>
      <w:pPr>
        <w:pStyle w:val="Normal"/>
      </w:pPr>
      <w:r>
        <w:t xml:space="preserve">The following will create a table with a JSON </w:t>
      </w:r>
      <w:r>
        <w:rPr>
          <w:rStyle w:val="Text1"/>
        </w:rPr>
        <w:t>author</w:t>
      </w:r>
      <w:r>
        <w:t xml:space="preserve"> column: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book_authors</w:t>
        <w:br w:clear="none"/>
      </w:r>
      <w:r>
        <w:rPr>
          <w:rStyle w:val="Text6"/>
        </w:rPr>
        <w:t xml:space="preserve"> </w:t>
        <w:br w:clear="none"/>
      </w:r>
      <w:r>
        <w:rPr>
          <w:rStyle w:val="Text10"/>
        </w:rPr>
        <w:t xml:space="preserve">(</w:t>
        <w:br w:clear="none"/>
      </w:r>
      <w:r>
        <w:rPr>
          <w:rStyle w:val="Text6"/>
        </w:rPr>
        <w:t xml:space="preserve"/>
        <w:br w:clear="none"/>
        <w:t xml:space="preserve">  </w:t>
        <w:br w:clear="none"/>
      </w:r>
      <w:r>
        <w:t xml:space="preserve">id</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t xml:space="preserve">author</w:t>
        <w:br w:clear="none"/>
      </w:r>
      <w:r>
        <w:rPr>
          <w:rStyle w:val="Text6"/>
        </w:rPr>
        <w:t xml:space="preserve"> </w:t>
        <w:br w:clear="none"/>
      </w:r>
      <w:r>
        <w:t xml:space="preserve">JSON</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t xml:space="preserve">id</w:t>
        <w:br w:clear="none"/>
      </w:r>
      <w:r>
        <w:rPr>
          <w:rStyle w:val="Text10"/>
        </w:rPr>
        <w:t xml:space="preserve">)</w:t>
        <w:br w:clear="none"/>
      </w:r>
      <w:r>
        <w:rPr>
          <w:rStyle w:val="Text6"/>
        </w:rPr>
        <w:t xml:space="preserve"/>
        <w:br w:clear="none"/>
      </w:r>
      <w:r>
        <w:rPr>
          <w:rStyle w:val="Text10"/>
        </w:rPr>
        <w:t xml:space="preserve">);</w:t>
        <w:br w:clear="none"/>
      </w:r>
    </w:p>
    <w:p>
      <w:pPr>
        <w:pStyle w:val="Normal"/>
      </w:pPr>
      <w:r>
        <w:t/>
      </w:r>
    </w:p>
    <w:p>
      <w:bookmarkStart w:id="5186" w:name="See_AlsoFor_additional_informati_29"/>
      <w:pPr>
        <w:keepNext/>
        <w:pStyle w:val="Heading 2"/>
      </w:pPr>
      <w:r>
        <w:t>See Also</w:t>
      </w:r>
      <w:bookmarkEnd w:id="5186"/>
    </w:p>
    <w:p>
      <w:pPr>
        <w:pStyle w:val="Normal"/>
      </w:pPr>
      <w:r>
        <w:t>For additional information about the JSON data type,</w:t>
      </w:r>
      <w:r>
        <w:rPr>
          <w:rStyle w:val="Text79"/>
        </w:rPr>
        <w:bookmarkStart w:id="5187" w:name="idm45336850065168"/>
        <w:t/>
        <w:bookmarkEnd w:id="5187"/>
        <w:bookmarkStart w:id="5188" w:name="idm45336850064192"/>
        <w:t/>
        <w:bookmarkEnd w:id="5188"/>
      </w:r>
      <w:r>
        <w:t xml:space="preserve"> see </w:t>
      </w:r>
      <w:hyperlink r:id="rId113">
        <w:r>
          <w:rPr>
            <w:rStyle w:val="Text2"/>
          </w:rPr>
          <w:t>“The JSON Data Type”</w:t>
        </w:r>
      </w:hyperlink>
      <w:r>
        <w:t xml:space="preserve"> in the MySQL Reference Manual.</w:t>
      </w:r>
    </w:p>
    <w:p>
      <w:bookmarkStart w:id="5189" w:name="19_2_Inserting_JSON_ValuesProble"/>
      <w:pPr>
        <w:keepNext/>
        <w:pStyle w:val="Heading 1"/>
      </w:pPr>
      <w:r>
        <w:t>19.2 Inserting JSON Values</w:t>
      </w:r>
      <w:bookmarkEnd w:id="5189"/>
    </w:p>
    <w:p>
      <w:bookmarkStart w:id="5190" w:name="Problem_________You_want_to_stor_1"/>
      <w:pPr>
        <w:keepNext/>
        <w:pStyle w:val="Heading 2"/>
      </w:pPr>
      <w:r>
        <w:t>Problem</w:t>
      </w:r>
      <w:bookmarkEnd w:id="5190"/>
    </w:p>
    <w:p>
      <w:pPr>
        <w:pStyle w:val="Normal"/>
      </w:pPr>
      <w:r>
        <w:t>You want to store JSON documents in MySQL.</w:t>
      </w:r>
      <w:r>
        <w:rPr>
          <w:rStyle w:val="Text79"/>
        </w:rPr>
        <w:bookmarkStart w:id="5191" w:name="idm45336850057792"/>
        <w:t/>
        <w:bookmarkEnd w:id="5191"/>
        <w:bookmarkStart w:id="5192" w:name="idm45336850056688"/>
        <w:t/>
        <w:bookmarkEnd w:id="5192"/>
      </w:r>
      <w:r>
        <w:t xml:space="preserve"> </w:t>
      </w:r>
    </w:p>
    <w:p>
      <w:bookmarkStart w:id="5193" w:name="Solution_________Use_regular_INS"/>
      <w:pPr>
        <w:keepNext/>
        <w:pStyle w:val="Heading 2"/>
      </w:pPr>
      <w:r>
        <w:t>Solution</w:t>
      </w:r>
      <w:bookmarkEnd w:id="5193"/>
    </w:p>
    <w:p>
      <w:pPr>
        <w:pStyle w:val="Normal"/>
      </w:pPr>
      <w:r>
        <w:t xml:space="preserve">Use regular </w:t>
      </w:r>
      <w:r>
        <w:rPr>
          <w:rStyle w:val="Text1"/>
        </w:rPr>
        <w:t>INSERT</w:t>
      </w:r>
      <w:r>
        <w:t xml:space="preserve"> statements. </w:t>
      </w:r>
    </w:p>
    <w:p>
      <w:bookmarkStart w:id="5194" w:name="Discussion_________JSON_is_not_d"/>
      <w:pPr>
        <w:keepNext/>
        <w:pStyle w:val="Heading 2"/>
      </w:pPr>
      <w:r>
        <w:t>Discussion</w:t>
      </w:r>
      <w:bookmarkEnd w:id="5194"/>
    </w:p>
    <w:p>
      <w:pPr>
        <w:pStyle w:val="Normal"/>
      </w:pPr>
      <w:r>
        <w:t xml:space="preserve">JSON is not different from other data types. Use regular </w:t>
      </w:r>
      <w:r>
        <w:rPr>
          <w:rStyle w:val="Text1"/>
        </w:rPr>
        <w:t>INSERT</w:t>
      </w:r>
      <w:r>
        <w:t xml:space="preserve"> statements to add your documents into the tables: </w:t>
      </w:r>
    </w:p>
    <w:p>
      <w:pPr>
        <w:pStyle w:val="Para 39"/>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rPr>
          <w:rStyle w:val="Text9"/>
        </w:rPr>
        <w:t xml:space="preserve">`</w:t>
        <w:br w:clear="none"/>
      </w:r>
      <w:r>
        <w:rPr>
          <w:rStyle w:val="Text3"/>
        </w:rPr>
        <w:t xml:space="preserve">book_authors</w:t>
        <w:br w:clear="none"/>
      </w:r>
      <w:r>
        <w:rPr>
          <w:rStyle w:val="Text9"/>
        </w:rPr>
        <w:t xml:space="preserve">`</w:t>
        <w:br w:clear="none"/>
      </w:r>
      <w:r>
        <w:rPr>
          <w:rStyle w:val="Text8"/>
        </w:rPr>
        <w:t xml:space="preserve"> </w:t>
        <w:br w:clear="none"/>
      </w:r>
      <w:r>
        <w:rPr>
          <w:rStyle w:val="Text4"/>
        </w:rPr>
        <w:t xml:space="preserve">VALUES</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10"/>
        </w:rPr>
        <w:t xml:space="preserve">(</w:t>
        <w:br w:clear="none"/>
      </w:r>
      <w:r>
        <w:rPr>
          <w:rStyle w:val="Text16"/>
        </w:rPr>
        <w:t xml:space="preserve">1</w:t>
        <w:br w:clear="none"/>
      </w:r>
      <w:r>
        <w:rPr>
          <w:rStyle w:val="Text10"/>
        </w:rPr>
        <w:t xml:space="preserve">,</w:t>
        <w:br w:clear="none"/>
      </w:r>
      <w:r>
        <w:t xml:space="preserve">'{"id": 1, "name": "Paul", </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20"/>
        </w:rPr>
        <w:t xml:space="preserve"/>
        <w:br w:clear="none"/>
        <w:t xml:space="preserve">    </w:t>
        <w:br w:clear="none"/>
      </w:r>
      <w:r>
        <w:rPr>
          <w:rStyle w:val="Text13"/>
        </w:rPr>
        <w:t xml:space="preserve">'&gt; </w:t>
        <w:br w:clear="none"/>
      </w:r>
      <w:r>
        <w:t xml:space="preserve">        "Software Portability with imake: Practical Software Engineering",</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"Mysql: The Definitive Guide to Using, Programming,</w:t>
        <w:br w:clear="none"/>
      </w:r>
      <w:r>
        <w:rPr>
          <w:rStyle w:val="Text42"/>
        </w:rPr>
        <w:t xml:space="preserve"> ↩</w:t>
        <w:br w:clear="none"/>
        <w:t xml:space="preserve">                 </w:t>
        <w:br w:clear="none"/>
      </w:r>
      <w:r>
        <w:rPr>
          <w:rStyle w:val="Text25"/>
        </w:rPr>
        <w:t xml:space="preserve">and Administering Mysql 4 (Developer\'s Library)"</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13"/>
        </w:rPr>
        <w:t xml:space="preserve">'&gt; </w:t>
        <w:br w:clear="none"/>
      </w:r>
      <w:r>
        <w:t xml:space="preserve">                "MySQL Certification Study Guide", </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"MySQL (OTHER NEW RIDERS)"</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13"/>
        </w:rPr>
        <w:t xml:space="preserve">'&gt; </w:t>
        <w:br w:clear="none"/>
      </w:r>
      <w:r>
        <w:t xml:space="preserve">                "MySQL Cookbook", </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"MySQL 5.0 Certification Study Guide"</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13"/>
        </w:rPr>
        <w:t xml:space="preserve">'&gt; </w:t>
        <w:br w:clear="none"/>
      </w:r>
      <w:r>
        <w:t xml:space="preserve">                "Using csh &amp; tcsh: Type Less, Accomplish More </w:t>
        <w:br w:clear="none"/>
      </w:r>
      <w:r>
        <w:rPr>
          <w:rStyle w:val="Text13"/>
        </w:rPr>
        <w:t xml:space="preserve">↩</w:t>
        <w:br w:clear="none"/>
        <w:t xml:space="preserve">                 </w:t>
        <w:br w:clear="none"/>
      </w:r>
      <w:r>
        <w:t xml:space="preserve">(Nutshell Handbooks)", </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"MySQL (Developer\'s Library)"</w:t>
        <w:br w:clear="none"/>
      </w:r>
      <w:r>
        <w:rPr>
          <w:rStyle w:val="Text10"/>
        </w:rPr>
        <w:t xml:space="preserve">]</w:t>
        <w:br w:clear="none"/>
        <w:t xml:space="preserve">,</w:t>
        <w:br w:clear="none"/>
      </w:r>
      <w:r>
        <w:rPr>
          <w:rStyle w:val="Text8"/>
        </w:rPr>
        <w:t xml:space="preserve"> </w:t>
        <w:br w:clear="none"/>
      </w:r>
      <w:r>
        <w:rPr>
          <w:rStyle w:val="Text20"/>
        </w:rPr>
        <w:t xml:space="preserve"/>
        <w:br w:clear="none"/>
        <w:t xml:space="preserve">    </w:t>
        <w:br w:clear="none"/>
      </w:r>
      <w:r>
        <w:rPr>
          <w:rStyle w:val="Text13"/>
        </w:rPr>
        <w:t xml:space="preserve">'&gt; </w:t>
        <w:br w:clear="none"/>
      </w:r>
      <w:r>
        <w:t xml:space="preserve">      "lastname": "DuBois"}'</w:t>
        <w:br w:clear="none"/>
      </w:r>
      <w:r>
        <w:rPr>
          <w:rStyle w:val="Text10"/>
        </w:rPr>
        <w:t xml:space="preserve">)</w:t>
        <w:br w:clear="none"/>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10"/>
        </w:rPr>
        <w:t xml:space="preserve">(</w:t>
        <w:br w:clear="none"/>
      </w:r>
      <w:r>
        <w:rPr>
          <w:rStyle w:val="Text16"/>
        </w:rPr>
        <w:t xml:space="preserve">2</w:t>
        <w:br w:clear="none"/>
      </w:r>
      <w:r>
        <w:rPr>
          <w:rStyle w:val="Text10"/>
        </w:rPr>
        <w:t xml:space="preserve">,</w:t>
        <w:br w:clear="none"/>
      </w:r>
      <w:r>
        <w:t xml:space="preserve">'{"id": 2, "name": "Alkin", </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25"/>
        </w:rPr>
        <w:t xml:space="preserve">"MySQL Cookbook"</w:t>
        <w:br w:clear="none"/>
      </w:r>
      <w:r>
        <w:rPr>
          <w:rStyle w:val="Text10"/>
        </w:rPr>
        <w:t xml:space="preserve">]</w:t>
        <w:br w:clear="none"/>
        <w:t xml:space="preserve">,</w:t>
        <w:br w:clear="none"/>
      </w:r>
      <w:r>
        <w:rPr>
          <w:rStyle w:val="Text8"/>
        </w:rPr>
        <w:t xml:space="preserve"> </w:t>
        <w:br w:clear="none"/>
      </w:r>
      <w:r>
        <w:rPr>
          <w:rStyle w:val="Text20"/>
        </w:rPr>
        <w:t xml:space="preserve"/>
        <w:br w:clear="none"/>
        <w:t xml:space="preserve">    </w:t>
        <w:br w:clear="none"/>
      </w:r>
      <w:r>
        <w:rPr>
          <w:rStyle w:val="Text13"/>
        </w:rPr>
        <w:t xml:space="preserve">'&gt; </w:t>
        <w:br w:clear="none"/>
      </w:r>
      <w:r>
        <w:t xml:space="preserve">       "lastname": "Tezuysal"}'</w:t>
        <w:br w:clear="none"/>
      </w:r>
      <w:r>
        <w:rPr>
          <w:rStyle w:val="Text10"/>
        </w:rPr>
        <w:t xml:space="preserve">)</w:t>
        <w:br w:clear="none"/>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8"/>
        </w:rPr>
        <w:t xml:space="preserve">  </w:t>
        <w:br w:clear="none"/>
      </w:r>
      <w:r>
        <w:rPr>
          <w:rStyle w:val="Text10"/>
        </w:rPr>
        <w:t xml:space="preserve">(</w:t>
        <w:br w:clear="none"/>
      </w:r>
      <w:r>
        <w:rPr>
          <w:rStyle w:val="Text16"/>
        </w:rPr>
        <w:t xml:space="preserve">3</w:t>
        <w:br w:clear="none"/>
      </w:r>
      <w:r>
        <w:rPr>
          <w:rStyle w:val="Text10"/>
        </w:rPr>
        <w:t xml:space="preserve">,</w:t>
        <w:br w:clear="none"/>
      </w:r>
      <w:r>
        <w:t xml:space="preserve">'{"id": 3, "name": "Sveta", </w:t>
        <w:br w:clear="none"/>
      </w:r>
      <w:r>
        <w:rPr>
          <w:rStyle w:val="Text13"/>
        </w:rPr>
        <w:t xml:space="preserve"/>
        <w:br w:clear="none"/>
        <w:t xml:space="preserve">    '</w:t>
        <w:br w:clear="none"/>
      </w:r>
      <w:r>
        <w:rPr>
          <w:rStyle w:val="Text32"/>
        </w:rPr>
        <w:t xml:space="preserve">&gt;</w:t>
        <w:br w:clear="none"/>
      </w:r>
      <w:r>
        <w:rPr>
          <w:rStyle w:val="Text20"/>
        </w:rPr>
        <w:t xml:space="preserve"> </w:t>
        <w:br w:clear="none"/>
      </w:r>
      <w:r>
        <w:rPr>
          <w:rStyle w:val="Text8"/>
        </w:rPr>
        <w:t xml:space="preserve">       </w:t>
        <w:br w:clear="none"/>
      </w:r>
      <w:r>
        <w:rPr>
          <w:rStyle w:val="Text25"/>
        </w:rP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25"/>
        </w:rPr>
        <w:t xml:space="preserve">"MySQL Troubleshooting"</w:t>
        <w:br w:clear="none"/>
      </w:r>
      <w:r>
        <w:rPr>
          <w:rStyle w:val="Text10"/>
        </w:rPr>
        <w:t xml:space="preserve">,</w:t>
        <w:br w:clear="none"/>
      </w:r>
      <w:r>
        <w:rPr>
          <w:rStyle w:val="Text8"/>
        </w:rPr>
        <w:t xml:space="preserve"> </w:t>
        <w:br w:clear="none"/>
      </w:r>
      <w:r>
        <w:rPr>
          <w:rStyle w:val="Text25"/>
        </w:rPr>
        <w:t xml:space="preserve">"MySQL Cookbook"</w:t>
        <w:br w:clear="none"/>
      </w:r>
      <w:r>
        <w:rPr>
          <w:rStyle w:val="Text10"/>
        </w:rPr>
        <w:t xml:space="preserve">]</w:t>
        <w:br w:clear="none"/>
        <w:t xml:space="preserve">,</w:t>
        <w:br w:clear="none"/>
      </w:r>
      <w:r>
        <w:rPr>
          <w:rStyle w:val="Text8"/>
        </w:rPr>
        <w:t xml:space="preserve"> </w:t>
        <w:br w:clear="none"/>
      </w:r>
      <w:r>
        <w:rPr>
          <w:rStyle w:val="Text20"/>
        </w:rPr>
        <w:t xml:space="preserve"/>
        <w:br w:clear="none"/>
        <w:t xml:space="preserve">    </w:t>
        <w:br w:clear="none"/>
      </w:r>
      <w:r>
        <w:rPr>
          <w:rStyle w:val="Text13"/>
        </w:rPr>
        <w:t xml:space="preserve">'&gt; </w:t>
        <w:br w:clear="none"/>
      </w:r>
      <w:r>
        <w:t xml:space="preserve">       "lastname": "Smirnova"}'</w:t>
        <w:br w:clear="none"/>
      </w:r>
      <w:r>
        <w:rPr>
          <w:rStyle w:val="Text10"/>
        </w:rPr>
        <w:t xml:space="preserve">)</w:t>
        <w:br w:clear="none"/>
        <w:t xml:space="preserve">;</w:t>
        <w:br w:clear="none"/>
      </w:r>
      <w:r>
        <w:rPr>
          <w:rStyle w:val="Text20"/>
        </w:rPr>
        <w:t xml:space="preserve"/>
        <w:br w:clear="none"/>
      </w:r>
      <w:r>
        <w:rPr>
          <w:rStyle w:val="Text17"/>
        </w:rPr>
        <w:t xml:space="preserve">Query</w:t>
        <w:br w:clear="none"/>
      </w:r>
      <w:r>
        <w:rPr>
          <w:rStyle w:val="Text20"/>
        </w:rPr>
        <w:t xml:space="preserve"> </w:t>
        <w:br w:clear="none"/>
      </w:r>
      <w:r>
        <w:rPr>
          <w:rStyle w:val="Text17"/>
        </w:rPr>
        <w:t xml:space="preserve">OK</w:t>
        <w:br w:clear="none"/>
      </w:r>
      <w:r>
        <w:rPr>
          <w:rStyle w:val="Text27"/>
        </w:rPr>
        <w:t xml:space="preserve">,</w:t>
        <w:br w:clear="none"/>
      </w:r>
      <w:r>
        <w:rPr>
          <w:rStyle w:val="Text20"/>
        </w:rPr>
        <w:t xml:space="preserve"> </w:t>
        <w:br w:clear="none"/>
      </w:r>
      <w:r>
        <w:rPr>
          <w:rStyle w:val="Text34"/>
        </w:rPr>
        <w:t xml:space="preserve">3</w:t>
        <w:br w:clear="none"/>
      </w:r>
      <w:r>
        <w:rPr>
          <w:rStyle w:val="Text20"/>
        </w:rPr>
        <w:t xml:space="preserve"> </w:t>
        <w:br w:clear="none"/>
      </w:r>
      <w:r>
        <w:rPr>
          <w:rStyle w:val="Text14"/>
        </w:rPr>
        <w:t xml:space="preserve">rows</w:t>
        <w:br w:clear="none"/>
      </w:r>
      <w:r>
        <w:rPr>
          <w:rStyle w:val="Text20"/>
        </w:rPr>
        <w:t xml:space="preserve"> </w:t>
        <w:br w:clear="none"/>
      </w:r>
      <w:r>
        <w:rPr>
          <w:rStyle w:val="Text17"/>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01</w:t>
        <w:br w:clear="none"/>
      </w:r>
      <w:r>
        <w:rPr>
          <w:rStyle w:val="Text20"/>
        </w:rPr>
        <w:t xml:space="preserve"> </w:t>
        <w:br w:clear="none"/>
      </w:r>
      <w:r>
        <w:rPr>
          <w:rStyle w:val="Text17"/>
        </w:rPr>
        <w:t xml:space="preserve">sec</w:t>
        <w:br w:clear="none"/>
      </w:r>
      <w:r>
        <w:rPr>
          <w:rStyle w:val="Text27"/>
        </w:rPr>
        <w:t xml:space="preserve">)</w:t>
        <w:br w:clear="none"/>
      </w:r>
      <w:r>
        <w:rPr>
          <w:rStyle w:val="Text20"/>
        </w:rPr>
        <w:t xml:space="preserve"/>
        <w:br w:clear="none"/>
      </w:r>
      <w:r>
        <w:rPr>
          <w:rStyle w:val="Text17"/>
        </w:rPr>
        <w:t xml:space="preserve">Records</w:t>
        <w:br w:clear="none"/>
      </w:r>
      <w:r>
        <w:rPr>
          <w:rStyle w:val="Text27"/>
        </w:rPr>
        <w:t xml:space="preserve">:</w:t>
        <w:br w:clear="none"/>
      </w:r>
      <w:r>
        <w:rPr>
          <w:rStyle w:val="Text20"/>
        </w:rPr>
        <w:t xml:space="preserve"> </w:t>
        <w:br w:clear="none"/>
      </w:r>
      <w:r>
        <w:rPr>
          <w:rStyle w:val="Text34"/>
        </w:rPr>
        <w:t xml:space="preserve">3</w:t>
        <w:br w:clear="none"/>
      </w:r>
      <w:r>
        <w:rPr>
          <w:rStyle w:val="Text20"/>
        </w:rPr>
        <w:t xml:space="preserve">  </w:t>
        <w:br w:clear="none"/>
      </w:r>
      <w:r>
        <w:rPr>
          <w:rStyle w:val="Text17"/>
        </w:rPr>
        <w:t xml:space="preserve">Duplicates</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7"/>
        </w:rPr>
        <w:t xml:space="preserve">Warnings</w:t>
        <w:br w:clear="none"/>
      </w:r>
      <w:r>
        <w:rPr>
          <w:rStyle w:val="Text27"/>
        </w:rPr>
        <w:t xml:space="preserve">:</w:t>
        <w:br w:clear="none"/>
      </w:r>
      <w:r>
        <w:rPr>
          <w:rStyle w:val="Text20"/>
        </w:rPr>
        <w:t xml:space="preserve"> </w:t>
        <w:br w:clear="none"/>
      </w:r>
      <w:r>
        <w:rPr>
          <w:rStyle w:val="Text34"/>
        </w:rPr>
        <w:t xml:space="preserve">0</w:t>
        <w:br w:clear="none"/>
      </w:r>
    </w:p>
    <w:p>
      <w:bookmarkStart w:id="5195" w:name="19_3_Validating_JSONProblem"/>
      <w:pPr>
        <w:keepNext/>
        <w:pStyle w:val="Heading 1"/>
      </w:pPr>
      <w:r>
        <w:t>19.3 Validating JSON</w:t>
      </w:r>
      <w:bookmarkEnd w:id="5195"/>
    </w:p>
    <w:p>
      <w:bookmarkStart w:id="5196" w:name="Problem_________You_want_to_ensu_1"/>
      <w:pPr>
        <w:keepNext/>
        <w:pStyle w:val="Heading 2"/>
      </w:pPr>
      <w:r>
        <w:t>Problem</w:t>
      </w:r>
      <w:bookmarkEnd w:id="5196"/>
    </w:p>
    <w:p>
      <w:pPr>
        <w:pStyle w:val="Normal"/>
      </w:pPr>
      <w:r>
        <w:t>You want to ensure that a given string is a valid JSON.</w:t>
      </w:r>
      <w:r>
        <w:rPr>
          <w:rStyle w:val="Text79"/>
        </w:rPr>
        <w:bookmarkStart w:id="5197" w:name="idm45336849863904"/>
        <w:t/>
        <w:bookmarkEnd w:id="5197"/>
        <w:bookmarkStart w:id="5198" w:name="idm45336849862928"/>
        <w:t/>
        <w:bookmarkEnd w:id="5198"/>
        <w:bookmarkStart w:id="5199" w:name="idm45336849861856"/>
        <w:t/>
        <w:bookmarkEnd w:id="5199"/>
      </w:r>
      <w:r>
        <w:t xml:space="preserve"> </w:t>
      </w:r>
    </w:p>
    <w:p>
      <w:bookmarkStart w:id="5200" w:name="Solution_________Use_the_JSON_da_1"/>
      <w:pPr>
        <w:keepNext/>
        <w:pStyle w:val="Heading 2"/>
      </w:pPr>
      <w:r>
        <w:t>Solution</w:t>
      </w:r>
      <w:bookmarkEnd w:id="5200"/>
    </w:p>
    <w:p>
      <w:pPr>
        <w:pStyle w:val="Normal"/>
      </w:pPr>
      <w:r>
        <w:t xml:space="preserve">Use the JSON data type to perform automatic validation. Use the </w:t>
      </w:r>
      <w:r>
        <w:rPr>
          <w:rStyle w:val="Text1"/>
        </w:rPr>
        <w:t>JSON_VALID</w:t>
      </w:r>
      <w:r>
        <w:t xml:space="preserve"> function to validate strings. Use the JSON Schema to define the schema for the JSON documents.</w:t>
      </w:r>
      <w:r>
        <w:rPr>
          <w:rStyle w:val="Text79"/>
        </w:rPr>
        <w:bookmarkStart w:id="5201" w:name="idm45336849884624"/>
        <w:t/>
        <w:bookmarkEnd w:id="5201"/>
        <w:bookmarkStart w:id="5202" w:name="idm45336849883792"/>
        <w:t/>
        <w:bookmarkEnd w:id="5202"/>
      </w:r>
      <w:r>
        <w:t xml:space="preserve"> </w:t>
      </w:r>
    </w:p>
    <w:p>
      <w:bookmarkStart w:id="5203" w:name="Discussion_________The_JSON_VALI"/>
      <w:pPr>
        <w:keepNext/>
        <w:pStyle w:val="Heading 2"/>
      </w:pPr>
      <w:r>
        <w:t>Discussion</w:t>
      </w:r>
      <w:bookmarkEnd w:id="5203"/>
    </w:p>
    <w:p>
      <w:pPr>
        <w:pStyle w:val="Normal"/>
      </w:pPr>
      <w:r>
        <w:t xml:space="preserve">The </w:t>
      </w:r>
      <w:r>
        <w:rPr>
          <w:rStyle w:val="Text1"/>
        </w:rPr>
        <w:t>JSON_VALID</w:t>
      </w:r>
      <w:r>
        <w:t xml:space="preserve"> function checks if a given document is valid JSON: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JSON_VALID</w:t>
        <w:br w:clear="none"/>
      </w:r>
      <w:r>
        <w:rPr>
          <w:rStyle w:val="Text27"/>
        </w:rPr>
        <w:t xml:space="preserve">(</w:t>
        <w:br w:clear="none"/>
      </w:r>
      <w:r>
        <w:rPr>
          <w:rStyle w:val="Text22"/>
        </w:rPr>
        <w:t xml:space="preserve">'"name": "Sveta"'</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JSON_VALID</w:t>
        <w:br w:clear="none"/>
      </w:r>
      <w:r>
        <w:rPr>
          <w:rStyle w:val="Text10"/>
        </w:rPr>
        <w:t xml:space="preserve">(</w:t>
        <w:br w:clear="none"/>
      </w:r>
      <w:r>
        <w:rPr>
          <w:rStyle w:val="Text11"/>
        </w:rPr>
        <w:t xml:space="preserve">'"name": "Sveta"'</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JSON_VALID</w:t>
        <w:br w:clear="none"/>
      </w:r>
      <w:r>
        <w:rPr>
          <w:rStyle w:val="Text27"/>
        </w:rPr>
        <w:t xml:space="preserve">(</w:t>
        <w:br w:clear="none"/>
      </w:r>
      <w:r>
        <w:rPr>
          <w:rStyle w:val="Text22"/>
        </w:rPr>
        <w:t xml:space="preserve">'{"name": "Sveta"}'</w:t>
        <w:br w:clear="none"/>
      </w:r>
      <w:r>
        <w:rPr>
          <w:rStyle w:val="Text27"/>
        </w:rPr>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JSON_VALID</w:t>
        <w:br w:clear="none"/>
      </w:r>
      <w:r>
        <w:rPr>
          <w:rStyle w:val="Text10"/>
        </w:rPr>
        <w:t xml:space="preserve">(</w:t>
        <w:br w:clear="none"/>
      </w:r>
      <w:r>
        <w:rPr>
          <w:rStyle w:val="Text11"/>
        </w:rPr>
        <w:t xml:space="preserve">'{"name": "Sveta"}'</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If a column definition is a JSON data type, MySQL will not allow you to insert invalid values. Additionally, an error message will locate the first error, so you can fix it faster: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7"/>
        </w:rPr>
        <w:t xml:space="preserve">book_authors</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VALUES</w:t>
        <w:br w:clear="none"/>
      </w:r>
      <w:r>
        <w:rPr>
          <w:rStyle w:val="Text20"/>
        </w:rPr>
        <w:t xml:space="preserve"> </w:t>
        <w:br w:clear="none"/>
      </w:r>
      <w:r>
        <w:rPr>
          <w:rStyle w:val="Text27"/>
        </w:rPr>
        <w:t xml:space="preserve">(</w:t>
        <w:br w:clear="none"/>
      </w:r>
      <w:r>
        <w:rPr>
          <w:rStyle w:val="Text22"/>
        </w:rPr>
        <w:t xml:space="preserve">'{"name": "Sveta" "lastname": "Smirnova"'</w:t>
        <w:br w:clear="none"/>
      </w:r>
      <w:r>
        <w:rPr>
          <w:rStyle w:val="Text27"/>
        </w:rPr>
        <w:t xml:space="preserve">)</w:t>
        <w:br w:clear="none"/>
        <w:t xml:space="preserve">;</w:t>
        <w:br w:clear="none"/>
      </w:r>
      <w:r>
        <w:rPr>
          <w:rStyle w:val="Text8"/>
        </w:rPr>
        <w:t xml:space="preserve"/>
        <w:br w:clear="none"/>
      </w:r>
      <w:r>
        <w:rPr>
          <w:rStyle w:val="Text3"/>
        </w:rPr>
        <w:t xml:space="preserve">ERROR</w:t>
        <w:br w:clear="none"/>
      </w:r>
      <w:r>
        <w:rPr>
          <w:rStyle w:val="Text8"/>
        </w:rPr>
        <w:t xml:space="preserve"> </w:t>
        <w:br w:clear="none"/>
      </w:r>
      <w:r>
        <w:rPr>
          <w:rStyle w:val="Text16"/>
        </w:rPr>
        <w:t xml:space="preserve">3140</w:t>
        <w:br w:clear="none"/>
      </w:r>
      <w:r>
        <w:rPr>
          <w:rStyle w:val="Text8"/>
        </w:rPr>
        <w:t xml:space="preserve"> </w:t>
        <w:br w:clear="none"/>
      </w:r>
      <w:r>
        <w:rPr>
          <w:rStyle w:val="Text10"/>
        </w:rPr>
        <w:t xml:space="preserve">(</w:t>
        <w:br w:clear="none"/>
      </w:r>
      <w:r>
        <w:rPr>
          <w:rStyle w:val="Text16"/>
        </w:rPr>
        <w:t xml:space="preserve">22032</w:t>
        <w:br w:clear="none"/>
      </w:r>
      <w:r>
        <w:rPr>
          <w:rStyle w:val="Text10"/>
        </w:rPr>
        <w:t xml:space="preserve">)</w:t>
        <w:br w:clear="none"/>
        <w:t xml:space="preserve">:</w:t>
        <w:br w:clear="none"/>
      </w:r>
      <w:r>
        <w:rPr>
          <w:rStyle w:val="Text8"/>
        </w:rPr>
        <w:t xml:space="preserve"> </w:t>
        <w:br w:clear="none"/>
      </w:r>
      <w:r>
        <w:rPr>
          <w:rStyle w:val="Text3"/>
        </w:rPr>
        <w:t xml:space="preserve">Invalid</w:t>
        <w:br w:clear="none"/>
      </w:r>
      <w:r>
        <w:rPr>
          <w:rStyle w:val="Text8"/>
        </w:rPr>
        <w:t xml:space="preserve"> </w:t>
        <w:br w:clear="none"/>
      </w:r>
      <w:r>
        <w:rPr>
          <w:rStyle w:val="Text3"/>
        </w:rPr>
        <w:t xml:space="preserve">JSON</w:t>
        <w:br w:clear="none"/>
      </w:r>
      <w:r>
        <w:rPr>
          <w:rStyle w:val="Text8"/>
        </w:rPr>
        <w:t xml:space="preserve"> </w:t>
        <w:br w:clear="none"/>
      </w:r>
      <w:r>
        <w:rPr>
          <w:rStyle w:val="Text18"/>
        </w:rPr>
        <w:t xml:space="preserve">text</w:t>
        <w:br w:clear="none"/>
      </w:r>
      <w:r>
        <w:rPr>
          <w:rStyle w:val="Text10"/>
        </w:rPr>
        <w:t xml:space="preserve">:</w:t>
        <w:br w:clear="none"/>
      </w:r>
      <w:r>
        <w:rPr>
          <w:rStyle w:val="Text8"/>
        </w:rPr>
        <w:t xml:space="preserve"> </w:t>
        <w:br w:clear="none"/>
      </w:r>
      <w:r>
        <w:t xml:space="preserve">"Missing a comma or '}' after an object↩</w:t>
        <w:br w:clear="none"/>
        <w:t xml:space="preserve">member."</w:t>
        <w:br w:clear="none"/>
      </w:r>
      <w:r>
        <w:rPr>
          <w:rStyle w:val="Text8"/>
        </w:rPr>
        <w:t xml:space="preserve"> </w:t>
        <w:br w:clear="none"/>
      </w:r>
      <w:r>
        <w:rPr>
          <w:rStyle w:val="Text4"/>
        </w:rPr>
        <w:t xml:space="preserve">at</w:t>
        <w:br w:clear="none"/>
      </w:r>
      <w:r>
        <w:rPr>
          <w:rStyle w:val="Text8"/>
        </w:rPr>
        <w:t xml:space="preserve"> </w:t>
        <w:br w:clear="none"/>
      </w:r>
      <w:r>
        <w:rPr>
          <w:rStyle w:val="Text4"/>
        </w:rPr>
        <w:t xml:space="preserve">position</w:t>
        <w:br w:clear="none"/>
      </w:r>
      <w:r>
        <w:rPr>
          <w:rStyle w:val="Text8"/>
        </w:rPr>
        <w:t xml:space="preserve"> </w:t>
        <w:br w:clear="none"/>
      </w:r>
      <w:r>
        <w:rPr>
          <w:rStyle w:val="Text16"/>
        </w:rPr>
        <w:t xml:space="preserve">17</w:t>
        <w:br w:clear="none"/>
      </w:r>
      <w:r>
        <w:rPr>
          <w:rStyle w:val="Text8"/>
        </w:rPr>
        <w:t xml:space="preserve"> </w:t>
        <w:br w:clear="none"/>
      </w:r>
      <w:r>
        <w:rPr>
          <w:rStyle w:val="Text4"/>
        </w:rPr>
        <w:t xml:space="preserve">in</w:t>
        <w:br w:clear="none"/>
      </w:r>
      <w:r>
        <w:rPr>
          <w:rStyle w:val="Text8"/>
        </w:rPr>
        <w:t xml:space="preserve"> </w:t>
        <w:br w:clear="none"/>
      </w:r>
      <w:r>
        <w:rPr>
          <w:rStyle w:val="Text3"/>
        </w:rPr>
        <w:t xml:space="preserve">value</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'book_authors.author'</w:t>
        <w:br w:clear="none"/>
      </w:r>
      <w:r>
        <w:rPr>
          <w:rStyle w:val="Text10"/>
        </w:rPr>
        <w:t xml:space="preserve">.</w:t>
        <w:br w:clear="none"/>
      </w:r>
    </w:p>
    <w:p>
      <w:pPr>
        <w:pStyle w:val="Normal"/>
      </w:pPr>
      <w:r>
        <w:t/>
      </w:r>
    </w:p>
    <w:p>
      <w:pPr>
        <w:pStyle w:val="Normal"/>
      </w:pPr>
      <w:r>
        <w:t>If you want to validate a JSON document and also want it to satisfy a schema, use the</w:t>
      </w:r>
      <w:r>
        <w:rPr>
          <w:rStyle w:val="Text79"/>
        </w:rPr>
        <w:bookmarkStart w:id="5204" w:name="idm45336849676688"/>
        <w:t/>
        <w:bookmarkEnd w:id="5204"/>
      </w:r>
      <w:r>
        <w:t xml:space="preserve"> </w:t>
      </w:r>
      <w:r>
        <w:rPr>
          <w:rStyle w:val="Text1"/>
        </w:rPr>
        <w:t>JSON_SCHEMA_VALID</w:t>
      </w:r>
      <w:r>
        <w:t xml:space="preserve"> function. This function supports the JSON Schema as described in </w:t>
      </w:r>
      <w:hyperlink r:id="rId114">
        <w:r>
          <w:rPr>
            <w:rStyle w:val="Text2"/>
          </w:rPr>
          <w:t xml:space="preserve"> Draft 4 of the JSON Schema specification</w:t>
        </w:r>
      </w:hyperlink>
      <w:r>
        <w:t xml:space="preserve">. To use it, you need to define a schema first and compare the JSON value with it. </w:t>
      </w:r>
    </w:p>
    <w:p>
      <w:pPr>
        <w:pStyle w:val="Normal"/>
      </w:pPr>
      <w:r>
        <w:t xml:space="preserve">The </w:t>
      </w:r>
      <w:r>
        <w:rPr>
          <w:rStyle w:val="Text1"/>
        </w:rPr>
        <w:t>JSON_SCHEMA_VALIDATION_REPORT</w:t>
      </w:r>
      <w:r>
        <w:t xml:space="preserve"> function not only checks a given document against the schema but also reports which particular part of the schema is violated.</w:t>
      </w:r>
      <w:r>
        <w:rPr>
          <w:rStyle w:val="Text79"/>
        </w:rPr>
        <w:bookmarkStart w:id="5205" w:name="idm45336849685632"/>
        <w:t/>
        <w:bookmarkEnd w:id="5205"/>
      </w:r>
      <w:r>
        <w:t xml:space="preserve"> </w:t>
      </w:r>
    </w:p>
    <w:p>
      <w:pPr>
        <w:pStyle w:val="Normal"/>
      </w:pPr>
      <w:r>
        <w:t xml:space="preserve">For the </w:t>
      </w:r>
      <w:r>
        <w:rPr>
          <w:rStyle w:val="Text1"/>
        </w:rPr>
        <w:t>book_authors</w:t>
      </w:r>
      <w:r>
        <w:t xml:space="preserve"> table, we can define a schema with </w:t>
      </w:r>
      <w:r>
        <w:rPr>
          <w:rStyle w:val="Text1"/>
        </w:rPr>
        <w:t>name</w:t>
      </w:r>
      <w:r>
        <w:t xml:space="preserve"> and </w:t>
      </w:r>
      <w:r>
        <w:rPr>
          <w:rStyle w:val="Text1"/>
        </w:rPr>
        <w:t>lastname</w:t>
      </w:r>
      <w:r>
        <w:t xml:space="preserve"> as required fields and an array of book titles as optional </w:t>
      </w:r>
      <w:r>
        <w:rPr>
          <w:rStyle w:val="Text1"/>
        </w:rPr>
        <w:t>books</w:t>
      </w:r>
      <w:r>
        <w:t xml:space="preserve"> element. We can use the following code for the schema: </w:t>
      </w:r>
    </w:p>
    <w:p>
      <w:pPr>
        <w:pStyle w:val="Para 12"/>
      </w:pPr>
      <w:r>
        <w:rPr>
          <w:rStyle w:val="Text10"/>
        </w:rPr>
        <w:t xml:space="preserve">{</w:t>
        <w:br w:clear="none"/>
      </w:r>
      <w:r>
        <w:rPr>
          <w:rStyle w:val="Text23"/>
        </w:rPr>
        <w:t xml:space="preserve"/>
        <w:br w:clear="none"/>
      </w:r>
      <w:r>
        <w:rPr>
          <w:rStyle w:val="Text21"/>
        </w:rPr>
        <w:t xml:space="preserve">"id"</w:t>
        <w:br w:clear="none"/>
      </w:r>
      <w:r>
        <w:rPr>
          <w:rStyle w:val="Text10"/>
        </w:rPr>
        <w:t xml:space="preserve">:</w:t>
        <w:br w:clear="none"/>
      </w:r>
      <w:r>
        <w:rPr>
          <w:rStyle w:val="Text23"/>
        </w:rPr>
        <w:t xml:space="preserve"> </w:t>
        <w:br w:clear="none"/>
      </w:r>
      <w:r>
        <w:t xml:space="preserve">"http://www.oreilly.com/mysqlcookbook"</w:t>
        <w:br w:clear="none"/>
      </w:r>
      <w:r>
        <w:rPr>
          <w:rStyle w:val="Text10"/>
        </w:rPr>
        <w:t xml:space="preserve">,</w:t>
        <w:br w:clear="none"/>
      </w:r>
      <w:r>
        <w:rPr>
          <w:rStyle w:val="Text23"/>
        </w:rPr>
        <w:t xml:space="preserve"> </w:t>
        <w:br w:clear="none"/>
      </w:r>
      <w:r>
        <w:rPr>
          <w:rStyle w:val="Text82"/>
        </w:rPr>
        <w:drawing>
          <wp:inline>
            <wp:extent cx="63500" cy="63500"/>
            <wp:effectExtent l="0" r="0" t="0" b="0"/>
            <wp:docPr id="17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23"/>
        </w:rPr>
        <w:t xml:space="preserve"/>
        <w:br w:clear="none"/>
      </w:r>
      <w:r>
        <w:rPr>
          <w:rStyle w:val="Text21"/>
        </w:rPr>
        <w:t xml:space="preserve">"$schema"</w:t>
        <w:br w:clear="none"/>
      </w:r>
      <w:r>
        <w:rPr>
          <w:rStyle w:val="Text10"/>
        </w:rPr>
        <w:t xml:space="preserve">:</w:t>
        <w:br w:clear="none"/>
      </w:r>
      <w:r>
        <w:rPr>
          <w:rStyle w:val="Text23"/>
        </w:rPr>
        <w:t xml:space="preserve"> </w:t>
        <w:br w:clear="none"/>
      </w:r>
      <w:r>
        <w:t xml:space="preserve">"http://json-schema.org/draft-04/schema#"</w:t>
        <w:br w:clear="none"/>
      </w:r>
      <w:r>
        <w:rPr>
          <w:rStyle w:val="Text10"/>
        </w:rPr>
        <w:t xml:space="preserve">,</w:t>
        <w:br w:clear="none"/>
      </w:r>
      <w:r>
        <w:rPr>
          <w:rStyle w:val="Text23"/>
        </w:rPr>
        <w:t xml:space="preserve"> </w:t>
        <w:br w:clear="none"/>
      </w:r>
      <w:r>
        <w:rPr>
          <w:rStyle w:val="Text82"/>
        </w:rPr>
        <w:drawing>
          <wp:inline>
            <wp:extent cx="63500" cy="63500"/>
            <wp:effectExtent l="0" r="0" t="0" b="0"/>
            <wp:docPr id="18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23"/>
        </w:rPr>
        <w:t xml:space="preserve"/>
        <w:br w:clear="none"/>
      </w:r>
      <w:r>
        <w:rPr>
          <w:rStyle w:val="Text21"/>
        </w:rPr>
        <w:t xml:space="preserve">"description"</w:t>
        <w:br w:clear="none"/>
      </w:r>
      <w:r>
        <w:rPr>
          <w:rStyle w:val="Text10"/>
        </w:rPr>
        <w:t xml:space="preserve">:</w:t>
        <w:br w:clear="none"/>
      </w:r>
      <w:r>
        <w:rPr>
          <w:rStyle w:val="Text23"/>
        </w:rPr>
        <w:t xml:space="preserve"> </w:t>
        <w:br w:clear="none"/>
      </w:r>
      <w:r>
        <w:t xml:space="preserve">"Schema for the table book_authors"</w:t>
        <w:br w:clear="none"/>
      </w:r>
      <w:r>
        <w:rPr>
          <w:rStyle w:val="Text10"/>
        </w:rPr>
        <w:t xml:space="preserve">,</w:t>
        <w:br w:clear="none"/>
      </w:r>
      <w:r>
        <w:rPr>
          <w:rStyle w:val="Text23"/>
        </w:rPr>
        <w:t xml:space="preserve"> </w:t>
        <w:br w:clear="none"/>
      </w:r>
      <w:r>
        <w:rPr>
          <w:rStyle w:val="Text82"/>
        </w:rPr>
        <w:drawing>
          <wp:inline>
            <wp:extent cx="63500" cy="63500"/>
            <wp:effectExtent l="0" r="0" t="0" b="0"/>
            <wp:docPr id="18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23"/>
        </w:rPr>
        <w:t xml:space="preserve"/>
        <w:br w:clear="none"/>
      </w:r>
      <w:r>
        <w:rPr>
          <w:rStyle w:val="Text21"/>
        </w:rPr>
        <w:t xml:space="preserve">"type"</w:t>
        <w:br w:clear="none"/>
      </w:r>
      <w:r>
        <w:rPr>
          <w:rStyle w:val="Text10"/>
        </w:rPr>
        <w:t xml:space="preserve">:</w:t>
        <w:br w:clear="none"/>
      </w:r>
      <w:r>
        <w:rPr>
          <w:rStyle w:val="Text23"/>
        </w:rPr>
        <w:t xml:space="preserve"> </w:t>
        <w:br w:clear="none"/>
      </w:r>
      <w:r>
        <w:t xml:space="preserve">"object"</w:t>
        <w:br w:clear="none"/>
      </w:r>
      <w:r>
        <w:rPr>
          <w:rStyle w:val="Text10"/>
        </w:rPr>
        <w:t xml:space="preserve">,</w:t>
        <w:br w:clear="none"/>
      </w:r>
      <w:r>
        <w:rPr>
          <w:rStyle w:val="Text23"/>
        </w:rPr>
        <w:t xml:space="preserve"> </w:t>
        <w:br w:clear="none"/>
      </w:r>
      <w:r>
        <w:rPr>
          <w:rStyle w:val="Text82"/>
        </w:rPr>
        <w:drawing>
          <wp:inline>
            <wp:extent cx="63500" cy="63500"/>
            <wp:effectExtent l="0" r="0" t="0" b="0"/>
            <wp:docPr id="18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23"/>
        </w:rPr>
        <w:t xml:space="preserve"/>
        <w:br w:clear="none"/>
      </w:r>
      <w:r>
        <w:rPr>
          <w:rStyle w:val="Text21"/>
        </w:rPr>
        <w:t xml:space="preserve">"properties"</w:t>
        <w:br w:clear="none"/>
      </w:r>
      <w:r>
        <w:rPr>
          <w:rStyle w:val="Text10"/>
        </w:rPr>
        <w:t xml:space="preserve">:</w:t>
        <w:br w:clear="none"/>
      </w:r>
      <w:r>
        <w:rPr>
          <w:rStyle w:val="Text23"/>
        </w:rPr>
        <w:t xml:space="preserve"> </w:t>
        <w:br w:clear="none"/>
      </w:r>
      <w:r>
        <w:rPr>
          <w:rStyle w:val="Text10"/>
        </w:rPr>
        <w:t xml:space="preserve">{</w:t>
        <w:br w:clear="none"/>
      </w:r>
      <w:r>
        <w:rPr>
          <w:rStyle w:val="Text23"/>
        </w:rPr>
        <w:t xml:space="preserve"> </w:t>
        <w:br w:clear="none"/>
      </w:r>
      <w:r>
        <w:rPr>
          <w:rStyle w:val="Text82"/>
        </w:rPr>
        <w:drawing>
          <wp:inline>
            <wp:extent cx="63500" cy="63500"/>
            <wp:effectExtent l="0" r="0" t="0" b="0"/>
            <wp:docPr id="18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21"/>
        </w:rPr>
        <w:t xml:space="preserve">"name"</w:t>
        <w:br w:clear="none"/>
      </w:r>
      <w:r>
        <w:rPr>
          <w:rStyle w:val="Text10"/>
        </w:rPr>
        <w:t xml:space="preserve">:</w:t>
        <w:br w:clear="none"/>
      </w:r>
      <w:r>
        <w:rPr>
          <w:rStyle w:val="Text23"/>
        </w:rPr>
        <w:t xml:space="preserve"> </w:t>
        <w:br w:clear="none"/>
      </w:r>
      <w:r>
        <w:rPr>
          <w:rStyle w:val="Text10"/>
        </w:rPr>
        <w:t xml:space="preserve">{</w:t>
        <w:br w:clear="none"/>
      </w:r>
      <w:r>
        <w:rPr>
          <w:rStyle w:val="Text21"/>
        </w:rPr>
        <w:t xml:space="preserve">"type"</w:t>
        <w:br w:clear="none"/>
      </w:r>
      <w:r>
        <w:rPr>
          <w:rStyle w:val="Text10"/>
        </w:rPr>
        <w:t xml:space="preserve">:</w:t>
        <w:br w:clear="none"/>
      </w:r>
      <w:r>
        <w:rPr>
          <w:rStyle w:val="Text23"/>
        </w:rPr>
        <w:t xml:space="preserve"> </w:t>
        <w:br w:clear="none"/>
      </w:r>
      <w:r>
        <w:t xml:space="preserve">"string"</w:t>
        <w:br w:clear="none"/>
      </w:r>
      <w:r>
        <w:rPr>
          <w:rStyle w:val="Text10"/>
        </w:rPr>
        <w:t xml:space="preserve">},</w:t>
        <w:br w:clear="none"/>
      </w:r>
      <w:r>
        <w:rPr>
          <w:rStyle w:val="Text23"/>
        </w:rPr>
        <w:t xml:space="preserve"> </w:t>
        <w:br w:clear="none"/>
        <w:t xml:space="preserve">  </w:t>
        <w:br w:clear="none"/>
      </w:r>
      <w:r>
        <w:rPr>
          <w:rStyle w:val="Text21"/>
        </w:rPr>
        <w:t xml:space="preserve">"lastname"</w:t>
        <w:br w:clear="none"/>
      </w:r>
      <w:r>
        <w:rPr>
          <w:rStyle w:val="Text10"/>
        </w:rPr>
        <w:t xml:space="preserve">:</w:t>
        <w:br w:clear="none"/>
      </w:r>
      <w:r>
        <w:rPr>
          <w:rStyle w:val="Text23"/>
        </w:rPr>
        <w:t xml:space="preserve"> </w:t>
        <w:br w:clear="none"/>
      </w:r>
      <w:r>
        <w:rPr>
          <w:rStyle w:val="Text10"/>
        </w:rPr>
        <w:t xml:space="preserve">{</w:t>
        <w:br w:clear="none"/>
      </w:r>
      <w:r>
        <w:rPr>
          <w:rStyle w:val="Text21"/>
        </w:rPr>
        <w:t xml:space="preserve">"type"</w:t>
        <w:br w:clear="none"/>
      </w:r>
      <w:r>
        <w:rPr>
          <w:rStyle w:val="Text10"/>
        </w:rPr>
        <w:t xml:space="preserve">:</w:t>
        <w:br w:clear="none"/>
      </w:r>
      <w:r>
        <w:rPr>
          <w:rStyle w:val="Text23"/>
        </w:rPr>
        <w:t xml:space="preserve"> </w:t>
        <w:br w:clear="none"/>
      </w:r>
      <w:r>
        <w:t xml:space="preserve">"string"</w:t>
        <w:br w:clear="none"/>
      </w:r>
      <w:r>
        <w:rPr>
          <w:rStyle w:val="Text10"/>
        </w:rPr>
        <w:t xml:space="preserve">},</w:t>
        <w:br w:clear="none"/>
      </w:r>
      <w:r>
        <w:rPr>
          <w:rStyle w:val="Text23"/>
        </w:rPr>
        <w:t xml:space="preserve"> </w:t>
        <w:br w:clear="none"/>
        <w:t xml:space="preserve">  </w:t>
        <w:br w:clear="none"/>
      </w:r>
      <w:r>
        <w:rPr>
          <w:rStyle w:val="Text21"/>
        </w:rPr>
        <w:t xml:space="preserve">"books"</w:t>
        <w:br w:clear="none"/>
      </w:r>
      <w:r>
        <w:rPr>
          <w:rStyle w:val="Text10"/>
        </w:rPr>
        <w:t xml:space="preserve">:</w:t>
        <w:br w:clear="none"/>
      </w:r>
      <w:r>
        <w:rPr>
          <w:rStyle w:val="Text23"/>
        </w:rPr>
        <w:t xml:space="preserve"> </w:t>
        <w:br w:clear="none"/>
      </w:r>
      <w:r>
        <w:rPr>
          <w:rStyle w:val="Text10"/>
        </w:rPr>
        <w:t xml:space="preserve">{</w:t>
        <w:br w:clear="none"/>
      </w:r>
      <w:r>
        <w:rPr>
          <w:rStyle w:val="Text21"/>
        </w:rPr>
        <w:t xml:space="preserve">"type"</w:t>
        <w:br w:clear="none"/>
      </w:r>
      <w:r>
        <w:rPr>
          <w:rStyle w:val="Text10"/>
        </w:rPr>
        <w:t xml:space="preserve">:</w:t>
        <w:br w:clear="none"/>
      </w:r>
      <w:r>
        <w:rPr>
          <w:rStyle w:val="Text23"/>
        </w:rPr>
        <w:t xml:space="preserve"> </w:t>
        <w:br w:clear="none"/>
      </w:r>
      <w:r>
        <w:t xml:space="preserve">"array"</w:t>
        <w:br w:clear="none"/>
      </w:r>
      <w:r>
        <w:rPr>
          <w:rStyle w:val="Text10"/>
        </w:rPr>
        <w:t xml:space="preserve">}</w:t>
        <w:br w:clear="none"/>
      </w:r>
      <w:r>
        <w:rPr>
          <w:rStyle w:val="Text23"/>
        </w:rPr>
        <w:t xml:space="preserve"/>
        <w:br w:clear="none"/>
      </w:r>
      <w:r>
        <w:rPr>
          <w:rStyle w:val="Text10"/>
        </w:rPr>
        <w:t xml:space="preserve">},</w:t>
        <w:br w:clear="none"/>
      </w:r>
      <w:r>
        <w:rPr>
          <w:rStyle w:val="Text23"/>
        </w:rPr>
        <w:t xml:space="preserve"> </w:t>
        <w:br w:clear="none"/>
      </w:r>
      <w:r>
        <w:rPr>
          <w:rStyle w:val="Text21"/>
        </w:rPr>
        <w:t xml:space="preserve">"required"</w:t>
        <w:br w:clear="none"/>
      </w:r>
      <w:r>
        <w:rPr>
          <w:rStyle w:val="Text10"/>
        </w:rPr>
        <w:t xml:space="preserve">:[</w:t>
        <w:br w:clear="none"/>
      </w:r>
      <w:r>
        <w:t xml:space="preserve">"name"</w:t>
        <w:br w:clear="none"/>
      </w:r>
      <w:r>
        <w:rPr>
          <w:rStyle w:val="Text10"/>
        </w:rPr>
        <w:t xml:space="preserve">,</w:t>
        <w:br w:clear="none"/>
      </w:r>
      <w:r>
        <w:rPr>
          <w:rStyle w:val="Text23"/>
        </w:rPr>
        <w:t xml:space="preserve"> </w:t>
        <w:br w:clear="none"/>
      </w:r>
      <w:r>
        <w:t xml:space="preserve">"lastname"</w:t>
        <w:br w:clear="none"/>
      </w:r>
      <w:r>
        <w:rPr>
          <w:rStyle w:val="Text10"/>
        </w:rPr>
        <w:t xml:space="preserve">]</w:t>
        <w:br w:clear="none"/>
      </w:r>
      <w:r>
        <w:rPr>
          <w:rStyle w:val="Text23"/>
        </w:rPr>
        <w:t xml:space="preserve"> </w:t>
        <w:br w:clear="none"/>
      </w:r>
      <w:r>
        <w:rPr>
          <w:rStyle w:val="Text82"/>
        </w:rPr>
        <w:drawing>
          <wp:inline>
            <wp:extent cx="63500" cy="63500"/>
            <wp:effectExtent l="0" r="0" t="0" b="0"/>
            <wp:docPr id="184"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rPr>
          <w:rStyle w:val="Text23"/>
        </w:rPr>
        <w:t xml:space="preserve"/>
        <w:br w:clear="none"/>
      </w:r>
      <w:r>
        <w:rPr>
          <w:rStyle w:val="Text10"/>
        </w:rPr>
        <w:t xml:space="preserve">}</w:t>
        <w:br w:clear="none"/>
      </w:r>
    </w:p>
    <w:p>
      <w:pPr>
        <w:pStyle w:val="Normal"/>
      </w:pPr>
      <w:r>
        <w:t/>
      </w:r>
    </w:p>
    <w:p>
      <w:pPr>
        <w:pStyle w:val="Para 16"/>
      </w:pPr>
      <w:hyperlink w:anchor="co_nch_json_json_validation_id_c">
        <w:r>
          <w:bookmarkStart w:id="5206" w:name="callout_nch_json_json_validation"/>
          <w:t/>
          <w:bookmarkEnd w:id="5206"/>
          <w:drawing>
            <wp:inline>
              <wp:extent cx="63500" cy="63500"/>
              <wp:effectExtent l="0" r="0" t="0" b="0"/>
              <wp:docPr id="185"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Unique identifier of the schema.</w:t>
      </w:r>
    </w:p>
    <w:p>
      <w:pPr>
        <w:pStyle w:val="Para 16"/>
      </w:pPr>
      <w:hyperlink w:anchor="co_nch_json_json_validation_sche">
        <w:r>
          <w:bookmarkStart w:id="5207" w:name="callout_nch_json_json_validation_1"/>
          <w:t/>
          <w:bookmarkEnd w:id="5207"/>
          <w:drawing>
            <wp:inline>
              <wp:extent cx="63500" cy="63500"/>
              <wp:effectExtent l="0" r="0" t="0" b="0"/>
              <wp:docPr id="186"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JSON schema specification. Should always be </w:t>
      </w:r>
      <w:r>
        <w:rPr>
          <w:rStyle w:val="Text1"/>
        </w:rPr>
        <w:t>http://json-schema.org/draft-04/schema#</w:t>
      </w:r>
      <w:r>
        <w:t>.</w:t>
      </w:r>
    </w:p>
    <w:p>
      <w:pPr>
        <w:pStyle w:val="Para 16"/>
      </w:pPr>
      <w:hyperlink w:anchor="co_nch_json_json_validation_desc">
        <w:r>
          <w:bookmarkStart w:id="5208" w:name="callout_nch_json_json_validation_2"/>
          <w:t/>
          <w:bookmarkEnd w:id="5208"/>
          <w:drawing>
            <wp:inline>
              <wp:extent cx="63500" cy="63500"/>
              <wp:effectExtent l="0" r="0" t="0" b="0"/>
              <wp:docPr id="187"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Description of the schema.</w:t>
      </w:r>
    </w:p>
    <w:p>
      <w:pPr>
        <w:pStyle w:val="Para 16"/>
      </w:pPr>
      <w:hyperlink w:anchor="co_nch_json_json_validation_type">
        <w:r>
          <w:bookmarkStart w:id="5209" w:name="callout_nch_json_json_validation_3"/>
          <w:t/>
          <w:bookmarkEnd w:id="5209"/>
          <w:drawing>
            <wp:inline>
              <wp:extent cx="63500" cy="63500"/>
              <wp:effectExtent l="0" r="0" t="0" b="0"/>
              <wp:docPr id="188"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Type of the root element.</w:t>
      </w:r>
    </w:p>
    <w:p>
      <w:pPr>
        <w:pStyle w:val="Para 16"/>
      </w:pPr>
      <w:hyperlink w:anchor="co_nch_json_json_validation_prop">
        <w:r>
          <w:bookmarkStart w:id="5210" w:name="callout_nch_json_json_validation_4"/>
          <w:t/>
          <w:bookmarkEnd w:id="5210"/>
          <w:drawing>
            <wp:inline>
              <wp:extent cx="63500" cy="63500"/>
              <wp:effectExtent l="0" r="0" t="0" b="0"/>
              <wp:docPr id="189"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List of properties. Each of the properties should be described. They should have a defined type and can specify other validations, such as minimum and maximum.</w:t>
      </w:r>
    </w:p>
    <w:p>
      <w:pPr>
        <w:pStyle w:val="Para 16"/>
      </w:pPr>
      <w:hyperlink w:anchor="co_nch_json_json_validation_req">
        <w:r>
          <w:bookmarkStart w:id="5211" w:name="callout_nch_json_json_validation_5"/>
          <w:t/>
          <w:bookmarkEnd w:id="5211"/>
          <w:drawing>
            <wp:inline>
              <wp:extent cx="63500" cy="63500"/>
              <wp:effectExtent l="0" r="0" t="0" b="0"/>
              <wp:docPr id="190"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List of required fields.</w:t>
      </w:r>
    </w:p>
    <w:p>
      <w:pPr>
        <w:pStyle w:val="Normal"/>
      </w:pPr>
      <w:r>
        <w:t/>
      </w:r>
    </w:p>
    <w:p>
      <w:pPr>
        <w:pStyle w:val="Normal"/>
      </w:pPr>
      <w:r>
        <w:t xml:space="preserve">If we assign just the defined schema to a variable, say, </w:t>
      </w:r>
      <w:r>
        <w:rPr>
          <w:rStyle w:val="Text1"/>
        </w:rPr>
        <w:t>@schema</w:t>
      </w:r>
      <w:r>
        <w:t xml:space="preserve">, we can check JSON data against this schema: </w:t>
      </w:r>
    </w:p>
    <w:p>
      <w:pPr>
        <w:pStyle w:val="Para 12"/>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SET</w:t>
        <w:br w:clear="none"/>
      </w:r>
      <w:r>
        <w:rPr>
          <w:rStyle w:val="Text20"/>
        </w:rPr>
        <w:t xml:space="preserve"> </w:t>
        <w:br w:clear="none"/>
      </w:r>
      <w:r>
        <w:rPr>
          <w:rStyle w:val="Text32"/>
        </w:rPr>
        <w:t xml:space="preserve">@</w:t>
        <w:br w:clear="none"/>
      </w:r>
      <w:r>
        <w:rPr>
          <w:rStyle w:val="Text14"/>
        </w:rPr>
        <w:t xml:space="preserve">schema</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w:t>
        <w:br w:clear="none"/>
      </w:r>
      <w:r>
        <w:t xml:space="preserve"/>
        <w:br w:clear="none"/>
        <w:t xml:space="preserve">    '</w:t>
        <w:br w:clear="none"/>
      </w:r>
      <w:r>
        <w:rPr>
          <w:rStyle w:val="Text9"/>
        </w:rPr>
        <w:t xml:space="preserve">&gt;</w:t>
        <w:br w:clear="none"/>
      </w:r>
      <w:r>
        <w:rPr>
          <w:rStyle w:val="Text8"/>
        </w:rPr>
        <w:t xml:space="preserve"> </w:t>
        <w:br w:clear="none"/>
      </w:r>
      <w:r>
        <w:rPr>
          <w:rStyle w:val="Text42"/>
        </w:rPr>
        <w:t xml:space="preserve">"id"</w:t>
        <w:br w:clear="none"/>
      </w:r>
      <w:r>
        <w:rPr>
          <w:rStyle w:val="Text27"/>
        </w:rPr>
        <w:t xml:space="preserve">:</w:t>
        <w:br w:clear="none"/>
      </w:r>
      <w:r>
        <w:rPr>
          <w:rStyle w:val="Text20"/>
        </w:rPr>
        <w:t xml:space="preserve"> </w:t>
        <w:br w:clear="none"/>
      </w:r>
      <w:r>
        <w:rPr>
          <w:rStyle w:val="Text42"/>
        </w:rPr>
        <w:t xml:space="preserve">"http://www.oreilly.com/mysqlcookbook"</w:t>
        <w:br w:clear="none"/>
      </w:r>
      <w:r>
        <w:rPr>
          <w:rStyle w:val="Text27"/>
        </w:rPr>
        <w:t xml:space="preserve">,</w:t>
        <w:br w:clear="none"/>
      </w:r>
      <w:r>
        <w:rPr>
          <w:rStyle w:val="Text8"/>
        </w:rPr>
        <w:t xml:space="preserve"/>
        <w:br w:clear="none"/>
        <w:t xml:space="preserve">    </w:t>
        <w:br w:clear="none"/>
      </w:r>
      <w:r>
        <w:t xml:space="preserve">'&gt; </w:t>
        <w:br w:clear="none"/>
      </w:r>
      <w:r>
        <w:rPr>
          <w:rStyle w:val="Text13"/>
        </w:rPr>
        <w:t xml:space="preserve">"$schema": "http://json-schema.org/draft-04/schema#",</w:t>
        <w:br w:clear="none"/>
      </w:r>
      <w:r>
        <w:t xml:space="preserve"/>
        <w:br w:clear="none"/>
        <w:t xml:space="preserve">    '</w:t>
        <w:br w:clear="none"/>
      </w:r>
      <w:r>
        <w:rPr>
          <w:rStyle w:val="Text9"/>
        </w:rPr>
        <w:t xml:space="preserve">&gt;</w:t>
        <w:br w:clear="none"/>
      </w:r>
      <w:r>
        <w:rPr>
          <w:rStyle w:val="Text8"/>
        </w:rPr>
        <w:t xml:space="preserve"> </w:t>
        <w:br w:clear="none"/>
      </w:r>
      <w:r>
        <w:rPr>
          <w:rStyle w:val="Text42"/>
        </w:rPr>
        <w:t xml:space="preserve">"description"</w:t>
        <w:br w:clear="none"/>
      </w:r>
      <w:r>
        <w:rPr>
          <w:rStyle w:val="Text27"/>
        </w:rPr>
        <w:t xml:space="preserve">:</w:t>
        <w:br w:clear="none"/>
      </w:r>
      <w:r>
        <w:rPr>
          <w:rStyle w:val="Text20"/>
        </w:rPr>
        <w:t xml:space="preserve"> </w:t>
        <w:br w:clear="none"/>
      </w:r>
      <w:r>
        <w:rPr>
          <w:rStyle w:val="Text42"/>
        </w:rPr>
        <w:t xml:space="preserve">"Schema for the table book_authors"</w:t>
        <w:br w:clear="none"/>
      </w:r>
      <w:r>
        <w:rPr>
          <w:rStyle w:val="Text27"/>
        </w:rPr>
        <w:t xml:space="preserve">,</w:t>
        <w:br w:clear="none"/>
      </w:r>
      <w:r>
        <w:rPr>
          <w:rStyle w:val="Text8"/>
        </w:rPr>
        <w:t xml:space="preserve"/>
        <w:br w:clear="none"/>
        <w:t xml:space="preserve">    </w:t>
        <w:br w:clear="none"/>
      </w:r>
      <w:r>
        <w:t xml:space="preserve">'&gt; </w:t>
        <w:br w:clear="none"/>
      </w:r>
      <w:r>
        <w:rPr>
          <w:rStyle w:val="Text13"/>
        </w:rPr>
        <w:t xml:space="preserve">"type": "object",</w:t>
        <w:br w:clear="none"/>
      </w:r>
      <w:r>
        <w:t xml:space="preserve"/>
        <w:br w:clear="none"/>
        <w:t xml:space="preserve">    '</w:t>
        <w:br w:clear="none"/>
      </w:r>
      <w:r>
        <w:rPr>
          <w:rStyle w:val="Text9"/>
        </w:rPr>
        <w:t xml:space="preserve">&gt;</w:t>
        <w:br w:clear="none"/>
      </w:r>
      <w:r>
        <w:rPr>
          <w:rStyle w:val="Text8"/>
        </w:rPr>
        <w:t xml:space="preserve"> </w:t>
        <w:br w:clear="none"/>
      </w:r>
      <w:r>
        <w:rPr>
          <w:rStyle w:val="Text42"/>
        </w:rPr>
        <w:t xml:space="preserve">"properties"</w:t>
        <w:br w:clear="none"/>
      </w:r>
      <w:r>
        <w:rPr>
          <w:rStyle w:val="Text27"/>
        </w:rPr>
        <w:t xml:space="preserve">:</w:t>
        <w:br w:clear="none"/>
      </w:r>
      <w:r>
        <w:rPr>
          <w:rStyle w:val="Text20"/>
        </w:rPr>
        <w:t xml:space="preserve"> </w:t>
        <w:br w:clear="none"/>
      </w:r>
      <w:r>
        <w:rPr>
          <w:rStyle w:val="Text56"/>
        </w:rPr>
        <w:t xml:space="preserve">{</w:t>
        <w:br w:clear="none"/>
      </w:r>
      <w:r>
        <w:rPr>
          <w:rStyle w:val="Text8"/>
        </w:rPr>
        <w:t xml:space="preserve"/>
        <w:br w:clear="none"/>
        <w:t xml:space="preserve">    </w:t>
        <w:br w:clear="none"/>
      </w:r>
      <w:r>
        <w:t xml:space="preserve">'&gt; </w:t>
        <w:br w:clear="none"/>
      </w:r>
      <w:r>
        <w:rPr>
          <w:rStyle w:val="Text13"/>
        </w:rPr>
        <w:t xml:space="preserve">"name": {"type": "string"},</w:t>
        <w:br w:clear="none"/>
      </w:r>
      <w:r>
        <w:t xml:space="preserve"/>
        <w:br w:clear="none"/>
        <w:t xml:space="preserve">    '</w:t>
        <w:br w:clear="none"/>
      </w:r>
      <w:r>
        <w:rPr>
          <w:rStyle w:val="Text9"/>
        </w:rPr>
        <w:t xml:space="preserve">&gt;</w:t>
        <w:br w:clear="none"/>
      </w:r>
      <w:r>
        <w:rPr>
          <w:rStyle w:val="Text8"/>
        </w:rPr>
        <w:t xml:space="preserve"> </w:t>
        <w:br w:clear="none"/>
      </w:r>
      <w:r>
        <w:rPr>
          <w:rStyle w:val="Text42"/>
        </w:rPr>
        <w:t xml:space="preserve">"lastname"</w:t>
        <w:br w:clear="none"/>
      </w:r>
      <w:r>
        <w:rPr>
          <w:rStyle w:val="Text27"/>
        </w:rPr>
        <w:t xml:space="preserve">:</w:t>
        <w:br w:clear="none"/>
      </w:r>
      <w:r>
        <w:rPr>
          <w:rStyle w:val="Text20"/>
        </w:rPr>
        <w:t xml:space="preserve"> </w:t>
        <w:br w:clear="none"/>
      </w:r>
      <w:r>
        <w:rPr>
          <w:rStyle w:val="Text56"/>
        </w:rPr>
        <w:t xml:space="preserve">{</w:t>
        <w:br w:clear="none"/>
      </w:r>
      <w:r>
        <w:rPr>
          <w:rStyle w:val="Text42"/>
        </w:rPr>
        <w:t xml:space="preserve">"type"</w:t>
        <w:br w:clear="none"/>
      </w:r>
      <w:r>
        <w:rPr>
          <w:rStyle w:val="Text27"/>
        </w:rPr>
        <w:t xml:space="preserve">:</w:t>
        <w:br w:clear="none"/>
      </w:r>
      <w:r>
        <w:rPr>
          <w:rStyle w:val="Text20"/>
        </w:rPr>
        <w:t xml:space="preserve"> </w:t>
        <w:br w:clear="none"/>
      </w:r>
      <w:r>
        <w:rPr>
          <w:rStyle w:val="Text42"/>
        </w:rPr>
        <w:t xml:space="preserve">"string"</w:t>
        <w:br w:clear="none"/>
      </w:r>
      <w:r>
        <w:rPr>
          <w:rStyle w:val="Text56"/>
        </w:rPr>
        <w:t xml:space="preserve">}</w:t>
        <w:br w:clear="none"/>
      </w:r>
      <w:r>
        <w:rPr>
          <w:rStyle w:val="Text27"/>
        </w:rPr>
        <w:t xml:space="preserve">,</w:t>
        <w:br w:clear="none"/>
      </w:r>
      <w:r>
        <w:rPr>
          <w:rStyle w:val="Text8"/>
        </w:rPr>
        <w:t xml:space="preserve"/>
        <w:br w:clear="none"/>
        <w:t xml:space="preserve">    </w:t>
        <w:br w:clear="none"/>
      </w:r>
      <w:r>
        <w:t xml:space="preserve">'&gt; </w:t>
        <w:br w:clear="none"/>
      </w:r>
      <w:r>
        <w:rPr>
          <w:rStyle w:val="Text13"/>
        </w:rPr>
        <w:t xml:space="preserve">"books": {"type": "array"}</w:t>
        <w:br w:clear="none"/>
      </w:r>
      <w:r>
        <w:t xml:space="preserve"/>
        <w:br w:clear="none"/>
        <w:t xml:space="preserve">    '</w:t>
        <w:br w:clear="none"/>
      </w:r>
      <w:r>
        <w:rPr>
          <w:rStyle w:val="Text9"/>
        </w:rPr>
        <w:t xml:space="preserve">&gt;</w:t>
        <w:br w:clear="none"/>
      </w:r>
      <w:r>
        <w:rPr>
          <w:rStyle w:val="Text8"/>
        </w:rPr>
        <w:t xml:space="preserve"> </w:t>
        <w:br w:clear="none"/>
      </w:r>
      <w:r>
        <w:rPr>
          <w:rStyle w:val="Text56"/>
        </w:rPr>
        <w:t xml:space="preserve">}</w:t>
        <w:br w:clear="none"/>
      </w:r>
      <w:r>
        <w:rPr>
          <w:rStyle w:val="Text27"/>
        </w:rPr>
        <w:t xml:space="preserve">,</w:t>
        <w:br w:clear="none"/>
      </w:r>
      <w:r>
        <w:rPr>
          <w:rStyle w:val="Text8"/>
        </w:rPr>
        <w:t xml:space="preserve"/>
        <w:br w:clear="none"/>
        <w:t xml:space="preserve">    </w:t>
        <w:br w:clear="none"/>
      </w:r>
      <w:r>
        <w:t xml:space="preserve">'&gt; </w:t>
        <w:br w:clear="none"/>
      </w:r>
      <w:r>
        <w:rPr>
          <w:rStyle w:val="Text13"/>
        </w:rPr>
        <w:t xml:space="preserve">"required":["name", "lastname"]</w:t>
        <w:br w:clear="none"/>
      </w:r>
      <w:r>
        <w:t xml:space="preserve"/>
        <w:br w:clear="none"/>
        <w:t xml:space="preserve">    '</w:t>
        <w:br w:clear="none"/>
      </w:r>
      <w:r>
        <w:rPr>
          <w:rStyle w:val="Text9"/>
        </w:rPr>
        <w:t xml:space="preserve">&gt;</w:t>
        <w:br w:clear="none"/>
      </w:r>
      <w:r>
        <w:rPr>
          <w:rStyle w:val="Text8"/>
        </w:rPr>
        <w:t xml:space="preserve"> </w:t>
        <w:br w:clear="none"/>
      </w:r>
      <w:r>
        <w:rPr>
          <w:rStyle w:val="Text56"/>
        </w:rPr>
        <w:t xml:space="preserve">}</w:t>
        <w:br w:clear="none"/>
      </w:r>
      <w:r>
        <w:rPr>
          <w:rStyle w:val="Text13"/>
        </w:rPr>
        <w:t xml:space="preserve">';</w:t>
        <w:br w:clear="none"/>
      </w:r>
      <w:r>
        <w:t xml:space="preserve"/>
        <w:br w:clear="none"/>
        <w:t xml:space="preserve">Query OK, 0 rows affected (0,00 sec)</w:t>
        <w:br w:clear="none"/>
        <w:t xml:space="preserve"/>
        <w:br w:clear="none"/>
        <w:t xml:space="preserve">mysql&gt; </w:t>
        <w:br w:clear="none"/>
      </w:r>
      <w:r>
        <w:rPr>
          <w:rStyle w:val="Text13"/>
        </w:rPr>
        <w:t xml:space="preserve">SELECT JSON_SCHEMA_VALIDATION_REPORT(@schema, </w:t>
        <w:br w:clear="none"/>
      </w:r>
      <w:r>
        <w:t xml:space="preserve"/>
        <w:br w:clear="none"/>
        <w:t xml:space="preserve">    -&gt; </w:t>
        <w:br w:clear="none"/>
      </w:r>
      <w:r>
        <w:rPr>
          <w:rStyle w:val="Text13"/>
        </w:rPr>
        <w:t xml:space="preserve">'</w:t>
        <w:br w:clear="none"/>
      </w:r>
      <w:r>
        <w:rPr>
          <w:rStyle w:val="Text56"/>
        </w:rPr>
        <w:t xml:space="preserve">{</w:t>
        <w:br w:clear="none"/>
      </w:r>
      <w:r>
        <w:rPr>
          <w:rStyle w:val="Text42"/>
        </w:rPr>
        <w:t xml:space="preserve">"name"</w:t>
        <w:br w:clear="none"/>
      </w:r>
      <w:r>
        <w:rPr>
          <w:rStyle w:val="Text27"/>
        </w:rPr>
        <w:t xml:space="preserve">:</w:t>
        <w:br w:clear="none"/>
      </w:r>
      <w:r>
        <w:rPr>
          <w:rStyle w:val="Text20"/>
        </w:rPr>
        <w:t xml:space="preserve"> </w:t>
        <w:br w:clear="none"/>
      </w:r>
      <w:r>
        <w:rPr>
          <w:rStyle w:val="Text42"/>
        </w:rPr>
        <w:t xml:space="preserve">"Sveta"</w:t>
        <w:br w:clear="none"/>
      </w:r>
      <w:r>
        <w:rPr>
          <w:rStyle w:val="Text56"/>
        </w:rPr>
        <w:t xml:space="preserve">}</w:t>
        <w:br w:clear="none"/>
      </w:r>
      <w:r>
        <w:rPr>
          <w:rStyle w:val="Text13"/>
        </w:rPr>
        <w:t xml:space="preserve">')  AS '</w:t>
        <w:br w:clear="none"/>
      </w:r>
      <w:r>
        <w:rPr>
          <w:rStyle w:val="Text14"/>
        </w:rPr>
        <w:t xml:space="preserve">Valid</w:t>
        <w:br w:clear="none"/>
      </w:r>
      <w:r>
        <w:rPr>
          <w:rStyle w:val="Text32"/>
        </w:rPr>
        <w:t xml:space="preserve">?</w:t>
        <w:br w:clear="none"/>
      </w:r>
      <w:r>
        <w:rPr>
          <w:rStyle w:val="Text13"/>
        </w:rPr>
        <w:t xml:space="preserve">'\G</w:t>
        <w:br w:clear="none"/>
      </w:r>
      <w:r>
        <w:t xml:space="preserve"/>
        <w:br w:clear="none"/>
        <w:t xml:space="preserve">*************************** 1. row ***************************</w:t>
        <w:br w:clear="none"/>
        <w:t xml:space="preserve">Valid?: {"valid": false, "reason": "The JSON document location '</w:t>
        <w:br w:clear="none"/>
      </w:r>
      <w:r>
        <w:rPr>
          <w:rStyle w:val="Text9"/>
        </w:rPr>
        <w:t xml:space="preserve">#</w:t>
        <w:br w:clear="none"/>
      </w:r>
      <w:r>
        <w:t xml:space="preserve">' failed requirement ↩</w:t>
        <w:br w:clear="none"/>
        <w:t xml:space="preserve">'</w:t>
        <w:br w:clear="none"/>
      </w:r>
      <w:r>
        <w:rPr>
          <w:rStyle w:val="Text3"/>
        </w:rPr>
        <w:t xml:space="preserve">required</w:t>
        <w:br w:clear="none"/>
      </w:r>
      <w:r>
        <w:t xml:space="preserve">' at JSON Schema location '</w:t>
        <w:br w:clear="none"/>
      </w:r>
      <w:r>
        <w:rPr>
          <w:rStyle w:val="Text9"/>
        </w:rPr>
        <w:t xml:space="preserve">#</w:t>
        <w:br w:clear="none"/>
      </w:r>
      <w:r>
        <w:rPr>
          <w:rStyle w:val="Text39"/>
        </w:rPr>
        <w:t xml:space="preserve">'</w:t>
        <w:br w:clear="none"/>
      </w:r>
      <w:r>
        <w:rPr>
          <w:rStyle w:val="Text25"/>
        </w:rPr>
        <w:t xml:space="preserve">", "</w:t>
        <w:br w:clear="none"/>
      </w:r>
      <w:r>
        <w:rPr>
          <w:rStyle w:val="Text4"/>
        </w:rPr>
        <w:t xml:space="preserve">schema</w:t>
        <w:br w:clear="none"/>
      </w:r>
      <w:r>
        <w:rPr>
          <w:rStyle w:val="Text9"/>
        </w:rPr>
        <w:t xml:space="preserve">-</w:t>
        <w:br w:clear="none"/>
      </w:r>
      <w:r>
        <w:rPr>
          <w:rStyle w:val="Text3"/>
        </w:rPr>
        <w:t xml:space="preserve">location</w:t>
        <w:br w:clear="none"/>
      </w:r>
      <w:r>
        <w:rPr>
          <w:rStyle w:val="Text25"/>
        </w:rPr>
        <w:t xml:space="preserve">": "</w:t>
        <w:br w:clear="none"/>
      </w:r>
      <w:r>
        <w:rPr>
          <w:rStyle w:val="Text9"/>
        </w:rPr>
        <w:t xml:space="preserve">#</w:t>
        <w:br w:clear="none"/>
      </w:r>
      <w:r>
        <w:rPr>
          <w:rStyle w:val="Text25"/>
        </w:rPr>
        <w:t xml:space="preserve">", ↩</w:t>
        <w:br w:clear="none"/>
        <w:t xml:space="preserve">"</w:t>
        <w:br w:clear="none"/>
      </w:r>
      <w:r>
        <w:rPr>
          <w:rStyle w:val="Text3"/>
        </w:rPr>
        <w:t xml:space="preserve">document</w:t>
        <w:br w:clear="none"/>
      </w:r>
      <w:r>
        <w:rPr>
          <w:rStyle w:val="Text9"/>
        </w:rPr>
        <w:t xml:space="preserve">-</w:t>
        <w:br w:clear="none"/>
      </w:r>
      <w:r>
        <w:rPr>
          <w:rStyle w:val="Text3"/>
        </w:rPr>
        <w:t xml:space="preserve">location</w:t>
        <w:br w:clear="none"/>
      </w:r>
      <w:r>
        <w:rPr>
          <w:rStyle w:val="Text25"/>
        </w:rPr>
        <w:t xml:space="preserve">": "</w:t>
        <w:br w:clear="none"/>
      </w:r>
      <w:r>
        <w:rPr>
          <w:rStyle w:val="Text9"/>
        </w:rPr>
        <w:t xml:space="preserve">#</w:t>
        <w:br w:clear="none"/>
      </w:r>
      <w:r>
        <w:rPr>
          <w:rStyle w:val="Text25"/>
        </w:rPr>
        <w:t xml:space="preserve">", "</w:t>
        <w:br w:clear="none"/>
      </w:r>
      <w:r>
        <w:rPr>
          <w:rStyle w:val="Text4"/>
        </w:rPr>
        <w:t xml:space="preserve">schema</w:t>
        <w:br w:clear="none"/>
      </w:r>
      <w:r>
        <w:rPr>
          <w:rStyle w:val="Text9"/>
        </w:rPr>
        <w:t xml:space="preserve">-</w:t>
        <w:br w:clear="none"/>
      </w:r>
      <w:r>
        <w:rPr>
          <w:rStyle w:val="Text3"/>
        </w:rPr>
        <w:t xml:space="preserve">failed</w:t>
        <w:br w:clear="none"/>
      </w:r>
      <w:r>
        <w:rPr>
          <w:rStyle w:val="Text9"/>
        </w:rPr>
        <w:t xml:space="preserve">-</w:t>
        <w:br w:clear="none"/>
      </w:r>
      <w:r>
        <w:rPr>
          <w:rStyle w:val="Text3"/>
        </w:rPr>
        <w:t xml:space="preserve">keyword</w:t>
        <w:br w:clear="none"/>
      </w:r>
      <w:r>
        <w:rPr>
          <w:rStyle w:val="Text25"/>
        </w:rPr>
        <w:t xml:space="preserve">": "</w:t>
        <w:br w:clear="none"/>
      </w:r>
      <w:r>
        <w:rPr>
          <w:rStyle w:val="Text3"/>
        </w:rPr>
        <w:t xml:space="preserve">required</w:t>
        <w:br w:clear="none"/>
      </w:r>
      <w:r>
        <w:rPr>
          <w:rStyle w:val="Text39"/>
        </w:rPr>
        <w:t xml:space="preserve">"</w:t>
        <w:br w:clear="none"/>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In this case, validation failed, because the document contains only the </w:t>
      </w:r>
      <w:r>
        <w:rPr>
          <w:rStyle w:val="Text1"/>
        </w:rPr>
        <w:t>name</w:t>
      </w:r>
      <w:r>
        <w:t xml:space="preserve"> field and does not contain another required field, </w:t>
      </w:r>
      <w:r>
        <w:rPr>
          <w:rStyle w:val="Text1"/>
        </w:rPr>
        <w:t>lastname</w:t>
      </w:r>
      <w:r>
        <w:t xml:space="preserv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JSON_SCHEMA_VALIDATION_REPORT</w:t>
        <w:br w:clear="none"/>
      </w:r>
      <w:r>
        <w:rPr>
          <w:rStyle w:val="Text27"/>
        </w:rPr>
        <w:t xml:space="preserve">(</w:t>
        <w:br w:clear="none"/>
      </w:r>
      <w:r>
        <w:rPr>
          <w:rStyle w:val="Text32"/>
        </w:rPr>
        <w:t xml:space="preserve">@</w:t>
        <w:br w:clear="none"/>
      </w:r>
      <w:r>
        <w:rPr>
          <w:rStyle w:val="Text14"/>
        </w:rPr>
        <w:t xml:space="preserve">schema</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'{"name": "Sveta", "lastname": "Smirnova"}'</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'Valid?'</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Valid</w:t>
        <w:br w:clear="none"/>
      </w:r>
      <w:r>
        <w:rPr>
          <w:rStyle w:val="Text9"/>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9"/>
        </w:rPr>
        <w:t xml:space="preserve">{</w:t>
        <w:br w:clear="none"/>
      </w:r>
      <w:r>
        <w:rPr>
          <w:rStyle w:val="Text25"/>
        </w:rPr>
        <w:t xml:space="preserve">"valid"</w:t>
        <w:br w:clear="none"/>
      </w:r>
      <w:r>
        <w:rPr>
          <w:rStyle w:val="Text10"/>
        </w:rPr>
        <w:t xml:space="preserve">:</w:t>
        <w:br w:clear="none"/>
      </w:r>
      <w:r>
        <w:rPr>
          <w:rStyle w:val="Text8"/>
        </w:rPr>
        <w:t xml:space="preserve"> </w:t>
        <w:br w:clear="none"/>
      </w:r>
      <w:r>
        <w:rPr>
          <w:rStyle w:val="Text4"/>
        </w:rPr>
        <w:t xml:space="preserve">true</w:t>
        <w:br w:clear="none"/>
      </w:r>
      <w:r>
        <w:rPr>
          <w:rStyle w:val="Text39"/>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In this case, the document is valid, because it contains all required fields. The </w:t>
      </w:r>
      <w:r>
        <w:rPr>
          <w:rStyle w:val="Text1"/>
        </w:rPr>
        <w:t>books</w:t>
      </w:r>
      <w:r>
        <w:t xml:space="preserve"> field is optional and not required: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JSON_SCHEMA_VALIDATION_REPORT</w:t>
        <w:br w:clear="none"/>
      </w:r>
      <w:r>
        <w:rPr>
          <w:rStyle w:val="Text27"/>
        </w:rPr>
        <w:t xml:space="preserve">(</w:t>
        <w:br w:clear="none"/>
      </w:r>
      <w:r>
        <w:rPr>
          <w:rStyle w:val="Text32"/>
        </w:rPr>
        <w:t xml:space="preserve">@</w:t>
        <w:br w:clear="none"/>
      </w:r>
      <w:r>
        <w:rPr>
          <w:rStyle w:val="Text14"/>
        </w:rPr>
        <w:t xml:space="preserve">schema</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'{"name": "Sveta", "lastname": "Smirnova", </w:t>
        <w:br w:clear="none"/>
      </w:r>
      <w:r>
        <w:rPr>
          <w:rStyle w:val="Text11"/>
        </w:rPr>
        <w:t xml:space="preserve"/>
        <w:br w:clear="none"/>
        <w:t xml:space="preserve">    -&gt; </w:t>
        <w:br w:clear="none"/>
      </w:r>
      <w:r>
        <w:rPr>
          <w:rStyle w:val="Text22"/>
        </w:rPr>
        <w:t xml:space="preserve">"books": "MySQL Cookbook"}'</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'Valid?'</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4"/>
        </w:rPr>
        <w:t xml:space="preserve">Valid</w:t>
        <w:br w:clear="none"/>
      </w:r>
      <w:r>
        <w:rPr>
          <w:rStyle w:val="Text9"/>
        </w:rPr>
        <w:t xml:space="preserve">?</w:t>
        <w:br w:clear="none"/>
      </w:r>
      <w:r>
        <w:rPr>
          <w:rStyle w:val="Text10"/>
        </w:rPr>
        <w:t xml:space="preserve">:</w:t>
        <w:br w:clear="none"/>
      </w:r>
      <w:r>
        <w:rPr>
          <w:rStyle w:val="Text8"/>
        </w:rPr>
        <w:t xml:space="preserve"> </w:t>
        <w:br w:clear="none"/>
      </w:r>
      <w:r>
        <w:rPr>
          <w:rStyle w:val="Text39"/>
        </w:rPr>
        <w:t xml:space="preserve">{</w:t>
        <w:br w:clear="none"/>
      </w:r>
      <w:r>
        <w:t xml:space="preserve">"valid"</w:t>
        <w:br w:clear="none"/>
      </w:r>
      <w:r>
        <w:rPr>
          <w:rStyle w:val="Text10"/>
        </w:rPr>
        <w:t xml:space="preserve">:</w:t>
        <w:br w:clear="none"/>
      </w:r>
      <w:r>
        <w:rPr>
          <w:rStyle w:val="Text8"/>
        </w:rPr>
        <w:t xml:space="preserve"> </w:t>
        <w:br w:clear="none"/>
      </w:r>
      <w:r>
        <w:rPr>
          <w:rStyle w:val="Text4"/>
        </w:rPr>
        <w:t xml:space="preserve">false</w:t>
        <w:br w:clear="none"/>
      </w:r>
      <w:r>
        <w:rPr>
          <w:rStyle w:val="Text10"/>
        </w:rPr>
        <w:t xml:space="preserve">,</w:t>
        <w:br w:clear="none"/>
      </w:r>
      <w:r>
        <w:rPr>
          <w:rStyle w:val="Text8"/>
        </w:rPr>
        <w:t xml:space="preserve"> </w:t>
        <w:br w:clear="none"/>
      </w:r>
      <w:r>
        <w:t xml:space="preserve">"reason"</w:t>
        <w:br w:clear="none"/>
      </w:r>
      <w:r>
        <w:rPr>
          <w:rStyle w:val="Text10"/>
        </w:rPr>
        <w:t xml:space="preserve">:</w:t>
        <w:br w:clear="none"/>
      </w:r>
      <w:r>
        <w:rPr>
          <w:rStyle w:val="Text8"/>
        </w:rPr>
        <w:t xml:space="preserve"> </w:t>
        <w:br w:clear="none"/>
      </w:r>
      <w:r>
        <w:t xml:space="preserve">"The JSON document location '#/books' failed ↩</w:t>
        <w:br w:clear="none"/>
        <w:t xml:space="preserve">requirement 'type' at JSON Schema location '#/properties/books'"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r>
      <w:r>
        <w:t xml:space="preserve">"schema-location"</w:t>
        <w:br w:clear="none"/>
      </w:r>
      <w:r>
        <w:rPr>
          <w:rStyle w:val="Text10"/>
        </w:rPr>
        <w:t xml:space="preserve">:</w:t>
        <w:br w:clear="none"/>
      </w:r>
      <w:r>
        <w:rPr>
          <w:rStyle w:val="Text8"/>
        </w:rPr>
        <w:t xml:space="preserve"> </w:t>
        <w:br w:clear="none"/>
      </w:r>
      <w:r>
        <w:t xml:space="preserve">"#/properties/books"</w:t>
        <w:br w:clear="none"/>
      </w:r>
      <w:r>
        <w:rPr>
          <w:rStyle w:val="Text10"/>
        </w:rPr>
        <w:t xml:space="preserve">,</w:t>
        <w:br w:clear="none"/>
      </w:r>
      <w:r>
        <w:rPr>
          <w:rStyle w:val="Text8"/>
        </w:rPr>
        <w:t xml:space="preserve"> </w:t>
        <w:br w:clear="none"/>
      </w:r>
      <w:r>
        <w:t xml:space="preserve">"document-location"</w:t>
        <w:br w:clear="none"/>
      </w:r>
      <w:r>
        <w:rPr>
          <w:rStyle w:val="Text10"/>
        </w:rPr>
        <w:t xml:space="preserve">:</w:t>
        <w:br w:clear="none"/>
      </w:r>
      <w:r>
        <w:rPr>
          <w:rStyle w:val="Text8"/>
        </w:rPr>
        <w:t xml:space="preserve"> </w:t>
        <w:br w:clear="none"/>
      </w:r>
      <w:r>
        <w:t xml:space="preserve">"#/books"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r>
      <w:r>
        <w:t xml:space="preserve">"schema-failed-keyword"</w:t>
        <w:br w:clear="none"/>
      </w:r>
      <w:r>
        <w:rPr>
          <w:rStyle w:val="Text10"/>
        </w:rPr>
        <w:t xml:space="preserve">:</w:t>
        <w:br w:clear="none"/>
      </w:r>
      <w:r>
        <w:rPr>
          <w:rStyle w:val="Text8"/>
        </w:rPr>
        <w:t xml:space="preserve"> </w:t>
        <w:br w:clear="none"/>
      </w:r>
      <w:r>
        <w:t xml:space="preserve">"type"</w:t>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In this case, the document is not valid, because the </w:t>
      </w:r>
      <w:r>
        <w:rPr>
          <w:rStyle w:val="Text1"/>
        </w:rPr>
        <w:t>books</w:t>
      </w:r>
      <w:r>
        <w:t xml:space="preserve"> member has a </w:t>
      </w:r>
      <w:r>
        <w:rPr>
          <w:rStyle w:val="Text1"/>
        </w:rPr>
        <w:t>string</w:t>
      </w:r>
      <w:r>
        <w:t xml:space="preserve"> type and not an </w:t>
      </w:r>
      <w:r>
        <w:rPr>
          <w:rStyle w:val="Text1"/>
        </w:rPr>
        <w:t>array</w:t>
      </w:r>
      <w:r>
        <w:t xml:space="preserve"> as defined in the schema: </w:t>
      </w:r>
    </w:p>
    <w:p>
      <w:pPr>
        <w:pStyle w:val="Para 39"/>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3"/>
        </w:rPr>
        <w:t xml:space="preserve">JSON_SCHEMA_VALIDATION_REPORT</w:t>
        <w:br w:clear="none"/>
      </w:r>
      <w:r>
        <w:rPr>
          <w:rStyle w:val="Text10"/>
        </w:rPr>
        <w:t xml:space="preserve">(</w:t>
        <w:br w:clear="none"/>
      </w:r>
      <w:r>
        <w:rPr>
          <w:rStyle w:val="Text9"/>
        </w:rPr>
        <w:t xml:space="preserve">@</w:t>
        <w:br w:clear="none"/>
      </w:r>
      <w:r>
        <w:rPr>
          <w:rStyle w:val="Text4"/>
        </w:rPr>
        <w:t xml:space="preserve">schema</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'{"name": "Sveta", "lastname": "Smirnova",</w:t>
        <w:br w:clear="none"/>
      </w:r>
      <w:r>
        <w:rPr>
          <w:rStyle w:val="Text13"/>
        </w:rPr>
        <w:t xml:space="preserve"/>
        <w:br w:clear="none"/>
        <w:t xml:space="preserve">    -&gt; </w:t>
        <w:br w:clear="none"/>
      </w:r>
      <w:r>
        <w:t xml:space="preserve">"books": ["MySQL Troubleshooting", "MySQL Cookbook"]}'</w:t>
        <w:br w:clear="none"/>
      </w:r>
      <w:r>
        <w:rPr>
          <w:rStyle w:val="Text10"/>
        </w:rPr>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'Valid?'</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4"/>
        </w:rPr>
        <w:t xml:space="preserve">Valid</w:t>
        <w:br w:clear="none"/>
      </w:r>
      <w:r>
        <w:rPr>
          <w:rStyle w:val="Text32"/>
        </w:rPr>
        <w:t xml:space="preserve">?</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56"/>
        </w:rPr>
        <w:t xml:space="preserve">{</w:t>
        <w:br w:clear="none"/>
      </w:r>
      <w:r>
        <w:rPr>
          <w:rStyle w:val="Text42"/>
        </w:rPr>
        <w:t xml:space="preserve">"valid"</w:t>
        <w:br w:clear="none"/>
      </w:r>
      <w:r>
        <w:rPr>
          <w:rStyle w:val="Text27"/>
        </w:rPr>
        <w:t xml:space="preserve">:</w:t>
        <w:br w:clear="none"/>
      </w:r>
      <w:r>
        <w:rPr>
          <w:rStyle w:val="Text20"/>
        </w:rPr>
        <w:t xml:space="preserve"> </w:t>
        <w:br w:clear="none"/>
      </w:r>
      <w:r>
        <w:rPr>
          <w:rStyle w:val="Text14"/>
        </w:rPr>
        <w:t xml:space="preserve">true</w:t>
        <w:br w:clear="none"/>
      </w:r>
      <w:r>
        <w:rPr>
          <w:rStyle w:val="Text56"/>
        </w:rPr>
        <w:t xml:space="preserve">}</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7"/>
        </w:rPr>
        <w:t xml:space="preserve">sec</w:t>
        <w:br w:clear="none"/>
      </w:r>
      <w:r>
        <w:rPr>
          <w:rStyle w:val="Text27"/>
        </w:rPr>
        <w:t xml:space="preserve">)</w:t>
        <w:br w:clear="none"/>
      </w:r>
    </w:p>
    <w:p>
      <w:pPr>
        <w:pStyle w:val="Normal"/>
      </w:pPr>
      <w:r>
        <w:t xml:space="preserve">This document fixes the type error for the </w:t>
      </w:r>
      <w:r>
        <w:rPr>
          <w:rStyle w:val="Text1"/>
        </w:rPr>
        <w:t>books</w:t>
      </w:r>
      <w:r>
        <w:t xml:space="preserve"> element and thus is valid: </w:t>
      </w:r>
    </w:p>
    <w:p>
      <w:pPr>
        <w:pStyle w:val="Para 39"/>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3"/>
        </w:rPr>
        <w:t xml:space="preserve">JSON_SCHEMA_VALID</w:t>
        <w:br w:clear="none"/>
      </w:r>
      <w:r>
        <w:rPr>
          <w:rStyle w:val="Text10"/>
        </w:rPr>
        <w:t xml:space="preserve">(</w:t>
        <w:br w:clear="none"/>
      </w:r>
      <w:r>
        <w:rPr>
          <w:rStyle w:val="Text9"/>
        </w:rPr>
        <w:t xml:space="preserve">@</w:t>
        <w:br w:clear="none"/>
      </w:r>
      <w:r>
        <w:rPr>
          <w:rStyle w:val="Text4"/>
        </w:rPr>
        <w:t xml:space="preserve">schema</w:t>
        <w:br w:clear="none"/>
      </w:r>
      <w:r>
        <w:rPr>
          <w:rStyle w:val="Text10"/>
        </w:rPr>
        <w:t xml:space="preserve">,</w:t>
        <w:br w:clear="none"/>
      </w:r>
      <w:r>
        <w:rPr>
          <w:rStyle w:val="Text8"/>
        </w:rPr>
        <w:t xml:space="preserve"> </w:t>
        <w:br w:clear="none"/>
      </w:r>
      <w:r>
        <w:t xml:space="preserve">'{"name": "Sveta", "lastname": "Smirnova", </w:t>
        <w:br w:clear="none"/>
      </w:r>
      <w:r>
        <w:rPr>
          <w:rStyle w:val="Text13"/>
        </w:rPr>
        <w:t xml:space="preserve"/>
        <w:br w:clear="none"/>
        <w:t xml:space="preserve">    -&gt; </w:t>
        <w:br w:clear="none"/>
      </w:r>
      <w:r>
        <w:t xml:space="preserve">"vehicles": ["Honda CRF 250L"]}'</w:t>
        <w:br w:clear="none"/>
      </w:r>
      <w:r>
        <w:rPr>
          <w:rStyle w:val="Text10"/>
        </w:rPr>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'Valid 1?'</w:t>
        <w:br w:clear="none"/>
      </w:r>
      <w:r>
        <w:rPr>
          <w:rStyle w:val="Text10"/>
        </w:rPr>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3"/>
        </w:rPr>
        <w:t xml:space="preserve">JSON_SCHEMA_VALID</w:t>
        <w:br w:clear="none"/>
      </w:r>
      <w:r>
        <w:rPr>
          <w:rStyle w:val="Text10"/>
        </w:rPr>
        <w:t xml:space="preserve">(</w:t>
        <w:br w:clear="none"/>
      </w:r>
      <w:r>
        <w:rPr>
          <w:rStyle w:val="Text9"/>
        </w:rPr>
        <w:t xml:space="preserve">@</w:t>
        <w:br w:clear="none"/>
      </w:r>
      <w:r>
        <w:rPr>
          <w:rStyle w:val="Text4"/>
        </w:rPr>
        <w:t xml:space="preserve">schema</w:t>
        <w:br w:clear="none"/>
      </w:r>
      <w:r>
        <w:rPr>
          <w:rStyle w:val="Text10"/>
        </w:rPr>
        <w:t xml:space="preserve">,</w:t>
        <w:br w:clear="none"/>
      </w:r>
      <w:r>
        <w:rPr>
          <w:rStyle w:val="Text8"/>
        </w:rPr>
        <w:t xml:space="preserve"> </w:t>
        <w:br w:clear="none"/>
      </w:r>
      <w:r>
        <w:t xml:space="preserve">'{"name": "Alkin", "lastname": "Tezuysal", </w:t>
        <w:br w:clear="none"/>
      </w:r>
      <w:r>
        <w:rPr>
          <w:rStyle w:val="Text13"/>
        </w:rPr>
        <w:t xml:space="preserve"/>
        <w:br w:clear="none"/>
        <w:t xml:space="preserve">    -&gt; </w:t>
        <w:br w:clear="none"/>
      </w:r>
      <w:r>
        <w:t xml:space="preserve">"vehicles": "boat"}'</w:t>
        <w:br w:clear="none"/>
      </w:r>
      <w:r>
        <w:rPr>
          <w:rStyle w:val="Text10"/>
        </w:rPr>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'Valid 2?'</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4"/>
        </w:rPr>
        <w:t xml:space="preserve">Valid</w:t>
        <w:br w:clear="none"/>
      </w:r>
      <w:r>
        <w:rPr>
          <w:rStyle w:val="Text20"/>
        </w:rPr>
        <w:t xml:space="preserve"> </w:t>
        <w:br w:clear="none"/>
      </w:r>
      <w:r>
        <w:rPr>
          <w:rStyle w:val="Text34"/>
        </w:rPr>
        <w:t xml:space="preserve">1</w:t>
        <w:br w:clear="none"/>
      </w:r>
      <w:r>
        <w:rPr>
          <w:rStyle w:val="Text32"/>
        </w:rPr>
        <w:t xml:space="preserve">?</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Valid</w:t>
        <w:br w:clear="none"/>
      </w:r>
      <w:r>
        <w:rPr>
          <w:rStyle w:val="Text20"/>
        </w:rPr>
        <w:t xml:space="preserve"> </w:t>
        <w:br w:clear="none"/>
      </w:r>
      <w:r>
        <w:rPr>
          <w:rStyle w:val="Text34"/>
        </w:rPr>
        <w:t xml:space="preserve">2</w:t>
        <w:br w:clear="none"/>
      </w:r>
      <w:r>
        <w:rPr>
          <w:rStyle w:val="Text32"/>
        </w:rPr>
        <w:t xml:space="preserve">?</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32"/>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7"/>
        </w:rPr>
        <w:t xml:space="preserve">sec</w:t>
        <w:br w:clear="none"/>
      </w:r>
      <w:r>
        <w:rPr>
          <w:rStyle w:val="Text27"/>
        </w:rPr>
        <w:t xml:space="preserve">)</w:t>
        <w:br w:clear="none"/>
      </w:r>
    </w:p>
    <w:p>
      <w:pPr>
        <w:pStyle w:val="Normal"/>
      </w:pPr>
      <w:r>
        <w:t xml:space="preserve">These documents are also valid, because there is no requirement for the </w:t>
      </w:r>
      <w:r>
        <w:rPr>
          <w:rStyle w:val="Text1"/>
        </w:rPr>
        <w:t>vehicles</w:t>
      </w:r>
      <w:r>
        <w:t xml:space="preserve"> property: it may exist or it may not exist and can be of any type. </w:t>
      </w:r>
    </w:p>
    <w:p>
      <w:pPr>
        <w:pStyle w:val="Normal"/>
      </w:pPr>
      <w:r>
        <w:t xml:space="preserve">If you want to automatically validate a JSON field in a table against a defined schema, use </w:t>
      </w:r>
      <w:r>
        <w:rPr>
          <w:rStyle w:val="Text1"/>
        </w:rPr>
        <w:t>CHECK</w:t>
      </w:r>
      <w:r>
        <w:t xml:space="preserve"> constraints: </w:t>
      </w:r>
    </w:p>
    <w:p>
      <w:pPr>
        <w:pStyle w:val="Para 12"/>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rPr>
          <w:rStyle w:val="Text3"/>
        </w:rPr>
        <w:t xml:space="preserve">book_authors</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CONSTRAINT</w:t>
        <w:br w:clear="none"/>
      </w:r>
      <w:r>
        <w:rPr>
          <w:rStyle w:val="Text6"/>
        </w:rPr>
        <w:t xml:space="preserve"> </w:t>
        <w:br w:clear="none"/>
      </w:r>
      <w:r>
        <w:rPr>
          <w:rStyle w:val="Text4"/>
        </w:rPr>
        <w:t xml:space="preserve">CHECK</w:t>
        <w:br w:clear="none"/>
      </w:r>
      <w:r>
        <w:rPr>
          <w:rStyle w:val="Text10"/>
        </w:rPr>
        <w:t xml:space="preserve">(</w:t>
        <w:br w:clear="none"/>
      </w:r>
      <w:r>
        <w:rPr>
          <w:rStyle w:val="Text3"/>
        </w:rPr>
        <w:t xml:space="preserve">JSON_SCHEMA_VALID</w:t>
        <w:br w:clear="none"/>
      </w:r>
      <w:r>
        <w:rPr>
          <w:rStyle w:val="Text10"/>
        </w:rPr>
        <w:t xml:space="preserve">(</w:t>
        <w:br w:clear="none"/>
      </w:r>
      <w:r>
        <w:t xml:space="preserve">'</w:t>
        <w:br w:clear="none"/>
      </w:r>
      <w:r>
        <w:rPr>
          <w:rStyle w:val="Text6"/>
        </w:rPr>
        <w:t xml:space="preserve"/>
        <w:br w:clear="none"/>
      </w:r>
      <w:r>
        <w:t xml:space="preserve">{"id": "http://www.oreilly.com/mysqlcookbook", </w:t>
        <w:br w:clear="none"/>
      </w:r>
      <w:r>
        <w:rPr>
          <w:rStyle w:val="Text6"/>
        </w:rPr>
        <w:t xml:space="preserve"/>
        <w:br w:clear="none"/>
      </w:r>
      <w:r>
        <w:t xml:space="preserve"> "$schema": "http://json-schema.org/draft-04/schema#", </w:t>
        <w:br w:clear="none"/>
      </w:r>
      <w:r>
        <w:rPr>
          <w:rStyle w:val="Text6"/>
        </w:rPr>
        <w:t xml:space="preserve"/>
        <w:br w:clear="none"/>
      </w:r>
      <w:r>
        <w:t xml:space="preserve"> "description": "Schema for the table book_authors", </w:t>
        <w:br w:clear="none"/>
      </w:r>
      <w:r>
        <w:rPr>
          <w:rStyle w:val="Text6"/>
        </w:rPr>
        <w:t xml:space="preserve"/>
        <w:br w:clear="none"/>
      </w:r>
      <w:r>
        <w:t xml:space="preserve"> "type": "object", </w:t>
        <w:br w:clear="none"/>
      </w:r>
      <w:r>
        <w:rPr>
          <w:rStyle w:val="Text6"/>
        </w:rPr>
        <w:t xml:space="preserve"/>
        <w:br w:clear="none"/>
      </w:r>
      <w:r>
        <w:t xml:space="preserve"> "properties": {</w:t>
        <w:br w:clear="none"/>
      </w:r>
      <w:r>
        <w:rPr>
          <w:rStyle w:val="Text6"/>
        </w:rPr>
        <w:t xml:space="preserve"/>
        <w:br w:clear="none"/>
      </w:r>
      <w:r>
        <w:t xml:space="preserve">     "name": {"type": "string"}, </w:t>
        <w:br w:clear="none"/>
      </w:r>
      <w:r>
        <w:rPr>
          <w:rStyle w:val="Text6"/>
        </w:rPr>
        <w:t xml:space="preserve"/>
        <w:br w:clear="none"/>
      </w:r>
      <w:r>
        <w:t xml:space="preserve">     "lastname": {"type": "string"}, </w:t>
        <w:br w:clear="none"/>
      </w:r>
      <w:r>
        <w:rPr>
          <w:rStyle w:val="Text6"/>
        </w:rPr>
        <w:t xml:space="preserve"/>
        <w:br w:clear="none"/>
      </w:r>
      <w:r>
        <w:t xml:space="preserve">     "books": {"type": "array"}},</w:t>
        <w:br w:clear="none"/>
      </w:r>
      <w:r>
        <w:rPr>
          <w:rStyle w:val="Text6"/>
        </w:rPr>
        <w:t xml:space="preserve"/>
        <w:br w:clear="none"/>
      </w:r>
      <w:r>
        <w:t xml:space="preserve">  "required":["name", "lastname"]} '</w:t>
        <w:br w:clear="none"/>
      </w:r>
      <w:r>
        <w:rPr>
          <w:rStyle w:val="Text10"/>
        </w:rPr>
        <w:t xml:space="preserve">,</w:t>
        <w:br w:clear="none"/>
      </w:r>
      <w:r>
        <w:rPr>
          <w:rStyle w:val="Text6"/>
        </w:rPr>
        <w:t xml:space="preserve"> </w:t>
        <w:br w:clear="none"/>
        <w:t xml:space="preserve">  </w:t>
        <w:br w:clear="none"/>
      </w:r>
      <w:r>
        <w:rPr>
          <w:rStyle w:val="Text3"/>
        </w:rPr>
        <w:t xml:space="preserve">author</w:t>
        <w:br w:clear="none"/>
      </w:r>
      <w:r>
        <w:rPr>
          <w:rStyle w:val="Text10"/>
        </w:rPr>
        <w:t xml:space="preserve">));</w:t>
        <w:br w:clear="none"/>
      </w:r>
    </w:p>
    <w:p>
      <w:bookmarkStart w:id="5212" w:name="19_4_Formatting_JSON_ValuesProbl"/>
      <w:pPr>
        <w:keepNext/>
        <w:pStyle w:val="Heading 1"/>
      </w:pPr>
      <w:r>
        <w:t>19.4 Formatting JSON Values</w:t>
      </w:r>
      <w:bookmarkEnd w:id="5212"/>
    </w:p>
    <w:p>
      <w:bookmarkStart w:id="5213" w:name="Problem_________You_want_to_prin_1"/>
      <w:pPr>
        <w:keepNext/>
        <w:pStyle w:val="Heading 2"/>
      </w:pPr>
      <w:r>
        <w:t>Problem</w:t>
      </w:r>
      <w:bookmarkEnd w:id="5213"/>
    </w:p>
    <w:p>
      <w:pPr>
        <w:pStyle w:val="Normal"/>
      </w:pPr>
      <w:r>
        <w:t>You want to print JSON in a nice format.</w:t>
      </w:r>
      <w:r>
        <w:rPr>
          <w:rStyle w:val="Text79"/>
        </w:rPr>
        <w:bookmarkStart w:id="5214" w:name="idm45336848984160"/>
        <w:t/>
        <w:bookmarkEnd w:id="5214"/>
        <w:bookmarkStart w:id="5215" w:name="idm45336848983120"/>
        <w:t/>
        <w:bookmarkEnd w:id="5215"/>
        <w:bookmarkStart w:id="5216" w:name="idm45336848928528"/>
        <w:t/>
        <w:bookmarkEnd w:id="5216"/>
      </w:r>
      <w:r>
        <w:t xml:space="preserve"> </w:t>
      </w:r>
    </w:p>
    <w:p>
      <w:bookmarkStart w:id="5217" w:name="Solution_________Use_the_JSON_PR"/>
      <w:pPr>
        <w:keepNext/>
        <w:pStyle w:val="Heading 2"/>
      </w:pPr>
      <w:r>
        <w:t>Solution</w:t>
      </w:r>
      <w:bookmarkEnd w:id="5217"/>
    </w:p>
    <w:p>
      <w:pPr>
        <w:pStyle w:val="Normal"/>
      </w:pPr>
      <w:r>
        <w:t xml:space="preserve">Use the </w:t>
      </w:r>
      <w:r>
        <w:rPr>
          <w:rStyle w:val="Text1"/>
        </w:rPr>
        <w:t>JSON_PRETTY</w:t>
      </w:r>
      <w:r>
        <w:t xml:space="preserve"> function. </w:t>
      </w:r>
    </w:p>
    <w:p>
      <w:bookmarkStart w:id="5218" w:name="Discussion_________By_default__J"/>
      <w:pPr>
        <w:keepNext/>
        <w:pStyle w:val="Heading 2"/>
      </w:pPr>
      <w:r>
        <w:t>Discussion</w:t>
      </w:r>
      <w:bookmarkEnd w:id="5218"/>
    </w:p>
    <w:p>
      <w:pPr>
        <w:pStyle w:val="Normal"/>
      </w:pPr>
      <w:r>
        <w:t xml:space="preserve">By default, JSON is printed as a long string that can be hard to read. If you want MySQL to print it in human-readable format, use the </w:t>
      </w:r>
      <w:r>
        <w:rPr>
          <w:rStyle w:val="Text1"/>
        </w:rPr>
        <w:t>JSON_PRETTY</w:t>
      </w:r>
      <w:r>
        <w:t xml:space="preserve"> function: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author</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"Paul"</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"Software Portability with imake: Practical Software Engineering"</w:t>
        <w:br w:clear="none"/>
      </w:r>
      <w:r>
        <w:rPr>
          <w:rStyle w:val="Text10"/>
        </w:rPr>
        <w:t xml:space="preserve">,</w:t>
        <w:br w:clear="none"/>
      </w:r>
      <w:r>
        <w:rPr>
          <w:rStyle w:val="Text8"/>
        </w:rPr>
        <w:t xml:space="preserve"/>
        <w:br w:clear="none"/>
        <w:t xml:space="preserve">    </w:t>
        <w:br w:clear="none"/>
      </w:r>
      <w:r>
        <w:t xml:space="preserve">"Mysql: The Definitive Guide to Using, Programming, ↩</w:t>
        <w:br w:clear="none"/>
        <w:t xml:space="preserve">     and Administering Mysql 4 (Developer's Library)"</w:t>
        <w:br w:clear="none"/>
      </w:r>
      <w:r>
        <w:rPr>
          <w:rStyle w:val="Text10"/>
        </w:rPr>
        <w:t xml:space="preserve">,</w:t>
        <w:br w:clear="none"/>
      </w:r>
      <w:r>
        <w:rPr>
          <w:rStyle w:val="Text8"/>
        </w:rPr>
        <w:t xml:space="preserve"/>
        <w:br w:clear="none"/>
        <w:t xml:space="preserve">    </w:t>
        <w:br w:clear="none"/>
      </w:r>
      <w:r>
        <w:t xml:space="preserve">"MySQL Certification Study Guide"</w:t>
        <w:br w:clear="none"/>
      </w:r>
      <w:r>
        <w:rPr>
          <w:rStyle w:val="Text10"/>
        </w:rPr>
        <w:t xml:space="preserve">,</w:t>
        <w:br w:clear="none"/>
      </w:r>
      <w:r>
        <w:rPr>
          <w:rStyle w:val="Text8"/>
        </w:rPr>
        <w:t xml:space="preserve"/>
        <w:br w:clear="none"/>
        <w:t xml:space="preserve">    </w:t>
        <w:br w:clear="none"/>
      </w:r>
      <w:r>
        <w:t xml:space="preserve">"MySQL (OTHER NEW RIDERS)"</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br w:clear="none"/>
        <w:t xml:space="preserve">    </w:t>
        <w:br w:clear="none"/>
      </w:r>
      <w:r>
        <w:t xml:space="preserve">"MySQL 5.0 Certification Study Guide"</w:t>
        <w:br w:clear="none"/>
      </w:r>
      <w:r>
        <w:rPr>
          <w:rStyle w:val="Text10"/>
        </w:rPr>
        <w:t xml:space="preserve">,</w:t>
        <w:br w:clear="none"/>
      </w:r>
      <w:r>
        <w:rPr>
          <w:rStyle w:val="Text8"/>
        </w:rPr>
        <w:t xml:space="preserve"/>
        <w:br w:clear="none"/>
        <w:t xml:space="preserve">    </w:t>
        <w:br w:clear="none"/>
      </w:r>
      <w:r>
        <w:t xml:space="preserve">"Using csh &amp; tcsh: Type Less, Accomplish More (Nutshell Handbooks)"</w:t>
        <w:br w:clear="none"/>
      </w:r>
      <w:r>
        <w:rPr>
          <w:rStyle w:val="Text10"/>
        </w:rPr>
        <w:t xml:space="preserve">,</w:t>
        <w:br w:clear="none"/>
      </w:r>
      <w:r>
        <w:rPr>
          <w:rStyle w:val="Text8"/>
        </w:rPr>
        <w:t xml:space="preserve"/>
        <w:br w:clear="none"/>
        <w:t xml:space="preserve">    </w:t>
        <w:br w:clear="none"/>
      </w:r>
      <w:r>
        <w:t xml:space="preserve">"MySQL (Developer's Library)"</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"DuBois"</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author</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"Alkin"</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"Tezuysal"</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author</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bookmarkStart w:id="5219" w:name="19_5_Extracting_Values_from_JSON"/>
      <w:pPr>
        <w:keepNext/>
        <w:pStyle w:val="Heading 1"/>
      </w:pPr>
      <w:r>
        <w:t>19.5 Extracting Values from JSON</w:t>
      </w:r>
      <w:bookmarkEnd w:id="5219"/>
    </w:p>
    <w:p>
      <w:bookmarkStart w:id="5220" w:name="Problem_________You_want_to_extr"/>
      <w:pPr>
        <w:keepNext/>
        <w:pStyle w:val="Heading 2"/>
      </w:pPr>
      <w:r>
        <w:t>Problem</w:t>
      </w:r>
      <w:bookmarkEnd w:id="5220"/>
    </w:p>
    <w:p>
      <w:pPr>
        <w:pStyle w:val="Normal"/>
      </w:pPr>
      <w:r>
        <w:t>You want to extract values from the JSON document.</w:t>
      </w:r>
      <w:r>
        <w:rPr>
          <w:rStyle w:val="Text79"/>
        </w:rPr>
        <w:bookmarkStart w:id="5221" w:name="idm45336848875152"/>
        <w:t/>
        <w:bookmarkEnd w:id="5221"/>
        <w:bookmarkStart w:id="5222" w:name="idm45336848874048"/>
        <w:t/>
        <w:bookmarkEnd w:id="5222"/>
      </w:r>
      <w:r>
        <w:t xml:space="preserve"> </w:t>
      </w:r>
    </w:p>
    <w:p>
      <w:bookmarkStart w:id="5223" w:name="Solution_________Use_the_JSON_EX"/>
      <w:pPr>
        <w:keepNext/>
        <w:pStyle w:val="Heading 2"/>
      </w:pPr>
      <w:r>
        <w:t>Solution</w:t>
      </w:r>
      <w:bookmarkEnd w:id="5223"/>
    </w:p>
    <w:p>
      <w:pPr>
        <w:pStyle w:val="Normal"/>
      </w:pPr>
      <w:r>
        <w:t xml:space="preserve">Use the </w:t>
      </w:r>
      <w:r>
        <w:rPr>
          <w:rStyle w:val="Text1"/>
        </w:rPr>
        <w:t>JSON_EXTRACT</w:t>
      </w:r>
      <w:r>
        <w:t xml:space="preserve"> function or the operators </w:t>
      </w:r>
      <w:r>
        <w:rPr>
          <w:rStyle w:val="Text1"/>
        </w:rPr>
        <w:t>-&gt;</w:t>
      </w:r>
      <w:r>
        <w:t xml:space="preserve"> and </w:t>
      </w:r>
      <w:r>
        <w:rPr>
          <w:rStyle w:val="Text1"/>
        </w:rPr>
        <w:t>-&gt;&gt;</w:t>
      </w:r>
      <w:r>
        <w:t xml:space="preserve">. </w:t>
      </w:r>
    </w:p>
    <w:p>
      <w:bookmarkStart w:id="5224" w:name="Discussion_________JSON_by_itsel"/>
      <w:pPr>
        <w:keepNext/>
        <w:pStyle w:val="Heading 2"/>
      </w:pPr>
      <w:r>
        <w:t>Discussion</w:t>
      </w:r>
      <w:bookmarkEnd w:id="5224"/>
    </w:p>
    <w:p>
      <w:pPr>
        <w:pStyle w:val="Normal"/>
      </w:pPr>
      <w:r>
        <w:t xml:space="preserve">JSON by itself is no use if you cannot extract values from the documents. JSON in MySQL supports the JSON path that can be used to point to the specific element in JSON. </w:t>
      </w:r>
      <w:r>
        <w:rPr>
          <w:rStyle w:val="Text79"/>
        </w:rPr>
        <w:bookmarkStart w:id="5225" w:name="idm45336848391632"/>
        <w:t/>
        <w:bookmarkEnd w:id="5225"/>
        <w:bookmarkStart w:id="5226" w:name="idm45336848390144"/>
        <w:t/>
        <w:bookmarkEnd w:id="5226"/>
        <w:bookmarkStart w:id="5227" w:name="idm45336848389040"/>
        <w:t/>
        <w:bookmarkEnd w:id="5227"/>
        <w:bookmarkStart w:id="5228" w:name="idm45336848387936"/>
        <w:t/>
        <w:bookmarkEnd w:id="5228"/>
        <w:bookmarkStart w:id="5229" w:name="idm45336848386832"/>
        <w:t/>
        <w:bookmarkEnd w:id="5229"/>
        <w:bookmarkStart w:id="5230" w:name="idm45336848385728"/>
        <w:t/>
        <w:bookmarkEnd w:id="5230"/>
        <w:bookmarkStart w:id="5231" w:name="idm45336848384352"/>
        <w:t/>
        <w:bookmarkEnd w:id="5231"/>
        <w:bookmarkStart w:id="5232" w:name="idm45336848382976"/>
        <w:t/>
        <w:bookmarkEnd w:id="5232"/>
        <w:bookmarkStart w:id="5233" w:name="idm45336848381872"/>
        <w:t/>
        <w:bookmarkEnd w:id="5233"/>
      </w:r>
      <w:r>
        <w:t xml:space="preserve">The root element of the JSON document is represented by a </w:t>
      </w:r>
      <w:r>
        <w:rPr>
          <w:rStyle w:val="Text1"/>
        </w:rPr>
        <w:t>$</w:t>
      </w:r>
      <w:r>
        <w:t xml:space="preserve"> sign. Object members are accessed by the </w:t>
      </w:r>
      <w:r>
        <w:rPr>
          <w:rStyle w:val="Text1"/>
        </w:rPr>
        <w:t>.</w:t>
      </w:r>
      <w:r>
        <w:t xml:space="preserve"> operator, and array members are accessed by an index, enclosed in square brackets. Indexes start from zero. You can refer to multiple array elements with the keyword </w:t>
      </w:r>
      <w:r>
        <w:rPr>
          <w:rStyle w:val="Text1"/>
        </w:rPr>
        <w:t>to</w:t>
      </w:r>
      <w:r>
        <w:t xml:space="preserve"> (e.g. </w:t>
      </w:r>
      <w:r>
        <w:rPr>
          <w:rStyle w:val="Text1"/>
        </w:rPr>
        <w:t>$.[3 to 5]</w:t>
      </w:r>
      <w:r>
        <w:t xml:space="preserve">. The </w:t>
      </w:r>
      <w:r>
        <w:rPr>
          <w:rStyle w:val="Text1"/>
        </w:rPr>
        <w:t>last</w:t>
      </w:r>
      <w:r>
        <w:t xml:space="preserve"> keyword is a synonym of the last element in the array. </w:t>
      </w:r>
    </w:p>
    <w:p>
      <w:pPr>
        <w:pStyle w:val="Normal"/>
      </w:pPr>
      <w:r>
        <w:t xml:space="preserve">The wildcard </w:t>
      </w:r>
      <w:r>
        <w:rPr>
          <w:rStyle w:val="Text1"/>
        </w:rPr>
        <w:t>*</w:t>
      </w:r>
      <w:r>
        <w:t xml:space="preserve"> represents</w:t>
      </w:r>
      <w:r>
        <w:rPr>
          <w:rStyle w:val="Text79"/>
        </w:rPr>
        <w:bookmarkStart w:id="5234" w:name="idm45336848049936"/>
        <w:t/>
        <w:bookmarkEnd w:id="5234"/>
        <w:bookmarkStart w:id="5235" w:name="idm45336848048800"/>
        <w:t/>
        <w:bookmarkEnd w:id="5235"/>
      </w:r>
      <w:r>
        <w:t xml:space="preserve"> either all values of all object members if used after a dot, </w:t>
      </w:r>
      <w:r>
        <w:rPr>
          <w:rStyle w:val="Text1"/>
        </w:rPr>
        <w:t>.*</w:t>
      </w:r>
      <w:r>
        <w:t xml:space="preserve">, or all array elements if enclosed in the square brackets, </w:t>
      </w:r>
      <w:r>
        <w:rPr>
          <w:rStyle w:val="Text1"/>
        </w:rPr>
        <w:t>[*]</w:t>
      </w:r>
      <w:r>
        <w:t xml:space="preserve">. </w:t>
      </w:r>
    </w:p>
    <w:p>
      <w:pPr>
        <w:pStyle w:val="Normal"/>
      </w:pPr>
      <w:r>
        <w:t xml:space="preserve">The </w:t>
      </w:r>
      <w:r>
        <w:rPr>
          <w:rStyle w:val="Text1"/>
        </w:rPr>
        <w:t>[prefix]**suffix</w:t>
      </w:r>
      <w:r>
        <w:t xml:space="preserve"> expression represents all paths, beginning with the </w:t>
      </w:r>
      <w:r>
        <w:rPr>
          <w:rStyle w:val="Text1"/>
        </w:rPr>
        <w:t>prefix</w:t>
      </w:r>
      <w:r>
        <w:t xml:space="preserve"> and ending with the </w:t>
      </w:r>
      <w:r>
        <w:rPr>
          <w:rStyle w:val="Text1"/>
        </w:rPr>
        <w:t>suffix</w:t>
      </w:r>
      <w:r>
        <w:t xml:space="preserve">. Note that while the </w:t>
      </w:r>
      <w:r>
        <w:rPr>
          <w:rStyle w:val="Text1"/>
        </w:rPr>
        <w:t>suffix</w:t>
      </w:r>
      <w:r>
        <w:t xml:space="preserve"> part is required, </w:t>
      </w:r>
      <w:r>
        <w:rPr>
          <w:rStyle w:val="Text1"/>
        </w:rPr>
        <w:t>prefix</w:t>
      </w:r>
      <w:r>
        <w:t xml:space="preserve"> is optional. In other words, a JSON path expression should not end with a double asterisk sign. </w:t>
      </w:r>
    </w:p>
    <w:p>
      <w:pPr>
        <w:pStyle w:val="Normal"/>
      </w:pPr>
      <w:r>
        <w:t>To access JSON elements,</w:t>
      </w:r>
      <w:r>
        <w:rPr>
          <w:rStyle w:val="Text79"/>
        </w:rPr>
        <w:bookmarkStart w:id="5236" w:name="idm45336848043648"/>
        <w:t/>
        <w:bookmarkEnd w:id="5236"/>
        <w:bookmarkStart w:id="5237" w:name="idm45336848042816"/>
        <w:t/>
        <w:bookmarkEnd w:id="5237"/>
      </w:r>
      <w:r>
        <w:t xml:space="preserve"> use the </w:t>
      </w:r>
      <w:r>
        <w:rPr>
          <w:rStyle w:val="Text1"/>
        </w:rPr>
        <w:t>JSON_EXTRACT</w:t>
      </w:r>
      <w:r>
        <w:t xml:space="preserve"> function. </w:t>
      </w:r>
    </w:p>
    <w:p>
      <w:pPr>
        <w:pStyle w:val="Normal"/>
      </w:pPr>
      <w:r>
        <w:t xml:space="preserve">For example, to select names of the authors, use the following SQL: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JSON_EXTRACT</w:t>
        <w:br w:clear="none"/>
      </w:r>
      <w:r>
        <w:rPr>
          <w:rStyle w:val="Text10"/>
        </w:rPr>
        <w:t xml:space="preserve">(</w:t>
        <w:br w:clear="none"/>
      </w:r>
      <w:r>
        <w:t xml:space="preserve">author</w:t>
        <w:br w:clear="none"/>
      </w:r>
      <w:r>
        <w:rPr>
          <w:rStyle w:val="Text10"/>
        </w:rPr>
        <w:t xml:space="preserve">,</w:t>
        <w:br w:clear="none"/>
      </w:r>
      <w:r>
        <w:rPr>
          <w:rStyle w:val="Text8"/>
        </w:rPr>
        <w:t xml:space="preserve"> </w:t>
        <w:br w:clear="none"/>
      </w:r>
      <w:r>
        <w:rPr>
          <w:rStyle w:val="Text11"/>
        </w:rPr>
        <w:t xml:space="preserve">'$.name'</w:t>
        <w:br w:clear="none"/>
      </w:r>
      <w:r>
        <w:rPr>
          <w:rStyle w:val="Text10"/>
        </w:rPr>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author</w:t>
        <w:br w:clear="none"/>
      </w:r>
      <w:r>
        <w:rPr>
          <w:rStyle w:val="Text8"/>
        </w:rPr>
        <w:t xml:space="preserve"> </w:t>
        <w:br w:clear="none"/>
      </w:r>
      <w:r>
        <w:rPr>
          <w:rStyle w:val="Text4"/>
        </w:rPr>
        <w:t xml:space="preserve">FROM</w:t>
        <w:br w:clear="none"/>
      </w:r>
      <w:r>
        <w:rPr>
          <w:rStyle w:val="Text8"/>
        </w:rPr>
        <w:t xml:space="preserve"> </w:t>
        <w:br w:clear="none"/>
      </w:r>
      <w:r>
        <w:t xml:space="preserve">book_authors</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author</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42"/>
        </w:rPr>
        <w:t xml:space="preserve">"Paul"</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42"/>
        </w:rPr>
        <w:t xml:space="preserve">"Alkin"</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42"/>
        </w:rPr>
        <w:t xml:space="preserve">"Sveta"</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3</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To remove quotes from the values, use the </w:t>
      </w:r>
      <w:r>
        <w:rPr>
          <w:rStyle w:val="Text1"/>
        </w:rPr>
        <w:t>JSON_UNQUOTE</w:t>
      </w:r>
      <w:r>
        <w:t xml:space="preserve"> function.</w:t>
      </w:r>
      <w:r>
        <w:rPr>
          <w:rStyle w:val="Text79"/>
        </w:rPr>
        <w:bookmarkStart w:id="5238" w:name="idm45336848455296"/>
        <w:t/>
        <w:bookmarkEnd w:id="5238"/>
        <w:bookmarkStart w:id="5239" w:name="idm45336848454672"/>
        <w:t/>
        <w:bookmarkEnd w:id="5239"/>
      </w:r>
      <w:r>
        <w:t xml:space="preserve">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JSON_UNQUOTE</w:t>
        <w:br w:clear="none"/>
      </w:r>
      <w:r>
        <w:rPr>
          <w:rStyle w:val="Text10"/>
        </w:rPr>
        <w:t xml:space="preserve">(</w:t>
        <w:br w:clear="none"/>
      </w:r>
      <w:r>
        <w:t xml:space="preserve">JSON_EXTRACT</w:t>
        <w:br w:clear="none"/>
      </w:r>
      <w:r>
        <w:rPr>
          <w:rStyle w:val="Text10"/>
        </w:rPr>
        <w:t xml:space="preserve">(</w:t>
        <w:br w:clear="none"/>
      </w:r>
      <w:r>
        <w:t xml:space="preserve">author</w:t>
        <w:br w:clear="none"/>
      </w:r>
      <w:r>
        <w:rPr>
          <w:rStyle w:val="Text10"/>
        </w:rPr>
        <w:t xml:space="preserve">,</w:t>
        <w:br w:clear="none"/>
      </w:r>
      <w:r>
        <w:rPr>
          <w:rStyle w:val="Text8"/>
        </w:rPr>
        <w:t xml:space="preserve"> </w:t>
        <w:br w:clear="none"/>
      </w:r>
      <w:r>
        <w:rPr>
          <w:rStyle w:val="Text11"/>
        </w:rPr>
        <w:t xml:space="preserve">'$.name'</w:t>
        <w:br w:clear="none"/>
      </w:r>
      <w:r>
        <w:rPr>
          <w:rStyle w:val="Text10"/>
        </w:rPr>
        <w:t xml:space="preserve">)</w:t>
        <w:br w:clear="none"/>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author</w:t>
        <w:br w:clear="none"/>
      </w:r>
      <w:r>
        <w:rPr>
          <w:rStyle w:val="Text8"/>
        </w:rPr>
        <w:t xml:space="preserve"> </w:t>
        <w:br w:clear="none"/>
      </w:r>
      <w:r>
        <w:rPr>
          <w:rStyle w:val="Text4"/>
        </w:rPr>
        <w:t xml:space="preserve">FROM</w:t>
        <w:br w:clear="none"/>
      </w:r>
      <w:r>
        <w:rPr>
          <w:rStyle w:val="Text8"/>
        </w:rPr>
        <w:t xml:space="preserve"> </w:t>
        <w:br w:clear="none"/>
      </w:r>
      <w:r>
        <w:t xml:space="preserve">book_authors</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author</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Paul</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13"/>
        </w:rPr>
        <w:t xml:space="preserve">Alkin</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13"/>
        </w:rPr>
        <w:t xml:space="preserve">Sveta</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3</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The </w:t>
      </w:r>
      <w:r>
        <w:rPr>
          <w:rStyle w:val="Text1"/>
        </w:rPr>
        <w:t>-&gt;</w:t>
      </w:r>
      <w:r>
        <w:t xml:space="preserve"> operator is an alias of the </w:t>
      </w:r>
      <w:r>
        <w:rPr>
          <w:rStyle w:val="Text1"/>
        </w:rPr>
        <w:t>JSON_EXTRACT</w:t>
      </w:r>
      <w:r>
        <w:t xml:space="preserve"> function.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r>
      <w:r>
        <w:rPr>
          <w:rStyle w:val="Text22"/>
        </w:rPr>
        <w:t xml:space="preserve">'$.name'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author</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author</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25"/>
        </w:rPr>
        <w:t xml:space="preserve">"Paul"</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25"/>
        </w:rPr>
        <w:t xml:space="preserve">"Alkin"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25"/>
        </w:rPr>
        <w:t xml:space="preserve">"Sveta"</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Para 26"/>
      </w:pPr>
      <w:r>
        <w:rPr>
          <w:rStyle w:val="Text28"/>
        </w:rPr>
        <w:t xml:space="preserve">The </w:t>
      </w:r>
      <w:r>
        <w:t>-&gt;&gt;</w:t>
      </w:r>
      <w:r>
        <w:rPr>
          <w:rStyle w:val="Text28"/>
        </w:rPr>
        <w:t xml:space="preserve"> operator is an alias of </w:t>
      </w:r>
      <w:r>
        <w:t>JSON_UNQUOTE(JSON_EXTRACT(...))</w:t>
      </w:r>
      <w:r>
        <w:rPr>
          <w:rStyle w:val="Text28"/>
        </w:rPr>
        <w:t>:</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14"/>
        </w:rPr>
        <w:t xml:space="preserve">AS</w:t>
        <w:br w:clear="none"/>
      </w:r>
      <w:r>
        <w:rPr>
          <w:rStyle w:val="Text20"/>
        </w:rPr>
        <w:t xml:space="preserve"> </w:t>
        <w:br w:clear="none"/>
      </w:r>
      <w:r>
        <w:rPr>
          <w:rStyle w:val="Text13"/>
        </w:rPr>
        <w:t xml:space="preserve">author</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book_authors</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author</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Paul</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Alkin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t xml:space="preserve">Sveta</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To extract the first and last books by the authors, use the </w:t>
      </w:r>
      <w:r>
        <w:rPr>
          <w:rStyle w:val="Text1"/>
        </w:rPr>
        <w:t>0</w:t>
      </w:r>
      <w:r>
        <w:t xml:space="preserve"> and </w:t>
      </w:r>
      <w:r>
        <w:rPr>
          <w:rStyle w:val="Text1"/>
        </w:rPr>
        <w:t>last</w:t>
      </w:r>
      <w:r>
        <w:t xml:space="preserve"> array indexes, respectively: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CONCAT</w:t>
        <w:br w:clear="none"/>
      </w:r>
      <w:r>
        <w:rPr>
          <w:rStyle w:val="Text27"/>
        </w:rPr>
        <w:t xml:space="preserve">(</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7"/>
        </w:rPr>
        <w:t xml:space="preserve">,</w:t>
        <w:br w:clear="none"/>
      </w:r>
      <w:r>
        <w:rPr>
          <w:rStyle w:val="Text20"/>
        </w:rPr>
        <w:t xml:space="preserve"> </w:t>
        <w:br w:clear="none"/>
      </w:r>
      <w:r>
        <w:rPr>
          <w:rStyle w:val="Text22"/>
        </w:rPr>
        <w:t xml:space="preserve">' '</w:t>
        <w:br w:clear="none"/>
      </w:r>
      <w:r>
        <w:rPr>
          <w:rStyle w:val="Text27"/>
        </w:rPr>
        <w:t xml:space="preserve">,</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'$.lastname'</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3"/>
        </w:rPr>
        <w:t xml:space="preserve">author</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'$.books[0]'</w:t>
        <w:br w:clear="none"/>
      </w:r>
      <w:r>
        <w:rPr>
          <w:rStyle w:val="Text20"/>
        </w:rPr>
        <w:t xml:space="preserve"> </w:t>
        <w:br w:clear="none"/>
      </w:r>
      <w:r>
        <w:rPr>
          <w:rStyle w:val="Text14"/>
        </w:rPr>
        <w:t xml:space="preserve">AS</w:t>
        <w:br w:clear="none"/>
      </w:r>
      <w:r>
        <w:rPr>
          <w:rStyle w:val="Text20"/>
        </w:rPr>
        <w:t xml:space="preserve"> </w:t>
        <w:br w:clear="none"/>
      </w:r>
      <w:r>
        <w:rPr>
          <w:rStyle w:val="Text32"/>
        </w:rPr>
        <w:t xml:space="preserve">`</w:t>
        <w:br w:clear="none"/>
      </w:r>
      <w:r>
        <w:rPr>
          <w:rStyle w:val="Text14"/>
        </w:rPr>
        <w:t xml:space="preserve">First</w:t>
        <w:br w:clear="none"/>
      </w:r>
      <w:r>
        <w:rPr>
          <w:rStyle w:val="Text20"/>
        </w:rPr>
        <w:t xml:space="preserve"> </w:t>
        <w:br w:clear="none"/>
      </w:r>
      <w:r>
        <w:rPr>
          <w:rStyle w:val="Text13"/>
        </w:rPr>
        <w:t xml:space="preserve">Book</w:t>
        <w:br w:clear="none"/>
      </w:r>
      <w:r>
        <w:rPr>
          <w:rStyle w:val="Text32"/>
        </w:rPr>
        <w:t xml:space="preserv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'$.books[last]'</w:t>
        <w:br w:clear="none"/>
      </w:r>
      <w:r>
        <w:rPr>
          <w:rStyle w:val="Text20"/>
        </w:rPr>
        <w:t xml:space="preserve"> </w:t>
        <w:br w:clear="none"/>
      </w:r>
      <w:r>
        <w:rPr>
          <w:rStyle w:val="Text14"/>
        </w:rPr>
        <w:t xml:space="preserve">AS</w:t>
        <w:br w:clear="none"/>
      </w:r>
      <w:r>
        <w:rPr>
          <w:rStyle w:val="Text20"/>
        </w:rPr>
        <w:t xml:space="preserve"> </w:t>
        <w:br w:clear="none"/>
      </w:r>
      <w:r>
        <w:rPr>
          <w:rStyle w:val="Text32"/>
        </w:rPr>
        <w:t xml:space="preserve">`</w:t>
        <w:br w:clear="none"/>
      </w:r>
      <w:r>
        <w:rPr>
          <w:rStyle w:val="Text14"/>
        </w:rPr>
        <w:t xml:space="preserve">Last</w:t>
        <w:br w:clear="none"/>
      </w:r>
      <w:r>
        <w:rPr>
          <w:rStyle w:val="Text20"/>
        </w:rPr>
        <w:t xml:space="preserve"> </w:t>
        <w:br w:clear="none"/>
      </w:r>
      <w:r>
        <w:rPr>
          <w:rStyle w:val="Text13"/>
        </w:rPr>
        <w:t xml:space="preserve">Book</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book_authors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author</w:t>
        <w:br w:clear="none"/>
      </w:r>
      <w:r>
        <w:rPr>
          <w:rStyle w:val="Text10"/>
        </w:rPr>
        <w:t xml:space="preserve">:</w:t>
        <w:br w:clear="none"/>
      </w:r>
      <w:r>
        <w:rPr>
          <w:rStyle w:val="Text8"/>
        </w:rPr>
        <w:t xml:space="preserve"> </w:t>
        <w:br w:clear="none"/>
      </w:r>
      <w:r>
        <w:t xml:space="preserve">Paul</w:t>
        <w:br w:clear="none"/>
      </w:r>
      <w:r>
        <w:rPr>
          <w:rStyle w:val="Text8"/>
        </w:rPr>
        <w:t xml:space="preserve"> </w:t>
        <w:br w:clear="none"/>
      </w:r>
      <w:r>
        <w:t xml:space="preserve">DuBois</w:t>
        <w:br w:clear="none"/>
      </w:r>
      <w:r>
        <w:rPr>
          <w:rStyle w:val="Text8"/>
        </w:rPr>
        <w:t xml:space="preserve"/>
        <w:br w:clear="none"/>
      </w:r>
      <w:r>
        <w:rPr>
          <w:rStyle w:val="Text4"/>
        </w:rPr>
        <w:t xml:space="preserve">First</w:t>
        <w:br w:clear="none"/>
      </w:r>
      <w:r>
        <w:rPr>
          <w:rStyle w:val="Text8"/>
        </w:rPr>
        <w:t xml:space="preserve"> </w:t>
        <w:br w:clear="none"/>
      </w:r>
      <w:r>
        <w:t xml:space="preserve">Book</w:t>
        <w:br w:clear="none"/>
      </w:r>
      <w:r>
        <w:rPr>
          <w:rStyle w:val="Text10"/>
        </w:rPr>
        <w:t xml:space="preserve">:</w:t>
        <w:br w:clear="none"/>
      </w:r>
      <w:r>
        <w:rPr>
          <w:rStyle w:val="Text8"/>
        </w:rPr>
        <w:t xml:space="preserve"> </w:t>
        <w:br w:clear="none"/>
      </w:r>
      <w:r>
        <w:t xml:space="preserve">Software</w:t>
        <w:br w:clear="none"/>
      </w:r>
      <w:r>
        <w:rPr>
          <w:rStyle w:val="Text8"/>
        </w:rPr>
        <w:t xml:space="preserve"> </w:t>
        <w:br w:clear="none"/>
      </w:r>
      <w:r>
        <w:t xml:space="preserve">Portability</w:t>
        <w:br w:clear="none"/>
      </w:r>
      <w:r>
        <w:rPr>
          <w:rStyle w:val="Text8"/>
        </w:rPr>
        <w:t xml:space="preserve"> </w:t>
        <w:br w:clear="none"/>
      </w:r>
      <w:r>
        <w:rPr>
          <w:rStyle w:val="Text4"/>
        </w:rPr>
        <w:t xml:space="preserve">with</w:t>
        <w:br w:clear="none"/>
      </w:r>
      <w:r>
        <w:rPr>
          <w:rStyle w:val="Text8"/>
        </w:rPr>
        <w:t xml:space="preserve"> </w:t>
        <w:br w:clear="none"/>
      </w:r>
      <w:r>
        <w:t xml:space="preserve">imake</w:t>
        <w:br w:clear="none"/>
      </w:r>
      <w:r>
        <w:rPr>
          <w:rStyle w:val="Text10"/>
        </w:rPr>
        <w:t xml:space="preserve">:</w:t>
        <w:br w:clear="none"/>
      </w:r>
      <w:r>
        <w:rPr>
          <w:rStyle w:val="Text8"/>
        </w:rPr>
        <w:t xml:space="preserve"> </w:t>
        <w:br w:clear="none"/>
      </w:r>
      <w:r>
        <w:t xml:space="preserve">Practical</w:t>
        <w:br w:clear="none"/>
      </w:r>
      <w:r>
        <w:rPr>
          <w:rStyle w:val="Text8"/>
        </w:rPr>
        <w:t xml:space="preserve"> </w:t>
        <w:br w:clear="none"/>
      </w:r>
      <w:r>
        <w:t xml:space="preserve">Software</w:t>
        <w:br w:clear="none"/>
      </w:r>
      <w:r>
        <w:rPr>
          <w:rStyle w:val="Text8"/>
        </w:rPr>
        <w:t xml:space="preserve"> </w:t>
        <w:br w:clear="none"/>
      </w:r>
      <w:r>
        <w:t xml:space="preserve">Engineering</w:t>
        <w:br w:clear="none"/>
      </w:r>
      <w:r>
        <w:rPr>
          <w:rStyle w:val="Text8"/>
        </w:rPr>
        <w:t xml:space="preserve"/>
        <w:br w:clear="none"/>
        <w:t xml:space="preserve"> </w:t>
        <w:br w:clear="none"/>
      </w:r>
      <w:r>
        <w:rPr>
          <w:rStyle w:val="Text4"/>
        </w:rPr>
        <w:t xml:space="preserve">Last</w:t>
        <w:br w:clear="none"/>
      </w:r>
      <w:r>
        <w:rPr>
          <w:rStyle w:val="Text8"/>
        </w:rPr>
        <w:t xml:space="preserve"> </w:t>
        <w:br w:clear="none"/>
      </w:r>
      <w:r>
        <w:t xml:space="preserve">Book</w:t>
        <w:br w:clear="none"/>
      </w:r>
      <w:r>
        <w:rPr>
          <w:rStyle w:val="Text10"/>
        </w:rPr>
        <w:t xml:space="preserve">:</w:t>
        <w:br w:clear="none"/>
      </w:r>
      <w:r>
        <w:rPr>
          <w:rStyle w:val="Text8"/>
        </w:rPr>
        <w:t xml:space="preserve"> </w:t>
        <w:br w:clear="none"/>
      </w:r>
      <w:r>
        <w:t xml:space="preserve">MySQL</w:t>
        <w:br w:clear="none"/>
      </w:r>
      <w:r>
        <w:rPr>
          <w:rStyle w:val="Text8"/>
        </w:rPr>
        <w:t xml:space="preserve"> </w:t>
        <w:br w:clear="none"/>
      </w:r>
      <w:r>
        <w:rPr>
          <w:rStyle w:val="Text10"/>
        </w:rPr>
        <w:t xml:space="preserve">(</w:t>
        <w:br w:clear="none"/>
      </w:r>
      <w:r>
        <w:t xml:space="preserve">Developer</w:t>
        <w:br w:clear="none"/>
      </w:r>
      <w:r>
        <w:rPr>
          <w:rStyle w:val="Text39"/>
        </w:rPr>
        <w:t xml:space="preserve">'</w:t>
        <w:br w:clear="none"/>
      </w:r>
      <w:r>
        <w:t xml:space="preserve">s</w:t>
        <w:br w:clear="none"/>
      </w:r>
      <w:r>
        <w:rPr>
          <w:rStyle w:val="Text8"/>
        </w:rPr>
        <w:t xml:space="preserve"> </w:t>
        <w:br w:clear="none"/>
      </w:r>
      <w:r>
        <w:t xml:space="preserve">Library</w:t>
        <w:br w:clear="none"/>
      </w:r>
      <w:r>
        <w:rPr>
          <w:rStyle w:val="Text10"/>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author</w:t>
        <w:br w:clear="none"/>
      </w:r>
      <w:r>
        <w:rPr>
          <w:rStyle w:val="Text10"/>
        </w:rPr>
        <w:t xml:space="preserve">:</w:t>
        <w:br w:clear="none"/>
      </w:r>
      <w:r>
        <w:rPr>
          <w:rStyle w:val="Text8"/>
        </w:rPr>
        <w:t xml:space="preserve"> </w:t>
        <w:br w:clear="none"/>
      </w:r>
      <w:r>
        <w:t xml:space="preserve">Alkin</w:t>
        <w:br w:clear="none"/>
      </w:r>
      <w:r>
        <w:rPr>
          <w:rStyle w:val="Text8"/>
        </w:rPr>
        <w:t xml:space="preserve"> </w:t>
        <w:br w:clear="none"/>
      </w:r>
      <w:r>
        <w:t xml:space="preserve">Tezuysal</w:t>
        <w:br w:clear="none"/>
      </w:r>
      <w:r>
        <w:rPr>
          <w:rStyle w:val="Text8"/>
        </w:rPr>
        <w:t xml:space="preserve"/>
        <w:br w:clear="none"/>
      </w:r>
      <w:r>
        <w:rPr>
          <w:rStyle w:val="Text4"/>
        </w:rPr>
        <w:t xml:space="preserve">First</w:t>
        <w:br w:clear="none"/>
      </w:r>
      <w:r>
        <w:rPr>
          <w:rStyle w:val="Text8"/>
        </w:rPr>
        <w:t xml:space="preserve"> </w:t>
        <w:br w:clear="none"/>
      </w:r>
      <w:r>
        <w:t xml:space="preserve">Book</w:t>
        <w:br w:clear="none"/>
      </w:r>
      <w:r>
        <w:rPr>
          <w:rStyle w:val="Text10"/>
        </w:rPr>
        <w:t xml:space="preserve">:</w:t>
        <w:br w:clear="none"/>
      </w:r>
      <w:r>
        <w:rPr>
          <w:rStyle w:val="Text8"/>
        </w:rPr>
        <w:t xml:space="preserve"> </w:t>
        <w:br w:clear="none"/>
      </w:r>
      <w:r>
        <w:t xml:space="preserve">MySQL</w:t>
        <w:br w:clear="none"/>
      </w:r>
      <w:r>
        <w:rPr>
          <w:rStyle w:val="Text8"/>
        </w:rPr>
        <w:t xml:space="preserve"> </w:t>
        <w:br w:clear="none"/>
      </w:r>
      <w:r>
        <w:t xml:space="preserve">Cookbook</w:t>
        <w:br w:clear="none"/>
      </w:r>
      <w:r>
        <w:rPr>
          <w:rStyle w:val="Text8"/>
        </w:rPr>
        <w:t xml:space="preserve"/>
        <w:br w:clear="none"/>
        <w:t xml:space="preserve"> </w:t>
        <w:br w:clear="none"/>
      </w:r>
      <w:r>
        <w:rPr>
          <w:rStyle w:val="Text4"/>
        </w:rPr>
        <w:t xml:space="preserve">Last</w:t>
        <w:br w:clear="none"/>
      </w:r>
      <w:r>
        <w:rPr>
          <w:rStyle w:val="Text8"/>
        </w:rPr>
        <w:t xml:space="preserve"> </w:t>
        <w:br w:clear="none"/>
      </w:r>
      <w:r>
        <w:t xml:space="preserve">Book</w:t>
        <w:br w:clear="none"/>
      </w:r>
      <w:r>
        <w:rPr>
          <w:rStyle w:val="Text10"/>
        </w:rPr>
        <w:t xml:space="preserve">:</w:t>
        <w:br w:clear="none"/>
      </w:r>
      <w:r>
        <w:rPr>
          <w:rStyle w:val="Text8"/>
        </w:rPr>
        <w:t xml:space="preserve"> </w:t>
        <w:br w:clear="none"/>
      </w:r>
      <w:r>
        <w:t xml:space="preserve">MySQL</w:t>
        <w:br w:clear="none"/>
      </w:r>
      <w:r>
        <w:rPr>
          <w:rStyle w:val="Text8"/>
        </w:rPr>
        <w:t xml:space="preserve"> </w:t>
        <w:br w:clear="none"/>
      </w:r>
      <w:r>
        <w:t xml:space="preserve">Cookbook</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author</w:t>
        <w:br w:clear="none"/>
      </w:r>
      <w:r>
        <w:rPr>
          <w:rStyle w:val="Text10"/>
        </w:rPr>
        <w:t xml:space="preserve">:</w:t>
        <w:br w:clear="none"/>
      </w:r>
      <w:r>
        <w:rPr>
          <w:rStyle w:val="Text8"/>
        </w:rPr>
        <w:t xml:space="preserve"> </w:t>
        <w:br w:clear="none"/>
      </w:r>
      <w:r>
        <w:t xml:space="preserve">Sveta</w:t>
        <w:br w:clear="none"/>
      </w:r>
      <w:r>
        <w:rPr>
          <w:rStyle w:val="Text8"/>
        </w:rPr>
        <w:t xml:space="preserve"> </w:t>
        <w:br w:clear="none"/>
      </w:r>
      <w:r>
        <w:t xml:space="preserve">Smirnova</w:t>
        <w:br w:clear="none"/>
      </w:r>
      <w:r>
        <w:rPr>
          <w:rStyle w:val="Text8"/>
        </w:rPr>
        <w:t xml:space="preserve"/>
        <w:br w:clear="none"/>
      </w:r>
      <w:r>
        <w:rPr>
          <w:rStyle w:val="Text4"/>
        </w:rPr>
        <w:t xml:space="preserve">First</w:t>
        <w:br w:clear="none"/>
      </w:r>
      <w:r>
        <w:rPr>
          <w:rStyle w:val="Text8"/>
        </w:rPr>
        <w:t xml:space="preserve"> </w:t>
        <w:br w:clear="none"/>
      </w:r>
      <w:r>
        <w:t xml:space="preserve">Book</w:t>
        <w:br w:clear="none"/>
      </w:r>
      <w:r>
        <w:rPr>
          <w:rStyle w:val="Text10"/>
        </w:rPr>
        <w:t xml:space="preserve">:</w:t>
        <w:br w:clear="none"/>
      </w:r>
      <w:r>
        <w:rPr>
          <w:rStyle w:val="Text8"/>
        </w:rPr>
        <w:t xml:space="preserve"> </w:t>
        <w:br w:clear="none"/>
      </w:r>
      <w:r>
        <w:t xml:space="preserve">MySQL</w:t>
        <w:br w:clear="none"/>
      </w:r>
      <w:r>
        <w:rPr>
          <w:rStyle w:val="Text8"/>
        </w:rPr>
        <w:t xml:space="preserve"> </w:t>
        <w:br w:clear="none"/>
      </w:r>
      <w:r>
        <w:t xml:space="preserve">Troubleshooting</w:t>
        <w:br w:clear="none"/>
      </w:r>
      <w:r>
        <w:rPr>
          <w:rStyle w:val="Text8"/>
        </w:rPr>
        <w:t xml:space="preserve"/>
        <w:br w:clear="none"/>
        <w:t xml:space="preserve"> </w:t>
        <w:br w:clear="none"/>
      </w:r>
      <w:r>
        <w:rPr>
          <w:rStyle w:val="Text4"/>
        </w:rPr>
        <w:t xml:space="preserve">Last</w:t>
        <w:br w:clear="none"/>
      </w:r>
      <w:r>
        <w:rPr>
          <w:rStyle w:val="Text8"/>
        </w:rPr>
        <w:t xml:space="preserve"> </w:t>
        <w:br w:clear="none"/>
      </w:r>
      <w:r>
        <w:t xml:space="preserve">Book</w:t>
        <w:br w:clear="none"/>
      </w:r>
      <w:r>
        <w:rPr>
          <w:rStyle w:val="Text10"/>
        </w:rPr>
        <w:t xml:space="preserve">:</w:t>
        <w:br w:clear="none"/>
      </w:r>
      <w:r>
        <w:rPr>
          <w:rStyle w:val="Text8"/>
        </w:rPr>
        <w:t xml:space="preserve"> </w:t>
        <w:br w:clear="none"/>
      </w:r>
      <w:r>
        <w:t xml:space="preserve">MySQL</w:t>
        <w:br w:clear="none"/>
      </w:r>
      <w:r>
        <w:rPr>
          <w:rStyle w:val="Text8"/>
        </w:rPr>
        <w:t xml:space="preserve"> </w:t>
        <w:br w:clear="none"/>
      </w:r>
      <w:r>
        <w:t xml:space="preserve">Cookbook</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The JSON path </w:t>
      </w:r>
      <w:r>
        <w:rPr>
          <w:rStyle w:val="Text1"/>
        </w:rPr>
        <w:t>$.books[*]</w:t>
      </w:r>
      <w:r>
        <w:t xml:space="preserve"> will return the full array of books. The same will happen if you omit a wildcard and simply refer to the books array as </w:t>
      </w:r>
      <w:r>
        <w:rPr>
          <w:rStyle w:val="Text1"/>
        </w:rPr>
        <w:t>$.books</w:t>
      </w:r>
      <w:r>
        <w:t xml:space="preserve">. The </w:t>
      </w:r>
      <w:r>
        <w:rPr>
          <w:rStyle w:val="Text1"/>
        </w:rPr>
        <w:t>$.*</w:t>
      </w:r>
      <w:r>
        <w:t xml:space="preserve"> expression will return all elements of the JSON object as an array: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r>
      <w:r>
        <w:rPr>
          <w:rStyle w:val="Text2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'Sveta'</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author</w:t>
        <w:br w:clear="none"/>
      </w:r>
      <w:r>
        <w:rPr>
          <w:rStyle w:val="Text9"/>
        </w:rPr>
        <w:t xml:space="preserve">-</w:t>
        <w:br w:clear="none"/>
        <w:t xml:space="preserve">&gt;</w:t>
        <w:br w:clear="none"/>
      </w:r>
      <w:r>
        <w:rPr>
          <w:rStyle w:val="Text11"/>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0"/>
        </w:rPr>
        <w:t xml:space="preserve">[</w:t>
        <w:br w:clear="none"/>
      </w:r>
      <w:r>
        <w:rPr>
          <w:rStyle w:val="Text16"/>
        </w:rPr>
        <w:t xml:space="preserve">3</w:t>
        <w:br w:clear="none"/>
      </w:r>
      <w:r>
        <w:rPr>
          <w:rStyle w:val="Text10"/>
        </w:rPr>
        <w:t xml:space="preserve">,</w:t>
        <w:br w:clear="none"/>
      </w:r>
      <w:r>
        <w:rPr>
          <w:rStyle w:val="Text8"/>
        </w:rPr>
        <w:t xml:space="preserve"> </w:t>
        <w:br w:clear="none"/>
      </w:r>
      <w:r>
        <w:rPr>
          <w:rStyle w:val="Text25"/>
        </w:rPr>
        <w:t xml:space="preserve">"Sveta"</w:t>
        <w:br w:clear="none"/>
      </w:r>
      <w:r>
        <w:rPr>
          <w:rStyle w:val="Text10"/>
        </w:rPr>
        <w:t xml:space="preserve">,</w:t>
        <w:br w:clear="none"/>
      </w:r>
      <w:r>
        <w:rPr>
          <w:rStyle w:val="Text8"/>
        </w:rPr>
        <w:t xml:space="preserve"> </w:t>
        <w:br w:clear="none"/>
      </w:r>
      <w:r>
        <w:rPr>
          <w:rStyle w:val="Text10"/>
        </w:rPr>
        <w:t xml:space="preserve">[</w:t>
        <w:br w:clear="none"/>
      </w:r>
      <w:r>
        <w:rPr>
          <w:rStyle w:val="Text25"/>
        </w:rPr>
        <w:t xml:space="preserve">"MySQL Troubleshooting"</w:t>
        <w:br w:clear="none"/>
      </w:r>
      <w:r>
        <w:rPr>
          <w:rStyle w:val="Text10"/>
        </w:rPr>
        <w:t xml:space="preserve">,</w:t>
        <w:br w:clear="none"/>
      </w:r>
      <w:r>
        <w:rPr>
          <w:rStyle w:val="Text8"/>
        </w:rPr>
        <w:t xml:space="preserve"> </w:t>
        <w:br w:clear="none"/>
      </w:r>
      <w:r>
        <w:rPr>
          <w:rStyle w:val="Text25"/>
        </w:rPr>
        <w:t xml:space="preserve">"MySQL Cookbook"</w:t>
        <w:br w:clear="none"/>
      </w:r>
      <w:r>
        <w:rPr>
          <w:rStyle w:val="Text10"/>
        </w:rPr>
        <w:t xml:space="preserve">]</w:t>
        <w:br w:clear="none"/>
        <w:t xml:space="preserve">,</w:t>
        <w:br w:clear="none"/>
      </w:r>
      <w:r>
        <w:rPr>
          <w:rStyle w:val="Text8"/>
        </w:rPr>
        <w:t xml:space="preserve"> </w:t>
        <w:br w:clear="none"/>
      </w:r>
      <w:r>
        <w:rPr>
          <w:rStyle w:val="Text25"/>
        </w:rPr>
        <w:t xml:space="preserve">"Smirnova"</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bookmarkStart w:id="5240" w:name="See_AlsoFor_additional_informati_30"/>
      <w:pPr>
        <w:keepNext/>
        <w:pStyle w:val="Heading 2"/>
      </w:pPr>
      <w:r>
        <w:t>See Also</w:t>
      </w:r>
      <w:bookmarkEnd w:id="5240"/>
    </w:p>
    <w:p>
      <w:pPr>
        <w:pStyle w:val="Normal"/>
      </w:pPr>
      <w:r>
        <w:t>For additional information about JSON Path,</w:t>
      </w:r>
      <w:r>
        <w:rPr>
          <w:rStyle w:val="Text79"/>
        </w:rPr>
        <w:bookmarkStart w:id="5241" w:name="idm45336847964496"/>
        <w:t/>
        <w:bookmarkEnd w:id="5241"/>
        <w:bookmarkStart w:id="5242" w:name="idm45336847963632"/>
        <w:t/>
        <w:bookmarkEnd w:id="5242"/>
      </w:r>
      <w:r>
        <w:t xml:space="preserve"> see </w:t>
      </w:r>
      <w:hyperlink r:id="rId115">
        <w:r>
          <w:rPr>
            <w:rStyle w:val="Text2"/>
          </w:rPr>
          <w:t>“JSON Path Syntax”</w:t>
        </w:r>
      </w:hyperlink>
      <w:r>
        <w:t xml:space="preserve"> in the MySQL Reference Manual.</w:t>
      </w:r>
    </w:p>
    <w:p>
      <w:bookmarkStart w:id="5243" w:name="19_6_Searching_Inside_JSONProble"/>
      <w:pPr>
        <w:keepNext/>
        <w:pStyle w:val="Heading 1"/>
      </w:pPr>
      <w:r>
        <w:t>19.6 Searching Inside JSON</w:t>
      </w:r>
      <w:bookmarkEnd w:id="5243"/>
    </w:p>
    <w:p>
      <w:bookmarkStart w:id="5244" w:name="Problem_________You_want_to_sear"/>
      <w:pPr>
        <w:keepNext/>
        <w:pStyle w:val="Heading 2"/>
      </w:pPr>
      <w:r>
        <w:t>Problem</w:t>
      </w:r>
      <w:bookmarkEnd w:id="5244"/>
    </w:p>
    <w:p>
      <w:pPr>
        <w:pStyle w:val="Normal"/>
      </w:pPr>
      <w:r>
        <w:t>You want to search for JSON documents containing particular values.</w:t>
      </w:r>
      <w:r>
        <w:rPr>
          <w:rStyle w:val="Text79"/>
        </w:rPr>
        <w:bookmarkStart w:id="5245" w:name="idm45336847613072"/>
        <w:t/>
        <w:bookmarkEnd w:id="5245"/>
        <w:bookmarkStart w:id="5246" w:name="idm45336847611968"/>
        <w:t/>
        <w:bookmarkEnd w:id="5246"/>
        <w:bookmarkStart w:id="5247" w:name="idm45336847611168"/>
        <w:t/>
        <w:bookmarkEnd w:id="5247"/>
      </w:r>
      <w:r>
        <w:t xml:space="preserve"> </w:t>
      </w:r>
    </w:p>
    <w:p>
      <w:bookmarkStart w:id="5248" w:name="Solution_________Use_the_JSON_SE"/>
      <w:pPr>
        <w:keepNext/>
        <w:pStyle w:val="Heading 2"/>
      </w:pPr>
      <w:r>
        <w:t>Solution</w:t>
      </w:r>
      <w:bookmarkEnd w:id="5248"/>
    </w:p>
    <w:p>
      <w:pPr>
        <w:pStyle w:val="Normal"/>
      </w:pPr>
      <w:r>
        <w:t xml:space="preserve">Use the </w:t>
      </w:r>
      <w:r>
        <w:rPr>
          <w:rStyle w:val="Text1"/>
        </w:rPr>
        <w:t>JSON_SEARCH</w:t>
      </w:r>
      <w:r>
        <w:t xml:space="preserve"> function. </w:t>
      </w:r>
    </w:p>
    <w:p>
      <w:bookmarkStart w:id="5249" w:name="Discussion_________Accessing_by"/>
      <w:pPr>
        <w:keepNext/>
        <w:pStyle w:val="Heading 2"/>
      </w:pPr>
      <w:r>
        <w:t>Discussion</w:t>
      </w:r>
      <w:bookmarkEnd w:id="5249"/>
    </w:p>
    <w:p>
      <w:pPr>
        <w:pStyle w:val="Normal"/>
      </w:pPr>
      <w:r>
        <w:t xml:space="preserve">Accessing by key works great, but you may want to search for particular values in JSON documents. MySQL allows you to do this. For example, to find all authors of the book </w:t>
      </w:r>
      <w:r>
        <w:rPr>
          <w:rStyle w:val="Text15"/>
        </w:rPr>
        <w:t>MySQL Cookbook</w:t>
      </w:r>
      <w:r>
        <w:t xml:space="preserve">, run the following query: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'$.name'</w:t>
        <w:br w:clear="none"/>
      </w:r>
      <w:r>
        <w:rPr>
          <w:rStyle w:val="Text8"/>
        </w:rPr>
        <w:t xml:space="preserve"> </w:t>
        <w:br w:clear="none"/>
      </w:r>
      <w:r>
        <w:rPr>
          <w:rStyle w:val="Text4"/>
        </w:rPr>
        <w:t xml:space="preserve">AS</w:t>
        <w:br w:clear="none"/>
      </w:r>
      <w:r>
        <w:rPr>
          <w:rStyle w:val="Text8"/>
        </w:rPr>
        <w:t xml:space="preserve"> </w:t>
        <w:br w:clear="none"/>
      </w:r>
      <w:r>
        <w:t xml:space="preserve">author</w:t>
        <w:br w:clear="none"/>
      </w:r>
      <w:r>
        <w:rPr>
          <w:rStyle w:val="Text8"/>
        </w:rPr>
        <w:t xml:space="preserve"> </w:t>
        <w:br w:clear="none"/>
      </w:r>
      <w:r>
        <w:rPr>
          <w:rStyle w:val="Text4"/>
        </w:rPr>
        <w:t xml:space="preserve">FROM</w:t>
        <w:br w:clear="none"/>
      </w:r>
      <w:r>
        <w:rPr>
          <w:rStyle w:val="Text8"/>
        </w:rPr>
        <w:t xml:space="preserve"> </w:t>
        <w:br w:clear="none"/>
      </w:r>
      <w:r>
        <w:t xml:space="preserve">book_authors</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WHERE</w:t>
        <w:br w:clear="none"/>
      </w:r>
      <w:r>
        <w:rPr>
          <w:rStyle w:val="Text8"/>
        </w:rPr>
        <w:t xml:space="preserve"> </w:t>
        <w:br w:clear="none"/>
      </w:r>
      <w:r>
        <w:t xml:space="preserve">JSON_SEARCH</w:t>
        <w:br w:clear="none"/>
      </w:r>
      <w:r>
        <w:rPr>
          <w:rStyle w:val="Text10"/>
        </w:rPr>
        <w:t xml:space="preserve">(</w:t>
        <w:br w:clear="none"/>
      </w:r>
      <w:r>
        <w:t xml:space="preserve">author</w:t>
        <w:br w:clear="none"/>
      </w:r>
      <w:r>
        <w:rPr>
          <w:rStyle w:val="Text10"/>
        </w:rPr>
        <w:t xml:space="preserve">,</w:t>
        <w:br w:clear="none"/>
      </w:r>
      <w:r>
        <w:rPr>
          <w:rStyle w:val="Text8"/>
        </w:rPr>
        <w:t xml:space="preserve"> </w:t>
        <w:br w:clear="none"/>
      </w:r>
      <w:r>
        <w:rPr>
          <w:rStyle w:val="Text11"/>
        </w:rPr>
        <w:t xml:space="preserve">'one'</w:t>
        <w:br w:clear="none"/>
      </w:r>
      <w:r>
        <w:rPr>
          <w:rStyle w:val="Text10"/>
        </w:rPr>
        <w:t xml:space="preserve">,</w:t>
        <w:br w:clear="none"/>
      </w:r>
      <w:r>
        <w:rPr>
          <w:rStyle w:val="Text8"/>
        </w:rPr>
        <w:t xml:space="preserve"> </w:t>
        <w:br w:clear="none"/>
      </w:r>
      <w:r>
        <w:rPr>
          <w:rStyle w:val="Text11"/>
        </w:rPr>
        <w:t xml:space="preserve">'MySQL Cookbook'</w:t>
        <w:br w:clear="none"/>
      </w:r>
      <w:r>
        <w:rPr>
          <w:rStyle w:val="Text10"/>
        </w:rPr>
        <w:t xml:space="preserve">)</w:t>
        <w:br w:clear="none"/>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author</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Paul</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13"/>
        </w:rPr>
        <w:t xml:space="preserve">Alkin</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20"/>
        </w:rPr>
        <w:t xml:space="preserve"> </w:t>
        <w:br w:clear="none"/>
      </w:r>
      <w:r>
        <w:rPr>
          <w:rStyle w:val="Text13"/>
        </w:rPr>
        <w:t xml:space="preserve">Sveta</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3</w:t>
        <w:br w:clear="none"/>
      </w:r>
      <w:r>
        <w:rPr>
          <w:rStyle w:val="Text20"/>
        </w:rPr>
        <w:t xml:space="preserve"> </w:t>
        <w:br w:clear="none"/>
      </w:r>
      <w:r>
        <w:rPr>
          <w:rStyle w:val="Text14"/>
        </w:rPr>
        <w:t xml:space="preserve">rows</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3"/>
        </w:rPr>
        <w:t xml:space="preserve">warning</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The </w:t>
      </w:r>
      <w:r>
        <w:rPr>
          <w:rStyle w:val="Text1"/>
        </w:rPr>
        <w:t>JSON_SEARCH</w:t>
      </w:r>
      <w:r>
        <w:t xml:space="preserve"> function takes a JSON document keyword, </w:t>
      </w:r>
      <w:r>
        <w:rPr>
          <w:rStyle w:val="Text1"/>
        </w:rPr>
        <w:t>one</w:t>
      </w:r>
      <w:r>
        <w:t xml:space="preserve"> or </w:t>
      </w:r>
      <w:r>
        <w:rPr>
          <w:rStyle w:val="Text1"/>
        </w:rPr>
        <w:t>all</w:t>
      </w:r>
      <w:r>
        <w:t xml:space="preserve">, and a search string as required arguments and returns the found path of the element or elements that contain the searched value. It also supports the optional escape character and JSON path arguments. </w:t>
      </w:r>
    </w:p>
    <w:p>
      <w:pPr>
        <w:pStyle w:val="Normal"/>
      </w:pPr>
      <w:r>
        <w:t>Similarly to the operator</w:t>
      </w:r>
      <w:r>
        <w:rPr>
          <w:rStyle w:val="Text79"/>
        </w:rPr>
        <w:bookmarkStart w:id="5250" w:name="idm45336847877040"/>
        <w:t/>
        <w:bookmarkEnd w:id="5250"/>
      </w:r>
      <w:r>
        <w:t xml:space="preserve"> </w:t>
      </w:r>
      <w:r>
        <w:rPr>
          <w:rStyle w:val="Text1"/>
        </w:rPr>
        <w:t>LIKE</w:t>
      </w:r>
      <w:r>
        <w:t xml:space="preserve"> function, </w:t>
      </w:r>
      <w:r>
        <w:rPr>
          <w:rStyle w:val="Text1"/>
        </w:rPr>
        <w:t>JSON_SEARCH</w:t>
      </w:r>
      <w:r>
        <w:t xml:space="preserve"> supports wildcards </w:t>
      </w:r>
      <w:r>
        <w:rPr>
          <w:rStyle w:val="Text1"/>
        </w:rPr>
        <w:t>%</w:t>
      </w:r>
      <w:r>
        <w:t xml:space="preserve"> and </w:t>
      </w:r>
      <w:r>
        <w:rPr>
          <w:rStyle w:val="Text1"/>
        </w:rPr>
        <w:t>_</w:t>
      </w:r>
      <w:r>
        <w:t xml:space="preserve">. </w:t>
      </w:r>
    </w:p>
    <w:p>
      <w:pPr>
        <w:pStyle w:val="Normal"/>
      </w:pPr>
      <w:r>
        <w:t xml:space="preserve">Thus, to search all books with names that start with </w:t>
      </w:r>
      <w:r>
        <w:rPr>
          <w:rStyle w:val="Text1"/>
        </w:rPr>
        <w:t>MySQL</w:t>
      </w:r>
      <w:r>
        <w:t xml:space="preserve">, use the following </w:t>
        <w:t>expression:</w:t>
        <w:t xml:space="preserve"> </w:t>
      </w:r>
    </w:p>
    <w:p>
      <w:pPr>
        <w:pStyle w:val="Para 37"/>
      </w:pPr>
      <w:r>
        <w:rPr>
          <w:rStyle w:val="Text3"/>
        </w:rPr>
        <w:t xml:space="preserve">mysql</w:t>
        <w:br w:clear="none"/>
      </w:r>
      <w: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author</w:t>
        <w:br w:clear="none"/>
      </w:r>
      <w:r>
        <w:rPr>
          <w:rStyle w:val="Text13"/>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author</w:t>
        <w:br w:clear="none"/>
      </w:r>
      <w:r>
        <w:rPr>
          <w:rStyle w:val="Text27"/>
        </w:rPr>
        <w:t xml:space="preserve">,</w:t>
        <w:br w:clear="none"/>
      </w:r>
      <w:r>
        <w:rPr>
          <w:rStyle w:val="Text8"/>
        </w:rPr>
        <w:t xml:space="preserve"/>
        <w:br w:clear="none"/>
        <w:t xml:space="preserve">    </w:t>
        <w:br w:clear="none"/>
      </w:r>
      <w:r>
        <w:t xml:space="preserve">-</w:t>
        <w:br w:clear="none"/>
        <w:t xml:space="preserve">&gt;</w:t>
        <w:br w:clear="none"/>
      </w:r>
      <w:r>
        <w:rPr>
          <w:rStyle w:val="Text8"/>
        </w:rPr>
        <w:t xml:space="preserve"> </w:t>
        <w:br w:clear="none"/>
      </w:r>
      <w:r>
        <w:rPr>
          <w:rStyle w:val="Text17"/>
        </w:rPr>
        <w:t xml:space="preserve">JSON_SEARCH</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22"/>
        </w:rPr>
        <w:t xml:space="preserve">'all'</w:t>
        <w:br w:clear="none"/>
      </w:r>
      <w:r>
        <w:rPr>
          <w:rStyle w:val="Text27"/>
        </w:rPr>
        <w:t xml:space="preserve">,</w:t>
        <w:br w:clear="none"/>
      </w:r>
      <w:r>
        <w:rPr>
          <w:rStyle w:val="Text20"/>
        </w:rPr>
        <w:t xml:space="preserve"> </w:t>
        <w:br w:clear="none"/>
      </w:r>
      <w:r>
        <w:rPr>
          <w:rStyle w:val="Text22"/>
        </w:rPr>
        <w:t xml:space="preserve">'MySQL%'</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books</w:t>
        <w:br w:clear="none"/>
      </w:r>
      <w:r>
        <w:rPr>
          <w:rStyle w:val="Text20"/>
        </w:rPr>
        <w:t xml:space="preserve"> </w:t>
        <w:br w:clear="none"/>
      </w:r>
      <w:r>
        <w:rPr>
          <w:rStyle w:val="Text8"/>
        </w:rPr>
        <w:t xml:space="preserve"/>
        <w:br w:clear="none"/>
        <w:t xml:space="preserve">    </w:t>
        <w:br w:clear="none"/>
      </w:r>
      <w: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56"/>
        </w:rPr>
        <w:t xml:space="preserve">\</w:t>
        <w:br w:clear="none"/>
      </w:r>
      <w:r>
        <w:rPr>
          <w:rStyle w:val="Text14"/>
        </w:rPr>
        <w:t xml:space="preserve">G</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author</w:t>
        <w:br w:clear="none"/>
      </w:r>
      <w:r>
        <w:rPr>
          <w:rStyle w:val="Text10"/>
        </w:rPr>
        <w:t xml:space="preserve">:</w:t>
        <w:br w:clear="none"/>
      </w:r>
      <w:r>
        <w:rPr>
          <w:rStyle w:val="Text8"/>
        </w:rPr>
        <w:t xml:space="preserve"> </w:t>
        <w:br w:clear="none"/>
      </w:r>
      <w:r>
        <w:rPr>
          <w:rStyle w:val="Text3"/>
        </w:rPr>
        <w:t xml:space="preserve">Paul</w:t>
        <w:br w:clear="none"/>
      </w:r>
      <w:r>
        <w:rPr>
          <w:rStyle w:val="Text8"/>
        </w:rPr>
        <w:t xml:space="preserve"/>
        <w:br w:clear="none"/>
        <w:t xml:space="preserve"> </w:t>
        <w:br w:clear="none"/>
      </w:r>
      <w:r>
        <w:rPr>
          <w:rStyle w:val="Text3"/>
        </w:rP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25"/>
        </w:rPr>
        <w:t xml:space="preserve">"$.books[2]"</w:t>
        <w:br w:clear="none"/>
      </w:r>
      <w:r>
        <w:rPr>
          <w:rStyle w:val="Text10"/>
        </w:rPr>
        <w:t xml:space="preserve">,</w:t>
        <w:br w:clear="none"/>
      </w:r>
      <w:r>
        <w:rPr>
          <w:rStyle w:val="Text8"/>
        </w:rPr>
        <w:t xml:space="preserve"> </w:t>
        <w:br w:clear="none"/>
      </w:r>
      <w:r>
        <w:rPr>
          <w:rStyle w:val="Text25"/>
        </w:rPr>
        <w:t xml:space="preserve">"$.books[3]"</w:t>
        <w:br w:clear="none"/>
      </w:r>
      <w:r>
        <w:rPr>
          <w:rStyle w:val="Text10"/>
        </w:rPr>
        <w:t xml:space="preserve">,</w:t>
        <w:br w:clear="none"/>
      </w:r>
      <w:r>
        <w:rPr>
          <w:rStyle w:val="Text8"/>
        </w:rPr>
        <w:t xml:space="preserve"> </w:t>
        <w:br w:clear="none"/>
      </w:r>
      <w:r>
        <w:rPr>
          <w:rStyle w:val="Text25"/>
        </w:rPr>
        <w:t xml:space="preserve">"$.books[4]"</w:t>
        <w:br w:clear="none"/>
      </w:r>
      <w:r>
        <w:rPr>
          <w:rStyle w:val="Text10"/>
        </w:rPr>
        <w:t xml:space="preserve">,</w:t>
        <w:br w:clear="none"/>
      </w:r>
      <w:r>
        <w:rPr>
          <w:rStyle w:val="Text8"/>
        </w:rPr>
        <w:t xml:space="preserve"> </w:t>
        <w:br w:clear="none"/>
      </w:r>
      <w:r>
        <w:rPr>
          <w:rStyle w:val="Text25"/>
        </w:rPr>
        <w:t xml:space="preserve">"$.books[5]"</w:t>
        <w:br w:clear="none"/>
      </w:r>
      <w:r>
        <w:rPr>
          <w:rStyle w:val="Text10"/>
        </w:rPr>
        <w:t xml:space="preserve">,</w:t>
        <w:br w:clear="none"/>
      </w:r>
      <w:r>
        <w:rPr>
          <w:rStyle w:val="Text8"/>
        </w:rPr>
        <w:t xml:space="preserve"> </w:t>
        <w:br w:clear="none"/>
      </w:r>
      <w:r>
        <w:rPr>
          <w:rStyle w:val="Text25"/>
        </w:rPr>
        <w:t xml:space="preserve">"$.books[7]"</w:t>
        <w:br w:clear="none"/>
      </w:r>
      <w:r>
        <w:rPr>
          <w:rStyle w:val="Text10"/>
        </w:rPr>
        <w:t xml:space="preserve">]</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author</w:t>
        <w:br w:clear="none"/>
      </w:r>
      <w:r>
        <w:rPr>
          <w:rStyle w:val="Text10"/>
        </w:rPr>
        <w:t xml:space="preserve">:</w:t>
        <w:br w:clear="none"/>
      </w:r>
      <w:r>
        <w:rPr>
          <w:rStyle w:val="Text8"/>
        </w:rPr>
        <w:t xml:space="preserve"> </w:t>
        <w:br w:clear="none"/>
      </w:r>
      <w:r>
        <w:rPr>
          <w:rStyle w:val="Text3"/>
        </w:rPr>
        <w:t xml:space="preserve">Alkin</w:t>
        <w:br w:clear="none"/>
      </w:r>
      <w:r>
        <w:rPr>
          <w:rStyle w:val="Text8"/>
        </w:rPr>
        <w:t xml:space="preserve"/>
        <w:br w:clear="none"/>
        <w:t xml:space="preserve"> </w:t>
        <w:br w:clear="none"/>
      </w:r>
      <w:r>
        <w:rPr>
          <w:rStyle w:val="Text3"/>
        </w:rPr>
        <w:t xml:space="preserve">books</w:t>
        <w:br w:clear="none"/>
      </w:r>
      <w:r>
        <w:rPr>
          <w:rStyle w:val="Text10"/>
        </w:rPr>
        <w:t xml:space="preserve">:</w:t>
        <w:br w:clear="none"/>
      </w:r>
      <w:r>
        <w:rPr>
          <w:rStyle w:val="Text8"/>
        </w:rPr>
        <w:t xml:space="preserve"> </w:t>
        <w:br w:clear="none"/>
      </w:r>
      <w:r>
        <w:rPr>
          <w:rStyle w:val="Text25"/>
        </w:rPr>
        <w:t xml:space="preserve">"$.books[0]"</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author</w:t>
        <w:br w:clear="none"/>
      </w:r>
      <w:r>
        <w:rPr>
          <w:rStyle w:val="Text10"/>
        </w:rPr>
        <w:t xml:space="preserve">:</w:t>
        <w:br w:clear="none"/>
      </w:r>
      <w:r>
        <w:rPr>
          <w:rStyle w:val="Text8"/>
        </w:rPr>
        <w:t xml:space="preserve"> </w:t>
        <w:br w:clear="none"/>
      </w:r>
      <w:r>
        <w:rPr>
          <w:rStyle w:val="Text3"/>
        </w:rPr>
        <w:t xml:space="preserve">Sveta</w:t>
        <w:br w:clear="none"/>
      </w:r>
      <w:r>
        <w:rPr>
          <w:rStyle w:val="Text8"/>
        </w:rPr>
        <w:t xml:space="preserve"/>
        <w:br w:clear="none"/>
        <w:t xml:space="preserve"> </w:t>
        <w:br w:clear="none"/>
      </w:r>
      <w:r>
        <w:rPr>
          <w:rStyle w:val="Text3"/>
        </w:rP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25"/>
        </w:rPr>
        <w:t xml:space="preserve">"$.books[0]"</w:t>
        <w:br w:clear="none"/>
      </w:r>
      <w:r>
        <w:rPr>
          <w:rStyle w:val="Text10"/>
        </w:rPr>
        <w:t xml:space="preserve">,</w:t>
        <w:br w:clear="none"/>
      </w:r>
      <w:r>
        <w:rPr>
          <w:rStyle w:val="Text8"/>
        </w:rPr>
        <w:t xml:space="preserve"> </w:t>
        <w:br w:clear="none"/>
      </w:r>
      <w:r>
        <w:rPr>
          <w:rStyle w:val="Text25"/>
        </w:rPr>
        <w:t xml:space="preserve">"$.books[1]"</w:t>
        <w:br w:clear="none"/>
      </w:r>
      <w:r>
        <w:rPr>
          <w:rStyle w:val="Text10"/>
        </w:rPr>
        <w:t xml:space="preserve">]</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When searching for a single match, you can use the return value of the </w:t>
      </w:r>
      <w:r>
        <w:rPr>
          <w:rStyle w:val="Text1"/>
        </w:rPr>
        <w:t>JSON_SEARCH</w:t>
      </w:r>
      <w:r>
        <w:t xml:space="preserve"> function as an argument for the </w:t>
      </w:r>
      <w:r>
        <w:rPr>
          <w:rStyle w:val="Text1"/>
        </w:rPr>
        <w:t>JSON_EXTRACT</w:t>
      </w:r>
      <w:r>
        <w:t xml:space="preserve"> function: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author</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JSON_EXTRACT</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JSON_UNQUOTE</w:t>
        <w:br w:clear="none"/>
      </w:r>
      <w:r>
        <w:rPr>
          <w:rStyle w:val="Text27"/>
        </w:rPr>
        <w:t xml:space="preserve">(</w:t>
        <w:br w:clear="none"/>
      </w:r>
      <w:r>
        <w:rPr>
          <w:rStyle w:val="Text17"/>
        </w:rPr>
        <w:t xml:space="preserve">JSON_SEARCH</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22"/>
        </w:rPr>
        <w:t xml:space="preserve">'one'</w:t>
        <w:br w:clear="none"/>
      </w:r>
      <w:r>
        <w:rPr>
          <w:rStyle w:val="Text27"/>
        </w:rPr>
        <w:t xml:space="preserve">,</w:t>
        <w:br w:clear="none"/>
      </w:r>
      <w:r>
        <w:rPr>
          <w:rStyle w:val="Text20"/>
        </w:rPr>
        <w:t xml:space="preserve"> </w:t>
        <w:br w:clear="none"/>
      </w:r>
      <w:r>
        <w:rPr>
          <w:rStyle w:val="Text22"/>
        </w:rPr>
        <w:t xml:space="preserve">'MySQL%'</w:t>
        <w:br w:clear="none"/>
      </w:r>
      <w:r>
        <w:rPr>
          <w:rStyle w:val="Text27"/>
        </w:rPr>
        <w:t xml:space="preserve">)</w:t>
        <w:br w:clear="none"/>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book</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author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book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Paul</w:t>
        <w:br w:clear="none"/>
      </w:r>
      <w:r>
        <w:rPr>
          <w:rStyle w:val="Text8"/>
        </w:rPr>
        <w:t xml:space="preserve">   </w:t>
        <w:br w:clear="none"/>
      </w:r>
      <w:r>
        <w:rPr>
          <w:rStyle w:val="Text9"/>
        </w:rPr>
        <w:t xml:space="preserve">|</w:t>
        <w:br w:clear="none"/>
      </w:r>
      <w:r>
        <w:rPr>
          <w:rStyle w:val="Text8"/>
        </w:rPr>
        <w:t xml:space="preserve"> </w:t>
        <w:br w:clear="none"/>
      </w:r>
      <w:r>
        <w:rPr>
          <w:rStyle w:val="Text25"/>
        </w:rPr>
        <w:t xml:space="preserve">"MySQL Certification Study Guide"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Alkin</w:t>
        <w:br w:clear="none"/>
      </w:r>
      <w:r>
        <w:rPr>
          <w:rStyle w:val="Text8"/>
        </w:rPr>
        <w:t xml:space="preserve">  </w:t>
        <w:br w:clear="none"/>
      </w:r>
      <w:r>
        <w:rPr>
          <w:rStyle w:val="Text9"/>
        </w:rPr>
        <w:t xml:space="preserve">|</w:t>
        <w:br w:clear="none"/>
      </w:r>
      <w:r>
        <w:rPr>
          <w:rStyle w:val="Text8"/>
        </w:rPr>
        <w:t xml:space="preserve"> </w:t>
        <w:br w:clear="none"/>
      </w:r>
      <w:r>
        <w:rPr>
          <w:rStyle w:val="Text25"/>
        </w:rPr>
        <w:t xml:space="preserve">"MySQL Cookbook"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Sveta</w:t>
        <w:br w:clear="none"/>
      </w:r>
      <w:r>
        <w:rPr>
          <w:rStyle w:val="Text8"/>
        </w:rPr>
        <w:t xml:space="preserve">  </w:t>
        <w:br w:clear="none"/>
      </w:r>
      <w:r>
        <w:rPr>
          <w:rStyle w:val="Text9"/>
        </w:rPr>
        <w:t xml:space="preserve">|</w:t>
        <w:br w:clear="none"/>
      </w:r>
      <w:r>
        <w:rPr>
          <w:rStyle w:val="Text8"/>
        </w:rPr>
        <w:t xml:space="preserve"> </w:t>
        <w:br w:clear="none"/>
      </w:r>
      <w:r>
        <w:rPr>
          <w:rStyle w:val="Text25"/>
        </w:rPr>
        <w:t xml:space="preserve">"MySQL Troubleshooting"</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bookmarkStart w:id="5251" w:name="19_7_Inserting_New_Elements_into"/>
      <w:pPr>
        <w:keepNext/>
        <w:pStyle w:val="Heading 1"/>
      </w:pPr>
      <w:r>
        <w:t>19.7 Inserting New Elements into a JSON Document</w:t>
      </w:r>
      <w:bookmarkEnd w:id="5251"/>
    </w:p>
    <w:p>
      <w:bookmarkStart w:id="5252" w:name="Problem_________You_want_to_inse"/>
      <w:pPr>
        <w:keepNext/>
        <w:pStyle w:val="Heading 2"/>
      </w:pPr>
      <w:r>
        <w:t>Problem</w:t>
      </w:r>
      <w:bookmarkEnd w:id="5252"/>
    </w:p>
    <w:p>
      <w:pPr>
        <w:pStyle w:val="Normal"/>
      </w:pPr>
      <w:r>
        <w:t>You want to insert new elements into a JSON document.</w:t>
      </w:r>
      <w:r>
        <w:rPr>
          <w:rStyle w:val="Text79"/>
        </w:rPr>
        <w:bookmarkStart w:id="5253" w:name="idm45336847467856"/>
        <w:t/>
        <w:bookmarkEnd w:id="5253"/>
        <w:bookmarkStart w:id="5254" w:name="idm45336847466880"/>
        <w:t/>
        <w:bookmarkEnd w:id="5254"/>
        <w:bookmarkStart w:id="5255" w:name="idm45336847485312"/>
        <w:t/>
        <w:bookmarkEnd w:id="5255"/>
        <w:bookmarkStart w:id="5256" w:name="idm45336847484512"/>
        <w:t/>
        <w:bookmarkEnd w:id="5256"/>
        <w:bookmarkStart w:id="5257" w:name="idm45336847483680"/>
        <w:t/>
        <w:bookmarkEnd w:id="5257"/>
      </w:r>
      <w:r>
        <w:t xml:space="preserve"> </w:t>
      </w:r>
    </w:p>
    <w:p>
      <w:bookmarkStart w:id="5258" w:name="Solution_________Use_the_JSON_IN"/>
      <w:pPr>
        <w:keepNext/>
        <w:pStyle w:val="Heading 2"/>
      </w:pPr>
      <w:r>
        <w:t>Solution</w:t>
      </w:r>
      <w:bookmarkEnd w:id="5258"/>
    </w:p>
    <w:p>
      <w:pPr>
        <w:pStyle w:val="Para 26"/>
      </w:pPr>
      <w:r>
        <w:rPr>
          <w:rStyle w:val="Text28"/>
        </w:rPr>
        <w:t xml:space="preserve">Use the </w:t>
      </w:r>
      <w:r>
        <w:t>JSON_INSERT</w:t>
      </w:r>
      <w:r>
        <w:rPr>
          <w:rStyle w:val="Text28"/>
        </w:rPr>
        <w:t xml:space="preserve">, </w:t>
      </w:r>
      <w:r>
        <w:t>JSON_ARRAY_APPEND</w:t>
      </w:r>
      <w:r>
        <w:rPr>
          <w:rStyle w:val="Text28"/>
        </w:rPr>
        <w:t xml:space="preserve">, and </w:t>
      </w:r>
      <w:r>
        <w:t>JSON_ARRAY_INSERT</w:t>
      </w:r>
      <w:r>
        <w:rPr>
          <w:rStyle w:val="Text28"/>
        </w:rPr>
        <w:t xml:space="preserve"> functions. </w:t>
      </w:r>
    </w:p>
    <w:p>
      <w:bookmarkStart w:id="5259" w:name="Discussion_________You_may_want_1"/>
      <w:pPr>
        <w:keepNext/>
        <w:pStyle w:val="Heading 2"/>
      </w:pPr>
      <w:r>
        <w:t>Discussion</w:t>
      </w:r>
      <w:bookmarkEnd w:id="5259"/>
    </w:p>
    <w:p>
      <w:pPr>
        <w:pStyle w:val="Normal"/>
      </w:pPr>
      <w:r>
        <w:t xml:space="preserve">You may want to not only search inside JSON values but also modify them. MySQL supports a number of functions that can modify JSON. The most wonderful thing about them is that they do not replace the JSON document as regular string functions do. Rather, they perform updates in place. This allows you to modify JSON values effectively. </w:t>
      </w:r>
    </w:p>
    <w:p>
      <w:pPr>
        <w:pStyle w:val="Normal"/>
      </w:pPr>
      <w:r>
        <w:t xml:space="preserve">MySQL functions allow you to append, remove, and replace parts of JSON as well as merge two or more documents into one. They all take the original document as an argument, a path that needs to be modified, and a new value. </w:t>
      </w:r>
    </w:p>
    <w:p>
      <w:pPr>
        <w:pStyle w:val="Normal"/>
      </w:pPr>
      <w:r>
        <w:t xml:space="preserve">To insert a new value into a JSON object, use the </w:t>
      </w:r>
      <w:r>
        <w:rPr>
          <w:rStyle w:val="Text1"/>
        </w:rPr>
        <w:t>JSON_INSERT</w:t>
      </w:r>
      <w:r>
        <w:t xml:space="preserve"> function. Thus, to add information about a current author’s work, call the function as follows: </w:t>
      </w:r>
    </w:p>
    <w:p>
      <w:pPr>
        <w:pStyle w:val="Para 09"/>
      </w:pPr>
      <w:r>
        <w:rPr>
          <w:rStyle w:val="Text4"/>
        </w:rPr>
        <w:t xml:space="preserve">UPDATE</w:t>
        <w:br w:clear="none"/>
      </w:r>
      <w:r>
        <w:rPr>
          <w:rStyle w:val="Text6"/>
        </w:rPr>
        <w:t xml:space="preserve"> </w:t>
        <w:br w:clear="none"/>
      </w:r>
      <w:r>
        <w:t xml:space="preserve">book_authors</w:t>
        <w:br w:clear="none"/>
      </w:r>
      <w:r>
        <w:rPr>
          <w:rStyle w:val="Text6"/>
        </w:rPr>
        <w:t xml:space="preserve"> </w:t>
        <w:br w:clear="none"/>
      </w:r>
      <w:r>
        <w:rPr>
          <w:rStyle w:val="Text4"/>
        </w:rPr>
        <w:t xml:space="preserve">SET</w:t>
        <w:br w:clear="none"/>
      </w:r>
      <w:r>
        <w:rPr>
          <w:rStyle w:val="Text6"/>
        </w:rPr>
        <w:t xml:space="preserve"> </w:t>
        <w:br w:clear="none"/>
      </w:r>
      <w:r>
        <w:t xml:space="preserve">author</w:t>
        <w:br w:clear="none"/>
      </w:r>
      <w:r>
        <w:rPr>
          <w:rStyle w:val="Text6"/>
        </w:rPr>
        <w:t xml:space="preserve"> </w:t>
        <w:br w:clear="none"/>
      </w:r>
      <w:r>
        <w:rPr>
          <w:rStyle w:val="Text9"/>
        </w:rPr>
        <w:t xml:space="preserve">=</w:t>
        <w:br w:clear="none"/>
      </w:r>
      <w:r>
        <w:rPr>
          <w:rStyle w:val="Text6"/>
        </w:rPr>
        <w:t xml:space="preserve"> </w:t>
        <w:br w:clear="none"/>
      </w:r>
      <w:r>
        <w:t xml:space="preserve">JSON_INSERT</w:t>
        <w:br w:clear="none"/>
      </w:r>
      <w:r>
        <w:rPr>
          <w:rStyle w:val="Text10"/>
        </w:rPr>
        <w:t xml:space="preserve">(</w:t>
        <w:br w:clear="none"/>
      </w:r>
      <w:r>
        <w:t xml:space="preserve">author</w:t>
        <w:br w:clear="none"/>
      </w:r>
      <w:r>
        <w:rPr>
          <w:rStyle w:val="Text10"/>
        </w:rPr>
        <w:t xml:space="preserve">,</w:t>
        <w:br w:clear="none"/>
      </w:r>
      <w:r>
        <w:rPr>
          <w:rStyle w:val="Text6"/>
        </w:rPr>
        <w:t xml:space="preserve"> </w:t>
        <w:br w:clear="none"/>
      </w:r>
      <w:r>
        <w:rPr>
          <w:rStyle w:val="Text11"/>
        </w:rPr>
        <w:t xml:space="preserve">'$.work'</w:t>
        <w:br w:clear="none"/>
      </w:r>
      <w:r>
        <w:rPr>
          <w:rStyle w:val="Text10"/>
        </w:rPr>
        <w:t xml:space="preserve">,</w:t>
        <w:br w:clear="none"/>
      </w:r>
      <w:r>
        <w:rPr>
          <w:rStyle w:val="Text6"/>
        </w:rPr>
        <w:t xml:space="preserve"> </w:t>
        <w:br w:clear="none"/>
      </w:r>
      <w:r>
        <w:rPr>
          <w:rStyle w:val="Text11"/>
        </w:rPr>
        <w:t xml:space="preserve">'Percona'</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6"/>
        </w:rPr>
        <w:t xml:space="preserve"> </w:t>
        <w:br w:clear="none"/>
      </w:r>
      <w:r>
        <w:rPr>
          <w:rStyle w:val="Text4"/>
        </w:rPr>
        <w:t xml:space="preserve">IN</w:t>
        <w:br w:clear="none"/>
      </w:r>
      <w:r>
        <w:rPr>
          <w:rStyle w:val="Text6"/>
        </w:rPr>
        <w:t xml:space="preserve"> </w:t>
        <w:br w:clear="none"/>
      </w:r>
      <w:r>
        <w:rPr>
          <w:rStyle w:val="Text10"/>
        </w:rPr>
        <w:t xml:space="preserve">(</w:t>
        <w:br w:clear="none"/>
      </w:r>
      <w:r>
        <w:rPr>
          <w:rStyle w:val="Text11"/>
        </w:rPr>
        <w:t xml:space="preserve">'Sveta'</w:t>
        <w:br w:clear="none"/>
      </w:r>
      <w:r>
        <w:rPr>
          <w:rStyle w:val="Text10"/>
        </w:rPr>
        <w:t xml:space="preserve">,</w:t>
        <w:br w:clear="none"/>
      </w:r>
      <w:r>
        <w:rPr>
          <w:rStyle w:val="Text6"/>
        </w:rPr>
        <w:t xml:space="preserve"> </w:t>
        <w:br w:clear="none"/>
      </w:r>
      <w:r>
        <w:rPr>
          <w:rStyle w:val="Text11"/>
        </w:rPr>
        <w:t xml:space="preserve">'Alkin'</w:t>
        <w:br w:clear="none"/>
      </w:r>
      <w:r>
        <w:rPr>
          <w:rStyle w:val="Text10"/>
        </w:rPr>
        <w:t xml:space="preserve">);</w:t>
        <w:br w:clear="none"/>
      </w:r>
    </w:p>
    <w:p>
      <w:pPr>
        <w:pStyle w:val="Normal"/>
      </w:pPr>
      <w:r>
        <w:t xml:space="preserve">To add a book into the end of the </w:t>
      </w:r>
      <w:r>
        <w:rPr>
          <w:rStyle w:val="Text1"/>
        </w:rPr>
        <w:t>book</w:t>
      </w:r>
      <w:r>
        <w:t xml:space="preserve"> array, use the </w:t>
      </w:r>
      <w:r>
        <w:rPr>
          <w:rStyle w:val="Text1"/>
        </w:rPr>
        <w:t>JSON_ARRAY_APPEND</w:t>
      </w:r>
      <w:r>
        <w:t xml:space="preserve"> function: </w:t>
      </w:r>
    </w:p>
    <w:p>
      <w:pPr>
        <w:pStyle w:val="Para 12"/>
      </w:pPr>
      <w:r>
        <w:rPr>
          <w:rStyle w:val="Text4"/>
        </w:rPr>
        <w:t xml:space="preserve">UPDATE</w:t>
        <w:br w:clear="none"/>
      </w:r>
      <w:r>
        <w:rPr>
          <w:rStyle w:val="Text6"/>
        </w:rPr>
        <w:t xml:space="preserve"> </w:t>
        <w:br w:clear="none"/>
      </w:r>
      <w:r>
        <w:rPr>
          <w:rStyle w:val="Text3"/>
        </w:rPr>
        <w:t xml:space="preserve">book_authors</w:t>
        <w:br w:clear="none"/>
      </w:r>
      <w:r>
        <w:rPr>
          <w:rStyle w:val="Text6"/>
        </w:rPr>
        <w:t xml:space="preserve"> </w:t>
        <w:br w:clear="none"/>
      </w:r>
      <w:r>
        <w:rPr>
          <w:rStyle w:val="Text4"/>
        </w:rPr>
        <w:t xml:space="preserve">SET</w:t>
        <w:br w:clear="none"/>
      </w:r>
      <w:r>
        <w:rPr>
          <w:rStyle w:val="Text6"/>
        </w:rPr>
        <w:t xml:space="preserve"> </w:t>
        <w:br w:clear="none"/>
      </w:r>
      <w:r>
        <w:rPr>
          <w:rStyle w:val="Text3"/>
        </w:rPr>
        <w:t xml:space="preserve">author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JSON_ARRAY_APPEND</w:t>
        <w:br w:clear="none"/>
      </w:r>
      <w:r>
        <w:rPr>
          <w:rStyle w:val="Text10"/>
        </w:rPr>
        <w:t xml:space="preserve">(</w:t>
        <w:br w:clear="none"/>
      </w:r>
      <w:r>
        <w:rPr>
          <w:rStyle w:val="Text3"/>
        </w:rPr>
        <w:t xml:space="preserve">author</w:t>
        <w:br w:clear="none"/>
      </w:r>
      <w:r>
        <w:rPr>
          <w:rStyle w:val="Text10"/>
        </w:rPr>
        <w:t xml:space="preserve">,</w:t>
        <w:br w:clear="none"/>
      </w:r>
      <w:r>
        <w:rPr>
          <w:rStyle w:val="Text6"/>
        </w:rPr>
        <w:t xml:space="preserve"> </w:t>
        <w:br w:clear="none"/>
      </w:r>
      <w:r>
        <w:t xml:space="preserve">'$.books'</w:t>
        <w:br w:clear="none"/>
      </w:r>
      <w:r>
        <w:rPr>
          <w:rStyle w:val="Text10"/>
        </w:rPr>
        <w:t xml:space="preserve">,</w:t>
        <w:br w:clear="none"/>
      </w:r>
      <w:r>
        <w:rPr>
          <w:rStyle w:val="Text6"/>
        </w:rPr>
        <w:t xml:space="preserve"> </w:t>
        <w:br w:clear="none"/>
      </w:r>
      <w:r>
        <w:t xml:space="preserve">'MySQL Performance Schema in Action'</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rPr>
          <w:rStyle w:val="Text3"/>
        </w:rPr>
        <w:t xml:space="preserve">author</w:t>
        <w:br w:clear="none"/>
      </w:r>
      <w:r>
        <w:rPr>
          <w:rStyle w:val="Text9"/>
        </w:rPr>
        <w:t xml:space="preserve">-&gt;&gt;</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'Sveta'</w:t>
        <w:br w:clear="none"/>
      </w:r>
      <w:r>
        <w:rPr>
          <w:rStyle w:val="Text10"/>
        </w:rPr>
        <w:t xml:space="preserve">;</w:t>
        <w:br w:clear="none"/>
      </w:r>
    </w:p>
    <w:p>
      <w:pPr>
        <w:pStyle w:val="Normal"/>
      </w:pPr>
      <w:r>
        <w:t xml:space="preserve">This will add a new book into the end of the array: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'Sveta'</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author</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br w:clear="none"/>
        <w:t xml:space="preserve">  </w:t>
        <w:br w:clear="none"/>
      </w:r>
      <w:r>
        <w:t xml:space="preserve">"work"</w:t>
        <w:br w:clear="none"/>
      </w:r>
      <w:r>
        <w:rPr>
          <w:rStyle w:val="Text10"/>
        </w:rPr>
        <w:t xml:space="preserve">:</w:t>
        <w:br w:clear="none"/>
      </w:r>
      <w:r>
        <w:rPr>
          <w:rStyle w:val="Text8"/>
        </w:rPr>
        <w:t xml:space="preserve"> </w:t>
        <w:br w:clear="none"/>
      </w:r>
      <w:r>
        <w:t xml:space="preserve">"Percona"</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br w:clear="none"/>
        <w:t xml:space="preserve">    </w:t>
        <w:br w:clear="none"/>
      </w:r>
      <w:r>
        <w:t xml:space="preserve">"MySQL Performance Schema in Action"</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To add an element into a specific place, use the </w:t>
      </w:r>
      <w:r>
        <w:rPr>
          <w:rStyle w:val="Text1"/>
        </w:rPr>
        <w:t>JSON_ARRAY_INSERT</w:t>
      </w:r>
      <w:r>
        <w:t xml:space="preserve"> function: </w:t>
      </w:r>
    </w:p>
    <w:p>
      <w:pPr>
        <w:pStyle w:val="Para 12"/>
      </w:pPr>
      <w:r>
        <w:rPr>
          <w:rStyle w:val="Text4"/>
        </w:rPr>
        <w:t xml:space="preserve">UPDATE</w:t>
        <w:br w:clear="none"/>
      </w:r>
      <w:r>
        <w:rPr>
          <w:rStyle w:val="Text6"/>
        </w:rPr>
        <w:t xml:space="preserve"> </w:t>
        <w:br w:clear="none"/>
      </w:r>
      <w:r>
        <w:rPr>
          <w:rStyle w:val="Text3"/>
        </w:rPr>
        <w:t xml:space="preserve">book_authors</w:t>
        <w:br w:clear="none"/>
      </w:r>
      <w:r>
        <w:rPr>
          <w:rStyle w:val="Text6"/>
        </w:rPr>
        <w:t xml:space="preserve"> </w:t>
        <w:br w:clear="none"/>
      </w:r>
      <w:r>
        <w:rPr>
          <w:rStyle w:val="Text4"/>
        </w:rPr>
        <w:t xml:space="preserve">SET</w:t>
        <w:br w:clear="none"/>
      </w:r>
      <w:r>
        <w:rPr>
          <w:rStyle w:val="Text6"/>
        </w:rPr>
        <w:t xml:space="preserve"> </w:t>
        <w:br w:clear="none"/>
      </w:r>
      <w:r>
        <w:rPr>
          <w:rStyle w:val="Text3"/>
        </w:rPr>
        <w:t xml:space="preserve">author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JSON_ARRAY_INSERT</w:t>
        <w:br w:clear="none"/>
      </w:r>
      <w:r>
        <w:rPr>
          <w:rStyle w:val="Text10"/>
        </w:rPr>
        <w:t xml:space="preserve">(</w:t>
        <w:br w:clear="none"/>
      </w:r>
      <w:r>
        <w:rPr>
          <w:rStyle w:val="Text3"/>
        </w:rPr>
        <w:t xml:space="preserve">author</w:t>
        <w:br w:clear="none"/>
      </w:r>
      <w:r>
        <w:rPr>
          <w:rStyle w:val="Text10"/>
        </w:rPr>
        <w:t xml:space="preserve">,</w:t>
        <w:br w:clear="none"/>
      </w:r>
      <w:r>
        <w:rPr>
          <w:rStyle w:val="Text6"/>
        </w:rPr>
        <w:t xml:space="preserve"> </w:t>
        <w:br w:clear="none"/>
      </w:r>
      <w:r>
        <w:t xml:space="preserve">'$.books[0]'</w:t>
        <w:br w:clear="none"/>
      </w:r>
      <w:r>
        <w:rPr>
          <w:rStyle w:val="Text10"/>
        </w:rPr>
        <w:t xml:space="preserve">,</w:t>
        <w:br w:clear="none"/>
      </w:r>
      <w:r>
        <w:rPr>
          <w:rStyle w:val="Text6"/>
        </w:rPr>
        <w:t xml:space="preserve"> </w:t>
        <w:br w:clear="none"/>
      </w:r>
      <w:r>
        <w:t xml:space="preserve">'MySQL for Absolute Beginners'</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rPr>
          <w:rStyle w:val="Text3"/>
        </w:rPr>
        <w:t xml:space="preserve">author</w:t>
        <w:br w:clear="none"/>
      </w:r>
      <w:r>
        <w:rPr>
          <w:rStyle w:val="Text9"/>
        </w:rPr>
        <w:t xml:space="preserve">-&gt;&gt;</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t xml:space="preserve">'Alkin'</w:t>
        <w:br w:clear="none"/>
      </w:r>
      <w:r>
        <w:rPr>
          <w:rStyle w:val="Text10"/>
        </w:rPr>
        <w:t xml:space="preserve">;</w:t>
        <w:br w:clear="none"/>
      </w:r>
    </w:p>
    <w:p>
      <w:pPr>
        <w:pStyle w:val="Normal"/>
      </w:pPr>
      <w:r>
        <w:t xml:space="preserve">This will insert a new book into the beginning of the array: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author</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'Alkin'</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author</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"Alkin"</w:t>
        <w:br w:clear="none"/>
      </w:r>
      <w:r>
        <w:rPr>
          <w:rStyle w:val="Text10"/>
        </w:rPr>
        <w:t xml:space="preserve">,</w:t>
        <w:br w:clear="none"/>
      </w:r>
      <w:r>
        <w:rPr>
          <w:rStyle w:val="Text8"/>
        </w:rPr>
        <w:t xml:space="preserve"/>
        <w:br w:clear="none"/>
        <w:t xml:space="preserve">  </w:t>
        <w:br w:clear="none"/>
      </w:r>
      <w:r>
        <w:t xml:space="preserve">"work"</w:t>
        <w:br w:clear="none"/>
      </w:r>
      <w:r>
        <w:rPr>
          <w:rStyle w:val="Text10"/>
        </w:rPr>
        <w:t xml:space="preserve">:</w:t>
        <w:br w:clear="none"/>
      </w:r>
      <w:r>
        <w:rPr>
          <w:rStyle w:val="Text8"/>
        </w:rPr>
        <w:t xml:space="preserve"> </w:t>
        <w:br w:clear="none"/>
      </w:r>
      <w:r>
        <w:t xml:space="preserve">"Percona"</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for Absolute Beginners"</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"Tezuysal"</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bookmarkStart w:id="5260" w:name="19_8_Updating_JSONProblem"/>
      <w:pPr>
        <w:keepNext/>
        <w:pStyle w:val="Heading 1"/>
      </w:pPr>
      <w:r>
        <w:t>19.8 Updating JSON</w:t>
      </w:r>
      <w:bookmarkEnd w:id="5260"/>
    </w:p>
    <w:p>
      <w:bookmarkStart w:id="5261" w:name="Problem_________You_want_to_upda"/>
      <w:pPr>
        <w:keepNext/>
        <w:pStyle w:val="Heading 2"/>
      </w:pPr>
      <w:r>
        <w:t>Problem</w:t>
      </w:r>
      <w:bookmarkEnd w:id="5261"/>
    </w:p>
    <w:p>
      <w:pPr>
        <w:pStyle w:val="Normal"/>
      </w:pPr>
      <w:r>
        <w:t>You want to update a JSON value.</w:t>
      </w:r>
      <w:r>
        <w:rPr>
          <w:rStyle w:val="Text79"/>
        </w:rPr>
        <w:bookmarkStart w:id="5262" w:name="idm45336846734768"/>
        <w:t/>
        <w:bookmarkEnd w:id="5262"/>
        <w:bookmarkStart w:id="5263" w:name="idm45336846733792"/>
        <w:t/>
        <w:bookmarkEnd w:id="5263"/>
        <w:bookmarkStart w:id="5264" w:name="idm45336846733056"/>
        <w:t/>
        <w:bookmarkEnd w:id="5264"/>
      </w:r>
      <w:r>
        <w:t xml:space="preserve"> </w:t>
      </w:r>
    </w:p>
    <w:p>
      <w:bookmarkStart w:id="5265" w:name="Solution_________Use_the_JSON_RE"/>
      <w:pPr>
        <w:keepNext/>
        <w:pStyle w:val="Heading 2"/>
      </w:pPr>
      <w:r>
        <w:t>Solution</w:t>
      </w:r>
      <w:bookmarkEnd w:id="5265"/>
    </w:p>
    <w:p>
      <w:pPr>
        <w:pStyle w:val="Normal"/>
      </w:pPr>
      <w:r>
        <w:t xml:space="preserve">Use the </w:t>
      </w:r>
      <w:r>
        <w:rPr>
          <w:rStyle w:val="Text1"/>
        </w:rPr>
        <w:t>JSON_REPLACE</w:t>
      </w:r>
      <w:r>
        <w:t xml:space="preserve"> and </w:t>
      </w:r>
      <w:r>
        <w:rPr>
          <w:rStyle w:val="Text1"/>
        </w:rPr>
        <w:t>JSON_SET</w:t>
      </w:r>
      <w:r>
        <w:t xml:space="preserve"> functions. </w:t>
      </w:r>
    </w:p>
    <w:p>
      <w:bookmarkStart w:id="5266" w:name="Discussion_________While_we_were"/>
      <w:pPr>
        <w:keepNext/>
        <w:pStyle w:val="Heading 2"/>
      </w:pPr>
      <w:r>
        <w:t>Discussion</w:t>
      </w:r>
      <w:bookmarkEnd w:id="5266"/>
    </w:p>
    <w:p>
      <w:pPr>
        <w:pStyle w:val="Normal"/>
      </w:pPr>
      <w:r>
        <w:t xml:space="preserve">While we were working on this book, Alkin changed jobs, so the content of the table needs to be updated. The </w:t>
      </w:r>
      <w:r>
        <w:rPr>
          <w:rStyle w:val="Text1"/>
        </w:rPr>
        <w:t>JSON_REPLACE</w:t>
      </w:r>
      <w:r>
        <w:t xml:space="preserve"> function replaces a given path with the new value: </w:t>
      </w:r>
    </w:p>
    <w:p>
      <w:pPr>
        <w:pStyle w:val="Para 09"/>
      </w:pPr>
      <w:r>
        <w:rPr>
          <w:rStyle w:val="Text4"/>
        </w:rPr>
        <w:t xml:space="preserve">UPDATE</w:t>
        <w:br w:clear="none"/>
      </w:r>
      <w:r>
        <w:rPr>
          <w:rStyle w:val="Text6"/>
        </w:rPr>
        <w:t xml:space="preserve"> </w:t>
        <w:br w:clear="none"/>
      </w:r>
      <w:r>
        <w:t xml:space="preserve">book_authors</w:t>
        <w:br w:clear="none"/>
      </w:r>
      <w:r>
        <w:rPr>
          <w:rStyle w:val="Text6"/>
        </w:rPr>
        <w:t xml:space="preserve"> </w:t>
        <w:br w:clear="none"/>
      </w:r>
      <w:r>
        <w:rPr>
          <w:rStyle w:val="Text4"/>
        </w:rPr>
        <w:t xml:space="preserve">SET</w:t>
        <w:br w:clear="none"/>
      </w:r>
      <w:r>
        <w:rPr>
          <w:rStyle w:val="Text6"/>
        </w:rPr>
        <w:t xml:space="preserve"> </w:t>
        <w:br w:clear="none"/>
      </w:r>
      <w:r>
        <w:t xml:space="preserve">author</w:t>
        <w:br w:clear="none"/>
      </w:r>
      <w:r>
        <w:rPr>
          <w:rStyle w:val="Text6"/>
        </w:rPr>
        <w:t xml:space="preserve"> </w:t>
        <w:br w:clear="none"/>
      </w:r>
      <w:r>
        <w:rPr>
          <w:rStyle w:val="Text9"/>
        </w:rPr>
        <w:t xml:space="preserve">=</w:t>
        <w:br w:clear="none"/>
      </w:r>
      <w:r>
        <w:rPr>
          <w:rStyle w:val="Text6"/>
        </w:rPr>
        <w:t xml:space="preserve"> </w:t>
        <w:br w:clear="none"/>
      </w:r>
      <w:r>
        <w:t xml:space="preserve">JSON_REPLACE</w:t>
        <w:br w:clear="none"/>
      </w:r>
      <w:r>
        <w:rPr>
          <w:rStyle w:val="Text10"/>
        </w:rPr>
        <w:t xml:space="preserve">(</w:t>
        <w:br w:clear="none"/>
      </w:r>
      <w:r>
        <w:t xml:space="preserve">author</w:t>
        <w:br w:clear="none"/>
      </w:r>
      <w:r>
        <w:rPr>
          <w:rStyle w:val="Text10"/>
        </w:rPr>
        <w:t xml:space="preserve">,</w:t>
        <w:br w:clear="none"/>
      </w:r>
      <w:r>
        <w:rPr>
          <w:rStyle w:val="Text6"/>
        </w:rPr>
        <w:t xml:space="preserve"> </w:t>
        <w:br w:clear="none"/>
      </w:r>
      <w:r>
        <w:rPr>
          <w:rStyle w:val="Text11"/>
        </w:rPr>
        <w:t xml:space="preserve">'$.work'</w:t>
        <w:br w:clear="none"/>
      </w:r>
      <w:r>
        <w:rPr>
          <w:rStyle w:val="Text10"/>
        </w:rPr>
        <w:t xml:space="preserve">,</w:t>
        <w:br w:clear="none"/>
      </w:r>
      <w:r>
        <w:rPr>
          <w:rStyle w:val="Text6"/>
        </w:rPr>
        <w:t xml:space="preserve"> </w:t>
        <w:br w:clear="none"/>
      </w:r>
      <w:r>
        <w:rPr>
          <w:rStyle w:val="Text11"/>
        </w:rPr>
        <w:t xml:space="preserve">'PlanetScale'</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'Alkin'</w:t>
        <w:br w:clear="none"/>
      </w:r>
      <w:r>
        <w:rPr>
          <w:rStyle w:val="Text10"/>
        </w:rPr>
        <w:t xml:space="preserve">;</w:t>
        <w:br w:clear="none"/>
      </w:r>
    </w:p>
    <w:p>
      <w:pPr>
        <w:pStyle w:val="Normal"/>
      </w:pPr>
      <w:r>
        <w:t xml:space="preserve">However, the </w:t>
      </w:r>
      <w:r>
        <w:rPr>
          <w:rStyle w:val="Text1"/>
        </w:rPr>
        <w:t>JSON_REPLACE</w:t>
      </w:r>
      <w:r>
        <w:t xml:space="preserve"> function will do nothing if a record that needs to be replaced does not exist in the document: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UPDATE</w:t>
        <w:br w:clear="none"/>
      </w:r>
      <w:r>
        <w:rPr>
          <w:rStyle w:val="Text8"/>
        </w:rPr>
        <w:t xml:space="preserve"> </w:t>
        <w:br w:clear="none"/>
      </w:r>
      <w:r>
        <w:t xml:space="preserve">book_authors</w:t>
        <w:br w:clear="none"/>
      </w:r>
      <w:r>
        <w:rPr>
          <w:rStyle w:val="Text8"/>
        </w:rPr>
        <w:t xml:space="preserve"> </w:t>
        <w:br w:clear="none"/>
      </w:r>
      <w:r>
        <w:rPr>
          <w:rStyle w:val="Text4"/>
        </w:rPr>
        <w:t xml:space="preserve">SET</w:t>
        <w:br w:clear="none"/>
      </w:r>
      <w:r>
        <w:rPr>
          <w:rStyle w:val="Text8"/>
        </w:rPr>
        <w:t xml:space="preserve"> </w:t>
        <w:br w:clear="none"/>
      </w:r>
      <w:r>
        <w:t xml:space="preserve">author</w:t>
        <w:br w:clear="none"/>
      </w:r>
      <w:r>
        <w:rPr>
          <w:rStyle w:val="Text8"/>
        </w:rPr>
        <w:t xml:space="preserve"> </w:t>
        <w:br w:clear="none"/>
      </w:r>
      <w:r>
        <w:rPr>
          <w:rStyle w:val="Text9"/>
        </w:rPr>
        <w:t xml:space="preserve">=</w:t>
        <w:br w:clear="none"/>
      </w:r>
      <w:r>
        <w:rPr>
          <w:rStyle w:val="Text8"/>
        </w:rPr>
        <w:t xml:space="preserve"> </w:t>
        <w:br w:clear="none"/>
      </w:r>
      <w:r>
        <w:t xml:space="preserve">JSON_REPLACE</w:t>
        <w:br w:clear="none"/>
      </w:r>
      <w:r>
        <w:rPr>
          <w:rStyle w:val="Text10"/>
        </w:rPr>
        <w:t xml:space="preserve">(</w:t>
        <w:br w:clear="none"/>
      </w:r>
      <w:r>
        <w:t xml:space="preserve">author</w:t>
        <w:br w:clear="none"/>
      </w:r>
      <w:r>
        <w:rPr>
          <w:rStyle w:val="Text10"/>
        </w:rPr>
        <w:t xml:space="preserve">,</w:t>
        <w:br w:clear="none"/>
      </w:r>
      <w:r>
        <w:rPr>
          <w:rStyle w:val="Text8"/>
        </w:rPr>
        <w:t xml:space="preserve"> </w:t>
        <w:br w:clear="none"/>
      </w:r>
      <w:r>
        <w:rPr>
          <w:rStyle w:val="Text11"/>
        </w:rPr>
        <w:t xml:space="preserve">'$.work'</w:t>
        <w:br w:clear="none"/>
      </w:r>
      <w:r>
        <w:rPr>
          <w:rStyle w:val="Text10"/>
        </w:rPr>
        <w:t xml:space="preserve">,</w:t>
        <w:br w:clear="none"/>
      </w:r>
      <w:r>
        <w:rPr>
          <w:rStyle w:val="Text8"/>
        </w:rPr>
        <w:t xml:space="preserve"> </w:t>
        <w:br w:clear="none"/>
      </w:r>
      <w:r>
        <w:rPr>
          <w:rStyle w:val="Text11"/>
        </w:rPr>
        <w:t xml:space="preserve">'Oracle'</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WHERE</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11"/>
        </w:rPr>
        <w:t xml:space="preserve">'Paul'</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r>
      <w:r>
        <w:rPr>
          <w:rStyle w:val="Text14"/>
        </w:rPr>
        <w:t xml:space="preserve">Rows</w:t>
        <w:br w:clear="none"/>
      </w:r>
      <w:r>
        <w:rPr>
          <w:rStyle w:val="Text20"/>
        </w:rPr>
        <w:t xml:space="preserve"> </w:t>
        <w:br w:clear="none"/>
      </w:r>
      <w:r>
        <w:rPr>
          <w:rStyle w:val="Text13"/>
        </w:rPr>
        <w:t xml:space="preserve">matched</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3"/>
        </w:rPr>
        <w:t xml:space="preserve">Changed</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3"/>
        </w:rPr>
        <w:t xml:space="preserve">Warnings</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'$.work'</w:t>
        <w:br w:clear="none"/>
      </w:r>
      <w:r>
        <w:rPr>
          <w:rStyle w:val="Text8"/>
        </w:rPr>
        <w:t xml:space="preserve"> </w:t>
        <w:br w:clear="none"/>
      </w:r>
      <w:r>
        <w:rPr>
          <w:rStyle w:val="Text4"/>
        </w:rPr>
        <w:t xml:space="preserve">FROM</w:t>
        <w:br w:clear="none"/>
      </w:r>
      <w:r>
        <w:rPr>
          <w:rStyle w:val="Text8"/>
        </w:rPr>
        <w:t xml:space="preserve"> </w:t>
        <w:br w:clear="none"/>
      </w:r>
      <w:r>
        <w:t xml:space="preserve">book_authors</w:t>
        <w:br w:clear="none"/>
      </w:r>
      <w:r>
        <w:rPr>
          <w:rStyle w:val="Text8"/>
        </w:rPr>
        <w:t xml:space="preserve"> </w:t>
        <w:br w:clear="none"/>
      </w:r>
      <w:r>
        <w:rPr>
          <w:rStyle w:val="Text4"/>
        </w:rPr>
        <w:t xml:space="preserve">WHERE</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11"/>
        </w:rPr>
        <w:t xml:space="preserve">'Paul'</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'$.work'</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4"/>
        </w:rPr>
        <w:t xml:space="preserve">NULL</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To resolve this problem, use the </w:t>
      </w:r>
      <w:r>
        <w:rPr>
          <w:rStyle w:val="Text1"/>
        </w:rPr>
        <w:t>JSON_SET</w:t>
      </w:r>
      <w:r>
        <w:t xml:space="preserve"> function to update the document if the path exists or to insert a new value if the path does not exist: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UPDATE</w:t>
        <w:br w:clear="none"/>
      </w:r>
      <w:r>
        <w:rPr>
          <w:rStyle w:val="Text20"/>
        </w:rPr>
        <w:t xml:space="preserve"> </w:t>
        <w:br w:clear="none"/>
      </w:r>
      <w:r>
        <w:rPr>
          <w:rStyle w:val="Text13"/>
        </w:rPr>
        <w:t xml:space="preserve">book_authors</w:t>
        <w:br w:clear="none"/>
      </w:r>
      <w:r>
        <w:rPr>
          <w:rStyle w:val="Text20"/>
        </w:rPr>
        <w:t xml:space="preserve"> </w:t>
        <w:br w:clear="none"/>
      </w:r>
      <w:r>
        <w:rPr>
          <w:rStyle w:val="Text14"/>
        </w:rPr>
        <w:t xml:space="preserve">SET</w:t>
        <w:br w:clear="none"/>
      </w:r>
      <w:r>
        <w:rPr>
          <w:rStyle w:val="Text20"/>
        </w:rPr>
        <w:t xml:space="preserve"> </w:t>
        <w:br w:clear="none"/>
      </w:r>
      <w:r>
        <w:rPr>
          <w:rStyle w:val="Text13"/>
        </w:rPr>
        <w:t xml:space="preserve">author</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JSON_SET</w:t>
        <w:br w:clear="none"/>
      </w:r>
      <w:r>
        <w:rPr>
          <w:rStyle w:val="Text27"/>
        </w:rPr>
        <w:t xml:space="preserve">(</w:t>
        <w:br w:clear="none"/>
      </w:r>
      <w:r>
        <w:rPr>
          <w:rStyle w:val="Text13"/>
        </w:rPr>
        <w:t xml:space="preserve">author</w:t>
        <w:br w:clear="none"/>
      </w:r>
      <w:r>
        <w:rPr>
          <w:rStyle w:val="Text27"/>
        </w:rPr>
        <w:t xml:space="preserve">,</w:t>
        <w:br w:clear="none"/>
      </w:r>
      <w:r>
        <w:rPr>
          <w:rStyle w:val="Text20"/>
        </w:rPr>
        <w:t xml:space="preserve"> </w:t>
        <w:br w:clear="none"/>
      </w:r>
      <w:r>
        <w:rPr>
          <w:rStyle w:val="Text22"/>
        </w:rPr>
        <w:t xml:space="preserve">'$.work'</w:t>
        <w:br w:clear="none"/>
      </w:r>
      <w:r>
        <w:rPr>
          <w:rStyle w:val="Text27"/>
        </w:rPr>
        <w:t xml:space="preserve">,</w:t>
        <w:br w:clear="none"/>
      </w:r>
      <w:r>
        <w:rPr>
          <w:rStyle w:val="Text20"/>
        </w:rPr>
        <w:t xml:space="preserve"> </w:t>
        <w:br w:clear="none"/>
      </w:r>
      <w:r>
        <w:rPr>
          <w:rStyle w:val="Text22"/>
        </w:rPr>
        <w:t xml:space="preserve">'MySQL'</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'Paul'</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rPr>
          <w:rStyle w:val="Text4"/>
        </w:rPr>
        <w:t xml:space="preserve">Rows</w:t>
        <w:br w:clear="none"/>
      </w:r>
      <w:r>
        <w:rPr>
          <w:rStyle w:val="Text8"/>
        </w:rPr>
        <w:t xml:space="preserve"> </w:t>
        <w:br w:clear="none"/>
      </w:r>
      <w:r>
        <w:t xml:space="preserve">matched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Changed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'$.work'</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book_authors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'Paul'</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'$.work'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MySQL</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UPDATE</w:t>
        <w:br w:clear="none"/>
      </w:r>
      <w:r>
        <w:rPr>
          <w:rStyle w:val="Text20"/>
        </w:rPr>
        <w:t xml:space="preserve"> </w:t>
        <w:br w:clear="none"/>
      </w:r>
      <w:r>
        <w:rPr>
          <w:rStyle w:val="Text13"/>
        </w:rPr>
        <w:t xml:space="preserve">book_authors</w:t>
        <w:br w:clear="none"/>
      </w:r>
      <w:r>
        <w:rPr>
          <w:rStyle w:val="Text20"/>
        </w:rPr>
        <w:t xml:space="preserve"> </w:t>
        <w:br w:clear="none"/>
      </w:r>
      <w:r>
        <w:rPr>
          <w:rStyle w:val="Text14"/>
        </w:rPr>
        <w:t xml:space="preserve">SET</w:t>
        <w:br w:clear="none"/>
      </w:r>
      <w:r>
        <w:rPr>
          <w:rStyle w:val="Text20"/>
        </w:rPr>
        <w:t xml:space="preserve"> </w:t>
        <w:br w:clear="none"/>
      </w:r>
      <w:r>
        <w:rPr>
          <w:rStyle w:val="Text13"/>
        </w:rPr>
        <w:t xml:space="preserve">author</w:t>
        <w:br w:clear="none"/>
      </w:r>
      <w:r>
        <w:rPr>
          <w:rStyle w:val="Text20"/>
        </w:rPr>
        <w:t xml:space="preserve"> </w:t>
        <w:br w:clear="none"/>
      </w:r>
      <w:r>
        <w:rPr>
          <w:rStyle w:val="Text32"/>
        </w:rPr>
        <w:t xml:space="preserve">=</w:t>
        <w:br w:clear="none"/>
      </w:r>
      <w:r>
        <w:rPr>
          <w:rStyle w:val="Text20"/>
        </w:rPr>
        <w:t xml:space="preserve"> </w:t>
        <w:br w:clear="none"/>
      </w:r>
      <w:r>
        <w:rPr>
          <w:rStyle w:val="Text13"/>
        </w:rPr>
        <w:t xml:space="preserve">JSON_SET</w:t>
        <w:br w:clear="none"/>
      </w:r>
      <w:r>
        <w:rPr>
          <w:rStyle w:val="Text27"/>
        </w:rPr>
        <w:t xml:space="preserve">(</w:t>
        <w:br w:clear="none"/>
      </w:r>
      <w:r>
        <w:rPr>
          <w:rStyle w:val="Text13"/>
        </w:rPr>
        <w:t xml:space="preserve">author</w:t>
        <w:br w:clear="none"/>
      </w:r>
      <w:r>
        <w:rPr>
          <w:rStyle w:val="Text27"/>
        </w:rPr>
        <w:t xml:space="preserve">,</w:t>
        <w:br w:clear="none"/>
      </w:r>
      <w:r>
        <w:rPr>
          <w:rStyle w:val="Text20"/>
        </w:rPr>
        <w:t xml:space="preserve"> </w:t>
        <w:br w:clear="none"/>
      </w:r>
      <w:r>
        <w:rPr>
          <w:rStyle w:val="Text22"/>
        </w:rPr>
        <w:t xml:space="preserve">'$.work'</w:t>
        <w:br w:clear="none"/>
      </w:r>
      <w:r>
        <w:rPr>
          <w:rStyle w:val="Text27"/>
        </w:rPr>
        <w:t xml:space="preserve">,</w:t>
        <w:br w:clear="none"/>
      </w:r>
      <w:r>
        <w:rPr>
          <w:rStyle w:val="Text20"/>
        </w:rPr>
        <w:t xml:space="preserve"> </w:t>
        <w:br w:clear="none"/>
      </w:r>
      <w:r>
        <w:rPr>
          <w:rStyle w:val="Text22"/>
        </w:rPr>
        <w:t xml:space="preserve">'Oracle'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'Paul'</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rPr>
          <w:rStyle w:val="Text4"/>
        </w:rPr>
        <w:t xml:space="preserve">Rows</w:t>
        <w:br w:clear="none"/>
      </w:r>
      <w:r>
        <w:rPr>
          <w:rStyle w:val="Text8"/>
        </w:rPr>
        <w:t xml:space="preserve"> </w:t>
        <w:br w:clear="none"/>
      </w:r>
      <w:r>
        <w:t xml:space="preserve">matched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Changed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'$.work'</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book_authors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'Paul'</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'$.work'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Oracle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bookmarkStart w:id="5267" w:name="19_9_Removing_Elements_from_JSON"/>
      <w:pPr>
        <w:keepNext/>
        <w:pStyle w:val="Heading 1"/>
      </w:pPr>
      <w:r>
        <w:t>19.9 Removing Elements from JSON</w:t>
      </w:r>
      <w:bookmarkEnd w:id="5267"/>
    </w:p>
    <w:p>
      <w:bookmarkStart w:id="5268" w:name="Problem_________You_want_to_remo"/>
      <w:pPr>
        <w:keepNext/>
        <w:pStyle w:val="Heading 2"/>
      </w:pPr>
      <w:r>
        <w:t>Problem</w:t>
      </w:r>
      <w:bookmarkEnd w:id="5268"/>
    </w:p>
    <w:p>
      <w:pPr>
        <w:pStyle w:val="Normal"/>
      </w:pPr>
      <w:r>
        <w:t>You want to remove elements from a JSON document.</w:t>
      </w:r>
      <w:r>
        <w:rPr>
          <w:rStyle w:val="Text79"/>
        </w:rPr>
        <w:bookmarkStart w:id="5269" w:name="idm45336846279872"/>
        <w:t/>
        <w:bookmarkEnd w:id="5269"/>
        <w:bookmarkStart w:id="5270" w:name="idm45336846278896"/>
        <w:t/>
        <w:bookmarkEnd w:id="5270"/>
      </w:r>
      <w:r>
        <w:t xml:space="preserve"> </w:t>
      </w:r>
    </w:p>
    <w:p>
      <w:bookmarkStart w:id="5271" w:name="Solution_________Use_the_JSON_RE_1"/>
      <w:pPr>
        <w:keepNext/>
        <w:pStyle w:val="Heading 2"/>
      </w:pPr>
      <w:r>
        <w:t>Solution</w:t>
      </w:r>
      <w:bookmarkEnd w:id="5271"/>
    </w:p>
    <w:p>
      <w:pPr>
        <w:pStyle w:val="Normal"/>
      </w:pPr>
      <w:r>
        <w:t xml:space="preserve">Use the </w:t>
      </w:r>
      <w:r>
        <w:rPr>
          <w:rStyle w:val="Text1"/>
        </w:rPr>
        <w:t>JSON_REMOVE</w:t>
      </w:r>
      <w:r>
        <w:t xml:space="preserve"> function. </w:t>
      </w:r>
    </w:p>
    <w:p>
      <w:bookmarkStart w:id="5272" w:name="Discussion_________The_JSON_REMO"/>
      <w:pPr>
        <w:keepNext/>
        <w:pStyle w:val="Heading 2"/>
      </w:pPr>
      <w:r>
        <w:t>Discussion</w:t>
      </w:r>
      <w:bookmarkEnd w:id="5272"/>
    </w:p>
    <w:p>
      <w:pPr>
        <w:pStyle w:val="Normal"/>
      </w:pPr>
      <w:r>
        <w:t xml:space="preserve">The </w:t>
      </w:r>
      <w:r>
        <w:rPr>
          <w:rStyle w:val="Text1"/>
        </w:rPr>
        <w:t>JSON_REMOVE</w:t>
      </w:r>
      <w:r>
        <w:t xml:space="preserve"> function removes specified elements from JSON. </w:t>
      </w:r>
    </w:p>
    <w:p>
      <w:pPr>
        <w:pStyle w:val="Normal"/>
      </w:pPr>
      <w:r>
        <w:t xml:space="preserve">For example, to remove unpublished books from the </w:t>
      </w:r>
      <w:r>
        <w:rPr>
          <w:rStyle w:val="Text1"/>
        </w:rPr>
        <w:t>book_authors</w:t>
      </w:r>
      <w:r>
        <w:t xml:space="preserve"> table, use the following code: </w:t>
      </w:r>
    </w:p>
    <w:p>
      <w:pPr>
        <w:pStyle w:val="Para 09"/>
      </w:pPr>
      <w:r>
        <w:rPr>
          <w:rStyle w:val="Text4"/>
        </w:rPr>
        <w:t xml:space="preserve">UPDATE</w:t>
        <w:br w:clear="none"/>
      </w:r>
      <w:r>
        <w:rPr>
          <w:rStyle w:val="Text6"/>
        </w:rPr>
        <w:t xml:space="preserve"> </w:t>
        <w:br w:clear="none"/>
      </w:r>
      <w:r>
        <w:t xml:space="preserve">book_authors</w:t>
        <w:br w:clear="none"/>
      </w:r>
      <w:r>
        <w:rPr>
          <w:rStyle w:val="Text6"/>
        </w:rPr>
        <w:t xml:space="preserve"> </w:t>
        <w:br w:clear="none"/>
      </w:r>
      <w:r>
        <w:rPr>
          <w:rStyle w:val="Text4"/>
        </w:rPr>
        <w:t xml:space="preserve">SET</w:t>
        <w:br w:clear="none"/>
      </w:r>
      <w:r>
        <w:rPr>
          <w:rStyle w:val="Text6"/>
        </w:rPr>
        <w:t xml:space="preserve"> </w:t>
        <w:br w:clear="none"/>
      </w:r>
      <w:r>
        <w:t xml:space="preserve">author</w:t>
        <w:br w:clear="none"/>
      </w:r>
      <w:r>
        <w:rPr>
          <w:rStyle w:val="Text6"/>
        </w:rPr>
        <w:t xml:space="preserve"> </w:t>
        <w:br w:clear="none"/>
      </w:r>
      <w:r>
        <w:rPr>
          <w:rStyle w:val="Text9"/>
        </w:rPr>
        <w:t xml:space="preserve">=</w:t>
        <w:br w:clear="none"/>
      </w:r>
      <w:r>
        <w:rPr>
          <w:rStyle w:val="Text6"/>
        </w:rPr>
        <w:t xml:space="preserve"> </w:t>
        <w:br w:clear="none"/>
      </w:r>
      <w:r>
        <w:t xml:space="preserve">JSON_REMOVE</w:t>
        <w:br w:clear="none"/>
      </w:r>
      <w:r>
        <w:rPr>
          <w:rStyle w:val="Text10"/>
        </w:rPr>
        <w:t xml:space="preserve">(</w:t>
        <w:br w:clear="none"/>
      </w:r>
      <w:r>
        <w:t xml:space="preserve">author</w:t>
        <w:br w:clear="none"/>
      </w:r>
      <w:r>
        <w:rPr>
          <w:rStyle w:val="Text10"/>
        </w:rPr>
        <w:t xml:space="preserve">,</w:t>
        <w:br w:clear="none"/>
      </w:r>
      <w:r>
        <w:rPr>
          <w:rStyle w:val="Text6"/>
        </w:rPr>
        <w:t xml:space="preserve"> </w:t>
        <w:br w:clear="none"/>
      </w:r>
      <w:r>
        <w:rPr>
          <w:rStyle w:val="Text11"/>
        </w:rPr>
        <w:t xml:space="preserve">'$.books[0]'</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'Alkin'</w:t>
        <w:br w:clear="none"/>
      </w:r>
      <w:r>
        <w:rPr>
          <w:rStyle w:val="Text10"/>
        </w:rPr>
        <w:t xml:space="preserve">;</w:t>
        <w:br w:clear="none"/>
      </w:r>
      <w:r>
        <w:rPr>
          <w:rStyle w:val="Text6"/>
        </w:rPr>
        <w:t xml:space="preserve"/>
        <w:br w:clear="none"/>
      </w:r>
      <w:r>
        <w:rPr>
          <w:rStyle w:val="Text4"/>
        </w:rPr>
        <w:t xml:space="preserve">UPDATE</w:t>
        <w:br w:clear="none"/>
      </w:r>
      <w:r>
        <w:rPr>
          <w:rStyle w:val="Text6"/>
        </w:rPr>
        <w:t xml:space="preserve"> </w:t>
        <w:br w:clear="none"/>
      </w:r>
      <w:r>
        <w:t xml:space="preserve">book_authors</w:t>
        <w:br w:clear="none"/>
      </w:r>
      <w:r>
        <w:rPr>
          <w:rStyle w:val="Text6"/>
        </w:rPr>
        <w:t xml:space="preserve"> </w:t>
        <w:br w:clear="none"/>
      </w:r>
      <w:r>
        <w:rPr>
          <w:rStyle w:val="Text4"/>
        </w:rPr>
        <w:t xml:space="preserve">SET</w:t>
        <w:br w:clear="none"/>
      </w:r>
      <w:r>
        <w:rPr>
          <w:rStyle w:val="Text6"/>
        </w:rPr>
        <w:t xml:space="preserve"> </w:t>
        <w:br w:clear="none"/>
      </w:r>
      <w:r>
        <w:t xml:space="preserve">author</w:t>
        <w:br w:clear="none"/>
      </w:r>
      <w:r>
        <w:rPr>
          <w:rStyle w:val="Text6"/>
        </w:rPr>
        <w:t xml:space="preserve"> </w:t>
        <w:br w:clear="none"/>
      </w:r>
      <w:r>
        <w:rPr>
          <w:rStyle w:val="Text9"/>
        </w:rPr>
        <w:t xml:space="preserve">=</w:t>
        <w:br w:clear="none"/>
      </w:r>
      <w:r>
        <w:rPr>
          <w:rStyle w:val="Text6"/>
        </w:rPr>
        <w:t xml:space="preserve"> </w:t>
        <w:br w:clear="none"/>
      </w:r>
      <w:r>
        <w:t xml:space="preserve">JSON_REMOVE</w:t>
        <w:br w:clear="none"/>
      </w:r>
      <w:r>
        <w:rPr>
          <w:rStyle w:val="Text10"/>
        </w:rPr>
        <w:t xml:space="preserve">(</w:t>
        <w:br w:clear="none"/>
      </w:r>
      <w:r>
        <w:t xml:space="preserve">author</w:t>
        <w:br w:clear="none"/>
      </w:r>
      <w:r>
        <w:rPr>
          <w:rStyle w:val="Text10"/>
        </w:rPr>
        <w:t xml:space="preserve">,</w:t>
        <w:br w:clear="none"/>
      </w:r>
      <w:r>
        <w:rPr>
          <w:rStyle w:val="Text6"/>
        </w:rPr>
        <w:t xml:space="preserve"> </w:t>
        <w:br w:clear="none"/>
      </w:r>
      <w:r>
        <w:rPr>
          <w:rStyle w:val="Text11"/>
        </w:rPr>
        <w:t xml:space="preserve">'$.books[last]'</w:t>
        <w:br w:clear="none"/>
      </w:r>
      <w:r>
        <w:rPr>
          <w:rStyle w:val="Text10"/>
        </w:rPr>
        <w:t xml:space="preserve">)</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'Sveta'</w:t>
        <w:br w:clear="none"/>
      </w:r>
      <w:r>
        <w:rPr>
          <w:rStyle w:val="Text10"/>
        </w:rPr>
        <w:t xml:space="preserve">;</w:t>
        <w:br w:clear="none"/>
      </w:r>
    </w:p>
    <w:p>
      <w:bookmarkStart w:id="5273" w:name="19_10_Merging_Two_or_More_JSON_D"/>
      <w:pPr>
        <w:keepNext/>
        <w:pStyle w:val="Heading 1"/>
      </w:pPr>
      <w:r>
        <w:t>19.10 Merging Two or More JSON Documents into One</w:t>
      </w:r>
      <w:bookmarkEnd w:id="5273"/>
    </w:p>
    <w:p>
      <w:bookmarkStart w:id="5274" w:name="Problem_________You_want_to_comb_1"/>
      <w:pPr>
        <w:keepNext/>
        <w:pStyle w:val="Heading 2"/>
      </w:pPr>
      <w:r>
        <w:t>Problem</w:t>
      </w:r>
      <w:bookmarkEnd w:id="5274"/>
    </w:p>
    <w:p>
      <w:pPr>
        <w:pStyle w:val="Normal"/>
      </w:pPr>
      <w:r>
        <w:t>You want to combine two or more JSON documents into one.</w:t>
      </w:r>
      <w:r>
        <w:rPr>
          <w:rStyle w:val="Text79"/>
        </w:rPr>
        <w:bookmarkStart w:id="5275" w:name="idm45336846186224"/>
        <w:t/>
        <w:bookmarkEnd w:id="5275"/>
        <w:bookmarkStart w:id="5276" w:name="idm45336846185216"/>
        <w:t/>
        <w:bookmarkEnd w:id="5276"/>
      </w:r>
      <w:r>
        <w:t xml:space="preserve"> </w:t>
      </w:r>
    </w:p>
    <w:p>
      <w:bookmarkStart w:id="5277" w:name="Solution_________Use_the_family"/>
      <w:pPr>
        <w:keepNext/>
        <w:pStyle w:val="Heading 2"/>
      </w:pPr>
      <w:r>
        <w:t>Solution</w:t>
      </w:r>
      <w:bookmarkEnd w:id="5277"/>
    </w:p>
    <w:p>
      <w:pPr>
        <w:pStyle w:val="Normal"/>
      </w:pPr>
      <w:r>
        <w:t xml:space="preserve">Use the family of </w:t>
      </w:r>
      <w:r>
        <w:rPr>
          <w:rStyle w:val="Text1"/>
        </w:rPr>
        <w:t>JSON_MERGE_*</w:t>
      </w:r>
      <w:r>
        <w:t xml:space="preserve"> functions. </w:t>
      </w:r>
    </w:p>
    <w:p>
      <w:bookmarkStart w:id="5278" w:name="Discussion_________Two_functions"/>
      <w:pPr>
        <w:keepNext/>
        <w:pStyle w:val="Heading 2"/>
      </w:pPr>
      <w:r>
        <w:t>Discussion</w:t>
      </w:r>
      <w:bookmarkEnd w:id="5278"/>
    </w:p>
    <w:p>
      <w:pPr>
        <w:pStyle w:val="Normal"/>
      </w:pPr>
      <w:r>
        <w:t xml:space="preserve">Two functions, </w:t>
      </w:r>
      <w:r>
        <w:rPr>
          <w:rStyle w:val="Text1"/>
        </w:rPr>
        <w:t>JSON_MERGE_PATCH</w:t>
      </w:r>
      <w:r>
        <w:t xml:space="preserve"> and </w:t>
      </w:r>
      <w:r>
        <w:rPr>
          <w:rStyle w:val="Text1"/>
        </w:rPr>
        <w:t>JSON_MERGE_PRESERVE</w:t>
      </w:r>
      <w:r>
        <w:t xml:space="preserve">, are available for combining multiple JSON documents into one. </w:t>
      </w:r>
      <w:r>
        <w:rPr>
          <w:rStyle w:val="Text1"/>
        </w:rPr>
        <w:t>JSON_MERGE_PATCH</w:t>
      </w:r>
      <w:r>
        <w:t xml:space="preserve"> removes duplicates when merging two documents, whereas </w:t>
      </w:r>
      <w:r>
        <w:rPr>
          <w:rStyle w:val="Text1"/>
        </w:rPr>
        <w:t>JSON_MERGE_PRESERVE</w:t>
      </w:r>
      <w:r>
        <w:t xml:space="preserve"> keeps them. Both functions take two or more arguments that should be valid JSON text. </w:t>
      </w:r>
    </w:p>
    <w:p>
      <w:pPr>
        <w:pStyle w:val="Normal"/>
      </w:pPr>
      <w:r>
        <w:t xml:space="preserve">For example, in this recipe we will store values of the </w:t>
      </w:r>
      <w:r>
        <w:rPr>
          <w:rStyle w:val="Text1"/>
        </w:rPr>
        <w:t>author</w:t>
      </w:r>
      <w:r>
        <w:t xml:space="preserve"> column in the </w:t>
      </w:r>
      <w:r>
        <w:rPr>
          <w:rStyle w:val="Text1"/>
        </w:rPr>
        <w:t>book_authors</w:t>
      </w:r>
      <w:r>
        <w:t xml:space="preserve"> table into user-defined variables: one for each author. Additionally, we will store arrays of books for Sveta in a </w:t>
      </w:r>
      <w:r>
        <w:rPr>
          <w:rStyle w:val="Text1"/>
        </w:rPr>
        <w:t>sveta_books</w:t>
      </w:r>
      <w:r>
        <w:t xml:space="preserve"> variable: </w:t>
      </w:r>
    </w:p>
    <w:p>
      <w:pPr>
        <w:pStyle w:val="Para 09"/>
      </w:pPr>
      <w:r>
        <w:rPr>
          <w:rStyle w:val="Text4"/>
        </w:rPr>
        <w:t xml:space="preserve">SELECT</w:t>
        <w:br w:clear="none"/>
      </w:r>
      <w:r>
        <w:rPr>
          <w:rStyle w:val="Text6"/>
        </w:rPr>
        <w:t xml:space="preserve"> </w:t>
        <w:br w:clear="none"/>
      </w:r>
      <w:r>
        <w:t xml:space="preserve">author</w:t>
        <w:br w:clear="none"/>
      </w:r>
      <w:r>
        <w:rPr>
          <w:rStyle w:val="Text6"/>
        </w:rPr>
        <w:t xml:space="preserve"> </w:t>
        <w:br w:clear="none"/>
      </w:r>
      <w:r>
        <w:rPr>
          <w:rStyle w:val="Text4"/>
        </w:rPr>
        <w:t xml:space="preserve">INTO</w:t>
        <w:br w:clear="none"/>
      </w:r>
      <w:r>
        <w:rPr>
          <w:rStyle w:val="Text6"/>
        </w:rPr>
        <w:t xml:space="preserve"> </w:t>
        <w:br w:clear="none"/>
      </w:r>
      <w:r>
        <w:rPr>
          <w:rStyle w:val="Text9"/>
        </w:rPr>
        <w:t xml:space="preserve">@</w:t>
        <w:br w:clear="none"/>
      </w:r>
      <w:r>
        <w:t xml:space="preserve">paul</w:t>
        <w:br w:clear="none"/>
      </w:r>
      <w:r>
        <w:rPr>
          <w:rStyle w:val="Text6"/>
        </w:rPr>
        <w:t xml:space="preserve"> </w:t>
        <w:br w:clear="none"/>
      </w:r>
      <w:r>
        <w:rPr>
          <w:rStyle w:val="Text4"/>
        </w:rPr>
        <w:t xml:space="preserve">FROM</w:t>
        <w:br w:clear="none"/>
      </w:r>
      <w:r>
        <w:rPr>
          <w:rStyle w:val="Text6"/>
        </w:rPr>
        <w:t xml:space="preserve"> </w:t>
        <w:br w:clear="none"/>
      </w:r>
      <w:r>
        <w:t xml:space="preserve">book_authors</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9"/>
        </w:rPr>
        <w:t xml:space="preserve">=</w:t>
        <w:br w:clear="none"/>
      </w:r>
      <w:r>
        <w:rPr>
          <w:rStyle w:val="Text11"/>
        </w:rPr>
        <w:t xml:space="preserve">'Paul'</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t xml:space="preserve">author</w:t>
        <w:br w:clear="none"/>
      </w:r>
      <w:r>
        <w:rPr>
          <w:rStyle w:val="Text6"/>
        </w:rPr>
        <w:t xml:space="preserve"> </w:t>
        <w:br w:clear="none"/>
      </w:r>
      <w:r>
        <w:rPr>
          <w:rStyle w:val="Text4"/>
        </w:rPr>
        <w:t xml:space="preserve">INTO</w:t>
        <w:br w:clear="none"/>
      </w:r>
      <w:r>
        <w:rPr>
          <w:rStyle w:val="Text6"/>
        </w:rPr>
        <w:t xml:space="preserve"> </w:t>
        <w:br w:clear="none"/>
      </w:r>
      <w:r>
        <w:rPr>
          <w:rStyle w:val="Text9"/>
        </w:rPr>
        <w:t xml:space="preserve">@</w:t>
        <w:br w:clear="none"/>
      </w:r>
      <w:r>
        <w:t xml:space="preserve">sveta</w:t>
        <w:br w:clear="none"/>
      </w:r>
      <w:r>
        <w:rPr>
          <w:rStyle w:val="Text6"/>
        </w:rPr>
        <w:t xml:space="preserve"> </w:t>
        <w:br w:clear="none"/>
      </w:r>
      <w:r>
        <w:rPr>
          <w:rStyle w:val="Text4"/>
        </w:rPr>
        <w:t xml:space="preserve">FROM</w:t>
        <w:br w:clear="none"/>
      </w:r>
      <w:r>
        <w:rPr>
          <w:rStyle w:val="Text6"/>
        </w:rPr>
        <w:t xml:space="preserve"> </w:t>
        <w:br w:clear="none"/>
      </w:r>
      <w:r>
        <w:t xml:space="preserve">book_authors</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9"/>
        </w:rPr>
        <w:t xml:space="preserve">=</w:t>
        <w:br w:clear="none"/>
      </w:r>
      <w:r>
        <w:rPr>
          <w:rStyle w:val="Text11"/>
        </w:rPr>
        <w:t xml:space="preserve">'Sveta'</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t xml:space="preserve">author</w:t>
        <w:br w:clear="none"/>
      </w:r>
      <w:r>
        <w:rPr>
          <w:rStyle w:val="Text6"/>
        </w:rPr>
        <w:t xml:space="preserve"> </w:t>
        <w:br w:clear="none"/>
      </w:r>
      <w:r>
        <w:rPr>
          <w:rStyle w:val="Text4"/>
        </w:rPr>
        <w:t xml:space="preserve">INTO</w:t>
        <w:br w:clear="none"/>
      </w:r>
      <w:r>
        <w:rPr>
          <w:rStyle w:val="Text6"/>
        </w:rPr>
        <w:t xml:space="preserve"> </w:t>
        <w:br w:clear="none"/>
      </w:r>
      <w:r>
        <w:rPr>
          <w:rStyle w:val="Text9"/>
        </w:rPr>
        <w:t xml:space="preserve">@</w:t>
        <w:br w:clear="none"/>
      </w:r>
      <w:r>
        <w:t xml:space="preserve">alkin</w:t>
        <w:br w:clear="none"/>
      </w:r>
      <w:r>
        <w:rPr>
          <w:rStyle w:val="Text6"/>
        </w:rPr>
        <w:t xml:space="preserve"> </w:t>
        <w:br w:clear="none"/>
      </w:r>
      <w:r>
        <w:rPr>
          <w:rStyle w:val="Text4"/>
        </w:rPr>
        <w:t xml:space="preserve">FROM</w:t>
        <w:br w:clear="none"/>
      </w:r>
      <w:r>
        <w:rPr>
          <w:rStyle w:val="Text6"/>
        </w:rPr>
        <w:t xml:space="preserve"> </w:t>
        <w:br w:clear="none"/>
      </w:r>
      <w:r>
        <w:t xml:space="preserve">book_authors</w:t>
        <w:br w:clear="none"/>
      </w:r>
      <w:r>
        <w:rPr>
          <w:rStyle w:val="Text6"/>
        </w:rPr>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9"/>
        </w:rPr>
        <w:t xml:space="preserve">=</w:t>
        <w:br w:clear="none"/>
      </w:r>
      <w:r>
        <w:rPr>
          <w:rStyle w:val="Text11"/>
        </w:rPr>
        <w:t xml:space="preserve">'Alkin'</w:t>
        <w:br w:clear="none"/>
      </w:r>
      <w:r>
        <w:rPr>
          <w:rStyle w:val="Text10"/>
        </w:rPr>
        <w:t xml:space="preserve">;</w:t>
        <w:br w:clear="none"/>
      </w:r>
      <w:r>
        <w:rPr>
          <w:rStyle w:val="Text6"/>
        </w:rPr>
        <w:t xml:space="preserve"/>
        <w:br w:clear="none"/>
      </w:r>
      <w:r>
        <w:rPr>
          <w:rStyle w:val="Text4"/>
        </w:rPr>
        <w:t xml:space="preserve">SELECT</w:t>
        <w:br w:clear="none"/>
      </w:r>
      <w:r>
        <w:rPr>
          <w:rStyle w:val="Text6"/>
        </w:rPr>
        <w:t xml:space="preserve"> </w:t>
        <w:br w:clear="none"/>
      </w:r>
      <w:r>
        <w:t xml:space="preserve">author</w:t>
        <w:br w:clear="none"/>
      </w:r>
      <w:r>
        <w:rPr>
          <w:rStyle w:val="Text9"/>
        </w:rPr>
        <w:t xml:space="preserve">-&gt;&gt;</w:t>
        <w:br w:clear="none"/>
      </w:r>
      <w:r>
        <w:rPr>
          <w:rStyle w:val="Text11"/>
        </w:rPr>
        <w:t xml:space="preserve">'$.books'</w:t>
        <w:br w:clear="none"/>
      </w:r>
      <w:r>
        <w:rPr>
          <w:rStyle w:val="Text6"/>
        </w:rPr>
        <w:t xml:space="preserve"> </w:t>
        <w:br w:clear="none"/>
      </w:r>
      <w:r>
        <w:rPr>
          <w:rStyle w:val="Text4"/>
        </w:rPr>
        <w:t xml:space="preserve">INTO</w:t>
        <w:br w:clear="none"/>
      </w:r>
      <w:r>
        <w:rPr>
          <w:rStyle w:val="Text6"/>
        </w:rPr>
        <w:t xml:space="preserve"> </w:t>
        <w:br w:clear="none"/>
      </w:r>
      <w:r>
        <w:rPr>
          <w:rStyle w:val="Text9"/>
        </w:rPr>
        <w:t xml:space="preserve">@</w:t>
        <w:br w:clear="none"/>
      </w:r>
      <w:r>
        <w:t xml:space="preserve">sveta_books</w:t>
        <w:br w:clear="none"/>
      </w:r>
      <w:r>
        <w:rPr>
          <w:rStyle w:val="Text6"/>
        </w:rPr>
        <w:t xml:space="preserve"> </w:t>
        <w:br w:clear="none"/>
      </w:r>
      <w:r>
        <w:rPr>
          <w:rStyle w:val="Text4"/>
        </w:rPr>
        <w:t xml:space="preserve">FROM</w:t>
        <w:br w:clear="none"/>
      </w:r>
      <w:r>
        <w:rPr>
          <w:rStyle w:val="Text6"/>
        </w:rPr>
        <w:t xml:space="preserve"> </w:t>
        <w:br w:clear="none"/>
      </w:r>
      <w:r>
        <w:t xml:space="preserve">book_authors</w:t>
        <w:br w:clear="none"/>
      </w:r>
      <w:r>
        <w:rPr>
          <w:rStyle w:val="Text6"/>
        </w:rPr>
        <w:t xml:space="preserve"> </w:t>
        <w:br w:clear="none"/>
        <w:t xml:space="preserve">  </w:t>
        <w:br w:clear="none"/>
      </w:r>
      <w:r>
        <w:rPr>
          <w:rStyle w:val="Text4"/>
        </w:rPr>
        <w:t xml:space="preserve">WHERE</w:t>
        <w:br w:clear="none"/>
      </w:r>
      <w:r>
        <w:rPr>
          <w:rStyle w:val="Text6"/>
        </w:rPr>
        <w:t xml:space="preserve"> </w:t>
        <w:br w:clear="none"/>
      </w:r>
      <w:r>
        <w:t xml:space="preserve">author</w:t>
        <w:br w:clear="none"/>
      </w:r>
      <w:r>
        <w:rPr>
          <w:rStyle w:val="Text9"/>
        </w:rPr>
        <w:t xml:space="preserve">-&gt;&gt;</w:t>
        <w:br w:clear="none"/>
      </w:r>
      <w:r>
        <w:rPr>
          <w:rStyle w:val="Text11"/>
        </w:rPr>
        <w:t xml:space="preserve">'$.name'</w:t>
        <w:br w:clear="none"/>
      </w:r>
      <w:r>
        <w:rPr>
          <w:rStyle w:val="Text9"/>
        </w:rPr>
        <w:t xml:space="preserve">=</w:t>
        <w:br w:clear="none"/>
      </w:r>
      <w:r>
        <w:rPr>
          <w:rStyle w:val="Text11"/>
        </w:rPr>
        <w:t xml:space="preserve">'Sveta'</w:t>
        <w:br w:clear="none"/>
      </w:r>
      <w:r>
        <w:rPr>
          <w:rStyle w:val="Text10"/>
        </w:rPr>
        <w:t xml:space="preserve">;</w:t>
        <w:br w:clear="none"/>
      </w:r>
    </w:p>
    <w:p>
      <w:pPr>
        <w:pStyle w:val="Normal"/>
      </w:pPr>
      <w:r>
        <w:t/>
      </w:r>
      <w:r>
        <w:rPr>
          <w:rStyle w:val="Text1"/>
        </w:rPr>
        <w:t>JSON_MERGE_PRESERVE</w:t>
      </w:r>
      <w:r>
        <w:t xml:space="preserve"> combines documents, provided by its arguments, into a single object. You can use this function to add new elements to your objects or arrays. Thus, to add an array of countries where the author has lived, you can just provide an object containing such an array as an argument: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JSON_MERGE_PRESERVE</w:t>
        <w:br w:clear="none"/>
      </w:r>
      <w:r>
        <w:rPr>
          <w:rStyle w:val="Text27"/>
        </w:rPr>
        <w:t xml:space="preserve">(</w:t>
        <w:br w:clear="none"/>
      </w:r>
      <w:r>
        <w:rPr>
          <w:rStyle w:val="Text32"/>
        </w:rPr>
        <w:t xml:space="preserve">@</w:t>
        <w:br w:clear="none"/>
      </w:r>
      <w:r>
        <w:rPr>
          <w:rStyle w:val="Text17"/>
        </w:rPr>
        <w:t xml:space="preserve">sveta</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'{"places lived": ["Russia", "Turkey"]}'</w:t>
        <w:br w:clear="none"/>
      </w:r>
      <w:r>
        <w:rPr>
          <w:rStyle w:val="Text27"/>
        </w:rPr>
        <w:t xml:space="preserve">)</w:t>
        <w:br w:clear="none"/>
        <w:t xml:space="preserv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JSON_MERGE_PRESERVE</w:t>
        <w:br w:clear="none"/>
      </w:r>
      <w:r>
        <w:rPr>
          <w:rStyle w:val="Text10"/>
        </w:rPr>
        <w:t xml:space="preserve">(</w:t>
        <w:br w:clear="none"/>
      </w:r>
      <w:r>
        <w:rPr>
          <w:rStyle w:val="Text9"/>
        </w:rPr>
        <w:t xml:space="preserve">@</w:t>
        <w:br w:clear="none"/>
      </w:r>
      <w:r>
        <w:rPr>
          <w:rStyle w:val="Text3"/>
        </w:rPr>
        <w:t xml:space="preserve">sveta</w:t>
        <w:br w:clear="none"/>
      </w:r>
      <w:r>
        <w:rPr>
          <w:rStyle w:val="Text10"/>
        </w:rPr>
        <w:t xml:space="preserve">,</w:t>
        <w:br w:clear="none"/>
      </w:r>
      <w:r>
        <w:rPr>
          <w:rStyle w:val="Text8"/>
        </w:rPr>
        <w:t xml:space="preserve"> </w:t>
        <w:br w:clear="none"/>
      </w:r>
      <w:r>
        <w:rPr>
          <w:rStyle w:val="Text11"/>
        </w:rPr>
        <w:t xml:space="preserve">'{"places lived": ["Russia", "Turkey"]}'</w:t>
        <w:br w:clear="none"/>
      </w:r>
      <w:r>
        <w:rPr>
          <w:rStyle w:val="Text10"/>
        </w:rPr>
        <w:t xml:space="preserve">)</w:t>
        <w:br w:clear="none"/>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br w:clear="none"/>
        <w:t xml:space="preserve">  </w:t>
        <w:br w:clear="none"/>
      </w:r>
      <w:r>
        <w:t xml:space="preserve">"work"</w:t>
        <w:br w:clear="none"/>
      </w:r>
      <w:r>
        <w:rPr>
          <w:rStyle w:val="Text10"/>
        </w:rPr>
        <w:t xml:space="preserve">:</w:t>
        <w:br w:clear="none"/>
      </w:r>
      <w:r>
        <w:rPr>
          <w:rStyle w:val="Text8"/>
        </w:rPr>
        <w:t xml:space="preserve"> </w:t>
        <w:br w:clear="none"/>
      </w:r>
      <w:r>
        <w:t xml:space="preserve">"Percona"</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10"/>
        </w:rPr>
        <w:t xml:space="preserve">,</w:t>
        <w:br w:clear="none"/>
      </w:r>
      <w:r>
        <w:rPr>
          <w:rStyle w:val="Text8"/>
        </w:rPr>
        <w:t xml:space="preserve"/>
        <w:br w:clear="none"/>
        <w:t xml:space="preserve">  </w:t>
        <w:br w:clear="none"/>
      </w:r>
      <w:r>
        <w:t xml:space="preserve">"places lived"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"Russia"</w:t>
        <w:br w:clear="none"/>
      </w:r>
      <w:r>
        <w:rPr>
          <w:rStyle w:val="Text10"/>
        </w:rPr>
        <w:t xml:space="preserve">,</w:t>
        <w:br w:clear="none"/>
      </w:r>
      <w:r>
        <w:rPr>
          <w:rStyle w:val="Text8"/>
        </w:rPr>
        <w:t xml:space="preserve"/>
        <w:br w:clear="none"/>
        <w:t xml:space="preserve">    </w:t>
        <w:br w:clear="none"/>
      </w:r>
      <w:r>
        <w:t xml:space="preserve">"Turkey"</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To add a new book into the </w:t>
      </w:r>
      <w:r>
        <w:rPr>
          <w:rStyle w:val="Text1"/>
        </w:rPr>
        <w:t>books</w:t>
      </w:r>
      <w:r>
        <w:t xml:space="preserve"> array, pass it as a part of the </w:t>
      </w:r>
      <w:r>
        <w:rPr>
          <w:rStyle w:val="Text1"/>
        </w:rPr>
        <w:t>books</w:t>
      </w:r>
      <w:r>
        <w:t xml:space="preserve"> array in the object as a second argument: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JSON_MERGE_PRESERVE</w:t>
        <w:br w:clear="none"/>
      </w:r>
      <w:r>
        <w:rPr>
          <w:rStyle w:val="Text27"/>
        </w:rPr>
        <w:t xml:space="preserve">(</w:t>
        <w:br w:clear="none"/>
      </w:r>
      <w:r>
        <w:rPr>
          <w:rStyle w:val="Text32"/>
        </w:rPr>
        <w:t xml:space="preserve">@</w:t>
        <w:br w:clear="none"/>
      </w:r>
      <w:r>
        <w:rPr>
          <w:rStyle w:val="Text17"/>
        </w:rPr>
        <w:t xml:space="preserve">sveta</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'{"books": ["MySQL Performance Schema in Action"]}'</w:t>
        <w:br w:clear="none"/>
      </w:r>
      <w:r>
        <w:rPr>
          <w:rStyle w:val="Text27"/>
        </w:rPr>
        <w:t xml:space="preserve">)</w:t>
        <w:br w:clear="none"/>
        <w:t xml:space="preserv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JSON_MERGE_PRESERVE</w:t>
        <w:br w:clear="none"/>
      </w:r>
      <w:r>
        <w:rPr>
          <w:rStyle w:val="Text10"/>
        </w:rPr>
        <w:t xml:space="preserve">(</w:t>
        <w:br w:clear="none"/>
      </w:r>
      <w:r>
        <w:rPr>
          <w:rStyle w:val="Text9"/>
        </w:rPr>
        <w:t xml:space="preserve">@</w:t>
        <w:br w:clear="none"/>
      </w:r>
      <w:r>
        <w:rPr>
          <w:rStyle w:val="Text3"/>
        </w:rPr>
        <w:t xml:space="preserve">sveta</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r>
      <w:r>
        <w:rPr>
          <w:rStyle w:val="Text11"/>
        </w:rPr>
        <w:t xml:space="preserve">'{"books": ["MySQL Performance Schema in Action"]}'</w:t>
        <w:br w:clear="none"/>
      </w:r>
      <w:r>
        <w:rPr>
          <w:rStyle w:val="Text10"/>
        </w:rPr>
        <w:t xml:space="preserve">)</w:t>
        <w:br w:clear="none"/>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br w:clear="none"/>
        <w:t xml:space="preserve">  </w:t>
        <w:br w:clear="none"/>
      </w:r>
      <w:r>
        <w:t xml:space="preserve">"work"</w:t>
        <w:br w:clear="none"/>
      </w:r>
      <w:r>
        <w:rPr>
          <w:rStyle w:val="Text10"/>
        </w:rPr>
        <w:t xml:space="preserve">:</w:t>
        <w:br w:clear="none"/>
      </w:r>
      <w:r>
        <w:rPr>
          <w:rStyle w:val="Text8"/>
        </w:rPr>
        <w:t xml:space="preserve"> </w:t>
        <w:br w:clear="none"/>
      </w:r>
      <w:r>
        <w:t xml:space="preserve">"Percona"</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br w:clear="none"/>
        <w:t xml:space="preserve">    </w:t>
        <w:br w:clear="none"/>
      </w:r>
      <w:r>
        <w:t xml:space="preserve">"MySQL Performance Schema in Action"</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content of the </w:t>
      </w:r>
      <w:r>
        <w:rPr>
          <w:rStyle w:val="Text1"/>
        </w:rPr>
        <w:t>books</w:t>
      </w:r>
      <w:r>
        <w:t xml:space="preserve"> array in the second argument will be added to the end of the array with the same name in the first argument. </w:t>
      </w:r>
    </w:p>
    <w:p>
      <w:pPr>
        <w:pStyle w:val="Normal"/>
      </w:pPr>
      <w:r>
        <w:t xml:space="preserve">If two objects have scalar values with the same key, they will be merged into an array: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JSON_MERGE_PRESERVE</w:t>
        <w:br w:clear="none"/>
      </w:r>
      <w:r>
        <w:rPr>
          <w:rStyle w:val="Text27"/>
        </w:rPr>
        <w:t xml:space="preserve">(</w:t>
        <w:br w:clear="none"/>
      </w:r>
      <w:r>
        <w:rPr>
          <w:rStyle w:val="Text32"/>
        </w:rPr>
        <w:t xml:space="preserve">@</w:t>
        <w:br w:clear="none"/>
      </w:r>
      <w:r>
        <w:rPr>
          <w:rStyle w:val="Text17"/>
        </w:rPr>
        <w:t xml:space="preserve">paul</w:t>
        <w:br w:clear="none"/>
      </w:r>
      <w:r>
        <w:rPr>
          <w:rStyle w:val="Text27"/>
        </w:rPr>
        <w:t xml:space="preserve">,</w:t>
        <w:br w:clear="none"/>
      </w:r>
      <w:r>
        <w:rPr>
          <w:rStyle w:val="Text20"/>
        </w:rPr>
        <w:t xml:space="preserve"> </w:t>
        <w:br w:clear="none"/>
      </w:r>
      <w:r>
        <w:rPr>
          <w:rStyle w:val="Text32"/>
        </w:rPr>
        <w:t xml:space="preserve">@</w:t>
        <w:br w:clear="none"/>
      </w:r>
      <w:r>
        <w:rPr>
          <w:rStyle w:val="Text17"/>
        </w:rPr>
        <w:t xml:space="preserve">sveta</w:t>
        <w:br w:clear="none"/>
      </w:r>
      <w:r>
        <w:rPr>
          <w:rStyle w:val="Text27"/>
        </w:rPr>
        <w:t xml:space="preserve">,</w:t>
        <w:br w:clear="none"/>
      </w:r>
      <w:r>
        <w:rPr>
          <w:rStyle w:val="Text20"/>
        </w:rPr>
        <w:t xml:space="preserve"> </w:t>
        <w:br w:clear="none"/>
      </w:r>
      <w:r>
        <w:rPr>
          <w:rStyle w:val="Text32"/>
        </w:rPr>
        <w:t xml:space="preserve">@</w:t>
        <w:br w:clear="none"/>
      </w:r>
      <w:r>
        <w:rPr>
          <w:rStyle w:val="Text17"/>
        </w:rPr>
        <w:t xml:space="preserve">alkin</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authors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authors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rPr>
          <w:rStyle w:val="Text16"/>
        </w:rPr>
        <w:t xml:space="preserve">1</w:t>
        <w:br w:clear="none"/>
      </w:r>
      <w:r>
        <w:rPr>
          <w:rStyle w:val="Text10"/>
        </w:rPr>
        <w:t xml:space="preserve">,</w:t>
        <w:br w:clear="none"/>
      </w:r>
      <w:r>
        <w:rPr>
          <w:rStyle w:val="Text8"/>
        </w:rPr>
        <w:t xml:space="preserve"/>
        <w:br w:clear="none"/>
        <w:t xml:space="preserve">    </w:t>
        <w:br w:clear="none"/>
      </w:r>
      <w:r>
        <w:rPr>
          <w:rStyle w:val="Text16"/>
        </w:rPr>
        <w:t xml:space="preserve">3</w:t>
        <w:br w:clear="none"/>
      </w:r>
      <w:r>
        <w:rPr>
          <w:rStyle w:val="Text10"/>
        </w:rPr>
        <w:t xml:space="preserve">,</w:t>
        <w:br w:clear="none"/>
      </w:r>
      <w:r>
        <w:rPr>
          <w:rStyle w:val="Text8"/>
        </w:rPr>
        <w:t xml:space="preserve"/>
        <w:br w:clear="none"/>
        <w:t xml:space="preserve">    </w:t>
        <w:br w:clear="none"/>
      </w:r>
      <w:r>
        <w:rPr>
          <w:rStyle w:val="Text16"/>
        </w:rPr>
        <w:t xml:space="preserve">2</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"Paul"</w:t>
        <w:br w:clear="none"/>
      </w:r>
      <w:r>
        <w:rPr>
          <w:rStyle w:val="Text10"/>
        </w:rPr>
        <w:t xml:space="preserve">,</w:t>
        <w:br w:clear="none"/>
      </w:r>
      <w:r>
        <w:rPr>
          <w:rStyle w:val="Text8"/>
        </w:rPr>
        <w:t xml:space="preserve"/>
        <w:br w:clear="none"/>
        <w:t xml:space="preserve">    </w:t>
        <w:br w:clear="none"/>
      </w:r>
      <w:r>
        <w:t xml:space="preserve">"Sveta"</w:t>
        <w:br w:clear="none"/>
      </w:r>
      <w:r>
        <w:rPr>
          <w:rStyle w:val="Text10"/>
        </w:rPr>
        <w:t xml:space="preserve">,</w:t>
        <w:br w:clear="none"/>
      </w:r>
      <w:r>
        <w:rPr>
          <w:rStyle w:val="Text8"/>
        </w:rPr>
        <w:t xml:space="preserve"/>
        <w:br w:clear="none"/>
        <w:t xml:space="preserve">    </w:t>
        <w:br w:clear="none"/>
      </w:r>
      <w:r>
        <w:t xml:space="preserve">"Alkin"</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"work"</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"Oracle"</w:t>
        <w:br w:clear="none"/>
      </w:r>
      <w:r>
        <w:rPr>
          <w:rStyle w:val="Text10"/>
        </w:rPr>
        <w:t xml:space="preserve">,</w:t>
        <w:br w:clear="none"/>
      </w:r>
      <w:r>
        <w:rPr>
          <w:rStyle w:val="Text8"/>
        </w:rPr>
        <w:t xml:space="preserve"/>
        <w:br w:clear="none"/>
        <w:t xml:space="preserve">    </w:t>
        <w:br w:clear="none"/>
      </w:r>
      <w:r>
        <w:t xml:space="preserve">"Percona"</w:t>
        <w:br w:clear="none"/>
      </w:r>
      <w:r>
        <w:rPr>
          <w:rStyle w:val="Text10"/>
        </w:rPr>
        <w:t xml:space="preserve">,</w:t>
        <w:br w:clear="none"/>
      </w:r>
      <w:r>
        <w:rPr>
          <w:rStyle w:val="Text8"/>
        </w:rPr>
        <w:t xml:space="preserve"/>
        <w:br w:clear="none"/>
        <w:t xml:space="preserve">    </w:t>
        <w:br w:clear="none"/>
      </w:r>
      <w:r>
        <w:t xml:space="preserve">"PlanetScale"</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"Software Portability with imake: Practical Software Engineering"</w:t>
        <w:br w:clear="none"/>
      </w:r>
      <w:r>
        <w:rPr>
          <w:rStyle w:val="Text10"/>
        </w:rPr>
        <w:t xml:space="preserve">,</w:t>
        <w:br w:clear="none"/>
      </w:r>
      <w:r>
        <w:rPr>
          <w:rStyle w:val="Text8"/>
        </w:rPr>
        <w:t xml:space="preserve"/>
        <w:br w:clear="none"/>
        <w:t xml:space="preserve">    </w:t>
        <w:br w:clear="none"/>
      </w:r>
      <w:r>
        <w:t xml:space="preserve">"Mysql: The Definitive Guide to Using, Programming, ↩</w:t>
        <w:br w:clear="none"/>
        <w:t xml:space="preserve">     and Administering Mysql 4 (Developer's Library)"</w:t>
        <w:br w:clear="none"/>
      </w:r>
      <w:r>
        <w:rPr>
          <w:rStyle w:val="Text10"/>
        </w:rPr>
        <w:t xml:space="preserve">,</w:t>
        <w:br w:clear="none"/>
      </w:r>
      <w:r>
        <w:rPr>
          <w:rStyle w:val="Text8"/>
        </w:rPr>
        <w:t xml:space="preserve"/>
        <w:br w:clear="none"/>
        <w:t xml:space="preserve">    </w:t>
        <w:br w:clear="none"/>
      </w:r>
      <w:r>
        <w:t xml:space="preserve">"MySQL Certification Study Guide"</w:t>
        <w:br w:clear="none"/>
      </w:r>
      <w:r>
        <w:rPr>
          <w:rStyle w:val="Text10"/>
        </w:rPr>
        <w:t xml:space="preserve">,</w:t>
        <w:br w:clear="none"/>
      </w:r>
      <w:r>
        <w:rPr>
          <w:rStyle w:val="Text8"/>
        </w:rPr>
        <w:t xml:space="preserve"/>
        <w:br w:clear="none"/>
        <w:t xml:space="preserve">    </w:t>
        <w:br w:clear="none"/>
      </w:r>
      <w:r>
        <w:t xml:space="preserve">"MySQL (OTHER NEW RIDERS)"</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br w:clear="none"/>
        <w:t xml:space="preserve">    </w:t>
        <w:br w:clear="none"/>
      </w:r>
      <w:r>
        <w:t xml:space="preserve">"MySQL 5.0 Certification Study Guide"</w:t>
        <w:br w:clear="none"/>
      </w:r>
      <w:r>
        <w:rPr>
          <w:rStyle w:val="Text10"/>
        </w:rPr>
        <w:t xml:space="preserve">,</w:t>
        <w:br w:clear="none"/>
      </w:r>
      <w:r>
        <w:rPr>
          <w:rStyle w:val="Text8"/>
        </w:rPr>
        <w:t xml:space="preserve"/>
        <w:br w:clear="none"/>
        <w:t xml:space="preserve">    </w:t>
        <w:br w:clear="none"/>
      </w:r>
      <w:r>
        <w:t xml:space="preserve">"Using csh &amp; tcsh: Type Less, Accomplish More (Nutshell Handbooks)"</w:t>
        <w:br w:clear="none"/>
      </w:r>
      <w:r>
        <w:rPr>
          <w:rStyle w:val="Text10"/>
        </w:rPr>
        <w:t xml:space="preserve">,</w:t>
        <w:br w:clear="none"/>
      </w:r>
      <w:r>
        <w:rPr>
          <w:rStyle w:val="Text8"/>
        </w:rPr>
        <w:t xml:space="preserve"/>
        <w:br w:clear="none"/>
        <w:t xml:space="preserve">    </w:t>
        <w:br w:clear="none"/>
      </w:r>
      <w:r>
        <w:t xml:space="preserve">"MySQL (Developer's Library)"</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"DuBois"</w:t>
        <w:br w:clear="none"/>
      </w:r>
      <w:r>
        <w:rPr>
          <w:rStyle w:val="Text10"/>
        </w:rPr>
        <w:t xml:space="preserve">,</w:t>
        <w:br w:clear="none"/>
      </w:r>
      <w:r>
        <w:rPr>
          <w:rStyle w:val="Text8"/>
        </w:rPr>
        <w:t xml:space="preserve"/>
        <w:br w:clear="none"/>
        <w:t xml:space="preserve">    </w:t>
        <w:br w:clear="none"/>
      </w:r>
      <w:r>
        <w:t xml:space="preserve">"Smirnova"</w:t>
        <w:br w:clear="none"/>
      </w:r>
      <w:r>
        <w:rPr>
          <w:rStyle w:val="Text10"/>
        </w:rPr>
        <w:t xml:space="preserve">,</w:t>
        <w:br w:clear="none"/>
      </w:r>
      <w:r>
        <w:rPr>
          <w:rStyle w:val="Text8"/>
        </w:rPr>
        <w:t xml:space="preserve"/>
        <w:br w:clear="none"/>
        <w:t xml:space="preserve">    </w:t>
        <w:br w:clear="none"/>
      </w:r>
      <w:r>
        <w:t xml:space="preserve">"Tezuysal"</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Heading 5"/>
        <w:keepLines w:val="on"/>
      </w:pPr>
      <w:r>
        <w:t>Note</w:t>
      </w:r>
    </w:p>
    <w:p>
      <w:pPr>
        <w:pStyle w:val="Para 10"/>
        <w:keepLines w:val="on"/>
      </w:pPr>
      <w:r>
        <w:t xml:space="preserve">Note that the </w:t>
      </w:r>
      <w:r>
        <w:rPr>
          <w:rStyle w:val="Text1"/>
        </w:rPr>
        <w:t>JSON_MERGE_PRESERVE</w:t>
      </w:r>
      <w:r>
        <w:t xml:space="preserve"> function does not try to handle duplicates, so the book title </w:t>
      </w:r>
      <w:r>
        <w:rPr>
          <w:rStyle w:val="Text1"/>
        </w:rPr>
        <w:t>MySQL Cookbook</w:t>
      </w:r>
      <w:r>
        <w:t xml:space="preserve"> repeats in the resulting array three times. </w:t>
      </w:r>
    </w:p>
    <w:p>
      <w:pPr>
        <w:pStyle w:val="Normal"/>
      </w:pPr>
      <w:r>
        <w:t xml:space="preserve">The </w:t>
      </w:r>
      <w:r>
        <w:rPr>
          <w:rStyle w:val="Text1"/>
        </w:rPr>
        <w:t>JSON_MERGE_PATCH</w:t>
      </w:r>
      <w:r>
        <w:t xml:space="preserve"> function, instead, removes duplicates in favor of its latest argument. The same combination of merging three authors will just return the one, specified as the last argument:</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JSON_MERGE_PATCH</w:t>
        <w:br w:clear="none"/>
      </w:r>
      <w:r>
        <w:rPr>
          <w:rStyle w:val="Text27"/>
        </w:rPr>
        <w:t xml:space="preserve">(</w:t>
        <w:br w:clear="none"/>
      </w:r>
      <w:r>
        <w:rPr>
          <w:rStyle w:val="Text32"/>
        </w:rPr>
        <w:t xml:space="preserve">@</w:t>
        <w:br w:clear="none"/>
      </w:r>
      <w:r>
        <w:rPr>
          <w:rStyle w:val="Text17"/>
        </w:rPr>
        <w:t xml:space="preserve">paul</w:t>
        <w:br w:clear="none"/>
      </w:r>
      <w:r>
        <w:rPr>
          <w:rStyle w:val="Text27"/>
        </w:rPr>
        <w:t xml:space="preserve">,</w:t>
        <w:br w:clear="none"/>
      </w:r>
      <w:r>
        <w:rPr>
          <w:rStyle w:val="Text20"/>
        </w:rPr>
        <w:t xml:space="preserve"> </w:t>
        <w:br w:clear="none"/>
      </w:r>
      <w:r>
        <w:rPr>
          <w:rStyle w:val="Text32"/>
        </w:rPr>
        <w:t xml:space="preserve">@</w:t>
        <w:br w:clear="none"/>
      </w:r>
      <w:r>
        <w:rPr>
          <w:rStyle w:val="Text17"/>
        </w:rPr>
        <w:t xml:space="preserve">sveta</w:t>
        <w:br w:clear="none"/>
      </w:r>
      <w:r>
        <w:rPr>
          <w:rStyle w:val="Text27"/>
        </w:rPr>
        <w:t xml:space="preserve">,</w:t>
        <w:br w:clear="none"/>
      </w:r>
      <w:r>
        <w:rPr>
          <w:rStyle w:val="Text20"/>
        </w:rPr>
        <w:t xml:space="preserve"> </w:t>
        <w:br w:clear="none"/>
      </w:r>
      <w:r>
        <w:rPr>
          <w:rStyle w:val="Text32"/>
        </w:rPr>
        <w:t xml:space="preserve">@</w:t>
        <w:br w:clear="none"/>
      </w:r>
      <w:r>
        <w:rPr>
          <w:rStyle w:val="Text17"/>
        </w:rPr>
        <w:t xml:space="preserve">alkin</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authors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authors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"Alkin"</w:t>
        <w:br w:clear="none"/>
      </w:r>
      <w:r>
        <w:rPr>
          <w:rStyle w:val="Text10"/>
        </w:rPr>
        <w:t xml:space="preserve">,</w:t>
        <w:br w:clear="none"/>
      </w:r>
      <w:r>
        <w:rPr>
          <w:rStyle w:val="Text8"/>
        </w:rPr>
        <w:t xml:space="preserve"/>
        <w:br w:clear="none"/>
        <w:t xml:space="preserve">  </w:t>
        <w:br w:clear="none"/>
      </w:r>
      <w:r>
        <w:t xml:space="preserve">"work"</w:t>
        <w:br w:clear="none"/>
      </w:r>
      <w:r>
        <w:rPr>
          <w:rStyle w:val="Text10"/>
        </w:rPr>
        <w:t xml:space="preserve">:</w:t>
        <w:br w:clear="none"/>
      </w:r>
      <w:r>
        <w:rPr>
          <w:rStyle w:val="Text8"/>
        </w:rPr>
        <w:t xml:space="preserve"> </w:t>
        <w:br w:clear="none"/>
      </w:r>
      <w:r>
        <w:t xml:space="preserve">"PlanetScale"</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"Tezuysal"</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This feature could be used to remove unneeded elements from JSON. For example, if we decide that it doesn’t matter which company the author works for, we can remove the </w:t>
      </w:r>
      <w:r>
        <w:rPr>
          <w:rStyle w:val="Text1"/>
        </w:rPr>
        <w:t>work</w:t>
      </w:r>
      <w:r>
        <w:t xml:space="preserve"> element by passing it as an object with the value </w:t>
      </w:r>
      <w:r>
        <w:rPr>
          <w:rStyle w:val="Text1"/>
        </w:rPr>
        <w:t>null</w:t>
      </w:r>
      <w:r>
        <w:t xml:space="preserve">: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JSON_MERGE_PATCH</w:t>
        <w:br w:clear="none"/>
      </w:r>
      <w:r>
        <w:rPr>
          <w:rStyle w:val="Text27"/>
        </w:rPr>
        <w:t xml:space="preserve">(</w:t>
        <w:br w:clear="none"/>
      </w:r>
      <w:r>
        <w:rPr>
          <w:rStyle w:val="Text32"/>
        </w:rPr>
        <w:t xml:space="preserve">@</w:t>
        <w:br w:clear="none"/>
      </w:r>
      <w:r>
        <w:rPr>
          <w:rStyle w:val="Text17"/>
        </w:rPr>
        <w:t xml:space="preserve">sveta</w:t>
        <w:br w:clear="none"/>
      </w:r>
      <w:r>
        <w:rPr>
          <w:rStyle w:val="Text27"/>
        </w:rPr>
        <w:t xml:space="preserve">,</w:t>
        <w:br w:clear="none"/>
      </w:r>
      <w:r>
        <w:rPr>
          <w:rStyle w:val="Text20"/>
        </w:rPr>
        <w:t xml:space="preserve"> </w:t>
        <w:br w:clear="none"/>
      </w:r>
      <w:r>
        <w:rPr>
          <w:rStyle w:val="Text22"/>
        </w:rPr>
        <w:t xml:space="preserve">'{"work": null}'</w:t>
        <w:br w:clear="none"/>
      </w:r>
      <w:r>
        <w:rPr>
          <w:rStyle w:val="Text27"/>
        </w:rPr>
        <w:t xml:space="preserve">)</w:t>
        <w:br w:clear="none"/>
        <w:t xml:space="preserv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JSON_PRETTY</w:t>
        <w:br w:clear="none"/>
      </w:r>
      <w:r>
        <w:rPr>
          <w:rStyle w:val="Text10"/>
        </w:rPr>
        <w:t xml:space="preserve">(</w:t>
        <w:br w:clear="none"/>
      </w:r>
      <w:r>
        <w:rPr>
          <w:rStyle w:val="Text3"/>
        </w:rPr>
        <w:t xml:space="preserve">JSON_MERGE_PATCH</w:t>
        <w:br w:clear="none"/>
      </w:r>
      <w:r>
        <w:rPr>
          <w:rStyle w:val="Text10"/>
        </w:rPr>
        <w:t xml:space="preserve">(</w:t>
        <w:br w:clear="none"/>
      </w:r>
      <w:r>
        <w:rPr>
          <w:rStyle w:val="Text9"/>
        </w:rPr>
        <w:t xml:space="preserve">@</w:t>
        <w:br w:clear="none"/>
      </w:r>
      <w:r>
        <w:rPr>
          <w:rStyle w:val="Text3"/>
        </w:rPr>
        <w:t xml:space="preserve">sveta</w:t>
        <w:br w:clear="none"/>
      </w:r>
      <w:r>
        <w:rPr>
          <w:rStyle w:val="Text10"/>
        </w:rPr>
        <w:t xml:space="preserve">,</w:t>
        <w:br w:clear="none"/>
      </w:r>
      <w:r>
        <w:rPr>
          <w:rStyle w:val="Text8"/>
        </w:rPr>
        <w:t xml:space="preserve"> </w:t>
        <w:br w:clear="none"/>
      </w:r>
      <w:r>
        <w:rPr>
          <w:rStyle w:val="Text11"/>
        </w:rPr>
        <w:t xml:space="preserve">'{"work": null}'</w:t>
        <w:br w:clear="none"/>
      </w:r>
      <w:r>
        <w:rPr>
          <w:rStyle w:val="Text10"/>
        </w:rPr>
        <w:t xml:space="preserve">)</w:t>
        <w:br w:clear="none"/>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br w:clear="none"/>
        <w:t xml:space="preserve">  </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8"/>
        </w:rPr>
        <w:t xml:space="preserve"/>
        <w:br w:clear="none"/>
        <w:t xml:space="preserve">  </w:t>
        <w:br w:clear="none"/>
      </w:r>
      <w:r>
        <w:rPr>
          <w:rStyle w:val="Text10"/>
        </w:rPr>
        <w:t xml:space="preserve">]</w:t>
        <w:br w:clear="none"/>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When the latest document of the function is not an object, </w:t>
      </w:r>
      <w:r>
        <w:rPr>
          <w:rStyle w:val="Text1"/>
        </w:rPr>
        <w:t>JSON_MERGE_PRESERVE</w:t>
      </w:r>
      <w:r>
        <w:t xml:space="preserve"> will add it as the latest element of an array. For example, to add a new book to the array of books by Sveta, you can use following code: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JSON_MERGE_PRESERVE</w:t>
        <w:br w:clear="none"/>
      </w:r>
      <w:r>
        <w:rPr>
          <w:rStyle w:val="Text27"/>
        </w:rPr>
        <w:t xml:space="preserve">(</w:t>
        <w:br w:clear="none"/>
      </w:r>
      <w:r>
        <w:rPr>
          <w:rStyle w:val="Text32"/>
        </w:rPr>
        <w:t xml:space="preserve">@</w:t>
        <w:br w:clear="none"/>
      </w:r>
      <w:r>
        <w:rPr>
          <w:rStyle w:val="Text17"/>
        </w:rPr>
        <w:t xml:space="preserve">sveta_books</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'"MySQL Performance Schema in Action"'</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'Books by Sveta'</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Books</w:t>
        <w:br w:clear="none"/>
      </w:r>
      <w:r>
        <w:rPr>
          <w:rStyle w:val="Text8"/>
        </w:rPr>
        <w:t xml:space="preserve"> </w:t>
        <w:br w:clear="none"/>
      </w:r>
      <w:r>
        <w:rPr>
          <w:rStyle w:val="Text4"/>
        </w:rPr>
        <w:t xml:space="preserve">by</w:t>
        <w:br w:clear="none"/>
      </w:r>
      <w:r>
        <w:rPr>
          <w:rStyle w:val="Text8"/>
        </w:rPr>
        <w:t xml:space="preserve"> </w:t>
        <w:br w:clear="none"/>
      </w:r>
      <w:r>
        <w:rPr>
          <w:rStyle w:val="Text3"/>
        </w:rPr>
        <w:t xml:space="preserve">Sveta</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"MySQL Troubleshooting"</w:t>
        <w:br w:clear="none"/>
      </w:r>
      <w:r>
        <w:rPr>
          <w:rStyle w:val="Text10"/>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br w:clear="none"/>
        <w:t xml:space="preserve">  </w:t>
        <w:br w:clear="none"/>
      </w:r>
      <w:r>
        <w:t xml:space="preserve">"MySQL Performance Schema in Action"</w:t>
        <w:br w:clear="none"/>
      </w:r>
      <w:r>
        <w:rPr>
          <w:rStyle w:val="Text8"/>
        </w:rPr>
        <w:t xml:space="preserve"/>
        <w:br w:clear="none"/>
      </w:r>
      <w:r>
        <w:rPr>
          <w:rStyle w:val="Text10"/>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w:r>
      <w:r>
        <w:rPr>
          <w:rStyle w:val="Text1"/>
        </w:rPr>
        <w:t>JSON_MERGE_PATCH</w:t>
      </w:r>
      <w:r>
        <w:t xml:space="preserve">, instead, will replace the elements in the original document with the new one: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JSON_MERGE_PATCH</w:t>
        <w:br w:clear="none"/>
      </w:r>
      <w:r>
        <w:rPr>
          <w:rStyle w:val="Text27"/>
        </w:rPr>
        <w:t xml:space="preserve">(</w:t>
        <w:br w:clear="none"/>
      </w:r>
      <w:r>
        <w:rPr>
          <w:rStyle w:val="Text32"/>
        </w:rPr>
        <w:t xml:space="preserve">@</w:t>
        <w:br w:clear="none"/>
      </w:r>
      <w:r>
        <w:rPr>
          <w:rStyle w:val="Text17"/>
        </w:rPr>
        <w:t xml:space="preserve">sveta_books</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'"MySQL Performance Schema in Action"'</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'Books by Sveta'</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Books</w:t>
        <w:br w:clear="none"/>
      </w:r>
      <w:r>
        <w:rPr>
          <w:rStyle w:val="Text8"/>
        </w:rPr>
        <w:t xml:space="preserve"> </w:t>
        <w:br w:clear="none"/>
      </w:r>
      <w:r>
        <w:rPr>
          <w:rStyle w:val="Text4"/>
        </w:rPr>
        <w:t xml:space="preserve">by</w:t>
        <w:br w:clear="none"/>
      </w:r>
      <w:r>
        <w:rPr>
          <w:rStyle w:val="Text8"/>
        </w:rPr>
        <w:t xml:space="preserve"> </w:t>
        <w:br w:clear="none"/>
      </w:r>
      <w:r>
        <w:rPr>
          <w:rStyle w:val="Text3"/>
        </w:rPr>
        <w:t xml:space="preserve">Sveta</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25"/>
        </w:rPr>
        <w:t xml:space="preserve">"MySQL Performance Schema in Action"</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bookmarkStart w:id="5279" w:name="19_11_Creating_JSON_from_Relatio"/>
      <w:pPr>
        <w:keepNext/>
        <w:pStyle w:val="Heading 1"/>
      </w:pPr>
      <w:r>
        <w:t>19.11 Creating JSON from Relational Data</w:t>
      </w:r>
      <w:bookmarkEnd w:id="5279"/>
    </w:p>
    <w:p>
      <w:bookmarkStart w:id="5280" w:name="Problem_________You_have_relatio"/>
      <w:pPr>
        <w:keepNext/>
        <w:pStyle w:val="Heading 2"/>
      </w:pPr>
      <w:r>
        <w:t>Problem</w:t>
      </w:r>
      <w:bookmarkEnd w:id="5280"/>
    </w:p>
    <w:p>
      <w:pPr>
        <w:pStyle w:val="Normal"/>
      </w:pPr>
      <w:r>
        <w:t>You have relational data and want to create JSON from it.</w:t>
      </w:r>
      <w:r>
        <w:rPr>
          <w:rStyle w:val="Text79"/>
        </w:rPr>
        <w:bookmarkStart w:id="5281" w:name="idm45336844981248"/>
        <w:t/>
        <w:bookmarkEnd w:id="5281"/>
        <w:bookmarkStart w:id="5282" w:name="idm45336844993232"/>
        <w:t/>
        <w:bookmarkEnd w:id="5282"/>
        <w:bookmarkStart w:id="5283" w:name="idm45336844992432"/>
        <w:t/>
        <w:bookmarkEnd w:id="5283"/>
        <w:bookmarkStart w:id="5284" w:name="idm45336844991600"/>
        <w:t/>
        <w:bookmarkEnd w:id="5284"/>
        <w:bookmarkStart w:id="5285" w:name="idm45336844990528"/>
        <w:t/>
        <w:bookmarkEnd w:id="5285"/>
      </w:r>
      <w:r>
        <w:t xml:space="preserve"> </w:t>
      </w:r>
    </w:p>
    <w:p>
      <w:bookmarkStart w:id="5286" w:name="Solution_________Use_the_JSON_OB"/>
      <w:pPr>
        <w:keepNext/>
        <w:pStyle w:val="Heading 2"/>
      </w:pPr>
      <w:r>
        <w:t>Solution</w:t>
      </w:r>
      <w:bookmarkEnd w:id="5286"/>
    </w:p>
    <w:p>
      <w:pPr>
        <w:pStyle w:val="Normal"/>
      </w:pPr>
      <w:r>
        <w:t xml:space="preserve">Use the </w:t>
      </w:r>
      <w:r>
        <w:rPr>
          <w:rStyle w:val="Text1"/>
        </w:rPr>
        <w:t>JSON_OBJECT</w:t>
      </w:r>
      <w:r>
        <w:t xml:space="preserve"> and </w:t>
      </w:r>
      <w:r>
        <w:rPr>
          <w:rStyle w:val="Text1"/>
        </w:rPr>
        <w:t>JSON_ARRAY</w:t>
      </w:r>
      <w:r>
        <w:t xml:space="preserve"> functions and their aggregate variants </w:t>
      </w:r>
      <w:r>
        <w:rPr>
          <w:rStyle w:val="Text1"/>
        </w:rPr>
        <w:t>JSON_OBJECTAGG</w:t>
      </w:r>
      <w:r>
        <w:t xml:space="preserve"> and </w:t>
      </w:r>
      <w:r>
        <w:rPr>
          <w:rStyle w:val="Text1"/>
        </w:rPr>
        <w:t xml:space="preserve"> JSON_ARRAYAGG</w:t>
      </w:r>
      <w:r>
        <w:t xml:space="preserve">. </w:t>
      </w:r>
    </w:p>
    <w:p>
      <w:bookmarkStart w:id="5287" w:name="Discussion_________It_can_be_use"/>
      <w:pPr>
        <w:keepNext/>
        <w:pStyle w:val="Heading 2"/>
      </w:pPr>
      <w:r>
        <w:t>Discussion</w:t>
      </w:r>
      <w:bookmarkEnd w:id="5287"/>
    </w:p>
    <w:p>
      <w:pPr>
        <w:pStyle w:val="Normal"/>
      </w:pPr>
      <w:r>
        <w:t xml:space="preserve">It can be useful to create JSON out of relational data. MySQL provides the </w:t>
      </w:r>
      <w:r>
        <w:rPr>
          <w:rStyle w:val="Text1"/>
        </w:rPr>
        <w:t>JSON_OBJECT</w:t>
      </w:r>
      <w:r>
        <w:t xml:space="preserve"> function that combines pairs of values into a JSON object: </w:t>
      </w:r>
    </w:p>
    <w:p>
      <w:pPr>
        <w:pStyle w:val="Para 37"/>
      </w:pPr>
      <w:r>
        <w:rPr>
          <w:rStyle w:val="Text3"/>
        </w:rPr>
        <w:t xml:space="preserve">mysql</w:t>
        <w:br w:clear="none"/>
      </w:r>
      <w: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8"/>
        </w:rPr>
        <w:t xml:space="preserve"/>
        <w:br w:clear="none"/>
        <w:t xml:space="preserve">    </w:t>
        <w:br w:clear="none"/>
      </w:r>
      <w:r>
        <w:t xml:space="preserve">-</w:t>
        <w:br w:clear="none"/>
        <w:t xml:space="preserve">&gt;</w:t>
        <w:br w:clear="none"/>
      </w:r>
      <w:r>
        <w:rPr>
          <w:rStyle w:val="Text8"/>
        </w:rPr>
        <w:t xml:space="preserve"> </w:t>
        <w:br w:clear="none"/>
      </w:r>
      <w:r>
        <w:rPr>
          <w:rStyle w:val="Text17"/>
        </w:rPr>
        <w:t xml:space="preserve">JSON_OBJECT</w:t>
        <w:br w:clear="none"/>
      </w:r>
      <w:r>
        <w:rPr>
          <w:rStyle w:val="Text27"/>
        </w:rPr>
        <w:t xml:space="preserve">(</w:t>
        <w:br w:clear="none"/>
      </w:r>
      <w:r>
        <w:rPr>
          <w:rStyle w:val="Text42"/>
        </w:rPr>
        <w:t xml:space="preserve">"string"</w:t>
        <w:br w:clear="none"/>
      </w:r>
      <w:r>
        <w:rPr>
          <w:rStyle w:val="Text27"/>
        </w:rPr>
        <w:t xml:space="preserve">,</w:t>
        <w:br w:clear="none"/>
      </w:r>
      <w:r>
        <w:rPr>
          <w:rStyle w:val="Text20"/>
        </w:rPr>
        <w:t xml:space="preserve"> </w:t>
        <w:br w:clear="none"/>
      </w:r>
      <w:r>
        <w:rPr>
          <w:rStyle w:val="Text42"/>
        </w:rPr>
        <w:t xml:space="preserve">"Some String"</w:t>
        <w:br w:clear="none"/>
      </w:r>
      <w:r>
        <w:rPr>
          <w:rStyle w:val="Text27"/>
        </w:rPr>
        <w:t xml:space="preserve">,</w:t>
        <w:br w:clear="none"/>
      </w:r>
      <w:r>
        <w:rPr>
          <w:rStyle w:val="Text20"/>
        </w:rPr>
        <w:t xml:space="preserve"> </w:t>
        <w:br w:clear="none"/>
      </w:r>
      <w:r>
        <w:rPr>
          <w:rStyle w:val="Text42"/>
        </w:rPr>
        <w:t xml:space="preserve">"number"</w:t>
        <w:br w:clear="none"/>
      </w:r>
      <w:r>
        <w:rPr>
          <w:rStyle w:val="Text27"/>
        </w:rPr>
        <w:t xml:space="preserve">,</w:t>
        <w:br w:clear="none"/>
      </w:r>
      <w:r>
        <w:rPr>
          <w:rStyle w:val="Text20"/>
        </w:rPr>
        <w:t xml:space="preserve"> </w:t>
        <w:br w:clear="none"/>
      </w:r>
      <w:r>
        <w:rPr>
          <w:rStyle w:val="Text34"/>
        </w:rPr>
        <w:t xml:space="preserve">42</w:t>
        <w:br w:clear="none"/>
      </w:r>
      <w:r>
        <w:rPr>
          <w:rStyle w:val="Text27"/>
        </w:rPr>
        <w:t xml:space="preserve">,</w:t>
        <w:br w:clear="none"/>
      </w:r>
      <w:r>
        <w:rPr>
          <w:rStyle w:val="Text20"/>
        </w:rPr>
        <w:t xml:space="preserve"> </w:t>
        <w:br w:clear="none"/>
      </w:r>
      <w:r>
        <w:rPr>
          <w:rStyle w:val="Text42"/>
        </w:rPr>
        <w:t xml:space="preserve">"null"</w:t>
        <w:br w:clear="none"/>
      </w:r>
      <w:r>
        <w:rPr>
          <w:rStyle w:val="Text27"/>
        </w:rPr>
        <w:t xml:space="preserve">,</w:t>
        <w:br w:clear="none"/>
      </w:r>
      <w:r>
        <w:rPr>
          <w:rStyle w:val="Text20"/>
        </w:rPr>
        <w:t xml:space="preserve"> </w:t>
        <w:br w:clear="none"/>
      </w:r>
      <w:r>
        <w:rPr>
          <w:rStyle w:val="Text14"/>
        </w:rPr>
        <w:t xml:space="preserve">NULL</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my_object</w:t>
        <w:br w:clear="none"/>
      </w:r>
      <w:r>
        <w:rPr>
          <w:rStyle w:val="Text56"/>
        </w:rPr>
        <w:t xml:space="preserve">\</w:t>
        <w:br w:clear="none"/>
      </w:r>
      <w:r>
        <w:rPr>
          <w:rStyle w:val="Text14"/>
        </w:rPr>
        <w:t xml:space="preserve">G</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my_object</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rPr>
          <w:rStyle w:val="Text25"/>
        </w:rPr>
        <w:t xml:space="preserve">"null"</w:t>
        <w:br w:clear="none"/>
      </w:r>
      <w:r>
        <w:rPr>
          <w:rStyle w:val="Text10"/>
        </w:rPr>
        <w:t xml:space="preserve">:</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25"/>
        </w:rPr>
        <w:t xml:space="preserve">"number"</w:t>
        <w:br w:clear="none"/>
      </w:r>
      <w:r>
        <w:rPr>
          <w:rStyle w:val="Text10"/>
        </w:rPr>
        <w:t xml:space="preserve">:</w:t>
        <w:br w:clear="none"/>
      </w:r>
      <w:r>
        <w:rPr>
          <w:rStyle w:val="Text8"/>
        </w:rPr>
        <w:t xml:space="preserve"> </w:t>
        <w:br w:clear="none"/>
      </w:r>
      <w:r>
        <w:rPr>
          <w:rStyle w:val="Text16"/>
        </w:rPr>
        <w:t xml:space="preserve">42</w:t>
        <w:br w:clear="none"/>
      </w:r>
      <w:r>
        <w:rPr>
          <w:rStyle w:val="Text10"/>
        </w:rPr>
        <w:t xml:space="preserve">,</w:t>
        <w:br w:clear="none"/>
      </w:r>
      <w:r>
        <w:rPr>
          <w:rStyle w:val="Text8"/>
        </w:rPr>
        <w:t xml:space="preserve"/>
        <w:br w:clear="none"/>
        <w:t xml:space="preserve">  </w:t>
        <w:br w:clear="none"/>
      </w:r>
      <w:r>
        <w:rPr>
          <w:rStyle w:val="Text25"/>
        </w:rPr>
        <w:t xml:space="preserve">"string"</w:t>
        <w:br w:clear="none"/>
      </w:r>
      <w:r>
        <w:rPr>
          <w:rStyle w:val="Text10"/>
        </w:rPr>
        <w:t xml:space="preserve">:</w:t>
        <w:br w:clear="none"/>
      </w:r>
      <w:r>
        <w:rPr>
          <w:rStyle w:val="Text8"/>
        </w:rPr>
        <w:t xml:space="preserve"> </w:t>
        <w:br w:clear="none"/>
      </w:r>
      <w:r>
        <w:rPr>
          <w:rStyle w:val="Text25"/>
        </w:rPr>
        <w:t xml:space="preserve">"Some String"</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w:t>
      </w:r>
      <w:r>
        <w:rPr>
          <w:rStyle w:val="Text1"/>
        </w:rPr>
        <w:t>JSON_ARRAY</w:t>
      </w:r>
      <w:r>
        <w:t xml:space="preserve"> function creates a JSON array from its arguments: </w:t>
      </w:r>
    </w:p>
    <w:p>
      <w:pPr>
        <w:pStyle w:val="Para 37"/>
      </w:pPr>
      <w:r>
        <w:rPr>
          <w:rStyle w:val="Text3"/>
        </w:rPr>
        <w:t xml:space="preserve">mysql</w:t>
        <w:br w:clear="none"/>
      </w:r>
      <w: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JSON_ARRAY</w:t>
        <w:br w:clear="none"/>
      </w:r>
      <w:r>
        <w:rPr>
          <w:rStyle w:val="Text27"/>
        </w:rPr>
        <w:t xml:space="preserve">(</w:t>
        <w:br w:clear="none"/>
      </w:r>
      <w:r>
        <w:rPr>
          <w:rStyle w:val="Text42"/>
        </w:rPr>
        <w:t xml:space="preserve">"one"</w:t>
        <w:br w:clear="none"/>
      </w:r>
      <w:r>
        <w:rPr>
          <w:rStyle w:val="Text27"/>
        </w:rPr>
        <w:t xml:space="preserve">,</w:t>
        <w:br w:clear="none"/>
      </w:r>
      <w:r>
        <w:rPr>
          <w:rStyle w:val="Text20"/>
        </w:rPr>
        <w:t xml:space="preserve"> </w:t>
        <w:br w:clear="none"/>
      </w:r>
      <w:r>
        <w:rPr>
          <w:rStyle w:val="Text42"/>
        </w:rPr>
        <w:t xml:space="preserve">"two"</w:t>
        <w:br w:clear="none"/>
      </w:r>
      <w:r>
        <w:rPr>
          <w:rStyle w:val="Text27"/>
        </w:rPr>
        <w:t xml:space="preserve">,</w:t>
        <w:br w:clear="none"/>
      </w:r>
      <w:r>
        <w:rPr>
          <w:rStyle w:val="Text20"/>
        </w:rPr>
        <w:t xml:space="preserve"> </w:t>
        <w:br w:clear="none"/>
      </w:r>
      <w:r>
        <w:rPr>
          <w:rStyle w:val="Text42"/>
        </w:rPr>
        <w:t xml:space="preserve">"three"</w:t>
        <w:br w:clear="none"/>
      </w:r>
      <w:r>
        <w:rPr>
          <w:rStyle w:val="Text27"/>
        </w:rPr>
        <w:t xml:space="preserve">,</w:t>
        <w:br w:clear="none"/>
      </w:r>
      <w:r>
        <w:rPr>
          <w:rStyle w:val="Text20"/>
        </w:rPr>
        <w:t xml:space="preserve"> </w:t>
        <w:br w:clear="none"/>
      </w:r>
      <w:r>
        <w:rPr>
          <w:rStyle w:val="Text34"/>
        </w:rPr>
        <w:t xml:space="preserve">4</w:t>
        <w:br w:clear="none"/>
      </w:r>
      <w:r>
        <w:rPr>
          <w:rStyle w:val="Text27"/>
        </w:rPr>
        <w:t xml:space="preserve">,</w:t>
        <w:br w:clear="none"/>
      </w:r>
      <w:r>
        <w:rPr>
          <w:rStyle w:val="Text20"/>
        </w:rPr>
        <w:t xml:space="preserve"> </w:t>
        <w:br w:clear="none"/>
      </w:r>
      <w:r>
        <w:rPr>
          <w:rStyle w:val="Text34"/>
        </w:rPr>
        <w:t xml:space="preserve">5</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my_array</w:t>
        <w:br w:clear="none"/>
      </w:r>
      <w:r>
        <w:rPr>
          <w:rStyle w:val="Text56"/>
        </w:rPr>
        <w:t xml:space="preserve">\</w:t>
        <w:br w:clear="none"/>
      </w:r>
      <w:r>
        <w:rPr>
          <w:rStyle w:val="Text14"/>
        </w:rPr>
        <w:t xml:space="preserve">G</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my_array</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rPr>
          <w:rStyle w:val="Text25"/>
        </w:rPr>
        <w:t xml:space="preserve">"one"</w:t>
        <w:br w:clear="none"/>
      </w:r>
      <w:r>
        <w:rPr>
          <w:rStyle w:val="Text10"/>
        </w:rPr>
        <w:t xml:space="preserve">,</w:t>
        <w:br w:clear="none"/>
      </w:r>
      <w:r>
        <w:rPr>
          <w:rStyle w:val="Text8"/>
        </w:rPr>
        <w:t xml:space="preserve"/>
        <w:br w:clear="none"/>
        <w:t xml:space="preserve">  </w:t>
        <w:br w:clear="none"/>
      </w:r>
      <w:r>
        <w:rPr>
          <w:rStyle w:val="Text25"/>
        </w:rPr>
        <w:t xml:space="preserve">"two"</w:t>
        <w:br w:clear="none"/>
      </w:r>
      <w:r>
        <w:rPr>
          <w:rStyle w:val="Text10"/>
        </w:rPr>
        <w:t xml:space="preserve">,</w:t>
        <w:br w:clear="none"/>
      </w:r>
      <w:r>
        <w:rPr>
          <w:rStyle w:val="Text8"/>
        </w:rPr>
        <w:t xml:space="preserve"/>
        <w:br w:clear="none"/>
        <w:t xml:space="preserve">  </w:t>
        <w:br w:clear="none"/>
      </w:r>
      <w:r>
        <w:rPr>
          <w:rStyle w:val="Text25"/>
        </w:rPr>
        <w:t xml:space="preserve">"three"</w:t>
        <w:br w:clear="none"/>
      </w:r>
      <w:r>
        <w:rPr>
          <w:rStyle w:val="Text10"/>
        </w:rPr>
        <w:t xml:space="preserve">,</w:t>
        <w:br w:clear="none"/>
      </w:r>
      <w:r>
        <w:rPr>
          <w:rStyle w:val="Text8"/>
        </w:rPr>
        <w:t xml:space="preserve"/>
        <w:br w:clear="none"/>
        <w:t xml:space="preserve">  </w:t>
        <w:br w:clear="none"/>
      </w:r>
      <w:r>
        <w:rPr>
          <w:rStyle w:val="Text16"/>
        </w:rPr>
        <w:t xml:space="preserve">4</w:t>
        <w:br w:clear="none"/>
      </w:r>
      <w:r>
        <w:rPr>
          <w:rStyle w:val="Text10"/>
        </w:rPr>
        <w:t xml:space="preserve">,</w:t>
        <w:br w:clear="none"/>
      </w:r>
      <w:r>
        <w:rPr>
          <w:rStyle w:val="Text8"/>
        </w:rPr>
        <w:t xml:space="preserve"/>
        <w:br w:clear="none"/>
        <w:t xml:space="preserve">  </w:t>
        <w:br w:clear="none"/>
      </w:r>
      <w:r>
        <w:rPr>
          <w:rStyle w:val="Text16"/>
        </w:rPr>
        <w:t xml:space="preserve">5</w:t>
        <w:br w:clear="none"/>
      </w:r>
      <w:r>
        <w:rPr>
          <w:rStyle w:val="Text8"/>
        </w:rPr>
        <w:t xml:space="preserve"/>
        <w:br w:clear="none"/>
      </w:r>
      <w:r>
        <w:rPr>
          <w:rStyle w:val="Text10"/>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You can combine both functions to make nesting objects and arrays: </w:t>
      </w:r>
    </w:p>
    <w:p>
      <w:pPr>
        <w:pStyle w:val="Para 78"/>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3"/>
        </w:rPr>
        <w:t xml:space="preserve">JSON_PRETTY</w:t>
        <w:br w:clear="none"/>
      </w:r>
      <w:r>
        <w:rPr>
          <w:rStyle w:val="Text10"/>
        </w:rPr>
        <w:t xml:space="preserve">(</w:t>
        <w:br w:clear="none"/>
      </w:r>
      <w:r>
        <w:rPr>
          <w:rStyle w:val="Text3"/>
        </w:rPr>
        <w:t xml:space="preserve">JSON_OBJECT</w:t>
        <w:br w:clear="none"/>
      </w:r>
      <w:r>
        <w:rPr>
          <w:rStyle w:val="Text10"/>
        </w:rPr>
        <w:t xml:space="preserve">(</w:t>
        <w:br w:clear="none"/>
      </w:r>
      <w:r>
        <w:t xml:space="preserve">"Example"</w:t>
        <w:br w:clear="none"/>
      </w:r>
      <w:r>
        <w:rPr>
          <w:rStyle w:val="Text10"/>
        </w:rPr>
        <w:t xml:space="preserve">,</w:t>
        <w:br w:clear="none"/>
      </w:r>
      <w:r>
        <w:rPr>
          <w:rStyle w:val="Text8"/>
        </w:rPr>
        <w:t xml:space="preserve"> </w:t>
        <w:br w:clear="none"/>
      </w:r>
      <w:r>
        <w:t xml:space="preserve">"Nesting object and array"</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"Human"</w:t>
        <w:br w:clear="none"/>
      </w:r>
      <w:r>
        <w:rPr>
          <w:rStyle w:val="Text10"/>
        </w:rPr>
        <w:t xml:space="preserve">,</w:t>
        <w:br w:clear="none"/>
      </w:r>
      <w:r>
        <w:rPr>
          <w:rStyle w:val="Text8"/>
        </w:rPr>
        <w:t xml:space="preserve"> </w:t>
        <w:br w:clear="none"/>
      </w:r>
      <w:r>
        <w:rPr>
          <w:rStyle w:val="Text3"/>
        </w:rPr>
        <w:t xml:space="preserve">JSON_OBJECT</w:t>
        <w:br w:clear="none"/>
      </w:r>
      <w:r>
        <w:rPr>
          <w:rStyle w:val="Text10"/>
        </w:rPr>
        <w:t xml:space="preserve">(</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10"/>
        </w:rPr>
        <w:t xml:space="preserve">)</w:t>
        <w:br w:clear="none"/>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"Numbers"</w:t>
        <w:br w:clear="none"/>
      </w:r>
      <w:r>
        <w:rPr>
          <w:rStyle w:val="Text10"/>
        </w:rPr>
        <w:t xml:space="preserve">,</w:t>
        <w:br w:clear="none"/>
      </w:r>
      <w:r>
        <w:rPr>
          <w:rStyle w:val="Text8"/>
        </w:rPr>
        <w:t xml:space="preserve"> </w:t>
        <w:br w:clear="none"/>
      </w:r>
      <w:r>
        <w:rPr>
          <w:rStyle w:val="Text3"/>
        </w:rPr>
        <w:t xml:space="preserve">JSON_ARRAY</w:t>
        <w:br w:clear="none"/>
      </w:r>
      <w:r>
        <w:rPr>
          <w:rStyle w:val="Text10"/>
        </w:rPr>
        <w:t xml:space="preserve">(</w:t>
        <w:br w:clear="none"/>
      </w:r>
      <w:r>
        <w:t xml:space="preserve">"one"</w:t>
        <w:br w:clear="none"/>
      </w:r>
      <w:r>
        <w:rPr>
          <w:rStyle w:val="Text10"/>
        </w:rPr>
        <w:t xml:space="preserve">,</w:t>
        <w:br w:clear="none"/>
      </w:r>
      <w:r>
        <w:rPr>
          <w:rStyle w:val="Text8"/>
        </w:rPr>
        <w:t xml:space="preserve"> </w:t>
        <w:br w:clear="none"/>
      </w:r>
      <w:r>
        <w:t xml:space="preserve">"two"</w:t>
        <w:br w:clear="none"/>
      </w:r>
      <w:r>
        <w:rPr>
          <w:rStyle w:val="Text10"/>
        </w:rPr>
        <w:t xml:space="preserve">,</w:t>
        <w:br w:clear="none"/>
      </w:r>
      <w:r>
        <w:rPr>
          <w:rStyle w:val="Text8"/>
        </w:rPr>
        <w:t xml:space="preserve"> </w:t>
        <w:br w:clear="none"/>
      </w:r>
      <w:r>
        <w:t xml:space="preserve">"three"</w:t>
        <w:br w:clear="none"/>
      </w:r>
      <w:r>
        <w:rPr>
          <w:rStyle w:val="Text10"/>
        </w:rPr>
        <w:t xml:space="preserve">)</w:t>
        <w:br w:clear="none"/>
        <w:t xml:space="preserve">)</w:t>
        <w:br w:clear="none"/>
        <w:t xml:space="preserve">)</w:t>
        <w:br w:clear="none"/>
      </w:r>
      <w:r>
        <w:rPr>
          <w:rStyle w:val="Text8"/>
        </w:rPr>
        <w:t xml:space="preserve"> </w:t>
        <w:br w:clear="none"/>
      </w:r>
      <w:r>
        <w:rPr>
          <w:rStyle w:val="Text4"/>
        </w:rPr>
        <w:t xml:space="preserve">AS</w:t>
        <w:br w:clear="none"/>
      </w:r>
      <w:r>
        <w:rPr>
          <w:rStyle w:val="Text8"/>
        </w:rPr>
        <w:t xml:space="preserve"> </w:t>
        <w:br w:clear="none"/>
      </w:r>
      <w:r>
        <w:rPr>
          <w:rStyle w:val="Text3"/>
        </w:rPr>
        <w:t xml:space="preserve">my_object</w:t>
        <w:br w:clear="none"/>
      </w:r>
      <w:r>
        <w:rPr>
          <w:rStyle w:val="Text39"/>
        </w:rPr>
        <w:t xml:space="preserve">\</w:t>
        <w:br w:clear="none"/>
      </w:r>
      <w:r>
        <w:rPr>
          <w:rStyle w:val="Text4"/>
        </w:rPr>
        <w:t xml:space="preserve">G</w:t>
        <w:br w:clear="none"/>
      </w:r>
      <w:r>
        <w:rPr>
          <w:rStyle w:val="Text20"/>
        </w:rPr>
        <w:t xml:space="preserve"/>
        <w:br w:clear="none"/>
      </w:r>
      <w:r>
        <w:rPr>
          <w:rStyle w:val="Text32"/>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14"/>
        </w:rPr>
        <w:t xml:space="preserve">row</w:t>
        <w:br w:clear="none"/>
      </w:r>
      <w:r>
        <w:rPr>
          <w:rStyle w:val="Text20"/>
        </w:rPr>
        <w:t xml:space="preserve"> </w:t>
        <w:br w:clear="none"/>
      </w:r>
      <w:r>
        <w:rPr>
          <w:rStyle w:val="Text32"/>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20"/>
        </w:rPr>
        <w:t xml:space="preserve"/>
        <w:br w:clear="none"/>
      </w:r>
      <w:r>
        <w:rPr>
          <w:rStyle w:val="Text17"/>
        </w:rPr>
        <w:t xml:space="preserve">my_object</w:t>
        <w:br w:clear="none"/>
      </w:r>
      <w:r>
        <w:rPr>
          <w:rStyle w:val="Text27"/>
        </w:rPr>
        <w:t xml:space="preserve">:</w:t>
        <w:br w:clear="none"/>
      </w:r>
      <w:r>
        <w:rPr>
          <w:rStyle w:val="Text20"/>
        </w:rPr>
        <w:t xml:space="preserve"> </w:t>
        <w:br w:clear="none"/>
      </w:r>
      <w:r>
        <w:rPr>
          <w:rStyle w:val="Text56"/>
        </w:rPr>
        <w:t xml:space="preserve">{</w:t>
        <w:br w:clear="none"/>
      </w:r>
      <w:r>
        <w:rPr>
          <w:rStyle w:val="Text20"/>
        </w:rPr>
        <w:t xml:space="preserve"/>
        <w:br w:clear="none"/>
        <w:t xml:space="preserve">  </w:t>
        <w:br w:clear="none"/>
      </w:r>
      <w:r>
        <w:rPr>
          <w:rStyle w:val="Text13"/>
        </w:rPr>
        <w:t xml:space="preserve">"Human"</w:t>
        <w:br w:clear="none"/>
      </w:r>
      <w:r>
        <w:rPr>
          <w:rStyle w:val="Text27"/>
        </w:rPr>
        <w:t xml:space="preserve">:</w:t>
        <w:br w:clear="none"/>
      </w:r>
      <w:r>
        <w:rPr>
          <w:rStyle w:val="Text20"/>
        </w:rPr>
        <w:t xml:space="preserve"> </w:t>
        <w:br w:clear="none"/>
      </w:r>
      <w:r>
        <w:rPr>
          <w:rStyle w:val="Text56"/>
        </w:rPr>
        <w:t xml:space="preserve">{</w:t>
        <w:br w:clear="none"/>
      </w:r>
      <w:r>
        <w:rPr>
          <w:rStyle w:val="Text20"/>
        </w:rPr>
        <w:t xml:space="preserve"/>
        <w:br w:clear="none"/>
        <w:t xml:space="preserve">    </w:t>
        <w:br w:clear="none"/>
      </w:r>
      <w:r>
        <w:rPr>
          <w:rStyle w:val="Text13"/>
        </w:rPr>
        <w:t xml:space="preserve">"name"</w:t>
        <w:br w:clear="none"/>
      </w:r>
      <w:r>
        <w:rPr>
          <w:rStyle w:val="Text27"/>
        </w:rPr>
        <w:t xml:space="preserve">:</w:t>
        <w:br w:clear="none"/>
      </w:r>
      <w:r>
        <w:rPr>
          <w:rStyle w:val="Text20"/>
        </w:rPr>
        <w:t xml:space="preserve"> </w:t>
        <w:br w:clear="none"/>
      </w:r>
      <w:r>
        <w:rPr>
          <w:rStyle w:val="Text13"/>
        </w:rPr>
        <w:t xml:space="preserve">"Sveta"</w:t>
        <w:br w:clear="none"/>
      </w:r>
      <w:r>
        <w:rPr>
          <w:rStyle w:val="Text27"/>
        </w:rPr>
        <w:t xml:space="preserve">,</w:t>
        <w:br w:clear="none"/>
      </w:r>
      <w:r>
        <w:rPr>
          <w:rStyle w:val="Text20"/>
        </w:rPr>
        <w:t xml:space="preserve"/>
        <w:br w:clear="none"/>
        <w:t xml:space="preserve">    </w:t>
        <w:br w:clear="none"/>
      </w:r>
      <w:r>
        <w:rPr>
          <w:rStyle w:val="Text13"/>
        </w:rPr>
        <w:t xml:space="preserve">"lastname"</w:t>
        <w:br w:clear="none"/>
      </w:r>
      <w:r>
        <w:rPr>
          <w:rStyle w:val="Text27"/>
        </w:rPr>
        <w:t xml:space="preserve">:</w:t>
        <w:br w:clear="none"/>
      </w:r>
      <w:r>
        <w:rPr>
          <w:rStyle w:val="Text20"/>
        </w:rPr>
        <w:t xml:space="preserve"> </w:t>
        <w:br w:clear="none"/>
      </w:r>
      <w:r>
        <w:rPr>
          <w:rStyle w:val="Text13"/>
        </w:rPr>
        <w:t xml:space="preserve">"Smirnova"</w:t>
        <w:br w:clear="none"/>
      </w:r>
      <w:r>
        <w:rPr>
          <w:rStyle w:val="Text20"/>
        </w:rPr>
        <w:t xml:space="preserve"/>
        <w:br w:clear="none"/>
        <w:t xml:space="preserve">  </w:t>
        <w:br w:clear="none"/>
      </w:r>
      <w:r>
        <w:rPr>
          <w:rStyle w:val="Text56"/>
        </w:rPr>
        <w:t xml:space="preserve">}</w:t>
        <w:br w:clear="none"/>
      </w:r>
      <w:r>
        <w:rPr>
          <w:rStyle w:val="Text27"/>
        </w:rPr>
        <w:t xml:space="preserve">,</w:t>
        <w:br w:clear="none"/>
      </w:r>
      <w:r>
        <w:rPr>
          <w:rStyle w:val="Text20"/>
        </w:rPr>
        <w:t xml:space="preserve"/>
        <w:br w:clear="none"/>
        <w:t xml:space="preserve">  </w:t>
        <w:br w:clear="none"/>
      </w:r>
      <w:r>
        <w:rPr>
          <w:rStyle w:val="Text13"/>
        </w:rPr>
        <w:t xml:space="preserve">"Example"</w:t>
        <w:br w:clear="none"/>
      </w:r>
      <w:r>
        <w:rPr>
          <w:rStyle w:val="Text27"/>
        </w:rPr>
        <w:t xml:space="preserve">:</w:t>
        <w:br w:clear="none"/>
      </w:r>
      <w:r>
        <w:rPr>
          <w:rStyle w:val="Text20"/>
        </w:rPr>
        <w:t xml:space="preserve"> </w:t>
        <w:br w:clear="none"/>
      </w:r>
      <w:r>
        <w:rPr>
          <w:rStyle w:val="Text13"/>
        </w:rPr>
        <w:t xml:space="preserve">"Nesting object and array"</w:t>
        <w:br w:clear="none"/>
      </w:r>
      <w:r>
        <w:rPr>
          <w:rStyle w:val="Text27"/>
        </w:rPr>
        <w:t xml:space="preserve">,</w:t>
        <w:br w:clear="none"/>
      </w:r>
      <w:r>
        <w:rPr>
          <w:rStyle w:val="Text20"/>
        </w:rPr>
        <w:t xml:space="preserve"/>
        <w:br w:clear="none"/>
        <w:t xml:space="preserve">  </w:t>
        <w:br w:clear="none"/>
      </w:r>
      <w:r>
        <w:rPr>
          <w:rStyle w:val="Text13"/>
        </w:rPr>
        <w:t xml:space="preserve">"Numbers"</w:t>
        <w:br w:clear="none"/>
      </w:r>
      <w:r>
        <w:rPr>
          <w:rStyle w:val="Text27"/>
        </w:rPr>
        <w:t xml:space="preserve">:</w:t>
        <w:br w:clear="none"/>
      </w:r>
      <w:r>
        <w:rPr>
          <w:rStyle w:val="Text20"/>
        </w:rPr>
        <w:t xml:space="preserve"> </w:t>
        <w:br w:clear="none"/>
      </w:r>
      <w:r>
        <w:rPr>
          <w:rStyle w:val="Text27"/>
        </w:rPr>
        <w:t xml:space="preserve">[</w:t>
        <w:br w:clear="none"/>
      </w:r>
      <w:r>
        <w:rPr>
          <w:rStyle w:val="Text20"/>
        </w:rPr>
        <w:t xml:space="preserve"/>
        <w:br w:clear="none"/>
        <w:t xml:space="preserve">    </w:t>
        <w:br w:clear="none"/>
      </w:r>
      <w:r>
        <w:rPr>
          <w:rStyle w:val="Text13"/>
        </w:rPr>
        <w:t xml:space="preserve">"one"</w:t>
        <w:br w:clear="none"/>
      </w:r>
      <w:r>
        <w:rPr>
          <w:rStyle w:val="Text27"/>
        </w:rPr>
        <w:t xml:space="preserve">,</w:t>
        <w:br w:clear="none"/>
      </w:r>
      <w:r>
        <w:rPr>
          <w:rStyle w:val="Text20"/>
        </w:rPr>
        <w:t xml:space="preserve"/>
        <w:br w:clear="none"/>
        <w:t xml:space="preserve">    </w:t>
        <w:br w:clear="none"/>
      </w:r>
      <w:r>
        <w:rPr>
          <w:rStyle w:val="Text13"/>
        </w:rPr>
        <w:t xml:space="preserve">"two"</w:t>
        <w:br w:clear="none"/>
      </w:r>
      <w:r>
        <w:rPr>
          <w:rStyle w:val="Text27"/>
        </w:rPr>
        <w:t xml:space="preserve">,</w:t>
        <w:br w:clear="none"/>
      </w:r>
      <w:r>
        <w:rPr>
          <w:rStyle w:val="Text20"/>
        </w:rPr>
        <w:t xml:space="preserve"/>
        <w:br w:clear="none"/>
        <w:t xml:space="preserve">    </w:t>
        <w:br w:clear="none"/>
      </w:r>
      <w:r>
        <w:rPr>
          <w:rStyle w:val="Text13"/>
        </w:rPr>
        <w:t xml:space="preserve">"three"</w:t>
        <w:br w:clear="none"/>
      </w:r>
      <w:r>
        <w:rPr>
          <w:rStyle w:val="Text20"/>
        </w:rPr>
        <w:t xml:space="preserve"/>
        <w:br w:clear="none"/>
        <w:t xml:space="preserve">  </w:t>
        <w:br w:clear="none"/>
      </w:r>
      <w:r>
        <w:rPr>
          <w:rStyle w:val="Text27"/>
        </w:rPr>
        <w:t xml:space="preserve">]</w:t>
        <w:br w:clear="none"/>
      </w:r>
      <w:r>
        <w:rPr>
          <w:rStyle w:val="Text20"/>
        </w:rPr>
        <w:t xml:space="preserve"/>
        <w:br w:clear="none"/>
      </w:r>
      <w:r>
        <w:rPr>
          <w:rStyle w:val="Text56"/>
        </w:rPr>
        <w:t xml:space="preserve">}</w:t>
        <w:br w:clear="none"/>
      </w:r>
      <w:r>
        <w:rPr>
          <w:rStyle w:val="Text20"/>
        </w:rPr>
        <w:t xml:space="preserve"/>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7"/>
        </w:rPr>
        <w:t xml:space="preserve">sec</w:t>
        <w:br w:clear="none"/>
      </w:r>
      <w:r>
        <w:rPr>
          <w:rStyle w:val="Text27"/>
        </w:rPr>
        <w:t xml:space="preserve">)</w:t>
        <w:br w:clear="none"/>
      </w:r>
    </w:p>
    <w:p>
      <w:pPr>
        <w:pStyle w:val="Normal"/>
      </w:pPr>
      <w:r>
        <w:t xml:space="preserve">The </w:t>
      </w:r>
      <w:r>
        <w:rPr>
          <w:rStyle w:val="Text1"/>
        </w:rPr>
        <w:t>JSON_OBJECTAGG</w:t>
      </w:r>
      <w:r>
        <w:t xml:space="preserve"> and </w:t>
      </w:r>
      <w:r>
        <w:rPr>
          <w:rStyle w:val="Text1"/>
        </w:rPr>
        <w:t>JSON_ARRAYAGG</w:t>
      </w:r>
      <w:r>
        <w:t xml:space="preserve"> functions are aggregate versions of </w:t>
      </w:r>
      <w:r>
        <w:rPr>
          <w:rStyle w:val="Text1"/>
        </w:rPr>
        <w:t>JSON_OBJECT</w:t>
      </w:r>
      <w:r>
        <w:t xml:space="preserve"> and </w:t>
      </w:r>
      <w:r>
        <w:rPr>
          <w:rStyle w:val="Text1"/>
        </w:rPr>
        <w:t>JSON_ARRAY</w:t>
      </w:r>
      <w:r>
        <w:t xml:space="preserve"> that allow you to create JSON objects and arrays out of data, returned by </w:t>
      </w:r>
      <w:r>
        <w:rPr>
          <w:rStyle w:val="Text1"/>
        </w:rPr>
        <w:t>GROUP BY</w:t>
      </w:r>
      <w:r>
        <w:t xml:space="preserve"> queries. </w:t>
      </w:r>
    </w:p>
    <w:p>
      <w:pPr>
        <w:pStyle w:val="Normal"/>
      </w:pPr>
      <w:r>
        <w:t xml:space="preserve">The </w:t>
      </w:r>
      <w:r>
        <w:rPr>
          <w:rStyle w:val="Text1"/>
        </w:rPr>
        <w:t>cookbook</w:t>
      </w:r>
      <w:r>
        <w:t xml:space="preserve"> database has a </w:t>
      </w:r>
      <w:r>
        <w:rPr>
          <w:rStyle w:val="Text1"/>
        </w:rPr>
        <w:t>movies_actors</w:t>
      </w:r>
      <w:r>
        <w:t xml:space="preserve"> table that contains a list of movies and actors that starred in them. The table has a few rows for each movie and a few others for each actor. </w:t>
      </w:r>
    </w:p>
    <w:p>
      <w:pPr>
        <w:pStyle w:val="Normal"/>
      </w:pPr>
      <w:r>
        <w:t xml:space="preserve">If you want to have a JSON object that will list a movie and all the actors who starred in that movie in an array, combine the </w:t>
      </w:r>
      <w:r>
        <w:rPr>
          <w:rStyle w:val="Text1"/>
        </w:rPr>
        <w:t>JSON_OBJECT</w:t>
      </w:r>
      <w:r>
        <w:t xml:space="preserve"> and </w:t>
      </w:r>
      <w:r>
        <w:rPr>
          <w:rStyle w:val="Text1"/>
        </w:rPr>
        <w:t>JSON_ARRAYAGG</w:t>
      </w:r>
      <w:r>
        <w:t xml:space="preserve"> functions: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JSON_OBJECT</w:t>
        <w:br w:clear="none"/>
      </w:r>
      <w:r>
        <w:rPr>
          <w:rStyle w:val="Text27"/>
        </w:rPr>
        <w:t xml:space="preserve">(</w:t>
        <w:br w:clear="none"/>
      </w:r>
      <w:r>
        <w:rPr>
          <w:rStyle w:val="Text22"/>
        </w:rPr>
        <w:t xml:space="preserve">'Movie'</w:t>
        <w:br w:clear="none"/>
      </w:r>
      <w:r>
        <w:rPr>
          <w:rStyle w:val="Text27"/>
        </w:rPr>
        <w:t xml:space="preserve">,</w:t>
        <w:br w:clear="none"/>
      </w:r>
      <w:r>
        <w:rPr>
          <w:rStyle w:val="Text20"/>
        </w:rPr>
        <w:t xml:space="preserve"> </w:t>
        <w:br w:clear="none"/>
      </w:r>
      <w:r>
        <w:rPr>
          <w:rStyle w:val="Text17"/>
        </w:rPr>
        <w:t xml:space="preserve">movie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2"/>
        </w:rPr>
        <w:t xml:space="preserve">'Starred'</w:t>
        <w:br w:clear="none"/>
      </w:r>
      <w:r>
        <w:rPr>
          <w:rStyle w:val="Text27"/>
        </w:rPr>
        <w:t xml:space="preserve">,</w:t>
        <w:br w:clear="none"/>
      </w:r>
      <w:r>
        <w:rPr>
          <w:rStyle w:val="Text20"/>
        </w:rPr>
        <w:t xml:space="preserve"> </w:t>
        <w:br w:clear="none"/>
      </w:r>
      <w:r>
        <w:rPr>
          <w:rStyle w:val="Text17"/>
        </w:rPr>
        <w:t xml:space="preserve">JSON_ARRAYAGG</w:t>
        <w:br w:clear="none"/>
      </w:r>
      <w:r>
        <w:rPr>
          <w:rStyle w:val="Text27"/>
        </w:rPr>
        <w:t xml:space="preserve">(</w:t>
        <w:br w:clear="none"/>
      </w:r>
      <w:r>
        <w:rPr>
          <w:rStyle w:val="Text17"/>
        </w:rPr>
        <w:t xml:space="preserve">actor</w:t>
        <w:br w:clear="none"/>
      </w:r>
      <w:r>
        <w:rPr>
          <w:rStyle w:val="Text27"/>
        </w:rPr>
        <w:t xml:space="preserve">)</w:t>
        <w:br w:clear="none"/>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starred</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movies_actors</w:t>
        <w:br w:clear="none"/>
      </w:r>
      <w:r>
        <w:rPr>
          <w:rStyle w:val="Text20"/>
        </w:rPr>
        <w:t xml:space="preserve"> </w:t>
        <w:br w:clear="none"/>
      </w:r>
      <w:r>
        <w:rPr>
          <w:rStyle w:val="Text14"/>
        </w:rPr>
        <w:t xml:space="preserve">GROUP</w:t>
        <w:br w:clear="none"/>
      </w:r>
      <w:r>
        <w:rPr>
          <w:rStyle w:val="Text20"/>
        </w:rPr>
        <w:t xml:space="preserve"> </w:t>
        <w:br w:clear="none"/>
      </w:r>
      <w:r>
        <w:rPr>
          <w:rStyle w:val="Text14"/>
        </w:rPr>
        <w:t xml:space="preserve">BY</w:t>
        <w:br w:clear="none"/>
      </w:r>
      <w:r>
        <w:rPr>
          <w:rStyle w:val="Text20"/>
        </w:rPr>
        <w:t xml:space="preserve"> </w:t>
        <w:br w:clear="none"/>
      </w:r>
      <w:r>
        <w:rPr>
          <w:rStyle w:val="Text17"/>
        </w:rPr>
        <w:t xml:space="preserve">movie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starred</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"Movie"</w:t>
        <w:br w:clear="none"/>
      </w:r>
      <w:r>
        <w:rPr>
          <w:rStyle w:val="Text10"/>
        </w:rPr>
        <w:t xml:space="preserve">:</w:t>
        <w:br w:clear="none"/>
      </w:r>
      <w:r>
        <w:rPr>
          <w:rStyle w:val="Text8"/>
        </w:rPr>
        <w:t xml:space="preserve"> </w:t>
        <w:br w:clear="none"/>
      </w:r>
      <w:r>
        <w:t xml:space="preserve">"Kingdom of Heaven"</w:t>
        <w:br w:clear="none"/>
      </w:r>
      <w:r>
        <w:rPr>
          <w:rStyle w:val="Text10"/>
        </w:rPr>
        <w:t xml:space="preserve">,</w:t>
        <w:br w:clear="none"/>
      </w:r>
      <w:r>
        <w:rPr>
          <w:rStyle w:val="Text8"/>
        </w:rPr>
        <w:t xml:space="preserve"/>
        <w:br w:clear="none"/>
        <w:t xml:space="preserve">  </w:t>
        <w:br w:clear="none"/>
      </w:r>
      <w:r>
        <w:t xml:space="preserve">"Starred"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"Liam Neeson"</w:t>
        <w:br w:clear="none"/>
      </w:r>
      <w:r>
        <w:rPr>
          <w:rStyle w:val="Text10"/>
        </w:rPr>
        <w:t xml:space="preserve">,</w:t>
        <w:br w:clear="none"/>
      </w:r>
      <w:r>
        <w:rPr>
          <w:rStyle w:val="Text8"/>
        </w:rPr>
        <w:t xml:space="preserve"/>
        <w:br w:clear="none"/>
        <w:t xml:space="preserve">    </w:t>
        <w:br w:clear="none"/>
      </w:r>
      <w:r>
        <w:t xml:space="preserve">"Orlando Bloom"</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starred</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"Movie"</w:t>
        <w:br w:clear="none"/>
      </w:r>
      <w:r>
        <w:rPr>
          <w:rStyle w:val="Text10"/>
        </w:rPr>
        <w:t xml:space="preserve">:</w:t>
        <w:br w:clear="none"/>
      </w:r>
      <w:r>
        <w:rPr>
          <w:rStyle w:val="Text8"/>
        </w:rPr>
        <w:t xml:space="preserve"> </w:t>
        <w:br w:clear="none"/>
      </w:r>
      <w:r>
        <w:t xml:space="preserve">"Red"</w:t>
        <w:br w:clear="none"/>
      </w:r>
      <w:r>
        <w:rPr>
          <w:rStyle w:val="Text10"/>
        </w:rPr>
        <w:t xml:space="preserve">,</w:t>
        <w:br w:clear="none"/>
      </w:r>
      <w:r>
        <w:rPr>
          <w:rStyle w:val="Text8"/>
        </w:rPr>
        <w:t xml:space="preserve"/>
        <w:br w:clear="none"/>
        <w:t xml:space="preserve">  </w:t>
        <w:br w:clear="none"/>
      </w:r>
      <w:r>
        <w:t xml:space="preserve">"Starred"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"Helen Mirren"</w:t>
        <w:br w:clear="none"/>
      </w:r>
      <w:r>
        <w:rPr>
          <w:rStyle w:val="Text10"/>
        </w:rPr>
        <w:t xml:space="preserve">,</w:t>
        <w:br w:clear="none"/>
      </w:r>
      <w:r>
        <w:rPr>
          <w:rStyle w:val="Text8"/>
        </w:rPr>
        <w:t xml:space="preserve"/>
        <w:br w:clear="none"/>
        <w:t xml:space="preserve">    </w:t>
        <w:br w:clear="none"/>
      </w:r>
      <w:r>
        <w:t xml:space="preserve">"Bruce Willis"</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starred</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"Movie"</w:t>
        <w:br w:clear="none"/>
      </w:r>
      <w:r>
        <w:rPr>
          <w:rStyle w:val="Text10"/>
        </w:rPr>
        <w:t xml:space="preserve">:</w:t>
        <w:br w:clear="none"/>
      </w:r>
      <w:r>
        <w:rPr>
          <w:rStyle w:val="Text8"/>
        </w:rPr>
        <w:t xml:space="preserve"> </w:t>
        <w:br w:clear="none"/>
      </w:r>
      <w:r>
        <w:t xml:space="preserve">"The Fellowship of the Ring"</w:t>
        <w:br w:clear="none"/>
      </w:r>
      <w:r>
        <w:rPr>
          <w:rStyle w:val="Text10"/>
        </w:rPr>
        <w:t xml:space="preserve">,</w:t>
        <w:br w:clear="none"/>
      </w:r>
      <w:r>
        <w:rPr>
          <w:rStyle w:val="Text8"/>
        </w:rPr>
        <w:t xml:space="preserve"/>
        <w:br w:clear="none"/>
        <w:t xml:space="preserve">  </w:t>
        <w:br w:clear="none"/>
      </w:r>
      <w:r>
        <w:t xml:space="preserve">"Starred"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"Ian McKellen"</w:t>
        <w:br w:clear="none"/>
      </w:r>
      <w:r>
        <w:rPr>
          <w:rStyle w:val="Text10"/>
        </w:rPr>
        <w:t xml:space="preserve">,</w:t>
        <w:br w:clear="none"/>
      </w:r>
      <w:r>
        <w:rPr>
          <w:rStyle w:val="Text8"/>
        </w:rPr>
        <w:t xml:space="preserve"/>
        <w:br w:clear="none"/>
        <w:t xml:space="preserve">    </w:t>
        <w:br w:clear="none"/>
      </w:r>
      <w:r>
        <w:t xml:space="preserve">"Ian Holm"</w:t>
        <w:br w:clear="none"/>
      </w:r>
      <w:r>
        <w:rPr>
          <w:rStyle w:val="Text10"/>
        </w:rPr>
        <w:t xml:space="preserve">,</w:t>
        <w:br w:clear="none"/>
      </w:r>
      <w:r>
        <w:rPr>
          <w:rStyle w:val="Text8"/>
        </w:rPr>
        <w:t xml:space="preserve"/>
        <w:br w:clear="none"/>
        <w:t xml:space="preserve">    </w:t>
        <w:br w:clear="none"/>
      </w:r>
      <w:r>
        <w:t xml:space="preserve">"Orlando Bloom"</w:t>
        <w:br w:clear="none"/>
      </w:r>
      <w:r>
        <w:rPr>
          <w:rStyle w:val="Text10"/>
        </w:rPr>
        <w:t xml:space="preserve">,</w:t>
        <w:br w:clear="none"/>
      </w:r>
      <w:r>
        <w:rPr>
          <w:rStyle w:val="Text8"/>
        </w:rPr>
        <w:t xml:space="preserve"/>
        <w:br w:clear="none"/>
        <w:t xml:space="preserve">    </w:t>
        <w:br w:clear="none"/>
      </w:r>
      <w:r>
        <w:t xml:space="preserve">"Elijah Wood"</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4</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starred</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"Movie"</w:t>
        <w:br w:clear="none"/>
      </w:r>
      <w:r>
        <w:rPr>
          <w:rStyle w:val="Text10"/>
        </w:rPr>
        <w:t xml:space="preserve">:</w:t>
        <w:br w:clear="none"/>
      </w:r>
      <w:r>
        <w:rPr>
          <w:rStyle w:val="Text8"/>
        </w:rPr>
        <w:t xml:space="preserve"> </w:t>
        <w:br w:clear="none"/>
      </w:r>
      <w:r>
        <w:t xml:space="preserve">"The Fifth Element"</w:t>
        <w:br w:clear="none"/>
      </w:r>
      <w:r>
        <w:rPr>
          <w:rStyle w:val="Text10"/>
        </w:rPr>
        <w:t xml:space="preserve">,</w:t>
        <w:br w:clear="none"/>
      </w:r>
      <w:r>
        <w:rPr>
          <w:rStyle w:val="Text8"/>
        </w:rPr>
        <w:t xml:space="preserve"/>
        <w:br w:clear="none"/>
        <w:t xml:space="preserve">  </w:t>
        <w:br w:clear="none"/>
      </w:r>
      <w:r>
        <w:t xml:space="preserve">"Starred"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"Bruce Willis"</w:t>
        <w:br w:clear="none"/>
      </w:r>
      <w:r>
        <w:rPr>
          <w:rStyle w:val="Text10"/>
        </w:rPr>
        <w:t xml:space="preserve">,</w:t>
        <w:br w:clear="none"/>
      </w:r>
      <w:r>
        <w:rPr>
          <w:rStyle w:val="Text8"/>
        </w:rPr>
        <w:t xml:space="preserve"/>
        <w:br w:clear="none"/>
        <w:t xml:space="preserve">    </w:t>
        <w:br w:clear="none"/>
      </w:r>
      <w:r>
        <w:t xml:space="preserve">"Gary Oldman"</w:t>
        <w:br w:clear="none"/>
      </w:r>
      <w:r>
        <w:rPr>
          <w:rStyle w:val="Text10"/>
        </w:rPr>
        <w:t xml:space="preserve">,</w:t>
        <w:br w:clear="none"/>
      </w:r>
      <w:r>
        <w:rPr>
          <w:rStyle w:val="Text8"/>
        </w:rPr>
        <w:t xml:space="preserve"/>
        <w:br w:clear="none"/>
        <w:t xml:space="preserve">    </w:t>
        <w:br w:clear="none"/>
      </w:r>
      <w:r>
        <w:t xml:space="preserve">"Ian Holm"</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5</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starred</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"Movie"</w:t>
        <w:br w:clear="none"/>
      </w:r>
      <w:r>
        <w:rPr>
          <w:rStyle w:val="Text10"/>
        </w:rPr>
        <w:t xml:space="preserve">:</w:t>
        <w:br w:clear="none"/>
      </w:r>
      <w:r>
        <w:rPr>
          <w:rStyle w:val="Text8"/>
        </w:rPr>
        <w:t xml:space="preserve"> </w:t>
        <w:br w:clear="none"/>
      </w:r>
      <w:r>
        <w:t xml:space="preserve">"The Phantom Menace"</w:t>
        <w:br w:clear="none"/>
      </w:r>
      <w:r>
        <w:rPr>
          <w:rStyle w:val="Text10"/>
        </w:rPr>
        <w:t xml:space="preserve">,</w:t>
        <w:br w:clear="none"/>
      </w:r>
      <w:r>
        <w:rPr>
          <w:rStyle w:val="Text8"/>
        </w:rPr>
        <w:t xml:space="preserve"/>
        <w:br w:clear="none"/>
        <w:t xml:space="preserve">  </w:t>
        <w:br w:clear="none"/>
      </w:r>
      <w:r>
        <w:t xml:space="preserve">"Starred"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"Ewan McGregor"</w:t>
        <w:br w:clear="none"/>
      </w:r>
      <w:r>
        <w:rPr>
          <w:rStyle w:val="Text10"/>
        </w:rPr>
        <w:t xml:space="preserve">,</w:t>
        <w:br w:clear="none"/>
      </w:r>
      <w:r>
        <w:rPr>
          <w:rStyle w:val="Text8"/>
        </w:rPr>
        <w:t xml:space="preserve"/>
        <w:br w:clear="none"/>
        <w:t xml:space="preserve">    </w:t>
        <w:br w:clear="none"/>
      </w:r>
      <w:r>
        <w:t xml:space="preserve">"Liam Neeson"</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6</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starred</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"Movie"</w:t>
        <w:br w:clear="none"/>
      </w:r>
      <w:r>
        <w:rPr>
          <w:rStyle w:val="Text10"/>
        </w:rPr>
        <w:t xml:space="preserve">:</w:t>
        <w:br w:clear="none"/>
      </w:r>
      <w:r>
        <w:rPr>
          <w:rStyle w:val="Text8"/>
        </w:rPr>
        <w:t xml:space="preserve"> </w:t>
        <w:br w:clear="none"/>
      </w:r>
      <w:r>
        <w:t xml:space="preserve">"Unknown"</w:t>
        <w:br w:clear="none"/>
      </w:r>
      <w:r>
        <w:rPr>
          <w:rStyle w:val="Text10"/>
        </w:rPr>
        <w:t xml:space="preserve">,</w:t>
        <w:br w:clear="none"/>
      </w:r>
      <w:r>
        <w:rPr>
          <w:rStyle w:val="Text8"/>
        </w:rPr>
        <w:t xml:space="preserve"/>
        <w:br w:clear="none"/>
        <w:t xml:space="preserve">  </w:t>
        <w:br w:clear="none"/>
      </w:r>
      <w:r>
        <w:t xml:space="preserve">"Starred"</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t xml:space="preserve">"Diane Kruger"</w:t>
        <w:br w:clear="none"/>
      </w:r>
      <w:r>
        <w:rPr>
          <w:rStyle w:val="Text10"/>
        </w:rPr>
        <w:t xml:space="preserve">,</w:t>
        <w:br w:clear="none"/>
      </w:r>
      <w:r>
        <w:rPr>
          <w:rStyle w:val="Text8"/>
        </w:rPr>
        <w:t xml:space="preserve"/>
        <w:br w:clear="none"/>
        <w:t xml:space="preserve">    </w:t>
        <w:br w:clear="none"/>
      </w:r>
      <w:r>
        <w:t xml:space="preserve">"Liam Neeson"</w:t>
        <w:br w:clear="none"/>
      </w:r>
      <w:r>
        <w:rPr>
          <w:rStyle w:val="Text8"/>
        </w:rPr>
        <w:t xml:space="preserve"/>
        <w:br w:clear="none"/>
        <w:t xml:space="preserve">  </w:t>
        <w:br w:clear="none"/>
      </w:r>
      <w:r>
        <w:rPr>
          <w:rStyle w:val="Text10"/>
        </w:rPr>
        <w:t xml:space="preserve">]</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6</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The </w:t>
      </w:r>
      <w:r>
        <w:rPr>
          <w:rStyle w:val="Text1"/>
        </w:rPr>
        <w:t>JSON_OBJECTAGG</w:t>
      </w:r>
      <w:r>
        <w:t xml:space="preserve"> function can take table values in one column as member names and values in another column as their arguments: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JSON_PRETTY</w:t>
        <w:br w:clear="none"/>
      </w:r>
      <w:r>
        <w:rPr>
          <w:rStyle w:val="Text27"/>
        </w:rPr>
        <w:t xml:space="preserve">(</w:t>
        <w:br w:clear="none"/>
      </w:r>
      <w:r>
        <w:rPr>
          <w:rStyle w:val="Text17"/>
        </w:rPr>
        <w:t xml:space="preserve">JSON_OBJECTAGG</w:t>
        <w:br w:clear="none"/>
      </w:r>
      <w:r>
        <w:rPr>
          <w:rStyle w:val="Text27"/>
        </w:rPr>
        <w:t xml:space="preserve">(</w:t>
        <w:br w:clear="none"/>
      </w:r>
      <w:r>
        <w:rPr>
          <w:rStyle w:val="Text17"/>
        </w:rPr>
        <w:t xml:space="preserve">name</w:t>
        <w:br w:clear="none"/>
      </w:r>
      <w:r>
        <w:rPr>
          <w:rStyle w:val="Text27"/>
        </w:rPr>
        <w:t xml:space="preserve">,</w:t>
        <w:br w:clear="none"/>
      </w:r>
      <w:r>
        <w:rPr>
          <w:rStyle w:val="Text20"/>
        </w:rPr>
        <w:t xml:space="preserve"> </w:t>
        <w:br w:clear="none"/>
      </w:r>
      <w:r>
        <w:rPr>
          <w:rStyle w:val="Text17"/>
        </w:rPr>
        <w:t xml:space="preserve">website</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websites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7"/>
        </w:rPr>
        <w:t xml:space="preserve">book_vendor</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3"/>
        </w:rPr>
        <w:t xml:space="preserve">websites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"Amazon.com"</w:t>
        <w:br w:clear="none"/>
      </w:r>
      <w:r>
        <w:rPr>
          <w:rStyle w:val="Text10"/>
        </w:rPr>
        <w:t xml:space="preserve">:</w:t>
        <w:br w:clear="none"/>
      </w:r>
      <w:r>
        <w:rPr>
          <w:rStyle w:val="Text8"/>
        </w:rPr>
        <w:t xml:space="preserve"> </w:t>
        <w:br w:clear="none"/>
      </w:r>
      <w:r>
        <w:t xml:space="preserve">"www.amazon.com"</w:t>
        <w:br w:clear="none"/>
      </w:r>
      <w:r>
        <w:rPr>
          <w:rStyle w:val="Text10"/>
        </w:rPr>
        <w:t xml:space="preserve">,</w:t>
        <w:br w:clear="none"/>
      </w:r>
      <w:r>
        <w:rPr>
          <w:rStyle w:val="Text8"/>
        </w:rPr>
        <w:t xml:space="preserve"/>
        <w:br w:clear="none"/>
        <w:t xml:space="preserve">  </w:t>
        <w:br w:clear="none"/>
      </w:r>
      <w:r>
        <w:t xml:space="preserve">"Barnes &amp; Noble"</w:t>
        <w:br w:clear="none"/>
      </w:r>
      <w:r>
        <w:rPr>
          <w:rStyle w:val="Text10"/>
        </w:rPr>
        <w:t xml:space="preserve">:</w:t>
        <w:br w:clear="none"/>
      </w:r>
      <w:r>
        <w:rPr>
          <w:rStyle w:val="Text8"/>
        </w:rPr>
        <w:t xml:space="preserve"> </w:t>
        <w:br w:clear="none"/>
      </w:r>
      <w:r>
        <w:t xml:space="preserve">"www.barnesandnoble.com"</w:t>
        <w:br w:clear="none"/>
      </w:r>
      <w:r>
        <w:rPr>
          <w:rStyle w:val="Text10"/>
        </w:rPr>
        <w:t xml:space="preserve">,</w:t>
        <w:br w:clear="none"/>
      </w:r>
      <w:r>
        <w:rPr>
          <w:rStyle w:val="Text8"/>
        </w:rPr>
        <w:t xml:space="preserve"/>
        <w:br w:clear="none"/>
        <w:t xml:space="preserve">  </w:t>
        <w:br w:clear="none"/>
      </w:r>
      <w:r>
        <w:t xml:space="preserve">"O'Reilly Media"</w:t>
        <w:br w:clear="none"/>
      </w:r>
      <w:r>
        <w:rPr>
          <w:rStyle w:val="Text10"/>
        </w:rPr>
        <w:t xml:space="preserve">:</w:t>
        <w:br w:clear="none"/>
      </w:r>
      <w:r>
        <w:rPr>
          <w:rStyle w:val="Text8"/>
        </w:rPr>
        <w:t xml:space="preserve"> </w:t>
        <w:br w:clear="none"/>
      </w:r>
      <w:r>
        <w:t xml:space="preserve">"www.oreilly.com"</w:t>
        <w:br w:clear="none"/>
      </w:r>
      <w:r>
        <w:rPr>
          <w:rStyle w:val="Text8"/>
        </w:rPr>
        <w:t xml:space="preserve"/>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bookmarkStart w:id="5288" w:name="19_12_Converting_JSON_into_Relat"/>
      <w:pPr>
        <w:keepNext/>
        <w:pStyle w:val="Heading 1"/>
      </w:pPr>
      <w:r>
        <w:t>19.12 Converting JSON into Relational Format</w:t>
      </w:r>
      <w:bookmarkEnd w:id="5288"/>
    </w:p>
    <w:p>
      <w:bookmarkStart w:id="5289" w:name="Problem_________You_have_JSON_da"/>
      <w:pPr>
        <w:keepNext/>
        <w:pStyle w:val="Heading 2"/>
      </w:pPr>
      <w:r>
        <w:t>Problem</w:t>
      </w:r>
      <w:bookmarkEnd w:id="5289"/>
    </w:p>
    <w:p>
      <w:pPr>
        <w:pStyle w:val="Normal"/>
      </w:pPr>
      <w:r>
        <w:t>You have JSON data and want to work with it the same way as you do with relational structure data.</w:t>
      </w:r>
      <w:r>
        <w:rPr>
          <w:rStyle w:val="Text79"/>
        </w:rPr>
        <w:bookmarkStart w:id="5290" w:name="idm45336843026704"/>
        <w:t/>
        <w:bookmarkEnd w:id="5290"/>
        <w:bookmarkStart w:id="5291" w:name="idm45336843025632"/>
        <w:t/>
        <w:bookmarkEnd w:id="5291"/>
        <w:bookmarkStart w:id="5292" w:name="idm45336843001456"/>
        <w:t/>
        <w:bookmarkEnd w:id="5292"/>
      </w:r>
      <w:r>
        <w:t xml:space="preserve"> </w:t>
      </w:r>
    </w:p>
    <w:p>
      <w:bookmarkStart w:id="5293" w:name="Solution_________Use_the_JSON_TA"/>
      <w:pPr>
        <w:keepNext/>
        <w:pStyle w:val="Heading 2"/>
      </w:pPr>
      <w:r>
        <w:t>Solution</w:t>
      </w:r>
      <w:bookmarkEnd w:id="5293"/>
    </w:p>
    <w:p>
      <w:pPr>
        <w:pStyle w:val="Normal"/>
      </w:pPr>
      <w:r>
        <w:t xml:space="preserve">Use the </w:t>
      </w:r>
      <w:r>
        <w:rPr>
          <w:rStyle w:val="Text1"/>
        </w:rPr>
        <w:t>JSON_TABLE</w:t>
      </w:r>
      <w:r>
        <w:t xml:space="preserve"> function. </w:t>
      </w:r>
    </w:p>
    <w:p>
      <w:bookmarkStart w:id="5294" w:name="Discussion_________In_the_previo"/>
      <w:pPr>
        <w:keepNext/>
        <w:pStyle w:val="Heading 2"/>
      </w:pPr>
      <w:r>
        <w:t>Discussion</w:t>
      </w:r>
      <w:bookmarkEnd w:id="5294"/>
    </w:p>
    <w:p>
      <w:pPr>
        <w:pStyle w:val="Normal"/>
      </w:pPr>
      <w:r>
        <w:t xml:space="preserve">In the previous recipe, we converted relational data into JSON. You may need to do the opposite: convert JSON into relational format. In this case, the </w:t>
      </w:r>
      <w:r>
        <w:rPr>
          <w:rStyle w:val="Text1"/>
        </w:rPr>
        <w:t>JSON_TABLE</w:t>
      </w:r>
      <w:r>
        <w:t xml:space="preserve"> function will help. </w:t>
      </w:r>
    </w:p>
    <w:p>
      <w:pPr>
        <w:pStyle w:val="Normal"/>
      </w:pPr>
      <w:r>
        <w:t xml:space="preserve">The </w:t>
      </w:r>
      <w:r>
        <w:rPr>
          <w:rStyle w:val="Text1"/>
        </w:rPr>
        <w:t>JSON_TABLE</w:t>
      </w:r>
      <w:r>
        <w:t xml:space="preserve"> function takes a JSON document and a list of columns with paths as its arguments. It returns a table as a result. </w:t>
      </w:r>
    </w:p>
    <w:p>
      <w:pPr>
        <w:pStyle w:val="Normal"/>
      </w:pPr>
      <w:r>
        <w:t xml:space="preserve">For example, for the following document: </w:t>
      </w:r>
    </w:p>
    <w:p>
      <w:pPr>
        <w:pStyle w:val="Para 33"/>
      </w:pPr>
      <w:r>
        <w:rPr>
          <w:rStyle w:val="Text10"/>
        </w:rPr>
        <w:t xml:space="preserve">{</w:t>
        <w:br w:clear="none"/>
      </w:r>
      <w:r>
        <w:rPr>
          <w:rStyle w:val="Text6"/>
        </w:rPr>
        <w:t xml:space="preserve"/>
        <w:br w:clear="none"/>
      </w:r>
      <w:r>
        <w:rPr>
          <w:rStyle w:val="Text23"/>
        </w:rPr>
        <w:t xml:space="preserve">  </w:t>
        <w:br w:clear="none"/>
      </w:r>
      <w:r>
        <w:t xml:space="preserve">"null"</w:t>
        <w:br w:clear="none"/>
      </w:r>
      <w:r>
        <w:rPr>
          <w:rStyle w:val="Text10"/>
        </w:rPr>
        <w:t xml:space="preserve">:</w:t>
        <w:br w:clear="none"/>
      </w:r>
      <w:r>
        <w:rPr>
          <w:rStyle w:val="Text23"/>
        </w:rPr>
        <w:t xml:space="preserve"> </w:t>
        <w:br w:clear="none"/>
      </w:r>
      <w:r>
        <w:rPr>
          <w:rStyle w:val="Text4"/>
        </w:rPr>
        <w:t xml:space="preserve">null</w:t>
        <w:br w:clear="none"/>
      </w:r>
      <w:r>
        <w:rPr>
          <w:rStyle w:val="Text10"/>
        </w:rPr>
        <w:t xml:space="preserve">,</w:t>
        <w:br w:clear="none"/>
      </w:r>
      <w:r>
        <w:rPr>
          <w:rStyle w:val="Text6"/>
        </w:rPr>
        <w:t xml:space="preserve"/>
        <w:br w:clear="none"/>
      </w:r>
      <w:r>
        <w:rPr>
          <w:rStyle w:val="Text23"/>
        </w:rPr>
        <w:t xml:space="preserve">  </w:t>
        <w:br w:clear="none"/>
      </w:r>
      <w:r>
        <w:t xml:space="preserve">"number"</w:t>
        <w:br w:clear="none"/>
      </w:r>
      <w:r>
        <w:rPr>
          <w:rStyle w:val="Text10"/>
        </w:rPr>
        <w:t xml:space="preserve">:</w:t>
        <w:br w:clear="none"/>
      </w:r>
      <w:r>
        <w:rPr>
          <w:rStyle w:val="Text23"/>
        </w:rPr>
        <w:t xml:space="preserve"> </w:t>
        <w:br w:clear="none"/>
      </w:r>
      <w:r>
        <w:rPr>
          <w:rStyle w:val="Text16"/>
        </w:rPr>
        <w:t xml:space="preserve">42</w:t>
        <w:br w:clear="none"/>
      </w:r>
      <w:r>
        <w:rPr>
          <w:rStyle w:val="Text10"/>
        </w:rPr>
        <w:t xml:space="preserve">,</w:t>
        <w:br w:clear="none"/>
      </w:r>
      <w:r>
        <w:rPr>
          <w:rStyle w:val="Text6"/>
        </w:rPr>
        <w:t xml:space="preserve"/>
        <w:br w:clear="none"/>
      </w:r>
      <w:r>
        <w:rPr>
          <w:rStyle w:val="Text23"/>
        </w:rPr>
        <w:t xml:space="preserve">  </w:t>
        <w:br w:clear="none"/>
      </w:r>
      <w:r>
        <w:t xml:space="preserve">"string"</w:t>
        <w:br w:clear="none"/>
      </w:r>
      <w:r>
        <w:rPr>
          <w:rStyle w:val="Text10"/>
        </w:rPr>
        <w:t xml:space="preserve">:</w:t>
        <w:br w:clear="none"/>
      </w:r>
      <w:r>
        <w:rPr>
          <w:rStyle w:val="Text23"/>
        </w:rPr>
        <w:t xml:space="preserve"> </w:t>
        <w:br w:clear="none"/>
      </w:r>
      <w:r>
        <w:rPr>
          <w:rStyle w:val="Text11"/>
        </w:rPr>
        <w:t xml:space="preserve">"Some String"</w:t>
        <w:br w:clear="none"/>
      </w:r>
      <w:r>
        <w:rPr>
          <w:rStyle w:val="Text6"/>
        </w:rPr>
        <w:t xml:space="preserve"/>
        <w:br w:clear="none"/>
      </w:r>
      <w:r>
        <w:rPr>
          <w:rStyle w:val="Text10"/>
        </w:rPr>
        <w:t xml:space="preserve">}</w:t>
        <w:br w:clear="none"/>
      </w:r>
    </w:p>
    <w:p>
      <w:pPr>
        <w:pStyle w:val="Normal"/>
      </w:pPr>
      <w:r>
        <w:t/>
      </w:r>
      <w:r>
        <w:rPr>
          <w:rStyle w:val="Text1"/>
        </w:rPr>
        <w:t>JSON_TABLE</w:t>
      </w:r>
      <w:r>
        <w:t xml:space="preserve"> can be called as follows: </w:t>
      </w:r>
    </w:p>
    <w:p>
      <w:pPr>
        <w:pStyle w:val="Para 39"/>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9"/>
        </w:rPr>
        <w:t xml:space="preserve">*</w:t>
        <w:br w:clear="none"/>
      </w:r>
      <w:r>
        <w:rPr>
          <w:rStyle w:val="Text8"/>
        </w:rPr>
        <w:t xml:space="preserve"> </w:t>
        <w:br w:clear="none"/>
      </w:r>
      <w:r>
        <w:rPr>
          <w:rStyle w:val="Text20"/>
        </w:rPr>
        <w:t xml:space="preserve"> </w:t>
        <w:br w:clear="none"/>
      </w:r>
      <w:r>
        <w:rPr>
          <w:rStyle w:val="Text84"/>
        </w:rPr>
        <w:drawing>
          <wp:inline>
            <wp:extent cx="63500" cy="63500"/>
            <wp:effectExtent l="0" r="0" t="0" b="0"/>
            <wp:docPr id="191"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FROM</w:t>
        <w:br w:clear="none"/>
      </w:r>
      <w:r>
        <w:rPr>
          <w:rStyle w:val="Text8"/>
        </w:rPr>
        <w:t xml:space="preserve"> </w:t>
        <w:br w:clear="none"/>
      </w:r>
      <w:r>
        <w:rPr>
          <w:rStyle w:val="Text3"/>
        </w:rPr>
        <w:t xml:space="preserve">JSON_TABLE</w:t>
        <w:br w:clear="none"/>
      </w:r>
      <w:r>
        <w:rPr>
          <w:rStyle w:val="Text10"/>
        </w:rPr>
        <w:t xml:space="preserve">(</w:t>
        <w:br w:clear="none"/>
      </w:r>
      <w:r>
        <w:rPr>
          <w:rStyle w:val="Text20"/>
        </w:rPr>
        <w:t xml:space="preserve"> </w:t>
        <w:br w:clear="none"/>
      </w:r>
      <w:r>
        <w:rPr>
          <w:rStyle w:val="Text84"/>
        </w:rPr>
        <w:drawing>
          <wp:inline>
            <wp:extent cx="63500" cy="63500"/>
            <wp:effectExtent l="0" r="0" t="0" b="0"/>
            <wp:docPr id="192"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'{"null": null, "number": 42, "string": "Some String"}'</w:t>
        <w:br w:clear="none"/>
      </w:r>
      <w:r>
        <w:rPr>
          <w:rStyle w:val="Text10"/>
        </w:rPr>
        <w:t xml:space="preserve">,</w:t>
        <w:br w:clear="none"/>
      </w:r>
      <w:r>
        <w:rPr>
          <w:rStyle w:val="Text8"/>
        </w:rPr>
        <w:t xml:space="preserve"> </w:t>
        <w:br w:clear="none"/>
      </w:r>
      <w:r>
        <w:rPr>
          <w:rStyle w:val="Text20"/>
        </w:rPr>
        <w:t xml:space="preserve"> </w:t>
        <w:br w:clear="none"/>
      </w:r>
      <w:r>
        <w:rPr>
          <w:rStyle w:val="Text84"/>
        </w:rPr>
        <w:drawing>
          <wp:inline>
            <wp:extent cx="63500" cy="63500"/>
            <wp:effectExtent l="0" r="0" t="0" b="0"/>
            <wp:docPr id="193"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w:t>
        <w:br w:clear="none"/>
      </w:r>
      <w:r>
        <w:rPr>
          <w:rStyle w:val="Text8"/>
        </w:rPr>
        <w:t xml:space="preserve"> </w:t>
        <w:br w:clear="none"/>
      </w:r>
      <w:r>
        <w:rPr>
          <w:rStyle w:val="Text20"/>
        </w:rPr>
        <w:t xml:space="preserve"> </w:t>
        <w:br w:clear="none"/>
      </w:r>
      <w:r>
        <w:rPr>
          <w:rStyle w:val="Text84"/>
        </w:rPr>
        <w:drawing>
          <wp:inline>
            <wp:extent cx="63500" cy="63500"/>
            <wp:effectExtent l="0" r="0" t="0" b="0"/>
            <wp:docPr id="194"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3"/>
        </w:rPr>
        <w:t xml:space="preserve">COLUMNS</w:t>
        <w:br w:clear="none"/>
      </w:r>
      <w:r>
        <w:rPr>
          <w:rStyle w:val="Text10"/>
        </w:rPr>
        <w:t xml:space="preserve">(</w:t>
        <w:br w:clear="none"/>
      </w:r>
      <w:r>
        <w:rPr>
          <w:rStyle w:val="Text8"/>
        </w:rPr>
        <w:t xml:space="preserve"> </w:t>
        <w:br w:clear="none"/>
      </w:r>
      <w:r>
        <w:rPr>
          <w:rStyle w:val="Text20"/>
        </w:rPr>
        <w:t xml:space="preserve"> </w:t>
        <w:br w:clear="none"/>
      </w:r>
      <w:r>
        <w:rPr>
          <w:rStyle w:val="Text84"/>
        </w:rPr>
        <w:drawing>
          <wp:inline>
            <wp:extent cx="63500" cy="63500"/>
            <wp:effectExtent l="0" r="0" t="0" b="0"/>
            <wp:docPr id="195"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8"/>
        </w:rPr>
        <w:t xml:space="preserve">number</w:t>
        <w:br w:clear="none"/>
      </w:r>
      <w:r>
        <w:rPr>
          <w:rStyle w:val="Text8"/>
        </w:rPr>
        <w:t xml:space="preserve"> </w:t>
        <w:br w:clear="none"/>
      </w:r>
      <w:r>
        <w:rPr>
          <w:rStyle w:val="Text18"/>
        </w:rPr>
        <w:t xml:space="preserve">INT</w:t>
        <w:br w:clear="none"/>
      </w:r>
      <w:r>
        <w:rPr>
          <w:rStyle w:val="Text8"/>
        </w:rPr>
        <w:t xml:space="preserve"> </w:t>
        <w:br w:clear="none"/>
      </w:r>
      <w:r>
        <w:rPr>
          <w:rStyle w:val="Text3"/>
        </w:rPr>
        <w:t xml:space="preserve">PATH</w:t>
        <w:br w:clear="none"/>
      </w:r>
      <w:r>
        <w:rPr>
          <w:rStyle w:val="Text8"/>
        </w:rPr>
        <w:t xml:space="preserve"> </w:t>
        <w:br w:clear="none"/>
      </w:r>
      <w:r>
        <w:t xml:space="preserve">'$.number'</w:t>
        <w:br w:clear="none"/>
      </w:r>
      <w:r>
        <w:rPr>
          <w:rStyle w:val="Text10"/>
        </w:rPr>
        <w:t xml:space="preserve">,</w:t>
        <w:br w:clear="none"/>
      </w:r>
      <w:r>
        <w:rPr>
          <w:rStyle w:val="Text8"/>
        </w:rPr>
        <w:t xml:space="preserve"> </w:t>
        <w:br w:clear="none"/>
      </w:r>
      <w:r>
        <w:rPr>
          <w:rStyle w:val="Text20"/>
        </w:rPr>
        <w:t xml:space="preserve"> </w:t>
        <w:br w:clear="none"/>
      </w:r>
      <w:r>
        <w:rPr>
          <w:rStyle w:val="Text84"/>
        </w:rPr>
        <w:drawing>
          <wp:inline>
            <wp:extent cx="63500" cy="63500"/>
            <wp:effectExtent l="0" r="0" t="0" b="0"/>
            <wp:docPr id="196"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3"/>
        </w:rPr>
        <w:t xml:space="preserve">string</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r>
      <w:r>
        <w:rPr>
          <w:rStyle w:val="Text8"/>
        </w:rPr>
        <w:t xml:space="preserve"> </w:t>
        <w:br w:clear="none"/>
      </w:r>
      <w:r>
        <w:rPr>
          <w:rStyle w:val="Text3"/>
        </w:rPr>
        <w:t xml:space="preserve">PATH</w:t>
        <w:br w:clear="none"/>
      </w:r>
      <w:r>
        <w:rPr>
          <w:rStyle w:val="Text8"/>
        </w:rPr>
        <w:t xml:space="preserve"> </w:t>
        <w:br w:clear="none"/>
      </w:r>
      <w:r>
        <w:t xml:space="preserve">'$.string'</w:t>
        <w:br w:clear="none"/>
      </w:r>
      <w:r>
        <w:rPr>
          <w:rStyle w:val="Text8"/>
        </w:rPr>
        <w:t xml:space="preserve"> </w:t>
        <w:br w:clear="none"/>
      </w:r>
      <w:r>
        <w:rPr>
          <w:rStyle w:val="Text3"/>
        </w:rPr>
        <w:t xml:space="preserve">ERROR</w:t>
        <w:br w:clear="none"/>
      </w:r>
      <w:r>
        <w:rPr>
          <w:rStyle w:val="Text8"/>
        </w:rPr>
        <w:t xml:space="preserve"> </w:t>
        <w:br w:clear="none"/>
      </w:r>
      <w:r>
        <w:rPr>
          <w:rStyle w:val="Text4"/>
        </w:rPr>
        <w:t xml:space="preserve">ON</w:t>
        <w:br w:clear="none"/>
      </w:r>
      <w:r>
        <w:rPr>
          <w:rStyle w:val="Text8"/>
        </w:rPr>
        <w:t xml:space="preserve"> </w:t>
        <w:br w:clear="none"/>
      </w:r>
      <w:r>
        <w:rPr>
          <w:rStyle w:val="Text3"/>
        </w:rPr>
        <w:t xml:space="preserve">ERROR</w:t>
        <w:br w:clear="none"/>
      </w:r>
      <w:r>
        <w:rPr>
          <w:rStyle w:val="Text20"/>
        </w:rPr>
        <w:t xml:space="preserve"> </w:t>
        <w:br w:clear="none"/>
      </w:r>
      <w:r>
        <w:rPr>
          <w:rStyle w:val="Text84"/>
        </w:rPr>
        <w:drawing>
          <wp:inline>
            <wp:extent cx="63500" cy="63500"/>
            <wp:effectExtent l="0" r="0" t="0" b="0"/>
            <wp:docPr id="197"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t xml:space="preserve">)</w:t>
        <w:br w:clear="none"/>
      </w:r>
      <w:r>
        <w:rPr>
          <w:rStyle w:val="Text8"/>
        </w:rPr>
        <w:t xml:space="preserve"> </w:t>
        <w:br w:clear="none"/>
      </w:r>
      <w:r>
        <w:rPr>
          <w:rStyle w:val="Text4"/>
        </w:rPr>
        <w:t xml:space="preserve">AS</w:t>
        <w:br w:clear="none"/>
      </w:r>
      <w:r>
        <w:rPr>
          <w:rStyle w:val="Text8"/>
        </w:rPr>
        <w:t xml:space="preserve"> </w:t>
        <w:br w:clear="none"/>
      </w:r>
      <w:r>
        <w:rPr>
          <w:rStyle w:val="Text3"/>
        </w:rPr>
        <w:t xml:space="preserve">jt</w:t>
        <w:br w:clear="none"/>
      </w:r>
      <w:r>
        <w:rPr>
          <w:rStyle w:val="Text10"/>
        </w:rPr>
        <w:t xml:space="preserve">;</w:t>
        <w:br w:clear="none"/>
      </w:r>
      <w:r>
        <w:rPr>
          <w:rStyle w:val="Text20"/>
        </w:rPr>
        <w:t xml:space="preserve"> </w:t>
        <w:br w:clear="none"/>
      </w:r>
      <w:r>
        <w:rPr>
          <w:rStyle w:val="Text84"/>
        </w:rPr>
        <w:drawing>
          <wp:inline>
            <wp:extent cx="63500" cy="63500"/>
            <wp:effectExtent l="0" r="0" t="0" b="0"/>
            <wp:docPr id="198" name="8.png" descr="8"/>
            <wp:cNvGraphicFramePr>
              <a:graphicFrameLocks noChangeAspect="1"/>
            </wp:cNvGraphicFramePr>
            <a:graphic>
              <a:graphicData uri="http://schemas.openxmlformats.org/drawingml/2006/picture">
                <pic:pic>
                  <pic:nvPicPr>
                    <pic:cNvPr id="0" name="8.png" descr="8"/>
                    <pic:cNvPicPr/>
                  </pic:nvPicPr>
                  <pic:blipFill>
                    <a:blip r:embed="rId12"/>
                    <a:stretch>
                      <a:fillRect/>
                    </a:stretch>
                  </pic:blipFill>
                  <pic:spPr>
                    <a:xfrm>
                      <a:off x="0" y="0"/>
                      <a:ext cx="63500" cy="63500"/>
                    </a:xfrm>
                    <a:prstGeom prst="rect">
                      <a:avLst/>
                    </a:prstGeom>
                  </pic:spPr>
                </pic:pic>
              </a:graphicData>
            </a:graphic>
          </wp:inline>
        </w:drawing>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57"/>
        </w:rPr>
        <w:t xml:space="preserve">number</w:t>
        <w:br w:clear="none"/>
      </w:r>
      <w:r>
        <w:rPr>
          <w:rStyle w:val="Text20"/>
        </w:rPr>
        <w:t xml:space="preserve"> </w:t>
        <w:br w:clear="none"/>
      </w:r>
      <w:r>
        <w:rPr>
          <w:rStyle w:val="Text32"/>
        </w:rPr>
        <w:t xml:space="preserve">|</w:t>
        <w:br w:clear="none"/>
      </w:r>
      <w:r>
        <w:rPr>
          <w:rStyle w:val="Text20"/>
        </w:rPr>
        <w:t xml:space="preserve"> </w:t>
        <w:br w:clear="none"/>
      </w:r>
      <w:r>
        <w:rPr>
          <w:rStyle w:val="Text17"/>
        </w:rPr>
        <w:t xml:space="preserve">string</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42</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Some</w:t>
        <w:br w:clear="none"/>
      </w:r>
      <w:r>
        <w:rPr>
          <w:rStyle w:val="Text20"/>
        </w:rPr>
        <w:t xml:space="preserve"> </w:t>
        <w:br w:clear="none"/>
      </w:r>
      <w:r>
        <w:rPr>
          <w:rStyle w:val="Text17"/>
        </w:rPr>
        <w:t xml:space="preserve">String</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7"/>
        </w:rPr>
        <w:t xml:space="preserve">sec</w:t>
        <w:br w:clear="none"/>
      </w:r>
      <w:r>
        <w:rPr>
          <w:rStyle w:val="Text27"/>
        </w:rPr>
        <w:t xml:space="preserve">)</w:t>
        <w:br w:clear="none"/>
      </w:r>
    </w:p>
    <w:p>
      <w:pPr>
        <w:pStyle w:val="Para 16"/>
      </w:pPr>
      <w:hyperlink w:anchor="co_nch_json_json_table_select_co">
        <w:r>
          <w:bookmarkStart w:id="5295" w:name="callout_nch_json_json_table_sele"/>
          <w:t/>
          <w:bookmarkEnd w:id="5295"/>
          <w:drawing>
            <wp:inline>
              <wp:extent cx="63500" cy="63500"/>
              <wp:effectExtent l="0" r="0" t="0" b="0"/>
              <wp:docPr id="19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Start the query by selecting everything from the resulting table.</w:t>
      </w:r>
    </w:p>
    <w:p>
      <w:pPr>
        <w:pStyle w:val="Para 16"/>
      </w:pPr>
      <w:hyperlink w:anchor="co_nch_json_json_table_from_co">
        <w:r>
          <w:bookmarkStart w:id="5296" w:name="callout_nch_json_json_table_from"/>
          <w:t/>
          <w:bookmarkEnd w:id="5296"/>
          <w:drawing>
            <wp:inline>
              <wp:extent cx="63500" cy="63500"/>
              <wp:effectExtent l="0" r="0" t="0" b="0"/>
              <wp:docPr id="20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JSON_TABLE</w:t>
      </w:r>
      <w:r>
        <w:t xml:space="preserve"> function can be used only in the </w:t>
      </w:r>
      <w:r>
        <w:rPr>
          <w:rStyle w:val="Text1"/>
        </w:rPr>
        <w:t>FROM</w:t>
      </w:r>
      <w:r>
        <w:t xml:space="preserve"> clause.</w:t>
      </w:r>
    </w:p>
    <w:p>
      <w:pPr>
        <w:pStyle w:val="Para 16"/>
      </w:pPr>
      <w:hyperlink w:anchor="co_nch_json_json_table_json_co">
        <w:r>
          <w:bookmarkStart w:id="5297" w:name="callout_nch_json_json_table_json"/>
          <w:t/>
          <w:bookmarkEnd w:id="5297"/>
          <w:drawing>
            <wp:inline>
              <wp:extent cx="63500" cy="63500"/>
              <wp:effectExtent l="0" r="0" t="0" b="0"/>
              <wp:docPr id="20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79"/>
      </w:pPr>
      <w:r>
        <w:t xml:space="preserve">The first argument to the function is a JSON document. In this example, the function takes a string. If you want to pass a column name into another table, you need to specify this table prior to the </w:t>
      </w:r>
      <w:r>
        <w:rPr>
          <w:rStyle w:val="Text1"/>
        </w:rPr>
        <w:t>JSON_TABLE</w:t>
      </w:r>
      <w:r>
        <w:t xml:space="preserve"> call: </w:t>
      </w:r>
    </w:p>
    <w:p>
      <w:pPr>
        <w:pStyle w:val="Para 09"/>
      </w:pPr>
      <w:r>
        <w:rPr>
          <w:rStyle w:val="Text4"/>
        </w:rPr>
        <w:t xml:space="preserve">SELECT</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FROM</w:t>
        <w:br w:clear="none"/>
      </w:r>
      <w:r>
        <w:rPr>
          <w:rStyle w:val="Text6"/>
        </w:rPr>
        <w:t xml:space="preserve"> </w:t>
        <w:br w:clear="none"/>
      </w:r>
      <w:r>
        <w:t xml:space="preserve">mytable</w:t>
        <w:br w:clear="none"/>
      </w:r>
      <w:r>
        <w:rPr>
          <w:rStyle w:val="Text10"/>
        </w:rPr>
        <w:t xml:space="preserve">,</w:t>
        <w:br w:clear="none"/>
      </w:r>
      <w:r>
        <w:rPr>
          <w:rStyle w:val="Text6"/>
        </w:rPr>
        <w:t xml:space="preserve"> </w:t>
        <w:br w:clear="none"/>
      </w:r>
      <w:r>
        <w:t xml:space="preserve">JSON_TABLE</w:t>
        <w:br w:clear="none"/>
      </w:r>
      <w:r>
        <w:rPr>
          <w:rStyle w:val="Text10"/>
        </w:rPr>
        <w:t xml:space="preserve">(</w:t>
        <w:br w:clear="none"/>
      </w:r>
      <w:r>
        <w:t xml:space="preserve">mytable</w:t>
        <w:br w:clear="none"/>
      </w:r>
      <w:r>
        <w:rPr>
          <w:rStyle w:val="Text10"/>
        </w:rPr>
        <w:t xml:space="preserve">.</w:t>
        <w:br w:clear="none"/>
      </w:r>
      <w:r>
        <w:t xml:space="preserve">mycolumn</w:t>
        <w:br w:clear="none"/>
      </w:r>
      <w:r>
        <w:rPr>
          <w:rStyle w:val="Text10"/>
        </w:rPr>
        <w:t xml:space="preserve">...</w:t>
        <w:br w:clear="none"/>
      </w:r>
    </w:p>
    <w:p>
      <w:pPr>
        <w:pStyle w:val="Para 04"/>
      </w:pPr>
      <w:r>
        <w:t/>
      </w:r>
    </w:p>
    <w:p>
      <w:pPr>
        <w:pStyle w:val="Para 16"/>
      </w:pPr>
      <w:hyperlink w:anchor="co_nch_json_json_table_path_co">
        <w:r>
          <w:bookmarkStart w:id="5298" w:name="callout_nch_json_json_table_path"/>
          <w:t/>
          <w:bookmarkEnd w:id="5298"/>
          <w:drawing>
            <wp:inline>
              <wp:extent cx="63500" cy="63500"/>
              <wp:effectExtent l="0" r="0" t="0" b="0"/>
              <wp:docPr id="20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A path that will be used as a document root. In this example, we’re using the whole document, but you can simplify expressions for the columns if you specify the path to the part of the JSON document here.</w:t>
      </w:r>
    </w:p>
    <w:p>
      <w:pPr>
        <w:pStyle w:val="Para 16"/>
      </w:pPr>
      <w:hyperlink w:anchor="co_nch_json_json_table_columns_c">
        <w:r>
          <w:bookmarkStart w:id="5299" w:name="callout_nch_json_json_table_colu"/>
          <w:t/>
          <w:bookmarkEnd w:id="5299"/>
          <w:drawing>
            <wp:inline>
              <wp:extent cx="63500" cy="63500"/>
              <wp:effectExtent l="0" r="0" t="0" b="0"/>
              <wp:docPr id="20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Definition of columns.</w:t>
      </w:r>
    </w:p>
    <w:p>
      <w:pPr>
        <w:pStyle w:val="Para 16"/>
      </w:pPr>
      <w:hyperlink w:anchor="co_nch_json_json_table_col_co">
        <w:r>
          <w:bookmarkStart w:id="5300" w:name="callout_nch_json_json_table_col"/>
          <w:t/>
          <w:bookmarkEnd w:id="5300"/>
          <w:drawing>
            <wp:inline>
              <wp:extent cx="63500" cy="63500"/>
              <wp:effectExtent l="0" r="0" t="0" b="0"/>
              <wp:docPr id="204"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number</w:t>
      </w:r>
      <w:r>
        <w:t xml:space="preserve"> column has a </w:t>
      </w:r>
      <w:r>
        <w:rPr>
          <w:rStyle w:val="Text1"/>
        </w:rPr>
        <w:t>INT</w:t>
      </w:r>
      <w:r>
        <w:t xml:space="preserve"> type and default error handling: the column is set to </w:t>
      </w:r>
      <w:r>
        <w:rPr>
          <w:rStyle w:val="Text1"/>
        </w:rPr>
        <w:t>NULL</w:t>
      </w:r>
      <w:r>
        <w:t xml:space="preserve"> in case an error happens. We use JSON path </w:t>
      </w:r>
      <w:r>
        <w:rPr>
          <w:rStyle w:val="Text1"/>
        </w:rPr>
        <w:t>$.number</w:t>
      </w:r>
      <w:r>
        <w:t xml:space="preserve"> to set a value for this column.</w:t>
      </w:r>
    </w:p>
    <w:p>
      <w:pPr>
        <w:pStyle w:val="Para 16"/>
      </w:pPr>
      <w:hyperlink w:anchor="co_nch_json_json_table_error_co">
        <w:r>
          <w:bookmarkStart w:id="5301" w:name="callout_nch_json_json_table_erro"/>
          <w:t/>
          <w:bookmarkEnd w:id="5301"/>
          <w:drawing>
            <wp:inline>
              <wp:extent cx="63500" cy="63500"/>
              <wp:effectExtent l="0" r="0" t="0" b="0"/>
              <wp:docPr id="205"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hyperlink>
    </w:p>
    <w:p>
      <w:pPr>
        <w:pStyle w:val="Para 17"/>
      </w:pPr>
      <w:r>
        <w:t xml:space="preserve">For the column </w:t>
      </w:r>
      <w:r>
        <w:rPr>
          <w:rStyle w:val="Text1"/>
        </w:rPr>
        <w:t>string</w:t>
      </w:r>
      <w:r>
        <w:t xml:space="preserve">, we decided to raise an error; therefore, we used the </w:t>
      </w:r>
      <w:r>
        <w:rPr>
          <w:rStyle w:val="Text1"/>
        </w:rPr>
        <w:t>ERROR ON ERROR</w:t>
      </w:r>
      <w:r>
        <w:t xml:space="preserve"> clause.</w:t>
      </w:r>
    </w:p>
    <w:p>
      <w:pPr>
        <w:pStyle w:val="Para 16"/>
      </w:pPr>
      <w:hyperlink w:anchor="co_nch_json_json_table_alias_co">
        <w:r>
          <w:bookmarkStart w:id="5302" w:name="callout_nch_json_json_table_alia"/>
          <w:t/>
          <w:bookmarkEnd w:id="5302"/>
          <w:drawing>
            <wp:inline>
              <wp:extent cx="63500" cy="63500"/>
              <wp:effectExtent l="0" r="0" t="0" b="0"/>
              <wp:docPr id="206" name="8.png" descr="8"/>
              <wp:cNvGraphicFramePr>
                <a:graphicFrameLocks noChangeAspect="1"/>
              </wp:cNvGraphicFramePr>
              <a:graphic>
                <a:graphicData uri="http://schemas.openxmlformats.org/drawingml/2006/picture">
                  <pic:pic>
                    <pic:nvPicPr>
                      <pic:cNvPr id="0" name="8.png" descr="8"/>
                      <pic:cNvPicPr/>
                    </pic:nvPicPr>
                    <pic:blipFill>
                      <a:blip r:embed="rId12"/>
                      <a:stretch>
                        <a:fillRect/>
                      </a:stretch>
                    </pic:blipFill>
                    <pic:spPr>
                      <a:xfrm>
                        <a:off x="0" y="0"/>
                        <a:ext cx="63500" cy="63500"/>
                      </a:xfrm>
                      <a:prstGeom prst="rect">
                        <a:avLst/>
                      </a:prstGeom>
                    </pic:spPr>
                  </pic:pic>
                </a:graphicData>
              </a:graphic>
            </wp:inline>
          </w:drawing>
        </w:r>
      </w:hyperlink>
    </w:p>
    <w:p>
      <w:pPr>
        <w:pStyle w:val="Para 17"/>
      </w:pPr>
      <w:r>
        <w:t xml:space="preserve">Any function in the </w:t>
      </w:r>
      <w:r>
        <w:rPr>
          <w:rStyle w:val="Text1"/>
        </w:rPr>
        <w:t>FROM</w:t>
      </w:r>
      <w:r>
        <w:t xml:space="preserve"> clause should have an alias, so we used </w:t>
      </w:r>
      <w:r>
        <w:rPr>
          <w:rStyle w:val="Text1"/>
        </w:rPr>
        <w:t>jt</w:t>
      </w:r>
      <w:r>
        <w:t xml:space="preserve"> as an alias.</w:t>
      </w:r>
    </w:p>
    <w:p>
      <w:pPr>
        <w:pStyle w:val="Normal"/>
      </w:pPr>
      <w:r>
        <w:t xml:space="preserve">To call the </w:t>
      </w:r>
      <w:r>
        <w:rPr>
          <w:rStyle w:val="Text1"/>
        </w:rPr>
        <w:t>JSON_TABLE</w:t>
      </w:r>
      <w:r>
        <w:t xml:space="preserve"> function on an existing table, add it to the query prior to calling the function. In practice, perform a </w:t>
      </w:r>
      <w:r>
        <w:rPr>
          <w:rStyle w:val="Text1"/>
        </w:rPr>
        <w:t>CROSS JOIN</w:t>
      </w:r>
      <w:r>
        <w:t xml:space="preserve"> of two tables. The </w:t>
      </w:r>
      <w:r>
        <w:rPr>
          <w:rStyle w:val="Text1"/>
        </w:rPr>
        <w:t>COLUMNS</w:t>
      </w:r>
      <w:r>
        <w:t xml:space="preserve"> clause also supports nested paths, so you can expand arrays into multiple rows. </w:t>
      </w:r>
    </w:p>
    <w:p>
      <w:pPr>
        <w:pStyle w:val="Normal"/>
      </w:pPr>
      <w:r>
        <w:t xml:space="preserve">The </w:t>
      </w:r>
      <w:r>
        <w:rPr>
          <w:rStyle w:val="Text1"/>
        </w:rPr>
        <w:t>author</w:t>
      </w:r>
      <w:r>
        <w:t xml:space="preserve"> column in the </w:t>
      </w:r>
      <w:r>
        <w:rPr>
          <w:rStyle w:val="Text1"/>
        </w:rPr>
        <w:t>book_authors</w:t>
      </w:r>
      <w:r>
        <w:t xml:space="preserve"> table contains a list of books in the </w:t>
      </w:r>
      <w:r>
        <w:rPr>
          <w:rStyle w:val="Text1"/>
        </w:rPr>
        <w:t>books</w:t>
      </w:r>
      <w:r>
        <w:t xml:space="preserve"> array. To expand each row into its own row, use the </w:t>
      </w:r>
      <w:r>
        <w:rPr>
          <w:rStyle w:val="Text1"/>
        </w:rPr>
        <w:t>NESTED PATH</w:t>
      </w:r>
      <w:r>
        <w:t xml:space="preserve"> clause: </w:t>
      </w:r>
    </w:p>
    <w:p>
      <w:pPr>
        <w:pStyle w:val="Para 12"/>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jt</w:t>
        <w:br w:clear="none"/>
      </w:r>
      <w:r>
        <w:rPr>
          <w:rStyle w:val="Text27"/>
        </w:rPr>
        <w:t xml:space="preserve">.</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0"/>
        </w:rPr>
        <w:t xml:space="preserve"> </w:t>
        <w:br w:clear="none"/>
      </w:r>
      <w:r>
        <w:rPr>
          <w:rStyle w:val="Text17"/>
        </w:rPr>
        <w:t xml:space="preserve">ba</w:t>
        <w:br w:clear="none"/>
      </w:r>
      <w:r>
        <w:rPr>
          <w:rStyle w:val="Text27"/>
        </w:rPr>
        <w:t xml:space="preserve">,</w:t>
        <w:br w:clear="none"/>
      </w:r>
      <w:r>
        <w:rPr>
          <w:rStyle w:val="Text20"/>
        </w:rPr>
        <w:t xml:space="preserve"> </w:t>
        <w:br w:clear="none"/>
      </w:r>
      <w:r>
        <w:rPr>
          <w:rStyle w:val="Text8"/>
        </w:rPr>
        <w:t xml:space="preserve"> </w:t>
        <w:br w:clear="none"/>
      </w:r>
      <w:r>
        <w:rPr>
          <w:rStyle w:val="Text82"/>
        </w:rPr>
        <w:drawing>
          <wp:inline>
            <wp:extent cx="63500" cy="63500"/>
            <wp:effectExtent l="0" r="0" t="0" b="0"/>
            <wp:docPr id="207"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JSON_TABLE</w:t>
        <w:br w:clear="none"/>
      </w:r>
      <w:r>
        <w:rPr>
          <w:rStyle w:val="Text27"/>
        </w:rPr>
        <w:t xml:space="preserve">(</w:t>
        <w:br w:clear="none"/>
      </w:r>
      <w:r>
        <w:rPr>
          <w:rStyle w:val="Text17"/>
        </w:rPr>
        <w:t xml:space="preserve">ba</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w:t>
        <w:br w:clear="none"/>
      </w:r>
      <w:r>
        <w:rPr>
          <w:rStyle w:val="Text20"/>
        </w:rPr>
        <w:t xml:space="preserve"> </w:t>
        <w:br w:clear="none"/>
      </w:r>
      <w:r>
        <w:rPr>
          <w:rStyle w:val="Text17"/>
        </w:rPr>
        <w:t xml:space="preserve">COLUMNS</w:t>
        <w:br w:clear="none"/>
      </w:r>
      <w:r>
        <w:rPr>
          <w:rStyle w:val="Text20"/>
        </w:rPr>
        <w:t xml:space="preserve"> </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name</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255</w:t>
        <w:br w:clear="none"/>
      </w:r>
      <w:r>
        <w:rPr>
          <w:rStyle w:val="Text27"/>
        </w:rPr>
        <w:t xml:space="preserve">)</w:t>
        <w:br w:clear="none"/>
      </w:r>
      <w:r>
        <w:rPr>
          <w:rStyle w:val="Text20"/>
        </w:rPr>
        <w:t xml:space="preserve"> </w:t>
        <w:br w:clear="none"/>
      </w:r>
      <w:r>
        <w:rPr>
          <w:rStyle w:val="Text17"/>
        </w:rPr>
        <w:t xml:space="preserve">PATH</w:t>
        <w:br w:clear="none"/>
      </w:r>
      <w:r>
        <w:rPr>
          <w:rStyle w:val="Text20"/>
        </w:rPr>
        <w:t xml:space="preserve"> </w:t>
        <w:br w:clear="none"/>
      </w:r>
      <w:r>
        <w:rPr>
          <w:rStyle w:val="Text13"/>
        </w:rPr>
        <w:t xml:space="preserve">'$.name'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lastname</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255</w:t>
        <w:br w:clear="none"/>
      </w:r>
      <w:r>
        <w:rPr>
          <w:rStyle w:val="Text27"/>
        </w:rPr>
        <w:t xml:space="preserve">)</w:t>
        <w:br w:clear="none"/>
      </w:r>
      <w:r>
        <w:rPr>
          <w:rStyle w:val="Text20"/>
        </w:rPr>
        <w:t xml:space="preserve"> </w:t>
        <w:br w:clear="none"/>
      </w:r>
      <w:r>
        <w:rPr>
          <w:rStyle w:val="Text17"/>
        </w:rPr>
        <w:t xml:space="preserve">PATH</w:t>
        <w:br w:clear="none"/>
      </w:r>
      <w:r>
        <w:rPr>
          <w:rStyle w:val="Text20"/>
        </w:rPr>
        <w:t xml:space="preserve"> </w:t>
        <w:br w:clear="none"/>
      </w:r>
      <w:r>
        <w:rPr>
          <w:rStyle w:val="Text13"/>
        </w:rPr>
        <w:t xml:space="preserve">'$.lastname'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NESTED</w:t>
        <w:br w:clear="none"/>
      </w:r>
      <w:r>
        <w:rPr>
          <w:rStyle w:val="Text20"/>
        </w:rPr>
        <w:t xml:space="preserve"> </w:t>
        <w:br w:clear="none"/>
      </w:r>
      <w:r>
        <w:rPr>
          <w:rStyle w:val="Text17"/>
        </w:rPr>
        <w:t xml:space="preserve">PATH</w:t>
        <w:br w:clear="none"/>
      </w:r>
      <w:r>
        <w:rPr>
          <w:rStyle w:val="Text20"/>
        </w:rPr>
        <w:t xml:space="preserve"> </w:t>
        <w:br w:clear="none"/>
      </w:r>
      <w:r>
        <w:rPr>
          <w:rStyle w:val="Text13"/>
        </w:rPr>
        <w:t xml:space="preserve">'$.books[*]'</w:t>
        <w:br w:clear="none"/>
      </w:r>
      <w:r>
        <w:rPr>
          <w:rStyle w:val="Text20"/>
        </w:rPr>
        <w:t xml:space="preserve"> </w:t>
        <w:br w:clear="none"/>
      </w:r>
      <w:r>
        <w:rPr>
          <w:rStyle w:val="Text17"/>
        </w:rPr>
        <w:t xml:space="preserve">COLUMNS</w:t>
        <w:br w:clear="none"/>
      </w:r>
      <w:r>
        <w:rPr>
          <w:rStyle w:val="Text20"/>
        </w:rPr>
        <w:t xml:space="preserve"> </w:t>
        <w:br w:clear="none"/>
      </w:r>
      <w:r>
        <w:rPr>
          <w:rStyle w:val="Text27"/>
        </w:rPr>
        <w:t xml:space="preserve">(</w:t>
        <w:br w:clear="none"/>
      </w:r>
      <w:r>
        <w:rPr>
          <w:rStyle w:val="Text8"/>
        </w:rPr>
        <w:t xml:space="preserve"> </w:t>
        <w:br w:clear="none"/>
      </w:r>
      <w:r>
        <w:rPr>
          <w:rStyle w:val="Text82"/>
        </w:rPr>
        <w:drawing>
          <wp:inline>
            <wp:extent cx="63500" cy="63500"/>
            <wp:effectExtent l="0" r="0" t="0" b="0"/>
            <wp:docPr id="208"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book</w:t>
        <w:br w:clear="none"/>
      </w:r>
      <w:r>
        <w:rPr>
          <w:rStyle w:val="Text20"/>
        </w:rPr>
        <w:t xml:space="preserve"> </w:t>
        <w:br w:clear="none"/>
      </w:r>
      <w:r>
        <w:rPr>
          <w:rStyle w:val="Text57"/>
        </w:rPr>
        <w:t xml:space="preserve">VARCHAR</w:t>
        <w:br w:clear="none"/>
      </w:r>
      <w:r>
        <w:rPr>
          <w:rStyle w:val="Text27"/>
        </w:rPr>
        <w:t xml:space="preserve">(</w:t>
        <w:br w:clear="none"/>
      </w:r>
      <w:r>
        <w:rPr>
          <w:rStyle w:val="Text34"/>
        </w:rPr>
        <w:t xml:space="preserve">255</w:t>
        <w:br w:clear="none"/>
      </w:r>
      <w:r>
        <w:rPr>
          <w:rStyle w:val="Text27"/>
        </w:rPr>
        <w:t xml:space="preserve">)</w:t>
        <w:br w:clear="none"/>
      </w:r>
      <w:r>
        <w:rPr>
          <w:rStyle w:val="Text20"/>
        </w:rPr>
        <w:t xml:space="preserve"> </w:t>
        <w:br w:clear="none"/>
      </w:r>
      <w:r>
        <w:rPr>
          <w:rStyle w:val="Text17"/>
        </w:rPr>
        <w:t xml:space="preserve">PATH</w:t>
        <w:br w:clear="none"/>
      </w:r>
      <w:r>
        <w:rPr>
          <w:rStyle w:val="Text20"/>
        </w:rPr>
        <w:t xml:space="preserve"> </w:t>
        <w:br w:clear="none"/>
      </w:r>
      <w:r>
        <w:rPr>
          <w:rStyle w:val="Text13"/>
        </w:rPr>
        <w:t xml:space="preserve">'$'</w:t>
        <w:br w:clear="none"/>
      </w:r>
      <w:r>
        <w:rPr>
          <w:rStyle w:val="Text20"/>
        </w:rPr>
        <w:t xml:space="preserve"> </w:t>
        <w:br w:clear="none"/>
      </w:r>
      <w:r>
        <w:rPr>
          <w:rStyle w:val="Text27"/>
        </w:rPr>
        <w:t xml:space="preserve">)</w:t>
        <w:br w:clear="none"/>
      </w:r>
      <w:r>
        <w:rPr>
          <w:rStyle w:val="Text8"/>
        </w:rPr>
        <w:t xml:space="preserve"> </w:t>
        <w:br w:clear="none"/>
      </w:r>
      <w:r>
        <w:rPr>
          <w:rStyle w:val="Text82"/>
        </w:rPr>
        <w:drawing>
          <wp:inline>
            <wp:extent cx="63500" cy="63500"/>
            <wp:effectExtent l="0" r="0" t="0" b="0"/>
            <wp:docPr id="209"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7"/>
        </w:rPr>
        <w:t xml:space="preserve">)</w:t>
        <w:br w:clear="none"/>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jt</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3"/>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lastname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book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3"/>
        </w:rPr>
        <w:t xml:space="preserve">Paul</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DuBois</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Software</w:t>
        <w:br w:clear="none"/>
      </w:r>
      <w:r>
        <w:rPr>
          <w:rStyle w:val="Text8"/>
        </w:rPr>
        <w:t xml:space="preserve"> </w:t>
        <w:br w:clear="none"/>
      </w:r>
      <w:r>
        <w:rPr>
          <w:rStyle w:val="Text3"/>
        </w:rPr>
        <w:t xml:space="preserve">Portability</w:t>
        <w:br w:clear="none"/>
      </w:r>
      <w:r>
        <w:rPr>
          <w:rStyle w:val="Text8"/>
        </w:rPr>
        <w:t xml:space="preserve"> </w:t>
        <w:br w:clear="none"/>
      </w:r>
      <w:r>
        <w:rPr>
          <w:rStyle w:val="Text4"/>
        </w:rPr>
        <w:t xml:space="preserve">with</w:t>
        <w:br w:clear="none"/>
      </w:r>
      <w:r>
        <w:rPr>
          <w:rStyle w:val="Text8"/>
        </w:rPr>
        <w:t xml:space="preserve"> </w:t>
        <w:br w:clear="none"/>
      </w:r>
      <w:r>
        <w:rPr>
          <w:rStyle w:val="Text3"/>
        </w:rPr>
        <w:t xml:space="preserve">imake</w:t>
        <w:br w:clear="none"/>
      </w:r>
      <w:r>
        <w:rPr>
          <w:rStyle w:val="Text10"/>
        </w:rPr>
        <w:t xml:space="preserve">:</w:t>
        <w:br w:clear="none"/>
      </w:r>
      <w:r>
        <w:rPr>
          <w:rStyle w:val="Text8"/>
        </w:rPr>
        <w:t xml:space="preserve"> </w:t>
        <w:br w:clear="none"/>
      </w:r>
      <w:r>
        <w:rPr>
          <w:rStyle w:val="Text3"/>
        </w:rPr>
        <w:t xml:space="preserve">Practical</w:t>
        <w:br w:clear="none"/>
      </w:r>
      <w:r>
        <w:rPr>
          <w:rStyle w:val="Text8"/>
        </w:rPr>
        <w:t xml:space="preserve"> </w:t>
        <w:br w:clear="none"/>
      </w:r>
      <w:r>
        <w:rPr>
          <w:rStyle w:val="Text3"/>
        </w:rPr>
        <w:t xml:space="preserve">Software</w:t>
        <w:br w:clear="none"/>
      </w:r>
      <w:r>
        <w:rPr>
          <w:rStyle w:val="Text8"/>
        </w:rPr>
        <w:t xml:space="preserve"> </w:t>
        <w:br w:clear="none"/>
      </w:r>
      <w:r>
        <w:rPr>
          <w:rStyle w:val="Text3"/>
        </w:rPr>
        <w:t xml:space="preserve">Engineering</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Paul</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DuBois</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Mysql</w:t>
        <w:br w:clear="none"/>
      </w:r>
      <w:r>
        <w:rPr>
          <w:rStyle w:val="Text10"/>
        </w:rPr>
        <w:t xml:space="preserve">:</w:t>
        <w:br w:clear="none"/>
      </w:r>
      <w:r>
        <w:rPr>
          <w:rStyle w:val="Text8"/>
        </w:rPr>
        <w:t xml:space="preserve"> </w:t>
        <w:br w:clear="none"/>
      </w:r>
      <w:r>
        <w:rPr>
          <w:rStyle w:val="Text3"/>
        </w:rPr>
        <w:t xml:space="preserve">The</w:t>
        <w:br w:clear="none"/>
      </w:r>
      <w:r>
        <w:rPr>
          <w:rStyle w:val="Text8"/>
        </w:rPr>
        <w:t xml:space="preserve"> </w:t>
        <w:br w:clear="none"/>
      </w:r>
      <w:r>
        <w:rPr>
          <w:rStyle w:val="Text3"/>
        </w:rPr>
        <w:t xml:space="preserve">Definitive</w:t>
        <w:br w:clear="none"/>
      </w:r>
      <w:r>
        <w:rPr>
          <w:rStyle w:val="Text8"/>
        </w:rPr>
        <w:t xml:space="preserve"> </w:t>
        <w:br w:clear="none"/>
      </w:r>
      <w:r>
        <w:rPr>
          <w:rStyle w:val="Text3"/>
        </w:rPr>
        <w:t xml:space="preserve">Guide</w:t>
        <w:br w:clear="none"/>
      </w:r>
      <w:r>
        <w:rPr>
          <w:rStyle w:val="Text8"/>
        </w:rPr>
        <w:t xml:space="preserve"> </w:t>
        <w:br w:clear="none"/>
      </w:r>
      <w:r>
        <w:rPr>
          <w:rStyle w:val="Text4"/>
        </w:rPr>
        <w:t xml:space="preserve">to</w:t>
        <w:br w:clear="none"/>
      </w:r>
      <w:r>
        <w:rPr>
          <w:rStyle w:val="Text8"/>
        </w:rPr>
        <w:t xml:space="preserve"> </w:t>
        <w:br w:clear="none"/>
      </w:r>
      <w:r>
        <w:rPr>
          <w:rStyle w:val="Text4"/>
        </w:rPr>
        <w:t xml:space="preserve">Using</w:t>
        <w:br w:clear="none"/>
      </w:r>
      <w:r>
        <w:rPr>
          <w:rStyle w:val="Text10"/>
        </w:rPr>
        <w:t xml:space="preserve">,</w:t>
        <w:br w:clear="none"/>
      </w:r>
      <w:r>
        <w:rPr>
          <w:rStyle w:val="Text8"/>
        </w:rPr>
        <w:t xml:space="preserve"> </w:t>
        <w:br w:clear="none"/>
      </w:r>
      <w:r>
        <w:rPr>
          <w:rStyle w:val="Text3"/>
        </w:rPr>
        <w:t xml:space="preserve">Programming</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rPr>
          <w:rStyle w:val="Text4"/>
        </w:rPr>
        <w:t xml:space="preserve">and</w:t>
        <w:br w:clear="none"/>
      </w:r>
      <w:r>
        <w:rPr>
          <w:rStyle w:val="Text8"/>
        </w:rPr>
        <w:t xml:space="preserve"> </w:t>
        <w:br w:clear="none"/>
      </w:r>
      <w:r>
        <w:rPr>
          <w:rStyle w:val="Text3"/>
        </w:rPr>
        <w:t xml:space="preserve">Administering</w:t>
        <w:br w:clear="none"/>
      </w:r>
      <w:r>
        <w:rPr>
          <w:rStyle w:val="Text8"/>
        </w:rPr>
        <w:t xml:space="preserve"> </w:t>
        <w:br w:clear="none"/>
      </w:r>
      <w:r>
        <w:rPr>
          <w:rStyle w:val="Text3"/>
        </w:rPr>
        <w:t xml:space="preserve">Mysql</w:t>
        <w:br w:clear="none"/>
      </w:r>
      <w:r>
        <w:rPr>
          <w:rStyle w:val="Text8"/>
        </w:rPr>
        <w:t xml:space="preserve"> </w:t>
        <w:br w:clear="none"/>
      </w:r>
      <w:r>
        <w:rPr>
          <w:rStyle w:val="Text16"/>
        </w:rPr>
        <w:t xml:space="preserve">4</w:t>
        <w:br w:clear="none"/>
      </w:r>
      <w:r>
        <w:rPr>
          <w:rStyle w:val="Text8"/>
        </w:rPr>
        <w:t xml:space="preserve"> </w:t>
        <w:br w:clear="none"/>
      </w:r>
      <w:r>
        <w:rPr>
          <w:rStyle w:val="Text10"/>
        </w:rPr>
        <w:t xml:space="preserve">(</w:t>
        <w:br w:clear="none"/>
      </w:r>
      <w:r>
        <w:rPr>
          <w:rStyle w:val="Text3"/>
        </w:rPr>
        <w:t xml:space="preserve">Developer</w:t>
        <w:br w:clear="none"/>
      </w:r>
      <w:r>
        <w:t xml:space="preserve">'s Library)                 |</w:t>
        <w:br w:clear="none"/>
        <w:t xml:space="preserve">| Paul  | DuBois   | MySQL Certification Study Guide                                 |</w:t>
        <w:br w:clear="none"/>
        <w:t xml:space="preserve">| Paul  | DuBois   | MySQL (OTHER NEW RIDERS)                                        |</w:t>
        <w:br w:clear="none"/>
        <w:t xml:space="preserve">| Paul  | DuBois   | MySQL Cookbook                                                  |</w:t>
        <w:br w:clear="none"/>
        <w:t xml:space="preserve">| Paul  | DuBois   | MySQL 5.0 Certification Study Guide                             |</w:t>
        <w:br w:clear="none"/>
        <w:t xml:space="preserve">| Paul  | DuBois   | Using csh &amp; tcsh: Type Less, Accomplish More ↩</w:t>
        <w:br w:clear="none"/>
        <w:t xml:space="preserve">                     (Nutshell Handbooks)                                            |</w:t>
        <w:br w:clear="none"/>
        <w:t xml:space="preserve">| Paul  | DuBois   | MySQL (Developer'</w:t>
        <w:br w:clear="none"/>
      </w:r>
      <w:r>
        <w:rPr>
          <w:rStyle w:val="Text3"/>
        </w:rPr>
        <w:t xml:space="preserve">s</w:t>
        <w:br w:clear="none"/>
      </w:r>
      <w:r>
        <w:rPr>
          <w:rStyle w:val="Text8"/>
        </w:rPr>
        <w:t xml:space="preserve"> </w:t>
        <w:br w:clear="none"/>
      </w:r>
      <w:r>
        <w:rPr>
          <w:rStyle w:val="Text3"/>
        </w:rPr>
        <w:t xml:space="preserve">Library</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Alkin</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Tezuysal</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MySQL</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Sveta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Smirnova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MySQL</w:t>
        <w:br w:clear="none"/>
      </w:r>
      <w:r>
        <w:rPr>
          <w:rStyle w:val="Text8"/>
        </w:rPr>
        <w:t xml:space="preserve"> </w:t>
        <w:br w:clear="none"/>
      </w:r>
      <w:r>
        <w:rPr>
          <w:rStyle w:val="Text3"/>
        </w:rPr>
        <w:t xml:space="preserve">Troubleshooting</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Sveta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Smirnova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MySQL</w:t>
        <w:br w:clear="none"/>
      </w:r>
      <w:r>
        <w:rPr>
          <w:rStyle w:val="Text8"/>
        </w:rPr>
        <w:t xml:space="preserve"> </w:t>
        <w:br w:clear="none"/>
      </w:r>
      <w:r>
        <w:rPr>
          <w:rStyle w:val="Text3"/>
        </w:rPr>
        <w:t xml:space="preserve">Cookbook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11</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p>
    <w:p>
      <w:pPr>
        <w:pStyle w:val="Para 16"/>
      </w:pPr>
      <w:hyperlink w:anchor="co_nch_json_json_table_exttable">
        <w:r>
          <w:bookmarkStart w:id="5303" w:name="callout_nch_json_json_table_extt"/>
          <w:t/>
          <w:bookmarkEnd w:id="5303"/>
          <w:drawing>
            <wp:inline>
              <wp:extent cx="63500" cy="63500"/>
              <wp:effectExtent l="0" r="0" t="0" b="0"/>
              <wp:docPr id="210"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 xml:space="preserve">To use a column in the existing table, put the table name before the </w:t>
      </w:r>
      <w:r>
        <w:rPr>
          <w:rStyle w:val="Text1"/>
        </w:rPr>
        <w:t>JSON_TABLE</w:t>
      </w:r>
      <w:r>
        <w:t xml:space="preserve"> call.</w:t>
      </w:r>
    </w:p>
    <w:p>
      <w:pPr>
        <w:pStyle w:val="Para 16"/>
      </w:pPr>
      <w:hyperlink w:anchor="co_nch_json_json_table_nested_co">
        <w:r>
          <w:bookmarkStart w:id="5304" w:name="callout_nch_json_json_table_nest"/>
          <w:t/>
          <w:bookmarkEnd w:id="5304"/>
          <w:drawing>
            <wp:inline>
              <wp:extent cx="63500" cy="63500"/>
              <wp:effectExtent l="0" r="0" t="0" b="0"/>
              <wp:docPr id="211"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NESTED PATH</w:t>
      </w:r>
      <w:r>
        <w:t xml:space="preserve"> clause expands the following path pattern into several columns. In our case, the path is </w:t>
      </w:r>
      <w:r>
        <w:rPr>
          <w:rStyle w:val="Text1"/>
        </w:rPr>
        <w:t>$.books[*]</w:t>
      </w:r>
      <w:r>
        <w:t xml:space="preserve"> that points to each element of the </w:t>
      </w:r>
      <w:r>
        <w:rPr>
          <w:rStyle w:val="Text1"/>
        </w:rPr>
        <w:t>books</w:t>
      </w:r>
      <w:r>
        <w:t xml:space="preserve"> array.</w:t>
      </w:r>
    </w:p>
    <w:p>
      <w:pPr>
        <w:pStyle w:val="Para 16"/>
      </w:pPr>
      <w:hyperlink w:anchor="co_nch_json_json_table_nestedcol">
        <w:r>
          <w:bookmarkStart w:id="5305" w:name="callout_nch_json_json_table_nest_1"/>
          <w:t/>
          <w:bookmarkEnd w:id="5305"/>
          <w:drawing>
            <wp:inline>
              <wp:extent cx="63500" cy="63500"/>
              <wp:effectExtent l="0" r="0" t="0" b="0"/>
              <wp:docPr id="212"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Define the nested column as any other column. Note that </w:t>
      </w:r>
      <w:r>
        <w:rPr>
          <w:rStyle w:val="Text1"/>
        </w:rPr>
        <w:t>PATH</w:t>
      </w:r>
      <w:r>
        <w:t xml:space="preserve"> should be relative to the </w:t>
      </w:r>
      <w:r>
        <w:rPr>
          <w:rStyle w:val="Text1"/>
        </w:rPr>
        <w:t>NESTED PATH</w:t>
      </w:r>
      <w:r>
        <w:t>.</w:t>
      </w:r>
    </w:p>
    <w:p>
      <w:bookmarkStart w:id="5306" w:name="See_AlsoFor_additional_informati_31"/>
      <w:pPr>
        <w:keepNext/>
        <w:pStyle w:val="Heading 2"/>
      </w:pPr>
      <w:r>
        <w:t>See Also</w:t>
      </w:r>
      <w:bookmarkEnd w:id="5306"/>
    </w:p>
    <w:p>
      <w:pPr>
        <w:pStyle w:val="Normal"/>
      </w:pPr>
      <w:r>
        <w:t xml:space="preserve">For additional information about the </w:t>
      </w:r>
      <w:r>
        <w:rPr>
          <w:rStyle w:val="Text1"/>
        </w:rPr>
        <w:t>JSON_TABLE</w:t>
      </w:r>
      <w:r>
        <w:t xml:space="preserve"> function, see </w:t>
      </w:r>
      <w:hyperlink r:id="rId116">
        <w:r>
          <w:rPr>
            <w:rStyle w:val="Text2"/>
          </w:rPr>
          <w:t xml:space="preserve"> “JSON Table Functions” in the MySQL Reference Manual</w:t>
        </w:r>
      </w:hyperlink>
      <w:r>
        <w:t>.</w:t>
      </w:r>
    </w:p>
    <w:p>
      <w:bookmarkStart w:id="5307" w:name="19_13_Investigating_JSONProblem"/>
      <w:pPr>
        <w:keepNext/>
        <w:pStyle w:val="Heading 1"/>
      </w:pPr>
      <w:r>
        <w:t>19.13 Investigating JSON</w:t>
      </w:r>
      <w:bookmarkEnd w:id="5307"/>
    </w:p>
    <w:p>
      <w:bookmarkStart w:id="5308" w:name="Problem_________You_want_to_know_3"/>
      <w:pPr>
        <w:keepNext/>
        <w:pStyle w:val="Heading 2"/>
      </w:pPr>
      <w:r>
        <w:t>Problem</w:t>
      </w:r>
      <w:bookmarkEnd w:id="5308"/>
    </w:p>
    <w:p>
      <w:pPr>
        <w:pStyle w:val="Normal"/>
      </w:pPr>
      <w:r>
        <w:t>You want to know details about your JSON data structure, such as how deep the value is, how many children a particular element has, and so on.</w:t>
      </w:r>
      <w:r>
        <w:rPr>
          <w:rStyle w:val="Text79"/>
        </w:rPr>
        <w:bookmarkStart w:id="5309" w:name="idm45336843950832"/>
        <w:t/>
        <w:bookmarkEnd w:id="5309"/>
        <w:bookmarkStart w:id="5310" w:name="idm45336843949728"/>
        <w:t/>
        <w:bookmarkEnd w:id="5310"/>
        <w:bookmarkStart w:id="5311" w:name="idm45336843948624"/>
        <w:t/>
        <w:bookmarkEnd w:id="5311"/>
        <w:bookmarkStart w:id="5312" w:name="idm45336843947792"/>
        <w:t/>
        <w:bookmarkEnd w:id="5312"/>
        <w:bookmarkStart w:id="5313" w:name="idm45336843946960"/>
        <w:t/>
        <w:bookmarkEnd w:id="5313"/>
        <w:bookmarkStart w:id="5314" w:name="idm45336843946128"/>
        <w:t/>
        <w:bookmarkEnd w:id="5314"/>
      </w:r>
      <w:r>
        <w:t xml:space="preserve"> </w:t>
      </w:r>
    </w:p>
    <w:p>
      <w:bookmarkStart w:id="5315" w:name="Solution_________Use_JSON_attrib"/>
      <w:pPr>
        <w:keepNext/>
        <w:pStyle w:val="Heading 2"/>
      </w:pPr>
      <w:r>
        <w:t>Solution</w:t>
      </w:r>
      <w:bookmarkEnd w:id="5315"/>
    </w:p>
    <w:p>
      <w:pPr>
        <w:pStyle w:val="Normal"/>
      </w:pPr>
      <w:r>
        <w:t xml:space="preserve">Use JSON attribute functions. </w:t>
      </w:r>
    </w:p>
    <w:p>
      <w:bookmarkStart w:id="5316" w:name="Discussion_________The_JSON_LENG"/>
      <w:pPr>
        <w:keepNext/>
        <w:pStyle w:val="Heading 2"/>
      </w:pPr>
      <w:r>
        <w:t>Discussion</w:t>
      </w:r>
      <w:bookmarkEnd w:id="5316"/>
    </w:p>
    <w:p>
      <w:pPr>
        <w:pStyle w:val="Normal"/>
      </w:pPr>
      <w:r>
        <w:t xml:space="preserve">The </w:t>
      </w:r>
      <w:r>
        <w:rPr>
          <w:rStyle w:val="Text1"/>
        </w:rPr>
        <w:t>JSON_LENGTH</w:t>
      </w:r>
      <w:r>
        <w:t xml:space="preserve"> function returns a number of elements in the JSON document or the path, if specified. For scalars, it is always 1, and for objects and arrays, it is the number of elements. You can use this function to perform such tasks as calculating the number of books written by a particular author: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CONCAT</w:t>
        <w:br w:clear="none"/>
      </w:r>
      <w:r>
        <w:rPr>
          <w:rStyle w:val="Text27"/>
        </w:rPr>
        <w:t xml:space="preserve">(</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7"/>
        </w:rPr>
        <w:t xml:space="preserve">,</w:t>
        <w:br w:clear="none"/>
      </w:r>
      <w:r>
        <w:rPr>
          <w:rStyle w:val="Text20"/>
        </w:rPr>
        <w:t xml:space="preserve"> </w:t>
        <w:br w:clear="none"/>
      </w:r>
      <w:r>
        <w:rPr>
          <w:rStyle w:val="Text22"/>
        </w:rPr>
        <w:t xml:space="preserve">' '</w:t>
        <w:br w:clear="none"/>
      </w:r>
      <w:r>
        <w:rPr>
          <w:rStyle w:val="Text27"/>
        </w:rPr>
        <w:t xml:space="preserve">,</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'$.lastname'</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'author'</w:t>
        <w:br w:clear="none"/>
      </w:r>
      <w:r>
        <w:rPr>
          <w:rStyle w:val="Text27"/>
        </w:rPr>
        <w:t xml:space="preserve">,</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7"/>
        </w:rPr>
        <w:t xml:space="preserve">JSON_LENGTH</w:t>
        <w:br w:clear="none"/>
      </w:r>
      <w:r>
        <w:rPr>
          <w:rStyle w:val="Text27"/>
        </w:rPr>
        <w:t xml:space="preserve">(</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'$.books'</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22"/>
        </w:rPr>
        <w:t xml:space="preserve">'Number of Books'</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author</w:t>
        <w:br w:clear="none"/>
      </w:r>
      <w:r>
        <w:rPr>
          <w:rStyle w:val="Text8"/>
        </w:rPr>
        <w:t xml:space="preserve">         </w:t>
        <w:br w:clear="none"/>
      </w:r>
      <w:r>
        <w:rPr>
          <w:rStyle w:val="Text9"/>
        </w:rPr>
        <w:t xml:space="preserve">|</w:t>
        <w:br w:clear="none"/>
      </w:r>
      <w:r>
        <w:rPr>
          <w:rStyle w:val="Text8"/>
        </w:rPr>
        <w:t xml:space="preserve"> </w:t>
        <w:br w:clear="none"/>
      </w:r>
      <w:r>
        <w:rPr>
          <w:rStyle w:val="Text18"/>
        </w:rPr>
        <w:t xml:space="preserve">Number</w:t>
        <w:br w:clear="none"/>
      </w:r>
      <w:r>
        <w:rPr>
          <w:rStyle w:val="Text8"/>
        </w:rPr>
        <w:t xml:space="preserve"> </w:t>
        <w:br w:clear="none"/>
      </w:r>
      <w:r>
        <w:rPr>
          <w:rStyle w:val="Text4"/>
        </w:rPr>
        <w:t xml:space="preserve">of</w:t>
        <w:br w:clear="none"/>
      </w:r>
      <w:r>
        <w:rPr>
          <w:rStyle w:val="Text8"/>
        </w:rPr>
        <w:t xml:space="preserve"> </w:t>
        <w:br w:clear="none"/>
      </w:r>
      <w:r>
        <w:rPr>
          <w:rStyle w:val="Text3"/>
        </w:rPr>
        <w:t xml:space="preserve">Books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Paul</w:t>
        <w:br w:clear="none"/>
      </w:r>
      <w:r>
        <w:rPr>
          <w:rStyle w:val="Text8"/>
        </w:rPr>
        <w:t xml:space="preserve"> </w:t>
        <w:br w:clear="none"/>
      </w:r>
      <w:r>
        <w:rPr>
          <w:rStyle w:val="Text3"/>
        </w:rPr>
        <w:t xml:space="preserve">DuBois</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8</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Alkin</w:t>
        <w:br w:clear="none"/>
      </w:r>
      <w:r>
        <w:rPr>
          <w:rStyle w:val="Text8"/>
        </w:rPr>
        <w:t xml:space="preserve"> </w:t>
        <w:br w:clear="none"/>
      </w:r>
      <w:r>
        <w:rPr>
          <w:rStyle w:val="Text3"/>
        </w:rPr>
        <w:t xml:space="preserve">Tezuysal</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3"/>
        </w:rPr>
        <w:t xml:space="preserve">Sveta</w:t>
        <w:br w:clear="none"/>
      </w:r>
      <w:r>
        <w:rPr>
          <w:rStyle w:val="Text8"/>
        </w:rPr>
        <w:t xml:space="preserve"> </w:t>
        <w:br w:clear="none"/>
      </w:r>
      <w:r>
        <w:rPr>
          <w:rStyle w:val="Text3"/>
        </w:rPr>
        <w:t xml:space="preserve">Smirnova</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The </w:t>
      </w:r>
      <w:r>
        <w:rPr>
          <w:rStyle w:val="Text1"/>
        </w:rPr>
        <w:t>JSON_DEPTH</w:t>
      </w:r>
      <w:r>
        <w:t xml:space="preserve"> function returns the maximum depth of the JSON document. It returns one for a scalar, empty object, or empty array. For objects and arrays with inner elements, it counts all nested levels. For the </w:t>
      </w:r>
      <w:r>
        <w:rPr>
          <w:rStyle w:val="Text1"/>
        </w:rPr>
        <w:t>author</w:t>
      </w:r>
      <w:r>
        <w:t xml:space="preserve"> column in the </w:t>
      </w:r>
      <w:r>
        <w:rPr>
          <w:rStyle w:val="Text1"/>
        </w:rPr>
        <w:t>book_authors</w:t>
      </w:r>
      <w:r>
        <w:t xml:space="preserve"> table, it returns three: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JSON_DEPTH</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t xml:space="preserve">&gt;</w:t>
        <w:br w:clear="none"/>
      </w:r>
      <w:r>
        <w:rPr>
          <w:rStyle w:val="Text22"/>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'Sveta'</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JSON_DEPTH</w:t>
        <w:br w:clear="none"/>
      </w:r>
      <w:r>
        <w:rPr>
          <w:rStyle w:val="Text10"/>
        </w:rPr>
        <w:t xml:space="preserve">(</w:t>
        <w:br w:clear="none"/>
      </w:r>
      <w:r>
        <w:rPr>
          <w:rStyle w:val="Text3"/>
        </w:rPr>
        <w:t xml:space="preserve">author</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3</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To understand why this is, let’s examine an example value in detail: </w:t>
      </w:r>
    </w:p>
    <w:p>
      <w:pPr>
        <w:pStyle w:val="Para 12"/>
      </w:pPr>
      <w:r>
        <w:rPr>
          <w:rStyle w:val="Text10"/>
        </w:rPr>
        <w:t xml:space="preserve">{</w:t>
        <w:br w:clear="none"/>
      </w:r>
      <w:r>
        <w:rPr>
          <w:rStyle w:val="Text23"/>
        </w:rPr>
        <w:t xml:space="preserve"> </w:t>
        <w:br w:clear="none"/>
      </w:r>
      <w:r>
        <w:rPr>
          <w:rStyle w:val="Text82"/>
        </w:rPr>
        <w:drawing>
          <wp:inline>
            <wp:extent cx="63500" cy="63500"/>
            <wp:effectExtent l="0" r="0" t="0" b="0"/>
            <wp:docPr id="213"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21"/>
        </w:rPr>
        <w:t xml:space="preserve">"id"</w:t>
        <w:br w:clear="none"/>
      </w:r>
      <w:r>
        <w:rPr>
          <w:rStyle w:val="Text10"/>
        </w:rPr>
        <w:t xml:space="preserve">:</w:t>
        <w:br w:clear="none"/>
      </w:r>
      <w:r>
        <w:rPr>
          <w:rStyle w:val="Text23"/>
        </w:rPr>
        <w:t xml:space="preserve"> </w:t>
        <w:br w:clear="none"/>
      </w:r>
      <w:r>
        <w:rPr>
          <w:rStyle w:val="Text16"/>
        </w:rPr>
        <w:t xml:space="preserve">3</w:t>
        <w:br w:clear="none"/>
      </w:r>
      <w:r>
        <w:rPr>
          <w:rStyle w:val="Text10"/>
        </w:rPr>
        <w:t xml:space="preserve">,</w:t>
        <w:br w:clear="none"/>
      </w:r>
      <w:r>
        <w:rPr>
          <w:rStyle w:val="Text23"/>
        </w:rPr>
        <w:t xml:space="preserve"/>
        <w:br w:clear="none"/>
        <w:t xml:space="preserve">  </w:t>
        <w:br w:clear="none"/>
      </w:r>
      <w:r>
        <w:rPr>
          <w:rStyle w:val="Text21"/>
        </w:rPr>
        <w:t xml:space="preserve">"name"</w:t>
        <w:br w:clear="none"/>
      </w:r>
      <w:r>
        <w:rPr>
          <w:rStyle w:val="Text10"/>
        </w:rPr>
        <w:t xml:space="preserve">:</w:t>
        <w:br w:clear="none"/>
      </w:r>
      <w:r>
        <w:rPr>
          <w:rStyle w:val="Text23"/>
        </w:rPr>
        <w:t xml:space="preserve"> </w:t>
        <w:br w:clear="none"/>
      </w:r>
      <w:r>
        <w:t xml:space="preserve">"Sveta"</w:t>
        <w:br w:clear="none"/>
      </w:r>
      <w:r>
        <w:rPr>
          <w:rStyle w:val="Text10"/>
        </w:rPr>
        <w:t xml:space="preserve">,</w:t>
        <w:br w:clear="none"/>
      </w:r>
      <w:r>
        <w:rPr>
          <w:rStyle w:val="Text23"/>
        </w:rPr>
        <w:t xml:space="preserve"/>
        <w:br w:clear="none"/>
        <w:t xml:space="preserve">  </w:t>
        <w:br w:clear="none"/>
      </w:r>
      <w:r>
        <w:rPr>
          <w:rStyle w:val="Text21"/>
        </w:rPr>
        <w:t xml:space="preserve">"work"</w:t>
        <w:br w:clear="none"/>
      </w:r>
      <w:r>
        <w:rPr>
          <w:rStyle w:val="Text10"/>
        </w:rPr>
        <w:t xml:space="preserve">:</w:t>
        <w:br w:clear="none"/>
      </w:r>
      <w:r>
        <w:rPr>
          <w:rStyle w:val="Text23"/>
        </w:rPr>
        <w:t xml:space="preserve"> </w:t>
        <w:br w:clear="none"/>
      </w:r>
      <w:r>
        <w:t xml:space="preserve">"Percona"</w:t>
        <w:br w:clear="none"/>
      </w:r>
      <w:r>
        <w:rPr>
          <w:rStyle w:val="Text10"/>
        </w:rPr>
        <w:t xml:space="preserve">,</w:t>
        <w:br w:clear="none"/>
      </w:r>
      <w:r>
        <w:rPr>
          <w:rStyle w:val="Text23"/>
        </w:rPr>
        <w:t xml:space="preserve"> </w:t>
        <w:br w:clear="none"/>
      </w:r>
      <w:r>
        <w:rPr>
          <w:rStyle w:val="Text82"/>
        </w:rPr>
        <w:drawing>
          <wp:inline>
            <wp:extent cx="63500" cy="63500"/>
            <wp:effectExtent l="0" r="0" t="0" b="0"/>
            <wp:docPr id="214"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21"/>
        </w:rPr>
        <w:t xml:space="preserve">"books"</w:t>
        <w:br w:clear="none"/>
      </w:r>
      <w:r>
        <w:rPr>
          <w:rStyle w:val="Text10"/>
        </w:rPr>
        <w:t xml:space="preserve">:</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"MySQL Troubleshooting"</w:t>
        <w:br w:clear="none"/>
      </w:r>
      <w:r>
        <w:rPr>
          <w:rStyle w:val="Text10"/>
        </w:rPr>
        <w:t xml:space="preserve">,</w:t>
        <w:br w:clear="none"/>
      </w:r>
      <w:r>
        <w:rPr>
          <w:rStyle w:val="Text23"/>
        </w:rPr>
        <w:t xml:space="preserve"> </w:t>
        <w:br w:clear="none"/>
      </w:r>
      <w:r>
        <w:rPr>
          <w:rStyle w:val="Text82"/>
        </w:rPr>
        <w:drawing>
          <wp:inline>
            <wp:extent cx="63500" cy="63500"/>
            <wp:effectExtent l="0" r="0" t="0" b="0"/>
            <wp:docPr id="215"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t xml:space="preserve">"MySQL Cookbook"</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21"/>
        </w:rPr>
        <w:t xml:space="preserve">"lastname"</w:t>
        <w:br w:clear="none"/>
      </w:r>
      <w:r>
        <w:rPr>
          <w:rStyle w:val="Text10"/>
        </w:rPr>
        <w:t xml:space="preserve">:</w:t>
        <w:br w:clear="none"/>
      </w:r>
      <w:r>
        <w:rPr>
          <w:rStyle w:val="Text23"/>
        </w:rPr>
        <w:t xml:space="preserve"> </w:t>
        <w:br w:clear="none"/>
      </w:r>
      <w:r>
        <w:t xml:space="preserve">"Smirnova"</w:t>
        <w:br w:clear="none"/>
      </w:r>
      <w:r>
        <w:rPr>
          <w:rStyle w:val="Text23"/>
        </w:rPr>
        <w:t xml:space="preserve"/>
        <w:br w:clear="none"/>
      </w:r>
      <w:r>
        <w:rPr>
          <w:rStyle w:val="Text10"/>
        </w:rPr>
        <w:t xml:space="preserve">}</w:t>
        <w:br w:clear="none"/>
      </w:r>
    </w:p>
    <w:p>
      <w:pPr>
        <w:pStyle w:val="Normal"/>
      </w:pPr>
      <w:r>
        <w:t/>
      </w:r>
    </w:p>
    <w:p>
      <w:pPr>
        <w:pStyle w:val="Para 16"/>
      </w:pPr>
      <w:hyperlink w:anchor="co_nch_json_json_attributes_obj">
        <w:r>
          <w:bookmarkStart w:id="5317" w:name="callout_nch_json_json_attributes"/>
          <w:t/>
          <w:bookmarkEnd w:id="5317"/>
          <w:drawing>
            <wp:inline>
              <wp:extent cx="63500" cy="63500"/>
              <wp:effectExtent l="0" r="0" t="0" b="0"/>
              <wp:docPr id="21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Level one: the object that contains all the elements.</w:t>
      </w:r>
    </w:p>
    <w:p>
      <w:pPr>
        <w:pStyle w:val="Para 16"/>
      </w:pPr>
      <w:hyperlink w:anchor="co_nch_json_json_attributes_el_c">
        <w:r>
          <w:bookmarkStart w:id="5318" w:name="callout_nch_json_json_attributes_1"/>
          <w:t/>
          <w:bookmarkEnd w:id="5318"/>
          <w:drawing>
            <wp:inline>
              <wp:extent cx="63500" cy="63500"/>
              <wp:effectExtent l="0" r="0" t="0" b="0"/>
              <wp:docPr id="21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Level two: the object element.</w:t>
      </w:r>
    </w:p>
    <w:p>
      <w:pPr>
        <w:pStyle w:val="Para 16"/>
      </w:pPr>
      <w:hyperlink w:anchor="co_nch_json_json_attributes_arra">
        <w:r>
          <w:bookmarkStart w:id="5319" w:name="callout_nch_json_json_attributes_2"/>
          <w:t/>
          <w:bookmarkEnd w:id="5319"/>
          <w:drawing>
            <wp:inline>
              <wp:extent cx="63500" cy="63500"/>
              <wp:effectExtent l="0" r="0" t="0" b="0"/>
              <wp:docPr id="21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Level three: the element of the nested array.</w:t>
      </w:r>
    </w:p>
    <w:p>
      <w:pPr>
        <w:pStyle w:val="Normal"/>
      </w:pPr>
      <w:r>
        <w:t/>
      </w:r>
    </w:p>
    <w:p>
      <w:pPr>
        <w:pStyle w:val="Normal"/>
      </w:pPr>
      <w:r>
        <w:t xml:space="preserve">The </w:t>
      </w:r>
      <w:r>
        <w:rPr>
          <w:rStyle w:val="Text1"/>
        </w:rPr>
        <w:t>JSON_DEPTH</w:t>
      </w:r>
      <w:r>
        <w:t xml:space="preserve"> function is useful when you need to understand how complex your JSON data is. </w:t>
      </w:r>
    </w:p>
    <w:p>
      <w:pPr>
        <w:pStyle w:val="Normal"/>
      </w:pPr>
      <w:r>
        <w:t xml:space="preserve">The </w:t>
      </w:r>
      <w:r>
        <w:rPr>
          <w:rStyle w:val="Text1"/>
        </w:rPr>
        <w:t>JSON_STORAGE_SIZE</w:t>
      </w:r>
      <w:r>
        <w:t xml:space="preserve"> function returns the number of bytes that the JSON data takes. It is useful to plan storage use for your data: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JSON_STORAGE_SIZE</w:t>
        <w:br w:clear="none"/>
      </w:r>
      <w:r>
        <w:rPr>
          <w:rStyle w:val="Text27"/>
        </w:rPr>
        <w:t xml:space="preserve">(</w:t>
        <w:br w:clear="none"/>
      </w:r>
      <w:r>
        <w:rPr>
          <w:rStyle w:val="Text17"/>
        </w:rPr>
        <w:t xml:space="preserve">author</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JSON_STORAGE_SIZE</w:t>
        <w:br w:clear="none"/>
      </w:r>
      <w:r>
        <w:rPr>
          <w:rStyle w:val="Text10"/>
        </w:rPr>
        <w:t xml:space="preserve">(</w:t>
        <w:br w:clear="none"/>
      </w:r>
      <w:r>
        <w:rPr>
          <w:rStyle w:val="Text3"/>
        </w:rPr>
        <w:t xml:space="preserve">author</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475</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144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171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The </w:t>
      </w:r>
      <w:r>
        <w:rPr>
          <w:rStyle w:val="Text1"/>
        </w:rPr>
        <w:t>JSON_TYPE</w:t>
      </w:r>
      <w:r>
        <w:t xml:space="preserve"> function returns the type of the JSON element. Thus, for the </w:t>
      </w:r>
      <w:r>
        <w:rPr>
          <w:rStyle w:val="Text1"/>
        </w:rPr>
        <w:t>author</w:t>
      </w:r>
      <w:r>
        <w:t xml:space="preserve"> column in the </w:t>
      </w:r>
      <w:r>
        <w:rPr>
          <w:rStyle w:val="Text1"/>
        </w:rPr>
        <w:t>book_authors</w:t>
      </w:r>
      <w:r>
        <w:t xml:space="preserve"> table, the types are as shown: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JSON_TYPE</w:t>
        <w:br w:clear="none"/>
      </w:r>
      <w:r>
        <w:rPr>
          <w:rStyle w:val="Text10"/>
        </w:rPr>
        <w:t xml:space="preserve">(</w:t>
        <w:br w:clear="none"/>
      </w:r>
      <w:r>
        <w:t xml:space="preserve">author</w:t>
        <w:br w:clear="none"/>
      </w:r>
      <w:r>
        <w:rPr>
          <w:rStyle w:val="Text10"/>
        </w:rPr>
        <w:t xml:space="preserve">)</w:t>
        <w:br w:clear="none"/>
        <w:t xml:space="preserve">,</w:t>
        <w:br w:clear="none"/>
      </w:r>
      <w:r>
        <w:rPr>
          <w:rStyle w:val="Text8"/>
        </w:rPr>
        <w:t xml:space="preserve"> </w:t>
        <w:br w:clear="none"/>
      </w:r>
      <w:r>
        <w:t xml:space="preserve">JSON_TYPE</w:t>
        <w:br w:clear="none"/>
      </w:r>
      <w:r>
        <w:rPr>
          <w:rStyle w:val="Text10"/>
        </w:rPr>
        <w:t xml:space="preserve">(</w:t>
        <w:br w:clear="none"/>
      </w:r>
      <w:r>
        <w:t xml:space="preserve">author</w:t>
        <w:br w:clear="none"/>
      </w:r>
      <w:r>
        <w:rPr>
          <w:rStyle w:val="Text9"/>
        </w:rPr>
        <w:t xml:space="preserve">-</w:t>
        <w:br w:clear="none"/>
        <w:t xml:space="preserve">&gt;</w:t>
        <w:br w:clear="none"/>
      </w:r>
      <w:r>
        <w:rPr>
          <w:rStyle w:val="Text11"/>
        </w:rPr>
        <w:t xml:space="preserve">'$.id'</w:t>
        <w:br w:clear="none"/>
      </w:r>
      <w:r>
        <w:rPr>
          <w:rStyle w:val="Text10"/>
        </w:rPr>
        <w:t xml:space="preserve">)</w:t>
        <w:br w:clear="none"/>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JSON_TYPE</w:t>
        <w:br w:clear="none"/>
      </w:r>
      <w:r>
        <w:rPr>
          <w:rStyle w:val="Text10"/>
        </w:rPr>
        <w:t xml:space="preserve">(</w:t>
        <w:br w:clear="none"/>
      </w:r>
      <w:r>
        <w:t xml:space="preserve">author</w:t>
        <w:br w:clear="none"/>
      </w:r>
      <w:r>
        <w:rPr>
          <w:rStyle w:val="Text9"/>
        </w:rPr>
        <w:t xml:space="preserve">-</w:t>
        <w:br w:clear="none"/>
        <w:t xml:space="preserve">&gt;</w:t>
        <w:br w:clear="none"/>
      </w:r>
      <w:r>
        <w:rPr>
          <w:rStyle w:val="Text11"/>
        </w:rPr>
        <w:t xml:space="preserve">'$.name'</w:t>
        <w:br w:clear="none"/>
      </w:r>
      <w:r>
        <w:rPr>
          <w:rStyle w:val="Text10"/>
        </w:rPr>
        <w:t xml:space="preserve">)</w:t>
        <w:br w:clear="none"/>
        <w:t xml:space="preserve">,</w:t>
        <w:br w:clear="none"/>
      </w:r>
      <w:r>
        <w:rPr>
          <w:rStyle w:val="Text8"/>
        </w:rPr>
        <w:t xml:space="preserve"> </w:t>
        <w:br w:clear="none"/>
      </w:r>
      <w:r>
        <w:t xml:space="preserve">JSON_TYPE</w:t>
        <w:br w:clear="none"/>
      </w:r>
      <w:r>
        <w:rPr>
          <w:rStyle w:val="Text10"/>
        </w:rPr>
        <w:t xml:space="preserve">(</w:t>
        <w:br w:clear="none"/>
      </w:r>
      <w:r>
        <w:t xml:space="preserve">author</w:t>
        <w:br w:clear="none"/>
      </w:r>
      <w:r>
        <w:rPr>
          <w:rStyle w:val="Text9"/>
        </w:rPr>
        <w:t xml:space="preserve">-</w:t>
        <w:br w:clear="none"/>
        <w:t xml:space="preserve">&gt;</w:t>
        <w:br w:clear="none"/>
      </w:r>
      <w:r>
        <w:rPr>
          <w:rStyle w:val="Text11"/>
        </w:rPr>
        <w:t xml:space="preserve">'$.books'</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FROM</w:t>
        <w:br w:clear="none"/>
      </w:r>
      <w:r>
        <w:rPr>
          <w:rStyle w:val="Text8"/>
        </w:rPr>
        <w:t xml:space="preserve"> </w:t>
        <w:br w:clear="none"/>
      </w:r>
      <w:r>
        <w:t xml:space="preserve">book_authors</w:t>
        <w:br w:clear="none"/>
      </w:r>
      <w:r>
        <w:rPr>
          <w:rStyle w:val="Text8"/>
        </w:rPr>
        <w:t xml:space="preserve"> </w:t>
        <w:br w:clear="none"/>
      </w:r>
      <w:r>
        <w:rPr>
          <w:rStyle w:val="Text4"/>
        </w:rPr>
        <w:t xml:space="preserve">WHERE</w:t>
        <w:br w:clear="none"/>
      </w:r>
      <w:r>
        <w:rPr>
          <w:rStyle w:val="Text8"/>
        </w:rPr>
        <w:t xml:space="preserve"> </w:t>
        <w:br w:clear="none"/>
      </w:r>
      <w:r>
        <w:t xml:space="preserve">author</w:t>
        <w:br w:clear="none"/>
      </w:r>
      <w:r>
        <w:rPr>
          <w:rStyle w:val="Text9"/>
        </w:rPr>
        <w:t xml:space="preserve">-</w:t>
        <w:br w:clear="none"/>
        <w:t xml:space="preserve">&gt;</w:t>
        <w:br w:clear="none"/>
        <w:t xml:space="preserve">&gt;</w:t>
        <w:br w:clear="none"/>
      </w:r>
      <w:r>
        <w:rPr>
          <w:rStyle w:val="Text11"/>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11"/>
        </w:rPr>
        <w:t xml:space="preserve">'Sveta'</w:t>
        <w:br w:clear="none"/>
      </w:r>
      <w:r>
        <w:rPr>
          <w:rStyle w:val="Text39"/>
        </w:rPr>
        <w:t xml:space="preserve">\</w:t>
        <w:br w:clear="none"/>
      </w:r>
      <w:r>
        <w:rPr>
          <w:rStyle w:val="Text4"/>
        </w:rPr>
        <w:t xml:space="preserve">G</w:t>
        <w:br w:clear="none"/>
      </w:r>
      <w:r>
        <w:rPr>
          <w:rStyle w:val="Text20"/>
        </w:rPr>
        <w:t xml:space="preserve"/>
        <w:br w:clear="none"/>
      </w:r>
      <w:r>
        <w:rPr>
          <w:rStyle w:val="Text32"/>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20"/>
        </w:rPr>
        <w:t xml:space="preserve"> </w:t>
        <w:br w:clear="none"/>
      </w:r>
      <w:r>
        <w:rPr>
          <w:rStyle w:val="Text34"/>
        </w:rPr>
        <w:t xml:space="preserve">1</w:t>
        <w:br w:clear="none"/>
      </w:r>
      <w:r>
        <w:rPr>
          <w:rStyle w:val="Text27"/>
        </w:rPr>
        <w:t xml:space="preserve">.</w:t>
        <w:br w:clear="none"/>
      </w:r>
      <w:r>
        <w:rPr>
          <w:rStyle w:val="Text20"/>
        </w:rPr>
        <w:t xml:space="preserve"> </w:t>
        <w:br w:clear="none"/>
      </w:r>
      <w:r>
        <w:rPr>
          <w:rStyle w:val="Text14"/>
        </w:rPr>
        <w:t xml:space="preserve">row</w:t>
        <w:br w:clear="none"/>
      </w:r>
      <w:r>
        <w:rPr>
          <w:rStyle w:val="Text20"/>
        </w:rPr>
        <w:t xml:space="preserve"> </w:t>
        <w:br w:clear="none"/>
      </w:r>
      <w:r>
        <w:rPr>
          <w:rStyle w:val="Text32"/>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20"/>
        </w:rPr>
        <w:t xml:space="preserve"/>
        <w:br w:clear="none"/>
        <w:t xml:space="preserve">           </w:t>
        <w:br w:clear="none"/>
      </w:r>
      <w:r>
        <w:rPr>
          <w:rStyle w:val="Text13"/>
        </w:rPr>
        <w:t xml:space="preserve">JSON_TYPE</w:t>
        <w:br w:clear="none"/>
      </w:r>
      <w:r>
        <w:rPr>
          <w:rStyle w:val="Text27"/>
        </w:rPr>
        <w:t xml:space="preserve">(</w:t>
        <w:br w:clear="none"/>
      </w:r>
      <w:r>
        <w:rPr>
          <w:rStyle w:val="Text13"/>
        </w:rPr>
        <w:t xml:space="preserve">author</w:t>
        <w:br w:clear="none"/>
      </w:r>
      <w:r>
        <w:rPr>
          <w:rStyle w:val="Text27"/>
        </w:rPr>
        <w:t xml:space="preserve">)</w:t>
        <w:br w:clear="none"/>
        <w:t xml:space="preserve">:</w:t>
        <w:br w:clear="none"/>
      </w:r>
      <w:r>
        <w:rPr>
          <w:rStyle w:val="Text20"/>
        </w:rPr>
        <w:t xml:space="preserve"> </w:t>
        <w:br w:clear="none"/>
      </w:r>
      <w:r>
        <w:rPr>
          <w:rStyle w:val="Text14"/>
        </w:rPr>
        <w:t xml:space="preserve">OBJECT</w:t>
        <w:br w:clear="none"/>
      </w:r>
      <w:r>
        <w:rPr>
          <w:rStyle w:val="Text20"/>
        </w:rPr>
        <w:t xml:space="preserve"/>
        <w:br w:clear="none"/>
        <w:t xml:space="preserve">   </w:t>
        <w:br w:clear="none"/>
      </w:r>
      <w:r>
        <w:rPr>
          <w:rStyle w:val="Text13"/>
        </w:rPr>
        <w:t xml:space="preserve">JSON_TYPE</w:t>
        <w:br w:clear="none"/>
      </w:r>
      <w:r>
        <w:rPr>
          <w:rStyle w:val="Text27"/>
        </w:rPr>
        <w:t xml:space="preserve">(</w:t>
        <w:br w:clear="none"/>
      </w:r>
      <w:r>
        <w:rPr>
          <w:rStyle w:val="Text13"/>
        </w:rPr>
        <w:t xml:space="preserve">author</w:t>
        <w:br w:clear="none"/>
      </w:r>
      <w:r>
        <w:rPr>
          <w:rStyle w:val="Text32"/>
        </w:rPr>
        <w:t xml:space="preserve">-</w:t>
        <w:br w:clear="none"/>
        <w:t xml:space="preserve">&gt;</w:t>
        <w:br w:clear="none"/>
      </w:r>
      <w:r>
        <w:rPr>
          <w:rStyle w:val="Text22"/>
        </w:rPr>
        <w:t xml:space="preserve">'$.id'</w:t>
        <w:br w:clear="none"/>
      </w:r>
      <w:r>
        <w:rPr>
          <w:rStyle w:val="Text27"/>
        </w:rPr>
        <w:t xml:space="preserve">)</w:t>
        <w:br w:clear="none"/>
        <w:t xml:space="preserve">:</w:t>
        <w:br w:clear="none"/>
      </w:r>
      <w:r>
        <w:rPr>
          <w:rStyle w:val="Text20"/>
        </w:rPr>
        <w:t xml:space="preserve"> </w:t>
        <w:br w:clear="none"/>
      </w:r>
      <w:r>
        <w:rPr>
          <w:rStyle w:val="Text57"/>
        </w:rPr>
        <w:t xml:space="preserve">INTEGER</w:t>
        <w:br w:clear="none"/>
      </w:r>
      <w:r>
        <w:rPr>
          <w:rStyle w:val="Text20"/>
        </w:rPr>
        <w:t xml:space="preserve"/>
        <w:br w:clear="none"/>
        <w:t xml:space="preserve"> </w:t>
        <w:br w:clear="none"/>
      </w:r>
      <w:r>
        <w:rPr>
          <w:rStyle w:val="Text13"/>
        </w:rPr>
        <w:t xml:space="preserve">JSON_TYPE</w:t>
        <w:br w:clear="none"/>
      </w:r>
      <w:r>
        <w:rPr>
          <w:rStyle w:val="Text27"/>
        </w:rPr>
        <w:t xml:space="preserve">(</w:t>
        <w:br w:clear="none"/>
      </w:r>
      <w:r>
        <w:rPr>
          <w:rStyle w:val="Text13"/>
        </w:rPr>
        <w:t xml:space="preserve">author</w:t>
        <w:br w:clear="none"/>
      </w:r>
      <w:r>
        <w:rPr>
          <w:rStyle w:val="Text32"/>
        </w:rPr>
        <w:t xml:space="preserve">-</w:t>
        <w:br w:clear="none"/>
        <w:t xml:space="preserve">&gt;</w:t>
        <w:br w:clear="none"/>
      </w:r>
      <w:r>
        <w:rPr>
          <w:rStyle w:val="Text22"/>
        </w:rPr>
        <w:t xml:space="preserve">'$.name'</w:t>
        <w:br w:clear="none"/>
      </w:r>
      <w:r>
        <w:rPr>
          <w:rStyle w:val="Text27"/>
        </w:rPr>
        <w:t xml:space="preserve">)</w:t>
        <w:br w:clear="none"/>
        <w:t xml:space="preserve">:</w:t>
        <w:br w:clear="none"/>
      </w:r>
      <w:r>
        <w:rPr>
          <w:rStyle w:val="Text20"/>
        </w:rPr>
        <w:t xml:space="preserve"> </w:t>
        <w:br w:clear="none"/>
      </w:r>
      <w:r>
        <w:rPr>
          <w:rStyle w:val="Text13"/>
        </w:rPr>
        <w:t xml:space="preserve">STRING</w:t>
        <w:br w:clear="none"/>
      </w:r>
      <w:r>
        <w:rPr>
          <w:rStyle w:val="Text20"/>
        </w:rPr>
        <w:t xml:space="preserve"/>
        <w:br w:clear="none"/>
      </w:r>
      <w:r>
        <w:rPr>
          <w:rStyle w:val="Text13"/>
        </w:rPr>
        <w:t xml:space="preserve">JSON_TYPE</w:t>
        <w:br w:clear="none"/>
      </w:r>
      <w:r>
        <w:rPr>
          <w:rStyle w:val="Text27"/>
        </w:rPr>
        <w:t xml:space="preserve">(</w:t>
        <w:br w:clear="none"/>
      </w:r>
      <w:r>
        <w:rPr>
          <w:rStyle w:val="Text13"/>
        </w:rPr>
        <w:t xml:space="preserve">author</w:t>
        <w:br w:clear="none"/>
      </w:r>
      <w:r>
        <w:rPr>
          <w:rStyle w:val="Text32"/>
        </w:rPr>
        <w:t xml:space="preserve">-</w:t>
        <w:br w:clear="none"/>
        <w:t xml:space="preserve">&gt;</w:t>
        <w:br w:clear="none"/>
      </w:r>
      <w:r>
        <w:rPr>
          <w:rStyle w:val="Text22"/>
        </w:rPr>
        <w:t xml:space="preserve">'$.books'</w:t>
        <w:br w:clear="none"/>
      </w:r>
      <w:r>
        <w:rPr>
          <w:rStyle w:val="Text27"/>
        </w:rPr>
        <w:t xml:space="preserve">)</w:t>
        <w:br w:clear="none"/>
        <w:t xml:space="preserve">:</w:t>
        <w:br w:clear="none"/>
      </w:r>
      <w:r>
        <w:rPr>
          <w:rStyle w:val="Text20"/>
        </w:rPr>
        <w:t xml:space="preserve"> </w:t>
        <w:br w:clear="none"/>
      </w:r>
      <w:r>
        <w:rPr>
          <w:rStyle w:val="Text57"/>
        </w:rPr>
        <w:t xml:space="preserve">ARRAY</w:t>
        <w:br w:clear="none"/>
      </w:r>
      <w:r>
        <w:rPr>
          <w:rStyle w:val="Text20"/>
        </w:rPr>
        <w:t xml:space="preserve"/>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w:r>
    </w:p>
    <w:p>
      <w:pPr>
        <w:pStyle w:val="Heading 6"/>
        <w:keepLines w:val="on"/>
      </w:pPr>
      <w:r>
        <w:t>Warning</w:t>
      </w:r>
    </w:p>
    <w:p>
      <w:pPr>
        <w:pStyle w:val="Para 10"/>
        <w:keepLines w:val="on"/>
      </w:pPr>
      <w:r>
        <w:t xml:space="preserve">Note that we used the </w:t>
      </w:r>
      <w:r>
        <w:rPr>
          <w:rStyle w:val="Text1"/>
        </w:rPr>
        <w:t>-&gt;</w:t>
      </w:r>
      <w:r>
        <w:t xml:space="preserve"> operator instead of </w:t>
      </w:r>
      <w:r>
        <w:rPr>
          <w:rStyle w:val="Text1"/>
        </w:rPr>
        <w:t>-&gt;&gt;</w:t>
      </w:r>
      <w:r>
        <w:t xml:space="preserve"> to preserve quotes in scalar values. </w:t>
      </w:r>
    </w:p>
    <w:p>
      <w:bookmarkStart w:id="5320" w:name="19_14_Working_with_JSON_in_MySQL"/>
      <w:pPr>
        <w:keepNext/>
        <w:pStyle w:val="Heading 1"/>
      </w:pPr>
      <w:r>
        <w:t>19.14 Working with JSON in MySQL as a Document Store</w:t>
      </w:r>
      <w:bookmarkEnd w:id="5320"/>
    </w:p>
    <w:p>
      <w:bookmarkStart w:id="5321" w:name="Problem_________You_want_to_work_1"/>
      <w:pPr>
        <w:keepNext/>
        <w:pStyle w:val="Heading 2"/>
      </w:pPr>
      <w:r>
        <w:t>Problem</w:t>
      </w:r>
      <w:bookmarkEnd w:id="5321"/>
    </w:p>
    <w:p>
      <w:pPr>
        <w:pStyle w:val="Normal"/>
      </w:pPr>
      <w:r>
        <w:t>You want to work with JSON in MySQL in the same way as NoSQL databases do.</w:t>
      </w:r>
      <w:r>
        <w:rPr>
          <w:rStyle w:val="Text79"/>
        </w:rPr>
        <w:bookmarkStart w:id="5322" w:name="idm45336842646832"/>
        <w:t/>
        <w:bookmarkEnd w:id="5322"/>
        <w:bookmarkStart w:id="5323" w:name="idm45336842645856"/>
        <w:t/>
        <w:bookmarkEnd w:id="5323"/>
        <w:bookmarkStart w:id="5324" w:name="idm45336842669536"/>
        <w:t/>
        <w:bookmarkEnd w:id="5324"/>
      </w:r>
      <w:r>
        <w:t xml:space="preserve"> </w:t>
      </w:r>
    </w:p>
    <w:p>
      <w:bookmarkStart w:id="5325" w:name="Solution_________Use_X_DevAPI__T"/>
      <w:pPr>
        <w:keepNext/>
        <w:pStyle w:val="Heading 2"/>
      </w:pPr>
      <w:r>
        <w:t>Solution</w:t>
      </w:r>
      <w:bookmarkEnd w:id="5325"/>
    </w:p>
    <w:p>
      <w:pPr>
        <w:pStyle w:val="Normal"/>
      </w:pPr>
      <w:r>
        <w:t xml:space="preserve">Use X DevAPI. The following clients and connectors support X DevAPI and can work with JSON as a Document Store: </w:t>
      </w:r>
    </w:p>
    <w:p>
      <w:pPr>
        <w:pStyle w:val="Para 11"/>
      </w:pPr>
      <w:r>
        <w:t>MySQL Shell in JavaScript and Python mode</w:t>
      </w:r>
    </w:p>
    <w:p>
      <w:pPr>
        <w:pStyle w:val="Para 11"/>
      </w:pPr>
      <w:r>
        <w:t>Connector/C++</w:t>
      </w:r>
    </w:p>
    <w:p>
      <w:pPr>
        <w:pStyle w:val="Para 11"/>
      </w:pPr>
      <w:r>
        <w:t>Connector/J</w:t>
      </w:r>
    </w:p>
    <w:p>
      <w:pPr>
        <w:pStyle w:val="Para 11"/>
      </w:pPr>
      <w:r>
        <w:t>Connector/Node.js</w:t>
      </w:r>
    </w:p>
    <w:p>
      <w:pPr>
        <w:pStyle w:val="Para 11"/>
      </w:pPr>
      <w:r>
        <w:t>Connector/NET</w:t>
      </w:r>
    </w:p>
    <w:p>
      <w:pPr>
        <w:pStyle w:val="Para 11"/>
      </w:pPr>
      <w:r>
        <w:t>Connector/Python</w:t>
      </w:r>
    </w:p>
    <w:p>
      <w:pPr>
        <w:pStyle w:val="Normal"/>
      </w:pPr>
      <w:r>
        <w:t/>
      </w:r>
    </w:p>
    <w:p>
      <w:bookmarkStart w:id="5326" w:name="Discussion_________We_ll_use_MyS"/>
      <w:pPr>
        <w:keepNext/>
        <w:pStyle w:val="Heading 2"/>
      </w:pPr>
      <w:r>
        <w:t>Discussion</w:t>
      </w:r>
      <w:bookmarkEnd w:id="5326"/>
    </w:p>
    <w:p>
      <w:pPr>
        <w:pStyle w:val="Normal"/>
      </w:pPr>
      <w:r>
        <w:t xml:space="preserve">We’ll use MySQL Shell for the examples in this recipe. We assume that you are connected to the MySQL server and thus have the default objects available. See </w:t>
      </w:r>
      <w:hyperlink w:anchor="2_1_Connecting_to_MySQL_Server_w">
        <w:r>
          <w:rPr>
            <w:rStyle w:val="Text2"/>
          </w:rPr>
          <w:t>Recipe 2.1</w:t>
        </w:r>
      </w:hyperlink>
      <w:r>
        <w:t xml:space="preserve"> for instructions on how to connect to the MySQL server via MySQL Shell. </w:t>
      </w:r>
    </w:p>
    <w:p>
      <w:pPr>
        <w:pStyle w:val="Normal"/>
      </w:pPr>
      <w:r>
        <w:t xml:space="preserve">MySQL Document Store is a collection, stored in a table, defined as follows: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MyCollection</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doc</w:t>
        <w:br w:clear="none"/>
      </w:r>
      <w:r>
        <w:rPr>
          <w:rStyle w:val="Text9"/>
        </w:rPr>
        <w:t xml:space="preserve">`</w:t>
        <w:br w:clear="none"/>
      </w:r>
      <w:r>
        <w:rPr>
          <w:rStyle w:val="Text6"/>
        </w:rPr>
        <w:t xml:space="preserve"> </w:t>
        <w:br w:clear="none"/>
      </w:r>
      <w:r>
        <w:t xml:space="preserve">json</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_id</w:t>
        <w:br w:clear="none"/>
      </w:r>
      <w:r>
        <w:rPr>
          <w:rStyle w:val="Text9"/>
        </w:rPr>
        <w:t xml:space="preserve">`</w:t>
        <w:br w:clear="none"/>
      </w:r>
      <w:r>
        <w:rPr>
          <w:rStyle w:val="Text6"/>
        </w:rPr>
        <w:t xml:space="preserve"> </w:t>
        <w:br w:clear="none"/>
      </w:r>
      <w:r>
        <w:t xml:space="preserve">varbinary</w:t>
        <w:br w:clear="none"/>
      </w:r>
      <w:r>
        <w:rPr>
          <w:rStyle w:val="Text10"/>
        </w:rPr>
        <w:t xml:space="preserve">(</w:t>
        <w:br w:clear="none"/>
      </w:r>
      <w:r>
        <w:rPr>
          <w:rStyle w:val="Text16"/>
        </w:rPr>
        <w:t xml:space="preserve">32</w:t>
        <w:br w:clear="none"/>
      </w:r>
      <w:r>
        <w:rPr>
          <w:rStyle w:val="Text10"/>
        </w:rPr>
        <w:t xml:space="preserve">)</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t xml:space="preserve">json_unquote</w:t>
        <w:br w:clear="none"/>
      </w:r>
      <w:r>
        <w:rPr>
          <w:rStyle w:val="Text10"/>
        </w:rPr>
        <w:t xml:space="preserve">(</w:t>
        <w:br w:clear="none"/>
      </w:r>
      <w:r>
        <w:rPr>
          <w:rStyle w:val="Text6"/>
        </w:rPr>
        <w:t xml:space="preserve"/>
        <w:br w:clear="none"/>
        <w:t xml:space="preserve">        </w:t>
        <w:br w:clear="none"/>
      </w:r>
      <w:r>
        <w:t xml:space="preserve">json_extract</w:t>
        <w:br w:clear="none"/>
      </w:r>
      <w:r>
        <w:rPr>
          <w:rStyle w:val="Text10"/>
        </w:rPr>
        <w:t xml:space="preserve">(</w:t>
        <w:br w:clear="none"/>
      </w:r>
      <w:r>
        <w:rPr>
          <w:rStyle w:val="Text9"/>
        </w:rPr>
        <w:t xml:space="preserve">`</w:t>
        <w:br w:clear="none"/>
      </w:r>
      <w:r>
        <w:t xml:space="preserve">doc</w:t>
        <w:br w:clear="none"/>
      </w:r>
      <w:r>
        <w:rPr>
          <w:rStyle w:val="Text9"/>
        </w:rPr>
        <w:t xml:space="preserve">`</w:t>
        <w:br w:clear="none"/>
      </w:r>
      <w:r>
        <w:rPr>
          <w:rStyle w:val="Text10"/>
        </w:rPr>
        <w:t xml:space="preserve">,</w:t>
        <w:br w:clear="none"/>
      </w:r>
      <w:r>
        <w:t xml:space="preserve">_utf8mb4</w:t>
        <w:br w:clear="none"/>
      </w:r>
      <w:r>
        <w:rPr>
          <w:rStyle w:val="Text11"/>
        </w:rPr>
        <w:t xml:space="preserve">'$._id'</w:t>
        <w:br w:clear="none"/>
      </w:r>
      <w:r>
        <w:rPr>
          <w:rStyle w:val="Text10"/>
        </w:rPr>
        <w:t xml:space="preserve">)))</w:t>
        <w:br w:clear="none"/>
      </w:r>
      <w:r>
        <w:rPr>
          <w:rStyle w:val="Text6"/>
        </w:rPr>
        <w:t xml:space="preserve"> </w:t>
        <w:br w:clear="none"/>
      </w:r>
      <w:r>
        <w:t xml:space="preserve">STORED</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_json_schema</w:t>
        <w:br w:clear="none"/>
      </w:r>
      <w:r>
        <w:rPr>
          <w:rStyle w:val="Text9"/>
        </w:rPr>
        <w:t xml:space="preserve">`</w:t>
        <w:br w:clear="none"/>
      </w:r>
      <w:r>
        <w:rPr>
          <w:rStyle w:val="Text6"/>
        </w:rPr>
        <w:t xml:space="preserve"> </w:t>
        <w:br w:clear="none"/>
      </w:r>
      <w:r>
        <w:t xml:space="preserve">json</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6"/>
        </w:rPr>
        <w:t xml:space="preserve"> </w:t>
        <w:br w:clear="none"/>
      </w:r>
      <w:r>
        <w:rPr>
          <w:rStyle w:val="Text10"/>
        </w:rPr>
        <w:t xml:space="preserve">(</w:t>
        <w:br w:clear="none"/>
      </w:r>
      <w:r>
        <w:t xml:space="preserve">_utf8mb4</w:t>
        <w:br w:clear="none"/>
      </w:r>
      <w:r>
        <w:rPr>
          <w:rStyle w:val="Text11"/>
        </w:rPr>
        <w:t xml:space="preserve">'{"type":"object"}'</w:t>
        <w:br w:clear="none"/>
      </w:r>
      <w:r>
        <w:rPr>
          <w:rStyle w:val="Text10"/>
        </w:rPr>
        <w:t xml:space="preserve">)</w:t>
        <w:br w:clear="none"/>
      </w:r>
      <w:r>
        <w:rPr>
          <w:rStyle w:val="Text6"/>
        </w:rPr>
        <w:t xml:space="preserve"> </w:t>
        <w:br w:clear="none"/>
      </w:r>
      <w:r>
        <w:t xml:space="preserve">VIRTUAL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_id</w:t>
        <w:br w:clear="none"/>
      </w:r>
      <w:r>
        <w:rPr>
          <w:rStyle w:val="Text9"/>
        </w:rPr>
        <w:t xml:space="preserve">`</w:t>
        <w:br w:clear="none"/>
      </w:r>
      <w:r>
        <w:rPr>
          <w:rStyle w:val="Text10"/>
        </w:rPr>
        <w:t xml:space="preserve">),</w:t>
        <w:br w:clear="none"/>
      </w:r>
      <w:r>
        <w:rPr>
          <w:rStyle w:val="Text6"/>
        </w:rPr>
        <w:t xml:space="preserve"/>
        <w:br w:clear="none"/>
        <w:t xml:space="preserve">  </w:t>
        <w:br w:clear="none"/>
      </w:r>
      <w:r>
        <w:rPr>
          <w:rStyle w:val="Text4"/>
        </w:rPr>
        <w:t xml:space="preserve">CONSTRAINT</w:t>
        <w:br w:clear="none"/>
      </w:r>
      <w:r>
        <w:rPr>
          <w:rStyle w:val="Text6"/>
        </w:rPr>
        <w:t xml:space="preserve"> </w:t>
        <w:br w:clear="none"/>
      </w:r>
      <w:r>
        <w:rPr>
          <w:rStyle w:val="Text9"/>
        </w:rPr>
        <w:t xml:space="preserve">`</w:t>
        <w:br w:clear="none"/>
      </w:r>
      <w:r>
        <w:rPr>
          <w:rStyle w:val="Text39"/>
        </w:rPr>
        <w:t xml:space="preserve">$</w:t>
        <w:br w:clear="none"/>
      </w:r>
      <w:r>
        <w:t xml:space="preserve">val_strict_2190F99D7C6BE98E2C1EFE4E110B46A3D43C9751</w:t>
        <w:br w:clear="none"/>
      </w:r>
      <w:r>
        <w:rPr>
          <w:rStyle w:val="Text9"/>
        </w:rPr>
        <w:t xml:space="preserve">`</w:t>
        <w:br w:clear="none"/>
      </w:r>
      <w:r>
        <w:rPr>
          <w:rStyle w:val="Text6"/>
        </w:rPr>
        <w:t xml:space="preserve"> </w:t>
        <w:br w:clear="none"/>
        <w:t xml:space="preserve">  </w:t>
        <w:br w:clear="none"/>
      </w:r>
      <w:r>
        <w:rPr>
          <w:rStyle w:val="Text4"/>
        </w:rPr>
        <w:t xml:space="preserve">CHECK</w:t>
        <w:br w:clear="none"/>
      </w:r>
      <w:r>
        <w:rPr>
          <w:rStyle w:val="Text6"/>
        </w:rPr>
        <w:t xml:space="preserve"> </w:t>
        <w:br w:clear="none"/>
      </w:r>
      <w:r>
        <w:rPr>
          <w:rStyle w:val="Text10"/>
        </w:rPr>
        <w:t xml:space="preserve">(</w:t>
        <w:br w:clear="none"/>
      </w:r>
      <w:r>
        <w:t xml:space="preserve">json_schema_valid</w:t>
        <w:br w:clear="none"/>
      </w:r>
      <w:r>
        <w:rPr>
          <w:rStyle w:val="Text10"/>
        </w:rPr>
        <w:t xml:space="preserve">(</w:t>
        <w:br w:clear="none"/>
      </w:r>
      <w:r>
        <w:rPr>
          <w:rStyle w:val="Text9"/>
        </w:rPr>
        <w:t xml:space="preserve">`</w:t>
        <w:br w:clear="none"/>
      </w:r>
      <w:r>
        <w:t xml:space="preserve">_json_schema</w:t>
        <w:br w:clear="none"/>
      </w:r>
      <w:r>
        <w:rPr>
          <w:rStyle w:val="Text9"/>
        </w:rPr>
        <w:t xml:space="preserve">`</w:t>
        <w:br w:clear="none"/>
      </w:r>
      <w:r>
        <w:rPr>
          <w:rStyle w:val="Text10"/>
        </w:rPr>
        <w:t xml:space="preserve">,</w:t>
        <w:br w:clear="none"/>
      </w:r>
      <w:r>
        <w:rPr>
          <w:rStyle w:val="Text9"/>
        </w:rPr>
        <w:t xml:space="preserve">`</w:t>
        <w:br w:clear="none"/>
      </w:r>
      <w:r>
        <w:t xml:space="preserve">doc</w:t>
        <w:br w:clear="none"/>
      </w:r>
      <w:r>
        <w:rPr>
          <w:rStyle w:val="Text9"/>
        </w:rPr>
        <w:t xml:space="preserve">`</w:t>
        <w:br w:clear="none"/>
      </w:r>
      <w:r>
        <w:rPr>
          <w:rStyle w:val="Text10"/>
        </w:rPr>
        <w:t xml:space="preserve">))</w:t>
        <w:br w:clear="none"/>
      </w:r>
      <w:r>
        <w:rPr>
          <w:rStyle w:val="Text6"/>
        </w:rPr>
        <w:t xml:space="preserve"> </w:t>
        <w:br w:clear="none"/>
      </w:r>
      <w:r>
        <w:rPr>
          <w:rStyle w:val="Text12"/>
        </w:rPr>
        <w:t xml:space="preserve">/*!80016 NOT ENFORCED */</w:t>
        <w:br w:clear="none"/>
      </w:r>
      <w:r>
        <w:rPr>
          <w:rStyle w:val="Text6"/>
        </w:rPr>
        <w:t xml:space="preserve"/>
        <w:br w:clear="none"/>
      </w:r>
      <w:r>
        <w:rPr>
          <w:rStyle w:val="Text10"/>
        </w:rPr>
        <w:t xml:space="preserve">)</w:t>
        <w:br w:clear="none"/>
      </w:r>
      <w:r>
        <w:rPr>
          <w:rStyle w:val="Text6"/>
        </w:rPr>
        <w:t xml:space="preserve"> </w:t>
        <w:br w:clear="none"/>
      </w:r>
      <w:r>
        <w:t xml:space="preserve">ENGINE</w:t>
        <w:br w:clear="none"/>
      </w:r>
      <w:r>
        <w:rPr>
          <w:rStyle w:val="Text9"/>
        </w:rPr>
        <w:t xml:space="preserve">=</w:t>
        <w:br w:clear="none"/>
      </w:r>
      <w:r>
        <w:t xml:space="preserve">InnoDB</w:t>
        <w:br w:clear="none"/>
      </w:r>
      <w:r>
        <w:rPr>
          <w:rStyle w:val="Text6"/>
        </w:rPr>
        <w:t xml:space="preserve"> </w:t>
        <w:br w:clear="none"/>
      </w:r>
      <w:r>
        <w:rPr>
          <w:rStyle w:val="Text4"/>
        </w:rPr>
        <w:t xml:space="preserve">DEFAULT</w:t>
        <w:br w:clear="none"/>
      </w:r>
      <w:r>
        <w:rPr>
          <w:rStyle w:val="Text6"/>
        </w:rPr>
        <w:t xml:space="preserve"> </w:t>
        <w:br w:clear="none"/>
      </w:r>
      <w:r>
        <w:t xml:space="preserve">CHARSET</w:t>
        <w:br w:clear="none"/>
      </w:r>
      <w:r>
        <w:rPr>
          <w:rStyle w:val="Text9"/>
        </w:rPr>
        <w:t xml:space="preserve">=</w:t>
        <w:br w:clear="none"/>
      </w:r>
      <w:r>
        <w:t xml:space="preserve">utf8mb4</w:t>
        <w:br w:clear="none"/>
      </w:r>
      <w:r>
        <w:rPr>
          <w:rStyle w:val="Text6"/>
        </w:rPr>
        <w:t xml:space="preserve"> </w:t>
        <w:br w:clear="none"/>
      </w:r>
      <w:r>
        <w:rPr>
          <w:rStyle w:val="Text4"/>
        </w:rPr>
        <w:t xml:space="preserve">COLLATE</w:t>
        <w:br w:clear="none"/>
      </w:r>
      <w:r>
        <w:rPr>
          <w:rStyle w:val="Text9"/>
        </w:rPr>
        <w:t xml:space="preserve">=</w:t>
        <w:br w:clear="none"/>
      </w:r>
      <w:r>
        <w:t xml:space="preserve">utf8mb4_0900_ai_ci</w:t>
        <w:br w:clear="none"/>
      </w:r>
      <w:r>
        <w:rPr>
          <w:rStyle w:val="Text10"/>
        </w:rPr>
        <w:t xml:space="preserve">;</w:t>
        <w:br w:clear="none"/>
      </w:r>
    </w:p>
    <w:p>
      <w:pPr>
        <w:pStyle w:val="Normal"/>
      </w:pPr>
      <w:r>
        <w:t xml:space="preserve">where </w:t>
      </w:r>
      <w:r>
        <w:rPr>
          <w:rStyle w:val="Text1"/>
        </w:rPr>
        <w:t>doc</w:t>
      </w:r>
      <w:r>
        <w:t xml:space="preserve"> is a JSON column, storing the document. </w:t>
      </w:r>
      <w:r>
        <w:rPr>
          <w:rStyle w:val="Text1"/>
        </w:rPr>
        <w:t>_id</w:t>
      </w:r>
      <w:r>
        <w:t xml:space="preserve"> is a unique identifier, generated by extracting the value of the </w:t>
      </w:r>
      <w:r>
        <w:rPr>
          <w:rStyle w:val="Text1"/>
        </w:rPr>
        <w:t>_id</w:t>
      </w:r>
      <w:r>
        <w:t xml:space="preserve"> member, and the optional </w:t>
      </w:r>
      <w:r>
        <w:rPr>
          <w:rStyle w:val="Text1"/>
        </w:rPr>
        <w:t>_json_schema</w:t>
      </w:r>
      <w:r>
        <w:t xml:space="preserve"> is a schema that you can enforce when creating a collection. See </w:t>
      </w:r>
      <w:hyperlink w:anchor="2_9_Working_with_Collections_in">
        <w:r>
          <w:rPr>
            <w:rStyle w:val="Text2"/>
          </w:rPr>
          <w:t>Recipe 2.9</w:t>
        </w:r>
      </w:hyperlink>
      <w:r>
        <w:t xml:space="preserve"> for the details and an example. </w:t>
      </w:r>
    </w:p>
    <w:p>
      <w:pPr>
        <w:pStyle w:val="Normal"/>
      </w:pPr>
      <w:r>
        <w:t xml:space="preserve">X DevAPI will create such a table when you call the </w:t>
      </w:r>
      <w:r>
        <w:rPr>
          <w:rStyle w:val="Text1"/>
        </w:rPr>
        <w:t>createCollection</w:t>
      </w:r>
      <w:r>
        <w:t xml:space="preserve"> method: </w:t>
      </w:r>
    </w:p>
    <w:p>
      <w:pPr>
        <w:pStyle w:val="Para 08"/>
      </w:pPr>
      <w:r>
        <w:rPr>
          <w:rStyle w:val="Text5"/>
        </w:rPr>
        <w:t xml:space="preserve"> MySQL  cookbook  JS &gt; </w:t>
        <w:br w:clear="none"/>
      </w:r>
      <w:r>
        <w:t xml:space="preserve">session.getDefaultSchema().createCollection('MyCollection')</w:t>
        <w:br w:clear="none"/>
      </w:r>
      <w:r>
        <w:rPr>
          <w:rStyle w:val="Text5"/>
        </w:rPr>
        <w:t xml:space="preserve"/>
        <w:br w:clear="none"/>
        <w:t xml:space="preserve">&lt;Collection:MyCollection&gt;</w:t>
        <w:br w:clear="none"/>
      </w:r>
    </w:p>
    <w:p>
      <w:pPr>
        <w:pStyle w:val="Heading 5"/>
        <w:keepLines w:val="on"/>
      </w:pPr>
      <w:r>
        <w:t>Tip</w:t>
      </w:r>
    </w:p>
    <w:p>
      <w:pPr>
        <w:pStyle w:val="Para 10"/>
        <w:keepLines w:val="on"/>
      </w:pPr>
      <w:r>
        <w:t xml:space="preserve">We use syntax that MySQL Shell in JavaScript mode understands for examples in this recipe. Syntax for different languages differs slightly. Refer to your implementation documentation for details. </w:t>
      </w:r>
    </w:p>
    <w:p>
      <w:pPr>
        <w:pStyle w:val="Normal"/>
      </w:pPr>
      <w:r>
        <w:t xml:space="preserve">Once the collection is created, you can insert documents into it and update, remove, and search them. </w:t>
      </w:r>
    </w:p>
    <w:p>
      <w:pPr>
        <w:pStyle w:val="Normal"/>
      </w:pPr>
      <w:r>
        <w:t xml:space="preserve">It is handy to store a collection object in a variable: </w:t>
      </w:r>
    </w:p>
    <w:p>
      <w:pPr>
        <w:pStyle w:val="Para 08"/>
      </w:pPr>
      <w:r>
        <w:rPr>
          <w:rStyle w:val="Text5"/>
        </w:rPr>
        <w:t xml:space="preserve">MySQL  cookbook  JS &gt; </w:t>
        <w:br w:clear="none"/>
      </w:r>
      <w:r>
        <w:t xml:space="preserve">MyCollection = session.getDefaultSchema().</w:t>
        <w:br w:clear="none"/>
      </w:r>
      <w:r>
        <w:rPr>
          <w:rStyle w:val="Text5"/>
        </w:rPr>
        <w:t xml:space="preserve"/>
        <w:br w:clear="none"/>
        <w:t xml:space="preserve">                   -&gt; </w:t>
        <w:br w:clear="none"/>
      </w:r>
      <w:r>
        <w:t xml:space="preserve">getCollection('MyCollection')</w:t>
        <w:br w:clear="none"/>
      </w:r>
      <w:r>
        <w:rPr>
          <w:rStyle w:val="Text5"/>
        </w:rPr>
        <w:t xml:space="preserve"/>
        <w:br w:clear="none"/>
        <w:t xml:space="preserve">&lt;Collection:MyCollection&gt;</w:t>
        <w:br w:clear="none"/>
      </w:r>
    </w:p>
    <w:p>
      <w:pPr>
        <w:pStyle w:val="Normal"/>
      </w:pPr>
      <w:r>
        <w:t xml:space="preserve">The </w:t>
      </w:r>
      <w:r>
        <w:rPr>
          <w:rStyle w:val="Text1"/>
        </w:rPr>
        <w:t>Collection</w:t>
      </w:r>
      <w:r>
        <w:t xml:space="preserve"> class in X DevAPI supports four basic CRUD (Create, Read, Update, Delete) operations: </w:t>
      </w:r>
    </w:p>
    <w:p>
      <w:pPr>
        <w:pStyle w:val="Para 21"/>
      </w:pPr>
      <w:r>
        <w:t>add</w:t>
      </w:r>
    </w:p>
    <w:p>
      <w:pPr>
        <w:pStyle w:val="Para 21"/>
      </w:pPr>
      <w:r>
        <w:t>find</w:t>
      </w:r>
    </w:p>
    <w:p>
      <w:pPr>
        <w:pStyle w:val="Para 21"/>
      </w:pPr>
      <w:r>
        <w:t>modify</w:t>
      </w:r>
    </w:p>
    <w:p>
      <w:pPr>
        <w:pStyle w:val="Para 21"/>
      </w:pPr>
      <w:r>
        <w:t>remove</w:t>
      </w:r>
    </w:p>
    <w:p>
      <w:pPr>
        <w:pStyle w:val="Normal"/>
      </w:pPr>
      <w:r>
        <w:t xml:space="preserve">We already showed them in action when we discussed MySQL Shell in Recipes </w:t>
      </w:r>
      <w:hyperlink w:anchor="2_9_Working_with_Collections_in">
        <w:r>
          <w:rPr>
            <w:rStyle w:val="Text2"/>
          </w:rPr>
          <w:t>2.9</w:t>
        </w:r>
      </w:hyperlink>
      <w:r>
        <w:t xml:space="preserve"> and </w:t>
      </w:r>
      <w:hyperlink w:anchor="2_10_Working_with_Collections_in">
        <w:r>
          <w:rPr>
            <w:rStyle w:val="Text2"/>
          </w:rPr>
          <w:t>2.10</w:t>
        </w:r>
      </w:hyperlink>
      <w:r>
        <w:t xml:space="preserve">. In this recipe, we’ll cover details we didn’t cover there. </w:t>
      </w:r>
    </w:p>
    <w:p>
      <w:bookmarkStart w:id="5327" w:name="Adding_documents_to_the_collecti"/>
      <w:pPr>
        <w:keepNext/>
        <w:pStyle w:val="Heading 2"/>
      </w:pPr>
      <w:r>
        <w:t>Adding documents to the collection</w:t>
      </w:r>
      <w:bookmarkEnd w:id="5327"/>
    </w:p>
    <w:p>
      <w:pPr>
        <w:pStyle w:val="Normal"/>
      </w:pPr>
      <w:r>
        <w:t xml:space="preserve">To add documents into the collection, use the </w:t>
      </w:r>
      <w:r>
        <w:rPr>
          <w:rStyle w:val="Text1"/>
        </w:rPr>
        <w:t>add</w:t>
      </w:r>
      <w:r>
        <w:t xml:space="preserve"> method, which accepts either a JSON object or an array of JSON objects, or a </w:t>
      </w:r>
      <w:r>
        <w:rPr>
          <w:rStyle w:val="Text1"/>
        </w:rPr>
        <w:t>mysqlx.expr</w:t>
      </w:r>
      <w:r>
        <w:t xml:space="preserve"> as an argument. The following code snippet demonstrates all three flavors of the syntax: </w:t>
      </w:r>
    </w:p>
    <w:p>
      <w:pPr>
        <w:pStyle w:val="Para 03"/>
      </w:pPr>
      <w:r>
        <w:t xml:space="preserve"> MySQL  cookbook  JS &gt; </w:t>
        <w:br w:clear="none"/>
      </w:r>
      <w:r>
        <w:rPr>
          <w:rStyle w:val="Text0"/>
        </w:rPr>
        <w:t xml:space="preserve">MyCollection.add({"document": "one"}).</w:t>
        <w:br w:clear="none"/>
      </w:r>
      <w:r>
        <w:t xml:space="preserve"/>
        <w:br w:clear="none"/>
        <w:t xml:space="preserve">                    -&gt; </w:t>
        <w:br w:clear="none"/>
      </w:r>
      <w:r>
        <w:rPr>
          <w:rStyle w:val="Text0"/>
        </w:rPr>
        <w:t xml:space="preserve">add([{"document": "two"}, {"document": "three"}]).</w:t>
        <w:br w:clear="none"/>
      </w:r>
      <w:r>
        <w:t xml:space="preserve"/>
        <w:br w:clear="none"/>
        <w:t xml:space="preserve">                    -&gt; </w:t>
        <w:br w:clear="none"/>
      </w:r>
      <w:r>
        <w:rPr>
          <w:rStyle w:val="Text0"/>
        </w:rPr>
        <w:t xml:space="preserve">add(mysqlx.expr('{"document": "four"}'))</w:t>
        <w:br w:clear="none"/>
      </w:r>
      <w:r>
        <w:t xml:space="preserve"/>
        <w:br w:clear="none"/>
        <w:t xml:space="preserve">                    -&gt; </w:t>
        <w:br w:clear="none"/>
        <w:t xml:space="preserve">Query OK, 4 items affected (0.0083 sec)</w:t>
        <w:br w:clear="none"/>
        <w:t xml:space="preserve"/>
        <w:br w:clear="none"/>
        <w:t xml:space="preserve">Records: 4  Duplicates: 0  Warnings: 0</w:t>
        <w:br w:clear="none"/>
      </w:r>
    </w:p>
    <w:p>
      <w:bookmarkStart w:id="5328" w:name="Searching_for_documents"/>
      <w:pPr>
        <w:keepNext/>
        <w:pStyle w:val="Heading 2"/>
      </w:pPr>
      <w:r>
        <w:t>Searching for documents</w:t>
      </w:r>
      <w:bookmarkEnd w:id="5328"/>
    </w:p>
    <w:p>
      <w:pPr>
        <w:pStyle w:val="Normal"/>
      </w:pPr>
      <w:r>
        <w:t xml:space="preserve">To search for documents, use the </w:t>
      </w:r>
      <w:r>
        <w:rPr>
          <w:rStyle w:val="Text1"/>
        </w:rPr>
        <w:t>find</w:t>
      </w:r>
      <w:r>
        <w:t xml:space="preserve"> method. If called without arguments, it will return a list of all documents in the collection: </w:t>
      </w:r>
    </w:p>
    <w:p>
      <w:pPr>
        <w:pStyle w:val="Para 03"/>
      </w:pPr>
      <w:r>
        <w:t xml:space="preserve"> MySQL  cookbook  JS &gt; </w:t>
        <w:br w:clear="none"/>
      </w:r>
      <w:r>
        <w:rPr>
          <w:rStyle w:val="Text0"/>
        </w:rPr>
        <w:t xml:space="preserve">MyCollection.find()</w:t>
        <w:br w:clear="none"/>
      </w:r>
      <w:r>
        <w:t xml:space="preserve"/>
        <w:br w:clear="none"/>
        <w:t xml:space="preserve">{</w:t>
        <w:br w:clear="none"/>
        <w:t xml:space="preserve">    "_id": "000060d5ab750000000000000012",</w:t>
        <w:br w:clear="none"/>
        <w:t xml:space="preserve">    "document": "one"</w:t>
        <w:br w:clear="none"/>
        <w:t xml:space="preserve">}</w:t>
        <w:br w:clear="none"/>
        <w:t xml:space="preserve">{</w:t>
        <w:br w:clear="none"/>
        <w:t xml:space="preserve">    "_id": "000060d5ab750000000000000013",</w:t>
        <w:br w:clear="none"/>
        <w:t xml:space="preserve">    "document": "two"</w:t>
        <w:br w:clear="none"/>
        <w:t xml:space="preserve">}</w:t>
        <w:br w:clear="none"/>
        <w:t xml:space="preserve">{</w:t>
        <w:br w:clear="none"/>
        <w:t xml:space="preserve">    "_id": "000060d5ab750000000000000014",</w:t>
        <w:br w:clear="none"/>
        <w:t xml:space="preserve">    "document": "three"</w:t>
        <w:br w:clear="none"/>
        <w:t xml:space="preserve">}</w:t>
        <w:br w:clear="none"/>
        <w:t xml:space="preserve">{</w:t>
        <w:br w:clear="none"/>
        <w:t xml:space="preserve">    "_id": "000060d5ab750000000000000015",</w:t>
        <w:br w:clear="none"/>
        <w:t xml:space="preserve">    "document": "four"</w:t>
        <w:br w:clear="none"/>
        <w:t xml:space="preserve">}</w:t>
        <w:br w:clear="none"/>
        <w:t xml:space="preserve">4 documents in set (0.0007 sec)</w:t>
        <w:br w:clear="none"/>
      </w:r>
    </w:p>
    <w:p>
      <w:pPr>
        <w:pStyle w:val="Normal"/>
      </w:pPr>
      <w:r>
        <w:t/>
      </w:r>
    </w:p>
    <w:p>
      <w:pPr>
        <w:pStyle w:val="Normal"/>
      </w:pPr>
      <w:r>
        <w:t xml:space="preserve">Each of the documents contains an automatically generated </w:t>
      </w:r>
      <w:r>
        <w:rPr>
          <w:rStyle w:val="Text1"/>
        </w:rPr>
        <w:t>_id</w:t>
      </w:r>
      <w:r>
        <w:t xml:space="preserve"> that is also a primary key for the collection. </w:t>
      </w:r>
    </w:p>
    <w:p>
      <w:pPr>
        <w:pStyle w:val="Normal"/>
      </w:pPr>
      <w:r>
        <w:t xml:space="preserve">The </w:t>
      </w:r>
      <w:r>
        <w:rPr>
          <w:rStyle w:val="Text1"/>
        </w:rPr>
        <w:t>find</w:t>
      </w:r>
      <w:r>
        <w:t xml:space="preserve"> method narrows a result set by using search conditions, limiting the number of the documents, and grouping, sorting, and modifying the resulting values. These are basic methods, available to modify the result of any SQL </w:t>
      </w:r>
      <w:r>
        <w:rPr>
          <w:rStyle w:val="Text1"/>
        </w:rPr>
        <w:t>SELECT</w:t>
      </w:r>
      <w:r>
        <w:t xml:space="preserve"> operation. However, it is not possible to join two collections like you can do with SQL tables. </w:t>
      </w:r>
    </w:p>
    <w:p>
      <w:pPr>
        <w:pStyle w:val="Normal"/>
      </w:pPr>
      <w:r>
        <w:t xml:space="preserve">To search for a particular document, pass a condition as an argument of the </w:t>
      </w:r>
      <w:r>
        <w:rPr>
          <w:rStyle w:val="Text1"/>
        </w:rPr>
        <w:t>find</w:t>
      </w:r>
      <w:r>
        <w:t xml:space="preserve"> method. You can use the </w:t>
      </w:r>
      <w:r>
        <w:rPr>
          <w:rStyle w:val="Text1"/>
        </w:rPr>
        <w:t>LIKE</w:t>
      </w:r>
      <w:r>
        <w:t xml:space="preserve"> operator and others to perform creative comparisons: </w:t>
      </w:r>
    </w:p>
    <w:p>
      <w:pPr>
        <w:pStyle w:val="Para 03"/>
      </w:pPr>
      <w:r>
        <w:t xml:space="preserve"> MySQL  cookbook  JS &gt; </w:t>
        <w:br w:clear="none"/>
      </w:r>
      <w:r>
        <w:rPr>
          <w:rStyle w:val="Text0"/>
        </w:rPr>
        <w:t xml:space="preserve">MyCollection.find("document LIKE 't%'")</w:t>
        <w:br w:clear="none"/>
      </w:r>
      <w:r>
        <w:t xml:space="preserve"/>
        <w:br w:clear="none"/>
        <w:t xml:space="preserve">{</w:t>
        <w:br w:clear="none"/>
        <w:t xml:space="preserve">    "_id": "000060d5ab750000000000000013",</w:t>
        <w:br w:clear="none"/>
        <w:t xml:space="preserve">    "document": "two"</w:t>
        <w:br w:clear="none"/>
        <w:t xml:space="preserve">}</w:t>
        <w:br w:clear="none"/>
        <w:t xml:space="preserve">{</w:t>
        <w:br w:clear="none"/>
        <w:t xml:space="preserve">    "_id": "000060d5ab750000000000000014",</w:t>
        <w:br w:clear="none"/>
        <w:t xml:space="preserve">    "document": "three"</w:t>
        <w:br w:clear="none"/>
        <w:t xml:space="preserve">}</w:t>
        <w:br w:clear="none"/>
        <w:t xml:space="preserve">2 documents in set (0.0009 sec)</w:t>
        <w:br w:clear="none"/>
      </w:r>
    </w:p>
    <w:p>
      <w:pPr>
        <w:pStyle w:val="Normal"/>
      </w:pPr>
      <w:r>
        <w:t/>
      </w:r>
    </w:p>
    <w:p>
      <w:pPr>
        <w:pStyle w:val="Normal"/>
      </w:pPr>
      <w:r>
        <w:t xml:space="preserve">To modify the result, pass the expression to the </w:t>
      </w:r>
      <w:r>
        <w:rPr>
          <w:rStyle w:val="Text1"/>
        </w:rPr>
        <w:t>fields</w:t>
      </w:r>
      <w:r>
        <w:t xml:space="preserve"> method: </w:t>
      </w:r>
    </w:p>
    <w:p>
      <w:pPr>
        <w:pStyle w:val="Para 03"/>
      </w:pPr>
      <w:r>
        <w:t xml:space="preserve"> MySQL  cookbook  JS &gt; </w:t>
        <w:br w:clear="none"/>
      </w:r>
      <w:r>
        <w:rPr>
          <w:rStyle w:val="Text0"/>
        </w:rPr>
        <w:t xml:space="preserve">MyCollection.find("document LIKE 't%'").</w:t>
        <w:br w:clear="none"/>
      </w:r>
      <w:r>
        <w:t xml:space="preserve"/>
        <w:br w:clear="none"/>
        <w:t xml:space="preserve">                    -&gt; </w:t>
        <w:br w:clear="none"/>
      </w:r>
      <w:r>
        <w:rPr>
          <w:rStyle w:val="Text0"/>
        </w:rPr>
        <w:t xml:space="preserve">fields(mysqlx.expr('{"Document": upper(document)}'))</w:t>
        <w:br w:clear="none"/>
      </w:r>
      <w:r>
        <w:t xml:space="preserve"/>
        <w:br w:clear="none"/>
        <w:t xml:space="preserve">                    -&gt; </w:t>
        <w:br w:clear="none"/>
        <w:t xml:space="preserve">{</w:t>
        <w:br w:clear="none"/>
        <w:t xml:space="preserve">    "Document": "TWO"</w:t>
        <w:br w:clear="none"/>
        <w:t xml:space="preserve">}</w:t>
        <w:br w:clear="none"/>
        <w:t xml:space="preserve">{</w:t>
        <w:br w:clear="none"/>
        <w:t xml:space="preserve">    "Document": "THREE"</w:t>
        <w:br w:clear="none"/>
        <w:t xml:space="preserve">}</w:t>
        <w:br w:clear="none"/>
        <w:t xml:space="preserve">2 documents in set (0.0009 sec)</w:t>
        <w:br w:clear="none"/>
      </w:r>
    </w:p>
    <w:p>
      <w:pPr>
        <w:pStyle w:val="Normal"/>
      </w:pPr>
      <w:r>
        <w:t/>
      </w:r>
    </w:p>
    <w:p>
      <w:pPr>
        <w:pStyle w:val="Normal"/>
      </w:pPr>
      <w:r>
        <w:t xml:space="preserve">To group documents, use the </w:t>
      </w:r>
      <w:r>
        <w:rPr>
          <w:rStyle w:val="Text1"/>
        </w:rPr>
        <w:t>groupBy</w:t>
      </w:r>
      <w:r>
        <w:t xml:space="preserve"> method, and narrow the result with the </w:t>
      </w:r>
      <w:r>
        <w:rPr>
          <w:rStyle w:val="Text1"/>
        </w:rPr>
        <w:t>having</w:t>
      </w:r>
      <w:r>
        <w:t xml:space="preserve"> method. To illustrate how they work, we’ll use the </w:t>
      </w:r>
      <w:r>
        <w:rPr>
          <w:rStyle w:val="Text1"/>
        </w:rPr>
        <w:t>CollectionLimbs</w:t>
      </w:r>
      <w:r>
        <w:t xml:space="preserve"> collection: </w:t>
      </w:r>
    </w:p>
    <w:p>
      <w:pPr>
        <w:pStyle w:val="Para 03"/>
      </w:pPr>
      <w:r>
        <w:t xml:space="preserve"> MySQL  cookbook  JS &gt; </w:t>
        <w:br w:clear="none"/>
      </w:r>
      <w:r>
        <w:rPr>
          <w:rStyle w:val="Text0"/>
        </w:rPr>
        <w:t xml:space="preserve">limbs = session.getDefaultSchema().getCollection('CollectionLimbs')</w:t>
        <w:br w:clear="none"/>
      </w:r>
      <w:r>
        <w:t xml:space="preserve"/>
        <w:br w:clear="none"/>
        <w:t xml:space="preserve">&lt;Collection:CollectionLimbs&gt;</w:t>
        <w:br w:clear="none"/>
        <w:t xml:space="preserve"/>
        <w:br w:clear="none"/>
        <w:t xml:space="preserve"> MySQL  cookbook  JS &gt; </w:t>
        <w:br w:clear="none"/>
      </w:r>
      <w:r>
        <w:rPr>
          <w:rStyle w:val="Text0"/>
        </w:rPr>
        <w:t xml:space="preserve">limbs.find().fields('arms', 'COUNT(thing)').groupBy('arms')</w:t>
        <w:br w:clear="none"/>
      </w:r>
      <w:r>
        <w:t xml:space="preserve"/>
        <w:br w:clear="none"/>
        <w:t xml:space="preserve">{</w:t>
        <w:br w:clear="none"/>
        <w:t xml:space="preserve">    "arms": 2,</w:t>
        <w:br w:clear="none"/>
        <w:t xml:space="preserve">    "COUNT(thing)": 3</w:t>
        <w:br w:clear="none"/>
        <w:t xml:space="preserve">}</w:t>
        <w:br w:clear="none"/>
        <w:t xml:space="preserve">{</w:t>
        <w:br w:clear="none"/>
        <w:t xml:space="preserve">    "arms": 0,</w:t>
        <w:br w:clear="none"/>
        <w:t xml:space="preserve">    "COUNT(thing)": 5</w:t>
        <w:br w:clear="none"/>
        <w:t xml:space="preserve">}</w:t>
        <w:br w:clear="none"/>
        <w:t xml:space="preserve">{</w:t>
        <w:br w:clear="none"/>
        <w:t xml:space="preserve">    "arms": 10,</w:t>
        <w:br w:clear="none"/>
        <w:t xml:space="preserve">    "COUNT(thing)": 1</w:t>
        <w:br w:clear="none"/>
        <w:t xml:space="preserve">}</w:t>
        <w:br w:clear="none"/>
        <w:t xml:space="preserve">{</w:t>
        <w:br w:clear="none"/>
        <w:t xml:space="preserve">    "arms": 1,</w:t>
        <w:br w:clear="none"/>
        <w:t xml:space="preserve">    "COUNT(thing)": 1</w:t>
        <w:br w:clear="none"/>
        <w:t xml:space="preserve">}</w:t>
        <w:br w:clear="none"/>
        <w:t xml:space="preserve">{</w:t>
        <w:br w:clear="none"/>
        <w:t xml:space="preserve">    "arms": null,</w:t>
        <w:br w:clear="none"/>
        <w:t xml:space="preserve">    "COUNT(thing)": 1</w:t>
        <w:br w:clear="none"/>
        <w:t xml:space="preserve">}</w:t>
        <w:br w:clear="none"/>
        <w:t xml:space="preserve">5 documents in set (0.0010 sec)</w:t>
        <w:br w:clear="none"/>
      </w:r>
    </w:p>
    <w:p>
      <w:pPr>
        <w:pStyle w:val="Normal"/>
      </w:pPr>
      <w:r>
        <w:t xml:space="preserve">The preceding code prints the number of things with a specific number of arms. To limit this list to only things that have both arms and legs, we can use the </w:t>
      </w:r>
      <w:r>
        <w:rPr>
          <w:rStyle w:val="Text1"/>
        </w:rPr>
        <w:t>having</w:t>
      </w:r>
      <w:r>
        <w:t xml:space="preserve"> method: </w:t>
      </w:r>
    </w:p>
    <w:p>
      <w:pPr>
        <w:pStyle w:val="Para 03"/>
      </w:pPr>
      <w:r>
        <w:t xml:space="preserve"> MySQL  cookbook  JS &gt; </w:t>
        <w:br w:clear="none"/>
      </w:r>
      <w:r>
        <w:rPr>
          <w:rStyle w:val="Text0"/>
        </w:rPr>
        <w:t xml:space="preserve">limbs.find().fields('arms', 'COUNT(thing)').</w:t>
        <w:br w:clear="none"/>
      </w:r>
      <w:r>
        <w:t xml:space="preserve"/>
        <w:br w:clear="none"/>
        <w:t xml:space="preserve">                   -&gt; </w:t>
        <w:br w:clear="none"/>
      </w:r>
      <w:r>
        <w:rPr>
          <w:rStyle w:val="Text0"/>
        </w:rPr>
        <w:t xml:space="preserve">groupBy('arms').having('MIN(legs) &gt; 0')</w:t>
        <w:br w:clear="none"/>
      </w:r>
      <w:r>
        <w:t xml:space="preserve"/>
        <w:br w:clear="none"/>
        <w:t xml:space="preserve">{</w:t>
        <w:br w:clear="none"/>
        <w:t xml:space="preserve">    "arms": 2,</w:t>
        <w:br w:clear="none"/>
        <w:t xml:space="preserve">    "COUNT(thing)": 3</w:t>
        <w:br w:clear="none"/>
        <w:t xml:space="preserve">}</w:t>
        <w:br w:clear="none"/>
        <w:t xml:space="preserve">1 document in set (0.0006 sec)</w:t>
        <w:br w:clear="none"/>
      </w:r>
    </w:p>
    <w:p>
      <w:pPr>
        <w:pStyle w:val="Normal"/>
      </w:pPr>
      <w:r>
        <w:t/>
      </w:r>
    </w:p>
    <w:p>
      <w:pPr>
        <w:pStyle w:val="Normal"/>
      </w:pPr>
      <w:r>
        <w:t xml:space="preserve">To print the three things with the highest number of legs, use the </w:t>
      </w:r>
      <w:r>
        <w:rPr>
          <w:rStyle w:val="Text1"/>
        </w:rPr>
        <w:t>sort</w:t>
      </w:r>
      <w:r>
        <w:t xml:space="preserve"> method with the keywords </w:t>
      </w:r>
      <w:r>
        <w:rPr>
          <w:rStyle w:val="Text1"/>
        </w:rPr>
        <w:t>DESC</w:t>
      </w:r>
      <w:r>
        <w:t xml:space="preserve"> and </w:t>
      </w:r>
      <w:r>
        <w:rPr>
          <w:rStyle w:val="Text1"/>
        </w:rPr>
        <w:t>limit</w:t>
      </w:r>
      <w:r>
        <w:t xml:space="preserve">: </w:t>
      </w:r>
    </w:p>
    <w:p>
      <w:pPr>
        <w:pStyle w:val="Para 03"/>
      </w:pPr>
      <w:r>
        <w:t xml:space="preserve"> MySQL  cookbook  JS &gt; </w:t>
        <w:br w:clear="none"/>
      </w:r>
      <w:r>
        <w:rPr>
          <w:rStyle w:val="Text0"/>
        </w:rPr>
        <w:t xml:space="preserve">limbs.find().sort('legs DESC').limit(3)</w:t>
        <w:br w:clear="none"/>
      </w:r>
      <w:r>
        <w:t xml:space="preserve"/>
        <w:br w:clear="none"/>
        <w:t xml:space="preserve">{</w:t>
        <w:br w:clear="none"/>
        <w:t xml:space="preserve">    "_id": "000060d5ab75000000000000001a",</w:t>
        <w:br w:clear="none"/>
        <w:t xml:space="preserve">    "arms": 0,</w:t>
        <w:br w:clear="none"/>
        <w:t xml:space="preserve">    "legs": 99,</w:t>
        <w:br w:clear="none"/>
        <w:t xml:space="preserve">    "thing": "centipede"</w:t>
        <w:br w:clear="none"/>
        <w:t xml:space="preserve">}</w:t>
        <w:br w:clear="none"/>
        <w:t xml:space="preserve">{</w:t>
        <w:br w:clear="none"/>
        <w:t xml:space="preserve">    "_id": "000060d5ab750000000000000017",</w:t>
        <w:br w:clear="none"/>
        <w:t xml:space="preserve">    "arms": 0,</w:t>
        <w:br w:clear="none"/>
        <w:t xml:space="preserve">    "legs": 6,</w:t>
        <w:br w:clear="none"/>
        <w:t xml:space="preserve">    "thing": "insect"</w:t>
        <w:br w:clear="none"/>
        <w:t xml:space="preserve">}</w:t>
        <w:br w:clear="none"/>
        <w:t xml:space="preserve">{</w:t>
        <w:br w:clear="none"/>
        <w:t xml:space="preserve">    "_id": "000060d5ab75000000000000001b",</w:t>
        <w:br w:clear="none"/>
        <w:t xml:space="preserve">    "arms": 0,</w:t>
        <w:br w:clear="none"/>
        <w:t xml:space="preserve">    "legs": 4,</w:t>
        <w:br w:clear="none"/>
        <w:t xml:space="preserve">    "thing": "table"</w:t>
        <w:br w:clear="none"/>
        <w:t xml:space="preserve">}</w:t>
        <w:br w:clear="none"/>
        <w:t xml:space="preserve">3 documents in set (0.0006 sec)</w:t>
        <w:br w:clear="none"/>
      </w:r>
    </w:p>
    <w:p>
      <w:pPr>
        <w:pStyle w:val="Normal"/>
      </w:pPr>
      <w:r>
        <w:t/>
      </w:r>
    </w:p>
    <w:p>
      <w:pPr>
        <w:pStyle w:val="Normal"/>
      </w:pPr>
      <w:r>
        <w:t xml:space="preserve">You may also bind values if you pass the parameter name after a colon sign in the </w:t>
      </w:r>
      <w:r>
        <w:rPr>
          <w:rStyle w:val="Text1"/>
        </w:rPr>
        <w:t>find</w:t>
      </w:r>
      <w:r>
        <w:t xml:space="preserve"> method and pass values in the </w:t>
      </w:r>
      <w:r>
        <w:rPr>
          <w:rStyle w:val="Text1"/>
        </w:rPr>
        <w:t>bind</w:t>
      </w:r>
      <w:r>
        <w:t xml:space="preserve"> method. You may bind as many arguments as you want: </w:t>
      </w:r>
    </w:p>
    <w:p>
      <w:pPr>
        <w:pStyle w:val="Para 03"/>
      </w:pPr>
      <w:r>
        <w:t xml:space="preserve"> MySQL  cookbook  JS &gt; </w:t>
        <w:br w:clear="none"/>
      </w:r>
      <w:r>
        <w:rPr>
          <w:rStyle w:val="Text0"/>
        </w:rPr>
        <w:t xml:space="preserve">limbs.find('legs = :legs').bind('legs', 4)</w:t>
        <w:br w:clear="none"/>
      </w:r>
      <w:r>
        <w:t xml:space="preserve"/>
        <w:br w:clear="none"/>
        <w:t xml:space="preserve">{</w:t>
        <w:br w:clear="none"/>
        <w:t xml:space="preserve">    "_id": "000060d5ab75000000000000001b",</w:t>
        <w:br w:clear="none"/>
        <w:t xml:space="preserve">    "arms": 0,</w:t>
        <w:br w:clear="none"/>
        <w:t xml:space="preserve">    "legs": 4,</w:t>
        <w:br w:clear="none"/>
        <w:t xml:space="preserve">    "thing": "table"</w:t>
        <w:br w:clear="none"/>
        <w:t xml:space="preserve">}</w:t>
        <w:br w:clear="none"/>
        <w:t xml:space="preserve">{</w:t>
        <w:br w:clear="none"/>
        <w:t xml:space="preserve">    "_id": "000060d5ab75000000000000001c",</w:t>
        <w:br w:clear="none"/>
        <w:t xml:space="preserve">    "arms": 2,</w:t>
        <w:br w:clear="none"/>
        <w:t xml:space="preserve">    "legs": 4,</w:t>
        <w:br w:clear="none"/>
        <w:t xml:space="preserve">    "thing": "armchair"</w:t>
        <w:br w:clear="none"/>
        <w:t xml:space="preserve">}</w:t>
        <w:br w:clear="none"/>
        <w:t xml:space="preserve">2 documents in set (0.0008 sec)</w:t>
        <w:br w:clear="none"/>
        <w:t xml:space="preserve"/>
        <w:br w:clear="none"/>
        <w:t xml:space="preserve"> MySQL  cookbook  JS &gt; </w:t>
        <w:br w:clear="none"/>
      </w:r>
      <w:r>
        <w:rPr>
          <w:rStyle w:val="Text0"/>
        </w:rPr>
        <w:t xml:space="preserve">limbs.find('legs = :legs and arms = :arms').</w:t>
        <w:br w:clear="none"/>
      </w:r>
      <w:r>
        <w:t xml:space="preserve"/>
        <w:br w:clear="none"/>
        <w:t xml:space="preserve">                    -&gt; </w:t>
        <w:br w:clear="none"/>
      </w:r>
      <w:r>
        <w:rPr>
          <w:rStyle w:val="Text0"/>
        </w:rPr>
        <w:t xml:space="preserve">bind('legs', 4).bind('arms', 2)</w:t>
        <w:br w:clear="none"/>
      </w:r>
      <w:r>
        <w:t xml:space="preserve"/>
        <w:br w:clear="none"/>
        <w:t xml:space="preserve">{</w:t>
        <w:br w:clear="none"/>
        <w:t xml:space="preserve">    "_id": "000060d5ab75000000000000001c",</w:t>
        <w:br w:clear="none"/>
        <w:t xml:space="preserve">    "arms": 2,</w:t>
        <w:br w:clear="none"/>
        <w:t xml:space="preserve">    "legs": 4,</w:t>
        <w:br w:clear="none"/>
        <w:t xml:space="preserve">    "thing": "armchair"</w:t>
        <w:br w:clear="none"/>
        <w:t xml:space="preserve">}</w:t>
        <w:br w:clear="none"/>
        <w:t xml:space="preserve">1 document in set (0.0005 sec)</w:t>
        <w:br w:clear="none"/>
      </w:r>
    </w:p>
    <w:p>
      <w:pPr>
        <w:pStyle w:val="Normal"/>
      </w:pPr>
      <w:r>
        <w:t/>
      </w:r>
    </w:p>
    <w:p>
      <w:bookmarkStart w:id="5329" w:name="Modifying_documents___________To"/>
      <w:pPr>
        <w:keepNext/>
        <w:pStyle w:val="Heading 2"/>
      </w:pPr>
      <w:r>
        <w:t>Modifying documents</w:t>
      </w:r>
      <w:bookmarkEnd w:id="5329"/>
    </w:p>
    <w:p>
      <w:pPr>
        <w:pStyle w:val="Normal"/>
      </w:pPr>
      <w:r>
        <w:t xml:space="preserve">To modify documents in the collection, use the </w:t>
      </w:r>
      <w:r>
        <w:rPr>
          <w:rStyle w:val="Text1"/>
        </w:rPr>
        <w:t>modify</w:t>
      </w:r>
      <w:r>
        <w:t xml:space="preserve"> method. It accepts a search condition and allows you to bind parameters similarly to the </w:t>
      </w:r>
      <w:r>
        <w:rPr>
          <w:rStyle w:val="Text1"/>
        </w:rPr>
        <w:t>find</w:t>
      </w:r>
      <w:r>
        <w:t xml:space="preserve"> method. To modify found elements, use the </w:t>
      </w:r>
      <w:r>
        <w:rPr>
          <w:rStyle w:val="Text1"/>
        </w:rPr>
        <w:t>set</w:t>
      </w:r>
      <w:r>
        <w:t xml:space="preserve"> and </w:t>
      </w:r>
      <w:r>
        <w:rPr>
          <w:rStyle w:val="Text1"/>
        </w:rPr>
        <w:t>unset</w:t>
      </w:r>
      <w:r>
        <w:t xml:space="preserve"> methods to set or unset values of the object member. Use the </w:t>
      </w:r>
      <w:r>
        <w:rPr>
          <w:rStyle w:val="Text1"/>
        </w:rPr>
        <w:t>arrayInsert</w:t>
      </w:r>
      <w:r>
        <w:t xml:space="preserve">, </w:t>
      </w:r>
      <w:r>
        <w:rPr>
          <w:rStyle w:val="Text1"/>
        </w:rPr>
        <w:t>arrayAppend</w:t>
      </w:r>
      <w:r>
        <w:t xml:space="preserve">, and </w:t>
      </w:r>
      <w:r>
        <w:rPr>
          <w:rStyle w:val="Text1"/>
        </w:rPr>
        <w:t>arrayDelete</w:t>
      </w:r>
      <w:r>
        <w:t xml:space="preserve"> methods to modify arrays, and use the </w:t>
      </w:r>
      <w:r>
        <w:rPr>
          <w:rStyle w:val="Text1"/>
        </w:rPr>
        <w:t>patch</w:t>
      </w:r>
      <w:r>
        <w:t xml:space="preserve"> method to merge JSON documents. </w:t>
      </w:r>
    </w:p>
    <w:p>
      <w:pPr>
        <w:pStyle w:val="Normal"/>
      </w:pPr>
      <w:r>
        <w:t xml:space="preserve">In our examples, we’ll use the </w:t>
      </w:r>
      <w:r>
        <w:rPr>
          <w:rStyle w:val="Text1"/>
        </w:rPr>
        <w:t>MyCollection</w:t>
      </w:r>
      <w:r>
        <w:t xml:space="preserve"> collection: </w:t>
      </w:r>
    </w:p>
    <w:p>
      <w:pPr>
        <w:pStyle w:val="Para 28"/>
      </w:pPr>
      <w:r>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t>
        <w:br w:clear="none"/>
      </w:r>
      <w:r>
        <w:rPr>
          <w:rStyle w:val="Text82"/>
        </w:rPr>
        <w:drawing>
          <wp:inline>
            <wp:extent cx="63500" cy="63500"/>
            <wp:effectExtent l="0" r="0" t="0" b="0"/>
            <wp:docPr id="219"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0005</w:t>
        <w:br w:clear="none"/>
      </w:r>
      <w:r>
        <w:t xml:space="preserve"> </w:t>
        <w:br w:clear="none"/>
      </w:r>
      <w:r>
        <w:rPr>
          <w:rStyle w:val="Text3"/>
        </w:rPr>
        <w:t xml:space="preserve">sec</w:t>
        <w:br w:clear="none"/>
      </w:r>
      <w:r>
        <w:rPr>
          <w:rStyle w:val="Text10"/>
        </w:rPr>
        <w:t xml:space="preserve">)</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4"/>
        </w:rPr>
        <w:t xml:space="preserve">modify</w:t>
        <w:br w:clear="none"/>
      </w:r>
      <w:r>
        <w:rPr>
          <w:rStyle w:val="Text27"/>
        </w:rPr>
        <w:t xml:space="preserve">(</w:t>
        <w:br w:clear="none"/>
      </w:r>
      <w:r>
        <w:rPr>
          <w:rStyle w:val="Text22"/>
        </w:rPr>
        <w:t xml:space="preserve">'document = "one"'</w:t>
        <w:br w:clear="none"/>
      </w:r>
      <w:r>
        <w:rPr>
          <w:rStyle w:val="Text27"/>
        </w:rPr>
        <w:t xml:space="preserve">)</w:t>
        <w:br w:clear="none"/>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set</w:t>
        <w:br w:clear="none"/>
      </w:r>
      <w:r>
        <w:rPr>
          <w:rStyle w:val="Text27"/>
        </w:rPr>
        <w:t xml:space="preserve">(</w:t>
        <w:br w:clear="none"/>
      </w:r>
      <w:r>
        <w:rPr>
          <w:rStyle w:val="Text22"/>
        </w:rPr>
        <w:t xml:space="preserve">'array'</w:t>
        <w:br w:clear="none"/>
      </w:r>
      <w:r>
        <w:rPr>
          <w:rStyle w:val="Text27"/>
        </w:rPr>
        <w:t xml:space="preserve">,</w:t>
        <w:br w:clear="none"/>
      </w:r>
      <w:r>
        <w:rPr>
          <w:rStyle w:val="Text13"/>
        </w:rPr>
        <w:t xml:space="preserve"> </w:t>
        <w:br w:clear="none"/>
      </w:r>
      <w:r>
        <w:rPr>
          <w:rStyle w:val="Text27"/>
        </w:rPr>
        <w:t xml:space="preserve">[</w:t>
        <w:br w:clear="none"/>
      </w:r>
      <w:r>
        <w:rPr>
          <w:rStyle w:val="Text34"/>
        </w:rPr>
        <w:t xml:space="preserve">2</w:t>
        <w:br w:clear="none"/>
      </w:r>
      <w:r>
        <w:rPr>
          <w:rStyle w:val="Text27"/>
        </w:rPr>
        <w:t xml:space="preserve">,</w:t>
        <w:br w:clear="none"/>
      </w:r>
      <w:r>
        <w:rPr>
          <w:rStyle w:val="Text13"/>
        </w:rPr>
        <w:t xml:space="preserve"> </w:t>
        <w:br w:clear="none"/>
      </w:r>
      <w:r>
        <w:rPr>
          <w:rStyle w:val="Text34"/>
        </w:rPr>
        <w:t xml:space="preserve">3</w:t>
        <w:br w:clear="none"/>
      </w:r>
      <w:r>
        <w:rPr>
          <w:rStyle w:val="Text27"/>
        </w:rPr>
        <w:t xml:space="preserve">,</w:t>
        <w:br w:clear="none"/>
      </w:r>
      <w:r>
        <w:rPr>
          <w:rStyle w:val="Text13"/>
        </w:rPr>
        <w:t xml:space="preserve"> </w:t>
        <w:br w:clear="none"/>
      </w:r>
      <w:r>
        <w:rPr>
          <w:rStyle w:val="Text34"/>
        </w:rPr>
        <w:t xml:space="preserve">4</w:t>
        <w:br w:clear="none"/>
      </w:r>
      <w:r>
        <w:rPr>
          <w:rStyle w:val="Text27"/>
        </w:rPr>
        <w:t xml:space="preserve">]</w:t>
        <w:br w:clear="none"/>
        <w:t xml:space="preserve">)</w:t>
        <w:br w:clear="none"/>
      </w:r>
      <w:r>
        <w:rPr>
          <w:rStyle w:val="Text82"/>
        </w:rPr>
        <w:drawing>
          <wp:inline>
            <wp:extent cx="63500" cy="63500"/>
            <wp:effectExtent l="0" r="0" t="0" b="0"/>
            <wp:docPr id="220"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item</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0054</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r>
      <w:r>
        <w:rPr>
          <w:rStyle w:val="Text4"/>
        </w:rPr>
        <w:t xml:space="preserve">Rows</w:t>
        <w:br w:clear="none"/>
      </w:r>
      <w:r>
        <w:t xml:space="preserve"> </w:t>
        <w:br w:clear="none"/>
      </w:r>
      <w:r>
        <w:rPr>
          <w:rStyle w:val="Text3"/>
        </w:rPr>
        <w:t xml:space="preserve">matched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Changed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"array"</w:t>
        <w:br w:clear="none"/>
      </w:r>
      <w:r>
        <w:rPr>
          <w:rStyle w:val="Text10"/>
        </w:rPr>
        <w:t xml:space="preserve">:</w:t>
        <w:br w:clear="none"/>
      </w:r>
      <w:r>
        <w:t xml:space="preserve"> </w:t>
        <w:br w:clear="none"/>
      </w:r>
      <w:r>
        <w:rPr>
          <w:rStyle w:val="Text10"/>
        </w:rPr>
        <w:t xml:space="preserve">[</w:t>
        <w:br w:clear="none"/>
      </w:r>
      <w:r>
        <w:t xml:space="preserve"/>
        <w:br w:clear="none"/>
        <w:t xml:space="preserve">        </w:t>
        <w:br w:clear="none"/>
      </w:r>
      <w:r>
        <w:rPr>
          <w:rStyle w:val="Text16"/>
        </w:rPr>
        <w:t xml:space="preserve">2</w:t>
        <w:br w:clear="none"/>
      </w:r>
      <w:r>
        <w:rPr>
          <w:rStyle w:val="Text10"/>
        </w:rPr>
        <w:t xml:space="preserve">,</w:t>
        <w:br w:clear="none"/>
      </w:r>
      <w:r>
        <w:t xml:space="preserve"/>
        <w:br w:clear="none"/>
        <w:t xml:space="preserve">        </w:t>
        <w:br w:clear="none"/>
      </w:r>
      <w:r>
        <w:rPr>
          <w:rStyle w:val="Text16"/>
        </w:rPr>
        <w:t xml:space="preserve">3</w:t>
        <w:br w:clear="none"/>
      </w:r>
      <w:r>
        <w:rPr>
          <w:rStyle w:val="Text10"/>
        </w:rPr>
        <w:t xml:space="preserve">,</w:t>
        <w:br w:clear="none"/>
      </w:r>
      <w:r>
        <w:t xml:space="preserve"/>
        <w:br w:clear="none"/>
        <w:t xml:space="preserve">        </w:t>
        <w:br w:clear="none"/>
      </w:r>
      <w:r>
        <w:rPr>
          <w:rStyle w:val="Text16"/>
        </w:rPr>
        <w:t xml:space="preserve">4</w:t>
        <w:br w:clear="none"/>
      </w:r>
      <w:r>
        <w:t xml:space="preserve"/>
        <w:br w:clear="none"/>
        <w:t xml:space="preserve">    </w:t>
        <w:br w:clear="none"/>
      </w:r>
      <w:r>
        <w:rPr>
          <w:rStyle w:val="Text10"/>
        </w:rPr>
        <w:t xml:space="preserve">]</w:t>
        <w:br w:clear="none"/>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0005</w:t>
        <w:br w:clear="none"/>
      </w:r>
      <w:r>
        <w:t xml:space="preserve"> </w:t>
        <w:br w:clear="none"/>
      </w:r>
      <w:r>
        <w:rPr>
          <w:rStyle w:val="Text3"/>
        </w:rPr>
        <w:t xml:space="preserve">sec</w:t>
        <w:br w:clear="none"/>
      </w:r>
      <w:r>
        <w:rPr>
          <w:rStyle w:val="Text10"/>
        </w:rPr>
        <w:t xml:space="preserve">)</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4"/>
        </w:rPr>
        <w:t xml:space="preserve">modify</w:t>
        <w:br w:clear="none"/>
      </w:r>
      <w:r>
        <w:rPr>
          <w:rStyle w:val="Text27"/>
        </w:rPr>
        <w:t xml:space="preserve">(</w:t>
        <w:br w:clear="none"/>
      </w:r>
      <w:r>
        <w:rPr>
          <w:rStyle w:val="Text22"/>
        </w:rPr>
        <w:t xml:space="preserve">'document = "one"'</w:t>
        <w:br w:clear="none"/>
      </w:r>
      <w:r>
        <w:rPr>
          <w:rStyle w:val="Text27"/>
        </w:rPr>
        <w:t xml:space="preserve">)</w:t>
        <w:br w:clear="none"/>
        <w:t xml:space="preserve">.</w:t>
        <w:br w:clear="none"/>
      </w:r>
      <w:r>
        <w:rPr>
          <w:rStyle w:val="Text17"/>
        </w:rPr>
        <w:t xml:space="preserve">arrayAppend</w:t>
        <w:br w:clear="none"/>
      </w:r>
      <w:r>
        <w:rPr>
          <w:rStyle w:val="Text27"/>
        </w:rPr>
        <w:t xml:space="preserve">(</w:t>
        <w:br w:clear="none"/>
      </w:r>
      <w:r>
        <w:rPr>
          <w:rStyle w:val="Text22"/>
        </w:rPr>
        <w:t xml:space="preserve">'array'</w:t>
        <w:br w:clear="none"/>
      </w:r>
      <w:r>
        <w:rPr>
          <w:rStyle w:val="Text27"/>
        </w:rPr>
        <w:t xml:space="preserve">,</w:t>
        <w:br w:clear="none"/>
      </w:r>
      <w:r>
        <w:rPr>
          <w:rStyle w:val="Text13"/>
        </w:rPr>
        <w:t xml:space="preserve"> </w:t>
        <w:br w:clear="none"/>
      </w:r>
      <w:r>
        <w:rPr>
          <w:rStyle w:val="Text34"/>
        </w:rPr>
        <w:t xml:space="preserve">5</w:t>
        <w:br w:clear="none"/>
      </w:r>
      <w:r>
        <w:rPr>
          <w:rStyle w:val="Text27"/>
        </w:rPr>
        <w:t xml:space="preserve">)</w:t>
        <w:br w:clear="none"/>
      </w:r>
      <w:r>
        <w:rPr>
          <w:rStyle w:val="Text82"/>
        </w:rPr>
        <w:drawing>
          <wp:inline>
            <wp:extent cx="63500" cy="63500"/>
            <wp:effectExtent l="0" r="0" t="0" b="0"/>
            <wp:docPr id="221"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item</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0073</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r>
      <w:r>
        <w:rPr>
          <w:rStyle w:val="Text4"/>
        </w:rPr>
        <w:t xml:space="preserve">Rows</w:t>
        <w:br w:clear="none"/>
      </w:r>
      <w:r>
        <w:t xml:space="preserve"> </w:t>
        <w:br w:clear="none"/>
      </w:r>
      <w:r>
        <w:rPr>
          <w:rStyle w:val="Text3"/>
        </w:rPr>
        <w:t xml:space="preserve">matched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Changed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"array"</w:t>
        <w:br w:clear="none"/>
      </w:r>
      <w:r>
        <w:rPr>
          <w:rStyle w:val="Text10"/>
        </w:rPr>
        <w:t xml:space="preserve">:</w:t>
        <w:br w:clear="none"/>
      </w:r>
      <w:r>
        <w:t xml:space="preserve"> </w:t>
        <w:br w:clear="none"/>
      </w:r>
      <w:r>
        <w:rPr>
          <w:rStyle w:val="Text10"/>
        </w:rPr>
        <w:t xml:space="preserve">[</w:t>
        <w:br w:clear="none"/>
      </w:r>
      <w:r>
        <w:t xml:space="preserve"/>
        <w:br w:clear="none"/>
        <w:t xml:space="preserve">        </w:t>
        <w:br w:clear="none"/>
      </w:r>
      <w:r>
        <w:rPr>
          <w:rStyle w:val="Text16"/>
        </w:rPr>
        <w:t xml:space="preserve">2</w:t>
        <w:br w:clear="none"/>
      </w:r>
      <w:r>
        <w:rPr>
          <w:rStyle w:val="Text10"/>
        </w:rPr>
        <w:t xml:space="preserve">,</w:t>
        <w:br w:clear="none"/>
      </w:r>
      <w:r>
        <w:t xml:space="preserve"/>
        <w:br w:clear="none"/>
        <w:t xml:space="preserve">        </w:t>
        <w:br w:clear="none"/>
      </w:r>
      <w:r>
        <w:rPr>
          <w:rStyle w:val="Text16"/>
        </w:rPr>
        <w:t xml:space="preserve">3</w:t>
        <w:br w:clear="none"/>
      </w:r>
      <w:r>
        <w:rPr>
          <w:rStyle w:val="Text10"/>
        </w:rPr>
        <w:t xml:space="preserve">,</w:t>
        <w:br w:clear="none"/>
      </w:r>
      <w:r>
        <w:t xml:space="preserve"/>
        <w:br w:clear="none"/>
        <w:t xml:space="preserve">        </w:t>
        <w:br w:clear="none"/>
      </w:r>
      <w:r>
        <w:rPr>
          <w:rStyle w:val="Text16"/>
        </w:rPr>
        <w:t xml:space="preserve">4</w:t>
        <w:br w:clear="none"/>
      </w:r>
      <w:r>
        <w:rPr>
          <w:rStyle w:val="Text10"/>
        </w:rPr>
        <w:t xml:space="preserve">,</w:t>
        <w:br w:clear="none"/>
      </w:r>
      <w:r>
        <w:t xml:space="preserve"/>
        <w:br w:clear="none"/>
        <w:t xml:space="preserve">        </w:t>
        <w:br w:clear="none"/>
      </w:r>
      <w:r>
        <w:rPr>
          <w:rStyle w:val="Text16"/>
        </w:rPr>
        <w:t xml:space="preserve">5</w:t>
        <w:br w:clear="none"/>
      </w:r>
      <w:r>
        <w:t xml:space="preserve"/>
        <w:br w:clear="none"/>
        <w:t xml:space="preserve">    </w:t>
        <w:br w:clear="none"/>
      </w:r>
      <w:r>
        <w:rPr>
          <w:rStyle w:val="Text10"/>
        </w:rPr>
        <w:t xml:space="preserve">]</w:t>
        <w:br w:clear="none"/>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0007</w:t>
        <w:br w:clear="none"/>
      </w:r>
      <w:r>
        <w:t xml:space="preserve"> </w:t>
        <w:br w:clear="none"/>
      </w:r>
      <w:r>
        <w:rPr>
          <w:rStyle w:val="Text3"/>
        </w:rPr>
        <w:t xml:space="preserve">sec</w:t>
        <w:br w:clear="none"/>
      </w:r>
      <w:r>
        <w:rPr>
          <w:rStyle w:val="Text10"/>
        </w:rPr>
        <w:t xml:space="preserve">)</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4"/>
        </w:rPr>
        <w:t xml:space="preserve">modify</w:t>
        <w:br w:clear="none"/>
      </w:r>
      <w:r>
        <w:rPr>
          <w:rStyle w:val="Text27"/>
        </w:rPr>
        <w:t xml:space="preserve">(</w:t>
        <w:br w:clear="none"/>
      </w:r>
      <w:r>
        <w:rPr>
          <w:rStyle w:val="Text22"/>
        </w:rPr>
        <w:t xml:space="preserve">'document = "one"'</w:t>
        <w:br w:clear="none"/>
      </w:r>
      <w:r>
        <w:rPr>
          <w:rStyle w:val="Text27"/>
        </w:rPr>
        <w:t xml:space="preserve">)</w:t>
        <w:br w:clear="none"/>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7"/>
        </w:rPr>
        <w:t xml:space="preserve">arrayInsert</w:t>
        <w:br w:clear="none"/>
      </w:r>
      <w:r>
        <w:rPr>
          <w:rStyle w:val="Text27"/>
        </w:rPr>
        <w:t xml:space="preserve">(</w:t>
        <w:br w:clear="none"/>
      </w:r>
      <w:r>
        <w:rPr>
          <w:rStyle w:val="Text22"/>
        </w:rPr>
        <w:t xml:space="preserve">'array[0]'</w:t>
        <w:br w:clear="none"/>
      </w:r>
      <w:r>
        <w:rPr>
          <w:rStyle w:val="Text27"/>
        </w:rPr>
        <w:t xml:space="preserve">,</w:t>
        <w:br w:clear="none"/>
      </w:r>
      <w:r>
        <w:rPr>
          <w:rStyle w:val="Text13"/>
        </w:rPr>
        <w:t xml:space="preserve"> </w:t>
        <w:br w:clear="none"/>
      </w:r>
      <w:r>
        <w:rPr>
          <w:rStyle w:val="Text34"/>
        </w:rPr>
        <w:t xml:space="preserve">1</w:t>
        <w:br w:clear="none"/>
      </w:r>
      <w:r>
        <w:rPr>
          <w:rStyle w:val="Text27"/>
        </w:rPr>
        <w:t xml:space="preserve">)</w:t>
        <w:br w:clear="none"/>
      </w:r>
      <w:r>
        <w:rPr>
          <w:rStyle w:val="Text82"/>
        </w:rPr>
        <w:drawing>
          <wp:inline>
            <wp:extent cx="63500" cy="63500"/>
            <wp:effectExtent l="0" r="0" t="0" b="0"/>
            <wp:docPr id="222"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item</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0072</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r>
      <w:r>
        <w:rPr>
          <w:rStyle w:val="Text4"/>
        </w:rPr>
        <w:t xml:space="preserve">Rows</w:t>
        <w:br w:clear="none"/>
      </w:r>
      <w:r>
        <w:t xml:space="preserve"> </w:t>
        <w:br w:clear="none"/>
      </w:r>
      <w:r>
        <w:rPr>
          <w:rStyle w:val="Text3"/>
        </w:rPr>
        <w:t xml:space="preserve">matched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Changed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"array"</w:t>
        <w:br w:clear="none"/>
      </w:r>
      <w:r>
        <w:rPr>
          <w:rStyle w:val="Text10"/>
        </w:rPr>
        <w:t xml:space="preserve">:</w:t>
        <w:br w:clear="none"/>
      </w:r>
      <w:r>
        <w:t xml:space="preserve"> </w:t>
        <w:br w:clear="none"/>
      </w:r>
      <w:r>
        <w:rPr>
          <w:rStyle w:val="Text10"/>
        </w:rPr>
        <w:t xml:space="preserve">[</w:t>
        <w:br w:clear="none"/>
      </w:r>
      <w:r>
        <w:t xml:space="preserve"/>
        <w:br w:clear="none"/>
        <w:t xml:space="preserve">        </w:t>
        <w:br w:clear="none"/>
      </w:r>
      <w:r>
        <w:rPr>
          <w:rStyle w:val="Text16"/>
        </w:rPr>
        <w:t xml:space="preserve">1</w:t>
        <w:br w:clear="none"/>
      </w:r>
      <w:r>
        <w:rPr>
          <w:rStyle w:val="Text10"/>
        </w:rPr>
        <w:t xml:space="preserve">,</w:t>
        <w:br w:clear="none"/>
      </w:r>
      <w:r>
        <w:t xml:space="preserve"/>
        <w:br w:clear="none"/>
        <w:t xml:space="preserve">        </w:t>
        <w:br w:clear="none"/>
      </w:r>
      <w:r>
        <w:rPr>
          <w:rStyle w:val="Text16"/>
        </w:rPr>
        <w:t xml:space="preserve">2</w:t>
        <w:br w:clear="none"/>
      </w:r>
      <w:r>
        <w:rPr>
          <w:rStyle w:val="Text10"/>
        </w:rPr>
        <w:t xml:space="preserve">,</w:t>
        <w:br w:clear="none"/>
      </w:r>
      <w:r>
        <w:t xml:space="preserve"/>
        <w:br w:clear="none"/>
        <w:t xml:space="preserve">        </w:t>
        <w:br w:clear="none"/>
      </w:r>
      <w:r>
        <w:rPr>
          <w:rStyle w:val="Text16"/>
        </w:rPr>
        <w:t xml:space="preserve">3</w:t>
        <w:br w:clear="none"/>
      </w:r>
      <w:r>
        <w:rPr>
          <w:rStyle w:val="Text10"/>
        </w:rPr>
        <w:t xml:space="preserve">,</w:t>
        <w:br w:clear="none"/>
      </w:r>
      <w:r>
        <w:t xml:space="preserve"/>
        <w:br w:clear="none"/>
        <w:t xml:space="preserve">        </w:t>
        <w:br w:clear="none"/>
      </w:r>
      <w:r>
        <w:rPr>
          <w:rStyle w:val="Text16"/>
        </w:rPr>
        <w:t xml:space="preserve">4</w:t>
        <w:br w:clear="none"/>
      </w:r>
      <w:r>
        <w:rPr>
          <w:rStyle w:val="Text10"/>
        </w:rPr>
        <w:t xml:space="preserve">,</w:t>
        <w:br w:clear="none"/>
      </w:r>
      <w:r>
        <w:t xml:space="preserve"/>
        <w:br w:clear="none"/>
        <w:t xml:space="preserve">        </w:t>
        <w:br w:clear="none"/>
      </w:r>
      <w:r>
        <w:rPr>
          <w:rStyle w:val="Text16"/>
        </w:rPr>
        <w:t xml:space="preserve">5</w:t>
        <w:br w:clear="none"/>
      </w:r>
      <w:r>
        <w:t xml:space="preserve"/>
        <w:br w:clear="none"/>
        <w:t xml:space="preserve">    </w:t>
        <w:br w:clear="none"/>
      </w:r>
      <w:r>
        <w:rPr>
          <w:rStyle w:val="Text10"/>
        </w:rPr>
        <w:t xml:space="preserve">]</w:t>
        <w:br w:clear="none"/>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0008</w:t>
        <w:br w:clear="none"/>
      </w:r>
      <w:r>
        <w:t xml:space="preserve"> </w:t>
        <w:br w:clear="none"/>
      </w:r>
      <w:r>
        <w:rPr>
          <w:rStyle w:val="Text3"/>
        </w:rPr>
        <w:t xml:space="preserve">sec</w:t>
        <w:br w:clear="none"/>
      </w:r>
      <w:r>
        <w:rPr>
          <w:rStyle w:val="Text10"/>
        </w:rPr>
        <w:t xml:space="preserve">)</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4"/>
        </w:rPr>
        <w:t xml:space="preserve">modify</w:t>
        <w:br w:clear="none"/>
      </w:r>
      <w:r>
        <w:rPr>
          <w:rStyle w:val="Text27"/>
        </w:rPr>
        <w:t xml:space="preserve">(</w:t>
        <w:br w:clear="none"/>
      </w:r>
      <w:r>
        <w:rPr>
          <w:rStyle w:val="Text22"/>
        </w:rPr>
        <w:t xml:space="preserve">'document = "one"'</w:t>
        <w:br w:clear="none"/>
      </w:r>
      <w:r>
        <w:rPr>
          <w:rStyle w:val="Text27"/>
        </w:rPr>
        <w:t xml:space="preserve">)</w:t>
        <w:br w:clear="none"/>
        <w:t xml:space="preserve">.</w:t>
        <w:br w:clear="none"/>
      </w:r>
      <w:r>
        <w:rPr>
          <w:rStyle w:val="Text17"/>
        </w:rPr>
        <w:t xml:space="preserve">arrayDelete</w:t>
        <w:br w:clear="none"/>
      </w:r>
      <w:r>
        <w:rPr>
          <w:rStyle w:val="Text27"/>
        </w:rPr>
        <w:t xml:space="preserve">(</w:t>
        <w:br w:clear="none"/>
      </w:r>
      <w:r>
        <w:rPr>
          <w:rStyle w:val="Text22"/>
        </w:rPr>
        <w:t xml:space="preserve">'array[2]'</w:t>
        <w:br w:clear="none"/>
      </w:r>
      <w:r>
        <w:rPr>
          <w:rStyle w:val="Text27"/>
        </w:rPr>
        <w:t xml:space="preserve">)</w:t>
        <w:br w:clear="none"/>
      </w:r>
      <w:r>
        <w:rPr>
          <w:rStyle w:val="Text82"/>
        </w:rPr>
        <w:drawing>
          <wp:inline>
            <wp:extent cx="63500" cy="63500"/>
            <wp:effectExtent l="0" r="0" t="0" b="0"/>
            <wp:docPr id="223"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item</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0059</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r>
      <w:r>
        <w:rPr>
          <w:rStyle w:val="Text4"/>
        </w:rPr>
        <w:t xml:space="preserve">Rows</w:t>
        <w:br w:clear="none"/>
      </w:r>
      <w:r>
        <w:t xml:space="preserve"> </w:t>
        <w:br w:clear="none"/>
      </w:r>
      <w:r>
        <w:rPr>
          <w:rStyle w:val="Text3"/>
        </w:rPr>
        <w:t xml:space="preserve">matched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Changed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"array"</w:t>
        <w:br w:clear="none"/>
      </w:r>
      <w:r>
        <w:rPr>
          <w:rStyle w:val="Text10"/>
        </w:rPr>
        <w:t xml:space="preserve">:</w:t>
        <w:br w:clear="none"/>
      </w:r>
      <w:r>
        <w:t xml:space="preserve"> </w:t>
        <w:br w:clear="none"/>
      </w:r>
      <w:r>
        <w:rPr>
          <w:rStyle w:val="Text10"/>
        </w:rPr>
        <w:t xml:space="preserve">[</w:t>
        <w:br w:clear="none"/>
      </w:r>
      <w:r>
        <w:t xml:space="preserve"/>
        <w:br w:clear="none"/>
        <w:t xml:space="preserve">        </w:t>
        <w:br w:clear="none"/>
      </w:r>
      <w:r>
        <w:rPr>
          <w:rStyle w:val="Text16"/>
        </w:rPr>
        <w:t xml:space="preserve">1</w:t>
        <w:br w:clear="none"/>
      </w:r>
      <w:r>
        <w:rPr>
          <w:rStyle w:val="Text10"/>
        </w:rPr>
        <w:t xml:space="preserve">,</w:t>
        <w:br w:clear="none"/>
      </w:r>
      <w:r>
        <w:t xml:space="preserve"/>
        <w:br w:clear="none"/>
        <w:t xml:space="preserve">        </w:t>
        <w:br w:clear="none"/>
      </w:r>
      <w:r>
        <w:rPr>
          <w:rStyle w:val="Text16"/>
        </w:rPr>
        <w:t xml:space="preserve">2</w:t>
        <w:br w:clear="none"/>
      </w:r>
      <w:r>
        <w:rPr>
          <w:rStyle w:val="Text10"/>
        </w:rPr>
        <w:t xml:space="preserve">,</w:t>
        <w:br w:clear="none"/>
      </w:r>
      <w:r>
        <w:t xml:space="preserve"/>
        <w:br w:clear="none"/>
        <w:t xml:space="preserve">        </w:t>
        <w:br w:clear="none"/>
      </w:r>
      <w:r>
        <w:rPr>
          <w:rStyle w:val="Text16"/>
        </w:rPr>
        <w:t xml:space="preserve">4</w:t>
        <w:br w:clear="none"/>
      </w:r>
      <w:r>
        <w:rPr>
          <w:rStyle w:val="Text10"/>
        </w:rPr>
        <w:t xml:space="preserve">,</w:t>
        <w:br w:clear="none"/>
      </w:r>
      <w:r>
        <w:t xml:space="preserve"/>
        <w:br w:clear="none"/>
        <w:t xml:space="preserve">        </w:t>
        <w:br w:clear="none"/>
      </w:r>
      <w:r>
        <w:rPr>
          <w:rStyle w:val="Text16"/>
        </w:rPr>
        <w:t xml:space="preserve">5</w:t>
        <w:br w:clear="none"/>
      </w:r>
      <w:r>
        <w:t xml:space="preserve"/>
        <w:br w:clear="none"/>
        <w:t xml:space="preserve">    </w:t>
        <w:br w:clear="none"/>
      </w:r>
      <w:r>
        <w:rPr>
          <w:rStyle w:val="Text10"/>
        </w:rPr>
        <w:t xml:space="preserve">]</w:t>
        <w:br w:clear="none"/>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0009</w:t>
        <w:br w:clear="none"/>
      </w:r>
      <w:r>
        <w:t xml:space="preserve"> </w:t>
        <w:br w:clear="none"/>
      </w:r>
      <w:r>
        <w:rPr>
          <w:rStyle w:val="Text3"/>
        </w:rPr>
        <w:t xml:space="preserve">sec</w:t>
        <w:br w:clear="none"/>
      </w:r>
      <w:r>
        <w:rPr>
          <w:rStyle w:val="Text10"/>
        </w:rPr>
        <w:t xml:space="preserve">)</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4"/>
        </w:rPr>
        <w:t xml:space="preserve">modify</w:t>
        <w:br w:clear="none"/>
      </w:r>
      <w:r>
        <w:rPr>
          <w:rStyle w:val="Text27"/>
        </w:rPr>
        <w:t xml:space="preserve">(</w:t>
        <w:br w:clear="none"/>
      </w:r>
      <w:r>
        <w:rPr>
          <w:rStyle w:val="Text22"/>
        </w:rPr>
        <w:t xml:space="preserve">'document = "one"'</w:t>
        <w:br w:clear="none"/>
      </w:r>
      <w:r>
        <w:rPr>
          <w:rStyle w:val="Text27"/>
        </w:rPr>
        <w:t xml:space="preserve">)</w:t>
        <w:br w:clear="none"/>
        <w:t xml:space="preserve">.</w:t>
        <w:br w:clear="none"/>
      </w:r>
      <w:r>
        <w:rPr>
          <w:rStyle w:val="Text17"/>
        </w:rPr>
        <w:t xml:space="preserve">unset</w:t>
        <w:br w:clear="none"/>
      </w:r>
      <w:r>
        <w:rPr>
          <w:rStyle w:val="Text27"/>
        </w:rPr>
        <w:t xml:space="preserve">(</w:t>
        <w:br w:clear="none"/>
      </w:r>
      <w:r>
        <w:rPr>
          <w:rStyle w:val="Text22"/>
        </w:rPr>
        <w:t xml:space="preserve">'array'</w:t>
        <w:br w:clear="none"/>
      </w:r>
      <w:r>
        <w:rPr>
          <w:rStyle w:val="Text27"/>
        </w:rPr>
        <w:t xml:space="preserve">)</w:t>
        <w:br w:clear="none"/>
      </w:r>
      <w:r>
        <w:rPr>
          <w:rStyle w:val="Text82"/>
        </w:rPr>
        <w:drawing>
          <wp:inline>
            <wp:extent cx="63500" cy="63500"/>
            <wp:effectExtent l="0" r="0" t="0" b="0"/>
            <wp:docPr id="224"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item</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0080</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r>
      <w:r>
        <w:rPr>
          <w:rStyle w:val="Text4"/>
        </w:rPr>
        <w:t xml:space="preserve">Rows</w:t>
        <w:br w:clear="none"/>
      </w:r>
      <w:r>
        <w:t xml:space="preserve"> </w:t>
        <w:br w:clear="none"/>
      </w:r>
      <w:r>
        <w:rPr>
          <w:rStyle w:val="Text3"/>
        </w:rPr>
        <w:t xml:space="preserve">matched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Changed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0007</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4"/>
        </w:rPr>
        <w:t xml:space="preserve">modify</w:t>
        <w:br w:clear="none"/>
      </w:r>
      <w:r>
        <w:rPr>
          <w:rStyle w:val="Text27"/>
        </w:rPr>
        <w:t xml:space="preserve">(</w:t>
        <w:br w:clear="none"/>
      </w:r>
      <w:r>
        <w:rPr>
          <w:rStyle w:val="Text22"/>
        </w:rPr>
        <w:t xml:space="preserve">'document = "one"'</w:t>
        <w:br w:clear="none"/>
      </w:r>
      <w:r>
        <w:rPr>
          <w:rStyle w:val="Text27"/>
        </w:rPr>
        <w:t xml:space="preserve">)</w:t>
        <w:br w:clear="none"/>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7"/>
        </w:rPr>
        <w:t xml:space="preserve">patch</w:t>
        <w:br w:clear="none"/>
      </w:r>
      <w:r>
        <w:rPr>
          <w:rStyle w:val="Text27"/>
        </w:rPr>
        <w:t xml:space="preserve">(</w:t>
        <w:br w:clear="none"/>
      </w:r>
      <w:r>
        <w:rPr>
          <w:rStyle w:val="Text56"/>
        </w:rPr>
        <w:t xml:space="preserve">{</w:t>
        <w:br w:clear="none"/>
      </w:r>
      <w:r>
        <w:rPr>
          <w:rStyle w:val="Text22"/>
        </w:rPr>
        <w:t xml:space="preserve">'number'</w:t>
        <w:br w:clear="none"/>
      </w:r>
      <w:r>
        <w:rPr>
          <w:rStyle w:val="Text27"/>
        </w:rPr>
        <w:t xml:space="preserve">:</w:t>
        <w:br w:clear="none"/>
      </w:r>
      <w:r>
        <w:rPr>
          <w:rStyle w:val="Text13"/>
        </w:rPr>
        <w:t xml:space="preserve"> </w:t>
        <w:br w:clear="none"/>
      </w:r>
      <w:r>
        <w:rPr>
          <w:rStyle w:val="Text34"/>
        </w:rPr>
        <w:t xml:space="preserve">42</w:t>
        <w:br w:clear="none"/>
      </w:r>
      <w:r>
        <w:rPr>
          <w:rStyle w:val="Text27"/>
        </w:rPr>
        <w:t xml:space="preserve">,</w:t>
        <w:br w:clear="none"/>
      </w:r>
      <w:r>
        <w:rPr>
          <w:rStyle w:val="Text13"/>
        </w:rPr>
        <w:t xml:space="preserve"> </w:t>
        <w:br w:clear="none"/>
      </w:r>
      <w:r>
        <w:rPr>
          <w:rStyle w:val="Text22"/>
        </w:rPr>
        <w:t xml:space="preserve">'array'</w:t>
        <w:br w:clear="none"/>
      </w:r>
      <w:r>
        <w:rPr>
          <w:rStyle w:val="Text27"/>
        </w:rPr>
        <w:t xml:space="preserve">:</w:t>
        <w:br w:clear="none"/>
      </w:r>
      <w:r>
        <w:rPr>
          <w:rStyle w:val="Text13"/>
        </w:rPr>
        <w:t xml:space="preserve"> </w:t>
        <w:br w:clear="none"/>
      </w:r>
      <w:r>
        <w:rPr>
          <w:rStyle w:val="Text27"/>
        </w:rPr>
        <w:t xml:space="preserve">[</w:t>
        <w:br w:clear="none"/>
      </w:r>
      <w:r>
        <w:rPr>
          <w:rStyle w:val="Text34"/>
        </w:rPr>
        <w:t xml:space="preserve">1</w:t>
        <w:br w:clear="none"/>
      </w:r>
      <w:r>
        <w:rPr>
          <w:rStyle w:val="Text27"/>
        </w:rPr>
        <w:t xml:space="preserve">,</w:t>
        <w:br w:clear="none"/>
      </w:r>
      <w:r>
        <w:rPr>
          <w:rStyle w:val="Text34"/>
        </w:rPr>
        <w:t xml:space="preserve">2</w:t>
        <w:br w:clear="none"/>
      </w:r>
      <w:r>
        <w:rPr>
          <w:rStyle w:val="Text27"/>
        </w:rPr>
        <w:t xml:space="preserve">,</w:t>
        <w:br w:clear="none"/>
      </w:r>
      <w:r>
        <w:rPr>
          <w:rStyle w:val="Text34"/>
        </w:rPr>
        <w:t xml:space="preserve">3</w:t>
        <w:br w:clear="none"/>
      </w:r>
      <w:r>
        <w:rPr>
          <w:rStyle w:val="Text27"/>
        </w:rPr>
        <w:t xml:space="preserve">]</w:t>
        <w:br w:clear="none"/>
      </w:r>
      <w:r>
        <w:rPr>
          <w:rStyle w:val="Text56"/>
        </w:rPr>
        <w:t xml:space="preserve">}</w:t>
        <w:br w:clear="none"/>
      </w:r>
      <w:r>
        <w:rPr>
          <w:rStyle w:val="Text27"/>
        </w:rPr>
        <w:t xml:space="preserve">)</w:t>
        <w:br w:clear="none"/>
        <w:t xml:space="preserve">.</w:t>
        <w:br w:clear="none"/>
      </w:r>
      <w:r>
        <w:t xml:space="preserve"/>
        <w:br w:clear="none"/>
        <w:t xml:space="preserve">                    </w:t>
        <w:br w:clear="none"/>
      </w:r>
      <w:r>
        <w:rPr>
          <w:rStyle w:val="Text9"/>
        </w:rPr>
        <w:t xml:space="preserve">-</w:t>
        <w:br w:clear="none"/>
        <w:t xml:space="preserve">&gt;</w:t>
        <w:br w:clear="none"/>
      </w:r>
      <w:r>
        <w:t xml:space="preserve"> </w:t>
        <w:br w:clear="none"/>
      </w:r>
      <w:r>
        <w:rPr>
          <w:rStyle w:val="Text17"/>
        </w:rPr>
        <w:t xml:space="preserve">patch</w:t>
        <w:br w:clear="none"/>
      </w:r>
      <w:r>
        <w:rPr>
          <w:rStyle w:val="Text27"/>
        </w:rPr>
        <w:t xml:space="preserve">(</w:t>
        <w:br w:clear="none"/>
      </w:r>
      <w:r>
        <w:rPr>
          <w:rStyle w:val="Text56"/>
        </w:rPr>
        <w:t xml:space="preserve">{</w:t>
        <w:br w:clear="none"/>
      </w:r>
      <w:r>
        <w:rPr>
          <w:rStyle w:val="Text22"/>
        </w:rPr>
        <w:t xml:space="preserve">'array'</w:t>
        <w:br w:clear="none"/>
      </w:r>
      <w:r>
        <w:rPr>
          <w:rStyle w:val="Text27"/>
        </w:rPr>
        <w:t xml:space="preserve">:</w:t>
        <w:br w:clear="none"/>
      </w:r>
      <w:r>
        <w:rPr>
          <w:rStyle w:val="Text13"/>
        </w:rPr>
        <w:t xml:space="preserve"> </w:t>
        <w:br w:clear="none"/>
      </w:r>
      <w:r>
        <w:rPr>
          <w:rStyle w:val="Text27"/>
        </w:rPr>
        <w:t xml:space="preserve">[</w:t>
        <w:br w:clear="none"/>
      </w:r>
      <w:r>
        <w:rPr>
          <w:rStyle w:val="Text34"/>
        </w:rPr>
        <w:t xml:space="preserve">4</w:t>
        <w:br w:clear="none"/>
      </w:r>
      <w:r>
        <w:rPr>
          <w:rStyle w:val="Text27"/>
        </w:rPr>
        <w:t xml:space="preserve">,</w:t>
        <w:br w:clear="none"/>
      </w:r>
      <w:r>
        <w:rPr>
          <w:rStyle w:val="Text34"/>
        </w:rPr>
        <w:t xml:space="preserve">5</w:t>
        <w:br w:clear="none"/>
      </w:r>
      <w:r>
        <w:rPr>
          <w:rStyle w:val="Text27"/>
        </w:rPr>
        <w:t xml:space="preserve">]</w:t>
        <w:br w:clear="none"/>
      </w:r>
      <w:r>
        <w:rPr>
          <w:rStyle w:val="Text56"/>
        </w:rPr>
        <w:t xml:space="preserve">}</w:t>
        <w:br w:clear="none"/>
      </w:r>
      <w:r>
        <w:rPr>
          <w:rStyle w:val="Text27"/>
        </w:rPr>
        <w:t xml:space="preserve">)</w:t>
        <w:br w:clear="none"/>
      </w:r>
      <w:r>
        <w:rPr>
          <w:rStyle w:val="Text82"/>
        </w:rPr>
        <w:drawing>
          <wp:inline>
            <wp:extent cx="63500" cy="63500"/>
            <wp:effectExtent l="0" r="0" t="0" b="0"/>
            <wp:docPr id="225"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item</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0063</w:t>
        <w:br w:clear="none"/>
      </w:r>
      <w:r>
        <w:t xml:space="preserve"> </w:t>
        <w:br w:clear="none"/>
      </w:r>
      <w:r>
        <w:rPr>
          <w:rStyle w:val="Text3"/>
        </w:rPr>
        <w:t xml:space="preserve">sec</w:t>
        <w:br w:clear="none"/>
      </w:r>
      <w:r>
        <w:rPr>
          <w:rStyle w:val="Text10"/>
        </w:rPr>
        <w:t xml:space="preserve">)</w:t>
        <w:br w:clear="none"/>
      </w:r>
      <w:r>
        <w:t xml:space="preserve"/>
        <w:br w:clear="none"/>
        <w:t xml:space="preserve"/>
        <w:br w:clear="none"/>
      </w:r>
      <w:r>
        <w:rPr>
          <w:rStyle w:val="Text4"/>
        </w:rPr>
        <w:t xml:space="preserve">Rows</w:t>
        <w:br w:clear="none"/>
      </w:r>
      <w:r>
        <w:t xml:space="preserve"> </w:t>
        <w:br w:clear="none"/>
      </w:r>
      <w:r>
        <w:rPr>
          <w:rStyle w:val="Text3"/>
        </w:rPr>
        <w:t xml:space="preserve">matched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Changed</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t>
        <w:br w:clear="none"/>
      </w:r>
      <w:r>
        <w:rPr>
          <w:rStyle w:val="Text3"/>
        </w:rPr>
        <w:t xml:space="preserve">MySQL</w:t>
        <w:br w:clear="none"/>
      </w:r>
      <w:r>
        <w:t xml:space="preserve">  </w:t>
        <w:br w:clear="none"/>
      </w:r>
      <w:r>
        <w:rPr>
          <w:rStyle w:val="Text3"/>
        </w:rPr>
        <w:t xml:space="preserve">cookbook</w:t>
        <w:br w:clear="none"/>
      </w:r>
      <w:r>
        <w:t xml:space="preserve">  </w:t>
        <w:br w:clear="none"/>
      </w:r>
      <w:r>
        <w:rPr>
          <w:rStyle w:val="Text3"/>
        </w:rPr>
        <w:t xml:space="preserve">JS</w:t>
        <w:br w:clear="none"/>
      </w:r>
      <w:r>
        <w:t xml:space="preserve"> </w:t>
        <w:br w:clear="none"/>
      </w:r>
      <w:r>
        <w:rPr>
          <w:rStyle w:val="Text9"/>
        </w:rPr>
        <w:t xml:space="preserve">&gt;</w:t>
        <w:br w:clear="none"/>
      </w:r>
      <w:r>
        <w:t xml:space="preserve"> </w:t>
        <w:br w:clear="none"/>
      </w:r>
      <w:r>
        <w:rPr>
          <w:rStyle w:val="Text17"/>
        </w:rPr>
        <w:t xml:space="preserve">MyCollection</w:t>
        <w:br w:clear="none"/>
      </w:r>
      <w:r>
        <w:rPr>
          <w:rStyle w:val="Text27"/>
        </w:rPr>
        <w:t xml:space="preserve">.</w:t>
        <w:br w:clear="none"/>
      </w:r>
      <w:r>
        <w:rPr>
          <w:rStyle w:val="Text17"/>
        </w:rPr>
        <w:t xml:space="preserve">find</w:t>
        <w:br w:clear="none"/>
      </w:r>
      <w:r>
        <w:rPr>
          <w:rStyle w:val="Text27"/>
        </w:rPr>
        <w:t xml:space="preserve">(</w:t>
        <w:br w:clear="none"/>
      </w:r>
      <w:r>
        <w:rPr>
          <w:rStyle w:val="Text22"/>
        </w:rPr>
        <w:t xml:space="preserve">'document = "one"'</w:t>
        <w:br w:clear="none"/>
      </w:r>
      <w:r>
        <w:rPr>
          <w:rStyle w:val="Text27"/>
        </w:rPr>
        <w:t xml:space="preserve">)</w:t>
        <w:br w:clear="none"/>
      </w:r>
      <w:r>
        <w:t xml:space="preserve"/>
        <w:br w:clear="none"/>
      </w:r>
      <w:r>
        <w:rPr>
          <w:rStyle w:val="Text39"/>
        </w:rPr>
        <w:t xml:space="preserve">{</w:t>
        <w:br w:clear="none"/>
      </w:r>
      <w:r>
        <w:t xml:space="preserve"/>
        <w:br w:clear="none"/>
        <w:t xml:space="preserve">    </w:t>
        <w:br w:clear="none"/>
      </w:r>
      <w:r>
        <w:rPr>
          <w:rStyle w:val="Text25"/>
        </w:rPr>
        <w:t xml:space="preserve">"_id"</w:t>
        <w:br w:clear="none"/>
      </w:r>
      <w:r>
        <w:rPr>
          <w:rStyle w:val="Text10"/>
        </w:rPr>
        <w:t xml:space="preserve">:</w:t>
        <w:br w:clear="none"/>
      </w:r>
      <w:r>
        <w:t xml:space="preserve"> </w:t>
        <w:br w:clear="none"/>
      </w:r>
      <w:r>
        <w:rPr>
          <w:rStyle w:val="Text25"/>
        </w:rPr>
        <w:t xml:space="preserve">"000060d5ab750000000000000012"</w:t>
        <w:br w:clear="none"/>
      </w:r>
      <w:r>
        <w:rPr>
          <w:rStyle w:val="Text10"/>
        </w:rPr>
        <w:t xml:space="preserve">,</w:t>
        <w:br w:clear="none"/>
      </w:r>
      <w:r>
        <w:t xml:space="preserve"/>
        <w:br w:clear="none"/>
        <w:t xml:space="preserve">    </w:t>
        <w:br w:clear="none"/>
      </w:r>
      <w:r>
        <w:rPr>
          <w:rStyle w:val="Text25"/>
        </w:rPr>
        <w:t xml:space="preserve">"array"</w:t>
        <w:br w:clear="none"/>
      </w:r>
      <w:r>
        <w:rPr>
          <w:rStyle w:val="Text10"/>
        </w:rPr>
        <w:t xml:space="preserve">:</w:t>
        <w:br w:clear="none"/>
      </w:r>
      <w:r>
        <w:t xml:space="preserve"> </w:t>
        <w:br w:clear="none"/>
      </w:r>
      <w:r>
        <w:rPr>
          <w:rStyle w:val="Text10"/>
        </w:rPr>
        <w:t xml:space="preserve">[</w:t>
        <w:br w:clear="none"/>
      </w:r>
      <w:r>
        <w:t xml:space="preserve"/>
        <w:br w:clear="none"/>
        <w:t xml:space="preserve">        </w:t>
        <w:br w:clear="none"/>
      </w:r>
      <w:r>
        <w:rPr>
          <w:rStyle w:val="Text16"/>
        </w:rPr>
        <w:t xml:space="preserve">4</w:t>
        <w:br w:clear="none"/>
      </w:r>
      <w:r>
        <w:rPr>
          <w:rStyle w:val="Text10"/>
        </w:rPr>
        <w:t xml:space="preserve">,</w:t>
        <w:br w:clear="none"/>
      </w:r>
      <w:r>
        <w:t xml:space="preserve"/>
        <w:br w:clear="none"/>
        <w:t xml:space="preserve">        </w:t>
        <w:br w:clear="none"/>
      </w:r>
      <w:r>
        <w:rPr>
          <w:rStyle w:val="Text16"/>
        </w:rPr>
        <w:t xml:space="preserve">5</w:t>
        <w:br w:clear="none"/>
      </w:r>
      <w:r>
        <w:t xml:space="preserve"/>
        <w:br w:clear="none"/>
        <w:t xml:space="preserve">    </w:t>
        <w:br w:clear="none"/>
      </w:r>
      <w:r>
        <w:rPr>
          <w:rStyle w:val="Text10"/>
        </w:rPr>
        <w:t xml:space="preserve">]</w:t>
        <w:br w:clear="none"/>
        <w:t xml:space="preserve">,</w:t>
        <w:br w:clear="none"/>
      </w:r>
      <w:r>
        <w:t xml:space="preserve"/>
        <w:br w:clear="none"/>
        <w:t xml:space="preserve">    </w:t>
        <w:br w:clear="none"/>
      </w:r>
      <w:r>
        <w:rPr>
          <w:rStyle w:val="Text25"/>
        </w:rPr>
        <w:t xml:space="preserve">"number"</w:t>
        <w:br w:clear="none"/>
      </w:r>
      <w:r>
        <w:rPr>
          <w:rStyle w:val="Text10"/>
        </w:rPr>
        <w:t xml:space="preserve">:</w:t>
        <w:br w:clear="none"/>
      </w:r>
      <w:r>
        <w:t xml:space="preserve"> </w:t>
        <w:br w:clear="none"/>
      </w:r>
      <w:r>
        <w:rPr>
          <w:rStyle w:val="Text16"/>
        </w:rPr>
        <w:t xml:space="preserve">42</w:t>
        <w:br w:clear="none"/>
      </w:r>
      <w:r>
        <w:rPr>
          <w:rStyle w:val="Text10"/>
        </w:rPr>
        <w:t xml:space="preserve">,</w:t>
        <w:br w:clear="none"/>
      </w:r>
      <w:r>
        <w:t xml:space="preserve"/>
        <w:br w:clear="none"/>
        <w:t xml:space="preserve">    </w:t>
        <w:br w:clear="none"/>
      </w:r>
      <w:r>
        <w:rPr>
          <w:rStyle w:val="Text25"/>
        </w:rPr>
        <w:t xml:space="preserve">"document"</w:t>
        <w:br w:clear="none"/>
      </w:r>
      <w:r>
        <w:rPr>
          <w:rStyle w:val="Text10"/>
        </w:rPr>
        <w:t xml:space="preserve">:</w:t>
        <w:br w:clear="none"/>
      </w:r>
      <w:r>
        <w:t xml:space="preserve"> </w:t>
        <w:br w:clear="none"/>
      </w:r>
      <w:r>
        <w:rPr>
          <w:rStyle w:val="Text25"/>
        </w:rPr>
        <w:t xml:space="preserve">"one"</w:t>
        <w:br w:clear="none"/>
      </w:r>
      <w:r>
        <w:t xml:space="preserve"/>
        <w:br w:clear="none"/>
      </w:r>
      <w:r>
        <w:rPr>
          <w:rStyle w:val="Text39"/>
        </w:rPr>
        <w:t xml:space="preserve">}</w:t>
        <w:br w:clear="none"/>
      </w:r>
      <w:r>
        <w:t xml:space="preserve"/>
        <w:br w:clear="none"/>
      </w:r>
      <w:r>
        <w:rPr>
          <w:rStyle w:val="Text16"/>
        </w:rPr>
        <w:t xml:space="preserve">1</w:t>
        <w:br w:clear="none"/>
      </w:r>
      <w:r>
        <w:t xml:space="preserve"> </w:t>
        <w:br w:clear="none"/>
      </w:r>
      <w:r>
        <w:rPr>
          <w:rStyle w:val="Text3"/>
        </w:rPr>
        <w:t xml:space="preserve">document</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0007</w:t>
        <w:br w:clear="none"/>
      </w:r>
      <w:r>
        <w:t xml:space="preserve"> </w:t>
        <w:br w:clear="none"/>
      </w:r>
      <w:r>
        <w:rPr>
          <w:rStyle w:val="Text3"/>
        </w:rPr>
        <w:t xml:space="preserve">sec</w:t>
        <w:br w:clear="none"/>
      </w:r>
      <w:r>
        <w:rPr>
          <w:rStyle w:val="Text10"/>
        </w:rPr>
        <w:t xml:space="preserve">)</w:t>
        <w:br w:clear="none"/>
      </w:r>
    </w:p>
    <w:p>
      <w:pPr>
        <w:pStyle w:val="Normal"/>
      </w:pPr>
      <w:r>
        <w:t/>
      </w:r>
    </w:p>
    <w:p>
      <w:pPr>
        <w:pStyle w:val="Para 16"/>
      </w:pPr>
      <w:hyperlink w:anchor="co_nch_json_json_nosql_modify_in">
        <w:r>
          <w:bookmarkStart w:id="5330" w:name="callout_nch_json_json_nosql_modi"/>
          <w:t/>
          <w:bookmarkEnd w:id="5330"/>
          <w:drawing>
            <wp:inline>
              <wp:extent cx="63500" cy="63500"/>
              <wp:effectExtent l="0" r="0" t="0" b="0"/>
              <wp:docPr id="226"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We’ll experiment with this document from the collection.</w:t>
      </w:r>
    </w:p>
    <w:p>
      <w:pPr>
        <w:pStyle w:val="Para 16"/>
      </w:pPr>
      <w:hyperlink w:anchor="co_nch_json_json_nosql_modify_se">
        <w:r>
          <w:bookmarkStart w:id="5331" w:name="callout_nch_json_json_nosql_modi_1"/>
          <w:t/>
          <w:bookmarkEnd w:id="5331"/>
          <w:drawing>
            <wp:inline>
              <wp:extent cx="63500" cy="63500"/>
              <wp:effectExtent l="0" r="0" t="0" b="0"/>
              <wp:docPr id="227"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set</w:t>
      </w:r>
      <w:r>
        <w:t xml:space="preserve"> method adds or changes an element in the object.</w:t>
      </w:r>
    </w:p>
    <w:p>
      <w:pPr>
        <w:pStyle w:val="Para 16"/>
      </w:pPr>
      <w:hyperlink w:anchor="co_nch_json_json_nosql_modify_ar">
        <w:r>
          <w:bookmarkStart w:id="5332" w:name="callout_nch_json_json_nosql_modi_2"/>
          <w:t/>
          <w:bookmarkEnd w:id="5332"/>
          <w:drawing>
            <wp:inline>
              <wp:extent cx="63500" cy="63500"/>
              <wp:effectExtent l="0" r="0" t="0" b="0"/>
              <wp:docPr id="228"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arrayAppend</w:t>
      </w:r>
      <w:r>
        <w:t xml:space="preserve"> method adds a new element to the end of the array.</w:t>
      </w:r>
    </w:p>
    <w:p>
      <w:pPr>
        <w:pStyle w:val="Para 16"/>
      </w:pPr>
      <w:hyperlink w:anchor="co_nch_json_json_nosql_modify_ar_1">
        <w:r>
          <w:bookmarkStart w:id="5333" w:name="callout_nch_json_json_nosql_modi_3"/>
          <w:t/>
          <w:bookmarkEnd w:id="5333"/>
          <w:drawing>
            <wp:inline>
              <wp:extent cx="63500" cy="63500"/>
              <wp:effectExtent l="0" r="0" t="0" b="0"/>
              <wp:docPr id="229"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For the </w:t>
      </w:r>
      <w:r>
        <w:rPr>
          <w:rStyle w:val="Text1"/>
        </w:rPr>
        <w:t>arrayInsert</w:t>
      </w:r>
      <w:r>
        <w:t xml:space="preserve"> method, you can specify the position in the array where you want to add the new element.</w:t>
      </w:r>
    </w:p>
    <w:p>
      <w:pPr>
        <w:pStyle w:val="Para 16"/>
      </w:pPr>
      <w:hyperlink w:anchor="co_nch_json_json_nosql_modify_ar_2">
        <w:r>
          <w:bookmarkStart w:id="5334" w:name="callout_nch_json_json_nosql_modi_4"/>
          <w:t/>
          <w:bookmarkEnd w:id="5334"/>
          <w:drawing>
            <wp:inline>
              <wp:extent cx="63500" cy="63500"/>
              <wp:effectExtent l="0" r="0" t="0" b="0"/>
              <wp:docPr id="230"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arrayDelete</w:t>
      </w:r>
      <w:r>
        <w:t xml:space="preserve"> method removes an element from the specified position.</w:t>
      </w:r>
    </w:p>
    <w:p>
      <w:pPr>
        <w:pStyle w:val="Para 16"/>
      </w:pPr>
      <w:hyperlink w:anchor="co_nch_json_json_nosql_modify_un">
        <w:r>
          <w:bookmarkStart w:id="5335" w:name="callout_nch_json_json_nosql_modi_5"/>
          <w:t/>
          <w:bookmarkEnd w:id="5335"/>
          <w:drawing>
            <wp:inline>
              <wp:extent cx="63500" cy="63500"/>
              <wp:effectExtent l="0" r="0" t="0" b="0"/>
              <wp:docPr id="231"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unset</w:t>
      </w:r>
      <w:r>
        <w:t xml:space="preserve"> method removes an element from the object.</w:t>
      </w:r>
    </w:p>
    <w:p>
      <w:pPr>
        <w:pStyle w:val="Para 16"/>
      </w:pPr>
      <w:hyperlink w:anchor="co_nch_json_json_nosql_modify_pa">
        <w:r>
          <w:bookmarkStart w:id="5336" w:name="callout_nch_json_json_nosql_modi_6"/>
          <w:t/>
          <w:bookmarkEnd w:id="5336"/>
          <w:drawing>
            <wp:inline>
              <wp:extent cx="63500" cy="63500"/>
              <wp:effectExtent l="0" r="0" t="0" b="0"/>
              <wp:docPr id="232"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hyperlink>
    </w:p>
    <w:p>
      <w:pPr>
        <w:pStyle w:val="Para 17"/>
      </w:pPr>
      <w:r>
        <w:t xml:space="preserve">The </w:t>
      </w:r>
      <w:r>
        <w:rPr>
          <w:rStyle w:val="Text1"/>
        </w:rPr>
        <w:t>patch</w:t>
      </w:r>
      <w:r>
        <w:t xml:space="preserve"> method works similarly to the JSON function </w:t>
      </w:r>
      <w:r>
        <w:rPr>
          <w:rStyle w:val="Text1"/>
        </w:rPr>
        <w:t>JSON_MERGE_PATCH</w:t>
      </w:r>
      <w:r>
        <w:t xml:space="preserve">. In our case, it first added two elements, </w:t>
      </w:r>
      <w:r>
        <w:rPr>
          <w:rStyle w:val="Text1"/>
        </w:rPr>
        <w:t>number</w:t>
      </w:r>
      <w:r>
        <w:t xml:space="preserve"> and </w:t>
      </w:r>
      <w:r>
        <w:rPr>
          <w:rStyle w:val="Text1"/>
        </w:rPr>
        <w:t>array</w:t>
      </w:r>
      <w:r>
        <w:t xml:space="preserve">, to the original document, then replaced the content of the </w:t>
      </w:r>
      <w:r>
        <w:rPr>
          <w:rStyle w:val="Text1"/>
        </w:rPr>
        <w:t>array</w:t>
      </w:r>
      <w:r>
        <w:t xml:space="preserve"> element with the content of the element with the same name in the object, passed as a parameter to the second invocation of the </w:t>
      </w:r>
      <w:r>
        <w:rPr>
          <w:rStyle w:val="Text1"/>
        </w:rPr>
        <w:t>patch</w:t>
      </w:r>
      <w:r>
        <w:t xml:space="preserve"> method.</w:t>
      </w:r>
    </w:p>
    <w:p>
      <w:pPr>
        <w:pStyle w:val="Normal"/>
      </w:pPr>
      <w:r>
        <w:t/>
      </w:r>
    </w:p>
    <w:p>
      <w:bookmarkStart w:id="5337" w:name="Removing_documents_and_collectio"/>
      <w:pPr>
        <w:keepNext/>
        <w:pStyle w:val="Heading 2"/>
      </w:pPr>
      <w:r>
        <w:t>Removing documents and collections</w:t>
      </w:r>
      <w:bookmarkEnd w:id="5337"/>
    </w:p>
    <w:p>
      <w:pPr>
        <w:pStyle w:val="Normal"/>
      </w:pPr>
      <w:r>
        <w:t xml:space="preserve">To remove documents, use the </w:t>
      </w:r>
      <w:r>
        <w:rPr>
          <w:rStyle w:val="Text1"/>
        </w:rPr>
        <w:t>remove</w:t>
      </w:r>
      <w:r>
        <w:t xml:space="preserve"> method: </w:t>
      </w:r>
    </w:p>
    <w:p>
      <w:pPr>
        <w:pStyle w:val="Para 12"/>
      </w:pPr>
      <w:r>
        <w:rPr>
          <w:rStyle w:val="Text3"/>
        </w:rPr>
        <w:t xml:space="preserve">MyCollection</w:t>
        <w:br w:clear="none"/>
      </w:r>
      <w:r>
        <w:rPr>
          <w:rStyle w:val="Text10"/>
        </w:rPr>
        <w:t xml:space="preserve">.</w:t>
        <w:br w:clear="none"/>
      </w:r>
      <w:r>
        <w:rPr>
          <w:rStyle w:val="Text3"/>
        </w:rPr>
        <w:t xml:space="preserve">remove</w:t>
        <w:br w:clear="none"/>
      </w:r>
      <w:r>
        <w:rPr>
          <w:rStyle w:val="Text10"/>
        </w:rPr>
        <w:t xml:space="preserve">(</w:t>
        <w:br w:clear="none"/>
      </w:r>
      <w:r>
        <w:t xml:space="preserve">'document = :number'</w:t>
        <w:br w:clear="none"/>
      </w:r>
      <w:r>
        <w:rPr>
          <w:rStyle w:val="Text10"/>
        </w:rPr>
        <w:t xml:space="preserve">).</w:t>
        <w:br w:clear="none"/>
      </w:r>
      <w:r>
        <w:rPr>
          <w:rStyle w:val="Text3"/>
        </w:rPr>
        <w:t xml:space="preserve">bind</w:t>
        <w:br w:clear="none"/>
      </w:r>
      <w:r>
        <w:rPr>
          <w:rStyle w:val="Text10"/>
        </w:rPr>
        <w:t xml:space="preserve">(</w:t>
        <w:br w:clear="none"/>
      </w:r>
      <w:r>
        <w:t xml:space="preserve">'number'</w:t>
        <w:br w:clear="none"/>
      </w:r>
      <w:r>
        <w:rPr>
          <w:rStyle w:val="Text10"/>
        </w:rPr>
        <w:t xml:space="preserve">,</w:t>
        <w:br w:clear="none"/>
      </w:r>
      <w:r>
        <w:rPr>
          <w:rStyle w:val="Text6"/>
        </w:rPr>
        <w:t xml:space="preserve"> </w:t>
        <w:br w:clear="none"/>
      </w:r>
      <w:r>
        <w:t xml:space="preserve">'one'</w:t>
        <w:br w:clear="none"/>
      </w:r>
      <w:r>
        <w:rPr>
          <w:rStyle w:val="Text10"/>
        </w:rPr>
        <w:t xml:space="preserve">)</w:t>
        <w:br w:clear="none"/>
      </w:r>
    </w:p>
    <w:p>
      <w:pPr>
        <w:pStyle w:val="Normal"/>
      </w:pPr>
      <w:r>
        <w:t/>
      </w:r>
    </w:p>
    <w:p>
      <w:pPr>
        <w:pStyle w:val="Normal"/>
      </w:pPr>
      <w:r>
        <w:t xml:space="preserve">To drop a collection, use the </w:t>
      </w:r>
      <w:r>
        <w:rPr>
          <w:rStyle w:val="Text1"/>
        </w:rPr>
        <w:t>dropCollection</w:t>
      </w:r>
      <w:r>
        <w:t xml:space="preserve"> method in your API: </w:t>
      </w:r>
    </w:p>
    <w:p>
      <w:pPr>
        <w:pStyle w:val="Para 09"/>
      </w:pPr>
      <w:r>
        <w:t xml:space="preserve">session</w:t>
        <w:br w:clear="none"/>
      </w:r>
      <w:r>
        <w:rPr>
          <w:rStyle w:val="Text10"/>
        </w:rPr>
        <w:t xml:space="preserve">.</w:t>
        <w:br w:clear="none"/>
      </w:r>
      <w:r>
        <w:t xml:space="preserve">getSchema</w:t>
        <w:br w:clear="none"/>
      </w:r>
      <w:r>
        <w:rPr>
          <w:rStyle w:val="Text10"/>
        </w:rPr>
        <w:t xml:space="preserve">(</w:t>
        <w:br w:clear="none"/>
      </w:r>
      <w:r>
        <w:rPr>
          <w:rStyle w:val="Text11"/>
        </w:rPr>
        <w:t xml:space="preserve">'cookbook'</w:t>
        <w:br w:clear="none"/>
      </w:r>
      <w:r>
        <w:rPr>
          <w:rStyle w:val="Text10"/>
        </w:rPr>
        <w:t xml:space="preserve">).</w:t>
        <w:br w:clear="none"/>
      </w:r>
      <w:r>
        <w:t xml:space="preserve">dropCollection</w:t>
        <w:br w:clear="none"/>
      </w:r>
      <w:r>
        <w:rPr>
          <w:rStyle w:val="Text10"/>
        </w:rPr>
        <w:t xml:space="preserve">(</w:t>
        <w:br w:clear="none"/>
      </w:r>
      <w:r>
        <w:rPr>
          <w:rStyle w:val="Text11"/>
        </w:rPr>
        <w:t xml:space="preserve">'MyCollection'</w:t>
        <w:br w:clear="none"/>
      </w:r>
      <w:r>
        <w:rPr>
          <w:rStyle w:val="Text10"/>
        </w:rPr>
        <w:t xml:space="preserve">)</w:t>
        <w:br w:clear="none"/>
      </w:r>
    </w:p>
    <w:p>
      <w:pPr>
        <w:pStyle w:val="Normal"/>
      </w:pPr>
      <w:r>
        <w:t/>
      </w:r>
    </w:p>
    <w:p>
      <w:bookmarkStart w:id="5338" w:name="See_AlsoFor_additional_informati_32"/>
      <w:pPr>
        <w:keepNext/>
        <w:pStyle w:val="Heading 2"/>
      </w:pPr>
      <w:r>
        <w:t>See Also</w:t>
      </w:r>
      <w:bookmarkEnd w:id="5338"/>
    </w:p>
    <w:p>
      <w:pPr>
        <w:pStyle w:val="Normal"/>
      </w:pPr>
      <w:r>
        <w:t>For additional information about X DevAPI,</w:t>
      </w:r>
      <w:r>
        <w:rPr>
          <w:rStyle w:val="Text79"/>
        </w:rPr>
        <w:bookmarkStart w:id="5339" w:name="idm45336841569760"/>
        <w:t/>
        <w:bookmarkEnd w:id="5339"/>
        <w:bookmarkStart w:id="5340" w:name="idm45336841568784"/>
        <w:t/>
        <w:bookmarkEnd w:id="5340"/>
      </w:r>
      <w:r>
        <w:t xml:space="preserve"> see the </w:t>
      </w:r>
      <w:hyperlink r:id="rId117">
        <w:r>
          <w:rPr>
            <w:rStyle w:val="Text2"/>
          </w:rPr>
          <w:t>X DevAPI Reference Manual</w:t>
        </w:r>
      </w:hyperlink>
      <w:r>
        <w:t>.</w:t>
      </w:r>
    </w:p>
    <w:p>
      <w:bookmarkStart w:id="5341" w:name="Chapter_20__Performing_Transacti"/>
      <w:bookmarkStart w:id="5342" w:name="Chapter_20__Performing_Transacti_2"/>
      <w:bookmarkStart w:id="5343" w:name="Top_of_ch20_html"/>
      <w:bookmarkStart w:id="5344" w:name="Chapter_20__Performing_Transacti_1"/>
      <w:pPr>
        <w:keepNext/>
        <w:pStyle w:val="Heading 1"/>
        <w:pageBreakBefore w:val="on"/>
      </w:pPr>
      <w:r>
        <w:t xml:space="preserve">Chapter 20. </w:t>
        <w:t>Performing Transactions</w:t>
      </w:r>
      <w:bookmarkEnd w:id="5341"/>
      <w:bookmarkEnd w:id="5342"/>
      <w:bookmarkEnd w:id="5343"/>
      <w:bookmarkEnd w:id="5344"/>
    </w:p>
    <w:p>
      <w:bookmarkStart w:id="5345" w:name="20_0_IntroductionThe_MySQL_serve"/>
      <w:pPr>
        <w:keepNext/>
        <w:pStyle w:val="Heading 1"/>
      </w:pPr>
      <w:r>
        <w:t>20.0 Introduction</w:t>
      </w:r>
      <w:bookmarkEnd w:id="5345"/>
    </w:p>
    <w:p>
      <w:pPr>
        <w:pStyle w:val="Normal"/>
      </w:pPr>
      <w:r>
        <w:t>The MySQL server can handle multiple clients at the same time</w:t>
      </w:r>
      <w:r>
        <w:rPr>
          <w:rStyle w:val="Text79"/>
        </w:rPr>
        <w:bookmarkStart w:id="5346" w:name="idm45336841564272"/>
        <w:t/>
        <w:bookmarkEnd w:id="5346"/>
        <w:bookmarkStart w:id="5347" w:name="idm45336841546496"/>
        <w:t/>
        <w:bookmarkEnd w:id="5347"/>
        <w:bookmarkStart w:id="5348" w:name="idm45336841545280"/>
        <w:t/>
        <w:bookmarkEnd w:id="5348"/>
        <w:bookmarkStart w:id="5349" w:name="idm45336841544544"/>
        <w:t/>
        <w:bookmarkEnd w:id="5349"/>
      </w:r>
      <w:r>
        <w:t xml:space="preserve"> because it is multithreaded. To deal with contention among clients, the server performs any necessary locking so that two clients cannot modify the same data at once. However, as the server executes SQL statements, it’s very possible that successive statements received from a given client will be interleaved with statements from other clients. If a client executes multiple statements that are dependent on one another, the fact that other clients may be updating tables in between those statements can cause difficulties. </w:t>
      </w:r>
    </w:p>
    <w:p>
      <w:pPr>
        <w:pStyle w:val="Normal"/>
      </w:pPr>
      <w:r>
        <w:t xml:space="preserve">Statement failures can be problematic, too, if a multiple-statement operation does not run to completion. Suppose that a </w:t>
      </w:r>
      <w:r>
        <w:rPr>
          <w:rStyle w:val="Text1"/>
        </w:rPr>
        <w:t>flight</w:t>
      </w:r>
      <w:r>
        <w:t xml:space="preserve"> table contains information about airline flight schedules, and you want to update the row for Flight 578 by choosing a pilot from among those available. You might do so using three statements as follows:</w:t>
      </w:r>
    </w:p>
    <w:p>
      <w:pPr>
        <w:pStyle w:val="Para 09"/>
      </w:pPr>
      <w:r>
        <w:rPr>
          <w:rStyle w:val="Text4"/>
        </w:rPr>
        <w:t xml:space="preserve">SET</w:t>
        <w:br w:clear="none"/>
      </w:r>
      <w:r>
        <w:rPr>
          <w:rStyle w:val="Text6"/>
        </w:rPr>
        <w:t xml:space="preserve"> </w:t>
        <w:br w:clear="none"/>
      </w:r>
      <w:r>
        <w:rPr>
          <w:rStyle w:val="Text9"/>
        </w:rPr>
        <w:t xml:space="preserve">@</w:t>
        <w:br w:clear="none"/>
      </w:r>
      <w:r>
        <w:t xml:space="preserve">p_val</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4"/>
        </w:rPr>
        <w:t xml:space="preserve">SELECT</w:t>
        <w:br w:clear="none"/>
      </w:r>
      <w:r>
        <w:rPr>
          <w:rStyle w:val="Text6"/>
        </w:rPr>
        <w:t xml:space="preserve"> </w:t>
        <w:br w:clear="none"/>
      </w:r>
      <w:r>
        <w:t xml:space="preserve">pilot_id</w:t>
        <w:br w:clear="none"/>
      </w:r>
      <w:r>
        <w:rPr>
          <w:rStyle w:val="Text6"/>
        </w:rPr>
        <w:t xml:space="preserve"> </w:t>
        <w:br w:clear="none"/>
      </w:r>
      <w:r>
        <w:rPr>
          <w:rStyle w:val="Text4"/>
        </w:rPr>
        <w:t xml:space="preserve">FROM</w:t>
        <w:br w:clear="none"/>
      </w:r>
      <w:r>
        <w:rPr>
          <w:rStyle w:val="Text6"/>
        </w:rPr>
        <w:t xml:space="preserve"> </w:t>
        <w:br w:clear="none"/>
      </w:r>
      <w:r>
        <w:t xml:space="preserve">pilot</w:t>
        <w:br w:clear="none"/>
      </w:r>
      <w:r>
        <w:rPr>
          <w:rStyle w:val="Text6"/>
        </w:rPr>
        <w:t xml:space="preserve"> </w:t>
        <w:br w:clear="none"/>
      </w:r>
      <w:r>
        <w:rPr>
          <w:rStyle w:val="Text4"/>
        </w:rPr>
        <w:t xml:space="preserve">WHERE</w:t>
        <w:br w:clear="none"/>
      </w:r>
      <w:r>
        <w:rPr>
          <w:rStyle w:val="Text6"/>
        </w:rPr>
        <w:t xml:space="preserve"> </w:t>
        <w:br w:clear="none"/>
      </w:r>
      <w:r>
        <w:t xml:space="preserve">available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'yes'</w:t>
        <w:br w:clear="none"/>
      </w:r>
      <w:r>
        <w:rPr>
          <w:rStyle w:val="Text6"/>
        </w:rPr>
        <w:t xml:space="preserve"> </w:t>
        <w:br w:clear="none"/>
      </w:r>
      <w:r>
        <w:rPr>
          <w:rStyle w:val="Text4"/>
        </w:rPr>
        <w:t xml:space="preserve">LIMIT</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br w:clear="none"/>
      </w:r>
      <w:r>
        <w:rPr>
          <w:rStyle w:val="Text4"/>
        </w:rPr>
        <w:t xml:space="preserve">UPDATE</w:t>
        <w:br w:clear="none"/>
      </w:r>
      <w:r>
        <w:rPr>
          <w:rStyle w:val="Text6"/>
        </w:rPr>
        <w:t xml:space="preserve"> </w:t>
        <w:br w:clear="none"/>
      </w:r>
      <w:r>
        <w:t xml:space="preserve">pilot</w:t>
        <w:br w:clear="none"/>
      </w:r>
      <w:r>
        <w:rPr>
          <w:rStyle w:val="Text6"/>
        </w:rPr>
        <w:t xml:space="preserve"> </w:t>
        <w:br w:clear="none"/>
      </w:r>
      <w:r>
        <w:rPr>
          <w:rStyle w:val="Text4"/>
        </w:rPr>
        <w:t xml:space="preserve">SET</w:t>
        <w:br w:clear="none"/>
      </w:r>
      <w:r>
        <w:rPr>
          <w:rStyle w:val="Text6"/>
        </w:rPr>
        <w:t xml:space="preserve"> </w:t>
        <w:br w:clear="none"/>
      </w:r>
      <w:r>
        <w:t xml:space="preserve">available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'no'</w:t>
        <w:br w:clear="none"/>
      </w:r>
      <w:r>
        <w:rPr>
          <w:rStyle w:val="Text6"/>
        </w:rPr>
        <w:t xml:space="preserve"> </w:t>
        <w:br w:clear="none"/>
      </w:r>
      <w:r>
        <w:rPr>
          <w:rStyle w:val="Text4"/>
        </w:rPr>
        <w:t xml:space="preserve">WHERE</w:t>
        <w:br w:clear="none"/>
      </w:r>
      <w:r>
        <w:rPr>
          <w:rStyle w:val="Text6"/>
        </w:rPr>
        <w:t xml:space="preserve"> </w:t>
        <w:br w:clear="none"/>
      </w:r>
      <w:r>
        <w:t xml:space="preserve">pilot_id</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t xml:space="preserve">p_val</w:t>
        <w:br w:clear="none"/>
      </w:r>
      <w:r>
        <w:rPr>
          <w:rStyle w:val="Text10"/>
        </w:rPr>
        <w:t xml:space="preserve">;</w:t>
        <w:br w:clear="none"/>
      </w:r>
      <w:r>
        <w:rPr>
          <w:rStyle w:val="Text6"/>
        </w:rPr>
        <w:t xml:space="preserve"/>
        <w:br w:clear="none"/>
      </w:r>
      <w:r>
        <w:rPr>
          <w:rStyle w:val="Text4"/>
        </w:rPr>
        <w:t xml:space="preserve">UPDATE</w:t>
        <w:br w:clear="none"/>
      </w:r>
      <w:r>
        <w:rPr>
          <w:rStyle w:val="Text6"/>
        </w:rPr>
        <w:t xml:space="preserve"> </w:t>
        <w:br w:clear="none"/>
      </w:r>
      <w:r>
        <w:t xml:space="preserve">flight</w:t>
        <w:br w:clear="none"/>
      </w:r>
      <w:r>
        <w:rPr>
          <w:rStyle w:val="Text6"/>
        </w:rPr>
        <w:t xml:space="preserve"> </w:t>
        <w:br w:clear="none"/>
      </w:r>
      <w:r>
        <w:rPr>
          <w:rStyle w:val="Text4"/>
        </w:rPr>
        <w:t xml:space="preserve">SET</w:t>
        <w:br w:clear="none"/>
      </w:r>
      <w:r>
        <w:rPr>
          <w:rStyle w:val="Text6"/>
        </w:rPr>
        <w:t xml:space="preserve"> </w:t>
        <w:br w:clear="none"/>
      </w:r>
      <w:r>
        <w:t xml:space="preserve">pilot_id</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t xml:space="preserve">p_val</w:t>
        <w:br w:clear="none"/>
      </w:r>
      <w:r>
        <w:rPr>
          <w:rStyle w:val="Text6"/>
        </w:rPr>
        <w:t xml:space="preserve"> </w:t>
        <w:br w:clear="none"/>
      </w:r>
      <w:r>
        <w:rPr>
          <w:rStyle w:val="Text4"/>
        </w:rPr>
        <w:t xml:space="preserve">WHERE</w:t>
        <w:br w:clear="none"/>
      </w:r>
      <w:r>
        <w:rPr>
          <w:rStyle w:val="Text6"/>
        </w:rPr>
        <w:t xml:space="preserve"> </w:t>
        <w:br w:clear="none"/>
      </w:r>
      <w:r>
        <w:t xml:space="preserve">flight_id</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578</w:t>
        <w:br w:clear="none"/>
      </w:r>
      <w:r>
        <w:rPr>
          <w:rStyle w:val="Text10"/>
        </w:rPr>
        <w:t xml:space="preserve">;</w:t>
        <w:br w:clear="none"/>
      </w:r>
    </w:p>
    <w:p>
      <w:pPr>
        <w:pStyle w:val="Normal"/>
      </w:pPr>
      <w:r>
        <w:t>The first statement chooses an available pilot, the second marks the pilot as unavailable, and the third assigns the pilot to the flight. That’s straightforward enough in principle, but in practice there are significant difficulties:</w:t>
      </w:r>
    </w:p>
    <w:p>
      <w:pPr>
        <w:pStyle w:val="Para 11"/>
      </w:pPr>
      <w:r>
        <w:t>Concurrency issues</w:t>
      </w:r>
    </w:p>
    <w:p>
      <w:pPr>
        <w:pStyle w:val="Normal"/>
      </w:pPr>
      <w:r>
        <w:t>If two clients want to schedule pilots, it’s possible for</w:t>
      </w:r>
      <w:r>
        <w:rPr>
          <w:rStyle w:val="Text79"/>
        </w:rPr>
        <w:bookmarkStart w:id="5350" w:name="idm45336841493488"/>
        <w:t/>
        <w:bookmarkEnd w:id="5350"/>
      </w:r>
      <w:r>
        <w:t xml:space="preserve"> both to run the initial </w:t>
      </w:r>
      <w:r>
        <w:rPr>
          <w:rStyle w:val="Text1"/>
        </w:rPr>
        <w:t>SELECT</w:t>
      </w:r>
      <w:r>
        <w:t xml:space="preserve"> query and retrieve the same pilot ID number before either has a chance to set the pilot’s status to unavailable. If that happens, the same pilot is scheduled for two flights at once.</w:t>
      </w:r>
    </w:p>
    <w:p>
      <w:pPr>
        <w:pStyle w:val="Para 11"/>
      </w:pPr>
      <w:r>
        <w:t>Integrity issues</w:t>
      </w:r>
    </w:p>
    <w:p>
      <w:pPr>
        <w:pStyle w:val="Normal"/>
      </w:pPr>
      <w:r>
        <w:t>All three statements must execute successfully as a unit.</w:t>
      </w:r>
      <w:r>
        <w:rPr>
          <w:rStyle w:val="Text79"/>
        </w:rPr>
        <w:bookmarkStart w:id="5351" w:name="idm45336841491232"/>
        <w:t/>
        <w:bookmarkEnd w:id="5351"/>
      </w:r>
      <w:r>
        <w:t xml:space="preserve"> For example, if the </w:t>
      </w:r>
      <w:r>
        <w:rPr>
          <w:rStyle w:val="Text1"/>
        </w:rPr>
        <w:t>SELECT</w:t>
      </w:r>
      <w:r>
        <w:t xml:space="preserve"> and the first </w:t>
      </w:r>
      <w:r>
        <w:rPr>
          <w:rStyle w:val="Text1"/>
        </w:rPr>
        <w:t>UPDATE</w:t>
      </w:r>
      <w:r>
        <w:t xml:space="preserve"> run successfully, but the second </w:t>
      </w:r>
      <w:r>
        <w:rPr>
          <w:rStyle w:val="Text1"/>
        </w:rPr>
        <w:t>UPDATE</w:t>
      </w:r>
      <w:r>
        <w:t xml:space="preserve"> fails, the pilot’s status is set to unavailable without the pilot being assigned a flight. The database becomes inconsistent.</w:t>
      </w:r>
    </w:p>
    <w:p>
      <w:pPr>
        <w:pStyle w:val="Normal"/>
      </w:pPr>
      <w:r>
        <w:t>To prevent concurrency and integrity problems in these types of situations, transactions are helpful. A transaction groups a set of statements and guarantees the following properties:</w:t>
      </w:r>
    </w:p>
    <w:p>
      <w:pPr>
        <w:pStyle w:val="Para 04"/>
      </w:pPr>
      <w:r>
        <w:t>No other client can update the data used in the transaction while the transaction is in progress; it’s as though you have the server all to yourself. For example, other clients cannot modify the pilot or flight records while you’re booking a pilot for a flight. Transactions solve concurrency problems arising from the multiple-client nature of the MySQL server. In effect, transactions serialize access to a shared resource across multiple-statement operations.</w:t>
      </w:r>
    </w:p>
    <w:p>
      <w:pPr>
        <w:pStyle w:val="Para 04"/>
      </w:pPr>
      <w:r>
        <w:t xml:space="preserve">Statements grouped within a transaction are committed (take effect) as a unit, but only if they all succeed. If an error occurs, any actions that occurred prior to the error are rolled back, leaving the relevant tables unaffected as though none of the statements had been executed. This keeps the database from becoming inconsistent. For example, if an update to the </w:t>
      </w:r>
      <w:r>
        <w:rPr>
          <w:rStyle w:val="Text1"/>
        </w:rPr>
        <w:t>flights</w:t>
      </w:r>
      <w:r>
        <w:t xml:space="preserve"> table fails, rollback causes the change to the </w:t>
      </w:r>
      <w:r>
        <w:rPr>
          <w:rStyle w:val="Text1"/>
        </w:rPr>
        <w:t>pilots</w:t>
      </w:r>
      <w:r>
        <w:t xml:space="preserve"> table to be undone, leaving the pilot still available. Rollback frees you from having to figure out how to undo a partially completed operation yourself.</w:t>
      </w:r>
    </w:p>
    <w:p>
      <w:pPr>
        <w:pStyle w:val="Normal"/>
      </w:pPr>
      <w:r>
        <w:t>This chapter shows the syntax for the SQL statements that begin and end transactions. It also describes how to implement transactional operations from within programs, using error detection to determine whether to commit or roll back.</w:t>
      </w:r>
    </w:p>
    <w:p>
      <w:pPr>
        <w:pStyle w:val="Normal"/>
      </w:pPr>
      <w:r>
        <w:t>Scripts related to the examples shown here are located in the</w:t>
      </w:r>
      <w:r>
        <w:rPr>
          <w:rStyle w:val="Text79"/>
        </w:rPr>
        <w:bookmarkStart w:id="5352" w:name="idm45336841463184"/>
        <w:t/>
        <w:bookmarkEnd w:id="5352"/>
        <w:bookmarkStart w:id="5353" w:name="idm45336841461968"/>
        <w:t/>
        <w:bookmarkEnd w:id="5353"/>
      </w:r>
      <w:r>
        <w:t xml:space="preserve"> </w:t>
      </w:r>
      <w:r>
        <w:rPr>
          <w:rStyle w:val="Text15"/>
        </w:rPr>
        <w:t>transactions</w:t>
      </w:r>
      <w:r>
        <w:t xml:space="preserve"> directory of the </w:t>
      </w:r>
      <w:r>
        <w:rPr>
          <w:rStyle w:val="Text1"/>
        </w:rPr>
        <w:t>recipes</w:t>
      </w:r>
      <w:r>
        <w:t xml:space="preserve"> distribution.</w:t>
      </w:r>
    </w:p>
    <w:p>
      <w:bookmarkStart w:id="5354" w:name="20_1_Choosing_a_Transactional_St"/>
      <w:pPr>
        <w:keepNext/>
        <w:pStyle w:val="Heading 1"/>
      </w:pPr>
      <w:r>
        <w:t>20.1 Choosing a Transactional Storage Engine</w:t>
      </w:r>
      <w:bookmarkEnd w:id="5354"/>
    </w:p>
    <w:p>
      <w:bookmarkStart w:id="5355" w:name="ProblemYou_want_to_use_transacti"/>
      <w:pPr>
        <w:keepNext/>
        <w:pStyle w:val="Heading 2"/>
      </w:pPr>
      <w:r>
        <w:t>Problem</w:t>
      </w:r>
      <w:bookmarkEnd w:id="5355"/>
    </w:p>
    <w:p>
      <w:pPr>
        <w:pStyle w:val="Normal"/>
      </w:pPr>
      <w:r>
        <w:t>You want to use transactions.</w:t>
      </w:r>
      <w:r>
        <w:rPr>
          <w:rStyle w:val="Text79"/>
        </w:rPr>
        <w:bookmarkStart w:id="5356" w:name="idm45336841458000"/>
        <w:t/>
        <w:bookmarkEnd w:id="5356"/>
      </w:r>
    </w:p>
    <w:p>
      <w:bookmarkStart w:id="5357" w:name="SolutionTo_use_transactions__you"/>
      <w:pPr>
        <w:keepNext/>
        <w:pStyle w:val="Heading 2"/>
      </w:pPr>
      <w:r>
        <w:t>Solution</w:t>
      </w:r>
      <w:bookmarkEnd w:id="5357"/>
    </w:p>
    <w:p>
      <w:pPr>
        <w:pStyle w:val="Normal"/>
      </w:pPr>
      <w:r>
        <w:t>To use transactions, you must use a transaction-safe engine. Check your MySQL server to determine which transactional storage engines it supports.</w:t>
      </w:r>
    </w:p>
    <w:p>
      <w:bookmarkStart w:id="5358" w:name="DiscussionMySQL_supports_several"/>
      <w:pPr>
        <w:keepNext/>
        <w:pStyle w:val="Heading 2"/>
      </w:pPr>
      <w:r>
        <w:t>Discussion</w:t>
      </w:r>
      <w:bookmarkEnd w:id="5358"/>
    </w:p>
    <w:p>
      <w:pPr>
        <w:pStyle w:val="Normal"/>
      </w:pPr>
      <w:r>
        <w:t>MySQL supports several storage engines. Currently, the transactional</w:t>
      </w:r>
      <w:r>
        <w:rPr>
          <w:rStyle w:val="Text79"/>
        </w:rPr>
        <w:bookmarkStart w:id="5359" w:name="idm45336841454848"/>
        <w:t/>
        <w:bookmarkEnd w:id="5359"/>
        <w:bookmarkStart w:id="5360" w:name="idm45336841453872"/>
        <w:t/>
        <w:bookmarkEnd w:id="5360"/>
      </w:r>
      <w:r>
        <w:t xml:space="preserve"> engines, shipped with the standard distribution, include InnoDB and NDB. To see which your MySQL server supports, use this statement:</w:t>
      </w:r>
    </w:p>
    <w:p>
      <w:pPr>
        <w:pStyle w:val="Para 08"/>
      </w:pPr>
      <w:r>
        <w:rPr>
          <w:rStyle w:val="Text5"/>
        </w:rPr>
        <w:t xml:space="preserve">mysql&gt; </w:t>
        <w:br w:clear="none"/>
      </w:r>
      <w:r>
        <w:t xml:space="preserve">SELECT ENGINE FROM INFORMATION_SCHEMA.ENGINES</w:t>
        <w:br w:clear="none"/>
      </w:r>
      <w:r>
        <w:rPr>
          <w:rStyle w:val="Text5"/>
        </w:rPr>
        <w:t xml:space="preserve"/>
        <w:br w:clear="none"/>
        <w:t xml:space="preserve">    -&gt; </w:t>
        <w:br w:clear="none"/>
      </w:r>
      <w:r>
        <w:t xml:space="preserve">WHERE SUPPORT IN ('YES','DEFAULT') AND TRANSACTIONS='YES';</w:t>
        <w:br w:clear="none"/>
      </w:r>
      <w:r>
        <w:rPr>
          <w:rStyle w:val="Text5"/>
        </w:rPr>
        <w:t xml:space="preserve"/>
        <w:br w:clear="none"/>
        <w:t xml:space="preserve">+--------+</w:t>
        <w:br w:clear="none"/>
        <w:t xml:space="preserve">| ENGINE |</w:t>
        <w:br w:clear="none"/>
        <w:t xml:space="preserve">+--------+</w:t>
        <w:br w:clear="none"/>
        <w:t xml:space="preserve">| InnoDB |</w:t>
        <w:br w:clear="none"/>
        <w:t xml:space="preserve">+--------+</w:t>
        <w:br w:clear="none"/>
      </w:r>
    </w:p>
    <w:p>
      <w:pPr>
        <w:pStyle w:val="Normal"/>
      </w:pPr>
      <w:r>
        <w:t xml:space="preserve">If MySQL Cluster is enabled, you’ll also see a line that says </w:t>
      </w:r>
      <w:r>
        <w:rPr>
          <w:rStyle w:val="Text1"/>
        </w:rPr>
        <w:t>ndbcluster</w:t>
      </w:r>
      <w:r>
        <w:t>.</w:t>
      </w:r>
    </w:p>
    <w:p>
      <w:pPr>
        <w:pStyle w:val="Normal"/>
      </w:pPr>
      <w:r>
        <w:t xml:space="preserve">Transactional engines are those that have a </w:t>
      </w:r>
      <w:r>
        <w:rPr>
          <w:rStyle w:val="Text1"/>
        </w:rPr>
        <w:t>TRANSACTIONS</w:t>
      </w:r>
      <w:r>
        <w:t xml:space="preserve"> value of </w:t>
      </w:r>
      <w:r>
        <w:rPr>
          <w:rStyle w:val="Text1"/>
        </w:rPr>
        <w:t>YES</w:t>
      </w:r>
      <w:r>
        <w:t xml:space="preserve">; those actually usable have a </w:t>
      </w:r>
      <w:r>
        <w:rPr>
          <w:rStyle w:val="Text1"/>
        </w:rPr>
        <w:t>SUPPORT</w:t>
      </w:r>
      <w:r>
        <w:t xml:space="preserve"> value of </w:t>
      </w:r>
      <w:r>
        <w:rPr>
          <w:rStyle w:val="Text1"/>
        </w:rPr>
        <w:t>YES</w:t>
      </w:r>
      <w:r>
        <w:t xml:space="preserve"> or </w:t>
      </w:r>
      <w:r>
        <w:rPr>
          <w:rStyle w:val="Text1"/>
        </w:rPr>
        <w:t>DEFAULT</w:t>
      </w:r>
      <w:r>
        <w:t>.</w:t>
      </w:r>
    </w:p>
    <w:p>
      <w:pPr>
        <w:pStyle w:val="Normal"/>
      </w:pPr>
      <w:r>
        <w:t>After determining which transactional storage engines are</w:t>
      </w:r>
      <w:r>
        <w:rPr>
          <w:rStyle w:val="Text79"/>
        </w:rPr>
        <w:bookmarkStart w:id="5361" w:name="idm45336841447568"/>
        <w:t/>
        <w:bookmarkEnd w:id="5361"/>
        <w:bookmarkStart w:id="5362" w:name="idm45336841446592"/>
        <w:t/>
        <w:bookmarkEnd w:id="5362"/>
        <w:bookmarkStart w:id="5363" w:name="idm45336841445136"/>
        <w:t/>
        <w:bookmarkEnd w:id="5363"/>
      </w:r>
      <w:r>
        <w:t xml:space="preserve"> available, to create a table that uses a given engine, add an </w:t>
      </w:r>
      <w:r>
        <w:rPr>
          <w:rStyle w:val="Text1"/>
        </w:rPr>
        <w:t>ENGINE</w:t>
      </w:r>
      <w:r>
        <w:t xml:space="preserve"> </w:t>
      </w:r>
      <w:r>
        <w:rPr>
          <w:rStyle w:val="Text1"/>
        </w:rPr>
        <w:t>=</w:t>
      </w:r>
      <w:r>
        <w:t xml:space="preserve"> </w:t>
      </w:r>
      <w:r>
        <w:rPr>
          <w:rStyle w:val="Text24"/>
        </w:rPr>
        <w:t>tbl_engine</w:t>
      </w:r>
      <w:r>
        <w:t xml:space="preserve"> clause to your </w:t>
      </w:r>
      <w:r>
        <w:rPr>
          <w:rStyle w:val="Text1"/>
        </w:rPr>
        <w:t>CREATE</w:t>
      </w:r>
      <w:r>
        <w:t xml:space="preserve"> </w:t>
      </w:r>
      <w:r>
        <w:rPr>
          <w:rStyle w:val="Text1"/>
        </w:rPr>
        <w:t>TABLE</w:t>
      </w:r>
      <w:r>
        <w:t xml:space="preserve"> statement:</w:t>
      </w:r>
    </w:p>
    <w:p>
      <w:pPr>
        <w:pStyle w:val="Para 03"/>
      </w:pPr>
      <w:r>
        <w:t xml:space="preserve">CREATE TABLE </w:t>
        <w:br w:clear="none"/>
      </w:r>
      <w:r>
        <w:rPr>
          <w:rStyle w:val="Text29"/>
        </w:rPr>
        <w:t xml:space="preserve">t</w:t>
        <w:br w:clear="none"/>
      </w:r>
      <w:r>
        <w:t xml:space="preserve"> (i INT) ENGINE = InnoDB;</w:t>
        <w:br w:clear="none"/>
      </w:r>
    </w:p>
    <w:p>
      <w:pPr>
        <w:pStyle w:val="Normal"/>
      </w:pPr>
      <w:r>
        <w:t>If you need to modify an existing application to perform</w:t>
      </w:r>
      <w:r>
        <w:rPr>
          <w:rStyle w:val="Text79"/>
        </w:rPr>
        <w:bookmarkStart w:id="5364" w:name="idm45336841440368"/>
        <w:t/>
        <w:bookmarkEnd w:id="5364"/>
      </w:r>
      <w:r>
        <w:t xml:space="preserve"> transactions, but it uses nontransactional tables, you can alter the tables to use a transactional storage engine. For example, MyISAM tables are nontransactional, and trying to use them for transactions will yield incorrect results because they do not support rollback. In this case, you can use </w:t>
      </w:r>
      <w:r>
        <w:rPr>
          <w:rStyle w:val="Text1"/>
        </w:rPr>
        <w:t>ALTER</w:t>
      </w:r>
      <w:r>
        <w:t xml:space="preserve"> </w:t>
      </w:r>
      <w:r>
        <w:rPr>
          <w:rStyle w:val="Text1"/>
        </w:rPr>
        <w:t>TABLE</w:t>
      </w:r>
      <w:r>
        <w:t xml:space="preserve"> to convert the tables to a transactional type. Suppose that </w:t>
      </w:r>
      <w:r>
        <w:rPr>
          <w:rStyle w:val="Text1"/>
        </w:rPr>
        <w:t>t</w:t>
      </w:r>
      <w:r>
        <w:t xml:space="preserve"> is a MyISAM table. To make it an InnoDB table, do this:</w:t>
      </w:r>
    </w:p>
    <w:p>
      <w:pPr>
        <w:pStyle w:val="Para 03"/>
      </w:pPr>
      <w:r>
        <w:t xml:space="preserve">ALTER TABLE </w:t>
        <w:br w:clear="none"/>
      </w:r>
      <w:r>
        <w:rPr>
          <w:rStyle w:val="Text29"/>
        </w:rPr>
        <w:t xml:space="preserve">t</w:t>
        <w:br w:clear="none"/>
      </w:r>
      <w:r>
        <w:t xml:space="preserve"> ENGINE = InnoDB;</w:t>
        <w:br w:clear="none"/>
      </w:r>
    </w:p>
    <w:p>
      <w:pPr>
        <w:pStyle w:val="Normal"/>
      </w:pPr>
      <w:r>
        <w:t xml:space="preserve">One thing to consider before altering a table is that changing it to use a transactional storage engine may affect its behavior in other ways. For example, the MyISAM engine provides more flexible handling of </w:t>
      </w:r>
      <w:r>
        <w:rPr>
          <w:rStyle w:val="Text1"/>
        </w:rPr>
        <w:t>AUTO_INCREMENT</w:t>
      </w:r>
      <w:r>
        <w:t xml:space="preserve"> columns than do other storage engines. If you rely on MyISAM-only sequence features, changing the storage engine will cause problems.</w:t>
      </w:r>
    </w:p>
    <w:p>
      <w:bookmarkStart w:id="5365" w:name="20_2_Performing_Transactions_Usi"/>
      <w:pPr>
        <w:keepNext/>
        <w:pStyle w:val="Heading 1"/>
      </w:pPr>
      <w:r>
        <w:t>20.2 Performing Transactions Using SQL</w:t>
      </w:r>
      <w:bookmarkEnd w:id="5365"/>
    </w:p>
    <w:p>
      <w:bookmarkStart w:id="5366" w:name="ProblemA_set_of_statements_must"/>
      <w:pPr>
        <w:keepNext/>
        <w:pStyle w:val="Heading 2"/>
      </w:pPr>
      <w:r>
        <w:t>Problem</w:t>
      </w:r>
      <w:bookmarkEnd w:id="5366"/>
    </w:p>
    <w:p>
      <w:pPr>
        <w:pStyle w:val="Normal"/>
      </w:pPr>
      <w:r>
        <w:t>A set of statements must succeed or fail as a unit—that is, you require a</w:t>
      </w:r>
      <w:r>
        <w:rPr>
          <w:rStyle w:val="Text79"/>
        </w:rPr>
        <w:bookmarkStart w:id="5367" w:name="idm45336841434448"/>
        <w:t/>
        <w:bookmarkEnd w:id="5367"/>
        <w:bookmarkStart w:id="5368" w:name="idm45336841433232"/>
        <w:t/>
        <w:bookmarkEnd w:id="5368"/>
      </w:r>
      <w:r>
        <w:t xml:space="preserve"> transaction.</w:t>
      </w:r>
    </w:p>
    <w:p>
      <w:bookmarkStart w:id="5369" w:name="SolutionManipulate_MySQL_s_auto"/>
      <w:pPr>
        <w:keepNext/>
        <w:pStyle w:val="Heading 2"/>
      </w:pPr>
      <w:r>
        <w:t>Solution</w:t>
      </w:r>
      <w:bookmarkEnd w:id="5369"/>
    </w:p>
    <w:p>
      <w:pPr>
        <w:pStyle w:val="Normal"/>
      </w:pPr>
      <w:r>
        <w:t>Manipulate MySQL’s auto-commit mode to enable multiple-statement</w:t>
      </w:r>
      <w:r>
        <w:rPr>
          <w:rStyle w:val="Text79"/>
        </w:rPr>
        <w:bookmarkStart w:id="5370" w:name="idm45336841431248"/>
        <w:t/>
        <w:bookmarkEnd w:id="5370"/>
      </w:r>
      <w:r>
        <w:t xml:space="preserve"> transactions, and then commit or roll back the statements depending on whether they succeed or fail.</w:t>
      </w:r>
    </w:p>
    <w:p>
      <w:bookmarkStart w:id="5371" w:name="DiscussionThis_recipe_describes"/>
      <w:pPr>
        <w:keepNext/>
        <w:pStyle w:val="Heading 2"/>
      </w:pPr>
      <w:r>
        <w:t>Discussion</w:t>
      </w:r>
      <w:bookmarkEnd w:id="5371"/>
    </w:p>
    <w:p>
      <w:pPr>
        <w:pStyle w:val="Normal"/>
      </w:pPr>
      <w:r>
        <w:t>This recipe describes the SQL statements that control transactional behavior in MySQL. The immediately following recipes discuss how to perform transactions from within programs. Some APIs require that you implement transactions by executing the SQL statements discussed in this recipe; others provide a special mechanism that enables transaction management without writing SQL directly. However, even in the latter case, the API mechanism maps program operations onto transactional SQL statements, so reading this recipe will give you a better understanding of what the API does on your behalf.</w:t>
      </w:r>
    </w:p>
    <w:p>
      <w:pPr>
        <w:pStyle w:val="Normal"/>
      </w:pPr>
      <w:r>
        <w:t>MySQL normally operates in auto-commit mode, which commits the effect of each statement as soon as it executes. (In effect, each statement is its own transaction.) To perform a transaction, you must disable auto-commit mode, execute the statements that make up the transaction, and then either commit or roll back your changes. In MySQL, you can do this two ways:</w:t>
      </w:r>
    </w:p>
    <w:p>
      <w:pPr>
        <w:pStyle w:val="Para 04"/>
      </w:pPr>
      <w:r>
        <w:t xml:space="preserve">Execute a </w:t>
      </w:r>
      <w:r>
        <w:rPr>
          <w:rStyle w:val="Text1"/>
        </w:rPr>
        <w:t>START</w:t>
      </w:r>
      <w:r>
        <w:t xml:space="preserve"> </w:t>
      </w:r>
      <w:r>
        <w:rPr>
          <w:rStyle w:val="Text1"/>
        </w:rPr>
        <w:t>TRANSACTION</w:t>
      </w:r>
      <w:r>
        <w:t xml:space="preserve"> (or </w:t>
      </w:r>
      <w:r>
        <w:rPr>
          <w:rStyle w:val="Text1"/>
        </w:rPr>
        <w:t>BEGIN</w:t>
      </w:r>
      <w:r>
        <w:t>) statement to suspend auto-commit mode, then execute the statements</w:t>
      </w:r>
      <w:r>
        <w:rPr>
          <w:rStyle w:val="Text79"/>
        </w:rPr>
        <w:bookmarkStart w:id="5372" w:name="idm45336841427232"/>
        <w:t/>
        <w:bookmarkEnd w:id="5372"/>
        <w:bookmarkStart w:id="5373" w:name="idm45336841426496"/>
        <w:t/>
        <w:bookmarkEnd w:id="5373"/>
      </w:r>
      <w:r>
        <w:t xml:space="preserve"> that make up the transaction. If the statements succeed, record their effect in the database and terminate the transaction by executing a </w:t>
      </w:r>
      <w:r>
        <w:rPr>
          <w:rStyle w:val="Text1"/>
        </w:rPr>
        <w:t>COMMIT</w:t>
      </w:r>
      <w:r>
        <w:t xml:space="preserve"> statement:</w:t>
      </w:r>
    </w:p>
    <w:p>
      <w:pPr>
        <w:pStyle w:val="Para 08"/>
      </w:pPr>
      <w:r>
        <w:rPr>
          <w:rStyle w:val="Text5"/>
        </w:rPr>
        <w:t xml:space="preserve">mysql&gt; </w:t>
        <w:br w:clear="none"/>
      </w:r>
      <w:r>
        <w:t xml:space="preserve">CREATE TABLE t (i INT) ENGINE = InnoDB;</w:t>
        <w:br w:clear="none"/>
      </w:r>
      <w:r>
        <w:rPr>
          <w:rStyle w:val="Text5"/>
        </w:rPr>
        <w:t xml:space="preserve"/>
        <w:br w:clear="none"/>
        <w:t xml:space="preserve">mysql&gt; </w:t>
        <w:br w:clear="none"/>
      </w:r>
      <w:r>
        <w:t xml:space="preserve">START TRANSACTION;</w:t>
        <w:br w:clear="none"/>
      </w:r>
      <w:r>
        <w:rPr>
          <w:rStyle w:val="Text5"/>
        </w:rPr>
        <w:t xml:space="preserve"/>
        <w:br w:clear="none"/>
        <w:t xml:space="preserve">mysql&gt; </w:t>
        <w:br w:clear="none"/>
      </w:r>
      <w:r>
        <w:t xml:space="preserve">INSERT INTO t (i) VALUES(1);</w:t>
        <w:br w:clear="none"/>
      </w:r>
      <w:r>
        <w:rPr>
          <w:rStyle w:val="Text5"/>
        </w:rPr>
        <w:t xml:space="preserve"/>
        <w:br w:clear="none"/>
        <w:t xml:space="preserve">mysql&gt; </w:t>
        <w:br w:clear="none"/>
      </w:r>
      <w:r>
        <w:t xml:space="preserve">INSERT INTO t (i) VALUES(2);</w:t>
        <w:br w:clear="none"/>
      </w:r>
      <w:r>
        <w:rPr>
          <w:rStyle w:val="Text5"/>
        </w:rPr>
        <w:t xml:space="preserve"/>
        <w:br w:clear="none"/>
        <w:t xml:space="preserve">mysql&gt; </w:t>
        <w:br w:clear="none"/>
      </w:r>
      <w:r>
        <w:t xml:space="preserve">COMMIT;</w:t>
        <w:br w:clear="none"/>
      </w:r>
      <w:r>
        <w:rPr>
          <w:rStyle w:val="Text5"/>
        </w:rPr>
        <w:t xml:space="preserve"/>
        <w:br w:clear="none"/>
        <w:t xml:space="preserve">mysql&gt; </w:t>
        <w:br w:clear="none"/>
      </w:r>
      <w:r>
        <w:t xml:space="preserve">SELECT * FROM t;</w:t>
        <w:br w:clear="none"/>
      </w:r>
      <w:r>
        <w:rPr>
          <w:rStyle w:val="Text5"/>
        </w:rPr>
        <w:t xml:space="preserve"/>
        <w:br w:clear="none"/>
        <w:t xml:space="preserve">+------+</w:t>
        <w:br w:clear="none"/>
        <w:t xml:space="preserve">| i    |</w:t>
        <w:br w:clear="none"/>
        <w:t xml:space="preserve">+------+</w:t>
        <w:br w:clear="none"/>
        <w:t xml:space="preserve">|    1 |</w:t>
        <w:br w:clear="none"/>
        <w:t xml:space="preserve">|    2 |</w:t>
        <w:br w:clear="none"/>
        <w:t xml:space="preserve">+------+</w:t>
        <w:br w:clear="none"/>
      </w:r>
    </w:p>
    <w:p>
      <w:pPr>
        <w:pStyle w:val="Para 04"/>
      </w:pPr>
      <w:r>
        <w:t xml:space="preserve">If an error occurs, don’t use </w:t>
      </w:r>
      <w:r>
        <w:rPr>
          <w:rStyle w:val="Text1"/>
        </w:rPr>
        <w:t>COMMIT</w:t>
      </w:r>
      <w:r>
        <w:t>. Instead, cancel the transaction by</w:t>
      </w:r>
      <w:r>
        <w:rPr>
          <w:rStyle w:val="Text79"/>
        </w:rPr>
        <w:bookmarkStart w:id="5374" w:name="idm45336841420832"/>
        <w:t/>
        <w:bookmarkEnd w:id="5374"/>
      </w:r>
      <w:r>
        <w:t xml:space="preserve"> executing a </w:t>
      </w:r>
      <w:r>
        <w:rPr>
          <w:rStyle w:val="Text1"/>
        </w:rPr>
        <w:t>ROLLBACK</w:t>
      </w:r>
      <w:r>
        <w:t xml:space="preserve"> statement. In the following example, </w:t>
      </w:r>
      <w:r>
        <w:rPr>
          <w:rStyle w:val="Text1"/>
        </w:rPr>
        <w:t>t</w:t>
      </w:r>
      <w:r>
        <w:t xml:space="preserve"> remains empty after the transaction because the effects of the </w:t>
      </w:r>
      <w:r>
        <w:rPr>
          <w:rStyle w:val="Text1"/>
        </w:rPr>
        <w:t>INSERT</w:t>
      </w:r>
      <w:r>
        <w:t xml:space="preserve"> statements are rolled back:</w:t>
      </w:r>
    </w:p>
    <w:p>
      <w:pPr>
        <w:pStyle w:val="Para 08"/>
      </w:pPr>
      <w:r>
        <w:rPr>
          <w:rStyle w:val="Text5"/>
        </w:rPr>
        <w:t xml:space="preserve">mysql&gt; </w:t>
        <w:br w:clear="none"/>
      </w:r>
      <w:r>
        <w:t xml:space="preserve">CREATE TABLE t (i INT) ENGINE = InnoDB;</w:t>
        <w:br w:clear="none"/>
      </w:r>
      <w:r>
        <w:rPr>
          <w:rStyle w:val="Text5"/>
        </w:rPr>
        <w:t xml:space="preserve"/>
        <w:br w:clear="none"/>
        <w:t xml:space="preserve">mysql&gt; </w:t>
        <w:br w:clear="none"/>
      </w:r>
      <w:r>
        <w:t xml:space="preserve">START TRANSACTION;</w:t>
        <w:br w:clear="none"/>
      </w:r>
      <w:r>
        <w:rPr>
          <w:rStyle w:val="Text5"/>
        </w:rPr>
        <w:t xml:space="preserve"/>
        <w:br w:clear="none"/>
        <w:t xml:space="preserve">mysql&gt; </w:t>
        <w:br w:clear="none"/>
      </w:r>
      <w:r>
        <w:t xml:space="preserve">INSERT INTO t (i) VALUES(1);</w:t>
        <w:br w:clear="none"/>
      </w:r>
      <w:r>
        <w:rPr>
          <w:rStyle w:val="Text5"/>
        </w:rPr>
        <w:t xml:space="preserve"/>
        <w:br w:clear="none"/>
        <w:t xml:space="preserve">mysql&gt; </w:t>
        <w:br w:clear="none"/>
      </w:r>
      <w:r>
        <w:t xml:space="preserve">INSERT INTO t (x) VALUES(2);</w:t>
        <w:br w:clear="none"/>
      </w:r>
      <w:r>
        <w:rPr>
          <w:rStyle w:val="Text5"/>
        </w:rPr>
        <w:t xml:space="preserve"/>
        <w:br w:clear="none"/>
        <w:t xml:space="preserve">ERROR 1054 (42S22): Unknown column 'x' in 'field list'</w:t>
        <w:br w:clear="none"/>
        <w:t xml:space="preserve">mysql&gt; </w:t>
        <w:br w:clear="none"/>
      </w:r>
      <w:r>
        <w:t xml:space="preserve">ROLLBACK;</w:t>
        <w:br w:clear="none"/>
      </w:r>
      <w:r>
        <w:rPr>
          <w:rStyle w:val="Text5"/>
        </w:rPr>
        <w:t xml:space="preserve"/>
        <w:br w:clear="none"/>
        <w:t xml:space="preserve">mysql&gt; </w:t>
        <w:br w:clear="none"/>
      </w:r>
      <w:r>
        <w:t xml:space="preserve">SELECT * FROM t;</w:t>
        <w:br w:clear="none"/>
      </w:r>
      <w:r>
        <w:rPr>
          <w:rStyle w:val="Text5"/>
        </w:rPr>
        <w:t xml:space="preserve"/>
        <w:br w:clear="none"/>
        <w:t xml:space="preserve">Empty set (0.00 sec)</w:t>
        <w:br w:clear="none"/>
      </w:r>
    </w:p>
    <w:p>
      <w:pPr>
        <w:pStyle w:val="Para 04"/>
      </w:pPr>
      <w:r>
        <w:t>Another way to group statements is to turn off</w:t>
      </w:r>
      <w:r>
        <w:rPr>
          <w:rStyle w:val="Text79"/>
        </w:rPr>
        <w:bookmarkStart w:id="5375" w:name="idm45336841414880"/>
        <w:t/>
        <w:bookmarkEnd w:id="5375"/>
        <w:bookmarkStart w:id="5376" w:name="idm45336841414144"/>
        <w:t/>
        <w:bookmarkEnd w:id="5376"/>
      </w:r>
      <w:r>
        <w:t xml:space="preserve"> auto-commit mode explicitly by setting the </w:t>
      </w:r>
      <w:r>
        <w:rPr>
          <w:rStyle w:val="Text1"/>
        </w:rPr>
        <w:t>autocommit</w:t>
      </w:r>
      <w:r>
        <w:t xml:space="preserve"> session variable to 0. After that, each statement you execute becomes part of the current transaction. To end the transaction and begin the next one, execute a </w:t>
      </w:r>
      <w:r>
        <w:rPr>
          <w:rStyle w:val="Text1"/>
        </w:rPr>
        <w:t>COMMIT</w:t>
      </w:r>
      <w:r>
        <w:t xml:space="preserve"> or </w:t>
      </w:r>
      <w:r>
        <w:rPr>
          <w:rStyle w:val="Text1"/>
        </w:rPr>
        <w:t>ROLLBACK</w:t>
      </w:r>
      <w:r>
        <w:t xml:space="preserve"> statement:</w:t>
      </w:r>
    </w:p>
    <w:p>
      <w:pPr>
        <w:pStyle w:val="Para 08"/>
      </w:pPr>
      <w:r>
        <w:rPr>
          <w:rStyle w:val="Text5"/>
        </w:rPr>
        <w:t xml:space="preserve">mysql&gt; </w:t>
        <w:br w:clear="none"/>
      </w:r>
      <w:r>
        <w:t xml:space="preserve">CREATE TABLE t (i INT) ENGINE = InnoDB;</w:t>
        <w:br w:clear="none"/>
      </w:r>
      <w:r>
        <w:rPr>
          <w:rStyle w:val="Text5"/>
        </w:rPr>
        <w:t xml:space="preserve"/>
        <w:br w:clear="none"/>
        <w:t xml:space="preserve">mysql&gt; </w:t>
        <w:br w:clear="none"/>
      </w:r>
      <w:r>
        <w:t xml:space="preserve">SET autocommit = 0;</w:t>
        <w:br w:clear="none"/>
      </w:r>
      <w:r>
        <w:rPr>
          <w:rStyle w:val="Text5"/>
        </w:rPr>
        <w:t xml:space="preserve"/>
        <w:br w:clear="none"/>
        <w:t xml:space="preserve">mysql&gt; </w:t>
        <w:br w:clear="none"/>
      </w:r>
      <w:r>
        <w:t xml:space="preserve">INSERT INTO t (i) VALUES(1);</w:t>
        <w:br w:clear="none"/>
      </w:r>
      <w:r>
        <w:rPr>
          <w:rStyle w:val="Text5"/>
        </w:rPr>
        <w:t xml:space="preserve"/>
        <w:br w:clear="none"/>
        <w:t xml:space="preserve">mysql&gt; </w:t>
        <w:br w:clear="none"/>
      </w:r>
      <w:r>
        <w:t xml:space="preserve">INSERT INTO t (i) VALUES(2);</w:t>
        <w:br w:clear="none"/>
      </w:r>
      <w:r>
        <w:rPr>
          <w:rStyle w:val="Text5"/>
        </w:rPr>
        <w:t xml:space="preserve"/>
        <w:br w:clear="none"/>
        <w:t xml:space="preserve">mysql&gt; </w:t>
        <w:br w:clear="none"/>
      </w:r>
      <w:r>
        <w:t xml:space="preserve">COMMIT;</w:t>
        <w:br w:clear="none"/>
      </w:r>
      <w:r>
        <w:rPr>
          <w:rStyle w:val="Text5"/>
        </w:rPr>
        <w:t xml:space="preserve"/>
        <w:br w:clear="none"/>
        <w:t xml:space="preserve">mysql&gt; </w:t>
        <w:br w:clear="none"/>
      </w:r>
      <w:r>
        <w:t xml:space="preserve">SELECT * FROM t;</w:t>
        <w:br w:clear="none"/>
      </w:r>
      <w:r>
        <w:rPr>
          <w:rStyle w:val="Text5"/>
        </w:rPr>
        <w:t xml:space="preserve"/>
        <w:br w:clear="none"/>
        <w:t xml:space="preserve">+------+</w:t>
        <w:br w:clear="none"/>
        <w:t xml:space="preserve">| i    |</w:t>
        <w:br w:clear="none"/>
        <w:t xml:space="preserve">+------+</w:t>
        <w:br w:clear="none"/>
        <w:t xml:space="preserve">|    1 |</w:t>
        <w:br w:clear="none"/>
        <w:t xml:space="preserve">|    2 |</w:t>
        <w:br w:clear="none"/>
        <w:t xml:space="preserve">+------+</w:t>
        <w:br w:clear="none"/>
      </w:r>
    </w:p>
    <w:p>
      <w:pPr>
        <w:pStyle w:val="Para 04"/>
      </w:pPr>
      <w:r>
        <w:t>To turn auto-commit mode back on, use this statement:</w:t>
      </w:r>
    </w:p>
    <w:p>
      <w:pPr>
        <w:pStyle w:val="Para 08"/>
      </w:pPr>
      <w:r>
        <w:rPr>
          <w:rStyle w:val="Text5"/>
        </w:rPr>
        <w:t xml:space="preserve">mysql&gt; </w:t>
        <w:br w:clear="none"/>
      </w:r>
      <w:r>
        <w:t xml:space="preserve">SET autocommit = 1;</w:t>
        <w:br w:clear="none"/>
      </w:r>
    </w:p>
    <w:p>
      <w:pPr>
        <w:pStyle w:val="Heading 6"/>
        <w:keepLines w:val="on"/>
      </w:pPr>
      <w:r>
        <w:t>Warning</w:t>
      </w:r>
    </w:p>
    <w:p>
      <w:pPr>
        <w:pStyle w:val="Para 10"/>
        <w:keepLines w:val="on"/>
      </w:pPr>
      <w:r>
        <w:t xml:space="preserve">Transactions have their limits because not all statements can be part of a transaction. For example, if you execute a </w:t>
      </w:r>
      <w:r>
        <w:rPr>
          <w:rStyle w:val="Text1"/>
        </w:rPr>
        <w:t>DROP</w:t>
      </w:r>
      <w:r>
        <w:t xml:space="preserve"> </w:t>
      </w:r>
      <w:r>
        <w:rPr>
          <w:rStyle w:val="Text1"/>
        </w:rPr>
        <w:t>DATABASE</w:t>
      </w:r>
      <w:r>
        <w:t xml:space="preserve"> statement, don’t expect to restore the database by executing a </w:t>
      </w:r>
      <w:r>
        <w:rPr>
          <w:rStyle w:val="Text1"/>
        </w:rPr>
        <w:t>ROLLBACK</w:t>
      </w:r>
      <w:r>
        <w:t>.</w:t>
      </w:r>
    </w:p>
    <w:p>
      <w:bookmarkStart w:id="5377" w:name="20_3_Performing_Transactions_fro"/>
      <w:pPr>
        <w:keepNext/>
        <w:pStyle w:val="Heading 1"/>
      </w:pPr>
      <w:r>
        <w:t>20.3 Performing Transactions from Within Programs</w:t>
      </w:r>
      <w:bookmarkEnd w:id="5377"/>
    </w:p>
    <w:p>
      <w:bookmarkStart w:id="5378" w:name="ProblemYou_re_writing_a_program_1"/>
      <w:pPr>
        <w:keepNext/>
        <w:pStyle w:val="Heading 2"/>
      </w:pPr>
      <w:r>
        <w:t>Problem</w:t>
      </w:r>
      <w:bookmarkEnd w:id="5378"/>
    </w:p>
    <w:p>
      <w:pPr>
        <w:pStyle w:val="Normal"/>
      </w:pPr>
      <w:r>
        <w:t>You’re writing a program that must implement transactional operations.</w:t>
      </w:r>
      <w:r>
        <w:rPr>
          <w:rStyle w:val="Text79"/>
        </w:rPr>
        <w:bookmarkStart w:id="5379" w:name="idm45336841403040"/>
        <w:t/>
        <w:bookmarkEnd w:id="5379"/>
        <w:bookmarkStart w:id="5380" w:name="idm45336841401664"/>
        <w:t/>
        <w:bookmarkEnd w:id="5380"/>
      </w:r>
    </w:p>
    <w:p>
      <w:bookmarkStart w:id="5381" w:name="SolutionUse_the_transaction_abst"/>
      <w:pPr>
        <w:keepNext/>
        <w:pStyle w:val="Heading 2"/>
      </w:pPr>
      <w:r>
        <w:t>Solution</w:t>
      </w:r>
      <w:bookmarkEnd w:id="5381"/>
    </w:p>
    <w:p>
      <w:pPr>
        <w:pStyle w:val="Normal"/>
      </w:pPr>
      <w:r>
        <w:t>Use the transaction abstraction provided by your language API, if it has such a thing. If it doesn’t, use the API’s usual statement-execution mechanism to execute the transactional SQL statements directly.</w:t>
      </w:r>
    </w:p>
    <w:p>
      <w:bookmarkStart w:id="5382" w:name="DiscussionTo_perform_transaction"/>
      <w:pPr>
        <w:keepNext/>
        <w:pStyle w:val="Heading 2"/>
      </w:pPr>
      <w:r>
        <w:t>Discussion</w:t>
      </w:r>
      <w:bookmarkEnd w:id="5382"/>
    </w:p>
    <w:p>
      <w:pPr>
        <w:pStyle w:val="Normal"/>
      </w:pPr>
      <w:r>
        <w:t>To perform transactional processing from within a program, use your API language to detect errors and take appropriate action. This recipe provides general background on doing this. The next recipes provide language-specific details for the MySQL APIs for Perl, Ruby, PHP, Python, Go, and Java.</w:t>
      </w:r>
    </w:p>
    <w:p>
      <w:pPr>
        <w:pStyle w:val="Normal"/>
      </w:pPr>
      <w:r>
        <w:t xml:space="preserve">Every MySQL API supports transactions, even if only in the sense that you can explicitly execute transaction-related SQL statements such as </w:t>
      </w:r>
      <w:r>
        <w:rPr>
          <w:rStyle w:val="Text1"/>
        </w:rPr>
        <w:t>START</w:t>
      </w:r>
      <w:r>
        <w:t xml:space="preserve"> </w:t>
      </w:r>
      <w:r>
        <w:rPr>
          <w:rStyle w:val="Text1"/>
        </w:rPr>
        <w:t>TRANSACTION</w:t>
      </w:r>
      <w:r>
        <w:t xml:space="preserve"> and </w:t>
      </w:r>
      <w:r>
        <w:rPr>
          <w:rStyle w:val="Text1"/>
        </w:rPr>
        <w:t>COMMIT</w:t>
      </w:r>
      <w:r>
        <w:t>. However, some APIs also provide a transaction abstraction that enables control over transactional behavior without working directly with SQL. That approach hides the details and provides better portability to other database engines that have different underlying transaction SQL syntax. An API abstraction is available for each language that we use in this book.</w:t>
      </w:r>
    </w:p>
    <w:p>
      <w:pPr>
        <w:pStyle w:val="Normal"/>
      </w:pPr>
      <w:r>
        <w:t xml:space="preserve">The next few recipes each implement the same example to illustrate how to perform program-based transactions. They use a </w:t>
      </w:r>
      <w:r>
        <w:rPr>
          <w:rStyle w:val="Text1"/>
        </w:rPr>
        <w:t>money</w:t>
      </w:r>
      <w:r>
        <w:t xml:space="preserve"> table containing the following initial rows that show how much money two people have:</w:t>
      </w:r>
    </w:p>
    <w:p>
      <w:pPr>
        <w:pStyle w:val="Para 03"/>
      </w:pPr>
      <w:r>
        <w:t xml:space="preserve">+------+------+</w:t>
        <w:br w:clear="none"/>
        <w:t xml:space="preserve">| name | amt  |</w:t>
        <w:br w:clear="none"/>
        <w:t xml:space="preserve">+------+------+</w:t>
        <w:br w:clear="none"/>
        <w:t xml:space="preserve">| Eve  |   10 |</w:t>
        <w:br w:clear="none"/>
        <w:t xml:space="preserve">| Ida  |    0 |</w:t>
        <w:br w:clear="none"/>
        <w:t xml:space="preserve">+------+------+</w:t>
        <w:br w:clear="none"/>
      </w:r>
    </w:p>
    <w:p>
      <w:pPr>
        <w:pStyle w:val="Normal"/>
      </w:pPr>
      <w:r>
        <w:t xml:space="preserve">The sample transaction is a simple financial transfer that uses two </w:t>
      </w:r>
      <w:r>
        <w:rPr>
          <w:rStyle w:val="Text1"/>
        </w:rPr>
        <w:t>UPDATE</w:t>
      </w:r>
      <w:r>
        <w:t xml:space="preserve"> statements to give six dollars of Eve’s money to Ida:</w:t>
      </w:r>
    </w:p>
    <w:p>
      <w:pPr>
        <w:pStyle w:val="Para 09"/>
      </w:pPr>
      <w:r>
        <w:rPr>
          <w:rStyle w:val="Text4"/>
        </w:rPr>
        <w:t xml:space="preserve">UPDATE</w:t>
        <w:br w:clear="none"/>
      </w:r>
      <w:r>
        <w:rPr>
          <w:rStyle w:val="Text6"/>
        </w:rPr>
        <w:t xml:space="preserve"> </w:t>
        <w:br w:clear="none"/>
      </w:r>
      <w:r>
        <w:t xml:space="preserve">money</w:t>
        <w:br w:clear="none"/>
      </w:r>
      <w:r>
        <w:rPr>
          <w:rStyle w:val="Text6"/>
        </w:rPr>
        <w:t xml:space="preserve"> </w:t>
        <w:br w:clear="none"/>
      </w:r>
      <w:r>
        <w:rPr>
          <w:rStyle w:val="Text4"/>
        </w:rPr>
        <w:t xml:space="preserve">SET</w:t>
        <w:br w:clear="none"/>
      </w:r>
      <w:r>
        <w:rPr>
          <w:rStyle w:val="Text6"/>
        </w:rPr>
        <w:t xml:space="preserve"> </w:t>
        <w:br w:clear="none"/>
      </w:r>
      <w:r>
        <w:t xml:space="preserve">amt</w:t>
        <w:br w:clear="none"/>
      </w:r>
      <w:r>
        <w:rPr>
          <w:rStyle w:val="Text6"/>
        </w:rPr>
        <w:t xml:space="preserve"> </w:t>
        <w:br w:clear="none"/>
      </w:r>
      <w:r>
        <w:rPr>
          <w:rStyle w:val="Text9"/>
        </w:rPr>
        <w:t xml:space="preserve">=</w:t>
        <w:br w:clear="none"/>
      </w:r>
      <w:r>
        <w:rPr>
          <w:rStyle w:val="Text6"/>
        </w:rPr>
        <w:t xml:space="preserve"> </w:t>
        <w:br w:clear="none"/>
      </w:r>
      <w:r>
        <w:t xml:space="preserve">amt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6</w:t>
        <w:br w:clear="none"/>
      </w:r>
      <w:r>
        <w:rPr>
          <w:rStyle w:val="Text6"/>
        </w:rPr>
        <w:t xml:space="preserve"> </w:t>
        <w:br w:clear="none"/>
      </w:r>
      <w:r>
        <w:rPr>
          <w:rStyle w:val="Text4"/>
        </w:rPr>
        <w:t xml:space="preserve">WHERE</w:t>
        <w:br w:clear="none"/>
      </w:r>
      <w:r>
        <w:rPr>
          <w:rStyle w:val="Text6"/>
        </w:rPr>
        <w:t xml:space="preserve"> </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'Eve'</w:t>
        <w:br w:clear="none"/>
      </w:r>
      <w:r>
        <w:rPr>
          <w:rStyle w:val="Text10"/>
        </w:rPr>
        <w:t xml:space="preserve">;</w:t>
        <w:br w:clear="none"/>
      </w:r>
      <w:r>
        <w:rPr>
          <w:rStyle w:val="Text6"/>
        </w:rPr>
        <w:t xml:space="preserve"/>
        <w:br w:clear="none"/>
      </w:r>
      <w:r>
        <w:rPr>
          <w:rStyle w:val="Text4"/>
        </w:rPr>
        <w:t xml:space="preserve">UPDATE</w:t>
        <w:br w:clear="none"/>
      </w:r>
      <w:r>
        <w:rPr>
          <w:rStyle w:val="Text6"/>
        </w:rPr>
        <w:t xml:space="preserve"> </w:t>
        <w:br w:clear="none"/>
      </w:r>
      <w:r>
        <w:t xml:space="preserve">money</w:t>
        <w:br w:clear="none"/>
      </w:r>
      <w:r>
        <w:rPr>
          <w:rStyle w:val="Text6"/>
        </w:rPr>
        <w:t xml:space="preserve"> </w:t>
        <w:br w:clear="none"/>
      </w:r>
      <w:r>
        <w:rPr>
          <w:rStyle w:val="Text4"/>
        </w:rPr>
        <w:t xml:space="preserve">SET</w:t>
        <w:br w:clear="none"/>
      </w:r>
      <w:r>
        <w:rPr>
          <w:rStyle w:val="Text6"/>
        </w:rPr>
        <w:t xml:space="preserve"> </w:t>
        <w:br w:clear="none"/>
      </w:r>
      <w:r>
        <w:t xml:space="preserve">amt</w:t>
        <w:br w:clear="none"/>
      </w:r>
      <w:r>
        <w:rPr>
          <w:rStyle w:val="Text6"/>
        </w:rPr>
        <w:t xml:space="preserve"> </w:t>
        <w:br w:clear="none"/>
      </w:r>
      <w:r>
        <w:rPr>
          <w:rStyle w:val="Text9"/>
        </w:rPr>
        <w:t xml:space="preserve">=</w:t>
        <w:br w:clear="none"/>
      </w:r>
      <w:r>
        <w:rPr>
          <w:rStyle w:val="Text6"/>
        </w:rPr>
        <w:t xml:space="preserve"> </w:t>
        <w:br w:clear="none"/>
      </w:r>
      <w:r>
        <w:t xml:space="preserve">amt</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6</w:t>
        <w:br w:clear="none"/>
      </w:r>
      <w:r>
        <w:rPr>
          <w:rStyle w:val="Text6"/>
        </w:rPr>
        <w:t xml:space="preserve"> </w:t>
        <w:br w:clear="none"/>
      </w:r>
      <w:r>
        <w:rPr>
          <w:rStyle w:val="Text4"/>
        </w:rPr>
        <w:t xml:space="preserve">WHERE</w:t>
        <w:br w:clear="none"/>
      </w:r>
      <w:r>
        <w:rPr>
          <w:rStyle w:val="Text6"/>
        </w:rPr>
        <w:t xml:space="preserve"> </w:t>
        <w:br w:clear="none"/>
      </w:r>
      <w:r>
        <w:t xml:space="preserve">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'Ida'</w:t>
        <w:br w:clear="none"/>
      </w:r>
      <w:r>
        <w:rPr>
          <w:rStyle w:val="Text10"/>
        </w:rPr>
        <w:t xml:space="preserve">;</w:t>
        <w:br w:clear="none"/>
      </w:r>
    </w:p>
    <w:p>
      <w:pPr>
        <w:pStyle w:val="Normal"/>
      </w:pPr>
      <w:r>
        <w:t>The intended result is that the table should look like this:</w:t>
      </w:r>
    </w:p>
    <w:p>
      <w:pPr>
        <w:pStyle w:val="Para 03"/>
      </w:pPr>
      <w:r>
        <w:t xml:space="preserve">+------+------+</w:t>
        <w:br w:clear="none"/>
        <w:t xml:space="preserve">| name | amt  |</w:t>
        <w:br w:clear="none"/>
        <w:t xml:space="preserve">+------+------+</w:t>
        <w:br w:clear="none"/>
        <w:t xml:space="preserve">| Eve  |    4 |</w:t>
        <w:br w:clear="none"/>
        <w:t xml:space="preserve">| Ida  |    6 |</w:t>
        <w:br w:clear="none"/>
        <w:t xml:space="preserve">+------+------+</w:t>
        <w:br w:clear="none"/>
      </w:r>
    </w:p>
    <w:p>
      <w:pPr>
        <w:pStyle w:val="Normal"/>
      </w:pPr>
      <w:r>
        <w:t>It’s necessary to execute both statements within a transaction to ensure that both of them take effect at once. Without a transaction, Eve’s money disappears without being credited to Ida if the second statement fails. By using a transaction, the table is left unchanged if statement failure occurs.</w:t>
      </w:r>
    </w:p>
    <w:p>
      <w:pPr>
        <w:pStyle w:val="Normal"/>
      </w:pPr>
      <w:r>
        <w:t>The sample programs for each language are located in</w:t>
      </w:r>
      <w:r>
        <w:rPr>
          <w:rStyle w:val="Text79"/>
        </w:rPr>
        <w:bookmarkStart w:id="5383" w:name="idm45336841369792"/>
        <w:t/>
        <w:bookmarkEnd w:id="5383"/>
        <w:bookmarkStart w:id="5384" w:name="idm45336841368576"/>
        <w:t/>
        <w:bookmarkEnd w:id="5384"/>
      </w:r>
      <w:r>
        <w:t xml:space="preserve"> the </w:t>
      </w:r>
      <w:r>
        <w:rPr>
          <w:rStyle w:val="Text15"/>
        </w:rPr>
        <w:t>transactions</w:t>
      </w:r>
      <w:r>
        <w:t xml:space="preserve"> directory of the </w:t>
      </w:r>
      <w:r>
        <w:rPr>
          <w:rStyle w:val="Text1"/>
        </w:rPr>
        <w:t>recipes</w:t>
      </w:r>
      <w:r>
        <w:t xml:space="preserve"> distribution. If you compare them, you’ll see that they all employ a similar framework for performing transactional processing:</w:t>
      </w:r>
    </w:p>
    <w:p>
      <w:pPr>
        <w:pStyle w:val="Para 04"/>
      </w:pPr>
      <w:r>
        <w:t>The transaction statements are grouped within a control structure, along with a commit operation.</w:t>
      </w:r>
    </w:p>
    <w:p>
      <w:pPr>
        <w:pStyle w:val="Para 04"/>
      </w:pPr>
      <w:r>
        <w:t>If the status of the control structure indicates that it did not execute successfully to completion, the transaction is rolled back.</w:t>
      </w:r>
    </w:p>
    <w:p>
      <w:pPr>
        <w:pStyle w:val="Normal"/>
      </w:pPr>
      <w:r>
        <w:t xml:space="preserve">That logic can be expressed as follows, where </w:t>
      </w:r>
      <w:r>
        <w:rPr>
          <w:rStyle w:val="Text1"/>
        </w:rPr>
        <w:t>block</w:t>
      </w:r>
      <w:r>
        <w:t xml:space="preserve"> represents the control structure used to group statements:</w:t>
      </w:r>
    </w:p>
    <w:p>
      <w:pPr>
        <w:pStyle w:val="Para 03"/>
      </w:pPr>
      <w:r>
        <w:t xml:space="preserve">block:</w:t>
        <w:br w:clear="none"/>
        <w:t xml:space="preserve">  statement 1</w:t>
        <w:br w:clear="none"/>
        <w:t xml:space="preserve">  statement 2</w:t>
        <w:br w:clear="none"/>
        <w:t xml:space="preserve">  ...</w:t>
        <w:br w:clear="none"/>
        <w:t xml:space="preserve">  statement </w:t>
        <w:br w:clear="none"/>
      </w:r>
      <w:r>
        <w:rPr>
          <w:rStyle w:val="Text29"/>
        </w:rPr>
        <w:t xml:space="preserve">n</w:t>
        <w:br w:clear="none"/>
      </w:r>
      <w:r>
        <w:t xml:space="preserve"/>
        <w:br w:clear="none"/>
        <w:t xml:space="preserve">  commit</w:t>
        <w:br w:clear="none"/>
        <w:t xml:space="preserve">if the block failed:</w:t>
        <w:br w:clear="none"/>
        <w:t xml:space="preserve">  roll back</w:t>
        <w:br w:clear="none"/>
      </w:r>
    </w:p>
    <w:p>
      <w:pPr>
        <w:pStyle w:val="Normal"/>
      </w:pPr>
      <w:r>
        <w:t>If the statements in the block succeed, you reach the end of the block and perform a commit. Otherwise, occurrence of an error raises an exception that triggers execution of the error-handling code where you roll back the transaction.</w:t>
      </w:r>
    </w:p>
    <w:p>
      <w:pPr>
        <w:pStyle w:val="Normal"/>
      </w:pPr>
      <w:r>
        <w:t>The benefit of structuring your code as just described is that it minimizes the number of tests needed to determine whether to roll back. The alternative—checking the result of each statement within the transaction and rolling back on individual statement errors—quickly turns your code into an unreadable mess.</w:t>
      </w:r>
    </w:p>
    <w:p>
      <w:pPr>
        <w:pStyle w:val="Normal"/>
      </w:pPr>
      <w:r>
        <w:t>A subtle point to be aware of when rolling back within languages that raise exceptions is that it may be possible for the rollback itself to fail, causing another exception to be raised. If you don’t deal with that, your program itself may terminate. To handle this, execute the rollback within another block that has an empty exception handler. The sample programs do this as necessary.</w:t>
      </w:r>
    </w:p>
    <w:p>
      <w:pPr>
        <w:pStyle w:val="Normal"/>
      </w:pPr>
      <w:r>
        <w:t>Those sample programs that disable auto-commit mode explicitly when performing a transaction enable auto-commit afterward. In applications that perform all database processing in transactional fashion, it’s unnecessary to do this. Just disable auto-commit mode once after you connect to the database server, and leave it off.</w:t>
      </w:r>
    </w:p>
    <w:p>
      <w:bookmarkStart w:id="5385" w:name="Checking_How_API_Transaction_Abs"/>
      <w:pPr>
        <w:keepNext/>
        <w:pStyle w:val="Heading 5"/>
        <w:keepLines w:val="on"/>
      </w:pPr>
      <w:r>
        <w:t>Checking How API Transaction Abstractions Map onto SQL Statements</w:t>
      </w:r>
      <w:bookmarkEnd w:id="5385"/>
    </w:p>
    <w:p>
      <w:pPr>
        <w:pStyle w:val="Para 10"/>
        <w:keepLines w:val="on"/>
      </w:pPr>
      <w:r>
        <w:t>For APIs that provide a transaction abstraction, you can see how the interface</w:t>
      </w:r>
      <w:r>
        <w:rPr>
          <w:rStyle w:val="Text79"/>
        </w:rPr>
        <w:bookmarkStart w:id="5386" w:name="idm45336841361072"/>
        <w:t/>
        <w:bookmarkEnd w:id="5386"/>
        <w:bookmarkStart w:id="5387" w:name="idm45336841359696"/>
        <w:t/>
        <w:bookmarkEnd w:id="5387"/>
      </w:r>
      <w:r>
        <w:t xml:space="preserve"> maps onto the underlying SQL statements: enable the general query log for your MySQL server, then watch the log to see what statements the API executes when you run a transactional program. For instructions on enabling the log, see </w:t>
      </w:r>
      <w:hyperlink w:anchor="22_3_Controlling_Server_LoggingP">
        <w:r>
          <w:rPr>
            <w:rStyle w:val="Text2"/>
          </w:rPr>
          <w:t>Recipe 22.3</w:t>
        </w:r>
      </w:hyperlink>
      <w:r>
        <w:t>.</w:t>
      </w:r>
    </w:p>
    <w:p>
      <w:bookmarkStart w:id="5388" w:name="20_4_Performing_Transactions_in"/>
      <w:pPr>
        <w:keepNext/>
        <w:pStyle w:val="Heading 1"/>
      </w:pPr>
      <w:r>
        <w:t>20.4 Performing Transactions in Perl Programs</w:t>
      </w:r>
      <w:bookmarkEnd w:id="5388"/>
    </w:p>
    <w:p>
      <w:bookmarkStart w:id="5389" w:name="ProblemYou_want_to_perform_a_tra"/>
      <w:pPr>
        <w:keepNext/>
        <w:pStyle w:val="Heading 2"/>
      </w:pPr>
      <w:r>
        <w:t>Problem</w:t>
      </w:r>
      <w:bookmarkEnd w:id="5389"/>
    </w:p>
    <w:p>
      <w:pPr>
        <w:pStyle w:val="Normal"/>
      </w:pPr>
      <w:r>
        <w:t>You want to perform a transaction in a Perl DBI script.</w:t>
      </w:r>
      <w:r>
        <w:rPr>
          <w:rStyle w:val="Text79"/>
        </w:rPr>
        <w:bookmarkStart w:id="5390" w:name="idm45336841355360"/>
        <w:t/>
        <w:bookmarkEnd w:id="5390"/>
        <w:bookmarkStart w:id="5391" w:name="idm45336841320032"/>
        <w:t/>
        <w:bookmarkEnd w:id="5391"/>
      </w:r>
    </w:p>
    <w:p>
      <w:bookmarkStart w:id="5392" w:name="SolutionUse_the_standard_DBI_tra"/>
      <w:pPr>
        <w:keepNext/>
        <w:pStyle w:val="Heading 2"/>
      </w:pPr>
      <w:r>
        <w:t>Solution</w:t>
      </w:r>
      <w:bookmarkEnd w:id="5392"/>
    </w:p>
    <w:p>
      <w:pPr>
        <w:pStyle w:val="Normal"/>
      </w:pPr>
      <w:r>
        <w:t>Use the standard DBI transaction support mechanism.</w:t>
      </w:r>
    </w:p>
    <w:p>
      <w:bookmarkStart w:id="5393" w:name="DiscussionThe_Perl_DBI_transacti"/>
      <w:pPr>
        <w:keepNext/>
        <w:pStyle w:val="Heading 2"/>
      </w:pPr>
      <w:r>
        <w:t>Discussion</w:t>
      </w:r>
      <w:bookmarkEnd w:id="5393"/>
    </w:p>
    <w:p>
      <w:pPr>
        <w:pStyle w:val="Normal"/>
      </w:pPr>
      <w:r>
        <w:t>The Perl DBI transaction mechanism is based on explicit manipulation of auto-commit mode:</w:t>
      </w:r>
    </w:p>
    <w:p>
      <w:pPr>
        <w:pStyle w:val="Para 04"/>
      </w:pPr>
      <w:r>
        <w:t xml:space="preserve">Turn on the </w:t>
      </w:r>
      <w:r>
        <w:rPr>
          <w:rStyle w:val="Text1"/>
        </w:rPr>
        <w:t>RaiseError</w:t>
      </w:r>
      <w:r>
        <w:t xml:space="preserve"> attribute if it’s not enabled, and disable </w:t>
      </w:r>
      <w:r>
        <w:rPr>
          <w:rStyle w:val="Text1"/>
        </w:rPr>
        <w:t>PrintError</w:t>
      </w:r>
      <w:r>
        <w:t xml:space="preserve"> if it’s on. You want errors to raise exceptions without printing anything, and leaving </w:t>
      </w:r>
      <w:r>
        <w:rPr>
          <w:rStyle w:val="Text1"/>
        </w:rPr>
        <w:t>PrintError</w:t>
      </w:r>
      <w:r>
        <w:t xml:space="preserve"> enabled can interfere with failure detection in some cases.</w:t>
      </w:r>
    </w:p>
    <w:p>
      <w:pPr>
        <w:pStyle w:val="Para 04"/>
      </w:pPr>
      <w:r>
        <w:t xml:space="preserve">Disable the </w:t>
      </w:r>
      <w:r>
        <w:rPr>
          <w:rStyle w:val="Text1"/>
        </w:rPr>
        <w:t>AutoCommit</w:t>
      </w:r>
      <w:r>
        <w:t xml:space="preserve"> attribute so that a commit will be done only when you say so.</w:t>
      </w:r>
    </w:p>
    <w:p>
      <w:pPr>
        <w:pStyle w:val="Para 04"/>
      </w:pPr>
      <w:r>
        <w:t xml:space="preserve">Execute the statements that make up the transaction within an </w:t>
      </w:r>
      <w:r>
        <w:rPr>
          <w:rStyle w:val="Text1"/>
        </w:rPr>
        <w:t>eval</w:t>
      </w:r>
      <w:r>
        <w:t xml:space="preserve"> block so that errors raise an exception and terminate the block. The last thing in the block</w:t>
      </w:r>
      <w:r>
        <w:rPr>
          <w:rStyle w:val="Text79"/>
        </w:rPr>
        <w:bookmarkStart w:id="5394" w:name="idm45336841313344"/>
        <w:t/>
        <w:bookmarkEnd w:id="5394"/>
      </w:r>
      <w:r>
        <w:t xml:space="preserve"> should be a call to </w:t>
      </w:r>
      <w:r>
        <w:rPr>
          <w:rStyle w:val="Text1"/>
        </w:rPr>
        <w:t>commit()</w:t>
      </w:r>
      <w:r>
        <w:t>, which commits the transaction if all its statements completed successfully.</w:t>
      </w:r>
    </w:p>
    <w:p>
      <w:pPr>
        <w:pStyle w:val="Para 04"/>
      </w:pPr>
      <w:r>
        <w:t xml:space="preserve">After the </w:t>
      </w:r>
      <w:r>
        <w:rPr>
          <w:rStyle w:val="Text1"/>
        </w:rPr>
        <w:t>eval</w:t>
      </w:r>
      <w:r>
        <w:t xml:space="preserve"> executes, check the </w:t>
      </w:r>
      <w:r>
        <w:rPr>
          <w:rStyle w:val="Text1"/>
        </w:rPr>
        <w:t>$@</w:t>
      </w:r>
      <w:r>
        <w:t xml:space="preserve"> variable. If </w:t>
      </w:r>
      <w:r>
        <w:rPr>
          <w:rStyle w:val="Text1"/>
        </w:rPr>
        <w:t>$@</w:t>
      </w:r>
      <w:r>
        <w:t xml:space="preserve"> contains the empty string, the transaction succeeded. Otherwise, the </w:t>
      </w:r>
      <w:r>
        <w:rPr>
          <w:rStyle w:val="Text1"/>
        </w:rPr>
        <w:t>eval</w:t>
      </w:r>
      <w:r>
        <w:t xml:space="preserve"> will have failed due to the occurrence of some error, and </w:t>
      </w:r>
      <w:r>
        <w:rPr>
          <w:rStyle w:val="Text1"/>
        </w:rPr>
        <w:t>$@</w:t>
      </w:r>
      <w:r>
        <w:t xml:space="preserve"> will contain an error message. Invoke </w:t>
      </w:r>
      <w:r>
        <w:rPr>
          <w:rStyle w:val="Text1"/>
        </w:rPr>
        <w:t>rollback()</w:t>
      </w:r>
      <w:r>
        <w:t xml:space="preserve"> to cancel the transaction. To display an error message, print </w:t>
      </w:r>
      <w:r>
        <w:rPr>
          <w:rStyle w:val="Text1"/>
        </w:rPr>
        <w:t>$@</w:t>
      </w:r>
      <w:r>
        <w:t xml:space="preserve"> before calling </w:t>
      </w:r>
      <w:r>
        <w:rPr>
          <w:rStyle w:val="Text1"/>
        </w:rPr>
        <w:t>rollback()</w:t>
      </w:r>
      <w:r>
        <w:t>.</w:t>
      </w:r>
    </w:p>
    <w:p>
      <w:pPr>
        <w:pStyle w:val="Para 04"/>
      </w:pPr>
      <w:r>
        <w:t xml:space="preserve">If desired, restore the original values of the </w:t>
      </w:r>
      <w:r>
        <w:rPr>
          <w:rStyle w:val="Text1"/>
        </w:rPr>
        <w:t>RaiseError</w:t>
      </w:r>
      <w:r>
        <w:t xml:space="preserve"> and </w:t>
      </w:r>
      <w:r>
        <w:rPr>
          <w:rStyle w:val="Text1"/>
        </w:rPr>
        <w:t>PrintError</w:t>
      </w:r>
      <w:r>
        <w:t xml:space="preserve"> attributes.</w:t>
      </w:r>
    </w:p>
    <w:p>
      <w:pPr>
        <w:pStyle w:val="Normal"/>
      </w:pPr>
      <w:r>
        <w:t xml:space="preserve">Because it can be messy to change and restore the error-handling and auto-commit attributes if an application performs multiple transactions, let’s put the code to begin and end a transaction into convenience functions that handle the processing that occurs before and after the </w:t>
      </w:r>
      <w:r>
        <w:rPr>
          <w:rStyle w:val="Text1"/>
        </w:rPr>
        <w:t>eval</w:t>
      </w:r>
      <w:r>
        <w:t>:</w:t>
      </w:r>
    </w:p>
    <w:p>
      <w:pPr>
        <w:pStyle w:val="Para 19"/>
      </w:pPr>
      <w:r>
        <w:rPr>
          <w:rStyle w:val="Text4"/>
        </w:rPr>
        <w:t xml:space="preserve">sub</w:t>
        <w:br w:clear="none"/>
      </w:r>
      <w:r>
        <w:rPr>
          <w:rStyle w:val="Text6"/>
        </w:rPr>
        <w:t xml:space="preserve"> </w:t>
        <w:br w:clear="none"/>
      </w:r>
      <w:r>
        <w:rPr>
          <w:rStyle w:val="Text38"/>
        </w:rPr>
        <w:t xml:space="preserve">transaction_init</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$dbh</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shift</w:t>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9"/>
        </w:rPr>
        <w:t xml:space="preserve">$attr_ref</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t>
        <w:br w:clear="none"/>
      </w:r>
      <w:r>
        <w:t xml:space="preserve"># create hash in which to save attributes</w:t>
        <w:br w:clear="none"/>
      </w:r>
      <w:r>
        <w:rPr>
          <w:rStyle w:val="Text6"/>
        </w:rPr>
        <w:t xml:space="preserve"/>
        <w:br w:clear="none"/>
        <w:t xml:space="preserve"/>
        <w:br w:clear="none"/>
        <w:t xml:space="preserve">  </w:t>
        <w:br w:clear="none"/>
      </w:r>
      <w:r>
        <w:rPr>
          <w:rStyle w:val="Text19"/>
        </w:rPr>
        <w:t xml:space="preserve">$attr_ref</w:t>
        <w:br w:clear="none"/>
      </w:r>
      <w:r>
        <w:rPr>
          <w:rStyle w:val="Text9"/>
        </w:rPr>
        <w:t xml:space="preserve">-&gt;</w:t>
        <w:br w:clear="none"/>
      </w:r>
      <w:r>
        <w:rPr>
          <w:rStyle w:val="Text10"/>
        </w:rPr>
        <w:t xml:space="preserve">{</w:t>
        <w:br w:clear="none"/>
      </w:r>
      <w:r>
        <w:rPr>
          <w:rStyle w:val="Text3"/>
        </w:rPr>
        <w:t xml:space="preserve">RaiseError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RaiseError</w:t>
        <w:br w:clear="none"/>
      </w:r>
      <w:r>
        <w:rPr>
          <w:rStyle w:val="Text10"/>
        </w:rPr>
        <w:t xml:space="preserve">};</w:t>
        <w:br w:clear="none"/>
      </w:r>
      <w:r>
        <w:rPr>
          <w:rStyle w:val="Text6"/>
        </w:rPr>
        <w:t xml:space="preserve"/>
        <w:br w:clear="none"/>
        <w:t xml:space="preserve">  </w:t>
        <w:br w:clear="none"/>
      </w:r>
      <w:r>
        <w:rPr>
          <w:rStyle w:val="Text19"/>
        </w:rPr>
        <w:t xml:space="preserve">$attr_ref</w:t>
        <w:br w:clear="none"/>
      </w:r>
      <w:r>
        <w:rPr>
          <w:rStyle w:val="Text9"/>
        </w:rPr>
        <w:t xml:space="preserve">-&gt;</w:t>
        <w:br w:clear="none"/>
      </w:r>
      <w:r>
        <w:rPr>
          <w:rStyle w:val="Text10"/>
        </w:rPr>
        <w:t xml:space="preserve">{</w:t>
        <w:br w:clear="none"/>
      </w:r>
      <w:r>
        <w:rPr>
          <w:rStyle w:val="Text3"/>
        </w:rPr>
        <w:t xml:space="preserve">PrintError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PrintError</w:t>
        <w:br w:clear="none"/>
      </w:r>
      <w:r>
        <w:rPr>
          <w:rStyle w:val="Text10"/>
        </w:rPr>
        <w:t xml:space="preserve">};</w:t>
        <w:br w:clear="none"/>
      </w:r>
      <w:r>
        <w:rPr>
          <w:rStyle w:val="Text6"/>
        </w:rPr>
        <w:t xml:space="preserve"/>
        <w:br w:clear="none"/>
        <w:t xml:space="preserve">  </w:t>
        <w:br w:clear="none"/>
      </w:r>
      <w:r>
        <w:rPr>
          <w:rStyle w:val="Text19"/>
        </w:rPr>
        <w:t xml:space="preserve">$attr_ref</w:t>
        <w:br w:clear="none"/>
      </w:r>
      <w:r>
        <w:rPr>
          <w:rStyle w:val="Text9"/>
        </w:rPr>
        <w:t xml:space="preserve">-&gt;</w:t>
        <w:br w:clear="none"/>
      </w:r>
      <w:r>
        <w:rPr>
          <w:rStyle w:val="Text10"/>
        </w:rPr>
        <w:t xml:space="preserve">{</w:t>
        <w:br w:clear="none"/>
      </w:r>
      <w:r>
        <w:rPr>
          <w:rStyle w:val="Text3"/>
        </w:rPr>
        <w:t xml:space="preserve">AutoCommit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AutoCommit</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RaiseError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w:t>
        <w:br w:clear="none"/>
      </w:r>
      <w:r>
        <w:rPr>
          <w:rStyle w:val="Text10"/>
        </w:rPr>
        <w:t xml:space="preserve">;</w:t>
        <w:br w:clear="none"/>
      </w:r>
      <w:r>
        <w:rPr>
          <w:rStyle w:val="Text6"/>
        </w:rPr>
        <w:t xml:space="preserve"> </w:t>
        <w:br w:clear="none"/>
      </w:r>
      <w:r>
        <w:t xml:space="preserve"># raise exception if an error occurs</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PrintError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t xml:space="preserve"># don't print an error message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AutoCommit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10"/>
        </w:rPr>
        <w:t xml:space="preserve">;</w:t>
        <w:br w:clear="none"/>
      </w:r>
      <w:r>
        <w:rPr>
          <w:rStyle w:val="Text6"/>
        </w:rPr>
        <w:t xml:space="preserve"> </w:t>
        <w:br w:clear="none"/>
      </w:r>
      <w:r>
        <w:t xml:space="preserve"># disable auto-commit</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19"/>
        </w:rPr>
        <w:t xml:space="preserve">$attr_ref</w:t>
        <w:br w:clear="none"/>
      </w:r>
      <w:r>
        <w:rPr>
          <w:rStyle w:val="Text10"/>
        </w:rPr>
        <w:t xml:space="preserve">;</w:t>
        <w:br w:clear="none"/>
      </w:r>
      <w:r>
        <w:rPr>
          <w:rStyle w:val="Text6"/>
        </w:rPr>
        <w:t xml:space="preserve">       </w:t>
        <w:br w:clear="none"/>
      </w:r>
      <w:r>
        <w:t xml:space="preserve"># return attributes to caller</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sub</w:t>
        <w:br w:clear="none"/>
      </w:r>
      <w:r>
        <w:rPr>
          <w:rStyle w:val="Text6"/>
        </w:rPr>
        <w:t xml:space="preserve"> </w:t>
        <w:br w:clear="none"/>
      </w:r>
      <w:r>
        <w:rPr>
          <w:rStyle w:val="Text38"/>
        </w:rPr>
        <w:t xml:space="preserve">transaction_finish</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my</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6"/>
        </w:rPr>
        <w:t xml:space="preserve"> </w:t>
        <w:br w:clear="none"/>
      </w:r>
      <w:r>
        <w:rPr>
          <w:rStyle w:val="Text19"/>
        </w:rPr>
        <w:t xml:space="preserve">$attr_ref</w:t>
        <w:br w:clear="none"/>
      </w:r>
      <w:r>
        <w:rPr>
          <w:rStyle w:val="Text10"/>
        </w:rPr>
        <w:t xml:space="preserve">,</w:t>
        <w:br w:clear="none"/>
      </w:r>
      <w:r>
        <w:rPr>
          <w:rStyle w:val="Text6"/>
        </w:rPr>
        <w:t xml:space="preserve"> </w:t>
        <w:br w:clear="none"/>
      </w:r>
      <w:r>
        <w:rPr>
          <w:rStyle w:val="Text19"/>
        </w:rPr>
        <w:t xml:space="preserve">$error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@_</w:t>
        <w:br w:clear="none"/>
      </w:r>
      <w:r>
        <w:rPr>
          <w:rStyle w:val="Text10"/>
        </w:rPr>
        <w:t xml:space="preserve">;</w:t>
        <w:br w:clear="none"/>
      </w:r>
      <w:r>
        <w:rPr>
          <w:rStyle w:val="Text6"/>
        </w:rPr>
        <w:t xml:space="preserve"/>
        <w:br w:clear="none"/>
        <w:t xml:space="preserve"/>
        <w:br w:clear="none"/>
        <w:t xml:space="preserve">  </w:t>
        <w:br w:clear="none"/>
      </w:r>
      <w:r>
        <w:rPr>
          <w:rStyle w:val="Text4"/>
        </w:rPr>
        <w:t xml:space="preserve">if</w:t>
        <w:br w:clear="none"/>
      </w:r>
      <w:r>
        <w:rPr>
          <w:rStyle w:val="Text6"/>
        </w:rPr>
        <w:t xml:space="preserve"> </w:t>
        <w:br w:clear="none"/>
      </w:r>
      <w:r>
        <w:rPr>
          <w:rStyle w:val="Text10"/>
        </w:rPr>
        <w:t xml:space="preserve">(</w:t>
        <w:br w:clear="none"/>
      </w:r>
      <w:r>
        <w:rPr>
          <w:rStyle w:val="Text19"/>
        </w:rPr>
        <w:t xml:space="preserve">$error</w:t>
        <w:br w:clear="none"/>
      </w:r>
      <w:r>
        <w:rPr>
          <w:rStyle w:val="Text10"/>
        </w:rPr>
        <w:t xml:space="preserve">)</w:t>
        <w:br w:clear="none"/>
      </w:r>
      <w:r>
        <w:rPr>
          <w:rStyle w:val="Text6"/>
        </w:rPr>
        <w:t xml:space="preserve"> </w:t>
        <w:br w:clear="none"/>
      </w:r>
      <w:r>
        <w:t xml:space="preserve"># an error occurred</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1"/>
        </w:rPr>
        <w:t xml:space="preserve">"Transaction failed, rolling back. Error was:\n$error\n"</w:t>
        <w:br w:clear="none"/>
      </w:r>
      <w:r>
        <w:rPr>
          <w:rStyle w:val="Text10"/>
        </w:rPr>
        <w:t xml:space="preserve">;</w:t>
        <w:br w:clear="none"/>
      </w:r>
      <w:r>
        <w:rPr>
          <w:rStyle w:val="Text6"/>
        </w:rPr>
        <w:t xml:space="preserve"/>
        <w:br w:clear="none"/>
        <w:t xml:space="preserve">    </w:t>
        <w:br w:clear="none"/>
      </w:r>
      <w:r>
        <w:t xml:space="preserve"># roll back within eval to prevent rollback</w:t>
        <w:br w:clear="none"/>
      </w:r>
      <w:r>
        <w:rPr>
          <w:rStyle w:val="Text6"/>
        </w:rPr>
        <w:t xml:space="preserve"/>
        <w:br w:clear="none"/>
        <w:t xml:space="preserve">    </w:t>
        <w:br w:clear="none"/>
      </w:r>
      <w:r>
        <w:t xml:space="preserve"># failure from terminating the script</w:t>
        <w:br w:clear="none"/>
      </w:r>
      <w:r>
        <w:rPr>
          <w:rStyle w:val="Text6"/>
        </w:rPr>
        <w:t xml:space="preserve"/>
        <w:br w:clear="none"/>
        <w:t xml:space="preserve">    </w:t>
        <w:br w:clear="none"/>
      </w:r>
      <w:r>
        <w:rPr>
          <w:rStyle w:val="Text18"/>
        </w:rPr>
        <w:t xml:space="preserve">eval</w:t>
        <w:br w:clear="none"/>
      </w:r>
      <w:r>
        <w:rPr>
          <w:rStyle w:val="Text6"/>
        </w:rPr>
        <w:t xml:space="preserve"> </w:t>
        <w:br w:clear="none"/>
      </w:r>
      <w:r>
        <w:rPr>
          <w:rStyle w:val="Text10"/>
        </w:rPr>
        <w:t xml:space="preserve">{</w:t>
        <w:br w:clear="none"/>
      </w:r>
      <w:r>
        <w:rPr>
          <w:rStyle w:val="Text6"/>
        </w:rPr>
        <w:t xml:space="preserve"> </w:t>
        <w:br w:clear="none"/>
      </w:r>
      <w:r>
        <w:rPr>
          <w:rStyle w:val="Text19"/>
        </w:rPr>
        <w:t xml:space="preserve">$dbh</w:t>
        <w:br w:clear="none"/>
      </w:r>
      <w:r>
        <w:rPr>
          <w:rStyle w:val="Text9"/>
        </w:rPr>
        <w:t xml:space="preserve">-&gt;</w:t>
        <w:br w:clear="none"/>
      </w:r>
      <w:r>
        <w:rPr>
          <w:rStyle w:val="Text3"/>
        </w:rPr>
        <w:t xml:space="preserve">rollback</w:t>
        <w:br w:clear="none"/>
      </w:r>
      <w:r>
        <w:rPr>
          <w:rStyle w:val="Text6"/>
        </w:rPr>
        <w:t xml:space="preserve"> </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t xml:space="preserve"># restore error-handling and auto-commit attributes</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AutoCommit</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$attr_ref</w:t>
        <w:br w:clear="none"/>
      </w:r>
      <w:r>
        <w:rPr>
          <w:rStyle w:val="Text9"/>
        </w:rPr>
        <w:t xml:space="preserve">-&gt;</w:t>
        <w:br w:clear="none"/>
      </w:r>
      <w:r>
        <w:rPr>
          <w:rStyle w:val="Text10"/>
        </w:rPr>
        <w:t xml:space="preserve">{</w:t>
        <w:br w:clear="none"/>
      </w:r>
      <w:r>
        <w:rPr>
          <w:rStyle w:val="Text3"/>
        </w:rPr>
        <w:t xml:space="preserve">AutoCommit</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PrintError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$attr_ref</w:t>
        <w:br w:clear="none"/>
      </w:r>
      <w:r>
        <w:rPr>
          <w:rStyle w:val="Text9"/>
        </w:rPr>
        <w:t xml:space="preserve">-&gt;</w:t>
        <w:br w:clear="none"/>
      </w:r>
      <w:r>
        <w:rPr>
          <w:rStyle w:val="Text10"/>
        </w:rPr>
        <w:t xml:space="preserve">{</w:t>
        <w:br w:clear="none"/>
      </w:r>
      <w:r>
        <w:rPr>
          <w:rStyle w:val="Text3"/>
        </w:rPr>
        <w:t xml:space="preserve">PrintError</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10"/>
        </w:rPr>
        <w:t xml:space="preserve">{</w:t>
        <w:br w:clear="none"/>
      </w:r>
      <w:r>
        <w:rPr>
          <w:rStyle w:val="Text3"/>
        </w:rPr>
        <w:t xml:space="preserve">RaiseError</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9"/>
        </w:rPr>
        <w:t xml:space="preserve">$attr_ref</w:t>
        <w:br w:clear="none"/>
      </w:r>
      <w:r>
        <w:rPr>
          <w:rStyle w:val="Text9"/>
        </w:rPr>
        <w:t xml:space="preserve">-&gt;</w:t>
        <w:br w:clear="none"/>
      </w:r>
      <w:r>
        <w:rPr>
          <w:rStyle w:val="Text10"/>
        </w:rPr>
        <w:t xml:space="preserve">{</w:t>
        <w:br w:clear="none"/>
      </w:r>
      <w:r>
        <w:rPr>
          <w:rStyle w:val="Text3"/>
        </w:rPr>
        <w:t xml:space="preserve">RaiseError</w:t>
        <w:br w:clear="none"/>
      </w:r>
      <w:r>
        <w:rPr>
          <w:rStyle w:val="Text10"/>
        </w:rPr>
        <w:t xml:space="preserve">};</w:t>
        <w:br w:clear="none"/>
      </w:r>
      <w:r>
        <w:rPr>
          <w:rStyle w:val="Text6"/>
        </w:rPr>
        <w:t xml:space="preserve"/>
        <w:br w:clear="none"/>
      </w:r>
      <w:r>
        <w:rPr>
          <w:rStyle w:val="Text10"/>
        </w:rPr>
        <w:t xml:space="preserve">}</w:t>
        <w:br w:clear="none"/>
      </w:r>
    </w:p>
    <w:p>
      <w:pPr>
        <w:pStyle w:val="Normal"/>
      </w:pPr>
      <w:r>
        <w:t>By using those two functions, our sample transaction can be performed easily as follows:</w:t>
      </w:r>
    </w:p>
    <w:p>
      <w:pPr>
        <w:pStyle w:val="Para 12"/>
      </w:pPr>
      <w:r>
        <w:rPr>
          <w:rStyle w:val="Text19"/>
        </w:rPr>
        <w:t xml:space="preserve">$ref</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transaction_init</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6"/>
        </w:rPr>
        <w:t xml:space="preserve"/>
        <w:br w:clear="none"/>
      </w:r>
      <w:r>
        <w:rPr>
          <w:rStyle w:val="Text18"/>
        </w:rPr>
        <w:t xml:space="preserve">eval</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2"/>
        </w:rPr>
        <w:t xml:space="preserve"># move some money from one person to the other</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t xml:space="preserve">"UPDATE money SET amt = amt - 6 WHERE name = 'Eve'"</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4"/>
        </w:rPr>
        <w:t xml:space="preserve">do</w:t>
        <w:br w:clear="none"/>
      </w:r>
      <w:r>
        <w:rPr>
          <w:rStyle w:val="Text6"/>
        </w:rPr>
        <w:t xml:space="preserve"> </w:t>
        <w:br w:clear="none"/>
      </w:r>
      <w:r>
        <w:rPr>
          <w:rStyle w:val="Text10"/>
        </w:rPr>
        <w:t xml:space="preserve">(</w:t>
        <w:br w:clear="none"/>
      </w:r>
      <w:r>
        <w:t xml:space="preserve">"UPDATE money SET amt = amt + 6 WHERE name = 'Ida'"</w:t>
        <w:br w:clear="none"/>
      </w:r>
      <w:r>
        <w:rPr>
          <w:rStyle w:val="Text10"/>
        </w:rPr>
        <w:t xml:space="preserve">);</w:t>
        <w:br w:clear="none"/>
      </w:r>
      <w:r>
        <w:rPr>
          <w:rStyle w:val="Text6"/>
        </w:rPr>
        <w:t xml:space="preserve"/>
        <w:br w:clear="none"/>
        <w:t xml:space="preserve">  </w:t>
        <w:br w:clear="none"/>
      </w:r>
      <w:r>
        <w:rPr>
          <w:rStyle w:val="Text12"/>
        </w:rPr>
        <w:t xml:space="preserve"># all statements succeeded; commit transaction</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3"/>
        </w:rPr>
        <w:t xml:space="preserve">commit</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3"/>
        </w:rPr>
        <w:t xml:space="preserve">transaction_finish</w:t>
        <w:br w:clear="none"/>
      </w:r>
      <w:r>
        <w:rPr>
          <w:rStyle w:val="Text6"/>
        </w:rPr>
        <w:t xml:space="preserve"> </w:t>
        <w:br w:clear="none"/>
      </w:r>
      <w:r>
        <w:rPr>
          <w:rStyle w:val="Text10"/>
        </w:rPr>
        <w:t xml:space="preserve">(</w:t>
        <w:br w:clear="none"/>
      </w:r>
      <w:r>
        <w:rPr>
          <w:rStyle w:val="Text19"/>
        </w:rPr>
        <w:t xml:space="preserve">$dbh</w:t>
        <w:br w:clear="none"/>
      </w:r>
      <w:r>
        <w:rPr>
          <w:rStyle w:val="Text10"/>
        </w:rPr>
        <w:t xml:space="preserve">,</w:t>
        <w:br w:clear="none"/>
      </w:r>
      <w:r>
        <w:rPr>
          <w:rStyle w:val="Text6"/>
        </w:rPr>
        <w:t xml:space="preserve"> </w:t>
        <w:br w:clear="none"/>
      </w:r>
      <w:r>
        <w:rPr>
          <w:rStyle w:val="Text19"/>
        </w:rPr>
        <w:t xml:space="preserve">$ref</w:t>
        <w:br w:clear="none"/>
      </w:r>
      <w:r>
        <w:rPr>
          <w:rStyle w:val="Text10"/>
        </w:rPr>
        <w:t xml:space="preserve">,</w:t>
        <w:br w:clear="none"/>
      </w:r>
      <w:r>
        <w:rPr>
          <w:rStyle w:val="Text6"/>
        </w:rPr>
        <w:t xml:space="preserve"> </w:t>
        <w:br w:clear="none"/>
      </w:r>
      <w:r>
        <w:rPr>
          <w:rStyle w:val="Text19"/>
        </w:rPr>
        <w:t xml:space="preserve">$@</w:t>
        <w:br w:clear="none"/>
      </w:r>
      <w:r>
        <w:rPr>
          <w:rStyle w:val="Text10"/>
        </w:rPr>
        <w:t xml:space="preserve">);</w:t>
        <w:br w:clear="none"/>
      </w:r>
    </w:p>
    <w:p>
      <w:pPr>
        <w:pStyle w:val="Normal"/>
      </w:pPr>
      <w:r>
        <w:t xml:space="preserve">In Perl DBI, an alternative to manipulating the </w:t>
      </w:r>
      <w:r>
        <w:rPr>
          <w:rStyle w:val="Text1"/>
        </w:rPr>
        <w:t>AutoCommit</w:t>
      </w:r>
      <w:r>
        <w:t xml:space="preserve"> attribute manually is to begin a transaction by invoking </w:t>
      </w:r>
      <w:r>
        <w:rPr>
          <w:rStyle w:val="Text1"/>
        </w:rPr>
        <w:t>begin_work()</w:t>
      </w:r>
      <w:r>
        <w:t xml:space="preserve">. This method disables </w:t>
      </w:r>
      <w:r>
        <w:rPr>
          <w:rStyle w:val="Text1"/>
        </w:rPr>
        <w:t>AutoCommit</w:t>
      </w:r>
      <w:r>
        <w:t xml:space="preserve"> and causes it to be enabled again automatically when you invoke </w:t>
      </w:r>
      <w:r>
        <w:rPr>
          <w:rStyle w:val="Text1"/>
        </w:rPr>
        <w:t>commit()</w:t>
      </w:r>
      <w:r>
        <w:t xml:space="preserve"> or </w:t>
      </w:r>
      <w:r>
        <w:rPr>
          <w:rStyle w:val="Text1"/>
        </w:rPr>
        <w:t>rollback()</w:t>
      </w:r>
      <w:r>
        <w:t xml:space="preserve"> later.</w:t>
      </w:r>
    </w:p>
    <w:p>
      <w:bookmarkStart w:id="5395" w:name="20_5_Performing_Transactions_in"/>
      <w:pPr>
        <w:keepNext/>
        <w:pStyle w:val="Heading 1"/>
      </w:pPr>
      <w:r>
        <w:t>20.5 Performing Transactions in Ruby Programs</w:t>
      </w:r>
      <w:bookmarkEnd w:id="5395"/>
    </w:p>
    <w:p>
      <w:bookmarkStart w:id="5396" w:name="ProblemYou_want_to_perform_a_tra_1"/>
      <w:pPr>
        <w:keepNext/>
        <w:pStyle w:val="Heading 2"/>
      </w:pPr>
      <w:r>
        <w:t>Problem</w:t>
      </w:r>
      <w:bookmarkEnd w:id="5396"/>
    </w:p>
    <w:p>
      <w:pPr>
        <w:pStyle w:val="Normal"/>
      </w:pPr>
      <w:r>
        <w:t>You want to perform a transaction in a Ruby Mysql2 script.</w:t>
      </w:r>
      <w:r>
        <w:rPr>
          <w:rStyle w:val="Text79"/>
        </w:rPr>
        <w:bookmarkStart w:id="5397" w:name="idm45336841022336"/>
        <w:t/>
        <w:bookmarkEnd w:id="5397"/>
        <w:bookmarkStart w:id="5398" w:name="idm45336841063296"/>
        <w:t/>
        <w:bookmarkEnd w:id="5398"/>
      </w:r>
    </w:p>
    <w:p>
      <w:bookmarkStart w:id="5399" w:name="SolutionSend_transaction_managem"/>
      <w:pPr>
        <w:keepNext/>
        <w:pStyle w:val="Heading 2"/>
      </w:pPr>
      <w:r>
        <w:t>Solution</w:t>
      </w:r>
      <w:bookmarkEnd w:id="5399"/>
    </w:p>
    <w:p>
      <w:pPr>
        <w:pStyle w:val="Normal"/>
      </w:pPr>
      <w:r>
        <w:t xml:space="preserve">Send transaction management statements, such as </w:t>
      </w:r>
      <w:r>
        <w:rPr>
          <w:rStyle w:val="Text1"/>
        </w:rPr>
        <w:t>START TRANSACTIONS</w:t>
      </w:r>
      <w:r>
        <w:t xml:space="preserve">, </w:t>
      </w:r>
      <w:r>
        <w:rPr>
          <w:rStyle w:val="Text1"/>
        </w:rPr>
        <w:t>BEGIN</w:t>
      </w:r>
      <w:r>
        <w:t xml:space="preserve">, </w:t>
      </w:r>
      <w:r>
        <w:rPr>
          <w:rStyle w:val="Text1"/>
        </w:rPr>
        <w:t>COMMIT</w:t>
      </w:r>
      <w:r>
        <w:t>,</w:t>
        <w:t xml:space="preserve"> and </w:t>
      </w:r>
      <w:r>
        <w:rPr>
          <w:rStyle w:val="Text1"/>
        </w:rPr>
        <w:t>ROLLBACK</w:t>
      </w:r>
      <w:r>
        <w:t>, as regular queries.</w:t>
      </w:r>
    </w:p>
    <w:p>
      <w:bookmarkStart w:id="5400" w:name="Discussion_________The_Ruby_Mysq"/>
      <w:pPr>
        <w:keepNext/>
        <w:pStyle w:val="Heading 2"/>
      </w:pPr>
      <w:r>
        <w:t>Discussion</w:t>
      </w:r>
      <w:bookmarkEnd w:id="5400"/>
    </w:p>
    <w:p>
      <w:pPr>
        <w:pStyle w:val="Normal"/>
      </w:pPr>
      <w:r>
        <w:t xml:space="preserve">The Ruby Mysql2 module does not have built-in functions for the transaction support. Instead, it expects its users to run transaction management statements as regular queries. </w:t>
      </w:r>
    </w:p>
    <w:p>
      <w:pPr>
        <w:pStyle w:val="Normal"/>
      </w:pPr>
      <w:r>
        <w:t xml:space="preserve">To start transaction, execute </w:t>
      </w:r>
      <w:r>
        <w:rPr>
          <w:rStyle w:val="Text1"/>
        </w:rPr>
        <w:t>client.query("START TRANSACTION")</w:t>
      </w:r>
      <w:r>
        <w:t xml:space="preserve">, then execute required updates, and finish the block with </w:t>
      </w:r>
      <w:r>
        <w:rPr>
          <w:rStyle w:val="Text1"/>
        </w:rPr>
        <w:t>client.query("COMMIT")</w:t>
      </w:r>
      <w:r>
        <w:t xml:space="preserve">. </w:t>
      </w:r>
    </w:p>
    <w:p>
      <w:pPr>
        <w:pStyle w:val="Normal"/>
      </w:pPr>
      <w:r>
        <w:t xml:space="preserve">Put your transaction into a </w:t>
      </w:r>
      <w:r>
        <w:rPr>
          <w:rStyle w:val="Text1"/>
        </w:rPr>
        <w:t>begin...rescue</w:t>
      </w:r>
      <w:r>
        <w:t xml:space="preserve"> block, so you can call </w:t>
      </w:r>
      <w:r>
        <w:rPr>
          <w:rStyle w:val="Text1"/>
        </w:rPr>
        <w:t>ROLLBACK</w:t>
      </w:r>
      <w:r>
        <w:t xml:space="preserve"> if something goes wrong: </w:t>
      </w:r>
    </w:p>
    <w:p>
      <w:pPr>
        <w:pStyle w:val="Para 12"/>
      </w:pPr>
      <w:r>
        <w:rPr>
          <w:rStyle w:val="Text4"/>
        </w:rPr>
        <w:t xml:space="preserve">begin</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"START TRANSACTION"</w:t>
        <w:br w:clear="none"/>
      </w:r>
      <w:r>
        <w:rPr>
          <w:rStyle w:val="Text10"/>
        </w:rPr>
        <w:t xml:space="preserve">)</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"UPDATE money SET amt = amt - 6 WHERE name = 'Eve'"</w:t>
        <w:br w:clear="none"/>
      </w:r>
      <w:r>
        <w:rPr>
          <w:rStyle w:val="Text10"/>
        </w:rPr>
        <w:t xml:space="preserve">)</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"UPDATE money SET amt = amt + 6 WHERE name = 'Ida'"</w:t>
        <w:br w:clear="none"/>
      </w:r>
      <w:r>
        <w:rPr>
          <w:rStyle w:val="Text10"/>
        </w:rPr>
        <w:t xml:space="preserve">)</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"COMMIT"</w:t>
        <w:br w:clear="none"/>
      </w:r>
      <w:r>
        <w:rPr>
          <w:rStyle w:val="Text10"/>
        </w:rPr>
        <w:t xml:space="preserve">)</w:t>
        <w:br w:clear="none"/>
      </w:r>
      <w:r>
        <w:rPr>
          <w:rStyle w:val="Text6"/>
        </w:rPr>
        <w:t xml:space="preserve"/>
        <w:br w:clear="none"/>
      </w:r>
      <w:r>
        <w:rPr>
          <w:rStyle w:val="Text4"/>
        </w:rPr>
        <w:t xml:space="preserve">rescue</w:t>
        <w:br w:clear="none"/>
      </w:r>
      <w:r>
        <w:rPr>
          <w:rStyle w:val="Text6"/>
        </w:rPr>
        <w:t xml:space="preserve"> </w:t>
        <w:br w:clear="none"/>
      </w:r>
      <w:r>
        <w:rPr>
          <w:rStyle w:val="Text53"/>
        </w:rPr>
        <w:t xml:space="preserve">Mysql2</w:t>
        <w:br w:clear="none"/>
      </w:r>
      <w:r>
        <w:rPr>
          <w:rStyle w:val="Text9"/>
        </w:rPr>
        <w:t xml:space="preserve">::</w:t>
        <w:br w:clear="none"/>
      </w:r>
      <w:r>
        <w:rPr>
          <w:rStyle w:val="Text53"/>
        </w:rPr>
        <w:t xml:space="preserve">Error</w:t>
        <w:br w:clear="none"/>
      </w:r>
      <w:r>
        <w:rPr>
          <w:rStyle w:val="Text6"/>
        </w:rPr>
        <w:t xml:space="preserve"> </w:t>
        <w:br w:clear="none"/>
      </w:r>
      <w:r>
        <w:rPr>
          <w:rStyle w:val="Text9"/>
        </w:rPr>
        <w:t xml:space="preserve">=&gt;</w:t>
        <w:br w:clear="none"/>
      </w:r>
      <w:r>
        <w:rPr>
          <w:rStyle w:val="Text6"/>
        </w:rPr>
        <w:t xml:space="preserve"> </w:t>
        <w:br w:clear="none"/>
      </w:r>
      <w:r>
        <w:rPr>
          <w:rStyle w:val="Text3"/>
        </w:rPr>
        <w:t xml:space="preserve">e</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"Transaction failed, rolling back. Error was:"</w:t>
        <w:br w:clear="none"/>
      </w:r>
      <w:r>
        <w:rPr>
          <w:rStyle w:val="Text6"/>
        </w:rPr>
        <w:t xml:space="preserve"/>
        <w:br w:clear="none"/>
        <w:t xml:space="preserve">  </w:t>
        <w:br w:clear="none"/>
      </w:r>
      <w:r>
        <w:rPr>
          <w:rStyle w:val="Text18"/>
        </w:rPr>
        <w:t xml:space="preserve">puts</w:t>
        <w:br w:clear="none"/>
      </w:r>
      <w:r>
        <w:rPr>
          <w:rStyle w:val="Text6"/>
        </w:rPr>
        <w:t xml:space="preserve"> </w:t>
        <w:br w:clear="none"/>
      </w:r>
      <w:r>
        <w:t xml:space="preserve">"</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errno</w:t>
        <w:br w:clear="none"/>
      </w:r>
      <w:r>
        <w:rPr>
          <w:rStyle w:val="Text39"/>
        </w:rPr>
        <w:t xml:space="preserve">}</w:t>
        <w:br w:clear="none"/>
      </w:r>
      <w:r>
        <w:t xml:space="preserve">: </w:t>
        <w:br w:clear="none"/>
      </w:r>
      <w:r>
        <w:rPr>
          <w:rStyle w:val="Text39"/>
        </w:rPr>
        <w:t xml:space="preserve">#{</w:t>
        <w:br w:clear="none"/>
      </w:r>
      <w:r>
        <w:rPr>
          <w:rStyle w:val="Text3"/>
        </w:rPr>
        <w:t xml:space="preserve">e</w:t>
        <w:br w:clear="none"/>
      </w:r>
      <w:r>
        <w:rPr>
          <w:rStyle w:val="Text9"/>
        </w:rPr>
        <w:t xml:space="preserve">.</w:t>
        <w:br w:clear="none"/>
      </w:r>
      <w:r>
        <w:rPr>
          <w:rStyle w:val="Text3"/>
        </w:rPr>
        <w:t xml:space="preserve">message</w:t>
        <w:br w:clear="none"/>
      </w:r>
      <w:r>
        <w:rPr>
          <w:rStyle w:val="Text39"/>
        </w:rPr>
        <w:t xml:space="preserve">}</w:t>
        <w:br w:clear="none"/>
      </w:r>
      <w:r>
        <w:t xml:space="preserve">"</w:t>
        <w:br w:clear="none"/>
      </w:r>
      <w:r>
        <w:rPr>
          <w:rStyle w:val="Text6"/>
        </w:rPr>
        <w:t xml:space="preserve"/>
        <w:br w:clear="none"/>
        <w:t xml:space="preserve">  </w:t>
        <w:br w:clear="none"/>
      </w:r>
      <w:r>
        <w:rPr>
          <w:rStyle w:val="Text4"/>
        </w:rPr>
        <w:t xml:space="preserve">begin</w:t>
        <w:br w:clear="none"/>
      </w:r>
      <w:r>
        <w:rPr>
          <w:rStyle w:val="Text6"/>
        </w:rPr>
        <w:t xml:space="preserve">           </w:t>
        <w:br w:clear="none"/>
      </w:r>
      <w:r>
        <w:rPr>
          <w:rStyle w:val="Text12"/>
        </w:rPr>
        <w:t xml:space="preserve"># empty exception handler in case rollback fails</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t xml:space="preserve">"ROLLBACK"</w:t>
        <w:br w:clear="none"/>
      </w:r>
      <w:r>
        <w:rPr>
          <w:rStyle w:val="Text10"/>
        </w:rPr>
        <w:t xml:space="preserve">)</w:t>
        <w:br w:clear="none"/>
      </w:r>
      <w:r>
        <w:rPr>
          <w:rStyle w:val="Text6"/>
        </w:rPr>
        <w:t xml:space="preserve"/>
        <w:br w:clear="none"/>
        <w:t xml:space="preserve">  </w:t>
        <w:br w:clear="none"/>
      </w:r>
      <w:r>
        <w:rPr>
          <w:rStyle w:val="Text4"/>
        </w:rPr>
        <w:t xml:space="preserve">rescue</w:t>
        <w:br w:clear="none"/>
      </w:r>
      <w:r>
        <w:rPr>
          <w:rStyle w:val="Text6"/>
        </w:rPr>
        <w:t xml:space="preserve"/>
        <w:br w:clear="none"/>
        <w:t xml:space="preserve">  </w:t>
        <w:br w:clear="none"/>
      </w:r>
      <w:r>
        <w:rPr>
          <w:rStyle w:val="Text4"/>
        </w:rPr>
        <w:t xml:space="preserve">end</w:t>
        <w:br w:clear="none"/>
      </w:r>
      <w:r>
        <w:rPr>
          <w:rStyle w:val="Text6"/>
        </w:rPr>
        <w:t xml:space="preserve"/>
        <w:br w:clear="none"/>
      </w:r>
      <w:r>
        <w:rPr>
          <w:rStyle w:val="Text4"/>
        </w:rPr>
        <w:t xml:space="preserve">end</w:t>
        <w:br w:clear="none"/>
      </w:r>
    </w:p>
    <w:p>
      <w:bookmarkStart w:id="5401" w:name="20_6_Performing_Transactions_in"/>
      <w:pPr>
        <w:keepNext/>
        <w:pStyle w:val="Heading 1"/>
      </w:pPr>
      <w:r>
        <w:t>20.6 Performing Transactions in PHP Programs</w:t>
      </w:r>
      <w:bookmarkEnd w:id="5401"/>
    </w:p>
    <w:p>
      <w:bookmarkStart w:id="5402" w:name="ProblemYou_want_to_perform_a_tra_2"/>
      <w:pPr>
        <w:keepNext/>
        <w:pStyle w:val="Heading 2"/>
      </w:pPr>
      <w:r>
        <w:t>Problem</w:t>
      </w:r>
      <w:bookmarkEnd w:id="5402"/>
    </w:p>
    <w:p>
      <w:pPr>
        <w:pStyle w:val="Normal"/>
      </w:pPr>
      <w:r>
        <w:t>You want to perform a transaction in a PHP script.</w:t>
      </w:r>
      <w:r>
        <w:rPr>
          <w:rStyle w:val="Text79"/>
        </w:rPr>
        <w:bookmarkStart w:id="5403" w:name="idm45336840969008"/>
        <w:t/>
        <w:bookmarkEnd w:id="5403"/>
        <w:bookmarkStart w:id="5404" w:name="idm45336840967696"/>
        <w:t/>
        <w:bookmarkEnd w:id="5404"/>
      </w:r>
    </w:p>
    <w:p>
      <w:bookmarkStart w:id="5405" w:name="SolutionUse_the_standard_PDO_tra"/>
      <w:pPr>
        <w:keepNext/>
        <w:pStyle w:val="Heading 2"/>
      </w:pPr>
      <w:r>
        <w:t>Solution</w:t>
      </w:r>
      <w:bookmarkEnd w:id="5405"/>
    </w:p>
    <w:p>
      <w:pPr>
        <w:pStyle w:val="Normal"/>
      </w:pPr>
      <w:r>
        <w:t>Use the standard PDO transaction support mechanism.</w:t>
      </w:r>
    </w:p>
    <w:p>
      <w:bookmarkStart w:id="5406" w:name="DiscussionThe_PDO_extension_supp"/>
      <w:pPr>
        <w:keepNext/>
        <w:pStyle w:val="Heading 2"/>
      </w:pPr>
      <w:r>
        <w:t>Discussion</w:t>
      </w:r>
      <w:bookmarkEnd w:id="5406"/>
    </w:p>
    <w:p>
      <w:pPr>
        <w:pStyle w:val="Normal"/>
      </w:pPr>
      <w:r>
        <w:t xml:space="preserve">The PDO extension supports a transaction abstraction that can be used to perform transactions. To begin a transaction, use the </w:t>
      </w:r>
      <w:r>
        <w:rPr>
          <w:rStyle w:val="Text1"/>
        </w:rPr>
        <w:t>beginTransaction()</w:t>
      </w:r>
      <w:r>
        <w:t xml:space="preserve"> method. Then, after executing your statements, invoke either </w:t>
      </w:r>
      <w:r>
        <w:rPr>
          <w:rStyle w:val="Text1"/>
        </w:rPr>
        <w:t>commit()</w:t>
      </w:r>
      <w:r>
        <w:t xml:space="preserve"> or </w:t>
      </w:r>
      <w:r>
        <w:rPr>
          <w:rStyle w:val="Text1"/>
        </w:rPr>
        <w:t>rollback()</w:t>
      </w:r>
      <w:r>
        <w:t xml:space="preserve"> to commit or roll back the transaction. The following code illustrates this. It uses exceptions to detect transaction failure, so it assumes that exceptions are enabled for PDO errors:</w:t>
      </w:r>
    </w:p>
    <w:p>
      <w:pPr>
        <w:pStyle w:val="Para 12"/>
      </w:pPr>
      <w:r>
        <w:rPr>
          <w:rStyle w:val="Text4"/>
        </w:rPr>
        <w:t xml:space="preserve">try</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beginTransaction</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t xml:space="preserve">"UPDATE money SET amt = amt - 6 WHERE name = 'Eve'"</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exec</w:t>
        <w:br w:clear="none"/>
      </w:r>
      <w:r>
        <w:rPr>
          <w:rStyle w:val="Text6"/>
        </w:rPr>
        <w:t xml:space="preserve"> </w:t>
        <w:br w:clear="none"/>
      </w:r>
      <w:r>
        <w:rPr>
          <w:rStyle w:val="Text10"/>
        </w:rPr>
        <w:t xml:space="preserve">(</w:t>
        <w:br w:clear="none"/>
      </w:r>
      <w:r>
        <w:t xml:space="preserve">"UPDATE money SET amt = amt + 6 WHERE name = 'Ida'"</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commit</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Exception</w:t>
        <w:br w:clear="none"/>
      </w:r>
      <w:r>
        <w:rPr>
          <w:rStyle w:val="Text6"/>
        </w:rPr>
        <w:t xml:space="preserve"> </w:t>
        <w:br w:clear="none"/>
      </w:r>
      <w:r>
        <w:rPr>
          <w:rStyle w:val="Text19"/>
        </w:rPr>
        <w:t xml:space="preserve">$e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t xml:space="preserve">"Transaction failed, rolling back. Error was:</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4"/>
        </w:rPr>
        <w:t xml:space="preserve">print</w:t>
        <w:br w:clear="none"/>
      </w:r>
      <w:r>
        <w:rPr>
          <w:rStyle w:val="Text6"/>
        </w:rPr>
        <w:t xml:space="preserve"> </w:t>
        <w:br w:clear="none"/>
      </w:r>
      <w:r>
        <w:rPr>
          <w:rStyle w:val="Text10"/>
        </w:rPr>
        <w:t xml:space="preserve">(</w:t>
        <w:br w:clear="none"/>
      </w:r>
      <w:r>
        <w:rPr>
          <w:rStyle w:val="Text19"/>
        </w:rPr>
        <w:t xml:space="preserve">$e</w:t>
        <w:br w:clear="none"/>
      </w:r>
      <w:r>
        <w:rPr>
          <w:rStyle w:val="Text9"/>
        </w:rPr>
        <w:t xml:space="preserve">-&gt;</w:t>
        <w:br w:clear="none"/>
      </w:r>
      <w:r>
        <w:rPr>
          <w:rStyle w:val="Text21"/>
        </w:rPr>
        <w:t xml:space="preserve">getMessage</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t xml:space="preserve">"</w:t>
        <w:br w:clear="none"/>
        <w:t xml:space="preserve">\n</w:t>
        <w:br w:clear="none"/>
        <w:t xml:space="preserve">"</w:t>
        <w:br w:clear="none"/>
      </w:r>
      <w:r>
        <w:rPr>
          <w:rStyle w:val="Text10"/>
        </w:rPr>
        <w:t xml:space="preserve">);</w:t>
        <w:br w:clear="none"/>
      </w:r>
      <w:r>
        <w:rPr>
          <w:rStyle w:val="Text6"/>
        </w:rPr>
        <w:t xml:space="preserve"/>
        <w:br w:clear="none"/>
        <w:t xml:space="preserve">  </w:t>
        <w:br w:clear="none"/>
      </w:r>
      <w:r>
        <w:rPr>
          <w:rStyle w:val="Text12"/>
        </w:rPr>
        <w:t xml:space="preserve"># empty exception handler in case rollback fails</w:t>
        <w:br w:clear="none"/>
      </w:r>
      <w:r>
        <w:rPr>
          <w:rStyle w:val="Text6"/>
        </w:rPr>
        <w:t xml:space="preserve"/>
        <w:br w:clear="none"/>
        <w:t xml:space="preserve">  </w:t>
        <w:br w:clear="none"/>
      </w:r>
      <w:r>
        <w:rPr>
          <w:rStyle w:val="Text4"/>
        </w:rPr>
        <w:t xml:space="preserve">try</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19"/>
        </w:rPr>
        <w:t xml:space="preserve">$dbh</w:t>
        <w:br w:clear="none"/>
      </w:r>
      <w:r>
        <w:rPr>
          <w:rStyle w:val="Text9"/>
        </w:rPr>
        <w:t xml:space="preserve">-&gt;</w:t>
        <w:br w:clear="none"/>
      </w:r>
      <w:r>
        <w:rPr>
          <w:rStyle w:val="Text21"/>
        </w:rPr>
        <w:t xml:space="preserve">rollback</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10"/>
        </w:rPr>
        <w:t xml:space="preserve">}</w:t>
        <w:br w:clear="none"/>
      </w:r>
      <w:r>
        <w:rPr>
          <w:rStyle w:val="Text6"/>
        </w:rPr>
        <w:t xml:space="preserve"/>
        <w:br w:clear="none"/>
        <w:t xml:space="preserve">  </w:t>
        <w:br w:clear="none"/>
      </w:r>
      <w:r>
        <w:rPr>
          <w:rStyle w:val="Text4"/>
        </w:rPr>
        <w:t xml:space="preserve">catch</w:t>
        <w:br w:clear="none"/>
      </w:r>
      <w:r>
        <w:rPr>
          <w:rStyle w:val="Text6"/>
        </w:rPr>
        <w:t xml:space="preserve"> </w:t>
        <w:br w:clear="none"/>
      </w:r>
      <w:r>
        <w:rPr>
          <w:rStyle w:val="Text10"/>
        </w:rPr>
        <w:t xml:space="preserve">(</w:t>
        <w:br w:clear="none"/>
      </w:r>
      <w:r>
        <w:rPr>
          <w:rStyle w:val="Text3"/>
        </w:rPr>
        <w:t xml:space="preserve">Exception</w:t>
        <w:br w:clear="none"/>
      </w:r>
      <w:r>
        <w:rPr>
          <w:rStyle w:val="Text6"/>
        </w:rPr>
        <w:t xml:space="preserve"> </w:t>
        <w:br w:clear="none"/>
      </w:r>
      <w:r>
        <w:rPr>
          <w:rStyle w:val="Text19"/>
        </w:rPr>
        <w:t xml:space="preserve">$e2</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t>
        <w:br w:clear="none"/>
      </w:r>
      <w:r>
        <w:rPr>
          <w:rStyle w:val="Text10"/>
        </w:rPr>
        <w:t xml:space="preserve">}</w:t>
        <w:br w:clear="none"/>
      </w:r>
      <w:r>
        <w:rPr>
          <w:rStyle w:val="Text6"/>
        </w:rPr>
        <w:t xml:space="preserve"/>
        <w:br w:clear="none"/>
      </w:r>
      <w:r>
        <w:rPr>
          <w:rStyle w:val="Text10"/>
        </w:rPr>
        <w:t xml:space="preserve">}</w:t>
        <w:br w:clear="none"/>
      </w:r>
    </w:p>
    <w:p>
      <w:bookmarkStart w:id="5407" w:name="20_7_Performing_Transactions_in"/>
      <w:pPr>
        <w:keepNext/>
        <w:pStyle w:val="Heading 1"/>
      </w:pPr>
      <w:r>
        <w:t>20.7 Performing Transactions in Python Programs</w:t>
      </w:r>
      <w:bookmarkEnd w:id="5407"/>
    </w:p>
    <w:p>
      <w:bookmarkStart w:id="5408" w:name="ProblemYou_want_to_perform_a_tra_3"/>
      <w:pPr>
        <w:keepNext/>
        <w:pStyle w:val="Heading 2"/>
      </w:pPr>
      <w:r>
        <w:t>Problem</w:t>
      </w:r>
      <w:bookmarkEnd w:id="5408"/>
    </w:p>
    <w:p>
      <w:pPr>
        <w:pStyle w:val="Normal"/>
      </w:pPr>
      <w:r>
        <w:t>You want to perform a transaction in a Python DB API script.</w:t>
      </w:r>
      <w:r>
        <w:rPr>
          <w:rStyle w:val="Text79"/>
        </w:rPr>
        <w:bookmarkStart w:id="5409" w:name="idm45336840882544"/>
        <w:t/>
        <w:bookmarkEnd w:id="5409"/>
        <w:bookmarkStart w:id="5410" w:name="idm45336840881232"/>
        <w:t/>
        <w:bookmarkEnd w:id="5410"/>
      </w:r>
    </w:p>
    <w:p>
      <w:bookmarkStart w:id="5411" w:name="SolutionUse_the_standard_DB_API"/>
      <w:pPr>
        <w:keepNext/>
        <w:pStyle w:val="Heading 2"/>
      </w:pPr>
      <w:r>
        <w:t>Solution</w:t>
      </w:r>
      <w:bookmarkEnd w:id="5411"/>
    </w:p>
    <w:p>
      <w:pPr>
        <w:pStyle w:val="Normal"/>
      </w:pPr>
      <w:r>
        <w:t>Use the standard DB API transaction support mechanism.</w:t>
      </w:r>
    </w:p>
    <w:p>
      <w:bookmarkStart w:id="5412" w:name="DiscussionThe_Python_DB_API_abst"/>
      <w:pPr>
        <w:keepNext/>
        <w:pStyle w:val="Heading 2"/>
      </w:pPr>
      <w:r>
        <w:t>Discussion</w:t>
      </w:r>
      <w:bookmarkEnd w:id="5412"/>
    </w:p>
    <w:p>
      <w:pPr>
        <w:pStyle w:val="Normal"/>
      </w:pPr>
      <w:r>
        <w:t xml:space="preserve">The Python DB API abstraction provides transaction processing control through connection object methods. The DB API specification indicates that database connections should begin with auto-commit mode disabled. Therefore, when you open a connection to the database server, Connector/Python disables auto-commit mode, which implicitly begins a transaction. End each transaction with either </w:t>
      </w:r>
      <w:r>
        <w:rPr>
          <w:rStyle w:val="Text1"/>
        </w:rPr>
        <w:t>commit()</w:t>
      </w:r>
      <w:r>
        <w:t xml:space="preserve"> or </w:t>
      </w:r>
      <w:r>
        <w:rPr>
          <w:rStyle w:val="Text1"/>
        </w:rPr>
        <w:t>rollback()</w:t>
      </w:r>
      <w:r>
        <w:t xml:space="preserve">. The </w:t>
      </w:r>
      <w:r>
        <w:rPr>
          <w:rStyle w:val="Text1"/>
        </w:rPr>
        <w:t>commit()</w:t>
      </w:r>
      <w:r>
        <w:t xml:space="preserve"> call occurs within a </w:t>
      </w:r>
      <w:r>
        <w:rPr>
          <w:rStyle w:val="Text1"/>
        </w:rPr>
        <w:t>try</w:t>
      </w:r>
      <w:r>
        <w:t xml:space="preserve"> statement, and the </w:t>
      </w:r>
      <w:r>
        <w:rPr>
          <w:rStyle w:val="Text1"/>
        </w:rPr>
        <w:t>rollback()</w:t>
      </w:r>
      <w:r>
        <w:t xml:space="preserve"> occurs within the </w:t>
      </w:r>
      <w:r>
        <w:rPr>
          <w:rStyle w:val="Text1"/>
        </w:rPr>
        <w:t>except</w:t>
      </w:r>
      <w:r>
        <w:t xml:space="preserve"> clause to cancel the transaction if an error occurs:</w:t>
      </w:r>
    </w:p>
    <w:p>
      <w:pPr>
        <w:pStyle w:val="Para 12"/>
      </w:pPr>
      <w:r>
        <w:rPr>
          <w:rStyle w:val="Text4"/>
        </w:rPr>
        <w:t xml:space="preserve">try</w:t>
        <w:br w:clear="none"/>
      </w:r>
      <w:r>
        <w:rPr>
          <w:rStyle w:val="Text10"/>
        </w:rPr>
        <w:t xml:space="preserve">:</w:t>
        <w:br w:clear="none"/>
      </w:r>
      <w:r>
        <w:rPr>
          <w:rStyle w:val="Text6"/>
        </w:rPr>
        <w:t xml:space="preserve"/>
        <w:br w:clear="none"/>
        <w:t xml:space="preserve">  </w:t>
        <w:br w:clear="none"/>
      </w:r>
      <w:r>
        <w:rPr>
          <w:rStyle w:val="Text3"/>
        </w:rPr>
        <w:t xml:space="preserve">cursor</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3"/>
        </w:rPr>
        <w:t xml:space="preserve">cursor</w:t>
        <w:br w:clear="none"/>
      </w:r>
      <w:r>
        <w:rPr>
          <w:rStyle w:val="Text10"/>
        </w:rPr>
        <w:t xml:space="preserve">()</w:t>
        <w:br w:clear="none"/>
      </w:r>
      <w:r>
        <w:rPr>
          <w:rStyle w:val="Text6"/>
        </w:rPr>
        <w:t xml:space="preserve"/>
        <w:br w:clear="none"/>
        <w:t xml:space="preserve">  </w:t>
        <w:br w:clear="none"/>
      </w:r>
      <w:r>
        <w:rPr>
          <w:rStyle w:val="Text12"/>
        </w:rPr>
        <w:t xml:space="preserve"># move some money from one person to the other</w:t>
        <w:br w:clear="none"/>
      </w:r>
      <w:r>
        <w:rPr>
          <w:rStyle w:val="Text6"/>
        </w:rPr>
        <w:t xml:space="preserve"/>
        <w:br w:clear="none"/>
        <w:t xml:space="preserve">  </w:t>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"UPDATE money SET amt = amt - 6 WHERE name = 'Eve'"</w:t>
        <w:br w:clear="none"/>
      </w:r>
      <w:r>
        <w:rPr>
          <w:rStyle w:val="Text10"/>
        </w:rPr>
        <w:t xml:space="preserve">)</w:t>
        <w:br w:clear="none"/>
      </w:r>
      <w:r>
        <w:rPr>
          <w:rStyle w:val="Text6"/>
        </w:rPr>
        <w:t xml:space="preserve"/>
        <w:br w:clear="none"/>
        <w:t xml:space="preserve">  </w:t>
        <w:br w:clear="none"/>
      </w:r>
      <w:r>
        <w:rPr>
          <w:rStyle w:val="Text3"/>
        </w:rPr>
        <w:t xml:space="preserve">cursor</w:t>
        <w:br w:clear="none"/>
      </w:r>
      <w:r>
        <w:rPr>
          <w:rStyle w:val="Text9"/>
        </w:rPr>
        <w:t xml:space="preserve">.</w:t>
        <w:br w:clear="none"/>
      </w:r>
      <w:r>
        <w:rPr>
          <w:rStyle w:val="Text3"/>
        </w:rPr>
        <w:t xml:space="preserve">execute</w:t>
        <w:br w:clear="none"/>
      </w:r>
      <w:r>
        <w:rPr>
          <w:rStyle w:val="Text10"/>
        </w:rPr>
        <w:t xml:space="preserve">(</w:t>
        <w:br w:clear="none"/>
      </w:r>
      <w:r>
        <w:t xml:space="preserve">"UPDATE money SET amt = amt + 6 WHERE name = 'Ida'"</w:t>
        <w:br w:clear="none"/>
      </w:r>
      <w:r>
        <w:rPr>
          <w:rStyle w:val="Text10"/>
        </w:rPr>
        <w:t xml:space="preserve">)</w:t>
        <w:br w:clear="none"/>
      </w:r>
      <w:r>
        <w:rPr>
          <w:rStyle w:val="Text6"/>
        </w:rPr>
        <w:t xml:space="preserve"/>
        <w:br w:clear="none"/>
        <w:t xml:space="preserve">  </w:t>
        <w:br w:clear="none"/>
      </w:r>
      <w:r>
        <w:rPr>
          <w:rStyle w:val="Text3"/>
        </w:rPr>
        <w:t xml:space="preserve">cursor</w:t>
        <w:br w:clear="none"/>
      </w:r>
      <w:r>
        <w:rPr>
          <w:rStyle w:val="Text9"/>
        </w:rPr>
        <w:t xml:space="preserve">.</w:t>
        <w:br w:clear="none"/>
      </w:r>
      <w:r>
        <w:rPr>
          <w:rStyle w:val="Text3"/>
        </w:rPr>
        <w:t xml:space="preserve">close</w:t>
        <w:br w:clear="none"/>
      </w:r>
      <w:r>
        <w:rPr>
          <w:rStyle w:val="Text10"/>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3"/>
        </w:rPr>
        <w:t xml:space="preserve">commit</w:t>
        <w:br w:clear="none"/>
      </w:r>
      <w:r>
        <w:rPr>
          <w:rStyle w:val="Text10"/>
        </w:rPr>
        <w:t xml:space="preserve">()</w:t>
        <w:br w:clear="none"/>
      </w:r>
      <w:r>
        <w:rPr>
          <w:rStyle w:val="Text6"/>
        </w:rPr>
        <w:t xml:space="preserve"/>
        <w:br w:clear="none"/>
      </w:r>
      <w:r>
        <w:rPr>
          <w:rStyle w:val="Text4"/>
        </w:rPr>
        <w:t xml:space="preserve">except</w:t>
        <w:br w:clear="none"/>
      </w:r>
      <w:r>
        <w:rPr>
          <w:rStyle w:val="Text6"/>
        </w:rPr>
        <w:t xml:space="preserve"> </w:t>
        <w:br w:clear="none"/>
      </w:r>
      <w:r>
        <w:rPr>
          <w:rStyle w:val="Text3"/>
        </w:rPr>
        <w:t xml:space="preserve">mysql</w:t>
        <w:br w:clear="none"/>
      </w:r>
      <w:r>
        <w:rPr>
          <w:rStyle w:val="Text9"/>
        </w:rPr>
        <w:t xml:space="preserve">.</w:t>
        <w:br w:clear="none"/>
      </w:r>
      <w:r>
        <w:rPr>
          <w:rStyle w:val="Text3"/>
        </w:rPr>
        <w:t xml:space="preserve">connector</w:t>
        <w:br w:clear="none"/>
      </w:r>
      <w:r>
        <w:rPr>
          <w:rStyle w:val="Text9"/>
        </w:rPr>
        <w:t xml:space="preserve">.</w:t>
        <w:br w:clear="none"/>
      </w:r>
      <w:r>
        <w:rPr>
          <w:rStyle w:val="Text3"/>
        </w:rPr>
        <w:t xml:space="preserve">Error</w:t>
        <w:br w:clear="none"/>
      </w:r>
      <w:r>
        <w:rPr>
          <w:rStyle w:val="Text6"/>
        </w:rPr>
        <w:t xml:space="preserve"> </w:t>
        <w:br w:clear="none"/>
      </w:r>
      <w:r>
        <w:rPr>
          <w:rStyle w:val="Text4"/>
        </w:rPr>
        <w:t xml:space="preserve">as</w:t>
        <w:br w:clear="none"/>
      </w:r>
      <w:r>
        <w:rPr>
          <w:rStyle w:val="Text6"/>
        </w:rPr>
        <w:t xml:space="preserve"> </w:t>
        <w:br w:clear="none"/>
      </w:r>
      <w:r>
        <w:rPr>
          <w:rStyle w:val="Text3"/>
        </w:rPr>
        <w:t xml:space="preserve">e</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t xml:space="preserve">"Transaction failed, rolling back. Error was:"</w:t>
        <w:br w:clear="none"/>
      </w:r>
      <w:r>
        <w:rPr>
          <w:rStyle w:val="Text10"/>
        </w:rPr>
        <w:t xml:space="preserve">)</w:t>
        <w:br w:clear="none"/>
      </w:r>
      <w:r>
        <w:rPr>
          <w:rStyle w:val="Text6"/>
        </w:rPr>
        <w:t xml:space="preserve"/>
        <w:br w:clear="none"/>
        <w:t xml:space="preserve">  </w:t>
        <w:br w:clear="none"/>
      </w:r>
      <w:r>
        <w:rPr>
          <w:rStyle w:val="Text18"/>
        </w:rPr>
        <w:t xml:space="preserve">print</w:t>
        <w:br w:clear="none"/>
      </w:r>
      <w:r>
        <w:rPr>
          <w:rStyle w:val="Text10"/>
        </w:rPr>
        <w:t xml:space="preserve">(</w:t>
        <w:br w:clear="none"/>
      </w:r>
      <w:r>
        <w:rPr>
          <w:rStyle w:val="Text3"/>
        </w:rPr>
        <w:t xml:space="preserve">e</w:t>
        <w:br w:clear="none"/>
      </w:r>
      <w:r>
        <w:rPr>
          <w:rStyle w:val="Text10"/>
        </w:rPr>
        <w:t xml:space="preserve">)</w:t>
        <w:br w:clear="none"/>
      </w:r>
      <w:r>
        <w:rPr>
          <w:rStyle w:val="Text6"/>
        </w:rPr>
        <w:t xml:space="preserve"/>
        <w:br w:clear="none"/>
        <w:t xml:space="preserve">  </w:t>
        <w:br w:clear="none"/>
      </w:r>
      <w:r>
        <w:rPr>
          <w:rStyle w:val="Text4"/>
        </w:rPr>
        <w:t xml:space="preserve">try</w:t>
        <w:br w:clear="none"/>
      </w:r>
      <w:r>
        <w:rPr>
          <w:rStyle w:val="Text10"/>
        </w:rPr>
        <w:t xml:space="preserve">:</w:t>
        <w:br w:clear="none"/>
      </w:r>
      <w:r>
        <w:rPr>
          <w:rStyle w:val="Text6"/>
        </w:rPr>
        <w:t xml:space="preserve">  </w:t>
        <w:br w:clear="none"/>
      </w:r>
      <w:r>
        <w:rPr>
          <w:rStyle w:val="Text12"/>
        </w:rPr>
        <w:t xml:space="preserve"># empty exception handler in case rollback fails</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3"/>
        </w:rPr>
        <w:t xml:space="preserve">rollback</w:t>
        <w:br w:clear="none"/>
      </w:r>
      <w:r>
        <w:rPr>
          <w:rStyle w:val="Text10"/>
        </w:rPr>
        <w:t xml:space="preserve">()</w:t>
        <w:br w:clear="none"/>
      </w:r>
      <w:r>
        <w:rPr>
          <w:rStyle w:val="Text6"/>
        </w:rPr>
        <w:t xml:space="preserve"/>
        <w:br w:clear="none"/>
        <w:t xml:space="preserve">  </w:t>
        <w:br w:clear="none"/>
      </w:r>
      <w:r>
        <w:rPr>
          <w:rStyle w:val="Text4"/>
        </w:rPr>
        <w:t xml:space="preserve">except</w:t>
        <w:br w:clear="none"/>
      </w:r>
      <w:r>
        <w:rPr>
          <w:rStyle w:val="Text10"/>
        </w:rPr>
        <w:t xml:space="preserve">:</w:t>
        <w:br w:clear="none"/>
      </w:r>
      <w:r>
        <w:rPr>
          <w:rStyle w:val="Text6"/>
        </w:rPr>
        <w:t xml:space="preserve"/>
        <w:br w:clear="none"/>
        <w:t xml:space="preserve">    </w:t>
        <w:br w:clear="none"/>
      </w:r>
      <w:r>
        <w:rPr>
          <w:rStyle w:val="Text4"/>
        </w:rPr>
        <w:t xml:space="preserve">pass</w:t>
        <w:br w:clear="none"/>
      </w:r>
    </w:p>
    <w:p>
      <w:bookmarkStart w:id="5413" w:name="20_8_Performing_Transactions_in"/>
      <w:pPr>
        <w:keepNext/>
        <w:pStyle w:val="Heading 1"/>
      </w:pPr>
      <w:r>
        <w:t>20.8 Performing Transactions in Go Programs</w:t>
      </w:r>
      <w:bookmarkEnd w:id="5413"/>
    </w:p>
    <w:p>
      <w:bookmarkStart w:id="5414" w:name="Problem_________You_want_to_perf"/>
      <w:pPr>
        <w:keepNext/>
        <w:pStyle w:val="Heading 2"/>
      </w:pPr>
      <w:r>
        <w:t>Problem</w:t>
      </w:r>
      <w:bookmarkEnd w:id="5414"/>
    </w:p>
    <w:p>
      <w:pPr>
        <w:pStyle w:val="Normal"/>
      </w:pPr>
      <w:r>
        <w:t>You want to perform a transaction in a Go program.</w:t>
      </w:r>
      <w:r>
        <w:rPr>
          <w:rStyle w:val="Text79"/>
        </w:rPr>
        <w:bookmarkStart w:id="5415" w:name="idm45336840816224"/>
        <w:t/>
        <w:bookmarkEnd w:id="5415"/>
        <w:bookmarkStart w:id="5416" w:name="idm45336840814912"/>
        <w:t/>
        <w:bookmarkEnd w:id="5416"/>
      </w:r>
      <w:r>
        <w:t xml:space="preserve"> </w:t>
      </w:r>
    </w:p>
    <w:p>
      <w:bookmarkStart w:id="5417" w:name="Solution_________Use_the_standar"/>
      <w:pPr>
        <w:keepNext/>
        <w:pStyle w:val="Heading 2"/>
      </w:pPr>
      <w:r>
        <w:t>Solution</w:t>
      </w:r>
      <w:bookmarkEnd w:id="5417"/>
    </w:p>
    <w:p>
      <w:pPr>
        <w:pStyle w:val="Normal"/>
      </w:pPr>
      <w:r>
        <w:t xml:space="preserve">Use the standard transaction support mechanism, provided by the </w:t>
      </w:r>
      <w:r>
        <w:rPr>
          <w:rStyle w:val="Text1"/>
        </w:rPr>
        <w:t>database/sql</w:t>
      </w:r>
      <w:r>
        <w:t xml:space="preserve"> package. </w:t>
      </w:r>
    </w:p>
    <w:p>
      <w:bookmarkStart w:id="5418" w:name="Discussion___________The_Go_sql"/>
      <w:pPr>
        <w:keepNext/>
        <w:pStyle w:val="Heading 2"/>
      </w:pPr>
      <w:r>
        <w:t>Discussion</w:t>
      </w:r>
      <w:bookmarkEnd w:id="5418"/>
    </w:p>
    <w:p>
      <w:pPr>
        <w:pStyle w:val="Normal"/>
      </w:pPr>
      <w:r>
        <w:t xml:space="preserve">The Go </w:t>
      </w:r>
      <w:r>
        <w:rPr>
          <w:rStyle w:val="Text1"/>
        </w:rPr>
        <w:t>sql</w:t>
      </w:r>
      <w:r>
        <w:t xml:space="preserve"> interface supports a transaction abstraction that could be used to perform transactions. To begin a transaction, use the </w:t>
      </w:r>
      <w:r>
        <w:rPr>
          <w:rStyle w:val="Text1"/>
        </w:rPr>
        <w:t>DB.Begin()</w:t>
      </w:r>
      <w:r>
        <w:t xml:space="preserve"> function. Then, after executing your statements, invoke either </w:t>
      </w:r>
      <w:r>
        <w:rPr>
          <w:rStyle w:val="Text1"/>
        </w:rPr>
        <w:t>Tx.Commit()</w:t>
      </w:r>
      <w:r>
        <w:t xml:space="preserve"> or </w:t>
      </w:r>
      <w:r>
        <w:rPr>
          <w:rStyle w:val="Text1"/>
        </w:rPr>
        <w:t>Tx.Rollback()</w:t>
      </w:r>
      <w:r>
        <w:t xml:space="preserve"> to commit or roll back the transaction. The following code illustrates this. </w:t>
      </w:r>
    </w:p>
    <w:p>
      <w:pPr>
        <w:pStyle w:val="Para 12"/>
      </w:pPr>
      <w:r>
        <w:rPr>
          <w:rStyle w:val="Text4"/>
        </w:rPr>
        <w:t xml:space="preserve">var</w:t>
        <w:br w:clear="none"/>
      </w:r>
      <w:r>
        <w:rPr>
          <w:rStyle w:val="Text23"/>
        </w:rPr>
        <w:t xml:space="preserve"> </w:t>
        <w:br w:clear="none"/>
      </w:r>
      <w:r>
        <w:rPr>
          <w:rStyle w:val="Text3"/>
        </w:rPr>
        <w:t xml:space="preserve">queries</w:t>
        <w:br w:clear="none"/>
      </w:r>
      <w:r>
        <w:rPr>
          <w:rStyle w:val="Text23"/>
        </w:rPr>
        <w:t xml:space="preserve"> </w:t>
        <w:br w:clear="none"/>
      </w:r>
      <w:r>
        <w:rPr>
          <w:rStyle w:val="Text10"/>
        </w:rPr>
        <w:t xml:space="preserve">=</w:t>
        <w:br w:clear="none"/>
      </w:r>
      <w:r>
        <w:rPr>
          <w:rStyle w:val="Text23"/>
        </w:rPr>
        <w:t xml:space="preserve"> </w:t>
        <w:br w:clear="none"/>
      </w:r>
      <w:r>
        <w:rPr>
          <w:rStyle w:val="Text10"/>
        </w:rPr>
        <w:t xml:space="preserve">[]</w:t>
        <w:br w:clear="none"/>
      </w:r>
      <w:r>
        <w:rPr>
          <w:rStyle w:val="Text46"/>
        </w:rPr>
        <w:t xml:space="preserve">string</w:t>
        <w:br w:clear="none"/>
      </w:r>
      <w:r>
        <w:rPr>
          <w:rStyle w:val="Text10"/>
        </w:rPr>
        <w:t xml:space="preserve">{</w:t>
        <w:br w:clear="none"/>
      </w:r>
      <w:r>
        <w:rPr>
          <w:rStyle w:val="Text6"/>
        </w:rPr>
        <w:t xml:space="preserve"/>
        <w:br w:clear="none"/>
      </w:r>
      <w:r>
        <w:rPr>
          <w:rStyle w:val="Text23"/>
        </w:rPr>
        <w:t xml:space="preserve">  </w:t>
        <w:br w:clear="none"/>
      </w:r>
      <w:r>
        <w:t xml:space="preserve">"UPDATE money SET amt = amt - 6 WHERE name = 'Eve'"</w:t>
        <w:br w:clear="none"/>
      </w:r>
      <w:r>
        <w:rPr>
          <w:rStyle w:val="Text10"/>
        </w:rPr>
        <w:t xml:space="preserve">,</w:t>
        <w:br w:clear="none"/>
      </w:r>
      <w:r>
        <w:rPr>
          <w:rStyle w:val="Text6"/>
        </w:rPr>
        <w:t xml:space="preserve"/>
        <w:br w:clear="none"/>
      </w:r>
      <w:r>
        <w:rPr>
          <w:rStyle w:val="Text23"/>
        </w:rPr>
        <w:t xml:space="preserve">  </w:t>
        <w:br w:clear="none"/>
      </w:r>
      <w:r>
        <w:t xml:space="preserve">"UPDATE money SET amt = amt + 6 WHERE name = 'Ida'"</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3"/>
        </w:rPr>
        <w:t xml:space="preserve">tx</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db</w:t>
        <w:br w:clear="none"/>
      </w:r>
      <w:r>
        <w:rPr>
          <w:rStyle w:val="Text10"/>
        </w:rPr>
        <w:t xml:space="preserve">.</w:t>
        <w:br w:clear="none"/>
      </w:r>
      <w:r>
        <w:rPr>
          <w:rStyle w:val="Text3"/>
        </w:rPr>
        <w:t xml:space="preserve">Begin</w:t>
        <w:br w:clear="none"/>
      </w:r>
      <w:r>
        <w:rPr>
          <w:rStyle w:val="Text10"/>
        </w:rPr>
        <w:t xml:space="preserve">()</w:t>
        <w:br w:clear="none"/>
      </w:r>
      <w:r>
        <w:rPr>
          <w:rStyle w:val="Text6"/>
        </w:rPr>
        <w:t xml:space="preserve"/>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for</w:t>
        <w:br w:clear="none"/>
      </w:r>
      <w:r>
        <w:rPr>
          <w:rStyle w:val="Text23"/>
        </w:rPr>
        <w:t xml:space="preserve"> </w:t>
        <w:br w:clear="none"/>
      </w:r>
      <w:r>
        <w:rPr>
          <w:rStyle w:val="Text3"/>
        </w:rPr>
        <w:t xml:space="preserve">_</w:t>
        <w:br w:clear="none"/>
      </w:r>
      <w:r>
        <w:rPr>
          <w:rStyle w:val="Text10"/>
        </w:rPr>
        <w:t xml:space="preserve">,</w:t>
        <w:br w:clear="none"/>
      </w:r>
      <w:r>
        <w:rPr>
          <w:rStyle w:val="Text23"/>
        </w:rPr>
        <w:t xml:space="preserve"> </w:t>
        <w:br w:clear="none"/>
      </w:r>
      <w:r>
        <w:rPr>
          <w:rStyle w:val="Text3"/>
        </w:rPr>
        <w:t xml:space="preserve">query</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range</w:t>
        <w:br w:clear="none"/>
      </w:r>
      <w:r>
        <w:rPr>
          <w:rStyle w:val="Text23"/>
        </w:rPr>
        <w:t xml:space="preserve"> </w:t>
        <w:br w:clear="none"/>
      </w:r>
      <w:r>
        <w:rPr>
          <w:rStyle w:val="Text3"/>
        </w:rPr>
        <w:t xml:space="preserve">queries</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_</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tx</w:t>
        <w:br w:clear="none"/>
      </w:r>
      <w:r>
        <w:rPr>
          <w:rStyle w:val="Text10"/>
        </w:rPr>
        <w:t xml:space="preserve">.</w:t>
        <w:br w:clear="none"/>
      </w:r>
      <w:r>
        <w:rPr>
          <w:rStyle w:val="Text3"/>
        </w:rPr>
        <w:t xml:space="preserve">Exec</w:t>
        <w:br w:clear="none"/>
      </w:r>
      <w:r>
        <w:rPr>
          <w:rStyle w:val="Text10"/>
        </w:rPr>
        <w:t xml:space="preserve">(</w:t>
        <w:br w:clear="none"/>
      </w:r>
      <w:r>
        <w:rPr>
          <w:rStyle w:val="Text3"/>
        </w:rPr>
        <w:t xml:space="preserve">query</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Printf</w:t>
        <w:br w:clear="none"/>
      </w:r>
      <w:r>
        <w:rPr>
          <w:rStyle w:val="Text10"/>
        </w:rPr>
        <w:t xml:space="preserve">(</w:t>
        <w:br w:clear="none"/>
      </w:r>
      <w:r>
        <w:t xml:space="preserve">"Transaction failed, rolling back.\nError was: %s\n"</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err</w:t>
        <w:br w:clear="none"/>
      </w:r>
      <w:r>
        <w:rPr>
          <w:rStyle w:val="Text10"/>
        </w:rPr>
        <w:t xml:space="preserve">.</w:t>
        <w:br w:clear="none"/>
      </w:r>
      <w:r>
        <w:rPr>
          <w:rStyle w:val="Text3"/>
        </w:rPr>
        <w:t xml:space="preserve">Error</w:t>
        <w:br w:clear="none"/>
      </w:r>
      <w:r>
        <w:rPr>
          <w:rStyle w:val="Text10"/>
        </w:rPr>
        <w:t xml:space="preserve">())</w:t>
        <w:br w:clear="none"/>
      </w:r>
      <w:r>
        <w:rPr>
          <w:rStyle w:val="Text6"/>
        </w:rPr>
        <w:t xml:space="preserve"/>
        <w:br w:clear="none"/>
      </w:r>
      <w:r>
        <w:rPr>
          <w:rStyle w:val="Text23"/>
        </w:rPr>
        <w:t xml:space="preserve">    </w:t>
        <w:br w:clear="none"/>
      </w:r>
      <w:r>
        <w:rPr>
          <w:rStyle w:val="Text4"/>
        </w:rPr>
        <w:t xml:space="preserve">if</w:t>
        <w:br w:clear="none"/>
      </w:r>
      <w:r>
        <w:rPr>
          <w:rStyle w:val="Text23"/>
        </w:rPr>
        <w:t xml:space="preserve"> </w:t>
        <w:br w:clear="none"/>
      </w:r>
      <w:r>
        <w:rPr>
          <w:rStyle w:val="Text3"/>
        </w:rPr>
        <w:t xml:space="preserve">txerr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tx</w:t>
        <w:br w:clear="none"/>
      </w:r>
      <w:r>
        <w:rPr>
          <w:rStyle w:val="Text10"/>
        </w:rPr>
        <w:t xml:space="preserve">.</w:t>
        <w:br w:clear="none"/>
      </w:r>
      <w:r>
        <w:rPr>
          <w:rStyle w:val="Text3"/>
        </w:rPr>
        <w:t xml:space="preserve">Rollback</w:t>
        <w:br w:clear="none"/>
      </w:r>
      <w:r>
        <w:rPr>
          <w:rStyle w:val="Text10"/>
        </w:rPr>
        <w:t xml:space="preserve">();</w:t>
        <w:br w:clear="none"/>
      </w:r>
      <w:r>
        <w:rPr>
          <w:rStyle w:val="Text23"/>
        </w:rPr>
        <w:t xml:space="preserve"> </w:t>
        <w:br w:clear="none"/>
      </w:r>
      <w:r>
        <w:rPr>
          <w:rStyle w:val="Text3"/>
        </w:rPr>
        <w:t xml:space="preserve">txerr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fmt</w:t>
        <w:br w:clear="none"/>
      </w:r>
      <w:r>
        <w:rPr>
          <w:rStyle w:val="Text10"/>
        </w:rPr>
        <w:t xml:space="preserve">.</w:t>
        <w:br w:clear="none"/>
      </w:r>
      <w:r>
        <w:rPr>
          <w:rStyle w:val="Text3"/>
        </w:rPr>
        <w:t xml:space="preserve">Println</w:t>
        <w:br w:clear="none"/>
      </w:r>
      <w:r>
        <w:rPr>
          <w:rStyle w:val="Text10"/>
        </w:rPr>
        <w:t xml:space="preserve">(</w:t>
        <w:br w:clear="none"/>
      </w:r>
      <w:r>
        <w:t xml:space="preserve">"Rollback failed"</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txerr</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if</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3"/>
        </w:rPr>
        <w:t xml:space="preserve">tx</w:t>
        <w:br w:clear="none"/>
      </w:r>
      <w:r>
        <w:rPr>
          <w:rStyle w:val="Text10"/>
        </w:rPr>
        <w:t xml:space="preserve">.</w:t>
        <w:br w:clear="none"/>
      </w:r>
      <w:r>
        <w:rPr>
          <w:rStyle w:val="Text3"/>
        </w:rPr>
        <w:t xml:space="preserve">Commit</w:t>
        <w:br w:clear="none"/>
      </w:r>
      <w:r>
        <w:rPr>
          <w:rStyle w:val="Text10"/>
        </w:rPr>
        <w:t xml:space="preserve">();</w:t>
        <w:br w:clear="none"/>
      </w:r>
      <w:r>
        <w:rPr>
          <w:rStyle w:val="Text23"/>
        </w:rPr>
        <w:t xml:space="preserve"> </w:t>
        <w:br w:clear="none"/>
      </w:r>
      <w:r>
        <w:rPr>
          <w:rStyle w:val="Text3"/>
        </w:rP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6"/>
        </w:rPr>
        <w:t xml:space="preserve"/>
        <w:br w:clear="none"/>
      </w:r>
      <w:r>
        <w:rPr>
          <w:rStyle w:val="Text23"/>
        </w:rPr>
        <w:t xml:space="preserve">  </w:t>
        <w:br w:clear="none"/>
      </w:r>
      <w:r>
        <w:rPr>
          <w:rStyle w:val="Text3"/>
        </w:rPr>
        <w:t xml:space="preserve">log</w:t>
        <w:br w:clear="none"/>
      </w:r>
      <w:r>
        <w:rPr>
          <w:rStyle w:val="Text10"/>
        </w:rPr>
        <w:t xml:space="preserve">.</w:t>
        <w:br w:clear="none"/>
      </w:r>
      <w:r>
        <w:rPr>
          <w:rStyle w:val="Text3"/>
        </w:rPr>
        <w:t xml:space="preserve">Fatal</w:t>
        <w:br w:clear="none"/>
      </w:r>
      <w:r>
        <w:rPr>
          <w:rStyle w:val="Text10"/>
        </w:rPr>
        <w:t xml:space="preserve">(</w:t>
        <w:br w:clear="none"/>
      </w:r>
      <w:r>
        <w:rPr>
          <w:rStyle w:val="Text3"/>
        </w:rPr>
        <w:t xml:space="preserve">err</w:t>
        <w:br w:clear="none"/>
      </w:r>
      <w:r>
        <w:rPr>
          <w:rStyle w:val="Text10"/>
        </w:rPr>
        <w:t xml:space="preserve">)</w:t>
        <w:br w:clear="none"/>
      </w:r>
      <w:r>
        <w:rPr>
          <w:rStyle w:val="Text6"/>
        </w:rPr>
        <w:t xml:space="preserve"/>
        <w:br w:clear="none"/>
      </w:r>
      <w:r>
        <w:rPr>
          <w:rStyle w:val="Text10"/>
        </w:rPr>
        <w:t xml:space="preserve">}</w:t>
        <w:br w:clear="none"/>
      </w:r>
    </w:p>
    <w:p>
      <w:bookmarkStart w:id="5419" w:name="20_9_Using_Context_Aware_Functio"/>
      <w:pPr>
        <w:keepNext/>
        <w:pStyle w:val="Heading 1"/>
      </w:pPr>
      <w:r>
        <w:t>20.9 Using Context-Aware Functions to Handle Transactions in Go</w:t>
      </w:r>
      <w:bookmarkEnd w:id="5419"/>
    </w:p>
    <w:p>
      <w:bookmarkStart w:id="5420" w:name="Problem_____You_want_to_roll_bac"/>
      <w:pPr>
        <w:keepNext/>
        <w:pStyle w:val="Heading 2"/>
      </w:pPr>
      <w:r>
        <w:t>Problem</w:t>
      </w:r>
      <w:bookmarkEnd w:id="5420"/>
    </w:p>
    <w:p>
      <w:pPr>
        <w:pStyle w:val="Normal"/>
      </w:pPr>
      <w:r>
        <w:t>You want to roll back transactions automatically in your Go program.</w:t>
      </w:r>
      <w:r>
        <w:rPr>
          <w:rStyle w:val="Text79"/>
        </w:rPr>
        <w:bookmarkStart w:id="5421" w:name="idm45336840633184"/>
        <w:t/>
        <w:bookmarkEnd w:id="5421"/>
        <w:bookmarkStart w:id="5422" w:name="idm45336840509392"/>
        <w:t/>
        <w:bookmarkEnd w:id="5422"/>
      </w:r>
      <w:r>
        <w:t xml:space="preserve"> </w:t>
      </w:r>
    </w:p>
    <w:p>
      <w:bookmarkStart w:id="5423" w:name="Solution_____________The_Go_MySQ"/>
      <w:pPr>
        <w:keepNext/>
        <w:pStyle w:val="Heading 2"/>
      </w:pPr>
      <w:r>
        <w:t>Solution</w:t>
      </w:r>
      <w:bookmarkEnd w:id="5423"/>
    </w:p>
    <w:p>
      <w:pPr>
        <w:pStyle w:val="Normal"/>
      </w:pPr>
      <w:r>
        <w:t xml:space="preserve">The Go-MySQL-Driver supports context cancellation. This means that you can cancel database operations, such as running a query, if you cancel the context. </w:t>
      </w:r>
    </w:p>
    <w:p>
      <w:bookmarkStart w:id="5424" w:name="Discussion_____________To_use_th"/>
      <w:pPr>
        <w:keepNext/>
        <w:pStyle w:val="Heading 2"/>
      </w:pPr>
      <w:r>
        <w:t>Discussion</w:t>
      </w:r>
      <w:bookmarkEnd w:id="5424"/>
    </w:p>
    <w:p>
      <w:pPr>
        <w:pStyle w:val="Normal"/>
      </w:pPr>
      <w:r>
        <w:t xml:space="preserve">To use the package </w:t>
      </w:r>
      <w:hyperlink r:id="rId118">
        <w:r>
          <w:rPr>
            <w:rStyle w:val="Text2"/>
          </w:rPr>
          <w:t>context</w:t>
        </w:r>
      </w:hyperlink>
      <w:r>
        <w:t xml:space="preserve"> with SQL, you need to create the object of the </w:t>
      </w:r>
      <w:r>
        <w:rPr>
          <w:rStyle w:val="Text1"/>
        </w:rPr>
        <w:t>Context</w:t>
      </w:r>
      <w:r>
        <w:t xml:space="preserve"> type first, then pass it to the database function. Function names of the </w:t>
      </w:r>
      <w:r>
        <w:rPr>
          <w:rStyle w:val="Text1"/>
        </w:rPr>
        <w:t>sql</w:t>
      </w:r>
      <w:r>
        <w:t xml:space="preserve"> interface that support context are similar to ones that do not, but have the prefix </w:t>
      </w:r>
      <w:r>
        <w:rPr>
          <w:rStyle w:val="Text1"/>
        </w:rPr>
        <w:t>Context</w:t>
      </w:r>
      <w:r>
        <w:t xml:space="preserve">. For example, the </w:t>
      </w:r>
      <w:r>
        <w:rPr>
          <w:rStyle w:val="Text1"/>
        </w:rPr>
        <w:t>Query()</w:t>
      </w:r>
      <w:r>
        <w:t xml:space="preserve"> function does not support </w:t>
      </w:r>
      <w:r>
        <w:rPr>
          <w:rStyle w:val="Text1"/>
        </w:rPr>
        <w:t>Context</w:t>
      </w:r>
      <w:r>
        <w:t xml:space="preserve">, whereas the </w:t>
      </w:r>
      <w:r>
        <w:rPr>
          <w:rStyle w:val="Text1"/>
        </w:rPr>
        <w:t>QueryContext()</w:t>
      </w:r>
      <w:r>
        <w:t xml:space="preserve"> function does. </w:t>
      </w:r>
    </w:p>
    <w:p>
      <w:pPr>
        <w:pStyle w:val="Normal"/>
      </w:pPr>
      <w:r>
        <w:t xml:space="preserve">The following example uses </w:t>
      </w:r>
      <w:r>
        <w:rPr>
          <w:rStyle w:val="Text1"/>
        </w:rPr>
        <w:t>Context</w:t>
      </w:r>
      <w:r>
        <w:t xml:space="preserve"> to handle database transactions. You will find code for it in the </w:t>
      </w:r>
      <w:r>
        <w:rPr>
          <w:rStyle w:val="Text15"/>
        </w:rPr>
        <w:t>transaction_context.go</w:t>
      </w:r>
      <w:r>
        <w:t xml:space="preserve"> file in the </w:t>
      </w:r>
      <w:r>
        <w:rPr>
          <w:rStyle w:val="Text15"/>
        </w:rPr>
        <w:t>transactions</w:t>
      </w:r>
      <w:r>
        <w:t xml:space="preserve"> directory of the </w:t>
      </w:r>
      <w:r>
        <w:rPr>
          <w:rStyle w:val="Text1"/>
        </w:rPr>
        <w:t>recipes</w:t>
      </w:r>
      <w:r>
        <w:t xml:space="preserve"> distribution: </w:t>
      </w:r>
    </w:p>
    <w:p>
      <w:pPr>
        <w:pStyle w:val="Normal"/>
      </w:pPr>
      <w:r>
        <w:t/>
      </w:r>
    </w:p>
    <w:p>
      <w:pPr>
        <w:pStyle w:val="Para 09"/>
      </w:pPr>
      <w:r>
        <w:rPr>
          <w:rStyle w:val="Text12"/>
        </w:rPr>
        <w:t xml:space="preserve">// transaction_context.go: simple transaction demonstration </w:t>
        <w:br w:clear="none"/>
      </w:r>
      <w:r>
        <w:rPr>
          <w:rStyle w:val="Text23"/>
        </w:rPr>
        <w:t xml:space="preserve"/>
        <w:br w:clear="none"/>
      </w:r>
      <w:r>
        <w:rPr>
          <w:rStyle w:val="Text12"/>
        </w:rPr>
        <w:t xml:space="preserve">//                         with use of Context</w:t>
        <w:br w:clear="none"/>
      </w:r>
      <w:r>
        <w:rPr>
          <w:rStyle w:val="Text23"/>
        </w:rPr>
        <w:t xml:space="preserve"/>
        <w:br w:clear="none"/>
        <w:t xml:space="preserve"/>
        <w:br w:clear="none"/>
      </w:r>
      <w:r>
        <w:rPr>
          <w:rStyle w:val="Text12"/>
        </w:rPr>
        <w:t xml:space="preserve">// By default, this creates an InnoDB table.  If you specify a storage</w:t>
        <w:br w:clear="none"/>
      </w:r>
      <w:r>
        <w:rPr>
          <w:rStyle w:val="Text23"/>
        </w:rPr>
        <w:t xml:space="preserve"/>
        <w:br w:clear="none"/>
      </w:r>
      <w:r>
        <w:rPr>
          <w:rStyle w:val="Text12"/>
        </w:rPr>
        <w:t xml:space="preserve">// engine on the command line, that will be used instead.  Normally,</w:t>
        <w:br w:clear="none"/>
      </w:r>
      <w:r>
        <w:rPr>
          <w:rStyle w:val="Text23"/>
        </w:rPr>
        <w:t xml:space="preserve"/>
        <w:br w:clear="none"/>
      </w:r>
      <w:r>
        <w:rPr>
          <w:rStyle w:val="Text12"/>
        </w:rPr>
        <w:t xml:space="preserve">// this should be a transaction-safe engine that is supported by your</w:t>
        <w:br w:clear="none"/>
      </w:r>
      <w:r>
        <w:rPr>
          <w:rStyle w:val="Text23"/>
        </w:rPr>
        <w:t xml:space="preserve"/>
        <w:br w:clear="none"/>
      </w:r>
      <w:r>
        <w:rPr>
          <w:rStyle w:val="Text12"/>
        </w:rPr>
        <w:t xml:space="preserve">// server.  However, you can pass a nontransactional storage engine</w:t>
        <w:br w:clear="none"/>
      </w:r>
      <w:r>
        <w:rPr>
          <w:rStyle w:val="Text23"/>
        </w:rPr>
        <w:t xml:space="preserve"/>
        <w:br w:clear="none"/>
      </w:r>
      <w:r>
        <w:rPr>
          <w:rStyle w:val="Text12"/>
        </w:rPr>
        <w:t xml:space="preserve">// to verify that rollback doesn't work properly for such engines.</w:t>
        <w:br w:clear="none"/>
      </w:r>
      <w:r>
        <w:rPr>
          <w:rStyle w:val="Text23"/>
        </w:rPr>
        <w:t xml:space="preserve"/>
        <w:br w:clear="none"/>
        <w:t xml:space="preserve"/>
        <w:br w:clear="none"/>
      </w:r>
      <w:r>
        <w:rPr>
          <w:rStyle w:val="Text12"/>
        </w:rPr>
        <w:t xml:space="preserve">// The script uses a table named "money" and drops it if necessary.</w:t>
        <w:br w:clear="none"/>
      </w:r>
      <w:r>
        <w:rPr>
          <w:rStyle w:val="Text23"/>
        </w:rPr>
        <w:t xml:space="preserve"/>
        <w:br w:clear="none"/>
      </w:r>
      <w:r>
        <w:rPr>
          <w:rStyle w:val="Text12"/>
        </w:rPr>
        <w:t xml:space="preserve">// Change the name if you have a valuable table with that name. :-)</w:t>
        <w:br w:clear="none"/>
      </w:r>
      <w:r>
        <w:rPr>
          <w:rStyle w:val="Text23"/>
        </w:rPr>
        <w:t xml:space="preserve"/>
        <w:br w:clear="none"/>
      </w:r>
      <w:r>
        <w:rPr>
          <w:rStyle w:val="Text4"/>
        </w:rPr>
        <w:t xml:space="preserve">package</w:t>
        <w:br w:clear="none"/>
      </w:r>
      <w:r>
        <w:rPr>
          <w:rStyle w:val="Text23"/>
        </w:rPr>
        <w:t xml:space="preserve"> </w:t>
        <w:br w:clear="none"/>
      </w:r>
      <w:r>
        <w:t xml:space="preserve">main</w:t>
        <w:br w:clear="none"/>
      </w:r>
      <w:r>
        <w:rPr>
          <w:rStyle w:val="Text23"/>
        </w:rPr>
        <w:t xml:space="preserve"/>
        <w:br w:clear="none"/>
        <w:t xml:space="preserve"/>
        <w:br w:clear="none"/>
      </w:r>
      <w:r>
        <w:rPr>
          <w:rStyle w:val="Text4"/>
        </w:rPr>
        <w:t xml:space="preserve">import</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11"/>
        </w:rPr>
        <w:t xml:space="preserve">"log"</w:t>
        <w:br w:clear="none"/>
      </w:r>
      <w:r>
        <w:rPr>
          <w:rStyle w:val="Text23"/>
        </w:rPr>
        <w:t xml:space="preserve"/>
        <w:br w:clear="none"/>
        <w:t xml:space="preserve">  </w:t>
        <w:br w:clear="none"/>
      </w:r>
      <w:r>
        <w:rPr>
          <w:rStyle w:val="Text11"/>
        </w:rPr>
        <w:t xml:space="preserve">"fmt"</w:t>
        <w:br w:clear="none"/>
      </w:r>
      <w:r>
        <w:rPr>
          <w:rStyle w:val="Text23"/>
        </w:rPr>
        <w:t xml:space="preserve"/>
        <w:br w:clear="none"/>
        <w:t xml:space="preserve">  </w:t>
        <w:br w:clear="none"/>
      </w:r>
      <w:r>
        <w:rPr>
          <w:rStyle w:val="Text11"/>
        </w:rPr>
        <w:t xml:space="preserve">"flag"</w:t>
        <w:br w:clear="none"/>
      </w:r>
      <w:r>
        <w:rPr>
          <w:rStyle w:val="Text23"/>
        </w:rPr>
        <w:t xml:space="preserve"/>
        <w:br w:clear="none"/>
        <w:t xml:space="preserve">  </w:t>
        <w:br w:clear="none"/>
      </w:r>
      <w:r>
        <w:rPr>
          <w:rStyle w:val="Text11"/>
        </w:rPr>
        <w:t xml:space="preserve">"context"</w:t>
        <w:br w:clear="none"/>
      </w:r>
      <w:r>
        <w:rPr>
          <w:rStyle w:val="Text23"/>
        </w:rPr>
        <w:t xml:space="preserve"> </w:t>
        <w:br w:clear="none"/>
      </w:r>
      <w:r>
        <w:rPr>
          <w:rStyle w:val="Text82"/>
        </w:rPr>
        <w:drawing>
          <wp:inline>
            <wp:extent cx="63500" cy="63500"/>
            <wp:effectExtent l="0" r="0" t="0" b="0"/>
            <wp:docPr id="233"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11"/>
        </w:rPr>
        <w:t xml:space="preserve">"database/sql"</w:t>
        <w:br w:clear="none"/>
      </w:r>
      <w:r>
        <w:rPr>
          <w:rStyle w:val="Text23"/>
        </w:rPr>
        <w:t xml:space="preserve"/>
        <w:br w:clear="none"/>
        <w:t xml:space="preserve">  </w:t>
        <w:br w:clear="none"/>
      </w:r>
      <w:r>
        <w:rPr>
          <w:rStyle w:val="Text11"/>
        </w:rPr>
        <w:t xml:space="preserve">"github.com/svetasmirnova/mysqlcookbook/recipes/lib"</w:t>
        <w:br w:clear="none"/>
      </w:r>
      <w:r>
        <w:rPr>
          <w:rStyle w:val="Text23"/>
        </w:rPr>
        <w:t xml:space="preserve"/>
        <w:br w:clear="none"/>
      </w:r>
      <w:r>
        <w:rPr>
          <w:rStyle w:val="Text10"/>
        </w:rPr>
        <w:t xml:space="preserve">)</w:t>
        <w:br w:clear="none"/>
      </w:r>
      <w:r>
        <w:rPr>
          <w:rStyle w:val="Text23"/>
        </w:rPr>
        <w:t xml:space="preserve"/>
        <w:br w:clear="none"/>
        <w:t xml:space="preserve"/>
        <w:br w:clear="none"/>
      </w:r>
      <w:r>
        <w:rPr>
          <w:rStyle w:val="Text4"/>
        </w:rPr>
        <w:t xml:space="preserve">func</w:t>
        <w:br w:clear="none"/>
      </w:r>
      <w:r>
        <w:rPr>
          <w:rStyle w:val="Text23"/>
        </w:rPr>
        <w:t xml:space="preserve"> </w:t>
        <w:br w:clear="none"/>
      </w:r>
      <w:r>
        <w:t xml:space="preserve">initTable</w:t>
        <w:br w:clear="none"/>
      </w:r>
      <w:r>
        <w:rPr>
          <w:rStyle w:val="Text10"/>
        </w:rPr>
        <w:t xml:space="preserve">(</w:t>
        <w:br w:clear="none"/>
      </w:r>
      <w:r>
        <w:t xml:space="preserve">ctx</w:t>
        <w:br w:clear="none"/>
      </w:r>
      <w:r>
        <w:rPr>
          <w:rStyle w:val="Text23"/>
        </w:rPr>
        <w:t xml:space="preserve"> </w:t>
        <w:br w:clear="none"/>
      </w:r>
      <w:r>
        <w:t xml:space="preserve">context</w:t>
        <w:br w:clear="none"/>
      </w:r>
      <w:r>
        <w:rPr>
          <w:rStyle w:val="Text10"/>
        </w:rPr>
        <w:t xml:space="preserve">.</w:t>
        <w:br w:clear="none"/>
      </w:r>
      <w:r>
        <w:t xml:space="preserve">Context</w:t>
        <w:br w:clear="none"/>
      </w:r>
      <w:r>
        <w:rPr>
          <w:rStyle w:val="Text10"/>
        </w:rPr>
        <w:t xml:space="preserve">,</w:t>
        <w:br w:clear="none"/>
      </w:r>
      <w:r>
        <w:rPr>
          <w:rStyle w:val="Text23"/>
        </w:rPr>
        <w:t xml:space="preserve"> </w:t>
        <w:br w:clear="none"/>
      </w:r>
      <w:r>
        <w:t xml:space="preserve">db</w:t>
        <w:br w:clear="none"/>
      </w:r>
      <w:r>
        <w:rPr>
          <w:rStyle w:val="Text23"/>
        </w:rPr>
        <w:t xml:space="preserve"> </w:t>
        <w:br w:clear="none"/>
      </w:r>
      <w:r>
        <w:rPr>
          <w:rStyle w:val="Text9"/>
        </w:rPr>
        <w:t xml:space="preserve">*</w:t>
        <w:br w:clear="none"/>
      </w:r>
      <w:r>
        <w:t xml:space="preserve">sql</w:t>
        <w:br w:clear="none"/>
      </w:r>
      <w:r>
        <w:rPr>
          <w:rStyle w:val="Text10"/>
        </w:rPr>
        <w:t xml:space="preserve">.</w:t>
        <w:br w:clear="none"/>
      </w:r>
      <w:r>
        <w:t xml:space="preserve">DB</w:t>
        <w:br w:clear="none"/>
      </w:r>
      <w:r>
        <w:rPr>
          <w:rStyle w:val="Text10"/>
        </w:rPr>
        <w:t xml:space="preserve">,</w:t>
        <w:br w:clear="none"/>
      </w:r>
      <w:r>
        <w:rPr>
          <w:rStyle w:val="Text23"/>
        </w:rPr>
        <w:t xml:space="preserve"> </w:t>
        <w:br w:clear="none"/>
      </w:r>
      <w:r>
        <w:t xml:space="preserve">tblEngine</w:t>
        <w:br w:clear="none"/>
      </w:r>
      <w:r>
        <w:rPr>
          <w:rStyle w:val="Text23"/>
        </w:rPr>
        <w:t xml:space="preserve"> </w:t>
        <w:br w:clear="none"/>
      </w:r>
      <w:r>
        <w:rPr>
          <w:rStyle w:val="Text46"/>
        </w:rPr>
        <w:t xml:space="preserve">string</w:t>
        <w:br w:clear="none"/>
      </w:r>
      <w:r>
        <w:rPr>
          <w:rStyle w:val="Text10"/>
        </w:rPr>
        <w:t xml:space="preserve">)</w:t>
        <w:br w:clear="none"/>
      </w:r>
      <w:r>
        <w:rPr>
          <w:rStyle w:val="Text23"/>
        </w:rPr>
        <w:t xml:space="preserve"> </w:t>
        <w:br w:clear="none"/>
      </w:r>
      <w:r>
        <w:rPr>
          <w:rStyle w:val="Text10"/>
        </w:rPr>
        <w:t xml:space="preserve">(</w:t>
        <w:br w:clear="none"/>
      </w:r>
      <w:r>
        <w:rPr>
          <w:rStyle w:val="Text46"/>
        </w:rPr>
        <w:t xml:space="preserve">error</w:t>
        <w:br w:clear="none"/>
      </w:r>
      <w:r>
        <w:rPr>
          <w:rStyle w:val="Text10"/>
        </w:rPr>
        <w:t xml:space="preserve">)</w:t>
        <w:br w:clear="none"/>
      </w:r>
      <w:r>
        <w:rPr>
          <w:rStyle w:val="Text23"/>
        </w:rPr>
        <w:t xml:space="preserve"> </w:t>
        <w:br w:clear="none"/>
      </w:r>
      <w:r>
        <w:rPr>
          <w:rStyle w:val="Text10"/>
        </w:rPr>
        <w:t xml:space="preserve">{</w:t>
        <w:br w:clear="none"/>
      </w:r>
      <w:r>
        <w:rPr>
          <w:rStyle w:val="Text23"/>
        </w:rPr>
        <w:t xml:space="preserve"> </w:t>
        <w:br w:clear="none"/>
      </w:r>
      <w:r>
        <w:rPr>
          <w:rStyle w:val="Text82"/>
        </w:rPr>
        <w:drawing>
          <wp:inline>
            <wp:extent cx="63500" cy="63500"/>
            <wp:effectExtent l="0" r="0" t="0" b="0"/>
            <wp:docPr id="234"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t xml:space="preserve">queries</w:t>
        <w:br w:clear="none"/>
      </w:r>
      <w:r>
        <w:rPr>
          <w:rStyle w:val="Text23"/>
        </w:rPr>
        <w:t xml:space="preserve"> </w:t>
        <w:br w:clear="none"/>
      </w:r>
      <w:r>
        <w:rPr>
          <w:rStyle w:val="Text9"/>
        </w:rPr>
        <w:t xml:space="preserve">:=</w:t>
        <w:br w:clear="none"/>
      </w:r>
      <w:r>
        <w:rPr>
          <w:rStyle w:val="Text23"/>
        </w:rPr>
        <w:t xml:space="preserve"> </w:t>
        <w:br w:clear="none"/>
      </w:r>
      <w:r>
        <w:rPr>
          <w:rStyle w:val="Text10"/>
        </w:rPr>
        <w:t xml:space="preserve">[</w:t>
        <w:br w:clear="none"/>
      </w:r>
      <w:r>
        <w:rPr>
          <w:rStyle w:val="Text16"/>
        </w:rPr>
        <w:t xml:space="preserve">4</w:t>
        <w:br w:clear="none"/>
      </w:r>
      <w:r>
        <w:rPr>
          <w:rStyle w:val="Text10"/>
        </w:rPr>
        <w:t xml:space="preserve">]</w:t>
        <w:br w:clear="none"/>
      </w:r>
      <w:r>
        <w:rPr>
          <w:rStyle w:val="Text46"/>
        </w:rPr>
        <w:t xml:space="preserve">string</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11"/>
        </w:rPr>
        <w:t xml:space="preserve">"DROP TABLE IF EXISTS money"</w:t>
        <w:br w:clear="none"/>
      </w:r>
      <w:r>
        <w:rPr>
          <w:rStyle w:val="Text10"/>
        </w:rPr>
        <w:t xml:space="preserve">,</w:t>
        <w:br w:clear="none"/>
      </w:r>
      <w:r>
        <w:rPr>
          <w:rStyle w:val="Text23"/>
        </w:rPr>
        <w:t xml:space="preserve"/>
        <w:br w:clear="none"/>
        <w:t xml:space="preserve">    </w:t>
        <w:br w:clear="none"/>
      </w:r>
      <w:r>
        <w:rPr>
          <w:rStyle w:val="Text11"/>
        </w:rPr>
        <w:t xml:space="preserve">"CREATE TABLE money (name CHAR(5), amt INT, PRIMARY KEY(name)) ENGINE = "</w:t>
        <w:br w:clear="none"/>
      </w:r>
      <w:r>
        <w:rPr>
          <w:rStyle w:val="Text23"/>
        </w:rPr>
        <w:t xml:space="preserve"> </w:t>
        <w:br w:clear="none"/>
      </w:r>
      <w:r>
        <w:rPr>
          <w:rStyle w:val="Text9"/>
        </w:rPr>
        <w:t xml:space="preserve">+</w:t>
        <w:br w:clear="none"/>
      </w:r>
      <w:r>
        <w:rPr>
          <w:rStyle w:val="Text23"/>
        </w:rPr>
        <w:t xml:space="preserve"> </w:t>
        <w:br w:clear="none"/>
      </w:r>
      <w:r>
        <w:t xml:space="preserve">tblEngine</w:t>
        <w:br w:clear="none"/>
      </w:r>
      <w:r>
        <w:rPr>
          <w:rStyle w:val="Text10"/>
        </w:rPr>
        <w:t xml:space="preserve">,</w:t>
        <w:br w:clear="none"/>
      </w:r>
      <w:r>
        <w:rPr>
          <w:rStyle w:val="Text23"/>
        </w:rPr>
        <w:t xml:space="preserve"/>
        <w:br w:clear="none"/>
        <w:t xml:space="preserve">    </w:t>
        <w:br w:clear="none"/>
      </w:r>
      <w:r>
        <w:rPr>
          <w:rStyle w:val="Text11"/>
        </w:rPr>
        <w:t xml:space="preserve">"INSERT INTO money (name, amt) VALUES('Eve', 10)"</w:t>
        <w:br w:clear="none"/>
      </w:r>
      <w:r>
        <w:rPr>
          <w:rStyle w:val="Text10"/>
        </w:rPr>
        <w:t xml:space="preserve">,</w:t>
        <w:br w:clear="none"/>
      </w:r>
      <w:r>
        <w:rPr>
          <w:rStyle w:val="Text23"/>
        </w:rPr>
        <w:t xml:space="preserve"/>
        <w:br w:clear="none"/>
        <w:t xml:space="preserve">    </w:t>
        <w:br w:clear="none"/>
      </w:r>
      <w:r>
        <w:rPr>
          <w:rStyle w:val="Text11"/>
        </w:rPr>
        <w:t xml:space="preserve">"INSERT INTO money (name, amt) VALUES('Ida', 0)"</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for</w:t>
        <w:br w:clear="none"/>
      </w:r>
      <w:r>
        <w:rPr>
          <w:rStyle w:val="Text23"/>
        </w:rPr>
        <w:t xml:space="preserve"> </w:t>
        <w:br w:clear="none"/>
      </w:r>
      <w:r>
        <w:t xml:space="preserve">_</w:t>
        <w:br w:clear="none"/>
      </w:r>
      <w:r>
        <w:rPr>
          <w:rStyle w:val="Text10"/>
        </w:rPr>
        <w:t xml:space="preserve">,</w:t>
        <w:br w:clear="none"/>
      </w:r>
      <w:r>
        <w:rPr>
          <w:rStyle w:val="Text23"/>
        </w:rPr>
        <w:t xml:space="preserve"> </w:t>
        <w:br w:clear="none"/>
      </w:r>
      <w:r>
        <w:t xml:space="preserve">query</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range</w:t>
        <w:br w:clear="none"/>
      </w:r>
      <w:r>
        <w:rPr>
          <w:rStyle w:val="Text23"/>
        </w:rPr>
        <w:t xml:space="preserve"> </w:t>
        <w:br w:clear="none"/>
      </w:r>
      <w:r>
        <w:t xml:space="preserve">queries</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_</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r>
      <w:r>
        <w:t xml:space="preserve">ExecContext</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query</w:t>
        <w:br w:clear="none"/>
      </w:r>
      <w:r>
        <w:rPr>
          <w:rStyle w:val="Text10"/>
        </w:rPr>
        <w:t xml:space="preserve">)</w:t>
        <w:br w:clear="none"/>
      </w:r>
      <w:r>
        <w:rPr>
          <w:rStyle w:val="Text23"/>
        </w:rPr>
        <w:t xml:space="preserve"> </w:t>
        <w:br w:clear="none"/>
      </w:r>
      <w:r>
        <w:rPr>
          <w:rStyle w:val="Text82"/>
        </w:rPr>
        <w:drawing>
          <wp:inline>
            <wp:extent cx="63500" cy="63500"/>
            <wp:effectExtent l="0" r="0" t="0" b="0"/>
            <wp:docPr id="235"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"Cannot initialize test table"</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"Error: %s\n"</w:t>
        <w:br w:clear="none"/>
      </w:r>
      <w:r>
        <w:rPr>
          <w:rStyle w:val="Text10"/>
        </w:rPr>
        <w:t xml:space="preserve">,</w:t>
        <w:br w:clear="none"/>
      </w:r>
      <w:r>
        <w:rPr>
          <w:rStyle w:val="Text23"/>
        </w:rPr>
        <w:t xml:space="preserve"> </w:t>
        <w:br w:clear="none"/>
      </w:r>
      <w:r>
        <w:t xml:space="preserve">err</w:t>
        <w:br w:clear="none"/>
      </w:r>
      <w:r>
        <w:rPr>
          <w:rStyle w:val="Text10"/>
        </w:rPr>
        <w:t xml:space="preserve">.</w:t>
        <w:br w:clear="none"/>
      </w:r>
      <w:r>
        <w:t xml:space="preserve">Error</w:t>
        <w:br w:clear="none"/>
      </w:r>
      <w:r>
        <w:rPr>
          <w:rStyle w:val="Text10"/>
        </w:rPr>
        <w:t xml:space="preserve">(</w:t>
        <w:br w:clear="none"/>
        <w:t xml:space="preserve">)</w:t>
        <w:br w:clear="none"/>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return</w:t>
        <w:br w:clear="none"/>
      </w:r>
      <w:r>
        <w:rPr>
          <w:rStyle w:val="Text23"/>
        </w:rPr>
        <w:t xml:space="preserve"> </w:t>
        <w:br w:clear="none"/>
      </w:r>
      <w:r>
        <w:rPr>
          <w:rStyle w:val="Text4"/>
        </w:rPr>
        <w:t xml:space="preserve">nil</w:t>
        <w:br w:clear="none"/>
      </w:r>
      <w:r>
        <w:rPr>
          <w:rStyle w:val="Text23"/>
        </w:rPr>
        <w:t xml:space="preserve"/>
        <w:br w:clear="none"/>
      </w:r>
      <w:r>
        <w:rPr>
          <w:rStyle w:val="Text10"/>
        </w:rPr>
        <w:t xml:space="preserve">}</w:t>
        <w:br w:clear="none"/>
      </w:r>
      <w:r>
        <w:rPr>
          <w:rStyle w:val="Text23"/>
        </w:rPr>
        <w:t xml:space="preserve"/>
        <w:br w:clear="none"/>
        <w:t xml:space="preserve"/>
        <w:br w:clear="none"/>
      </w:r>
      <w:r>
        <w:rPr>
          <w:rStyle w:val="Text4"/>
        </w:rPr>
        <w:t xml:space="preserve">func</w:t>
        <w:br w:clear="none"/>
      </w:r>
      <w:r>
        <w:rPr>
          <w:rStyle w:val="Text23"/>
        </w:rPr>
        <w:t xml:space="preserve"> </w:t>
        <w:br w:clear="none"/>
      </w:r>
      <w:r>
        <w:t xml:space="preserve">displayTable</w:t>
        <w:br w:clear="none"/>
      </w:r>
      <w:r>
        <w:rPr>
          <w:rStyle w:val="Text10"/>
        </w:rPr>
        <w:t xml:space="preserve">(</w:t>
        <w:br w:clear="none"/>
      </w:r>
      <w:r>
        <w:t xml:space="preserve">ctx</w:t>
        <w:br w:clear="none"/>
      </w:r>
      <w:r>
        <w:rPr>
          <w:rStyle w:val="Text23"/>
        </w:rPr>
        <w:t xml:space="preserve"> </w:t>
        <w:br w:clear="none"/>
      </w:r>
      <w:r>
        <w:t xml:space="preserve">context</w:t>
        <w:br w:clear="none"/>
      </w:r>
      <w:r>
        <w:rPr>
          <w:rStyle w:val="Text10"/>
        </w:rPr>
        <w:t xml:space="preserve">.</w:t>
        <w:br w:clear="none"/>
      </w:r>
      <w:r>
        <w:t xml:space="preserve">Context</w:t>
        <w:br w:clear="none"/>
      </w:r>
      <w:r>
        <w:rPr>
          <w:rStyle w:val="Text10"/>
        </w:rPr>
        <w:t xml:space="preserve">,</w:t>
        <w:br w:clear="none"/>
      </w:r>
      <w:r>
        <w:rPr>
          <w:rStyle w:val="Text23"/>
        </w:rPr>
        <w:t xml:space="preserve"> </w:t>
        <w:br w:clear="none"/>
      </w:r>
      <w:r>
        <w:t xml:space="preserve">db</w:t>
        <w:br w:clear="none"/>
      </w:r>
      <w:r>
        <w:rPr>
          <w:rStyle w:val="Text23"/>
        </w:rPr>
        <w:t xml:space="preserve"> </w:t>
        <w:br w:clear="none"/>
      </w:r>
      <w:r>
        <w:rPr>
          <w:rStyle w:val="Text9"/>
        </w:rPr>
        <w:t xml:space="preserve">*</w:t>
        <w:br w:clear="none"/>
      </w:r>
      <w:r>
        <w:t xml:space="preserve">sql</w:t>
        <w:br w:clear="none"/>
      </w:r>
      <w:r>
        <w:rPr>
          <w:rStyle w:val="Text10"/>
        </w:rPr>
        <w:t xml:space="preserve">.</w:t>
        <w:br w:clear="none"/>
      </w:r>
      <w:r>
        <w:t xml:space="preserve">DB</w:t>
        <w:br w:clear="none"/>
      </w:r>
      <w:r>
        <w:rPr>
          <w:rStyle w:val="Text10"/>
        </w:rPr>
        <w:t xml:space="preserve">)</w:t>
        <w:br w:clear="none"/>
      </w:r>
      <w:r>
        <w:rPr>
          <w:rStyle w:val="Text23"/>
        </w:rPr>
        <w:t xml:space="preserve"> </w:t>
        <w:br w:clear="none"/>
      </w:r>
      <w:r>
        <w:rPr>
          <w:rStyle w:val="Text10"/>
        </w:rPr>
        <w:t xml:space="preserve">(</w:t>
        <w:br w:clear="none"/>
      </w:r>
      <w:r>
        <w:rPr>
          <w:rStyle w:val="Text46"/>
        </w:rPr>
        <w:t xml:space="preserve">error</w:t>
        <w:br w:clear="none"/>
      </w:r>
      <w:r>
        <w:rPr>
          <w:rStyle w:val="Text10"/>
        </w:rPr>
        <w:t xml:space="preserve">)</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rows</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QueryContext</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rPr>
          <w:rStyle w:val="Text11"/>
        </w:rPr>
        <w:t xml:space="preserve">"SELECT name, amt FROM money"</w:t>
        <w:br w:clear="none"/>
      </w:r>
      <w:r>
        <w:rPr>
          <w:rStyle w:val="Text10"/>
        </w:rPr>
        <w:t xml:space="preserve">)</w:t>
        <w:br w:clear="none"/>
      </w:r>
      <w:r>
        <w:rPr>
          <w:rStyle w:val="Text23"/>
        </w:rPr>
        <w:t xml:space="preserve"> </w:t>
        <w:br w:clear="none"/>
      </w:r>
      <w:r>
        <w:rPr>
          <w:rStyle w:val="Text82"/>
        </w:rPr>
        <w:drawing>
          <wp:inline>
            <wp:extent cx="63500" cy="63500"/>
            <wp:effectExtent l="0" r="0" t="0" b="0"/>
            <wp:docPr id="236"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4"/>
        </w:rPr>
        <w:t xml:space="preserve">defer</w:t>
        <w:br w:clear="none"/>
      </w:r>
      <w:r>
        <w:rPr>
          <w:rStyle w:val="Text23"/>
        </w:rPr>
        <w:t xml:space="preserve"> </w:t>
        <w:br w:clear="none"/>
      </w:r>
      <w:r>
        <w:t xml:space="preserve">rows</w:t>
        <w:br w:clear="none"/>
      </w:r>
      <w:r>
        <w:rPr>
          <w:rStyle w:val="Text10"/>
        </w:rPr>
        <w:t xml:space="preserve">.</w:t>
        <w:br w:clear="none"/>
      </w:r>
      <w:r>
        <w:t xml:space="preserve">Close</w:t>
        <w:br w:clear="none"/>
      </w:r>
      <w:r>
        <w:rPr>
          <w:rStyle w:val="Text10"/>
        </w:rPr>
        <w:t xml:space="preserve">(</w:t>
        <w:br w:clear="none"/>
        <w:t xml:space="preserve">)</w:t>
        <w:br w:clear="none"/>
      </w:r>
      <w:r>
        <w:rPr>
          <w:rStyle w:val="Text23"/>
        </w:rPr>
        <w:t xml:space="preserve"/>
        <w:br w:clear="none"/>
        <w:t xml:space="preserve"/>
        <w:br w:clear="none"/>
        <w:t xml:space="preserve">  </w:t>
        <w:br w:clear="none"/>
      </w:r>
      <w:r>
        <w:rPr>
          <w:rStyle w:val="Text4"/>
        </w:rPr>
        <w:t xml:space="preserve">for</w:t>
        <w:br w:clear="none"/>
      </w:r>
      <w:r>
        <w:rPr>
          <w:rStyle w:val="Text23"/>
        </w:rPr>
        <w:t xml:space="preserve"> </w:t>
        <w:br w:clear="none"/>
      </w:r>
      <w:r>
        <w:t xml:space="preserve">rows</w:t>
        <w:br w:clear="none"/>
      </w:r>
      <w:r>
        <w:rPr>
          <w:rStyle w:val="Text10"/>
        </w:rPr>
        <w:t xml:space="preserve">.</w:t>
        <w:br w:clear="none"/>
      </w:r>
      <w:r>
        <w:t xml:space="preserve">Next</w:t>
        <w:br w:clear="none"/>
      </w:r>
      <w:r>
        <w:rPr>
          <w:rStyle w:val="Text10"/>
        </w:rPr>
        <w:t xml:space="preserve">(</w:t>
        <w:br w:clear="none"/>
        <w:t xml:space="preserve">)</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4"/>
        </w:rPr>
        <w:t xml:space="preserve">var</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name</w:t>
        <w:br w:clear="none"/>
      </w:r>
      <w:r>
        <w:rPr>
          <w:rStyle w:val="Text23"/>
        </w:rPr>
        <w:t xml:space="preserve"> </w:t>
        <w:br w:clear="none"/>
      </w:r>
      <w:r>
        <w:rPr>
          <w:rStyle w:val="Text46"/>
        </w:rPr>
        <w:t xml:space="preserve">string</w:t>
        <w:br w:clear="none"/>
      </w:r>
      <w:r>
        <w:rPr>
          <w:rStyle w:val="Text23"/>
        </w:rPr>
        <w:t xml:space="preserve"/>
        <w:br w:clear="none"/>
        <w:t xml:space="preserve">      </w:t>
        <w:br w:clear="none"/>
      </w:r>
      <w:r>
        <w:t xml:space="preserve">amt</w:t>
        <w:br w:clear="none"/>
      </w:r>
      <w:r>
        <w:rPr>
          <w:rStyle w:val="Text23"/>
        </w:rPr>
        <w:t xml:space="preserve">  </w:t>
        <w:br w:clear="none"/>
      </w:r>
      <w:r>
        <w:rPr>
          <w:rStyle w:val="Text46"/>
        </w:rPr>
        <w:t xml:space="preserve">int32</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rows</w:t>
        <w:br w:clear="none"/>
      </w:r>
      <w:r>
        <w:rPr>
          <w:rStyle w:val="Text10"/>
        </w:rPr>
        <w:t xml:space="preserve">.</w:t>
        <w:br w:clear="none"/>
      </w:r>
      <w:r>
        <w:t xml:space="preserve">Scan</w:t>
        <w:br w:clear="none"/>
      </w:r>
      <w:r>
        <w:rPr>
          <w:rStyle w:val="Text10"/>
        </w:rPr>
        <w:t xml:space="preserve">(</w:t>
        <w:br w:clear="none"/>
      </w:r>
      <w:r>
        <w:rPr>
          <w:rStyle w:val="Text9"/>
        </w:rPr>
        <w:t xml:space="preserve">&amp;</w:t>
        <w:br w:clear="none"/>
      </w:r>
      <w:r>
        <w:t xml:space="preserve">name</w:t>
        <w:br w:clear="none"/>
      </w:r>
      <w:r>
        <w:rPr>
          <w:rStyle w:val="Text10"/>
        </w:rPr>
        <w:t xml:space="preserve">,</w:t>
        <w:br w:clear="none"/>
      </w:r>
      <w:r>
        <w:rPr>
          <w:rStyle w:val="Text23"/>
        </w:rPr>
        <w:t xml:space="preserve"> </w:t>
        <w:br w:clear="none"/>
      </w:r>
      <w:r>
        <w:rPr>
          <w:rStyle w:val="Text9"/>
        </w:rPr>
        <w:t xml:space="preserve">&amp;</w:t>
        <w:br w:clear="none"/>
      </w:r>
      <w:r>
        <w:t xml:space="preserve">amt</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"Cannot display contents of test table"</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"Error: %s\n"</w:t>
        <w:br w:clear="none"/>
      </w:r>
      <w:r>
        <w:rPr>
          <w:rStyle w:val="Text10"/>
        </w:rPr>
        <w:t xml:space="preserve">,</w:t>
        <w:br w:clear="none"/>
      </w:r>
      <w:r>
        <w:rPr>
          <w:rStyle w:val="Text23"/>
        </w:rPr>
        <w:t xml:space="preserve"> </w:t>
        <w:br w:clear="none"/>
      </w:r>
      <w:r>
        <w:t xml:space="preserve">err</w:t>
        <w:br w:clear="none"/>
      </w:r>
      <w:r>
        <w:rPr>
          <w:rStyle w:val="Text10"/>
        </w:rPr>
        <w:t xml:space="preserve">.</w:t>
        <w:br w:clear="none"/>
      </w:r>
      <w:r>
        <w:t xml:space="preserve">Error</w:t>
        <w:br w:clear="none"/>
      </w:r>
      <w:r>
        <w:rPr>
          <w:rStyle w:val="Text10"/>
        </w:rPr>
        <w:t xml:space="preserve">(</w:t>
        <w:br w:clear="none"/>
        <w:t xml:space="preserve">)</w:t>
        <w:br w:clear="none"/>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"%s has $%d\n"</w:t>
        <w:br w:clear="none"/>
      </w:r>
      <w:r>
        <w:rPr>
          <w:rStyle w:val="Text10"/>
        </w:rPr>
        <w:t xml:space="preserve">,</w:t>
        <w:br w:clear="none"/>
      </w:r>
      <w:r>
        <w:rPr>
          <w:rStyle w:val="Text23"/>
        </w:rPr>
        <w:t xml:space="preserve"> </w:t>
        <w:br w:clear="none"/>
      </w:r>
      <w:r>
        <w:t xml:space="preserve">name</w:t>
        <w:br w:clear="none"/>
      </w:r>
      <w:r>
        <w:rPr>
          <w:rStyle w:val="Text10"/>
        </w:rPr>
        <w:t xml:space="preserve">,</w:t>
        <w:br w:clear="none"/>
      </w:r>
      <w:r>
        <w:rPr>
          <w:rStyle w:val="Text23"/>
        </w:rPr>
        <w:t xml:space="preserve"> </w:t>
        <w:br w:clear="none"/>
      </w:r>
      <w:r>
        <w:t xml:space="preserve">amt</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return</w:t>
        <w:br w:clear="none"/>
      </w:r>
      <w:r>
        <w:rPr>
          <w:rStyle w:val="Text23"/>
        </w:rPr>
        <w:t xml:space="preserve"> </w:t>
        <w:br w:clear="none"/>
      </w:r>
      <w:r>
        <w:rPr>
          <w:rStyle w:val="Text4"/>
        </w:rPr>
        <w:t xml:space="preserve">nil</w:t>
        <w:br w:clear="none"/>
      </w:r>
      <w:r>
        <w:rPr>
          <w:rStyle w:val="Text23"/>
        </w:rPr>
        <w:t xml:space="preserve"/>
        <w:br w:clear="none"/>
      </w:r>
      <w:r>
        <w:rPr>
          <w:rStyle w:val="Text10"/>
        </w:rPr>
        <w:t xml:space="preserve">}</w:t>
        <w:br w:clear="none"/>
      </w:r>
      <w:r>
        <w:rPr>
          <w:rStyle w:val="Text23"/>
        </w:rPr>
        <w:t xml:space="preserve"/>
        <w:br w:clear="none"/>
        <w:t xml:space="preserve"/>
        <w:br w:clear="none"/>
      </w:r>
      <w:r>
        <w:rPr>
          <w:rStyle w:val="Text4"/>
        </w:rPr>
        <w:t xml:space="preserve">func</w:t>
        <w:br w:clear="none"/>
      </w:r>
      <w:r>
        <w:rPr>
          <w:rStyle w:val="Text23"/>
        </w:rPr>
        <w:t xml:space="preserve"> </w:t>
        <w:br w:clear="none"/>
      </w:r>
      <w:r>
        <w:t xml:space="preserve">runTransaction</w:t>
        <w:br w:clear="none"/>
      </w:r>
      <w:r>
        <w:rPr>
          <w:rStyle w:val="Text10"/>
        </w:rPr>
        <w:t xml:space="preserve">(</w:t>
        <w:br w:clear="none"/>
      </w:r>
      <w:r>
        <w:t xml:space="preserve">ctx</w:t>
        <w:br w:clear="none"/>
      </w:r>
      <w:r>
        <w:rPr>
          <w:rStyle w:val="Text23"/>
        </w:rPr>
        <w:t xml:space="preserve"> </w:t>
        <w:br w:clear="none"/>
      </w:r>
      <w:r>
        <w:t xml:space="preserve">context</w:t>
        <w:br w:clear="none"/>
      </w:r>
      <w:r>
        <w:rPr>
          <w:rStyle w:val="Text10"/>
        </w:rPr>
        <w:t xml:space="preserve">.</w:t>
        <w:br w:clear="none"/>
      </w:r>
      <w:r>
        <w:t xml:space="preserve">Context</w:t>
        <w:br w:clear="none"/>
      </w:r>
      <w:r>
        <w:rPr>
          <w:rStyle w:val="Text10"/>
        </w:rPr>
        <w:t xml:space="preserve">,</w:t>
        <w:br w:clear="none"/>
      </w:r>
      <w:r>
        <w:rPr>
          <w:rStyle w:val="Text23"/>
        </w:rPr>
        <w:t xml:space="preserve"> </w:t>
        <w:br w:clear="none"/>
        <w:t xml:space="preserve">                    </w:t>
        <w:br w:clear="none"/>
      </w:r>
      <w:r>
        <w:t xml:space="preserve">db</w:t>
        <w:br w:clear="none"/>
      </w:r>
      <w:r>
        <w:rPr>
          <w:rStyle w:val="Text23"/>
        </w:rPr>
        <w:t xml:space="preserve"> </w:t>
        <w:br w:clear="none"/>
      </w:r>
      <w:r>
        <w:rPr>
          <w:rStyle w:val="Text9"/>
        </w:rPr>
        <w:t xml:space="preserve">*</w:t>
        <w:br w:clear="none"/>
      </w:r>
      <w:r>
        <w:t xml:space="preserve">sql</w:t>
        <w:br w:clear="none"/>
      </w:r>
      <w:r>
        <w:rPr>
          <w:rStyle w:val="Text10"/>
        </w:rPr>
        <w:t xml:space="preserve">.</w:t>
        <w:br w:clear="none"/>
      </w:r>
      <w:r>
        <w:t xml:space="preserve">DB</w:t>
        <w:br w:clear="none"/>
      </w:r>
      <w:r>
        <w:rPr>
          <w:rStyle w:val="Text10"/>
        </w:rPr>
        <w:t xml:space="preserve">,</w:t>
        <w:br w:clear="none"/>
      </w:r>
      <w:r>
        <w:rPr>
          <w:rStyle w:val="Text23"/>
        </w:rPr>
        <w:t xml:space="preserve"> </w:t>
        <w:br w:clear="none"/>
      </w:r>
      <w:r>
        <w:t xml:space="preserve">queries</w:t>
        <w:br w:clear="none"/>
      </w:r>
      <w:r>
        <w:rPr>
          <w:rStyle w:val="Text23"/>
        </w:rPr>
        <w:t xml:space="preserve"> </w:t>
        <w:br w:clear="none"/>
      </w:r>
      <w:r>
        <w:rPr>
          <w:rStyle w:val="Text10"/>
        </w:rPr>
        <w:t xml:space="preserve">[</w:t>
        <w:br w:clear="none"/>
        <w:t xml:space="preserve">]</w:t>
        <w:br w:clear="none"/>
      </w:r>
      <w:r>
        <w:rPr>
          <w:rStyle w:val="Text46"/>
        </w:rPr>
        <w:t xml:space="preserve">string</w:t>
        <w:br w:clear="none"/>
      </w:r>
      <w:r>
        <w:rPr>
          <w:rStyle w:val="Text10"/>
        </w:rPr>
        <w:t xml:space="preserve">)</w:t>
        <w:br w:clear="none"/>
      </w:r>
      <w:r>
        <w:rPr>
          <w:rStyle w:val="Text23"/>
        </w:rPr>
        <w:t xml:space="preserve"> </w:t>
        <w:br w:clear="none"/>
      </w:r>
      <w:r>
        <w:rPr>
          <w:rStyle w:val="Text10"/>
        </w:rPr>
        <w:t xml:space="preserve">(</w:t>
        <w:br w:clear="none"/>
      </w:r>
      <w:r>
        <w:rPr>
          <w:rStyle w:val="Text46"/>
        </w:rPr>
        <w:t xml:space="preserve">error</w:t>
        <w:br w:clear="none"/>
      </w:r>
      <w:r>
        <w:rPr>
          <w:rStyle w:val="Text10"/>
        </w:rPr>
        <w:t xml:space="preserve">)</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tx</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db</w:t>
        <w:br w:clear="none"/>
      </w:r>
      <w:r>
        <w:rPr>
          <w:rStyle w:val="Text10"/>
        </w:rPr>
        <w:t xml:space="preserve">.</w:t>
        <w:br w:clear="none"/>
      </w:r>
      <w:r>
        <w:t xml:space="preserve">BeginTx</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rPr>
          <w:rStyle w:val="Text4"/>
        </w:rPr>
        <w:t xml:space="preserve">nil</w:t>
        <w:br w:clear="none"/>
      </w:r>
      <w:r>
        <w:rPr>
          <w:rStyle w:val="Text10"/>
        </w:rPr>
        <w:t xml:space="preserve">)</w:t>
        <w:br w:clear="none"/>
      </w:r>
      <w:r>
        <w:rPr>
          <w:rStyle w:val="Text23"/>
        </w:rPr>
        <w:t xml:space="preserve"> </w:t>
        <w:br w:clear="none"/>
      </w:r>
      <w:r>
        <w:rPr>
          <w:rStyle w:val="Text82"/>
        </w:rPr>
        <w:drawing>
          <wp:inline>
            <wp:extent cx="63500" cy="63500"/>
            <wp:effectExtent l="0" r="0" t="0" b="0"/>
            <wp:docPr id="237"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for</w:t>
        <w:br w:clear="none"/>
      </w:r>
      <w:r>
        <w:rPr>
          <w:rStyle w:val="Text23"/>
        </w:rPr>
        <w:t xml:space="preserve"> </w:t>
        <w:br w:clear="none"/>
      </w:r>
      <w:r>
        <w:t xml:space="preserve">_</w:t>
        <w:br w:clear="none"/>
      </w:r>
      <w:r>
        <w:rPr>
          <w:rStyle w:val="Text10"/>
        </w:rPr>
        <w:t xml:space="preserve">,</w:t>
        <w:br w:clear="none"/>
      </w:r>
      <w:r>
        <w:rPr>
          <w:rStyle w:val="Text23"/>
        </w:rPr>
        <w:t xml:space="preserve"> </w:t>
        <w:br w:clear="none"/>
      </w:r>
      <w:r>
        <w:t xml:space="preserve">query</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range</w:t>
        <w:br w:clear="none"/>
      </w:r>
      <w:r>
        <w:rPr>
          <w:rStyle w:val="Text23"/>
        </w:rPr>
        <w:t xml:space="preserve"> </w:t>
        <w:br w:clear="none"/>
      </w:r>
      <w:r>
        <w:t xml:space="preserve">queries</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_</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tx</w:t>
        <w:br w:clear="none"/>
      </w:r>
      <w:r>
        <w:rPr>
          <w:rStyle w:val="Text10"/>
        </w:rPr>
        <w:t xml:space="preserve">.</w:t>
        <w:br w:clear="none"/>
      </w:r>
      <w:r>
        <w:t xml:space="preserve">ExecContext</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query</w:t>
        <w:br w:clear="none"/>
      </w:r>
      <w:r>
        <w:rPr>
          <w:rStyle w:val="Text10"/>
        </w:rPr>
        <w:t xml:space="preserve">)</w:t>
        <w:br w:clear="none"/>
      </w:r>
      <w:r>
        <w:rPr>
          <w:rStyle w:val="Text23"/>
        </w:rPr>
        <w:t xml:space="preserve"> </w:t>
        <w:br w:clear="none"/>
      </w:r>
      <w:r>
        <w:rPr>
          <w:rStyle w:val="Text82"/>
        </w:rPr>
        <w:drawing>
          <wp:inline>
            <wp:extent cx="63500" cy="63500"/>
            <wp:effectExtent l="0" r="0" t="0" b="0"/>
            <wp:docPr id="238"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"Transaction failed, rolling back.\nError was: %s\n"</w:t>
        <w:br w:clear="none"/>
      </w:r>
      <w:r>
        <w:rPr>
          <w:rStyle w:val="Text10"/>
        </w:rPr>
        <w:t xml:space="preserve">,</w:t>
        <w:br w:clear="none"/>
      </w:r>
      <w:r>
        <w:rPr>
          <w:rStyle w:val="Text23"/>
        </w:rPr>
        <w:t xml:space="preserve"/>
        <w:br w:clear="none"/>
        <w:t xml:space="preserve">                 </w:t>
        <w:br w:clear="none"/>
      </w:r>
      <w:r>
        <w:t xml:space="preserve">err</w:t>
        <w:br w:clear="none"/>
      </w:r>
      <w:r>
        <w:rPr>
          <w:rStyle w:val="Text10"/>
        </w:rPr>
        <w:t xml:space="preserve">.</w:t>
        <w:br w:clear="none"/>
      </w:r>
      <w:r>
        <w:t xml:space="preserve">Error</w:t>
        <w:br w:clear="none"/>
      </w:r>
      <w:r>
        <w:rPr>
          <w:rStyle w:val="Text10"/>
        </w:rPr>
        <w:t xml:space="preserve">(</w:t>
        <w:br w:clear="none"/>
        <w:t xml:space="preserve">)</w:t>
        <w:br w:clear="none"/>
        <w:t xml:space="preserve">)</w:t>
        <w:br w:clear="none"/>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txerr</w:t>
        <w:br w:clear="none"/>
      </w:r>
      <w:r>
        <w:rPr>
          <w:rStyle w:val="Text23"/>
        </w:rPr>
        <w:t xml:space="preserve"> </w:t>
        <w:br w:clear="none"/>
      </w:r>
      <w:r>
        <w:rPr>
          <w:rStyle w:val="Text9"/>
        </w:rPr>
        <w:t xml:space="preserve">:=</w:t>
        <w:br w:clear="none"/>
      </w:r>
      <w:r>
        <w:rPr>
          <w:rStyle w:val="Text23"/>
        </w:rPr>
        <w:t xml:space="preserve"> </w:t>
        <w:br w:clear="none"/>
      </w:r>
      <w:r>
        <w:t xml:space="preserve">tx</w:t>
        <w:br w:clear="none"/>
      </w:r>
      <w:r>
        <w:rPr>
          <w:rStyle w:val="Text10"/>
        </w:rPr>
        <w:t xml:space="preserve">.</w:t>
        <w:br w:clear="none"/>
      </w:r>
      <w:r>
        <w:t xml:space="preserve">Rollback</w:t>
        <w:br w:clear="none"/>
      </w:r>
      <w:r>
        <w:rPr>
          <w:rStyle w:val="Text10"/>
        </w:rPr>
        <w:t xml:space="preserve">(</w:t>
        <w:br w:clear="none"/>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txerr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tx</w:t>
        <w:br w:clear="none"/>
      </w:r>
      <w:r>
        <w:rPr>
          <w:rStyle w:val="Text10"/>
        </w:rPr>
        <w:t xml:space="preserve">.</w:t>
        <w:br w:clear="none"/>
      </w:r>
      <w:r>
        <w:t xml:space="preserve">Commit</w:t>
        <w:br w:clear="none"/>
      </w:r>
      <w:r>
        <w:rPr>
          <w:rStyle w:val="Text10"/>
        </w:rPr>
        <w:t xml:space="preserve">(</w:t>
        <w:br w:clear="none"/>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rPr>
          <w:rStyle w:val="Text4"/>
        </w:rPr>
        <w:t xml:space="preserve">return</w:t>
        <w:br w:clear="none"/>
      </w:r>
      <w:r>
        <w:rPr>
          <w:rStyle w:val="Text23"/>
        </w:rPr>
        <w:t xml:space="preserve"> </w:t>
        <w:br w:clear="none"/>
      </w:r>
      <w:r>
        <w:t xml:space="preserve">err</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return</w:t>
        <w:br w:clear="none"/>
      </w:r>
      <w:r>
        <w:rPr>
          <w:rStyle w:val="Text23"/>
        </w:rPr>
        <w:t xml:space="preserve"> </w:t>
        <w:br w:clear="none"/>
      </w:r>
      <w:r>
        <w:rPr>
          <w:rStyle w:val="Text4"/>
        </w:rPr>
        <w:t xml:space="preserve">nil</w:t>
        <w:br w:clear="none"/>
      </w:r>
      <w:r>
        <w:rPr>
          <w:rStyle w:val="Text23"/>
        </w:rPr>
        <w:t xml:space="preserve"/>
        <w:br w:clear="none"/>
      </w:r>
      <w:r>
        <w:rPr>
          <w:rStyle w:val="Text10"/>
        </w:rPr>
        <w:t xml:space="preserve">}</w:t>
        <w:br w:clear="none"/>
      </w:r>
      <w:r>
        <w:rPr>
          <w:rStyle w:val="Text23"/>
        </w:rPr>
        <w:t xml:space="preserve"/>
        <w:br w:clear="none"/>
        <w:t xml:space="preserve"/>
        <w:br w:clear="none"/>
      </w:r>
      <w:r>
        <w:rPr>
          <w:rStyle w:val="Text4"/>
        </w:rPr>
        <w:t xml:space="preserve">func</w:t>
        <w:br w:clear="none"/>
      </w:r>
      <w:r>
        <w:rPr>
          <w:rStyle w:val="Text23"/>
        </w:rPr>
        <w:t xml:space="preserve"> </w:t>
        <w:br w:clear="none"/>
      </w:r>
      <w:r>
        <w:t xml:space="preserve">main</w:t>
        <w:br w:clear="none"/>
      </w:r>
      <w:r>
        <w:rPr>
          <w:rStyle w:val="Text10"/>
        </w:rPr>
        <w:t xml:space="preserve">(</w:t>
        <w:br w:clear="none"/>
        <w:t xml:space="preserve">)</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db</w:t>
        <w:br w:clear="none"/>
      </w:r>
      <w:r>
        <w:rPr>
          <w:rStyle w:val="Text10"/>
        </w:rPr>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cookbook</w:t>
        <w:br w:clear="none"/>
      </w:r>
      <w:r>
        <w:rPr>
          <w:rStyle w:val="Text10"/>
        </w:rPr>
        <w:t xml:space="preserve">.</w:t>
        <w:br w:clear="none"/>
      </w:r>
      <w:r>
        <w:t xml:space="preserve">Connect</w:t>
        <w:br w:clear="none"/>
      </w:r>
      <w:r>
        <w:rPr>
          <w:rStyle w:val="Text10"/>
        </w:rPr>
        <w:t xml:space="preserve">(</w:t>
        <w:br w:clear="none"/>
        <w:t xml:space="preserve">)</w:t>
        <w:br w:clear="none"/>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rPr>
          <w:rStyle w:val="Text4"/>
        </w:rPr>
        <w:t xml:space="preserve">defer</w:t>
        <w:br w:clear="none"/>
      </w:r>
      <w:r>
        <w:rPr>
          <w:rStyle w:val="Text23"/>
        </w:rPr>
        <w:t xml:space="preserve"> </w:t>
        <w:br w:clear="none"/>
      </w:r>
      <w:r>
        <w:t xml:space="preserve">db</w:t>
        <w:br w:clear="none"/>
      </w:r>
      <w:r>
        <w:rPr>
          <w:rStyle w:val="Text10"/>
        </w:rPr>
        <w:t xml:space="preserve">.</w:t>
        <w:br w:clear="none"/>
      </w:r>
      <w:r>
        <w:t xml:space="preserve">Close</w:t>
        <w:br w:clear="none"/>
      </w:r>
      <w:r>
        <w:rPr>
          <w:rStyle w:val="Text10"/>
        </w:rPr>
        <w:t xml:space="preserve">(</w:t>
        <w:br w:clear="none"/>
        <w:t xml:space="preserve">)</w:t>
        <w:br w:clear="none"/>
      </w:r>
      <w:r>
        <w:rPr>
          <w:rStyle w:val="Text23"/>
        </w:rPr>
        <w:t xml:space="preserve"/>
        <w:br w:clear="none"/>
        <w:t xml:space="preserve"/>
        <w:br w:clear="none"/>
        <w:t xml:space="preserve">  </w:t>
        <w:br w:clear="none"/>
      </w:r>
      <w:r>
        <w:rPr>
          <w:rStyle w:val="Text4"/>
        </w:rPr>
        <w:t xml:space="preserve">var</w:t>
        <w:br w:clear="none"/>
      </w:r>
      <w:r>
        <w:rPr>
          <w:rStyle w:val="Text23"/>
        </w:rPr>
        <w:t xml:space="preserve"> </w:t>
        <w:br w:clear="none"/>
      </w:r>
      <w:r>
        <w:t xml:space="preserve">tblEngine</w:t>
        <w:br w:clear="none"/>
      </w:r>
      <w:r>
        <w:rPr>
          <w:rStyle w:val="Text23"/>
        </w:rPr>
        <w:t xml:space="preserve"> </w:t>
        <w:br w:clear="none"/>
      </w:r>
      <w:r>
        <w:rPr>
          <w:rStyle w:val="Text46"/>
        </w:rPr>
        <w:t xml:space="preserve">string</w:t>
        <w:br w:clear="none"/>
      </w:r>
      <w:r>
        <w:rPr>
          <w:rStyle w:val="Text23"/>
        </w:rPr>
        <w:t xml:space="preserve"> </w:t>
        <w:br w:clear="none"/>
      </w:r>
      <w:r>
        <w:rPr>
          <w:rStyle w:val="Text10"/>
        </w:rPr>
        <w:t xml:space="preserve">=</w:t>
        <w:br w:clear="none"/>
      </w:r>
      <w:r>
        <w:rPr>
          <w:rStyle w:val="Text23"/>
        </w:rPr>
        <w:t xml:space="preserve"> </w:t>
        <w:br w:clear="none"/>
      </w:r>
      <w:r>
        <w:rPr>
          <w:rStyle w:val="Text11"/>
        </w:rPr>
        <w:t xml:space="preserve">"InnoDB"</w:t>
        <w:br w:clear="none"/>
      </w:r>
      <w:r>
        <w:rPr>
          <w:rStyle w:val="Text23"/>
        </w:rPr>
        <w:t xml:space="preserve"/>
        <w:br w:clear="none"/>
        <w:t xml:space="preserve">  </w:t>
        <w:br w:clear="none"/>
      </w:r>
      <w:r>
        <w:t xml:space="preserve">flag</w:t>
        <w:br w:clear="none"/>
      </w:r>
      <w:r>
        <w:rPr>
          <w:rStyle w:val="Text10"/>
        </w:rPr>
        <w:t xml:space="preserve">.</w:t>
        <w:br w:clear="none"/>
      </w:r>
      <w:r>
        <w:t xml:space="preserve">Parse</w:t>
        <w:br w:clear="none"/>
      </w:r>
      <w:r>
        <w:rPr>
          <w:rStyle w:val="Text10"/>
        </w:rPr>
        <w:t xml:space="preserve">(</w:t>
        <w:br w:clear="none"/>
        <w:t xml:space="preserve">)</w:t>
        <w:br w:clear="none"/>
      </w:r>
      <w:r>
        <w:rPr>
          <w:rStyle w:val="Text23"/>
        </w:rPr>
        <w:t xml:space="preserve"/>
        <w:br w:clear="none"/>
        <w:t xml:space="preserve">  </w:t>
        <w:br w:clear="none"/>
      </w:r>
      <w:r>
        <w:t xml:space="preserve">values</w:t>
        <w:br w:clear="none"/>
      </w:r>
      <w:r>
        <w:rPr>
          <w:rStyle w:val="Text23"/>
        </w:rPr>
        <w:t xml:space="preserve"> </w:t>
        <w:br w:clear="none"/>
      </w:r>
      <w:r>
        <w:rPr>
          <w:rStyle w:val="Text9"/>
        </w:rPr>
        <w:t xml:space="preserve">:=</w:t>
        <w:br w:clear="none"/>
      </w:r>
      <w:r>
        <w:rPr>
          <w:rStyle w:val="Text23"/>
        </w:rPr>
        <w:t xml:space="preserve"> </w:t>
        <w:br w:clear="none"/>
      </w:r>
      <w:r>
        <w:t xml:space="preserve">flag</w:t>
        <w:br w:clear="none"/>
      </w:r>
      <w:r>
        <w:rPr>
          <w:rStyle w:val="Text10"/>
        </w:rPr>
        <w:t xml:space="preserve">.</w:t>
        <w:br w:clear="none"/>
      </w:r>
      <w:r>
        <w:t xml:space="preserve">Args</w:t>
        <w:br w:clear="none"/>
      </w:r>
      <w:r>
        <w:rPr>
          <w:rStyle w:val="Text10"/>
        </w:rPr>
        <w:t xml:space="preserve">(</w:t>
        <w:br w:clear="none"/>
        <w:t xml:space="preserve">)</w:t>
        <w:br w:clear="none"/>
      </w:r>
      <w:r>
        <w:rPr>
          <w:rStyle w:val="Text23"/>
        </w:rPr>
        <w:t xml:space="preserve"/>
        <w:br w:clear="none"/>
        <w:t xml:space="preserve">  </w:t>
        <w:br w:clear="none"/>
      </w:r>
      <w:r>
        <w:rPr>
          <w:rStyle w:val="Text4"/>
        </w:rPr>
        <w:t xml:space="preserve">if</w:t>
        <w:br w:clear="none"/>
      </w:r>
      <w:r>
        <w:rPr>
          <w:rStyle w:val="Text23"/>
        </w:rPr>
        <w:t xml:space="preserve"> </w:t>
        <w:br w:clear="none"/>
      </w:r>
      <w:r>
        <w:rPr>
          <w:rStyle w:val="Text18"/>
        </w:rPr>
        <w:t xml:space="preserve">len</w:t>
        <w:br w:clear="none"/>
      </w:r>
      <w:r>
        <w:rPr>
          <w:rStyle w:val="Text10"/>
        </w:rPr>
        <w:t xml:space="preserve">(</w:t>
        <w:br w:clear="none"/>
      </w:r>
      <w:r>
        <w:t xml:space="preserve">values</w:t>
        <w:br w:clear="none"/>
      </w:r>
      <w:r>
        <w:rPr>
          <w:rStyle w:val="Text10"/>
        </w:rPr>
        <w:t xml:space="preserve">)</w:t>
        <w:br w:clear="none"/>
      </w:r>
      <w:r>
        <w:rPr>
          <w:rStyle w:val="Text23"/>
        </w:rPr>
        <w:t xml:space="preserve"> </w:t>
        <w:br w:clear="none"/>
      </w:r>
      <w:r>
        <w:rPr>
          <w:rStyle w:val="Text10"/>
        </w:rPr>
        <w:t xml:space="preserve">&gt;</w:t>
        <w:br w:clear="none"/>
      </w:r>
      <w:r>
        <w:rPr>
          <w:rStyle w:val="Text23"/>
        </w:rPr>
        <w:t xml:space="preserve"> </w:t>
        <w:br w:clear="none"/>
      </w:r>
      <w:r>
        <w:rPr>
          <w:rStyle w:val="Text16"/>
        </w:rPr>
        <w:t xml:space="preserve">0</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tblEngine</w:t>
        <w:br w:clear="none"/>
      </w:r>
      <w:r>
        <w:rPr>
          <w:rStyle w:val="Text23"/>
        </w:rPr>
        <w:t xml:space="preserve"> </w:t>
        <w:br w:clear="none"/>
      </w:r>
      <w:r>
        <w:rPr>
          <w:rStyle w:val="Text10"/>
        </w:rPr>
        <w:t xml:space="preserve">=</w:t>
        <w:br w:clear="none"/>
      </w:r>
      <w:r>
        <w:rPr>
          <w:rStyle w:val="Text23"/>
        </w:rPr>
        <w:t xml:space="preserve"> </w:t>
        <w:br w:clear="none"/>
      </w:r>
      <w:r>
        <w:t xml:space="preserve">values</w:t>
        <w:br w:clear="none"/>
      </w:r>
      <w:r>
        <w:rPr>
          <w:rStyle w:val="Text10"/>
        </w:rPr>
        <w:t xml:space="preserve">[</w:t>
        <w:br w:clear="none"/>
      </w:r>
      <w:r>
        <w:rPr>
          <w:rStyle w:val="Text16"/>
        </w:rPr>
        <w:t xml:space="preserve">0</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Printf</w:t>
        <w:br w:clear="none"/>
      </w:r>
      <w:r>
        <w:rPr>
          <w:rStyle w:val="Text10"/>
        </w:rPr>
        <w:t xml:space="preserve">(</w:t>
        <w:br w:clear="none"/>
      </w:r>
      <w:r>
        <w:rPr>
          <w:rStyle w:val="Text11"/>
        </w:rPr>
        <w:t xml:space="preserve">"Using storage engine %s to test transactions\n"</w:t>
        <w:br w:clear="none"/>
      </w:r>
      <w:r>
        <w:rPr>
          <w:rStyle w:val="Text10"/>
        </w:rPr>
        <w:t xml:space="preserve">,</w:t>
        <w:br w:clear="none"/>
      </w:r>
      <w:r>
        <w:rPr>
          <w:rStyle w:val="Text23"/>
        </w:rPr>
        <w:t xml:space="preserve"> </w:t>
        <w:br w:clear="none"/>
      </w:r>
      <w:r>
        <w:t xml:space="preserve">tblEngine</w:t>
        <w:br w:clear="none"/>
      </w:r>
      <w:r>
        <w:rPr>
          <w:rStyle w:val="Text10"/>
        </w:rPr>
        <w:t xml:space="preserve">)</w:t>
        <w:br w:clear="none"/>
      </w:r>
      <w:r>
        <w:rPr>
          <w:rStyle w:val="Text23"/>
        </w:rPr>
        <w:t xml:space="preserve"/>
        <w:br w:clear="none"/>
        <w:t xml:space="preserve"/>
        <w:br w:clear="none"/>
        <w:t xml:space="preserve">  </w:t>
        <w:br w:clear="none"/>
      </w:r>
      <w:r>
        <w:t xml:space="preserve">ctx</w:t>
        <w:br w:clear="none"/>
      </w:r>
      <w:r>
        <w:rPr>
          <w:rStyle w:val="Text10"/>
        </w:rPr>
        <w:t xml:space="preserve">,</w:t>
        <w:br w:clear="none"/>
      </w:r>
      <w:r>
        <w:rPr>
          <w:rStyle w:val="Text23"/>
        </w:rPr>
        <w:t xml:space="preserve"> </w:t>
        <w:br w:clear="none"/>
      </w:r>
      <w:r>
        <w:t xml:space="preserve">cancel</w:t>
        <w:br w:clear="none"/>
      </w:r>
      <w:r>
        <w:rPr>
          <w:rStyle w:val="Text23"/>
        </w:rPr>
        <w:t xml:space="preserve"> </w:t>
        <w:br w:clear="none"/>
      </w:r>
      <w:r>
        <w:rPr>
          <w:rStyle w:val="Text9"/>
        </w:rPr>
        <w:t xml:space="preserve">:=</w:t>
        <w:br w:clear="none"/>
      </w:r>
      <w:r>
        <w:rPr>
          <w:rStyle w:val="Text23"/>
        </w:rPr>
        <w:t xml:space="preserve"> </w:t>
        <w:br w:clear="none"/>
      </w:r>
      <w:r>
        <w:t xml:space="preserve">context</w:t>
        <w:br w:clear="none"/>
      </w:r>
      <w:r>
        <w:rPr>
          <w:rStyle w:val="Text10"/>
        </w:rPr>
        <w:t xml:space="preserve">.</w:t>
        <w:br w:clear="none"/>
      </w:r>
      <w:r>
        <w:t xml:space="preserve">WithCancel</w:t>
        <w:br w:clear="none"/>
      </w:r>
      <w:r>
        <w:rPr>
          <w:rStyle w:val="Text10"/>
        </w:rPr>
        <w:t xml:space="preserve">(</w:t>
        <w:br w:clear="none"/>
      </w:r>
      <w:r>
        <w:t xml:space="preserve">context</w:t>
        <w:br w:clear="none"/>
      </w:r>
      <w:r>
        <w:rPr>
          <w:rStyle w:val="Text10"/>
        </w:rPr>
        <w:t xml:space="preserve">.</w:t>
        <w:br w:clear="none"/>
      </w:r>
      <w:r>
        <w:t xml:space="preserve">Background</w:t>
        <w:br w:clear="none"/>
      </w:r>
      <w:r>
        <w:rPr>
          <w:rStyle w:val="Text10"/>
        </w:rPr>
        <w:t xml:space="preserve">(</w:t>
        <w:br w:clear="none"/>
        <w:t xml:space="preserve">)</w:t>
        <w:br w:clear="none"/>
        <w:t xml:space="preserve">)</w:t>
        <w:br w:clear="none"/>
      </w:r>
      <w:r>
        <w:rPr>
          <w:rStyle w:val="Text23"/>
        </w:rPr>
        <w:t xml:space="preserve"> </w:t>
        <w:br w:clear="none"/>
      </w:r>
      <w:r>
        <w:rPr>
          <w:rStyle w:val="Text82"/>
        </w:rPr>
        <w:drawing>
          <wp:inline>
            <wp:extent cx="63500" cy="63500"/>
            <wp:effectExtent l="0" r="0" t="0" b="0"/>
            <wp:docPr id="239"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r>
        <w:rPr>
          <w:rStyle w:val="Text23"/>
        </w:rPr>
        <w:t xml:space="preserve"/>
        <w:br w:clear="none"/>
        <w:t xml:space="preserve">  </w:t>
        <w:br w:clear="none"/>
      </w:r>
      <w:r>
        <w:rPr>
          <w:rStyle w:val="Text4"/>
        </w:rPr>
        <w:t xml:space="preserve">defer</w:t>
        <w:br w:clear="none"/>
      </w:r>
      <w:r>
        <w:rPr>
          <w:rStyle w:val="Text23"/>
        </w:rPr>
        <w:t xml:space="preserve"> </w:t>
        <w:br w:clear="none"/>
      </w:r>
      <w:r>
        <w:t xml:space="preserve">cancel</w:t>
        <w:br w:clear="none"/>
      </w:r>
      <w:r>
        <w:rPr>
          <w:rStyle w:val="Text10"/>
        </w:rPr>
        <w:t xml:space="preserve">(</w:t>
        <w:br w:clear="none"/>
        <w:t xml:space="preserve">)</w:t>
        <w:br w:clear="none"/>
      </w:r>
      <w:r>
        <w:rPr>
          <w:rStyle w:val="Text23"/>
        </w:rPr>
        <w:t xml:space="preserve"/>
        <w:br w:clear="none"/>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"This transaction should succeed."</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"Table contents before transaction:"</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initTable</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r>
      <w:r>
        <w:rPr>
          <w:rStyle w:val="Text23"/>
        </w:rPr>
        <w:t xml:space="preserve"> </w:t>
        <w:br w:clear="none"/>
      </w:r>
      <w:r>
        <w:t xml:space="preserve">tblEngine</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displayTable</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var</w:t>
        <w:br w:clear="none"/>
      </w:r>
      <w:r>
        <w:rPr>
          <w:rStyle w:val="Text23"/>
        </w:rPr>
        <w:t xml:space="preserve"> </w:t>
        <w:br w:clear="none"/>
      </w:r>
      <w:r>
        <w:t xml:space="preserve">trx</w:t>
        <w:br w:clear="none"/>
      </w:r>
      <w:r>
        <w:rPr>
          <w:rStyle w:val="Text23"/>
        </w:rPr>
        <w:t xml:space="preserve"> </w:t>
        <w:br w:clear="none"/>
      </w:r>
      <w:r>
        <w:rPr>
          <w:rStyle w:val="Text10"/>
        </w:rPr>
        <w:t xml:space="preserve">=</w:t>
        <w:br w:clear="none"/>
      </w:r>
      <w:r>
        <w:rPr>
          <w:rStyle w:val="Text23"/>
        </w:rPr>
        <w:t xml:space="preserve"> </w:t>
        <w:br w:clear="none"/>
      </w:r>
      <w:r>
        <w:rPr>
          <w:rStyle w:val="Text10"/>
        </w:rPr>
        <w:t xml:space="preserve">[</w:t>
        <w:br w:clear="none"/>
        <w:t xml:space="preserve">]</w:t>
        <w:br w:clear="none"/>
      </w:r>
      <w:r>
        <w:rPr>
          <w:rStyle w:val="Text46"/>
        </w:rPr>
        <w:t xml:space="preserve">string</w:t>
        <w:br w:clear="none"/>
      </w:r>
      <w:r>
        <w:rPr>
          <w:rStyle w:val="Text10"/>
        </w:rPr>
        <w:t xml:space="preserve">{</w:t>
        <w:br w:clear="none"/>
      </w:r>
      <w:r>
        <w:rPr>
          <w:rStyle w:val="Text23"/>
        </w:rPr>
        <w:t xml:space="preserve"/>
        <w:br w:clear="none"/>
        <w:t xml:space="preserve">    </w:t>
        <w:br w:clear="none"/>
      </w:r>
      <w:r>
        <w:rPr>
          <w:rStyle w:val="Text11"/>
        </w:rPr>
        <w:t xml:space="preserve">"UPDATE money SET amt = amt - 6 WHERE name = 'Eve'"</w:t>
        <w:br w:clear="none"/>
      </w:r>
      <w:r>
        <w:rPr>
          <w:rStyle w:val="Text10"/>
        </w:rPr>
        <w:t xml:space="preserve">,</w:t>
        <w:br w:clear="none"/>
      </w:r>
      <w:r>
        <w:rPr>
          <w:rStyle w:val="Text23"/>
        </w:rPr>
        <w:t xml:space="preserve"/>
        <w:br w:clear="none"/>
        <w:t xml:space="preserve">    </w:t>
        <w:br w:clear="none"/>
      </w:r>
      <w:r>
        <w:rPr>
          <w:rStyle w:val="Text11"/>
        </w:rPr>
        <w:t xml:space="preserve">"UPDATE money SET amt = amt + 6 WHERE name = 'Ida'"</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runTransaction</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r>
      <w:r>
        <w:rPr>
          <w:rStyle w:val="Text23"/>
        </w:rPr>
        <w:t xml:space="preserve"> </w:t>
        <w:br w:clear="none"/>
      </w:r>
      <w:r>
        <w:t xml:space="preserve">trx</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"Table contents after transaction:"</w:t>
        <w:br w:clear="none"/>
      </w:r>
      <w:r>
        <w:rPr>
          <w:rStyle w:val="Text10"/>
        </w:rPr>
        <w:t xml:space="preserve">)</w:t>
        <w:br w:clear="none"/>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displayTable</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"This transaction should fail."</w:t>
        <w:br w:clear="none"/>
      </w:r>
      <w:r>
        <w:rPr>
          <w:rStyle w:val="Text10"/>
        </w:rPr>
        <w:t xml:space="preserve">)</w:t>
        <w:br w:clear="none"/>
      </w:r>
      <w:r>
        <w:rPr>
          <w:rStyle w:val="Text23"/>
        </w:rPr>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"Table contents before transaction:"</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t xml:space="preserve">initTable</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r>
      <w:r>
        <w:rPr>
          <w:rStyle w:val="Text23"/>
        </w:rPr>
        <w:t xml:space="preserve"> </w:t>
        <w:br w:clear="none"/>
      </w:r>
      <w:r>
        <w:t xml:space="preserve">tblEngine</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displayTable</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t xml:space="preserve">trx</w:t>
        <w:br w:clear="none"/>
      </w:r>
      <w:r>
        <w:rPr>
          <w:rStyle w:val="Text23"/>
        </w:rPr>
        <w:t xml:space="preserve"> </w:t>
        <w:br w:clear="none"/>
      </w:r>
      <w:r>
        <w:rPr>
          <w:rStyle w:val="Text10"/>
        </w:rPr>
        <w:t xml:space="preserve">=</w:t>
        <w:br w:clear="none"/>
      </w:r>
      <w:r>
        <w:rPr>
          <w:rStyle w:val="Text23"/>
        </w:rPr>
        <w:t xml:space="preserve"> </w:t>
        <w:br w:clear="none"/>
      </w:r>
      <w:r>
        <w:rPr>
          <w:rStyle w:val="Text10"/>
        </w:rPr>
        <w:t xml:space="preserve">[</w:t>
        <w:br w:clear="none"/>
        <w:t xml:space="preserve">]</w:t>
        <w:br w:clear="none"/>
      </w:r>
      <w:r>
        <w:rPr>
          <w:rStyle w:val="Text46"/>
        </w:rPr>
        <w:t xml:space="preserve">string</w:t>
        <w:br w:clear="none"/>
      </w:r>
      <w:r>
        <w:rPr>
          <w:rStyle w:val="Text10"/>
        </w:rPr>
        <w:t xml:space="preserve">{</w:t>
        <w:br w:clear="none"/>
      </w:r>
      <w:r>
        <w:rPr>
          <w:rStyle w:val="Text23"/>
        </w:rPr>
        <w:t xml:space="preserve"/>
        <w:br w:clear="none"/>
        <w:t xml:space="preserve">    </w:t>
        <w:br w:clear="none"/>
      </w:r>
      <w:r>
        <w:rPr>
          <w:rStyle w:val="Text11"/>
        </w:rPr>
        <w:t xml:space="preserve">"UPDATE money SET amt = amt - 6 WHERE name = 'Eve'"</w:t>
        <w:br w:clear="none"/>
      </w:r>
      <w:r>
        <w:rPr>
          <w:rStyle w:val="Text10"/>
        </w:rPr>
        <w:t xml:space="preserve">,</w:t>
        <w:br w:clear="none"/>
      </w:r>
      <w:r>
        <w:rPr>
          <w:rStyle w:val="Text23"/>
        </w:rPr>
        <w:t xml:space="preserve"/>
        <w:br w:clear="none"/>
        <w:t xml:space="preserve">    </w:t>
        <w:br w:clear="none"/>
      </w:r>
      <w:r>
        <w:rPr>
          <w:rStyle w:val="Text11"/>
        </w:rPr>
        <w:t xml:space="preserve">"UPDATE money SET xamt = amt + 6 WHERE name = 'Ida'"</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runTransaction</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r>
      <w:r>
        <w:rPr>
          <w:rStyle w:val="Text23"/>
        </w:rPr>
        <w:t xml:space="preserve"> </w:t>
        <w:br w:clear="none"/>
      </w:r>
      <w:r>
        <w:t xml:space="preserve">trx</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t xml:space="preserve"/>
        <w:br w:clear="none"/>
        <w:t xml:space="preserve">  </w:t>
        <w:br w:clear="none"/>
      </w:r>
      <w:r>
        <w:t xml:space="preserve">fmt</w:t>
        <w:br w:clear="none"/>
      </w:r>
      <w:r>
        <w:rPr>
          <w:rStyle w:val="Text10"/>
        </w:rPr>
        <w:t xml:space="preserve">.</w:t>
        <w:br w:clear="none"/>
      </w:r>
      <w:r>
        <w:t xml:space="preserve">Println</w:t>
        <w:br w:clear="none"/>
      </w:r>
      <w:r>
        <w:rPr>
          <w:rStyle w:val="Text10"/>
        </w:rPr>
        <w:t xml:space="preserve">(</w:t>
        <w:br w:clear="none"/>
      </w:r>
      <w:r>
        <w:rPr>
          <w:rStyle w:val="Text11"/>
        </w:rPr>
        <w:t xml:space="preserve">"Table contents after transaction:"</w:t>
        <w:br w:clear="none"/>
      </w:r>
      <w:r>
        <w:rPr>
          <w:rStyle w:val="Text10"/>
        </w:rPr>
        <w:t xml:space="preserve">)</w:t>
        <w:br w:clear="none"/>
      </w:r>
      <w:r>
        <w:rPr>
          <w:rStyle w:val="Text23"/>
        </w:rPr>
        <w:t xml:space="preserve"/>
        <w:br w:clear="none"/>
        <w:t xml:space="preserve">  </w:t>
        <w:br w:clear="none"/>
      </w:r>
      <w:r>
        <w:rPr>
          <w:rStyle w:val="Text4"/>
        </w:rPr>
        <w:t xml:space="preserve">if</w:t>
        <w:br w:clear="none"/>
      </w:r>
      <w:r>
        <w:rPr>
          <w:rStyle w:val="Text23"/>
        </w:rPr>
        <w:t xml:space="preserve"> </w:t>
        <w:br w:clear="none"/>
      </w:r>
      <w:r>
        <w:t xml:space="preserve">err</w:t>
        <w:br w:clear="none"/>
      </w:r>
      <w:r>
        <w:rPr>
          <w:rStyle w:val="Text23"/>
        </w:rPr>
        <w:t xml:space="preserve"> </w:t>
        <w:br w:clear="none"/>
      </w:r>
      <w:r>
        <w:rPr>
          <w:rStyle w:val="Text10"/>
        </w:rPr>
        <w:t xml:space="preserve">=</w:t>
        <w:br w:clear="none"/>
      </w:r>
      <w:r>
        <w:rPr>
          <w:rStyle w:val="Text23"/>
        </w:rPr>
        <w:t xml:space="preserve"> </w:t>
        <w:br w:clear="none"/>
      </w:r>
      <w:r>
        <w:t xml:space="preserve">displayTable</w:t>
        <w:br w:clear="none"/>
      </w:r>
      <w:r>
        <w:rPr>
          <w:rStyle w:val="Text10"/>
        </w:rPr>
        <w:t xml:space="preserve">(</w:t>
        <w:br w:clear="none"/>
      </w:r>
      <w:r>
        <w:t xml:space="preserve">ctx</w:t>
        <w:br w:clear="none"/>
      </w:r>
      <w:r>
        <w:rPr>
          <w:rStyle w:val="Text10"/>
        </w:rPr>
        <w:t xml:space="preserve">,</w:t>
        <w:br w:clear="none"/>
      </w:r>
      <w:r>
        <w:rPr>
          <w:rStyle w:val="Text23"/>
        </w:rPr>
        <w:t xml:space="preserve"> </w:t>
        <w:br w:clear="none"/>
      </w:r>
      <w:r>
        <w:t xml:space="preserve">db</w:t>
        <w:br w:clear="none"/>
      </w:r>
      <w:r>
        <w:rPr>
          <w:rStyle w:val="Text10"/>
        </w:rPr>
        <w:t xml:space="preserve">)</w:t>
        <w:br w:clear="none"/>
        <w:t xml:space="preserve">;</w:t>
        <w:br w:clear="none"/>
      </w:r>
      <w:r>
        <w:rPr>
          <w:rStyle w:val="Text23"/>
        </w:rPr>
        <w:t xml:space="preserve"> </w:t>
        <w:br w:clear="none"/>
      </w:r>
      <w:r>
        <w:t xml:space="preserve">err</w:t>
        <w:br w:clear="none"/>
      </w:r>
      <w:r>
        <w:rPr>
          <w:rStyle w:val="Text23"/>
        </w:rPr>
        <w:t xml:space="preserve"> </w:t>
        <w:br w:clear="none"/>
      </w:r>
      <w:r>
        <w:rPr>
          <w:rStyle w:val="Text9"/>
        </w:rPr>
        <w:t xml:space="preserve">!=</w:t>
        <w:br w:clear="none"/>
      </w:r>
      <w:r>
        <w:rPr>
          <w:rStyle w:val="Text23"/>
        </w:rPr>
        <w:t xml:space="preserve"> </w:t>
        <w:br w:clear="none"/>
      </w:r>
      <w:r>
        <w:rPr>
          <w:rStyle w:val="Text4"/>
        </w:rPr>
        <w:t xml:space="preserve">nil</w:t>
        <w:br w:clear="none"/>
      </w:r>
      <w:r>
        <w:rPr>
          <w:rStyle w:val="Text23"/>
        </w:rPr>
        <w:t xml:space="preserve"> </w:t>
        <w:br w:clear="none"/>
      </w:r>
      <w:r>
        <w:rPr>
          <w:rStyle w:val="Text10"/>
        </w:rPr>
        <w:t xml:space="preserve">{</w:t>
        <w:br w:clear="none"/>
      </w:r>
      <w:r>
        <w:rPr>
          <w:rStyle w:val="Text23"/>
        </w:rPr>
        <w:t xml:space="preserve"/>
        <w:br w:clear="none"/>
        <w:t xml:space="preserve">    </w:t>
        <w:br w:clear="none"/>
      </w:r>
      <w:r>
        <w:t xml:space="preserve">log</w:t>
        <w:br w:clear="none"/>
      </w:r>
      <w:r>
        <w:rPr>
          <w:rStyle w:val="Text10"/>
        </w:rPr>
        <w:t xml:space="preserve">.</w:t>
        <w:br w:clear="none"/>
      </w:r>
      <w:r>
        <w:t xml:space="preserve">Fatal</w:t>
        <w:br w:clear="none"/>
      </w:r>
      <w:r>
        <w:rPr>
          <w:rStyle w:val="Text10"/>
        </w:rPr>
        <w:t xml:space="preserve">(</w:t>
        <w:br w:clear="none"/>
      </w:r>
      <w:r>
        <w:t xml:space="preserve">err</w:t>
        <w:br w:clear="none"/>
      </w:r>
      <w:r>
        <w:rPr>
          <w:rStyle w:val="Text10"/>
        </w:rPr>
        <w:t xml:space="preserve">)</w:t>
        <w:br w:clear="none"/>
      </w:r>
      <w:r>
        <w:rPr>
          <w:rStyle w:val="Text23"/>
        </w:rPr>
        <w:t xml:space="preserve"/>
        <w:br w:clear="none"/>
        <w:t xml:space="preserve">  </w:t>
        <w:br w:clear="none"/>
      </w:r>
      <w:r>
        <w:rPr>
          <w:rStyle w:val="Text10"/>
        </w:rPr>
        <w:t xml:space="preserve">}</w:t>
        <w:br w:clear="none"/>
      </w:r>
      <w:r>
        <w:rPr>
          <w:rStyle w:val="Text23"/>
        </w:rPr>
        <w:t xml:space="preserve"/>
        <w:br w:clear="none"/>
      </w:r>
      <w:r>
        <w:rPr>
          <w:rStyle w:val="Text10"/>
        </w:rPr>
        <w:t xml:space="preserve">}</w:t>
        <w:br w:clear="none"/>
      </w:r>
    </w:p>
    <w:p>
      <w:pPr>
        <w:pStyle w:val="Normal"/>
      </w:pPr>
      <w:r>
        <w:t/>
      </w:r>
    </w:p>
    <w:p>
      <w:pPr>
        <w:pStyle w:val="Para 16"/>
      </w:pPr>
      <w:hyperlink w:anchor="co_nch_xact_xact_go_context_impo">
        <w:r>
          <w:bookmarkStart w:id="5425" w:name="callout_nch_xact_xact_go_context"/>
          <w:t/>
          <w:bookmarkEnd w:id="5425"/>
          <w:drawing>
            <wp:inline>
              <wp:extent cx="63500" cy="63500"/>
              <wp:effectExtent l="0" r="0" t="0" b="0"/>
              <wp:docPr id="240" name="1.png" descr="1"/>
              <wp:cNvGraphicFramePr>
                <a:graphicFrameLocks noChangeAspect="1"/>
              </wp:cNvGraphicFramePr>
              <a:graphic>
                <a:graphicData uri="http://schemas.openxmlformats.org/drawingml/2006/picture">
                  <pic:pic>
                    <pic:nvPicPr>
                      <pic:cNvPr id="0" name="1.png" descr="1"/>
                      <pic:cNvPicPr/>
                    </pic:nvPicPr>
                    <pic:blipFill>
                      <a:blip r:embed="rId5"/>
                      <a:stretch>
                        <a:fillRect/>
                      </a:stretch>
                    </pic:blipFill>
                    <pic:spPr>
                      <a:xfrm>
                        <a:off x="0" y="0"/>
                        <a:ext cx="63500" cy="63500"/>
                      </a:xfrm>
                      <a:prstGeom prst="rect">
                        <a:avLst/>
                      </a:prstGeom>
                    </pic:spPr>
                  </pic:pic>
                </a:graphicData>
              </a:graphic>
            </wp:inline>
          </w:drawing>
        </w:r>
      </w:hyperlink>
    </w:p>
    <w:p>
      <w:pPr>
        <w:pStyle w:val="Para 17"/>
      </w:pPr>
      <w:r>
        <w:t>Import statement for the context support.</w:t>
      </w:r>
    </w:p>
    <w:p>
      <w:pPr>
        <w:pStyle w:val="Para 16"/>
      </w:pPr>
      <w:hyperlink w:anchor="co_nch_xact_xact_go_context_func">
        <w:r>
          <w:bookmarkStart w:id="5426" w:name="callout_nch_xact_xact_go_context_1"/>
          <w:t/>
          <w:bookmarkEnd w:id="5426"/>
          <w:drawing>
            <wp:inline>
              <wp:extent cx="63500" cy="63500"/>
              <wp:effectExtent l="0" r="0" t="0" b="0"/>
              <wp:docPr id="241" name="2.png" descr="2"/>
              <wp:cNvGraphicFramePr>
                <a:graphicFrameLocks noChangeAspect="1"/>
              </wp:cNvGraphicFramePr>
              <a:graphic>
                <a:graphicData uri="http://schemas.openxmlformats.org/drawingml/2006/picture">
                  <pic:pic>
                    <pic:nvPicPr>
                      <pic:cNvPr id="0" name="2.png" descr="2"/>
                      <pic:cNvPicPr/>
                    </pic:nvPicPr>
                    <pic:blipFill>
                      <a:blip r:embed="rId6"/>
                      <a:stretch>
                        <a:fillRect/>
                      </a:stretch>
                    </pic:blipFill>
                    <pic:spPr>
                      <a:xfrm>
                        <a:off x="0" y="0"/>
                        <a:ext cx="63500" cy="63500"/>
                      </a:xfrm>
                      <a:prstGeom prst="rect">
                        <a:avLst/>
                      </a:prstGeom>
                    </pic:spPr>
                  </pic:pic>
                </a:graphicData>
              </a:graphic>
            </wp:inline>
          </w:drawing>
        </w:r>
      </w:hyperlink>
    </w:p>
    <w:p>
      <w:pPr>
        <w:pStyle w:val="Para 17"/>
      </w:pPr>
      <w:r>
        <w:t xml:space="preserve">Our user-defined functions take </w:t>
      </w:r>
      <w:r>
        <w:rPr>
          <w:rStyle w:val="Text1"/>
        </w:rPr>
        <w:t>context.Context</w:t>
      </w:r>
      <w:r>
        <w:t xml:space="preserve"> as a parameter.</w:t>
      </w:r>
    </w:p>
    <w:p>
      <w:pPr>
        <w:pStyle w:val="Para 16"/>
      </w:pPr>
      <w:hyperlink w:anchor="co_nch_xact_xact_go_context_exec">
        <w:r>
          <w:bookmarkStart w:id="5427" w:name="callout_nch_xact_xact_go_context_2"/>
          <w:t/>
          <w:bookmarkEnd w:id="5427"/>
          <w:drawing>
            <wp:inline>
              <wp:extent cx="63500" cy="63500"/>
              <wp:effectExtent l="0" r="0" t="0" b="0"/>
              <wp:docPr id="242" name="3.png" descr="3"/>
              <wp:cNvGraphicFramePr>
                <a:graphicFrameLocks noChangeAspect="1"/>
              </wp:cNvGraphicFramePr>
              <a:graphic>
                <a:graphicData uri="http://schemas.openxmlformats.org/drawingml/2006/picture">
                  <pic:pic>
                    <pic:nvPicPr>
                      <pic:cNvPr id="0" name="3.png" descr="3"/>
                      <pic:cNvPicPr/>
                    </pic:nvPicPr>
                    <pic:blipFill>
                      <a:blip r:embed="rId7"/>
                      <a:stretch>
                        <a:fillRect/>
                      </a:stretch>
                    </pic:blipFill>
                    <pic:spPr>
                      <a:xfrm>
                        <a:off x="0" y="0"/>
                        <a:ext cx="63500" cy="63500"/>
                      </a:xfrm>
                      <a:prstGeom prst="rect">
                        <a:avLst/>
                      </a:prstGeom>
                    </pic:spPr>
                  </pic:pic>
                </a:graphicData>
              </a:graphic>
            </wp:inline>
          </w:drawing>
        </w:r>
      </w:hyperlink>
    </w:p>
    <w:p>
      <w:pPr>
        <w:pStyle w:val="Para 17"/>
      </w:pPr>
      <w:r>
        <w:t xml:space="preserve">To execute statements that do not return a result set, use the context-aware function </w:t>
      </w:r>
      <w:r>
        <w:rPr>
          <w:rStyle w:val="Text1"/>
        </w:rPr>
        <w:t>ExecContext()</w:t>
      </w:r>
      <w:r>
        <w:t>.</w:t>
      </w:r>
    </w:p>
    <w:p>
      <w:pPr>
        <w:pStyle w:val="Para 16"/>
      </w:pPr>
      <w:hyperlink w:anchor="co_nch_xact_xact_go_context_quer">
        <w:r>
          <w:bookmarkStart w:id="5428" w:name="callout_nch_xact_xact_go_context_3"/>
          <w:t/>
          <w:bookmarkEnd w:id="5428"/>
          <w:drawing>
            <wp:inline>
              <wp:extent cx="63500" cy="63500"/>
              <wp:effectExtent l="0" r="0" t="0" b="0"/>
              <wp:docPr id="243" name="4.png" descr="4"/>
              <wp:cNvGraphicFramePr>
                <a:graphicFrameLocks noChangeAspect="1"/>
              </wp:cNvGraphicFramePr>
              <a:graphic>
                <a:graphicData uri="http://schemas.openxmlformats.org/drawingml/2006/picture">
                  <pic:pic>
                    <pic:nvPicPr>
                      <pic:cNvPr id="0" name="4.png" descr="4"/>
                      <pic:cNvPicPr/>
                    </pic:nvPicPr>
                    <pic:blipFill>
                      <a:blip r:embed="rId8"/>
                      <a:stretch>
                        <a:fillRect/>
                      </a:stretch>
                    </pic:blipFill>
                    <pic:spPr>
                      <a:xfrm>
                        <a:off x="0" y="0"/>
                        <a:ext cx="63500" cy="63500"/>
                      </a:xfrm>
                      <a:prstGeom prst="rect">
                        <a:avLst/>
                      </a:prstGeom>
                    </pic:spPr>
                  </pic:pic>
                </a:graphicData>
              </a:graphic>
            </wp:inline>
          </w:drawing>
        </w:r>
      </w:hyperlink>
    </w:p>
    <w:p>
      <w:pPr>
        <w:pStyle w:val="Para 17"/>
      </w:pPr>
      <w:r>
        <w:t xml:space="preserve">To execute queries that do return a result set, use the context-aware function </w:t>
      </w:r>
      <w:r>
        <w:rPr>
          <w:rStyle w:val="Text1"/>
        </w:rPr>
        <w:t>QueryContext()</w:t>
      </w:r>
      <w:r>
        <w:t>.</w:t>
      </w:r>
    </w:p>
    <w:p>
      <w:pPr>
        <w:pStyle w:val="Para 16"/>
      </w:pPr>
      <w:hyperlink w:anchor="co_nch_xact_xact_go_context_begi">
        <w:r>
          <w:bookmarkStart w:id="5429" w:name="callout_nch_xact_xact_go_context_4"/>
          <w:t/>
          <w:bookmarkEnd w:id="5429"/>
          <w:drawing>
            <wp:inline>
              <wp:extent cx="63500" cy="63500"/>
              <wp:effectExtent l="0" r="0" t="0" b="0"/>
              <wp:docPr id="244" name="5.png" descr="5"/>
              <wp:cNvGraphicFramePr>
                <a:graphicFrameLocks noChangeAspect="1"/>
              </wp:cNvGraphicFramePr>
              <a:graphic>
                <a:graphicData uri="http://schemas.openxmlformats.org/drawingml/2006/picture">
                  <pic:pic>
                    <pic:nvPicPr>
                      <pic:cNvPr id="0" name="5.png" descr="5"/>
                      <pic:cNvPicPr/>
                    </pic:nvPicPr>
                    <pic:blipFill>
                      <a:blip r:embed="rId9"/>
                      <a:stretch>
                        <a:fillRect/>
                      </a:stretch>
                    </pic:blipFill>
                    <pic:spPr>
                      <a:xfrm>
                        <a:off x="0" y="0"/>
                        <a:ext cx="63500" cy="63500"/>
                      </a:xfrm>
                      <a:prstGeom prst="rect">
                        <a:avLst/>
                      </a:prstGeom>
                    </pic:spPr>
                  </pic:pic>
                </a:graphicData>
              </a:graphic>
            </wp:inline>
          </w:drawing>
        </w:r>
      </w:hyperlink>
    </w:p>
    <w:p>
      <w:pPr>
        <w:pStyle w:val="Para 17"/>
      </w:pPr>
      <w:r>
        <w:t xml:space="preserve">To start a transaction that will automatically roll back if context is canceled, use the context-aware function </w:t>
      </w:r>
      <w:r>
        <w:rPr>
          <w:rStyle w:val="Text1"/>
        </w:rPr>
        <w:t>BeginTx()</w:t>
      </w:r>
      <w:r>
        <w:t>.</w:t>
      </w:r>
    </w:p>
    <w:p>
      <w:pPr>
        <w:pStyle w:val="Para 16"/>
      </w:pPr>
      <w:hyperlink w:anchor="co_nch_xact_xact_go_context_tx_c">
        <w:r>
          <w:bookmarkStart w:id="5430" w:name="callout_nch_xact_xact_go_context_5"/>
          <w:t/>
          <w:bookmarkEnd w:id="5430"/>
          <w:drawing>
            <wp:inline>
              <wp:extent cx="63500" cy="63500"/>
              <wp:effectExtent l="0" r="0" t="0" b="0"/>
              <wp:docPr id="245" name="6.png" descr="6"/>
              <wp:cNvGraphicFramePr>
                <a:graphicFrameLocks noChangeAspect="1"/>
              </wp:cNvGraphicFramePr>
              <a:graphic>
                <a:graphicData uri="http://schemas.openxmlformats.org/drawingml/2006/picture">
                  <pic:pic>
                    <pic:nvPicPr>
                      <pic:cNvPr id="0" name="6.png" descr="6"/>
                      <pic:cNvPicPr/>
                    </pic:nvPicPr>
                    <pic:blipFill>
                      <a:blip r:embed="rId10"/>
                      <a:stretch>
                        <a:fillRect/>
                      </a:stretch>
                    </pic:blipFill>
                    <pic:spPr>
                      <a:xfrm>
                        <a:off x="0" y="0"/>
                        <a:ext cx="63500" cy="63500"/>
                      </a:xfrm>
                      <a:prstGeom prst="rect">
                        <a:avLst/>
                      </a:prstGeom>
                    </pic:spPr>
                  </pic:pic>
                </a:graphicData>
              </a:graphic>
            </wp:inline>
          </w:drawing>
        </w:r>
      </w:hyperlink>
    </w:p>
    <w:p>
      <w:pPr>
        <w:pStyle w:val="Para 17"/>
      </w:pPr>
      <w:r>
        <w:t xml:space="preserve">To execute a statement that could be canceled inside the transaction, use the context-aware function </w:t>
      </w:r>
      <w:r>
        <w:rPr>
          <w:rStyle w:val="Text1"/>
        </w:rPr>
        <w:t>Tx.ExecContext()</w:t>
      </w:r>
      <w:r>
        <w:t>.</w:t>
      </w:r>
    </w:p>
    <w:p>
      <w:pPr>
        <w:pStyle w:val="Para 16"/>
      </w:pPr>
      <w:hyperlink w:anchor="co_nch_xact_xact_go_context_ctx">
        <w:r>
          <w:bookmarkStart w:id="5431" w:name="callout_nch_xact_xact_go_context_6"/>
          <w:t/>
          <w:bookmarkEnd w:id="5431"/>
          <w:drawing>
            <wp:inline>
              <wp:extent cx="63500" cy="63500"/>
              <wp:effectExtent l="0" r="0" t="0" b="0"/>
              <wp:docPr id="246" name="7.png" descr="7"/>
              <wp:cNvGraphicFramePr>
                <a:graphicFrameLocks noChangeAspect="1"/>
              </wp:cNvGraphicFramePr>
              <a:graphic>
                <a:graphicData uri="http://schemas.openxmlformats.org/drawingml/2006/picture">
                  <pic:pic>
                    <pic:nvPicPr>
                      <pic:cNvPr id="0" name="7.png" descr="7"/>
                      <pic:cNvPicPr/>
                    </pic:nvPicPr>
                    <pic:blipFill>
                      <a:blip r:embed="rId11"/>
                      <a:stretch>
                        <a:fillRect/>
                      </a:stretch>
                    </pic:blipFill>
                    <pic:spPr>
                      <a:xfrm>
                        <a:off x="0" y="0"/>
                        <a:ext cx="63500" cy="63500"/>
                      </a:xfrm>
                      <a:prstGeom prst="rect">
                        <a:avLst/>
                      </a:prstGeom>
                    </pic:spPr>
                  </pic:pic>
                </a:graphicData>
              </a:graphic>
            </wp:inline>
          </w:drawing>
        </w:r>
      </w:hyperlink>
    </w:p>
    <w:p>
      <w:pPr>
        <w:pStyle w:val="Para 17"/>
      </w:pPr>
      <w:r>
        <w:t xml:space="preserve">Before using context, you need to create it. In our example, we created a cancellable context. The </w:t>
      </w:r>
      <w:r>
        <w:rPr>
          <w:rStyle w:val="Text1"/>
        </w:rPr>
        <w:t>context.WithCancel()</w:t>
      </w:r>
      <w:r>
        <w:t xml:space="preserve"> function takes parent context as a parameter and returns just-created context, and a </w:t>
      </w:r>
      <w:r>
        <w:rPr>
          <w:rStyle w:val="Text1"/>
        </w:rPr>
        <w:t>cancel()</w:t>
      </w:r>
      <w:r>
        <w:t xml:space="preserve"> function. We deferred its call to the end of the </w:t>
      </w:r>
      <w:r>
        <w:rPr>
          <w:rStyle w:val="Text1"/>
        </w:rPr>
        <w:t>main()</w:t>
      </w:r>
      <w:r>
        <w:t xml:space="preserve"> function execution. You have options to call the </w:t>
      </w:r>
      <w:r>
        <w:rPr>
          <w:rStyle w:val="Text1"/>
        </w:rPr>
        <w:t>cancel()</w:t>
      </w:r>
      <w:r>
        <w:t xml:space="preserve"> function in any appropriate place in the code. You may prefer to use </w:t>
      </w:r>
      <w:r>
        <w:rPr>
          <w:rStyle w:val="Text1"/>
        </w:rPr>
        <w:t>context.WithDeadline()</w:t>
      </w:r>
      <w:r>
        <w:t xml:space="preserve"> or </w:t>
      </w:r>
      <w:r>
        <w:rPr>
          <w:rStyle w:val="Text1"/>
        </w:rPr>
        <w:t>context.WithTimeout()</w:t>
      </w:r>
      <w:r>
        <w:t>, so your SQL execution code will be canceled if runs longer than a certain amount of time.</w:t>
      </w:r>
    </w:p>
    <w:p>
      <w:pPr>
        <w:pStyle w:val="Normal"/>
      </w:pPr>
      <w:r>
        <w:t/>
      </w:r>
    </w:p>
    <w:p>
      <w:bookmarkStart w:id="5432" w:name="20_10_Performing_Transactions_in"/>
      <w:pPr>
        <w:keepNext/>
        <w:pStyle w:val="Heading 1"/>
      </w:pPr>
      <w:r>
        <w:t>20.10 Performing Transactions in Java Programs</w:t>
      </w:r>
      <w:bookmarkEnd w:id="5432"/>
    </w:p>
    <w:p>
      <w:bookmarkStart w:id="5433" w:name="ProblemYou_want_to_perform_a_tra_4"/>
      <w:pPr>
        <w:keepNext/>
        <w:pStyle w:val="Heading 2"/>
      </w:pPr>
      <w:r>
        <w:t>Problem</w:t>
      </w:r>
      <w:bookmarkEnd w:id="5433"/>
    </w:p>
    <w:p>
      <w:pPr>
        <w:pStyle w:val="Normal"/>
      </w:pPr>
      <w:r>
        <w:t>You want to perform a transaction in a JDBC application.</w:t>
      </w:r>
      <w:r>
        <w:rPr>
          <w:rStyle w:val="Text79"/>
        </w:rPr>
        <w:bookmarkStart w:id="5434" w:name="idm45336839916816"/>
        <w:t/>
        <w:bookmarkEnd w:id="5434"/>
        <w:bookmarkStart w:id="5435" w:name="idm45336839915440"/>
        <w:t/>
        <w:bookmarkEnd w:id="5435"/>
      </w:r>
    </w:p>
    <w:p>
      <w:bookmarkStart w:id="5436" w:name="SolutionUse_the_standard_JDBC_tr"/>
      <w:pPr>
        <w:keepNext/>
        <w:pStyle w:val="Heading 2"/>
      </w:pPr>
      <w:r>
        <w:t>Solution</w:t>
      </w:r>
      <w:bookmarkEnd w:id="5436"/>
    </w:p>
    <w:p>
      <w:pPr>
        <w:pStyle w:val="Normal"/>
      </w:pPr>
      <w:r>
        <w:t>Use the standard JDBC transaction support mechanism.</w:t>
      </w:r>
    </w:p>
    <w:p>
      <w:bookmarkStart w:id="5437" w:name="DiscussionTo_perform_transaction_1"/>
      <w:pPr>
        <w:keepNext/>
        <w:pStyle w:val="Heading 2"/>
      </w:pPr>
      <w:r>
        <w:t>Discussion</w:t>
      </w:r>
      <w:bookmarkEnd w:id="5437"/>
    </w:p>
    <w:p>
      <w:pPr>
        <w:pStyle w:val="Normal"/>
      </w:pPr>
      <w:r>
        <w:t xml:space="preserve">To perform transactions in Java, use your </w:t>
      </w:r>
      <w:r>
        <w:rPr>
          <w:rStyle w:val="Text1"/>
        </w:rPr>
        <w:t>Connection</w:t>
      </w:r>
      <w:r>
        <w:t xml:space="preserve"> object to turn off auto-commit mode. Then, after executing your statements, use the object’s </w:t>
      </w:r>
      <w:r>
        <w:rPr>
          <w:rStyle w:val="Text1"/>
        </w:rPr>
        <w:t>commit()</w:t>
      </w:r>
      <w:r>
        <w:t xml:space="preserve"> method to commit the transaction or </w:t>
      </w:r>
      <w:r>
        <w:rPr>
          <w:rStyle w:val="Text1"/>
        </w:rPr>
        <w:t>rollback()</w:t>
      </w:r>
      <w:r>
        <w:t xml:space="preserve"> to cancel it. Typically, you execute the statements for the transaction in a </w:t>
      </w:r>
      <w:r>
        <w:rPr>
          <w:rStyle w:val="Text1"/>
        </w:rPr>
        <w:t>try</w:t>
      </w:r>
      <w:r>
        <w:t xml:space="preserve"> block, with </w:t>
      </w:r>
      <w:r>
        <w:rPr>
          <w:rStyle w:val="Text1"/>
        </w:rPr>
        <w:t>commit()</w:t>
      </w:r>
      <w:r>
        <w:t xml:space="preserve"> at the end of the block. To handle failures, invoke </w:t>
      </w:r>
      <w:r>
        <w:rPr>
          <w:rStyle w:val="Text1"/>
        </w:rPr>
        <w:t>rollback()</w:t>
      </w:r>
      <w:r>
        <w:t xml:space="preserve"> in the corresponding exception handler:</w:t>
      </w:r>
    </w:p>
    <w:p>
      <w:pPr>
        <w:pStyle w:val="Para 12"/>
      </w:pPr>
      <w:r>
        <w:rPr>
          <w:rStyle w:val="Text4"/>
        </w:rPr>
        <w:t xml:space="preserve">try</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21"/>
        </w:rPr>
        <w:t xml:space="preserve">setAutoCommit</w:t>
        <w:br w:clear="none"/>
      </w:r>
      <w:r>
        <w:rPr>
          <w:rStyle w:val="Text6"/>
        </w:rPr>
        <w:t xml:space="preserve"> </w:t>
        <w:br w:clear="none"/>
      </w:r>
      <w:r>
        <w:rPr>
          <w:rStyle w:val="Text9"/>
        </w:rPr>
        <w:t xml:space="preserve">(</w:t>
        <w:br w:clear="none"/>
      </w:r>
      <w:r>
        <w:rPr>
          <w:rStyle w:val="Text4"/>
        </w:rPr>
        <w:t xml:space="preserve">false</w:t>
        <w:br w:clear="none"/>
      </w:r>
      <w:r>
        <w:rPr>
          <w:rStyle w:val="Text9"/>
        </w:rPr>
        <w:t xml:space="preserve">);</w:t>
        <w:br w:clear="none"/>
      </w:r>
      <w:r>
        <w:rPr>
          <w:rStyle w:val="Text6"/>
        </w:rPr>
        <w:t xml:space="preserve"/>
        <w:br w:clear="none"/>
        <w:t xml:space="preserve">  </w:t>
        <w:br w:clear="none"/>
      </w:r>
      <w:r>
        <w:rPr>
          <w:rStyle w:val="Text3"/>
        </w:rPr>
        <w:t xml:space="preserve">Statement</w:t>
        <w:br w:clear="none"/>
      </w:r>
      <w:r>
        <w:rPr>
          <w:rStyle w:val="Text6"/>
        </w:rPr>
        <w:t xml:space="preserve"> </w:t>
        <w:br w:clear="none"/>
      </w:r>
      <w:r>
        <w:rPr>
          <w:rStyle w:val="Text3"/>
        </w:rPr>
        <w:t xml:space="preserve">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conn</w:t>
        <w:br w:clear="none"/>
      </w:r>
      <w:r>
        <w:rPr>
          <w:rStyle w:val="Text9"/>
        </w:rPr>
        <w:t xml:space="preserve">.</w:t>
        <w:br w:clear="none"/>
      </w:r>
      <w:r>
        <w:rPr>
          <w:rStyle w:val="Text21"/>
        </w:rPr>
        <w:t xml:space="preserve">createStatement</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12"/>
        </w:rPr>
        <w:t xml:space="preserve">// move some money from one person to the other</w:t>
        <w:br w:clear="none"/>
      </w:r>
      <w:r>
        <w:rPr>
          <w:rStyle w:val="Text6"/>
        </w:rPr>
        <w:t xml:space="preserve"/>
        <w:br w:clear="none"/>
        <w:t xml:space="preserve">  </w:t>
        <w:br w:clear="none"/>
      </w:r>
      <w:r>
        <w:rPr>
          <w:rStyle w:val="Text3"/>
        </w:rPr>
        <w:t xml:space="preserve">s</w:t>
        <w:br w:clear="none"/>
      </w:r>
      <w:r>
        <w:rPr>
          <w:rStyle w:val="Text9"/>
        </w:rPr>
        <w:t xml:space="preserve">.</w:t>
        <w:br w:clear="none"/>
      </w:r>
      <w:r>
        <w:rPr>
          <w:rStyle w:val="Text21"/>
        </w:rPr>
        <w:t xml:space="preserve">executeUpdate</w:t>
        <w:br w:clear="none"/>
      </w:r>
      <w:r>
        <w:rPr>
          <w:rStyle w:val="Text6"/>
        </w:rPr>
        <w:t xml:space="preserve"> </w:t>
        <w:br w:clear="none"/>
      </w:r>
      <w:r>
        <w:rPr>
          <w:rStyle w:val="Text9"/>
        </w:rPr>
        <w:t xml:space="preserve">(</w:t>
        <w:br w:clear="none"/>
      </w:r>
      <w:r>
        <w:t xml:space="preserve">"UPDATE money SET amt = amt - 6 WHERE name = 'Eve'"</w:t>
        <w:br w:clear="none"/>
      </w:r>
      <w:r>
        <w:rPr>
          <w:rStyle w:val="Text9"/>
        </w:rPr>
        <w:t xml:space="preserve">);</w:t>
        <w:br w:clear="none"/>
      </w:r>
      <w:r>
        <w:rPr>
          <w:rStyle w:val="Text6"/>
        </w:rPr>
        <w:t xml:space="preserve"/>
        <w:br w:clear="none"/>
        <w:t xml:space="preserve">  </w:t>
        <w:br w:clear="none"/>
      </w:r>
      <w:r>
        <w:rPr>
          <w:rStyle w:val="Text3"/>
        </w:rPr>
        <w:t xml:space="preserve">s</w:t>
        <w:br w:clear="none"/>
      </w:r>
      <w:r>
        <w:rPr>
          <w:rStyle w:val="Text9"/>
        </w:rPr>
        <w:t xml:space="preserve">.</w:t>
        <w:br w:clear="none"/>
      </w:r>
      <w:r>
        <w:rPr>
          <w:rStyle w:val="Text21"/>
        </w:rPr>
        <w:t xml:space="preserve">executeUpdate</w:t>
        <w:br w:clear="none"/>
      </w:r>
      <w:r>
        <w:rPr>
          <w:rStyle w:val="Text6"/>
        </w:rPr>
        <w:t xml:space="preserve"> </w:t>
        <w:br w:clear="none"/>
      </w:r>
      <w:r>
        <w:rPr>
          <w:rStyle w:val="Text9"/>
        </w:rPr>
        <w:t xml:space="preserve">(</w:t>
        <w:br w:clear="none"/>
      </w:r>
      <w:r>
        <w:t xml:space="preserve">"UPDATE money SET amt = amt + 6 WHERE name = 'Ida'"</w:t>
        <w:br w:clear="none"/>
      </w:r>
      <w:r>
        <w:rPr>
          <w:rStyle w:val="Text9"/>
        </w:rPr>
        <w:t xml:space="preserve">);</w:t>
        <w:br w:clear="none"/>
      </w:r>
      <w:r>
        <w:rPr>
          <w:rStyle w:val="Text6"/>
        </w:rPr>
        <w:t xml:space="preserve"/>
        <w:br w:clear="none"/>
        <w:t xml:space="preserve">  </w:t>
        <w:br w:clear="none"/>
      </w:r>
      <w:r>
        <w:rPr>
          <w:rStyle w:val="Text3"/>
        </w:rPr>
        <w:t xml:space="preserve">s</w:t>
        <w:br w:clear="none"/>
      </w:r>
      <w:r>
        <w:rPr>
          <w:rStyle w:val="Text9"/>
        </w:rPr>
        <w:t xml:space="preserve">.</w:t>
        <w:br w:clear="none"/>
      </w:r>
      <w:r>
        <w:rPr>
          <w:rStyle w:val="Text21"/>
        </w:rPr>
        <w:t xml:space="preserve">close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21"/>
        </w:rPr>
        <w:t xml:space="preserve">commit</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21"/>
        </w:rPr>
        <w:t xml:space="preserve">setAutoCommit</w:t>
        <w:br w:clear="none"/>
      </w:r>
      <w:r>
        <w:rPr>
          <w:rStyle w:val="Text6"/>
        </w:rPr>
        <w:t xml:space="preserve"> </w:t>
        <w:br w:clear="none"/>
      </w:r>
      <w:r>
        <w:rPr>
          <w:rStyle w:val="Text9"/>
        </w:rPr>
        <w:t xml:space="preserve">(</w:t>
        <w:br w:clear="none"/>
      </w:r>
      <w:r>
        <w:rPr>
          <w:rStyle w:val="Text4"/>
        </w:rPr>
        <w:t xml:space="preserve">true</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r>
      <w:r>
        <w:rPr>
          <w:rStyle w:val="Text4"/>
        </w:rPr>
        <w:t xml:space="preserve">catch</w:t>
        <w:br w:clear="none"/>
      </w:r>
      <w:r>
        <w:rPr>
          <w:rStyle w:val="Text6"/>
        </w:rPr>
        <w:t xml:space="preserve"> </w:t>
        <w:br w:clear="none"/>
      </w:r>
      <w:r>
        <w:rPr>
          <w:rStyle w:val="Text9"/>
        </w:rPr>
        <w:t xml:space="preserve">(</w:t>
        <w:br w:clear="none"/>
      </w:r>
      <w:r>
        <w:rPr>
          <w:rStyle w:val="Text3"/>
        </w:rPr>
        <w:t xml:space="preserve">SQLException</w:t>
        <w:br w:clear="none"/>
      </w:r>
      <w:r>
        <w:rPr>
          <w:rStyle w:val="Text6"/>
        </w:rPr>
        <w:t xml:space="preserve"> </w:t>
        <w:br w:clear="none"/>
      </w:r>
      <w:r>
        <w:rPr>
          <w:rStyle w:val="Text3"/>
        </w:rPr>
        <w:t xml:space="preserve">e</w:t>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3"/>
        </w:rPr>
        <w:t xml:space="preserve">System</w:t>
        <w:br w:clear="none"/>
      </w:r>
      <w:r>
        <w:rPr>
          <w:rStyle w:val="Text9"/>
        </w:rPr>
        <w:t xml:space="preserve">.</w:t>
        <w:br w:clear="none"/>
      </w:r>
      <w:r>
        <w:rPr>
          <w:rStyle w:val="Text21"/>
        </w:rPr>
        <w:t xml:space="preserve">err</w:t>
        <w:br w:clear="none"/>
      </w:r>
      <w:r>
        <w:rPr>
          <w:rStyle w:val="Text9"/>
        </w:rPr>
        <w:t xml:space="preserve">.</w:t>
        <w:br w:clear="none"/>
      </w:r>
      <w:r>
        <w:rPr>
          <w:rStyle w:val="Text21"/>
        </w:rPr>
        <w:t xml:space="preserve">println</w:t>
        <w:br w:clear="none"/>
      </w:r>
      <w:r>
        <w:rPr>
          <w:rStyle w:val="Text6"/>
        </w:rPr>
        <w:t xml:space="preserve"> </w:t>
        <w:br w:clear="none"/>
      </w:r>
      <w:r>
        <w:rPr>
          <w:rStyle w:val="Text9"/>
        </w:rPr>
        <w:t xml:space="preserve">(</w:t>
        <w:br w:clear="none"/>
      </w:r>
      <w:r>
        <w:t xml:space="preserve">"Transaction failed, rolling back. Error was:"</w:t>
        <w:br w:clear="none"/>
      </w:r>
      <w:r>
        <w:rPr>
          <w:rStyle w:val="Text9"/>
        </w:rPr>
        <w:t xml:space="preserve">);</w:t>
        <w:br w:clear="none"/>
      </w:r>
      <w:r>
        <w:rPr>
          <w:rStyle w:val="Text6"/>
        </w:rPr>
        <w:t xml:space="preserve"/>
        <w:br w:clear="none"/>
        <w:t xml:space="preserve">  </w:t>
        <w:br w:clear="none"/>
      </w:r>
      <w:r>
        <w:rPr>
          <w:rStyle w:val="Text3"/>
        </w:rPr>
        <w:t xml:space="preserve">Cookbook</w:t>
        <w:br w:clear="none"/>
      </w:r>
      <w:r>
        <w:rPr>
          <w:rStyle w:val="Text9"/>
        </w:rPr>
        <w:t xml:space="preserve">.</w:t>
        <w:br w:clear="none"/>
      </w:r>
      <w:r>
        <w:rPr>
          <w:rStyle w:val="Text21"/>
        </w:rPr>
        <w:t xml:space="preserve">printErrorMessage</w:t>
        <w:br w:clear="none"/>
      </w:r>
      <w:r>
        <w:rPr>
          <w:rStyle w:val="Text6"/>
        </w:rPr>
        <w:t xml:space="preserve"> </w:t>
        <w:br w:clear="none"/>
      </w:r>
      <w:r>
        <w:rPr>
          <w:rStyle w:val="Text9"/>
        </w:rPr>
        <w:t xml:space="preserve">(</w:t>
        <w:br w:clear="none"/>
      </w:r>
      <w:r>
        <w:rPr>
          <w:rStyle w:val="Text3"/>
        </w:rPr>
        <w:t xml:space="preserve">e</w:t>
        <w:br w:clear="none"/>
      </w:r>
      <w:r>
        <w:rPr>
          <w:rStyle w:val="Text9"/>
        </w:rPr>
        <w:t xml:space="preserve">);</w:t>
        <w:br w:clear="none"/>
      </w:r>
      <w:r>
        <w:rPr>
          <w:rStyle w:val="Text6"/>
        </w:rPr>
        <w:t xml:space="preserve"/>
        <w:br w:clear="none"/>
        <w:t xml:space="preserve">  </w:t>
        <w:br w:clear="none"/>
      </w:r>
      <w:r>
        <w:rPr>
          <w:rStyle w:val="Text12"/>
        </w:rPr>
        <w:t xml:space="preserve">// empty exception handler in case rollback fails</w:t>
        <w:br w:clear="none"/>
      </w:r>
      <w:r>
        <w:rPr>
          <w:rStyle w:val="Text6"/>
        </w:rPr>
        <w:t xml:space="preserve"/>
        <w:br w:clear="none"/>
        <w:t xml:space="preserve">  </w:t>
        <w:br w:clear="none"/>
      </w:r>
      <w:r>
        <w:rPr>
          <w:rStyle w:val="Text4"/>
        </w:rPr>
        <w:t xml:space="preserve">try</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21"/>
        </w:rPr>
        <w:t xml:space="preserve">rollback</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3"/>
        </w:rPr>
        <w:t xml:space="preserve">conn</w:t>
        <w:br w:clear="none"/>
      </w:r>
      <w:r>
        <w:rPr>
          <w:rStyle w:val="Text9"/>
        </w:rPr>
        <w:t xml:space="preserve">.</w:t>
        <w:br w:clear="none"/>
      </w:r>
      <w:r>
        <w:rPr>
          <w:rStyle w:val="Text21"/>
        </w:rPr>
        <w:t xml:space="preserve">setAutoCommit</w:t>
        <w:br w:clear="none"/>
      </w:r>
      <w:r>
        <w:rPr>
          <w:rStyle w:val="Text6"/>
        </w:rPr>
        <w:t xml:space="preserve"> </w:t>
        <w:br w:clear="none"/>
      </w:r>
      <w:r>
        <w:rPr>
          <w:rStyle w:val="Text9"/>
        </w:rPr>
        <w:t xml:space="preserve">(</w:t>
        <w:br w:clear="none"/>
      </w:r>
      <w:r>
        <w:rPr>
          <w:rStyle w:val="Text4"/>
        </w:rPr>
        <w:t xml:space="preserve">true</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4"/>
        </w:rPr>
        <w:t xml:space="preserve">catch</w:t>
        <w:br w:clear="none"/>
      </w:r>
      <w:r>
        <w:rPr>
          <w:rStyle w:val="Text6"/>
        </w:rPr>
        <w:t xml:space="preserve"> </w:t>
        <w:br w:clear="none"/>
      </w:r>
      <w:r>
        <w:rPr>
          <w:rStyle w:val="Text9"/>
        </w:rPr>
        <w:t xml:space="preserve">(</w:t>
        <w:br w:clear="none"/>
      </w:r>
      <w:r>
        <w:rPr>
          <w:rStyle w:val="Text3"/>
        </w:rPr>
        <w:t xml:space="preserve">Exception</w:t>
        <w:br w:clear="none"/>
      </w:r>
      <w:r>
        <w:rPr>
          <w:rStyle w:val="Text6"/>
        </w:rPr>
        <w:t xml:space="preserve"> </w:t>
        <w:br w:clear="none"/>
      </w:r>
      <w:r>
        <w:rPr>
          <w:rStyle w:val="Text3"/>
        </w:rPr>
        <w:t xml:space="preserve">e2</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r>
      <w:r>
        <w:rPr>
          <w:rStyle w:val="Text9"/>
        </w:rPr>
        <w:t xml:space="preserve">}</w:t>
        <w:br w:clear="none"/>
      </w:r>
    </w:p>
    <w:p>
      <w:bookmarkStart w:id="5438" w:name="Chapter_21__Query_Performance21_1"/>
      <w:bookmarkStart w:id="5439" w:name="Chapter_21__Query_Performance21_2"/>
      <w:bookmarkStart w:id="5440" w:name="Top_of_ch21_html"/>
      <w:bookmarkStart w:id="5441" w:name="Chapter_21__Query_Performance21"/>
      <w:pPr>
        <w:keepNext/>
        <w:pStyle w:val="Heading 1"/>
        <w:pageBreakBefore w:val="on"/>
      </w:pPr>
      <w:r>
        <w:t xml:space="preserve">Chapter 21. </w:t>
        <w:t>Query Performance</w:t>
      </w:r>
      <w:bookmarkEnd w:id="5438"/>
      <w:bookmarkEnd w:id="5439"/>
      <w:bookmarkEnd w:id="5440"/>
      <w:bookmarkEnd w:id="5441"/>
    </w:p>
    <w:p>
      <w:bookmarkStart w:id="5442" w:name="21_0_Introduction_____Indexes_ar"/>
      <w:pPr>
        <w:keepNext/>
        <w:pStyle w:val="Heading 1"/>
      </w:pPr>
      <w:r>
        <w:t>21.0 Introduction</w:t>
      </w:r>
      <w:bookmarkEnd w:id="5442"/>
    </w:p>
    <w:p>
      <w:pPr>
        <w:pStyle w:val="Normal"/>
      </w:pPr>
      <w:r>
        <w:t>Indexes are utilized to find rows quickly if they are created and used as</w:t>
      </w:r>
      <w:r>
        <w:rPr>
          <w:rStyle w:val="Text79"/>
        </w:rPr>
        <w:bookmarkStart w:id="5443" w:name="idm45336838943520"/>
        <w:t/>
        <w:bookmarkEnd w:id="5443"/>
        <w:bookmarkStart w:id="5444" w:name="idm45336838942448"/>
        <w:t/>
        <w:bookmarkEnd w:id="5444"/>
        <w:bookmarkStart w:id="5445" w:name="idm45336838941072"/>
        <w:t/>
        <w:bookmarkEnd w:id="5445"/>
      </w:r>
      <w:r>
        <w:t xml:space="preserve"> intended. Here are the main reasons to use indexes: </w:t>
      </w:r>
    </w:p>
    <w:p>
      <w:pPr>
        <w:pStyle w:val="Para 04"/>
      </w:pPr>
      <w:r>
        <w:t xml:space="preserve">Utilize a </w:t>
      </w:r>
      <w:r>
        <w:rPr>
          <w:rStyle w:val="Text1"/>
        </w:rPr>
        <w:t>WHERE</w:t>
      </w:r>
      <w:r>
        <w:t xml:space="preserve"> clause in a </w:t>
      </w:r>
      <w:r>
        <w:rPr>
          <w:rStyle w:val="Text1"/>
        </w:rPr>
        <w:t>SELECT</w:t>
      </w:r>
      <w:r>
        <w:t xml:space="preserve"> statement to efficiently find rows. </w:t>
      </w:r>
    </w:p>
    <w:p>
      <w:pPr>
        <w:pStyle w:val="Para 04"/>
      </w:pPr>
      <w:r>
        <w:t xml:space="preserve">Find the best query execution plan by the index’s uniqueness of values stored in a given column, known as </w:t>
      </w:r>
      <w:r>
        <w:rPr>
          <w:rStyle w:val="Text15"/>
        </w:rPr>
        <w:t>cardinality</w:t>
      </w:r>
      <w:r>
        <w:t xml:space="preserve">, and the least number of rows returned. </w:t>
      </w:r>
    </w:p>
    <w:p>
      <w:pPr>
        <w:pStyle w:val="Para 04"/>
      </w:pPr>
      <w:r>
        <w:t xml:space="preserve">Enable the join operations between different tables. </w:t>
      </w:r>
    </w:p>
    <w:p>
      <w:pPr>
        <w:pStyle w:val="Normal"/>
      </w:pPr>
      <w:r>
        <w:t/>
      </w:r>
    </w:p>
    <w:p>
      <w:pPr>
        <w:pStyle w:val="Normal"/>
      </w:pPr>
      <w:r>
        <w:t xml:space="preserve">Indexes are vital to efficiently scanning and searching for values in tables. Without them, MySQL would need to read all of the rows in a given table when performing a query. Due to different table sizes, MySQL has to bring all the data read from the table to memory, and it can sort, filter, and return values only of the selected data. This operation may require additional resources to copy data to a new temporary table to perform sort operations. Indexes are crucial to query performance; hence, nonindexed tables are a considerable overhead to a database unless they are small reference tables. </w:t>
      </w:r>
    </w:p>
    <w:p>
      <w:pPr>
        <w:pStyle w:val="Normal"/>
      </w:pPr>
      <w:r>
        <w:t>For fast query performance, a primary key for each table representing one</w:t>
      </w:r>
      <w:r>
        <w:rPr>
          <w:rStyle w:val="Text79"/>
        </w:rPr>
        <w:bookmarkStart w:id="5446" w:name="idm45336839319152"/>
        <w:t/>
        <w:bookmarkEnd w:id="5446"/>
        <w:bookmarkStart w:id="5447" w:name="idm45336839318080"/>
        <w:t/>
        <w:bookmarkEnd w:id="5447"/>
      </w:r>
      <w:r>
        <w:t xml:space="preserve"> or more columns is required. While using the InnoDB storage engine, the table’s data is physically ordered to do fast lookups and sorts using primary key columns. The ideal table design uses a covering index where the query results are computed using index columns. Most of the indexes used by MySQL are stored in B-trees, which allow fast data access due to reduced data access time. </w:t>
      </w:r>
    </w:p>
    <w:p>
      <w:pPr>
        <w:pStyle w:val="Normal"/>
      </w:pPr>
      <w:r>
        <w:t xml:space="preserve">If the table is big in data size and does not have any keys, creating an extra field like </w:t>
      </w:r>
      <w:r>
        <w:rPr>
          <w:rStyle w:val="Text1"/>
        </w:rPr>
        <w:t>table_name_id</w:t>
      </w:r>
      <w:r>
        <w:t xml:space="preserve"> as a primary key can bring a considerable benefit in setting unique pointers doing join operations. InnoDB tables always have a clustered index representing a primary key, if not already created by a user. A clustered index is a table where the data and the rows are stored in the table’s order on the key values in one direction.</w:t>
      </w:r>
    </w:p>
    <w:p>
      <w:pPr>
        <w:pStyle w:val="Heading 5"/>
        <w:keepLines w:val="on"/>
      </w:pPr>
      <w:r>
        <w:t>Note</w:t>
      </w:r>
    </w:p>
    <w:p>
      <w:pPr>
        <w:pStyle w:val="Para 10"/>
        <w:keepLines w:val="on"/>
      </w:pPr>
      <w:r>
        <w:t xml:space="preserve">If no </w:t>
      </w:r>
      <w:r>
        <w:rPr>
          <w:rStyle w:val="Text1"/>
        </w:rPr>
        <w:t>WHERE</w:t>
      </w:r>
      <w:r>
        <w:t xml:space="preserve"> clause is used in a query, it’s a full table scan for MySQL optimizer. For example: </w:t>
      </w:r>
    </w:p>
    <w:p>
      <w:pPr>
        <w:pStyle w:val="Para 42"/>
        <w:keepLines w:val="on"/>
      </w:pPr>
      <w:r>
        <w:t xml:space="preserve">SELECT</w:t>
        <w:br w:clear="none"/>
      </w:r>
      <w:r>
        <w:rPr>
          <w:rStyle w:val="Text6"/>
        </w:rPr>
        <w:t xml:space="preserve"> </w:t>
        <w:br w:clear="none"/>
      </w:r>
      <w:r>
        <w:rPr>
          <w:rStyle w:val="Text9"/>
        </w:rPr>
        <w:t xml:space="preserve">*</w:t>
        <w:br w:clear="none"/>
      </w:r>
      <w:r>
        <w:rPr>
          <w:rStyle w:val="Text6"/>
        </w:rPr>
        <w:t xml:space="preserve"> </w:t>
        <w:br w:clear="none"/>
      </w:r>
      <w:r>
        <w:t xml:space="preserve">FROM</w:t>
        <w:br w:clear="none"/>
      </w:r>
      <w:r>
        <w:rPr>
          <w:rStyle w:val="Text6"/>
        </w:rPr>
        <w:t xml:space="preserve"> </w:t>
        <w:br w:clear="none"/>
      </w:r>
      <w:r>
        <w:rPr>
          <w:rStyle w:val="Text3"/>
        </w:rPr>
        <w:t xml:space="preserve">customer</w:t>
        <w:br w:clear="none"/>
      </w:r>
      <w:r>
        <w:rPr>
          <w:rStyle w:val="Text10"/>
        </w:rPr>
        <w:t xml:space="preserve">;</w:t>
        <w:br w:clear="none"/>
      </w:r>
    </w:p>
    <w:p>
      <w:pPr>
        <w:pStyle w:val="Para 10"/>
        <w:keepLines w:val="on"/>
      </w:pPr>
      <w:r>
        <w:t xml:space="preserve">This does not change whether the index exists or not for the </w:t>
      </w:r>
      <w:r>
        <w:rPr>
          <w:rStyle w:val="Text1"/>
        </w:rPr>
        <w:t>customer</w:t>
      </w:r>
      <w:r>
        <w:t xml:space="preserve"> table.</w:t>
      </w:r>
    </w:p>
    <w:p>
      <w:pPr>
        <w:pStyle w:val="Normal"/>
      </w:pPr>
      <w:r>
        <w:t>The following are some key terms you’ll need to know before getting started with index strategies:</w:t>
      </w:r>
      <w:r>
        <w:rPr>
          <w:rStyle w:val="Text79"/>
        </w:rPr>
        <w:bookmarkStart w:id="5448" w:name="idm45336840275776"/>
        <w:t/>
        <w:bookmarkEnd w:id="5448"/>
      </w:r>
    </w:p>
    <w:p>
      <w:pPr>
        <w:pStyle w:val="Para 11"/>
      </w:pPr>
      <w:r>
        <w:t>Table scan</w:t>
      </w:r>
    </w:p>
    <w:p>
      <w:pPr>
        <w:pStyle w:val="Normal"/>
      </w:pPr>
      <w:r>
        <w:t>A table scan reads all rows in the given table while performing a query. A developer should avoid full table scans as much as possible,</w:t>
      </w:r>
      <w:r>
        <w:rPr>
          <w:rStyle w:val="Text79"/>
        </w:rPr>
        <w:bookmarkStart w:id="5449" w:name="idm45336839013648"/>
        <w:t/>
        <w:bookmarkEnd w:id="5449"/>
      </w:r>
      <w:r>
        <w:t xml:space="preserve"> including doing </w:t>
      </w:r>
      <w:r>
        <w:rPr>
          <w:rStyle w:val="Text1"/>
        </w:rPr>
        <w:t>COUNT(*)</w:t>
      </w:r>
      <w:r>
        <w:t xml:space="preserve"> operations. </w:t>
      </w:r>
    </w:p>
    <w:p>
      <w:pPr>
        <w:pStyle w:val="Para 11"/>
      </w:pPr>
      <w:r>
        <w:t xml:space="preserve">Tree traversal </w:t>
      </w:r>
    </w:p>
    <w:p>
      <w:pPr>
        <w:pStyle w:val="Normal"/>
      </w:pPr>
      <w:r>
        <w:t>Tree traversal is a method that indexes use to access data in hops. The goal of the index is</w:t>
      </w:r>
      <w:r>
        <w:rPr>
          <w:rStyle w:val="Text79"/>
        </w:rPr>
        <w:bookmarkStart w:id="5450" w:name="idm45336839011424"/>
        <w:t/>
        <w:bookmarkEnd w:id="5450"/>
      </w:r>
      <w:r>
        <w:t xml:space="preserve"> to make minimum hops via traversal to fetch data. The fewer the number of leaf nodes, the faster the index traversal. </w:t>
      </w:r>
    </w:p>
    <w:p>
      <w:pPr>
        <w:pStyle w:val="Para 11"/>
      </w:pPr>
      <w:r>
        <w:t xml:space="preserve">Leaf nodes </w:t>
      </w:r>
    </w:p>
    <w:p>
      <w:pPr>
        <w:pStyle w:val="Normal"/>
      </w:pPr>
      <w:r>
        <w:t>Leaf nodes are part of the B-tree index structure. They maintain the changes</w:t>
      </w:r>
      <w:r>
        <w:rPr>
          <w:rStyle w:val="Text79"/>
        </w:rPr>
        <w:bookmarkStart w:id="5451" w:name="idm45336839009792"/>
        <w:t/>
        <w:bookmarkEnd w:id="5451"/>
      </w:r>
      <w:r>
        <w:t xml:space="preserve"> in the index as data changes and establish a doubly linked list to connect index leaf nodes. </w:t>
      </w:r>
    </w:p>
    <w:p>
      <w:pPr>
        <w:pStyle w:val="Para 11"/>
      </w:pPr>
      <w:r>
        <w:t xml:space="preserve">B-tree structure </w:t>
      </w:r>
    </w:p>
    <w:p>
      <w:pPr>
        <w:pStyle w:val="Normal"/>
      </w:pPr>
      <w:r>
        <w:t>B-tree is a self-balancing tree data structure that keeps data sorted and</w:t>
      </w:r>
      <w:r>
        <w:rPr>
          <w:rStyle w:val="Text79"/>
        </w:rPr>
        <w:bookmarkStart w:id="5452" w:name="idm45336839799280"/>
        <w:t/>
        <w:bookmarkEnd w:id="5452"/>
      </w:r>
      <w:r>
        <w:t xml:space="preserve"> allows searches, sequential access, insertions, and deletions in logarithmic time. The B-tree is a generalization of a binary search tree in that a node can have more than two children. </w:t>
      </w:r>
    </w:p>
    <w:p>
      <w:pPr>
        <w:pStyle w:val="Normal"/>
      </w:pPr>
      <w:r>
        <w:t>While the B-tree index is commonly used among MySQL storage engines, different kinds of data structures are used for hash indexes. Hash indexes have different characteristics and their own use cases.</w:t>
      </w:r>
      <w:r>
        <w:rPr>
          <w:rStyle w:val="Text79"/>
        </w:rPr>
        <w:bookmarkStart w:id="5453" w:name="idm45336839798064"/>
        <w:t/>
        <w:bookmarkEnd w:id="5453"/>
        <w:bookmarkStart w:id="5454" w:name="idm45336839797024"/>
        <w:t/>
        <w:bookmarkEnd w:id="5454"/>
        <w:bookmarkStart w:id="5455" w:name="idm45336839795920"/>
        <w:t/>
        <w:bookmarkEnd w:id="5455"/>
        <w:bookmarkStart w:id="5456" w:name="idm45336840178432"/>
        <w:t/>
        <w:bookmarkEnd w:id="5456"/>
      </w:r>
      <w:r>
        <w:t xml:space="preserve"> Consult </w:t>
      </w:r>
      <w:hyperlink r:id="rId119">
        <w:r>
          <w:rPr>
            <w:rStyle w:val="Text2"/>
          </w:rPr>
          <w:t>“Comparison of B-Tree and Hash Indexes”</w:t>
        </w:r>
      </w:hyperlink>
      <w:r>
        <w:t xml:space="preserve"> in the MySQL Reference Manual for further details. </w:t>
      </w:r>
    </w:p>
    <w:p>
      <w:pPr>
        <w:pStyle w:val="Heading 6"/>
        <w:keepLines w:val="on"/>
      </w:pPr>
      <w:r>
        <w:t>Warning</w:t>
      </w:r>
    </w:p>
    <w:p>
      <w:pPr>
        <w:pStyle w:val="Para 10"/>
        <w:keepLines w:val="on"/>
      </w:pPr>
      <w:r>
        <w:t>While indexes help you retrieve rows faster, over-creating or keeping</w:t>
      </w:r>
      <w:r>
        <w:rPr>
          <w:rStyle w:val="Text79"/>
        </w:rPr>
        <w:bookmarkStart w:id="5457" w:name="idm45336840175600"/>
        <w:t/>
        <w:bookmarkEnd w:id="5457"/>
        <w:bookmarkStart w:id="5458" w:name="idm45336840174528"/>
        <w:t/>
        <w:bookmarkEnd w:id="5458"/>
        <w:bookmarkStart w:id="5459" w:name="idm45336840173152"/>
        <w:t/>
        <w:bookmarkEnd w:id="5459"/>
        <w:bookmarkStart w:id="5460" w:name="idm45336840207344"/>
        <w:t/>
        <w:bookmarkEnd w:id="5460"/>
      </w:r>
      <w:r>
        <w:t xml:space="preserve"> unused indexes is a burden to the database’s I/O operation. Every index leaf page (the lowest level of the index where all of the keys for the index appear in sorted order) must be maintained </w:t>
        <w:t>for all</w:t>
        <w:t xml:space="preserve"> </w:t>
      </w:r>
      <w:r>
        <w:rPr>
          <w:rStyle w:val="Text1"/>
        </w:rPr>
        <w:t>UPDATE</w:t>
      </w:r>
      <w:r>
        <w:t>/</w:t>
      </w:r>
      <w:r>
        <w:rPr>
          <w:rStyle w:val="Text1"/>
        </w:rPr>
        <w:t>INSERT</w:t>
      </w:r>
      <w:r>
        <w:t>/</w:t>
      </w:r>
      <w:r>
        <w:rPr>
          <w:rStyle w:val="Text1"/>
        </w:rPr>
        <w:t>DELETE</w:t>
      </w:r>
      <w:r>
        <w:t xml:space="preserve"> operations, hence creating extra overhead. </w:t>
      </w:r>
    </w:p>
    <w:p>
      <w:bookmarkStart w:id="5461" w:name="21_1_Creating_IndexesProblemYour"/>
      <w:pPr>
        <w:keepNext/>
        <w:pStyle w:val="Heading 1"/>
      </w:pPr>
      <w:r>
        <w:t>21.1 Creating Indexes</w:t>
      </w:r>
      <w:bookmarkEnd w:id="5461"/>
    </w:p>
    <w:p>
      <w:bookmarkStart w:id="5462" w:name="ProblemYour_query_is_very_slow_t"/>
      <w:pPr>
        <w:keepNext/>
        <w:pStyle w:val="Heading 2"/>
      </w:pPr>
      <w:r>
        <w:t>Problem</w:t>
      </w:r>
      <w:bookmarkEnd w:id="5462"/>
    </w:p>
    <w:p>
      <w:pPr>
        <w:pStyle w:val="Normal"/>
      </w:pPr>
      <w:r>
        <w:t>Your query is very slow to respond.</w:t>
      </w:r>
      <w:r>
        <w:rPr>
          <w:rStyle w:val="Text79"/>
        </w:rPr>
        <w:bookmarkStart w:id="5463" w:name="idm45336839817888"/>
        <w:t/>
        <w:bookmarkEnd w:id="5463"/>
        <w:bookmarkStart w:id="5464" w:name="idm45336839816816"/>
        <w:t/>
        <w:bookmarkEnd w:id="5464"/>
        <w:bookmarkStart w:id="5465" w:name="idm45336839815744"/>
        <w:t/>
        <w:bookmarkEnd w:id="5465"/>
        <w:bookmarkStart w:id="5466" w:name="idm45336839814672"/>
        <w:t/>
        <w:bookmarkEnd w:id="5466"/>
      </w:r>
      <w:r>
        <w:t xml:space="preserve"> </w:t>
      </w:r>
    </w:p>
    <w:p>
      <w:bookmarkStart w:id="5467" w:name="SolutionCreate_an_index_on_your"/>
      <w:pPr>
        <w:keepNext/>
        <w:pStyle w:val="Heading 2"/>
      </w:pPr>
      <w:r>
        <w:t>Solution</w:t>
      </w:r>
      <w:bookmarkEnd w:id="5467"/>
    </w:p>
    <w:p>
      <w:pPr>
        <w:pStyle w:val="Normal"/>
      </w:pPr>
      <w:r>
        <w:t xml:space="preserve">Create an index on your column to retrieve just the rows you are seeking. </w:t>
      </w:r>
    </w:p>
    <w:p>
      <w:bookmarkStart w:id="5468" w:name="DiscussionTables_without_indexes"/>
      <w:pPr>
        <w:keepNext/>
        <w:pStyle w:val="Heading 2"/>
      </w:pPr>
      <w:r>
        <w:t>Discussion</w:t>
      </w:r>
      <w:bookmarkEnd w:id="5468"/>
    </w:p>
    <w:p>
      <w:pPr>
        <w:pStyle w:val="Normal"/>
      </w:pPr>
      <w:r>
        <w:t xml:space="preserve">Tables without indexes are just logbook data written randomly with no reference to look up. As a result, most of the queries to such tables are slow. The exception applies only to reference tables with a limited number of rows depending on schema design. </w:t>
      </w:r>
    </w:p>
    <w:p>
      <w:pPr>
        <w:pStyle w:val="Normal"/>
      </w:pPr>
      <w:r>
        <w:t>MySQL recommends giving each table a primary key column</w:t>
      </w:r>
      <w:r>
        <w:rPr>
          <w:rStyle w:val="Text79"/>
        </w:rPr>
        <w:bookmarkStart w:id="5469" w:name="idm45336838875936"/>
        <w:t/>
        <w:bookmarkEnd w:id="5469"/>
      </w:r>
      <w:r>
        <w:t xml:space="preserve"> with </w:t>
      </w:r>
      <w:r>
        <w:rPr>
          <w:rStyle w:val="Text1"/>
        </w:rPr>
        <w:t>NOT NULL</w:t>
      </w:r>
      <w:r>
        <w:t xml:space="preserve"> characteristic for each row. </w:t>
      </w:r>
    </w:p>
    <w:p>
      <w:pPr>
        <w:pStyle w:val="Normal"/>
      </w:pPr>
      <w:r>
        <w:t xml:space="preserve">We have a table called </w:t>
      </w:r>
      <w:r>
        <w:rPr>
          <w:rStyle w:val="Text1"/>
        </w:rPr>
        <w:t>top_names</w:t>
      </w:r>
      <w:r>
        <w:t xml:space="preserve"> from </w:t>
      </w:r>
      <w:r>
        <w:rPr>
          <w:rStyle w:val="Text1"/>
        </w:rPr>
        <w:t>Names_2010Census.csv</w:t>
      </w:r>
      <w:r>
        <w:t xml:space="preserve"> data:</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rPr>
          <w:rStyle w:val="Text9"/>
        </w:rPr>
        <w:t xml:space="preserve">`</w:t>
        <w:br w:clear="none"/>
      </w:r>
      <w:r>
        <w:t xml:space="preserve">top_names</w:t>
        <w:br w:clear="none"/>
      </w:r>
      <w:r>
        <w:rPr>
          <w:rStyle w:val="Text9"/>
        </w:rPr>
        <w:t xml:space="preserve">`</w:t>
        <w:br w:clear="none"/>
      </w:r>
      <w:r>
        <w:rPr>
          <w:rStyle w:val="Text8"/>
        </w:rPr>
        <w:t xml:space="preserve"> </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top_name</w:t>
        <w:br w:clear="none"/>
      </w:r>
      <w:r>
        <w:rPr>
          <w:rStyle w:val="Text9"/>
        </w:rPr>
        <w:t xml:space="preserv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25</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name_rank</w:t>
        <w:br w:clear="none"/>
      </w:r>
      <w:r>
        <w:rPr>
          <w:rStyle w:val="Text9"/>
        </w:rPr>
        <w:t xml:space="preserve">`</w:t>
        <w:br w:clear="none"/>
      </w:r>
      <w:r>
        <w:rPr>
          <w:rStyle w:val="Text8"/>
        </w:rPr>
        <w:t xml:space="preserve"> </w:t>
        <w:br w:clear="none"/>
      </w:r>
      <w:r>
        <w:rPr>
          <w:rStyle w:val="Text18"/>
        </w:rPr>
        <w:t xml:space="preserve">smallint</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name_count</w:t>
        <w:br w:clear="none"/>
      </w:r>
      <w:r>
        <w:rPr>
          <w:rStyle w:val="Text9"/>
        </w:rPr>
        <w:t xml:space="preserve">`</w:t>
        <w:br w:clear="none"/>
      </w:r>
      <w:r>
        <w:rPr>
          <w:rStyle w:val="Text8"/>
        </w:rPr>
        <w:t xml:space="preserve"> </w:t>
        <w:br w:clear="none"/>
      </w:r>
      <w:r>
        <w:rPr>
          <w:rStyle w:val="Text18"/>
        </w:rPr>
        <w:t xml:space="preserve">int</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prop100k</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8</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cum_prop100k</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8</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pctwhite</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5</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pctblack</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5</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pctapi</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5</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pctaian</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5</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pct2prace</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5</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rPr>
          <w:rStyle w:val="Text9"/>
        </w:rPr>
        <w:t xml:space="preserve">`</w:t>
        <w:br w:clear="none"/>
      </w:r>
      <w:r>
        <w:t xml:space="preserve">pcthispanic</w:t>
        <w:br w:clear="none"/>
      </w:r>
      <w:r>
        <w:rPr>
          <w:rStyle w:val="Text9"/>
        </w:rPr>
        <w:t xml:space="preserve">`</w:t>
        <w:br w:clear="none"/>
      </w:r>
      <w:r>
        <w:rPr>
          <w:rStyle w:val="Text8"/>
        </w:rPr>
        <w:t xml:space="preserve"> </w:t>
        <w:br w:clear="none"/>
      </w:r>
      <w:r>
        <w:rPr>
          <w:rStyle w:val="Text18"/>
        </w:rPr>
        <w:t xml:space="preserve">decimal</w:t>
        <w:br w:clear="none"/>
      </w:r>
      <w:r>
        <w:rPr>
          <w:rStyle w:val="Text10"/>
        </w:rPr>
        <w:t xml:space="preserve">(</w:t>
        <w:br w:clear="none"/>
      </w:r>
      <w:r>
        <w:rPr>
          <w:rStyle w:val="Text16"/>
        </w:rPr>
        <w:t xml:space="preserve">5</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DEFAULT</w:t>
        <w:br w:clear="none"/>
      </w:r>
      <w:r>
        <w:rPr>
          <w:rStyle w:val="Text8"/>
        </w:rPr>
        <w:t xml:space="preserve"> </w:t>
        <w:br w:clear="none"/>
      </w:r>
      <w:r>
        <w:rPr>
          <w:rStyle w:val="Text4"/>
        </w:rPr>
        <w:t xml:space="preserve">NULL</w:t>
        <w:br w:clear="none"/>
      </w:r>
      <w:r>
        <w:rPr>
          <w:rStyle w:val="Text8"/>
        </w:rPr>
        <w:t xml:space="preserve"/>
        <w:br w:clear="none"/>
      </w:r>
      <w:r>
        <w:rPr>
          <w:rStyle w:val="Text10"/>
        </w:rPr>
        <w:t xml:space="preserve">)</w:t>
        <w:br w:clear="none"/>
      </w:r>
      <w:r>
        <w:rPr>
          <w:rStyle w:val="Text8"/>
        </w:rPr>
        <w:t xml:space="preserve"> </w:t>
        <w:br w:clear="none"/>
      </w:r>
      <w:r>
        <w:t xml:space="preserve">ENGINE</w:t>
        <w:br w:clear="none"/>
      </w:r>
      <w:r>
        <w:rPr>
          <w:rStyle w:val="Text9"/>
        </w:rPr>
        <w:t xml:space="preserve">=</w:t>
        <w:br w:clear="none"/>
      </w:r>
      <w:r>
        <w:t xml:space="preserve">InnoDB</w:t>
        <w:br w:clear="none"/>
      </w:r>
      <w:r>
        <w:rPr>
          <w:rStyle w:val="Text8"/>
        </w:rPr>
        <w:t xml:space="preserve"> </w:t>
        <w:br w:clear="none"/>
      </w:r>
      <w:r>
        <w:rPr>
          <w:rStyle w:val="Text4"/>
        </w:rPr>
        <w:t xml:space="preserve">DEFAULT</w:t>
        <w:br w:clear="none"/>
      </w:r>
      <w:r>
        <w:rPr>
          <w:rStyle w:val="Text8"/>
        </w:rPr>
        <w:t xml:space="preserve"> </w:t>
        <w:br w:clear="none"/>
      </w:r>
      <w:r>
        <w:t xml:space="preserve">CHARSET</w:t>
        <w:br w:clear="none"/>
      </w:r>
      <w:r>
        <w:rPr>
          <w:rStyle w:val="Text9"/>
        </w:rPr>
        <w:t xml:space="preserve">=</w:t>
        <w:br w:clear="none"/>
      </w:r>
      <w:r>
        <w:t xml:space="preserve">utf8mb4</w:t>
        <w:br w:clear="none"/>
      </w:r>
      <w:r>
        <w:rPr>
          <w:rStyle w:val="Text8"/>
        </w:rPr>
        <w:t xml:space="preserve"> </w:t>
        <w:br w:clear="none"/>
      </w:r>
      <w:r>
        <w:rPr>
          <w:rStyle w:val="Text4"/>
        </w:rPr>
        <w:t xml:space="preserve">COLLATE</w:t>
        <w:br w:clear="none"/>
      </w:r>
      <w:r>
        <w:rPr>
          <w:rStyle w:val="Text9"/>
        </w:rPr>
        <w:t xml:space="preserve">=</w:t>
        <w:br w:clear="none"/>
      </w:r>
      <w:r>
        <w:t xml:space="preserve">utf8mb4_0900_ai_ci</w:t>
        <w:br w:clear="none"/>
      </w:r>
      <w:r>
        <w:rPr>
          <w:rStyle w:val="Text10"/>
        </w:rPr>
        <w:t xml:space="preserve">;</w:t>
        <w:br w:clear="none"/>
      </w:r>
    </w:p>
    <w:p>
      <w:pPr>
        <w:pStyle w:val="Normal"/>
      </w:pPr>
      <w:r>
        <w:t>And you load the data:</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LOAD</w:t>
        <w:br w:clear="none"/>
      </w:r>
      <w:r>
        <w:rPr>
          <w:rStyle w:val="Text20"/>
        </w:rPr>
        <w:t xml:space="preserve"> </w:t>
        <w:br w:clear="none"/>
      </w:r>
      <w:r>
        <w:rPr>
          <w:rStyle w:val="Text14"/>
        </w:rPr>
        <w:t xml:space="preserve">DATA</w:t>
        <w:br w:clear="none"/>
      </w:r>
      <w:r>
        <w:rPr>
          <w:rStyle w:val="Text20"/>
        </w:rPr>
        <w:t xml:space="preserve"> </w:t>
        <w:br w:clear="none"/>
      </w:r>
      <w:r>
        <w:rPr>
          <w:rStyle w:val="Text14"/>
        </w:rPr>
        <w:t xml:space="preserve">LOCAL</w:t>
        <w:br w:clear="none"/>
      </w:r>
      <w:r>
        <w:rPr>
          <w:rStyle w:val="Text20"/>
        </w:rPr>
        <w:t xml:space="preserve"> </w:t>
        <w:br w:clear="none"/>
      </w:r>
      <w:r>
        <w:rPr>
          <w:rStyle w:val="Text13"/>
        </w:rPr>
        <w:t xml:space="preserve">INFILE</w:t>
        <w:br w:clear="none"/>
      </w:r>
      <w:r>
        <w:rPr>
          <w:rStyle w:val="Text20"/>
        </w:rPr>
        <w:t xml:space="preserve"> </w:t>
        <w:br w:clear="none"/>
      </w:r>
      <w:r>
        <w:rPr>
          <w:rStyle w:val="Text22"/>
        </w:rPr>
        <w:t xml:space="preserve">'Names_2010Census.csv'</w:t>
        <w:br w:clear="none"/>
      </w:r>
      <w:r>
        <w:rPr>
          <w:rStyle w:val="Text20"/>
        </w:rPr>
        <w:t xml:space="preserve"> </w:t>
        <w:br w:clear="none"/>
      </w:r>
      <w:r>
        <w:rPr>
          <w:rStyle w:val="Text14"/>
        </w:rPr>
        <w:t xml:space="preserve">into</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top_names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FIELDS</w:t>
        <w:br w:clear="none"/>
      </w:r>
      <w:r>
        <w:rPr>
          <w:rStyle w:val="Text20"/>
        </w:rPr>
        <w:t xml:space="preserve"> </w:t>
        <w:br w:clear="none"/>
      </w:r>
      <w:r>
        <w:rPr>
          <w:rStyle w:val="Text13"/>
        </w:rPr>
        <w:t xml:space="preserve">TERMINATED</w:t>
        <w:br w:clear="none"/>
      </w:r>
      <w:r>
        <w:rPr>
          <w:rStyle w:val="Text20"/>
        </w:rPr>
        <w:t xml:space="preserve"> </w:t>
        <w:br w:clear="none"/>
      </w:r>
      <w:r>
        <w:rPr>
          <w:rStyle w:val="Text14"/>
        </w:rPr>
        <w:t xml:space="preserve">BY</w:t>
        <w:br w:clear="none"/>
      </w:r>
      <w:r>
        <w:rPr>
          <w:rStyle w:val="Text20"/>
        </w:rPr>
        <w:t xml:space="preserve"> </w:t>
        <w:br w:clear="none"/>
      </w:r>
      <w:r>
        <w:rPr>
          <w:rStyle w:val="Text22"/>
        </w:rPr>
        <w:t xml:space="preserve">','</w:t>
        <w:br w:clear="none"/>
      </w:r>
      <w:r>
        <w:rPr>
          <w:rStyle w:val="Text20"/>
        </w:rPr>
        <w:t xml:space="preserve"> </w:t>
        <w:br w:clear="none"/>
      </w:r>
      <w:r>
        <w:rPr>
          <w:rStyle w:val="Text13"/>
        </w:rPr>
        <w:t xml:space="preserve">ENCLOSED</w:t>
        <w:br w:clear="none"/>
      </w:r>
      <w:r>
        <w:rPr>
          <w:rStyle w:val="Text20"/>
        </w:rPr>
        <w:t xml:space="preserve"> </w:t>
        <w:br w:clear="none"/>
      </w:r>
      <w:r>
        <w:rPr>
          <w:rStyle w:val="Text14"/>
        </w:rPr>
        <w:t xml:space="preserve">BY</w:t>
        <w:br w:clear="none"/>
      </w:r>
      <w:r>
        <w:rPr>
          <w:rStyle w:val="Text20"/>
        </w:rPr>
        <w:t xml:space="preserve"> </w:t>
        <w:br w:clear="none"/>
      </w:r>
      <w:r>
        <w:rPr>
          <w:rStyle w:val="Text22"/>
        </w:rPr>
        <w:t xml:space="preserve">'"'</w:t>
        <w:br w:clear="none"/>
      </w:r>
      <w:r>
        <w:rPr>
          <w:rStyle w:val="Text20"/>
        </w:rPr>
        <w:t xml:space="preserve"> </w:t>
        <w:br w:clear="none"/>
      </w:r>
      <w:r>
        <w:rPr>
          <w:rStyle w:val="Text13"/>
        </w:rPr>
        <w:t xml:space="preserve">LINES</w:t>
        <w:br w:clear="none"/>
      </w:r>
      <w:r>
        <w:rPr>
          <w:rStyle w:val="Text20"/>
        </w:rPr>
        <w:t xml:space="preserve"> </w:t>
        <w:br w:clear="none"/>
      </w:r>
      <w:r>
        <w:rPr>
          <w:rStyle w:val="Text13"/>
        </w:rPr>
        <w:t xml:space="preserve">TERMINATED</w:t>
        <w:br w:clear="none"/>
      </w:r>
      <w:r>
        <w:rPr>
          <w:rStyle w:val="Text20"/>
        </w:rPr>
        <w:t xml:space="preserve"> </w:t>
        <w:br w:clear="none"/>
      </w:r>
      <w:r>
        <w:rPr>
          <w:rStyle w:val="Text14"/>
        </w:rPr>
        <w:t xml:space="preserve">BY</w:t>
        <w:br w:clear="none"/>
      </w:r>
      <w:r>
        <w:rPr>
          <w:rStyle w:val="Text20"/>
        </w:rPr>
        <w:t xml:space="preserve"> </w:t>
        <w:br w:clear="none"/>
      </w:r>
      <w:r>
        <w:rPr>
          <w:rStyle w:val="Text22"/>
        </w:rPr>
        <w:t xml:space="preserve">'\n'</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162255</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10"/>
        </w:rPr>
        <w:t xml:space="preserve">,</w:t>
        <w:br w:clear="none"/>
      </w:r>
      <w:r>
        <w:rPr>
          <w:rStyle w:val="Text8"/>
        </w:rPr>
        <w:t xml:space="preserve"> </w:t>
        <w:br w:clear="none"/>
      </w:r>
      <w:r>
        <w:rPr>
          <w:rStyle w:val="Text16"/>
        </w:rPr>
        <w:t xml:space="preserve">65535</w:t>
        <w:br w:clear="none"/>
      </w:r>
      <w:r>
        <w:rPr>
          <w:rStyle w:val="Text8"/>
        </w:rPr>
        <w:t xml:space="preserve"> </w:t>
        <w:br w:clear="none"/>
      </w:r>
      <w:r>
        <w:t xml:space="preserve">warnings</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93</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162255</w:t>
        <w:br w:clear="none"/>
      </w:r>
      <w:r>
        <w:rPr>
          <w:rStyle w:val="Text8"/>
        </w:rPr>
        <w:t xml:space="preserve">  </w:t>
        <w:br w:clear="none"/>
      </w:r>
      <w:r>
        <w:t xml:space="preserve">Deleted</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Skipped</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444813</w:t>
        <w:br w:clear="none"/>
      </w:r>
    </w:p>
    <w:p>
      <w:pPr>
        <w:pStyle w:val="Normal"/>
      </w:pPr>
      <w:r>
        <w:t>Now that we have created and loaded our table, we can proceed with the following query:</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names_id</w:t>
        <w:br w:clear="none"/>
      </w:r>
      <w:r>
        <w:rPr>
          <w:rStyle w:val="Text27"/>
        </w:rPr>
        <w:t xml:space="preserve">,</w:t>
        <w:br w:clear="none"/>
      </w:r>
      <w:r>
        <w:rPr>
          <w:rStyle w:val="Text17"/>
        </w:rPr>
        <w:t xml:space="preserve">top_name</w:t>
        <w:br w:clear="none"/>
      </w:r>
      <w:r>
        <w:rPr>
          <w:rStyle w:val="Text27"/>
        </w:rPr>
        <w:t xml:space="preserve">,</w:t>
        <w:br w:clear="none"/>
      </w:r>
      <w:r>
        <w:rPr>
          <w:rStyle w:val="Text17"/>
        </w:rPr>
        <w:t xml:space="preserve">name_rank</w:t>
        <w:br w:clear="none"/>
      </w:r>
      <w:r>
        <w:rPr>
          <w:rStyle w:val="Text20"/>
        </w:rPr>
        <w:t xml:space="preserve"> </w:t>
        <w:br w:clear="none"/>
        <w:t xml:space="preserve">	</w:t>
        <w:br w:clear="none"/>
      </w:r>
      <w:r>
        <w:rPr>
          <w:rStyle w:val="Text32"/>
        </w:rPr>
        <w:t xml:space="preserve">-</w:t>
        <w:br w:clear="none"/>
        <w:t xml:space="preserve">&gt;</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top_names</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top_name</w:t>
        <w:br w:clear="none"/>
      </w:r>
      <w:r>
        <w:rPr>
          <w:rStyle w:val="Text20"/>
        </w:rPr>
        <w:t xml:space="preserve"> </w:t>
        <w:br w:clear="none"/>
      </w:r>
      <w:r>
        <w:rPr>
          <w:rStyle w:val="Text32"/>
        </w:rPr>
        <w:t xml:space="preserve">=</w:t>
        <w:br w:clear="none"/>
      </w:r>
      <w:r>
        <w:rPr>
          <w:rStyle w:val="Text20"/>
        </w:rPr>
        <w:t xml:space="preserve"> </w:t>
        <w:br w:clear="none"/>
      </w:r>
      <w:r>
        <w:rPr>
          <w:rStyle w:val="Text42"/>
        </w:rPr>
        <w:t xml:space="preserve">"BROWN"</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names_id</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top_name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name_rank</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5</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BROWN</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04</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As you can see here, MySQL has to do a full table scan to find any rows in this table outside of its </w:t>
      </w:r>
      <w:r>
        <w:rPr>
          <w:rStyle w:val="Text1"/>
        </w:rPr>
        <w:t>PRIMARY KEY</w:t>
      </w:r>
      <w:r>
        <w:t>:</w:t>
      </w:r>
    </w:p>
    <w:p>
      <w:pPr>
        <w:pStyle w:val="Para 03"/>
      </w:pPr>
      <w:r>
        <w:t xml:space="preserve">mysql&gt; </w:t>
        <w:br w:clear="none"/>
      </w:r>
      <w:r>
        <w:rPr>
          <w:rStyle w:val="Text0"/>
        </w:rPr>
        <w:t xml:space="preserve">EXPLAIN SELECT names_id,top_name,name_rank </w:t>
        <w:br w:clear="none"/>
        <w:t xml:space="preserve">	-&gt; FROM top_names WHERE top_name = "BROWN"\G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ALL</w:t>
        <w:br w:clear="none"/>
        <w:t xml:space="preserve">possible_keys: NULL</w:t>
        <w:br w:clear="none"/>
        <w:t xml:space="preserve">          key: NULL</w:t>
        <w:br w:clear="none"/>
        <w:t xml:space="preserve">      key_len: NULL</w:t>
        <w:br w:clear="none"/>
        <w:t xml:space="preserve">          ref: NULL</w:t>
        <w:br w:clear="none"/>
        <w:t xml:space="preserve">         rows: 161533</w:t>
        <w:br w:clear="none"/>
        <w:t xml:space="preserve">     filtered: 10.00</w:t>
        <w:br w:clear="none"/>
        <w:t xml:space="preserve">        Extra: Using where</w:t>
        <w:br w:clear="none"/>
        <w:t xml:space="preserve">1 row in set, 1 warning (0.01 sec)</w:t>
        <w:br w:clear="none"/>
      </w:r>
    </w:p>
    <w:p>
      <w:pPr>
        <w:pStyle w:val="Normal"/>
      </w:pPr>
      <w:r>
        <w:t xml:space="preserve">Our sample query seeks a string match on the </w:t>
      </w:r>
      <w:r>
        <w:rPr>
          <w:rStyle w:val="Text1"/>
        </w:rPr>
        <w:t>top_name</w:t>
      </w:r>
      <w:r>
        <w:t xml:space="preserve"> field; hence, having an index on this type of data will increase query performance. First, we create an index to meet the </w:t>
      </w:r>
      <w:r>
        <w:rPr>
          <w:rStyle w:val="Text1"/>
        </w:rPr>
        <w:t>WHERE</w:t>
      </w:r>
      <w:r>
        <w:t xml:space="preserve"> clause of this query:</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idx_names</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13"/>
        </w:rPr>
        <w:t xml:space="preserve">top_name</w:t>
        <w:br w:clear="none"/>
      </w:r>
      <w:r>
        <w:rPr>
          <w:rStyle w:val="Text27"/>
        </w:rPr>
        <w:t xml:space="preserve">)</w:t>
        <w:br w:clear="none"/>
        <w:t xml:space="preserve">;</w:t>
        <w:br w:clear="none"/>
      </w:r>
      <w:r>
        <w:rPr>
          <w:rStyle w:val="Text20"/>
        </w:rPr>
        <w:t xml:space="preserve"/>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28</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Normal"/>
      </w:pPr>
      <w:r>
        <w:t xml:space="preserve">We then check if the optimizer has chosen this new index for the same query: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names_id</w:t>
        <w:br w:clear="none"/>
      </w:r>
      <w:r>
        <w:rPr>
          <w:rStyle w:val="Text27"/>
        </w:rPr>
        <w:t xml:space="preserve">,</w:t>
        <w:br w:clear="none"/>
      </w:r>
      <w:r>
        <w:rPr>
          <w:rStyle w:val="Text17"/>
        </w:rPr>
        <w:t xml:space="preserve">top_name</w:t>
        <w:br w:clear="none"/>
      </w:r>
      <w:r>
        <w:rPr>
          <w:rStyle w:val="Text27"/>
        </w:rPr>
        <w:t xml:space="preserve">,</w:t>
        <w:br w:clear="none"/>
      </w:r>
      <w:r>
        <w:rPr>
          <w:rStyle w:val="Text17"/>
        </w:rPr>
        <w:t xml:space="preserve">name_rank</w:t>
        <w:br w:clear="none"/>
      </w:r>
      <w:r>
        <w:rPr>
          <w:rStyle w:val="Text13"/>
        </w:rPr>
        <w:t xml:space="preserve"> </w:t>
        <w:br w:clear="none"/>
      </w:r>
      <w:r>
        <w:rPr>
          <w:rStyle w:val="Text32"/>
        </w:rPr>
        <w:t xml:space="preserve">-</w:t>
        <w:br w:clear="none"/>
        <w:t xml:space="preserve">&gt;</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top_names</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top_name</w:t>
        <w:br w:clear="none"/>
      </w:r>
      <w:r>
        <w:rPr>
          <w:rStyle w:val="Text13"/>
        </w:rPr>
        <w:t xml:space="preserve"> </w:t>
        <w:br w:clear="none"/>
      </w:r>
      <w:r>
        <w:rPr>
          <w:rStyle w:val="Text32"/>
        </w:rPr>
        <w:t xml:space="preserve">=</w:t>
        <w:br w:clear="none"/>
      </w:r>
      <w:r>
        <w:rPr>
          <w:rStyle w:val="Text13"/>
        </w:rPr>
        <w:t xml:space="preserve"> </w:t>
        <w:br w:clear="none"/>
      </w:r>
      <w:r>
        <w:rPr>
          <w:rStyle w:val="Text42"/>
        </w:rPr>
        <w:t xml:space="preserve">"BROWN"</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top_names</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ref</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3"/>
        </w:rPr>
        <w:t xml:space="preserve">idx_names</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3"/>
        </w:rPr>
        <w:t xml:space="preserve">idx_names</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16"/>
        </w:rPr>
        <w:t xml:space="preserve">103</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3"/>
        </w:rPr>
        <w:t xml:space="preserve">const</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100</w:t>
        <w:br w:clear="none"/>
      </w:r>
      <w:r>
        <w:rPr>
          <w:rStyle w:val="Text10"/>
        </w:rPr>
        <w:t xml:space="preserve">.</w:t>
        <w:br w:clear="none"/>
      </w:r>
      <w:r>
        <w:rPr>
          <w:rStyle w:val="Text16"/>
        </w:rPr>
        <w:t xml:space="preserve">00</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NULL</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Dropping indexes may be required for a few reasons. After you make sure</w:t>
      </w:r>
      <w:r>
        <w:rPr>
          <w:rStyle w:val="Text79"/>
        </w:rPr>
        <w:bookmarkStart w:id="5470" w:name="idm45336838325728"/>
        <w:t/>
        <w:bookmarkEnd w:id="5470"/>
        <w:bookmarkStart w:id="5471" w:name="idm45336838324864"/>
        <w:t/>
        <w:bookmarkEnd w:id="5471"/>
      </w:r>
      <w:r>
        <w:t xml:space="preserve"> the index is no longer needed or needs to be re-created, you can drop it using the following syntax:</w:t>
      </w:r>
    </w:p>
    <w:p>
      <w:pPr>
        <w:pStyle w:val="Para 09"/>
      </w:pPr>
      <w:r>
        <w:rPr>
          <w:rStyle w:val="Text4"/>
        </w:rPr>
        <w:t xml:space="preserve">DROP</w:t>
        <w:br w:clear="none"/>
      </w:r>
      <w:r>
        <w:rPr>
          <w:rStyle w:val="Text6"/>
        </w:rPr>
        <w:t xml:space="preserve"> </w:t>
        <w:br w:clear="none"/>
      </w:r>
      <w:r>
        <w:rPr>
          <w:rStyle w:val="Text4"/>
        </w:rPr>
        <w:t xml:space="preserve">INDEX</w:t>
        <w:br w:clear="none"/>
      </w:r>
      <w:r>
        <w:rPr>
          <w:rStyle w:val="Text6"/>
        </w:rPr>
        <w:t xml:space="preserve"> </w:t>
        <w:br w:clear="none"/>
      </w:r>
      <w:r>
        <w:t xml:space="preserve">index_name</w:t>
        <w:br w:clear="none"/>
      </w:r>
      <w:r>
        <w:rPr>
          <w:rStyle w:val="Text6"/>
        </w:rPr>
        <w:t xml:space="preserve"> </w:t>
        <w:br w:clear="none"/>
      </w:r>
      <w:r>
        <w:rPr>
          <w:rStyle w:val="Text4"/>
        </w:rPr>
        <w:t xml:space="preserve">ON</w:t>
        <w:br w:clear="none"/>
      </w:r>
      <w:r>
        <w:rPr>
          <w:rStyle w:val="Text6"/>
        </w:rPr>
        <w:t xml:space="preserve"> </w:t>
        <w:br w:clear="none"/>
      </w:r>
      <w:r>
        <w:t xml:space="preserve">tbl_name</w:t>
        <w:br w:clear="none"/>
      </w:r>
      <w:r>
        <w:rPr>
          <w:rStyle w:val="Text10"/>
        </w:rPr>
        <w:t xml:space="preserve">;</w:t>
        <w:br w:clear="none"/>
      </w:r>
    </w:p>
    <w:p>
      <w:bookmarkStart w:id="5472" w:name="21_2_Creating_a_Surrogate_Primar"/>
      <w:pPr>
        <w:keepNext/>
        <w:pStyle w:val="Heading 1"/>
      </w:pPr>
      <w:r>
        <w:t>21.2 Creating a Surrogate Primary Key</w:t>
      </w:r>
      <w:bookmarkEnd w:id="5472"/>
    </w:p>
    <w:p>
      <w:bookmarkStart w:id="5473" w:name="ProblemA_table_without_a_primary"/>
      <w:pPr>
        <w:keepNext/>
        <w:pStyle w:val="Heading 2"/>
      </w:pPr>
      <w:r>
        <w:t>Problem</w:t>
      </w:r>
      <w:bookmarkEnd w:id="5473"/>
    </w:p>
    <w:p>
      <w:pPr>
        <w:pStyle w:val="Normal"/>
      </w:pPr>
      <w:r>
        <w:t>A table without a primary key is not performant enough.</w:t>
      </w:r>
      <w:r>
        <w:rPr>
          <w:rStyle w:val="Text79"/>
        </w:rPr>
        <w:bookmarkStart w:id="5474" w:name="idm45336838341680"/>
        <w:t/>
        <w:bookmarkEnd w:id="5474"/>
        <w:bookmarkStart w:id="5475" w:name="idm45336838290256"/>
        <w:t/>
        <w:bookmarkEnd w:id="5475"/>
        <w:bookmarkStart w:id="5476" w:name="idm45336838289040"/>
        <w:t/>
        <w:bookmarkEnd w:id="5476"/>
        <w:bookmarkStart w:id="5477" w:name="idm45336838287824"/>
        <w:t/>
        <w:bookmarkEnd w:id="5477"/>
        <w:bookmarkStart w:id="5478" w:name="idm45336838287088"/>
        <w:t/>
        <w:bookmarkEnd w:id="5478"/>
      </w:r>
      <w:r>
        <w:t xml:space="preserve"> </w:t>
      </w:r>
    </w:p>
    <w:p>
      <w:bookmarkStart w:id="5479" w:name="Solution_______Add_a_primary_key"/>
      <w:pPr>
        <w:keepNext/>
        <w:pStyle w:val="Heading 2"/>
      </w:pPr>
      <w:r>
        <w:t>Solution</w:t>
      </w:r>
      <w:bookmarkEnd w:id="5479"/>
    </w:p>
    <w:p>
      <w:pPr>
        <w:pStyle w:val="Normal"/>
      </w:pPr>
      <w:r>
        <w:t xml:space="preserve">Add a primary key to all InnoDB tables. </w:t>
      </w:r>
    </w:p>
    <w:p>
      <w:bookmarkStart w:id="5480" w:name="Discussion_A_primary_key_gives_y"/>
      <w:pPr>
        <w:keepNext/>
        <w:pStyle w:val="Heading 2"/>
      </w:pPr>
      <w:r>
        <w:t>Discussion</w:t>
      </w:r>
      <w:bookmarkEnd w:id="5480"/>
    </w:p>
    <w:p>
      <w:pPr>
        <w:pStyle w:val="Normal"/>
      </w:pPr>
      <w:r>
        <w:t xml:space="preserve">A primary key gives you a way to uniquely identify a row in a table. </w:t>
      </w:r>
      <w:r>
        <w:rPr>
          <w:rStyle w:val="Text79"/>
        </w:rPr>
        <w:bookmarkStart w:id="5481" w:name="idm45336838284224"/>
        <w:t/>
        <w:bookmarkEnd w:id="5481"/>
        <w:bookmarkStart w:id="5482" w:name="idm45336838283248"/>
        <w:t/>
        <w:bookmarkEnd w:id="5482"/>
        <w:bookmarkStart w:id="5483" w:name="idm45336838282272"/>
        <w:t/>
        <w:bookmarkEnd w:id="5483"/>
        <w:bookmarkStart w:id="5484" w:name="idm45336838281536"/>
        <w:t/>
        <w:bookmarkEnd w:id="5484"/>
      </w:r>
      <w:r>
        <w:t xml:space="preserve">In case of InnoDB, a primary key is synonymous with a </w:t>
      </w:r>
      <w:r>
        <w:rPr>
          <w:rStyle w:val="Text15"/>
        </w:rPr>
        <w:t>clustered index</w:t>
      </w:r>
      <w:r>
        <w:t xml:space="preserve">: a special index that stores row data. When an InnoDB table is created by a user without explicitly defining a primary key, InnoDB takes the first unique index in an index where a B-Tree structure exists in the table and makes it the clustered index. A clustered index is also often referred to as a physical order of the records on disk. A clustered index is a table stored in a table, and if no unique index exists, InnoDB creates a surrogate key, called </w:t>
      </w:r>
      <w:r>
        <w:rPr>
          <w:rStyle w:val="Text1"/>
        </w:rPr>
        <w:t>GEN_CLUST_INDEX</w:t>
      </w:r>
      <w:r>
        <w:t xml:space="preserve">, on an automatically generated unique 6-bytes identifier. </w:t>
      </w:r>
    </w:p>
    <w:p>
      <w:pPr>
        <w:pStyle w:val="Normal"/>
      </w:pPr>
      <w:r>
        <w:t xml:space="preserve">When InnoDB creates secondary indexes, it is useful to resolve queries because it copies primary key columns to each secondary index row. If the primary key is unnecessarily large, all secondary indexes would be large as well. Therefore, it is very important to choose a suitable column for the primary key. </w:t>
      </w:r>
    </w:p>
    <w:p>
      <w:pPr>
        <w:pStyle w:val="Normal"/>
      </w:pPr>
      <w:r>
        <w:t xml:space="preserve">In our example in </w:t>
      </w:r>
      <w:hyperlink w:anchor="21_1_Creating_IndexesProblemYour">
        <w:r>
          <w:rPr>
            <w:rStyle w:val="Text2"/>
          </w:rPr>
          <w:t>Recipe 21.1</w:t>
        </w:r>
      </w:hyperlink>
      <w:r>
        <w:t xml:space="preserve">, the natural primary key is </w:t>
      </w:r>
      <w:r>
        <w:rPr>
          <w:rStyle w:val="Text1"/>
        </w:rPr>
        <w:t>top_name</w:t>
      </w:r>
      <w:r>
        <w:t xml:space="preserve">, which takes 26 bytes. Defining </w:t>
      </w:r>
      <w:r>
        <w:rPr>
          <w:rStyle w:val="Text1"/>
        </w:rPr>
        <w:t>top_name</w:t>
      </w:r>
      <w:r>
        <w:t xml:space="preserve"> as a primary key will increase the size of every row in the secondary index by 26 bytes. Therefore, we show here a technique for creating 4-byte integer surrogate keys with the </w:t>
      </w:r>
      <w:r>
        <w:rPr>
          <w:rStyle w:val="Text1"/>
        </w:rPr>
        <w:t>AUTO_INCREMENT</w:t>
      </w:r>
      <w:r>
        <w:t xml:space="preserve"> property, so it increases monotonically. It is also better than the surrogate key that InnoDB creates explicitly, because it’s smaller, and we have full control over its values. </w:t>
      </w:r>
    </w:p>
    <w:p>
      <w:pPr>
        <w:pStyle w:val="Normal"/>
      </w:pPr>
      <w:r>
        <w:t xml:space="preserve">Our table is comparatively small, but for large tables, this difference could be critical. Besides space, larger indexes require more time to search through. </w:t>
      </w:r>
    </w:p>
    <w:p>
      <w:pPr>
        <w:pStyle w:val="Normal"/>
      </w:pPr>
      <w:r>
        <w:t xml:space="preserve">This table is missing a field with a </w:t>
      </w:r>
      <w:r>
        <w:rPr>
          <w:rStyle w:val="Text1"/>
        </w:rPr>
        <w:t>PRIMARY KEY</w:t>
      </w:r>
      <w:r>
        <w:t xml:space="preserve">. The best way to include one in this table is to add an </w:t>
      </w:r>
      <w:r>
        <w:rPr>
          <w:rStyle w:val="Text1"/>
        </w:rPr>
        <w:t>id</w:t>
      </w:r>
      <w:r>
        <w:t xml:space="preserve"> field with </w:t>
      </w:r>
      <w:r>
        <w:rPr>
          <w:rStyle w:val="Text1"/>
        </w:rPr>
        <w:t>AUTO INCREMENT NOT NULL</w:t>
      </w:r>
      <w:r>
        <w:t xml:space="preserve"> properties. Ideally, you would create this in advance of loading any data to the table to order the table in the tablespace physically:</w:t>
      </w:r>
    </w:p>
    <w:p>
      <w:pPr>
        <w:pStyle w:val="Para 08"/>
      </w:pPr>
      <w:r>
        <w:rPr>
          <w:rStyle w:val="Text5"/>
        </w:rPr>
        <w:t xml:space="preserve">mysql&gt; </w:t>
        <w:br w:clear="none"/>
      </w:r>
      <w:r>
        <w:t xml:space="preserve">ALTER TABLE `top_names` </w:t>
        <w:br w:clear="none"/>
      </w:r>
      <w:r>
        <w:rPr>
          <w:rStyle w:val="Text5"/>
        </w:rPr>
        <w:t xml:space="preserve"/>
        <w:br w:clear="none"/>
        <w:t xml:space="preserve">    -&gt; </w:t>
        <w:br w:clear="none"/>
      </w:r>
      <w:r>
        <w:t xml:space="preserve">ADD COLUMN `names_id` int unsigned NOT NULL </w:t>
        <w:br w:clear="none"/>
        <w:t xml:space="preserve">    -&gt; AUTO_INCREMENT PRIMARY KEY FIRST;</w:t>
        <w:br w:clear="none"/>
      </w:r>
      <w:r>
        <w:rPr>
          <w:rStyle w:val="Text5"/>
        </w:rPr>
        <w:t xml:space="preserve"/>
        <w:br w:clear="none"/>
        <w:t xml:space="preserve">Query OK, 0 rows affected (0.44 sec)</w:t>
        <w:br w:clear="none"/>
        <w:t xml:space="preserve">Records: 0  Duplicates: 0  Warnings: 0</w:t>
        <w:br w:clear="none"/>
      </w:r>
    </w:p>
    <w:p>
      <w:pPr>
        <w:pStyle w:val="Normal"/>
      </w:pPr>
      <w:r>
        <w:t xml:space="preserve">Although the following is a complete index scan, it will use the new </w:t>
      </w:r>
      <w:r>
        <w:rPr>
          <w:rStyle w:val="Text1"/>
        </w:rPr>
        <w:t>PRIMARY KEY</w:t>
      </w:r>
      <w:r>
        <w:t xml:space="preserve"> field we have created to count the number of rows in the table:</w:t>
      </w:r>
    </w:p>
    <w:p>
      <w:pPr>
        <w:pStyle w:val="Para 03"/>
      </w:pPr>
      <w:r>
        <w:t xml:space="preserve">mysql&gt; </w:t>
        <w:br w:clear="none"/>
      </w:r>
      <w:r>
        <w:rPr>
          <w:rStyle w:val="Text0"/>
        </w:rPr>
        <w:t xml:space="preserve">SELECT COUNT(names_id) FROM top_names;</w:t>
        <w:br w:clear="none"/>
      </w:r>
      <w:r>
        <w:t xml:space="preserve"/>
        <w:br w:clear="none"/>
        <w:t xml:space="preserve">+-----------------+</w:t>
        <w:br w:clear="none"/>
        <w:t xml:space="preserve">| count(names_id) |</w:t>
        <w:br w:clear="none"/>
        <w:t xml:space="preserve">+-----------------+</w:t>
        <w:br w:clear="none"/>
        <w:t xml:space="preserve">|          162255 |</w:t>
        <w:br w:clear="none"/>
        <w:t xml:space="preserve">+-----------------+</w:t>
        <w:br w:clear="none"/>
        <w:t xml:space="preserve">1 row in set (0.04 sec)</w:t>
        <w:br w:clear="none"/>
        <w:t xml:space="preserve"/>
        <w:br w:clear="none"/>
        <w:t xml:space="preserve">mysql&gt; </w:t>
        <w:br w:clear="none"/>
      </w:r>
      <w:r>
        <w:rPr>
          <w:rStyle w:val="Text0"/>
        </w:rPr>
        <w:t xml:space="preserve">EXPLAIN SELECT COUNT(names_id) FROM top_names\G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index</w:t>
        <w:br w:clear="none"/>
        <w:t xml:space="preserve">possible_keys: NULL</w:t>
        <w:br w:clear="none"/>
        <w:t xml:space="preserve">          key: idx_name_rank_count</w:t>
        <w:br w:clear="none"/>
        <w:t xml:space="preserve">      key_len: 8</w:t>
        <w:br w:clear="none"/>
        <w:t xml:space="preserve">          ref: NULL</w:t>
        <w:br w:clear="none"/>
        <w:t xml:space="preserve">         rows: 161533</w:t>
        <w:br w:clear="none"/>
        <w:t xml:space="preserve">     filtered: 100.00</w:t>
        <w:br w:clear="none"/>
        <w:t xml:space="preserve">        Extra: Using index</w:t>
        <w:br w:clear="none"/>
        <w:t xml:space="preserve">1 row in set, 1 warning (0.00 sec)</w:t>
        <w:br w:clear="none"/>
      </w:r>
    </w:p>
    <w:p>
      <w:bookmarkStart w:id="5485" w:name="See_AlsoFor_additional_informati_33"/>
      <w:pPr>
        <w:keepNext/>
        <w:pStyle w:val="Heading 2"/>
      </w:pPr>
      <w:r>
        <w:t>See Also</w:t>
      </w:r>
      <w:bookmarkEnd w:id="5485"/>
    </w:p>
    <w:p>
      <w:pPr>
        <w:pStyle w:val="Normal"/>
      </w:pPr>
      <w:r>
        <w:t xml:space="preserve">For additional information, see the MySQL documentation for further details on </w:t>
      </w:r>
      <w:hyperlink r:id="rId120">
        <w:r>
          <w:rPr>
            <w:rStyle w:val="Text2"/>
          </w:rPr>
          <w:t>Primary Key Optimization</w:t>
        </w:r>
      </w:hyperlink>
      <w:r>
        <w:t>.</w:t>
      </w:r>
    </w:p>
    <w:p>
      <w:bookmarkStart w:id="5486" w:name="21_3_Maintaining_IndexesProblemY"/>
      <w:pPr>
        <w:keepNext/>
        <w:pStyle w:val="Heading 1"/>
      </w:pPr>
      <w:r>
        <w:t>21.3 Maintaining Indexes</w:t>
      </w:r>
      <w:bookmarkEnd w:id="5486"/>
    </w:p>
    <w:p>
      <w:bookmarkStart w:id="5487" w:name="ProblemYou_want_to_know_if_exist"/>
      <w:pPr>
        <w:keepNext/>
        <w:pStyle w:val="Heading 2"/>
      </w:pPr>
      <w:r>
        <w:t>Problem</w:t>
      </w:r>
      <w:bookmarkEnd w:id="5487"/>
    </w:p>
    <w:p>
      <w:pPr>
        <w:pStyle w:val="Normal"/>
      </w:pPr>
      <w:r>
        <w:t>You want to know if existing indexes are effective for your queries and drop those that are not.</w:t>
      </w:r>
      <w:r>
        <w:rPr>
          <w:rStyle w:val="Text79"/>
        </w:rPr>
        <w:bookmarkStart w:id="5488" w:name="idm45336838250576"/>
        <w:t/>
        <w:bookmarkEnd w:id="5488"/>
        <w:bookmarkStart w:id="5489" w:name="idm45336838249600"/>
        <w:t/>
        <w:bookmarkEnd w:id="5489"/>
        <w:bookmarkStart w:id="5490" w:name="idm45336838248624"/>
        <w:t/>
        <w:bookmarkEnd w:id="5490"/>
      </w:r>
      <w:r>
        <w:t xml:space="preserve"> </w:t>
      </w:r>
    </w:p>
    <w:p>
      <w:bookmarkStart w:id="5491" w:name="SolutionLearn_basic_index_operat"/>
      <w:pPr>
        <w:keepNext/>
        <w:pStyle w:val="Heading 2"/>
      </w:pPr>
      <w:r>
        <w:t>Solution</w:t>
      </w:r>
      <w:bookmarkEnd w:id="5491"/>
    </w:p>
    <w:p>
      <w:pPr>
        <w:pStyle w:val="Normal"/>
      </w:pPr>
      <w:r>
        <w:t xml:space="preserve">Learn basic index operations. </w:t>
      </w:r>
    </w:p>
    <w:p>
      <w:bookmarkStart w:id="5492" w:name="DiscussionTo_better_control_your"/>
      <w:pPr>
        <w:keepNext/>
        <w:pStyle w:val="Heading 2"/>
      </w:pPr>
      <w:r>
        <w:t>Discussion</w:t>
      </w:r>
      <w:bookmarkEnd w:id="5492"/>
    </w:p>
    <w:p>
      <w:pPr>
        <w:pStyle w:val="Normal"/>
      </w:pPr>
      <w:r>
        <w:t xml:space="preserve">To better control your data, use indexes efficiently by studying the data and access types of your schema. To continue our example from the previous recipe, we’ll examine existing indexes for the </w:t>
      </w:r>
      <w:r>
        <w:rPr>
          <w:rStyle w:val="Text1"/>
        </w:rPr>
        <w:t>top_names</w:t>
      </w:r>
      <w:r>
        <w:t xml:space="preserve"> table:</w:t>
      </w:r>
      <w:r>
        <w:rPr>
          <w:rStyle w:val="Text79"/>
        </w:rPr>
        <w:bookmarkStart w:id="5493" w:name="idm45336838245024"/>
        <w:t/>
        <w:bookmarkEnd w:id="5493"/>
      </w:r>
      <w:r>
        <w:t xml:space="preserve">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SHOW</w:t>
        <w:br w:clear="none"/>
      </w:r>
      <w:r>
        <w:rPr>
          <w:rStyle w:val="Text20"/>
        </w:rPr>
        <w:t xml:space="preserve"> </w:t>
        <w:br w:clear="none"/>
      </w:r>
      <w:r>
        <w:rPr>
          <w:rStyle w:val="Text13"/>
        </w:rPr>
        <w:t xml:space="preserve">INDEXES</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20"/>
        </w:rPr>
        <w:t xml:space="preserve"> </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Non_unique</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t>
        <w:br w:clear="none"/>
      </w:r>
      <w:r>
        <w:t xml:space="preserve">Key_name</w:t>
        <w:br w:clear="none"/>
      </w:r>
      <w:r>
        <w:rPr>
          <w:rStyle w:val="Text10"/>
        </w:rPr>
        <w:t xml:space="preserve">:</w:t>
        <w:br w:clear="none"/>
      </w:r>
      <w:r>
        <w:rPr>
          <w:rStyle w:val="Text8"/>
        </w:rPr>
        <w:t xml:space="preserve"> </w:t>
        <w:br w:clear="none"/>
      </w:r>
      <w:r>
        <w:rPr>
          <w:rStyle w:val="Text4"/>
        </w:rPr>
        <w:t xml:space="preserve">PRIMARY</w:t>
        <w:br w:clear="none"/>
      </w:r>
      <w:r>
        <w:rPr>
          <w:rStyle w:val="Text8"/>
        </w:rPr>
        <w:t xml:space="preserve"/>
        <w:br w:clear="none"/>
        <w:t xml:space="preserve"> </w:t>
        <w:br w:clear="none"/>
      </w:r>
      <w:r>
        <w:t xml:space="preserve">Seq_in_index</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4"/>
        </w:rPr>
        <w:t xml:space="preserve">Column_name</w:t>
        <w:br w:clear="none"/>
      </w:r>
      <w:r>
        <w:rPr>
          <w:rStyle w:val="Text10"/>
        </w:rPr>
        <w:t xml:space="preserve">:</w:t>
        <w:br w:clear="none"/>
      </w:r>
      <w:r>
        <w:rPr>
          <w:rStyle w:val="Text8"/>
        </w:rPr>
        <w:t xml:space="preserve"> </w:t>
        <w:br w:clear="none"/>
      </w:r>
      <w:r>
        <w:t xml:space="preserve">names_id</w:t>
        <w:br w:clear="none"/>
      </w:r>
      <w:r>
        <w:rPr>
          <w:rStyle w:val="Text8"/>
        </w:rPr>
        <w:t xml:space="preserve"/>
        <w:br w:clear="none"/>
        <w:t xml:space="preserve">    </w:t>
        <w:br w:clear="none"/>
      </w:r>
      <w:r>
        <w:rPr>
          <w:rStyle w:val="Text4"/>
        </w:rPr>
        <w:t xml:space="preserve">Collation</w:t>
        <w:br w:clear="none"/>
      </w:r>
      <w:r>
        <w:rPr>
          <w:rStyle w:val="Text10"/>
        </w:rPr>
        <w:t xml:space="preserve">:</w:t>
        <w:br w:clear="none"/>
      </w:r>
      <w:r>
        <w:rPr>
          <w:rStyle w:val="Text8"/>
        </w:rPr>
        <w:t xml:space="preserve"> </w:t>
        <w:br w:clear="none"/>
      </w:r>
      <w:r>
        <w:t xml:space="preserve">A</w:t>
        <w:br w:clear="none"/>
      </w:r>
      <w:r>
        <w:rPr>
          <w:rStyle w:val="Text8"/>
        </w:rPr>
        <w:t xml:space="preserve"/>
        <w:br w:clear="none"/>
        <w:t xml:space="preserve">  </w:t>
        <w:br w:clear="none"/>
      </w:r>
      <w:r>
        <w:rPr>
          <w:rStyle w:val="Text4"/>
        </w:rPr>
        <w:t xml:space="preserve">Cardinality</w:t>
        <w:br w:clear="none"/>
      </w:r>
      <w:r>
        <w:rPr>
          <w:rStyle w:val="Text10"/>
        </w:rPr>
        <w:t xml:space="preserve">:</w:t>
        <w:br w:clear="none"/>
      </w:r>
      <w:r>
        <w:rPr>
          <w:rStyle w:val="Text8"/>
        </w:rPr>
        <w:t xml:space="preserve"> </w:t>
        <w:br w:clear="none"/>
      </w:r>
      <w:r>
        <w:rPr>
          <w:rStyle w:val="Text16"/>
        </w:rPr>
        <w:t xml:space="preserve">161807</w:t>
        <w:br w:clear="none"/>
      </w:r>
      <w:r>
        <w:rPr>
          <w:rStyle w:val="Text8"/>
        </w:rPr>
        <w:t xml:space="preserve"/>
        <w:br w:clear="none"/>
        <w:t xml:space="preserve">     </w:t>
        <w:br w:clear="none"/>
      </w:r>
      <w:r>
        <w:t xml:space="preserve">Sub_part</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Packed</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Null</w:t>
        <w:br w:clear="none"/>
      </w:r>
      <w:r>
        <w:rPr>
          <w:rStyle w:val="Text10"/>
        </w:rPr>
        <w:t xml:space="preserve">:</w:t>
        <w:br w:clear="none"/>
      </w:r>
      <w:r>
        <w:rPr>
          <w:rStyle w:val="Text8"/>
        </w:rPr>
        <w:t xml:space="preserve"/>
        <w:br w:clear="none"/>
        <w:t xml:space="preserve">   </w:t>
        <w:br w:clear="none"/>
      </w:r>
      <w:r>
        <w:t xml:space="preserve">Index_type</w:t>
        <w:br w:clear="none"/>
      </w:r>
      <w:r>
        <w:rPr>
          <w:rStyle w:val="Text10"/>
        </w:rPr>
        <w:t xml:space="preserve">:</w:t>
        <w:br w:clear="none"/>
      </w:r>
      <w:r>
        <w:rPr>
          <w:rStyle w:val="Text8"/>
        </w:rPr>
        <w:t xml:space="preserve"> </w:t>
        <w:br w:clear="none"/>
      </w:r>
      <w:r>
        <w:t xml:space="preserve">BTREE</w:t>
        <w:br w:clear="none"/>
      </w:r>
      <w:r>
        <w:rPr>
          <w:rStyle w:val="Text8"/>
        </w:rPr>
        <w:t xml:space="preserve"/>
        <w:br w:clear="none"/>
        <w:t xml:space="preserve">      </w:t>
        <w:br w:clear="none"/>
      </w:r>
      <w:r>
        <w:rPr>
          <w:rStyle w:val="Text4"/>
        </w:rPr>
        <w:t xml:space="preserve">Comment</w:t>
        <w:br w:clear="none"/>
      </w:r>
      <w:r>
        <w:rPr>
          <w:rStyle w:val="Text10"/>
        </w:rPr>
        <w:t xml:space="preserve">:</w:t>
        <w:br w:clear="none"/>
      </w:r>
      <w:r>
        <w:rPr>
          <w:rStyle w:val="Text8"/>
        </w:rPr>
        <w:t xml:space="preserve"/>
        <w:br w:clear="none"/>
      </w:r>
      <w:r>
        <w:t xml:space="preserve">Index_comment</w:t>
        <w:br w:clear="none"/>
      </w:r>
      <w:r>
        <w:rPr>
          <w:rStyle w:val="Text10"/>
        </w:rPr>
        <w:t xml:space="preserve">:</w:t>
        <w:br w:clear="none"/>
      </w:r>
      <w:r>
        <w:rPr>
          <w:rStyle w:val="Text8"/>
        </w:rPr>
        <w:t xml:space="preserve"/>
        <w:br w:clear="none"/>
        <w:t xml:space="preserve">      </w:t>
        <w:br w:clear="none"/>
      </w:r>
      <w:r>
        <w:t xml:space="preserve">Visible</w:t>
        <w:br w:clear="none"/>
      </w:r>
      <w:r>
        <w:rPr>
          <w:rStyle w:val="Text10"/>
        </w:rPr>
        <w:t xml:space="preserve">:</w:t>
        <w:br w:clear="none"/>
      </w:r>
      <w:r>
        <w:rPr>
          <w:rStyle w:val="Text8"/>
        </w:rPr>
        <w:t xml:space="preserve"> </w:t>
        <w:br w:clear="none"/>
      </w:r>
      <w:r>
        <w:t xml:space="preserve">YES</w:t>
        <w:br w:clear="none"/>
      </w:r>
      <w:r>
        <w:rPr>
          <w:rStyle w:val="Text8"/>
        </w:rPr>
        <w:t xml:space="preserve"/>
        <w:br w:clear="none"/>
        <w:t xml:space="preserve">   </w:t>
        <w:br w:clear="none"/>
      </w:r>
      <w:r>
        <w:t xml:space="preserve">Expression</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Non_unique</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Key_name</w:t>
        <w:br w:clear="none"/>
      </w:r>
      <w:r>
        <w:rPr>
          <w:rStyle w:val="Text10"/>
        </w:rPr>
        <w:t xml:space="preserve">:</w:t>
        <w:br w:clear="none"/>
      </w:r>
      <w:r>
        <w:rPr>
          <w:rStyle w:val="Text8"/>
        </w:rPr>
        <w:t xml:space="preserve"> </w:t>
        <w:br w:clear="none"/>
      </w:r>
      <w:r>
        <w:t xml:space="preserve">idx_names</w:t>
        <w:br w:clear="none"/>
      </w:r>
      <w:r>
        <w:rPr>
          <w:rStyle w:val="Text8"/>
        </w:rPr>
        <w:t xml:space="preserve"/>
        <w:br w:clear="none"/>
        <w:t xml:space="preserve"> </w:t>
        <w:br w:clear="none"/>
      </w:r>
      <w:r>
        <w:t xml:space="preserve">Seq_in_index</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4"/>
        </w:rPr>
        <w:t xml:space="preserve">Column_name</w:t>
        <w:br w:clear="none"/>
      </w:r>
      <w:r>
        <w:rPr>
          <w:rStyle w:val="Text10"/>
        </w:rPr>
        <w:t xml:space="preserve">:</w:t>
        <w:br w:clear="none"/>
      </w:r>
      <w:r>
        <w:rPr>
          <w:rStyle w:val="Text8"/>
        </w:rPr>
        <w:t xml:space="preserve"> </w:t>
        <w:br w:clear="none"/>
      </w:r>
      <w:r>
        <w:t xml:space="preserve">top_name</w:t>
        <w:br w:clear="none"/>
      </w:r>
      <w:r>
        <w:rPr>
          <w:rStyle w:val="Text8"/>
        </w:rPr>
        <w:t xml:space="preserve"/>
        <w:br w:clear="none"/>
        <w:t xml:space="preserve">    </w:t>
        <w:br w:clear="none"/>
      </w:r>
      <w:r>
        <w:rPr>
          <w:rStyle w:val="Text4"/>
        </w:rPr>
        <w:t xml:space="preserve">Collation</w:t>
        <w:br w:clear="none"/>
      </w:r>
      <w:r>
        <w:rPr>
          <w:rStyle w:val="Text10"/>
        </w:rPr>
        <w:t xml:space="preserve">:</w:t>
        <w:br w:clear="none"/>
      </w:r>
      <w:r>
        <w:rPr>
          <w:rStyle w:val="Text8"/>
        </w:rPr>
        <w:t xml:space="preserve"> </w:t>
        <w:br w:clear="none"/>
      </w:r>
      <w:r>
        <w:t xml:space="preserve">A</w:t>
        <w:br w:clear="none"/>
      </w:r>
      <w:r>
        <w:rPr>
          <w:rStyle w:val="Text8"/>
        </w:rPr>
        <w:t xml:space="preserve"/>
        <w:br w:clear="none"/>
        <w:t xml:space="preserve">  </w:t>
        <w:br w:clear="none"/>
      </w:r>
      <w:r>
        <w:rPr>
          <w:rStyle w:val="Text4"/>
        </w:rPr>
        <w:t xml:space="preserve">Cardinality</w:t>
        <w:br w:clear="none"/>
      </w:r>
      <w:r>
        <w:rPr>
          <w:rStyle w:val="Text10"/>
        </w:rPr>
        <w:t xml:space="preserve">:</w:t>
        <w:br w:clear="none"/>
      </w:r>
      <w:r>
        <w:rPr>
          <w:rStyle w:val="Text8"/>
        </w:rPr>
        <w:t xml:space="preserve"> </w:t>
        <w:br w:clear="none"/>
      </w:r>
      <w:r>
        <w:rPr>
          <w:rStyle w:val="Text16"/>
        </w:rPr>
        <w:t xml:space="preserve">161708</w:t>
        <w:br w:clear="none"/>
      </w:r>
      <w:r>
        <w:rPr>
          <w:rStyle w:val="Text8"/>
        </w:rPr>
        <w:t xml:space="preserve"/>
        <w:br w:clear="none"/>
        <w:t xml:space="preserve">     </w:t>
        <w:br w:clear="none"/>
      </w:r>
      <w:r>
        <w:t xml:space="preserve">Sub_part</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t xml:space="preserve">Packed</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Null</w:t>
        <w:br w:clear="none"/>
      </w:r>
      <w:r>
        <w:rPr>
          <w:rStyle w:val="Text10"/>
        </w:rPr>
        <w:t xml:space="preserve">:</w:t>
        <w:br w:clear="none"/>
      </w:r>
      <w:r>
        <w:rPr>
          <w:rStyle w:val="Text8"/>
        </w:rPr>
        <w:t xml:space="preserve"> </w:t>
        <w:br w:clear="none"/>
      </w:r>
      <w:r>
        <w:t xml:space="preserve">YES</w:t>
        <w:br w:clear="none"/>
      </w:r>
      <w:r>
        <w:rPr>
          <w:rStyle w:val="Text8"/>
        </w:rPr>
        <w:t xml:space="preserve"/>
        <w:br w:clear="none"/>
        <w:t xml:space="preserve">   </w:t>
        <w:br w:clear="none"/>
      </w:r>
      <w:r>
        <w:t xml:space="preserve">Index_type</w:t>
        <w:br w:clear="none"/>
      </w:r>
      <w:r>
        <w:rPr>
          <w:rStyle w:val="Text10"/>
        </w:rPr>
        <w:t xml:space="preserve">:</w:t>
        <w:br w:clear="none"/>
      </w:r>
      <w:r>
        <w:rPr>
          <w:rStyle w:val="Text8"/>
        </w:rPr>
        <w:t xml:space="preserve"> </w:t>
        <w:br w:clear="none"/>
      </w:r>
      <w:r>
        <w:t xml:space="preserve">BTREE</w:t>
        <w:br w:clear="none"/>
      </w:r>
      <w:r>
        <w:rPr>
          <w:rStyle w:val="Text8"/>
        </w:rPr>
        <w:t xml:space="preserve"/>
        <w:br w:clear="none"/>
        <w:t xml:space="preserve">      </w:t>
        <w:br w:clear="none"/>
      </w:r>
      <w:r>
        <w:rPr>
          <w:rStyle w:val="Text4"/>
        </w:rPr>
        <w:t xml:space="preserve">Comment</w:t>
        <w:br w:clear="none"/>
      </w:r>
      <w:r>
        <w:rPr>
          <w:rStyle w:val="Text10"/>
        </w:rPr>
        <w:t xml:space="preserve">:</w:t>
        <w:br w:clear="none"/>
      </w:r>
      <w:r>
        <w:rPr>
          <w:rStyle w:val="Text8"/>
        </w:rPr>
        <w:t xml:space="preserve"/>
        <w:br w:clear="none"/>
      </w:r>
      <w:r>
        <w:t xml:space="preserve">Index_comment</w:t>
        <w:br w:clear="none"/>
      </w:r>
      <w:r>
        <w:rPr>
          <w:rStyle w:val="Text10"/>
        </w:rPr>
        <w:t xml:space="preserve">:</w:t>
        <w:br w:clear="none"/>
      </w:r>
      <w:r>
        <w:rPr>
          <w:rStyle w:val="Text8"/>
        </w:rPr>
        <w:t xml:space="preserve"/>
        <w:br w:clear="none"/>
        <w:t xml:space="preserve">      </w:t>
        <w:br w:clear="none"/>
      </w:r>
      <w:r>
        <w:t xml:space="preserve">Visible</w:t>
        <w:br w:clear="none"/>
      </w:r>
      <w:r>
        <w:rPr>
          <w:rStyle w:val="Text10"/>
        </w:rPr>
        <w:t xml:space="preserve">:</w:t>
        <w:br w:clear="none"/>
      </w:r>
      <w:r>
        <w:rPr>
          <w:rStyle w:val="Text8"/>
        </w:rPr>
        <w:t xml:space="preserve"> </w:t>
        <w:br w:clear="none"/>
      </w:r>
      <w:r>
        <w:t xml:space="preserve">YES</w:t>
        <w:br w:clear="none"/>
      </w:r>
      <w:r>
        <w:rPr>
          <w:rStyle w:val="Text8"/>
        </w:rPr>
        <w:t xml:space="preserve"/>
        <w:br w:clear="none"/>
        <w:t xml:space="preserve">   </w:t>
        <w:br w:clear="none"/>
      </w:r>
      <w:r>
        <w:t xml:space="preserve">Expression</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Here, what matters most is the</w:t>
      </w:r>
      <w:r>
        <w:rPr>
          <w:rStyle w:val="Text79"/>
        </w:rPr>
        <w:bookmarkStart w:id="5494" w:name="idm45336838215952"/>
        <w:t/>
        <w:bookmarkEnd w:id="5494"/>
        <w:bookmarkStart w:id="5495" w:name="idm45336838152160"/>
        <w:t/>
        <w:bookmarkEnd w:id="5495"/>
        <w:bookmarkStart w:id="5496" w:name="idm45336838151088"/>
        <w:t/>
        <w:bookmarkEnd w:id="5496"/>
      </w:r>
      <w:r>
        <w:t xml:space="preserve"> </w:t>
      </w:r>
      <w:r>
        <w:rPr>
          <w:rStyle w:val="Text1"/>
        </w:rPr>
        <w:t>cardinality</w:t>
      </w:r>
      <w:r>
        <w:t xml:space="preserve"> of the index. Indexes are better utilized if the column has many different values. So, in short, indexes are inefficient on Boolean and redundant values. </w:t>
      </w:r>
    </w:p>
    <w:p>
      <w:pPr>
        <w:pStyle w:val="Normal"/>
      </w:pPr>
      <w:r>
        <w:t xml:space="preserve">In our case, the cardinality of the </w:t>
      </w:r>
      <w:r>
        <w:rPr>
          <w:rStyle w:val="Text1"/>
        </w:rPr>
        <w:t>idx_names</w:t>
      </w:r>
      <w:r>
        <w:t xml:space="preserve"> index is close to the cardinality of the primary key. This shows that the index has good selectivity. Actually, this index could also be </w:t>
      </w:r>
      <w:r>
        <w:rPr>
          <w:rStyle w:val="Text1"/>
        </w:rPr>
        <w:t>unique</w:t>
      </w:r>
      <w:r>
        <w:t xml:space="preserve">, which we can confirm by querying the number of distinct values in this column: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14"/>
        </w:rPr>
        <w:t xml:space="preserve">DISTINCT</w:t>
        <w:br w:clear="none"/>
      </w:r>
      <w:r>
        <w:rPr>
          <w:rStyle w:val="Text20"/>
        </w:rPr>
        <w:t xml:space="preserve"> </w:t>
        <w:br w:clear="none"/>
      </w:r>
      <w:r>
        <w:rPr>
          <w:rStyle w:val="Text17"/>
        </w:rPr>
        <w:t xml:space="preserve">top_name</w:t>
        <w:br w:clear="none"/>
      </w:r>
      <w:r>
        <w:rPr>
          <w:rStyle w:val="Text27"/>
        </w:rPr>
        <w:t xml:space="preserve">)</w:t>
        <w:br w:clear="none"/>
        <w:t xml:space="preserve">,</w:t>
        <w:br w:clear="none"/>
      </w:r>
      <w:r>
        <w:rPr>
          <w:rStyle w:val="Text20"/>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top_names</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count</w:t>
        <w:br w:clear="none"/>
      </w:r>
      <w:r>
        <w:rPr>
          <w:rStyle w:val="Text10"/>
        </w:rPr>
        <w:t xml:space="preserve">(</w:t>
        <w:br w:clear="none"/>
      </w:r>
      <w:r>
        <w:rPr>
          <w:rStyle w:val="Text4"/>
        </w:rPr>
        <w:t xml:space="preserve">distinct</w:t>
        <w:br w:clear="none"/>
      </w:r>
      <w:r>
        <w:rPr>
          <w:rStyle w:val="Text8"/>
        </w:rPr>
        <w:t xml:space="preserve"> </w:t>
        <w:br w:clear="none"/>
      </w:r>
      <w:r>
        <w:rPr>
          <w:rStyle w:val="Text3"/>
        </w:rPr>
        <w:t xml:space="preserve">top_name</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162254</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162254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18</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Since we’ve already created an index on the </w:t>
      </w:r>
      <w:r>
        <w:rPr>
          <w:rStyle w:val="Text1"/>
        </w:rPr>
        <w:t>top_name</w:t>
      </w:r>
      <w:r>
        <w:t xml:space="preserve"> column, we can drop that index, then create a new, unique one. First, to drop the index, execute the following command: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DROP</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idx_names</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02</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Normal"/>
      </w:pPr>
      <w:r>
        <w:t xml:space="preserve">Alternatively, </w:t>
      </w:r>
      <w:r>
        <w:rPr>
          <w:rStyle w:val="Text1"/>
        </w:rPr>
        <w:t>ALTER TABLE</w:t>
      </w:r>
      <w:r>
        <w:t xml:space="preserve"> syntax can also be used: </w:t>
      </w:r>
    </w:p>
    <w:p>
      <w:pPr>
        <w:pStyle w:val="Para 20"/>
      </w:pPr>
      <w:r>
        <w:t xml:space="preserve">ALTER</w:t>
        <w:br w:clear="none"/>
      </w:r>
      <w:r>
        <w:rPr>
          <w:rStyle w:val="Text6"/>
        </w:rPr>
        <w:t xml:space="preserve"> </w:t>
        <w:br w:clear="none"/>
      </w:r>
      <w:r>
        <w:t xml:space="preserve">TABLE</w:t>
        <w:br w:clear="none"/>
      </w:r>
      <w:r>
        <w:rPr>
          <w:rStyle w:val="Text6"/>
        </w:rPr>
        <w:t xml:space="preserve"> </w:t>
        <w:br w:clear="none"/>
      </w:r>
      <w:r>
        <w:rPr>
          <w:rStyle w:val="Text3"/>
        </w:rPr>
        <w:t xml:space="preserve">tbl_name</w:t>
        <w:br w:clear="none"/>
      </w:r>
      <w:r>
        <w:rPr>
          <w:rStyle w:val="Text6"/>
        </w:rPr>
        <w:t xml:space="preserve"> </w:t>
        <w:br w:clear="none"/>
      </w:r>
      <w:r>
        <w:t xml:space="preserve">DROP</w:t>
        <w:br w:clear="none"/>
      </w:r>
      <w:r>
        <w:rPr>
          <w:rStyle w:val="Text6"/>
        </w:rPr>
        <w:t xml:space="preserve"> </w:t>
        <w:br w:clear="none"/>
      </w:r>
      <w:r>
        <w:t xml:space="preserve">INDEX</w:t>
        <w:br w:clear="none"/>
      </w:r>
      <w:r>
        <w:rPr>
          <w:rStyle w:val="Text6"/>
        </w:rPr>
        <w:t xml:space="preserve"> </w:t>
        <w:br w:clear="none"/>
      </w:r>
      <w:r>
        <w:rPr>
          <w:rStyle w:val="Text3"/>
        </w:rPr>
        <w:t xml:space="preserve">name</w:t>
        <w:br w:clear="none"/>
      </w:r>
      <w:r>
        <w:rPr>
          <w:rStyle w:val="Text10"/>
        </w:rPr>
        <w:t xml:space="preserve">;</w:t>
        <w:br w:clear="none"/>
      </w:r>
    </w:p>
    <w:p>
      <w:pPr>
        <w:pStyle w:val="Normal"/>
      </w:pPr>
      <w:r>
        <w:t xml:space="preserve">To create a unique index, specify the keyword </w:t>
      </w:r>
      <w:r>
        <w:rPr>
          <w:rStyle w:val="Text1"/>
        </w:rPr>
        <w:t>UNIQUE</w:t>
      </w:r>
      <w:r>
        <w:t xml:space="preserve"> for the </w:t>
      </w:r>
      <w:r>
        <w:rPr>
          <w:rStyle w:val="Text1"/>
        </w:rPr>
        <w:t>CREATE INDEX</w:t>
      </w:r>
      <w:r>
        <w:t xml:space="preserve"> </w:t>
        <w:t>command:</w:t>
        <w:t xml:space="preserve"> </w:t>
      </w:r>
    </w:p>
    <w:p>
      <w:pPr>
        <w:pStyle w:val="Para 09"/>
      </w:pPr>
      <w:r>
        <w:rPr>
          <w:rStyle w:val="Text4"/>
        </w:rPr>
        <w:t xml:space="preserve">CREATE</w:t>
        <w:br w:clear="none"/>
      </w:r>
      <w:r>
        <w:rPr>
          <w:rStyle w:val="Text6"/>
        </w:rPr>
        <w:t xml:space="preserve"> </w:t>
        <w:br w:clear="none"/>
      </w:r>
      <w:r>
        <w:rPr>
          <w:rStyle w:val="Text4"/>
        </w:rPr>
        <w:t xml:space="preserve">UNIQUE</w:t>
        <w:br w:clear="none"/>
      </w:r>
      <w:r>
        <w:rPr>
          <w:rStyle w:val="Text6"/>
        </w:rPr>
        <w:t xml:space="preserve"> </w:t>
        <w:br w:clear="none"/>
      </w:r>
      <w:r>
        <w:rPr>
          <w:rStyle w:val="Text4"/>
        </w:rPr>
        <w:t xml:space="preserve">INDEX</w:t>
        <w:br w:clear="none"/>
      </w:r>
      <w:r>
        <w:rPr>
          <w:rStyle w:val="Text6"/>
        </w:rPr>
        <w:t xml:space="preserve"> </w:t>
        <w:br w:clear="none"/>
      </w:r>
      <w:r>
        <w:t xml:space="preserve">idx_names</w:t>
        <w:br w:clear="none"/>
      </w:r>
      <w:r>
        <w:rPr>
          <w:rStyle w:val="Text6"/>
        </w:rPr>
        <w:t xml:space="preserve"> </w:t>
        <w:br w:clear="none"/>
      </w:r>
      <w:r>
        <w:rPr>
          <w:rStyle w:val="Text4"/>
        </w:rPr>
        <w:t xml:space="preserve">ON</w:t>
        <w:br w:clear="none"/>
      </w:r>
      <w:r>
        <w:rPr>
          <w:rStyle w:val="Text6"/>
        </w:rPr>
        <w:t xml:space="preserve"> </w:t>
        <w:br w:clear="none"/>
      </w:r>
      <w:r>
        <w:t xml:space="preserve">top_names</w:t>
        <w:br w:clear="none"/>
      </w:r>
      <w:r>
        <w:rPr>
          <w:rStyle w:val="Text10"/>
        </w:rPr>
        <w:t xml:space="preserve">(</w:t>
        <w:br w:clear="none"/>
      </w:r>
      <w:r>
        <w:t xml:space="preserve">top_name</w:t>
        <w:br w:clear="none"/>
      </w:r>
      <w:r>
        <w:rPr>
          <w:rStyle w:val="Text10"/>
        </w:rPr>
        <w:t xml:space="preserve">);</w:t>
        <w:br w:clear="none"/>
      </w:r>
    </w:p>
    <w:p>
      <w:pPr>
        <w:pStyle w:val="Normal"/>
      </w:pPr>
      <w:r>
        <w:t/>
      </w:r>
    </w:p>
    <w:p>
      <w:pPr>
        <w:pStyle w:val="Normal"/>
      </w:pPr>
      <w:r>
        <w:t>You can rename an existing index created on the table:</w:t>
      </w:r>
      <w:r>
        <w:rPr>
          <w:rStyle w:val="Text79"/>
        </w:rPr>
        <w:bookmarkStart w:id="5497" w:name="idm45336838174064"/>
        <w:t/>
        <w:bookmarkEnd w:id="5497"/>
        <w:bookmarkStart w:id="5498" w:name="idm45336838173088"/>
        <w:t/>
        <w:bookmarkEnd w:id="5498"/>
      </w:r>
      <w:r>
        <w:t xml:space="preserve"> </w:t>
      </w:r>
    </w:p>
    <w:p>
      <w:pPr>
        <w:pStyle w:val="Para 08"/>
      </w:pPr>
      <w:r>
        <w:rPr>
          <w:rStyle w:val="Text5"/>
        </w:rPr>
        <w:t xml:space="preserve">mysql&gt; </w:t>
        <w:br w:clear="none"/>
      </w:r>
      <w:r>
        <w:t xml:space="preserve">ALTER TABLE top_names RENAME </w:t>
        <w:br w:clear="none"/>
      </w:r>
      <w:r>
        <w:rPr>
          <w:rStyle w:val="Text5"/>
        </w:rPr>
        <w:t xml:space="preserve"/>
        <w:br w:clear="none"/>
        <w:t xml:space="preserve">    -&gt; </w:t>
        <w:br w:clear="none"/>
      </w:r>
      <w:r>
        <w:t xml:space="preserve">INDEX idx_names to idx_top_name, ALGORITHM=INPLACE, LOCK=NONE;</w:t>
        <w:br w:clear="none"/>
      </w:r>
    </w:p>
    <w:p>
      <w:pPr>
        <w:pStyle w:val="Heading 6"/>
        <w:keepLines w:val="on"/>
      </w:pPr>
      <w:r>
        <w:t>Warning</w:t>
      </w:r>
    </w:p>
    <w:p>
      <w:pPr>
        <w:pStyle w:val="Para 10"/>
        <w:keepLines w:val="on"/>
      </w:pPr>
      <w:r>
        <w:t xml:space="preserve">Not all </w:t>
      </w:r>
      <w:r>
        <w:rPr>
          <w:rStyle w:val="Text1"/>
        </w:rPr>
        <w:t>index</w:t>
      </w:r>
      <w:r>
        <w:t xml:space="preserve"> operations are in place; some</w:t>
      </w:r>
      <w:r>
        <w:rPr>
          <w:rStyle w:val="Text79"/>
        </w:rPr>
        <w:bookmarkStart w:id="5499" w:name="idm45336838042848"/>
        <w:t/>
        <w:bookmarkEnd w:id="5499"/>
        <w:bookmarkStart w:id="5500" w:name="idm45336838042048"/>
        <w:t/>
        <w:bookmarkEnd w:id="5500"/>
        <w:bookmarkStart w:id="5501" w:name="idm45336838040944"/>
        <w:t/>
        <w:bookmarkEnd w:id="5501"/>
      </w:r>
      <w:r>
        <w:t xml:space="preserve"> index operations will cause table rebuild, which may negatively impact the server’s performance for large data sizes. Care must be taken before executing DDL operations. DDL (Data Definition Language) implies changing the structure of a table definition, known as the database schema.</w:t>
      </w:r>
      <w:r>
        <w:rPr>
          <w:rStyle w:val="Text79"/>
        </w:rPr>
        <w:bookmarkStart w:id="5502" w:name="idm45336838039440"/>
        <w:t/>
        <w:bookmarkEnd w:id="5502"/>
        <w:bookmarkStart w:id="5503" w:name="idm45336838021904"/>
        <w:t/>
        <w:bookmarkEnd w:id="5503"/>
        <w:bookmarkStart w:id="5504" w:name="idm45336838020832"/>
        <w:t/>
        <w:bookmarkEnd w:id="5504"/>
      </w:r>
      <w:r>
        <w:t xml:space="preserve"> For further details, please consult the </w:t>
      </w:r>
      <w:hyperlink r:id="rId121">
        <w:r>
          <w:rPr>
            <w:rStyle w:val="Text2"/>
          </w:rPr>
          <w:t>MySQL Documentation</w:t>
        </w:r>
      </w:hyperlink>
      <w:r>
        <w:t xml:space="preserve">. </w:t>
      </w:r>
    </w:p>
    <w:p>
      <w:bookmarkStart w:id="5505" w:name="21_4_Deciding_When_a_Query_Can_U"/>
      <w:pPr>
        <w:keepNext/>
        <w:pStyle w:val="Heading 1"/>
      </w:pPr>
      <w:r>
        <w:t>21.4 Deciding When a Query Can Use an Index</w:t>
      </w:r>
      <w:bookmarkEnd w:id="5505"/>
    </w:p>
    <w:p>
      <w:bookmarkStart w:id="5506" w:name="ProblemYour_table_has_an_index"/>
      <w:pPr>
        <w:keepNext/>
        <w:pStyle w:val="Heading 2"/>
      </w:pPr>
      <w:r>
        <w:t>Problem</w:t>
      </w:r>
      <w:bookmarkEnd w:id="5506"/>
    </w:p>
    <w:p>
      <w:pPr>
        <w:pStyle w:val="Normal"/>
      </w:pPr>
      <w:r>
        <w:t xml:space="preserve">Your table has an index, but queries are still slow. </w:t>
      </w:r>
    </w:p>
    <w:p>
      <w:bookmarkStart w:id="5507" w:name="SolutionCheck_the_query_plan_usi"/>
      <w:pPr>
        <w:keepNext/>
        <w:pStyle w:val="Heading 2"/>
      </w:pPr>
      <w:r>
        <w:t>Solution</w:t>
      </w:r>
      <w:bookmarkEnd w:id="5507"/>
    </w:p>
    <w:p>
      <w:pPr>
        <w:pStyle w:val="Normal"/>
      </w:pPr>
      <w:r>
        <w:t>Check the query plan using</w:t>
      </w:r>
      <w:r>
        <w:rPr>
          <w:rStyle w:val="Text79"/>
        </w:rPr>
        <w:bookmarkStart w:id="5508" w:name="idm45336838016272"/>
        <w:t/>
        <w:bookmarkEnd w:id="5508"/>
        <w:bookmarkStart w:id="5509" w:name="idm45336838015168"/>
        <w:t/>
        <w:bookmarkEnd w:id="5509"/>
        <w:bookmarkStart w:id="5510" w:name="idm45336838014064"/>
        <w:t/>
        <w:bookmarkEnd w:id="5510"/>
        <w:bookmarkStart w:id="5511" w:name="idm45336838012960"/>
        <w:t/>
        <w:bookmarkEnd w:id="5511"/>
        <w:bookmarkStart w:id="5512" w:name="idm45336838011888"/>
        <w:t/>
        <w:bookmarkEnd w:id="5512"/>
      </w:r>
      <w:r>
        <w:t xml:space="preserve"> </w:t>
      </w:r>
      <w:r>
        <w:rPr>
          <w:rStyle w:val="Text1"/>
        </w:rPr>
        <w:t>EXPLAIN</w:t>
      </w:r>
      <w:r>
        <w:t xml:space="preserve"> to make sure the right index has been used. </w:t>
      </w:r>
    </w:p>
    <w:p>
      <w:bookmarkStart w:id="5513" w:name="Discussion_______Indexes_are_par"/>
      <w:pPr>
        <w:keepNext/>
        <w:pStyle w:val="Heading 2"/>
      </w:pPr>
      <w:r>
        <w:t>Discussion</w:t>
      </w:r>
      <w:bookmarkEnd w:id="5513"/>
    </w:p>
    <w:p>
      <w:pPr>
        <w:pStyle w:val="Normal"/>
      </w:pPr>
      <w:r>
        <w:t>Indexes are part of query plans to access data faster by using the</w:t>
      </w:r>
      <w:r>
        <w:rPr>
          <w:rStyle w:val="Text79"/>
        </w:rPr>
        <w:bookmarkStart w:id="5514" w:name="idm45336837719856"/>
        <w:t/>
        <w:bookmarkEnd w:id="5514"/>
      </w:r>
      <w:r>
        <w:t xml:space="preserve"> shortest possible path. When MySQL optimizer makes a decision, it considers indexes, cardinality, number of rows, and more. Here’s an example of a query where an index exists for a column but MySQL can’t utilize it: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name_rank</w:t>
        <w:br w:clear="none"/>
      </w:r>
      <w:r>
        <w:rPr>
          <w:rStyle w:val="Text27"/>
        </w:rPr>
        <w:t xml:space="preserve">,</w:t>
        <w:br w:clear="none"/>
      </w:r>
      <w:r>
        <w:rPr>
          <w:rStyle w:val="Text17"/>
        </w:rPr>
        <w:t xml:space="preserve">top_name</w:t>
        <w:br w:clear="none"/>
      </w:r>
      <w:r>
        <w:rPr>
          <w:rStyle w:val="Text27"/>
        </w:rPr>
        <w:t xml:space="preserve">,</w:t>
        <w:br w:clear="none"/>
      </w:r>
      <w:r>
        <w:rPr>
          <w:rStyle w:val="Text17"/>
        </w:rPr>
        <w:t xml:space="preserve">name_count</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top_names</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WHERE</w:t>
        <w:br w:clear="none"/>
      </w:r>
      <w:r>
        <w:rPr>
          <w:rStyle w:val="Text13"/>
        </w:rPr>
        <w:t xml:space="preserve"> </w:t>
        <w:br w:clear="none"/>
      </w:r>
      <w:r>
        <w:rPr>
          <w:rStyle w:val="Text17"/>
        </w:rPr>
        <w:t xml:space="preserve">name_rank</w:t>
        <w:br w:clear="none"/>
      </w:r>
      <w:r>
        <w:rPr>
          <w:rStyle w:val="Text13"/>
        </w:rPr>
        <w:t xml:space="preserve"> </w:t>
        <w:br w:clear="none"/>
      </w:r>
      <w:r>
        <w:rPr>
          <w:rStyle w:val="Text32"/>
        </w:rPr>
        <w:t xml:space="preserve">&lt;</w:t>
        <w:br w:clear="none"/>
      </w:r>
      <w:r>
        <w:rPr>
          <w:rStyle w:val="Text13"/>
        </w:rPr>
        <w:t xml:space="preserve"> </w:t>
        <w:br w:clear="none"/>
      </w:r>
      <w:r>
        <w:rPr>
          <w:rStyle w:val="Text34"/>
        </w:rPr>
        <w:t xml:space="preserve">10</w:t>
        <w:br w:clear="none"/>
      </w:r>
      <w:r>
        <w:rPr>
          <w:rStyle w:val="Text13"/>
        </w:rP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name_count</w:t>
        <w:br w:clear="none"/>
      </w:r>
      <w:r>
        <w:rPr>
          <w:rStyle w:val="Text56"/>
        </w:rPr>
        <w:t xml:space="preserve">\</w:t>
        <w:br w:clear="none"/>
      </w:r>
      <w:r>
        <w:rPr>
          <w:rStyle w:val="Text14"/>
        </w:rPr>
        <w:t xml:space="preserve">G</w:t>
        <w:br w:clear="none"/>
      </w:r>
      <w: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top_names</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ALL</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161604</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33</w:t>
        <w:br w:clear="none"/>
      </w:r>
      <w:r>
        <w:rPr>
          <w:rStyle w:val="Text10"/>
        </w:rPr>
        <w:t xml:space="preserve">.</w:t>
        <w:br w:clear="none"/>
      </w:r>
      <w:r>
        <w:rPr>
          <w:rStyle w:val="Text16"/>
        </w:rPr>
        <w:t xml:space="preserve">33</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where</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3"/>
        </w:rPr>
        <w:t xml:space="preserve">filesort</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From the </w:t>
      </w:r>
      <w:r>
        <w:rPr>
          <w:rStyle w:val="Text1"/>
        </w:rPr>
        <w:t>Explain</w:t>
      </w:r>
      <w:r>
        <w:t xml:space="preserve"> plan output, we have no index that matches the key criteria of the query. There are indexes on this table, and it looks like we’ll need another index on the </w:t>
      </w:r>
      <w:r>
        <w:rPr>
          <w:rStyle w:val="Text1"/>
        </w:rPr>
        <w:t>name_rank</w:t>
      </w:r>
      <w:r>
        <w:t xml:space="preserve"> field: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idx_name_rank</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13"/>
        </w:rPr>
        <w:t xml:space="preserve">name_rank</w:t>
        <w:br w:clear="none"/>
      </w:r>
      <w:r>
        <w:rPr>
          <w:rStyle w:val="Text27"/>
        </w:rPr>
        <w:t xml:space="preserve">)</w:t>
        <w:br w:clear="none"/>
        <w:t xml:space="preserve">;</w:t>
        <w:br w:clear="none"/>
      </w:r>
      <w:r>
        <w:rPr>
          <w:rStyle w:val="Text8"/>
        </w:rPr>
        <w:t xml:space="preserve"/>
        <w:br w:clear="none"/>
        <w:t xml:space="preserve">	</w:t>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16</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Normal"/>
      </w:pPr>
      <w:r>
        <w:t/>
      </w:r>
    </w:p>
    <w:p>
      <w:pPr>
        <w:pStyle w:val="Normal"/>
      </w:pPr>
      <w:r>
        <w:t xml:space="preserve">Check the query plan again after creating the new index: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name_rank</w:t>
        <w:br w:clear="none"/>
      </w:r>
      <w:r>
        <w:rPr>
          <w:rStyle w:val="Text27"/>
        </w:rPr>
        <w:t xml:space="preserve">,</w:t>
        <w:br w:clear="none"/>
      </w:r>
      <w:r>
        <w:rPr>
          <w:rStyle w:val="Text13"/>
        </w:rPr>
        <w:t xml:space="preserve">top_name</w:t>
        <w:br w:clear="none"/>
      </w:r>
      <w:r>
        <w:rPr>
          <w:rStyle w:val="Text27"/>
        </w:rPr>
        <w:t xml:space="preserve">,</w:t>
        <w:br w:clear="none"/>
      </w:r>
      <w:r>
        <w:rPr>
          <w:rStyle w:val="Text13"/>
        </w:rPr>
        <w:t xml:space="preserve">name_count</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name_rank</w:t>
        <w:br w:clear="none"/>
      </w:r>
      <w:r>
        <w:rPr>
          <w:rStyle w:val="Text20"/>
        </w:rPr>
        <w:t xml:space="preserve"> </w:t>
        <w:br w:clear="none"/>
      </w:r>
      <w:r>
        <w:rPr>
          <w:rStyle w:val="Text32"/>
        </w:rPr>
        <w:t xml:space="preserve">&lt;</w:t>
        <w:br w:clear="none"/>
      </w:r>
      <w:r>
        <w:rPr>
          <w:rStyle w:val="Text20"/>
        </w:rPr>
        <w:t xml:space="preserve"> </w:t>
        <w:br w:clear="none"/>
      </w:r>
      <w:r>
        <w:rPr>
          <w:rStyle w:val="Text34"/>
        </w:rPr>
        <w:t xml:space="preserve">10</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name_count</w:t>
        <w:br w:clear="none"/>
      </w:r>
      <w:r>
        <w:rPr>
          <w:rStyle w:val="Text56"/>
        </w:rPr>
        <w:t xml:space="preserve">\</w:t>
        <w:br w:clear="none"/>
      </w:r>
      <w:r>
        <w:rPr>
          <w:rStyle w:val="Text14"/>
        </w:rPr>
        <w:t xml:space="preserve">G</w:t>
        <w:br w:clear="none"/>
      </w:r>
      <w:r>
        <w:rPr>
          <w:rStyle w:val="Text8"/>
        </w:rP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t xml:space="preserve">range</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idx_name_rank</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idx_name_rank</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11</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8"/>
        </w:rPr>
        <w:t xml:space="preserve"> </w:t>
        <w:br w:clear="none"/>
      </w:r>
      <w:r>
        <w:t xml:space="preserve">condition</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t xml:space="preserve">filesort</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w:r>
    </w:p>
    <w:p>
      <w:pPr>
        <w:pStyle w:val="Normal"/>
      </w:pPr>
      <w:r>
        <w:t xml:space="preserve">Our query is seeking for a </w:t>
      </w:r>
      <w:r>
        <w:rPr>
          <w:rStyle w:val="Text1"/>
        </w:rPr>
        <w:t>name_rank</w:t>
      </w:r>
      <w:r>
        <w:t xml:space="preserve"> that is less than 10 from the </w:t>
      </w:r>
      <w:r>
        <w:rPr>
          <w:rStyle w:val="Text1"/>
        </w:rPr>
        <w:t>top_names</w:t>
      </w:r>
      <w:r>
        <w:t xml:space="preserve"> table. Without the newly created </w:t>
      </w:r>
      <w:r>
        <w:rPr>
          <w:rStyle w:val="Text1"/>
        </w:rPr>
        <w:t>idx_name_rank</w:t>
      </w:r>
      <w:r>
        <w:t xml:space="preserve"> on the </w:t>
      </w:r>
      <w:r>
        <w:rPr>
          <w:rStyle w:val="Text1"/>
        </w:rPr>
        <w:t>name_rank</w:t>
      </w:r>
      <w:r>
        <w:t xml:space="preserve"> column, the optimizer has to evaluate all 161,604 rows in the table to filter 11 rows in return. With the index in place, it accesses just those 11 rows. </w:t>
      </w:r>
    </w:p>
    <w:p>
      <w:bookmarkStart w:id="5515" w:name="21_5_Deciding_the_Order_for_Mult"/>
      <w:pPr>
        <w:keepNext/>
        <w:pStyle w:val="Heading 1"/>
      </w:pPr>
      <w:r>
        <w:t>21.5 Deciding the Order for Multiple Column Indexes</w:t>
      </w:r>
      <w:bookmarkEnd w:id="5515"/>
    </w:p>
    <w:p>
      <w:bookmarkStart w:id="5516" w:name="ProblemYou_want_to_speed_up_your"/>
      <w:pPr>
        <w:keepNext/>
        <w:pStyle w:val="Heading 2"/>
      </w:pPr>
      <w:r>
        <w:t>Problem</w:t>
      </w:r>
      <w:bookmarkEnd w:id="5516"/>
    </w:p>
    <w:p>
      <w:pPr>
        <w:pStyle w:val="Normal"/>
      </w:pPr>
      <w:r>
        <w:t>You want to speed up your multiple column query.</w:t>
      </w:r>
      <w:r>
        <w:rPr>
          <w:rStyle w:val="Text79"/>
        </w:rPr>
        <w:bookmarkStart w:id="5517" w:name="idm45336837276256"/>
        <w:t/>
        <w:bookmarkEnd w:id="5517"/>
        <w:bookmarkStart w:id="5518" w:name="idm45336837300016"/>
        <w:t/>
        <w:bookmarkEnd w:id="5518"/>
        <w:bookmarkStart w:id="5519" w:name="idm45336837299040"/>
        <w:t/>
        <w:bookmarkEnd w:id="5519"/>
        <w:bookmarkStart w:id="5520" w:name="idm45336837298304"/>
        <w:t/>
        <w:bookmarkEnd w:id="5520"/>
      </w:r>
      <w:r>
        <w:t xml:space="preserve"> </w:t>
      </w:r>
    </w:p>
    <w:p>
      <w:bookmarkStart w:id="5521" w:name="SolutionUse_a_covering_index_wit"/>
      <w:pPr>
        <w:keepNext/>
        <w:pStyle w:val="Heading 2"/>
      </w:pPr>
      <w:r>
        <w:t>Solution</w:t>
      </w:r>
      <w:bookmarkEnd w:id="5521"/>
    </w:p>
    <w:p>
      <w:pPr>
        <w:pStyle w:val="Normal"/>
      </w:pPr>
      <w:r>
        <w:t xml:space="preserve">Use a covering index with multiple columns. </w:t>
      </w:r>
    </w:p>
    <w:p>
      <w:bookmarkStart w:id="5522" w:name="DiscussionThe_best_query_perform"/>
      <w:pPr>
        <w:keepNext/>
        <w:pStyle w:val="Heading 2"/>
      </w:pPr>
      <w:r>
        <w:t>Discussion</w:t>
      </w:r>
      <w:bookmarkEnd w:id="5522"/>
    </w:p>
    <w:p>
      <w:pPr>
        <w:pStyle w:val="Normal"/>
      </w:pPr>
      <w:r>
        <w:t xml:space="preserve">The best query performance can be achieved if query results are computed entirely from the index pages without reading the actual table data. A </w:t>
      </w:r>
      <w:r>
        <w:rPr>
          <w:rStyle w:val="Text15"/>
        </w:rPr>
        <w:t>covering index</w:t>
      </w:r>
      <w:r>
        <w:t xml:space="preserve"> is a solution for queries referencing more than one column. This type of index contains the required data; hence, it does not need to execute additional reads on the table.</w:t>
      </w:r>
    </w:p>
    <w:p>
      <w:pPr>
        <w:pStyle w:val="Normal"/>
      </w:pPr>
      <w:r>
        <w:t>In the following example, we have a query that requires having a filter on one column (</w:t>
      </w:r>
      <w:r>
        <w:rPr>
          <w:rStyle w:val="Text1"/>
        </w:rPr>
        <w:t>name_rank</w:t>
      </w:r>
      <w:r>
        <w:t>) and sort by another column (</w:t>
      </w:r>
      <w:r>
        <w:rPr>
          <w:rStyle w:val="Text1"/>
        </w:rPr>
        <w:t>name_count</w:t>
      </w:r>
      <w:r>
        <w:t>):</w:t>
      </w:r>
    </w:p>
    <w:p>
      <w:pPr>
        <w:pStyle w:val="Normal"/>
      </w:pPr>
      <w:r>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name_rank</w:t>
        <w:br w:clear="none"/>
      </w:r>
      <w:r>
        <w:rPr>
          <w:rStyle w:val="Text10"/>
        </w:rPr>
        <w:t xml:space="preserve">,</w:t>
        <w:br w:clear="none"/>
      </w:r>
      <w:r>
        <w:t xml:space="preserve">top_name</w:t>
        <w:br w:clear="none"/>
      </w:r>
      <w:r>
        <w:rPr>
          <w:rStyle w:val="Text10"/>
        </w:rPr>
        <w:t xml:space="preserve">,</w:t>
        <w:br w:clear="none"/>
      </w:r>
      <w:r>
        <w:t xml:space="preserve">name_count</w:t>
        <w:br w:clear="none"/>
      </w:r>
      <w:r>
        <w:rPr>
          <w:rStyle w:val="Text8"/>
        </w:rPr>
        <w:t xml:space="preserve"> </w:t>
        <w:br w:clear="none"/>
      </w:r>
      <w:r>
        <w:rPr>
          <w:rStyle w:val="Text4"/>
        </w:rPr>
        <w:t xml:space="preserve">FROM</w:t>
        <w:br w:clear="none"/>
      </w:r>
      <w:r>
        <w:rPr>
          <w:rStyle w:val="Text8"/>
        </w:rPr>
        <w:t xml:space="preserve"> </w:t>
        <w:br w:clear="none"/>
      </w:r>
      <w:r>
        <w:t xml:space="preserve">top_names</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WHERE</w:t>
        <w:br w:clear="none"/>
      </w:r>
      <w:r>
        <w:rPr>
          <w:rStyle w:val="Text8"/>
        </w:rPr>
        <w:t xml:space="preserve"> </w:t>
        <w:br w:clear="none"/>
      </w:r>
      <w:r>
        <w:t xml:space="preserve">name_rank</w:t>
        <w:br w:clear="none"/>
      </w:r>
      <w:r>
        <w:rPr>
          <w:rStyle w:val="Text8"/>
        </w:rPr>
        <w:t xml:space="preserve"> </w:t>
        <w:br w:clear="none"/>
      </w:r>
      <w:r>
        <w:rPr>
          <w:rStyle w:val="Text9"/>
        </w:rPr>
        <w:t xml:space="preserve">&lt;</w:t>
        <w:br w:clear="none"/>
      </w:r>
      <w:r>
        <w:rPr>
          <w:rStyle w:val="Text8"/>
        </w:rPr>
        <w:t xml:space="preserve"> </w:t>
        <w:br w:clear="none"/>
      </w:r>
      <w:r>
        <w:rPr>
          <w:rStyle w:val="Text16"/>
        </w:rPr>
        <w:t xml:space="preserve">10</w:t>
        <w:br w:clear="none"/>
      </w:r>
      <w:r>
        <w:rPr>
          <w:rStyle w:val="Text8"/>
        </w:rPr>
        <w:t xml:space="preserve"> </w:t>
        <w:br w:clear="none"/>
      </w:r>
      <w:r>
        <w:rPr>
          <w:rStyle w:val="Text4"/>
        </w:rPr>
        <w:t xml:space="preserve">ORDER</w:t>
        <w:br w:clear="none"/>
      </w:r>
      <w:r>
        <w:rPr>
          <w:rStyle w:val="Text8"/>
        </w:rPr>
        <w:t xml:space="preserve"> </w:t>
        <w:br w:clear="none"/>
      </w:r>
      <w:r>
        <w:rPr>
          <w:rStyle w:val="Text4"/>
        </w:rPr>
        <w:t xml:space="preserve">BY</w:t>
        <w:br w:clear="none"/>
      </w:r>
      <w:r>
        <w:rPr>
          <w:rStyle w:val="Text8"/>
        </w:rPr>
        <w:t xml:space="preserve"> </w:t>
        <w:br w:clear="none"/>
      </w:r>
      <w:r>
        <w:t xml:space="preserve">name_count</w:t>
        <w:br w:clear="none"/>
      </w:r>
      <w:r>
        <w:rPr>
          <w:rStyle w:val="Text39"/>
        </w:rPr>
        <w:t xml:space="preserve">\</w:t>
        <w:br w:clear="none"/>
      </w:r>
      <w:r>
        <w:rPr>
          <w:rStyle w:val="Text4"/>
        </w:rPr>
        <w:t xml:space="preserve">G</w:t>
        <w:br w:clear="none"/>
      </w:r>
    </w:p>
    <w:p>
      <w:pPr>
        <w:pStyle w:val="Normal"/>
      </w:pPr>
      <w:r>
        <w:t/>
      </w:r>
    </w:p>
    <w:p>
      <w:pPr>
        <w:pStyle w:val="Normal"/>
      </w:pPr>
      <w:r>
        <w:t>We’ll create an index on the columns that we think are required for the optimizer to choose the fastest path:</w:t>
      </w:r>
    </w:p>
    <w:p>
      <w:pPr>
        <w:pStyle w:val="Normal"/>
      </w:pPr>
      <w:r>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idx_name_rank_count</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13"/>
        </w:rPr>
        <w:t xml:space="preserve">name_count</w:t>
        <w:br w:clear="none"/>
      </w:r>
      <w:r>
        <w:rPr>
          <w:rStyle w:val="Text27"/>
        </w:rPr>
        <w:t xml:space="preserve">,</w:t>
        <w:br w:clear="none"/>
      </w:r>
      <w:r>
        <w:rPr>
          <w:rStyle w:val="Text13"/>
        </w:rPr>
        <w:t xml:space="preserve">name_rank</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18</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Normal"/>
      </w:pPr>
      <w:r>
        <w:t/>
      </w:r>
    </w:p>
    <w:p>
      <w:pPr>
        <w:pStyle w:val="Normal"/>
      </w:pPr>
      <w:r>
        <w:t xml:space="preserve">In this case, MySQL cannot use the index against the following query, and it ends up needing to do a full table scan again. The reason is that despite having both columns of the query in the filter, the index is ordered in reverse: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name_rank</w:t>
        <w:br w:clear="none"/>
      </w:r>
      <w:r>
        <w:rPr>
          <w:rStyle w:val="Text27"/>
        </w:rPr>
        <w:t xml:space="preserve">,</w:t>
        <w:br w:clear="none"/>
      </w:r>
      <w:r>
        <w:rPr>
          <w:rStyle w:val="Text17"/>
        </w:rPr>
        <w:t xml:space="preserve">top_name</w:t>
        <w:br w:clear="none"/>
      </w:r>
      <w:r>
        <w:rPr>
          <w:rStyle w:val="Text27"/>
        </w:rPr>
        <w:t xml:space="preserve">,</w:t>
        <w:br w:clear="none"/>
      </w:r>
      <w:r>
        <w:rPr>
          <w:rStyle w:val="Text17"/>
        </w:rPr>
        <w:t xml:space="preserve">name_count</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top_names</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WHERE</w:t>
        <w:br w:clear="none"/>
      </w:r>
      <w:r>
        <w:rPr>
          <w:rStyle w:val="Text13"/>
        </w:rPr>
        <w:t xml:space="preserve"> </w:t>
        <w:br w:clear="none"/>
      </w:r>
      <w:r>
        <w:rPr>
          <w:rStyle w:val="Text17"/>
        </w:rPr>
        <w:t xml:space="preserve">name_rank</w:t>
        <w:br w:clear="none"/>
      </w:r>
      <w:r>
        <w:rPr>
          <w:rStyle w:val="Text13"/>
        </w:rPr>
        <w:t xml:space="preserve"> </w:t>
        <w:br w:clear="none"/>
      </w:r>
      <w:r>
        <w:rPr>
          <w:rStyle w:val="Text32"/>
        </w:rPr>
        <w:t xml:space="preserve">&lt;</w:t>
        <w:br w:clear="none"/>
      </w:r>
      <w:r>
        <w:rPr>
          <w:rStyle w:val="Text13"/>
        </w:rPr>
        <w:t xml:space="preserve"> </w:t>
        <w:br w:clear="none"/>
      </w:r>
      <w:r>
        <w:rPr>
          <w:rStyle w:val="Text34"/>
        </w:rPr>
        <w:t xml:space="preserve">10</w:t>
        <w:br w:clear="none"/>
      </w:r>
      <w:r>
        <w:rPr>
          <w:rStyle w:val="Text13"/>
        </w:rP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name_count</w:t>
        <w:br w:clear="none"/>
      </w:r>
      <w:r>
        <w:rPr>
          <w:rStyle w:val="Text56"/>
        </w:rPr>
        <w:t xml:space="preserve">\</w:t>
        <w:br w:clear="none"/>
      </w:r>
      <w:r>
        <w:rPr>
          <w:rStyle w:val="Text14"/>
        </w:rPr>
        <w:t xml:space="preserve">G</w:t>
        <w:br w:clear="none"/>
      </w:r>
      <w: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top_names</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ALL</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161604</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33</w:t>
        <w:br w:clear="none"/>
      </w:r>
      <w:r>
        <w:rPr>
          <w:rStyle w:val="Text10"/>
        </w:rPr>
        <w:t xml:space="preserve">.</w:t>
        <w:br w:clear="none"/>
      </w:r>
      <w:r>
        <w:rPr>
          <w:rStyle w:val="Text16"/>
        </w:rPr>
        <w:t xml:space="preserve">33</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where</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3"/>
        </w:rPr>
        <w:t xml:space="preserve">filesort</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Normal"/>
      </w:pPr>
      <w:r>
        <w:t>To demonstrate why the order of index columns matters, let’s look at the following example.</w:t>
      </w:r>
    </w:p>
    <w:p>
      <w:pPr>
        <w:pStyle w:val="Normal"/>
      </w:pPr>
      <w:r>
        <w:t xml:space="preserve">For </w:t>
      </w:r>
      <w:r>
        <w:rPr>
          <w:rStyle w:val="Text1"/>
        </w:rPr>
        <w:t>KEY `idx_name_rank_count` (`name_rank`,`name_count`)</w:t>
      </w:r>
      <w:r>
        <w:t>, first drop the previous index in reverse order and create a new one:</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DROP</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idx_name_rank_count</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idx_name_rank_count</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13"/>
        </w:rPr>
        <w:t xml:space="preserve">name_rank</w:t>
        <w:br w:clear="none"/>
      </w:r>
      <w:r>
        <w:rPr>
          <w:rStyle w:val="Text27"/>
        </w:rPr>
        <w:t xml:space="preserve">,</w:t>
        <w:br w:clear="none"/>
      </w:r>
      <w:r>
        <w:rPr>
          <w:rStyle w:val="Text13"/>
        </w:rPr>
        <w:t xml:space="preserve">name_count</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15</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Normal"/>
      </w:pPr>
      <w:r>
        <w:t xml:space="preserve">We have created a covering index for both columns our </w:t>
      </w:r>
      <w:r>
        <w:rPr>
          <w:rStyle w:val="Text1"/>
        </w:rPr>
        <w:t>SELECT</w:t>
      </w:r>
      <w:r>
        <w:t xml:space="preserve"> statement proposes on the </w:t>
      </w:r>
      <w:r>
        <w:rPr>
          <w:rStyle w:val="Text15"/>
        </w:rPr>
        <w:t>name_rank</w:t>
      </w:r>
      <w:r>
        <w:t xml:space="preserve"> and </w:t>
      </w:r>
      <w:r>
        <w:rPr>
          <w:rStyle w:val="Text15"/>
        </w:rPr>
        <w:t>name_count</w:t>
      </w:r>
      <w:r>
        <w:t xml:space="preserve"> filters:</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name_rank</w:t>
        <w:br w:clear="none"/>
      </w:r>
      <w:r>
        <w:rPr>
          <w:rStyle w:val="Text27"/>
        </w:rPr>
        <w:t xml:space="preserve">,</w:t>
        <w:br w:clear="none"/>
      </w:r>
      <w:r>
        <w:rPr>
          <w:rStyle w:val="Text13"/>
        </w:rPr>
        <w:t xml:space="preserve">top_name</w:t>
        <w:br w:clear="none"/>
      </w:r>
      <w:r>
        <w:rPr>
          <w:rStyle w:val="Text27"/>
        </w:rPr>
        <w:t xml:space="preserve">,</w:t>
        <w:br w:clear="none"/>
      </w:r>
      <w:r>
        <w:rPr>
          <w:rStyle w:val="Text13"/>
        </w:rPr>
        <w:t xml:space="preserve">name_count</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name_rank</w:t>
        <w:br w:clear="none"/>
      </w:r>
      <w:r>
        <w:rPr>
          <w:rStyle w:val="Text20"/>
        </w:rPr>
        <w:t xml:space="preserve"> </w:t>
        <w:br w:clear="none"/>
      </w:r>
      <w:r>
        <w:rPr>
          <w:rStyle w:val="Text32"/>
        </w:rPr>
        <w:t xml:space="preserve">&lt;</w:t>
        <w:br w:clear="none"/>
      </w:r>
      <w:r>
        <w:rPr>
          <w:rStyle w:val="Text20"/>
        </w:rPr>
        <w:t xml:space="preserve"> </w:t>
        <w:br w:clear="none"/>
      </w:r>
      <w:r>
        <w:rPr>
          <w:rStyle w:val="Text34"/>
        </w:rPr>
        <w:t xml:space="preserve">10</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name_count</w:t>
        <w:br w:clear="none"/>
      </w:r>
      <w:r>
        <w:rPr>
          <w:rStyle w:val="Text56"/>
        </w:rPr>
        <w:t xml:space="preserve">\</w:t>
        <w:br w:clear="none"/>
      </w:r>
      <w:r>
        <w:rPr>
          <w:rStyle w:val="Text14"/>
        </w:rPr>
        <w:t xml:space="preserve">G</w:t>
        <w:br w:clear="none"/>
      </w:r>
      <w:r>
        <w:rPr>
          <w:rStyle w:val="Text8"/>
        </w:rP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t xml:space="preserve">range</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idx_name_rank_count</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idx_name_rank_count</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11</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8"/>
        </w:rPr>
        <w:t xml:space="preserve"> </w:t>
        <w:br w:clear="none"/>
      </w:r>
      <w:r>
        <w:t xml:space="preserve">condition</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t xml:space="preserve">filesort</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As you can see from the </w:t>
      </w:r>
      <w:r>
        <w:rPr>
          <w:rStyle w:val="Text1"/>
        </w:rPr>
        <w:t>EXPLAIN</w:t>
      </w:r>
      <w:r>
        <w:t xml:space="preserve"> output, the optimizer chooses </w:t>
      </w:r>
      <w:r>
        <w:rPr>
          <w:rStyle w:val="Text1"/>
        </w:rPr>
        <w:t>idx_name_rank_count</w:t>
      </w:r>
      <w:r>
        <w:t xml:space="preserve"> for this query with a new covering index. </w:t>
      </w:r>
    </w:p>
    <w:p>
      <w:bookmarkStart w:id="5523" w:name="21_6_Using_Ascending_and_Descend"/>
      <w:pPr>
        <w:keepNext/>
        <w:pStyle w:val="Heading 1"/>
      </w:pPr>
      <w:r>
        <w:t>21.6 Using Ascending and Descending Indexes</w:t>
      </w:r>
      <w:bookmarkEnd w:id="5523"/>
    </w:p>
    <w:p>
      <w:bookmarkStart w:id="5524" w:name="ProblemYou_want_to_scan_your_dat"/>
      <w:pPr>
        <w:keepNext/>
        <w:pStyle w:val="Heading 2"/>
      </w:pPr>
      <w:r>
        <w:t>Problem</w:t>
      </w:r>
      <w:bookmarkEnd w:id="5524"/>
    </w:p>
    <w:p>
      <w:pPr>
        <w:pStyle w:val="Normal"/>
      </w:pPr>
      <w:r>
        <w:t>You want to scan your data in ascending or descending order</w:t>
      </w:r>
      <w:r>
        <w:rPr>
          <w:rStyle w:val="Text79"/>
        </w:rPr>
        <w:bookmarkStart w:id="5525" w:name="idm45336836643360"/>
        <w:t/>
        <w:bookmarkEnd w:id="5525"/>
        <w:bookmarkStart w:id="5526" w:name="idm45336836642384"/>
        <w:t/>
        <w:bookmarkEnd w:id="5526"/>
      </w:r>
      <w:r>
        <w:t xml:space="preserve"> without a performance penalty. </w:t>
      </w:r>
    </w:p>
    <w:p>
      <w:bookmarkStart w:id="5527" w:name="SolutionUse_ascending_and_descen"/>
      <w:pPr>
        <w:keepNext/>
        <w:pStyle w:val="Heading 2"/>
      </w:pPr>
      <w:r>
        <w:t>Solution</w:t>
      </w:r>
      <w:bookmarkEnd w:id="5527"/>
    </w:p>
    <w:p>
      <w:pPr>
        <w:pStyle w:val="Normal"/>
      </w:pPr>
      <w:r>
        <w:t xml:space="preserve">Use ascending and descending indexes. </w:t>
      </w:r>
    </w:p>
    <w:p>
      <w:bookmarkStart w:id="5528" w:name="DiscussionMySQL_can_scan_indexes"/>
      <w:pPr>
        <w:keepNext/>
        <w:pStyle w:val="Heading 2"/>
      </w:pPr>
      <w:r>
        <w:t>Discussion</w:t>
      </w:r>
      <w:bookmarkEnd w:id="5528"/>
    </w:p>
    <w:p>
      <w:pPr>
        <w:pStyle w:val="Normal"/>
      </w:pPr>
      <w:r>
        <w:t xml:space="preserve">MySQL can scan indexes in reverse order with a performance penalty due to index pages being physically ordered. To create a matching index for the </w:t>
      </w:r>
      <w:r>
        <w:rPr>
          <w:rStyle w:val="Text1"/>
        </w:rPr>
        <w:t>ORDER BY</w:t>
      </w:r>
      <w:r>
        <w:t xml:space="preserve"> clause, use </w:t>
      </w:r>
      <w:r>
        <w:rPr>
          <w:rStyle w:val="Text1"/>
        </w:rPr>
        <w:t>DESC</w:t>
      </w:r>
      <w:r>
        <w:t xml:space="preserve"> for descending and </w:t>
      </w:r>
      <w:r>
        <w:rPr>
          <w:rStyle w:val="Text1"/>
        </w:rPr>
        <w:t>ASC</w:t>
      </w:r>
      <w:r>
        <w:t xml:space="preserve"> for ascending index types. </w:t>
      </w:r>
    </w:p>
    <w:p>
      <w:pPr>
        <w:pStyle w:val="Normal"/>
      </w:pPr>
      <w:r>
        <w:t xml:space="preserve">The ideal query performance results from avoiding scanning an index backward. It’s also a combination of sorting and filtering with the </w:t>
      </w:r>
      <w:r>
        <w:rPr>
          <w:rStyle w:val="Text1"/>
        </w:rPr>
        <w:t>DESC</w:t>
      </w:r>
      <w:r>
        <w:t xml:space="preserve"> indexes. When MySQL optimizer chooses a query plan, it evaluates if it can take advantage of these when the query needs descending order. </w:t>
      </w:r>
    </w:p>
    <w:p>
      <w:pPr>
        <w:pStyle w:val="Normal"/>
      </w:pPr>
      <w:r>
        <w:t>Remember, descending indexes are supported for the InnoDB storage engine, and there are some limitations to its use.</w:t>
      </w:r>
    </w:p>
    <w:p>
      <w:pPr>
        <w:pStyle w:val="Normal"/>
      </w:pPr>
      <w:r>
        <w:t>Also, descending indexes have the following properties:</w:t>
      </w:r>
    </w:p>
    <w:p>
      <w:pPr>
        <w:pStyle w:val="Para 04"/>
      </w:pPr>
      <w:r>
        <w:t xml:space="preserve">They are supported by all data types. </w:t>
      </w:r>
    </w:p>
    <w:p>
      <w:pPr>
        <w:pStyle w:val="Para 04"/>
      </w:pPr>
      <w:r>
        <w:t xml:space="preserve">The </w:t>
      </w:r>
      <w:r>
        <w:rPr>
          <w:rStyle w:val="Text1"/>
        </w:rPr>
        <w:t>DISTINCT</w:t>
      </w:r>
      <w:r>
        <w:t xml:space="preserve"> clause can use any index with a matching column. </w:t>
      </w:r>
    </w:p>
    <w:p>
      <w:pPr>
        <w:pStyle w:val="Para 04"/>
      </w:pPr>
      <w:r>
        <w:t xml:space="preserve">They can be used for </w:t>
      </w:r>
      <w:r>
        <w:rPr>
          <w:rStyle w:val="Text1"/>
        </w:rPr>
        <w:t>MIN()</w:t>
      </w:r>
      <w:r>
        <w:t>/</w:t>
      </w:r>
      <w:r>
        <w:rPr>
          <w:rStyle w:val="Text1"/>
        </w:rPr>
        <w:t>MAX()</w:t>
      </w:r>
      <w:r>
        <w:t xml:space="preserve"> optimization when not used in conjunction with the </w:t>
      </w:r>
      <w:r>
        <w:rPr>
          <w:rStyle w:val="Text1"/>
        </w:rPr>
        <w:t>GROUP BY</w:t>
      </w:r>
      <w:r>
        <w:t xml:space="preserve"> clause. </w:t>
      </w:r>
    </w:p>
    <w:p>
      <w:pPr>
        <w:pStyle w:val="Para 04"/>
      </w:pPr>
      <w:r>
        <w:t xml:space="preserve">They are only limited to </w:t>
      </w:r>
      <w:r>
        <w:rPr>
          <w:rStyle w:val="Text1"/>
        </w:rPr>
        <w:t>BTREE</w:t>
      </w:r>
      <w:r>
        <w:t xml:space="preserve"> and </w:t>
      </w:r>
      <w:r>
        <w:rPr>
          <w:rStyle w:val="Text1"/>
        </w:rPr>
        <w:t>HASH</w:t>
      </w:r>
      <w:r>
        <w:t xml:space="preserve"> indexes. </w:t>
      </w:r>
    </w:p>
    <w:p>
      <w:pPr>
        <w:pStyle w:val="Para 04"/>
      </w:pPr>
      <w:r>
        <w:t xml:space="preserve">They are not supported for </w:t>
      </w:r>
      <w:r>
        <w:rPr>
          <w:rStyle w:val="Text1"/>
        </w:rPr>
        <w:t>FULLTEXT</w:t>
      </w:r>
      <w:r>
        <w:t xml:space="preserve"> or </w:t>
      </w:r>
      <w:r>
        <w:rPr>
          <w:rStyle w:val="Text1"/>
        </w:rPr>
        <w:t>SPATIAL</w:t>
      </w:r>
      <w:r>
        <w:t xml:space="preserve"> index types. </w:t>
      </w:r>
    </w:p>
    <w:p>
      <w:pPr>
        <w:pStyle w:val="Normal"/>
      </w:pPr>
      <w:r>
        <w:t>The following example starts with creating a covering index for our desired sorting for fields:</w:t>
      </w:r>
    </w:p>
    <w:p>
      <w:pPr>
        <w:pStyle w:val="Para 09"/>
      </w:pPr>
      <w:r>
        <w:rPr>
          <w:rStyle w:val="Text4"/>
        </w:rPr>
        <w:t xml:space="preserve">CREATE</w:t>
        <w:br w:clear="none"/>
      </w:r>
      <w:r>
        <w:rPr>
          <w:rStyle w:val="Text6"/>
        </w:rPr>
        <w:t xml:space="preserve"> </w:t>
        <w:br w:clear="none"/>
      </w:r>
      <w:r>
        <w:rPr>
          <w:rStyle w:val="Text4"/>
        </w:rPr>
        <w:t xml:space="preserve">INDEX</w:t>
        <w:br w:clear="none"/>
      </w:r>
      <w:r>
        <w:rPr>
          <w:rStyle w:val="Text6"/>
        </w:rPr>
        <w:t xml:space="preserve"> </w:t>
        <w:br w:clear="none"/>
      </w:r>
      <w:r>
        <w:t xml:space="preserve">idx_desc_01</w:t>
        <w:br w:clear="none"/>
      </w:r>
      <w:r>
        <w:rPr>
          <w:rStyle w:val="Text6"/>
        </w:rPr>
        <w:t xml:space="preserve"> </w:t>
        <w:br w:clear="none"/>
      </w:r>
      <w:r>
        <w:rPr>
          <w:rStyle w:val="Text4"/>
        </w:rPr>
        <w:t xml:space="preserve">ON</w:t>
        <w:br w:clear="none"/>
      </w:r>
      <w:r>
        <w:rPr>
          <w:rStyle w:val="Text6"/>
        </w:rPr>
        <w:t xml:space="preserve"> </w:t>
        <w:br w:clear="none"/>
      </w:r>
      <w:r>
        <w:t xml:space="preserve">top_names</w:t>
        <w:br w:clear="none"/>
      </w:r>
      <w:r>
        <w:rPr>
          <w:rStyle w:val="Text10"/>
        </w:rPr>
        <w:t xml:space="preserve">(</w:t>
        <w:br w:clear="none"/>
      </w:r>
      <w:r>
        <w:t xml:space="preserve">top_name</w:t>
        <w:br w:clear="none"/>
      </w:r>
      <w:r>
        <w:rPr>
          <w:rStyle w:val="Text10"/>
        </w:rPr>
        <w:t xml:space="preserve">,</w:t>
        <w:br w:clear="none"/>
      </w:r>
      <w:r>
        <w:rPr>
          <w:rStyle w:val="Text6"/>
        </w:rPr>
        <w:t xml:space="preserve"> </w:t>
        <w:br w:clear="none"/>
      </w:r>
      <w:r>
        <w:t xml:space="preserve">prop100k</w:t>
        <w:br w:clear="none"/>
      </w:r>
      <w:r>
        <w:rPr>
          <w:rStyle w:val="Text6"/>
        </w:rPr>
        <w:t xml:space="preserve"> </w:t>
        <w:br w:clear="none"/>
      </w:r>
      <w:r>
        <w:rPr>
          <w:rStyle w:val="Text4"/>
        </w:rPr>
        <w:t xml:space="preserve">ASC</w:t>
        <w:br w:clear="none"/>
      </w:r>
      <w:r>
        <w:rPr>
          <w:rStyle w:val="Text10"/>
        </w:rPr>
        <w:t xml:space="preserve">,</w:t>
        <w:br w:clear="none"/>
      </w:r>
      <w:r>
        <w:rPr>
          <w:rStyle w:val="Text6"/>
        </w:rPr>
        <w:t xml:space="preserve"> </w:t>
        <w:br w:clear="none"/>
      </w:r>
      <w:r>
        <w:t xml:space="preserve">cum_prop100K</w:t>
        <w:br w:clear="none"/>
      </w:r>
      <w:r>
        <w:rPr>
          <w:rStyle w:val="Text6"/>
        </w:rPr>
        <w:t xml:space="preserve"> </w:t>
        <w:br w:clear="none"/>
      </w:r>
      <w:r>
        <w:rPr>
          <w:rStyle w:val="Text4"/>
        </w:rPr>
        <w:t xml:space="preserve">DESC</w:t>
        <w:br w:clear="none"/>
      </w:r>
      <w:r>
        <w:rPr>
          <w:rStyle w:val="Text10"/>
        </w:rPr>
        <w:t xml:space="preserve">);</w:t>
        <w:br w:clear="none"/>
      </w:r>
    </w:p>
    <w:p>
      <w:pPr>
        <w:pStyle w:val="Normal"/>
      </w:pPr>
      <w:r>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SELECT</w:t>
        <w:br w:clear="none"/>
      </w:r>
      <w:r>
        <w:rPr>
          <w:rStyle w:val="Text13"/>
        </w:rPr>
        <w:t xml:space="preserve"> </w:t>
        <w:br w:clear="none"/>
      </w:r>
      <w:r>
        <w:rPr>
          <w:rStyle w:val="Text17"/>
        </w:rPr>
        <w:t xml:space="preserve">top_name</w:t>
        <w:br w:clear="none"/>
      </w:r>
      <w:r>
        <w:rPr>
          <w:rStyle w:val="Text27"/>
        </w:rPr>
        <w:t xml:space="preserve">,</w:t>
        <w:br w:clear="none"/>
      </w:r>
      <w:r>
        <w:rPr>
          <w:rStyle w:val="Text17"/>
        </w:rPr>
        <w:t xml:space="preserve">prop100k</w:t>
        <w:br w:clear="none"/>
      </w:r>
      <w:r>
        <w:rPr>
          <w:rStyle w:val="Text27"/>
        </w:rPr>
        <w:t xml:space="preserve">,</w:t>
        <w:br w:clear="none"/>
      </w:r>
      <w:r>
        <w:rPr>
          <w:rStyle w:val="Text17"/>
        </w:rPr>
        <w:t xml:space="preserve">cum_prop100k</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top_names</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32"/>
        </w:rPr>
        <w:t xml:space="preserve">`</w:t>
        <w:br w:clear="none"/>
      </w:r>
      <w:r>
        <w:rPr>
          <w:rStyle w:val="Text17"/>
        </w:rPr>
        <w:t xml:space="preserve">top_name</w:t>
        <w:br w:clear="none"/>
      </w:r>
      <w:r>
        <w:rPr>
          <w:rStyle w:val="Text32"/>
        </w:rPr>
        <w:t xml:space="preserve">`</w:t>
        <w:br w:clear="none"/>
      </w:r>
      <w:r>
        <w:rPr>
          <w:rStyle w:val="Text27"/>
        </w:rPr>
        <w:t xml:space="preserve">,</w:t>
        <w:br w:clear="none"/>
      </w:r>
      <w:r>
        <w:rPr>
          <w:rStyle w:val="Text32"/>
        </w:rPr>
        <w:t xml:space="preserve">`</w:t>
        <w:br w:clear="none"/>
      </w:r>
      <w:r>
        <w:rPr>
          <w:rStyle w:val="Text17"/>
        </w:rPr>
        <w:t xml:space="preserve">prop100k</w:t>
        <w:br w:clear="none"/>
      </w:r>
      <w:r>
        <w:rPr>
          <w:rStyle w:val="Text32"/>
        </w:rPr>
        <w:t xml:space="preserve">`</w:t>
        <w:br w:clear="none"/>
      </w:r>
      <w:r>
        <w:rPr>
          <w:rStyle w:val="Text27"/>
        </w:rPr>
        <w:t xml:space="preserve">,</w:t>
        <w:br w:clear="none"/>
      </w:r>
      <w:r>
        <w:rPr>
          <w:rStyle w:val="Text32"/>
        </w:rPr>
        <w:t xml:space="preserve">`</w:t>
        <w:br w:clear="none"/>
      </w:r>
      <w:r>
        <w:rPr>
          <w:rStyle w:val="Text17"/>
        </w:rPr>
        <w:t xml:space="preserve">cum_prop100k</w:t>
        <w:br w:clear="none"/>
      </w:r>
      <w:r>
        <w:rPr>
          <w:rStyle w:val="Text32"/>
        </w:rPr>
        <w:t xml:space="preserve">`</w:t>
        <w:br w:clear="none"/>
      </w:r>
      <w:r>
        <w:rPr>
          <w:rStyle w:val="Text13"/>
        </w:rPr>
        <w:t xml:space="preserve"> </w:t>
        <w:br w:clear="none"/>
      </w:r>
      <w:r>
        <w:rPr>
          <w:rStyle w:val="Text14"/>
        </w:rPr>
        <w:t xml:space="preserve">DESC</w:t>
        <w:br w:clear="none"/>
      </w:r>
      <w:r>
        <w:rPr>
          <w:rStyle w:val="Text13"/>
        </w:rPr>
        <w:t xml:space="preserve"> </w:t>
        <w:br w:clear="none"/>
      </w:r>
      <w:r>
        <w:rPr>
          <w:rStyle w:val="Text14"/>
        </w:rPr>
        <w:t xml:space="preserve">LIMIT</w:t>
        <w:br w:clear="none"/>
      </w:r>
      <w:r>
        <w:rPr>
          <w:rStyle w:val="Text13"/>
        </w:rPr>
        <w:t xml:space="preserve"> </w:t>
        <w:br w:clear="none"/>
      </w:r>
      <w:r>
        <w:rPr>
          <w:rStyle w:val="Text34"/>
        </w:rPr>
        <w:t xml:space="preserve">10</w:t>
        <w:br w:clear="none"/>
      </w:r>
      <w:r>
        <w:rPr>
          <w:rStyle w:val="Text27"/>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3"/>
        </w:rPr>
        <w:t xml:space="preserve">top_name</w:t>
        <w:br w:clear="none"/>
      </w:r>
      <w:r>
        <w:t xml:space="preserve"> </w:t>
        <w:br w:clear="none"/>
      </w:r>
      <w:r>
        <w:rPr>
          <w:rStyle w:val="Text9"/>
        </w:rPr>
        <w:t xml:space="preserve">|</w:t>
        <w:br w:clear="none"/>
      </w:r>
      <w:r>
        <w:t xml:space="preserve"> </w:t>
        <w:br w:clear="none"/>
      </w:r>
      <w:r>
        <w:rPr>
          <w:rStyle w:val="Text3"/>
        </w:rPr>
        <w:t xml:space="preserve">prop100k</w:t>
        <w:br w:clear="none"/>
      </w:r>
      <w:r>
        <w:t xml:space="preserve"> </w:t>
        <w:br w:clear="none"/>
      </w:r>
      <w:r>
        <w:rPr>
          <w:rStyle w:val="Text9"/>
        </w:rPr>
        <w:t xml:space="preserve">|</w:t>
        <w:br w:clear="none"/>
      </w:r>
      <w:r>
        <w:t xml:space="preserve"> </w:t>
        <w:br w:clear="none"/>
      </w:r>
      <w:r>
        <w:rPr>
          <w:rStyle w:val="Text3"/>
        </w:rPr>
        <w:t xml:space="preserve">cum_prop100k</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9"/>
        </w:rPr>
        <w:t xml:space="preserve">|</w:t>
        <w:br w:clear="none"/>
      </w:r>
      <w:r>
        <w:t xml:space="preserve"> </w:t>
        <w:br w:clear="none"/>
      </w:r>
      <w:r>
        <w:rPr>
          <w:rStyle w:val="Text4"/>
        </w:rPr>
        <w:t xml:space="preserve">NULL</w:t>
        <w:br w:clear="none"/>
      </w:r>
      <w:r>
        <w:t xml:space="preserve">     </w:t>
        <w:br w:clear="none"/>
      </w:r>
      <w:r>
        <w:rPr>
          <w:rStyle w:val="Text9"/>
        </w:rPr>
        <w:t xml:space="preserve">|</w:t>
        <w:br w:clear="none"/>
      </w:r>
      <w:r>
        <w:t xml:space="preserve">     </w:t>
        <w:br w:clear="none"/>
      </w:r>
      <w:r>
        <w:rPr>
          <w:rStyle w:val="Text16"/>
        </w:rPr>
        <w:t xml:space="preserve">2</w:t>
        <w:br w:clear="none"/>
      </w:r>
      <w:r>
        <w:rPr>
          <w:rStyle w:val="Text10"/>
        </w:rPr>
        <w:t xml:space="preserve">.</w:t>
        <w:br w:clear="none"/>
      </w:r>
      <w:r>
        <w:rPr>
          <w:rStyle w:val="Text16"/>
        </w:rPr>
        <w:t xml:space="preserve">43</w:t>
        <w:br w:clear="none"/>
      </w:r>
      <w:r>
        <w:t xml:space="preserve"> </w:t>
        <w:br w:clear="none"/>
      </w:r>
      <w:r>
        <w:rPr>
          <w:rStyle w:val="Text9"/>
        </w:rPr>
        <w:t xml:space="preserve">|</w:t>
        <w:br w:clear="none"/>
      </w:r>
      <w:r>
        <w:t xml:space="preserve">     </w:t>
        <w:br w:clear="none"/>
      </w:r>
      <w:r>
        <w:rPr>
          <w:rStyle w:val="Text16"/>
        </w:rPr>
        <w:t xml:space="preserve">60231</w:t>
        <w:br w:clear="none"/>
      </w:r>
      <w:r>
        <w:rPr>
          <w:rStyle w:val="Text10"/>
        </w:rPr>
        <w:t xml:space="preserve">.</w:t>
        <w:br w:clear="none"/>
      </w:r>
      <w:r>
        <w:rPr>
          <w:rStyle w:val="Text16"/>
        </w:rPr>
        <w:t xml:space="preserve">65</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AAB</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05</w:t>
        <w:br w:clear="none"/>
      </w:r>
      <w:r>
        <w:t xml:space="preserve"> </w:t>
        <w:br w:clear="none"/>
      </w:r>
      <w:r>
        <w:rPr>
          <w:rStyle w:val="Text9"/>
        </w:rPr>
        <w:t xml:space="preserve">|</w:t>
        <w:br w:clear="none"/>
      </w:r>
      <w:r>
        <w:t xml:space="preserve">     </w:t>
        <w:br w:clear="none"/>
      </w:r>
      <w:r>
        <w:rPr>
          <w:rStyle w:val="Text16"/>
        </w:rPr>
        <w:t xml:space="preserve">88770</w:t>
        <w:br w:clear="none"/>
      </w:r>
      <w:r>
        <w:rPr>
          <w:rStyle w:val="Text10"/>
        </w:rPr>
        <w:t xml:space="preserve">.</w:t>
        <w:br w:clear="none"/>
      </w:r>
      <w:r>
        <w:rPr>
          <w:rStyle w:val="Text16"/>
        </w:rPr>
        <w:t xml:space="preserve">96</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AABERG</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16</w:t>
        <w:br w:clear="none"/>
      </w:r>
      <w:r>
        <w:t xml:space="preserve"> </w:t>
        <w:br w:clear="none"/>
      </w:r>
      <w:r>
        <w:rPr>
          <w:rStyle w:val="Text9"/>
        </w:rPr>
        <w:t xml:space="preserve">|</w:t>
        <w:br w:clear="none"/>
      </w:r>
      <w:r>
        <w:t xml:space="preserve">     </w:t>
        <w:br w:clear="none"/>
      </w:r>
      <w:r>
        <w:rPr>
          <w:rStyle w:val="Text16"/>
        </w:rPr>
        <w:t xml:space="preserve">82003</w:t>
        <w:br w:clear="none"/>
      </w:r>
      <w:r>
        <w:rPr>
          <w:rStyle w:val="Text10"/>
        </w:rPr>
        <w:t xml:space="preserve">.</w:t>
        <w:br w:clear="none"/>
      </w:r>
      <w:r>
        <w:rPr>
          <w:rStyle w:val="Text16"/>
        </w:rPr>
        <w:t xml:space="preserve">18</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AABY</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07</w:t>
        <w:br w:clear="none"/>
      </w:r>
      <w:r>
        <w:t xml:space="preserve"> </w:t>
        <w:br w:clear="none"/>
      </w:r>
      <w:r>
        <w:rPr>
          <w:rStyle w:val="Text9"/>
        </w:rPr>
        <w:t xml:space="preserve">|</w:t>
        <w:br w:clear="none"/>
      </w:r>
      <w:r>
        <w:t xml:space="preserve">     </w:t>
        <w:br w:clear="none"/>
      </w:r>
      <w:r>
        <w:rPr>
          <w:rStyle w:val="Text16"/>
        </w:rPr>
        <w:t xml:space="preserve">86239</w:t>
        <w:br w:clear="none"/>
      </w:r>
      <w:r>
        <w:rPr>
          <w:rStyle w:val="Text10"/>
        </w:rPr>
        <w:t xml:space="preserve">.</w:t>
        <w:br w:clear="none"/>
      </w:r>
      <w:r>
        <w:rPr>
          <w:rStyle w:val="Text16"/>
        </w:rPr>
        <w:t xml:space="preserve">41</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AADLAND</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13</w:t>
        <w:br w:clear="none"/>
      </w:r>
      <w:r>
        <w:t xml:space="preserve"> </w:t>
        <w:br w:clear="none"/>
      </w:r>
      <w:r>
        <w:rPr>
          <w:rStyle w:val="Text9"/>
        </w:rPr>
        <w:t xml:space="preserve">|</w:t>
        <w:br w:clear="none"/>
      </w:r>
      <w:r>
        <w:t xml:space="preserve">     </w:t>
        <w:br w:clear="none"/>
      </w:r>
      <w:r>
        <w:rPr>
          <w:rStyle w:val="Text16"/>
        </w:rPr>
        <w:t xml:space="preserve">83329</w:t>
        <w:br w:clear="none"/>
      </w:r>
      <w:r>
        <w:rPr>
          <w:rStyle w:val="Text10"/>
        </w:rPr>
        <w:t xml:space="preserve">.</w:t>
        <w:br w:clear="none"/>
      </w:r>
      <w:r>
        <w:rPr>
          <w:rStyle w:val="Text16"/>
        </w:rPr>
        <w:t xml:space="preserve">35</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AAFEDT</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05</w:t>
        <w:br w:clear="none"/>
      </w:r>
      <w:r>
        <w:t xml:space="preserve"> </w:t>
        <w:br w:clear="none"/>
      </w:r>
      <w:r>
        <w:rPr>
          <w:rStyle w:val="Text9"/>
        </w:rPr>
        <w:t xml:space="preserve">|</w:t>
        <w:br w:clear="none"/>
      </w:r>
      <w:r>
        <w:t xml:space="preserve">     </w:t>
        <w:br w:clear="none"/>
      </w:r>
      <w:r>
        <w:rPr>
          <w:rStyle w:val="Text16"/>
        </w:rPr>
        <w:t xml:space="preserve">88567</w:t>
        <w:br w:clear="none"/>
      </w:r>
      <w:r>
        <w:rPr>
          <w:rStyle w:val="Text10"/>
        </w:rPr>
        <w:t xml:space="preserve">.</w:t>
        <w:br w:clear="none"/>
      </w:r>
      <w:r>
        <w:rPr>
          <w:rStyle w:val="Text16"/>
        </w:rPr>
        <w:t xml:space="preserve">34</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AAGAARD</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10</w:t>
        <w:br w:clear="none"/>
      </w:r>
      <w:r>
        <w:t xml:space="preserve"> </w:t>
        <w:br w:clear="none"/>
      </w:r>
      <w:r>
        <w:rPr>
          <w:rStyle w:val="Text9"/>
        </w:rPr>
        <w:t xml:space="preserve">|</w:t>
        <w:br w:clear="none"/>
      </w:r>
      <w:r>
        <w:t xml:space="preserve">     </w:t>
        <w:br w:clear="none"/>
      </w:r>
      <w:r>
        <w:rPr>
          <w:rStyle w:val="Text16"/>
        </w:rPr>
        <w:t xml:space="preserve">84574</w:t>
        <w:br w:clear="none"/>
      </w:r>
      <w:r>
        <w:rPr>
          <w:rStyle w:val="Text10"/>
        </w:rPr>
        <w:t xml:space="preserve">.</w:t>
        <w:br w:clear="none"/>
      </w:r>
      <w:r>
        <w:rPr>
          <w:rStyle w:val="Text16"/>
        </w:rPr>
        <w:t xml:space="preserve">52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AAGARD</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12</w:t>
        <w:br w:clear="none"/>
      </w:r>
      <w:r>
        <w:t xml:space="preserve"> </w:t>
        <w:br w:clear="none"/>
      </w:r>
      <w:r>
        <w:rPr>
          <w:rStyle w:val="Text9"/>
        </w:rPr>
        <w:t xml:space="preserve">|</w:t>
        <w:br w:clear="none"/>
      </w:r>
      <w:r>
        <w:t xml:space="preserve">     </w:t>
        <w:br w:clear="none"/>
      </w:r>
      <w:r>
        <w:rPr>
          <w:rStyle w:val="Text16"/>
        </w:rPr>
        <w:t xml:space="preserve">83769</w:t>
        <w:br w:clear="none"/>
      </w:r>
      <w:r>
        <w:rPr>
          <w:rStyle w:val="Text10"/>
        </w:rPr>
        <w:t xml:space="preserve">.</w:t>
        <w:br w:clear="none"/>
      </w:r>
      <w:r>
        <w:rPr>
          <w:rStyle w:val="Text16"/>
        </w:rPr>
        <w:t xml:space="preserve">42</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AAGESEN</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06</w:t>
        <w:br w:clear="none"/>
      </w:r>
      <w:r>
        <w:t xml:space="preserve"> </w:t>
        <w:br w:clear="none"/>
      </w:r>
      <w:r>
        <w:rPr>
          <w:rStyle w:val="Text9"/>
        </w:rPr>
        <w:t xml:space="preserve">|</w:t>
        <w:br w:clear="none"/>
      </w:r>
      <w:r>
        <w:t xml:space="preserve">     </w:t>
        <w:br w:clear="none"/>
      </w:r>
      <w:r>
        <w:rPr>
          <w:rStyle w:val="Text16"/>
        </w:rPr>
        <w:t xml:space="preserve">87383</w:t>
        <w:br w:clear="none"/>
      </w:r>
      <w:r>
        <w:rPr>
          <w:rStyle w:val="Text10"/>
        </w:rPr>
        <w:t xml:space="preserve">.</w:t>
        <w:br w:clear="none"/>
      </w:r>
      <w:r>
        <w:rPr>
          <w:rStyle w:val="Text16"/>
        </w:rPr>
        <w:t xml:space="preserve">27</w:t>
        <w:br w:clear="none"/>
      </w:r>
      <w:r>
        <w:t xml:space="preserve"> </w:t>
        <w:br w:clear="none"/>
      </w:r>
      <w:r>
        <w:rPr>
          <w:rStyle w:val="Text9"/>
        </w:rPr>
        <w:t xml:space="preserve">|</w:t>
        <w:br w:clear="none"/>
      </w:r>
      <w:r>
        <w:t xml:space="preserve"/>
        <w:br w:clear="none"/>
      </w:r>
      <w:r>
        <w:rPr>
          <w:rStyle w:val="Text9"/>
        </w:rPr>
        <w:t xml:space="preserve">|</w:t>
        <w:br w:clear="none"/>
      </w:r>
      <w:r>
        <w:t xml:space="preserve"> </w:t>
        <w:br w:clear="none"/>
      </w:r>
      <w:r>
        <w:rPr>
          <w:rStyle w:val="Text3"/>
        </w:rPr>
        <w:t xml:space="preserve">AAKER</w:t>
        <w:br w:clear="none"/>
      </w:r>
      <w:r>
        <w:t xml:space="preserve">    </w:t>
        <w:br w:clear="none"/>
      </w:r>
      <w:r>
        <w:rPr>
          <w:rStyle w:val="Text9"/>
        </w:rPr>
        <w:t xml:space="preserve">|</w:t>
        <w:br w:clear="none"/>
      </w:r>
      <w:r>
        <w:t xml:space="preserve">     </w:t>
        <w:br w:clear="none"/>
      </w:r>
      <w:r>
        <w:rPr>
          <w:rStyle w:val="Text16"/>
        </w:rPr>
        <w:t xml:space="preserve">0</w:t>
        <w:br w:clear="none"/>
      </w:r>
      <w:r>
        <w:rPr>
          <w:rStyle w:val="Text10"/>
        </w:rPr>
        <w:t xml:space="preserve">.</w:t>
        <w:br w:clear="none"/>
      </w:r>
      <w:r>
        <w:rPr>
          <w:rStyle w:val="Text16"/>
        </w:rPr>
        <w:t xml:space="preserve">12</w:t>
        <w:br w:clear="none"/>
      </w:r>
      <w:r>
        <w:t xml:space="preserve"> </w:t>
        <w:br w:clear="none"/>
      </w:r>
      <w:r>
        <w:rPr>
          <w:rStyle w:val="Text9"/>
        </w:rPr>
        <w:t xml:space="preserve">|</w:t>
        <w:br w:clear="none"/>
      </w:r>
      <w:r>
        <w:t xml:space="preserve">     </w:t>
        <w:br w:clear="none"/>
      </w:r>
      <w:r>
        <w:rPr>
          <w:rStyle w:val="Text16"/>
        </w:rPr>
        <w:t xml:space="preserve">83574</w:t>
        <w:br w:clear="none"/>
      </w:r>
      <w:r>
        <w:rPr>
          <w:rStyle w:val="Text10"/>
        </w:rPr>
        <w:t xml:space="preserve">.</w:t>
        <w:br w:clear="none"/>
      </w:r>
      <w:r>
        <w:rPr>
          <w:rStyle w:val="Text16"/>
        </w:rPr>
        <w:t xml:space="preserve">66</w:t>
        <w:br w:clear="none"/>
      </w:r>
      <w:r>
        <w:t xml:space="preserve"> </w:t>
        <w:br w:clear="none"/>
      </w:r>
      <w:r>
        <w:rPr>
          <w:rStyle w:val="Text9"/>
        </w:rPr>
        <w:t xml:space="preserve">|</w:t>
        <w:br w:clear="none"/>
      </w:r>
      <w:r>
        <w:t xml:space="preserve"/>
        <w:br w:clear="none"/>
      </w:r>
      <w:r>
        <w:rPr>
          <w:rStyle w:val="Text9"/>
        </w:rPr>
        <w:t xml:space="preserve">+</w:t>
        <w:br w:clear="none"/>
      </w:r>
      <w:r>
        <w:rPr>
          <w:rStyle w:val="Text12"/>
        </w:rPr>
        <w:t xml:space="preserve">----------+----------+--------------+</w:t>
        <w:br w:clear="none"/>
      </w:r>
      <w:r>
        <w:rPr>
          <w:rStyle w:val="Text16"/>
        </w:rPr>
        <w:t xml:space="preserve">10</w:t>
        <w:br w:clear="none"/>
      </w:r>
      <w:r>
        <w:t xml:space="preserve"> </w:t>
        <w:br w:clear="none"/>
      </w:r>
      <w:r>
        <w:rPr>
          <w:rStyle w:val="Text4"/>
        </w:rPr>
        <w:t xml:space="preserve">rows</w:t>
        <w:br w:clear="none"/>
      </w:r>
      <w:r>
        <w:t xml:space="preserve"> </w:t>
        <w:br w:clear="none"/>
      </w:r>
      <w:r>
        <w:rPr>
          <w:rStyle w:val="Text4"/>
        </w:rPr>
        <w:t xml:space="preserve">in</w:t>
        <w:br w:clear="none"/>
      </w:r>
      <w:r>
        <w:t xml:space="preserve"> </w:t>
        <w:br w:clear="none"/>
      </w:r>
      <w:r>
        <w:rPr>
          <w:rStyle w:val="Text4"/>
        </w:rPr>
        <w:t xml:space="preserve">set</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xml:space="preserve">After creating the covering index for all </w:t>
      </w:r>
      <w:r>
        <w:rPr>
          <w:rStyle w:val="Text1"/>
        </w:rPr>
        <w:t>ORDER BY</w:t>
      </w:r>
      <w:r>
        <w:t xml:space="preserve"> clauses, optimizer columns choose the </w:t>
      </w:r>
      <w:r>
        <w:rPr>
          <w:rStyle w:val="Text1"/>
        </w:rPr>
        <w:t>idx_desc_01</w:t>
      </w:r>
      <w:r>
        <w:t xml:space="preserve">. This is particularly good for index optimization and sorting: </w:t>
      </w:r>
    </w:p>
    <w:p>
      <w:pPr>
        <w:pStyle w:val="Para 03"/>
      </w:pPr>
      <w:r>
        <w:t xml:space="preserve">mysql&gt; </w:t>
        <w:br w:clear="none"/>
      </w:r>
      <w:r>
        <w:rPr>
          <w:rStyle w:val="Text0"/>
        </w:rPr>
        <w:t xml:space="preserve">EXPLAIN SELECT top_name,prop100k,cum_prop100k FROM top_names </w:t>
        <w:br w:clear="none"/>
      </w:r>
      <w:r>
        <w:t xml:space="preserve"/>
        <w:br w:clear="none"/>
        <w:t xml:space="preserve">    -&gt; </w:t>
        <w:br w:clear="none"/>
      </w:r>
      <w:r>
        <w:rPr>
          <w:rStyle w:val="Text0"/>
        </w:rPr>
        <w:t xml:space="preserve">ORDER BY `top_name`,`prop100k`,`cum_prop100k` DESC LIMIT 10\G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index</w:t>
        <w:br w:clear="none"/>
        <w:t xml:space="preserve">possible_keys: NULL</w:t>
        <w:br w:clear="none"/>
        <w:t xml:space="preserve">          key: idx_desc_01</w:t>
        <w:br w:clear="none"/>
        <w:t xml:space="preserve">      key_len: 113</w:t>
        <w:br w:clear="none"/>
        <w:t xml:space="preserve">          ref: NULL</w:t>
        <w:br w:clear="none"/>
        <w:t xml:space="preserve">         rows: 10</w:t>
        <w:br w:clear="none"/>
        <w:t xml:space="preserve">     filtered: 100.00</w:t>
        <w:br w:clear="none"/>
        <w:t xml:space="preserve">        Extra: Using index</w:t>
        <w:br w:clear="none"/>
        <w:t xml:space="preserve">1 row in set, 1 warning (0.00 sec)</w:t>
        <w:br w:clear="none"/>
      </w:r>
    </w:p>
    <w:p>
      <w:pPr>
        <w:pStyle w:val="Normal"/>
      </w:pPr>
      <w:r>
        <w:t xml:space="preserve">When we do </w:t>
      </w:r>
      <w:r>
        <w:rPr>
          <w:rStyle w:val="Text1"/>
        </w:rPr>
        <w:t>SELECT * FROM top_names</w:t>
      </w:r>
      <w:r>
        <w:t xml:space="preserve">, instead of specifying column order by the </w:t>
      </w:r>
      <w:r>
        <w:rPr>
          <w:rStyle w:val="Text1"/>
        </w:rPr>
        <w:t>top_name</w:t>
      </w:r>
      <w:r>
        <w:t xml:space="preserve"> field, it uses the previously created index, and by default, it is in ascending order: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32"/>
        </w:rPr>
        <w:t xml:space="preserve">*</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top_names</w:t>
        <w:br w:clear="none"/>
      </w:r>
      <w:r>
        <w:rPr>
          <w:rStyle w:val="Text13"/>
        </w:rP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top_name</w:t>
        <w:br w:clear="none"/>
      </w:r>
      <w:r>
        <w:rPr>
          <w:rStyle w:val="Text13"/>
        </w:rPr>
        <w:t xml:space="preserve"> </w:t>
        <w:br w:clear="none"/>
      </w:r>
      <w:r>
        <w:rPr>
          <w:rStyle w:val="Text14"/>
        </w:rPr>
        <w:t xml:space="preserve">ASC</w:t>
        <w:br w:clear="none"/>
      </w:r>
      <w:r>
        <w:rPr>
          <w:rStyle w:val="Text13"/>
        </w:rPr>
        <w:t xml:space="preserve"> </w:t>
        <w:br w:clear="none"/>
      </w:r>
      <w:r>
        <w:rPr>
          <w:rStyle w:val="Text14"/>
        </w:rPr>
        <w:t xml:space="preserve">LIMIT</w:t>
        <w:br w:clear="none"/>
      </w:r>
      <w:r>
        <w:rPr>
          <w:rStyle w:val="Text13"/>
        </w:rPr>
        <w:t xml:space="preserve"> </w:t>
        <w:br w:clear="none"/>
      </w:r>
      <w:r>
        <w:rPr>
          <w:rStyle w:val="Text34"/>
        </w:rPr>
        <w:t xml:space="preserve">10</w:t>
        <w:br w:clear="none"/>
      </w:r>
      <w:r>
        <w:rPr>
          <w:rStyle w:val="Text13"/>
        </w:rPr>
        <w:t xml:space="preserve"> </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top_names</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index</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3"/>
        </w:rPr>
        <w:t xml:space="preserve">idx_top_name</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16"/>
        </w:rPr>
        <w:t xml:space="preserve">103</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10</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100</w:t>
        <w:br w:clear="none"/>
      </w:r>
      <w:r>
        <w:rPr>
          <w:rStyle w:val="Text10"/>
        </w:rPr>
        <w:t xml:space="preserve">.</w:t>
        <w:br w:clear="none"/>
      </w:r>
      <w:r>
        <w:rPr>
          <w:rStyle w:val="Text16"/>
        </w:rPr>
        <w:t xml:space="preserve">00</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NULL</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xml:space="preserve">To demonstrate the use of descending indexes, we’ll create a new index and use </w:t>
      </w:r>
      <w:r>
        <w:rPr>
          <w:rStyle w:val="Text1"/>
        </w:rPr>
        <w:t>DESC</w:t>
      </w:r>
      <w:r>
        <w:t xml:space="preserve"> to apply it: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idx_desc_02</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13"/>
        </w:rPr>
        <w:t xml:space="preserve">top_name</w:t>
        <w:br w:clear="none"/>
      </w:r>
      <w:r>
        <w:rPr>
          <w:rStyle w:val="Text20"/>
        </w:rPr>
        <w:t xml:space="preserve"> </w:t>
        <w:br w:clear="none"/>
      </w:r>
      <w:r>
        <w:rPr>
          <w:rStyle w:val="Text14"/>
        </w:rPr>
        <w:t xml:space="preserve">DESC</w:t>
        <w:br w:clear="none"/>
      </w:r>
      <w:r>
        <w:rPr>
          <w:rStyle w:val="Text27"/>
        </w:rPr>
        <w:t xml:space="preserve">,</w:t>
        <w:br w:clear="none"/>
      </w:r>
      <w:r>
        <w:rPr>
          <w:rStyle w:val="Text20"/>
        </w:rPr>
        <w:t xml:space="preserve"> </w:t>
        <w:br w:clear="none"/>
      </w:r>
      <w:r>
        <w:rPr>
          <w:rStyle w:val="Text13"/>
        </w:rPr>
        <w:t xml:space="preserve">prop100k</w:t>
        <w:br w:clear="none"/>
      </w:r>
      <w:r>
        <w:rPr>
          <w:rStyle w:val="Text27"/>
        </w:rPr>
        <w:t xml:space="preserve">,</w:t>
        <w:br w:clear="none"/>
      </w:r>
      <w:r>
        <w:rPr>
          <w:rStyle w:val="Text20"/>
        </w:rPr>
        <w:t xml:space="preserve"> </w:t>
        <w:br w:clear="none"/>
      </w:r>
      <w:r>
        <w:rPr>
          <w:rStyle w:val="Text13"/>
        </w:rPr>
        <w:t xml:space="preserve">cum_prop100K</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38</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top_name</w:t>
        <w:br w:clear="none"/>
      </w:r>
      <w:r>
        <w:rPr>
          <w:rStyle w:val="Text20"/>
        </w:rPr>
        <w:t xml:space="preserve"> </w:t>
        <w:br w:clear="none"/>
      </w:r>
      <w:r>
        <w:rPr>
          <w:rStyle w:val="Text14"/>
        </w:rPr>
        <w:t xml:space="preserve">DESC</w:t>
        <w:br w:clear="none"/>
      </w:r>
      <w:r>
        <w:rPr>
          <w:rStyle w:val="Text20"/>
        </w:rPr>
        <w:t xml:space="preserve"> </w:t>
        <w:br w:clear="none"/>
      </w:r>
      <w:r>
        <w:rPr>
          <w:rStyle w:val="Text14"/>
        </w:rPr>
        <w:t xml:space="preserve">LIMIT</w:t>
        <w:br w:clear="none"/>
      </w:r>
      <w:r>
        <w:rPr>
          <w:rStyle w:val="Text20"/>
        </w:rPr>
        <w:t xml:space="preserve"> </w:t>
        <w:br w:clear="none"/>
      </w:r>
      <w:r>
        <w:rPr>
          <w:rStyle w:val="Text34"/>
        </w:rPr>
        <w:t xml:space="preserve">10</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index</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idx_desc_02</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113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10</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Again, we’ll use </w:t>
      </w:r>
      <w:r>
        <w:rPr>
          <w:rStyle w:val="Text1"/>
        </w:rPr>
        <w:t>top_name</w:t>
      </w:r>
      <w:r>
        <w:t xml:space="preserve"> with another column, </w:t>
      </w:r>
      <w:r>
        <w:rPr>
          <w:rStyle w:val="Text1"/>
        </w:rPr>
        <w:t>prop100k</w:t>
      </w:r>
      <w:r>
        <w:t xml:space="preserve">, to illustrate the use of the </w:t>
      </w:r>
      <w:r>
        <w:rPr>
          <w:rStyle w:val="Text1"/>
        </w:rPr>
        <w:t>DESC</w:t>
      </w:r>
      <w:r>
        <w:t xml:space="preserve"> index on the </w:t>
      </w:r>
      <w:r>
        <w:rPr>
          <w:rStyle w:val="Text1"/>
        </w:rPr>
        <w:t>top_name</w:t>
      </w:r>
      <w:r>
        <w:t xml:space="preserve"> column: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top_name</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top_names</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ORDER</w:t>
        <w:br w:clear="none"/>
      </w:r>
      <w:r>
        <w:rPr>
          <w:rStyle w:val="Text13"/>
        </w:rPr>
        <w:t xml:space="preserve"> </w:t>
        <w:br w:clear="none"/>
      </w:r>
      <w:r>
        <w:rPr>
          <w:rStyle w:val="Text14"/>
        </w:rPr>
        <w:t xml:space="preserve">BY</w:t>
        <w:br w:clear="none"/>
      </w:r>
      <w:r>
        <w:rPr>
          <w:rStyle w:val="Text13"/>
        </w:rPr>
        <w:t xml:space="preserve"> </w:t>
        <w:br w:clear="none"/>
      </w:r>
      <w:r>
        <w:rPr>
          <w:rStyle w:val="Text17"/>
        </w:rPr>
        <w:t xml:space="preserve">top_name</w:t>
        <w:br w:clear="none"/>
      </w:r>
      <w:r>
        <w:rPr>
          <w:rStyle w:val="Text13"/>
        </w:rPr>
        <w:t xml:space="preserve"> </w:t>
        <w:br w:clear="none"/>
      </w:r>
      <w:r>
        <w:rPr>
          <w:rStyle w:val="Text14"/>
        </w:rPr>
        <w:t xml:space="preserve">DESC</w:t>
        <w:br w:clear="none"/>
      </w:r>
      <w:r>
        <w:rPr>
          <w:rStyle w:val="Text27"/>
        </w:rPr>
        <w:t xml:space="preserve">,</w:t>
        <w:br w:clear="none"/>
      </w:r>
      <w:r>
        <w:rPr>
          <w:rStyle w:val="Text17"/>
        </w:rPr>
        <w:t xml:space="preserve">prop100k</w:t>
        <w:br w:clear="none"/>
      </w:r>
      <w:r>
        <w:rPr>
          <w:rStyle w:val="Text13"/>
        </w:rPr>
        <w:t xml:space="preserve"> </w:t>
        <w:br w:clear="none"/>
      </w:r>
      <w:r>
        <w:rPr>
          <w:rStyle w:val="Text14"/>
        </w:rPr>
        <w:t xml:space="preserve">ASC</w:t>
        <w:br w:clear="none"/>
      </w:r>
      <w:r>
        <w:rPr>
          <w:rStyle w:val="Text13"/>
        </w:rPr>
        <w:t xml:space="preserve"> </w:t>
        <w:br w:clear="none"/>
      </w:r>
      <w:r>
        <w:rPr>
          <w:rStyle w:val="Text14"/>
        </w:rPr>
        <w:t xml:space="preserve">LIMIT</w:t>
        <w:br w:clear="none"/>
      </w:r>
      <w:r>
        <w:rPr>
          <w:rStyle w:val="Text13"/>
        </w:rPr>
        <w:t xml:space="preserve"> </w:t>
        <w:br w:clear="none"/>
      </w:r>
      <w:r>
        <w:rPr>
          <w:rStyle w:val="Text34"/>
        </w:rPr>
        <w:t xml:space="preserve">10</w:t>
        <w:br w:clear="none"/>
      </w:r>
      <w:r>
        <w:rPr>
          <w:rStyle w:val="Text13"/>
        </w:rPr>
        <w:t xml:space="preserve"> </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top_names</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index</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3"/>
        </w:rPr>
        <w:t xml:space="preserve">idx_desc_02</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16"/>
        </w:rPr>
        <w:t xml:space="preserve">113</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10</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100</w:t>
        <w:br w:clear="none"/>
      </w:r>
      <w:r>
        <w:rPr>
          <w:rStyle w:val="Text10"/>
        </w:rPr>
        <w:t xml:space="preserve">.</w:t>
        <w:br w:clear="none"/>
      </w:r>
      <w:r>
        <w:rPr>
          <w:rStyle w:val="Text16"/>
        </w:rPr>
        <w:t xml:space="preserve">00</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index</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Heading 5"/>
        <w:keepLines w:val="on"/>
      </w:pPr>
      <w:r>
        <w:t>Note</w:t>
      </w:r>
    </w:p>
    <w:p>
      <w:pPr>
        <w:pStyle w:val="Para 10"/>
        <w:keepLines w:val="on"/>
      </w:pPr>
      <w:r>
        <w:t>Order matters, as MySQL uses the leftmost order rule for the indexes</w:t>
      </w:r>
      <w:r>
        <w:rPr>
          <w:rStyle w:val="Text79"/>
        </w:rPr>
        <w:bookmarkStart w:id="5529" w:name="idm45336835759280"/>
        <w:t/>
        <w:bookmarkEnd w:id="5529"/>
      </w:r>
      <w:r>
        <w:t xml:space="preserve"> compared to the </w:t>
      </w:r>
      <w:r>
        <w:rPr>
          <w:rStyle w:val="Text1"/>
        </w:rPr>
        <w:t>ORDER BY</w:t>
      </w:r>
      <w:r>
        <w:t xml:space="preserve"> clause. Changing the order of columns in the composite index will change the behavior of the query result. Also, be careful using </w:t>
      </w:r>
      <w:r>
        <w:rPr>
          <w:rStyle w:val="Text1"/>
        </w:rPr>
        <w:t>SELECT * FROM</w:t>
      </w:r>
      <w:r>
        <w:t xml:space="preserve"> when sorting by multiple fields, as </w:t>
      </w:r>
      <w:r>
        <w:rPr>
          <w:rStyle w:val="Text1"/>
        </w:rPr>
        <w:t>*</w:t>
      </w:r>
      <w:r>
        <w:t xml:space="preserve"> will use the column order from the table definition, which may end up with different fields than the </w:t>
      </w:r>
      <w:r>
        <w:rPr>
          <w:rStyle w:val="Text1"/>
        </w:rPr>
        <w:t>ORDER BY</w:t>
      </w:r>
      <w:r>
        <w:t xml:space="preserve"> clause intends. </w:t>
      </w:r>
    </w:p>
    <w:p>
      <w:bookmarkStart w:id="5530" w:name="21_7_Using_Function_Based_Indexe"/>
      <w:pPr>
        <w:keepNext/>
        <w:pStyle w:val="Heading 1"/>
      </w:pPr>
      <w:r>
        <w:t>21.7 Using Function-Based Indexes</w:t>
      </w:r>
      <w:bookmarkEnd w:id="5530"/>
    </w:p>
    <w:p>
      <w:bookmarkStart w:id="5531" w:name="ProblemYou_need_to_search_or_sor"/>
      <w:pPr>
        <w:keepNext/>
        <w:pStyle w:val="Heading 2"/>
      </w:pPr>
      <w:r>
        <w:t>Problem</w:t>
      </w:r>
      <w:bookmarkEnd w:id="5531"/>
    </w:p>
    <w:p>
      <w:pPr>
        <w:pStyle w:val="Normal"/>
      </w:pPr>
      <w:r>
        <w:t>You need to search or sort by an expression, but MySQL calculates the result of the expression for each row and therefore cannot use indexes. Performance of the query is poor.</w:t>
      </w:r>
      <w:r>
        <w:rPr>
          <w:rStyle w:val="Text79"/>
        </w:rPr>
        <w:bookmarkStart w:id="5532" w:name="idm45336835779312"/>
        <w:t/>
        <w:bookmarkEnd w:id="5532"/>
        <w:bookmarkStart w:id="5533" w:name="idm45336835778336"/>
        <w:t/>
        <w:bookmarkEnd w:id="5533"/>
      </w:r>
    </w:p>
    <w:p>
      <w:bookmarkStart w:id="5534" w:name="SolutionUse_functional_indexes"/>
      <w:pPr>
        <w:keepNext/>
        <w:pStyle w:val="Heading 2"/>
      </w:pPr>
      <w:r>
        <w:t>Solution</w:t>
      </w:r>
      <w:bookmarkEnd w:id="5534"/>
    </w:p>
    <w:p>
      <w:pPr>
        <w:pStyle w:val="Normal"/>
      </w:pPr>
      <w:r>
        <w:t>Use functional indexes.</w:t>
      </w:r>
    </w:p>
    <w:p>
      <w:bookmarkStart w:id="5535" w:name="DiscussionSome_types_of_informat"/>
      <w:pPr>
        <w:keepNext/>
        <w:pStyle w:val="Heading 2"/>
      </w:pPr>
      <w:r>
        <w:t>Discussion</w:t>
      </w:r>
      <w:bookmarkEnd w:id="5535"/>
    </w:p>
    <w:p>
      <w:pPr>
        <w:pStyle w:val="Normal"/>
      </w:pPr>
      <w:r>
        <w:t xml:space="preserve">Some types of information are more easily analyzed using not the original values but an expression computed from them. For example, the </w:t>
      </w:r>
      <w:r>
        <w:rPr>
          <w:rStyle w:val="Text1"/>
        </w:rPr>
        <w:t>size</w:t>
      </w:r>
      <w:r>
        <w:t xml:space="preserve"> column in the </w:t>
      </w:r>
      <w:r>
        <w:rPr>
          <w:rStyle w:val="Text1"/>
        </w:rPr>
        <w:t>mail</w:t>
      </w:r>
      <w:r>
        <w:t xml:space="preserve"> table stores size in bytes that is hard to interpret on first glance. It would be much easier to work with by using kilobytes (</w:t>
      </w:r>
      <w:r>
        <w:rPr>
          <w:rStyle w:val="Text1"/>
        </w:rPr>
        <w:t>KB</w:t>
      </w:r>
      <w:r>
        <w:t xml:space="preserve">) instead. However, you may not want to lose the precision that storage in bytes provides. </w:t>
      </w:r>
    </w:p>
    <w:p>
      <w:pPr>
        <w:pStyle w:val="Normal"/>
      </w:pPr>
      <w:r>
        <w:t xml:space="preserve">You can have both precision and usability if you store data in bytes and use expressions to query the table. For example, to find messages that are larger than 100 KB, use the following query: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20"/>
        </w:rPr>
        <w:t xml:space="preserve"> </w:t>
        <w:br w:clear="none"/>
      </w:r>
      <w:r>
        <w:rPr>
          <w:rStyle w:val="Text14"/>
        </w:rPr>
        <w:t xml:space="preserve">SELECT</w:t>
        <w:br w:clear="none"/>
      </w:r>
      <w:r>
        <w:rPr>
          <w:rStyle w:val="Text20"/>
        </w:rPr>
        <w:t xml:space="preserve"> </w:t>
        <w:br w:clear="none"/>
      </w:r>
      <w:r>
        <w:rPr>
          <w:rStyle w:val="Text17"/>
        </w:rPr>
        <w:t xml:space="preserve">t</w:t>
        <w:br w:clear="none"/>
      </w:r>
      <w:r>
        <w:rPr>
          <w:rStyle w:val="Text27"/>
        </w:rPr>
        <w:t xml:space="preserve">,</w:t>
        <w:br w:clear="none"/>
      </w:r>
      <w:r>
        <w:rPr>
          <w:rStyle w:val="Text20"/>
        </w:rPr>
        <w:t xml:space="preserve"> </w:t>
        <w:br w:clear="none"/>
      </w:r>
      <w:r>
        <w:rPr>
          <w:rStyle w:val="Text17"/>
        </w:rPr>
        <w:t xml:space="preserve">srcuser</w:t>
        <w:br w:clear="none"/>
      </w:r>
      <w:r>
        <w:rPr>
          <w:rStyle w:val="Text27"/>
        </w:rPr>
        <w:t xml:space="preserve">,</w:t>
        <w:br w:clear="none"/>
      </w:r>
      <w:r>
        <w:rPr>
          <w:rStyle w:val="Text20"/>
        </w:rPr>
        <w:t xml:space="preserve"> </w:t>
        <w:br w:clear="none"/>
      </w:r>
      <w:r>
        <w:rPr>
          <w:rStyle w:val="Text17"/>
        </w:rPr>
        <w:t xml:space="preserve">srchost</w:t>
        <w:br w:clear="none"/>
      </w:r>
      <w:r>
        <w:rPr>
          <w:rStyle w:val="Text27"/>
        </w:rPr>
        <w:t xml:space="preserve">,</w:t>
        <w:br w:clear="none"/>
      </w:r>
      <w:r>
        <w:rPr>
          <w:rStyle w:val="Text20"/>
        </w:rPr>
        <w:t xml:space="preserve"> </w:t>
        <w:br w:clear="none"/>
      </w:r>
      <w:r>
        <w:rPr>
          <w:rStyle w:val="Text14"/>
        </w:rPr>
        <w:t xml:space="preserve">size</w:t>
        <w:br w:clear="none"/>
      </w:r>
      <w:r>
        <w:rPr>
          <w:rStyle w:val="Text27"/>
        </w:rPr>
        <w:t xml:space="preserve">,</w:t>
        <w:br w:clear="none"/>
      </w:r>
      <w:r>
        <w:rPr>
          <w:rStyle w:val="Text20"/>
        </w:rPr>
        <w:t xml:space="preserve"> </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7"/>
        </w:rPr>
        <w:t xml:space="preserve">size_KB</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mail</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20"/>
        </w:rPr>
        <w:t xml:space="preserve"> </w:t>
        <w:br w:clear="none"/>
      </w:r>
      <w:r>
        <w:rPr>
          <w:rStyle w:val="Text32"/>
        </w:rPr>
        <w:t xml:space="preserve">&gt;</w:t>
        <w:br w:clear="none"/>
      </w:r>
      <w:r>
        <w:rPr>
          <w:rStyle w:val="Text20"/>
        </w:rPr>
        <w:t xml:space="preserve"> </w:t>
        <w:br w:clear="none"/>
      </w:r>
      <w:r>
        <w:rPr>
          <w:rStyle w:val="Text34"/>
        </w:rPr>
        <w:t xml:space="preserve">100</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t</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srcuser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srchost</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size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size_KB</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05</w:t>
        <w:br w:clear="none"/>
      </w:r>
      <w:r>
        <w:rPr>
          <w:rStyle w:val="Text9"/>
        </w:rPr>
        <w:t xml:space="preserve">-</w:t>
        <w:br w:clear="none"/>
      </w:r>
      <w:r>
        <w:rPr>
          <w:rStyle w:val="Text16"/>
        </w:rPr>
        <w:t xml:space="preserve">12</w:t>
        <w:br w:clear="none"/>
      </w:r>
      <w:r>
        <w:rPr>
          <w:rStyle w:val="Text8"/>
        </w:rPr>
        <w:t xml:space="preserve"> </w:t>
        <w:br w:clear="none"/>
      </w:r>
      <w:r>
        <w:rPr>
          <w:rStyle w:val="Text16"/>
        </w:rPr>
        <w:t xml:space="preserve">12</w:t>
        <w:br w:clear="none"/>
      </w:r>
      <w:r>
        <w:rPr>
          <w:rStyle w:val="Text10"/>
        </w:rPr>
        <w:t xml:space="preserve">:</w:t>
        <w:br w:clear="none"/>
      </w:r>
      <w:r>
        <w:rPr>
          <w:rStyle w:val="Text16"/>
        </w:rPr>
        <w:t xml:space="preserve">48</w:t>
        <w:br w:clear="none"/>
      </w:r>
      <w:r>
        <w:rPr>
          <w:rStyle w:val="Text10"/>
        </w:rPr>
        <w:t xml:space="preserve">:</w:t>
        <w:br w:clear="none"/>
      </w:r>
      <w:r>
        <w:rPr>
          <w:rStyle w:val="Text16"/>
        </w:rPr>
        <w:t xml:space="preserve">13</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tricia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mars</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194925</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190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05</w:t>
        <w:br w:clear="none"/>
      </w:r>
      <w:r>
        <w:rPr>
          <w:rStyle w:val="Text9"/>
        </w:rPr>
        <w:t xml:space="preserve">-</w:t>
        <w:br w:clear="none"/>
      </w:r>
      <w:r>
        <w:rPr>
          <w:rStyle w:val="Text16"/>
        </w:rPr>
        <w:t xml:space="preserve">14</w:t>
        <w:br w:clear="none"/>
      </w:r>
      <w:r>
        <w:rPr>
          <w:rStyle w:val="Text8"/>
        </w:rPr>
        <w:t xml:space="preserve"> </w:t>
        <w:br w:clear="none"/>
      </w:r>
      <w:r>
        <w:rPr>
          <w:rStyle w:val="Text16"/>
        </w:rPr>
        <w:t xml:space="preserve">17</w:t>
        <w:br w:clear="none"/>
      </w:r>
      <w:r>
        <w:rPr>
          <w:rStyle w:val="Text10"/>
        </w:rPr>
        <w:t xml:space="preserve">:</w:t>
        <w:br w:clear="none"/>
      </w:r>
      <w:r>
        <w:rPr>
          <w:rStyle w:val="Text16"/>
        </w:rPr>
        <w:t xml:space="preserve">03</w:t>
        <w:br w:clear="none"/>
      </w:r>
      <w:r>
        <w:rPr>
          <w:rStyle w:val="Text10"/>
        </w:rPr>
        <w:t xml:space="preserve">:</w:t>
        <w:br w:clear="none"/>
      </w:r>
      <w:r>
        <w:rPr>
          <w:rStyle w:val="Text16"/>
        </w:rPr>
        <w:t xml:space="preserve">01</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tricia</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saturn</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2394482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2338</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2014</w:t>
        <w:br w:clear="none"/>
      </w:r>
      <w:r>
        <w:rPr>
          <w:rStyle w:val="Text9"/>
        </w:rPr>
        <w:t xml:space="preserve">-</w:t>
        <w:br w:clear="none"/>
      </w:r>
      <w:r>
        <w:rPr>
          <w:rStyle w:val="Text16"/>
        </w:rPr>
        <w:t xml:space="preserve">05</w:t>
        <w:br w:clear="none"/>
      </w:r>
      <w:r>
        <w:rPr>
          <w:rStyle w:val="Text9"/>
        </w:rPr>
        <w:t xml:space="preserve">-</w:t>
        <w:br w:clear="none"/>
      </w:r>
      <w:r>
        <w:rPr>
          <w:rStyle w:val="Text16"/>
        </w:rPr>
        <w:t xml:space="preserve">15</w:t>
        <w:br w:clear="none"/>
      </w:r>
      <w:r>
        <w:rPr>
          <w:rStyle w:val="Text8"/>
        </w:rPr>
        <w:t xml:space="preserve"> </w:t>
        <w:br w:clear="none"/>
      </w:r>
      <w:r>
        <w:rPr>
          <w:rStyle w:val="Text16"/>
        </w:rPr>
        <w:t xml:space="preserve">10</w:t>
        <w:br w:clear="none"/>
      </w:r>
      <w:r>
        <w:rPr>
          <w:rStyle w:val="Text10"/>
        </w:rPr>
        <w:t xml:space="preserve">:</w:t>
        <w:br w:clear="none"/>
      </w:r>
      <w:r>
        <w:rPr>
          <w:rStyle w:val="Text16"/>
        </w:rPr>
        <w:t xml:space="preserve">25</w:t>
        <w:br w:clear="none"/>
      </w:r>
      <w:r>
        <w:rPr>
          <w:rStyle w:val="Text10"/>
        </w:rPr>
        <w:t xml:space="preserve">:</w:t>
        <w:br w:clear="none"/>
      </w:r>
      <w:r>
        <w:rPr>
          <w:rStyle w:val="Text16"/>
        </w:rPr>
        <w:t xml:space="preserve">52</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gene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mars</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998532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975</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However, MySQL won’t be able to use an index on the </w:t>
      </w:r>
      <w:r>
        <w:rPr>
          <w:rStyle w:val="Text1"/>
        </w:rPr>
        <w:t>size</w:t>
      </w:r>
      <w:r>
        <w:t xml:space="preserve"> column to resolve this query, because it calculates an expression for each row. To resolve this issue, use function-based indexes. </w:t>
      </w:r>
    </w:p>
    <w:p>
      <w:pPr>
        <w:pStyle w:val="Normal"/>
      </w:pPr>
      <w:r>
        <w:t>The syntax of the function-based index is as follows:</w:t>
      </w:r>
      <w:r>
        <w:rPr>
          <w:rStyle w:val="Text79"/>
        </w:rPr>
        <w:bookmarkStart w:id="5536" w:name="idm45336835565872"/>
        <w:t/>
        <w:bookmarkEnd w:id="5536"/>
        <w:bookmarkStart w:id="5537" w:name="idm45336835565232"/>
        <w:t/>
        <w:bookmarkEnd w:id="5537"/>
      </w:r>
      <w:r>
        <w:t xml:space="preserve"> </w:t>
      </w:r>
    </w:p>
    <w:p>
      <w:pPr>
        <w:pStyle w:val="Para 34"/>
      </w:pPr>
      <w:r>
        <w:rPr>
          <w:rStyle w:val="Text45"/>
        </w:rPr>
        <w:t xml:space="preserve">CREATE INDEX </w:t>
        <w:br w:clear="none"/>
      </w:r>
      <w:r>
        <w:t xml:space="preserve">index_name</w:t>
        <w:br w:clear="none"/>
      </w:r>
      <w:r>
        <w:rPr>
          <w:rStyle w:val="Text45"/>
        </w:rPr>
        <w:t xml:space="preserve"> ON </w:t>
        <w:br w:clear="none"/>
      </w:r>
      <w:r>
        <w:t xml:space="preserve">table_name</w:t>
        <w:br w:clear="none"/>
      </w:r>
      <w:r>
        <w:rPr>
          <w:rStyle w:val="Text45"/>
        </w:rPr>
        <w:t xml:space="preserve"> ((</w:t>
        <w:br w:clear="none"/>
      </w:r>
      <w:r>
        <w:t xml:space="preserve">expression</w:t>
        <w:br w:clear="none"/>
      </w:r>
      <w:r>
        <w:rPr>
          <w:rStyle w:val="Text45"/>
        </w:rPr>
        <w:t xml:space="preserve">));</w:t>
        <w:br w:clear="none"/>
      </w:r>
    </w:p>
    <w:p>
      <w:pPr>
        <w:pStyle w:val="Normal"/>
      </w:pPr>
      <w:r>
        <w:t xml:space="preserve">Mind the double brackets: if you omit one pair, MySQL will think you’re passing a column name instead of the expression and will return an error. </w:t>
      </w:r>
    </w:p>
    <w:p>
      <w:pPr>
        <w:pStyle w:val="Normal"/>
      </w:pPr>
      <w:r>
        <w:t xml:space="preserve">Let’s create an index on </w:t>
      </w:r>
      <w:r>
        <w:rPr>
          <w:rStyle w:val="Text1"/>
        </w:rPr>
        <w:t>ROUND(size/1024)</w:t>
      </w:r>
      <w:r>
        <w:t xml:space="preserve"> and check if MySQL will use it to resolve the query: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CREATE</w:t>
        <w:br w:clear="none"/>
      </w:r>
      <w:r>
        <w:rPr>
          <w:rStyle w:val="Text13"/>
        </w:rPr>
        <w:t xml:space="preserve"> </w:t>
        <w:br w:clear="none"/>
      </w:r>
      <w:r>
        <w:rPr>
          <w:rStyle w:val="Text14"/>
        </w:rPr>
        <w:t xml:space="preserve">INDEX</w:t>
        <w:br w:clear="none"/>
      </w:r>
      <w:r>
        <w:rPr>
          <w:rStyle w:val="Text13"/>
        </w:rPr>
        <w:t xml:space="preserve"> </w:t>
        <w:br w:clear="none"/>
      </w:r>
      <w:r>
        <w:rPr>
          <w:rStyle w:val="Text17"/>
        </w:rPr>
        <w:t xml:space="preserve">size_KB</w:t>
        <w:br w:clear="none"/>
      </w:r>
      <w:r>
        <w:rPr>
          <w:rStyle w:val="Text13"/>
        </w:rPr>
        <w:t xml:space="preserve"> </w:t>
        <w:br w:clear="none"/>
      </w:r>
      <w:r>
        <w:rPr>
          <w:rStyle w:val="Text14"/>
        </w:rPr>
        <w:t xml:space="preserve">ON</w:t>
        <w:br w:clear="none"/>
      </w:r>
      <w:r>
        <w:rPr>
          <w:rStyle w:val="Text13"/>
        </w:rPr>
        <w:t xml:space="preserve"> </w:t>
        <w:br w:clear="none"/>
      </w:r>
      <w:r>
        <w:rPr>
          <w:rStyle w:val="Text17"/>
        </w:rPr>
        <w:t xml:space="preserve">mail</w:t>
        <w:br w:clear="none"/>
      </w:r>
      <w:r>
        <w:rPr>
          <w:rStyle w:val="Text13"/>
        </w:rPr>
        <w:t xml:space="preserve"> </w:t>
        <w:br w:clear="none"/>
      </w:r>
      <w:r>
        <w:rPr>
          <w:rStyle w:val="Text27"/>
        </w:rPr>
        <w:t xml:space="preserve">(</w:t>
        <w:br w:clear="none"/>
        <w:t xml:space="preserve">(</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t xml:space="preserve">)</w:t>
        <w:br w:clear="none"/>
        <w:t xml:space="preserve">)</w:t>
        <w:br w:clear="none"/>
        <w:t xml:space="preserve">;</w:t>
        <w:br w:clear="none"/>
      </w:r>
      <w:r>
        <w:t xml:space="preserve"/>
        <w:br w:clear="none"/>
      </w:r>
      <w:r>
        <w:rPr>
          <w:rStyle w:val="Text3"/>
        </w:rPr>
        <w:t xml:space="preserve">Query</w:t>
        <w:br w:clear="none"/>
      </w:r>
      <w:r>
        <w:t xml:space="preserve"> </w:t>
        <w:br w:clear="none"/>
      </w:r>
      <w:r>
        <w:rPr>
          <w:rStyle w:val="Text3"/>
        </w:rPr>
        <w:t xml:space="preserve">OK</w:t>
        <w:br w:clear="none"/>
      </w:r>
      <w:r>
        <w:rPr>
          <w:rStyle w:val="Text10"/>
        </w:rPr>
        <w:t xml:space="preserve">,</w:t>
        <w:br w:clear="none"/>
      </w:r>
      <w:r>
        <w:t xml:space="preserve"> </w:t>
        <w:br w:clear="none"/>
      </w:r>
      <w:r>
        <w:rPr>
          <w:rStyle w:val="Text16"/>
        </w:rPr>
        <w:t xml:space="preserve">0</w:t>
        <w:br w:clear="none"/>
      </w:r>
      <w:r>
        <w:t xml:space="preserve"> </w:t>
        <w:br w:clear="none"/>
      </w:r>
      <w:r>
        <w:rPr>
          <w:rStyle w:val="Text4"/>
        </w:rPr>
        <w:t xml:space="preserve">rows</w:t>
        <w:br w:clear="none"/>
      </w:r>
      <w:r>
        <w:t xml:space="preserve"> </w:t>
        <w:br w:clear="none"/>
      </w:r>
      <w:r>
        <w:rPr>
          <w:rStyle w:val="Text3"/>
        </w:rPr>
        <w:t xml:space="preserve">affected</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02</w:t>
        <w:br w:clear="none"/>
      </w:r>
      <w:r>
        <w:t xml:space="preserve"> </w:t>
        <w:br w:clear="none"/>
      </w:r>
      <w:r>
        <w:rPr>
          <w:rStyle w:val="Text3"/>
        </w:rPr>
        <w:t xml:space="preserve">sec</w:t>
        <w:br w:clear="none"/>
      </w:r>
      <w:r>
        <w:rPr>
          <w:rStyle w:val="Text10"/>
        </w:rPr>
        <w:t xml:space="preserve">)</w:t>
        <w:br w:clear="none"/>
      </w:r>
      <w:r>
        <w:t xml:space="preserve"/>
        <w:br w:clear="none"/>
      </w:r>
      <w:r>
        <w:rPr>
          <w:rStyle w:val="Text3"/>
        </w:rPr>
        <w:t xml:space="preserve">Records</w:t>
        <w:br w:clear="none"/>
      </w:r>
      <w:r>
        <w:rPr>
          <w:rStyle w:val="Text10"/>
        </w:rPr>
        <w:t xml:space="preserve">:</w:t>
        <w:br w:clear="none"/>
      </w:r>
      <w:r>
        <w:t xml:space="preserve"> </w:t>
        <w:br w:clear="none"/>
      </w:r>
      <w:r>
        <w:rPr>
          <w:rStyle w:val="Text16"/>
        </w:rPr>
        <w:t xml:space="preserve">0</w:t>
        <w:br w:clear="none"/>
      </w:r>
      <w:r>
        <w:t xml:space="preserve">  </w:t>
        <w:br w:clear="none"/>
      </w:r>
      <w:r>
        <w:rPr>
          <w:rStyle w:val="Text3"/>
        </w:rPr>
        <w:t xml:space="preserve">Duplicates</w:t>
        <w:br w:clear="none"/>
      </w:r>
      <w:r>
        <w:rPr>
          <w:rStyle w:val="Text10"/>
        </w:rPr>
        <w:t xml:space="preserve">:</w:t>
        <w:br w:clear="none"/>
      </w:r>
      <w:r>
        <w:t xml:space="preserve"> </w:t>
        <w:br w:clear="none"/>
      </w:r>
      <w:r>
        <w:rPr>
          <w:rStyle w:val="Text16"/>
        </w:rPr>
        <w:t xml:space="preserve">0</w:t>
        <w:br w:clear="none"/>
      </w:r>
      <w:r>
        <w:t xml:space="preserve">  </w:t>
        <w:br w:clear="none"/>
      </w:r>
      <w:r>
        <w:rPr>
          <w:rStyle w:val="Text3"/>
        </w:rPr>
        <w:t xml:space="preserve">Warnings</w:t>
        <w:br w:clear="none"/>
      </w:r>
      <w:r>
        <w:rPr>
          <w:rStyle w:val="Text10"/>
        </w:rPr>
        <w:t xml:space="preserve">:</w:t>
        <w:br w:clear="none"/>
      </w:r>
      <w:r>
        <w:t xml:space="preserve"> </w:t>
        <w:br w:clear="none"/>
      </w:r>
      <w:r>
        <w:rPr>
          <w:rStyle w:val="Text16"/>
        </w:rPr>
        <w:t xml:space="preserve">0</w:t>
        <w:br w:clear="none"/>
      </w:r>
      <w:r>
        <w:t xml:space="preserve"/>
        <w:br w:clear="none"/>
        <w:t xml:space="preserve"/>
        <w:br w:clear="none"/>
      </w:r>
      <w:r>
        <w:rPr>
          <w:rStyle w:val="Text3"/>
        </w:rPr>
        <w:t xml:space="preserve">mysql</w:t>
        <w:br w:clear="none"/>
      </w:r>
      <w:r>
        <w:rPr>
          <w:rStyle w:val="Text9"/>
        </w:rPr>
        <w:t xml:space="preserve">&gt;</w:t>
        <w:br w:clear="none"/>
      </w:r>
      <w:r>
        <w:t xml:space="preserve"> </w:t>
        <w:br w:clear="none"/>
      </w:r>
      <w:r>
        <w:rPr>
          <w:rStyle w:val="Text13"/>
        </w:rP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t</w:t>
        <w:br w:clear="none"/>
      </w:r>
      <w:r>
        <w:rPr>
          <w:rStyle w:val="Text27"/>
        </w:rPr>
        <w:t xml:space="preserve">,</w:t>
        <w:br w:clear="none"/>
      </w:r>
      <w:r>
        <w:rPr>
          <w:rStyle w:val="Text13"/>
        </w:rPr>
        <w:t xml:space="preserve"> </w:t>
        <w:br w:clear="none"/>
      </w:r>
      <w:r>
        <w:rPr>
          <w:rStyle w:val="Text17"/>
        </w:rPr>
        <w:t xml:space="preserve">srcuser</w:t>
        <w:br w:clear="none"/>
      </w:r>
      <w:r>
        <w:rPr>
          <w:rStyle w:val="Text27"/>
        </w:rPr>
        <w:t xml:space="preserve">,</w:t>
        <w:br w:clear="none"/>
      </w:r>
      <w:r>
        <w:rPr>
          <w:rStyle w:val="Text13"/>
        </w:rPr>
        <w:t xml:space="preserve"> </w:t>
        <w:br w:clear="none"/>
      </w:r>
      <w:r>
        <w:rPr>
          <w:rStyle w:val="Text17"/>
        </w:rPr>
        <w:t xml:space="preserve">srchost</w:t>
        <w:br w:clear="none"/>
      </w:r>
      <w:r>
        <w:rPr>
          <w:rStyle w:val="Text27"/>
        </w:rPr>
        <w:t xml:space="preserve">,</w:t>
        <w:br w:clear="none"/>
      </w:r>
      <w:r>
        <w:rPr>
          <w:rStyle w:val="Text13"/>
        </w:rPr>
        <w:t xml:space="preserve"> </w:t>
        <w:br w:clear="none"/>
      </w:r>
      <w:r>
        <w:rPr>
          <w:rStyle w:val="Text14"/>
        </w:rPr>
        <w:t xml:space="preserve">size</w:t>
        <w:br w:clear="none"/>
      </w:r>
      <w:r>
        <w:rPr>
          <w:rStyle w:val="Text27"/>
        </w:rPr>
        <w:t xml:space="preserve">,</w:t>
        <w:br w:clear="none"/>
      </w:r>
      <w:r>
        <w:rPr>
          <w:rStyle w:val="Text13"/>
        </w:rPr>
        <w:t xml:space="preserve"> </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size_KB</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mail</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13"/>
        </w:rPr>
        <w:t xml:space="preserve"> </w:t>
        <w:br w:clear="none"/>
      </w:r>
      <w:r>
        <w:rPr>
          <w:rStyle w:val="Text32"/>
        </w:rPr>
        <w:t xml:space="preserve">&gt;</w:t>
        <w:br w:clear="none"/>
      </w:r>
      <w:r>
        <w:rPr>
          <w:rStyle w:val="Text13"/>
        </w:rPr>
        <w:t xml:space="preserve"> </w:t>
        <w:br w:clear="none"/>
      </w:r>
      <w:r>
        <w:rPr>
          <w:rStyle w:val="Text34"/>
        </w:rPr>
        <w:t xml:space="preserve">100</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mail</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ALL</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16</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100</w:t>
        <w:br w:clear="none"/>
      </w:r>
      <w:r>
        <w:rPr>
          <w:rStyle w:val="Text10"/>
        </w:rPr>
        <w:t xml:space="preserve">.</w:t>
        <w:br w:clear="none"/>
      </w:r>
      <w:r>
        <w:rPr>
          <w:rStyle w:val="Text16"/>
        </w:rPr>
        <w:t xml:space="preserve">00</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where</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xml:space="preserve">The index will not be used to resolve the query because the </w:t>
      </w:r>
      <w:r>
        <w:rPr>
          <w:rStyle w:val="Text1"/>
        </w:rPr>
        <w:t>ROUND</w:t>
      </w:r>
      <w:r>
        <w:t xml:space="preserve"> function returns data in the </w:t>
      </w:r>
      <w:r>
        <w:rPr>
          <w:rStyle w:val="Text1"/>
        </w:rPr>
        <w:t>NEWDECIMAL</w:t>
      </w:r>
      <w:r>
        <w:t xml:space="preserve"> type for values that have a floating point and </w:t>
      </w:r>
      <w:r>
        <w:rPr>
          <w:rStyle w:val="Text1"/>
        </w:rPr>
        <w:t>100</w:t>
      </w:r>
      <w:r>
        <w:t xml:space="preserve"> is </w:t>
      </w:r>
      <w:r>
        <w:rPr>
          <w:rStyle w:val="Text1"/>
        </w:rPr>
        <w:t>LONGLONG</w:t>
      </w:r>
      <w:r>
        <w:t xml:space="preserve">. You can examine the result if you start </w:t>
      </w:r>
      <w:r>
        <w:rPr>
          <w:rStyle w:val="Text1"/>
        </w:rPr>
        <w:t>mysql</w:t>
      </w:r>
      <w:r>
        <w:t xml:space="preserve"> client with the </w:t>
      </w:r>
      <w:r>
        <w:rPr>
          <w:rStyle w:val="Text1"/>
        </w:rPr>
        <w:t>--column-type-info</w:t>
      </w:r>
      <w:r>
        <w:t xml:space="preserve"> option: </w:t>
      </w:r>
    </w:p>
    <w:p>
      <w:pPr>
        <w:pStyle w:val="Para 08"/>
      </w:pPr>
      <w:r>
        <w:rPr>
          <w:rStyle w:val="Text5"/>
        </w:rPr>
        <w:t xml:space="preserve">$ </w:t>
        <w:br w:clear="none"/>
      </w:r>
      <w:r>
        <w:t xml:space="preserve">unbuffer mysql --column-type-info -e "SELECT ROUND(10.5)" | grep Type</w:t>
        <w:br w:clear="none"/>
      </w:r>
      <w:r>
        <w:rPr>
          <w:rStyle w:val="Text5"/>
        </w:rPr>
        <w:t xml:space="preserve"/>
        <w:br w:clear="none"/>
        <w:t xml:space="preserve">Type:       NEWDECIMAL</w:t>
        <w:br w:clear="none"/>
        <w:t xml:space="preserve">$ </w:t>
        <w:br w:clear="none"/>
      </w:r>
      <w:r>
        <w:t xml:space="preserve">unbuffer mysql --column-type-info -e "SELECT 100" | grep Type</w:t>
        <w:br w:clear="none"/>
      </w:r>
      <w:r>
        <w:rPr>
          <w:rStyle w:val="Text5"/>
        </w:rPr>
        <w:t xml:space="preserve"/>
        <w:br w:clear="none"/>
        <w:t xml:space="preserve">Type:       LONGLONG</w:t>
        <w:br w:clear="none"/>
      </w:r>
    </w:p>
    <w:p>
      <w:pPr>
        <w:pStyle w:val="Heading 5"/>
        <w:keepLines w:val="on"/>
      </w:pPr>
      <w:r>
        <w:t>Tip</w:t>
      </w:r>
    </w:p>
    <w:p>
      <w:pPr>
        <w:pStyle w:val="Para 10"/>
        <w:keepLines w:val="on"/>
      </w:pPr>
      <w:r>
        <w:t xml:space="preserve">We need to use the </w:t>
      </w:r>
      <w:r>
        <w:rPr>
          <w:rStyle w:val="Text1"/>
        </w:rPr>
        <w:t>unbuffer</w:t>
      </w:r>
      <w:r>
        <w:t xml:space="preserve"> command, because </w:t>
      </w:r>
      <w:r>
        <w:rPr>
          <w:rStyle w:val="Text1"/>
        </w:rPr>
        <w:t>mysql</w:t>
      </w:r>
      <w:r>
        <w:t xml:space="preserve"> buffers the </w:t>
      </w:r>
      <w:r>
        <w:rPr>
          <w:rStyle w:val="Text1"/>
        </w:rPr>
        <w:t>--column-type-info</w:t>
      </w:r>
      <w:r>
        <w:t xml:space="preserve"> result, and it cannot be piped to </w:t>
      </w:r>
      <w:r>
        <w:rPr>
          <w:rStyle w:val="Text1"/>
        </w:rPr>
        <w:t>grep</w:t>
      </w:r>
      <w:r>
        <w:t xml:space="preserve"> otherwise. </w:t>
      </w:r>
    </w:p>
    <w:p>
      <w:pPr>
        <w:pStyle w:val="Normal"/>
      </w:pPr>
      <w:r>
        <w:t xml:space="preserve">To clarify, to force MySQL to use the index, you need to compare the result of the expression with a floating-point value: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t</w:t>
        <w:br w:clear="none"/>
      </w:r>
      <w:r>
        <w:rPr>
          <w:rStyle w:val="Text27"/>
        </w:rPr>
        <w:t xml:space="preserve">,</w:t>
        <w:br w:clear="none"/>
      </w:r>
      <w:r>
        <w:rPr>
          <w:rStyle w:val="Text13"/>
        </w:rPr>
        <w:t xml:space="preserve"> </w:t>
        <w:br w:clear="none"/>
      </w:r>
      <w:r>
        <w:rPr>
          <w:rStyle w:val="Text17"/>
        </w:rPr>
        <w:t xml:space="preserve">srcuser</w:t>
        <w:br w:clear="none"/>
      </w:r>
      <w:r>
        <w:rPr>
          <w:rStyle w:val="Text27"/>
        </w:rPr>
        <w:t xml:space="preserve">,</w:t>
        <w:br w:clear="none"/>
      </w:r>
      <w:r>
        <w:rPr>
          <w:rStyle w:val="Text13"/>
        </w:rPr>
        <w:t xml:space="preserve"> </w:t>
        <w:br w:clear="none"/>
      </w:r>
      <w:r>
        <w:rPr>
          <w:rStyle w:val="Text17"/>
        </w:rPr>
        <w:t xml:space="preserve">srchost</w:t>
        <w:br w:clear="none"/>
      </w:r>
      <w:r>
        <w:rPr>
          <w:rStyle w:val="Text27"/>
        </w:rPr>
        <w:t xml:space="preserve">,</w:t>
        <w:br w:clear="none"/>
      </w:r>
      <w:r>
        <w:rPr>
          <w:rStyle w:val="Text13"/>
        </w:rPr>
        <w:t xml:space="preserve"> </w:t>
        <w:br w:clear="none"/>
      </w:r>
      <w:r>
        <w:rPr>
          <w:rStyle w:val="Text14"/>
        </w:rPr>
        <w:t xml:space="preserve">size</w:t>
        <w:br w:clear="none"/>
      </w:r>
      <w:r>
        <w:rPr>
          <w:rStyle w:val="Text27"/>
        </w:rPr>
        <w:t xml:space="preserve">,</w:t>
        <w:br w:clear="none"/>
      </w:r>
      <w:r>
        <w:rPr>
          <w:rStyle w:val="Text13"/>
        </w:rPr>
        <w:t xml:space="preserve"> </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size_KB</w:t>
        <w:br w:clear="none"/>
      </w:r>
      <w:r>
        <w:t xml:space="preserve"/>
        <w:br w:clear="none"/>
        <w:t xml:space="preserve">    </w:t>
        <w:br w:clear="none"/>
      </w:r>
      <w:r>
        <w:rPr>
          <w:rStyle w:val="Text9"/>
        </w:rPr>
        <w:t xml:space="preserve">-</w:t>
        <w:br w:clear="none"/>
        <w:t xml:space="preserve">&gt;</w:t>
        <w:br w:clear="none"/>
      </w:r>
      <w:r>
        <w:t xml:space="preserve"> </w:t>
        <w:br w:clear="none"/>
      </w:r>
      <w:r>
        <w:rPr>
          <w:rStyle w:val="Text14"/>
        </w:rPr>
        <w:t xml:space="preserve">FROM</w:t>
        <w:br w:clear="none"/>
      </w:r>
      <w:r>
        <w:rPr>
          <w:rStyle w:val="Text13"/>
        </w:rPr>
        <w:t xml:space="preserve"> </w:t>
        <w:br w:clear="none"/>
      </w:r>
      <w:r>
        <w:rPr>
          <w:rStyle w:val="Text17"/>
        </w:rPr>
        <w:t xml:space="preserve">mail</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13"/>
        </w:rPr>
        <w:t xml:space="preserve"> </w:t>
        <w:br w:clear="none"/>
      </w:r>
      <w:r>
        <w:rPr>
          <w:rStyle w:val="Text32"/>
        </w:rPr>
        <w:t xml:space="preserve">&gt;</w:t>
        <w:br w:clear="none"/>
      </w:r>
      <w:r>
        <w:rPr>
          <w:rStyle w:val="Text13"/>
        </w:rPr>
        <w:t xml:space="preserve"> </w:t>
        <w:br w:clear="none"/>
      </w:r>
      <w:r>
        <w:rPr>
          <w:rStyle w:val="Text34"/>
        </w:rPr>
        <w:t xml:space="preserve">100</w:t>
        <w:br w:clear="none"/>
      </w:r>
      <w:r>
        <w:rPr>
          <w:rStyle w:val="Text27"/>
        </w:rPr>
        <w:t xml:space="preserve">.</w:t>
        <w:br w:clear="none"/>
      </w:r>
      <w:r>
        <w:rPr>
          <w:rStyle w:val="Text34"/>
        </w:rPr>
        <w:t xml:space="preserve">0</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mail</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3"/>
        </w:rPr>
        <w:t xml:space="preserve">range</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3"/>
        </w:rPr>
        <w:t xml:space="preserve">size_KB</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3"/>
        </w:rPr>
        <w:t xml:space="preserve">size_KB</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16"/>
        </w:rPr>
        <w:t xml:space="preserve">10</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3</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100</w:t>
        <w:br w:clear="none"/>
      </w:r>
      <w:r>
        <w:rPr>
          <w:rStyle w:val="Text10"/>
        </w:rPr>
        <w:t xml:space="preserve">.</w:t>
        <w:br w:clear="none"/>
      </w:r>
      <w:r>
        <w:rPr>
          <w:rStyle w:val="Text16"/>
        </w:rPr>
        <w:t xml:space="preserve">00</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where</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xml:space="preserve">Alternatively, cast the result of the </w:t>
      </w:r>
      <w:r>
        <w:rPr>
          <w:rStyle w:val="Text1"/>
        </w:rPr>
        <w:t>ROUND</w:t>
      </w:r>
      <w:r>
        <w:t xml:space="preserve"> function to the integer value when creating the index. This also forces MySQL to use the index to resolve the query: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DROP</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size_KB</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mail</w:t>
        <w:br w:clear="none"/>
      </w:r>
      <w:r>
        <w:rPr>
          <w:rStyle w:val="Text27"/>
        </w:rPr>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20"/>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size_KB</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mail</w:t>
        <w:br w:clear="none"/>
      </w:r>
      <w:r>
        <w:rPr>
          <w:rStyle w:val="Text20"/>
        </w:rPr>
        <w:t xml:space="preserve"> </w:t>
        <w:br w:clear="none"/>
      </w:r>
      <w:r>
        <w:rPr>
          <w:rStyle w:val="Text27"/>
        </w:rPr>
        <w:t xml:space="preserve">(</w:t>
        <w:br w:clear="none"/>
        <w:t xml:space="preserve">(</w:t>
        <w:br w:clear="none"/>
      </w:r>
      <w:r>
        <w:rPr>
          <w:rStyle w:val="Text14"/>
        </w:rPr>
        <w:t xml:space="preserve">CAST</w:t>
        <w:br w:clear="none"/>
      </w:r>
      <w:r>
        <w:rPr>
          <w:rStyle w:val="Text27"/>
        </w:rPr>
        <w:t xml:space="preserve">(</w:t>
        <w:br w:clear="none"/>
      </w:r>
      <w:r>
        <w:rPr>
          <w:rStyle w:val="Text13"/>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3"/>
        </w:rPr>
        <w:t xml:space="preserve">SIGNED</w:t>
        <w:br w:clear="none"/>
      </w:r>
      <w:r>
        <w:rPr>
          <w:rStyle w:val="Text27"/>
        </w:rPr>
        <w:t xml:space="preserve">)</w:t>
        <w:br w:clear="none"/>
        <w:t xml:space="preserve">)</w:t>
        <w:br w:clear="none"/>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02</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t</w:t>
        <w:br w:clear="none"/>
      </w:r>
      <w:r>
        <w:rPr>
          <w:rStyle w:val="Text27"/>
        </w:rPr>
        <w:t xml:space="preserve">,</w:t>
        <w:br w:clear="none"/>
      </w:r>
      <w:r>
        <w:rPr>
          <w:rStyle w:val="Text20"/>
        </w:rPr>
        <w:t xml:space="preserve"> </w:t>
        <w:br w:clear="none"/>
      </w:r>
      <w:r>
        <w:rPr>
          <w:rStyle w:val="Text13"/>
        </w:rPr>
        <w:t xml:space="preserve">srcuser</w:t>
        <w:br w:clear="none"/>
      </w:r>
      <w:r>
        <w:rPr>
          <w:rStyle w:val="Text27"/>
        </w:rPr>
        <w:t xml:space="preserve">,</w:t>
        <w:br w:clear="none"/>
      </w:r>
      <w:r>
        <w:rPr>
          <w:rStyle w:val="Text20"/>
        </w:rPr>
        <w:t xml:space="preserve"> </w:t>
        <w:br w:clear="none"/>
      </w:r>
      <w:r>
        <w:rPr>
          <w:rStyle w:val="Text13"/>
        </w:rPr>
        <w:t xml:space="preserve">srchost</w:t>
        <w:br w:clear="none"/>
      </w:r>
      <w:r>
        <w:rPr>
          <w:rStyle w:val="Text27"/>
        </w:rPr>
        <w:t xml:space="preserve">,</w:t>
        <w:br w:clear="none"/>
      </w:r>
      <w:r>
        <w:rPr>
          <w:rStyle w:val="Text20"/>
        </w:rPr>
        <w:t xml:space="preserve"> </w:t>
        <w:br w:clear="none"/>
      </w:r>
      <w:r>
        <w:rPr>
          <w:rStyle w:val="Text14"/>
        </w:rPr>
        <w:t xml:space="preserve">size</w:t>
        <w:br w:clear="none"/>
      </w:r>
      <w:r>
        <w:rPr>
          <w:rStyle w:val="Text27"/>
        </w:rPr>
        <w:t xml:space="preserve">,</w:t>
        <w:br w:clear="none"/>
      </w:r>
      <w:r>
        <w:rPr>
          <w:rStyle w:val="Text20"/>
        </w:rPr>
        <w:t xml:space="preserve"> </w:t>
        <w:br w:clear="none"/>
      </w:r>
      <w:r>
        <w:rPr>
          <w:rStyle w:val="Text13"/>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20"/>
        </w:rPr>
        <w:t xml:space="preserve"> </w:t>
        <w:br w:clear="none"/>
      </w:r>
      <w:r>
        <w:rPr>
          <w:rStyle w:val="Text14"/>
        </w:rPr>
        <w:t xml:space="preserve">AS</w:t>
        <w:br w:clear="none"/>
      </w:r>
      <w:r>
        <w:rPr>
          <w:rStyle w:val="Text20"/>
        </w:rPr>
        <w:t xml:space="preserve"> </w:t>
        <w:br w:clear="none"/>
      </w:r>
      <w:r>
        <w:rPr>
          <w:rStyle w:val="Text13"/>
        </w:rPr>
        <w:t xml:space="preserve">size_KB</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FROM</w:t>
        <w:br w:clear="none"/>
      </w:r>
      <w:r>
        <w:rPr>
          <w:rStyle w:val="Text20"/>
        </w:rPr>
        <w:t xml:space="preserve"> </w:t>
        <w:br w:clear="none"/>
      </w:r>
      <w:r>
        <w:rPr>
          <w:rStyle w:val="Text13"/>
        </w:rPr>
        <w:t xml:space="preserve">mail</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ROUND</w:t>
        <w:br w:clear="none"/>
      </w:r>
      <w:r>
        <w:rPr>
          <w:rStyle w:val="Text27"/>
        </w:rPr>
        <w:t xml:space="preserve">(</w:t>
        <w:br w:clear="none"/>
      </w:r>
      <w:r>
        <w:rPr>
          <w:rStyle w:val="Text14"/>
        </w:rPr>
        <w:t xml:space="preserve">size</w:t>
        <w:br w:clear="none"/>
      </w:r>
      <w:r>
        <w:rPr>
          <w:rStyle w:val="Text32"/>
        </w:rPr>
        <w:t xml:space="preserve">/</w:t>
        <w:br w:clear="none"/>
      </w:r>
      <w:r>
        <w:rPr>
          <w:rStyle w:val="Text34"/>
        </w:rPr>
        <w:t xml:space="preserve">1024</w:t>
        <w:br w:clear="none"/>
      </w:r>
      <w:r>
        <w:rPr>
          <w:rStyle w:val="Text27"/>
        </w:rPr>
        <w:t xml:space="preserve">)</w:t>
        <w:br w:clear="none"/>
      </w:r>
      <w:r>
        <w:rPr>
          <w:rStyle w:val="Text20"/>
        </w:rPr>
        <w:t xml:space="preserve"> </w:t>
        <w:br w:clear="none"/>
      </w:r>
      <w:r>
        <w:rPr>
          <w:rStyle w:val="Text32"/>
        </w:rPr>
        <w:t xml:space="preserve">&gt;</w:t>
        <w:br w:clear="none"/>
      </w:r>
      <w:r>
        <w:rPr>
          <w:rStyle w:val="Text20"/>
        </w:rPr>
        <w:t xml:space="preserve"> </w:t>
        <w:br w:clear="none"/>
      </w:r>
      <w:r>
        <w:rPr>
          <w:rStyle w:val="Text34"/>
        </w:rPr>
        <w:t xml:space="preserve">100</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mail</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t xml:space="preserve">range</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size_KB</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size_KB</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9</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3</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w:r>
    </w:p>
    <w:p>
      <w:bookmarkStart w:id="5538" w:name="21_8_Using_Indexes_on_Generated"/>
      <w:pPr>
        <w:keepNext/>
        <w:pStyle w:val="Heading 1"/>
      </w:pPr>
      <w:r>
        <w:t>21.8 Using Indexes on Generated Columns with JSON Data</w:t>
      </w:r>
      <w:bookmarkEnd w:id="5538"/>
    </w:p>
    <w:p>
      <w:bookmarkStart w:id="5539" w:name="Problem_________You_want_to_perf_1"/>
      <w:pPr>
        <w:keepNext/>
        <w:pStyle w:val="Heading 2"/>
      </w:pPr>
      <w:r>
        <w:t>Problem</w:t>
      </w:r>
      <w:bookmarkEnd w:id="5539"/>
    </w:p>
    <w:p>
      <w:pPr>
        <w:pStyle w:val="Normal"/>
      </w:pPr>
      <w:r>
        <w:t>You want to perform a search inside JSON data, but it is slow.</w:t>
      </w:r>
      <w:r>
        <w:rPr>
          <w:rStyle w:val="Text79"/>
        </w:rPr>
        <w:bookmarkStart w:id="5540" w:name="idm45336834788080"/>
        <w:t/>
        <w:bookmarkEnd w:id="5540"/>
        <w:bookmarkStart w:id="5541" w:name="idm45336834786976"/>
        <w:t/>
        <w:bookmarkEnd w:id="5541"/>
        <w:bookmarkStart w:id="5542" w:name="idm45336834785872"/>
        <w:t/>
        <w:bookmarkEnd w:id="5542"/>
        <w:bookmarkStart w:id="5543" w:name="idm45336834784800"/>
        <w:t/>
        <w:bookmarkEnd w:id="5543"/>
        <w:bookmarkStart w:id="5544" w:name="idm45336834783968"/>
        <w:t/>
        <w:bookmarkEnd w:id="5544"/>
        <w:bookmarkStart w:id="5545" w:name="idm45336834782864"/>
        <w:t/>
        <w:bookmarkEnd w:id="5545"/>
      </w:r>
      <w:r>
        <w:t xml:space="preserve"> </w:t>
      </w:r>
    </w:p>
    <w:p>
      <w:bookmarkStart w:id="5546" w:name="Solution_________Use_a_generated"/>
      <w:pPr>
        <w:keepNext/>
        <w:pStyle w:val="Heading 2"/>
      </w:pPr>
      <w:r>
        <w:t>Solution</w:t>
      </w:r>
      <w:bookmarkEnd w:id="5546"/>
    </w:p>
    <w:p>
      <w:pPr>
        <w:pStyle w:val="Normal"/>
      </w:pPr>
      <w:r>
        <w:t xml:space="preserve">Use a generated column, created from an expression that searches for a JSON value and an index on this column. </w:t>
      </w:r>
    </w:p>
    <w:p>
      <w:bookmarkStart w:id="5547" w:name="Discussion_________In_this_recip"/>
      <w:pPr>
        <w:keepNext/>
        <w:pStyle w:val="Heading 2"/>
      </w:pPr>
      <w:r>
        <w:t>Discussion</w:t>
      </w:r>
      <w:bookmarkEnd w:id="5547"/>
    </w:p>
    <w:p>
      <w:pPr>
        <w:pStyle w:val="Normal"/>
      </w:pPr>
      <w:r>
        <w:t xml:space="preserve">In this recipe, we’ll discuss a </w:t>
      </w:r>
      <w:r>
        <w:rPr>
          <w:rStyle w:val="Text1"/>
        </w:rPr>
        <w:t>book_authors</w:t>
      </w:r>
      <w:r>
        <w:t xml:space="preserve"> table: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book_authors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author</w:t>
        <w:br w:clear="none"/>
      </w:r>
      <w:r>
        <w:rPr>
          <w:rStyle w:val="Text9"/>
        </w:rPr>
        <w:t xml:space="preserve">`</w:t>
        <w:br w:clear="none"/>
      </w:r>
      <w:r>
        <w:rPr>
          <w:rStyle w:val="Text6"/>
        </w:rPr>
        <w:t xml:space="preserve"> </w:t>
        <w:br w:clear="none"/>
      </w:r>
      <w:r>
        <w:t xml:space="preserve">json</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The table contains book records per author in the JSON column: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3"/>
        </w:rPr>
        <w:t xml:space="preserve">author</w:t>
        <w:br w:clear="none"/>
      </w:r>
      <w:r>
        <w:rPr>
          <w:rStyle w:val="Text10"/>
        </w:rPr>
        <w:t xml:space="preserve">:</w:t>
        <w:br w:clear="none"/>
      </w:r>
      <w:r>
        <w:rPr>
          <w:rStyle w:val="Text8"/>
        </w:rPr>
        <w:t xml:space="preserve"> </w:t>
        <w:br w:clear="none"/>
      </w:r>
      <w:r>
        <w:rPr>
          <w:rStyle w:val="Text39"/>
        </w:rPr>
        <w:t xml:space="preserve">{</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t xml:space="preserve">"name"</w:t>
        <w:br w:clear="none"/>
      </w:r>
      <w:r>
        <w:rPr>
          <w:rStyle w:val="Text10"/>
        </w:rPr>
        <w:t xml:space="preserve">:</w:t>
        <w:br w:clear="none"/>
      </w:r>
      <w:r>
        <w:rPr>
          <w:rStyle w:val="Text8"/>
        </w:rPr>
        <w:t xml:space="preserve"> </w:t>
        <w:br w:clear="none"/>
      </w:r>
      <w:r>
        <w:t xml:space="preserve">"Paul"</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"Software Portability with imake: Practical Software Engineering"</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"Mysql: The Definitive Guide to Using, Programming, ↩</w:t>
        <w:br w:clear="none"/>
        <w:t xml:space="preserve">             and Administering Mysql 4 (Developer's Library)"</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"MYSQL Certification Study Guide"</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"MySQL (OTHER NEW RIDERS)"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"MySQL Cookbook"</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"MySQL 5.0 Certification Study Guide"</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"Using csh &amp; tcsh: Type Less, Accomplish More (Nutshell Handbooks)"</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"MySQL (Developer's Library)"</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"DuBois"</w:t>
        <w:br w:clear="none"/>
      </w:r>
      <w:r>
        <w:rPr>
          <w:rStyle w:val="Text39"/>
        </w:rPr>
        <w:t xml:space="preserve">}</w:t>
        <w:br w:clear="none"/>
      </w:r>
      <w:r>
        <w:rPr>
          <w:rStyle w:val="Text8"/>
        </w:rPr>
        <w:t xml:space="preserve"/>
        <w:br w:clear="none"/>
      </w:r>
      <w:r>
        <w:rPr>
          <w:rStyle w:val="Text3"/>
        </w:rPr>
        <w:t xml:space="preserve">lastname</w:t>
        <w:br w:clear="none"/>
      </w:r>
      <w:r>
        <w:rPr>
          <w:rStyle w:val="Text10"/>
        </w:rPr>
        <w:t xml:space="preserve">:</w:t>
        <w:br w:clear="none"/>
      </w:r>
      <w:r>
        <w:rPr>
          <w:rStyle w:val="Text8"/>
        </w:rPr>
        <w:t xml:space="preserve"> </w:t>
        <w:br w:clear="none"/>
      </w:r>
      <w:r>
        <w:t xml:space="preserve">"DuBois"</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2</w:t>
        <w:br w:clear="none"/>
      </w:r>
      <w:r>
        <w:rPr>
          <w:rStyle w:val="Text8"/>
        </w:rPr>
        <w:t xml:space="preserve"/>
        <w:br w:clear="none"/>
        <w:t xml:space="preserve">  </w:t>
        <w:br w:clear="none"/>
      </w:r>
      <w:r>
        <w:rPr>
          <w:rStyle w:val="Text3"/>
        </w:rPr>
        <w:t xml:space="preserve">author</w:t>
        <w:br w:clear="none"/>
      </w:r>
      <w:r>
        <w:rPr>
          <w:rStyle w:val="Text10"/>
        </w:rPr>
        <w:t xml:space="preserve">:</w:t>
        <w:br w:clear="none"/>
      </w:r>
      <w:r>
        <w:rPr>
          <w:rStyle w:val="Text8"/>
        </w:rPr>
        <w:t xml:space="preserve"> </w:t>
        <w:br w:clear="none"/>
      </w:r>
      <w:r>
        <w:rPr>
          <w:rStyle w:val="Text39"/>
        </w:rPr>
        <w:t xml:space="preserve">{</w:t>
        <w:br w:clear="none"/>
      </w:r>
      <w:r>
        <w:t xml:space="preserve">"id"</w:t>
        <w:br w:clear="none"/>
      </w:r>
      <w:r>
        <w:rPr>
          <w:rStyle w:val="Text10"/>
        </w:rPr>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t xml:space="preserve">"name"</w:t>
        <w:br w:clear="none"/>
      </w:r>
      <w:r>
        <w:rPr>
          <w:rStyle w:val="Text10"/>
        </w:rPr>
        <w:t xml:space="preserve">:</w:t>
        <w:br w:clear="none"/>
      </w:r>
      <w:r>
        <w:rPr>
          <w:rStyle w:val="Text8"/>
        </w:rPr>
        <w:t xml:space="preserve"> </w:t>
        <w:br w:clear="none"/>
      </w:r>
      <w:r>
        <w:t xml:space="preserve">"Alkin"</w:t>
        <w:br w:clear="none"/>
      </w:r>
      <w:r>
        <w:rPr>
          <w:rStyle w:val="Text10"/>
        </w:rPr>
        <w:t xml:space="preserve">,</w:t>
        <w:br w:clear="none"/>
      </w:r>
      <w:r>
        <w:rPr>
          <w:rStyle w:val="Text8"/>
        </w:rPr>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t xml:space="preserve">"MySQL Cookbook"</w:t>
        <w:br w:clear="none"/>
      </w:r>
      <w:r>
        <w:rPr>
          <w:rStyle w:val="Text10"/>
        </w:rPr>
        <w:t xml:space="preserve">]</w:t>
        <w:br w:clear="none"/>
        <w:t xml:space="preserve">,</w:t>
        <w:br w:clear="none"/>
      </w:r>
      <w:r>
        <w:rPr>
          <w:rStyle w:val="Text39"/>
        </w:rPr>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"Tezuysal"</w:t>
        <w:br w:clear="none"/>
      </w:r>
      <w:r>
        <w:rPr>
          <w:rStyle w:val="Text39"/>
        </w:rPr>
        <w:t xml:space="preserve">}</w:t>
        <w:br w:clear="none"/>
      </w:r>
      <w:r>
        <w:rPr>
          <w:rStyle w:val="Text8"/>
        </w:rPr>
        <w:t xml:space="preserve"/>
        <w:br w:clear="none"/>
      </w:r>
      <w:r>
        <w:rPr>
          <w:rStyle w:val="Text3"/>
        </w:rPr>
        <w:t xml:space="preserve">lastname</w:t>
        <w:br w:clear="none"/>
      </w:r>
      <w:r>
        <w:rPr>
          <w:rStyle w:val="Text10"/>
        </w:rPr>
        <w:t xml:space="preserve">:</w:t>
        <w:br w:clear="none"/>
      </w:r>
      <w:r>
        <w:rPr>
          <w:rStyle w:val="Text8"/>
        </w:rPr>
        <w:t xml:space="preserve"> </w:t>
        <w:br w:clear="none"/>
      </w:r>
      <w:r>
        <w:t xml:space="preserve">"Tezuysal"</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8"/>
        </w:rPr>
        <w:t xml:space="preserve"/>
        <w:br w:clear="none"/>
        <w:t xml:space="preserve">  </w:t>
        <w:br w:clear="none"/>
      </w:r>
      <w:r>
        <w:rPr>
          <w:rStyle w:val="Text3"/>
        </w:rPr>
        <w:t xml:space="preserve">author</w:t>
        <w:br w:clear="none"/>
      </w:r>
      <w:r>
        <w:rPr>
          <w:rStyle w:val="Text10"/>
        </w:rPr>
        <w:t xml:space="preserve">:</w:t>
        <w:br w:clear="none"/>
      </w:r>
      <w:r>
        <w:rPr>
          <w:rStyle w:val="Text8"/>
        </w:rPr>
        <w:t xml:space="preserve"> </w:t>
        <w:br w:clear="none"/>
      </w:r>
      <w:r>
        <w:rPr>
          <w:rStyle w:val="Text39"/>
        </w:rPr>
        <w:t xml:space="preserve">{</w:t>
        <w:br w:clear="none"/>
      </w:r>
      <w:r>
        <w:t xml:space="preserve">"id"</w:t>
        <w:br w:clear="none"/>
      </w:r>
      <w:r>
        <w:rPr>
          <w:rStyle w:val="Text10"/>
        </w:rPr>
        <w:t xml:space="preserve">:</w:t>
        <w:br w:clear="none"/>
      </w:r>
      <w:r>
        <w:rPr>
          <w:rStyle w:val="Text8"/>
        </w:rPr>
        <w:t xml:space="preserve"> </w:t>
        <w:br w:clear="none"/>
      </w:r>
      <w:r>
        <w:rPr>
          <w:rStyle w:val="Text16"/>
        </w:rPr>
        <w:t xml:space="preserve">3</w:t>
        <w:br w:clear="none"/>
      </w:r>
      <w:r>
        <w:rPr>
          <w:rStyle w:val="Text10"/>
        </w:rPr>
        <w:t xml:space="preserve">,</w:t>
        <w:br w:clear="none"/>
      </w:r>
      <w:r>
        <w:rPr>
          <w:rStyle w:val="Text8"/>
        </w:rPr>
        <w:t xml:space="preserve"> </w:t>
        <w:br w:clear="none"/>
      </w:r>
      <w:r>
        <w:t xml:space="preserve">"name"</w:t>
        <w:br w:clear="none"/>
      </w:r>
      <w:r>
        <w:rPr>
          <w:rStyle w:val="Text10"/>
        </w:rPr>
        <w:t xml:space="preserve">:</w:t>
        <w:br w:clear="none"/>
      </w:r>
      <w:r>
        <w:rPr>
          <w:rStyle w:val="Text8"/>
        </w:rPr>
        <w:t xml:space="preserve"> </w:t>
        <w:br w:clear="none"/>
      </w:r>
      <w:r>
        <w:t xml:space="preserve">"Sveta"</w:t>
        <w:br w:clear="none"/>
      </w:r>
      <w:r>
        <w:rPr>
          <w:rStyle w:val="Text10"/>
        </w:rPr>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"books"</w:t>
        <w:br w:clear="none"/>
      </w:r>
      <w:r>
        <w:rPr>
          <w:rStyle w:val="Text10"/>
        </w:rPr>
        <w:t xml:space="preserve">:</w:t>
        <w:br w:clear="none"/>
      </w:r>
      <w:r>
        <w:rPr>
          <w:rStyle w:val="Text8"/>
        </w:rPr>
        <w:t xml:space="preserve"> </w:t>
        <w:br w:clear="none"/>
      </w:r>
      <w:r>
        <w:rPr>
          <w:rStyle w:val="Text10"/>
        </w:rPr>
        <w:t xml:space="preserve">[</w:t>
        <w:br w:clear="none"/>
      </w:r>
      <w:r>
        <w:t xml:space="preserve">"MySQL Troubleshooting"</w:t>
        <w:br w:clear="none"/>
      </w:r>
      <w:r>
        <w:rPr>
          <w:rStyle w:val="Text10"/>
        </w:rPr>
        <w:t xml:space="preserve">,</w:t>
        <w:br w:clear="none"/>
      </w:r>
      <w:r>
        <w:rPr>
          <w:rStyle w:val="Text8"/>
        </w:rPr>
        <w:t xml:space="preserve"> </w:t>
        <w:br w:clear="none"/>
      </w:r>
      <w:r>
        <w:t xml:space="preserve">"MySQL Cookbook"</w:t>
        <w:br w:clear="none"/>
      </w:r>
      <w:r>
        <w:rPr>
          <w:rStyle w:val="Text10"/>
        </w:rPr>
        <w:t xml:space="preserve">]</w:t>
        <w:br w:clear="none"/>
        <w:t xml:space="preserve">,</w:t>
        <w:br w:clear="none"/>
      </w:r>
      <w:r>
        <w:rPr>
          <w:rStyle w:val="Text8"/>
        </w:rPr>
        <w:t xml:space="preserve"> </w:t>
        <w:br w:clear="none"/>
      </w:r>
      <w:r>
        <w:rPr>
          <w:rStyle w:val="Text39"/>
        </w:rPr>
        <w:t xml:space="preserve">↩</w:t>
        <w:br w:clear="none"/>
      </w:r>
      <w:r>
        <w:rPr>
          <w:rStyle w:val="Text8"/>
        </w:rPr>
        <w:t xml:space="preserve"/>
        <w:br w:clear="none"/>
        <w:t xml:space="preserve">           </w:t>
        <w:br w:clear="none"/>
      </w:r>
      <w:r>
        <w:t xml:space="preserve">"lastname"</w:t>
        <w:br w:clear="none"/>
      </w:r>
      <w:r>
        <w:rPr>
          <w:rStyle w:val="Text10"/>
        </w:rPr>
        <w:t xml:space="preserve">:</w:t>
        <w:br w:clear="none"/>
      </w:r>
      <w:r>
        <w:rPr>
          <w:rStyle w:val="Text8"/>
        </w:rPr>
        <w:t xml:space="preserve"> </w:t>
        <w:br w:clear="none"/>
      </w:r>
      <w:r>
        <w:t xml:space="preserve">"Smirnova"</w:t>
        <w:br w:clear="none"/>
      </w:r>
      <w:r>
        <w:rPr>
          <w:rStyle w:val="Text39"/>
        </w:rPr>
        <w:t xml:space="preserve">}</w:t>
        <w:br w:clear="none"/>
      </w:r>
      <w:r>
        <w:rPr>
          <w:rStyle w:val="Text8"/>
        </w:rPr>
        <w:t xml:space="preserve"/>
        <w:br w:clear="none"/>
      </w:r>
      <w:r>
        <w:rPr>
          <w:rStyle w:val="Text3"/>
        </w:rPr>
        <w:t xml:space="preserve">lastname</w:t>
        <w:br w:clear="none"/>
      </w:r>
      <w:r>
        <w:rPr>
          <w:rStyle w:val="Text10"/>
        </w:rPr>
        <w:t xml:space="preserve">:</w:t>
        <w:br w:clear="none"/>
      </w:r>
      <w:r>
        <w:rPr>
          <w:rStyle w:val="Text8"/>
        </w:rPr>
        <w:t xml:space="preserve"> </w:t>
        <w:br w:clear="none"/>
      </w:r>
      <w:r>
        <w:t xml:space="preserve">"Smirnova"</w:t>
        <w:br w:clear="none"/>
      </w:r>
      <w:r>
        <w:rPr>
          <w:rStyle w:val="Text8"/>
        </w:rPr>
        <w:t xml:space="preserve"/>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If you want to search for a specific author, you may consider searching by their name and last name. </w:t>
      </w:r>
    </w:p>
    <w:p>
      <w:pPr>
        <w:pStyle w:val="Normal"/>
      </w:pPr>
      <w:r>
        <w:t xml:space="preserve">The </w:t>
      </w:r>
      <w:r>
        <w:rPr>
          <w:rStyle w:val="Text1"/>
        </w:rPr>
        <w:t>CREATE INDEX</w:t>
      </w:r>
      <w:r>
        <w:t xml:space="preserve"> command creates an index on a column in the table. JSON data stored in a single column, therefore any index created with the simple </w:t>
      </w:r>
      <w:r>
        <w:rPr>
          <w:rStyle w:val="Text1"/>
        </w:rPr>
        <w:t>CREATE INDEX</w:t>
      </w:r>
      <w:r>
        <w:t xml:space="preserve"> command, would index the whole JSON document while you may need to search only part of it. </w:t>
      </w:r>
    </w:p>
    <w:p>
      <w:pPr>
        <w:pStyle w:val="Normal"/>
      </w:pPr>
      <w:r>
        <w:t xml:space="preserve">Moreover, the </w:t>
      </w:r>
      <w:r>
        <w:rPr>
          <w:rStyle w:val="Text1"/>
        </w:rPr>
        <w:t>CREATE INDEX</w:t>
      </w:r>
      <w:r>
        <w:t xml:space="preserve"> command will fail for the JSON column: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author_name</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book_authors</w:t>
        <w:br w:clear="none"/>
      </w:r>
      <w:r>
        <w:rPr>
          <w:rStyle w:val="Text27"/>
        </w:rPr>
        <w:t xml:space="preserve">(</w:t>
        <w:br w:clear="none"/>
      </w:r>
      <w:r>
        <w:rPr>
          <w:rStyle w:val="Text13"/>
        </w:rPr>
        <w:t xml:space="preserve">author</w:t>
        <w:br w:clear="none"/>
      </w:r>
      <w:r>
        <w:rPr>
          <w:rStyle w:val="Text27"/>
        </w:rPr>
        <w:t xml:space="preserve">)</w:t>
        <w:br w:clear="none"/>
        <w:t xml:space="preserve">;</w:t>
        <w:br w:clear="none"/>
      </w:r>
      <w:r>
        <w:rPr>
          <w:rStyle w:val="Text8"/>
        </w:rPr>
        <w:t xml:space="preserve"/>
        <w:br w:clear="none"/>
      </w:r>
      <w:r>
        <w:t xml:space="preserve">ERROR</w:t>
        <w:br w:clear="none"/>
      </w:r>
      <w:r>
        <w:rPr>
          <w:rStyle w:val="Text8"/>
        </w:rPr>
        <w:t xml:space="preserve"> </w:t>
        <w:br w:clear="none"/>
      </w:r>
      <w:r>
        <w:rPr>
          <w:rStyle w:val="Text16"/>
        </w:rPr>
        <w:t xml:space="preserve">3152</w:t>
        <w:br w:clear="none"/>
      </w:r>
      <w:r>
        <w:rPr>
          <w:rStyle w:val="Text8"/>
        </w:rPr>
        <w:t xml:space="preserve"> </w:t>
        <w:br w:clear="none"/>
      </w:r>
      <w:r>
        <w:rPr>
          <w:rStyle w:val="Text10"/>
        </w:rPr>
        <w:t xml:space="preserve">(</w:t>
        <w:br w:clear="none"/>
      </w:r>
      <w:r>
        <w:rPr>
          <w:rStyle w:val="Text16"/>
        </w:rPr>
        <w:t xml:space="preserve">42000</w:t>
        <w:br w:clear="none"/>
      </w:r>
      <w:r>
        <w:rPr>
          <w:rStyle w:val="Text10"/>
        </w:rPr>
        <w:t xml:space="preserve">)</w:t>
        <w:br w:clear="none"/>
        <w:t xml:space="preserve">:</w:t>
        <w:br w:clear="none"/>
      </w:r>
      <w:r>
        <w:rPr>
          <w:rStyle w:val="Text8"/>
        </w:rPr>
        <w:t xml:space="preserve"> </w:t>
        <w:br w:clear="none"/>
      </w:r>
      <w:r>
        <w:t xml:space="preserve">JSON</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'author'</w:t>
        <w:br w:clear="none"/>
      </w:r>
      <w:r>
        <w:rPr>
          <w:rStyle w:val="Text8"/>
        </w:rPr>
        <w:t xml:space="preserve"> </w:t>
        <w:br w:clear="none"/>
      </w:r>
      <w:r>
        <w:t xml:space="preserve">supports</w:t>
        <w:br w:clear="none"/>
      </w:r>
      <w:r>
        <w:rPr>
          <w:rStyle w:val="Text8"/>
        </w:rPr>
        <w:t xml:space="preserve"> </w:t>
        <w:br w:clear="none"/>
      </w:r>
      <w:r>
        <w:t xml:space="preserve">indexing</w:t>
        <w:br w:clear="none"/>
      </w:r>
      <w:r>
        <w:rPr>
          <w:rStyle w:val="Text8"/>
        </w:rPr>
        <w:t xml:space="preserve"> </w:t>
        <w:br w:clear="none"/>
      </w:r>
      <w:r>
        <w:rPr>
          <w:rStyle w:val="Text4"/>
        </w:rPr>
        <w:t xml:space="preserve">only</w:t>
        <w:br w:clear="none"/>
      </w:r>
      <w:r>
        <w:rPr>
          <w:rStyle w:val="Text8"/>
        </w:rPr>
        <w:t xml:space="preserve"> </w:t>
        <w:br w:clear="none"/>
      </w:r>
      <w:r>
        <w:rPr>
          <w:rStyle w:val="Text39"/>
        </w:rPr>
        <w:t xml:space="preserve">↩</w:t>
        <w:br w:clear="none"/>
      </w:r>
      <w:r>
        <w:rPr>
          <w:rStyle w:val="Text8"/>
        </w:rPr>
        <w:t xml:space="preserve"/>
        <w:br w:clear="none"/>
      </w:r>
      <w:r>
        <w:t xml:space="preserve">via</w:t>
        <w:br w:clear="none"/>
      </w:r>
      <w:r>
        <w:rPr>
          <w:rStyle w:val="Text8"/>
        </w:rPr>
        <w:t xml:space="preserve"> </w:t>
        <w:br w:clear="none"/>
      </w:r>
      <w:r>
        <w:rPr>
          <w:rStyle w:val="Text4"/>
        </w:rPr>
        <w:t xml:space="preserve">generated</w:t>
        <w:br w:clear="none"/>
      </w:r>
      <w:r>
        <w:rPr>
          <w:rStyle w:val="Text8"/>
        </w:rPr>
        <w:t xml:space="preserve"> </w:t>
        <w:br w:clear="none"/>
      </w:r>
      <w:r>
        <w:t xml:space="preserve">columns</w:t>
        <w:br w:clear="none"/>
      </w:r>
      <w:r>
        <w:rPr>
          <w:rStyle w:val="Text8"/>
        </w:rPr>
        <w:t xml:space="preserve"> </w:t>
        <w:br w:clear="none"/>
      </w:r>
      <w:r>
        <w:rPr>
          <w:rStyle w:val="Text4"/>
        </w:rPr>
        <w:t xml:space="preserve">on</w:t>
        <w:br w:clear="none"/>
      </w:r>
      <w:r>
        <w:rPr>
          <w:rStyle w:val="Text8"/>
        </w:rPr>
        <w:t xml:space="preserve"> </w:t>
        <w:br w:clear="none"/>
      </w:r>
      <w:r>
        <w:t xml:space="preserve">a</w:t>
        <w:br w:clear="none"/>
      </w:r>
      <w:r>
        <w:rPr>
          <w:rStyle w:val="Text8"/>
        </w:rPr>
        <w:t xml:space="preserve"> </w:t>
        <w:br w:clear="none"/>
      </w:r>
      <w:r>
        <w:t xml:space="preserve">specified</w:t>
        <w:br w:clear="none"/>
      </w:r>
      <w:r>
        <w:rPr>
          <w:rStyle w:val="Text8"/>
        </w:rPr>
        <w:t xml:space="preserve"> </w:t>
        <w:br w:clear="none"/>
      </w:r>
      <w:r>
        <w:t xml:space="preserve">JSON</w:t>
        <w:br w:clear="none"/>
      </w:r>
      <w:r>
        <w:rPr>
          <w:rStyle w:val="Text8"/>
        </w:rPr>
        <w:t xml:space="preserve"> </w:t>
        <w:br w:clear="none"/>
      </w:r>
      <w:r>
        <w:t xml:space="preserve">path</w:t>
        <w:br w:clear="none"/>
      </w:r>
      <w:r>
        <w:rPr>
          <w:rStyle w:val="Text10"/>
        </w:rPr>
        <w:t xml:space="preserve">.</w:t>
        <w:br w:clear="none"/>
      </w:r>
    </w:p>
    <w:p>
      <w:pPr>
        <w:pStyle w:val="Normal"/>
      </w:pPr>
      <w:r>
        <w:t xml:space="preserve">A solution for this issue would be using a generated column and creating an index on it. Values in generated columns are created using an expression defined at the time of column creation: </w:t>
      </w:r>
    </w:p>
    <w:p>
      <w:pPr>
        <w:pStyle w:val="Para 09"/>
      </w:pPr>
      <w:r>
        <w:rPr>
          <w:rStyle w:val="Text4"/>
        </w:rPr>
        <w:t xml:space="preserve">ALTER</w:t>
        <w:br w:clear="none"/>
      </w:r>
      <w:r>
        <w:rPr>
          <w:rStyle w:val="Text6"/>
        </w:rPr>
        <w:t xml:space="preserve"> </w:t>
        <w:br w:clear="none"/>
      </w:r>
      <w:r>
        <w:rPr>
          <w:rStyle w:val="Text4"/>
        </w:rPr>
        <w:t xml:space="preserve">TABLE</w:t>
        <w:br w:clear="none"/>
      </w:r>
      <w:r>
        <w:rPr>
          <w:rStyle w:val="Text6"/>
        </w:rPr>
        <w:t xml:space="preserve"> </w:t>
        <w:br w:clear="none"/>
      </w:r>
      <w:r>
        <w:t xml:space="preserve">book_authors</w:t>
        <w:br w:clear="none"/>
      </w:r>
      <w:r>
        <w:rPr>
          <w:rStyle w:val="Text6"/>
        </w:rPr>
        <w:t xml:space="preserve"> </w:t>
        <w:br w:clear="none"/>
      </w:r>
      <w:r>
        <w:rPr>
          <w:rStyle w:val="Text4"/>
        </w:rPr>
        <w:t xml:space="preserve">ADD</w:t>
        <w:br w:clear="none"/>
      </w:r>
      <w:r>
        <w:rPr>
          <w:rStyle w:val="Text6"/>
        </w:rPr>
        <w:t xml:space="preserve"> </w:t>
        <w:br w:clear="none"/>
      </w:r>
      <w:r>
        <w:rPr>
          <w:rStyle w:val="Text4"/>
        </w:rPr>
        <w:t xml:space="preserve">COLUMN</w:t>
        <w:br w:clear="none"/>
      </w:r>
      <w:r>
        <w:rPr>
          <w:rStyle w:val="Text6"/>
        </w:rPr>
        <w:t xml:space="preserve"> </w:t>
        <w:br w:clear="none"/>
      </w:r>
      <w:r>
        <w:t xml:space="preserve">lastname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r>
      <w:r>
        <w:rPr>
          <w:rStyle w:val="Text6"/>
        </w:rPr>
        <w:t xml:space="preserve"> </w:t>
        <w:br w:clear="none"/>
      </w:r>
      <w:r>
        <w:rPr>
          <w:rStyle w:val="Text4"/>
        </w:rPr>
        <w:t xml:space="preserve">GENERATED</w:t>
        <w:br w:clear="none"/>
      </w:r>
      <w:r>
        <w:rPr>
          <w:rStyle w:val="Text6"/>
        </w:rPr>
        <w:t xml:space="preserve"> </w:t>
        <w:br w:clear="none"/>
      </w:r>
      <w:r>
        <w:t xml:space="preserve">ALWAYS</w:t>
        <w:br w:clear="none"/>
      </w:r>
      <w:r>
        <w:rPr>
          <w:rStyle w:val="Text6"/>
        </w:rPr>
        <w:t xml:space="preserve"> </w:t>
        <w:br w:clear="none"/>
      </w:r>
      <w:r>
        <w:rPr>
          <w:rStyle w:val="Text4"/>
        </w:rPr>
        <w:t xml:space="preserve">AS</w:t>
        <w:br w:clear="none"/>
      </w:r>
      <w:r>
        <w:rPr>
          <w:rStyle w:val="Text10"/>
        </w:rPr>
        <w:t xml:space="preserve">(</w:t>
        <w:br w:clear="none"/>
      </w:r>
      <w:r>
        <w:t xml:space="preserve">JSON_UNQUOTE</w:t>
        <w:br w:clear="none"/>
      </w:r>
      <w:r>
        <w:rPr>
          <w:rStyle w:val="Text10"/>
        </w:rPr>
        <w:t xml:space="preserve">(</w:t>
        <w:br w:clear="none"/>
      </w:r>
      <w:r>
        <w:t xml:space="preserve">JSON_EXTRACT</w:t>
        <w:br w:clear="none"/>
      </w:r>
      <w:r>
        <w:rPr>
          <w:rStyle w:val="Text10"/>
        </w:rPr>
        <w:t xml:space="preserve">(</w:t>
        <w:br w:clear="none"/>
      </w:r>
      <w:r>
        <w:t xml:space="preserve">author</w:t>
        <w:br w:clear="none"/>
      </w:r>
      <w:r>
        <w:rPr>
          <w:rStyle w:val="Text10"/>
        </w:rPr>
        <w:t xml:space="preserve">,</w:t>
        <w:br w:clear="none"/>
      </w:r>
      <w:r>
        <w:rPr>
          <w:rStyle w:val="Text6"/>
        </w:rPr>
        <w:t xml:space="preserve"> </w:t>
        <w:br w:clear="none"/>
      </w:r>
      <w:r>
        <w:rPr>
          <w:rStyle w:val="Text11"/>
        </w:rPr>
        <w:t xml:space="preserve">'$.lastname'</w:t>
        <w:br w:clear="none"/>
      </w:r>
      <w:r>
        <w:rPr>
          <w:rStyle w:val="Text10"/>
        </w:rPr>
        <w:t xml:space="preserve">)));</w:t>
        <w:br w:clear="none"/>
      </w:r>
    </w:p>
    <w:p>
      <w:pPr>
        <w:pStyle w:val="Normal"/>
      </w:pPr>
      <w:r>
        <w:t xml:space="preserve">In this example, we created a column, generated from the expression </w:t>
      </w:r>
      <w:r>
        <w:rPr>
          <w:rStyle w:val="Text1"/>
        </w:rPr>
        <w:t>JSON_EXTRACT(author, '$.lastname')</w:t>
      </w:r>
      <w:r>
        <w:t xml:space="preserve">. We can also use the </w:t>
      </w:r>
      <w:r>
        <w:rPr>
          <w:rStyle w:val="Text1"/>
        </w:rPr>
        <w:t>-&gt;</w:t>
      </w:r>
      <w:r>
        <w:t xml:space="preserve"> and </w:t>
      </w:r>
      <w:r>
        <w:rPr>
          <w:rStyle w:val="Text1"/>
        </w:rPr>
        <w:t>-&gt;&gt;</w:t>
      </w:r>
      <w:r>
        <w:t xml:space="preserve"> operators to extract the JSON value: </w:t>
      </w:r>
    </w:p>
    <w:p>
      <w:pPr>
        <w:pStyle w:val="Para 20"/>
      </w:pPr>
      <w:r>
        <w:t xml:space="preserve">ALTER</w:t>
        <w:br w:clear="none"/>
      </w:r>
      <w:r>
        <w:rPr>
          <w:rStyle w:val="Text6"/>
        </w:rPr>
        <w:t xml:space="preserve"> </w:t>
        <w:br w:clear="none"/>
      </w:r>
      <w:r>
        <w:t xml:space="preserve">TABLE</w:t>
        <w:br w:clear="none"/>
      </w:r>
      <w:r>
        <w:rPr>
          <w:rStyle w:val="Text6"/>
        </w:rPr>
        <w:t xml:space="preserve"> </w:t>
        <w:br w:clear="none"/>
      </w:r>
      <w:r>
        <w:rPr>
          <w:rStyle w:val="Text3"/>
        </w:rPr>
        <w:t xml:space="preserve">book_authors</w:t>
        <w:br w:clear="none"/>
      </w:r>
      <w:r>
        <w:rPr>
          <w:rStyle w:val="Text6"/>
        </w:rPr>
        <w:t xml:space="preserve"> </w:t>
        <w:br w:clear="none"/>
      </w:r>
      <w:r>
        <w:t xml:space="preserve">ADD</w:t>
        <w:br w:clear="none"/>
      </w:r>
      <w:r>
        <w:rPr>
          <w:rStyle w:val="Text6"/>
        </w:rPr>
        <w:t xml:space="preserve"> </w:t>
        <w:br w:clear="none"/>
      </w:r>
      <w:r>
        <w:t xml:space="preserve">COLUMN</w:t>
        <w:br w:clear="none"/>
      </w:r>
      <w:r>
        <w:rPr>
          <w:rStyle w:val="Text6"/>
        </w:rPr>
        <w:t xml:space="preserve"> </w:t>
        <w:br w:clear="none"/>
      </w:r>
      <w:r>
        <w:rPr>
          <w:rStyle w:val="Text3"/>
        </w:rPr>
        <w:t xml:space="preserve">name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255</w:t>
        <w:br w:clear="none"/>
      </w:r>
      <w:r>
        <w:rPr>
          <w:rStyle w:val="Text10"/>
        </w:rPr>
        <w:t xml:space="preserve">)</w:t>
        <w:br w:clear="none"/>
      </w:r>
      <w:r>
        <w:rPr>
          <w:rStyle w:val="Text6"/>
        </w:rPr>
        <w:t xml:space="preserve"> </w:t>
        <w:br w:clear="none"/>
      </w:r>
      <w:r>
        <w:t xml:space="preserve">GENERATED</w:t>
        <w:br w:clear="none"/>
      </w:r>
      <w:r>
        <w:rPr>
          <w:rStyle w:val="Text6"/>
        </w:rPr>
        <w:t xml:space="preserve"> </w:t>
        <w:br w:clear="none"/>
      </w:r>
      <w:r>
        <w:rPr>
          <w:rStyle w:val="Text3"/>
        </w:rPr>
        <w:t xml:space="preserve">ALWAYS</w:t>
        <w:br w:clear="none"/>
      </w:r>
      <w:r>
        <w:rPr>
          <w:rStyle w:val="Text6"/>
        </w:rPr>
        <w:t xml:space="preserve"> </w:t>
        <w:br w:clear="none"/>
      </w:r>
      <w:r>
        <w:t xml:space="preserve">AS</w:t>
        <w:br w:clear="none"/>
      </w:r>
      <w:r>
        <w:rPr>
          <w:rStyle w:val="Text6"/>
        </w:rPr>
        <w:t xml:space="preserve"> </w:t>
        <w:br w:clear="none"/>
      </w:r>
      <w:r>
        <w:rPr>
          <w:rStyle w:val="Text10"/>
        </w:rPr>
        <w:t xml:space="preserve">(</w:t>
        <w:br w:clear="none"/>
      </w:r>
      <w:r>
        <w:rPr>
          <w:rStyle w:val="Text3"/>
        </w:rPr>
        <w:t xml:space="preserve">author</w:t>
        <w:br w:clear="none"/>
      </w:r>
      <w:r>
        <w:rPr>
          <w:rStyle w:val="Text9"/>
        </w:rPr>
        <w:t xml:space="preserve">-&gt;&gt;</w:t>
        <w:br w:clear="none"/>
      </w:r>
      <w:r>
        <w:rPr>
          <w:rStyle w:val="Text11"/>
        </w:rPr>
        <w:t xml:space="preserve">'$.name'</w:t>
        <w:br w:clear="none"/>
      </w:r>
      <w:r>
        <w:rPr>
          <w:rStyle w:val="Text10"/>
        </w:rPr>
        <w:t xml:space="preserve">);</w:t>
        <w:br w:clear="none"/>
      </w:r>
    </w:p>
    <w:p>
      <w:pPr>
        <w:pStyle w:val="Normal"/>
      </w:pPr>
      <w:r>
        <w:t/>
      </w:r>
    </w:p>
    <w:p>
      <w:pPr>
        <w:pStyle w:val="Normal"/>
      </w:pPr>
      <w:r>
        <w:t xml:space="preserve">We used the </w:t>
      </w:r>
      <w:r>
        <w:rPr>
          <w:rStyle w:val="Text1"/>
        </w:rPr>
        <w:t>JSON_UNQUOTE</w:t>
      </w:r>
      <w:r>
        <w:t xml:space="preserve"> function and the </w:t>
      </w:r>
      <w:r>
        <w:rPr>
          <w:rStyle w:val="Text1"/>
        </w:rPr>
        <w:t>-&gt;&gt;</w:t>
      </w:r>
      <w:r>
        <w:t xml:space="preserve"> operator in our expressions to remove trailing quotes in the authors’ names if they exist. </w:t>
      </w:r>
    </w:p>
    <w:p>
      <w:pPr>
        <w:pStyle w:val="Normal"/>
      </w:pPr>
      <w:r>
        <w:t xml:space="preserve">Two new columns, </w:t>
      </w:r>
      <w:r>
        <w:rPr>
          <w:rStyle w:val="Text1"/>
        </w:rPr>
        <w:t>name</w:t>
      </w:r>
      <w:r>
        <w:t xml:space="preserve"> and </w:t>
      </w:r>
      <w:r>
        <w:rPr>
          <w:rStyle w:val="Text1"/>
        </w:rPr>
        <w:t>lastname</w:t>
      </w:r>
      <w:r>
        <w:t xml:space="preserve">, do not take any space and are generated each time a query accesses the table. </w:t>
      </w:r>
    </w:p>
    <w:p>
      <w:pPr>
        <w:pStyle w:val="Heading 5"/>
        <w:keepLines w:val="on"/>
      </w:pPr>
      <w:r>
        <w:t>Tip</w:t>
      </w:r>
    </w:p>
    <w:p>
      <w:pPr>
        <w:pStyle w:val="Para 10"/>
        <w:keepLines w:val="on"/>
      </w:pPr>
      <w:r>
        <w:t xml:space="preserve">If you want to improve the performance of your </w:t>
      </w:r>
      <w:r>
        <w:rPr>
          <w:rStyle w:val="Text1"/>
        </w:rPr>
        <w:t>SELECT</w:t>
      </w:r>
      <w:r>
        <w:t xml:space="preserve"> queries at the cost of additional storage and slowness at the write time, define generated columns with the keyword </w:t>
      </w:r>
      <w:r>
        <w:rPr>
          <w:rStyle w:val="Text1"/>
        </w:rPr>
        <w:t>STORED</w:t>
      </w:r>
      <w:r>
        <w:t xml:space="preserve">. In this case, the expression would be executed only once: when values used in the expression are inserted or modified and then physically stored on the disk. </w:t>
      </w:r>
    </w:p>
    <w:p>
      <w:pPr>
        <w:pStyle w:val="Normal"/>
      </w:pPr>
      <w:r>
        <w:t xml:space="preserve">Now we can create an index on our new generated columns: </w:t>
      </w:r>
    </w:p>
    <w:p>
      <w:pPr>
        <w:pStyle w:val="Para 09"/>
      </w:pPr>
      <w:r>
        <w:rPr>
          <w:rStyle w:val="Text4"/>
        </w:rPr>
        <w:t xml:space="preserve">CREATE</w:t>
        <w:br w:clear="none"/>
      </w:r>
      <w:r>
        <w:rPr>
          <w:rStyle w:val="Text6"/>
        </w:rPr>
        <w:t xml:space="preserve"> </w:t>
        <w:br w:clear="none"/>
      </w:r>
      <w:r>
        <w:rPr>
          <w:rStyle w:val="Text4"/>
        </w:rPr>
        <w:t xml:space="preserve">INDEX</w:t>
        <w:br w:clear="none"/>
      </w:r>
      <w:r>
        <w:rPr>
          <w:rStyle w:val="Text6"/>
        </w:rPr>
        <w:t xml:space="preserve"> </w:t>
        <w:br w:clear="none"/>
      </w:r>
      <w:r>
        <w:t xml:space="preserve">author_name</w:t>
        <w:br w:clear="none"/>
      </w:r>
      <w:r>
        <w:rPr>
          <w:rStyle w:val="Text6"/>
        </w:rPr>
        <w:t xml:space="preserve"> </w:t>
        <w:br w:clear="none"/>
      </w:r>
      <w:r>
        <w:rPr>
          <w:rStyle w:val="Text4"/>
        </w:rPr>
        <w:t xml:space="preserve">ON</w:t>
        <w:br w:clear="none"/>
      </w:r>
      <w:r>
        <w:rPr>
          <w:rStyle w:val="Text6"/>
        </w:rPr>
        <w:t xml:space="preserve"> </w:t>
        <w:br w:clear="none"/>
      </w:r>
      <w:r>
        <w:t xml:space="preserve">book_authors</w:t>
        <w:br w:clear="none"/>
      </w:r>
      <w:r>
        <w:rPr>
          <w:rStyle w:val="Text10"/>
        </w:rPr>
        <w:t xml:space="preserve">(</w:t>
        <w:br w:clear="none"/>
      </w:r>
      <w:r>
        <w:t xml:space="preserve">lastname</w:t>
        <w:br w:clear="none"/>
      </w:r>
      <w:r>
        <w:rPr>
          <w:rStyle w:val="Text10"/>
        </w:rPr>
        <w:t xml:space="preserve">,</w:t>
        <w:br w:clear="none"/>
      </w:r>
      <w:r>
        <w:rPr>
          <w:rStyle w:val="Text6"/>
        </w:rPr>
        <w:t xml:space="preserve"> </w:t>
        <w:br w:clear="none"/>
      </w:r>
      <w:r>
        <w:t xml:space="preserve">name</w:t>
        <w:br w:clear="none"/>
      </w:r>
      <w:r>
        <w:rPr>
          <w:rStyle w:val="Text10"/>
        </w:rPr>
        <w:t xml:space="preserve">);</w:t>
        <w:br w:clear="none"/>
      </w:r>
    </w:p>
    <w:p>
      <w:pPr>
        <w:pStyle w:val="Normal"/>
      </w:pPr>
      <w:r>
        <w:t/>
      </w:r>
    </w:p>
    <w:p>
      <w:pPr>
        <w:pStyle w:val="Normal"/>
      </w:pPr>
      <w:r>
        <w:t xml:space="preserve">To access data using the newly created index, refer to the new columns as you do any other column: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author</w:t>
        <w:br w:clear="none"/>
      </w:r>
      <w:r>
        <w:rPr>
          <w:rStyle w:val="Text32"/>
        </w:rPr>
        <w:t xml:space="preserve">-</w:t>
        <w:br w:clear="none"/>
        <w:t xml:space="preserve">&gt;</w:t>
        <w:br w:clear="none"/>
      </w:r>
      <w:r>
        <w:rPr>
          <w:rStyle w:val="Text22"/>
        </w:rPr>
        <w:t xml:space="preserve">'$.books'</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book_authors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'Sveta'</w:t>
        <w:br w:clear="none"/>
      </w:r>
      <w:r>
        <w:rPr>
          <w:rStyle w:val="Text20"/>
        </w:rPr>
        <w:t xml:space="preserve"> </w:t>
        <w:br w:clear="none"/>
      </w:r>
      <w:r>
        <w:rPr>
          <w:rStyle w:val="Text14"/>
        </w:rPr>
        <w:t xml:space="preserve">AND</w:t>
        <w:br w:clear="none"/>
      </w:r>
      <w:r>
        <w:rPr>
          <w:rStyle w:val="Text20"/>
        </w:rPr>
        <w:t xml:space="preserve"> </w:t>
        <w:br w:clear="none"/>
      </w:r>
      <w:r>
        <w:rPr>
          <w:rStyle w:val="Text17"/>
        </w:rPr>
        <w:t xml:space="preserve">lastname</w:t>
        <w:br w:clear="none"/>
      </w:r>
      <w:r>
        <w:rPr>
          <w:rStyle w:val="Text32"/>
        </w:rPr>
        <w:t xml:space="preserve">=</w:t>
        <w:br w:clear="none"/>
      </w:r>
      <w:r>
        <w:rPr>
          <w:rStyle w:val="Text22"/>
        </w:rPr>
        <w:t xml:space="preserve">'Smirnova'</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author</w:t>
        <w:br w:clear="none"/>
      </w:r>
      <w:r>
        <w:rPr>
          <w:rStyle w:val="Text9"/>
        </w:rPr>
        <w:t xml:space="preserve">-</w:t>
        <w:br w:clear="none"/>
        <w:t xml:space="preserve">&gt;</w:t>
        <w:br w:clear="none"/>
      </w:r>
      <w:r>
        <w:rPr>
          <w:rStyle w:val="Text11"/>
        </w:rPr>
        <w:t xml:space="preserve">'$.books'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0"/>
        </w:rPr>
        <w:t xml:space="preserve">[</w:t>
        <w:br w:clear="none"/>
      </w:r>
      <w:r>
        <w:rPr>
          <w:rStyle w:val="Text25"/>
        </w:rPr>
        <w:t xml:space="preserve">"MySQL Troubleshooting"</w:t>
        <w:br w:clear="none"/>
      </w:r>
      <w:r>
        <w:rPr>
          <w:rStyle w:val="Text10"/>
        </w:rPr>
        <w:t xml:space="preserve">,</w:t>
        <w:br w:clear="none"/>
      </w:r>
      <w:r>
        <w:rPr>
          <w:rStyle w:val="Text8"/>
        </w:rPr>
        <w:t xml:space="preserve"> </w:t>
        <w:br w:clear="none"/>
      </w:r>
      <w:r>
        <w:rPr>
          <w:rStyle w:val="Text25"/>
        </w:rPr>
        <w:t xml:space="preserve">"MySQL Cookbook"</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w:r>
      <w:r>
        <w:rPr>
          <w:rStyle w:val="Text1"/>
        </w:rPr>
        <w:t>EXPLAIN</w:t>
      </w:r>
      <w:r>
        <w:t xml:space="preserve"> confirms that the new index has been used: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author</w:t>
        <w:br w:clear="none"/>
      </w:r>
      <w:r>
        <w:rPr>
          <w:rStyle w:val="Text32"/>
        </w:rPr>
        <w:t xml:space="preserve">-</w:t>
        <w:br w:clear="none"/>
        <w:t xml:space="preserve">&gt;</w:t>
        <w:br w:clear="none"/>
      </w:r>
      <w:r>
        <w:rPr>
          <w:rStyle w:val="Text22"/>
        </w:rPr>
        <w:t xml:space="preserve">'$.books'</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book_authors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name</w:t>
        <w:br w:clear="none"/>
      </w:r>
      <w:r>
        <w:rPr>
          <w:rStyle w:val="Text20"/>
        </w:rPr>
        <w:t xml:space="preserve"> </w:t>
        <w:br w:clear="none"/>
      </w:r>
      <w:r>
        <w:rPr>
          <w:rStyle w:val="Text32"/>
        </w:rPr>
        <w:t xml:space="preserve">=</w:t>
        <w:br w:clear="none"/>
      </w:r>
      <w:r>
        <w:rPr>
          <w:rStyle w:val="Text20"/>
        </w:rPr>
        <w:t xml:space="preserve"> </w:t>
        <w:br w:clear="none"/>
      </w:r>
      <w:r>
        <w:rPr>
          <w:rStyle w:val="Text22"/>
        </w:rPr>
        <w:t xml:space="preserve">'Sveta'</w:t>
        <w:br w:clear="none"/>
      </w:r>
      <w:r>
        <w:rPr>
          <w:rStyle w:val="Text20"/>
        </w:rPr>
        <w:t xml:space="preserve"> </w:t>
        <w:br w:clear="none"/>
      </w:r>
      <w:r>
        <w:rPr>
          <w:rStyle w:val="Text14"/>
        </w:rPr>
        <w:t xml:space="preserve">AND</w:t>
        <w:br w:clear="none"/>
      </w:r>
      <w:r>
        <w:rPr>
          <w:rStyle w:val="Text20"/>
        </w:rPr>
        <w:t xml:space="preserve"> </w:t>
        <w:br w:clear="none"/>
      </w:r>
      <w:r>
        <w:rPr>
          <w:rStyle w:val="Text13"/>
        </w:rPr>
        <w:t xml:space="preserve">lastname</w:t>
        <w:br w:clear="none"/>
      </w:r>
      <w:r>
        <w:rPr>
          <w:rStyle w:val="Text32"/>
        </w:rPr>
        <w:t xml:space="preserve">=</w:t>
        <w:br w:clear="none"/>
      </w:r>
      <w:r>
        <w:rPr>
          <w:rStyle w:val="Text22"/>
        </w:rPr>
        <w:t xml:space="preserve">'Smirnova'</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book_authors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ref</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author_name</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author_name</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2046</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t xml:space="preserve">const</w:t>
        <w:br w:clear="none"/>
      </w:r>
      <w:r>
        <w:rPr>
          <w:rStyle w:val="Text10"/>
        </w:rPr>
        <w:t xml:space="preserve">,</w:t>
        <w:br w:clear="none"/>
      </w:r>
      <w:r>
        <w:t xml:space="preserve">const</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w:r>
    </w:p>
    <w:p>
      <w:bookmarkStart w:id="5548" w:name="See_AlsoFor_additional_informati_34"/>
      <w:pPr>
        <w:keepNext/>
        <w:pStyle w:val="Heading 2"/>
      </w:pPr>
      <w:r>
        <w:t>See Also</w:t>
      </w:r>
      <w:bookmarkEnd w:id="5548"/>
    </w:p>
    <w:p>
      <w:pPr>
        <w:pStyle w:val="Normal"/>
      </w:pPr>
      <w:r>
        <w:t xml:space="preserve">For additional information about using JSON in MySQL, see </w:t>
      </w:r>
      <w:hyperlink w:anchor="Chapter_19__Working_with_JSON19_2">
        <w:r>
          <w:rPr>
            <w:rStyle w:val="Text2"/>
          </w:rPr>
          <w:t>Chapter 19</w:t>
        </w:r>
      </w:hyperlink>
      <w:r>
        <w:t>.</w:t>
      </w:r>
    </w:p>
    <w:p>
      <w:bookmarkStart w:id="5549" w:name="21_9_Using_Full_Text_IndexesProb"/>
      <w:pPr>
        <w:keepNext/>
        <w:pStyle w:val="Heading 1"/>
      </w:pPr>
      <w:r>
        <w:t>21.9 Using Full Text Indexes</w:t>
      </w:r>
      <w:bookmarkEnd w:id="5549"/>
    </w:p>
    <w:p>
      <w:bookmarkStart w:id="5550" w:name="Problem_______You_want_to_take_a"/>
      <w:pPr>
        <w:keepNext/>
        <w:pStyle w:val="Heading 2"/>
      </w:pPr>
      <w:r>
        <w:t>Problem</w:t>
      </w:r>
      <w:bookmarkEnd w:id="5550"/>
    </w:p>
    <w:p>
      <w:pPr>
        <w:pStyle w:val="Normal"/>
      </w:pPr>
      <w:r>
        <w:t>You want to take advantage of a keyword search, but queries on text</w:t>
      </w:r>
      <w:r>
        <w:rPr>
          <w:rStyle w:val="Text79"/>
        </w:rPr>
        <w:bookmarkStart w:id="5551" w:name="idm45336834498656"/>
        <w:t/>
        <w:bookmarkEnd w:id="5551"/>
        <w:bookmarkStart w:id="5552" w:name="idm45336834522032"/>
        <w:t/>
        <w:bookmarkEnd w:id="5552"/>
        <w:bookmarkStart w:id="5553" w:name="idm45336834521040"/>
        <w:t/>
        <w:bookmarkEnd w:id="5553"/>
        <w:bookmarkStart w:id="5554" w:name="idm45336834519936"/>
        <w:t/>
        <w:bookmarkEnd w:id="5554"/>
      </w:r>
      <w:r>
        <w:t xml:space="preserve"> fields are slow. </w:t>
      </w:r>
    </w:p>
    <w:p>
      <w:bookmarkStart w:id="5555" w:name="Solution________Use_FULLTEXT_ind"/>
      <w:pPr>
        <w:keepNext/>
        <w:pStyle w:val="Heading 2"/>
      </w:pPr>
      <w:r>
        <w:t>Solution</w:t>
      </w:r>
      <w:bookmarkEnd w:id="5555"/>
    </w:p>
    <w:p>
      <w:pPr>
        <w:pStyle w:val="Normal"/>
      </w:pPr>
      <w:r>
        <w:t xml:space="preserve">Use </w:t>
      </w:r>
      <w:r>
        <w:rPr>
          <w:rStyle w:val="Text1"/>
        </w:rPr>
        <w:t>FULLTEXT</w:t>
      </w:r>
      <w:r>
        <w:t xml:space="preserve"> indexes for full-text searches. </w:t>
      </w:r>
    </w:p>
    <w:p>
      <w:bookmarkStart w:id="5556" w:name="Discussion_______MySQL_supports"/>
      <w:pPr>
        <w:keepNext/>
        <w:pStyle w:val="Heading 2"/>
      </w:pPr>
      <w:r>
        <w:t>Discussion</w:t>
      </w:r>
      <w:bookmarkEnd w:id="5556"/>
    </w:p>
    <w:p>
      <w:pPr>
        <w:pStyle w:val="Normal"/>
      </w:pPr>
      <w:r>
        <w:t xml:space="preserve">MySQL supports </w:t>
      </w:r>
      <w:r>
        <w:rPr>
          <w:rStyle w:val="Text1"/>
        </w:rPr>
        <w:t>FULLTEXT</w:t>
      </w:r>
      <w:r>
        <w:t xml:space="preserve"> indexes on popular storage</w:t>
      </w:r>
      <w:r>
        <w:rPr>
          <w:rStyle w:val="Text79"/>
        </w:rPr>
        <w:bookmarkStart w:id="5557" w:name="idm45336834515680"/>
        <w:t/>
        <w:bookmarkEnd w:id="5557"/>
        <w:bookmarkStart w:id="5558" w:name="idm45336834514576"/>
        <w:t/>
        <w:bookmarkEnd w:id="5558"/>
      </w:r>
      <w:r>
        <w:t xml:space="preserve"> engines such as InnoDB and MyISAM. Although neither of the storage engines were originally designed to index large text operations, you can still use them to comb performance for specific queries. </w:t>
      </w:r>
    </w:p>
    <w:p>
      <w:pPr>
        <w:pStyle w:val="Normal"/>
      </w:pPr>
      <w:r>
        <w:rPr>
          <w:rStyle w:val="Text1"/>
        </w:rPr>
        <w:t>FULLTEXT</w:t>
      </w:r>
      <w:r>
        <w:t xml:space="preserve"> indexes have two other conditions:</w:t>
      </w:r>
    </w:p>
    <w:p>
      <w:pPr>
        <w:pStyle w:val="Para 04"/>
      </w:pPr>
      <w:r>
        <w:t xml:space="preserve">They can be used only for </w:t>
      </w:r>
      <w:r>
        <w:rPr>
          <w:rStyle w:val="Text1"/>
        </w:rPr>
        <w:t>CHAR</w:t>
      </w:r>
      <w:r>
        <w:t xml:space="preserve">, </w:t>
      </w:r>
      <w:r>
        <w:rPr>
          <w:rStyle w:val="Text1"/>
        </w:rPr>
        <w:t>VARCHAR</w:t>
      </w:r>
      <w:r>
        <w:t xml:space="preserve">, or </w:t>
      </w:r>
      <w:r>
        <w:rPr>
          <w:rStyle w:val="Text1"/>
        </w:rPr>
        <w:t>TEXT</w:t>
      </w:r>
      <w:r>
        <w:t xml:space="preserve"> columns. </w:t>
      </w:r>
    </w:p>
    <w:p>
      <w:pPr>
        <w:pStyle w:val="Para 04"/>
      </w:pPr>
      <w:r>
        <w:t xml:space="preserve">They can be used only when there is a </w:t>
      </w:r>
      <w:r>
        <w:rPr>
          <w:rStyle w:val="Text1"/>
        </w:rPr>
        <w:t>MATCH()</w:t>
      </w:r>
      <w:r>
        <w:t xml:space="preserve"> or </w:t>
      </w:r>
      <w:r>
        <w:rPr>
          <w:rStyle w:val="Text1"/>
        </w:rPr>
        <w:t>AGAINST()</w:t>
      </w:r>
      <w:r>
        <w:t xml:space="preserve"> clause in a </w:t>
      </w:r>
      <w:r>
        <w:rPr>
          <w:rStyle w:val="Text1"/>
        </w:rPr>
        <w:t>SELECT</w:t>
      </w:r>
      <w:r>
        <w:t xml:space="preserve"> statement. </w:t>
      </w:r>
    </w:p>
    <w:p>
      <w:pPr>
        <w:pStyle w:val="Normal"/>
      </w:pPr>
      <w:r>
        <w:t>In MySQL, the</w:t>
      </w:r>
      <w:r>
        <w:rPr>
          <w:rStyle w:val="Text79"/>
        </w:rPr>
        <w:bookmarkStart w:id="5559" w:name="idm45336834477552"/>
        <w:t/>
        <w:bookmarkEnd w:id="5559"/>
      </w:r>
      <w:r>
        <w:t xml:space="preserve"> </w:t>
      </w:r>
      <w:r>
        <w:rPr>
          <w:rStyle w:val="Text1"/>
        </w:rPr>
        <w:t>MATCH()</w:t>
      </w:r>
      <w:r>
        <w:t xml:space="preserve"> function performs a full-text search by accepting a comma-separated list of columns, where </w:t>
      </w:r>
      <w:r>
        <w:rPr>
          <w:rStyle w:val="Text1"/>
        </w:rPr>
        <w:t>AGAINST()</w:t>
      </w:r>
      <w:r>
        <w:t xml:space="preserve"> takes a string to search.</w:t>
      </w:r>
    </w:p>
    <w:p>
      <w:pPr>
        <w:pStyle w:val="Heading 5"/>
        <w:keepLines w:val="on"/>
      </w:pPr>
      <w:r>
        <w:t>Note</w:t>
      </w:r>
    </w:p>
    <w:p>
      <w:pPr>
        <w:pStyle w:val="Para 10"/>
        <w:keepLines w:val="on"/>
      </w:pPr>
      <w:r>
        <w:t xml:space="preserve">A </w:t>
      </w:r>
      <w:r>
        <w:rPr>
          <w:rStyle w:val="Text1"/>
        </w:rPr>
        <w:t>FULLTEXT</w:t>
      </w:r>
      <w:r>
        <w:t xml:space="preserve"> index can be used with a combination of B-tree indexes on</w:t>
      </w:r>
      <w:r>
        <w:rPr>
          <w:rStyle w:val="Text79"/>
        </w:rPr>
        <w:bookmarkStart w:id="5560" w:name="idm45336834474496"/>
        <w:t/>
        <w:bookmarkEnd w:id="5560"/>
        <w:bookmarkStart w:id="5561" w:name="idm45336834473152"/>
        <w:t/>
        <w:bookmarkEnd w:id="5561"/>
        <w:bookmarkStart w:id="5562" w:name="idm45336834472080"/>
        <w:t/>
        <w:bookmarkEnd w:id="5562"/>
      </w:r>
      <w:r>
        <w:t xml:space="preserve"> the same column, as their purposes are different. </w:t>
      </w:r>
      <w:r>
        <w:rPr>
          <w:rStyle w:val="Text1"/>
        </w:rPr>
        <w:t>FULLTEXT</w:t>
      </w:r>
      <w:r>
        <w:t xml:space="preserve"> is for finding keywords versus matching values in the field.</w:t>
      </w:r>
    </w:p>
    <w:p>
      <w:pPr>
        <w:pStyle w:val="Normal"/>
      </w:pPr>
      <w:r>
        <w:rPr>
          <w:rStyle w:val="Text1"/>
        </w:rPr>
        <w:t>FULLTEXT</w:t>
      </w:r>
      <w:r>
        <w:t xml:space="preserve"> text searches also have three different modes:</w:t>
      </w:r>
    </w:p>
    <w:p>
      <w:pPr>
        <w:pStyle w:val="Para 04"/>
      </w:pPr>
      <w:r>
        <w:t/>
      </w:r>
      <w:r>
        <w:rPr>
          <w:rStyle w:val="Text15"/>
        </w:rPr>
        <w:t>Natural language mode</w:t>
      </w:r>
      <w:r>
        <w:t xml:space="preserve"> (default) is the search mode for simple phrases.</w:t>
      </w:r>
      <w:r>
        <w:rPr>
          <w:rStyle w:val="Text79"/>
        </w:rPr>
        <w:bookmarkStart w:id="5563" w:name="idm45336834468384"/>
        <w:t/>
        <w:bookmarkEnd w:id="5563"/>
        <w:bookmarkStart w:id="5564" w:name="idm45336834467008"/>
        <w:t/>
        <w:bookmarkEnd w:id="5564"/>
      </w:r>
      <w:r>
        <w:t xml:space="preserve"> </w:t>
      </w:r>
    </w:p>
    <w:p>
      <w:pPr>
        <w:pStyle w:val="Para 20"/>
      </w:pPr>
      <w:r>
        <w:t xml:space="preserve">SELECT</w:t>
        <w:br w:clear="none"/>
      </w:r>
      <w:r>
        <w:rPr>
          <w:rStyle w:val="Text6"/>
        </w:rPr>
        <w:t xml:space="preserve"> </w:t>
        <w:br w:clear="none"/>
      </w:r>
      <w:r>
        <w:rPr>
          <w:rStyle w:val="Text3"/>
        </w:rPr>
        <w:t xml:space="preserve">top_name</w:t>
        <w:br w:clear="none"/>
      </w:r>
      <w:r>
        <w:rPr>
          <w:rStyle w:val="Text10"/>
        </w:rPr>
        <w:t xml:space="preserve">,</w:t>
        <w:br w:clear="none"/>
      </w:r>
      <w:r>
        <w:rPr>
          <w:rStyle w:val="Text3"/>
        </w:rPr>
        <w:t xml:space="preserve">name_rank</w:t>
        <w:br w:clear="none"/>
      </w:r>
      <w:r>
        <w:rPr>
          <w:rStyle w:val="Text6"/>
        </w:rPr>
        <w:t xml:space="preserve"> </w:t>
        <w:br w:clear="none"/>
      </w:r>
      <w:r>
        <w:t xml:space="preserve">FROM</w:t>
        <w:br w:clear="none"/>
      </w:r>
      <w:r>
        <w:rPr>
          <w:rStyle w:val="Text6"/>
        </w:rPr>
        <w:t xml:space="preserve"> </w:t>
        <w:br w:clear="none"/>
      </w:r>
      <w:r>
        <w:rPr>
          <w:rStyle w:val="Text3"/>
        </w:rPr>
        <w:t xml:space="preserve">top_names</w:t>
        <w:br w:clear="none"/>
      </w:r>
      <w:r>
        <w:rPr>
          <w:rStyle w:val="Text6"/>
        </w:rPr>
        <w:t xml:space="preserve"> </w:t>
        <w:br w:clear="none"/>
      </w:r>
      <w:r>
        <w:t xml:space="preserve">WHERE</w:t>
        <w:br w:clear="none"/>
      </w:r>
      <w:r>
        <w:rPr>
          <w:rStyle w:val="Text6"/>
        </w:rPr>
        <w:t xml:space="preserve"> </w:t>
        <w:br w:clear="none"/>
      </w:r>
      <w:r>
        <w:t xml:space="preserve">MATCH</w:t>
        <w:br w:clear="none"/>
      </w:r>
      <w:r>
        <w:rPr>
          <w:rStyle w:val="Text10"/>
        </w:rPr>
        <w:t xml:space="preserve">(</w:t>
        <w:br w:clear="none"/>
      </w:r>
      <w:r>
        <w:rPr>
          <w:rStyle w:val="Text3"/>
        </w:rPr>
        <w:t xml:space="preserve">top_name</w:t>
        <w:br w:clear="none"/>
      </w:r>
      <w:r>
        <w:rPr>
          <w:rStyle w:val="Text10"/>
        </w:rPr>
        <w:t xml:space="preserve">)</w:t>
        <w:br w:clear="none"/>
      </w:r>
      <w:r>
        <w:rPr>
          <w:rStyle w:val="Text6"/>
        </w:rPr>
        <w:t xml:space="preserve"> </w:t>
        <w:br w:clear="none"/>
        <w:t xml:space="preserve">      </w:t>
        <w:br w:clear="none"/>
      </w:r>
      <w:r>
        <w:rPr>
          <w:rStyle w:val="Text3"/>
        </w:rPr>
        <w:t xml:space="preserve">AGAINST</w:t>
        <w:br w:clear="none"/>
      </w:r>
      <w:r>
        <w:rPr>
          <w:rStyle w:val="Text10"/>
        </w:rPr>
        <w:t xml:space="preserve">(</w:t>
        <w:br w:clear="none"/>
      </w:r>
      <w:r>
        <w:rPr>
          <w:rStyle w:val="Text25"/>
        </w:rPr>
        <w:t xml:space="preserve">"ANDREW"</w:t>
        <w:br w:clear="none"/>
      </w:r>
      <w:r>
        <w:rPr>
          <w:rStyle w:val="Text6"/>
        </w:rPr>
        <w:t xml:space="preserve"> </w:t>
        <w:br w:clear="none"/>
      </w:r>
      <w:r>
        <w:t xml:space="preserve">IN</w:t>
        <w:br w:clear="none"/>
      </w:r>
      <w:r>
        <w:rPr>
          <w:rStyle w:val="Text6"/>
        </w:rPr>
        <w:t xml:space="preserve"> </w:t>
        <w:br w:clear="none"/>
      </w:r>
      <w:r>
        <w:t xml:space="preserve">NATURAL</w:t>
        <w:br w:clear="none"/>
      </w:r>
      <w:r>
        <w:rPr>
          <w:rStyle w:val="Text6"/>
        </w:rPr>
        <w:t xml:space="preserve"> </w:t>
        <w:br w:clear="none"/>
      </w:r>
      <w:r>
        <w:t xml:space="preserve">LANGUAGE</w:t>
        <w:br w:clear="none"/>
      </w:r>
      <w:r>
        <w:rPr>
          <w:rStyle w:val="Text6"/>
        </w:rPr>
        <w:t xml:space="preserve"> </w:t>
        <w:br w:clear="none"/>
      </w:r>
      <w:r>
        <w:t xml:space="preserve">MODE</w:t>
        <w:br w:clear="none"/>
      </w:r>
      <w:r>
        <w:rPr>
          <w:rStyle w:val="Text10"/>
        </w:rPr>
        <w:t xml:space="preserve">)</w:t>
        <w:br w:clear="none"/>
      </w:r>
      <w:r>
        <w:rPr>
          <w:rStyle w:val="Text6"/>
        </w:rPr>
        <w:t xml:space="preserve"> </w:t>
        <w:br w:clear="none"/>
      </w:r>
      <w:r>
        <w:rPr>
          <w:rStyle w:val="Text39"/>
        </w:rPr>
        <w:t xml:space="preserve">\</w:t>
        <w:br w:clear="none"/>
      </w:r>
      <w:r>
        <w:t xml:space="preserve">G</w:t>
        <w:br w:clear="none"/>
      </w:r>
    </w:p>
    <w:p>
      <w:pPr>
        <w:pStyle w:val="Para 04"/>
      </w:pPr>
      <w:r>
        <w:t/>
      </w:r>
    </w:p>
    <w:p>
      <w:pPr>
        <w:pStyle w:val="Para 04"/>
      </w:pPr>
      <w:r>
        <w:t/>
      </w:r>
      <w:r>
        <w:rPr>
          <w:rStyle w:val="Text15"/>
        </w:rPr>
        <w:t>Boolean mode</w:t>
      </w:r>
      <w:r>
        <w:t xml:space="preserve"> is for using Boolean operators in search mode.</w:t>
      </w:r>
      <w:r>
        <w:rPr>
          <w:rStyle w:val="Text79"/>
        </w:rPr>
        <w:bookmarkStart w:id="5565" w:name="idm45336834437472"/>
        <w:t/>
        <w:bookmarkEnd w:id="5565"/>
        <w:bookmarkStart w:id="5566" w:name="idm45336834436192"/>
        <w:t/>
        <w:bookmarkEnd w:id="5566"/>
      </w:r>
      <w:r>
        <w:t xml:space="preserve"> Recall that the strategy discussed in </w:t>
      </w:r>
      <w:hyperlink w:anchor="7_17_Requiring_or_Prohibiting_Fu">
        <w:r>
          <w:rPr>
            <w:rStyle w:val="Text2"/>
          </w:rPr>
          <w:t>Recipe 7.17</w:t>
        </w:r>
      </w:hyperlink>
      <w:r>
        <w:t xml:space="preserve"> makes similar use of operators here: </w:t>
      </w:r>
    </w:p>
    <w:p>
      <w:pPr>
        <w:pStyle w:val="Para 09"/>
      </w:pPr>
      <w:r>
        <w:rPr>
          <w:rStyle w:val="Text4"/>
        </w:rPr>
        <w:t xml:space="preserve">SELECT</w:t>
        <w:br w:clear="none"/>
      </w:r>
      <w:r>
        <w:rPr>
          <w:rStyle w:val="Text6"/>
        </w:rPr>
        <w:t xml:space="preserve"> </w:t>
        <w:br w:clear="none"/>
      </w:r>
      <w:r>
        <w:t xml:space="preserve">top_name</w:t>
        <w:br w:clear="none"/>
      </w:r>
      <w:r>
        <w:rPr>
          <w:rStyle w:val="Text10"/>
        </w:rPr>
        <w:t xml:space="preserve">,</w:t>
        <w:br w:clear="none"/>
      </w:r>
      <w:r>
        <w:t xml:space="preserve">name_rank</w:t>
        <w:br w:clear="none"/>
      </w:r>
      <w:r>
        <w:rPr>
          <w:rStyle w:val="Text6"/>
        </w:rPr>
        <w:t xml:space="preserve"> </w:t>
        <w:br w:clear="none"/>
      </w:r>
      <w:r>
        <w:rPr>
          <w:rStyle w:val="Text4"/>
        </w:rPr>
        <w:t xml:space="preserve">FROM</w:t>
        <w:br w:clear="none"/>
      </w:r>
      <w:r>
        <w:rPr>
          <w:rStyle w:val="Text6"/>
        </w:rPr>
        <w:t xml:space="preserve"> </w:t>
        <w:br w:clear="none"/>
      </w:r>
      <w:r>
        <w:t xml:space="preserve">top_names</w:t>
        <w:br w:clear="none"/>
      </w:r>
      <w:r>
        <w:rPr>
          <w:rStyle w:val="Text6"/>
        </w:rPr>
        <w:t xml:space="preserve"> </w:t>
        <w:br w:clear="none"/>
      </w:r>
      <w:r>
        <w:rPr>
          <w:rStyle w:val="Text4"/>
        </w:rPr>
        <w:t xml:space="preserve">WHERE</w:t>
        <w:br w:clear="none"/>
      </w:r>
      <w:r>
        <w:rPr>
          <w:rStyle w:val="Text6"/>
        </w:rPr>
        <w:t xml:space="preserve"> </w:t>
        <w:br w:clear="none"/>
      </w:r>
      <w:r>
        <w:rPr>
          <w:rStyle w:val="Text4"/>
        </w:rPr>
        <w:t xml:space="preserve">MATCH</w:t>
        <w:br w:clear="none"/>
      </w:r>
      <w:r>
        <w:rPr>
          <w:rStyle w:val="Text10"/>
        </w:rPr>
        <w:t xml:space="preserve">(</w:t>
        <w:br w:clear="none"/>
      </w:r>
      <w:r>
        <w:t xml:space="preserve">top_name</w:t>
        <w:br w:clear="none"/>
      </w:r>
      <w:r>
        <w:rPr>
          <w:rStyle w:val="Text10"/>
        </w:rPr>
        <w:t xml:space="preserve">)</w:t>
        <w:br w:clear="none"/>
      </w:r>
      <w:r>
        <w:rPr>
          <w:rStyle w:val="Text6"/>
        </w:rPr>
        <w:t xml:space="preserve"> </w:t>
        <w:br w:clear="none"/>
        <w:t xml:space="preserve">      </w:t>
        <w:br w:clear="none"/>
      </w:r>
      <w:r>
        <w:t xml:space="preserve">AGAINST</w:t>
        <w:br w:clear="none"/>
      </w:r>
      <w:r>
        <w:rPr>
          <w:rStyle w:val="Text10"/>
        </w:rPr>
        <w:t xml:space="preserve">(</w:t>
        <w:br w:clear="none"/>
      </w:r>
      <w:r>
        <w:rPr>
          <w:rStyle w:val="Text25"/>
        </w:rPr>
        <w:t xml:space="preserve">"+ANDREW +ANDY -ANN"</w:t>
        <w:br w:clear="none"/>
      </w:r>
      <w:r>
        <w:rPr>
          <w:rStyle w:val="Text6"/>
        </w:rPr>
        <w:t xml:space="preserve"> </w:t>
        <w:br w:clear="none"/>
      </w:r>
      <w:r>
        <w:rPr>
          <w:rStyle w:val="Text4"/>
        </w:rPr>
        <w:t xml:space="preserve">IN</w:t>
        <w:br w:clear="none"/>
      </w:r>
      <w:r>
        <w:rPr>
          <w:rStyle w:val="Text6"/>
        </w:rPr>
        <w:t xml:space="preserve"> </w:t>
        <w:br w:clear="none"/>
      </w:r>
      <w:r>
        <w:rPr>
          <w:rStyle w:val="Text18"/>
        </w:rPr>
        <w:t xml:space="preserve">BOOLEAN</w:t>
        <w:br w:clear="none"/>
      </w:r>
      <w:r>
        <w:rPr>
          <w:rStyle w:val="Text6"/>
        </w:rPr>
        <w:t xml:space="preserve"> </w:t>
        <w:br w:clear="none"/>
      </w:r>
      <w:r>
        <w:rPr>
          <w:rStyle w:val="Text4"/>
        </w:rPr>
        <w:t xml:space="preserve">MODE</w:t>
        <w:br w:clear="none"/>
      </w:r>
      <w:r>
        <w:rPr>
          <w:rStyle w:val="Text10"/>
        </w:rPr>
        <w:t xml:space="preserve">)</w:t>
        <w:br w:clear="none"/>
      </w:r>
      <w:r>
        <w:rPr>
          <w:rStyle w:val="Text6"/>
        </w:rPr>
        <w:t xml:space="preserve"> </w:t>
        <w:br w:clear="none"/>
      </w:r>
      <w:r>
        <w:rPr>
          <w:rStyle w:val="Text39"/>
        </w:rPr>
        <w:t xml:space="preserve">\</w:t>
        <w:br w:clear="none"/>
      </w:r>
      <w:r>
        <w:rPr>
          <w:rStyle w:val="Text4"/>
        </w:rPr>
        <w:t xml:space="preserve">G</w:t>
        <w:br w:clear="none"/>
      </w:r>
    </w:p>
    <w:p>
      <w:pPr>
        <w:pStyle w:val="Para 04"/>
      </w:pPr>
      <w:r>
        <w:t/>
      </w:r>
      <w:r>
        <w:rPr>
          <w:rStyle w:val="Text15"/>
        </w:rPr>
        <w:t>Query expansion mode</w:t>
      </w:r>
      <w:r>
        <w:t xml:space="preserve"> is the</w:t>
      </w:r>
      <w:r>
        <w:rPr>
          <w:rStyle w:val="Text79"/>
        </w:rPr>
        <w:bookmarkStart w:id="5567" w:name="idm45336834369440"/>
        <w:t/>
        <w:bookmarkEnd w:id="5567"/>
        <w:bookmarkStart w:id="5568" w:name="idm45336834368160"/>
        <w:t/>
        <w:bookmarkEnd w:id="5568"/>
      </w:r>
      <w:r>
        <w:t xml:space="preserve"> search mode for similar or related values in a search expression. In short, this mode will return relevant matches against a searched keyword: </w:t>
      </w:r>
    </w:p>
    <w:p>
      <w:pPr>
        <w:pStyle w:val="Para 09"/>
      </w:pPr>
      <w:r>
        <w:rPr>
          <w:rStyle w:val="Text4"/>
        </w:rPr>
        <w:t xml:space="preserve">SELECT</w:t>
        <w:br w:clear="none"/>
      </w:r>
      <w:r>
        <w:rPr>
          <w:rStyle w:val="Text6"/>
        </w:rPr>
        <w:t xml:space="preserve"> </w:t>
        <w:br w:clear="none"/>
      </w:r>
      <w:r>
        <w:t xml:space="preserve">top_name</w:t>
        <w:br w:clear="none"/>
      </w:r>
      <w:r>
        <w:rPr>
          <w:rStyle w:val="Text10"/>
        </w:rPr>
        <w:t xml:space="preserve">,</w:t>
        <w:br w:clear="none"/>
      </w:r>
      <w:r>
        <w:t xml:space="preserve">name_rank</w:t>
        <w:br w:clear="none"/>
      </w:r>
      <w:r>
        <w:rPr>
          <w:rStyle w:val="Text6"/>
        </w:rPr>
        <w:t xml:space="preserve"> </w:t>
        <w:br w:clear="none"/>
      </w:r>
      <w:r>
        <w:rPr>
          <w:rStyle w:val="Text4"/>
        </w:rPr>
        <w:t xml:space="preserve">FROM</w:t>
        <w:br w:clear="none"/>
      </w:r>
      <w:r>
        <w:rPr>
          <w:rStyle w:val="Text6"/>
        </w:rPr>
        <w:t xml:space="preserve"> </w:t>
        <w:br w:clear="none"/>
      </w:r>
      <w:r>
        <w:t xml:space="preserve">top_names</w:t>
        <w:br w:clear="none"/>
      </w:r>
      <w:r>
        <w:rPr>
          <w:rStyle w:val="Text6"/>
        </w:rPr>
        <w:t xml:space="preserve"> </w:t>
        <w:br w:clear="none"/>
      </w:r>
      <w:r>
        <w:rPr>
          <w:rStyle w:val="Text4"/>
        </w:rPr>
        <w:t xml:space="preserve">WHERE</w:t>
        <w:br w:clear="none"/>
      </w:r>
      <w:r>
        <w:rPr>
          <w:rStyle w:val="Text6"/>
        </w:rPr>
        <w:t xml:space="preserve"> </w:t>
        <w:br w:clear="none"/>
      </w:r>
      <w:r>
        <w:rPr>
          <w:rStyle w:val="Text4"/>
        </w:rPr>
        <w:t xml:space="preserve">MATCH</w:t>
        <w:br w:clear="none"/>
      </w:r>
      <w:r>
        <w:rPr>
          <w:rStyle w:val="Text10"/>
        </w:rPr>
        <w:t xml:space="preserve">(</w:t>
        <w:br w:clear="none"/>
      </w:r>
      <w:r>
        <w:t xml:space="preserve">top_name</w:t>
        <w:br w:clear="none"/>
      </w:r>
      <w:r>
        <w:rPr>
          <w:rStyle w:val="Text10"/>
        </w:rPr>
        <w:t xml:space="preserve">)</w:t>
        <w:br w:clear="none"/>
      </w:r>
      <w:r>
        <w:rPr>
          <w:rStyle w:val="Text6"/>
        </w:rPr>
        <w:t xml:space="preserve"> </w:t>
        <w:br w:clear="none"/>
        <w:t xml:space="preserve">      </w:t>
        <w:br w:clear="none"/>
      </w:r>
      <w:r>
        <w:t xml:space="preserve">AGAINST</w:t>
        <w:br w:clear="none"/>
      </w:r>
      <w:r>
        <w:rPr>
          <w:rStyle w:val="Text10"/>
        </w:rPr>
        <w:t xml:space="preserve">(</w:t>
        <w:br w:clear="none"/>
      </w:r>
      <w:r>
        <w:rPr>
          <w:rStyle w:val="Text25"/>
        </w:rPr>
        <w:t xml:space="preserve">"ANDY"</w:t>
        <w:br w:clear="none"/>
      </w:r>
      <w:r>
        <w:rPr>
          <w:rStyle w:val="Text6"/>
        </w:rPr>
        <w:t xml:space="preserve">  </w:t>
        <w:br w:clear="none"/>
      </w:r>
      <w:r>
        <w:rPr>
          <w:rStyle w:val="Text4"/>
        </w:rPr>
        <w:t xml:space="preserve">WITH</w:t>
        <w:br w:clear="none"/>
      </w:r>
      <w:r>
        <w:rPr>
          <w:rStyle w:val="Text6"/>
        </w:rPr>
        <w:t xml:space="preserve"> </w:t>
        <w:br w:clear="none"/>
      </w:r>
      <w:r>
        <w:t xml:space="preserve">QUERY</w:t>
        <w:br w:clear="none"/>
      </w:r>
      <w:r>
        <w:rPr>
          <w:rStyle w:val="Text6"/>
        </w:rPr>
        <w:t xml:space="preserve"> </w:t>
        <w:br w:clear="none"/>
      </w:r>
      <w:r>
        <w:t xml:space="preserve">EXPANSION</w:t>
        <w:br w:clear="none"/>
      </w:r>
      <w:r>
        <w:rPr>
          <w:rStyle w:val="Text10"/>
        </w:rPr>
        <w:t xml:space="preserve">)</w:t>
        <w:br w:clear="none"/>
      </w:r>
      <w:r>
        <w:rPr>
          <w:rStyle w:val="Text6"/>
        </w:rPr>
        <w:t xml:space="preserve"> </w:t>
        <w:br w:clear="none"/>
      </w:r>
      <w:r>
        <w:rPr>
          <w:rStyle w:val="Text39"/>
        </w:rPr>
        <w:t xml:space="preserve">\</w:t>
        <w:br w:clear="none"/>
      </w:r>
      <w:r>
        <w:rPr>
          <w:rStyle w:val="Text4"/>
        </w:rPr>
        <w:t xml:space="preserve">G</w:t>
        <w:br w:clear="none"/>
      </w:r>
    </w:p>
    <w:p>
      <w:pPr>
        <w:pStyle w:val="Normal"/>
      </w:pPr>
      <w:r>
        <w:t xml:space="preserve">The InnoDB storage engine can take advantage of the following optimizations: </w:t>
      </w:r>
    </w:p>
    <w:p>
      <w:pPr>
        <w:pStyle w:val="Para 04"/>
      </w:pPr>
      <w:r>
        <w:t xml:space="preserve">Queries that return only the </w:t>
      </w:r>
      <w:r>
        <w:rPr>
          <w:rStyle w:val="Text1"/>
        </w:rPr>
        <w:t>ID</w:t>
      </w:r>
      <w:r>
        <w:t xml:space="preserve"> field of the search rank. </w:t>
      </w:r>
      <w:r>
        <w:rPr>
          <w:rStyle w:val="Text15"/>
        </w:rPr>
        <w:t>Search rank</w:t>
      </w:r>
      <w:r>
        <w:t xml:space="preserve"> is defined as relevance rank as a measure to show how good a match is. </w:t>
      </w:r>
    </w:p>
    <w:p>
      <w:pPr>
        <w:pStyle w:val="Para 04"/>
      </w:pPr>
      <w:r>
        <w:t xml:space="preserve">Queries that sort the matching rows in descending order. </w:t>
      </w:r>
    </w:p>
    <w:p>
      <w:pPr>
        <w:pStyle w:val="Normal"/>
      </w:pPr>
      <w:r>
        <w:t xml:space="preserve">The optimizer will not choose the </w:t>
      </w:r>
      <w:r>
        <w:rPr>
          <w:rStyle w:val="Text1"/>
        </w:rPr>
        <w:t>fulltext index</w:t>
      </w:r>
      <w:r>
        <w:t xml:space="preserve"> on the </w:t>
      </w:r>
      <w:r>
        <w:rPr>
          <w:rStyle w:val="Text1"/>
        </w:rPr>
        <w:t>top_name</w:t>
      </w:r>
      <w:r>
        <w:t xml:space="preserve"> column. For more information, see </w:t>
      </w:r>
      <w:hyperlink w:anchor="7_10_Pattern_Matching_with_SQL_P">
        <w:r>
          <w:rPr>
            <w:rStyle w:val="Text2"/>
          </w:rPr>
          <w:t>Recipe 7.10</w:t>
        </w:r>
      </w:hyperlink>
      <w:r>
        <w:t xml:space="preserve">. This type of query is very efficient given the data type we have in this example with indexed unique string values in the </w:t>
      </w:r>
      <w:r>
        <w:rPr>
          <w:rStyle w:val="Text1"/>
        </w:rPr>
        <w:t>top_name</w:t>
      </w:r>
      <w:r>
        <w:t xml:space="preserve"> column: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top_name</w:t>
        <w:br w:clear="none"/>
      </w:r>
      <w:r>
        <w:rPr>
          <w:rStyle w:val="Text27"/>
        </w:rPr>
        <w:t xml:space="preserve">,</w:t>
        <w:br w:clear="none"/>
      </w:r>
      <w:r>
        <w:rPr>
          <w:rStyle w:val="Text13"/>
        </w:rPr>
        <w:t xml:space="preserve">name_rank</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top_name</w:t>
        <w:br w:clear="none"/>
      </w:r>
      <w:r>
        <w:rPr>
          <w:rStyle w:val="Text32"/>
        </w:rPr>
        <w:t xml:space="preserve">=</w:t>
        <w:br w:clear="none"/>
      </w:r>
      <w:r>
        <w:rPr>
          <w:rStyle w:val="Text42"/>
        </w:rPr>
        <w:t xml:space="preserve">"ANDREW"</w:t>
        <w:br w:clear="none"/>
      </w:r>
      <w:r>
        <w:rPr>
          <w:rStyle w:val="Text20"/>
        </w:rPr>
        <w:t xml:space="preserve"> </w:t>
        <w:br w:clear="none"/>
      </w:r>
      <w:r>
        <w:rPr>
          <w:rStyle w:val="Text56"/>
        </w:rPr>
        <w:t xml:space="preserve">\</w:t>
        <w:br w:clear="none"/>
      </w:r>
      <w:r>
        <w:rPr>
          <w:rStyle w:val="Text14"/>
        </w:rPr>
        <w:t xml:space="preserve">G</w:t>
        <w:br w:clear="none"/>
      </w:r>
      <w:r>
        <w:rPr>
          <w:rStyle w:val="Text8"/>
        </w:rP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ref</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idx_top_name</w:t>
        <w:br w:clear="none"/>
      </w:r>
      <w:r>
        <w:rPr>
          <w:rStyle w:val="Text10"/>
        </w:rPr>
        <w:t xml:space="preserve">,</w:t>
        <w:br w:clear="none"/>
      </w:r>
      <w:r>
        <w:t xml:space="preserve">idx_desc_01</w:t>
        <w:br w:clear="none"/>
      </w:r>
      <w:r>
        <w:rPr>
          <w:rStyle w:val="Text10"/>
        </w:rPr>
        <w:t xml:space="preserve">,</w:t>
        <w:br w:clear="none"/>
      </w:r>
      <w:r>
        <w:t xml:space="preserve">idx_desc_02</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idx_top_name</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103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t xml:space="preserve">const</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3"/>
        </w:rPr>
        <w:t xml:space="preserve">FULLTEXT</w:t>
        <w:br w:clear="none"/>
      </w:r>
      <w:r>
        <w:rPr>
          <w:rStyle w:val="Text20"/>
        </w:rPr>
        <w:t xml:space="preserve"> </w:t>
        <w:br w:clear="none"/>
      </w:r>
      <w:r>
        <w:rPr>
          <w:rStyle w:val="Text14"/>
        </w:rPr>
        <w:t xml:space="preserve">INDEX</w:t>
        <w:br w:clear="none"/>
      </w:r>
      <w:r>
        <w:rPr>
          <w:rStyle w:val="Text20"/>
        </w:rPr>
        <w:t xml:space="preserve"> </w:t>
        <w:br w:clear="none"/>
      </w:r>
      <w:r>
        <w:rPr>
          <w:rStyle w:val="Text13"/>
        </w:rPr>
        <w:t xml:space="preserve">idx_fulltext</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top_names</w:t>
        <w:br w:clear="none"/>
      </w:r>
      <w:r>
        <w:rPr>
          <w:rStyle w:val="Text27"/>
        </w:rPr>
        <w:t xml:space="preserve">(</w:t>
        <w:br w:clear="none"/>
      </w:r>
      <w:r>
        <w:rPr>
          <w:rStyle w:val="Text13"/>
        </w:rPr>
        <w:t xml:space="preserve">top_name</w:t>
        <w:br w:clear="none"/>
      </w:r>
      <w:r>
        <w:rPr>
          <w:rStyle w:val="Text27"/>
        </w:rPr>
        <w:t xml:space="preserve">)</w:t>
        <w:br w:clear="none"/>
        <w:t xml:space="preserve">;</w:t>
        <w:br w:clear="none"/>
      </w:r>
      <w:r>
        <w:rPr>
          <w:rStyle w:val="Text8"/>
        </w:rPr>
        <w:t xml:space="preserve"/>
        <w:br w:clear="none"/>
        <w:t xml:space="preserve">    </w:t>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1</w:t>
        <w:br w:clear="none"/>
      </w:r>
      <w:r>
        <w:rPr>
          <w:rStyle w:val="Text10"/>
        </w:rPr>
        <w:t xml:space="preserve">.</w:t>
        <w:br w:clear="none"/>
      </w:r>
      <w:r>
        <w:rPr>
          <w:rStyle w:val="Text16"/>
        </w:rPr>
        <w:t xml:space="preserve">94</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t>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1</w:t>
        <w:br w:clear="none"/>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top_name</w:t>
        <w:br w:clear="none"/>
      </w:r>
      <w:r>
        <w:rPr>
          <w:rStyle w:val="Text27"/>
        </w:rPr>
        <w:t xml:space="preserve">,</w:t>
        <w:br w:clear="none"/>
      </w:r>
      <w:r>
        <w:rPr>
          <w:rStyle w:val="Text13"/>
        </w:rPr>
        <w:t xml:space="preserve">name_rank</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top_name</w:t>
        <w:br w:clear="none"/>
      </w:r>
      <w:r>
        <w:rPr>
          <w:rStyle w:val="Text32"/>
        </w:rPr>
        <w:t xml:space="preserve">=</w:t>
        <w:br w:clear="none"/>
      </w:r>
      <w:r>
        <w:rPr>
          <w:rStyle w:val="Text42"/>
        </w:rPr>
        <w:t xml:space="preserve">"ANDREW"</w:t>
        <w:br w:clear="none"/>
      </w:r>
      <w:r>
        <w:rPr>
          <w:rStyle w:val="Text20"/>
        </w:rPr>
        <w:t xml:space="preserve"> </w:t>
        <w:br w:clear="none"/>
      </w:r>
      <w:r>
        <w:rPr>
          <w:rStyle w:val="Text56"/>
        </w:rPr>
        <w:t xml:space="preserve">\</w:t>
        <w:br w:clear="none"/>
      </w:r>
      <w:r>
        <w:rPr>
          <w:rStyle w:val="Text14"/>
        </w:rPr>
        <w:t xml:space="preserve">G</w:t>
        <w:br w:clear="none"/>
      </w:r>
      <w:r>
        <w:rPr>
          <w:rStyle w:val="Text8"/>
        </w:rP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ref</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idx_top_name</w:t>
        <w:br w:clear="none"/>
      </w:r>
      <w:r>
        <w:rPr>
          <w:rStyle w:val="Text10"/>
        </w:rPr>
        <w:t xml:space="preserve">,</w:t>
        <w:br w:clear="none"/>
      </w:r>
      <w:r>
        <w:t xml:space="preserve">idx_desc_01</w:t>
        <w:br w:clear="none"/>
      </w:r>
      <w:r>
        <w:rPr>
          <w:rStyle w:val="Text10"/>
        </w:rPr>
        <w:t xml:space="preserve">,</w:t>
        <w:br w:clear="none"/>
      </w:r>
      <w:r>
        <w:t xml:space="preserve">idx_desc_02</w:t>
        <w:br w:clear="none"/>
      </w:r>
      <w:r>
        <w:rPr>
          <w:rStyle w:val="Text10"/>
        </w:rPr>
        <w:t xml:space="preserve">,</w:t>
        <w:br w:clear="none"/>
      </w:r>
      <w:r>
        <w:t xml:space="preserve">idx_fulltext</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idx_top_name</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103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t xml:space="preserve">const</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Now, if we try a pattern match against the same column, we will be able to utilize a full text index for the given column: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top_name</w:t>
        <w:br w:clear="none"/>
      </w:r>
      <w:r>
        <w:rPr>
          <w:rStyle w:val="Text27"/>
        </w:rPr>
        <w:t xml:space="preserve">,</w:t>
        <w:br w:clear="none"/>
      </w:r>
      <w:r>
        <w:rPr>
          <w:rStyle w:val="Text13"/>
        </w:rPr>
        <w:t xml:space="preserve">name_rank</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MATCH</w:t>
        <w:br w:clear="none"/>
      </w:r>
      <w:r>
        <w:rPr>
          <w:rStyle w:val="Text27"/>
        </w:rPr>
        <w:t xml:space="preserve">(</w:t>
        <w:br w:clear="none"/>
      </w:r>
      <w:r>
        <w:rPr>
          <w:rStyle w:val="Text13"/>
        </w:rPr>
        <w:t xml:space="preserve">top_name</w:t>
        <w:br w:clear="none"/>
      </w:r>
      <w:r>
        <w:rPr>
          <w:rStyle w:val="Text27"/>
        </w:rPr>
        <w:t xml:space="preserve">)</w:t>
        <w:br w:clear="none"/>
      </w:r>
      <w:r>
        <w:rPr>
          <w:rStyle w:val="Text20"/>
        </w:rPr>
        <w:t xml:space="preserve"> </w:t>
        <w:br w:clear="none"/>
      </w:r>
      <w:r>
        <w:rPr>
          <w:rStyle w:val="Text13"/>
        </w:rPr>
        <w:t xml:space="preserve">AGAINST</w:t>
        <w:br w:clear="none"/>
      </w:r>
      <w:r>
        <w:rPr>
          <w:rStyle w:val="Text27"/>
        </w:rPr>
        <w:t xml:space="preserve">(</w:t>
        <w:br w:clear="none"/>
      </w:r>
      <w:r>
        <w:rPr>
          <w:rStyle w:val="Text42"/>
        </w:rPr>
        <w:t xml:space="preserve">"ANDREW"</w:t>
        <w:br w:clear="none"/>
      </w:r>
      <w:r>
        <w:rPr>
          <w:rStyle w:val="Text27"/>
        </w:rPr>
        <w:t xml:space="preserve">)</w:t>
        <w:br w:clear="none"/>
      </w:r>
      <w:r>
        <w:rPr>
          <w:rStyle w:val="Text20"/>
        </w:rPr>
        <w:t xml:space="preserve"> </w:t>
        <w:br w:clear="none"/>
      </w:r>
      <w:r>
        <w:rPr>
          <w:rStyle w:val="Text56"/>
        </w:rPr>
        <w:t xml:space="preserve">\</w:t>
        <w:br w:clear="none"/>
      </w:r>
      <w:r>
        <w:rPr>
          <w:rStyle w:val="Text14"/>
        </w:rPr>
        <w:t xml:space="preserve">G</w:t>
        <w:br w:clear="none"/>
      </w:r>
      <w:r>
        <w:rPr>
          <w:rStyle w:val="Text8"/>
        </w:rP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t xml:space="preserve">fulltext</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idx_fulltext</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idx_fulltext</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t xml:space="preserve">const</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10"/>
        </w:rPr>
        <w:t xml:space="preserve">;</w:t>
        <w:br w:clear="none"/>
      </w:r>
      <w:r>
        <w:rPr>
          <w:rStyle w:val="Text8"/>
        </w:rPr>
        <w:t xml:space="preserve"> </w:t>
        <w:br w:clear="none"/>
      </w:r>
      <w:r>
        <w:t xml:space="preserve">Ft_hints</w:t>
        <w:br w:clear="none"/>
      </w:r>
      <w:r>
        <w:rPr>
          <w:rStyle w:val="Text10"/>
        </w:rPr>
        <w:t xml:space="preserve">:</w:t>
        <w:br w:clear="none"/>
      </w:r>
      <w:r>
        <w:rPr>
          <w:rStyle w:val="Text8"/>
        </w:rPr>
        <w:t xml:space="preserve"> </w:t>
        <w:br w:clear="none"/>
      </w:r>
      <w:r>
        <w:t xml:space="preserve">sorted</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In this case, we can see that MySQL chooses to use the</w:t>
      </w:r>
      <w:r>
        <w:rPr>
          <w:rStyle w:val="Text79"/>
        </w:rPr>
        <w:bookmarkStart w:id="5569" w:name="idm45336833060560"/>
        <w:t/>
        <w:bookmarkEnd w:id="5569"/>
        <w:bookmarkStart w:id="5570" w:name="idm45336833059584"/>
        <w:t/>
        <w:bookmarkEnd w:id="5570"/>
      </w:r>
      <w:r>
        <w:t xml:space="preserve"> </w:t>
      </w:r>
      <w:r>
        <w:rPr>
          <w:rStyle w:val="Text1"/>
        </w:rPr>
        <w:t>FULLTEXT</w:t>
      </w:r>
      <w:r>
        <w:t xml:space="preserve"> index. Although it’s useful to have </w:t>
      </w:r>
      <w:r>
        <w:rPr>
          <w:rStyle w:val="Text1"/>
        </w:rPr>
        <w:t>FULLTEXT</w:t>
      </w:r>
      <w:r>
        <w:t xml:space="preserve"> index availability in MySQL, it comes with many restrictions. Please refer to the MySQL documentation for further details about </w:t>
      </w:r>
      <w:hyperlink r:id="rId122">
        <w:r>
          <w:rPr>
            <w:rStyle w:val="Text2"/>
          </w:rPr>
          <w:t>Full-Text Restrictions.</w:t>
        </w:r>
      </w:hyperlink>
      <w:r>
        <w:t xml:space="preserve"> </w:t>
      </w:r>
    </w:p>
    <w:p>
      <w:pPr>
        <w:pStyle w:val="Heading 5"/>
        <w:keepLines w:val="on"/>
      </w:pPr>
      <w:r>
        <w:t>Note</w:t>
      </w:r>
    </w:p>
    <w:p>
      <w:pPr>
        <w:pStyle w:val="Para 10"/>
        <w:keepLines w:val="on"/>
      </w:pPr>
      <w:r>
        <w:t xml:space="preserve">Despite the availability of full-text indexes in the InnoDB storage engine, there may be better alternatives in the market to take this off of MySQL’s workload and put it on another optimized storage system. </w:t>
      </w:r>
    </w:p>
    <w:p>
      <w:bookmarkStart w:id="5571" w:name="21_10_Utilizing_Spatial_Indexes"/>
      <w:pPr>
        <w:keepNext/>
        <w:pStyle w:val="Heading 1"/>
      </w:pPr>
      <w:r>
        <w:t>21.10 Utilizing Spatial Indexes and Geographical Data</w:t>
      </w:r>
      <w:bookmarkEnd w:id="5571"/>
    </w:p>
    <w:p>
      <w:bookmarkStart w:id="5572" w:name="Problem_______You_want_to_store"/>
      <w:pPr>
        <w:keepNext/>
        <w:pStyle w:val="Heading 2"/>
      </w:pPr>
      <w:r>
        <w:t>Problem</w:t>
      </w:r>
      <w:bookmarkEnd w:id="5572"/>
    </w:p>
    <w:p>
      <w:pPr>
        <w:pStyle w:val="Normal"/>
      </w:pPr>
      <w:r>
        <w:t>You want to store and query geographic coordinates effectively.</w:t>
      </w:r>
      <w:r>
        <w:rPr>
          <w:rStyle w:val="Text79"/>
        </w:rPr>
        <w:bookmarkStart w:id="5573" w:name="idm45336833081552"/>
        <w:t/>
        <w:bookmarkEnd w:id="5573"/>
        <w:bookmarkStart w:id="5574" w:name="idm45336833080576"/>
        <w:t/>
        <w:bookmarkEnd w:id="5574"/>
        <w:bookmarkStart w:id="5575" w:name="idm45336833079600"/>
        <w:t/>
        <w:bookmarkEnd w:id="5575"/>
        <w:bookmarkStart w:id="5576" w:name="idm45336833078864"/>
        <w:t/>
        <w:bookmarkEnd w:id="5576"/>
        <w:bookmarkStart w:id="5577" w:name="idm45336833078128"/>
        <w:t/>
        <w:bookmarkEnd w:id="5577"/>
        <w:bookmarkStart w:id="5578" w:name="idm45336833077152"/>
        <w:t/>
        <w:bookmarkEnd w:id="5578"/>
      </w:r>
      <w:r>
        <w:t xml:space="preserve"> </w:t>
      </w:r>
    </w:p>
    <w:p>
      <w:bookmarkStart w:id="5579" w:name="Solution_______Use_MySQL_s_impro"/>
      <w:pPr>
        <w:keepNext/>
        <w:pStyle w:val="Heading 2"/>
      </w:pPr>
      <w:r>
        <w:t>Solution</w:t>
      </w:r>
      <w:bookmarkEnd w:id="5579"/>
    </w:p>
    <w:p>
      <w:pPr>
        <w:pStyle w:val="Normal"/>
      </w:pPr>
      <w:r>
        <w:t xml:space="preserve">Use MySQL’s improved Spatial Reference System. </w:t>
      </w:r>
    </w:p>
    <w:p>
      <w:bookmarkStart w:id="5580" w:name="Discussion_______MySQL_8_contain"/>
      <w:pPr>
        <w:keepNext/>
        <w:pStyle w:val="Heading 2"/>
      </w:pPr>
      <w:r>
        <w:t>Discussion</w:t>
      </w:r>
      <w:bookmarkEnd w:id="5580"/>
    </w:p>
    <w:p>
      <w:pPr>
        <w:pStyle w:val="Normal"/>
      </w:pPr>
      <w:r>
        <w:t xml:space="preserve">MySQL 8 contains all Spatial Reference System (SRS) identifications from the European Petroleum Survey Group (EPSG) agency. These SRS identifications are stored with a unique name and spatial reference identification (SRID) in </w:t>
      </w:r>
      <w:r>
        <w:rPr>
          <w:rStyle w:val="Text1"/>
        </w:rPr>
        <w:t>information_schema</w:t>
      </w:r>
      <w:r>
        <w:t>.</w:t>
      </w:r>
    </w:p>
    <w:p>
      <w:pPr>
        <w:pStyle w:val="Normal"/>
      </w:pPr>
      <w:r>
        <w:t xml:space="preserve">These systems represent different variations of geographic data references. You can query details of these from </w:t>
      </w:r>
      <w:r>
        <w:rPr>
          <w:rStyle w:val="Text1"/>
        </w:rPr>
        <w:t>information_schema</w:t>
      </w:r>
      <w:r>
        <w:t xml:space="preserve">: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ST_SPATIAL_REFERENCE_SYSTEMS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SRS_ID</w:t>
        <w:br w:clear="none"/>
      </w:r>
      <w:r>
        <w:rPr>
          <w:rStyle w:val="Text32"/>
        </w:rPr>
        <w:t xml:space="preserve">=</w:t>
        <w:br w:clear="none"/>
      </w:r>
      <w:r>
        <w:rPr>
          <w:rStyle w:val="Text34"/>
        </w:rPr>
        <w:t xml:space="preserve">4326</w:t>
        <w:br w:clear="none"/>
      </w:r>
      <w:r>
        <w:rPr>
          <w:rStyle w:val="Text20"/>
        </w:rPr>
        <w:t xml:space="preserve"> </w:t>
        <w:br w:clear="none"/>
      </w:r>
      <w:r>
        <w:rPr>
          <w:rStyle w:val="Text14"/>
        </w:rPr>
        <w:t xml:space="preserve">OR</w:t>
        <w:br w:clear="none"/>
      </w:r>
      <w:r>
        <w:rPr>
          <w:rStyle w:val="Text20"/>
        </w:rPr>
        <w:t xml:space="preserve"> </w:t>
        <w:br w:clear="none"/>
      </w:r>
      <w:r>
        <w:rPr>
          <w:rStyle w:val="Text17"/>
        </w:rPr>
        <w:t xml:space="preserve">SRS_ID</w:t>
        <w:br w:clear="none"/>
      </w:r>
      <w:r>
        <w:rPr>
          <w:rStyle w:val="Text32"/>
        </w:rPr>
        <w:t xml:space="preserve">=</w:t>
        <w:br w:clear="none"/>
      </w:r>
      <w:r>
        <w:rPr>
          <w:rStyle w:val="Text34"/>
        </w:rPr>
        <w:t xml:space="preserve">3857</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7"/>
        </w:rPr>
        <w:t xml:space="preserve">SRS_ID</w:t>
        <w:br w:clear="none"/>
      </w:r>
      <w:r>
        <w:rPr>
          <w:rStyle w:val="Text20"/>
        </w:rPr>
        <w:t xml:space="preserve"> </w:t>
        <w:br w:clear="none"/>
      </w:r>
      <w:r>
        <w:rPr>
          <w:rStyle w:val="Text14"/>
        </w:rPr>
        <w:t xml:space="preserve">DESC</w:t>
        <w:br w:clear="none"/>
      </w:r>
      <w:r>
        <w:rPr>
          <w:rStyle w:val="Text56"/>
        </w:rPr>
        <w:t xml:space="preserve">\</w:t>
        <w:br w:clear="none"/>
      </w:r>
      <w:r>
        <w:rPr>
          <w:rStyle w:val="Text14"/>
        </w:rPr>
        <w:t xml:space="preserve">G</w:t>
        <w:br w:clear="none"/>
      </w:r>
      <w:r>
        <w:rPr>
          <w:rStyle w:val="Text8"/>
        </w:rPr>
        <w:t xml:space="preserve"/>
        <w:br w:clear="none"/>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SRS_NAME</w:t>
        <w:br w:clear="none"/>
      </w:r>
      <w:r>
        <w:rPr>
          <w:rStyle w:val="Text10"/>
        </w:rPr>
        <w:t xml:space="preserve">:</w:t>
        <w:br w:clear="none"/>
      </w:r>
      <w:r>
        <w:rPr>
          <w:rStyle w:val="Text8"/>
        </w:rPr>
        <w:t xml:space="preserve"> </w:t>
        <w:br w:clear="none"/>
      </w:r>
      <w:r>
        <w:rPr>
          <w:rStyle w:val="Text3"/>
        </w:rPr>
        <w:t xml:space="preserve">WGS</w:t>
        <w:br w:clear="none"/>
      </w:r>
      <w:r>
        <w:rPr>
          <w:rStyle w:val="Text8"/>
        </w:rPr>
        <w:t xml:space="preserve"> </w:t>
        <w:br w:clear="none"/>
      </w:r>
      <w:r>
        <w:rPr>
          <w:rStyle w:val="Text16"/>
        </w:rPr>
        <w:t xml:space="preserve">84</w:t>
        <w:br w:clear="none"/>
      </w:r>
      <w:r>
        <w:rPr>
          <w:rStyle w:val="Text8"/>
        </w:rPr>
        <w:t xml:space="preserve"/>
        <w:br w:clear="none"/>
        <w:t xml:space="preserve">                  </w:t>
        <w:br w:clear="none"/>
      </w:r>
      <w:r>
        <w:rPr>
          <w:rStyle w:val="Text3"/>
        </w:rPr>
        <w:t xml:space="preserve">SRS_ID</w:t>
        <w:br w:clear="none"/>
      </w:r>
      <w:r>
        <w:rPr>
          <w:rStyle w:val="Text10"/>
        </w:rPr>
        <w:t xml:space="preserve">:</w:t>
        <w:br w:clear="none"/>
      </w:r>
      <w:r>
        <w:rPr>
          <w:rStyle w:val="Text8"/>
        </w:rPr>
        <w:t xml:space="preserve"> </w:t>
        <w:br w:clear="none"/>
      </w:r>
      <w:r>
        <w:rPr>
          <w:rStyle w:val="Text16"/>
        </w:rPr>
        <w:t xml:space="preserve">4326</w:t>
        <w:br w:clear="none"/>
      </w:r>
      <w:r>
        <w:rPr>
          <w:rStyle w:val="Text8"/>
        </w:rPr>
        <w:t xml:space="preserve"/>
        <w:br w:clear="none"/>
        <w:t xml:space="preserve">            </w:t>
        <w:br w:clear="none"/>
      </w:r>
      <w:r>
        <w:rPr>
          <w:rStyle w:val="Text3"/>
        </w:rPr>
        <w:t xml:space="preserve">ORGANIZATION</w:t>
        <w:br w:clear="none"/>
      </w:r>
      <w:r>
        <w:rPr>
          <w:rStyle w:val="Text10"/>
        </w:rPr>
        <w:t xml:space="preserve">:</w:t>
        <w:br w:clear="none"/>
      </w:r>
      <w:r>
        <w:rPr>
          <w:rStyle w:val="Text8"/>
        </w:rPr>
        <w:t xml:space="preserve"> </w:t>
        <w:br w:clear="none"/>
      </w:r>
      <w:r>
        <w:rPr>
          <w:rStyle w:val="Text3"/>
        </w:rPr>
        <w:t xml:space="preserve">EPSG</w:t>
        <w:br w:clear="none"/>
      </w:r>
      <w:r>
        <w:rPr>
          <w:rStyle w:val="Text8"/>
        </w:rPr>
        <w:t xml:space="preserve"/>
        <w:br w:clear="none"/>
      </w:r>
      <w:r>
        <w:rPr>
          <w:rStyle w:val="Text3"/>
        </w:rPr>
        <w:t xml:space="preserve">ORGANIZATION_COORDSYS_ID</w:t>
        <w:br w:clear="none"/>
      </w:r>
      <w:r>
        <w:rPr>
          <w:rStyle w:val="Text10"/>
        </w:rPr>
        <w:t xml:space="preserve">:</w:t>
        <w:br w:clear="none"/>
      </w:r>
      <w:r>
        <w:rPr>
          <w:rStyle w:val="Text8"/>
        </w:rPr>
        <w:t xml:space="preserve"> </w:t>
        <w:br w:clear="none"/>
      </w:r>
      <w:r>
        <w:rPr>
          <w:rStyle w:val="Text16"/>
        </w:rPr>
        <w:t xml:space="preserve">4326</w:t>
        <w:br w:clear="none"/>
      </w:r>
      <w:r>
        <w:rPr>
          <w:rStyle w:val="Text8"/>
        </w:rPr>
        <w:t xml:space="preserve"/>
        <w:br w:clear="none"/>
        <w:t xml:space="preserve">              </w:t>
        <w:br w:clear="none"/>
      </w:r>
      <w:r>
        <w:rPr>
          <w:rStyle w:val="Text3"/>
        </w:rPr>
        <w:t xml:space="preserve">DEFINITION</w:t>
        <w:br w:clear="none"/>
      </w:r>
      <w:r>
        <w:rPr>
          <w:rStyle w:val="Text10"/>
        </w:rPr>
        <w:t xml:space="preserve">:</w:t>
        <w:br w:clear="none"/>
      </w:r>
      <w:r>
        <w:rPr>
          <w:rStyle w:val="Text8"/>
        </w:rPr>
        <w:t xml:space="preserve"> </w:t>
        <w:br w:clear="none"/>
      </w:r>
      <w:r>
        <w:rPr>
          <w:rStyle w:val="Text3"/>
        </w:rPr>
        <w:t xml:space="preserve">GEOGCS</w:t>
        <w:br w:clear="none"/>
      </w:r>
      <w:r>
        <w:rPr>
          <w:rStyle w:val="Text10"/>
        </w:rPr>
        <w:t xml:space="preserve">[</w:t>
        <w:br w:clear="none"/>
      </w:r>
      <w:r>
        <w:t xml:space="preserve">"WGS 84"</w:t>
        <w:br w:clear="none"/>
      </w:r>
      <w:r>
        <w:rPr>
          <w:rStyle w:val="Text10"/>
        </w:rPr>
        <w:t xml:space="preserve">,</w:t>
        <w:br w:clear="none"/>
      </w:r>
      <w:r>
        <w:rPr>
          <w:rStyle w:val="Text3"/>
        </w:rPr>
        <w:t xml:space="preserve">DATUM</w:t>
        <w:br w:clear="none"/>
      </w:r>
      <w:r>
        <w:rPr>
          <w:rStyle w:val="Text10"/>
        </w:rPr>
        <w:t xml:space="preserve">[</w:t>
        <w:br w:clear="none"/>
      </w:r>
      <w:r>
        <w:t xml:space="preserve">"World Geodetic System 1984"</w:t>
        <w:br w:clear="none"/>
      </w:r>
      <w:r>
        <w:rPr>
          <w:rStyle w:val="Text10"/>
        </w:rPr>
        <w:t xml:space="preserve">,</w:t>
        <w:br w:clear="none"/>
      </w:r>
      <w:r>
        <w:rPr>
          <w:rStyle w:val="Text8"/>
        </w:rPr>
        <w:t xml:space="preserve"/>
        <w:br w:clear="none"/>
        <w:t xml:space="preserve">              </w:t>
        <w:br w:clear="none"/>
      </w:r>
      <w:r>
        <w:rPr>
          <w:rStyle w:val="Text3"/>
        </w:rPr>
        <w:t xml:space="preserve">SPHEROID</w:t>
        <w:br w:clear="none"/>
      </w:r>
      <w:r>
        <w:rPr>
          <w:rStyle w:val="Text10"/>
        </w:rPr>
        <w:t xml:space="preserve">[</w:t>
        <w:br w:clear="none"/>
      </w:r>
      <w:r>
        <w:t xml:space="preserve">"WGS 84"</w:t>
        <w:br w:clear="none"/>
      </w:r>
      <w:r>
        <w:rPr>
          <w:rStyle w:val="Text10"/>
        </w:rPr>
        <w:t xml:space="preserve">,</w:t>
        <w:br w:clear="none"/>
      </w:r>
      <w:r>
        <w:rPr>
          <w:rStyle w:val="Text16"/>
        </w:rPr>
        <w:t xml:space="preserve">6378137</w:t>
        <w:br w:clear="none"/>
      </w:r>
      <w:r>
        <w:rPr>
          <w:rStyle w:val="Text10"/>
        </w:rPr>
        <w:t xml:space="preserve">,</w:t>
        <w:br w:clear="none"/>
      </w:r>
      <w:r>
        <w:rPr>
          <w:rStyle w:val="Text16"/>
        </w:rPr>
        <w:t xml:space="preserve">298</w:t>
        <w:br w:clear="none"/>
      </w:r>
      <w:r>
        <w:rPr>
          <w:rStyle w:val="Text10"/>
        </w:rPr>
        <w:t xml:space="preserve">.</w:t>
        <w:br w:clear="none"/>
      </w:r>
      <w:r>
        <w:rPr>
          <w:rStyle w:val="Text16"/>
        </w:rPr>
        <w:t xml:space="preserve">257223563</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"7030"</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"6326"</w:t>
        <w:br w:clear="none"/>
      </w:r>
      <w:r>
        <w:rPr>
          <w:rStyle w:val="Text10"/>
        </w:rPr>
        <w:t xml:space="preserve">]</w:t>
        <w:br w:clear="none"/>
        <w:t xml:space="preserve">]</w:t>
        <w:br w:clear="none"/>
        <w:t xml:space="preserve">,</w:t>
        <w:br w:clear="none"/>
      </w:r>
      <w:r>
        <w:rPr>
          <w:rStyle w:val="Text3"/>
        </w:rPr>
        <w:t xml:space="preserve">PRIMEM</w:t>
        <w:br w:clear="none"/>
      </w:r>
      <w:r>
        <w:rPr>
          <w:rStyle w:val="Text10"/>
        </w:rPr>
        <w:t xml:space="preserve">[</w:t>
        <w:br w:clear="none"/>
      </w:r>
      <w:r>
        <w:t xml:space="preserve">"Greenwich"</w:t>
        <w:br w:clear="none"/>
      </w:r>
      <w:r>
        <w:rPr>
          <w:rStyle w:val="Text10"/>
        </w:rPr>
        <w:t xml:space="preserve">,</w:t>
        <w:br w:clear="none"/>
      </w:r>
      <w:r>
        <w:rPr>
          <w:rStyle w:val="Text16"/>
        </w:rPr>
        <w:t xml:space="preserve">0</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"8901"</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3"/>
        </w:rPr>
        <w:t xml:space="preserve">UNIT</w:t>
        <w:br w:clear="none"/>
      </w:r>
      <w:r>
        <w:rPr>
          <w:rStyle w:val="Text10"/>
        </w:rPr>
        <w:t xml:space="preserve">[</w:t>
        <w:br w:clear="none"/>
      </w:r>
      <w:r>
        <w:t xml:space="preserve">"degree"</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017453292519943278</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"9122"</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3"/>
        </w:rPr>
        <w:t xml:space="preserve">AXIS</w:t>
        <w:br w:clear="none"/>
      </w:r>
      <w:r>
        <w:rPr>
          <w:rStyle w:val="Text10"/>
        </w:rPr>
        <w:t xml:space="preserve">[</w:t>
        <w:br w:clear="none"/>
      </w:r>
      <w:r>
        <w:t xml:space="preserve">"Lat"</w:t>
        <w:br w:clear="none"/>
      </w:r>
      <w:r>
        <w:rPr>
          <w:rStyle w:val="Text10"/>
        </w:rPr>
        <w:t xml:space="preserve">,</w:t>
        <w:br w:clear="none"/>
      </w:r>
      <w:r>
        <w:rPr>
          <w:rStyle w:val="Text3"/>
        </w:rPr>
        <w:t xml:space="preserve">NORTH</w:t>
        <w:br w:clear="none"/>
      </w:r>
      <w:r>
        <w:rPr>
          <w:rStyle w:val="Text10"/>
        </w:rPr>
        <w:t xml:space="preserve">]</w:t>
        <w:br w:clear="none"/>
        <w:t xml:space="preserve">,</w:t>
        <w:br w:clear="none"/>
      </w:r>
      <w:r>
        <w:rPr>
          <w:rStyle w:val="Text3"/>
        </w:rPr>
        <w:t xml:space="preserve">AXIS</w:t>
        <w:br w:clear="none"/>
      </w:r>
      <w:r>
        <w:rPr>
          <w:rStyle w:val="Text10"/>
        </w:rPr>
        <w:t xml:space="preserve">[</w:t>
        <w:br w:clear="none"/>
      </w:r>
      <w:r>
        <w:t xml:space="preserve">"Lon"</w:t>
        <w:br w:clear="none"/>
      </w:r>
      <w:r>
        <w:rPr>
          <w:rStyle w:val="Text10"/>
        </w:rPr>
        <w:t xml:space="preserve">,</w:t>
        <w:br w:clear="none"/>
      </w:r>
      <w:r>
        <w:rPr>
          <w:rStyle w:val="Text3"/>
        </w:rPr>
        <w:t xml:space="preserve">EAST</w:t>
        <w:br w:clear="none"/>
      </w:r>
      <w:r>
        <w:rPr>
          <w:rStyle w:val="Text10"/>
        </w:rPr>
        <w:t xml:space="preserve">]</w:t>
        <w:br w:clear="none"/>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"4326"</w:t>
        <w:br w:clear="none"/>
      </w:r>
      <w:r>
        <w:rPr>
          <w:rStyle w:val="Text10"/>
        </w:rPr>
        <w:t xml:space="preserve">]</w:t>
        <w:br w:clear="none"/>
        <w:t xml:space="preserve">]</w:t>
        <w:br w:clear="none"/>
      </w:r>
      <w:r>
        <w:rPr>
          <w:rStyle w:val="Text8"/>
        </w:rPr>
        <w:t xml:space="preserve"/>
        <w:br w:clear="none"/>
        <w:t xml:space="preserve">             </w:t>
        <w:br w:clear="none"/>
      </w:r>
      <w:r>
        <w:rPr>
          <w:rStyle w:val="Text3"/>
        </w:rPr>
        <w:t xml:space="preserve">DESCRIPTION</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SRS_NAME</w:t>
        <w:br w:clear="none"/>
      </w:r>
      <w:r>
        <w:rPr>
          <w:rStyle w:val="Text10"/>
        </w:rPr>
        <w:t xml:space="preserve">:</w:t>
        <w:br w:clear="none"/>
      </w:r>
      <w:r>
        <w:rPr>
          <w:rStyle w:val="Text8"/>
        </w:rPr>
        <w:t xml:space="preserve"> </w:t>
        <w:br w:clear="none"/>
      </w:r>
      <w:r>
        <w:rPr>
          <w:rStyle w:val="Text3"/>
        </w:rPr>
        <w:t xml:space="preserve">WGS</w:t>
        <w:br w:clear="none"/>
      </w:r>
      <w:r>
        <w:rPr>
          <w:rStyle w:val="Text8"/>
        </w:rPr>
        <w:t xml:space="preserve"> </w:t>
        <w:br w:clear="none"/>
      </w:r>
      <w:r>
        <w:rPr>
          <w:rStyle w:val="Text16"/>
        </w:rPr>
        <w:t xml:space="preserve">84</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Pseudo</w:t>
        <w:br w:clear="none"/>
      </w:r>
      <w:r>
        <w:rPr>
          <w:rStyle w:val="Text9"/>
        </w:rPr>
        <w:t xml:space="preserve">-</w:t>
        <w:br w:clear="none"/>
      </w:r>
      <w:r>
        <w:rPr>
          <w:rStyle w:val="Text3"/>
        </w:rPr>
        <w:t xml:space="preserve">Mercator</w:t>
        <w:br w:clear="none"/>
      </w:r>
      <w:r>
        <w:rPr>
          <w:rStyle w:val="Text8"/>
        </w:rPr>
        <w:t xml:space="preserve"/>
        <w:br w:clear="none"/>
        <w:t xml:space="preserve">                  </w:t>
        <w:br w:clear="none"/>
      </w:r>
      <w:r>
        <w:rPr>
          <w:rStyle w:val="Text3"/>
        </w:rPr>
        <w:t xml:space="preserve">SRS_ID</w:t>
        <w:br w:clear="none"/>
      </w:r>
      <w:r>
        <w:rPr>
          <w:rStyle w:val="Text10"/>
        </w:rPr>
        <w:t xml:space="preserve">:</w:t>
        <w:br w:clear="none"/>
      </w:r>
      <w:r>
        <w:rPr>
          <w:rStyle w:val="Text8"/>
        </w:rPr>
        <w:t xml:space="preserve"> </w:t>
        <w:br w:clear="none"/>
      </w:r>
      <w:r>
        <w:rPr>
          <w:rStyle w:val="Text16"/>
        </w:rPr>
        <w:t xml:space="preserve">3857</w:t>
        <w:br w:clear="none"/>
      </w:r>
      <w:r>
        <w:rPr>
          <w:rStyle w:val="Text8"/>
        </w:rPr>
        <w:t xml:space="preserve"/>
        <w:br w:clear="none"/>
        <w:t xml:space="preserve">            </w:t>
        <w:br w:clear="none"/>
      </w:r>
      <w:r>
        <w:rPr>
          <w:rStyle w:val="Text3"/>
        </w:rPr>
        <w:t xml:space="preserve">ORGANIZATION</w:t>
        <w:br w:clear="none"/>
      </w:r>
      <w:r>
        <w:rPr>
          <w:rStyle w:val="Text10"/>
        </w:rPr>
        <w:t xml:space="preserve">:</w:t>
        <w:br w:clear="none"/>
      </w:r>
      <w:r>
        <w:rPr>
          <w:rStyle w:val="Text8"/>
        </w:rPr>
        <w:t xml:space="preserve"> </w:t>
        <w:br w:clear="none"/>
      </w:r>
      <w:r>
        <w:rPr>
          <w:rStyle w:val="Text3"/>
        </w:rPr>
        <w:t xml:space="preserve">EPSG</w:t>
        <w:br w:clear="none"/>
      </w:r>
      <w:r>
        <w:rPr>
          <w:rStyle w:val="Text8"/>
        </w:rPr>
        <w:t xml:space="preserve"/>
        <w:br w:clear="none"/>
      </w:r>
      <w:r>
        <w:rPr>
          <w:rStyle w:val="Text3"/>
        </w:rPr>
        <w:t xml:space="preserve">ORGANIZATION_COORDSYS_ID</w:t>
        <w:br w:clear="none"/>
      </w:r>
      <w:r>
        <w:rPr>
          <w:rStyle w:val="Text10"/>
        </w:rPr>
        <w:t xml:space="preserve">:</w:t>
        <w:br w:clear="none"/>
      </w:r>
      <w:r>
        <w:rPr>
          <w:rStyle w:val="Text8"/>
        </w:rPr>
        <w:t xml:space="preserve"> </w:t>
        <w:br w:clear="none"/>
      </w:r>
      <w:r>
        <w:rPr>
          <w:rStyle w:val="Text16"/>
        </w:rPr>
        <w:t xml:space="preserve">3857</w:t>
        <w:br w:clear="none"/>
      </w:r>
      <w:r>
        <w:rPr>
          <w:rStyle w:val="Text8"/>
        </w:rPr>
        <w:t xml:space="preserve"/>
        <w:br w:clear="none"/>
        <w:t xml:space="preserve">              </w:t>
        <w:br w:clear="none"/>
      </w:r>
      <w:r>
        <w:rPr>
          <w:rStyle w:val="Text3"/>
        </w:rPr>
        <w:t xml:space="preserve">DEFINITION</w:t>
        <w:br w:clear="none"/>
      </w:r>
      <w:r>
        <w:rPr>
          <w:rStyle w:val="Text10"/>
        </w:rPr>
        <w:t xml:space="preserve">:</w:t>
        <w:br w:clear="none"/>
      </w:r>
      <w:r>
        <w:rPr>
          <w:rStyle w:val="Text8"/>
        </w:rPr>
        <w:t xml:space="preserve"> </w:t>
        <w:br w:clear="none"/>
      </w:r>
      <w:r>
        <w:rPr>
          <w:rStyle w:val="Text3"/>
        </w:rPr>
        <w:t xml:space="preserve">PROJCS</w:t>
        <w:br w:clear="none"/>
      </w:r>
      <w:r>
        <w:rPr>
          <w:rStyle w:val="Text10"/>
        </w:rPr>
        <w:t xml:space="preserve">[</w:t>
        <w:br w:clear="none"/>
      </w:r>
      <w:r>
        <w:t xml:space="preserve">"WGS 84 / Pseudo-Mercator"</w:t>
        <w:br w:clear="none"/>
      </w:r>
      <w:r>
        <w:rPr>
          <w:rStyle w:val="Text10"/>
        </w:rPr>
        <w:t xml:space="preserve">,</w:t>
        <w:br w:clear="none"/>
      </w:r>
      <w:r>
        <w:rPr>
          <w:rStyle w:val="Text3"/>
        </w:rPr>
        <w:t xml:space="preserve">GEOGCS</w:t>
        <w:br w:clear="none"/>
      </w:r>
      <w:r>
        <w:rPr>
          <w:rStyle w:val="Text10"/>
        </w:rPr>
        <w:t xml:space="preserve">[</w:t>
        <w:br w:clear="none"/>
      </w:r>
      <w:r>
        <w:t xml:space="preserve">"WGS 84"</w:t>
        <w:br w:clear="none"/>
      </w:r>
      <w:r>
        <w:rPr>
          <w:rStyle w:val="Text10"/>
        </w:rPr>
        <w:t xml:space="preserve">,</w:t>
        <w:br w:clear="none"/>
      </w:r>
      <w:r>
        <w:rPr>
          <w:rStyle w:val="Text8"/>
        </w:rPr>
        <w:t xml:space="preserve"/>
        <w:br w:clear="none"/>
        <w:t xml:space="preserve">              </w:t>
        <w:br w:clear="none"/>
      </w:r>
      <w:r>
        <w:rPr>
          <w:rStyle w:val="Text3"/>
        </w:rPr>
        <w:t xml:space="preserve">DATUM</w:t>
        <w:br w:clear="none"/>
      </w:r>
      <w:r>
        <w:rPr>
          <w:rStyle w:val="Text10"/>
        </w:rPr>
        <w:t xml:space="preserve">[</w:t>
        <w:br w:clear="none"/>
      </w:r>
      <w:r>
        <w:t xml:space="preserve">"World Geodetic System 1984"</w:t>
        <w:br w:clear="none"/>
      </w:r>
      <w:r>
        <w:rPr>
          <w:rStyle w:val="Text10"/>
        </w:rPr>
        <w:t xml:space="preserve">,</w:t>
        <w:br w:clear="none"/>
      </w:r>
      <w:r>
        <w:rPr>
          <w:rStyle w:val="Text3"/>
        </w:rPr>
        <w:t xml:space="preserve">SPHEROID</w:t>
        <w:br w:clear="none"/>
      </w:r>
      <w:r>
        <w:rPr>
          <w:rStyle w:val="Text10"/>
        </w:rPr>
        <w:t xml:space="preserve">[</w:t>
        <w:br w:clear="none"/>
      </w:r>
      <w:r>
        <w:t xml:space="preserve">"WGS 84"</w:t>
        <w:br w:clear="none"/>
      </w:r>
      <w:r>
        <w:rPr>
          <w:rStyle w:val="Text10"/>
        </w:rPr>
        <w:t xml:space="preserve">,</w:t>
        <w:br w:clear="none"/>
      </w:r>
      <w:r>
        <w:rPr>
          <w:rStyle w:val="Text16"/>
        </w:rPr>
        <w:t xml:space="preserve">6378137</w:t>
        <w:br w:clear="none"/>
      </w:r>
      <w:r>
        <w:rPr>
          <w:rStyle w:val="Text10"/>
        </w:rPr>
        <w:t xml:space="preserve">,</w:t>
        <w:br w:clear="none"/>
      </w:r>
      <w:r>
        <w:rPr>
          <w:rStyle w:val="Text8"/>
        </w:rPr>
        <w:t xml:space="preserve"/>
        <w:br w:clear="none"/>
        <w:t xml:space="preserve">              </w:t>
        <w:br w:clear="none"/>
      </w:r>
      <w:r>
        <w:rPr>
          <w:rStyle w:val="Text16"/>
        </w:rPr>
        <w:t xml:space="preserve">298</w:t>
        <w:br w:clear="none"/>
      </w:r>
      <w:r>
        <w:rPr>
          <w:rStyle w:val="Text10"/>
        </w:rPr>
        <w:t xml:space="preserve">.</w:t>
        <w:br w:clear="none"/>
      </w:r>
      <w:r>
        <w:rPr>
          <w:rStyle w:val="Text16"/>
        </w:rPr>
        <w:t xml:space="preserve">257223563</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"7030"</w:t>
        <w:br w:clear="none"/>
      </w:r>
      <w:r>
        <w:rPr>
          <w:rStyle w:val="Text10"/>
        </w:rPr>
        <w:t xml:space="preserve">]</w:t>
        <w:br w:clear="none"/>
        <w:t xml:space="preserve">]</w:t>
        <w:br w:clear="none"/>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"6326"</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3"/>
        </w:rPr>
        <w:t xml:space="preserve">PRIMEM</w:t>
        <w:br w:clear="none"/>
      </w:r>
      <w:r>
        <w:rPr>
          <w:rStyle w:val="Text10"/>
        </w:rPr>
        <w:t xml:space="preserve">[</w:t>
        <w:br w:clear="none"/>
      </w:r>
      <w:r>
        <w:t xml:space="preserve">"Greenwich"</w:t>
        <w:br w:clear="none"/>
      </w:r>
      <w:r>
        <w:rPr>
          <w:rStyle w:val="Text10"/>
        </w:rPr>
        <w:t xml:space="preserve">,</w:t>
        <w:br w:clear="none"/>
      </w:r>
      <w:r>
        <w:rPr>
          <w:rStyle w:val="Text16"/>
        </w:rPr>
        <w:t xml:space="preserve">0</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"8901"</w:t>
        <w:br w:clear="none"/>
      </w:r>
      <w:r>
        <w:rPr>
          <w:rStyle w:val="Text10"/>
        </w:rPr>
        <w:t xml:space="preserve">]</w:t>
        <w:br w:clear="none"/>
        <w:t xml:space="preserve">]</w:t>
        <w:br w:clear="none"/>
        <w:t xml:space="preserve">,</w:t>
        <w:br w:clear="none"/>
      </w:r>
      <w:r>
        <w:rPr>
          <w:rStyle w:val="Text3"/>
        </w:rPr>
        <w:t xml:space="preserve">UNIT</w:t>
        <w:br w:clear="none"/>
      </w:r>
      <w:r>
        <w:rPr>
          <w:rStyle w:val="Text10"/>
        </w:rPr>
        <w:t xml:space="preserve">[</w:t>
        <w:br w:clear="none"/>
      </w:r>
      <w:r>
        <w:t xml:space="preserve">"degree"</w:t>
        <w:br w:clear="none"/>
      </w:r>
      <w:r>
        <w:rPr>
          <w:rStyle w:val="Text10"/>
        </w:rPr>
        <w:t xml:space="preserve">,</w:t>
        <w:br w:clear="none"/>
      </w:r>
      <w:r>
        <w:rPr>
          <w:rStyle w:val="Text8"/>
        </w:rPr>
        <w:t xml:space="preserve"/>
        <w:br w:clear="none"/>
        <w:t xml:space="preserve">              </w:t>
        <w:br w:clear="none"/>
      </w:r>
      <w:r>
        <w:rPr>
          <w:rStyle w:val="Text16"/>
        </w:rPr>
        <w:t xml:space="preserve">0</w:t>
        <w:br w:clear="none"/>
      </w:r>
      <w:r>
        <w:rPr>
          <w:rStyle w:val="Text10"/>
        </w:rPr>
        <w:t xml:space="preserve">.</w:t>
        <w:br w:clear="none"/>
      </w:r>
      <w:r>
        <w:rPr>
          <w:rStyle w:val="Text16"/>
        </w:rPr>
        <w:t xml:space="preserve">017453292519943278</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"9122"</w:t>
        <w:br w:clear="none"/>
      </w:r>
      <w:r>
        <w:rPr>
          <w:rStyle w:val="Text10"/>
        </w:rPr>
        <w:t xml:space="preserve">]</w:t>
        <w:br w:clear="none"/>
        <w:t xml:space="preserve">]</w:t>
        <w:br w:clear="none"/>
        <w:t xml:space="preserve">,</w:t>
        <w:br w:clear="none"/>
      </w:r>
      <w:r>
        <w:rPr>
          <w:rStyle w:val="Text3"/>
        </w:rPr>
        <w:t xml:space="preserve">AXIS</w:t>
        <w:br w:clear="none"/>
      </w:r>
      <w:r>
        <w:rPr>
          <w:rStyle w:val="Text10"/>
        </w:rPr>
        <w:t xml:space="preserve">[</w:t>
        <w:br w:clear="none"/>
      </w:r>
      <w:r>
        <w:t xml:space="preserve">"Lat"</w:t>
        <w:br w:clear="none"/>
      </w:r>
      <w:r>
        <w:rPr>
          <w:rStyle w:val="Text10"/>
        </w:rPr>
        <w:t xml:space="preserve">,</w:t>
        <w:br w:clear="none"/>
      </w:r>
      <w:r>
        <w:rPr>
          <w:rStyle w:val="Text3"/>
        </w:rPr>
        <w:t xml:space="preserve">NORTH</w:t>
        <w:br w:clear="none"/>
      </w:r>
      <w:r>
        <w:rPr>
          <w:rStyle w:val="Text10"/>
        </w:rPr>
        <w:t xml:space="preserve">]</w:t>
        <w:br w:clear="none"/>
      </w:r>
      <w:r>
        <w:rPr>
          <w:rStyle w:val="Text8"/>
        </w:rPr>
        <w:t xml:space="preserve"/>
        <w:br w:clear="none"/>
        <w:t xml:space="preserve">              </w:t>
        <w:br w:clear="none"/>
      </w:r>
      <w:r>
        <w:rPr>
          <w:rStyle w:val="Text10"/>
        </w:rPr>
        <w:t xml:space="preserve">,</w:t>
        <w:br w:clear="none"/>
      </w:r>
      <w:r>
        <w:rPr>
          <w:rStyle w:val="Text3"/>
        </w:rPr>
        <w:t xml:space="preserve">AXIS</w:t>
        <w:br w:clear="none"/>
      </w:r>
      <w:r>
        <w:rPr>
          <w:rStyle w:val="Text10"/>
        </w:rPr>
        <w:t xml:space="preserve">[</w:t>
        <w:br w:clear="none"/>
      </w:r>
      <w:r>
        <w:t xml:space="preserve">"Lon"</w:t>
        <w:br w:clear="none"/>
      </w:r>
      <w:r>
        <w:rPr>
          <w:rStyle w:val="Text10"/>
        </w:rPr>
        <w:t xml:space="preserve">,</w:t>
        <w:br w:clear="none"/>
      </w:r>
      <w:r>
        <w:rPr>
          <w:rStyle w:val="Text3"/>
        </w:rPr>
        <w:t xml:space="preserve">EAST</w:t>
        <w:br w:clear="none"/>
      </w:r>
      <w:r>
        <w:rPr>
          <w:rStyle w:val="Text10"/>
        </w:rPr>
        <w:t xml:space="preserve">]</w:t>
        <w:br w:clear="none"/>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"4326"</w:t>
        <w:br w:clear="none"/>
      </w:r>
      <w:r>
        <w:rPr>
          <w:rStyle w:val="Text10"/>
        </w:rPr>
        <w:t xml:space="preserve">]</w:t>
        <w:br w:clear="none"/>
        <w:t xml:space="preserve">]</w:t>
        <w:br w:clear="none"/>
        <w:t xml:space="preserve">,</w:t>
        <w:br w:clear="none"/>
      </w:r>
      <w:r>
        <w:rPr>
          <w:rStyle w:val="Text3"/>
        </w:rPr>
        <w:t xml:space="preserve">PROJECTION</w:t>
        <w:br w:clear="none"/>
      </w:r>
      <w:r>
        <w:rPr>
          <w:rStyle w:val="Text10"/>
        </w:rPr>
        <w:t xml:space="preserve">[</w:t>
        <w:br w:clear="none"/>
      </w:r>
      <w:r>
        <w:t xml:space="preserve">"Popular </w:t>
        <w:br w:clear="none"/>
        <w:t xml:space="preserve">              Visualization Pseudo Mercator"</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"1024"</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4"/>
        </w:rPr>
        <w:t xml:space="preserve">PARAMETER</w:t>
        <w:br w:clear="none"/>
      </w:r>
      <w:r>
        <w:rPr>
          <w:rStyle w:val="Text10"/>
        </w:rPr>
        <w:t xml:space="preserve">[</w:t>
        <w:br w:clear="none"/>
      </w:r>
      <w:r>
        <w:t xml:space="preserve">"Latitude of natural origin"</w:t>
        <w:br w:clear="none"/>
      </w:r>
      <w:r>
        <w:rPr>
          <w:rStyle w:val="Text10"/>
        </w:rPr>
        <w:t xml:space="preserve">,</w:t>
        <w:br w:clear="none"/>
      </w:r>
      <w:r>
        <w:rPr>
          <w:rStyle w:val="Text16"/>
        </w:rPr>
        <w:t xml:space="preserve">0</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"8801"</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4"/>
        </w:rPr>
        <w:t xml:space="preserve">PARAMETER</w:t>
        <w:br w:clear="none"/>
      </w:r>
      <w:r>
        <w:rPr>
          <w:rStyle w:val="Text10"/>
        </w:rPr>
        <w:t xml:space="preserve">[</w:t>
        <w:br w:clear="none"/>
      </w:r>
      <w:r>
        <w:t xml:space="preserve">"Longitude of natural origin"</w:t>
        <w:br w:clear="none"/>
      </w:r>
      <w:r>
        <w:rPr>
          <w:rStyle w:val="Text10"/>
        </w:rPr>
        <w:t xml:space="preserve">,</w:t>
        <w:br w:clear="none"/>
      </w:r>
      <w:r>
        <w:rPr>
          <w:rStyle w:val="Text16"/>
        </w:rPr>
        <w:t xml:space="preserve">0</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"8802"</w:t>
        <w:br w:clear="none"/>
      </w:r>
      <w:r>
        <w:rPr>
          <w:rStyle w:val="Text10"/>
        </w:rPr>
        <w:t xml:space="preserve">]</w:t>
        <w:br w:clear="none"/>
        <w:t xml:space="preserve">]</w:t>
        <w:br w:clear="none"/>
        <w:t xml:space="preserve">,</w:t>
        <w:br w:clear="none"/>
      </w:r>
      <w:r>
        <w:rPr>
          <w:rStyle w:val="Text8"/>
        </w:rPr>
        <w:t xml:space="preserve"/>
        <w:br w:clear="none"/>
        <w:t xml:space="preserve">              </w:t>
        <w:br w:clear="none"/>
      </w:r>
      <w:r>
        <w:rPr>
          <w:rStyle w:val="Text4"/>
        </w:rPr>
        <w:t xml:space="preserve">PARAMETER</w:t>
        <w:br w:clear="none"/>
      </w:r>
      <w:r>
        <w:rPr>
          <w:rStyle w:val="Text10"/>
        </w:rPr>
        <w:t xml:space="preserve">[</w:t>
        <w:br w:clear="none"/>
      </w:r>
      <w:r>
        <w:t xml:space="preserve">"False easting"</w:t>
        <w:br w:clear="none"/>
      </w:r>
      <w:r>
        <w:rPr>
          <w:rStyle w:val="Text10"/>
        </w:rPr>
        <w:t xml:space="preserve">,</w:t>
        <w:br w:clear="none"/>
      </w:r>
      <w:r>
        <w:rPr>
          <w:rStyle w:val="Text16"/>
        </w:rPr>
        <w:t xml:space="preserve">0</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"8806"</w:t>
        <w:br w:clear="none"/>
      </w:r>
      <w:r>
        <w:rPr>
          <w:rStyle w:val="Text10"/>
        </w:rPr>
        <w:t xml:space="preserve">]</w:t>
        <w:br w:clear="none"/>
        <w:t xml:space="preserve">]</w:t>
        <w:br w:clear="none"/>
        <w:t xml:space="preserve">,</w:t>
        <w:br w:clear="none"/>
      </w:r>
      <w:r>
        <w:rPr>
          <w:rStyle w:val="Text39"/>
        </w:rPr>
        <w:t xml:space="preserve">↩</w:t>
        <w:br w:clear="none"/>
      </w:r>
      <w:r>
        <w:rPr>
          <w:rStyle w:val="Text8"/>
        </w:rPr>
        <w:t xml:space="preserve"/>
        <w:br w:clear="none"/>
        <w:t xml:space="preserve">              </w:t>
        <w:br w:clear="none"/>
      </w:r>
      <w:r>
        <w:rPr>
          <w:rStyle w:val="Text4"/>
        </w:rPr>
        <w:t xml:space="preserve">PARAMETER</w:t>
        <w:br w:clear="none"/>
      </w:r>
      <w:r>
        <w:rPr>
          <w:rStyle w:val="Text10"/>
        </w:rPr>
        <w:t xml:space="preserve">[</w:t>
        <w:br w:clear="none"/>
      </w:r>
      <w:r>
        <w:t xml:space="preserve">"False northing"</w:t>
        <w:br w:clear="none"/>
      </w:r>
      <w:r>
        <w:rPr>
          <w:rStyle w:val="Text10"/>
        </w:rPr>
        <w:t xml:space="preserve">,</w:t>
        <w:br w:clear="none"/>
      </w:r>
      <w:r>
        <w:rPr>
          <w:rStyle w:val="Text8"/>
        </w:rPr>
        <w:t xml:space="preserve"/>
        <w:br w:clear="none"/>
        <w:t xml:space="preserve">              </w:t>
        <w:br w:clear="none"/>
      </w:r>
      <w:r>
        <w:rPr>
          <w:rStyle w:val="Text16"/>
        </w:rPr>
        <w:t xml:space="preserve">0</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"8807"</w:t>
        <w:br w:clear="none"/>
      </w:r>
      <w:r>
        <w:rPr>
          <w:rStyle w:val="Text10"/>
        </w:rPr>
        <w:t xml:space="preserve">]</w:t>
        <w:br w:clear="none"/>
        <w:t xml:space="preserve">]</w:t>
        <w:br w:clear="none"/>
        <w:t xml:space="preserve">,</w:t>
        <w:br w:clear="none"/>
      </w:r>
      <w:r>
        <w:rPr>
          <w:rStyle w:val="Text3"/>
        </w:rPr>
        <w:t xml:space="preserve">UNIT</w:t>
        <w:br w:clear="none"/>
      </w:r>
      <w:r>
        <w:rPr>
          <w:rStyle w:val="Text10"/>
        </w:rPr>
        <w:t xml:space="preserve">[</w:t>
        <w:br w:clear="none"/>
      </w:r>
      <w:r>
        <w:t xml:space="preserve">"metre"</w:t>
        <w:br w:clear="none"/>
      </w:r>
      <w:r>
        <w:rPr>
          <w:rStyle w:val="Text10"/>
        </w:rPr>
        <w:t xml:space="preserve">,</w:t>
        <w:br w:clear="none"/>
      </w:r>
      <w:r>
        <w:rPr>
          <w:rStyle w:val="Text16"/>
        </w:rPr>
        <w:t xml:space="preserve">1</w:t>
        <w:br w:clear="none"/>
      </w:r>
      <w:r>
        <w:rPr>
          <w:rStyle w:val="Text10"/>
        </w:rPr>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"9001"</w:t>
        <w:br w:clear="none"/>
      </w:r>
      <w:r>
        <w:rPr>
          <w:rStyle w:val="Text10"/>
        </w:rPr>
        <w:t xml:space="preserve">]</w:t>
        <w:br w:clear="none"/>
        <w:t xml:space="preserve">]</w:t>
        <w:br w:clear="none"/>
        <w:t xml:space="preserve">,</w:t>
        <w:br w:clear="none"/>
      </w:r>
      <w:r>
        <w:rPr>
          <w:rStyle w:val="Text39"/>
        </w:rPr>
        <w:t xml:space="preserve">↩</w:t>
        <w:br w:clear="none"/>
      </w:r>
      <w:r>
        <w:rPr>
          <w:rStyle w:val="Text8"/>
        </w:rPr>
        <w:t xml:space="preserve"/>
        <w:br w:clear="none"/>
        <w:t xml:space="preserve">              </w:t>
        <w:br w:clear="none"/>
      </w:r>
      <w:r>
        <w:rPr>
          <w:rStyle w:val="Text3"/>
        </w:rPr>
        <w:t xml:space="preserve">AXIS</w:t>
        <w:br w:clear="none"/>
      </w:r>
      <w:r>
        <w:rPr>
          <w:rStyle w:val="Text10"/>
        </w:rPr>
        <w:t xml:space="preserve">[</w:t>
        <w:br w:clear="none"/>
      </w:r>
      <w:r>
        <w:t xml:space="preserve">"X"</w:t>
        <w:br w:clear="none"/>
      </w:r>
      <w:r>
        <w:rPr>
          <w:rStyle w:val="Text10"/>
        </w:rPr>
        <w:t xml:space="preserve">,</w:t>
        <w:br w:clear="none"/>
      </w:r>
      <w:r>
        <w:rPr>
          <w:rStyle w:val="Text3"/>
        </w:rPr>
        <w:t xml:space="preserve">EAST</w:t>
        <w:br w:clear="none"/>
      </w:r>
      <w:r>
        <w:rPr>
          <w:rStyle w:val="Text10"/>
        </w:rPr>
        <w:t xml:space="preserve">]</w:t>
        <w:br w:clear="none"/>
        <w:t xml:space="preserve">,</w:t>
        <w:br w:clear="none"/>
      </w:r>
      <w:r>
        <w:rPr>
          <w:rStyle w:val="Text8"/>
        </w:rPr>
        <w:t xml:space="preserve"/>
        <w:br w:clear="none"/>
        <w:t xml:space="preserve">              </w:t>
        <w:br w:clear="none"/>
      </w:r>
      <w:r>
        <w:rPr>
          <w:rStyle w:val="Text3"/>
        </w:rPr>
        <w:t xml:space="preserve">AXIS</w:t>
        <w:br w:clear="none"/>
      </w:r>
      <w:r>
        <w:rPr>
          <w:rStyle w:val="Text10"/>
        </w:rPr>
        <w:t xml:space="preserve">[</w:t>
        <w:br w:clear="none"/>
      </w:r>
      <w:r>
        <w:t xml:space="preserve">"Y"</w:t>
        <w:br w:clear="none"/>
      </w:r>
      <w:r>
        <w:rPr>
          <w:rStyle w:val="Text10"/>
        </w:rPr>
        <w:t xml:space="preserve">,</w:t>
        <w:br w:clear="none"/>
      </w:r>
      <w:r>
        <w:rPr>
          <w:rStyle w:val="Text3"/>
        </w:rPr>
        <w:t xml:space="preserve">NORTH</w:t>
        <w:br w:clear="none"/>
      </w:r>
      <w:r>
        <w:rPr>
          <w:rStyle w:val="Text10"/>
        </w:rPr>
        <w:t xml:space="preserve">]</w:t>
        <w:br w:clear="none"/>
        <w:t xml:space="preserve">,</w:t>
        <w:br w:clear="none"/>
      </w:r>
      <w:r>
        <w:rPr>
          <w:rStyle w:val="Text3"/>
        </w:rPr>
        <w:t xml:space="preserve">AUTHORITY</w:t>
        <w:br w:clear="none"/>
      </w:r>
      <w:r>
        <w:rPr>
          <w:rStyle w:val="Text10"/>
        </w:rPr>
        <w:t xml:space="preserve">[</w:t>
        <w:br w:clear="none"/>
      </w:r>
      <w:r>
        <w:t xml:space="preserve">"EPSG"</w:t>
        <w:br w:clear="none"/>
      </w:r>
      <w:r>
        <w:rPr>
          <w:rStyle w:val="Text10"/>
        </w:rPr>
        <w:t xml:space="preserve">,</w:t>
        <w:br w:clear="none"/>
      </w:r>
      <w:r>
        <w:t xml:space="preserve">"3857"</w:t>
        <w:br w:clear="none"/>
      </w:r>
      <w:r>
        <w:rPr>
          <w:rStyle w:val="Text10"/>
        </w:rPr>
        <w:t xml:space="preserve">]</w:t>
        <w:br w:clear="none"/>
        <w:t xml:space="preserve">]</w:t>
        <w:br w:clear="none"/>
      </w:r>
      <w:r>
        <w:rPr>
          <w:rStyle w:val="Text8"/>
        </w:rPr>
        <w:t xml:space="preserve"/>
        <w:br w:clear="none"/>
        <w:t xml:space="preserve">             </w:t>
        <w:br w:clear="none"/>
      </w:r>
      <w:r>
        <w:rPr>
          <w:rStyle w:val="Text3"/>
        </w:rPr>
        <w:t xml:space="preserve">DESCRIPTION</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SRS_ID 4326 represents the widespread web map projections used in Google Maps, OpenStreetMap, etc., whereas 4326 represents the GPS coordinates used for tracking locations. </w:t>
      </w:r>
    </w:p>
    <w:p>
      <w:pPr>
        <w:pStyle w:val="Normal"/>
      </w:pPr>
      <w:r>
        <w:t>Let’s say we have point-of-interest data that we keep in our database. We’ll create a table and load sample data to it using SRID 4326:</w:t>
      </w:r>
    </w:p>
    <w:p>
      <w:pPr>
        <w:pStyle w:val="Para 39"/>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CREATE</w:t>
        <w:br w:clear="none"/>
      </w:r>
      <w:r>
        <w:rPr>
          <w:rStyle w:val="Text8"/>
        </w:rPr>
        <w:t xml:space="preserve"> </w:t>
        <w:br w:clear="none"/>
      </w:r>
      <w:r>
        <w:rPr>
          <w:rStyle w:val="Text4"/>
        </w:rPr>
        <w:t xml:space="preserve">TABLE</w:t>
        <w:br w:clear="none"/>
      </w:r>
      <w:r>
        <w:rPr>
          <w:rStyle w:val="Text8"/>
        </w:rPr>
        <w:t xml:space="preserve"> </w:t>
        <w:br w:clear="none"/>
      </w:r>
      <w:r>
        <w:rPr>
          <w:rStyle w:val="Text3"/>
        </w:rPr>
        <w:t xml:space="preserve">poi</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8"/>
        </w:rPr>
        <w:t xml:space="preserve"> </w:t>
        <w:br w:clear="none"/>
      </w:r>
      <w:r>
        <w:rPr>
          <w:rStyle w:val="Text3"/>
        </w:rPr>
        <w:t xml:space="preserve">poi_id</w:t>
        <w:br w:clear="none"/>
      </w:r>
      <w:r>
        <w:rPr>
          <w:rStyle w:val="Text8"/>
        </w:rPr>
        <w:t xml:space="preserve">  </w:t>
        <w:br w:clear="none"/>
      </w:r>
      <w:r>
        <w:rPr>
          <w:rStyle w:val="Text18"/>
        </w:rPr>
        <w:t xml:space="preserve">INT</w:t>
        <w:br w:clear="none"/>
      </w:r>
      <w:r>
        <w:rPr>
          <w:rStyle w:val="Text8"/>
        </w:rPr>
        <w:t xml:space="preserve"> </w:t>
        <w:br w:clear="none"/>
      </w:r>
      <w:r>
        <w:rPr>
          <w:rStyle w:val="Text3"/>
        </w:rPr>
        <w:t xml:space="preserve">UNSIGNED</w:t>
        <w:br w:clear="none"/>
      </w:r>
      <w:r>
        <w:rPr>
          <w:rStyle w:val="Text8"/>
        </w:rPr>
        <w:t xml:space="preserve"> </w:t>
        <w:br w:clear="none"/>
      </w:r>
      <w:r>
        <w:rPr>
          <w:rStyle w:val="Text3"/>
        </w:rPr>
        <w:t xml:space="preserve">AUTO_INCREMENT</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NULL</w:t>
        <w:br w:clear="none"/>
      </w:r>
      <w:r>
        <w:rPr>
          <w:rStyle w:val="Text8"/>
        </w:rPr>
        <w:t xml:space="preserve">  </w:t>
        <w:br w:clear="none"/>
      </w:r>
      <w:r>
        <w:rPr>
          <w:rStyle w:val="Text4"/>
        </w:rPr>
        <w:t xml:space="preserve">PRIMARY</w:t>
        <w:br w:clear="none"/>
      </w:r>
      <w:r>
        <w:rPr>
          <w:rStyle w:val="Text8"/>
        </w:rPr>
        <w:t xml:space="preserve"> </w:t>
        <w:br w:clear="none"/>
      </w:r>
      <w:r>
        <w:rPr>
          <w:rStyle w:val="Text4"/>
        </w:rPr>
        <w:t xml:space="preserve">KEY</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position</w:t>
        <w:br w:clear="none"/>
      </w:r>
      <w:r>
        <w:rPr>
          <w:rStyle w:val="Text8"/>
        </w:rPr>
        <w:t xml:space="preserve"> </w:t>
        <w:br w:clear="none"/>
      </w:r>
      <w:r>
        <w:rPr>
          <w:rStyle w:val="Text3"/>
        </w:rPr>
        <w:t xml:space="preserve">POINT</w:t>
        <w:br w:clear="none"/>
      </w:r>
      <w:r>
        <w:rPr>
          <w:rStyle w:val="Text8"/>
        </w:rPr>
        <w:t xml:space="preserve"> </w:t>
        <w:br w:clear="none"/>
      </w:r>
      <w:r>
        <w:rPr>
          <w:rStyle w:val="Text4"/>
        </w:rPr>
        <w:t xml:space="preserve">NOT</w:t>
        <w:br w:clear="none"/>
      </w:r>
      <w:r>
        <w:rPr>
          <w:rStyle w:val="Text8"/>
        </w:rPr>
        <w:t xml:space="preserve"> </w:t>
        <w:br w:clear="none"/>
      </w:r>
      <w:r>
        <w:rPr>
          <w:rStyle w:val="Text4"/>
        </w:rPr>
        <w:t xml:space="preserve">NULL</w:t>
        <w:br w:clear="none"/>
      </w:r>
      <w:r>
        <w:rPr>
          <w:rStyle w:val="Text8"/>
        </w:rPr>
        <w:t xml:space="preserve"> </w:t>
        <w:br w:clear="none"/>
      </w:r>
      <w:r>
        <w:rPr>
          <w:rStyle w:val="Text3"/>
        </w:rPr>
        <w:t xml:space="preserve">SRID</w:t>
        <w:br w:clear="none"/>
      </w:r>
      <w:r>
        <w:rPr>
          <w:rStyle w:val="Text8"/>
        </w:rPr>
        <w:t xml:space="preserve"> </w:t>
        <w:br w:clear="none"/>
      </w:r>
      <w:r>
        <w:rPr>
          <w:rStyle w:val="Text16"/>
        </w:rPr>
        <w:t xml:space="preserve">4326</w:t>
        <w:br w:clear="none"/>
      </w:r>
      <w:r>
        <w:rPr>
          <w:rStyle w:val="Text10"/>
        </w:rPr>
        <w:t xml:space="preserve">,</w:t>
        <w:br w:clear="none"/>
      </w:r>
      <w:r>
        <w:rPr>
          <w:rStyle w:val="Text8"/>
        </w:rPr>
        <w:t xml:space="preserve"> </w:t>
        <w:br w:clear="none"/>
      </w:r>
      <w:r>
        <w:rPr>
          <w:rStyle w:val="Text3"/>
        </w:rPr>
        <w:t xml:space="preserve">name</w:t>
        <w:br w:clear="none"/>
      </w:r>
      <w:r>
        <w:rPr>
          <w:rStyle w:val="Text8"/>
        </w:rPr>
        <w:t xml:space="preserve"> </w:t>
        <w:br w:clear="none"/>
      </w:r>
      <w:r>
        <w:rPr>
          <w:rStyle w:val="Text18"/>
        </w:rPr>
        <w:t xml:space="preserve">VARCHAR</w:t>
        <w:br w:clear="none"/>
      </w:r>
      <w:r>
        <w:rPr>
          <w:rStyle w:val="Text10"/>
        </w:rPr>
        <w:t xml:space="preserve">(</w:t>
        <w:br w:clear="none"/>
      </w:r>
      <w:r>
        <w:rPr>
          <w:rStyle w:val="Text16"/>
        </w:rPr>
        <w:t xml:space="preserve">200</w:t>
        <w:br w:clear="none"/>
      </w:r>
      <w:r>
        <w:rPr>
          <w:rStyle w:val="Text10"/>
        </w:rPr>
        <w:t xml:space="preserve">)</w:t>
        <w:br w:clear="none"/>
        <w:t xml:space="preserve">)</w:t>
        <w:br w:clear="none"/>
        <w:t xml:space="preserve">;</w:t>
        <w:br w:clear="none"/>
      </w:r>
      <w:r>
        <w:rPr>
          <w:rStyle w:val="Text20"/>
        </w:rPr>
        <w:t xml:space="preserve"/>
        <w:br w:clear="none"/>
      </w:r>
      <w:r>
        <w:rPr>
          <w:rStyle w:val="Text17"/>
        </w:rPr>
        <w:t xml:space="preserve">Query</w:t>
        <w:br w:clear="none"/>
      </w:r>
      <w:r>
        <w:rPr>
          <w:rStyle w:val="Text20"/>
        </w:rPr>
        <w:t xml:space="preserve"> </w:t>
        <w:br w:clear="none"/>
      </w:r>
      <w:r>
        <w:rPr>
          <w:rStyle w:val="Text17"/>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7"/>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02</w:t>
        <w:br w:clear="none"/>
      </w:r>
      <w:r>
        <w:rPr>
          <w:rStyle w:val="Text20"/>
        </w:rPr>
        <w:t xml:space="preserve"> </w:t>
        <w:br w:clear="none"/>
      </w:r>
      <w:r>
        <w:rPr>
          <w:rStyle w:val="Text17"/>
        </w:rPr>
        <w:t xml:space="preserve">sec</w:t>
        <w:br w:clear="none"/>
      </w:r>
      <w:r>
        <w:rPr>
          <w:rStyle w:val="Text27"/>
        </w:rPr>
        <w:t xml:space="preserve">)</w:t>
        <w:br w:clear="none"/>
      </w:r>
      <w:r>
        <w:rPr>
          <w:rStyle w:val="Text20"/>
        </w:rPr>
        <w:t xml:space="preserve"/>
        <w:br w:clear="none"/>
        <w:t xml:space="preserve"/>
        <w:br w:clear="none"/>
      </w:r>
      <w:r>
        <w:rPr>
          <w:rStyle w:val="Text17"/>
        </w:rPr>
        <w:t xml:space="preserve">mysql</w:t>
        <w:br w:clear="none"/>
      </w:r>
      <w:r>
        <w:rPr>
          <w:rStyle w:val="Text32"/>
        </w:rPr>
        <w:t xml:space="preserve">&gt;</w:t>
        <w:br w:clear="none"/>
      </w:r>
      <w:r>
        <w:rPr>
          <w:rStyle w:val="Text20"/>
        </w:rPr>
        <w:t xml:space="preserve"> </w:t>
        <w:br w:clear="none"/>
      </w:r>
      <w:r>
        <w:rPr>
          <w:rStyle w:val="Text4"/>
        </w:rPr>
        <w:t xml:space="preserve">INSERT</w:t>
        <w:br w:clear="none"/>
      </w:r>
      <w:r>
        <w:rPr>
          <w:rStyle w:val="Text8"/>
        </w:rPr>
        <w:t xml:space="preserve"> </w:t>
        <w:br w:clear="none"/>
      </w:r>
      <w:r>
        <w:rPr>
          <w:rStyle w:val="Text4"/>
        </w:rPr>
        <w:t xml:space="preserve">INTO</w:t>
        <w:br w:clear="none"/>
      </w:r>
      <w:r>
        <w:rPr>
          <w:rStyle w:val="Text8"/>
        </w:rPr>
        <w:t xml:space="preserve"> </w:t>
        <w:br w:clear="none"/>
      </w:r>
      <w:r>
        <w:rPr>
          <w:rStyle w:val="Text3"/>
        </w:rPr>
        <w:t xml:space="preserve">poi</w:t>
        <w:br w:clear="none"/>
      </w:r>
      <w:r>
        <w:rPr>
          <w:rStyle w:val="Text8"/>
        </w:rPr>
        <w:t xml:space="preserve"> </w:t>
        <w:br w:clear="none"/>
      </w:r>
      <w:r>
        <w:rPr>
          <w:rStyle w:val="Text4"/>
        </w:rPr>
        <w:t xml:space="preserve">VALUES</w:t>
        <w:br w:clear="none"/>
      </w:r>
      <w:r>
        <w:rPr>
          <w:rStyle w:val="Text8"/>
        </w:rPr>
        <w:t xml:space="preserve"> </w:t>
        <w:br w:clear="none"/>
      </w:r>
      <w:r>
        <w:rPr>
          <w:rStyle w:val="Text10"/>
        </w:rPr>
        <w:t xml:space="preserve">(</w:t>
        <w:br w:clear="none"/>
      </w:r>
      <w:r>
        <w:rPr>
          <w:rStyle w:val="Text16"/>
        </w:rPr>
        <w:t xml:space="preserve">1</w:t>
        <w:br w:clear="none"/>
      </w:r>
      <w:r>
        <w:rPr>
          <w:rStyle w:val="Text10"/>
        </w:rPr>
        <w:t xml:space="preserve">,</w:t>
        <w:br w:clear="none"/>
      </w:r>
      <w:r>
        <w:rPr>
          <w:rStyle w:val="Text8"/>
        </w:rPr>
        <w:t xml:space="preserve"> </w:t>
        <w:br w:clear="none"/>
      </w:r>
      <w:r>
        <w:rPr>
          <w:rStyle w:val="Text3"/>
        </w:rPr>
        <w:t xml:space="preserve">ST_GeomFromText</w:t>
        <w:br w:clear="none"/>
      </w:r>
      <w:r>
        <w:rPr>
          <w:rStyle w:val="Text10"/>
        </w:rPr>
        <w:t xml:space="preserve">(</w:t>
        <w:br w:clear="none"/>
      </w:r>
      <w:r>
        <w:t xml:space="preserve">'POINT(41.0211 29.0041)'</w:t>
        <w:br w:clear="none"/>
      </w:r>
      <w:r>
        <w:rPr>
          <w:rStyle w:val="Text10"/>
        </w:rPr>
        <w:t xml:space="preserve">,</w:t>
        <w:br w:clear="none"/>
      </w:r>
      <w:r>
        <w:rPr>
          <w:rStyle w:val="Text8"/>
        </w:rPr>
        <w:t xml:space="preserve"> </w:t>
        <w:br w:clear="none"/>
      </w:r>
      <w:r>
        <w:rPr>
          <w:rStyle w:val="Text16"/>
        </w:rPr>
        <w:t xml:space="preserve">4326</w:t>
        <w:br w:clear="none"/>
      </w:r>
      <w:r>
        <w:rPr>
          <w:rStyle w:val="Text10"/>
        </w:rPr>
        <w:t xml:space="preserve">)</w:t>
        <w:br w:clear="none"/>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'Maiden\'</w:t>
        <w:br w:clear="none"/>
      </w:r>
      <w:r>
        <w:rPr>
          <w:rStyle w:val="Text3"/>
        </w:rPr>
        <w:t xml:space="preserve">s</w:t>
        <w:br w:clear="none"/>
      </w:r>
      <w:r>
        <w:rPr>
          <w:rStyle w:val="Text8"/>
        </w:rPr>
        <w:t xml:space="preserve"> </w:t>
        <w:br w:clear="none"/>
      </w:r>
      <w:r>
        <w:rPr>
          <w:rStyle w:val="Text3"/>
        </w:rPr>
        <w:t xml:space="preserve">Tower</w:t>
        <w:br w:clear="none"/>
      </w:r>
      <w:r>
        <w:t xml:space="preserve">');</w:t>
        <w:br w:clear="none"/>
      </w:r>
      <w:r>
        <w:rPr>
          <w:rStyle w:val="Text13"/>
        </w:rPr>
        <w:t xml:space="preserve"/>
        <w:br w:clear="none"/>
        <w:t xml:space="preserve">Query OK, 1 row affected (0.00 sec)</w:t>
        <w:br w:clear="none"/>
        <w:t xml:space="preserve">msyql&gt; </w:t>
        <w:br w:clear="none"/>
      </w:r>
      <w:r>
        <w:t xml:space="preserve">INSERT INTO poi VALUES (2, ST_GeomFromText('</w:t>
        <w:br w:clear="none"/>
      </w:r>
      <w:r>
        <w:rPr>
          <w:rStyle w:val="Text3"/>
        </w:rPr>
        <w:t xml:space="preserve">POINT</w:t>
        <w:br w:clear="none"/>
      </w:r>
      <w:r>
        <w:rPr>
          <w:rStyle w:val="Text10"/>
        </w:rPr>
        <w:t xml:space="preserve">(</w:t>
        <w:br w:clear="none"/>
      </w:r>
      <w:r>
        <w:rPr>
          <w:rStyle w:val="Text16"/>
        </w:rPr>
        <w:t xml:space="preserve">41</w:t>
        <w:br w:clear="none"/>
      </w:r>
      <w:r>
        <w:rPr>
          <w:rStyle w:val="Text10"/>
        </w:rPr>
        <w:t xml:space="preserve">.</w:t>
        <w:br w:clear="none"/>
      </w:r>
      <w:r>
        <w:rPr>
          <w:rStyle w:val="Text16"/>
        </w:rPr>
        <w:t xml:space="preserve">0256</w:t>
        <w:br w:clear="none"/>
      </w:r>
      <w:r>
        <w:rPr>
          <w:rStyle w:val="Text8"/>
        </w:rPr>
        <w:t xml:space="preserve"> </w:t>
        <w:br w:clear="none"/>
      </w:r>
      <w:r>
        <w:rPr>
          <w:rStyle w:val="Text16"/>
        </w:rPr>
        <w:t xml:space="preserve">28</w:t>
        <w:br w:clear="none"/>
      </w:r>
      <w:r>
        <w:rPr>
          <w:rStyle w:val="Text10"/>
        </w:rPr>
        <w:t xml:space="preserve">.</w:t>
        <w:br w:clear="none"/>
      </w:r>
      <w:r>
        <w:rPr>
          <w:rStyle w:val="Text16"/>
        </w:rPr>
        <w:t xml:space="preserve">9742</w:t>
        <w:br w:clear="none"/>
      </w:r>
      <w:r>
        <w:rPr>
          <w:rStyle w:val="Text10"/>
        </w:rPr>
        <w:t xml:space="preserve">)</w:t>
        <w:br w:clear="none"/>
      </w:r>
      <w:r>
        <w:t xml:space="preserve">', 4326),</w:t>
        <w:br w:clear="none"/>
      </w:r>
      <w:r>
        <w:rPr>
          <w:rStyle w:val="Text13"/>
        </w:rPr>
        <w:t xml:space="preserve"/>
        <w:br w:clear="none"/>
        <w:t xml:space="preserve">    -&gt; </w:t>
        <w:br w:clear="none"/>
      </w:r>
      <w:r>
        <w:t xml:space="preserve">'</w:t>
        <w:br w:clear="none"/>
      </w:r>
      <w:r>
        <w:rPr>
          <w:rStyle w:val="Text3"/>
        </w:rPr>
        <w:t xml:space="preserve">Galata</w:t>
        <w:br w:clear="none"/>
      </w:r>
      <w:r>
        <w:rPr>
          <w:rStyle w:val="Text8"/>
        </w:rPr>
        <w:t xml:space="preserve"> </w:t>
        <w:br w:clear="none"/>
      </w:r>
      <w:r>
        <w:rPr>
          <w:rStyle w:val="Text3"/>
        </w:rPr>
        <w:t xml:space="preserve">Tower</w:t>
        <w:br w:clear="none"/>
      </w:r>
      <w:r>
        <w:rPr>
          <w:rStyle w:val="Text39"/>
        </w:rPr>
        <w:t xml:space="preserve">'</w:t>
        <w:br w:clear="none"/>
      </w:r>
      <w:r>
        <w:rPr>
          <w:rStyle w:val="Text10"/>
        </w:rPr>
        <w:t xml:space="preserve">)</w:t>
        <w:br w:clear="none"/>
        <w:t xml:space="preserve">;</w:t>
        <w:br w:clear="none"/>
      </w:r>
      <w:r>
        <w:rPr>
          <w:rStyle w:val="Text20"/>
        </w:rPr>
        <w:t xml:space="preserve"/>
        <w:br w:clear="none"/>
      </w:r>
      <w:r>
        <w:rPr>
          <w:rStyle w:val="Text17"/>
        </w:rPr>
        <w:t xml:space="preserve">Query</w:t>
        <w:br w:clear="none"/>
      </w:r>
      <w:r>
        <w:rPr>
          <w:rStyle w:val="Text20"/>
        </w:rPr>
        <w:t xml:space="preserve"> </w:t>
        <w:br w:clear="none"/>
      </w:r>
      <w:r>
        <w:rPr>
          <w:rStyle w:val="Text17"/>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7"/>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7"/>
        </w:rPr>
        <w:t xml:space="preserve">sec</w:t>
        <w:br w:clear="none"/>
      </w:r>
      <w:r>
        <w:rPr>
          <w:rStyle w:val="Text27"/>
        </w:rPr>
        <w:t xml:space="preserve">)</w:t>
        <w:br w:clear="none"/>
      </w:r>
    </w:p>
    <w:p>
      <w:pPr>
        <w:pStyle w:val="Normal"/>
      </w:pPr>
      <w:r>
        <w:t>Now we’ll create an index on the geometry column:</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3"/>
        </w:rPr>
        <w:t xml:space="preserve">SPATIAL</w:t>
        <w:br w:clear="none"/>
      </w:r>
      <w:r>
        <w:rPr>
          <w:rStyle w:val="Text20"/>
        </w:rPr>
        <w:t xml:space="preserve"> </w:t>
        <w:br w:clear="none"/>
      </w:r>
      <w:r>
        <w:rPr>
          <w:rStyle w:val="Text14"/>
        </w:rPr>
        <w:t xml:space="preserve">INDEX</w:t>
        <w:br w:clear="none"/>
      </w:r>
      <w:r>
        <w:rPr>
          <w:rStyle w:val="Text20"/>
        </w:rPr>
        <w:t xml:space="preserve"> </w:t>
        <w:br w:clear="none"/>
      </w:r>
      <w:r>
        <w:rPr>
          <w:rStyle w:val="Text14"/>
        </w:rPr>
        <w:t xml:space="preserve">position</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poi</w:t>
        <w:br w:clear="none"/>
      </w:r>
      <w:r>
        <w:rPr>
          <w:rStyle w:val="Text20"/>
        </w:rPr>
        <w:t xml:space="preserve"> </w:t>
        <w:br w:clear="none"/>
      </w:r>
      <w:r>
        <w:rPr>
          <w:rStyle w:val="Text27"/>
        </w:rPr>
        <w:t xml:space="preserve">(</w:t>
        <w:br w:clear="none"/>
      </w:r>
      <w:r>
        <w:rPr>
          <w:rStyle w:val="Text14"/>
        </w:rPr>
        <w:t xml:space="preserve">position</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p>
    <w:p>
      <w:pPr>
        <w:pStyle w:val="Normal"/>
      </w:pPr>
      <w:r>
        <w:t>We’ll demonstrate how to measure the distance between these two points of interest:</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ST_AsText</w:t>
        <w:br w:clear="none"/>
      </w:r>
      <w:r>
        <w:rPr>
          <w:rStyle w:val="Text10"/>
        </w:rPr>
        <w:t xml:space="preserve">(</w:t>
        <w:br w:clear="none"/>
      </w:r>
      <w:r>
        <w:rPr>
          <w:rStyle w:val="Text4"/>
        </w:rPr>
        <w:t xml:space="preserve">position</w:t>
        <w:br w:clear="none"/>
      </w:r>
      <w:r>
        <w:rPr>
          <w:rStyle w:val="Text10"/>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poi</w:t>
        <w:br w:clear="none"/>
      </w:r>
      <w:r>
        <w:rPr>
          <w:rStyle w:val="Text8"/>
        </w:rPr>
        <w:t xml:space="preserve"> </w:t>
        <w:br w:clear="none"/>
      </w:r>
      <w:r>
        <w:rPr>
          <w:rStyle w:val="Text4"/>
        </w:rPr>
        <w:t xml:space="preserve">WHERE</w:t>
        <w:br w:clear="none"/>
      </w:r>
      <w:r>
        <w:rPr>
          <w:rStyle w:val="Text8"/>
        </w:rPr>
        <w:t xml:space="preserve"> </w:t>
        <w:br w:clear="none"/>
      </w:r>
      <w:r>
        <w:t xml:space="preserve">poi_id</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4"/>
        </w:rPr>
        <w:t xml:space="preserve">INTO</w:t>
        <w:br w:clear="none"/>
      </w:r>
      <w:r>
        <w:rPr>
          <w:rStyle w:val="Text8"/>
        </w:rPr>
        <w:t xml:space="preserve"> </w:t>
        <w:br w:clear="none"/>
      </w:r>
      <w:r>
        <w:rPr>
          <w:rStyle w:val="Text9"/>
        </w:rPr>
        <w:t xml:space="preserve">@</w:t>
        <w:br w:clear="none"/>
      </w:r>
      <w:r>
        <w:t xml:space="preserve">tower1</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ST_AsText</w:t>
        <w:br w:clear="none"/>
      </w:r>
      <w:r>
        <w:rPr>
          <w:rStyle w:val="Text10"/>
        </w:rPr>
        <w:t xml:space="preserve">(</w:t>
        <w:br w:clear="none"/>
      </w:r>
      <w:r>
        <w:rPr>
          <w:rStyle w:val="Text4"/>
        </w:rPr>
        <w:t xml:space="preserve">position</w:t>
        <w:br w:clear="none"/>
      </w:r>
      <w:r>
        <w:rPr>
          <w:rStyle w:val="Text10"/>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poi</w:t>
        <w:br w:clear="none"/>
      </w:r>
      <w:r>
        <w:rPr>
          <w:rStyle w:val="Text8"/>
        </w:rPr>
        <w:t xml:space="preserve"> </w:t>
        <w:br w:clear="none"/>
      </w:r>
      <w:r>
        <w:rPr>
          <w:rStyle w:val="Text4"/>
        </w:rPr>
        <w:t xml:space="preserve">WHERE</w:t>
        <w:br w:clear="none"/>
      </w:r>
      <w:r>
        <w:rPr>
          <w:rStyle w:val="Text8"/>
        </w:rPr>
        <w:t xml:space="preserve"> </w:t>
        <w:br w:clear="none"/>
      </w:r>
      <w:r>
        <w:t xml:space="preserve">poi_id</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4"/>
        </w:rPr>
        <w:t xml:space="preserve">INTO</w:t>
        <w:br w:clear="none"/>
      </w:r>
      <w:r>
        <w:rPr>
          <w:rStyle w:val="Text8"/>
        </w:rPr>
        <w:t xml:space="preserve"> </w:t>
        <w:br w:clear="none"/>
      </w:r>
      <w:r>
        <w:rPr>
          <w:rStyle w:val="Text9"/>
        </w:rPr>
        <w:t xml:space="preserve">@</w:t>
        <w:br w:clear="none"/>
      </w:r>
      <w:r>
        <w:t xml:space="preserve">tower2</w:t>
        <w:br w:clear="none"/>
      </w:r>
      <w:r>
        <w:rPr>
          <w:rStyle w:val="Text10"/>
        </w:rPr>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ST_Distance</w:t>
        <w:br w:clear="none"/>
      </w:r>
      <w:r>
        <w:rPr>
          <w:rStyle w:val="Text10"/>
        </w:rPr>
        <w:t xml:space="preserve">(</w:t>
        <w:br w:clear="none"/>
      </w:r>
      <w:r>
        <w:t xml:space="preserve">ST_GeomFromText</w:t>
        <w:br w:clear="none"/>
      </w:r>
      <w:r>
        <w:rPr>
          <w:rStyle w:val="Text10"/>
        </w:rPr>
        <w:t xml:space="preserve">(</w:t>
        <w:br w:clear="none"/>
      </w:r>
      <w:r>
        <w:rPr>
          <w:rStyle w:val="Text9"/>
        </w:rPr>
        <w:t xml:space="preserve">@</w:t>
        <w:br w:clear="none"/>
      </w:r>
      <w:r>
        <w:t xml:space="preserve">tower1</w:t>
        <w:br w:clear="none"/>
      </w:r>
      <w:r>
        <w:rPr>
          <w:rStyle w:val="Text10"/>
        </w:rPr>
        <w:t xml:space="preserve">,</w:t>
        <w:br w:clear="none"/>
      </w:r>
      <w:r>
        <w:rPr>
          <w:rStyle w:val="Text8"/>
        </w:rPr>
        <w:t xml:space="preserve"> </w:t>
        <w:br w:clear="none"/>
      </w:r>
      <w:r>
        <w:rPr>
          <w:rStyle w:val="Text16"/>
        </w:rPr>
        <w:t xml:space="preserve">4326</w:t>
        <w:br w:clear="none"/>
      </w:r>
      <w:r>
        <w:rPr>
          <w:rStyle w:val="Text10"/>
        </w:rPr>
        <w:t xml:space="preserve">)</w:t>
        <w:br w:clear="none"/>
        <w:t xml:space="preserve">,</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ST_GeomFromText</w:t>
        <w:br w:clear="none"/>
      </w:r>
      <w:r>
        <w:rPr>
          <w:rStyle w:val="Text10"/>
        </w:rPr>
        <w:t xml:space="preserve">(</w:t>
        <w:br w:clear="none"/>
      </w:r>
      <w:r>
        <w:rPr>
          <w:rStyle w:val="Text9"/>
        </w:rPr>
        <w:t xml:space="preserve">@</w:t>
        <w:br w:clear="none"/>
      </w:r>
      <w:r>
        <w:t xml:space="preserve">tower2</w:t>
        <w:br w:clear="none"/>
      </w:r>
      <w:r>
        <w:rPr>
          <w:rStyle w:val="Text10"/>
        </w:rPr>
        <w:t xml:space="preserve">,</w:t>
        <w:br w:clear="none"/>
      </w:r>
      <w:r>
        <w:rPr>
          <w:rStyle w:val="Text8"/>
        </w:rPr>
        <w:t xml:space="preserve"> </w:t>
        <w:br w:clear="none"/>
      </w:r>
      <w:r>
        <w:rPr>
          <w:rStyle w:val="Text16"/>
        </w:rPr>
        <w:t xml:space="preserve">4326</w:t>
        <w:br w:clear="none"/>
      </w:r>
      <w:r>
        <w:rPr>
          <w:rStyle w:val="Text10"/>
        </w:rPr>
        <w:t xml:space="preserve">)</w:t>
        <w:br w:clear="none"/>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distance</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distance</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2563</w:t>
        <w:br w:clear="none"/>
      </w:r>
      <w:r>
        <w:rPr>
          <w:rStyle w:val="Text27"/>
        </w:rPr>
        <w:t xml:space="preserve">.</w:t>
        <w:br w:clear="none"/>
      </w:r>
      <w:r>
        <w:rPr>
          <w:rStyle w:val="Text34"/>
        </w:rPr>
        <w:t xml:space="preserve">9276036976544</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This is a representation of a straight line between these two points of interest. Of course, this isn’t a car route–planning example; this is more like a bird’s flight from point A to B in meters.</w:t>
      </w:r>
    </w:p>
    <w:p>
      <w:pPr>
        <w:pStyle w:val="Normal"/>
      </w:pPr>
      <w:r>
        <w:t>Let’s check what MySQL used as query optimization:</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ST_Distance</w:t>
        <w:br w:clear="none"/>
      </w:r>
      <w:r>
        <w:rPr>
          <w:rStyle w:val="Text27"/>
        </w:rPr>
        <w:t xml:space="preserve">(</w:t>
        <w:br w:clear="none"/>
      </w:r>
      <w:r>
        <w:rPr>
          <w:rStyle w:val="Text17"/>
        </w:rPr>
        <w:t xml:space="preserve">ST_GeomFromText</w:t>
        <w:br w:clear="none"/>
      </w:r>
      <w:r>
        <w:rPr>
          <w:rStyle w:val="Text27"/>
        </w:rPr>
        <w:t xml:space="preserve">(</w:t>
        <w:br w:clear="none"/>
      </w:r>
      <w:r>
        <w:rPr>
          <w:rStyle w:val="Text32"/>
        </w:rPr>
        <w:t xml:space="preserve">@</w:t>
        <w:br w:clear="none"/>
      </w:r>
      <w:r>
        <w:rPr>
          <w:rStyle w:val="Text17"/>
        </w:rPr>
        <w:t xml:space="preserve">tower1</w:t>
        <w:br w:clear="none"/>
      </w:r>
      <w:r>
        <w:rPr>
          <w:rStyle w:val="Text27"/>
        </w:rPr>
        <w:t xml:space="preserve">,</w:t>
        <w:br w:clear="none"/>
      </w:r>
      <w:r>
        <w:rPr>
          <w:rStyle w:val="Text13"/>
        </w:rPr>
        <w:t xml:space="preserve"> </w:t>
        <w:br w:clear="none"/>
      </w:r>
      <w:r>
        <w:rPr>
          <w:rStyle w:val="Text34"/>
        </w:rPr>
        <w:t xml:space="preserve">4326</w:t>
        <w:br w:clear="none"/>
      </w:r>
      <w:r>
        <w:rPr>
          <w:rStyle w:val="Text27"/>
        </w:rPr>
        <w:t xml:space="preserve">)</w:t>
        <w:br w:clear="none"/>
        <w:t xml:space="preserve">,</w:t>
        <w:br w:clear="none"/>
      </w:r>
      <w:r>
        <w:rPr>
          <w:rStyle w:val="Text13"/>
        </w:rPr>
        <w:t xml:space="preserve"> </w:t>
        <w:br w:clear="none"/>
      </w:r>
      <w:r>
        <w:t xml:space="preserve"/>
        <w:br w:clear="none"/>
      </w:r>
      <w:r>
        <w:rPr>
          <w:rStyle w:val="Text9"/>
        </w:rPr>
        <w:t xml:space="preserve">-</w:t>
        <w:br w:clear="none"/>
        <w:t xml:space="preserve">&gt;</w:t>
        <w:br w:clear="none"/>
      </w:r>
      <w:r>
        <w:t xml:space="preserve"> </w:t>
        <w:br w:clear="none"/>
      </w:r>
      <w:r>
        <w:rPr>
          <w:rStyle w:val="Text17"/>
        </w:rPr>
        <w:t xml:space="preserve">ST_GeomFromText</w:t>
        <w:br w:clear="none"/>
      </w:r>
      <w:r>
        <w:rPr>
          <w:rStyle w:val="Text27"/>
        </w:rPr>
        <w:t xml:space="preserve">(</w:t>
        <w:br w:clear="none"/>
      </w:r>
      <w:r>
        <w:rPr>
          <w:rStyle w:val="Text32"/>
        </w:rPr>
        <w:t xml:space="preserve">@</w:t>
        <w:br w:clear="none"/>
      </w:r>
      <w:r>
        <w:rPr>
          <w:rStyle w:val="Text17"/>
        </w:rPr>
        <w:t xml:space="preserve">tower2</w:t>
        <w:br w:clear="none"/>
      </w:r>
      <w:r>
        <w:rPr>
          <w:rStyle w:val="Text27"/>
        </w:rPr>
        <w:t xml:space="preserve">,</w:t>
        <w:br w:clear="none"/>
      </w:r>
      <w:r>
        <w:rPr>
          <w:rStyle w:val="Text13"/>
        </w:rPr>
        <w:t xml:space="preserve"> </w:t>
        <w:br w:clear="none"/>
      </w:r>
      <w:r>
        <w:rPr>
          <w:rStyle w:val="Text34"/>
        </w:rPr>
        <w:t xml:space="preserve">4326</w:t>
        <w:br w:clear="none"/>
      </w:r>
      <w:r>
        <w:rPr>
          <w:rStyle w:val="Text27"/>
        </w:rPr>
        <w:t xml:space="preserve">)</w:t>
        <w:br w:clear="none"/>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17"/>
        </w:rPr>
        <w:t xml:space="preserve">dist</w:t>
        <w:br w:clear="none"/>
      </w:r>
      <w:r>
        <w:rPr>
          <w:rStyle w:val="Text13"/>
        </w:rPr>
        <w:t xml:space="preserve"> </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NULL</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No</w:t>
        <w:br w:clear="none"/>
      </w:r>
      <w:r>
        <w:t xml:space="preserve"> </w:t>
        <w:br w:clear="none"/>
      </w:r>
      <w:r>
        <w:rPr>
          <w:rStyle w:val="Text3"/>
        </w:rPr>
        <w:t xml:space="preserve">tables</w:t>
        <w:br w:clear="none"/>
      </w:r>
      <w:r>
        <w:t xml:space="preserve"> </w:t>
        <w:br w:clear="none"/>
      </w:r>
      <w:r>
        <w:rPr>
          <w:rStyle w:val="Text3"/>
        </w:rPr>
        <w:t xml:space="preserve">used</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xml:space="preserve">Since the </w:t>
      </w:r>
      <w:r>
        <w:rPr>
          <w:rStyle w:val="Text1"/>
        </w:rPr>
        <w:t>ST_Distance</w:t>
      </w:r>
      <w:r>
        <w:t xml:space="preserve"> function doesn’t use a table to calculate the distance between these two locations, it doesn’t use a table in the query; hence, there’s no index optimization allowed. </w:t>
      </w:r>
    </w:p>
    <w:p>
      <w:pPr>
        <w:pStyle w:val="Normal"/>
      </w:pPr>
      <w:r>
        <w:t xml:space="preserve">You can further improve on the distance calculation about what Earth’s spherical shape should be using </w:t>
      </w:r>
      <w:r>
        <w:rPr>
          <w:rStyle w:val="Text1"/>
        </w:rPr>
        <w:t>ST_Distance_Sphere</w:t>
      </w:r>
      <w:r>
        <w:t>, which will result in slightly different results:</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t xml:space="preserve">ST_Distance_Sphere</w:t>
        <w:br w:clear="none"/>
      </w:r>
      <w:r>
        <w:rPr>
          <w:rStyle w:val="Text10"/>
        </w:rPr>
        <w:t xml:space="preserve">(</w:t>
        <w:br w:clear="none"/>
      </w:r>
      <w:r>
        <w:t xml:space="preserve">ST_GeomFromText</w:t>
        <w:br w:clear="none"/>
      </w:r>
      <w:r>
        <w:rPr>
          <w:rStyle w:val="Text10"/>
        </w:rPr>
        <w:t xml:space="preserve">(</w:t>
        <w:br w:clear="none"/>
      </w:r>
      <w:r>
        <w:rPr>
          <w:rStyle w:val="Text9"/>
        </w:rPr>
        <w:t xml:space="preserve">@</w:t>
        <w:br w:clear="none"/>
      </w:r>
      <w:r>
        <w:t xml:space="preserve">tower1</w:t>
        <w:br w:clear="none"/>
      </w:r>
      <w:r>
        <w:rPr>
          <w:rStyle w:val="Text10"/>
        </w:rPr>
        <w:t xml:space="preserve">,</w:t>
        <w:br w:clear="none"/>
      </w:r>
      <w:r>
        <w:rPr>
          <w:rStyle w:val="Text8"/>
        </w:rPr>
        <w:t xml:space="preserve"> </w:t>
        <w:br w:clear="none"/>
      </w:r>
      <w:r>
        <w:rPr>
          <w:rStyle w:val="Text16"/>
        </w:rPr>
        <w:t xml:space="preserve">4326</w:t>
        <w:br w:clear="none"/>
      </w:r>
      <w:r>
        <w:rPr>
          <w:rStyle w:val="Text10"/>
        </w:rPr>
        <w:t xml:space="preserve">)</w:t>
        <w:br w:clear="none"/>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t xml:space="preserve">ST_GeomFromText</w:t>
        <w:br w:clear="none"/>
      </w:r>
      <w:r>
        <w:rPr>
          <w:rStyle w:val="Text10"/>
        </w:rPr>
        <w:t xml:space="preserve">(</w:t>
        <w:br w:clear="none"/>
      </w:r>
      <w:r>
        <w:rPr>
          <w:rStyle w:val="Text9"/>
        </w:rPr>
        <w:t xml:space="preserve">@</w:t>
        <w:br w:clear="none"/>
      </w:r>
      <w:r>
        <w:t xml:space="preserve">tower2</w:t>
        <w:br w:clear="none"/>
      </w:r>
      <w:r>
        <w:rPr>
          <w:rStyle w:val="Text10"/>
        </w:rPr>
        <w:t xml:space="preserve">,</w:t>
        <w:br w:clear="none"/>
      </w:r>
      <w:r>
        <w:rPr>
          <w:rStyle w:val="Text8"/>
        </w:rPr>
        <w:t xml:space="preserve"> </w:t>
        <w:br w:clear="none"/>
      </w:r>
      <w:r>
        <w:rPr>
          <w:rStyle w:val="Text16"/>
        </w:rPr>
        <w:t xml:space="preserve">4326</w:t>
        <w:br w:clear="none"/>
      </w:r>
      <w:r>
        <w:rPr>
          <w:rStyle w:val="Text10"/>
        </w:rPr>
        <w:t xml:space="preserve">)</w:t>
        <w:br w:clear="none"/>
        <w:t xml:space="preserve">)</w:t>
        <w:br w:clear="none"/>
      </w:r>
      <w:r>
        <w:rPr>
          <w:rStyle w:val="Text8"/>
        </w:rPr>
        <w:t xml:space="preserve"> </w:t>
        <w:br w:clear="none"/>
      </w:r>
      <w:r>
        <w:rPr>
          <w:rStyle w:val="Text4"/>
        </w:rPr>
        <w:t xml:space="preserve">AS</w:t>
        <w:br w:clear="none"/>
      </w:r>
      <w:r>
        <w:rPr>
          <w:rStyle w:val="Text8"/>
        </w:rPr>
        <w:t xml:space="preserve"> </w:t>
        <w:br w:clear="none"/>
      </w:r>
      <w:r>
        <w:t xml:space="preserve">dist</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3"/>
        </w:rPr>
        <w:t xml:space="preserve">dist</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2557</w:t>
        <w:br w:clear="none"/>
      </w:r>
      <w:r>
        <w:rPr>
          <w:rStyle w:val="Text27"/>
        </w:rPr>
        <w:t xml:space="preserve">.</w:t>
        <w:br w:clear="none"/>
      </w:r>
      <w:r>
        <w:rPr>
          <w:rStyle w:val="Text34"/>
        </w:rPr>
        <w:t xml:space="preserve">7412439442496</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Let’s say we have a polygon around Istanbul for covering our target search area. The required polygon coordinates can be generated via another application: </w:t>
      </w:r>
    </w:p>
    <w:p>
      <w:pPr>
        <w:pStyle w:val="Para 39"/>
      </w:pPr>
      <w:r>
        <w:rPr>
          <w:rStyle w:val="Text17"/>
        </w:rPr>
        <w:t xml:space="preserve">mysql</w:t>
        <w:br w:clear="none"/>
      </w:r>
      <w:r>
        <w:rPr>
          <w:rStyle w:val="Text32"/>
        </w:rPr>
        <w:t xml:space="preserve">&gt;</w:t>
        <w:br w:clear="none"/>
      </w:r>
      <w:r>
        <w:rPr>
          <w:rStyle w:val="Text20"/>
        </w:rPr>
        <w:t xml:space="preserve"> </w:t>
        <w:br w:clear="none"/>
      </w:r>
      <w:r>
        <w:rPr>
          <w:rStyle w:val="Text4"/>
        </w:rPr>
        <w:t xml:space="preserve">SET</w:t>
        <w:br w:clear="none"/>
      </w:r>
      <w:r>
        <w:rPr>
          <w:rStyle w:val="Text8"/>
        </w:rPr>
        <w:t xml:space="preserve"> </w:t>
        <w:br w:clear="none"/>
      </w:r>
      <w:r>
        <w:rPr>
          <w:rStyle w:val="Text9"/>
        </w:rPr>
        <w:t xml:space="preserve">@</w:t>
        <w:br w:clear="none"/>
      </w:r>
      <w:r>
        <w:rPr>
          <w:rStyle w:val="Text3"/>
        </w:rPr>
        <w:t xml:space="preserve">poly</w:t>
        <w:br w:clear="none"/>
      </w:r>
      <w:r>
        <w:rPr>
          <w:rStyle w:val="Text8"/>
        </w:rPr>
        <w:t xml:space="preserve"> </w:t>
        <w:br w:clear="none"/>
      </w:r>
      <w:r>
        <w:rPr>
          <w:rStyle w:val="Text10"/>
        </w:rPr>
        <w:t xml:space="preserve">:</w:t>
        <w:br w:clear="none"/>
      </w:r>
      <w:r>
        <w:rPr>
          <w:rStyle w:val="Text9"/>
        </w:rPr>
        <w:t xml:space="preserve">=</w:t>
        <w:br w:clear="none"/>
      </w:r>
      <w:r>
        <w:rPr>
          <w:rStyle w:val="Text8"/>
        </w:rPr>
        <w:t xml:space="preserve"> </w:t>
        <w:br w:clear="none"/>
      </w:r>
      <w:r>
        <w:rPr>
          <w:rStyle w:val="Text3"/>
        </w:rPr>
        <w:t xml:space="preserve">ST_GeomFromText</w:t>
        <w:br w:clear="none"/>
      </w:r>
      <w:r>
        <w:rPr>
          <w:rStyle w:val="Text8"/>
        </w:rPr>
        <w:t xml:space="preserve"> </w:t>
        <w:br w:clear="none"/>
      </w:r>
      <w:r>
        <w:rPr>
          <w:rStyle w:val="Text10"/>
        </w:rPr>
        <w:t xml:space="preserve">(</w:t>
        <w:br w:clear="none"/>
      </w:r>
      <w:r>
        <w:rPr>
          <w:rStyle w:val="Text8"/>
        </w:rPr>
        <w:t xml:space="preserve"> </w:t>
        <w:br w:clear="none"/>
      </w:r>
      <w:r>
        <w:t xml:space="preserve">'POLYGON(( 41.104897239651905 28.876082545638166, </w:t>
        <w:br w:clear="none"/>
      </w:r>
      <w:r>
        <w:rPr>
          <w:rStyle w:val="Text13"/>
        </w:rPr>
        <w:t xml:space="preserve"/>
        <w:br w:clear="none"/>
        <w:t xml:space="preserve">    -&gt; </w:t>
        <w:br w:clear="none"/>
      </w:r>
      <w:r>
        <w:t xml:space="preserve">41.05727989444261 29.183699733138166, </w:t>
        <w:br w:clear="none"/>
      </w:r>
      <w:r>
        <w:rPr>
          <w:rStyle w:val="Text13"/>
        </w:rPr>
        <w:t xml:space="preserve"/>
        <w:br w:clear="none"/>
        <w:t xml:space="preserve">    -&gt; </w:t>
        <w:br w:clear="none"/>
      </w:r>
      <w:r>
        <w:t xml:space="preserve">40.90384226781947 29.137007838606916, </w:t>
        <w:br w:clear="none"/>
      </w:r>
      <w:r>
        <w:rPr>
          <w:rStyle w:val="Text13"/>
        </w:rPr>
        <w:t xml:space="preserve"/>
        <w:br w:clear="none"/>
        <w:t xml:space="preserve">    -&gt; </w:t>
        <w:br w:clear="none"/>
      </w:r>
      <w:r>
        <w:t xml:space="preserve">40.94119778455447 28.865096217513166, </w:t>
        <w:br w:clear="none"/>
      </w:r>
      <w:r>
        <w:rPr>
          <w:rStyle w:val="Text13"/>
        </w:rPr>
        <w:t xml:space="preserve"/>
        <w:br w:clear="none"/>
        <w:t xml:space="preserve">    -&gt; </w:t>
        <w:br w:clear="none"/>
      </w:r>
      <w:r>
        <w:t xml:space="preserve">41.104897239651905 28.876082545638166))'</w:t>
        <w:br w:clear="none"/>
      </w:r>
      <w:r>
        <w:rPr>
          <w:rStyle w:val="Text10"/>
        </w:rPr>
        <w:t xml:space="preserve">,</w:t>
        <w:br w:clear="none"/>
      </w:r>
      <w:r>
        <w:rPr>
          <w:rStyle w:val="Text8"/>
        </w:rPr>
        <w:t xml:space="preserve"> </w:t>
        <w:br w:clear="none"/>
      </w:r>
      <w:r>
        <w:rPr>
          <w:rStyle w:val="Text16"/>
        </w:rPr>
        <w:t xml:space="preserve">4326</w:t>
        <w:br w:clear="none"/>
      </w:r>
      <w:r>
        <w:rPr>
          <w:rStyle w:val="Text10"/>
        </w:rPr>
        <w:t xml:space="preserve">)</w:t>
        <w:br w:clear="none"/>
        <w:t xml:space="preserve">;</w:t>
        <w:br w:clear="none"/>
      </w:r>
    </w:p>
    <w:p>
      <w:pPr>
        <w:pStyle w:val="Normal"/>
      </w:pPr>
      <w:r>
        <w:t xml:space="preserve">This time we’ll search points of interest using the </w:t>
      </w:r>
      <w:r>
        <w:rPr>
          <w:rStyle w:val="Text1"/>
        </w:rPr>
        <w:t>ST_Within</w:t>
      </w:r>
      <w:r>
        <w:t xml:space="preserve"> function from that polygon area. There are many functions built in to MySQL’s spatial reference implementation. For details, please refer to MySQL documentation’s </w:t>
      </w:r>
      <w:hyperlink r:id="rId123">
        <w:r>
          <w:rPr>
            <w:rStyle w:val="Text2"/>
          </w:rPr>
          <w:t>“Spatial Analysis Functions”</w:t>
        </w:r>
      </w:hyperlink>
      <w:r>
        <w:t>.</w:t>
      </w:r>
    </w:p>
    <w:p>
      <w:pPr>
        <w:pStyle w:val="Normal"/>
      </w:pPr>
      <w:r>
        <w:t>Spatial functions can be grouped into a few categories:</w:t>
      </w:r>
    </w:p>
    <w:p>
      <w:pPr>
        <w:pStyle w:val="Para 04"/>
      </w:pPr>
      <w:r>
        <w:t>Creating geometries in various formats</w:t>
      </w:r>
    </w:p>
    <w:p>
      <w:pPr>
        <w:pStyle w:val="Para 04"/>
      </w:pPr>
      <w:r>
        <w:t>Converting geometries between formats</w:t>
      </w:r>
    </w:p>
    <w:p>
      <w:pPr>
        <w:pStyle w:val="Para 04"/>
      </w:pPr>
      <w:r>
        <w:t>Accessing qualitative and quantitative properties of geometry</w:t>
      </w:r>
    </w:p>
    <w:p>
      <w:pPr>
        <w:pStyle w:val="Para 04"/>
      </w:pPr>
      <w:r>
        <w:t>Describing relations between two geometries</w:t>
      </w:r>
    </w:p>
    <w:p>
      <w:pPr>
        <w:pStyle w:val="Para 04"/>
      </w:pPr>
      <w:r>
        <w:t>Creating new geometries from existing ones</w:t>
      </w:r>
    </w:p>
    <w:p>
      <w:pPr>
        <w:pStyle w:val="Normal"/>
      </w:pPr>
      <w:r>
        <w:t xml:space="preserve">These functions allow developers to get faster access to the data and better utilize spatial analysis within MySQL. </w:t>
      </w:r>
    </w:p>
    <w:p>
      <w:pPr>
        <w:pStyle w:val="Normal"/>
      </w:pPr>
      <w:r>
        <w:t xml:space="preserve">In the following query, we’re utilizing both </w:t>
      </w:r>
      <w:r>
        <w:rPr>
          <w:rStyle w:val="Text1"/>
        </w:rPr>
        <w:t>ST_AsText</w:t>
      </w:r>
      <w:r>
        <w:t xml:space="preserve"> and </w:t>
      </w:r>
      <w:r>
        <w:rPr>
          <w:rStyle w:val="Text1"/>
        </w:rPr>
        <w:t>ST_Within</w:t>
      </w:r>
      <w:r>
        <w:t xml:space="preserve"> functions at the same time: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7"/>
        </w:rPr>
        <w:t xml:space="preserve">poi_id</w:t>
        <w:br w:clear="none"/>
      </w:r>
      <w:r>
        <w:rPr>
          <w:rStyle w:val="Text27"/>
        </w:rPr>
        <w:t xml:space="preserve">,</w:t>
        <w:br w:clear="none"/>
      </w:r>
      <w:r>
        <w:rPr>
          <w:rStyle w:val="Text20"/>
        </w:rPr>
        <w:t xml:space="preserve"> </w:t>
        <w:br w:clear="none"/>
      </w:r>
      <w:r>
        <w:rPr>
          <w:rStyle w:val="Text17"/>
        </w:rPr>
        <w:t xml:space="preserve">name</w:t>
        <w:br w:clear="none"/>
      </w:r>
      <w:r>
        <w:rPr>
          <w:rStyle w:val="Text27"/>
        </w:rPr>
        <w:t xml:space="preserve">,</w:t>
        <w:br w:clear="none"/>
      </w:r>
      <w:r>
        <w:rPr>
          <w:rStyle w:val="Text20"/>
        </w:rPr>
        <w:t xml:space="preserve"> </w:t>
        <w:br w:clear="none"/>
      </w:r>
      <w:r>
        <w:rPr>
          <w:rStyle w:val="Text17"/>
        </w:rPr>
        <w:t xml:space="preserve">ST_AsText</w:t>
        <w:br w:clear="none"/>
      </w:r>
      <w:r>
        <w:rPr>
          <w:rStyle w:val="Text27"/>
        </w:rPr>
        <w:t xml:space="preserve">(</w:t>
        <w:br w:clear="none"/>
      </w:r>
      <w:r>
        <w:rPr>
          <w:rStyle w:val="Text32"/>
        </w:rPr>
        <w:t xml:space="preserve">`</w:t>
        <w:br w:clear="none"/>
      </w:r>
      <w:r>
        <w:rPr>
          <w:rStyle w:val="Text14"/>
        </w:rPr>
        <w:t xml:space="preserve">position</w:t>
        <w:br w:clear="none"/>
      </w:r>
      <w:r>
        <w:rPr>
          <w:rStyle w:val="Text32"/>
        </w:rPr>
        <w:t xml:space="preserve">`</w:t>
        <w:br w:clear="none"/>
      </w:r>
      <w:r>
        <w:rPr>
          <w:rStyle w:val="Text27"/>
        </w:rPr>
        <w:t xml:space="preserve">)</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AS</w:t>
        <w:br w:clear="none"/>
      </w:r>
      <w:r>
        <w:rPr>
          <w:rStyle w:val="Text20"/>
        </w:rPr>
        <w:t xml:space="preserve"> </w:t>
        <w:br w:clear="none"/>
      </w:r>
      <w:r>
        <w:rPr>
          <w:rStyle w:val="Text32"/>
        </w:rPr>
        <w:t xml:space="preserve">`</w:t>
        <w:br w:clear="none"/>
      </w:r>
      <w:r>
        <w:rPr>
          <w:rStyle w:val="Text17"/>
        </w:rPr>
        <w:t xml:space="preserve">towers</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poi</w:t>
        <w:br w:clear="none"/>
      </w:r>
      <w:r>
        <w:rPr>
          <w:rStyle w:val="Text20"/>
        </w:rPr>
        <w:t xml:space="preserve"> </w:t>
        <w:br w:clear="none"/>
      </w:r>
      <w:r>
        <w:rPr>
          <w:rStyle w:val="Text14"/>
        </w:rPr>
        <w:t xml:space="preserve">WHERE</w:t>
        <w:br w:clear="none"/>
      </w:r>
      <w:r>
        <w:rPr>
          <w:rStyle w:val="Text20"/>
        </w:rPr>
        <w:t xml:space="preserve"> </w:t>
        <w:br w:clear="none"/>
      </w:r>
      <w:r>
        <w:rPr>
          <w:rStyle w:val="Text17"/>
        </w:rPr>
        <w:t xml:space="preserve">ST_Within</w:t>
        <w:br w:clear="none"/>
      </w:r>
      <w:r>
        <w:rPr>
          <w:rStyle w:val="Text27"/>
        </w:rPr>
        <w:t xml:space="preserve">(</w:t>
        <w:br w:clear="none"/>
      </w:r>
      <w:r>
        <w:rPr>
          <w:rStyle w:val="Text20"/>
        </w:rPr>
        <w:t xml:space="preserve"> </w:t>
        <w:br w:clear="none"/>
      </w:r>
      <w:r>
        <w:rPr>
          <w:rStyle w:val="Text32"/>
        </w:rPr>
        <w:t xml:space="preserve">`</w:t>
        <w:br w:clear="none"/>
      </w:r>
      <w:r>
        <w:rPr>
          <w:rStyle w:val="Text14"/>
        </w:rPr>
        <w:t xml:space="preserve">position</w:t>
        <w:br w:clear="none"/>
      </w:r>
      <w:r>
        <w:rPr>
          <w:rStyle w:val="Text32"/>
        </w:rPr>
        <w:t xml:space="preserve">`</w:t>
        <w:br w:clear="none"/>
      </w:r>
      <w:r>
        <w:rPr>
          <w:rStyle w:val="Text27"/>
        </w:rPr>
        <w:t xml:space="preserve">,</w:t>
        <w:br w:clear="none"/>
      </w:r>
      <w:r>
        <w:rPr>
          <w:rStyle w:val="Text20"/>
        </w:rPr>
        <w:t xml:space="preserve"> </w:t>
        <w:br w:clear="none"/>
      </w:r>
      <w:r>
        <w:rPr>
          <w:rStyle w:val="Text32"/>
        </w:rPr>
        <w:t xml:space="preserve">@</w:t>
        <w:br w:clear="none"/>
      </w:r>
      <w:r>
        <w:rPr>
          <w:rStyle w:val="Text17"/>
        </w:rPr>
        <w:t xml:space="preserve">poly</w:t>
        <w:br w:clear="none"/>
      </w:r>
      <w:r>
        <w:rPr>
          <w:rStyle w:val="Text27"/>
        </w:rPr>
        <w:t xml:space="preserve">)</w:t>
        <w:br w:clear="none"/>
      </w:r>
      <w:r>
        <w:rPr>
          <w:rStyle w:val="Text20"/>
        </w:rPr>
        <w:t xml:space="preserve"> </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poi_id</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towers</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Maiden</w:t>
        <w:br w:clear="none"/>
      </w:r>
      <w:r>
        <w:rPr>
          <w:rStyle w:val="Text39"/>
        </w:rPr>
        <w:t xml:space="preserve">'</w:t>
        <w:br w:clear="none"/>
      </w:r>
      <w:r>
        <w:rPr>
          <w:rStyle w:val="Text3"/>
        </w:rPr>
        <w:t xml:space="preserve">s</w:t>
        <w:br w:clear="none"/>
      </w:r>
      <w:r>
        <w:rPr>
          <w:rStyle w:val="Text8"/>
        </w:rPr>
        <w:t xml:space="preserve"> </w:t>
        <w:br w:clear="none"/>
      </w:r>
      <w:r>
        <w:rPr>
          <w:rStyle w:val="Text3"/>
        </w:rPr>
        <w:t xml:space="preserve">Tower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POINT</w:t>
        <w:br w:clear="none"/>
      </w:r>
      <w:r>
        <w:rPr>
          <w:rStyle w:val="Text10"/>
        </w:rPr>
        <w:t xml:space="preserve">(</w:t>
        <w:br w:clear="none"/>
      </w:r>
      <w:r>
        <w:rPr>
          <w:rStyle w:val="Text16"/>
        </w:rPr>
        <w:t xml:space="preserve">41</w:t>
        <w:br w:clear="none"/>
      </w:r>
      <w:r>
        <w:rPr>
          <w:rStyle w:val="Text10"/>
        </w:rPr>
        <w:t xml:space="preserve">.</w:t>
        <w:br w:clear="none"/>
      </w:r>
      <w:r>
        <w:rPr>
          <w:rStyle w:val="Text16"/>
        </w:rPr>
        <w:t xml:space="preserve">0211</w:t>
        <w:br w:clear="none"/>
      </w:r>
      <w:r>
        <w:rPr>
          <w:rStyle w:val="Text8"/>
        </w:rPr>
        <w:t xml:space="preserve"> </w:t>
        <w:br w:clear="none"/>
      </w:r>
      <w:r>
        <w:rPr>
          <w:rStyle w:val="Text16"/>
        </w:rPr>
        <w:t xml:space="preserve">29</w:t>
        <w:br w:clear="none"/>
      </w:r>
      <w:r>
        <w:rPr>
          <w:rStyle w:val="Text10"/>
        </w:rPr>
        <w:t xml:space="preserve">.</w:t>
        <w:br w:clear="none"/>
      </w:r>
      <w:r>
        <w:rPr>
          <w:rStyle w:val="Text16"/>
        </w:rPr>
        <w:t xml:space="preserve">0041</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Galata</w:t>
        <w:br w:clear="none"/>
      </w:r>
      <w:r>
        <w:rPr>
          <w:rStyle w:val="Text8"/>
        </w:rPr>
        <w:t xml:space="preserve"> </w:t>
        <w:br w:clear="none"/>
      </w:r>
      <w:r>
        <w:rPr>
          <w:rStyle w:val="Text3"/>
        </w:rPr>
        <w:t xml:space="preserve">Tower</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POINT</w:t>
        <w:br w:clear="none"/>
      </w:r>
      <w:r>
        <w:rPr>
          <w:rStyle w:val="Text10"/>
        </w:rPr>
        <w:t xml:space="preserve">(</w:t>
        <w:br w:clear="none"/>
      </w:r>
      <w:r>
        <w:rPr>
          <w:rStyle w:val="Text16"/>
        </w:rPr>
        <w:t xml:space="preserve">41</w:t>
        <w:br w:clear="none"/>
      </w:r>
      <w:r>
        <w:rPr>
          <w:rStyle w:val="Text10"/>
        </w:rPr>
        <w:t xml:space="preserve">.</w:t>
        <w:br w:clear="none"/>
      </w:r>
      <w:r>
        <w:rPr>
          <w:rStyle w:val="Text16"/>
        </w:rPr>
        <w:t xml:space="preserve">0256</w:t>
        <w:br w:clear="none"/>
      </w:r>
      <w:r>
        <w:rPr>
          <w:rStyle w:val="Text8"/>
        </w:rPr>
        <w:t xml:space="preserve"> </w:t>
        <w:br w:clear="none"/>
      </w:r>
      <w:r>
        <w:rPr>
          <w:rStyle w:val="Text16"/>
        </w:rPr>
        <w:t xml:space="preserve">28</w:t>
        <w:br w:clear="none"/>
      </w:r>
      <w:r>
        <w:rPr>
          <w:rStyle w:val="Text10"/>
        </w:rPr>
        <w:t xml:space="preserve">.</w:t>
        <w:br w:clear="none"/>
      </w:r>
      <w:r>
        <w:rPr>
          <w:rStyle w:val="Text16"/>
        </w:rPr>
        <w:t xml:space="preserve">9742</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Check whether the spatial index is used or not: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poi_id</w:t>
        <w:br w:clear="none"/>
      </w:r>
      <w:r>
        <w:rPr>
          <w:rStyle w:val="Text27"/>
        </w:rPr>
        <w:t xml:space="preserve">,</w:t>
        <w:br w:clear="none"/>
      </w:r>
      <w:r>
        <w:rPr>
          <w:rStyle w:val="Text13"/>
        </w:rPr>
        <w:t xml:space="preserve"> </w:t>
        <w:br w:clear="none"/>
      </w:r>
      <w:r>
        <w:rPr>
          <w:rStyle w:val="Text17"/>
        </w:rPr>
        <w:t xml:space="preserve">name</w:t>
        <w:br w:clear="none"/>
      </w:r>
      <w:r>
        <w:rPr>
          <w:rStyle w:val="Text27"/>
        </w:rPr>
        <w:t xml:space="preserve">,</w:t>
        <w:br w:clear="none"/>
      </w:r>
      <w:r>
        <w:rPr>
          <w:rStyle w:val="Text13"/>
        </w:rPr>
        <w:t xml:space="preserve"> </w:t>
        <w:br w:clear="none"/>
      </w:r>
      <w:r>
        <w:t xml:space="preserve"/>
        <w:br w:clear="none"/>
        <w:t xml:space="preserve">    </w:t>
        <w:br w:clear="none"/>
      </w:r>
      <w:r>
        <w:rPr>
          <w:rStyle w:val="Text9"/>
        </w:rPr>
        <w:t xml:space="preserve">-</w:t>
        <w:br w:clear="none"/>
        <w:t xml:space="preserve">&gt;</w:t>
        <w:br w:clear="none"/>
      </w:r>
      <w:r>
        <w:t xml:space="preserve"> </w:t>
        <w:br w:clear="none"/>
      </w:r>
      <w:r>
        <w:rPr>
          <w:rStyle w:val="Text17"/>
        </w:rPr>
        <w:t xml:space="preserve">ST_AsText</w:t>
        <w:br w:clear="none"/>
      </w:r>
      <w:r>
        <w:rPr>
          <w:rStyle w:val="Text27"/>
        </w:rPr>
        <w:t xml:space="preserve">(</w:t>
        <w:br w:clear="none"/>
      </w:r>
      <w:r>
        <w:rPr>
          <w:rStyle w:val="Text32"/>
        </w:rPr>
        <w:t xml:space="preserve">`</w:t>
        <w:br w:clear="none"/>
      </w:r>
      <w:r>
        <w:rPr>
          <w:rStyle w:val="Text14"/>
        </w:rPr>
        <w:t xml:space="preserve">position</w:t>
        <w:br w:clear="none"/>
      </w:r>
      <w:r>
        <w:rPr>
          <w:rStyle w:val="Text32"/>
        </w:rPr>
        <w:t xml:space="preserve">`</w:t>
        <w:br w:clear="none"/>
      </w:r>
      <w:r>
        <w:rPr>
          <w:rStyle w:val="Text27"/>
        </w:rPr>
        <w:t xml:space="preserve">)</w:t>
        <w:br w:clear="none"/>
      </w:r>
      <w:r>
        <w:rPr>
          <w:rStyle w:val="Text13"/>
        </w:rPr>
        <w:t xml:space="preserve"> </w:t>
        <w:br w:clear="none"/>
      </w:r>
      <w:r>
        <w:rPr>
          <w:rStyle w:val="Text14"/>
        </w:rPr>
        <w:t xml:space="preserve">AS</w:t>
        <w:br w:clear="none"/>
      </w:r>
      <w:r>
        <w:rPr>
          <w:rStyle w:val="Text13"/>
        </w:rPr>
        <w:t xml:space="preserve"> </w:t>
        <w:br w:clear="none"/>
      </w:r>
      <w:r>
        <w:rPr>
          <w:rStyle w:val="Text32"/>
        </w:rPr>
        <w:t xml:space="preserve">`</w:t>
        <w:br w:clear="none"/>
      </w:r>
      <w:r>
        <w:rPr>
          <w:rStyle w:val="Text17"/>
        </w:rPr>
        <w:t xml:space="preserve">towers</w:t>
        <w:br w:clear="none"/>
      </w:r>
      <w:r>
        <w:rPr>
          <w:rStyle w:val="Text32"/>
        </w:rPr>
        <w:t xml:space="preserve">`</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poi</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ST_Within</w:t>
        <w:br w:clear="none"/>
      </w:r>
      <w:r>
        <w:rPr>
          <w:rStyle w:val="Text27"/>
        </w:rPr>
        <w:t xml:space="preserve">(</w:t>
        <w:br w:clear="none"/>
      </w:r>
      <w:r>
        <w:rPr>
          <w:rStyle w:val="Text13"/>
        </w:rPr>
        <w:t xml:space="preserve"> </w:t>
        <w:br w:clear="none"/>
      </w:r>
      <w:r>
        <w:rPr>
          <w:rStyle w:val="Text32"/>
        </w:rPr>
        <w:t xml:space="preserve">`</w:t>
        <w:br w:clear="none"/>
      </w:r>
      <w:r>
        <w:rPr>
          <w:rStyle w:val="Text14"/>
        </w:rPr>
        <w:t xml:space="preserve">position</w:t>
        <w:br w:clear="none"/>
      </w:r>
      <w:r>
        <w:rPr>
          <w:rStyle w:val="Text32"/>
        </w:rPr>
        <w:t xml:space="preserve">`</w:t>
        <w:br w:clear="none"/>
      </w:r>
      <w:r>
        <w:rPr>
          <w:rStyle w:val="Text27"/>
        </w:rPr>
        <w:t xml:space="preserve">,</w:t>
        <w:br w:clear="none"/>
      </w:r>
      <w:r>
        <w:rPr>
          <w:rStyle w:val="Text13"/>
        </w:rPr>
        <w:t xml:space="preserve"> </w:t>
        <w:br w:clear="none"/>
      </w:r>
      <w:r>
        <w:rPr>
          <w:rStyle w:val="Text32"/>
        </w:rPr>
        <w:t xml:space="preserve">@</w:t>
        <w:br w:clear="none"/>
      </w:r>
      <w:r>
        <w:rPr>
          <w:rStyle w:val="Text17"/>
        </w:rPr>
        <w:t xml:space="preserve">poly</w:t>
        <w:br w:clear="none"/>
      </w:r>
      <w:r>
        <w:rPr>
          <w:rStyle w:val="Text27"/>
        </w:rPr>
        <w:t xml:space="preserve">)</w:t>
        <w:br w:clear="none"/>
      </w:r>
      <w:r>
        <w:rPr>
          <w:rStyle w:val="Text13"/>
        </w:rPr>
        <w:t xml:space="preserve"> </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poi</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3"/>
        </w:rPr>
        <w:t xml:space="preserve">range</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position</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4"/>
        </w:rPr>
        <w:t xml:space="preserve">position</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16"/>
        </w:rPr>
        <w:t xml:space="preserve">34</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2</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100</w:t>
        <w:br w:clear="none"/>
      </w:r>
      <w:r>
        <w:rPr>
          <w:rStyle w:val="Text10"/>
        </w:rPr>
        <w:t xml:space="preserve">.</w:t>
        <w:br w:clear="none"/>
      </w:r>
      <w:r>
        <w:rPr>
          <w:rStyle w:val="Text16"/>
        </w:rPr>
        <w:t xml:space="preserve">00</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where</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bookmarkStart w:id="5581" w:name="21_11_Creating_and_Using_Histogr"/>
      <w:pPr>
        <w:keepNext/>
        <w:pStyle w:val="Heading 1"/>
      </w:pPr>
      <w:r>
        <w:t>21.11 Creating and Using Histograms</w:t>
      </w:r>
      <w:bookmarkEnd w:id="5581"/>
    </w:p>
    <w:p>
      <w:bookmarkStart w:id="5582" w:name="ProblemYou_want_to_join_two_or_m"/>
      <w:pPr>
        <w:keepNext/>
        <w:pStyle w:val="Heading 2"/>
      </w:pPr>
      <w:r>
        <w:t>Problem</w:t>
      </w:r>
      <w:bookmarkEnd w:id="5582"/>
    </w:p>
    <w:p>
      <w:pPr>
        <w:pStyle w:val="Normal"/>
      </w:pPr>
      <w:r>
        <w:t>You want to join two or more tables, but MySQL’s optimizer does not choose the right query plan.</w:t>
      </w:r>
      <w:r>
        <w:rPr>
          <w:rStyle w:val="Text79"/>
        </w:rPr>
        <w:bookmarkStart w:id="5583" w:name="idm45336831224208"/>
        <w:t/>
        <w:bookmarkEnd w:id="5583"/>
        <w:bookmarkStart w:id="5584" w:name="idm45336831223232"/>
        <w:t/>
        <w:bookmarkEnd w:id="5584"/>
        <w:bookmarkStart w:id="5585" w:name="idm45336831222192"/>
        <w:t/>
        <w:bookmarkEnd w:id="5585"/>
        <w:bookmarkStart w:id="5586" w:name="idm45336831221088"/>
        <w:t/>
        <w:bookmarkEnd w:id="5586"/>
        <w:bookmarkStart w:id="5587" w:name="idm45336831245072"/>
        <w:t/>
        <w:bookmarkEnd w:id="5587"/>
        <w:bookmarkStart w:id="5588" w:name="idm45336831243968"/>
        <w:t/>
        <w:bookmarkEnd w:id="5588"/>
      </w:r>
      <w:r>
        <w:t xml:space="preserve"> </w:t>
      </w:r>
    </w:p>
    <w:p>
      <w:bookmarkStart w:id="5589" w:name="SolutionUse_optimizer_histograms"/>
      <w:pPr>
        <w:keepNext/>
        <w:pStyle w:val="Heading 2"/>
      </w:pPr>
      <w:r>
        <w:t>Solution</w:t>
      </w:r>
      <w:bookmarkEnd w:id="5589"/>
    </w:p>
    <w:p>
      <w:pPr>
        <w:pStyle w:val="Normal"/>
      </w:pPr>
      <w:r>
        <w:t xml:space="preserve">Use optimizer histograms to aid decision making. </w:t>
      </w:r>
    </w:p>
    <w:p>
      <w:bookmarkStart w:id="5590" w:name="Discussion_________Indexes_are_h"/>
      <w:pPr>
        <w:keepNext/>
        <w:pStyle w:val="Heading 2"/>
      </w:pPr>
      <w:r>
        <w:t>Discussion</w:t>
      </w:r>
      <w:bookmarkEnd w:id="5590"/>
    </w:p>
    <w:p>
      <w:pPr>
        <w:pStyle w:val="Normal"/>
      </w:pPr>
      <w:r>
        <w:t xml:space="preserve">Indexes are helpful for resolving query plans, but they don’t always create the best query execution plan. This applies to situations when the optimizer needs to identify the order in which to join two or more tables. </w:t>
      </w:r>
    </w:p>
    <w:p>
      <w:pPr>
        <w:pStyle w:val="Normal"/>
      </w:pPr>
      <w:r>
        <w:t xml:space="preserve">Assume you have two tables. One stores product categories in a shop, and another stores sales data. The number of categories is small, but the number of sold items is huge. You may have a dozen categories and millions of sold items. When you join the two tables, MySQL has to decide which table to query first. If, however, MySQL queries the large table first, the query would be effective because it only processes a small number of sold items that satisfy the search condition. On the other hand, you may need items from the single category while the condition you used to select from the larger table returns many rows from all categories. In this case, you will have to discard all returned rows not belonging to the selected category. Such a query would run faster if you select from the small table first. </w:t>
      </w:r>
    </w:p>
    <w:p>
      <w:pPr>
        <w:pStyle w:val="Normal"/>
      </w:pPr>
      <w:r>
        <w:t xml:space="preserve">A solution to this issue is to have a combined index that takes a category ID and condition in the larger table. But this solution may not work for complicated queries when such a combined index is not applicable to the combination of the </w:t>
      </w:r>
      <w:r>
        <w:rPr>
          <w:rStyle w:val="Text1"/>
        </w:rPr>
        <w:t>WHERE</w:t>
      </w:r>
      <w:r>
        <w:t xml:space="preserve"> condition and </w:t>
      </w:r>
      <w:r>
        <w:rPr>
          <w:rStyle w:val="Text1"/>
        </w:rPr>
        <w:t>JOIN</w:t>
      </w:r>
      <w:r>
        <w:t xml:space="preserve"> clause. </w:t>
      </w:r>
    </w:p>
    <w:p>
      <w:pPr>
        <w:pStyle w:val="Normal"/>
      </w:pPr>
      <w:r>
        <w:t>Another issue with indexes is that they operate by</w:t>
      </w:r>
      <w:r>
        <w:rPr>
          <w:rStyle w:val="Text79"/>
        </w:rPr>
        <w:bookmarkStart w:id="5591" w:name="idm45336831238768"/>
        <w:t/>
        <w:bookmarkEnd w:id="5591"/>
        <w:bookmarkStart w:id="5592" w:name="idm45336831237936"/>
        <w:t/>
        <w:bookmarkEnd w:id="5592"/>
      </w:r>
      <w:r>
        <w:t xml:space="preserve"> cardinality: the number of unique values in the index. But when data distribution is not even, the optimizer can make false conclusions when it uses only cardinality. Assume you have one million items with a certain characteristic and 10 items with another characteristic. If the optimizer decides to select data that satisfy the first condition, the query would take much more time than if it first selects items that satisfy the second condition. Unfortunately it isn’t possible to make the correct conclusion using information about cardinality only. </w:t>
      </w:r>
    </w:p>
    <w:p>
      <w:pPr>
        <w:pStyle w:val="Normal"/>
      </w:pPr>
      <w:r>
        <w:t xml:space="preserve">To resolve this issue, MySQL 8.0 introduces optimizer histograms. These are a lightweight data structures that store information about how many unique values exist in each data bucket. </w:t>
      </w:r>
    </w:p>
    <w:p>
      <w:pPr>
        <w:pStyle w:val="Normal"/>
      </w:pPr>
      <w:r>
        <w:t xml:space="preserve">To illustrate how optimizer histograms work, let’s consider a table of six rows: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CREATE</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histograms</w:t>
        <w:br w:clear="none"/>
      </w:r>
      <w:r>
        <w:rPr>
          <w:rStyle w:val="Text27"/>
        </w:rPr>
        <w:t xml:space="preserve">(</w:t>
        <w:br w:clear="none"/>
      </w:r>
      <w:r>
        <w:rPr>
          <w:rStyle w:val="Text13"/>
        </w:rPr>
        <w:t xml:space="preserve">f1</w:t>
        <w:br w:clear="none"/>
      </w:r>
      <w:r>
        <w:rPr>
          <w:rStyle w:val="Text20"/>
        </w:rPr>
        <w:t xml:space="preserve"> </w:t>
        <w:br w:clear="none"/>
      </w:r>
      <w:r>
        <w:rPr>
          <w:rStyle w:val="Text57"/>
        </w:rPr>
        <w:t xml:space="preserve">INT</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03</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INSERT</w:t>
        <w:br w:clear="none"/>
      </w:r>
      <w:r>
        <w:rPr>
          <w:rStyle w:val="Text20"/>
        </w:rPr>
        <w:t xml:space="preserve"> </w:t>
        <w:br w:clear="none"/>
      </w:r>
      <w:r>
        <w:rPr>
          <w:rStyle w:val="Text14"/>
        </w:rPr>
        <w:t xml:space="preserve">INTO</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VALUES</w:t>
        <w:br w:clear="none"/>
      </w:r>
      <w:r>
        <w:rPr>
          <w:rStyle w:val="Text27"/>
        </w:rPr>
        <w:t xml:space="preserve">(</w:t>
        <w:br w:clear="none"/>
      </w:r>
      <w:r>
        <w:rPr>
          <w:rStyle w:val="Text34"/>
        </w:rPr>
        <w:t xml:space="preserve">1</w:t>
        <w:br w:clear="none"/>
      </w:r>
      <w:r>
        <w:rPr>
          <w:rStyle w:val="Text27"/>
        </w:rPr>
        <w:t xml:space="preserve">)</w:t>
        <w:br w:clear="none"/>
        <w:t xml:space="preserve">,</w:t>
        <w:br w:clear="none"/>
        <w:t xml:space="preserve">(</w:t>
        <w:br w:clear="none"/>
      </w:r>
      <w:r>
        <w:rPr>
          <w:rStyle w:val="Text34"/>
        </w:rPr>
        <w:t xml:space="preserve">2</w:t>
        <w:br w:clear="none"/>
      </w:r>
      <w:r>
        <w:rPr>
          <w:rStyle w:val="Text27"/>
        </w:rPr>
        <w:t xml:space="preserve">)</w:t>
        <w:br w:clear="none"/>
        <w:t xml:space="preserve">,</w:t>
        <w:br w:clear="none"/>
        <w:t xml:space="preserve">(</w:t>
        <w:br w:clear="none"/>
      </w:r>
      <w:r>
        <w:rPr>
          <w:rStyle w:val="Text34"/>
        </w:rPr>
        <w:t xml:space="preserve">2</w:t>
        <w:br w:clear="none"/>
      </w:r>
      <w:r>
        <w:rPr>
          <w:rStyle w:val="Text27"/>
        </w:rPr>
        <w:t xml:space="preserve">)</w:t>
        <w:br w:clear="none"/>
        <w:t xml:space="preserve">,</w:t>
        <w:br w:clear="none"/>
        <w:t xml:space="preserve">(</w:t>
        <w:br w:clear="none"/>
      </w:r>
      <w:r>
        <w:rPr>
          <w:rStyle w:val="Text34"/>
        </w:rPr>
        <w:t xml:space="preserve">3</w:t>
        <w:br w:clear="none"/>
      </w:r>
      <w:r>
        <w:rPr>
          <w:rStyle w:val="Text27"/>
        </w:rPr>
        <w:t xml:space="preserve">)</w:t>
        <w:br w:clear="none"/>
        <w:t xml:space="preserve">,</w:t>
        <w:br w:clear="none"/>
        <w:t xml:space="preserve">(</w:t>
        <w:br w:clear="none"/>
      </w:r>
      <w:r>
        <w:rPr>
          <w:rStyle w:val="Text34"/>
        </w:rPr>
        <w:t xml:space="preserve">3</w:t>
        <w:br w:clear="none"/>
      </w:r>
      <w:r>
        <w:rPr>
          <w:rStyle w:val="Text27"/>
        </w:rPr>
        <w:t xml:space="preserve">)</w:t>
        <w:br w:clear="none"/>
        <w:t xml:space="preserve">,</w:t>
        <w:br w:clear="none"/>
        <w:t xml:space="preserve">(</w:t>
        <w:br w:clear="none"/>
      </w:r>
      <w:r>
        <w:rPr>
          <w:rStyle w:val="Text34"/>
        </w:rPr>
        <w:t xml:space="preserve">3</w:t>
        <w:br w:clear="none"/>
      </w:r>
      <w:r>
        <w:rPr>
          <w:rStyle w:val="Text27"/>
        </w:rPr>
        <w:t xml:space="preserve">)</w:t>
        <w:br w:clear="none"/>
        <w:t xml:space="preserve">;</w:t>
        <w:br w:clear="none"/>
      </w:r>
      <w:r>
        <w:rPr>
          <w:rStyle w:val="Text8"/>
        </w:rPr>
        <w:t xml:space="preserve"/>
        <w:br w:clear="none"/>
      </w:r>
      <w:r>
        <w:t xml:space="preserve">Query</w:t>
        <w:br w:clear="none"/>
      </w:r>
      <w:r>
        <w:rPr>
          <w:rStyle w:val="Text8"/>
        </w:rPr>
        <w:t xml:space="preserve"> </w:t>
        <w:br w:clear="none"/>
      </w:r>
      <w:r>
        <w:t xml:space="preserve">OK</w:t>
        <w:br w:clear="none"/>
      </w:r>
      <w:r>
        <w:rPr>
          <w:rStyle w:val="Text10"/>
        </w:rPr>
        <w:t xml:space="preserve">,</w:t>
        <w:br w:clear="none"/>
      </w:r>
      <w:r>
        <w:rPr>
          <w:rStyle w:val="Text8"/>
        </w:rPr>
        <w:t xml:space="preserve"> </w:t>
        <w:br w:clear="none"/>
      </w:r>
      <w:r>
        <w:rPr>
          <w:rStyle w:val="Text16"/>
        </w:rPr>
        <w:t xml:space="preserve">6</w:t>
        <w:br w:clear="none"/>
      </w:r>
      <w:r>
        <w:rPr>
          <w:rStyle w:val="Text8"/>
        </w:rPr>
        <w:t xml:space="preserve"> </w:t>
        <w:br w:clear="none"/>
      </w:r>
      <w:r>
        <w:rPr>
          <w:rStyle w:val="Text4"/>
        </w:rPr>
        <w:t xml:space="preserve">rows</w:t>
        <w:br w:clear="none"/>
      </w:r>
      <w:r>
        <w:rPr>
          <w:rStyle w:val="Text8"/>
        </w:rPr>
        <w:t xml:space="preserve"> </w:t>
        <w:br w:clear="none"/>
      </w:r>
      <w:r>
        <w:t xml:space="preserve">affected</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r>
      <w:r>
        <w:t xml:space="preserve">Records</w:t>
        <w:br w:clear="none"/>
      </w:r>
      <w:r>
        <w:rPr>
          <w:rStyle w:val="Text10"/>
        </w:rPr>
        <w:t xml:space="preserve">:</w:t>
        <w:br w:clear="none"/>
      </w:r>
      <w:r>
        <w:rPr>
          <w:rStyle w:val="Text8"/>
        </w:rPr>
        <w:t xml:space="preserve"> </w:t>
        <w:br w:clear="none"/>
      </w:r>
      <w:r>
        <w:rPr>
          <w:rStyle w:val="Text16"/>
        </w:rPr>
        <w:t xml:space="preserve">6</w:t>
        <w:br w:clear="none"/>
      </w:r>
      <w:r>
        <w:rPr>
          <w:rStyle w:val="Text8"/>
        </w:rPr>
        <w:t xml:space="preserve">  </w:t>
        <w:br w:clear="none"/>
      </w:r>
      <w:r>
        <w:t xml:space="preserve">Duplicates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t>
        <w:br w:clear="none"/>
      </w:r>
      <w:r>
        <w:t xml:space="preserve">Warnings</w:t>
        <w:br w:clear="none"/>
      </w:r>
      <w:r>
        <w:rPr>
          <w:rStyle w:val="Text10"/>
        </w:rPr>
        <w:t xml:space="preserve">:</w:t>
        <w:br w:clear="none"/>
      </w:r>
      <w:r>
        <w:rPr>
          <w:rStyle w:val="Text8"/>
        </w:rPr>
        <w:t xml:space="preserve"> </w:t>
        <w:br w:clear="none"/>
      </w:r>
      <w:r>
        <w:rPr>
          <w:rStyle w:val="Text16"/>
        </w:rPr>
        <w:t xml:space="preserve">0</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3"/>
        </w:rPr>
        <w:t xml:space="preserve">f1</w:t>
        <w:br w:clear="none"/>
      </w:r>
      <w:r>
        <w:rPr>
          <w:rStyle w:val="Text27"/>
        </w:rPr>
        <w:t xml:space="preserve">,</w:t>
        <w:br w:clear="none"/>
      </w:r>
      <w:r>
        <w:rPr>
          <w:rStyle w:val="Text20"/>
        </w:rPr>
        <w:t xml:space="preserve"> </w:t>
        <w:br w:clear="none"/>
      </w:r>
      <w:r>
        <w:rPr>
          <w:rStyle w:val="Text14"/>
        </w:rPr>
        <w:t xml:space="preserve">COUNT</w:t>
        <w:br w:clear="none"/>
      </w:r>
      <w:r>
        <w:rPr>
          <w:rStyle w:val="Text27"/>
        </w:rPr>
        <w:t xml:space="preserve">(</w:t>
        <w:br w:clear="none"/>
      </w:r>
      <w:r>
        <w:rPr>
          <w:rStyle w:val="Text13"/>
        </w:rPr>
        <w:t xml:space="preserve">f1</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GROUP</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f1</w:t>
        <w:br w:clear="none"/>
      </w:r>
      <w:r>
        <w:rPr>
          <w:rStyle w:val="Text27"/>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t xml:space="preserve">f1</w:t>
        <w:br w:clear="none"/>
      </w:r>
      <w:r>
        <w:rPr>
          <w:rStyle w:val="Text8"/>
        </w:rPr>
        <w:t xml:space="preserve">   </w:t>
        <w:br w:clear="none"/>
      </w:r>
      <w:r>
        <w:rPr>
          <w:rStyle w:val="Text9"/>
        </w:rPr>
        <w:t xml:space="preserve">|</w:t>
        <w:br w:clear="none"/>
      </w:r>
      <w:r>
        <w:rPr>
          <w:rStyle w:val="Text8"/>
        </w:rPr>
        <w:t xml:space="preserve"> </w:t>
        <w:br w:clear="none"/>
      </w:r>
      <w:r>
        <w:rPr>
          <w:rStyle w:val="Text4"/>
        </w:rPr>
        <w:t xml:space="preserve">COUNT</w:t>
        <w:br w:clear="none"/>
      </w:r>
      <w:r>
        <w:rPr>
          <w:rStyle w:val="Text10"/>
        </w:rPr>
        <w:t xml:space="preserve">(</w:t>
        <w:br w:clear="none"/>
      </w:r>
      <w:r>
        <w:t xml:space="preserve">f1</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2</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8"/>
        </w:rPr>
        <w:t xml:space="preserve">    </w:t>
        <w:br w:clear="none"/>
      </w:r>
      <w:r>
        <w:rPr>
          <w:rStyle w:val="Text16"/>
        </w:rPr>
        <w:t xml:space="preserve">3</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3</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3</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As you can see, the table contains one row with the value 1, two rows with the value 2, and three rows with the value 3. </w:t>
      </w:r>
    </w:p>
    <w:p>
      <w:pPr>
        <w:pStyle w:val="Normal"/>
      </w:pPr>
      <w:r>
        <w:t xml:space="preserve">If we run </w:t>
      </w:r>
      <w:r>
        <w:rPr>
          <w:rStyle w:val="Text1"/>
        </w:rPr>
        <w:t>EXPLAIN</w:t>
      </w:r>
      <w:r>
        <w:t xml:space="preserve"> on queries, selecting different rows in this table, we’ll notice that the number of rows filtered from the result is the same no matter which value we’re looking for: </w:t>
      </w:r>
    </w:p>
    <w:p>
      <w:pPr>
        <w:pStyle w:val="Para 09"/>
      </w:pPr>
      <w:r>
        <w:t xml:space="preserve">mysql</w:t>
        <w:br w:clear="none"/>
      </w:r>
      <w:r>
        <w:rPr>
          <w:rStyle w:val="Text9"/>
        </w:rPr>
        <w:t xml:space="preserve">&gt;</w:t>
        <w:br w:clear="none"/>
      </w:r>
      <w:r>
        <w:rPr>
          <w:rStyle w:val="Text8"/>
        </w:rPr>
        <w:t xml:space="preserve"> </w:t>
        <w:br w:clear="none"/>
      </w:r>
      <w:r>
        <w:rPr>
          <w:rStyle w:val="Text56"/>
        </w:rPr>
        <w:t xml:space="preserve">\</w:t>
        <w:br w:clear="none"/>
      </w:r>
      <w:r>
        <w:rPr>
          <w:rStyle w:val="Text13"/>
        </w:rPr>
        <w:t xml:space="preserve">P</w:t>
        <w:br w:clear="none"/>
      </w:r>
      <w:r>
        <w:rPr>
          <w:rStyle w:val="Text20"/>
        </w:rPr>
        <w:t xml:space="preserve"> </w:t>
        <w:br w:clear="none"/>
      </w:r>
      <w:r>
        <w:rPr>
          <w:rStyle w:val="Text13"/>
        </w:rPr>
        <w:t xml:space="preserve">grep</w:t>
        <w:br w:clear="none"/>
      </w:r>
      <w:r>
        <w:rPr>
          <w:rStyle w:val="Text20"/>
        </w:rPr>
        <w:t xml:space="preserve"> </w:t>
        <w:br w:clear="none"/>
      </w:r>
      <w:r>
        <w:rPr>
          <w:rStyle w:val="Text13"/>
        </w:rPr>
        <w:t xml:space="preserve">filtered</w:t>
        <w:br w:clear="none"/>
      </w:r>
      <w:r>
        <w:rPr>
          <w:rStyle w:val="Text8"/>
        </w:rPr>
        <w:t xml:space="preserve"/>
        <w:br w:clear="none"/>
      </w:r>
      <w:r>
        <w:t xml:space="preserve">PAGER</w:t>
        <w:br w:clear="none"/>
      </w:r>
      <w:r>
        <w:rPr>
          <w:rStyle w:val="Text8"/>
        </w:rPr>
        <w:t xml:space="preserve"> </w:t>
        <w:br w:clear="none"/>
      </w:r>
      <w:r>
        <w:rPr>
          <w:rStyle w:val="Text4"/>
        </w:rPr>
        <w:t xml:space="preserve">set</w:t>
        <w:br w:clear="none"/>
      </w:r>
      <w:r>
        <w:rPr>
          <w:rStyle w:val="Text8"/>
        </w:rPr>
        <w:t xml:space="preserve"> </w:t>
        <w:br w:clear="none"/>
      </w:r>
      <w:r>
        <w:rPr>
          <w:rStyle w:val="Text4"/>
        </w:rPr>
        <w:t xml:space="preserve">to</w:t>
        <w:br w:clear="none"/>
      </w:r>
      <w:r>
        <w:rPr>
          <w:rStyle w:val="Text8"/>
        </w:rPr>
        <w:t xml:space="preserve"> </w:t>
        <w:br w:clear="none"/>
      </w:r>
      <w:r>
        <w:rPr>
          <w:rStyle w:val="Text11"/>
        </w:rPr>
        <w:t xml:space="preserve">'grep filtered'</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f1</w:t>
        <w:br w:clear="none"/>
      </w:r>
      <w:r>
        <w:rPr>
          <w:rStyle w:val="Text32"/>
        </w:rPr>
        <w:t xml:space="preserve">=</w:t>
        <w:br w:clear="none"/>
      </w:r>
      <w:r>
        <w:rPr>
          <w:rStyle w:val="Text34"/>
        </w:rPr>
        <w:t xml:space="preserve">1</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16</w:t>
        <w:br w:clear="none"/>
      </w:r>
      <w:r>
        <w:rPr>
          <w:rStyle w:val="Text10"/>
        </w:rPr>
        <w:t xml:space="preserve">.</w:t>
        <w:br w:clear="none"/>
      </w:r>
      <w:r>
        <w:rPr>
          <w:rStyle w:val="Text16"/>
        </w:rPr>
        <w:t xml:space="preserve">67</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f1</w:t>
        <w:br w:clear="none"/>
      </w:r>
      <w:r>
        <w:rPr>
          <w:rStyle w:val="Text32"/>
        </w:rPr>
        <w:t xml:space="preserve">=</w:t>
        <w:br w:clear="none"/>
      </w:r>
      <w:r>
        <w:rPr>
          <w:rStyle w:val="Text34"/>
        </w:rPr>
        <w:t xml:space="preserve">2</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16</w:t>
        <w:br w:clear="none"/>
      </w:r>
      <w:r>
        <w:rPr>
          <w:rStyle w:val="Text10"/>
        </w:rPr>
        <w:t xml:space="preserve">.</w:t>
        <w:br w:clear="none"/>
      </w:r>
      <w:r>
        <w:rPr>
          <w:rStyle w:val="Text16"/>
        </w:rPr>
        <w:t xml:space="preserve">67</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f1</w:t>
        <w:br w:clear="none"/>
      </w:r>
      <w:r>
        <w:rPr>
          <w:rStyle w:val="Text32"/>
        </w:rPr>
        <w:t xml:space="preserve">=</w:t>
        <w:br w:clear="none"/>
      </w:r>
      <w:r>
        <w:rPr>
          <w:rStyle w:val="Text34"/>
        </w:rPr>
        <w:t xml:space="preserve">3</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16</w:t>
        <w:br w:clear="none"/>
      </w:r>
      <w:r>
        <w:rPr>
          <w:rStyle w:val="Text10"/>
        </w:rPr>
        <w:t xml:space="preserve">.</w:t>
        <w:br w:clear="none"/>
      </w:r>
      <w:r>
        <w:rPr>
          <w:rStyle w:val="Text16"/>
        </w:rPr>
        <w:t xml:space="preserve">67</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The number of filtered rows shows how many rows would be filtered from the retrieved result. Since our table does not have indexes, MySQL first retrieves all the rows from the table, then filters those that satisfy the condition. Without any hint, the optimizer thinks that MySQL will leave only one row from the result no matter which condition we use. </w:t>
      </w:r>
    </w:p>
    <w:p>
      <w:pPr>
        <w:pStyle w:val="Normal"/>
      </w:pPr>
      <w:r>
        <w:t xml:space="preserve">Let’s create a histogram and check if it changes anything: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ANALYZE</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UPDATE</w:t>
        <w:br w:clear="none"/>
      </w:r>
      <w:r>
        <w:rPr>
          <w:rStyle w:val="Text20"/>
        </w:rPr>
        <w:t xml:space="preserve"> </w:t>
        <w:br w:clear="none"/>
      </w:r>
      <w:r>
        <w:rPr>
          <w:rStyle w:val="Text13"/>
        </w:rPr>
        <w:t xml:space="preserve">HISTOGRAM</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f1</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cookbook</w:t>
        <w:br w:clear="none"/>
      </w:r>
      <w:r>
        <w:rPr>
          <w:rStyle w:val="Text10"/>
        </w:rPr>
        <w:t xml:space="preserve">.</w:t>
        <w:br w:clear="none"/>
      </w:r>
      <w:r>
        <w:t xml:space="preserve">histograms</w:t>
        <w:br w:clear="none"/>
      </w:r>
      <w:r>
        <w:rPr>
          <w:rStyle w:val="Text8"/>
        </w:rPr>
        <w:t xml:space="preserve"/>
        <w:br w:clear="none"/>
        <w:t xml:space="preserve">      </w:t>
        <w:br w:clear="none"/>
      </w:r>
      <w:r>
        <w:t xml:space="preserve">Op</w:t>
        <w:br w:clear="none"/>
      </w:r>
      <w:r>
        <w:rPr>
          <w:rStyle w:val="Text10"/>
        </w:rPr>
        <w:t xml:space="preserve">:</w:t>
        <w:br w:clear="none"/>
      </w:r>
      <w:r>
        <w:rPr>
          <w:rStyle w:val="Text8"/>
        </w:rPr>
        <w:t xml:space="preserve"> </w:t>
        <w:br w:clear="none"/>
      </w:r>
      <w:r>
        <w:t xml:space="preserve">histogram</w:t>
        <w:br w:clear="none"/>
      </w:r>
      <w:r>
        <w:rPr>
          <w:rStyle w:val="Text8"/>
        </w:rPr>
        <w:t xml:space="preserve"/>
        <w:br w:clear="none"/>
      </w:r>
      <w:r>
        <w:t xml:space="preserve">Msg_type</w:t>
        <w:br w:clear="none"/>
      </w:r>
      <w:r>
        <w:rPr>
          <w:rStyle w:val="Text10"/>
        </w:rPr>
        <w:t xml:space="preserve">:</w:t>
        <w:br w:clear="none"/>
      </w:r>
      <w:r>
        <w:rPr>
          <w:rStyle w:val="Text8"/>
        </w:rPr>
        <w:t xml:space="preserve"> </w:t>
        <w:br w:clear="none"/>
      </w:r>
      <w:r>
        <w:t xml:space="preserve">status</w:t>
        <w:br w:clear="none"/>
      </w:r>
      <w:r>
        <w:rPr>
          <w:rStyle w:val="Text8"/>
        </w:rPr>
        <w:t xml:space="preserve"/>
        <w:br w:clear="none"/>
      </w:r>
      <w:r>
        <w:t xml:space="preserve">Msg_text</w:t>
        <w:br w:clear="none"/>
      </w:r>
      <w:r>
        <w:rPr>
          <w:rStyle w:val="Text10"/>
        </w:rPr>
        <w:t xml:space="preserve">:</w:t>
        <w:br w:clear="none"/>
      </w:r>
      <w:r>
        <w:rPr>
          <w:rStyle w:val="Text8"/>
        </w:rPr>
        <w:t xml:space="preserve"> </w:t>
        <w:br w:clear="none"/>
      </w:r>
      <w:r>
        <w:t xml:space="preserve">Histogram</w:t>
        <w:br w:clear="none"/>
      </w:r>
      <w:r>
        <w:rPr>
          <w:rStyle w:val="Text8"/>
        </w:rPr>
        <w:t xml:space="preserve"> </w:t>
        <w:br w:clear="none"/>
      </w:r>
      <w:r>
        <w:rPr>
          <w:rStyle w:val="Text4"/>
        </w:rPr>
        <w:t xml:space="preserve">statistics</w:t>
        <w:br w:clear="none"/>
      </w:r>
      <w:r>
        <w:rPr>
          <w:rStyle w:val="Text8"/>
        </w:rPr>
        <w:t xml:space="preserve"> </w:t>
        <w:br w:clear="none"/>
      </w:r>
      <w:r>
        <w:t xml:space="preserve">created</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'f1'</w:t>
        <w:br w:clear="none"/>
      </w:r>
      <w:r>
        <w:rPr>
          <w:rStyle w:val="Text10"/>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01</w:t>
        <w:br w:clear="none"/>
      </w:r>
      <w:r>
        <w:rPr>
          <w:rStyle w:val="Text8"/>
        </w:rPr>
        <w:t xml:space="preserve"> </w:t>
        <w:br w:clear="none"/>
      </w:r>
      <w:r>
        <w:t xml:space="preserve">sec</w:t>
        <w:br w:clear="none"/>
      </w:r>
      <w:r>
        <w:rPr>
          <w:rStyle w:val="Text10"/>
        </w:rPr>
        <w:t xml:space="preserve">)</w:t>
        <w:br w:clear="none"/>
      </w:r>
    </w:p>
    <w:p>
      <w:pPr>
        <w:pStyle w:val="Normal"/>
      </w:pPr>
      <w:r>
        <w:t xml:space="preserve">Histograms are stored in the data dictionary </w:t>
      </w:r>
      <w:r>
        <w:rPr>
          <w:rStyle w:val="Text1"/>
        </w:rPr>
        <w:t>column_statistics</w:t>
      </w:r>
      <w:r>
        <w:t xml:space="preserve"> table and can be examined by querying the </w:t>
      </w:r>
      <w:r>
        <w:rPr>
          <w:rStyle w:val="Text1"/>
        </w:rPr>
        <w:t>COLUMN_STATISTICS</w:t>
      </w:r>
      <w:r>
        <w:t xml:space="preserve"> table in the Information Schema: </w:t>
      </w:r>
    </w:p>
    <w:p>
      <w:pPr>
        <w:pStyle w:val="Para 30"/>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information_schema</w:t>
        <w:br w:clear="none"/>
      </w:r>
      <w:r>
        <w:rPr>
          <w:rStyle w:val="Text27"/>
        </w:rPr>
        <w:t xml:space="preserve">.</w:t>
        <w:br w:clear="none"/>
      </w:r>
      <w:r>
        <w:rPr>
          <w:rStyle w:val="Text17"/>
        </w:rPr>
        <w:t xml:space="preserve">column_statistics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4"/>
        </w:rPr>
        <w:t xml:space="preserve">table_name</w:t>
        <w:br w:clear="none"/>
      </w:r>
      <w:r>
        <w:rPr>
          <w:rStyle w:val="Text32"/>
        </w:rPr>
        <w:t xml:space="preserve">=</w:t>
        <w:br w:clear="none"/>
      </w:r>
      <w:r>
        <w:rPr>
          <w:rStyle w:val="Text22"/>
        </w:rPr>
        <w:t xml:space="preserve">'histograms'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r>
      <w:r>
        <w:rPr>
          <w:rStyle w:val="Text4"/>
        </w:rPr>
        <w:t xml:space="preserve">SCHEMA_NAME</w:t>
        <w:br w:clear="none"/>
      </w:r>
      <w:r>
        <w:rPr>
          <w:rStyle w:val="Text10"/>
        </w:rPr>
        <w:t xml:space="preserve">:</w:t>
        <w:br w:clear="none"/>
      </w:r>
      <w:r>
        <w:rPr>
          <w:rStyle w:val="Text8"/>
        </w:rPr>
        <w:t xml:space="preserve"> </w:t>
        <w:br w:clear="none"/>
      </w:r>
      <w:r>
        <w:rPr>
          <w:rStyle w:val="Text3"/>
        </w:rPr>
        <w:t xml:space="preserve">cookbook</w:t>
        <w:br w:clear="none"/>
      </w:r>
      <w:r>
        <w:rPr>
          <w:rStyle w:val="Text8"/>
        </w:rPr>
        <w:t xml:space="preserve"/>
        <w:br w:clear="none"/>
        <w:t xml:space="preserve"> </w:t>
        <w:br w:clear="none"/>
      </w:r>
      <w:r>
        <w:rPr>
          <w:rStyle w:val="Text4"/>
        </w:rPr>
        <w:t xml:space="preserve">TABLE_NAME</w:t>
        <w:br w:clear="none"/>
      </w:r>
      <w:r>
        <w:rPr>
          <w:rStyle w:val="Text10"/>
        </w:rPr>
        <w:t xml:space="preserve">:</w:t>
        <w:br w:clear="none"/>
      </w:r>
      <w:r>
        <w:rPr>
          <w:rStyle w:val="Text8"/>
        </w:rPr>
        <w:t xml:space="preserve"> </w:t>
        <w:br w:clear="none"/>
      </w:r>
      <w:r>
        <w:rPr>
          <w:rStyle w:val="Text3"/>
        </w:rPr>
        <w:t xml:space="preserve">histograms</w:t>
        <w:br w:clear="none"/>
      </w:r>
      <w:r>
        <w:rPr>
          <w:rStyle w:val="Text8"/>
        </w:rPr>
        <w:t xml:space="preserve"/>
        <w:br w:clear="none"/>
      </w:r>
      <w:r>
        <w:rPr>
          <w:rStyle w:val="Text4"/>
        </w:rPr>
        <w:t xml:space="preserve">COLUMN_NAME</w:t>
        <w:br w:clear="none"/>
      </w:r>
      <w:r>
        <w:rPr>
          <w:rStyle w:val="Text10"/>
        </w:rPr>
        <w:t xml:space="preserve">:</w:t>
        <w:br w:clear="none"/>
      </w:r>
      <w:r>
        <w:rPr>
          <w:rStyle w:val="Text8"/>
        </w:rPr>
        <w:t xml:space="preserve"> </w:t>
        <w:br w:clear="none"/>
      </w:r>
      <w:r>
        <w:rPr>
          <w:rStyle w:val="Text3"/>
        </w:rPr>
        <w:t xml:space="preserve">f1</w:t>
        <w:br w:clear="none"/>
      </w:r>
      <w:r>
        <w:rPr>
          <w:rStyle w:val="Text8"/>
        </w:rPr>
        <w:t xml:space="preserve"/>
        <w:br w:clear="none"/>
        <w:t xml:space="preserve">  </w:t>
        <w:br w:clear="none"/>
      </w:r>
      <w:r>
        <w:rPr>
          <w:rStyle w:val="Text3"/>
        </w:rPr>
        <w:t xml:space="preserve">HISTOGRAM</w:t>
        <w:br w:clear="none"/>
      </w:r>
      <w:r>
        <w:rPr>
          <w:rStyle w:val="Text10"/>
        </w:rPr>
        <w:t xml:space="preserve">:</w:t>
        <w:br w:clear="none"/>
      </w:r>
      <w:r>
        <w:rPr>
          <w:rStyle w:val="Text8"/>
        </w:rPr>
        <w:t xml:space="preserve"> </w:t>
        <w:br w:clear="none"/>
      </w:r>
      <w:r>
        <w:rPr>
          <w:rStyle w:val="Text39"/>
        </w:rPr>
        <w:t xml:space="preserve">{</w:t>
        <w:br w:clear="none"/>
      </w:r>
      <w:r>
        <w:t xml:space="preserve">"buckets"</w:t>
        <w:br w:clear="none"/>
      </w:r>
      <w:r>
        <w:rPr>
          <w:rStyle w:val="Text10"/>
        </w:rPr>
        <w:t xml:space="preserve">:</w:t>
        <w:br w:clear="none"/>
      </w:r>
      <w:r>
        <w:rPr>
          <w:rStyle w:val="Text8"/>
        </w:rPr>
        <w:t xml:space="preserve"> </w:t>
        <w:br w:clear="none"/>
      </w:r>
      <w:r>
        <w:rPr>
          <w:rStyle w:val="Text10"/>
        </w:rPr>
        <w:t xml:space="preserve">[</w:t>
        <w:br w:clear="none"/>
        <w:t xml:space="preserve">[</w:t>
        <w:br w:clear="none"/>
      </w:r>
      <w:r>
        <w:rPr>
          <w:rStyle w:val="Text16"/>
        </w:rPr>
        <w:t xml:space="preserve">1</w:t>
        <w:br w:clear="none"/>
      </w:r>
      <w:r>
        <w:rPr>
          <w:rStyle w:val="Text10"/>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16"/>
        </w:rPr>
        <w:t xml:space="preserve">16666666666666666</w:t>
        <w:br w:clear="none"/>
      </w:r>
      <w:r>
        <w:rPr>
          <w:rStyle w:val="Text10"/>
        </w:rPr>
        <w:t xml:space="preserve">]</w:t>
        <w:br w:clear="none"/>
        <w:t xml:space="preserve">,</w:t>
        <w:br w:clear="none"/>
      </w:r>
      <w:r>
        <w:rPr>
          <w:rStyle w:val="Text8"/>
        </w:rPr>
        <w:t xml:space="preserve"> </w:t>
        <w:br w:clear="none"/>
      </w:r>
      <w:r>
        <w:rPr>
          <w:rStyle w:val="Text10"/>
        </w:rPr>
        <w:t xml:space="preserve">[</w:t>
        <w:br w:clear="none"/>
      </w:r>
      <w:r>
        <w:rPr>
          <w:rStyle w:val="Text16"/>
        </w:rPr>
        <w:t xml:space="preserve">2</w:t>
        <w:br w:clear="none"/>
      </w:r>
      <w:r>
        <w:rPr>
          <w:rStyle w:val="Text10"/>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16"/>
        </w:rPr>
        <w:t xml:space="preserve">5</w:t>
        <w:br w:clear="none"/>
      </w:r>
      <w:r>
        <w:rPr>
          <w:rStyle w:val="Text10"/>
        </w:rPr>
        <w:t xml:space="preserve">]</w:t>
        <w:br w:clear="none"/>
        <w:t xml:space="preserve">,</w:t>
        <w:br w:clear="none"/>
      </w:r>
      <w:r>
        <w:rPr>
          <w:rStyle w:val="Text8"/>
        </w:rPr>
        <w:t xml:space="preserve"> </w:t>
        <w:br w:clear="none"/>
      </w:r>
      <w:r>
        <w:rPr>
          <w:rStyle w:val="Text10"/>
        </w:rPr>
        <w:t xml:space="preserve">[</w:t>
        <w:br w:clear="none"/>
      </w:r>
      <w:r>
        <w:rPr>
          <w:rStyle w:val="Text16"/>
        </w:rPr>
        <w:t xml:space="preserve">3</w:t>
        <w:br w:clear="none"/>
      </w:r>
      <w:r>
        <w:rPr>
          <w:rStyle w:val="Text10"/>
        </w:rPr>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16"/>
        </w:rPr>
        <w:t xml:space="preserve">0</w:t>
        <w:br w:clear="none"/>
      </w:r>
      <w:r>
        <w:rPr>
          <w:rStyle w:val="Text10"/>
        </w:rPr>
        <w:t xml:space="preserve">]</w:t>
        <w:br w:clear="none"/>
        <w:t xml:space="preserve">]</w:t>
        <w:br w:clear="none"/>
        <w:t xml:space="preserve">,</w:t>
        <w:br w:clear="none"/>
      </w:r>
      <w:r>
        <w:rPr>
          <w:rStyle w:val="Text8"/>
        </w:rPr>
        <w:t xml:space="preserve"> </w:t>
        <w:br w:clear="none"/>
        <w:t xml:space="preserve">              </w:t>
        <w:br w:clear="none"/>
      </w:r>
      <w:r>
        <w:t xml:space="preserve">"data-type"</w:t>
        <w:br w:clear="none"/>
      </w:r>
      <w:r>
        <w:rPr>
          <w:rStyle w:val="Text10"/>
        </w:rPr>
        <w:t xml:space="preserve">:</w:t>
        <w:br w:clear="none"/>
      </w:r>
      <w:r>
        <w:rPr>
          <w:rStyle w:val="Text8"/>
        </w:rPr>
        <w:t xml:space="preserve"> </w:t>
        <w:br w:clear="none"/>
      </w:r>
      <w:r>
        <w:t xml:space="preserve">"int"</w:t>
        <w:br w:clear="none"/>
      </w:r>
      <w:r>
        <w:rPr>
          <w:rStyle w:val="Text10"/>
        </w:rPr>
        <w:t xml:space="preserve">,</w:t>
        <w:br w:clear="none"/>
      </w:r>
      <w:r>
        <w:rPr>
          <w:rStyle w:val="Text8"/>
        </w:rPr>
        <w:t xml:space="preserve"> </w:t>
        <w:br w:clear="none"/>
        <w:t xml:space="preserve">              </w:t>
        <w:br w:clear="none"/>
      </w:r>
      <w:r>
        <w:t xml:space="preserve">"null-values"</w:t>
        <w:br w:clear="none"/>
      </w:r>
      <w:r>
        <w:rPr>
          <w:rStyle w:val="Text10"/>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16"/>
        </w:rPr>
        <w:t xml:space="preserve">0</w:t>
        <w:br w:clear="none"/>
      </w:r>
      <w:r>
        <w:rPr>
          <w:rStyle w:val="Text10"/>
        </w:rPr>
        <w:t xml:space="preserve">,</w:t>
        <w:br w:clear="none"/>
      </w:r>
      <w:r>
        <w:rPr>
          <w:rStyle w:val="Text8"/>
        </w:rPr>
        <w:t xml:space="preserve"> </w:t>
        <w:br w:clear="none"/>
        <w:t xml:space="preserve">              </w:t>
        <w:br w:clear="none"/>
      </w:r>
      <w:r>
        <w:t xml:space="preserve">"collation-id"</w:t>
        <w:br w:clear="none"/>
      </w:r>
      <w:r>
        <w:rPr>
          <w:rStyle w:val="Text10"/>
        </w:rPr>
        <w:t xml:space="preserve">:</w:t>
        <w:br w:clear="none"/>
      </w:r>
      <w:r>
        <w:rPr>
          <w:rStyle w:val="Text8"/>
        </w:rPr>
        <w:t xml:space="preserve"> </w:t>
        <w:br w:clear="none"/>
      </w:r>
      <w:r>
        <w:rPr>
          <w:rStyle w:val="Text16"/>
        </w:rPr>
        <w:t xml:space="preserve">8</w:t>
        <w:br w:clear="none"/>
      </w:r>
      <w:r>
        <w:rPr>
          <w:rStyle w:val="Text10"/>
        </w:rPr>
        <w:t xml:space="preserve">,</w:t>
        <w:br w:clear="none"/>
      </w:r>
      <w:r>
        <w:rPr>
          <w:rStyle w:val="Text8"/>
        </w:rPr>
        <w:t xml:space="preserve"> </w:t>
        <w:br w:clear="none"/>
        <w:t xml:space="preserve">              </w:t>
        <w:br w:clear="none"/>
      </w:r>
      <w:r>
        <w:t xml:space="preserve">"last-updated"</w:t>
        <w:br w:clear="none"/>
      </w:r>
      <w:r>
        <w:rPr>
          <w:rStyle w:val="Text10"/>
        </w:rPr>
        <w:t xml:space="preserve">:</w:t>
        <w:br w:clear="none"/>
      </w:r>
      <w:r>
        <w:rPr>
          <w:rStyle w:val="Text8"/>
        </w:rPr>
        <w:t xml:space="preserve"> </w:t>
        <w:br w:clear="none"/>
      </w:r>
      <w:r>
        <w:t xml:space="preserve">"2021-05-23 17:29:46.595599"</w:t>
        <w:br w:clear="none"/>
      </w:r>
      <w:r>
        <w:rPr>
          <w:rStyle w:val="Text10"/>
        </w:rPr>
        <w:t xml:space="preserve">,</w:t>
        <w:br w:clear="none"/>
      </w:r>
      <w:r>
        <w:rPr>
          <w:rStyle w:val="Text8"/>
        </w:rPr>
        <w:t xml:space="preserve"> </w:t>
        <w:br w:clear="none"/>
        <w:t xml:space="preserve">              </w:t>
        <w:br w:clear="none"/>
      </w:r>
      <w:r>
        <w:t xml:space="preserve">"sampling-rate"</w:t>
        <w:br w:clear="none"/>
      </w:r>
      <w:r>
        <w:rPr>
          <w:rStyle w:val="Text10"/>
        </w:rPr>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16"/>
        </w:rPr>
        <w:t xml:space="preserve">0</w:t>
        <w:br w:clear="none"/>
      </w:r>
      <w:r>
        <w:rPr>
          <w:rStyle w:val="Text10"/>
        </w:rPr>
        <w:t xml:space="preserve">,</w:t>
        <w:br w:clear="none"/>
      </w:r>
      <w:r>
        <w:rPr>
          <w:rStyle w:val="Text8"/>
        </w:rPr>
        <w:t xml:space="preserve"> </w:t>
        <w:br w:clear="none"/>
        <w:t xml:space="preserve">              </w:t>
        <w:br w:clear="none"/>
      </w:r>
      <w:r>
        <w:t xml:space="preserve">"histogram-type"</w:t>
        <w:br w:clear="none"/>
      </w:r>
      <w:r>
        <w:rPr>
          <w:rStyle w:val="Text10"/>
        </w:rPr>
        <w:t xml:space="preserve">:</w:t>
        <w:br w:clear="none"/>
      </w:r>
      <w:r>
        <w:rPr>
          <w:rStyle w:val="Text8"/>
        </w:rPr>
        <w:t xml:space="preserve"> </w:t>
        <w:br w:clear="none"/>
      </w:r>
      <w:r>
        <w:t xml:space="preserve">"singleton"</w:t>
        <w:br w:clear="none"/>
      </w:r>
      <w:r>
        <w:rPr>
          <w:rStyle w:val="Text10"/>
        </w:rPr>
        <w:t xml:space="preserve">,</w:t>
        <w:br w:clear="none"/>
      </w:r>
      <w:r>
        <w:rPr>
          <w:rStyle w:val="Text8"/>
        </w:rPr>
        <w:t xml:space="preserve"> </w:t>
        <w:br w:clear="none"/>
        <w:t xml:space="preserve">              </w:t>
        <w:br w:clear="none"/>
      </w:r>
      <w:r>
        <w:t xml:space="preserve">"number-of-buckets-specified"</w:t>
        <w:br w:clear="none"/>
      </w:r>
      <w:r>
        <w:rPr>
          <w:rStyle w:val="Text10"/>
        </w:rPr>
        <w:t xml:space="preserve">:</w:t>
        <w:br w:clear="none"/>
      </w:r>
      <w:r>
        <w:rPr>
          <w:rStyle w:val="Text8"/>
        </w:rPr>
        <w:t xml:space="preserve"> </w:t>
        <w:br w:clear="none"/>
      </w:r>
      <w:r>
        <w:rPr>
          <w:rStyle w:val="Text16"/>
        </w:rPr>
        <w:t xml:space="preserve">100</w:t>
        <w:br w:clear="none"/>
      </w:r>
      <w:r>
        <w:rPr>
          <w:rStyle w:val="Text39"/>
        </w:rPr>
        <w:t xml:space="preserve">}</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xml:space="preserve">Three buckets contain information about data ranges. Value 1 takes 1/6 of the table (one row out of six), values 1 and 2 both take a half (0.5) of the table, and together with value 3 they fill the table. The number of items in each bucket stored is a fraction of one. The </w:t>
      </w:r>
      <w:r>
        <w:rPr>
          <w:rStyle w:val="Text1"/>
        </w:rPr>
        <w:t>number-of-buckets-specified</w:t>
      </w:r>
      <w:r>
        <w:t xml:space="preserve"> field contains the number of buckets specified at the histogram-creation time. The default value is 100, but you’re free to specify any number between 1 and 1,024. If the number of unique elements in the column exceeds the number of buckets, </w:t>
      </w:r>
      <w:r>
        <w:rPr>
          <w:rStyle w:val="Text1"/>
        </w:rPr>
        <w:t>histogram-type</w:t>
      </w:r>
      <w:r>
        <w:t xml:space="preserve"> will change from </w:t>
      </w:r>
      <w:r>
        <w:rPr>
          <w:rStyle w:val="Text1"/>
        </w:rPr>
        <w:t>singleton</w:t>
      </w:r>
      <w:r>
        <w:t xml:space="preserve"> to </w:t>
      </w:r>
      <w:r>
        <w:rPr>
          <w:rStyle w:val="Text1"/>
        </w:rPr>
        <w:t>equi-height</w:t>
      </w:r>
      <w:r>
        <w:t xml:space="preserve">, and each bucket can contain a range of values instead of only one in case of </w:t>
      </w:r>
      <w:r>
        <w:rPr>
          <w:rStyle w:val="Text1"/>
        </w:rPr>
        <w:t>singleton</w:t>
      </w:r>
      <w:r>
        <w:t xml:space="preserve">. </w:t>
      </w:r>
    </w:p>
    <w:p>
      <w:pPr>
        <w:pStyle w:val="Normal"/>
      </w:pPr>
      <w:r>
        <w:t xml:space="preserve">Histograms affect the value for the </w:t>
      </w:r>
      <w:r>
        <w:rPr>
          <w:rStyle w:val="Text1"/>
        </w:rPr>
        <w:t>filtered</w:t>
      </w:r>
      <w:r>
        <w:t xml:space="preserve"> field in the </w:t>
      </w:r>
      <w:r>
        <w:rPr>
          <w:rStyle w:val="Text1"/>
        </w:rPr>
        <w:t>EXPLAIN</w:t>
      </w:r>
      <w:r>
        <w:t xml:space="preserve"> output. </w:t>
      </w:r>
    </w:p>
    <w:p>
      <w:pPr>
        <w:pStyle w:val="Normal"/>
      </w:pPr>
      <w:r>
        <w:t xml:space="preserve">In the following example, values for the filtered rows correct and reflect the content of the table. If we search value 1, five of six table rows are predicted to be removed from the result set, which is correct. For value 2, only two rows (33.33%) would be left in the result, and in the case of value 3, half of the table will be filtered: </w:t>
      </w:r>
    </w:p>
    <w:p>
      <w:pPr>
        <w:pStyle w:val="Para 09"/>
      </w:pPr>
      <w:r>
        <w:t xml:space="preserve">mysql</w:t>
        <w:br w:clear="none"/>
      </w:r>
      <w:r>
        <w:rPr>
          <w:rStyle w:val="Text9"/>
        </w:rPr>
        <w:t xml:space="preserve">&gt;</w:t>
        <w:br w:clear="none"/>
      </w:r>
      <w:r>
        <w:rPr>
          <w:rStyle w:val="Text8"/>
        </w:rPr>
        <w:t xml:space="preserve"> </w:t>
        <w:br w:clear="none"/>
      </w:r>
      <w:r>
        <w:rPr>
          <w:rStyle w:val="Text56"/>
        </w:rPr>
        <w:t xml:space="preserve">\</w:t>
        <w:br w:clear="none"/>
      </w:r>
      <w:r>
        <w:rPr>
          <w:rStyle w:val="Text13"/>
        </w:rPr>
        <w:t xml:space="preserve">P</w:t>
        <w:br w:clear="none"/>
      </w:r>
      <w:r>
        <w:rPr>
          <w:rStyle w:val="Text20"/>
        </w:rPr>
        <w:t xml:space="preserve"> </w:t>
        <w:br w:clear="none"/>
      </w:r>
      <w:r>
        <w:rPr>
          <w:rStyle w:val="Text13"/>
        </w:rPr>
        <w:t xml:space="preserve">grep</w:t>
        <w:br w:clear="none"/>
      </w:r>
      <w:r>
        <w:rPr>
          <w:rStyle w:val="Text20"/>
        </w:rPr>
        <w:t xml:space="preserve"> </w:t>
        <w:br w:clear="none"/>
      </w:r>
      <w:r>
        <w:rPr>
          <w:rStyle w:val="Text13"/>
        </w:rPr>
        <w:t xml:space="preserve">filtered</w:t>
        <w:br w:clear="none"/>
      </w:r>
      <w:r>
        <w:rPr>
          <w:rStyle w:val="Text8"/>
        </w:rPr>
        <w:t xml:space="preserve"/>
        <w:br w:clear="none"/>
      </w:r>
      <w:r>
        <w:t xml:space="preserve">PAGER</w:t>
        <w:br w:clear="none"/>
      </w:r>
      <w:r>
        <w:rPr>
          <w:rStyle w:val="Text8"/>
        </w:rPr>
        <w:t xml:space="preserve"> </w:t>
        <w:br w:clear="none"/>
      </w:r>
      <w:r>
        <w:rPr>
          <w:rStyle w:val="Text4"/>
        </w:rPr>
        <w:t xml:space="preserve">set</w:t>
        <w:br w:clear="none"/>
      </w:r>
      <w:r>
        <w:rPr>
          <w:rStyle w:val="Text8"/>
        </w:rPr>
        <w:t xml:space="preserve"> </w:t>
        <w:br w:clear="none"/>
      </w:r>
      <w:r>
        <w:rPr>
          <w:rStyle w:val="Text4"/>
        </w:rPr>
        <w:t xml:space="preserve">to</w:t>
        <w:br w:clear="none"/>
      </w:r>
      <w:r>
        <w:rPr>
          <w:rStyle w:val="Text8"/>
        </w:rPr>
        <w:t xml:space="preserve"> </w:t>
        <w:br w:clear="none"/>
      </w:r>
      <w:r>
        <w:rPr>
          <w:rStyle w:val="Text11"/>
        </w:rPr>
        <w:t xml:space="preserve">'grep filtered'</w:t>
        <w:br w:clear="none"/>
      </w:r>
      <w:r>
        <w:rPr>
          <w:rStyle w:val="Text8"/>
        </w:rPr>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f1</w:t>
        <w:br w:clear="none"/>
      </w:r>
      <w:r>
        <w:rPr>
          <w:rStyle w:val="Text32"/>
        </w:rPr>
        <w:t xml:space="preserve">=</w:t>
        <w:br w:clear="none"/>
      </w:r>
      <w:r>
        <w:rPr>
          <w:rStyle w:val="Text34"/>
        </w:rPr>
        <w:t xml:space="preserve">1</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16</w:t>
        <w:br w:clear="none"/>
      </w:r>
      <w:r>
        <w:rPr>
          <w:rStyle w:val="Text10"/>
        </w:rPr>
        <w:t xml:space="preserve">.</w:t>
        <w:br w:clear="none"/>
      </w:r>
      <w:r>
        <w:rPr>
          <w:rStyle w:val="Text16"/>
        </w:rPr>
        <w:t xml:space="preserve">67</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f1</w:t>
        <w:br w:clear="none"/>
      </w:r>
      <w:r>
        <w:rPr>
          <w:rStyle w:val="Text32"/>
        </w:rPr>
        <w:t xml:space="preserve">=</w:t>
        <w:br w:clear="none"/>
      </w:r>
      <w:r>
        <w:rPr>
          <w:rStyle w:val="Text34"/>
        </w:rPr>
        <w:t xml:space="preserve">2</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33</w:t>
        <w:br w:clear="none"/>
      </w:r>
      <w:r>
        <w:rPr>
          <w:rStyle w:val="Text10"/>
        </w:rPr>
        <w:t xml:space="preserve">.</w:t>
        <w:br w:clear="none"/>
      </w:r>
      <w:r>
        <w:rPr>
          <w:rStyle w:val="Text16"/>
        </w:rPr>
        <w:t xml:space="preserve">33</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32"/>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histograms</w:t>
        <w:br w:clear="none"/>
      </w:r>
      <w:r>
        <w:rPr>
          <w:rStyle w:val="Text20"/>
        </w:rPr>
        <w:t xml:space="preserve"> </w:t>
        <w:br w:clear="none"/>
      </w:r>
      <w:r>
        <w:rPr>
          <w:rStyle w:val="Text14"/>
        </w:rPr>
        <w:t xml:space="preserve">WHERE</w:t>
        <w:br w:clear="none"/>
      </w:r>
      <w:r>
        <w:rPr>
          <w:rStyle w:val="Text20"/>
        </w:rPr>
        <w:t xml:space="preserve"> </w:t>
        <w:br w:clear="none"/>
      </w:r>
      <w:r>
        <w:rPr>
          <w:rStyle w:val="Text13"/>
        </w:rPr>
        <w:t xml:space="preserve">f1</w:t>
        <w:br w:clear="none"/>
      </w:r>
      <w:r>
        <w:rPr>
          <w:rStyle w:val="Text32"/>
        </w:rPr>
        <w:t xml:space="preserve">=</w:t>
        <w:br w:clear="none"/>
      </w:r>
      <w:r>
        <w:rPr>
          <w:rStyle w:val="Text34"/>
        </w:rPr>
        <w:t xml:space="preserve">3</w:t>
        <w:br w:clear="none"/>
      </w:r>
      <w:r>
        <w:rPr>
          <w:rStyle w:val="Text56"/>
        </w:rPr>
        <w:t xml:space="preserve">\</w:t>
        <w:br w:clear="none"/>
      </w:r>
      <w:r>
        <w:rPr>
          <w:rStyle w:val="Text14"/>
        </w:rPr>
        <w:t xml:space="preserve">G</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50</w:t>
        <w:br w:clear="none"/>
      </w:r>
      <w:r>
        <w:rPr>
          <w:rStyle w:val="Text10"/>
        </w:rPr>
        <w:t xml:space="preserve">.</w:t>
        <w:br w:clear="none"/>
      </w:r>
      <w:r>
        <w:rPr>
          <w:rStyle w:val="Text16"/>
        </w:rPr>
        <w:t xml:space="preserve">00</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Histograms do not help to access data: they are statistical only, not a physical structure like indexes. They, instead, affect the query execution plan and, particularly, the order of the tables joined. For example, if we decide to join the </w:t>
      </w:r>
      <w:r>
        <w:rPr>
          <w:rStyle w:val="Text1"/>
        </w:rPr>
        <w:t>histograms</w:t>
      </w:r>
      <w:r>
        <w:t xml:space="preserve"> table with itself, the order will be different depending on the condition: </w:t>
      </w:r>
    </w:p>
    <w:p>
      <w:pPr>
        <w:pStyle w:val="Para 37"/>
      </w:pPr>
      <w:r>
        <w:rPr>
          <w:rStyle w:val="Text3"/>
        </w:rPr>
        <w:t xml:space="preserve">mysql</w:t>
        <w:br w:clear="none"/>
      </w:r>
      <w:r>
        <w:t xml:space="preserve">&gt;</w:t>
        <w:br w:clear="none"/>
      </w:r>
      <w:r>
        <w:rPr>
          <w:rStyle w:val="Text8"/>
        </w:rPr>
        <w:t xml:space="preserve"> </w:t>
        <w:br w:clear="none"/>
      </w:r>
      <w:r>
        <w:rPr>
          <w:rStyle w:val="Text56"/>
        </w:rPr>
        <w:t xml:space="preserve">\</w:t>
        <w:br w:clear="none"/>
      </w:r>
      <w:r>
        <w:rPr>
          <w:rStyle w:val="Text17"/>
        </w:rPr>
        <w:t xml:space="preserve">P</w:t>
        <w:br w:clear="none"/>
      </w:r>
      <w:r>
        <w:rPr>
          <w:rStyle w:val="Text20"/>
        </w:rPr>
        <w:t xml:space="preserve"> </w:t>
        <w:br w:clear="none"/>
      </w:r>
      <w:r>
        <w:rPr>
          <w:rStyle w:val="Text17"/>
        </w:rPr>
        <w:t xml:space="preserve">grep</w:t>
        <w:br w:clear="none"/>
      </w:r>
      <w:r>
        <w:rPr>
          <w:rStyle w:val="Text20"/>
        </w:rPr>
        <w:t xml:space="preserve"> </w:t>
        <w:br w:clear="none"/>
      </w:r>
      <w:r>
        <w:rPr>
          <w:rStyle w:val="Text13"/>
        </w:rPr>
        <w:t xml:space="preserve">-</w:t>
        <w:br w:clear="none"/>
      </w:r>
      <w:r>
        <w:rPr>
          <w:rStyle w:val="Text17"/>
        </w:rPr>
        <w:t xml:space="preserve">B</w:t>
        <w:br w:clear="none"/>
      </w:r>
      <w:r>
        <w:rPr>
          <w:rStyle w:val="Text20"/>
        </w:rPr>
        <w:t xml:space="preserve"> </w:t>
        <w:br w:clear="none"/>
      </w:r>
      <w:r>
        <w:rPr>
          <w:rStyle w:val="Text34"/>
        </w:rPr>
        <w:t xml:space="preserve">3</w:t>
        <w:br w:clear="none"/>
      </w:r>
      <w:r>
        <w:rPr>
          <w:rStyle w:val="Text20"/>
        </w:rPr>
        <w:t xml:space="preserve"> </w:t>
        <w:br w:clear="none"/>
      </w:r>
      <w:r>
        <w:rPr>
          <w:rStyle w:val="Text14"/>
        </w:rPr>
        <w:t xml:space="preserve">table</w:t>
        <w:br w:clear="none"/>
      </w:r>
      <w:r>
        <w:rPr>
          <w:rStyle w:val="Text8"/>
        </w:rPr>
        <w:t xml:space="preserve"/>
        <w:br w:clear="none"/>
      </w:r>
      <w:r>
        <w:rPr>
          <w:rStyle w:val="Text3"/>
        </w:rPr>
        <w:t xml:space="preserve">PAGER</w:t>
        <w:br w:clear="none"/>
      </w:r>
      <w:r>
        <w:rPr>
          <w:rStyle w:val="Text8"/>
        </w:rPr>
        <w:t xml:space="preserve"> </w:t>
        <w:br w:clear="none"/>
      </w:r>
      <w:r>
        <w:rPr>
          <w:rStyle w:val="Text4"/>
        </w:rPr>
        <w:t xml:space="preserve">set</w:t>
        <w:br w:clear="none"/>
      </w:r>
      <w:r>
        <w:rPr>
          <w:rStyle w:val="Text8"/>
        </w:rPr>
        <w:t xml:space="preserve"> </w:t>
        <w:br w:clear="none"/>
      </w:r>
      <w:r>
        <w:rPr>
          <w:rStyle w:val="Text4"/>
        </w:rPr>
        <w:t xml:space="preserve">to</w:t>
        <w:br w:clear="none"/>
      </w:r>
      <w:r>
        <w:rPr>
          <w:rStyle w:val="Text8"/>
        </w:rPr>
        <w:t xml:space="preserve"> </w:t>
        <w:br w:clear="none"/>
      </w:r>
      <w:r>
        <w:rPr>
          <w:rStyle w:val="Text11"/>
        </w:rPr>
        <w:t xml:space="preserve">'grep -B 3 table'</w:t>
        <w:br w:clear="none"/>
      </w:r>
      <w:r>
        <w:rPr>
          <w:rStyle w:val="Text8"/>
        </w:rPr>
        <w:t xml:space="preserve"/>
        <w:br w:clear="none"/>
      </w:r>
      <w:r>
        <w:rPr>
          <w:rStyle w:val="Text3"/>
        </w:rPr>
        <w:t xml:space="preserve">mysql</w:t>
        <w:br w:clear="none"/>
      </w:r>
      <w: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histograms</w:t>
        <w:br w:clear="none"/>
      </w:r>
      <w:r>
        <w:rPr>
          <w:rStyle w:val="Text20"/>
        </w:rPr>
        <w:t xml:space="preserve"> </w:t>
        <w:br w:clear="none"/>
      </w:r>
      <w:r>
        <w:rPr>
          <w:rStyle w:val="Text17"/>
        </w:rPr>
        <w:t xml:space="preserve">h1</w:t>
        <w:br w:clear="none"/>
      </w:r>
      <w:r>
        <w:rPr>
          <w:rStyle w:val="Text20"/>
        </w:rPr>
        <w:t xml:space="preserve"> </w:t>
        <w:br w:clear="none"/>
      </w:r>
      <w:r>
        <w:rPr>
          <w:rStyle w:val="Text14"/>
        </w:rPr>
        <w:t xml:space="preserve">JOIN</w:t>
        <w:br w:clear="none"/>
      </w:r>
      <w:r>
        <w:rPr>
          <w:rStyle w:val="Text20"/>
        </w:rPr>
        <w:t xml:space="preserve"> </w:t>
        <w:br w:clear="none"/>
      </w:r>
      <w:r>
        <w:rPr>
          <w:rStyle w:val="Text17"/>
        </w:rPr>
        <w:t xml:space="preserve">histograms</w:t>
        <w:br w:clear="none"/>
      </w:r>
      <w:r>
        <w:rPr>
          <w:rStyle w:val="Text20"/>
        </w:rPr>
        <w:t xml:space="preserve"> </w:t>
        <w:br w:clear="none"/>
      </w:r>
      <w:r>
        <w:rPr>
          <w:rStyle w:val="Text17"/>
        </w:rPr>
        <w:t xml:space="preserve">h2</w:t>
        <w:br w:clear="none"/>
      </w:r>
      <w:r>
        <w:rPr>
          <w:rStyle w:val="Text8"/>
        </w:rPr>
        <w:t xml:space="preserve"/>
        <w:br w:clear="none"/>
        <w:t xml:space="preserve">    </w:t>
        <w:br w:clear="none"/>
      </w:r>
      <w: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h1</w:t>
        <w:br w:clear="none"/>
      </w:r>
      <w:r>
        <w:rPr>
          <w:rStyle w:val="Text27"/>
        </w:rPr>
        <w:t xml:space="preserve">.</w:t>
        <w:br w:clear="none"/>
      </w:r>
      <w:r>
        <w:rPr>
          <w:rStyle w:val="Text17"/>
        </w:rPr>
        <w:t xml:space="preserve">f1</w:t>
        <w:br w:clear="none"/>
      </w:r>
      <w:r>
        <w:rPr>
          <w:rStyle w:val="Text13"/>
        </w:rPr>
        <w:t xml:space="preserve">=</w:t>
        <w:br w:clear="none"/>
      </w:r>
      <w:r>
        <w:rPr>
          <w:rStyle w:val="Text34"/>
        </w:rPr>
        <w:t xml:space="preserve">1</w:t>
        <w:br w:clear="none"/>
      </w:r>
      <w:r>
        <w:rPr>
          <w:rStyle w:val="Text20"/>
        </w:rPr>
        <w:t xml:space="preserve"> </w:t>
        <w:br w:clear="none"/>
      </w:r>
      <w:r>
        <w:rPr>
          <w:rStyle w:val="Text14"/>
        </w:rPr>
        <w:t xml:space="preserve">and</w:t>
        <w:br w:clear="none"/>
      </w:r>
      <w:r>
        <w:rPr>
          <w:rStyle w:val="Text20"/>
        </w:rPr>
        <w:t xml:space="preserve"> </w:t>
        <w:br w:clear="none"/>
      </w:r>
      <w:r>
        <w:rPr>
          <w:rStyle w:val="Text17"/>
        </w:rPr>
        <w:t xml:space="preserve">h2</w:t>
        <w:br w:clear="none"/>
      </w:r>
      <w:r>
        <w:rPr>
          <w:rStyle w:val="Text27"/>
        </w:rPr>
        <w:t xml:space="preserve">.</w:t>
        <w:br w:clear="none"/>
      </w:r>
      <w:r>
        <w:rPr>
          <w:rStyle w:val="Text17"/>
        </w:rPr>
        <w:t xml:space="preserve">f1</w:t>
        <w:br w:clear="none"/>
      </w:r>
      <w:r>
        <w:rPr>
          <w:rStyle w:val="Text13"/>
        </w:rPr>
        <w:t xml:space="preserve">=</w:t>
        <w:br w:clear="none"/>
      </w:r>
      <w:r>
        <w:rPr>
          <w:rStyle w:val="Text34"/>
        </w:rPr>
        <w:t xml:space="preserve">3</w:t>
        <w:br w:clear="none"/>
      </w:r>
      <w:r>
        <w:rPr>
          <w:rStyle w:val="Text56"/>
        </w:rPr>
        <w:t xml:space="preserve">\</w:t>
        <w:br w:clear="none"/>
      </w:r>
      <w:r>
        <w:rPr>
          <w:rStyle w:val="Text14"/>
        </w:rPr>
        <w:t xml:space="preserve">G</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3"/>
        </w:rP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rPr>
          <w:rStyle w:val="Text3"/>
        </w:rPr>
        <w:t xml:space="preserve">h1</w:t>
        <w:br w:clear="none"/>
      </w:r>
      <w:r>
        <w:rPr>
          <w:rStyle w:val="Text8"/>
        </w:rPr>
        <w:t xml:space="preserve"/>
        <w:br w:clear="none"/>
      </w:r>
      <w:r>
        <w:rPr>
          <w:rStyle w:val="Text12"/>
        </w:rPr>
        <w:t xml:space="preserve">--</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3"/>
        </w:rP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rPr>
          <w:rStyle w:val="Text3"/>
        </w:rPr>
        <w:t xml:space="preserve">h2</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3"/>
        </w:rP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r>
        <w:rPr>
          <w:rStyle w:val="Text8"/>
        </w:rPr>
        <w:t xml:space="preserve"/>
        <w:br w:clear="none"/>
        <w:t xml:space="preserve"/>
        <w:br w:clear="none"/>
      </w:r>
      <w:r>
        <w:rPr>
          <w:rStyle w:val="Text3"/>
        </w:rPr>
        <w:t xml:space="preserve">mysql</w:t>
        <w:br w:clear="none"/>
      </w:r>
      <w: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7"/>
        </w:rPr>
        <w:t xml:space="preserve">histograms</w:t>
        <w:br w:clear="none"/>
      </w:r>
      <w:r>
        <w:rPr>
          <w:rStyle w:val="Text20"/>
        </w:rPr>
        <w:t xml:space="preserve"> </w:t>
        <w:br w:clear="none"/>
      </w:r>
      <w:r>
        <w:rPr>
          <w:rStyle w:val="Text17"/>
        </w:rPr>
        <w:t xml:space="preserve">h1</w:t>
        <w:br w:clear="none"/>
      </w:r>
      <w:r>
        <w:rPr>
          <w:rStyle w:val="Text20"/>
        </w:rPr>
        <w:t xml:space="preserve"> </w:t>
        <w:br w:clear="none"/>
      </w:r>
      <w:r>
        <w:rPr>
          <w:rStyle w:val="Text14"/>
        </w:rPr>
        <w:t xml:space="preserve">JOIN</w:t>
        <w:br w:clear="none"/>
      </w:r>
      <w:r>
        <w:rPr>
          <w:rStyle w:val="Text20"/>
        </w:rPr>
        <w:t xml:space="preserve"> </w:t>
        <w:br w:clear="none"/>
      </w:r>
      <w:r>
        <w:rPr>
          <w:rStyle w:val="Text17"/>
        </w:rPr>
        <w:t xml:space="preserve">histograms</w:t>
        <w:br w:clear="none"/>
      </w:r>
      <w:r>
        <w:rPr>
          <w:rStyle w:val="Text20"/>
        </w:rPr>
        <w:t xml:space="preserve"> </w:t>
        <w:br w:clear="none"/>
      </w:r>
      <w:r>
        <w:rPr>
          <w:rStyle w:val="Text17"/>
        </w:rPr>
        <w:t xml:space="preserve">h2</w:t>
        <w:br w:clear="none"/>
      </w:r>
      <w:r>
        <w:rPr>
          <w:rStyle w:val="Text8"/>
        </w:rPr>
        <w:t xml:space="preserve"/>
        <w:br w:clear="none"/>
        <w:t xml:space="preserve">    </w:t>
        <w:br w:clear="none"/>
      </w:r>
      <w: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7"/>
        </w:rPr>
        <w:t xml:space="preserve">h1</w:t>
        <w:br w:clear="none"/>
      </w:r>
      <w:r>
        <w:rPr>
          <w:rStyle w:val="Text27"/>
        </w:rPr>
        <w:t xml:space="preserve">.</w:t>
        <w:br w:clear="none"/>
      </w:r>
      <w:r>
        <w:rPr>
          <w:rStyle w:val="Text17"/>
        </w:rPr>
        <w:t xml:space="preserve">f1</w:t>
        <w:br w:clear="none"/>
      </w:r>
      <w:r>
        <w:rPr>
          <w:rStyle w:val="Text13"/>
        </w:rPr>
        <w:t xml:space="preserve">=</w:t>
        <w:br w:clear="none"/>
      </w:r>
      <w:r>
        <w:rPr>
          <w:rStyle w:val="Text34"/>
        </w:rPr>
        <w:t xml:space="preserve">3</w:t>
        <w:br w:clear="none"/>
      </w:r>
      <w:r>
        <w:rPr>
          <w:rStyle w:val="Text20"/>
        </w:rPr>
        <w:t xml:space="preserve"> </w:t>
        <w:br w:clear="none"/>
      </w:r>
      <w:r>
        <w:rPr>
          <w:rStyle w:val="Text14"/>
        </w:rPr>
        <w:t xml:space="preserve">and</w:t>
        <w:br w:clear="none"/>
      </w:r>
      <w:r>
        <w:rPr>
          <w:rStyle w:val="Text20"/>
        </w:rPr>
        <w:t xml:space="preserve"> </w:t>
        <w:br w:clear="none"/>
      </w:r>
      <w:r>
        <w:rPr>
          <w:rStyle w:val="Text17"/>
        </w:rPr>
        <w:t xml:space="preserve">h2</w:t>
        <w:br w:clear="none"/>
      </w:r>
      <w:r>
        <w:rPr>
          <w:rStyle w:val="Text27"/>
        </w:rPr>
        <w:t xml:space="preserve">.</w:t>
        <w:br w:clear="none"/>
      </w:r>
      <w:r>
        <w:rPr>
          <w:rStyle w:val="Text17"/>
        </w:rPr>
        <w:t xml:space="preserve">f1</w:t>
        <w:br w:clear="none"/>
      </w:r>
      <w:r>
        <w:rPr>
          <w:rStyle w:val="Text13"/>
        </w:rPr>
        <w:t xml:space="preserve">=</w:t>
        <w:br w:clear="none"/>
      </w:r>
      <w:r>
        <w:rPr>
          <w:rStyle w:val="Text34"/>
        </w:rPr>
        <w:t xml:space="preserve">1</w:t>
        <w:br w:clear="none"/>
      </w:r>
      <w:r>
        <w:rPr>
          <w:rStyle w:val="Text56"/>
        </w:rPr>
        <w:t xml:space="preserve">\</w:t>
        <w:br w:clear="none"/>
      </w:r>
      <w:r>
        <w:rPr>
          <w:rStyle w:val="Text14"/>
        </w:rPr>
        <w:t xml:space="preserve">G</w:t>
        <w:br w:clear="none"/>
      </w:r>
      <w:r>
        <w:rPr>
          <w:rStyle w:val="Text8"/>
        </w:rPr>
        <w:t xml:space="preserve"/>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3"/>
        </w:rP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rPr>
          <w:rStyle w:val="Text3"/>
        </w:rPr>
        <w:t xml:space="preserve">h2</w:t>
        <w:br w:clear="none"/>
      </w:r>
      <w:r>
        <w:rPr>
          <w:rStyle w:val="Text8"/>
        </w:rPr>
        <w:t xml:space="preserve"/>
        <w:br w:clear="none"/>
      </w:r>
      <w:r>
        <w:rPr>
          <w:rStyle w:val="Text12"/>
        </w:rPr>
        <w:t xml:space="preserve">--</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3"/>
        </w:rP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rPr>
          <w:rStyle w:val="Text3"/>
        </w:rP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rPr>
          <w:rStyle w:val="Text3"/>
        </w:rPr>
        <w:t xml:space="preserve">h1</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rPr>
          <w:rStyle w:val="Text3"/>
        </w:rP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The true power of histograms is demonstrated in large tables.</w:t>
      </w:r>
      <w:r>
        <w:rPr>
          <w:rStyle w:val="Text79"/>
        </w:rPr>
        <w:bookmarkStart w:id="5593" w:name="idm45336830581536"/>
        <w:t/>
        <w:bookmarkEnd w:id="5593"/>
        <w:bookmarkStart w:id="5594" w:name="idm45336830580560"/>
        <w:t/>
        <w:bookmarkEnd w:id="5594"/>
        <w:bookmarkStart w:id="5595" w:name="idm45336829997360"/>
        <w:t/>
        <w:bookmarkEnd w:id="5595"/>
      </w:r>
      <w:r>
        <w:t xml:space="preserve"> The </w:t>
      </w:r>
      <w:hyperlink r:id="rId124">
        <w:r>
          <w:rPr>
            <w:rStyle w:val="Text2"/>
          </w:rPr>
          <w:t>companion GitHub repository</w:t>
        </w:r>
      </w:hyperlink>
      <w:r>
        <w:t xml:space="preserve"> has data for two tables: </w:t>
      </w:r>
      <w:r>
        <w:rPr>
          <w:rStyle w:val="Text1"/>
        </w:rPr>
        <w:t>goods_shops</w:t>
      </w:r>
      <w:r>
        <w:t xml:space="preserve"> and </w:t>
      </w:r>
      <w:r>
        <w:rPr>
          <w:rStyle w:val="Text1"/>
        </w:rPr>
        <w:t>goods_characteristics</w:t>
      </w:r>
      <w:r>
        <w:t xml:space="preserve">. They are created without histograms by default while having indexes: </w:t>
      </w:r>
    </w:p>
    <w:p>
      <w:pPr>
        <w:pStyle w:val="Para 09"/>
      </w:pP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goods_shops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good_id</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location</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delivery_options</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t xml:space="preserve">  </w:t>
        <w:br w:clear="none"/>
      </w:r>
      <w:r>
        <w:rPr>
          <w:rStyle w:val="Text4"/>
        </w:rPr>
        <w:t xml:space="preserve">KEY</w:t>
        <w:br w:clear="none"/>
      </w:r>
      <w:r>
        <w:rPr>
          <w:rStyle w:val="Text6"/>
        </w:rPr>
        <w:t xml:space="preserve"> </w:t>
        <w:br w:clear="none"/>
      </w:r>
      <w:r>
        <w:rPr>
          <w:rStyle w:val="Text9"/>
        </w:rPr>
        <w:t xml:space="preserve">`</w:t>
        <w:br w:clear="none"/>
      </w:r>
      <w:r>
        <w:t xml:space="preserve">good_id</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t xml:space="preserve">good_id</w:t>
        <w:br w:clear="none"/>
      </w:r>
      <w:r>
        <w:rPr>
          <w:rStyle w:val="Text9"/>
        </w:rPr>
        <w:t xml:space="preserve">`</w:t>
        <w:br w:clear="none"/>
      </w:r>
      <w:r>
        <w:rPr>
          <w:rStyle w:val="Text10"/>
        </w:rPr>
        <w:t xml:space="preserve">,</w:t>
        <w:br w:clear="none"/>
      </w:r>
      <w:r>
        <w:rPr>
          <w:rStyle w:val="Text9"/>
        </w:rPr>
        <w:t xml:space="preserve">`</w:t>
        <w:br w:clear="none"/>
      </w:r>
      <w:r>
        <w:t xml:space="preserve">location</w:t>
        <w:br w:clear="none"/>
      </w:r>
      <w:r>
        <w:rPr>
          <w:rStyle w:val="Text9"/>
        </w:rPr>
        <w:t xml:space="preserve">`</w:t>
        <w:br w:clear="none"/>
      </w:r>
      <w:r>
        <w:rPr>
          <w:rStyle w:val="Text10"/>
        </w:rPr>
        <w:t xml:space="preserve">,</w:t>
        <w:br w:clear="none"/>
      </w:r>
      <w:r>
        <w:rPr>
          <w:rStyle w:val="Text9"/>
        </w:rPr>
        <w:t xml:space="preserve">`</w:t>
        <w:br w:clear="none"/>
      </w:r>
      <w:r>
        <w:t xml:space="preserve">delivery_options</w:t>
        <w:br w:clear="none"/>
      </w:r>
      <w:r>
        <w:rPr>
          <w:rStyle w:val="Text9"/>
        </w:rPr>
        <w:t xml:space="preserve">`</w:t>
        <w:br w:clear="none"/>
      </w:r>
      <w:r>
        <w:rPr>
          <w:rStyle w:val="Text10"/>
        </w:rPr>
        <w:t xml:space="preserve">),</w:t>
        <w:br w:clear="none"/>
      </w:r>
      <w:r>
        <w:rPr>
          <w:rStyle w:val="Text6"/>
        </w:rPr>
        <w:t xml:space="preserve"/>
        <w:br w:clear="none"/>
        <w:t xml:space="preserve">  </w:t>
        <w:br w:clear="none"/>
      </w:r>
      <w:r>
        <w:rPr>
          <w:rStyle w:val="Text4"/>
        </w:rPr>
        <w:t xml:space="preserve">KEY</w:t>
        <w:br w:clear="none"/>
      </w:r>
      <w:r>
        <w:rPr>
          <w:rStyle w:val="Text6"/>
        </w:rPr>
        <w:t xml:space="preserve"> </w:t>
        <w:br w:clear="none"/>
      </w:r>
      <w:r>
        <w:rPr>
          <w:rStyle w:val="Text9"/>
        </w:rPr>
        <w:t xml:space="preserve">`</w:t>
        <w:br w:clear="none"/>
      </w:r>
      <w:r>
        <w:t xml:space="preserve">location</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t xml:space="preserve">location</w:t>
        <w:br w:clear="none"/>
      </w:r>
      <w:r>
        <w:rPr>
          <w:rStyle w:val="Text9"/>
        </w:rPr>
        <w:t xml:space="preserve">`</w:t>
        <w:br w:clear="none"/>
      </w:r>
      <w:r>
        <w:rPr>
          <w:rStyle w:val="Text10"/>
        </w:rPr>
        <w:t xml:space="preserve">,</w:t>
        <w:br w:clear="none"/>
      </w:r>
      <w:r>
        <w:rPr>
          <w:rStyle w:val="Text9"/>
        </w:rPr>
        <w:t xml:space="preserve">`</w:t>
        <w:br w:clear="none"/>
      </w:r>
      <w:r>
        <w:t xml:space="preserve">delivery_options</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r>
        <w:rPr>
          <w:rStyle w:val="Text6"/>
        </w:rPr>
        <w:t xml:space="preserve"/>
        <w:br w:clear="none"/>
        <w:t xml:space="preserve"/>
        <w:br w:clear="none"/>
      </w: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rPr>
          <w:rStyle w:val="Text9"/>
        </w:rPr>
        <w:t xml:space="preserve">`</w:t>
        <w:br w:clear="none"/>
      </w:r>
      <w:r>
        <w:t xml:space="preserve">goods_characteristics</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id</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NOT</w:t>
        <w:br w:clear="none"/>
      </w:r>
      <w:r>
        <w:rPr>
          <w:rStyle w:val="Text6"/>
        </w:rPr>
        <w:t xml:space="preserve"> </w:t>
        <w:br w:clear="none"/>
      </w:r>
      <w:r>
        <w:rPr>
          <w:rStyle w:val="Text4"/>
        </w:rPr>
        <w:t xml:space="preserve">NULL</w:t>
        <w:br w:clear="none"/>
      </w:r>
      <w:r>
        <w:rPr>
          <w:rStyle w:val="Text6"/>
        </w:rPr>
        <w:t xml:space="preserve"> </w:t>
        <w:br w:clear="none"/>
      </w:r>
      <w:r>
        <w:t xml:space="preserve">AUTO_INCREMENT</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good_id</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rPr>
          <w:rStyle w:val="Text4"/>
        </w:rPr>
        <w:t xml:space="preserve">size</w:t>
        <w:br w:clear="none"/>
      </w:r>
      <w:r>
        <w:rPr>
          <w:rStyle w:val="Text9"/>
        </w:rPr>
        <w:t xml:space="preserve">`</w:t>
        <w:br w:clear="none"/>
      </w:r>
      <w:r>
        <w:rPr>
          <w:rStyle w:val="Text6"/>
        </w:rPr>
        <w:t xml:space="preserve"> </w:t>
        <w:br w:clear="none"/>
      </w:r>
      <w:r>
        <w:rPr>
          <w:rStyle w:val="Text18"/>
        </w:rPr>
        <w:t xml:space="preserve">int</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9"/>
        </w:rPr>
        <w:t xml:space="preserve">`</w:t>
        <w:br w:clear="none"/>
      </w:r>
      <w:r>
        <w:t xml:space="preserve">manufacturer</w:t>
        <w:br w:clear="none"/>
      </w:r>
      <w:r>
        <w:rPr>
          <w:rStyle w:val="Text9"/>
        </w:rPr>
        <w:t xml:space="preserve">`</w:t>
        <w:br w:clear="none"/>
      </w:r>
      <w:r>
        <w:rPr>
          <w:rStyle w:val="Text6"/>
        </w:rPr>
        <w:t xml:space="preserve"> </w:t>
        <w:br w:clear="none"/>
      </w:r>
      <w:r>
        <w:rPr>
          <w:rStyle w:val="Text18"/>
        </w:rPr>
        <w:t xml:space="preserve">varchar</w:t>
        <w:br w:clear="none"/>
      </w:r>
      <w:r>
        <w:rPr>
          <w:rStyle w:val="Text10"/>
        </w:rPr>
        <w:t xml:space="preserve">(</w:t>
        <w:br w:clear="none"/>
      </w:r>
      <w:r>
        <w:rPr>
          <w:rStyle w:val="Text16"/>
        </w:rPr>
        <w:t xml:space="preserve">30</w:t>
        <w:br w:clear="none"/>
      </w:r>
      <w:r>
        <w:rPr>
          <w:rStyle w:val="Text10"/>
        </w:rPr>
        <w:t xml:space="preserve">)</w:t>
        <w:br w:clear="none"/>
      </w:r>
      <w:r>
        <w:rPr>
          <w:rStyle w:val="Text6"/>
        </w:rPr>
        <w:t xml:space="preserve"> </w:t>
        <w:br w:clear="none"/>
      </w:r>
      <w:r>
        <w:rPr>
          <w:rStyle w:val="Text4"/>
        </w:rPr>
        <w:t xml:space="preserve">DEFAULT</w:t>
        <w:br w:clear="none"/>
      </w:r>
      <w:r>
        <w:rPr>
          <w:rStyle w:val="Text6"/>
        </w:rPr>
        <w:t xml:space="preserve"> </w:t>
        <w:br w:clear="none"/>
      </w:r>
      <w:r>
        <w:rPr>
          <w:rStyle w:val="Text4"/>
        </w:rPr>
        <w:t xml:space="preserve">NULL</w:t>
        <w:br w:clear="none"/>
      </w:r>
      <w:r>
        <w:rPr>
          <w:rStyle w:val="Text10"/>
        </w:rPr>
        <w:t xml:space="preserve">,</w:t>
        <w:br w:clear="none"/>
      </w:r>
      <w:r>
        <w:rPr>
          <w:rStyle w:val="Text6"/>
        </w:rPr>
        <w:t xml:space="preserve"/>
        <w:br w:clear="none"/>
        <w:t xml:space="preserve">  </w:t>
        <w:br w:clear="none"/>
      </w:r>
      <w:r>
        <w:rPr>
          <w:rStyle w:val="Text4"/>
        </w:rPr>
        <w:t xml:space="preserve">PRIMARY</w:t>
        <w:br w:clear="none"/>
      </w:r>
      <w:r>
        <w:rPr>
          <w:rStyle w:val="Text6"/>
        </w:rPr>
        <w:t xml:space="preserve"> </w:t>
        <w:br w:clear="none"/>
      </w:r>
      <w:r>
        <w:rPr>
          <w:rStyle w:val="Text4"/>
        </w:rPr>
        <w:t xml:space="preserve">KEY</w:t>
        <w:br w:clear="none"/>
      </w:r>
      <w:r>
        <w:rPr>
          <w:rStyle w:val="Text6"/>
        </w:rPr>
        <w:t xml:space="preserve"> </w:t>
        <w:br w:clear="none"/>
      </w:r>
      <w:r>
        <w:rPr>
          <w:rStyle w:val="Text10"/>
        </w:rPr>
        <w:t xml:space="preserve">(</w:t>
        <w:br w:clear="none"/>
      </w:r>
      <w:r>
        <w:rPr>
          <w:rStyle w:val="Text9"/>
        </w:rPr>
        <w:t xml:space="preserve">`</w:t>
        <w:br w:clear="none"/>
      </w:r>
      <w:r>
        <w:t xml:space="preserve">id</w:t>
        <w:br w:clear="none"/>
      </w:r>
      <w:r>
        <w:rPr>
          <w:rStyle w:val="Text9"/>
        </w:rPr>
        <w:t xml:space="preserve">`</w:t>
        <w:br w:clear="none"/>
      </w:r>
      <w:r>
        <w:rPr>
          <w:rStyle w:val="Text10"/>
        </w:rPr>
        <w:t xml:space="preserve">),</w:t>
        <w:br w:clear="none"/>
      </w:r>
      <w:r>
        <w:rPr>
          <w:rStyle w:val="Text6"/>
        </w:rPr>
        <w:t xml:space="preserve"/>
        <w:br w:clear="none"/>
        <w:t xml:space="preserve">  </w:t>
        <w:br w:clear="none"/>
      </w:r>
      <w:r>
        <w:rPr>
          <w:rStyle w:val="Text4"/>
        </w:rPr>
        <w:t xml:space="preserve">KEY</w:t>
        <w:br w:clear="none"/>
      </w:r>
      <w:r>
        <w:rPr>
          <w:rStyle w:val="Text6"/>
        </w:rPr>
        <w:t xml:space="preserve"> </w:t>
        <w:br w:clear="none"/>
      </w:r>
      <w:r>
        <w:rPr>
          <w:rStyle w:val="Text9"/>
        </w:rPr>
        <w:t xml:space="preserve">`</w:t>
        <w:br w:clear="none"/>
      </w:r>
      <w:r>
        <w:t xml:space="preserve">good_id</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t xml:space="preserve">good_id</w:t>
        <w:br w:clear="none"/>
      </w:r>
      <w:r>
        <w:rPr>
          <w:rStyle w:val="Text9"/>
        </w:rPr>
        <w:t xml:space="preserve">`</w:t>
        <w:br w:clear="none"/>
      </w:r>
      <w:r>
        <w:rPr>
          <w:rStyle w:val="Text10"/>
        </w:rPr>
        <w:t xml:space="preserve">,</w:t>
        <w:br w:clear="none"/>
      </w:r>
      <w:r>
        <w:rPr>
          <w:rStyle w:val="Text9"/>
        </w:rPr>
        <w:t xml:space="preserve">`</w:t>
        <w:br w:clear="none"/>
      </w:r>
      <w:r>
        <w:rPr>
          <w:rStyle w:val="Text4"/>
        </w:rPr>
        <w:t xml:space="preserve">size</w:t>
        <w:br w:clear="none"/>
      </w:r>
      <w:r>
        <w:rPr>
          <w:rStyle w:val="Text9"/>
        </w:rPr>
        <w:t xml:space="preserve">`</w:t>
        <w:br w:clear="none"/>
      </w:r>
      <w:r>
        <w:rPr>
          <w:rStyle w:val="Text10"/>
        </w:rPr>
        <w:t xml:space="preserve">,</w:t>
        <w:br w:clear="none"/>
      </w:r>
      <w:r>
        <w:rPr>
          <w:rStyle w:val="Text9"/>
        </w:rPr>
        <w:t xml:space="preserve">`</w:t>
        <w:br w:clear="none"/>
      </w:r>
      <w:r>
        <w:t xml:space="preserve">manufacturer</w:t>
        <w:br w:clear="none"/>
      </w:r>
      <w:r>
        <w:rPr>
          <w:rStyle w:val="Text9"/>
        </w:rPr>
        <w:t xml:space="preserve">`</w:t>
        <w:br w:clear="none"/>
      </w:r>
      <w:r>
        <w:rPr>
          <w:rStyle w:val="Text10"/>
        </w:rPr>
        <w:t xml:space="preserve">),</w:t>
        <w:br w:clear="none"/>
      </w:r>
      <w:r>
        <w:rPr>
          <w:rStyle w:val="Text6"/>
        </w:rPr>
        <w:t xml:space="preserve"/>
        <w:br w:clear="none"/>
        <w:t xml:space="preserve">  </w:t>
        <w:br w:clear="none"/>
      </w:r>
      <w:r>
        <w:rPr>
          <w:rStyle w:val="Text4"/>
        </w:rPr>
        <w:t xml:space="preserve">KEY</w:t>
        <w:br w:clear="none"/>
      </w:r>
      <w:r>
        <w:rPr>
          <w:rStyle w:val="Text6"/>
        </w:rPr>
        <w:t xml:space="preserve"> </w:t>
        <w:br w:clear="none"/>
      </w:r>
      <w:r>
        <w:rPr>
          <w:rStyle w:val="Text9"/>
        </w:rPr>
        <w:t xml:space="preserve">`</w:t>
        <w:br w:clear="none"/>
      </w:r>
      <w:r>
        <w:rPr>
          <w:rStyle w:val="Text4"/>
        </w:rPr>
        <w:t xml:space="preserve">size</w:t>
        <w:br w:clear="none"/>
      </w:r>
      <w:r>
        <w:rPr>
          <w:rStyle w:val="Text9"/>
        </w:rPr>
        <w:t xml:space="preserve">`</w:t>
        <w:br w:clear="none"/>
      </w:r>
      <w:r>
        <w:rPr>
          <w:rStyle w:val="Text6"/>
        </w:rPr>
        <w:t xml:space="preserve"> </w:t>
        <w:br w:clear="none"/>
      </w:r>
      <w:r>
        <w:rPr>
          <w:rStyle w:val="Text10"/>
        </w:rPr>
        <w:t xml:space="preserve">(</w:t>
        <w:br w:clear="none"/>
      </w:r>
      <w:r>
        <w:rPr>
          <w:rStyle w:val="Text9"/>
        </w:rPr>
        <w:t xml:space="preserve">`</w:t>
        <w:br w:clear="none"/>
      </w:r>
      <w:r>
        <w:rPr>
          <w:rStyle w:val="Text4"/>
        </w:rPr>
        <w:t xml:space="preserve">size</w:t>
        <w:br w:clear="none"/>
      </w:r>
      <w:r>
        <w:rPr>
          <w:rStyle w:val="Text9"/>
        </w:rPr>
        <w:t xml:space="preserve">`</w:t>
        <w:br w:clear="none"/>
      </w:r>
      <w:r>
        <w:rPr>
          <w:rStyle w:val="Text10"/>
        </w:rPr>
        <w:t xml:space="preserve">,</w:t>
        <w:br w:clear="none"/>
      </w:r>
      <w:r>
        <w:rPr>
          <w:rStyle w:val="Text9"/>
        </w:rPr>
        <w:t xml:space="preserve">`</w:t>
        <w:br w:clear="none"/>
      </w:r>
      <w:r>
        <w:t xml:space="preserve">manufacturer</w:t>
        <w:br w:clear="none"/>
      </w:r>
      <w:r>
        <w:rPr>
          <w:rStyle w:val="Text9"/>
        </w:rPr>
        <w:t xml:space="preserve">`</w:t>
        <w:br w:clear="none"/>
      </w:r>
      <w:r>
        <w:rPr>
          <w:rStyle w:val="Text10"/>
        </w:rPr>
        <w:t xml:space="preserve">)</w:t>
        <w:br w:clear="none"/>
      </w:r>
      <w:r>
        <w:rPr>
          <w:rStyle w:val="Text6"/>
        </w:rPr>
        <w:t xml:space="preserve"/>
        <w:br w:clear="none"/>
      </w:r>
      <w:r>
        <w:rPr>
          <w:rStyle w:val="Text10"/>
        </w:rPr>
        <w:t xml:space="preserve">);</w:t>
        <w:br w:clear="none"/>
      </w:r>
    </w:p>
    <w:p>
      <w:pPr>
        <w:pStyle w:val="Normal"/>
      </w:pPr>
      <w:r>
        <w:t xml:space="preserve">If we want to find the number of laptops with a screen size that is less than 13 inches; is manufactured by Lenovo, Dell, Toshiba, Samsung, or Acer; and is available by Premium or Urgent delivery in Moscow or Kiev, we can use the following query: </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4"/>
        </w:rP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8"/>
        </w:rPr>
        <w:t xml:space="preserve"> </w:t>
        <w:br w:clear="none"/>
      </w:r>
      <w:r>
        <w:rPr>
          <w:rStyle w:val="Text4"/>
        </w:rPr>
        <w:t xml:space="preserve">FROM</w:t>
        <w:br w:clear="none"/>
      </w:r>
      <w:r>
        <w:rPr>
          <w:rStyle w:val="Text8"/>
        </w:rPr>
        <w:t xml:space="preserve"> </w:t>
        <w:br w:clear="none"/>
      </w:r>
      <w:r>
        <w:t xml:space="preserve">goods_shops</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JOIN</w:t>
        <w:br w:clear="none"/>
      </w:r>
      <w:r>
        <w:rPr>
          <w:rStyle w:val="Text8"/>
        </w:rPr>
        <w:t xml:space="preserve"> </w:t>
        <w:br w:clear="none"/>
      </w:r>
      <w:r>
        <w:t xml:space="preserve">goods_characteristics</w:t>
        <w:br w:clear="none"/>
      </w:r>
      <w:r>
        <w:rPr>
          <w:rStyle w:val="Text8"/>
        </w:rPr>
        <w:t xml:space="preserve"> </w:t>
        <w:br w:clear="none"/>
      </w:r>
      <w:r>
        <w:rPr>
          <w:rStyle w:val="Text4"/>
        </w:rPr>
        <w:t xml:space="preserve">USING</w:t>
        <w:br w:clear="none"/>
      </w:r>
      <w:r>
        <w:rPr>
          <w:rStyle w:val="Text8"/>
        </w:rPr>
        <w:t xml:space="preserve"> </w:t>
        <w:br w:clear="none"/>
      </w:r>
      <w:r>
        <w:rPr>
          <w:rStyle w:val="Text10"/>
        </w:rPr>
        <w:t xml:space="preserve">(</w:t>
        <w:br w:clear="none"/>
      </w:r>
      <w:r>
        <w:t xml:space="preserve">good_id</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WHERE</w:t>
        <w:br w:clear="none"/>
      </w:r>
      <w:r>
        <w:rPr>
          <w:rStyle w:val="Text8"/>
        </w:rPr>
        <w:t xml:space="preserve"> </w:t>
        <w:br w:clear="none"/>
      </w:r>
      <w:r>
        <w:rPr>
          <w:rStyle w:val="Text4"/>
        </w:rPr>
        <w:t xml:space="preserve">size</w:t>
        <w:br w:clear="none"/>
      </w:r>
      <w:r>
        <w:rPr>
          <w:rStyle w:val="Text8"/>
        </w:rPr>
        <w:t xml:space="preserve"> </w:t>
        <w:br w:clear="none"/>
      </w:r>
      <w:r>
        <w:rPr>
          <w:rStyle w:val="Text9"/>
        </w:rPr>
        <w:t xml:space="preserve">&lt;</w:t>
        <w:br w:clear="none"/>
      </w:r>
      <w:r>
        <w:rPr>
          <w:rStyle w:val="Text8"/>
        </w:rPr>
        <w:t xml:space="preserve"> </w:t>
        <w:br w:clear="none"/>
      </w:r>
      <w:r>
        <w:rPr>
          <w:rStyle w:val="Text16"/>
        </w:rPr>
        <w:t xml:space="preserve">13</w:t>
        <w:br w:clear="none"/>
      </w:r>
      <w:r>
        <w:rPr>
          <w:rStyle w:val="Text8"/>
        </w:rPr>
        <w:t xml:space="preserve"> </w:t>
        <w:br w:clear="none"/>
      </w:r>
      <w:r>
        <w:rPr>
          <w:rStyle w:val="Text4"/>
        </w:rPr>
        <w:t xml:space="preserve">AND</w:t>
        <w:br w:clear="none"/>
      </w:r>
      <w:r>
        <w:rPr>
          <w:rStyle w:val="Text8"/>
        </w:rPr>
        <w:t xml:space="preserve"> </w:t>
        <w:br w:clear="none"/>
      </w:r>
      <w:r>
        <w:t xml:space="preserve">manufacturer</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IN</w:t>
        <w:br w:clear="none"/>
      </w:r>
      <w:r>
        <w:rPr>
          <w:rStyle w:val="Text8"/>
        </w:rPr>
        <w:t xml:space="preserve"> </w:t>
        <w:br w:clear="none"/>
      </w:r>
      <w:r>
        <w:rPr>
          <w:rStyle w:val="Text10"/>
        </w:rPr>
        <w:t xml:space="preserve">(</w:t>
        <w:br w:clear="none"/>
      </w:r>
      <w:r>
        <w:rPr>
          <w:rStyle w:val="Text11"/>
        </w:rPr>
        <w:t xml:space="preserve">'Lenovo'</w:t>
        <w:br w:clear="none"/>
      </w:r>
      <w:r>
        <w:rPr>
          <w:rStyle w:val="Text10"/>
        </w:rPr>
        <w:t xml:space="preserve">,</w:t>
        <w:br w:clear="none"/>
      </w:r>
      <w:r>
        <w:rPr>
          <w:rStyle w:val="Text8"/>
        </w:rPr>
        <w:t xml:space="preserve"> </w:t>
        <w:br w:clear="none"/>
      </w:r>
      <w:r>
        <w:rPr>
          <w:rStyle w:val="Text11"/>
        </w:rPr>
        <w:t xml:space="preserve">'Dell'</w:t>
        <w:br w:clear="none"/>
      </w:r>
      <w:r>
        <w:rPr>
          <w:rStyle w:val="Text10"/>
        </w:rPr>
        <w:t xml:space="preserve">,</w:t>
        <w:br w:clear="none"/>
      </w:r>
      <w:r>
        <w:rPr>
          <w:rStyle w:val="Text8"/>
        </w:rPr>
        <w:t xml:space="preserve"> </w:t>
        <w:br w:clear="none"/>
      </w:r>
      <w:r>
        <w:rPr>
          <w:rStyle w:val="Text11"/>
        </w:rPr>
        <w:t xml:space="preserve">'Toshiba'</w:t>
        <w:br w:clear="none"/>
      </w:r>
      <w:r>
        <w:rPr>
          <w:rStyle w:val="Text10"/>
        </w:rPr>
        <w:t xml:space="preserve">,</w:t>
        <w:br w:clear="none"/>
      </w:r>
      <w:r>
        <w:rPr>
          <w:rStyle w:val="Text8"/>
        </w:rPr>
        <w:t xml:space="preserve"> </w:t>
        <w:br w:clear="none"/>
      </w:r>
      <w:r>
        <w:rPr>
          <w:rStyle w:val="Text11"/>
        </w:rPr>
        <w:t xml:space="preserve">'Samsung'</w:t>
        <w:br w:clear="none"/>
      </w:r>
      <w:r>
        <w:rPr>
          <w:rStyle w:val="Text10"/>
        </w:rPr>
        <w:t xml:space="preserve">,</w:t>
        <w:br w:clear="none"/>
      </w:r>
      <w:r>
        <w:rPr>
          <w:rStyle w:val="Text8"/>
        </w:rPr>
        <w:t xml:space="preserve"> </w:t>
        <w:br w:clear="none"/>
      </w:r>
      <w:r>
        <w:rPr>
          <w:rStyle w:val="Text11"/>
        </w:rPr>
        <w:t xml:space="preserve">'Acer'</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AND</w:t>
        <w:br w:clear="none"/>
      </w:r>
      <w:r>
        <w:rPr>
          <w:rStyle w:val="Text8"/>
        </w:rPr>
        <w:t xml:space="preserve"> </w:t>
        <w:br w:clear="none"/>
      </w:r>
      <w:r>
        <w:rPr>
          <w:rStyle w:val="Text10"/>
        </w:rPr>
        <w:t xml:space="preserve">(</w:t>
        <w:br w:clear="none"/>
      </w:r>
      <w:r>
        <w:t xml:space="preserve">location</w:t>
        <w:br w:clear="none"/>
      </w:r>
      <w:r>
        <w:rPr>
          <w:rStyle w:val="Text8"/>
        </w:rPr>
        <w:t xml:space="preserve"> </w:t>
        <w:br w:clear="none"/>
      </w:r>
      <w:r>
        <w:rPr>
          <w:rStyle w:val="Text4"/>
        </w:rPr>
        <w:t xml:space="preserve">IN</w:t>
        <w:br w:clear="none"/>
      </w:r>
      <w:r>
        <w:rPr>
          <w:rStyle w:val="Text8"/>
        </w:rPr>
        <w:t xml:space="preserve"> </w:t>
        <w:br w:clear="none"/>
      </w:r>
      <w:r>
        <w:rPr>
          <w:rStyle w:val="Text10"/>
        </w:rPr>
        <w:t xml:space="preserve">(</w:t>
        <w:br w:clear="none"/>
      </w:r>
      <w:r>
        <w:rPr>
          <w:rStyle w:val="Text11"/>
        </w:rPr>
        <w:t xml:space="preserve">'Moscow'</w:t>
        <w:br w:clear="none"/>
      </w:r>
      <w:r>
        <w:rPr>
          <w:rStyle w:val="Text10"/>
        </w:rPr>
        <w:t xml:space="preserve">,</w:t>
        <w:br w:clear="none"/>
      </w:r>
      <w:r>
        <w:rPr>
          <w:rStyle w:val="Text8"/>
        </w:rPr>
        <w:t xml:space="preserve"> </w:t>
        <w:br w:clear="none"/>
      </w:r>
      <w:r>
        <w:rPr>
          <w:rStyle w:val="Text11"/>
        </w:rPr>
        <w:t xml:space="preserve">'Kiev'</w:t>
        <w:br w:clear="none"/>
      </w:r>
      <w:r>
        <w:rPr>
          <w:rStyle w:val="Text10"/>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OR</w:t>
        <w:br w:clear="none"/>
      </w:r>
      <w:r>
        <w:rPr>
          <w:rStyle w:val="Text8"/>
        </w:rPr>
        <w:t xml:space="preserve"> </w:t>
        <w:br w:clear="none"/>
      </w:r>
      <w:r>
        <w:t xml:space="preserve">delivery_options</w:t>
        <w:br w:clear="none"/>
      </w:r>
      <w:r>
        <w:rPr>
          <w:rStyle w:val="Text8"/>
        </w:rPr>
        <w:t xml:space="preserve"> </w:t>
        <w:br w:clear="none"/>
      </w:r>
      <w:r>
        <w:rPr>
          <w:rStyle w:val="Text4"/>
        </w:rPr>
        <w:t xml:space="preserve">IN</w:t>
        <w:br w:clear="none"/>
      </w:r>
      <w:r>
        <w:rPr>
          <w:rStyle w:val="Text8"/>
        </w:rPr>
        <w:t xml:space="preserve"> </w:t>
        <w:br w:clear="none"/>
      </w:r>
      <w:r>
        <w:rPr>
          <w:rStyle w:val="Text10"/>
        </w:rPr>
        <w:t xml:space="preserve">(</w:t>
        <w:br w:clear="none"/>
      </w:r>
      <w:r>
        <w:rPr>
          <w:rStyle w:val="Text11"/>
        </w:rPr>
        <w:t xml:space="preserve">'Premium'</w:t>
        <w:br w:clear="none"/>
      </w:r>
      <w:r>
        <w:rPr>
          <w:rStyle w:val="Text10"/>
        </w:rPr>
        <w:t xml:space="preserve">,</w:t>
        <w:br w:clear="none"/>
      </w:r>
      <w:r>
        <w:rPr>
          <w:rStyle w:val="Text8"/>
        </w:rPr>
        <w:t xml:space="preserve"> </w:t>
        <w:br w:clear="none"/>
      </w:r>
      <w:r>
        <w:rPr>
          <w:rStyle w:val="Text11"/>
        </w:rPr>
        <w:t xml:space="preserve">'Urgent'</w:t>
        <w:br w:clear="none"/>
      </w:r>
      <w:r>
        <w:rPr>
          <w:rStyle w:val="Text10"/>
        </w:rPr>
        <w:t xml:space="preserve">)</w:t>
        <w:br w:clear="none"/>
        <w:t xml:space="preserve">)</w:t>
        <w:br w:clear="none"/>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816640</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6</w:t>
        <w:br w:clear="none"/>
      </w:r>
      <w:r>
        <w:rPr>
          <w:rStyle w:val="Text20"/>
        </w:rPr>
        <w:t xml:space="preserve"> </w:t>
        <w:br w:clear="none"/>
      </w:r>
      <w:r>
        <w:rPr>
          <w:rStyle w:val="Text14"/>
        </w:rPr>
        <w:t xml:space="preserve">min</w:t>
        <w:br w:clear="none"/>
      </w:r>
      <w:r>
        <w:rPr>
          <w:rStyle w:val="Text20"/>
        </w:rPr>
        <w:t xml:space="preserve"> </w:t>
        <w:br w:clear="none"/>
      </w:r>
      <w:r>
        <w:rPr>
          <w:rStyle w:val="Text34"/>
        </w:rPr>
        <w:t xml:space="preserve">31</w:t>
        <w:br w:clear="none"/>
      </w:r>
      <w:r>
        <w:rPr>
          <w:rStyle w:val="Text27"/>
        </w:rPr>
        <w:t xml:space="preserve">,</w:t>
        <w:br w:clear="none"/>
      </w:r>
      <w:r>
        <w:rPr>
          <w:rStyle w:val="Text34"/>
        </w:rPr>
        <w:t xml:space="preserve">75</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The query took over six minutes, which is quite long for two tables of less than half a million rows. The reason for this is that the </w:t>
      </w:r>
      <w:r>
        <w:rPr>
          <w:rStyle w:val="Text1"/>
        </w:rPr>
        <w:t>goods_shops</w:t>
      </w:r>
      <w:r>
        <w:t xml:space="preserve"> table contains just a few rows that satisfy the condition for the shop location and delivery options, while the </w:t>
      </w:r>
      <w:r>
        <w:rPr>
          <w:rStyle w:val="Text1"/>
        </w:rPr>
        <w:t>goods_characteristics</w:t>
      </w:r>
      <w:r>
        <w:t xml:space="preserve"> table has many more rows that satisfy the laptop size and manufacturer conditions. In such a situation, it’s better to select data from the </w:t>
      </w:r>
      <w:r>
        <w:rPr>
          <w:rStyle w:val="Text1"/>
        </w:rPr>
        <w:t>goods_shops</w:t>
      </w:r>
      <w:r>
        <w:t xml:space="preserve"> table first; however, the optimizer may create a different query execution plan: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goods_shops</w:t>
        <w:br w:clear="none"/>
      </w:r>
      <w:r>
        <w:rPr>
          <w:rStyle w:val="Text20"/>
        </w:rPr>
        <w:t xml:space="preserve"> </w:t>
        <w:br w:clear="none"/>
      </w:r>
      <w:r>
        <w:rPr>
          <w:rStyle w:val="Text14"/>
        </w:rPr>
        <w:t xml:space="preserve">JOIN</w:t>
        <w:br w:clear="none"/>
      </w:r>
      <w:r>
        <w:rPr>
          <w:rStyle w:val="Text20"/>
        </w:rPr>
        <w:t xml:space="preserve"> </w:t>
        <w:br w:clear="none"/>
      </w:r>
      <w:r>
        <w:rPr>
          <w:rStyle w:val="Text13"/>
        </w:rPr>
        <w:t xml:space="preserve">goods_characteristics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USING</w:t>
        <w:br w:clear="none"/>
      </w:r>
      <w:r>
        <w:rPr>
          <w:rStyle w:val="Text27"/>
        </w:rPr>
        <w:t xml:space="preserve">(</w:t>
        <w:br w:clear="none"/>
      </w:r>
      <w:r>
        <w:rPr>
          <w:rStyle w:val="Text13"/>
        </w:rPr>
        <w:t xml:space="preserve">good_id</w:t>
        <w:br w:clear="none"/>
      </w:r>
      <w:r>
        <w:rPr>
          <w:rStyle w:val="Text27"/>
        </w:rPr>
        <w:t xml:space="preserve">)</w:t>
        <w:br w:clear="none"/>
      </w:r>
      <w:r>
        <w:rPr>
          <w:rStyle w:val="Text20"/>
        </w:rPr>
        <w:t xml:space="preserve"> </w:t>
        <w:br w:clear="none"/>
      </w:r>
      <w:r>
        <w:rPr>
          <w:rStyle w:val="Text14"/>
        </w:rPr>
        <w:t xml:space="preserve">WHERE</w:t>
        <w:br w:clear="none"/>
      </w:r>
      <w:r>
        <w:rPr>
          <w:rStyle w:val="Text20"/>
        </w:rPr>
        <w:t xml:space="preserve"> </w:t>
        <w:br w:clear="none"/>
      </w:r>
      <w:r>
        <w:rPr>
          <w:rStyle w:val="Text14"/>
        </w:rPr>
        <w:t xml:space="preserve">size</w:t>
        <w:br w:clear="none"/>
      </w:r>
      <w:r>
        <w:rPr>
          <w:rStyle w:val="Text20"/>
        </w:rPr>
        <w:t xml:space="preserve"> </w:t>
        <w:br w:clear="none"/>
      </w:r>
      <w:r>
        <w:rPr>
          <w:rStyle w:val="Text32"/>
        </w:rPr>
        <w:t xml:space="preserve">&lt;</w:t>
        <w:br w:clear="none"/>
      </w:r>
      <w:r>
        <w:rPr>
          <w:rStyle w:val="Text20"/>
        </w:rPr>
        <w:t xml:space="preserve"> </w:t>
        <w:br w:clear="none"/>
      </w:r>
      <w:r>
        <w:rPr>
          <w:rStyle w:val="Text34"/>
        </w:rPr>
        <w:t xml:space="preserve">13</w:t>
        <w:br w:clear="none"/>
      </w:r>
      <w:r>
        <w:rPr>
          <w:rStyle w:val="Text20"/>
        </w:rPr>
        <w:t xml:space="preserve"> </w:t>
        <w:br w:clear="none"/>
      </w:r>
      <w:r>
        <w:rPr>
          <w:rStyle w:val="Text14"/>
        </w:rPr>
        <w:t xml:space="preserve">AND</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manufacturer</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'Lenovo'</w:t>
        <w:br w:clear="none"/>
      </w:r>
      <w:r>
        <w:rPr>
          <w:rStyle w:val="Text27"/>
        </w:rPr>
        <w:t xml:space="preserve">,</w:t>
        <w:br w:clear="none"/>
      </w:r>
      <w:r>
        <w:rPr>
          <w:rStyle w:val="Text20"/>
        </w:rPr>
        <w:t xml:space="preserve"> </w:t>
        <w:br w:clear="none"/>
      </w:r>
      <w:r>
        <w:rPr>
          <w:rStyle w:val="Text22"/>
        </w:rPr>
        <w:t xml:space="preserve">'Dell'</w:t>
        <w:br w:clear="none"/>
      </w:r>
      <w:r>
        <w:rPr>
          <w:rStyle w:val="Text27"/>
        </w:rPr>
        <w:t xml:space="preserve">,</w:t>
        <w:br w:clear="none"/>
      </w:r>
      <w:r>
        <w:rPr>
          <w:rStyle w:val="Text20"/>
        </w:rPr>
        <w:t xml:space="preserve"> </w:t>
        <w:br w:clear="none"/>
      </w:r>
      <w:r>
        <w:rPr>
          <w:rStyle w:val="Text22"/>
        </w:rPr>
        <w:t xml:space="preserve">'Toshiba'</w:t>
        <w:br w:clear="none"/>
      </w:r>
      <w:r>
        <w:rPr>
          <w:rStyle w:val="Text27"/>
        </w:rPr>
        <w:t xml:space="preserve">,</w:t>
        <w:br w:clear="none"/>
      </w:r>
      <w:r>
        <w:rPr>
          <w:rStyle w:val="Text20"/>
        </w:rPr>
        <w:t xml:space="preserve"> </w:t>
        <w:br w:clear="none"/>
      </w:r>
      <w:r>
        <w:rPr>
          <w:rStyle w:val="Text22"/>
        </w:rPr>
        <w:t xml:space="preserve">'Samsung'</w:t>
        <w:br w:clear="none"/>
      </w:r>
      <w:r>
        <w:rPr>
          <w:rStyle w:val="Text27"/>
        </w:rPr>
        <w:t xml:space="preserve">,</w:t>
        <w:br w:clear="none"/>
      </w:r>
      <w:r>
        <w:rPr>
          <w:rStyle w:val="Text20"/>
        </w:rPr>
        <w:t xml:space="preserve"> </w:t>
        <w:br w:clear="none"/>
      </w:r>
      <w:r>
        <w:rPr>
          <w:rStyle w:val="Text22"/>
        </w:rPr>
        <w:t xml:space="preserve">'Acer'</w:t>
        <w:br w:clear="none"/>
      </w:r>
      <w:r>
        <w:rPr>
          <w:rStyle w:val="Text27"/>
        </w:rPr>
        <w:t xml:space="preserve">)</w:t>
        <w:br w:clear="none"/>
      </w:r>
      <w:r>
        <w:rPr>
          <w:rStyle w:val="Text20"/>
        </w:rPr>
        <w:t xml:space="preserve"> </w:t>
        <w:br w:clear="none"/>
      </w:r>
      <w:r>
        <w:rPr>
          <w:rStyle w:val="Text14"/>
        </w:rPr>
        <w:t xml:space="preserve">AND</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7"/>
        </w:rPr>
        <w:t xml:space="preserve">(</w:t>
        <w:br w:clear="none"/>
      </w:r>
      <w:r>
        <w:rPr>
          <w:rStyle w:val="Text13"/>
        </w:rPr>
        <w:t xml:space="preserve">location</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'Moscow'</w:t>
        <w:br w:clear="none"/>
      </w:r>
      <w:r>
        <w:rPr>
          <w:rStyle w:val="Text27"/>
        </w:rPr>
        <w:t xml:space="preserve">,</w:t>
        <w:br w:clear="none"/>
      </w:r>
      <w:r>
        <w:rPr>
          <w:rStyle w:val="Text20"/>
        </w:rPr>
        <w:t xml:space="preserve"> </w:t>
        <w:br w:clear="none"/>
      </w:r>
      <w:r>
        <w:rPr>
          <w:rStyle w:val="Text22"/>
        </w:rPr>
        <w:t xml:space="preserve">'Kiev'</w:t>
        <w:br w:clear="none"/>
      </w:r>
      <w:r>
        <w:rPr>
          <w:rStyle w:val="Text27"/>
        </w:rPr>
        <w:t xml:space="preserve">)</w:t>
        <w:br w:clear="none"/>
      </w:r>
      <w:r>
        <w:rPr>
          <w:rStyle w:val="Text20"/>
        </w:rPr>
        <w:t xml:space="preserve"> </w:t>
        <w:br w:clear="none"/>
      </w:r>
      <w:r>
        <w:rPr>
          <w:rStyle w:val="Text14"/>
        </w:rPr>
        <w:t xml:space="preserve">OR</w:t>
        <w:br w:clear="none"/>
      </w:r>
      <w:r>
        <w:rPr>
          <w:rStyle w:val="Text20"/>
        </w:rPr>
        <w:t xml:space="preserve"> </w:t>
        <w:br w:clear="none"/>
      </w:r>
      <w:r>
        <w:rPr>
          <w:rStyle w:val="Text13"/>
        </w:rPr>
        <w:t xml:space="preserve">delivery_options</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'Premium'</w:t>
        <w:br w:clear="none"/>
      </w:r>
      <w:r>
        <w:rPr>
          <w:rStyle w:val="Text27"/>
        </w:rPr>
        <w:t xml:space="preserve">,</w:t>
        <w:br w:clear="none"/>
      </w:r>
      <w:r>
        <w:rPr>
          <w:rStyle w:val="Text20"/>
        </w:rPr>
        <w:t xml:space="preserve"> </w:t>
        <w:br w:clear="none"/>
      </w:r>
      <w:r>
        <w:rPr>
          <w:rStyle w:val="Text22"/>
        </w:rPr>
        <w:t xml:space="preserve">'Urgent'</w:t>
        <w:br w:clear="none"/>
      </w:r>
      <w:r>
        <w:rPr>
          <w:rStyle w:val="Text27"/>
        </w:rPr>
        <w:t xml:space="preserve">)</w:t>
        <w:br w:clear="none"/>
        <w:t xml:space="preserv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goods_characteristics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index</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good_id</w:t>
        <w:br w:clear="none"/>
      </w:r>
      <w:r>
        <w:rPr>
          <w:rStyle w:val="Text10"/>
        </w:rPr>
        <w:t xml:space="preserve">,</w:t>
        <w:br w:clear="none"/>
      </w:r>
      <w:r>
        <w:rPr>
          <w:rStyle w:val="Text4"/>
        </w:rPr>
        <w:t xml:space="preserve">size</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good_id</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251</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137026</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25</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goods_shops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ref</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good_id</w:t>
        <w:br w:clear="none"/>
      </w:r>
      <w:r>
        <w:rPr>
          <w:rStyle w:val="Text10"/>
        </w:rPr>
        <w:t xml:space="preserve">,</w:t>
        <w:br w:clear="none"/>
      </w:r>
      <w:r>
        <w:t xml:space="preserve">location</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good_id</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123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t xml:space="preserve">cookbook</w:t>
        <w:br w:clear="none"/>
      </w:r>
      <w:r>
        <w:rPr>
          <w:rStyle w:val="Text10"/>
        </w:rPr>
        <w:t xml:space="preserve">.</w:t>
        <w:br w:clear="none"/>
      </w:r>
      <w:r>
        <w:t xml:space="preserve">goods_characteristics</w:t>
        <w:br w:clear="none"/>
      </w:r>
      <w:r>
        <w:rPr>
          <w:rStyle w:val="Text10"/>
        </w:rPr>
        <w:t xml:space="preserve">.</w:t>
        <w:br w:clear="none"/>
      </w:r>
      <w:r>
        <w:t xml:space="preserve">good_id</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66422</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36</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Indexes would not help here, because they use cardinality that is the same for any value in the indexed column. Here is where histograms can show their power: </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ANALYZE</w:t>
        <w:br w:clear="none"/>
      </w:r>
      <w:r>
        <w:rPr>
          <w:rStyle w:val="Text20"/>
        </w:rPr>
        <w:t xml:space="preserve"> </w:t>
        <w:br w:clear="none"/>
      </w:r>
      <w:r>
        <w:rPr>
          <w:rStyle w:val="Text14"/>
        </w:rPr>
        <w:t xml:space="preserve">TABLE</w:t>
        <w:br w:clear="none"/>
      </w:r>
      <w:r>
        <w:rPr>
          <w:rStyle w:val="Text20"/>
        </w:rPr>
        <w:t xml:space="preserve"> </w:t>
        <w:br w:clear="none"/>
      </w:r>
      <w:r>
        <w:rPr>
          <w:rStyle w:val="Text13"/>
        </w:rPr>
        <w:t xml:space="preserve">goods_shops</w:t>
        <w:br w:clear="none"/>
      </w:r>
      <w:r>
        <w:rPr>
          <w:rStyle w:val="Text20"/>
        </w:rPr>
        <w:t xml:space="preserve"> </w:t>
        <w:br w:clear="none"/>
      </w:r>
      <w:r>
        <w:rPr>
          <w:rStyle w:val="Text14"/>
        </w:rPr>
        <w:t xml:space="preserve">UPDATE</w:t>
        <w:br w:clear="none"/>
      </w:r>
      <w:r>
        <w:rPr>
          <w:rStyle w:val="Text20"/>
        </w:rPr>
        <w:t xml:space="preserve"> </w:t>
        <w:br w:clear="none"/>
      </w:r>
      <w:r>
        <w:rPr>
          <w:rStyle w:val="Text13"/>
        </w:rPr>
        <w:t xml:space="preserve">HISTOGRAM</w:t>
        <w:br w:clear="none"/>
      </w:r>
      <w:r>
        <w:rPr>
          <w:rStyle w:val="Text20"/>
        </w:rPr>
        <w:t xml:space="preserve"> </w:t>
        <w:br w:clear="none"/>
      </w:r>
      <w:r>
        <w:rPr>
          <w:rStyle w:val="Text14"/>
        </w:rPr>
        <w:t xml:space="preserve">ON</w:t>
        <w:br w:clear="none"/>
      </w:r>
      <w:r>
        <w:rPr>
          <w:rStyle w:val="Text20"/>
        </w:rPr>
        <w:t xml:space="preserve"> </w:t>
        <w:br w:clear="none"/>
      </w:r>
      <w:r>
        <w:rPr>
          <w:rStyle w:val="Text13"/>
        </w:rPr>
        <w:t xml:space="preserve">location</w:t>
        <w:br w:clear="none"/>
      </w:r>
      <w:r>
        <w:rPr>
          <w:rStyle w:val="Text27"/>
        </w:rPr>
        <w:t xml:space="preserve">,</w:t>
        <w:br w:clear="none"/>
      </w:r>
      <w:r>
        <w:rPr>
          <w:rStyle w:val="Text20"/>
        </w:rPr>
        <w:t xml:space="preserve"> </w:t>
        <w:br w:clear="none"/>
      </w:r>
      <w:r>
        <w:rPr>
          <w:rStyle w:val="Text13"/>
        </w:rPr>
        <w:t xml:space="preserve">delivery_options</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cookbook</w:t>
        <w:br w:clear="none"/>
      </w:r>
      <w:r>
        <w:rPr>
          <w:rStyle w:val="Text10"/>
        </w:rPr>
        <w:t xml:space="preserve">.</w:t>
        <w:br w:clear="none"/>
      </w:r>
      <w:r>
        <w:t xml:space="preserve">goods_shops</w:t>
        <w:br w:clear="none"/>
      </w:r>
      <w:r>
        <w:rPr>
          <w:rStyle w:val="Text8"/>
        </w:rPr>
        <w:t xml:space="preserve"/>
        <w:br w:clear="none"/>
        <w:t xml:space="preserve">      </w:t>
        <w:br w:clear="none"/>
      </w:r>
      <w:r>
        <w:t xml:space="preserve">Op</w:t>
        <w:br w:clear="none"/>
      </w:r>
      <w:r>
        <w:rPr>
          <w:rStyle w:val="Text10"/>
        </w:rPr>
        <w:t xml:space="preserve">:</w:t>
        <w:br w:clear="none"/>
      </w:r>
      <w:r>
        <w:rPr>
          <w:rStyle w:val="Text8"/>
        </w:rPr>
        <w:t xml:space="preserve"> </w:t>
        <w:br w:clear="none"/>
      </w:r>
      <w:r>
        <w:t xml:space="preserve">histogram</w:t>
        <w:br w:clear="none"/>
      </w:r>
      <w:r>
        <w:rPr>
          <w:rStyle w:val="Text8"/>
        </w:rPr>
        <w:t xml:space="preserve"/>
        <w:br w:clear="none"/>
      </w:r>
      <w:r>
        <w:t xml:space="preserve">Msg_type</w:t>
        <w:br w:clear="none"/>
      </w:r>
      <w:r>
        <w:rPr>
          <w:rStyle w:val="Text10"/>
        </w:rPr>
        <w:t xml:space="preserve">:</w:t>
        <w:br w:clear="none"/>
      </w:r>
      <w:r>
        <w:rPr>
          <w:rStyle w:val="Text8"/>
        </w:rPr>
        <w:t xml:space="preserve"> </w:t>
        <w:br w:clear="none"/>
      </w:r>
      <w:r>
        <w:t xml:space="preserve">status</w:t>
        <w:br w:clear="none"/>
      </w:r>
      <w:r>
        <w:rPr>
          <w:rStyle w:val="Text8"/>
        </w:rPr>
        <w:t xml:space="preserve"/>
        <w:br w:clear="none"/>
      </w:r>
      <w:r>
        <w:t xml:space="preserve">Msg_text</w:t>
        <w:br w:clear="none"/>
      </w:r>
      <w:r>
        <w:rPr>
          <w:rStyle w:val="Text10"/>
        </w:rPr>
        <w:t xml:space="preserve">:</w:t>
        <w:br w:clear="none"/>
      </w:r>
      <w:r>
        <w:rPr>
          <w:rStyle w:val="Text8"/>
        </w:rPr>
        <w:t xml:space="preserve"> </w:t>
        <w:br w:clear="none"/>
      </w:r>
      <w:r>
        <w:t xml:space="preserve">Histogram</w:t>
        <w:br w:clear="none"/>
      </w:r>
      <w:r>
        <w:rPr>
          <w:rStyle w:val="Text8"/>
        </w:rPr>
        <w:t xml:space="preserve"> </w:t>
        <w:br w:clear="none"/>
      </w:r>
      <w:r>
        <w:rPr>
          <w:rStyle w:val="Text4"/>
        </w:rPr>
        <w:t xml:space="preserve">statistics</w:t>
        <w:br w:clear="none"/>
      </w:r>
      <w:r>
        <w:rPr>
          <w:rStyle w:val="Text8"/>
        </w:rPr>
        <w:t xml:space="preserve"> </w:t>
        <w:br w:clear="none"/>
      </w:r>
      <w:r>
        <w:t xml:space="preserve">created</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'delivery_options'</w:t>
        <w:br w:clear="none"/>
      </w:r>
      <w:r>
        <w:rPr>
          <w:rStyle w:val="Text10"/>
        </w:rPr>
        <w:t xml:space="preserve">.</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cookbook</w:t>
        <w:br w:clear="none"/>
      </w:r>
      <w:r>
        <w:rPr>
          <w:rStyle w:val="Text10"/>
        </w:rPr>
        <w:t xml:space="preserve">.</w:t>
        <w:br w:clear="none"/>
      </w:r>
      <w:r>
        <w:t xml:space="preserve">goods_shops</w:t>
        <w:br w:clear="none"/>
      </w:r>
      <w:r>
        <w:rPr>
          <w:rStyle w:val="Text8"/>
        </w:rPr>
        <w:t xml:space="preserve"/>
        <w:br w:clear="none"/>
        <w:t xml:space="preserve">      </w:t>
        <w:br w:clear="none"/>
      </w:r>
      <w:r>
        <w:t xml:space="preserve">Op</w:t>
        <w:br w:clear="none"/>
      </w:r>
      <w:r>
        <w:rPr>
          <w:rStyle w:val="Text10"/>
        </w:rPr>
        <w:t xml:space="preserve">:</w:t>
        <w:br w:clear="none"/>
      </w:r>
      <w:r>
        <w:rPr>
          <w:rStyle w:val="Text8"/>
        </w:rPr>
        <w:t xml:space="preserve"> </w:t>
        <w:br w:clear="none"/>
      </w:r>
      <w:r>
        <w:t xml:space="preserve">histogram</w:t>
        <w:br w:clear="none"/>
      </w:r>
      <w:r>
        <w:rPr>
          <w:rStyle w:val="Text8"/>
        </w:rPr>
        <w:t xml:space="preserve"/>
        <w:br w:clear="none"/>
      </w:r>
      <w:r>
        <w:t xml:space="preserve">Msg_type</w:t>
        <w:br w:clear="none"/>
      </w:r>
      <w:r>
        <w:rPr>
          <w:rStyle w:val="Text10"/>
        </w:rPr>
        <w:t xml:space="preserve">:</w:t>
        <w:br w:clear="none"/>
      </w:r>
      <w:r>
        <w:rPr>
          <w:rStyle w:val="Text8"/>
        </w:rPr>
        <w:t xml:space="preserve"> </w:t>
        <w:br w:clear="none"/>
      </w:r>
      <w:r>
        <w:t xml:space="preserve">status</w:t>
        <w:br w:clear="none"/>
      </w:r>
      <w:r>
        <w:rPr>
          <w:rStyle w:val="Text8"/>
        </w:rPr>
        <w:t xml:space="preserve"/>
        <w:br w:clear="none"/>
      </w:r>
      <w:r>
        <w:t xml:space="preserve">Msg_text</w:t>
        <w:br w:clear="none"/>
      </w:r>
      <w:r>
        <w:rPr>
          <w:rStyle w:val="Text10"/>
        </w:rPr>
        <w:t xml:space="preserve">:</w:t>
        <w:br w:clear="none"/>
      </w:r>
      <w:r>
        <w:rPr>
          <w:rStyle w:val="Text8"/>
        </w:rPr>
        <w:t xml:space="preserve"> </w:t>
        <w:br w:clear="none"/>
      </w:r>
      <w:r>
        <w:t xml:space="preserve">Histogram</w:t>
        <w:br w:clear="none"/>
      </w:r>
      <w:r>
        <w:rPr>
          <w:rStyle w:val="Text8"/>
        </w:rPr>
        <w:t xml:space="preserve"> </w:t>
        <w:br w:clear="none"/>
      </w:r>
      <w:r>
        <w:rPr>
          <w:rStyle w:val="Text4"/>
        </w:rPr>
        <w:t xml:space="preserve">statistics</w:t>
        <w:br w:clear="none"/>
      </w:r>
      <w:r>
        <w:rPr>
          <w:rStyle w:val="Text8"/>
        </w:rPr>
        <w:t xml:space="preserve"> </w:t>
        <w:br w:clear="none"/>
      </w:r>
      <w:r>
        <w:t xml:space="preserve">created</w:t>
        <w:br w:clear="none"/>
      </w:r>
      <w:r>
        <w:rPr>
          <w:rStyle w:val="Text8"/>
        </w:rPr>
        <w:t xml:space="preserve"> </w:t>
        <w:br w:clear="none"/>
      </w:r>
      <w:r>
        <w:rPr>
          <w:rStyle w:val="Text4"/>
        </w:rPr>
        <w:t xml:space="preserve">for</w:t>
        <w:br w:clear="none"/>
      </w:r>
      <w:r>
        <w:rPr>
          <w:rStyle w:val="Text8"/>
        </w:rPr>
        <w:t xml:space="preserve"> </w:t>
        <w:br w:clear="none"/>
      </w:r>
      <w:r>
        <w:rPr>
          <w:rStyle w:val="Text4"/>
        </w:rPr>
        <w:t xml:space="preserve">column</w:t>
        <w:br w:clear="none"/>
      </w:r>
      <w:r>
        <w:rPr>
          <w:rStyle w:val="Text8"/>
        </w:rPr>
        <w:t xml:space="preserve"> </w:t>
        <w:br w:clear="none"/>
      </w:r>
      <w:r>
        <w:rPr>
          <w:rStyle w:val="Text11"/>
        </w:rPr>
        <w:t xml:space="preserve">'location'</w:t>
        <w:br w:clear="none"/>
      </w:r>
      <w:r>
        <w:rPr>
          <w:rStyle w:val="Text10"/>
        </w:rPr>
        <w:t xml:space="preserve">.</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24</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goods_shops</w:t>
        <w:br w:clear="none"/>
      </w:r>
      <w:r>
        <w:rPr>
          <w:rStyle w:val="Text20"/>
        </w:rPr>
        <w:t xml:space="preserve"> </w:t>
        <w:br w:clear="none"/>
      </w:r>
      <w:r>
        <w:rPr>
          <w:rStyle w:val="Text14"/>
        </w:rPr>
        <w:t xml:space="preserve">JOIN</w:t>
        <w:br w:clear="none"/>
      </w:r>
      <w:r>
        <w:rPr>
          <w:rStyle w:val="Text20"/>
        </w:rPr>
        <w:t xml:space="preserve"> </w:t>
        <w:br w:clear="none"/>
      </w:r>
      <w:r>
        <w:rPr>
          <w:rStyle w:val="Text13"/>
        </w:rPr>
        <w:t xml:space="preserve">goods_characteristics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USING</w:t>
        <w:br w:clear="none"/>
      </w:r>
      <w:r>
        <w:rPr>
          <w:rStyle w:val="Text27"/>
        </w:rPr>
        <w:t xml:space="preserve">(</w:t>
        <w:br w:clear="none"/>
      </w:r>
      <w:r>
        <w:rPr>
          <w:rStyle w:val="Text13"/>
        </w:rPr>
        <w:t xml:space="preserve">good_id</w:t>
        <w:br w:clear="none"/>
      </w:r>
      <w:r>
        <w:rPr>
          <w:rStyle w:val="Text27"/>
        </w:rPr>
        <w:t xml:space="preserve">)</w:t>
        <w:br w:clear="none"/>
      </w:r>
      <w:r>
        <w:rPr>
          <w:rStyle w:val="Text20"/>
        </w:rPr>
        <w:t xml:space="preserve"> </w:t>
        <w:br w:clear="none"/>
      </w:r>
      <w:r>
        <w:rPr>
          <w:rStyle w:val="Text14"/>
        </w:rPr>
        <w:t xml:space="preserve">WHERE</w:t>
        <w:br w:clear="none"/>
      </w:r>
      <w:r>
        <w:rPr>
          <w:rStyle w:val="Text20"/>
        </w:rPr>
        <w:t xml:space="preserve"> </w:t>
        <w:br w:clear="none"/>
      </w:r>
      <w:r>
        <w:rPr>
          <w:rStyle w:val="Text14"/>
        </w:rPr>
        <w:t xml:space="preserve">size</w:t>
        <w:br w:clear="none"/>
      </w:r>
      <w:r>
        <w:rPr>
          <w:rStyle w:val="Text20"/>
        </w:rPr>
        <w:t xml:space="preserve"> </w:t>
        <w:br w:clear="none"/>
      </w:r>
      <w:r>
        <w:rPr>
          <w:rStyle w:val="Text32"/>
        </w:rPr>
        <w:t xml:space="preserve">&lt;</w:t>
        <w:br w:clear="none"/>
      </w:r>
      <w:r>
        <w:rPr>
          <w:rStyle w:val="Text20"/>
        </w:rPr>
        <w:t xml:space="preserve"> </w:t>
        <w:br w:clear="none"/>
      </w:r>
      <w:r>
        <w:rPr>
          <w:rStyle w:val="Text34"/>
        </w:rPr>
        <w:t xml:space="preserve">13</w:t>
        <w:br w:clear="none"/>
      </w:r>
      <w:r>
        <w:rPr>
          <w:rStyle w:val="Text20"/>
        </w:rPr>
        <w:t xml:space="preserve"> </w:t>
        <w:br w:clear="none"/>
      </w:r>
      <w:r>
        <w:rPr>
          <w:rStyle w:val="Text14"/>
        </w:rPr>
        <w:t xml:space="preserve">AND</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manufacturer</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'Lenovo'</w:t>
        <w:br w:clear="none"/>
      </w:r>
      <w:r>
        <w:rPr>
          <w:rStyle w:val="Text27"/>
        </w:rPr>
        <w:t xml:space="preserve">,</w:t>
        <w:br w:clear="none"/>
      </w:r>
      <w:r>
        <w:rPr>
          <w:rStyle w:val="Text20"/>
        </w:rPr>
        <w:t xml:space="preserve"> </w:t>
        <w:br w:clear="none"/>
      </w:r>
      <w:r>
        <w:rPr>
          <w:rStyle w:val="Text22"/>
        </w:rPr>
        <w:t xml:space="preserve">'Dell'</w:t>
        <w:br w:clear="none"/>
      </w:r>
      <w:r>
        <w:rPr>
          <w:rStyle w:val="Text27"/>
        </w:rPr>
        <w:t xml:space="preserve">,</w:t>
        <w:br w:clear="none"/>
      </w:r>
      <w:r>
        <w:rPr>
          <w:rStyle w:val="Text20"/>
        </w:rPr>
        <w:t xml:space="preserve"> </w:t>
        <w:br w:clear="none"/>
      </w:r>
      <w:r>
        <w:rPr>
          <w:rStyle w:val="Text22"/>
        </w:rPr>
        <w:t xml:space="preserve">'Toshiba'</w:t>
        <w:br w:clear="none"/>
      </w:r>
      <w:r>
        <w:rPr>
          <w:rStyle w:val="Text27"/>
        </w:rPr>
        <w:t xml:space="preserve">,</w:t>
        <w:br w:clear="none"/>
      </w:r>
      <w:r>
        <w:rPr>
          <w:rStyle w:val="Text20"/>
        </w:rPr>
        <w:t xml:space="preserve"> </w:t>
        <w:br w:clear="none"/>
      </w:r>
      <w:r>
        <w:rPr>
          <w:rStyle w:val="Text22"/>
        </w:rPr>
        <w:t xml:space="preserve">'Samsung'</w:t>
        <w:br w:clear="none"/>
      </w:r>
      <w:r>
        <w:rPr>
          <w:rStyle w:val="Text27"/>
        </w:rPr>
        <w:t xml:space="preserve">,</w:t>
        <w:br w:clear="none"/>
      </w:r>
      <w:r>
        <w:rPr>
          <w:rStyle w:val="Text20"/>
        </w:rPr>
        <w:t xml:space="preserve"> </w:t>
        <w:br w:clear="none"/>
      </w:r>
      <w:r>
        <w:rPr>
          <w:rStyle w:val="Text22"/>
        </w:rPr>
        <w:t xml:space="preserve">'Acer'</w:t>
        <w:br w:clear="none"/>
      </w:r>
      <w:r>
        <w:rPr>
          <w:rStyle w:val="Text27"/>
        </w:rPr>
        <w:t xml:space="preserve">)</w:t>
        <w:br w:clear="none"/>
      </w:r>
      <w:r>
        <w:rPr>
          <w:rStyle w:val="Text20"/>
        </w:rPr>
        <w:t xml:space="preserve"> </w:t>
        <w:br w:clear="none"/>
      </w:r>
      <w:r>
        <w:rPr>
          <w:rStyle w:val="Text14"/>
        </w:rPr>
        <w:t xml:space="preserve">AND</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7"/>
        </w:rPr>
        <w:t xml:space="preserve">(</w:t>
        <w:br w:clear="none"/>
      </w:r>
      <w:r>
        <w:rPr>
          <w:rStyle w:val="Text13"/>
        </w:rPr>
        <w:t xml:space="preserve">location</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'Moscow'</w:t>
        <w:br w:clear="none"/>
      </w:r>
      <w:r>
        <w:rPr>
          <w:rStyle w:val="Text27"/>
        </w:rPr>
        <w:t xml:space="preserve">,</w:t>
        <w:br w:clear="none"/>
      </w:r>
      <w:r>
        <w:rPr>
          <w:rStyle w:val="Text20"/>
        </w:rPr>
        <w:t xml:space="preserve"> </w:t>
        <w:br w:clear="none"/>
      </w:r>
      <w:r>
        <w:rPr>
          <w:rStyle w:val="Text22"/>
        </w:rPr>
        <w:t xml:space="preserve">'Kiev'</w:t>
        <w:br w:clear="none"/>
      </w:r>
      <w:r>
        <w:rPr>
          <w:rStyle w:val="Text27"/>
        </w:rPr>
        <w:t xml:space="preserve">)</w:t>
        <w:br w:clear="none"/>
      </w:r>
      <w:r>
        <w:rPr>
          <w:rStyle w:val="Text20"/>
        </w:rPr>
        <w:t xml:space="preserve"> </w:t>
        <w:br w:clear="none"/>
      </w:r>
      <w:r>
        <w:rPr>
          <w:rStyle w:val="Text14"/>
        </w:rPr>
        <w:t xml:space="preserve">OR</w:t>
        <w:br w:clear="none"/>
      </w:r>
      <w:r>
        <w:rPr>
          <w:rStyle w:val="Text20"/>
        </w:rPr>
        <w:t xml:space="preserve"> </w:t>
        <w:br w:clear="none"/>
      </w:r>
      <w:r>
        <w:rPr>
          <w:rStyle w:val="Text13"/>
        </w:rPr>
        <w:t xml:space="preserve">delivery_options</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'Premium'</w:t>
        <w:br w:clear="none"/>
      </w:r>
      <w:r>
        <w:rPr>
          <w:rStyle w:val="Text27"/>
        </w:rPr>
        <w:t xml:space="preserve">,</w:t>
        <w:br w:clear="none"/>
      </w:r>
      <w:r>
        <w:rPr>
          <w:rStyle w:val="Text20"/>
        </w:rPr>
        <w:t xml:space="preserve"> </w:t>
        <w:br w:clear="none"/>
      </w:r>
      <w:r>
        <w:rPr>
          <w:rStyle w:val="Text22"/>
        </w:rPr>
        <w:t xml:space="preserve">'Urgent'</w:t>
        <w:br w:clear="none"/>
      </w:r>
      <w:r>
        <w:rPr>
          <w:rStyle w:val="Text27"/>
        </w:rPr>
        <w:t xml:space="preserve">)</w:t>
        <w:br w:clear="none"/>
        <w:t xml:space="preserve">)</w:t>
        <w:br w:clear="none"/>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4"/>
        </w:rPr>
        <w:t xml:space="preserve">COUNT</w:t>
        <w:br w:clear="none"/>
      </w:r>
      <w:r>
        <w:rPr>
          <w:rStyle w:val="Text10"/>
        </w:rPr>
        <w:t xml:space="preserve">(</w:t>
        <w:br w:clear="none"/>
      </w:r>
      <w:r>
        <w:rPr>
          <w:rStyle w:val="Text9"/>
        </w:rPr>
        <w:t xml:space="preserve">*</w:t>
        <w:br w:clear="none"/>
      </w:r>
      <w:r>
        <w:rPr>
          <w:rStyle w:val="Text10"/>
        </w:rPr>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9"/>
        </w:rPr>
        <w:t xml:space="preserve">|</w:t>
        <w:br w:clear="none"/>
      </w:r>
      <w:r>
        <w:rPr>
          <w:rStyle w:val="Text8"/>
        </w:rPr>
        <w:t xml:space="preserve">   </w:t>
        <w:br w:clear="none"/>
      </w:r>
      <w:r>
        <w:rPr>
          <w:rStyle w:val="Text16"/>
        </w:rPr>
        <w:t xml:space="preserve">816640</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rPr>
          <w:rStyle w:val="Text12"/>
        </w:rP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1</w:t>
        <w:br w:clear="none"/>
      </w:r>
      <w:r>
        <w:rPr>
          <w:rStyle w:val="Text10"/>
        </w:rPr>
        <w:t xml:space="preserve">,</w:t>
        <w:br w:clear="none"/>
      </w:r>
      <w:r>
        <w:rPr>
          <w:rStyle w:val="Text16"/>
        </w:rPr>
        <w:t xml:space="preserve">42</w:t>
        <w:br w:clear="none"/>
      </w:r>
      <w:r>
        <w:rPr>
          <w:rStyle w:val="Text8"/>
        </w:rPr>
        <w:t xml:space="preserve"> </w:t>
        <w:br w:clear="none"/>
      </w:r>
      <w:r>
        <w:t xml:space="preserve">sec</w:t>
        <w:br w:clear="none"/>
      </w:r>
      <w:r>
        <w:rPr>
          <w:rStyle w:val="Text10"/>
        </w:rPr>
        <w:t xml:space="preserve">)</w:t>
        <w:br w:clear="none"/>
      </w:r>
      <w:r>
        <w:rPr>
          <w:rStyle w:val="Text8"/>
        </w:rPr>
        <w:t xml:space="preserve"/>
        <w:br w:clear="none"/>
        <w:t xml:space="preserve"/>
        <w:br w:clear="none"/>
      </w: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4"/>
        </w:rPr>
        <w:t xml:space="preserve">COUNT</w:t>
        <w:br w:clear="none"/>
      </w:r>
      <w:r>
        <w:rPr>
          <w:rStyle w:val="Text27"/>
        </w:rPr>
        <w:t xml:space="preserve">(</w:t>
        <w:br w:clear="none"/>
      </w:r>
      <w:r>
        <w:rPr>
          <w:rStyle w:val="Text32"/>
        </w:rPr>
        <w:t xml:space="preserve">*</w:t>
        <w:br w:clear="none"/>
      </w:r>
      <w:r>
        <w:rPr>
          <w:rStyle w:val="Text27"/>
        </w:rPr>
        <w:t xml:space="preserve">)</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goods_shops</w:t>
        <w:br w:clear="none"/>
      </w:r>
      <w:r>
        <w:rPr>
          <w:rStyle w:val="Text20"/>
        </w:rPr>
        <w:t xml:space="preserve"> </w:t>
        <w:br w:clear="none"/>
      </w:r>
      <w:r>
        <w:rPr>
          <w:rStyle w:val="Text14"/>
        </w:rPr>
        <w:t xml:space="preserve">JOIN</w:t>
        <w:br w:clear="none"/>
      </w:r>
      <w:r>
        <w:rPr>
          <w:rStyle w:val="Text20"/>
        </w:rPr>
        <w:t xml:space="preserve"> </w:t>
        <w:br w:clear="none"/>
      </w:r>
      <w:r>
        <w:rPr>
          <w:rStyle w:val="Text13"/>
        </w:rPr>
        <w:t xml:space="preserve">goods_characteristics</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USING</w:t>
        <w:br w:clear="none"/>
      </w:r>
      <w:r>
        <w:rPr>
          <w:rStyle w:val="Text27"/>
        </w:rPr>
        <w:t xml:space="preserve">(</w:t>
        <w:br w:clear="none"/>
      </w:r>
      <w:r>
        <w:rPr>
          <w:rStyle w:val="Text13"/>
        </w:rPr>
        <w:t xml:space="preserve">good_id</w:t>
        <w:br w:clear="none"/>
      </w:r>
      <w:r>
        <w:rPr>
          <w:rStyle w:val="Text27"/>
        </w:rPr>
        <w:t xml:space="preserve">)</w:t>
        <w:br w:clear="none"/>
      </w:r>
      <w:r>
        <w:rPr>
          <w:rStyle w:val="Text20"/>
        </w:rPr>
        <w:t xml:space="preserve"> </w:t>
        <w:br w:clear="none"/>
      </w:r>
      <w:r>
        <w:rPr>
          <w:rStyle w:val="Text14"/>
        </w:rPr>
        <w:t xml:space="preserve">WHERE</w:t>
        <w:br w:clear="none"/>
      </w:r>
      <w:r>
        <w:rPr>
          <w:rStyle w:val="Text20"/>
        </w:rPr>
        <w:t xml:space="preserve"> </w:t>
        <w:br w:clear="none"/>
      </w:r>
      <w:r>
        <w:rPr>
          <w:rStyle w:val="Text14"/>
        </w:rPr>
        <w:t xml:space="preserve">size</w:t>
        <w:br w:clear="none"/>
      </w:r>
      <w:r>
        <w:rPr>
          <w:rStyle w:val="Text20"/>
        </w:rPr>
        <w:t xml:space="preserve"> </w:t>
        <w:br w:clear="none"/>
      </w:r>
      <w:r>
        <w:rPr>
          <w:rStyle w:val="Text32"/>
        </w:rPr>
        <w:t xml:space="preserve">&lt;</w:t>
        <w:br w:clear="none"/>
      </w:r>
      <w:r>
        <w:rPr>
          <w:rStyle w:val="Text20"/>
        </w:rPr>
        <w:t xml:space="preserve"> </w:t>
        <w:br w:clear="none"/>
      </w:r>
      <w:r>
        <w:rPr>
          <w:rStyle w:val="Text34"/>
        </w:rPr>
        <w:t xml:space="preserve">13</w:t>
        <w:br w:clear="none"/>
      </w:r>
      <w:r>
        <w:rPr>
          <w:rStyle w:val="Text20"/>
        </w:rPr>
        <w:t xml:space="preserve"> </w:t>
        <w:br w:clear="none"/>
      </w:r>
      <w:r>
        <w:rPr>
          <w:rStyle w:val="Text14"/>
        </w:rPr>
        <w:t xml:space="preserve">AND</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3"/>
        </w:rPr>
        <w:t xml:space="preserve">manufacturer</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'Lenovo'</w:t>
        <w:br w:clear="none"/>
      </w:r>
      <w:r>
        <w:rPr>
          <w:rStyle w:val="Text27"/>
        </w:rPr>
        <w:t xml:space="preserve">,</w:t>
        <w:br w:clear="none"/>
      </w:r>
      <w:r>
        <w:rPr>
          <w:rStyle w:val="Text20"/>
        </w:rPr>
        <w:t xml:space="preserve"> </w:t>
        <w:br w:clear="none"/>
      </w:r>
      <w:r>
        <w:rPr>
          <w:rStyle w:val="Text22"/>
        </w:rPr>
        <w:t xml:space="preserve">'Dell'</w:t>
        <w:br w:clear="none"/>
      </w:r>
      <w:r>
        <w:rPr>
          <w:rStyle w:val="Text27"/>
        </w:rPr>
        <w:t xml:space="preserve">,</w:t>
        <w:br w:clear="none"/>
      </w:r>
      <w:r>
        <w:rPr>
          <w:rStyle w:val="Text20"/>
        </w:rPr>
        <w:t xml:space="preserve"> </w:t>
        <w:br w:clear="none"/>
      </w:r>
      <w:r>
        <w:rPr>
          <w:rStyle w:val="Text22"/>
        </w:rPr>
        <w:t xml:space="preserve">'Toshiba'</w:t>
        <w:br w:clear="none"/>
      </w:r>
      <w:r>
        <w:rPr>
          <w:rStyle w:val="Text27"/>
        </w:rPr>
        <w:t xml:space="preserve">,</w:t>
        <w:br w:clear="none"/>
      </w:r>
      <w:r>
        <w:rPr>
          <w:rStyle w:val="Text20"/>
        </w:rPr>
        <w:t xml:space="preserve"> </w:t>
        <w:br w:clear="none"/>
      </w:r>
      <w:r>
        <w:rPr>
          <w:rStyle w:val="Text22"/>
        </w:rPr>
        <w:t xml:space="preserve">'Samsung'</w:t>
        <w:br w:clear="none"/>
      </w:r>
      <w:r>
        <w:rPr>
          <w:rStyle w:val="Text27"/>
        </w:rPr>
        <w:t xml:space="preserve">,</w:t>
        <w:br w:clear="none"/>
      </w:r>
      <w:r>
        <w:rPr>
          <w:rStyle w:val="Text20"/>
        </w:rPr>
        <w:t xml:space="preserve"> </w:t>
        <w:br w:clear="none"/>
      </w:r>
      <w:r>
        <w:rPr>
          <w:rStyle w:val="Text22"/>
        </w:rPr>
        <w:t xml:space="preserve">'Acer'</w:t>
        <w:br w:clear="none"/>
      </w:r>
      <w:r>
        <w:rPr>
          <w:rStyle w:val="Text27"/>
        </w:rPr>
        <w:t xml:space="preserve">)</w:t>
        <w:br w:clear="none"/>
      </w:r>
      <w:r>
        <w:rPr>
          <w:rStyle w:val="Text20"/>
        </w:rPr>
        <w:t xml:space="preserve"> </w:t>
        <w:br w:clear="none"/>
      </w:r>
      <w:r>
        <w:rPr>
          <w:rStyle w:val="Text14"/>
        </w:rPr>
        <w:t xml:space="preserve">AND</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27"/>
        </w:rPr>
        <w:t xml:space="preserve">(</w:t>
        <w:br w:clear="none"/>
      </w:r>
      <w:r>
        <w:rPr>
          <w:rStyle w:val="Text13"/>
        </w:rPr>
        <w:t xml:space="preserve">location</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'Moscow'</w:t>
        <w:br w:clear="none"/>
      </w:r>
      <w:r>
        <w:rPr>
          <w:rStyle w:val="Text27"/>
        </w:rPr>
        <w:t xml:space="preserve">,</w:t>
        <w:br w:clear="none"/>
      </w:r>
      <w:r>
        <w:rPr>
          <w:rStyle w:val="Text20"/>
        </w:rPr>
        <w:t xml:space="preserve"> </w:t>
        <w:br w:clear="none"/>
      </w:r>
      <w:r>
        <w:rPr>
          <w:rStyle w:val="Text22"/>
        </w:rPr>
        <w:t xml:space="preserve">'Kiev'</w:t>
        <w:br w:clear="none"/>
      </w:r>
      <w:r>
        <w:rPr>
          <w:rStyle w:val="Text27"/>
        </w:rPr>
        <w:t xml:space="preserve">)</w:t>
        <w:br w:clear="none"/>
      </w:r>
      <w:r>
        <w:rPr>
          <w:rStyle w:val="Text20"/>
        </w:rPr>
        <w:t xml:space="preserve"> </w:t>
        <w:br w:clear="none"/>
      </w:r>
      <w:r>
        <w:rPr>
          <w:rStyle w:val="Text14"/>
        </w:rPr>
        <w:t xml:space="preserve">OR</w:t>
        <w:br w:clear="none"/>
      </w:r>
      <w:r>
        <w:rPr>
          <w:rStyle w:val="Text20"/>
        </w:rPr>
        <w:t xml:space="preserve"> </w:t>
        <w:br w:clear="none"/>
      </w:r>
      <w:r>
        <w:rPr>
          <w:rStyle w:val="Text13"/>
        </w:rPr>
        <w:t xml:space="preserve">delivery_options</w:t>
        <w:br w:clear="none"/>
      </w:r>
      <w:r>
        <w:rPr>
          <w:rStyle w:val="Text20"/>
        </w:rPr>
        <w:t xml:space="preserve"> </w:t>
        <w:br w:clear="none"/>
      </w:r>
      <w:r>
        <w:rPr>
          <w:rStyle w:val="Text14"/>
        </w:rPr>
        <w:t xml:space="preserve">IN</w:t>
        <w:br w:clear="none"/>
      </w:r>
      <w:r>
        <w:rPr>
          <w:rStyle w:val="Text20"/>
        </w:rPr>
        <w:t xml:space="preserve"> </w:t>
        <w:br w:clear="none"/>
      </w:r>
      <w:r>
        <w:rPr>
          <w:rStyle w:val="Text27"/>
        </w:rPr>
        <w:t xml:space="preserve">(</w:t>
        <w:br w:clear="none"/>
      </w:r>
      <w:r>
        <w:rPr>
          <w:rStyle w:val="Text22"/>
        </w:rPr>
        <w:t xml:space="preserve">'Premium'</w:t>
        <w:br w:clear="none"/>
      </w:r>
      <w:r>
        <w:rPr>
          <w:rStyle w:val="Text27"/>
        </w:rPr>
        <w:t xml:space="preserve">,</w:t>
        <w:br w:clear="none"/>
      </w:r>
      <w:r>
        <w:rPr>
          <w:rStyle w:val="Text20"/>
        </w:rPr>
        <w:t xml:space="preserve"> </w:t>
        <w:br w:clear="none"/>
      </w:r>
      <w:r>
        <w:rPr>
          <w:rStyle w:val="Text22"/>
        </w:rPr>
        <w:t xml:space="preserve">'Urgent'</w:t>
        <w:br w:clear="none"/>
      </w:r>
      <w:r>
        <w:rPr>
          <w:rStyle w:val="Text27"/>
        </w:rPr>
        <w:t xml:space="preserve">)</w:t>
        <w:br w:clear="none"/>
        <w:t xml:space="preserve">)</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goods_shops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index</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good_id</w:t>
        <w:br w:clear="none"/>
      </w:r>
      <w:r>
        <w:rPr>
          <w:rStyle w:val="Text10"/>
        </w:rPr>
        <w:t xml:space="preserve">,</w:t>
        <w:br w:clear="none"/>
      </w:r>
      <w:r>
        <w:t xml:space="preserve">location</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good_id</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369</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66422</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0</w:t>
        <w:br w:clear="none"/>
      </w:r>
      <w:r>
        <w:rPr>
          <w:rStyle w:val="Text10"/>
        </w:rPr>
        <w:t xml:space="preserve">.</w:t>
        <w:br w:clear="none"/>
      </w:r>
      <w:r>
        <w:rPr>
          <w:rStyle w:val="Text16"/>
        </w:rPr>
        <w:t xml:space="preserve">09</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2</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goods_characteristics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rPr>
          <w:rStyle w:val="Text4"/>
        </w:rPr>
        <w:t xml:space="preserve">ref</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good_id</w:t>
        <w:br w:clear="none"/>
      </w:r>
      <w:r>
        <w:rPr>
          <w:rStyle w:val="Text10"/>
        </w:rPr>
        <w:t xml:space="preserve">,</w:t>
        <w:br w:clear="none"/>
      </w:r>
      <w:r>
        <w:rPr>
          <w:rStyle w:val="Text4"/>
        </w:rPr>
        <w:t xml:space="preserve">size</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good_id</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123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t xml:space="preserve">cookbook</w:t>
        <w:br w:clear="none"/>
      </w:r>
      <w:r>
        <w:rPr>
          <w:rStyle w:val="Text10"/>
        </w:rPr>
        <w:t xml:space="preserve">.</w:t>
        <w:br w:clear="none"/>
      </w:r>
      <w:r>
        <w:t xml:space="preserve">goods_shops</w:t>
        <w:br w:clear="none"/>
      </w:r>
      <w:r>
        <w:rPr>
          <w:rStyle w:val="Text10"/>
        </w:rPr>
        <w:t xml:space="preserve">.</w:t>
        <w:br w:clear="none"/>
      </w:r>
      <w:r>
        <w:t xml:space="preserve">good_id</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137026</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25</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8"/>
        </w:rPr>
        <w:t xml:space="preserve"/>
        <w:br w:clear="none"/>
      </w:r>
      <w:r>
        <w:rPr>
          <w:rStyle w:val="Text16"/>
        </w:rPr>
        <w:t xml:space="preserve">2</w:t>
        <w:br w:clear="none"/>
      </w:r>
      <w:r>
        <w:rPr>
          <w:rStyle w:val="Text8"/>
        </w:rPr>
        <w:t xml:space="preserve"> </w:t>
        <w:br w:clear="none"/>
      </w:r>
      <w:r>
        <w:rPr>
          <w:rStyle w:val="Text4"/>
        </w:rPr>
        <w:t xml:space="preserve">rows</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Normal"/>
      </w:pPr>
      <w:r>
        <w:t xml:space="preserve">Once a histogram is created, the optimizer joins tables in the effective order, and the query takes slightly more than one second instead of six minutes, as in the previous run. </w:t>
      </w:r>
    </w:p>
    <w:p>
      <w:bookmarkStart w:id="5596" w:name="See_AlsoFor_additional_informati_35"/>
      <w:pPr>
        <w:keepNext/>
        <w:pStyle w:val="Heading 2"/>
      </w:pPr>
      <w:r>
        <w:t>See Also</w:t>
      </w:r>
      <w:bookmarkEnd w:id="5596"/>
    </w:p>
    <w:p>
      <w:pPr>
        <w:pStyle w:val="Normal"/>
      </w:pPr>
      <w:r>
        <w:t xml:space="preserve">For additional information about using histograms in MySQL, see </w:t>
      </w:r>
      <w:hyperlink r:id="rId125">
        <w:r>
          <w:rPr>
            <w:rStyle w:val="Text2"/>
          </w:rPr>
          <w:t>“Billion Goods in Few Categories: How Histograms Save a Life?”</w:t>
        </w:r>
      </w:hyperlink>
      <w:r>
        <w:t>.</w:t>
      </w:r>
    </w:p>
    <w:p>
      <w:bookmarkStart w:id="5597" w:name="21_12_Writing_Performant_Queries"/>
      <w:pPr>
        <w:keepNext/>
        <w:pStyle w:val="Heading 1"/>
      </w:pPr>
      <w:r>
        <w:t>21.12 Writing Performant Queries</w:t>
      </w:r>
      <w:bookmarkEnd w:id="5597"/>
    </w:p>
    <w:p>
      <w:bookmarkStart w:id="5598" w:name="ProblemYou_want_to_write_efficie"/>
      <w:pPr>
        <w:keepNext/>
        <w:pStyle w:val="Heading 2"/>
      </w:pPr>
      <w:r>
        <w:t>Problem</w:t>
      </w:r>
      <w:bookmarkEnd w:id="5598"/>
    </w:p>
    <w:p>
      <w:pPr>
        <w:pStyle w:val="Normal"/>
      </w:pPr>
      <w:r>
        <w:t>You want to write efficient queries.</w:t>
      </w:r>
      <w:r>
        <w:rPr>
          <w:rStyle w:val="Text79"/>
        </w:rPr>
        <w:bookmarkStart w:id="5599" w:name="idm45336828965696"/>
        <w:t/>
        <w:bookmarkEnd w:id="5599"/>
        <w:bookmarkStart w:id="5600" w:name="idm45336828964624"/>
        <w:t/>
        <w:bookmarkEnd w:id="5600"/>
        <w:bookmarkStart w:id="5601" w:name="idm45336828692640"/>
        <w:t/>
        <w:bookmarkEnd w:id="5601"/>
      </w:r>
      <w:r>
        <w:t xml:space="preserve"> </w:t>
      </w:r>
    </w:p>
    <w:p>
      <w:bookmarkStart w:id="5602" w:name="SolutionStudy_how_MySQL_accesses"/>
      <w:pPr>
        <w:keepNext/>
        <w:pStyle w:val="Heading 2"/>
      </w:pPr>
      <w:r>
        <w:t>Solution</w:t>
      </w:r>
      <w:bookmarkEnd w:id="5602"/>
    </w:p>
    <w:p>
      <w:pPr>
        <w:pStyle w:val="Normal"/>
      </w:pPr>
      <w:r>
        <w:t xml:space="preserve">Study how MySQL accesses data, and adjust your queries to help MySQL perform its job faster. </w:t>
      </w:r>
    </w:p>
    <w:p>
      <w:bookmarkStart w:id="5603" w:name="DiscussionAs_we_ve_seen_in_this"/>
      <w:pPr>
        <w:keepNext/>
        <w:pStyle w:val="Heading 2"/>
      </w:pPr>
      <w:r>
        <w:t>Discussion</w:t>
      </w:r>
      <w:bookmarkEnd w:id="5603"/>
    </w:p>
    <w:p>
      <w:pPr>
        <w:pStyle w:val="Normal"/>
      </w:pPr>
      <w:r>
        <w:t xml:space="preserve">As we’ve seen in this chapter, there are many iterations of index implementation in MySQL. While we take advantage of these index types, we also need to know how MySQL accesses data. The optimizer is a very advanced part of MySQL but still does not always make correct decisions. When it doesn’t choose the right path, we’ll end up with poor query performance, which may lead to degraded service or outage in our applications at production. The best way to write performant queries is to know how MySQL accesses data. </w:t>
      </w:r>
    </w:p>
    <w:p>
      <w:pPr>
        <w:pStyle w:val="Normal"/>
      </w:pPr>
      <w:r>
        <w:t>The other point here is being at scale is different than using the application in a monolith environment. As the concurrency increases with data size, the decision optimizer will choose the fastest data route that will be more complex to handle.</w:t>
      </w:r>
    </w:p>
    <w:p>
      <w:pPr>
        <w:pStyle w:val="Normal"/>
      </w:pPr>
      <w:r>
        <w:t>MySQL uses a cost-based model to estimate the cost of various operations during query execution in the following order:</w:t>
      </w:r>
    </w:p>
    <w:p>
      <w:pPr>
        <w:pStyle w:val="Para 04"/>
      </w:pPr>
      <w:r>
        <w:t>Find the optimal method.</w:t>
      </w:r>
    </w:p>
    <w:p>
      <w:pPr>
        <w:pStyle w:val="Para 04"/>
      </w:pPr>
      <w:r>
        <w:t>Check if the access method is useful.</w:t>
      </w:r>
    </w:p>
    <w:p>
      <w:pPr>
        <w:pStyle w:val="Para 04"/>
      </w:pPr>
      <w:r>
        <w:t>Estimate the cost of using the access method.</w:t>
      </w:r>
    </w:p>
    <w:p>
      <w:pPr>
        <w:pStyle w:val="Para 04"/>
      </w:pPr>
      <w:r>
        <w:t xml:space="preserve">Select the lowest-cost access method possible. </w:t>
      </w:r>
    </w:p>
    <w:p>
      <w:pPr>
        <w:pStyle w:val="Normal"/>
      </w:pPr>
      <w:r>
        <w:t>Here’s the order of query execution that MySQL chooses:</w:t>
      </w:r>
    </w:p>
    <w:p>
      <w:pPr>
        <w:pStyle w:val="Para 04"/>
      </w:pPr>
      <w:r>
        <w:t>Table scan</w:t>
      </w:r>
    </w:p>
    <w:p>
      <w:pPr>
        <w:pStyle w:val="Para 04"/>
      </w:pPr>
      <w:r>
        <w:t>Index scan</w:t>
      </w:r>
    </w:p>
    <w:p>
      <w:pPr>
        <w:pStyle w:val="Para 04"/>
      </w:pPr>
      <w:r>
        <w:t>Index lookup</w:t>
      </w:r>
    </w:p>
    <w:p>
      <w:pPr>
        <w:pStyle w:val="Para 04"/>
      </w:pPr>
      <w:r>
        <w:t xml:space="preserve">Range scan </w:t>
      </w:r>
    </w:p>
    <w:p>
      <w:pPr>
        <w:pStyle w:val="Para 04"/>
      </w:pPr>
      <w:r>
        <w:t xml:space="preserve">Index merge </w:t>
      </w:r>
    </w:p>
    <w:p>
      <w:pPr>
        <w:pStyle w:val="Para 04"/>
      </w:pPr>
      <w:r>
        <w:t xml:space="preserve">Loose index scan </w:t>
      </w:r>
    </w:p>
    <w:p>
      <w:pPr>
        <w:pStyle w:val="Normal"/>
      </w:pPr>
      <w:r>
        <w:t xml:space="preserve">The following are some known reasons for slow index lookups for those still using an index with poor performance outcomes: </w:t>
      </w:r>
    </w:p>
    <w:p>
      <w:pPr>
        <w:pStyle w:val="Para 11"/>
      </w:pPr>
      <w:r>
        <w:t>Low cardinality</w:t>
      </w:r>
    </w:p>
    <w:p>
      <w:pPr>
        <w:pStyle w:val="Normal"/>
      </w:pPr>
      <w:r>
        <w:t xml:space="preserve">When data is not diverse enough to identify a fast traversal, MySQL will end up doing a full table scan. </w:t>
      </w:r>
    </w:p>
    <w:p>
      <w:pPr>
        <w:pStyle w:val="Para 11"/>
      </w:pPr>
      <w:r>
        <w:t>Large datasets</w:t>
      </w:r>
    </w:p>
    <w:p>
      <w:pPr>
        <w:pStyle w:val="Normal"/>
      </w:pPr>
      <w:r>
        <w:t xml:space="preserve">Returning large datasets often causes problems. Even if they are correctly filtered, they may be useless, as your application can’t process them fast enough. Only target data that are needed in your query, and filter the rest out. </w:t>
      </w:r>
    </w:p>
    <w:p>
      <w:pPr>
        <w:pStyle w:val="Para 11"/>
      </w:pPr>
      <w:r>
        <w:t>Multiple index traversal</w:t>
      </w:r>
    </w:p>
    <w:p>
      <w:pPr>
        <w:pStyle w:val="Normal"/>
      </w:pPr>
      <w:r>
        <w:t xml:space="preserve">If you have a query hitting multiple indexes, the extra I/O operation hopping through pages will lead to slow query performance. </w:t>
      </w:r>
    </w:p>
    <w:p>
      <w:pPr>
        <w:pStyle w:val="Para 11"/>
      </w:pPr>
      <w:r>
        <w:t>Nonleading column lookup</w:t>
      </w:r>
    </w:p>
    <w:p>
      <w:pPr>
        <w:pStyle w:val="Normal"/>
      </w:pPr>
      <w:r>
        <w:t xml:space="preserve">If you do not use the leading column for a covering index, a covering index cannot be used. </w:t>
      </w:r>
    </w:p>
    <w:p>
      <w:pPr>
        <w:pStyle w:val="Para 11"/>
      </w:pPr>
      <w:r>
        <w:t>Data type mismatch</w:t>
      </w:r>
    </w:p>
    <w:p>
      <w:pPr>
        <w:pStyle w:val="Normal"/>
      </w:pPr>
      <w:r>
        <w:t xml:space="preserve">Indexes cannot help if data types don’t match when querying columns. </w:t>
      </w:r>
    </w:p>
    <w:p>
      <w:pPr>
        <w:pStyle w:val="Para 11"/>
      </w:pPr>
      <w:r>
        <w:t>Character set collation mismatch</w:t>
      </w:r>
    </w:p>
    <w:p>
      <w:pPr>
        <w:pStyle w:val="Normal"/>
      </w:pPr>
      <w:r>
        <w:t xml:space="preserve">Data access should be unified around the character set and collation of the query. </w:t>
      </w:r>
    </w:p>
    <w:p>
      <w:pPr>
        <w:pStyle w:val="Para 11"/>
      </w:pPr>
      <w:r>
        <w:t>Suffix lookup</w:t>
      </w:r>
    </w:p>
    <w:p>
      <w:pPr>
        <w:pStyle w:val="Normal"/>
      </w:pPr>
      <w:r>
        <w:t xml:space="preserve">Looking for a suffix will degrade performance significantly. </w:t>
      </w:r>
    </w:p>
    <w:p>
      <w:pPr>
        <w:pStyle w:val="Para 11"/>
      </w:pPr>
      <w:r>
        <w:t>Index as argument</w:t>
      </w:r>
    </w:p>
    <w:p>
      <w:pPr>
        <w:pStyle w:val="Normal"/>
      </w:pPr>
      <w:r>
        <w:t xml:space="preserve">Using an indexed column as an argument will not efficiently use the index. </w:t>
      </w:r>
    </w:p>
    <w:p>
      <w:pPr>
        <w:pStyle w:val="Para 11"/>
      </w:pPr>
      <w:r>
        <w:t>Stale statistics</w:t>
      </w:r>
    </w:p>
    <w:p>
      <w:pPr>
        <w:pStyle w:val="Normal"/>
      </w:pPr>
      <w:r>
        <w:t xml:space="preserve">MySQL updates statistics based on the index cardinality. This helps the optimizer to make decisions for the fastest path possible. </w:t>
      </w:r>
    </w:p>
    <w:p>
      <w:pPr>
        <w:pStyle w:val="Para 11"/>
      </w:pPr>
      <w:r>
        <w:t>MySQL bug</w:t>
      </w:r>
    </w:p>
    <w:p>
      <w:pPr>
        <w:pStyle w:val="Normal"/>
      </w:pPr>
      <w:r>
        <w:t xml:space="preserve">It’s rare but possible. A MySQL bug can cause slow index lookups. </w:t>
      </w:r>
    </w:p>
    <w:p>
      <w:bookmarkStart w:id="5604" w:name="Query_types___When_designing_the"/>
      <w:pPr>
        <w:keepNext/>
        <w:pStyle w:val="Heading 2"/>
      </w:pPr>
      <w:r>
        <w:t>Query types</w:t>
      </w:r>
      <w:bookmarkEnd w:id="5604"/>
    </w:p>
    <w:p>
      <w:pPr>
        <w:pStyle w:val="Normal"/>
      </w:pPr>
      <w:r>
        <w:t xml:space="preserve">When designing the application, it’s useful to recognize common query patterns and when they can be applied and when they can’t. </w:t>
      </w:r>
    </w:p>
    <w:p>
      <w:pPr>
        <w:pStyle w:val="Para 11"/>
      </w:pPr>
      <w:r>
        <w:t>Point select</w:t>
      </w:r>
    </w:p>
    <w:p>
      <w:pPr>
        <w:pStyle w:val="Normal"/>
      </w:pPr>
      <w:r>
        <w:t xml:space="preserve">One of the fastest methods to access your data is to do a point select targeting indexed column directly. In this case, the optimizer already knows the page that your data sits on if the index exists in that column: </w:t>
      </w:r>
    </w:p>
    <w:p>
      <w:pPr>
        <w:pStyle w:val="Para 03"/>
      </w:pPr>
      <w:r>
        <w:t xml:space="preserve">mysql&gt; </w:t>
        <w:br w:clear="none"/>
      </w:r>
      <w:r>
        <w:rPr>
          <w:rStyle w:val="Text0"/>
        </w:rPr>
        <w:t xml:space="preserve">SELECT names_id,top_name,name_rank FROM top_names </w:t>
        <w:br w:clear="none"/>
      </w:r>
      <w:r>
        <w:t xml:space="preserve"/>
        <w:br w:clear="none"/>
        <w:t xml:space="preserve">    -&gt; </w:t>
        <w:br w:clear="none"/>
      </w:r>
      <w:r>
        <w:rPr>
          <w:rStyle w:val="Text0"/>
        </w:rPr>
        <w:t xml:space="preserve">WHERE names_id=699 \G</w:t>
        <w:br w:clear="none"/>
      </w:r>
      <w:r>
        <w:t xml:space="preserve"/>
        <w:br w:clear="none"/>
        <w:t xml:space="preserve">*************************** 1. row ***************************</w:t>
        <w:br w:clear="none"/>
        <w:t xml:space="preserve"> names_id: 699</w:t>
        <w:br w:clear="none"/>
        <w:t xml:space="preserve"> top_name: KOCH</w:t>
        <w:br w:clear="none"/>
        <w:t xml:space="preserve">name_rank: 698</w:t>
        <w:br w:clear="none"/>
        <w:t xml:space="preserve">1 row in set (0.00 sec)</w:t>
        <w:br w:clear="none"/>
      </w:r>
    </w:p>
    <w:p>
      <w:pPr>
        <w:pStyle w:val="Normal"/>
      </w:pPr>
      <w:r>
        <w:t xml:space="preserve">In this case, the </w:t>
      </w:r>
      <w:r>
        <w:rPr>
          <w:rStyle w:val="Text1"/>
        </w:rPr>
        <w:t>names_id</w:t>
      </w:r>
      <w:r>
        <w:t xml:space="preserve"> column is the primary key column of the table, so the access is straight to that page’s path by the optimizer. </w:t>
      </w:r>
    </w:p>
    <w:p>
      <w:pPr>
        <w:pStyle w:val="Para 11"/>
      </w:pPr>
      <w:r>
        <w:t>Range select</w:t>
      </w:r>
    </w:p>
    <w:p>
      <w:pPr>
        <w:pStyle w:val="Normal"/>
      </w:pPr>
      <w:r>
        <w:t xml:space="preserve">This type of </w:t>
      </w:r>
      <w:r>
        <w:rPr>
          <w:rStyle w:val="Text1"/>
        </w:rPr>
        <w:t>SELECT</w:t>
      </w:r>
      <w:r>
        <w:t xml:space="preserve"> is for when you need a range of rows from your dataset. MySQL can still use an index to access the data directly using the index on the same column as the </w:t>
      </w:r>
      <w:r>
        <w:rPr>
          <w:rStyle w:val="Text1"/>
        </w:rPr>
        <w:t>WHERE</w:t>
      </w:r>
      <w:r>
        <w:t xml:space="preserve"> clause of the query. This type of access method uses a single index or subset of values from an index or indexes. The range index is also known for using single or multipart index utilization. In the following example, the optimizer uses comparison on the </w:t>
      </w:r>
      <w:r>
        <w:rPr>
          <w:rStyle w:val="Text1"/>
        </w:rPr>
        <w:t>name_rank</w:t>
      </w:r>
      <w:r>
        <w:t xml:space="preserve"> field with </w:t>
      </w:r>
      <w:r>
        <w:rPr>
          <w:rStyle w:val="Text1"/>
        </w:rPr>
        <w:t>&lt;</w:t>
      </w:r>
      <w:r>
        <w:t xml:space="preserve"> and </w:t>
      </w:r>
      <w:r>
        <w:rPr>
          <w:rStyle w:val="Text1"/>
        </w:rPr>
        <w:t>&gt;</w:t>
      </w:r>
      <w:r>
        <w:t xml:space="preserve"> operators. Also, for all index types, </w:t>
      </w:r>
      <w:r>
        <w:rPr>
          <w:rStyle w:val="Text1"/>
        </w:rPr>
        <w:t>AND</w:t>
      </w:r>
      <w:r>
        <w:t xml:space="preserve"> or </w:t>
      </w:r>
      <w:r>
        <w:rPr>
          <w:rStyle w:val="Text1"/>
        </w:rPr>
        <w:t>OR</w:t>
      </w:r>
      <w:r>
        <w:t xml:space="preserve"> combinations will be a range condition. For MySQL, the fastest lookup is the primary key. Remember, this is also the physical order of the table: </w:t>
      </w:r>
    </w:p>
    <w:p>
      <w:pPr>
        <w:pStyle w:val="Para 03"/>
      </w:pPr>
      <w:r>
        <w:t xml:space="preserve">mysql&gt; </w:t>
        <w:br w:clear="none"/>
      </w:r>
      <w:r>
        <w:rPr>
          <w:rStyle w:val="Text0"/>
        </w:rPr>
        <w:t xml:space="preserve">EXPLAIN SELECT names_id,top_name,name_rank FROM top_names </w:t>
        <w:br w:clear="none"/>
      </w:r>
      <w:r>
        <w:t xml:space="preserve"/>
        <w:br w:clear="none"/>
        <w:t xml:space="preserve">    -&gt; </w:t>
        <w:br w:clear="none"/>
      </w:r>
      <w:r>
        <w:rPr>
          <w:rStyle w:val="Text0"/>
        </w:rPr>
        <w:t xml:space="preserve">WHERE names_id&gt;800 AND names_id &lt; 900 \G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range</w:t>
        <w:br w:clear="none"/>
        <w:t xml:space="preserve">possible_keys: PRIMARY</w:t>
        <w:br w:clear="none"/>
        <w:t xml:space="preserve">          key: PRIMARY</w:t>
        <w:br w:clear="none"/>
        <w:t xml:space="preserve">      key_len: 4</w:t>
        <w:br w:clear="none"/>
        <w:t xml:space="preserve">          ref: NULL</w:t>
        <w:br w:clear="none"/>
        <w:t xml:space="preserve">         rows: 99</w:t>
        <w:br w:clear="none"/>
        <w:t xml:space="preserve">     filtered: 100.00</w:t>
        <w:br w:clear="none"/>
        <w:t xml:space="preserve">        Extra: Using where</w:t>
        <w:br w:clear="none"/>
        <w:t xml:space="preserve">1 row in set, 1 warning (0.00 sec)</w:t>
        <w:br w:clear="none"/>
      </w:r>
    </w:p>
    <w:p>
      <w:pPr>
        <w:pStyle w:val="Para 11"/>
      </w:pPr>
      <w:r>
        <w:t>Covering indexes</w:t>
      </w:r>
    </w:p>
    <w:p>
      <w:pPr>
        <w:pStyle w:val="Normal"/>
      </w:pPr>
      <w:r>
        <w:t xml:space="preserve">Covering indexes are indexes that can be used to resolve the query without accessing rows’ data. To make sure other supporting indexes cover your query, we can use secondary indexes. An index should be leftmost first, and each additional field should be in a composite key. A query should not access columns that do not exist in the index (see </w:t>
      </w:r>
      <w:hyperlink w:anchor="21_5_Deciding_the_Order_for_Mult">
        <w:r>
          <w:rPr>
            <w:rStyle w:val="Text2"/>
          </w:rPr>
          <w:t>Recipe 21.5</w:t>
        </w:r>
      </w:hyperlink>
      <w:r>
        <w:t>).</w:t>
      </w:r>
    </w:p>
    <w:p>
      <w:pPr>
        <w:pStyle w:val="Normal"/>
      </w:pPr>
      <w:r>
        <w:t xml:space="preserve">In the following example, the index is used to resolve the query condition without accessing that table data, but in the end, the table data is accessed, because we asked for the </w:t>
      </w:r>
      <w:r>
        <w:rPr>
          <w:rStyle w:val="Text1"/>
        </w:rPr>
        <w:t>top_name</w:t>
      </w:r>
      <w:r>
        <w:t xml:space="preserve"> column that doesn’t exist in the index. The </w:t>
      </w:r>
      <w:r>
        <w:rPr>
          <w:rStyle w:val="Text1"/>
        </w:rPr>
        <w:t>Using index condition</w:t>
      </w:r>
      <w:r>
        <w:t xml:space="preserve"> statement in the </w:t>
      </w:r>
      <w:r>
        <w:rPr>
          <w:rStyle w:val="Text1"/>
        </w:rPr>
        <w:t>Extra</w:t>
      </w:r>
      <w:r>
        <w:t xml:space="preserve"> field of the </w:t>
      </w:r>
      <w:r>
        <w:rPr>
          <w:rStyle w:val="Text1"/>
        </w:rPr>
        <w:t>EXPLAIN</w:t>
      </w:r>
      <w:r>
        <w:t xml:space="preserve"> output confirms that: </w:t>
      </w:r>
    </w:p>
    <w:p>
      <w:pPr>
        <w:pStyle w:val="Para 03"/>
      </w:pPr>
      <w:r>
        <w:t xml:space="preserve">mysql&gt; </w:t>
        <w:br w:clear="none"/>
      </w:r>
      <w:r>
        <w:rPr>
          <w:rStyle w:val="Text0"/>
        </w:rPr>
        <w:t xml:space="preserve">EXPLAIN SELECT name_rank,top_name,name_count</w:t>
        <w:br w:clear="none"/>
      </w:r>
      <w:r>
        <w:t xml:space="preserve"/>
        <w:br w:clear="none"/>
        <w:t xml:space="preserve"> -&gt; </w:t>
        <w:br w:clear="none"/>
      </w:r>
      <w:r>
        <w:rPr>
          <w:rStyle w:val="Text0"/>
        </w:rPr>
        <w:t xml:space="preserve">FROM top_names WHERE name_rank &lt; 10 ORDER BY name_count\G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range</w:t>
        <w:br w:clear="none"/>
        <w:t xml:space="preserve">possible_keys: idx_name_rank_count</w:t>
        <w:br w:clear="none"/>
        <w:t xml:space="preserve">          key: idx_name_rank_count</w:t>
        <w:br w:clear="none"/>
        <w:t xml:space="preserve">      key_len: 3</w:t>
        <w:br w:clear="none"/>
        <w:t xml:space="preserve">          ref: NULL</w:t>
        <w:br w:clear="none"/>
        <w:t xml:space="preserve">         rows: 10</w:t>
        <w:br w:clear="none"/>
        <w:t xml:space="preserve">     filtered: 100.00</w:t>
        <w:br w:clear="none"/>
        <w:t xml:space="preserve">        Extra: Using index condition; Using filesort</w:t>
        <w:br w:clear="none"/>
        <w:t xml:space="preserve">1 row in set, 1 warning (0.00 sec)</w:t>
        <w:br w:clear="none"/>
      </w:r>
    </w:p>
    <w:p>
      <w:pPr>
        <w:pStyle w:val="Normal"/>
      </w:pPr>
      <w:r>
        <w:t xml:space="preserve">This query uses a covering index. The </w:t>
      </w:r>
      <w:r>
        <w:rPr>
          <w:rStyle w:val="Text1"/>
        </w:rPr>
        <w:t>Using index</w:t>
      </w:r>
      <w:r>
        <w:t xml:space="preserve"> statement confirms that. A primary key is already part of the covering index; hence, there’s no need to include </w:t>
      </w:r>
      <w:r>
        <w:rPr>
          <w:rStyle w:val="Text1"/>
        </w:rPr>
        <w:t>names_id</w:t>
      </w:r>
      <w:r>
        <w:t xml:space="preserve"> in the covering index:</w:t>
      </w:r>
    </w:p>
    <w:p>
      <w:pPr>
        <w:pStyle w:val="Para 09"/>
      </w:pPr>
      <w:r>
        <w:t xml:space="preserve">mysql</w:t>
        <w:br w:clear="none"/>
      </w:r>
      <w:r>
        <w:rPr>
          <w:rStyle w:val="Text9"/>
        </w:rPr>
        <w:t xml:space="preserve">&gt;</w:t>
        <w:br w:clear="none"/>
      </w:r>
      <w:r>
        <w:rPr>
          <w:rStyle w:val="Text8"/>
        </w:rPr>
        <w:t xml:space="preserve"> </w:t>
        <w:br w:clear="none"/>
      </w:r>
      <w:r>
        <w:rPr>
          <w:rStyle w:val="Text14"/>
        </w:rPr>
        <w:t xml:space="preserve">EXPLAIN</w:t>
        <w:br w:clear="none"/>
      </w:r>
      <w:r>
        <w:rPr>
          <w:rStyle w:val="Text20"/>
        </w:rPr>
        <w:t xml:space="preserve"> </w:t>
        <w:br w:clear="none"/>
      </w:r>
      <w:r>
        <w:rPr>
          <w:rStyle w:val="Text14"/>
        </w:rPr>
        <w:t xml:space="preserve">SELECT</w:t>
        <w:br w:clear="none"/>
      </w:r>
      <w:r>
        <w:rPr>
          <w:rStyle w:val="Text20"/>
        </w:rPr>
        <w:t xml:space="preserve"> </w:t>
        <w:br w:clear="none"/>
      </w:r>
      <w:r>
        <w:rPr>
          <w:rStyle w:val="Text13"/>
        </w:rPr>
        <w:t xml:space="preserve">names_id</w:t>
        <w:br w:clear="none"/>
      </w:r>
      <w:r>
        <w:rPr>
          <w:rStyle w:val="Text27"/>
        </w:rPr>
        <w:t xml:space="preserve">,</w:t>
        <w:br w:clear="none"/>
      </w:r>
      <w:r>
        <w:rPr>
          <w:rStyle w:val="Text20"/>
        </w:rPr>
        <w:t xml:space="preserve"> </w:t>
        <w:br w:clear="none"/>
      </w:r>
      <w:r>
        <w:rPr>
          <w:rStyle w:val="Text13"/>
        </w:rPr>
        <w:t xml:space="preserve">name_rank</w:t>
        <w:br w:clear="none"/>
      </w:r>
      <w:r>
        <w:rPr>
          <w:rStyle w:val="Text27"/>
        </w:rPr>
        <w:t xml:space="preserve">,</w:t>
        <w:br w:clear="none"/>
      </w:r>
      <w:r>
        <w:rPr>
          <w:rStyle w:val="Text20"/>
        </w:rPr>
        <w:t xml:space="preserve"> </w:t>
        <w:br w:clear="none"/>
      </w:r>
      <w:r>
        <w:rPr>
          <w:rStyle w:val="Text13"/>
        </w:rPr>
        <w:t xml:space="preserve">name_count</w:t>
        <w:br w:clear="none"/>
      </w:r>
      <w:r>
        <w:rPr>
          <w:rStyle w:val="Text20"/>
        </w:rPr>
        <w:t xml:space="preserve"> </w:t>
        <w:br w:clear="none"/>
      </w:r>
      <w:r>
        <w:rPr>
          <w:rStyle w:val="Text14"/>
        </w:rPr>
        <w:t xml:space="preserve">FROM</w:t>
        <w:br w:clear="none"/>
      </w:r>
      <w:r>
        <w:rPr>
          <w:rStyle w:val="Text20"/>
        </w:rPr>
        <w:t xml:space="preserve"> </w:t>
        <w:br w:clear="none"/>
      </w:r>
      <w:r>
        <w:rPr>
          <w:rStyle w:val="Text13"/>
        </w:rPr>
        <w:t xml:space="preserve">top_names</w:t>
        <w:br w:clear="none"/>
      </w:r>
      <w:r>
        <w:rPr>
          <w:rStyle w:val="Text20"/>
        </w:rPr>
        <w:t xml:space="preserve"> </w:t>
        <w:br w:clear="none"/>
      </w:r>
      <w:r>
        <w:rPr>
          <w:rStyle w:val="Text8"/>
        </w:rPr>
        <w:t xml:space="preserve"/>
        <w:br w:clear="none"/>
        <w:t xml:space="preserve">    </w:t>
        <w:br w:clear="none"/>
      </w:r>
      <w:r>
        <w:rPr>
          <w:rStyle w:val="Text9"/>
        </w:rPr>
        <w:t xml:space="preserve">-</w:t>
        <w:br w:clear="none"/>
        <w:t xml:space="preserve">&gt;</w:t>
        <w:br w:clear="none"/>
      </w:r>
      <w:r>
        <w:rPr>
          <w:rStyle w:val="Text8"/>
        </w:rPr>
        <w:t xml:space="preserve"> </w:t>
        <w:br w:clear="none"/>
      </w:r>
      <w:r>
        <w:rPr>
          <w:rStyle w:val="Text14"/>
        </w:rPr>
        <w:t xml:space="preserve">WHERE</w:t>
        <w:br w:clear="none"/>
      </w:r>
      <w:r>
        <w:rPr>
          <w:rStyle w:val="Text20"/>
        </w:rPr>
        <w:t xml:space="preserve"> </w:t>
        <w:br w:clear="none"/>
      </w:r>
      <w:r>
        <w:rPr>
          <w:rStyle w:val="Text13"/>
        </w:rPr>
        <w:t xml:space="preserve">name_rank</w:t>
        <w:br w:clear="none"/>
      </w:r>
      <w:r>
        <w:rPr>
          <w:rStyle w:val="Text20"/>
        </w:rPr>
        <w:t xml:space="preserve"> </w:t>
        <w:br w:clear="none"/>
      </w:r>
      <w:r>
        <w:rPr>
          <w:rStyle w:val="Text32"/>
        </w:rPr>
        <w:t xml:space="preserve">&lt;</w:t>
        <w:br w:clear="none"/>
      </w:r>
      <w:r>
        <w:rPr>
          <w:rStyle w:val="Text20"/>
        </w:rPr>
        <w:t xml:space="preserve"> </w:t>
        <w:br w:clear="none"/>
      </w:r>
      <w:r>
        <w:rPr>
          <w:rStyle w:val="Text34"/>
        </w:rPr>
        <w:t xml:space="preserve">10</w:t>
        <w:br w:clear="none"/>
      </w:r>
      <w:r>
        <w:rPr>
          <w:rStyle w:val="Text20"/>
        </w:rPr>
        <w:t xml:space="preserve"> </w:t>
        <w:br w:clear="none"/>
      </w:r>
      <w:r>
        <w:rPr>
          <w:rStyle w:val="Text14"/>
        </w:rPr>
        <w:t xml:space="preserve">ORDER</w:t>
        <w:br w:clear="none"/>
      </w:r>
      <w:r>
        <w:rPr>
          <w:rStyle w:val="Text20"/>
        </w:rPr>
        <w:t xml:space="preserve"> </w:t>
        <w:br w:clear="none"/>
      </w:r>
      <w:r>
        <w:rPr>
          <w:rStyle w:val="Text14"/>
        </w:rPr>
        <w:t xml:space="preserve">BY</w:t>
        <w:br w:clear="none"/>
      </w:r>
      <w:r>
        <w:rPr>
          <w:rStyle w:val="Text20"/>
        </w:rPr>
        <w:t xml:space="preserve"> </w:t>
        <w:br w:clear="none"/>
      </w:r>
      <w:r>
        <w:rPr>
          <w:rStyle w:val="Text13"/>
        </w:rPr>
        <w:t xml:space="preserve">name_count</w:t>
        <w:br w:clear="none"/>
      </w:r>
      <w:r>
        <w:rPr>
          <w:rStyle w:val="Text56"/>
        </w:rPr>
        <w:t xml:space="preserve">\</w:t>
        <w:br w:clear="none"/>
      </w:r>
      <w:r>
        <w:rPr>
          <w:rStyle w:val="Text14"/>
        </w:rPr>
        <w:t xml:space="preserve">G</w:t>
        <w:br w:clear="none"/>
      </w:r>
      <w:r>
        <w:rPr>
          <w:rStyle w:val="Text8"/>
        </w:rP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t>
        <w:br w:clear="none"/>
      </w:r>
      <w:r>
        <w:rPr>
          <w:rStyle w:val="Text16"/>
        </w:rPr>
        <w:t xml:space="preserve">1</w:t>
        <w:br w:clear="none"/>
      </w:r>
      <w:r>
        <w:rPr>
          <w:rStyle w:val="Text10"/>
        </w:rPr>
        <w:t xml:space="preserve">.</w:t>
        <w:br w:clear="none"/>
      </w:r>
      <w:r>
        <w:rPr>
          <w:rStyle w:val="Text8"/>
        </w:rPr>
        <w:t xml:space="preserve"> </w:t>
        <w:br w:clear="none"/>
      </w:r>
      <w:r>
        <w:rPr>
          <w:rStyle w:val="Text4"/>
        </w:rPr>
        <w:t xml:space="preserve">row</w:t>
        <w:br w:clear="none"/>
      </w:r>
      <w:r>
        <w:rPr>
          <w:rStyle w:val="Text8"/>
        </w:rP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rPr>
          <w:rStyle w:val="Text8"/>
        </w:rPr>
        <w:t xml:space="preserve"/>
        <w:br w:clear="none"/>
        <w:t xml:space="preserve">           </w:t>
        <w:br w:clear="none"/>
      </w:r>
      <w:r>
        <w:t xml:space="preserve">id</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br w:clear="none"/>
        <w:t xml:space="preserve">  </w:t>
        <w:br w:clear="none"/>
      </w:r>
      <w:r>
        <w:t xml:space="preserve">select_type</w:t>
        <w:br w:clear="none"/>
      </w:r>
      <w:r>
        <w:rPr>
          <w:rStyle w:val="Text10"/>
        </w:rPr>
        <w:t xml:space="preserve">:</w:t>
        <w:br w:clear="none"/>
      </w:r>
      <w:r>
        <w:rPr>
          <w:rStyle w:val="Text8"/>
        </w:rPr>
        <w:t xml:space="preserve"> </w:t>
        <w:br w:clear="none"/>
      </w:r>
      <w:r>
        <w:rPr>
          <w:rStyle w:val="Text4"/>
        </w:rPr>
        <w:t xml:space="preserve">SIMPLE</w:t>
        <w:br w:clear="none"/>
      </w:r>
      <w:r>
        <w:rPr>
          <w:rStyle w:val="Text8"/>
        </w:rPr>
        <w:t xml:space="preserve"/>
        <w:br w:clear="none"/>
        <w:t xml:space="preserve">        </w:t>
        <w:br w:clear="none"/>
      </w:r>
      <w:r>
        <w:rPr>
          <w:rStyle w:val="Text4"/>
        </w:rPr>
        <w:t xml:space="preserve">table</w:t>
        <w:br w:clear="none"/>
      </w:r>
      <w:r>
        <w:rPr>
          <w:rStyle w:val="Text10"/>
        </w:rPr>
        <w:t xml:space="preserve">:</w:t>
        <w:br w:clear="none"/>
      </w:r>
      <w:r>
        <w:rPr>
          <w:rStyle w:val="Text8"/>
        </w:rPr>
        <w:t xml:space="preserve"> </w:t>
        <w:br w:clear="none"/>
      </w:r>
      <w:r>
        <w:t xml:space="preserve">top_names</w:t>
        <w:br w:clear="none"/>
      </w:r>
      <w:r>
        <w:rPr>
          <w:rStyle w:val="Text8"/>
        </w:rPr>
        <w:t xml:space="preserve"/>
        <w:br w:clear="none"/>
        <w:t xml:space="preserve">   </w:t>
        <w:br w:clear="none"/>
      </w:r>
      <w:r>
        <w:t xml:space="preserve">partitions</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type</w:t>
        <w:br w:clear="none"/>
      </w:r>
      <w:r>
        <w:rPr>
          <w:rStyle w:val="Text10"/>
        </w:rPr>
        <w:t xml:space="preserve">:</w:t>
        <w:br w:clear="none"/>
      </w:r>
      <w:r>
        <w:rPr>
          <w:rStyle w:val="Text8"/>
        </w:rPr>
        <w:t xml:space="preserve"> </w:t>
        <w:br w:clear="none"/>
      </w:r>
      <w:r>
        <w:t xml:space="preserve">range</w:t>
        <w:br w:clear="none"/>
      </w:r>
      <w:r>
        <w:rPr>
          <w:rStyle w:val="Text8"/>
        </w:rPr>
        <w:t xml:space="preserve"/>
        <w:br w:clear="none"/>
      </w:r>
      <w:r>
        <w:t xml:space="preserve">possible_keys</w:t>
        <w:br w:clear="none"/>
      </w:r>
      <w:r>
        <w:rPr>
          <w:rStyle w:val="Text10"/>
        </w:rPr>
        <w:t xml:space="preserve">:</w:t>
        <w:br w:clear="none"/>
      </w:r>
      <w:r>
        <w:rPr>
          <w:rStyle w:val="Text8"/>
        </w:rPr>
        <w:t xml:space="preserve"> </w:t>
        <w:br w:clear="none"/>
      </w:r>
      <w:r>
        <w:t xml:space="preserve">idx_name_rank_count</w:t>
        <w:br w:clear="none"/>
      </w:r>
      <w:r>
        <w:rPr>
          <w:rStyle w:val="Text8"/>
        </w:rPr>
        <w:t xml:space="preserve"/>
        <w:br w:clear="none"/>
        <w:t xml:space="preserve">          </w:t>
        <w:br w:clear="none"/>
      </w:r>
      <w:r>
        <w:rPr>
          <w:rStyle w:val="Text4"/>
        </w:rPr>
        <w:t xml:space="preserve">key</w:t>
        <w:br w:clear="none"/>
      </w:r>
      <w:r>
        <w:rPr>
          <w:rStyle w:val="Text10"/>
        </w:rPr>
        <w:t xml:space="preserve">:</w:t>
        <w:br w:clear="none"/>
      </w:r>
      <w:r>
        <w:rPr>
          <w:rStyle w:val="Text8"/>
        </w:rPr>
        <w:t xml:space="preserve"> </w:t>
        <w:br w:clear="none"/>
      </w:r>
      <w:r>
        <w:t xml:space="preserve">idx_name_rank_count</w:t>
        <w:br w:clear="none"/>
      </w:r>
      <w:r>
        <w:rPr>
          <w:rStyle w:val="Text8"/>
        </w:rPr>
        <w:t xml:space="preserve"/>
        <w:br w:clear="none"/>
        <w:t xml:space="preserve">      </w:t>
        <w:br w:clear="none"/>
      </w:r>
      <w:r>
        <w:t xml:space="preserve">key_len</w:t>
        <w:br w:clear="none"/>
      </w:r>
      <w:r>
        <w:rPr>
          <w:rStyle w:val="Text10"/>
        </w:rPr>
        <w:t xml:space="preserve">:</w:t>
        <w:br w:clear="none"/>
      </w:r>
      <w:r>
        <w:rPr>
          <w:rStyle w:val="Text8"/>
        </w:rPr>
        <w:t xml:space="preserve"> </w:t>
        <w:br w:clear="none"/>
      </w:r>
      <w:r>
        <w:rPr>
          <w:rStyle w:val="Text16"/>
        </w:rPr>
        <w:t xml:space="preserve">3</w:t>
        <w:br w:clear="none"/>
      </w:r>
      <w:r>
        <w:rPr>
          <w:rStyle w:val="Text8"/>
        </w:rPr>
        <w:t xml:space="preserve"/>
        <w:br w:clear="none"/>
        <w:t xml:space="preserve">          </w:t>
        <w:br w:clear="none"/>
      </w:r>
      <w:r>
        <w:rPr>
          <w:rStyle w:val="Text4"/>
        </w:rPr>
        <w:t xml:space="preserve">ref</w:t>
        <w:br w:clear="none"/>
      </w:r>
      <w:r>
        <w:rPr>
          <w:rStyle w:val="Text10"/>
        </w:rPr>
        <w:t xml:space="preserve">:</w:t>
        <w:br w:clear="none"/>
      </w:r>
      <w:r>
        <w:rPr>
          <w:rStyle w:val="Text8"/>
        </w:rPr>
        <w:t xml:space="preserve"> </w:t>
        <w:br w:clear="none"/>
      </w:r>
      <w:r>
        <w:rPr>
          <w:rStyle w:val="Text4"/>
        </w:rPr>
        <w:t xml:space="preserve">NULL</w:t>
        <w:br w:clear="none"/>
      </w:r>
      <w:r>
        <w:rPr>
          <w:rStyle w:val="Text8"/>
        </w:rPr>
        <w:t xml:space="preserve"/>
        <w:br w:clear="none"/>
        <w:t xml:space="preserve">         </w:t>
        <w:br w:clear="none"/>
      </w:r>
      <w:r>
        <w:rPr>
          <w:rStyle w:val="Text4"/>
        </w:rPr>
        <w:t xml:space="preserve">rows</w:t>
        <w:br w:clear="none"/>
      </w:r>
      <w:r>
        <w:rPr>
          <w:rStyle w:val="Text10"/>
        </w:rPr>
        <w:t xml:space="preserve">:</w:t>
        <w:br w:clear="none"/>
      </w:r>
      <w:r>
        <w:rPr>
          <w:rStyle w:val="Text8"/>
        </w:rPr>
        <w:t xml:space="preserve"> </w:t>
        <w:br w:clear="none"/>
      </w:r>
      <w:r>
        <w:rPr>
          <w:rStyle w:val="Text16"/>
        </w:rPr>
        <w:t xml:space="preserve">10</w:t>
        <w:br w:clear="none"/>
      </w:r>
      <w:r>
        <w:rPr>
          <w:rStyle w:val="Text8"/>
        </w:rPr>
        <w:t xml:space="preserve"/>
        <w:br w:clear="none"/>
        <w:t xml:space="preserve">     </w:t>
        <w:br w:clear="none"/>
      </w:r>
      <w:r>
        <w:t xml:space="preserve">filtered</w:t>
        <w:br w:clear="none"/>
      </w:r>
      <w:r>
        <w:rPr>
          <w:rStyle w:val="Text10"/>
        </w:rPr>
        <w:t xml:space="preserve">:</w:t>
        <w:br w:clear="none"/>
      </w:r>
      <w:r>
        <w:rPr>
          <w:rStyle w:val="Text8"/>
        </w:rPr>
        <w:t xml:space="preserve"> </w:t>
        <w:br w:clear="none"/>
      </w:r>
      <w:r>
        <w:rPr>
          <w:rStyle w:val="Text16"/>
        </w:rPr>
        <w:t xml:space="preserve">100</w:t>
        <w:br w:clear="none"/>
      </w:r>
      <w:r>
        <w:rPr>
          <w:rStyle w:val="Text10"/>
        </w:rPr>
        <w:t xml:space="preserve">.</w:t>
        <w:br w:clear="none"/>
      </w:r>
      <w:r>
        <w:rPr>
          <w:rStyle w:val="Text16"/>
        </w:rPr>
        <w:t xml:space="preserve">00</w:t>
        <w:br w:clear="none"/>
      </w:r>
      <w:r>
        <w:rPr>
          <w:rStyle w:val="Text8"/>
        </w:rPr>
        <w:t xml:space="preserve"/>
        <w:br w:clear="none"/>
        <w:t xml:space="preserve">        </w:t>
        <w:br w:clear="none"/>
      </w:r>
      <w:r>
        <w:t xml:space="preserve">Extra</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where</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rPr>
          <w:rStyle w:val="Text4"/>
        </w:rPr>
        <w:t xml:space="preserve">index</w:t>
        <w:br w:clear="none"/>
      </w:r>
      <w:r>
        <w:rPr>
          <w:rStyle w:val="Text10"/>
        </w:rPr>
        <w:t xml:space="preserve">;</w:t>
        <w:br w:clear="none"/>
      </w:r>
      <w:r>
        <w:rPr>
          <w:rStyle w:val="Text8"/>
        </w:rPr>
        <w:t xml:space="preserve"> </w:t>
        <w:br w:clear="none"/>
      </w:r>
      <w:r>
        <w:rPr>
          <w:rStyle w:val="Text4"/>
        </w:rPr>
        <w:t xml:space="preserve">Using</w:t>
        <w:br w:clear="none"/>
      </w:r>
      <w:r>
        <w:rPr>
          <w:rStyle w:val="Text8"/>
        </w:rPr>
        <w:t xml:space="preserve"> </w:t>
        <w:br w:clear="none"/>
      </w:r>
      <w:r>
        <w:t xml:space="preserve">filesort</w:t>
        <w:br w:clear="none"/>
      </w:r>
      <w:r>
        <w:rPr>
          <w:rStyle w:val="Text8"/>
        </w:rPr>
        <w:t xml:space="preserve"/>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10"/>
        </w:rPr>
        <w:t xml:space="preserve">,</w:t>
        <w:br w:clear="none"/>
      </w:r>
      <w:r>
        <w:rPr>
          <w:rStyle w:val="Text8"/>
        </w:rPr>
        <w:t xml:space="preserve"> </w:t>
        <w:br w:clear="none"/>
      </w:r>
      <w:r>
        <w:rPr>
          <w:rStyle w:val="Text16"/>
        </w:rPr>
        <w:t xml:space="preserve">1</w:t>
        <w:br w:clear="none"/>
      </w:r>
      <w:r>
        <w:rPr>
          <w:rStyle w:val="Text8"/>
        </w:rPr>
        <w:t xml:space="preserve"> </w:t>
        <w:br w:clear="none"/>
      </w:r>
      <w:r>
        <w:t xml:space="preserve">warning</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t xml:space="preserve">sec</w:t>
        <w:br w:clear="none"/>
      </w:r>
      <w:r>
        <w:rPr>
          <w:rStyle w:val="Text10"/>
        </w:rPr>
        <w:t xml:space="preserve">)</w:t>
        <w:br w:clear="none"/>
      </w:r>
    </w:p>
    <w:p>
      <w:pPr>
        <w:pStyle w:val="Para 11"/>
      </w:pPr>
      <w:r>
        <w:t>Data type matching</w:t>
      </w:r>
    </w:p>
    <w:p>
      <w:pPr>
        <w:pStyle w:val="Normal"/>
      </w:pPr>
      <w:r>
        <w:t xml:space="preserve">Data types are also crucial for using indexes efficiently. Using numerics for numeric comparison is essential for the optimizer. The following query is an example of how MySQL doesn’t like this data type conversion when it comes to </w:t>
      </w:r>
      <w:r>
        <w:rPr>
          <w:rStyle w:val="Text1"/>
        </w:rPr>
        <w:t>names_id</w:t>
      </w:r>
      <w:r>
        <w:t xml:space="preserve">—an </w:t>
      </w:r>
      <w:r>
        <w:rPr>
          <w:rStyle w:val="Text1"/>
        </w:rPr>
        <w:t>INTEGER</w:t>
      </w:r>
      <w:r>
        <w:t xml:space="preserve"> field with a string value in it. This is the warning message we get: </w:t>
      </w:r>
    </w:p>
    <w:p>
      <w:pPr>
        <w:pStyle w:val="Para 03"/>
      </w:pPr>
      <w:r>
        <w:t xml:space="preserve">mysql&gt; </w:t>
        <w:br w:clear="none"/>
      </w:r>
      <w:r>
        <w:rPr>
          <w:rStyle w:val="Text0"/>
        </w:rPr>
        <w:t xml:space="preserve">EXPLAIN SELECT names_id,top_name,name_rank FROM </w:t>
        <w:br w:clear="none"/>
      </w:r>
      <w:r>
        <w:t xml:space="preserve"/>
        <w:br w:clear="none"/>
        <w:t xml:space="preserve">    -&gt; </w:t>
        <w:br w:clear="none"/>
      </w:r>
      <w:r>
        <w:rPr>
          <w:rStyle w:val="Text0"/>
        </w:rPr>
        <w:t xml:space="preserve">top_names WHERE names_id= '123 names' \G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const</w:t>
        <w:br w:clear="none"/>
        <w:t xml:space="preserve">possible_keys: PRIMARY</w:t>
        <w:br w:clear="none"/>
        <w:t xml:space="preserve">          key: PRIMARY</w:t>
        <w:br w:clear="none"/>
        <w:t xml:space="preserve">      key_len: 4</w:t>
        <w:br w:clear="none"/>
        <w:t xml:space="preserve">          ref: const</w:t>
        <w:br w:clear="none"/>
        <w:t xml:space="preserve">         rows: 1</w:t>
        <w:br w:clear="none"/>
        <w:t xml:space="preserve">     filtered: 100.00</w:t>
        <w:br w:clear="none"/>
        <w:t xml:space="preserve">        Extra: NULL</w:t>
        <w:br w:clear="none"/>
        <w:t xml:space="preserve">1 row in set, 1 warning (0,00 sec)</w:t>
        <w:br w:clear="none"/>
        <w:t xml:space="preserve"/>
        <w:br w:clear="none"/>
        <w:t xml:space="preserve">mysql&gt; </w:t>
        <w:br w:clear="none"/>
      </w:r>
      <w:r>
        <w:rPr>
          <w:rStyle w:val="Text0"/>
        </w:rPr>
        <w:t xml:space="preserve">SHOW WARNINGS\G</w:t>
        <w:br w:clear="none"/>
      </w:r>
      <w:r>
        <w:t xml:space="preserve"/>
        <w:br w:clear="none"/>
        <w:t xml:space="preserve">*************************** 1. row ***************************</w:t>
        <w:br w:clear="none"/>
        <w:t xml:space="preserve">  Level: Warning</w:t>
        <w:br w:clear="none"/>
        <w:t xml:space="preserve">   Code: 1292</w:t>
        <w:br w:clear="none"/>
        <w:t xml:space="preserve">Message: Truncated incorrect DOUBLE value: '123 names'</w:t>
        <w:br w:clear="none"/>
        <w:t xml:space="preserve">*************************** 2. row ***************************</w:t>
        <w:br w:clear="none"/>
        <w:t xml:space="preserve">  Level: Note</w:t>
        <w:br w:clear="none"/>
        <w:t xml:space="preserve">   Code: 1003</w:t>
        <w:br w:clear="none"/>
        <w:t xml:space="preserve">Message: /* select#1 */ select '123' AS `names_id`,'WALLACE' AS `top_name`, ↩</w:t>
        <w:br w:clear="none"/>
        <w:t xml:space="preserve">         '123' AS `name_rank` from `cookbook`.`top_names` where true</w:t>
        <w:br w:clear="none"/>
        <w:t xml:space="preserve">2 rows in set (0,00 sec)</w:t>
        <w:br w:clear="none"/>
      </w:r>
    </w:p>
    <w:p>
      <w:pPr>
        <w:pStyle w:val="Normal"/>
      </w:pPr>
      <w:r>
        <w:t xml:space="preserve">While the query may return results, MySQL has to perform a job to convert the string into a number and thus loses precision. </w:t>
      </w:r>
    </w:p>
    <w:p>
      <w:pPr>
        <w:pStyle w:val="Para 11"/>
      </w:pPr>
      <w:r>
        <w:t>Negative conditions</w:t>
      </w:r>
    </w:p>
    <w:p>
      <w:pPr>
        <w:pStyle w:val="Normal"/>
      </w:pPr>
      <w:r>
        <w:t xml:space="preserve">Often, the most efficient indexes can’t be used for these types of queries. The reason is that MySQL has to select all rows from the table or index, then filter those that aren’t in the list. </w:t>
      </w:r>
    </w:p>
    <w:p>
      <w:pPr>
        <w:pStyle w:val="Normal"/>
      </w:pPr>
      <w:r>
        <w:t>Avoid negative clauses if possible, as they are inefficient:</w:t>
      </w:r>
    </w:p>
    <w:p>
      <w:pPr>
        <w:pStyle w:val="Para 36"/>
      </w:pPr>
      <w:r>
        <w:rPr>
          <w:rStyle w:val="Text28"/>
        </w:rPr>
        <w:t/>
      </w:r>
      <w:r>
        <w:t>IS NOT</w:t>
      </w:r>
      <w:r>
        <w:rPr>
          <w:rStyle w:val="Text28"/>
        </w:rPr>
        <w:t xml:space="preserve"> </w:t>
      </w:r>
    </w:p>
    <w:p>
      <w:pPr>
        <w:pStyle w:val="Para 36"/>
      </w:pPr>
      <w:r>
        <w:rPr>
          <w:rStyle w:val="Text28"/>
        </w:rPr>
        <w:t/>
      </w:r>
      <w:r>
        <w:t>IS NOT NULL</w:t>
      </w:r>
      <w:r>
        <w:rPr>
          <w:rStyle w:val="Text28"/>
        </w:rPr>
        <w:t xml:space="preserve"> </w:t>
      </w:r>
    </w:p>
    <w:p>
      <w:pPr>
        <w:pStyle w:val="Para 36"/>
      </w:pPr>
      <w:r>
        <w:rPr>
          <w:rStyle w:val="Text28"/>
        </w:rPr>
        <w:t/>
      </w:r>
      <w:r>
        <w:t>NOT IN</w:t>
      </w:r>
      <w:r>
        <w:rPr>
          <w:rStyle w:val="Text28"/>
        </w:rPr>
        <w:t xml:space="preserve"> </w:t>
      </w:r>
    </w:p>
    <w:p>
      <w:pPr>
        <w:pStyle w:val="Para 36"/>
      </w:pPr>
      <w:r>
        <w:rPr>
          <w:rStyle w:val="Text28"/>
        </w:rPr>
        <w:t/>
      </w:r>
      <w:r>
        <w:t>NOT LIKE</w:t>
      </w:r>
      <w:r>
        <w:rPr>
          <w:rStyle w:val="Text28"/>
        </w:rPr>
        <w:t xml:space="preserve"> </w:t>
      </w:r>
    </w:p>
    <w:p>
      <w:pPr>
        <w:pStyle w:val="Para 03"/>
      </w:pPr>
      <w:r>
        <w:t xml:space="preserve">mysql&gt; </w:t>
        <w:br w:clear="none"/>
      </w:r>
      <w:r>
        <w:rPr>
          <w:rStyle w:val="Text0"/>
        </w:rPr>
        <w:t xml:space="preserve">EXPLAIN SELECT names_id,name_rank, top_name FROM </w:t>
        <w:br w:clear="none"/>
      </w:r>
      <w:r>
        <w:t xml:space="preserve"/>
        <w:br w:clear="none"/>
        <w:t xml:space="preserve">    -&gt; </w:t>
        <w:br w:clear="none"/>
      </w:r>
      <w:r>
        <w:rPr>
          <w:rStyle w:val="Text0"/>
        </w:rPr>
        <w:t xml:space="preserve">top_names WHERE top_name NOT IN ("LARA","ILAYDA","ASLIHAN") \G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ALL</w:t>
        <w:br w:clear="none"/>
        <w:t xml:space="preserve">possible_keys: idx_top_name,idx_desc_01,idx_desc_02,idx_fulltext</w:t>
        <w:br w:clear="none"/>
        <w:t xml:space="preserve">          key: NULL</w:t>
        <w:br w:clear="none"/>
        <w:t xml:space="preserve">      key_len: NULL</w:t>
        <w:br w:clear="none"/>
        <w:t xml:space="preserve">          ref: NULL</w:t>
        <w:br w:clear="none"/>
        <w:t xml:space="preserve">         rows: 161533</w:t>
        <w:br w:clear="none"/>
        <w:t xml:space="preserve">     filtered: 100.00</w:t>
        <w:br w:clear="none"/>
        <w:t xml:space="preserve">        Extra: Using where</w:t>
        <w:br w:clear="none"/>
        <w:t xml:space="preserve">1 row in set, 1 warning (0.00 sec)</w:t>
        <w:br w:clear="none"/>
      </w:r>
    </w:p>
    <w:p>
      <w:pPr>
        <w:pStyle w:val="Para 11"/>
      </w:pPr>
      <w:r>
        <w:t>ORDER BY operations</w:t>
      </w:r>
    </w:p>
    <w:p>
      <w:pPr>
        <w:pStyle w:val="Normal"/>
      </w:pPr>
      <w:r>
        <w:t xml:space="preserve">Sorting operations can be expensive as the dataset grows, especially if the query cannot use the index to resolve </w:t>
      </w:r>
      <w:r>
        <w:rPr>
          <w:rStyle w:val="Text1"/>
        </w:rPr>
        <w:t>ORDER BY</w:t>
      </w:r>
      <w:r>
        <w:t>:</w:t>
      </w:r>
    </w:p>
    <w:p>
      <w:pPr>
        <w:pStyle w:val="Para 03"/>
      </w:pPr>
      <w:r>
        <w:t xml:space="preserve">mysql&gt; </w:t>
        <w:br w:clear="none"/>
      </w:r>
      <w:r>
        <w:rPr>
          <w:rStyle w:val="Text0"/>
        </w:rPr>
        <w:t xml:space="preserve">EXPLAIN SELECT names_id,name_rank, top_name FROM </w:t>
        <w:br w:clear="none"/>
      </w:r>
      <w:r>
        <w:t xml:space="preserve"/>
        <w:br w:clear="none"/>
        <w:t xml:space="preserve">    -&gt; </w:t>
        <w:br w:clear="none"/>
      </w:r>
      <w:r>
        <w:rPr>
          <w:rStyle w:val="Text0"/>
        </w:rPr>
        <w:t xml:space="preserve">top_names WHERE name_rank &gt; 15000 ORDER BY top_name \G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ALL</w:t>
        <w:br w:clear="none"/>
        <w:t xml:space="preserve">possible_keys: NULL</w:t>
        <w:br w:clear="none"/>
        <w:t xml:space="preserve">          key: NULL</w:t>
        <w:br w:clear="none"/>
        <w:t xml:space="preserve">      key_len: NULL</w:t>
        <w:br w:clear="none"/>
        <w:t xml:space="preserve">          ref: NULL</w:t>
        <w:br w:clear="none"/>
        <w:t xml:space="preserve">         rows: 161533</w:t>
        <w:br w:clear="none"/>
        <w:t xml:space="preserve">     filtered: 33.33</w:t>
        <w:br w:clear="none"/>
        <w:t xml:space="preserve">        Extra: Using where; Using filesort</w:t>
        <w:br w:clear="none"/>
        <w:t xml:space="preserve">1 row in set, 1 warning (0.00 sec)</w:t>
        <w:br w:clear="none"/>
      </w:r>
    </w:p>
    <w:p>
      <w:pPr>
        <w:pStyle w:val="Normal"/>
      </w:pPr>
      <w:r>
        <w:t xml:space="preserve">The same applies to </w:t>
      </w:r>
      <w:r>
        <w:rPr>
          <w:rStyle w:val="Text1"/>
        </w:rPr>
        <w:t>LIMIT</w:t>
      </w:r>
      <w:r>
        <w:t xml:space="preserve"> operations. These type of queries usually return a small set of data with a high cost: </w:t>
      </w:r>
    </w:p>
    <w:p>
      <w:pPr>
        <w:pStyle w:val="Para 03"/>
      </w:pPr>
      <w:r>
        <w:t xml:space="preserve">mysql&gt; </w:t>
        <w:br w:clear="none"/>
      </w:r>
      <w:r>
        <w:rPr>
          <w:rStyle w:val="Text0"/>
        </w:rPr>
        <w:t xml:space="preserve">EXPLAIN SELECT names_id,name_rank, top_name FROM top_names WHERE </w:t>
        <w:br w:clear="none"/>
      </w:r>
      <w:r>
        <w:t xml:space="preserve"/>
        <w:br w:clear="none"/>
        <w:t xml:space="preserve">    -&gt; </w:t>
        <w:br w:clear="none"/>
      </w:r>
      <w:r>
        <w:rPr>
          <w:rStyle w:val="Text0"/>
        </w:rPr>
        <w:t xml:space="preserve">name_rank &gt; 15000 ORDER BY name_rank LIMIT 10\G</w:t>
        <w:br w:clear="none"/>
      </w:r>
      <w:r>
        <w:t xml:space="preserve"/>
        <w:br w:clear="none"/>
        <w:t xml:space="preserve">*************************** 1. row ***************************</w:t>
        <w:br w:clear="none"/>
        <w:t xml:space="preserve">           id: 1</w:t>
        <w:br w:clear="none"/>
        <w:t xml:space="preserve">  select_type: SIMPLE</w:t>
        <w:br w:clear="none"/>
        <w:t xml:space="preserve">        table: top_names</w:t>
        <w:br w:clear="none"/>
        <w:t xml:space="preserve">   partitions: NULL</w:t>
        <w:br w:clear="none"/>
        <w:t xml:space="preserve">         type: ALL</w:t>
        <w:br w:clear="none"/>
        <w:t xml:space="preserve">possible_keys: NULL</w:t>
        <w:br w:clear="none"/>
        <w:t xml:space="preserve">          key: NULL</w:t>
        <w:br w:clear="none"/>
        <w:t xml:space="preserve">      key_len: NULL</w:t>
        <w:br w:clear="none"/>
        <w:t xml:space="preserve">          ref: NULL</w:t>
        <w:br w:clear="none"/>
        <w:t xml:space="preserve">         rows: 161533</w:t>
        <w:br w:clear="none"/>
        <w:t xml:space="preserve">     filtered: 33.33</w:t>
        <w:br w:clear="none"/>
        <w:t xml:space="preserve">        Extra: Using where; Using filesort</w:t>
        <w:br w:clear="none"/>
        <w:t xml:space="preserve">1 row in set, 1 warning (0.00 sec)</w:t>
        <w:br w:clear="none"/>
      </w:r>
    </w:p>
    <w:p>
      <w:pPr>
        <w:pStyle w:val="Normal"/>
      </w:pPr>
      <w:r>
        <w:t xml:space="preserve">The preceding query selects a large number of rows and then discards most of them. </w:t>
      </w:r>
    </w:p>
    <w:p>
      <w:pPr>
        <w:pStyle w:val="Para 11"/>
      </w:pPr>
      <w:r>
        <w:t>JOINs</w:t>
      </w:r>
    </w:p>
    <w:p>
      <w:pPr>
        <w:pStyle w:val="Normal"/>
      </w:pPr>
      <w:r>
        <w:t xml:space="preserve">Join operations are an original way of combining or referencing data from two or more tables. While SQL joins serve a particular purpose, they can create a cartesian product on query results if not used properly. Using </w:t>
      </w:r>
      <w:r>
        <w:rPr>
          <w:rStyle w:val="Text1"/>
        </w:rPr>
        <w:t>INNER</w:t>
      </w:r>
      <w:r>
        <w:t xml:space="preserve"> joins to filter only the intersection of tables in the </w:t>
      </w:r>
      <w:r>
        <w:rPr>
          <w:rStyle w:val="Text1"/>
        </w:rPr>
        <w:t>SELECT</w:t>
      </w:r>
      <w:r>
        <w:t xml:space="preserve"> statement is highly advised versus using </w:t>
      </w:r>
      <w:r>
        <w:rPr>
          <w:rStyle w:val="Text1"/>
        </w:rPr>
        <w:t>LEFT JOIN</w:t>
      </w:r>
      <w:r>
        <w:t xml:space="preserve">s. Using </w:t>
      </w:r>
      <w:r>
        <w:rPr>
          <w:rStyle w:val="Text1"/>
        </w:rPr>
        <w:t>INNER JOIN</w:t>
      </w:r>
      <w:r>
        <w:t>s is not always possible to ensure compliance with the required business logic. In those cases, targeting indexed fields will still benefit the query execution time:</w:t>
      </w:r>
    </w:p>
    <w:p>
      <w:pPr>
        <w:pStyle w:val="Para 09"/>
      </w:pPr>
      <w:r>
        <w:rPr>
          <w:rStyle w:val="Text4"/>
        </w:rPr>
        <w:t xml:space="preserve">SELECT</w:t>
        <w:br w:clear="none"/>
      </w:r>
      <w:r>
        <w:rPr>
          <w:rStyle w:val="Text6"/>
        </w:rPr>
        <w:t xml:space="preserve"> </w:t>
        <w:br w:clear="none"/>
      </w:r>
      <w:r>
        <w:t xml:space="preserve">a</w:t>
        <w:br w:clear="none"/>
      </w:r>
      <w:r>
        <w:rPr>
          <w:rStyle w:val="Text10"/>
        </w:rPr>
        <w:t xml:space="preserve">.</w:t>
        <w:br w:clear="none"/>
      </w:r>
      <w:r>
        <w:t xml:space="preserve">col_a</w:t>
        <w:br w:clear="none"/>
      </w:r>
      <w:r>
        <w:rPr>
          <w:rStyle w:val="Text10"/>
        </w:rPr>
        <w:t xml:space="preserve">,</w:t>
        <w:br w:clear="none"/>
      </w:r>
      <w:r>
        <w:rPr>
          <w:rStyle w:val="Text6"/>
        </w:rPr>
        <w:t xml:space="preserve"> </w:t>
        <w:br w:clear="none"/>
      </w:r>
      <w:r>
        <w:t xml:space="preserve">a</w:t>
        <w:br w:clear="none"/>
      </w:r>
      <w:r>
        <w:rPr>
          <w:rStyle w:val="Text10"/>
        </w:rPr>
        <w:t xml:space="preserve">.</w:t>
        <w:br w:clear="none"/>
      </w:r>
      <w:r>
        <w:t xml:space="preserve">col_b</w:t>
        <w:br w:clear="none"/>
      </w:r>
      <w:r>
        <w:rPr>
          <w:rStyle w:val="Text10"/>
        </w:rPr>
        <w:t xml:space="preserve">,</w:t>
        <w:br w:clear="none"/>
      </w:r>
      <w:r>
        <w:rPr>
          <w:rStyle w:val="Text6"/>
        </w:rPr>
        <w:t xml:space="preserve"> </w:t>
        <w:br w:clear="none"/>
      </w:r>
      <w:r>
        <w:t xml:space="preserve">b</w:t>
        <w:br w:clear="none"/>
      </w:r>
      <w:r>
        <w:rPr>
          <w:rStyle w:val="Text10"/>
        </w:rPr>
        <w:t xml:space="preserve">.</w:t>
        <w:br w:clear="none"/>
      </w:r>
      <w:r>
        <w:t xml:space="preserve">col_a</w:t>
        <w:br w:clear="none"/>
      </w:r>
      <w:r>
        <w:rPr>
          <w:rStyle w:val="Text6"/>
        </w:rPr>
        <w:t xml:space="preserve"> </w:t>
        <w:br w:clear="none"/>
      </w:r>
      <w:r>
        <w:rPr>
          <w:rStyle w:val="Text4"/>
        </w:rPr>
        <w:t xml:space="preserve">FROM</w:t>
        <w:br w:clear="none"/>
      </w:r>
      <w:r>
        <w:rPr>
          <w:rStyle w:val="Text6"/>
        </w:rPr>
        <w:t xml:space="preserve"> </w:t>
        <w:br w:clear="none"/>
      </w:r>
      <w:r>
        <w:t xml:space="preserve">table_a</w:t>
        <w:br w:clear="none"/>
      </w:r>
      <w:r>
        <w:rPr>
          <w:rStyle w:val="Text6"/>
        </w:rPr>
        <w:t xml:space="preserve"> </w:t>
        <w:br w:clear="none"/>
      </w:r>
      <w:r>
        <w:t xml:space="preserve">a</w:t>
        <w:br w:clear="none"/>
      </w:r>
      <w:r>
        <w:rPr>
          <w:rStyle w:val="Text6"/>
        </w:rPr>
        <w:t xml:space="preserve"/>
        <w:br w:clear="none"/>
      </w:r>
      <w:r>
        <w:rPr>
          <w:rStyle w:val="Text4"/>
        </w:rPr>
        <w:t xml:space="preserve">INNER</w:t>
        <w:br w:clear="none"/>
      </w:r>
      <w:r>
        <w:rPr>
          <w:rStyle w:val="Text6"/>
        </w:rPr>
        <w:t xml:space="preserve"> </w:t>
        <w:br w:clear="none"/>
      </w:r>
      <w:r>
        <w:rPr>
          <w:rStyle w:val="Text4"/>
        </w:rPr>
        <w:t xml:space="preserve">JOIN</w:t>
        <w:br w:clear="none"/>
      </w:r>
      <w:r>
        <w:rPr>
          <w:rStyle w:val="Text6"/>
        </w:rPr>
        <w:t xml:space="preserve"> </w:t>
        <w:br w:clear="none"/>
      </w:r>
      <w:r>
        <w:t xml:space="preserve">table_b</w:t>
        <w:br w:clear="none"/>
      </w:r>
      <w:r>
        <w:rPr>
          <w:rStyle w:val="Text6"/>
        </w:rPr>
        <w:t xml:space="preserve"> </w:t>
        <w:br w:clear="none"/>
      </w:r>
      <w:r>
        <w:t xml:space="preserve">b</w:t>
        <w:br w:clear="none"/>
      </w:r>
      <w:r>
        <w:rPr>
          <w:rStyle w:val="Text6"/>
        </w:rPr>
        <w:t xml:space="preserve"/>
        <w:br w:clear="none"/>
      </w:r>
      <w:r>
        <w:rPr>
          <w:rStyle w:val="Text4"/>
        </w:rPr>
        <w:t xml:space="preserve">ON</w:t>
        <w:br w:clear="none"/>
      </w:r>
      <w:r>
        <w:rPr>
          <w:rStyle w:val="Text6"/>
        </w:rPr>
        <w:t xml:space="preserve"> </w:t>
        <w:br w:clear="none"/>
      </w:r>
      <w:r>
        <w:t xml:space="preserve">a</w:t>
        <w:br w:clear="none"/>
      </w:r>
      <w:r>
        <w:rPr>
          <w:rStyle w:val="Text10"/>
        </w:rPr>
        <w:t xml:space="preserve">.</w:t>
        <w:br w:clear="none"/>
      </w:r>
      <w:r>
        <w:rPr>
          <w:rStyle w:val="Text4"/>
        </w:rPr>
        <w:t xml:space="preserve">key</w:t>
        <w:br w:clear="none"/>
      </w:r>
      <w:r>
        <w:rPr>
          <w:rStyle w:val="Text6"/>
        </w:rPr>
        <w:t xml:space="preserve"> </w:t>
        <w:br w:clear="none"/>
      </w:r>
      <w:r>
        <w:rPr>
          <w:rStyle w:val="Text9"/>
        </w:rPr>
        <w:t xml:space="preserve">=</w:t>
        <w:br w:clear="none"/>
      </w:r>
      <w:r>
        <w:rPr>
          <w:rStyle w:val="Text6"/>
        </w:rPr>
        <w:t xml:space="preserve"> </w:t>
        <w:br w:clear="none"/>
      </w:r>
      <w:r>
        <w:t xml:space="preserve">b</w:t>
        <w:br w:clear="none"/>
      </w:r>
      <w:r>
        <w:rPr>
          <w:rStyle w:val="Text10"/>
        </w:rPr>
        <w:t xml:space="preserve">.</w:t>
        <w:br w:clear="none"/>
      </w:r>
      <w:r>
        <w:rPr>
          <w:rStyle w:val="Text4"/>
        </w:rPr>
        <w:t xml:space="preserve">key</w:t>
        <w:br w:clear="none"/>
      </w:r>
      <w:r>
        <w:rPr>
          <w:rStyle w:val="Text10"/>
        </w:rPr>
        <w:t xml:space="preserve">;</w:t>
        <w:br w:clear="none"/>
      </w:r>
    </w:p>
    <w:p>
      <w:pPr>
        <w:pStyle w:val="Heading 5"/>
        <w:keepLines w:val="on"/>
      </w:pPr>
      <w:r>
        <w:t>Tip</w:t>
      </w:r>
    </w:p>
    <w:p>
      <w:pPr>
        <w:pStyle w:val="Para 10"/>
        <w:keepLines w:val="on"/>
      </w:pPr>
      <w:r>
        <w:t xml:space="preserve">In MySQL, </w:t>
      </w:r>
      <w:r>
        <w:rPr>
          <w:rStyle w:val="Text1"/>
        </w:rPr>
        <w:t>JOIN</w:t>
      </w:r>
      <w:r>
        <w:t xml:space="preserve"> is synonymous with </w:t>
      </w:r>
      <w:r>
        <w:rPr>
          <w:rStyle w:val="Text1"/>
        </w:rPr>
        <w:t>INNER JOIN</w:t>
      </w:r>
      <w:r>
        <w:t xml:space="preserve">. </w:t>
      </w:r>
    </w:p>
    <w:p>
      <w:pPr>
        <w:pStyle w:val="Normal"/>
      </w:pPr>
      <w:r>
        <w:t xml:space="preserve">Help the optimizer choose the best possible path to access your data by creating correct indexes and writing efficient queries. This type of approach will improve your throughput overall. Add only the indexes you need, and don’t over-index tables. Avoiding duplicate indexes is another best practice to achieve performant queries. Identify if the same indexes in your table may cause a slow-down on both reads and writes. </w:t>
      </w:r>
    </w:p>
    <w:p>
      <w:bookmarkStart w:id="5605" w:name="Chapter_22__Server_Administratio"/>
      <w:bookmarkStart w:id="5606" w:name="Top_of_ch22_html"/>
      <w:bookmarkStart w:id="5607" w:name="Chapter_22__Server_Administratio_1"/>
      <w:bookmarkStart w:id="5608" w:name="Chapter_22__Server_Administratio_2"/>
      <w:pPr>
        <w:keepNext/>
        <w:pStyle w:val="Heading 1"/>
        <w:pageBreakBefore w:val="on"/>
      </w:pPr>
      <w:r>
        <w:t xml:space="preserve">Chapter 22. </w:t>
        <w:t>Server Administration</w:t>
      </w:r>
      <w:bookmarkEnd w:id="5605"/>
      <w:bookmarkEnd w:id="5606"/>
      <w:bookmarkEnd w:id="5607"/>
      <w:bookmarkEnd w:id="5608"/>
    </w:p>
    <w:p>
      <w:bookmarkStart w:id="5609" w:name="22_0_IntroductionThis_chapter_co"/>
      <w:pPr>
        <w:keepNext/>
        <w:pStyle w:val="Heading 1"/>
      </w:pPr>
      <w:r>
        <w:t>22.0 Introduction</w:t>
      </w:r>
      <w:bookmarkEnd w:id="5609"/>
    </w:p>
    <w:p>
      <w:pPr>
        <w:pStyle w:val="Normal"/>
      </w:pPr>
      <w:r>
        <w:t>This chapter covers how to perform operations involved in</w:t>
      </w:r>
      <w:r>
        <w:rPr>
          <w:rStyle w:val="Text79"/>
        </w:rPr>
        <w:bookmarkStart w:id="5610" w:name="idm45336829409792"/>
        <w:t/>
        <w:bookmarkEnd w:id="5610"/>
        <w:bookmarkStart w:id="5611" w:name="idm45336829408688"/>
        <w:t/>
        <w:bookmarkEnd w:id="5611"/>
        <w:bookmarkStart w:id="5612" w:name="idm45336829407312"/>
        <w:t/>
        <w:bookmarkEnd w:id="5612"/>
      </w:r>
      <w:r>
        <w:t xml:space="preserve"> administering a MySQL server:</w:t>
      </w:r>
    </w:p>
    <w:p>
      <w:pPr>
        <w:pStyle w:val="Para 04"/>
      </w:pPr>
      <w:r>
        <w:t>General server configuration</w:t>
      </w:r>
    </w:p>
    <w:p>
      <w:pPr>
        <w:pStyle w:val="Para 04"/>
      </w:pPr>
      <w:r>
        <w:t>The plug-in interface</w:t>
      </w:r>
    </w:p>
    <w:p>
      <w:pPr>
        <w:pStyle w:val="Para 04"/>
      </w:pPr>
      <w:r>
        <w:t>Controlling server logging</w:t>
      </w:r>
    </w:p>
    <w:p>
      <w:pPr>
        <w:pStyle w:val="Para 04"/>
      </w:pPr>
      <w:r>
        <w:t>Configuring storage engines</w:t>
      </w:r>
    </w:p>
    <w:p>
      <w:pPr>
        <w:pStyle w:val="Normal"/>
      </w:pPr>
      <w:r>
        <w:t xml:space="preserve">The chapter doesn’t cover managing MySQL user accounts. That is an administrative task and is covered in </w:t>
      </w:r>
      <w:hyperlink w:anchor="Chapter_24__Security24_0_Introdu_2">
        <w:r>
          <w:rPr>
            <w:rStyle w:val="Text2"/>
          </w:rPr>
          <w:t>Chapter 24</w:t>
        </w:r>
      </w:hyperlink>
      <w:r>
        <w:t>.</w:t>
      </w:r>
    </w:p>
    <w:p>
      <w:pPr>
        <w:pStyle w:val="Heading 5"/>
        <w:keepLines w:val="on"/>
      </w:pPr>
      <w:r>
        <w:t>Note</w:t>
      </w:r>
    </w:p>
    <w:p>
      <w:pPr>
        <w:pStyle w:val="Para 10"/>
        <w:keepLines w:val="on"/>
      </w:pPr>
      <w:r>
        <w:t>Many of the techniques shown here require administrative access,</w:t>
      </w:r>
      <w:r>
        <w:rPr>
          <w:rStyle w:val="Text79"/>
        </w:rPr>
        <w:bookmarkStart w:id="5613" w:name="idm45336829492544"/>
        <w:t/>
        <w:bookmarkEnd w:id="5613"/>
        <w:bookmarkStart w:id="5614" w:name="idm45336829491472"/>
        <w:t/>
        <w:bookmarkEnd w:id="5614"/>
        <w:bookmarkStart w:id="5615" w:name="idm45336829490368"/>
        <w:t/>
        <w:bookmarkEnd w:id="5615"/>
        <w:bookmarkStart w:id="5616" w:name="idm45336829489264"/>
        <w:t/>
        <w:bookmarkEnd w:id="5616"/>
      </w:r>
      <w:r>
        <w:t xml:space="preserve"> such as the ability to modify tables in the </w:t>
      </w:r>
      <w:r>
        <w:rPr>
          <w:rStyle w:val="Text1"/>
        </w:rPr>
        <w:t>mysql</w:t>
      </w:r>
      <w:r>
        <w:t xml:space="preserve"> system database or use statements that require the </w:t>
      </w:r>
      <w:r>
        <w:rPr>
          <w:rStyle w:val="Text1"/>
        </w:rPr>
        <w:t>SUPER</w:t>
      </w:r>
      <w:r>
        <w:t xml:space="preserve"> privilege. For this reason, to carry out the operations described here, you’ll likely need to connect to the server as </w:t>
      </w:r>
      <w:r>
        <w:rPr>
          <w:rStyle w:val="Text1"/>
        </w:rPr>
        <w:t>root</w:t>
      </w:r>
      <w:r>
        <w:t xml:space="preserve"> rather than as </w:t>
      </w:r>
      <w:r>
        <w:rPr>
          <w:rStyle w:val="Text1"/>
        </w:rPr>
        <w:t>cbuser</w:t>
      </w:r>
      <w:r>
        <w:t>.</w:t>
      </w:r>
    </w:p>
    <w:p>
      <w:bookmarkStart w:id="5617" w:name="22_1_Configuring_the_ServerProbl"/>
      <w:pPr>
        <w:keepNext/>
        <w:pStyle w:val="Heading 1"/>
      </w:pPr>
      <w:r>
        <w:t>22.1 Configuring the Server</w:t>
      </w:r>
      <w:bookmarkEnd w:id="5617"/>
    </w:p>
    <w:p>
      <w:bookmarkStart w:id="5618" w:name="ProblemYou_want_to_change_the_se"/>
      <w:pPr>
        <w:keepNext/>
        <w:pStyle w:val="Heading 2"/>
      </w:pPr>
      <w:r>
        <w:t>Problem</w:t>
      </w:r>
      <w:bookmarkEnd w:id="5618"/>
    </w:p>
    <w:p>
      <w:pPr>
        <w:pStyle w:val="Normal"/>
      </w:pPr>
      <w:r>
        <w:t>You want to change the server settings and also verify that your changes</w:t>
      </w:r>
      <w:r>
        <w:rPr>
          <w:rStyle w:val="Text79"/>
        </w:rPr>
        <w:bookmarkStart w:id="5619" w:name="idm45336829484256"/>
        <w:t/>
        <w:bookmarkEnd w:id="5619"/>
        <w:bookmarkStart w:id="5620" w:name="idm45336829483152"/>
        <w:t/>
        <w:bookmarkEnd w:id="5620"/>
      </w:r>
      <w:r>
        <w:t xml:space="preserve"> took effect.</w:t>
      </w:r>
    </w:p>
    <w:p>
      <w:bookmarkStart w:id="5621" w:name="SolutionTo_change_settings__spec"/>
      <w:pPr>
        <w:keepNext/>
        <w:pStyle w:val="Heading 2"/>
      </w:pPr>
      <w:r>
        <w:t>Solution</w:t>
      </w:r>
      <w:bookmarkEnd w:id="5621"/>
    </w:p>
    <w:p>
      <w:pPr>
        <w:pStyle w:val="Normal"/>
      </w:pPr>
      <w:r>
        <w:t>To change settings, specify them at server startup or at runtime. To verify the changes, examine the relevant system variables at runtime.</w:t>
      </w:r>
    </w:p>
    <w:p>
      <w:bookmarkStart w:id="5622" w:name="DiscussionThe_MySQL_server_place"/>
      <w:pPr>
        <w:keepNext/>
        <w:pStyle w:val="Heading 2"/>
      </w:pPr>
      <w:r>
        <w:t>Discussion</w:t>
      </w:r>
      <w:bookmarkEnd w:id="5622"/>
    </w:p>
    <w:p>
      <w:pPr>
        <w:pStyle w:val="Normal"/>
      </w:pPr>
      <w:r>
        <w:t>The MySQL server places many configuration parameters under your</w:t>
      </w:r>
      <w:r>
        <w:rPr>
          <w:rStyle w:val="Text79"/>
        </w:rPr>
        <w:bookmarkStart w:id="5623" w:name="idm45336829480000"/>
        <w:t/>
        <w:bookmarkEnd w:id="5623"/>
      </w:r>
      <w:r>
        <w:t xml:space="preserve"> control. For example, resources that require memory can be adjusted up or down to tailor resource usage. A heavily used server requires more memory; a lightly used one, less. You can set command options and system variables at server startup, and many system variables are settable at runtime as well. You can also examine your settings at runtime to verify that the configuration is as you intend.</w:t>
      </w:r>
    </w:p>
    <w:p>
      <w:bookmarkStart w:id="5624" w:name="Configuration_control_at_server"/>
      <w:pPr>
        <w:keepNext/>
        <w:pStyle w:val="Heading 2"/>
      </w:pPr>
      <w:r>
        <w:t>Configuration control at server startup</w:t>
      </w:r>
      <w:bookmarkEnd w:id="5624"/>
    </w:p>
    <w:p>
      <w:pPr>
        <w:pStyle w:val="Normal"/>
      </w:pPr>
      <w:r>
        <w:t>To configure the server at startup time, specify options on the</w:t>
      </w:r>
      <w:r>
        <w:rPr>
          <w:rStyle w:val="Text79"/>
        </w:rPr>
        <w:bookmarkStart w:id="5625" w:name="idm45336829128544"/>
        <w:t/>
        <w:bookmarkEnd w:id="5625"/>
        <w:bookmarkStart w:id="5626" w:name="idm45336829127168"/>
        <w:t/>
        <w:bookmarkEnd w:id="5626"/>
        <w:bookmarkStart w:id="5627" w:name="idm45336829126064"/>
        <w:t/>
        <w:bookmarkEnd w:id="5627"/>
      </w:r>
      <w:r>
        <w:t xml:space="preserve"> command line or in an option file. The latter is usually preferable because you can specify settings once and they’ll apply at each startup. (For background on using command-line options and option files, see </w:t>
      </w:r>
      <w:hyperlink w:anchor="1_4_Specifying_mysql_Command_Opt">
        <w:r>
          <w:rPr>
            <w:rStyle w:val="Text2"/>
          </w:rPr>
          <w:t>Recipe 1.4</w:t>
        </w:r>
      </w:hyperlink>
      <w:r>
        <w:t>.)</w:t>
      </w:r>
    </w:p>
    <w:p>
      <w:pPr>
        <w:pStyle w:val="Normal"/>
      </w:pPr>
      <w:r>
        <w:t>Command option names typically use dashes, whereas system</w:t>
      </w:r>
      <w:r>
        <w:rPr>
          <w:rStyle w:val="Text79"/>
        </w:rPr>
        <w:bookmarkStart w:id="5628" w:name="idm45336829123168"/>
        <w:t/>
        <w:bookmarkEnd w:id="5628"/>
        <w:bookmarkStart w:id="5629" w:name="idm45336829122096"/>
        <w:t/>
        <w:bookmarkEnd w:id="5629"/>
        <w:bookmarkStart w:id="5630" w:name="idm45336829121024"/>
        <w:t/>
        <w:bookmarkEnd w:id="5630"/>
        <w:bookmarkStart w:id="5631" w:name="idm45336829119952"/>
        <w:t/>
        <w:bookmarkEnd w:id="5631"/>
        <w:bookmarkStart w:id="5632" w:name="idm45336829118880"/>
        <w:t/>
        <w:bookmarkEnd w:id="5632"/>
      </w:r>
      <w:r>
        <w:t xml:space="preserve"> variable names use underscores. However, the server is more permissive at startup and recognizes command options and system variables written using dashes or underscores interchangeably. For example, </w:t>
      </w:r>
      <w:r>
        <w:rPr>
          <w:rStyle w:val="Text1"/>
        </w:rPr>
        <w:t>sql_mode</w:t>
      </w:r>
      <w:r>
        <w:t xml:space="preserve"> and </w:t>
      </w:r>
      <w:r>
        <w:rPr>
          <w:rStyle w:val="Text1"/>
        </w:rPr>
        <w:t>sql-mode</w:t>
      </w:r>
      <w:r>
        <w:t xml:space="preserve"> are equivalent on the command line or in an option file. This differs from runtime, when references to system variables </w:t>
      </w:r>
      <w:r>
        <w:rPr>
          <w:rStyle w:val="Text15"/>
        </w:rPr>
        <w:t>must</w:t>
      </w:r>
      <w:r>
        <w:t xml:space="preserve"> be written using underscores.</w:t>
      </w:r>
    </w:p>
    <w:p>
      <w:pPr>
        <w:pStyle w:val="Normal"/>
      </w:pPr>
      <w:r>
        <w:t>To specify server parameters in an option file, list them in the</w:t>
      </w:r>
      <w:r>
        <w:rPr>
          <w:rStyle w:val="Text79"/>
        </w:rPr>
        <w:bookmarkStart w:id="5633" w:name="idm45336829116112"/>
        <w:t/>
        <w:bookmarkEnd w:id="5633"/>
      </w:r>
      <w:r>
        <w:t xml:space="preserve"> </w:t>
      </w:r>
      <w:r>
        <w:rPr>
          <w:rStyle w:val="Text1"/>
        </w:rPr>
        <w:t>[mysqld]</w:t>
      </w:r>
      <w:r>
        <w:t xml:space="preserve"> group of a file the server reads. To illustrate, here are some parameters you might set:</w:t>
      </w:r>
    </w:p>
    <w:p>
      <w:pPr>
        <w:pStyle w:val="Para 04"/>
      </w:pPr>
      <w:r>
        <w:t xml:space="preserve">The default character set is </w:t>
      </w:r>
      <w:r>
        <w:rPr>
          <w:rStyle w:val="Text1"/>
        </w:rPr>
        <w:t>utf8mb4</w:t>
      </w:r>
      <w:r>
        <w:t xml:space="preserve"> starting from MySQL 8.0. This character set comes with </w:t>
      </w:r>
      <w:r>
        <w:rPr>
          <w:rStyle w:val="Text1"/>
        </w:rPr>
        <w:t>utf8mb4_0900_ai_ci</w:t>
      </w:r>
      <w:r>
        <w:t xml:space="preserve"> as the default collation.</w:t>
      </w:r>
    </w:p>
    <w:p>
      <w:pPr>
        <w:pStyle w:val="Para 04"/>
      </w:pPr>
      <w:r>
        <w:t xml:space="preserve">The default SQL mode is </w:t>
      </w:r>
      <w:r>
        <w:rPr>
          <w:rStyle w:val="Text1"/>
        </w:rPr>
        <w:t>STRICT_TRANS_TABLES</w:t>
      </w:r>
      <w:r>
        <w:t xml:space="preserve"> (after MySQL 5.7). To be more permissive by default, remove strict SQL mode, which is not recommended.</w:t>
      </w:r>
    </w:p>
    <w:p>
      <w:pPr>
        <w:pStyle w:val="Para 04"/>
      </w:pPr>
      <w:r>
        <w:t xml:space="preserve">The event scheduler is enabled by default after MySQL 8.0. If you plan to use scheduled events (see </w:t>
      </w:r>
      <w:hyperlink w:anchor="11_5_Using_Events_to_Schedule_Da">
        <w:r>
          <w:rPr>
            <w:rStyle w:val="Text2"/>
          </w:rPr>
          <w:t>Recipe 11.5</w:t>
        </w:r>
      </w:hyperlink>
      <w:r>
        <w:t>), you must enable it on prior releases.</w:t>
      </w:r>
    </w:p>
    <w:p>
      <w:pPr>
        <w:pStyle w:val="Para 04"/>
      </w:pPr>
      <w:r>
        <w:t>For InnoDB engine, buffer pool size defaults to 128 MB, which is not sufficient beyond development and testing. Consider increasing to a size for running the dataset in memory.</w:t>
      </w:r>
    </w:p>
    <w:p>
      <w:pPr>
        <w:pStyle w:val="Para 04"/>
      </w:pPr>
      <w:r>
        <w:t xml:space="preserve">Time zone is set to SYSTEM unless specified at startup. If you aren’t intending to use SYSTEM time zone, you need to set it at startup by setting </w:t>
      </w:r>
      <w:r>
        <w:rPr>
          <w:rStyle w:val="Text1"/>
        </w:rPr>
        <w:t>--timezone=​time⁠zone_​name</w:t>
      </w:r>
      <w:r>
        <w:t>.</w:t>
      </w:r>
    </w:p>
    <w:p>
      <w:pPr>
        <w:pStyle w:val="Normal"/>
      </w:pPr>
      <w:r>
        <w:t xml:space="preserve">To implement these configuration ideas, write the </w:t>
      </w:r>
      <w:r>
        <w:rPr>
          <w:rStyle w:val="Text1"/>
        </w:rPr>
        <w:t>[mysqld]</w:t>
      </w:r>
      <w:r>
        <w:t xml:space="preserve"> group in your option file like this:</w:t>
      </w:r>
    </w:p>
    <w:p>
      <w:pPr>
        <w:pStyle w:val="Para 03"/>
      </w:pPr>
      <w:r>
        <w:t xml:space="preserve">[mysqld]</w:t>
        <w:br w:clear="none"/>
        <w:t xml:space="preserve">character_set_server=utf8mb4</w:t>
        <w:br w:clear="none"/>
        <w:t xml:space="preserve">sql_mode=STRICT_TRANS_TABLES</w:t>
        <w:br w:clear="none"/>
        <w:t xml:space="preserve">event_scheduler=1</w:t>
        <w:br w:clear="none"/>
        <w:t xml:space="preserve">innodb_buffer_pool_size=512M</w:t>
        <w:br w:clear="none"/>
      </w:r>
    </w:p>
    <w:p>
      <w:pPr>
        <w:pStyle w:val="Normal"/>
      </w:pPr>
      <w:r>
        <w:t xml:space="preserve">Those are just suggestions; adjust the server configuration for your own requirements. For information about plug-in and logging options in particular, see Recipes </w:t>
      </w:r>
      <w:hyperlink w:anchor="22_2_Managing_the_Plug_In_Interf">
        <w:r>
          <w:rPr>
            <w:rStyle w:val="Text2"/>
          </w:rPr>
          <w:t>22.2</w:t>
        </w:r>
      </w:hyperlink>
      <w:r>
        <w:t xml:space="preserve"> and </w:t>
      </w:r>
      <w:hyperlink w:anchor="23_0_IntroductionThis_chapter_co">
        <w:r>
          <w:rPr>
            <w:rStyle w:val="Text2"/>
          </w:rPr>
          <w:t>23.0</w:t>
        </w:r>
      </w:hyperlink>
      <w:r>
        <w:t>.</w:t>
      </w:r>
    </w:p>
    <w:p>
      <w:bookmarkStart w:id="5634" w:name="Configuration_control_and_verifi"/>
      <w:pPr>
        <w:keepNext/>
        <w:pStyle w:val="Heading 2"/>
      </w:pPr>
      <w:r>
        <w:t>Configuration control and verification at runtime</w:t>
      </w:r>
      <w:bookmarkEnd w:id="5634"/>
    </w:p>
    <w:p>
      <w:pPr>
        <w:pStyle w:val="Normal"/>
      </w:pPr>
      <w:r>
        <w:t>After the server starts, you can make runtime adjustments by changing</w:t>
      </w:r>
      <w:r>
        <w:rPr>
          <w:rStyle w:val="Text79"/>
        </w:rPr>
        <w:bookmarkStart w:id="5635" w:name="idm45336829103984"/>
        <w:t/>
        <w:bookmarkEnd w:id="5635"/>
        <w:bookmarkStart w:id="5636" w:name="idm45336829102608"/>
        <w:t/>
        <w:bookmarkEnd w:id="5636"/>
      </w:r>
      <w:r>
        <w:t xml:space="preserve"> system variables using the </w:t>
      </w:r>
      <w:r>
        <w:rPr>
          <w:rStyle w:val="Text1"/>
        </w:rPr>
        <w:t>SET</w:t>
      </w:r>
      <w:r>
        <w:t xml:space="preserve"> statement:</w:t>
      </w:r>
    </w:p>
    <w:p>
      <w:pPr>
        <w:pStyle w:val="Para 03"/>
      </w:pPr>
      <w:r>
        <w:t xml:space="preserve">SET GLOBAL </w:t>
        <w:br w:clear="none"/>
      </w:r>
      <w:r>
        <w:rPr>
          <w:rStyle w:val="Text29"/>
        </w:rPr>
        <w:t xml:space="preserve">var_name</w:t>
        <w:br w:clear="none"/>
      </w:r>
      <w:r>
        <w:t xml:space="preserve"> = </w:t>
        <w:br w:clear="none"/>
      </w:r>
      <w:r>
        <w:rPr>
          <w:rStyle w:val="Text29"/>
        </w:rPr>
        <w:t xml:space="preserve">value</w:t>
        <w:br w:clear="none"/>
      </w:r>
      <w:r>
        <w:t xml:space="preserve">;</w:t>
        <w:br w:clear="none"/>
      </w:r>
    </w:p>
    <w:p>
      <w:pPr>
        <w:pStyle w:val="Normal"/>
      </w:pPr>
      <w:r>
        <w:t>That statement sets the global value of</w:t>
      </w:r>
      <w:r>
        <w:rPr>
          <w:rStyle w:val="Text79"/>
        </w:rPr>
        <w:bookmarkStart w:id="5637" w:name="idm45336829098224"/>
        <w:t/>
        <w:bookmarkEnd w:id="5637"/>
        <w:bookmarkStart w:id="5638" w:name="idm45336829096880"/>
        <w:t/>
        <w:bookmarkEnd w:id="5638"/>
        <w:bookmarkStart w:id="5639" w:name="idm45336829095776"/>
        <w:t/>
        <w:bookmarkEnd w:id="5639"/>
        <w:bookmarkStart w:id="5640" w:name="idm45336829094400"/>
        <w:t/>
        <w:bookmarkEnd w:id="5640"/>
        <w:bookmarkStart w:id="5641" w:name="idm45336829093328"/>
        <w:t/>
        <w:bookmarkEnd w:id="5641"/>
      </w:r>
      <w:r>
        <w:t xml:space="preserve"> </w:t>
      </w:r>
      <w:r>
        <w:rPr>
          <w:rStyle w:val="Text24"/>
        </w:rPr>
        <w:t>var_name</w:t>
      </w:r>
      <w:r>
        <w:t xml:space="preserve">; that is, the value that applies to all clients by default. Changes to the global value at runtime require the </w:t>
      </w:r>
      <w:r>
        <w:rPr>
          <w:rStyle w:val="Text1"/>
        </w:rPr>
        <w:t>SUPER</w:t>
      </w:r>
      <w:r>
        <w:t xml:space="preserve"> privilege. Many system variables also have a session value, which is the value specific to a particular client session. The session value of a given variable is initialized from the global value when the client connects, but the client can change it thereafter. For example, the database administrator (DBA) might set the max connections at server startup:</w:t>
      </w:r>
    </w:p>
    <w:p>
      <w:pPr>
        <w:pStyle w:val="Para 03"/>
      </w:pPr>
      <w:r>
        <w:t xml:space="preserve">[mysqld]</w:t>
        <w:br w:clear="none"/>
        <w:t xml:space="preserve">max_connections=1000</w:t>
        <w:br w:clear="none"/>
      </w:r>
    </w:p>
    <w:p>
      <w:pPr>
        <w:pStyle w:val="Normal"/>
      </w:pPr>
      <w:r>
        <w:t>That sets the global value. A DBA with the</w:t>
      </w:r>
      <w:r>
        <w:rPr>
          <w:rStyle w:val="Text79"/>
        </w:rPr>
        <w:bookmarkStart w:id="5642" w:name="idm45336829090720"/>
        <w:t/>
        <w:bookmarkEnd w:id="5642"/>
      </w:r>
      <w:r>
        <w:t xml:space="preserve"> </w:t>
      </w:r>
      <w:r>
        <w:rPr>
          <w:rStyle w:val="Text1"/>
        </w:rPr>
        <w:t>SUPER</w:t>
      </w:r>
      <w:r>
        <w:t xml:space="preserve"> privilege can change the global value at runtime:</w:t>
      </w:r>
    </w:p>
    <w:p>
      <w:pPr>
        <w:pStyle w:val="Para 09"/>
      </w:pPr>
      <w:r>
        <w:rPr>
          <w:rStyle w:val="Text4"/>
        </w:rPr>
        <w:t xml:space="preserve">SET</w:t>
        <w:br w:clear="none"/>
      </w:r>
      <w:r>
        <w:rPr>
          <w:rStyle w:val="Text6"/>
        </w:rPr>
        <w:t xml:space="preserve"> </w:t>
        <w:br w:clear="none"/>
      </w:r>
      <w:r>
        <w:rPr>
          <w:rStyle w:val="Text4"/>
        </w:rPr>
        <w:t xml:space="preserve">GLOBAL</w:t>
        <w:br w:clear="none"/>
      </w:r>
      <w:r>
        <w:rPr>
          <w:rStyle w:val="Text6"/>
        </w:rPr>
        <w:t xml:space="preserve"> </w:t>
        <w:br w:clear="none"/>
      </w:r>
      <w:r>
        <w:t xml:space="preserve">max_connections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1000</w:t>
        <w:br w:clear="none"/>
      </w:r>
      <w:r>
        <w:rPr>
          <w:rStyle w:val="Text10"/>
        </w:rPr>
        <w:t xml:space="preserve">;</w:t>
        <w:br w:clear="none"/>
      </w:r>
    </w:p>
    <w:p>
      <w:pPr>
        <w:pStyle w:val="Normal"/>
      </w:pPr>
      <w:r>
        <w:t xml:space="preserve">Each client that connects subsequently has its session variable initialized to the same value but can change the value as it likes. A DBA may increase this value for troubleshooting connectivity issues: </w:t>
      </w:r>
    </w:p>
    <w:p>
      <w:pPr>
        <w:pStyle w:val="Para 09"/>
      </w:pPr>
      <w:r>
        <w:rPr>
          <w:rStyle w:val="Text4"/>
        </w:rPr>
        <w:t xml:space="preserve">SET</w:t>
        <w:br w:clear="none"/>
      </w:r>
      <w:r>
        <w:rPr>
          <w:rStyle w:val="Text6"/>
        </w:rPr>
        <w:t xml:space="preserve"> </w:t>
        <w:br w:clear="none"/>
      </w:r>
      <w:r>
        <w:rPr>
          <w:rStyle w:val="Text4"/>
        </w:rPr>
        <w:t xml:space="preserve">SESSION</w:t>
        <w:br w:clear="none"/>
      </w:r>
      <w:r>
        <w:rPr>
          <w:rStyle w:val="Text6"/>
        </w:rPr>
        <w:t xml:space="preserve"> </w:t>
        <w:br w:clear="none"/>
      </w:r>
      <w:r>
        <w:t xml:space="preserve">max_connections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1000</w:t>
        <w:br w:clear="none"/>
      </w:r>
      <w:r>
        <w:rPr>
          <w:rStyle w:val="Text10"/>
        </w:rPr>
        <w:t xml:space="preserve">;</w:t>
        <w:br w:clear="none"/>
      </w:r>
    </w:p>
    <w:p>
      <w:pPr>
        <w:pStyle w:val="Normal"/>
      </w:pPr>
      <w:r>
        <w:t xml:space="preserve">A </w:t>
      </w:r>
      <w:r>
        <w:rPr>
          <w:rStyle w:val="Text1"/>
        </w:rPr>
        <w:t>SET</w:t>
      </w:r>
      <w:r>
        <w:t xml:space="preserve"> statement that includes</w:t>
      </w:r>
      <w:r>
        <w:rPr>
          <w:rStyle w:val="Text79"/>
        </w:rPr>
        <w:bookmarkStart w:id="5643" w:name="idm45336829066832"/>
        <w:t/>
        <w:bookmarkEnd w:id="5643"/>
      </w:r>
      <w:r>
        <w:t xml:space="preserve"> no </w:t>
      </w:r>
      <w:r>
        <w:rPr>
          <w:rStyle w:val="Text1"/>
        </w:rPr>
        <w:t>GLOBAL</w:t>
      </w:r>
      <w:r>
        <w:t xml:space="preserve"> or </w:t>
      </w:r>
      <w:r>
        <w:rPr>
          <w:rStyle w:val="Text1"/>
        </w:rPr>
        <w:t>SESSION</w:t>
      </w:r>
      <w:r>
        <w:t xml:space="preserve"> modifier changes the session value, if there is one.</w:t>
      </w:r>
    </w:p>
    <w:p>
      <w:pPr>
        <w:pStyle w:val="Normal"/>
      </w:pPr>
      <w:r>
        <w:t>After MySQL 8.0, you can set and persist global variables. Many</w:t>
      </w:r>
      <w:r>
        <w:rPr>
          <w:rStyle w:val="Text79"/>
        </w:rPr>
        <w:bookmarkStart w:id="5644" w:name="idm45336829064512"/>
        <w:t/>
        <w:bookmarkEnd w:id="5644"/>
        <w:bookmarkStart w:id="5645" w:name="idm45336829036528"/>
        <w:t/>
        <w:bookmarkEnd w:id="5645"/>
        <w:bookmarkStart w:id="5646" w:name="idm45336829035152"/>
        <w:t/>
        <w:bookmarkEnd w:id="5646"/>
      </w:r>
      <w:r>
        <w:t xml:space="preserve"> of the global variables are dynamic and can be set at runtime. A </w:t>
      </w:r>
      <w:r>
        <w:rPr>
          <w:rStyle w:val="Text15"/>
        </w:rPr>
        <w:t>PERSIST</w:t>
      </w:r>
      <w:r>
        <w:t xml:space="preserve"> clause will help set this value permanently even if the server is restarted without saving to the configuration file: </w:t>
      </w:r>
    </w:p>
    <w:p>
      <w:pPr>
        <w:pStyle w:val="Para 09"/>
      </w:pPr>
      <w:r>
        <w:rPr>
          <w:rStyle w:val="Text4"/>
        </w:rPr>
        <w:t xml:space="preserve">SET</w:t>
        <w:br w:clear="none"/>
      </w:r>
      <w:r>
        <w:rPr>
          <w:rStyle w:val="Text6"/>
        </w:rPr>
        <w:t xml:space="preserve"> </w:t>
        <w:br w:clear="none"/>
      </w:r>
      <w:r>
        <w:t xml:space="preserve">PERSISTS</w:t>
        <w:br w:clear="none"/>
      </w:r>
      <w:r>
        <w:rPr>
          <w:rStyle w:val="Text6"/>
        </w:rPr>
        <w:t xml:space="preserve"> </w:t>
        <w:br w:clear="none"/>
      </w:r>
      <w:r>
        <w:t xml:space="preserve">max_connections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1000</w:t>
        <w:br w:clear="none"/>
      </w:r>
      <w:r>
        <w:rPr>
          <w:rStyle w:val="Text10"/>
        </w:rPr>
        <w:t xml:space="preserve">;</w:t>
        <w:br w:clear="none"/>
      </w:r>
    </w:p>
    <w:p>
      <w:pPr>
        <w:pStyle w:val="Normal"/>
      </w:pPr>
      <w:r>
        <w:t/>
      </w:r>
    </w:p>
    <w:p>
      <w:pPr>
        <w:pStyle w:val="Para 09"/>
      </w:pPr>
      <w:r>
        <w:rPr>
          <w:rStyle w:val="Text4"/>
        </w:rPr>
        <w:t xml:space="preserve">SET</w:t>
        <w:br w:clear="none"/>
      </w:r>
      <w:r>
        <w:rPr>
          <w:rStyle w:val="Text6"/>
        </w:rPr>
        <w:t xml:space="preserve"> </w:t>
        <w:br w:clear="none"/>
      </w:r>
      <w:r>
        <w:t xml:space="preserve">PERSISTS_ONLY</w:t>
        <w:br w:clear="none"/>
      </w:r>
      <w:r>
        <w:rPr>
          <w:rStyle w:val="Text6"/>
        </w:rPr>
        <w:t xml:space="preserve"> </w:t>
        <w:br w:clear="none"/>
      </w:r>
      <w:r>
        <w:t xml:space="preserve">max_connections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1000</w:t>
        <w:br w:clear="none"/>
      </w:r>
      <w:r>
        <w:rPr>
          <w:rStyle w:val="Text10"/>
        </w:rPr>
        <w:t xml:space="preserve">;</w:t>
        <w:br w:clear="none"/>
      </w:r>
    </w:p>
    <w:p>
      <w:pPr>
        <w:pStyle w:val="Normal"/>
      </w:pPr>
      <w:r>
        <w:t/>
      </w:r>
    </w:p>
    <w:p>
      <w:pPr>
        <w:pStyle w:val="Para 03"/>
      </w:pPr>
      <w:r>
        <w:t xml:space="preserve">mysql&gt; </w:t>
        <w:br w:clear="none"/>
      </w:r>
      <w:r>
        <w:rPr>
          <w:rStyle w:val="Text0"/>
        </w:rPr>
        <w:t xml:space="preserve">SELECT @@GLOBAL.max_connections;</w:t>
        <w:br w:clear="none"/>
      </w:r>
      <w:r>
        <w:t xml:space="preserve"/>
        <w:br w:clear="none"/>
        <w:t xml:space="preserve">+--------------------------+</w:t>
        <w:br w:clear="none"/>
        <w:t xml:space="preserve">| @@GLOBAL.max_connections |</w:t>
        <w:br w:clear="none"/>
        <w:t xml:space="preserve">+--------------------------+</w:t>
        <w:br w:clear="none"/>
        <w:t xml:space="preserve">|                     1000 |</w:t>
        <w:br w:clear="none"/>
        <w:t xml:space="preserve">+--------------------------+</w:t>
        <w:br w:clear="none"/>
      </w:r>
    </w:p>
    <w:p>
      <w:pPr>
        <w:pStyle w:val="Normal"/>
      </w:pPr>
      <w:r>
        <w:t>To reset persisted values, use the following:</w:t>
      </w:r>
      <w:r>
        <w:rPr>
          <w:rStyle w:val="Text79"/>
        </w:rPr>
        <w:bookmarkStart w:id="5647" w:name="idm45336829008912"/>
        <w:t/>
        <w:bookmarkEnd w:id="5647"/>
      </w:r>
      <w:r>
        <w:t xml:space="preserve"> </w:t>
      </w:r>
    </w:p>
    <w:p>
      <w:pPr>
        <w:pStyle w:val="Para 09"/>
      </w:pPr>
      <w:r>
        <w:rPr>
          <w:rStyle w:val="Text4"/>
        </w:rPr>
        <w:t xml:space="preserve">RESET</w:t>
        <w:br w:clear="none"/>
      </w:r>
      <w:r>
        <w:rPr>
          <w:rStyle w:val="Text6"/>
        </w:rPr>
        <w:t xml:space="preserve"> </w:t>
        <w:br w:clear="none"/>
      </w:r>
      <w:r>
        <w:t xml:space="preserve">PERSIST</w:t>
        <w:br w:clear="none"/>
      </w:r>
      <w:r>
        <w:rPr>
          <w:rStyle w:val="Text10"/>
        </w:rPr>
        <w:t xml:space="preserve">;</w:t>
        <w:br w:clear="none"/>
      </w:r>
    </w:p>
    <w:p>
      <w:pPr>
        <w:pStyle w:val="Normal"/>
      </w:pPr>
      <w:r>
        <w:t/>
      </w:r>
    </w:p>
    <w:p>
      <w:pPr>
        <w:pStyle w:val="Para 09"/>
      </w:pPr>
      <w:r>
        <w:rPr>
          <w:rStyle w:val="Text4"/>
        </w:rPr>
        <w:t xml:space="preserve">RESET</w:t>
        <w:br w:clear="none"/>
      </w:r>
      <w:r>
        <w:rPr>
          <w:rStyle w:val="Text6"/>
        </w:rPr>
        <w:t xml:space="preserve"> </w:t>
        <w:br w:clear="none"/>
      </w:r>
      <w:r>
        <w:t xml:space="preserve">PERSIST</w:t>
        <w:br w:clear="none"/>
      </w:r>
      <w:r>
        <w:rPr>
          <w:rStyle w:val="Text6"/>
        </w:rPr>
        <w:t xml:space="preserve"> </w:t>
        <w:br w:clear="none"/>
      </w:r>
      <w:r>
        <w:t xml:space="preserve">max_connections</w:t>
        <w:br w:clear="none"/>
      </w:r>
      <w:r>
        <w:rPr>
          <w:rStyle w:val="Text10"/>
        </w:rPr>
        <w:t xml:space="preserve">;</w:t>
        <w:br w:clear="none"/>
      </w:r>
    </w:p>
    <w:p>
      <w:pPr>
        <w:pStyle w:val="Normal"/>
      </w:pPr>
      <w:r>
        <w:t/>
      </w:r>
    </w:p>
    <w:p>
      <w:pPr>
        <w:pStyle w:val="Normal"/>
      </w:pPr>
      <w:r>
        <w:t>There is alternative syntax for writing system variable references:</w:t>
      </w:r>
      <w:r>
        <w:rPr>
          <w:rStyle w:val="Text79"/>
        </w:rPr>
        <w:bookmarkStart w:id="5648" w:name="idm45336828132432"/>
        <w:t/>
        <w:bookmarkEnd w:id="5648"/>
        <w:bookmarkStart w:id="5649" w:name="idm45336828131456"/>
        <w:t/>
        <w:bookmarkEnd w:id="5649"/>
      </w:r>
    </w:p>
    <w:p>
      <w:pPr>
        <w:pStyle w:val="Para 03"/>
      </w:pPr>
      <w:r>
        <w:t xml:space="preserve">SET @@GLOBAL.</w:t>
        <w:br w:clear="none"/>
      </w:r>
      <w:r>
        <w:rPr>
          <w:rStyle w:val="Text29"/>
        </w:rPr>
        <w:t xml:space="preserve">var_name</w:t>
        <w:br w:clear="none"/>
      </w:r>
      <w:r>
        <w:t xml:space="preserve"> = </w:t>
        <w:br w:clear="none"/>
      </w:r>
      <w:r>
        <w:rPr>
          <w:rStyle w:val="Text29"/>
        </w:rPr>
        <w:t xml:space="preserve">value</w:t>
        <w:br w:clear="none"/>
      </w:r>
      <w:r>
        <w:t xml:space="preserve">;</w:t>
        <w:br w:clear="none"/>
        <w:t xml:space="preserve">SET @@SESSION.</w:t>
        <w:br w:clear="none"/>
      </w:r>
      <w:r>
        <w:rPr>
          <w:rStyle w:val="Text29"/>
        </w:rPr>
        <w:t xml:space="preserve">var_name</w:t>
        <w:br w:clear="none"/>
      </w:r>
      <w:r>
        <w:t xml:space="preserve"> = </w:t>
        <w:br w:clear="none"/>
      </w:r>
      <w:r>
        <w:rPr>
          <w:rStyle w:val="Text29"/>
        </w:rPr>
        <w:t xml:space="preserve">value</w:t>
        <w:br w:clear="none"/>
      </w:r>
      <w:r>
        <w:t xml:space="preserve">;</w:t>
        <w:br w:clear="none"/>
      </w:r>
    </w:p>
    <w:p>
      <w:pPr>
        <w:pStyle w:val="Normal"/>
      </w:pPr>
      <w:r>
        <w:t xml:space="preserve">The </w:t>
      </w:r>
      <w:r>
        <w:rPr>
          <w:rStyle w:val="Text1"/>
        </w:rPr>
        <w:t>@@</w:t>
      </w:r>
      <w:r>
        <w:t xml:space="preserve"> syntax is more flexible. It can be used in statements other than </w:t>
      </w:r>
      <w:r>
        <w:rPr>
          <w:rStyle w:val="Text1"/>
        </w:rPr>
        <w:t>SET</w:t>
      </w:r>
      <w:r>
        <w:t>, enabling you to retrieve or examine individual system variables:</w:t>
      </w:r>
    </w:p>
    <w:p>
      <w:pPr>
        <w:pStyle w:val="Para 03"/>
      </w:pPr>
      <w:r>
        <w:t xml:space="preserve">mysql&gt; </w:t>
        <w:br w:clear="none"/>
      </w:r>
      <w:r>
        <w:rPr>
          <w:rStyle w:val="Text0"/>
        </w:rPr>
        <w:t xml:space="preserve">SELECT @@GLOBAL.max_connections;</w:t>
        <w:br w:clear="none"/>
      </w:r>
      <w:r>
        <w:t xml:space="preserve"/>
        <w:br w:clear="none"/>
        <w:t xml:space="preserve">+--------------------------+</w:t>
        <w:br w:clear="none"/>
        <w:t xml:space="preserve">| @@GLOBAL.max_connections |</w:t>
        <w:br w:clear="none"/>
        <w:t xml:space="preserve">+--------------------------+</w:t>
        <w:br w:clear="none"/>
        <w:t xml:space="preserve">|                     1000 |</w:t>
        <w:br w:clear="none"/>
        <w:t xml:space="preserve">+--------------------------+</w:t>
        <w:br w:clear="none"/>
      </w:r>
    </w:p>
    <w:p>
      <w:pPr>
        <w:pStyle w:val="Normal"/>
      </w:pPr>
      <w:r>
        <w:t>References to system variables using</w:t>
      </w:r>
      <w:r>
        <w:rPr>
          <w:rStyle w:val="Text79"/>
        </w:rPr>
        <w:bookmarkStart w:id="5650" w:name="idm45336828097232"/>
        <w:t/>
        <w:bookmarkEnd w:id="5650"/>
        <w:bookmarkStart w:id="5651" w:name="idm45336828095840"/>
        <w:t/>
        <w:bookmarkEnd w:id="5651"/>
      </w:r>
      <w:r>
        <w:t xml:space="preserve"> </w:t>
      </w:r>
      <w:r>
        <w:rPr>
          <w:rStyle w:val="Text1"/>
        </w:rPr>
        <w:t>@@</w:t>
      </w:r>
      <w:r>
        <w:t xml:space="preserve"> syntax with no </w:t>
      </w:r>
      <w:r>
        <w:rPr>
          <w:rStyle w:val="Text1"/>
        </w:rPr>
        <w:t>GLOBAL.</w:t>
      </w:r>
      <w:r>
        <w:t xml:space="preserve"> or </w:t>
      </w:r>
      <w:r>
        <w:rPr>
          <w:rStyle w:val="Text1"/>
        </w:rPr>
        <w:t>SESSION.</w:t>
      </w:r>
      <w:r>
        <w:t xml:space="preserve"> modifier access the session value if there is one, or the global value otherwise.</w:t>
      </w:r>
    </w:p>
    <w:p>
      <w:pPr>
        <w:pStyle w:val="Normal"/>
      </w:pPr>
      <w:r>
        <w:t>Other ways to access system variables include the</w:t>
      </w:r>
      <w:r>
        <w:rPr>
          <w:rStyle w:val="Text79"/>
        </w:rPr>
        <w:bookmarkStart w:id="5652" w:name="idm45336828061136"/>
        <w:t/>
        <w:bookmarkEnd w:id="5652"/>
      </w:r>
      <w:r>
        <w:t xml:space="preserve"> </w:t>
      </w:r>
      <w:r>
        <w:rPr>
          <w:rStyle w:val="Text1"/>
        </w:rPr>
        <w:t>SHOW</w:t>
      </w:r>
      <w:r>
        <w:t xml:space="preserve"> </w:t>
      </w:r>
      <w:r>
        <w:rPr>
          <w:rStyle w:val="Text1"/>
        </w:rPr>
        <w:t>VARIABLES</w:t>
      </w:r>
      <w:r>
        <w:t xml:space="preserve"> statement and selecting from the </w:t>
      </w:r>
      <w:r>
        <w:rPr>
          <w:rStyle w:val="Text1"/>
        </w:rPr>
        <w:t>INFORMATION_SCHEMA</w:t>
      </w:r>
      <w:r>
        <w:t xml:space="preserve"> </w:t>
      </w:r>
      <w:r>
        <w:rPr>
          <w:rStyle w:val="Text1"/>
        </w:rPr>
        <w:t>GLOBAL_VARIABLES</w:t>
      </w:r>
      <w:r>
        <w:t xml:space="preserve"> and </w:t>
      </w:r>
      <w:r>
        <w:rPr>
          <w:rStyle w:val="Text1"/>
        </w:rPr>
        <w:t>SESSION_VARIABLES</w:t>
      </w:r>
      <w:r>
        <w:t xml:space="preserve"> tables.</w:t>
      </w:r>
    </w:p>
    <w:p>
      <w:pPr>
        <w:pStyle w:val="Normal"/>
      </w:pPr>
      <w:r>
        <w:t>If a setting exists only as a command option with no corresponding system variable, you cannot check its value at runtime. Fortunately, such options are rare. Nowadays, most new settings are created as system variables that can be examined at runtime.</w:t>
      </w:r>
    </w:p>
    <w:p>
      <w:bookmarkStart w:id="5653" w:name="22_2_Managing_the_Plug_In_Interf"/>
      <w:pPr>
        <w:keepNext/>
        <w:pStyle w:val="Heading 1"/>
      </w:pPr>
      <w:r>
        <w:t>22.2 Managing the Plug-In Interface</w:t>
      </w:r>
      <w:bookmarkEnd w:id="5653"/>
    </w:p>
    <w:p>
      <w:bookmarkStart w:id="5654" w:name="ProblemYou_want_to_exploit_the_c"/>
      <w:pPr>
        <w:keepNext/>
        <w:pStyle w:val="Heading 2"/>
      </w:pPr>
      <w:r>
        <w:t>Problem</w:t>
      </w:r>
      <w:bookmarkEnd w:id="5654"/>
    </w:p>
    <w:p>
      <w:pPr>
        <w:pStyle w:val="Normal"/>
      </w:pPr>
      <w:r>
        <w:t>You want to exploit the capabilities offered by certain server</w:t>
      </w:r>
      <w:r>
        <w:rPr>
          <w:rStyle w:val="Text79"/>
        </w:rPr>
        <w:bookmarkStart w:id="5655" w:name="idm45336828056368"/>
        <w:t/>
        <w:bookmarkEnd w:id="5655"/>
        <w:bookmarkStart w:id="5656" w:name="idm45336828055392"/>
        <w:t/>
        <w:bookmarkEnd w:id="5656"/>
      </w:r>
      <w:r>
        <w:t xml:space="preserve"> plug-ins.</w:t>
      </w:r>
    </w:p>
    <w:p>
      <w:bookmarkStart w:id="5657" w:name="SolutionLearn_how_to_control_the"/>
      <w:pPr>
        <w:keepNext/>
        <w:pStyle w:val="Heading 2"/>
      </w:pPr>
      <w:r>
        <w:t>Solution</w:t>
      </w:r>
      <w:bookmarkEnd w:id="5657"/>
    </w:p>
    <w:p>
      <w:pPr>
        <w:pStyle w:val="Normal"/>
      </w:pPr>
      <w:r>
        <w:t>Learn how to control the plug-in interface.</w:t>
      </w:r>
    </w:p>
    <w:p>
      <w:bookmarkStart w:id="5658" w:name="DiscussionMySQL_supports_the_use"/>
      <w:pPr>
        <w:keepNext/>
        <w:pStyle w:val="Heading 2"/>
      </w:pPr>
      <w:r>
        <w:t>Discussion</w:t>
      </w:r>
      <w:bookmarkEnd w:id="5658"/>
    </w:p>
    <w:p>
      <w:pPr>
        <w:pStyle w:val="Normal"/>
      </w:pPr>
      <w:r>
        <w:t>MySQL supports the use of plug-ins that extend server</w:t>
      </w:r>
      <w:r>
        <w:rPr>
          <w:rStyle w:val="Text79"/>
        </w:rPr>
        <w:bookmarkStart w:id="5659" w:name="idm45336828052528"/>
        <w:t/>
        <w:bookmarkEnd w:id="5659"/>
        <w:bookmarkStart w:id="5660" w:name="idm45336828051312"/>
        <w:t/>
        <w:bookmarkEnd w:id="5660"/>
        <w:bookmarkStart w:id="5661" w:name="idm45336828050096"/>
        <w:t/>
        <w:bookmarkEnd w:id="5661"/>
      </w:r>
      <w:r>
        <w:t xml:space="preserve"> capabilities. There are plug-ins that implement storage engines, authentication methods, password policy, </w:t>
      </w:r>
      <w:r>
        <w:rPr>
          <w:rStyle w:val="Text44"/>
        </w:rPr>
        <w:t>PERFORMANCE_SCHEMA</w:t>
      </w:r>
      <w:r>
        <w:t xml:space="preserve"> tables, and more. The server enables you to specify which plug-ins to use so that you can load just those you want, with no memory or processing overhead incurred for plug-ins you don’t want.</w:t>
      </w:r>
    </w:p>
    <w:p>
      <w:pPr>
        <w:pStyle w:val="Normal"/>
      </w:pPr>
      <w:r>
        <w:t xml:space="preserve">This section provides the general background on controlling which plug-ins the server loads. Discussion elsewhere describes specific plug-ins and what they can do for you, including the authentication plug-ins (see </w:t>
      </w:r>
      <w:hyperlink w:anchor="24_1_Understanding_the_mysql_use">
        <w:r>
          <w:rPr>
            <w:rStyle w:val="Text2"/>
          </w:rPr>
          <w:t>Recipe 24.1</w:t>
        </w:r>
      </w:hyperlink>
      <w:r>
        <w:t xml:space="preserve">) and </w:t>
      </w:r>
      <w:r>
        <w:rPr>
          <w:rStyle w:val="Text1"/>
        </w:rPr>
        <w:t>validate_​pass⁠word</w:t>
      </w:r>
      <w:r>
        <w:t xml:space="preserve"> (see Recipes </w:t>
      </w:r>
      <w:hyperlink w:anchor="24_3_Implementing_a_Password_Pol">
        <w:r>
          <w:rPr>
            <w:rStyle w:val="Text2"/>
          </w:rPr>
          <w:t>24.3</w:t>
        </w:r>
      </w:hyperlink>
      <w:r>
        <w:t xml:space="preserve"> and </w:t>
      </w:r>
      <w:hyperlink w:anchor="24_4_Checking_Password_StrengthP">
        <w:r>
          <w:rPr>
            <w:rStyle w:val="Text2"/>
          </w:rPr>
          <w:t>24.4</w:t>
        </w:r>
      </w:hyperlink>
      <w:r>
        <w:t>).</w:t>
      </w:r>
    </w:p>
    <w:p>
      <w:pPr>
        <w:pStyle w:val="Normal"/>
      </w:pPr>
      <w:r>
        <w:t>The examples here refer to plug-in files using the</w:t>
      </w:r>
      <w:r>
        <w:rPr>
          <w:rStyle w:val="Text79"/>
        </w:rPr>
        <w:bookmarkStart w:id="5662" w:name="idm45336828043424"/>
        <w:t/>
        <w:bookmarkEnd w:id="5662"/>
        <w:bookmarkStart w:id="5663" w:name="idm45336828042208"/>
        <w:t/>
        <w:bookmarkEnd w:id="5663"/>
      </w:r>
      <w:r>
        <w:t xml:space="preserve"> </w:t>
      </w:r>
      <w:r>
        <w:rPr>
          <w:rStyle w:val="Text15"/>
        </w:rPr>
        <w:t>.so</w:t>
      </w:r>
      <w:r>
        <w:t xml:space="preserve"> (</w:t>
        <w:t>shared object</w:t>
        <w:t xml:space="preserve">) filename suffix. If the suffix differs on your system, adjust the names accordingly (for example, use </w:t>
      </w:r>
      <w:r>
        <w:rPr>
          <w:rStyle w:val="Text15"/>
        </w:rPr>
        <w:t>.dll</w:t>
      </w:r>
      <w:r>
        <w:t xml:space="preserve"> on Windows). If you don’t know the name of a given plug-in file, look in</w:t>
      </w:r>
      <w:r>
        <w:rPr>
          <w:rStyle w:val="Text79"/>
        </w:rPr>
        <w:bookmarkStart w:id="5664" w:name="idm45336828039344"/>
        <w:t/>
        <w:bookmarkEnd w:id="5664"/>
        <w:bookmarkStart w:id="5665" w:name="idm45336828038608"/>
        <w:t/>
        <w:bookmarkEnd w:id="5665"/>
        <w:bookmarkStart w:id="5666" w:name="idm45336828037632"/>
        <w:t/>
        <w:bookmarkEnd w:id="5666"/>
        <w:bookmarkStart w:id="5667" w:name="idm45336828036416"/>
        <w:t/>
        <w:bookmarkEnd w:id="5667"/>
      </w:r>
      <w:r>
        <w:t xml:space="preserve"> the directory named by the </w:t>
      </w:r>
      <w:r>
        <w:rPr>
          <w:rStyle w:val="Text1"/>
        </w:rPr>
        <w:t>plugin_dir</w:t>
      </w:r>
      <w:r>
        <w:t xml:space="preserve"> system variable, which is where the server expects to find plug-in files. For example:</w:t>
      </w:r>
      <w:r>
        <w:rPr>
          <w:rStyle w:val="Text79"/>
        </w:rPr>
        <w:bookmarkStart w:id="5668" w:name="idm45336828034576"/>
        <w:t/>
        <w:bookmarkEnd w:id="5668"/>
        <w:bookmarkStart w:id="5669" w:name="idm45336828033360"/>
        <w:t/>
        <w:bookmarkEnd w:id="5669"/>
      </w:r>
    </w:p>
    <w:p>
      <w:pPr>
        <w:pStyle w:val="Para 03"/>
      </w:pPr>
      <w:r>
        <w:t xml:space="preserve">mysql&gt; </w:t>
        <w:br w:clear="none"/>
      </w:r>
      <w:r>
        <w:rPr>
          <w:rStyle w:val="Text0"/>
        </w:rPr>
        <w:t xml:space="preserve">SELECT @@plugin_dir;</w:t>
        <w:br w:clear="none"/>
      </w:r>
      <w:r>
        <w:t xml:space="preserve"/>
        <w:br w:clear="none"/>
        <w:t xml:space="preserve">+------------------------------+</w:t>
        <w:br w:clear="none"/>
        <w:t xml:space="preserve">| @@plugin_dir                 |</w:t>
        <w:br w:clear="none"/>
        <w:t xml:space="preserve">+------------------------------+</w:t>
        <w:br w:clear="none"/>
        <w:t xml:space="preserve">| /usr/local/mysql/lib/plugin/ |</w:t>
        <w:br w:clear="none"/>
        <w:t xml:space="preserve">+------------------------------+</w:t>
        <w:br w:clear="none"/>
      </w:r>
    </w:p>
    <w:p>
      <w:pPr>
        <w:pStyle w:val="Normal"/>
      </w:pPr>
      <w:r>
        <w:t>To see which plug-ins are installed,</w:t>
      </w:r>
      <w:r>
        <w:rPr>
          <w:rStyle w:val="Text79"/>
        </w:rPr>
        <w:bookmarkStart w:id="5670" w:name="idm45336828030656"/>
        <w:t/>
        <w:bookmarkEnd w:id="5670"/>
        <w:bookmarkStart w:id="5671" w:name="idm45336828029680"/>
        <w:t/>
        <w:bookmarkEnd w:id="5671"/>
      </w:r>
      <w:r>
        <w:t xml:space="preserve"> use </w:t>
      </w:r>
      <w:r>
        <w:rPr>
          <w:rStyle w:val="Text1"/>
        </w:rPr>
        <w:t>SHOW</w:t>
      </w:r>
      <w:r>
        <w:t xml:space="preserve"> </w:t>
      </w:r>
      <w:r>
        <w:rPr>
          <w:rStyle w:val="Text1"/>
        </w:rPr>
        <w:t>PLUGINS</w:t>
      </w:r>
      <w:r>
        <w:t xml:space="preserve"> or query the </w:t>
      </w:r>
      <w:r>
        <w:rPr>
          <w:rStyle w:val="Text1"/>
        </w:rPr>
        <w:t>INFORMA⁠TION_​SCHEMA</w:t>
      </w:r>
      <w:r>
        <w:t xml:space="preserve"> </w:t>
      </w:r>
      <w:r>
        <w:rPr>
          <w:rStyle w:val="Text1"/>
        </w:rPr>
        <w:t>PLUGINS</w:t>
      </w:r>
      <w:r>
        <w:t xml:space="preserve"> table.</w:t>
      </w:r>
    </w:p>
    <w:p>
      <w:pPr>
        <w:pStyle w:val="Heading 5"/>
        <w:keepLines w:val="on"/>
      </w:pPr>
      <w:r>
        <w:t>Note</w:t>
      </w:r>
    </w:p>
    <w:p>
      <w:pPr>
        <w:pStyle w:val="Para 10"/>
        <w:keepLines w:val="on"/>
      </w:pPr>
      <w:r>
        <w:t>Some plug-ins are built in, need not be enabled explicitly,</w:t>
      </w:r>
      <w:r>
        <w:rPr>
          <w:rStyle w:val="Text79"/>
        </w:rPr>
        <w:bookmarkStart w:id="5672" w:name="idm45336828026544"/>
        <w:t/>
        <w:bookmarkEnd w:id="5672"/>
        <w:bookmarkStart w:id="5673" w:name="idm45336828025568"/>
        <w:t/>
        <w:bookmarkEnd w:id="5673"/>
      </w:r>
      <w:r>
        <w:t xml:space="preserve"> and cannot be disabled. The </w:t>
      </w:r>
      <w:r>
        <w:rPr>
          <w:rStyle w:val="Text1"/>
        </w:rPr>
        <w:t>mysql_native_password</w:t>
      </w:r>
      <w:r>
        <w:t xml:space="preserve"> and </w:t>
      </w:r>
      <w:r>
        <w:rPr>
          <w:rStyle w:val="Text1"/>
        </w:rPr>
        <w:t>sha256_password</w:t>
      </w:r>
      <w:r>
        <w:t xml:space="preserve"> authentication plug-ins fall into this category.</w:t>
      </w:r>
    </w:p>
    <w:p>
      <w:bookmarkStart w:id="5674" w:name="Plug_in_control_at_server_startu"/>
      <w:pPr>
        <w:keepNext/>
        <w:pStyle w:val="Heading 2"/>
      </w:pPr>
      <w:r>
        <w:t>Plug-in control at server startup</w:t>
      </w:r>
      <w:bookmarkEnd w:id="5674"/>
    </w:p>
    <w:p>
      <w:pPr>
        <w:pStyle w:val="Normal"/>
      </w:pPr>
      <w:r>
        <w:t>To install a plug-in only for a given server invocation, use the</w:t>
      </w:r>
      <w:r>
        <w:rPr>
          <w:rStyle w:val="Text79"/>
        </w:rPr>
        <w:bookmarkStart w:id="5675" w:name="idm45336828022576"/>
        <w:t/>
        <w:bookmarkEnd w:id="5675"/>
        <w:bookmarkStart w:id="5676" w:name="idm45336828021600"/>
        <w:t/>
        <w:bookmarkEnd w:id="5676"/>
        <w:bookmarkStart w:id="5677" w:name="idm45336828020384"/>
        <w:t/>
        <w:bookmarkEnd w:id="5677"/>
      </w:r>
      <w:r>
        <w:t xml:space="preserve"> </w:t>
      </w:r>
      <w:r>
        <w:rPr>
          <w:rStyle w:val="Text1"/>
        </w:rPr>
        <w:t>--plugin-load-add</w:t>
      </w:r>
      <w:r>
        <w:t xml:space="preserve"> option at server startup, naming the file that contains the plug-in. To name multiple plug-ins as the option value, separate them with semicolons. Alternatively, use the option multiple times, with each instance naming a single plug-in. That makes it easy to enable or disable individual plug-ins by using the </w:t>
      </w:r>
      <w:r>
        <w:rPr>
          <w:rStyle w:val="Text1"/>
        </w:rPr>
        <w:t>#</w:t>
      </w:r>
      <w:r>
        <w:t xml:space="preserve"> character to selectively comment the corresponding lines:</w:t>
      </w:r>
    </w:p>
    <w:p>
      <w:pPr>
        <w:pStyle w:val="Para 03"/>
      </w:pPr>
      <w:r>
        <w:t xml:space="preserve">[mysqld]</w:t>
        <w:br w:clear="none"/>
        <w:t xml:space="preserve">plugin-load-add=caching_sha2_password.so</w:t>
        <w:br w:clear="none"/>
        <w:t xml:space="preserve">plugin-load-add=adt_null.so</w:t>
        <w:br w:clear="none"/>
        <w:t xml:space="preserve">#plugin-load-add=semisync_master.so</w:t>
        <w:br w:clear="none"/>
        <w:t xml:space="preserve">#plugin-load-add=semisync_slave.so</w:t>
        <w:br w:clear="none"/>
      </w:r>
    </w:p>
    <w:p>
      <w:pPr>
        <w:pStyle w:val="Normal"/>
      </w:pPr>
      <w:r>
        <w:t xml:space="preserve">The </w:t>
      </w:r>
      <w:r>
        <w:rPr>
          <w:rStyle w:val="Text1"/>
        </w:rPr>
        <w:t>--plugin-load-add</w:t>
      </w:r>
      <w:r>
        <w:t xml:space="preserve"> option was introduced in MySQL 5.6. In MySQL 8.0, you can use a single </w:t>
      </w:r>
      <w:r>
        <w:rPr>
          <w:rStyle w:val="Text1"/>
        </w:rPr>
        <w:t>--plugin-load</w:t>
      </w:r>
      <w:r>
        <w:t xml:space="preserve"> option that names all the plug-ins to be loaded in a semicolon-separated list:</w:t>
      </w:r>
    </w:p>
    <w:p>
      <w:pPr>
        <w:pStyle w:val="Para 03"/>
      </w:pPr>
      <w:r>
        <w:t xml:space="preserve">[mysqld]</w:t>
        <w:br w:clear="none"/>
        <w:t xml:space="preserve">plugin-load=validate_password.so;caching_sha2_password.so</w:t>
        <w:br w:clear="none"/>
      </w:r>
    </w:p>
    <w:p>
      <w:pPr>
        <w:pStyle w:val="Normal"/>
      </w:pPr>
      <w:r>
        <w:t xml:space="preserve">Clearly, for dealing with more than one plug-in, </w:t>
      </w:r>
      <w:r>
        <w:rPr>
          <w:rStyle w:val="Text1"/>
        </w:rPr>
        <w:t>--plugin-load-add</w:t>
      </w:r>
      <w:r>
        <w:t xml:space="preserve"> is superior for ease of administration.</w:t>
      </w:r>
    </w:p>
    <w:p>
      <w:bookmarkStart w:id="5678" w:name="Plug_in_control_at_runtimeTo_ins"/>
      <w:pPr>
        <w:keepNext/>
        <w:pStyle w:val="Heading 2"/>
      </w:pPr>
      <w:r>
        <w:t>Plug-in control at runtime</w:t>
      </w:r>
      <w:bookmarkEnd w:id="5678"/>
    </w:p>
    <w:p>
      <w:pPr>
        <w:pStyle w:val="Normal"/>
      </w:pPr>
      <w:r>
        <w:t>To install a plug-in at runtime and make it persistent,</w:t>
      </w:r>
      <w:r>
        <w:rPr>
          <w:rStyle w:val="Text79"/>
        </w:rPr>
        <w:bookmarkStart w:id="5679" w:name="idm45336828013024"/>
        <w:t/>
        <w:bookmarkEnd w:id="5679"/>
        <w:bookmarkStart w:id="5680" w:name="idm45336828012048"/>
        <w:t/>
        <w:bookmarkEnd w:id="5680"/>
        <w:bookmarkStart w:id="5681" w:name="idm45336828010832"/>
        <w:t/>
        <w:bookmarkEnd w:id="5681"/>
        <w:bookmarkStart w:id="5682" w:name="idm45336828009616"/>
        <w:t/>
        <w:bookmarkEnd w:id="5682"/>
      </w:r>
      <w:r>
        <w:t xml:space="preserve"> use </w:t>
      </w:r>
      <w:r>
        <w:rPr>
          <w:rStyle w:val="Text1"/>
        </w:rPr>
        <w:t>INSTALL</w:t>
      </w:r>
      <w:r>
        <w:t xml:space="preserve"> </w:t>
      </w:r>
      <w:r>
        <w:rPr>
          <w:rStyle w:val="Text1"/>
        </w:rPr>
        <w:t>PLUGIN</w:t>
      </w:r>
      <w:r>
        <w:t xml:space="preserve">. The server loads the plug-in (which becomes available immediately) and registers it in the </w:t>
      </w:r>
      <w:r>
        <w:rPr>
          <w:rStyle w:val="Text1"/>
        </w:rPr>
        <w:t>mysql.plugin</w:t>
      </w:r>
      <w:r>
        <w:t xml:space="preserve"> system table to cause it to load automatically for subsequent restarts. For example:</w:t>
      </w:r>
    </w:p>
    <w:p>
      <w:pPr>
        <w:pStyle w:val="Para 09"/>
      </w:pPr>
      <w:r>
        <w:t xml:space="preserve">INSTALL</w:t>
        <w:br w:clear="none"/>
      </w:r>
      <w:r>
        <w:rPr>
          <w:rStyle w:val="Text6"/>
        </w:rPr>
        <w:t xml:space="preserve"> </w:t>
        <w:br w:clear="none"/>
      </w:r>
      <w:r>
        <w:t xml:space="preserve">PLUGIN</w:t>
        <w:br w:clear="none"/>
      </w:r>
      <w:r>
        <w:rPr>
          <w:rStyle w:val="Text6"/>
        </w:rPr>
        <w:t xml:space="preserve"> </w:t>
        <w:br w:clear="none"/>
      </w:r>
      <w:r>
        <w:t xml:space="preserve">caching_sha2_password</w:t>
        <w:br w:clear="none"/>
      </w:r>
      <w:r>
        <w:rPr>
          <w:rStyle w:val="Text6"/>
        </w:rPr>
        <w:t xml:space="preserve"> </w:t>
        <w:br w:clear="none"/>
      </w:r>
      <w:r>
        <w:t xml:space="preserve">SONAME</w:t>
        <w:br w:clear="none"/>
      </w:r>
      <w:r>
        <w:rPr>
          <w:rStyle w:val="Text6"/>
        </w:rPr>
        <w:t xml:space="preserve"> </w:t>
        <w:br w:clear="none"/>
      </w:r>
      <w:r>
        <w:rPr>
          <w:rStyle w:val="Text11"/>
        </w:rPr>
        <w:t xml:space="preserve">'caching_sha2_password.so'</w:t>
        <w:br w:clear="none"/>
      </w:r>
      <w:r>
        <w:rPr>
          <w:rStyle w:val="Text10"/>
        </w:rPr>
        <w:t xml:space="preserve">;</w:t>
        <w:br w:clear="none"/>
      </w:r>
    </w:p>
    <w:p>
      <w:pPr>
        <w:pStyle w:val="Normal"/>
      </w:pPr>
      <w:r>
        <w:t xml:space="preserve">The </w:t>
      </w:r>
      <w:r>
        <w:rPr>
          <w:rStyle w:val="Text1"/>
        </w:rPr>
        <w:t>SONAME</w:t>
      </w:r>
      <w:r>
        <w:t xml:space="preserve"> (</w:t>
        <w:t>shared object name</w:t>
        <w:t>) clause specifies the file that contains the plug-in.</w:t>
      </w:r>
    </w:p>
    <w:p>
      <w:pPr>
        <w:pStyle w:val="Normal"/>
      </w:pPr>
      <w:r>
        <w:t xml:space="preserve">To disable a plug-in at runtime, use </w:t>
      </w:r>
      <w:r>
        <w:rPr>
          <w:rStyle w:val="Text1"/>
        </w:rPr>
        <w:t>UNINSTALL</w:t>
      </w:r>
      <w:r>
        <w:t xml:space="preserve"> </w:t>
      </w:r>
      <w:r>
        <w:rPr>
          <w:rStyle w:val="Text1"/>
        </w:rPr>
        <w:t>PLUGIN</w:t>
      </w:r>
      <w:r>
        <w:t xml:space="preserve">. The server unloads the plug-in and removes its registration from the </w:t>
      </w:r>
      <w:r>
        <w:rPr>
          <w:rStyle w:val="Text1"/>
        </w:rPr>
        <w:t>mysql.plugin</w:t>
      </w:r>
      <w:r>
        <w:t xml:space="preserve"> table:</w:t>
      </w:r>
    </w:p>
    <w:p>
      <w:pPr>
        <w:pStyle w:val="Para 09"/>
      </w:pPr>
      <w:r>
        <w:t xml:space="preserve">UNINSTALL</w:t>
        <w:br w:clear="none"/>
      </w:r>
      <w:r>
        <w:rPr>
          <w:rStyle w:val="Text6"/>
        </w:rPr>
        <w:t xml:space="preserve"> </w:t>
        <w:br w:clear="none"/>
      </w:r>
      <w:r>
        <w:t xml:space="preserve">PLUGIN</w:t>
        <w:br w:clear="none"/>
      </w:r>
      <w:r>
        <w:rPr>
          <w:rStyle w:val="Text6"/>
        </w:rPr>
        <w:t xml:space="preserve"> </w:t>
        <w:br w:clear="none"/>
      </w:r>
      <w:r>
        <w:t xml:space="preserve">caching_sha2_password</w:t>
        <w:br w:clear="none"/>
      </w:r>
      <w:r>
        <w:rPr>
          <w:rStyle w:val="Text10"/>
        </w:rPr>
        <w:t xml:space="preserve">;</w:t>
        <w:br w:clear="none"/>
      </w:r>
    </w:p>
    <w:p>
      <w:pPr>
        <w:pStyle w:val="Normal"/>
      </w:pPr>
      <w:r>
        <w:rPr>
          <w:rStyle w:val="Text1"/>
        </w:rPr>
        <w:t>INSTALL</w:t>
      </w:r>
      <w:r>
        <w:t xml:space="preserve"> </w:t>
      </w:r>
      <w:r>
        <w:rPr>
          <w:rStyle w:val="Text1"/>
        </w:rPr>
        <w:t>PLUGIN</w:t>
      </w:r>
      <w:r>
        <w:t xml:space="preserve"> and </w:t>
      </w:r>
      <w:r>
        <w:rPr>
          <w:rStyle w:val="Text1"/>
        </w:rPr>
        <w:t>UNINSTALL</w:t>
      </w:r>
      <w:r>
        <w:t xml:space="preserve"> </w:t>
      </w:r>
      <w:r>
        <w:rPr>
          <w:rStyle w:val="Text1"/>
        </w:rPr>
        <w:t>PLUGIN</w:t>
      </w:r>
      <w:r>
        <w:t xml:space="preserve"> require the </w:t>
      </w:r>
      <w:r>
        <w:rPr>
          <w:rStyle w:val="Text1"/>
        </w:rPr>
        <w:t>INSERT</w:t>
      </w:r>
      <w:r>
        <w:t xml:space="preserve"> and </w:t>
      </w:r>
      <w:r>
        <w:rPr>
          <w:rStyle w:val="Text1"/>
        </w:rPr>
        <w:t>DELETE</w:t>
      </w:r>
      <w:r>
        <w:t xml:space="preserve"> privilege, respectively, for the </w:t>
      </w:r>
      <w:r>
        <w:rPr>
          <w:rStyle w:val="Text1"/>
        </w:rPr>
        <w:t>mysql.plugin</w:t>
      </w:r>
      <w:r>
        <w:t xml:space="preserve"> table.</w:t>
      </w:r>
    </w:p>
    <w:p>
      <w:bookmarkStart w:id="5683" w:name="22_3_Controlling_Server_LoggingP"/>
      <w:pPr>
        <w:keepNext/>
        <w:pStyle w:val="Heading 1"/>
      </w:pPr>
      <w:r>
        <w:t>22.3 Controlling Server Logging</w:t>
      </w:r>
      <w:bookmarkEnd w:id="5683"/>
    </w:p>
    <w:p>
      <w:bookmarkStart w:id="5684" w:name="ProblemYou_want_to_take_advantag"/>
      <w:pPr>
        <w:keepNext/>
        <w:pStyle w:val="Heading 2"/>
      </w:pPr>
      <w:r>
        <w:t>Problem</w:t>
      </w:r>
      <w:bookmarkEnd w:id="5684"/>
    </w:p>
    <w:p>
      <w:pPr>
        <w:pStyle w:val="Normal"/>
      </w:pPr>
      <w:r>
        <w:t>You want to take advantage of log information the server can</w:t>
      </w:r>
      <w:r>
        <w:rPr>
          <w:rStyle w:val="Text79"/>
        </w:rPr>
        <w:bookmarkStart w:id="5685" w:name="idm45336827967904"/>
        <w:t/>
        <w:bookmarkEnd w:id="5685"/>
        <w:bookmarkStart w:id="5686" w:name="idm45336827966800"/>
        <w:t/>
        <w:bookmarkEnd w:id="5686"/>
        <w:bookmarkStart w:id="5687" w:name="idm45336827965424"/>
        <w:t/>
        <w:bookmarkEnd w:id="5687"/>
      </w:r>
      <w:r>
        <w:t xml:space="preserve"> provide.</w:t>
      </w:r>
    </w:p>
    <w:p>
      <w:bookmarkStart w:id="5688" w:name="SolutionLearn_the_server_options"/>
      <w:pPr>
        <w:keepNext/>
        <w:pStyle w:val="Heading 2"/>
      </w:pPr>
      <w:r>
        <w:t>Solution</w:t>
      </w:r>
      <w:bookmarkEnd w:id="5688"/>
    </w:p>
    <w:p>
      <w:pPr>
        <w:pStyle w:val="Normal"/>
      </w:pPr>
      <w:r>
        <w:t>Learn the server options that control logging.</w:t>
      </w:r>
    </w:p>
    <w:p>
      <w:bookmarkStart w:id="5689" w:name="DiscussionThe_MySQL_server_can_p"/>
      <w:pPr>
        <w:keepNext/>
        <w:pStyle w:val="Heading 2"/>
      </w:pPr>
      <w:r>
        <w:t>Discussion</w:t>
      </w:r>
      <w:bookmarkEnd w:id="5689"/>
    </w:p>
    <w:p>
      <w:pPr>
        <w:pStyle w:val="Normal"/>
      </w:pPr>
      <w:r>
        <w:t>The MySQL server can produce several logs:</w:t>
      </w:r>
    </w:p>
    <w:p>
      <w:pPr>
        <w:pStyle w:val="Para 11"/>
      </w:pPr>
      <w:r>
        <w:t>The error log</w:t>
      </w:r>
    </w:p>
    <w:p>
      <w:pPr>
        <w:pStyle w:val="Normal"/>
      </w:pPr>
      <w:r>
        <w:t>The error log contains information about problems or</w:t>
      </w:r>
      <w:r>
        <w:rPr>
          <w:rStyle w:val="Text79"/>
        </w:rPr>
        <w:bookmarkStart w:id="5690" w:name="idm45336827961168"/>
        <w:t/>
        <w:bookmarkEnd w:id="5690"/>
        <w:bookmarkStart w:id="5691" w:name="idm45336827943568"/>
        <w:t/>
        <w:bookmarkEnd w:id="5691"/>
        <w:bookmarkStart w:id="5692" w:name="idm45336827942352"/>
        <w:t/>
        <w:bookmarkEnd w:id="5692"/>
      </w:r>
      <w:r>
        <w:t xml:space="preserve"> exceptional conditions the server encounters. This is useful information for debugging. In particular, if the server exits, check the error log for the reason. For example, if an exit occurs immediately after startup, it’s likely that some setting in the server option file is misspelled or was set to an invalid value. The error log will contain a message to that effect.</w:t>
      </w:r>
    </w:p>
    <w:p>
      <w:pPr>
        <w:pStyle w:val="Para 11"/>
      </w:pPr>
      <w:r>
        <w:t>The general query log</w:t>
      </w:r>
    </w:p>
    <w:p>
      <w:pPr>
        <w:pStyle w:val="Normal"/>
      </w:pPr>
      <w:r>
        <w:t>The general query log indicates when each client connected and</w:t>
      </w:r>
      <w:r>
        <w:rPr>
          <w:rStyle w:val="Text79"/>
        </w:rPr>
        <w:bookmarkStart w:id="5693" w:name="idm45336827940368"/>
        <w:t/>
        <w:bookmarkEnd w:id="5693"/>
        <w:bookmarkStart w:id="5694" w:name="idm45336827939632"/>
        <w:t/>
        <w:bookmarkEnd w:id="5694"/>
        <w:bookmarkStart w:id="5695" w:name="idm45336827938896"/>
        <w:t/>
        <w:bookmarkEnd w:id="5695"/>
        <w:bookmarkStart w:id="5696" w:name="idm45336827937680"/>
        <w:t/>
        <w:bookmarkEnd w:id="5696"/>
      </w:r>
      <w:r>
        <w:t xml:space="preserve"> disconnected and what SQL statements it executed. This tells you how much and what activity each client is engaged in.</w:t>
      </w:r>
    </w:p>
    <w:p>
      <w:pPr>
        <w:pStyle w:val="Para 11"/>
      </w:pPr>
      <w:r>
        <w:t>The slow query log</w:t>
      </w:r>
    </w:p>
    <w:p>
      <w:pPr>
        <w:pStyle w:val="Normal"/>
      </w:pPr>
      <w:r>
        <w:t>The slow query log records statements that took a long time to execute</w:t>
      </w:r>
      <w:r>
        <w:rPr>
          <w:rStyle w:val="Text79"/>
        </w:rPr>
        <w:bookmarkStart w:id="5697" w:name="idm45336827935536"/>
        <w:t/>
        <w:bookmarkEnd w:id="5697"/>
        <w:bookmarkStart w:id="5698" w:name="idm45336827934800"/>
        <w:t/>
        <w:bookmarkEnd w:id="5698"/>
        <w:bookmarkStart w:id="5699" w:name="idm45336827933584"/>
        <w:t/>
        <w:bookmarkEnd w:id="5699"/>
      </w:r>
      <w:r>
        <w:t xml:space="preserve"> (see the </w:t>
      </w:r>
      <w:hyperlink r:id="rId126">
        <w:r>
          <w:rPr>
            <w:rStyle w:val="Text2"/>
          </w:rPr>
          <w:t>MySQL Reference Manual</w:t>
        </w:r>
      </w:hyperlink>
      <w:r>
        <w:t xml:space="preserve"> for the meaning of </w:t>
        <w:t>a long time</w:t>
        <w:t xml:space="preserve"> because it can be influenced by several options). Queries that appear repeatedly in this log may be bottlenecks worth investigating to see whether they can be made more efficient.</w:t>
      </w:r>
    </w:p>
    <w:p>
      <w:pPr>
        <w:pStyle w:val="Para 11"/>
      </w:pPr>
      <w:r>
        <w:t>The binary log</w:t>
      </w:r>
    </w:p>
    <w:p>
      <w:pPr>
        <w:pStyle w:val="Normal"/>
      </w:pPr>
      <w:r>
        <w:t>The binary log contains a record of data changes made by the</w:t>
      </w:r>
      <w:r>
        <w:rPr>
          <w:rStyle w:val="Text79"/>
        </w:rPr>
        <w:bookmarkStart w:id="5700" w:name="idm45336827930592"/>
        <w:t/>
        <w:bookmarkEnd w:id="5700"/>
        <w:bookmarkStart w:id="5701" w:name="idm45336827929616"/>
        <w:t/>
        <w:bookmarkEnd w:id="5701"/>
        <w:bookmarkStart w:id="5702" w:name="idm45336827928640"/>
        <w:t/>
        <w:bookmarkEnd w:id="5702"/>
        <w:bookmarkStart w:id="5703" w:name="idm45336827927424"/>
        <w:t/>
        <w:bookmarkEnd w:id="5703"/>
        <w:bookmarkStart w:id="5704" w:name="idm45336827926208"/>
        <w:t/>
        <w:bookmarkEnd w:id="5704"/>
      </w:r>
      <w:r>
        <w:t xml:space="preserve"> server. To set up replication, you must enable the binary log on the source server: it serves as the storage medium for changes to be sent to replica servers. The binary log is also used, together with backup files, during data recovery operations.</w:t>
      </w:r>
    </w:p>
    <w:p>
      <w:pPr>
        <w:pStyle w:val="Normal"/>
      </w:pPr>
      <w:r>
        <w:t xml:space="preserve">Each log serves a different purpose, and most can be turned on at your discretion, enabling you to use those that suit your administrative requirements. Each log can be written to a file, and some can be written to other destinations. The error log can be sent to your terminal or to the </w:t>
      </w:r>
      <w:r>
        <w:rPr>
          <w:rStyle w:val="Text1"/>
        </w:rPr>
        <w:t>syslog</w:t>
      </w:r>
      <w:r>
        <w:t xml:space="preserve"> facility. The general and slow query logs can </w:t>
        <w:t>be written</w:t>
        <w:t xml:space="preserve"> to a file, to a table in the </w:t>
      </w:r>
      <w:r>
        <w:rPr>
          <w:rStyle w:val="Text1"/>
        </w:rPr>
        <w:t>mysql</w:t>
      </w:r>
      <w:r>
        <w:t xml:space="preserve"> database, or both.</w:t>
      </w:r>
    </w:p>
    <w:p>
      <w:pPr>
        <w:pStyle w:val="Normal"/>
      </w:pPr>
      <w:r>
        <w:t>To control server logging, add lines to your server option file</w:t>
      </w:r>
      <w:r>
        <w:rPr>
          <w:rStyle w:val="Text79"/>
        </w:rPr>
        <w:bookmarkStart w:id="5705" w:name="idm45336827923216"/>
        <w:t/>
        <w:bookmarkEnd w:id="5705"/>
      </w:r>
      <w:r>
        <w:t xml:space="preserve"> that specify the desired types of logging. (Some settings can also be changed at runtime.) For example, the following lines in a server option file send the error log to the </w:t>
      </w:r>
      <w:r>
        <w:rPr>
          <w:rStyle w:val="Text15"/>
        </w:rPr>
        <w:t>err.log</w:t>
      </w:r>
      <w:r>
        <w:t xml:space="preserve"> file in the data directory, enable writing the general query and slow query logs to tables in the </w:t>
      </w:r>
      <w:r>
        <w:rPr>
          <w:rStyle w:val="Text1"/>
        </w:rPr>
        <w:t>mysql</w:t>
      </w:r>
      <w:r>
        <w:t xml:space="preserve"> database, and enable writing the binary log to the </w:t>
      </w:r>
      <w:r>
        <w:rPr>
          <w:rStyle w:val="Text15"/>
        </w:rPr>
        <w:t>/var/mysql-logs</w:t>
      </w:r>
      <w:r>
        <w:t xml:space="preserve"> directory using files having names beginning with </w:t>
      </w:r>
      <w:r>
        <w:rPr>
          <w:rStyle w:val="Text15"/>
        </w:rPr>
        <w:t>binlog</w:t>
      </w:r>
      <w:r>
        <w:t>:</w:t>
      </w:r>
    </w:p>
    <w:p>
      <w:pPr>
        <w:pStyle w:val="Para 03"/>
      </w:pPr>
      <w:r>
        <w:t xml:space="preserve">[mysqld]</w:t>
        <w:br w:clear="none"/>
        <w:t xml:space="preserve">log_error=err.log</w:t>
        <w:br w:clear="none"/>
        <w:t xml:space="preserve">log_output=TABLE</w:t>
        <w:br w:clear="none"/>
        <w:t xml:space="preserve">general_log=1</w:t>
        <w:br w:clear="none"/>
        <w:t xml:space="preserve">slow_query_log=1</w:t>
        <w:br w:clear="none"/>
        <w:t xml:space="preserve">log-bin=/var/mysql-logs/binlog</w:t>
        <w:br w:clear="none"/>
      </w:r>
    </w:p>
    <w:p>
      <w:pPr>
        <w:pStyle w:val="Normal"/>
      </w:pPr>
      <w:r>
        <w:t>For filenames in options that produce log output to files, logfiles are written under the data directory unless specified using full pathnames. The usual reason to use full pathnames is to write logfiles to a filesystem different from the one containing the data directory, which is a useful technique for dividing disk space use and I/O activity among physical devices.</w:t>
      </w:r>
    </w:p>
    <w:p>
      <w:pPr>
        <w:pStyle w:val="Normal"/>
      </w:pPr>
      <w:r>
        <w:t xml:space="preserve">The rest of this section provides details specific to controlling individual logs. The examples show the lines to include in your server option file to produce specific logging behavior. For some ideas about using the logs for diagnostic or activity assessment purposes, see </w:t>
      </w:r>
      <w:hyperlink w:anchor="22_6_Configuring_Storage_Engines">
        <w:r>
          <w:rPr>
            <w:rStyle w:val="Text2"/>
          </w:rPr>
          <w:t>Recipe 22.6</w:t>
        </w:r>
      </w:hyperlink>
      <w:r>
        <w:t>.</w:t>
      </w:r>
    </w:p>
    <w:p>
      <w:pPr>
        <w:pStyle w:val="Heading 6"/>
        <w:keepLines w:val="on"/>
      </w:pPr>
      <w:r>
        <w:t>Warning</w:t>
      </w:r>
    </w:p>
    <w:p>
      <w:pPr>
        <w:pStyle w:val="Para 10"/>
        <w:keepLines w:val="on"/>
      </w:pPr>
      <w:r>
        <w:t>For any log that you enable, see also</w:t>
      </w:r>
      <w:r>
        <w:rPr>
          <w:rStyle w:val="Text79"/>
        </w:rPr>
        <w:bookmarkStart w:id="5706" w:name="idm45336827916992"/>
        <w:t/>
        <w:bookmarkEnd w:id="5706"/>
        <w:bookmarkStart w:id="5707" w:name="idm45336827915776"/>
        <w:t/>
        <w:bookmarkEnd w:id="5707"/>
      </w:r>
      <w:r>
        <w:t xml:space="preserve"> Recipes </w:t>
      </w:r>
      <w:hyperlink w:anchor="22_4_Rotating_or_Expiring_Logfil">
        <w:r>
          <w:rPr>
            <w:rStyle w:val="Text2"/>
          </w:rPr>
          <w:t>22.4</w:t>
        </w:r>
      </w:hyperlink>
      <w:r>
        <w:t xml:space="preserve"> and </w:t>
      </w:r>
      <w:hyperlink w:anchor="22_5_Rotating_Log_Tables_or_Expi">
        <w:r>
          <w:rPr>
            <w:rStyle w:val="Text2"/>
          </w:rPr>
          <w:t>22.5</w:t>
        </w:r>
      </w:hyperlink>
      <w:r>
        <w:t xml:space="preserve"> for log maintenance techniques. Logs increase in size over time, so you’ll want to have a plan for managing them.</w:t>
      </w:r>
    </w:p>
    <w:p>
      <w:bookmarkStart w:id="5708" w:name="The_error_logThe_error_log_canno"/>
      <w:pPr>
        <w:keepNext/>
        <w:pStyle w:val="Heading 2"/>
      </w:pPr>
      <w:r>
        <w:t>The error log</w:t>
      </w:r>
      <w:bookmarkEnd w:id="5708"/>
    </w:p>
    <w:p>
      <w:pPr>
        <w:pStyle w:val="Normal"/>
      </w:pPr>
      <w:r>
        <w:t>The error log cannot be disabled, but you can control where it’s</w:t>
      </w:r>
      <w:r>
        <w:rPr>
          <w:rStyle w:val="Text79"/>
        </w:rPr>
        <w:bookmarkStart w:id="5709" w:name="idm45336827911120"/>
        <w:t/>
        <w:bookmarkEnd w:id="5709"/>
        <w:bookmarkStart w:id="5710" w:name="idm45336827910144"/>
        <w:t/>
        <w:bookmarkEnd w:id="5710"/>
        <w:bookmarkStart w:id="5711" w:name="idm45336827908928"/>
        <w:t/>
        <w:bookmarkEnd w:id="5711"/>
        <w:bookmarkStart w:id="5712" w:name="idm45336827907712"/>
        <w:t/>
        <w:bookmarkEnd w:id="5712"/>
      </w:r>
      <w:r>
        <w:t xml:space="preserve"> written. By default, on Unix, the error output goes to your terminal or to </w:t>
      </w:r>
      <w:r>
        <w:rPr>
          <w:rStyle w:val="Text24"/>
        </w:rPr>
        <w:t>host_name</w:t>
      </w:r>
      <w:r>
        <w:rPr>
          <w:rStyle w:val="Text15"/>
        </w:rPr>
        <w:t>.err</w:t>
      </w:r>
      <w:r>
        <w:t xml:space="preserve"> in the data directory if you start the server using </w:t>
      </w:r>
      <w:r>
        <w:rPr>
          <w:rStyle w:val="Text1"/>
        </w:rPr>
        <w:t>mysqld_safe</w:t>
      </w:r>
      <w:r>
        <w:t xml:space="preserve">. On Windows, the default is </w:t>
      </w:r>
      <w:r>
        <w:rPr>
          <w:rStyle w:val="Text24"/>
        </w:rPr>
        <w:t>host_name</w:t>
      </w:r>
      <w:r>
        <w:rPr>
          <w:rStyle w:val="Text15"/>
        </w:rPr>
        <w:t>.err</w:t>
      </w:r>
      <w:r>
        <w:t xml:space="preserve"> in the data directory. To specify the error log filename, set the </w:t>
      </w:r>
      <w:r>
        <w:rPr>
          <w:rStyle w:val="Text1"/>
        </w:rPr>
        <w:t>log_error</w:t>
      </w:r>
      <w:r>
        <w:t xml:space="preserve"> system variable.</w:t>
      </w:r>
    </w:p>
    <w:p>
      <w:pPr>
        <w:pStyle w:val="Normal"/>
      </w:pPr>
      <w:r>
        <w:t>Examples:</w:t>
      </w:r>
    </w:p>
    <w:p>
      <w:pPr>
        <w:pStyle w:val="Para 04"/>
      </w:pPr>
      <w:r>
        <w:t xml:space="preserve">Write the error log to the </w:t>
      </w:r>
      <w:r>
        <w:rPr>
          <w:rStyle w:val="Text15"/>
        </w:rPr>
        <w:t>err.log</w:t>
      </w:r>
      <w:r>
        <w:t xml:space="preserve"> file in the data directory:</w:t>
      </w:r>
    </w:p>
    <w:p>
      <w:pPr>
        <w:pStyle w:val="Para 03"/>
      </w:pPr>
      <w:r>
        <w:t xml:space="preserve">[mysqld]</w:t>
        <w:br w:clear="none"/>
        <w:t xml:space="preserve">log_error=err.log</w:t>
        <w:br w:clear="none"/>
      </w:r>
    </w:p>
    <w:p>
      <w:pPr>
        <w:pStyle w:val="Para 04"/>
      </w:pPr>
      <w:r>
        <w:t xml:space="preserve">As of MySQL 5.7.2, you can influence the amount of error log output by setting the </w:t>
      </w:r>
      <w:r>
        <w:rPr>
          <w:rStyle w:val="Text1"/>
        </w:rPr>
        <w:t>log_error_verbosity</w:t>
      </w:r>
      <w:r>
        <w:t xml:space="preserve"> system variable. Permitted values range from 1 (errors only) to 3 (errors, warnings, notes; the default). To see errors only, do this:</w:t>
      </w:r>
    </w:p>
    <w:p>
      <w:pPr>
        <w:pStyle w:val="Para 03"/>
      </w:pPr>
      <w:r>
        <w:t xml:space="preserve">[mysqld]</w:t>
        <w:br w:clear="none"/>
        <w:t xml:space="preserve">log_error=err.log</w:t>
        <w:br w:clear="none"/>
        <w:t xml:space="preserve">log_error_verbosity=1</w:t>
        <w:br w:clear="none"/>
      </w:r>
    </w:p>
    <w:p>
      <w:pPr>
        <w:pStyle w:val="Para 04"/>
      </w:pPr>
      <w:r>
        <w:t xml:space="preserve">On Unix, if you start the server using </w:t>
      </w:r>
      <w:r>
        <w:rPr>
          <w:rStyle w:val="Text1"/>
        </w:rPr>
        <w:t>mysqld_safe</w:t>
      </w:r>
      <w:r>
        <w:t xml:space="preserve">, it’s possible to redirect the error log to the </w:t>
      </w:r>
      <w:r>
        <w:rPr>
          <w:rStyle w:val="Text1"/>
        </w:rPr>
        <w:t>syslog</w:t>
      </w:r>
      <w:r>
        <w:t xml:space="preserve"> facility:</w:t>
      </w:r>
    </w:p>
    <w:p>
      <w:pPr>
        <w:pStyle w:val="Para 03"/>
      </w:pPr>
      <w:r>
        <w:t xml:space="preserve">[mysqld_safe]</w:t>
        <w:br w:clear="none"/>
        <w:t xml:space="preserve">syslog</w:t>
        <w:br w:clear="none"/>
      </w:r>
    </w:p>
    <w:p>
      <w:bookmarkStart w:id="5713" w:name="The_general_query_and_slow_query"/>
      <w:pPr>
        <w:keepNext/>
        <w:pStyle w:val="Heading 2"/>
      </w:pPr>
      <w:r>
        <w:t>The general query and slow query logs</w:t>
      </w:r>
      <w:bookmarkEnd w:id="5713"/>
    </w:p>
    <w:p>
      <w:pPr>
        <w:pStyle w:val="Normal"/>
      </w:pPr>
      <w:r>
        <w:t>Several system variables control the general query and slow query logs.</w:t>
      </w:r>
      <w:r>
        <w:rPr>
          <w:rStyle w:val="Text79"/>
        </w:rPr>
        <w:bookmarkStart w:id="5714" w:name="idm45336827898208"/>
        <w:t/>
        <w:bookmarkEnd w:id="5714"/>
        <w:bookmarkStart w:id="5715" w:name="idm45336827897472"/>
        <w:t/>
        <w:bookmarkEnd w:id="5715"/>
        <w:bookmarkStart w:id="5716" w:name="idm45336827896736"/>
        <w:t/>
        <w:bookmarkEnd w:id="5716"/>
        <w:bookmarkStart w:id="5717" w:name="idm45336827895520"/>
        <w:t/>
        <w:bookmarkEnd w:id="5717"/>
        <w:bookmarkStart w:id="5718" w:name="idm45336827894304"/>
        <w:t/>
        <w:bookmarkEnd w:id="5718"/>
        <w:bookmarkStart w:id="5719" w:name="idm45336827893568"/>
        <w:t/>
        <w:bookmarkEnd w:id="5719"/>
        <w:bookmarkStart w:id="5720" w:name="idm45336827892352"/>
        <w:t/>
        <w:bookmarkEnd w:id="5720"/>
      </w:r>
      <w:r>
        <w:t xml:space="preserve"> Each variable can be set at server startup or changed at runtime:</w:t>
      </w:r>
    </w:p>
    <w:p>
      <w:pPr>
        <w:pStyle w:val="Para 04"/>
      </w:pPr>
      <w:r>
        <w:rPr>
          <w:rStyle w:val="Text1"/>
        </w:rPr>
        <w:t>log_output</w:t>
      </w:r>
      <w:r>
        <w:t xml:space="preserve"> controls</w:t>
      </w:r>
      <w:r>
        <w:rPr>
          <w:rStyle w:val="Text79"/>
        </w:rPr>
        <w:bookmarkStart w:id="5721" w:name="idm45336827890016"/>
        <w:t/>
        <w:bookmarkEnd w:id="5721"/>
      </w:r>
      <w:r>
        <w:t xml:space="preserve"> the log destinations. The value is </w:t>
      </w:r>
      <w:r>
        <w:rPr>
          <w:rStyle w:val="Text1"/>
        </w:rPr>
        <w:t>FILE</w:t>
      </w:r>
      <w:r>
        <w:t xml:space="preserve"> (log to files, the default), </w:t>
      </w:r>
      <w:r>
        <w:rPr>
          <w:rStyle w:val="Text1"/>
        </w:rPr>
        <w:t>TABLE</w:t>
      </w:r>
      <w:r>
        <w:t xml:space="preserve"> (log to tables), </w:t>
      </w:r>
      <w:r>
        <w:rPr>
          <w:rStyle w:val="Text1"/>
        </w:rPr>
        <w:t>NONE</w:t>
      </w:r>
      <w:r>
        <w:t xml:space="preserve"> (disable logging), or a comma-separated combination of values, in any order. </w:t>
      </w:r>
      <w:r>
        <w:rPr>
          <w:rStyle w:val="Text1"/>
        </w:rPr>
        <w:t>NONE</w:t>
      </w:r>
      <w:r>
        <w:t xml:space="preserve"> overrides any other value. If the value is </w:t>
      </w:r>
      <w:r>
        <w:rPr>
          <w:rStyle w:val="Text1"/>
        </w:rPr>
        <w:t>NONE</w:t>
      </w:r>
      <w:r>
        <w:t>, other settings for these logs have no effect. Destination control applies to the general query and slow query logs together; you cannot write one to a file and the other to a table.</w:t>
      </w:r>
    </w:p>
    <w:p>
      <w:pPr>
        <w:pStyle w:val="Para 04"/>
      </w:pPr>
      <w:r>
        <w:rPr>
          <w:rStyle w:val="Text1"/>
        </w:rPr>
        <w:t>general_log</w:t>
      </w:r>
      <w:r>
        <w:t xml:space="preserve"> and </w:t>
      </w:r>
      <w:r>
        <w:rPr>
          <w:rStyle w:val="Text1"/>
        </w:rPr>
        <w:t>slow_query_log</w:t>
      </w:r>
      <w:r>
        <w:t xml:space="preserve"> enable or disable the respective logs. By default, each log is disabled. If you enable either of them, the server writes the log to the destinations specified by </w:t>
      </w:r>
      <w:r>
        <w:rPr>
          <w:rStyle w:val="Text1"/>
        </w:rPr>
        <w:t>log_output</w:t>
      </w:r>
      <w:r>
        <w:t xml:space="preserve">, unless that variable is </w:t>
      </w:r>
      <w:r>
        <w:rPr>
          <w:rStyle w:val="Text1"/>
        </w:rPr>
        <w:t>NONE</w:t>
      </w:r>
      <w:r>
        <w:t>.</w:t>
      </w:r>
    </w:p>
    <w:p>
      <w:pPr>
        <w:pStyle w:val="Para 04"/>
      </w:pPr>
      <w:r>
        <w:rPr>
          <w:rStyle w:val="Text1"/>
        </w:rPr>
        <w:t>general_log_file</w:t>
      </w:r>
      <w:r>
        <w:t xml:space="preserve"> and </w:t>
      </w:r>
      <w:r>
        <w:rPr>
          <w:rStyle w:val="Text1"/>
        </w:rPr>
        <w:t>slow_query_log_file</w:t>
      </w:r>
      <w:r>
        <w:t xml:space="preserve"> specify log filenames. The default names are </w:t>
      </w:r>
      <w:r>
        <w:rPr>
          <w:rStyle w:val="Text24"/>
        </w:rPr>
        <w:t>host_name</w:t>
      </w:r>
      <w:r>
        <w:rPr>
          <w:rStyle w:val="Text15"/>
        </w:rPr>
        <w:t>.log</w:t>
      </w:r>
      <w:r>
        <w:t xml:space="preserve"> and </w:t>
      </w:r>
      <w:r>
        <w:rPr>
          <w:rStyle w:val="Text24"/>
        </w:rPr>
        <w:t>host_name</w:t>
      </w:r>
      <w:r>
        <w:rPr>
          <w:rStyle w:val="Text15"/>
        </w:rPr>
        <w:t>-slow.log</w:t>
      </w:r>
      <w:r>
        <w:t xml:space="preserve">; however, these settings have no effect unless </w:t>
      </w:r>
      <w:r>
        <w:rPr>
          <w:rStyle w:val="Text1"/>
        </w:rPr>
        <w:t>log_output</w:t>
      </w:r>
      <w:r>
        <w:t xml:space="preserve"> specifies </w:t>
      </w:r>
      <w:r>
        <w:rPr>
          <w:rStyle w:val="Text1"/>
        </w:rPr>
        <w:t>FILE</w:t>
      </w:r>
      <w:r>
        <w:t xml:space="preserve"> logging.</w:t>
      </w:r>
    </w:p>
    <w:p>
      <w:pPr>
        <w:pStyle w:val="Normal"/>
      </w:pPr>
      <w:r>
        <w:t>Examples:</w:t>
      </w:r>
    </w:p>
    <w:p>
      <w:pPr>
        <w:pStyle w:val="Para 04"/>
      </w:pPr>
      <w:r>
        <w:t xml:space="preserve">Write the general query log to the </w:t>
      </w:r>
      <w:r>
        <w:rPr>
          <w:rStyle w:val="Text15"/>
        </w:rPr>
        <w:t>query.log</w:t>
      </w:r>
      <w:r>
        <w:t xml:space="preserve"> file in the data directory:</w:t>
      </w:r>
    </w:p>
    <w:p>
      <w:pPr>
        <w:pStyle w:val="Para 03"/>
      </w:pPr>
      <w:r>
        <w:t xml:space="preserve">[mysqld]</w:t>
        <w:br w:clear="none"/>
        <w:t xml:space="preserve">log_output=FILE</w:t>
        <w:br w:clear="none"/>
        <w:t xml:space="preserve">general_log=1</w:t>
        <w:br w:clear="none"/>
        <w:t xml:space="preserve">general_log_file=query.log</w:t>
        <w:br w:clear="none"/>
      </w:r>
    </w:p>
    <w:p>
      <w:pPr>
        <w:pStyle w:val="Para 04"/>
      </w:pPr>
      <w:r>
        <w:t xml:space="preserve">Write the general and slow query logs to tables in the </w:t>
      </w:r>
      <w:r>
        <w:rPr>
          <w:rStyle w:val="Text1"/>
        </w:rPr>
        <w:t>mysql</w:t>
      </w:r>
      <w:r>
        <w:t xml:space="preserve"> database (the table names are </w:t>
      </w:r>
      <w:r>
        <w:rPr>
          <w:rStyle w:val="Text1"/>
        </w:rPr>
        <w:t>general_log</w:t>
      </w:r>
      <w:r>
        <w:t xml:space="preserve"> and </w:t>
      </w:r>
      <w:r>
        <w:rPr>
          <w:rStyle w:val="Text1"/>
        </w:rPr>
        <w:t>slow_log</w:t>
      </w:r>
      <w:r>
        <w:t xml:space="preserve"> and cannot be changed):</w:t>
      </w:r>
    </w:p>
    <w:p>
      <w:pPr>
        <w:pStyle w:val="Para 03"/>
      </w:pPr>
      <w:r>
        <w:t xml:space="preserve">[mysqld]</w:t>
        <w:br w:clear="none"/>
        <w:t xml:space="preserve">log_output=TABLE</w:t>
        <w:br w:clear="none"/>
        <w:t xml:space="preserve">general_log=1</w:t>
        <w:br w:clear="none"/>
        <w:t xml:space="preserve">slow_query_log=1</w:t>
        <w:br w:clear="none"/>
      </w:r>
    </w:p>
    <w:p>
      <w:pPr>
        <w:pStyle w:val="Para 04"/>
      </w:pPr>
      <w:r>
        <w:t xml:space="preserve">Write the general query log to a file named </w:t>
      </w:r>
      <w:r>
        <w:rPr>
          <w:rStyle w:val="Text15"/>
        </w:rPr>
        <w:t>query.log</w:t>
      </w:r>
      <w:r>
        <w:t xml:space="preserve"> and to the </w:t>
      </w:r>
      <w:r>
        <w:rPr>
          <w:rStyle w:val="Text1"/>
        </w:rPr>
        <w:t>general_log</w:t>
      </w:r>
      <w:r>
        <w:t xml:space="preserve"> table:</w:t>
      </w:r>
    </w:p>
    <w:p>
      <w:pPr>
        <w:pStyle w:val="Para 03"/>
      </w:pPr>
      <w:r>
        <w:t xml:space="preserve">[mysqld]</w:t>
        <w:br w:clear="none"/>
        <w:t xml:space="preserve">log_output=FILE,TABLE</w:t>
        <w:br w:clear="none"/>
        <w:t xml:space="preserve">general_log=1</w:t>
        <w:br w:clear="none"/>
        <w:t xml:space="preserve">general_log_file=query.log</w:t>
        <w:br w:clear="none"/>
      </w:r>
    </w:p>
    <w:p>
      <w:bookmarkStart w:id="5722" w:name="The_binary_logPrior_to_MySQL_8"/>
      <w:pPr>
        <w:keepNext/>
        <w:pStyle w:val="Heading 2"/>
      </w:pPr>
      <w:r>
        <w:t>The binary log</w:t>
      </w:r>
      <w:bookmarkEnd w:id="5722"/>
    </w:p>
    <w:p>
      <w:pPr>
        <w:pStyle w:val="Normal"/>
      </w:pPr>
      <w:r>
        <w:t>Prior to MySQL 8, binary logging was disabled by default.</w:t>
      </w:r>
      <w:r>
        <w:rPr>
          <w:rStyle w:val="Text79"/>
        </w:rPr>
        <w:bookmarkStart w:id="5723" w:name="idm45336827874192"/>
        <w:t/>
        <w:bookmarkEnd w:id="5723"/>
        <w:bookmarkStart w:id="5724" w:name="idm45336827873216"/>
        <w:t/>
        <w:bookmarkEnd w:id="5724"/>
        <w:bookmarkStart w:id="5725" w:name="idm45336827872000"/>
        <w:t/>
        <w:bookmarkEnd w:id="5725"/>
      </w:r>
      <w:r>
        <w:t xml:space="preserve"> To enable the binary log, use the </w:t>
      </w:r>
      <w:r>
        <w:rPr>
          <w:rStyle w:val="Text1"/>
        </w:rPr>
        <w:t>--log-bin</w:t>
      </w:r>
      <w:r>
        <w:t xml:space="preserve"> option, optionally specifying the logfile basename as the option value. To disable binary logging in MySQL 8.0, you can use the </w:t>
      </w:r>
      <w:r>
        <w:rPr>
          <w:rStyle w:val="Text1"/>
        </w:rPr>
        <w:t>--skip-log-bin</w:t>
      </w:r>
      <w:r>
        <w:t xml:space="preserve"> option or the </w:t>
      </w:r>
      <w:r>
        <w:rPr>
          <w:rStyle w:val="Text1"/>
        </w:rPr>
        <w:t>--disable-log-bin</w:t>
      </w:r>
      <w:r>
        <w:t xml:space="preserve"> option. The default basename is </w:t>
      </w:r>
      <w:r>
        <w:rPr>
          <w:rStyle w:val="Text24"/>
        </w:rPr>
        <w:t>binlog</w:t>
      </w:r>
      <w:r>
        <w:t xml:space="preserve">. The value for this option is a basename because the server creates binary logfiles in numbered sequence, automatically adding to the basename suffixes of </w:t>
      </w:r>
      <w:r>
        <w:rPr>
          <w:rStyle w:val="Text15"/>
        </w:rPr>
        <w:t>.000001</w:t>
      </w:r>
      <w:r>
        <w:t xml:space="preserve">, </w:t>
      </w:r>
      <w:r>
        <w:rPr>
          <w:rStyle w:val="Text15"/>
        </w:rPr>
        <w:t>.000002</w:t>
      </w:r>
      <w:r>
        <w:t xml:space="preserve">, and so forth. The server advances to the next file in the sequence when it starts, when the logs are flushed, and when the current file reaches the maximum logfile size (controlled by the </w:t>
      </w:r>
      <w:r>
        <w:rPr>
          <w:rStyle w:val="Text1"/>
        </w:rPr>
        <w:t>max_binlog_size</w:t>
      </w:r>
      <w:r>
        <w:t xml:space="preserve"> system variable). In MySQL 8.0, </w:t>
      </w:r>
      <w:r>
        <w:rPr>
          <w:rStyle w:val="Text1"/>
        </w:rPr>
        <w:t>expire_logs_days</w:t>
      </w:r>
      <w:r>
        <w:t xml:space="preserve"> is deprecated and replaced with </w:t>
      </w:r>
      <w:r>
        <w:rPr>
          <w:rStyle w:val="Text1"/>
        </w:rPr>
        <w:t>binlog_expire_logs_seconds</w:t>
      </w:r>
      <w:r>
        <w:t xml:space="preserve">. To have the server expire logfiles for you, set the </w:t>
      </w:r>
      <w:r>
        <w:rPr>
          <w:rStyle w:val="Text1"/>
        </w:rPr>
        <w:t>binlog_expire_logs_seconds</w:t>
      </w:r>
      <w:r>
        <w:t xml:space="preserve"> system variable to the age in seconds at which files become eligible for removal. The default value for </w:t>
      </w:r>
      <w:r>
        <w:rPr>
          <w:rStyle w:val="Text15"/>
        </w:rPr>
        <w:t>binlog_expire_logs_seconds</w:t>
      </w:r>
      <w:r>
        <w:t xml:space="preserve"> is 30 days (30 * 24 * 60 * 60 seconds). To disable automatic purging of binary logs, set </w:t>
      </w:r>
      <w:r>
        <w:rPr>
          <w:rStyle w:val="Text15"/>
        </w:rPr>
        <w:t>binlog_expire_logs_seconds</w:t>
      </w:r>
      <w:r>
        <w:t xml:space="preserve"> to 0. </w:t>
      </w:r>
    </w:p>
    <w:p>
      <w:pPr>
        <w:pStyle w:val="Normal"/>
      </w:pPr>
      <w:r>
        <w:t>Examples:</w:t>
      </w:r>
    </w:p>
    <w:p>
      <w:pPr>
        <w:pStyle w:val="Para 04"/>
      </w:pPr>
      <w:r>
        <w:t xml:space="preserve">Enable the binary log, writing numbered files in the data directory having names beginning with </w:t>
      </w:r>
      <w:r>
        <w:rPr>
          <w:rStyle w:val="Text15"/>
        </w:rPr>
        <w:t>binlog</w:t>
      </w:r>
      <w:r>
        <w:t>. Additionally, expire logfiles after a week:</w:t>
      </w:r>
    </w:p>
    <w:p>
      <w:pPr>
        <w:pStyle w:val="Para 03"/>
      </w:pPr>
      <w:r>
        <w:t xml:space="preserve">[mysqld]</w:t>
        <w:br w:clear="none"/>
        <w:t xml:space="preserve">max_binlog_size=4G</w:t>
        <w:br w:clear="none"/>
        <w:t xml:space="preserve">binlog_expire_logs_seconds=604800</w:t>
        <w:br w:clear="none"/>
      </w:r>
    </w:p>
    <w:p>
      <w:pPr>
        <w:pStyle w:val="Normal"/>
      </w:pPr>
      <w:r>
        <w:t xml:space="preserve">The binary log is an essential component for the MySQL server, and the administrator needs to approach it carefully. Binary logs contain events for all data changes and hence are used for the following areas: </w:t>
      </w:r>
    </w:p>
    <w:p>
      <w:pPr>
        <w:pStyle w:val="Para 04"/>
      </w:pPr>
      <w:r>
        <w:t xml:space="preserve">Replication setup </w:t>
      </w:r>
    </w:p>
    <w:p>
      <w:pPr>
        <w:pStyle w:val="Para 04"/>
      </w:pPr>
      <w:r>
        <w:t xml:space="preserve">Point-in-time recovery </w:t>
      </w:r>
    </w:p>
    <w:p>
      <w:pPr>
        <w:pStyle w:val="Para 04"/>
      </w:pPr>
      <w:r>
        <w:t xml:space="preserve">Debugging a specific event </w:t>
      </w:r>
    </w:p>
    <w:p>
      <w:bookmarkStart w:id="5726" w:name="22_4_Rotating_or_Expiring_Logfil"/>
      <w:pPr>
        <w:keepNext/>
        <w:pStyle w:val="Heading 1"/>
      </w:pPr>
      <w:r>
        <w:t>22.4 Rotating or Expiring Logfiles</w:t>
      </w:r>
      <w:bookmarkEnd w:id="5726"/>
    </w:p>
    <w:p>
      <w:bookmarkStart w:id="5727" w:name="ProblemFiles_used_for_logging_gr"/>
      <w:pPr>
        <w:keepNext/>
        <w:pStyle w:val="Heading 2"/>
      </w:pPr>
      <w:r>
        <w:t>Problem</w:t>
      </w:r>
      <w:bookmarkEnd w:id="5727"/>
    </w:p>
    <w:p>
      <w:pPr>
        <w:pStyle w:val="Normal"/>
      </w:pPr>
      <w:r>
        <w:t>Files used for logging grow indefinitely unless managed.</w:t>
      </w:r>
      <w:r>
        <w:rPr>
          <w:rStyle w:val="Text79"/>
        </w:rPr>
        <w:bookmarkStart w:id="5728" w:name="idm45336827858656"/>
        <w:t/>
        <w:bookmarkEnd w:id="5728"/>
        <w:bookmarkStart w:id="5729" w:name="idm45336827857200"/>
        <w:t/>
        <w:bookmarkEnd w:id="5729"/>
        <w:bookmarkStart w:id="5730" w:name="idm45336827855824"/>
        <w:t/>
        <w:bookmarkEnd w:id="5730"/>
        <w:bookmarkStart w:id="5731" w:name="idm45336827854448"/>
        <w:t/>
        <w:bookmarkEnd w:id="5731"/>
        <w:bookmarkStart w:id="5732" w:name="idm45336827853072"/>
        <w:t/>
        <w:bookmarkEnd w:id="5732"/>
        <w:bookmarkStart w:id="5733" w:name="idm45336827851696"/>
        <w:t/>
        <w:bookmarkEnd w:id="5733"/>
      </w:r>
    </w:p>
    <w:p>
      <w:bookmarkStart w:id="5734" w:name="SolutionAvailable_strategies_for"/>
      <w:pPr>
        <w:keepNext/>
        <w:pStyle w:val="Heading 2"/>
      </w:pPr>
      <w:r>
        <w:t>Solution</w:t>
      </w:r>
      <w:bookmarkEnd w:id="5734"/>
    </w:p>
    <w:p>
      <w:pPr>
        <w:pStyle w:val="Normal"/>
      </w:pPr>
      <w:r>
        <w:t>Available strategies for managing log files include rotating a logfile through a set of names and expiring files by age. But different strategies apply to different logs, so consider the log type before choosing a strategy.</w:t>
      </w:r>
    </w:p>
    <w:p>
      <w:bookmarkStart w:id="5735" w:name="DiscussionLogfile_rotation_is_a"/>
      <w:pPr>
        <w:keepNext/>
        <w:pStyle w:val="Heading 2"/>
      </w:pPr>
      <w:r>
        <w:t>Discussion</w:t>
      </w:r>
      <w:bookmarkEnd w:id="5735"/>
    </w:p>
    <w:p>
      <w:pPr>
        <w:pStyle w:val="Normal"/>
      </w:pPr>
      <w:r>
        <w:t>Logfile rotation is a technique that renames a logfile through a series of one or more names. This maintains the file for a certain number of rotations, at which point it reaches the end of the sequence and its contents are discarded by being overwritten. Rotation can be applied to the error log, general query log, or slow query log.</w:t>
      </w:r>
    </w:p>
    <w:p>
      <w:pPr>
        <w:pStyle w:val="Normal"/>
      </w:pPr>
      <w:r>
        <w:t>Logfile expiration removes files when they reach a certain age. This technique applies to the binary log.</w:t>
      </w:r>
    </w:p>
    <w:p>
      <w:pPr>
        <w:pStyle w:val="Normal"/>
      </w:pPr>
      <w:r>
        <w:t>Both log management methods rely on log flushing to make sure that</w:t>
      </w:r>
      <w:r>
        <w:rPr>
          <w:rStyle w:val="Text79"/>
        </w:rPr>
        <w:bookmarkStart w:id="5736" w:name="idm45336827847168"/>
        <w:t/>
        <w:bookmarkEnd w:id="5736"/>
        <w:bookmarkStart w:id="5737" w:name="idm45336827845712"/>
        <w:t/>
        <w:bookmarkEnd w:id="5737"/>
        <w:bookmarkStart w:id="5738" w:name="idm45336827844336"/>
        <w:t/>
        <w:bookmarkEnd w:id="5738"/>
      </w:r>
      <w:r>
        <w:t xml:space="preserve"> the current logfile has been closed properly. When you flush the logs, the server closes and reopens whichever of the files it is writing. If you rename the error, general query, or slow query logfile first, the server closes the current file and reopens a new one using the original name; this is what enables rotation of the current file while the server runs. The server also closes the current binary logfile and opens a new one with the next number in the sequence.</w:t>
      </w:r>
    </w:p>
    <w:p>
      <w:pPr>
        <w:pStyle w:val="Normal"/>
      </w:pPr>
      <w:r>
        <w:t xml:space="preserve">To flush the server logs, execute a </w:t>
      </w:r>
      <w:r>
        <w:rPr>
          <w:rStyle w:val="Text1"/>
        </w:rPr>
        <w:t>FLUSH</w:t>
      </w:r>
      <w:r>
        <w:t xml:space="preserve"> </w:t>
      </w:r>
      <w:r>
        <w:rPr>
          <w:rStyle w:val="Text1"/>
        </w:rPr>
        <w:t>LOGS</w:t>
      </w:r>
      <w:r>
        <w:t xml:space="preserve"> statement or use the </w:t>
      </w:r>
      <w:r>
        <w:rPr>
          <w:rStyle w:val="Text1"/>
        </w:rPr>
        <w:t>mysqladmin</w:t>
      </w:r>
      <w:r>
        <w:t xml:space="preserve"> </w:t>
      </w:r>
      <w:r>
        <w:rPr>
          <w:rStyle w:val="Text1"/>
        </w:rPr>
        <w:t>flush-logs</w:t>
      </w:r>
      <w:r>
        <w:t xml:space="preserve"> command. (Log flushing requires the </w:t>
      </w:r>
      <w:r>
        <w:rPr>
          <w:rStyle w:val="Text1"/>
        </w:rPr>
        <w:t>RELOAD</w:t>
      </w:r>
      <w:r>
        <w:t xml:space="preserve"> privilege.) The following discussion shows maintenance operations as performed at the command line, so it uses </w:t>
      </w:r>
      <w:r>
        <w:rPr>
          <w:rStyle w:val="Text1"/>
        </w:rPr>
        <w:t>mysqladmin</w:t>
      </w:r>
      <w:r>
        <w:t xml:space="preserve">. The examples use </w:t>
      </w:r>
      <w:r>
        <w:rPr>
          <w:rStyle w:val="Text1"/>
        </w:rPr>
        <w:t>mv</w:t>
      </w:r>
      <w:r>
        <w:t xml:space="preserve"> as the file renaming command, which is applicable on Unix. On Windows, use </w:t>
      </w:r>
      <w:r>
        <w:rPr>
          <w:rStyle w:val="Text1"/>
        </w:rPr>
        <w:t>rename</w:t>
      </w:r>
      <w:r>
        <w:t xml:space="preserve"> instead.</w:t>
      </w:r>
    </w:p>
    <w:p>
      <w:bookmarkStart w:id="5739" w:name="Rotating_the_error__general_quer"/>
      <w:pPr>
        <w:keepNext/>
        <w:pStyle w:val="Heading 2"/>
      </w:pPr>
      <w:r>
        <w:t>Rotating the error, general query, or slow query log</w:t>
      </w:r>
      <w:bookmarkEnd w:id="5739"/>
    </w:p>
    <w:p>
      <w:pPr>
        <w:pStyle w:val="Normal"/>
      </w:pPr>
      <w:r>
        <w:t>To maintain a single file in a log rotation, rename the current</w:t>
      </w:r>
      <w:r>
        <w:rPr>
          <w:rStyle w:val="Text79"/>
        </w:rPr>
        <w:bookmarkStart w:id="5740" w:name="idm45336827838112"/>
        <w:t/>
        <w:bookmarkEnd w:id="5740"/>
        <w:bookmarkStart w:id="5741" w:name="idm45336827836656"/>
        <w:t/>
        <w:bookmarkEnd w:id="5741"/>
        <w:bookmarkStart w:id="5742" w:name="idm45336827835552"/>
        <w:t/>
        <w:bookmarkEnd w:id="5742"/>
        <w:bookmarkStart w:id="5743" w:name="idm45336827834448"/>
        <w:t/>
        <w:bookmarkEnd w:id="5743"/>
      </w:r>
      <w:r>
        <w:t xml:space="preserve"> logfile and flush the logs. Suppose that the error logfile is named </w:t>
      </w:r>
      <w:r>
        <w:rPr>
          <w:rStyle w:val="Text15"/>
        </w:rPr>
        <w:t>err.log</w:t>
      </w:r>
      <w:r>
        <w:t xml:space="preserve"> in the data directory. To rotate it, change location to the data directory, then execute these commands:</w:t>
      </w:r>
    </w:p>
    <w:p>
      <w:pPr>
        <w:pStyle w:val="Para 08"/>
      </w:pPr>
      <w:r>
        <w:rPr>
          <w:rStyle w:val="Text5"/>
        </w:rPr>
        <w:t xml:space="preserve">$ </w:t>
        <w:br w:clear="none"/>
      </w:r>
      <w:r>
        <w:t xml:space="preserve">mv err.log err.log.old</w:t>
        <w:br w:clear="none"/>
      </w:r>
      <w:r>
        <w:rPr>
          <w:rStyle w:val="Text5"/>
        </w:rPr>
        <w:t xml:space="preserve"/>
        <w:br w:clear="none"/>
        <w:t xml:space="preserve">$ </w:t>
        <w:br w:clear="none"/>
      </w:r>
      <w:r>
        <w:t xml:space="preserve">mysqladmin flush-logs</w:t>
        <w:br w:clear="none"/>
      </w:r>
    </w:p>
    <w:p>
      <w:pPr>
        <w:pStyle w:val="Normal"/>
      </w:pPr>
      <w:r>
        <w:t xml:space="preserve">When you flush the logs, the server opens a new </w:t>
      </w:r>
      <w:r>
        <w:rPr>
          <w:rStyle w:val="Text15"/>
        </w:rPr>
        <w:t>err.log</w:t>
      </w:r>
      <w:r>
        <w:t xml:space="preserve"> file. You can remove </w:t>
      </w:r>
      <w:r>
        <w:rPr>
          <w:rStyle w:val="Text15"/>
        </w:rPr>
        <w:t>err.log.old</w:t>
      </w:r>
      <w:r>
        <w:t xml:space="preserve"> at your leisure. To maintain an archive copy, include it in your filesystem backups before removing it.</w:t>
      </w:r>
    </w:p>
    <w:p>
      <w:pPr>
        <w:pStyle w:val="Normal"/>
      </w:pPr>
      <w:r>
        <w:t>To maintain a set of multiple rotated files, it’s convenient to use a sequence of numbered suffixes. For example, to maintain a set of three old general query logfiles, do this:</w:t>
      </w:r>
    </w:p>
    <w:p>
      <w:pPr>
        <w:pStyle w:val="Para 08"/>
      </w:pPr>
      <w:r>
        <w:rPr>
          <w:rStyle w:val="Text5"/>
        </w:rPr>
        <w:t xml:space="preserve">$ </w:t>
        <w:br w:clear="none"/>
      </w:r>
      <w:r>
        <w:t xml:space="preserve">mv query.log.2 query.log.3</w:t>
        <w:br w:clear="none"/>
      </w:r>
      <w:r>
        <w:rPr>
          <w:rStyle w:val="Text5"/>
        </w:rPr>
        <w:t xml:space="preserve"/>
        <w:br w:clear="none"/>
        <w:t xml:space="preserve">$ </w:t>
        <w:br w:clear="none"/>
      </w:r>
      <w:r>
        <w:t xml:space="preserve">mv query.log.1 query.log.2</w:t>
        <w:br w:clear="none"/>
      </w:r>
      <w:r>
        <w:rPr>
          <w:rStyle w:val="Text5"/>
        </w:rPr>
        <w:t xml:space="preserve"/>
        <w:br w:clear="none"/>
        <w:t xml:space="preserve">$ </w:t>
        <w:br w:clear="none"/>
      </w:r>
      <w:r>
        <w:t xml:space="preserve">mv query.log query.log.1</w:t>
        <w:br w:clear="none"/>
      </w:r>
      <w:r>
        <w:rPr>
          <w:rStyle w:val="Text5"/>
        </w:rPr>
        <w:t xml:space="preserve"/>
        <w:br w:clear="none"/>
        <w:t xml:space="preserve">$ </w:t>
        <w:br w:clear="none"/>
      </w:r>
      <w:r>
        <w:t xml:space="preserve">mysqladmin flush-logs</w:t>
        <w:br w:clear="none"/>
      </w:r>
    </w:p>
    <w:p>
      <w:pPr>
        <w:pStyle w:val="Normal"/>
      </w:pPr>
      <w:r>
        <w:t xml:space="preserve">The first few times you execute the command sequence, the initial commands are unneeded until the respective </w:t>
      </w:r>
      <w:r>
        <w:rPr>
          <w:rStyle w:val="Text15"/>
        </w:rPr>
        <w:t>query.log.</w:t>
      </w:r>
      <w:r>
        <w:rPr>
          <w:rStyle w:val="Text24"/>
        </w:rPr>
        <w:t>N</w:t>
      </w:r>
      <w:r>
        <w:t xml:space="preserve"> files exist.</w:t>
      </w:r>
    </w:p>
    <w:p>
      <w:pPr>
        <w:pStyle w:val="Normal"/>
      </w:pPr>
      <w:r>
        <w:t xml:space="preserve">Successive executions of that command sequence rotate </w:t>
      </w:r>
      <w:r>
        <w:rPr>
          <w:rStyle w:val="Text15"/>
        </w:rPr>
        <w:t>query.log</w:t>
      </w:r>
      <w:r>
        <w:t xml:space="preserve"> through the names </w:t>
      </w:r>
      <w:r>
        <w:rPr>
          <w:rStyle w:val="Text15"/>
        </w:rPr>
        <w:t>query.log.1</w:t>
      </w:r>
      <w:r>
        <w:t xml:space="preserve">, </w:t>
      </w:r>
      <w:r>
        <w:rPr>
          <w:rStyle w:val="Text15"/>
        </w:rPr>
        <w:t>query.log.2</w:t>
      </w:r>
      <w:r>
        <w:t xml:space="preserve">, and </w:t>
      </w:r>
      <w:r>
        <w:rPr>
          <w:rStyle w:val="Text15"/>
        </w:rPr>
        <w:t>query.log.3</w:t>
      </w:r>
      <w:r>
        <w:t xml:space="preserve">; then </w:t>
      </w:r>
      <w:r>
        <w:rPr>
          <w:rStyle w:val="Text15"/>
        </w:rPr>
        <w:t>query.log.3</w:t>
      </w:r>
      <w:r>
        <w:t xml:space="preserve"> is overwritten and its contents lost. To maintain an archive copy, include the rotated files in your filesystem backups before removing them.</w:t>
      </w:r>
    </w:p>
    <w:p>
      <w:bookmarkStart w:id="5744" w:name="Rotating_the_binary_logThe_serve"/>
      <w:pPr>
        <w:keepNext/>
        <w:pStyle w:val="Heading 2"/>
      </w:pPr>
      <w:r>
        <w:t>Rotating the binary log</w:t>
      </w:r>
      <w:bookmarkEnd w:id="5744"/>
    </w:p>
    <w:p>
      <w:pPr>
        <w:pStyle w:val="Normal"/>
      </w:pPr>
      <w:r>
        <w:t>The server creates binary logfiles in numbered sequence. To expire them,</w:t>
      </w:r>
      <w:r>
        <w:rPr>
          <w:rStyle w:val="Text79"/>
        </w:rPr>
        <w:bookmarkStart w:id="5745" w:name="idm45336827820288"/>
        <w:t/>
        <w:bookmarkEnd w:id="5745"/>
      </w:r>
      <w:r>
        <w:t xml:space="preserve"> you need only arrange that it removes files when they’re old enough. Several factors affect how many files the server creates and maintains:</w:t>
      </w:r>
    </w:p>
    <w:p>
      <w:pPr>
        <w:pStyle w:val="Para 04"/>
      </w:pPr>
      <w:r>
        <w:t>The frequency of server restarts and log flushing operations: one new file is generated each time either of those occurs.</w:t>
      </w:r>
    </w:p>
    <w:p>
      <w:pPr>
        <w:pStyle w:val="Para 04"/>
      </w:pPr>
      <w:r>
        <w:t xml:space="preserve">The size to which files can grow: larger sizes lead to fewer files. To control this size, set the </w:t>
      </w:r>
      <w:r>
        <w:rPr>
          <w:rStyle w:val="Text1"/>
        </w:rPr>
        <w:t>max_binlog_size</w:t>
      </w:r>
      <w:r>
        <w:t xml:space="preserve"> system variable.</w:t>
      </w:r>
    </w:p>
    <w:p>
      <w:pPr>
        <w:pStyle w:val="Para 04"/>
      </w:pPr>
      <w:r>
        <w:t xml:space="preserve">How old files are permitted to become: longer expiration times lead to more files. To control this age, set the </w:t>
      </w:r>
      <w:r>
        <w:rPr>
          <w:rStyle w:val="Text1"/>
        </w:rPr>
        <w:t>binlog_expire_logs_seconds</w:t>
      </w:r>
      <w:r>
        <w:t xml:space="preserve"> system variable. </w:t>
        <w:t>The server</w:t>
        <w:t xml:space="preserve"> makes expiration checks at server startup and when it opens a new binary logfile.</w:t>
      </w:r>
    </w:p>
    <w:p>
      <w:pPr>
        <w:pStyle w:val="Normal"/>
      </w:pPr>
      <w:r>
        <w:t>The following settings enable the binary log, set the maximum file size to 4GB, and expire files after four days:</w:t>
      </w:r>
    </w:p>
    <w:p>
      <w:pPr>
        <w:pStyle w:val="Para 03"/>
      </w:pPr>
      <w:r>
        <w:t xml:space="preserve">[mysqld]</w:t>
        <w:br w:clear="none"/>
        <w:t xml:space="preserve">log-bin=binlog</w:t>
        <w:br w:clear="none"/>
        <w:t xml:space="preserve">max_binlog_size=4G</w:t>
        <w:br w:clear="none"/>
        <w:t xml:space="preserve">binlog_expire_logs_seconds=4</w:t>
        <w:br w:clear="none"/>
      </w:r>
    </w:p>
    <w:p>
      <w:pPr>
        <w:pStyle w:val="Normal"/>
      </w:pPr>
      <w:r>
        <w:t xml:space="preserve">You can also remove binary logfiles manually with the </w:t>
      </w:r>
      <w:r>
        <w:rPr>
          <w:rStyle w:val="Text1"/>
        </w:rPr>
        <w:t>PURGE</w:t>
      </w:r>
      <w:r>
        <w:t xml:space="preserve"> </w:t>
      </w:r>
      <w:r>
        <w:rPr>
          <w:rStyle w:val="Text1"/>
        </w:rPr>
        <w:t>BINARY</w:t>
      </w:r>
      <w:r>
        <w:t xml:space="preserve"> </w:t>
      </w:r>
      <w:r>
        <w:rPr>
          <w:rStyle w:val="Text1"/>
        </w:rPr>
        <w:t>LOGS</w:t>
      </w:r>
      <w:r>
        <w:t xml:space="preserve"> statement. For example, to remove all files up to and including the one named </w:t>
      </w:r>
      <w:r>
        <w:rPr>
          <w:rStyle w:val="Text1"/>
        </w:rPr>
        <w:t>binlog.001028</w:t>
      </w:r>
      <w:r>
        <w:t>, do this:</w:t>
      </w:r>
    </w:p>
    <w:p>
      <w:pPr>
        <w:pStyle w:val="Para 12"/>
      </w:pPr>
      <w:r>
        <w:rPr>
          <w:rStyle w:val="Text3"/>
        </w:rPr>
        <w:t xml:space="preserve">PURGE</w:t>
        <w:br w:clear="none"/>
      </w:r>
      <w:r>
        <w:rPr>
          <w:rStyle w:val="Text6"/>
        </w:rPr>
        <w:t xml:space="preserve"> </w:t>
        <w:br w:clear="none"/>
      </w:r>
      <w:r>
        <w:rPr>
          <w:rStyle w:val="Text18"/>
        </w:rPr>
        <w:t xml:space="preserve">BINARY</w:t>
        <w:br w:clear="none"/>
      </w:r>
      <w:r>
        <w:rPr>
          <w:rStyle w:val="Text6"/>
        </w:rPr>
        <w:t xml:space="preserve"> </w:t>
        <w:br w:clear="none"/>
      </w:r>
      <w:r>
        <w:rPr>
          <w:rStyle w:val="Text3"/>
        </w:rPr>
        <w:t xml:space="preserve">LOGS</w:t>
        <w:br w:clear="none"/>
      </w:r>
      <w:r>
        <w:rPr>
          <w:rStyle w:val="Text6"/>
        </w:rPr>
        <w:t xml:space="preserve"> </w:t>
        <w:br w:clear="none"/>
      </w:r>
      <w:r>
        <w:rPr>
          <w:rStyle w:val="Text4"/>
        </w:rPr>
        <w:t xml:space="preserve">TO</w:t>
        <w:br w:clear="none"/>
      </w:r>
      <w:r>
        <w:rPr>
          <w:rStyle w:val="Text6"/>
        </w:rPr>
        <w:t xml:space="preserve"> </w:t>
        <w:br w:clear="none"/>
      </w:r>
      <w:r>
        <w:t xml:space="preserve">'binlog.001028'</w:t>
        <w:br w:clear="none"/>
      </w:r>
      <w:r>
        <w:rPr>
          <w:rStyle w:val="Text10"/>
        </w:rPr>
        <w:t xml:space="preserve">;</w:t>
        <w:br w:clear="none"/>
      </w:r>
    </w:p>
    <w:p>
      <w:pPr>
        <w:pStyle w:val="Normal"/>
      </w:pPr>
      <w:r>
        <w:t>If your server is a replication source, don’t be too aggressive about removing binary logfiles. No file should be removed until you’re certain its contents have been completely transmitted to all replicas.</w:t>
      </w:r>
    </w:p>
    <w:p>
      <w:bookmarkStart w:id="5746" w:name="Automating_logfile_rotationTo_ma"/>
      <w:pPr>
        <w:keepNext/>
        <w:pStyle w:val="Heading 2"/>
      </w:pPr>
      <w:r>
        <w:t>Automating logfile rotation</w:t>
      </w:r>
      <w:bookmarkEnd w:id="5746"/>
    </w:p>
    <w:p>
      <w:pPr>
        <w:pStyle w:val="Normal"/>
      </w:pPr>
      <w:r>
        <w:t>To make it easier to perform a rotation operation, put the</w:t>
      </w:r>
      <w:r>
        <w:rPr>
          <w:rStyle w:val="Text79"/>
        </w:rPr>
        <w:bookmarkStart w:id="5747" w:name="idm45336827799232"/>
        <w:t/>
        <w:bookmarkEnd w:id="5747"/>
        <w:bookmarkStart w:id="5748" w:name="idm45336827781472"/>
        <w:t/>
        <w:bookmarkEnd w:id="5748"/>
      </w:r>
      <w:r>
        <w:t xml:space="preserve"> commands that implement it in a file to create a shell script. To perform the rotation automatically, arrange to execute the script from a job scheduler such as </w:t>
      </w:r>
      <w:r>
        <w:rPr>
          <w:rStyle w:val="Text1"/>
        </w:rPr>
        <w:t>cron</w:t>
      </w:r>
      <w:r>
        <w:t xml:space="preserve">. The script will need to access connection parameters that enable it to connect to the server to flush the logs, using an account that has the </w:t>
      </w:r>
      <w:r>
        <w:rPr>
          <w:rStyle w:val="Text1"/>
        </w:rPr>
        <w:t>RELOAD</w:t>
      </w:r>
      <w:r>
        <w:t xml:space="preserve"> privilege. One strategy is to put the parameters in an option file and pass the file to </w:t>
      </w:r>
      <w:r>
        <w:rPr>
          <w:rStyle w:val="Text1"/>
        </w:rPr>
        <w:t>mysqladmin</w:t>
      </w:r>
      <w:r>
        <w:t xml:space="preserve"> using a </w:t>
      </w:r>
      <w:r>
        <w:rPr>
          <w:rStyle w:val="Text1"/>
        </w:rPr>
        <w:t>--defaults-file=</w:t>
      </w:r>
      <w:r>
        <w:rPr>
          <w:rStyle w:val="Text24"/>
        </w:rPr>
        <w:t>file_name</w:t>
      </w:r>
      <w:r>
        <w:t xml:space="preserve"> option, for example:</w:t>
      </w:r>
    </w:p>
    <w:p>
      <w:pPr>
        <w:pStyle w:val="Para 03"/>
      </w:pPr>
      <w:r>
        <w:t xml:space="preserve">#!/bin/sh</w:t>
        <w:br w:clear="none"/>
        <w:t xml:space="preserve">mv err.log err.log.old</w:t>
        <w:br w:clear="none"/>
        <w:t xml:space="preserve">mysqladmin --defaults-file=/usr/local/mysql/data/flush-opts.cnf flush-logs</w:t>
        <w:br w:clear="none"/>
      </w:r>
    </w:p>
    <w:p>
      <w:bookmarkStart w:id="5749" w:name="22_5_Rotating_Log_Tables_or_Expi"/>
      <w:pPr>
        <w:keepNext/>
        <w:pStyle w:val="Heading 1"/>
      </w:pPr>
      <w:r>
        <w:t>22.5 Rotating Log Tables or Expiring Log Table Rows</w:t>
      </w:r>
      <w:bookmarkEnd w:id="5749"/>
    </w:p>
    <w:p>
      <w:bookmarkStart w:id="5750" w:name="ProblemTables_used_for_logging_g"/>
      <w:pPr>
        <w:keepNext/>
        <w:pStyle w:val="Heading 2"/>
      </w:pPr>
      <w:r>
        <w:t>Problem</w:t>
      </w:r>
      <w:bookmarkEnd w:id="5750"/>
    </w:p>
    <w:p>
      <w:pPr>
        <w:pStyle w:val="Normal"/>
      </w:pPr>
      <w:r>
        <w:t>Tables used for logging grow indefinitely unless managed.</w:t>
      </w:r>
      <w:r>
        <w:rPr>
          <w:rStyle w:val="Text79"/>
        </w:rPr>
        <w:bookmarkStart w:id="5751" w:name="idm45336827808032"/>
        <w:t/>
        <w:bookmarkEnd w:id="5751"/>
        <w:bookmarkStart w:id="5752" w:name="idm45336827806928"/>
        <w:t/>
        <w:bookmarkEnd w:id="5752"/>
        <w:bookmarkStart w:id="5753" w:name="idm45336827774608"/>
        <w:t/>
        <w:bookmarkEnd w:id="5753"/>
        <w:bookmarkStart w:id="5754" w:name="idm45336827773232"/>
        <w:t/>
        <w:bookmarkEnd w:id="5754"/>
      </w:r>
    </w:p>
    <w:p>
      <w:bookmarkStart w:id="5755" w:name="SolutionRotate_the_tables_or_exp"/>
      <w:pPr>
        <w:keepNext/>
        <w:pStyle w:val="Heading 2"/>
      </w:pPr>
      <w:r>
        <w:t>Solution</w:t>
      </w:r>
      <w:bookmarkEnd w:id="5755"/>
    </w:p>
    <w:p>
      <w:pPr>
        <w:pStyle w:val="Normal"/>
      </w:pPr>
      <w:r>
        <w:t>Rotate the tables or expire rows within them.</w:t>
      </w:r>
    </w:p>
    <w:p>
      <w:bookmarkStart w:id="5756" w:name="DiscussionRecipe_22_4_discussed"/>
      <w:pPr>
        <w:keepNext/>
        <w:pStyle w:val="Heading 2"/>
      </w:pPr>
      <w:r>
        <w:t>Discussion</w:t>
      </w:r>
      <w:bookmarkEnd w:id="5756"/>
    </w:p>
    <w:p>
      <w:pPr>
        <w:pStyle w:val="Normal"/>
      </w:pPr>
      <w:hyperlink w:anchor="22_4_Rotating_or_Expiring_Logfil">
        <w:r>
          <w:rPr>
            <w:rStyle w:val="Text2"/>
          </w:rPr>
          <w:t>Recipe 22.4</w:t>
        </w:r>
      </w:hyperlink>
      <w:r>
        <w:t xml:space="preserve"> discussed rotation and expiration of logfiles. Analogous techniques apply to log tables:</w:t>
      </w:r>
    </w:p>
    <w:p>
      <w:pPr>
        <w:pStyle w:val="Para 04"/>
      </w:pPr>
      <w:r>
        <w:t>To rotate a log table, rename it and open a new table with the original name.</w:t>
      </w:r>
    </w:p>
    <w:p>
      <w:pPr>
        <w:pStyle w:val="Para 04"/>
      </w:pPr>
      <w:r>
        <w:t>To expire log table contents, remove rows older than a certain age.</w:t>
      </w:r>
    </w:p>
    <w:p>
      <w:pPr>
        <w:pStyle w:val="Normal"/>
      </w:pPr>
      <w:r>
        <w:t>The examples here demonstrate how to implement these methods using</w:t>
      </w:r>
      <w:r>
        <w:rPr>
          <w:rStyle w:val="Text79"/>
        </w:rPr>
        <w:bookmarkStart w:id="5757" w:name="idm45336827767696"/>
        <w:t/>
        <w:bookmarkEnd w:id="5757"/>
        <w:bookmarkStart w:id="5758" w:name="idm45336827766528"/>
        <w:t/>
        <w:bookmarkEnd w:id="5758"/>
        <w:bookmarkStart w:id="5759" w:name="idm45336827765552"/>
        <w:t/>
        <w:bookmarkEnd w:id="5759"/>
      </w:r>
      <w:r>
        <w:t xml:space="preserve"> the general query log table, </w:t>
      </w:r>
      <w:r>
        <w:rPr>
          <w:rStyle w:val="Text1"/>
        </w:rPr>
        <w:t>mysql.general_log</w:t>
      </w:r>
      <w:r>
        <w:t xml:space="preserve">. The same methods apply to the slow query log table, </w:t>
      </w:r>
      <w:r>
        <w:rPr>
          <w:rStyle w:val="Text1"/>
        </w:rPr>
        <w:t>mysql.slow_log</w:t>
      </w:r>
      <w:r>
        <w:t>, or to any other table containing rows that have a timestamp.</w:t>
      </w:r>
    </w:p>
    <w:p>
      <w:pPr>
        <w:pStyle w:val="Normal"/>
      </w:pPr>
      <w:r>
        <w:t xml:space="preserve">To employ log table rotation, create an empty copy of the original table to serve as the new table (see </w:t>
      </w:r>
      <w:hyperlink w:anchor="6_1_Cloning_a_TableProblemYou_wa">
        <w:r>
          <w:rPr>
            <w:rStyle w:val="Text2"/>
          </w:rPr>
          <w:t>Recipe 6.1</w:t>
        </w:r>
      </w:hyperlink>
      <w:r>
        <w:t>), then rename the original table and rename the new one to take its place:</w:t>
      </w:r>
    </w:p>
    <w:p>
      <w:pPr>
        <w:pStyle w:val="Para 09"/>
      </w:pPr>
      <w:r>
        <w:rPr>
          <w:rStyle w:val="Text4"/>
        </w:rPr>
        <w:t xml:space="preserve">DROP</w:t>
        <w:br w:clear="none"/>
      </w:r>
      <w:r>
        <w:rPr>
          <w:rStyle w:val="Text6"/>
        </w:rPr>
        <w:t xml:space="preserve"> </w:t>
        <w:br w:clear="none"/>
      </w:r>
      <w:r>
        <w:rPr>
          <w:rStyle w:val="Text4"/>
        </w:rPr>
        <w:t xml:space="preserve">TABLE</w:t>
        <w:br w:clear="none"/>
      </w:r>
      <w:r>
        <w:rPr>
          <w:rStyle w:val="Text6"/>
        </w:rPr>
        <w:t xml:space="preserve"> </w:t>
        <w:br w:clear="none"/>
      </w:r>
      <w:r>
        <w:t xml:space="preserve">IF</w:t>
        <w:br w:clear="none"/>
      </w:r>
      <w:r>
        <w:rPr>
          <w:rStyle w:val="Text6"/>
        </w:rPr>
        <w:t xml:space="preserve"> </w:t>
        <w:br w:clear="none"/>
      </w:r>
      <w:r>
        <w:rPr>
          <w:rStyle w:val="Text4"/>
        </w:rPr>
        <w:t xml:space="preserve">EXISTS</w:t>
        <w:br w:clear="none"/>
      </w:r>
      <w:r>
        <w:rPr>
          <w:rStyle w:val="Text6"/>
        </w:rPr>
        <w:t xml:space="preserve"> </w:t>
        <w:br w:clear="none"/>
      </w:r>
      <w:r>
        <w:t xml:space="preserve">mysql</w:t>
        <w:br w:clear="none"/>
      </w:r>
      <w:r>
        <w:rPr>
          <w:rStyle w:val="Text10"/>
        </w:rPr>
        <w:t xml:space="preserve">.</w:t>
        <w:br w:clear="none"/>
      </w:r>
      <w:r>
        <w:t xml:space="preserve">general_log_old</w:t>
        <w:br w:clear="none"/>
      </w:r>
      <w:r>
        <w:rPr>
          <w:rStyle w:val="Text10"/>
        </w:rPr>
        <w:t xml:space="preserve">,</w:t>
        <w:br w:clear="none"/>
      </w:r>
      <w:r>
        <w:rPr>
          <w:rStyle w:val="Text6"/>
        </w:rPr>
        <w:t xml:space="preserve"> </w:t>
        <w:br w:clear="none"/>
      </w:r>
      <w:r>
        <w:t xml:space="preserve">mysql</w:t>
        <w:br w:clear="none"/>
      </w:r>
      <w:r>
        <w:rPr>
          <w:rStyle w:val="Text10"/>
        </w:rPr>
        <w:t xml:space="preserve">.</w:t>
        <w:br w:clear="none"/>
      </w:r>
      <w:r>
        <w:t xml:space="preserve">general_log_new</w:t>
        <w:br w:clear="none"/>
      </w:r>
      <w:r>
        <w:rPr>
          <w:rStyle w:val="Text10"/>
        </w:rPr>
        <w:t xml:space="preserve">;</w:t>
        <w:br w:clear="none"/>
      </w:r>
      <w:r>
        <w:rPr>
          <w:rStyle w:val="Text6"/>
        </w:rPr>
        <w:t xml:space="preserve"/>
        <w:br w:clear="none"/>
      </w:r>
      <w:r>
        <w:rPr>
          <w:rStyle w:val="Text4"/>
        </w:rPr>
        <w:t xml:space="preserve">CREATE</w:t>
        <w:br w:clear="none"/>
      </w:r>
      <w:r>
        <w:rPr>
          <w:rStyle w:val="Text6"/>
        </w:rPr>
        <w:t xml:space="preserve"> </w:t>
        <w:br w:clear="none"/>
      </w:r>
      <w:r>
        <w:rPr>
          <w:rStyle w:val="Text4"/>
        </w:rPr>
        <w:t xml:space="preserve">TABLE</w:t>
        <w:br w:clear="none"/>
      </w:r>
      <w:r>
        <w:rPr>
          <w:rStyle w:val="Text6"/>
        </w:rPr>
        <w:t xml:space="preserve"> </w:t>
        <w:br w:clear="none"/>
      </w:r>
      <w:r>
        <w:t xml:space="preserve">mysql</w:t>
        <w:br w:clear="none"/>
      </w:r>
      <w:r>
        <w:rPr>
          <w:rStyle w:val="Text10"/>
        </w:rPr>
        <w:t xml:space="preserve">.</w:t>
        <w:br w:clear="none"/>
      </w:r>
      <w:r>
        <w:t xml:space="preserve">general_log_new</w:t>
        <w:br w:clear="none"/>
      </w:r>
      <w:r>
        <w:rPr>
          <w:rStyle w:val="Text6"/>
        </w:rPr>
        <w:t xml:space="preserve"> </w:t>
        <w:br w:clear="none"/>
      </w:r>
      <w:r>
        <w:rPr>
          <w:rStyle w:val="Text4"/>
        </w:rPr>
        <w:t xml:space="preserve">LIKE</w:t>
        <w:br w:clear="none"/>
      </w:r>
      <w:r>
        <w:rPr>
          <w:rStyle w:val="Text6"/>
        </w:rPr>
        <w:t xml:space="preserve"> </w:t>
        <w:br w:clear="none"/>
      </w:r>
      <w:r>
        <w:t xml:space="preserve">mysql</w:t>
        <w:br w:clear="none"/>
      </w:r>
      <w:r>
        <w:rPr>
          <w:rStyle w:val="Text10"/>
        </w:rPr>
        <w:t xml:space="preserve">.</w:t>
        <w:br w:clear="none"/>
      </w:r>
      <w:r>
        <w:t xml:space="preserve">general_log</w:t>
        <w:br w:clear="none"/>
      </w:r>
      <w:r>
        <w:rPr>
          <w:rStyle w:val="Text10"/>
        </w:rPr>
        <w:t xml:space="preserve">;</w:t>
        <w:br w:clear="none"/>
      </w:r>
      <w:r>
        <w:rPr>
          <w:rStyle w:val="Text6"/>
        </w:rPr>
        <w:t xml:space="preserve"/>
        <w:br w:clear="none"/>
      </w:r>
      <w:r>
        <w:rPr>
          <w:rStyle w:val="Text4"/>
        </w:rPr>
        <w:t xml:space="preserve">RENAME</w:t>
        <w:br w:clear="none"/>
      </w:r>
      <w:r>
        <w:rPr>
          <w:rStyle w:val="Text6"/>
        </w:rPr>
        <w:t xml:space="preserve"> </w:t>
        <w:br w:clear="none"/>
      </w:r>
      <w:r>
        <w:rPr>
          <w:rStyle w:val="Text4"/>
        </w:rPr>
        <w:t xml:space="preserve">TABLE</w:t>
        <w:br w:clear="none"/>
      </w:r>
      <w:r>
        <w:rPr>
          <w:rStyle w:val="Text6"/>
        </w:rPr>
        <w:t xml:space="preserve"> </w:t>
        <w:br w:clear="none"/>
      </w:r>
      <w:r>
        <w:t xml:space="preserve">mysql</w:t>
        <w:br w:clear="none"/>
      </w:r>
      <w:r>
        <w:rPr>
          <w:rStyle w:val="Text10"/>
        </w:rPr>
        <w:t xml:space="preserve">.</w:t>
        <w:br w:clear="none"/>
      </w:r>
      <w:r>
        <w:t xml:space="preserve">general_log</w:t>
        <w:br w:clear="none"/>
      </w:r>
      <w:r>
        <w:rPr>
          <w:rStyle w:val="Text6"/>
        </w:rPr>
        <w:t xml:space="preserve"> </w:t>
        <w:br w:clear="none"/>
      </w:r>
      <w:r>
        <w:rPr>
          <w:rStyle w:val="Text4"/>
        </w:rPr>
        <w:t xml:space="preserve">TO</w:t>
        <w:br w:clear="none"/>
      </w:r>
      <w:r>
        <w:rPr>
          <w:rStyle w:val="Text6"/>
        </w:rPr>
        <w:t xml:space="preserve"> </w:t>
        <w:br w:clear="none"/>
      </w:r>
      <w:r>
        <w:t xml:space="preserve">mysql</w:t>
        <w:br w:clear="none"/>
      </w:r>
      <w:r>
        <w:rPr>
          <w:rStyle w:val="Text10"/>
        </w:rPr>
        <w:t xml:space="preserve">.</w:t>
        <w:br w:clear="none"/>
      </w:r>
      <w:r>
        <w:t xml:space="preserve">general_log_old</w:t>
        <w:br w:clear="none"/>
      </w:r>
      <w:r>
        <w:rPr>
          <w:rStyle w:val="Text10"/>
        </w:rPr>
        <w:t xml:space="preserve">,</w:t>
        <w:br w:clear="none"/>
      </w:r>
      <w:r>
        <w:rPr>
          <w:rStyle w:val="Text6"/>
        </w:rPr>
        <w:t xml:space="preserve"/>
        <w:br w:clear="none"/>
        <w:t xml:space="preserve">  </w:t>
        <w:br w:clear="none"/>
      </w:r>
      <w:r>
        <w:t xml:space="preserve">mysql</w:t>
        <w:br w:clear="none"/>
      </w:r>
      <w:r>
        <w:rPr>
          <w:rStyle w:val="Text10"/>
        </w:rPr>
        <w:t xml:space="preserve">.</w:t>
        <w:br w:clear="none"/>
      </w:r>
      <w:r>
        <w:t xml:space="preserve">general_log_new</w:t>
        <w:br w:clear="none"/>
      </w:r>
      <w:r>
        <w:rPr>
          <w:rStyle w:val="Text6"/>
        </w:rPr>
        <w:t xml:space="preserve"> </w:t>
        <w:br w:clear="none"/>
      </w:r>
      <w:r>
        <w:rPr>
          <w:rStyle w:val="Text4"/>
        </w:rPr>
        <w:t xml:space="preserve">TO</w:t>
        <w:br w:clear="none"/>
      </w:r>
      <w:r>
        <w:rPr>
          <w:rStyle w:val="Text6"/>
        </w:rPr>
        <w:t xml:space="preserve"> </w:t>
        <w:br w:clear="none"/>
      </w:r>
      <w:r>
        <w:t xml:space="preserve">mysql</w:t>
        <w:br w:clear="none"/>
      </w:r>
      <w:r>
        <w:rPr>
          <w:rStyle w:val="Text10"/>
        </w:rPr>
        <w:t xml:space="preserve">.</w:t>
        <w:br w:clear="none"/>
      </w:r>
      <w:r>
        <w:t xml:space="preserve">general_log</w:t>
        <w:br w:clear="none"/>
      </w:r>
      <w:r>
        <w:rPr>
          <w:rStyle w:val="Text10"/>
        </w:rPr>
        <w:t xml:space="preserve">;</w:t>
        <w:br w:clear="none"/>
      </w:r>
    </w:p>
    <w:p>
      <w:pPr>
        <w:pStyle w:val="Normal"/>
      </w:pPr>
      <w:r>
        <w:t xml:space="preserve">To employ log row expiration, you can either empty the table completely or </w:t>
        <w:t>selectively:</w:t>
      </w:r>
    </w:p>
    <w:p>
      <w:pPr>
        <w:pStyle w:val="Para 04"/>
      </w:pPr>
      <w:r>
        <w:t>To empty a log table completely, truncate it:</w:t>
      </w:r>
    </w:p>
    <w:p>
      <w:pPr>
        <w:pStyle w:val="Para 09"/>
      </w:pPr>
      <w:r>
        <w:rPr>
          <w:rStyle w:val="Text4"/>
        </w:rPr>
        <w:t xml:space="preserve">TRUNCATE</w:t>
        <w:br w:clear="none"/>
      </w:r>
      <w:r>
        <w:rPr>
          <w:rStyle w:val="Text6"/>
        </w:rPr>
        <w:t xml:space="preserve"> </w:t>
        <w:br w:clear="none"/>
      </w:r>
      <w:r>
        <w:rPr>
          <w:rStyle w:val="Text4"/>
        </w:rPr>
        <w:t xml:space="preserve">TABLE</w:t>
        <w:br w:clear="none"/>
      </w:r>
      <w:r>
        <w:rPr>
          <w:rStyle w:val="Text6"/>
        </w:rPr>
        <w:t xml:space="preserve"> </w:t>
        <w:br w:clear="none"/>
      </w:r>
      <w:r>
        <w:t xml:space="preserve">mysql</w:t>
        <w:br w:clear="none"/>
      </w:r>
      <w:r>
        <w:rPr>
          <w:rStyle w:val="Text10"/>
        </w:rPr>
        <w:t xml:space="preserve">.</w:t>
        <w:br w:clear="none"/>
      </w:r>
      <w:r>
        <w:t xml:space="preserve">general_log</w:t>
        <w:br w:clear="none"/>
      </w:r>
      <w:r>
        <w:rPr>
          <w:rStyle w:val="Text10"/>
        </w:rPr>
        <w:t xml:space="preserve">;</w:t>
        <w:br w:clear="none"/>
      </w:r>
    </w:p>
    <w:p>
      <w:pPr>
        <w:pStyle w:val="Para 04"/>
      </w:pPr>
      <w:r>
        <w:t>To expire a table selectively, removing only rows older than a given age, you must know the name of the column that indicates row-creation time:</w:t>
      </w:r>
    </w:p>
    <w:p>
      <w:pPr>
        <w:pStyle w:val="Para 09"/>
      </w:pP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mysql</w:t>
        <w:br w:clear="none"/>
      </w:r>
      <w:r>
        <w:rPr>
          <w:rStyle w:val="Text10"/>
        </w:rPr>
        <w:t xml:space="preserve">.</w:t>
        <w:br w:clear="none"/>
      </w:r>
      <w:r>
        <w:t xml:space="preserve">general_log</w:t>
        <w:br w:clear="none"/>
      </w:r>
      <w:r>
        <w:rPr>
          <w:rStyle w:val="Text6"/>
        </w:rPr>
        <w:t xml:space="preserve"> </w:t>
        <w:br w:clear="none"/>
      </w:r>
      <w:r>
        <w:rPr>
          <w:rStyle w:val="Text4"/>
        </w:rPr>
        <w:t xml:space="preserve">WHERE</w:t>
        <w:br w:clear="none"/>
      </w:r>
      <w:r>
        <w:rPr>
          <w:rStyle w:val="Text6"/>
        </w:rPr>
        <w:t xml:space="preserve"> </w:t>
        <w:br w:clear="none"/>
      </w:r>
      <w:r>
        <w:t xml:space="preserve">event_time</w:t>
        <w:br w:clear="none"/>
      </w:r>
      <w:r>
        <w:rPr>
          <w:rStyle w:val="Text6"/>
        </w:rPr>
        <w:t xml:space="preserve"> </w:t>
        <w:br w:clear="none"/>
      </w:r>
      <w:r>
        <w:rPr>
          <w:rStyle w:val="Text9"/>
        </w:rPr>
        <w:t xml:space="preserve">&lt;</w:t>
        <w:br w:clear="none"/>
      </w:r>
      <w:r>
        <w:rPr>
          <w:rStyle w:val="Text6"/>
        </w:rPr>
        <w:t xml:space="preserve"> </w:t>
        <w:br w:clear="none"/>
      </w:r>
      <w:r>
        <w:t xml:space="preserve">NOW</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INTERVAL</w:t>
        <w:br w:clear="none"/>
      </w:r>
      <w:r>
        <w:rPr>
          <w:rStyle w:val="Text6"/>
        </w:rPr>
        <w:t xml:space="preserve"> </w:t>
        <w:br w:clear="none"/>
      </w:r>
      <w:r>
        <w:rPr>
          <w:rStyle w:val="Text16"/>
        </w:rPr>
        <w:t xml:space="preserve">1</w:t>
        <w:br w:clear="none"/>
      </w:r>
      <w:r>
        <w:rPr>
          <w:rStyle w:val="Text6"/>
        </w:rPr>
        <w:t xml:space="preserve"> </w:t>
        <w:br w:clear="none"/>
      </w:r>
      <w:r>
        <w:t xml:space="preserve">WEEK</w:t>
        <w:br w:clear="none"/>
      </w:r>
      <w:r>
        <w:rPr>
          <w:rStyle w:val="Text10"/>
        </w:rPr>
        <w:t xml:space="preserve">;</w:t>
        <w:br w:clear="none"/>
      </w:r>
    </w:p>
    <w:p>
      <w:pPr>
        <w:pStyle w:val="Normal"/>
      </w:pPr>
      <w:r>
        <w:t>For automatic expiration, the statements for any of the techniques</w:t>
      </w:r>
      <w:r>
        <w:rPr>
          <w:rStyle w:val="Text79"/>
        </w:rPr>
        <w:bookmarkStart w:id="5760" w:name="idm45336827647952"/>
        <w:t/>
        <w:bookmarkEnd w:id="5760"/>
        <w:bookmarkStart w:id="5761" w:name="idm45336827619600"/>
        <w:t/>
        <w:bookmarkEnd w:id="5761"/>
      </w:r>
      <w:r>
        <w:t xml:space="preserve"> just described can be executed within a scheduled event (see </w:t>
      </w:r>
      <w:hyperlink w:anchor="11_5_Using_Events_to_Schedule_Da">
        <w:r>
          <w:rPr>
            <w:rStyle w:val="Text2"/>
          </w:rPr>
          <w:t>Recipe 11.5</w:t>
        </w:r>
      </w:hyperlink>
      <w:r>
        <w:t>), for example:</w:t>
      </w:r>
    </w:p>
    <w:p>
      <w:pPr>
        <w:pStyle w:val="Para 09"/>
      </w:pPr>
      <w:r>
        <w:rPr>
          <w:rStyle w:val="Text4"/>
        </w:rPr>
        <w:t xml:space="preserve">CREATE</w:t>
        <w:br w:clear="none"/>
      </w:r>
      <w:r>
        <w:rPr>
          <w:rStyle w:val="Text6"/>
        </w:rPr>
        <w:t xml:space="preserve"> </w:t>
        <w:br w:clear="none"/>
      </w:r>
      <w:r>
        <w:t xml:space="preserve">EVENT</w:t>
        <w:br w:clear="none"/>
      </w:r>
      <w:r>
        <w:rPr>
          <w:rStyle w:val="Text6"/>
        </w:rPr>
        <w:t xml:space="preserve"> </w:t>
        <w:br w:clear="none"/>
      </w:r>
      <w:r>
        <w:t xml:space="preserve">expire_general_log</w:t>
        <w:br w:clear="none"/>
      </w:r>
      <w:r>
        <w:rPr>
          <w:rStyle w:val="Text6"/>
        </w:rPr>
        <w:t xml:space="preserve"/>
        <w:br w:clear="none"/>
        <w:t xml:space="preserve">  </w:t>
        <w:br w:clear="none"/>
      </w:r>
      <w:r>
        <w:rPr>
          <w:rStyle w:val="Text4"/>
        </w:rPr>
        <w:t xml:space="preserve">ON</w:t>
        <w:br w:clear="none"/>
      </w:r>
      <w:r>
        <w:rPr>
          <w:rStyle w:val="Text6"/>
        </w:rPr>
        <w:t xml:space="preserve"> </w:t>
        <w:br w:clear="none"/>
      </w:r>
      <w:r>
        <w:t xml:space="preserve">SCHEDULE</w:t>
        <w:br w:clear="none"/>
      </w:r>
      <w:r>
        <w:rPr>
          <w:rStyle w:val="Text6"/>
        </w:rPr>
        <w:t xml:space="preserve"> </w:t>
        <w:br w:clear="none"/>
      </w:r>
      <w:r>
        <w:rPr>
          <w:rStyle w:val="Text4"/>
        </w:rPr>
        <w:t xml:space="preserve">EVERY</w:t>
        <w:br w:clear="none"/>
      </w:r>
      <w:r>
        <w:rPr>
          <w:rStyle w:val="Text6"/>
        </w:rPr>
        <w:t xml:space="preserve"> </w:t>
        <w:br w:clear="none"/>
      </w:r>
      <w:r>
        <w:rPr>
          <w:rStyle w:val="Text16"/>
        </w:rPr>
        <w:t xml:space="preserve">1</w:t>
        <w:br w:clear="none"/>
      </w:r>
      <w:r>
        <w:rPr>
          <w:rStyle w:val="Text6"/>
        </w:rPr>
        <w:t xml:space="preserve"> </w:t>
        <w:br w:clear="none"/>
      </w:r>
      <w:r>
        <w:t xml:space="preserve">WEEK</w:t>
        <w:br w:clear="none"/>
      </w:r>
      <w:r>
        <w:rPr>
          <w:rStyle w:val="Text6"/>
        </w:rPr>
        <w:t xml:space="preserve"/>
        <w:br w:clear="none"/>
        <w:t xml:space="preserve">  </w:t>
        <w:br w:clear="none"/>
      </w:r>
      <w:r>
        <w:rPr>
          <w:rStyle w:val="Text4"/>
        </w:rPr>
        <w:t xml:space="preserve">DO</w:t>
        <w:br w:clear="none"/>
      </w:r>
      <w:r>
        <w:rPr>
          <w:rStyle w:val="Text6"/>
        </w:rPr>
        <w:t xml:space="preserve"> </w:t>
        <w:br w:clear="none"/>
      </w:r>
      <w:r>
        <w:rPr>
          <w:rStyle w:val="Text4"/>
        </w:rPr>
        <w:t xml:space="preserve">DELETE</w:t>
        <w:br w:clear="none"/>
      </w:r>
      <w:r>
        <w:rPr>
          <w:rStyle w:val="Text6"/>
        </w:rPr>
        <w:t xml:space="preserve"> </w:t>
        <w:br w:clear="none"/>
      </w:r>
      <w:r>
        <w:rPr>
          <w:rStyle w:val="Text4"/>
        </w:rPr>
        <w:t xml:space="preserve">FROM</w:t>
        <w:br w:clear="none"/>
      </w:r>
      <w:r>
        <w:rPr>
          <w:rStyle w:val="Text6"/>
        </w:rPr>
        <w:t xml:space="preserve"> </w:t>
        <w:br w:clear="none"/>
      </w:r>
      <w:r>
        <w:t xml:space="preserve">mysql</w:t>
        <w:br w:clear="none"/>
      </w:r>
      <w:r>
        <w:rPr>
          <w:rStyle w:val="Text10"/>
        </w:rPr>
        <w:t xml:space="preserve">.</w:t>
        <w:br w:clear="none"/>
      </w:r>
      <w:r>
        <w:t xml:space="preserve">general_log</w:t>
        <w:br w:clear="none"/>
      </w:r>
      <w:r>
        <w:rPr>
          <w:rStyle w:val="Text6"/>
        </w:rPr>
        <w:t xml:space="preserve"/>
        <w:br w:clear="none"/>
        <w:t xml:space="preserve">     </w:t>
        <w:br w:clear="none"/>
      </w:r>
      <w:r>
        <w:rPr>
          <w:rStyle w:val="Text4"/>
        </w:rPr>
        <w:t xml:space="preserve">WHERE</w:t>
        <w:br w:clear="none"/>
      </w:r>
      <w:r>
        <w:rPr>
          <w:rStyle w:val="Text6"/>
        </w:rPr>
        <w:t xml:space="preserve"> </w:t>
        <w:br w:clear="none"/>
      </w:r>
      <w:r>
        <w:t xml:space="preserve">event_time</w:t>
        <w:br w:clear="none"/>
      </w:r>
      <w:r>
        <w:rPr>
          <w:rStyle w:val="Text6"/>
        </w:rPr>
        <w:t xml:space="preserve"> </w:t>
        <w:br w:clear="none"/>
      </w:r>
      <w:r>
        <w:rPr>
          <w:rStyle w:val="Text9"/>
        </w:rPr>
        <w:t xml:space="preserve">&lt;</w:t>
        <w:br w:clear="none"/>
      </w:r>
      <w:r>
        <w:rPr>
          <w:rStyle w:val="Text6"/>
        </w:rPr>
        <w:t xml:space="preserve"> </w:t>
        <w:br w:clear="none"/>
      </w:r>
      <w:r>
        <w:t xml:space="preserve">NOW</w:t>
        <w:br w:clear="none"/>
      </w:r>
      <w:r>
        <w:rPr>
          <w:rStyle w:val="Text10"/>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18"/>
        </w:rPr>
        <w:t xml:space="preserve">INTERVAL</w:t>
        <w:br w:clear="none"/>
      </w:r>
      <w:r>
        <w:rPr>
          <w:rStyle w:val="Text6"/>
        </w:rPr>
        <w:t xml:space="preserve"> </w:t>
        <w:br w:clear="none"/>
      </w:r>
      <w:r>
        <w:rPr>
          <w:rStyle w:val="Text16"/>
        </w:rPr>
        <w:t xml:space="preserve">1</w:t>
        <w:br w:clear="none"/>
      </w:r>
      <w:r>
        <w:rPr>
          <w:rStyle w:val="Text6"/>
        </w:rPr>
        <w:t xml:space="preserve"> </w:t>
        <w:br w:clear="none"/>
      </w:r>
      <w:r>
        <w:t xml:space="preserve">WEEK</w:t>
        <w:br w:clear="none"/>
      </w:r>
      <w:r>
        <w:rPr>
          <w:rStyle w:val="Text10"/>
        </w:rPr>
        <w:t xml:space="preserve">;</w:t>
        <w:br w:clear="none"/>
      </w:r>
    </w:p>
    <w:p>
      <w:bookmarkStart w:id="5762" w:name="22_6_Configuring_Storage_Engines"/>
      <w:pPr>
        <w:keepNext/>
        <w:pStyle w:val="Heading 1"/>
      </w:pPr>
      <w:r>
        <w:t>22.6 Configuring Storage Engines</w:t>
      </w:r>
      <w:bookmarkEnd w:id="5762"/>
    </w:p>
    <w:p>
      <w:bookmarkStart w:id="5763" w:name="ProblemYou_want_to_make_sure_the"/>
      <w:pPr>
        <w:keepNext/>
        <w:pStyle w:val="Heading 2"/>
      </w:pPr>
      <w:r>
        <w:t>Problem</w:t>
      </w:r>
      <w:bookmarkEnd w:id="5763"/>
    </w:p>
    <w:p>
      <w:pPr>
        <w:pStyle w:val="Normal"/>
      </w:pPr>
      <w:r>
        <w:t>You want to make sure the engine of your choice is configured</w:t>
      </w:r>
      <w:r>
        <w:rPr>
          <w:rStyle w:val="Text79"/>
        </w:rPr>
        <w:bookmarkStart w:id="5764" w:name="idm45336827572528"/>
        <w:t/>
        <w:bookmarkEnd w:id="5764"/>
        <w:bookmarkStart w:id="5765" w:name="idm45336827571552"/>
        <w:t/>
        <w:bookmarkEnd w:id="5765"/>
        <w:bookmarkStart w:id="5766" w:name="idm45336827570432"/>
        <w:t/>
        <w:bookmarkEnd w:id="5766"/>
        <w:bookmarkStart w:id="5767" w:name="idm45336827569328"/>
        <w:t/>
        <w:bookmarkEnd w:id="5767"/>
        <w:bookmarkStart w:id="5768" w:name="idm45336827568224"/>
        <w:t/>
        <w:bookmarkEnd w:id="5768"/>
      </w:r>
      <w:r>
        <w:t xml:space="preserve"> properly.</w:t>
      </w:r>
    </w:p>
    <w:p>
      <w:bookmarkStart w:id="5769" w:name="SolutionUnderstand_and_configure"/>
      <w:pPr>
        <w:keepNext/>
        <w:pStyle w:val="Heading 2"/>
      </w:pPr>
      <w:r>
        <w:t>Solution</w:t>
      </w:r>
      <w:bookmarkEnd w:id="5769"/>
    </w:p>
    <w:p>
      <w:pPr>
        <w:pStyle w:val="Normal"/>
      </w:pPr>
      <w:r>
        <w:t>Understand and configure each storage engine according to its use case.</w:t>
      </w:r>
    </w:p>
    <w:p>
      <w:bookmarkStart w:id="5770" w:name="DiscussionMySQL_comes_with_sever"/>
      <w:pPr>
        <w:keepNext/>
        <w:pStyle w:val="Heading 2"/>
      </w:pPr>
      <w:r>
        <w:t>Discussion</w:t>
      </w:r>
      <w:bookmarkEnd w:id="5770"/>
    </w:p>
    <w:p>
      <w:pPr>
        <w:pStyle w:val="Normal"/>
      </w:pPr>
      <w:r>
        <w:t>MySQL comes with several storage engines by default, such as MyISAM and InnoDB. MySQL 8.0 and onward use InnoDB as the default database engine. Along with this popular storage engine, there are some others you might want to explore. Each of these storage engine will use shared resources as well as dedicated resources from the operating system. Care must be taken not to give too many resources while mixing and matching:</w:t>
      </w:r>
      <w:r>
        <w:rPr>
          <w:rStyle w:val="Text79"/>
        </w:rPr>
        <w:bookmarkStart w:id="5771" w:name="idm45336827560352"/>
        <w:t/>
        <w:bookmarkEnd w:id="5771"/>
        <w:bookmarkStart w:id="5772" w:name="idm45336827559376"/>
        <w:t/>
        <w:bookmarkEnd w:id="5772"/>
      </w:r>
    </w:p>
    <w:p>
      <w:pPr>
        <w:pStyle w:val="Para 11"/>
      </w:pPr>
      <w:r>
        <w:t>InnoDB</w:t>
      </w:r>
    </w:p>
    <w:p>
      <w:pPr>
        <w:pStyle w:val="Normal"/>
      </w:pPr>
      <w:r>
        <w:t>Supports transactions and row-level locking</w:t>
      </w:r>
      <w:r>
        <w:rPr>
          <w:rStyle w:val="Text79"/>
        </w:rPr>
        <w:bookmarkStart w:id="5773" w:name="idm45336827557168"/>
        <w:t/>
        <w:bookmarkEnd w:id="5773"/>
      </w:r>
      <w:r>
        <w:t xml:space="preserve"> with full ACID (atomicity, consistency, isolation, durability) compliancy engine. </w:t>
      </w:r>
    </w:p>
    <w:p>
      <w:pPr>
        <w:pStyle w:val="Para 11"/>
      </w:pPr>
      <w:r>
        <w:t>MyISAM</w:t>
      </w:r>
    </w:p>
    <w:p>
      <w:pPr>
        <w:pStyle w:val="Normal"/>
      </w:pPr>
      <w:r>
        <w:t>Table-level locking and simple engine.</w:t>
      </w:r>
      <w:r>
        <w:rPr>
          <w:rStyle w:val="Text79"/>
        </w:rPr>
        <w:bookmarkStart w:id="5774" w:name="idm45336827555312"/>
        <w:t/>
        <w:bookmarkEnd w:id="5774"/>
      </w:r>
      <w:r>
        <w:t xml:space="preserve"> </w:t>
      </w:r>
    </w:p>
    <w:p>
      <w:pPr>
        <w:pStyle w:val="Para 11"/>
      </w:pPr>
      <w:r>
        <w:t>MyRocks</w:t>
      </w:r>
    </w:p>
    <w:p>
      <w:pPr>
        <w:pStyle w:val="Normal"/>
      </w:pPr>
      <w:r>
        <w:t>LSM-based B-tree key/value storage engine.</w:t>
      </w:r>
      <w:hyperlink w:anchor="1_The_third_party_storage">
        <w:r>
          <w:rPr>
            <w:rStyle w:val="Text75"/>
          </w:rPr>
          <w:bookmarkStart w:id="5775" w:name="1_2"/>
          <w:t>1</w:t>
          <w:bookmarkEnd w:id="5775"/>
        </w:r>
      </w:hyperlink>
      <w:r>
        <w:t xml:space="preserve"> </w:t>
      </w:r>
    </w:p>
    <w:p>
      <w:pPr>
        <w:pStyle w:val="Para 11"/>
      </w:pPr>
      <w:r>
        <w:t>CSV</w:t>
      </w:r>
    </w:p>
    <w:p>
      <w:pPr>
        <w:pStyle w:val="Normal"/>
      </w:pPr>
      <w:r>
        <w:t>Comma-separated values engine.</w:t>
      </w:r>
      <w:r>
        <w:rPr>
          <w:rStyle w:val="Text79"/>
        </w:rPr>
        <w:bookmarkStart w:id="5776" w:name="idm45336827551440"/>
        <w:t/>
        <w:bookmarkEnd w:id="5776"/>
      </w:r>
      <w:r>
        <w:t xml:space="preserve"> </w:t>
      </w:r>
    </w:p>
    <w:p>
      <w:pPr>
        <w:pStyle w:val="Para 11"/>
      </w:pPr>
      <w:r>
        <w:t>Blackhole</w:t>
      </w:r>
    </w:p>
    <w:p>
      <w:pPr>
        <w:pStyle w:val="Normal"/>
      </w:pPr>
      <w:r>
        <w:t>All writes are sent to /dev/null no data</w:t>
      </w:r>
      <w:r>
        <w:rPr>
          <w:rStyle w:val="Text79"/>
        </w:rPr>
        <w:bookmarkStart w:id="5777" w:name="idm45336827549936"/>
        <w:t/>
        <w:bookmarkEnd w:id="5777"/>
        <w:bookmarkStart w:id="5778" w:name="idm45336827549200"/>
        <w:t/>
        <w:bookmarkEnd w:id="5778"/>
        <w:bookmarkStart w:id="5779" w:name="idm45336827547568"/>
        <w:t/>
        <w:bookmarkEnd w:id="5779"/>
        <w:bookmarkStart w:id="5780" w:name="idm45336827546448"/>
        <w:t/>
        <w:bookmarkEnd w:id="5780"/>
      </w:r>
      <w:r>
        <w:t xml:space="preserve"> storage engine. </w:t>
      </w:r>
    </w:p>
    <w:p>
      <w:pPr>
        <w:pStyle w:val="Para 11"/>
      </w:pPr>
      <w:r>
        <w:t>Memory</w:t>
      </w:r>
    </w:p>
    <w:p>
      <w:pPr>
        <w:pStyle w:val="Normal"/>
      </w:pPr>
      <w:r>
        <w:t>Optimized for in-memory workload storage</w:t>
      </w:r>
      <w:r>
        <w:rPr>
          <w:rStyle w:val="Text79"/>
        </w:rPr>
        <w:bookmarkStart w:id="5781" w:name="idm45336827544256"/>
        <w:t/>
        <w:bookmarkEnd w:id="5781"/>
      </w:r>
      <w:r>
        <w:t xml:space="preserve"> engine. </w:t>
      </w:r>
    </w:p>
    <w:p>
      <w:pPr>
        <w:pStyle w:val="Para 11"/>
      </w:pPr>
      <w:r>
        <w:t>Archive</w:t>
      </w:r>
    </w:p>
    <w:p>
      <w:pPr>
        <w:pStyle w:val="Normal"/>
      </w:pPr>
      <w:r>
        <w:t>Write-only engine for archival data in</w:t>
      </w:r>
      <w:r>
        <w:rPr>
          <w:rStyle w:val="Text79"/>
        </w:rPr>
        <w:bookmarkStart w:id="5782" w:name="idm45336827542544"/>
        <w:t/>
        <w:bookmarkEnd w:id="5782"/>
      </w:r>
      <w:r>
        <w:t xml:space="preserve"> compressed format storage engine. </w:t>
      </w:r>
    </w:p>
    <w:p>
      <w:pPr>
        <w:pStyle w:val="Heading 6"/>
        <w:keepLines w:val="on"/>
      </w:pPr>
      <w:r>
        <w:t>Warning</w:t>
      </w:r>
    </w:p>
    <w:p>
      <w:pPr>
        <w:pStyle w:val="Para 10"/>
        <w:keepLines w:val="on"/>
      </w:pPr>
      <w:r>
        <w:t>Using multiple storage engines at the same time can cause issues</w:t>
      </w:r>
      <w:r>
        <w:rPr>
          <w:rStyle w:val="Text79"/>
        </w:rPr>
        <w:bookmarkStart w:id="5783" w:name="idm45336827541088"/>
        <w:t/>
        <w:bookmarkEnd w:id="5783"/>
        <w:bookmarkStart w:id="5784" w:name="idm45336827539968"/>
        <w:t/>
        <w:bookmarkEnd w:id="5784"/>
      </w:r>
      <w:r>
        <w:t xml:space="preserve"> and may lead to data loss if used in the same transaction. Also, be careful about the compatibility of your application and tooling around it. </w:t>
      </w:r>
    </w:p>
    <w:p>
      <w:pPr>
        <w:pStyle w:val="Normal"/>
      </w:pPr>
      <w:r>
        <w:t xml:space="preserve">As each of the previously mentioned engines store data differently, we must configure them accordingly. InnoDB utilizes redo and undo log spaces for modified data. This allows both recovery and point-in-time restore with minimal data loss in the event of hardware or server failures. MyRocks is another advanced storage engine that writes to recovery log Write Ahead Log (WAL) first and supports rollback for each transaction. MyISAM and CSV-type storage engines write directly to datafiles. While it’s easier to make binary backups and transport them, these engines will not support rollback operations. </w:t>
      </w:r>
    </w:p>
    <w:p>
      <w:pPr>
        <w:pStyle w:val="Normal"/>
      </w:pPr>
      <w:r>
        <w:t>To check the default storage engine using MySQL 8.0, do the following:</w:t>
      </w:r>
      <w:r>
        <w:rPr>
          <w:rStyle w:val="Text79"/>
        </w:rPr>
        <w:bookmarkStart w:id="5785" w:name="idm45336827537712"/>
        <w:t/>
        <w:bookmarkEnd w:id="5785"/>
        <w:bookmarkStart w:id="5786" w:name="idm45336827536592"/>
        <w:t/>
        <w:bookmarkEnd w:id="5786"/>
        <w:bookmarkStart w:id="5787" w:name="idm45336827535200"/>
        <w:t/>
        <w:bookmarkEnd w:id="5787"/>
      </w:r>
      <w:r>
        <w:t xml:space="preserve"> </w:t>
      </w:r>
    </w:p>
    <w:p>
      <w:pPr>
        <w:pStyle w:val="Para 03"/>
      </w:pPr>
      <w:r>
        <w:t xml:space="preserve">mysql&gt; </w:t>
        <w:br w:clear="none"/>
      </w:r>
      <w:r>
        <w:rPr>
          <w:rStyle w:val="Text0"/>
        </w:rPr>
        <w:t xml:space="preserve">SELECT @@default_storage_engine;</w:t>
        <w:br w:clear="none"/>
      </w:r>
      <w:r>
        <w:t xml:space="preserve"/>
        <w:br w:clear="none"/>
        <w:t xml:space="preserve">+--------------------------+</w:t>
        <w:br w:clear="none"/>
        <w:t xml:space="preserve">| @@default_storage_engine |</w:t>
        <w:br w:clear="none"/>
        <w:t xml:space="preserve">+--------------------------+</w:t>
        <w:br w:clear="none"/>
        <w:t xml:space="preserve">| InnoDB                   |</w:t>
        <w:br w:clear="none"/>
        <w:t xml:space="preserve">+--------------------------+</w:t>
        <w:br w:clear="none"/>
      </w:r>
    </w:p>
    <w:p>
      <w:pPr>
        <w:pStyle w:val="Normal"/>
      </w:pPr>
      <w:r>
        <w:t>We can see the table storage engine type by checking the schema definition:</w:t>
      </w:r>
      <w:r>
        <w:rPr>
          <w:rStyle w:val="Text79"/>
        </w:rPr>
        <w:bookmarkStart w:id="5788" w:name="idm45336827532096"/>
        <w:t/>
        <w:bookmarkEnd w:id="5788"/>
        <w:bookmarkStart w:id="5789" w:name="idm45336827530720"/>
        <w:t/>
        <w:bookmarkEnd w:id="5789"/>
      </w:r>
      <w:r>
        <w:t xml:space="preserve"> </w:t>
      </w:r>
    </w:p>
    <w:p>
      <w:pPr>
        <w:pStyle w:val="Para 03"/>
      </w:pPr>
      <w:r>
        <w:t xml:space="preserve">mysql&gt; </w:t>
        <w:br w:clear="none"/>
      </w:r>
      <w:r>
        <w:rPr>
          <w:rStyle w:val="Text0"/>
        </w:rPr>
        <w:t xml:space="preserve">SHOW CREATE TABLE limbs\G</w:t>
        <w:br w:clear="none"/>
      </w:r>
      <w:r>
        <w:t xml:space="preserve"/>
        <w:br w:clear="none"/>
        <w:t xml:space="preserve">       Table: limbs</w:t>
        <w:br w:clear="none"/>
        <w:t xml:space="preserve">Create Table: CREATE TABLE `limbs` (</w:t>
        <w:br w:clear="none"/>
        <w:t xml:space="preserve">  `thing` varchar(20) DEFAULT NULL,</w:t>
        <w:br w:clear="none"/>
        <w:t xml:space="preserve">  `legs` int DEFAULT NULL,</w:t>
        <w:br w:clear="none"/>
        <w:t xml:space="preserve">  `arms` int DEFAULT NULL,</w:t>
        <w:br w:clear="none"/>
        <w:t xml:space="preserve">  PRIMARY KEY(thing)</w:t>
        <w:br w:clear="none"/>
        <w:t xml:space="preserve">) </w:t>
        <w:br w:clear="none"/>
      </w:r>
      <w:r>
        <w:rPr>
          <w:rStyle w:val="Text49"/>
        </w:rPr>
        <w:t xml:space="preserve">ENGINE=InnoDB</w:t>
        <w:br w:clear="none"/>
      </w:r>
      <w:r>
        <w:t xml:space="preserve"> DEFAULT CHARSET=utf8mb4 </w:t>
        <w:br w:clear="none"/>
        <w:t xml:space="preserve">COLLATE=utf8mb4_0900_ai_ci</w:t>
        <w:br w:clear="none"/>
      </w:r>
    </w:p>
    <w:p>
      <w:pPr>
        <w:pStyle w:val="Normal"/>
      </w:pPr>
      <w:r>
        <w:t>If you want to change the storage engine type after you’ve created the table,</w:t>
      </w:r>
      <w:r>
        <w:rPr>
          <w:rStyle w:val="Text79"/>
        </w:rPr>
        <w:bookmarkStart w:id="5790" w:name="idm45336827527472"/>
        <w:t/>
        <w:bookmarkEnd w:id="5790"/>
        <w:bookmarkStart w:id="5791" w:name="idm45336827526336"/>
        <w:t/>
        <w:bookmarkEnd w:id="5791"/>
        <w:bookmarkStart w:id="5792" w:name="idm45336827524960"/>
        <w:t/>
        <w:bookmarkEnd w:id="5792"/>
      </w:r>
      <w:r>
        <w:t xml:space="preserve"> issue an </w:t>
      </w:r>
      <w:r>
        <w:rPr>
          <w:rStyle w:val="Text15"/>
        </w:rPr>
        <w:t>ALTER</w:t>
      </w:r>
      <w:r>
        <w:t xml:space="preserve"> statement: </w:t>
      </w:r>
    </w:p>
    <w:p>
      <w:pPr>
        <w:pStyle w:val="Para 03"/>
      </w:pPr>
      <w:r>
        <w:t xml:space="preserve">mysql&gt; </w:t>
        <w:br w:clear="none"/>
      </w:r>
      <w:r>
        <w:rPr>
          <w:rStyle w:val="Text0"/>
        </w:rPr>
        <w:t xml:space="preserve">ALTER TABLE cookbook.limbs  ENGINE=MYISAM;</w:t>
        <w:br w:clear="none"/>
      </w:r>
      <w:r>
        <w:t xml:space="preserve"/>
        <w:br w:clear="none"/>
        <w:t xml:space="preserve">Query OK, 11 rows affected (0.16 sec)</w:t>
        <w:br w:clear="none"/>
        <w:t xml:space="preserve">Records: 11  Duplicates: 0  Warnings: 0</w:t>
        <w:br w:clear="none"/>
        <w:t xml:space="preserve"/>
        <w:br w:clear="none"/>
        <w:t xml:space="preserve">mysql&gt; SHOW CREATE TABLE limbs\G</w:t>
        <w:br w:clear="none"/>
        <w:t xml:space="preserve">*************************** 1. row ***************************</w:t>
        <w:br w:clear="none"/>
        <w:t xml:space="preserve">       Table: limbs</w:t>
        <w:br w:clear="none"/>
        <w:t xml:space="preserve">Create Table: CREATE TABLE `limbs` (</w:t>
        <w:br w:clear="none"/>
        <w:t xml:space="preserve">  `thing` varchar(20) DEFAULT NULL,</w:t>
        <w:br w:clear="none"/>
        <w:t xml:space="preserve">  `legs` int DEFAULT NULL,</w:t>
        <w:br w:clear="none"/>
        <w:t xml:space="preserve">  `arms` int DEFAULT NULL,</w:t>
        <w:br w:clear="none"/>
        <w:t xml:space="preserve">  PRIMARY KEY(thing)</w:t>
        <w:br w:clear="none"/>
        <w:t xml:space="preserve">) </w:t>
        <w:br w:clear="none"/>
      </w:r>
      <w:r>
        <w:rPr>
          <w:rStyle w:val="Text49"/>
        </w:rPr>
        <w:t xml:space="preserve">ENGINE=MyISAM</w:t>
        <w:br w:clear="none"/>
      </w:r>
      <w:r>
        <w:t xml:space="preserve"> DEFAULT CHARSET=utf8mb4 </w:t>
        <w:br w:clear="none"/>
        <w:t xml:space="preserve">COLLATE=utf8mb4_0900_ai_ci</w:t>
        <w:br w:clear="none"/>
        <w:t xml:space="preserve">1 row in set (0.00 sec)</w:t>
        <w:br w:clear="none"/>
      </w:r>
    </w:p>
    <w:p>
      <w:pPr>
        <w:pStyle w:val="Normal"/>
      </w:pPr>
      <w:r>
        <w:t/>
      </w:r>
    </w:p>
    <w:p>
      <w:pPr>
        <w:pStyle w:val="Heading 5"/>
        <w:keepLines w:val="on"/>
      </w:pPr>
      <w:r>
        <w:t>Note</w:t>
      </w:r>
    </w:p>
    <w:p>
      <w:pPr>
        <w:pStyle w:val="Para 10"/>
        <w:keepLines w:val="on"/>
      </w:pPr>
      <w:r>
        <w:t xml:space="preserve">While you can swap between storage engines after a table has been created and data loaded, the </w:t>
      </w:r>
      <w:r>
        <w:rPr>
          <w:rStyle w:val="Text15"/>
        </w:rPr>
        <w:t>ALTER TABLE</w:t>
      </w:r>
      <w:r>
        <w:t xml:space="preserve"> operation locks for all storage engines. For large datasets, consider utilizing online schema change utilities such as </w:t>
      </w:r>
      <w:hyperlink r:id="rId127">
        <w:r>
          <w:rPr>
            <w:rStyle w:val="Text2"/>
          </w:rPr>
          <w:t>pt-online-schema-change</w:t>
        </w:r>
      </w:hyperlink>
      <w:r>
        <w:t xml:space="preserve"> or </w:t>
      </w:r>
      <w:hyperlink r:id="rId128">
        <w:r>
          <w:rPr>
            <w:rStyle w:val="Text2"/>
          </w:rPr>
          <w:t>gh-ost</w:t>
        </w:r>
      </w:hyperlink>
      <w:r>
        <w:t xml:space="preserve">. These tools allow schema migrations to complete without creating a metadata lock, and apply changes in a controlled way. </w:t>
      </w:r>
    </w:p>
    <w:p>
      <w:pPr>
        <w:pStyle w:val="Normal"/>
      </w:pPr>
      <w:r>
        <w:t>Other storage engine settings can be checked as follows:</w:t>
      </w:r>
      <w:r>
        <w:rPr>
          <w:rStyle w:val="Text79"/>
        </w:rPr>
        <w:bookmarkStart w:id="5793" w:name="idm45336827517280"/>
        <w:t/>
        <w:bookmarkEnd w:id="5793"/>
      </w:r>
      <w:r>
        <w:t xml:space="preserve"> </w:t>
      </w:r>
    </w:p>
    <w:p>
      <w:pPr>
        <w:pStyle w:val="Para 03"/>
      </w:pPr>
      <w:r>
        <w:t xml:space="preserve">mysql&gt; </w:t>
        <w:br w:clear="none"/>
      </w:r>
      <w:r>
        <w:rPr>
          <w:rStyle w:val="Text0"/>
        </w:rPr>
        <w:t xml:space="preserve">SHOW GLOBAL VARIABLES LIKE "%engine%" ;</w:t>
        <w:br w:clear="none"/>
      </w:r>
      <w:r>
        <w:t xml:space="preserve"/>
        <w:br w:clear="none"/>
        <w:t xml:space="preserve">+---------------------------------+---------------+</w:t>
        <w:br w:clear="none"/>
        <w:t xml:space="preserve">| Variable_name                   | Value         |</w:t>
        <w:br w:clear="none"/>
        <w:t xml:space="preserve">+---------------------------------+---------------+</w:t>
        <w:br w:clear="none"/>
        <w:t xml:space="preserve">| default_storage_engine          | InnoDB        |</w:t>
        <w:br w:clear="none"/>
        <w:t xml:space="preserve">| default_tmp_storage_engine      | InnoDB        |</w:t>
        <w:br w:clear="none"/>
        <w:t xml:space="preserve">| disabled_storage_engines        |               |</w:t>
        <w:br w:clear="none"/>
        <w:t xml:space="preserve">| internal_tmp_mem_storage_engine | TempTable     |</w:t>
        <w:br w:clear="none"/>
        <w:t xml:space="preserve">| secondary_engine_cost_threshold | 100000.000000 |</w:t>
        <w:br w:clear="none"/>
        <w:t xml:space="preserve">+---------------------------------+---------------+</w:t>
        <w:br w:clear="none"/>
      </w:r>
    </w:p>
    <w:p>
      <w:pPr>
        <w:pStyle w:val="Normal"/>
      </w:pPr>
      <w:r>
        <w:t/>
      </w:r>
    </w:p>
    <w:p>
      <w:bookmarkStart w:id="5794" w:name="1_The_third_party_storage"/>
      <w:pPr>
        <w:pStyle w:val="Para 47"/>
      </w:pPr>
      <w:hyperlink w:anchor="1_2">
        <w:r>
          <w:t>1</w:t>
        </w:r>
      </w:hyperlink>
      <w:bookmarkEnd w:id="5794"/>
    </w:p>
    <w:p>
      <w:pPr>
        <w:pStyle w:val="Para 52"/>
      </w:pPr>
      <w:r>
        <w:t xml:space="preserve"> The third-party storage</w:t>
      </w:r>
      <w:r>
        <w:rPr>
          <w:rStyle w:val="Text79"/>
        </w:rPr>
        <w:bookmarkStart w:id="5795" w:name="idm45336827553072"/>
        <w:t/>
        <w:bookmarkEnd w:id="5795"/>
      </w:r>
      <w:r>
        <w:t xml:space="preserve"> engine via Percona and MariaDB is designed to handle write-intensive workloads with space-saving benefits.</w:t>
      </w:r>
    </w:p>
    <w:p>
      <w:bookmarkStart w:id="5796" w:name="Chapter_23__Monitoring_the_MySQL"/>
      <w:bookmarkStart w:id="5797" w:name="Chapter_23__Monitoring_the_MySQL_1"/>
      <w:bookmarkStart w:id="5798" w:name="Chapter_23__Monitoring_the_MySQL_2"/>
      <w:bookmarkStart w:id="5799" w:name="Top_of_ch23_html"/>
      <w:pPr>
        <w:keepNext/>
        <w:pStyle w:val="Heading 1"/>
        <w:pageBreakBefore w:val="on"/>
      </w:pPr>
      <w:r>
        <w:t xml:space="preserve">Chapter 23. </w:t>
        <w:t>Monitoring the MySQL Server</w:t>
      </w:r>
      <w:bookmarkEnd w:id="5796"/>
      <w:bookmarkEnd w:id="5797"/>
      <w:bookmarkEnd w:id="5798"/>
      <w:bookmarkEnd w:id="5799"/>
    </w:p>
    <w:p>
      <w:bookmarkStart w:id="5800" w:name="23_0_IntroductionThis_chapter_co"/>
      <w:pPr>
        <w:keepNext/>
        <w:pStyle w:val="Heading 1"/>
      </w:pPr>
      <w:r>
        <w:t>23.0 Introduction</w:t>
      </w:r>
      <w:bookmarkEnd w:id="5800"/>
    </w:p>
    <w:p>
      <w:pPr>
        <w:pStyle w:val="Normal"/>
      </w:pPr>
      <w:r>
        <w:t>This chapter covers how to monitor the MySQL server using various command-line tools:</w:t>
      </w:r>
    </w:p>
    <w:p>
      <w:pPr>
        <w:pStyle w:val="Para 04"/>
      </w:pPr>
      <w:r>
        <w:t xml:space="preserve">The </w:t>
      </w:r>
      <w:r>
        <w:rPr>
          <w:rStyle w:val="Text1"/>
        </w:rPr>
        <w:t>mysqladmin</w:t>
      </w:r>
      <w:r>
        <w:t xml:space="preserve"> interface</w:t>
      </w:r>
    </w:p>
    <w:p>
      <w:pPr>
        <w:pStyle w:val="Para 04"/>
      </w:pPr>
      <w:r>
        <w:t>System variables</w:t>
      </w:r>
    </w:p>
    <w:p>
      <w:pPr>
        <w:pStyle w:val="Para 04"/>
      </w:pPr>
      <w:r>
        <w:t>Status variables</w:t>
      </w:r>
    </w:p>
    <w:p>
      <w:pPr>
        <w:pStyle w:val="Para 04"/>
      </w:pPr>
      <w:r>
        <w:t>Information and Performance Schemas</w:t>
      </w:r>
    </w:p>
    <w:p>
      <w:pPr>
        <w:pStyle w:val="Para 04"/>
      </w:pPr>
      <w:r>
        <w:t>Storage engines diagnostics</w:t>
      </w:r>
    </w:p>
    <w:p>
      <w:pPr>
        <w:pStyle w:val="Para 04"/>
      </w:pPr>
      <w:r>
        <w:t>Logfiles</w:t>
      </w:r>
    </w:p>
    <w:p>
      <w:pPr>
        <w:pStyle w:val="Normal"/>
      </w:pPr>
      <w:r>
        <w:t>This chapter doesn’t cover managing administrative tasks. Instead,</w:t>
      </w:r>
      <w:r>
        <w:rPr>
          <w:rStyle w:val="Text79"/>
        </w:rPr>
        <w:bookmarkStart w:id="5801" w:name="idm45336827508384"/>
        <w:t/>
        <w:bookmarkEnd w:id="5801"/>
        <w:bookmarkStart w:id="5802" w:name="idm45336827507312"/>
        <w:t/>
        <w:bookmarkEnd w:id="5802"/>
        <w:bookmarkStart w:id="5803" w:name="idm45336827505936"/>
        <w:t/>
        <w:bookmarkEnd w:id="5803"/>
        <w:bookmarkStart w:id="5804" w:name="idm45336827504560"/>
        <w:t/>
        <w:bookmarkEnd w:id="5804"/>
      </w:r>
      <w:r>
        <w:t xml:space="preserve"> it focuses on the server’s observability. Administrators or developers should evaluate outcomes from various command-line tools on the MySQL server carefully before taking action and modifying configuration changes listed in </w:t>
      </w:r>
      <w:hyperlink w:anchor="Chapter_22__Server_Administratio_2">
        <w:r>
          <w:rPr>
            <w:rStyle w:val="Text2"/>
          </w:rPr>
          <w:t>Chapter 22</w:t>
        </w:r>
      </w:hyperlink>
      <w:r>
        <w:t xml:space="preserve">. Rather, this chapter discusses what you can find out, and how, by surveying the types of information available and how to use that information to answer questions. The purpose is not so much to consider specific monitoring problems, but to illustrate your options so you can begin to answer your questions, whatever they are. </w:t>
      </w:r>
      <w:r>
        <w:rPr>
          <w:rStyle w:val="Text79"/>
        </w:rPr>
        <w:bookmarkStart w:id="5805" w:name="idm45336827502000"/>
        <w:t/>
        <w:bookmarkEnd w:id="5805"/>
      </w:r>
      <w:r>
        <w:t>In the case of reactive monitoring on an issue, follow one of the following options:</w:t>
      </w:r>
    </w:p>
    <w:p>
      <w:pPr>
        <w:pStyle w:val="Para 04"/>
      </w:pPr>
      <w:r>
        <w:t>Determine which of the available information sources pertain to the problem at hand.</w:t>
      </w:r>
    </w:p>
    <w:p>
      <w:pPr>
        <w:pStyle w:val="Para 04"/>
      </w:pPr>
      <w:r>
        <w:t xml:space="preserve">Choose an approach for using the information: Are you asking a one-time question? If so, maybe a few interactive queries are sufficient. If you’re trying to solve an issue that may recur or for which you need continuous monitoring, a program-oriented approach is better. Will a script written entirely in SQL do the job, or do you need to write a program that queries the server and performs additional manipulation of the information obtained? (This is typical for operations that cannot be done in pure SQL, that have special output formatting requirements, and so forth.) If a task must run periodically, you may need to set up a scheduled event or </w:t>
      </w:r>
      <w:r>
        <w:rPr>
          <w:rStyle w:val="Text1"/>
        </w:rPr>
        <w:t>cron</w:t>
      </w:r>
      <w:r>
        <w:t xml:space="preserve"> job. For browser display, write a web script.</w:t>
      </w:r>
    </w:p>
    <w:p>
      <w:pPr>
        <w:pStyle w:val="Heading 5"/>
        <w:keepLines w:val="on"/>
      </w:pPr>
      <w:r>
        <w:t>Note</w:t>
      </w:r>
    </w:p>
    <w:p>
      <w:pPr>
        <w:pStyle w:val="Para 10"/>
        <w:keepLines w:val="on"/>
      </w:pPr>
      <w:r>
        <w:t>Some of the techniques shown here require administrative access,</w:t>
      </w:r>
      <w:r>
        <w:rPr>
          <w:rStyle w:val="Text79"/>
        </w:rPr>
        <w:bookmarkStart w:id="5806" w:name="idm45336827498048"/>
        <w:t/>
        <w:bookmarkEnd w:id="5806"/>
        <w:bookmarkStart w:id="5807" w:name="idm45336827496928"/>
        <w:t/>
        <w:bookmarkEnd w:id="5807"/>
      </w:r>
      <w:r>
        <w:t xml:space="preserve"> such as accessing log files in operating system MySQL or using statements that require the </w:t>
      </w:r>
      <w:r>
        <w:rPr>
          <w:rStyle w:val="Text1"/>
        </w:rPr>
        <w:t>SUPER</w:t>
      </w:r>
      <w:r>
        <w:t xml:space="preserve"> privilege. For this reason, to carry out the operations described here, you’ll likely need to connect to the server as </w:t>
      </w:r>
      <w:r>
        <w:rPr>
          <w:rStyle w:val="Text1"/>
        </w:rPr>
        <w:t>root</w:t>
      </w:r>
      <w:r>
        <w:t xml:space="preserve"> rather than as </w:t>
      </w:r>
      <w:r>
        <w:rPr>
          <w:rStyle w:val="Text1"/>
        </w:rPr>
        <w:t>cbuser</w:t>
      </w:r>
      <w:r>
        <w:t xml:space="preserve">, or grant SUPER to </w:t>
      </w:r>
      <w:r>
        <w:rPr>
          <w:rStyle w:val="Text1"/>
        </w:rPr>
        <w:t>cbuser</w:t>
      </w:r>
      <w:r>
        <w:t>. MySQL installation created a “root'@'localhost” superuser account that has all privileges the database user has.</w:t>
      </w:r>
    </w:p>
    <w:p>
      <w:bookmarkStart w:id="5808" w:name="23_1_Why_Monitor_the_MySQL_Serve"/>
      <w:pPr>
        <w:keepNext/>
        <w:pStyle w:val="Heading 1"/>
      </w:pPr>
      <w:r>
        <w:t>23.1 Why Monitor the MySQL Server?</w:t>
      </w:r>
      <w:bookmarkEnd w:id="5808"/>
    </w:p>
    <w:p>
      <w:bookmarkStart w:id="5809" w:name="ProblemYou_want_to_monitor_the_s"/>
      <w:pPr>
        <w:keepNext/>
        <w:pStyle w:val="Heading 2"/>
      </w:pPr>
      <w:r>
        <w:t>Problem</w:t>
      </w:r>
      <w:bookmarkEnd w:id="5809"/>
    </w:p>
    <w:p>
      <w:pPr>
        <w:pStyle w:val="Normal"/>
      </w:pPr>
      <w:r>
        <w:t>You want to monitor the server to capture its state, which allows</w:t>
      </w:r>
      <w:r>
        <w:rPr>
          <w:rStyle w:val="Text79"/>
        </w:rPr>
        <w:bookmarkStart w:id="5810" w:name="idm45336827492128"/>
        <w:t/>
        <w:bookmarkEnd w:id="5810"/>
      </w:r>
      <w:r>
        <w:t xml:space="preserve"> you to verify or change settings explained in </w:t>
      </w:r>
      <w:hyperlink w:anchor="Chapter_22__Server_Administratio_2">
        <w:r>
          <w:rPr>
            <w:rStyle w:val="Text2"/>
          </w:rPr>
          <w:t>Chapter 22</w:t>
        </w:r>
      </w:hyperlink>
      <w:r>
        <w:t xml:space="preserve">. Knowing the state of the MySQL server’s wait events and status counters reveals so much information about the </w:t>
      </w:r>
      <w:r>
        <w:rPr>
          <w:rStyle w:val="Text15"/>
        </w:rPr>
        <w:t>server limits</w:t>
      </w:r>
      <w:r>
        <w:t>. Wait events are performance indicators of the server. Monitoring can be utilized in two different areas. The most common reasons for monitoring are troubleshooting errors, crashes, and failures. The others may include better utilization of the hardware layer used for available resources such as memory, I/O subsystem, CPU utilization, and network bandwidth. Due to hardware limitations, MySQL can suffer significant degradation in performance; hence, hardware plays an important role in database operations.</w:t>
      </w:r>
    </w:p>
    <w:p>
      <w:bookmarkStart w:id="5811" w:name="SolutionTo_monitor_the_MySQL_ser"/>
      <w:pPr>
        <w:keepNext/>
        <w:pStyle w:val="Heading 2"/>
      </w:pPr>
      <w:r>
        <w:t>Solution</w:t>
      </w:r>
      <w:bookmarkEnd w:id="5811"/>
    </w:p>
    <w:p>
      <w:pPr>
        <w:pStyle w:val="Normal"/>
      </w:pPr>
      <w:r>
        <w:t xml:space="preserve">To monitor the MySQL server, use the built-in functionality of MySQL client with the power of other built-in tools like </w:t>
      </w:r>
      <w:r>
        <w:rPr>
          <w:rStyle w:val="Text1"/>
        </w:rPr>
        <w:t>mysqladmin</w:t>
      </w:r>
      <w:r>
        <w:t>.</w:t>
      </w:r>
    </w:p>
    <w:p>
      <w:bookmarkStart w:id="5812" w:name="DiscussionAs_your_MySQL_server_r"/>
      <w:pPr>
        <w:keepNext/>
        <w:pStyle w:val="Heading 2"/>
      </w:pPr>
      <w:r>
        <w:t>Discussion</w:t>
      </w:r>
      <w:bookmarkEnd w:id="5812"/>
    </w:p>
    <w:p>
      <w:pPr>
        <w:pStyle w:val="Normal"/>
      </w:pPr>
      <w:r>
        <w:t>As your MySQL server runs, you want to learn if the underlying hardware is performing well for your needs.</w:t>
      </w:r>
    </w:p>
    <w:p>
      <w:bookmarkStart w:id="5813" w:name="Operating_SystemBefore_getting_i"/>
      <w:pPr>
        <w:keepNext/>
        <w:pStyle w:val="Heading 2"/>
      </w:pPr>
      <w:r>
        <w:t>Operating System</w:t>
      </w:r>
      <w:bookmarkEnd w:id="5813"/>
    </w:p>
    <w:p>
      <w:pPr>
        <w:pStyle w:val="Normal"/>
      </w:pPr>
      <w:r>
        <w:t>Before getting into MySQL-specific monitoring and</w:t>
      </w:r>
      <w:r>
        <w:rPr>
          <w:rStyle w:val="Text79"/>
        </w:rPr>
        <w:bookmarkStart w:id="5814" w:name="idm45336827485728"/>
        <w:t/>
        <w:bookmarkEnd w:id="5814"/>
        <w:bookmarkStart w:id="5815" w:name="idm45336827484624"/>
        <w:t/>
        <w:bookmarkEnd w:id="5815"/>
        <w:bookmarkStart w:id="5816" w:name="idm45336827483520"/>
        <w:t/>
        <w:bookmarkEnd w:id="5816"/>
        <w:bookmarkStart w:id="5817" w:name="idm45336827482064"/>
        <w:t/>
        <w:bookmarkEnd w:id="5817"/>
        <w:bookmarkStart w:id="5818" w:name="idm45336827480944"/>
        <w:t/>
        <w:bookmarkEnd w:id="5818"/>
      </w:r>
      <w:r>
        <w:t xml:space="preserve"> troubleshooting, it’s recommended that you verify Operating System (OS) vitals accordingly. Four main categories—memory, input/output (I/O), CPU, and network resources—can have a major impact on MySQL’s operational behavior.</w:t>
      </w:r>
    </w:p>
    <w:p>
      <w:bookmarkStart w:id="5819" w:name="Memory_utilizationThe_memory_uti"/>
      <w:pPr>
        <w:keepNext/>
        <w:pStyle w:val="Heading 4"/>
      </w:pPr>
      <w:r>
        <w:t>Memory utilization</w:t>
      </w:r>
      <w:bookmarkEnd w:id="5819"/>
    </w:p>
    <w:p>
      <w:pPr>
        <w:pStyle w:val="Normal"/>
      </w:pPr>
      <w:r>
        <w:t>The memory utilization of</w:t>
      </w:r>
      <w:r>
        <w:rPr>
          <w:rStyle w:val="Text79"/>
        </w:rPr>
        <w:bookmarkStart w:id="5820" w:name="idm45336827478416"/>
        <w:t/>
        <w:bookmarkEnd w:id="5820"/>
        <w:bookmarkStart w:id="5821" w:name="idm45336827477248"/>
        <w:t/>
        <w:bookmarkEnd w:id="5821"/>
        <w:bookmarkStart w:id="5822" w:name="idm45336827476144"/>
        <w:t/>
        <w:bookmarkEnd w:id="5822"/>
      </w:r>
      <w:r>
        <w:t xml:space="preserve"> </w:t>
      </w:r>
      <w:r>
        <w:rPr>
          <w:rStyle w:val="Text15"/>
        </w:rPr>
        <w:t>mysqld</w:t>
      </w:r>
      <w:r>
        <w:t xml:space="preserve"> can be checked via the OS command line. It’s essential to have a dedicated MySQL host for each server; hence, there’s no race for OS resources, including memory. The rule of thumb is to have up to 80% of your memory allocated for a dedicated MySQL server, but you must check your workload and data size to calculate the memory needed:</w:t>
      </w:r>
    </w:p>
    <w:p>
      <w:pPr>
        <w:pStyle w:val="Para 08"/>
      </w:pPr>
      <w:r>
        <w:rPr>
          <w:rStyle w:val="Text5"/>
        </w:rPr>
        <w:t xml:space="preserve">$ </w:t>
        <w:br w:clear="none"/>
      </w:r>
      <w:r>
        <w:t xml:space="preserve">sudo pmap $(pidof mysqld) |grep total</w:t>
        <w:br w:clear="none"/>
      </w:r>
      <w:r>
        <w:rPr>
          <w:rStyle w:val="Text5"/>
        </w:rPr>
        <w:t xml:space="preserve"/>
        <w:br w:clear="none"/>
        <w:t xml:space="preserve"> total          1292476K</w:t>
        <w:br w:clear="none"/>
      </w:r>
    </w:p>
    <w:p>
      <w:pPr>
        <w:pStyle w:val="Normal"/>
      </w:pPr>
      <w:r>
        <w:t>You can confirm this via the</w:t>
      </w:r>
      <w:r>
        <w:rPr>
          <w:rStyle w:val="Text79"/>
        </w:rPr>
        <w:bookmarkStart w:id="5823" w:name="idm45336827472608"/>
        <w:t/>
        <w:bookmarkEnd w:id="5823"/>
      </w:r>
      <w:r>
        <w:t xml:space="preserve"> </w:t>
      </w:r>
      <w:r>
        <w:rPr>
          <w:rStyle w:val="Text15"/>
        </w:rPr>
        <w:t xml:space="preserve">sys </w:t>
      </w:r>
      <w:r>
        <w:t xml:space="preserve">schema using </w:t>
      </w:r>
      <w:r>
        <w:rPr>
          <w:rStyle w:val="Text1"/>
        </w:rPr>
        <w:t>mysql</w:t>
      </w:r>
      <w:r>
        <w:t xml:space="preserve"> client:</w:t>
      </w:r>
    </w:p>
    <w:p>
      <w:pPr>
        <w:pStyle w:val="Para 03"/>
      </w:pPr>
      <w:r>
        <w:t xml:space="preserve">mysql&gt; </w:t>
        <w:br w:clear="none"/>
      </w:r>
      <w:r>
        <w:rPr>
          <w:rStyle w:val="Text0"/>
        </w:rPr>
        <w:t xml:space="preserve">USE sys</w:t>
        <w:br w:clear="none"/>
      </w:r>
      <w:r>
        <w:t xml:space="preserve"/>
        <w:br w:clear="none"/>
        <w:t xml:space="preserve">Reading table information for completion of table and column names</w:t>
        <w:br w:clear="none"/>
        <w:t xml:space="preserve">You can turn off this feature to get a quicker startup with -A</w:t>
        <w:br w:clear="none"/>
        <w:t xml:space="preserve"/>
        <w:br w:clear="none"/>
        <w:t xml:space="preserve">Database changed</w:t>
        <w:br w:clear="none"/>
        <w:t xml:space="preserve">mysql&gt; </w:t>
        <w:br w:clear="none"/>
      </w:r>
      <w:r>
        <w:rPr>
          <w:rStyle w:val="Text0"/>
        </w:rPr>
        <w:t xml:space="preserve">SELECT * FROM memory_global_total;</w:t>
        <w:br w:clear="none"/>
      </w:r>
      <w:r>
        <w:t xml:space="preserve"/>
        <w:br w:clear="none"/>
        <w:t xml:space="preserve">+-----------------+</w:t>
        <w:br w:clear="none"/>
        <w:t xml:space="preserve">| total_allocated |</w:t>
        <w:br w:clear="none"/>
        <w:t xml:space="preserve">+-----------------+</w:t>
        <w:br w:clear="none"/>
        <w:t xml:space="preserve">| 476.81 MiB      |</w:t>
        <w:br w:clear="none"/>
        <w:t xml:space="preserve">+-----------------+</w:t>
        <w:br w:clear="none"/>
        <w:t xml:space="preserve">1 row in set (0.00 sec)</w:t>
        <w:br w:clear="none"/>
      </w:r>
    </w:p>
    <w:p>
      <w:pPr>
        <w:pStyle w:val="Normal"/>
      </w:pPr>
      <w:r>
        <w:t>Also watch out for virtual memory utilization, and make sure</w:t>
      </w:r>
      <w:r>
        <w:rPr>
          <w:rStyle w:val="Text79"/>
        </w:rPr>
        <w:bookmarkStart w:id="5824" w:name="idm45336827468384"/>
        <w:t/>
        <w:bookmarkEnd w:id="5824"/>
        <w:bookmarkStart w:id="5825" w:name="idm45336827467264"/>
        <w:t/>
        <w:bookmarkEnd w:id="5825"/>
      </w:r>
      <w:r>
        <w:t xml:space="preserve"> your host OS is not swapping in the first place:</w:t>
      </w:r>
    </w:p>
    <w:p>
      <w:pPr>
        <w:pStyle w:val="Para 03"/>
      </w:pPr>
      <w:r>
        <w:t xml:space="preserve">$ </w:t>
        <w:br w:clear="none"/>
      </w:r>
      <w:r>
        <w:rPr>
          <w:rStyle w:val="Text0"/>
        </w:rPr>
        <w:t xml:space="preserve">free -m</w:t>
        <w:br w:clear="none"/>
      </w:r>
      <w:r>
        <w:t xml:space="preserve"/>
        <w:br w:clear="none"/>
        <w:t xml:space="preserve">              total        used        free      shared  buff/cache   available</w:t>
        <w:br w:clear="none"/>
        <w:t xml:space="preserve">Mem:           1993         453         755           5         784        1382</w:t>
        <w:br w:clear="none"/>
        <w:t xml:space="preserve">Swap:           979           0         979</w:t>
        <w:br w:clear="none"/>
        <w:t xml:space="preserve"/>
        <w:br w:clear="none"/>
        <w:t xml:space="preserve"/>
        <w:br w:clear="none"/>
        <w:t xml:space="preserve">$ </w:t>
        <w:br w:clear="none"/>
      </w:r>
      <w:r>
        <w:rPr>
          <w:rStyle w:val="Text0"/>
        </w:rPr>
        <w:t xml:space="preserve">cat /proc/$(pidof mysqld)/status | grep Swap</w:t>
        <w:br w:clear="none"/>
      </w:r>
      <w:r>
        <w:t xml:space="preserve"/>
        <w:br w:clear="none"/>
        <w:t xml:space="preserve">VmSwap:	       0 kB</w:t>
        <w:br w:clear="none"/>
      </w:r>
    </w:p>
    <w:p>
      <w:pPr>
        <w:pStyle w:val="Normal"/>
      </w:pPr>
      <w:r>
        <w:t>The following OS configuration regarding memory utilization is crucial to MySQL’s memory allocation. Make sure these have been configured accordingly:</w:t>
      </w:r>
    </w:p>
    <w:p>
      <w:pPr>
        <w:pStyle w:val="Para 11"/>
      </w:pPr>
      <w:r>
        <w:t>Swappiness</w:t>
      </w:r>
    </w:p>
    <w:p>
      <w:pPr>
        <w:pStyle w:val="Normal"/>
      </w:pPr>
      <w:r>
        <w:t>This is the concept of allowing physical memory</w:t>
      </w:r>
      <w:r>
        <w:rPr>
          <w:rStyle w:val="Text79"/>
        </w:rPr>
        <w:bookmarkStart w:id="5826" w:name="idm45336827463072"/>
        <w:t/>
        <w:bookmarkEnd w:id="5826"/>
        <w:bookmarkStart w:id="5827" w:name="idm45336827462144"/>
        <w:t/>
        <w:bookmarkEnd w:id="5827"/>
      </w:r>
      <w:r>
        <w:t xml:space="preserve"> to be moved to a swap area by the kernel. It’s recommended to set this value to 1 and hence allow the kernel to perform the minimum amount of swapping:</w:t>
      </w:r>
    </w:p>
    <w:p>
      <w:pPr>
        <w:pStyle w:val="Para 08"/>
      </w:pPr>
      <w:r>
        <w:rPr>
          <w:rStyle w:val="Text5"/>
        </w:rPr>
        <w:t xml:space="preserve">$ </w:t>
        <w:br w:clear="none"/>
      </w:r>
      <w:r>
        <w:t xml:space="preserve">sudo sysctl vm.swappiness=1</w:t>
        <w:br w:clear="none"/>
      </w:r>
      <w:r>
        <w:rPr>
          <w:rStyle w:val="Text5"/>
        </w:rPr>
        <w:t xml:space="preserve"/>
        <w:br w:clear="none"/>
        <w:t xml:space="preserve">vm.swappiness = 1</w:t>
        <w:br w:clear="none"/>
      </w:r>
    </w:p>
    <w:p>
      <w:pPr>
        <w:pStyle w:val="Para 11"/>
      </w:pPr>
      <w:r>
        <w:t>Non-uniform memory access (NUMA)</w:t>
      </w:r>
    </w:p>
    <w:p>
      <w:pPr>
        <w:pStyle w:val="Normal"/>
      </w:pPr>
      <w:r>
        <w:t>This is the concept of balancing memory between each</w:t>
      </w:r>
      <w:r>
        <w:rPr>
          <w:rStyle w:val="Text79"/>
        </w:rPr>
        <w:bookmarkStart w:id="5828" w:name="idm45336827458928"/>
        <w:t/>
        <w:bookmarkEnd w:id="5828"/>
        <w:bookmarkStart w:id="5829" w:name="idm45336827458064"/>
        <w:t/>
        <w:bookmarkEnd w:id="5829"/>
        <w:bookmarkStart w:id="5830" w:name="idm45336827457216"/>
        <w:t/>
        <w:bookmarkEnd w:id="5830"/>
        <w:bookmarkStart w:id="5831" w:name="idm45336827456096"/>
        <w:t/>
        <w:bookmarkEnd w:id="5831"/>
      </w:r>
      <w:r>
        <w:t xml:space="preserve"> CPU core. </w:t>
        <w:t>MySQL 8</w:t>
        <w:t xml:space="preserve"> supports enabling </w:t>
      </w:r>
      <w:hyperlink r:id="rId129">
        <w:r>
          <w:rPr>
            <w:rStyle w:val="Text2"/>
          </w:rPr>
          <w:t>NUMA interleaved mode</w:t>
        </w:r>
      </w:hyperlink>
      <w:r>
        <w:t xml:space="preserve"> when multiple cores are available. This value is OFF by default. Enabling NUMA to interleave the mode operating system allows allocated memory to be balanced among the CPU cores for better utilization:</w:t>
      </w:r>
    </w:p>
    <w:p>
      <w:pPr>
        <w:pStyle w:val="Para 03"/>
      </w:pPr>
      <w:r>
        <w:t xml:space="preserve">mysql&gt; </w:t>
        <w:br w:clear="none"/>
      </w:r>
      <w:r>
        <w:rPr>
          <w:rStyle w:val="Text0"/>
        </w:rPr>
        <w:t xml:space="preserve">SHOW GLOBAL VARIABLES LIKE "innodb_numa_interleave";</w:t>
        <w:br w:clear="none"/>
      </w:r>
      <w:r>
        <w:t xml:space="preserve"/>
        <w:br w:clear="none"/>
        <w:t xml:space="preserve">+------------------------+-------+</w:t>
        <w:br w:clear="none"/>
        <w:t xml:space="preserve">| Variable_name          | Value |</w:t>
        <w:br w:clear="none"/>
        <w:t xml:space="preserve">+------------------------+-------+</w:t>
        <w:br w:clear="none"/>
        <w:t xml:space="preserve">| innodb_numa_interleave | ON    |</w:t>
        <w:br w:clear="none"/>
        <w:t xml:space="preserve">+------------------------+-------+</w:t>
        <w:br w:clear="none"/>
        <w:t xml:space="preserve">1 row in set (0.00 sec)</w:t>
        <w:br w:clear="none"/>
      </w:r>
    </w:p>
    <w:p>
      <w:pPr>
        <w:pStyle w:val="Para 11"/>
      </w:pPr>
      <w:r>
        <w:t>OOM killer</w:t>
      </w:r>
    </w:p>
    <w:p>
      <w:pPr>
        <w:pStyle w:val="Normal"/>
      </w:pPr>
      <w:r>
        <w:t>In Linux systems, MySQL generally has a concept</w:t>
      </w:r>
      <w:r>
        <w:rPr>
          <w:rStyle w:val="Text79"/>
        </w:rPr>
        <w:bookmarkStart w:id="5832" w:name="idm45336827451536"/>
        <w:t/>
        <w:bookmarkEnd w:id="5832"/>
        <w:bookmarkStart w:id="5833" w:name="idm45336827450672"/>
        <w:t/>
        <w:bookmarkEnd w:id="5833"/>
        <w:bookmarkStart w:id="5834" w:name="idm45336827449552"/>
        <w:t/>
        <w:bookmarkEnd w:id="5834"/>
      </w:r>
      <w:r>
        <w:t xml:space="preserve"> called </w:t>
      </w:r>
      <w:r>
        <w:rPr>
          <w:rStyle w:val="Text15"/>
        </w:rPr>
        <w:t>out of memory killer</w:t>
      </w:r>
      <w:r>
        <w:t xml:space="preserve"> controlled by the kernel. This is to prevent possible runaway processes in operating systems to avoid race conditions and a server crash. Since MySQL and its optimized memory buffers are memory hogs, the operating system may often kill the </w:t>
      </w:r>
      <w:r>
        <w:rPr>
          <w:rStyle w:val="Text1"/>
        </w:rPr>
        <w:t>mysqld</w:t>
      </w:r>
      <w:r>
        <w:t xml:space="preserve"> process to avert a system-wide crash if not adjusted. As we mentioned earlier, we can control how much memory MySQL should allocate from the operating system. Still, if OOM kicks in, it’s possible to configure on the system level or disable it altogether (not recommended):</w:t>
      </w:r>
    </w:p>
    <w:p>
      <w:pPr>
        <w:pStyle w:val="Para 08"/>
      </w:pPr>
      <w:r>
        <w:rPr>
          <w:rStyle w:val="Text5"/>
        </w:rPr>
        <w:t xml:space="preserve">$ </w:t>
        <w:br w:clear="none"/>
      </w:r>
      <w:r>
        <w:t xml:space="preserve">pidof mysqld</w:t>
        <w:br w:clear="none"/>
      </w:r>
      <w:r>
        <w:rPr>
          <w:rStyle w:val="Text5"/>
        </w:rPr>
        <w:t xml:space="preserve"/>
        <w:br w:clear="none"/>
        <w:t xml:space="preserve">25046</w:t>
        <w:br w:clear="none"/>
        <w:t xml:space="preserve">$ </w:t>
        <w:br w:clear="none"/>
      </w:r>
      <w:r>
        <w:t xml:space="preserve">sudo cat /proc/25046/oom_score</w:t>
        <w:br w:clear="none"/>
      </w:r>
      <w:r>
        <w:rPr>
          <w:rStyle w:val="Text5"/>
        </w:rPr>
        <w:t xml:space="preserve"/>
        <w:br w:clear="none"/>
        <w:t xml:space="preserve">34</w:t>
        <w:br w:clear="none"/>
        <w:t xml:space="preserve">$ </w:t>
        <w:br w:clear="none"/>
      </w:r>
      <w:r>
        <w:t xml:space="preserve">sudo echo -100 &gt; /proc/24633/oom_score_adj</w:t>
        <w:br w:clear="none"/>
      </w:r>
      <w:r>
        <w:rPr>
          <w:rStyle w:val="Text5"/>
        </w:rPr>
        <w:t xml:space="preserve"/>
        <w:br w:clear="none"/>
        <w:t xml:space="preserve">$ </w:t>
        <w:br w:clear="none"/>
      </w:r>
      <w:r>
        <w:t xml:space="preserve">sudo cat /proc/24633/oom_score</w:t>
        <w:br w:clear="none"/>
      </w:r>
      <w:r>
        <w:rPr>
          <w:rStyle w:val="Text5"/>
        </w:rPr>
        <w:t xml:space="preserve"/>
        <w:br w:clear="none"/>
        <w:t xml:space="preserve">0</w:t>
        <w:br w:clear="none"/>
      </w:r>
    </w:p>
    <w:p>
      <w:pPr>
        <w:pStyle w:val="Para 11"/>
      </w:pPr>
      <w:r>
        <w:t>File system cache</w:t>
      </w:r>
    </w:p>
    <w:p>
      <w:pPr>
        <w:pStyle w:val="Normal"/>
      </w:pPr>
      <w:r>
        <w:t>Operating systems use caches for</w:t>
      </w:r>
      <w:r>
        <w:rPr>
          <w:rStyle w:val="Text79"/>
        </w:rPr>
        <w:bookmarkStart w:id="5835" w:name="idm45336827443824"/>
        <w:t/>
        <w:bookmarkEnd w:id="5835"/>
        <w:bookmarkStart w:id="5836" w:name="idm45336827442992"/>
        <w:t/>
        <w:bookmarkEnd w:id="5836"/>
        <w:bookmarkStart w:id="5837" w:name="idm45336827442160"/>
        <w:t/>
        <w:bookmarkEnd w:id="5837"/>
      </w:r>
      <w:r>
        <w:t xml:space="preserve"> all memory operations, whereas MySQL has its own optimized caches, including the InnoDB Buffer Pool. Since there is no need to cache data twice, we opt out of using the file system cache by setting innodb_flush_method to O_DIRECT; in addition, its value needs to be changed at startup:</w:t>
      </w:r>
    </w:p>
    <w:p>
      <w:pPr>
        <w:pStyle w:val="Para 03"/>
      </w:pPr>
      <w:r>
        <w:t xml:space="preserve">mysql&gt; </w:t>
        <w:br w:clear="none"/>
      </w:r>
      <w:r>
        <w:rPr>
          <w:rStyle w:val="Text0"/>
        </w:rPr>
        <w:t xml:space="preserve">SHOW GLOBAL VARIABLES LIKE "innodb_flush_method";</w:t>
        <w:br w:clear="none"/>
      </w:r>
      <w:r>
        <w:t xml:space="preserve"/>
        <w:br w:clear="none"/>
        <w:t xml:space="preserve">+---------------------+-------+</w:t>
        <w:br w:clear="none"/>
        <w:t xml:space="preserve">| Variable_name       | Value |</w:t>
        <w:br w:clear="none"/>
        <w:t xml:space="preserve">+---------------------+-------+</w:t>
        <w:br w:clear="none"/>
        <w:t xml:space="preserve">| innodb_flush_method | fsync |</w:t>
        <w:br w:clear="none"/>
        <w:t xml:space="preserve">+---------------------+-------+</w:t>
        <w:br w:clear="none"/>
        <w:t xml:space="preserve">1 row in set (0.00 sec)</w:t>
        <w:br w:clear="none"/>
      </w:r>
    </w:p>
    <w:p>
      <w:pPr>
        <w:pStyle w:val="Heading 6"/>
        <w:keepLines w:val="on"/>
      </w:pPr>
      <w:r>
        <w:t>Warning</w:t>
      </w:r>
    </w:p>
    <w:p>
      <w:pPr>
        <w:pStyle w:val="Para 10"/>
        <w:keepLines w:val="on"/>
      </w:pPr>
      <w:r>
        <w:t>While the O_DIRECT flush method works with most installations, it does not work well with all storages subsystems. You may need to test it before setting this value.</w:t>
      </w:r>
    </w:p>
    <w:p>
      <w:bookmarkStart w:id="5838" w:name="I_O_utilizationI_O_performance_i"/>
      <w:pPr>
        <w:keepNext/>
        <w:pStyle w:val="Heading 4"/>
      </w:pPr>
      <w:r>
        <w:t>I/O utilization</w:t>
      </w:r>
      <w:bookmarkEnd w:id="5838"/>
    </w:p>
    <w:p>
      <w:pPr>
        <w:pStyle w:val="Normal"/>
      </w:pPr>
      <w:r>
        <w:t>I/O performance is vital for the MySQL database.</w:t>
      </w:r>
      <w:r>
        <w:rPr>
          <w:rStyle w:val="Text79"/>
        </w:rPr>
        <w:bookmarkStart w:id="5839" w:name="idm45336827437216"/>
        <w:t/>
        <w:bookmarkEnd w:id="5839"/>
        <w:bookmarkStart w:id="5840" w:name="idm45336827436112"/>
        <w:t/>
        <w:bookmarkEnd w:id="5840"/>
        <w:bookmarkStart w:id="5841" w:name="idm45336827434720"/>
        <w:t/>
        <w:bookmarkEnd w:id="5841"/>
        <w:bookmarkStart w:id="5842" w:name="idm45336827433328"/>
        <w:t/>
        <w:bookmarkEnd w:id="5842"/>
      </w:r>
      <w:r>
        <w:t xml:space="preserve"> The data that is read from database (aka SELECT statements) and is written back to data (UPDATE, INSERT, DELETE statements) causes input/output operation to happen to disks (aka physical storage). Depending on the available buffers’ sizes, all the data processed within buffers will eventually be flushed to a disk, which is a very costly operation in terms of data transfer. Although the data is cached, it has to be flushed to the disk regularly. Also, large datasets that don’t fit in the memory will have to be read from disks. In modern hardware, Solid State Disks (SSD) offer better performance, but it’s beneficial to know where the underlying bottlenecks are. You can use</w:t>
      </w:r>
      <w:r>
        <w:rPr>
          <w:rStyle w:val="Text79"/>
        </w:rPr>
        <w:bookmarkStart w:id="5843" w:name="idm45336827432080"/>
        <w:t/>
        <w:bookmarkEnd w:id="5843"/>
        <w:bookmarkStart w:id="5844" w:name="idm45336827431248"/>
        <w:t/>
        <w:bookmarkEnd w:id="5844"/>
      </w:r>
      <w:r>
        <w:t xml:space="preserve"> </w:t>
      </w:r>
      <w:r>
        <w:rPr>
          <w:rStyle w:val="Text1"/>
        </w:rPr>
        <w:t>iotop</w:t>
      </w:r>
      <w:r>
        <w:t xml:space="preserve"> to observe the I/O impact per process on the system; hence, you can drill down into each method for a specific operation. </w:t>
      </w:r>
    </w:p>
    <w:p>
      <w:pPr>
        <w:pStyle w:val="Heading 5"/>
        <w:keepLines w:val="on"/>
      </w:pPr>
      <w:r>
        <w:t>Note</w:t>
      </w:r>
    </w:p>
    <w:p>
      <w:pPr>
        <w:pStyle w:val="Para 10"/>
        <w:keepLines w:val="on"/>
      </w:pPr>
      <w:r>
        <w:t xml:space="preserve">You can use the </w:t>
      </w:r>
      <w:r>
        <w:rPr>
          <w:rStyle w:val="Text15"/>
        </w:rPr>
        <w:t>iotop</w:t>
      </w:r>
      <w:r>
        <w:t xml:space="preserve"> utility interactively to monitor I/O operations. In this example, we see disk activity for one of the MySQL threads.</w:t>
      </w:r>
    </w:p>
    <w:p>
      <w:pPr>
        <w:pStyle w:val="Normal"/>
      </w:pPr>
      <w:r>
        <w:t/>
      </w:r>
    </w:p>
    <w:p>
      <w:pPr>
        <w:pStyle w:val="Para 03"/>
      </w:pPr>
      <w:r>
        <w:t xml:space="preserve">$ </w:t>
        <w:br w:clear="none"/>
      </w:r>
      <w:r>
        <w:rPr>
          <w:rStyle w:val="Text0"/>
        </w:rPr>
        <w:t xml:space="preserve">sudo iotop --only</w:t>
        <w:br w:clear="none"/>
      </w:r>
      <w:r>
        <w:t xml:space="preserve"/>
        <w:br w:clear="none"/>
        <w:t xml:space="preserve">Total DISK READ : 2.93 M/s | Total DISK WRITE : 9.24 M/s </w:t>
        <w:br w:clear="none"/>
        <w:t xml:space="preserve">Actual DISK READ: 2.93 M/s | Actual DISK WRITE: 12.01 M/s </w:t>
        <w:br w:clear="none"/>
        <w:t xml:space="preserve">TID PRIO USER DISK READ DISK WRITE SWAPIN IO&gt; COMMAND </w:t>
        <w:br w:clear="none"/>
        <w:t xml:space="preserve">10692 be/4 vagrant 0.00 B/s 0.00 B/s 0.00 % 56.11 % mysqld --defaults-file=/home/sandboxes</w:t>
        <w:br w:clear="none"/>
        <w:t xml:space="preserve">~-socket=/tmp/mysql_sandbox8021.sock --port=8021 </w:t>
        <w:br w:clear="none"/>
        <w:t xml:space="preserve">10684 be/4 vagrant 0.00 B/s 0.00 B/s 0.00 % 53.33 % mysqld --defaults-file=/home/sandboxes</w:t>
        <w:br w:clear="none"/>
        <w:t xml:space="preserve">~-socket=/tmp/mysql_sandbox8021.sock --port=8021 </w:t>
        <w:br w:clear="none"/>
        <w:t xml:space="preserve">10688 be/4 vagrant 0.00 B/s 6.96 M/s 0.00 % 30.12 % mysqld --defaults-file=/home/sandboxes</w:t>
        <w:br w:clear="none"/>
        <w:t xml:space="preserve">~-socket=/tmp/mysql_sandbox8021.sock --port=8021 </w:t>
        <w:br w:clear="none"/>
        <w:t xml:space="preserve">10685 be/4 vagrant 0.00 B/s 0.00 B/s 0.00 % 26.89 % mysqld --defaults-file=/home/sandboxes</w:t>
        <w:br w:clear="none"/>
        <w:t xml:space="preserve">~-socket=/tmp/mysql_sandbox8021.sock --port=8021 </w:t>
        <w:br w:clear="none"/>
        <w:t xml:space="preserve"> ...</w:t>
        <w:br w:clear="none"/>
      </w:r>
    </w:p>
    <w:p>
      <w:pPr>
        <w:pStyle w:val="Normal"/>
      </w:pPr>
      <w:r>
        <w:t>In the meantime, we can check the process list from the MySQL</w:t>
      </w:r>
      <w:r>
        <w:rPr>
          <w:rStyle w:val="Text79"/>
        </w:rPr>
        <w:bookmarkStart w:id="5845" w:name="idm45336827426336"/>
        <w:t/>
        <w:bookmarkEnd w:id="5845"/>
        <w:bookmarkStart w:id="5846" w:name="idm45336827425184"/>
        <w:t/>
        <w:bookmarkEnd w:id="5846"/>
      </w:r>
      <w:r>
        <w:t xml:space="preserve"> command-line interface to see what’s taking priority over other threads: </w:t>
      </w:r>
    </w:p>
    <w:p>
      <w:pPr>
        <w:pStyle w:val="Para 03"/>
      </w:pPr>
      <w:r>
        <w:t xml:space="preserve">mysql&gt; </w:t>
        <w:br w:clear="none"/>
      </w:r>
      <w:r>
        <w:rPr>
          <w:rStyle w:val="Text0"/>
        </w:rPr>
        <w:t xml:space="preserve">SELECT THREAD_OS_ID, PROCESSLIST_ID, PROCESSLIST_USER, </w:t>
        <w:br w:clear="none"/>
      </w:r>
      <w:r>
        <w:t xml:space="preserve"/>
        <w:br w:clear="none"/>
        <w:t xml:space="preserve">    -&gt; </w:t>
        <w:br w:clear="none"/>
      </w:r>
      <w:r>
        <w:rPr>
          <w:rStyle w:val="Text0"/>
        </w:rPr>
        <w:t xml:space="preserve">PROCESSLIST_DB, PROCESSLIST_COMMAND</w:t>
        <w:br w:clear="none"/>
      </w:r>
      <w:r>
        <w:t xml:space="preserve"/>
        <w:br w:clear="none"/>
        <w:t xml:space="preserve">    -&gt; </w:t>
        <w:br w:clear="none"/>
      </w:r>
      <w:r>
        <w:rPr>
          <w:rStyle w:val="Text0"/>
        </w:rPr>
        <w:t xml:space="preserve">FROM performance_schema.threads WHERE PROCESSLIST_COMMAND IS NOT NULL;</w:t>
        <w:br w:clear="none"/>
      </w:r>
      <w:r>
        <w:t xml:space="preserve"/>
        <w:br w:clear="none"/>
        <w:t xml:space="preserve">+-------+-----+----------+--------------------+---------+</w:t>
        <w:br w:clear="none"/>
        <w:t xml:space="preserve">| TOSID | PID | PUSR     | PDB                | PCMD    |</w:t>
        <w:br w:clear="none"/>
        <w:t xml:space="preserve">+-------+-----+----------+--------------------+---------+</w:t>
        <w:br w:clear="none"/>
        <w:t xml:space="preserve">|  1964 |   5 | NULL     | NULL               | Sleep   |</w:t>
        <w:br w:clear="none"/>
        <w:t xml:space="preserve">|  1968 |   7 | NULL     | NULL               | Daemon  |</w:t>
        <w:br w:clear="none"/>
        <w:t xml:space="preserve">|  1971 |   8 | msandbox | performance_schema | Query   |</w:t>
        <w:br w:clear="none"/>
        <w:t xml:space="preserve">|  2003 |   9 | root     | test               | Execute |</w:t>
        <w:br w:clear="none"/>
        <w:t xml:space="preserve">|  2002 |  10 | root     | test               | Execute |</w:t>
        <w:br w:clear="none"/>
        <w:t xml:space="preserve">|  2004 |  11 | root     | test               | Execute |</w:t>
        <w:br w:clear="none"/>
        <w:t xml:space="preserve">|  2001 |  12 | root     | test               | Execute |</w:t>
        <w:br w:clear="none"/>
        <w:t xml:space="preserve">|  2000 |  13 | root     | test               | Execute |</w:t>
        <w:br w:clear="none"/>
        <w:t xml:space="preserve">+-------+-----+----------+--------------------+---------+</w:t>
        <w:br w:clear="none"/>
        <w:t xml:space="preserve">8 rows in set (0.00 sec)</w:t>
        <w:br w:clear="none"/>
      </w:r>
    </w:p>
    <w:p>
      <w:pPr>
        <w:pStyle w:val="Normal"/>
      </w:pPr>
      <w:r>
        <w:t xml:space="preserve">We can pinpoint the process id to identify details about the query for this example: </w:t>
      </w:r>
    </w:p>
    <w:p>
      <w:pPr>
        <w:pStyle w:val="Para 03"/>
      </w:pPr>
      <w:r>
        <w:t xml:space="preserve">mysql&gt; </w:t>
        <w:br w:clear="none"/>
      </w:r>
      <w:r>
        <w:rPr>
          <w:rStyle w:val="Text0"/>
        </w:rPr>
        <w:t xml:space="preserve">EXPLAIN FOR CONNECTION 10\G</w:t>
        <w:br w:clear="none"/>
      </w:r>
      <w:r>
        <w:t xml:space="preserve"/>
        <w:br w:clear="none"/>
        <w:t xml:space="preserve">*************************** 1. row ***************************</w:t>
        <w:br w:clear="none"/>
        <w:t xml:space="preserve">           id: 1</w:t>
        <w:br w:clear="none"/>
        <w:t xml:space="preserve">  select_type: INSERT</w:t>
        <w:br w:clear="none"/>
        <w:t xml:space="preserve">        table: sbtest25</w:t>
        <w:br w:clear="none"/>
        <w:t xml:space="preserve">   partitions: NULL</w:t>
        <w:br w:clear="none"/>
        <w:t xml:space="preserve">         type: ALL</w:t>
        <w:br w:clear="none"/>
        <w:t xml:space="preserve">possible_keys: NULL</w:t>
        <w:br w:clear="none"/>
        <w:t xml:space="preserve">          key: NULL</w:t>
        <w:br w:clear="none"/>
        <w:t xml:space="preserve">      key_len: NULL</w:t>
        <w:br w:clear="none"/>
        <w:t xml:space="preserve">          ref: NULL</w:t>
        <w:br w:clear="none"/>
        <w:t xml:space="preserve">         rows: NULL</w:t>
        <w:br w:clear="none"/>
        <w:t xml:space="preserve">     filtered: NULL</w:t>
        <w:br w:clear="none"/>
        <w:t xml:space="preserve">        Extra: NULL</w:t>
        <w:br w:clear="none"/>
        <w:t xml:space="preserve">1 row in set (0.00 sec)</w:t>
        <w:br w:clear="none"/>
      </w:r>
    </w:p>
    <w:p>
      <w:pPr>
        <w:pStyle w:val="Normal"/>
      </w:pPr>
      <w:r>
        <w:t>We can also gather further information about this</w:t>
      </w:r>
      <w:r>
        <w:rPr>
          <w:rStyle w:val="Text79"/>
        </w:rPr>
        <w:bookmarkStart w:id="5847" w:name="idm45336827420000"/>
        <w:t/>
        <w:bookmarkEnd w:id="5847"/>
      </w:r>
      <w:r>
        <w:t xml:space="preserve"> thread from </w:t>
      </w:r>
      <w:r>
        <w:rPr>
          <w:rStyle w:val="Text1"/>
        </w:rPr>
        <w:t>performance_schema</w:t>
      </w:r>
      <w:r>
        <w:t xml:space="preserve"> by querying </w:t>
      </w:r>
      <w:r>
        <w:rPr>
          <w:rStyle w:val="Text1"/>
        </w:rPr>
        <w:t>table_io_waits_summary_by_table</w:t>
      </w:r>
      <w:r>
        <w:t xml:space="preserve">, which aggregates all table I/O wait events, as generated by the </w:t>
      </w:r>
      <w:r>
        <w:rPr>
          <w:rStyle w:val="Text1"/>
        </w:rPr>
        <w:t>wait/io/table/sql/handler</w:t>
      </w:r>
      <w:r>
        <w:t xml:space="preserve"> instrument.</w:t>
      </w:r>
    </w:p>
    <w:p>
      <w:pPr>
        <w:pStyle w:val="Normal"/>
      </w:pPr>
      <w:r>
        <w:t xml:space="preserve">The </w:t>
      </w:r>
      <w:r>
        <w:rPr>
          <w:rStyle w:val="Text1"/>
        </w:rPr>
        <w:t>table_io_waits_summary_by_table</w:t>
      </w:r>
      <w:r>
        <w:t xml:space="preserve"> table has the following columns to indicate how the table aggregates events: </w:t>
      </w:r>
      <w:r>
        <w:rPr>
          <w:rStyle w:val="Text1"/>
        </w:rPr>
        <w:t>OBJECT_TYPE</w:t>
      </w:r>
      <w:r>
        <w:t xml:space="preserve">, </w:t>
      </w:r>
      <w:r>
        <w:rPr>
          <w:rStyle w:val="Text1"/>
        </w:rPr>
        <w:t>OBJECT_SCHEMA</w:t>
      </w:r>
      <w:r>
        <w:t xml:space="preserve">, and </w:t>
      </w:r>
      <w:r>
        <w:rPr>
          <w:rStyle w:val="Text1"/>
        </w:rPr>
        <w:t>OBJECT_NAME</w:t>
      </w:r>
      <w:r>
        <w:t xml:space="preserve">. These columns have the same meaning as in the </w:t>
      </w:r>
      <w:r>
        <w:rPr>
          <w:rStyle w:val="Text1"/>
        </w:rPr>
        <w:t>events_waits_current</w:t>
      </w:r>
      <w:r>
        <w:t xml:space="preserve"> table. They identify the table to which the row applies. This table also contains information about the following groups: </w:t>
      </w:r>
    </w:p>
    <w:p>
      <w:pPr>
        <w:pStyle w:val="Para 21"/>
      </w:pPr>
      <w:r>
        <w:t>COUNT_*</w:t>
      </w:r>
    </w:p>
    <w:p>
      <w:pPr>
        <w:pStyle w:val="Normal"/>
      </w:pPr>
      <w:r>
        <w:t>How many times a user requested reads/writes/waits from this table.</w:t>
      </w:r>
    </w:p>
    <w:p>
      <w:pPr>
        <w:pStyle w:val="Para 21"/>
      </w:pPr>
      <w:r>
        <w:t>SUM_*</w:t>
      </w:r>
    </w:p>
    <w:p>
      <w:pPr>
        <w:pStyle w:val="Normal"/>
      </w:pPr>
      <w:r>
        <w:t>How many reads/writes in total requests from this table.</w:t>
      </w:r>
    </w:p>
    <w:p>
      <w:pPr>
        <w:pStyle w:val="Para 21"/>
      </w:pPr>
      <w:r>
        <w:t>MIN_*/MAX_*/AVG_*</w:t>
      </w:r>
    </w:p>
    <w:p>
      <w:pPr>
        <w:pStyle w:val="Normal"/>
      </w:pPr>
      <w:r>
        <w:t>Minimum, maximum, and average values for this table:</w:t>
      </w:r>
    </w:p>
    <w:p>
      <w:pPr>
        <w:pStyle w:val="Normal"/>
      </w:pPr>
      <w:r>
        <w:t/>
      </w:r>
    </w:p>
    <w:p>
      <w:pPr>
        <w:pStyle w:val="Para 03"/>
      </w:pPr>
      <w:r>
        <w:t xml:space="preserve"> mysql&gt; </w:t>
        <w:br w:clear="none"/>
      </w:r>
      <w:r>
        <w:rPr>
          <w:rStyle w:val="Text0"/>
        </w:rPr>
        <w:t xml:space="preserve">SELECT * FROM performance_schema.table_io_waits_summary_by_table </w:t>
        <w:br w:clear="none"/>
      </w:r>
      <w:r>
        <w:t xml:space="preserve"/>
        <w:br w:clear="none"/>
        <w:t xml:space="preserve">    -&gt; </w:t>
        <w:br w:clear="none"/>
      </w:r>
      <w:r>
        <w:rPr>
          <w:rStyle w:val="Text0"/>
        </w:rPr>
        <w:t xml:space="preserve">WHERE object_schema='test' AND object_name='sbtest25'\G</w:t>
        <w:br w:clear="none"/>
      </w:r>
      <w:r>
        <w:t xml:space="preserve"/>
        <w:br w:clear="none"/>
        <w:t xml:space="preserve">*************************** 1. row ***************************</w:t>
        <w:br w:clear="none"/>
        <w:t xml:space="preserve">     OBJECT_TYPE: TABLE</w:t>
        <w:br w:clear="none"/>
        <w:t xml:space="preserve">   OBJECT_SCHEMA: test</w:t>
        <w:br w:clear="none"/>
        <w:t xml:space="preserve">     OBJECT_NAME: sbtest25</w:t>
        <w:br w:clear="none"/>
        <w:t xml:space="preserve">      COUNT_STAR: 3200367</w:t>
        <w:br w:clear="none"/>
        <w:t xml:space="preserve">  SUM_TIMER_WAIT: 1970633326256</w:t>
        <w:br w:clear="none"/>
        <w:t xml:space="preserve">  MIN_TIMER_WAIT: 1505980</w:t>
        <w:br w:clear="none"/>
        <w:t xml:space="preserve">  AVG_TIMER_WAIT: 615412</w:t>
        <w:br w:clear="none"/>
        <w:t xml:space="preserve">  MAX_TIMER_WAIT: 2759234856</w:t>
        <w:br w:clear="none"/>
        <w:t xml:space="preserve">      COUNT_READ: 3200367</w:t>
        <w:br w:clear="none"/>
        <w:t xml:space="preserve">  SUM_TIMER_READ: 1970633326256</w:t>
        <w:br w:clear="none"/>
        <w:t xml:space="preserve">  MIN_TIMER_READ: 1505980</w:t>
        <w:br w:clear="none"/>
        <w:t xml:space="preserve">  AVG_TIMER_READ: 615412</w:t>
        <w:br w:clear="none"/>
        <w:t xml:space="preserve">  MAX_TIMER_READ: 2759234856</w:t>
        <w:br w:clear="none"/>
        <w:t xml:space="preserve">     COUNT_WRITE: 0</w:t>
        <w:br w:clear="none"/>
        <w:t xml:space="preserve"> SUM_TIMER_WRITE: 0</w:t>
        <w:br w:clear="none"/>
        <w:t xml:space="preserve"> MIN_TIMER_WRITE: 0</w:t>
        <w:br w:clear="none"/>
        <w:t xml:space="preserve"> AVG_TIMER_WRITE: 0</w:t>
        <w:br w:clear="none"/>
        <w:t xml:space="preserve"> MAX_TIMER_WRITE: 0</w:t>
        <w:br w:clear="none"/>
        <w:t xml:space="preserve">     COUNT_FETCH: 3200367</w:t>
        <w:br w:clear="none"/>
        <w:t xml:space="preserve"> SUM_TIMER_FETCH: 1970633326256</w:t>
        <w:br w:clear="none"/>
        <w:t xml:space="preserve"> MIN_TIMER_FETCH: 1505980</w:t>
        <w:br w:clear="none"/>
        <w:t xml:space="preserve"> AVG_TIMER_FETCH: 615412</w:t>
        <w:br w:clear="none"/>
        <w:t xml:space="preserve"> MAX_TIMER_FETCH: 2759234856</w:t>
        <w:br w:clear="none"/>
        <w:t xml:space="preserve">    COUNT_INSERT: 0</w:t>
        <w:br w:clear="none"/>
        <w:t xml:space="preserve">...</w:t>
        <w:br w:clear="none"/>
      </w:r>
    </w:p>
    <w:p>
      <w:pPr>
        <w:pStyle w:val="Normal"/>
      </w:pPr>
      <w:r>
        <w:t>This table is also used by the</w:t>
      </w:r>
      <w:r>
        <w:rPr>
          <w:rStyle w:val="Text79"/>
        </w:rPr>
        <w:bookmarkStart w:id="5848" w:name="idm45336827409616"/>
        <w:t/>
        <w:bookmarkEnd w:id="5848"/>
        <w:bookmarkStart w:id="5849" w:name="idm45336827408512"/>
        <w:t/>
        <w:bookmarkEnd w:id="5849"/>
      </w:r>
      <w:r>
        <w:t xml:space="preserve"> </w:t>
      </w:r>
      <w:r>
        <w:rPr>
          <w:rStyle w:val="Text1"/>
        </w:rPr>
        <w:t>schema_table_statistics%</w:t>
      </w:r>
      <w:r>
        <w:t xml:space="preserve"> views in </w:t>
      </w:r>
      <w:r>
        <w:rPr>
          <w:rStyle w:val="Text15"/>
        </w:rPr>
        <w:t>sys</w:t>
      </w:r>
      <w:r>
        <w:t xml:space="preserve"> schema. (For further reading, please refer to the documentation at </w:t>
      </w:r>
      <w:hyperlink r:id="rId130">
        <w:r>
          <w:rPr>
            <w:rStyle w:val="Text2"/>
          </w:rPr>
          <w:t>“table_io_waits_summary_by_table”</w:t>
        </w:r>
      </w:hyperlink>
      <w:r>
        <w:t>):</w:t>
      </w:r>
    </w:p>
    <w:p>
      <w:pPr>
        <w:pStyle w:val="Para 03"/>
      </w:pPr>
      <w:r>
        <w:t xml:space="preserve">mysql&gt; </w:t>
        <w:br w:clear="none"/>
      </w:r>
      <w:r>
        <w:rPr>
          <w:rStyle w:val="Text0"/>
        </w:rPr>
        <w:t xml:space="preserve">SELECT * FROM sys.schema_table_statistics </w:t>
        <w:br w:clear="none"/>
      </w:r>
      <w:r>
        <w:t xml:space="preserve"/>
        <w:br w:clear="none"/>
        <w:t xml:space="preserve">    -&gt; </w:t>
        <w:br w:clear="none"/>
      </w:r>
      <w:r>
        <w:rPr>
          <w:rStyle w:val="Text0"/>
        </w:rPr>
        <w:t xml:space="preserve">WHERE table_schema="test" AND table_name="sbtest23"\G</w:t>
        <w:br w:clear="none"/>
      </w:r>
      <w:r>
        <w:t xml:space="preserve"/>
        <w:br w:clear="none"/>
        <w:t xml:space="preserve">*************************** 1. row ***************************</w:t>
        <w:br w:clear="none"/>
        <w:t xml:space="preserve">     table_schema: test</w:t>
        <w:br w:clear="none"/>
        <w:t xml:space="preserve">       table_name: sbtest23</w:t>
        <w:br w:clear="none"/>
        <w:t xml:space="preserve">    total_latency: 14.46 s</w:t>
        <w:br w:clear="none"/>
        <w:t xml:space="preserve">     rows_fetched: 8389964</w:t>
        <w:br w:clear="none"/>
        <w:t xml:space="preserve">    fetch_latency: 14.46 s</w:t>
        <w:br w:clear="none"/>
        <w:t xml:space="preserve">    rows_inserted: 0</w:t>
        <w:br w:clear="none"/>
        <w:t xml:space="preserve">   insert_latency: 0 ps</w:t>
        <w:br w:clear="none"/>
        <w:t xml:space="preserve">     rows_updated: 0</w:t>
        <w:br w:clear="none"/>
        <w:t xml:space="preserve">   update_latency: 0 ps</w:t>
        <w:br w:clear="none"/>
        <w:t xml:space="preserve">     rows_deleted: 0</w:t>
        <w:br w:clear="none"/>
        <w:t xml:space="preserve">   delete_latency: 0 ps</w:t>
        <w:br w:clear="none"/>
        <w:t xml:space="preserve"> io_read_requests: 3006</w:t>
        <w:br w:clear="none"/>
        <w:t xml:space="preserve">          io_read: 46.97 MiB</w:t>
        <w:br w:clear="none"/>
        <w:t xml:space="preserve">  io_read_latency: 19.48 ms</w:t>
        <w:br w:clear="none"/>
        <w:t xml:space="preserve">io_write_requests: 737</w:t>
        <w:br w:clear="none"/>
        <w:t xml:space="preserve">         io_write: 11.61 MiB</w:t>
        <w:br w:clear="none"/>
        <w:t xml:space="preserve"> io_write_latency: 21.09 ms</w:t>
        <w:br w:clear="none"/>
        <w:t xml:space="preserve"> io_misc_requests: 284</w:t>
        <w:br w:clear="none"/>
        <w:t xml:space="preserve">  io_misc_latency: 1.72 s</w:t>
        <w:br w:clear="none"/>
        <w:t xml:space="preserve">1 row in set (0.01 sec)</w:t>
        <w:br w:clear="none"/>
      </w:r>
    </w:p>
    <w:p>
      <w:pPr>
        <w:pStyle w:val="Normal"/>
      </w:pPr>
      <w:r>
        <w:t/>
      </w:r>
    </w:p>
    <w:p>
      <w:bookmarkStart w:id="5850" w:name="Network_utilizationThe_network_i"/>
      <w:pPr>
        <w:keepNext/>
        <w:pStyle w:val="Heading 4"/>
      </w:pPr>
      <w:r>
        <w:t>Network utilization</w:t>
      </w:r>
      <w:bookmarkEnd w:id="5850"/>
    </w:p>
    <w:p>
      <w:pPr>
        <w:pStyle w:val="Normal"/>
      </w:pPr>
      <w:r>
        <w:t>The network is also a very important part of database configuration.</w:t>
      </w:r>
      <w:r>
        <w:rPr>
          <w:rStyle w:val="Text79"/>
        </w:rPr>
        <w:bookmarkStart w:id="5851" w:name="idm45336827402480"/>
        <w:t/>
        <w:bookmarkEnd w:id="5851"/>
        <w:bookmarkStart w:id="5852" w:name="idm45336827401520"/>
        <w:t/>
        <w:bookmarkEnd w:id="5852"/>
      </w:r>
      <w:r>
        <w:t xml:space="preserve"> Often, test and development systems run on local configuration, which omits network hops between the nodes. If MySQL is running on a dedicated host, all requests to the database will be coming via the application layer or proxy server. Since monitoring requires continuous data flow, it’s better to utilize a tool that has at least 30 days’ worth</w:t>
      </w:r>
      <w:r>
        <w:rPr>
          <w:rStyle w:val="Text79"/>
        </w:rPr>
        <w:bookmarkStart w:id="5853" w:name="idm45336827399584"/>
        <w:t/>
        <w:bookmarkEnd w:id="5853"/>
      </w:r>
      <w:r>
        <w:t xml:space="preserve"> of time-series, historical data to analyze. For this, we highly recommend </w:t>
      </w:r>
      <w:hyperlink r:id="rId131">
        <w:r>
          <w:rPr>
            <w:rStyle w:val="Text2"/>
          </w:rPr>
          <w:t>Percona Monitoring and Management (PMM)</w:t>
        </w:r>
      </w:hyperlink>
      <w:r>
        <w:t xml:space="preserve"> for monitoring network utilization, as shown in </w:t>
      </w:r>
      <w:hyperlink w:anchor="Figure_23_1__Percona_Monitoring">
        <w:r>
          <w:rPr>
            <w:rStyle w:val="Text2"/>
          </w:rPr>
          <w:t>Figure 23-1</w:t>
        </w:r>
      </w:hyperlink>
      <w:r>
        <w:t>.</w:t>
      </w:r>
    </w:p>
    <w:p>
      <w:bookmarkStart w:id="5854" w:name="Figure_23_1__Percona_Monitoring"/>
      <w:pPr>
        <w:pStyle w:val="Para 59"/>
        <w:keepLines w:val="on"/>
      </w:pPr>
      <w:r>
        <w:drawing>
          <wp:inline>
            <wp:extent cx="3759200" cy="1663700"/>
            <wp:effectExtent l="0" r="0" t="0" b="43426"/>
            <wp:docPr id="247" name="msc4_2301.png" descr="msc4_2301.png"/>
            <wp:cNvGraphicFramePr>
              <a:graphicFrameLocks noChangeAspect="1"/>
            </wp:cNvGraphicFramePr>
            <a:graphic>
              <a:graphicData uri="http://schemas.openxmlformats.org/drawingml/2006/picture">
                <pic:pic>
                  <pic:nvPicPr>
                    <pic:cNvPr id="0" name="msc4_2301.png" descr="msc4_2301.png"/>
                    <pic:cNvPicPr/>
                  </pic:nvPicPr>
                  <pic:blipFill>
                    <a:blip r:embed="rId15"/>
                    <a:stretch>
                      <a:fillRect/>
                    </a:stretch>
                  </pic:blipFill>
                  <pic:spPr>
                    <a:xfrm>
                      <a:off x="0" y="0"/>
                      <a:ext cx="3759200" cy="1663700"/>
                    </a:xfrm>
                    <a:prstGeom prst="rect">
                      <a:avLst/>
                    </a:prstGeom>
                  </pic:spPr>
                </pic:pic>
              </a:graphicData>
            </a:graphic>
          </wp:inline>
        </w:drawing>
      </w:r>
      <w:bookmarkEnd w:id="5854"/>
    </w:p>
    <w:p>
      <w:pPr>
        <w:keepNext/>
        <w:pStyle w:val="Para 60"/>
        <w:keepLines w:val="on"/>
      </w:pPr>
      <w:r>
        <w:t xml:space="preserve">Figure 23-1. </w:t>
        <w:t>Percona Monitoring and Management—MySQL instance summary</w:t>
      </w:r>
    </w:p>
    <w:p>
      <w:bookmarkStart w:id="5855" w:name="23_2_Discovering_Sources_of_MySQ"/>
      <w:pPr>
        <w:keepNext/>
        <w:pStyle w:val="Heading 1"/>
      </w:pPr>
      <w:r>
        <w:t>23.2 Discovering Sources of MySQL Monitoring Information</w:t>
      </w:r>
      <w:bookmarkEnd w:id="5855"/>
    </w:p>
    <w:p>
      <w:bookmarkStart w:id="5856" w:name="ProblemYou_want_to_check_how_the"/>
      <w:pPr>
        <w:keepNext/>
        <w:pStyle w:val="Heading 2"/>
      </w:pPr>
      <w:r>
        <w:t>Problem</w:t>
      </w:r>
      <w:bookmarkEnd w:id="5856"/>
    </w:p>
    <w:p>
      <w:pPr>
        <w:pStyle w:val="Normal"/>
      </w:pPr>
      <w:r>
        <w:t>You want to check how the server is operating with the available resources.</w:t>
      </w:r>
      <w:r>
        <w:rPr>
          <w:rStyle w:val="Text79"/>
        </w:rPr>
        <w:bookmarkStart w:id="5857" w:name="idm45336827393424"/>
        <w:t/>
        <w:bookmarkEnd w:id="5857"/>
      </w:r>
    </w:p>
    <w:p>
      <w:bookmarkStart w:id="5858" w:name="SolutionLet_the_server_tell_you"/>
      <w:pPr>
        <w:keepNext/>
        <w:pStyle w:val="Heading 2"/>
      </w:pPr>
      <w:r>
        <w:t>Solution</w:t>
      </w:r>
      <w:bookmarkEnd w:id="5858"/>
    </w:p>
    <w:p>
      <w:pPr>
        <w:pStyle w:val="Normal"/>
      </w:pPr>
      <w:r>
        <w:t>Let the server tell you about itself using built-in utilities.</w:t>
      </w:r>
    </w:p>
    <w:p>
      <w:bookmarkStart w:id="5859" w:name="DiscussionAs_your_MySQL_server_r_1"/>
      <w:pPr>
        <w:keepNext/>
        <w:pStyle w:val="Heading 2"/>
      </w:pPr>
      <w:r>
        <w:t>Discussion</w:t>
      </w:r>
      <w:bookmarkEnd w:id="5859"/>
    </w:p>
    <w:p>
      <w:pPr>
        <w:pStyle w:val="Normal"/>
      </w:pPr>
      <w:r>
        <w:t xml:space="preserve">As your MySQL server runs, you’ll have questions about aspects of its operation or performance. Or maybe it’s </w:t>
      </w:r>
      <w:r>
        <w:rPr>
          <w:rStyle w:val="Text15"/>
        </w:rPr>
        <w:t>not</w:t>
      </w:r>
      <w:r>
        <w:t xml:space="preserve"> running and you want to know why.</w:t>
      </w:r>
    </w:p>
    <w:p>
      <w:pPr>
        <w:pStyle w:val="Normal"/>
      </w:pPr>
      <w:r>
        <w:t>To find out what information sources are available so that you can evaluate which are applicable and how usable they are for particular questions, here are a few built-in utilities and information resources to check:</w:t>
      </w:r>
    </w:p>
    <w:p>
      <w:pPr>
        <w:pStyle w:val="Para 04"/>
      </w:pPr>
      <w:r>
        <w:t>System variables tell you how the server is configured.</w:t>
      </w:r>
      <w:r>
        <w:rPr>
          <w:rStyle w:val="Text79"/>
        </w:rPr>
        <w:bookmarkStart w:id="5860" w:name="idm45336827388816"/>
        <w:t/>
        <w:bookmarkEnd w:id="5860"/>
      </w:r>
      <w:r>
        <w:t xml:space="preserve"> (</w:t>
      </w:r>
      <w:hyperlink w:anchor="22_1_Configuring_the_ServerProbl">
        <w:r>
          <w:rPr>
            <w:rStyle w:val="Text2"/>
          </w:rPr>
          <w:t>Recipe 22.1</w:t>
        </w:r>
      </w:hyperlink>
      <w:r>
        <w:t xml:space="preserve"> covers how to check these values.)</w:t>
      </w:r>
    </w:p>
    <w:p>
      <w:pPr>
        <w:pStyle w:val="Para 04"/>
      </w:pPr>
      <w:r>
        <w:t>Status variables provide information about operations the server is</w:t>
      </w:r>
      <w:r>
        <w:rPr>
          <w:rStyle w:val="Text79"/>
        </w:rPr>
        <w:bookmarkStart w:id="5861" w:name="idm45336827386016"/>
        <w:t/>
        <w:bookmarkEnd w:id="5861"/>
      </w:r>
      <w:r>
        <w:t xml:space="preserve"> performing, such as the number of statements executed, number of disk accesses, memory use, or cache efficiency. Status information can help indicate when configuration changes are needed, such as increasing the size of a too-small buffer to improve performance, or decreasing the size of an underused resource to reduce the server’s memory footprint.</w:t>
      </w:r>
    </w:p>
    <w:p>
      <w:pPr>
        <w:pStyle w:val="Para 04"/>
      </w:pPr>
      <w:r>
        <w:t>The Performance Schema is designed for monitoring and provides</w:t>
      </w:r>
      <w:r>
        <w:rPr>
          <w:rStyle w:val="Text79"/>
        </w:rPr>
        <w:bookmarkStart w:id="5862" w:name="idm45336827384352"/>
        <w:t/>
        <w:bookmarkEnd w:id="5862"/>
      </w:r>
      <w:r>
        <w:t xml:space="preserve"> a wealth of measurements, from high-level information such as which clients are connected, down to fine-grained information, such as which locks a statement holds or which files it has open. The Performance Schema is enabled by default since MySQL 5.7. To use the Performance Schema in prior versions, you must enable it. To enable it explicitly at server startup, use this configuration setting:</w:t>
      </w:r>
    </w:p>
    <w:p>
      <w:pPr>
        <w:pStyle w:val="Para 03"/>
      </w:pPr>
      <w:r>
        <w:t xml:space="preserve">[mysqld]</w:t>
        <w:br w:clear="none"/>
        <w:t xml:space="preserve">performance_schema=1</w:t>
        <w:br w:clear="none"/>
      </w:r>
    </w:p>
    <w:p>
      <w:pPr>
        <w:pStyle w:val="Para 04"/>
      </w:pPr>
      <w:r>
        <w:rPr>
          <w:rStyle w:val="Text1"/>
        </w:rPr>
        <w:t xml:space="preserve">Performance Schema </w:t>
      </w:r>
      <w:r>
        <w:t xml:space="preserve"> focuses on the performance data of the MySQL server and can be used similarly for highly specific or complex queries, including joins. It also helps to clarify everything at runtime:</w:t>
      </w:r>
    </w:p>
    <w:p>
      <w:pPr>
        <w:pStyle w:val="Para 03"/>
      </w:pPr>
      <w:r>
        <w:t xml:space="preserve">mysql&gt; </w:t>
        <w:br w:clear="none"/>
      </w:r>
      <w:r>
        <w:rPr>
          <w:rStyle w:val="Text0"/>
        </w:rPr>
        <w:t xml:space="preserve">SELECT EVENT_NAME, COUNT_STAR</w:t>
        <w:br w:clear="none"/>
      </w:r>
      <w:r>
        <w:t xml:space="preserve"/>
        <w:br w:clear="none"/>
        <w:t xml:space="preserve">    -&gt; </w:t>
        <w:br w:clear="none"/>
      </w:r>
      <w:r>
        <w:rPr>
          <w:rStyle w:val="Text0"/>
        </w:rPr>
        <w:t xml:space="preserve">FROM performance_schema.events_waits_summary_global_by_event_name</w:t>
        <w:br w:clear="none"/>
      </w:r>
      <w:r>
        <w:t xml:space="preserve"/>
        <w:br w:clear="none"/>
        <w:t xml:space="preserve">    -&gt; </w:t>
        <w:br w:clear="none"/>
      </w:r>
      <w:r>
        <w:rPr>
          <w:rStyle w:val="Text0"/>
        </w:rPr>
        <w:t xml:space="preserve">ORDER BY COUNT_STAR DESC LIMIT 10;</w:t>
        <w:br w:clear="none"/>
      </w:r>
      <w:r>
        <w:t xml:space="preserve"/>
        <w:br w:clear="none"/>
        <w:t xml:space="preserve">+---------------------------------------+------------+</w:t>
        <w:br w:clear="none"/>
        <w:t xml:space="preserve">| EVENT_NAME                            | COUNT_STAR |</w:t>
        <w:br w:clear="none"/>
        <w:t xml:space="preserve">+---------------------------------------+------------+</w:t>
        <w:br w:clear="none"/>
        <w:t xml:space="preserve">| wait/io/file/innodb/innodb_log_file   |       6439 |</w:t>
        <w:br w:clear="none"/>
        <w:t xml:space="preserve">| wait/io/file/innodb/innodb_data_file  |       5994 |</w:t>
        <w:br w:clear="none"/>
        <w:t xml:space="preserve">| idle                                  |       5309 |</w:t>
        <w:br w:clear="none"/>
        <w:t xml:space="preserve">| wait/io/table/sql/handler             |       3263 |</w:t>
        <w:br w:clear="none"/>
        <w:t xml:space="preserve">| wait/io/file/innodb/innodb_dblwr_file |       1356 |</w:t>
        <w:br w:clear="none"/>
        <w:t xml:space="preserve">| wait/io/file/sql/binlog               |        798 |</w:t>
        <w:br w:clear="none"/>
        <w:t xml:space="preserve">| wait/lock/table/sql/handler           |        683 |</w:t>
        <w:br w:clear="none"/>
        <w:t xml:space="preserve">| wait/io/file/innodb/innodb_temp_file  |        471 |</w:t>
        <w:br w:clear="none"/>
        <w:t xml:space="preserve">| wait/io/file/sql/io_cache             |        203 |</w:t>
        <w:br w:clear="none"/>
        <w:t xml:space="preserve">| wait/io/file/sql/binlog_index         |         75 |</w:t>
        <w:br w:clear="none"/>
        <w:t xml:space="preserve">+---------------------------------------+------------+</w:t>
        <w:br w:clear="none"/>
        <w:t xml:space="preserve">10 rows in set (0.16 sec)</w:t>
        <w:br w:clear="none"/>
      </w:r>
    </w:p>
    <w:p>
      <w:pPr>
        <w:pStyle w:val="Para 04"/>
      </w:pPr>
      <w:r>
        <w:rPr>
          <w:rStyle w:val="Text15"/>
        </w:rPr>
        <w:t>Sys</w:t>
      </w:r>
      <w:r>
        <w:t xml:space="preserve"> schema is a unique schema that does not contain physical</w:t>
      </w:r>
      <w:r>
        <w:rPr>
          <w:rStyle w:val="Text79"/>
        </w:rPr>
        <w:bookmarkStart w:id="5863" w:name="idm45336827378208"/>
        <w:t/>
        <w:bookmarkEnd w:id="5863"/>
        <w:bookmarkStart w:id="5864" w:name="idm45336827377088"/>
        <w:t/>
        <w:bookmarkEnd w:id="5864"/>
      </w:r>
      <w:r>
        <w:t xml:space="preserve"> tables but contains views and stored routines over </w:t>
      </w:r>
      <w:r>
        <w:rPr>
          <w:rStyle w:val="Text1"/>
        </w:rPr>
        <w:t xml:space="preserve">Performance Schema </w:t>
      </w:r>
      <w:r>
        <w:t xml:space="preserve"> tables. </w:t>
      </w:r>
      <w:r>
        <w:rPr>
          <w:rStyle w:val="Text1"/>
        </w:rPr>
        <w:t xml:space="preserve">Performance Schema </w:t>
      </w:r>
      <w:r>
        <w:t xml:space="preserve"> provides memory instrumentation information that can be accessed much more easily by using views in </w:t>
      </w:r>
      <w:r>
        <w:rPr>
          <w:rStyle w:val="Text15"/>
        </w:rPr>
        <w:t>sys</w:t>
      </w:r>
      <w:r>
        <w:t xml:space="preserve"> schema. For memory usage, it is much easier to use </w:t>
      </w:r>
      <w:r>
        <w:rPr>
          <w:rStyle w:val="Text15"/>
        </w:rPr>
        <w:t>sys</w:t>
      </w:r>
      <w:r>
        <w:t xml:space="preserve"> schema; therefore, we recommend using five views that provide memory allocation details:</w:t>
      </w:r>
    </w:p>
    <w:p>
      <w:pPr>
        <w:pStyle w:val="Para 03"/>
      </w:pPr>
      <w:r>
        <w:t xml:space="preserve">mysql&gt; </w:t>
        <w:br w:clear="none"/>
      </w:r>
      <w:r>
        <w:rPr>
          <w:rStyle w:val="Text0"/>
        </w:rPr>
        <w:t xml:space="preserve">SHOW TABLES like "memory%";</w:t>
        <w:br w:clear="none"/>
      </w:r>
      <w:r>
        <w:t xml:space="preserve">	</w:t>
        <w:br w:clear="none"/>
        <w:t xml:space="preserve">+-----------------------------------+</w:t>
        <w:br w:clear="none"/>
        <w:t xml:space="preserve">| Tables_in_sys (memory%)           |</w:t>
        <w:br w:clear="none"/>
        <w:t xml:space="preserve">+-----------------------------------+</w:t>
        <w:br w:clear="none"/>
        <w:t xml:space="preserve">| memory_by_host_by_current_bytes   |</w:t>
        <w:br w:clear="none"/>
        <w:t xml:space="preserve">| memory_by_thread_by_current_bytes |</w:t>
        <w:br w:clear="none"/>
        <w:t xml:space="preserve">| memory_by_user_by_current_bytes   |</w:t>
        <w:br w:clear="none"/>
        <w:t xml:space="preserve">| memory_global_by_current_bytes    |</w:t>
        <w:br w:clear="none"/>
        <w:t xml:space="preserve">| memory_global_total               |</w:t>
        <w:br w:clear="none"/>
        <w:t xml:space="preserve">+-----------------------------------+</w:t>
        <w:br w:clear="none"/>
        <w:t xml:space="preserve">5 rows in set (0.00 sec)</w:t>
        <w:br w:clear="none"/>
      </w:r>
    </w:p>
    <w:p>
      <w:pPr>
        <w:pStyle w:val="Para 04"/>
      </w:pPr>
      <w:r>
        <w:rPr>
          <w:rStyle w:val="Text1"/>
        </w:rPr>
        <w:t>SHOW</w:t>
      </w:r>
      <w:r>
        <w:t xml:space="preserve"> statements and tables in the </w:t>
      </w:r>
      <w:r>
        <w:rPr>
          <w:rStyle w:val="Text1"/>
        </w:rPr>
        <w:t>PERFORMANCE_SCHEMA</w:t>
      </w:r>
      <w:r>
        <w:t xml:space="preserve"> database provide information ranging from processes running in the server to active storage engines and plug-ins to system and status variables. In many cases, these two sources provide the same or similar information but in different display formats. (For example, the </w:t>
      </w:r>
      <w:r>
        <w:rPr>
          <w:rStyle w:val="Text1"/>
        </w:rPr>
        <w:t>SHOW</w:t>
      </w:r>
      <w:r>
        <w:t xml:space="preserve"> </w:t>
      </w:r>
      <w:r>
        <w:rPr>
          <w:rStyle w:val="Text1"/>
        </w:rPr>
        <w:t>PLUGINS</w:t>
      </w:r>
      <w:r>
        <w:t xml:space="preserve"> statement and the </w:t>
      </w:r>
      <w:r>
        <w:rPr>
          <w:rStyle w:val="Text1"/>
        </w:rPr>
        <w:t>PLUGINS</w:t>
      </w:r>
      <w:r>
        <w:t xml:space="preserve"> table are related.) Familiarity with both sources helps you choose which is more usable in a given situation:</w:t>
      </w:r>
    </w:p>
    <w:p>
      <w:pPr>
        <w:numPr>
          <w:ilvl w:val="0"/>
          <w:numId w:val="4"/>
        </w:numPr>
        <w:pStyle w:val="Para 04"/>
      </w:pPr>
      <w:r>
        <w:t xml:space="preserve">For interactive use, </w:t>
      </w:r>
      <w:r>
        <w:rPr>
          <w:rStyle w:val="Text1"/>
        </w:rPr>
        <w:t>SHOW</w:t>
      </w:r>
      <w:r>
        <w:t xml:space="preserve"> is often more convenient because</w:t>
      </w:r>
      <w:r>
        <w:rPr>
          <w:rStyle w:val="Text79"/>
        </w:rPr>
        <w:bookmarkStart w:id="5865" w:name="idm45336827369008"/>
        <w:t/>
        <w:bookmarkEnd w:id="5865"/>
      </w:r>
      <w:r>
        <w:t xml:space="preserve"> it involves less typing than </w:t>
      </w:r>
      <w:r>
        <w:rPr>
          <w:rStyle w:val="Text1"/>
        </w:rPr>
        <w:t>PERFORMANCE_SCHEMA</w:t>
      </w:r>
      <w:r>
        <w:t xml:space="preserve"> queries. Compare these two statements, which produce the same result:</w:t>
      </w:r>
    </w:p>
    <w:p>
      <w:pPr>
        <w:pStyle w:val="Para 12"/>
      </w:pPr>
      <w:r>
        <w:rPr>
          <w:rStyle w:val="Text4"/>
        </w:rPr>
        <w:t xml:space="preserve">SHOW</w:t>
        <w:br w:clear="none"/>
      </w:r>
      <w:r>
        <w:rPr>
          <w:rStyle w:val="Text6"/>
        </w:rPr>
        <w:t xml:space="preserve"> </w:t>
        <w:br w:clear="none"/>
      </w:r>
      <w:r>
        <w:rPr>
          <w:rStyle w:val="Text4"/>
        </w:rPr>
        <w:t xml:space="preserve">GLOBAL</w:t>
        <w:br w:clear="none"/>
      </w:r>
      <w:r>
        <w:rPr>
          <w:rStyle w:val="Text6"/>
        </w:rPr>
        <w:t xml:space="preserve"> </w:t>
        <w:br w:clear="none"/>
      </w:r>
      <w:r>
        <w:rPr>
          <w:rStyle w:val="Text3"/>
        </w:rPr>
        <w:t xml:space="preserve">STATUS</w:t>
        <w:br w:clear="none"/>
      </w:r>
      <w:r>
        <w:rPr>
          <w:rStyle w:val="Text6"/>
        </w:rPr>
        <w:t xml:space="preserve"> </w:t>
        <w:br w:clear="none"/>
      </w:r>
      <w:r>
        <w:rPr>
          <w:rStyle w:val="Text4"/>
        </w:rPr>
        <w:t xml:space="preserve">LIKE</w:t>
        <w:br w:clear="none"/>
      </w:r>
      <w:r>
        <w:rPr>
          <w:rStyle w:val="Text6"/>
        </w:rPr>
        <w:t xml:space="preserve"> </w:t>
        <w:br w:clear="none"/>
      </w:r>
      <w:r>
        <w:t xml:space="preserve">'Threads_connected'</w:t>
        <w:br w:clear="none"/>
      </w:r>
      <w:r>
        <w:rPr>
          <w:rStyle w:val="Text10"/>
        </w:rPr>
        <w:t xml:space="preserve">;</w:t>
        <w:br w:clear="none"/>
      </w:r>
    </w:p>
    <w:p>
      <w:pPr>
        <w:pStyle w:val="Para 09"/>
      </w:pPr>
      <w:r>
        <w:rPr>
          <w:rStyle w:val="Text4"/>
        </w:rPr>
        <w:t xml:space="preserve">SELECT</w:t>
        <w:br w:clear="none"/>
      </w:r>
      <w:r>
        <w:rPr>
          <w:rStyle w:val="Text6"/>
        </w:rPr>
        <w:t xml:space="preserve"> </w:t>
        <w:br w:clear="none"/>
      </w:r>
      <w:r>
        <w:t xml:space="preserve">VARIABLE_VALUE</w:t>
        <w:br w:clear="none"/>
      </w:r>
      <w:r>
        <w:rPr>
          <w:rStyle w:val="Text6"/>
        </w:rPr>
        <w:t xml:space="preserve"> </w:t>
        <w:br w:clear="none"/>
      </w:r>
      <w:r>
        <w:rPr>
          <w:rStyle w:val="Text4"/>
        </w:rPr>
        <w:t xml:space="preserve">FROM</w:t>
        <w:br w:clear="none"/>
      </w:r>
      <w:r>
        <w:rPr>
          <w:rStyle w:val="Text6"/>
        </w:rPr>
        <w:t xml:space="preserve"> </w:t>
        <w:br w:clear="none"/>
      </w:r>
      <w:r>
        <w:t xml:space="preserve">PERFORMANCE_SCHEMA</w:t>
        <w:br w:clear="none"/>
      </w:r>
      <w:r>
        <w:rPr>
          <w:rStyle w:val="Text10"/>
        </w:rPr>
        <w:t xml:space="preserve">.</w:t>
        <w:br w:clear="none"/>
      </w:r>
      <w:r>
        <w:t xml:space="preserve">GLOBAL_STATUS</w:t>
        <w:br w:clear="none"/>
      </w:r>
      <w:r>
        <w:rPr>
          <w:rStyle w:val="Text6"/>
        </w:rPr>
        <w:t xml:space="preserve"/>
        <w:br w:clear="none"/>
      </w:r>
      <w:r>
        <w:rPr>
          <w:rStyle w:val="Text4"/>
        </w:rPr>
        <w:t xml:space="preserve">WHERE</w:t>
        <w:br w:clear="none"/>
      </w:r>
      <w:r>
        <w:rPr>
          <w:rStyle w:val="Text6"/>
        </w:rPr>
        <w:t xml:space="preserve"> </w:t>
        <w:br w:clear="none"/>
      </w:r>
      <w:r>
        <w:t xml:space="preserve">VARIABLE_NAME</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'Threads_connected'</w:t>
        <w:br w:clear="none"/>
      </w:r>
      <w:r>
        <w:rPr>
          <w:rStyle w:val="Text10"/>
        </w:rPr>
        <w:t xml:space="preserve">;</w:t>
        <w:br w:clear="none"/>
      </w:r>
    </w:p>
    <w:p>
      <w:pPr>
        <w:numPr>
          <w:ilvl w:val="0"/>
          <w:numId w:val="4"/>
        </w:numPr>
        <w:pStyle w:val="Para 04"/>
      </w:pPr>
      <w:r>
        <w:rPr>
          <w:rStyle w:val="Text1"/>
        </w:rPr>
        <w:t>INFORMATION_SCHEMA</w:t>
      </w:r>
      <w:r>
        <w:t xml:space="preserve"> queries use </w:t>
      </w:r>
      <w:r>
        <w:rPr>
          <w:rStyle w:val="Text1"/>
        </w:rPr>
        <w:t>SELECT</w:t>
      </w:r>
      <w:r>
        <w:t xml:space="preserve">, which is more expressive than </w:t>
      </w:r>
      <w:r>
        <w:rPr>
          <w:rStyle w:val="Text1"/>
        </w:rPr>
        <w:t>SHOW</w:t>
      </w:r>
      <w:r>
        <w:t xml:space="preserve"> and can be used for highly specific or complex queries, including joins:</w:t>
      </w:r>
    </w:p>
    <w:p>
      <w:pPr>
        <w:pStyle w:val="Para 09"/>
      </w:pPr>
      <w:r>
        <w:rPr>
          <w:rStyle w:val="Text4"/>
        </w:rPr>
        <w:t xml:space="preserve">SELECT</w:t>
        <w:br w:clear="none"/>
      </w:r>
      <w:r>
        <w:rPr>
          <w:rStyle w:val="Text6"/>
        </w:rPr>
        <w:t xml:space="preserve"> </w:t>
        <w:br w:clear="none"/>
      </w:r>
      <w:r>
        <w:t xml:space="preserve">t</w:t>
        <w:br w:clear="none"/>
      </w:r>
      <w:r>
        <w:rPr>
          <w:rStyle w:val="Text10"/>
        </w:rPr>
        <w:t xml:space="preserve">.</w:t>
        <w:br w:clear="none"/>
      </w:r>
      <w:r>
        <w:t xml:space="preserve">table_schema</w:t>
        <w:br w:clear="none"/>
      </w:r>
      <w:r>
        <w:rPr>
          <w:rStyle w:val="Text10"/>
        </w:rPr>
        <w:t xml:space="preserve">,</w:t>
        <w:br w:clear="none"/>
      </w:r>
      <w:r>
        <w:rPr>
          <w:rStyle w:val="Text6"/>
        </w:rPr>
        <w:t xml:space="preserve"> </w:t>
        <w:br w:clear="none"/>
      </w:r>
      <w:r>
        <w:t xml:space="preserve">t</w:t>
        <w:br w:clear="none"/>
      </w:r>
      <w:r>
        <w:rPr>
          <w:rStyle w:val="Text10"/>
        </w:rPr>
        <w:t xml:space="preserve">.</w:t>
        <w:br w:clear="none"/>
      </w:r>
      <w:r>
        <w:rPr>
          <w:rStyle w:val="Text4"/>
        </w:rPr>
        <w:t xml:space="preserve">table_name</w:t>
        <w:br w:clear="none"/>
      </w:r>
      <w:r>
        <w:rPr>
          <w:rStyle w:val="Text10"/>
        </w:rPr>
        <w:t xml:space="preserve">,</w:t>
        <w:br w:clear="none"/>
      </w:r>
      <w:r>
        <w:rPr>
          <w:rStyle w:val="Text6"/>
        </w:rPr>
        <w:t xml:space="preserve"> </w:t>
        <w:br w:clear="none"/>
      </w:r>
      <w:r>
        <w:rPr>
          <w:rStyle w:val="Text4"/>
        </w:rPr>
        <w:t xml:space="preserve">c</w:t>
        <w:br w:clear="none"/>
      </w:r>
      <w:r>
        <w:rPr>
          <w:rStyle w:val="Text10"/>
        </w:rPr>
        <w:t xml:space="preserve">.</w:t>
        <w:br w:clear="none"/>
      </w:r>
      <w:r>
        <w:rPr>
          <w:rStyle w:val="Text4"/>
        </w:rPr>
        <w:t xml:space="preserve">column_name</w:t>
        <w:br w:clear="none"/>
      </w:r>
      <w:r>
        <w:rPr>
          <w:rStyle w:val="Text6"/>
        </w:rPr>
        <w:t xml:space="preserve"/>
        <w:br w:clear="none"/>
        <w:t xml:space="preserve">  </w:t>
        <w:br w:clear="none"/>
      </w:r>
      <w:r>
        <w:rPr>
          <w:rStyle w:val="Text4"/>
        </w:rPr>
        <w:t xml:space="preserve">FROM</w:t>
        <w:br w:clear="none"/>
      </w:r>
      <w:r>
        <w:rPr>
          <w:rStyle w:val="Text6"/>
        </w:rPr>
        <w:t xml:space="preserve"> </w:t>
        <w:br w:clear="none"/>
      </w:r>
      <w:r>
        <w:t xml:space="preserve">information_schema</w:t>
        <w:br w:clear="none"/>
      </w:r>
      <w:r>
        <w:rPr>
          <w:rStyle w:val="Text10"/>
        </w:rPr>
        <w:t xml:space="preserve">.</w:t>
        <w:br w:clear="none"/>
      </w:r>
      <w:r>
        <w:t xml:space="preserve">tables</w:t>
        <w:br w:clear="none"/>
      </w:r>
      <w:r>
        <w:rPr>
          <w:rStyle w:val="Text6"/>
        </w:rPr>
        <w:t xml:space="preserve"> </w:t>
        <w:br w:clear="none"/>
      </w:r>
      <w:r>
        <w:t xml:space="preserve">t</w:t>
        <w:br w:clear="none"/>
      </w:r>
      <w:r>
        <w:rPr>
          <w:rStyle w:val="Text10"/>
        </w:rPr>
        <w:t xml:space="preserve">,</w:t>
        <w:br w:clear="none"/>
      </w:r>
      <w:r>
        <w:rPr>
          <w:rStyle w:val="Text6"/>
        </w:rPr>
        <w:t xml:space="preserve"/>
        <w:br w:clear="none"/>
        <w:t xml:space="preserve">       </w:t>
        <w:br w:clear="none"/>
      </w:r>
      <w:r>
        <w:t xml:space="preserve">information_schema</w:t>
        <w:br w:clear="none"/>
      </w:r>
      <w:r>
        <w:rPr>
          <w:rStyle w:val="Text10"/>
        </w:rPr>
        <w:t xml:space="preserve">.</w:t>
        <w:br w:clear="none"/>
      </w:r>
      <w:r>
        <w:t xml:space="preserve">columns</w:t>
        <w:br w:clear="none"/>
      </w:r>
      <w:r>
        <w:rPr>
          <w:rStyle w:val="Text6"/>
        </w:rPr>
        <w:t xml:space="preserve"> </w:t>
        <w:br w:clear="none"/>
      </w:r>
      <w:r>
        <w:rPr>
          <w:rStyle w:val="Text4"/>
        </w:rPr>
        <w:t xml:space="preserve">c</w:t>
        <w:br w:clear="none"/>
      </w:r>
      <w:r>
        <w:rPr>
          <w:rStyle w:val="Text6"/>
        </w:rPr>
        <w:t xml:space="preserve"/>
        <w:br w:clear="none"/>
        <w:t xml:space="preserve">  </w:t>
        <w:br w:clear="none"/>
      </w:r>
      <w:r>
        <w:rPr>
          <w:rStyle w:val="Text4"/>
        </w:rPr>
        <w:t xml:space="preserve">WHERE</w:t>
        <w:br w:clear="none"/>
      </w:r>
      <w:r>
        <w:rPr>
          <w:rStyle w:val="Text6"/>
        </w:rPr>
        <w:t xml:space="preserve"> </w:t>
        <w:br w:clear="none"/>
      </w:r>
      <w:r>
        <w:t xml:space="preserve">t</w:t>
        <w:br w:clear="none"/>
      </w:r>
      <w:r>
        <w:rPr>
          <w:rStyle w:val="Text10"/>
        </w:rPr>
        <w:t xml:space="preserve">.</w:t>
        <w:br w:clear="none"/>
      </w:r>
      <w:r>
        <w:t xml:space="preserve">table_schema</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c</w:t>
        <w:br w:clear="none"/>
      </w:r>
      <w:r>
        <w:rPr>
          <w:rStyle w:val="Text10"/>
        </w:rPr>
        <w:t xml:space="preserve">.</w:t>
        <w:br w:clear="none"/>
      </w:r>
      <w:r>
        <w:t xml:space="preserve">table_schema</w:t>
        <w:br w:clear="none"/>
      </w:r>
      <w:r>
        <w:rPr>
          <w:rStyle w:val="Text6"/>
        </w:rPr>
        <w:t xml:space="preserve"/>
        <w:br w:clear="none"/>
        <w:t xml:space="preserve">        </w:t>
        <w:br w:clear="none"/>
      </w:r>
      <w:r>
        <w:rPr>
          <w:rStyle w:val="Text4"/>
        </w:rPr>
        <w:t xml:space="preserve">AND</w:t>
        <w:br w:clear="none"/>
      </w:r>
      <w:r>
        <w:rPr>
          <w:rStyle w:val="Text6"/>
        </w:rPr>
        <w:t xml:space="preserve"> </w:t>
        <w:br w:clear="none"/>
      </w:r>
      <w:r>
        <w:t xml:space="preserve">t</w:t>
        <w:br w:clear="none"/>
      </w:r>
      <w:r>
        <w:rPr>
          <w:rStyle w:val="Text10"/>
        </w:rPr>
        <w:t xml:space="preserve">.</w:t>
        <w:br w:clear="none"/>
      </w:r>
      <w:r>
        <w:rPr>
          <w:rStyle w:val="Text4"/>
        </w:rPr>
        <w:t xml:space="preserve">table_name</w:t>
        <w:br w:clear="none"/>
      </w:r>
      <w:r>
        <w:rPr>
          <w:rStyle w:val="Text6"/>
        </w:rPr>
        <w:t xml:space="preserve"> </w:t>
        <w:br w:clear="none"/>
      </w:r>
      <w:r>
        <w:rPr>
          <w:rStyle w:val="Text9"/>
        </w:rPr>
        <w:t xml:space="preserve">=</w:t>
        <w:br w:clear="none"/>
      </w:r>
      <w:r>
        <w:rPr>
          <w:rStyle w:val="Text6"/>
        </w:rPr>
        <w:t xml:space="preserve"> </w:t>
        <w:br w:clear="none"/>
      </w:r>
      <w:r>
        <w:rPr>
          <w:rStyle w:val="Text4"/>
        </w:rPr>
        <w:t xml:space="preserve">c</w:t>
        <w:br w:clear="none"/>
      </w:r>
      <w:r>
        <w:rPr>
          <w:rStyle w:val="Text10"/>
        </w:rPr>
        <w:t xml:space="preserve">.</w:t>
        <w:br w:clear="none"/>
      </w:r>
      <w:r>
        <w:rPr>
          <w:rStyle w:val="Text4"/>
        </w:rPr>
        <w:t xml:space="preserve">table_name</w:t>
        <w:br w:clear="none"/>
      </w:r>
      <w:r>
        <w:rPr>
          <w:rStyle w:val="Text6"/>
        </w:rPr>
        <w:t xml:space="preserve"/>
        <w:br w:clear="none"/>
        <w:t xml:space="preserve">        </w:t>
        <w:br w:clear="none"/>
      </w:r>
      <w:r>
        <w:rPr>
          <w:rStyle w:val="Text4"/>
        </w:rPr>
        <w:t xml:space="preserve">AND</w:t>
        <w:br w:clear="none"/>
      </w:r>
      <w:r>
        <w:rPr>
          <w:rStyle w:val="Text6"/>
        </w:rPr>
        <w:t xml:space="preserve"> </w:t>
        <w:br w:clear="none"/>
      </w:r>
      <w:r>
        <w:t xml:space="preserve">t</w:t>
        <w:br w:clear="none"/>
      </w:r>
      <w:r>
        <w:rPr>
          <w:rStyle w:val="Text10"/>
        </w:rPr>
        <w:t xml:space="preserve">.</w:t>
        <w:br w:clear="none"/>
      </w:r>
      <w:r>
        <w:t xml:space="preserve">engine</w:t>
        <w:br w:clear="none"/>
      </w:r>
      <w:r>
        <w:rPr>
          <w:rStyle w:val="Text9"/>
        </w:rPr>
        <w:t xml:space="preserve">=</w:t>
        <w:br w:clear="none"/>
      </w:r>
      <w:r>
        <w:rPr>
          <w:rStyle w:val="Text11"/>
        </w:rPr>
        <w:t xml:space="preserve">'InnoDB'</w:t>
        <w:br w:clear="none"/>
      </w:r>
      <w:r>
        <w:rPr>
          <w:rStyle w:val="Text10"/>
        </w:rPr>
        <w:t xml:space="preserve">;</w:t>
        <w:br w:clear="none"/>
      </w:r>
    </w:p>
    <w:p>
      <w:pPr>
        <w:numPr>
          <w:ilvl w:val="0"/>
          <w:numId w:val="4"/>
        </w:numPr>
        <w:pStyle w:val="Para 04"/>
      </w:pPr>
      <w:r>
        <w:rPr>
          <w:rStyle w:val="Text1"/>
        </w:rPr>
        <w:t>SHOW</w:t>
      </w:r>
      <w:r>
        <w:t xml:space="preserve"> output cannot be saved using only SQL. Should you require further processing of a </w:t>
      </w:r>
      <w:r>
        <w:rPr>
          <w:rStyle w:val="Text1"/>
        </w:rPr>
        <w:t>PERFORMANCE_SCHEMA</w:t>
      </w:r>
      <w:r>
        <w:t xml:space="preserve"> query result, you can use </w:t>
      </w:r>
      <w:r>
        <w:rPr>
          <w:rStyle w:val="Text1"/>
        </w:rPr>
        <w:t>INSERT</w:t>
      </w:r>
      <w:r>
        <w:t xml:space="preserve"> </w:t>
      </w:r>
      <w:r>
        <w:rPr>
          <w:rStyle w:val="Text1"/>
        </w:rPr>
        <w:t>INTO</w:t>
      </w:r>
      <w:r>
        <w:t>…</w:t>
      </w:r>
      <w:r>
        <w:rPr>
          <w:rStyle w:val="Text1"/>
        </w:rPr>
        <w:t>SELECT</w:t>
      </w:r>
      <w:r>
        <w:t xml:space="preserve"> to save the results in a table for further analysis (see </w:t>
      </w:r>
      <w:hyperlink w:anchor="6_2_Saving_a_Query_Result_in_a_T">
        <w:r>
          <w:rPr>
            <w:rStyle w:val="Text2"/>
          </w:rPr>
          <w:t>Recipe 6.2</w:t>
        </w:r>
      </w:hyperlink>
      <w:r>
        <w:t>). To obtain an individual value, assign a scalar subquery result to a variable:</w:t>
      </w:r>
    </w:p>
    <w:p>
      <w:pPr>
        <w:pStyle w:val="Para 25"/>
      </w:pPr>
      <w:r>
        <w:rPr>
          <w:rStyle w:val="Text13"/>
        </w:rPr>
        <w:t xml:space="preserve">mysql</w:t>
        <w:br w:clear="none"/>
      </w:r>
      <w:r>
        <w:rPr>
          <w:rStyle w:val="Text32"/>
        </w:rPr>
        <w:t xml:space="preserve">&gt;</w:t>
        <w:br w:clear="none"/>
      </w:r>
      <w:r>
        <w:rPr>
          <w:rStyle w:val="Text20"/>
        </w:rPr>
        <w:t xml:space="preserve"> </w:t>
        <w:br w:clear="none"/>
      </w:r>
      <w:r>
        <w:rPr>
          <w:rStyle w:val="Text4"/>
        </w:rPr>
        <w:t xml:space="preserve">SET</w:t>
        <w:br w:clear="none"/>
      </w:r>
      <w:r>
        <w:rPr>
          <w:rStyle w:val="Text8"/>
        </w:rPr>
        <w:t xml:space="preserve"> </w:t>
        <w:br w:clear="none"/>
      </w:r>
      <w:r>
        <w:rPr>
          <w:rStyle w:val="Text9"/>
        </w:rPr>
        <w:t xml:space="preserve">@</w:t>
        <w:br w:clear="none"/>
      </w:r>
      <w:r>
        <w:t xml:space="preserve">queries</w:t>
        <w:br w:clear="none"/>
      </w:r>
      <w:r>
        <w:rPr>
          <w:rStyle w:val="Text8"/>
        </w:rPr>
        <w:t xml:space="preserve"> </w:t>
        <w:br w:clear="none"/>
      </w:r>
      <w:r>
        <w:rPr>
          <w:rStyle w:val="Text9"/>
        </w:rPr>
        <w:t xml:space="preserve">=</w:t>
        <w:br w:clear="none"/>
      </w:r>
      <w:r>
        <w:rPr>
          <w:rStyle w:val="Text8"/>
        </w:rPr>
        <w:t xml:space="preserve"> </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10"/>
        </w:rPr>
        <w:t xml:space="preserve">(</w:t>
        <w:br w:clear="none"/>
      </w:r>
      <w:r>
        <w:rPr>
          <w:rStyle w:val="Text4"/>
        </w:rPr>
        <w:t xml:space="preserve">SELECT</w:t>
        <w:br w:clear="none"/>
      </w:r>
      <w:r>
        <w:rPr>
          <w:rStyle w:val="Text8"/>
        </w:rPr>
        <w:t xml:space="preserve"> </w:t>
        <w:br w:clear="none"/>
      </w:r>
      <w:r>
        <w:t xml:space="preserve">VARIABLE_VALUE</w:t>
        <w:br w:clear="none"/>
      </w:r>
      <w:r>
        <w:rPr>
          <w:rStyle w:val="Text8"/>
        </w:rPr>
        <w:t xml:space="preserve"> </w:t>
        <w:br w:clear="none"/>
      </w:r>
      <w:r>
        <w:rPr>
          <w:rStyle w:val="Text4"/>
        </w:rPr>
        <w:t xml:space="preserve">FROM</w:t>
        <w:br w:clear="none"/>
      </w:r>
      <w:r>
        <w:rPr>
          <w:rStyle w:val="Text8"/>
        </w:rPr>
        <w:t xml:space="preserve"> </w:t>
        <w:br w:clear="none"/>
      </w:r>
      <w:r>
        <w:t xml:space="preserve">PERFORMANCE_SCHEMA</w:t>
        <w:br w:clear="none"/>
      </w:r>
      <w:r>
        <w:rPr>
          <w:rStyle w:val="Text10"/>
        </w:rPr>
        <w:t xml:space="preserve">.</w:t>
        <w:br w:clear="none"/>
      </w:r>
      <w:r>
        <w:t xml:space="preserve">GLOBAL_STATUS</w:t>
        <w:br w:clear="none"/>
      </w:r>
      <w:r>
        <w:rPr>
          <w:rStyle w:val="Text20"/>
        </w:rPr>
        <w:t xml:space="preserve"/>
        <w:br w:clear="none"/>
        <w:t xml:space="preserve">    </w:t>
        <w:br w:clear="none"/>
      </w:r>
      <w:r>
        <w:rPr>
          <w:rStyle w:val="Text32"/>
        </w:rPr>
        <w:t xml:space="preserve">-</w:t>
        <w:br w:clear="none"/>
        <w:t xml:space="preserve">&gt;</w:t>
        <w:br w:clear="none"/>
      </w:r>
      <w:r>
        <w:rPr>
          <w:rStyle w:val="Text20"/>
        </w:rPr>
        <w:t xml:space="preserve"> </w:t>
        <w:br w:clear="none"/>
      </w:r>
      <w:r>
        <w:rPr>
          <w:rStyle w:val="Text4"/>
        </w:rPr>
        <w:t xml:space="preserve">WHERE</w:t>
        <w:br w:clear="none"/>
      </w:r>
      <w:r>
        <w:rPr>
          <w:rStyle w:val="Text8"/>
        </w:rPr>
        <w:t xml:space="preserve"> </w:t>
        <w:br w:clear="none"/>
      </w:r>
      <w:r>
        <w:t xml:space="preserve">VARIABLE_NAME</w:t>
        <w:br w:clear="none"/>
      </w:r>
      <w:r>
        <w:rPr>
          <w:rStyle w:val="Text8"/>
        </w:rPr>
        <w:t xml:space="preserve"> </w:t>
        <w:br w:clear="none"/>
      </w:r>
      <w:r>
        <w:rPr>
          <w:rStyle w:val="Text9"/>
        </w:rPr>
        <w:t xml:space="preserve">=</w:t>
        <w:br w:clear="none"/>
      </w:r>
      <w:r>
        <w:rPr>
          <w:rStyle w:val="Text8"/>
        </w:rPr>
        <w:t xml:space="preserve"> </w:t>
        <w:br w:clear="none"/>
      </w:r>
      <w:r>
        <w:rPr>
          <w:rStyle w:val="Text11"/>
        </w:rPr>
        <w:t xml:space="preserve">'Queries'</w:t>
        <w:br w:clear="none"/>
      </w:r>
      <w:r>
        <w:rPr>
          <w:rStyle w:val="Text10"/>
        </w:rPr>
        <w:t xml:space="preserve">)</w:t>
        <w:br w:clear="none"/>
        <w:t xml:space="preserve">;</w:t>
        <w:br w:clear="none"/>
      </w:r>
      <w:r>
        <w:rPr>
          <w:rStyle w:val="Text20"/>
        </w:rPr>
        <w:t xml:space="preserve"/>
        <w:br w:clear="none"/>
      </w:r>
      <w:r>
        <w:rPr>
          <w:rStyle w:val="Text13"/>
        </w:rPr>
        <w:t xml:space="preserve">Query</w:t>
        <w:br w:clear="none"/>
      </w:r>
      <w:r>
        <w:rPr>
          <w:rStyle w:val="Text20"/>
        </w:rPr>
        <w:t xml:space="preserve"> </w:t>
        <w:br w:clear="none"/>
      </w:r>
      <w:r>
        <w:rPr>
          <w:rStyle w:val="Text13"/>
        </w:rPr>
        <w:t xml:space="preserve">OK</w:t>
        <w:br w:clear="none"/>
      </w:r>
      <w:r>
        <w:rPr>
          <w:rStyle w:val="Text27"/>
        </w:rPr>
        <w:t xml:space="preserve">,</w:t>
        <w:br w:clear="none"/>
      </w:r>
      <w:r>
        <w:rPr>
          <w:rStyle w:val="Text20"/>
        </w:rPr>
        <w:t xml:space="preserve"> </w:t>
        <w:br w:clear="none"/>
      </w:r>
      <w:r>
        <w:rPr>
          <w:rStyle w:val="Text34"/>
        </w:rPr>
        <w:t xml:space="preserve">0</w:t>
        <w:br w:clear="none"/>
      </w:r>
      <w:r>
        <w:rPr>
          <w:rStyle w:val="Text20"/>
        </w:rPr>
        <w:t xml:space="preserve"> </w:t>
        <w:br w:clear="none"/>
      </w:r>
      <w:r>
        <w:rPr>
          <w:rStyle w:val="Text14"/>
        </w:rPr>
        <w:t xml:space="preserve">rows</w:t>
        <w:br w:clear="none"/>
      </w:r>
      <w:r>
        <w:rPr>
          <w:rStyle w:val="Text20"/>
        </w:rPr>
        <w:t xml:space="preserve"> </w:t>
        <w:br w:clear="none"/>
      </w:r>
      <w:r>
        <w:rPr>
          <w:rStyle w:val="Text13"/>
        </w:rPr>
        <w:t xml:space="preserve">affected</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r>
        <w:rPr>
          <w:rStyle w:val="Text20"/>
        </w:rPr>
        <w:t xml:space="preserve"/>
        <w:br w:clear="none"/>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SELECT</w:t>
        <w:br w:clear="none"/>
      </w:r>
      <w:r>
        <w:rPr>
          <w:rStyle w:val="Text8"/>
        </w:rPr>
        <w:t xml:space="preserve"> </w:t>
        <w:br w:clear="none"/>
      </w:r>
      <w:r>
        <w:rPr>
          <w:rStyle w:val="Text9"/>
        </w:rPr>
        <w:t xml:space="preserve">@</w:t>
        <w:br w:clear="none"/>
      </w:r>
      <w:r>
        <w:t xml:space="preserve">queries</w:t>
        <w:br w:clear="none"/>
      </w:r>
      <w:r>
        <w:rPr>
          <w:rStyle w:val="Text10"/>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2"/>
        </w:rPr>
        <w:t xml:space="preserve">@</w:t>
        <w:br w:clear="none"/>
      </w:r>
      <w:r>
        <w:rPr>
          <w:rStyle w:val="Text13"/>
        </w:rPr>
        <w:t xml:space="preserve">queries</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2"/>
        </w:rPr>
        <w:t xml:space="preserve">|</w:t>
        <w:br w:clear="none"/>
      </w:r>
      <w:r>
        <w:rPr>
          <w:rStyle w:val="Text20"/>
        </w:rPr>
        <w:t xml:space="preserve"> </w:t>
        <w:br w:clear="none"/>
      </w:r>
      <w:r>
        <w:rPr>
          <w:rStyle w:val="Text34"/>
        </w:rPr>
        <w:t xml:space="preserve">5338</w:t>
        <w:br w:clear="none"/>
      </w:r>
      <w:r>
        <w:rPr>
          <w:rStyle w:val="Text20"/>
        </w:rPr>
        <w:t xml:space="preserve">     </w:t>
        <w:br w:clear="none"/>
      </w:r>
      <w:r>
        <w:rPr>
          <w:rStyle w:val="Text32"/>
        </w:rPr>
        <w:t xml:space="preserve">|</w:t>
        <w:br w:clear="none"/>
      </w:r>
      <w:r>
        <w:rPr>
          <w:rStyle w:val="Text20"/>
        </w:rPr>
        <w:t xml:space="preserve"/>
        <w:br w:clear="none"/>
      </w:r>
      <w:r>
        <w:rPr>
          <w:rStyle w:val="Text32"/>
        </w:rPr>
        <w:t xml:space="preserve">+</w:t>
        <w:br w:clear="none"/>
      </w:r>
      <w:r>
        <w:rPr>
          <w:rStyle w:val="Text30"/>
        </w:rPr>
        <w:t xml:space="preserve">----------+</w:t>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Para 04"/>
      </w:pPr>
      <w:r>
        <w:t>Some storage engines make information available about</w:t>
      </w:r>
      <w:r>
        <w:rPr>
          <w:rStyle w:val="Text79"/>
        </w:rPr>
        <w:bookmarkStart w:id="5866" w:name="idm45336827132432"/>
        <w:t/>
        <w:bookmarkEnd w:id="5866"/>
      </w:r>
      <w:r>
        <w:t xml:space="preserve"> themselves. InnoDB, for example, has its own system and status variables. It also provides its own </w:t>
      </w:r>
      <w:r>
        <w:rPr>
          <w:rStyle w:val="Text1"/>
        </w:rPr>
        <w:t>INFORMATION_SCHEMA</w:t>
      </w:r>
      <w:r>
        <w:t xml:space="preserve"> tables and a set of InnoDB Monitors. The </w:t>
      </w:r>
      <w:r>
        <w:rPr>
          <w:rStyle w:val="Text1"/>
        </w:rPr>
        <w:t>INFORMATION_SCHEMA</w:t>
      </w:r>
      <w:r>
        <w:t xml:space="preserve"> tables provide more structured information and are thus more amenable to analysis using SQL, if they contain the information you want. To see which InnoDB-related tables are available, use this statement:</w:t>
      </w:r>
    </w:p>
    <w:p>
      <w:pPr>
        <w:pStyle w:val="Para 09"/>
      </w:pPr>
      <w:r>
        <w:rPr>
          <w:rStyle w:val="Text4"/>
        </w:rPr>
        <w:t xml:space="preserve">SHOW</w:t>
        <w:br w:clear="none"/>
      </w:r>
      <w:r>
        <w:rPr>
          <w:rStyle w:val="Text6"/>
        </w:rPr>
        <w:t xml:space="preserve"> </w:t>
        <w:br w:clear="none"/>
      </w:r>
      <w:r>
        <w:t xml:space="preserve">TABLES</w:t>
        <w:br w:clear="none"/>
      </w:r>
      <w:r>
        <w:rPr>
          <w:rStyle w:val="Text6"/>
        </w:rPr>
        <w:t xml:space="preserve"> </w:t>
        <w:br w:clear="none"/>
      </w:r>
      <w:r>
        <w:rPr>
          <w:rStyle w:val="Text4"/>
        </w:rPr>
        <w:t xml:space="preserve">FROM</w:t>
        <w:br w:clear="none"/>
      </w:r>
      <w:r>
        <w:rPr>
          <w:rStyle w:val="Text6"/>
        </w:rPr>
        <w:t xml:space="preserve"> </w:t>
        <w:br w:clear="none"/>
      </w:r>
      <w:r>
        <w:t xml:space="preserve">INFORMATION_SCHEMA</w:t>
        <w:br w:clear="none"/>
      </w:r>
      <w:r>
        <w:rPr>
          <w:rStyle w:val="Text6"/>
        </w:rPr>
        <w:t xml:space="preserve"> </w:t>
        <w:br w:clear="none"/>
      </w:r>
      <w:r>
        <w:rPr>
          <w:rStyle w:val="Text4"/>
        </w:rPr>
        <w:t xml:space="preserve">LIKE</w:t>
        <w:br w:clear="none"/>
      </w:r>
      <w:r>
        <w:rPr>
          <w:rStyle w:val="Text6"/>
        </w:rPr>
        <w:t xml:space="preserve"> </w:t>
        <w:br w:clear="none"/>
      </w:r>
      <w:r>
        <w:rPr>
          <w:rStyle w:val="Text11"/>
        </w:rPr>
        <w:t xml:space="preserve">'innodb%'</w:t>
        <w:br w:clear="none"/>
      </w:r>
      <w:r>
        <w:rPr>
          <w:rStyle w:val="Text10"/>
        </w:rPr>
        <w:t xml:space="preserve">;</w:t>
        <w:br w:clear="none"/>
      </w:r>
    </w:p>
    <w:p>
      <w:pPr>
        <w:pStyle w:val="Para 04"/>
      </w:pPr>
      <w:r>
        <w:t xml:space="preserve">The Monitors produce unstructured output. You can eyeball it, but for programmatic use, you must parse or extract the information somehow. In some cases, a simple </w:t>
      </w:r>
      <w:r>
        <w:rPr>
          <w:rStyle w:val="Text1"/>
        </w:rPr>
        <w:t>grep</w:t>
      </w:r>
      <w:r>
        <w:t xml:space="preserve"> command might suffice:</w:t>
      </w:r>
    </w:p>
    <w:p>
      <w:pPr>
        <w:pStyle w:val="Para 08"/>
      </w:pPr>
      <w:r>
        <w:rPr>
          <w:rStyle w:val="Text5"/>
        </w:rPr>
        <w:t xml:space="preserve">$ </w:t>
        <w:br w:clear="none"/>
      </w:r>
      <w:r>
        <w:t xml:space="preserve">mysql -E -e "SHOW ENGINE INNODB STATUS" | grep "Free buffers"</w:t>
        <w:br w:clear="none"/>
      </w:r>
      <w:r>
        <w:rPr>
          <w:rStyle w:val="Text5"/>
        </w:rPr>
        <w:t xml:space="preserve"/>
        <w:br w:clear="none"/>
        <w:t xml:space="preserve">Free buffers       4733</w:t>
        <w:br w:clear="none"/>
      </w:r>
    </w:p>
    <w:p>
      <w:pPr>
        <w:pStyle w:val="Para 04"/>
      </w:pPr>
      <w:r>
        <w:t>Server logs provide several types of information. Here are</w:t>
      </w:r>
      <w:r>
        <w:rPr>
          <w:rStyle w:val="Text79"/>
        </w:rPr>
        <w:bookmarkStart w:id="5867" w:name="idm45336827142688"/>
        <w:t/>
        <w:bookmarkEnd w:id="5867"/>
        <w:bookmarkStart w:id="5868" w:name="idm45336827141376"/>
        <w:t/>
        <w:bookmarkEnd w:id="5868"/>
      </w:r>
      <w:r>
        <w:t xml:space="preserve"> some suggestions for using them:</w:t>
      </w:r>
    </w:p>
    <w:p>
      <w:pPr>
        <w:numPr>
          <w:ilvl w:val="0"/>
          <w:numId w:val="5"/>
        </w:numPr>
        <w:pStyle w:val="Para 04"/>
      </w:pPr>
      <w:r>
        <w:t>The error log alerts you to severe problems the server</w:t>
      </w:r>
      <w:r>
        <w:rPr>
          <w:rStyle w:val="Text79"/>
        </w:rPr>
        <w:bookmarkStart w:id="5869" w:name="idm45336827089664"/>
        <w:t/>
        <w:bookmarkEnd w:id="5869"/>
        <w:bookmarkStart w:id="5870" w:name="idm45336827088288"/>
        <w:t/>
        <w:bookmarkEnd w:id="5870"/>
        <w:bookmarkStart w:id="5871" w:name="idm45336827086912"/>
        <w:t/>
        <w:bookmarkEnd w:id="5871"/>
      </w:r>
      <w:r>
        <w:t xml:space="preserve"> encounters. It’s most suited to visual inspection because messages can originate from anywhere in the server, and there is no fixed format to aid programmatic analysis. It’s often only the last part of the file that’s of interest anyway, because you typically check this file to find the reason for the most recent problems. These problems may include a corrupted table causing a crash or may even be related to </w:t>
      </w:r>
      <w:r>
        <w:rPr>
          <w:rStyle w:val="Text1"/>
        </w:rPr>
        <w:t>mysql_upgrade</w:t>
      </w:r>
      <w:r>
        <w:t xml:space="preserve"> not being run, causing further issues.</w:t>
      </w:r>
    </w:p>
    <w:p>
      <w:pPr>
        <w:numPr>
          <w:ilvl w:val="0"/>
          <w:numId w:val="5"/>
        </w:numPr>
        <w:pStyle w:val="Para 04"/>
      </w:pPr>
      <w:r>
        <w:t>The general query log indicates what queries clients are running. It</w:t>
      </w:r>
      <w:r>
        <w:rPr>
          <w:rStyle w:val="Text79"/>
        </w:rPr>
        <w:bookmarkStart w:id="5872" w:name="idm45336827084608"/>
        <w:t/>
        <w:bookmarkEnd w:id="5872"/>
        <w:bookmarkStart w:id="5873" w:name="idm45336827083504"/>
        <w:t/>
        <w:bookmarkEnd w:id="5873"/>
        <w:bookmarkStart w:id="5874" w:name="idm45336827082400"/>
        <w:t/>
        <w:bookmarkEnd w:id="5874"/>
        <w:bookmarkStart w:id="5875" w:name="idm45336827081024"/>
        <w:t/>
        <w:bookmarkEnd w:id="5875"/>
      </w:r>
      <w:r>
        <w:t xml:space="preserve"> can aid in assessing the nature of the server’s workload. It is the only log that captures everything; hence, care must be taken when enabling this log. Depending on the server’s activity, it may fill up disk space quickly and cause very heavy I/O, making things worse while monitoring MySQL. A suggestion is to enable it online when needed and disable afterward.</w:t>
      </w:r>
    </w:p>
    <w:p>
      <w:pPr>
        <w:numPr>
          <w:ilvl w:val="0"/>
          <w:numId w:val="5"/>
        </w:numPr>
        <w:pStyle w:val="Para 04"/>
      </w:pPr>
      <w:r>
        <w:t>The slow log contains queries that may be inefficient. It can</w:t>
      </w:r>
      <w:r>
        <w:rPr>
          <w:rStyle w:val="Text79"/>
        </w:rPr>
        <w:bookmarkStart w:id="5876" w:name="idm45336827079136"/>
        <w:t/>
        <w:bookmarkEnd w:id="5876"/>
        <w:bookmarkStart w:id="5877" w:name="idm45336827078032"/>
        <w:t/>
        <w:bookmarkEnd w:id="5877"/>
        <w:bookmarkStart w:id="5878" w:name="idm45336827076656"/>
        <w:t/>
        <w:bookmarkEnd w:id="5878"/>
      </w:r>
      <w:r>
        <w:t xml:space="preserve"> help you find candidates for optimization.</w:t>
      </w:r>
    </w:p>
    <w:p>
      <w:pPr>
        <w:pStyle w:val="Para 04"/>
      </w:pPr>
      <w:r>
        <w:t xml:space="preserve">The server is able to write the general query and slow query logs to files, tables, or both. Log tables facilitate analysis better than the files; they are more structured and hence are subject to analysis using SQL statements. The contents are also easier to interpret. Each query row in the </w:t>
      </w:r>
      <w:r>
        <w:rPr>
          <w:rStyle w:val="Text1"/>
        </w:rPr>
        <w:t>general_log</w:t>
      </w:r>
      <w:r>
        <w:t xml:space="preserve"> table shows the user associated with it. With the logfile, users are named only on connection lines. To identify a user’s queries, you must extract the connection ID from the connection line and look for subsequent query lines with the same ID.</w:t>
      </w:r>
    </w:p>
    <w:p>
      <w:pPr>
        <w:pStyle w:val="Para 04"/>
      </w:pPr>
      <w:r>
        <w:t>In addition, log tables are managed by the CSV storage engine,</w:t>
      </w:r>
      <w:r>
        <w:rPr>
          <w:rStyle w:val="Text79"/>
        </w:rPr>
        <w:bookmarkStart w:id="5879" w:name="idm45336827061360"/>
        <w:t/>
        <w:bookmarkEnd w:id="5879"/>
        <w:bookmarkStart w:id="5880" w:name="idm45336827060384"/>
        <w:t/>
        <w:bookmarkEnd w:id="5880"/>
      </w:r>
      <w:r>
        <w:t xml:space="preserve"> so the table datafiles are written in comma-separated values format. Look in the </w:t>
      </w:r>
      <w:r>
        <w:rPr>
          <w:rStyle w:val="Text15"/>
        </w:rPr>
        <w:t>mysql</w:t>
      </w:r>
      <w:r>
        <w:t xml:space="preserve"> directory under the server’s data directory for files named </w:t>
      </w:r>
      <w:r>
        <w:rPr>
          <w:rStyle w:val="Text15"/>
        </w:rPr>
        <w:t>general_log.CSV</w:t>
      </w:r>
      <w:r>
        <w:t xml:space="preserve"> and </w:t>
      </w:r>
      <w:r>
        <w:rPr>
          <w:rStyle w:val="Text15"/>
        </w:rPr>
        <w:t>slow_log.CSV</w:t>
      </w:r>
      <w:r>
        <w:t>. You can process them with tools that read CSV files.</w:t>
      </w:r>
    </w:p>
    <w:p>
      <w:pPr>
        <w:pStyle w:val="Para 04"/>
      </w:pPr>
      <w:r>
        <w:t xml:space="preserve">To get information from a log, it must be enabled (see </w:t>
      </w:r>
      <w:hyperlink w:anchor="22_3_Controlling_Server_LoggingP">
        <w:r>
          <w:rPr>
            <w:rStyle w:val="Text2"/>
          </w:rPr>
          <w:t>Recipe 22.3</w:t>
        </w:r>
      </w:hyperlink>
      <w:r>
        <w:t xml:space="preserve"> for </w:t>
        <w:t>instructions).</w:t>
      </w:r>
    </w:p>
    <w:p>
      <w:pPr>
        <w:pStyle w:val="Para 04"/>
      </w:pPr>
      <w:r>
        <w:t xml:space="preserve">The </w:t>
      </w:r>
      <w:r>
        <w:rPr>
          <w:rStyle w:val="Text1"/>
        </w:rPr>
        <w:t>EXPLAIN</w:t>
      </w:r>
      <w:r>
        <w:t xml:space="preserve"> statement</w:t>
      </w:r>
      <w:r>
        <w:rPr>
          <w:rStyle w:val="Text79"/>
        </w:rPr>
        <w:bookmarkStart w:id="5881" w:name="idm45336827054336"/>
        <w:t/>
        <w:bookmarkEnd w:id="5881"/>
        <w:bookmarkStart w:id="5882" w:name="idm45336827053200"/>
        <w:t/>
        <w:bookmarkEnd w:id="5882"/>
        <w:bookmarkStart w:id="5883" w:name="idm45336827052128"/>
        <w:t/>
        <w:bookmarkEnd w:id="5883"/>
      </w:r>
      <w:r>
        <w:t xml:space="preserve"> can be useful for checking long-running queries. Although </w:t>
      </w:r>
      <w:r>
        <w:rPr>
          <w:rStyle w:val="Text1"/>
        </w:rPr>
        <w:t>EXPLAIN</w:t>
      </w:r>
      <w:r>
        <w:t xml:space="preserve"> is most often used to see execution plans for prospective queries, MySQL 5.7.2 and up has the capability of using </w:t>
      </w:r>
      <w:r>
        <w:rPr>
          <w:rStyle w:val="Text1"/>
        </w:rPr>
        <w:t>EXPLAIN</w:t>
      </w:r>
      <w:r>
        <w:t xml:space="preserve"> to examine queries currently executing in other sessions. </w:t>
      </w:r>
      <w:r>
        <w:rPr>
          <w:rStyle w:val="Text79"/>
        </w:rPr>
        <w:bookmarkStart w:id="5884" w:name="idm45336827049792"/>
        <w:t/>
        <w:bookmarkEnd w:id="5884"/>
        <w:bookmarkStart w:id="5885" w:name="idm45336827048688"/>
        <w:t/>
        <w:bookmarkEnd w:id="5885"/>
        <w:bookmarkStart w:id="5886" w:name="idm45336827047616"/>
        <w:t/>
        <w:bookmarkEnd w:id="5886"/>
      </w:r>
      <w:r>
        <w:t xml:space="preserve">If a query seems to be stuck, this may help you understand why. Use </w:t>
      </w:r>
      <w:r>
        <w:rPr>
          <w:rStyle w:val="Text1"/>
        </w:rPr>
        <w:t>SHOW</w:t>
      </w:r>
      <w:r>
        <w:t xml:space="preserve"> </w:t>
      </w:r>
      <w:r>
        <w:rPr>
          <w:rStyle w:val="Text1"/>
        </w:rPr>
        <w:t>PROCESSLIST</w:t>
      </w:r>
      <w:r>
        <w:t xml:space="preserve"> or the </w:t>
      </w:r>
      <w:r>
        <w:rPr>
          <w:rStyle w:val="Text1"/>
        </w:rPr>
        <w:t>INFORMATION_SCHEMA</w:t>
      </w:r>
      <w:r>
        <w:t xml:space="preserve"> </w:t>
      </w:r>
      <w:r>
        <w:rPr>
          <w:rStyle w:val="Text1"/>
        </w:rPr>
        <w:t>PROCESSLIST</w:t>
      </w:r>
      <w:r>
        <w:t xml:space="preserve"> table to determine the connection ID of the session running the problem query, then point </w:t>
      </w:r>
      <w:r>
        <w:rPr>
          <w:rStyle w:val="Text1"/>
        </w:rPr>
        <w:t>EXPLAIN</w:t>
      </w:r>
      <w:r>
        <w:t xml:space="preserve"> at it:</w:t>
      </w:r>
    </w:p>
    <w:p>
      <w:pPr>
        <w:pStyle w:val="Para 03"/>
      </w:pPr>
      <w:r>
        <w:t xml:space="preserve">EXPLAIN FOR CONNECTION </w:t>
        <w:br w:clear="none"/>
      </w:r>
      <w:r>
        <w:rPr>
          <w:rStyle w:val="Text29"/>
        </w:rPr>
        <w:t xml:space="preserve">connection_id</w:t>
        <w:br w:clear="none"/>
      </w:r>
      <w:r>
        <w:t xml:space="preserve">;</w:t>
        <w:br w:clear="none"/>
      </w:r>
    </w:p>
    <w:p>
      <w:pPr>
        <w:pStyle w:val="Para 04"/>
      </w:pPr>
      <w:r>
        <w:rPr>
          <w:rStyle w:val="Text1"/>
        </w:rPr>
        <w:t>EXPLAIN</w:t>
      </w:r>
      <w:r>
        <w:t xml:space="preserve"> can produce output</w:t>
      </w:r>
      <w:r>
        <w:rPr>
          <w:rStyle w:val="Text79"/>
        </w:rPr>
        <w:bookmarkStart w:id="5887" w:name="idm45336827042384"/>
        <w:t/>
        <w:bookmarkEnd w:id="5887"/>
      </w:r>
      <w:r>
        <w:t xml:space="preserve"> in tabular, tree, or JSON format. The latter can be parsed and manipulated by standard JSON modules in your programming language of choice.</w:t>
      </w:r>
    </w:p>
    <w:p>
      <w:bookmarkStart w:id="5888" w:name="23_3_Checking_Server_Uptime_and"/>
      <w:pPr>
        <w:keepNext/>
        <w:pStyle w:val="Heading 1"/>
      </w:pPr>
      <w:r>
        <w:t>23.3 Checking Server Uptime and Progress</w:t>
      </w:r>
      <w:bookmarkEnd w:id="5888"/>
    </w:p>
    <w:p>
      <w:bookmarkStart w:id="5889" w:name="ProblemYou_want_to_know_if_the_s"/>
      <w:pPr>
        <w:keepNext/>
        <w:pStyle w:val="Heading 2"/>
      </w:pPr>
      <w:r>
        <w:t>Problem</w:t>
      </w:r>
      <w:bookmarkEnd w:id="5889"/>
    </w:p>
    <w:p>
      <w:pPr>
        <w:pStyle w:val="Normal"/>
      </w:pPr>
      <w:r>
        <w:t>You want to know if the server is running, and if so, how long it has been up.</w:t>
      </w:r>
      <w:r>
        <w:rPr>
          <w:rStyle w:val="Text79"/>
        </w:rPr>
        <w:bookmarkStart w:id="5890" w:name="idm45336827039344"/>
        <w:t/>
        <w:bookmarkEnd w:id="5890"/>
        <w:bookmarkStart w:id="5891" w:name="idm45336827038176"/>
        <w:t/>
        <w:bookmarkEnd w:id="5891"/>
        <w:bookmarkStart w:id="5892" w:name="idm45336827037056"/>
        <w:t/>
        <w:bookmarkEnd w:id="5892"/>
        <w:bookmarkStart w:id="5893" w:name="idm45336827035936"/>
        <w:t/>
        <w:bookmarkEnd w:id="5893"/>
        <w:bookmarkStart w:id="5894" w:name="idm45336827034816"/>
        <w:t/>
        <w:bookmarkEnd w:id="5894"/>
      </w:r>
    </w:p>
    <w:p>
      <w:bookmarkStart w:id="5895" w:name="SolutionUse_mysqladmin_and_MySQL"/>
      <w:pPr>
        <w:keepNext/>
        <w:pStyle w:val="Heading 2"/>
      </w:pPr>
      <w:r>
        <w:t>Solution</w:t>
      </w:r>
      <w:bookmarkEnd w:id="5895"/>
    </w:p>
    <w:p>
      <w:pPr>
        <w:pStyle w:val="Normal"/>
      </w:pPr>
      <w:r>
        <w:t xml:space="preserve">Use </w:t>
      </w:r>
      <w:r>
        <w:rPr>
          <w:rStyle w:val="Text15"/>
        </w:rPr>
        <w:t>mysqladmin</w:t>
      </w:r>
      <w:r>
        <w:t xml:space="preserve"> and MySQL CLI utilities to find out if it’s up.</w:t>
      </w:r>
    </w:p>
    <w:p>
      <w:bookmarkStart w:id="5896" w:name="DiscussionTo_tell_whether_the_se"/>
      <w:pPr>
        <w:keepNext/>
        <w:pStyle w:val="Heading 2"/>
      </w:pPr>
      <w:r>
        <w:t>Discussion</w:t>
      </w:r>
      <w:bookmarkEnd w:id="5896"/>
    </w:p>
    <w:p>
      <w:pPr>
        <w:pStyle w:val="Normal"/>
      </w:pPr>
      <w:r>
        <w:t xml:space="preserve">To tell whether the server is running, just try connecting to it. If the connection succeeds or you get an error that’s from the server itself, the server is up. </w:t>
      </w:r>
      <w:r>
        <w:rPr>
          <w:rStyle w:val="Text1"/>
        </w:rPr>
        <w:t>mysqladmin</w:t>
      </w:r>
      <w:r>
        <w:t xml:space="preserve"> </w:t>
      </w:r>
      <w:r>
        <w:rPr>
          <w:rStyle w:val="Text1"/>
        </w:rPr>
        <w:t>ping</w:t>
      </w:r>
      <w:r>
        <w:t xml:space="preserve"> is a good choice here for interactive use or from within shell scripts. This result indicates the server is running, although you should be alerted by the monitoring system that the server is down: </w:t>
      </w:r>
    </w:p>
    <w:p>
      <w:pPr>
        <w:pStyle w:val="Para 03"/>
      </w:pPr>
      <w:r>
        <w:t xml:space="preserve">$ </w:t>
        <w:br w:clear="none"/>
      </w:r>
      <w:r>
        <w:rPr>
          <w:rStyle w:val="Text0"/>
        </w:rPr>
        <w:t xml:space="preserve">mysqladmin ping</w:t>
        <w:br w:clear="none"/>
      </w:r>
      <w:r>
        <w:t xml:space="preserve"/>
        <w:br w:clear="none"/>
        <w:t xml:space="preserve">mysqld is alive</w:t>
        <w:br w:clear="none"/>
      </w:r>
    </w:p>
    <w:p>
      <w:pPr>
        <w:pStyle w:val="Normal"/>
      </w:pPr>
      <w:r>
        <w:t>This connection attempt fails, but the server itself returns the second error message, so it’s not down:</w:t>
      </w:r>
    </w:p>
    <w:p>
      <w:pPr>
        <w:pStyle w:val="Para 03"/>
      </w:pPr>
      <w:r>
        <w:t xml:space="preserve">$ </w:t>
        <w:br w:clear="none"/>
      </w:r>
      <w:r>
        <w:rPr>
          <w:rStyle w:val="Text0"/>
        </w:rPr>
        <w:t xml:space="preserve">mysqladmin -u baduser ping</w:t>
        <w:br w:clear="none"/>
      </w:r>
      <w:r>
        <w:t xml:space="preserve"/>
        <w:br w:clear="none"/>
        <w:t xml:space="preserve">mysqladmin: connect to server at '127.0.0.1' failed</w:t>
        <w:br w:clear="none"/>
        <w:t xml:space="preserve">error: 'Access denied for user 'baduser'@'localhost' (using password: YES)'</w:t>
        <w:br w:clear="none"/>
      </w:r>
    </w:p>
    <w:p>
      <w:pPr>
        <w:pStyle w:val="Normal"/>
      </w:pPr>
      <w:r>
        <w:t>This result indicates a complete connection failure; the server is down:</w:t>
      </w:r>
    </w:p>
    <w:p>
      <w:pPr>
        <w:pStyle w:val="Para 03"/>
      </w:pPr>
      <w:r>
        <w:t xml:space="preserve">$ </w:t>
        <w:br w:clear="none"/>
      </w:r>
      <w:r>
        <w:rPr>
          <w:rStyle w:val="Text0"/>
        </w:rPr>
        <w:t xml:space="preserve">mysqladmin ping</w:t>
        <w:br w:clear="none"/>
      </w:r>
      <w:r>
        <w:t xml:space="preserve"/>
        <w:br w:clear="none"/>
        <w:t xml:space="preserve">mysqladmin: connect to server at '127.0.0.1' failed</w:t>
        <w:br w:clear="none"/>
        <w:t xml:space="preserve">error: 'Can't connect to MySQL server on '127.0.0.1' (61)'</w:t>
        <w:br w:clear="none"/>
      </w:r>
    </w:p>
    <w:p>
      <w:pPr>
        <w:pStyle w:val="Normal"/>
      </w:pPr>
      <w:r>
        <w:t>If the server is not up, check the error log to find out why.</w:t>
      </w:r>
    </w:p>
    <w:p>
      <w:pPr>
        <w:pStyle w:val="Normal"/>
      </w:pPr>
      <w:r>
        <w:t>If the server is up, its uptime (in seconds) can be determined</w:t>
      </w:r>
      <w:r>
        <w:rPr>
          <w:rStyle w:val="Text79"/>
        </w:rPr>
        <w:bookmarkStart w:id="5897" w:name="idm45336827025472"/>
        <w:t/>
        <w:bookmarkEnd w:id="5897"/>
        <w:bookmarkStart w:id="5898" w:name="idm45336827024320"/>
        <w:t/>
        <w:bookmarkEnd w:id="5898"/>
        <w:bookmarkStart w:id="5899" w:name="idm45336827023488"/>
        <w:t/>
        <w:bookmarkEnd w:id="5899"/>
      </w:r>
      <w:r>
        <w:t xml:space="preserve"> multiple ways:</w:t>
      </w:r>
    </w:p>
    <w:p>
      <w:pPr>
        <w:pStyle w:val="Para 36"/>
      </w:pPr>
      <w:r>
        <w:rPr>
          <w:rStyle w:val="Text28"/>
        </w:rPr>
        <w:t xml:space="preserve">Use </w:t>
      </w:r>
      <w:r>
        <w:t>mysqladmin</w:t>
      </w:r>
      <w:r>
        <w:rPr>
          <w:rStyle w:val="Text28"/>
        </w:rPr>
        <w:t xml:space="preserve"> </w:t>
      </w:r>
      <w:r>
        <w:t>status</w:t>
      </w:r>
      <w:r>
        <w:rPr>
          <w:rStyle w:val="Text28"/>
        </w:rPr>
        <w:t>:</w:t>
      </w:r>
    </w:p>
    <w:p>
      <w:pPr>
        <w:pStyle w:val="Para 03"/>
      </w:pPr>
      <w:r>
        <w:t xml:space="preserve">$ </w:t>
        <w:br w:clear="none"/>
      </w:r>
      <w:r>
        <w:rPr>
          <w:rStyle w:val="Text0"/>
        </w:rPr>
        <w:t xml:space="preserve">mysqladmin status</w:t>
        <w:br w:clear="none"/>
      </w:r>
      <w:r>
        <w:t xml:space="preserve"/>
        <w:br w:clear="none"/>
        <w:t xml:space="preserve">Uptime: 22158655  Threads: 2  Questions: 65733141  Slow queries: 34</w:t>
        <w:br w:clear="none"/>
        <w:t xml:space="preserve">Opens: 6570  Flush tables: 1  Open tables: 95  Queries per second</w:t>
        <w:br w:clear="none"/>
        <w:t xml:space="preserve">avg: 2.966</w:t>
        <w:br w:clear="none"/>
      </w:r>
    </w:p>
    <w:p>
      <w:pPr>
        <w:pStyle w:val="Para 04"/>
      </w:pPr>
      <w:r>
        <w:t>A disadvantage of this approach for programmatic use is that you must parse the output to extract the value of interest.</w:t>
      </w:r>
    </w:p>
    <w:p>
      <w:pPr>
        <w:pStyle w:val="Para 04"/>
      </w:pPr>
      <w:r>
        <w:t xml:space="preserve">Examine the </w:t>
      </w:r>
      <w:r>
        <w:rPr>
          <w:rStyle w:val="Text1"/>
        </w:rPr>
        <w:t>Uptime</w:t>
      </w:r>
      <w:r>
        <w:t xml:space="preserve"> status variable:</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SHOW</w:t>
        <w:br w:clear="none"/>
      </w:r>
      <w:r>
        <w:rPr>
          <w:rStyle w:val="Text20"/>
        </w:rPr>
        <w:t xml:space="preserve"> </w:t>
        <w:br w:clear="none"/>
      </w:r>
      <w:r>
        <w:rPr>
          <w:rStyle w:val="Text14"/>
        </w:rPr>
        <w:t xml:space="preserve">GLOBAL</w:t>
        <w:br w:clear="none"/>
      </w:r>
      <w:r>
        <w:rPr>
          <w:rStyle w:val="Text20"/>
        </w:rPr>
        <w:t xml:space="preserve"> </w:t>
        <w:br w:clear="none"/>
      </w:r>
      <w:r>
        <w:rPr>
          <w:rStyle w:val="Text17"/>
        </w:rPr>
        <w:t xml:space="preserve">STATUS</w:t>
        <w:br w:clear="none"/>
      </w:r>
      <w:r>
        <w:rPr>
          <w:rStyle w:val="Text20"/>
        </w:rPr>
        <w:t xml:space="preserve"> </w:t>
        <w:br w:clear="none"/>
      </w:r>
      <w:r>
        <w:rPr>
          <w:rStyle w:val="Text14"/>
        </w:rPr>
        <w:t xml:space="preserve">LIKE</w:t>
        <w:br w:clear="none"/>
      </w:r>
      <w:r>
        <w:rPr>
          <w:rStyle w:val="Text20"/>
        </w:rPr>
        <w:t xml:space="preserve"> </w:t>
        <w:br w:clear="none"/>
      </w:r>
      <w:r>
        <w:rPr>
          <w:rStyle w:val="Text22"/>
        </w:rPr>
        <w:t xml:space="preserve">'Uptime'</w:t>
        <w:br w:clear="none"/>
      </w:r>
      <w:r>
        <w:rPr>
          <w:rStyle w:val="Text27"/>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Variable_name</w:t>
        <w:br w:clear="none"/>
      </w:r>
      <w:r>
        <w:rPr>
          <w:rStyle w:val="Text8"/>
        </w:rPr>
        <w:t xml:space="preserve"> </w:t>
        <w:br w:clear="none"/>
      </w:r>
      <w:r>
        <w:rPr>
          <w:rStyle w:val="Text9"/>
        </w:rPr>
        <w:t xml:space="preserve">|</w:t>
        <w:br w:clear="none"/>
      </w:r>
      <w:r>
        <w:rPr>
          <w:rStyle w:val="Text8"/>
        </w:rPr>
        <w:t xml:space="preserve"> </w:t>
        <w:br w:clear="none"/>
      </w:r>
      <w:r>
        <w:rPr>
          <w:rStyle w:val="Text3"/>
        </w:rPr>
        <w:t xml:space="preserve">Value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Uptime</w:t>
        <w:br w:clear="none"/>
      </w:r>
      <w:r>
        <w:rPr>
          <w:rStyle w:val="Text8"/>
        </w:rPr>
        <w:t xml:space="preserve">        </w:t>
        <w:br w:clear="none"/>
      </w:r>
      <w:r>
        <w:rPr>
          <w:rStyle w:val="Text9"/>
        </w:rPr>
        <w:t xml:space="preserve">|</w:t>
        <w:br w:clear="none"/>
      </w:r>
      <w:r>
        <w:rPr>
          <w:rStyle w:val="Text8"/>
        </w:rPr>
        <w:t xml:space="preserve"> </w:t>
        <w:br w:clear="none"/>
      </w:r>
      <w:r>
        <w:rPr>
          <w:rStyle w:val="Text16"/>
        </w:rPr>
        <w:t xml:space="preserve">1640724</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Para 04"/>
      </w:pPr>
      <w:r>
        <w:t>Use the built-in CLI command to show the status of the current connection:</w:t>
      </w:r>
    </w:p>
    <w:p>
      <w:pPr>
        <w:pStyle w:val="Para 03"/>
      </w:pPr>
      <w:r>
        <w:t xml:space="preserve">mysql&gt; </w:t>
        <w:br w:clear="none"/>
      </w:r>
      <w:r>
        <w:rPr>
          <w:rStyle w:val="Text0"/>
        </w:rPr>
        <w:t xml:space="preserve">\status</w:t>
        <w:br w:clear="none"/>
      </w:r>
      <w:r>
        <w:t xml:space="preserve"/>
        <w:br w:clear="none"/>
        <w:t xml:space="preserve">...</w:t>
        <w:br w:clear="none"/>
        <w:t xml:space="preserve">Uptime:			18 days 23 hours 45 min 43 sec</w:t>
        <w:br w:clear="none"/>
        <w:t xml:space="preserve">...</w:t>
        <w:br w:clear="none"/>
        <w:t xml:space="preserve">--------------</w:t>
        <w:br w:clear="none"/>
      </w:r>
    </w:p>
    <w:p>
      <w:pPr>
        <w:pStyle w:val="Normal"/>
      </w:pPr>
      <w:r>
        <w:t>A server not running is obviously a cause for concern. But there may be issues even if it is running. If you frequently find that server uptime resets in the absence of scheduled restarts, something may be causing the server to exit, and you should investigate. Again, check the error log to see why.</w:t>
      </w:r>
    </w:p>
    <w:p>
      <w:pPr>
        <w:pStyle w:val="Normal"/>
      </w:pPr>
      <w:r>
        <w:t xml:space="preserve">As your MySQL server runs, you’ll have questions about aspects of its operation or performance. Or maybe it’s </w:t>
      </w:r>
      <w:r>
        <w:rPr>
          <w:rStyle w:val="Text15"/>
        </w:rPr>
        <w:t>not</w:t>
      </w:r>
      <w:r>
        <w:t xml:space="preserve"> running and you want to know why.</w:t>
      </w:r>
    </w:p>
    <w:p>
      <w:bookmarkStart w:id="5900" w:name="23_4_Troubleshooting_Server_Star"/>
      <w:pPr>
        <w:keepNext/>
        <w:pStyle w:val="Heading 1"/>
      </w:pPr>
      <w:r>
        <w:t>23.4 Troubleshooting Server Start Problems</w:t>
      </w:r>
      <w:bookmarkEnd w:id="5900"/>
    </w:p>
    <w:p>
      <w:bookmarkStart w:id="5901" w:name="ProblemThe_server_quits_shortly"/>
      <w:pPr>
        <w:keepNext/>
        <w:pStyle w:val="Heading 2"/>
      </w:pPr>
      <w:r>
        <w:t>Problem</w:t>
      </w:r>
      <w:bookmarkEnd w:id="5901"/>
    </w:p>
    <w:p>
      <w:pPr>
        <w:pStyle w:val="Normal"/>
      </w:pPr>
      <w:r>
        <w:t>The server quits shortly after it’s started, and you want to</w:t>
      </w:r>
      <w:r>
        <w:rPr>
          <w:rStyle w:val="Text79"/>
        </w:rPr>
        <w:bookmarkStart w:id="5902" w:name="idm45336826974352"/>
        <w:t/>
        <w:bookmarkEnd w:id="5902"/>
        <w:bookmarkStart w:id="5903" w:name="idm45336826973312"/>
        <w:t/>
        <w:bookmarkEnd w:id="5903"/>
        <w:bookmarkStart w:id="5904" w:name="idm45336826972208"/>
        <w:t/>
        <w:bookmarkEnd w:id="5904"/>
        <w:bookmarkStart w:id="5905" w:name="idm45336826971104"/>
        <w:t/>
        <w:bookmarkEnd w:id="5905"/>
        <w:bookmarkStart w:id="5906" w:name="idm45336826969728"/>
        <w:t/>
        <w:bookmarkEnd w:id="5906"/>
        <w:bookmarkStart w:id="5907" w:name="idm45336826939472"/>
        <w:t/>
        <w:bookmarkEnd w:id="5907"/>
      </w:r>
      <w:r>
        <w:t xml:space="preserve"> know what caused it and what you can do about it.</w:t>
      </w:r>
    </w:p>
    <w:p>
      <w:bookmarkStart w:id="5908" w:name="SolutionCheck_the_error_log_for"/>
      <w:pPr>
        <w:keepNext/>
        <w:pStyle w:val="Heading 2"/>
      </w:pPr>
      <w:r>
        <w:t>Solution</w:t>
      </w:r>
      <w:bookmarkEnd w:id="5908"/>
    </w:p>
    <w:p>
      <w:pPr>
        <w:pStyle w:val="Normal"/>
      </w:pPr>
      <w:r>
        <w:t>Check the error log for details.</w:t>
      </w:r>
    </w:p>
    <w:p>
      <w:bookmarkStart w:id="5909" w:name="DiscussionIf_the_server_stops_sh"/>
      <w:pPr>
        <w:keepNext/>
        <w:pStyle w:val="Heading 2"/>
      </w:pPr>
      <w:r>
        <w:t>Discussion</w:t>
      </w:r>
      <w:bookmarkEnd w:id="5909"/>
    </w:p>
    <w:p>
      <w:pPr>
        <w:pStyle w:val="Normal"/>
      </w:pPr>
      <w:r>
        <w:t xml:space="preserve">If the server stops shortly after you start it, a likely cause is a misconfiguration in the server options file. The error log helps you here. But don’t be misled by mere warnings, which do not signify that the server quit. For example, the following message means only that </w:t>
      </w:r>
      <w:r>
        <w:rPr>
          <w:rStyle w:val="Text15"/>
        </w:rPr>
        <w:t>innodb_ft_min_token_size</w:t>
      </w:r>
      <w:r>
        <w:t xml:space="preserve"> needs to be corrected to make the warning go away:</w:t>
      </w:r>
    </w:p>
    <w:p>
      <w:pPr>
        <w:pStyle w:val="Para 03"/>
      </w:pPr>
      <w:r>
        <w:t xml:space="preserve">2022-02-17T15:05:25.482596Z 0 [Warning] [MY-013746] </w:t>
        <w:br w:clear="none"/>
        <w:t xml:space="preserve">          [Server] A deprecated TLS version TLSv1.1 is enabled for channel </w:t>
        <w:br w:clear="none"/>
        <w:t xml:space="preserve">          mysql_main 2022-02-17T15:05:25.487543Z 0 [Warning] [MY-010068] </w:t>
        <w:br w:clear="none"/>
        <w:t xml:space="preserve">          [Server] CA certificate ca.pem is self-signed.</w:t>
        <w:br w:clear="none"/>
      </w:r>
    </w:p>
    <w:p>
      <w:pPr>
        <w:pStyle w:val="Normal"/>
      </w:pPr>
      <w:r>
        <w:t>Instead, check for [ERROR] lines, such as this:</w:t>
      </w:r>
    </w:p>
    <w:p>
      <w:pPr>
        <w:pStyle w:val="Para 03"/>
      </w:pPr>
      <w:r>
        <w:t xml:space="preserve">2022-02-17T15:05:25.495461Z 0 [ERROR] [MY-000067] </w:t>
        <w:br w:clear="none"/>
        <w:t xml:space="preserve">      [Server] unknown variable 'innodb_ft_min_toke_size=2'.</w:t>
        <w:br w:clear="none"/>
      </w:r>
    </w:p>
    <w:p>
      <w:pPr>
        <w:pStyle w:val="Normal"/>
      </w:pPr>
      <w:r>
        <w:t xml:space="preserve">As you can see, the server is complaining about a typo in </w:t>
      </w:r>
      <w:r>
        <w:rPr>
          <w:rStyle w:val="Text15"/>
        </w:rPr>
        <w:t>innodb_ft_min_token_size</w:t>
      </w:r>
      <w:r>
        <w:t xml:space="preserve"> that is preventing it from starting properly.</w:t>
      </w:r>
    </w:p>
    <w:p>
      <w:pPr>
        <w:pStyle w:val="Normal"/>
      </w:pPr>
      <w:r>
        <w:t>Other server start problems include the following:</w:t>
      </w:r>
    </w:p>
    <w:p>
      <w:pPr>
        <w:pStyle w:val="Para 04"/>
      </w:pPr>
      <w:r>
        <w:t>Misconfiguration of my.cnf variables</w:t>
      </w:r>
    </w:p>
    <w:p>
      <w:pPr>
        <w:pStyle w:val="Para 04"/>
      </w:pPr>
      <w:r>
        <w:t>Multiple configuration files</w:t>
      </w:r>
    </w:p>
    <w:p>
      <w:pPr>
        <w:pStyle w:val="Para 04"/>
      </w:pPr>
      <w:r>
        <w:t>Missing operating system permissions</w:t>
      </w:r>
    </w:p>
    <w:p>
      <w:pPr>
        <w:pStyle w:val="Para 04"/>
      </w:pPr>
      <w:r>
        <w:t>Incorrect path setting</w:t>
      </w:r>
    </w:p>
    <w:p>
      <w:pPr>
        <w:pStyle w:val="Para 04"/>
      </w:pPr>
      <w:r>
        <w:t>Over-allocating available memory</w:t>
      </w:r>
    </w:p>
    <w:p>
      <w:pPr>
        <w:pStyle w:val="Para 04"/>
      </w:pPr>
      <w:r>
        <w:t xml:space="preserve">Missing </w:t>
      </w:r>
      <w:r>
        <w:rPr>
          <w:rStyle w:val="Text1"/>
        </w:rPr>
        <w:t>mysql_upgrade</w:t>
      </w:r>
      <w:r>
        <w:t xml:space="preserve"> step after version upgrade</w:t>
      </w:r>
    </w:p>
    <w:p>
      <w:pPr>
        <w:pStyle w:val="Heading 5"/>
        <w:keepLines w:val="on"/>
      </w:pPr>
      <w:r>
        <w:t>Note</w:t>
      </w:r>
    </w:p>
    <w:p>
      <w:pPr>
        <w:pStyle w:val="Para 10"/>
        <w:keepLines w:val="on"/>
      </w:pPr>
      <w:r>
        <w:t xml:space="preserve">As of version 8.0.16, </w:t>
      </w:r>
      <w:r>
        <w:rPr>
          <w:rStyle w:val="Text1"/>
        </w:rPr>
        <w:t>mysql_upgrade</w:t>
      </w:r>
      <w:r>
        <w:t xml:space="preserve"> is not needed anymore. But when upgrading to any version prior to 8.0.16, you must run this utility. </w:t>
      </w:r>
    </w:p>
    <w:p>
      <w:bookmarkStart w:id="5910" w:name="23_5_Determining_the_IO_Utilizat"/>
      <w:pPr>
        <w:keepNext/>
        <w:pStyle w:val="Heading 1"/>
      </w:pPr>
      <w:r>
        <w:t>23.5 Determining the IO Utilization of the MySQL Server</w:t>
      </w:r>
      <w:bookmarkEnd w:id="5910"/>
    </w:p>
    <w:p>
      <w:bookmarkStart w:id="5911" w:name="ProblemYou_want_to_know_the_numb"/>
      <w:pPr>
        <w:keepNext/>
        <w:pStyle w:val="Heading 2"/>
      </w:pPr>
      <w:r>
        <w:t>Problem</w:t>
      </w:r>
      <w:bookmarkEnd w:id="5911"/>
    </w:p>
    <w:p>
      <w:pPr>
        <w:pStyle w:val="Normal"/>
      </w:pPr>
      <w:r>
        <w:t>You want to know the number of queries hitting the MySQL server.</w:t>
      </w:r>
      <w:r>
        <w:rPr>
          <w:rStyle w:val="Text79"/>
        </w:rPr>
        <w:bookmarkStart w:id="5912" w:name="idm45336826926864"/>
        <w:t/>
        <w:bookmarkEnd w:id="5912"/>
        <w:bookmarkStart w:id="5913" w:name="idm45336826925696"/>
        <w:t/>
        <w:bookmarkEnd w:id="5913"/>
        <w:bookmarkStart w:id="5914" w:name="idm45336826924288"/>
        <w:t/>
        <w:bookmarkEnd w:id="5914"/>
      </w:r>
      <w:r>
        <w:t xml:space="preserve"> </w:t>
      </w:r>
    </w:p>
    <w:p>
      <w:bookmarkStart w:id="5915" w:name="SolutionCheck_utilization_status"/>
      <w:pPr>
        <w:keepNext/>
        <w:pStyle w:val="Heading 2"/>
      </w:pPr>
      <w:r>
        <w:t>Solution</w:t>
      </w:r>
      <w:bookmarkEnd w:id="5915"/>
    </w:p>
    <w:p>
      <w:pPr>
        <w:pStyle w:val="Normal"/>
      </w:pPr>
      <w:r>
        <w:t>Check utilization status variables for details.</w:t>
      </w:r>
    </w:p>
    <w:p>
      <w:bookmarkStart w:id="5916" w:name="DiscussionThis_question_might_be"/>
      <w:pPr>
        <w:keepNext/>
        <w:pStyle w:val="Heading 2"/>
      </w:pPr>
      <w:r>
        <w:t>Discussion</w:t>
      </w:r>
      <w:bookmarkEnd w:id="5916"/>
    </w:p>
    <w:p>
      <w:pPr>
        <w:pStyle w:val="Normal"/>
      </w:pPr>
      <w:r>
        <w:t xml:space="preserve">This question might be prompted by simple curiosity, or there might be a performance issue. Monitoring statement execution over time and summarizing the results can reveal patterns, such as a time of day or day of the week when activity is cumbersome. Perhaps several report generators are configured to start at the same time. Staggering them will help your server by spreading the load. It is crucial to capture baseline data to compare several reads for a given period. </w:t>
      </w:r>
    </w:p>
    <w:p>
      <w:pPr>
        <w:pStyle w:val="Normal"/>
      </w:pPr>
      <w:r>
        <w:t xml:space="preserve">In programmatic context, you might write a long-running application that probes the server periodically for the </w:t>
      </w:r>
      <w:r>
        <w:rPr>
          <w:rStyle w:val="Text1"/>
        </w:rPr>
        <w:t>Queries</w:t>
      </w:r>
      <w:r>
        <w:t xml:space="preserve"> and </w:t>
      </w:r>
      <w:r>
        <w:rPr>
          <w:rStyle w:val="Text1"/>
        </w:rPr>
        <w:t>Uptime</w:t>
      </w:r>
      <w:r>
        <w:t xml:space="preserve"> values to determine a running display of statement-execution activity. To avoid reconnecting each time you issue the statements, ask the server for its session timeout period, and probe it at intervals shorter than that value. To get the session timeout value (in seconds), use this statement:</w:t>
      </w:r>
    </w:p>
    <w:p>
      <w:pPr>
        <w:pStyle w:val="Para 09"/>
      </w:pPr>
      <w:r>
        <w:rPr>
          <w:rStyle w:val="Text4"/>
        </w:rPr>
        <w:t xml:space="preserve">SELECT</w:t>
        <w:br w:clear="none"/>
      </w:r>
      <w:r>
        <w:rPr>
          <w:rStyle w:val="Text6"/>
        </w:rPr>
        <w:t xml:space="preserve"> </w:t>
        <w:br w:clear="none"/>
      </w:r>
      <w:r>
        <w:rPr>
          <w:rStyle w:val="Text9"/>
        </w:rPr>
        <w:t xml:space="preserve">@@</w:t>
        <w:br w:clear="none"/>
      </w:r>
      <w:r>
        <w:t xml:space="preserve">wait_timeout</w:t>
        <w:br w:clear="none"/>
      </w:r>
      <w:r>
        <w:rPr>
          <w:rStyle w:val="Text10"/>
        </w:rPr>
        <w:t xml:space="preserve">;</w:t>
        <w:br w:clear="none"/>
      </w:r>
    </w:p>
    <w:p>
      <w:pPr>
        <w:pStyle w:val="Normal"/>
      </w:pPr>
      <w:r>
        <w:t>The default value is 28,800 (eight hours). If it’s configured to a value shorter than your desired probe interval, set it higher:</w:t>
      </w:r>
    </w:p>
    <w:p>
      <w:pPr>
        <w:pStyle w:val="Para 03"/>
      </w:pPr>
      <w:r>
        <w:t xml:space="preserve">SET wait_timeout = </w:t>
        <w:br w:clear="none"/>
      </w:r>
      <w:r>
        <w:rPr>
          <w:rStyle w:val="Text29"/>
        </w:rPr>
        <w:t xml:space="preserve">seconds</w:t>
        <w:br w:clear="none"/>
      </w:r>
      <w:r>
        <w:t xml:space="preserve">;</w:t>
        <w:br w:clear="none"/>
      </w:r>
    </w:p>
    <w:p>
      <w:pPr>
        <w:pStyle w:val="Normal"/>
      </w:pPr>
      <w:r>
        <w:t xml:space="preserve">The preceding discussion uses </w:t>
      </w:r>
      <w:r>
        <w:rPr>
          <w:rStyle w:val="Text1"/>
        </w:rPr>
        <w:t>Queries</w:t>
      </w:r>
      <w:r>
        <w:t>, which indicates the total number of statements executed. Options for more fine-grained analysis are available.</w:t>
      </w:r>
    </w:p>
    <w:p>
      <w:pPr>
        <w:pStyle w:val="Normal"/>
      </w:pPr>
      <w:r>
        <w:t xml:space="preserve">The server maintains a set of </w:t>
      </w:r>
      <w:r>
        <w:rPr>
          <w:rStyle w:val="Text1"/>
        </w:rPr>
        <w:t>Com_</w:t>
      </w:r>
      <w:r>
        <w:rPr>
          <w:rStyle w:val="Text24"/>
        </w:rPr>
        <w:t>xxx</w:t>
      </w:r>
      <w:r>
        <w:t xml:space="preserve"> status variables that count executions of particular statements. For example, </w:t>
      </w:r>
      <w:r>
        <w:rPr>
          <w:rStyle w:val="Text1"/>
        </w:rPr>
        <w:t>Com_insert</w:t>
      </w:r>
      <w:r>
        <w:t xml:space="preserve"> and </w:t>
      </w:r>
      <w:r>
        <w:rPr>
          <w:rStyle w:val="Text1"/>
        </w:rPr>
        <w:t>Com_update</w:t>
      </w:r>
      <w:r>
        <w:t xml:space="preserve"> count </w:t>
      </w:r>
      <w:r>
        <w:rPr>
          <w:rStyle w:val="Text1"/>
        </w:rPr>
        <w:t>INSERT</w:t>
      </w:r>
      <w:r>
        <w:t xml:space="preserve"> and </w:t>
      </w:r>
      <w:r>
        <w:rPr>
          <w:rStyle w:val="Text1"/>
        </w:rPr>
        <w:t>UPDATE</w:t>
      </w:r>
      <w:r>
        <w:t xml:space="preserve"> statements, respectively:</w:t>
      </w:r>
    </w:p>
    <w:p>
      <w:pPr>
        <w:pStyle w:val="Para 03"/>
      </w:pPr>
      <w:r>
        <w:t xml:space="preserve"> mysql&gt; </w:t>
        <w:br w:clear="none"/>
      </w:r>
      <w:r>
        <w:rPr>
          <w:rStyle w:val="Text0"/>
        </w:rPr>
        <w:t xml:space="preserve">SHOW GLOBAL STATUS LIKE "Com_select";</w:t>
        <w:br w:clear="none"/>
      </w:r>
      <w:r>
        <w:t xml:space="preserve"/>
        <w:br w:clear="none"/>
        <w:t xml:space="preserve">+---------------+-------+</w:t>
        <w:br w:clear="none"/>
        <w:t xml:space="preserve">| Variable_name | Value |</w:t>
        <w:br w:clear="none"/>
        <w:t xml:space="preserve">+---------------+-------+</w:t>
        <w:br w:clear="none"/>
        <w:t xml:space="preserve">| Com_select    | 100   |</w:t>
        <w:br w:clear="none"/>
        <w:t xml:space="preserve">+---------------+-------+</w:t>
        <w:br w:clear="none"/>
        <w:t xml:space="preserve">1 row in set (0.00 sec)</w:t>
        <w:br w:clear="none"/>
        <w:t xml:space="preserve"/>
        <w:br w:clear="none"/>
        <w:t xml:space="preserve">mysql&gt; </w:t>
        <w:br w:clear="none"/>
      </w:r>
      <w:r>
        <w:rPr>
          <w:rStyle w:val="Text0"/>
        </w:rPr>
        <w:t xml:space="preserve">SHOW GLOBAL STATUS LIKE "Com_insert";</w:t>
        <w:br w:clear="none"/>
      </w:r>
      <w:r>
        <w:t xml:space="preserve"/>
        <w:br w:clear="none"/>
        <w:t xml:space="preserve">+---------------+-------+</w:t>
        <w:br w:clear="none"/>
        <w:t xml:space="preserve">| Variable_name | Value |</w:t>
        <w:br w:clear="none"/>
        <w:t xml:space="preserve">+---------------+-------+</w:t>
        <w:br w:clear="none"/>
        <w:t xml:space="preserve">| Com_insert    | 3922  |</w:t>
        <w:br w:clear="none"/>
        <w:t xml:space="preserve">+---------------+-------+</w:t>
        <w:br w:clear="none"/>
        <w:t xml:space="preserve">1 row in set (0.00 sec)</w:t>
        <w:br w:clear="none"/>
      </w:r>
    </w:p>
    <w:p>
      <w:pPr>
        <w:pStyle w:val="Normal"/>
      </w:pPr>
      <w:r>
        <w:t xml:space="preserve">After MySQL version 5.7, some of the instruments in </w:t>
      </w:r>
      <w:r>
        <w:rPr>
          <w:rStyle w:val="Text1"/>
        </w:rPr>
        <w:t>information_schema</w:t>
      </w:r>
      <w:r>
        <w:t xml:space="preserve"> migrated to </w:t>
      </w:r>
      <w:r>
        <w:rPr>
          <w:rStyle w:val="Text1"/>
        </w:rPr>
        <w:t>performance_schema</w:t>
      </w:r>
      <w:r>
        <w:t xml:space="preserve">; hence, querying </w:t>
      </w:r>
      <w:r>
        <w:rPr>
          <w:rStyle w:val="Text1"/>
        </w:rPr>
        <w:t>performance_schema</w:t>
      </w:r>
      <w:r>
        <w:t xml:space="preserve"> was advised for such monitoring.</w:t>
      </w:r>
    </w:p>
    <w:p>
      <w:pPr>
        <w:pStyle w:val="Heading 5"/>
        <w:keepLines w:val="on"/>
      </w:pPr>
      <w:r>
        <w:t>Note</w:t>
      </w:r>
    </w:p>
    <w:p>
      <w:pPr>
        <w:pStyle w:val="Para 10"/>
        <w:keepLines w:val="on"/>
      </w:pPr>
      <w:r>
        <w:t xml:space="preserve">Since the Performance Schema has comprehensive details about events, it no longer has </w:t>
      </w:r>
      <w:r>
        <w:rPr>
          <w:rStyle w:val="Text15"/>
        </w:rPr>
        <w:t>Com Stats</w:t>
      </w:r>
      <w:r>
        <w:t xml:space="preserve"> values.</w:t>
      </w:r>
    </w:p>
    <w:p>
      <w:pPr>
        <w:pStyle w:val="Para 03"/>
      </w:pPr>
      <w:r>
        <w:t xml:space="preserve">mysql&gt; </w:t>
        <w:br w:clear="none"/>
      </w:r>
      <w:r>
        <w:rPr>
          <w:rStyle w:val="Text0"/>
        </w:rPr>
        <w:t xml:space="preserve">SELECT EVENT_NAME, COUNT_STAR</w:t>
        <w:br w:clear="none"/>
      </w:r>
      <w:r>
        <w:t xml:space="preserve"/>
        <w:br w:clear="none"/>
        <w:t xml:space="preserve">    -&gt; </w:t>
        <w:br w:clear="none"/>
      </w:r>
      <w:r>
        <w:rPr>
          <w:rStyle w:val="Text0"/>
        </w:rPr>
        <w:t xml:space="preserve">FROM performance_schema.events_statements_summary_global_by_event_name</w:t>
        <w:br w:clear="none"/>
      </w:r>
      <w:r>
        <w:t xml:space="preserve"/>
        <w:br w:clear="none"/>
        <w:t xml:space="preserve">    -&gt; </w:t>
        <w:br w:clear="none"/>
      </w:r>
      <w:r>
        <w:rPr>
          <w:rStyle w:val="Text0"/>
        </w:rPr>
        <w:t xml:space="preserve">WHERE EVENT_NAME LIKE 'statement/sql/%';</w:t>
        <w:br w:clear="none"/>
      </w:r>
      <w:r>
        <w:t xml:space="preserve"/>
        <w:br w:clear="none"/>
        <w:t xml:space="preserve">+-----------------------------------------------+------------+</w:t>
        <w:br w:clear="none"/>
        <w:t xml:space="preserve">| EVENT_NAME                                    | COUNT_STAR |</w:t>
        <w:br w:clear="none"/>
        <w:t xml:space="preserve">+-----------------------------------------------+------------+</w:t>
        <w:br w:clear="none"/>
        <w:t xml:space="preserve">| statement/sql/select                          |        106 |</w:t>
        <w:br w:clear="none"/>
        <w:t xml:space="preserve">...</w:t>
        <w:br w:clear="none"/>
      </w:r>
    </w:p>
    <w:p>
      <w:pPr>
        <w:pStyle w:val="Normal"/>
      </w:pPr>
      <w:r>
        <w:t>You also may want to calculate the InnoDB Buffer Pool Cache hit ratio to determine how many requests to InnoDB could be resolved without disk access.</w:t>
      </w:r>
    </w:p>
    <w:p>
      <w:pPr>
        <w:pStyle w:val="Normal"/>
      </w:pPr>
      <w:r>
        <w:t>To answer this question, use status variable information:</w:t>
      </w:r>
    </w:p>
    <w:p>
      <w:pPr>
        <w:pStyle w:val="Para 03"/>
      </w:pPr>
      <w:r>
        <w:t xml:space="preserve">mysql&gt; </w:t>
        <w:br w:clear="none"/>
      </w:r>
      <w:r>
        <w:rPr>
          <w:rStyle w:val="Text0"/>
        </w:rPr>
        <w:t xml:space="preserve">SHOW GLOBAL STATUS LIKE 'innodb_buffer_pool_read%s';</w:t>
        <w:br w:clear="none"/>
      </w:r>
      <w:r>
        <w:t xml:space="preserve"/>
        <w:br w:clear="none"/>
        <w:t xml:space="preserve">+----------------------------------+----------+</w:t>
        <w:br w:clear="none"/>
        <w:t xml:space="preserve">| Variable_name                    | Value    |</w:t>
        <w:br w:clear="none"/>
        <w:t xml:space="preserve">+----------------------------------+----------+</w:t>
        <w:br w:clear="none"/>
        <w:t xml:space="preserve">| Innodb_buffer_pool_read_requests | 50350973 |</w:t>
        <w:br w:clear="none"/>
        <w:t xml:space="preserve">| Innodb_buffer_pool_reads         | 1622447  |</w:t>
        <w:br w:clear="none"/>
        <w:t xml:space="preserve">+----------------------------------+----------+</w:t>
        <w:br w:clear="none"/>
        <w:t xml:space="preserve">2 rows in set (0.00 sec)</w:t>
        <w:br w:clear="none"/>
      </w:r>
    </w:p>
    <w:p>
      <w:pPr>
        <w:pStyle w:val="Normal"/>
      </w:pPr>
      <w:r>
        <w:t xml:space="preserve">The </w:t>
      </w:r>
      <w:r>
        <w:rPr>
          <w:rStyle w:val="Text1"/>
        </w:rPr>
        <w:t>Innodb_buffer_pool_read_requests</w:t>
      </w:r>
      <w:r>
        <w:t xml:space="preserve"> status variable holds the value of how many times SQL queries requested data from the InnoDB Buffer Pool. This value could also be understood as a number of queries to InnoDB. The </w:t>
      </w:r>
      <w:r>
        <w:rPr>
          <w:rStyle w:val="Text1"/>
        </w:rPr>
        <w:t>Innodb_buffer_pool_reads</w:t>
      </w:r>
      <w:r>
        <w:t xml:space="preserve"> variable holds the metric on how many such queries were resolved from the InnoDB Buffer Pool without touching tablespace files on </w:t>
        <w:t>the disk.</w:t>
        <w:t xml:space="preserve"> </w:t>
      </w:r>
    </w:p>
    <w:p>
      <w:pPr>
        <w:pStyle w:val="Normal"/>
      </w:pPr>
      <w:r>
        <w:rPr>
          <w:rStyle w:val="Text1"/>
        </w:rPr>
        <w:t>SHOW GLOBAL STATUS</w:t>
      </w:r>
      <w:r>
        <w:t xml:space="preserve"> counts the number of queries since server startup, but it’s a variable value. If you wait for a certain amount of time and rerun the same query, you’ll have a hit ratio:</w:t>
      </w:r>
    </w:p>
    <w:p>
      <w:pPr>
        <w:pStyle w:val="Para 03"/>
      </w:pPr>
      <w:r>
        <w:t xml:space="preserve">mysql&gt; </w:t>
        <w:br w:clear="none"/>
      </w:r>
      <w:r>
        <w:rPr>
          <w:rStyle w:val="Text0"/>
        </w:rPr>
        <w:t xml:space="preserve">SHOW GLOBAL STATUS LIKE 'innodb_buffer_pool_read%s';</w:t>
        <w:br w:clear="none"/>
      </w:r>
      <w:r>
        <w:t xml:space="preserve">↩</w:t>
        <w:br w:clear="none"/>
      </w:r>
      <w:r>
        <w:rPr>
          <w:rStyle w:val="Text0"/>
        </w:rPr>
        <w:t xml:space="preserve">SELECT SLEEP(60); SHOW GLOBAL STATUS LIKE 'innodb_buffer_pool_read%s';</w:t>
        <w:br w:clear="none"/>
      </w:r>
      <w:r>
        <w:t xml:space="preserve"/>
        <w:br w:clear="none"/>
        <w:t xml:space="preserve">+----------------------------------+----------+</w:t>
        <w:br w:clear="none"/>
        <w:t xml:space="preserve">| Variable_name                    | Value    |</w:t>
        <w:br w:clear="none"/>
        <w:t xml:space="preserve">+----------------------------------+----------+</w:t>
        <w:br w:clear="none"/>
        <w:t xml:space="preserve">| Innodb_buffer_pool_read_requests | 51504330 |</w:t>
        <w:br w:clear="none"/>
        <w:t xml:space="preserve">| Innodb_buffer_pool_reads         | 1830647  |</w:t>
        <w:br w:clear="none"/>
        <w:t xml:space="preserve">+----------------------------------+----------+</w:t>
        <w:br w:clear="none"/>
        <w:t xml:space="preserve">2 rows in set (0.00 sec)</w:t>
        <w:br w:clear="none"/>
        <w:t xml:space="preserve"/>
        <w:br w:clear="none"/>
        <w:t xml:space="preserve">+-----------+</w:t>
        <w:br w:clear="none"/>
        <w:t xml:space="preserve">| sleep(60) |</w:t>
        <w:br w:clear="none"/>
        <w:t xml:space="preserve">+-----------+</w:t>
        <w:br w:clear="none"/>
        <w:t xml:space="preserve">|         0 |</w:t>
        <w:br w:clear="none"/>
        <w:t xml:space="preserve">+-----------+</w:t>
        <w:br w:clear="none"/>
        <w:t xml:space="preserve">1 row in set (1 min 0.00 sec)</w:t>
        <w:br w:clear="none"/>
        <w:t xml:space="preserve"/>
        <w:br w:clear="none"/>
        <w:t xml:space="preserve">+----------------------------------+----------+</w:t>
        <w:br w:clear="none"/>
        <w:t xml:space="preserve">| Variable_name                    | Value    |</w:t>
        <w:br w:clear="none"/>
        <w:t xml:space="preserve">+----------------------------------+----------+</w:t>
        <w:br w:clear="none"/>
        <w:t xml:space="preserve">| Innodb_buffer_pool_read_requests | 53626254 |</w:t>
        <w:br w:clear="none"/>
        <w:t xml:space="preserve">| Innodb_buffer_pool_reads         | 2214763  |</w:t>
        <w:br w:clear="none"/>
        <w:t xml:space="preserve">+----------------------------------+----------+</w:t>
        <w:br w:clear="none"/>
        <w:t xml:space="preserve">2 rows in set (0.00 sec)</w:t>
        <w:br w:clear="none"/>
      </w:r>
    </w:p>
    <w:p>
      <w:pPr>
        <w:pStyle w:val="Normal"/>
      </w:pPr>
      <w:r>
        <w:t xml:space="preserve">In this example, InnoDB received </w:t>
      </w:r>
      <w:r>
        <w:rPr>
          <w:rStyle w:val="Text1"/>
        </w:rPr>
        <w:t>53626254 – 51504330 = 2121924</w:t>
      </w:r>
      <w:r>
        <w:t xml:space="preserve"> requests for data and was able to resolve </w:t>
      </w:r>
      <w:r>
        <w:rPr>
          <w:rStyle w:val="Text1"/>
        </w:rPr>
        <w:t>2214763 – 1830647 = 384116</w:t>
      </w:r>
      <w:r>
        <w:t xml:space="preserve"> requests using the buffer only. Thus, the InnoDB Buffer Pool hit ratio is </w:t>
      </w:r>
      <w:r>
        <w:rPr>
          <w:rStyle w:val="Text1"/>
        </w:rPr>
        <w:t>384116 / 2121924 = 0.18</w:t>
      </w:r>
      <w:r>
        <w:t xml:space="preserve">. This means that the server either just started and the InnoDB Buffer Pool does not contain an active dataset yet, or it is too small and InnoDB has to purge pages from the buffer pool too often and then re-read them back. Ideally, the InnoDB Buffer Pool hit ratio should be near 1. </w:t>
      </w:r>
    </w:p>
    <w:p>
      <w:pPr>
        <w:pStyle w:val="Heading 6"/>
        <w:keepLines w:val="on"/>
      </w:pPr>
      <w:r>
        <w:t>Warning</w:t>
      </w:r>
    </w:p>
    <w:p>
      <w:pPr>
        <w:pStyle w:val="Para 10"/>
        <w:keepLines w:val="on"/>
      </w:pPr>
      <w:r>
        <w:t>If you have online transaction processing (OLTP) in-memory workload, you may have 100% of your queries in memory. The profile of the queries may change significantly, which can make hit ratio metric surrogate. It’s insufficient to just monitor hit ratio for in-memory operations.</w:t>
      </w:r>
    </w:p>
    <w:p>
      <w:bookmarkStart w:id="5917" w:name="23_6_Determining_MySQL_Thread_s"/>
      <w:pPr>
        <w:keepNext/>
        <w:pStyle w:val="Heading 1"/>
      </w:pPr>
      <w:r>
        <w:t>23.6 Determining MySQL Thread’s CPU Utilization</w:t>
      </w:r>
      <w:bookmarkEnd w:id="5917"/>
    </w:p>
    <w:p>
      <w:bookmarkStart w:id="5918" w:name="Problem_______You_want_to_find_t"/>
      <w:pPr>
        <w:keepNext/>
        <w:pStyle w:val="Heading 2"/>
      </w:pPr>
      <w:r>
        <w:t>Problem</w:t>
      </w:r>
      <w:bookmarkEnd w:id="5918"/>
    </w:p>
    <w:p>
      <w:pPr>
        <w:pStyle w:val="Normal"/>
      </w:pPr>
      <w:r>
        <w:t>You want to find the process causing high CPU utilization on your server.</w:t>
      </w:r>
      <w:r>
        <w:rPr>
          <w:rStyle w:val="Text79"/>
        </w:rPr>
        <w:bookmarkStart w:id="5919" w:name="idm45336826872752"/>
        <w:t/>
        <w:bookmarkEnd w:id="5919"/>
        <w:bookmarkStart w:id="5920" w:name="idm45336826871632"/>
        <w:t/>
        <w:bookmarkEnd w:id="5920"/>
      </w:r>
      <w:r>
        <w:t xml:space="preserve"> </w:t>
      </w:r>
    </w:p>
    <w:p>
      <w:bookmarkStart w:id="5921" w:name="Solution_______Use_the_THREAD_OS"/>
      <w:pPr>
        <w:keepNext/>
        <w:pStyle w:val="Heading 2"/>
      </w:pPr>
      <w:r>
        <w:t>Solution</w:t>
      </w:r>
      <w:bookmarkEnd w:id="5921"/>
    </w:p>
    <w:p>
      <w:pPr>
        <w:pStyle w:val="Normal"/>
      </w:pPr>
      <w:r>
        <w:t xml:space="preserve">Use the </w:t>
      </w:r>
      <w:r>
        <w:rPr>
          <w:rStyle w:val="Text1"/>
        </w:rPr>
        <w:t>THREAD_OS_ID</w:t>
      </w:r>
      <w:r>
        <w:t xml:space="preserve"> value to correlate with the Performance Schema’s threads table. </w:t>
      </w:r>
    </w:p>
    <w:p>
      <w:bookmarkStart w:id="5922" w:name="Discussion_______The_CPU_utiliza"/>
      <w:pPr>
        <w:keepNext/>
        <w:pStyle w:val="Heading 2"/>
      </w:pPr>
      <w:r>
        <w:t>Discussion</w:t>
      </w:r>
      <w:bookmarkEnd w:id="5922"/>
    </w:p>
    <w:p>
      <w:pPr>
        <w:pStyle w:val="Normal"/>
      </w:pPr>
      <w:r>
        <w:t xml:space="preserve">The CPU utilization of the process is somewhat problematic in finding slowness caused by an individual query. Sometimes this can be a runaway job or a running process for a large dataset. You may see this type of behavior on month-ends where a query or a job runs only once a month to process quarterly or statistical computation. The </w:t>
      </w:r>
      <w:r>
        <w:rPr>
          <w:rStyle w:val="Text1"/>
        </w:rPr>
        <w:t>threads</w:t>
      </w:r>
      <w:r>
        <w:t xml:space="preserve"> table contains information about each thread created after server start as well as whether the thread is historical </w:t>
      </w:r>
      <w:r>
        <w:rPr>
          <w:rStyle w:val="Text79"/>
        </w:rPr>
        <w:bookmarkStart w:id="5923" w:name="idm45336826866832"/>
        <w:t/>
        <w:bookmarkEnd w:id="5923"/>
        <w:bookmarkStart w:id="5924" w:name="idm45336826865424"/>
        <w:t/>
        <w:bookmarkEnd w:id="5924"/>
        <w:bookmarkStart w:id="5925" w:name="idm45336826864032"/>
        <w:t/>
        <w:bookmarkEnd w:id="5925"/>
        <w:bookmarkStart w:id="5926" w:name="idm45336826863184"/>
        <w:t/>
        <w:bookmarkEnd w:id="5926"/>
      </w:r>
      <w:r>
        <w:t xml:space="preserve">(if instrumented, see </w:t>
      </w:r>
      <w:hyperlink r:id="rId132">
        <w:r>
          <w:rPr>
            <w:rStyle w:val="Text2"/>
          </w:rPr>
          <w:t>“Pre-Filtering by Thread”</w:t>
        </w:r>
      </w:hyperlink>
      <w:r>
        <w:t>):</w:t>
      </w:r>
    </w:p>
    <w:p>
      <w:pPr>
        <w:pStyle w:val="Para 03"/>
      </w:pPr>
      <w:r>
        <w:t xml:space="preserve">mysql&gt; </w:t>
        <w:br w:clear="none"/>
      </w:r>
      <w:r>
        <w:rPr>
          <w:rStyle w:val="Text0"/>
        </w:rPr>
        <w:t xml:space="preserve">DESC performance_schema.threads;</w:t>
        <w:br w:clear="none"/>
      </w:r>
      <w:r>
        <w:t xml:space="preserve"/>
        <w:br w:clear="none"/>
        <w:t xml:space="preserve">+---------------------+------------------+------+-----+---------+-------+</w:t>
        <w:br w:clear="none"/>
        <w:t xml:space="preserve">| Field               | Type             | Null | Key | Default | Extra |</w:t>
        <w:br w:clear="none"/>
        <w:t xml:space="preserve">+---------------------+------------------+------+-----+---------+-------+</w:t>
        <w:br w:clear="none"/>
        <w:t xml:space="preserve">| THREAD_ID           | bigint unsigned  | NO   | PRI | NULL    |       |</w:t>
        <w:br w:clear="none"/>
        <w:t xml:space="preserve">| NAME                | varchar(128)     | NO   | MUL | NULL    |       |</w:t>
        <w:br w:clear="none"/>
        <w:t xml:space="preserve">| TYPE                | varchar(10)      | NO   |     | NULL    |       |</w:t>
        <w:br w:clear="none"/>
        <w:t xml:space="preserve">| PROCESSLIST_ID      | bigint unsigned  | YES  | MUL | NULL    |       |</w:t>
        <w:br w:clear="none"/>
        <w:t xml:space="preserve">| PROCESSLIST_USER    | varchar(32)      | YES  | MUL | NULL    |       |</w:t>
        <w:br w:clear="none"/>
        <w:t xml:space="preserve">| PROCESSLIST_HOST    | varchar(255)     | YES  | MUL | NULL    |       |</w:t>
        <w:br w:clear="none"/>
        <w:t xml:space="preserve">| PROCESSLIST_DB      | varchar(64)      | YES  |     | NULL    |       |</w:t>
        <w:br w:clear="none"/>
        <w:t xml:space="preserve">| PROCESSLIST_COMMAND | varchar(16)      | YES  |     | NULL    |       |</w:t>
        <w:br w:clear="none"/>
        <w:t xml:space="preserve">| PROCESSLIST_TIME    | bigint           | YES  |     | NULL    |       |</w:t>
        <w:br w:clear="none"/>
        <w:t xml:space="preserve">| PROCESSLIST_STATE   | varchar(64)      | YES  |     | NULL    |       |</w:t>
        <w:br w:clear="none"/>
        <w:t xml:space="preserve">| PROCESSLIST_INFO    | longtext         | YES  |     | NULL    |       |</w:t>
        <w:br w:clear="none"/>
        <w:t xml:space="preserve">| PARENT_THREAD_ID    | bigint unsigned  | YES  |     | NULL    |       |</w:t>
        <w:br w:clear="none"/>
        <w:t xml:space="preserve">| ROLE                | varchar(64)      | YES  |     | NULL    |       |</w:t>
        <w:br w:clear="none"/>
        <w:t xml:space="preserve">| INSTRUMENTED        | enum('YES','NO') | NO   |     | NULL    |       |</w:t>
        <w:br w:clear="none"/>
        <w:t xml:space="preserve">| HISTORY             | enum('YES','NO') | NO   |     | NULL    |       |</w:t>
        <w:br w:clear="none"/>
        <w:t xml:space="preserve">| CONNECTION_TYPE     | varchar(16)      | YES  |     | NULL    |       |</w:t>
        <w:br w:clear="none"/>
        <w:t xml:space="preserve">| THREAD_OS_ID        | bigint unsigned  | YES  | MUL | NULL    |       |</w:t>
        <w:br w:clear="none"/>
        <w:t xml:space="preserve">| RESOURCE_GROUP      | varchar(64)      | YES  | MUL | NULL    |       |</w:t>
        <w:br w:clear="none"/>
        <w:t xml:space="preserve">+---------------------+------------------+------+-----+---------+-------+</w:t>
        <w:br w:clear="none"/>
      </w:r>
    </w:p>
    <w:p>
      <w:pPr>
        <w:pStyle w:val="Normal"/>
      </w:pPr>
      <w:r>
        <w:t xml:space="preserve">On Linux systems, </w:t>
      </w:r>
      <w:r>
        <w:rPr>
          <w:rStyle w:val="Text1"/>
        </w:rPr>
        <w:t>THREAD_OS_ID</w:t>
      </w:r>
      <w:r>
        <w:t xml:space="preserve"> corresponds to the value of the </w:t>
      </w:r>
      <w:r>
        <w:rPr>
          <w:rStyle w:val="Text1"/>
        </w:rPr>
        <w:t>gettid()</w:t>
      </w:r>
      <w:r>
        <w:t xml:space="preserve"> function. This value is exposed to the </w:t>
      </w:r>
      <w:r>
        <w:rPr>
          <w:rStyle w:val="Text1"/>
        </w:rPr>
        <w:t>top</w:t>
      </w:r>
      <w:r>
        <w:t xml:space="preserve"> or </w:t>
      </w:r>
      <w:r>
        <w:rPr>
          <w:rStyle w:val="Text1"/>
        </w:rPr>
        <w:t>proc</w:t>
      </w:r>
      <w:r>
        <w:t xml:space="preserve"> file system (/proc/[pid]/task/[tid]). To help identify the related </w:t>
      </w:r>
      <w:r>
        <w:rPr>
          <w:rStyle w:val="Text1"/>
        </w:rPr>
        <w:t>THREAD_OS_ID</w:t>
      </w:r>
      <w:r>
        <w:t xml:space="preserve">, there are a few methods outside of scraping the </w:t>
      </w:r>
      <w:r>
        <w:rPr>
          <w:rStyle w:val="Text1"/>
        </w:rPr>
        <w:t>proc</w:t>
      </w:r>
      <w:r>
        <w:t xml:space="preserve"> file system by using built-in command-line utilities. </w:t>
      </w:r>
      <w:r>
        <w:rPr>
          <w:rStyle w:val="Text1"/>
        </w:rPr>
        <w:t>ps -L aux</w:t>
      </w:r>
      <w:r>
        <w:t xml:space="preserve"> gives enough detail about the corresponding thread that is higher CPU then others. The parent ID of MySQL, </w:t>
      </w:r>
      <w:r>
        <w:rPr>
          <w:rStyle w:val="Text1"/>
        </w:rPr>
        <w:t>mysqld_pid</w:t>
      </w:r>
      <w:r>
        <w:t xml:space="preserve">, can also be identified with </w:t>
      </w:r>
      <w:r>
        <w:rPr>
          <w:rStyle w:val="Text1"/>
        </w:rPr>
        <w:t>pidof mysqld</w:t>
      </w:r>
      <w:r>
        <w:t xml:space="preserve">, in conjunction with the </w:t>
      </w:r>
      <w:r>
        <w:rPr>
          <w:rStyle w:val="Text1"/>
        </w:rPr>
        <w:t>ps</w:t>
      </w:r>
      <w:r>
        <w:t xml:space="preserve"> command: </w:t>
      </w:r>
    </w:p>
    <w:p>
      <w:pPr>
        <w:pStyle w:val="Para 03"/>
      </w:pPr>
      <w:r>
        <w:t xml:space="preserve">$ </w:t>
        <w:br w:clear="none"/>
      </w:r>
      <w:r>
        <w:rPr>
          <w:rStyle w:val="Text0"/>
        </w:rPr>
        <w:t xml:space="preserve"> ps -L aux |grep -e PID -e `pidof mysqld`</w:t>
        <w:br w:clear="none"/>
      </w:r>
      <w:r>
        <w:t xml:space="preserve"/>
        <w:br w:clear="none"/>
        <w:t xml:space="preserve">USER   PID     LWP     %CPU  NLWP %MEM    VSZ   RSS  TTY  STAT START↩   TIME   COMMAND</w:t>
        <w:br w:clear="none"/>
        <w:t xml:space="preserve">mysql  740282  740282  0.0   68   20.9 1336272 209440 ?   Rsl   2021   0:05 ↩  /usr/sbin/mysqld</w:t>
        <w:br w:clear="none"/>
        <w:t xml:space="preserve">mysql  740282  740285  0.0   68   20.9 1336272 209440 ?   Ssl   2021   1:50 ↩  /usr/sbin/mysqld</w:t>
        <w:br w:clear="none"/>
        <w:t xml:space="preserve">mysql  740282  740286  0.0   68   20.9 1336272 209440 ?   Ssl   2021   1:52 ↩  /usr/sbin/mysqld</w:t>
        <w:br w:clear="none"/>
        <w:t xml:space="preserve">mysql  740282  740287  0.0   68   20.9 1336272 209440 ?   Ssl   2021   1:53 ↩  /usr/sbin/mysqld</w:t>
        <w:br w:clear="none"/>
        <w:t xml:space="preserve">mysql  740282  740288  0.0   68   20.9 1336272 209440 ?   Ssl   2021   1:50 ↩  /usr/sbin/mysqld</w:t>
        <w:br w:clear="none"/>
        <w:t xml:space="preserve">....</w:t>
        <w:br w:clear="none"/>
        <w:t xml:space="preserve">mysql  740282 1353650  0.0   48   21.0 1336272 210456 ?   Ssl  09:35   0:00 ↩  /usr/sbin/mysqld</w:t>
        <w:br w:clear="none"/>
        <w:t xml:space="preserve">mysql  740282 1533749  6.6   48   21.0 1336272 210456 ?   Dsl  10:11   0:18 ↩  /usr/sbin/mysqld</w:t>
        <w:br w:clear="none"/>
        <w:t xml:space="preserve">mysql  740282 1558301  0.8   48   21.0 1336272 210456 ?   Ssl  10:15   0:00 ↩  /usr/sbin/mysqld</w:t>
        <w:br w:clear="none"/>
        <w:t xml:space="preserve">mysql  740282 1558459  1.0   48   21.0 1336272 210456 ?   Ssl  10:15   0:00 ↩  /usr/sbin/mysqld</w:t>
        <w:br w:clear="none"/>
        <w:t xml:space="preserve">mysql  740282 1559291  0.7   48   21.0 1336272 210456 ?   Ssl  10:15   0:00 ↩  /usr/sbin/mysqld</w:t>
        <w:br w:clear="none"/>
      </w:r>
    </w:p>
    <w:p>
      <w:pPr>
        <w:pStyle w:val="Normal"/>
      </w:pPr>
      <w:r>
        <w:t xml:space="preserve">This will give us the </w:t>
      </w:r>
      <w:r>
        <w:rPr>
          <w:rStyle w:val="Text15"/>
        </w:rPr>
        <w:t>thread_os_id</w:t>
      </w:r>
      <w:r>
        <w:t xml:space="preserve"> hint that we can use to figure out what it is doing:</w:t>
      </w:r>
    </w:p>
    <w:p>
      <w:pPr>
        <w:pStyle w:val="Para 03"/>
      </w:pPr>
      <w:r>
        <w:t xml:space="preserve">mysql&gt; </w:t>
        <w:br w:clear="none"/>
      </w:r>
      <w:r>
        <w:rPr>
          <w:rStyle w:val="Text0"/>
        </w:rPr>
        <w:t xml:space="preserve">SELECT * from performance_schema.threads </w:t>
        <w:br w:clear="none"/>
      </w:r>
      <w:r>
        <w:t xml:space="preserve"/>
        <w:br w:clear="none"/>
        <w:t xml:space="preserve">    -&gt; </w:t>
        <w:br w:clear="none"/>
      </w:r>
      <w:r>
        <w:rPr>
          <w:rStyle w:val="Text0"/>
        </w:rPr>
        <w:t xml:space="preserve">WHERE THREAD_OS_ID = 1533749 \G</w:t>
        <w:br w:clear="none"/>
      </w:r>
      <w:r>
        <w:t xml:space="preserve"/>
        <w:br w:clear="none"/>
        <w:t xml:space="preserve">mysql&gt; </w:t>
        <w:br w:clear="none"/>
      </w:r>
      <w:r>
        <w:rPr>
          <w:rStyle w:val="Text0"/>
        </w:rPr>
        <w:t xml:space="preserve">SELECT * FROM performance_schema.threads where THREAD_OS_ID = 1533749 \G</w:t>
        <w:br w:clear="none"/>
      </w:r>
      <w:r>
        <w:t xml:space="preserve"/>
        <w:br w:clear="none"/>
        <w:t xml:space="preserve">*************************** 1. row ***************************</w:t>
        <w:br w:clear="none"/>
        <w:t xml:space="preserve">          THREAD_ID: 213957</w:t>
        <w:br w:clear="none"/>
        <w:t xml:space="preserve">               NAME: thread/sql/one_connection</w:t>
        <w:br w:clear="none"/>
        <w:t xml:space="preserve">               TYPE: FOREGROUND</w:t>
        <w:br w:clear="none"/>
        <w:t xml:space="preserve">     PROCESSLIST_ID: 213905</w:t>
        <w:br w:clear="none"/>
        <w:t xml:space="preserve">   PROCESSLIST_USER: root</w:t>
        <w:br w:clear="none"/>
        <w:t xml:space="preserve">   PROCESSLIST_HOST: localhost</w:t>
        <w:br w:clear="none"/>
        <w:t xml:space="preserve">     PROCESSLIST_DB: mysqlslap</w:t>
        <w:br w:clear="none"/>
        <w:t xml:space="preserve">PROCESSLIST_COMMAND: Query</w:t>
        <w:br w:clear="none"/>
        <w:t xml:space="preserve">   PROCESSLIST_TIME: 0</w:t>
        <w:br w:clear="none"/>
        <w:t xml:space="preserve">  PROCESSLIST_STATE: waiting for handler commit</w:t>
        <w:br w:clear="none"/>
        <w:t xml:space="preserve">   PROCESSLIST_INFO: INSERT INTO t1 VALUES (964445884,</w:t>
        <w:br w:clear="none"/>
        <w:t xml:space="preserve">   'DPh7kD1E6f4MMQk1ioopsoIIcoD83DD8Wu7689K6oHTAjD3Hts6lYGv8x9G0EL0k87q8G2ExJ</w:t>
        <w:br w:clear="none"/>
        <w:t xml:space="preserve">   jz2o3KhnIJBbEJYFROTpO5pNvxgyBT9nSCbNO9AiKL9QYhi0x3hL9')</w:t>
        <w:br w:clear="none"/>
        <w:t xml:space="preserve">   PARENT_THREAD_ID: NULL</w:t>
        <w:br w:clear="none"/>
        <w:t xml:space="preserve">               ROLE: NULL</w:t>
        <w:br w:clear="none"/>
        <w:t xml:space="preserve">       INSTRUMENTED: YES</w:t>
        <w:br w:clear="none"/>
        <w:t xml:space="preserve">            HISTORY: YES</w:t>
        <w:br w:clear="none"/>
        <w:t xml:space="preserve">    CONNECTION_TYPE: Socket</w:t>
        <w:br w:clear="none"/>
        <w:t xml:space="preserve">       THREAD_OS_ID: 1533749</w:t>
        <w:br w:clear="none"/>
        <w:t xml:space="preserve">     RESOURCE_GROUP: USR_default</w:t>
        <w:br w:clear="none"/>
      </w:r>
    </w:p>
    <w:p>
      <w:pPr>
        <w:pStyle w:val="Normal"/>
      </w:pPr>
      <w:r>
        <w:t xml:space="preserve">The other alternative is using the </w:t>
      </w:r>
      <w:r>
        <w:rPr>
          <w:rStyle w:val="Text1"/>
        </w:rPr>
        <w:t>pidstat</w:t>
      </w:r>
      <w:r>
        <w:t xml:space="preserve"> command (requires </w:t>
      </w:r>
      <w:r>
        <w:rPr>
          <w:rStyle w:val="Text1"/>
        </w:rPr>
        <w:t>sysstat</w:t>
      </w:r>
      <w:r>
        <w:t xml:space="preserve"> package). First, find the process id of </w:t>
      </w:r>
      <w:r>
        <w:rPr>
          <w:rStyle w:val="Text15"/>
        </w:rPr>
        <w:t>mysqld</w:t>
      </w:r>
      <w:r>
        <w:t xml:space="preserve"> and execute the following:</w:t>
      </w:r>
    </w:p>
    <w:p>
      <w:pPr>
        <w:pStyle w:val="Para 03"/>
      </w:pPr>
      <w:r>
        <w:t xml:space="preserve">$ </w:t>
        <w:br w:clear="none"/>
      </w:r>
      <w:r>
        <w:rPr>
          <w:rStyle w:val="Text0"/>
        </w:rPr>
        <w:t xml:space="preserve">pidstat -t -p 740282</w:t>
        <w:br w:clear="none"/>
      </w:r>
      <w:r>
        <w:t xml:space="preserve"/>
        <w:br w:clear="none"/>
        <w:t xml:space="preserve">       Linux 5.8.0-63-generic (localhost)      01/02/2022      _x86_64_        (1 CPU)</w:t>
        <w:br w:clear="none"/>
        <w:t xml:space="preserve">       </w:t>
        <w:br w:clear="none"/>
        <w:t xml:space="preserve">06:57:13 PM   UID      TGID       TID    %usr %system  %guest   %wait    %CPU   CPU  </w:t>
        <w:br w:clear="none"/>
        <w:t xml:space="preserve">06:57:14 PM   113    740282         -   24.75   11.88    0.00    0.00   36.63     0  </w:t>
        <w:br w:clear="none"/>
        <w:t xml:space="preserve">06:57:14 PM   113         -    740282    0.00    0.00    0.00    0.00    0.00     0 </w:t>
        <w:br w:clear="none"/>
        <w:t xml:space="preserve">06:57:14 PM   113         -    740285    0.00    0.00    0.00    0.00    0.00     0  </w:t>
        <w:br w:clear="none"/>
        <w:t xml:space="preserve">....</w:t>
        <w:br w:clear="none"/>
        <w:t xml:space="preserve">06:57:19 PM   113         -    759641    0.00    0.00    0.00    0.00    0.00     0 </w:t>
        <w:br w:clear="none"/>
        <w:t xml:space="preserve">06:57:19 PM   113         -    839592    1.00    0.00    0.00    1.00    1.00     0 </w:t>
        <w:br w:clear="none"/>
        <w:t xml:space="preserve">06:57:19 PM   113         -    839647   17.00    4.00    0.00   14.00   21.00     0 </w:t>
        <w:br w:clear="none"/>
        <w:t xml:space="preserve">06:57:20 PM   113    740282         -   24.00   14.00    0.00    0.00   38.00     0 </w:t>
        <w:br w:clear="none"/>
        <w:t xml:space="preserve">06:57:20 PM   113         -    740282    0.00    0.00    0.00    0.00    0.00     0 </w:t>
        <w:br w:clear="none"/>
        <w:t xml:space="preserve">06:57:20 PM   113         -    740285    0.00    0.00    0.00    0.00    0.00     0  </w:t>
        <w:br w:clear="none"/>
      </w:r>
    </w:p>
    <w:p>
      <w:pPr>
        <w:pStyle w:val="Normal"/>
      </w:pPr>
      <w:r>
        <w:t xml:space="preserve">From this output, can see in our test run that </w:t>
      </w:r>
      <w:r>
        <w:rPr>
          <w:rStyle w:val="Text15"/>
        </w:rPr>
        <w:t>thread_os_id</w:t>
      </w:r>
      <w:r>
        <w:t xml:space="preserve"> is consuming 21% of the CPU. To co-relate this with MySQL running threads, we follow the </w:t>
      </w:r>
      <w:r>
        <w:rPr>
          <w:rStyle w:val="Text15"/>
        </w:rPr>
        <w:t>Performance Schema Query</w:t>
      </w:r>
      <w:r>
        <w:t xml:space="preserve">: </w:t>
      </w:r>
    </w:p>
    <w:p>
      <w:pPr>
        <w:pStyle w:val="Normal"/>
      </w:pPr>
      <w:r>
        <w:t/>
      </w:r>
    </w:p>
    <w:p>
      <w:pPr>
        <w:pStyle w:val="Para 03"/>
      </w:pPr>
      <w:r>
        <w:t xml:space="preserve">mysql&gt; </w:t>
        <w:br w:clear="none"/>
      </w:r>
      <w:r>
        <w:rPr>
          <w:rStyle w:val="Text0"/>
        </w:rPr>
        <w:t xml:space="preserve">SELECT * from performance_schema.threads </w:t>
        <w:br w:clear="none"/>
        <w:t xml:space="preserve">where THREAD_OS_ID = 839647 \G</w:t>
        <w:br w:clear="none"/>
      </w:r>
      <w:r>
        <w:t xml:space="preserve"/>
        <w:br w:clear="none"/>
        <w:t xml:space="preserve">*************************** 1. row ***************************</w:t>
        <w:br w:clear="none"/>
        <w:t xml:space="preserve">          THREAD_ID: 2326</w:t>
        <w:br w:clear="none"/>
        <w:t xml:space="preserve">               NAME: thread/sql/one_connection</w:t>
        <w:br w:clear="none"/>
        <w:t xml:space="preserve">               TYPE: FOREGROUND</w:t>
        <w:br w:clear="none"/>
        <w:t xml:space="preserve">     PROCESSLIST_ID: 2282</w:t>
        <w:br w:clear="none"/>
        <w:t xml:space="preserve">   PROCESSLIST_USER: root</w:t>
        <w:br w:clear="none"/>
        <w:t xml:space="preserve">   PROCESSLIST_HOST: localhost</w:t>
        <w:br w:clear="none"/>
        <w:t xml:space="preserve">     PROCESSLIST_DB: mysqlslap</w:t>
        <w:br w:clear="none"/>
        <w:t xml:space="preserve">PROCESSLIST_COMMAND: Query</w:t>
        <w:br w:clear="none"/>
        <w:t xml:space="preserve">   PROCESSLIST_TIME: 0</w:t>
        <w:br w:clear="none"/>
        <w:t xml:space="preserve">  PROCESSLIST_STATE: waiting for handler commit</w:t>
        <w:br w:clear="none"/>
        <w:t xml:space="preserve">   PROCESSLIST_INFO: INSERT INTO t1 VALUES (964445884,'DPh7kD1E6f4MMQk1ioopso</w:t>
        <w:br w:clear="none"/>
        <w:t xml:space="preserve">   IIcoD83DD8Wu7689K6oHTAjD3Hts6lYGv8x9G0EL0k87q8G2ExJjz2o3KhnIJBbEJYFROTpO5pN</w:t>
        <w:br w:clear="none"/>
        <w:t xml:space="preserve">   vxgyBT9nSCbNO9AiKL9QYhi0x3hL9')</w:t>
        <w:br w:clear="none"/>
        <w:t xml:space="preserve">   PARENT_THREAD_ID: NULL</w:t>
        <w:br w:clear="none"/>
        <w:t xml:space="preserve">               ROLE: NULL</w:t>
        <w:br w:clear="none"/>
        <w:t xml:space="preserve">       INSTRUMENTED: YES</w:t>
        <w:br w:clear="none"/>
        <w:t xml:space="preserve">            HISTORY: YES</w:t>
        <w:br w:clear="none"/>
        <w:t xml:space="preserve">    CONNECTION_TYPE: Socket</w:t>
        <w:br w:clear="none"/>
        <w:t xml:space="preserve">       THREAD_OS_ID: 839647</w:t>
        <w:br w:clear="none"/>
        <w:t xml:space="preserve">     RESOURCE_GROUP: USR_default</w:t>
        <w:br w:clear="none"/>
      </w:r>
    </w:p>
    <w:p>
      <w:pPr>
        <w:pStyle w:val="Normal"/>
      </w:pPr>
      <w:r>
        <w:t/>
      </w:r>
    </w:p>
    <w:p>
      <w:bookmarkStart w:id="5927" w:name="See_AlsoFor_additional_informati_36"/>
      <w:pPr>
        <w:keepNext/>
        <w:pStyle w:val="Heading 2"/>
      </w:pPr>
      <w:r>
        <w:t>See Also</w:t>
      </w:r>
      <w:bookmarkEnd w:id="5927"/>
    </w:p>
    <w:p>
      <w:pPr>
        <w:pStyle w:val="Normal"/>
      </w:pPr>
      <w:r>
        <w:t xml:space="preserve">For additional information about the </w:t>
      </w:r>
      <w:r>
        <w:rPr>
          <w:rStyle w:val="Text1"/>
        </w:rPr>
        <w:t>THREADS</w:t>
      </w:r>
      <w:r>
        <w:t xml:space="preserve"> table, please refer to </w:t>
      </w:r>
      <w:hyperlink r:id="rId133">
        <w:r>
          <w:rPr>
            <w:rStyle w:val="Text2"/>
          </w:rPr>
          <w:t>the threads table</w:t>
        </w:r>
      </w:hyperlink>
      <w:r>
        <w:t xml:space="preserve">. </w:t>
      </w:r>
    </w:p>
    <w:p>
      <w:bookmarkStart w:id="5928" w:name="23_7_Determining_if_MySQL_Has_Re"/>
      <w:pPr>
        <w:keepNext/>
        <w:pStyle w:val="Heading 1"/>
      </w:pPr>
      <w:r>
        <w:t>23.7 Determining if MySQL Has Reached Its Connection Limits</w:t>
      </w:r>
      <w:bookmarkEnd w:id="5928"/>
    </w:p>
    <w:p>
      <w:bookmarkStart w:id="5929" w:name="ProblemYou_want_to_know_the_limi"/>
      <w:pPr>
        <w:keepNext/>
        <w:pStyle w:val="Heading 2"/>
      </w:pPr>
      <w:r>
        <w:t>Problem</w:t>
      </w:r>
      <w:bookmarkEnd w:id="5929"/>
    </w:p>
    <w:p>
      <w:pPr>
        <w:pStyle w:val="Normal"/>
      </w:pPr>
      <w:r>
        <w:t>You want to know the limits of the MySQL server handling</w:t>
      </w:r>
      <w:r>
        <w:rPr>
          <w:rStyle w:val="Text79"/>
        </w:rPr>
        <w:bookmarkStart w:id="5930" w:name="idm45336826837824"/>
        <w:t/>
        <w:bookmarkEnd w:id="5930"/>
        <w:bookmarkStart w:id="5931" w:name="idm45336826836576"/>
        <w:t/>
        <w:bookmarkEnd w:id="5931"/>
        <w:bookmarkStart w:id="5932" w:name="idm45336826835472"/>
        <w:t/>
        <w:bookmarkEnd w:id="5932"/>
        <w:bookmarkStart w:id="5933" w:name="idm45336826834624"/>
        <w:t/>
        <w:bookmarkEnd w:id="5933"/>
        <w:bookmarkStart w:id="5934" w:name="idm45336826833504"/>
        <w:t/>
        <w:bookmarkEnd w:id="5934"/>
      </w:r>
      <w:r>
        <w:t xml:space="preserve"> connections.</w:t>
      </w:r>
    </w:p>
    <w:p>
      <w:bookmarkStart w:id="5935" w:name="SolutionCheck_the_configuration"/>
      <w:pPr>
        <w:keepNext/>
        <w:pStyle w:val="Heading 2"/>
      </w:pPr>
      <w:r>
        <w:t>Solution</w:t>
      </w:r>
      <w:bookmarkEnd w:id="5935"/>
    </w:p>
    <w:p>
      <w:pPr>
        <w:pStyle w:val="Normal"/>
      </w:pPr>
      <w:r>
        <w:t>Check the configuration parameters.</w:t>
      </w:r>
    </w:p>
    <w:p>
      <w:bookmarkStart w:id="5936" w:name="DiscussionIt_s_often_the_case_th"/>
      <w:pPr>
        <w:keepNext/>
        <w:pStyle w:val="Heading 2"/>
      </w:pPr>
      <w:r>
        <w:t>Discussion</w:t>
      </w:r>
      <w:bookmarkEnd w:id="5936"/>
    </w:p>
    <w:p>
      <w:pPr>
        <w:pStyle w:val="Normal"/>
      </w:pPr>
      <w:r>
        <w:t xml:space="preserve">It’s often the case that a server function is assessed using a combination of configuration settings plus current operational status. Typically, the former comes from system variables, whereas the latter comes from status variables. Connection management is an example of this concept. The </w:t>
      </w:r>
      <w:r>
        <w:rPr>
          <w:rStyle w:val="Text1"/>
        </w:rPr>
        <w:t>max_connections</w:t>
      </w:r>
      <w:r>
        <w:t xml:space="preserve"> system variable indicates the maximum number of simultaneous connections the server permits, and the </w:t>
      </w:r>
      <w:r>
        <w:rPr>
          <w:rStyle w:val="Text1"/>
        </w:rPr>
        <w:t>threads_connected</w:t>
      </w:r>
      <w:r>
        <w:t xml:space="preserve"> status variable shows how many clients are currently connected. The </w:t>
      </w:r>
      <w:r>
        <w:rPr>
          <w:rStyle w:val="Text1"/>
        </w:rPr>
        <w:t>threads_running</w:t>
      </w:r>
      <w:r>
        <w:t xml:space="preserve"> status variable shows how many clients are currently active. Furthermore, </w:t>
      </w:r>
      <w:r>
        <w:rPr>
          <w:rStyle w:val="Text1"/>
        </w:rPr>
        <w:t>threads_running</w:t>
      </w:r>
      <w:r>
        <w:t xml:space="preserve"> is a very important value for the following reasons:</w:t>
      </w:r>
    </w:p>
    <w:p>
      <w:pPr>
        <w:pStyle w:val="Para 04"/>
      </w:pPr>
      <w:r>
        <w:t>If the number of running threads increases above the number of CPU cores, they start to compete for CPU resources.</w:t>
      </w:r>
    </w:p>
    <w:p>
      <w:pPr>
        <w:pStyle w:val="Para 04"/>
      </w:pPr>
      <w:r>
        <w:t xml:space="preserve">If two threads (no matter how many threads are connected) compete for the same row, table, or other database object, the engine-level table lock set at the server level or metadata (MD) lock is in place. </w:t>
      </w:r>
    </w:p>
    <w:p>
      <w:pPr>
        <w:pStyle w:val="Normal"/>
      </w:pPr>
      <w:r>
        <w:t>Since MySQL is a single process application with</w:t>
      </w:r>
      <w:r>
        <w:rPr>
          <w:rStyle w:val="Text79"/>
        </w:rPr>
        <w:bookmarkStart w:id="5937" w:name="idm45336826826464"/>
        <w:t/>
        <w:bookmarkEnd w:id="5937"/>
      </w:r>
      <w:r>
        <w:t xml:space="preserve"> multithreaded architecture, each connection creates a thread. To monitor the maximum connections reached, issue the following command:</w:t>
      </w:r>
    </w:p>
    <w:p>
      <w:pPr>
        <w:pStyle w:val="Para 03"/>
      </w:pPr>
      <w:r>
        <w:t xml:space="preserve">mysql&gt; </w:t>
        <w:br w:clear="none"/>
      </w:r>
      <w:r>
        <w:rPr>
          <w:rStyle w:val="Text0"/>
        </w:rPr>
        <w:t xml:space="preserve">SHOW GLOBAL STATUS LIKE 'Max_used_connections';</w:t>
        <w:br w:clear="none"/>
      </w:r>
      <w:r>
        <w:t xml:space="preserve"/>
        <w:br w:clear="none"/>
        <w:t xml:space="preserve">+----------------------+-------+</w:t>
        <w:br w:clear="none"/>
        <w:t xml:space="preserve">| Variable_name        | Value |</w:t>
        <w:br w:clear="none"/>
        <w:t xml:space="preserve">+----------------------+-------+</w:t>
        <w:br w:clear="none"/>
        <w:t xml:space="preserve">| Max_used_connections | 6     |</w:t>
        <w:br w:clear="none"/>
        <w:t xml:space="preserve">+----------------------+-------+</w:t>
        <w:br w:clear="none"/>
        <w:t xml:space="preserve">1 row in set (0.00 sec)</w:t>
        <w:br w:clear="none"/>
        <w:t xml:space="preserve"/>
        <w:br w:clear="none"/>
        <w:t xml:space="preserve">mysql&gt; </w:t>
        <w:br w:clear="none"/>
      </w:r>
      <w:r>
        <w:rPr>
          <w:rStyle w:val="Text0"/>
        </w:rPr>
        <w:t xml:space="preserve">SHOW GLOBAL STATUS LIKE 'Max_used_connections_time';</w:t>
        <w:br w:clear="none"/>
      </w:r>
      <w:r>
        <w:t xml:space="preserve"/>
        <w:br w:clear="none"/>
        <w:t xml:space="preserve">+---------------------------+---------------------+</w:t>
        <w:br w:clear="none"/>
        <w:t xml:space="preserve">| Variable_name             | Value               |</w:t>
        <w:br w:clear="none"/>
        <w:t xml:space="preserve">+---------------------------+---------------------+</w:t>
        <w:br w:clear="none"/>
        <w:t xml:space="preserve">| Max_used_connections_time | 2020-12-27 17:09:59 |</w:t>
        <w:br w:clear="none"/>
        <w:t xml:space="preserve">+---------------------------+---------------------+</w:t>
        <w:br w:clear="none"/>
        <w:t xml:space="preserve">1 row in set (0.00 sec)</w:t>
        <w:br w:clear="none"/>
        <w:t xml:space="preserve"/>
        <w:br w:clear="none"/>
        <w:t xml:space="preserve">mysql  &gt; </w:t>
        <w:br w:clear="none"/>
      </w:r>
      <w:r>
        <w:rPr>
          <w:rStyle w:val="Text0"/>
        </w:rPr>
        <w:t xml:space="preserve">SHOW GLOBAL STATUS LIKE 'threads_connected';</w:t>
        <w:br w:clear="none"/>
      </w:r>
      <w:r>
        <w:t xml:space="preserve"/>
        <w:br w:clear="none"/>
        <w:t xml:space="preserve">+-------------------+-------+</w:t>
        <w:br w:clear="none"/>
        <w:t xml:space="preserve">| Variable_name     | Value |</w:t>
        <w:br w:clear="none"/>
        <w:t xml:space="preserve">+-------------------+-------+</w:t>
        <w:br w:clear="none"/>
        <w:t xml:space="preserve">| Threads_connected | 6     |</w:t>
        <w:br w:clear="none"/>
        <w:t xml:space="preserve">+-------------------+-------+</w:t>
        <w:br w:clear="none"/>
        <w:t xml:space="preserve">1 row in set (0.00 sec)</w:t>
        <w:br w:clear="none"/>
      </w:r>
    </w:p>
    <w:p>
      <w:pPr>
        <w:pStyle w:val="Normal"/>
      </w:pPr>
      <w:r>
        <w:t xml:space="preserve">If </w:t>
      </w:r>
      <w:r>
        <w:rPr>
          <w:rStyle w:val="Text1"/>
        </w:rPr>
        <w:t>threads_connected</w:t>
      </w:r>
      <w:r>
        <w:t xml:space="preserve"> is regularly close to the value of </w:t>
      </w:r>
      <w:r>
        <w:rPr>
          <w:rStyle w:val="Text1"/>
        </w:rPr>
        <w:t>max_connections</w:t>
      </w:r>
      <w:r>
        <w:t xml:space="preserve">, you might need to bump up the value of the latter. If there is always a wide gap, you can decrease </w:t>
      </w:r>
      <w:r>
        <w:rPr>
          <w:rStyle w:val="Text1"/>
        </w:rPr>
        <w:t>max_connections</w:t>
      </w:r>
      <w:r>
        <w:t xml:space="preserve">. For further reading, </w:t>
      </w:r>
      <w:hyperlink r:id="rId134">
        <w:r>
          <w:rPr>
            <w:rStyle w:val="Text2"/>
          </w:rPr>
          <w:t>“MySQL Connection Handling and Scaling”</w:t>
        </w:r>
      </w:hyperlink>
      <w:r>
        <w:t xml:space="preserve"> explains how MySQL handles connections and its capabilities. </w:t>
      </w:r>
    </w:p>
    <w:p>
      <w:pPr>
        <w:pStyle w:val="Normal"/>
      </w:pPr>
      <w:r>
        <w:t>One area that also impacts performance of MySQL is Mutex and metadata locks on highly concurrent environments. As seen previously, at some point running threads will start competing with one another when the same resources are requested from the database. The way InnoDB handles this is to put an exclusive lock on a particular memory resource so that the other thread will have to wait for it. While this is handled with the Mutex operation in MySQL, all Data Definition Language (DDL) as known as table structure change operations handled with metadata locks.</w:t>
      </w:r>
    </w:p>
    <w:p>
      <w:bookmarkStart w:id="5938" w:name="23_8_Verifying_That_the_Buffer_P"/>
      <w:pPr>
        <w:keepNext/>
        <w:pStyle w:val="Heading 1"/>
      </w:pPr>
      <w:r>
        <w:t>23.8 Verifying That the Buffer Pool Is Sized Properly</w:t>
      </w:r>
      <w:bookmarkEnd w:id="5938"/>
    </w:p>
    <w:p>
      <w:bookmarkStart w:id="5939" w:name="ProblemYou_want_to_know_the_limi_1"/>
      <w:pPr>
        <w:keepNext/>
        <w:pStyle w:val="Heading 2"/>
      </w:pPr>
      <w:r>
        <w:t>Problem</w:t>
      </w:r>
      <w:bookmarkEnd w:id="5939"/>
    </w:p>
    <w:p>
      <w:pPr>
        <w:pStyle w:val="Normal"/>
      </w:pPr>
      <w:r>
        <w:t>You want to know the limits of the MySQL server handling</w:t>
      </w:r>
      <w:r>
        <w:rPr>
          <w:rStyle w:val="Text79"/>
        </w:rPr>
        <w:bookmarkStart w:id="5940" w:name="idm45336826817312"/>
        <w:t/>
        <w:bookmarkEnd w:id="5940"/>
        <w:bookmarkStart w:id="5941" w:name="idm45336826816128"/>
        <w:t/>
        <w:bookmarkEnd w:id="5941"/>
        <w:bookmarkStart w:id="5942" w:name="idm45336826814752"/>
        <w:t/>
        <w:bookmarkEnd w:id="5942"/>
        <w:bookmarkStart w:id="5943" w:name="idm45336826813584"/>
        <w:t/>
        <w:bookmarkEnd w:id="5943"/>
        <w:bookmarkStart w:id="5944" w:name="idm45336826812192"/>
        <w:t/>
        <w:bookmarkEnd w:id="5944"/>
        <w:bookmarkStart w:id="5945" w:name="idm45336826810800"/>
        <w:t/>
        <w:bookmarkEnd w:id="5945"/>
        <w:bookmarkStart w:id="5946" w:name="idm45336826809696"/>
        <w:t/>
        <w:bookmarkEnd w:id="5946"/>
        <w:bookmarkStart w:id="5947" w:name="idm45336826808592"/>
        <w:t/>
        <w:bookmarkEnd w:id="5947"/>
        <w:bookmarkStart w:id="5948" w:name="idm45336826807472"/>
        <w:t/>
        <w:bookmarkEnd w:id="5948"/>
        <w:bookmarkStart w:id="5949" w:name="idm45336826806096"/>
        <w:t/>
        <w:bookmarkEnd w:id="5949"/>
      </w:r>
      <w:r>
        <w:t xml:space="preserve"> connections.</w:t>
      </w:r>
    </w:p>
    <w:p>
      <w:bookmarkStart w:id="5950" w:name="SolutionDetermine_storage_engine"/>
      <w:pPr>
        <w:keepNext/>
        <w:pStyle w:val="Heading 2"/>
      </w:pPr>
      <w:r>
        <w:t>Solution</w:t>
      </w:r>
      <w:bookmarkEnd w:id="5950"/>
    </w:p>
    <w:p>
      <w:pPr>
        <w:pStyle w:val="Normal"/>
      </w:pPr>
      <w:r>
        <w:t>Determine storage engine memory allocation.</w:t>
      </w:r>
    </w:p>
    <w:p>
      <w:bookmarkStart w:id="5951" w:name="DiscussionThe_InnoDB_storage_eng"/>
      <w:pPr>
        <w:keepNext/>
        <w:pStyle w:val="Heading 2"/>
      </w:pPr>
      <w:r>
        <w:t>Discussion</w:t>
      </w:r>
      <w:bookmarkEnd w:id="5951"/>
    </w:p>
    <w:p>
      <w:pPr>
        <w:pStyle w:val="Normal"/>
      </w:pPr>
      <w:r>
        <w:t>The InnoDB storage engine has a data buffer. To keep physical I/O minimal, DBA should make sure to utilize server memory efficiently. InnoDB Buffer Pool cache improves index key lookups and data read operations; hence, most data access will occur in memory.</w:t>
      </w:r>
    </w:p>
    <w:p>
      <w:pPr>
        <w:pStyle w:val="Normal"/>
      </w:pPr>
      <w:r>
        <w:t>To determine the cache sizes, check the relevant system variables:</w:t>
      </w:r>
      <w:r>
        <w:rPr>
          <w:rStyle w:val="Text79"/>
        </w:rPr>
        <w:bookmarkStart w:id="5952" w:name="idm45336826801120"/>
        <w:t/>
        <w:bookmarkEnd w:id="5952"/>
        <w:bookmarkStart w:id="5953" w:name="idm45336826799744"/>
        <w:t/>
        <w:bookmarkEnd w:id="5953"/>
      </w:r>
    </w:p>
    <w:p>
      <w:pPr>
        <w:pStyle w:val="Para 03"/>
      </w:pPr>
      <w:r>
        <w:t xml:space="preserve">mysql&gt; </w:t>
        <w:br w:clear="none"/>
      </w:r>
      <w:r>
        <w:rPr>
          <w:rStyle w:val="Text0"/>
        </w:rPr>
        <w:t xml:space="preserve"> SELECT @@innodb_buffer_pool_size;</w:t>
        <w:br w:clear="none"/>
      </w:r>
      <w:r>
        <w:t xml:space="preserve"/>
        <w:br w:clear="none"/>
        <w:t xml:space="preserve">+---------------------------+</w:t>
        <w:br w:clear="none"/>
        <w:t xml:space="preserve">| @@innodb_buffer_pool_size |</w:t>
        <w:br w:clear="none"/>
        <w:t xml:space="preserve">+---------------------------+</w:t>
        <w:br w:clear="none"/>
        <w:t xml:space="preserve">|                 134217728 |</w:t>
        <w:br w:clear="none"/>
        <w:t xml:space="preserve">+---------------------------+</w:t>
        <w:br w:clear="none"/>
        <w:t xml:space="preserve">1 row in set (0.00 sec)</w:t>
        <w:br w:clear="none"/>
      </w:r>
    </w:p>
    <w:p>
      <w:pPr>
        <w:pStyle w:val="Normal"/>
      </w:pPr>
      <w:r>
        <w:t xml:space="preserve">You can also use </w:t>
      </w:r>
      <w:r>
        <w:rPr>
          <w:rStyle w:val="Text1"/>
        </w:rPr>
        <w:t>SHOW</w:t>
      </w:r>
      <w:r>
        <w:t xml:space="preserve"> </w:t>
      </w:r>
      <w:r>
        <w:rPr>
          <w:rStyle w:val="Text1"/>
        </w:rPr>
        <w:t>VARIABLES</w:t>
      </w:r>
      <w:r>
        <w:t xml:space="preserve"> or the </w:t>
      </w:r>
      <w:r>
        <w:rPr>
          <w:rStyle w:val="Text1"/>
        </w:rPr>
        <w:t>PERFORMANCE_SCHEMA</w:t>
      </w:r>
      <w:r>
        <w:t xml:space="preserve"> </w:t>
      </w:r>
      <w:r>
        <w:rPr>
          <w:rStyle w:val="Text1"/>
        </w:rPr>
        <w:t>GLOBAL_VARIABLES</w:t>
      </w:r>
      <w:r>
        <w:t xml:space="preserve"> table, for example:</w:t>
      </w:r>
    </w:p>
    <w:p>
      <w:pPr>
        <w:pStyle w:val="Para 03"/>
      </w:pPr>
      <w:r>
        <w:t xml:space="preserve">mysql&gt; </w:t>
        <w:br w:clear="none"/>
      </w:r>
      <w:r>
        <w:rPr>
          <w:rStyle w:val="Text0"/>
        </w:rPr>
        <w:t xml:space="preserve">SELECT * from performance_schema.global_variables</w:t>
        <w:br w:clear="none"/>
      </w:r>
      <w:r>
        <w:t xml:space="preserve"/>
        <w:br w:clear="none"/>
        <w:t xml:space="preserve">    -&gt; </w:t>
        <w:br w:clear="none"/>
      </w:r>
      <w:r>
        <w:rPr>
          <w:rStyle w:val="Text0"/>
        </w:rPr>
        <w:t xml:space="preserve">WHERE variable_name='innodb_buffer_pool_size';</w:t>
        <w:br w:clear="none"/>
      </w:r>
      <w:r>
        <w:t xml:space="preserve"/>
        <w:br w:clear="none"/>
        <w:t xml:space="preserve">+-------------------------+----------------+</w:t>
        <w:br w:clear="none"/>
        <w:t xml:space="preserve">| VARIABLE_NAME           | VARIABLE_VALUE |</w:t>
        <w:br w:clear="none"/>
        <w:t xml:space="preserve">+-------------------------+----------------+</w:t>
        <w:br w:clear="none"/>
        <w:t xml:space="preserve">| innodb_buffer_pool_size | 134217728      |</w:t>
        <w:br w:clear="none"/>
        <w:t xml:space="preserve">+-------------------------+----------------+</w:t>
        <w:br w:clear="none"/>
        <w:t xml:space="preserve">1 row in set (0.00 sec)</w:t>
        <w:br w:clear="none"/>
      </w:r>
    </w:p>
    <w:p>
      <w:pPr>
        <w:pStyle w:val="Normal"/>
      </w:pPr>
      <w:r>
        <w:t>The efficiency measure that determines how well the read ratio is operating is its hit rate: the rate at which read requests from the InnoDB Buffer Pool are satisfied from the Buffer Pool without reading data from disk. If data is in the cache, it’s a hit; if not, it’s a miss. The hit ratio is a high correlation but not a guaranteed metric; hence, the OLTP rate is more important. It’s also possible to verify how well the InnoDB Buffer Pool is utilized from data via the Performance Schema:</w:t>
      </w:r>
    </w:p>
    <w:p>
      <w:pPr>
        <w:pStyle w:val="Para 08"/>
      </w:pPr>
      <w:r>
        <w:rPr>
          <w:rStyle w:val="Text5"/>
        </w:rPr>
        <w:t xml:space="preserve">mysql&gt; </w:t>
        <w:br w:clear="none"/>
      </w:r>
      <w:r>
        <w:t xml:space="preserve">SELECT CONCAT(FORMAT(A.num * 100.0 / B.num,2),"%") BufferPoolFullPct FROM</w:t>
        <w:br w:clear="none"/>
      </w:r>
      <w:r>
        <w:rPr>
          <w:rStyle w:val="Text5"/>
        </w:rPr>
        <w:t xml:space="preserve"/>
        <w:br w:clear="none"/>
        <w:t xml:space="preserve">    -&gt; </w:t>
        <w:br w:clear="none"/>
      </w:r>
      <w:r>
        <w:t xml:space="preserve">(SELECT variable_value num FROM performance_schema.GLOBAL_STATUS</w:t>
        <w:br w:clear="none"/>
      </w:r>
      <w:r>
        <w:rPr>
          <w:rStyle w:val="Text5"/>
        </w:rPr>
        <w:t xml:space="preserve"/>
        <w:br w:clear="none"/>
        <w:t xml:space="preserve">    -&gt; </w:t>
        <w:br w:clear="none"/>
      </w:r>
      <w:r>
        <w:t xml:space="preserve">WHERE variable_name = 'Innodb_buffer_pool_pages_data') A,</w:t>
        <w:br w:clear="none"/>
      </w:r>
      <w:r>
        <w:rPr>
          <w:rStyle w:val="Text5"/>
        </w:rPr>
        <w:t xml:space="preserve"/>
        <w:br w:clear="none"/>
        <w:t xml:space="preserve">    -&gt; </w:t>
        <w:br w:clear="none"/>
      </w:r>
      <w:r>
        <w:t xml:space="preserve">(SELECT variable_value num FROM performance_schema.GLOBAL_STATUS</w:t>
        <w:br w:clear="none"/>
      </w:r>
      <w:r>
        <w:rPr>
          <w:rStyle w:val="Text5"/>
        </w:rPr>
        <w:t xml:space="preserve"/>
        <w:br w:clear="none"/>
        <w:t xml:space="preserve">    -&gt; </w:t>
        <w:br w:clear="none"/>
      </w:r>
      <w:r>
        <w:t xml:space="preserve">WHERE variable_name = 'Innodb_buffer_pool_pages_total') B;</w:t>
        <w:br w:clear="none"/>
      </w:r>
      <w:r>
        <w:rPr>
          <w:rStyle w:val="Text5"/>
        </w:rPr>
        <w:t xml:space="preserve"/>
        <w:br w:clear="none"/>
        <w:t xml:space="preserve">+-------------------+</w:t>
        <w:br w:clear="none"/>
        <w:t xml:space="preserve">| BufferPoolFullPct |</w:t>
        <w:br w:clear="none"/>
        <w:t xml:space="preserve">+-------------------+</w:t>
        <w:br w:clear="none"/>
        <w:t xml:space="preserve">| 23.46%            |</w:t>
        <w:br w:clear="none"/>
        <w:t xml:space="preserve">+-------------------+</w:t>
        <w:br w:clear="none"/>
        <w:t xml:space="preserve">1 row in set (0.02 sec)</w:t>
        <w:br w:clear="none"/>
      </w:r>
    </w:p>
    <w:p>
      <w:pPr>
        <w:pStyle w:val="Normal"/>
      </w:pPr>
      <w:r>
        <w:t>We can also determine memory allocation for the Buffer Pool</w:t>
      </w:r>
      <w:r>
        <w:rPr>
          <w:rStyle w:val="Text79"/>
        </w:rPr>
        <w:bookmarkStart w:id="5954" w:name="idm45336826788800"/>
        <w:t/>
        <w:bookmarkEnd w:id="5954"/>
        <w:bookmarkStart w:id="5955" w:name="idm45336826787712"/>
        <w:t/>
        <w:bookmarkEnd w:id="5955"/>
      </w:r>
      <w:r>
        <w:t xml:space="preserve"> using the </w:t>
      </w:r>
      <w:r>
        <w:rPr>
          <w:rStyle w:val="Text15"/>
        </w:rPr>
        <w:t>sys</w:t>
      </w:r>
      <w:r>
        <w:t xml:space="preserve"> schema. It’s crucial to configure the Buffer Pool at startup to allocate memory resources appropriately: </w:t>
      </w:r>
    </w:p>
    <w:p>
      <w:pPr>
        <w:pStyle w:val="Para 03"/>
      </w:pPr>
      <w:r>
        <w:t xml:space="preserve">mysql&gt; </w:t>
        <w:br w:clear="none"/>
      </w:r>
      <w:r>
        <w:rPr>
          <w:rStyle w:val="Text0"/>
        </w:rPr>
        <w:t xml:space="preserve">SELECT * FROM sys.memory_global_by_current_bytes</w:t>
        <w:br w:clear="none"/>
      </w:r>
      <w:r>
        <w:t xml:space="preserve"/>
        <w:br w:clear="none"/>
        <w:t xml:space="preserve">    -&gt; </w:t>
        <w:br w:clear="none"/>
      </w:r>
      <w:r>
        <w:rPr>
          <w:rStyle w:val="Text0"/>
        </w:rPr>
        <w:t xml:space="preserve">WHERE event_name like 'memory/innodb_buf_buf_pool'\G</w:t>
        <w:br w:clear="none"/>
      </w:r>
      <w:r>
        <w:t xml:space="preserve"/>
        <w:br w:clear="none"/>
        <w:t xml:space="preserve">*************************** 1. row ***************************</w:t>
        <w:br w:clear="none"/>
        <w:t xml:space="preserve">       event_name: memory/innodb/buf_buf_pool</w:t>
        <w:br w:clear="none"/>
        <w:t xml:space="preserve">    current_count: 1</w:t>
        <w:br w:clear="none"/>
        <w:t xml:space="preserve">    current_alloc: 131.00 MiB</w:t>
        <w:br w:clear="none"/>
        <w:t xml:space="preserve">current_avg_alloc: 131.00 MiB</w:t>
        <w:br w:clear="none"/>
        <w:t xml:space="preserve">       high_count: 1</w:t>
        <w:br w:clear="none"/>
        <w:t xml:space="preserve">       high_alloc: 131.00 MiB</w:t>
        <w:br w:clear="none"/>
        <w:t xml:space="preserve">   high_avg_alloc: 131.00 MiB</w:t>
        <w:br w:clear="none"/>
        <w:t xml:space="preserve">1 row in set (0.00 sec)</w:t>
        <w:br w:clear="none"/>
      </w:r>
    </w:p>
    <w:p>
      <w:pPr>
        <w:pStyle w:val="Normal"/>
      </w:pPr>
      <w:r>
        <w:t xml:space="preserve">The required information can be obtained from either </w:t>
      </w:r>
      <w:r>
        <w:rPr>
          <w:rStyle w:val="Text1"/>
        </w:rPr>
        <w:t>SHOW</w:t>
      </w:r>
      <w:r>
        <w:t xml:space="preserve"> </w:t>
      </w:r>
      <w:r>
        <w:rPr>
          <w:rStyle w:val="Text1"/>
        </w:rPr>
        <w:t>STATUS</w:t>
      </w:r>
      <w:r>
        <w:t xml:space="preserve"> or the </w:t>
      </w:r>
      <w:r>
        <w:rPr>
          <w:rStyle w:val="Text1"/>
        </w:rPr>
        <w:t>GLOBAL_STATUS</w:t>
      </w:r>
      <w:r>
        <w:t xml:space="preserve"> table. However, when executing queries within a program and saving the results, we must account for differences between </w:t>
      </w:r>
      <w:r>
        <w:rPr>
          <w:rStyle w:val="Text1"/>
        </w:rPr>
        <w:t>SHOW</w:t>
      </w:r>
      <w:r>
        <w:t xml:space="preserve"> statements and selecting from</w:t>
      </w:r>
      <w:r>
        <w:rPr>
          <w:rStyle w:val="Text1"/>
        </w:rPr>
        <w:t xml:space="preserve"> performance_schema</w:t>
      </w:r>
      <w:r>
        <w:t xml:space="preserve"> tables. The following queries retrieve similar information, but the column headings differ in lettercase and sometimes in name, and variable names differ in lettercase:</w:t>
      </w:r>
    </w:p>
    <w:p>
      <w:pPr>
        <w:pStyle w:val="Para 03"/>
      </w:pPr>
      <w:r>
        <w:t xml:space="preserve">mysql&gt; </w:t>
        <w:br w:clear="none"/>
      </w:r>
      <w:r>
        <w:rPr>
          <w:rStyle w:val="Text0"/>
        </w:rPr>
        <w:t xml:space="preserve">SHOW GLOBAL STATUS;</w:t>
        <w:br w:clear="none"/>
      </w:r>
      <w:r>
        <w:t xml:space="preserve"/>
        <w:br w:clear="none"/>
        <w:t xml:space="preserve">+-----------------------------------------------+-------------+</w:t>
        <w:br w:clear="none"/>
        <w:t xml:space="preserve">| Variable_name                                 | Value       |</w:t>
        <w:br w:clear="none"/>
        <w:t xml:space="preserve">+-----------------------------------------------+-------------+</w:t>
        <w:br w:clear="none"/>
        <w:t xml:space="preserve">| Aborted_clients                               | 1           |</w:t>
        <w:br w:clear="none"/>
        <w:t xml:space="preserve">| Aborted_connects                              | 6           |</w:t>
        <w:br w:clear="none"/>
        <w:t xml:space="preserve">…</w:t>
        <w:br w:clear="none"/>
        <w:t xml:space="preserve">…</w:t>
        <w:br w:clear="none"/>
      </w:r>
    </w:p>
    <w:p>
      <w:pPr>
        <w:pStyle w:val="Normal"/>
      </w:pPr>
      <w:r>
        <w:t xml:space="preserve">To enable applications to be agnostic with respect to whether the variable information comes from </w:t>
      </w:r>
      <w:r>
        <w:rPr>
          <w:rStyle w:val="Text1"/>
        </w:rPr>
        <w:t>SHOW</w:t>
      </w:r>
      <w:r>
        <w:t xml:space="preserve"> or </w:t>
      </w:r>
      <w:r>
        <w:rPr>
          <w:rStyle w:val="Text1"/>
        </w:rPr>
        <w:t>information_schema</w:t>
      </w:r>
      <w:r>
        <w:t>, force variable names to a consistent lettercase and use that case in expressions that reference the variables. It doesn’t matter which lettercase you choose as long as you use it consistently. The following discussion uses uppercase.</w:t>
      </w:r>
    </w:p>
    <w:p>
      <w:pPr>
        <w:pStyle w:val="Normal"/>
      </w:pPr>
      <w:r>
        <w:t>Here’s a simple routine (in Ruby) that takes a database handle, fetches the status variables, and returns them as a hash of values keyed by names:</w:t>
      </w:r>
    </w:p>
    <w:p>
      <w:pPr>
        <w:pStyle w:val="Para 12"/>
      </w:pPr>
      <w:r>
        <w:rPr>
          <w:rStyle w:val="Text4"/>
        </w:rPr>
        <w:t xml:space="preserve">def</w:t>
        <w:br w:clear="none"/>
      </w:r>
      <w:r>
        <w:rPr>
          <w:rStyle w:val="Text6"/>
        </w:rPr>
        <w:t xml:space="preserve"> </w:t>
        <w:br w:clear="none"/>
      </w:r>
      <w:r>
        <w:rPr>
          <w:rStyle w:val="Text38"/>
        </w:rPr>
        <w:t xml:space="preserve">get_status_variables</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br w:clear="none"/>
        <w:t xml:space="preserve">  </w:t>
        <w:br w:clear="none"/>
      </w:r>
      <w:r>
        <w:rPr>
          <w:rStyle w:val="Text3"/>
        </w:rPr>
        <w:t xml:space="preserve">vars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3"/>
        </w:rPr>
        <w:t xml:space="preserve">query</w:t>
        <w:br w:clear="none"/>
      </w:r>
      <w:r>
        <w:rPr>
          <w:rStyle w:val="Text6"/>
        </w:rPr>
        <w:t xml:space="preserve"> </w:t>
        <w:br w:clear="none"/>
      </w:r>
      <w:r>
        <w:rPr>
          <w:rStyle w:val="Text9"/>
        </w:rPr>
        <w:t xml:space="preserve">=</w:t>
        <w:br w:clear="none"/>
      </w:r>
      <w:r>
        <w:rPr>
          <w:rStyle w:val="Text6"/>
        </w:rPr>
        <w:t xml:space="preserve"> </w:t>
        <w:br w:clear="none"/>
      </w:r>
      <w:r>
        <w:t xml:space="preserve">"SELECT VARIABLE_NAME, VARIABLE_VALUE FROM</w:t>
        <w:br w:clear="none"/>
      </w:r>
      <w:r>
        <w:rPr>
          <w:rStyle w:val="Text6"/>
        </w:rPr>
        <w:t xml:space="preserve"/>
        <w:br w:clear="none"/>
      </w:r>
      <w:r>
        <w:t xml:space="preserve">           performance_schema.global_status"</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rPr>
          <w:rStyle w:val="Text3"/>
        </w:rPr>
        <w:t xml:space="preserve">query</w:t>
        <w:br w:clear="none"/>
      </w:r>
      <w:r>
        <w:rPr>
          <w:rStyle w:val="Text10"/>
        </w:rPr>
        <w:t xml:space="preserve">)</w:t>
        <w:br w:clear="none"/>
      </w:r>
      <w:r>
        <w:rPr>
          <w:rStyle w:val="Text9"/>
        </w:rPr>
        <w:t xml:space="preserve">.</w:t>
        <w:br w:clear="none"/>
      </w:r>
      <w:r>
        <w:rPr>
          <w:rStyle w:val="Text3"/>
        </w:rPr>
        <w:t xml:space="preserve">each</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3"/>
        </w:rPr>
        <w:t xml:space="preserve">row</w:t>
        <w:br w:clear="none"/>
      </w:r>
      <w:r>
        <w:rPr>
          <w:rStyle w:val="Text9"/>
        </w:rPr>
        <w:t xml:space="preserve">|</w:t>
        <w:br w:clear="none"/>
      </w:r>
      <w:r>
        <w:rPr>
          <w:rStyle w:val="Text6"/>
        </w:rPr>
        <w:t xml:space="preserve"> </w:t>
        <w:br w:clear="none"/>
      </w:r>
      <w:r>
        <w:rPr>
          <w:rStyle w:val="Text3"/>
        </w:rPr>
        <w:t xml:space="preserve">vars</w:t>
        <w:br w:clear="none"/>
      </w:r>
      <w:r>
        <w:rPr>
          <w:rStyle w:val="Text9"/>
        </w:rPr>
        <w:t xml:space="preserve">[</w:t>
        <w:br w:clear="none"/>
      </w:r>
      <w:r>
        <w:rPr>
          <w:rStyle w:val="Text3"/>
        </w:rPr>
        <w:t xml:space="preserve">row</w:t>
        <w:br w:clear="none"/>
      </w:r>
      <w:r>
        <w:rPr>
          <w:rStyle w:val="Text9"/>
        </w:rPr>
        <w:t xml:space="preserve">[</w:t>
        <w:br w:clear="none"/>
      </w:r>
      <w:r>
        <w:t xml:space="preserve">"VARIABLE_NAME"</w:t>
        <w:br w:clear="none"/>
      </w:r>
      <w:r>
        <w:rPr>
          <w:rStyle w:val="Text9"/>
        </w:rPr>
        <w:t xml:space="preserve">]</w:t>
        <w:br w:clear="none"/>
      </w:r>
      <w:r>
        <w:rPr>
          <w:rStyle w:val="Text39"/>
        </w:rPr>
        <w:t xml:space="preserve">↩</w:t>
        <w:br w:clear="none"/>
      </w:r>
      <w:r>
        <w:rPr>
          <w:rStyle w:val="Text6"/>
        </w:rPr>
        <w:t xml:space="preserve"/>
        <w:br w:clear="none"/>
        <w:t xml:space="preserve">  </w:t>
        <w:br w:clear="none"/>
      </w:r>
      <w:r>
        <w:rPr>
          <w:rStyle w:val="Text9"/>
        </w:rPr>
        <w:t xml:space="preserve">.</w:t>
        <w:br w:clear="none"/>
      </w:r>
      <w:r>
        <w:rPr>
          <w:rStyle w:val="Text3"/>
        </w:rPr>
        <w:t xml:space="preserve">upcase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"VARIABLE_VALUE"</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vars</w:t>
        <w:br w:clear="none"/>
      </w:r>
      <w:r>
        <w:rPr>
          <w:rStyle w:val="Text6"/>
        </w:rPr>
        <w:t xml:space="preserve"/>
        <w:br w:clear="none"/>
      </w:r>
      <w:r>
        <w:rPr>
          <w:rStyle w:val="Text4"/>
        </w:rPr>
        <w:t xml:space="preserve">end</w:t>
        <w:br w:clear="none"/>
      </w:r>
    </w:p>
    <w:p>
      <w:pPr>
        <w:pStyle w:val="Normal"/>
      </w:pPr>
      <w:r>
        <w:t xml:space="preserve">To get the information using a </w:t>
      </w:r>
      <w:r>
        <w:rPr>
          <w:rStyle w:val="Text1"/>
        </w:rPr>
        <w:t>SHOW</w:t>
      </w:r>
      <w:r>
        <w:t xml:space="preserve"> statement instead, replace the query with this one:</w:t>
      </w:r>
    </w:p>
    <w:p>
      <w:pPr>
        <w:pStyle w:val="Para 12"/>
      </w:pPr>
      <w:r>
        <w:rPr>
          <w:rStyle w:val="Text3"/>
        </w:rPr>
        <w:t xml:space="preserve">query</w:t>
        <w:br w:clear="none"/>
      </w:r>
      <w:r>
        <w:rPr>
          <w:rStyle w:val="Text6"/>
        </w:rPr>
        <w:t xml:space="preserve"> </w:t>
        <w:br w:clear="none"/>
      </w:r>
      <w:r>
        <w:rPr>
          <w:rStyle w:val="Text9"/>
        </w:rPr>
        <w:t xml:space="preserve">=</w:t>
        <w:br w:clear="none"/>
      </w:r>
      <w:r>
        <w:rPr>
          <w:rStyle w:val="Text6"/>
        </w:rPr>
        <w:t xml:space="preserve"> </w:t>
        <w:br w:clear="none"/>
      </w:r>
      <w:r>
        <w:t xml:space="preserve">"SHOW GLOBAL STATUS"</w:t>
        <w:br w:clear="none"/>
      </w:r>
    </w:p>
    <w:p>
      <w:pPr>
        <w:pStyle w:val="Normal"/>
      </w:pPr>
      <w:r>
        <w:t xml:space="preserve">The code applies the </w:t>
      </w:r>
      <w:r>
        <w:rPr>
          <w:rStyle w:val="Text1"/>
        </w:rPr>
        <w:t>upcase</w:t>
      </w:r>
      <w:r>
        <w:t xml:space="preserve"> method to the variable names. That way, no matter whether the routine uses </w:t>
      </w:r>
      <w:r>
        <w:rPr>
          <w:rStyle w:val="Text1"/>
        </w:rPr>
        <w:t>GLOBAL_STATUS</w:t>
      </w:r>
      <w:r>
        <w:t xml:space="preserve"> or </w:t>
      </w:r>
      <w:r>
        <w:rPr>
          <w:rStyle w:val="Text1"/>
        </w:rPr>
        <w:t>SHOW</w:t>
      </w:r>
      <w:r>
        <w:t xml:space="preserve"> to obtain the information, the resulting hash has elements accessed by uppercase variable names.</w:t>
      </w:r>
    </w:p>
    <w:p>
      <w:pPr>
        <w:pStyle w:val="Normal"/>
      </w:pPr>
      <w:r>
        <w:t>To calculate a hit rate, pass the variable hash and the names of the reads and requests variables to this routine:</w:t>
      </w:r>
    </w:p>
    <w:p>
      <w:pPr>
        <w:pStyle w:val="Para 09"/>
      </w:pPr>
      <w:r>
        <w:rPr>
          <w:rStyle w:val="Text4"/>
        </w:rPr>
        <w:t xml:space="preserve">def</w:t>
        <w:br w:clear="none"/>
      </w:r>
      <w:r>
        <w:rPr>
          <w:rStyle w:val="Text6"/>
        </w:rPr>
        <w:t xml:space="preserve"> </w:t>
        <w:br w:clear="none"/>
      </w:r>
      <w:r>
        <w:rPr>
          <w:rStyle w:val="Text38"/>
        </w:rPr>
        <w:t xml:space="preserve">cache_hit_rate</w:t>
        <w:br w:clear="none"/>
      </w:r>
      <w:r>
        <w:rPr>
          <w:rStyle w:val="Text10"/>
        </w:rPr>
        <w:t xml:space="preserve">(</w:t>
        <w:br w:clear="none"/>
      </w:r>
      <w:r>
        <w:t xml:space="preserve">vars</w:t>
        <w:br w:clear="none"/>
      </w:r>
      <w:r>
        <w:rPr>
          <w:rStyle w:val="Text10"/>
        </w:rPr>
        <w:t xml:space="preserve">,</w:t>
        <w:br w:clear="none"/>
      </w:r>
      <w:r>
        <w:t xml:space="preserve">reads_name</w:t>
        <w:br w:clear="none"/>
      </w:r>
      <w:r>
        <w:rPr>
          <w:rStyle w:val="Text10"/>
        </w:rPr>
        <w:t xml:space="preserve">,</w:t>
        <w:br w:clear="none"/>
      </w:r>
      <w:r>
        <w:t xml:space="preserve">requests_name</w:t>
        <w:br w:clear="none"/>
      </w:r>
      <w:r>
        <w:rPr>
          <w:rStyle w:val="Text10"/>
        </w:rPr>
        <w:t xml:space="preserve">)</w:t>
        <w:br w:clear="none"/>
      </w:r>
      <w:r>
        <w:rPr>
          <w:rStyle w:val="Text6"/>
        </w:rPr>
        <w:t xml:space="preserve"/>
        <w:br w:clear="none"/>
        <w:t xml:space="preserve">  </w:t>
        <w:br w:clear="none"/>
      </w:r>
      <w:r>
        <w:t xml:space="preserve">reads</w:t>
        <w:br w:clear="none"/>
      </w:r>
      <w:r>
        <w:rPr>
          <w:rStyle w:val="Text6"/>
        </w:rPr>
        <w:t xml:space="preserve"> </w:t>
        <w:br w:clear="none"/>
      </w:r>
      <w:r>
        <w:rPr>
          <w:rStyle w:val="Text9"/>
        </w:rPr>
        <w:t xml:space="preserve">=</w:t>
        <w:br w:clear="none"/>
      </w:r>
      <w:r>
        <w:rPr>
          <w:rStyle w:val="Text6"/>
        </w:rPr>
        <w:t xml:space="preserve"> </w:t>
        <w:br w:clear="none"/>
      </w:r>
      <w:r>
        <w:t xml:space="preserve">vars</w:t>
        <w:br w:clear="none"/>
      </w:r>
      <w:r>
        <w:rPr>
          <w:rStyle w:val="Text9"/>
        </w:rPr>
        <w:t xml:space="preserve">[</w:t>
        <w:br w:clear="none"/>
      </w:r>
      <w:r>
        <w:t xml:space="preserve">reads_name</w:t>
        <w:br w:clear="none"/>
      </w:r>
      <w:r>
        <w:rPr>
          <w:rStyle w:val="Text9"/>
        </w:rPr>
        <w:t xml:space="preserve">].</w:t>
        <w:br w:clear="none"/>
      </w:r>
      <w:r>
        <w:t xml:space="preserve">to_f</w:t>
        <w:br w:clear="none"/>
      </w:r>
      <w:r>
        <w:rPr>
          <w:rStyle w:val="Text6"/>
        </w:rPr>
        <w:t xml:space="preserve"/>
        <w:br w:clear="none"/>
        <w:t xml:space="preserve">  </w:t>
        <w:br w:clear="none"/>
      </w:r>
      <w:r>
        <w:t xml:space="preserve">requests</w:t>
        <w:br w:clear="none"/>
      </w:r>
      <w:r>
        <w:rPr>
          <w:rStyle w:val="Text6"/>
        </w:rPr>
        <w:t xml:space="preserve"> </w:t>
        <w:br w:clear="none"/>
      </w:r>
      <w:r>
        <w:rPr>
          <w:rStyle w:val="Text9"/>
        </w:rPr>
        <w:t xml:space="preserve">=</w:t>
        <w:br w:clear="none"/>
      </w:r>
      <w:r>
        <w:rPr>
          <w:rStyle w:val="Text6"/>
        </w:rPr>
        <w:t xml:space="preserve"> </w:t>
        <w:br w:clear="none"/>
      </w:r>
      <w:r>
        <w:t xml:space="preserve">vars</w:t>
        <w:br w:clear="none"/>
      </w:r>
      <w:r>
        <w:rPr>
          <w:rStyle w:val="Text9"/>
        </w:rPr>
        <w:t xml:space="preserve">[</w:t>
        <w:br w:clear="none"/>
      </w:r>
      <w:r>
        <w:t xml:space="preserve">requests_name</w:t>
        <w:br w:clear="none"/>
      </w:r>
      <w:r>
        <w:rPr>
          <w:rStyle w:val="Text9"/>
        </w:rPr>
        <w:t xml:space="preserve">].</w:t>
        <w:br w:clear="none"/>
      </w:r>
      <w:r>
        <w:t xml:space="preserve">to_f</w:t>
        <w:br w:clear="none"/>
      </w:r>
      <w:r>
        <w:rPr>
          <w:rStyle w:val="Text6"/>
        </w:rPr>
        <w:t xml:space="preserve"/>
        <w:br w:clear="none"/>
        <w:t xml:space="preserve">  </w:t>
        <w:br w:clear="none"/>
      </w:r>
      <w:r>
        <w:t xml:space="preserve">hit_rate</w:t>
        <w:br w:clear="none"/>
      </w:r>
      <w:r>
        <w:rPr>
          <w:rStyle w:val="Text6"/>
        </w:rPr>
        <w:t xml:space="preserve"> </w:t>
        <w:br w:clear="none"/>
      </w:r>
      <w:r>
        <w:rPr>
          <w:rStyle w:val="Text9"/>
        </w:rPr>
        <w:t xml:space="preserve">=</w:t>
        <w:br w:clear="none"/>
      </w:r>
      <w:r>
        <w:rPr>
          <w:rStyle w:val="Text6"/>
        </w:rPr>
        <w:t xml:space="preserve"> </w:t>
        <w:br w:clear="none"/>
      </w:r>
      <w:r>
        <w:t xml:space="preserve">requests</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rPr>
          <w:rStyle w:val="Text9"/>
        </w:rPr>
        <w:t xml:space="preserve">?</w:t>
        <w:br w:clear="none"/>
      </w:r>
      <w:r>
        <w:rPr>
          <w:rStyle w:val="Text6"/>
        </w:rPr>
        <w:t xml:space="preserve"> </w:t>
        <w:br w:clear="none"/>
      </w:r>
      <w:r>
        <w:rPr>
          <w:rStyle w:val="Text16"/>
        </w:rPr>
        <w:t xml:space="preserve">0</w:t>
        <w:br w:clear="none"/>
      </w:r>
      <w:r>
        <w:rPr>
          <w:rStyle w:val="Text6"/>
        </w:rPr>
        <w:t xml:space="preserve"> </w:t>
        <w:br w:clear="none"/>
      </w:r>
      <w:r>
        <w:rPr>
          <w:rStyle w:val="Text10"/>
        </w:rPr>
        <w:t xml:space="preserve">:</w:t>
        <w:br w:clear="none"/>
      </w:r>
      <w:r>
        <w:rPr>
          <w:rStyle w:val="Text6"/>
        </w:rPr>
        <w:t xml:space="preserve"> </w:t>
        <w:br w:clear="none"/>
      </w:r>
      <w:r>
        <w:rPr>
          <w:rStyle w:val="Text16"/>
        </w:rPr>
        <w:t xml:space="preserve">1</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t xml:space="preserve">reads</w:t>
        <w:br w:clear="none"/>
      </w:r>
      <w:r>
        <w:rPr>
          <w:rStyle w:val="Text9"/>
        </w:rPr>
        <w:t xml:space="preserve">/</w:t>
        <w:br w:clear="none"/>
      </w:r>
      <w:r>
        <w:t xml:space="preserve">requests</w:t>
        <w:br w:clear="none"/>
      </w:r>
      <w:r>
        <w:rPr>
          <w:rStyle w:val="Text10"/>
        </w:rPr>
        <w:t xml:space="preserv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1"/>
        </w:rPr>
        <w:t xml:space="preserve">"        Key reads: %12d (%s)</w:t>
        <w:br w:clear="none"/>
        <w:t xml:space="preserve">\n</w:t>
        <w:br w:clear="none"/>
        <w:t xml:space="preserve">"</w:t>
        <w:br w:clear="none"/>
      </w:r>
      <w:r>
        <w:rPr>
          <w:rStyle w:val="Text10"/>
        </w:rPr>
        <w:t xml:space="preserve">,</w:t>
        <w:br w:clear="none"/>
      </w:r>
      <w:r>
        <w:rPr>
          <w:rStyle w:val="Text6"/>
        </w:rPr>
        <w:t xml:space="preserve"> </w:t>
        <w:br w:clear="none"/>
      </w:r>
      <w:r>
        <w:t xml:space="preserve">reads</w:t>
        <w:br w:clear="none"/>
      </w:r>
      <w:r>
        <w:rPr>
          <w:rStyle w:val="Text10"/>
        </w:rPr>
        <w:t xml:space="preserve">,</w:t>
        <w:br w:clear="none"/>
      </w:r>
      <w:r>
        <w:rPr>
          <w:rStyle w:val="Text6"/>
        </w:rPr>
        <w:t xml:space="preserve"> </w:t>
        <w:br w:clear="none"/>
      </w:r>
      <w:r>
        <w:t xml:space="preserve">reads_name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1"/>
        </w:rPr>
        <w:t xml:space="preserve">"Key read requests: %12d (%s)</w:t>
        <w:br w:clear="none"/>
        <w:t xml:space="preserve">\n</w:t>
        <w:br w:clear="none"/>
        <w:t xml:space="preserve">"</w:t>
        <w:br w:clear="none"/>
      </w:r>
      <w:r>
        <w:rPr>
          <w:rStyle w:val="Text10"/>
        </w:rPr>
        <w:t xml:space="preserve">,</w:t>
        <w:br w:clear="none"/>
      </w:r>
      <w:r>
        <w:rPr>
          <w:rStyle w:val="Text6"/>
        </w:rPr>
        <w:t xml:space="preserve"> </w:t>
        <w:br w:clear="none"/>
      </w:r>
      <w:r>
        <w:t xml:space="preserve">requests</w:t>
        <w:br w:clear="none"/>
      </w:r>
      <w:r>
        <w:rPr>
          <w:rStyle w:val="Text10"/>
        </w:rPr>
        <w:t xml:space="preserve">,</w:t>
        <w:br w:clear="none"/>
      </w:r>
      <w:r>
        <w:rPr>
          <w:rStyle w:val="Text6"/>
        </w:rPr>
        <w:t xml:space="preserve"> </w:t>
        <w:br w:clear="none"/>
      </w:r>
      <w:r>
        <w:t xml:space="preserve">requests_name</w:t>
        <w:br w:clear="none"/>
      </w:r>
      <w:r>
        <w:rPr>
          <w:rStyle w:val="Text6"/>
        </w:rPr>
        <w:t xml:space="preserve"/>
        <w:br w:clear="none"/>
        <w:t xml:space="preserve">  </w:t>
        <w:br w:clear="none"/>
      </w:r>
      <w:r>
        <w:rPr>
          <w:rStyle w:val="Text18"/>
        </w:rPr>
        <w:t xml:space="preserve">printf</w:t>
        <w:br w:clear="none"/>
      </w:r>
      <w:r>
        <w:rPr>
          <w:rStyle w:val="Text6"/>
        </w:rPr>
        <w:t xml:space="preserve"> </w:t>
        <w:br w:clear="none"/>
      </w:r>
      <w:r>
        <w:rPr>
          <w:rStyle w:val="Text11"/>
        </w:rPr>
        <w:t xml:space="preserve">"         Hit rate: %12.4f</w:t>
        <w:br w:clear="none"/>
        <w:t xml:space="preserve">\n</w:t>
        <w:br w:clear="none"/>
        <w:t xml:space="preserve">"</w:t>
        <w:br w:clear="none"/>
      </w:r>
      <w:r>
        <w:rPr>
          <w:rStyle w:val="Text10"/>
        </w:rPr>
        <w:t xml:space="preserve">,</w:t>
        <w:br w:clear="none"/>
      </w:r>
      <w:r>
        <w:rPr>
          <w:rStyle w:val="Text6"/>
        </w:rPr>
        <w:t xml:space="preserve"> </w:t>
        <w:br w:clear="none"/>
      </w:r>
      <w:r>
        <w:t xml:space="preserve">hit_rate</w:t>
        <w:br w:clear="none"/>
      </w:r>
      <w:r>
        <w:rPr>
          <w:rStyle w:val="Text6"/>
        </w:rPr>
        <w:t xml:space="preserve"/>
        <w:br w:clear="none"/>
      </w:r>
      <w:r>
        <w:rPr>
          <w:rStyle w:val="Text4"/>
        </w:rPr>
        <w:t xml:space="preserve">end</w:t>
        <w:br w:clear="none"/>
      </w:r>
    </w:p>
    <w:p>
      <w:pPr>
        <w:pStyle w:val="Normal"/>
      </w:pPr>
      <w:r>
        <w:t>Now we’re all set. Call the routines that fetch status information, and calculate the hit rates like this:</w:t>
      </w:r>
    </w:p>
    <w:p>
      <w:pPr>
        <w:pStyle w:val="Para 12"/>
      </w:pPr>
      <w:r>
        <w:rPr>
          <w:rStyle w:val="Text3"/>
        </w:rPr>
        <w:t xml:space="preserve">statvars</w:t>
        <w:br w:clear="none"/>
      </w:r>
      <w:r>
        <w:rPr>
          <w:rStyle w:val="Text6"/>
        </w:rPr>
        <w:t xml:space="preserve"> </w:t>
        <w:br w:clear="none"/>
      </w:r>
      <w:r>
        <w:rPr>
          <w:rStyle w:val="Text9"/>
        </w:rPr>
        <w:t xml:space="preserve">=</w:t>
        <w:br w:clear="none"/>
      </w:r>
      <w:r>
        <w:rPr>
          <w:rStyle w:val="Text6"/>
        </w:rPr>
        <w:t xml:space="preserve"> </w:t>
        <w:br w:clear="none"/>
      </w:r>
      <w:r>
        <w:rPr>
          <w:rStyle w:val="Text3"/>
        </w:rPr>
        <w:t xml:space="preserve">get_status_variables</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br w:clear="none"/>
      </w:r>
      <w:r>
        <w:rPr>
          <w:rStyle w:val="Text3"/>
        </w:rPr>
        <w:t xml:space="preserve">cache_hit_rate</w:t>
        <w:br w:clear="none"/>
      </w:r>
      <w:r>
        <w:rPr>
          <w:rStyle w:val="Text10"/>
        </w:rPr>
        <w:t xml:space="preserve">(</w:t>
        <w:br w:clear="none"/>
      </w:r>
      <w:r>
        <w:rPr>
          <w:rStyle w:val="Text3"/>
        </w:rPr>
        <w:t xml:space="preserve">statvars</w:t>
        <w:br w:clear="none"/>
      </w:r>
      <w:r>
        <w:rPr>
          <w:rStyle w:val="Text10"/>
        </w:rPr>
        <w:t xml:space="preserve">,</w:t>
        <w:br w:clear="none"/>
      </w:r>
      <w:r>
        <w:rPr>
          <w:rStyle w:val="Text6"/>
        </w:rPr>
        <w:t xml:space="preserve"/>
        <w:br w:clear="none"/>
        <w:t xml:space="preserve">               </w:t>
        <w:br w:clear="none"/>
      </w:r>
      <w:r>
        <w:t xml:space="preserve">"INNODB_BUFFER_POOL_READS"</w:t>
        <w:br w:clear="none"/>
      </w:r>
      <w:r>
        <w:rPr>
          <w:rStyle w:val="Text10"/>
        </w:rPr>
        <w:t xml:space="preserve">,</w:t>
        <w:br w:clear="none"/>
      </w:r>
      <w:r>
        <w:rPr>
          <w:rStyle w:val="Text6"/>
        </w:rPr>
        <w:t xml:space="preserve"/>
        <w:br w:clear="none"/>
        <w:t xml:space="preserve">               </w:t>
        <w:br w:clear="none"/>
      </w:r>
      <w:r>
        <w:t xml:space="preserve">"INNODB_BUFFER_POOL_READ_REQUESTS"</w:t>
        <w:br w:clear="none"/>
      </w:r>
      <w:r>
        <w:rPr>
          <w:rStyle w:val="Text10"/>
        </w:rPr>
        <w:t xml:space="preserve">)</w:t>
        <w:br w:clear="none"/>
      </w:r>
      <w:r>
        <w:rPr>
          <w:rStyle w:val="Text6"/>
        </w:rPr>
        <w:t xml:space="preserve"/>
        <w:br w:clear="none"/>
      </w:r>
      <w:r>
        <w:rPr>
          <w:rStyle w:val="Text3"/>
        </w:rPr>
        <w:t xml:space="preserve">cache_hit_rate</w:t>
        <w:br w:clear="none"/>
      </w:r>
      <w:r>
        <w:rPr>
          <w:rStyle w:val="Text10"/>
        </w:rPr>
        <w:t xml:space="preserve">(</w:t>
        <w:br w:clear="none"/>
      </w:r>
      <w:r>
        <w:rPr>
          <w:rStyle w:val="Text3"/>
        </w:rPr>
        <w:t xml:space="preserve">statvars</w:t>
        <w:br w:clear="none"/>
      </w:r>
      <w:r>
        <w:rPr>
          <w:rStyle w:val="Text10"/>
        </w:rPr>
        <w:t xml:space="preserve">,</w:t>
        <w:br w:clear="none"/>
      </w:r>
      <w:r>
        <w:rPr>
          <w:rStyle w:val="Text6"/>
        </w:rPr>
        <w:t xml:space="preserve"/>
        <w:br w:clear="none"/>
        <w:t xml:space="preserve">               </w:t>
        <w:br w:clear="none"/>
      </w:r>
      <w:r>
        <w:t xml:space="preserve">"KEY_READS"</w:t>
        <w:br w:clear="none"/>
      </w:r>
      <w:r>
        <w:rPr>
          <w:rStyle w:val="Text10"/>
        </w:rPr>
        <w:t xml:space="preserve">,</w:t>
        <w:br w:clear="none"/>
      </w:r>
      <w:r>
        <w:rPr>
          <w:rStyle w:val="Text6"/>
        </w:rPr>
        <w:t xml:space="preserve"/>
        <w:br w:clear="none"/>
        <w:t xml:space="preserve">               </w:t>
        <w:br w:clear="none"/>
      </w:r>
      <w:r>
        <w:t xml:space="preserve">"KEY_READ_REQUESTS"</w:t>
        <w:br w:clear="none"/>
      </w:r>
      <w:r>
        <w:rPr>
          <w:rStyle w:val="Text10"/>
        </w:rPr>
        <w:t xml:space="preserve">)</w:t>
        <w:br w:clear="none"/>
      </w:r>
    </w:p>
    <w:p>
      <w:pPr>
        <w:pStyle w:val="Normal"/>
      </w:pPr>
      <w:r>
        <w:t>Run the script to see your server’s hit rates:</w:t>
      </w:r>
    </w:p>
    <w:p>
      <w:pPr>
        <w:pStyle w:val="Para 03"/>
      </w:pPr>
      <w:r>
        <w:t xml:space="preserve">$ </w:t>
        <w:br w:clear="none"/>
      </w:r>
      <w:r>
        <w:rPr>
          <w:rStyle w:val="Text0"/>
        </w:rPr>
        <w:t xml:space="preserve">hitrate.rb</w:t>
        <w:br w:clear="none"/>
      </w:r>
      <w:r>
        <w:t xml:space="preserve"/>
        <w:br w:clear="none"/>
        <w:t xml:space="preserve">        Key reads:         6280 (INNODB_BUFFER_POOL_READS)</w:t>
        <w:br w:clear="none"/>
        <w:t xml:space="preserve">Key read requests:     70138276 (INNODB_BUFFER_POOL_READ_REQUESTS)</w:t>
        <w:br w:clear="none"/>
        <w:t xml:space="preserve">         Hit rate:       0.9999</w:t>
        <w:br w:clear="none"/>
        <w:t xml:space="preserve">        Key reads:        23269 (KEY_READS)</w:t>
        <w:br w:clear="none"/>
        <w:t xml:space="preserve">Key read requests:      8902674 (KEY_READ_REQUESTS)</w:t>
        <w:br w:clear="none"/>
        <w:t xml:space="preserve">         Hit rate:       0.9974</w:t>
        <w:br w:clear="none"/>
      </w:r>
    </w:p>
    <w:p>
      <w:pPr>
        <w:pStyle w:val="Normal"/>
      </w:pPr>
      <w:r>
        <w:t>For tasks involving system variables,</w:t>
      </w:r>
      <w:r>
        <w:rPr>
          <w:rStyle w:val="Text79"/>
        </w:rPr>
        <w:bookmarkStart w:id="5956" w:name="idm45336826547488"/>
        <w:t/>
        <w:bookmarkEnd w:id="5956"/>
      </w:r>
      <w:r>
        <w:t xml:space="preserve"> code similar to </w:t>
      </w:r>
      <w:r>
        <w:rPr>
          <w:rStyle w:val="Text1"/>
        </w:rPr>
        <w:t>get_status_variables()</w:t>
      </w:r>
      <w:r>
        <w:t xml:space="preserve"> suffices. This implementation uses the </w:t>
      </w:r>
      <w:r>
        <w:rPr>
          <w:rStyle w:val="Text1"/>
        </w:rPr>
        <w:t>GLOBAL_VARIABLES</w:t>
      </w:r>
      <w:r>
        <w:t xml:space="preserve"> table:</w:t>
      </w:r>
    </w:p>
    <w:p>
      <w:pPr>
        <w:pStyle w:val="Para 12"/>
      </w:pPr>
      <w:r>
        <w:rPr>
          <w:rStyle w:val="Text4"/>
        </w:rPr>
        <w:t xml:space="preserve">def</w:t>
        <w:br w:clear="none"/>
      </w:r>
      <w:r>
        <w:rPr>
          <w:rStyle w:val="Text6"/>
        </w:rPr>
        <w:t xml:space="preserve"> </w:t>
        <w:br w:clear="none"/>
      </w:r>
      <w:r>
        <w:rPr>
          <w:rStyle w:val="Text38"/>
        </w:rPr>
        <w:t xml:space="preserve">get_system_variables</w:t>
        <w:br w:clear="none"/>
      </w:r>
      <w:r>
        <w:rPr>
          <w:rStyle w:val="Text10"/>
        </w:rPr>
        <w:t xml:space="preserve">(</w:t>
        <w:br w:clear="none"/>
      </w:r>
      <w:r>
        <w:rPr>
          <w:rStyle w:val="Text3"/>
        </w:rPr>
        <w:t xml:space="preserve">client</w:t>
        <w:br w:clear="none"/>
      </w:r>
      <w:r>
        <w:rPr>
          <w:rStyle w:val="Text10"/>
        </w:rPr>
        <w:t xml:space="preserve">)</w:t>
        <w:br w:clear="none"/>
      </w:r>
      <w:r>
        <w:rPr>
          <w:rStyle w:val="Text6"/>
        </w:rPr>
        <w:t xml:space="preserve"/>
        <w:br w:clear="none"/>
        <w:t xml:space="preserve">  </w:t>
        <w:br w:clear="none"/>
      </w:r>
      <w:r>
        <w:rPr>
          <w:rStyle w:val="Text3"/>
        </w:rPr>
        <w:t xml:space="preserve">vars</w:t>
        <w:br w:clear="none"/>
      </w:r>
      <w:r>
        <w:rPr>
          <w:rStyle w:val="Text6"/>
        </w:rPr>
        <w:t xml:space="preserve"> </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3"/>
        </w:rPr>
        <w:t xml:space="preserve">query</w:t>
        <w:br w:clear="none"/>
      </w:r>
      <w:r>
        <w:rPr>
          <w:rStyle w:val="Text6"/>
        </w:rPr>
        <w:t xml:space="preserve"> </w:t>
        <w:br w:clear="none"/>
      </w:r>
      <w:r>
        <w:rPr>
          <w:rStyle w:val="Text9"/>
        </w:rPr>
        <w:t xml:space="preserve">=</w:t>
        <w:br w:clear="none"/>
      </w:r>
      <w:r>
        <w:rPr>
          <w:rStyle w:val="Text6"/>
        </w:rPr>
        <w:t xml:space="preserve"> </w:t>
        <w:br w:clear="none"/>
      </w:r>
      <w:r>
        <w:t xml:space="preserve">"SELECT VARIABLE_NAME, VARIABLE_VALUE FROM</w:t>
        <w:br w:clear="none"/>
      </w:r>
      <w:r>
        <w:rPr>
          <w:rStyle w:val="Text6"/>
        </w:rPr>
        <w:t xml:space="preserve"/>
        <w:br w:clear="none"/>
      </w:r>
      <w:r>
        <w:t xml:space="preserve">           performance_schema.global_variables"</w:t>
        <w:br w:clear="none"/>
      </w:r>
      <w:r>
        <w:rPr>
          <w:rStyle w:val="Text6"/>
        </w:rPr>
        <w:t xml:space="preserve"/>
        <w:br w:clear="none"/>
        <w:t xml:space="preserve">  </w:t>
        <w:br w:clear="none"/>
      </w:r>
      <w:r>
        <w:rPr>
          <w:rStyle w:val="Text3"/>
        </w:rPr>
        <w:t xml:space="preserve">client</w:t>
        <w:br w:clear="none"/>
      </w:r>
      <w:r>
        <w:rPr>
          <w:rStyle w:val="Text9"/>
        </w:rPr>
        <w:t xml:space="preserve">.</w:t>
        <w:br w:clear="none"/>
      </w:r>
      <w:r>
        <w:rPr>
          <w:rStyle w:val="Text3"/>
        </w:rPr>
        <w:t xml:space="preserve">query</w:t>
        <w:br w:clear="none"/>
      </w:r>
      <w:r>
        <w:rPr>
          <w:rStyle w:val="Text10"/>
        </w:rPr>
        <w:t xml:space="preserve">(</w:t>
        <w:br w:clear="none"/>
      </w:r>
      <w:r>
        <w:rPr>
          <w:rStyle w:val="Text3"/>
        </w:rPr>
        <w:t xml:space="preserve">query</w:t>
        <w:br w:clear="none"/>
      </w:r>
      <w:r>
        <w:rPr>
          <w:rStyle w:val="Text10"/>
        </w:rPr>
        <w:t xml:space="preserve">)</w:t>
        <w:br w:clear="none"/>
      </w:r>
      <w:r>
        <w:rPr>
          <w:rStyle w:val="Text9"/>
        </w:rPr>
        <w:t xml:space="preserve">.</w:t>
        <w:br w:clear="none"/>
      </w:r>
      <w:r>
        <w:rPr>
          <w:rStyle w:val="Text3"/>
        </w:rPr>
        <w:t xml:space="preserve">each</w:t>
        <w:br w:clear="none"/>
      </w:r>
      <w:r>
        <w:rPr>
          <w:rStyle w:val="Text6"/>
        </w:rPr>
        <w:t xml:space="preserve"> </w:t>
        <w:br w:clear="none"/>
      </w:r>
      <w:r>
        <w:rPr>
          <w:rStyle w:val="Text10"/>
        </w:rPr>
        <w:t xml:space="preserve">{</w:t>
        <w:br w:clear="none"/>
      </w:r>
      <w:r>
        <w:rPr>
          <w:rStyle w:val="Text6"/>
        </w:rPr>
        <w:t xml:space="preserve"> </w:t>
        <w:br w:clear="none"/>
      </w:r>
      <w:r>
        <w:rPr>
          <w:rStyle w:val="Text9"/>
        </w:rPr>
        <w:t xml:space="preserve">|</w:t>
        <w:br w:clear="none"/>
      </w:r>
      <w:r>
        <w:rPr>
          <w:rStyle w:val="Text3"/>
        </w:rPr>
        <w:t xml:space="preserve">row</w:t>
        <w:br w:clear="none"/>
      </w:r>
      <w:r>
        <w:rPr>
          <w:rStyle w:val="Text9"/>
        </w:rPr>
        <w:t xml:space="preserve">|</w:t>
        <w:br w:clear="none"/>
      </w:r>
      <w:r>
        <w:rPr>
          <w:rStyle w:val="Text6"/>
        </w:rPr>
        <w:t xml:space="preserve"> </w:t>
        <w:br w:clear="none"/>
      </w:r>
      <w:r>
        <w:rPr>
          <w:rStyle w:val="Text3"/>
        </w:rPr>
        <w:t xml:space="preserve">vars</w:t>
        <w:br w:clear="none"/>
      </w:r>
      <w:r>
        <w:rPr>
          <w:rStyle w:val="Text9"/>
        </w:rPr>
        <w:t xml:space="preserve">[</w:t>
        <w:br w:clear="none"/>
      </w:r>
      <w:r>
        <w:rPr>
          <w:rStyle w:val="Text3"/>
        </w:rPr>
        <w:t xml:space="preserve">row</w:t>
        <w:br w:clear="none"/>
      </w:r>
      <w:r>
        <w:rPr>
          <w:rStyle w:val="Text9"/>
        </w:rPr>
        <w:t xml:space="preserve">[</w:t>
        <w:br w:clear="none"/>
      </w:r>
      <w:r>
        <w:t xml:space="preserve">"VARIABLE_NAME"</w:t>
        <w:br w:clear="none"/>
      </w:r>
      <w:r>
        <w:rPr>
          <w:rStyle w:val="Text9"/>
        </w:rPr>
        <w:t xml:space="preserve">].</w:t>
        <w:br w:clear="none"/>
      </w:r>
      <w:r>
        <w:rPr>
          <w:rStyle w:val="Text3"/>
        </w:rPr>
        <w:t xml:space="preserve">upcase</w:t>
        <w:br w:clear="none"/>
      </w:r>
      <w:r>
        <w:rPr>
          <w:rStyle w:val="Text9"/>
        </w:rPr>
        <w:t xml:space="preserve">]</w:t>
        <w:br w:clear="none"/>
      </w:r>
      <w:r>
        <w:rPr>
          <w:rStyle w:val="Text39"/>
        </w:rPr>
        <w:t xml:space="preserve">↩</w:t>
        <w:br w:clear="none"/>
      </w:r>
      <w:r>
        <w:rPr>
          <w:rStyle w:val="Text6"/>
        </w:rPr>
        <w:t xml:space="preserve"/>
        <w:br w:clear="none"/>
        <w:t xml:space="preserve">  </w:t>
        <w:br w:clear="none"/>
      </w:r>
      <w:r>
        <w:rPr>
          <w:rStyle w:val="Text9"/>
        </w:rPr>
        <w:t xml:space="preserve">=</w:t>
        <w:br w:clear="none"/>
      </w:r>
      <w:r>
        <w:rPr>
          <w:rStyle w:val="Text6"/>
        </w:rPr>
        <w:t xml:space="preserve"> </w:t>
        <w:br w:clear="none"/>
      </w:r>
      <w:r>
        <w:rPr>
          <w:rStyle w:val="Text3"/>
        </w:rPr>
        <w:t xml:space="preserve">row</w:t>
        <w:br w:clear="none"/>
      </w:r>
      <w:r>
        <w:rPr>
          <w:rStyle w:val="Text9"/>
        </w:rPr>
        <w:t xml:space="preserve">[</w:t>
        <w:br w:clear="none"/>
      </w:r>
      <w:r>
        <w:t xml:space="preserve">"VARIABLE_VALUE"</w:t>
        <w:br w:clear="none"/>
      </w:r>
      <w:r>
        <w:rPr>
          <w:rStyle w:val="Text9"/>
        </w:rPr>
        <w:t xml:space="preserve">]</w:t>
        <w:br w:clear="none"/>
      </w:r>
      <w:r>
        <w:rPr>
          <w:rStyle w:val="Text6"/>
        </w:rPr>
        <w:t xml:space="preserve"> </w:t>
        <w:br w:clear="none"/>
      </w:r>
      <w:r>
        <w:rPr>
          <w:rStyle w:val="Text10"/>
        </w:rPr>
        <w:t xml:space="preserve">}</w:t>
        <w:br w:clear="none"/>
      </w:r>
      <w:r>
        <w:rPr>
          <w:rStyle w:val="Text6"/>
        </w:rPr>
        <w:t xml:space="preserve"/>
        <w:br w:clear="none"/>
        <w:t xml:space="preserve">  </w:t>
        <w:br w:clear="none"/>
      </w:r>
      <w:r>
        <w:rPr>
          <w:rStyle w:val="Text4"/>
        </w:rPr>
        <w:t xml:space="preserve">return</w:t>
        <w:br w:clear="none"/>
      </w:r>
      <w:r>
        <w:rPr>
          <w:rStyle w:val="Text6"/>
        </w:rPr>
        <w:t xml:space="preserve"> </w:t>
        <w:br w:clear="none"/>
      </w:r>
      <w:r>
        <w:rPr>
          <w:rStyle w:val="Text3"/>
        </w:rPr>
        <w:t xml:space="preserve">vars</w:t>
        <w:br w:clear="none"/>
      </w:r>
      <w:r>
        <w:rPr>
          <w:rStyle w:val="Text6"/>
        </w:rPr>
        <w:t xml:space="preserve"/>
        <w:br w:clear="none"/>
      </w:r>
      <w:r>
        <w:rPr>
          <w:rStyle w:val="Text4"/>
        </w:rPr>
        <w:t xml:space="preserve">end</w:t>
        <w:br w:clear="none"/>
      </w:r>
    </w:p>
    <w:p>
      <w:pPr>
        <w:pStyle w:val="Normal"/>
      </w:pPr>
      <w:r>
        <w:t xml:space="preserve">To use </w:t>
      </w:r>
      <w:r>
        <w:rPr>
          <w:rStyle w:val="Text1"/>
        </w:rPr>
        <w:t>SHOW</w:t>
      </w:r>
      <w:r>
        <w:t xml:space="preserve"> instead, replace the query with this one:</w:t>
      </w:r>
    </w:p>
    <w:p>
      <w:pPr>
        <w:pStyle w:val="Para 12"/>
      </w:pPr>
      <w:r>
        <w:rPr>
          <w:rStyle w:val="Text3"/>
        </w:rPr>
        <w:t xml:space="preserve">query</w:t>
        <w:br w:clear="none"/>
      </w:r>
      <w:r>
        <w:rPr>
          <w:rStyle w:val="Text6"/>
        </w:rPr>
        <w:t xml:space="preserve"> </w:t>
        <w:br w:clear="none"/>
      </w:r>
      <w:r>
        <w:rPr>
          <w:rStyle w:val="Text9"/>
        </w:rPr>
        <w:t xml:space="preserve">=</w:t>
        <w:br w:clear="none"/>
      </w:r>
      <w:r>
        <w:rPr>
          <w:rStyle w:val="Text6"/>
        </w:rPr>
        <w:t xml:space="preserve"> </w:t>
        <w:br w:clear="none"/>
      </w:r>
      <w:r>
        <w:t xml:space="preserve">"SHOW GLOBAL VARIABLES"</w:t>
        <w:br w:clear="none"/>
      </w:r>
    </w:p>
    <w:p>
      <w:bookmarkStart w:id="5957" w:name="23_9_Finding_Information_About_t"/>
      <w:pPr>
        <w:keepNext/>
        <w:pStyle w:val="Heading 1"/>
      </w:pPr>
      <w:r>
        <w:t>23.9 Finding Information About the Storage Engine</w:t>
      </w:r>
      <w:bookmarkEnd w:id="5957"/>
    </w:p>
    <w:p>
      <w:bookmarkStart w:id="5958" w:name="ProblemYou_want_to_pin_specific"/>
      <w:pPr>
        <w:keepNext/>
        <w:pStyle w:val="Heading 2"/>
      </w:pPr>
      <w:r>
        <w:t>Problem</w:t>
      </w:r>
      <w:bookmarkEnd w:id="5958"/>
    </w:p>
    <w:p>
      <w:pPr>
        <w:pStyle w:val="Normal"/>
      </w:pPr>
      <w:r>
        <w:t>You want to pin specific problems with MySQL’s pluggable storage</w:t>
      </w:r>
      <w:r>
        <w:rPr>
          <w:rStyle w:val="Text79"/>
        </w:rPr>
        <w:bookmarkStart w:id="5959" w:name="idm45336826481664"/>
        <w:t/>
        <w:bookmarkEnd w:id="5959"/>
        <w:bookmarkStart w:id="5960" w:name="idm45336826480800"/>
        <w:t/>
        <w:bookmarkEnd w:id="5960"/>
        <w:bookmarkStart w:id="5961" w:name="idm45336826479824"/>
        <w:t/>
        <w:bookmarkEnd w:id="5961"/>
        <w:bookmarkStart w:id="5962" w:name="idm45336826478512"/>
        <w:t/>
        <w:bookmarkEnd w:id="5962"/>
        <w:bookmarkStart w:id="5963" w:name="idm45336826477408"/>
        <w:t/>
        <w:bookmarkEnd w:id="5963"/>
      </w:r>
      <w:r>
        <w:t xml:space="preserve"> engine </w:t>
        <w:t>architecture.</w:t>
      </w:r>
    </w:p>
    <w:p>
      <w:bookmarkStart w:id="5964" w:name="SolutionUse_MySQL_s_mysql_client"/>
      <w:pPr>
        <w:keepNext/>
        <w:pStyle w:val="Heading 2"/>
      </w:pPr>
      <w:r>
        <w:t>Solution</w:t>
      </w:r>
      <w:bookmarkEnd w:id="5964"/>
    </w:p>
    <w:p>
      <w:pPr>
        <w:pStyle w:val="Normal"/>
      </w:pPr>
      <w:r>
        <w:t xml:space="preserve">Use MySQL’s </w:t>
      </w:r>
      <w:r>
        <w:rPr>
          <w:rStyle w:val="Text1"/>
        </w:rPr>
        <w:t>mysql</w:t>
      </w:r>
      <w:r>
        <w:t xml:space="preserve"> client, and interact with the storage engine directly.</w:t>
      </w:r>
    </w:p>
    <w:p>
      <w:bookmarkStart w:id="5965" w:name="DiscussionNow_we_re_all_set__Cal"/>
      <w:pPr>
        <w:keepNext/>
        <w:pStyle w:val="Heading 2"/>
      </w:pPr>
      <w:r>
        <w:t>Discussion</w:t>
      </w:r>
      <w:bookmarkEnd w:id="5965"/>
    </w:p>
    <w:p>
      <w:pPr>
        <w:pStyle w:val="Normal"/>
      </w:pPr>
      <w:r>
        <w:t xml:space="preserve">Now we’re all set. Call the </w:t>
      </w:r>
      <w:r>
        <w:rPr>
          <w:rStyle w:val="Text1"/>
        </w:rPr>
        <w:t>SHOW ENGINE</w:t>
      </w:r>
      <w:r>
        <w:t xml:space="preserve"> command from </w:t>
      </w:r>
      <w:r>
        <w:rPr>
          <w:rStyle w:val="Text1"/>
        </w:rPr>
        <w:t>mysql</w:t>
      </w:r>
      <w:r>
        <w:t xml:space="preserve"> client:</w:t>
      </w:r>
    </w:p>
    <w:p>
      <w:pPr>
        <w:pStyle w:val="Para 03"/>
      </w:pPr>
      <w:r>
        <w:t xml:space="preserve">mysql&gt; </w:t>
        <w:br w:clear="none"/>
      </w:r>
      <w:r>
        <w:rPr>
          <w:rStyle w:val="Text0"/>
        </w:rPr>
        <w:t xml:space="preserve">help show engine</w:t>
        <w:br w:clear="none"/>
      </w:r>
      <w:r>
        <w:t xml:space="preserve"/>
        <w:br w:clear="none"/>
        <w:t xml:space="preserve">Name: 'SHOW ENGINE'</w:t>
        <w:br w:clear="none"/>
        <w:t xml:space="preserve">Description:</w:t>
        <w:br w:clear="none"/>
        <w:t xml:space="preserve">Syntax:</w:t>
        <w:br w:clear="none"/>
        <w:t xml:space="preserve">SHOW ENGINE engine_name {STATUS | MUTEX}</w:t>
        <w:br w:clear="none"/>
      </w:r>
    </w:p>
    <w:p>
      <w:bookmarkStart w:id="5966" w:name="SHOW_ENGINESHOW_ENGINE_displays"/>
      <w:pPr>
        <w:keepNext/>
        <w:pStyle w:val="Heading 2"/>
      </w:pPr>
      <w:r>
        <w:t>SHOW ENGINE</w:t>
      </w:r>
      <w:bookmarkEnd w:id="5966"/>
    </w:p>
    <w:p>
      <w:pPr>
        <w:pStyle w:val="Normal"/>
      </w:pPr>
      <w:r>
        <w:rPr>
          <w:rStyle w:val="Text1"/>
        </w:rPr>
        <w:t>SHOW ENGINE</w:t>
      </w:r>
      <w:r>
        <w:t xml:space="preserve"> displays operational information about a storage engine. It requires the </w:t>
      </w:r>
      <w:r>
        <w:rPr>
          <w:rStyle w:val="Text1"/>
        </w:rPr>
        <w:t>PROCESS</w:t>
      </w:r>
      <w:r>
        <w:t xml:space="preserve"> privilege. The statement has these</w:t>
      </w:r>
      <w:r>
        <w:rPr>
          <w:rStyle w:val="Text79"/>
        </w:rPr>
        <w:bookmarkStart w:id="5967" w:name="idm45336826409760"/>
        <w:t/>
        <w:bookmarkEnd w:id="5967"/>
        <w:bookmarkStart w:id="5968" w:name="idm45336826408544"/>
        <w:t/>
        <w:bookmarkEnd w:id="5968"/>
        <w:bookmarkStart w:id="5969" w:name="idm45336826407328"/>
        <w:t/>
        <w:bookmarkEnd w:id="5969"/>
        <w:bookmarkStart w:id="5970" w:name="idm45336826405952"/>
        <w:t/>
        <w:bookmarkEnd w:id="5970"/>
      </w:r>
      <w:r>
        <w:t xml:space="preserve"> variants for InnoDB:</w:t>
      </w:r>
    </w:p>
    <w:p>
      <w:pPr>
        <w:pStyle w:val="Para 09"/>
      </w:pPr>
      <w:r>
        <w:rPr>
          <w:rStyle w:val="Text4"/>
        </w:rPr>
        <w:t xml:space="preserve">SHOW</w:t>
        <w:br w:clear="none"/>
      </w:r>
      <w:r>
        <w:rPr>
          <w:rStyle w:val="Text6"/>
        </w:rPr>
        <w:t xml:space="preserve"> </w:t>
        <w:br w:clear="none"/>
      </w:r>
      <w:r>
        <w:t xml:space="preserve">ENGINE</w:t>
        <w:br w:clear="none"/>
      </w:r>
      <w:r>
        <w:rPr>
          <w:rStyle w:val="Text6"/>
        </w:rPr>
        <w:t xml:space="preserve"> </w:t>
        <w:br w:clear="none"/>
      </w:r>
      <w:r>
        <w:t xml:space="preserve">INNODB</w:t>
        <w:br w:clear="none"/>
      </w:r>
      <w:r>
        <w:rPr>
          <w:rStyle w:val="Text6"/>
        </w:rPr>
        <w:t xml:space="preserve"> </w:t>
        <w:br w:clear="none"/>
      </w:r>
      <w:r>
        <w:t xml:space="preserve">STATUS</w:t>
        <w:br w:clear="none"/>
      </w:r>
      <w:r>
        <w:rPr>
          <w:rStyle w:val="Text10"/>
        </w:rPr>
        <w:t xml:space="preserve">;</w:t>
        <w:br w:clear="none"/>
      </w:r>
      <w:r>
        <w:rPr>
          <w:rStyle w:val="Text6"/>
        </w:rPr>
        <w:t xml:space="preserve"/>
        <w:br w:clear="none"/>
      </w:r>
      <w:r>
        <w:rPr>
          <w:rStyle w:val="Text4"/>
        </w:rPr>
        <w:t xml:space="preserve">SHOW</w:t>
        <w:br w:clear="none"/>
      </w:r>
      <w:r>
        <w:rPr>
          <w:rStyle w:val="Text6"/>
        </w:rPr>
        <w:t xml:space="preserve"> </w:t>
        <w:br w:clear="none"/>
      </w:r>
      <w:r>
        <w:t xml:space="preserve">ENGINE</w:t>
        <w:br w:clear="none"/>
      </w:r>
      <w:r>
        <w:rPr>
          <w:rStyle w:val="Text6"/>
        </w:rPr>
        <w:t xml:space="preserve"> </w:t>
        <w:br w:clear="none"/>
      </w:r>
      <w:r>
        <w:t xml:space="preserve">INNODB</w:t>
        <w:br w:clear="none"/>
      </w:r>
      <w:r>
        <w:rPr>
          <w:rStyle w:val="Text6"/>
        </w:rPr>
        <w:t xml:space="preserve"> </w:t>
        <w:br w:clear="none"/>
      </w:r>
      <w:r>
        <w:t xml:space="preserve">MUTEX</w:t>
        <w:br w:clear="none"/>
      </w:r>
      <w:r>
        <w:rPr>
          <w:rStyle w:val="Text10"/>
        </w:rPr>
        <w:t xml:space="preserve">;</w:t>
        <w:br w:clear="none"/>
      </w:r>
    </w:p>
    <w:p>
      <w:pPr>
        <w:pStyle w:val="Normal"/>
      </w:pPr>
      <w:r>
        <w:t xml:space="preserve">The first command, </w:t>
      </w:r>
      <w:r>
        <w:rPr>
          <w:rStyle w:val="Text15"/>
        </w:rPr>
        <w:t>SHOW ENGINE INNODB STATUS</w:t>
      </w:r>
      <w:r>
        <w:t>, shows extensive information about the InnoDB storage engine in sections. To digest this information, it’s possible to capture the output of this command and parse it via the command line:</w:t>
      </w:r>
    </w:p>
    <w:p>
      <w:pPr>
        <w:pStyle w:val="Para 03"/>
      </w:pPr>
      <w:r>
        <w:t xml:space="preserve">mysql&gt; </w:t>
        <w:br w:clear="none"/>
      </w:r>
      <w:r>
        <w:rPr>
          <w:rStyle w:val="Text0"/>
        </w:rPr>
        <w:t xml:space="preserve">SHOW ENGINE INNODB STATUS\G</w:t>
        <w:br w:clear="none"/>
      </w:r>
      <w:r>
        <w:t xml:space="preserve"/>
        <w:br w:clear="none"/>
        <w:t xml:space="preserve">*************************** 1. row ***************************</w:t>
        <w:br w:clear="none"/>
        <w:t xml:space="preserve">  Type: InnoDB</w:t>
        <w:br w:clear="none"/>
        <w:t xml:space="preserve">  Name:</w:t>
        <w:br w:clear="none"/>
        <w:t xml:space="preserve">Status:</w:t>
        <w:br w:clear="none"/>
        <w:t xml:space="preserve">=====================================</w:t>
        <w:br w:clear="none"/>
        <w:t xml:space="preserve">2020-10-28 23:43:12 0x70000d0ae000 INNODB MONITOR OUTPUT</w:t>
        <w:br w:clear="none"/>
        <w:t xml:space="preserve">=====================================</w:t>
        <w:br w:clear="none"/>
        <w:t xml:space="preserve">Per second averages calculated from the last 6 seconds</w:t>
        <w:br w:clear="none"/>
        <w:t xml:space="preserve">-----------------</w:t>
        <w:br w:clear="none"/>
        <w:t xml:space="preserve">BACKGROUND THREAD</w:t>
        <w:br w:clear="none"/>
        <w:t xml:space="preserve">-----------------</w:t>
        <w:br w:clear="none"/>
        <w:t xml:space="preserve">srv_master_thread loops: 34 srv_active, 0 srv_shutdown, 768286 srv_idle</w:t>
        <w:br w:clear="none"/>
        <w:t xml:space="preserve">srv_master_thread log flush and writes: 0</w:t>
        <w:br w:clear="none"/>
        <w:t xml:space="preserve">----------</w:t>
        <w:br w:clear="none"/>
        <w:t xml:space="preserve">SEMAPHORES</w:t>
        <w:br w:clear="none"/>
        <w:t xml:space="preserve">----------</w:t>
        <w:br w:clear="none"/>
      </w:r>
    </w:p>
    <w:p>
      <w:pPr>
        <w:pStyle w:val="Normal"/>
      </w:pPr>
      <w:r>
        <w:t>For example, it can reach the Buffer Pool</w:t>
      </w:r>
      <w:r>
        <w:rPr>
          <w:rStyle w:val="Text79"/>
        </w:rPr>
        <w:bookmarkStart w:id="5971" w:name="idm45336826384336"/>
        <w:t/>
        <w:bookmarkEnd w:id="5971"/>
      </w:r>
      <w:r>
        <w:t xml:space="preserve"> information easily with the same command. This information is very useful when you need to acquire information fast, accurately, and without any impact to running the server: </w:t>
      </w:r>
    </w:p>
    <w:p>
      <w:pPr>
        <w:pStyle w:val="Para 03"/>
      </w:pPr>
      <w:r>
        <w:t xml:space="preserve">----------------------</w:t>
        <w:br w:clear="none"/>
        <w:t xml:space="preserve">BUFFER POOL AND MEMORY</w:t>
        <w:br w:clear="none"/>
        <w:t xml:space="preserve">----------------------</w:t>
        <w:br w:clear="none"/>
        <w:t xml:space="preserve">Total large memory allocated 137363456</w:t>
        <w:br w:clear="none"/>
        <w:t xml:space="preserve">Dictionary memory allocated 1539651</w:t>
        <w:br w:clear="none"/>
        <w:t xml:space="preserve">Buffer pool size   8191</w:t>
        <w:br w:clear="none"/>
        <w:t xml:space="preserve">Free buffers       6250</w:t>
        <w:br w:clear="none"/>
        <w:t xml:space="preserve">Database pages     1924</w:t>
        <w:br w:clear="none"/>
        <w:t xml:space="preserve">Old database pages 725</w:t>
        <w:br w:clear="none"/>
        <w:t xml:space="preserve">Modified db pages  0</w:t>
        <w:br w:clear="none"/>
        <w:t xml:space="preserve">Pending reads      0</w:t>
        <w:br w:clear="none"/>
        <w:t xml:space="preserve">Pending writes: LRU 0, flush list 0, single page 0</w:t>
        <w:br w:clear="none"/>
        <w:t xml:space="preserve">Pages made young 131, not young 1806</w:t>
        <w:br w:clear="none"/>
        <w:t xml:space="preserve">0.00 youngs/s, 0.00 non-youngs/s</w:t>
        <w:br w:clear="none"/>
        <w:t xml:space="preserve">Pages read 913, created 1105, written 3138</w:t>
        <w:br w:clear="none"/>
        <w:t xml:space="preserve">0.00 reads/s, 0.00 creates/s, 0.00 writes/s</w:t>
        <w:br w:clear="none"/>
        <w:t xml:space="preserve">No buffer pool page gets since the last printout</w:t>
        <w:br w:clear="none"/>
        <w:t xml:space="preserve">Pages read ahead 0.00/s, evicted without access 0.00/s, Random read ahead 0.00/s</w:t>
        <w:br w:clear="none"/>
        <w:t xml:space="preserve">LRU len: 1924, unzip_LRU len: 0</w:t>
        <w:br w:clear="none"/>
        <w:t xml:space="preserve">I/O sum[0]:cur[0], unzip sum[0]:cur[0]</w:t>
        <w:br w:clear="none"/>
      </w:r>
    </w:p>
    <w:p>
      <w:pPr>
        <w:pStyle w:val="Normal"/>
      </w:pPr>
      <w:r>
        <w:t>If you are monitoring a single event, you can set the pager and</w:t>
      </w:r>
      <w:r>
        <w:rPr>
          <w:rStyle w:val="Text79"/>
        </w:rPr>
        <w:bookmarkStart w:id="5972" w:name="idm45336826382448"/>
        <w:t/>
        <w:bookmarkEnd w:id="5972"/>
      </w:r>
      <w:r>
        <w:t xml:space="preserve"> repeatedly monitor its value:</w:t>
      </w:r>
    </w:p>
    <w:p>
      <w:pPr>
        <w:pStyle w:val="Para 25"/>
      </w:pPr>
      <w:r>
        <w:rPr>
          <w:rStyle w:val="Text13"/>
        </w:rPr>
        <w:t xml:space="preserve">mysql</w:t>
        <w:br w:clear="none"/>
      </w:r>
      <w:r>
        <w:rPr>
          <w:rStyle w:val="Text32"/>
        </w:rPr>
        <w:t xml:space="preserve">&gt;</w:t>
        <w:br w:clear="none"/>
      </w:r>
      <w:r>
        <w:rPr>
          <w:rStyle w:val="Text20"/>
        </w:rPr>
        <w:t xml:space="preserve"> </w:t>
        <w:br w:clear="none"/>
      </w:r>
      <w:r>
        <w:t xml:space="preserve">PAGER</w:t>
        <w:br w:clear="none"/>
      </w:r>
      <w:r>
        <w:rPr>
          <w:rStyle w:val="Text8"/>
        </w:rPr>
        <w:t xml:space="preserve"> </w:t>
        <w:br w:clear="none"/>
      </w:r>
      <w:r>
        <w:t xml:space="preserve">grep</w:t>
        <w:br w:clear="none"/>
      </w:r>
      <w:r>
        <w:rPr>
          <w:rStyle w:val="Text8"/>
        </w:rPr>
        <w:t xml:space="preserve"> </w:t>
        <w:br w:clear="none"/>
      </w:r>
      <w:r>
        <w:rPr>
          <w:rStyle w:val="Text9"/>
        </w:rPr>
        <w:t xml:space="preserve">-</w:t>
        <w:br w:clear="none"/>
      </w:r>
      <w:r>
        <w:t xml:space="preserve">i</w:t>
        <w:br w:clear="none"/>
      </w:r>
      <w:r>
        <w:rPr>
          <w:rStyle w:val="Text8"/>
        </w:rPr>
        <w:t xml:space="preserve"> </w:t>
        <w:br w:clear="none"/>
      </w:r>
      <w:r>
        <w:t xml:space="preserve">history</w:t>
        <w:br w:clear="none"/>
      </w:r>
      <w:r>
        <w:rPr>
          <w:rStyle w:val="Text20"/>
        </w:rPr>
        <w:t xml:space="preserve"/>
        <w:br w:clear="none"/>
      </w:r>
      <w:r>
        <w:rPr>
          <w:rStyle w:val="Text13"/>
        </w:rPr>
        <w:t xml:space="preserve">PAGER</w:t>
        <w:br w:clear="none"/>
      </w:r>
      <w:r>
        <w:rPr>
          <w:rStyle w:val="Text20"/>
        </w:rPr>
        <w:t xml:space="preserve"> </w:t>
        <w:br w:clear="none"/>
      </w:r>
      <w:r>
        <w:rPr>
          <w:rStyle w:val="Text14"/>
        </w:rPr>
        <w:t xml:space="preserve">set</w:t>
        <w:br w:clear="none"/>
      </w:r>
      <w:r>
        <w:rPr>
          <w:rStyle w:val="Text20"/>
        </w:rPr>
        <w:t xml:space="preserve"> </w:t>
        <w:br w:clear="none"/>
      </w:r>
      <w:r>
        <w:rPr>
          <w:rStyle w:val="Text14"/>
        </w:rPr>
        <w:t xml:space="preserve">to</w:t>
        <w:br w:clear="none"/>
      </w:r>
      <w:r>
        <w:rPr>
          <w:rStyle w:val="Text20"/>
        </w:rPr>
        <w:t xml:space="preserve"> </w:t>
        <w:br w:clear="none"/>
      </w:r>
      <w:r>
        <w:rPr>
          <w:rStyle w:val="Text22"/>
        </w:rPr>
        <w:t xml:space="preserve">'grep -i history'</w:t>
        <w:br w:clear="none"/>
      </w:r>
      <w:r>
        <w:rPr>
          <w:rStyle w:val="Text20"/>
        </w:rPr>
        <w:t xml:space="preserve"/>
        <w:br w:clear="none"/>
      </w:r>
      <w:r>
        <w:rPr>
          <w:rStyle w:val="Text13"/>
        </w:rPr>
        <w:t xml:space="preserve">mysql</w:t>
        <w:br w:clear="none"/>
      </w:r>
      <w:r>
        <w:rPr>
          <w:rStyle w:val="Text32"/>
        </w:rPr>
        <w:t xml:space="preserve">&gt;</w:t>
        <w:br w:clear="none"/>
      </w:r>
      <w:r>
        <w:rPr>
          <w:rStyle w:val="Text20"/>
        </w:rPr>
        <w:t xml:space="preserve"> </w:t>
        <w:br w:clear="none"/>
      </w:r>
      <w:r>
        <w:rPr>
          <w:rStyle w:val="Text4"/>
        </w:rPr>
        <w:t xml:space="preserve">SHOW</w:t>
        <w:br w:clear="none"/>
      </w:r>
      <w:r>
        <w:rPr>
          <w:rStyle w:val="Text8"/>
        </w:rPr>
        <w:t xml:space="preserve"> </w:t>
        <w:br w:clear="none"/>
      </w:r>
      <w:r>
        <w:t xml:space="preserve">ENGINE</w:t>
        <w:br w:clear="none"/>
      </w:r>
      <w:r>
        <w:rPr>
          <w:rStyle w:val="Text8"/>
        </w:rPr>
        <w:t xml:space="preserve"> </w:t>
        <w:br w:clear="none"/>
      </w:r>
      <w:r>
        <w:t xml:space="preserve">INNODB</w:t>
        <w:br w:clear="none"/>
      </w:r>
      <w:r>
        <w:rPr>
          <w:rStyle w:val="Text8"/>
        </w:rPr>
        <w:t xml:space="preserve"> </w:t>
        <w:br w:clear="none"/>
      </w:r>
      <w:r>
        <w:t xml:space="preserve">STATUS</w:t>
        <w:br w:clear="none"/>
      </w:r>
      <w:r>
        <w:rPr>
          <w:rStyle w:val="Text39"/>
        </w:rPr>
        <w:t xml:space="preserve">\</w:t>
        <w:br w:clear="none"/>
      </w:r>
      <w:r>
        <w:rPr>
          <w:rStyle w:val="Text4"/>
        </w:rPr>
        <w:t xml:space="preserve">G</w:t>
        <w:br w:clear="none"/>
      </w:r>
      <w:r>
        <w:rPr>
          <w:rStyle w:val="Text20"/>
        </w:rPr>
        <w:t xml:space="preserve"/>
        <w:br w:clear="none"/>
      </w:r>
      <w:r>
        <w:rPr>
          <w:rStyle w:val="Text13"/>
        </w:rPr>
        <w:t xml:space="preserve">History</w:t>
        <w:br w:clear="none"/>
      </w:r>
      <w:r>
        <w:rPr>
          <w:rStyle w:val="Text20"/>
        </w:rPr>
        <w:t xml:space="preserve"> </w:t>
        <w:br w:clear="none"/>
      </w:r>
      <w:r>
        <w:rPr>
          <w:rStyle w:val="Text13"/>
        </w:rPr>
        <w:t xml:space="preserve">list</w:t>
        <w:br w:clear="none"/>
      </w:r>
      <w:r>
        <w:rPr>
          <w:rStyle w:val="Text20"/>
        </w:rPr>
        <w:t xml:space="preserve"> </w:t>
        <w:br w:clear="none"/>
      </w:r>
      <w:r>
        <w:rPr>
          <w:rStyle w:val="Text14"/>
        </w:rPr>
        <w:t xml:space="preserve">length</w:t>
        <w:br w:clear="none"/>
      </w:r>
      <w:r>
        <w:rPr>
          <w:rStyle w:val="Text20"/>
        </w:rPr>
        <w:t xml:space="preserve"> </w:t>
        <w:br w:clear="none"/>
      </w:r>
      <w:r>
        <w:rPr>
          <w:rStyle w:val="Text34"/>
        </w:rPr>
        <w:t xml:space="preserve">0</w:t>
        <w:br w:clear="none"/>
      </w:r>
      <w:r>
        <w:rPr>
          <w:rStyle w:val="Text20"/>
        </w:rPr>
        <w:t xml:space="preserve"/>
        <w:br w:clear="none"/>
      </w:r>
      <w:r>
        <w:rPr>
          <w:rStyle w:val="Text34"/>
        </w:rPr>
        <w:t xml:space="preserve">1</w:t>
        <w:br w:clear="none"/>
      </w:r>
      <w:r>
        <w:rPr>
          <w:rStyle w:val="Text20"/>
        </w:rPr>
        <w:t xml:space="preserve"> </w:t>
        <w:br w:clear="none"/>
      </w:r>
      <w:r>
        <w:rPr>
          <w:rStyle w:val="Text14"/>
        </w:rPr>
        <w:t xml:space="preserve">row</w:t>
        <w:br w:clear="none"/>
      </w:r>
      <w:r>
        <w:rPr>
          <w:rStyle w:val="Text20"/>
        </w:rPr>
        <w:t xml:space="preserve"> </w:t>
        <w:br w:clear="none"/>
      </w:r>
      <w:r>
        <w:rPr>
          <w:rStyle w:val="Text14"/>
        </w:rPr>
        <w:t xml:space="preserve">in</w:t>
        <w:br w:clear="none"/>
      </w:r>
      <w:r>
        <w:rPr>
          <w:rStyle w:val="Text20"/>
        </w:rPr>
        <w:t xml:space="preserve"> </w:t>
        <w:br w:clear="none"/>
      </w:r>
      <w:r>
        <w:rPr>
          <w:rStyle w:val="Text14"/>
        </w:rPr>
        <w:t xml:space="preserve">set</w:t>
        <w:br w:clear="none"/>
      </w:r>
      <w:r>
        <w:rPr>
          <w:rStyle w:val="Text20"/>
        </w:rPr>
        <w:t xml:space="preserve"> </w:t>
        <w:br w:clear="none"/>
      </w:r>
      <w:r>
        <w:rPr>
          <w:rStyle w:val="Text27"/>
        </w:rPr>
        <w:t xml:space="preserve">(</w:t>
        <w:br w:clear="none"/>
      </w:r>
      <w:r>
        <w:rPr>
          <w:rStyle w:val="Text34"/>
        </w:rPr>
        <w:t xml:space="preserve">0</w:t>
        <w:br w:clear="none"/>
      </w:r>
      <w:r>
        <w:rPr>
          <w:rStyle w:val="Text27"/>
        </w:rPr>
        <w:t xml:space="preserve">.</w:t>
        <w:br w:clear="none"/>
      </w:r>
      <w:r>
        <w:rPr>
          <w:rStyle w:val="Text34"/>
        </w:rPr>
        <w:t xml:space="preserve">00</w:t>
        <w:br w:clear="none"/>
      </w:r>
      <w:r>
        <w:rPr>
          <w:rStyle w:val="Text20"/>
        </w:rPr>
        <w:t xml:space="preserve"> </w:t>
        <w:br w:clear="none"/>
      </w:r>
      <w:r>
        <w:rPr>
          <w:rStyle w:val="Text13"/>
        </w:rPr>
        <w:t xml:space="preserve">sec</w:t>
        <w:br w:clear="none"/>
      </w:r>
      <w:r>
        <w:rPr>
          <w:rStyle w:val="Text27"/>
        </w:rPr>
        <w:t xml:space="preserve">)</w:t>
        <w:br w:clear="none"/>
      </w:r>
    </w:p>
    <w:p>
      <w:pPr>
        <w:pStyle w:val="Normal"/>
      </w:pPr>
      <w:r>
        <w:t xml:space="preserve">Let’s have a look at the Mutex information on the idle system. The resulting </w:t>
      </w:r>
      <w:r>
        <w:rPr>
          <w:rStyle w:val="Text1"/>
        </w:rPr>
        <w:t>SHOW</w:t>
      </w:r>
      <w:r>
        <w:t xml:space="preserve"> statement would be much longer if threads are competing for the resources:</w:t>
      </w:r>
      <w:r>
        <w:rPr>
          <w:rStyle w:val="Text79"/>
        </w:rPr>
        <w:bookmarkStart w:id="5973" w:name="idm45336826315312"/>
        <w:t/>
        <w:bookmarkEnd w:id="5973"/>
        <w:bookmarkStart w:id="5974" w:name="idm45336826325280"/>
        <w:t/>
        <w:bookmarkEnd w:id="5974"/>
        <w:bookmarkStart w:id="5975" w:name="idm45336826324272"/>
        <w:t/>
        <w:bookmarkEnd w:id="5975"/>
        <w:bookmarkStart w:id="5976" w:name="idm45336826322896"/>
        <w:t/>
        <w:bookmarkEnd w:id="5976"/>
        <w:bookmarkStart w:id="5977" w:name="idm45336826322096"/>
        <w:t/>
        <w:bookmarkEnd w:id="5977"/>
        <w:bookmarkStart w:id="5978" w:name="idm45336826321024"/>
        <w:t/>
        <w:bookmarkEnd w:id="5978"/>
        <w:bookmarkStart w:id="5979" w:name="idm45336826319952"/>
        <w:t/>
        <w:bookmarkEnd w:id="5979"/>
        <w:bookmarkStart w:id="5980" w:name="idm45336826318880"/>
        <w:t/>
        <w:bookmarkEnd w:id="5980"/>
      </w:r>
    </w:p>
    <w:p>
      <w:pPr>
        <w:pStyle w:val="Para 03"/>
      </w:pPr>
      <w:r>
        <w:t xml:space="preserve">mysql&gt; </w:t>
        <w:br w:clear="none"/>
      </w:r>
      <w:r>
        <w:rPr>
          <w:rStyle w:val="Text0"/>
        </w:rPr>
        <w:t xml:space="preserve">SHOW ENGINE  INNODB MUTEX;</w:t>
        <w:br w:clear="none"/>
      </w:r>
      <w:r>
        <w:t xml:space="preserve"/>
        <w:br w:clear="none"/>
        <w:t xml:space="preserve">+--------+----------------------------+---------+</w:t>
        <w:br w:clear="none"/>
        <w:t xml:space="preserve">| Type   | Name                       | Status  |</w:t>
        <w:br w:clear="none"/>
        <w:t xml:space="preserve">+--------+----------------------------+---------+</w:t>
        <w:br w:clear="none"/>
        <w:t xml:space="preserve">| InnoDB | rwlock: fil0fil.cc:3206    | waits=4 |</w:t>
        <w:br w:clear="none"/>
        <w:t xml:space="preserve">| InnoDB | sum rwlock: buf0buf.cc:778 | waits=3 |</w:t>
        <w:br w:clear="none"/>
        <w:t xml:space="preserve">+--------+----------------------------+---------+</w:t>
        <w:br w:clear="none"/>
        <w:t xml:space="preserve">2 rows in set (0.00 sec)</w:t>
        <w:br w:clear="none"/>
      </w:r>
    </w:p>
    <w:p>
      <w:pPr>
        <w:pStyle w:val="Normal"/>
      </w:pPr>
      <w:r>
        <w:t xml:space="preserve">As you can see in </w:t>
      </w:r>
      <w:hyperlink w:anchor="Figure_23_2__The_diagram_shows_i">
        <w:r>
          <w:rPr>
            <w:rStyle w:val="Text2"/>
          </w:rPr>
          <w:t>Figure 23-2</w:t>
        </w:r>
      </w:hyperlink>
      <w:r>
        <w:t>, InnoDB consists of two types of structures: In-memory and On-disk. InnoDB utilizes the host OS memory efficiently using its internal memory management protocol. As mentioned in the introduction of this chapter, memory utilization is an important factor in MySQL monitoring.</w:t>
      </w:r>
    </w:p>
    <w:p>
      <w:pPr>
        <w:pStyle w:val="Normal"/>
      </w:pPr>
      <w:r>
        <w:t/>
      </w:r>
    </w:p>
    <w:p>
      <w:bookmarkStart w:id="5981" w:name="Figure_23_2__The_diagram_shows_i"/>
      <w:pPr>
        <w:pStyle w:val="Para 59"/>
        <w:keepLines w:val="on"/>
      </w:pPr>
      <w:r>
        <w:drawing>
          <wp:inline>
            <wp:extent cx="5943600" cy="6121400"/>
            <wp:effectExtent l="0" r="0" t="0" b="43426"/>
            <wp:docPr id="248" name="msc4_2302.png" descr="msc4_2302.png"/>
            <wp:cNvGraphicFramePr>
              <a:graphicFrameLocks noChangeAspect="1"/>
            </wp:cNvGraphicFramePr>
            <a:graphic>
              <a:graphicData uri="http://schemas.openxmlformats.org/drawingml/2006/picture">
                <pic:pic>
                  <pic:nvPicPr>
                    <pic:cNvPr id="0" name="msc4_2302.png" descr="msc4_2302.png"/>
                    <pic:cNvPicPr/>
                  </pic:nvPicPr>
                  <pic:blipFill>
                    <a:blip r:embed="rId16"/>
                    <a:stretch>
                      <a:fillRect/>
                    </a:stretch>
                  </pic:blipFill>
                  <pic:spPr>
                    <a:xfrm>
                      <a:off x="0" y="0"/>
                      <a:ext cx="5943600" cy="6121400"/>
                    </a:xfrm>
                    <a:prstGeom prst="rect">
                      <a:avLst/>
                    </a:prstGeom>
                  </pic:spPr>
                </pic:pic>
              </a:graphicData>
            </a:graphic>
          </wp:inline>
        </w:drawing>
      </w:r>
      <w:bookmarkEnd w:id="5981"/>
    </w:p>
    <w:p>
      <w:pPr>
        <w:keepNext/>
        <w:pStyle w:val="Para 60"/>
        <w:keepLines w:val="on"/>
      </w:pPr>
      <w:r>
        <w:t xml:space="preserve">Figure 23-2. </w:t>
        <w:t xml:space="preserve">The diagram shows in-memory and on-disk structures that comprise the InnoDB storage engine architecture (adapted from </w:t>
      </w:r>
      <w:r>
        <w:rPr>
          <w:rStyle w:val="Text15"/>
        </w:rPr>
        <w:t>© 2021, Oracle Corporation and/or its affiliates (2021); https://oreil.ly/JEzqW</w:t>
      </w:r>
      <w:r>
        <w:t>)</w:t>
      </w:r>
    </w:p>
    <w:p>
      <w:pPr>
        <w:pStyle w:val="Normal"/>
      </w:pPr>
      <w:r>
        <w:t/>
      </w:r>
    </w:p>
    <w:p>
      <w:pPr>
        <w:pStyle w:val="Normal"/>
      </w:pPr>
      <w:r>
        <w:t>As InnoDB is by far the most complex and most adopted storage engine</w:t>
      </w:r>
      <w:r>
        <w:rPr>
          <w:rStyle w:val="Text79"/>
        </w:rPr>
        <w:bookmarkStart w:id="5982" w:name="idm45336826284464"/>
        <w:t/>
        <w:bookmarkEnd w:id="5982"/>
        <w:bookmarkStart w:id="5983" w:name="idm45336826283344"/>
        <w:t/>
        <w:bookmarkEnd w:id="5983"/>
        <w:bookmarkStart w:id="5984" w:name="idm45336826282224"/>
        <w:t/>
        <w:bookmarkEnd w:id="5984"/>
      </w:r>
      <w:r>
        <w:t xml:space="preserve"> in the MySQL ecosystem, it also comes with </w:t>
      </w:r>
      <w:r>
        <w:rPr>
          <w:rStyle w:val="Text15"/>
        </w:rPr>
        <w:t xml:space="preserve">components </w:t>
      </w:r>
      <w:r>
        <w:t xml:space="preserve"> that can be used to debug internals of its system. Although this is an advanced topic it’s good know that you can add plug-ins to the</w:t>
      </w:r>
      <w:r>
        <w:rPr>
          <w:rStyle w:val="Text79"/>
        </w:rPr>
        <w:bookmarkStart w:id="5985" w:name="idm45336826280672"/>
        <w:t/>
        <w:bookmarkEnd w:id="5985"/>
        <w:bookmarkStart w:id="5986" w:name="idm45336826279552"/>
        <w:t/>
        <w:bookmarkEnd w:id="5986"/>
      </w:r>
      <w:r>
        <w:t xml:space="preserve"> MySQL server. For additional reading, please refer to the </w:t>
      </w:r>
      <w:hyperlink r:id="rId135">
        <w:r>
          <w:rPr>
            <w:rStyle w:val="Text2"/>
          </w:rPr>
          <w:t>MySQL Documentation</w:t>
        </w:r>
      </w:hyperlink>
      <w:r>
        <w:t>.</w:t>
      </w:r>
    </w:p>
    <w:p>
      <w:bookmarkStart w:id="5987" w:name="23_10_Using_the_Error_Log_File_t"/>
      <w:pPr>
        <w:keepNext/>
        <w:pStyle w:val="Heading 1"/>
      </w:pPr>
      <w:r>
        <w:t>23.10 Using the Error Log File to Troubleshoot MySQL Server Crashes</w:t>
      </w:r>
      <w:bookmarkEnd w:id="5987"/>
    </w:p>
    <w:p>
      <w:bookmarkStart w:id="5988" w:name="ProblemThe_application_reports"/>
      <w:pPr>
        <w:keepNext/>
        <w:pStyle w:val="Heading 2"/>
      </w:pPr>
      <w:r>
        <w:t>Problem</w:t>
      </w:r>
      <w:bookmarkEnd w:id="5988"/>
    </w:p>
    <w:p>
      <w:pPr>
        <w:pStyle w:val="Normal"/>
      </w:pPr>
      <w:r>
        <w:t>The application reports, “MySQL Server has gone away” (error</w:t>
      </w:r>
      <w:r>
        <w:rPr>
          <w:rStyle w:val="Text79"/>
        </w:rPr>
        <w:bookmarkStart w:id="5989" w:name="idm45336826275552"/>
        <w:t/>
        <w:bookmarkEnd w:id="5989"/>
        <w:bookmarkStart w:id="5990" w:name="idm45336826274464"/>
        <w:t/>
        <w:bookmarkEnd w:id="5990"/>
        <w:bookmarkStart w:id="5991" w:name="idm45336826273072"/>
        <w:t/>
        <w:bookmarkEnd w:id="5991"/>
        <w:bookmarkStart w:id="5992" w:name="idm45336826271664"/>
        <w:t/>
        <w:bookmarkEnd w:id="5992"/>
        <w:bookmarkStart w:id="5993" w:name="idm45336826270256"/>
        <w:t/>
        <w:bookmarkEnd w:id="5993"/>
        <w:bookmarkStart w:id="5994" w:name="idm45336826268864"/>
        <w:t/>
        <w:bookmarkEnd w:id="5994"/>
        <w:bookmarkStart w:id="5995" w:name="idm45336826267488"/>
        <w:t/>
        <w:bookmarkEnd w:id="5995"/>
        <w:bookmarkStart w:id="5996" w:name="idm45336826266352"/>
        <w:t/>
        <w:bookmarkEnd w:id="5996"/>
        <w:bookmarkStart w:id="5997" w:name="idm45336826265216"/>
        <w:t/>
        <w:bookmarkEnd w:id="5997"/>
        <w:bookmarkStart w:id="5998" w:name="idm45336826264096"/>
        <w:t/>
        <w:bookmarkEnd w:id="5998"/>
        <w:bookmarkStart w:id="5999" w:name="idm45336826262976"/>
        <w:t/>
        <w:bookmarkEnd w:id="5999"/>
      </w:r>
      <w:r>
        <w:t xml:space="preserve"> 2006).</w:t>
      </w:r>
    </w:p>
    <w:p>
      <w:bookmarkStart w:id="6000" w:name="SolutionThere_are_a_few_possible"/>
      <w:pPr>
        <w:keepNext/>
        <w:pStyle w:val="Heading 2"/>
      </w:pPr>
      <w:r>
        <w:t>Solution</w:t>
      </w:r>
      <w:bookmarkEnd w:id="6000"/>
    </w:p>
    <w:p>
      <w:pPr>
        <w:pStyle w:val="Normal"/>
      </w:pPr>
      <w:r>
        <w:t xml:space="preserve">There are a few possible scenarios for this very common error, including the </w:t>
        <w:t>following:</w:t>
      </w:r>
    </w:p>
    <w:p>
      <w:pPr>
        <w:pStyle w:val="Para 04"/>
      </w:pPr>
      <w:r>
        <w:t>OOM (out of memory) killer</w:t>
      </w:r>
    </w:p>
    <w:p>
      <w:pPr>
        <w:pStyle w:val="Para 04"/>
      </w:pPr>
      <w:r>
        <w:t>MySQL signals</w:t>
      </w:r>
    </w:p>
    <w:p>
      <w:pPr>
        <w:pStyle w:val="Para 04"/>
      </w:pPr>
      <w:r>
        <w:t>Crashing bug</w:t>
      </w:r>
    </w:p>
    <w:p>
      <w:pPr>
        <w:pStyle w:val="Para 04"/>
      </w:pPr>
      <w:r>
        <w:t>Various other reasons, such as server timeout, removed system files, etc.</w:t>
      </w:r>
    </w:p>
    <w:p>
      <w:pPr>
        <w:pStyle w:val="Normal"/>
      </w:pPr>
      <w:r>
        <w:t>Sometimes, while troubleshooting, information in the error log can be misleading. So we also</w:t>
      </w:r>
      <w:r>
        <w:rPr>
          <w:rStyle w:val="Text79"/>
        </w:rPr>
        <w:bookmarkStart w:id="6001" w:name="idm45336826257920"/>
        <w:t/>
        <w:bookmarkEnd w:id="6001"/>
        <w:bookmarkStart w:id="6002" w:name="idm45336826256544"/>
        <w:t/>
        <w:bookmarkEnd w:id="6002"/>
        <w:bookmarkStart w:id="6003" w:name="idm45336826255696"/>
        <w:t/>
        <w:bookmarkEnd w:id="6003"/>
        <w:bookmarkStart w:id="6004" w:name="idm45336826254576"/>
        <w:t/>
        <w:bookmarkEnd w:id="6004"/>
      </w:r>
      <w:r>
        <w:t xml:space="preserve"> advise that you check the system logs, such as </w:t>
      </w:r>
      <w:r>
        <w:rPr>
          <w:rStyle w:val="Text15"/>
        </w:rPr>
        <w:t>/var/log/messages</w:t>
      </w:r>
      <w:r>
        <w:t>.</w:t>
      </w:r>
    </w:p>
    <w:p>
      <w:bookmarkStart w:id="6005" w:name="DiscussionAn_error_log_is_one_of"/>
      <w:pPr>
        <w:keepNext/>
        <w:pStyle w:val="Heading 2"/>
      </w:pPr>
      <w:r>
        <w:t>Discussion</w:t>
      </w:r>
      <w:bookmarkEnd w:id="6005"/>
    </w:p>
    <w:p>
      <w:pPr>
        <w:pStyle w:val="Normal"/>
      </w:pPr>
      <w:r>
        <w:t>An error log is one of the most critical monitoring MySQL server statuses. From startup to shutdown, it will log all events to this file. Proactively monitoring this file will give you sufficient information about current and past events.</w:t>
      </w:r>
    </w:p>
    <w:p>
      <w:pPr>
        <w:pStyle w:val="Heading 5"/>
        <w:keepLines w:val="on"/>
      </w:pPr>
      <w:r>
        <w:t>Note</w:t>
      </w:r>
    </w:p>
    <w:p>
      <w:pPr>
        <w:pStyle w:val="Para 10"/>
        <w:keepLines w:val="on"/>
      </w:pPr>
      <w:r>
        <w:t>The error log is tunable in MySQL 8.0 and can be fine-tuned to log</w:t>
      </w:r>
      <w:r>
        <w:rPr>
          <w:rStyle w:val="Text79"/>
        </w:rPr>
        <w:bookmarkStart w:id="6006" w:name="idm45336826250992"/>
        <w:t/>
        <w:bookmarkEnd w:id="6006"/>
        <w:bookmarkStart w:id="6007" w:name="idm45336826249776"/>
        <w:t/>
        <w:bookmarkEnd w:id="6007"/>
        <w:bookmarkStart w:id="6008" w:name="idm45336826248384"/>
        <w:t/>
        <w:bookmarkEnd w:id="6008"/>
      </w:r>
      <w:r>
        <w:t xml:space="preserve"> and filter events by given criteria. For details, please refer to the </w:t>
      </w:r>
      <w:hyperlink r:id="rId136">
        <w:r>
          <w:rPr>
            <w:rStyle w:val="Text2"/>
          </w:rPr>
          <w:t xml:space="preserve"> MySQL documentation</w:t>
        </w:r>
      </w:hyperlink>
      <w:r>
        <w:t xml:space="preserve">. </w:t>
      </w:r>
    </w:p>
    <w:p>
      <w:pPr>
        <w:pStyle w:val="Normal"/>
      </w:pPr>
      <w:r>
        <w:t>Here are some pointers for monitoring and finding a solution for this error.</w:t>
      </w:r>
    </w:p>
    <w:p>
      <w:bookmarkStart w:id="6009" w:name="Server_crashThe_server_may_have"/>
      <w:pPr>
        <w:keepNext/>
        <w:pStyle w:val="Heading 2"/>
      </w:pPr>
      <w:r>
        <w:t>Server crash</w:t>
      </w:r>
      <w:bookmarkEnd w:id="6009"/>
    </w:p>
    <w:p>
      <w:pPr>
        <w:pStyle w:val="Normal"/>
      </w:pPr>
      <w:r>
        <w:t>The server may have disconnected while executing a large query.</w:t>
      </w:r>
      <w:r>
        <w:rPr>
          <w:rStyle w:val="Text79"/>
        </w:rPr>
        <w:bookmarkStart w:id="6010" w:name="idm45336826244848"/>
        <w:t/>
        <w:bookmarkEnd w:id="6010"/>
        <w:bookmarkStart w:id="6011" w:name="idm45336826243296"/>
        <w:t/>
        <w:bookmarkEnd w:id="6011"/>
        <w:bookmarkStart w:id="6012" w:name="idm45336826242192"/>
        <w:t/>
        <w:bookmarkEnd w:id="6012"/>
        <w:bookmarkStart w:id="6013" w:name="idm45336826241088"/>
        <w:t/>
        <w:bookmarkEnd w:id="6013"/>
        <w:bookmarkStart w:id="6014" w:name="idm45336826239712"/>
        <w:t/>
        <w:bookmarkEnd w:id="6014"/>
        <w:bookmarkStart w:id="6015" w:name="idm45336826238336"/>
        <w:t/>
        <w:bookmarkEnd w:id="6015"/>
      </w:r>
      <w:r>
        <w:t xml:space="preserve"> In this case, the client has timed out during a long running query: </w:t>
      </w:r>
    </w:p>
    <w:p>
      <w:pPr>
        <w:pStyle w:val="Para 08"/>
      </w:pPr>
      <w:r>
        <w:rPr>
          <w:rStyle w:val="Text5"/>
        </w:rPr>
        <w:t xml:space="preserve">$ </w:t>
        <w:br w:clear="none"/>
      </w:r>
      <w:r>
        <w:t xml:space="preserve">( echo -n "SELECT '" ; for i in `seq 1 110000` ; \</w:t>
        <w:br w:clear="none"/>
      </w:r>
      <w:r>
        <w:rPr>
          <w:rStyle w:val="Text5"/>
        </w:rPr>
        <w:t xml:space="preserve"/>
        <w:br w:clear="none"/>
        <w:t xml:space="preserve">        </w:t>
        <w:br w:clear="none"/>
      </w:r>
      <w:r>
        <w:t xml:space="preserve">do echo -n "1234567890" ; done ; echo -n "' a") | mysql | wc</w:t>
        <w:br w:clear="none"/>
      </w:r>
      <w:r>
        <w:rPr>
          <w:rStyle w:val="Text5"/>
        </w:rPr>
        <w:t xml:space="preserve"/>
        <w:br w:clear="none"/>
        <w:t xml:space="preserve">        </w:t>
        <w:br w:clear="none"/>
        <w:t xml:space="preserve">ERROR 2006 (HY000) at line 1: MySQL server has gone away</w:t>
        <w:br w:clear="none"/>
        <w:t xml:space="preserve">       0       0       0</w:t>
        <w:br w:clear="none"/>
      </w:r>
    </w:p>
    <w:p>
      <w:pPr>
        <w:pStyle w:val="Normal"/>
      </w:pPr>
      <w:r>
        <w:t xml:space="preserve">This may be one of the few reasons to check. Often, the </w:t>
      </w:r>
      <w:r>
        <w:rPr>
          <w:rStyle w:val="Text1"/>
        </w:rPr>
        <w:t>max_allowed_packet</w:t>
      </w:r>
      <w:r>
        <w:t xml:space="preserve"> size is too small for a large query like the preceding crashing </w:t>
      </w:r>
      <w:r>
        <w:rPr>
          <w:rStyle w:val="Text15"/>
        </w:rPr>
        <w:t xml:space="preserve">for </w:t>
      </w:r>
      <w:r>
        <w:t>loop:</w:t>
      </w:r>
    </w:p>
    <w:p>
      <w:pPr>
        <w:pStyle w:val="Para 03"/>
      </w:pPr>
      <w:r>
        <w:t xml:space="preserve">$ </w:t>
        <w:br w:clear="none"/>
      </w:r>
      <w:r>
        <w:rPr>
          <w:rStyle w:val="Text0"/>
        </w:rPr>
        <w:t xml:space="preserve">mysql -e "SHOW GLOBAL VARIABLES LIKE 'max_allowed_packet'"</w:t>
        <w:br w:clear="none"/>
      </w:r>
      <w:r>
        <w:t xml:space="preserve"/>
        <w:br w:clear="none"/>
        <w:t xml:space="preserve">+--------------------+---------+</w:t>
        <w:br w:clear="none"/>
        <w:t xml:space="preserve">| Variable_name      | Value   |</w:t>
        <w:br w:clear="none"/>
        <w:t xml:space="preserve">+--------------------+---------+</w:t>
        <w:br w:clear="none"/>
        <w:t xml:space="preserve">| max_allowed_packet | 1048576 |</w:t>
        <w:br w:clear="none"/>
        <w:t xml:space="preserve">+--------------------+---------+</w:t>
        <w:br w:clear="none"/>
        <w:t xml:space="preserve">$ </w:t>
        <w:br w:clear="none"/>
      </w:r>
      <w:r>
        <w:rPr>
          <w:rStyle w:val="Text0"/>
        </w:rPr>
        <w:t xml:space="preserve">mysql -e "SET GLOBAL max_allowed_packet=67108864"</w:t>
        <w:br w:clear="none"/>
      </w:r>
      <w:r>
        <w:t xml:space="preserve"/>
        <w:br w:clear="none"/>
        <w:t xml:space="preserve">$ </w:t>
        <w:br w:clear="none"/>
      </w:r>
      <w:r>
        <w:rPr>
          <w:rStyle w:val="Text0"/>
        </w:rPr>
        <w:t xml:space="preserve">mysql -e "SHOW GLOBAL VARIABLES LIKE 'max_allowed_packet'"</w:t>
        <w:br w:clear="none"/>
      </w:r>
      <w:r>
        <w:t xml:space="preserve"/>
        <w:br w:clear="none"/>
        <w:t xml:space="preserve">+--------------------+----------+</w:t>
        <w:br w:clear="none"/>
        <w:t xml:space="preserve">| Variable_name      | Value    |</w:t>
        <w:br w:clear="none"/>
        <w:t xml:space="preserve">+--------------------+----------+</w:t>
        <w:br w:clear="none"/>
        <w:t xml:space="preserve">| max_allowed_packet | 67108864 |</w:t>
        <w:br w:clear="none"/>
        <w:t xml:space="preserve">+--------------------+----------+</w:t>
        <w:br w:clear="none"/>
        <w:t xml:space="preserve">$ </w:t>
        <w:br w:clear="none"/>
      </w:r>
      <w:r>
        <w:rPr>
          <w:rStyle w:val="Text0"/>
        </w:rPr>
        <w:t xml:space="preserve">( echo -n "SELECT '" ; for i in `seq 1 110000` ; do echo -n "1234567890" ; done ; \</w:t>
        <w:br w:clear="none"/>
      </w:r>
      <w:r>
        <w:t xml:space="preserve"/>
        <w:br w:clear="none"/>
        <w:t xml:space="preserve">&gt; </w:t>
        <w:br w:clear="none"/>
      </w:r>
      <w:r>
        <w:rPr>
          <w:rStyle w:val="Text0"/>
        </w:rPr>
        <w:t xml:space="preserve">echo -n "' a") | mysql | wc</w:t>
        <w:br w:clear="none"/>
      </w:r>
      <w:r>
        <w:t xml:space="preserve"/>
        <w:br w:clear="none"/>
        <w:t xml:space="preserve">       2       2 1100003</w:t>
        <w:br w:clear="none"/>
      </w:r>
    </w:p>
    <w:p>
      <w:bookmarkStart w:id="6016" w:name="Server_timeoutThe_connection_bet"/>
      <w:pPr>
        <w:keepNext/>
        <w:pStyle w:val="Heading 2"/>
      </w:pPr>
      <w:r>
        <w:t>Server timeout</w:t>
      </w:r>
      <w:bookmarkEnd w:id="6016"/>
    </w:p>
    <w:p>
      <w:pPr>
        <w:pStyle w:val="Normal"/>
      </w:pPr>
      <w:r>
        <w:t>The connection between the application and the results of the</w:t>
      </w:r>
      <w:r>
        <w:rPr>
          <w:rStyle w:val="Text79"/>
        </w:rPr>
        <w:bookmarkStart w:id="6017" w:name="idm45336826229376"/>
        <w:t/>
        <w:bookmarkEnd w:id="6017"/>
        <w:bookmarkStart w:id="6018" w:name="idm45336826228192"/>
        <w:t/>
        <w:bookmarkEnd w:id="6018"/>
      </w:r>
      <w:r>
        <w:t xml:space="preserve"> query returning for each request has a timeout variable. One of the most common timeout variables to monitor is </w:t>
      </w:r>
      <w:r>
        <w:rPr>
          <w:rStyle w:val="Text1"/>
        </w:rPr>
        <w:t>wait_timeout</w:t>
      </w:r>
      <w:r>
        <w:t>:</w:t>
      </w:r>
    </w:p>
    <w:p>
      <w:pPr>
        <w:pStyle w:val="Para 03"/>
      </w:pPr>
      <w:r>
        <w:t xml:space="preserve">$ </w:t>
        <w:br w:clear="none"/>
      </w:r>
      <w:r>
        <w:rPr>
          <w:rStyle w:val="Text0"/>
        </w:rPr>
        <w:t xml:space="preserve">mysql -e "SHOW GLOBAL VARIABLES LIKE 'wait_timeout'"</w:t>
        <w:br w:clear="none"/>
      </w:r>
      <w:r>
        <w:t xml:space="preserve"/>
        <w:br w:clear="none"/>
        <w:t xml:space="preserve">+---------------+-------+</w:t>
        <w:br w:clear="none"/>
        <w:t xml:space="preserve">| Variable_name | Value |</w:t>
        <w:br w:clear="none"/>
        <w:t xml:space="preserve">+---------------+-------+</w:t>
        <w:br w:clear="none"/>
        <w:t xml:space="preserve">| wait_timeout  | 28800 |</w:t>
        <w:br w:clear="none"/>
        <w:t xml:space="preserve">+---------------+-------+</w:t>
        <w:br w:clear="none"/>
      </w:r>
    </w:p>
    <w:p>
      <w:pPr>
        <w:pStyle w:val="Normal"/>
      </w:pPr>
      <w:r>
        <w:t xml:space="preserve">To demonstrate this, we’ll set the </w:t>
      </w:r>
      <w:r>
        <w:rPr>
          <w:rStyle w:val="Text1"/>
        </w:rPr>
        <w:t>wait_timeout</w:t>
      </w:r>
      <w:r>
        <w:t xml:space="preserve"> value to a very low four seconds and rerun the same query:</w:t>
      </w:r>
    </w:p>
    <w:p>
      <w:pPr>
        <w:pStyle w:val="Para 03"/>
      </w:pPr>
      <w:r>
        <w:t xml:space="preserve">$ </w:t>
        <w:br w:clear="none"/>
      </w:r>
      <w:r>
        <w:rPr>
          <w:rStyle w:val="Text0"/>
        </w:rPr>
        <w:t xml:space="preserve">mysql -e "SET GLOBAL wait_timeout=4"</w:t>
        <w:br w:clear="none"/>
      </w:r>
      <w:r>
        <w:t xml:space="preserve"/>
        <w:br w:clear="none"/>
        <w:t xml:space="preserve">$ </w:t>
        <w:br w:clear="none"/>
      </w:r>
      <w:r>
        <w:rPr>
          <w:rStyle w:val="Text0"/>
        </w:rPr>
        <w:t xml:space="preserve">time ( echo -n "SELECT '" ; for i in `seq 1 1100000` ; do echo -n "1234567890" ; done ; \</w:t>
        <w:br w:clear="none"/>
      </w:r>
      <w:r>
        <w:t xml:space="preserve"/>
        <w:br w:clear="none"/>
        <w:t xml:space="preserve">&gt; </w:t>
        <w:br w:clear="none"/>
      </w:r>
      <w:r>
        <w:rPr>
          <w:rStyle w:val="Text0"/>
        </w:rPr>
        <w:t xml:space="preserve">echo -n "' a") | mysql | wc</w:t>
        <w:br w:clear="none"/>
      </w:r>
      <w:r>
        <w:t xml:space="preserve"/>
        <w:br w:clear="none"/>
        <w:t xml:space="preserve">ERROR 2006 (HY000) at line 1: MySQL server has gone away</w:t>
        <w:br w:clear="none"/>
        <w:t xml:space="preserve">       0       0       0</w:t>
        <w:br w:clear="none"/>
        <w:t xml:space="preserve">real	0m8.062s</w:t>
        <w:br w:clear="none"/>
        <w:t xml:space="preserve">user	0m7.506s</w:t>
        <w:br w:clear="none"/>
        <w:t xml:space="preserve">sys	0m2.581s</w:t>
        <w:br w:clear="none"/>
        <w:t xml:space="preserve">$ mysql -e "SHOW GLOBAL VARIABLES LIKE 'wait_timeout'"</w:t>
        <w:br w:clear="none"/>
        <w:t xml:space="preserve">+---------------+-------+</w:t>
        <w:br w:clear="none"/>
        <w:t xml:space="preserve">| Variable_name | Value |</w:t>
        <w:br w:clear="none"/>
        <w:t xml:space="preserve">+---------------+-------+</w:t>
        <w:br w:clear="none"/>
        <w:t xml:space="preserve">| wait_timeout  | 4     |</w:t>
        <w:br w:clear="none"/>
        <w:t xml:space="preserve">+---------------+-------+</w:t>
        <w:br w:clear="none"/>
      </w:r>
    </w:p>
    <w:p>
      <w:bookmarkStart w:id="6019" w:name="23_11_Slow_Query_Log_FileProblem"/>
      <w:pPr>
        <w:keepNext/>
        <w:pStyle w:val="Heading 1"/>
      </w:pPr>
      <w:r>
        <w:t>23.11 Slow Query Log File</w:t>
      </w:r>
      <w:bookmarkEnd w:id="6019"/>
    </w:p>
    <w:p>
      <w:bookmarkStart w:id="6020" w:name="ProblemYou_want_to_use_the_slow"/>
      <w:pPr>
        <w:keepNext/>
        <w:pStyle w:val="Heading 2"/>
      </w:pPr>
      <w:r>
        <w:t>Problem</w:t>
      </w:r>
      <w:bookmarkEnd w:id="6020"/>
    </w:p>
    <w:p>
      <w:pPr>
        <w:pStyle w:val="Normal"/>
      </w:pPr>
      <w:r>
        <w:t>You want to use the slow query log to identify slow queries.</w:t>
      </w:r>
      <w:r>
        <w:rPr>
          <w:rStyle w:val="Text79"/>
        </w:rPr>
        <w:bookmarkStart w:id="6021" w:name="idm45336826220208"/>
        <w:t/>
        <w:bookmarkEnd w:id="6021"/>
        <w:bookmarkStart w:id="6022" w:name="idm45336826219024"/>
        <w:t/>
        <w:bookmarkEnd w:id="6022"/>
        <w:bookmarkStart w:id="6023" w:name="idm45336826217904"/>
        <w:t/>
        <w:bookmarkEnd w:id="6023"/>
        <w:bookmarkStart w:id="6024" w:name="idm45336826216528"/>
        <w:t/>
        <w:bookmarkEnd w:id="6024"/>
        <w:bookmarkStart w:id="6025" w:name="idm45336826215408"/>
        <w:t/>
        <w:bookmarkEnd w:id="6025"/>
      </w:r>
    </w:p>
    <w:p>
      <w:bookmarkStart w:id="6026" w:name="SolutionEnable_the_slow_query_lo"/>
      <w:pPr>
        <w:keepNext/>
        <w:pStyle w:val="Heading 2"/>
      </w:pPr>
      <w:r>
        <w:t>Solution</w:t>
      </w:r>
      <w:bookmarkEnd w:id="6026"/>
    </w:p>
    <w:p>
      <w:pPr>
        <w:pStyle w:val="Normal"/>
      </w:pPr>
      <w:r>
        <w:t>Enable the slow query log and set threshold to filter queries to address them.</w:t>
      </w:r>
    </w:p>
    <w:p>
      <w:bookmarkStart w:id="6027" w:name="DiscussionMySQL_can_log_all_quer"/>
      <w:pPr>
        <w:keepNext/>
        <w:pStyle w:val="Heading 2"/>
      </w:pPr>
      <w:r>
        <w:t>Discussion</w:t>
      </w:r>
      <w:bookmarkEnd w:id="6027"/>
    </w:p>
    <w:p>
      <w:pPr>
        <w:pStyle w:val="Normal"/>
      </w:pPr>
      <w:r>
        <w:t xml:space="preserve">MySQL can log all queries. By adjusting how slow queries are recorded, it’s possible to capture all queries and digest them. The default slow query logging is set to 10 seconds, which means any query taking longer than 10 seconds is shown only in the log file. </w:t>
      </w:r>
    </w:p>
    <w:p>
      <w:pPr>
        <w:pStyle w:val="Normal"/>
      </w:pPr>
      <w:r>
        <w:t>You can control the behavior of the slow query log using a number of variables:</w:t>
      </w:r>
      <w:r>
        <w:rPr>
          <w:rStyle w:val="Text79"/>
        </w:rPr>
        <w:bookmarkStart w:id="6028" w:name="idm45336826211744"/>
        <w:t/>
        <w:bookmarkEnd w:id="6028"/>
        <w:bookmarkStart w:id="6029" w:name="idm45336826210368"/>
        <w:t/>
        <w:bookmarkEnd w:id="6029"/>
      </w:r>
      <w:r>
        <w:t xml:space="preserve"> </w:t>
      </w:r>
    </w:p>
    <w:p>
      <w:pPr>
        <w:pStyle w:val="Para 03"/>
      </w:pPr>
      <w:r>
        <w:t xml:space="preserve">mysql&gt; </w:t>
        <w:br w:clear="none"/>
      </w:r>
      <w:r>
        <w:rPr>
          <w:rStyle w:val="Text0"/>
        </w:rPr>
        <w:t xml:space="preserve">SHOW GLOBAL VARIABLES LIKE '%slow%';</w:t>
        <w:br w:clear="none"/>
      </w:r>
      <w:r>
        <w:t xml:space="preserve"/>
        <w:br w:clear="none"/>
        <w:t xml:space="preserve">+---------------------------+---------------------------------------+</w:t>
        <w:br w:clear="none"/>
        <w:t xml:space="preserve">| Variable_name             | Value                                 |</w:t>
        <w:br w:clear="none"/>
        <w:t xml:space="preserve">+---------------------------+---------------------------------------+</w:t>
        <w:br w:clear="none"/>
        <w:t xml:space="preserve">| log_slow_admin_statements | OFF                                   |</w:t>
        <w:br w:clear="none"/>
        <w:t xml:space="preserve">| log_slow_extra            | OFF                                   |</w:t>
        <w:br w:clear="none"/>
        <w:t xml:space="preserve">| log_slow_slave_statements | OFF                                   |</w:t>
        <w:br w:clear="none"/>
        <w:t xml:space="preserve">| slow_launch_time          | 2                                     |</w:t>
        <w:br w:clear="none"/>
        <w:t xml:space="preserve">| slow_query_log            | OFF                                   |</w:t>
        <w:br w:clear="none"/>
        <w:t xml:space="preserve">| slow_query_log_file       | /usr/local/mysql/data/askdba-slow.log |</w:t>
        <w:br w:clear="none"/>
        <w:t xml:space="preserve">+---------------------------+---------------------------------------+</w:t>
        <w:br w:clear="none"/>
        <w:t xml:space="preserve">6 rows in set (0.01 sec)</w:t>
        <w:br w:clear="none"/>
      </w:r>
    </w:p>
    <w:p>
      <w:pPr>
        <w:pStyle w:val="Normal"/>
      </w:pPr>
      <w:r>
        <w:t>The most essential among them is</w:t>
      </w:r>
      <w:r>
        <w:rPr>
          <w:rStyle w:val="Text79"/>
        </w:rPr>
        <w:bookmarkStart w:id="6030" w:name="idm45336826207648"/>
        <w:t/>
        <w:bookmarkEnd w:id="6030"/>
      </w:r>
      <w:r>
        <w:t xml:space="preserve"> </w:t>
      </w:r>
      <w:r>
        <w:rPr>
          <w:rStyle w:val="Text1"/>
        </w:rPr>
        <w:t>slow_query_log</w:t>
      </w:r>
      <w:r>
        <w:t xml:space="preserve">, which enables or disables slow query logging. It is </w:t>
      </w:r>
      <w:r>
        <w:rPr>
          <w:rStyle w:val="Text1"/>
        </w:rPr>
        <w:t>OFF</w:t>
      </w:r>
      <w:r>
        <w:t xml:space="preserve"> by default. </w:t>
      </w:r>
    </w:p>
    <w:p>
      <w:pPr>
        <w:pStyle w:val="Normal"/>
      </w:pPr>
      <w:r>
        <w:t xml:space="preserve">The slow query log threshold is controlled with the </w:t>
      </w:r>
      <w:r>
        <w:rPr>
          <w:rStyle w:val="Text1"/>
        </w:rPr>
        <w:t>long_query_time</w:t>
      </w:r>
      <w:r>
        <w:t xml:space="preserve"> variable. You can start tuning your queries that are logged with the default threshold and then decrease it in steps. Finally, set </w:t>
      </w:r>
      <w:r>
        <w:rPr>
          <w:rStyle w:val="Text1"/>
        </w:rPr>
        <w:t>long_query_time</w:t>
      </w:r>
      <w:r>
        <w:t xml:space="preserve"> to 0 to log all the queries. </w:t>
      </w:r>
    </w:p>
    <w:p>
      <w:bookmarkStart w:id="6031" w:name="Logging_all_the_queries"/>
      <w:pPr>
        <w:keepNext/>
        <w:pStyle w:val="Heading 2"/>
      </w:pPr>
      <w:r>
        <w:t>Logging all the queries</w:t>
      </w:r>
      <w:bookmarkEnd w:id="6031"/>
    </w:p>
    <w:p>
      <w:pPr>
        <w:pStyle w:val="Normal"/>
      </w:pPr>
      <w:r>
        <w:t xml:space="preserve">It is common practice to run a slow query log with </w:t>
      </w:r>
      <w:r>
        <w:rPr>
          <w:rStyle w:val="Text1"/>
        </w:rPr>
        <w:t>long_query_time</w:t>
      </w:r>
      <w:r>
        <w:t xml:space="preserve"> set to 0. </w:t>
      </w:r>
      <w:r>
        <w:rPr>
          <w:rStyle w:val="Text79"/>
        </w:rPr>
        <w:bookmarkStart w:id="6032" w:name="idm45336826202432"/>
        <w:t/>
        <w:bookmarkEnd w:id="6032"/>
        <w:bookmarkStart w:id="6033" w:name="idm45336826201296"/>
        <w:t/>
        <w:bookmarkEnd w:id="6033"/>
        <w:bookmarkStart w:id="6034" w:name="idm45336826200192"/>
        <w:t/>
        <w:bookmarkEnd w:id="6034"/>
      </w:r>
      <w:r>
        <w:t xml:space="preserve">This way you will have information about the performance of all the queries. Then you can run programs such as </w:t>
      </w:r>
      <w:r>
        <w:rPr>
          <w:rStyle w:val="Text1"/>
        </w:rPr>
        <w:t>pt-query-digest</w:t>
      </w:r>
      <w:r>
        <w:t xml:space="preserve"> or </w:t>
      </w:r>
      <w:r>
        <w:rPr>
          <w:rStyle w:val="Text1"/>
        </w:rPr>
        <w:t>mysqldumpslow</w:t>
      </w:r>
      <w:r>
        <w:t xml:space="preserve"> that can create digests of the queries. </w:t>
      </w:r>
    </w:p>
    <w:p>
      <w:pPr>
        <w:pStyle w:val="Normal"/>
      </w:pPr>
      <w:r>
        <w:t xml:space="preserve">To enable logging of all the queries, set </w:t>
      </w:r>
      <w:r>
        <w:rPr>
          <w:rStyle w:val="Text1"/>
        </w:rPr>
        <w:t>long_query_time</w:t>
      </w:r>
      <w:r>
        <w:t xml:space="preserve"> to 0: </w:t>
      </w:r>
    </w:p>
    <w:p>
      <w:pPr>
        <w:pStyle w:val="Para 03"/>
      </w:pPr>
      <w:r>
        <w:t xml:space="preserve">mysql&gt; </w:t>
        <w:br w:clear="none"/>
      </w:r>
      <w:r>
        <w:rPr>
          <w:rStyle w:val="Text0"/>
        </w:rPr>
        <w:t xml:space="preserve">SHOW GLOBAL VARIABLES LIKE 'long_query_time';</w:t>
        <w:br w:clear="none"/>
      </w:r>
      <w:r>
        <w:t xml:space="preserve"/>
        <w:br w:clear="none"/>
        <w:t xml:space="preserve">+-----------------+-----------+</w:t>
        <w:br w:clear="none"/>
        <w:t xml:space="preserve">| Variable_name   | Value     |</w:t>
        <w:br w:clear="none"/>
        <w:t xml:space="preserve">+-----------------+-----------+</w:t>
        <w:br w:clear="none"/>
        <w:t xml:space="preserve">| long_query_time | 10.000000 |</w:t>
        <w:br w:clear="none"/>
        <w:t xml:space="preserve">+-----------------+-----------+</w:t>
        <w:br w:clear="none"/>
        <w:t xml:space="preserve">1 row in set (0.00 sec)</w:t>
        <w:br w:clear="none"/>
        <w:t xml:space="preserve"/>
        <w:br w:clear="none"/>
        <w:t xml:space="preserve">mysql&gt; </w:t>
        <w:br w:clear="none"/>
      </w:r>
      <w:r>
        <w:rPr>
          <w:rStyle w:val="Text0"/>
        </w:rPr>
        <w:t xml:space="preserve">SET GLOBAL LONG_QUERY_TIME=0;</w:t>
        <w:br w:clear="none"/>
      </w:r>
      <w:r>
        <w:t xml:space="preserve"/>
        <w:br w:clear="none"/>
        <w:t xml:space="preserve">Query OK, 0 rows affected (0.00 sec)</w:t>
        <w:br w:clear="none"/>
        <w:t xml:space="preserve"/>
        <w:br w:clear="none"/>
        <w:t xml:space="preserve">mysql&gt; </w:t>
        <w:br w:clear="none"/>
      </w:r>
      <w:r>
        <w:rPr>
          <w:rStyle w:val="Text0"/>
        </w:rPr>
        <w:t xml:space="preserve">SET GLOBAL SLOW_QUERY_LOG=1;</w:t>
        <w:br w:clear="none"/>
      </w:r>
      <w:r>
        <w:t xml:space="preserve"/>
        <w:br w:clear="none"/>
        <w:t xml:space="preserve">Query OK, 0 rows affected (0.02 sec)</w:t>
        <w:br w:clear="none"/>
      </w:r>
    </w:p>
    <w:p>
      <w:pPr>
        <w:pStyle w:val="Normal"/>
      </w:pPr>
      <w:r>
        <w:t/>
      </w:r>
    </w:p>
    <w:p>
      <w:pPr>
        <w:pStyle w:val="Normal"/>
      </w:pPr>
      <w:r>
        <w:t xml:space="preserve">Now we’re ready to test a simple query, as it will log everything by having </w:t>
      </w:r>
      <w:r>
        <w:rPr>
          <w:rStyle w:val="Text1"/>
        </w:rPr>
        <w:t>long_query_time</w:t>
      </w:r>
      <w:r>
        <w:t xml:space="preserve"> equal 0:</w:t>
      </w:r>
    </w:p>
    <w:p>
      <w:pPr>
        <w:pStyle w:val="Normal"/>
      </w:pPr>
      <w:r>
        <w:t/>
      </w:r>
    </w:p>
    <w:p>
      <w:pPr>
        <w:pStyle w:val="Para 03"/>
      </w:pPr>
      <w:r>
        <w:t xml:space="preserve">mysql&gt; </w:t>
        <w:br w:clear="none"/>
      </w:r>
      <w:r>
        <w:rPr>
          <w:rStyle w:val="Text0"/>
        </w:rPr>
        <w:t xml:space="preserve">SELECT thing,legs,arms FROM limbs WHERE legs&gt;=2;</w:t>
        <w:br w:clear="none"/>
      </w:r>
      <w:r>
        <w:t xml:space="preserve"/>
        <w:br w:clear="none"/>
        <w:t xml:space="preserve"/>
        <w:br w:clear="none"/>
        <w:t xml:space="preserve">$ </w:t>
        <w:br w:clear="none"/>
      </w:r>
      <w:r>
        <w:rPr>
          <w:rStyle w:val="Text0"/>
        </w:rPr>
        <w:t xml:space="preserve">sudo tail -f /usr/local/mysql/data/askdba-slow.log</w:t>
        <w:br w:clear="none"/>
      </w:r>
      <w:r>
        <w:t xml:space="preserve"/>
        <w:br w:clear="none"/>
        <w:t xml:space="preserve"># Time: 2020-11-21T15:15:12.873279Z</w:t>
        <w:br w:clear="none"/>
        <w:t xml:space="preserve"># User@Host: root[root] @ localhost [127.0.0.1]  Id:   326</w:t>
        <w:br w:clear="none"/>
        <w:t xml:space="preserve"># Query_time: 0.000239  Lock_time: 0.000098 Rows_sent: 6  Rows_examined: 11</w:t>
        <w:br w:clear="none"/>
        <w:t xml:space="preserve">SET timestamp=1605971712;</w:t>
        <w:br w:clear="none"/>
        <w:t xml:space="preserve">SELECT thing,legs,arms FROM limbs WHERE legs&gt;=2;</w:t>
        <w:br w:clear="none"/>
      </w:r>
    </w:p>
    <w:p>
      <w:pPr>
        <w:pStyle w:val="Normal"/>
      </w:pPr>
      <w:r>
        <w:t xml:space="preserve">In this example, we may see that </w:t>
      </w:r>
      <w:r>
        <w:rPr>
          <w:rStyle w:val="Text1"/>
        </w:rPr>
        <w:t>Query_time</w:t>
      </w:r>
      <w:r>
        <w:t xml:space="preserve"> is pretty small; that is expected, because the table itself is small. But the number of rows that MySQL had to examine to resolve this query (</w:t>
      </w:r>
      <w:r>
        <w:rPr>
          <w:rStyle w:val="Text1"/>
        </w:rPr>
        <w:t>Rows_examined</w:t>
      </w:r>
      <w:r>
        <w:t>) is greater (11) than the number of rows that the query sent to the client (</w:t>
      </w:r>
      <w:r>
        <w:rPr>
          <w:rStyle w:val="Text1"/>
        </w:rPr>
        <w:t>Rows_sent: 6</w:t>
      </w:r>
      <w:r>
        <w:t xml:space="preserve">). This means that there is a very good chance that the query needs to be optimized. </w:t>
      </w:r>
    </w:p>
    <w:p>
      <w:pPr>
        <w:pStyle w:val="Normal"/>
      </w:pPr>
      <w:r>
        <w:t xml:space="preserve">We can start optimizing the query by running </w:t>
      </w:r>
      <w:r>
        <w:rPr>
          <w:rStyle w:val="Text1"/>
        </w:rPr>
        <w:t>EXPLAIN</w:t>
      </w:r>
      <w:r>
        <w:t xml:space="preserve">: </w:t>
      </w:r>
    </w:p>
    <w:p>
      <w:pPr>
        <w:pStyle w:val="Para 28"/>
      </w:pPr>
      <w:r>
        <w:rPr>
          <w:rStyle w:val="Text3"/>
        </w:rPr>
        <w:t xml:space="preserve">mysql</w:t>
        <w:br w:clear="none"/>
      </w:r>
      <w:r>
        <w:rPr>
          <w:rStyle w:val="Text9"/>
        </w:rPr>
        <w:t xml:space="preserve">&gt;</w:t>
        <w:br w:clear="none"/>
      </w:r>
      <w:r>
        <w:t xml:space="preserve"> </w:t>
        <w:br w:clear="none"/>
      </w:r>
      <w:r>
        <w:rPr>
          <w:rStyle w:val="Text14"/>
        </w:rPr>
        <w:t xml:space="preserve">EXPLAIN</w:t>
        <w:br w:clear="none"/>
      </w:r>
      <w:r>
        <w:rPr>
          <w:rStyle w:val="Text13"/>
        </w:rPr>
        <w:t xml:space="preserve"> </w:t>
        <w:br w:clear="none"/>
      </w:r>
      <w:r>
        <w:rPr>
          <w:rStyle w:val="Text14"/>
        </w:rPr>
        <w:t xml:space="preserve">SELECT</w:t>
        <w:br w:clear="none"/>
      </w:r>
      <w:r>
        <w:rPr>
          <w:rStyle w:val="Text13"/>
        </w:rPr>
        <w:t xml:space="preserve"> </w:t>
        <w:br w:clear="none"/>
      </w:r>
      <w:r>
        <w:rPr>
          <w:rStyle w:val="Text17"/>
        </w:rPr>
        <w:t xml:space="preserve">thing</w:t>
        <w:br w:clear="none"/>
      </w:r>
      <w:r>
        <w:rPr>
          <w:rStyle w:val="Text27"/>
        </w:rPr>
        <w:t xml:space="preserve">,</w:t>
        <w:br w:clear="none"/>
      </w:r>
      <w:r>
        <w:rPr>
          <w:rStyle w:val="Text17"/>
        </w:rPr>
        <w:t xml:space="preserve">legs</w:t>
        <w:br w:clear="none"/>
      </w:r>
      <w:r>
        <w:rPr>
          <w:rStyle w:val="Text27"/>
        </w:rPr>
        <w:t xml:space="preserve">,</w:t>
        <w:br w:clear="none"/>
      </w:r>
      <w:r>
        <w:rPr>
          <w:rStyle w:val="Text17"/>
        </w:rPr>
        <w:t xml:space="preserve">arms</w:t>
        <w:br w:clear="none"/>
      </w:r>
      <w:r>
        <w:rPr>
          <w:rStyle w:val="Text13"/>
        </w:rPr>
        <w:t xml:space="preserve"> </w:t>
        <w:br w:clear="none"/>
      </w:r>
      <w:r>
        <w:rPr>
          <w:rStyle w:val="Text14"/>
        </w:rPr>
        <w:t xml:space="preserve">FROM</w:t>
        <w:br w:clear="none"/>
      </w:r>
      <w:r>
        <w:rPr>
          <w:rStyle w:val="Text13"/>
        </w:rPr>
        <w:t xml:space="preserve"> </w:t>
        <w:br w:clear="none"/>
      </w:r>
      <w:r>
        <w:rPr>
          <w:rStyle w:val="Text17"/>
        </w:rPr>
        <w:t xml:space="preserve">limbs</w:t>
        <w:br w:clear="none"/>
      </w:r>
      <w:r>
        <w:rPr>
          <w:rStyle w:val="Text13"/>
        </w:rPr>
        <w:t xml:space="preserve"> </w:t>
        <w:br w:clear="none"/>
      </w:r>
      <w:r>
        <w:rPr>
          <w:rStyle w:val="Text14"/>
        </w:rPr>
        <w:t xml:space="preserve">WHERE</w:t>
        <w:br w:clear="none"/>
      </w:r>
      <w:r>
        <w:rPr>
          <w:rStyle w:val="Text13"/>
        </w:rPr>
        <w:t xml:space="preserve"> </w:t>
        <w:br w:clear="none"/>
      </w:r>
      <w:r>
        <w:rPr>
          <w:rStyle w:val="Text17"/>
        </w:rPr>
        <w:t xml:space="preserve">legs</w:t>
        <w:br w:clear="none"/>
      </w:r>
      <w:r>
        <w:rPr>
          <w:rStyle w:val="Text32"/>
        </w:rPr>
        <w:t xml:space="preserve">&gt;</w:t>
        <w:br w:clear="none"/>
        <w:t xml:space="preserve">=</w:t>
        <w:br w:clear="none"/>
      </w:r>
      <w:r>
        <w:rPr>
          <w:rStyle w:val="Text34"/>
        </w:rPr>
        <w:t xml:space="preserve">2</w:t>
        <w:br w:clear="none"/>
      </w:r>
      <w:r>
        <w:rPr>
          <w:rStyle w:val="Text56"/>
        </w:rPr>
        <w:t xml:space="preserve">\</w:t>
        <w:br w:clear="none"/>
      </w:r>
      <w:r>
        <w:rPr>
          <w:rStyle w:val="Text14"/>
        </w:rPr>
        <w:t xml:space="preserve">G</w:t>
        <w:br w:clear="none"/>
      </w:r>
      <w:r>
        <w:t xml:space="preserve"/>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t>
        <w:br w:clear="none"/>
      </w:r>
      <w:r>
        <w:rPr>
          <w:rStyle w:val="Text16"/>
        </w:rPr>
        <w:t xml:space="preserve">1</w:t>
        <w:br w:clear="none"/>
      </w:r>
      <w:r>
        <w:rPr>
          <w:rStyle w:val="Text10"/>
        </w:rPr>
        <w:t xml:space="preserve">.</w:t>
        <w:br w:clear="none"/>
      </w:r>
      <w:r>
        <w:t xml:space="preserve"> </w:t>
        <w:br w:clear="none"/>
      </w:r>
      <w:r>
        <w:rPr>
          <w:rStyle w:val="Text4"/>
        </w:rPr>
        <w:t xml:space="preserve">row</w:t>
        <w:br w:clear="none"/>
      </w:r>
      <w:r>
        <w:t xml:space="preserve"> </w:t>
        <w:br w:clear="none"/>
      </w:r>
      <w:r>
        <w:rPr>
          <w:rStyle w:val="Text9"/>
        </w:rPr>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r>
        <w:t xml:space="preserve"/>
        <w:br w:clear="none"/>
        <w:t xml:space="preserve">           </w:t>
        <w:br w:clear="none"/>
      </w:r>
      <w:r>
        <w:rPr>
          <w:rStyle w:val="Text3"/>
        </w:rPr>
        <w:t xml:space="preserve">id</w:t>
        <w:br w:clear="none"/>
      </w:r>
      <w:r>
        <w:rPr>
          <w:rStyle w:val="Text10"/>
        </w:rPr>
        <w:t xml:space="preserve">:</w:t>
        <w:br w:clear="none"/>
      </w:r>
      <w:r>
        <w:t xml:space="preserve"> </w:t>
        <w:br w:clear="none"/>
      </w:r>
      <w:r>
        <w:rPr>
          <w:rStyle w:val="Text16"/>
        </w:rPr>
        <w:t xml:space="preserve">1</w:t>
        <w:br w:clear="none"/>
      </w:r>
      <w:r>
        <w:t xml:space="preserve"/>
        <w:br w:clear="none"/>
        <w:t xml:space="preserve">  </w:t>
        <w:br w:clear="none"/>
      </w:r>
      <w:r>
        <w:rPr>
          <w:rStyle w:val="Text3"/>
        </w:rPr>
        <w:t xml:space="preserve">select_type</w:t>
        <w:br w:clear="none"/>
      </w:r>
      <w:r>
        <w:rPr>
          <w:rStyle w:val="Text10"/>
        </w:rPr>
        <w:t xml:space="preserve">:</w:t>
        <w:br w:clear="none"/>
      </w:r>
      <w:r>
        <w:t xml:space="preserve"> </w:t>
        <w:br w:clear="none"/>
      </w:r>
      <w:r>
        <w:rPr>
          <w:rStyle w:val="Text4"/>
        </w:rPr>
        <w:t xml:space="preserve">SIMPLE</w:t>
        <w:br w:clear="none"/>
      </w:r>
      <w:r>
        <w:t xml:space="preserve"/>
        <w:br w:clear="none"/>
        <w:t xml:space="preserve">        </w:t>
        <w:br w:clear="none"/>
      </w:r>
      <w:r>
        <w:rPr>
          <w:rStyle w:val="Text4"/>
        </w:rPr>
        <w:t xml:space="preserve">table</w:t>
        <w:br w:clear="none"/>
      </w:r>
      <w:r>
        <w:rPr>
          <w:rStyle w:val="Text10"/>
        </w:rPr>
        <w:t xml:space="preserve">:</w:t>
        <w:br w:clear="none"/>
      </w:r>
      <w:r>
        <w:t xml:space="preserve"> </w:t>
        <w:br w:clear="none"/>
      </w:r>
      <w:r>
        <w:rPr>
          <w:rStyle w:val="Text3"/>
        </w:rPr>
        <w:t xml:space="preserve">limbs</w:t>
        <w:br w:clear="none"/>
      </w:r>
      <w:r>
        <w:t xml:space="preserve"/>
        <w:br w:clear="none"/>
        <w:t xml:space="preserve">   </w:t>
        <w:br w:clear="none"/>
      </w:r>
      <w:r>
        <w:rPr>
          <w:rStyle w:val="Text3"/>
        </w:rPr>
        <w:t xml:space="preserve">partitions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type</w:t>
        <w:br w:clear="none"/>
      </w:r>
      <w:r>
        <w:rPr>
          <w:rStyle w:val="Text10"/>
        </w:rPr>
        <w:t xml:space="preserve">:</w:t>
        <w:br w:clear="none"/>
      </w:r>
      <w:r>
        <w:t xml:space="preserve"> </w:t>
        <w:br w:clear="none"/>
      </w:r>
      <w:r>
        <w:rPr>
          <w:rStyle w:val="Text4"/>
        </w:rPr>
        <w:t xml:space="preserve">ALL</w:t>
        <w:br w:clear="none"/>
      </w:r>
      <w:r>
        <w:t xml:space="preserve"/>
        <w:br w:clear="none"/>
      </w:r>
      <w:r>
        <w:rPr>
          <w:rStyle w:val="Text3"/>
        </w:rPr>
        <w:t xml:space="preserve">possible_keys</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key</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3"/>
        </w:rPr>
        <w:t xml:space="preserve">key_len</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ref</w:t>
        <w:br w:clear="none"/>
      </w:r>
      <w:r>
        <w:rPr>
          <w:rStyle w:val="Text10"/>
        </w:rPr>
        <w:t xml:space="preserve">:</w:t>
        <w:br w:clear="none"/>
      </w:r>
      <w:r>
        <w:t xml:space="preserve"> </w:t>
        <w:br w:clear="none"/>
      </w:r>
      <w:r>
        <w:rPr>
          <w:rStyle w:val="Text4"/>
        </w:rPr>
        <w:t xml:space="preserve">NULL</w:t>
        <w:br w:clear="none"/>
      </w:r>
      <w:r>
        <w:t xml:space="preserve"/>
        <w:br w:clear="none"/>
        <w:t xml:space="preserve">         </w:t>
        <w:br w:clear="none"/>
      </w:r>
      <w:r>
        <w:rPr>
          <w:rStyle w:val="Text4"/>
        </w:rPr>
        <w:t xml:space="preserve">rows</w:t>
        <w:br w:clear="none"/>
      </w:r>
      <w:r>
        <w:rPr>
          <w:rStyle w:val="Text10"/>
        </w:rPr>
        <w:t xml:space="preserve">:</w:t>
        <w:br w:clear="none"/>
      </w:r>
      <w:r>
        <w:t xml:space="preserve"> </w:t>
        <w:br w:clear="none"/>
      </w:r>
      <w:r>
        <w:rPr>
          <w:rStyle w:val="Text16"/>
        </w:rPr>
        <w:t xml:space="preserve">11</w:t>
        <w:br w:clear="none"/>
      </w:r>
      <w:r>
        <w:t xml:space="preserve"/>
        <w:br w:clear="none"/>
        <w:t xml:space="preserve">     </w:t>
        <w:br w:clear="none"/>
      </w:r>
      <w:r>
        <w:rPr>
          <w:rStyle w:val="Text3"/>
        </w:rPr>
        <w:t xml:space="preserve">filtered</w:t>
        <w:br w:clear="none"/>
      </w:r>
      <w:r>
        <w:rPr>
          <w:rStyle w:val="Text10"/>
        </w:rPr>
        <w:t xml:space="preserve">:</w:t>
        <w:br w:clear="none"/>
      </w:r>
      <w:r>
        <w:t xml:space="preserve"> </w:t>
        <w:br w:clear="none"/>
      </w:r>
      <w:r>
        <w:rPr>
          <w:rStyle w:val="Text16"/>
        </w:rPr>
        <w:t xml:space="preserve">33</w:t>
        <w:br w:clear="none"/>
      </w:r>
      <w:r>
        <w:rPr>
          <w:rStyle w:val="Text10"/>
        </w:rPr>
        <w:t xml:space="preserve">.</w:t>
        <w:br w:clear="none"/>
      </w:r>
      <w:r>
        <w:rPr>
          <w:rStyle w:val="Text16"/>
        </w:rPr>
        <w:t xml:space="preserve">33</w:t>
        <w:br w:clear="none"/>
      </w:r>
      <w:r>
        <w:t xml:space="preserve"/>
        <w:br w:clear="none"/>
        <w:t xml:space="preserve">        </w:t>
        <w:br w:clear="none"/>
      </w:r>
      <w:r>
        <w:rPr>
          <w:rStyle w:val="Text3"/>
        </w:rPr>
        <w:t xml:space="preserve">Extra</w:t>
        <w:br w:clear="none"/>
      </w:r>
      <w:r>
        <w:rPr>
          <w:rStyle w:val="Text10"/>
        </w:rPr>
        <w:t xml:space="preserve">:</w:t>
        <w:br w:clear="none"/>
      </w:r>
      <w:r>
        <w:t xml:space="preserve"> </w:t>
        <w:br w:clear="none"/>
      </w:r>
      <w:r>
        <w:rPr>
          <w:rStyle w:val="Text4"/>
        </w:rPr>
        <w:t xml:space="preserve">Using</w:t>
        <w:br w:clear="none"/>
      </w:r>
      <w:r>
        <w:t xml:space="preserve"> </w:t>
        <w:br w:clear="none"/>
      </w:r>
      <w:r>
        <w:rPr>
          <w:rStyle w:val="Text4"/>
        </w:rPr>
        <w:t xml:space="preserve">where</w:t>
        <w:br w:clear="none"/>
      </w:r>
      <w:r>
        <w:t xml:space="preserve"/>
        <w:br w:clear="none"/>
      </w:r>
      <w:r>
        <w:rPr>
          <w:rStyle w:val="Text16"/>
        </w:rPr>
        <w:t xml:space="preserve">1</w:t>
        <w:br w:clear="none"/>
      </w:r>
      <w:r>
        <w:t xml:space="preserve"> </w:t>
        <w:br w:clear="none"/>
      </w:r>
      <w:r>
        <w:rPr>
          <w:rStyle w:val="Text4"/>
        </w:rPr>
        <w:t xml:space="preserve">row</w:t>
        <w:br w:clear="none"/>
      </w:r>
      <w:r>
        <w:t xml:space="preserve"> </w:t>
        <w:br w:clear="none"/>
      </w:r>
      <w:r>
        <w:rPr>
          <w:rStyle w:val="Text4"/>
        </w:rPr>
        <w:t xml:space="preserve">in</w:t>
        <w:br w:clear="none"/>
      </w:r>
      <w:r>
        <w:t xml:space="preserve"> </w:t>
        <w:br w:clear="none"/>
      </w:r>
      <w:r>
        <w:rPr>
          <w:rStyle w:val="Text4"/>
        </w:rPr>
        <w:t xml:space="preserve">set</w:t>
        <w:br w:clear="none"/>
      </w:r>
      <w:r>
        <w:rPr>
          <w:rStyle w:val="Text10"/>
        </w:rPr>
        <w:t xml:space="preserve">,</w:t>
        <w:br w:clear="none"/>
      </w:r>
      <w:r>
        <w:t xml:space="preserve"> </w:t>
        <w:br w:clear="none"/>
      </w:r>
      <w:r>
        <w:rPr>
          <w:rStyle w:val="Text16"/>
        </w:rPr>
        <w:t xml:space="preserve">1</w:t>
        <w:br w:clear="none"/>
      </w:r>
      <w:r>
        <w:t xml:space="preserve"> </w:t>
        <w:br w:clear="none"/>
      </w:r>
      <w:r>
        <w:rPr>
          <w:rStyle w:val="Text3"/>
        </w:rPr>
        <w:t xml:space="preserve">warning</w:t>
        <w:br w:clear="none"/>
      </w:r>
      <w: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t xml:space="preserve"> </w:t>
        <w:br w:clear="none"/>
      </w:r>
      <w:r>
        <w:rPr>
          <w:rStyle w:val="Text3"/>
        </w:rPr>
        <w:t xml:space="preserve">sec</w:t>
        <w:br w:clear="none"/>
      </w:r>
      <w:r>
        <w:rPr>
          <w:rStyle w:val="Text10"/>
        </w:rPr>
        <w:t xml:space="preserve">)</w:t>
        <w:br w:clear="none"/>
      </w:r>
    </w:p>
    <w:p>
      <w:pPr>
        <w:pStyle w:val="Normal"/>
      </w:pPr>
      <w:r>
        <w:t/>
      </w:r>
    </w:p>
    <w:p>
      <w:pPr>
        <w:pStyle w:val="Heading 6"/>
        <w:keepLines w:val="on"/>
      </w:pPr>
      <w:r>
        <w:t>Warning</w:t>
      </w:r>
    </w:p>
    <w:p>
      <w:pPr>
        <w:pStyle w:val="Para 10"/>
        <w:keepLines w:val="on"/>
      </w:pPr>
      <w:r>
        <w:t xml:space="preserve">Setting the value of </w:t>
      </w:r>
      <w:r>
        <w:rPr>
          <w:rStyle w:val="Text1"/>
        </w:rPr>
        <w:t>long_query_time</w:t>
      </w:r>
      <w:r>
        <w:t xml:space="preserve"> to 0 enables you to log every single query. You need to be careful on a busy system where your file system either can be filled or slowed down due to I/O </w:t>
        <w:t>operation.</w:t>
        <w:t xml:space="preserve"> </w:t>
      </w:r>
    </w:p>
    <w:p>
      <w:pPr>
        <w:pStyle w:val="Para 10"/>
        <w:keepLines w:val="on"/>
      </w:pPr>
      <w:r>
        <w:t xml:space="preserve">Don’t log into the table when setting </w:t>
      </w:r>
      <w:r>
        <w:rPr>
          <w:rStyle w:val="Text1"/>
        </w:rPr>
        <w:t>long_query_time</w:t>
      </w:r>
      <w:r>
        <w:t xml:space="preserve"> to 0, because the CSV storage engine isn’t designed for working in high-concurrent environments and can affect performance. </w:t>
      </w:r>
    </w:p>
    <w:p>
      <w:bookmarkStart w:id="6035" w:name="23_12_Monitoring_with_the_Genera"/>
      <w:pPr>
        <w:keepNext/>
        <w:pStyle w:val="Heading 1"/>
      </w:pPr>
      <w:r>
        <w:t>23.12 Monitoring with the General Query Log</w:t>
      </w:r>
      <w:bookmarkEnd w:id="6035"/>
    </w:p>
    <w:p>
      <w:bookmarkStart w:id="6036" w:name="ProblemYou_want_to_identify_what"/>
      <w:pPr>
        <w:keepNext/>
        <w:pStyle w:val="Heading 2"/>
      </w:pPr>
      <w:r>
        <w:t>Problem</w:t>
      </w:r>
      <w:bookmarkEnd w:id="6036"/>
    </w:p>
    <w:p>
      <w:pPr>
        <w:pStyle w:val="Normal"/>
      </w:pPr>
      <w:r>
        <w:t>You want to identify what activity each client is engaged in.</w:t>
      </w:r>
      <w:r>
        <w:rPr>
          <w:rStyle w:val="Text79"/>
        </w:rPr>
        <w:bookmarkStart w:id="6037" w:name="idm45336826034528"/>
        <w:t/>
        <w:bookmarkEnd w:id="6037"/>
        <w:bookmarkStart w:id="6038" w:name="idm45336826033392"/>
        <w:t/>
        <w:bookmarkEnd w:id="6038"/>
        <w:bookmarkStart w:id="6039" w:name="idm45336826032288"/>
        <w:t/>
        <w:bookmarkEnd w:id="6039"/>
        <w:bookmarkStart w:id="6040" w:name="idm45336826031216"/>
        <w:t/>
        <w:bookmarkEnd w:id="6040"/>
        <w:bookmarkStart w:id="6041" w:name="idm45336826029840"/>
        <w:t/>
        <w:bookmarkEnd w:id="6041"/>
        <w:bookmarkStart w:id="6042" w:name="idm45336826028768"/>
        <w:t/>
        <w:bookmarkEnd w:id="6042"/>
      </w:r>
    </w:p>
    <w:p>
      <w:bookmarkStart w:id="6043" w:name="SolutionEnable_the_general_query"/>
      <w:pPr>
        <w:keepNext/>
        <w:pStyle w:val="Heading 2"/>
      </w:pPr>
      <w:r>
        <w:t>Solution</w:t>
      </w:r>
      <w:bookmarkEnd w:id="6043"/>
    </w:p>
    <w:p>
      <w:pPr>
        <w:pStyle w:val="Normal"/>
      </w:pPr>
      <w:r>
        <w:t>Enable the general query log to investigate them.</w:t>
      </w:r>
    </w:p>
    <w:p>
      <w:bookmarkStart w:id="6044" w:name="DiscussionThe_MySQL_general_quer"/>
      <w:pPr>
        <w:keepNext/>
        <w:pStyle w:val="Heading 2"/>
      </w:pPr>
      <w:r>
        <w:t>Discussion</w:t>
      </w:r>
      <w:bookmarkEnd w:id="6044"/>
    </w:p>
    <w:p>
      <w:pPr>
        <w:pStyle w:val="Normal"/>
      </w:pPr>
      <w:r>
        <w:t xml:space="preserve">The MySQL general query log is proof of record for what </w:t>
      </w:r>
      <w:r>
        <w:rPr>
          <w:rStyle w:val="Text1"/>
        </w:rPr>
        <w:t>mysqld</w:t>
      </w:r>
      <w:r>
        <w:t xml:space="preserve"> is doing. By enabling this log, it allows the administrator to monitor how the life of the user connection interacts with </w:t>
      </w:r>
      <w:r>
        <w:rPr>
          <w:rStyle w:val="Text1"/>
        </w:rPr>
        <w:t>mysqld</w:t>
      </w:r>
      <w:r>
        <w:t>.</w:t>
      </w:r>
    </w:p>
    <w:p>
      <w:pPr>
        <w:pStyle w:val="Para 03"/>
      </w:pPr>
      <w:r>
        <w:t xml:space="preserve">mysql&gt; </w:t>
        <w:br w:clear="none"/>
      </w:r>
      <w:r>
        <w:rPr>
          <w:rStyle w:val="Text0"/>
        </w:rPr>
        <w:t xml:space="preserve">SHOW GLOBAL VARIABLES LIKE 'general%';</w:t>
        <w:br w:clear="none"/>
      </w:r>
      <w:r>
        <w:t xml:space="preserve"/>
        <w:br w:clear="none"/>
        <w:t xml:space="preserve">+------------------+-----------------------------------------------------+</w:t>
        <w:br w:clear="none"/>
        <w:t xml:space="preserve">| Variable_name    | Value                                               |</w:t>
        <w:br w:clear="none"/>
        <w:t xml:space="preserve">+------------------+-----------------------------------------------------+</w:t>
        <w:br w:clear="none"/>
        <w:t xml:space="preserve">| general_log      | OFF                                                 |</w:t>
        <w:br w:clear="none"/>
        <w:t xml:space="preserve">| general_log_file | /home/vagrant/sandboxes/msb_8_0_21/data/vagrant.log |</w:t>
        <w:br w:clear="none"/>
        <w:t xml:space="preserve">+------------------+-----------------------------------------------------+</w:t>
        <w:br w:clear="none"/>
        <w:t xml:space="preserve">2 rows in set (0.01 sec)</w:t>
        <w:br w:clear="none"/>
      </w:r>
    </w:p>
    <w:p>
      <w:pPr>
        <w:pStyle w:val="Heading 6"/>
        <w:keepLines w:val="on"/>
      </w:pPr>
      <w:r>
        <w:t>Warning</w:t>
      </w:r>
    </w:p>
    <w:p>
      <w:pPr>
        <w:pStyle w:val="Para 10"/>
        <w:keepLines w:val="on"/>
      </w:pPr>
      <w:r>
        <w:t>By enabling the general query log, you instruct the</w:t>
      </w:r>
      <w:r>
        <w:rPr>
          <w:rStyle w:val="Text79"/>
        </w:rPr>
        <w:bookmarkStart w:id="6045" w:name="idm45336825991968"/>
        <w:t/>
        <w:bookmarkEnd w:id="6045"/>
        <w:bookmarkStart w:id="6046" w:name="idm45336825990864"/>
        <w:t/>
        <w:bookmarkEnd w:id="6046"/>
      </w:r>
      <w:r>
        <w:t xml:space="preserve"> MySQL server to log all the queries it receives. You need to be careful on a busy system where your file system either can be filled or slowed down due to increased I/O operation.</w:t>
      </w:r>
    </w:p>
    <w:p>
      <w:pPr>
        <w:pStyle w:val="Normal"/>
      </w:pPr>
      <w:r>
        <w:t xml:space="preserve">To enable </w:t>
      </w:r>
      <w:r>
        <w:rPr>
          <w:rStyle w:val="Text1"/>
        </w:rPr>
        <w:t>general_log</w:t>
      </w:r>
      <w:r>
        <w:t xml:space="preserve"> in runtime, use the </w:t>
      </w:r>
      <w:r>
        <w:rPr>
          <w:rStyle w:val="Text1"/>
        </w:rPr>
        <w:t>SET</w:t>
      </w:r>
      <w:r>
        <w:t xml:space="preserve"> command:</w:t>
      </w:r>
    </w:p>
    <w:p>
      <w:pPr>
        <w:pStyle w:val="Para 03"/>
      </w:pPr>
      <w:r>
        <w:t xml:space="preserve">mysql&gt; </w:t>
        <w:br w:clear="none"/>
      </w:r>
      <w:r>
        <w:rPr>
          <w:rStyle w:val="Text0"/>
        </w:rPr>
        <w:t xml:space="preserve">SET GLOBAL general_log = 'ON';</w:t>
        <w:br w:clear="none"/>
      </w:r>
      <w:r>
        <w:t xml:space="preserve"/>
        <w:br w:clear="none"/>
        <w:t xml:space="preserve">Query OK, 0 rows affected (0.00 sec)</w:t>
        <w:br w:clear="none"/>
        <w:t xml:space="preserve"/>
        <w:br w:clear="none"/>
        <w:t xml:space="preserve">mysql&gt; </w:t>
        <w:br w:clear="none"/>
      </w:r>
      <w:r>
        <w:rPr>
          <w:rStyle w:val="Text0"/>
        </w:rPr>
        <w:t xml:space="preserve">SHOW GLOBAL VARIABLES LIKE 'general_log';</w:t>
        <w:br w:clear="none"/>
      </w:r>
      <w:r>
        <w:t xml:space="preserve"/>
        <w:br w:clear="none"/>
        <w:t xml:space="preserve">+---------------+-------+</w:t>
        <w:br w:clear="none"/>
        <w:t xml:space="preserve">| Variable_name | Value |</w:t>
        <w:br w:clear="none"/>
        <w:t xml:space="preserve">+---------------+-------+</w:t>
        <w:br w:clear="none"/>
        <w:t xml:space="preserve">| general_log   | ON    |</w:t>
        <w:br w:clear="none"/>
        <w:t xml:space="preserve">+---------------+-------+</w:t>
        <w:br w:clear="none"/>
        <w:t xml:space="preserve">1 row in set (0.00 sec)</w:t>
        <w:br w:clear="none"/>
        <w:t xml:space="preserve">Query OK, 0 rows affected (0.00 sec)</w:t>
        <w:br w:clear="none"/>
      </w:r>
    </w:p>
    <w:p>
      <w:pPr>
        <w:pStyle w:val="Normal"/>
      </w:pPr>
      <w:r>
        <w:t xml:space="preserve">Now we’re ready to monitor everything. This value is dynamic, and we set it at runtime. If you want it to set it persistently at startup, see </w:t>
      </w:r>
      <w:hyperlink w:anchor="22_1_Configuring_the_ServerProbl">
        <w:r>
          <w:rPr>
            <w:rStyle w:val="Text2"/>
          </w:rPr>
          <w:t>Recipe 22.1</w:t>
        </w:r>
      </w:hyperlink>
      <w:r>
        <w:t xml:space="preserve">: </w:t>
      </w:r>
    </w:p>
    <w:p>
      <w:pPr>
        <w:pStyle w:val="Para 03"/>
      </w:pPr>
      <w:r>
        <w:t xml:space="preserve">$ </w:t>
        <w:br w:clear="none"/>
      </w:r>
      <w:r>
        <w:rPr>
          <w:rStyle w:val="Text0"/>
        </w:rPr>
        <w:t xml:space="preserve">tail -f /home/vagrant/sandboxes/msb_8_0_21/data/vagrant.log</w:t>
        <w:br w:clear="none"/>
      </w:r>
      <w:r>
        <w:t xml:space="preserve"/>
        <w:br w:clear="none"/>
        <w:t xml:space="preserve">/home/vagrant/opt/mysql/8.0.21/bin/mysqld, Version: 8.0.21 (MySQL Community Server - GPL). ↩</w:t>
        <w:br w:clear="none"/>
        <w:t xml:space="preserve">started with:</w:t>
        <w:br w:clear="none"/>
        <w:t xml:space="preserve">Tcp port: 8021  Unix socket: /tmp/mysql_sandbox8021.sock</w:t>
        <w:br w:clear="none"/>
        <w:t xml:space="preserve">Time                 Id Command    Argument</w:t>
        <w:br w:clear="none"/>
        <w:t xml:space="preserve">2020-12-06T14:27:26.739541Z	    8 Query	show global variables like "general_log"</w:t>
        <w:br w:clear="none"/>
        <w:t xml:space="preserve">2020-12-06T14:51:08.660453Z	    8 Quit</w:t>
        <w:br w:clear="none"/>
      </w:r>
    </w:p>
    <w:p>
      <w:pPr>
        <w:pStyle w:val="Normal"/>
      </w:pPr>
      <w:r>
        <w:t>Connect another session and run the following command while tailing the general query log file:</w:t>
      </w:r>
    </w:p>
    <w:p>
      <w:pPr>
        <w:pStyle w:val="Para 03"/>
      </w:pPr>
      <w:r>
        <w:t xml:space="preserve">mysql&gt; </w:t>
        <w:br w:clear="none"/>
      </w:r>
      <w:r>
        <w:rPr>
          <w:rStyle w:val="Text0"/>
        </w:rPr>
        <w:t xml:space="preserve">SHOW PROCESSLIST \G</w:t>
        <w:br w:clear="none"/>
      </w:r>
      <w:r>
        <w:t xml:space="preserve"/>
        <w:br w:clear="none"/>
        <w:t xml:space="preserve">*************************** 1. row ***************************</w:t>
        <w:br w:clear="none"/>
        <w:t xml:space="preserve">     Id: 5</w:t>
        <w:br w:clear="none"/>
        <w:t xml:space="preserve">   User: event_scheduler</w:t>
        <w:br w:clear="none"/>
        <w:t xml:space="preserve">   Host: localhost</w:t>
        <w:br w:clear="none"/>
        <w:t xml:space="preserve">     db: NULL</w:t>
        <w:br w:clear="none"/>
        <w:t xml:space="preserve">Command: Daemon</w:t>
        <w:br w:clear="none"/>
        <w:t xml:space="preserve">   Time: 2015</w:t>
        <w:br w:clear="none"/>
        <w:t xml:space="preserve">  State: Waiting on empty queue</w:t>
        <w:br w:clear="none"/>
        <w:t xml:space="preserve">   Info: NULL</w:t>
        <w:br w:clear="none"/>
        <w:t xml:space="preserve">*************************** 2. row ***************************</w:t>
        <w:br w:clear="none"/>
        <w:t xml:space="preserve">     Id: 10</w:t>
        <w:br w:clear="none"/>
        <w:t xml:space="preserve">   User: msandbox</w:t>
        <w:br w:clear="none"/>
        <w:t xml:space="preserve">   Host: localhost</w:t>
        <w:br w:clear="none"/>
        <w:t xml:space="preserve">     db: NULL</w:t>
        <w:br w:clear="none"/>
        <w:t xml:space="preserve">Command: Query</w:t>
        <w:br w:clear="none"/>
        <w:t xml:space="preserve">   Time: 0</w:t>
        <w:br w:clear="none"/>
        <w:t xml:space="preserve">  State: starting</w:t>
        <w:br w:clear="none"/>
        <w:t xml:space="preserve">   Info: show processlist</w:t>
        <w:br w:clear="none"/>
        <w:t xml:space="preserve">2 rows in set (0.00 sec)</w:t>
        <w:br w:clear="none"/>
        <w:t xml:space="preserve"/>
        <w:br w:clear="none"/>
        <w:t xml:space="preserve">$ </w:t>
        <w:br w:clear="none"/>
      </w:r>
      <w:r>
        <w:rPr>
          <w:rStyle w:val="Text0"/>
        </w:rPr>
        <w:t xml:space="preserve">tail -f /home/vagrant/sandboxes/msb_8_0_21/data/vagrant.log</w:t>
        <w:br w:clear="none"/>
      </w:r>
      <w:r>
        <w:t xml:space="preserve"/>
        <w:br w:clear="none"/>
        <w:t xml:space="preserve">2020-12-06T14:51:45.765019Z	   10 Connect	msandbox@localhost on  using Socket</w:t>
        <w:br w:clear="none"/>
        <w:t xml:space="preserve">2020-12-06T14:51:45.765785Z	   10 Query	select @@version_comment limit 1</w:t>
        <w:br w:clear="none"/>
        <w:t xml:space="preserve">2020-12-06T14:51:45.769113Z	   10 Query	select USER()</w:t>
        <w:br w:clear="none"/>
        <w:t xml:space="preserve">2020-12-06T14:52:29.130072Z	   10 Query	show processlist</w:t>
        <w:br w:clear="none"/>
      </w:r>
    </w:p>
    <w:p>
      <w:pPr>
        <w:pStyle w:val="Heading 5"/>
        <w:keepLines w:val="on"/>
      </w:pPr>
      <w:r>
        <w:t>Note</w:t>
      </w:r>
    </w:p>
    <w:p>
      <w:pPr>
        <w:pStyle w:val="Para 10"/>
        <w:keepLines w:val="on"/>
      </w:pPr>
      <w:r>
        <w:t>Unlike the MySQL slow query log, the general query log does not log query execution time. Instead, it logs an end-to-end clean record of what happens for each session in sequential order. This information may be useful for debugging MySQL crashes or figuring out what queries the application is sending.</w:t>
      </w:r>
    </w:p>
    <w:p>
      <w:bookmarkStart w:id="6047" w:name="23_13_Using_the_Binary_Log_to_Id"/>
      <w:pPr>
        <w:keepNext/>
        <w:pStyle w:val="Heading 1"/>
      </w:pPr>
      <w:r>
        <w:t>23.13 Using the Binary Log to Identify Changes</w:t>
      </w:r>
      <w:bookmarkEnd w:id="6047"/>
    </w:p>
    <w:p>
      <w:bookmarkStart w:id="6048" w:name="ProblemYou_want_to_track_data_ch"/>
      <w:pPr>
        <w:keepNext/>
        <w:pStyle w:val="Heading 2"/>
      </w:pPr>
      <w:r>
        <w:t>Problem</w:t>
      </w:r>
      <w:bookmarkEnd w:id="6048"/>
    </w:p>
    <w:p>
      <w:pPr>
        <w:pStyle w:val="Normal"/>
      </w:pPr>
      <w:r>
        <w:t>You want to track data changes for a given</w:t>
      </w:r>
      <w:r>
        <w:rPr>
          <w:rStyle w:val="Text79"/>
        </w:rPr>
        <w:bookmarkStart w:id="6049" w:name="idm45336825979600"/>
        <w:t/>
        <w:bookmarkEnd w:id="6049"/>
        <w:bookmarkStart w:id="6050" w:name="idm45336825978496"/>
        <w:t/>
        <w:bookmarkEnd w:id="6050"/>
        <w:bookmarkStart w:id="6051" w:name="idm45336825977392"/>
        <w:t/>
        <w:bookmarkEnd w:id="6051"/>
        <w:bookmarkStart w:id="6052" w:name="idm45336825976288"/>
        <w:t/>
        <w:bookmarkEnd w:id="6052"/>
      </w:r>
      <w:r>
        <w:t xml:space="preserve"> period.</w:t>
      </w:r>
    </w:p>
    <w:p>
      <w:bookmarkStart w:id="6053" w:name="SolutionEnable_the_binary_log_to"/>
      <w:pPr>
        <w:keepNext/>
        <w:pStyle w:val="Heading 2"/>
      </w:pPr>
      <w:r>
        <w:t>Solution</w:t>
      </w:r>
      <w:bookmarkEnd w:id="6053"/>
    </w:p>
    <w:p>
      <w:pPr>
        <w:pStyle w:val="Normal"/>
      </w:pPr>
      <w:r>
        <w:t>Enable the binary log to investigate them.</w:t>
      </w:r>
    </w:p>
    <w:p>
      <w:bookmarkStart w:id="6054" w:name="DiscussionMySQL_can_log_all_data"/>
      <w:pPr>
        <w:keepNext/>
        <w:pStyle w:val="Heading 2"/>
      </w:pPr>
      <w:r>
        <w:t>Discussion</w:t>
      </w:r>
      <w:bookmarkEnd w:id="6054"/>
    </w:p>
    <w:p>
      <w:pPr>
        <w:pStyle w:val="Normal"/>
      </w:pPr>
      <w:r>
        <w:t xml:space="preserve">MySQL can log all data changes to a binary log format, which has three purposes: </w:t>
      </w:r>
    </w:p>
    <w:p>
      <w:pPr>
        <w:pStyle w:val="Para 04"/>
      </w:pPr>
      <w:r>
        <w:t xml:space="preserve">Configuring primary and replica setup. By enabling this feature, we can set up MySQL-replicated topology, explained in </w:t>
      </w:r>
      <w:hyperlink w:anchor="Chapter_3__MySQL_Replication3_0_2">
        <w:r>
          <w:rPr>
            <w:rStyle w:val="Text2"/>
          </w:rPr>
          <w:t>Chapter 3</w:t>
        </w:r>
      </w:hyperlink>
      <w:r>
        <w:t>.</w:t>
      </w:r>
    </w:p>
    <w:p>
      <w:pPr>
        <w:pStyle w:val="Para 04"/>
      </w:pPr>
      <w:r>
        <w:t>Point-in-time recovery after a full physical backup is performed.</w:t>
      </w:r>
      <w:r>
        <w:rPr>
          <w:rStyle w:val="Text79"/>
        </w:rPr>
        <w:bookmarkStart w:id="6055" w:name="idm45336825970832"/>
        <w:t/>
        <w:bookmarkEnd w:id="6055"/>
        <w:bookmarkStart w:id="6056" w:name="idm45336825969728"/>
        <w:t/>
        <w:bookmarkEnd w:id="6056"/>
      </w:r>
    </w:p>
    <w:p>
      <w:pPr>
        <w:pStyle w:val="Para 04"/>
      </w:pPr>
      <w:r>
        <w:t>Troubleshooting or investigating an event for a specific time period.</w:t>
      </w:r>
    </w:p>
    <w:p>
      <w:pPr>
        <w:pStyle w:val="Normal"/>
      </w:pPr>
      <w:r>
        <w:t>The binary log is enabled by setting</w:t>
      </w:r>
      <w:r>
        <w:rPr>
          <w:rStyle w:val="Text79"/>
        </w:rPr>
        <w:bookmarkStart w:id="6057" w:name="idm45336825968160"/>
        <w:t/>
        <w:bookmarkEnd w:id="6057"/>
      </w:r>
      <w:r>
        <w:t xml:space="preserve"> </w:t>
      </w:r>
      <w:r>
        <w:rPr>
          <w:rStyle w:val="Text1"/>
        </w:rPr>
        <w:t>--log-bin</w:t>
      </w:r>
      <w:r>
        <w:t xml:space="preserve"> at startup. Setting this value allows MySQL to track data changes to a binary log file. This logfile contains a set of sequential log files along with an index file. </w:t>
      </w:r>
    </w:p>
    <w:p>
      <w:pPr>
        <w:pStyle w:val="4 Block"/>
      </w:pPr>
    </w:p>
    <w:p>
      <w:pPr>
        <w:pStyle w:val="Normal"/>
      </w:pPr>
      <w:r>
        <w:t>To read binary logs, we must use the</w:t>
      </w:r>
      <w:r>
        <w:rPr>
          <w:rStyle w:val="Text79"/>
        </w:rPr>
        <w:bookmarkStart w:id="6058" w:name="idm45336825965840"/>
        <w:t/>
        <w:bookmarkEnd w:id="6058"/>
        <w:bookmarkStart w:id="6059" w:name="idm45336825964944"/>
        <w:t/>
        <w:bookmarkEnd w:id="6059"/>
      </w:r>
      <w:r>
        <w:t xml:space="preserve"> </w:t>
      </w:r>
      <w:r>
        <w:rPr>
          <w:rStyle w:val="Text1"/>
        </w:rPr>
        <w:t>--verbose</w:t>
      </w:r>
      <w:r>
        <w:t xml:space="preserve"> or </w:t>
      </w:r>
      <w:r>
        <w:rPr>
          <w:rStyle w:val="Text1"/>
        </w:rPr>
        <w:t>-v</w:t>
      </w:r>
      <w:r>
        <w:t xml:space="preserve"> option by using the </w:t>
      </w:r>
      <w:r>
        <w:rPr>
          <w:rStyle w:val="Text1"/>
        </w:rPr>
        <w:t>mysqlbinlog</w:t>
      </w:r>
      <w:r>
        <w:t xml:space="preserve"> command.</w:t>
      </w:r>
    </w:p>
    <w:p>
      <w:pPr>
        <w:pStyle w:val="Para 03"/>
      </w:pPr>
      <w:r>
        <w:t xml:space="preserve">$ </w:t>
        <w:br w:clear="none"/>
      </w:r>
      <w:r>
        <w:rPr>
          <w:rStyle w:val="Text0"/>
        </w:rPr>
        <w:t xml:space="preserve">/usr/bin/mysqlbinlog  binlog.000003 -v |more</w:t>
        <w:br w:clear="none"/>
      </w:r>
      <w:r>
        <w:t xml:space="preserve"/>
        <w:br w:clear="none"/>
        <w:t xml:space="preserve">#210208 19:39:03 server id 1  end_log_pos 517272 CRC32 0x043a9ff4 ↩</w:t>
        <w:br w:clear="none"/>
        <w:t xml:space="preserve">                        Write_rows: table id 112 flags: STMT_END_F</w:t>
        <w:br w:clear="none"/>
        <w:t xml:space="preserve">### INSERT INTO `test`.`sbtest1`</w:t>
        <w:br w:clear="none"/>
        <w:t xml:space="preserve">### SET</w:t>
        <w:br w:clear="none"/>
        <w:t xml:space="preserve">###   @1=1</w:t>
        <w:br w:clear="none"/>
        <w:t xml:space="preserve">###   @2=21417</w:t>
        <w:br w:clear="none"/>
        <w:t xml:space="preserve">###   @3='83868641912-28773972837-60736120486-75162659906-27563526494-↩</w:t>
        <w:br w:clear="none"/>
        <w:t xml:space="preserve">          20381887404-41576422241-93426793964-56405065102-33518432330'</w:t>
        <w:br w:clear="none"/>
        <w:t xml:space="preserve">###   @4='67847967377-48000963322-62604785301-91415491898-96926520291'</w:t>
        <w:br w:clear="none"/>
      </w:r>
    </w:p>
    <w:p>
      <w:pPr>
        <w:pStyle w:val="Heading 5"/>
        <w:keepLines w:val="on"/>
      </w:pPr>
      <w:r>
        <w:t>Note</w:t>
      </w:r>
    </w:p>
    <w:p>
      <w:pPr>
        <w:pStyle w:val="Para 10"/>
        <w:keepLines w:val="on"/>
      </w:pPr>
      <w:r>
        <w:t xml:space="preserve">To see a statement representation of row events, use the </w:t>
      </w:r>
      <w:r>
        <w:rPr>
          <w:rStyle w:val="Text1"/>
        </w:rPr>
        <w:t>--verbose</w:t>
      </w:r>
      <w:r>
        <w:t xml:space="preserve"> (</w:t>
      </w:r>
      <w:r>
        <w:rPr>
          <w:rStyle w:val="Text1"/>
        </w:rPr>
        <w:t>-v</w:t>
      </w:r>
      <w:r>
        <w:t xml:space="preserve">) option. To see metadata of columns, specify </w:t>
      </w:r>
      <w:r>
        <w:rPr>
          <w:rStyle w:val="Text1"/>
        </w:rPr>
        <w:t>--verbose</w:t>
      </w:r>
      <w:r>
        <w:t xml:space="preserve"> twice: </w:t>
      </w:r>
      <w:r>
        <w:rPr>
          <w:rStyle w:val="Text1"/>
        </w:rPr>
        <w:t>--verbose --verbose</w:t>
      </w:r>
      <w:r>
        <w:t xml:space="preserve"> or </w:t>
      </w:r>
      <w:r>
        <w:rPr>
          <w:rStyle w:val="Text1"/>
        </w:rPr>
        <w:t>-vv</w:t>
      </w:r>
      <w:r>
        <w:t xml:space="preserve">. To suppress the output of row events, specify the </w:t>
      </w:r>
      <w:r>
        <w:rPr>
          <w:rStyle w:val="Text1"/>
        </w:rPr>
        <w:t>--base64-output=DECODE-ROWS</w:t>
      </w:r>
      <w:r>
        <w:t xml:space="preserve"> option.</w:t>
      </w:r>
    </w:p>
    <w:p>
      <w:pPr>
        <w:pStyle w:val="Normal"/>
      </w:pPr>
      <w:r>
        <w:t>To give a specific start time, do the following:</w:t>
      </w:r>
    </w:p>
    <w:p>
      <w:pPr>
        <w:pStyle w:val="Para 03"/>
      </w:pPr>
      <w:r>
        <w:t xml:space="preserve">     /usr/bin/mysqlbinlog --start-datetime</w:t>
        <w:br w:clear="none"/>
      </w:r>
      <w:r>
        <w:rPr>
          <w:rStyle w:val="Text36"/>
        </w:rPr>
        <w:t xml:space="preserve">=</w:t>
        <w:br w:clear="none"/>
      </w:r>
      <w:r>
        <w:rPr>
          <w:rStyle w:val="Text31"/>
        </w:rPr>
        <w:t xml:space="preserve">"2020-11-29 10:50:32"</w:t>
        <w:br w:clear="none"/>
      </w:r>
      <w:r>
        <w:t xml:space="preserve">  </w:t>
        <w:br w:clear="none"/>
        <w:t xml:space="preserve">     binlog.000003 -v </w:t>
        <w:br w:clear="none"/>
      </w:r>
      <w:r>
        <w:rPr>
          <w:rStyle w:val="Text50"/>
        </w:rPr>
        <w:t xml:space="preserve">|</w:t>
        <w:br w:clear="none"/>
      </w:r>
      <w:r>
        <w:t xml:space="preserve">more</w:t>
        <w:br w:clear="none"/>
      </w:r>
    </w:p>
    <w:p>
      <w:pPr>
        <w:pStyle w:val="Normal"/>
      </w:pPr>
      <w:r>
        <w:t>To filter a specific data manipulation language (DML) type, do the following:</w:t>
      </w:r>
    </w:p>
    <w:p>
      <w:pPr>
        <w:pStyle w:val="Para 08"/>
      </w:pPr>
      <w:r>
        <w:rPr>
          <w:rStyle w:val="Text5"/>
        </w:rPr>
        <w:t xml:space="preserve">     $ </w:t>
        <w:br w:clear="none"/>
      </w:r>
      <w:r>
        <w:t xml:space="preserve">/usr/bin/mysqlbinlog --start-datetime="2020-11-29 10:50:32"  binlog.000003 \</w:t>
        <w:br w:clear="none"/>
      </w:r>
      <w:r>
        <w:rPr>
          <w:rStyle w:val="Text5"/>
        </w:rPr>
        <w:t xml:space="preserve"/>
        <w:br w:clear="none"/>
        <w:t xml:space="preserve">     &gt; </w:t>
        <w:br w:clear="none"/>
      </w:r>
      <w:r>
        <w:t xml:space="preserve">-v| grep -i -e "update" -e "insert" </w:t>
        <w:br w:clear="none"/>
      </w:r>
      <w:r>
        <w:rPr>
          <w:rStyle w:val="Text5"/>
        </w:rPr>
        <w:t xml:space="preserve"/>
        <w:br w:clear="none"/>
        <w:t xml:space="preserve">     &gt; </w:t>
        <w:br w:clear="none"/>
      </w:r>
      <w:r>
        <w:t xml:space="preserve">-e "delete" -e "drop" -e "alter"  |cut -c1-100 | tr '[A-Z]' '[a-z]' </w:t>
        <w:br w:clear="none"/>
      </w:r>
      <w:r>
        <w:rPr>
          <w:rStyle w:val="Text5"/>
        </w:rPr>
        <w:t xml:space="preserve"/>
        <w:br w:clear="none"/>
        <w:t xml:space="preserve">     &gt; </w:t>
        <w:br w:clear="none"/>
      </w:r>
      <w:r>
        <w:t xml:space="preserve">| sed -e "s/\t/ /g;s/\`//g;s/(.*$//;s/ set .*$//;s/ as .*$//" </w:t>
        <w:br w:clear="none"/>
      </w:r>
      <w:r>
        <w:rPr>
          <w:rStyle w:val="Text5"/>
        </w:rPr>
        <w:t xml:space="preserve"/>
        <w:br w:clear="none"/>
        <w:t xml:space="preserve">     &gt; </w:t>
        <w:br w:clear="none"/>
      </w:r>
      <w:r>
        <w:t xml:space="preserve">| sed -e "s/ where .*$//" | sort | uniq -c | sort -nr</w:t>
        <w:br w:clear="none"/>
      </w:r>
      <w:r>
        <w:rPr>
          <w:rStyle w:val="Text5"/>
        </w:rPr>
        <w:t xml:space="preserve"/>
        <w:br w:clear="none"/>
        <w:t xml:space="preserve">     </w:t>
        <w:br w:clear="none"/>
        <w:t xml:space="preserve">     50000 ### insert into test.sbtest9</w:t>
        <w:br w:clear="none"/>
        <w:t xml:space="preserve">     50000 ### insert into test.sbtest9</w:t>
        <w:br w:clear="none"/>
        <w:t xml:space="preserve">     50000 ### insert into test.sbtest8</w:t>
        <w:br w:clear="none"/>
        <w:t xml:space="preserve">     50000 ### insert into test.sbtest7</w:t>
        <w:br w:clear="none"/>
        <w:t xml:space="preserve">     ...</w:t>
        <w:br w:clear="none"/>
      </w:r>
    </w:p>
    <w:p>
      <w:pPr>
        <w:pStyle w:val="5 Block"/>
      </w:pPr>
    </w:p>
    <w:p>
      <w:bookmarkStart w:id="6060" w:name="Chapter_24__Security24_0_Introdu"/>
      <w:bookmarkStart w:id="6061" w:name="Chapter_24__Security24_0_Introdu_1"/>
      <w:bookmarkStart w:id="6062" w:name="Top_of_ch24_html"/>
      <w:bookmarkStart w:id="6063" w:name="Chapter_24__Security24_0_Introdu_2"/>
      <w:pPr>
        <w:keepNext/>
        <w:pStyle w:val="Heading 1"/>
        <w:pageBreakBefore w:val="on"/>
      </w:pPr>
      <w:r>
        <w:t xml:space="preserve">Chapter 24. </w:t>
        <w:t>Security</w:t>
      </w:r>
      <w:bookmarkEnd w:id="6060"/>
      <w:bookmarkEnd w:id="6061"/>
      <w:bookmarkEnd w:id="6062"/>
      <w:bookmarkEnd w:id="6063"/>
    </w:p>
    <w:p>
      <w:bookmarkStart w:id="6064" w:name="24_0_IntroductionThis_chapter_co"/>
      <w:pPr>
        <w:keepNext/>
        <w:pStyle w:val="Heading 1"/>
      </w:pPr>
      <w:r>
        <w:t>24.0 Introduction</w:t>
      </w:r>
      <w:bookmarkEnd w:id="6064"/>
    </w:p>
    <w:p>
      <w:pPr>
        <w:pStyle w:val="Normal"/>
      </w:pPr>
      <w:r>
        <w:t>This chapter covers the following security-related topics:</w:t>
      </w:r>
    </w:p>
    <w:p>
      <w:pPr>
        <w:pStyle w:val="Para 04"/>
      </w:pPr>
      <w:r>
        <w:t xml:space="preserve">The </w:t>
      </w:r>
      <w:r>
        <w:rPr>
          <w:rStyle w:val="Text1"/>
        </w:rPr>
        <w:t>mysql.user</w:t>
      </w:r>
      <w:r>
        <w:t xml:space="preserve"> table that contains MySQL account information</w:t>
      </w:r>
    </w:p>
    <w:p>
      <w:pPr>
        <w:pStyle w:val="Para 04"/>
      </w:pPr>
      <w:r>
        <w:t>Statements for managing MySQL user accounts</w:t>
      </w:r>
    </w:p>
    <w:p>
      <w:pPr>
        <w:pStyle w:val="Para 04"/>
      </w:pPr>
      <w:r>
        <w:t>Password-strength checking and policy</w:t>
      </w:r>
    </w:p>
    <w:p>
      <w:pPr>
        <w:pStyle w:val="Para 04"/>
      </w:pPr>
      <w:r>
        <w:t>Password expiration</w:t>
      </w:r>
    </w:p>
    <w:p>
      <w:pPr>
        <w:pStyle w:val="Para 04"/>
      </w:pPr>
      <w:r>
        <w:t>Finding and removing anonymous accounts and accounts that permit connections from many hosts</w:t>
      </w:r>
    </w:p>
    <w:p>
      <w:pPr>
        <w:pStyle w:val="Normal"/>
      </w:pPr>
      <w:r>
        <w:t xml:space="preserve">If you like, you can skip over the initial section that describes the </w:t>
      </w:r>
      <w:r>
        <w:rPr>
          <w:rStyle w:val="Text1"/>
        </w:rPr>
        <w:t>mysql.user</w:t>
      </w:r>
      <w:r>
        <w:t xml:space="preserve"> table, but we think you’ll find that reading it will help you better understand later sections, which often discuss how SQL operations map onto underlying changes in that table.</w:t>
      </w:r>
    </w:p>
    <w:p>
      <w:pPr>
        <w:pStyle w:val="Normal"/>
      </w:pPr>
      <w:r>
        <w:t>Scripts shown in this chapter are located in the</w:t>
      </w:r>
      <w:r>
        <w:rPr>
          <w:rStyle w:val="Text79"/>
        </w:rPr>
        <w:bookmarkStart w:id="6065" w:name="idm45336825935472"/>
        <w:t/>
        <w:bookmarkEnd w:id="6065"/>
        <w:bookmarkStart w:id="6066" w:name="idm45336825934432"/>
        <w:t/>
        <w:bookmarkEnd w:id="6066"/>
      </w:r>
      <w:r>
        <w:t xml:space="preserve"> </w:t>
      </w:r>
      <w:r>
        <w:rPr>
          <w:rStyle w:val="Text15"/>
        </w:rPr>
        <w:t>routines</w:t>
      </w:r>
      <w:r>
        <w:t xml:space="preserve"> directory of the </w:t>
      </w:r>
      <w:r>
        <w:rPr>
          <w:rStyle w:val="Text1"/>
        </w:rPr>
        <w:t>recipes</w:t>
      </w:r>
      <w:r>
        <w:t xml:space="preserve"> distribution.</w:t>
      </w:r>
    </w:p>
    <w:p>
      <w:pPr>
        <w:pStyle w:val="Heading 5"/>
        <w:keepLines w:val="on"/>
      </w:pPr>
      <w:r>
        <w:t>Note</w:t>
      </w:r>
    </w:p>
    <w:p>
      <w:pPr>
        <w:pStyle w:val="Para 10"/>
        <w:keepLines w:val="on"/>
      </w:pPr>
      <w:r>
        <w:t>Whether you use the MySQL 5.7 or 8.0 release series, it’s</w:t>
      </w:r>
      <w:r>
        <w:rPr>
          <w:rStyle w:val="Text79"/>
        </w:rPr>
        <w:bookmarkStart w:id="6067" w:name="idm45336825931072"/>
        <w:t/>
        <w:bookmarkEnd w:id="6067"/>
      </w:r>
      <w:r>
        <w:t xml:space="preserve"> best to use a recent version within the series. Changes to the authentication system that occurred in early development versions that may produce results that differ from the descriptions here.</w:t>
      </w:r>
    </w:p>
    <w:p>
      <w:pPr>
        <w:pStyle w:val="Heading 5"/>
        <w:keepLines w:val="on"/>
      </w:pPr>
      <w:r>
        <w:t>Tip</w:t>
      </w:r>
    </w:p>
    <w:p>
      <w:pPr>
        <w:pStyle w:val="Para 10"/>
        <w:keepLines w:val="on"/>
      </w:pPr>
      <w:r>
        <w:t>Many of the techniques shown here require administrative access,</w:t>
      </w:r>
      <w:r>
        <w:rPr>
          <w:rStyle w:val="Text79"/>
        </w:rPr>
        <w:bookmarkStart w:id="6068" w:name="idm45336825916384"/>
        <w:t/>
        <w:bookmarkEnd w:id="6068"/>
        <w:bookmarkStart w:id="6069" w:name="idm45336825915408"/>
        <w:t/>
        <w:bookmarkEnd w:id="6069"/>
        <w:bookmarkStart w:id="6070" w:name="idm45336825914432"/>
        <w:t/>
        <w:bookmarkEnd w:id="6070"/>
        <w:bookmarkStart w:id="6071" w:name="idm45336825913392"/>
        <w:t/>
        <w:bookmarkEnd w:id="6071"/>
      </w:r>
      <w:r>
        <w:t xml:space="preserve"> such as the ability to modify tables in the </w:t>
      </w:r>
      <w:r>
        <w:rPr>
          <w:rStyle w:val="Text1"/>
        </w:rPr>
        <w:t>mysql</w:t>
      </w:r>
      <w:r>
        <w:t xml:space="preserve"> system database or use statements that require the privileges that allow you to administer the MySQL server. For this reason, to carry out the operations described here, connect to the server as </w:t>
      </w:r>
      <w:r>
        <w:rPr>
          <w:rStyle w:val="Text1"/>
        </w:rPr>
        <w:t>root</w:t>
      </w:r>
      <w:r>
        <w:t xml:space="preserve"> rather than as </w:t>
      </w:r>
      <w:r>
        <w:rPr>
          <w:rStyle w:val="Text1"/>
        </w:rPr>
        <w:t>cbuser</w:t>
      </w:r>
      <w:r>
        <w:t>.</w:t>
      </w:r>
    </w:p>
    <w:p>
      <w:bookmarkStart w:id="6072" w:name="24_1_Understanding_the_mysql_use"/>
      <w:pPr>
        <w:keepNext/>
        <w:pStyle w:val="Heading 1"/>
      </w:pPr>
      <w:r>
        <w:t>24.1 Understanding the mysql.user Table</w:t>
      </w:r>
      <w:bookmarkEnd w:id="6072"/>
    </w:p>
    <w:p>
      <w:pPr>
        <w:pStyle w:val="Normal"/>
      </w:pPr>
      <w:r>
        <w:t>MySQL stores user account information in tables in the</w:t>
      </w:r>
      <w:r>
        <w:rPr>
          <w:rStyle w:val="Text79"/>
        </w:rPr>
        <w:bookmarkStart w:id="6073" w:name="idm45336825909632"/>
        <w:t/>
        <w:bookmarkEnd w:id="6073"/>
        <w:bookmarkStart w:id="6074" w:name="idm45336825908256"/>
        <w:t/>
        <w:bookmarkEnd w:id="6074"/>
        <w:bookmarkStart w:id="6075" w:name="idm45336825907424"/>
        <w:t/>
        <w:bookmarkEnd w:id="6075"/>
        <w:bookmarkStart w:id="6076" w:name="idm45336825906320"/>
        <w:t/>
        <w:bookmarkEnd w:id="6076"/>
        <w:bookmarkStart w:id="6077" w:name="idm45336825904976"/>
        <w:t/>
        <w:bookmarkEnd w:id="6077"/>
      </w:r>
      <w:r>
        <w:t xml:space="preserve"> </w:t>
      </w:r>
      <w:r>
        <w:rPr>
          <w:rStyle w:val="Text1"/>
        </w:rPr>
        <w:t>mysql</w:t>
      </w:r>
      <w:r>
        <w:t xml:space="preserve"> system database. The </w:t>
      </w:r>
      <w:r>
        <w:rPr>
          <w:rStyle w:val="Text1"/>
        </w:rPr>
        <w:t>user</w:t>
      </w:r>
      <w:r>
        <w:t xml:space="preserve"> table is the most important because it contains account names and credentials. To see its structure, use this statement:</w:t>
      </w:r>
    </w:p>
    <w:p>
      <w:pPr>
        <w:pStyle w:val="Para 20"/>
      </w:pPr>
      <w:r>
        <w:t xml:space="preserve">SHOW</w:t>
        <w:br w:clear="none"/>
      </w:r>
      <w:r>
        <w:rPr>
          <w:rStyle w:val="Text6"/>
        </w:rPr>
        <w:t xml:space="preserve"> </w:t>
        <w:br w:clear="none"/>
      </w:r>
      <w:r>
        <w:t xml:space="preserve">CREATE</w:t>
        <w:br w:clear="none"/>
      </w:r>
      <w:r>
        <w:rPr>
          <w:rStyle w:val="Text6"/>
        </w:rPr>
        <w:t xml:space="preserve"> </w:t>
        <w:br w:clear="none"/>
      </w:r>
      <w:r>
        <w:t xml:space="preserve">TABLE</w:t>
        <w:br w:clear="none"/>
      </w:r>
      <w:r>
        <w:rPr>
          <w:rStyle w:val="Text6"/>
        </w:rPr>
        <w:t xml:space="preserve"> </w:t>
        <w:br w:clear="none"/>
      </w:r>
      <w:r>
        <w:rPr>
          <w:rStyle w:val="Text3"/>
        </w:rPr>
        <w:t xml:space="preserve">mysql</w:t>
        <w:br w:clear="none"/>
      </w:r>
      <w:r>
        <w:rPr>
          <w:rStyle w:val="Text10"/>
        </w:rPr>
        <w:t xml:space="preserve">.</w:t>
        <w:br w:clear="none"/>
      </w:r>
      <w:r>
        <w:t xml:space="preserve">user</w:t>
        <w:br w:clear="none"/>
      </w:r>
      <w:r>
        <w:rPr>
          <w:rStyle w:val="Text10"/>
        </w:rPr>
        <w:t xml:space="preserve">;</w:t>
        <w:br w:clear="none"/>
      </w:r>
    </w:p>
    <w:p>
      <w:pPr>
        <w:pStyle w:val="Normal"/>
      </w:pPr>
      <w:r>
        <w:t xml:space="preserve">The </w:t>
      </w:r>
      <w:r>
        <w:rPr>
          <w:rStyle w:val="Text1"/>
        </w:rPr>
        <w:t>user</w:t>
      </w:r>
      <w:r>
        <w:t xml:space="preserve"> table columns that concern us here specify account names and authentication information:</w:t>
      </w:r>
    </w:p>
    <w:p>
      <w:pPr>
        <w:pStyle w:val="Para 04"/>
      </w:pPr>
      <w:r>
        <w:t xml:space="preserve">The </w:t>
      </w:r>
      <w:r>
        <w:rPr>
          <w:rStyle w:val="Text1"/>
        </w:rPr>
        <w:t>User</w:t>
      </w:r>
      <w:r>
        <w:t xml:space="preserve"> and </w:t>
      </w:r>
      <w:r>
        <w:rPr>
          <w:rStyle w:val="Text1"/>
        </w:rPr>
        <w:t>Host</w:t>
      </w:r>
      <w:r>
        <w:t xml:space="preserve"> columns identify the account. MySQL account names comprise a combination of username and hostname values. For example, in the </w:t>
      </w:r>
      <w:r>
        <w:rPr>
          <w:rStyle w:val="Text1"/>
        </w:rPr>
        <w:t>user</w:t>
      </w:r>
      <w:r>
        <w:t xml:space="preserve"> table row for a </w:t>
      </w:r>
      <w:r>
        <w:rPr>
          <w:rStyle w:val="Text1"/>
        </w:rPr>
        <w:t>'cbuser'@'localhost'</w:t>
      </w:r>
      <w:r>
        <w:t xml:space="preserve"> account, the </w:t>
      </w:r>
      <w:r>
        <w:rPr>
          <w:rStyle w:val="Text1"/>
        </w:rPr>
        <w:t>User</w:t>
      </w:r>
      <w:r>
        <w:t xml:space="preserve"> and </w:t>
      </w:r>
      <w:r>
        <w:rPr>
          <w:rStyle w:val="Text1"/>
        </w:rPr>
        <w:t>Host</w:t>
      </w:r>
      <w:r>
        <w:t xml:space="preserve"> column values are </w:t>
      </w:r>
      <w:r>
        <w:rPr>
          <w:rStyle w:val="Text1"/>
        </w:rPr>
        <w:t>cbuser</w:t>
      </w:r>
      <w:r>
        <w:t xml:space="preserve"> and </w:t>
      </w:r>
      <w:r>
        <w:rPr>
          <w:rStyle w:val="Text1"/>
        </w:rPr>
        <w:t>localhost</w:t>
      </w:r>
      <w:r>
        <w:t xml:space="preserve">, respectively. For a </w:t>
      </w:r>
      <w:r>
        <w:rPr>
          <w:rStyle w:val="Text1"/>
        </w:rPr>
        <w:t>'myuser'@'myhost.example.com'</w:t>
      </w:r>
      <w:r>
        <w:t xml:space="preserve"> account, those columns are </w:t>
      </w:r>
      <w:r>
        <w:rPr>
          <w:rStyle w:val="Text1"/>
        </w:rPr>
        <w:t>myuser</w:t>
      </w:r>
      <w:r>
        <w:t xml:space="preserve"> and </w:t>
      </w:r>
      <w:r>
        <w:rPr>
          <w:rStyle w:val="Text1"/>
        </w:rPr>
        <w:t>myhost.example.com</w:t>
      </w:r>
      <w:r>
        <w:t>.</w:t>
      </w:r>
    </w:p>
    <w:p>
      <w:pPr>
        <w:pStyle w:val="Para 04"/>
      </w:pPr>
      <w:r>
        <w:t xml:space="preserve">The </w:t>
      </w:r>
      <w:r>
        <w:rPr>
          <w:rStyle w:val="Text1"/>
        </w:rPr>
        <w:t>plugin</w:t>
      </w:r>
      <w:r>
        <w:t xml:space="preserve"> and </w:t>
      </w:r>
      <w:r>
        <w:rPr>
          <w:rStyle w:val="Text1"/>
        </w:rPr>
        <w:t>authentication_string</w:t>
      </w:r>
      <w:r>
        <w:t xml:space="preserve"> columns store</w:t>
      </w:r>
      <w:r>
        <w:rPr>
          <w:rStyle w:val="Text79"/>
        </w:rPr>
        <w:bookmarkStart w:id="6078" w:name="idm45336825880352"/>
        <w:t/>
        <w:bookmarkEnd w:id="6078"/>
        <w:bookmarkStart w:id="6079" w:name="idm45336825879216"/>
        <w:t/>
        <w:bookmarkEnd w:id="6079"/>
      </w:r>
      <w:r>
        <w:t xml:space="preserve"> authentication credentials. MySQL does not store literal passwords in the </w:t>
      </w:r>
      <w:r>
        <w:rPr>
          <w:rStyle w:val="Text1"/>
        </w:rPr>
        <w:t>user</w:t>
      </w:r>
      <w:r>
        <w:t xml:space="preserve"> system table because that is insecure. Instead, the server computes a hash value from the password and stores the hash string.</w:t>
      </w:r>
    </w:p>
    <w:p>
      <w:pPr>
        <w:numPr>
          <w:ilvl w:val="0"/>
          <w:numId w:val="6"/>
        </w:numPr>
        <w:pStyle w:val="Para 04"/>
      </w:pPr>
      <w:r>
        <w:t xml:space="preserve">The </w:t>
      </w:r>
      <w:r>
        <w:rPr>
          <w:rStyle w:val="Text1"/>
        </w:rPr>
        <w:t>plugin</w:t>
      </w:r>
      <w:r>
        <w:t xml:space="preserve"> column indicates which authentication plug-in the server uses to check credentials for clients that attempt to use the account. Different plug-ins implement password hashing methods of varying encryption strength. </w:t>
      </w:r>
      <w:hyperlink w:anchor="Table_24_1__Authentication_plug">
        <w:r>
          <w:rPr>
            <w:rStyle w:val="Text2"/>
          </w:rPr>
          <w:t>Table 24-1</w:t>
        </w:r>
      </w:hyperlink>
      <w:r>
        <w:t xml:space="preserve"> shows the plug-ins this chapter discusses.</w:t>
      </w:r>
    </w:p>
    <w:tbl>
      <w:tblPr>
        <w:tblW w:type="auto" w:w="0"/>
      </w:tblPr>
      <w:tr>
        <w:tc>
          <w:tcPr>
            <w:tcW w:type="auto" w:w="0"/>
            <w:tcMar>
              <w:left w:type="dxa" w:w="200"/>
              <w:top w:type="dxa" w:w="200"/>
              <w:right w:type="dxa" w:w="200"/>
              <w:bottom w:type="dxa" w:w="200"/>
            </w:tcMar>
            <w:vAlign w:val="center"/>
          </w:tcPr>
          <w:p>
            <w:bookmarkStart w:id="6080" w:name="Table_24_1__Authentication_plug"/>
            <w:pPr>
              <w:pStyle w:val="Para 80"/>
            </w:pPr>
            <w:r>
              <w:t xml:space="preserve">Table 24-1. </w:t>
              <w:t>Authentication plug-ins</w:t>
            </w:r>
            <w:bookmarkEnd w:id="6080"/>
          </w:p>
          <w:p>
            <w:pPr>
              <w:pStyle w:val="Para 18"/>
            </w:pPr>
            <w:r>
              <w:t>Plug-in</w:t>
            </w:r>
          </w:p>
        </w:tc>
        <w:tc>
          <w:tcPr>
            <w:tcW w:type="auto" w:w="0"/>
            <w:tcMar>
              <w:left w:type="dxa" w:w="200"/>
              <w:top w:type="dxa" w:w="200"/>
              <w:right w:type="dxa" w:w="200"/>
              <w:bottom w:type="dxa" w:w="200"/>
            </w:tcMar>
            <w:vAlign w:val="center"/>
          </w:tcPr>
          <w:p>
            <w:pPr>
              <w:pStyle w:val="Para 18"/>
            </w:pPr>
            <w:r>
              <w:t>Authentication method</w:t>
            </w:r>
          </w:p>
        </w:tc>
      </w:tr>
    </w:tbl>
    <w:tbl>
      <w:tblPr>
        <w:tblW w:type="auto" w:w="0"/>
      </w:tblPr>
      <w:tr>
        <w:tc>
          <w:tcPr>
            <w:tcW w:type="auto" w:w="0"/>
            <w:tcMar>
              <w:left w:type="dxa" w:w="200"/>
              <w:top w:type="dxa" w:w="200"/>
              <w:right w:type="dxa" w:w="200"/>
              <w:bottom w:type="dxa" w:w="200"/>
            </w:tcMar>
          </w:tcPr>
          <w:p>
            <w:pPr>
              <w:pStyle w:val="Para 13"/>
            </w:pPr>
            <w:r>
              <w:t xml:space="preserve">mysql_native_password </w:t>
            </w:r>
          </w:p>
        </w:tc>
        <w:tc>
          <w:tcPr>
            <w:tcW w:type="auto" w:w="0"/>
            <w:tcMar>
              <w:left w:type="dxa" w:w="200"/>
              <w:top w:type="dxa" w:w="200"/>
              <w:right w:type="dxa" w:w="200"/>
              <w:bottom w:type="dxa" w:w="200"/>
            </w:tcMar>
          </w:tcPr>
          <w:p>
            <w:pPr>
              <w:pStyle w:val="Para 07"/>
            </w:pPr>
            <w:r>
              <w:t>Native password hashing</w:t>
            </w:r>
          </w:p>
        </w:tc>
      </w:tr>
    </w:tbl>
    <w:tbl>
      <w:tblPr>
        <w:tblW w:type="auto" w:w="0"/>
      </w:tblPr>
      <w:tr>
        <w:tc>
          <w:tcPr>
            <w:tcW w:type="auto" w:w="0"/>
            <w:shd w:val="clear" w:color="auto" w:fill="EEF2F6"/>
            <w:tcMar>
              <w:left w:type="dxa" w:w="200"/>
              <w:top w:type="dxa" w:w="200"/>
              <w:right w:type="dxa" w:w="200"/>
              <w:bottom w:type="dxa" w:w="200"/>
            </w:tcMar>
          </w:tcPr>
          <w:p>
            <w:pPr>
              <w:pStyle w:val="Para 15"/>
            </w:pPr>
            <w:r>
              <w:t xml:space="preserve">sha256_password </w:t>
            </w:r>
          </w:p>
        </w:tc>
        <w:tc>
          <w:tcPr>
            <w:tcW w:type="auto" w:w="0"/>
            <w:shd w:val="clear" w:color="auto" w:fill="EEF2F6"/>
            <w:tcMar>
              <w:left w:type="dxa" w:w="200"/>
              <w:top w:type="dxa" w:w="200"/>
              <w:right w:type="dxa" w:w="200"/>
              <w:bottom w:type="dxa" w:w="200"/>
            </w:tcMar>
          </w:tcPr>
          <w:p>
            <w:pPr>
              <w:pStyle w:val="Para 07"/>
            </w:pPr>
            <w:r>
              <w:t>SHA-256 password hashing (from MySQL 5.6.6 to MySQL 8.0)</w:t>
            </w:r>
          </w:p>
        </w:tc>
      </w:tr>
    </w:tbl>
    <w:tbl>
      <w:tblPr>
        <w:tblW w:type="auto" w:w="0"/>
      </w:tblPr>
      <w:tr>
        <w:tc>
          <w:tcPr>
            <w:tcW w:type="auto" w:w="0"/>
            <w:tcMar>
              <w:left w:type="dxa" w:w="200"/>
              <w:top w:type="dxa" w:w="200"/>
              <w:right w:type="dxa" w:w="200"/>
              <w:bottom w:type="dxa" w:w="200"/>
            </w:tcMar>
          </w:tcPr>
          <w:p>
            <w:pPr>
              <w:pStyle w:val="Para 13"/>
            </w:pPr>
            <w:r>
              <w:rPr>
                <w:rStyle w:val="Text28"/>
              </w:rPr>
              <w:t/>
            </w:r>
            <w:r>
              <w:t xml:space="preserve">caching_sha2_password </w:t>
            </w:r>
            <w:r>
              <w:rPr>
                <w:rStyle w:val="Text28"/>
              </w:rPr>
              <w:t xml:space="preserve"> </w:t>
            </w:r>
          </w:p>
        </w:tc>
        <w:tc>
          <w:tcPr>
            <w:tcW w:type="auto" w:w="0"/>
            <w:tcMar>
              <w:left w:type="dxa" w:w="200"/>
              <w:top w:type="dxa" w:w="200"/>
              <w:right w:type="dxa" w:w="200"/>
              <w:bottom w:type="dxa" w:w="200"/>
            </w:tcMar>
          </w:tcPr>
          <w:p>
            <w:pPr>
              <w:pStyle w:val="Para 07"/>
            </w:pPr>
            <w:r>
              <w:t xml:space="preserve">SHA-256 password hashing with server-side caching (MySQL 5.7 or later) </w:t>
            </w:r>
          </w:p>
        </w:tc>
      </w:tr>
    </w:tbl>
    <w:p>
      <w:pPr>
        <w:pStyle w:val="Para 04"/>
      </w:pPr>
      <w:r>
        <w:t>MySQL Enterprise, the commercial version of MySQL, includes additional plug-ins for authenticating using pluggable authentication module (PAM) or Windows credentials. These enable the use of passwords external to MySQL, such as Unix login passwords or native Windows services.</w:t>
      </w:r>
    </w:p>
    <w:p>
      <w:pPr>
        <w:numPr>
          <w:ilvl w:val="0"/>
          <w:numId w:val="6"/>
        </w:numPr>
        <w:pStyle w:val="Para 04"/>
      </w:pPr>
      <w:r>
        <w:t xml:space="preserve">The </w:t>
      </w:r>
      <w:r>
        <w:rPr>
          <w:rStyle w:val="Text1"/>
        </w:rPr>
        <w:t>authentication_string</w:t>
      </w:r>
      <w:r>
        <w:t xml:space="preserve"> column represents a hashed password in the format required by the respective plug-in. For example, </w:t>
      </w:r>
      <w:r>
        <w:rPr>
          <w:rStyle w:val="Text1"/>
        </w:rPr>
        <w:t>sha256_​pass⁠word</w:t>
      </w:r>
      <w:r>
        <w:t xml:space="preserve"> uses </w:t>
      </w:r>
      <w:r>
        <w:rPr>
          <w:rStyle w:val="Text1"/>
        </w:rPr>
        <w:t>authentication_string</w:t>
      </w:r>
      <w:r>
        <w:t xml:space="preserve"> to store SHA-256 password hash values, which are cryptographically superior to native hashing, used by the </w:t>
      </w:r>
      <w:r>
        <w:rPr>
          <w:rStyle w:val="Text1"/>
        </w:rPr>
        <w:t>mysql_native_password</w:t>
      </w:r>
      <w:r>
        <w:t xml:space="preserve"> plug-in. An empty </w:t>
      </w:r>
      <w:r>
        <w:rPr>
          <w:rStyle w:val="Text1"/>
        </w:rPr>
        <w:t>authentication_string</w:t>
      </w:r>
      <w:r>
        <w:t xml:space="preserve"> value means “no password,” which is insecure. </w:t>
      </w:r>
    </w:p>
    <w:p>
      <w:pPr>
        <w:pStyle w:val="Normal"/>
      </w:pPr>
      <w:r>
        <w:t xml:space="preserve">Before MySQL 5.7.2, the server permits the </w:t>
      </w:r>
      <w:r>
        <w:rPr>
          <w:rStyle w:val="Text1"/>
        </w:rPr>
        <w:t>plugin</w:t>
      </w:r>
      <w:r>
        <w:t xml:space="preserve"> value to be empty. As of MySQL 5.7.2, the </w:t>
      </w:r>
      <w:r>
        <w:rPr>
          <w:rStyle w:val="Text1"/>
        </w:rPr>
        <w:t>plugin</w:t>
      </w:r>
      <w:r>
        <w:t xml:space="preserve"> column </w:t>
      </w:r>
      <w:r>
        <w:rPr>
          <w:rStyle w:val="Text15"/>
        </w:rPr>
        <w:t>must</w:t>
      </w:r>
      <w:r>
        <w:t xml:space="preserve"> be nonempty, and the server disables any empty plug-in account until a nonempty plug-in is assigned.</w:t>
      </w:r>
    </w:p>
    <w:p>
      <w:bookmarkStart w:id="6081" w:name="24_2_Managing_User_AccountsProbl"/>
      <w:pPr>
        <w:keepNext/>
        <w:pStyle w:val="Heading 1"/>
      </w:pPr>
      <w:r>
        <w:t>24.2 Managing User Accounts</w:t>
      </w:r>
      <w:bookmarkEnd w:id="6081"/>
    </w:p>
    <w:p>
      <w:bookmarkStart w:id="6082" w:name="ProblemYou_are_responsible_for_s"/>
      <w:pPr>
        <w:keepNext/>
        <w:pStyle w:val="Heading 2"/>
      </w:pPr>
      <w:r>
        <w:t>Problem</w:t>
      </w:r>
      <w:bookmarkEnd w:id="6082"/>
    </w:p>
    <w:p>
      <w:pPr>
        <w:pStyle w:val="Normal"/>
      </w:pPr>
      <w:r>
        <w:t>You are responsible for setting up accounts on your MySQL server.</w:t>
      </w:r>
      <w:r>
        <w:rPr>
          <w:rStyle w:val="Text79"/>
        </w:rPr>
        <w:bookmarkStart w:id="6083" w:name="idm45336825849408"/>
        <w:t/>
        <w:bookmarkEnd w:id="6083"/>
        <w:bookmarkStart w:id="6084" w:name="idm45336825848128"/>
        <w:t/>
        <w:bookmarkEnd w:id="6084"/>
        <w:bookmarkStart w:id="6085" w:name="idm45336825847024"/>
        <w:t/>
        <w:bookmarkEnd w:id="6085"/>
        <w:bookmarkStart w:id="6086" w:name="idm45336825845920"/>
        <w:t/>
        <w:bookmarkEnd w:id="6086"/>
        <w:bookmarkStart w:id="6087" w:name="idm45336825844544"/>
        <w:t/>
        <w:bookmarkEnd w:id="6087"/>
      </w:r>
    </w:p>
    <w:p>
      <w:bookmarkStart w:id="6088" w:name="SolutionLearn_to_use_the_account"/>
      <w:pPr>
        <w:keepNext/>
        <w:pStyle w:val="Heading 2"/>
      </w:pPr>
      <w:r>
        <w:t>Solution</w:t>
      </w:r>
      <w:bookmarkEnd w:id="6088"/>
    </w:p>
    <w:p>
      <w:pPr>
        <w:pStyle w:val="Normal"/>
      </w:pPr>
      <w:r>
        <w:t>Learn to use the account-management SQL statements.</w:t>
      </w:r>
    </w:p>
    <w:p>
      <w:bookmarkStart w:id="6089" w:name="DiscussionIt_s_possible_to_modif"/>
      <w:pPr>
        <w:keepNext/>
        <w:pStyle w:val="Heading 2"/>
      </w:pPr>
      <w:r>
        <w:t>Discussion</w:t>
      </w:r>
      <w:bookmarkEnd w:id="6089"/>
    </w:p>
    <w:p>
      <w:pPr>
        <w:pStyle w:val="Normal"/>
      </w:pPr>
      <w:r>
        <w:t xml:space="preserve">It’s possible to modify the grant tables in the </w:t>
      </w:r>
      <w:r>
        <w:rPr>
          <w:rStyle w:val="Text1"/>
        </w:rPr>
        <w:t>mysql</w:t>
      </w:r>
      <w:r>
        <w:t xml:space="preserve"> database directly with SQL statements such as </w:t>
      </w:r>
      <w:r>
        <w:rPr>
          <w:rStyle w:val="Text1"/>
        </w:rPr>
        <w:t>INSERT</w:t>
      </w:r>
      <w:r>
        <w:t xml:space="preserve"> or </w:t>
      </w:r>
      <w:r>
        <w:rPr>
          <w:rStyle w:val="Text1"/>
        </w:rPr>
        <w:t>UPDATE</w:t>
      </w:r>
      <w:r>
        <w:t>, but the MySQL account-management statements are more convenient. This section describes their use and covers these topics:</w:t>
      </w:r>
    </w:p>
    <w:p>
      <w:pPr>
        <w:pStyle w:val="Para 36"/>
      </w:pPr>
      <w:r>
        <w:rPr>
          <w:rStyle w:val="Text28"/>
        </w:rPr>
        <w:t>Creating accounts (</w:t>
      </w:r>
      <w:r>
        <w:t>CREATE</w:t>
      </w:r>
      <w:r>
        <w:rPr>
          <w:rStyle w:val="Text28"/>
        </w:rPr>
        <w:t xml:space="preserve"> </w:t>
      </w:r>
      <w:r>
        <w:t>USER</w:t>
      </w:r>
      <w:r>
        <w:rPr>
          <w:rStyle w:val="Text28"/>
        </w:rPr>
        <w:t xml:space="preserve">, </w:t>
      </w:r>
      <w:r>
        <w:t>SET</w:t>
      </w:r>
      <w:r>
        <w:rPr>
          <w:rStyle w:val="Text28"/>
        </w:rPr>
        <w:t xml:space="preserve"> </w:t>
      </w:r>
      <w:r>
        <w:t>PASSWORD</w:t>
      </w:r>
      <w:r>
        <w:rPr>
          <w:rStyle w:val="Text28"/>
        </w:rPr>
        <w:t xml:space="preserve"> </w:t>
      </w:r>
      <w:r>
        <w:t>ALTER USER</w:t>
      </w:r>
      <w:r>
        <w:rPr>
          <w:rStyle w:val="Text28"/>
        </w:rPr>
        <w:t>)</w:t>
      </w:r>
    </w:p>
    <w:p>
      <w:pPr>
        <w:pStyle w:val="Para 04"/>
      </w:pPr>
      <w:r>
        <w:t>Assigning and checking privileges (</w:t>
      </w:r>
      <w:r>
        <w:rPr>
          <w:rStyle w:val="Text1"/>
        </w:rPr>
        <w:t>GRANT</w:t>
      </w:r>
      <w:r>
        <w:t xml:space="preserve">, </w:t>
      </w:r>
      <w:r>
        <w:rPr>
          <w:rStyle w:val="Text1"/>
        </w:rPr>
        <w:t>REVOKE</w:t>
      </w:r>
      <w:r>
        <w:t xml:space="preserve">, </w:t>
      </w:r>
      <w:r>
        <w:rPr>
          <w:rStyle w:val="Text1"/>
        </w:rPr>
        <w:t>SHOW</w:t>
      </w:r>
      <w:r>
        <w:t xml:space="preserve"> </w:t>
      </w:r>
      <w:r>
        <w:rPr>
          <w:rStyle w:val="Text1"/>
        </w:rPr>
        <w:t>GRANTS</w:t>
      </w:r>
      <w:r>
        <w:t>)</w:t>
      </w:r>
    </w:p>
    <w:p>
      <w:pPr>
        <w:pStyle w:val="Para 04"/>
      </w:pPr>
      <w:r>
        <w:t>Removing and renaming accounts (</w:t>
      </w:r>
      <w:r>
        <w:rPr>
          <w:rStyle w:val="Text1"/>
        </w:rPr>
        <w:t>DROP</w:t>
      </w:r>
      <w:r>
        <w:t xml:space="preserve"> </w:t>
      </w:r>
      <w:r>
        <w:rPr>
          <w:rStyle w:val="Text1"/>
        </w:rPr>
        <w:t>USER</w:t>
      </w:r>
      <w:r>
        <w:t xml:space="preserve">, </w:t>
      </w:r>
      <w:r>
        <w:rPr>
          <w:rStyle w:val="Text1"/>
        </w:rPr>
        <w:t>RENAME</w:t>
      </w:r>
      <w:r>
        <w:t xml:space="preserve"> </w:t>
      </w:r>
      <w:r>
        <w:rPr>
          <w:rStyle w:val="Text1"/>
        </w:rPr>
        <w:t>USER</w:t>
      </w:r>
      <w:r>
        <w:t>)</w:t>
      </w:r>
    </w:p>
    <w:p>
      <w:bookmarkStart w:id="6090" w:name="Creating_accountsTo_create_an_ac"/>
      <w:pPr>
        <w:keepNext/>
        <w:pStyle w:val="Heading 2"/>
      </w:pPr>
      <w:r>
        <w:t>Creating accounts</w:t>
      </w:r>
      <w:bookmarkEnd w:id="6090"/>
    </w:p>
    <w:p>
      <w:pPr>
        <w:pStyle w:val="Normal"/>
      </w:pPr>
      <w:r>
        <w:t>To create an account, use the</w:t>
      </w:r>
      <w:r>
        <w:rPr>
          <w:rStyle w:val="Text79"/>
        </w:rPr>
        <w:bookmarkStart w:id="6091" w:name="idm45336825831328"/>
        <w:t/>
        <w:bookmarkEnd w:id="6091"/>
      </w:r>
      <w:r>
        <w:t xml:space="preserve"> </w:t>
      </w:r>
      <w:r>
        <w:rPr>
          <w:rStyle w:val="Text1"/>
        </w:rPr>
        <w:t>CREATE</w:t>
      </w:r>
      <w:r>
        <w:t xml:space="preserve"> </w:t>
      </w:r>
      <w:r>
        <w:rPr>
          <w:rStyle w:val="Text1"/>
        </w:rPr>
        <w:t>USER</w:t>
      </w:r>
      <w:r>
        <w:t xml:space="preserve"> statement, which creates a row in the </w:t>
      </w:r>
      <w:r>
        <w:rPr>
          <w:rStyle w:val="Text1"/>
        </w:rPr>
        <w:t>mysql.user</w:t>
      </w:r>
      <w:r>
        <w:t xml:space="preserve"> table. But before you do so, decide these three things:</w:t>
      </w:r>
    </w:p>
    <w:p>
      <w:pPr>
        <w:pStyle w:val="Para 04"/>
      </w:pPr>
      <w:r>
        <w:t>The account name, expressed in</w:t>
      </w:r>
      <w:r>
        <w:rPr>
          <w:rStyle w:val="Text79"/>
        </w:rPr>
        <w:bookmarkStart w:id="6092" w:name="idm45336825828416"/>
        <w:t/>
        <w:bookmarkEnd w:id="6092"/>
        <w:bookmarkStart w:id="6093" w:name="idm45336825827312"/>
        <w:t/>
        <w:bookmarkEnd w:id="6093"/>
      </w:r>
      <w:r>
        <w:t xml:space="preserve"> </w:t>
      </w:r>
      <w:r>
        <w:rPr>
          <w:rStyle w:val="Text1"/>
        </w:rPr>
        <w:t>'</w:t>
      </w:r>
      <w:r>
        <w:rPr>
          <w:rStyle w:val="Text24"/>
        </w:rPr>
        <w:t>user_name</w:t>
      </w:r>
      <w:r>
        <w:rPr>
          <w:rStyle w:val="Text1"/>
        </w:rPr>
        <w:t>'@'</w:t>
      </w:r>
      <w:r>
        <w:rPr>
          <w:rStyle w:val="Text24"/>
        </w:rPr>
        <w:t>host_name</w:t>
      </w:r>
      <w:r>
        <w:rPr>
          <w:rStyle w:val="Text1"/>
        </w:rPr>
        <w:t>'</w:t>
      </w:r>
      <w:r>
        <w:t xml:space="preserve"> format naming the user and the host from which the user will connect</w:t>
      </w:r>
    </w:p>
    <w:p>
      <w:pPr>
        <w:pStyle w:val="Para 04"/>
      </w:pPr>
      <w:r>
        <w:t>The account password</w:t>
      </w:r>
    </w:p>
    <w:p>
      <w:pPr>
        <w:pStyle w:val="Para 04"/>
      </w:pPr>
      <w:r>
        <w:t>The authentication plug-in the server should execute when clients attempt to use the account</w:t>
      </w:r>
    </w:p>
    <w:p>
      <w:pPr>
        <w:pStyle w:val="Normal"/>
      </w:pPr>
      <w:r>
        <w:t>Authentication plug-ins use hashing to encrypt passwords for storage and transmission. MySQL has several built-in plug-ins from which to choose:</w:t>
      </w:r>
    </w:p>
    <w:p>
      <w:pPr>
        <w:pStyle w:val="Para 04"/>
      </w:pPr>
      <w:r>
        <w:rPr>
          <w:rStyle w:val="Text1"/>
        </w:rPr>
        <w:t>mysql_native_password</w:t>
      </w:r>
      <w:r>
        <w:t xml:space="preserve"> implements the default password hashing method before version 8.0.</w:t>
      </w:r>
    </w:p>
    <w:p>
      <w:pPr>
        <w:pStyle w:val="Para 04"/>
      </w:pPr>
      <w:r>
        <w:rPr>
          <w:rStyle w:val="Text1"/>
        </w:rPr>
        <w:t>sha256_password</w:t>
      </w:r>
      <w:r>
        <w:t xml:space="preserve"> authenticates using SHA-256 password hash values, which are cryptographically more secure than hashes generated by </w:t>
      </w:r>
      <w:r>
        <w:rPr>
          <w:rStyle w:val="Text1"/>
        </w:rPr>
        <w:t>mysql_​native_​pass⁠word</w:t>
      </w:r>
      <w:r>
        <w:t xml:space="preserve">. This plug-in is available as of MySQL 5.6.6 and is deprecated in version 8.0 in favor of its improved version, </w:t>
      </w:r>
      <w:r>
        <w:rPr>
          <w:rStyle w:val="Text1"/>
        </w:rPr>
        <w:t>caching_sha2_password</w:t>
      </w:r>
      <w:r>
        <w:t xml:space="preserve">. It provides security beyond that afforded by </w:t>
      </w:r>
      <w:r>
        <w:rPr>
          <w:rStyle w:val="Text1"/>
        </w:rPr>
        <w:t>mysql_native_password</w:t>
      </w:r>
      <w:r>
        <w:t>, but additional setup is required to use it. (Clients must connect using SSL or provide an RSA certificate.)</w:t>
      </w:r>
    </w:p>
    <w:p>
      <w:pPr>
        <w:pStyle w:val="Para 04"/>
      </w:pPr>
      <w:r>
        <w:t/>
      </w:r>
      <w:r>
        <w:rPr>
          <w:rStyle w:val="Text1"/>
        </w:rPr>
        <w:t>caching_sha2_password</w:t>
      </w:r>
      <w:r>
        <w:t xml:space="preserve"> is similar to </w:t>
      </w:r>
      <w:r>
        <w:rPr>
          <w:rStyle w:val="Text1"/>
        </w:rPr>
        <w:t>sha256_password</w:t>
      </w:r>
      <w:r>
        <w:t xml:space="preserve"> but uses caching on the server side for better performance. This is the default authentication plug-in since MySQL 8.0. </w:t>
      </w:r>
    </w:p>
    <w:p>
      <w:pPr>
        <w:pStyle w:val="Normal"/>
      </w:pPr>
      <w:r>
        <w:t xml:space="preserve">The </w:t>
      </w:r>
      <w:r>
        <w:rPr>
          <w:rStyle w:val="Text1"/>
        </w:rPr>
        <w:t>CREATE</w:t>
      </w:r>
      <w:r>
        <w:t xml:space="preserve"> </w:t>
      </w:r>
      <w:r>
        <w:rPr>
          <w:rStyle w:val="Text1"/>
        </w:rPr>
        <w:t>USER</w:t>
      </w:r>
      <w:r>
        <w:t xml:space="preserve"> statement is commonly used in one of these forms:</w:t>
      </w:r>
    </w:p>
    <w:p>
      <w:pPr>
        <w:pStyle w:val="Para 03"/>
      </w:pPr>
      <w:r>
        <w:t xml:space="preserve">CREATE USER '</w:t>
        <w:br w:clear="none"/>
      </w:r>
      <w:r>
        <w:rPr>
          <w:rStyle w:val="Text29"/>
        </w:rPr>
        <w:t xml:space="preserve">user_name</w:t>
        <w:br w:clear="none"/>
      </w:r>
      <w:r>
        <w:t xml:space="preserve">'@'</w:t>
        <w:br w:clear="none"/>
      </w:r>
      <w:r>
        <w:rPr>
          <w:rStyle w:val="Text29"/>
        </w:rPr>
        <w:t xml:space="preserve">host_name</w:t>
        <w:br w:clear="none"/>
      </w:r>
      <w:r>
        <w:t xml:space="preserve">' IDENTIFIED BY '</w:t>
        <w:br w:clear="none"/>
      </w:r>
      <w:r>
        <w:rPr>
          <w:rStyle w:val="Text29"/>
        </w:rPr>
        <w:t xml:space="preserve">password</w:t>
        <w:br w:clear="none"/>
      </w:r>
      <w:r>
        <w:t xml:space="preserve">';</w:t>
        <w:br w:clear="none"/>
        <w:t xml:space="preserve">CREATE USER '</w:t>
        <w:br w:clear="none"/>
      </w:r>
      <w:r>
        <w:rPr>
          <w:rStyle w:val="Text29"/>
        </w:rPr>
        <w:t xml:space="preserve">user_name</w:t>
        <w:br w:clear="none"/>
      </w:r>
      <w:r>
        <w:t xml:space="preserve">'@'</w:t>
        <w:br w:clear="none"/>
      </w:r>
      <w:r>
        <w:rPr>
          <w:rStyle w:val="Text29"/>
        </w:rPr>
        <w:t xml:space="preserve">host_name</w:t>
        <w:br w:clear="none"/>
      </w:r>
      <w:r>
        <w:t xml:space="preserve">' IDENTIFIED WITH '</w:t>
        <w:br w:clear="none"/>
      </w:r>
      <w:r>
        <w:rPr>
          <w:rStyle w:val="Text29"/>
        </w:rPr>
        <w:t xml:space="preserve">auth_plugin</w:t>
        <w:br w:clear="none"/>
      </w:r>
      <w:r>
        <w:t xml:space="preserve">' BY '</w:t>
        <w:br w:clear="none"/>
      </w:r>
      <w:r>
        <w:rPr>
          <w:rStyle w:val="Text29"/>
        </w:rPr>
        <w:t xml:space="preserve">auth_string</w:t>
        <w:br w:clear="none"/>
      </w:r>
      <w:r>
        <w:t xml:space="preserve">';</w:t>
        <w:br w:clear="none"/>
      </w:r>
    </w:p>
    <w:p>
      <w:pPr>
        <w:pStyle w:val="Normal"/>
      </w:pPr>
      <w:r>
        <w:t xml:space="preserve">The first syntax creates the account and sets its password with a single statement. It also assigns an authentication plug-in implicitly to the plug-in named by the </w:t>
      </w:r>
      <w:r>
        <w:rPr>
          <w:rStyle w:val="Text1"/>
        </w:rPr>
        <w:t>--default-authentication-plugin</w:t>
      </w:r>
      <w:r>
        <w:t xml:space="preserve"> setting (which is </w:t>
      </w:r>
      <w:r>
        <w:rPr>
          <w:rStyle w:val="Text1"/>
        </w:rPr>
        <w:t>caching_sha2_password</w:t>
      </w:r>
      <w:r>
        <w:t xml:space="preserve">, unless you change it at server startup). </w:t>
      </w:r>
    </w:p>
    <w:p>
      <w:pPr>
        <w:pStyle w:val="Normal"/>
      </w:pPr>
      <w:r>
        <w:t xml:space="preserve">To assign privileges to the new account, which has none initially, use the </w:t>
      </w:r>
      <w:r>
        <w:rPr>
          <w:rStyle w:val="Text1"/>
        </w:rPr>
        <w:t>GRANT</w:t>
      </w:r>
      <w:r>
        <w:t xml:space="preserve"> statement described later in this section.</w:t>
      </w:r>
    </w:p>
    <w:p>
      <w:pPr>
        <w:pStyle w:val="Normal"/>
      </w:pPr>
      <w:r>
        <w:rPr>
          <w:rStyle w:val="Text1"/>
        </w:rPr>
        <w:t>CREATE</w:t>
      </w:r>
      <w:r>
        <w:t xml:space="preserve"> </w:t>
      </w:r>
      <w:r>
        <w:rPr>
          <w:rStyle w:val="Text1"/>
        </w:rPr>
        <w:t>USER</w:t>
      </w:r>
      <w:r>
        <w:t xml:space="preserve"> fails if the account already exists.</w:t>
      </w:r>
      <w:r>
        <w:rPr>
          <w:rStyle w:val="Text79"/>
        </w:rPr>
        <w:bookmarkStart w:id="6094" w:name="idm45336825808688"/>
        <w:t/>
        <w:bookmarkEnd w:id="6094"/>
      </w:r>
    </w:p>
    <w:p>
      <w:bookmarkStart w:id="6095" w:name="Assigning_and_checking_privilege"/>
      <w:pPr>
        <w:keepNext/>
        <w:pStyle w:val="Heading 2"/>
      </w:pPr>
      <w:r>
        <w:t>Assigning and checking privileges</w:t>
      </w:r>
      <w:bookmarkEnd w:id="6095"/>
    </w:p>
    <w:p>
      <w:pPr>
        <w:pStyle w:val="Normal"/>
      </w:pPr>
      <w:r>
        <w:t xml:space="preserve">Suppose that you have just created an account named </w:t>
      </w:r>
      <w:r>
        <w:rPr>
          <w:rStyle w:val="Text1"/>
        </w:rPr>
        <w:t>'user1'@'localhost'</w:t>
      </w:r>
      <w:r>
        <w:t>. You can assign</w:t>
      </w:r>
      <w:r>
        <w:rPr>
          <w:rStyle w:val="Text79"/>
        </w:rPr>
        <w:bookmarkStart w:id="6096" w:name="idm45336825805856"/>
        <w:t/>
        <w:bookmarkEnd w:id="6096"/>
        <w:bookmarkStart w:id="6097" w:name="idm45336825804480"/>
        <w:t/>
        <w:bookmarkEnd w:id="6097"/>
        <w:bookmarkStart w:id="6098" w:name="idm45336825803072"/>
        <w:t/>
        <w:bookmarkEnd w:id="6098"/>
      </w:r>
      <w:r>
        <w:t xml:space="preserve"> privileges to it with </w:t>
      </w:r>
      <w:r>
        <w:rPr>
          <w:rStyle w:val="Text1"/>
        </w:rPr>
        <w:t>GRANT</w:t>
      </w:r>
      <w:r>
        <w:t xml:space="preserve">, remove privileges from it with </w:t>
      </w:r>
      <w:r>
        <w:rPr>
          <w:rStyle w:val="Text1"/>
        </w:rPr>
        <w:t>REVOKE</w:t>
      </w:r>
      <w:r>
        <w:t xml:space="preserve">, and check its privileges with </w:t>
      </w:r>
      <w:r>
        <w:rPr>
          <w:rStyle w:val="Text1"/>
        </w:rPr>
        <w:t>SHOW</w:t>
      </w:r>
      <w:r>
        <w:t xml:space="preserve"> </w:t>
      </w:r>
      <w:r>
        <w:rPr>
          <w:rStyle w:val="Text1"/>
        </w:rPr>
        <w:t>GRANTS</w:t>
      </w:r>
      <w:r>
        <w:t>.</w:t>
      </w:r>
    </w:p>
    <w:p>
      <w:pPr>
        <w:pStyle w:val="Normal"/>
      </w:pPr>
      <w:r>
        <w:rPr>
          <w:rStyle w:val="Text1"/>
        </w:rPr>
        <w:t>GRANT</w:t>
      </w:r>
      <w:r>
        <w:t xml:space="preserve"> has this syntax:</w:t>
      </w:r>
    </w:p>
    <w:p>
      <w:pPr>
        <w:pStyle w:val="Para 34"/>
      </w:pPr>
      <w:r>
        <w:rPr>
          <w:rStyle w:val="Text45"/>
        </w:rPr>
        <w:t xml:space="preserve">GRANT </w:t>
        <w:br w:clear="none"/>
      </w:r>
      <w:r>
        <w:t xml:space="preserve">privileges</w:t>
        <w:br w:clear="none"/>
      </w:r>
      <w:r>
        <w:rPr>
          <w:rStyle w:val="Text45"/>
        </w:rPr>
        <w:t xml:space="preserve"> ON </w:t>
        <w:br w:clear="none"/>
      </w:r>
      <w:r>
        <w:t xml:space="preserve">scope</w:t>
        <w:br w:clear="none"/>
      </w:r>
      <w:r>
        <w:rPr>
          <w:rStyle w:val="Text45"/>
        </w:rPr>
        <w:t xml:space="preserve"> TO </w:t>
        <w:br w:clear="none"/>
      </w:r>
      <w:r>
        <w:t xml:space="preserve">account</w:t>
        <w:br w:clear="none"/>
      </w:r>
      <w:r>
        <w:rPr>
          <w:rStyle w:val="Text45"/>
        </w:rPr>
        <w:t xml:space="preserve">;</w:t>
        <w:br w:clear="none"/>
      </w:r>
    </w:p>
    <w:p>
      <w:pPr>
        <w:pStyle w:val="Normal"/>
      </w:pPr>
      <w:r>
        <w:t xml:space="preserve">Here, </w:t>
      </w:r>
      <w:r>
        <w:rPr>
          <w:rStyle w:val="Text24"/>
        </w:rPr>
        <w:t>account</w:t>
      </w:r>
      <w:r>
        <w:t xml:space="preserve"> names the account to be granted the privileges, </w:t>
      </w:r>
      <w:r>
        <w:rPr>
          <w:rStyle w:val="Text24"/>
        </w:rPr>
        <w:t>privileges</w:t>
      </w:r>
      <w:r>
        <w:t xml:space="preserve"> indicates what they are, and </w:t>
      </w:r>
      <w:r>
        <w:rPr>
          <w:rStyle w:val="Text24"/>
        </w:rPr>
        <w:t>scope</w:t>
      </w:r>
      <w:r>
        <w:t xml:space="preserve"> indicates the privilege scope, or level at which they apply. The </w:t>
      </w:r>
      <w:r>
        <w:rPr>
          <w:rStyle w:val="Text24"/>
        </w:rPr>
        <w:t>privileges</w:t>
      </w:r>
      <w:r>
        <w:t xml:space="preserve"> value can be </w:t>
      </w:r>
      <w:r>
        <w:rPr>
          <w:rStyle w:val="Text1"/>
        </w:rPr>
        <w:t>ALL</w:t>
      </w:r>
      <w:r>
        <w:t xml:space="preserve"> (or </w:t>
      </w:r>
      <w:r>
        <w:rPr>
          <w:rStyle w:val="Text1"/>
        </w:rPr>
        <w:t>ALL</w:t>
      </w:r>
      <w:r>
        <w:t xml:space="preserve"> </w:t>
      </w:r>
      <w:r>
        <w:rPr>
          <w:rStyle w:val="Text1"/>
        </w:rPr>
        <w:t>PRIVILEGES</w:t>
      </w:r>
      <w:r>
        <w:t xml:space="preserve">) to specify all privileges available at the given level, or a comma-separated list of one or more privilege names such as </w:t>
      </w:r>
      <w:r>
        <w:rPr>
          <w:rStyle w:val="Text1"/>
        </w:rPr>
        <w:t>SELECT</w:t>
      </w:r>
      <w:r>
        <w:t xml:space="preserve"> or </w:t>
      </w:r>
      <w:r>
        <w:rPr>
          <w:rStyle w:val="Text1"/>
        </w:rPr>
        <w:t>CREATE</w:t>
      </w:r>
      <w:r>
        <w:t xml:space="preserve">. (For a full discussion of available privileges and </w:t>
      </w:r>
      <w:r>
        <w:rPr>
          <w:rStyle w:val="Text1"/>
        </w:rPr>
        <w:t>GRANT</w:t>
      </w:r>
      <w:r>
        <w:t xml:space="preserve"> syntax not shown here, see the </w:t>
      </w:r>
      <w:hyperlink r:id="rId137">
        <w:r>
          <w:rPr>
            <w:rStyle w:val="Text2"/>
          </w:rPr>
          <w:t>MySQL Reference Manual</w:t>
        </w:r>
      </w:hyperlink>
      <w:r>
        <w:t>.)</w:t>
      </w:r>
    </w:p>
    <w:p>
      <w:pPr>
        <w:pStyle w:val="Normal"/>
      </w:pPr>
      <w:r>
        <w:t>The following examples illustrate the syntax for granting privileges at each level:</w:t>
      </w:r>
    </w:p>
    <w:p>
      <w:pPr>
        <w:pStyle w:val="Para 04"/>
      </w:pPr>
      <w:r>
        <w:t>Granting privileges globally enables the account to perform administrative operations or operations on any database:</w:t>
      </w:r>
    </w:p>
    <w:p>
      <w:pPr>
        <w:pStyle w:val="Para 20"/>
      </w:pPr>
      <w:r>
        <w:t xml:space="preserve">GRANT</w:t>
        <w:br w:clear="none"/>
      </w:r>
      <w:r>
        <w:rPr>
          <w:rStyle w:val="Text6"/>
        </w:rPr>
        <w:t xml:space="preserve"> </w:t>
        <w:br w:clear="none"/>
      </w:r>
      <w:r>
        <w:rPr>
          <w:rStyle w:val="Text3"/>
        </w:rPr>
        <w:t xml:space="preserve">FILE</w:t>
        <w:br w:clear="none"/>
      </w:r>
      <w:r>
        <w:rPr>
          <w:rStyle w:val="Text6"/>
        </w:rPr>
        <w:t xml:space="preserve"> </w:t>
        <w:br w:clear="none"/>
      </w:r>
      <w:r>
        <w:t xml:space="preserve">ON</w:t>
        <w:br w:clear="none"/>
      </w:r>
      <w:r>
        <w:rPr>
          <w:rStyle w:val="Text6"/>
        </w:rPr>
        <w:t xml:space="preserve"> </w:t>
        <w:br w:clear="none"/>
      </w:r>
      <w:r>
        <w:rPr>
          <w:rStyle w:val="Text9"/>
        </w:rPr>
        <w:t xml:space="preserve">*</w:t>
        <w:br w:clear="none"/>
      </w:r>
      <w:r>
        <w:rPr>
          <w:rStyle w:val="Text10"/>
        </w:rPr>
        <w:t xml:space="preserve">.</w:t>
        <w:br w:clear="none"/>
      </w:r>
      <w:r>
        <w:rPr>
          <w:rStyle w:val="Text9"/>
        </w:rPr>
        <w:t xml:space="preserve">*</w:t>
        <w:br w:clear="none"/>
      </w:r>
      <w:r>
        <w:rPr>
          <w:rStyle w:val="Text6"/>
        </w:rPr>
        <w:t xml:space="preserve"> </w:t>
        <w:br w:clear="none"/>
      </w:r>
      <w:r>
        <w:t xml:space="preserve">TO</w:t>
        <w:br w:clear="none"/>
      </w:r>
      <w:r>
        <w:rPr>
          <w:rStyle w:val="Text6"/>
        </w:rPr>
        <w:t xml:space="preserve"> </w:t>
        <w:br w:clear="none"/>
      </w:r>
      <w:r>
        <w:rPr>
          <w:rStyle w:val="Text11"/>
        </w:rPr>
        <w:t xml:space="preserve">'user1'</w:t>
        <w:br w:clear="none"/>
      </w:r>
      <w:r>
        <w:rPr>
          <w:rStyle w:val="Text9"/>
        </w:rPr>
        <w:t xml:space="preserve">@</w:t>
        <w:br w:clear="none"/>
      </w:r>
      <w:r>
        <w:rPr>
          <w:rStyle w:val="Text11"/>
        </w:rPr>
        <w:t xml:space="preserve">'localhost'</w:t>
        <w:br w:clear="none"/>
      </w:r>
      <w:r>
        <w:rPr>
          <w:rStyle w:val="Text10"/>
        </w:rPr>
        <w:t xml:space="preserve">;</w:t>
        <w:br w:clear="none"/>
      </w:r>
      <w:r>
        <w:rPr>
          <w:rStyle w:val="Text6"/>
        </w:rPr>
        <w:t xml:space="preserve"/>
        <w:br w:clear="none"/>
      </w:r>
      <w:r>
        <w:t xml:space="preserve">GRANT</w:t>
        <w:br w:clear="none"/>
      </w:r>
      <w:r>
        <w:rPr>
          <w:rStyle w:val="Text6"/>
        </w:rPr>
        <w:t xml:space="preserve"> </w:t>
        <w:br w:clear="none"/>
      </w:r>
      <w:r>
        <w:t xml:space="preserve">CREATE</w:t>
        <w:br w:clear="none"/>
      </w:r>
      <w:r>
        <w:rPr>
          <w:rStyle w:val="Text6"/>
        </w:rPr>
        <w:t xml:space="preserve"> </w:t>
        <w:br w:clear="none"/>
      </w:r>
      <w:r>
        <w:t xml:space="preserve">TEMPORARY</w:t>
        <w:br w:clear="none"/>
      </w:r>
      <w:r>
        <w:rPr>
          <w:rStyle w:val="Text6"/>
        </w:rPr>
        <w:t xml:space="preserve"> </w:t>
        <w:br w:clear="none"/>
      </w:r>
      <w:r>
        <w:rPr>
          <w:rStyle w:val="Text3"/>
        </w:rPr>
        <w:t xml:space="preserve">TABLES</w:t>
        <w:br w:clear="none"/>
      </w:r>
      <w:r>
        <w:rPr>
          <w:rStyle w:val="Text10"/>
        </w:rPr>
        <w:t xml:space="preserve">,</w:t>
        <w:br w:clear="none"/>
      </w:r>
      <w:r>
        <w:rPr>
          <w:rStyle w:val="Text6"/>
        </w:rPr>
        <w:t xml:space="preserve"> </w:t>
        <w:br w:clear="none"/>
      </w:r>
      <w:r>
        <w:t xml:space="preserve">LOCK</w:t>
        <w:br w:clear="none"/>
      </w:r>
      <w:r>
        <w:rPr>
          <w:rStyle w:val="Text6"/>
        </w:rPr>
        <w:t xml:space="preserve"> </w:t>
        <w:br w:clear="none"/>
      </w:r>
      <w:r>
        <w:rPr>
          <w:rStyle w:val="Text3"/>
        </w:rPr>
        <w:t xml:space="preserve">TABLES</w:t>
        <w:br w:clear="none"/>
      </w:r>
      <w:r>
        <w:rPr>
          <w:rStyle w:val="Text6"/>
        </w:rPr>
        <w:t xml:space="preserve"> </w:t>
        <w:br w:clear="none"/>
      </w:r>
      <w:r>
        <w:t xml:space="preserve">ON</w:t>
        <w:br w:clear="none"/>
      </w:r>
      <w:r>
        <w:rPr>
          <w:rStyle w:val="Text6"/>
        </w:rPr>
        <w:t xml:space="preserve"> </w:t>
        <w:br w:clear="none"/>
      </w:r>
      <w:r>
        <w:rPr>
          <w:rStyle w:val="Text9"/>
        </w:rPr>
        <w:t xml:space="preserve">*</w:t>
        <w:br w:clear="none"/>
      </w:r>
      <w:r>
        <w:rPr>
          <w:rStyle w:val="Text10"/>
        </w:rPr>
        <w:t xml:space="preserve">.</w:t>
        <w:br w:clear="none"/>
      </w:r>
      <w:r>
        <w:rPr>
          <w:rStyle w:val="Text9"/>
        </w:rPr>
        <w:t xml:space="preserve">*</w:t>
        <w:br w:clear="none"/>
      </w:r>
      <w:r>
        <w:rPr>
          <w:rStyle w:val="Text6"/>
        </w:rPr>
        <w:t xml:space="preserve"> </w:t>
        <w:br w:clear="none"/>
      </w:r>
      <w:r>
        <w:t xml:space="preserve">TO</w:t>
        <w:br w:clear="none"/>
      </w:r>
      <w:r>
        <w:rPr>
          <w:rStyle w:val="Text6"/>
        </w:rPr>
        <w:t xml:space="preserve"> </w:t>
        <w:br w:clear="none"/>
      </w:r>
      <w:r>
        <w:rPr>
          <w:rStyle w:val="Text11"/>
        </w:rPr>
        <w:t xml:space="preserve">'user1'</w:t>
        <w:br w:clear="none"/>
      </w:r>
      <w:r>
        <w:rPr>
          <w:rStyle w:val="Text9"/>
        </w:rPr>
        <w:t xml:space="preserve">@</w:t>
        <w:br w:clear="none"/>
      </w:r>
      <w:r>
        <w:rPr>
          <w:rStyle w:val="Text11"/>
        </w:rPr>
        <w:t xml:space="preserve">'localhost'</w:t>
        <w:br w:clear="none"/>
      </w:r>
      <w:r>
        <w:rPr>
          <w:rStyle w:val="Text10"/>
        </w:rPr>
        <w:t xml:space="preserve">;</w:t>
        <w:br w:clear="none"/>
      </w:r>
    </w:p>
    <w:p>
      <w:pPr>
        <w:pStyle w:val="Para 04"/>
      </w:pPr>
      <w:r>
        <w:t>Granting privileges at the database level enables the account to perform operations on objects within the named database:</w:t>
      </w:r>
    </w:p>
    <w:p>
      <w:pPr>
        <w:pStyle w:val="Para 12"/>
      </w:pPr>
      <w:r>
        <w:rPr>
          <w:rStyle w:val="Text4"/>
        </w:rPr>
        <w:t xml:space="preserve">GRANT</w:t>
        <w:br w:clear="none"/>
      </w:r>
      <w:r>
        <w:rPr>
          <w:rStyle w:val="Text6"/>
        </w:rPr>
        <w:t xml:space="preserve"> </w:t>
        <w:br w:clear="none"/>
      </w:r>
      <w:r>
        <w:rPr>
          <w:rStyle w:val="Text4"/>
        </w:rPr>
        <w:t xml:space="preserve">ALL</w:t>
        <w:br w:clear="none"/>
      </w:r>
      <w:r>
        <w:rPr>
          <w:rStyle w:val="Text6"/>
        </w:rPr>
        <w:t xml:space="preserve"> </w:t>
        <w:br w:clear="none"/>
      </w:r>
      <w:r>
        <w:rPr>
          <w:rStyle w:val="Text4"/>
        </w:rPr>
        <w:t xml:space="preserve">ON</w:t>
        <w:br w:clear="none"/>
      </w:r>
      <w:r>
        <w:rPr>
          <w:rStyle w:val="Text6"/>
        </w:rPr>
        <w:t xml:space="preserve"> </w:t>
        <w:br w:clear="none"/>
      </w:r>
      <w:r>
        <w:rPr>
          <w:rStyle w:val="Text3"/>
        </w:rPr>
        <w:t xml:space="preserve">cookbook</w:t>
        <w:br w:clear="none"/>
      </w:r>
      <w:r>
        <w:rPr>
          <w:rStyle w:val="Text10"/>
        </w:rPr>
        <w:t xml:space="preserve">.</w:t>
        <w:br w:clear="none"/>
      </w:r>
      <w:r>
        <w:rPr>
          <w:rStyle w:val="Text9"/>
        </w:rPr>
        <w:t xml:space="preserve">*</w:t>
        <w:br w:clear="none"/>
      </w:r>
      <w:r>
        <w:rPr>
          <w:rStyle w:val="Text6"/>
        </w:rPr>
        <w:t xml:space="preserve"> </w:t>
        <w:br w:clear="none"/>
      </w:r>
      <w:r>
        <w:rPr>
          <w:rStyle w:val="Text4"/>
        </w:rPr>
        <w:t xml:space="preserve">TO</w:t>
        <w:br w:clear="none"/>
      </w:r>
      <w:r>
        <w:rPr>
          <w:rStyle w:val="Text6"/>
        </w:rPr>
        <w:t xml:space="preserve"> </w:t>
        <w:br w:clear="none"/>
      </w:r>
      <w:r>
        <w:t xml:space="preserve">'user1'</w:t>
        <w:br w:clear="none"/>
      </w:r>
      <w:r>
        <w:rPr>
          <w:rStyle w:val="Text9"/>
        </w:rPr>
        <w:t xml:space="preserve">@</w:t>
        <w:br w:clear="none"/>
      </w:r>
      <w:r>
        <w:t xml:space="preserve">'localhost'</w:t>
        <w:br w:clear="none"/>
      </w:r>
      <w:r>
        <w:rPr>
          <w:rStyle w:val="Text10"/>
        </w:rPr>
        <w:t xml:space="preserve">;</w:t>
        <w:br w:clear="none"/>
      </w:r>
    </w:p>
    <w:p>
      <w:pPr>
        <w:pStyle w:val="Para 04"/>
      </w:pPr>
      <w:r>
        <w:t>Granting privileges at the table level enables the account to perform operations on the named table:</w:t>
      </w:r>
    </w:p>
    <w:p>
      <w:pPr>
        <w:pStyle w:val="Para 20"/>
      </w:pPr>
      <w:r>
        <w:t xml:space="preserve">GRANT</w:t>
        <w:br w:clear="none"/>
      </w:r>
      <w:r>
        <w:rPr>
          <w:rStyle w:val="Text6"/>
        </w:rPr>
        <w:t xml:space="preserve"> </w:t>
        <w:br w:clear="none"/>
      </w:r>
      <w:r>
        <w:t xml:space="preserve">SELECT</w:t>
        <w:br w:clear="none"/>
      </w:r>
      <w:r>
        <w:rPr>
          <w:rStyle w:val="Text6"/>
        </w:rPr>
        <w:t xml:space="preserve"> </w:t>
        <w:br w:clear="none"/>
      </w:r>
      <w:r>
        <w:t xml:space="preserve">ON</w:t>
        <w:br w:clear="none"/>
      </w:r>
      <w:r>
        <w:rPr>
          <w:rStyle w:val="Text6"/>
        </w:rPr>
        <w:t xml:space="preserve"> </w:t>
        <w:br w:clear="none"/>
      </w:r>
      <w:r>
        <w:rPr>
          <w:rStyle w:val="Text3"/>
        </w:rPr>
        <w:t xml:space="preserve">mysql</w:t>
        <w:br w:clear="none"/>
      </w:r>
      <w:r>
        <w:rPr>
          <w:rStyle w:val="Text10"/>
        </w:rPr>
        <w:t xml:space="preserve">.</w:t>
        <w:br w:clear="none"/>
      </w:r>
      <w:r>
        <w:t xml:space="preserve">user</w:t>
        <w:br w:clear="none"/>
      </w:r>
      <w:r>
        <w:rPr>
          <w:rStyle w:val="Text6"/>
        </w:rPr>
        <w:t xml:space="preserve"> </w:t>
        <w:br w:clear="none"/>
      </w:r>
      <w:r>
        <w:t xml:space="preserve">TO</w:t>
        <w:br w:clear="none"/>
      </w:r>
      <w:r>
        <w:rPr>
          <w:rStyle w:val="Text6"/>
        </w:rPr>
        <w:t xml:space="preserve"> </w:t>
        <w:br w:clear="none"/>
      </w:r>
      <w:r>
        <w:rPr>
          <w:rStyle w:val="Text11"/>
        </w:rPr>
        <w:t xml:space="preserve">'user1'</w:t>
        <w:br w:clear="none"/>
      </w:r>
      <w:r>
        <w:rPr>
          <w:rStyle w:val="Text9"/>
        </w:rPr>
        <w:t xml:space="preserve">@</w:t>
        <w:br w:clear="none"/>
      </w:r>
      <w:r>
        <w:rPr>
          <w:rStyle w:val="Text11"/>
        </w:rPr>
        <w:t xml:space="preserve">'localhost'</w:t>
        <w:br w:clear="none"/>
      </w:r>
      <w:r>
        <w:rPr>
          <w:rStyle w:val="Text10"/>
        </w:rPr>
        <w:t xml:space="preserve">;</w:t>
        <w:br w:clear="none"/>
      </w:r>
    </w:p>
    <w:p>
      <w:pPr>
        <w:pStyle w:val="Para 04"/>
      </w:pPr>
      <w:r>
        <w:t>Granting privileges at the column level enables the account to perform operations on the named table column:</w:t>
      </w:r>
    </w:p>
    <w:p>
      <w:pPr>
        <w:pStyle w:val="Para 20"/>
      </w:pPr>
      <w:r>
        <w:t xml:space="preserve">GRANT</w:t>
        <w:br w:clear="none"/>
      </w:r>
      <w:r>
        <w:rPr>
          <w:rStyle w:val="Text6"/>
        </w:rPr>
        <w:t xml:space="preserve"> </w:t>
        <w:br w:clear="none"/>
      </w:r>
      <w:r>
        <w:t xml:space="preserve">SELECT</w:t>
        <w:br w:clear="none"/>
      </w:r>
      <w:r>
        <w:rPr>
          <w:rStyle w:val="Text10"/>
        </w:rPr>
        <w:t xml:space="preserve">(</w:t>
        <w:br w:clear="none"/>
      </w:r>
      <w:r>
        <w:t xml:space="preserve">User</w:t>
        <w:br w:clear="none"/>
      </w:r>
      <w:r>
        <w:rPr>
          <w:rStyle w:val="Text10"/>
        </w:rPr>
        <w:t xml:space="preserve">,</w:t>
        <w:br w:clear="none"/>
      </w:r>
      <w:r>
        <w:t xml:space="preserve">Host</w:t>
        <w:br w:clear="none"/>
      </w:r>
      <w:r>
        <w:rPr>
          <w:rStyle w:val="Text10"/>
        </w:rPr>
        <w:t xml:space="preserve">),</w:t>
        <w:br w:clear="none"/>
      </w:r>
      <w:r>
        <w:rPr>
          <w:rStyle w:val="Text6"/>
        </w:rPr>
        <w:t xml:space="preserve"> </w:t>
        <w:br w:clear="none"/>
      </w:r>
      <w:r>
        <w:t xml:space="preserve">UPDATE</w:t>
        <w:br w:clear="none"/>
      </w:r>
      <w:r>
        <w:rPr>
          <w:rStyle w:val="Text10"/>
        </w:rPr>
        <w:t xml:space="preserve">(</w:t>
        <w:br w:clear="none"/>
      </w:r>
      <w:r>
        <w:rPr>
          <w:rStyle w:val="Text3"/>
        </w:rPr>
        <w:t xml:space="preserve">password_expired</w:t>
        <w:br w:clear="none"/>
      </w:r>
      <w:r>
        <w:rPr>
          <w:rStyle w:val="Text10"/>
        </w:rPr>
        <w:t xml:space="preserve">)</w:t>
        <w:br w:clear="none"/>
      </w:r>
      <w:r>
        <w:rPr>
          <w:rStyle w:val="Text6"/>
        </w:rPr>
        <w:t xml:space="preserve"/>
        <w:br w:clear="none"/>
      </w:r>
      <w:r>
        <w:t xml:space="preserve">ON</w:t>
        <w:br w:clear="none"/>
      </w:r>
      <w:r>
        <w:rPr>
          <w:rStyle w:val="Text6"/>
        </w:rPr>
        <w:t xml:space="preserve"> </w:t>
        <w:br w:clear="none"/>
      </w:r>
      <w:r>
        <w:rPr>
          <w:rStyle w:val="Text3"/>
        </w:rPr>
        <w:t xml:space="preserve">mysql</w:t>
        <w:br w:clear="none"/>
      </w:r>
      <w:r>
        <w:rPr>
          <w:rStyle w:val="Text10"/>
        </w:rPr>
        <w:t xml:space="preserve">.</w:t>
        <w:br w:clear="none"/>
      </w:r>
      <w:r>
        <w:t xml:space="preserve">user</w:t>
        <w:br w:clear="none"/>
      </w:r>
      <w:r>
        <w:rPr>
          <w:rStyle w:val="Text6"/>
        </w:rPr>
        <w:t xml:space="preserve"> </w:t>
        <w:br w:clear="none"/>
      </w:r>
      <w:r>
        <w:t xml:space="preserve">TO</w:t>
        <w:br w:clear="none"/>
      </w:r>
      <w:r>
        <w:rPr>
          <w:rStyle w:val="Text6"/>
        </w:rPr>
        <w:t xml:space="preserve"> </w:t>
        <w:br w:clear="none"/>
      </w:r>
      <w:r>
        <w:rPr>
          <w:rStyle w:val="Text11"/>
        </w:rPr>
        <w:t xml:space="preserve">'user1'</w:t>
        <w:br w:clear="none"/>
      </w:r>
      <w:r>
        <w:rPr>
          <w:rStyle w:val="Text9"/>
        </w:rPr>
        <w:t xml:space="preserve">@</w:t>
        <w:br w:clear="none"/>
      </w:r>
      <w:r>
        <w:rPr>
          <w:rStyle w:val="Text11"/>
        </w:rPr>
        <w:t xml:space="preserve">'localhost'</w:t>
        <w:br w:clear="none"/>
      </w:r>
      <w:r>
        <w:rPr>
          <w:rStyle w:val="Text10"/>
        </w:rPr>
        <w:t xml:space="preserve">;</w:t>
        <w:br w:clear="none"/>
      </w:r>
    </w:p>
    <w:p>
      <w:pPr>
        <w:pStyle w:val="Para 04"/>
      </w:pPr>
      <w:r>
        <w:t>Granting privileges at the procedure level enables the account to perform operations on the named stored procedure:</w:t>
      </w:r>
    </w:p>
    <w:p>
      <w:pPr>
        <w:pStyle w:val="Para 20"/>
      </w:pPr>
      <w:r>
        <w:t xml:space="preserve">GRANT</w:t>
        <w:br w:clear="none"/>
      </w:r>
      <w:r>
        <w:rPr>
          <w:rStyle w:val="Text6"/>
        </w:rPr>
        <w:t xml:space="preserve"> </w:t>
        <w:br w:clear="none"/>
      </w:r>
      <w:r>
        <w:t xml:space="preserve">EXECUTE</w:t>
        <w:br w:clear="none"/>
      </w:r>
      <w:r>
        <w:rPr>
          <w:rStyle w:val="Text6"/>
        </w:rPr>
        <w:t xml:space="preserve"> </w:t>
        <w:br w:clear="none"/>
      </w:r>
      <w:r>
        <w:t xml:space="preserve">ON</w:t>
        <w:br w:clear="none"/>
      </w:r>
      <w:r>
        <w:rPr>
          <w:rStyle w:val="Text6"/>
        </w:rPr>
        <w:t xml:space="preserve"> </w:t>
        <w:br w:clear="none"/>
      </w:r>
      <w:r>
        <w:t xml:space="preserve">PROCEDURE</w:t>
        <w:br w:clear="none"/>
      </w:r>
      <w:r>
        <w:rPr>
          <w:rStyle w:val="Text6"/>
        </w:rPr>
        <w:t xml:space="preserve"> </w:t>
        <w:br w:clear="none"/>
      </w:r>
      <w:r>
        <w:rPr>
          <w:rStyle w:val="Text3"/>
        </w:rPr>
        <w:t xml:space="preserve">cookbook</w:t>
        <w:br w:clear="none"/>
      </w:r>
      <w:r>
        <w:rPr>
          <w:rStyle w:val="Text10"/>
        </w:rPr>
        <w:t xml:space="preserve">.</w:t>
        <w:br w:clear="none"/>
      </w:r>
      <w:r>
        <w:rPr>
          <w:rStyle w:val="Text3"/>
        </w:rPr>
        <w:t xml:space="preserve">exec_stmt</w:t>
        <w:br w:clear="none"/>
      </w:r>
      <w:r>
        <w:rPr>
          <w:rStyle w:val="Text6"/>
        </w:rPr>
        <w:t xml:space="preserve"> </w:t>
        <w:br w:clear="none"/>
      </w:r>
      <w:r>
        <w:t xml:space="preserve">TO</w:t>
        <w:br w:clear="none"/>
      </w:r>
      <w:r>
        <w:rPr>
          <w:rStyle w:val="Text6"/>
        </w:rPr>
        <w:t xml:space="preserve"> </w:t>
        <w:br w:clear="none"/>
      </w:r>
      <w:r>
        <w:rPr>
          <w:rStyle w:val="Text11"/>
        </w:rPr>
        <w:t xml:space="preserve">'user1'</w:t>
        <w:br w:clear="none"/>
      </w:r>
      <w:r>
        <w:rPr>
          <w:rStyle w:val="Text9"/>
        </w:rPr>
        <w:t xml:space="preserve">@</w:t>
        <w:br w:clear="none"/>
      </w:r>
      <w:r>
        <w:rPr>
          <w:rStyle w:val="Text11"/>
        </w:rPr>
        <w:t xml:space="preserve">'localhost'</w:t>
        <w:br w:clear="none"/>
      </w:r>
      <w:r>
        <w:rPr>
          <w:rStyle w:val="Text10"/>
        </w:rPr>
        <w:t xml:space="preserve">;</w:t>
        <w:br w:clear="none"/>
      </w:r>
    </w:p>
    <w:p>
      <w:pPr>
        <w:pStyle w:val="Para 04"/>
      </w:pPr>
      <w:r>
        <w:t xml:space="preserve">Use </w:t>
      </w:r>
      <w:r>
        <w:rPr>
          <w:rStyle w:val="Text1"/>
        </w:rPr>
        <w:t>FUNCTION</w:t>
      </w:r>
      <w:r>
        <w:t xml:space="preserve"> rather than </w:t>
      </w:r>
      <w:r>
        <w:rPr>
          <w:rStyle w:val="Text1"/>
        </w:rPr>
        <w:t>PROCEDURE</w:t>
      </w:r>
      <w:r>
        <w:t xml:space="preserve"> if the routine is a stored function.</w:t>
      </w:r>
    </w:p>
    <w:p>
      <w:pPr>
        <w:pStyle w:val="Normal"/>
      </w:pPr>
      <w:r>
        <w:t>To verify the privilege assignments, use</w:t>
      </w:r>
      <w:r>
        <w:rPr>
          <w:rStyle w:val="Text79"/>
        </w:rPr>
        <w:bookmarkStart w:id="6099" w:name="idm45336825609984"/>
        <w:t/>
        <w:bookmarkEnd w:id="6099"/>
        <w:bookmarkStart w:id="6100" w:name="idm45336825609008"/>
        <w:t/>
        <w:bookmarkEnd w:id="6100"/>
      </w:r>
      <w:r>
        <w:t xml:space="preserve"> </w:t>
      </w:r>
      <w:r>
        <w:rPr>
          <w:rStyle w:val="Text1"/>
        </w:rPr>
        <w:t>SHOW</w:t>
      </w:r>
      <w:r>
        <w:t xml:space="preserve"> </w:t>
      </w:r>
      <w:r>
        <w:rPr>
          <w:rStyle w:val="Text1"/>
        </w:rPr>
        <w:t>GRANTS</w:t>
      </w:r>
      <w:r>
        <w:t>:</w:t>
      </w:r>
    </w:p>
    <w:p>
      <w:pPr>
        <w:pStyle w:val="Para 03"/>
      </w:pPr>
      <w:r>
        <w:t xml:space="preserve">mysql&gt; </w:t>
        <w:br w:clear="none"/>
      </w:r>
      <w:r>
        <w:rPr>
          <w:rStyle w:val="Text0"/>
        </w:rPr>
        <w:t xml:space="preserve">SHOW GRANTS FOR 'user1'@'localhost';</w:t>
        <w:br w:clear="none"/>
      </w:r>
      <w:r>
        <w:t xml:space="preserve"/>
        <w:br w:clear="none"/>
        <w:t xml:space="preserve">+--------------------------------------------------------------------------+</w:t>
        <w:br w:clear="none"/>
        <w:t xml:space="preserve">| Grants for user1@localhost                                               |</w:t>
        <w:br w:clear="none"/>
        <w:t xml:space="preserve">+--------------------------------------------------------------------------+</w:t>
        <w:br w:clear="none"/>
        <w:t xml:space="preserve">| GRANT FILE, CREATE TEMPORARY TABLES, LOCK TABLES                         |</w:t>
        <w:br w:clear="none"/>
        <w:t xml:space="preserve">| ON *.* TO 'user1'@'localhost'                                            |</w:t>
        <w:br w:clear="none"/>
        <w:t xml:space="preserve">| GRANT ALL PRIVILEGES ON `cookbook`.* TO 'user1'@'localhost'              |</w:t>
        <w:br w:clear="none"/>
        <w:t xml:space="preserve">| GRANT SELECT, SELECT (User, Host), UPDATE (password_expired)             |</w:t>
        <w:br w:clear="none"/>
        <w:t xml:space="preserve">| ON `mysql`.`user` TO 'user1'@'localhost'                                 |</w:t>
        <w:br w:clear="none"/>
        <w:t xml:space="preserve">| GRANT EXECUTE ON PROCEDURE `cookbook`.`exec_stmt` TO 'user1'@'localhost' |</w:t>
        <w:br w:clear="none"/>
        <w:t xml:space="preserve">+--------------------------------------------------------------------------+</w:t>
        <w:br w:clear="none"/>
      </w:r>
    </w:p>
    <w:p>
      <w:pPr>
        <w:pStyle w:val="Normal"/>
      </w:pPr>
      <w:r>
        <w:t xml:space="preserve">To see your own privileges, omit the </w:t>
      </w:r>
      <w:r>
        <w:rPr>
          <w:rStyle w:val="Text1"/>
        </w:rPr>
        <w:t>FOR</w:t>
      </w:r>
      <w:r>
        <w:t xml:space="preserve"> clause.</w:t>
      </w:r>
    </w:p>
    <w:p>
      <w:pPr>
        <w:pStyle w:val="Normal"/>
      </w:pPr>
      <w:r>
        <w:rPr>
          <w:rStyle w:val="Text1"/>
        </w:rPr>
        <w:t>REVOKE</w:t>
      </w:r>
      <w:r>
        <w:t xml:space="preserve"> syntax is generally</w:t>
      </w:r>
      <w:r>
        <w:rPr>
          <w:rStyle w:val="Text79"/>
        </w:rPr>
        <w:bookmarkStart w:id="6101" w:name="idm45336825604560"/>
        <w:t/>
        <w:bookmarkEnd w:id="6101"/>
      </w:r>
      <w:r>
        <w:t xml:space="preserve"> similar to </w:t>
      </w:r>
      <w:r>
        <w:rPr>
          <w:rStyle w:val="Text1"/>
        </w:rPr>
        <w:t>GRANT</w:t>
      </w:r>
      <w:r>
        <w:t xml:space="preserve"> but uses </w:t>
      </w:r>
      <w:r>
        <w:rPr>
          <w:rStyle w:val="Text1"/>
        </w:rPr>
        <w:t>FROM</w:t>
      </w:r>
      <w:r>
        <w:t xml:space="preserve"> rather than </w:t>
      </w:r>
      <w:r>
        <w:rPr>
          <w:rStyle w:val="Text1"/>
        </w:rPr>
        <w:t>TO</w:t>
      </w:r>
      <w:r>
        <w:t>:</w:t>
      </w:r>
    </w:p>
    <w:p>
      <w:pPr>
        <w:pStyle w:val="Para 34"/>
      </w:pPr>
      <w:r>
        <w:rPr>
          <w:rStyle w:val="Text45"/>
        </w:rPr>
        <w:t xml:space="preserve">REVOKE </w:t>
        <w:br w:clear="none"/>
      </w:r>
      <w:r>
        <w:t xml:space="preserve">privileges</w:t>
        <w:br w:clear="none"/>
      </w:r>
      <w:r>
        <w:rPr>
          <w:rStyle w:val="Text45"/>
        </w:rPr>
        <w:t xml:space="preserve"> ON </w:t>
        <w:br w:clear="none"/>
      </w:r>
      <w:r>
        <w:t xml:space="preserve">scope</w:t>
        <w:br w:clear="none"/>
      </w:r>
      <w:r>
        <w:rPr>
          <w:rStyle w:val="Text45"/>
        </w:rPr>
        <w:t xml:space="preserve"> FROM </w:t>
        <w:br w:clear="none"/>
      </w:r>
      <w:r>
        <w:t xml:space="preserve">account</w:t>
        <w:br w:clear="none"/>
      </w:r>
      <w:r>
        <w:rPr>
          <w:rStyle w:val="Text45"/>
        </w:rPr>
        <w:t xml:space="preserve">;</w:t>
        <w:br w:clear="none"/>
      </w:r>
    </w:p>
    <w:p>
      <w:pPr>
        <w:pStyle w:val="Normal"/>
      </w:pPr>
      <w:r>
        <w:t xml:space="preserve">Thus, to remove the privileges just granted to </w:t>
      </w:r>
      <w:r>
        <w:rPr>
          <w:rStyle w:val="Text1"/>
        </w:rPr>
        <w:t>'user1'@'localhost'</w:t>
      </w:r>
      <w:r>
        <w:t xml:space="preserve">, use these </w:t>
      </w:r>
      <w:r>
        <w:rPr>
          <w:rStyle w:val="Text1"/>
        </w:rPr>
        <w:t>REVOKE</w:t>
      </w:r>
      <w:r>
        <w:t xml:space="preserve"> statements (and </w:t>
      </w:r>
      <w:r>
        <w:rPr>
          <w:rStyle w:val="Text1"/>
        </w:rPr>
        <w:t>SHOW</w:t>
      </w:r>
      <w:r>
        <w:t xml:space="preserve"> </w:t>
      </w:r>
      <w:r>
        <w:rPr>
          <w:rStyle w:val="Text1"/>
        </w:rPr>
        <w:t>GRANTS</w:t>
      </w:r>
      <w:r>
        <w:t xml:space="preserve"> to verify that they were removed):</w:t>
      </w:r>
    </w:p>
    <w:p>
      <w:pPr>
        <w:pStyle w:val="Para 08"/>
      </w:pPr>
      <w:r>
        <w:rPr>
          <w:rStyle w:val="Text5"/>
        </w:rPr>
        <w:t xml:space="preserve">mysql&gt; </w:t>
        <w:br w:clear="none"/>
      </w:r>
      <w:r>
        <w:t xml:space="preserve">REVOKE FILE ON *.* FROM 'user1'@'localhost';</w:t>
        <w:br w:clear="none"/>
      </w:r>
      <w:r>
        <w:rPr>
          <w:rStyle w:val="Text5"/>
        </w:rPr>
        <w:t xml:space="preserve"/>
        <w:br w:clear="none"/>
        <w:t xml:space="preserve">mysql&gt; </w:t>
        <w:br w:clear="none"/>
      </w:r>
      <w:r>
        <w:t xml:space="preserve">REVOKE CREATE TEMPORARY TABLES, LOCK TABLES</w:t>
        <w:br w:clear="none"/>
      </w:r>
      <w:r>
        <w:rPr>
          <w:rStyle w:val="Text5"/>
        </w:rPr>
        <w:t xml:space="preserve"/>
        <w:br w:clear="none"/>
        <w:t xml:space="preserve">    -&gt; </w:t>
        <w:br w:clear="none"/>
      </w:r>
      <w:r>
        <w:t xml:space="preserve">ON *.* FROM 'user1'@'localhost';</w:t>
        <w:br w:clear="none"/>
      </w:r>
      <w:r>
        <w:rPr>
          <w:rStyle w:val="Text5"/>
        </w:rPr>
        <w:t xml:space="preserve"/>
        <w:br w:clear="none"/>
        <w:t xml:space="preserve">mysql&gt; </w:t>
        <w:br w:clear="none"/>
      </w:r>
      <w:r>
        <w:t xml:space="preserve">REVOKE ALL ON cookbook.* FROM 'user1'@'localhost';</w:t>
        <w:br w:clear="none"/>
      </w:r>
      <w:r>
        <w:rPr>
          <w:rStyle w:val="Text5"/>
        </w:rPr>
        <w:t xml:space="preserve"/>
        <w:br w:clear="none"/>
        <w:t xml:space="preserve">mysql&gt; </w:t>
        <w:br w:clear="none"/>
      </w:r>
      <w:r>
        <w:t xml:space="preserve">REVOKE SELECT ON mysql.user FROM 'user1'@'localhost';</w:t>
        <w:br w:clear="none"/>
      </w:r>
      <w:r>
        <w:rPr>
          <w:rStyle w:val="Text5"/>
        </w:rPr>
        <w:t xml:space="preserve"/>
        <w:br w:clear="none"/>
        <w:t xml:space="preserve">mysql&gt; </w:t>
        <w:br w:clear="none"/>
      </w:r>
      <w:r>
        <w:t xml:space="preserve">REVOKE SELECT(User,Host), UPDATE(password_expired)</w:t>
        <w:br w:clear="none"/>
      </w:r>
      <w:r>
        <w:rPr>
          <w:rStyle w:val="Text5"/>
        </w:rPr>
        <w:t xml:space="preserve"/>
        <w:br w:clear="none"/>
        <w:t xml:space="preserve">    -&gt; </w:t>
        <w:br w:clear="none"/>
      </w:r>
      <w:r>
        <w:t xml:space="preserve">ON mysql.user FROM 'user1'@'localhost';</w:t>
        <w:br w:clear="none"/>
      </w:r>
      <w:r>
        <w:rPr>
          <w:rStyle w:val="Text5"/>
        </w:rPr>
        <w:t xml:space="preserve"/>
        <w:br w:clear="none"/>
        <w:t xml:space="preserve">mysql&gt; </w:t>
        <w:br w:clear="none"/>
      </w:r>
      <w:r>
        <w:t xml:space="preserve">REVOKE EXECUTE ON PROCEDURE cookbook.exec_stmt</w:t>
        <w:br w:clear="none"/>
      </w:r>
      <w:r>
        <w:rPr>
          <w:rStyle w:val="Text5"/>
        </w:rPr>
        <w:t xml:space="preserve"/>
        <w:br w:clear="none"/>
        <w:t xml:space="preserve">    -&gt; </w:t>
        <w:br w:clear="none"/>
      </w:r>
      <w:r>
        <w:t xml:space="preserve">FROM 'user1'@'localhost';</w:t>
        <w:br w:clear="none"/>
      </w:r>
      <w:r>
        <w:rPr>
          <w:rStyle w:val="Text5"/>
        </w:rPr>
        <w:t xml:space="preserve"/>
        <w:br w:clear="none"/>
        <w:t xml:space="preserve">mysql&gt; </w:t>
        <w:br w:clear="none"/>
      </w:r>
      <w:r>
        <w:t xml:space="preserve">SHOW GRANTS FOR 'user1'@'localhost';</w:t>
        <w:br w:clear="none"/>
      </w:r>
      <w:r>
        <w:rPr>
          <w:rStyle w:val="Text5"/>
        </w:rPr>
        <w:t xml:space="preserve"/>
        <w:br w:clear="none"/>
        <w:t xml:space="preserve">+-------------------------------------------+</w:t>
        <w:br w:clear="none"/>
        <w:t xml:space="preserve">| Grants for user1@localhost                |</w:t>
        <w:br w:clear="none"/>
        <w:t xml:space="preserve">+-------------------------------------------+</w:t>
        <w:br w:clear="none"/>
        <w:t xml:space="preserve">| GRANT USAGE ON *.* TO 'user1'@'localhost' |</w:t>
        <w:br w:clear="none"/>
        <w:t xml:space="preserve">+-------------------------------------------+</w:t>
        <w:br w:clear="none"/>
      </w:r>
    </w:p>
    <w:p>
      <w:bookmarkStart w:id="6102" w:name="Removing_accountsTo_get_rid_of_a"/>
      <w:pPr>
        <w:keepNext/>
        <w:pStyle w:val="Heading 2"/>
      </w:pPr>
      <w:r>
        <w:t>Removing accounts</w:t>
      </w:r>
      <w:bookmarkEnd w:id="6102"/>
    </w:p>
    <w:p>
      <w:pPr>
        <w:pStyle w:val="Normal"/>
      </w:pPr>
      <w:r>
        <w:t>To get rid of an account, use the</w:t>
      </w:r>
      <w:r>
        <w:rPr>
          <w:rStyle w:val="Text79"/>
        </w:rPr>
        <w:bookmarkStart w:id="6103" w:name="idm45336825564528"/>
        <w:t/>
        <w:bookmarkEnd w:id="6103"/>
        <w:bookmarkStart w:id="6104" w:name="idm45336825563520"/>
        <w:t/>
        <w:bookmarkEnd w:id="6104"/>
        <w:bookmarkStart w:id="6105" w:name="idm45336825562144"/>
        <w:t/>
        <w:bookmarkEnd w:id="6105"/>
      </w:r>
      <w:r>
        <w:t xml:space="preserve"> </w:t>
      </w:r>
      <w:r>
        <w:rPr>
          <w:rStyle w:val="Text1"/>
        </w:rPr>
        <w:t>DROP</w:t>
      </w:r>
      <w:r>
        <w:t xml:space="preserve"> </w:t>
      </w:r>
      <w:r>
        <w:rPr>
          <w:rStyle w:val="Text1"/>
        </w:rPr>
        <w:t>USER</w:t>
      </w:r>
      <w:r>
        <w:t xml:space="preserve"> statement:</w:t>
      </w:r>
    </w:p>
    <w:p>
      <w:pPr>
        <w:pStyle w:val="Para 12"/>
      </w:pPr>
      <w:r>
        <w:rPr>
          <w:rStyle w:val="Text4"/>
        </w:rPr>
        <w:t xml:space="preserve">DROP</w:t>
        <w:br w:clear="none"/>
      </w:r>
      <w:r>
        <w:rPr>
          <w:rStyle w:val="Text6"/>
        </w:rPr>
        <w:t xml:space="preserve"> </w:t>
        <w:br w:clear="none"/>
      </w:r>
      <w:r>
        <w:rPr>
          <w:rStyle w:val="Text4"/>
        </w:rPr>
        <w:t xml:space="preserve">USER</w:t>
        <w:br w:clear="none"/>
      </w:r>
      <w:r>
        <w:rPr>
          <w:rStyle w:val="Text6"/>
        </w:rPr>
        <w:t xml:space="preserve"> </w:t>
        <w:br w:clear="none"/>
      </w:r>
      <w:r>
        <w:t xml:space="preserve">'user1'</w:t>
        <w:br w:clear="none"/>
      </w:r>
      <w:r>
        <w:rPr>
          <w:rStyle w:val="Text9"/>
        </w:rPr>
        <w:t xml:space="preserve">@</w:t>
        <w:br w:clear="none"/>
      </w:r>
      <w:r>
        <w:t xml:space="preserve">'localhost'</w:t>
        <w:br w:clear="none"/>
      </w:r>
      <w:r>
        <w:rPr>
          <w:rStyle w:val="Text10"/>
        </w:rPr>
        <w:t xml:space="preserve">;</w:t>
        <w:br w:clear="none"/>
      </w:r>
    </w:p>
    <w:p>
      <w:pPr>
        <w:pStyle w:val="Normal"/>
      </w:pPr>
      <w:r>
        <w:t>The statement removes all rows associated with the account in</w:t>
      </w:r>
      <w:r>
        <w:rPr>
          <w:rStyle w:val="Text79"/>
        </w:rPr>
        <w:bookmarkStart w:id="6106" w:name="idm45336825545920"/>
        <w:t/>
        <w:bookmarkEnd w:id="6106"/>
      </w:r>
      <w:r>
        <w:t xml:space="preserve"> all grant tables; you need not use </w:t>
      </w:r>
      <w:r>
        <w:rPr>
          <w:rStyle w:val="Text1"/>
        </w:rPr>
        <w:t>REVOKE</w:t>
      </w:r>
      <w:r>
        <w:t xml:space="preserve"> to remove its privileges first. An error occurs if the account does not exist.</w:t>
      </w:r>
    </w:p>
    <w:p>
      <w:bookmarkStart w:id="6107" w:name="Renaming_accountsTo_change_an_ac"/>
      <w:pPr>
        <w:keepNext/>
        <w:pStyle w:val="Heading 2"/>
      </w:pPr>
      <w:r>
        <w:t>Renaming accounts</w:t>
      </w:r>
      <w:bookmarkEnd w:id="6107"/>
    </w:p>
    <w:p>
      <w:pPr>
        <w:pStyle w:val="Normal"/>
      </w:pPr>
      <w:r>
        <w:t>To change an account name, use</w:t>
      </w:r>
      <w:r>
        <w:rPr>
          <w:rStyle w:val="Text79"/>
        </w:rPr>
        <w:bookmarkStart w:id="6108" w:name="idm45336825556272"/>
        <w:t/>
        <w:bookmarkEnd w:id="6108"/>
        <w:bookmarkStart w:id="6109" w:name="idm45336825555168"/>
        <w:t/>
        <w:bookmarkEnd w:id="6109"/>
        <w:bookmarkStart w:id="6110" w:name="idm45336825553792"/>
        <w:t/>
        <w:bookmarkEnd w:id="6110"/>
      </w:r>
      <w:r>
        <w:t xml:space="preserve"> </w:t>
      </w:r>
      <w:r>
        <w:rPr>
          <w:rStyle w:val="Text1"/>
        </w:rPr>
        <w:t>RENAME</w:t>
      </w:r>
      <w:r>
        <w:t xml:space="preserve"> </w:t>
      </w:r>
      <w:r>
        <w:rPr>
          <w:rStyle w:val="Text1"/>
        </w:rPr>
        <w:t>USER</w:t>
      </w:r>
      <w:r>
        <w:t>, specifying the current and new names:</w:t>
      </w:r>
    </w:p>
    <w:p>
      <w:pPr>
        <w:pStyle w:val="Para 12"/>
      </w:pPr>
      <w:r>
        <w:rPr>
          <w:rStyle w:val="Text4"/>
        </w:rPr>
        <w:t xml:space="preserve">RENAME</w:t>
        <w:br w:clear="none"/>
      </w:r>
      <w:r>
        <w:rPr>
          <w:rStyle w:val="Text6"/>
        </w:rPr>
        <w:t xml:space="preserve"> </w:t>
        <w:br w:clear="none"/>
      </w:r>
      <w:r>
        <w:rPr>
          <w:rStyle w:val="Text4"/>
        </w:rPr>
        <w:t xml:space="preserve">USER</w:t>
        <w:br w:clear="none"/>
      </w:r>
      <w:r>
        <w:rPr>
          <w:rStyle w:val="Text6"/>
        </w:rPr>
        <w:t xml:space="preserve"> </w:t>
        <w:br w:clear="none"/>
      </w:r>
      <w:r>
        <w:t xml:space="preserve">'currentuser'</w:t>
        <w:br w:clear="none"/>
      </w:r>
      <w:r>
        <w:rPr>
          <w:rStyle w:val="Text9"/>
        </w:rPr>
        <w:t xml:space="preserve">@</w:t>
        <w:br w:clear="none"/>
      </w:r>
      <w:r>
        <w:t xml:space="preserve">'localhost'</w:t>
        <w:br w:clear="none"/>
      </w:r>
      <w:r>
        <w:rPr>
          <w:rStyle w:val="Text6"/>
        </w:rPr>
        <w:t xml:space="preserve"> </w:t>
        <w:br w:clear="none"/>
      </w:r>
      <w:r>
        <w:rPr>
          <w:rStyle w:val="Text4"/>
        </w:rPr>
        <w:t xml:space="preserve">TO</w:t>
        <w:br w:clear="none"/>
      </w:r>
      <w:r>
        <w:rPr>
          <w:rStyle w:val="Text6"/>
        </w:rPr>
        <w:t xml:space="preserve"> </w:t>
        <w:br w:clear="none"/>
      </w:r>
      <w:r>
        <w:t xml:space="preserve">'newuser'</w:t>
        <w:br w:clear="none"/>
      </w:r>
      <w:r>
        <w:rPr>
          <w:rStyle w:val="Text9"/>
        </w:rPr>
        <w:t xml:space="preserve">@</w:t>
        <w:br w:clear="none"/>
      </w:r>
      <w:r>
        <w:t xml:space="preserve">'localhost'</w:t>
        <w:br w:clear="none"/>
      </w:r>
      <w:r>
        <w:rPr>
          <w:rStyle w:val="Text10"/>
        </w:rPr>
        <w:t xml:space="preserve">;</w:t>
        <w:br w:clear="none"/>
      </w:r>
    </w:p>
    <w:p>
      <w:pPr>
        <w:pStyle w:val="Normal"/>
      </w:pPr>
      <w:r>
        <w:t>An error occurs if the current account does not exist or the new</w:t>
      </w:r>
      <w:r>
        <w:rPr>
          <w:rStyle w:val="Text79"/>
        </w:rPr>
        <w:bookmarkStart w:id="6111" w:name="idm45336825533952"/>
        <w:t/>
        <w:bookmarkEnd w:id="6111"/>
      </w:r>
      <w:r>
        <w:t xml:space="preserve"> account already exists.</w:t>
      </w:r>
    </w:p>
    <w:p>
      <w:bookmarkStart w:id="6112" w:name="24_3_Implementing_a_Password_Pol"/>
      <w:pPr>
        <w:keepNext/>
        <w:pStyle w:val="Heading 1"/>
      </w:pPr>
      <w:r>
        <w:t>24.3 Implementing a Password Policy</w:t>
      </w:r>
      <w:bookmarkEnd w:id="6112"/>
    </w:p>
    <w:p>
      <w:bookmarkStart w:id="6113" w:name="ProblemYou_want_to_ensure_that_M"/>
      <w:pPr>
        <w:keepNext/>
        <w:pStyle w:val="Heading 2"/>
      </w:pPr>
      <w:r>
        <w:t>Problem</w:t>
      </w:r>
      <w:bookmarkEnd w:id="6113"/>
    </w:p>
    <w:p>
      <w:pPr>
        <w:pStyle w:val="Normal"/>
      </w:pPr>
      <w:r>
        <w:t>You want to ensure that MySQL accounts do not use weak passwords.</w:t>
      </w:r>
      <w:r>
        <w:rPr>
          <w:rStyle w:val="Text79"/>
        </w:rPr>
        <w:bookmarkStart w:id="6114" w:name="idm45336825509152"/>
        <w:t/>
        <w:bookmarkEnd w:id="6114"/>
        <w:bookmarkStart w:id="6115" w:name="idm45336825507808"/>
        <w:t/>
        <w:bookmarkEnd w:id="6115"/>
        <w:bookmarkStart w:id="6116" w:name="idm45336825506736"/>
        <w:t/>
        <w:bookmarkEnd w:id="6116"/>
      </w:r>
    </w:p>
    <w:p>
      <w:bookmarkStart w:id="6117" w:name="SolutionUse_the_validate_passwor"/>
      <w:pPr>
        <w:keepNext/>
        <w:pStyle w:val="Heading 2"/>
      </w:pPr>
      <w:r>
        <w:t>Solution</w:t>
      </w:r>
      <w:bookmarkEnd w:id="6117"/>
    </w:p>
    <w:p>
      <w:pPr>
        <w:pStyle w:val="Normal"/>
      </w:pPr>
      <w:r>
        <w:t xml:space="preserve">Use the </w:t>
      </w:r>
      <w:r>
        <w:rPr>
          <w:rStyle w:val="Text1"/>
        </w:rPr>
        <w:t>validate_password</w:t>
      </w:r>
      <w:r>
        <w:t xml:space="preserve"> plug-in to implement a password policy. New passwords must satisfy the policy, whether those chosen by the DBA for new accounts or by existing users changing their password.</w:t>
      </w:r>
    </w:p>
    <w:p>
      <w:bookmarkStart w:id="6118" w:name="DiscussionThis_technique_require"/>
      <w:pPr>
        <w:keepNext/>
        <w:pStyle w:val="Heading 2"/>
      </w:pPr>
      <w:r>
        <w:t>Discussion</w:t>
      </w:r>
      <w:bookmarkEnd w:id="6118"/>
    </w:p>
    <w:p>
      <w:pPr>
        <w:pStyle w:val="Normal"/>
      </w:pPr>
      <w:r>
        <w:t xml:space="preserve">This technique requires the </w:t>
      </w:r>
      <w:r>
        <w:rPr>
          <w:rStyle w:val="Text1"/>
        </w:rPr>
        <w:t>validate_password</w:t>
      </w:r>
      <w:r>
        <w:t xml:space="preserve"> plug-in to be enabled. For plug-in installation instructions, see </w:t>
      </w:r>
      <w:hyperlink w:anchor="22_2_Managing_the_Plug_In_Interf">
        <w:r>
          <w:rPr>
            <w:rStyle w:val="Text2"/>
          </w:rPr>
          <w:t>Recipe 22.2</w:t>
        </w:r>
      </w:hyperlink>
      <w:r>
        <w:t>.</w:t>
      </w:r>
    </w:p>
    <w:p>
      <w:pPr>
        <w:pStyle w:val="Normal"/>
      </w:pPr>
      <w:r>
        <w:t xml:space="preserve">When </w:t>
      </w:r>
      <w:r>
        <w:rPr>
          <w:rStyle w:val="Text1"/>
        </w:rPr>
        <w:t>validate_password</w:t>
      </w:r>
      <w:r>
        <w:t xml:space="preserve"> is enabled, it exposes a set of system variables that enable you to configure it. These are the default values:</w:t>
      </w:r>
    </w:p>
    <w:p>
      <w:pPr>
        <w:pStyle w:val="Para 03"/>
      </w:pPr>
      <w:r>
        <w:t xml:space="preserve">mysql&gt; </w:t>
        <w:br w:clear="none"/>
      </w:r>
      <w:r>
        <w:rPr>
          <w:rStyle w:val="Text0"/>
        </w:rPr>
        <w:t xml:space="preserve">SHOW VARIABLES LIKE 'validate_password%';</w:t>
        <w:br w:clear="none"/>
      </w:r>
      <w:r>
        <w:t xml:space="preserve"/>
        <w:br w:clear="none"/>
        <w:t xml:space="preserve">+--------------------------------------+--------+</w:t>
        <w:br w:clear="none"/>
        <w:t xml:space="preserve">| Variable_name                        | Value  |</w:t>
        <w:br w:clear="none"/>
        <w:t xml:space="preserve">+--------------------------------------+--------+</w:t>
        <w:br w:clear="none"/>
        <w:t xml:space="preserve">| validate_password_dictionary_file    |        |</w:t>
        <w:br w:clear="none"/>
        <w:t xml:space="preserve">| validate_password_length             | 8      |</w:t>
        <w:br w:clear="none"/>
        <w:t xml:space="preserve">| validate_password_mixed_case_count   | 1      |</w:t>
        <w:br w:clear="none"/>
        <w:t xml:space="preserve">| validate_password_number_count       | 1      |</w:t>
        <w:br w:clear="none"/>
        <w:t xml:space="preserve">| validate_password_policy             | MEDIUM |</w:t>
        <w:br w:clear="none"/>
        <w:t xml:space="preserve">| validate_password_special_char_count | 1      |</w:t>
        <w:br w:clear="none"/>
        <w:t xml:space="preserve">+--------------------------------------+--------+</w:t>
        <w:br w:clear="none"/>
      </w:r>
    </w:p>
    <w:p>
      <w:pPr>
        <w:pStyle w:val="Normal"/>
      </w:pPr>
      <w:r>
        <w:t>Suppose that you want to implement a policy that enforces these requirements for passwords:</w:t>
      </w:r>
    </w:p>
    <w:p>
      <w:pPr>
        <w:pStyle w:val="Para 04"/>
      </w:pPr>
      <w:r>
        <w:t>At least 10 characters long</w:t>
      </w:r>
    </w:p>
    <w:p>
      <w:pPr>
        <w:pStyle w:val="Para 04"/>
      </w:pPr>
      <w:r>
        <w:t>Contains uppercase and lowercase characters</w:t>
      </w:r>
    </w:p>
    <w:p>
      <w:pPr>
        <w:pStyle w:val="Para 04"/>
      </w:pPr>
      <w:r>
        <w:t>Contains at least two digits</w:t>
      </w:r>
    </w:p>
    <w:p>
      <w:pPr>
        <w:pStyle w:val="Para 04"/>
      </w:pPr>
      <w:r>
        <w:t>Contains at least one special (nonalphanumeric) character</w:t>
      </w:r>
    </w:p>
    <w:p>
      <w:pPr>
        <w:pStyle w:val="Normal"/>
      </w:pPr>
      <w:r>
        <w:t>To put that policy in place, start the server with options that enable the plug-in, and set the values of the system variables that configure the policy requirements. For example, put these lines in your server option file:</w:t>
      </w:r>
    </w:p>
    <w:p>
      <w:pPr>
        <w:pStyle w:val="Para 03"/>
      </w:pPr>
      <w:r>
        <w:t xml:space="preserve">[mysqld]</w:t>
        <w:br w:clear="none"/>
        <w:t xml:space="preserve">plugin-load-add=validate_password.so</w:t>
        <w:br w:clear="none"/>
        <w:t xml:space="preserve">validate_password_length=10</w:t>
        <w:br w:clear="none"/>
        <w:t xml:space="preserve">validate_password_mixed_case_count=1</w:t>
        <w:br w:clear="none"/>
        <w:t xml:space="preserve">validate_password_number_count=2</w:t>
        <w:br w:clear="none"/>
        <w:t xml:space="preserve">validate_password_special_char_count=1</w:t>
        <w:br w:clear="none"/>
      </w:r>
    </w:p>
    <w:p>
      <w:pPr>
        <w:pStyle w:val="Normal"/>
      </w:pPr>
      <w:r>
        <w:t>After starting the server, verify the settings:</w:t>
      </w:r>
    </w:p>
    <w:p>
      <w:pPr>
        <w:pStyle w:val="Para 03"/>
      </w:pPr>
      <w:r>
        <w:t xml:space="preserve">mysql&gt; </w:t>
        <w:br w:clear="none"/>
      </w:r>
      <w:r>
        <w:rPr>
          <w:rStyle w:val="Text0"/>
        </w:rPr>
        <w:t xml:space="preserve">SHOW VARIABLES LIKE 'validate_password%';</w:t>
        <w:br w:clear="none"/>
      </w:r>
      <w:r>
        <w:t xml:space="preserve"/>
        <w:br w:clear="none"/>
        <w:t xml:space="preserve">+--------------------------------------+--------+</w:t>
        <w:br w:clear="none"/>
        <w:t xml:space="preserve">| Variable_name                        | Value  |</w:t>
        <w:br w:clear="none"/>
        <w:t xml:space="preserve">+--------------------------------------+--------+</w:t>
        <w:br w:clear="none"/>
        <w:t xml:space="preserve">| validate_password_dictionary_file    |        |</w:t>
        <w:br w:clear="none"/>
        <w:t xml:space="preserve">| validate_password_length             | 10     |</w:t>
        <w:br w:clear="none"/>
        <w:t xml:space="preserve">| validate_password_mixed_case_count   | 1      |</w:t>
        <w:br w:clear="none"/>
        <w:t xml:space="preserve">| validate_password_number_count       | 2      |</w:t>
        <w:br w:clear="none"/>
        <w:t xml:space="preserve">| validate_password_policy             | MEDIUM |</w:t>
        <w:br w:clear="none"/>
        <w:t xml:space="preserve">| validate_password_special_char_count | 1      |</w:t>
        <w:br w:clear="none"/>
        <w:t xml:space="preserve">+--------------------------------------+--------+</w:t>
        <w:br w:clear="none"/>
      </w:r>
    </w:p>
    <w:p>
      <w:pPr>
        <w:pStyle w:val="Normal"/>
      </w:pPr>
      <w:r>
        <w:t xml:space="preserve">Now the </w:t>
      </w:r>
      <w:r>
        <w:rPr>
          <w:rStyle w:val="Text1"/>
        </w:rPr>
        <w:t>validate_password</w:t>
      </w:r>
      <w:r>
        <w:t xml:space="preserve"> plug-in prevents assigning passwords too weak for the policy:</w:t>
      </w:r>
    </w:p>
    <w:p>
      <w:pPr>
        <w:pStyle w:val="Para 03"/>
      </w:pPr>
      <w:r>
        <w:t xml:space="preserve">mysql&gt; </w:t>
        <w:br w:clear="none"/>
      </w:r>
      <w:r>
        <w:rPr>
          <w:rStyle w:val="Text0"/>
        </w:rPr>
        <w:t xml:space="preserve">SET PASSWORD = 'weak-password';</w:t>
        <w:br w:clear="none"/>
      </w:r>
      <w:r>
        <w:t xml:space="preserve"/>
        <w:br w:clear="none"/>
        <w:t xml:space="preserve">ERROR 1819 (HY000): Your password does not satisfy the current</w:t>
        <w:br w:clear="none"/>
        <w:t xml:space="preserve">policy requirements</w:t>
        <w:br w:clear="none"/>
        <w:t xml:space="preserve">mysql&gt; </w:t>
        <w:br w:clear="none"/>
      </w:r>
      <w:r>
        <w:rPr>
          <w:rStyle w:val="Text0"/>
        </w:rPr>
        <w:t xml:space="preserve">SET PASSWORD = 'Str0ng-Pa33w@rd';</w:t>
        <w:br w:clear="none"/>
      </w:r>
      <w:r>
        <w:t xml:space="preserve"/>
        <w:br w:clear="none"/>
        <w:t xml:space="preserve">Query OK, 0 rows affected (0.00 sec)</w:t>
        <w:br w:clear="none"/>
      </w:r>
    </w:p>
    <w:p>
      <w:pPr>
        <w:pStyle w:val="Normal"/>
      </w:pPr>
      <w:r>
        <w:t xml:space="preserve">The preceding instructions leave the </w:t>
      </w:r>
      <w:r>
        <w:rPr>
          <w:rStyle w:val="Text1"/>
        </w:rPr>
        <w:t>validate_password_policy</w:t>
      </w:r>
      <w:r>
        <w:t xml:space="preserve"> system variable set to its default value (</w:t>
      </w:r>
      <w:r>
        <w:rPr>
          <w:rStyle w:val="Text1"/>
        </w:rPr>
        <w:t>MEDIUM</w:t>
      </w:r>
      <w:r>
        <w:t>), but you can change it to control how the server tests passwords:</w:t>
      </w:r>
    </w:p>
    <w:p>
      <w:pPr>
        <w:pStyle w:val="Para 04"/>
      </w:pPr>
      <w:r>
        <w:rPr>
          <w:rStyle w:val="Text1"/>
        </w:rPr>
        <w:t>MEDIUM</w:t>
      </w:r>
      <w:r>
        <w:t xml:space="preserve"> enables tests for password length and the number of numeric, uppercase/lowercase, and special characters.</w:t>
      </w:r>
    </w:p>
    <w:p>
      <w:pPr>
        <w:pStyle w:val="Para 04"/>
      </w:pPr>
      <w:r>
        <w:t xml:space="preserve">To be less rigorous, set the policy to </w:t>
      </w:r>
      <w:r>
        <w:rPr>
          <w:rStyle w:val="Text1"/>
        </w:rPr>
        <w:t>LOW</w:t>
      </w:r>
      <w:r>
        <w:t>, which enables only the length test. To also permit shorter passwords, decrease the required length (</w:t>
      </w:r>
      <w:r>
        <w:rPr>
          <w:rStyle w:val="Text1"/>
        </w:rPr>
        <w:t>validate_password_length</w:t>
      </w:r>
      <w:r>
        <w:t>).</w:t>
      </w:r>
    </w:p>
    <w:p>
      <w:pPr>
        <w:pStyle w:val="Para 04"/>
      </w:pPr>
      <w:r>
        <w:t xml:space="preserve">To be more rigorous, set the policy to </w:t>
      </w:r>
      <w:r>
        <w:rPr>
          <w:rStyle w:val="Text1"/>
        </w:rPr>
        <w:t>STRONG</w:t>
      </w:r>
      <w:r>
        <w:t xml:space="preserve">, which is like </w:t>
      </w:r>
      <w:r>
        <w:rPr>
          <w:rStyle w:val="Text1"/>
        </w:rPr>
        <w:t>MEDIUM</w:t>
      </w:r>
      <w:r>
        <w:t xml:space="preserve"> but also enables you to have passwords checked against a dictionary file, to prevent use of passwords that match any word in the file. Comparisons are not case sensitive.</w:t>
      </w:r>
    </w:p>
    <w:p>
      <w:pPr>
        <w:pStyle w:val="Para 04"/>
      </w:pPr>
      <w:r>
        <w:t xml:space="preserve">To use a dictionary file, set the value of </w:t>
      </w:r>
      <w:r>
        <w:rPr>
          <w:rStyle w:val="Text1"/>
        </w:rPr>
        <w:t>validate_password_dictionary_file</w:t>
      </w:r>
      <w:r>
        <w:t xml:space="preserve"> to the filename at server startup. The file should contain lowercase words, one per line. MySQL distributions include a </w:t>
      </w:r>
      <w:r>
        <w:rPr>
          <w:rStyle w:val="Text15"/>
        </w:rPr>
        <w:t>dictionary.txt</w:t>
      </w:r>
      <w:r>
        <w:t xml:space="preserve"> file in the </w:t>
      </w:r>
      <w:r>
        <w:rPr>
          <w:rStyle w:val="Text15"/>
        </w:rPr>
        <w:t>share</w:t>
      </w:r>
      <w:r>
        <w:t xml:space="preserve"> directory that you can use, and Unix systems often have a </w:t>
      </w:r>
      <w:r>
        <w:rPr>
          <w:rStyle w:val="Text15"/>
        </w:rPr>
        <w:t>/usr/share/dict/words</w:t>
      </w:r>
      <w:r>
        <w:t xml:space="preserve"> file.</w:t>
      </w:r>
    </w:p>
    <w:p>
      <w:pPr>
        <w:pStyle w:val="Normal"/>
      </w:pPr>
      <w:r>
        <w:t xml:space="preserve">Putting a password policy in place has no effect on existing passwords. To require users to choose a new password that satisfies the policy, expire their current password (see </w:t>
      </w:r>
      <w:hyperlink w:anchor="24_5_Expiring_PasswordsProblemYo">
        <w:r>
          <w:rPr>
            <w:rStyle w:val="Text2"/>
          </w:rPr>
          <w:t>Recipe 24.5</w:t>
        </w:r>
      </w:hyperlink>
      <w:r>
        <w:t>).</w:t>
      </w:r>
    </w:p>
    <w:p>
      <w:bookmarkStart w:id="6119" w:name="24_4_Checking_Password_StrengthP"/>
      <w:pPr>
        <w:keepNext/>
        <w:pStyle w:val="Heading 1"/>
      </w:pPr>
      <w:r>
        <w:t>24.4 Checking Password Strength</w:t>
      </w:r>
      <w:bookmarkEnd w:id="6119"/>
    </w:p>
    <w:p>
      <w:bookmarkStart w:id="6120" w:name="ProblemYou_want_to_assign_or_cha"/>
      <w:pPr>
        <w:keepNext/>
        <w:pStyle w:val="Heading 2"/>
      </w:pPr>
      <w:r>
        <w:t>Problem</w:t>
      </w:r>
      <w:bookmarkEnd w:id="6120"/>
    </w:p>
    <w:p>
      <w:pPr>
        <w:pStyle w:val="Normal"/>
      </w:pPr>
      <w:r>
        <w:t>You want to assign or change a password but verify first that it’s not</w:t>
      </w:r>
      <w:r>
        <w:rPr>
          <w:rStyle w:val="Text79"/>
        </w:rPr>
        <w:bookmarkStart w:id="6121" w:name="idm45336825464608"/>
        <w:t/>
        <w:bookmarkEnd w:id="6121"/>
        <w:bookmarkStart w:id="6122" w:name="idm45336825463232"/>
        <w:t/>
        <w:bookmarkEnd w:id="6122"/>
        <w:bookmarkStart w:id="6123" w:name="idm45336825461856"/>
        <w:t/>
        <w:bookmarkEnd w:id="6123"/>
      </w:r>
      <w:r>
        <w:t xml:space="preserve"> weak.</w:t>
      </w:r>
    </w:p>
    <w:p>
      <w:bookmarkStart w:id="6124" w:name="SolutionUse_the_VALIDATE_PASSWOR"/>
      <w:pPr>
        <w:keepNext/>
        <w:pStyle w:val="Heading 2"/>
      </w:pPr>
      <w:r>
        <w:t>Solution</w:t>
      </w:r>
      <w:bookmarkEnd w:id="6124"/>
    </w:p>
    <w:p>
      <w:pPr>
        <w:pStyle w:val="Para 26"/>
      </w:pPr>
      <w:r>
        <w:rPr>
          <w:rStyle w:val="Text28"/>
        </w:rPr>
        <w:t xml:space="preserve">Use the </w:t>
      </w:r>
      <w:r>
        <w:t>VALIDATE_PASSWORD_STRENGTH()</w:t>
      </w:r>
      <w:r>
        <w:rPr>
          <w:rStyle w:val="Text28"/>
        </w:rPr>
        <w:t xml:space="preserve"> function.</w:t>
      </w:r>
    </w:p>
    <w:p>
      <w:bookmarkStart w:id="6125" w:name="DiscussionThe_validate_password"/>
      <w:pPr>
        <w:keepNext/>
        <w:pStyle w:val="Heading 2"/>
      </w:pPr>
      <w:r>
        <w:t>Discussion</w:t>
      </w:r>
      <w:bookmarkEnd w:id="6125"/>
    </w:p>
    <w:p>
      <w:pPr>
        <w:pStyle w:val="Normal"/>
      </w:pPr>
      <w:r>
        <w:t xml:space="preserve">The </w:t>
      </w:r>
      <w:r>
        <w:rPr>
          <w:rStyle w:val="Text1"/>
        </w:rPr>
        <w:t>validate_password</w:t>
      </w:r>
      <w:r>
        <w:t xml:space="preserve"> plug-in not only implements policy for new passwords, but it also provides a SQL function, </w:t>
      </w:r>
      <w:r>
        <w:rPr>
          <w:rStyle w:val="Text1"/>
        </w:rPr>
        <w:t>VALIDATE_PASSWORD_STRENGTH()</w:t>
      </w:r>
      <w:r>
        <w:t xml:space="preserve">, that enables strength testing of prospective passwords. Uses for this function include the </w:t>
        <w:t>following:</w:t>
      </w:r>
    </w:p>
    <w:p>
      <w:pPr>
        <w:pStyle w:val="Para 04"/>
      </w:pPr>
      <w:r>
        <w:t>An administrator wants to check passwords to be assigned to new accounts.</w:t>
      </w:r>
    </w:p>
    <w:p>
      <w:pPr>
        <w:pStyle w:val="Para 04"/>
      </w:pPr>
      <w:r>
        <w:t>An individual user wants to choose a new password but seeks assurance in advance about how strong it is.</w:t>
      </w:r>
    </w:p>
    <w:p>
      <w:pPr>
        <w:pStyle w:val="Normal"/>
      </w:pPr>
      <w:r>
        <w:t xml:space="preserve">To use </w:t>
      </w:r>
      <w:r>
        <w:rPr>
          <w:rStyle w:val="Text1"/>
        </w:rPr>
        <w:t>VALIDATE_PASSWORD_STRENGTH()</w:t>
      </w:r>
      <w:r>
        <w:t xml:space="preserve">, the </w:t>
      </w:r>
      <w:r>
        <w:rPr>
          <w:rStyle w:val="Text1"/>
        </w:rPr>
        <w:t>validate_password</w:t>
      </w:r>
      <w:r>
        <w:t xml:space="preserve"> plug-in must be enabled. For plug-in installation instructions, see </w:t>
      </w:r>
      <w:hyperlink w:anchor="22_2_Managing_the_Plug_In_Interf">
        <w:r>
          <w:rPr>
            <w:rStyle w:val="Text2"/>
          </w:rPr>
          <w:t>Recipe 22.2</w:t>
        </w:r>
      </w:hyperlink>
      <w:r>
        <w:t>.</w:t>
      </w:r>
    </w:p>
    <w:p>
      <w:pPr>
        <w:pStyle w:val="Normal"/>
      </w:pPr>
      <w:r>
        <w:rPr>
          <w:rStyle w:val="Text1"/>
        </w:rPr>
        <w:t>VALIDATE_PASSWORD_STRENGTH()</w:t>
      </w:r>
      <w:r>
        <w:t xml:space="preserve"> returns a value from 0 (weak) to 100 (strong):</w:t>
      </w:r>
    </w:p>
    <w:p>
      <w:pPr>
        <w:pStyle w:val="Para 03"/>
      </w:pPr>
      <w:r>
        <w:t xml:space="preserve">mysql&gt; </w:t>
        <w:br w:clear="none"/>
      </w:r>
      <w:r>
        <w:rPr>
          <w:rStyle w:val="Text0"/>
        </w:rPr>
        <w:t xml:space="preserve">SELECT VALIDATE_PASSWORD_STRENGTH('abc') ;</w:t>
        <w:br w:clear="none"/>
      </w:r>
      <w:r>
        <w:t xml:space="preserve"/>
        <w:br w:clear="none"/>
        <w:t xml:space="preserve">+-----------------------------------+</w:t>
        <w:br w:clear="none"/>
        <w:t xml:space="preserve">| VALIDATE_PASSWORD_STRENGTH('abc') |</w:t>
        <w:br w:clear="none"/>
        <w:t xml:space="preserve">+-----------------------------------+</w:t>
        <w:br w:clear="none"/>
        <w:t xml:space="preserve">|                                 0 |</w:t>
        <w:br w:clear="none"/>
        <w:t xml:space="preserve">+-----------------------------------+</w:t>
        <w:br w:clear="none"/>
        <w:t xml:space="preserve">mysql&gt; </w:t>
        <w:br w:clear="none"/>
      </w:r>
      <w:r>
        <w:rPr>
          <w:rStyle w:val="Text0"/>
        </w:rPr>
        <w:t xml:space="preserve">SELECT VALIDATE_PASSWORD_STRENGTH('weak-password');</w:t>
        <w:br w:clear="none"/>
      </w:r>
      <w:r>
        <w:t xml:space="preserve"/>
        <w:br w:clear="none"/>
        <w:t xml:space="preserve">+---------------------------------------------+</w:t>
        <w:br w:clear="none"/>
        <w:t xml:space="preserve">| VALIDATE_PASSWORD_STRENGTH('weak-password') |</w:t>
        <w:br w:clear="none"/>
        <w:t xml:space="preserve">+---------------------------------------------+</w:t>
        <w:br w:clear="none"/>
        <w:t xml:space="preserve">|                                          50 |</w:t>
        <w:br w:clear="none"/>
        <w:t xml:space="preserve">+---------------------------------------------+</w:t>
        <w:br w:clear="none"/>
        <w:t xml:space="preserve">mysql&gt; </w:t>
        <w:br w:clear="none"/>
      </w:r>
      <w:r>
        <w:rPr>
          <w:rStyle w:val="Text0"/>
        </w:rPr>
        <w:t xml:space="preserve">SELECT VALIDATE_PASSWORD_STRENGTH('Str0ng-Pa33w@rd');</w:t>
        <w:br w:clear="none"/>
      </w:r>
      <w:r>
        <w:t xml:space="preserve"/>
        <w:br w:clear="none"/>
        <w:t xml:space="preserve">+-----------------------------------------------+</w:t>
        <w:br w:clear="none"/>
        <w:t xml:space="preserve">| VALIDATE_PASSWORD_STRENGTH('Str0ng-Pa33w@rd') |</w:t>
        <w:br w:clear="none"/>
        <w:t xml:space="preserve">+-----------------------------------------------+</w:t>
        <w:br w:clear="none"/>
        <w:t xml:space="preserve">|                                           100 |</w:t>
        <w:br w:clear="none"/>
        <w:t xml:space="preserve">+-----------------------------------------------+</w:t>
        <w:br w:clear="none"/>
      </w:r>
    </w:p>
    <w:p>
      <w:bookmarkStart w:id="6126" w:name="24_5_Expiring_PasswordsProblemYo"/>
      <w:pPr>
        <w:keepNext/>
        <w:pStyle w:val="Heading 1"/>
      </w:pPr>
      <w:r>
        <w:t>24.5 Expiring Passwords</w:t>
      </w:r>
      <w:bookmarkEnd w:id="6126"/>
    </w:p>
    <w:p>
      <w:bookmarkStart w:id="6127" w:name="ProblemYou_want_users_to_pick_a"/>
      <w:pPr>
        <w:keepNext/>
        <w:pStyle w:val="Heading 2"/>
      </w:pPr>
      <w:r>
        <w:t>Problem</w:t>
      </w:r>
      <w:bookmarkEnd w:id="6127"/>
    </w:p>
    <w:p>
      <w:pPr>
        <w:pStyle w:val="Normal"/>
      </w:pPr>
      <w:r>
        <w:t>You want users to pick a new MySQL password.</w:t>
      </w:r>
      <w:r>
        <w:rPr>
          <w:rStyle w:val="Text79"/>
        </w:rPr>
        <w:bookmarkStart w:id="6128" w:name="idm45336825448064"/>
        <w:t/>
        <w:bookmarkEnd w:id="6128"/>
        <w:bookmarkStart w:id="6129" w:name="idm45336825446688"/>
        <w:t/>
        <w:bookmarkEnd w:id="6129"/>
        <w:bookmarkStart w:id="6130" w:name="idm45336825445584"/>
        <w:t/>
        <w:bookmarkEnd w:id="6130"/>
      </w:r>
    </w:p>
    <w:p>
      <w:bookmarkStart w:id="6131" w:name="SolutionThe_ALTER_USER_statement"/>
      <w:pPr>
        <w:keepNext/>
        <w:pStyle w:val="Heading 2"/>
      </w:pPr>
      <w:r>
        <w:t>Solution</w:t>
      </w:r>
      <w:bookmarkEnd w:id="6131"/>
    </w:p>
    <w:p>
      <w:pPr>
        <w:pStyle w:val="Normal"/>
      </w:pPr>
      <w:r>
        <w:t xml:space="preserve">The </w:t>
      </w:r>
      <w:r>
        <w:rPr>
          <w:rStyle w:val="Text1"/>
        </w:rPr>
        <w:t>ALTER</w:t>
      </w:r>
      <w:r>
        <w:t xml:space="preserve"> </w:t>
      </w:r>
      <w:r>
        <w:rPr>
          <w:rStyle w:val="Text1"/>
        </w:rPr>
        <w:t>USER</w:t>
      </w:r>
      <w:r>
        <w:t xml:space="preserve"> statement expires passwords.</w:t>
      </w:r>
    </w:p>
    <w:p>
      <w:bookmarkStart w:id="6132" w:name="DiscussionMySQL_5_6_7_and_up_pro"/>
      <w:pPr>
        <w:keepNext/>
        <w:pStyle w:val="Heading 2"/>
      </w:pPr>
      <w:r>
        <w:t>Discussion</w:t>
      </w:r>
      <w:bookmarkEnd w:id="6132"/>
    </w:p>
    <w:p>
      <w:pPr>
        <w:pStyle w:val="Normal"/>
      </w:pPr>
      <w:r>
        <w:t xml:space="preserve">MySQL 5.6.7 and up provides an </w:t>
      </w:r>
      <w:r>
        <w:rPr>
          <w:rStyle w:val="Text1"/>
        </w:rPr>
        <w:t>ALTER</w:t>
      </w:r>
      <w:r>
        <w:t xml:space="preserve"> </w:t>
      </w:r>
      <w:r>
        <w:rPr>
          <w:rStyle w:val="Text1"/>
        </w:rPr>
        <w:t>USER</w:t>
      </w:r>
      <w:r>
        <w:t xml:space="preserve"> statement that enables an administrator to expire an account’s password:</w:t>
      </w:r>
    </w:p>
    <w:p>
      <w:pPr>
        <w:pStyle w:val="Para 12"/>
      </w:pPr>
      <w:r>
        <w:rPr>
          <w:rStyle w:val="Text4"/>
        </w:rPr>
        <w:t xml:space="preserve">ALTER</w:t>
        <w:br w:clear="none"/>
      </w:r>
      <w:r>
        <w:rPr>
          <w:rStyle w:val="Text6"/>
        </w:rPr>
        <w:t xml:space="preserve"> </w:t>
        <w:br w:clear="none"/>
      </w:r>
      <w:r>
        <w:rPr>
          <w:rStyle w:val="Text4"/>
        </w:rPr>
        <w:t xml:space="preserve">USER</w:t>
        <w:br w:clear="none"/>
      </w:r>
      <w:r>
        <w:rPr>
          <w:rStyle w:val="Text6"/>
        </w:rPr>
        <w:t xml:space="preserve"> </w:t>
        <w:br w:clear="none"/>
      </w:r>
      <w:r>
        <w:t xml:space="preserve">'cbuser'</w:t>
        <w:br w:clear="none"/>
      </w:r>
      <w:r>
        <w:rPr>
          <w:rStyle w:val="Text9"/>
        </w:rPr>
        <w:t xml:space="preserve">@</w:t>
        <w:br w:clear="none"/>
      </w:r>
      <w:r>
        <w:t xml:space="preserve">'localhost'</w:t>
        <w:br w:clear="none"/>
      </w:r>
      <w:r>
        <w:rPr>
          <w:rStyle w:val="Text6"/>
        </w:rPr>
        <w:t xml:space="preserve"> </w:t>
        <w:br w:clear="none"/>
      </w:r>
      <w:r>
        <w:rPr>
          <w:rStyle w:val="Text3"/>
        </w:rPr>
        <w:t xml:space="preserve">PASSWORD</w:t>
        <w:br w:clear="none"/>
      </w:r>
      <w:r>
        <w:rPr>
          <w:rStyle w:val="Text6"/>
        </w:rPr>
        <w:t xml:space="preserve"> </w:t>
        <w:br w:clear="none"/>
      </w:r>
      <w:r>
        <w:rPr>
          <w:rStyle w:val="Text3"/>
        </w:rPr>
        <w:t xml:space="preserve">EXPIRE</w:t>
        <w:br w:clear="none"/>
      </w:r>
      <w:r>
        <w:rPr>
          <w:rStyle w:val="Text10"/>
        </w:rPr>
        <w:t xml:space="preserve">;</w:t>
        <w:br w:clear="none"/>
      </w:r>
    </w:p>
    <w:p>
      <w:pPr>
        <w:pStyle w:val="Normal"/>
      </w:pPr>
      <w:r>
        <w:t>Here are some uses for password expiration:</w:t>
      </w:r>
    </w:p>
    <w:p>
      <w:pPr>
        <w:pStyle w:val="Para 04"/>
      </w:pPr>
      <w:r>
        <w:t>You can implement a policy that new users must select a new password when first connecting: immediately expire the password for each new account you create.</w:t>
      </w:r>
    </w:p>
    <w:p>
      <w:pPr>
        <w:pStyle w:val="Para 04"/>
      </w:pPr>
      <w:r>
        <w:t xml:space="preserve">If you impose a stricter policy on acceptable passwords (see </w:t>
      </w:r>
      <w:hyperlink w:anchor="24_3_Implementing_a_Password_Pol">
        <w:r>
          <w:rPr>
            <w:rStyle w:val="Text2"/>
          </w:rPr>
          <w:t>Recipe 24.3</w:t>
        </w:r>
      </w:hyperlink>
      <w:r>
        <w:t>), you can expire all existing passwords to require each user to choose a new one that meets the more stringent requirements.</w:t>
      </w:r>
    </w:p>
    <w:p>
      <w:pPr>
        <w:pStyle w:val="Normal"/>
      </w:pPr>
      <w:r>
        <w:rPr>
          <w:rStyle w:val="Text1"/>
        </w:rPr>
        <w:t>ALTER</w:t>
      </w:r>
      <w:r>
        <w:t xml:space="preserve"> </w:t>
      </w:r>
      <w:r>
        <w:rPr>
          <w:rStyle w:val="Text1"/>
        </w:rPr>
        <w:t>USER</w:t>
      </w:r>
      <w:r>
        <w:t xml:space="preserve"> affects a single account. It works by setting the </w:t>
      </w:r>
      <w:r>
        <w:rPr>
          <w:rStyle w:val="Text1"/>
        </w:rPr>
        <w:t>password_expired</w:t>
      </w:r>
      <w:r>
        <w:t xml:space="preserve"> column to </w:t>
      </w:r>
      <w:r>
        <w:rPr>
          <w:rStyle w:val="Text1"/>
        </w:rPr>
        <w:t>Y</w:t>
      </w:r>
      <w:r>
        <w:t xml:space="preserve"> for the appropriate </w:t>
      </w:r>
      <w:r>
        <w:rPr>
          <w:rStyle w:val="Text1"/>
        </w:rPr>
        <w:t>mysql.user</w:t>
      </w:r>
      <w:r>
        <w:t xml:space="preserve"> row. To </w:t>
        <w:t>cheat</w:t>
        <w:t xml:space="preserve"> and expire passwords for all nonanonymous accounts at once, do this (anonymous users cannot reset their password, so expiring those would have the same effect as removing these accounts from the MySQL system): </w:t>
      </w:r>
    </w:p>
    <w:p>
      <w:pPr>
        <w:pStyle w:val="Para 20"/>
      </w:pPr>
      <w:r>
        <w:t xml:space="preserve">UPDATE</w:t>
        <w:br w:clear="none"/>
      </w:r>
      <w:r>
        <w:rPr>
          <w:rStyle w:val="Text6"/>
        </w:rPr>
        <w:t xml:space="preserve"> </w:t>
        <w:br w:clear="none"/>
      </w:r>
      <w:r>
        <w:rPr>
          <w:rStyle w:val="Text3"/>
        </w:rPr>
        <w:t xml:space="preserve">mysql</w:t>
        <w:br w:clear="none"/>
      </w:r>
      <w:r>
        <w:rPr>
          <w:rStyle w:val="Text10"/>
        </w:rPr>
        <w:t xml:space="preserve">.</w:t>
        <w:br w:clear="none"/>
      </w:r>
      <w:r>
        <w:t xml:space="preserve">user</w:t>
        <w:br w:clear="none"/>
      </w:r>
      <w:r>
        <w:rPr>
          <w:rStyle w:val="Text6"/>
        </w:rPr>
        <w:t xml:space="preserve"> </w:t>
        <w:br w:clear="none"/>
      </w:r>
      <w:r>
        <w:t xml:space="preserve">SET</w:t>
        <w:br w:clear="none"/>
      </w:r>
      <w:r>
        <w:rPr>
          <w:rStyle w:val="Text6"/>
        </w:rPr>
        <w:t xml:space="preserve"> </w:t>
        <w:br w:clear="none"/>
      </w:r>
      <w:r>
        <w:rPr>
          <w:rStyle w:val="Text3"/>
        </w:rPr>
        <w:t xml:space="preserve">password_expired</w:t>
        <w:br w:clear="none"/>
      </w:r>
      <w:r>
        <w:rPr>
          <w:rStyle w:val="Text6"/>
        </w:rPr>
        <w:t xml:space="preserve"> </w:t>
        <w:br w:clear="none"/>
      </w:r>
      <w:r>
        <w:rPr>
          <w:rStyle w:val="Text9"/>
        </w:rPr>
        <w:t xml:space="preserve">=</w:t>
        <w:br w:clear="none"/>
      </w:r>
      <w:r>
        <w:rPr>
          <w:rStyle w:val="Text6"/>
        </w:rPr>
        <w:t xml:space="preserve"> </w:t>
        <w:br w:clear="none"/>
      </w:r>
      <w:r>
        <w:rPr>
          <w:rStyle w:val="Text11"/>
        </w:rPr>
        <w:t xml:space="preserve">'Y'</w:t>
        <w:br w:clear="none"/>
      </w:r>
      <w:r>
        <w:rPr>
          <w:rStyle w:val="Text6"/>
        </w:rPr>
        <w:t xml:space="preserve"> </w:t>
        <w:br w:clear="none"/>
      </w:r>
      <w:r>
        <w:t xml:space="preserve">WHERE</w:t>
        <w:br w:clear="none"/>
      </w:r>
      <w:r>
        <w:rPr>
          <w:rStyle w:val="Text6"/>
        </w:rPr>
        <w:t xml:space="preserve"> </w:t>
        <w:br w:clear="none"/>
      </w:r>
      <w:r>
        <w:t xml:space="preserve">User</w:t>
        <w:br w:clear="none"/>
      </w:r>
      <w:r>
        <w:rPr>
          <w:rStyle w:val="Text6"/>
        </w:rPr>
        <w:t xml:space="preserve"> </w:t>
        <w:br w:clear="none"/>
      </w:r>
      <w:r>
        <w:rPr>
          <w:rStyle w:val="Text9"/>
        </w:rPr>
        <w:t xml:space="preserve">&lt;&gt;</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br w:clear="none"/>
      </w:r>
      <w:r>
        <w:rPr>
          <w:rStyle w:val="Text3"/>
        </w:rPr>
        <w:t xml:space="preserve">FLUSH</w:t>
        <w:br w:clear="none"/>
      </w:r>
      <w:r>
        <w:rPr>
          <w:rStyle w:val="Text6"/>
        </w:rPr>
        <w:t xml:space="preserve"> </w:t>
        <w:br w:clear="none"/>
      </w:r>
      <w:r>
        <w:t xml:space="preserve">PRIVILEGES</w:t>
        <w:br w:clear="none"/>
      </w:r>
      <w:r>
        <w:rPr>
          <w:rStyle w:val="Text10"/>
        </w:rPr>
        <w:t xml:space="preserve">;</w:t>
        <w:br w:clear="none"/>
      </w:r>
    </w:p>
    <w:p>
      <w:pPr>
        <w:pStyle w:val="Normal"/>
      </w:pPr>
      <w:r>
        <w:t xml:space="preserve">Alternatively, to affect all accounts but avoid modifying the grant tables directly, use a stored procedure that loops through all accounts and executes </w:t>
      </w:r>
      <w:r>
        <w:rPr>
          <w:rStyle w:val="Text1"/>
        </w:rPr>
        <w:t>ALTER</w:t>
      </w:r>
      <w:r>
        <w:t xml:space="preserve"> </w:t>
      </w:r>
      <w:r>
        <w:rPr>
          <w:rStyle w:val="Text1"/>
        </w:rPr>
        <w:t>USER</w:t>
      </w:r>
      <w:r>
        <w:t xml:space="preserve"> for each:</w:t>
      </w:r>
    </w:p>
    <w:p>
      <w:pPr>
        <w:pStyle w:val="Para 20"/>
      </w:pPr>
      <w:r>
        <w:t xml:space="preserve">CREATE</w:t>
        <w:br w:clear="none"/>
      </w:r>
      <w:r>
        <w:rPr>
          <w:rStyle w:val="Text6"/>
        </w:rPr>
        <w:t xml:space="preserve"> </w:t>
        <w:br w:clear="none"/>
      </w:r>
      <w:r>
        <w:t xml:space="preserve">PROCEDURE</w:t>
        <w:br w:clear="none"/>
      </w:r>
      <w:r>
        <w:rPr>
          <w:rStyle w:val="Text6"/>
        </w:rPr>
        <w:t xml:space="preserve"> </w:t>
        <w:br w:clear="none"/>
      </w:r>
      <w:r>
        <w:rPr>
          <w:rStyle w:val="Text3"/>
        </w:rPr>
        <w:t xml:space="preserve">expire_all_passwords</w:t>
        <w:br w:clear="none"/>
      </w:r>
      <w:r>
        <w:rPr>
          <w:rStyle w:val="Text10"/>
        </w:rPr>
        <w:t xml:space="preserve">()</w:t>
        <w:br w:clear="none"/>
      </w:r>
      <w:r>
        <w:rPr>
          <w:rStyle w:val="Text6"/>
        </w:rPr>
        <w:t xml:space="preserve"/>
        <w:br w:clear="none"/>
      </w:r>
      <w:r>
        <w:t xml:space="preserve">BEGIN</w:t>
        <w:br w:clear="none"/>
      </w:r>
      <w:r>
        <w:rPr>
          <w:rStyle w:val="Text6"/>
        </w:rPr>
        <w:t xml:space="preserve"/>
        <w:br w:clear="none"/>
        <w:t xml:space="preserve">  </w:t>
        <w:br w:clear="none"/>
      </w:r>
      <w:r>
        <w:t xml:space="preserve">DECLARE</w:t>
        <w:br w:clear="none"/>
      </w:r>
      <w:r>
        <w:rPr>
          <w:rStyle w:val="Text6"/>
        </w:rPr>
        <w:t xml:space="preserve"> </w:t>
        <w:br w:clear="none"/>
      </w:r>
      <w:r>
        <w:rPr>
          <w:rStyle w:val="Text3"/>
        </w:rPr>
        <w:t xml:space="preserve">done</w:t>
        <w:br w:clear="none"/>
      </w:r>
      <w:r>
        <w:rPr>
          <w:rStyle w:val="Text6"/>
        </w:rPr>
        <w:t xml:space="preserve"> </w:t>
        <w:br w:clear="none"/>
      </w:r>
      <w:r>
        <w:rPr>
          <w:rStyle w:val="Text18"/>
        </w:rPr>
        <w:t xml:space="preserve">BOOLEAN</w:t>
        <w:br w:clear="none"/>
      </w:r>
      <w:r>
        <w:rPr>
          <w:rStyle w:val="Text6"/>
        </w:rPr>
        <w:t xml:space="preserve"> </w:t>
        <w:br w:clear="none"/>
      </w:r>
      <w:r>
        <w:t xml:space="preserve">DEFAULT</w:t>
        <w:br w:clear="none"/>
      </w:r>
      <w:r>
        <w:rPr>
          <w:rStyle w:val="Text6"/>
        </w:rPr>
        <w:t xml:space="preserve"> </w:t>
        <w:br w:clear="none"/>
      </w:r>
      <w:r>
        <w:t xml:space="preserve">FALSE</w:t>
        <w:br w:clear="none"/>
      </w:r>
      <w:r>
        <w:rPr>
          <w:rStyle w:val="Text10"/>
        </w:rPr>
        <w:t xml:space="preserve">;</w:t>
        <w:br w:clear="none"/>
      </w:r>
      <w:r>
        <w:rPr>
          <w:rStyle w:val="Text6"/>
        </w:rPr>
        <w:t xml:space="preserve"/>
        <w:br w:clear="none"/>
        <w:t xml:space="preserve">  </w:t>
        <w:br w:clear="none"/>
      </w:r>
      <w:r>
        <w:t xml:space="preserve">DECLARE</w:t>
        <w:br w:clear="none"/>
      </w:r>
      <w:r>
        <w:rPr>
          <w:rStyle w:val="Text6"/>
        </w:rPr>
        <w:t xml:space="preserve"> </w:t>
        <w:br w:clear="none"/>
      </w:r>
      <w:r>
        <w:rPr>
          <w:rStyle w:val="Text3"/>
        </w:rPr>
        <w:t xml:space="preserve">account</w:t>
        <w:br w:clear="none"/>
      </w:r>
      <w:r>
        <w:rPr>
          <w:rStyle w:val="Text6"/>
        </w:rPr>
        <w:t xml:space="preserve"> </w:t>
        <w:br w:clear="none"/>
      </w:r>
      <w:r>
        <w:rPr>
          <w:rStyle w:val="Text18"/>
        </w:rPr>
        <w:t xml:space="preserve">TEXT</w:t>
        <w:br w:clear="none"/>
      </w:r>
      <w:r>
        <w:rPr>
          <w:rStyle w:val="Text10"/>
        </w:rPr>
        <w:t xml:space="preserve">;</w:t>
        <w:br w:clear="none"/>
      </w:r>
      <w:r>
        <w:rPr>
          <w:rStyle w:val="Text6"/>
        </w:rPr>
        <w:t xml:space="preserve"/>
        <w:br w:clear="none"/>
        <w:t xml:space="preserve">  </w:t>
        <w:br w:clear="none"/>
      </w:r>
      <w:r>
        <w:t xml:space="preserve">DECLARE</w:t>
        <w:br w:clear="none"/>
      </w:r>
      <w:r>
        <w:rPr>
          <w:rStyle w:val="Text6"/>
        </w:rPr>
        <w:t xml:space="preserve"> </w:t>
        <w:br w:clear="none"/>
      </w:r>
      <w:r>
        <w:rPr>
          <w:rStyle w:val="Text3"/>
        </w:rPr>
        <w:t xml:space="preserve">cur</w:t>
        <w:br w:clear="none"/>
      </w:r>
      <w:r>
        <w:rPr>
          <w:rStyle w:val="Text6"/>
        </w:rPr>
        <w:t xml:space="preserve"> </w:t>
        <w:br w:clear="none"/>
      </w:r>
      <w:r>
        <w:t xml:space="preserve">CURSOR</w:t>
        <w:br w:clear="none"/>
      </w:r>
      <w:r>
        <w:rPr>
          <w:rStyle w:val="Text6"/>
        </w:rPr>
        <w:t xml:space="preserve"> </w:t>
        <w:br w:clear="none"/>
      </w:r>
      <w:r>
        <w:t xml:space="preserve">FOR</w:t>
        <w:br w:clear="none"/>
      </w:r>
      <w:r>
        <w:rPr>
          <w:rStyle w:val="Text6"/>
        </w:rPr>
        <w:t xml:space="preserve"/>
        <w:br w:clear="none"/>
        <w:t xml:space="preserve">    </w:t>
        <w:br w:clear="none"/>
      </w:r>
      <w:r>
        <w:t xml:space="preserve">SELECT</w:t>
        <w:br w:clear="none"/>
      </w:r>
      <w:r>
        <w:rPr>
          <w:rStyle w:val="Text6"/>
        </w:rPr>
        <w:t xml:space="preserve"> </w:t>
        <w:br w:clear="none"/>
      </w:r>
      <w:r>
        <w:rPr>
          <w:rStyle w:val="Text3"/>
        </w:rPr>
        <w:t xml:space="preserve">CONCAT</w:t>
        <w:br w:clear="none"/>
      </w:r>
      <w:r>
        <w:rPr>
          <w:rStyle w:val="Text10"/>
        </w:rPr>
        <w:t xml:space="preserve">(</w:t>
        <w:br w:clear="none"/>
      </w:r>
      <w:r>
        <w:rPr>
          <w:rStyle w:val="Text3"/>
        </w:rPr>
        <w:t xml:space="preserve">QUOTE</w:t>
        <w:br w:clear="none"/>
      </w:r>
      <w:r>
        <w:rPr>
          <w:rStyle w:val="Text10"/>
        </w:rPr>
        <w:t xml:space="preserve">(</w:t>
        <w:br w:clear="none"/>
      </w:r>
      <w:r>
        <w:t xml:space="preserve">User</w:t>
        <w:br w:clear="none"/>
      </w:r>
      <w:r>
        <w:rPr>
          <w:rStyle w:val="Text10"/>
        </w:rPr>
        <w:t xml:space="preserve">),</w:t>
        <w:br w:clear="none"/>
      </w:r>
      <w:r>
        <w:rPr>
          <w:rStyle w:val="Text11"/>
        </w:rPr>
        <w:t xml:space="preserve">'@'</w:t>
        <w:br w:clear="none"/>
      </w:r>
      <w:r>
        <w:rPr>
          <w:rStyle w:val="Text10"/>
        </w:rPr>
        <w:t xml:space="preserve">,</w:t>
        <w:br w:clear="none"/>
      </w:r>
      <w:r>
        <w:rPr>
          <w:rStyle w:val="Text3"/>
        </w:rPr>
        <w:t xml:space="preserve">QUOTE</w:t>
        <w:br w:clear="none"/>
      </w:r>
      <w:r>
        <w:rPr>
          <w:rStyle w:val="Text10"/>
        </w:rPr>
        <w:t xml:space="preserve">(</w:t>
        <w:br w:clear="none"/>
      </w:r>
      <w:r>
        <w:t xml:space="preserve">Host</w:t>
        <w:br w:clear="none"/>
      </w:r>
      <w:r>
        <w:rPr>
          <w:rStyle w:val="Text10"/>
        </w:rPr>
        <w:t xml:space="preserve">))</w:t>
        <w:br w:clear="none"/>
      </w:r>
      <w:r>
        <w:rPr>
          <w:rStyle w:val="Text6"/>
        </w:rPr>
        <w:t xml:space="preserve"> </w:t>
        <w:br w:clear="none"/>
      </w:r>
      <w:r>
        <w:t xml:space="preserve">AS</w:t>
        <w:br w:clear="none"/>
      </w:r>
      <w:r>
        <w:rPr>
          <w:rStyle w:val="Text6"/>
        </w:rPr>
        <w:t xml:space="preserve"> </w:t>
        <w:br w:clear="none"/>
      </w:r>
      <w:r>
        <w:rPr>
          <w:rStyle w:val="Text3"/>
        </w:rPr>
        <w:t xml:space="preserve">account</w:t>
        <w:br w:clear="none"/>
      </w:r>
      <w:r>
        <w:rPr>
          <w:rStyle w:val="Text6"/>
        </w:rPr>
        <w:t xml:space="preserve"/>
        <w:br w:clear="none"/>
        <w:t xml:space="preserve">    </w:t>
        <w:br w:clear="none"/>
      </w:r>
      <w:r>
        <w:t xml:space="preserve">FROM</w:t>
        <w:br w:clear="none"/>
      </w:r>
      <w:r>
        <w:rPr>
          <w:rStyle w:val="Text6"/>
        </w:rPr>
        <w:t xml:space="preserve"> </w:t>
        <w:br w:clear="none"/>
      </w:r>
      <w:r>
        <w:rPr>
          <w:rStyle w:val="Text3"/>
        </w:rPr>
        <w:t xml:space="preserve">mysql</w:t>
        <w:br w:clear="none"/>
      </w:r>
      <w:r>
        <w:rPr>
          <w:rStyle w:val="Text10"/>
        </w:rPr>
        <w:t xml:space="preserve">.</w:t>
        <w:br w:clear="none"/>
      </w:r>
      <w:r>
        <w:t xml:space="preserve">user</w:t>
        <w:br w:clear="none"/>
      </w:r>
      <w:r>
        <w:rPr>
          <w:rStyle w:val="Text6"/>
        </w:rPr>
        <w:t xml:space="preserve"> </w:t>
        <w:br w:clear="none"/>
      </w:r>
      <w:r>
        <w:t xml:space="preserve">WHERE</w:t>
        <w:br w:clear="none"/>
      </w:r>
      <w:r>
        <w:rPr>
          <w:rStyle w:val="Text6"/>
        </w:rPr>
        <w:t xml:space="preserve"> </w:t>
        <w:br w:clear="none"/>
      </w:r>
      <w:r>
        <w:t xml:space="preserve">User</w:t>
        <w:br w:clear="none"/>
      </w:r>
      <w:r>
        <w:rPr>
          <w:rStyle w:val="Text6"/>
        </w:rPr>
        <w:t xml:space="preserve"> </w:t>
        <w:br w:clear="none"/>
      </w:r>
      <w:r>
        <w:rPr>
          <w:rStyle w:val="Text9"/>
        </w:rPr>
        <w:t xml:space="preserve">&lt;&gt;</w:t>
        <w:br w:clear="none"/>
      </w:r>
      <w:r>
        <w:rPr>
          <w:rStyle w:val="Text6"/>
        </w:rPr>
        <w:t xml:space="preserve"> </w:t>
        <w:br w:clear="none"/>
      </w:r>
      <w:r>
        <w:rPr>
          <w:rStyle w:val="Text11"/>
        </w:rPr>
        <w:t xml:space="preserve">''</w:t>
        <w:br w:clear="none"/>
      </w:r>
      <w:r>
        <w:rPr>
          <w:rStyle w:val="Text10"/>
        </w:rPr>
        <w:t xml:space="preserve">;</w:t>
        <w:br w:clear="none"/>
      </w:r>
      <w:r>
        <w:rPr>
          <w:rStyle w:val="Text6"/>
        </w:rPr>
        <w:t xml:space="preserve"/>
        <w:br w:clear="none"/>
        <w:t xml:space="preserve">  </w:t>
        <w:br w:clear="none"/>
      </w:r>
      <w:r>
        <w:t xml:space="preserve">DECLARE</w:t>
        <w:br w:clear="none"/>
      </w:r>
      <w:r>
        <w:rPr>
          <w:rStyle w:val="Text6"/>
        </w:rPr>
        <w:t xml:space="preserve"> </w:t>
        <w:br w:clear="none"/>
      </w:r>
      <w:r>
        <w:t xml:space="preserve">CONTINUE</w:t>
        <w:br w:clear="none"/>
      </w:r>
      <w:r>
        <w:rPr>
          <w:rStyle w:val="Text6"/>
        </w:rPr>
        <w:t xml:space="preserve"> </w:t>
        <w:br w:clear="none"/>
      </w:r>
      <w:r>
        <w:t xml:space="preserve">HANDLER</w:t>
        <w:br w:clear="none"/>
      </w:r>
      <w:r>
        <w:rPr>
          <w:rStyle w:val="Text6"/>
        </w:rPr>
        <w:t xml:space="preserve"> </w:t>
        <w:br w:clear="none"/>
      </w:r>
      <w:r>
        <w:t xml:space="preserve">FOR</w:t>
        <w:br w:clear="none"/>
      </w:r>
      <w:r>
        <w:rPr>
          <w:rStyle w:val="Text6"/>
        </w:rPr>
        <w:t xml:space="preserve"> </w:t>
        <w:br w:clear="none"/>
      </w:r>
      <w:r>
        <w:t xml:space="preserve">NOT</w:t>
        <w:br w:clear="none"/>
      </w:r>
      <w:r>
        <w:rPr>
          <w:rStyle w:val="Text6"/>
        </w:rPr>
        <w:t xml:space="preserve"> </w:t>
        <w:br w:clear="none"/>
      </w:r>
      <w:r>
        <w:t xml:space="preserve">FOUND</w:t>
        <w:br w:clear="none"/>
      </w:r>
      <w:r>
        <w:rPr>
          <w:rStyle w:val="Text6"/>
        </w:rPr>
        <w:t xml:space="preserve"> </w:t>
        <w:br w:clear="none"/>
      </w:r>
      <w:r>
        <w:t xml:space="preserve">SET</w:t>
        <w:br w:clear="none"/>
      </w:r>
      <w:r>
        <w:rPr>
          <w:rStyle w:val="Text6"/>
        </w:rPr>
        <w:t xml:space="preserve"> </w:t>
        <w:br w:clear="none"/>
      </w:r>
      <w:r>
        <w:rPr>
          <w:rStyle w:val="Text3"/>
        </w:rPr>
        <w:t xml:space="preserve">done</w:t>
        <w:br w:clear="none"/>
      </w:r>
      <w:r>
        <w:rPr>
          <w:rStyle w:val="Text6"/>
        </w:rPr>
        <w:t xml:space="preserve"> </w:t>
        <w:br w:clear="none"/>
      </w:r>
      <w:r>
        <w:rPr>
          <w:rStyle w:val="Text9"/>
        </w:rPr>
        <w:t xml:space="preserve">=</w:t>
        <w:br w:clear="none"/>
      </w:r>
      <w:r>
        <w:rPr>
          <w:rStyle w:val="Text6"/>
        </w:rPr>
        <w:t xml:space="preserve"> </w:t>
        <w:br w:clear="none"/>
      </w:r>
      <w:r>
        <w:t xml:space="preserve">TRUE</w:t>
        <w:br w:clear="none"/>
      </w:r>
      <w:r>
        <w:rPr>
          <w:rStyle w:val="Text10"/>
        </w:rPr>
        <w:t xml:space="preserve">;</w:t>
        <w:br w:clear="none"/>
      </w:r>
      <w:r>
        <w:rPr>
          <w:rStyle w:val="Text6"/>
        </w:rPr>
        <w:t xml:space="preserve"/>
        <w:br w:clear="none"/>
        <w:t xml:space="preserve"/>
        <w:br w:clear="none"/>
        <w:t xml:space="preserve">  </w:t>
        <w:br w:clear="none"/>
      </w:r>
      <w:r>
        <w:t xml:space="preserve">OPEN</w:t>
        <w:br w:clear="none"/>
      </w:r>
      <w:r>
        <w:rPr>
          <w:rStyle w:val="Text6"/>
        </w:rPr>
        <w:t xml:space="preserve"> </w:t>
        <w:br w:clear="none"/>
      </w:r>
      <w:r>
        <w:rPr>
          <w:rStyle w:val="Text3"/>
        </w:rPr>
        <w:t xml:space="preserve">cur</w:t>
        <w:br w:clear="none"/>
      </w:r>
      <w:r>
        <w:rPr>
          <w:rStyle w:val="Text10"/>
        </w:rPr>
        <w:t xml:space="preserve">;</w:t>
        <w:br w:clear="none"/>
      </w:r>
      <w:r>
        <w:rPr>
          <w:rStyle w:val="Text6"/>
        </w:rPr>
        <w:t xml:space="preserve"/>
        <w:br w:clear="none"/>
        <w:t xml:space="preserve">  </w:t>
        <w:br w:clear="none"/>
      </w:r>
      <w:r>
        <w:rPr>
          <w:rStyle w:val="Text3"/>
        </w:rPr>
        <w:t xml:space="preserve">expire_loop</w:t>
        <w:br w:clear="none"/>
      </w:r>
      <w:r>
        <w:rPr>
          <w:rStyle w:val="Text10"/>
        </w:rPr>
        <w:t xml:space="preserve">:</w:t>
        <w:br w:clear="none"/>
      </w:r>
      <w:r>
        <w:rPr>
          <w:rStyle w:val="Text6"/>
        </w:rPr>
        <w:t xml:space="preserve"> </w:t>
        <w:br w:clear="none"/>
      </w:r>
      <w:r>
        <w:rPr>
          <w:rStyle w:val="Text3"/>
        </w:rPr>
        <w:t xml:space="preserve">LOOP</w:t>
        <w:br w:clear="none"/>
      </w:r>
      <w:r>
        <w:rPr>
          <w:rStyle w:val="Text6"/>
        </w:rPr>
        <w:t xml:space="preserve"/>
        <w:br w:clear="none"/>
        <w:t xml:space="preserve">    </w:t>
        <w:br w:clear="none"/>
      </w:r>
      <w:r>
        <w:t xml:space="preserve">FETCH</w:t>
        <w:br w:clear="none"/>
      </w:r>
      <w:r>
        <w:rPr>
          <w:rStyle w:val="Text6"/>
        </w:rPr>
        <w:t xml:space="preserve"> </w:t>
        <w:br w:clear="none"/>
      </w:r>
      <w:r>
        <w:rPr>
          <w:rStyle w:val="Text3"/>
        </w:rPr>
        <w:t xml:space="preserve">cur</w:t>
        <w:br w:clear="none"/>
      </w:r>
      <w:r>
        <w:rPr>
          <w:rStyle w:val="Text6"/>
        </w:rPr>
        <w:t xml:space="preserve"> </w:t>
        <w:br w:clear="none"/>
      </w:r>
      <w:r>
        <w:t xml:space="preserve">INTO</w:t>
        <w:br w:clear="none"/>
      </w:r>
      <w:r>
        <w:rPr>
          <w:rStyle w:val="Text6"/>
        </w:rPr>
        <w:t xml:space="preserve"> </w:t>
        <w:br w:clear="none"/>
      </w:r>
      <w:r>
        <w:rPr>
          <w:rStyle w:val="Text3"/>
        </w:rPr>
        <w:t xml:space="preserve">account</w:t>
        <w:br w:clear="none"/>
      </w:r>
      <w:r>
        <w:rPr>
          <w:rStyle w:val="Text10"/>
        </w:rPr>
        <w:t xml:space="preserve">;</w:t>
        <w:br w:clear="none"/>
      </w:r>
      <w:r>
        <w:rPr>
          <w:rStyle w:val="Text6"/>
        </w:rPr>
        <w:t xml:space="preserve"/>
        <w:br w:clear="none"/>
        <w:t xml:space="preserve">    </w:t>
        <w:br w:clear="none"/>
      </w:r>
      <w:r>
        <w:rPr>
          <w:rStyle w:val="Text3"/>
        </w:rPr>
        <w:t xml:space="preserve">IF</w:t>
        <w:br w:clear="none"/>
      </w:r>
      <w:r>
        <w:rPr>
          <w:rStyle w:val="Text6"/>
        </w:rPr>
        <w:t xml:space="preserve"> </w:t>
        <w:br w:clear="none"/>
      </w:r>
      <w:r>
        <w:rPr>
          <w:rStyle w:val="Text3"/>
        </w:rPr>
        <w:t xml:space="preserve">done</w:t>
        <w:br w:clear="none"/>
      </w:r>
      <w:r>
        <w:rPr>
          <w:rStyle w:val="Text6"/>
        </w:rPr>
        <w:t xml:space="preserve"> </w:t>
        <w:br w:clear="none"/>
      </w:r>
      <w:r>
        <w:t xml:space="preserve">THEN</w:t>
        <w:br w:clear="none"/>
      </w:r>
      <w:r>
        <w:rPr>
          <w:rStyle w:val="Text6"/>
        </w:rPr>
        <w:t xml:space="preserve"/>
        <w:br w:clear="none"/>
        <w:t xml:space="preserve">      </w:t>
        <w:br w:clear="none"/>
      </w:r>
      <w:r>
        <w:rPr>
          <w:rStyle w:val="Text3"/>
        </w:rPr>
        <w:t xml:space="preserve">LEAVE</w:t>
        <w:br w:clear="none"/>
      </w:r>
      <w:r>
        <w:rPr>
          <w:rStyle w:val="Text6"/>
        </w:rPr>
        <w:t xml:space="preserve"> </w:t>
        <w:br w:clear="none"/>
      </w:r>
      <w:r>
        <w:rPr>
          <w:rStyle w:val="Text3"/>
        </w:rPr>
        <w:t xml:space="preserve">expire_loop</w:t>
        <w:br w:clear="none"/>
      </w:r>
      <w:r>
        <w:rPr>
          <w:rStyle w:val="Text10"/>
        </w:rPr>
        <w:t xml:space="preserve">;</w:t>
        <w:br w:clear="none"/>
      </w:r>
      <w:r>
        <w:rPr>
          <w:rStyle w:val="Text6"/>
        </w:rPr>
        <w:t xml:space="preserve"/>
        <w:br w:clear="none"/>
        <w:t xml:space="preserve">    </w:t>
        <w:br w:clear="none"/>
      </w:r>
      <w:r>
        <w:t xml:space="preserve">END</w:t>
        <w:br w:clear="none"/>
      </w:r>
      <w:r>
        <w:rPr>
          <w:rStyle w:val="Text6"/>
        </w:rPr>
        <w:t xml:space="preserve"> </w:t>
        <w:br w:clear="none"/>
      </w:r>
      <w:r>
        <w:rPr>
          <w:rStyle w:val="Text3"/>
        </w:rPr>
        <w:t xml:space="preserve">IF</w:t>
        <w:br w:clear="none"/>
      </w:r>
      <w:r>
        <w:rPr>
          <w:rStyle w:val="Text10"/>
        </w:rPr>
        <w:t xml:space="preserve">;</w:t>
        <w:br w:clear="none"/>
      </w:r>
      <w:r>
        <w:rPr>
          <w:rStyle w:val="Text6"/>
        </w:rPr>
        <w:t xml:space="preserve"/>
        <w:br w:clear="none"/>
        <w:t xml:space="preserve">    </w:t>
        <w:br w:clear="none"/>
      </w:r>
      <w:r>
        <w:t xml:space="preserve">CALL</w:t>
        <w:br w:clear="none"/>
      </w:r>
      <w:r>
        <w:rPr>
          <w:rStyle w:val="Text6"/>
        </w:rPr>
        <w:t xml:space="preserve"> </w:t>
        <w:br w:clear="none"/>
      </w:r>
      <w:r>
        <w:rPr>
          <w:rStyle w:val="Text3"/>
        </w:rPr>
        <w:t xml:space="preserve">exec_stmt</w:t>
        <w:br w:clear="none"/>
      </w:r>
      <w:r>
        <w:rPr>
          <w:rStyle w:val="Text10"/>
        </w:rPr>
        <w:t xml:space="preserve">(</w:t>
        <w:br w:clear="none"/>
      </w:r>
      <w:r>
        <w:rPr>
          <w:rStyle w:val="Text3"/>
        </w:rPr>
        <w:t xml:space="preserve">CONCAT</w:t>
        <w:br w:clear="none"/>
      </w:r>
      <w:r>
        <w:rPr>
          <w:rStyle w:val="Text10"/>
        </w:rPr>
        <w:t xml:space="preserve">(</w:t>
        <w:br w:clear="none"/>
      </w:r>
      <w:r>
        <w:rPr>
          <w:rStyle w:val="Text11"/>
        </w:rPr>
        <w:t xml:space="preserve">'ALTER USER '</w:t>
        <w:br w:clear="none"/>
      </w:r>
      <w:r>
        <w:rPr>
          <w:rStyle w:val="Text10"/>
        </w:rPr>
        <w:t xml:space="preserve">,</w:t>
        <w:br w:clear="none"/>
      </w:r>
      <w:r>
        <w:rPr>
          <w:rStyle w:val="Text3"/>
        </w:rPr>
        <w:t xml:space="preserve">account</w:t>
        <w:br w:clear="none"/>
      </w:r>
      <w:r>
        <w:rPr>
          <w:rStyle w:val="Text10"/>
        </w:rPr>
        <w:t xml:space="preserve">,</w:t>
        <w:br w:clear="none"/>
      </w:r>
      <w:r>
        <w:rPr>
          <w:rStyle w:val="Text11"/>
        </w:rPr>
        <w:t xml:space="preserve">' PASSWORD EXPIRE'</w:t>
        <w:br w:clear="none"/>
      </w:r>
      <w:r>
        <w:rPr>
          <w:rStyle w:val="Text10"/>
        </w:rPr>
        <w:t xml:space="preserve">));</w:t>
        <w:br w:clear="none"/>
      </w:r>
      <w:r>
        <w:rPr>
          <w:rStyle w:val="Text6"/>
        </w:rPr>
        <w:t xml:space="preserve"/>
        <w:br w:clear="none"/>
        <w:t xml:space="preserve">  </w:t>
        <w:br w:clear="none"/>
      </w:r>
      <w:r>
        <w:t xml:space="preserve">END</w:t>
        <w:br w:clear="none"/>
      </w:r>
      <w:r>
        <w:rPr>
          <w:rStyle w:val="Text6"/>
        </w:rPr>
        <w:t xml:space="preserve"> </w:t>
        <w:br w:clear="none"/>
      </w:r>
      <w:r>
        <w:rPr>
          <w:rStyle w:val="Text3"/>
        </w:rPr>
        <w:t xml:space="preserve">LOOP</w:t>
        <w:br w:clear="none"/>
      </w:r>
      <w:r>
        <w:rPr>
          <w:rStyle w:val="Text10"/>
        </w:rPr>
        <w:t xml:space="preserve">;</w:t>
        <w:br w:clear="none"/>
      </w:r>
      <w:r>
        <w:rPr>
          <w:rStyle w:val="Text6"/>
        </w:rPr>
        <w:t xml:space="preserve"/>
        <w:br w:clear="none"/>
        <w:t xml:space="preserve">  </w:t>
        <w:br w:clear="none"/>
      </w:r>
      <w:r>
        <w:t xml:space="preserve">CLOSE</w:t>
        <w:br w:clear="none"/>
      </w:r>
      <w:r>
        <w:rPr>
          <w:rStyle w:val="Text6"/>
        </w:rPr>
        <w:t xml:space="preserve"> </w:t>
        <w:br w:clear="none"/>
      </w:r>
      <w:r>
        <w:rPr>
          <w:rStyle w:val="Text3"/>
        </w:rPr>
        <w:t xml:space="preserve">cur</w:t>
        <w:br w:clear="none"/>
      </w:r>
      <w:r>
        <w:rPr>
          <w:rStyle w:val="Text10"/>
        </w:rPr>
        <w:t xml:space="preserve">;</w:t>
        <w:br w:clear="none"/>
      </w:r>
      <w:r>
        <w:rPr>
          <w:rStyle w:val="Text6"/>
        </w:rPr>
        <w:t xml:space="preserve"/>
        <w:br w:clear="none"/>
      </w:r>
      <w:r>
        <w:t xml:space="preserve">END</w:t>
        <w:br w:clear="none"/>
      </w:r>
      <w:r>
        <w:rPr>
          <w:rStyle w:val="Text10"/>
        </w:rPr>
        <w:t xml:space="preserve">;</w:t>
        <w:br w:clear="none"/>
      </w:r>
    </w:p>
    <w:p>
      <w:pPr>
        <w:pStyle w:val="Normal"/>
      </w:pPr>
      <w:r>
        <w:t xml:space="preserve">The procedure requires the </w:t>
      </w:r>
      <w:r>
        <w:rPr>
          <w:rStyle w:val="Text1"/>
        </w:rPr>
        <w:t>exec_stmt()</w:t>
      </w:r>
      <w:r>
        <w:t xml:space="preserve"> helper routine (see </w:t>
      </w:r>
      <w:hyperlink w:anchor="11_6_Writing_Helper_Routines_for">
        <w:r>
          <w:rPr>
            <w:rStyle w:val="Text2"/>
          </w:rPr>
          <w:t>Recipe 11.6</w:t>
        </w:r>
      </w:hyperlink>
      <w:r>
        <w:t xml:space="preserve">). Scripts to create these routines are located in the </w:t>
      </w:r>
      <w:r>
        <w:rPr>
          <w:rStyle w:val="Text15"/>
        </w:rPr>
        <w:t>routines</w:t>
      </w:r>
      <w:r>
        <w:t xml:space="preserve"> directory of the </w:t>
      </w:r>
      <w:r>
        <w:rPr>
          <w:rStyle w:val="Text1"/>
        </w:rPr>
        <w:t>recipes</w:t>
      </w:r>
      <w:r>
        <w:t xml:space="preserve"> distribution.</w:t>
      </w:r>
    </w:p>
    <w:p>
      <w:bookmarkStart w:id="6133" w:name="24_6_Assigning_Yourself_a_New_Pa"/>
      <w:pPr>
        <w:keepNext/>
        <w:pStyle w:val="Heading 1"/>
      </w:pPr>
      <w:r>
        <w:t>24.6 Assigning Yourself a New Password</w:t>
      </w:r>
      <w:bookmarkEnd w:id="6133"/>
    </w:p>
    <w:p>
      <w:bookmarkStart w:id="6134" w:name="ProblemYou_want_to_change_your_p"/>
      <w:pPr>
        <w:keepNext/>
        <w:pStyle w:val="Heading 2"/>
      </w:pPr>
      <w:r>
        <w:t>Problem</w:t>
      </w:r>
      <w:bookmarkEnd w:id="6134"/>
    </w:p>
    <w:p>
      <w:pPr>
        <w:pStyle w:val="Normal"/>
      </w:pPr>
      <w:r>
        <w:t>You want to change your password.</w:t>
      </w:r>
      <w:r>
        <w:rPr>
          <w:rStyle w:val="Text79"/>
        </w:rPr>
        <w:bookmarkStart w:id="6135" w:name="idm45336825210288"/>
        <w:t/>
        <w:bookmarkEnd w:id="6135"/>
        <w:bookmarkStart w:id="6136" w:name="idm45336825209040"/>
        <w:t/>
        <w:bookmarkEnd w:id="6136"/>
        <w:bookmarkStart w:id="6137" w:name="idm45336825207936"/>
        <w:t/>
        <w:bookmarkEnd w:id="6137"/>
        <w:bookmarkStart w:id="6138" w:name="idm45336825207104"/>
        <w:t/>
        <w:bookmarkEnd w:id="6138"/>
        <w:bookmarkStart w:id="6139" w:name="idm45336825206000"/>
        <w:t/>
        <w:bookmarkEnd w:id="6139"/>
      </w:r>
    </w:p>
    <w:p>
      <w:bookmarkStart w:id="6140" w:name="SolutionUse_ALTER_USER_or_SET_PA"/>
      <w:pPr>
        <w:keepNext/>
        <w:pStyle w:val="Heading 2"/>
      </w:pPr>
      <w:r>
        <w:t>Solution</w:t>
      </w:r>
      <w:bookmarkEnd w:id="6140"/>
    </w:p>
    <w:p>
      <w:pPr>
        <w:pStyle w:val="Para 26"/>
      </w:pPr>
      <w:r>
        <w:rPr>
          <w:rStyle w:val="Text28"/>
        </w:rPr>
        <w:t xml:space="preserve">Use </w:t>
      </w:r>
      <w:r>
        <w:t>ALTER USER</w:t>
      </w:r>
      <w:r>
        <w:rPr>
          <w:rStyle w:val="Text28"/>
        </w:rPr>
        <w:t xml:space="preserve"> or </w:t>
      </w:r>
      <w:r>
        <w:t>SET PASSWORD</w:t>
      </w:r>
      <w:r>
        <w:rPr>
          <w:rStyle w:val="Text28"/>
        </w:rPr>
        <w:t xml:space="preserve"> statements.</w:t>
      </w:r>
    </w:p>
    <w:p>
      <w:bookmarkStart w:id="6141" w:name="DiscussionTo_assign_yourself_a_n"/>
      <w:pPr>
        <w:keepNext/>
        <w:pStyle w:val="Heading 2"/>
      </w:pPr>
      <w:r>
        <w:t>Discussion</w:t>
      </w:r>
      <w:bookmarkEnd w:id="6141"/>
    </w:p>
    <w:p>
      <w:pPr>
        <w:pStyle w:val="Normal"/>
      </w:pPr>
      <w:r>
        <w:t xml:space="preserve">To assign yourself a new password, use the </w:t>
      </w:r>
      <w:r>
        <w:rPr>
          <w:rStyle w:val="Text1"/>
        </w:rPr>
        <w:t>SET PASSWORD</w:t>
      </w:r>
      <w:r>
        <w:t xml:space="preserve"> statement:</w:t>
      </w:r>
    </w:p>
    <w:p>
      <w:pPr>
        <w:pStyle w:val="Para 03"/>
      </w:pPr>
      <w:r>
        <w:t xml:space="preserve">SET PASSWORD = '</w:t>
        <w:br w:clear="none"/>
      </w:r>
      <w:r>
        <w:rPr>
          <w:rStyle w:val="Text29"/>
        </w:rPr>
        <w:t xml:space="preserve">my-new-password</w:t>
        <w:br w:clear="none"/>
      </w:r>
      <w:r>
        <w:t xml:space="preserve">';</w:t>
        <w:br w:clear="none"/>
      </w:r>
    </w:p>
    <w:p>
      <w:pPr>
        <w:pStyle w:val="Normal"/>
      </w:pPr>
      <w:r>
        <w:rPr>
          <w:rStyle w:val="Text1"/>
        </w:rPr>
        <w:t>SET</w:t>
      </w:r>
      <w:r>
        <w:t xml:space="preserve"> </w:t>
      </w:r>
      <w:r>
        <w:rPr>
          <w:rStyle w:val="Text1"/>
        </w:rPr>
        <w:t>PASSWORD</w:t>
      </w:r>
      <w:r>
        <w:t xml:space="preserve"> permits a </w:t>
      </w:r>
      <w:r>
        <w:rPr>
          <w:rStyle w:val="Text1"/>
        </w:rPr>
        <w:t>FOR</w:t>
      </w:r>
      <w:r>
        <w:t xml:space="preserve"> clause that enables you to specify which account gets the new password:</w:t>
      </w:r>
    </w:p>
    <w:p>
      <w:pPr>
        <w:pStyle w:val="Para 34"/>
      </w:pPr>
      <w:r>
        <w:rPr>
          <w:rStyle w:val="Text45"/>
        </w:rPr>
        <w:t xml:space="preserve">SET PASSWORD FOR '</w:t>
        <w:br w:clear="none"/>
      </w:r>
      <w:r>
        <w:t xml:space="preserve">user_name</w:t>
        <w:br w:clear="none"/>
      </w:r>
      <w:r>
        <w:rPr>
          <w:rStyle w:val="Text45"/>
        </w:rPr>
        <w:t xml:space="preserve">'@'</w:t>
        <w:br w:clear="none"/>
      </w:r>
      <w:r>
        <w:t xml:space="preserve">host_name</w:t>
        <w:br w:clear="none"/>
      </w:r>
      <w:r>
        <w:rPr>
          <w:rStyle w:val="Text45"/>
        </w:rPr>
        <w:t xml:space="preserve">' = '</w:t>
        <w:br w:clear="none"/>
      </w:r>
      <w:r>
        <w:t xml:space="preserve">my-new-password</w:t>
        <w:br w:clear="none"/>
      </w:r>
      <w:r>
        <w:rPr>
          <w:rStyle w:val="Text45"/>
        </w:rPr>
        <w:t xml:space="preserve">';</w:t>
        <w:br w:clear="none"/>
      </w:r>
    </w:p>
    <w:p>
      <w:pPr>
        <w:pStyle w:val="Normal"/>
      </w:pPr>
      <w:r>
        <w:t xml:space="preserve">This latter syntax is primarily for DBAs because it requires the </w:t>
      </w:r>
      <w:r>
        <w:rPr>
          <w:rStyle w:val="Text1"/>
        </w:rPr>
        <w:t>UPDATE</w:t>
      </w:r>
      <w:r>
        <w:t xml:space="preserve"> privilege for the </w:t>
      </w:r>
      <w:r>
        <w:rPr>
          <w:rStyle w:val="Text1"/>
        </w:rPr>
        <w:t>mysql</w:t>
      </w:r>
      <w:r>
        <w:t xml:space="preserve"> database.</w:t>
      </w:r>
    </w:p>
    <w:p>
      <w:pPr>
        <w:pStyle w:val="Normal"/>
      </w:pPr>
      <w:r>
        <w:t xml:space="preserve">Alternatively, use the </w:t>
      </w:r>
      <w:r>
        <w:rPr>
          <w:rStyle w:val="Text1"/>
        </w:rPr>
        <w:t>ALTER USER</w:t>
      </w:r>
      <w:r>
        <w:t xml:space="preserve"> statement: </w:t>
      </w:r>
    </w:p>
    <w:p>
      <w:pPr>
        <w:pStyle w:val="Para 03"/>
      </w:pPr>
      <w:r>
        <w:t xml:space="preserve">ALTER USER '</w:t>
        <w:br w:clear="none"/>
      </w:r>
      <w:r>
        <w:rPr>
          <w:rStyle w:val="Text29"/>
        </w:rPr>
        <w:t xml:space="preserve">user_name</w:t>
        <w:br w:clear="none"/>
      </w:r>
      <w:r>
        <w:t xml:space="preserve">'@'</w:t>
        <w:br w:clear="none"/>
      </w:r>
      <w:r>
        <w:rPr>
          <w:rStyle w:val="Text29"/>
        </w:rPr>
        <w:t xml:space="preserve">host_name</w:t>
        <w:br w:clear="none"/>
      </w:r>
      <w:r>
        <w:t xml:space="preserve">' IDENTIFIED BY '</w:t>
        <w:br w:clear="none"/>
      </w:r>
      <w:r>
        <w:rPr>
          <w:rStyle w:val="Text29"/>
        </w:rPr>
        <w:t xml:space="preserve">my-new-password</w:t>
        <w:br w:clear="none"/>
      </w:r>
      <w:r>
        <w:t xml:space="preserve">';</w:t>
        <w:br w:clear="none"/>
      </w:r>
    </w:p>
    <w:p>
      <w:pPr>
        <w:pStyle w:val="Normal"/>
      </w:pPr>
      <w:r>
        <w:t/>
      </w:r>
    </w:p>
    <w:p>
      <w:pPr>
        <w:pStyle w:val="Normal"/>
      </w:pPr>
      <w:r>
        <w:t xml:space="preserve">If you want to use the </w:t>
      </w:r>
      <w:r>
        <w:rPr>
          <w:rStyle w:val="Text1"/>
        </w:rPr>
        <w:t>ALTER USER</w:t>
      </w:r>
      <w:r>
        <w:t xml:space="preserve"> statement to assign yourself a password, you can</w:t>
      </w:r>
      <w:r>
        <w:rPr>
          <w:rStyle w:val="Text79"/>
        </w:rPr>
        <w:bookmarkStart w:id="6142" w:name="idm45336825190592"/>
        <w:t/>
        <w:bookmarkEnd w:id="6142"/>
      </w:r>
      <w:r>
        <w:t xml:space="preserve"> check your account name first by running the </w:t>
      </w:r>
      <w:r>
        <w:rPr>
          <w:rStyle w:val="Text1"/>
        </w:rPr>
        <w:t>CURRENT_USER</w:t>
      </w:r>
      <w:r>
        <w:t xml:space="preserve"> function: </w:t>
      </w:r>
    </w:p>
    <w:p>
      <w:pPr>
        <w:pStyle w:val="Para 19"/>
      </w:pPr>
      <w:r>
        <w:rPr>
          <w:rStyle w:val="Text3"/>
        </w:rPr>
        <w:t xml:space="preserve">mysql</w:t>
        <w:br w:clear="none"/>
      </w:r>
      <w:r>
        <w:rPr>
          <w:rStyle w:val="Text9"/>
        </w:rPr>
        <w:t xml:space="preserve">&gt;</w:t>
        <w:br w:clear="none"/>
      </w:r>
      <w:r>
        <w:rPr>
          <w:rStyle w:val="Text8"/>
        </w:rPr>
        <w:t xml:space="preserve"> </w:t>
        <w:br w:clear="none"/>
      </w:r>
      <w:r>
        <w:rPr>
          <w:rStyle w:val="Text14"/>
        </w:rPr>
        <w:t xml:space="preserve">SELECT</w:t>
        <w:br w:clear="none"/>
      </w:r>
      <w:r>
        <w:rPr>
          <w:rStyle w:val="Text20"/>
        </w:rPr>
        <w:t xml:space="preserve"> </w:t>
        <w:br w:clear="none"/>
      </w:r>
      <w:r>
        <w:rPr>
          <w:rStyle w:val="Text14"/>
        </w:rPr>
        <w:t xml:space="preserve">CURRENT_USER</w:t>
        <w:br w:clear="none"/>
      </w:r>
      <w:r>
        <w:rPr>
          <w:rStyle w:val="Text27"/>
        </w:rPr>
        <w:t xml:space="preserve">(</w:t>
        <w:br w:clear="none"/>
        <w:t xml:space="preserve">)</w:t>
        <w:br w:clear="none"/>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4"/>
        </w:rPr>
        <w:t xml:space="preserve">CURRENT_USER</w:t>
        <w:br w:clear="none"/>
      </w:r>
      <w:r>
        <w:rPr>
          <w:rStyle w:val="Text10"/>
        </w:rPr>
        <w:t xml:space="preserve">(</w:t>
        <w:br w:clear="none"/>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9"/>
        </w:rPr>
        <w:t xml:space="preserve">|</w:t>
        <w:br w:clear="none"/>
      </w:r>
      <w:r>
        <w:rPr>
          <w:rStyle w:val="Text8"/>
        </w:rPr>
        <w:t xml:space="preserve"> </w:t>
        <w:br w:clear="none"/>
      </w:r>
      <w:r>
        <w:rPr>
          <w:rStyle w:val="Text3"/>
        </w:rPr>
        <w:t xml:space="preserve">cbuser</w:t>
        <w:br w:clear="none"/>
      </w:r>
      <w:r>
        <w:rPr>
          <w:rStyle w:val="Text9"/>
        </w:rPr>
        <w:t xml:space="preserve">@</w:t>
        <w:br w:clear="none"/>
        <w:t xml:space="preserve">%</w:t>
        <w:br w:clear="none"/>
      </w:r>
      <w:r>
        <w:rPr>
          <w:rStyle w:val="Text8"/>
        </w:rPr>
        <w:t xml:space="preserve">       </w:t>
        <w:br w:clear="none"/>
      </w:r>
      <w:r>
        <w:rPr>
          <w:rStyle w:val="Text9"/>
        </w:rPr>
        <w:t xml:space="preserve">|</w:t>
        <w:br w:clear="none"/>
      </w:r>
      <w:r>
        <w:rPr>
          <w:rStyle w:val="Text8"/>
        </w:rPr>
        <w:t xml:space="preserve"/>
        <w:br w:clear="none"/>
      </w:r>
      <w:r>
        <w:rPr>
          <w:rStyle w:val="Text9"/>
        </w:rPr>
        <w:t xml:space="preserve">+</w:t>
        <w:br w:clear="none"/>
      </w:r>
      <w:r>
        <w:t xml:space="preserve">----------------+</w:t>
        <w:br w:clear="none"/>
      </w:r>
      <w:r>
        <w:rPr>
          <w:rStyle w:val="Text16"/>
        </w:rPr>
        <w:t xml:space="preserve">1</w:t>
        <w:br w:clear="none"/>
      </w:r>
      <w:r>
        <w:rPr>
          <w:rStyle w:val="Text8"/>
        </w:rPr>
        <w:t xml:space="preserve"> </w:t>
        <w:br w:clear="none"/>
      </w:r>
      <w:r>
        <w:rPr>
          <w:rStyle w:val="Text4"/>
        </w:rPr>
        <w:t xml:space="preserve">row</w:t>
        <w:br w:clear="none"/>
      </w:r>
      <w:r>
        <w:rPr>
          <w:rStyle w:val="Text8"/>
        </w:rPr>
        <w:t xml:space="preserve"> </w:t>
        <w:br w:clear="none"/>
      </w:r>
      <w:r>
        <w:rPr>
          <w:rStyle w:val="Text4"/>
        </w:rPr>
        <w:t xml:space="preserve">in</w:t>
        <w:br w:clear="none"/>
      </w:r>
      <w:r>
        <w:rPr>
          <w:rStyle w:val="Text8"/>
        </w:rPr>
        <w:t xml:space="preserve"> </w:t>
        <w:br w:clear="none"/>
      </w:r>
      <w:r>
        <w:rPr>
          <w:rStyle w:val="Text4"/>
        </w:rPr>
        <w:t xml:space="preserve">set</w:t>
        <w:br w:clear="none"/>
      </w:r>
      <w:r>
        <w:rPr>
          <w:rStyle w:val="Text8"/>
        </w:rPr>
        <w:t xml:space="preserve"> </w:t>
        <w:br w:clear="none"/>
      </w:r>
      <w:r>
        <w:rPr>
          <w:rStyle w:val="Text10"/>
        </w:rPr>
        <w:t xml:space="preserve">(</w:t>
        <w:br w:clear="none"/>
      </w:r>
      <w:r>
        <w:rPr>
          <w:rStyle w:val="Text16"/>
        </w:rPr>
        <w:t xml:space="preserve">0</w:t>
        <w:br w:clear="none"/>
      </w:r>
      <w:r>
        <w:rPr>
          <w:rStyle w:val="Text10"/>
        </w:rPr>
        <w:t xml:space="preserve">.</w:t>
        <w:br w:clear="none"/>
      </w:r>
      <w:r>
        <w:rPr>
          <w:rStyle w:val="Text16"/>
        </w:rPr>
        <w:t xml:space="preserve">00</w:t>
        <w:br w:clear="none"/>
      </w:r>
      <w:r>
        <w:rPr>
          <w:rStyle w:val="Text8"/>
        </w:rPr>
        <w:t xml:space="preserve"> </w:t>
        <w:br w:clear="none"/>
      </w:r>
      <w:r>
        <w:rPr>
          <w:rStyle w:val="Text3"/>
        </w:rPr>
        <w:t xml:space="preserve">sec</w:t>
        <w:br w:clear="none"/>
      </w:r>
      <w:r>
        <w:rPr>
          <w:rStyle w:val="Text10"/>
        </w:rPr>
        <w:t xml:space="preserve">)</w:t>
        <w:br w:clear="none"/>
      </w:r>
    </w:p>
    <w:p>
      <w:pPr>
        <w:pStyle w:val="Normal"/>
      </w:pPr>
      <w:r>
        <w:t/>
      </w:r>
    </w:p>
    <w:p>
      <w:pPr>
        <w:pStyle w:val="Normal"/>
      </w:pPr>
      <w:r>
        <w:t xml:space="preserve">To check the strength of a password you’re considering, use the </w:t>
      </w:r>
      <w:r>
        <w:rPr>
          <w:rStyle w:val="Text1"/>
        </w:rPr>
        <w:t>VALIDATE_PASSWORD_STRENGTH()</w:t>
      </w:r>
      <w:r>
        <w:t xml:space="preserve"> function (see </w:t>
      </w:r>
      <w:hyperlink w:anchor="24_4_Checking_Password_StrengthP">
        <w:r>
          <w:rPr>
            <w:rStyle w:val="Text2"/>
          </w:rPr>
          <w:t>Recipe 24.4</w:t>
        </w:r>
      </w:hyperlink>
      <w:r>
        <w:t>).</w:t>
      </w:r>
    </w:p>
    <w:p>
      <w:bookmarkStart w:id="6143" w:name="24_7_Resetting_an_Expired_Passwo"/>
      <w:pPr>
        <w:keepNext/>
        <w:pStyle w:val="Heading 1"/>
      </w:pPr>
      <w:r>
        <w:t>24.7 Resetting an Expired Password</w:t>
      </w:r>
      <w:bookmarkEnd w:id="6143"/>
    </w:p>
    <w:p>
      <w:bookmarkStart w:id="6144" w:name="ProblemYou_cannot_use_MySQL_beca"/>
      <w:pPr>
        <w:keepNext/>
        <w:pStyle w:val="Heading 2"/>
      </w:pPr>
      <w:r>
        <w:t>Problem</w:t>
      </w:r>
      <w:bookmarkEnd w:id="6144"/>
    </w:p>
    <w:p>
      <w:pPr>
        <w:pStyle w:val="Normal"/>
      </w:pPr>
      <w:r>
        <w:t>You cannot use MySQL because your DBA expired your password.</w:t>
      </w:r>
      <w:r>
        <w:rPr>
          <w:rStyle w:val="Text79"/>
        </w:rPr>
        <w:bookmarkStart w:id="6145" w:name="idm45336825150688"/>
        <w:t/>
        <w:bookmarkEnd w:id="6145"/>
        <w:bookmarkStart w:id="6146" w:name="idm45336825149312"/>
        <w:t/>
        <w:bookmarkEnd w:id="6146"/>
        <w:bookmarkStart w:id="6147" w:name="idm45336825148208"/>
        <w:t/>
        <w:bookmarkEnd w:id="6147"/>
      </w:r>
    </w:p>
    <w:p>
      <w:bookmarkStart w:id="6148" w:name="SolutionAssign_yourself_a_new_pa"/>
      <w:pPr>
        <w:keepNext/>
        <w:pStyle w:val="Heading 2"/>
      </w:pPr>
      <w:r>
        <w:t>Solution</w:t>
      </w:r>
      <w:bookmarkEnd w:id="6148"/>
    </w:p>
    <w:p>
      <w:pPr>
        <w:pStyle w:val="Normal"/>
      </w:pPr>
      <w:r>
        <w:t>Assign yourself a new password.</w:t>
      </w:r>
    </w:p>
    <w:p>
      <w:bookmarkStart w:id="6149" w:name="DiscussionIf_the_MySQL_administr"/>
      <w:pPr>
        <w:keepNext/>
        <w:pStyle w:val="Heading 2"/>
      </w:pPr>
      <w:r>
        <w:t>Discussion</w:t>
      </w:r>
      <w:bookmarkEnd w:id="6149"/>
    </w:p>
    <w:p>
      <w:pPr>
        <w:pStyle w:val="Normal"/>
      </w:pPr>
      <w:r>
        <w:t>If the MySQL administrator has expired your password, MySQL will let you connect but not do much of anything else:</w:t>
      </w:r>
      <w:r>
        <w:rPr>
          <w:rStyle w:val="Text79"/>
        </w:rPr>
        <w:bookmarkStart w:id="6150" w:name="idm45336825116656"/>
        <w:t/>
        <w:bookmarkEnd w:id="6150"/>
      </w:r>
    </w:p>
    <w:p>
      <w:pPr>
        <w:pStyle w:val="Para 03"/>
      </w:pPr>
      <w:r>
        <w:t xml:space="preserve">$ </w:t>
        <w:br w:clear="none"/>
      </w:r>
      <w:r>
        <w:rPr>
          <w:rStyle w:val="Text0"/>
        </w:rPr>
        <w:t xml:space="preserve">mysql --user=cbuser --password</w:t>
        <w:br w:clear="none"/>
      </w:r>
      <w:r>
        <w:t xml:space="preserve"/>
        <w:br w:clear="none"/>
        <w:t xml:space="preserve">Enter password: </w:t>
        <w:br w:clear="none"/>
      </w:r>
      <w:r>
        <w:rPr>
          <w:rStyle w:val="Text0"/>
        </w:rPr>
        <w:t xml:space="preserve">******</w:t>
        <w:br w:clear="none"/>
      </w:r>
      <w:r>
        <w:t xml:space="preserve"/>
        <w:br w:clear="none"/>
        <w:t xml:space="preserve">mysql&gt; </w:t>
        <w:br w:clear="none"/>
      </w:r>
      <w:r>
        <w:rPr>
          <w:rStyle w:val="Text0"/>
        </w:rPr>
        <w:t xml:space="preserve">SELECT CURRENT_USER();</w:t>
        <w:br w:clear="none"/>
      </w:r>
      <w:r>
        <w:t xml:space="preserve"/>
        <w:br w:clear="none"/>
        <w:t xml:space="preserve">ERROR 1820 (HY000): You must SET PASSWORD before executing this statement</w:t>
        <w:br w:clear="none"/>
      </w:r>
    </w:p>
    <w:p>
      <w:pPr>
        <w:pStyle w:val="Normal"/>
      </w:pPr>
      <w:r>
        <w:t>If you see that message, reset your password so that you can work normally again:</w:t>
      </w:r>
    </w:p>
    <w:p>
      <w:pPr>
        <w:pStyle w:val="Para 03"/>
      </w:pPr>
      <w:r>
        <w:t xml:space="preserve">mysql&gt; </w:t>
        <w:br w:clear="none"/>
      </w:r>
      <w:r>
        <w:rPr>
          <w:rStyle w:val="Text0"/>
        </w:rPr>
        <w:t xml:space="preserve">SET PASSWORD = 'my-new-password';</w:t>
        <w:br w:clear="none"/>
      </w:r>
      <w:r>
        <w:t xml:space="preserve"/>
        <w:br w:clear="none"/>
        <w:t xml:space="preserve">Query OK, 0 rows affected (0.00 sec)</w:t>
        <w:br w:clear="none"/>
        <w:t xml:space="preserve"/>
        <w:br w:clear="none"/>
        <w:t xml:space="preserve">mysql&gt; </w:t>
        <w:br w:clear="none"/>
      </w:r>
      <w:r>
        <w:rPr>
          <w:rStyle w:val="Text0"/>
        </w:rPr>
        <w:t xml:space="preserve">SELECT CURRENT_USER();</w:t>
        <w:br w:clear="none"/>
      </w:r>
      <w:r>
        <w:t xml:space="preserve"> -- now you can work again</w:t>
        <w:br w:clear="none"/>
        <w:t xml:space="preserve">+------------------+</w:t>
        <w:br w:clear="none"/>
        <w:t xml:space="preserve">| CURRENT_USER()   |</w:t>
        <w:br w:clear="none"/>
        <w:t xml:space="preserve">+------------------+</w:t>
        <w:br w:clear="none"/>
        <w:t xml:space="preserve">| cbuser@localhost |</w:t>
        <w:br w:clear="none"/>
        <w:t xml:space="preserve">+------------------+</w:t>
        <w:br w:clear="none"/>
        <w:t xml:space="preserve">1 row in set (0.00 sec)</w:t>
        <w:br w:clear="none"/>
      </w:r>
    </w:p>
    <w:p>
      <w:pPr>
        <w:pStyle w:val="Normal"/>
      </w:pPr>
      <w:r>
        <w:t xml:space="preserve">Technically, MySQL does not require a </w:t>
      </w:r>
      <w:r>
        <w:rPr>
          <w:rStyle w:val="Text15"/>
        </w:rPr>
        <w:t>new</w:t>
      </w:r>
      <w:r>
        <w:t xml:space="preserve"> password to replace an expired password, so you can assign yourself your current password to unexpire it. The exception is that if the password policy has become more restrictive and your current password no longer satisfies it, a stronger password must be chosen.</w:t>
      </w:r>
    </w:p>
    <w:p>
      <w:pPr>
        <w:pStyle w:val="Normal"/>
      </w:pPr>
      <w:r>
        <w:t xml:space="preserve">For more information about changing your password, see </w:t>
      </w:r>
      <w:hyperlink w:anchor="24_6_Assigning_Yourself_a_New_Pa">
        <w:r>
          <w:rPr>
            <w:rStyle w:val="Text2"/>
          </w:rPr>
          <w:t>Recipe 24.6</w:t>
        </w:r>
      </w:hyperlink>
      <w:r>
        <w:t>.</w:t>
      </w:r>
    </w:p>
    <w:p>
      <w:bookmarkStart w:id="6151" w:name="24_8_Finding_and_Removing_Anonym"/>
      <w:pPr>
        <w:keepNext/>
        <w:pStyle w:val="Heading 1"/>
      </w:pPr>
      <w:r>
        <w:t>24.8 Finding and Removing Anonymous Accounts</w:t>
      </w:r>
      <w:bookmarkEnd w:id="6151"/>
    </w:p>
    <w:p>
      <w:bookmarkStart w:id="6152" w:name="ProblemYou_want_to_ensure_that_y"/>
      <w:pPr>
        <w:keepNext/>
        <w:pStyle w:val="Heading 2"/>
      </w:pPr>
      <w:r>
        <w:t>Problem</w:t>
      </w:r>
      <w:bookmarkEnd w:id="6152"/>
    </w:p>
    <w:p>
      <w:pPr>
        <w:pStyle w:val="Normal"/>
      </w:pPr>
      <w:r>
        <w:t>You want to ensure that your MySQL server can be used only by accounts associated with</w:t>
      </w:r>
      <w:r>
        <w:rPr>
          <w:rStyle w:val="Text79"/>
        </w:rPr>
        <w:bookmarkStart w:id="6153" w:name="idm45336825107232"/>
        <w:t/>
        <w:bookmarkEnd w:id="6153"/>
        <w:bookmarkStart w:id="6154" w:name="idm45336825105760"/>
        <w:t/>
        <w:bookmarkEnd w:id="6154"/>
        <w:bookmarkStart w:id="6155" w:name="idm45336825104592"/>
        <w:t/>
        <w:bookmarkEnd w:id="6155"/>
      </w:r>
      <w:r>
        <w:t xml:space="preserve"> specific usernames.</w:t>
      </w:r>
    </w:p>
    <w:p>
      <w:bookmarkStart w:id="6156" w:name="SolutionIdentify_and_remove_anon"/>
      <w:pPr>
        <w:keepNext/>
        <w:pStyle w:val="Heading 2"/>
      </w:pPr>
      <w:r>
        <w:t>Solution</w:t>
      </w:r>
      <w:bookmarkEnd w:id="6156"/>
    </w:p>
    <w:p>
      <w:pPr>
        <w:pStyle w:val="Normal"/>
      </w:pPr>
      <w:r>
        <w:t>Identify and remove anonymous accounts.</w:t>
      </w:r>
    </w:p>
    <w:p>
      <w:bookmarkStart w:id="6157" w:name="DiscussionAn_anonymous_account_i"/>
      <w:pPr>
        <w:keepNext/>
        <w:pStyle w:val="Heading 2"/>
      </w:pPr>
      <w:r>
        <w:t>Discussion</w:t>
      </w:r>
      <w:bookmarkEnd w:id="6157"/>
    </w:p>
    <w:p>
      <w:pPr>
        <w:pStyle w:val="Normal"/>
      </w:pPr>
      <w:r>
        <w:t xml:space="preserve">An </w:t>
        <w:t>anonymous</w:t>
        <w:t xml:space="preserve"> account is one that has an empty user</w:t>
      </w:r>
      <w:r>
        <w:rPr>
          <w:rStyle w:val="Text79"/>
        </w:rPr>
        <w:bookmarkStart w:id="6158" w:name="idm45336825100832"/>
        <w:t/>
        <w:bookmarkEnd w:id="6158"/>
        <w:bookmarkStart w:id="6159" w:name="idm45336825099456"/>
        <w:t/>
        <w:bookmarkEnd w:id="6159"/>
      </w:r>
      <w:r>
        <w:t xml:space="preserve"> part in the account name, such as </w:t>
      </w:r>
      <w:r>
        <w:rPr>
          <w:rStyle w:val="Text1"/>
        </w:rPr>
        <w:t>''@'localhost'</w:t>
      </w:r>
      <w:r>
        <w:t>. An empty user matches any name because the purpose of an anonymous account is to permit anyone who knows its password to connect from the named host (</w:t>
      </w:r>
      <w:r>
        <w:rPr>
          <w:rStyle w:val="Text1"/>
        </w:rPr>
        <w:t>localhost</w:t>
      </w:r>
      <w:r>
        <w:t xml:space="preserve"> in this case). This is a convenience because the DBA need not set up individual accounts for separate users. But there are security implications as well:</w:t>
      </w:r>
      <w:r>
        <w:rPr>
          <w:rStyle w:val="Text79"/>
        </w:rPr>
        <w:bookmarkStart w:id="6160" w:name="idm45336825097056"/>
        <w:t/>
        <w:bookmarkEnd w:id="6160"/>
        <w:bookmarkStart w:id="6161" w:name="idm45336825095680"/>
        <w:t/>
        <w:bookmarkEnd w:id="6161"/>
      </w:r>
    </w:p>
    <w:p>
      <w:pPr>
        <w:pStyle w:val="Para 04"/>
      </w:pPr>
      <w:r>
        <w:t>Such accounts often are given no password, enabling their use</w:t>
      </w:r>
      <w:r>
        <w:rPr>
          <w:rStyle w:val="Text79"/>
        </w:rPr>
        <w:bookmarkStart w:id="6162" w:name="idm45336825093632"/>
        <w:t/>
        <w:bookmarkEnd w:id="6162"/>
      </w:r>
      <w:r>
        <w:t xml:space="preserve"> with no authentication at all.</w:t>
      </w:r>
    </w:p>
    <w:p>
      <w:pPr>
        <w:pStyle w:val="Para 04"/>
      </w:pPr>
      <w:r>
        <w:t xml:space="preserve">You cannot associate database activity with specific users (for example, by checking the server query log or examining </w:t>
      </w:r>
      <w:r>
        <w:rPr>
          <w:rStyle w:val="Text1"/>
        </w:rPr>
        <w:t>SHOW</w:t>
      </w:r>
      <w:r>
        <w:t xml:space="preserve"> </w:t>
      </w:r>
      <w:r>
        <w:rPr>
          <w:rStyle w:val="Text1"/>
        </w:rPr>
        <w:t>PROCESSLIST</w:t>
      </w:r>
      <w:r>
        <w:t xml:space="preserve"> output), making it more difficult to tell who is doing what.</w:t>
      </w:r>
    </w:p>
    <w:p>
      <w:pPr>
        <w:pStyle w:val="Normal"/>
      </w:pPr>
      <w:r>
        <w:t>If the preceding points persuade you that anonymous accounts are not a good thing, use the following instructions to identify and remove them:</w:t>
      </w:r>
    </w:p>
    <w:p>
      <w:pPr>
        <w:pStyle w:val="Para 04"/>
      </w:pPr>
      <w:r>
        <w:t xml:space="preserve">The </w:t>
      </w:r>
      <w:r>
        <w:rPr>
          <w:rStyle w:val="Text1"/>
        </w:rPr>
        <w:t>User</w:t>
      </w:r>
      <w:r>
        <w:t xml:space="preserve"> column is empty in</w:t>
      </w:r>
      <w:r>
        <w:rPr>
          <w:rStyle w:val="Text79"/>
        </w:rPr>
        <w:bookmarkStart w:id="6163" w:name="idm45336825089712"/>
        <w:t/>
        <w:bookmarkEnd w:id="6163"/>
      </w:r>
      <w:r>
        <w:t xml:space="preserve"> the </w:t>
      </w:r>
      <w:r>
        <w:rPr>
          <w:rStyle w:val="Text1"/>
        </w:rPr>
        <w:t>mysql.user</w:t>
      </w:r>
      <w:r>
        <w:t xml:space="preserve"> rows for anonymous accounts, so you can identify them like this:</w:t>
      </w:r>
    </w:p>
    <w:p>
      <w:pPr>
        <w:pStyle w:val="Para 03"/>
      </w:pPr>
      <w:r>
        <w:t xml:space="preserve">mysql&gt; </w:t>
        <w:br w:clear="none"/>
      </w:r>
      <w:r>
        <w:rPr>
          <w:rStyle w:val="Text0"/>
        </w:rPr>
        <w:t xml:space="preserve">SELECT User, Host FROM mysql.user WHERE User = '';</w:t>
        <w:br w:clear="none"/>
      </w:r>
      <w:r>
        <w:t xml:space="preserve"/>
        <w:br w:clear="none"/>
        <w:t xml:space="preserve">+------+---------------+</w:t>
        <w:br w:clear="none"/>
        <w:t xml:space="preserve">| User | Host          |</w:t>
        <w:br w:clear="none"/>
        <w:t xml:space="preserve">+------+---------------+</w:t>
        <w:br w:clear="none"/>
        <w:t xml:space="preserve">|      | %.example.com |</w:t>
        <w:br w:clear="none"/>
        <w:t xml:space="preserve">|      | localhost     |</w:t>
        <w:br w:clear="none"/>
        <w:t xml:space="preserve">+------+---------------+</w:t>
        <w:br w:clear="none"/>
      </w:r>
    </w:p>
    <w:p>
      <w:pPr>
        <w:pStyle w:val="Para 04"/>
      </w:pPr>
      <w:r>
        <w:t xml:space="preserve">The </w:t>
      </w:r>
      <w:r>
        <w:rPr>
          <w:rStyle w:val="Text1"/>
        </w:rPr>
        <w:t>SELECT</w:t>
      </w:r>
      <w:r>
        <w:t xml:space="preserve"> output shows two</w:t>
      </w:r>
      <w:r>
        <w:rPr>
          <w:rStyle w:val="Text79"/>
        </w:rPr>
        <w:bookmarkStart w:id="6164" w:name="idm45336825085680"/>
        <w:t/>
        <w:bookmarkEnd w:id="6164"/>
      </w:r>
      <w:r>
        <w:t xml:space="preserve"> anonymous accounts. Remove each using a </w:t>
      </w:r>
      <w:r>
        <w:rPr>
          <w:rStyle w:val="Text1"/>
        </w:rPr>
        <w:t>DROP</w:t>
      </w:r>
      <w:r>
        <w:t xml:space="preserve"> </w:t>
      </w:r>
      <w:r>
        <w:rPr>
          <w:rStyle w:val="Text1"/>
        </w:rPr>
        <w:t>USER</w:t>
      </w:r>
      <w:r>
        <w:t xml:space="preserve"> statement with the corresponding account name:</w:t>
      </w:r>
    </w:p>
    <w:p>
      <w:pPr>
        <w:pStyle w:val="Para 08"/>
      </w:pPr>
      <w:r>
        <w:rPr>
          <w:rStyle w:val="Text5"/>
        </w:rPr>
        <w:t xml:space="preserve">mysql&gt; </w:t>
        <w:br w:clear="none"/>
      </w:r>
      <w:r>
        <w:t xml:space="preserve">DROP USER ''@'localhost';</w:t>
        <w:br w:clear="none"/>
      </w:r>
      <w:r>
        <w:rPr>
          <w:rStyle w:val="Text5"/>
        </w:rPr>
        <w:t xml:space="preserve"/>
        <w:br w:clear="none"/>
        <w:t xml:space="preserve">mysql&gt; </w:t>
        <w:br w:clear="none"/>
      </w:r>
      <w:r>
        <w:t xml:space="preserve">DROP USER ''@'%.example.com';</w:t>
        <w:br w:clear="none"/>
      </w:r>
    </w:p>
    <w:p>
      <w:bookmarkStart w:id="6165" w:name="24_9_Modifying__Any_Host__and__M"/>
      <w:pPr>
        <w:keepNext/>
        <w:pStyle w:val="Heading 1"/>
      </w:pPr>
      <w:r>
        <w:t>24.9 Modifying “Any Host” and “Many Host” Accounts</w:t>
      </w:r>
      <w:bookmarkEnd w:id="6165"/>
    </w:p>
    <w:p>
      <w:bookmarkStart w:id="6166" w:name="ProblemYou_want_to_ensure_that_M_1"/>
      <w:pPr>
        <w:keepNext/>
        <w:pStyle w:val="Heading 2"/>
      </w:pPr>
      <w:r>
        <w:t>Problem</w:t>
      </w:r>
      <w:bookmarkEnd w:id="6166"/>
    </w:p>
    <w:p>
      <w:pPr>
        <w:pStyle w:val="Normal"/>
      </w:pPr>
      <w:r>
        <w:t>You want to ensure that MySQL accounts cannot be used from an overly broad set of</w:t>
      </w:r>
      <w:r>
        <w:rPr>
          <w:rStyle w:val="Text79"/>
        </w:rPr>
        <w:bookmarkStart w:id="6167" w:name="idm45336825080048"/>
        <w:t/>
        <w:bookmarkEnd w:id="6167"/>
        <w:bookmarkStart w:id="6168" w:name="idm45336825078976"/>
        <w:t/>
        <w:bookmarkEnd w:id="6168"/>
        <w:bookmarkStart w:id="6169" w:name="idm45336825077872"/>
        <w:t/>
        <w:bookmarkEnd w:id="6169"/>
        <w:bookmarkStart w:id="6170" w:name="idm45336825076480"/>
        <w:t/>
        <w:bookmarkEnd w:id="6170"/>
        <w:bookmarkStart w:id="6171" w:name="idm45336825075376"/>
        <w:t/>
        <w:bookmarkEnd w:id="6171"/>
        <w:bookmarkStart w:id="6172" w:name="idm45336825074272"/>
        <w:t/>
        <w:bookmarkEnd w:id="6172"/>
        <w:bookmarkStart w:id="6173" w:name="idm45336825072880"/>
        <w:t/>
        <w:bookmarkEnd w:id="6173"/>
        <w:bookmarkStart w:id="6174" w:name="idm45336825071760"/>
        <w:t/>
        <w:bookmarkEnd w:id="6174"/>
      </w:r>
      <w:r>
        <w:t xml:space="preserve"> hosts.</w:t>
      </w:r>
    </w:p>
    <w:p>
      <w:bookmarkStart w:id="6175" w:name="SolutionFind_and_fix_accounts_co"/>
      <w:pPr>
        <w:keepNext/>
        <w:pStyle w:val="Heading 2"/>
      </w:pPr>
      <w:r>
        <w:t>Solution</w:t>
      </w:r>
      <w:bookmarkEnd w:id="6175"/>
    </w:p>
    <w:p>
      <w:pPr>
        <w:pStyle w:val="Normal"/>
      </w:pPr>
      <w:r>
        <w:t xml:space="preserve">Find and fix accounts containing </w:t>
      </w:r>
      <w:r>
        <w:rPr>
          <w:rStyle w:val="Text1"/>
        </w:rPr>
        <w:t>%</w:t>
      </w:r>
      <w:r>
        <w:t xml:space="preserve"> or </w:t>
      </w:r>
      <w:r>
        <w:rPr>
          <w:rStyle w:val="Text1"/>
        </w:rPr>
        <w:t>_</w:t>
      </w:r>
      <w:r>
        <w:t xml:space="preserve"> in the host part.</w:t>
      </w:r>
    </w:p>
    <w:p>
      <w:bookmarkStart w:id="6176" w:name="DiscussionThe_host_part_of_MySQL"/>
      <w:pPr>
        <w:keepNext/>
        <w:pStyle w:val="Heading 2"/>
      </w:pPr>
      <w:r>
        <w:t>Discussion</w:t>
      </w:r>
      <w:bookmarkEnd w:id="6176"/>
    </w:p>
    <w:p>
      <w:pPr>
        <w:pStyle w:val="Normal"/>
      </w:pPr>
      <w:r>
        <w:t>The host part of MySQL account names can contain the SQL pattern</w:t>
      </w:r>
      <w:r>
        <w:rPr>
          <w:rStyle w:val="Text79"/>
        </w:rPr>
        <w:bookmarkStart w:id="6177" w:name="idm45336825067328"/>
        <w:t/>
        <w:bookmarkEnd w:id="6177"/>
        <w:bookmarkStart w:id="6178" w:name="idm45336825065808"/>
        <w:t/>
        <w:bookmarkEnd w:id="6178"/>
      </w:r>
      <w:r>
        <w:t xml:space="preserve"> characters </w:t>
      </w:r>
      <w:r>
        <w:rPr>
          <w:rStyle w:val="Text1"/>
        </w:rPr>
        <w:t>%</w:t>
      </w:r>
      <w:r>
        <w:t xml:space="preserve"> and </w:t>
      </w:r>
      <w:r>
        <w:rPr>
          <w:rStyle w:val="Text1"/>
        </w:rPr>
        <w:t>_</w:t>
      </w:r>
      <w:r>
        <w:t xml:space="preserve"> (see </w:t>
      </w:r>
      <w:hyperlink w:anchor="7_10_Pattern_Matching_with_SQL_P">
        <w:r>
          <w:rPr>
            <w:rStyle w:val="Text2"/>
          </w:rPr>
          <w:t>Recipe 7.10</w:t>
        </w:r>
      </w:hyperlink>
      <w:r>
        <w:t xml:space="preserve">). These names match client connection attempts from any host that matches the pattern. For example, the account </w:t>
      </w:r>
      <w:r>
        <w:rPr>
          <w:rStyle w:val="Text1"/>
        </w:rPr>
        <w:t>'user1'@'%'</w:t>
      </w:r>
      <w:r>
        <w:t xml:space="preserve"> permits </w:t>
      </w:r>
      <w:r>
        <w:rPr>
          <w:rStyle w:val="Text1"/>
        </w:rPr>
        <w:t>user1</w:t>
      </w:r>
      <w:r>
        <w:t xml:space="preserve"> to connect from any host whatsoever, and </w:t>
      </w:r>
      <w:r>
        <w:rPr>
          <w:rStyle w:val="Text1"/>
        </w:rPr>
        <w:t>'user2'@'%.example.com'</w:t>
      </w:r>
      <w:r>
        <w:t xml:space="preserve"> permits </w:t>
      </w:r>
      <w:r>
        <w:rPr>
          <w:rStyle w:val="Text1"/>
        </w:rPr>
        <w:t>user2</w:t>
      </w:r>
      <w:r>
        <w:t xml:space="preserve"> to connect from any host in the </w:t>
      </w:r>
      <w:r>
        <w:rPr>
          <w:rStyle w:val="Text1"/>
        </w:rPr>
        <w:t>example.com</w:t>
      </w:r>
      <w:r>
        <w:t xml:space="preserve"> domain.</w:t>
      </w:r>
    </w:p>
    <w:p>
      <w:pPr>
        <w:pStyle w:val="Normal"/>
      </w:pPr>
      <w:r>
        <w:t>Patterns in the host part of account names provide a convenience that enables a DBA to create an account that permits connections from multiple hosts. They correspondingly increase security risks by increasing the number of hosts from which intruders can attempt to connect. If you consider this a concern, identify the accounts and either remove them or change the host part to be more specific.</w:t>
      </w:r>
    </w:p>
    <w:p>
      <w:pPr>
        <w:pStyle w:val="Normal"/>
      </w:pPr>
      <w:r>
        <w:t xml:space="preserve">There are several ways to find accounts with </w:t>
      </w:r>
      <w:r>
        <w:rPr>
          <w:rStyle w:val="Text1"/>
        </w:rPr>
        <w:t>%</w:t>
      </w:r>
      <w:r>
        <w:t xml:space="preserve"> or </w:t>
      </w:r>
      <w:r>
        <w:rPr>
          <w:rStyle w:val="Text1"/>
        </w:rPr>
        <w:t>_</w:t>
      </w:r>
      <w:r>
        <w:t xml:space="preserve"> in the host part. Here are two:</w:t>
      </w:r>
    </w:p>
    <w:p>
      <w:pPr>
        <w:pStyle w:val="Para 03"/>
      </w:pPr>
      <w:r>
        <w:t xml:space="preserve">WHERE Host LIKE '%\%%' OR Host LIKE '%\_%';</w:t>
        <w:br w:clear="none"/>
        <w:t xml:space="preserve">WHERE Host REGEXP '[%_]';</w:t>
        <w:br w:clear="none"/>
      </w:r>
    </w:p>
    <w:p>
      <w:pPr>
        <w:pStyle w:val="Normal"/>
      </w:pPr>
      <w:r>
        <w:t xml:space="preserve">The </w:t>
      </w:r>
      <w:r>
        <w:rPr>
          <w:rStyle w:val="Text1"/>
        </w:rPr>
        <w:t>LIKE</w:t>
      </w:r>
      <w:r>
        <w:t xml:space="preserve"> expression is more complex because we must look for each pattern character separately and escape it to search for literal instances. The </w:t>
      </w:r>
      <w:r>
        <w:rPr>
          <w:rStyle w:val="Text1"/>
        </w:rPr>
        <w:t>REGEXP</w:t>
      </w:r>
      <w:r>
        <w:t xml:space="preserve"> expression requires no escaping because those characters are not special in regular expressions, and a character class permits both to be found with a single pattern. So let’s use that expression:</w:t>
      </w:r>
    </w:p>
    <w:p>
      <w:pPr>
        <w:pStyle w:val="Para 04"/>
      </w:pPr>
      <w:r>
        <w:t xml:space="preserve">Identify pattern-host accounts in the </w:t>
      </w:r>
      <w:r>
        <w:rPr>
          <w:rStyle w:val="Text1"/>
        </w:rPr>
        <w:t>mysql.user</w:t>
      </w:r>
      <w:r>
        <w:t xml:space="preserve"> table like this:</w:t>
      </w:r>
    </w:p>
    <w:p>
      <w:pPr>
        <w:pStyle w:val="Para 03"/>
      </w:pPr>
      <w:r>
        <w:t xml:space="preserve">mysql&gt; </w:t>
        <w:br w:clear="none"/>
      </w:r>
      <w:r>
        <w:rPr>
          <w:rStyle w:val="Text0"/>
        </w:rPr>
        <w:t xml:space="preserve">SELECT User, Host FROM mysql.user WHERE Host REGEXP '[%_]';</w:t>
        <w:br w:clear="none"/>
      </w:r>
      <w:r>
        <w:t xml:space="preserve"/>
        <w:br w:clear="none"/>
        <w:t xml:space="preserve">+-------+---------------+</w:t>
        <w:br w:clear="none"/>
        <w:t xml:space="preserve">| User  | Host          |</w:t>
        <w:br w:clear="none"/>
        <w:t xml:space="preserve">+-------+---------------+</w:t>
        <w:br w:clear="none"/>
        <w:t xml:space="preserve">| user1 | %             |</w:t>
        <w:br w:clear="none"/>
        <w:t xml:space="preserve">| user2 | %.example.com |</w:t>
        <w:br w:clear="none"/>
        <w:t xml:space="preserve">| user3 | _.example.com |</w:t>
        <w:br w:clear="none"/>
        <w:t xml:space="preserve">+-------+---------------+</w:t>
        <w:br w:clear="none"/>
      </w:r>
    </w:p>
    <w:p>
      <w:pPr>
        <w:pStyle w:val="Para 04"/>
      </w:pPr>
      <w:r>
        <w:t>To remove an identified account, use</w:t>
      </w:r>
      <w:r>
        <w:rPr>
          <w:rStyle w:val="Text79"/>
        </w:rPr>
        <w:bookmarkStart w:id="6179" w:name="idm45336825053568"/>
        <w:t/>
        <w:bookmarkEnd w:id="6179"/>
      </w:r>
      <w:r>
        <w:t xml:space="preserve"> </w:t>
      </w:r>
      <w:r>
        <w:rPr>
          <w:rStyle w:val="Text1"/>
        </w:rPr>
        <w:t>DROP</w:t>
      </w:r>
      <w:r>
        <w:t xml:space="preserve"> </w:t>
      </w:r>
      <w:r>
        <w:rPr>
          <w:rStyle w:val="Text1"/>
        </w:rPr>
        <w:t>USER</w:t>
      </w:r>
      <w:r>
        <w:t>:</w:t>
      </w:r>
    </w:p>
    <w:p>
      <w:pPr>
        <w:pStyle w:val="Para 08"/>
      </w:pPr>
      <w:r>
        <w:rPr>
          <w:rStyle w:val="Text5"/>
        </w:rPr>
        <w:t xml:space="preserve">mysql&gt; </w:t>
        <w:br w:clear="none"/>
      </w:r>
      <w:r>
        <w:t xml:space="preserve">DROP USER 'user1'@'%';</w:t>
        <w:br w:clear="none"/>
      </w:r>
      <w:r>
        <w:rPr>
          <w:rStyle w:val="Text5"/>
        </w:rPr>
        <w:t xml:space="preserve"/>
        <w:br w:clear="none"/>
        <w:t xml:space="preserve">mysql&gt; </w:t>
        <w:br w:clear="none"/>
      </w:r>
      <w:r>
        <w:t xml:space="preserve">DROP USER 'user3'@'_.example.com';</w:t>
        <w:br w:clear="none"/>
      </w:r>
    </w:p>
    <w:p>
      <w:pPr>
        <w:pStyle w:val="Para 04"/>
      </w:pPr>
      <w:r>
        <w:t>Alternatively, rename an account to make the host part more specific:</w:t>
      </w:r>
    </w:p>
    <w:p>
      <w:pPr>
        <w:pStyle w:val="Para 08"/>
      </w:pPr>
      <w:r>
        <w:rPr>
          <w:rStyle w:val="Text5"/>
        </w:rPr>
        <w:t xml:space="preserve">mysql&gt; </w:t>
        <w:br w:clear="none"/>
      </w:r>
      <w:r>
        <w:t xml:space="preserve">RENAME USER 'user2'@'%.example.com' TO 'user2'@'host17.example.com';</w:t>
        <w:br w:clear="none"/>
      </w:r>
    </w:p>
    <w:p>
      <w:bookmarkStart w:id="6180" w:name="24_10_Using_TLS__SSL_Problem"/>
      <w:pPr>
        <w:keepNext/>
        <w:pStyle w:val="Heading 1"/>
      </w:pPr>
      <w:r>
        <w:t>24.10 Using TLS (SSL)</w:t>
      </w:r>
      <w:bookmarkEnd w:id="6180"/>
    </w:p>
    <w:p>
      <w:bookmarkStart w:id="6181" w:name="Problem_________You_want_to_encr"/>
      <w:pPr>
        <w:keepNext/>
        <w:pStyle w:val="Heading 2"/>
      </w:pPr>
      <w:r>
        <w:t>Problem</w:t>
      </w:r>
      <w:bookmarkEnd w:id="6181"/>
    </w:p>
    <w:p>
      <w:pPr>
        <w:pStyle w:val="Normal"/>
      </w:pPr>
      <w:r>
        <w:t>You want to encrypt traffic between MySQL client and the server.</w:t>
      </w:r>
      <w:r>
        <w:rPr>
          <w:rStyle w:val="Text79"/>
        </w:rPr>
        <w:bookmarkStart w:id="6182" w:name="idm45336825046608"/>
        <w:t/>
        <w:bookmarkEnd w:id="6182"/>
        <w:bookmarkStart w:id="6183" w:name="idm45336825045488"/>
        <w:t/>
        <w:bookmarkEnd w:id="6183"/>
        <w:bookmarkStart w:id="6184" w:name="idm45336825044640"/>
        <w:t/>
        <w:bookmarkEnd w:id="6184"/>
        <w:bookmarkStart w:id="6185" w:name="idm45336825043792"/>
        <w:t/>
        <w:bookmarkEnd w:id="6185"/>
        <w:bookmarkStart w:id="6186" w:name="idm45336825042944"/>
        <w:t/>
        <w:bookmarkEnd w:id="6186"/>
      </w:r>
      <w:r>
        <w:t xml:space="preserve"> </w:t>
      </w:r>
    </w:p>
    <w:p>
      <w:bookmarkStart w:id="6187" w:name="Solution_________Use_Transport_L"/>
      <w:pPr>
        <w:keepNext/>
        <w:pStyle w:val="Heading 2"/>
      </w:pPr>
      <w:r>
        <w:t>Solution</w:t>
      </w:r>
      <w:bookmarkEnd w:id="6187"/>
    </w:p>
    <w:p>
      <w:pPr>
        <w:pStyle w:val="Normal"/>
      </w:pPr>
      <w:r>
        <w:t xml:space="preserve">Use Transport Layer Security (TLS) protocol. </w:t>
      </w:r>
    </w:p>
    <w:p>
      <w:bookmarkStart w:id="6188" w:name="Discussion_________MySQL_does_no"/>
      <w:pPr>
        <w:keepNext/>
        <w:pStyle w:val="Heading 2"/>
      </w:pPr>
      <w:r>
        <w:t>Discussion</w:t>
      </w:r>
      <w:bookmarkEnd w:id="6188"/>
    </w:p>
    <w:p>
      <w:pPr>
        <w:pStyle w:val="Normal"/>
      </w:pPr>
      <w:r>
        <w:t xml:space="preserve">MySQL does not use anything in addition to the standard Transmission Control Protocol (TCP) to encrypt traffic between the client and the server. Therefore, if someone wants to read data, sent in either direction, they can easily do it with help of </w:t>
      </w:r>
      <w:r>
        <w:rPr>
          <w:rStyle w:val="Text1"/>
        </w:rPr>
        <w:t>tcpdump</w:t>
      </w:r>
      <w:r>
        <w:t xml:space="preserve"> and similar tools. Any sensitive information, such as user passwords or stored credit card numbers, could be exposed. To prevent this, MySQL supports TLS protocol to secure communications. </w:t>
      </w:r>
    </w:p>
    <w:p>
      <w:pPr>
        <w:pStyle w:val="Heading 5"/>
        <w:keepLines w:val="on"/>
      </w:pPr>
      <w:r>
        <w:t>Note</w:t>
      </w:r>
    </w:p>
    <w:p>
      <w:pPr>
        <w:pStyle w:val="Para 10"/>
        <w:keepLines w:val="on"/>
      </w:pPr>
      <w:r>
        <w:t xml:space="preserve">Modern versions of MySQL use TLS protocol to encrypt traffic between the client and the server. </w:t>
      </w:r>
      <w:r>
        <w:rPr>
          <w:rStyle w:val="Text79"/>
        </w:rPr>
        <w:bookmarkStart w:id="6189" w:name="idm45336825038560"/>
        <w:t/>
        <w:bookmarkEnd w:id="6189"/>
        <w:bookmarkStart w:id="6190" w:name="idm45336825037712"/>
        <w:t/>
        <w:bookmarkEnd w:id="6190"/>
      </w:r>
      <w:r>
        <w:t xml:space="preserve">However, due to historical reasons, configuration options and the Reference Manual often refer to TLS as SSL (Secure Socket Layer) even though the latter is not used anymore, because its encryption is weak. In this book, we use the term </w:t>
      </w:r>
      <w:r>
        <w:rPr>
          <w:rStyle w:val="Text15"/>
        </w:rPr>
        <w:t>TLS</w:t>
      </w:r>
      <w:r>
        <w:t xml:space="preserve"> in the text whenever possible. </w:t>
      </w:r>
    </w:p>
    <w:p>
      <w:pPr>
        <w:pStyle w:val="Normal"/>
      </w:pPr>
      <w:r>
        <w:t xml:space="preserve">To secure traffic between the MySQL client and the server, you need the following: </w:t>
      </w:r>
    </w:p>
    <w:p>
      <w:pPr>
        <w:pStyle w:val="Para 11"/>
      </w:pPr>
      <w:r>
        <w:t>On the server</w:t>
      </w:r>
    </w:p>
    <w:p>
      <w:pPr>
        <w:pStyle w:val="Para 04"/>
      </w:pPr>
      <w:r>
        <w:t xml:space="preserve">The </w:t>
      </w:r>
      <w:r>
        <w:rPr>
          <w:rStyle w:val="Text1"/>
        </w:rPr>
        <w:t>ssl</w:t>
      </w:r>
      <w:r>
        <w:t xml:space="preserve"> option enabled. This is the default value, and you only need to ensure that it isn’t disabled in the configuration file. </w:t>
      </w:r>
    </w:p>
    <w:p>
      <w:pPr>
        <w:pStyle w:val="Para 04"/>
      </w:pPr>
      <w:r>
        <w:t>The Certificate Authority (CA) file that could be used</w:t>
      </w:r>
      <w:r>
        <w:rPr>
          <w:rStyle w:val="Text79"/>
        </w:rPr>
        <w:bookmarkStart w:id="6191" w:name="idm45336825033680"/>
        <w:t/>
        <w:bookmarkEnd w:id="6191"/>
        <w:bookmarkStart w:id="6192" w:name="idm45336825032416"/>
        <w:t/>
        <w:bookmarkEnd w:id="6192"/>
      </w:r>
      <w:r>
        <w:t xml:space="preserve"> to verify certificates. It could be a single file, specified by the </w:t>
      </w:r>
      <w:r>
        <w:rPr>
          <w:rStyle w:val="Text1"/>
        </w:rPr>
        <w:t>ssl_ca</w:t>
      </w:r>
      <w:r>
        <w:t xml:space="preserve"> option, or a path to a directory containing multiple such files, specified by the </w:t>
      </w:r>
      <w:r>
        <w:rPr>
          <w:rStyle w:val="Text1"/>
        </w:rPr>
        <w:t>ssl_capath</w:t>
      </w:r>
      <w:r>
        <w:t xml:space="preserve"> option. </w:t>
      </w:r>
    </w:p>
    <w:p>
      <w:pPr>
        <w:pStyle w:val="Para 04"/>
      </w:pPr>
      <w:r>
        <w:t>The public key certificate file,</w:t>
      </w:r>
      <w:r>
        <w:rPr>
          <w:rStyle w:val="Text79"/>
        </w:rPr>
        <w:bookmarkStart w:id="6193" w:name="idm45336825029440"/>
        <w:t/>
        <w:bookmarkEnd w:id="6193"/>
        <w:bookmarkStart w:id="6194" w:name="idm45336825028272"/>
        <w:t/>
        <w:bookmarkEnd w:id="6194"/>
        <w:bookmarkStart w:id="6195" w:name="idm45336825027424"/>
        <w:t/>
        <w:bookmarkEnd w:id="6195"/>
      </w:r>
      <w:r>
        <w:t xml:space="preserve"> specified by the </w:t>
      </w:r>
      <w:r>
        <w:rPr>
          <w:rStyle w:val="Text1"/>
        </w:rPr>
        <w:t>ssl_cert</w:t>
      </w:r>
      <w:r>
        <w:t xml:space="preserve"> option. This certificate will be sent to the client to authenticate against the client’s CA. </w:t>
      </w:r>
    </w:p>
    <w:p>
      <w:pPr>
        <w:pStyle w:val="Para 04"/>
      </w:pPr>
      <w:r>
        <w:t xml:space="preserve">The private key, specified by the option </w:t>
      </w:r>
      <w:r>
        <w:rPr>
          <w:rStyle w:val="Text1"/>
        </w:rPr>
        <w:t>ssl_key</w:t>
      </w:r>
      <w:r>
        <w:t>.</w:t>
      </w:r>
      <w:r>
        <w:rPr>
          <w:rStyle w:val="Text79"/>
        </w:rPr>
        <w:bookmarkStart w:id="6196" w:name="idm45336825024448"/>
        <w:t/>
        <w:bookmarkEnd w:id="6196"/>
      </w:r>
      <w:r>
        <w:t xml:space="preserve"> </w:t>
      </w:r>
    </w:p>
    <w:p>
      <w:pPr>
        <w:pStyle w:val="Para 11"/>
      </w:pPr>
      <w:r>
        <w:t>On the client</w:t>
      </w:r>
    </w:p>
    <w:p>
      <w:pPr>
        <w:pStyle w:val="Para 04"/>
      </w:pPr>
      <w:r>
        <w:t xml:space="preserve">For the </w:t>
      </w:r>
      <w:r>
        <w:rPr>
          <w:rStyle w:val="Text1"/>
        </w:rPr>
        <w:t>ssl-mode</w:t>
      </w:r>
      <w:r>
        <w:t xml:space="preserve"> option, specify one of the following values: </w:t>
      </w:r>
    </w:p>
    <w:p>
      <w:pPr>
        <w:pStyle w:val="Para 21"/>
      </w:pPr>
      <w:r>
        <w:t>PREFERRED</w:t>
      </w:r>
    </w:p>
    <w:p>
      <w:pPr>
        <w:pStyle w:val="Para 04"/>
      </w:pPr>
      <w:r>
        <w:t>To establish an encrypted connection if the server supports TLS and fail back to the unencrypted if it does not. This is the default value.</w:t>
      </w:r>
    </w:p>
    <w:p>
      <w:pPr>
        <w:pStyle w:val="Para 21"/>
      </w:pPr>
      <w:r>
        <w:t>REQUIRED</w:t>
      </w:r>
    </w:p>
    <w:p>
      <w:pPr>
        <w:pStyle w:val="Para 04"/>
      </w:pPr>
      <w:r>
        <w:t>To establish an encrypted connection if the server supports TLS and fail connection attempt if it does not.</w:t>
      </w:r>
    </w:p>
    <w:p>
      <w:pPr>
        <w:pStyle w:val="Para 21"/>
      </w:pPr>
      <w:r>
        <w:t>VERIFY_CA</w:t>
      </w:r>
    </w:p>
    <w:p>
      <w:pPr>
        <w:pStyle w:val="Para 04"/>
      </w:pPr>
      <w:r>
        <w:t xml:space="preserve">Performs the same check as </w:t>
      </w:r>
      <w:r>
        <w:rPr>
          <w:rStyle w:val="Text1"/>
        </w:rPr>
        <w:t>REQUIRED</w:t>
      </w:r>
      <w:r>
        <w:t xml:space="preserve"> and additionally verifies the server CA file against the configured CA certificates.</w:t>
      </w:r>
    </w:p>
    <w:p>
      <w:pPr>
        <w:pStyle w:val="Para 21"/>
      </w:pPr>
      <w:r>
        <w:t>VERIFY_IDENTITY</w:t>
      </w:r>
    </w:p>
    <w:p>
      <w:pPr>
        <w:pStyle w:val="Para 04"/>
      </w:pPr>
      <w:r>
        <w:t xml:space="preserve">Performs the same check as </w:t>
      </w:r>
      <w:r>
        <w:rPr>
          <w:rStyle w:val="Text1"/>
        </w:rPr>
        <w:t>VERIFY_CA</w:t>
      </w:r>
      <w:r>
        <w:t xml:space="preserve"> and additionally performs host name verification. That said, the server certificate should have the client’s host name either in the </w:t>
      </w:r>
      <w:r>
        <w:rPr>
          <w:rStyle w:val="Text1"/>
        </w:rPr>
        <w:t>"Subject Alternative Name"</w:t>
      </w:r>
      <w:r>
        <w:t xml:space="preserve"> or the </w:t>
      </w:r>
      <w:r>
        <w:rPr>
          <w:rStyle w:val="Text1"/>
        </w:rPr>
        <w:t>"Common Name"</w:t>
      </w:r>
      <w:r>
        <w:t xml:space="preserve"> fields.</w:t>
      </w:r>
    </w:p>
    <w:p>
      <w:pPr>
        <w:pStyle w:val="Para 04"/>
      </w:pPr>
      <w:r>
        <w:t xml:space="preserve">The </w:t>
      </w:r>
      <w:r>
        <w:rPr>
          <w:rStyle w:val="Text1"/>
        </w:rPr>
        <w:t>DISABLED</w:t>
      </w:r>
      <w:r>
        <w:t xml:space="preserve"> value disables TLS connections and should not be used if you want to encrypt client-server traffic. </w:t>
      </w:r>
    </w:p>
    <w:p>
      <w:pPr>
        <w:pStyle w:val="Para 04"/>
      </w:pPr>
      <w:r>
        <w:t xml:space="preserve">The CA file that could be used to verify certificates. It could be a single file, specified by the option </w:t>
      </w:r>
      <w:r>
        <w:rPr>
          <w:rStyle w:val="Text1"/>
        </w:rPr>
        <w:t>ssl_ca</w:t>
      </w:r>
      <w:r>
        <w:t xml:space="preserve">, or a path to a directory containing multiple such files, specified by the </w:t>
      </w:r>
      <w:r>
        <w:rPr>
          <w:rStyle w:val="Text1"/>
        </w:rPr>
        <w:t>ssl_capath</w:t>
      </w:r>
      <w:r>
        <w:t xml:space="preserve"> option. </w:t>
      </w:r>
    </w:p>
    <w:p>
      <w:pPr>
        <w:pStyle w:val="Para 04"/>
      </w:pPr>
      <w:r>
        <w:t xml:space="preserve">The public key certificate file, specified by the </w:t>
      </w:r>
      <w:r>
        <w:rPr>
          <w:rStyle w:val="Text1"/>
        </w:rPr>
        <w:t>ssl_cert</w:t>
      </w:r>
      <w:r>
        <w:t xml:space="preserve"> option. This certificate will be sent to the server to authenticate against the server’s CA. </w:t>
      </w:r>
    </w:p>
    <w:p>
      <w:pPr>
        <w:pStyle w:val="Para 04"/>
      </w:pPr>
      <w:r>
        <w:t xml:space="preserve">The private key, specified by the </w:t>
      </w:r>
      <w:r>
        <w:rPr>
          <w:rStyle w:val="Text1"/>
        </w:rPr>
        <w:t>ssl_key</w:t>
      </w:r>
      <w:r>
        <w:t xml:space="preserve"> option. </w:t>
      </w:r>
    </w:p>
    <w:p>
      <w:pPr>
        <w:pStyle w:val="Normal"/>
      </w:pPr>
      <w:r>
        <w:t/>
      </w:r>
    </w:p>
    <w:p>
      <w:pPr>
        <w:pStyle w:val="Heading 5"/>
        <w:keepLines w:val="on"/>
      </w:pPr>
      <w:r>
        <w:t>Note</w:t>
      </w:r>
    </w:p>
    <w:p>
      <w:pPr>
        <w:pStyle w:val="Para 10"/>
        <w:keepLines w:val="on"/>
      </w:pPr>
      <w:r>
        <w:t xml:space="preserve">The CA, certificate, and key files should be in </w:t>
      </w:r>
      <w:r>
        <w:rPr>
          <w:rStyle w:val="Text1"/>
        </w:rPr>
        <w:t>PEM</w:t>
      </w:r>
      <w:r>
        <w:t xml:space="preserve"> (Privacy Enhanced Mail) format. </w:t>
      </w:r>
    </w:p>
    <w:p>
      <w:pPr>
        <w:pStyle w:val="Normal"/>
      </w:pPr>
      <w:r>
        <w:t xml:space="preserve">If the MySQL server started with the </w:t>
      </w:r>
      <w:r>
        <w:rPr>
          <w:rStyle w:val="Text1"/>
        </w:rPr>
        <w:t>ssl</w:t>
      </w:r>
      <w:r>
        <w:t xml:space="preserve"> option enabled, but with empty values for other encryption-related options, it will search for the TLS keys and certificates in the data directory. If found, they will be used. Otherwise, TLS support will be disabled. </w:t>
      </w:r>
    </w:p>
    <w:p>
      <w:pPr>
        <w:pStyle w:val="Normal"/>
      </w:pPr>
      <w:r>
        <w:t xml:space="preserve">Once you have all of these prerequisites, you can test the TLS connection: </w:t>
      </w:r>
    </w:p>
    <w:p>
      <w:pPr>
        <w:pStyle w:val="Para 03"/>
      </w:pPr>
      <w:r>
        <w:t xml:space="preserve">$ </w:t>
        <w:br w:clear="none"/>
      </w:r>
      <w:r>
        <w:rPr>
          <w:rStyle w:val="Text0"/>
        </w:rPr>
        <w:t xml:space="preserve">mysql</w:t>
        <w:br w:clear="none"/>
      </w:r>
      <w:r>
        <w:t xml:space="preserve"/>
        <w:br w:clear="none"/>
        <w:t xml:space="preserve">mysql&gt; </w:t>
        <w:br w:clear="none"/>
      </w:r>
      <w:r>
        <w:rPr>
          <w:rStyle w:val="Text0"/>
        </w:rPr>
        <w:t xml:space="preserve">\s</w:t>
        <w:br w:clear="none"/>
      </w:r>
      <w:r>
        <w:t xml:space="preserve"/>
        <w:br w:clear="none"/>
        <w:t xml:space="preserve">--------------</w:t>
        <w:br w:clear="none"/>
        <w:t xml:space="preserve">../bin/mysql  Ver 8.0.21 for Linux on x86_64 (Source distribution)</w:t>
        <w:br w:clear="none"/>
        <w:t xml:space="preserve"/>
        <w:br w:clear="none"/>
        <w:t xml:space="preserve">Connection id:		534</w:t>
        <w:br w:clear="none"/>
        <w:t xml:space="preserve">Current database:	</w:t>
        <w:br w:clear="none"/>
        <w:t xml:space="preserve">Current user:		root@localhost</w:t>
        <w:br w:clear="none"/>
        <w:t xml:space="preserve">SSL:			Cipher in use is TLS_AES_256_GCM_SHA384</w:t>
        <w:br w:clear="none"/>
        <w:t xml:space="preserve">...</w:t>
        <w:br w:clear="none"/>
        <w:t xml:space="preserve">mysql&gt; </w:t>
        <w:br w:clear="none"/>
      </w:r>
      <w:r>
        <w:rPr>
          <w:rStyle w:val="Text0"/>
        </w:rPr>
        <w:t xml:space="preserve">SHOW VARIABLES LIKE 'have_ssl';</w:t>
        <w:br w:clear="none"/>
      </w:r>
      <w:r>
        <w:t xml:space="preserve"/>
        <w:br w:clear="none"/>
        <w:t xml:space="preserve">+---------------+-------+</w:t>
        <w:br w:clear="none"/>
        <w:t xml:space="preserve">| Variable_name | Value |</w:t>
        <w:br w:clear="none"/>
        <w:t xml:space="preserve">+---------------+-------+</w:t>
        <w:br w:clear="none"/>
        <w:t xml:space="preserve">| have_ssl      | YES   |</w:t>
        <w:br w:clear="none"/>
        <w:t xml:space="preserve">+---------------+-------+</w:t>
        <w:br w:clear="none"/>
        <w:t xml:space="preserve">1 row in set (0.01 sec)</w:t>
        <w:br w:clear="none"/>
      </w:r>
    </w:p>
    <w:p>
      <w:pPr>
        <w:pStyle w:val="Normal"/>
      </w:pPr>
      <w:r>
        <w:t/>
      </w:r>
    </w:p>
    <w:p>
      <w:pPr>
        <w:pStyle w:val="Normal"/>
      </w:pPr>
      <w:r>
        <w:t xml:space="preserve">MySQL supports options to further restrict TLS connections, such as </w:t>
      </w:r>
      <w:r>
        <w:rPr>
          <w:rStyle w:val="Text1"/>
        </w:rPr>
        <w:t>ssl-cipher</w:t>
      </w:r>
      <w:r>
        <w:t xml:space="preserve">, which requires you to use only specified ciphers. </w:t>
      </w:r>
      <w:r>
        <w:rPr>
          <w:rStyle w:val="Text79"/>
        </w:rPr>
        <w:bookmarkStart w:id="6197" w:name="idm45336825005952"/>
        <w:t/>
        <w:bookmarkEnd w:id="6197"/>
        <w:bookmarkStart w:id="6198" w:name="idm45336825004784"/>
        <w:t/>
        <w:bookmarkEnd w:id="6198"/>
      </w:r>
      <w:r>
        <w:t xml:space="preserve">Consult </w:t>
      </w:r>
      <w:hyperlink r:id="rId138">
        <w:r>
          <w:rPr>
            <w:rStyle w:val="Text2"/>
          </w:rPr>
          <w:t>“Configuring MySQL to Use Encrypted Connections”</w:t>
        </w:r>
      </w:hyperlink>
      <w:r>
        <w:t xml:space="preserve"> in the MySQL Reference Manual for further details. </w:t>
      </w:r>
    </w:p>
    <w:p>
      <w:bookmarkStart w:id="6199" w:name="Creating_self_signed_certificate"/>
      <w:pPr>
        <w:keepNext/>
        <w:pStyle w:val="Heading 2"/>
      </w:pPr>
      <w:r>
        <w:t>Creating self-signed certificates</w:t>
      </w:r>
      <w:bookmarkEnd w:id="6199"/>
    </w:p>
    <w:p>
      <w:pPr>
        <w:pStyle w:val="Normal"/>
      </w:pPr>
      <w:r>
        <w:t>MySQL distribution includes a</w:t>
      </w:r>
      <w:r>
        <w:rPr>
          <w:rStyle w:val="Text79"/>
        </w:rPr>
        <w:bookmarkStart w:id="6200" w:name="idm45336825001424"/>
        <w:t/>
        <w:bookmarkEnd w:id="6200"/>
        <w:bookmarkStart w:id="6201" w:name="idm45336825000320"/>
        <w:t/>
        <w:bookmarkEnd w:id="6201"/>
      </w:r>
      <w:r>
        <w:t xml:space="preserve"> </w:t>
      </w:r>
      <w:r>
        <w:rPr>
          <w:rStyle w:val="Text1"/>
        </w:rPr>
        <w:t>mysql_ssl_rsa_setup</w:t>
      </w:r>
      <w:r>
        <w:t xml:space="preserve"> command that can create self-signed keys and certificates. It invokes the </w:t>
      </w:r>
      <w:r>
        <w:rPr>
          <w:rStyle w:val="Text1"/>
        </w:rPr>
        <w:t>openssl</w:t>
      </w:r>
      <w:r>
        <w:t xml:space="preserve"> command and can be used as follows:</w:t>
      </w:r>
    </w:p>
    <w:p>
      <w:pPr>
        <w:pStyle w:val="Para 03"/>
      </w:pPr>
      <w:r>
        <w:t xml:space="preserve">$ </w:t>
        <w:br w:clear="none"/>
      </w:r>
      <w:r>
        <w:rPr>
          <w:rStyle w:val="Text0"/>
        </w:rPr>
        <w:t xml:space="preserve">mysql_ssl_rsa_setup --datadir=./data</w:t>
        <w:br w:clear="none"/>
      </w:r>
      <w:r>
        <w:t xml:space="preserve"/>
        <w:br w:clear="none"/>
        <w:t xml:space="preserve">Ignoring -days; not generating a certificate</w:t>
        <w:br w:clear="none"/>
        <w:t xml:space="preserve">Generating a RSA private key</w:t>
        <w:br w:clear="none"/>
        <w:t xml:space="preserve">..............................................................................+++++</w:t>
        <w:br w:clear="none"/>
        <w:t xml:space="preserve">..............+++++</w:t>
        <w:br w:clear="none"/>
        <w:t xml:space="preserve">writing new private key to 'ca-key.pem'</w:t>
        <w:br w:clear="none"/>
        <w:t xml:space="preserve">-----</w:t>
        <w:br w:clear="none"/>
        <w:t xml:space="preserve">Ignoring -days; not generating a certificate</w:t>
        <w:br w:clear="none"/>
        <w:t xml:space="preserve">Generating a RSA private key</w:t>
        <w:br w:clear="none"/>
        <w:t xml:space="preserve">....................................+++++</w:t>
        <w:br w:clear="none"/>
        <w:t xml:space="preserve">...........................................+++++</w:t>
        <w:br w:clear="none"/>
        <w:t xml:space="preserve">writing new private key to 'server-key.pem'</w:t>
        <w:br w:clear="none"/>
        <w:t xml:space="preserve">-----</w:t>
        <w:br w:clear="none"/>
        <w:t xml:space="preserve">Ignoring -days; not generating a certificate</w:t>
        <w:br w:clear="none"/>
        <w:t xml:space="preserve">Generating a RSA private key</w:t>
        <w:br w:clear="none"/>
        <w:t xml:space="preserve">..............................................................................+++++</w:t>
        <w:br w:clear="none"/>
        <w:t xml:space="preserve">.....................................+++++</w:t>
        <w:br w:clear="none"/>
        <w:t xml:space="preserve">writing new private key to 'client-key.pem'</w:t>
        <w:br w:clear="none"/>
        <w:t xml:space="preserve">-----</w:t>
        <w:br w:clear="none"/>
      </w:r>
    </w:p>
    <w:p>
      <w:pPr>
        <w:pStyle w:val="Normal"/>
      </w:pPr>
      <w:r>
        <w:t>Upon completion, it creates in the data directory files as listed in</w:t>
      </w:r>
      <w:r>
        <w:rPr>
          <w:rStyle w:val="Text79"/>
        </w:rPr>
        <w:bookmarkStart w:id="6202" w:name="idm45336824996112"/>
        <w:t/>
        <w:bookmarkEnd w:id="6202"/>
        <w:bookmarkStart w:id="6203" w:name="idm45336824995264"/>
        <w:t/>
        <w:bookmarkEnd w:id="6203"/>
        <w:bookmarkStart w:id="6204" w:name="idm45336824994432"/>
        <w:t/>
        <w:bookmarkEnd w:id="6204"/>
        <w:bookmarkStart w:id="6205" w:name="idm45336824993600"/>
        <w:t/>
        <w:bookmarkEnd w:id="6205"/>
        <w:bookmarkStart w:id="6206" w:name="idm45336824992768"/>
        <w:t/>
        <w:bookmarkEnd w:id="6206"/>
        <w:bookmarkStart w:id="6207" w:name="idm45336824991936"/>
        <w:t/>
        <w:bookmarkEnd w:id="6207"/>
        <w:bookmarkStart w:id="6208" w:name="idm45336824991104"/>
        <w:t/>
        <w:bookmarkEnd w:id="6208"/>
        <w:bookmarkStart w:id="6209" w:name="idm45336824990272"/>
        <w:t/>
        <w:bookmarkEnd w:id="6209"/>
        <w:bookmarkStart w:id="6210" w:name="idm45336824989440"/>
        <w:t/>
        <w:bookmarkEnd w:id="6210"/>
      </w:r>
      <w:r>
        <w:t xml:space="preserve"> </w:t>
      </w:r>
      <w:hyperlink w:anchor="Table_24_2__Files_created_by_mys">
        <w:r>
          <w:rPr>
            <w:rStyle w:val="Text2"/>
          </w:rPr>
          <w:t>Table 24-2</w:t>
        </w:r>
      </w:hyperlink>
      <w:r>
        <w:t>.</w:t>
      </w:r>
    </w:p>
    <w:tbl>
      <w:tblPr>
        <w:tblW w:type="auto" w:w="0"/>
      </w:tblPr>
      <w:tr>
        <w:tc>
          <w:tcPr>
            <w:tcW w:type="auto" w:w="0"/>
            <w:tcMar>
              <w:left w:type="dxa" w:w="200"/>
              <w:top w:type="dxa" w:w="200"/>
              <w:right w:type="dxa" w:w="200"/>
              <w:bottom w:type="dxa" w:w="200"/>
            </w:tcMar>
            <w:vAlign w:val="center"/>
          </w:tcPr>
          <w:p>
            <w:bookmarkStart w:id="6211" w:name="Table_24_2__Files_created_by_mys"/>
            <w:pPr>
              <w:pStyle w:val="Para 23"/>
            </w:pPr>
            <w:r>
              <w:t xml:space="preserve">Table 24-2. </w:t>
              <w:t xml:space="preserve">Files created by </w:t>
            </w:r>
            <w:r>
              <w:rPr>
                <w:rStyle w:val="Text1"/>
              </w:rPr>
              <w:t>mysql_ssl_rsa_setup</w:t>
            </w:r>
            <w:bookmarkEnd w:id="6211"/>
          </w:p>
          <w:p>
            <w:pPr>
              <w:pStyle w:val="Para 18"/>
            </w:pPr>
            <w:r>
              <w:t>File</w:t>
            </w:r>
          </w:p>
        </w:tc>
        <w:tc>
          <w:tcPr>
            <w:tcW w:type="auto" w:w="0"/>
            <w:tcMar>
              <w:left w:type="dxa" w:w="200"/>
              <w:top w:type="dxa" w:w="200"/>
              <w:right w:type="dxa" w:w="200"/>
              <w:bottom w:type="dxa" w:w="200"/>
            </w:tcMar>
            <w:vAlign w:val="center"/>
          </w:tcPr>
          <w:p>
            <w:pPr>
              <w:pStyle w:val="Para 18"/>
            </w:pPr>
            <w:r>
              <w:t>Description</w:t>
            </w:r>
          </w:p>
        </w:tc>
      </w:tr>
    </w:tbl>
    <w:tbl>
      <w:tblPr>
        <w:tblW w:type="auto" w:w="0"/>
      </w:tblPr>
      <w:tr>
        <w:tc>
          <w:tcPr>
            <w:tcW w:type="auto" w:w="0"/>
            <w:tcMar>
              <w:left w:type="dxa" w:w="200"/>
              <w:top w:type="dxa" w:w="200"/>
              <w:right w:type="dxa" w:w="200"/>
              <w:bottom w:type="dxa" w:w="200"/>
            </w:tcMar>
          </w:tcPr>
          <w:p>
            <w:pPr>
              <w:pStyle w:val="Para 13"/>
            </w:pPr>
            <w:r>
              <w:t>ca.pem</w:t>
            </w:r>
          </w:p>
        </w:tc>
        <w:tc>
          <w:tcPr>
            <w:tcW w:type="auto" w:w="0"/>
            <w:tcMar>
              <w:left w:type="dxa" w:w="200"/>
              <w:top w:type="dxa" w:w="200"/>
              <w:right w:type="dxa" w:w="200"/>
              <w:bottom w:type="dxa" w:w="200"/>
            </w:tcMar>
          </w:tcPr>
          <w:p>
            <w:pPr>
              <w:pStyle w:val="Para 07"/>
            </w:pPr>
            <w:r>
              <w:t>Self-signed CA</w:t>
            </w:r>
          </w:p>
        </w:tc>
      </w:tr>
    </w:tbl>
    <w:tbl>
      <w:tblPr>
        <w:tblW w:type="auto" w:w="0"/>
      </w:tblPr>
      <w:tr>
        <w:tc>
          <w:tcPr>
            <w:tcW w:type="auto" w:w="0"/>
            <w:shd w:val="clear" w:color="auto" w:fill="EEF2F6"/>
            <w:tcMar>
              <w:left w:type="dxa" w:w="200"/>
              <w:top w:type="dxa" w:w="200"/>
              <w:right w:type="dxa" w:w="200"/>
              <w:bottom w:type="dxa" w:w="200"/>
            </w:tcMar>
          </w:tcPr>
          <w:p>
            <w:pPr>
              <w:pStyle w:val="Para 15"/>
            </w:pPr>
            <w:r>
              <w:t>ca-key.pem</w:t>
            </w:r>
          </w:p>
        </w:tc>
        <w:tc>
          <w:tcPr>
            <w:tcW w:type="auto" w:w="0"/>
            <w:shd w:val="clear" w:color="auto" w:fill="EEF2F6"/>
            <w:tcMar>
              <w:left w:type="dxa" w:w="200"/>
              <w:top w:type="dxa" w:w="200"/>
              <w:right w:type="dxa" w:w="200"/>
              <w:bottom w:type="dxa" w:w="200"/>
            </w:tcMar>
          </w:tcPr>
          <w:p>
            <w:pPr>
              <w:pStyle w:val="Para 07"/>
            </w:pPr>
            <w:r>
              <w:t>CA private key</w:t>
            </w:r>
          </w:p>
        </w:tc>
      </w:tr>
    </w:tbl>
    <w:tbl>
      <w:tblPr>
        <w:tblW w:type="auto" w:w="0"/>
      </w:tblPr>
      <w:tr>
        <w:tc>
          <w:tcPr>
            <w:tcW w:type="auto" w:w="0"/>
            <w:tcMar>
              <w:left w:type="dxa" w:w="200"/>
              <w:top w:type="dxa" w:w="200"/>
              <w:right w:type="dxa" w:w="200"/>
              <w:bottom w:type="dxa" w:w="200"/>
            </w:tcMar>
          </w:tcPr>
          <w:p>
            <w:pPr>
              <w:pStyle w:val="Para 13"/>
            </w:pPr>
            <w:r>
              <w:t>server-cert.pem</w:t>
            </w:r>
          </w:p>
        </w:tc>
        <w:tc>
          <w:tcPr>
            <w:tcW w:type="auto" w:w="0"/>
            <w:tcMar>
              <w:left w:type="dxa" w:w="200"/>
              <w:top w:type="dxa" w:w="200"/>
              <w:right w:type="dxa" w:w="200"/>
              <w:bottom w:type="dxa" w:w="200"/>
            </w:tcMar>
          </w:tcPr>
          <w:p>
            <w:pPr>
              <w:pStyle w:val="Para 07"/>
            </w:pPr>
            <w:r>
              <w:t>Server certificate</w:t>
            </w:r>
          </w:p>
        </w:tc>
      </w:tr>
    </w:tbl>
    <w:tbl>
      <w:tblPr>
        <w:tblW w:type="auto" w:w="0"/>
      </w:tblPr>
      <w:tr>
        <w:tc>
          <w:tcPr>
            <w:tcW w:type="auto" w:w="0"/>
            <w:shd w:val="clear" w:color="auto" w:fill="EEF2F6"/>
            <w:tcMar>
              <w:left w:type="dxa" w:w="200"/>
              <w:top w:type="dxa" w:w="200"/>
              <w:right w:type="dxa" w:w="200"/>
              <w:bottom w:type="dxa" w:w="200"/>
            </w:tcMar>
          </w:tcPr>
          <w:p>
            <w:pPr>
              <w:pStyle w:val="Para 15"/>
            </w:pPr>
            <w:r>
              <w:t>server-key.pem</w:t>
            </w:r>
          </w:p>
        </w:tc>
        <w:tc>
          <w:tcPr>
            <w:tcW w:type="auto" w:w="0"/>
            <w:shd w:val="clear" w:color="auto" w:fill="EEF2F6"/>
            <w:tcMar>
              <w:left w:type="dxa" w:w="200"/>
              <w:top w:type="dxa" w:w="200"/>
              <w:right w:type="dxa" w:w="200"/>
              <w:bottom w:type="dxa" w:w="200"/>
            </w:tcMar>
          </w:tcPr>
          <w:p>
            <w:pPr>
              <w:pStyle w:val="Para 07"/>
            </w:pPr>
            <w:r>
              <w:t>Server key</w:t>
            </w:r>
          </w:p>
        </w:tc>
      </w:tr>
    </w:tbl>
    <w:tbl>
      <w:tblPr>
        <w:tblW w:type="auto" w:w="0"/>
      </w:tblPr>
      <w:tr>
        <w:tc>
          <w:tcPr>
            <w:tcW w:type="auto" w:w="0"/>
            <w:tcMar>
              <w:left w:type="dxa" w:w="200"/>
              <w:top w:type="dxa" w:w="200"/>
              <w:right w:type="dxa" w:w="200"/>
              <w:bottom w:type="dxa" w:w="200"/>
            </w:tcMar>
          </w:tcPr>
          <w:p>
            <w:pPr>
              <w:pStyle w:val="Para 13"/>
            </w:pPr>
            <w:r>
              <w:t>client-cert.pem</w:t>
            </w:r>
          </w:p>
        </w:tc>
        <w:tc>
          <w:tcPr>
            <w:tcW w:type="auto" w:w="0"/>
            <w:tcMar>
              <w:left w:type="dxa" w:w="200"/>
              <w:top w:type="dxa" w:w="200"/>
              <w:right w:type="dxa" w:w="200"/>
              <w:bottom w:type="dxa" w:w="200"/>
            </w:tcMar>
          </w:tcPr>
          <w:p>
            <w:pPr>
              <w:pStyle w:val="Para 07"/>
            </w:pPr>
            <w:r>
              <w:t>Client certificate</w:t>
            </w:r>
          </w:p>
        </w:tc>
      </w:tr>
    </w:tbl>
    <w:tbl>
      <w:tblPr>
        <w:tblW w:type="auto" w:w="0"/>
      </w:tblPr>
      <w:tr>
        <w:tc>
          <w:tcPr>
            <w:tcW w:type="auto" w:w="0"/>
            <w:shd w:val="clear" w:color="auto" w:fill="EEF2F6"/>
            <w:tcMar>
              <w:left w:type="dxa" w:w="200"/>
              <w:top w:type="dxa" w:w="200"/>
              <w:right w:type="dxa" w:w="200"/>
              <w:bottom w:type="dxa" w:w="200"/>
            </w:tcMar>
          </w:tcPr>
          <w:p>
            <w:pPr>
              <w:pStyle w:val="Para 15"/>
            </w:pPr>
            <w:r>
              <w:t>client-key.pem</w:t>
            </w:r>
          </w:p>
        </w:tc>
        <w:tc>
          <w:tcPr>
            <w:tcW w:type="auto" w:w="0"/>
            <w:shd w:val="clear" w:color="auto" w:fill="EEF2F6"/>
            <w:tcMar>
              <w:left w:type="dxa" w:w="200"/>
              <w:top w:type="dxa" w:w="200"/>
              <w:right w:type="dxa" w:w="200"/>
              <w:bottom w:type="dxa" w:w="200"/>
            </w:tcMar>
          </w:tcPr>
          <w:p>
            <w:pPr>
              <w:pStyle w:val="Para 07"/>
            </w:pPr>
            <w:r>
              <w:t>Client key</w:t>
            </w:r>
          </w:p>
        </w:tc>
      </w:tr>
    </w:tbl>
    <w:tbl>
      <w:tblPr>
        <w:tblW w:type="auto" w:w="0"/>
      </w:tblPr>
      <w:tr>
        <w:tc>
          <w:tcPr>
            <w:tcW w:type="auto" w:w="0"/>
            <w:tcMar>
              <w:left w:type="dxa" w:w="200"/>
              <w:top w:type="dxa" w:w="200"/>
              <w:right w:type="dxa" w:w="200"/>
              <w:bottom w:type="dxa" w:w="200"/>
            </w:tcMar>
          </w:tcPr>
          <w:p>
            <w:pPr>
              <w:pStyle w:val="Para 13"/>
            </w:pPr>
            <w:r>
              <w:t>private_key.pem</w:t>
            </w:r>
          </w:p>
        </w:tc>
        <w:tc>
          <w:tcPr>
            <w:tcW w:type="auto" w:w="0"/>
            <w:tcMar>
              <w:left w:type="dxa" w:w="200"/>
              <w:top w:type="dxa" w:w="200"/>
              <w:right w:type="dxa" w:w="200"/>
              <w:bottom w:type="dxa" w:w="200"/>
            </w:tcMar>
          </w:tcPr>
          <w:p>
            <w:pPr>
              <w:pStyle w:val="Para 07"/>
            </w:pPr>
            <w:r>
              <w:t xml:space="preserve">RSA private key to use over unencrypted connection for accounts, authenticated by either </w:t>
            </w:r>
            <w:r>
              <w:rPr>
                <w:rStyle w:val="Text1"/>
              </w:rPr>
              <w:t>sha256_password</w:t>
            </w:r>
            <w:r>
              <w:t xml:space="preserve"> or </w:t>
            </w:r>
            <w:r>
              <w:rPr>
                <w:rStyle w:val="Text1"/>
              </w:rPr>
              <w:t>caching_sha2_password</w:t>
            </w:r>
            <w:r>
              <w:t xml:space="preserve"> plug-ins</w:t>
            </w:r>
          </w:p>
        </w:tc>
      </w:tr>
    </w:tbl>
    <w:tbl>
      <w:tblPr>
        <w:tblW w:type="auto" w:w="0"/>
      </w:tblPr>
      <w:tr>
        <w:tc>
          <w:tcPr>
            <w:tcW w:type="auto" w:w="0"/>
            <w:shd w:val="clear" w:color="auto" w:fill="EEF2F6"/>
            <w:tcMar>
              <w:left w:type="dxa" w:w="200"/>
              <w:top w:type="dxa" w:w="200"/>
              <w:right w:type="dxa" w:w="200"/>
              <w:bottom w:type="dxa" w:w="200"/>
            </w:tcMar>
          </w:tcPr>
          <w:p>
            <w:pPr>
              <w:pStyle w:val="Para 15"/>
            </w:pPr>
            <w:r>
              <w:t>public_key.pem</w:t>
            </w:r>
          </w:p>
        </w:tc>
        <w:tc>
          <w:tcPr>
            <w:tcW w:type="auto" w:w="0"/>
            <w:shd w:val="clear" w:color="auto" w:fill="EEF2F6"/>
            <w:tcMar>
              <w:left w:type="dxa" w:w="200"/>
              <w:top w:type="dxa" w:w="200"/>
              <w:right w:type="dxa" w:w="200"/>
              <w:bottom w:type="dxa" w:w="200"/>
            </w:tcMar>
          </w:tcPr>
          <w:p>
            <w:pPr>
              <w:pStyle w:val="Para 07"/>
            </w:pPr>
            <w:r>
              <w:t xml:space="preserve">RSA public key to use over unencrypted connection for accounts, authenticated by either </w:t>
            </w:r>
            <w:r>
              <w:rPr>
                <w:rStyle w:val="Text47"/>
              </w:rPr>
              <w:t>sha256_password</w:t>
            </w:r>
            <w:r>
              <w:t xml:space="preserve"> or </w:t>
            </w:r>
            <w:r>
              <w:rPr>
                <w:rStyle w:val="Text47"/>
              </w:rPr>
              <w:t>caching_sha2_password</w:t>
            </w:r>
            <w:r>
              <w:t xml:space="preserve"> plug-ins</w:t>
            </w:r>
          </w:p>
        </w:tc>
      </w:tr>
    </w:tbl>
    <w:p>
      <w:pPr>
        <w:pStyle w:val="Normal"/>
      </w:pPr>
      <w:r>
        <w:t xml:space="preserve">Keys and certificates, created by the </w:t>
      </w:r>
      <w:r>
        <w:rPr>
          <w:rStyle w:val="Text1"/>
        </w:rPr>
        <w:t>mysql_ssl_rsa_setup</w:t>
      </w:r>
      <w:r>
        <w:t xml:space="preserve">, are very basic and do not contain fields such as </w:t>
      </w:r>
      <w:r>
        <w:rPr>
          <w:rStyle w:val="Text1"/>
        </w:rPr>
        <w:t>"Common Name"</w:t>
      </w:r>
      <w:r>
        <w:t xml:space="preserve">. If you want to add these custom values to your TLS files, you need to create them manually. We don’t include instructions on how to do so in the book, because there is plenty of documentation available online, including </w:t>
      </w:r>
      <w:hyperlink r:id="rId139">
        <w:r>
          <w:rPr>
            <w:rStyle w:val="Text2"/>
          </w:rPr>
          <w:t>“Creating SSL and RSA Certificates and Keys”</w:t>
        </w:r>
      </w:hyperlink>
      <w:r>
        <w:t xml:space="preserve"> in the MySQL Reference Manual. Alternatively, you may perform a test run of the </w:t>
      </w:r>
      <w:r>
        <w:rPr>
          <w:rStyle w:val="Text1"/>
        </w:rPr>
        <w:t>mysql_ssl_rsa_setup</w:t>
      </w:r>
      <w:r>
        <w:t xml:space="preserve"> command with the </w:t>
      </w:r>
      <w:r>
        <w:rPr>
          <w:rStyle w:val="Text1"/>
        </w:rPr>
        <w:t>--verbose</w:t>
      </w:r>
      <w:r>
        <w:t xml:space="preserve"> option that will print the </w:t>
      </w:r>
      <w:r>
        <w:rPr>
          <w:rStyle w:val="Text1"/>
        </w:rPr>
        <w:t>openssl</w:t>
      </w:r>
      <w:r>
        <w:t xml:space="preserve"> commands it executes. You will only need to repeat them with custom options. </w:t>
      </w:r>
    </w:p>
    <w:p>
      <w:pPr>
        <w:pStyle w:val="Heading 5"/>
        <w:keepLines w:val="on"/>
      </w:pPr>
      <w:r>
        <w:t>Tip</w:t>
      </w:r>
    </w:p>
    <w:p>
      <w:pPr>
        <w:pStyle w:val="Para 10"/>
        <w:keepLines w:val="on"/>
      </w:pPr>
      <w:r>
        <w:t xml:space="preserve">If you simply want to test how MySQL TLS connections work and do not want to create any new keys and certificates, you can use standard keys and certificates from the </w:t>
      </w:r>
      <w:hyperlink r:id="rId140">
        <w:r>
          <w:rPr>
            <w:rStyle w:val="Text2"/>
          </w:rPr>
          <w:t>MySQL Test Suite</w:t>
        </w:r>
      </w:hyperlink>
      <w:r>
        <w:t xml:space="preserve">, located inside the </w:t>
      </w:r>
      <w:r>
        <w:rPr>
          <w:rStyle w:val="Text1"/>
        </w:rPr>
        <w:t>mysql-test/std_data</w:t>
      </w:r>
      <w:r>
        <w:t xml:space="preserve"> directory of your MySQL </w:t>
        <w:t>installation.</w:t>
        <w:t xml:space="preserve"> </w:t>
      </w:r>
    </w:p>
    <w:p>
      <w:bookmarkStart w:id="6212" w:name="24_11_Using_RolesProblem"/>
      <w:pPr>
        <w:keepNext/>
        <w:pStyle w:val="Heading 1"/>
      </w:pPr>
      <w:r>
        <w:t>24.11 Using Roles</w:t>
      </w:r>
      <w:bookmarkEnd w:id="6212"/>
    </w:p>
    <w:p>
      <w:bookmarkStart w:id="6213" w:name="Problem_________You_want_to_gran"/>
      <w:pPr>
        <w:keepNext/>
        <w:pStyle w:val="Heading 2"/>
      </w:pPr>
      <w:r>
        <w:t>Problem</w:t>
      </w:r>
      <w:bookmarkEnd w:id="6213"/>
    </w:p>
    <w:p>
      <w:pPr>
        <w:pStyle w:val="Normal"/>
      </w:pPr>
      <w:r>
        <w:t>You want to grant the same set of privileges to different users but do not want them to share the same user account.</w:t>
      </w:r>
      <w:r>
        <w:rPr>
          <w:rStyle w:val="Text79"/>
        </w:rPr>
        <w:bookmarkStart w:id="6214" w:name="idm45336824969200"/>
        <w:t/>
        <w:bookmarkEnd w:id="6214"/>
        <w:bookmarkStart w:id="6215" w:name="idm45336824968096"/>
        <w:t/>
        <w:bookmarkEnd w:id="6215"/>
        <w:bookmarkStart w:id="6216" w:name="idm45336824966992"/>
        <w:t/>
        <w:bookmarkEnd w:id="6216"/>
        <w:bookmarkStart w:id="6217" w:name="idm45336824965888"/>
        <w:t/>
        <w:bookmarkEnd w:id="6217"/>
        <w:bookmarkStart w:id="6218" w:name="idm45336824965056"/>
        <w:t/>
        <w:bookmarkEnd w:id="6218"/>
      </w:r>
      <w:r>
        <w:t xml:space="preserve"> </w:t>
      </w:r>
    </w:p>
    <w:p>
      <w:bookmarkStart w:id="6219" w:name="Solution_________Use_roles"/>
      <w:pPr>
        <w:keepNext/>
        <w:pStyle w:val="Heading 2"/>
      </w:pPr>
      <w:r>
        <w:t>Solution</w:t>
      </w:r>
      <w:bookmarkEnd w:id="6219"/>
    </w:p>
    <w:p>
      <w:pPr>
        <w:pStyle w:val="Normal"/>
      </w:pPr>
      <w:r>
        <w:t xml:space="preserve">Use roles. </w:t>
      </w:r>
    </w:p>
    <w:p>
      <w:bookmarkStart w:id="6220" w:name="Discussion_________When_MySQL_in"/>
      <w:pPr>
        <w:keepNext/>
        <w:pStyle w:val="Heading 2"/>
      </w:pPr>
      <w:r>
        <w:t>Discussion</w:t>
      </w:r>
      <w:bookmarkEnd w:id="6220"/>
    </w:p>
    <w:p>
      <w:pPr>
        <w:pStyle w:val="Normal"/>
      </w:pPr>
      <w:r>
        <w:t xml:space="preserve">When MySQL installation is used by multiple people, you may need to give similar privileges to some of them. For example, application users may need access to tables in their application database, while administrators may need to execute administrative commands. When you have a single application user or single database administrator, you can simply create two user accounts. But when your organization and MySQL usage grows, you may need to allow different people to perform the </w:t>
        <w:t>same tasks.</w:t>
        <w:t xml:space="preserve"> </w:t>
      </w:r>
    </w:p>
    <w:p>
      <w:pPr>
        <w:pStyle w:val="Normal"/>
      </w:pPr>
      <w:r>
        <w:t xml:space="preserve">You may resolve such a problem by sharing a single user account between different people. But this is insecure for various reasons, including when a user leaves the company and should lose access to the database. Or, if someone from the group leaks their access credentials, all the database users are compromised. </w:t>
      </w:r>
    </w:p>
    <w:p>
      <w:pPr>
        <w:pStyle w:val="Normal"/>
      </w:pPr>
      <w:r>
        <w:t xml:space="preserve">Another solution is to duplicate privilege lists for individual user accounts. While it is more secure, it becomes error-prone when you need to add or remove a privilege. Doing it manually for dozens of users may easily lead to mistakes. </w:t>
      </w:r>
    </w:p>
    <w:p>
      <w:pPr>
        <w:pStyle w:val="Normal"/>
      </w:pPr>
      <w:r>
        <w:t xml:space="preserve">To resolve these drawbacks, MySQL 8.0 introduced roles that are, practically, the named collections of privileges. </w:t>
      </w:r>
    </w:p>
    <w:p>
      <w:pPr>
        <w:pStyle w:val="Normal"/>
      </w:pPr>
      <w:r>
        <w:t>You can create a role like any other user account. You just do not need to specify access credentials for it:</w:t>
      </w:r>
    </w:p>
    <w:p>
      <w:pPr>
        <w:pStyle w:val="Para 03"/>
      </w:pPr>
      <w:r>
        <w:t xml:space="preserve">mysql&gt; </w:t>
        <w:br w:clear="none"/>
      </w:r>
      <w:r>
        <w:rPr>
          <w:rStyle w:val="Text0"/>
        </w:rPr>
        <w:t xml:space="preserve">CREATE ROLE cookbook, admin;</w:t>
        <w:br w:clear="none"/>
      </w:r>
      <w:r>
        <w:t xml:space="preserve"/>
        <w:br w:clear="none"/>
        <w:t xml:space="preserve">Query OK, 0 rows affected (0.00 sec)</w:t>
        <w:br w:clear="none"/>
      </w:r>
    </w:p>
    <w:p>
      <w:pPr>
        <w:pStyle w:val="Normal"/>
      </w:pPr>
      <w:r>
        <w:t xml:space="preserve">In the preceding listing, we created a role </w:t>
      </w:r>
      <w:r>
        <w:rPr>
          <w:rStyle w:val="Text1"/>
        </w:rPr>
        <w:t>cookbook</w:t>
      </w:r>
      <w:r>
        <w:t xml:space="preserve"> that will have access to the cookbook database and an </w:t>
      </w:r>
      <w:r>
        <w:rPr>
          <w:rStyle w:val="Text1"/>
        </w:rPr>
        <w:t>admin</w:t>
      </w:r>
      <w:r>
        <w:t xml:space="preserve"> role that will be used for the database administration. </w:t>
      </w:r>
    </w:p>
    <w:p>
      <w:pPr>
        <w:pStyle w:val="Normal"/>
      </w:pPr>
      <w:r>
        <w:t>The next step is to assign privileges to our new roles:</w:t>
      </w:r>
    </w:p>
    <w:p>
      <w:pPr>
        <w:pStyle w:val="Para 08"/>
      </w:pPr>
      <w:r>
        <w:rPr>
          <w:rStyle w:val="Text5"/>
        </w:rPr>
        <w:t xml:space="preserve">mysql&gt; </w:t>
        <w:br w:clear="none"/>
      </w:r>
      <w:r>
        <w:t xml:space="preserve">GRANT SELECT, INSERT, UPDATE, DELETE, EXECUTE ON cookbook.* TO 'cookbook';</w:t>
        <w:br w:clear="none"/>
      </w:r>
      <w:r>
        <w:rPr>
          <w:rStyle w:val="Text5"/>
        </w:rPr>
        <w:t xml:space="preserve"/>
        <w:br w:clear="none"/>
        <w:t xml:space="preserve">Query OK, 0 rows affected (0.00 sec)</w:t>
        <w:br w:clear="none"/>
        <w:t xml:space="preserve"/>
        <w:br w:clear="none"/>
        <w:t xml:space="preserve">mysql&gt; </w:t>
        <w:br w:clear="none"/>
      </w:r>
      <w:r>
        <w:t xml:space="preserve">GRANT GROUP_REPLICATION_ADMIN, PERSIST_RO_VARIABLES_ADMIN, </w:t>
        <w:br w:clear="none"/>
      </w:r>
      <w:r>
        <w:rPr>
          <w:rStyle w:val="Text5"/>
        </w:rPr>
        <w:t xml:space="preserve"/>
        <w:br w:clear="none"/>
        <w:t xml:space="preserve">    -&gt; </w:t>
        <w:br w:clear="none"/>
      </w:r>
      <w:r>
        <w:t xml:space="preserve">REPLICATION_SLAVE_ADMIN, RESOURCE_GROUP_ADMIN, </w:t>
        <w:br w:clear="none"/>
      </w:r>
      <w:r>
        <w:rPr>
          <w:rStyle w:val="Text5"/>
        </w:rPr>
        <w:t xml:space="preserve"/>
        <w:br w:clear="none"/>
        <w:t xml:space="preserve">    -&gt; </w:t>
        <w:br w:clear="none"/>
      </w:r>
      <w:r>
        <w:t xml:space="preserve">ROLE_ADMIN, SYSTEM_VARIABLES_ADMIN, SYSTEM_USER,</w:t>
        <w:br w:clear="none"/>
      </w:r>
      <w:r>
        <w:rPr>
          <w:rStyle w:val="Text5"/>
        </w:rPr>
        <w:t xml:space="preserve"/>
        <w:br w:clear="none"/>
        <w:t xml:space="preserve">    -&gt; </w:t>
        <w:br w:clear="none"/>
      </w:r>
      <w:r>
        <w:t xml:space="preserve">RELOAD, SHUTDOWN ON *.* to 'admin';</w:t>
        <w:br w:clear="none"/>
      </w:r>
      <w:r>
        <w:rPr>
          <w:rStyle w:val="Text5"/>
        </w:rPr>
        <w:t xml:space="preserve"/>
        <w:br w:clear="none"/>
        <w:t xml:space="preserve">Query OK, 0 rows affected (0.01 sec)</w:t>
        <w:br w:clear="none"/>
      </w:r>
    </w:p>
    <w:p>
      <w:pPr>
        <w:pStyle w:val="Normal"/>
      </w:pPr>
      <w:r>
        <w:t xml:space="preserve">Once roles are set up, we can assign them to different users. For example, to give access to the </w:t>
      </w:r>
      <w:r>
        <w:rPr>
          <w:rStyle w:val="Text1"/>
        </w:rPr>
        <w:t>cookbook</w:t>
      </w:r>
      <w:r>
        <w:t xml:space="preserve"> database to users </w:t>
      </w:r>
      <w:r>
        <w:rPr>
          <w:rStyle w:val="Text1"/>
        </w:rPr>
        <w:t>cbuser</w:t>
      </w:r>
      <w:r>
        <w:t xml:space="preserve">, </w:t>
      </w:r>
      <w:r>
        <w:rPr>
          <w:rStyle w:val="Text1"/>
        </w:rPr>
        <w:t>sveta</w:t>
      </w:r>
      <w:r>
        <w:t xml:space="preserve">, and </w:t>
      </w:r>
      <w:r>
        <w:rPr>
          <w:rStyle w:val="Text1"/>
        </w:rPr>
        <w:t>alkin</w:t>
      </w:r>
      <w:r>
        <w:t xml:space="preserve">, use these </w:t>
        <w:t>commands:</w:t>
        <w:t xml:space="preserve"> </w:t>
      </w:r>
    </w:p>
    <w:p>
      <w:pPr>
        <w:pStyle w:val="Para 03"/>
      </w:pPr>
      <w:r>
        <w:t xml:space="preserve">mysql&gt; </w:t>
        <w:br w:clear="none"/>
      </w:r>
      <w:r>
        <w:rPr>
          <w:rStyle w:val="Text0"/>
        </w:rPr>
        <w:t xml:space="preserve">GRANT cookbook TO cbuser;</w:t>
        <w:br w:clear="none"/>
      </w:r>
      <w:r>
        <w:t xml:space="preserve"/>
        <w:br w:clear="none"/>
        <w:t xml:space="preserve">Query OK, 0 rows affected (0.01 sec)</w:t>
        <w:br w:clear="none"/>
        <w:t xml:space="preserve"/>
        <w:br w:clear="none"/>
        <w:t xml:space="preserve">mysql&gt; </w:t>
        <w:br w:clear="none"/>
      </w:r>
      <w:r>
        <w:rPr>
          <w:rStyle w:val="Text0"/>
        </w:rPr>
        <w:t xml:space="preserve">GRANT cookbook TO sveta;</w:t>
        <w:br w:clear="none"/>
      </w:r>
      <w:r>
        <w:t xml:space="preserve"/>
        <w:br w:clear="none"/>
        <w:t xml:space="preserve">Query OK, 0 rows affected (0.00 sec)</w:t>
        <w:br w:clear="none"/>
        <w:t xml:space="preserve"/>
        <w:br w:clear="none"/>
        <w:t xml:space="preserve">mysql&gt; </w:t>
        <w:br w:clear="none"/>
      </w:r>
      <w:r>
        <w:rPr>
          <w:rStyle w:val="Text0"/>
        </w:rPr>
        <w:t xml:space="preserve">GRANT cookbook TO alkin;</w:t>
        <w:br w:clear="none"/>
      </w:r>
      <w:r>
        <w:t xml:space="preserve"/>
        <w:br w:clear="none"/>
        <w:t xml:space="preserve">Query OK, 0 rows affected (0.00 sec)</w:t>
        <w:br w:clear="none"/>
      </w:r>
    </w:p>
    <w:p>
      <w:pPr>
        <w:pStyle w:val="Normal"/>
      </w:pPr>
      <w:r>
        <w:t xml:space="preserve">To grant administrator access to users </w:t>
      </w:r>
      <w:r>
        <w:rPr>
          <w:rStyle w:val="Text1"/>
        </w:rPr>
        <w:t>paul</w:t>
      </w:r>
      <w:r>
        <w:t xml:space="preserve"> and </w:t>
      </w:r>
      <w:r>
        <w:rPr>
          <w:rStyle w:val="Text1"/>
        </w:rPr>
        <w:t>amelia</w:t>
      </w:r>
      <w:r>
        <w:t xml:space="preserve">, use the commands: </w:t>
      </w:r>
    </w:p>
    <w:p>
      <w:pPr>
        <w:pStyle w:val="Para 03"/>
      </w:pPr>
      <w:r>
        <w:t xml:space="preserve">mysql&gt; </w:t>
        <w:br w:clear="none"/>
      </w:r>
      <w:r>
        <w:rPr>
          <w:rStyle w:val="Text0"/>
        </w:rPr>
        <w:t xml:space="preserve">GRANT admin TO paul;</w:t>
        <w:br w:clear="none"/>
      </w:r>
      <w:r>
        <w:t xml:space="preserve"/>
        <w:br w:clear="none"/>
        <w:t xml:space="preserve">Query OK, 0 rows affected (0.00 sec)</w:t>
        <w:br w:clear="none"/>
        <w:t xml:space="preserve"/>
        <w:br w:clear="none"/>
        <w:t xml:space="preserve">mysql&gt; </w:t>
        <w:br w:clear="none"/>
      </w:r>
      <w:r>
        <w:rPr>
          <w:rStyle w:val="Text0"/>
        </w:rPr>
        <w:t xml:space="preserve">GRANT admin TO amelia;</w:t>
        <w:br w:clear="none"/>
      </w:r>
      <w:r>
        <w:t xml:space="preserve"/>
        <w:br w:clear="none"/>
        <w:t xml:space="preserve">Query OK, 0 rows affected (0.01 sec)</w:t>
        <w:br w:clear="none"/>
      </w:r>
    </w:p>
    <w:p>
      <w:pPr>
        <w:pStyle w:val="Normal"/>
      </w:pPr>
      <w:r>
        <w:t/>
      </w:r>
    </w:p>
    <w:p>
      <w:pPr>
        <w:pStyle w:val="Normal"/>
      </w:pPr>
      <w:r>
        <w:t xml:space="preserve">Revoking role access is as easy as granting it: </w:t>
      </w:r>
    </w:p>
    <w:p>
      <w:pPr>
        <w:pStyle w:val="Para 03"/>
      </w:pPr>
      <w:r>
        <w:t xml:space="preserve">mysql&gt; </w:t>
        <w:br w:clear="none"/>
      </w:r>
      <w:r>
        <w:rPr>
          <w:rStyle w:val="Text0"/>
        </w:rPr>
        <w:t xml:space="preserve">REVOKE cookbook FROM sveta;</w:t>
        <w:br w:clear="none"/>
      </w:r>
      <w:r>
        <w:t xml:space="preserve"/>
        <w:br w:clear="none"/>
        <w:t xml:space="preserve">Query OK, 0 rows affected (0.01 sec)</w:t>
        <w:br w:clear="none"/>
      </w:r>
    </w:p>
    <w:p>
      <w:pPr>
        <w:pStyle w:val="Normal"/>
      </w:pPr>
      <w:r>
        <w:t/>
      </w:r>
    </w:p>
    <w:p>
      <w:bookmarkStart w:id="6221" w:name="See_AlsoMySQL_supports_other_ope"/>
      <w:pPr>
        <w:keepNext/>
        <w:pStyle w:val="Heading 2"/>
      </w:pPr>
      <w:r>
        <w:t>See Also</w:t>
      </w:r>
      <w:bookmarkEnd w:id="6221"/>
    </w:p>
    <w:p>
      <w:pPr>
        <w:pStyle w:val="Normal"/>
      </w:pPr>
      <w:r>
        <w:t>MySQL supports other operations with roles, such as setting the default role for the newly added users or activating and deactivating roles. For additional information about roles in MySQL,</w:t>
      </w:r>
      <w:r>
        <w:rPr>
          <w:rStyle w:val="Text79"/>
        </w:rPr>
        <w:bookmarkStart w:id="6222" w:name="idm45336824941872"/>
        <w:t/>
        <w:bookmarkEnd w:id="6222"/>
        <w:bookmarkStart w:id="6223" w:name="idm45336824940720"/>
        <w:t/>
        <w:bookmarkEnd w:id="6223"/>
      </w:r>
      <w:r>
        <w:t xml:space="preserve"> see </w:t>
      </w:r>
      <w:hyperlink r:id="rId141">
        <w:r>
          <w:rPr>
            <w:rStyle w:val="Text2"/>
          </w:rPr>
          <w:t>Using Roles in the MySQL Reference Manual</w:t>
        </w:r>
      </w:hyperlink>
      <w:r>
        <w:t>.</w:t>
      </w:r>
    </w:p>
    <w:p>
      <w:bookmarkStart w:id="6224" w:name="24_12_Using_Views_to_Secure_Data"/>
      <w:pPr>
        <w:keepNext/>
        <w:pStyle w:val="Heading 1"/>
      </w:pPr>
      <w:r>
        <w:t>24.12 Using Views to Secure Data Access</w:t>
      </w:r>
      <w:bookmarkEnd w:id="6224"/>
    </w:p>
    <w:p>
      <w:bookmarkStart w:id="6225" w:name="Problem_________You_want_to_give"/>
      <w:pPr>
        <w:keepNext/>
        <w:pStyle w:val="Heading 2"/>
      </w:pPr>
      <w:r>
        <w:t>Problem</w:t>
      </w:r>
      <w:bookmarkEnd w:id="6225"/>
    </w:p>
    <w:p>
      <w:pPr>
        <w:pStyle w:val="Normal"/>
      </w:pPr>
      <w:r>
        <w:t>You want to give users access only to certain query results but do not want them to see the actual data stored in the tables.</w:t>
      </w:r>
      <w:r>
        <w:rPr>
          <w:rStyle w:val="Text79"/>
        </w:rPr>
        <w:bookmarkStart w:id="6226" w:name="idm45336824936384"/>
        <w:t/>
        <w:bookmarkEnd w:id="6226"/>
        <w:bookmarkStart w:id="6227" w:name="idm45336824935216"/>
        <w:t/>
        <w:bookmarkEnd w:id="6227"/>
        <w:bookmarkStart w:id="6228" w:name="idm45336824934096"/>
        <w:t/>
        <w:bookmarkEnd w:id="6228"/>
      </w:r>
      <w:r>
        <w:t xml:space="preserve"> </w:t>
      </w:r>
    </w:p>
    <w:p>
      <w:bookmarkStart w:id="6229" w:name="Solution_________Use_views"/>
      <w:pPr>
        <w:keepNext/>
        <w:pStyle w:val="Heading 2"/>
      </w:pPr>
      <w:r>
        <w:t>Solution</w:t>
      </w:r>
      <w:bookmarkEnd w:id="6229"/>
    </w:p>
    <w:p>
      <w:pPr>
        <w:pStyle w:val="Normal"/>
      </w:pPr>
      <w:r>
        <w:t xml:space="preserve">Use views. </w:t>
      </w:r>
    </w:p>
    <w:p>
      <w:bookmarkStart w:id="6230" w:name="Discussion_________You_may_want_2"/>
      <w:pPr>
        <w:keepNext/>
        <w:pStyle w:val="Heading 2"/>
      </w:pPr>
      <w:r>
        <w:t>Discussion</w:t>
      </w:r>
      <w:bookmarkEnd w:id="6230"/>
    </w:p>
    <w:p>
      <w:pPr>
        <w:pStyle w:val="Normal"/>
      </w:pPr>
      <w:r>
        <w:t xml:space="preserve">You may want certain users to be able to get access to the query results but want to cover real data stored in the tables. For example, the statistical department may want to know the number of patients in the hospital, their gender and age distribution, and how this data correlates to the recovery rate, but the department shouldn’t have access to actual patient data, such as their names or ID numbers, or be able to correlate their identity and diagnosis. </w:t>
      </w:r>
    </w:p>
    <w:p>
      <w:pPr>
        <w:pStyle w:val="Normal"/>
      </w:pPr>
      <w:r>
        <w:t xml:space="preserve">To achieve this goal, you can create a view querying for certain data and grant specific users access only to this view. </w:t>
      </w:r>
    </w:p>
    <w:p>
      <w:pPr>
        <w:pStyle w:val="Normal"/>
      </w:pPr>
      <w:r>
        <w:t xml:space="preserve">Consider a </w:t>
      </w:r>
      <w:r>
        <w:rPr>
          <w:rStyle w:val="Text1"/>
        </w:rPr>
        <w:t>patients</w:t>
      </w:r>
      <w:r>
        <w:t xml:space="preserve"> table: </w:t>
      </w:r>
    </w:p>
    <w:p>
      <w:pPr>
        <w:pStyle w:val="Para 03"/>
      </w:pPr>
      <w:r>
        <w:t xml:space="preserve">mysql&gt; </w:t>
        <w:br w:clear="none"/>
      </w:r>
      <w:r>
        <w:rPr>
          <w:rStyle w:val="Text0"/>
        </w:rPr>
        <w:t xml:space="preserve">SHOW CREATE TABLE patients\G</w:t>
        <w:br w:clear="none"/>
      </w:r>
      <w:r>
        <w:t xml:space="preserve"/>
        <w:br w:clear="none"/>
        <w:t xml:space="preserve">*************************** 1. row ***************************</w:t>
        <w:br w:clear="none"/>
        <w:t xml:space="preserve">       Table: patients</w:t>
        <w:br w:clear="none"/>
        <w:t xml:space="preserve">Create Table: CREATE TABLE `patients` (</w:t>
        <w:br w:clear="none"/>
        <w:t xml:space="preserve">  `id` int NOT NULL AUTO_INCREMENT,</w:t>
        <w:br w:clear="none"/>
        <w:t xml:space="preserve">  `national_id` char(32) DEFAULT NULL,</w:t>
        <w:br w:clear="none"/>
        <w:t xml:space="preserve">  `name` varchar(255) DEFAULT NULL,</w:t>
        <w:br w:clear="none"/>
        <w:t xml:space="preserve">  `surname` varchar(255) DEFAULT NULL,</w:t>
        <w:br w:clear="none"/>
        <w:t xml:space="preserve">  `gender` enum('F','M') DEFAULT NULL,</w:t>
        <w:br w:clear="none"/>
        <w:t xml:space="preserve">  `age` tinyint unsigned DEFAULT NULL,</w:t>
        <w:br w:clear="none"/>
        <w:t xml:space="preserve">  `additional_data` json DEFAULT NULL,</w:t>
        <w:br w:clear="none"/>
        <w:t xml:space="preserve">  `diagnosis` varchar(255) DEFAULT NULL,</w:t>
        <w:br w:clear="none"/>
        <w:t xml:space="preserve">  `result` enum('R','N','D') DEFAULT NULL ↩</w:t>
        <w:br w:clear="none"/>
        <w:t xml:space="preserve">    COMMENT 'R=Recovered, N=Not Recovered, D=Dead',</w:t>
        <w:br w:clear="none"/>
        <w:t xml:space="preserve">  `date_arrived` date NOT NULL,</w:t>
        <w:br w:clear="none"/>
        <w:t xml:space="preserve">  `date_departed` date DEFAULT NULL,</w:t>
        <w:br w:clear="none"/>
        <w:t xml:space="preserve">  PRIMARY KEY (`id`)</w:t>
        <w:br w:clear="none"/>
        <w:t xml:space="preserve">) ENGINE=InnoDB AUTO_INCREMENT=21 DEFAULT CHARSET=utf8mb4 COLLATE=utf8mb4_0900_ai_ci</w:t>
        <w:br w:clear="none"/>
        <w:t xml:space="preserve">1 row in set (0.00 sec)</w:t>
        <w:br w:clear="none"/>
      </w:r>
    </w:p>
    <w:p>
      <w:pPr>
        <w:pStyle w:val="Normal"/>
      </w:pPr>
      <w:r>
        <w:t/>
      </w:r>
    </w:p>
    <w:p>
      <w:pPr>
        <w:pStyle w:val="Normal"/>
      </w:pPr>
      <w:r>
        <w:t xml:space="preserve">If you want to give the statistical department access to this data, you may want to give access to the </w:t>
      </w:r>
      <w:r>
        <w:rPr>
          <w:rStyle w:val="Text1"/>
        </w:rPr>
        <w:t>gender</w:t>
      </w:r>
      <w:r>
        <w:t xml:space="preserve">, </w:t>
      </w:r>
      <w:r>
        <w:rPr>
          <w:rStyle w:val="Text1"/>
        </w:rPr>
        <w:t>age</w:t>
      </w:r>
      <w:r>
        <w:t xml:space="preserve">, </w:t>
      </w:r>
      <w:r>
        <w:rPr>
          <w:rStyle w:val="Text1"/>
        </w:rPr>
        <w:t>diagnosis</w:t>
      </w:r>
      <w:r>
        <w:t xml:space="preserve">, and </w:t>
      </w:r>
      <w:r>
        <w:rPr>
          <w:rStyle w:val="Text1"/>
        </w:rPr>
        <w:t>result</w:t>
      </w:r>
      <w:r>
        <w:t xml:space="preserve"> columns but restrict access to </w:t>
      </w:r>
      <w:r>
        <w:rPr>
          <w:rStyle w:val="Text1"/>
        </w:rPr>
        <w:t>national_id</w:t>
      </w:r>
      <w:r>
        <w:t xml:space="preserve">, </w:t>
      </w:r>
      <w:r>
        <w:rPr>
          <w:rStyle w:val="Text1"/>
        </w:rPr>
        <w:t>name</w:t>
      </w:r>
      <w:r>
        <w:t xml:space="preserve">, </w:t>
      </w:r>
      <w:r>
        <w:rPr>
          <w:rStyle w:val="Text1"/>
        </w:rPr>
        <w:t>surname</w:t>
      </w:r>
      <w:r>
        <w:t xml:space="preserve">, and </w:t>
      </w:r>
      <w:r>
        <w:rPr>
          <w:rStyle w:val="Text1"/>
        </w:rPr>
        <w:t>additional_data</w:t>
      </w:r>
      <w:r>
        <w:t xml:space="preserve">. You also may want to let them know how many days a patient spent in the hospital and in which month and year they arrived but do not want to let them explore actual arriving and departing dates. In other words, you want to restrict access to </w:t>
      </w:r>
      <w:r>
        <w:rPr>
          <w:rStyle w:val="Text1"/>
        </w:rPr>
        <w:t>date_arrived</w:t>
      </w:r>
      <w:r>
        <w:t xml:space="preserve"> and </w:t>
      </w:r>
      <w:r>
        <w:rPr>
          <w:rStyle w:val="Text1"/>
        </w:rPr>
        <w:t>date_departed</w:t>
      </w:r>
      <w:r>
        <w:t xml:space="preserve"> but still provide data that could be calculated based on the values stored in these columns. </w:t>
      </w:r>
    </w:p>
    <w:p>
      <w:pPr>
        <w:pStyle w:val="Normal"/>
      </w:pPr>
      <w:r>
        <w:t xml:space="preserve">You can do this by creating a view: </w:t>
      </w:r>
    </w:p>
    <w:p>
      <w:pPr>
        <w:pStyle w:val="Para 08"/>
      </w:pPr>
      <w:r>
        <w:rPr>
          <w:rStyle w:val="Text5"/>
        </w:rPr>
        <w:t xml:space="preserve">mysql&gt; </w:t>
        <w:br w:clear="none"/>
      </w:r>
      <w:r>
        <w:t xml:space="preserve">CREATE VIEW patients_statistics AS </w:t>
        <w:br w:clear="none"/>
      </w:r>
      <w:r>
        <w:rPr>
          <w:rStyle w:val="Text5"/>
        </w:rPr>
        <w:t xml:space="preserve"/>
        <w:br w:clear="none"/>
        <w:t xml:space="preserve">    -&gt; </w:t>
        <w:br w:clear="none"/>
      </w:r>
      <w:r>
        <w:t xml:space="preserve">  SELECT age, gender, diagnosis, result, </w:t>
        <w:br w:clear="none"/>
      </w:r>
      <w:r>
        <w:rPr>
          <w:rStyle w:val="Text5"/>
        </w:rPr>
        <w:t xml:space="preserve"/>
        <w:br w:clear="none"/>
        <w:t xml:space="preserve">    -&gt; </w:t>
        <w:br w:clear="none"/>
      </w:r>
      <w:r>
        <w:t xml:space="preserve">         datediff(date_departed, date_arrived) as recovered_time,</w:t>
        <w:br w:clear="none"/>
      </w:r>
      <w:r>
        <w:rPr>
          <w:rStyle w:val="Text5"/>
        </w:rPr>
        <w:t xml:space="preserve"/>
        <w:br w:clear="none"/>
        <w:t xml:space="preserve">    -&gt; </w:t>
        <w:br w:clear="none"/>
      </w:r>
      <w:r>
        <w:t xml:space="preserve">         MONTH(date_arrived) AS month_arrived, </w:t>
        <w:br w:clear="none"/>
      </w:r>
      <w:r>
        <w:rPr>
          <w:rStyle w:val="Text5"/>
        </w:rPr>
        <w:t xml:space="preserve"/>
        <w:br w:clear="none"/>
        <w:t xml:space="preserve">    -&gt; </w:t>
        <w:br w:clear="none"/>
      </w:r>
      <w:r>
        <w:t xml:space="preserve">         YEAR(date_arrived) AS year_arrived</w:t>
        <w:br w:clear="none"/>
      </w:r>
      <w:r>
        <w:rPr>
          <w:rStyle w:val="Text5"/>
        </w:rPr>
        <w:t xml:space="preserve"/>
        <w:br w:clear="none"/>
        <w:t xml:space="preserve">    -&gt; </w:t>
        <w:br w:clear="none"/>
      </w:r>
      <w:r>
        <w:t xml:space="preserve">  FROM patients;</w:t>
        <w:br w:clear="none"/>
      </w:r>
      <w:r>
        <w:rPr>
          <w:rStyle w:val="Text5"/>
        </w:rPr>
        <w:t xml:space="preserve"/>
        <w:br w:clear="none"/>
        <w:t xml:space="preserve">Query OK, 0 rows affected (0.03 sec)</w:t>
        <w:br w:clear="none"/>
      </w:r>
    </w:p>
    <w:p>
      <w:pPr>
        <w:pStyle w:val="Normal"/>
      </w:pPr>
      <w:r>
        <w:t/>
      </w:r>
    </w:p>
    <w:p>
      <w:pPr>
        <w:pStyle w:val="Normal"/>
      </w:pPr>
      <w:r>
        <w:t xml:space="preserve">Then create a user for the statistics department that has read-only access to this view and does not have access to the underlying table: </w:t>
      </w:r>
    </w:p>
    <w:p>
      <w:pPr>
        <w:pStyle w:val="Para 03"/>
      </w:pPr>
      <w:r>
        <w:t xml:space="preserve">mysql&gt; </w:t>
        <w:br w:clear="none"/>
      </w:r>
      <w:r>
        <w:rPr>
          <w:rStyle w:val="Text0"/>
        </w:rPr>
        <w:t xml:space="preserve">CREATE USER statistics;</w:t>
        <w:br w:clear="none"/>
      </w:r>
      <w:r>
        <w:t xml:space="preserve"/>
        <w:br w:clear="none"/>
        <w:t xml:space="preserve">Query OK, 0 rows affected (0.03 sec)</w:t>
        <w:br w:clear="none"/>
        <w:t xml:space="preserve"/>
        <w:br w:clear="none"/>
        <w:t xml:space="preserve">mysql&gt; </w:t>
        <w:br w:clear="none"/>
      </w:r>
      <w:r>
        <w:rPr>
          <w:rStyle w:val="Text0"/>
        </w:rPr>
        <w:t xml:space="preserve">GRANT SELECT ON cookbook.patients_statistics TO statistics;</w:t>
        <w:br w:clear="none"/>
      </w:r>
      <w:r>
        <w:t xml:space="preserve"/>
        <w:br w:clear="none"/>
        <w:t xml:space="preserve">Query OK, 0 rows affected (0.02 sec)</w:t>
        <w:br w:clear="none"/>
      </w:r>
    </w:p>
    <w:p>
      <w:pPr>
        <w:pStyle w:val="Normal"/>
      </w:pPr>
      <w:r>
        <w:t/>
      </w:r>
    </w:p>
    <w:p>
      <w:pPr>
        <w:pStyle w:val="Normal"/>
      </w:pPr>
      <w:r>
        <w:t xml:space="preserve">Now the statistics department can log in and run analytical queries, such as finding the most frequent diagnosis, or how many patients with such a diagnosis arrived per month: </w:t>
      </w:r>
    </w:p>
    <w:p>
      <w:pPr>
        <w:pStyle w:val="Para 03"/>
      </w:pPr>
      <w:r>
        <w:t xml:space="preserve"># </w:t>
        <w:br w:clear="none"/>
      </w:r>
      <w:r>
        <w:rPr>
          <w:rStyle w:val="Text0"/>
        </w:rPr>
        <w:t xml:space="preserve">mysql cookbook -A -ustatistics</w:t>
        <w:br w:clear="none"/>
      </w:r>
      <w:r>
        <w:t xml:space="preserve"/>
        <w:br w:clear="none"/>
        <w:t xml:space="preserve">Welcome to the MySQL monitor.  Commands end with ; or \g.</w:t>
        <w:br w:clear="none"/>
        <w:t xml:space="preserve">Your MySQL connection id is 17</w:t>
        <w:br w:clear="none"/>
        <w:t xml:space="preserve">...</w:t>
        <w:br w:clear="none"/>
        <w:t xml:space="preserve">mysql&gt; </w:t>
        <w:br w:clear="none"/>
      </w:r>
      <w:r>
        <w:rPr>
          <w:rStyle w:val="Text0"/>
        </w:rPr>
        <w:t xml:space="preserve">SELECT diagnosis, AVG(recovered_time) AS recovered_time_avg, COUNT(*) AS cases</w:t>
        <w:br w:clear="none"/>
      </w:r>
      <w:r>
        <w:t xml:space="preserve"/>
        <w:br w:clear="none"/>
        <w:t xml:space="preserve">    -&gt; </w:t>
        <w:br w:clear="none"/>
      </w:r>
      <w:r>
        <w:rPr>
          <w:rStyle w:val="Text0"/>
        </w:rPr>
        <w:t xml:space="preserve">FROM patients_statistics WHERE year_arrived='2020'</w:t>
        <w:br w:clear="none"/>
      </w:r>
      <w:r>
        <w:t xml:space="preserve"/>
        <w:br w:clear="none"/>
        <w:t xml:space="preserve">    -&gt; </w:t>
        <w:br w:clear="none"/>
      </w:r>
      <w:r>
        <w:rPr>
          <w:rStyle w:val="Text0"/>
        </w:rPr>
        <w:t xml:space="preserve">GROUP BY diagnosis ORDER BY cases DESC;</w:t>
        <w:br w:clear="none"/>
      </w:r>
      <w:r>
        <w:t xml:space="preserve"/>
        <w:br w:clear="none"/>
        <w:t xml:space="preserve">+---------------+--------------------+-------+</w:t>
        <w:br w:clear="none"/>
        <w:t xml:space="preserve">| diagnosis     | recovered_time_avg | cases |</w:t>
        <w:br w:clear="none"/>
        <w:t xml:space="preserve">+---------------+--------------------+-------+</w:t>
        <w:br w:clear="none"/>
        <w:t xml:space="preserve">| Data Phobia   |            24.8333 |     6 |</w:t>
        <w:br w:clear="none"/>
        <w:t xml:space="preserve">| Diabetes      |            10.0000 |     4 |</w:t>
        <w:br w:clear="none"/>
        <w:t xml:space="preserve">| Asthma        |            10.3333 |     3 |</w:t>
        <w:br w:clear="none"/>
        <w:t xml:space="preserve">| Arthritis     |            22.0000 |     3 |</w:t>
        <w:br w:clear="none"/>
        <w:t xml:space="preserve">| Appendicitis  |             5.5000 |     2 |</w:t>
        <w:br w:clear="none"/>
        <w:t xml:space="preserve">| Breast Cancer |            75.0000 |     2 |</w:t>
        <w:br w:clear="none"/>
        <w:t xml:space="preserve">+---------------+--------------------+-------+</w:t>
        <w:br w:clear="none"/>
        <w:t xml:space="preserve">6 rows in set (0.00 sec)</w:t>
        <w:br w:clear="none"/>
        <w:t xml:space="preserve"/>
        <w:br w:clear="none"/>
        <w:t xml:space="preserve">mysql&gt; </w:t>
        <w:br w:clear="none"/>
      </w:r>
      <w:r>
        <w:rPr>
          <w:rStyle w:val="Text0"/>
        </w:rPr>
        <w:t xml:space="preserve">SELECT diagnosis, month_arrived, COUNT(*) AS month_cases</w:t>
        <w:br w:clear="none"/>
      </w:r>
      <w:r>
        <w:t xml:space="preserve"/>
        <w:br w:clear="none"/>
        <w:t xml:space="preserve">    -&gt; </w:t>
        <w:br w:clear="none"/>
      </w:r>
      <w:r>
        <w:rPr>
          <w:rStyle w:val="Text0"/>
        </w:rPr>
        <w:t xml:space="preserve">FROM patients_statistics WHERE diagnosis='Data Phobia' AND year_arrived='2020'</w:t>
        <w:br w:clear="none"/>
      </w:r>
      <w:r>
        <w:t xml:space="preserve"/>
        <w:br w:clear="none"/>
        <w:t xml:space="preserve">    -&gt; </w:t>
        <w:br w:clear="none"/>
      </w:r>
      <w:r>
        <w:rPr>
          <w:rStyle w:val="Text0"/>
        </w:rPr>
        <w:t xml:space="preserve">GROUP BY diagnosis, month_arrived ORDER BY month_arrived;</w:t>
        <w:br w:clear="none"/>
      </w:r>
      <w:r>
        <w:t xml:space="preserve"/>
        <w:br w:clear="none"/>
        <w:t xml:space="preserve">+--------------+---------------+-------------+</w:t>
        <w:br w:clear="none"/>
        <w:t xml:space="preserve">| diagnosis    | month_arrived | month_cases |</w:t>
        <w:br w:clear="none"/>
        <w:t xml:space="preserve">+--------------+---------------+-------------+</w:t>
        <w:br w:clear="none"/>
        <w:t xml:space="preserve">| Data Phobia  |             4 |           1 |</w:t>
        <w:br w:clear="none"/>
        <w:t xml:space="preserve">| Data Phobia  |             9 |           2 |</w:t>
        <w:br w:clear="none"/>
        <w:t xml:space="preserve">| Data Phobia  |            10 |           2 |</w:t>
        <w:br w:clear="none"/>
        <w:t xml:space="preserve">| Data Phobia  |            11 |           1 |</w:t>
        <w:br w:clear="none"/>
        <w:t xml:space="preserve">+--------------+---------------+-------------+</w:t>
        <w:br w:clear="none"/>
        <w:t xml:space="preserve">4 rows in set (0.00 sec)</w:t>
        <w:br w:clear="none"/>
      </w:r>
    </w:p>
    <w:p>
      <w:pPr>
        <w:pStyle w:val="Normal"/>
      </w:pPr>
      <w:r>
        <w:t/>
      </w:r>
    </w:p>
    <w:p>
      <w:pPr>
        <w:pStyle w:val="Normal"/>
      </w:pPr>
      <w:r>
        <w:t xml:space="preserve">But they would not be able to access the table data directly: </w:t>
      </w:r>
    </w:p>
    <w:p>
      <w:pPr>
        <w:pStyle w:val="Para 03"/>
      </w:pPr>
      <w:r>
        <w:t xml:space="preserve">mysql&gt; </w:t>
        <w:br w:clear="none"/>
      </w:r>
      <w:r>
        <w:rPr>
          <w:rStyle w:val="Text0"/>
        </w:rPr>
        <w:t xml:space="preserve">SELECT * FROM patients;</w:t>
        <w:br w:clear="none"/>
      </w:r>
      <w:r>
        <w:t xml:space="preserve"/>
        <w:br w:clear="none"/>
        <w:t xml:space="preserve">ERROR 1142 (42000): SELECT command denied to user 'statistics'@'localhost' ↩</w:t>
        <w:br w:clear="none"/>
        <w:t xml:space="preserve">                                          for table 'patients'</w:t>
        <w:br w:clear="none"/>
        <w:t xml:space="preserve"/>
        <w:br w:clear="none"/>
        <w:t xml:space="preserve">mysql&gt; </w:t>
        <w:br w:clear="none"/>
      </w:r>
      <w:r>
        <w:rPr>
          <w:rStyle w:val="Text0"/>
        </w:rPr>
        <w:t xml:space="preserve">SELECT diagnosis, result, date_arrived FROM patients;</w:t>
        <w:br w:clear="none"/>
      </w:r>
      <w:r>
        <w:t xml:space="preserve"/>
        <w:br w:clear="none"/>
        <w:t xml:space="preserve">ERROR 1142 (42000): SELECT command denied to user 'statistics'@'localhost' ↩</w:t>
        <w:br w:clear="none"/>
        <w:t xml:space="preserve">                                          for table 'patients'</w:t>
        <w:br w:clear="none"/>
      </w:r>
    </w:p>
    <w:p>
      <w:pPr>
        <w:pStyle w:val="Normal"/>
      </w:pPr>
      <w:r>
        <w:t/>
      </w:r>
    </w:p>
    <w:p>
      <w:pPr>
        <w:pStyle w:val="Heading 5"/>
        <w:keepLines w:val="on"/>
      </w:pPr>
      <w:r>
        <w:t>Note</w:t>
      </w:r>
    </w:p>
    <w:p>
      <w:pPr>
        <w:pStyle w:val="Para 10"/>
        <w:keepLines w:val="on"/>
      </w:pPr>
      <w:r>
        <w:t xml:space="preserve">Views support the </w:t>
      </w:r>
      <w:r>
        <w:rPr>
          <w:rStyle w:val="Text1"/>
        </w:rPr>
        <w:t>SQL SECURITY</w:t>
      </w:r>
      <w:r>
        <w:t xml:space="preserve"> clause, allowing you to specify security context when executing a view. This clause is discussed in detail in </w:t>
      </w:r>
      <w:hyperlink w:anchor="24_13_Using_Stored_Routines_to_S">
        <w:r>
          <w:rPr>
            <w:rStyle w:val="Text2"/>
          </w:rPr>
          <w:t>Recipe 24.13</w:t>
        </w:r>
      </w:hyperlink>
      <w:r>
        <w:t xml:space="preserve">. </w:t>
      </w:r>
    </w:p>
    <w:p>
      <w:bookmarkStart w:id="6231" w:name="See_AlsoFor_additional_informati_37"/>
      <w:pPr>
        <w:keepNext/>
        <w:pStyle w:val="Heading 2"/>
      </w:pPr>
      <w:r>
        <w:t>See Also</w:t>
      </w:r>
      <w:bookmarkEnd w:id="6231"/>
    </w:p>
    <w:p>
      <w:pPr>
        <w:pStyle w:val="Normal"/>
      </w:pPr>
      <w:r>
        <w:t xml:space="preserve">For additional information about using views, see </w:t>
      </w:r>
      <w:hyperlink w:anchor="5_7_Using_Views_to_Simplify_Tabl">
        <w:r>
          <w:rPr>
            <w:rStyle w:val="Text2"/>
          </w:rPr>
          <w:t>Recipe 5.7</w:t>
        </w:r>
      </w:hyperlink>
      <w:r>
        <w:t>.</w:t>
      </w:r>
    </w:p>
    <w:p>
      <w:bookmarkStart w:id="6232" w:name="24_13_Using_Stored_Routines_to_S"/>
      <w:pPr>
        <w:keepNext/>
        <w:pStyle w:val="Heading 1"/>
      </w:pPr>
      <w:r>
        <w:t>24.13 Using Stored Routines to Secure Data Modifications</w:t>
      </w:r>
      <w:bookmarkEnd w:id="6232"/>
    </w:p>
    <w:p>
      <w:bookmarkStart w:id="6233" w:name="Problem_________You_want_to_let"/>
      <w:pPr>
        <w:keepNext/>
        <w:pStyle w:val="Heading 2"/>
      </w:pPr>
      <w:r>
        <w:t>Problem</w:t>
      </w:r>
      <w:bookmarkEnd w:id="6233"/>
    </w:p>
    <w:p>
      <w:pPr>
        <w:pStyle w:val="Normal"/>
      </w:pPr>
      <w:r>
        <w:t>You want to let users modify their personal data but want to prevent them from accessing similar data for others.</w:t>
      </w:r>
      <w:r>
        <w:rPr>
          <w:rStyle w:val="Text79"/>
        </w:rPr>
        <w:bookmarkStart w:id="6234" w:name="idm45336824901312"/>
        <w:t/>
        <w:bookmarkEnd w:id="6234"/>
        <w:bookmarkStart w:id="6235" w:name="idm45336824900192"/>
        <w:t/>
        <w:bookmarkEnd w:id="6235"/>
        <w:bookmarkStart w:id="6236" w:name="idm45336824899088"/>
        <w:t/>
        <w:bookmarkEnd w:id="6236"/>
        <w:bookmarkStart w:id="6237" w:name="idm45336824897984"/>
        <w:t/>
        <w:bookmarkEnd w:id="6237"/>
      </w:r>
      <w:r>
        <w:t xml:space="preserve"> </w:t>
      </w:r>
    </w:p>
    <w:p>
      <w:bookmarkStart w:id="6238" w:name="Solution_________Use_stored_rout"/>
      <w:pPr>
        <w:keepNext/>
        <w:pStyle w:val="Heading 2"/>
      </w:pPr>
      <w:r>
        <w:t>Solution</w:t>
      </w:r>
      <w:bookmarkEnd w:id="6238"/>
    </w:p>
    <w:p>
      <w:pPr>
        <w:pStyle w:val="Normal"/>
      </w:pPr>
      <w:r>
        <w:t xml:space="preserve">Use stored routines. </w:t>
      </w:r>
    </w:p>
    <w:p>
      <w:bookmarkStart w:id="6239" w:name="Discussion_________You_may_want_3"/>
      <w:pPr>
        <w:keepNext/>
        <w:pStyle w:val="Heading 2"/>
      </w:pPr>
      <w:r>
        <w:t>Discussion</w:t>
      </w:r>
      <w:bookmarkEnd w:id="6239"/>
    </w:p>
    <w:p>
      <w:pPr>
        <w:pStyle w:val="Normal"/>
      </w:pPr>
      <w:r>
        <w:t xml:space="preserve">You may want to let users view and change their own personal information. For example, patients may marry and change their surnames or decide to add new additional information about themselves, such as address, weight, and so on. But you do not want them to see similar information for other patients. In this case, restricting access only on the column level wouldn’t work. </w:t>
      </w:r>
    </w:p>
    <w:p>
      <w:pPr>
        <w:pStyle w:val="Normal"/>
      </w:pPr>
      <w:r>
        <w:t>Stored routines support the</w:t>
      </w:r>
      <w:r>
        <w:rPr>
          <w:rStyle w:val="Text79"/>
        </w:rPr>
        <w:bookmarkStart w:id="6240" w:name="idm45336824894144"/>
        <w:t/>
        <w:bookmarkEnd w:id="6240"/>
      </w:r>
      <w:r>
        <w:t xml:space="preserve"> </w:t>
      </w:r>
      <w:r>
        <w:rPr>
          <w:rStyle w:val="Text1"/>
        </w:rPr>
        <w:t>SQL SECURITY</w:t>
      </w:r>
      <w:r>
        <w:t xml:space="preserve"> clause that allows you to specify if you want to execute the routine with access privileges for the </w:t>
      </w:r>
      <w:r>
        <w:rPr>
          <w:rStyle w:val="Text1"/>
        </w:rPr>
        <w:t>DEFINER</w:t>
      </w:r>
      <w:r>
        <w:t xml:space="preserve">, the user that created the procedure, or the </w:t>
      </w:r>
      <w:r>
        <w:rPr>
          <w:rStyle w:val="Text1"/>
        </w:rPr>
        <w:t>INVOKER</w:t>
      </w:r>
      <w:r>
        <w:t xml:space="preserve">, the user that is currently executing the procedure. </w:t>
      </w:r>
    </w:p>
    <w:p>
      <w:pPr>
        <w:pStyle w:val="Normal"/>
      </w:pPr>
      <w:r>
        <w:t xml:space="preserve">In our case, we do not want to grant the </w:t>
      </w:r>
      <w:r>
        <w:rPr>
          <w:rStyle w:val="Text1"/>
        </w:rPr>
        <w:t>INVOKER</w:t>
      </w:r>
      <w:r>
        <w:t xml:space="preserve"> any privilege that allows them to access data stored in the sensitive columns. Therefore, we need to grant such privileges to the </w:t>
      </w:r>
      <w:r>
        <w:rPr>
          <w:rStyle w:val="Text1"/>
        </w:rPr>
        <w:t>DEFINER</w:t>
      </w:r>
      <w:r>
        <w:t xml:space="preserve"> of the procedure and specify the argument </w:t>
      </w:r>
      <w:r>
        <w:rPr>
          <w:rStyle w:val="Text1"/>
        </w:rPr>
        <w:t>SQL SECURITY DEFINER</w:t>
      </w:r>
      <w:r>
        <w:t xml:space="preserve">. </w:t>
      </w:r>
    </w:p>
    <w:p>
      <w:pPr>
        <w:pStyle w:val="Heading 5"/>
        <w:keepLines w:val="on"/>
      </w:pPr>
      <w:r>
        <w:t>Tip</w:t>
      </w:r>
    </w:p>
    <w:p>
      <w:pPr>
        <w:pStyle w:val="Para 10"/>
        <w:keepLines w:val="on"/>
      </w:pPr>
      <w:r>
        <w:t xml:space="preserve">The default value for </w:t>
      </w:r>
      <w:r>
        <w:rPr>
          <w:rStyle w:val="Text1"/>
        </w:rPr>
        <w:t>SQL SECURITY</w:t>
      </w:r>
      <w:r>
        <w:t xml:space="preserve"> is </w:t>
      </w:r>
      <w:r>
        <w:rPr>
          <w:rStyle w:val="Text1"/>
        </w:rPr>
        <w:t>DEFINER</w:t>
      </w:r>
      <w:r>
        <w:t xml:space="preserve">; therefore, this clause could be omitted. </w:t>
      </w:r>
    </w:p>
    <w:p>
      <w:pPr>
        <w:pStyle w:val="Normal"/>
      </w:pPr>
      <w:r>
        <w:t xml:space="preserve">To illustrate this, let’s take the </w:t>
      </w:r>
      <w:r>
        <w:rPr>
          <w:rStyle w:val="Text1"/>
        </w:rPr>
        <w:t>patients</w:t>
      </w:r>
      <w:r>
        <w:t xml:space="preserve"> table from the previous recipe. But now we’ll access only columns containing sensitive data: </w:t>
      </w:r>
    </w:p>
    <w:p>
      <w:pPr>
        <w:pStyle w:val="Para 03"/>
      </w:pPr>
      <w:r>
        <w:t xml:space="preserve">mysql&gt; </w:t>
        <w:br w:clear="none"/>
      </w:r>
      <w:r>
        <w:rPr>
          <w:rStyle w:val="Text0"/>
        </w:rPr>
        <w:t xml:space="preserve">SHOW CREATE TABLE patients\G</w:t>
        <w:br w:clear="none"/>
      </w:r>
      <w:r>
        <w:t xml:space="preserve"/>
        <w:br w:clear="none"/>
        <w:t xml:space="preserve">*************************** 1. row ***************************</w:t>
        <w:br w:clear="none"/>
        <w:t xml:space="preserve">       Table: patients</w:t>
        <w:br w:clear="none"/>
        <w:t xml:space="preserve">Create Table: CREATE TABLE `patients` (</w:t>
        <w:br w:clear="none"/>
        <w:t xml:space="preserve">  ...</w:t>
        <w:br w:clear="none"/>
        <w:t xml:space="preserve">  `national_id` char(32) DEFAULT NULL,</w:t>
        <w:br w:clear="none"/>
        <w:t xml:space="preserve">  `name` varchar(255) DEFAULT NULL,</w:t>
        <w:br w:clear="none"/>
        <w:t xml:space="preserve">  `surname` varchar(255) DEFAULT NULL,</w:t>
        <w:br w:clear="none"/>
        <w:t xml:space="preserve">  ...</w:t>
        <w:br w:clear="none"/>
        <w:t xml:space="preserve">  `additional_data` json DEFAULT NULL,</w:t>
        <w:br w:clear="none"/>
        <w:t xml:space="preserve">  ...</w:t>
        <w:br w:clear="none"/>
      </w:r>
    </w:p>
    <w:p>
      <w:pPr>
        <w:pStyle w:val="Normal"/>
      </w:pPr>
      <w:r>
        <w:t/>
      </w:r>
    </w:p>
    <w:p>
      <w:pPr>
        <w:pStyle w:val="Normal"/>
      </w:pPr>
      <w:r>
        <w:t xml:space="preserve">First, let’s prepare a user that will be a </w:t>
      </w:r>
      <w:r>
        <w:rPr>
          <w:rStyle w:val="Text1"/>
        </w:rPr>
        <w:t>DEFINER</w:t>
      </w:r>
      <w:r>
        <w:t xml:space="preserve"> for our procedure. We do not want this account to be used by anyone except the stored routine, so first let’s install the </w:t>
      </w:r>
      <w:r>
        <w:rPr>
          <w:rStyle w:val="Text1"/>
        </w:rPr>
        <w:t>mysql_no_login</w:t>
      </w:r>
      <w:r>
        <w:t xml:space="preserve"> authentication plug-in: </w:t>
      </w:r>
    </w:p>
    <w:p>
      <w:pPr>
        <w:pStyle w:val="Para 08"/>
      </w:pPr>
      <w:r>
        <w:rPr>
          <w:rStyle w:val="Text5"/>
        </w:rPr>
        <w:t xml:space="preserve">mysql&gt; </w:t>
        <w:br w:clear="none"/>
      </w:r>
      <w:r>
        <w:t xml:space="preserve">INSTALL PLUGIN mysql_no_login SONAME 'mysql_no_login.so';</w:t>
        <w:br w:clear="none"/>
      </w:r>
      <w:r>
        <w:rPr>
          <w:rStyle w:val="Text5"/>
        </w:rPr>
        <w:t xml:space="preserve"/>
        <w:br w:clear="none"/>
        <w:t xml:space="preserve">Query OK, 0 rows affected (0.01 sec)</w:t>
        <w:br w:clear="none"/>
      </w:r>
    </w:p>
    <w:p>
      <w:pPr>
        <w:pStyle w:val="Normal"/>
      </w:pPr>
      <w:r>
        <w:t/>
      </w:r>
    </w:p>
    <w:p>
      <w:pPr>
        <w:pStyle w:val="Normal"/>
      </w:pPr>
      <w:r>
        <w:t xml:space="preserve">Then let’s create the user account and grant it access to the </w:t>
      </w:r>
      <w:r>
        <w:rPr>
          <w:rStyle w:val="Text1"/>
        </w:rPr>
        <w:t>patients</w:t>
      </w:r>
      <w:r>
        <w:t xml:space="preserve"> table: </w:t>
      </w:r>
    </w:p>
    <w:p>
      <w:pPr>
        <w:pStyle w:val="Para 08"/>
      </w:pPr>
      <w:r>
        <w:rPr>
          <w:rStyle w:val="Text5"/>
        </w:rPr>
        <w:t xml:space="preserve">mysql&gt; </w:t>
        <w:br w:clear="none"/>
      </w:r>
      <w:r>
        <w:t xml:space="preserve">CREATE USER sp_access IDENTIFIED WITH mysql_no_login;</w:t>
        <w:br w:clear="none"/>
      </w:r>
      <w:r>
        <w:rPr>
          <w:rStyle w:val="Text5"/>
        </w:rPr>
        <w:t xml:space="preserve"/>
        <w:br w:clear="none"/>
        <w:t xml:space="preserve">Query OK, 0 rows affected (0.00 sec)</w:t>
        <w:br w:clear="none"/>
        <w:t xml:space="preserve"/>
        <w:br w:clear="none"/>
        <w:t xml:space="preserve">mysql&gt; </w:t>
        <w:br w:clear="none"/>
      </w:r>
      <w:r>
        <w:t xml:space="preserve">GRANT SELECT, UPDATE ON cookbook.patients TO sp_access;</w:t>
        <w:br w:clear="none"/>
      </w:r>
      <w:r>
        <w:rPr>
          <w:rStyle w:val="Text5"/>
        </w:rPr>
        <w:t xml:space="preserve"/>
        <w:br w:clear="none"/>
        <w:t xml:space="preserve">Query OK, 0 rows affected (0.01 sec)</w:t>
        <w:br w:clear="none"/>
      </w:r>
    </w:p>
    <w:p>
      <w:pPr>
        <w:pStyle w:val="Normal"/>
      </w:pPr>
      <w:r>
        <w:t/>
      </w:r>
    </w:p>
    <w:p>
      <w:pPr>
        <w:pStyle w:val="Normal"/>
      </w:pPr>
      <w:r>
        <w:t xml:space="preserve">Now let’s create a procedure that will return sensitive data for a patient, identified by </w:t>
      </w:r>
      <w:r>
        <w:rPr>
          <w:rStyle w:val="Text1"/>
        </w:rPr>
        <w:t>national_id</w:t>
      </w:r>
      <w:r>
        <w:t xml:space="preserve">: </w:t>
      </w:r>
    </w:p>
    <w:p>
      <w:pPr>
        <w:pStyle w:val="Para 08"/>
      </w:pPr>
      <w:r>
        <w:rPr>
          <w:rStyle w:val="Text5"/>
        </w:rPr>
        <w:t xml:space="preserve">mysql&gt; </w:t>
        <w:br w:clear="none"/>
      </w:r>
      <w:r>
        <w:t xml:space="preserve">delimiter $$</w:t>
        <w:br w:clear="none"/>
      </w:r>
      <w:r>
        <w:rPr>
          <w:rStyle w:val="Text5"/>
        </w:rPr>
        <w:t xml:space="preserve"/>
        <w:br w:clear="none"/>
        <w:t xml:space="preserve">mysql&gt; </w:t>
        <w:br w:clear="none"/>
      </w:r>
      <w:r>
        <w:t xml:space="preserve">CREATE DEFINER='sp_access'@'%' PROCEDURE get_patient_data(IN nat_id CHAR(32)) </w:t>
        <w:br w:clear="none"/>
      </w:r>
      <w:r>
        <w:rPr>
          <w:rStyle w:val="Text5"/>
        </w:rPr>
        <w:t xml:space="preserve"/>
        <w:br w:clear="none"/>
        <w:t xml:space="preserve">    -&gt; </w:t>
        <w:br w:clear="none"/>
      </w:r>
      <w:r>
        <w:t xml:space="preserve">  SQL SECURITY DEFINER</w:t>
        <w:br w:clear="none"/>
      </w:r>
      <w:r>
        <w:rPr>
          <w:rStyle w:val="Text5"/>
        </w:rPr>
        <w:t xml:space="preserve"/>
        <w:br w:clear="none"/>
        <w:t xml:space="preserve">    -&gt; </w:t>
        <w:br w:clear="none"/>
      </w:r>
      <w:r>
        <w:t xml:space="preserve">  BEGIN</w:t>
        <w:br w:clear="none"/>
      </w:r>
      <w:r>
        <w:rPr>
          <w:rStyle w:val="Text5"/>
        </w:rPr>
        <w:t xml:space="preserve"/>
        <w:br w:clear="none"/>
        <w:t xml:space="preserve">    -&gt; </w:t>
        <w:br w:clear="none"/>
      </w:r>
      <w:r>
        <w:t xml:space="preserve">    SELECT name, surname, gender, age, additional_data </w:t>
        <w:br w:clear="none"/>
      </w:r>
      <w:r>
        <w:rPr>
          <w:rStyle w:val="Text5"/>
        </w:rPr>
        <w:t xml:space="preserve"/>
        <w:br w:clear="none"/>
        <w:t xml:space="preserve">    -&gt; </w:t>
        <w:br w:clear="none"/>
      </w:r>
      <w:r>
        <w:t xml:space="preserve">    FROM patients WHERE national_id=nat_id;</w:t>
        <w:br w:clear="none"/>
      </w:r>
      <w:r>
        <w:rPr>
          <w:rStyle w:val="Text5"/>
        </w:rPr>
        <w:t xml:space="preserve"/>
        <w:br w:clear="none"/>
        <w:t xml:space="preserve">    -&gt; </w:t>
        <w:br w:clear="none"/>
      </w:r>
      <w:r>
        <w:t xml:space="preserve">  END</w:t>
        <w:br w:clear="none"/>
      </w:r>
      <w:r>
        <w:rPr>
          <w:rStyle w:val="Text5"/>
        </w:rPr>
        <w:t xml:space="preserve"/>
        <w:br w:clear="none"/>
        <w:t xml:space="preserve">    -&gt; </w:t>
        <w:br w:clear="none"/>
      </w:r>
      <w:r>
        <w:t xml:space="preserve">$$</w:t>
        <w:br w:clear="none"/>
      </w:r>
      <w:r>
        <w:rPr>
          <w:rStyle w:val="Text5"/>
        </w:rPr>
        <w:t xml:space="preserve"/>
        <w:br w:clear="none"/>
        <w:t xml:space="preserve">Query OK, 0 rows affected (0.01 sec)</w:t>
        <w:br w:clear="none"/>
        <w:t xml:space="preserve"/>
        <w:br w:clear="none"/>
        <w:t xml:space="preserve">mysql&gt; </w:t>
        <w:br w:clear="none"/>
      </w:r>
      <w:r>
        <w:t xml:space="preserve">delimiter ;</w:t>
        <w:br w:clear="none"/>
      </w:r>
    </w:p>
    <w:p>
      <w:pPr>
        <w:pStyle w:val="Normal"/>
      </w:pPr>
      <w:r>
        <w:t/>
      </w:r>
    </w:p>
    <w:p>
      <w:pPr>
        <w:pStyle w:val="Normal"/>
      </w:pPr>
      <w:r>
        <w:t xml:space="preserve">And a procedure that will update the record: </w:t>
      </w:r>
    </w:p>
    <w:p>
      <w:pPr>
        <w:pStyle w:val="Para 08"/>
      </w:pPr>
      <w:r>
        <w:rPr>
          <w:rStyle w:val="Text5"/>
        </w:rPr>
        <w:t xml:space="preserve">mysql&gt; </w:t>
        <w:br w:clear="none"/>
      </w:r>
      <w:r>
        <w:t xml:space="preserve">delimiter $$</w:t>
        <w:br w:clear="none"/>
      </w:r>
      <w:r>
        <w:rPr>
          <w:rStyle w:val="Text5"/>
        </w:rPr>
        <w:t xml:space="preserve"/>
        <w:br w:clear="none"/>
        <w:t xml:space="preserve">mysql&gt; </w:t>
        <w:br w:clear="none"/>
      </w:r>
      <w:r>
        <w:t xml:space="preserve">CREATE DEFINER='sp_access'@'%' PROCEDURE update_patient_data(</w:t>
        <w:br w:clear="none"/>
      </w:r>
      <w:r>
        <w:rPr>
          <w:rStyle w:val="Text5"/>
        </w:rPr>
        <w:t xml:space="preserve"/>
        <w:br w:clear="none"/>
        <w:t xml:space="preserve">    -&gt; </w:t>
        <w:br w:clear="none"/>
      </w:r>
      <w:r>
        <w:t xml:space="preserve">                                           IN nat_id CHAR(32),</w:t>
        <w:br w:clear="none"/>
      </w:r>
      <w:r>
        <w:rPr>
          <w:rStyle w:val="Text5"/>
        </w:rPr>
        <w:t xml:space="preserve"/>
        <w:br w:clear="none"/>
        <w:t xml:space="preserve">    -&gt; </w:t>
        <w:br w:clear="none"/>
      </w:r>
      <w:r>
        <w:t xml:space="preserve">                                           IN new_name varchar(255),</w:t>
        <w:br w:clear="none"/>
      </w:r>
      <w:r>
        <w:rPr>
          <w:rStyle w:val="Text5"/>
        </w:rPr>
        <w:t xml:space="preserve"/>
        <w:br w:clear="none"/>
        <w:t xml:space="preserve">    -&gt; </w:t>
        <w:br w:clear="none"/>
      </w:r>
      <w:r>
        <w:t xml:space="preserve">                                           IN new_surname varchar(255),</w:t>
        <w:br w:clear="none"/>
      </w:r>
      <w:r>
        <w:rPr>
          <w:rStyle w:val="Text5"/>
        </w:rPr>
        <w:t xml:space="preserve"/>
        <w:br w:clear="none"/>
        <w:t xml:space="preserve">    -&gt; </w:t>
        <w:br w:clear="none"/>
      </w:r>
      <w:r>
        <w:t xml:space="preserve">                                           IN new_additional_data JSON)</w:t>
        <w:br w:clear="none"/>
      </w:r>
      <w:r>
        <w:rPr>
          <w:rStyle w:val="Text5"/>
        </w:rPr>
        <w:t xml:space="preserve"/>
        <w:br w:clear="none"/>
        <w:t xml:space="preserve">    -&gt; </w:t>
        <w:br w:clear="none"/>
      </w:r>
      <w:r>
        <w:t xml:space="preserve">  SQL SECURITY DEFINER</w:t>
        <w:br w:clear="none"/>
      </w:r>
      <w:r>
        <w:rPr>
          <w:rStyle w:val="Text5"/>
        </w:rPr>
        <w:t xml:space="preserve"/>
        <w:br w:clear="none"/>
        <w:t xml:space="preserve">    -&gt; </w:t>
        <w:br w:clear="none"/>
      </w:r>
      <w:r>
        <w:t xml:space="preserve">  BEGIN</w:t>
        <w:br w:clear="none"/>
      </w:r>
      <w:r>
        <w:rPr>
          <w:rStyle w:val="Text5"/>
        </w:rPr>
        <w:t xml:space="preserve"/>
        <w:br w:clear="none"/>
        <w:t xml:space="preserve">    -&gt; </w:t>
        <w:br w:clear="none"/>
      </w:r>
      <w:r>
        <w:t xml:space="preserve">    UPDATE patients </w:t>
        <w:br w:clear="none"/>
      </w:r>
      <w:r>
        <w:rPr>
          <w:rStyle w:val="Text5"/>
        </w:rPr>
        <w:t xml:space="preserve"/>
        <w:br w:clear="none"/>
        <w:t xml:space="preserve">    -&gt; </w:t>
        <w:br w:clear="none"/>
      </w:r>
      <w:r>
        <w:t xml:space="preserve">      SET name=COALESCE(new_name, name),</w:t>
        <w:br w:clear="none"/>
      </w:r>
      <w:r>
        <w:rPr>
          <w:rStyle w:val="Text5"/>
        </w:rPr>
        <w:t xml:space="preserve"/>
        <w:br w:clear="none"/>
        <w:t xml:space="preserve">    -&gt; </w:t>
        <w:br w:clear="none"/>
      </w:r>
      <w:r>
        <w:t xml:space="preserve">          surname=COALESCE(new_surname, surname),</w:t>
        <w:br w:clear="none"/>
      </w:r>
      <w:r>
        <w:rPr>
          <w:rStyle w:val="Text5"/>
        </w:rPr>
        <w:t xml:space="preserve"/>
        <w:br w:clear="none"/>
        <w:t xml:space="preserve">    -&gt; </w:t>
        <w:br w:clear="none"/>
      </w:r>
      <w:r>
        <w:t xml:space="preserve">          additional_data=JSON_MERGE_PATCH(COALESCE(additional_data, '{}'),</w:t>
        <w:br w:clear="none"/>
      </w:r>
      <w:r>
        <w:rPr>
          <w:rStyle w:val="Text5"/>
        </w:rPr>
        <w:t xml:space="preserve"/>
        <w:br w:clear="none"/>
        <w:t xml:space="preserve">    -&gt; </w:t>
        <w:br w:clear="none"/>
      </w:r>
      <w:r>
        <w:t xml:space="preserve">                                           COALESCE(new_additional_data, '{}'))</w:t>
        <w:br w:clear="none"/>
      </w:r>
      <w:r>
        <w:rPr>
          <w:rStyle w:val="Text5"/>
        </w:rPr>
        <w:t xml:space="preserve"/>
        <w:br w:clear="none"/>
        <w:t xml:space="preserve">    -&gt; </w:t>
        <w:br w:clear="none"/>
      </w:r>
      <w:r>
        <w:t xml:space="preserve">      WHERE national_id=nat_id;</w:t>
        <w:br w:clear="none"/>
      </w:r>
      <w:r>
        <w:rPr>
          <w:rStyle w:val="Text5"/>
        </w:rPr>
        <w:t xml:space="preserve"/>
        <w:br w:clear="none"/>
        <w:t xml:space="preserve">    -&gt; </w:t>
        <w:br w:clear="none"/>
      </w:r>
      <w:r>
        <w:t xml:space="preserve">  END</w:t>
        <w:br w:clear="none"/>
      </w:r>
      <w:r>
        <w:rPr>
          <w:rStyle w:val="Text5"/>
        </w:rPr>
        <w:t xml:space="preserve"/>
        <w:br w:clear="none"/>
        <w:t xml:space="preserve">    -&gt; </w:t>
        <w:br w:clear="none"/>
      </w:r>
      <w:r>
        <w:t xml:space="preserve">$$</w:t>
        <w:br w:clear="none"/>
      </w:r>
      <w:r>
        <w:rPr>
          <w:rStyle w:val="Text5"/>
        </w:rPr>
        <w:t xml:space="preserve"/>
        <w:br w:clear="none"/>
        <w:t xml:space="preserve">Query OK, 0 rows affected (0.01 sec)</w:t>
        <w:br w:clear="none"/>
        <w:t xml:space="preserve"/>
        <w:br w:clear="none"/>
        <w:t xml:space="preserve">mysql&gt; </w:t>
        <w:br w:clear="none"/>
      </w:r>
      <w:r>
        <w:t xml:space="preserve">delimiter ;</w:t>
        <w:br w:clear="none"/>
      </w:r>
    </w:p>
    <w:p>
      <w:pPr>
        <w:pStyle w:val="Normal"/>
      </w:pPr>
      <w:r>
        <w:t/>
      </w:r>
    </w:p>
    <w:p>
      <w:pPr>
        <w:pStyle w:val="Normal"/>
      </w:pPr>
      <w:r>
        <w:t xml:space="preserve">Then, add privileges to execute these procedures to our </w:t>
      </w:r>
      <w:r>
        <w:rPr>
          <w:rStyle w:val="Text1"/>
        </w:rPr>
        <w:t>DEFINER</w:t>
      </w:r>
      <w:r>
        <w:t xml:space="preserve">: </w:t>
      </w:r>
    </w:p>
    <w:p>
      <w:pPr>
        <w:pStyle w:val="Para 08"/>
      </w:pPr>
      <w:r>
        <w:rPr>
          <w:rStyle w:val="Text5"/>
        </w:rPr>
        <w:t xml:space="preserve">mysql&gt; </w:t>
        <w:br w:clear="none"/>
      </w:r>
      <w:r>
        <w:t xml:space="preserve">GRANT EXECUTE ON PROCEDURE cookbook.get_patient_data TO sp_access;</w:t>
        <w:br w:clear="none"/>
      </w:r>
      <w:r>
        <w:rPr>
          <w:rStyle w:val="Text5"/>
        </w:rPr>
        <w:t xml:space="preserve"/>
        <w:br w:clear="none"/>
        <w:t xml:space="preserve">Query OK, 0 rows affected (0.01 sec)</w:t>
        <w:br w:clear="none"/>
        <w:t xml:space="preserve"/>
        <w:br w:clear="none"/>
        <w:t xml:space="preserve">mysql&gt; </w:t>
        <w:br w:clear="none"/>
      </w:r>
      <w:r>
        <w:t xml:space="preserve">GRANT EXECUTE ON PROCEDURE cookbook.update_patient_data TO sp_access;</w:t>
        <w:br w:clear="none"/>
      </w:r>
      <w:r>
        <w:rPr>
          <w:rStyle w:val="Text5"/>
        </w:rPr>
        <w:t xml:space="preserve"/>
        <w:br w:clear="none"/>
        <w:t xml:space="preserve">Query OK, 0 rows affected (0.00 sec)</w:t>
        <w:br w:clear="none"/>
      </w:r>
    </w:p>
    <w:p>
      <w:pPr>
        <w:pStyle w:val="Normal"/>
      </w:pPr>
      <w:r>
        <w:t/>
      </w:r>
    </w:p>
    <w:p>
      <w:pPr>
        <w:pStyle w:val="Normal"/>
      </w:pPr>
      <w:r>
        <w:t xml:space="preserve">Finally, let’s create a user that will use these procedures without any additional privileges: </w:t>
      </w:r>
    </w:p>
    <w:p>
      <w:pPr>
        <w:pStyle w:val="Para 08"/>
      </w:pPr>
      <w:r>
        <w:rPr>
          <w:rStyle w:val="Text5"/>
        </w:rPr>
        <w:t xml:space="preserve">mysql&gt; </w:t>
        <w:br w:clear="none"/>
      </w:r>
      <w:r>
        <w:t xml:space="preserve">CREATE USER patient;</w:t>
        <w:br w:clear="none"/>
      </w:r>
      <w:r>
        <w:rPr>
          <w:rStyle w:val="Text5"/>
        </w:rPr>
        <w:t xml:space="preserve"/>
        <w:br w:clear="none"/>
        <w:t xml:space="preserve">Query OK, 0 rows affected (0.01 sec)</w:t>
        <w:br w:clear="none"/>
        <w:t xml:space="preserve"/>
        <w:br w:clear="none"/>
        <w:t xml:space="preserve">mysql&gt; </w:t>
        <w:br w:clear="none"/>
      </w:r>
      <w:r>
        <w:t xml:space="preserve">GRANT EXECUTE ON PROCEDURE cookbook.get_patient_data TO patient;</w:t>
        <w:br w:clear="none"/>
      </w:r>
      <w:r>
        <w:rPr>
          <w:rStyle w:val="Text5"/>
        </w:rPr>
        <w:t xml:space="preserve"/>
        <w:br w:clear="none"/>
        <w:t xml:space="preserve">Query OK, 0 rows affected (0.02 sec)</w:t>
        <w:br w:clear="none"/>
        <w:t xml:space="preserve"/>
        <w:br w:clear="none"/>
        <w:t xml:space="preserve">mysql&gt; </w:t>
        <w:br w:clear="none"/>
      </w:r>
      <w:r>
        <w:t xml:space="preserve">GRANT EXECUTE ON PROCEDURE cookbook.update_patient_data TO patient;</w:t>
        <w:br w:clear="none"/>
      </w:r>
      <w:r>
        <w:rPr>
          <w:rStyle w:val="Text5"/>
        </w:rPr>
        <w:t xml:space="preserve"/>
        <w:br w:clear="none"/>
        <w:t xml:space="preserve">Query OK, 0 rows affected (0.01 sec)</w:t>
        <w:br w:clear="none"/>
      </w:r>
    </w:p>
    <w:p>
      <w:pPr>
        <w:pStyle w:val="Normal"/>
      </w:pPr>
      <w:r>
        <w:t/>
      </w:r>
    </w:p>
    <w:p>
      <w:pPr>
        <w:pStyle w:val="Normal"/>
      </w:pPr>
      <w:r>
        <w:t xml:space="preserve">Now let’s log in as this user and check how our procedures work: </w:t>
      </w:r>
    </w:p>
    <w:p>
      <w:pPr>
        <w:pStyle w:val="Para 03"/>
      </w:pPr>
      <w:r>
        <w:t xml:space="preserve">mysql&gt; </w:t>
        <w:br w:clear="none"/>
      </w:r>
      <w:r>
        <w:rPr>
          <w:rStyle w:val="Text0"/>
        </w:rPr>
        <w:t xml:space="preserve">SHOW GRANTS;</w:t>
        <w:br w:clear="none"/>
      </w:r>
      <w:r>
        <w:t xml:space="preserve"/>
        <w:br w:clear="none"/>
        <w:t xml:space="preserve">+------------------------------------------------------------------------------+</w:t>
        <w:br w:clear="none"/>
        <w:t xml:space="preserve">| Grants for patient@%                                                         |</w:t>
        <w:br w:clear="none"/>
        <w:t xml:space="preserve">+------------------------------------------------------------------------------+</w:t>
        <w:br w:clear="none"/>
        <w:t xml:space="preserve">| GRANT USAGE ON *.* TO `patient`@`%`                                          |</w:t>
        <w:br w:clear="none"/>
        <w:t xml:space="preserve">| GRANT EXECUTE ON PROCEDURE `cookbook`.`get_patient_data` TO `patient`@`%`    |</w:t>
        <w:br w:clear="none"/>
        <w:t xml:space="preserve">| GRANT EXECUTE ON PROCEDURE `cookbook`.`update_patient_data` TO `patient`@`%` |</w:t>
        <w:br w:clear="none"/>
        <w:t xml:space="preserve">+------------------------------------------------------------------------------+</w:t>
        <w:br w:clear="none"/>
        <w:t xml:space="preserve">3 rows in set (0.00 sec)</w:t>
        <w:br w:clear="none"/>
        <w:t xml:space="preserve"/>
        <w:br w:clear="none"/>
        <w:t xml:space="preserve">mysql&gt; </w:t>
        <w:br w:clear="none"/>
      </w:r>
      <w:r>
        <w:rPr>
          <w:rStyle w:val="Text0"/>
        </w:rPr>
        <w:t xml:space="preserve">CALL update_patient_data('89AR642465', NULL, 'Johnson',</w:t>
        <w:br w:clear="none"/>
      </w:r>
      <w:r>
        <w:t xml:space="preserve"/>
        <w:br w:clear="none"/>
        <w:t xml:space="preserve">    -&gt; </w:t>
        <w:br w:clear="none"/>
      </w:r>
      <w:r>
        <w:rPr>
          <w:rStyle w:val="Text0"/>
        </w:rPr>
        <w:t xml:space="preserve">' {"Height": 165, "Weight": 55, "Hair color": "Blonde"}');</w:t>
        <w:br w:clear="none"/>
      </w:r>
      <w:r>
        <w:t xml:space="preserve"/>
        <w:br w:clear="none"/>
        <w:t xml:space="preserve">Query OK, 1 row affected (0.00 sec)</w:t>
        <w:br w:clear="none"/>
        <w:t xml:space="preserve"/>
        <w:br w:clear="none"/>
        <w:t xml:space="preserve">mysql&gt; </w:t>
        <w:br w:clear="none"/>
      </w:r>
      <w:r>
        <w:rPr>
          <w:rStyle w:val="Text0"/>
        </w:rPr>
        <w:t xml:space="preserve">CALL get_patient_data('89AR642465')\G</w:t>
        <w:br w:clear="none"/>
      </w:r>
      <w:r>
        <w:t xml:space="preserve"/>
        <w:br w:clear="none"/>
        <w:t xml:space="preserve">*************************** 1. row ***************************</w:t>
        <w:br w:clear="none"/>
        <w:t xml:space="preserve">           name: Mary</w:t>
        <w:br w:clear="none"/>
        <w:t xml:space="preserve">        surname: Johnson</w:t>
        <w:br w:clear="none"/>
        <w:t xml:space="preserve">         gender: F</w:t>
        <w:br w:clear="none"/>
        <w:t xml:space="preserve">            age: 24</w:t>
        <w:br w:clear="none"/>
        <w:t xml:space="preserve">additional_data: {"Height": 165, "Weight": 55, "Hair color": "Blonde"}</w:t>
        <w:br w:clear="none"/>
        <w:t xml:space="preserve">1 row in set (0.00 sec)</w:t>
        <w:br w:clear="none"/>
        <w:t xml:space="preserve"/>
        <w:br w:clear="none"/>
        <w:t xml:space="preserve">Query OK, 0 rows affected (0.00 sec)</w:t>
        <w:br w:clear="none"/>
      </w:r>
    </w:p>
    <w:p>
      <w:pPr>
        <w:pStyle w:val="Normal"/>
      </w:pPr>
      <w:r>
        <w:t/>
      </w:r>
    </w:p>
    <w:p>
      <w:pPr>
        <w:pStyle w:val="Normal"/>
      </w:pPr>
      <w:r>
        <w:t xml:space="preserve">As you can see, we can change details for the specific patient, identifying them by a national ID, while having no access to the data of other patients. </w:t>
      </w:r>
    </w:p>
    <w:p>
      <w:bookmarkStart w:id="6241" w:name="See_AlsoFor_additional_informati_38"/>
      <w:pPr>
        <w:keepNext/>
        <w:pStyle w:val="Heading 2"/>
      </w:pPr>
      <w:r>
        <w:t>See Also</w:t>
      </w:r>
      <w:bookmarkEnd w:id="6241"/>
    </w:p>
    <w:p>
      <w:pPr>
        <w:pStyle w:val="Normal"/>
      </w:pPr>
      <w:r>
        <w:t xml:space="preserve">For additional information about stored routines, see </w:t>
      </w:r>
      <w:hyperlink w:anchor="Chapter_11__Using_Stored_Routine_2">
        <w:r>
          <w:rPr>
            <w:rStyle w:val="Text2"/>
          </w:rPr>
          <w:t>Chapter 11</w:t>
        </w:r>
      </w:hyperlink>
      <w:r>
        <w:t>.</w:t>
      </w:r>
    </w:p>
    <w:p>
      <w:bookmarkStart w:id="6242" w:name="IndexSymbols___double_quote_esca"/>
      <w:bookmarkStart w:id="6243" w:name="Top_of_ix01_html"/>
      <w:bookmarkStart w:id="6244" w:name="IndexSymbols___double_quote_esca_2"/>
      <w:bookmarkStart w:id="6245" w:name="IndexSymbols___double_quote_esca_1"/>
      <w:pPr>
        <w:keepNext/>
        <w:pStyle w:val="Para 81"/>
        <w:pageBreakBefore w:val="on"/>
      </w:pPr>
      <w:r>
        <w:t>Index</w:t>
      </w:r>
      <w:bookmarkEnd w:id="6242"/>
      <w:bookmarkEnd w:id="6243"/>
      <w:bookmarkEnd w:id="6244"/>
      <w:bookmarkEnd w:id="6245"/>
    </w:p>
    <w:p>
      <w:pPr>
        <w:keepNext/>
        <w:pStyle w:val="Heading 3"/>
      </w:pPr>
      <w:r>
        <w:t>Symbols</w:t>
      </w:r>
    </w:p>
    <w:p>
      <w:pPr>
        <w:pStyle w:val="Para 01"/>
      </w:pPr>
      <w:r>
        <w:t>" (double quote)</w:t>
      </w:r>
    </w:p>
    <w:p>
      <w:pPr>
        <w:pStyle w:val="Para 01"/>
      </w:pPr>
      <w:r>
        <w:t>escaping in command line arguments</w:t>
        <w:t xml:space="preserve">, </w:t>
      </w:r>
      <w:hyperlink w:anchor="idm45336869972576">
        <w:r>
          <w:rPr>
            <w:rStyle w:val="Text2"/>
          </w:rPr>
          <w:t>Notes on Invoking Shell Commands</w:t>
        </w:r>
      </w:hyperlink>
    </w:p>
    <w:p>
      <w:pPr>
        <w:pStyle w:val="Para 01"/>
      </w:pPr>
      <w:r>
        <w:t>escaping in data values</w:t>
        <w:t xml:space="preserve">, </w:t>
      </w:r>
      <w:hyperlink w:anchor="idm45336899352784">
        <w:r>
          <w:rPr>
            <w:rStyle w:val="Text2"/>
          </w:rPr>
          <w:t>Discussion</w:t>
        </w:r>
      </w:hyperlink>
    </w:p>
    <w:p>
      <w:pPr>
        <w:pStyle w:val="Para 01"/>
      </w:pPr>
      <w:r>
        <w:t>identifier quoting if ANSI_QUOTES</w:t>
        <w:t xml:space="preserve">, </w:t>
      </w:r>
      <w:hyperlink w:anchor="idm45336897573536">
        <w:r>
          <w:rPr>
            <w:rStyle w:val="Text2"/>
          </w:rPr>
          <w:t>Discussion</w:t>
        </w:r>
      </w:hyperlink>
      <w:r>
        <w:t xml:space="preserve">, </w:t>
      </w:r>
      <w:hyperlink w:anchor="idm45336889823296">
        <w:r>
          <w:rPr>
            <w:rStyle w:val="Text2"/>
          </w:rPr>
          <w:t>Discussion</w:t>
        </w:r>
      </w:hyperlink>
    </w:p>
    <w:p>
      <w:pPr>
        <w:pStyle w:val="Para 01"/>
      </w:pPr>
      <w:r>
        <w:t>importing data</w:t>
        <w:t xml:space="preserve">, </w:t>
      </w:r>
      <w:hyperlink w:anchor="idm45336869430064">
        <w:r>
          <w:rPr>
            <w:rStyle w:val="Text2"/>
          </w:rPr>
          <w:t>Problem</w:t>
        </w:r>
      </w:hyperlink>
    </w:p>
    <w:p>
      <w:pPr>
        <w:pStyle w:val="Para 05"/>
      </w:pPr>
      <w:r>
        <w:rPr>
          <w:rStyle w:val="Text7"/>
        </w:rPr>
        <w:t>shell command arguments</w:t>
        <w:t xml:space="preserve">, </w:t>
      </w:r>
      <w:hyperlink w:anchor="idm45336869975312">
        <w:r>
          <w:t>Notes on Invoking Shell Commands</w:t>
        </w:r>
      </w:hyperlink>
    </w:p>
    <w:p>
      <w:pPr>
        <w:pStyle w:val="Para 01"/>
      </w:pPr>
      <w:r>
        <w:t>writing string literals</w:t>
        <w:t xml:space="preserve">, </w:t>
      </w:r>
      <w:hyperlink w:anchor="idm45336889831872">
        <w:r>
          <w:rPr>
            <w:rStyle w:val="Text2"/>
          </w:rPr>
          <w:t>Problem</w:t>
        </w:r>
      </w:hyperlink>
    </w:p>
    <w:p>
      <w:pPr>
        <w:pStyle w:val="Para 01"/>
      </w:pPr>
      <w:r>
        <w:t>$ (dollar sign)</w:t>
      </w:r>
    </w:p>
    <w:p>
      <w:pPr>
        <w:pStyle w:val="Para 01"/>
      </w:pPr>
      <w:r>
        <w:t>JSON root element</w:t>
        <w:t xml:space="preserve">, </w:t>
      </w:r>
      <w:hyperlink w:anchor="idm45336848390144">
        <w:r>
          <w:rPr>
            <w:rStyle w:val="Text2"/>
          </w:rPr>
          <w:t>Discussion</w:t>
        </w:r>
      </w:hyperlink>
    </w:p>
    <w:p>
      <w:pPr>
        <w:pStyle w:val="Para 05"/>
      </w:pPr>
      <w:r>
        <w:rPr>
          <w:rStyle w:val="Text7"/>
        </w:rPr>
        <w:t>prompt</w:t>
        <w:t xml:space="preserve">, </w:t>
      </w:r>
      <w:hyperlink w:anchor="idm45336927993168">
        <w:r>
          <w:t>Discussion</w:t>
        </w:r>
      </w:hyperlink>
    </w:p>
    <w:p>
      <w:pPr>
        <w:pStyle w:val="Para 01"/>
      </w:pPr>
      <w:r>
        <w:t>regexp end of string</w:t>
        <w:t xml:space="preserve">, </w:t>
      </w:r>
      <w:hyperlink w:anchor="idm45336889193824">
        <w:r>
          <w:rPr>
            <w:rStyle w:val="Text2"/>
          </w:rPr>
          <w:t>Discussion</w:t>
        </w:r>
      </w:hyperlink>
      <w:r>
        <w:t xml:space="preserve">, </w:t>
      </w:r>
      <w:hyperlink w:anchor="idm45336866258160">
        <w:r>
          <w:rPr>
            <w:rStyle w:val="Text2"/>
          </w:rPr>
          <w:t>Discussion</w:t>
        </w:r>
      </w:hyperlink>
    </w:p>
    <w:p>
      <w:pPr>
        <w:pStyle w:val="Para 01"/>
      </w:pPr>
      <w:r>
        <w:t>% (percent)</w:t>
      </w:r>
    </w:p>
    <w:p>
      <w:pPr>
        <w:pStyle w:val="Para 01"/>
      </w:pPr>
      <w:r>
        <w:t>formatting for date and time values</w:t>
        <w:t xml:space="preserve">, </w:t>
      </w:r>
      <w:hyperlink w:anchor="idm45336887507632">
        <w:r>
          <w:rPr>
            <w:rStyle w:val="Text2"/>
          </w:rPr>
          <w:t>Discussion</w:t>
        </w:r>
      </w:hyperlink>
    </w:p>
    <w:p>
      <w:pPr>
        <w:pStyle w:val="Para 01"/>
      </w:pPr>
      <w:r>
        <w:t>hostname containing</w:t>
        <w:t xml:space="preserve">, </w:t>
      </w:r>
      <w:hyperlink w:anchor="idm45336825078976">
        <w:r>
          <w:rPr>
            <w:rStyle w:val="Text2"/>
          </w:rPr>
          <w:t>Problem</w:t>
        </w:r>
      </w:hyperlink>
    </w:p>
    <w:p>
      <w:pPr>
        <w:pStyle w:val="Para 01"/>
      </w:pPr>
      <w:r>
        <w:t>matching sequence of characters</w:t>
        <w:t xml:space="preserve">, </w:t>
      </w:r>
      <w:hyperlink w:anchor="idm45336928534672">
        <w:r>
          <w:rPr>
            <w:rStyle w:val="Text2"/>
          </w:rPr>
          <w:t>Filtering on the replica</w:t>
        </w:r>
      </w:hyperlink>
      <w:r>
        <w:t xml:space="preserve">, </w:t>
      </w:r>
      <w:hyperlink w:anchor="idm45336889270208">
        <w:r>
          <w:rPr>
            <w:rStyle w:val="Text2"/>
          </w:rPr>
          <w:t>Discussion</w:t>
        </w:r>
      </w:hyperlink>
    </w:p>
    <w:p>
      <w:pPr>
        <w:pStyle w:val="Para 01"/>
      </w:pPr>
      <w:r>
        <w:t>' (single quote)</w:t>
      </w:r>
    </w:p>
    <w:p>
      <w:pPr>
        <w:pStyle w:val="Para 01"/>
      </w:pPr>
      <w:r>
        <w:t>escaping in data values</w:t>
        <w:t xml:space="preserve">, </w:t>
      </w:r>
      <w:hyperlink w:anchor="idm45336899395760">
        <w:r>
          <w:rPr>
            <w:rStyle w:val="Text2"/>
          </w:rPr>
          <w:t>Discussion</w:t>
        </w:r>
      </w:hyperlink>
    </w:p>
    <w:p>
      <w:pPr>
        <w:pStyle w:val="Para 05"/>
      </w:pPr>
      <w:r>
        <w:rPr>
          <w:rStyle w:val="Text7"/>
        </w:rPr>
        <w:t>exporting data</w:t>
        <w:t xml:space="preserve">, </w:t>
      </w:r>
      <w:hyperlink w:anchor="idm45336868984000">
        <w:r>
          <w:t>Exporting using the SELECT...INTO OUTFILE statement</w:t>
        </w:r>
      </w:hyperlink>
    </w:p>
    <w:p>
      <w:pPr>
        <w:pStyle w:val="Para 01"/>
      </w:pPr>
      <w:r>
        <w:t>importing CSV files</w:t>
        <w:t xml:space="preserve">, </w:t>
      </w:r>
      <w:hyperlink w:anchor="idm45336869021392">
        <w:r>
          <w:rPr>
            <w:rStyle w:val="Text2"/>
          </w:rPr>
          <w:t>Problem</w:t>
        </w:r>
      </w:hyperlink>
    </w:p>
    <w:p>
      <w:pPr>
        <w:pStyle w:val="Para 01"/>
      </w:pPr>
      <w:r>
        <w:t>writing string literals</w:t>
        <w:t xml:space="preserve">, </w:t>
      </w:r>
      <w:hyperlink w:anchor="idm45336889833824">
        <w:r>
          <w:rPr>
            <w:rStyle w:val="Text2"/>
          </w:rPr>
          <w:t>Problem</w:t>
        </w:r>
      </w:hyperlink>
    </w:p>
    <w:p>
      <w:pPr>
        <w:pStyle w:val="Para 01"/>
      </w:pPr>
      <w:r>
        <w:t>( ) parentheses</w:t>
      </w:r>
    </w:p>
    <w:p>
      <w:pPr>
        <w:pStyle w:val="Para 01"/>
      </w:pPr>
      <w:r>
        <w:t>function-based indexes</w:t>
        <w:t xml:space="preserve">, </w:t>
      </w:r>
      <w:hyperlink w:anchor="idm45336835565232">
        <w:r>
          <w:rPr>
            <w:rStyle w:val="Text2"/>
          </w:rPr>
          <w:t>Discussion</w:t>
        </w:r>
      </w:hyperlink>
    </w:p>
    <w:p>
      <w:pPr>
        <w:pStyle w:val="Para 01"/>
      </w:pPr>
      <w:r>
        <w:t>regexp pattern matches</w:t>
        <w:t xml:space="preserve">, </w:t>
      </w:r>
      <w:hyperlink w:anchor="idm45336866132800">
        <w:r>
          <w:rPr>
            <w:rStyle w:val="Text2"/>
          </w:rPr>
          <w:t>Discussion</w:t>
        </w:r>
      </w:hyperlink>
    </w:p>
    <w:p>
      <w:pPr>
        <w:pStyle w:val="Para 01"/>
      </w:pPr>
      <w:r>
        <w:t>* (asterisk)</w:t>
      </w:r>
    </w:p>
    <w:p>
      <w:pPr>
        <w:pStyle w:val="Para 01"/>
      </w:pPr>
      <w:r>
        <w:t>COUNT rows including NULLs</w:t>
        <w:t xml:space="preserve">, </w:t>
      </w:r>
      <w:hyperlink w:anchor="idm45336885108688">
        <w:r>
          <w:rPr>
            <w:rStyle w:val="Text2"/>
          </w:rPr>
          <w:t>Discussion</w:t>
        </w:r>
      </w:hyperlink>
      <w:r>
        <w:t xml:space="preserve">, </w:t>
      </w:r>
      <w:hyperlink w:anchor="idm45336884168272">
        <w:r>
          <w:rPr>
            <w:rStyle w:val="Text2"/>
          </w:rPr>
          <w:t>Discussion</w:t>
        </w:r>
      </w:hyperlink>
    </w:p>
    <w:p>
      <w:pPr>
        <w:pStyle w:val="Para 01"/>
      </w:pPr>
      <w:r>
        <w:t>JSON all values</w:t>
        <w:t xml:space="preserve">, </w:t>
      </w:r>
      <w:hyperlink w:anchor="idm45336848048800">
        <w:r>
          <w:rPr>
            <w:rStyle w:val="Text2"/>
          </w:rPr>
          <w:t>Discussion</w:t>
        </w:r>
      </w:hyperlink>
    </w:p>
    <w:p>
      <w:pPr>
        <w:pStyle w:val="Para 01"/>
      </w:pPr>
      <w:r>
        <w:t>regexp pattern matching</w:t>
        <w:t xml:space="preserve">, </w:t>
      </w:r>
      <w:hyperlink w:anchor="idm45336889178160">
        <w:r>
          <w:rPr>
            <w:rStyle w:val="Text2"/>
          </w:rPr>
          <w:t>Discussion</w:t>
        </w:r>
      </w:hyperlink>
      <w:r>
        <w:t xml:space="preserve">, </w:t>
      </w:r>
      <w:hyperlink w:anchor="idm45336866233952">
        <w:r>
          <w:rPr>
            <w:rStyle w:val="Text2"/>
          </w:rPr>
          <w:t>Discussion</w:t>
        </w:r>
      </w:hyperlink>
    </w:p>
    <w:p>
      <w:pPr>
        <w:pStyle w:val="Para 01"/>
      </w:pPr>
      <w:r>
        <w:t>matching empty string</w:t>
        <w:t xml:space="preserve">, </w:t>
      </w:r>
      <w:hyperlink w:anchor="idm45336889087984">
        <w:r>
          <w:rPr>
            <w:rStyle w:val="Text2"/>
          </w:rPr>
          <w:t>Discussion</w:t>
        </w:r>
      </w:hyperlink>
    </w:p>
    <w:p>
      <w:pPr>
        <w:pStyle w:val="Para 01"/>
      </w:pPr>
      <w:r>
        <w:t>SELECT all columns</w:t>
        <w:t xml:space="preserve">, </w:t>
      </w:r>
      <w:hyperlink w:anchor="idm45336894146176">
        <w:r>
          <w:rPr>
            <w:rStyle w:val="Text2"/>
          </w:rPr>
          <w:t>Discussion</w:t>
        </w:r>
      </w:hyperlink>
    </w:p>
    <w:p>
      <w:pPr>
        <w:pStyle w:val="Para 01"/>
      </w:pPr>
      <w:r>
        <w:t>+ (plus) regexp pattern matching</w:t>
        <w:t xml:space="preserve">, </w:t>
      </w:r>
      <w:hyperlink w:anchor="idm45336889177056">
        <w:r>
          <w:rPr>
            <w:rStyle w:val="Text2"/>
          </w:rPr>
          <w:t>Discussion</w:t>
        </w:r>
      </w:hyperlink>
      <w:r>
        <w:t xml:space="preserve">, </w:t>
      </w:r>
      <w:hyperlink w:anchor="idm45336866232000">
        <w:r>
          <w:rPr>
            <w:rStyle w:val="Text2"/>
          </w:rPr>
          <w:t>Discussion</w:t>
        </w:r>
      </w:hyperlink>
    </w:p>
    <w:p>
      <w:pPr>
        <w:pStyle w:val="Para 01"/>
      </w:pPr>
      <w:r>
        <w:t>avoiding empty string match</w:t>
        <w:t xml:space="preserve">, </w:t>
      </w:r>
      <w:hyperlink w:anchor="idm45336889085472">
        <w:r>
          <w:rPr>
            <w:rStyle w:val="Text2"/>
          </w:rPr>
          <w:t>Discussion</w:t>
        </w:r>
      </w:hyperlink>
    </w:p>
    <w:p>
      <w:pPr>
        <w:pStyle w:val="Para 01"/>
      </w:pPr>
      <w:r>
        <w:t>- (dash)</w:t>
      </w:r>
    </w:p>
    <w:p>
      <w:pPr>
        <w:pStyle w:val="Para 05"/>
      </w:pPr>
      <w:r>
        <w:rPr>
          <w:rStyle w:val="Text7"/>
        </w:rPr>
        <w:t>option file underscores and</w:t>
        <w:t xml:space="preserve">, </w:t>
      </w:r>
      <w:hyperlink w:anchor="idm45336942236640">
        <w:r>
          <w:t>Specifying connection parameters using option files</w:t>
        </w:r>
      </w:hyperlink>
      <w:r>
        <w:rPr>
          <w:rStyle w:val="Text7"/>
        </w:rPr>
        <w:t xml:space="preserve">, </w:t>
      </w:r>
      <w:hyperlink w:anchor="idm45336829122096">
        <w:r>
          <w:t>Configuration control at server startup</w:t>
        </w:r>
      </w:hyperlink>
    </w:p>
    <w:p>
      <w:pPr>
        <w:pStyle w:val="Para 01"/>
      </w:pPr>
      <w:r>
        <w:t>single versus double</w:t>
        <w:t xml:space="preserve">, </w:t>
      </w:r>
      <w:hyperlink w:anchor="idm45336936959216">
        <w:r>
          <w:rPr>
            <w:rStyle w:val="Text2"/>
          </w:rPr>
          <w:t>Discussion</w:t>
        </w:r>
      </w:hyperlink>
    </w:p>
    <w:p>
      <w:pPr>
        <w:pStyle w:val="Para 01"/>
      </w:pPr>
      <w:r>
        <w:t>-&gt; (JSON_EXTRACT())</w:t>
        <w:t xml:space="preserve">, </w:t>
      </w:r>
      <w:hyperlink w:anchor="idm45336848042816">
        <w:r>
          <w:rPr>
            <w:rStyle w:val="Text2"/>
          </w:rPr>
          <w:t>Discussion</w:t>
        </w:r>
      </w:hyperlink>
    </w:p>
    <w:p>
      <w:pPr>
        <w:pStyle w:val="Para 01"/>
      </w:pPr>
      <w:r>
        <w:t>-&gt;&gt; (JSON_UNQUOTE())</w:t>
        <w:t xml:space="preserve">, </w:t>
      </w:r>
      <w:hyperlink w:anchor="idm45336848454672">
        <w:r>
          <w:rPr>
            <w:rStyle w:val="Text2"/>
          </w:rPr>
          <w:t>Discussion</w:t>
        </w:r>
      </w:hyperlink>
    </w:p>
    <w:p>
      <w:pPr>
        <w:pStyle w:val="Para 01"/>
      </w:pPr>
      <w:r>
        <w:t>. (dot)</w:t>
      </w:r>
    </w:p>
    <w:p>
      <w:pPr>
        <w:pStyle w:val="Para 01"/>
      </w:pPr>
      <w:r>
        <w:t>JSON object members</w:t>
        <w:t xml:space="preserve">, </w:t>
      </w:r>
      <w:hyperlink w:anchor="idm45336848389040">
        <w:r>
          <w:rPr>
            <w:rStyle w:val="Text2"/>
          </w:rPr>
          <w:t>Discussion</w:t>
        </w:r>
      </w:hyperlink>
    </w:p>
    <w:p>
      <w:pPr>
        <w:pStyle w:val="Para 01"/>
      </w:pPr>
      <w:r>
        <w:t>regexp matching single character</w:t>
        <w:t xml:space="preserve">, </w:t>
      </w:r>
      <w:hyperlink w:anchor="idm45336889192720">
        <w:r>
          <w:rPr>
            <w:rStyle w:val="Text2"/>
          </w:rPr>
          <w:t>Discussion</w:t>
        </w:r>
      </w:hyperlink>
      <w:r>
        <w:t xml:space="preserve">, </w:t>
      </w:r>
      <w:hyperlink w:anchor="idm45336866254816">
        <w:r>
          <w:rPr>
            <w:rStyle w:val="Text2"/>
          </w:rPr>
          <w:t>Discussion</w:t>
        </w:r>
      </w:hyperlink>
    </w:p>
    <w:p>
      <w:pPr>
        <w:pStyle w:val="Para 05"/>
      </w:pPr>
      <w:r>
        <w:rPr>
          <w:rStyle w:val="Text7"/>
        </w:rPr>
        <w:t>/ (slash) pathname separator</w:t>
        <w:t xml:space="preserve">, </w:t>
      </w:r>
      <w:hyperlink w:anchor="idm45336942209536">
        <w:r>
          <w:t>Specifying connection parameters using option files</w:t>
        </w:r>
      </w:hyperlink>
    </w:p>
    <w:p>
      <w:pPr>
        <w:pStyle w:val="Para 01"/>
      </w:pPr>
      <w:r>
        <w:t>/dev/null</w:t>
        <w:t xml:space="preserve">, </w:t>
      </w:r>
      <w:hyperlink w:anchor="idm45336927005136">
        <w:r>
          <w:rPr>
            <w:rStyle w:val="Text2"/>
          </w:rPr>
          <w:t>Discussion</w:t>
        </w:r>
      </w:hyperlink>
    </w:p>
    <w:p>
      <w:pPr>
        <w:pStyle w:val="Para 01"/>
      </w:pPr>
      <w:r>
        <w:t>Blackhole “storage” engine</w:t>
        <w:t xml:space="preserve">, </w:t>
      </w:r>
      <w:hyperlink w:anchor="idm45336827547568">
        <w:r>
          <w:rPr>
            <w:rStyle w:val="Text2"/>
          </w:rPr>
          <w:t>Discussion</w:t>
        </w:r>
      </w:hyperlink>
    </w:p>
    <w:p>
      <w:pPr>
        <w:pStyle w:val="Para 01"/>
      </w:pPr>
      <w:r>
        <w:t>/dev/random for seed</w:t>
        <w:t xml:space="preserve">, </w:t>
      </w:r>
      <w:hyperlink w:anchor="idm45336852421584">
        <w:r>
          <w:rPr>
            <w:rStyle w:val="Text2"/>
          </w:rPr>
          <w:t>Discussion</w:t>
        </w:r>
      </w:hyperlink>
    </w:p>
    <w:p>
      <w:pPr>
        <w:pStyle w:val="Para 01"/>
      </w:pPr>
      <w:r>
        <w:t>/var/log/messages system log</w:t>
        <w:t xml:space="preserve">, </w:t>
      </w:r>
      <w:hyperlink w:anchor="idm45336826256544">
        <w:r>
          <w:rPr>
            <w:rStyle w:val="Text2"/>
          </w:rPr>
          <w:t>Solution</w:t>
        </w:r>
      </w:hyperlink>
    </w:p>
    <w:p>
      <w:pPr>
        <w:pStyle w:val="Para 01"/>
      </w:pPr>
      <w:r>
        <w:t>:= as variable assignment operator</w:t>
        <w:t xml:space="preserve">, </w:t>
      </w:r>
      <w:hyperlink w:anchor="idm45336937762976">
        <w:r>
          <w:rPr>
            <w:rStyle w:val="Text2"/>
          </w:rPr>
          <w:t>Discussion</w:t>
        </w:r>
      </w:hyperlink>
    </w:p>
    <w:p>
      <w:pPr>
        <w:pStyle w:val="Para 01"/>
      </w:pPr>
      <w:r>
        <w:t>; (semicolon)</w:t>
      </w:r>
    </w:p>
    <w:p>
      <w:pPr>
        <w:pStyle w:val="Para 01"/>
      </w:pPr>
      <w:r>
        <w:t>end of SQL statement</w:t>
        <w:t xml:space="preserve">, </w:t>
      </w:r>
      <w:hyperlink w:anchor="idm45336942157344">
        <w:r>
          <w:rPr>
            <w:rStyle w:val="Text2"/>
          </w:rPr>
          <w:t>Discussion</w:t>
        </w:r>
      </w:hyperlink>
      <w:r>
        <w:t xml:space="preserve">, </w:t>
      </w:r>
      <w:hyperlink w:anchor="idm45336940951616">
        <w:r>
          <w:rPr>
            <w:rStyle w:val="Text2"/>
          </w:rPr>
          <w:t>Discussion</w:t>
        </w:r>
      </w:hyperlink>
    </w:p>
    <w:p>
      <w:pPr>
        <w:pStyle w:val="Para 01"/>
      </w:pPr>
      <w:r>
        <w:t>multiple SQL statements executed</w:t>
        <w:t xml:space="preserve">, </w:t>
      </w:r>
      <w:hyperlink w:anchor="idm45336942104256">
        <w:r>
          <w:rPr>
            <w:rStyle w:val="Text2"/>
          </w:rPr>
          <w:t>Discussion</w:t>
        </w:r>
      </w:hyperlink>
    </w:p>
    <w:p>
      <w:pPr>
        <w:pStyle w:val="Para 01"/>
      </w:pPr>
      <w:r>
        <w:t>none in API SQL statements</w:t>
        <w:t xml:space="preserve">, </w:t>
      </w:r>
      <w:hyperlink w:anchor="idm45336902225760">
        <w:r>
          <w:rPr>
            <w:rStyle w:val="Text2"/>
          </w:rPr>
          <w:t>SQL statement categories</w:t>
        </w:r>
      </w:hyperlink>
    </w:p>
    <w:p>
      <w:pPr>
        <w:pStyle w:val="Para 01"/>
      </w:pPr>
      <w:r>
        <w:t>\G for vertical output</w:t>
        <w:t xml:space="preserve">, </w:t>
      </w:r>
      <w:hyperlink w:anchor="idm45336942135392">
        <w:r>
          <w:rPr>
            <w:rStyle w:val="Text2"/>
          </w:rPr>
          <w:t>Discussion</w:t>
        </w:r>
      </w:hyperlink>
      <w:r>
        <w:t xml:space="preserve">, </w:t>
      </w:r>
      <w:hyperlink w:anchor="idm45336940947760">
        <w:r>
          <w:rPr>
            <w:rStyle w:val="Text2"/>
          </w:rPr>
          <w:t>Discussion</w:t>
        </w:r>
      </w:hyperlink>
    </w:p>
    <w:p>
      <w:pPr>
        <w:pStyle w:val="Para 05"/>
      </w:pPr>
      <w:r>
        <w:rPr>
          <w:rStyle w:val="Text7"/>
        </w:rPr>
        <w:t>\g synonym</w:t>
        <w:t xml:space="preserve">, </w:t>
      </w:r>
      <w:hyperlink w:anchor="idm45336942151680">
        <w:r>
          <w:t>Discussion</w:t>
        </w:r>
      </w:hyperlink>
      <w:r>
        <w:rPr>
          <w:rStyle w:val="Text7"/>
        </w:rPr>
        <w:t xml:space="preserve">, </w:t>
      </w:r>
      <w:hyperlink w:anchor="idm45336940946384">
        <w:r>
          <w:t>Discussion</w:t>
        </w:r>
      </w:hyperlink>
    </w:p>
    <w:p>
      <w:pPr>
        <w:pStyle w:val="Para 01"/>
      </w:pPr>
      <w:r>
        <w:t>redefining mysql terminator for BEGIN...END</w:t>
        <w:t xml:space="preserve">, </w:t>
      </w:r>
      <w:hyperlink w:anchor="idm45336882696336">
        <w:r>
          <w:rPr>
            <w:rStyle w:val="Text2"/>
          </w:rPr>
          <w:t>Problem</w:t>
        </w:r>
      </w:hyperlink>
    </w:p>
    <w:p>
      <w:pPr>
        <w:pStyle w:val="Para 01"/>
      </w:pPr>
      <w:r>
        <w:t>&lt; (left angle bracket) to redirect input</w:t>
        <w:t xml:space="preserve">, </w:t>
      </w:r>
      <w:hyperlink w:anchor="idm45336940958896">
        <w:r>
          <w:rPr>
            <w:rStyle w:val="Text2"/>
          </w:rPr>
          <w:t>Discussion</w:t>
        </w:r>
      </w:hyperlink>
      <w:r>
        <w:t xml:space="preserve">, </w:t>
      </w:r>
      <w:hyperlink w:anchor="idm45336928755216">
        <w:r>
          <w:rPr>
            <w:rStyle w:val="Text2"/>
          </w:rPr>
          <w:t>Discussion</w:t>
        </w:r>
      </w:hyperlink>
    </w:p>
    <w:p>
      <w:pPr>
        <w:pStyle w:val="Para 01"/>
      </w:pPr>
      <w:r>
        <w:t>&lt;=&gt; for NULL comparison</w:t>
        <w:t xml:space="preserve">, </w:t>
      </w:r>
      <w:hyperlink w:anchor="idm45336893634272">
        <w:r>
          <w:rPr>
            <w:rStyle w:val="Text2"/>
          </w:rPr>
          <w:t>Problem</w:t>
        </w:r>
      </w:hyperlink>
    </w:p>
    <w:p>
      <w:pPr>
        <w:pStyle w:val="Para 01"/>
      </w:pPr>
      <w:r>
        <w:t>= (equal sign)</w:t>
      </w:r>
    </w:p>
    <w:p>
      <w:pPr>
        <w:pStyle w:val="Para 05"/>
      </w:pPr>
      <w:r>
        <w:rPr>
          <w:rStyle w:val="Text7"/>
        </w:rPr>
        <w:t>spaces around</w:t>
        <w:t xml:space="preserve">, </w:t>
      </w:r>
      <w:hyperlink w:anchor="idm45336942225584">
        <w:r>
          <w:t>Specifying connection parameters using option files</w:t>
        </w:r>
      </w:hyperlink>
    </w:p>
    <w:p>
      <w:pPr>
        <w:pStyle w:val="Para 01"/>
      </w:pPr>
      <w:r>
        <w:t>variable assignment operator</w:t>
        <w:t xml:space="preserve">, </w:t>
      </w:r>
      <w:hyperlink w:anchor="idm45336937889344">
        <w:r>
          <w:rPr>
            <w:rStyle w:val="Text2"/>
          </w:rPr>
          <w:t>Discussion</w:t>
        </w:r>
      </w:hyperlink>
    </w:p>
    <w:p>
      <w:pPr>
        <w:pStyle w:val="Para 01"/>
      </w:pPr>
      <w:r>
        <w:t>:= synonym</w:t>
        <w:t xml:space="preserve">, </w:t>
      </w:r>
      <w:hyperlink w:anchor="idm45336937764320">
        <w:r>
          <w:rPr>
            <w:rStyle w:val="Text2"/>
          </w:rPr>
          <w:t>Discussion</w:t>
        </w:r>
      </w:hyperlink>
    </w:p>
    <w:p>
      <w:pPr>
        <w:pStyle w:val="Para 01"/>
      </w:pPr>
      <w:r>
        <w:t>&gt; (right angle bracket) redirecting output</w:t>
        <w:t xml:space="preserve">, </w:t>
      </w:r>
      <w:hyperlink w:anchor="idm45336868946112">
        <w:r>
          <w:rPr>
            <w:rStyle w:val="Text2"/>
          </w:rPr>
          <w:t>Exporting using the mysql client program</w:t>
        </w:r>
      </w:hyperlink>
    </w:p>
    <w:p>
      <w:pPr>
        <w:pStyle w:val="Para 01"/>
      </w:pPr>
      <w:r>
        <w:t>? (question mark) optional regexp element</w:t>
        <w:t xml:space="preserve">, </w:t>
      </w:r>
      <w:hyperlink w:anchor="idm45336866081600">
        <w:r>
          <w:rPr>
            <w:rStyle w:val="Text2"/>
          </w:rPr>
          <w:t>Discussion</w:t>
        </w:r>
      </w:hyperlink>
    </w:p>
    <w:p>
      <w:pPr>
        <w:pStyle w:val="Para 01"/>
      </w:pPr>
      <w:r>
        <w:t>@ (at sign)</w:t>
      </w:r>
    </w:p>
    <w:p>
      <w:pPr>
        <w:pStyle w:val="Para 05"/>
      </w:pPr>
      <w:r>
        <w:rPr>
          <w:rStyle w:val="Text7"/>
        </w:rPr>
        <w:t>account names</w:t>
        <w:t xml:space="preserve">, </w:t>
      </w:r>
      <w:hyperlink w:anchor="idm45336928010384">
        <w:r>
          <w:t>Discussion</w:t>
        </w:r>
      </w:hyperlink>
      <w:r>
        <w:rPr>
          <w:rStyle w:val="Text7"/>
        </w:rPr>
        <w:t xml:space="preserve">, </w:t>
      </w:r>
      <w:hyperlink w:anchor="idm45336825827312">
        <w:r>
          <w:t>Creating accounts</w:t>
        </w:r>
      </w:hyperlink>
    </w:p>
    <w:p>
      <w:pPr>
        <w:pStyle w:val="Para 01"/>
      </w:pPr>
      <w:r>
        <w:t>anonymous accounts</w:t>
        <w:t xml:space="preserve">, </w:t>
      </w:r>
      <w:hyperlink w:anchor="idm45336825099456">
        <w:r>
          <w:rPr>
            <w:rStyle w:val="Text2"/>
          </w:rPr>
          <w:t>Discussion</w:t>
        </w:r>
      </w:hyperlink>
    </w:p>
    <w:p>
      <w:pPr>
        <w:pStyle w:val="Para 01"/>
      </w:pPr>
      <w:r>
        <w:t>hostnames with pattern characters</w:t>
        <w:t xml:space="preserve">, </w:t>
      </w:r>
      <w:hyperlink w:anchor="idm45336825065808">
        <w:r>
          <w:rPr>
            <w:rStyle w:val="Text2"/>
          </w:rPr>
          <w:t>Discussion</w:t>
        </w:r>
      </w:hyperlink>
    </w:p>
    <w:p>
      <w:pPr>
        <w:pStyle w:val="Para 01"/>
      </w:pPr>
      <w:r>
        <w:t>variable assignment</w:t>
        <w:t xml:space="preserve">, </w:t>
      </w:r>
      <w:hyperlink w:anchor="idm45336940033920">
        <w:r>
          <w:rPr>
            <w:rStyle w:val="Text2"/>
          </w:rPr>
          <w:t>Discussion</w:t>
        </w:r>
      </w:hyperlink>
    </w:p>
    <w:p>
      <w:pPr>
        <w:pStyle w:val="Para 01"/>
      </w:pPr>
      <w:r>
        <w:t>@@ (double at sign)</w:t>
      </w:r>
    </w:p>
    <w:p>
      <w:pPr>
        <w:pStyle w:val="Para 01"/>
      </w:pPr>
      <w:r>
        <w:t>examples of use</w:t>
      </w:r>
    </w:p>
    <w:p>
      <w:pPr>
        <w:pStyle w:val="Para 01"/>
      </w:pPr>
      <w:r>
        <w:t>buffer pool size</w:t>
        <w:t xml:space="preserve">, </w:t>
      </w:r>
      <w:hyperlink w:anchor="idm45336826799744">
        <w:r>
          <w:rPr>
            <w:rStyle w:val="Text2"/>
          </w:rPr>
          <w:t>Discussion</w:t>
        </w:r>
      </w:hyperlink>
    </w:p>
    <w:p>
      <w:pPr>
        <w:pStyle w:val="Para 01"/>
      </w:pPr>
      <w:r>
        <w:t>data directory</w:t>
        <w:t xml:space="preserve">, </w:t>
      </w:r>
      <w:hyperlink w:anchor="idm45336927077904">
        <w:r>
          <w:rPr>
            <w:rStyle w:val="Text2"/>
          </w:rPr>
          <w:t>Discussion</w:t>
        </w:r>
      </w:hyperlink>
    </w:p>
    <w:p>
      <w:pPr>
        <w:pStyle w:val="Para 05"/>
      </w:pPr>
      <w:r>
        <w:rPr>
          <w:rStyle w:val="Text7"/>
        </w:rPr>
        <w:t>global variable read</w:t>
        <w:t xml:space="preserve">, </w:t>
      </w:r>
      <w:hyperlink w:anchor="idm45336829035152">
        <w:r>
          <w:t>Configuration control and verification at runtime</w:t>
        </w:r>
      </w:hyperlink>
    </w:p>
    <w:p>
      <w:pPr>
        <w:pStyle w:val="Para 05"/>
      </w:pPr>
      <w:r>
        <w:rPr>
          <w:rStyle w:val="Text7"/>
        </w:rPr>
        <w:t>GTID</w:t>
        <w:t xml:space="preserve">, </w:t>
      </w:r>
      <w:hyperlink w:anchor="idm45336934632448">
        <w:r>
          <w:t>Discussion</w:t>
        </w:r>
      </w:hyperlink>
    </w:p>
    <w:p>
      <w:pPr>
        <w:pStyle w:val="Para 01"/>
      </w:pPr>
      <w:r>
        <w:t>mysqlx_socket value</w:t>
        <w:t xml:space="preserve">, </w:t>
      </w:r>
      <w:hyperlink w:anchor="idm45336926839280">
        <w:r>
          <w:rPr>
            <w:rStyle w:val="Text2"/>
          </w:rPr>
          <w:t>Discussion</w:t>
        </w:r>
      </w:hyperlink>
    </w:p>
    <w:p>
      <w:pPr>
        <w:pStyle w:val="Para 01"/>
      </w:pPr>
      <w:r>
        <w:t>plugin_dir system variable</w:t>
        <w:t xml:space="preserve">, </w:t>
      </w:r>
      <w:hyperlink w:anchor="idm45336828033360">
        <w:r>
          <w:rPr>
            <w:rStyle w:val="Text2"/>
          </w:rPr>
          <w:t>Discussion</w:t>
        </w:r>
      </w:hyperlink>
    </w:p>
    <w:p>
      <w:pPr>
        <w:pStyle w:val="Para 01"/>
      </w:pPr>
      <w:r>
        <w:t>Ruby</w:t>
        <w:t xml:space="preserve">, </w:t>
      </w:r>
      <w:hyperlink w:anchor="idm45336904123040">
        <w:r>
          <w:rPr>
            <w:rStyle w:val="Text2"/>
          </w:rPr>
          <w:t>Ruby</w:t>
        </w:r>
      </w:hyperlink>
    </w:p>
    <w:p>
      <w:pPr>
        <w:pStyle w:val="Para 01"/>
      </w:pPr>
      <w:r>
        <w:t>session and global specified</w:t>
        <w:t xml:space="preserve">, </w:t>
      </w:r>
      <w:hyperlink w:anchor="idm45336887347504">
        <w:r>
          <w:rPr>
            <w:rStyle w:val="Text2"/>
          </w:rPr>
          <w:t>Discussion</w:t>
        </w:r>
      </w:hyperlink>
      <w:r>
        <w:t xml:space="preserve">, </w:t>
      </w:r>
      <w:hyperlink w:anchor="idm45336887310576">
        <w:r>
          <w:rPr>
            <w:rStyle w:val="Text2"/>
          </w:rPr>
          <w:t>Discussion</w:t>
        </w:r>
      </w:hyperlink>
    </w:p>
    <w:p>
      <w:pPr>
        <w:pStyle w:val="Para 01"/>
      </w:pPr>
      <w:r>
        <w:t>showing default storage engine</w:t>
        <w:t xml:space="preserve">, </w:t>
      </w:r>
      <w:hyperlink w:anchor="idm45336827535200">
        <w:r>
          <w:rPr>
            <w:rStyle w:val="Text2"/>
          </w:rPr>
          <w:t>Discussion</w:t>
        </w:r>
      </w:hyperlink>
    </w:p>
    <w:p>
      <w:pPr>
        <w:pStyle w:val="Para 05"/>
      </w:pPr>
      <w:r>
        <w:rPr>
          <w:rStyle w:val="Text7"/>
        </w:rPr>
        <w:t>sql_mode</w:t>
        <w:t xml:space="preserve">, </w:t>
      </w:r>
      <w:hyperlink w:anchor="idm45336880691824">
        <w:r>
          <w:t>Discussion</w:t>
        </w:r>
      </w:hyperlink>
      <w:r>
        <w:rPr>
          <w:rStyle w:val="Text7"/>
        </w:rPr>
        <w:t xml:space="preserve">, </w:t>
      </w:r>
      <w:hyperlink w:anchor="idm45336869764464">
        <w:r>
          <w:t>Specifying the datafile location</w:t>
        </w:r>
      </w:hyperlink>
      <w:r>
        <w:rPr>
          <w:rStyle w:val="Text7"/>
        </w:rPr>
        <w:t xml:space="preserve">, </w:t>
      </w:r>
      <w:hyperlink w:anchor="idm45336867894048">
        <w:r>
          <w:t>Problem</w:t>
        </w:r>
      </w:hyperlink>
    </w:p>
    <w:p>
      <w:pPr>
        <w:pStyle w:val="Para 05"/>
      </w:pPr>
      <w:r>
        <w:rPr>
          <w:rStyle w:val="Text7"/>
        </w:rPr>
        <w:t>writing or reading system variables</w:t>
        <w:t xml:space="preserve">, </w:t>
      </w:r>
      <w:hyperlink w:anchor="idm45336828131456">
        <w:r>
          <w:t>Configuration control and verification at runtime</w:t>
        </w:r>
      </w:hyperlink>
    </w:p>
    <w:p>
      <w:pPr>
        <w:pStyle w:val="Para 05"/>
      </w:pPr>
      <w:r>
        <w:rPr>
          <w:rStyle w:val="Text7"/>
        </w:rPr>
        <w:t>no GLOBAL. or SESSION. modifier</w:t>
        <w:t xml:space="preserve">, </w:t>
      </w:r>
      <w:hyperlink w:anchor="idm45336828095840">
        <w:r>
          <w:t>Configuration control and verification at runtime</w:t>
        </w:r>
      </w:hyperlink>
    </w:p>
    <w:p>
      <w:pPr>
        <w:pStyle w:val="Para 01"/>
      </w:pPr>
      <w:r>
        <w:t>[ ] (square brackets)</w:t>
      </w:r>
    </w:p>
    <w:p>
      <w:pPr>
        <w:pStyle w:val="Para 05"/>
      </w:pPr>
      <w:r>
        <w:rPr>
          <w:rStyle w:val="Text7"/>
        </w:rPr>
        <w:t>regexp pattern matching</w:t>
        <w:t xml:space="preserve">, </w:t>
      </w:r>
      <w:hyperlink w:anchor="idm45336889188240">
        <w:r>
          <w:t>Discussion</w:t>
        </w:r>
      </w:hyperlink>
      <w:r>
        <w:rPr>
          <w:rStyle w:val="Text7"/>
        </w:rPr>
        <w:t xml:space="preserve">, </w:t>
      </w:r>
      <w:hyperlink w:anchor="idm45336889141536">
        <w:r>
          <w:t>Discussion</w:t>
        </w:r>
      </w:hyperlink>
      <w:r>
        <w:rPr>
          <w:rStyle w:val="Text7"/>
        </w:rPr>
        <w:t xml:space="preserve">, </w:t>
      </w:r>
      <w:hyperlink w:anchor="idm45336866242736">
        <w:r>
          <w:t>Discussion</w:t>
        </w:r>
      </w:hyperlink>
      <w:r>
        <w:rPr>
          <w:rStyle w:val="Text7"/>
        </w:rPr>
        <w:t xml:space="preserve">, </w:t>
      </w:r>
      <w:hyperlink w:anchor="idm45336865897728">
        <w:r>
          <w:t>Discussion</w:t>
        </w:r>
      </w:hyperlink>
    </w:p>
    <w:p>
      <w:pPr>
        <w:pStyle w:val="Para 01"/>
      </w:pPr>
      <w:r>
        <w:t>JSON array members</w:t>
        <w:t xml:space="preserve">, </w:t>
      </w:r>
      <w:hyperlink w:anchor="idm45336848384352">
        <w:r>
          <w:rPr>
            <w:rStyle w:val="Text2"/>
          </w:rPr>
          <w:t>Discussion</w:t>
        </w:r>
      </w:hyperlink>
    </w:p>
    <w:p>
      <w:pPr>
        <w:pStyle w:val="Para 01"/>
      </w:pPr>
      <w:r>
        <w:t>POSIX character classes</w:t>
        <w:t xml:space="preserve">, </w:t>
      </w:r>
      <w:hyperlink w:anchor="idm45336889128400">
        <w:r>
          <w:rPr>
            <w:rStyle w:val="Text2"/>
          </w:rPr>
          <w:t>Discussion</w:t>
        </w:r>
      </w:hyperlink>
    </w:p>
    <w:p>
      <w:pPr>
        <w:pStyle w:val="Para 01"/>
      </w:pPr>
      <w:r>
        <w:t>[^ ] not version</w:t>
        <w:t xml:space="preserve">, </w:t>
      </w:r>
      <w:hyperlink w:anchor="idm45336889183536">
        <w:r>
          <w:rPr>
            <w:rStyle w:val="Text2"/>
          </w:rPr>
          <w:t>Discussion</w:t>
        </w:r>
      </w:hyperlink>
      <w:r>
        <w:t xml:space="preserve">, </w:t>
      </w:r>
      <w:hyperlink w:anchor="idm45336866240256">
        <w:r>
          <w:rPr>
            <w:rStyle w:val="Text2"/>
          </w:rPr>
          <w:t>Discussion</w:t>
        </w:r>
      </w:hyperlink>
    </w:p>
    <w:p>
      <w:pPr>
        <w:pStyle w:val="Para 01"/>
      </w:pPr>
      <w:r>
        <w:t>\ (backslash)</w:t>
      </w:r>
    </w:p>
    <w:p>
      <w:pPr>
        <w:pStyle w:val="Para 01"/>
      </w:pPr>
      <w:r>
        <w:t>escape sequences</w:t>
        <w:t xml:space="preserve">, </w:t>
      </w:r>
      <w:hyperlink w:anchor="idm45336889712880">
        <w:r>
          <w:rPr>
            <w:rStyle w:val="Text2"/>
          </w:rPr>
          <w:t>Discussion</w:t>
        </w:r>
      </w:hyperlink>
    </w:p>
    <w:p>
      <w:pPr>
        <w:pStyle w:val="Para 01"/>
      </w:pPr>
      <w:r>
        <w:t>LOAD DATA escape sequences</w:t>
        <w:t xml:space="preserve">, </w:t>
      </w:r>
      <w:hyperlink w:anchor="idm45336869856016">
        <w:r>
          <w:rPr>
            <w:rStyle w:val="Text2"/>
          </w:rPr>
          <w:t>Discussion</w:t>
        </w:r>
      </w:hyperlink>
    </w:p>
    <w:p>
      <w:pPr>
        <w:pStyle w:val="Para 05"/>
      </w:pPr>
      <w:r>
        <w:rPr>
          <w:rStyle w:val="Text7"/>
        </w:rPr>
        <w:t>escaping double quotes</w:t>
        <w:t xml:space="preserve">, </w:t>
      </w:r>
      <w:hyperlink w:anchor="idm45336869969232">
        <w:r>
          <w:t>Notes on Invoking Shell Commands</w:t>
        </w:r>
      </w:hyperlink>
    </w:p>
    <w:p>
      <w:pPr>
        <w:pStyle w:val="Para 01"/>
      </w:pPr>
      <w:r>
        <w:t>escaping identifier quoted strings</w:t>
        <w:t xml:space="preserve">, </w:t>
      </w:r>
      <w:hyperlink w:anchor="idm45336889743568">
        <w:r>
          <w:rPr>
            <w:rStyle w:val="Text2"/>
          </w:rPr>
          <w:t>Discussion</w:t>
        </w:r>
      </w:hyperlink>
    </w:p>
    <w:p>
      <w:pPr>
        <w:pStyle w:val="Para 01"/>
      </w:pPr>
      <w:r>
        <w:t>escaping in data values</w:t>
        <w:t xml:space="preserve">, </w:t>
      </w:r>
      <w:hyperlink w:anchor="idm45336899349472">
        <w:r>
          <w:rPr>
            <w:rStyle w:val="Text2"/>
          </w:rPr>
          <w:t>Discussion</w:t>
        </w:r>
      </w:hyperlink>
    </w:p>
    <w:p>
      <w:pPr>
        <w:pStyle w:val="Para 01"/>
      </w:pPr>
      <w:r>
        <w:t>line-continuation character in Unix</w:t>
        <w:t xml:space="preserve">, </w:t>
      </w:r>
      <w:hyperlink w:anchor="idm45336869965008">
        <w:r>
          <w:rPr>
            <w:rStyle w:val="Text2"/>
          </w:rPr>
          <w:t>Notes on Invoking Shell Commands</w:t>
        </w:r>
      </w:hyperlink>
    </w:p>
    <w:p>
      <w:pPr>
        <w:pStyle w:val="Para 05"/>
      </w:pPr>
      <w:r>
        <w:rPr>
          <w:rStyle w:val="Text7"/>
        </w:rPr>
        <w:t>literal matches of characters</w:t>
        <w:t xml:space="preserve">, </w:t>
      </w:r>
      <w:hyperlink w:anchor="idm45336874785696">
        <w:r>
          <w:t>Using SHOW COLUMNS to get table structure information</w:t>
        </w:r>
      </w:hyperlink>
      <w:r>
        <w:rPr>
          <w:rStyle w:val="Text7"/>
        </w:rPr>
        <w:t xml:space="preserve">, </w:t>
      </w:r>
      <w:hyperlink w:anchor="idm45336866203840">
        <w:r>
          <w:t>Discussion</w:t>
        </w:r>
      </w:hyperlink>
    </w:p>
    <w:p>
      <w:pPr>
        <w:pStyle w:val="Para 05"/>
      </w:pPr>
      <w:r>
        <w:rPr>
          <w:rStyle w:val="Text7"/>
        </w:rPr>
        <w:t>option file pathnames</w:t>
        <w:t xml:space="preserve">, </w:t>
      </w:r>
      <w:hyperlink w:anchor="idm45336942207584">
        <w:r>
          <w:t>Specifying connection parameters using option files</w:t>
        </w:r>
      </w:hyperlink>
    </w:p>
    <w:p>
      <w:pPr>
        <w:pStyle w:val="Para 05"/>
      </w:pPr>
      <w:r>
        <w:rPr>
          <w:rStyle w:val="Text7"/>
        </w:rPr>
        <w:t>Windows pathname separator</w:t>
        <w:t xml:space="preserve">, </w:t>
      </w:r>
      <w:hyperlink w:anchor="idm45336869775536">
        <w:r>
          <w:t>Specifying the datafile location</w:t>
        </w:r>
      </w:hyperlink>
    </w:p>
    <w:p>
      <w:pPr>
        <w:pStyle w:val="Para 05"/>
      </w:pPr>
      <w:r>
        <w:rPr>
          <w:rStyle w:val="Text7"/>
        </w:rPr>
        <w:t>LOAD DATA pathnames</w:t>
        <w:t xml:space="preserve">, </w:t>
      </w:r>
      <w:hyperlink w:anchor="idm45336869773024">
        <w:r>
          <w:t>Specifying the datafile location</w:t>
        </w:r>
      </w:hyperlink>
    </w:p>
    <w:p>
      <w:pPr>
        <w:pStyle w:val="Para 01"/>
      </w:pPr>
      <w:r>
        <w:t>\! for system command</w:t>
        <w:t xml:space="preserve">, </w:t>
      </w:r>
      <w:hyperlink w:anchor="idm45336927087520">
        <w:r>
          <w:rPr>
            <w:rStyle w:val="Text2"/>
          </w:rPr>
          <w:t>Discussion</w:t>
        </w:r>
      </w:hyperlink>
    </w:p>
    <w:p>
      <w:pPr>
        <w:pStyle w:val="Para 01"/>
      </w:pPr>
      <w:r>
        <w:t>\. for source command</w:t>
        <w:t xml:space="preserve">, </w:t>
      </w:r>
      <w:hyperlink w:anchor="idm45336928830304">
        <w:r>
          <w:rPr>
            <w:rStyle w:val="Text2"/>
          </w:rPr>
          <w:t>Discussion</w:t>
        </w:r>
      </w:hyperlink>
    </w:p>
    <w:p>
      <w:pPr>
        <w:pStyle w:val="Para 01"/>
      </w:pPr>
      <w:r>
        <w:t>\0 for ASCII NUL</w:t>
        <w:t xml:space="preserve">, </w:t>
      </w:r>
      <w:hyperlink w:anchor="idm45336889701232">
        <w:r>
          <w:rPr>
            <w:rStyle w:val="Text2"/>
          </w:rPr>
          <w:t>Discussion</w:t>
        </w:r>
      </w:hyperlink>
      <w:r>
        <w:t xml:space="preserve">, </w:t>
      </w:r>
      <w:hyperlink w:anchor="idm45336869847632">
        <w:r>
          <w:rPr>
            <w:rStyle w:val="Text2"/>
          </w:rPr>
          <w:t>Discussion</w:t>
        </w:r>
      </w:hyperlink>
    </w:p>
    <w:p>
      <w:pPr>
        <w:pStyle w:val="Para 01"/>
      </w:pPr>
      <w:r>
        <w:t>\1, \2, ... in regexp pattern matches</w:t>
        <w:t xml:space="preserve">, </w:t>
      </w:r>
      <w:hyperlink w:anchor="idm45336866128240">
        <w:r>
          <w:rPr>
            <w:rStyle w:val="Text2"/>
          </w:rPr>
          <w:t>Discussion</w:t>
        </w:r>
      </w:hyperlink>
    </w:p>
    <w:p>
      <w:pPr>
        <w:pStyle w:val="Para 01"/>
      </w:pPr>
      <w:r>
        <w:t>\b for backspace</w:t>
        <w:t xml:space="preserve">, </w:t>
      </w:r>
      <w:hyperlink w:anchor="idm45336889708736">
        <w:r>
          <w:rPr>
            <w:rStyle w:val="Text2"/>
          </w:rPr>
          <w:t>Discussion</w:t>
        </w:r>
      </w:hyperlink>
    </w:p>
    <w:p>
      <w:pPr>
        <w:pStyle w:val="Para 01"/>
      </w:pPr>
      <w:r>
        <w:t>\c for \connect command</w:t>
        <w:t xml:space="preserve">, </w:t>
      </w:r>
      <w:hyperlink w:anchor="ch02_conn2">
        <w:r>
          <w:rPr>
            <w:rStyle w:val="Text2"/>
          </w:rPr>
          <w:t>Discussion</w:t>
        </w:r>
      </w:hyperlink>
      <w:r>
        <w:t>-</w:t>
      </w:r>
      <w:hyperlink w:anchor="idm45336926790704">
        <w:r>
          <w:rPr>
            <w:rStyle w:val="Text2"/>
          </w:rPr>
          <w:t>See Also</w:t>
        </w:r>
      </w:hyperlink>
    </w:p>
    <w:p>
      <w:pPr>
        <w:pStyle w:val="Para 01"/>
      </w:pPr>
      <w:r>
        <w:t>\d for regexp digit character</w:t>
        <w:t xml:space="preserve">, </w:t>
      </w:r>
      <w:hyperlink w:anchor="idm45336866249472">
        <w:r>
          <w:rPr>
            <w:rStyle w:val="Text2"/>
          </w:rPr>
          <w:t>Discussion</w:t>
        </w:r>
      </w:hyperlink>
      <w:r>
        <w:t xml:space="preserve">, </w:t>
      </w:r>
      <w:hyperlink w:anchor="idm45336865902496">
        <w:r>
          <w:rPr>
            <w:rStyle w:val="Text2"/>
          </w:rPr>
          <w:t>Discussion</w:t>
        </w:r>
      </w:hyperlink>
    </w:p>
    <w:p>
      <w:pPr>
        <w:pStyle w:val="Para 01"/>
      </w:pPr>
      <w:r>
        <w:t>\D for regexp nondigit character</w:t>
        <w:t xml:space="preserve">, </w:t>
      </w:r>
      <w:hyperlink w:anchor="idm45336866248624">
        <w:r>
          <w:rPr>
            <w:rStyle w:val="Text2"/>
          </w:rPr>
          <w:t>Discussion</w:t>
        </w:r>
      </w:hyperlink>
    </w:p>
    <w:p>
      <w:pPr>
        <w:pStyle w:val="Para 01"/>
      </w:pPr>
      <w:r>
        <w:t>\g at end of SQL statement</w:t>
        <w:t xml:space="preserve">, </w:t>
      </w:r>
      <w:hyperlink w:anchor="idm45336942150304">
        <w:r>
          <w:rPr>
            <w:rStyle w:val="Text2"/>
          </w:rPr>
          <w:t>Discussion</w:t>
        </w:r>
      </w:hyperlink>
      <w:r>
        <w:t xml:space="preserve">, </w:t>
      </w:r>
      <w:hyperlink w:anchor="idm45336940942784">
        <w:r>
          <w:rPr>
            <w:rStyle w:val="Text2"/>
          </w:rPr>
          <w:t>Discussion</w:t>
        </w:r>
      </w:hyperlink>
    </w:p>
    <w:p>
      <w:pPr>
        <w:pStyle w:val="Para 01"/>
      </w:pPr>
      <w:r>
        <w:t>\G for vertical output</w:t>
        <w:t xml:space="preserve">, </w:t>
      </w:r>
      <w:hyperlink w:anchor="idm45336942138704">
        <w:r>
          <w:rPr>
            <w:rStyle w:val="Text2"/>
          </w:rPr>
          <w:t>Discussion</w:t>
        </w:r>
      </w:hyperlink>
      <w:r>
        <w:t xml:space="preserve">, </w:t>
      </w:r>
      <w:hyperlink w:anchor="idm45336940941936">
        <w:r>
          <w:rPr>
            <w:rStyle w:val="Text2"/>
          </w:rPr>
          <w:t>Discussion</w:t>
        </w:r>
      </w:hyperlink>
    </w:p>
    <w:p>
      <w:pPr>
        <w:pStyle w:val="Para 01"/>
      </w:pPr>
      <w:r>
        <w:t>\n for linefeed or newline</w:t>
        <w:t xml:space="preserve">, </w:t>
      </w:r>
      <w:hyperlink w:anchor="idm45336889707072">
        <w:r>
          <w:rPr>
            <w:rStyle w:val="Text2"/>
          </w:rPr>
          <w:t>Discussion</w:t>
        </w:r>
      </w:hyperlink>
    </w:p>
    <w:p>
      <w:pPr>
        <w:pStyle w:val="Para 01"/>
      </w:pPr>
      <w:r>
        <w:t>line-ending sequence in files</w:t>
        <w:t xml:space="preserve">, </w:t>
      </w:r>
      <w:hyperlink w:anchor="idm45336869719184">
        <w:r>
          <w:rPr>
            <w:rStyle w:val="Text2"/>
          </w:rPr>
          <w:t>File Formats</w:t>
        </w:r>
      </w:hyperlink>
      <w:r>
        <w:t xml:space="preserve">, </w:t>
      </w:r>
      <w:hyperlink w:anchor="idm45336869455760">
        <w:r>
          <w:rPr>
            <w:rStyle w:val="Text2"/>
          </w:rPr>
          <w:t>Discussion</w:t>
        </w:r>
      </w:hyperlink>
    </w:p>
    <w:p>
      <w:pPr>
        <w:pStyle w:val="Para 01"/>
      </w:pPr>
      <w:r>
        <w:t>\n for nopager to reset pager</w:t>
        <w:t xml:space="preserve">, </w:t>
      </w:r>
      <w:hyperlink w:anchor="idm45336927022880">
        <w:r>
          <w:rPr>
            <w:rStyle w:val="Text2"/>
          </w:rPr>
          <w:t>Discussion</w:t>
        </w:r>
      </w:hyperlink>
    </w:p>
    <w:p>
      <w:pPr>
        <w:pStyle w:val="Para 01"/>
      </w:pPr>
      <w:r>
        <w:t>\r for carriage return</w:t>
        <w:t xml:space="preserve">, </w:t>
      </w:r>
      <w:hyperlink w:anchor="idm45336889704560">
        <w:r>
          <w:rPr>
            <w:rStyle w:val="Text2"/>
          </w:rPr>
          <w:t>Discussion</w:t>
        </w:r>
      </w:hyperlink>
    </w:p>
    <w:p>
      <w:pPr>
        <w:pStyle w:val="Para 01"/>
      </w:pPr>
      <w:r>
        <w:t>line-ending sequence in files</w:t>
        <w:t xml:space="preserve">, </w:t>
      </w:r>
      <w:hyperlink w:anchor="idm45336869720304">
        <w:r>
          <w:rPr>
            <w:rStyle w:val="Text2"/>
          </w:rPr>
          <w:t>File Formats</w:t>
        </w:r>
      </w:hyperlink>
      <w:r>
        <w:t xml:space="preserve">, </w:t>
      </w:r>
      <w:hyperlink w:anchor="idm45336869453808">
        <w:r>
          <w:rPr>
            <w:rStyle w:val="Text2"/>
          </w:rPr>
          <w:t>Discussion</w:t>
        </w:r>
      </w:hyperlink>
    </w:p>
    <w:p>
      <w:pPr>
        <w:pStyle w:val="Para 01"/>
      </w:pPr>
      <w:r>
        <w:t>\R to customize mysql prompt</w:t>
        <w:t xml:space="preserve">, </w:t>
      </w:r>
      <w:hyperlink w:anchor="idm45336937734464">
        <w:r>
          <w:rPr>
            <w:rStyle w:val="Text2"/>
          </w:rPr>
          <w:t>Problem</w:t>
        </w:r>
      </w:hyperlink>
    </w:p>
    <w:p>
      <w:pPr>
        <w:pStyle w:val="Para 01"/>
      </w:pPr>
      <w:r>
        <w:t>\S for regexp nonwhitespace character</w:t>
        <w:t xml:space="preserve">, </w:t>
      </w:r>
      <w:hyperlink w:anchor="idm45336866251440">
        <w:r>
          <w:rPr>
            <w:rStyle w:val="Text2"/>
          </w:rPr>
          <w:t>Discussion</w:t>
        </w:r>
      </w:hyperlink>
      <w:r>
        <w:t xml:space="preserve">, </w:t>
      </w:r>
      <w:hyperlink w:anchor="idm45336865900800">
        <w:r>
          <w:rPr>
            <w:rStyle w:val="Text2"/>
          </w:rPr>
          <w:t>Discussion</w:t>
        </w:r>
      </w:hyperlink>
    </w:p>
    <w:p>
      <w:pPr>
        <w:pStyle w:val="Para 01"/>
      </w:pPr>
      <w:r>
        <w:t>\s for regexp whitespace character</w:t>
        <w:t xml:space="preserve">, </w:t>
      </w:r>
      <w:hyperlink w:anchor="idm45336866252288">
        <w:r>
          <w:rPr>
            <w:rStyle w:val="Text2"/>
          </w:rPr>
          <w:t>Discussion</w:t>
        </w:r>
      </w:hyperlink>
      <w:r>
        <w:t xml:space="preserve">, </w:t>
      </w:r>
      <w:hyperlink w:anchor="idm45336865901648">
        <w:r>
          <w:rPr>
            <w:rStyle w:val="Text2"/>
          </w:rPr>
          <w:t>Discussion</w:t>
        </w:r>
      </w:hyperlink>
    </w:p>
    <w:p>
      <w:pPr>
        <w:pStyle w:val="Para 01"/>
      </w:pPr>
      <w:r>
        <w:t>\t for tab</w:t>
        <w:t xml:space="preserve">, </w:t>
      </w:r>
      <w:hyperlink w:anchor="idm45336889702896">
        <w:r>
          <w:rPr>
            <w:rStyle w:val="Text2"/>
          </w:rPr>
          <w:t>Discussion</w:t>
        </w:r>
      </w:hyperlink>
    </w:p>
    <w:p>
      <w:pPr>
        <w:pStyle w:val="Para 01"/>
      </w:pPr>
      <w:r>
        <w:t>\W for regexp nonword character</w:t>
        <w:t xml:space="preserve">, </w:t>
      </w:r>
      <w:hyperlink w:anchor="idm45336866245808">
        <w:r>
          <w:rPr>
            <w:rStyle w:val="Text2"/>
          </w:rPr>
          <w:t>Discussion</w:t>
        </w:r>
      </w:hyperlink>
    </w:p>
    <w:p>
      <w:pPr>
        <w:pStyle w:val="Para 01"/>
      </w:pPr>
      <w:r>
        <w:t>\w for regexp word character</w:t>
        <w:t xml:space="preserve">, </w:t>
      </w:r>
      <w:hyperlink w:anchor="idm45336866246656">
        <w:r>
          <w:rPr>
            <w:rStyle w:val="Text2"/>
          </w:rPr>
          <w:t>Discussion</w:t>
        </w:r>
      </w:hyperlink>
      <w:r>
        <w:t xml:space="preserve">, </w:t>
      </w:r>
      <w:hyperlink w:anchor="idm45336865896624">
        <w:r>
          <w:rPr>
            <w:rStyle w:val="Text2"/>
          </w:rPr>
          <w:t>Discussion</w:t>
        </w:r>
      </w:hyperlink>
    </w:p>
    <w:p>
      <w:pPr>
        <w:pStyle w:val="Para 01"/>
      </w:pPr>
      <w:r>
        <w:t>^ (caret)</w:t>
      </w:r>
    </w:p>
    <w:p>
      <w:pPr>
        <w:pStyle w:val="Para 05"/>
      </w:pPr>
      <w:r>
        <w:rPr>
          <w:rStyle w:val="Text7"/>
        </w:rPr>
        <w:t>line-continuation in Windows</w:t>
        <w:t xml:space="preserve">, </w:t>
      </w:r>
      <w:hyperlink w:anchor="idm45336869957520">
        <w:r>
          <w:t>Notes on Invoking Shell Commands</w:t>
        </w:r>
      </w:hyperlink>
    </w:p>
    <w:p>
      <w:pPr>
        <w:pStyle w:val="Para 01"/>
      </w:pPr>
      <w:r>
        <w:t>regexp beginning of string</w:t>
        <w:t xml:space="preserve">, </w:t>
      </w:r>
      <w:hyperlink w:anchor="idm45336889196048">
        <w:r>
          <w:rPr>
            <w:rStyle w:val="Text2"/>
          </w:rPr>
          <w:t>Discussion</w:t>
        </w:r>
      </w:hyperlink>
      <w:r>
        <w:t xml:space="preserve">, </w:t>
      </w:r>
      <w:hyperlink w:anchor="idm45336866260432">
        <w:r>
          <w:rPr>
            <w:rStyle w:val="Text2"/>
          </w:rPr>
          <w:t>Discussion</w:t>
        </w:r>
      </w:hyperlink>
    </w:p>
    <w:p>
      <w:pPr>
        <w:pStyle w:val="Para 01"/>
      </w:pPr>
      <w:r>
        <w:t>regexp empty and nonempty values</w:t>
        <w:t xml:space="preserve">, </w:t>
      </w:r>
      <w:hyperlink w:anchor="idm45336865903616">
        <w:r>
          <w:rPr>
            <w:rStyle w:val="Text2"/>
          </w:rPr>
          <w:t>Discussion</w:t>
        </w:r>
      </w:hyperlink>
    </w:p>
    <w:p>
      <w:pPr>
        <w:pStyle w:val="Para 01"/>
      </w:pPr>
      <w:r>
        <w:t>_ (underscore)</w:t>
      </w:r>
    </w:p>
    <w:p>
      <w:pPr>
        <w:pStyle w:val="Para 01"/>
      </w:pPr>
      <w:r>
        <w:t>character set for string literal</w:t>
        <w:t xml:space="preserve">, </w:t>
      </w:r>
      <w:hyperlink w:anchor="idm45336889809280">
        <w:r>
          <w:rPr>
            <w:rStyle w:val="Text2"/>
          </w:rPr>
          <w:t>Discussion</w:t>
        </w:r>
      </w:hyperlink>
    </w:p>
    <w:p>
      <w:pPr>
        <w:pStyle w:val="Para 01"/>
      </w:pPr>
      <w:r>
        <w:t>hostname containing</w:t>
        <w:t xml:space="preserve">, </w:t>
      </w:r>
      <w:hyperlink w:anchor="idm45336825075376">
        <w:r>
          <w:rPr>
            <w:rStyle w:val="Text2"/>
          </w:rPr>
          <w:t>Problem</w:t>
        </w:r>
      </w:hyperlink>
    </w:p>
    <w:p>
      <w:pPr>
        <w:pStyle w:val="Para 05"/>
      </w:pPr>
      <w:r>
        <w:rPr>
          <w:rStyle w:val="Text7"/>
        </w:rPr>
        <w:t>option file dashes interchangeable</w:t>
        <w:t xml:space="preserve">, </w:t>
      </w:r>
      <w:hyperlink w:anchor="idm45336942234448">
        <w:r>
          <w:t>Specifying connection parameters using option files</w:t>
        </w:r>
      </w:hyperlink>
      <w:r>
        <w:rPr>
          <w:rStyle w:val="Text7"/>
        </w:rPr>
        <w:t xml:space="preserve">, </w:t>
      </w:r>
      <w:hyperlink w:anchor="idm45336829119952">
        <w:r>
          <w:t>Configuration control at server startup</w:t>
        </w:r>
      </w:hyperlink>
    </w:p>
    <w:p>
      <w:pPr>
        <w:pStyle w:val="Para 01"/>
      </w:pPr>
      <w:r>
        <w:t>pattern matching single character</w:t>
        <w:t xml:space="preserve">, </w:t>
      </w:r>
      <w:hyperlink w:anchor="idm45336928540112">
        <w:r>
          <w:rPr>
            <w:rStyle w:val="Text2"/>
          </w:rPr>
          <w:t>Filtering on the replica</w:t>
        </w:r>
      </w:hyperlink>
      <w:r>
        <w:t xml:space="preserve">, </w:t>
      </w:r>
      <w:hyperlink w:anchor="idm45336889271328">
        <w:r>
          <w:rPr>
            <w:rStyle w:val="Text2"/>
          </w:rPr>
          <w:t>Discussion</w:t>
        </w:r>
      </w:hyperlink>
    </w:p>
    <w:p>
      <w:pPr>
        <w:pStyle w:val="Para 01"/>
      </w:pPr>
      <w:r>
        <w:t>` (backtick)</w:t>
      </w:r>
    </w:p>
    <w:p>
      <w:pPr>
        <w:pStyle w:val="Para 01"/>
      </w:pPr>
      <w:r>
        <w:t>around identifier in SQL statement</w:t>
        <w:t xml:space="preserve">, </w:t>
      </w:r>
      <w:hyperlink w:anchor="idm45336897577728">
        <w:r>
          <w:rPr>
            <w:rStyle w:val="Text2"/>
          </w:rPr>
          <w:t>Discussion</w:t>
        </w:r>
      </w:hyperlink>
    </w:p>
    <w:p>
      <w:pPr>
        <w:pStyle w:val="Para 01"/>
      </w:pPr>
      <w:r>
        <w:t>GROUP BY identifier quoting</w:t>
        <w:t xml:space="preserve">, </w:t>
      </w:r>
      <w:hyperlink w:anchor="idm45336884055664">
        <w:r>
          <w:rPr>
            <w:rStyle w:val="Text2"/>
          </w:rPr>
          <w:t>Discussion</w:t>
        </w:r>
      </w:hyperlink>
    </w:p>
    <w:p>
      <w:pPr>
        <w:pStyle w:val="Para 01"/>
      </w:pPr>
      <w:r>
        <w:t>line-continuation in PowerShell</w:t>
        <w:t xml:space="preserve">, </w:t>
      </w:r>
      <w:hyperlink w:anchor="idm45336869955280">
        <w:r>
          <w:rPr>
            <w:rStyle w:val="Text2"/>
          </w:rPr>
          <w:t>Notes on Invoking Shell Commands</w:t>
        </w:r>
      </w:hyperlink>
    </w:p>
    <w:p>
      <w:pPr>
        <w:pStyle w:val="Para 01"/>
      </w:pPr>
      <w:r>
        <w:t>SQL injection attack prevention</w:t>
        <w:t xml:space="preserve">, </w:t>
      </w:r>
      <w:hyperlink w:anchor="idm45336881180672">
        <w:r>
          <w:rPr>
            <w:rStyle w:val="Text2"/>
          </w:rPr>
          <w:t>Discussion</w:t>
        </w:r>
      </w:hyperlink>
    </w:p>
    <w:p>
      <w:pPr>
        <w:pStyle w:val="Para 01"/>
      </w:pPr>
      <w:r>
        <w:t>{ } (curly braces)</w:t>
      </w:r>
    </w:p>
    <w:p>
      <w:pPr>
        <w:pStyle w:val="Para 01"/>
      </w:pPr>
      <w:r>
        <w:t>multiline code</w:t>
        <w:t xml:space="preserve">, </w:t>
      </w:r>
      <w:hyperlink w:anchor="idm45336935117728">
        <w:r>
          <w:rPr>
            <w:rStyle w:val="Text2"/>
          </w:rPr>
          <w:t>Discussion</w:t>
        </w:r>
      </w:hyperlink>
    </w:p>
    <w:p>
      <w:pPr>
        <w:pStyle w:val="Para 01"/>
      </w:pPr>
      <w:r>
        <w:t>regexp pattern matching</w:t>
        <w:t xml:space="preserve">, </w:t>
      </w:r>
      <w:hyperlink w:anchor="idm45336889174256">
        <w:r>
          <w:rPr>
            <w:rStyle w:val="Text2"/>
          </w:rPr>
          <w:t>Discussion</w:t>
        </w:r>
      </w:hyperlink>
      <w:r>
        <w:t xml:space="preserve">, </w:t>
      </w:r>
      <w:hyperlink w:anchor="idm45336866230048">
        <w:r>
          <w:rPr>
            <w:rStyle w:val="Text2"/>
          </w:rPr>
          <w:t>Discussion</w:t>
        </w:r>
      </w:hyperlink>
    </w:p>
    <w:p>
      <w:pPr>
        <w:pStyle w:val="Para 01"/>
      </w:pPr>
      <w:r>
        <w:t>| (pipe) output as input</w:t>
        <w:t xml:space="preserve">, </w:t>
      </w:r>
      <w:hyperlink w:anchor="idm45336930473520">
        <w:r>
          <w:rPr>
            <w:rStyle w:val="Text2"/>
          </w:rPr>
          <w:t>Discussion</w:t>
        </w:r>
      </w:hyperlink>
      <w:r>
        <w:t xml:space="preserve">, </w:t>
      </w:r>
      <w:hyperlink w:anchor="idm45336930436848">
        <w:r>
          <w:rPr>
            <w:rStyle w:val="Text2"/>
          </w:rPr>
          <w:t>Discussion</w:t>
        </w:r>
      </w:hyperlink>
    </w:p>
    <w:p>
      <w:pPr>
        <w:pStyle w:val="Para 01"/>
      </w:pPr>
      <w:r>
        <w:t>| (vertical bar) regexp pattern matching</w:t>
        <w:t xml:space="preserve">, </w:t>
      </w:r>
      <w:hyperlink w:anchor="idm45336889180128">
        <w:r>
          <w:rPr>
            <w:rStyle w:val="Text2"/>
          </w:rPr>
          <w:t>Discussion</w:t>
        </w:r>
      </w:hyperlink>
      <w:r>
        <w:t xml:space="preserve">, </w:t>
      </w:r>
      <w:hyperlink w:anchor="idm45336889108624">
        <w:r>
          <w:rPr>
            <w:rStyle w:val="Text2"/>
          </w:rPr>
          <w:t>Discussion</w:t>
        </w:r>
      </w:hyperlink>
      <w:r>
        <w:t xml:space="preserve">, </w:t>
      </w:r>
      <w:hyperlink w:anchor="idm45336866236960">
        <w:r>
          <w:rPr>
            <w:rStyle w:val="Text2"/>
          </w:rPr>
          <w:t>Discussion</w:t>
        </w:r>
      </w:hyperlink>
    </w:p>
    <w:p>
      <w:pPr>
        <w:keepNext/>
        <w:pStyle w:val="Heading 3"/>
      </w:pPr>
      <w:r>
        <w:t>A</w:t>
      </w:r>
    </w:p>
    <w:p>
      <w:pPr>
        <w:pStyle w:val="Para 01"/>
      </w:pPr>
      <w:r>
        <w:t>access denied error</w:t>
      </w:r>
    </w:p>
    <w:p>
      <w:pPr>
        <w:pStyle w:val="Para 01"/>
      </w:pPr>
      <w:r>
        <w:t>built-in report privileges</w:t>
        <w:t xml:space="preserve">, </w:t>
      </w:r>
      <w:hyperlink w:anchor="idm45336925472192">
        <w:r>
          <w:rPr>
            <w:rStyle w:val="Text2"/>
          </w:rPr>
          <w:t>Discussion</w:t>
        </w:r>
      </w:hyperlink>
    </w:p>
    <w:p>
      <w:pPr>
        <w:pStyle w:val="Para 05"/>
      </w:pPr>
      <w:r>
        <w:rPr>
          <w:rStyle w:val="Text7"/>
        </w:rPr>
        <w:t>importing data</w:t>
        <w:t xml:space="preserve">, </w:t>
      </w:r>
      <w:hyperlink w:anchor="idm45336869811136">
        <w:r>
          <w:t>Specifying the datafile location</w:t>
        </w:r>
      </w:hyperlink>
    </w:p>
    <w:p>
      <w:pPr>
        <w:pStyle w:val="Para 01"/>
      </w:pPr>
      <w:r>
        <w:t>invoking mysql</w:t>
        <w:t xml:space="preserve">, </w:t>
      </w:r>
      <w:hyperlink w:anchor="idm45336936975248">
        <w:r>
          <w:rPr>
            <w:rStyle w:val="Text2"/>
          </w:rPr>
          <w:t>Problem</w:t>
        </w:r>
      </w:hyperlink>
    </w:p>
    <w:p>
      <w:pPr>
        <w:pStyle w:val="Para 01"/>
      </w:pPr>
      <w:r>
        <w:t>access privileges</w:t>
        <w:t xml:space="preserve"> (</w:t>
        <w:t>see</w:t>
        <w:t xml:space="preserve"> privileges)</w:t>
      </w:r>
    </w:p>
    <w:p>
      <w:pPr>
        <w:pStyle w:val="Para 05"/>
      </w:pPr>
      <w:r>
        <w:rPr>
          <w:rStyle w:val="Text7"/>
        </w:rPr>
        <w:t>access to option files by other users</w:t>
        <w:t xml:space="preserve">, </w:t>
      </w:r>
      <w:hyperlink w:anchor="idm45336942180432">
        <w:r>
          <w:t>Protecting option files from other users</w:t>
        </w:r>
      </w:hyperlink>
    </w:p>
    <w:p>
      <w:pPr>
        <w:pStyle w:val="Para 01"/>
      </w:pPr>
      <w:r>
        <w:t>accounts</w:t>
        <w:t xml:space="preserve"> (</w:t>
        <w:t>see</w:t>
        <w:t xml:space="preserve"> user account for MySQL)</w:t>
      </w:r>
    </w:p>
    <w:p>
      <w:pPr>
        <w:pStyle w:val="Para 01"/>
      </w:pPr>
      <w:r>
        <w:t>add() to Python mode collections</w:t>
        <w:t xml:space="preserve">, </w:t>
      </w:r>
      <w:hyperlink w:anchor="idm45336935078096">
        <w:r>
          <w:rPr>
            <w:rStyle w:val="Text2"/>
          </w:rPr>
          <w:t>Discussion</w:t>
        </w:r>
      </w:hyperlink>
    </w:p>
    <w:p>
      <w:pPr>
        <w:pStyle w:val="Para 01"/>
      </w:pPr>
      <w:r>
        <w:t>add_or_replace_one() in Python mode collections</w:t>
        <w:t xml:space="preserve">, </w:t>
      </w:r>
      <w:hyperlink w:anchor="idm45336935072176">
        <w:r>
          <w:rPr>
            <w:rStyle w:val="Text2"/>
          </w:rPr>
          <w:t>Discussion</w:t>
        </w:r>
      </w:hyperlink>
    </w:p>
    <w:p>
      <w:pPr>
        <w:pStyle w:val="Para 01"/>
      </w:pPr>
      <w:r>
        <w:t>adjacent words in specific order</w:t>
        <w:t xml:space="preserve">, </w:t>
      </w:r>
      <w:hyperlink w:anchor="idm45336888337136">
        <w:r>
          <w:rPr>
            <w:rStyle w:val="Text2"/>
          </w:rPr>
          <w:t>Problem</w:t>
        </w:r>
      </w:hyperlink>
    </w:p>
    <w:p>
      <w:pPr>
        <w:pStyle w:val="Para 01"/>
      </w:pPr>
      <w:r>
        <w:t>Admin API</w:t>
        <w:t xml:space="preserve">, </w:t>
      </w:r>
      <w:hyperlink w:anchor="idm45336925188672">
        <w:r>
          <w:rPr>
            <w:rStyle w:val="Text2"/>
          </w:rPr>
          <w:t>Discussion</w:t>
        </w:r>
      </w:hyperlink>
    </w:p>
    <w:p>
      <w:pPr>
        <w:pStyle w:val="Para 01"/>
      </w:pPr>
      <w:r>
        <w:t>automated replication setup</w:t>
        <w:t xml:space="preserve">, </w:t>
      </w:r>
      <w:hyperlink w:anchor="idm45336936146480">
        <w:r>
          <w:rPr>
            <w:rStyle w:val="Text2"/>
          </w:rPr>
          <w:t>Problem</w:t>
        </w:r>
      </w:hyperlink>
    </w:p>
    <w:p>
      <w:pPr>
        <w:pStyle w:val="Para 01"/>
      </w:pPr>
      <w:r>
        <w:t>administration of server</w:t>
        <w:t xml:space="preserve"> (</w:t>
        <w:t>see</w:t>
        <w:t xml:space="preserve"> server administration)</w:t>
      </w:r>
    </w:p>
    <w:p>
      <w:pPr>
        <w:pStyle w:val="Para 01"/>
      </w:pPr>
      <w:r>
        <w:t>administrative privileges</w:t>
      </w:r>
    </w:p>
    <w:p>
      <w:pPr>
        <w:pStyle w:val="Para 01"/>
      </w:pPr>
      <w:r>
        <w:t>CREATE USER and GRANT</w:t>
        <w:t xml:space="preserve">, </w:t>
      </w:r>
      <w:hyperlink w:anchor="idm45336927958880">
        <w:r>
          <w:rPr>
            <w:rStyle w:val="Text2"/>
          </w:rPr>
          <w:t>Discussion</w:t>
        </w:r>
      </w:hyperlink>
    </w:p>
    <w:p>
      <w:pPr>
        <w:pStyle w:val="Para 01"/>
      </w:pPr>
      <w:r>
        <w:t>mysqladmin</w:t>
        <w:t xml:space="preserve">, </w:t>
      </w:r>
      <w:hyperlink w:anchor="idm45336934104832">
        <w:r>
          <w:rPr>
            <w:rStyle w:val="Text2"/>
          </w:rPr>
          <w:t>Discussion</w:t>
        </w:r>
      </w:hyperlink>
    </w:p>
    <w:p>
      <w:pPr>
        <w:pStyle w:val="Para 05"/>
      </w:pPr>
      <w:r>
        <w:rPr>
          <w:rStyle w:val="Text7"/>
        </w:rPr>
        <w:t>security</w:t>
        <w:t xml:space="preserve">, </w:t>
      </w:r>
      <w:hyperlink w:anchor="idm45336825914432">
        <w:r>
          <w:t>Introduction</w:t>
        </w:r>
      </w:hyperlink>
    </w:p>
    <w:p>
      <w:pPr>
        <w:pStyle w:val="Para 01"/>
      </w:pPr>
      <w:r>
        <w:t>server administration</w:t>
        <w:t xml:space="preserve">, </w:t>
      </w:r>
      <w:hyperlink w:anchor="idm45336829492544">
        <w:r>
          <w:rPr>
            <w:rStyle w:val="Text2"/>
          </w:rPr>
          <w:t>Introduction</w:t>
        </w:r>
      </w:hyperlink>
    </w:p>
    <w:p>
      <w:pPr>
        <w:pStyle w:val="Para 01"/>
      </w:pPr>
      <w:r>
        <w:t>server monitoring</w:t>
        <w:t xml:space="preserve">, </w:t>
      </w:r>
      <w:hyperlink w:anchor="idm45336827498048">
        <w:r>
          <w:rPr>
            <w:rStyle w:val="Text2"/>
          </w:rPr>
          <w:t>Introduction</w:t>
        </w:r>
      </w:hyperlink>
    </w:p>
    <w:p>
      <w:pPr>
        <w:pStyle w:val="Para 01"/>
      </w:pPr>
      <w:r>
        <w:t>server shutdown</w:t>
        <w:t xml:space="preserve">, </w:t>
      </w:r>
      <w:hyperlink w:anchor="idm45336934100688">
        <w:r>
          <w:rPr>
            <w:rStyle w:val="Text2"/>
          </w:rPr>
          <w:t>Discussion</w:t>
        </w:r>
      </w:hyperlink>
    </w:p>
    <w:p>
      <w:pPr>
        <w:pStyle w:val="Para 05"/>
      </w:pPr>
      <w:r>
        <w:rPr>
          <w:rStyle w:val="Text7"/>
        </w:rPr>
        <w:t>SUPER privileges</w:t>
        <w:t xml:space="preserve">, </w:t>
      </w:r>
      <w:hyperlink w:anchor="idm45336829094400">
        <w:r>
          <w:t>Configuration control and verification at runtime</w:t>
        </w:r>
      </w:hyperlink>
    </w:p>
    <w:p>
      <w:pPr>
        <w:pStyle w:val="Para 01"/>
      </w:pPr>
      <w:r>
        <w:t>AGAINST()</w:t>
        <w:t xml:space="preserve">, </w:t>
      </w:r>
      <w:hyperlink w:anchor="idm45336888947856">
        <w:r>
          <w:rPr>
            <w:rStyle w:val="Text2"/>
          </w:rPr>
          <w:t>Problem</w:t>
        </w:r>
      </w:hyperlink>
    </w:p>
    <w:p>
      <w:pPr>
        <w:pStyle w:val="Para 01"/>
      </w:pPr>
      <w:r>
        <w:t>age calculations</w:t>
        <w:t xml:space="preserve">, </w:t>
      </w:r>
      <w:hyperlink w:anchor="idm45336886639632">
        <w:r>
          <w:rPr>
            <w:rStyle w:val="Text2"/>
          </w:rPr>
          <w:t>Problem</w:t>
        </w:r>
      </w:hyperlink>
    </w:p>
    <w:p>
      <w:pPr>
        <w:pStyle w:val="Para 01"/>
      </w:pPr>
      <w:r>
        <w:t>aggregate functions</w:t>
      </w:r>
    </w:p>
    <w:p>
      <w:pPr>
        <w:pStyle w:val="Para 01"/>
      </w:pPr>
      <w:r>
        <w:t>descriptive statistics calculations</w:t>
        <w:t xml:space="preserve">, </w:t>
      </w:r>
      <w:hyperlink w:anchor="idm45336853099248">
        <w:r>
          <w:rPr>
            <w:rStyle w:val="Text2"/>
          </w:rPr>
          <w:t>Problem</w:t>
        </w:r>
      </w:hyperlink>
    </w:p>
    <w:p>
      <w:pPr>
        <w:pStyle w:val="Para 01"/>
      </w:pPr>
      <w:r>
        <w:t>JSON object and array functions</w:t>
        <w:t xml:space="preserve">, </w:t>
      </w:r>
      <w:hyperlink w:anchor="idm45336844990528">
        <w:r>
          <w:rPr>
            <w:rStyle w:val="Text2"/>
          </w:rPr>
          <w:t>Problem</w:t>
        </w:r>
      </w:hyperlink>
    </w:p>
    <w:p>
      <w:pPr>
        <w:pStyle w:val="Para 01"/>
      </w:pPr>
      <w:r>
        <w:t>NULL values ignored</w:t>
        <w:t xml:space="preserve">, </w:t>
      </w:r>
      <w:hyperlink w:anchor="idm45336884198256">
        <w:r>
          <w:rPr>
            <w:rStyle w:val="Text2"/>
          </w:rPr>
          <w:t>Discussion</w:t>
        </w:r>
      </w:hyperlink>
    </w:p>
    <w:p>
      <w:pPr>
        <w:pStyle w:val="Para 01"/>
      </w:pPr>
      <w:r>
        <w:t>query result rows numbered</w:t>
        <w:t xml:space="preserve">, </w:t>
      </w:r>
      <w:hyperlink w:anchor="idm45336859080560">
        <w:r>
          <w:rPr>
            <w:rStyle w:val="Text2"/>
          </w:rPr>
          <w:t>Problem</w:t>
        </w:r>
      </w:hyperlink>
    </w:p>
    <w:p>
      <w:pPr>
        <w:pStyle w:val="Para 01"/>
      </w:pPr>
      <w:r>
        <w:t>summary values via</w:t>
        <w:t xml:space="preserve">, </w:t>
      </w:r>
      <w:hyperlink w:anchor="idm45336885164672">
        <w:r>
          <w:rPr>
            <w:rStyle w:val="Text2"/>
          </w:rPr>
          <w:t>Introduction</w:t>
        </w:r>
      </w:hyperlink>
    </w:p>
    <w:p>
      <w:pPr>
        <w:pStyle w:val="Para 01"/>
      </w:pPr>
      <w:r>
        <w:t>(</w:t>
        <w:t>see also</w:t>
        <w:t xml:space="preserve"> summaries)</w:t>
      </w:r>
    </w:p>
    <w:p>
      <w:pPr>
        <w:pStyle w:val="Para 01"/>
      </w:pPr>
      <w:r>
        <w:t>caution: nonsummary columns</w:t>
        <w:t xml:space="preserve">, </w:t>
      </w:r>
      <w:hyperlink w:anchor="idm45336884430752">
        <w:r>
          <w:rPr>
            <w:rStyle w:val="Text2"/>
          </w:rPr>
          <w:t>Discussion</w:t>
        </w:r>
      </w:hyperlink>
    </w:p>
    <w:p>
      <w:pPr>
        <w:pStyle w:val="Para 01"/>
      </w:pPr>
      <w:r>
        <w:t>WHERE clause not allowing</w:t>
        <w:t xml:space="preserve">, </w:t>
      </w:r>
      <w:hyperlink w:anchor="idm45336884896048">
        <w:r>
          <w:rPr>
            <w:rStyle w:val="Text2"/>
          </w:rPr>
          <w:t>Discussion</w:t>
        </w:r>
      </w:hyperlink>
    </w:p>
    <w:p>
      <w:pPr>
        <w:pStyle w:val="Para 01"/>
      </w:pPr>
      <w:r>
        <w:t>aliases for tables</w:t>
        <w:t xml:space="preserve">, </w:t>
      </w:r>
      <w:hyperlink w:anchor="idm45336855637520">
        <w:r>
          <w:rPr>
            <w:rStyle w:val="Text2"/>
          </w:rPr>
          <w:t>Discussion</w:t>
        </w:r>
      </w:hyperlink>
    </w:p>
    <w:p>
      <w:pPr>
        <w:pStyle w:val="Para 01"/>
      </w:pPr>
      <w:r>
        <w:t>aliasing column names in results</w:t>
        <w:t xml:space="preserve">, </w:t>
      </w:r>
      <w:hyperlink w:anchor="idm45336893908304">
        <w:r>
          <w:rPr>
            <w:rStyle w:val="Text2"/>
          </w:rPr>
          <w:t>Problem</w:t>
        </w:r>
      </w:hyperlink>
    </w:p>
    <w:p>
      <w:pPr>
        <w:pStyle w:val="Para 01"/>
      </w:pPr>
      <w:r>
        <w:t>benefits for programming</w:t>
        <w:t xml:space="preserve">, </w:t>
      </w:r>
      <w:hyperlink w:anchor="idm45336894056032">
        <w:r>
          <w:rPr>
            <w:rStyle w:val="Text2"/>
          </w:rPr>
          <w:t>Discussion</w:t>
        </w:r>
      </w:hyperlink>
    </w:p>
    <w:p>
      <w:pPr>
        <w:pStyle w:val="Para 01"/>
      </w:pPr>
      <w:r>
        <w:t>DATE_FORMAT() results</w:t>
        <w:t xml:space="preserve">, </w:t>
      </w:r>
      <w:hyperlink w:anchor="idm45336887515920">
        <w:r>
          <w:rPr>
            <w:rStyle w:val="Text2"/>
          </w:rPr>
          <w:t>Discussion</w:t>
        </w:r>
      </w:hyperlink>
    </w:p>
    <w:p>
      <w:pPr>
        <w:pStyle w:val="Para 01"/>
      </w:pPr>
      <w:r>
        <w:t>expressions for sorting</w:t>
        <w:t xml:space="preserve">, </w:t>
      </w:r>
      <w:hyperlink w:anchor="idm45336886149280">
        <w:r>
          <w:rPr>
            <w:rStyle w:val="Text2"/>
          </w:rPr>
          <w:t>Discussion</w:t>
        </w:r>
      </w:hyperlink>
    </w:p>
    <w:p>
      <w:pPr>
        <w:pStyle w:val="Para 01"/>
      </w:pPr>
      <w:r>
        <w:t>GROUP BY referring to</w:t>
        <w:t xml:space="preserve">, </w:t>
      </w:r>
      <w:hyperlink w:anchor="idm45336884101952">
        <w:r>
          <w:rPr>
            <w:rStyle w:val="Text2"/>
          </w:rPr>
          <w:t>Discussion</w:t>
        </w:r>
      </w:hyperlink>
    </w:p>
    <w:p>
      <w:pPr>
        <w:pStyle w:val="Para 01"/>
      </w:pPr>
      <w:r>
        <w:t>identifier quoting in backticks</w:t>
        <w:t xml:space="preserve">, </w:t>
      </w:r>
      <w:hyperlink w:anchor="idm45336884058352">
        <w:r>
          <w:rPr>
            <w:rStyle w:val="Text2"/>
          </w:rPr>
          <w:t>Discussion</w:t>
        </w:r>
      </w:hyperlink>
    </w:p>
    <w:p>
      <w:pPr>
        <w:pStyle w:val="Para 01"/>
      </w:pPr>
      <w:r>
        <w:t>HAVING referring to</w:t>
        <w:t xml:space="preserve">, </w:t>
      </w:r>
      <w:hyperlink w:anchor="idm45336884137392">
        <w:r>
          <w:rPr>
            <w:rStyle w:val="Text2"/>
          </w:rPr>
          <w:t>Discussion</w:t>
        </w:r>
      </w:hyperlink>
    </w:p>
    <w:p>
      <w:pPr>
        <w:pStyle w:val="Para 01"/>
      </w:pPr>
      <w:r>
        <w:t>join output column names</w:t>
        <w:t xml:space="preserve">, </w:t>
      </w:r>
      <w:hyperlink w:anchor="idm45336853267344">
        <w:r>
          <w:rPr>
            <w:rStyle w:val="Text2"/>
          </w:rPr>
          <w:t>Problem</w:t>
        </w:r>
      </w:hyperlink>
    </w:p>
    <w:p>
      <w:pPr>
        <w:pStyle w:val="Para 01"/>
      </w:pPr>
      <w:r>
        <w:t>restrictions on</w:t>
        <w:t xml:space="preserve">, </w:t>
      </w:r>
      <w:hyperlink w:anchor="idm45336894065984">
        <w:r>
          <w:rPr>
            <w:rStyle w:val="Text2"/>
          </w:rPr>
          <w:t>Discussion</w:t>
        </w:r>
      </w:hyperlink>
    </w:p>
    <w:p>
      <w:pPr>
        <w:pStyle w:val="Para 01"/>
      </w:pPr>
      <w:r>
        <w:t>saving query results to a table</w:t>
        <w:t xml:space="preserve">, </w:t>
      </w:r>
      <w:hyperlink w:anchor="idm45336891344592">
        <w:r>
          <w:rPr>
            <w:rStyle w:val="Text2"/>
          </w:rPr>
          <w:t>Discussion</w:t>
        </w:r>
      </w:hyperlink>
    </w:p>
    <w:p>
      <w:pPr>
        <w:pStyle w:val="Para 01"/>
      </w:pPr>
      <w:r>
        <w:t>UNION using</w:t>
        <w:t xml:space="preserve">, </w:t>
      </w:r>
      <w:hyperlink w:anchor="idm45336892656256">
        <w:r>
          <w:rPr>
            <w:rStyle w:val="Text2"/>
          </w:rPr>
          <w:t>Discussion</w:t>
        </w:r>
      </w:hyperlink>
    </w:p>
    <w:p>
      <w:pPr>
        <w:pStyle w:val="Para 01"/>
      </w:pPr>
      <w:r>
        <w:t>ALTER EVENT to disable or enable</w:t>
        <w:t xml:space="preserve">, </w:t>
      </w:r>
      <w:hyperlink w:anchor="idm45336881546864">
        <w:r>
          <w:rPr>
            <w:rStyle w:val="Text2"/>
          </w:rPr>
          <w:t>Discussion</w:t>
        </w:r>
      </w:hyperlink>
    </w:p>
    <w:p>
      <w:pPr>
        <w:pStyle w:val="Para 01"/>
      </w:pPr>
      <w:r>
        <w:t>ALTER TABLE</w:t>
      </w:r>
    </w:p>
    <w:p>
      <w:pPr>
        <w:pStyle w:val="Para 01"/>
      </w:pPr>
      <w:r>
        <w:t>adding AUTO_INCREMENT column</w:t>
        <w:t xml:space="preserve">, </w:t>
      </w:r>
      <w:hyperlink w:anchor="idm45336861031872">
        <w:r>
          <w:rPr>
            <w:rStyle w:val="Text2"/>
          </w:rPr>
          <w:t>Problem</w:t>
        </w:r>
      </w:hyperlink>
    </w:p>
    <w:p>
      <w:pPr>
        <w:pStyle w:val="Para 01"/>
      </w:pPr>
      <w:r>
        <w:t>changing storage engine</w:t>
        <w:t xml:space="preserve">, </w:t>
      </w:r>
      <w:hyperlink w:anchor="idm45336891026800">
        <w:r>
          <w:rPr>
            <w:rStyle w:val="Text2"/>
          </w:rPr>
          <w:t>Solution</w:t>
        </w:r>
      </w:hyperlink>
      <w:r>
        <w:t xml:space="preserve">, </w:t>
      </w:r>
      <w:hyperlink w:anchor="idm45336861695248">
        <w:r>
          <w:rPr>
            <w:rStyle w:val="Text2"/>
          </w:rPr>
          <w:t>Discussion</w:t>
        </w:r>
      </w:hyperlink>
      <w:r>
        <w:t xml:space="preserve">, </w:t>
      </w:r>
      <w:hyperlink w:anchor="idm45336827524960">
        <w:r>
          <w:rPr>
            <w:rStyle w:val="Text2"/>
          </w:rPr>
          <w:t>Discussion</w:t>
        </w:r>
      </w:hyperlink>
    </w:p>
    <w:p>
      <w:pPr>
        <w:pStyle w:val="Para 01"/>
      </w:pPr>
      <w:r>
        <w:t>column names in results</w:t>
        <w:t xml:space="preserve">, </w:t>
      </w:r>
      <w:hyperlink w:anchor="idm45336893898176">
        <w:r>
          <w:rPr>
            <w:rStyle w:val="Text2"/>
          </w:rPr>
          <w:t>Discussion</w:t>
        </w:r>
      </w:hyperlink>
    </w:p>
    <w:p>
      <w:pPr>
        <w:pStyle w:val="Para 01"/>
      </w:pPr>
      <w:r>
        <w:t>dropping column to renumber sequence</w:t>
        <w:t xml:space="preserve">, </w:t>
      </w:r>
      <w:hyperlink w:anchor="idm45336861120560">
        <w:r>
          <w:rPr>
            <w:rStyle w:val="Text2"/>
          </w:rPr>
          <w:t>Discussion</w:t>
        </w:r>
      </w:hyperlink>
    </w:p>
    <w:p>
      <w:pPr>
        <w:pStyle w:val="Para 01"/>
      </w:pPr>
      <w:r>
        <w:t>foreign keys added</w:t>
        <w:t xml:space="preserve">, </w:t>
      </w:r>
      <w:hyperlink w:anchor="idm45336880418544">
        <w:r>
          <w:rPr>
            <w:rStyle w:val="Text2"/>
          </w:rPr>
          <w:t>Discussion</w:t>
        </w:r>
      </w:hyperlink>
    </w:p>
    <w:p>
      <w:pPr>
        <w:pStyle w:val="Para 01"/>
      </w:pPr>
      <w:r>
        <w:t>general tablespaces to individual</w:t>
        <w:t xml:space="preserve">, </w:t>
      </w:r>
      <w:hyperlink w:anchor="idm45336890863456">
        <w:r>
          <w:rPr>
            <w:rStyle w:val="Text2"/>
          </w:rPr>
          <w:t>Discussion</w:t>
        </w:r>
      </w:hyperlink>
    </w:p>
    <w:p>
      <w:pPr>
        <w:pStyle w:val="Para 01"/>
      </w:pPr>
      <w:r>
        <w:t>index renamed</w:t>
        <w:t xml:space="preserve">, </w:t>
      </w:r>
      <w:hyperlink w:anchor="idm45336838174064">
        <w:r>
          <w:rPr>
            <w:rStyle w:val="Text2"/>
          </w:rPr>
          <w:t>Discussion</w:t>
        </w:r>
      </w:hyperlink>
    </w:p>
    <w:p>
      <w:pPr>
        <w:pStyle w:val="Para 01"/>
      </w:pPr>
      <w:r>
        <w:t>query results saved as a table</w:t>
        <w:t xml:space="preserve">, </w:t>
      </w:r>
      <w:hyperlink w:anchor="idm45336891270016">
        <w:r>
          <w:rPr>
            <w:rStyle w:val="Text2"/>
          </w:rPr>
          <w:t>Discussion</w:t>
        </w:r>
      </w:hyperlink>
    </w:p>
    <w:p>
      <w:pPr>
        <w:pStyle w:val="Para 01"/>
      </w:pPr>
      <w:r>
        <w:t>resetting sequence counter</w:t>
        <w:t xml:space="preserve">, </w:t>
      </w:r>
      <w:hyperlink w:anchor="idm45336861071296">
        <w:r>
          <w:rPr>
            <w:rStyle w:val="Text2"/>
          </w:rPr>
          <w:t>Problem</w:t>
        </w:r>
      </w:hyperlink>
    </w:p>
    <w:p>
      <w:pPr>
        <w:pStyle w:val="Para 01"/>
      </w:pPr>
      <w:r>
        <w:t>tablespace discarded</w:t>
        <w:t xml:space="preserve">, </w:t>
      </w:r>
      <w:hyperlink w:anchor="idm45336890392048">
        <w:r>
          <w:rPr>
            <w:rStyle w:val="Text2"/>
          </w:rPr>
          <w:t>Discussion</w:t>
        </w:r>
      </w:hyperlink>
    </w:p>
    <w:p>
      <w:pPr>
        <w:pStyle w:val="Para 01"/>
      </w:pPr>
      <w:r>
        <w:t>ALTER USER</w:t>
      </w:r>
    </w:p>
    <w:p>
      <w:pPr>
        <w:pStyle w:val="Para 01"/>
      </w:pPr>
      <w:r>
        <w:t>changing your password</w:t>
        <w:t xml:space="preserve">, </w:t>
      </w:r>
      <w:hyperlink w:anchor="idm45336825206000">
        <w:r>
          <w:rPr>
            <w:rStyle w:val="Text2"/>
          </w:rPr>
          <w:t>Problem</w:t>
        </w:r>
      </w:hyperlink>
    </w:p>
    <w:p>
      <w:pPr>
        <w:pStyle w:val="Para 01"/>
      </w:pPr>
      <w:r>
        <w:t>expiring passwords</w:t>
        <w:t xml:space="preserve">, </w:t>
      </w:r>
      <w:hyperlink w:anchor="idm45336825445584">
        <w:r>
          <w:rPr>
            <w:rStyle w:val="Text2"/>
          </w:rPr>
          <w:t>Problem</w:t>
        </w:r>
      </w:hyperlink>
    </w:p>
    <w:p>
      <w:pPr>
        <w:pStyle w:val="Para 01"/>
      </w:pPr>
      <w:r>
        <w:t>Amazon review data for download</w:t>
        <w:t xml:space="preserve">, </w:t>
      </w:r>
      <w:hyperlink w:anchor="idm45336938223408">
        <w:r>
          <w:rPr>
            <w:rStyle w:val="Text2"/>
          </w:rPr>
          <w:t>Amazon Review Data (2018)</w:t>
        </w:r>
      </w:hyperlink>
      <w:r>
        <w:t xml:space="preserve">, </w:t>
      </w:r>
      <w:hyperlink w:anchor="idm45336888931248">
        <w:r>
          <w:rPr>
            <w:rStyle w:val="Text2"/>
          </w:rPr>
          <w:t>Discussion</w:t>
        </w:r>
      </w:hyperlink>
    </w:p>
    <w:p>
      <w:pPr>
        <w:pStyle w:val="Para 01"/>
      </w:pPr>
      <w:r>
        <w:t>script to load data</w:t>
        <w:t xml:space="preserve">, </w:t>
      </w:r>
      <w:hyperlink w:anchor="idm45336888874944">
        <w:r>
          <w:rPr>
            <w:rStyle w:val="Text2"/>
          </w:rPr>
          <w:t>Discussion</w:t>
        </w:r>
      </w:hyperlink>
    </w:p>
    <w:p>
      <w:pPr>
        <w:pStyle w:val="Para 01"/>
      </w:pPr>
      <w:r>
        <w:t>anonymous account management</w:t>
        <w:t xml:space="preserve">, </w:t>
      </w:r>
      <w:hyperlink w:anchor="idm45336825104592">
        <w:r>
          <w:rPr>
            <w:rStyle w:val="Text2"/>
          </w:rPr>
          <w:t>Problem</w:t>
        </w:r>
      </w:hyperlink>
    </w:p>
    <w:p>
      <w:pPr>
        <w:pStyle w:val="Para 05"/>
      </w:pPr>
      <w:r>
        <w:rPr>
          <w:rStyle w:val="Text7"/>
        </w:rPr>
        <w:t>ANSI_QUOTES</w:t>
        <w:t xml:space="preserve">, </w:t>
      </w:r>
      <w:hyperlink w:anchor="idm45336897572288">
        <w:r>
          <w:t>Discussion</w:t>
        </w:r>
      </w:hyperlink>
      <w:r>
        <w:rPr>
          <w:rStyle w:val="Text7"/>
        </w:rPr>
        <w:t xml:space="preserve">, </w:t>
      </w:r>
      <w:hyperlink w:anchor="idm45336889822224">
        <w:r>
          <w:t>Discussion</w:t>
        </w:r>
      </w:hyperlink>
    </w:p>
    <w:p>
      <w:pPr>
        <w:pStyle w:val="Para 01"/>
      </w:pPr>
      <w:r>
        <w:t>APIs</w:t>
      </w:r>
    </w:p>
    <w:p>
      <w:pPr>
        <w:pStyle w:val="Para 05"/>
      </w:pPr>
      <w:r>
        <w:rPr>
          <w:rStyle w:val="Text7"/>
        </w:rPr>
        <w:t>about book use</w:t>
        <w:t xml:space="preserve">, </w:t>
      </w:r>
      <w:hyperlink w:anchor="idm45336942043968">
        <w:r>
          <w:t>MySQL APIs Used in This Book</w:t>
        </w:r>
      </w:hyperlink>
    </w:p>
    <w:p>
      <w:pPr>
        <w:pStyle w:val="Para 05"/>
      </w:pPr>
      <w:r>
        <w:rPr>
          <w:rStyle w:val="Text7"/>
        </w:rPr>
        <w:t>recipes distribution</w:t>
        <w:t xml:space="preserve">, </w:t>
      </w:r>
      <w:hyperlink w:anchor="idm45336938169392">
        <w:r>
          <w:t>Recipe Source Code and Data</w:t>
        </w:r>
      </w:hyperlink>
      <w:r>
        <w:rPr>
          <w:rStyle w:val="Text7"/>
        </w:rPr>
        <w:t xml:space="preserve">, </w:t>
      </w:r>
      <w:hyperlink w:anchor="idm45336935962464">
        <w:r>
          <w:t>Introduction</w:t>
        </w:r>
      </w:hyperlink>
    </w:p>
    <w:p>
      <w:pPr>
        <w:pStyle w:val="Para 05"/>
      </w:pPr>
      <w:r>
        <w:rPr>
          <w:rStyle w:val="Text7"/>
        </w:rPr>
        <w:t>about object orientation</w:t>
        <w:t xml:space="preserve">, </w:t>
      </w:r>
      <w:hyperlink w:anchor="idm45336935909008">
        <w:r>
          <w:t>MySQL Client API Architecture</w:t>
        </w:r>
      </w:hyperlink>
    </w:p>
    <w:p>
      <w:pPr>
        <w:pStyle w:val="Para 05"/>
      </w:pPr>
      <w:r>
        <w:rPr>
          <w:rStyle w:val="Text7"/>
        </w:rPr>
        <w:t>architecture of</w:t>
        <w:t xml:space="preserve">, </w:t>
      </w:r>
      <w:hyperlink w:anchor="idm45336935922560">
        <w:r>
          <w:t>MySQL Client API Architecture</w:t>
        </w:r>
      </w:hyperlink>
    </w:p>
    <w:p>
      <w:pPr>
        <w:pStyle w:val="Para 05"/>
      </w:pPr>
      <w:r>
        <w:rPr>
          <w:rStyle w:val="Text7"/>
        </w:rPr>
        <w:t>portability of SQL code</w:t>
        <w:t xml:space="preserve">, </w:t>
      </w:r>
      <w:hyperlink w:anchor="idm45336935917088">
        <w:r>
          <w:t>MySQL Client API Architecture</w:t>
        </w:r>
      </w:hyperlink>
    </w:p>
    <w:p>
      <w:pPr>
        <w:pStyle w:val="Para 05"/>
      </w:pPr>
      <w:r>
        <w:rPr>
          <w:rStyle w:val="Text7"/>
        </w:rPr>
        <w:t>AUTO_INCREMENT values via</w:t>
        <w:t xml:space="preserve">, </w:t>
      </w:r>
      <w:hyperlink w:anchor="idm45336861639168">
        <w:r>
          <w:t>Using API-specific methods to obtain AUTO_INCREMENT values</w:t>
        </w:r>
      </w:hyperlink>
    </w:p>
    <w:p>
      <w:pPr>
        <w:pStyle w:val="Para 01"/>
      </w:pPr>
      <w:r>
        <w:t>character set for client connections</w:t>
        <w:t xml:space="preserve">, </w:t>
      </w:r>
      <w:hyperlink w:anchor="idm45336889981392">
        <w:r>
          <w:rPr>
            <w:rStyle w:val="Text2"/>
          </w:rPr>
          <w:t>Discussion</w:t>
        </w:r>
      </w:hyperlink>
    </w:p>
    <w:p>
      <w:pPr>
        <w:pStyle w:val="Para 01"/>
      </w:pPr>
      <w:r>
        <w:t>connecting to MySQL server</w:t>
        <w:t xml:space="preserve">, </w:t>
      </w:r>
      <w:hyperlink w:anchor="idm45336935996048">
        <w:r>
          <w:rPr>
            <w:rStyle w:val="Text2"/>
          </w:rPr>
          <w:t>Introduction</w:t>
        </w:r>
      </w:hyperlink>
      <w:r>
        <w:t xml:space="preserve">, </w:t>
      </w:r>
      <w:hyperlink w:anchor="ch04_APIconn">
        <w:r>
          <w:rPr>
            <w:rStyle w:val="Text2"/>
          </w:rPr>
          <w:t>Problem</w:t>
        </w:r>
      </w:hyperlink>
      <w:r>
        <w:t>-</w:t>
      </w:r>
      <w:hyperlink w:anchor="idm45336930248640">
        <w:r>
          <w:rPr>
            <w:rStyle w:val="Text2"/>
          </w:rPr>
          <w:t>Java</w:t>
        </w:r>
      </w:hyperlink>
    </w:p>
    <w:p>
      <w:pPr>
        <w:pStyle w:val="Para 01"/>
      </w:pPr>
      <w:r>
        <w:t>disconnecting from</w:t>
        <w:t xml:space="preserve">, </w:t>
      </w:r>
      <w:hyperlink w:anchor="idm45336935883792">
        <w:r>
          <w:rPr>
            <w:rStyle w:val="Text2"/>
          </w:rPr>
          <w:t>Discussion</w:t>
        </w:r>
      </w:hyperlink>
    </w:p>
    <w:p>
      <w:pPr>
        <w:pStyle w:val="Para 01"/>
      </w:pPr>
      <w:r>
        <w:t>obtaining connection parameters</w:t>
        <w:t xml:space="preserve">, </w:t>
      </w:r>
      <w:hyperlink w:anchor="ch04_conparm4">
        <w:r>
          <w:rPr>
            <w:rStyle w:val="Text2"/>
          </w:rPr>
          <w:t>Problem</w:t>
        </w:r>
      </w:hyperlink>
      <w:r>
        <w:t>-</w:t>
      </w:r>
      <w:hyperlink w:anchor="idm45336894314128">
        <w:r>
          <w:rPr>
            <w:rStyle w:val="Text2"/>
          </w:rPr>
          <w:t>Java</w:t>
        </w:r>
      </w:hyperlink>
    </w:p>
    <w:p>
      <w:pPr>
        <w:pStyle w:val="Para 01"/>
      </w:pPr>
      <w:r>
        <w:t>creating tables via scripts</w:t>
      </w:r>
    </w:p>
    <w:p>
      <w:pPr>
        <w:pStyle w:val="Para 05"/>
      </w:pPr>
      <w:r>
        <w:rPr>
          <w:rStyle w:val="Text7"/>
        </w:rPr>
        <w:t>about recipes distribution</w:t>
        <w:t xml:space="preserve">, </w:t>
      </w:r>
      <w:hyperlink w:anchor="idm45336938149280">
        <w:r>
          <w:t>Recipe Source Code and Data</w:t>
        </w:r>
      </w:hyperlink>
      <w:r>
        <w:rPr>
          <w:rStyle w:val="Text7"/>
        </w:rPr>
        <w:t xml:space="preserve">, </w:t>
      </w:r>
      <w:hyperlink w:anchor="idm45336938646112">
        <w:r>
          <w:t>Introduction</w:t>
        </w:r>
      </w:hyperlink>
    </w:p>
    <w:p>
      <w:pPr>
        <w:pStyle w:val="Para 01"/>
      </w:pPr>
      <w:r>
        <w:t>recipes distribution script files</w:t>
        <w:t xml:space="preserve">, </w:t>
      </w:r>
      <w:hyperlink w:anchor="idm45336940914512">
        <w:r>
          <w:rPr>
            <w:rStyle w:val="Text2"/>
          </w:rPr>
          <w:t>Discussion</w:t>
        </w:r>
      </w:hyperlink>
    </w:p>
    <w:p>
      <w:pPr>
        <w:pStyle w:val="Para 05"/>
      </w:pPr>
      <w:r>
        <w:rPr>
          <w:rStyle w:val="Text7"/>
        </w:rPr>
        <w:t>date calculations</w:t>
        <w:t xml:space="preserve">, </w:t>
      </w:r>
      <w:hyperlink w:anchor="idm45336886772000">
        <w:r>
          <w:t>Date or date-and-time interval calculation using basic units</w:t>
        </w:r>
      </w:hyperlink>
    </w:p>
    <w:p>
      <w:pPr>
        <w:pStyle w:val="Para 01"/>
      </w:pPr>
      <w:r>
        <w:t>error handling by scripts</w:t>
        <w:t xml:space="preserve">, </w:t>
      </w:r>
      <w:hyperlink w:anchor="idm45336935991888">
        <w:r>
          <w:rPr>
            <w:rStyle w:val="Text2"/>
          </w:rPr>
          <w:t>Introduction</w:t>
        </w:r>
      </w:hyperlink>
      <w:r>
        <w:t xml:space="preserve">, </w:t>
      </w:r>
      <w:hyperlink w:anchor="ch04_error3">
        <w:r>
          <w:rPr>
            <w:rStyle w:val="Text2"/>
          </w:rPr>
          <w:t>Problem</w:t>
        </w:r>
      </w:hyperlink>
      <w:r>
        <w:t>-</w:t>
      </w:r>
      <w:hyperlink w:anchor="idm45336905169984">
        <w:r>
          <w:rPr>
            <w:rStyle w:val="Text2"/>
          </w:rPr>
          <w:t>Java</w:t>
        </w:r>
      </w:hyperlink>
    </w:p>
    <w:p>
      <w:pPr>
        <w:pStyle w:val="Para 01"/>
      </w:pPr>
      <w:r>
        <w:t>Go connection script</w:t>
        <w:t xml:space="preserve">, </w:t>
      </w:r>
      <w:hyperlink w:anchor="idm45336926179280">
        <w:r>
          <w:rPr>
            <w:rStyle w:val="Text2"/>
          </w:rPr>
          <w:t>Go</w:t>
        </w:r>
      </w:hyperlink>
      <w:r>
        <w:t xml:space="preserve">, </w:t>
      </w:r>
      <w:hyperlink w:anchor="idm45336903306352">
        <w:r>
          <w:rPr>
            <w:rStyle w:val="Text2"/>
          </w:rPr>
          <w:t>Go</w:t>
        </w:r>
      </w:hyperlink>
    </w:p>
    <w:p>
      <w:pPr>
        <w:pStyle w:val="Para 01"/>
      </w:pPr>
      <w:r>
        <w:t>Java connection script</w:t>
        <w:t xml:space="preserve">, </w:t>
      </w:r>
      <w:hyperlink w:anchor="idm45336930286208">
        <w:r>
          <w:rPr>
            <w:rStyle w:val="Text2"/>
          </w:rPr>
          <w:t>Java</w:t>
        </w:r>
      </w:hyperlink>
      <w:r>
        <w:t xml:space="preserve">, </w:t>
      </w:r>
      <w:hyperlink w:anchor="idm45336902623984">
        <w:r>
          <w:rPr>
            <w:rStyle w:val="Text2"/>
          </w:rPr>
          <w:t>Java</w:t>
        </w:r>
      </w:hyperlink>
    </w:p>
    <w:p>
      <w:pPr>
        <w:pStyle w:val="Para 01"/>
      </w:pPr>
      <w:r>
        <w:t>Perl connection script</w:t>
        <w:t xml:space="preserve">, </w:t>
      </w:r>
      <w:hyperlink w:anchor="idm45336935716112">
        <w:r>
          <w:rPr>
            <w:rStyle w:val="Text2"/>
          </w:rPr>
          <w:t>Perl</w:t>
        </w:r>
      </w:hyperlink>
      <w:r>
        <w:t xml:space="preserve">, </w:t>
      </w:r>
      <w:hyperlink w:anchor="idm45336904447360">
        <w:r>
          <w:rPr>
            <w:rStyle w:val="Text2"/>
          </w:rPr>
          <w:t>Perl</w:t>
        </w:r>
      </w:hyperlink>
    </w:p>
    <w:p>
      <w:pPr>
        <w:pStyle w:val="Para 01"/>
      </w:pPr>
      <w:r>
        <w:t>PHP connection script</w:t>
        <w:t xml:space="preserve">, </w:t>
      </w:r>
      <w:hyperlink w:anchor="idm45336932953792">
        <w:r>
          <w:rPr>
            <w:rStyle w:val="Text2"/>
          </w:rPr>
          <w:t>PHP</w:t>
        </w:r>
      </w:hyperlink>
      <w:r>
        <w:t xml:space="preserve">, </w:t>
      </w:r>
      <w:hyperlink w:anchor="idm45336903870928">
        <w:r>
          <w:rPr>
            <w:rStyle w:val="Text2"/>
          </w:rPr>
          <w:t>PHP</w:t>
        </w:r>
      </w:hyperlink>
    </w:p>
    <w:p>
      <w:pPr>
        <w:pStyle w:val="Para 01"/>
      </w:pPr>
      <w:r>
        <w:t>Python connection script</w:t>
        <w:t xml:space="preserve">, </w:t>
      </w:r>
      <w:hyperlink w:anchor="idm45336926601904">
        <w:r>
          <w:rPr>
            <w:rStyle w:val="Text2"/>
          </w:rPr>
          <w:t>Python</w:t>
        </w:r>
      </w:hyperlink>
      <w:r>
        <w:t xml:space="preserve">, </w:t>
      </w:r>
      <w:hyperlink w:anchor="idm45336903478688">
        <w:r>
          <w:rPr>
            <w:rStyle w:val="Text2"/>
          </w:rPr>
          <w:t>Python</w:t>
        </w:r>
      </w:hyperlink>
    </w:p>
    <w:p>
      <w:pPr>
        <w:pStyle w:val="Para 01"/>
      </w:pPr>
      <w:r>
        <w:t>Ruby connection script</w:t>
        <w:t xml:space="preserve">, </w:t>
      </w:r>
      <w:hyperlink w:anchor="idm45336933377312">
        <w:r>
          <w:rPr>
            <w:rStyle w:val="Text2"/>
          </w:rPr>
          <w:t>Ruby</w:t>
        </w:r>
      </w:hyperlink>
      <w:r>
        <w:t xml:space="preserve">, </w:t>
      </w:r>
      <w:hyperlink w:anchor="idm45336903998608">
        <w:r>
          <w:rPr>
            <w:rStyle w:val="Text2"/>
          </w:rPr>
          <w:t>Ruby</w:t>
        </w:r>
      </w:hyperlink>
    </w:p>
    <w:p>
      <w:pPr>
        <w:pStyle w:val="Para 05"/>
      </w:pPr>
      <w:r>
        <w:rPr>
          <w:rStyle w:val="Text7"/>
        </w:rPr>
        <w:t>executing SQL</w:t>
        <w:t xml:space="preserve">, </w:t>
      </w:r>
      <w:hyperlink w:anchor="idm45336935988640">
        <w:r>
          <w:t>Introduction</w:t>
        </w:r>
      </w:hyperlink>
      <w:r>
        <w:rPr>
          <w:rStyle w:val="Text7"/>
        </w:rPr>
        <w:t xml:space="preserve">, </w:t>
      </w:r>
      <w:hyperlink w:anchor="ch04_exec2">
        <w:r>
          <w:t>Problem</w:t>
        </w:r>
      </w:hyperlink>
      <w:r>
        <w:rPr>
          <w:rStyle w:val="Text7"/>
        </w:rPr>
        <w:t>-</w:t>
      </w:r>
      <w:hyperlink w:anchor="idm45336899612416">
        <w:r>
          <w:t>Java</w:t>
        </w:r>
      </w:hyperlink>
    </w:p>
    <w:p>
      <w:pPr>
        <w:pStyle w:val="Para 05"/>
      </w:pPr>
      <w:r>
        <w:rPr>
          <w:rStyle w:val="Text7"/>
        </w:rPr>
        <w:t>categories of SQL statements</w:t>
        <w:t xml:space="preserve">, </w:t>
      </w:r>
      <w:hyperlink w:anchor="idm45336902441504">
        <w:r>
          <w:t>Discussion</w:t>
        </w:r>
      </w:hyperlink>
      <w:r>
        <w:rPr>
          <w:rStyle w:val="Text7"/>
        </w:rPr>
        <w:t xml:space="preserve">, </w:t>
      </w:r>
      <w:hyperlink w:anchor="idm45336902302960">
        <w:r>
          <w:t>SQL statement categories</w:t>
        </w:r>
      </w:hyperlink>
    </w:p>
    <w:p>
      <w:pPr>
        <w:pStyle w:val="Para 05"/>
      </w:pPr>
      <w:r>
        <w:rPr>
          <w:rStyle w:val="Text7"/>
        </w:rPr>
        <w:t>error handling</w:t>
        <w:t xml:space="preserve">, </w:t>
      </w:r>
      <w:hyperlink w:anchor="idm45336902199056">
        <w:r>
          <w:t>SQL statement categories</w:t>
        </w:r>
      </w:hyperlink>
    </w:p>
    <w:p>
      <w:pPr>
        <w:pStyle w:val="Para 01"/>
      </w:pPr>
      <w:r>
        <w:t>no SQL statement terminators</w:t>
        <w:t xml:space="preserve">, </w:t>
      </w:r>
      <w:hyperlink w:anchor="idm45336902228448">
        <w:r>
          <w:rPr>
            <w:rStyle w:val="Text2"/>
          </w:rPr>
          <w:t>SQL statement categories</w:t>
        </w:r>
      </w:hyperlink>
    </w:p>
    <w:p>
      <w:pPr>
        <w:pStyle w:val="Para 05"/>
      </w:pPr>
      <w:r>
        <w:rPr>
          <w:rStyle w:val="Text7"/>
        </w:rPr>
        <w:t>languages supported by MySQL</w:t>
        <w:t xml:space="preserve">, </w:t>
      </w:r>
      <w:hyperlink w:anchor="idm45336942325136">
        <w:r>
          <w:t>MySQL APIs Used in This Book</w:t>
        </w:r>
      </w:hyperlink>
      <w:r>
        <w:rPr>
          <w:rStyle w:val="Text7"/>
        </w:rPr>
        <w:t xml:space="preserve">, </w:t>
      </w:r>
      <w:hyperlink w:anchor="idm45336936009104">
        <w:r>
          <w:t>Introduction</w:t>
        </w:r>
      </w:hyperlink>
    </w:p>
    <w:p>
      <w:pPr>
        <w:pStyle w:val="Para 01"/>
      </w:pPr>
      <w:r>
        <w:t>MySQL Shell</w:t>
        <w:t xml:space="preserve">, </w:t>
      </w:r>
      <w:hyperlink w:anchor="idm45336928053744">
        <w:r>
          <w:rPr>
            <w:rStyle w:val="Text2"/>
          </w:rPr>
          <w:t>Introduction</w:t>
        </w:r>
      </w:hyperlink>
    </w:p>
    <w:p>
      <w:pPr>
        <w:pStyle w:val="Para 05"/>
      </w:pPr>
      <w:r>
        <w:rPr>
          <w:rStyle w:val="Text7"/>
        </w:rPr>
        <w:t>recipes distribution on GitHub</w:t>
        <w:t xml:space="preserve">, </w:t>
      </w:r>
      <w:hyperlink w:anchor="idm45336938227360">
        <w:r>
          <w:t>Recipe Source Code and Data</w:t>
        </w:r>
      </w:hyperlink>
      <w:r>
        <w:rPr>
          <w:rStyle w:val="Text7"/>
        </w:rPr>
        <w:t xml:space="preserve">, </w:t>
      </w:r>
      <w:hyperlink w:anchor="idm45336935961088">
        <w:r>
          <w:t>Introduction</w:t>
        </w:r>
      </w:hyperlink>
    </w:p>
    <w:p>
      <w:pPr>
        <w:pStyle w:val="Para 01"/>
      </w:pPr>
      <w:r>
        <w:t>library file writing</w:t>
        <w:t xml:space="preserve">, </w:t>
      </w:r>
      <w:hyperlink w:anchor="idm45336935966368">
        <w:r>
          <w:rPr>
            <w:rStyle w:val="Text2"/>
          </w:rPr>
          <w:t>Introduction</w:t>
        </w:r>
      </w:hyperlink>
      <w:r>
        <w:t xml:space="preserve">, </w:t>
      </w:r>
      <w:hyperlink w:anchor="ch04_writ3">
        <w:r>
          <w:rPr>
            <w:rStyle w:val="Text2"/>
          </w:rPr>
          <w:t>Problem</w:t>
        </w:r>
      </w:hyperlink>
      <w:r>
        <w:t>-</w:t>
      </w:r>
      <w:hyperlink w:anchor="idm45336902469200">
        <w:r>
          <w:rPr>
            <w:rStyle w:val="Text2"/>
          </w:rPr>
          <w:t>Java</w:t>
        </w:r>
      </w:hyperlink>
    </w:p>
    <w:p>
      <w:pPr>
        <w:pStyle w:val="Para 01"/>
      </w:pPr>
      <w:r>
        <w:t>data validation tests</w:t>
        <w:t xml:space="preserve">, </w:t>
      </w:r>
      <w:hyperlink w:anchor="idm45336866523696">
        <w:r>
          <w:rPr>
            <w:rStyle w:val="Text2"/>
          </w:rPr>
          <w:t>Problem</w:t>
        </w:r>
      </w:hyperlink>
    </w:p>
    <w:p>
      <w:pPr>
        <w:pStyle w:val="Para 01"/>
      </w:pPr>
      <w:r>
        <w:t>Go</w:t>
        <w:t xml:space="preserve">, </w:t>
      </w:r>
      <w:hyperlink w:anchor="idm45336903395856">
        <w:r>
          <w:rPr>
            <w:rStyle w:val="Text2"/>
          </w:rPr>
          <w:t>Go</w:t>
        </w:r>
      </w:hyperlink>
    </w:p>
    <w:p>
      <w:pPr>
        <w:pStyle w:val="Para 05"/>
      </w:pPr>
      <w:r>
        <w:rPr>
          <w:rStyle w:val="Text7"/>
        </w:rPr>
        <w:t>location of library file</w:t>
        <w:t xml:space="preserve">, </w:t>
      </w:r>
      <w:hyperlink w:anchor="idm45336904536048">
        <w:r>
          <w:t>Choosing a library-file installation location</w:t>
        </w:r>
      </w:hyperlink>
    </w:p>
    <w:p>
      <w:pPr>
        <w:pStyle w:val="Para 01"/>
      </w:pPr>
      <w:r>
        <w:t>Perl</w:t>
        <w:t xml:space="preserve">, </w:t>
      </w:r>
      <w:hyperlink w:anchor="idm45336904442352">
        <w:r>
          <w:rPr>
            <w:rStyle w:val="Text2"/>
          </w:rPr>
          <w:t>Perl</w:t>
        </w:r>
      </w:hyperlink>
    </w:p>
    <w:p>
      <w:pPr>
        <w:pStyle w:val="Para 01"/>
      </w:pPr>
      <w:r>
        <w:t>PHP</w:t>
        <w:t xml:space="preserve">, </w:t>
      </w:r>
      <w:hyperlink w:anchor="idm45336903877184">
        <w:r>
          <w:rPr>
            <w:rStyle w:val="Text2"/>
          </w:rPr>
          <w:t>PHP</w:t>
        </w:r>
      </w:hyperlink>
    </w:p>
    <w:p>
      <w:pPr>
        <w:pStyle w:val="Para 01"/>
      </w:pPr>
      <w:r>
        <w:t>Python</w:t>
        <w:t xml:space="preserve">, </w:t>
      </w:r>
      <w:hyperlink w:anchor="idm45336903564992">
        <w:r>
          <w:rPr>
            <w:rStyle w:val="Text2"/>
          </w:rPr>
          <w:t>Python</w:t>
        </w:r>
      </w:hyperlink>
    </w:p>
    <w:p>
      <w:pPr>
        <w:pStyle w:val="Para 01"/>
      </w:pPr>
      <w:r>
        <w:t>recipes distribution lib directory</w:t>
        <w:t xml:space="preserve">, </w:t>
      </w:r>
      <w:hyperlink w:anchor="idm45336935954624">
        <w:r>
          <w:rPr>
            <w:rStyle w:val="Text2"/>
          </w:rPr>
          <w:t>Introduction</w:t>
        </w:r>
      </w:hyperlink>
      <w:r>
        <w:t xml:space="preserve">, </w:t>
      </w:r>
      <w:hyperlink w:anchor="idm45336904682336">
        <w:r>
          <w:rPr>
            <w:rStyle w:val="Text2"/>
          </w:rPr>
          <w:t>Discussion</w:t>
        </w:r>
      </w:hyperlink>
    </w:p>
    <w:p>
      <w:pPr>
        <w:pStyle w:val="Para 01"/>
      </w:pPr>
      <w:r>
        <w:t>Ruby</w:t>
        <w:t xml:space="preserve">, </w:t>
      </w:r>
      <w:hyperlink w:anchor="idm45336904126896">
        <w:r>
          <w:rPr>
            <w:rStyle w:val="Text2"/>
          </w:rPr>
          <w:t>Ruby</w:t>
        </w:r>
      </w:hyperlink>
    </w:p>
    <w:p>
      <w:pPr>
        <w:pStyle w:val="Para 01"/>
      </w:pPr>
      <w:r>
        <w:t>test harness</w:t>
        <w:t xml:space="preserve">, </w:t>
      </w:r>
      <w:hyperlink w:anchor="idm45336904673760">
        <w:r>
          <w:rPr>
            <w:rStyle w:val="Text2"/>
          </w:rPr>
          <w:t>Discussion</w:t>
        </w:r>
      </w:hyperlink>
    </w:p>
    <w:p>
      <w:pPr>
        <w:pStyle w:val="Para 01"/>
      </w:pPr>
      <w:r>
        <w:t>metadata</w:t>
      </w:r>
    </w:p>
    <w:p>
      <w:pPr>
        <w:pStyle w:val="Para 01"/>
      </w:pPr>
      <w:r>
        <w:t>listing databases or tables</w:t>
        <w:t xml:space="preserve">, </w:t>
      </w:r>
      <w:hyperlink w:anchor="idm45336875450864">
        <w:r>
          <w:rPr>
            <w:rStyle w:val="Text2"/>
          </w:rPr>
          <w:t>Discussion</w:t>
        </w:r>
      </w:hyperlink>
    </w:p>
    <w:p>
      <w:pPr>
        <w:pStyle w:val="Para 01"/>
      </w:pPr>
      <w:r>
        <w:t>matched versus changed</w:t>
        <w:t xml:space="preserve">, </w:t>
      </w:r>
      <w:hyperlink w:anchor="idm45336878714048">
        <w:r>
          <w:rPr>
            <w:rStyle w:val="Text2"/>
          </w:rPr>
          <w:t>Discussion</w:t>
        </w:r>
      </w:hyperlink>
    </w:p>
    <w:p>
      <w:pPr>
        <w:pStyle w:val="Para 01"/>
      </w:pPr>
      <w:r>
        <w:t>number of rows changed by SQL</w:t>
        <w:t xml:space="preserve">, </w:t>
      </w:r>
      <w:hyperlink w:anchor="idm45336878729200">
        <w:r>
          <w:rPr>
            <w:rStyle w:val="Text2"/>
          </w:rPr>
          <w:t>Solution</w:t>
        </w:r>
      </w:hyperlink>
    </w:p>
    <w:p>
      <w:pPr>
        <w:pStyle w:val="Para 01"/>
      </w:pPr>
      <w:r>
        <w:t>result set metadata obtained</w:t>
        <w:t xml:space="preserve">, </w:t>
      </w:r>
      <w:hyperlink w:anchor="idm45336877559408">
        <w:r>
          <w:rPr>
            <w:rStyle w:val="Text2"/>
          </w:rPr>
          <w:t>Problem</w:t>
        </w:r>
      </w:hyperlink>
    </w:p>
    <w:p>
      <w:pPr>
        <w:pStyle w:val="Para 01"/>
      </w:pPr>
      <w:r>
        <w:t>server and database metadata</w:t>
        <w:t xml:space="preserve">, </w:t>
      </w:r>
      <w:hyperlink w:anchor="idm45336874030240">
        <w:r>
          <w:rPr>
            <w:rStyle w:val="Text2"/>
          </w:rPr>
          <w:t>Discussion</w:t>
        </w:r>
      </w:hyperlink>
    </w:p>
    <w:p>
      <w:pPr>
        <w:pStyle w:val="Para 01"/>
      </w:pPr>
      <w:r>
        <w:t>server version</w:t>
        <w:t xml:space="preserve">, </w:t>
      </w:r>
      <w:hyperlink w:anchor="idm45336873944736">
        <w:r>
          <w:rPr>
            <w:rStyle w:val="Text2"/>
          </w:rPr>
          <w:t>Discussion</w:t>
        </w:r>
      </w:hyperlink>
    </w:p>
    <w:p>
      <w:pPr>
        <w:pStyle w:val="Para 05"/>
      </w:pPr>
      <w:r>
        <w:rPr>
          <w:rStyle w:val="Text7"/>
        </w:rPr>
        <w:t>NULL data values</w:t>
        <w:t xml:space="preserve">, </w:t>
      </w:r>
      <w:hyperlink w:anchor="idm45336935975296">
        <w:r>
          <w:t>Introduction</w:t>
        </w:r>
      </w:hyperlink>
      <w:r>
        <w:rPr>
          <w:rStyle w:val="Text7"/>
        </w:rPr>
        <w:t xml:space="preserve">, </w:t>
      </w:r>
      <w:hyperlink w:anchor="ch04_speccharB">
        <w:r>
          <w:t>Problem</w:t>
        </w:r>
      </w:hyperlink>
      <w:r>
        <w:rPr>
          <w:rStyle w:val="Text7"/>
        </w:rPr>
        <w:t>-</w:t>
      </w:r>
      <w:hyperlink w:anchor="idm45336897660496">
        <w:r>
          <w:t>Java</w:t>
        </w:r>
      </w:hyperlink>
    </w:p>
    <w:p>
      <w:pPr>
        <w:pStyle w:val="Para 01"/>
      </w:pPr>
      <w:r>
        <w:t>identifying in result sets</w:t>
        <w:t xml:space="preserve">, </w:t>
      </w:r>
      <w:hyperlink w:anchor="ch04_null4">
        <w:r>
          <w:rPr>
            <w:rStyle w:val="Text2"/>
          </w:rPr>
          <w:t>Problem</w:t>
        </w:r>
      </w:hyperlink>
      <w:r>
        <w:t>-</w:t>
      </w:r>
      <w:hyperlink w:anchor="idm45336896111312">
        <w:r>
          <w:rPr>
            <w:rStyle w:val="Text2"/>
          </w:rPr>
          <w:t>Java</w:t>
        </w:r>
      </w:hyperlink>
    </w:p>
    <w:p>
      <w:pPr>
        <w:pStyle w:val="Para 01"/>
      </w:pPr>
      <w:r>
        <w:t>persistent connections and temporary tables</w:t>
        <w:t xml:space="preserve">, </w:t>
      </w:r>
      <w:hyperlink w:anchor="idm45336891108960">
        <w:r>
          <w:rPr>
            <w:rStyle w:val="Text2"/>
          </w:rPr>
          <w:t>Discussion</w:t>
        </w:r>
      </w:hyperlink>
    </w:p>
    <w:p>
      <w:pPr>
        <w:pStyle w:val="Para 01"/>
      </w:pPr>
      <w:r>
        <w:t>resetting the profile table</w:t>
        <w:t xml:space="preserve">, </w:t>
      </w:r>
      <w:hyperlink w:anchor="idm45336894311632">
        <w:r>
          <w:rPr>
            <w:rStyle w:val="Text2"/>
          </w:rPr>
          <w:t>Problem</w:t>
        </w:r>
      </w:hyperlink>
    </w:p>
    <w:p>
      <w:pPr>
        <w:pStyle w:val="Para 01"/>
      </w:pPr>
      <w:r>
        <w:t>special character handling</w:t>
        <w:t xml:space="preserve">, </w:t>
      </w:r>
      <w:hyperlink w:anchor="idm45336935978640">
        <w:r>
          <w:rPr>
            <w:rStyle w:val="Text2"/>
          </w:rPr>
          <w:t>Introduction</w:t>
        </w:r>
      </w:hyperlink>
    </w:p>
    <w:p>
      <w:pPr>
        <w:pStyle w:val="Para 01"/>
      </w:pPr>
      <w:r>
        <w:t>special characters in data values</w:t>
        <w:t xml:space="preserve">, </w:t>
      </w:r>
      <w:hyperlink w:anchor="ch04_speccharC">
        <w:r>
          <w:rPr>
            <w:rStyle w:val="Text2"/>
          </w:rPr>
          <w:t>Problem</w:t>
        </w:r>
      </w:hyperlink>
      <w:r>
        <w:t>-</w:t>
      </w:r>
      <w:hyperlink w:anchor="idm45336897659664">
        <w:r>
          <w:rPr>
            <w:rStyle w:val="Text2"/>
          </w:rPr>
          <w:t>Java</w:t>
        </w:r>
      </w:hyperlink>
    </w:p>
    <w:p>
      <w:pPr>
        <w:pStyle w:val="Para 01"/>
      </w:pPr>
      <w:r>
        <w:t>special characters in identifiers</w:t>
        <w:t xml:space="preserve">, </w:t>
      </w:r>
      <w:hyperlink w:anchor="idm45336897622416">
        <w:r>
          <w:rPr>
            <w:rStyle w:val="Text2"/>
          </w:rPr>
          <w:t>Problem</w:t>
        </w:r>
      </w:hyperlink>
    </w:p>
    <w:p>
      <w:pPr>
        <w:pStyle w:val="Para 01"/>
      </w:pPr>
      <w:r>
        <w:t>quoted string with same quote character</w:t>
        <w:t xml:space="preserve">, </w:t>
      </w:r>
      <w:hyperlink w:anchor="idm45336889790112">
        <w:r>
          <w:rPr>
            <w:rStyle w:val="Text2"/>
          </w:rPr>
          <w:t>Discussion</w:t>
        </w:r>
      </w:hyperlink>
    </w:p>
    <w:p>
      <w:pPr>
        <w:pStyle w:val="Para 01"/>
      </w:pPr>
      <w:r>
        <w:t>test data via Python</w:t>
        <w:t xml:space="preserve">, </w:t>
      </w:r>
      <w:hyperlink w:anchor="ch04_test8">
        <w:r>
          <w:rPr>
            <w:rStyle w:val="Text2"/>
          </w:rPr>
          <w:t>Problem</w:t>
        </w:r>
      </w:hyperlink>
      <w:r>
        <w:t>-</w:t>
      </w:r>
      <w:hyperlink w:anchor="idm45336927534032">
        <w:r>
          <w:rPr>
            <w:rStyle w:val="Text2"/>
          </w:rPr>
          <w:t>See Also</w:t>
        </w:r>
      </w:hyperlink>
    </w:p>
    <w:p>
      <w:pPr>
        <w:pStyle w:val="Para 01"/>
      </w:pPr>
      <w:r>
        <w:t>transactions</w:t>
        <w:t xml:space="preserve">, </w:t>
      </w:r>
      <w:hyperlink w:anchor="idm45336841401664">
        <w:r>
          <w:rPr>
            <w:rStyle w:val="Text2"/>
          </w:rPr>
          <w:t>Problem</w:t>
        </w:r>
      </w:hyperlink>
    </w:p>
    <w:p>
      <w:pPr>
        <w:pStyle w:val="Para 01"/>
      </w:pPr>
      <w:r>
        <w:t>APIs mapped onto SQL</w:t>
        <w:t xml:space="preserve">, </w:t>
      </w:r>
      <w:hyperlink w:anchor="idm45336841359696">
        <w:r>
          <w:rPr>
            <w:rStyle w:val="Text2"/>
          </w:rPr>
          <w:t>Discussion</w:t>
        </w:r>
      </w:hyperlink>
    </w:p>
    <w:p>
      <w:pPr>
        <w:pStyle w:val="Para 05"/>
      </w:pPr>
      <w:r>
        <w:rPr>
          <w:rStyle w:val="Text7"/>
        </w:rPr>
        <w:t>architecture of APIs</w:t>
        <w:t xml:space="preserve">, </w:t>
      </w:r>
      <w:hyperlink w:anchor="idm45336935921376">
        <w:r>
          <w:t>MySQL Client API Architecture</w:t>
        </w:r>
      </w:hyperlink>
    </w:p>
    <w:p>
      <w:pPr>
        <w:pStyle w:val="Para 05"/>
      </w:pPr>
      <w:r>
        <w:rPr>
          <w:rStyle w:val="Text7"/>
        </w:rPr>
        <w:t>portability of SQL code</w:t>
        <w:t xml:space="preserve">, </w:t>
      </w:r>
      <w:hyperlink w:anchor="idm45336935914592">
        <w:r>
          <w:t>MySQL Client API Architecture</w:t>
        </w:r>
      </w:hyperlink>
    </w:p>
    <w:p>
      <w:pPr>
        <w:pStyle w:val="Para 01"/>
      </w:pPr>
      <w:r>
        <w:t>architecture of InnoDB storage engine</w:t>
        <w:t xml:space="preserve">, </w:t>
      </w:r>
      <w:hyperlink w:anchor="idm45336826322896">
        <w:r>
          <w:rPr>
            <w:rStyle w:val="Text2"/>
          </w:rPr>
          <w:t>SHOW ENGINE</w:t>
        </w:r>
      </w:hyperlink>
    </w:p>
    <w:p>
      <w:pPr>
        <w:pStyle w:val="Para 01"/>
      </w:pPr>
      <w:r>
        <w:t>Archive storage engine</w:t>
        <w:t xml:space="preserve">, </w:t>
      </w:r>
      <w:hyperlink w:anchor="idm45336827542544">
        <w:r>
          <w:rPr>
            <w:rStyle w:val="Text2"/>
          </w:rPr>
          <w:t>Discussion</w:t>
        </w:r>
      </w:hyperlink>
    </w:p>
    <w:p>
      <w:pPr>
        <w:pStyle w:val="Para 01"/>
      </w:pPr>
      <w:r>
        <w:t>arrays</w:t>
      </w:r>
    </w:p>
    <w:p>
      <w:pPr>
        <w:pStyle w:val="Para 01"/>
      </w:pPr>
      <w:r>
        <w:t>card deck–shuffling algorithm</w:t>
        <w:t xml:space="preserve">, </w:t>
      </w:r>
      <w:hyperlink w:anchor="idm45336852211936">
        <w:r>
          <w:rPr>
            <w:rStyle w:val="Text2"/>
          </w:rPr>
          <w:t>Discussion</w:t>
        </w:r>
      </w:hyperlink>
    </w:p>
    <w:p>
      <w:pPr>
        <w:pStyle w:val="Para 01"/>
      </w:pPr>
      <w:r>
        <w:t>JSON array from relational data</w:t>
        <w:t xml:space="preserve">, </w:t>
      </w:r>
      <w:hyperlink w:anchor="idm45336844991600">
        <w:r>
          <w:rPr>
            <w:rStyle w:val="Text2"/>
          </w:rPr>
          <w:t>Problem</w:t>
        </w:r>
      </w:hyperlink>
    </w:p>
    <w:p>
      <w:pPr>
        <w:pStyle w:val="Para 01"/>
      </w:pPr>
      <w:r>
        <w:t>JSON array members accessed</w:t>
        <w:t xml:space="preserve">, </w:t>
      </w:r>
      <w:hyperlink w:anchor="idm45336848381872">
        <w:r>
          <w:rPr>
            <w:rStyle w:val="Text2"/>
          </w:rPr>
          <w:t>Discussion</w:t>
        </w:r>
      </w:hyperlink>
    </w:p>
    <w:p>
      <w:pPr>
        <w:pStyle w:val="Para 01"/>
      </w:pPr>
      <w:r>
        <w:t>JSON new array members</w:t>
        <w:t xml:space="preserve">, </w:t>
      </w:r>
      <w:hyperlink w:anchor="idm45336847483680">
        <w:r>
          <w:rPr>
            <w:rStyle w:val="Text2"/>
          </w:rPr>
          <w:t>Problem</w:t>
        </w:r>
      </w:hyperlink>
    </w:p>
    <w:p>
      <w:pPr>
        <w:pStyle w:val="Para 05"/>
      </w:pPr>
      <w:r>
        <w:rPr>
          <w:rStyle w:val="Text7"/>
        </w:rPr>
        <w:t>PHP associative arrays</w:t>
        <w:t xml:space="preserve">, </w:t>
      </w:r>
      <w:hyperlink w:anchor="idm45336864115056">
        <w:r>
          <w:t>Construct a hash from the entire lookup table</w:t>
        </w:r>
      </w:hyperlink>
    </w:p>
    <w:p>
      <w:pPr>
        <w:pStyle w:val="Para 01"/>
      </w:pPr>
      <w:r>
        <w:t>result-set metadata</w:t>
      </w:r>
    </w:p>
    <w:p>
      <w:pPr>
        <w:pStyle w:val="Para 01"/>
      </w:pPr>
      <w:r>
        <w:t>Go</w:t>
        <w:t xml:space="preserve">, </w:t>
      </w:r>
      <w:hyperlink w:anchor="idm45336876556736">
        <w:r>
          <w:rPr>
            <w:rStyle w:val="Text2"/>
          </w:rPr>
          <w:t>Go</w:t>
        </w:r>
      </w:hyperlink>
    </w:p>
    <w:p>
      <w:pPr>
        <w:pStyle w:val="Para 01"/>
      </w:pPr>
      <w:r>
        <w:t>Perl</w:t>
        <w:t xml:space="preserve">, </w:t>
      </w:r>
      <w:hyperlink w:anchor="idm45336877497760">
        <w:r>
          <w:rPr>
            <w:rStyle w:val="Text2"/>
          </w:rPr>
          <w:t>Perl</w:t>
        </w:r>
      </w:hyperlink>
    </w:p>
    <w:p>
      <w:pPr>
        <w:pStyle w:val="Para 01"/>
      </w:pPr>
      <w:r>
        <w:t>AS to specify column name alias</w:t>
        <w:t xml:space="preserve">, </w:t>
      </w:r>
      <w:hyperlink w:anchor="idm45336894072256">
        <w:r>
          <w:rPr>
            <w:rStyle w:val="Text2"/>
          </w:rPr>
          <w:t>Discussion</w:t>
        </w:r>
      </w:hyperlink>
    </w:p>
    <w:p>
      <w:pPr>
        <w:pStyle w:val="Para 01"/>
      </w:pPr>
      <w:r>
        <w:t>alias benefits in programming</w:t>
        <w:t xml:space="preserve">, </w:t>
      </w:r>
      <w:hyperlink w:anchor="idm45336894052368">
        <w:r>
          <w:rPr>
            <w:rStyle w:val="Text2"/>
          </w:rPr>
          <w:t>Discussion</w:t>
        </w:r>
      </w:hyperlink>
    </w:p>
    <w:p>
      <w:pPr>
        <w:pStyle w:val="Para 05"/>
      </w:pPr>
      <w:r>
        <w:rPr>
          <w:rStyle w:val="Text7"/>
        </w:rPr>
        <w:t>ASCII NUL (\0)</w:t>
        <w:t xml:space="preserve">, </w:t>
      </w:r>
      <w:hyperlink w:anchor="idm45336889700400">
        <w:r>
          <w:t>Discussion</w:t>
        </w:r>
      </w:hyperlink>
      <w:r>
        <w:rPr>
          <w:rStyle w:val="Text7"/>
        </w:rPr>
        <w:t xml:space="preserve">, </w:t>
      </w:r>
      <w:hyperlink w:anchor="idm45336869848464">
        <w:r>
          <w:t>Discussion</w:t>
        </w:r>
      </w:hyperlink>
    </w:p>
    <w:p>
      <w:pPr>
        <w:pStyle w:val="Para 01"/>
      </w:pPr>
      <w:r>
        <w:t>ASCII() to convert string format</w:t>
        <w:t xml:space="preserve">, </w:t>
      </w:r>
      <w:hyperlink w:anchor="idm45336889356432">
        <w:r>
          <w:rPr>
            <w:rStyle w:val="Text2"/>
          </w:rPr>
          <w:t>Problem</w:t>
        </w:r>
      </w:hyperlink>
    </w:p>
    <w:p>
      <w:pPr>
        <w:pStyle w:val="Para 01"/>
      </w:pPr>
      <w:r>
        <w:t>asterisk (*)</w:t>
      </w:r>
    </w:p>
    <w:p>
      <w:pPr>
        <w:pStyle w:val="Para 01"/>
      </w:pPr>
      <w:r>
        <w:t>COUNT rows including NULLs</w:t>
        <w:t xml:space="preserve">, </w:t>
      </w:r>
      <w:hyperlink w:anchor="idm45336885109760">
        <w:r>
          <w:rPr>
            <w:rStyle w:val="Text2"/>
          </w:rPr>
          <w:t>Discussion</w:t>
        </w:r>
      </w:hyperlink>
      <w:r>
        <w:t xml:space="preserve">, </w:t>
      </w:r>
      <w:hyperlink w:anchor="idm45336884169344">
        <w:r>
          <w:rPr>
            <w:rStyle w:val="Text2"/>
          </w:rPr>
          <w:t>Discussion</w:t>
        </w:r>
      </w:hyperlink>
    </w:p>
    <w:p>
      <w:pPr>
        <w:pStyle w:val="Para 01"/>
      </w:pPr>
      <w:r>
        <w:t>JSON all values</w:t>
        <w:t xml:space="preserve">, </w:t>
      </w:r>
      <w:hyperlink w:anchor="idm45336848049936">
        <w:r>
          <w:rPr>
            <w:rStyle w:val="Text2"/>
          </w:rPr>
          <w:t>Discussion</w:t>
        </w:r>
      </w:hyperlink>
    </w:p>
    <w:p>
      <w:pPr>
        <w:pStyle w:val="Para 01"/>
      </w:pPr>
      <w:r>
        <w:t>regexp pattern matching</w:t>
        <w:t xml:space="preserve">, </w:t>
      </w:r>
      <w:hyperlink w:anchor="idm45336889179264">
        <w:r>
          <w:rPr>
            <w:rStyle w:val="Text2"/>
          </w:rPr>
          <w:t>Discussion</w:t>
        </w:r>
      </w:hyperlink>
      <w:r>
        <w:t xml:space="preserve">, </w:t>
      </w:r>
      <w:hyperlink w:anchor="idm45336866235056">
        <w:r>
          <w:rPr>
            <w:rStyle w:val="Text2"/>
          </w:rPr>
          <w:t>Discussion</w:t>
        </w:r>
      </w:hyperlink>
    </w:p>
    <w:p>
      <w:pPr>
        <w:pStyle w:val="Para 01"/>
      </w:pPr>
      <w:r>
        <w:t>matching empty string</w:t>
        <w:t xml:space="preserve">, </w:t>
      </w:r>
      <w:hyperlink w:anchor="idm45336889089344">
        <w:r>
          <w:rPr>
            <w:rStyle w:val="Text2"/>
          </w:rPr>
          <w:t>Discussion</w:t>
        </w:r>
      </w:hyperlink>
    </w:p>
    <w:p>
      <w:pPr>
        <w:pStyle w:val="Para 01"/>
      </w:pPr>
      <w:r>
        <w:t>SELECT all columns</w:t>
        <w:t xml:space="preserve">, </w:t>
      </w:r>
      <w:hyperlink w:anchor="idm45336894145072">
        <w:r>
          <w:rPr>
            <w:rStyle w:val="Text2"/>
          </w:rPr>
          <w:t>Discussion</w:t>
        </w:r>
      </w:hyperlink>
    </w:p>
    <w:p>
      <w:pPr>
        <w:pStyle w:val="Para 01"/>
      </w:pPr>
      <w:r>
        <w:t>asynchronous API of X protocol</w:t>
        <w:t xml:space="preserve">, </w:t>
      </w:r>
      <w:hyperlink w:anchor="idm45336926941888">
        <w:r>
          <w:rPr>
            <w:rStyle w:val="Text2"/>
          </w:rPr>
          <w:t>Introduction</w:t>
        </w:r>
      </w:hyperlink>
    </w:p>
    <w:p>
      <w:pPr>
        <w:pStyle w:val="Para 01"/>
      </w:pPr>
      <w:r>
        <w:t>at sign (@)</w:t>
      </w:r>
    </w:p>
    <w:p>
      <w:pPr>
        <w:pStyle w:val="Para 05"/>
      </w:pPr>
      <w:r>
        <w:rPr>
          <w:rStyle w:val="Text7"/>
        </w:rPr>
        <w:t>account names</w:t>
        <w:t xml:space="preserve">, </w:t>
      </w:r>
      <w:hyperlink w:anchor="idm45336928011488">
        <w:r>
          <w:t>Discussion</w:t>
        </w:r>
      </w:hyperlink>
      <w:r>
        <w:rPr>
          <w:rStyle w:val="Text7"/>
        </w:rPr>
        <w:t xml:space="preserve">, </w:t>
      </w:r>
      <w:hyperlink w:anchor="idm45336825828416">
        <w:r>
          <w:t>Creating accounts</w:t>
        </w:r>
      </w:hyperlink>
    </w:p>
    <w:p>
      <w:pPr>
        <w:pStyle w:val="Para 01"/>
      </w:pPr>
      <w:r>
        <w:t>anonymous accounts</w:t>
        <w:t xml:space="preserve">, </w:t>
      </w:r>
      <w:hyperlink w:anchor="idm45336825100832">
        <w:r>
          <w:rPr>
            <w:rStyle w:val="Text2"/>
          </w:rPr>
          <w:t>Discussion</w:t>
        </w:r>
      </w:hyperlink>
    </w:p>
    <w:p>
      <w:pPr>
        <w:pStyle w:val="Para 01"/>
      </w:pPr>
      <w:r>
        <w:t>hostnames with pattern characters</w:t>
        <w:t xml:space="preserve">, </w:t>
      </w:r>
      <w:hyperlink w:anchor="idm45336825067328">
        <w:r>
          <w:rPr>
            <w:rStyle w:val="Text2"/>
          </w:rPr>
          <w:t>Discussion</w:t>
        </w:r>
      </w:hyperlink>
    </w:p>
    <w:p>
      <w:pPr>
        <w:pStyle w:val="Para 01"/>
      </w:pPr>
      <w:r>
        <w:t>variable assignment</w:t>
        <w:t xml:space="preserve">, </w:t>
      </w:r>
      <w:hyperlink w:anchor="idm45336939079088">
        <w:r>
          <w:rPr>
            <w:rStyle w:val="Text2"/>
          </w:rPr>
          <w:t>Discussion</w:t>
        </w:r>
      </w:hyperlink>
    </w:p>
    <w:p>
      <w:pPr>
        <w:pStyle w:val="Para 01"/>
      </w:pPr>
      <w:r>
        <w:t>authentication</w:t>
      </w:r>
    </w:p>
    <w:p>
      <w:pPr>
        <w:pStyle w:val="Para 01"/>
      </w:pPr>
      <w:r>
        <w:t>caching_sha2_password plug-in</w:t>
        <w:t xml:space="preserve">, </w:t>
      </w:r>
      <w:hyperlink w:anchor="idm45336934879072">
        <w:r>
          <w:rPr>
            <w:rStyle w:val="Text2"/>
          </w:rPr>
          <w:t>Discussion</w:t>
        </w:r>
      </w:hyperlink>
    </w:p>
    <w:p>
      <w:pPr>
        <w:pStyle w:val="Para 01"/>
      </w:pPr>
      <w:r>
        <w:t>database access</w:t>
        <w:t xml:space="preserve">, </w:t>
      </w:r>
      <w:hyperlink w:anchor="idm45336928017872">
        <w:r>
          <w:rPr>
            <w:rStyle w:val="Text2"/>
          </w:rPr>
          <w:t>Discussion</w:t>
        </w:r>
      </w:hyperlink>
    </w:p>
    <w:p>
      <w:pPr>
        <w:pStyle w:val="Para 01"/>
      </w:pPr>
      <w:r>
        <w:t>(</w:t>
        <w:t>see also</w:t>
        <w:t xml:space="preserve"> privileges)</w:t>
      </w:r>
    </w:p>
    <w:p>
      <w:pPr>
        <w:pStyle w:val="Para 05"/>
      </w:pPr>
      <w:r>
        <w:rPr>
          <w:rStyle w:val="Text7"/>
        </w:rPr>
        <w:t>mysql.user table</w:t>
        <w:t xml:space="preserve">, </w:t>
      </w:r>
      <w:hyperlink w:anchor="idm45336825880352">
        <w:r>
          <w:t>Understanding the mysql.user Table</w:t>
        </w:r>
      </w:hyperlink>
    </w:p>
    <w:p>
      <w:pPr>
        <w:pStyle w:val="Para 01"/>
      </w:pPr>
      <w:r>
        <w:t>anonymous accounts</w:t>
        <w:t xml:space="preserve">, </w:t>
      </w:r>
      <w:hyperlink w:anchor="idm45336825097056">
        <w:r>
          <w:rPr>
            <w:rStyle w:val="Text2"/>
          </w:rPr>
          <w:t>Discussion</w:t>
        </w:r>
      </w:hyperlink>
    </w:p>
    <w:p>
      <w:pPr>
        <w:pStyle w:val="Para 01"/>
      </w:pPr>
      <w:r>
        <w:t>replication user</w:t>
        <w:t xml:space="preserve">, </w:t>
      </w:r>
      <w:hyperlink w:anchor="idm45336934885904">
        <w:r>
          <w:rPr>
            <w:rStyle w:val="Text2"/>
          </w:rPr>
          <w:t>Discussion</w:t>
        </w:r>
      </w:hyperlink>
    </w:p>
    <w:p>
      <w:pPr>
        <w:pStyle w:val="Para 01"/>
      </w:pPr>
      <w:r>
        <w:t>auto-commit mode of MySQL</w:t>
        <w:t xml:space="preserve">, </w:t>
      </w:r>
      <w:hyperlink w:anchor="idm45336841431248">
        <w:r>
          <w:rPr>
            <w:rStyle w:val="Text2"/>
          </w:rPr>
          <w:t>Solution</w:t>
        </w:r>
      </w:hyperlink>
    </w:p>
    <w:p>
      <w:pPr>
        <w:pStyle w:val="Para 01"/>
      </w:pPr>
      <w:r>
        <w:t>auto-vertical-output</w:t>
        <w:t xml:space="preserve">, </w:t>
      </w:r>
      <w:hyperlink w:anchor="idm45336942120832">
        <w:r>
          <w:rPr>
            <w:rStyle w:val="Text2"/>
          </w:rPr>
          <w:t>Discussion</w:t>
        </w:r>
      </w:hyperlink>
    </w:p>
    <w:p>
      <w:pPr>
        <w:pStyle w:val="Para 01"/>
      </w:pPr>
      <w:r>
        <w:t>autocommit session variable</w:t>
        <w:t xml:space="preserve">, </w:t>
      </w:r>
      <w:hyperlink w:anchor="idm45336841414880">
        <w:r>
          <w:rPr>
            <w:rStyle w:val="Text2"/>
          </w:rPr>
          <w:t>Discussion</w:t>
        </w:r>
      </w:hyperlink>
    </w:p>
    <w:p>
      <w:pPr>
        <w:pStyle w:val="Para 01"/>
      </w:pPr>
      <w:r>
        <w:t>AUTO_INCREMENT column</w:t>
      </w:r>
    </w:p>
    <w:p>
      <w:pPr>
        <w:pStyle w:val="Para 01"/>
      </w:pPr>
      <w:r>
        <w:t>counting with</w:t>
        <w:t xml:space="preserve">, </w:t>
      </w:r>
      <w:hyperlink w:anchor="idm45336860401200">
        <w:r>
          <w:rPr>
            <w:rStyle w:val="Text2"/>
          </w:rPr>
          <w:t>Problem</w:t>
        </w:r>
      </w:hyperlink>
    </w:p>
    <w:p>
      <w:pPr>
        <w:pStyle w:val="Para 01"/>
      </w:pPr>
      <w:r>
        <w:t>custom increment values</w:t>
        <w:t xml:space="preserve">, </w:t>
      </w:r>
      <w:hyperlink w:anchor="idm45336859681152">
        <w:r>
          <w:rPr>
            <w:rStyle w:val="Text2"/>
          </w:rPr>
          <w:t>Problem</w:t>
        </w:r>
      </w:hyperlink>
    </w:p>
    <w:p>
      <w:pPr>
        <w:pStyle w:val="Para 01"/>
      </w:pPr>
      <w:r>
        <w:t>data type for</w:t>
        <w:t xml:space="preserve">, </w:t>
      </w:r>
      <w:hyperlink w:anchor="idm45336861760112">
        <w:r>
          <w:rPr>
            <w:rStyle w:val="Text2"/>
          </w:rPr>
          <w:t>Problem</w:t>
        </w:r>
      </w:hyperlink>
    </w:p>
    <w:p>
      <w:pPr>
        <w:pStyle w:val="Para 01"/>
      </w:pPr>
      <w:r>
        <w:t>extending range of sequence</w:t>
        <w:t xml:space="preserve">, </w:t>
      </w:r>
      <w:hyperlink w:anchor="idm45336861094048">
        <w:r>
          <w:rPr>
            <w:rStyle w:val="Text2"/>
          </w:rPr>
          <w:t>Problem</w:t>
        </w:r>
      </w:hyperlink>
    </w:p>
    <w:p>
      <w:pPr>
        <w:pStyle w:val="Para 01"/>
      </w:pPr>
      <w:r>
        <w:t>deleting rows</w:t>
        <w:t xml:space="preserve">, </w:t>
      </w:r>
      <w:hyperlink w:anchor="idm45336861714448">
        <w:r>
          <w:rPr>
            <w:rStyle w:val="Text2"/>
          </w:rPr>
          <w:t>Problem</w:t>
        </w:r>
      </w:hyperlink>
    </w:p>
    <w:p>
      <w:pPr>
        <w:pStyle w:val="Para 01"/>
      </w:pPr>
      <w:r>
        <w:t>renumbering an existing sequence</w:t>
        <w:t xml:space="preserve">, </w:t>
      </w:r>
      <w:hyperlink w:anchor="idm45336861141440">
        <w:r>
          <w:rPr>
            <w:rStyle w:val="Text2"/>
          </w:rPr>
          <w:t>Problem</w:t>
        </w:r>
      </w:hyperlink>
    </w:p>
    <w:p>
      <w:pPr>
        <w:pStyle w:val="Para 01"/>
      </w:pPr>
      <w:r>
        <w:t>reusing values at top of sequence</w:t>
        <w:t xml:space="preserve">, </w:t>
      </w:r>
      <w:hyperlink w:anchor="idm45336861074096">
        <w:r>
          <w:rPr>
            <w:rStyle w:val="Text2"/>
          </w:rPr>
          <w:t>Problem</w:t>
        </w:r>
      </w:hyperlink>
    </w:p>
    <w:p>
      <w:pPr>
        <w:pStyle w:val="Para 01"/>
      </w:pPr>
      <w:r>
        <w:t>duplicate rows prevented</w:t>
        <w:t xml:space="preserve">, </w:t>
      </w:r>
      <w:hyperlink w:anchor="idm45336851252144">
        <w:r>
          <w:rPr>
            <w:rStyle w:val="Text2"/>
          </w:rPr>
          <w:t>Discussion</w:t>
        </w:r>
      </w:hyperlink>
    </w:p>
    <w:p>
      <w:pPr>
        <w:pStyle w:val="Para 01"/>
      </w:pPr>
      <w:r>
        <w:t>extending range of</w:t>
        <w:t xml:space="preserve">, </w:t>
      </w:r>
      <w:hyperlink w:anchor="idm45336861096544">
        <w:r>
          <w:rPr>
            <w:rStyle w:val="Text2"/>
          </w:rPr>
          <w:t>Problem</w:t>
        </w:r>
      </w:hyperlink>
    </w:p>
    <w:p>
      <w:pPr>
        <w:pStyle w:val="Para 05"/>
      </w:pPr>
      <w:r>
        <w:rPr>
          <w:rStyle w:val="Text7"/>
        </w:rPr>
        <w:t>id column</w:t>
        <w:t xml:space="preserve">, </w:t>
      </w:r>
      <w:hyperlink w:anchor="idm45336891396720">
        <w:r>
          <w:t>Discussion</w:t>
        </w:r>
      </w:hyperlink>
      <w:r>
        <w:rPr>
          <w:rStyle w:val="Text7"/>
        </w:rPr>
        <w:t xml:space="preserve">, </w:t>
      </w:r>
      <w:hyperlink w:anchor="idm45336861961008">
        <w:r>
          <w:t>Problem</w:t>
        </w:r>
      </w:hyperlink>
    </w:p>
    <w:p>
      <w:pPr>
        <w:pStyle w:val="Para 01"/>
      </w:pPr>
      <w:r>
        <w:t>LAST_INSERT_ID() value</w:t>
        <w:t xml:space="preserve">, </w:t>
      </w:r>
      <w:hyperlink w:anchor="idm45336937851920">
        <w:r>
          <w:rPr>
            <w:rStyle w:val="Text2"/>
          </w:rPr>
          <w:t>Discussion</w:t>
        </w:r>
      </w:hyperlink>
      <w:r>
        <w:t xml:space="preserve">, </w:t>
      </w:r>
      <w:hyperlink w:anchor="idm45336861656560">
        <w:r>
          <w:rPr>
            <w:rStyle w:val="Text2"/>
          </w:rPr>
          <w:t>Discussion</w:t>
        </w:r>
      </w:hyperlink>
    </w:p>
    <w:p>
      <w:pPr>
        <w:pStyle w:val="Para 01"/>
      </w:pPr>
      <w:r>
        <w:t>managing multiple simultaneously</w:t>
        <w:t xml:space="preserve">, </w:t>
      </w:r>
      <w:hyperlink w:anchor="idm45336860923440">
        <w:r>
          <w:rPr>
            <w:rStyle w:val="Text2"/>
          </w:rPr>
          <w:t>Problem</w:t>
        </w:r>
      </w:hyperlink>
    </w:p>
    <w:p>
      <w:pPr>
        <w:pStyle w:val="Para 01"/>
      </w:pPr>
      <w:r>
        <w:t>renumbering an existing</w:t>
        <w:t xml:space="preserve">, </w:t>
      </w:r>
      <w:hyperlink w:anchor="idm45336861171552">
        <w:r>
          <w:rPr>
            <w:rStyle w:val="Text2"/>
          </w:rPr>
          <w:t>Problem</w:t>
        </w:r>
      </w:hyperlink>
    </w:p>
    <w:p>
      <w:pPr>
        <w:pStyle w:val="Para 01"/>
      </w:pPr>
      <w:r>
        <w:t>particular order</w:t>
        <w:t xml:space="preserve">, </w:t>
      </w:r>
      <w:hyperlink w:anchor="idm45336861059136">
        <w:r>
          <w:rPr>
            <w:rStyle w:val="Text2"/>
          </w:rPr>
          <w:t>Problem</w:t>
        </w:r>
      </w:hyperlink>
    </w:p>
    <w:p>
      <w:pPr>
        <w:pStyle w:val="Para 01"/>
      </w:pPr>
      <w:r>
        <w:t>retrieving values</w:t>
        <w:t xml:space="preserve">, </w:t>
      </w:r>
      <w:hyperlink w:anchor="idm45336861669808">
        <w:r>
          <w:rPr>
            <w:rStyle w:val="Text2"/>
          </w:rPr>
          <w:t>Problem</w:t>
        </w:r>
      </w:hyperlink>
    </w:p>
    <w:p>
      <w:pPr>
        <w:pStyle w:val="Para 05"/>
      </w:pPr>
      <w:r>
        <w:rPr>
          <w:rStyle w:val="Text7"/>
        </w:rPr>
        <w:t>APIs</w:t>
        <w:t xml:space="preserve">, </w:t>
      </w:r>
      <w:hyperlink w:anchor="idm45336861638064">
        <w:r>
          <w:t>Using API-specific methods to obtain AUTO_INCREMENT values</w:t>
        </w:r>
      </w:hyperlink>
    </w:p>
    <w:p>
      <w:pPr>
        <w:pStyle w:val="Para 05"/>
      </w:pPr>
      <w:r>
        <w:rPr>
          <w:rStyle w:val="Text7"/>
        </w:rPr>
        <w:t>server-side versus client-side</w:t>
        <w:t xml:space="preserve">, </w:t>
      </w:r>
      <w:hyperlink w:anchor="idm45336861185728">
        <w:r>
          <w:t>Server-side and client-side sequence value retrieval compared</w:t>
        </w:r>
      </w:hyperlink>
    </w:p>
    <w:p>
      <w:pPr>
        <w:pStyle w:val="Para 01"/>
      </w:pPr>
      <w:r>
        <w:t>sequences via</w:t>
        <w:t xml:space="preserve">, </w:t>
      </w:r>
      <w:hyperlink w:anchor="idm45336861965136">
        <w:r>
          <w:rPr>
            <w:rStyle w:val="Text2"/>
          </w:rPr>
          <w:t>Problem</w:t>
        </w:r>
      </w:hyperlink>
    </w:p>
    <w:p>
      <w:pPr>
        <w:pStyle w:val="Para 01"/>
      </w:pPr>
      <w:r>
        <w:t>emptying table, resetting counter</w:t>
        <w:t xml:space="preserve">, </w:t>
      </w:r>
      <w:hyperlink w:anchor="idm45336861678928">
        <w:r>
          <w:rPr>
            <w:rStyle w:val="Text2"/>
          </w:rPr>
          <w:t>Discussion</w:t>
        </w:r>
      </w:hyperlink>
    </w:p>
    <w:p>
      <w:pPr>
        <w:pStyle w:val="Para 01"/>
      </w:pPr>
      <w:r>
        <w:t>repeating sequences</w:t>
        <w:t xml:space="preserve">, </w:t>
      </w:r>
      <w:hyperlink w:anchor="idm45336859728816">
        <w:r>
          <w:rPr>
            <w:rStyle w:val="Text2"/>
          </w:rPr>
          <w:t>Problem</w:t>
        </w:r>
      </w:hyperlink>
    </w:p>
    <w:p>
      <w:pPr>
        <w:pStyle w:val="Para 01"/>
      </w:pPr>
      <w:r>
        <w:t>sequencing an unsequenced table</w:t>
        <w:t xml:space="preserve">, </w:t>
      </w:r>
      <w:hyperlink w:anchor="idm45336861033264">
        <w:r>
          <w:rPr>
            <w:rStyle w:val="Text2"/>
          </w:rPr>
          <w:t>Problem</w:t>
        </w:r>
      </w:hyperlink>
    </w:p>
    <w:p>
      <w:pPr>
        <w:pStyle w:val="Para 01"/>
      </w:pPr>
      <w:r>
        <w:t>storage engines and</w:t>
        <w:t xml:space="preserve">, </w:t>
      </w:r>
      <w:hyperlink w:anchor="idm45336861720192">
        <w:r>
          <w:rPr>
            <w:rStyle w:val="Text2"/>
          </w:rPr>
          <w:t>Discussion</w:t>
        </w:r>
      </w:hyperlink>
      <w:r>
        <w:t xml:space="preserve">, </w:t>
      </w:r>
      <w:hyperlink w:anchor="idm45336861696736">
        <w:r>
          <w:rPr>
            <w:rStyle w:val="Text2"/>
          </w:rPr>
          <w:t>Discussion</w:t>
        </w:r>
      </w:hyperlink>
    </w:p>
    <w:p>
      <w:pPr>
        <w:pStyle w:val="Para 01"/>
      </w:pPr>
      <w:r>
        <w:t>tables associated via</w:t>
        <w:t xml:space="preserve">, </w:t>
      </w:r>
      <w:hyperlink w:anchor="idm45336860903424">
        <w:r>
          <w:rPr>
            <w:rStyle w:val="Text2"/>
          </w:rPr>
          <w:t>Problem</w:t>
        </w:r>
      </w:hyperlink>
    </w:p>
    <w:p>
      <w:pPr>
        <w:pStyle w:val="Para 01"/>
      </w:pPr>
      <w:r>
        <w:t>AVG()</w:t>
        <w:t xml:space="preserve">, </w:t>
      </w:r>
      <w:hyperlink w:anchor="idm45336884981584">
        <w:r>
          <w:rPr>
            <w:rStyle w:val="Text2"/>
          </w:rPr>
          <w:t>Problem</w:t>
        </w:r>
      </w:hyperlink>
    </w:p>
    <w:p>
      <w:pPr>
        <w:keepNext/>
        <w:pStyle w:val="Heading 3"/>
      </w:pPr>
      <w:r>
        <w:t>B</w:t>
      </w:r>
    </w:p>
    <w:p>
      <w:pPr>
        <w:pStyle w:val="Para 05"/>
      </w:pPr>
      <w:r>
        <w:rPr>
          <w:rStyle w:val="Text7"/>
        </w:rPr>
        <w:t>B (batch) option for output</w:t>
        <w:t xml:space="preserve">, </w:t>
      </w:r>
      <w:hyperlink w:anchor="idm45336924732816">
        <w:r>
          <w:t>Producing tabular or tab-delimited output</w:t>
        </w:r>
      </w:hyperlink>
    </w:p>
    <w:p>
      <w:pPr>
        <w:pStyle w:val="Para 01"/>
      </w:pPr>
      <w:r>
        <w:t>B-tree indexes</w:t>
        <w:t xml:space="preserve">, </w:t>
      </w:r>
      <w:hyperlink w:anchor="idm45336839799280">
        <w:r>
          <w:rPr>
            <w:rStyle w:val="Text2"/>
          </w:rPr>
          <w:t>Introduction</w:t>
        </w:r>
      </w:hyperlink>
    </w:p>
    <w:p>
      <w:pPr>
        <w:pStyle w:val="Para 01"/>
      </w:pPr>
      <w:r>
        <w:t>FULLTEXT index on same column</w:t>
        <w:t xml:space="preserve">, </w:t>
      </w:r>
      <w:hyperlink w:anchor="idm45336834473152">
        <w:r>
          <w:rPr>
            <w:rStyle w:val="Text2"/>
          </w:rPr>
          <w:t>Discussion</w:t>
        </w:r>
      </w:hyperlink>
    </w:p>
    <w:p>
      <w:pPr>
        <w:pStyle w:val="Para 01"/>
      </w:pPr>
      <w:r>
        <w:t>hash indexes versus</w:t>
        <w:t xml:space="preserve">, </w:t>
      </w:r>
      <w:hyperlink w:anchor="idm45336839797024">
        <w:r>
          <w:rPr>
            <w:rStyle w:val="Text2"/>
          </w:rPr>
          <w:t>Introduction</w:t>
        </w:r>
      </w:hyperlink>
    </w:p>
    <w:p>
      <w:pPr>
        <w:pStyle w:val="Para 01"/>
      </w:pPr>
      <w:r>
        <w:t>backslash (\)</w:t>
      </w:r>
    </w:p>
    <w:p>
      <w:pPr>
        <w:pStyle w:val="Para 01"/>
      </w:pPr>
      <w:r>
        <w:t>escape sequences</w:t>
        <w:t xml:space="preserve">, </w:t>
      </w:r>
      <w:hyperlink w:anchor="idm45336889713984">
        <w:r>
          <w:rPr>
            <w:rStyle w:val="Text2"/>
          </w:rPr>
          <w:t>Discussion</w:t>
        </w:r>
      </w:hyperlink>
    </w:p>
    <w:p>
      <w:pPr>
        <w:pStyle w:val="Para 01"/>
      </w:pPr>
      <w:r>
        <w:t>LOAD DATA escape sequences</w:t>
        <w:t xml:space="preserve">, </w:t>
      </w:r>
      <w:hyperlink w:anchor="idm45336869857408">
        <w:r>
          <w:rPr>
            <w:rStyle w:val="Text2"/>
          </w:rPr>
          <w:t>Discussion</w:t>
        </w:r>
      </w:hyperlink>
    </w:p>
    <w:p>
      <w:pPr>
        <w:pStyle w:val="Para 05"/>
      </w:pPr>
      <w:r>
        <w:rPr>
          <w:rStyle w:val="Text7"/>
        </w:rPr>
        <w:t>escaping double quotes</w:t>
        <w:t xml:space="preserve">, </w:t>
      </w:r>
      <w:hyperlink w:anchor="idm45336869970336">
        <w:r>
          <w:t>Notes on Invoking Shell Commands</w:t>
        </w:r>
      </w:hyperlink>
    </w:p>
    <w:p>
      <w:pPr>
        <w:pStyle w:val="Para 01"/>
      </w:pPr>
      <w:r>
        <w:t>escaping identifier quoted strings</w:t>
        <w:t xml:space="preserve">, </w:t>
      </w:r>
      <w:hyperlink w:anchor="idm45336889744544">
        <w:r>
          <w:rPr>
            <w:rStyle w:val="Text2"/>
          </w:rPr>
          <w:t>Discussion</w:t>
        </w:r>
      </w:hyperlink>
    </w:p>
    <w:p>
      <w:pPr>
        <w:pStyle w:val="Para 01"/>
      </w:pPr>
      <w:r>
        <w:t>escaping in data values</w:t>
        <w:t xml:space="preserve">, </w:t>
      </w:r>
      <w:hyperlink w:anchor="idm45336899350576">
        <w:r>
          <w:rPr>
            <w:rStyle w:val="Text2"/>
          </w:rPr>
          <w:t>Discussion</w:t>
        </w:r>
      </w:hyperlink>
    </w:p>
    <w:p>
      <w:pPr>
        <w:pStyle w:val="Para 01"/>
      </w:pPr>
      <w:r>
        <w:t>line-continuation character in Unix</w:t>
        <w:t xml:space="preserve">, </w:t>
      </w:r>
      <w:hyperlink w:anchor="idm45336869966176">
        <w:r>
          <w:rPr>
            <w:rStyle w:val="Text2"/>
          </w:rPr>
          <w:t>Notes on Invoking Shell Commands</w:t>
        </w:r>
      </w:hyperlink>
    </w:p>
    <w:p>
      <w:pPr>
        <w:pStyle w:val="Para 05"/>
      </w:pPr>
      <w:r>
        <w:rPr>
          <w:rStyle w:val="Text7"/>
        </w:rPr>
        <w:t>literal matches of characters</w:t>
        <w:t xml:space="preserve">, </w:t>
      </w:r>
      <w:hyperlink w:anchor="idm45336874786768">
        <w:r>
          <w:t>Using SHOW COLUMNS to get table structure information</w:t>
        </w:r>
      </w:hyperlink>
      <w:r>
        <w:rPr>
          <w:rStyle w:val="Text7"/>
        </w:rPr>
        <w:t xml:space="preserve">, </w:t>
      </w:r>
      <w:hyperlink w:anchor="idm45336866205024">
        <w:r>
          <w:t>Discussion</w:t>
        </w:r>
      </w:hyperlink>
    </w:p>
    <w:p>
      <w:pPr>
        <w:pStyle w:val="Para 05"/>
      </w:pPr>
      <w:r>
        <w:rPr>
          <w:rStyle w:val="Text7"/>
        </w:rPr>
        <w:t>option file pathnames</w:t>
        <w:t xml:space="preserve">, </w:t>
      </w:r>
      <w:hyperlink w:anchor="idm45336942208688">
        <w:r>
          <w:t>Specifying connection parameters using option files</w:t>
        </w:r>
      </w:hyperlink>
    </w:p>
    <w:p>
      <w:pPr>
        <w:pStyle w:val="Para 05"/>
      </w:pPr>
      <w:r>
        <w:rPr>
          <w:rStyle w:val="Text7"/>
        </w:rPr>
        <w:t>Windows pathname separator</w:t>
        <w:t xml:space="preserve">, </w:t>
      </w:r>
      <w:hyperlink w:anchor="idm45336869776656">
        <w:r>
          <w:t>Specifying the datafile location</w:t>
        </w:r>
      </w:hyperlink>
    </w:p>
    <w:p>
      <w:pPr>
        <w:pStyle w:val="Para 05"/>
      </w:pPr>
      <w:r>
        <w:rPr>
          <w:rStyle w:val="Text7"/>
        </w:rPr>
        <w:t>LOAD DATA pathnames</w:t>
        <w:t xml:space="preserve">, </w:t>
      </w:r>
      <w:hyperlink w:anchor="idm45336869774416">
        <w:r>
          <w:t>Specifying the datafile location</w:t>
        </w:r>
      </w:hyperlink>
    </w:p>
    <w:p>
      <w:pPr>
        <w:pStyle w:val="Para 01"/>
      </w:pPr>
      <w:r>
        <w:t>\! for system command</w:t>
        <w:t xml:space="preserve">, </w:t>
      </w:r>
      <w:hyperlink w:anchor="idm45336927086656">
        <w:r>
          <w:rPr>
            <w:rStyle w:val="Text2"/>
          </w:rPr>
          <w:t>Discussion</w:t>
        </w:r>
      </w:hyperlink>
    </w:p>
    <w:p>
      <w:pPr>
        <w:pStyle w:val="Para 01"/>
      </w:pPr>
      <w:r>
        <w:t>\. for source command</w:t>
        <w:t xml:space="preserve">, </w:t>
      </w:r>
      <w:hyperlink w:anchor="idm45336928831408">
        <w:r>
          <w:rPr>
            <w:rStyle w:val="Text2"/>
          </w:rPr>
          <w:t>Discussion</w:t>
        </w:r>
      </w:hyperlink>
    </w:p>
    <w:p>
      <w:pPr>
        <w:pStyle w:val="Para 01"/>
      </w:pPr>
      <w:r>
        <w:t>\0 for ASCII NUL</w:t>
        <w:t xml:space="preserve">, </w:t>
      </w:r>
      <w:hyperlink w:anchor="idm45336889698736">
        <w:r>
          <w:rPr>
            <w:rStyle w:val="Text2"/>
          </w:rPr>
          <w:t>Discussion</w:t>
        </w:r>
      </w:hyperlink>
      <w:r>
        <w:t xml:space="preserve">, </w:t>
      </w:r>
      <w:hyperlink w:anchor="idm45336869846800">
        <w:r>
          <w:rPr>
            <w:rStyle w:val="Text2"/>
          </w:rPr>
          <w:t>Discussion</w:t>
        </w:r>
      </w:hyperlink>
    </w:p>
    <w:p>
      <w:pPr>
        <w:pStyle w:val="Para 01"/>
      </w:pPr>
      <w:r>
        <w:t>\1, \2, ... in regexp pattern matches</w:t>
        <w:t xml:space="preserve">, </w:t>
      </w:r>
      <w:hyperlink w:anchor="idm45336866127504">
        <w:r>
          <w:rPr>
            <w:rStyle w:val="Text2"/>
          </w:rPr>
          <w:t>Discussion</w:t>
        </w:r>
      </w:hyperlink>
    </w:p>
    <w:p>
      <w:pPr>
        <w:pStyle w:val="Para 01"/>
      </w:pPr>
      <w:r>
        <w:t>\b for backspace</w:t>
        <w:t xml:space="preserve">, </w:t>
      </w:r>
      <w:hyperlink w:anchor="idm45336889697632">
        <w:r>
          <w:rPr>
            <w:rStyle w:val="Text2"/>
          </w:rPr>
          <w:t>Discussion</w:t>
        </w:r>
      </w:hyperlink>
    </w:p>
    <w:p>
      <w:pPr>
        <w:pStyle w:val="Para 01"/>
      </w:pPr>
      <w:r>
        <w:t>\g at end of SQL statement</w:t>
        <w:t xml:space="preserve">, </w:t>
      </w:r>
      <w:hyperlink w:anchor="idm45336942149408">
        <w:r>
          <w:rPr>
            <w:rStyle w:val="Text2"/>
          </w:rPr>
          <w:t>Discussion</w:t>
        </w:r>
      </w:hyperlink>
      <w:r>
        <w:t xml:space="preserve">, </w:t>
      </w:r>
      <w:hyperlink w:anchor="idm45336940945008">
        <w:r>
          <w:rPr>
            <w:rStyle w:val="Text2"/>
          </w:rPr>
          <w:t>Discussion</w:t>
        </w:r>
      </w:hyperlink>
    </w:p>
    <w:p>
      <w:pPr>
        <w:pStyle w:val="Para 01"/>
      </w:pPr>
      <w:r>
        <w:t>\G for vertical output</w:t>
        <w:t xml:space="preserve">, </w:t>
      </w:r>
      <w:hyperlink w:anchor="idm45336942137872">
        <w:r>
          <w:rPr>
            <w:rStyle w:val="Text2"/>
          </w:rPr>
          <w:t>Discussion</w:t>
        </w:r>
      </w:hyperlink>
      <w:r>
        <w:t xml:space="preserve">, </w:t>
      </w:r>
      <w:hyperlink w:anchor="idm45336940943888">
        <w:r>
          <w:rPr>
            <w:rStyle w:val="Text2"/>
          </w:rPr>
          <w:t>Discussion</w:t>
        </w:r>
      </w:hyperlink>
    </w:p>
    <w:p>
      <w:pPr>
        <w:pStyle w:val="Para 01"/>
      </w:pPr>
      <w:r>
        <w:t>\n for linefeed or newline</w:t>
        <w:t xml:space="preserve">, </w:t>
      </w:r>
      <w:hyperlink w:anchor="idm45336889696528">
        <w:r>
          <w:rPr>
            <w:rStyle w:val="Text2"/>
          </w:rPr>
          <w:t>Discussion</w:t>
        </w:r>
      </w:hyperlink>
    </w:p>
    <w:p>
      <w:pPr>
        <w:pStyle w:val="Para 01"/>
      </w:pPr>
      <w:r>
        <w:t>line-ending sequence in files</w:t>
        <w:t xml:space="preserve">, </w:t>
      </w:r>
      <w:hyperlink w:anchor="idm45336869718048">
        <w:r>
          <w:rPr>
            <w:rStyle w:val="Text2"/>
          </w:rPr>
          <w:t>File Formats</w:t>
        </w:r>
      </w:hyperlink>
      <w:r>
        <w:t xml:space="preserve">, </w:t>
      </w:r>
      <w:hyperlink w:anchor="idm45336869452832">
        <w:r>
          <w:rPr>
            <w:rStyle w:val="Text2"/>
          </w:rPr>
          <w:t>Discussion</w:t>
        </w:r>
      </w:hyperlink>
    </w:p>
    <w:p>
      <w:pPr>
        <w:pStyle w:val="Para 01"/>
      </w:pPr>
      <w:r>
        <w:t>\n for nopager to reset pager</w:t>
        <w:t xml:space="preserve">, </w:t>
      </w:r>
      <w:hyperlink w:anchor="idm45336927024000">
        <w:r>
          <w:rPr>
            <w:rStyle w:val="Text2"/>
          </w:rPr>
          <w:t>Discussion</w:t>
        </w:r>
      </w:hyperlink>
    </w:p>
    <w:p>
      <w:pPr>
        <w:pStyle w:val="Para 01"/>
      </w:pPr>
      <w:r>
        <w:t>\P for pager command</w:t>
        <w:t xml:space="preserve">, </w:t>
      </w:r>
      <w:hyperlink w:anchor="idm45336927046880">
        <w:r>
          <w:rPr>
            <w:rStyle w:val="Text2"/>
          </w:rPr>
          <w:t>Discussion</w:t>
        </w:r>
      </w:hyperlink>
    </w:p>
    <w:p>
      <w:pPr>
        <w:pStyle w:val="Para 01"/>
      </w:pPr>
      <w:r>
        <w:t>\r for carriage return</w:t>
        <w:t xml:space="preserve">, </w:t>
      </w:r>
      <w:hyperlink w:anchor="idm45336889695408">
        <w:r>
          <w:rPr>
            <w:rStyle w:val="Text2"/>
          </w:rPr>
          <w:t>Discussion</w:t>
        </w:r>
      </w:hyperlink>
    </w:p>
    <w:p>
      <w:pPr>
        <w:pStyle w:val="Para 01"/>
      </w:pPr>
      <w:r>
        <w:t>line-ending sequence in files</w:t>
        <w:t xml:space="preserve">, </w:t>
      </w:r>
      <w:hyperlink w:anchor="idm45336869716640">
        <w:r>
          <w:rPr>
            <w:rStyle w:val="Text2"/>
          </w:rPr>
          <w:t>File Formats</w:t>
        </w:r>
      </w:hyperlink>
      <w:r>
        <w:t xml:space="preserve">, </w:t>
      </w:r>
      <w:hyperlink w:anchor="idm45336869451616">
        <w:r>
          <w:rPr>
            <w:rStyle w:val="Text2"/>
          </w:rPr>
          <w:t>Discussion</w:t>
        </w:r>
      </w:hyperlink>
    </w:p>
    <w:p>
      <w:pPr>
        <w:pStyle w:val="Para 01"/>
      </w:pPr>
      <w:r>
        <w:t>\R to customize mysql prompt</w:t>
        <w:t xml:space="preserve">, </w:t>
      </w:r>
      <w:hyperlink w:anchor="idm45336937735536">
        <w:r>
          <w:rPr>
            <w:rStyle w:val="Text2"/>
          </w:rPr>
          <w:t>Problem</w:t>
        </w:r>
      </w:hyperlink>
    </w:p>
    <w:p>
      <w:pPr>
        <w:pStyle w:val="Para 01"/>
      </w:pPr>
      <w:r>
        <w:t>\t for tab</w:t>
        <w:t xml:space="preserve">, </w:t>
      </w:r>
      <w:hyperlink w:anchor="idm45336889694304">
        <w:r>
          <w:rPr>
            <w:rStyle w:val="Text2"/>
          </w:rPr>
          <w:t>Discussion</w:t>
        </w:r>
      </w:hyperlink>
    </w:p>
    <w:p>
      <w:pPr>
        <w:pStyle w:val="Para 01"/>
      </w:pPr>
      <w:r>
        <w:t>backspace (\b)</w:t>
        <w:t xml:space="preserve">, </w:t>
      </w:r>
      <w:hyperlink w:anchor="idm45336889709600">
        <w:r>
          <w:rPr>
            <w:rStyle w:val="Text2"/>
          </w:rPr>
          <w:t>Discussion</w:t>
        </w:r>
      </w:hyperlink>
    </w:p>
    <w:p>
      <w:pPr>
        <w:pStyle w:val="Para 01"/>
      </w:pPr>
      <w:r>
        <w:t>backtick (`)</w:t>
      </w:r>
    </w:p>
    <w:p>
      <w:pPr>
        <w:pStyle w:val="Para 01"/>
      </w:pPr>
      <w:r>
        <w:t>around identifier in SQL statement</w:t>
        <w:t xml:space="preserve">, </w:t>
      </w:r>
      <w:hyperlink w:anchor="idm45336897578704">
        <w:r>
          <w:rPr>
            <w:rStyle w:val="Text2"/>
          </w:rPr>
          <w:t>Discussion</w:t>
        </w:r>
      </w:hyperlink>
    </w:p>
    <w:p>
      <w:pPr>
        <w:pStyle w:val="Para 01"/>
      </w:pPr>
      <w:r>
        <w:t>GROUP BY identifier quoting</w:t>
        <w:t xml:space="preserve">, </w:t>
      </w:r>
      <w:hyperlink w:anchor="idm45336884054544">
        <w:r>
          <w:rPr>
            <w:rStyle w:val="Text2"/>
          </w:rPr>
          <w:t>Discussion</w:t>
        </w:r>
      </w:hyperlink>
    </w:p>
    <w:p>
      <w:pPr>
        <w:pStyle w:val="Para 01"/>
      </w:pPr>
      <w:r>
        <w:t>line-continuation in PowerShell</w:t>
        <w:t xml:space="preserve">, </w:t>
      </w:r>
      <w:hyperlink w:anchor="idm45336869956400">
        <w:r>
          <w:rPr>
            <w:rStyle w:val="Text2"/>
          </w:rPr>
          <w:t>Notes on Invoking Shell Commands</w:t>
        </w:r>
      </w:hyperlink>
    </w:p>
    <w:p>
      <w:pPr>
        <w:pStyle w:val="Para 01"/>
      </w:pPr>
      <w:r>
        <w:t>SQL injection attack prevention</w:t>
        <w:t xml:space="preserve">, </w:t>
      </w:r>
      <w:hyperlink w:anchor="idm45336881209808">
        <w:r>
          <w:rPr>
            <w:rStyle w:val="Text2"/>
          </w:rPr>
          <w:t>Discussion</w:t>
        </w:r>
      </w:hyperlink>
    </w:p>
    <w:p>
      <w:pPr>
        <w:pStyle w:val="Para 01"/>
      </w:pPr>
      <w:r>
        <w:t>backups</w:t>
      </w:r>
    </w:p>
    <w:p>
      <w:pPr>
        <w:pStyle w:val="Para 01"/>
      </w:pPr>
      <w:r>
        <w:t>backup server via replication</w:t>
        <w:t xml:space="preserve">, </w:t>
      </w:r>
      <w:hyperlink w:anchor="idm45336934956848">
        <w:r>
          <w:rPr>
            <w:rStyle w:val="Text2"/>
          </w:rPr>
          <w:t>Introduction</w:t>
        </w:r>
      </w:hyperlink>
    </w:p>
    <w:p>
      <w:pPr>
        <w:pStyle w:val="Para 01"/>
      </w:pPr>
      <w:r>
        <w:t>binary versus logical</w:t>
        <w:t xml:space="preserve">, </w:t>
      </w:r>
      <w:hyperlink w:anchor="idm45336934666320">
        <w:r>
          <w:rPr>
            <w:rStyle w:val="Text2"/>
          </w:rPr>
          <w:t>Discussion</w:t>
        </w:r>
      </w:hyperlink>
    </w:p>
    <w:p>
      <w:pPr>
        <w:pStyle w:val="Para 01"/>
      </w:pPr>
      <w:r>
        <w:t>cp for binary backups</w:t>
        <w:t xml:space="preserve">, </w:t>
      </w:r>
      <w:hyperlink w:anchor="idm45336934663552">
        <w:r>
          <w:rPr>
            <w:rStyle w:val="Text2"/>
          </w:rPr>
          <w:t>Discussion</w:t>
        </w:r>
      </w:hyperlink>
    </w:p>
    <w:p>
      <w:pPr>
        <w:pStyle w:val="Para 01"/>
      </w:pPr>
      <w:r>
        <w:t>MySQL backup tools</w:t>
        <w:t xml:space="preserve">, </w:t>
      </w:r>
      <w:hyperlink w:anchor="idm45336934667424">
        <w:r>
          <w:rPr>
            <w:rStyle w:val="Text2"/>
          </w:rPr>
          <w:t>Discussion</w:t>
        </w:r>
      </w:hyperlink>
    </w:p>
    <w:p>
      <w:pPr>
        <w:pStyle w:val="Para 01"/>
      </w:pPr>
      <w:r>
        <w:t>mysqldump for</w:t>
        <w:t xml:space="preserve">, </w:t>
      </w:r>
      <w:hyperlink w:anchor="idm45336930488688">
        <w:r>
          <w:rPr>
            <w:rStyle w:val="Text2"/>
          </w:rPr>
          <w:t>Discussion</w:t>
        </w:r>
      </w:hyperlink>
    </w:p>
    <w:p>
      <w:pPr>
        <w:pStyle w:val="Para 01"/>
      </w:pPr>
      <w:r>
        <w:t>backing up server for replication</w:t>
        <w:t xml:space="preserve">, </w:t>
      </w:r>
      <w:hyperlink w:anchor="idm45336934689536">
        <w:r>
          <w:rPr>
            <w:rStyle w:val="Text2"/>
          </w:rPr>
          <w:t>Discussion</w:t>
        </w:r>
      </w:hyperlink>
    </w:p>
    <w:p>
      <w:pPr>
        <w:pStyle w:val="Para 01"/>
      </w:pPr>
      <w:r>
        <w:t>mysql client to load dump</w:t>
        <w:t xml:space="preserve">, </w:t>
      </w:r>
      <w:hyperlink w:anchor="idm45336930478544">
        <w:r>
          <w:rPr>
            <w:rStyle w:val="Text2"/>
          </w:rPr>
          <w:t>Discussion</w:t>
        </w:r>
      </w:hyperlink>
      <w:r>
        <w:t xml:space="preserve">, </w:t>
      </w:r>
      <w:hyperlink w:anchor="idm45336934661808">
        <w:r>
          <w:rPr>
            <w:rStyle w:val="Text2"/>
          </w:rPr>
          <w:t>Discussion</w:t>
        </w:r>
      </w:hyperlink>
    </w:p>
    <w:p>
      <w:pPr>
        <w:pStyle w:val="Para 01"/>
      </w:pPr>
      <w:r>
        <w:t>renaming database</w:t>
        <w:t xml:space="preserve">, </w:t>
      </w:r>
      <w:hyperlink w:anchor="idm45336928482528">
        <w:r>
          <w:rPr>
            <w:rStyle w:val="Text2"/>
          </w:rPr>
          <w:t>Discussion</w:t>
        </w:r>
      </w:hyperlink>
    </w:p>
    <w:p>
      <w:pPr>
        <w:pStyle w:val="Para 01"/>
      </w:pPr>
      <w:r>
        <w:t>replication server</w:t>
        <w:t xml:space="preserve">, </w:t>
      </w:r>
      <w:hyperlink w:anchor="idm45336934693472">
        <w:r>
          <w:rPr>
            <w:rStyle w:val="Text2"/>
          </w:rPr>
          <w:t>Discussion</w:t>
        </w:r>
      </w:hyperlink>
    </w:p>
    <w:p>
      <w:pPr>
        <w:pStyle w:val="Para 01"/>
      </w:pPr>
      <w:r>
        <w:t>multisource replication</w:t>
        <w:t xml:space="preserve">, </w:t>
      </w:r>
      <w:hyperlink w:anchor="idm45336928363664">
        <w:r>
          <w:rPr>
            <w:rStyle w:val="Text2"/>
          </w:rPr>
          <w:t>Discussion</w:t>
        </w:r>
      </w:hyperlink>
    </w:p>
    <w:p>
      <w:pPr>
        <w:pStyle w:val="Para 01"/>
      </w:pPr>
      <w:r>
        <w:t>table copying via</w:t>
        <w:t xml:space="preserve">, </w:t>
      </w:r>
      <w:hyperlink w:anchor="idm45336890965344">
        <w:r>
          <w:rPr>
            <w:rStyle w:val="Text2"/>
          </w:rPr>
          <w:t>Problem</w:t>
        </w:r>
      </w:hyperlink>
    </w:p>
    <w:p>
      <w:pPr>
        <w:pStyle w:val="Para 01"/>
      </w:pPr>
      <w:r>
        <w:t>Basic Multilingual Plane (BMP)</w:t>
        <w:t xml:space="preserve">, </w:t>
      </w:r>
      <w:hyperlink w:anchor="idm45336890202368">
        <w:r>
          <w:rPr>
            <w:rStyle w:val="Text2"/>
          </w:rPr>
          <w:t>String Properties</w:t>
        </w:r>
      </w:hyperlink>
    </w:p>
    <w:p>
      <w:pPr>
        <w:pStyle w:val="Para 05"/>
      </w:pPr>
      <w:r>
        <w:rPr>
          <w:rStyle w:val="Text7"/>
        </w:rPr>
        <w:t>batch (B) option for output</w:t>
        <w:t xml:space="preserve">, </w:t>
      </w:r>
      <w:hyperlink w:anchor="idm45336924731904">
        <w:r>
          <w:t>Producing tabular or tab-delimited output</w:t>
        </w:r>
      </w:hyperlink>
    </w:p>
    <w:p>
      <w:pPr>
        <w:pStyle w:val="Para 01"/>
      </w:pPr>
      <w:r>
        <w:t>batch mode in mysql</w:t>
      </w:r>
    </w:p>
    <w:p>
      <w:pPr>
        <w:pStyle w:val="Para 01"/>
      </w:pPr>
      <w:r>
        <w:t>about mysql</w:t>
        <w:t xml:space="preserve">, </w:t>
      </w:r>
      <w:hyperlink w:anchor="idm45336938674528">
        <w:r>
          <w:rPr>
            <w:rStyle w:val="Text2"/>
          </w:rPr>
          <w:t>Introduction</w:t>
        </w:r>
      </w:hyperlink>
    </w:p>
    <w:p>
      <w:pPr>
        <w:pStyle w:val="Para 01"/>
      </w:pPr>
      <w:r>
        <w:t>(</w:t>
        <w:t>see also</w:t>
        <w:t xml:space="preserve"> scripts)</w:t>
      </w:r>
    </w:p>
    <w:p>
      <w:pPr>
        <w:pStyle w:val="Para 01"/>
      </w:pPr>
      <w:r>
        <w:t>creating tables</w:t>
      </w:r>
    </w:p>
    <w:p>
      <w:pPr>
        <w:pStyle w:val="Para 05"/>
      </w:pPr>
      <w:r>
        <w:rPr>
          <w:rStyle w:val="Text7"/>
        </w:rPr>
        <w:t>about recipes distribution</w:t>
        <w:t xml:space="preserve">, </w:t>
      </w:r>
      <w:hyperlink w:anchor="idm45336938153040">
        <w:r>
          <w:t>Recipe Source Code and Data</w:t>
        </w:r>
      </w:hyperlink>
      <w:r>
        <w:rPr>
          <w:rStyle w:val="Text7"/>
        </w:rPr>
        <w:t xml:space="preserve">, </w:t>
      </w:r>
      <w:hyperlink w:anchor="idm45336938650032">
        <w:r>
          <w:t>Introduction</w:t>
        </w:r>
      </w:hyperlink>
    </w:p>
    <w:p>
      <w:pPr>
        <w:pStyle w:val="Para 01"/>
      </w:pPr>
      <w:r>
        <w:t>recipes distribution script files</w:t>
        <w:t xml:space="preserve">, </w:t>
      </w:r>
      <w:hyperlink w:anchor="idm45336940922064">
        <w:r>
          <w:rPr>
            <w:rStyle w:val="Text2"/>
          </w:rPr>
          <w:t>Discussion</w:t>
        </w:r>
      </w:hyperlink>
    </w:p>
    <w:p>
      <w:pPr>
        <w:pStyle w:val="Para 01"/>
      </w:pPr>
      <w:r>
        <w:t>distributing SQL via script files</w:t>
        <w:t xml:space="preserve">, </w:t>
      </w:r>
      <w:hyperlink w:anchor="idm45336940925184">
        <w:r>
          <w:rPr>
            <w:rStyle w:val="Text2"/>
          </w:rPr>
          <w:t>Discussion</w:t>
        </w:r>
      </w:hyperlink>
    </w:p>
    <w:p>
      <w:pPr>
        <w:pStyle w:val="Para 01"/>
      </w:pPr>
      <w:r>
        <w:t>executing SQL from file</w:t>
        <w:t xml:space="preserve">, </w:t>
      </w:r>
      <w:hyperlink w:anchor="idm45336940961760">
        <w:r>
          <w:rPr>
            <w:rStyle w:val="Text2"/>
          </w:rPr>
          <w:t>Discussion</w:t>
        </w:r>
      </w:hyperlink>
    </w:p>
    <w:p>
      <w:pPr>
        <w:pStyle w:val="Para 05"/>
      </w:pPr>
      <w:r>
        <w:rPr>
          <w:rStyle w:val="Text7"/>
        </w:rPr>
        <w:t>output format default</w:t>
        <w:t xml:space="preserve">, </w:t>
      </w:r>
      <w:hyperlink w:anchor="idm45336940931872">
        <w:r>
          <w:t>Discussion</w:t>
        </w:r>
      </w:hyperlink>
      <w:r>
        <w:rPr>
          <w:rStyle w:val="Text7"/>
        </w:rPr>
        <w:t xml:space="preserve">, </w:t>
      </w:r>
      <w:hyperlink w:anchor="idm45336924748688">
        <w:r>
          <w:t>Producing tabular or tab-delimited output</w:t>
        </w:r>
      </w:hyperlink>
    </w:p>
    <w:p>
      <w:pPr>
        <w:pStyle w:val="Para 01"/>
      </w:pPr>
      <w:r>
        <w:t>BEGIN...END block</w:t>
        <w:t xml:space="preserve">, </w:t>
      </w:r>
      <w:hyperlink w:anchor="idm45336883272912">
        <w:r>
          <w:rPr>
            <w:rStyle w:val="Text2"/>
          </w:rPr>
          <w:t>Introduction</w:t>
        </w:r>
      </w:hyperlink>
    </w:p>
    <w:p>
      <w:pPr>
        <w:pStyle w:val="Para 01"/>
      </w:pPr>
      <w:r>
        <w:t>redefining mysql ; terminator</w:t>
        <w:t xml:space="preserve">, </w:t>
      </w:r>
      <w:hyperlink w:anchor="idm45336882692432">
        <w:r>
          <w:rPr>
            <w:rStyle w:val="Text2"/>
          </w:rPr>
          <w:t>Problem</w:t>
        </w:r>
      </w:hyperlink>
    </w:p>
    <w:p>
      <w:pPr>
        <w:pStyle w:val="Para 01"/>
      </w:pPr>
      <w:r>
        <w:t>BIN() for binary format conversion</w:t>
        <w:t xml:space="preserve">, </w:t>
      </w:r>
      <w:hyperlink w:anchor="idm45336889394304">
        <w:r>
          <w:rPr>
            <w:rStyle w:val="Text2"/>
          </w:rPr>
          <w:t>Problem</w:t>
        </w:r>
      </w:hyperlink>
    </w:p>
    <w:p>
      <w:pPr>
        <w:pStyle w:val="Para 01"/>
      </w:pPr>
      <w:r>
        <w:t>binary collations</w:t>
        <w:t xml:space="preserve">, </w:t>
      </w:r>
      <w:hyperlink w:anchor="idm45336890168368">
        <w:r>
          <w:rPr>
            <w:rStyle w:val="Text2"/>
          </w:rPr>
          <w:t>String Properties</w:t>
        </w:r>
      </w:hyperlink>
    </w:p>
    <w:p>
      <w:pPr>
        <w:pStyle w:val="Para 05"/>
      </w:pPr>
      <w:r>
        <w:rPr>
          <w:rStyle w:val="Text7"/>
        </w:rPr>
        <w:t>comparisons</w:t>
        <w:t xml:space="preserve">, </w:t>
      </w:r>
      <w:hyperlink w:anchor="idm45336890162800">
        <w:r>
          <w:t>String Properties</w:t>
        </w:r>
      </w:hyperlink>
    </w:p>
    <w:p>
      <w:pPr>
        <w:pStyle w:val="Para 01"/>
      </w:pPr>
      <w:r>
        <w:t>binary log files</w:t>
      </w:r>
    </w:p>
    <w:p>
      <w:pPr>
        <w:pStyle w:val="Para 05"/>
      </w:pPr>
      <w:r>
        <w:rPr>
          <w:rStyle w:val="Text7"/>
        </w:rPr>
        <w:t>configuring</w:t>
        <w:t xml:space="preserve">, </w:t>
      </w:r>
      <w:hyperlink w:anchor="idm45336827874192">
        <w:r>
          <w:t>The binary log</w:t>
        </w:r>
      </w:hyperlink>
    </w:p>
    <w:p>
      <w:pPr>
        <w:pStyle w:val="Para 01"/>
      </w:pPr>
      <w:r>
        <w:t>configuring format</w:t>
        <w:t xml:space="preserve">, </w:t>
      </w:r>
      <w:hyperlink w:anchor="idm45336928644256">
        <w:r>
          <w:rPr>
            <w:rStyle w:val="Text2"/>
          </w:rPr>
          <w:t>Problem</w:t>
        </w:r>
      </w:hyperlink>
    </w:p>
    <w:p>
      <w:pPr>
        <w:pStyle w:val="Para 01"/>
      </w:pPr>
      <w:r>
        <w:t>format of replica binary log</w:t>
        <w:t xml:space="preserve">, </w:t>
      </w:r>
      <w:hyperlink w:anchor="idm45336928630000">
        <w:r>
          <w:rPr>
            <w:rStyle w:val="Text2"/>
          </w:rPr>
          <w:t>Discussion</w:t>
        </w:r>
      </w:hyperlink>
    </w:p>
    <w:p>
      <w:pPr>
        <w:pStyle w:val="Para 01"/>
      </w:pPr>
      <w:r>
        <w:t>enabling</w:t>
        <w:t xml:space="preserve">, </w:t>
      </w:r>
      <w:hyperlink w:anchor="idm45336825968160">
        <w:r>
          <w:rPr>
            <w:rStyle w:val="Text2"/>
          </w:rPr>
          <w:t>Discussion</w:t>
        </w:r>
      </w:hyperlink>
    </w:p>
    <w:p>
      <w:pPr>
        <w:pStyle w:val="Para 05"/>
      </w:pPr>
      <w:r>
        <w:rPr>
          <w:rStyle w:val="Text7"/>
        </w:rPr>
        <w:t>GTIDs</w:t>
        <w:t xml:space="preserve">, </w:t>
      </w:r>
      <w:hyperlink w:anchor="idm45336934921104">
        <w:r>
          <w:t>Introduction</w:t>
        </w:r>
      </w:hyperlink>
      <w:r>
        <w:rPr>
          <w:rStyle w:val="Text7"/>
        </w:rPr>
        <w:t xml:space="preserve">, </w:t>
      </w:r>
      <w:hyperlink w:anchor="idm45336928651664">
        <w:r>
          <w:t>Discussion</w:t>
        </w:r>
      </w:hyperlink>
    </w:p>
    <w:p>
      <w:pPr>
        <w:pStyle w:val="Para 05"/>
      </w:pPr>
      <w:r>
        <w:rPr>
          <w:rStyle w:val="Text7"/>
        </w:rPr>
        <w:t>point-in-time recovery</w:t>
        <w:t xml:space="preserve">, </w:t>
      </w:r>
      <w:hyperlink w:anchor="idm45336928558352">
        <w:r>
          <w:t>Filtering on the source server</w:t>
        </w:r>
      </w:hyperlink>
      <w:r>
        <w:rPr>
          <w:rStyle w:val="Text7"/>
        </w:rPr>
        <w:t xml:space="preserve">, </w:t>
      </w:r>
      <w:hyperlink w:anchor="idm45336825970832">
        <w:r>
          <w:t>Discussion</w:t>
        </w:r>
      </w:hyperlink>
    </w:p>
    <w:p>
      <w:pPr>
        <w:pStyle w:val="Para 01"/>
      </w:pPr>
      <w:r>
        <w:t>position via SHOW MASTER STATUS</w:t>
        <w:t xml:space="preserve">, </w:t>
      </w:r>
      <w:hyperlink w:anchor="idm45336934851008">
        <w:r>
          <w:rPr>
            <w:rStyle w:val="Text2"/>
          </w:rPr>
          <w:t>Solution</w:t>
        </w:r>
      </w:hyperlink>
    </w:p>
    <w:p>
      <w:pPr>
        <w:pStyle w:val="Para 01"/>
      </w:pPr>
      <w:r>
        <w:t>stopping writes for in-use future source</w:t>
        <w:t xml:space="preserve">, </w:t>
      </w:r>
      <w:hyperlink w:anchor="idm45336934692368">
        <w:r>
          <w:rPr>
            <w:rStyle w:val="Text2"/>
          </w:rPr>
          <w:t>Discussion</w:t>
        </w:r>
      </w:hyperlink>
    </w:p>
    <w:p>
      <w:pPr>
        <w:pStyle w:val="Para 05"/>
      </w:pPr>
      <w:r>
        <w:rPr>
          <w:rStyle w:val="Text7"/>
        </w:rPr>
        <w:t>reading</w:t>
        <w:t xml:space="preserve">, </w:t>
      </w:r>
      <w:hyperlink w:anchor="idm45336936227680">
        <w:r>
          <w:t>Troubleshooting Group Replication</w:t>
        </w:r>
      </w:hyperlink>
      <w:r>
        <w:rPr>
          <w:rStyle w:val="Text7"/>
        </w:rPr>
        <w:t xml:space="preserve">, </w:t>
      </w:r>
      <w:hyperlink w:anchor="idm45336825964944">
        <w:r>
          <w:t>Discussion</w:t>
        </w:r>
      </w:hyperlink>
    </w:p>
    <w:p>
      <w:pPr>
        <w:pStyle w:val="Para 01"/>
      </w:pPr>
      <w:r>
        <w:t>record of data changes</w:t>
        <w:t xml:space="preserve">, </w:t>
      </w:r>
      <w:hyperlink w:anchor="idm45336827930592">
        <w:r>
          <w:rPr>
            <w:rStyle w:val="Text2"/>
          </w:rPr>
          <w:t>Discussion</w:t>
        </w:r>
      </w:hyperlink>
      <w:r>
        <w:t xml:space="preserve">, </w:t>
      </w:r>
      <w:hyperlink w:anchor="idm45336825977392">
        <w:r>
          <w:rPr>
            <w:rStyle w:val="Text2"/>
          </w:rPr>
          <w:t>Problem</w:t>
        </w:r>
      </w:hyperlink>
    </w:p>
    <w:p>
      <w:pPr>
        <w:pStyle w:val="Para 01"/>
      </w:pPr>
      <w:r>
        <w:t>recording prevented by filters</w:t>
        <w:t xml:space="preserve">, </w:t>
      </w:r>
      <w:hyperlink w:anchor="idm45336928606384">
        <w:r>
          <w:rPr>
            <w:rStyle w:val="Text2"/>
          </w:rPr>
          <w:t>Discussion</w:t>
        </w:r>
      </w:hyperlink>
    </w:p>
    <w:p>
      <w:pPr>
        <w:pStyle w:val="Para 05"/>
      </w:pPr>
      <w:r>
        <w:rPr>
          <w:rStyle w:val="Text7"/>
        </w:rPr>
        <w:t>rotating</w:t>
        <w:t xml:space="preserve">, </w:t>
      </w:r>
      <w:hyperlink w:anchor="idm45336827820288">
        <w:r>
          <w:t>Rotating the binary log</w:t>
        </w:r>
      </w:hyperlink>
    </w:p>
    <w:p>
      <w:pPr>
        <w:pStyle w:val="Para 01"/>
      </w:pPr>
      <w:r>
        <w:t>source replication server</w:t>
        <w:t xml:space="preserve">, </w:t>
      </w:r>
      <w:hyperlink w:anchor="idm45336934938672">
        <w:r>
          <w:rPr>
            <w:rStyle w:val="Text2"/>
          </w:rPr>
          <w:t>Introduction</w:t>
        </w:r>
      </w:hyperlink>
      <w:r>
        <w:t xml:space="preserve">, </w:t>
      </w:r>
      <w:hyperlink w:anchor="idm45336827929616">
        <w:r>
          <w:rPr>
            <w:rStyle w:val="Text2"/>
          </w:rPr>
          <w:t>Discussion</w:t>
        </w:r>
      </w:hyperlink>
    </w:p>
    <w:p>
      <w:pPr>
        <w:pStyle w:val="Para 01"/>
      </w:pPr>
      <w:r>
        <w:t>binary output as hexadecimal notation</w:t>
        <w:t xml:space="preserve">, </w:t>
      </w:r>
      <w:hyperlink w:anchor="idm45336889685648">
        <w:r>
          <w:rPr>
            <w:rStyle w:val="Text2"/>
          </w:rPr>
          <w:t>Discussion</w:t>
        </w:r>
      </w:hyperlink>
    </w:p>
    <w:p>
      <w:pPr>
        <w:pStyle w:val="Para 01"/>
      </w:pPr>
      <w:r>
        <w:t>BINARY string data type</w:t>
        <w:t xml:space="preserve">, </w:t>
      </w:r>
      <w:hyperlink w:anchor="idm45336890121792">
        <w:r>
          <w:rPr>
            <w:rStyle w:val="Text2"/>
          </w:rPr>
          <w:t>Discussion</w:t>
        </w:r>
      </w:hyperlink>
    </w:p>
    <w:p>
      <w:pPr>
        <w:pStyle w:val="Para 05"/>
      </w:pPr>
      <w:r>
        <w:rPr>
          <w:rStyle w:val="Text7"/>
        </w:rPr>
        <w:t>binary strings</w:t>
        <w:t xml:space="preserve">, </w:t>
      </w:r>
      <w:hyperlink w:anchor="idm45336890218624">
        <w:r>
          <w:t>String Properties</w:t>
        </w:r>
      </w:hyperlink>
      <w:r>
        <w:rPr>
          <w:rStyle w:val="Text7"/>
        </w:rPr>
        <w:t xml:space="preserve">, </w:t>
      </w:r>
      <w:hyperlink w:anchor="idm45336890123456">
        <w:r>
          <w:t>Discussion</w:t>
        </w:r>
      </w:hyperlink>
    </w:p>
    <w:p>
      <w:pPr>
        <w:pStyle w:val="Para 01"/>
      </w:pPr>
      <w:r>
        <w:t>bit operations</w:t>
        <w:t xml:space="preserve">, </w:t>
      </w:r>
      <w:hyperlink w:anchor="idm45336889334560">
        <w:r>
          <w:rPr>
            <w:rStyle w:val="Text2"/>
          </w:rPr>
          <w:t>Discussion</w:t>
        </w:r>
      </w:hyperlink>
    </w:p>
    <w:p>
      <w:pPr>
        <w:pStyle w:val="Para 05"/>
      </w:pPr>
      <w:r>
        <w:rPr>
          <w:rStyle w:val="Text7"/>
        </w:rPr>
        <w:t>comparisons</w:t>
        <w:t xml:space="preserve">, </w:t>
      </w:r>
      <w:hyperlink w:anchor="idm45336890163904">
        <w:r>
          <w:t>String Properties</w:t>
        </w:r>
      </w:hyperlink>
      <w:r>
        <w:rPr>
          <w:rStyle w:val="Text7"/>
        </w:rPr>
        <w:t xml:space="preserve">, </w:t>
      </w:r>
      <w:hyperlink w:anchor="idm45336889499024">
        <w:r>
          <w:t>Problem</w:t>
        </w:r>
      </w:hyperlink>
      <w:r>
        <w:rPr>
          <w:rStyle w:val="Text7"/>
        </w:rPr>
        <w:t xml:space="preserve">, </w:t>
      </w:r>
      <w:hyperlink w:anchor="idm45336886013520">
        <w:r>
          <w:t>Discussion</w:t>
        </w:r>
      </w:hyperlink>
      <w:r>
        <w:rPr>
          <w:rStyle w:val="Text7"/>
        </w:rPr>
        <w:t xml:space="preserve">, </w:t>
      </w:r>
      <w:hyperlink w:anchor="idm45336884671712">
        <w:r>
          <w:t>Discussion</w:t>
        </w:r>
      </w:hyperlink>
    </w:p>
    <w:p>
      <w:pPr>
        <w:pStyle w:val="Para 01"/>
      </w:pPr>
      <w:r>
        <w:t>case sensitivity controlled</w:t>
        <w:t xml:space="preserve">, </w:t>
      </w:r>
      <w:hyperlink w:anchor="idm45336884673104">
        <w:r>
          <w:rPr>
            <w:rStyle w:val="Text2"/>
          </w:rPr>
          <w:t>Discussion</w:t>
        </w:r>
      </w:hyperlink>
    </w:p>
    <w:p>
      <w:pPr>
        <w:pStyle w:val="Para 01"/>
      </w:pPr>
      <w:r>
        <w:t>sorting of binary strings</w:t>
        <w:t xml:space="preserve">, </w:t>
      </w:r>
      <w:hyperlink w:anchor="idm45336885988736">
        <w:r>
          <w:rPr>
            <w:rStyle w:val="Text2"/>
          </w:rPr>
          <w:t>Discussion</w:t>
        </w:r>
      </w:hyperlink>
    </w:p>
    <w:p>
      <w:pPr>
        <w:pStyle w:val="Para 01"/>
      </w:pPr>
      <w:r>
        <w:t>hexadecimal notation treated as</w:t>
        <w:t xml:space="preserve">, </w:t>
      </w:r>
      <w:hyperlink w:anchor="idm45336889814576">
        <w:r>
          <w:rPr>
            <w:rStyle w:val="Text2"/>
          </w:rPr>
          <w:t>Discussion</w:t>
        </w:r>
      </w:hyperlink>
    </w:p>
    <w:p>
      <w:pPr>
        <w:pStyle w:val="Para 01"/>
      </w:pPr>
      <w:r>
        <w:t>UUID converted to binary</w:t>
        <w:t xml:space="preserve">, </w:t>
      </w:r>
      <w:hyperlink w:anchor="idm45336889332000">
        <w:r>
          <w:rPr>
            <w:rStyle w:val="Text2"/>
          </w:rPr>
          <w:t>Discussion</w:t>
        </w:r>
      </w:hyperlink>
    </w:p>
    <w:p>
      <w:pPr>
        <w:pStyle w:val="Para 01"/>
      </w:pPr>
      <w:r>
        <w:t>binlog-do-db configuration option</w:t>
        <w:t xml:space="preserve">, </w:t>
      </w:r>
      <w:hyperlink w:anchor="idm45336928601824">
        <w:r>
          <w:rPr>
            <w:rStyle w:val="Text2"/>
          </w:rPr>
          <w:t>Filtering on the source server</w:t>
        </w:r>
      </w:hyperlink>
    </w:p>
    <w:p>
      <w:pPr>
        <w:pStyle w:val="Para 05"/>
      </w:pPr>
      <w:r>
        <w:rPr>
          <w:rStyle w:val="Text7"/>
        </w:rPr>
        <w:t>binlog-ignore-db</w:t>
        <w:t xml:space="preserve">, </w:t>
      </w:r>
      <w:hyperlink w:anchor="idm45336928569888">
        <w:r>
          <w:t>Filtering on the source server</w:t>
        </w:r>
      </w:hyperlink>
    </w:p>
    <w:p>
      <w:pPr>
        <w:pStyle w:val="Para 01"/>
      </w:pPr>
      <w:r>
        <w:t>binlog_rows_query_log_events</w:t>
        <w:t xml:space="preserve">, </w:t>
      </w:r>
      <w:hyperlink w:anchor="idm45336934931056">
        <w:r>
          <w:rPr>
            <w:rStyle w:val="Text2"/>
          </w:rPr>
          <w:t>Introduction</w:t>
        </w:r>
      </w:hyperlink>
    </w:p>
    <w:p>
      <w:pPr>
        <w:pStyle w:val="Para 01"/>
      </w:pPr>
      <w:r>
        <w:t>binlog_transaction_dependency_tracking</w:t>
        <w:t xml:space="preserve">, </w:t>
      </w:r>
      <w:hyperlink w:anchor="idm45336928452640">
        <w:r>
          <w:rPr>
            <w:rStyle w:val="Text2"/>
          </w:rPr>
          <w:t>Discussion</w:t>
        </w:r>
      </w:hyperlink>
      <w:r>
        <w:t xml:space="preserve">, </w:t>
      </w:r>
      <w:hyperlink w:anchor="idm45336936176672">
        <w:r>
          <w:rPr>
            <w:rStyle w:val="Text2"/>
          </w:rPr>
          <w:t>Discussion</w:t>
        </w:r>
      </w:hyperlink>
    </w:p>
    <w:p>
      <w:pPr>
        <w:pStyle w:val="Para 01"/>
      </w:pPr>
      <w:r>
        <w:t>bit operations</w:t>
        <w:t xml:space="preserve">, </w:t>
      </w:r>
      <w:hyperlink w:anchor="idm45336889335328">
        <w:r>
          <w:rPr>
            <w:rStyle w:val="Text2"/>
          </w:rPr>
          <w:t>Discussion</w:t>
        </w:r>
      </w:hyperlink>
    </w:p>
    <w:p>
      <w:pPr>
        <w:pStyle w:val="Para 01"/>
      </w:pPr>
      <w:r>
        <w:t>BIT_COUNT()</w:t>
        <w:t xml:space="preserve">, </w:t>
      </w:r>
      <w:hyperlink w:anchor="idm45336889323264">
        <w:r>
          <w:rPr>
            <w:rStyle w:val="Text2"/>
          </w:rPr>
          <w:t>Discussion</w:t>
        </w:r>
      </w:hyperlink>
    </w:p>
    <w:p>
      <w:pPr>
        <w:pStyle w:val="Para 01"/>
      </w:pPr>
      <w:r>
        <w:t>BIT_LENGTH() to convert string format</w:t>
        <w:t xml:space="preserve">, </w:t>
      </w:r>
      <w:hyperlink w:anchor="idm45336889354736">
        <w:r>
          <w:rPr>
            <w:rStyle w:val="Text2"/>
          </w:rPr>
          <w:t>Problem</w:t>
        </w:r>
      </w:hyperlink>
    </w:p>
    <w:p>
      <w:pPr>
        <w:pStyle w:val="Para 01"/>
      </w:pPr>
      <w:r>
        <w:t>BIT_OR()</w:t>
        <w:t xml:space="preserve">, </w:t>
      </w:r>
      <w:hyperlink w:anchor="idm45336889316096">
        <w:r>
          <w:rPr>
            <w:rStyle w:val="Text2"/>
          </w:rPr>
          <w:t>Discussion</w:t>
        </w:r>
      </w:hyperlink>
    </w:p>
    <w:p>
      <w:pPr>
        <w:pStyle w:val="Para 01"/>
      </w:pPr>
      <w:r>
        <w:t>Blackhole “storage” engine</w:t>
        <w:t xml:space="preserve">, </w:t>
      </w:r>
      <w:hyperlink w:anchor="idm45336827549936">
        <w:r>
          <w:rPr>
            <w:rStyle w:val="Text2"/>
          </w:rPr>
          <w:t>Discussion</w:t>
        </w:r>
      </w:hyperlink>
    </w:p>
    <w:p>
      <w:pPr>
        <w:pStyle w:val="Para 01"/>
      </w:pPr>
      <w:r>
        <w:t>BLOB string data type</w:t>
        <w:t xml:space="preserve">, </w:t>
      </w:r>
      <w:hyperlink w:anchor="idm45336890116688">
        <w:r>
          <w:rPr>
            <w:rStyle w:val="Text2"/>
          </w:rPr>
          <w:t>Discussion</w:t>
        </w:r>
      </w:hyperlink>
    </w:p>
    <w:p>
      <w:pPr>
        <w:pStyle w:val="Para 05"/>
      </w:pPr>
      <w:r>
        <w:rPr>
          <w:rStyle w:val="Text7"/>
        </w:rPr>
        <w:t>book GitHub repository</w:t>
        <w:t xml:space="preserve">, </w:t>
      </w:r>
      <w:hyperlink w:anchor="idm45336938180320">
        <w:r>
          <w:t>The MySQL Cookbook Companion GitHub Repository</w:t>
        </w:r>
      </w:hyperlink>
    </w:p>
    <w:p>
      <w:pPr>
        <w:pStyle w:val="Para 01"/>
      </w:pPr>
      <w:r>
        <w:t>email address for problems with code examples</w:t>
        <w:t xml:space="preserve">, </w:t>
      </w:r>
      <w:hyperlink w:anchor="idm45336938718384">
        <w:r>
          <w:rPr>
            <w:rStyle w:val="Text2"/>
          </w:rPr>
          <w:t>Using Code Examples</w:t>
        </w:r>
      </w:hyperlink>
    </w:p>
    <w:p>
      <w:pPr>
        <w:pStyle w:val="Para 01"/>
      </w:pPr>
      <w:r>
        <w:t>web page for errata, examples, and information</w:t>
        <w:t xml:space="preserve">, </w:t>
      </w:r>
      <w:hyperlink w:anchor="idm45336938706080">
        <w:r>
          <w:rPr>
            <w:rStyle w:val="Text2"/>
          </w:rPr>
          <w:t>How to Contact Us</w:t>
        </w:r>
      </w:hyperlink>
    </w:p>
    <w:p>
      <w:pPr>
        <w:pStyle w:val="Para 01"/>
      </w:pPr>
      <w:r>
        <w:t>Boolean-mode full-text searches</w:t>
        <w:t xml:space="preserve">, </w:t>
      </w:r>
      <w:hyperlink w:anchor="idm45336888375632">
        <w:r>
          <w:rPr>
            <w:rStyle w:val="Text2"/>
          </w:rPr>
          <w:t>Problem</w:t>
        </w:r>
      </w:hyperlink>
    </w:p>
    <w:p>
      <w:pPr>
        <w:keepNext/>
        <w:pStyle w:val="Heading 3"/>
      </w:pPr>
      <w:r>
        <w:t>C</w:t>
      </w:r>
    </w:p>
    <w:p>
      <w:pPr>
        <w:pStyle w:val="Para 05"/>
      </w:pPr>
      <w:r>
        <w:rPr>
          <w:rStyle w:val="Text7"/>
        </w:rPr>
        <w:t>ca-key.pem</w:t>
        <w:t xml:space="preserve">, </w:t>
      </w:r>
      <w:hyperlink w:anchor="idm45336824995264">
        <w:r>
          <w:t>Creating self-signed certificates</w:t>
        </w:r>
      </w:hyperlink>
    </w:p>
    <w:p>
      <w:pPr>
        <w:pStyle w:val="Para 05"/>
      </w:pPr>
      <w:r>
        <w:rPr>
          <w:rStyle w:val="Text7"/>
        </w:rPr>
        <w:t>ca.pem</w:t>
        <w:t xml:space="preserve">, </w:t>
      </w:r>
      <w:hyperlink w:anchor="idm45336824996112">
        <w:r>
          <w:t>Creating self-signed certificates</w:t>
        </w:r>
      </w:hyperlink>
    </w:p>
    <w:p>
      <w:pPr>
        <w:pStyle w:val="Para 01"/>
      </w:pPr>
      <w:r>
        <w:t>caching_sha2_password plug-in</w:t>
        <w:t xml:space="preserve">, </w:t>
      </w:r>
      <w:hyperlink w:anchor="idm45336934879920">
        <w:r>
          <w:rPr>
            <w:rStyle w:val="Text2"/>
          </w:rPr>
          <w:t>Discussion</w:t>
        </w:r>
      </w:hyperlink>
    </w:p>
    <w:p>
      <w:pPr>
        <w:pStyle w:val="Para 01"/>
      </w:pPr>
      <w:r>
        <w:t>calendar operations</w:t>
      </w:r>
    </w:p>
    <w:p>
      <w:pPr>
        <w:pStyle w:val="Para 01"/>
      </w:pPr>
      <w:r>
        <w:t>date values</w:t>
        <w:t xml:space="preserve"> (</w:t>
        <w:t>see</w:t>
        <w:t xml:space="preserve"> date values)</w:t>
      </w:r>
    </w:p>
    <w:p>
      <w:pPr>
        <w:pStyle w:val="Para 01"/>
      </w:pPr>
      <w:r>
        <w:t>number of holidays</w:t>
        <w:t xml:space="preserve">, </w:t>
      </w:r>
      <w:hyperlink w:anchor="idm45336889303776">
        <w:r>
          <w:rPr>
            <w:rStyle w:val="Text2"/>
          </w:rPr>
          <w:t>Discussion</w:t>
        </w:r>
      </w:hyperlink>
    </w:p>
    <w:p>
      <w:pPr>
        <w:pStyle w:val="Para 01"/>
      </w:pPr>
      <w:r>
        <w:t>number of Sundays</w:t>
        <w:t xml:space="preserve">, </w:t>
      </w:r>
      <w:hyperlink w:anchor="idm45336889313648">
        <w:r>
          <w:rPr>
            <w:rStyle w:val="Text2"/>
          </w:rPr>
          <w:t>Discussion</w:t>
        </w:r>
      </w:hyperlink>
    </w:p>
    <w:p>
      <w:pPr>
        <w:pStyle w:val="Para 01"/>
      </w:pPr>
      <w:r>
        <w:t>sorting by calendar day</w:t>
        <w:t xml:space="preserve">, </w:t>
      </w:r>
      <w:hyperlink w:anchor="idm45336885749456">
        <w:r>
          <w:rPr>
            <w:rStyle w:val="Text2"/>
          </w:rPr>
          <w:t>Sorting by calendar day</w:t>
        </w:r>
      </w:hyperlink>
    </w:p>
    <w:p>
      <w:pPr>
        <w:pStyle w:val="Para 01"/>
      </w:pPr>
      <w:r>
        <w:t>time values</w:t>
        <w:t xml:space="preserve"> (</w:t>
        <w:t>see</w:t>
        <w:t xml:space="preserve"> time values)</w:t>
      </w:r>
    </w:p>
    <w:p>
      <w:pPr>
        <w:pStyle w:val="Para 01"/>
      </w:pPr>
      <w:r>
        <w:t>CALL to invoke stored programs</w:t>
        <w:t xml:space="preserve">, </w:t>
      </w:r>
      <w:hyperlink w:anchor="idm45336882746096">
        <w:r>
          <w:rPr>
            <w:rStyle w:val="Text2"/>
          </w:rPr>
          <w:t>Introduction</w:t>
        </w:r>
      </w:hyperlink>
      <w:r>
        <w:t xml:space="preserve">, </w:t>
      </w:r>
      <w:hyperlink w:anchor="idm45336881249888">
        <w:r>
          <w:rPr>
            <w:rStyle w:val="Text2"/>
          </w:rPr>
          <w:t>Discussion</w:t>
        </w:r>
      </w:hyperlink>
    </w:p>
    <w:p>
      <w:pPr>
        <w:pStyle w:val="Para 01"/>
      </w:pPr>
      <w:r>
        <w:t>Camel-case syntax</w:t>
        <w:t xml:space="preserve">, </w:t>
      </w:r>
      <w:hyperlink w:anchor="idm45336925219664">
        <w:r>
          <w:rPr>
            <w:rStyle w:val="Text2"/>
          </w:rPr>
          <w:t>Discussion</w:t>
        </w:r>
      </w:hyperlink>
    </w:p>
    <w:p>
      <w:pPr>
        <w:pStyle w:val="Para 01"/>
      </w:pPr>
      <w:r>
        <w:t>candidate keys</w:t>
        <w:t xml:space="preserve">, </w:t>
      </w:r>
      <w:hyperlink w:anchor="idm45336855119120">
        <w:r>
          <w:rPr>
            <w:rStyle w:val="Text2"/>
          </w:rPr>
          <w:t>Problem</w:t>
        </w:r>
      </w:hyperlink>
    </w:p>
    <w:p>
      <w:pPr>
        <w:pStyle w:val="Para 01"/>
      </w:pPr>
      <w:r>
        <w:t>candidate-detail lists and summaries</w:t>
        <w:t xml:space="preserve">, </w:t>
      </w:r>
      <w:hyperlink w:anchor="idm45336855115200">
        <w:r>
          <w:rPr>
            <w:rStyle w:val="Text2"/>
          </w:rPr>
          <w:t>Problem</w:t>
        </w:r>
      </w:hyperlink>
    </w:p>
    <w:p>
      <w:pPr>
        <w:pStyle w:val="Para 01"/>
      </w:pPr>
      <w:r>
        <w:t>card deck–shuffling algorithm</w:t>
        <w:t xml:space="preserve">, </w:t>
      </w:r>
      <w:hyperlink w:anchor="idm45336852213920">
        <w:r>
          <w:rPr>
            <w:rStyle w:val="Text2"/>
          </w:rPr>
          <w:t>Discussion</w:t>
        </w:r>
      </w:hyperlink>
    </w:p>
    <w:p>
      <w:pPr>
        <w:pStyle w:val="Para 01"/>
      </w:pPr>
      <w:r>
        <w:t>cardinality of index</w:t>
        <w:t xml:space="preserve">, </w:t>
      </w:r>
      <w:hyperlink w:anchor="idm45336838215952">
        <w:r>
          <w:rPr>
            <w:rStyle w:val="Text2"/>
          </w:rPr>
          <w:t>Discussion</w:t>
        </w:r>
      </w:hyperlink>
      <w:r>
        <w:t xml:space="preserve">, </w:t>
      </w:r>
      <w:hyperlink w:anchor="idm45336831238768">
        <w:r>
          <w:rPr>
            <w:rStyle w:val="Text2"/>
          </w:rPr>
          <w:t>Discussion</w:t>
        </w:r>
      </w:hyperlink>
    </w:p>
    <w:p>
      <w:pPr>
        <w:pStyle w:val="Para 01"/>
      </w:pPr>
      <w:r>
        <w:t>caret (^)</w:t>
      </w:r>
    </w:p>
    <w:p>
      <w:pPr>
        <w:pStyle w:val="Para 05"/>
      </w:pPr>
      <w:r>
        <w:rPr>
          <w:rStyle w:val="Text7"/>
        </w:rPr>
        <w:t>line-continuation in Windows</w:t>
        <w:t xml:space="preserve">, </w:t>
      </w:r>
      <w:hyperlink w:anchor="idm45336869958640">
        <w:r>
          <w:t>Notes on Invoking Shell Commands</w:t>
        </w:r>
      </w:hyperlink>
    </w:p>
    <w:p>
      <w:pPr>
        <w:pStyle w:val="Para 01"/>
      </w:pPr>
      <w:r>
        <w:t>regexp beginning of string</w:t>
        <w:t xml:space="preserve">, </w:t>
      </w:r>
      <w:hyperlink w:anchor="idm45336889197216">
        <w:r>
          <w:rPr>
            <w:rStyle w:val="Text2"/>
          </w:rPr>
          <w:t>Discussion</w:t>
        </w:r>
      </w:hyperlink>
      <w:r>
        <w:t xml:space="preserve">, </w:t>
      </w:r>
      <w:hyperlink w:anchor="idm45336866261456">
        <w:r>
          <w:rPr>
            <w:rStyle w:val="Text2"/>
          </w:rPr>
          <w:t>Discussion</w:t>
        </w:r>
      </w:hyperlink>
    </w:p>
    <w:p>
      <w:pPr>
        <w:pStyle w:val="Para 01"/>
      </w:pPr>
      <w:r>
        <w:t>regexp empty and nonempty values</w:t>
        <w:t xml:space="preserve">, </w:t>
      </w:r>
      <w:hyperlink w:anchor="idm45336865904640">
        <w:r>
          <w:rPr>
            <w:rStyle w:val="Text2"/>
          </w:rPr>
          <w:t>Discussion</w:t>
        </w:r>
      </w:hyperlink>
    </w:p>
    <w:p>
      <w:pPr>
        <w:pStyle w:val="Para 01"/>
      </w:pPr>
      <w:r>
        <w:t>carriage return (\r)</w:t>
        <w:t xml:space="preserve">, </w:t>
      </w:r>
      <w:hyperlink w:anchor="idm45336889703728">
        <w:r>
          <w:rPr>
            <w:rStyle w:val="Text2"/>
          </w:rPr>
          <w:t>Discussion</w:t>
        </w:r>
      </w:hyperlink>
    </w:p>
    <w:p>
      <w:pPr>
        <w:pStyle w:val="Para 01"/>
      </w:pPr>
      <w:r>
        <w:t>line-ending sequence in files</w:t>
        <w:t xml:space="preserve">, </w:t>
      </w:r>
      <w:hyperlink w:anchor="idm45336869723296">
        <w:r>
          <w:rPr>
            <w:rStyle w:val="Text2"/>
          </w:rPr>
          <w:t>File Formats</w:t>
        </w:r>
      </w:hyperlink>
      <w:r>
        <w:t xml:space="preserve">, </w:t>
      </w:r>
      <w:hyperlink w:anchor="idm45336869454784">
        <w:r>
          <w:rPr>
            <w:rStyle w:val="Text2"/>
          </w:rPr>
          <w:t>Discussion</w:t>
        </w:r>
      </w:hyperlink>
    </w:p>
    <w:p>
      <w:pPr>
        <w:pStyle w:val="Para 01"/>
      </w:pPr>
      <w:r>
        <w:t>Cartesian products</w:t>
        <w:t xml:space="preserve">, </w:t>
      </w:r>
      <w:hyperlink w:anchor="idm45336856240960">
        <w:r>
          <w:rPr>
            <w:rStyle w:val="Text2"/>
          </w:rPr>
          <w:t>Discussion</w:t>
        </w:r>
      </w:hyperlink>
    </w:p>
    <w:p>
      <w:pPr>
        <w:pStyle w:val="Para 01"/>
      </w:pPr>
      <w:r>
        <w:t>case conversion for strings</w:t>
        <w:t xml:space="preserve">, </w:t>
      </w:r>
      <w:hyperlink w:anchor="idm45336889530496">
        <w:r>
          <w:rPr>
            <w:rStyle w:val="Text2"/>
          </w:rPr>
          <w:t>Problem</w:t>
        </w:r>
      </w:hyperlink>
    </w:p>
    <w:p>
      <w:pPr>
        <w:pStyle w:val="Para 01"/>
      </w:pPr>
      <w:r>
        <w:t>case sensitivity</w:t>
      </w:r>
    </w:p>
    <w:p>
      <w:pPr>
        <w:pStyle w:val="Para 01"/>
      </w:pPr>
      <w:r>
        <w:t>collation name ending</w:t>
        <w:t xml:space="preserve">, </w:t>
      </w:r>
      <w:hyperlink w:anchor="idm45336890169472">
        <w:r>
          <w:rPr>
            <w:rStyle w:val="Text2"/>
          </w:rPr>
          <w:t>String Properties</w:t>
        </w:r>
      </w:hyperlink>
    </w:p>
    <w:p>
      <w:pPr>
        <w:pStyle w:val="Para 01"/>
      </w:pPr>
      <w:r>
        <w:t>duplicate identification</w:t>
        <w:t xml:space="preserve">, </w:t>
      </w:r>
      <w:hyperlink w:anchor="idm45336850173968">
        <w:r>
          <w:rPr>
            <w:rStyle w:val="Text2"/>
          </w:rPr>
          <w:t>Discussion</w:t>
        </w:r>
      </w:hyperlink>
    </w:p>
    <w:p>
      <w:pPr>
        <w:pStyle w:val="Para 01"/>
      </w:pPr>
      <w:r>
        <w:t>keywords</w:t>
        <w:t xml:space="preserve">, </w:t>
      </w:r>
      <w:hyperlink w:anchor="idm45336937022640">
        <w:r>
          <w:rPr>
            <w:rStyle w:val="Text2"/>
          </w:rPr>
          <w:t>Discussion</w:t>
        </w:r>
      </w:hyperlink>
    </w:p>
    <w:p>
      <w:pPr>
        <w:pStyle w:val="Para 01"/>
      </w:pPr>
      <w:r>
        <w:t>regular expressions</w:t>
        <w:t xml:space="preserve">, </w:t>
      </w:r>
      <w:hyperlink w:anchor="idm45336889062848">
        <w:r>
          <w:rPr>
            <w:rStyle w:val="Text2"/>
          </w:rPr>
          <w:t>Discussion</w:t>
        </w:r>
      </w:hyperlink>
    </w:p>
    <w:p>
      <w:pPr>
        <w:pStyle w:val="Para 01"/>
      </w:pPr>
      <w:r>
        <w:t>sorting strings</w:t>
        <w:t xml:space="preserve">, </w:t>
      </w:r>
      <w:hyperlink w:anchor="idm45336886020912">
        <w:r>
          <w:rPr>
            <w:rStyle w:val="Text2"/>
          </w:rPr>
          <w:t>Problem</w:t>
        </w:r>
      </w:hyperlink>
    </w:p>
    <w:p>
      <w:pPr>
        <w:pStyle w:val="Para 01"/>
      </w:pPr>
      <w:r>
        <w:t>user variable names</w:t>
        <w:t xml:space="preserve">, </w:t>
      </w:r>
      <w:hyperlink w:anchor="idm45336937753392">
        <w:r>
          <w:rPr>
            <w:rStyle w:val="Text2"/>
          </w:rPr>
          <w:t>Discussion</w:t>
        </w:r>
      </w:hyperlink>
    </w:p>
    <w:p>
      <w:pPr>
        <w:pStyle w:val="Para 01"/>
      </w:pPr>
      <w:r>
        <w:t>central tendency</w:t>
        <w:t xml:space="preserve">, </w:t>
      </w:r>
      <w:hyperlink w:anchor="idm45336853065136">
        <w:r>
          <w:rPr>
            <w:rStyle w:val="Text2"/>
          </w:rPr>
          <w:t>Discussion</w:t>
        </w:r>
      </w:hyperlink>
    </w:p>
    <w:p>
      <w:pPr>
        <w:pStyle w:val="Para 01"/>
      </w:pPr>
      <w:r>
        <w:t>certificates</w:t>
      </w:r>
    </w:p>
    <w:p>
      <w:pPr>
        <w:pStyle w:val="Para 01"/>
      </w:pPr>
      <w:r>
        <w:t>Certificate Authority (CA) file</w:t>
        <w:t xml:space="preserve">, </w:t>
      </w:r>
      <w:hyperlink w:anchor="idm45336825033680">
        <w:r>
          <w:rPr>
            <w:rStyle w:val="Text2"/>
          </w:rPr>
          <w:t>Discussion</w:t>
        </w:r>
      </w:hyperlink>
    </w:p>
    <w:p>
      <w:pPr>
        <w:pStyle w:val="Para 05"/>
      </w:pPr>
      <w:r>
        <w:rPr>
          <w:rStyle w:val="Text7"/>
        </w:rPr>
        <w:t>creating self-signed</w:t>
        <w:t xml:space="preserve">, </w:t>
      </w:r>
      <w:hyperlink w:anchor="idm45336825001424">
        <w:r>
          <w:t>Creating self-signed certificates</w:t>
        </w:r>
      </w:hyperlink>
    </w:p>
    <w:p>
      <w:pPr>
        <w:pStyle w:val="Para 01"/>
      </w:pPr>
      <w:r>
        <w:t>public key certificate file</w:t>
        <w:t xml:space="preserve">, </w:t>
      </w:r>
      <w:hyperlink w:anchor="idm45336825029440">
        <w:r>
          <w:rPr>
            <w:rStyle w:val="Text2"/>
          </w:rPr>
          <w:t>Discussion</w:t>
        </w:r>
      </w:hyperlink>
    </w:p>
    <w:p>
      <w:pPr>
        <w:pStyle w:val="Para 01"/>
      </w:pPr>
      <w:r>
        <w:t>CHANGE MASTER</w:t>
        <w:t xml:space="preserve">, </w:t>
      </w:r>
      <w:hyperlink w:anchor="idm45336928183648">
        <w:r>
          <w:rPr>
            <w:rStyle w:val="Text2"/>
          </w:rPr>
          <w:t>Discussion</w:t>
        </w:r>
      </w:hyperlink>
    </w:p>
    <w:p>
      <w:pPr>
        <w:pStyle w:val="Para 01"/>
      </w:pPr>
      <w:r>
        <w:t>CHANGE REPLICATION FILTER</w:t>
        <w:t xml:space="preserve">, </w:t>
      </w:r>
      <w:hyperlink w:anchor="idm45336928496480">
        <w:r>
          <w:rPr>
            <w:rStyle w:val="Text2"/>
          </w:rPr>
          <w:t>Discussion</w:t>
        </w:r>
      </w:hyperlink>
    </w:p>
    <w:p>
      <w:pPr>
        <w:pStyle w:val="Para 01"/>
      </w:pPr>
      <w:r>
        <w:t>CHANGE REPLICATION SOURCE</w:t>
        <w:t xml:space="preserve">, </w:t>
      </w:r>
      <w:hyperlink w:anchor="idm45336934847168">
        <w:r>
          <w:rPr>
            <w:rStyle w:val="Text2"/>
          </w:rPr>
          <w:t>Solution</w:t>
        </w:r>
      </w:hyperlink>
    </w:p>
    <w:p>
      <w:pPr>
        <w:pStyle w:val="Para 01"/>
      </w:pPr>
      <w:r>
        <w:t>replication user credential security</w:t>
        <w:t xml:space="preserve">, </w:t>
      </w:r>
      <w:hyperlink w:anchor="idm45336928203216">
        <w:r>
          <w:rPr>
            <w:rStyle w:val="Text2"/>
          </w:rPr>
          <w:t>Problem</w:t>
        </w:r>
      </w:hyperlink>
    </w:p>
    <w:p>
      <w:pPr>
        <w:pStyle w:val="Para 01"/>
      </w:pPr>
      <w:r>
        <w:t>TLS for replication security</w:t>
        <w:t xml:space="preserve">, </w:t>
      </w:r>
      <w:hyperlink w:anchor="idm45336928171280">
        <w:r>
          <w:rPr>
            <w:rStyle w:val="Text2"/>
          </w:rPr>
          <w:t>Problem</w:t>
        </w:r>
      </w:hyperlink>
    </w:p>
    <w:p>
      <w:pPr>
        <w:pStyle w:val="Para 01"/>
      </w:pPr>
      <w:r>
        <w:t>two or more source servers</w:t>
        <w:t xml:space="preserve">, </w:t>
      </w:r>
      <w:hyperlink w:anchor="idm45336928388096">
        <w:r>
          <w:rPr>
            <w:rStyle w:val="Text2"/>
          </w:rPr>
          <w:t>Problem</w:t>
        </w:r>
      </w:hyperlink>
    </w:p>
    <w:p>
      <w:pPr>
        <w:pStyle w:val="Para 01"/>
      </w:pPr>
      <w:r>
        <w:t>changing your password</w:t>
        <w:t xml:space="preserve">, </w:t>
      </w:r>
      <w:hyperlink w:anchor="idm45336825207936">
        <w:r>
          <w:rPr>
            <w:rStyle w:val="Text2"/>
          </w:rPr>
          <w:t>Problem</w:t>
        </w:r>
      </w:hyperlink>
    </w:p>
    <w:p>
      <w:pPr>
        <w:pStyle w:val="Para 01"/>
      </w:pPr>
      <w:r>
        <w:t>CHAR string data type</w:t>
        <w:t xml:space="preserve">, </w:t>
      </w:r>
      <w:hyperlink w:anchor="idm45336890120960">
        <w:r>
          <w:rPr>
            <w:rStyle w:val="Text2"/>
          </w:rPr>
          <w:t>Discussion</w:t>
        </w:r>
      </w:hyperlink>
    </w:p>
    <w:p>
      <w:pPr>
        <w:pStyle w:val="Para 01"/>
      </w:pPr>
      <w:r>
        <w:t>CHAR() to convert string format</w:t>
        <w:t xml:space="preserve">, </w:t>
      </w:r>
      <w:hyperlink w:anchor="idm45336889355584">
        <w:r>
          <w:rPr>
            <w:rStyle w:val="Text2"/>
          </w:rPr>
          <w:t>Problem</w:t>
        </w:r>
      </w:hyperlink>
    </w:p>
    <w:p>
      <w:pPr>
        <w:pStyle w:val="Para 01"/>
      </w:pPr>
      <w:r>
        <w:t>character classes in regexp</w:t>
        <w:t xml:space="preserve">, </w:t>
      </w:r>
      <w:hyperlink w:anchor="idm45336889140432">
        <w:r>
          <w:rPr>
            <w:rStyle w:val="Text2"/>
          </w:rPr>
          <w:t>Discussion</w:t>
        </w:r>
      </w:hyperlink>
    </w:p>
    <w:p>
      <w:pPr>
        <w:pStyle w:val="Para 01"/>
      </w:pPr>
      <w:r>
        <w:t>POSIX character classes</w:t>
        <w:t xml:space="preserve">, </w:t>
      </w:r>
      <w:hyperlink w:anchor="idm45336889130896">
        <w:r>
          <w:rPr>
            <w:rStyle w:val="Text2"/>
          </w:rPr>
          <w:t>Discussion</w:t>
        </w:r>
      </w:hyperlink>
    </w:p>
    <w:p>
      <w:pPr>
        <w:pStyle w:val="Para 01"/>
      </w:pPr>
      <w:r>
        <w:t>character sets for nonbinary strings</w:t>
        <w:t xml:space="preserve">, </w:t>
      </w:r>
      <w:hyperlink w:anchor="idm45336890214160">
        <w:r>
          <w:rPr>
            <w:rStyle w:val="Text2"/>
          </w:rPr>
          <w:t>String Properties</w:t>
        </w:r>
      </w:hyperlink>
    </w:p>
    <w:p>
      <w:pPr>
        <w:pStyle w:val="Para 01"/>
      </w:pPr>
      <w:r>
        <w:t>changing</w:t>
        <w:t xml:space="preserve">, </w:t>
      </w:r>
      <w:hyperlink w:anchor="idm45336889611968">
        <w:r>
          <w:rPr>
            <w:rStyle w:val="Text2"/>
          </w:rPr>
          <w:t>Problem</w:t>
        </w:r>
      </w:hyperlink>
    </w:p>
    <w:p>
      <w:pPr>
        <w:pStyle w:val="Para 01"/>
      </w:pPr>
      <w:r>
        <w:t>checking</w:t>
        <w:t xml:space="preserve">, </w:t>
      </w:r>
      <w:hyperlink w:anchor="idm45336889645936">
        <w:r>
          <w:rPr>
            <w:rStyle w:val="Text2"/>
          </w:rPr>
          <w:t>Problem</w:t>
        </w:r>
      </w:hyperlink>
    </w:p>
    <w:p>
      <w:pPr>
        <w:pStyle w:val="Para 01"/>
      </w:pPr>
      <w:r>
        <w:t>client connection</w:t>
        <w:t xml:space="preserve">, </w:t>
      </w:r>
      <w:hyperlink w:anchor="idm45336890004176">
        <w:r>
          <w:rPr>
            <w:rStyle w:val="Text2"/>
          </w:rPr>
          <w:t>Problem</w:t>
        </w:r>
      </w:hyperlink>
    </w:p>
    <w:p>
      <w:pPr>
        <w:pStyle w:val="Para 01"/>
      </w:pPr>
      <w:r>
        <w:t>some cannot be used as connection character sets</w:t>
        <w:t xml:space="preserve">, </w:t>
      </w:r>
      <w:hyperlink w:anchor="idm45336889888928">
        <w:r>
          <w:rPr>
            <w:rStyle w:val="Text2"/>
          </w:rPr>
          <w:t>Discussion</w:t>
        </w:r>
      </w:hyperlink>
    </w:p>
    <w:p>
      <w:pPr>
        <w:pStyle w:val="Para 01"/>
      </w:pPr>
      <w:r>
        <w:t>default (MySQL 8)</w:t>
        <w:t xml:space="preserve">, </w:t>
      </w:r>
      <w:hyperlink w:anchor="idm45336890210512">
        <w:r>
          <w:rPr>
            <w:rStyle w:val="Text2"/>
          </w:rPr>
          <w:t>String Properties</w:t>
        </w:r>
      </w:hyperlink>
    </w:p>
    <w:p>
      <w:pPr>
        <w:pStyle w:val="Para 01"/>
      </w:pPr>
      <w:r>
        <w:t>listing character sets and collations</w:t>
        <w:t xml:space="preserve">, </w:t>
      </w:r>
      <w:hyperlink w:anchor="idm45336872439456">
        <w:r>
          <w:rPr>
            <w:rStyle w:val="Text2"/>
          </w:rPr>
          <w:t>Problem</w:t>
        </w:r>
      </w:hyperlink>
    </w:p>
    <w:p>
      <w:pPr>
        <w:pStyle w:val="Para 01"/>
      </w:pPr>
      <w:r>
        <w:t>multibyte characters determination</w:t>
        <w:t xml:space="preserve">, </w:t>
      </w:r>
      <w:hyperlink w:anchor="idm45336890195264">
        <w:r>
          <w:rPr>
            <w:rStyle w:val="Text2"/>
          </w:rPr>
          <w:t>String Properties</w:t>
        </w:r>
      </w:hyperlink>
    </w:p>
    <w:p>
      <w:pPr>
        <w:pStyle w:val="Para 01"/>
      </w:pPr>
      <w:r>
        <w:t>table columns</w:t>
        <w:t xml:space="preserve">, </w:t>
      </w:r>
      <w:hyperlink w:anchor="idm45336890086336">
        <w:r>
          <w:rPr>
            <w:rStyle w:val="Text2"/>
          </w:rPr>
          <w:t>Discussion</w:t>
        </w:r>
      </w:hyperlink>
    </w:p>
    <w:p>
      <w:pPr>
        <w:pStyle w:val="Para 05"/>
      </w:pPr>
      <w:r>
        <w:rPr>
          <w:rStyle w:val="Text7"/>
        </w:rPr>
        <w:t>Unicode</w:t>
        <w:t xml:space="preserve">, </w:t>
      </w:r>
      <w:hyperlink w:anchor="idm45336890209376">
        <w:r>
          <w:t>String Properties</w:t>
        </w:r>
      </w:hyperlink>
    </w:p>
    <w:p>
      <w:pPr>
        <w:pStyle w:val="Para 01"/>
      </w:pPr>
      <w:r>
        <w:t>CHARSET()</w:t>
        <w:t xml:space="preserve">, </w:t>
      </w:r>
      <w:hyperlink w:anchor="idm45336889614640">
        <w:r>
          <w:rPr>
            <w:rStyle w:val="Text2"/>
          </w:rPr>
          <w:t>Problem</w:t>
        </w:r>
      </w:hyperlink>
    </w:p>
    <w:p>
      <w:pPr>
        <w:pStyle w:val="Para 01"/>
      </w:pPr>
      <w:r>
        <w:t>charting frequency distributions</w:t>
        <w:t xml:space="preserve">, </w:t>
      </w:r>
      <w:hyperlink w:anchor="idm45336852529872">
        <w:r>
          <w:rPr>
            <w:rStyle w:val="Text2"/>
          </w:rPr>
          <w:t>Discussion</w:t>
        </w:r>
      </w:hyperlink>
    </w:p>
    <w:p>
      <w:pPr>
        <w:pStyle w:val="Para 05"/>
      </w:pPr>
      <w:r>
        <w:rPr>
          <w:rStyle w:val="Text7"/>
        </w:rPr>
        <w:t>CHAR_LENGTH()</w:t>
        <w:t xml:space="preserve">, </w:t>
      </w:r>
      <w:hyperlink w:anchor="idm45336890196096">
        <w:r>
          <w:t>String Properties</w:t>
        </w:r>
      </w:hyperlink>
    </w:p>
    <w:p>
      <w:pPr>
        <w:pStyle w:val="Para 01"/>
      </w:pPr>
      <w:r>
        <w:t>CHECK constraints</w:t>
        <w:t xml:space="preserve">, </w:t>
      </w:r>
      <w:hyperlink w:anchor="idm45336867850880">
        <w:r>
          <w:rPr>
            <w:rStyle w:val="Text2"/>
          </w:rPr>
          <w:t>Problem</w:t>
        </w:r>
      </w:hyperlink>
    </w:p>
    <w:p>
      <w:pPr>
        <w:pStyle w:val="Para 01"/>
      </w:pPr>
      <w:r>
        <w:t>listing defined CHECK constraints</w:t>
        <w:t xml:space="preserve">, </w:t>
      </w:r>
      <w:hyperlink w:anchor="idm45336870382192">
        <w:r>
          <w:rPr>
            <w:rStyle w:val="Text2"/>
          </w:rPr>
          <w:t>Problem</w:t>
        </w:r>
      </w:hyperlink>
    </w:p>
    <w:p>
      <w:pPr>
        <w:pStyle w:val="Para 01"/>
      </w:pPr>
      <w:r>
        <w:t>checking if server is up</w:t>
        <w:t xml:space="preserve">, </w:t>
      </w:r>
      <w:hyperlink w:anchor="idm45336827034816">
        <w:r>
          <w:rPr>
            <w:rStyle w:val="Text2"/>
          </w:rPr>
          <w:t>Problem</w:t>
        </w:r>
      </w:hyperlink>
    </w:p>
    <w:p>
      <w:pPr>
        <w:pStyle w:val="Para 01"/>
      </w:pPr>
      <w:r>
        <w:t>“MySQL Server has gone away”</w:t>
        <w:t xml:space="preserve">, </w:t>
      </w:r>
      <w:hyperlink w:anchor="idm45336826275552">
        <w:r>
          <w:rPr>
            <w:rStyle w:val="Text2"/>
          </w:rPr>
          <w:t>Problem</w:t>
        </w:r>
      </w:hyperlink>
    </w:p>
    <w:p>
      <w:pPr>
        <w:pStyle w:val="Para 01"/>
      </w:pPr>
      <w:r>
        <w:t>chmod command</w:t>
      </w:r>
    </w:p>
    <w:p>
      <w:pPr>
        <w:pStyle w:val="Para 05"/>
      </w:pPr>
      <w:r>
        <w:rPr>
          <w:rStyle w:val="Text7"/>
        </w:rPr>
        <w:t>library file access privileges</w:t>
        <w:t xml:space="preserve">, </w:t>
      </w:r>
      <w:hyperlink w:anchor="idm45336904459440">
        <w:r>
          <w:t>Setting library-file access privileges</w:t>
        </w:r>
      </w:hyperlink>
    </w:p>
    <w:p>
      <w:pPr>
        <w:pStyle w:val="Para 05"/>
      </w:pPr>
      <w:r>
        <w:rPr>
          <w:rStyle w:val="Text7"/>
        </w:rPr>
        <w:t>protecting option files</w:t>
        <w:t xml:space="preserve">, </w:t>
      </w:r>
      <w:hyperlink w:anchor="idm45336942179584">
        <w:r>
          <w:t>Protecting option files from other users</w:t>
        </w:r>
      </w:hyperlink>
    </w:p>
    <w:p>
      <w:pPr>
        <w:pStyle w:val="Para 01"/>
      </w:pPr>
      <w:r>
        <w:t>Classic MySQL protocol</w:t>
        <w:t xml:space="preserve">, </w:t>
      </w:r>
      <w:hyperlink w:anchor="idm45336926949616">
        <w:r>
          <w:rPr>
            <w:rStyle w:val="Text2"/>
          </w:rPr>
          <w:t>Introduction</w:t>
        </w:r>
      </w:hyperlink>
    </w:p>
    <w:p>
      <w:pPr>
        <w:pStyle w:val="Para 01"/>
      </w:pPr>
      <w:r>
        <w:t>import_table requiring</w:t>
        <w:t xml:space="preserve">, </w:t>
      </w:r>
      <w:hyperlink w:anchor="idm45336925313168">
        <w:r>
          <w:rPr>
            <w:rStyle w:val="Text2"/>
          </w:rPr>
          <w:t>Discussion</w:t>
        </w:r>
      </w:hyperlink>
    </w:p>
    <w:p>
      <w:pPr>
        <w:pStyle w:val="Para 05"/>
      </w:pPr>
      <w:r>
        <w:rPr>
          <w:rStyle w:val="Text7"/>
        </w:rPr>
        <w:t>CLASSPATH environment variable</w:t>
        <w:t xml:space="preserve">, </w:t>
      </w:r>
      <w:hyperlink w:anchor="idm45336904514000">
        <w:r>
          <w:t>Choosing a library-file installation location</w:t>
        </w:r>
      </w:hyperlink>
      <w:r>
        <w:rPr>
          <w:rStyle w:val="Text7"/>
        </w:rPr>
        <w:t xml:space="preserve">, </w:t>
      </w:r>
      <w:hyperlink w:anchor="idm45336902796288">
        <w:r>
          <w:t>Java</w:t>
        </w:r>
      </w:hyperlink>
    </w:p>
    <w:p>
      <w:pPr>
        <w:pStyle w:val="Para 01"/>
      </w:pPr>
      <w:r>
        <w:t>clear screen via cls parameter</w:t>
      </w:r>
    </w:p>
    <w:p>
      <w:pPr>
        <w:pStyle w:val="Para 01"/>
      </w:pPr>
      <w:r>
        <w:t>nocls to not clear screen</w:t>
        <w:t xml:space="preserve">, </w:t>
      </w:r>
      <w:hyperlink w:anchor="idm45336925357856">
        <w:r>
          <w:rPr>
            <w:rStyle w:val="Text2"/>
          </w:rPr>
          <w:t>Discussion</w:t>
        </w:r>
      </w:hyperlink>
    </w:p>
    <w:p>
      <w:pPr>
        <w:pStyle w:val="Para 05"/>
      </w:pPr>
      <w:r>
        <w:rPr>
          <w:rStyle w:val="Text7"/>
        </w:rPr>
        <w:t>client for MySQL</w:t>
        <w:t xml:space="preserve">, </w:t>
      </w:r>
      <w:hyperlink w:anchor="idm45336936864192">
        <w:r>
          <w:t>Obtaining MySQL and Related Software</w:t>
        </w:r>
      </w:hyperlink>
      <w:r>
        <w:rPr>
          <w:rStyle w:val="Text7"/>
        </w:rPr>
        <w:t xml:space="preserve">, </w:t>
      </w:r>
      <w:hyperlink w:anchor="idm45336938679344">
        <w:r>
          <w:t>Introduction</w:t>
        </w:r>
      </w:hyperlink>
    </w:p>
    <w:p>
      <w:pPr>
        <w:pStyle w:val="Para 01"/>
      </w:pPr>
      <w:r>
        <w:t>timeout of client</w:t>
        <w:t xml:space="preserve">, </w:t>
      </w:r>
      <w:hyperlink w:anchor="idm45336826238336">
        <w:r>
          <w:rPr>
            <w:rStyle w:val="Text2"/>
          </w:rPr>
          <w:t>Server crash</w:t>
        </w:r>
      </w:hyperlink>
    </w:p>
    <w:p>
      <w:pPr>
        <w:pStyle w:val="Para 05"/>
      </w:pPr>
      <w:r>
        <w:rPr>
          <w:rStyle w:val="Text7"/>
        </w:rPr>
        <w:t>client-cert.pem</w:t>
        <w:t xml:space="preserve">, </w:t>
      </w:r>
      <w:hyperlink w:anchor="idm45336824992768">
        <w:r>
          <w:t>Creating self-signed certificates</w:t>
        </w:r>
      </w:hyperlink>
    </w:p>
    <w:p>
      <w:pPr>
        <w:pStyle w:val="Para 05"/>
      </w:pPr>
      <w:r>
        <w:rPr>
          <w:rStyle w:val="Text7"/>
        </w:rPr>
        <w:t>client-key.pem</w:t>
        <w:t xml:space="preserve">, </w:t>
      </w:r>
      <w:hyperlink w:anchor="idm45336824991936">
        <w:r>
          <w:t>Creating self-signed certificates</w:t>
        </w:r>
      </w:hyperlink>
    </w:p>
    <w:p>
      <w:pPr>
        <w:pStyle w:val="Para 01"/>
      </w:pPr>
      <w:r>
        <w:t>client-server architecture of MySQL</w:t>
        <w:t xml:space="preserve">, </w:t>
      </w:r>
      <w:hyperlink w:anchor="idm45336938684672">
        <w:r>
          <w:rPr>
            <w:rStyle w:val="Text2"/>
          </w:rPr>
          <w:t>Introduction</w:t>
        </w:r>
      </w:hyperlink>
    </w:p>
    <w:p>
      <w:pPr>
        <w:pStyle w:val="Para 01"/>
      </w:pPr>
      <w:r>
        <w:t>cloning a table</w:t>
        <w:t xml:space="preserve">, </w:t>
      </w:r>
      <w:hyperlink w:anchor="idm45336891795424">
        <w:r>
          <w:rPr>
            <w:rStyle w:val="Text2"/>
          </w:rPr>
          <w:t>Problem</w:t>
        </w:r>
      </w:hyperlink>
    </w:p>
    <w:p>
      <w:pPr>
        <w:pStyle w:val="Para 01"/>
      </w:pPr>
      <w:r>
        <w:t>Cluster (InnoDB) managed by Admin API</w:t>
        <w:t xml:space="preserve">, </w:t>
      </w:r>
      <w:hyperlink w:anchor="idm45336925182384">
        <w:r>
          <w:rPr>
            <w:rStyle w:val="Text2"/>
          </w:rPr>
          <w:t>Discussion</w:t>
        </w:r>
      </w:hyperlink>
    </w:p>
    <w:p>
      <w:pPr>
        <w:pStyle w:val="Para 01"/>
      </w:pPr>
      <w:r>
        <w:t>automating Group Replication</w:t>
        <w:t xml:space="preserve">, </w:t>
      </w:r>
      <w:hyperlink w:anchor="idm45336936076896">
        <w:r>
          <w:rPr>
            <w:rStyle w:val="Text2"/>
          </w:rPr>
          <w:t>InnoDB Cluster</w:t>
        </w:r>
      </w:hyperlink>
    </w:p>
    <w:p>
      <w:pPr>
        <w:pStyle w:val="Para 01"/>
      </w:pPr>
      <w:r>
        <w:t>clustered index</w:t>
        <w:t xml:space="preserve">, </w:t>
      </w:r>
      <w:hyperlink w:anchor="idm45336838282272">
        <w:r>
          <w:rPr>
            <w:rStyle w:val="Text2"/>
          </w:rPr>
          <w:t>Discussion</w:t>
        </w:r>
      </w:hyperlink>
    </w:p>
    <w:p>
      <w:pPr>
        <w:pStyle w:val="Para 01"/>
      </w:pPr>
      <w:r>
        <w:t>cmdline.pdf</w:t>
      </w:r>
    </w:p>
    <w:p>
      <w:pPr>
        <w:pStyle w:val="Para 05"/>
      </w:pPr>
      <w:r>
        <w:rPr>
          <w:rStyle w:val="Text7"/>
        </w:rPr>
        <w:t>environment variables</w:t>
        <w:t xml:space="preserve">, </w:t>
      </w:r>
      <w:hyperlink w:anchor="idm45336904500704">
        <w:r>
          <w:t>Choosing a library-file installation location</w:t>
        </w:r>
      </w:hyperlink>
    </w:p>
    <w:p>
      <w:pPr>
        <w:pStyle w:val="Para 05"/>
      </w:pPr>
      <w:r>
        <w:rPr>
          <w:rStyle w:val="Text7"/>
        </w:rPr>
        <w:t>running programs</w:t>
        <w:t xml:space="preserve">, </w:t>
      </w:r>
      <w:hyperlink w:anchor="idm45336935936048">
        <w:r>
          <w:t>Introduction</w:t>
        </w:r>
      </w:hyperlink>
      <w:r>
        <w:rPr>
          <w:rStyle w:val="Text7"/>
        </w:rPr>
        <w:t xml:space="preserve">, </w:t>
      </w:r>
      <w:hyperlink w:anchor="idm45336935826320">
        <w:r>
          <w:t>Perl</w:t>
        </w:r>
      </w:hyperlink>
      <w:r>
        <w:rPr>
          <w:rStyle w:val="Text7"/>
        </w:rPr>
        <w:t xml:space="preserve">, </w:t>
      </w:r>
      <w:hyperlink w:anchor="idm45336933410240">
        <w:r>
          <w:t>Ruby</w:t>
        </w:r>
      </w:hyperlink>
      <w:r>
        <w:rPr>
          <w:rStyle w:val="Text7"/>
        </w:rPr>
        <w:t xml:space="preserve">, </w:t>
      </w:r>
      <w:hyperlink w:anchor="idm45336933038608">
        <w:r>
          <w:t>Python</w:t>
        </w:r>
      </w:hyperlink>
      <w:r>
        <w:rPr>
          <w:rStyle w:val="Text7"/>
        </w:rPr>
        <w:t xml:space="preserve">, </w:t>
      </w:r>
      <w:hyperlink w:anchor="idm45336930304192">
        <w:r>
          <w:t>Java</w:t>
        </w:r>
      </w:hyperlink>
    </w:p>
    <w:p>
      <w:pPr>
        <w:pStyle w:val="Para 01"/>
      </w:pPr>
      <w:r>
        <w:t>cmdline.pl</w:t>
        <w:t xml:space="preserve">, </w:t>
      </w:r>
      <w:hyperlink w:anchor="idm45336895710224">
        <w:r>
          <w:rPr>
            <w:rStyle w:val="Text2"/>
          </w:rPr>
          <w:t>Perl</w:t>
        </w:r>
      </w:hyperlink>
    </w:p>
    <w:p>
      <w:pPr>
        <w:pStyle w:val="Para 01"/>
      </w:pPr>
      <w:r>
        <w:t>COALESCE()</w:t>
        <w:t xml:space="preserve">, </w:t>
      </w:r>
      <w:hyperlink w:anchor="idm45336893561728">
        <w:r>
          <w:rPr>
            <w:rStyle w:val="Text2"/>
          </w:rPr>
          <w:t>Discussion</w:t>
        </w:r>
      </w:hyperlink>
    </w:p>
    <w:p>
      <w:pPr>
        <w:pStyle w:val="Para 01"/>
      </w:pPr>
      <w:r>
        <w:t>COLLATE to change collation</w:t>
        <w:t xml:space="preserve">, </w:t>
      </w:r>
      <w:hyperlink w:anchor="idm45336889610000">
        <w:r>
          <w:rPr>
            <w:rStyle w:val="Text2"/>
          </w:rPr>
          <w:t>Problem</w:t>
        </w:r>
      </w:hyperlink>
    </w:p>
    <w:p>
      <w:pPr>
        <w:pStyle w:val="Para 01"/>
      </w:pPr>
      <w:r>
        <w:t>collation of strings</w:t>
      </w:r>
    </w:p>
    <w:p>
      <w:pPr>
        <w:pStyle w:val="Para 01"/>
      </w:pPr>
      <w:r>
        <w:t>changing</w:t>
        <w:t xml:space="preserve">, </w:t>
      </w:r>
      <w:hyperlink w:anchor="idm45336889613072">
        <w:r>
          <w:rPr>
            <w:rStyle w:val="Text2"/>
          </w:rPr>
          <w:t>Problem</w:t>
        </w:r>
      </w:hyperlink>
    </w:p>
    <w:p>
      <w:pPr>
        <w:pStyle w:val="Para 01"/>
      </w:pPr>
      <w:r>
        <w:t>checking</w:t>
        <w:t xml:space="preserve">, </w:t>
      </w:r>
      <w:hyperlink w:anchor="idm45336889644864">
        <w:r>
          <w:rPr>
            <w:rStyle w:val="Text2"/>
          </w:rPr>
          <w:t>Problem</w:t>
        </w:r>
      </w:hyperlink>
    </w:p>
    <w:p>
      <w:pPr>
        <w:pStyle w:val="Para 01"/>
      </w:pPr>
      <w:r>
        <w:t>COLLATE example</w:t>
        <w:t xml:space="preserve">, </w:t>
      </w:r>
      <w:hyperlink w:anchor="idm45336890157120">
        <w:r>
          <w:rPr>
            <w:rStyle w:val="Text2"/>
          </w:rPr>
          <w:t>String Properties</w:t>
        </w:r>
      </w:hyperlink>
    </w:p>
    <w:p>
      <w:pPr>
        <w:pStyle w:val="Para 05"/>
      </w:pPr>
      <w:r>
        <w:rPr>
          <w:rStyle w:val="Text7"/>
        </w:rPr>
        <w:t>comparisons</w:t>
        <w:t xml:space="preserve">, </w:t>
      </w:r>
      <w:hyperlink w:anchor="idm45336890161696">
        <w:r>
          <w:t>String Properties</w:t>
        </w:r>
      </w:hyperlink>
    </w:p>
    <w:p>
      <w:pPr>
        <w:pStyle w:val="Para 01"/>
      </w:pPr>
      <w:r>
        <w:t>duplicate identification and case sensitivity</w:t>
        <w:t xml:space="preserve">, </w:t>
      </w:r>
      <w:hyperlink w:anchor="idm45336850175168">
        <w:r>
          <w:rPr>
            <w:rStyle w:val="Text2"/>
          </w:rPr>
          <w:t>Discussion</w:t>
        </w:r>
      </w:hyperlink>
    </w:p>
    <w:p>
      <w:pPr>
        <w:pStyle w:val="Para 01"/>
      </w:pPr>
      <w:r>
        <w:t>listing character sets and collations</w:t>
        <w:t xml:space="preserve">, </w:t>
      </w:r>
      <w:hyperlink w:anchor="idm45336872438416">
        <w:r>
          <w:rPr>
            <w:rStyle w:val="Text2"/>
          </w:rPr>
          <w:t>Problem</w:t>
        </w:r>
      </w:hyperlink>
    </w:p>
    <w:p>
      <w:pPr>
        <w:pStyle w:val="Para 01"/>
      </w:pPr>
      <w:r>
        <w:t>sort order affected by</w:t>
        <w:t xml:space="preserve">, </w:t>
      </w:r>
      <w:hyperlink w:anchor="idm45336890182512">
        <w:r>
          <w:rPr>
            <w:rStyle w:val="Text2"/>
          </w:rPr>
          <w:t>String Properties</w:t>
        </w:r>
      </w:hyperlink>
    </w:p>
    <w:p>
      <w:pPr>
        <w:pStyle w:val="Para 01"/>
      </w:pPr>
      <w:r>
        <w:t>listing character sets and collations</w:t>
        <w:t xml:space="preserve">, </w:t>
      </w:r>
      <w:hyperlink w:anchor="idm45336871141936">
        <w:r>
          <w:rPr>
            <w:rStyle w:val="Text2"/>
          </w:rPr>
          <w:t>Problem</w:t>
        </w:r>
      </w:hyperlink>
    </w:p>
    <w:p>
      <w:pPr>
        <w:pStyle w:val="Para 01"/>
      </w:pPr>
      <w:r>
        <w:t>table columns</w:t>
        <w:t xml:space="preserve">, </w:t>
      </w:r>
      <w:hyperlink w:anchor="idm45336890085264">
        <w:r>
          <w:rPr>
            <w:rStyle w:val="Text2"/>
          </w:rPr>
          <w:t>Discussion</w:t>
        </w:r>
      </w:hyperlink>
    </w:p>
    <w:p>
      <w:pPr>
        <w:pStyle w:val="Para 01"/>
      </w:pPr>
      <w:r>
        <w:t>_ci, _cs, _bin for case sensitivity and binary</w:t>
        <w:t xml:space="preserve">, </w:t>
      </w:r>
      <w:hyperlink w:anchor="idm45336890183584">
        <w:r>
          <w:rPr>
            <w:rStyle w:val="Text2"/>
          </w:rPr>
          <w:t>String Properties</w:t>
        </w:r>
      </w:hyperlink>
    </w:p>
    <w:p>
      <w:pPr>
        <w:pStyle w:val="Para 01"/>
      </w:pPr>
      <w:r>
        <w:t>COLLATION()</w:t>
        <w:t xml:space="preserve">, </w:t>
      </w:r>
      <w:hyperlink w:anchor="idm45336889613904">
        <w:r>
          <w:rPr>
            <w:rStyle w:val="Text2"/>
          </w:rPr>
          <w:t>Problem</w:t>
        </w:r>
      </w:hyperlink>
    </w:p>
    <w:p>
      <w:pPr>
        <w:pStyle w:val="Para 01"/>
      </w:pPr>
      <w:r>
        <w:t>collections</w:t>
      </w:r>
    </w:p>
    <w:p>
      <w:pPr>
        <w:pStyle w:val="Para 05"/>
      </w:pPr>
      <w:r>
        <w:rPr>
          <w:rStyle w:val="Text7"/>
        </w:rPr>
        <w:t>about</w:t>
        <w:t xml:space="preserve">, </w:t>
      </w:r>
      <w:hyperlink w:anchor="idm45336935174352">
        <w:r>
          <w:t>Discussion</w:t>
        </w:r>
      </w:hyperlink>
    </w:p>
    <w:p>
      <w:pPr>
        <w:pStyle w:val="Para 01"/>
      </w:pPr>
      <w:r>
        <w:t>schema validation</w:t>
        <w:t xml:space="preserve">, </w:t>
      </w:r>
      <w:hyperlink w:anchor="idm45336935166560">
        <w:r>
          <w:rPr>
            <w:rStyle w:val="Text2"/>
          </w:rPr>
          <w:t>Discussion</w:t>
        </w:r>
      </w:hyperlink>
    </w:p>
    <w:p>
      <w:pPr>
        <w:pStyle w:val="Para 01"/>
      </w:pPr>
      <w:r>
        <w:t>CookbookCollection object</w:t>
        <w:t xml:space="preserve">, </w:t>
      </w:r>
      <w:hyperlink w:anchor="ch02_jsobj6">
        <w:r>
          <w:rPr>
            <w:rStyle w:val="Text2"/>
          </w:rPr>
          <w:t>Solution</w:t>
        </w:r>
      </w:hyperlink>
      <w:r>
        <w:t>-</w:t>
      </w:r>
      <w:hyperlink w:anchor="idm45336939625728">
        <w:r>
          <w:rPr>
            <w:rStyle w:val="Text2"/>
          </w:rPr>
          <w:t>Discussion</w:t>
        </w:r>
      </w:hyperlink>
    </w:p>
    <w:p>
      <w:pPr>
        <w:pStyle w:val="Para 01"/>
      </w:pPr>
      <w:r>
        <w:t>JavaScript mode Document Store</w:t>
        <w:t xml:space="preserve">, </w:t>
      </w:r>
      <w:hyperlink w:anchor="idm45336935186512">
        <w:r>
          <w:rPr>
            <w:rStyle w:val="Text2"/>
          </w:rPr>
          <w:t>Problem</w:t>
        </w:r>
      </w:hyperlink>
    </w:p>
    <w:p>
      <w:pPr>
        <w:pStyle w:val="Para 01"/>
      </w:pPr>
      <w:r>
        <w:t>Python mode Document Store</w:t>
        <w:t xml:space="preserve">, </w:t>
      </w:r>
      <w:hyperlink w:anchor="idm45336935095712">
        <w:r>
          <w:rPr>
            <w:rStyle w:val="Text2"/>
          </w:rPr>
          <w:t>Problem</w:t>
        </w:r>
      </w:hyperlink>
    </w:p>
    <w:p>
      <w:pPr>
        <w:pStyle w:val="Para 01"/>
      </w:pPr>
      <w:r>
        <w:t>column definitions accessed</w:t>
        <w:t xml:space="preserve">, </w:t>
      </w:r>
      <w:hyperlink w:anchor="idm45336875001408">
        <w:r>
          <w:rPr>
            <w:rStyle w:val="Text2"/>
          </w:rPr>
          <w:t>Problem</w:t>
        </w:r>
      </w:hyperlink>
    </w:p>
    <w:p>
      <w:pPr>
        <w:pStyle w:val="Para 05"/>
      </w:pPr>
      <w:r>
        <w:rPr>
          <w:rStyle w:val="Text7"/>
        </w:rPr>
        <w:t>column headings suppressed in output</w:t>
        <w:t xml:space="preserve">, </w:t>
      </w:r>
      <w:hyperlink w:anchor="idm45336924700560">
        <w:r>
          <w:t>Suppressing column headings in query output</w:t>
        </w:r>
      </w:hyperlink>
    </w:p>
    <w:p>
      <w:pPr>
        <w:pStyle w:val="Para 01"/>
      </w:pPr>
      <w:r>
        <w:t>column names aliased in results</w:t>
        <w:t xml:space="preserve">, </w:t>
      </w:r>
      <w:hyperlink w:anchor="idm45336893909104">
        <w:r>
          <w:rPr>
            <w:rStyle w:val="Text2"/>
          </w:rPr>
          <w:t>Problem</w:t>
        </w:r>
      </w:hyperlink>
    </w:p>
    <w:p>
      <w:pPr>
        <w:pStyle w:val="Para 01"/>
      </w:pPr>
      <w:r>
        <w:t>alias restrictions</w:t>
        <w:t xml:space="preserve">, </w:t>
      </w:r>
      <w:hyperlink w:anchor="idm45336894063568">
        <w:r>
          <w:rPr>
            <w:rStyle w:val="Text2"/>
          </w:rPr>
          <w:t>Discussion</w:t>
        </w:r>
      </w:hyperlink>
    </w:p>
    <w:p>
      <w:pPr>
        <w:pStyle w:val="Para 01"/>
      </w:pPr>
      <w:r>
        <w:t>benefits for programming</w:t>
        <w:t xml:space="preserve">, </w:t>
      </w:r>
      <w:hyperlink w:anchor="idm45336894054896">
        <w:r>
          <w:rPr>
            <w:rStyle w:val="Text2"/>
          </w:rPr>
          <w:t>Discussion</w:t>
        </w:r>
      </w:hyperlink>
    </w:p>
    <w:p>
      <w:pPr>
        <w:pStyle w:val="Para 01"/>
      </w:pPr>
      <w:r>
        <w:t>DATE_FORMAT() results</w:t>
        <w:t xml:space="preserve">, </w:t>
      </w:r>
      <w:hyperlink w:anchor="idm45336887517024">
        <w:r>
          <w:rPr>
            <w:rStyle w:val="Text2"/>
          </w:rPr>
          <w:t>Discussion</w:t>
        </w:r>
      </w:hyperlink>
    </w:p>
    <w:p>
      <w:pPr>
        <w:pStyle w:val="Para 01"/>
      </w:pPr>
      <w:r>
        <w:t>expression for original name</w:t>
        <w:t xml:space="preserve">, </w:t>
      </w:r>
      <w:hyperlink w:anchor="idm45336891343552">
        <w:r>
          <w:rPr>
            <w:rStyle w:val="Text2"/>
          </w:rPr>
          <w:t>Discussion</w:t>
        </w:r>
      </w:hyperlink>
    </w:p>
    <w:p>
      <w:pPr>
        <w:pStyle w:val="Para 01"/>
      </w:pPr>
      <w:r>
        <w:t>expressions for sorting</w:t>
        <w:t xml:space="preserve">, </w:t>
      </w:r>
      <w:hyperlink w:anchor="idm45336886148272">
        <w:r>
          <w:rPr>
            <w:rStyle w:val="Text2"/>
          </w:rPr>
          <w:t>Discussion</w:t>
        </w:r>
      </w:hyperlink>
    </w:p>
    <w:p>
      <w:pPr>
        <w:pStyle w:val="Para 01"/>
      </w:pPr>
      <w:r>
        <w:t>GROUP BY identifier quoting in backticks</w:t>
        <w:t xml:space="preserve">, </w:t>
      </w:r>
      <w:hyperlink w:anchor="idm45336884056880">
        <w:r>
          <w:rPr>
            <w:rStyle w:val="Text2"/>
          </w:rPr>
          <w:t>Discussion</w:t>
        </w:r>
      </w:hyperlink>
    </w:p>
    <w:p>
      <w:pPr>
        <w:pStyle w:val="Para 01"/>
      </w:pPr>
      <w:r>
        <w:t>GROUP BY referring to aliases</w:t>
        <w:t xml:space="preserve">, </w:t>
      </w:r>
      <w:hyperlink w:anchor="idm45336884100784">
        <w:r>
          <w:rPr>
            <w:rStyle w:val="Text2"/>
          </w:rPr>
          <w:t>Discussion</w:t>
        </w:r>
      </w:hyperlink>
    </w:p>
    <w:p>
      <w:pPr>
        <w:pStyle w:val="Para 01"/>
      </w:pPr>
      <w:r>
        <w:t>HAVING referring to aliases</w:t>
        <w:t xml:space="preserve">, </w:t>
      </w:r>
      <w:hyperlink w:anchor="idm45336884136224">
        <w:r>
          <w:rPr>
            <w:rStyle w:val="Text2"/>
          </w:rPr>
          <w:t>Discussion</w:t>
        </w:r>
      </w:hyperlink>
    </w:p>
    <w:p>
      <w:pPr>
        <w:pStyle w:val="Para 01"/>
      </w:pPr>
      <w:r>
        <w:t>join output column names</w:t>
        <w:t xml:space="preserve">, </w:t>
      </w:r>
      <w:hyperlink w:anchor="idm45336853244784">
        <w:r>
          <w:rPr>
            <w:rStyle w:val="Text2"/>
          </w:rPr>
          <w:t>Problem</w:t>
        </w:r>
      </w:hyperlink>
    </w:p>
    <w:p>
      <w:pPr>
        <w:pStyle w:val="Para 01"/>
      </w:pPr>
      <w:r>
        <w:t>UNION using</w:t>
        <w:t xml:space="preserve">, </w:t>
      </w:r>
      <w:hyperlink w:anchor="idm45336892655136">
        <w:r>
          <w:rPr>
            <w:rStyle w:val="Text2"/>
          </w:rPr>
          <w:t>Discussion</w:t>
        </w:r>
      </w:hyperlink>
    </w:p>
    <w:p>
      <w:pPr>
        <w:pStyle w:val="Para 01"/>
      </w:pPr>
      <w:r>
        <w:t>columns specified in SELECT</w:t>
        <w:t xml:space="preserve">, </w:t>
      </w:r>
      <w:hyperlink w:anchor="idm45336894151696">
        <w:r>
          <w:rPr>
            <w:rStyle w:val="Text2"/>
          </w:rPr>
          <w:t>Problem</w:t>
        </w:r>
      </w:hyperlink>
    </w:p>
    <w:p>
      <w:pPr>
        <w:pStyle w:val="Para 01"/>
      </w:pPr>
      <w:r>
        <w:t>column order</w:t>
        <w:t xml:space="preserve">, </w:t>
      </w:r>
      <w:hyperlink w:anchor="idm45336835759280">
        <w:r>
          <w:rPr>
            <w:rStyle w:val="Text2"/>
          </w:rPr>
          <w:t>Discussion</w:t>
        </w:r>
      </w:hyperlink>
    </w:p>
    <w:p>
      <w:pPr>
        <w:pStyle w:val="Para 01"/>
      </w:pPr>
      <w:r>
        <w:t>columns with date and timestamps</w:t>
        <w:t xml:space="preserve">, </w:t>
      </w:r>
      <w:hyperlink w:anchor="idm45336887230064">
        <w:r>
          <w:rPr>
            <w:rStyle w:val="Text2"/>
          </w:rPr>
          <w:t>Problem</w:t>
        </w:r>
      </w:hyperlink>
    </w:p>
    <w:p>
      <w:pPr>
        <w:pStyle w:val="Para 01"/>
      </w:pPr>
      <w:r>
        <w:t>comma-separated values</w:t>
        <w:t xml:space="preserve"> (</w:t>
        <w:t>see</w:t>
        <w:t xml:space="preserve"> CSV)</w:t>
      </w:r>
    </w:p>
    <w:p>
      <w:pPr>
        <w:pStyle w:val="Para 01"/>
      </w:pPr>
      <w:r>
        <w:t>command line</w:t>
      </w:r>
    </w:p>
    <w:p>
      <w:pPr>
        <w:pStyle w:val="Para 01"/>
      </w:pPr>
      <w:r>
        <w:t>cmdline.pdf</w:t>
        <w:t xml:space="preserve">, </w:t>
      </w:r>
      <w:hyperlink w:anchor="idm45336935938352">
        <w:r>
          <w:rPr>
            <w:rStyle w:val="Text2"/>
          </w:rPr>
          <w:t>Introduction</w:t>
        </w:r>
      </w:hyperlink>
    </w:p>
    <w:p>
      <w:pPr>
        <w:pStyle w:val="Para 01"/>
      </w:pPr>
      <w:r>
        <w:t>dba global object</w:t>
        <w:t xml:space="preserve">, </w:t>
      </w:r>
      <w:hyperlink w:anchor="idm45336925156800">
        <w:r>
          <w:rPr>
            <w:rStyle w:val="Text2"/>
          </w:rPr>
          <w:t>Discussion</w:t>
        </w:r>
      </w:hyperlink>
    </w:p>
    <w:p>
      <w:pPr>
        <w:pStyle w:val="Para 01"/>
      </w:pPr>
      <w:r>
        <w:t>executing SQL statements directly</w:t>
        <w:t xml:space="preserve">, </w:t>
      </w:r>
      <w:hyperlink w:anchor="idm45336942118544">
        <w:r>
          <w:rPr>
            <w:rStyle w:val="Text2"/>
          </w:rPr>
          <w:t>Discussion</w:t>
        </w:r>
      </w:hyperlink>
    </w:p>
    <w:p>
      <w:pPr>
        <w:pStyle w:val="Para 01"/>
      </w:pPr>
      <w:r>
        <w:t>reading from script file</w:t>
        <w:t xml:space="preserve">, </w:t>
      </w:r>
      <w:hyperlink w:anchor="idm45336928758400">
        <w:r>
          <w:rPr>
            <w:rStyle w:val="Text2"/>
          </w:rPr>
          <w:t>Discussion</w:t>
        </w:r>
      </w:hyperlink>
    </w:p>
    <w:p>
      <w:pPr>
        <w:pStyle w:val="Para 05"/>
      </w:pPr>
      <w:r>
        <w:rPr>
          <w:rStyle w:val="Text7"/>
        </w:rPr>
        <w:t>invoking commands overview</w:t>
        <w:t xml:space="preserve">, </w:t>
      </w:r>
      <w:hyperlink w:anchor="idm45336869981376">
        <w:r>
          <w:t>Notes on Invoking Shell Commands</w:t>
        </w:r>
      </w:hyperlink>
    </w:p>
    <w:p>
      <w:pPr>
        <w:pStyle w:val="Para 05"/>
      </w:pPr>
      <w:r>
        <w:rPr>
          <w:rStyle w:val="Text7"/>
        </w:rPr>
        <w:t>line-continuation characters</w:t>
        <w:t xml:space="preserve">, </w:t>
      </w:r>
      <w:hyperlink w:anchor="idm45336869963888">
        <w:r>
          <w:t>Notes on Invoking Shell Commands</w:t>
        </w:r>
      </w:hyperlink>
    </w:p>
    <w:p>
      <w:pPr>
        <w:pStyle w:val="Para 01"/>
      </w:pPr>
      <w:r>
        <w:t>invoking mysql</w:t>
      </w:r>
    </w:p>
    <w:p>
      <w:pPr>
        <w:pStyle w:val="Para 01"/>
      </w:pPr>
      <w:r>
        <w:t>command not found</w:t>
        <w:t xml:space="preserve">, </w:t>
      </w:r>
      <w:hyperlink w:anchor="idm45336937006992">
        <w:r>
          <w:rPr>
            <w:rStyle w:val="Text2"/>
          </w:rPr>
          <w:t>Problem</w:t>
        </w:r>
      </w:hyperlink>
    </w:p>
    <w:p>
      <w:pPr>
        <w:pStyle w:val="Para 01"/>
      </w:pPr>
      <w:r>
        <w:t>specifying command options</w:t>
        <w:t xml:space="preserve">, </w:t>
      </w:r>
      <w:hyperlink w:anchor="idm45336936969872">
        <w:r>
          <w:rPr>
            <w:rStyle w:val="Text2"/>
          </w:rPr>
          <w:t>Problem</w:t>
        </w:r>
      </w:hyperlink>
    </w:p>
    <w:p>
      <w:pPr>
        <w:pStyle w:val="Para 01"/>
      </w:pPr>
      <w:r>
        <w:t>json/array for passing data</w:t>
        <w:t xml:space="preserve">, </w:t>
      </w:r>
      <w:hyperlink w:anchor="idm45336925526512">
        <w:r>
          <w:rPr>
            <w:rStyle w:val="Text2"/>
          </w:rPr>
          <w:t>Discussion</w:t>
        </w:r>
      </w:hyperlink>
    </w:p>
    <w:p>
      <w:pPr>
        <w:pStyle w:val="Para 05"/>
      </w:pPr>
      <w:r>
        <w:rPr>
          <w:rStyle w:val="Text7"/>
        </w:rPr>
        <w:t>mixing option file parameters and</w:t>
        <w:t xml:space="preserve">, </w:t>
      </w:r>
      <w:hyperlink w:anchor="idm45336942192464">
        <w:r>
          <w:t>Mixing command-line and option-file parameters</w:t>
        </w:r>
      </w:hyperlink>
    </w:p>
    <w:p>
      <w:pPr>
        <w:pStyle w:val="Para 01"/>
      </w:pPr>
      <w:r>
        <w:t>MySQL Shell client</w:t>
        <w:t xml:space="preserve">, </w:t>
      </w:r>
      <w:hyperlink w:anchor="idm45336928057616">
        <w:r>
          <w:rPr>
            <w:rStyle w:val="Text2"/>
          </w:rPr>
          <w:t>Introduction</w:t>
        </w:r>
      </w:hyperlink>
    </w:p>
    <w:p>
      <w:pPr>
        <w:pStyle w:val="Para 05"/>
      </w:pPr>
      <w:r>
        <w:rPr>
          <w:rStyle w:val="Text7"/>
        </w:rPr>
        <w:t>parameters in short or long form</w:t>
        <w:t xml:space="preserve">, </w:t>
      </w:r>
      <w:hyperlink w:anchor="idm45336895871680">
        <w:r>
          <w:t>Getting parameters from the command line</w:t>
        </w:r>
      </w:hyperlink>
    </w:p>
    <w:p>
      <w:pPr>
        <w:pStyle w:val="Para 05"/>
      </w:pPr>
      <w:r>
        <w:rPr>
          <w:rStyle w:val="Text7"/>
        </w:rPr>
        <w:t>process list</w:t>
        <w:t xml:space="preserve">, </w:t>
      </w:r>
      <w:hyperlink w:anchor="idm45336827426336">
        <w:r>
          <w:t>I/O utilization</w:t>
        </w:r>
      </w:hyperlink>
    </w:p>
    <w:p>
      <w:pPr>
        <w:pStyle w:val="Para 01"/>
      </w:pPr>
      <w:r>
        <w:t>processing arguments to obtain parameters</w:t>
        <w:t xml:space="preserve">, </w:t>
      </w:r>
      <w:hyperlink w:anchor="idm45336895872880">
        <w:r>
          <w:rPr>
            <w:rStyle w:val="Text2"/>
          </w:rPr>
          <w:t>Getting parameters from the command line</w:t>
        </w:r>
      </w:hyperlink>
    </w:p>
    <w:p>
      <w:pPr>
        <w:pStyle w:val="Para 01"/>
      </w:pPr>
      <w:r>
        <w:t>running MySQL Shell utilities</w:t>
        <w:t xml:space="preserve">, </w:t>
      </w:r>
      <w:hyperlink w:anchor="idm45336925222224">
        <w:r>
          <w:rPr>
            <w:rStyle w:val="Text2"/>
          </w:rPr>
          <w:t>Discussion</w:t>
        </w:r>
      </w:hyperlink>
    </w:p>
    <w:p>
      <w:pPr>
        <w:pStyle w:val="Para 01"/>
      </w:pPr>
      <w:r>
        <w:t>security issues</w:t>
        <w:t xml:space="preserve">, </w:t>
      </w:r>
      <w:hyperlink w:anchor="idm45336895881360">
        <w:r>
          <w:rPr>
            <w:rStyle w:val="Text2"/>
          </w:rPr>
          <w:t>Discussion</w:t>
        </w:r>
      </w:hyperlink>
    </w:p>
    <w:p>
      <w:pPr>
        <w:pStyle w:val="Para 05"/>
      </w:pPr>
      <w:r>
        <w:rPr>
          <w:rStyle w:val="Text7"/>
        </w:rPr>
        <w:t>server configuration</w:t>
        <w:t xml:space="preserve">, </w:t>
      </w:r>
      <w:hyperlink w:anchor="idm45336829127168">
        <w:r>
          <w:t>Configuration control at server startup</w:t>
        </w:r>
      </w:hyperlink>
    </w:p>
    <w:p>
      <w:pPr>
        <w:pStyle w:val="Para 01"/>
      </w:pPr>
      <w:r>
        <w:t>“Executing Programs from the Command Line” document</w:t>
      </w:r>
    </w:p>
    <w:p>
      <w:pPr>
        <w:pStyle w:val="Para 05"/>
      </w:pPr>
      <w:r>
        <w:rPr>
          <w:rStyle w:val="Text7"/>
        </w:rPr>
        <w:t>GitHub repository</w:t>
        <w:t xml:space="preserve">, </w:t>
      </w:r>
      <w:hyperlink w:anchor="idm45336938204096">
        <w:r>
          <w:t>MySQL Cookbook Companion Documents</w:t>
        </w:r>
      </w:hyperlink>
    </w:p>
    <w:p>
      <w:pPr>
        <w:pStyle w:val="Para 01"/>
      </w:pPr>
      <w:r>
        <w:t>PATH variable</w:t>
        <w:t xml:space="preserve">, </w:t>
      </w:r>
      <w:hyperlink w:anchor="idm45336936988784">
        <w:r>
          <w:rPr>
            <w:rStyle w:val="Text2"/>
          </w:rPr>
          <w:t>Discussion</w:t>
        </w:r>
      </w:hyperlink>
    </w:p>
    <w:p>
      <w:pPr>
        <w:pStyle w:val="Para 01"/>
      </w:pPr>
      <w:r>
        <w:t>command not found</w:t>
        <w:t xml:space="preserve">, </w:t>
      </w:r>
      <w:hyperlink w:anchor="idm45336937011408">
        <w:r>
          <w:rPr>
            <w:rStyle w:val="Text2"/>
          </w:rPr>
          <w:t>Problem</w:t>
        </w:r>
      </w:hyperlink>
    </w:p>
    <w:p>
      <w:pPr>
        <w:pStyle w:val="Para 01"/>
      </w:pPr>
      <w:r>
        <w:t>command options</w:t>
      </w:r>
    </w:p>
    <w:p>
      <w:pPr>
        <w:pStyle w:val="Para 01"/>
      </w:pPr>
      <w:r>
        <w:t>default values</w:t>
        <w:t xml:space="preserve">, </w:t>
      </w:r>
      <w:hyperlink w:anchor="idm45336934094176">
        <w:r>
          <w:rPr>
            <w:rStyle w:val="Text2"/>
          </w:rPr>
          <w:t>Discussion</w:t>
        </w:r>
      </w:hyperlink>
    </w:p>
    <w:p>
      <w:pPr>
        <w:pStyle w:val="Para 01"/>
      </w:pPr>
      <w:r>
        <w:t>invoking mysql</w:t>
        <w:t xml:space="preserve">, </w:t>
      </w:r>
      <w:hyperlink w:anchor="idm45336936974144">
        <w:r>
          <w:rPr>
            <w:rStyle w:val="Text2"/>
          </w:rPr>
          <w:t>Problem</w:t>
        </w:r>
      </w:hyperlink>
    </w:p>
    <w:p>
      <w:pPr>
        <w:pStyle w:val="Para 01"/>
      </w:pPr>
      <w:r>
        <w:t>MySQL Shell output formatting</w:t>
        <w:t xml:space="preserve">, </w:t>
      </w:r>
      <w:hyperlink w:anchor="idm45336925565312">
        <w:r>
          <w:rPr>
            <w:rStyle w:val="Text2"/>
          </w:rPr>
          <w:t>Solution</w:t>
        </w:r>
      </w:hyperlink>
    </w:p>
    <w:p>
      <w:pPr>
        <w:pStyle w:val="Para 01"/>
      </w:pPr>
      <w:r>
        <w:t>mysqldump</w:t>
        <w:t xml:space="preserve">, </w:t>
      </w:r>
      <w:hyperlink w:anchor="idm45336934113872">
        <w:r>
          <w:rPr>
            <w:rStyle w:val="Text2"/>
          </w:rPr>
          <w:t>Discussion</w:t>
        </w:r>
      </w:hyperlink>
    </w:p>
    <w:p>
      <w:pPr>
        <w:pStyle w:val="Para 01"/>
      </w:pPr>
      <w:r>
        <w:t>single versus double dash</w:t>
        <w:t xml:space="preserve">, </w:t>
      </w:r>
      <w:hyperlink w:anchor="idm45336936958112">
        <w:r>
          <w:rPr>
            <w:rStyle w:val="Text2"/>
          </w:rPr>
          <w:t>Discussion</w:t>
        </w:r>
      </w:hyperlink>
    </w:p>
    <w:p>
      <w:pPr>
        <w:pStyle w:val="Para 01"/>
      </w:pPr>
      <w:r>
        <w:t>vertical output for session</w:t>
        <w:t xml:space="preserve">, </w:t>
      </w:r>
      <w:hyperlink w:anchor="idm45336942125728">
        <w:r>
          <w:rPr>
            <w:rStyle w:val="Text2"/>
          </w:rPr>
          <w:t>Discussion</w:t>
        </w:r>
      </w:hyperlink>
    </w:p>
    <w:p>
      <w:pPr>
        <w:pStyle w:val="Para 05"/>
      </w:pPr>
      <w:r>
        <w:rPr>
          <w:rStyle w:val="Text7"/>
        </w:rPr>
        <w:t>comments in option files</w:t>
        <w:t xml:space="preserve">, </w:t>
      </w:r>
      <w:hyperlink w:anchor="idm45336942215424">
        <w:r>
          <w:t>Specifying connection parameters using option files</w:t>
        </w:r>
      </w:hyperlink>
    </w:p>
    <w:p>
      <w:pPr>
        <w:pStyle w:val="Para 05"/>
      </w:pPr>
      <w:r>
        <w:rPr>
          <w:rStyle w:val="Text7"/>
        </w:rPr>
        <w:t>COMMIT</w:t>
        <w:t xml:space="preserve">, </w:t>
      </w:r>
      <w:hyperlink w:anchor="idm45336841426496">
        <w:r>
          <w:t>Discussion</w:t>
        </w:r>
      </w:hyperlink>
    </w:p>
    <w:p>
      <w:pPr>
        <w:pStyle w:val="Para 01"/>
      </w:pPr>
      <w:r>
        <w:t>commit()</w:t>
      </w:r>
    </w:p>
    <w:p>
      <w:pPr>
        <w:pStyle w:val="Para 01"/>
      </w:pPr>
      <w:r>
        <w:t>Perl transactions</w:t>
        <w:t xml:space="preserve">, </w:t>
      </w:r>
      <w:hyperlink w:anchor="idm45336841313344">
        <w:r>
          <w:rPr>
            <w:rStyle w:val="Text2"/>
          </w:rPr>
          <w:t>Discussion</w:t>
        </w:r>
      </w:hyperlink>
    </w:p>
    <w:p>
      <w:pPr>
        <w:pStyle w:val="Para 01"/>
      </w:pPr>
      <w:r>
        <w:t>Python mode table modifications</w:t>
        <w:t xml:space="preserve">, </w:t>
      </w:r>
      <w:hyperlink w:anchor="idm45336935241968">
        <w:r>
          <w:rPr>
            <w:rStyle w:val="Text2"/>
          </w:rPr>
          <w:t>Discussion</w:t>
        </w:r>
      </w:hyperlink>
    </w:p>
    <w:p>
      <w:pPr>
        <w:pStyle w:val="Para 01"/>
      </w:pPr>
      <w:r>
        <w:t>Common Table Expressions (CTEs)</w:t>
      </w:r>
    </w:p>
    <w:p>
      <w:pPr>
        <w:pStyle w:val="Para 01"/>
      </w:pPr>
      <w:r>
        <w:t>data from MIN or MAX rows</w:t>
        <w:t xml:space="preserve">, </w:t>
      </w:r>
      <w:hyperlink w:anchor="idm45336884823328">
        <w:r>
          <w:rPr>
            <w:rStyle w:val="Text2"/>
          </w:rPr>
          <w:t>Discussion</w:t>
        </w:r>
      </w:hyperlink>
    </w:p>
    <w:p>
      <w:pPr>
        <w:pStyle w:val="Para 01"/>
      </w:pPr>
      <w:r>
        <w:t>Formula 1 fractional seconds example</w:t>
        <w:t xml:space="preserve">, </w:t>
      </w:r>
      <w:hyperlink w:anchor="idm45336888235696">
        <w:r>
          <w:rPr>
            <w:rStyle w:val="Text2"/>
          </w:rPr>
          <w:t>Discussion</w:t>
        </w:r>
      </w:hyperlink>
    </w:p>
    <w:p>
      <w:pPr>
        <w:pStyle w:val="Para 01"/>
      </w:pPr>
      <w:r>
        <w:t>query results joined</w:t>
        <w:t xml:space="preserve">, </w:t>
      </w:r>
      <w:hyperlink w:anchor="idm45336853438736">
        <w:r>
          <w:rPr>
            <w:rStyle w:val="Text2"/>
          </w:rPr>
          <w:t>Using CTEs</w:t>
        </w:r>
      </w:hyperlink>
    </w:p>
    <w:p>
      <w:pPr>
        <w:pStyle w:val="Para 01"/>
      </w:pPr>
      <w:r>
        <w:t>recursive CTEs</w:t>
        <w:t xml:space="preserve">, </w:t>
      </w:r>
      <w:hyperlink w:anchor="idm45336858830528">
        <w:r>
          <w:rPr>
            <w:rStyle w:val="Text2"/>
          </w:rPr>
          <w:t>Discussion</w:t>
        </w:r>
      </w:hyperlink>
    </w:p>
    <w:p>
      <w:pPr>
        <w:pStyle w:val="Para 01"/>
      </w:pPr>
      <w:r>
        <w:t>sequence generation</w:t>
        <w:t xml:space="preserve">, </w:t>
      </w:r>
      <w:hyperlink w:anchor="idm45336858835392">
        <w:r>
          <w:rPr>
            <w:rStyle w:val="Text2"/>
          </w:rPr>
          <w:t>Problem</w:t>
        </w:r>
      </w:hyperlink>
    </w:p>
    <w:p>
      <w:pPr>
        <w:pStyle w:val="Para 01"/>
      </w:pPr>
      <w:r>
        <w:t>summaries from temporary result sets</w:t>
        <w:t xml:space="preserve">, </w:t>
      </w:r>
      <w:hyperlink w:anchor="idm45336883554800">
        <w:r>
          <w:rPr>
            <w:rStyle w:val="Text2"/>
          </w:rPr>
          <w:t>Problem</w:t>
        </w:r>
      </w:hyperlink>
    </w:p>
    <w:p>
      <w:pPr>
        <w:pStyle w:val="Para 01"/>
      </w:pPr>
      <w:r>
        <w:t>comparison operators</w:t>
      </w:r>
    </w:p>
    <w:p>
      <w:pPr>
        <w:pStyle w:val="Para 05"/>
      </w:pPr>
      <w:r>
        <w:rPr>
          <w:rStyle w:val="Text7"/>
        </w:rPr>
        <w:t>binary string comparisons</w:t>
        <w:t xml:space="preserve">, </w:t>
      </w:r>
      <w:hyperlink w:anchor="idm45336890159152">
        <w:r>
          <w:t>String Properties</w:t>
        </w:r>
      </w:hyperlink>
      <w:r>
        <w:rPr>
          <w:rStyle w:val="Text7"/>
        </w:rPr>
        <w:t xml:space="preserve">, </w:t>
      </w:r>
      <w:hyperlink w:anchor="idm45336889496816">
        <w:r>
          <w:t>Problem</w:t>
        </w:r>
      </w:hyperlink>
      <w:r>
        <w:rPr>
          <w:rStyle w:val="Text7"/>
        </w:rPr>
        <w:t xml:space="preserve">, </w:t>
      </w:r>
      <w:hyperlink w:anchor="idm45336886012416">
        <w:r>
          <w:t>Discussion</w:t>
        </w:r>
      </w:hyperlink>
      <w:r>
        <w:rPr>
          <w:rStyle w:val="Text7"/>
        </w:rPr>
        <w:t xml:space="preserve">, </w:t>
      </w:r>
      <w:hyperlink w:anchor="idm45336884675776">
        <w:r>
          <w:t>Discussion</w:t>
        </w:r>
      </w:hyperlink>
    </w:p>
    <w:p>
      <w:pPr>
        <w:pStyle w:val="Para 01"/>
      </w:pPr>
      <w:r>
        <w:t>case sensitivity controlled</w:t>
        <w:t xml:space="preserve">, </w:t>
      </w:r>
      <w:hyperlink w:anchor="idm45336884674512">
        <w:r>
          <w:rPr>
            <w:rStyle w:val="Text2"/>
          </w:rPr>
          <w:t>Discussion</w:t>
        </w:r>
      </w:hyperlink>
    </w:p>
    <w:p>
      <w:pPr>
        <w:pStyle w:val="Para 01"/>
      </w:pPr>
      <w:r>
        <w:t>sorting of binary strings</w:t>
        <w:t xml:space="preserve">, </w:t>
      </w:r>
      <w:hyperlink w:anchor="idm45336885987520">
        <w:r>
          <w:rPr>
            <w:rStyle w:val="Text2"/>
          </w:rPr>
          <w:t>Discussion</w:t>
        </w:r>
      </w:hyperlink>
    </w:p>
    <w:p>
      <w:pPr>
        <w:pStyle w:val="Para 01"/>
      </w:pPr>
      <w:r>
        <w:t>date values</w:t>
        <w:t xml:space="preserve">, </w:t>
      </w:r>
      <w:hyperlink w:anchor="idm45336886379472">
        <w:r>
          <w:rPr>
            <w:rStyle w:val="Text2"/>
          </w:rPr>
          <w:t>Problem</w:t>
        </w:r>
      </w:hyperlink>
    </w:p>
    <w:p>
      <w:pPr>
        <w:pStyle w:val="Para 05"/>
      </w:pPr>
      <w:r>
        <w:rPr>
          <w:rStyle w:val="Text7"/>
        </w:rPr>
        <w:t>dates to calendar days</w:t>
        <w:t xml:space="preserve">, </w:t>
      </w:r>
      <w:hyperlink w:anchor="idm45336886263728">
        <w:r>
          <w:t>Comparing dates to calendar days</w:t>
        </w:r>
      </w:hyperlink>
    </w:p>
    <w:p>
      <w:pPr>
        <w:pStyle w:val="Para 01"/>
      </w:pPr>
      <w:r>
        <w:t>NULL values</w:t>
      </w:r>
    </w:p>
    <w:p>
      <w:pPr>
        <w:pStyle w:val="Para 05"/>
      </w:pPr>
      <w:r>
        <w:rPr>
          <w:rStyle w:val="Text7"/>
        </w:rPr>
        <w:t>&lt;=&gt;</w:t>
        <w:t xml:space="preserve">, </w:t>
      </w:r>
      <w:hyperlink w:anchor="idm45336893604240">
        <w:r>
          <w:t>Discussion</w:t>
        </w:r>
      </w:hyperlink>
    </w:p>
    <w:p>
      <w:pPr>
        <w:pStyle w:val="Para 05"/>
      </w:pPr>
      <w:r>
        <w:rPr>
          <w:rStyle w:val="Text7"/>
        </w:rPr>
        <w:t>IFNULL()</w:t>
        <w:t xml:space="preserve">, </w:t>
      </w:r>
      <w:hyperlink w:anchor="idm45336893593200">
        <w:r>
          <w:t>Discussion</w:t>
        </w:r>
      </w:hyperlink>
      <w:r>
        <w:rPr>
          <w:rStyle w:val="Text7"/>
        </w:rPr>
        <w:t xml:space="preserve">, </w:t>
      </w:r>
      <w:hyperlink w:anchor="idm45336884182336">
        <w:r>
          <w:t>Discussion</w:t>
        </w:r>
      </w:hyperlink>
    </w:p>
    <w:p>
      <w:pPr>
        <w:pStyle w:val="Para 01"/>
      </w:pPr>
      <w:r>
        <w:t>IS NULL or IS NOT NULL</w:t>
        <w:t xml:space="preserve">, </w:t>
      </w:r>
      <w:hyperlink w:anchor="idm45336893633440">
        <w:r>
          <w:rPr>
            <w:rStyle w:val="Text2"/>
          </w:rPr>
          <w:t>Problem</w:t>
        </w:r>
      </w:hyperlink>
    </w:p>
    <w:p>
      <w:pPr>
        <w:pStyle w:val="Para 01"/>
      </w:pPr>
      <w:r>
        <w:t>ISNULL()</w:t>
        <w:t xml:space="preserve">, </w:t>
      </w:r>
      <w:hyperlink w:anchor="idm45336852486656">
        <w:r>
          <w:rPr>
            <w:rStyle w:val="Text2"/>
          </w:rPr>
          <w:t>Discussion</w:t>
        </w:r>
      </w:hyperlink>
    </w:p>
    <w:p>
      <w:pPr>
        <w:pStyle w:val="Para 01"/>
      </w:pPr>
      <w:r>
        <w:t>programming</w:t>
        <w:t xml:space="preserve">, </w:t>
      </w:r>
      <w:hyperlink w:anchor="idm45336893506240">
        <w:r>
          <w:rPr>
            <w:rStyle w:val="Text2"/>
          </w:rPr>
          <w:t>Problem</w:t>
        </w:r>
      </w:hyperlink>
    </w:p>
    <w:p>
      <w:pPr>
        <w:pStyle w:val="Para 01"/>
      </w:pPr>
      <w:r>
        <w:t>string values</w:t>
        <w:t xml:space="preserve">, </w:t>
      </w:r>
      <w:hyperlink w:anchor="idm45336889500128">
        <w:r>
          <w:rPr>
            <w:rStyle w:val="Text2"/>
          </w:rPr>
          <w:t>Problem</w:t>
        </w:r>
      </w:hyperlink>
    </w:p>
    <w:p>
      <w:pPr>
        <w:pStyle w:val="Para 01"/>
      </w:pPr>
      <w:r>
        <w:t>regexp patterns equivalent to substring comparisons</w:t>
        <w:t xml:space="preserve">, </w:t>
      </w:r>
      <w:hyperlink w:anchor="idm45336889080688">
        <w:r>
          <w:rPr>
            <w:rStyle w:val="Text2"/>
          </w:rPr>
          <w:t>Discussion</w:t>
        </w:r>
      </w:hyperlink>
    </w:p>
    <w:p>
      <w:pPr>
        <w:pStyle w:val="Para 01"/>
      </w:pPr>
      <w:r>
        <w:t>SQL patterns equivalent to substring comparisons</w:t>
        <w:t xml:space="preserve">, </w:t>
      </w:r>
      <w:hyperlink w:anchor="idm45336889248192">
        <w:r>
          <w:rPr>
            <w:rStyle w:val="Text2"/>
          </w:rPr>
          <w:t>Discussion</w:t>
        </w:r>
      </w:hyperlink>
    </w:p>
    <w:p>
      <w:pPr>
        <w:pStyle w:val="Para 05"/>
      </w:pPr>
      <w:r>
        <w:rPr>
          <w:rStyle w:val="Text7"/>
        </w:rPr>
        <w:t>time values</w:t>
        <w:t xml:space="preserve">, </w:t>
      </w:r>
      <w:hyperlink w:anchor="idm45336886271760">
        <w:r>
          <w:t>Comparing times to one another</w:t>
        </w:r>
      </w:hyperlink>
    </w:p>
    <w:p>
      <w:pPr>
        <w:pStyle w:val="Para 01"/>
      </w:pPr>
      <w:r>
        <w:t>CONCAT()</w:t>
        <w:t xml:space="preserve">, </w:t>
      </w:r>
      <w:hyperlink w:anchor="idm45336888977136">
        <w:r>
          <w:rPr>
            <w:rStyle w:val="Text2"/>
          </w:rPr>
          <w:t>Discussion</w:t>
        </w:r>
      </w:hyperlink>
    </w:p>
    <w:p>
      <w:pPr>
        <w:pStyle w:val="Para 01"/>
      </w:pPr>
      <w:r>
        <w:t>date and time values synthesized</w:t>
        <w:t xml:space="preserve">, </w:t>
      </w:r>
      <w:hyperlink w:anchor="idm45336886955136">
        <w:r>
          <w:rPr>
            <w:rStyle w:val="Text2"/>
          </w:rPr>
          <w:t>Problem</w:t>
        </w:r>
      </w:hyperlink>
    </w:p>
    <w:p>
      <w:pPr>
        <w:pStyle w:val="Para 01"/>
      </w:pPr>
      <w:r>
        <w:t>ISO date format</w:t>
        <w:t xml:space="preserve">, </w:t>
      </w:r>
      <w:hyperlink w:anchor="idm45336886475216">
        <w:r>
          <w:rPr>
            <w:rStyle w:val="Text2"/>
          </w:rPr>
          <w:t>Problem</w:t>
        </w:r>
      </w:hyperlink>
    </w:p>
    <w:p>
      <w:pPr>
        <w:pStyle w:val="Para 01"/>
      </w:pPr>
      <w:r>
        <w:t>email address format produced</w:t>
        <w:t xml:space="preserve">, </w:t>
      </w:r>
      <w:hyperlink w:anchor="idm45336894124336">
        <w:r>
          <w:rPr>
            <w:rStyle w:val="Text2"/>
          </w:rPr>
          <w:t>Discussion</w:t>
        </w:r>
      </w:hyperlink>
    </w:p>
    <w:p>
      <w:pPr>
        <w:pStyle w:val="Para 01"/>
      </w:pPr>
      <w:r>
        <w:t>concurrency in transactions</w:t>
        <w:t xml:space="preserve">, </w:t>
      </w:r>
      <w:hyperlink w:anchor="idm45336841545280">
        <w:r>
          <w:rPr>
            <w:rStyle w:val="Text2"/>
          </w:rPr>
          <w:t>Introduction</w:t>
        </w:r>
      </w:hyperlink>
    </w:p>
    <w:p>
      <w:pPr>
        <w:pStyle w:val="Para 01"/>
      </w:pPr>
      <w:r>
        <w:t>condition handlers</w:t>
      </w:r>
    </w:p>
    <w:p>
      <w:pPr>
        <w:pStyle w:val="Para 01"/>
      </w:pPr>
      <w:r>
        <w:t>about error handling</w:t>
        <w:t xml:space="preserve">, </w:t>
      </w:r>
      <w:hyperlink w:anchor="idm45336881075792">
        <w:r>
          <w:rPr>
            <w:rStyle w:val="Text2"/>
          </w:rPr>
          <w:t>Discussion</w:t>
        </w:r>
      </w:hyperlink>
    </w:p>
    <w:p>
      <w:pPr>
        <w:pStyle w:val="Para 01"/>
      </w:pPr>
      <w:r>
        <w:t>benign errors ignored</w:t>
        <w:t xml:space="preserve">, </w:t>
      </w:r>
      <w:hyperlink w:anchor="idm45336880819808">
        <w:r>
          <w:rPr>
            <w:rStyle w:val="Text2"/>
          </w:rPr>
          <w:t>Problem</w:t>
        </w:r>
      </w:hyperlink>
    </w:p>
    <w:p>
      <w:pPr>
        <w:pStyle w:val="Para 01"/>
      </w:pPr>
      <w:r>
        <w:t>No More Rows conditions</w:t>
        <w:t xml:space="preserve">, </w:t>
      </w:r>
      <w:hyperlink w:anchor="idm45336881025008">
        <w:r>
          <w:rPr>
            <w:rStyle w:val="Text2"/>
          </w:rPr>
          <w:t>Solution</w:t>
        </w:r>
      </w:hyperlink>
    </w:p>
    <w:p>
      <w:pPr>
        <w:pStyle w:val="Para 01"/>
      </w:pPr>
      <w:r>
        <w:t>sales tax example</w:t>
        <w:t xml:space="preserve">, </w:t>
      </w:r>
      <w:hyperlink w:anchor="idm45336882458576">
        <w:r>
          <w:rPr>
            <w:rStyle w:val="Text2"/>
          </w:rPr>
          <w:t>Discussion</w:t>
        </w:r>
      </w:hyperlink>
    </w:p>
    <w:p>
      <w:pPr>
        <w:pStyle w:val="Para 01"/>
      </w:pPr>
      <w:r>
        <w:t>configuration files</w:t>
      </w:r>
    </w:p>
    <w:p>
      <w:pPr>
        <w:pStyle w:val="Para 01"/>
      </w:pPr>
      <w:r>
        <w:t>global configuration file mysqlshrc</w:t>
        <w:t xml:space="preserve">, </w:t>
      </w:r>
      <w:hyperlink w:anchor="idm45336927491840">
        <w:r>
          <w:rPr>
            <w:rStyle w:val="Text2"/>
          </w:rPr>
          <w:t>Discussion</w:t>
        </w:r>
      </w:hyperlink>
    </w:p>
    <w:p>
      <w:pPr>
        <w:pStyle w:val="Para 05"/>
      </w:pPr>
      <w:r>
        <w:rPr>
          <w:rStyle w:val="Text7"/>
        </w:rPr>
        <w:t>library file installation location</w:t>
        <w:t xml:space="preserve">, </w:t>
      </w:r>
      <w:hyperlink w:anchor="idm45336904529888">
        <w:r>
          <w:t>Choosing a library-file installation location</w:t>
        </w:r>
      </w:hyperlink>
    </w:p>
    <w:p>
      <w:pPr>
        <w:pStyle w:val="Para 01"/>
      </w:pPr>
      <w:r>
        <w:t>option files</w:t>
        <w:t xml:space="preserve"> (</w:t>
        <w:t>see</w:t>
        <w:t xml:space="preserve"> option files)</w:t>
      </w:r>
    </w:p>
    <w:p>
      <w:pPr>
        <w:pStyle w:val="Para 01"/>
      </w:pPr>
      <w:r>
        <w:t>personal configuration file</w:t>
        <w:t xml:space="preserve">, </w:t>
      </w:r>
      <w:hyperlink w:anchor="idm45336927488288">
        <w:r>
          <w:rPr>
            <w:rStyle w:val="Text2"/>
          </w:rPr>
          <w:t>Discussion</w:t>
        </w:r>
      </w:hyperlink>
    </w:p>
    <w:p>
      <w:pPr>
        <w:pStyle w:val="Para 01"/>
      </w:pPr>
      <w:r>
        <w:t>replication</w:t>
      </w:r>
    </w:p>
    <w:p>
      <w:pPr>
        <w:pStyle w:val="Para 01"/>
      </w:pPr>
      <w:r>
        <w:t>binary log enabled</w:t>
        <w:t xml:space="preserve">, </w:t>
      </w:r>
      <w:hyperlink w:anchor="idm45336934901584">
        <w:r>
          <w:rPr>
            <w:rStyle w:val="Text2"/>
          </w:rPr>
          <w:t>Discussion</w:t>
        </w:r>
      </w:hyperlink>
    </w:p>
    <w:p>
      <w:pPr>
        <w:pStyle w:val="Para 01"/>
      </w:pPr>
      <w:r>
        <w:t>GTID-based replication</w:t>
        <w:t xml:space="preserve">, </w:t>
      </w:r>
      <w:hyperlink w:anchor="idm45336934647648">
        <w:r>
          <w:rPr>
            <w:rStyle w:val="Text2"/>
          </w:rPr>
          <w:t>Solution</w:t>
        </w:r>
      </w:hyperlink>
      <w:r>
        <w:t xml:space="preserve">, </w:t>
      </w:r>
      <w:hyperlink w:anchor="idm45336934618400">
        <w:r>
          <w:rPr>
            <w:rStyle w:val="Text2"/>
          </w:rPr>
          <w:t>Discussion</w:t>
        </w:r>
      </w:hyperlink>
    </w:p>
    <w:p>
      <w:pPr>
        <w:pStyle w:val="Para 01"/>
      </w:pPr>
      <w:r>
        <w:t>server_id</w:t>
        <w:t xml:space="preserve">, </w:t>
      </w:r>
      <w:hyperlink w:anchor="idm45336934892928">
        <w:r>
          <w:rPr>
            <w:rStyle w:val="Text2"/>
          </w:rPr>
          <w:t>Discussion</w:t>
        </w:r>
      </w:hyperlink>
    </w:p>
    <w:p>
      <w:pPr>
        <w:pStyle w:val="Para 01"/>
      </w:pPr>
      <w:r>
        <w:t>\connect command (\c)</w:t>
        <w:t xml:space="preserve">, </w:t>
      </w:r>
      <w:hyperlink w:anchor="ch02_conn">
        <w:r>
          <w:rPr>
            <w:rStyle w:val="Text2"/>
          </w:rPr>
          <w:t>Discussion</w:t>
        </w:r>
      </w:hyperlink>
      <w:r>
        <w:t>-</w:t>
      </w:r>
      <w:hyperlink w:anchor="idm45336926791536">
        <w:r>
          <w:rPr>
            <w:rStyle w:val="Text2"/>
          </w:rPr>
          <w:t>See Also</w:t>
        </w:r>
      </w:hyperlink>
    </w:p>
    <w:p>
      <w:pPr>
        <w:pStyle w:val="Para 01"/>
      </w:pPr>
      <w:r>
        <w:t>connect.go</w:t>
        <w:t xml:space="preserve">, </w:t>
      </w:r>
      <w:hyperlink w:anchor="idm45336926372320">
        <w:r>
          <w:rPr>
            <w:rStyle w:val="Text2"/>
          </w:rPr>
          <w:t>Go</w:t>
        </w:r>
      </w:hyperlink>
    </w:p>
    <w:p>
      <w:pPr>
        <w:pStyle w:val="Para 01"/>
      </w:pPr>
      <w:r>
        <w:t>Connect.java</w:t>
        <w:t xml:space="preserve">, </w:t>
      </w:r>
      <w:hyperlink w:anchor="idm45336925815248">
        <w:r>
          <w:rPr>
            <w:rStyle w:val="Text2"/>
          </w:rPr>
          <w:t>Java</w:t>
        </w:r>
      </w:hyperlink>
    </w:p>
    <w:p>
      <w:pPr>
        <w:pStyle w:val="Para 01"/>
      </w:pPr>
      <w:r>
        <w:t>connect.php</w:t>
        <w:t xml:space="preserve">, </w:t>
      </w:r>
      <w:hyperlink w:anchor="idm45336933184224">
        <w:r>
          <w:rPr>
            <w:rStyle w:val="Text2"/>
          </w:rPr>
          <w:t>PHP</w:t>
        </w:r>
      </w:hyperlink>
    </w:p>
    <w:p>
      <w:pPr>
        <w:pStyle w:val="Para 01"/>
      </w:pPr>
      <w:r>
        <w:t>connect.pl</w:t>
        <w:t xml:space="preserve">, </w:t>
      </w:r>
      <w:hyperlink w:anchor="idm45336935859936">
        <w:r>
          <w:rPr>
            <w:rStyle w:val="Text2"/>
          </w:rPr>
          <w:t>Perl</w:t>
        </w:r>
      </w:hyperlink>
    </w:p>
    <w:p>
      <w:pPr>
        <w:pStyle w:val="Para 01"/>
      </w:pPr>
      <w:r>
        <w:t>connect.py</w:t>
        <w:t xml:space="preserve">, </w:t>
      </w:r>
      <w:hyperlink w:anchor="idm45336933112576">
        <w:r>
          <w:rPr>
            <w:rStyle w:val="Text2"/>
          </w:rPr>
          <w:t>Python</w:t>
        </w:r>
      </w:hyperlink>
    </w:p>
    <w:p>
      <w:pPr>
        <w:pStyle w:val="Para 01"/>
      </w:pPr>
      <w:r>
        <w:t>connect.rb</w:t>
        <w:t xml:space="preserve">, </w:t>
      </w:r>
      <w:hyperlink w:anchor="idm45336933522080">
        <w:r>
          <w:rPr>
            <w:rStyle w:val="Text2"/>
          </w:rPr>
          <w:t>Ruby</w:t>
        </w:r>
      </w:hyperlink>
    </w:p>
    <w:p>
      <w:pPr>
        <w:pStyle w:val="Para 01"/>
      </w:pPr>
      <w:r>
        <w:t>connection limits of MySQL server</w:t>
        <w:t xml:space="preserve">, </w:t>
      </w:r>
      <w:hyperlink w:anchor="idm45336826835472">
        <w:r>
          <w:rPr>
            <w:rStyle w:val="Text2"/>
          </w:rPr>
          <w:t>Problem</w:t>
        </w:r>
      </w:hyperlink>
    </w:p>
    <w:p>
      <w:pPr>
        <w:pStyle w:val="Para 01"/>
      </w:pPr>
      <w:r>
        <w:t>buffer pool sizing</w:t>
        <w:t xml:space="preserve">, </w:t>
      </w:r>
      <w:hyperlink w:anchor="idm45336826814752">
        <w:r>
          <w:rPr>
            <w:rStyle w:val="Text2"/>
          </w:rPr>
          <w:t>Problem</w:t>
        </w:r>
      </w:hyperlink>
    </w:p>
    <w:p>
      <w:pPr>
        <w:pStyle w:val="Para 01"/>
      </w:pPr>
      <w:r>
        <w:t>connection objects (conn)</w:t>
      </w:r>
    </w:p>
    <w:p>
      <w:pPr>
        <w:pStyle w:val="Para 01"/>
      </w:pPr>
      <w:r>
        <w:t>Java</w:t>
        <w:t xml:space="preserve">, </w:t>
      </w:r>
      <w:hyperlink w:anchor="idm45336930296208">
        <w:r>
          <w:rPr>
            <w:rStyle w:val="Text2"/>
          </w:rPr>
          <w:t>Java</w:t>
        </w:r>
      </w:hyperlink>
    </w:p>
    <w:p>
      <w:pPr>
        <w:pStyle w:val="Para 01"/>
      </w:pPr>
      <w:r>
        <w:t>Python</w:t>
        <w:t xml:space="preserve">, </w:t>
      </w:r>
      <w:hyperlink w:anchor="idm45336933031904">
        <w:r>
          <w:rPr>
            <w:rStyle w:val="Text2"/>
          </w:rPr>
          <w:t>Python</w:t>
        </w:r>
      </w:hyperlink>
    </w:p>
    <w:p>
      <w:pPr>
        <w:pStyle w:val="Para 01"/>
      </w:pPr>
      <w:r>
        <w:t>connection parameters</w:t>
      </w:r>
    </w:p>
    <w:p>
      <w:pPr>
        <w:pStyle w:val="Para 01"/>
      </w:pPr>
      <w:r>
        <w:t>character set</w:t>
        <w:t xml:space="preserve">, </w:t>
      </w:r>
      <w:hyperlink w:anchor="idm45336890003008">
        <w:r>
          <w:rPr>
            <w:rStyle w:val="Text2"/>
          </w:rPr>
          <w:t>Problem</w:t>
        </w:r>
      </w:hyperlink>
    </w:p>
    <w:p>
      <w:pPr>
        <w:pStyle w:val="Para 01"/>
      </w:pPr>
      <w:r>
        <w:t>command line</w:t>
        <w:t xml:space="preserve">, </w:t>
      </w:r>
      <w:hyperlink w:anchor="idm45336934110560">
        <w:r>
          <w:rPr>
            <w:rStyle w:val="Text2"/>
          </w:rPr>
          <w:t>Discussion</w:t>
        </w:r>
      </w:hyperlink>
    </w:p>
    <w:p>
      <w:pPr>
        <w:pStyle w:val="Para 01"/>
      </w:pPr>
      <w:r>
        <w:t>Go connection script</w:t>
        <w:t xml:space="preserve">, </w:t>
      </w:r>
      <w:hyperlink w:anchor="idm45336926373424">
        <w:r>
          <w:rPr>
            <w:rStyle w:val="Text2"/>
          </w:rPr>
          <w:t>Go</w:t>
        </w:r>
      </w:hyperlink>
    </w:p>
    <w:p>
      <w:pPr>
        <w:pStyle w:val="Para 01"/>
      </w:pPr>
      <w:r>
        <w:t>Java connection script</w:t>
        <w:t xml:space="preserve">, </w:t>
      </w:r>
      <w:hyperlink w:anchor="idm45336925816352">
        <w:r>
          <w:rPr>
            <w:rStyle w:val="Text2"/>
          </w:rPr>
          <w:t>Java</w:t>
        </w:r>
      </w:hyperlink>
    </w:p>
    <w:p>
      <w:pPr>
        <w:pStyle w:val="Para 01"/>
      </w:pPr>
      <w:r>
        <w:t>obtaining via script</w:t>
        <w:t xml:space="preserve">, </w:t>
      </w:r>
      <w:hyperlink w:anchor="ch04_conparm3">
        <w:r>
          <w:rPr>
            <w:rStyle w:val="Text2"/>
          </w:rPr>
          <w:t>Problem</w:t>
        </w:r>
      </w:hyperlink>
      <w:r>
        <w:t>-</w:t>
      </w:r>
      <w:hyperlink w:anchor="idm45336894337472">
        <w:r>
          <w:rPr>
            <w:rStyle w:val="Text2"/>
          </w:rPr>
          <w:t>Java</w:t>
        </w:r>
      </w:hyperlink>
    </w:p>
    <w:p>
      <w:pPr>
        <w:pStyle w:val="Para 05"/>
      </w:pPr>
      <w:r>
        <w:rPr>
          <w:rStyle w:val="Text7"/>
        </w:rPr>
        <w:t>parameters from command line</w:t>
        <w:t xml:space="preserve">, </w:t>
      </w:r>
      <w:hyperlink w:anchor="idm45336895874320">
        <w:r>
          <w:t>Getting parameters from the command line</w:t>
        </w:r>
      </w:hyperlink>
    </w:p>
    <w:p>
      <w:pPr>
        <w:pStyle w:val="Para 01"/>
      </w:pPr>
      <w:r>
        <w:t>security issues</w:t>
        <w:t xml:space="preserve">, </w:t>
      </w:r>
      <w:hyperlink w:anchor="idm45336895882736">
        <w:r>
          <w:rPr>
            <w:rStyle w:val="Text2"/>
          </w:rPr>
          <w:t>Discussion</w:t>
        </w:r>
      </w:hyperlink>
    </w:p>
    <w:p>
      <w:pPr>
        <w:pStyle w:val="Para 05"/>
      </w:pPr>
      <w:r>
        <w:rPr>
          <w:rStyle w:val="Text7"/>
        </w:rPr>
        <w:t>option file</w:t>
        <w:t xml:space="preserve">, </w:t>
      </w:r>
      <w:hyperlink w:anchor="idm45336934044528">
        <w:r>
          <w:t>Specifying connection parameters using option files</w:t>
        </w:r>
      </w:hyperlink>
    </w:p>
    <w:p>
      <w:pPr>
        <w:pStyle w:val="Para 05"/>
      </w:pPr>
      <w:r>
        <w:rPr>
          <w:rStyle w:val="Text7"/>
        </w:rPr>
        <w:t>mysql_config_editor for credential security</w:t>
        <w:t xml:space="preserve">, </w:t>
      </w:r>
      <w:hyperlink w:anchor="idm45336934015568">
        <w:r>
          <w:t>Specifying connection parameters using option files</w:t>
        </w:r>
      </w:hyperlink>
    </w:p>
    <w:p>
      <w:pPr>
        <w:pStyle w:val="Para 01"/>
      </w:pPr>
      <w:r>
        <w:t>Perl connection script</w:t>
        <w:t xml:space="preserve">, </w:t>
      </w:r>
      <w:hyperlink w:anchor="idm45336935865504">
        <w:r>
          <w:rPr>
            <w:rStyle w:val="Text2"/>
          </w:rPr>
          <w:t>Perl</w:t>
        </w:r>
      </w:hyperlink>
    </w:p>
    <w:p>
      <w:pPr>
        <w:pStyle w:val="Para 01"/>
      </w:pPr>
      <w:r>
        <w:t>PHP connection script</w:t>
        <w:t xml:space="preserve">, </w:t>
      </w:r>
      <w:hyperlink w:anchor="idm45336933182544">
        <w:r>
          <w:rPr>
            <w:rStyle w:val="Text2"/>
          </w:rPr>
          <w:t>PHP</w:t>
        </w:r>
      </w:hyperlink>
    </w:p>
    <w:p>
      <w:pPr>
        <w:pStyle w:val="Para 01"/>
      </w:pPr>
      <w:r>
        <w:t>Python connection script</w:t>
        <w:t xml:space="preserve">, </w:t>
      </w:r>
      <w:hyperlink w:anchor="idm45336933113648">
        <w:r>
          <w:rPr>
            <w:rStyle w:val="Text2"/>
          </w:rPr>
          <w:t>Python</w:t>
        </w:r>
      </w:hyperlink>
    </w:p>
    <w:p>
      <w:pPr>
        <w:pStyle w:val="Para 01"/>
      </w:pPr>
      <w:r>
        <w:t>Ruby connection script</w:t>
        <w:t xml:space="preserve">, </w:t>
      </w:r>
      <w:hyperlink w:anchor="idm45336933518608">
        <w:r>
          <w:rPr>
            <w:rStyle w:val="Text2"/>
          </w:rPr>
          <w:t>Ruby</w:t>
        </w:r>
      </w:hyperlink>
    </w:p>
    <w:p>
      <w:pPr>
        <w:pStyle w:val="Para 01"/>
      </w:pPr>
      <w:r>
        <w:t>context cancellation support of Go</w:t>
        <w:t xml:space="preserve">, </w:t>
      </w:r>
      <w:hyperlink w:anchor="idm45336926377456">
        <w:r>
          <w:rPr>
            <w:rStyle w:val="Text2"/>
          </w:rPr>
          <w:t>Go</w:t>
        </w:r>
      </w:hyperlink>
    </w:p>
    <w:p>
      <w:pPr>
        <w:pStyle w:val="Para 01"/>
      </w:pPr>
      <w:r>
        <w:t>CONTINUE handler for NOT FOUND</w:t>
        <w:t xml:space="preserve">, </w:t>
      </w:r>
      <w:hyperlink w:anchor="idm45336882405008">
        <w:r>
          <w:rPr>
            <w:rStyle w:val="Text2"/>
          </w:rPr>
          <w:t>Discussion</w:t>
        </w:r>
      </w:hyperlink>
    </w:p>
    <w:p>
      <w:pPr>
        <w:pStyle w:val="Para 01"/>
      </w:pPr>
      <w:r>
        <w:t>CONV() to convert between numeric bases</w:t>
        <w:t xml:space="preserve">, </w:t>
      </w:r>
      <w:hyperlink w:anchor="idm45336889395104">
        <w:r>
          <w:rPr>
            <w:rStyle w:val="Text2"/>
          </w:rPr>
          <w:t>Problem</w:t>
        </w:r>
      </w:hyperlink>
    </w:p>
    <w:p>
      <w:pPr>
        <w:pStyle w:val="Para 01"/>
      </w:pPr>
      <w:r>
        <w:t>CONVERT() to change character set</w:t>
        <w:t xml:space="preserve">, </w:t>
      </w:r>
      <w:hyperlink w:anchor="idm45336889610848">
        <w:r>
          <w:rPr>
            <w:rStyle w:val="Text2"/>
          </w:rPr>
          <w:t>Problem</w:t>
        </w:r>
      </w:hyperlink>
    </w:p>
    <w:p>
      <w:pPr>
        <w:pStyle w:val="Para 01"/>
      </w:pPr>
      <w:r>
        <w:t>CONVERT_TZ() for time zones</w:t>
        <w:t xml:space="preserve">, </w:t>
      </w:r>
      <w:hyperlink w:anchor="idm45336887291920">
        <w:r>
          <w:rPr>
            <w:rStyle w:val="Text2"/>
          </w:rPr>
          <w:t>Problem</w:t>
        </w:r>
      </w:hyperlink>
    </w:p>
    <w:p>
      <w:pPr>
        <w:pStyle w:val="Para 01"/>
      </w:pPr>
      <w:r>
        <w:t>cookbook database</w:t>
        <w:t xml:space="preserve">, </w:t>
      </w:r>
      <w:hyperlink w:anchor="idm45336938652864">
        <w:r>
          <w:rPr>
            <w:rStyle w:val="Text2"/>
          </w:rPr>
          <w:t>Introduction</w:t>
        </w:r>
      </w:hyperlink>
    </w:p>
    <w:p>
      <w:pPr>
        <w:pStyle w:val="Para 05"/>
      </w:pPr>
      <w:r>
        <w:rPr>
          <w:rStyle w:val="Text7"/>
        </w:rPr>
        <w:t>creating</w:t>
        <w:t xml:space="preserve">, </w:t>
      </w:r>
      <w:hyperlink w:anchor="idm45336937063424">
        <w:r>
          <w:t>Problem</w:t>
        </w:r>
      </w:hyperlink>
      <w:r>
        <w:rPr>
          <w:rStyle w:val="Text7"/>
        </w:rPr>
        <w:t xml:space="preserve">, </w:t>
      </w:r>
      <w:hyperlink w:anchor="idm45336937062320">
        <w:r>
          <w:t>Problem</w:t>
        </w:r>
      </w:hyperlink>
    </w:p>
    <w:p>
      <w:pPr>
        <w:pStyle w:val="Para 01"/>
      </w:pPr>
      <w:r>
        <w:t>PRIMARY KEY clause</w:t>
        <w:t xml:space="preserve">, </w:t>
      </w:r>
      <w:hyperlink w:anchor="idm45336937046944">
        <w:r>
          <w:rPr>
            <w:rStyle w:val="Text2"/>
          </w:rPr>
          <w:t>Discussion</w:t>
        </w:r>
      </w:hyperlink>
    </w:p>
    <w:p>
      <w:pPr>
        <w:pStyle w:val="Para 01"/>
      </w:pPr>
      <w:r>
        <w:t>rows inserted</w:t>
        <w:t xml:space="preserve">, </w:t>
      </w:r>
      <w:hyperlink w:anchor="idm45336937064800">
        <w:r>
          <w:rPr>
            <w:rStyle w:val="Text2"/>
          </w:rPr>
          <w:t>Problem</w:t>
        </w:r>
      </w:hyperlink>
    </w:p>
    <w:p>
      <w:pPr>
        <w:pStyle w:val="Para 01"/>
      </w:pPr>
      <w:r>
        <w:t>tables created</w:t>
        <w:t xml:space="preserve">, </w:t>
      </w:r>
      <w:hyperlink w:anchor="idm45336937071760">
        <w:r>
          <w:rPr>
            <w:rStyle w:val="Text2"/>
          </w:rPr>
          <w:t>Problem</w:t>
        </w:r>
      </w:hyperlink>
    </w:p>
    <w:p>
      <w:pPr>
        <w:pStyle w:val="Para 01"/>
      </w:pPr>
      <w:r>
        <w:t>user account privileges</w:t>
        <w:t xml:space="preserve">, </w:t>
      </w:r>
      <w:hyperlink w:anchor="ch01_priv">
        <w:r>
          <w:rPr>
            <w:rStyle w:val="Text2"/>
          </w:rPr>
          <w:t>Discussion</w:t>
        </w:r>
      </w:hyperlink>
      <w:r>
        <w:t>-</w:t>
      </w:r>
      <w:hyperlink w:anchor="idm45336937080768">
        <w:r>
          <w:rPr>
            <w:rStyle w:val="Text2"/>
          </w:rPr>
          <w:t>See Also</w:t>
        </w:r>
      </w:hyperlink>
    </w:p>
    <w:p>
      <w:pPr>
        <w:pStyle w:val="Para 01"/>
      </w:pPr>
      <w:r>
        <w:t>cookbook.py module</w:t>
        <w:t xml:space="preserve">, </w:t>
      </w:r>
      <w:hyperlink w:anchor="idm45336934971152">
        <w:r>
          <w:rPr>
            <w:rStyle w:val="Text2"/>
          </w:rPr>
          <w:t>Discussion</w:t>
        </w:r>
      </w:hyperlink>
    </w:p>
    <w:p>
      <w:pPr>
        <w:pStyle w:val="Para 01"/>
      </w:pPr>
      <w:r>
        <w:t>CookbookCollection object</w:t>
        <w:t xml:space="preserve">, </w:t>
      </w:r>
      <w:hyperlink w:anchor="ch02_jsobj5">
        <w:r>
          <w:rPr>
            <w:rStyle w:val="Text2"/>
          </w:rPr>
          <w:t>Solution</w:t>
        </w:r>
      </w:hyperlink>
      <w:r>
        <w:t>-</w:t>
      </w:r>
      <w:hyperlink w:anchor="idm45336939626560">
        <w:r>
          <w:rPr>
            <w:rStyle w:val="Text2"/>
          </w:rPr>
          <w:t>Discussion</w:t>
        </w:r>
      </w:hyperlink>
    </w:p>
    <w:p>
      <w:pPr>
        <w:pStyle w:val="Para 01"/>
      </w:pPr>
      <w:r>
        <w:t>CookbookCollectionModule.js</w:t>
        <w:t xml:space="preserve">, </w:t>
      </w:r>
      <w:hyperlink w:anchor="idm45336927469648">
        <w:r>
          <w:rPr>
            <w:rStyle w:val="Text2"/>
          </w:rPr>
          <w:t>Discussion</w:t>
        </w:r>
      </w:hyperlink>
    </w:p>
    <w:p>
      <w:pPr>
        <w:pStyle w:val="Para 01"/>
      </w:pPr>
      <w:r>
        <w:t>cookbook_utils.py library module file</w:t>
        <w:t xml:space="preserve">, </w:t>
      </w:r>
      <w:hyperlink w:anchor="idm45336866396448">
        <w:r>
          <w:rPr>
            <w:rStyle w:val="Text2"/>
          </w:rPr>
          <w:t>Discussion</w:t>
        </w:r>
      </w:hyperlink>
    </w:p>
    <w:p>
      <w:pPr>
        <w:pStyle w:val="Para 01"/>
      </w:pPr>
      <w:r>
        <w:t>regexp date patterns</w:t>
        <w:t xml:space="preserve">, </w:t>
      </w:r>
      <w:hyperlink w:anchor="idm45336865459168">
        <w:r>
          <w:rPr>
            <w:rStyle w:val="Text2"/>
          </w:rPr>
          <w:t>Discussion</w:t>
        </w:r>
      </w:hyperlink>
      <w:r>
        <w:t xml:space="preserve">, </w:t>
      </w:r>
      <w:hyperlink w:anchor="idm45336863598960">
        <w:r>
          <w:rPr>
            <w:rStyle w:val="Text2"/>
          </w:rPr>
          <w:t>Discussion</w:t>
        </w:r>
      </w:hyperlink>
    </w:p>
    <w:p>
      <w:pPr>
        <w:pStyle w:val="Para 01"/>
      </w:pPr>
      <w:r>
        <w:t>regexp time patterns</w:t>
        <w:t xml:space="preserve">, </w:t>
      </w:r>
      <w:hyperlink w:anchor="idm45336863378944">
        <w:r>
          <w:rPr>
            <w:rStyle w:val="Text2"/>
          </w:rPr>
          <w:t>Discussion</w:t>
        </w:r>
      </w:hyperlink>
    </w:p>
    <w:p>
      <w:pPr>
        <w:pStyle w:val="Para 01"/>
      </w:pPr>
      <w:r>
        <w:t>trim_whitespace()</w:t>
        <w:t xml:space="preserve">, </w:t>
      </w:r>
      <w:hyperlink w:anchor="idm45336866172400">
        <w:r>
          <w:rPr>
            <w:rStyle w:val="Text2"/>
          </w:rPr>
          <w:t>Discussion</w:t>
        </w:r>
      </w:hyperlink>
    </w:p>
    <w:p>
      <w:pPr>
        <w:pStyle w:val="Para 01"/>
      </w:pPr>
      <w:r>
        <w:t>year from two digits to four</w:t>
        <w:t xml:space="preserve">, </w:t>
      </w:r>
      <w:hyperlink w:anchor="idm45336863612224">
        <w:r>
          <w:rPr>
            <w:rStyle w:val="Text2"/>
          </w:rPr>
          <w:t>Discussion</w:t>
        </w:r>
      </w:hyperlink>
    </w:p>
    <w:p>
      <w:pPr>
        <w:pStyle w:val="Para 01"/>
      </w:pPr>
      <w:r>
        <w:t>copying database to another MySQL server</w:t>
        <w:t xml:space="preserve">, </w:t>
      </w:r>
      <w:hyperlink w:anchor="idm45336930485360">
        <w:r>
          <w:rPr>
            <w:rStyle w:val="Text2"/>
          </w:rPr>
          <w:t>Discussion</w:t>
        </w:r>
      </w:hyperlink>
    </w:p>
    <w:p>
      <w:pPr>
        <w:pStyle w:val="Para 01"/>
      </w:pPr>
      <w:r>
        <w:t>correlation coefficients</w:t>
        <w:t xml:space="preserve">, </w:t>
      </w:r>
      <w:hyperlink w:anchor="idm45336852467360">
        <w:r>
          <w:rPr>
            <w:rStyle w:val="Text2"/>
          </w:rPr>
          <w:t>Problem</w:t>
        </w:r>
      </w:hyperlink>
      <w:r>
        <w:t xml:space="preserve">, </w:t>
      </w:r>
      <w:hyperlink w:anchor="idm45336852441824">
        <w:r>
          <w:rPr>
            <w:rStyle w:val="Text2"/>
          </w:rPr>
          <w:t>Discussion</w:t>
        </w:r>
      </w:hyperlink>
    </w:p>
    <w:p>
      <w:pPr>
        <w:pStyle w:val="Para 01"/>
      </w:pPr>
      <w:r>
        <w:t>COUNT()</w:t>
      </w:r>
    </w:p>
    <w:p>
      <w:pPr>
        <w:pStyle w:val="Para 01"/>
      </w:pPr>
      <w:r>
        <w:t>displaying results in groups</w:t>
        <w:t xml:space="preserve">, </w:t>
      </w:r>
      <w:hyperlink w:anchor="idm45336893053648">
        <w:r>
          <w:rPr>
            <w:rStyle w:val="Text2"/>
          </w:rPr>
          <w:t>Discussion</w:t>
        </w:r>
      </w:hyperlink>
    </w:p>
    <w:p>
      <w:pPr>
        <w:pStyle w:val="Para 01"/>
      </w:pPr>
      <w:r>
        <w:t>DISTINCT for unique values</w:t>
        <w:t xml:space="preserve">, </w:t>
      </w:r>
      <w:hyperlink w:anchor="idm45336893647904">
        <w:r>
          <w:rPr>
            <w:rStyle w:val="Text2"/>
          </w:rPr>
          <w:t>Discussion</w:t>
        </w:r>
      </w:hyperlink>
      <w:r>
        <w:t xml:space="preserve">, </w:t>
      </w:r>
      <w:hyperlink w:anchor="idm45336885155024">
        <w:r>
          <w:rPr>
            <w:rStyle w:val="Text2"/>
          </w:rPr>
          <w:t>Introduction</w:t>
        </w:r>
      </w:hyperlink>
    </w:p>
    <w:p>
      <w:pPr>
        <w:pStyle w:val="Para 01"/>
      </w:pPr>
      <w:r>
        <w:t>repetitiveness of a set of values</w:t>
        <w:t xml:space="preserve">, </w:t>
      </w:r>
      <w:hyperlink w:anchor="idm45336884049920">
        <w:r>
          <w:rPr>
            <w:rStyle w:val="Text2"/>
          </w:rPr>
          <w:t>Discussion</w:t>
        </w:r>
      </w:hyperlink>
    </w:p>
    <w:p>
      <w:pPr>
        <w:pStyle w:val="Para 01"/>
      </w:pPr>
      <w:r>
        <w:t>missing values counted</w:t>
        <w:t xml:space="preserve">, </w:t>
      </w:r>
      <w:hyperlink w:anchor="idm45336852502000">
        <w:r>
          <w:rPr>
            <w:rStyle w:val="Text2"/>
          </w:rPr>
          <w:t>Problem</w:t>
        </w:r>
      </w:hyperlink>
    </w:p>
    <w:p>
      <w:pPr>
        <w:pStyle w:val="Para 01"/>
      </w:pPr>
      <w:r>
        <w:t>non-NULL values versus rows</w:t>
        <w:t xml:space="preserve">, </w:t>
      </w:r>
      <w:hyperlink w:anchor="idm45336885106544">
        <w:r>
          <w:rPr>
            <w:rStyle w:val="Text2"/>
          </w:rPr>
          <w:t>Discussion</w:t>
        </w:r>
      </w:hyperlink>
      <w:r>
        <w:t xml:space="preserve">, </w:t>
      </w:r>
      <w:hyperlink w:anchor="idm45336884170416">
        <w:r>
          <w:rPr>
            <w:rStyle w:val="Text2"/>
          </w:rPr>
          <w:t>Discussion</w:t>
        </w:r>
      </w:hyperlink>
    </w:p>
    <w:p>
      <w:pPr>
        <w:pStyle w:val="Para 01"/>
      </w:pPr>
      <w:r>
        <w:t>summarizing with</w:t>
        <w:t xml:space="preserve">, </w:t>
      </w:r>
      <w:hyperlink w:anchor="idm45336885135072">
        <w:r>
          <w:rPr>
            <w:rStyle w:val="Text2"/>
          </w:rPr>
          <w:t>Problem</w:t>
        </w:r>
      </w:hyperlink>
    </w:p>
    <w:p>
      <w:pPr>
        <w:pStyle w:val="Para 01"/>
      </w:pPr>
      <w:r>
        <w:t>covering index</w:t>
        <w:t xml:space="preserve">, </w:t>
      </w:r>
      <w:hyperlink w:anchor="idm45336837299040">
        <w:r>
          <w:rPr>
            <w:rStyle w:val="Text2"/>
          </w:rPr>
          <w:t>Problem</w:t>
        </w:r>
      </w:hyperlink>
    </w:p>
    <w:p>
      <w:pPr>
        <w:pStyle w:val="Para 01"/>
      </w:pPr>
      <w:r>
        <w:t>cp for binary backups</w:t>
        <w:t xml:space="preserve">, </w:t>
      </w:r>
      <w:hyperlink w:anchor="idm45336934664416">
        <w:r>
          <w:rPr>
            <w:rStyle w:val="Text2"/>
          </w:rPr>
          <w:t>Discussion</w:t>
        </w:r>
      </w:hyperlink>
    </w:p>
    <w:p>
      <w:pPr>
        <w:pStyle w:val="Para 01"/>
      </w:pPr>
      <w:r>
        <w:t>CPU monitoring</w:t>
      </w:r>
    </w:p>
    <w:p>
      <w:pPr>
        <w:pStyle w:val="Para 01"/>
      </w:pPr>
      <w:r>
        <w:t>high-utilization process on server</w:t>
        <w:t xml:space="preserve">, </w:t>
      </w:r>
      <w:hyperlink w:anchor="idm45336826872752">
        <w:r>
          <w:rPr>
            <w:rStyle w:val="Text2"/>
          </w:rPr>
          <w:t>Problem</w:t>
        </w:r>
      </w:hyperlink>
    </w:p>
    <w:p>
      <w:pPr>
        <w:pStyle w:val="Para 01"/>
      </w:pPr>
      <w:r>
        <w:t>thread-filtering documentation</w:t>
        <w:t xml:space="preserve">, </w:t>
      </w:r>
      <w:hyperlink w:anchor="idm45336826866832">
        <w:r>
          <w:rPr>
            <w:rStyle w:val="Text2"/>
          </w:rPr>
          <w:t>Discussion</w:t>
        </w:r>
      </w:hyperlink>
    </w:p>
    <w:p>
      <w:pPr>
        <w:pStyle w:val="Para 01"/>
      </w:pPr>
      <w:r>
        <w:t>monitoring the operating system</w:t>
        <w:t xml:space="preserve">, </w:t>
      </w:r>
      <w:hyperlink w:anchor="idm45336827482064">
        <w:r>
          <w:rPr>
            <w:rStyle w:val="Text2"/>
          </w:rPr>
          <w:t>Operating System</w:t>
        </w:r>
      </w:hyperlink>
    </w:p>
    <w:p>
      <w:pPr>
        <w:pStyle w:val="Para 01"/>
      </w:pPr>
      <w:r>
        <w:t>non-uniform memory access (NUMA)</w:t>
        <w:t xml:space="preserve">, </w:t>
      </w:r>
      <w:hyperlink w:anchor="idm45336827456096">
        <w:r>
          <w:rPr>
            <w:rStyle w:val="Text2"/>
          </w:rPr>
          <w:t>Memory utilization</w:t>
        </w:r>
      </w:hyperlink>
    </w:p>
    <w:p>
      <w:pPr>
        <w:pStyle w:val="Para 01"/>
      </w:pPr>
      <w:r>
        <w:t>CREATE DATABASE</w:t>
        <w:t xml:space="preserve">, </w:t>
      </w:r>
      <w:hyperlink w:anchor="idm45336937072592">
        <w:r>
          <w:rPr>
            <w:rStyle w:val="Text2"/>
          </w:rPr>
          <w:t>Problem</w:t>
        </w:r>
      </w:hyperlink>
    </w:p>
    <w:p>
      <w:pPr>
        <w:pStyle w:val="Para 01"/>
      </w:pPr>
      <w:r>
        <w:t>renaming database</w:t>
        <w:t xml:space="preserve">, </w:t>
      </w:r>
      <w:hyperlink w:anchor="idm45336928485840">
        <w:r>
          <w:rPr>
            <w:rStyle w:val="Text2"/>
          </w:rPr>
          <w:t>Discussion</w:t>
        </w:r>
      </w:hyperlink>
    </w:p>
    <w:p>
      <w:pPr>
        <w:pStyle w:val="Para 01"/>
      </w:pPr>
      <w:r>
        <w:t>CREATE EVENT</w:t>
        <w:t xml:space="preserve">, </w:t>
      </w:r>
      <w:hyperlink w:anchor="idm45336881681392">
        <w:r>
          <w:rPr>
            <w:rStyle w:val="Text2"/>
          </w:rPr>
          <w:t>Discussion</w:t>
        </w:r>
      </w:hyperlink>
    </w:p>
    <w:p>
      <w:pPr>
        <w:pStyle w:val="Para 01"/>
      </w:pPr>
      <w:r>
        <w:t>about events</w:t>
        <w:t xml:space="preserve">, </w:t>
      </w:r>
      <w:hyperlink w:anchor="idm45336883304352">
        <w:r>
          <w:rPr>
            <w:rStyle w:val="Text2"/>
          </w:rPr>
          <w:t>Introduction</w:t>
        </w:r>
      </w:hyperlink>
    </w:p>
    <w:p>
      <w:pPr>
        <w:pStyle w:val="Para 01"/>
      </w:pPr>
      <w:r>
        <w:t>(</w:t>
        <w:t>see also</w:t>
        <w:t xml:space="preserve"> events)</w:t>
      </w:r>
    </w:p>
    <w:p>
      <w:pPr>
        <w:pStyle w:val="Para 01"/>
      </w:pPr>
      <w:r>
        <w:t>log maintenance</w:t>
        <w:t xml:space="preserve">, </w:t>
      </w:r>
      <w:hyperlink w:anchor="idm45336827619600">
        <w:r>
          <w:rPr>
            <w:rStyle w:val="Text2"/>
          </w:rPr>
          <w:t>Discussion</w:t>
        </w:r>
      </w:hyperlink>
    </w:p>
    <w:p>
      <w:pPr>
        <w:pStyle w:val="Para 01"/>
      </w:pPr>
      <w:r>
        <w:t>CREATE FUNCTION</w:t>
        <w:t xml:space="preserve">, </w:t>
      </w:r>
      <w:hyperlink w:anchor="idm45336882670576">
        <w:r>
          <w:rPr>
            <w:rStyle w:val="Text2"/>
          </w:rPr>
          <w:t>Discussion</w:t>
        </w:r>
      </w:hyperlink>
    </w:p>
    <w:p>
      <w:pPr>
        <w:pStyle w:val="Para 01"/>
      </w:pPr>
      <w:r>
        <w:t>about stored functions</w:t>
        <w:t xml:space="preserve">, </w:t>
      </w:r>
      <w:hyperlink w:anchor="idm45336883288016">
        <w:r>
          <w:rPr>
            <w:rStyle w:val="Text2"/>
          </w:rPr>
          <w:t>Introduction</w:t>
        </w:r>
      </w:hyperlink>
    </w:p>
    <w:p>
      <w:pPr>
        <w:pStyle w:val="Para 01"/>
      </w:pPr>
      <w:r>
        <w:t>(</w:t>
        <w:t>see also</w:t>
        <w:t xml:space="preserve"> stored functions)</w:t>
      </w:r>
    </w:p>
    <w:p>
      <w:pPr>
        <w:pStyle w:val="Para 01"/>
      </w:pPr>
      <w:r>
        <w:t>READS clause</w:t>
        <w:t xml:space="preserve">, </w:t>
      </w:r>
      <w:hyperlink w:anchor="idm45336882669744">
        <w:r>
          <w:rPr>
            <w:rStyle w:val="Text2"/>
          </w:rPr>
          <w:t>Discussion</w:t>
        </w:r>
      </w:hyperlink>
    </w:p>
    <w:p>
      <w:pPr>
        <w:pStyle w:val="Para 01"/>
      </w:pPr>
      <w:r>
        <w:t>RETURN statement</w:t>
        <w:t xml:space="preserve">, </w:t>
      </w:r>
      <w:hyperlink w:anchor="idm45336882668640">
        <w:r>
          <w:rPr>
            <w:rStyle w:val="Text2"/>
          </w:rPr>
          <w:t>Discussion</w:t>
        </w:r>
      </w:hyperlink>
    </w:p>
    <w:p>
      <w:pPr>
        <w:pStyle w:val="Para 01"/>
      </w:pPr>
      <w:r>
        <w:t>RETURNS clause</w:t>
        <w:t xml:space="preserve">, </w:t>
      </w:r>
      <w:hyperlink w:anchor="idm45336882667536">
        <w:r>
          <w:rPr>
            <w:rStyle w:val="Text2"/>
          </w:rPr>
          <w:t>Discussion</w:t>
        </w:r>
      </w:hyperlink>
    </w:p>
    <w:p>
      <w:pPr>
        <w:pStyle w:val="Para 01"/>
      </w:pPr>
      <w:r>
        <w:t>CREATE INDEX</w:t>
        <w:t xml:space="preserve">, </w:t>
      </w:r>
      <w:hyperlink w:anchor="idm45336834782864">
        <w:r>
          <w:rPr>
            <w:rStyle w:val="Text2"/>
          </w:rPr>
          <w:t>Problem</w:t>
        </w:r>
      </w:hyperlink>
    </w:p>
    <w:p>
      <w:pPr>
        <w:pStyle w:val="Para 01"/>
      </w:pPr>
      <w:r>
        <w:t>CREATE PROCEDURE</w:t>
      </w:r>
    </w:p>
    <w:p>
      <w:pPr>
        <w:pStyle w:val="Para 01"/>
      </w:pPr>
      <w:r>
        <w:t>about stored procedures</w:t>
        <w:t xml:space="preserve">, </w:t>
      </w:r>
      <w:hyperlink w:anchor="idm45336883207520">
        <w:r>
          <w:rPr>
            <w:rStyle w:val="Text2"/>
          </w:rPr>
          <w:t>Introduction</w:t>
        </w:r>
      </w:hyperlink>
    </w:p>
    <w:p>
      <w:pPr>
        <w:pStyle w:val="Para 01"/>
      </w:pPr>
      <w:r>
        <w:t>(</w:t>
        <w:t>see also</w:t>
        <w:t xml:space="preserve"> stored procedures)</w:t>
      </w:r>
    </w:p>
    <w:p>
      <w:pPr>
        <w:pStyle w:val="Para 01"/>
      </w:pPr>
      <w:r>
        <w:t>about stored programs</w:t>
        <w:t xml:space="preserve">, </w:t>
      </w:r>
      <w:hyperlink w:anchor="idm45336883197712">
        <w:r>
          <w:rPr>
            <w:rStyle w:val="Text2"/>
          </w:rPr>
          <w:t>Introduction</w:t>
        </w:r>
      </w:hyperlink>
    </w:p>
    <w:p>
      <w:pPr>
        <w:pStyle w:val="Para 01"/>
      </w:pPr>
      <w:r>
        <w:t>BEGIN...END compound statement</w:t>
        <w:t xml:space="preserve">, </w:t>
      </w:r>
      <w:hyperlink w:anchor="idm45336883196608">
        <w:r>
          <w:rPr>
            <w:rStyle w:val="Text2"/>
          </w:rPr>
          <w:t>Introduction</w:t>
        </w:r>
      </w:hyperlink>
    </w:p>
    <w:p>
      <w:pPr>
        <w:pStyle w:val="Para 01"/>
      </w:pPr>
      <w:r>
        <w:t>redefining mysql ; terminator</w:t>
        <w:t xml:space="preserve">, </w:t>
      </w:r>
      <w:hyperlink w:anchor="idm45336882691456">
        <w:r>
          <w:rPr>
            <w:rStyle w:val="Text2"/>
          </w:rPr>
          <w:t>Problem</w:t>
        </w:r>
      </w:hyperlink>
    </w:p>
    <w:p>
      <w:pPr>
        <w:pStyle w:val="Para 01"/>
      </w:pPr>
      <w:r>
        <w:t>IN parameters</w:t>
        <w:t xml:space="preserve">, </w:t>
      </w:r>
      <w:hyperlink w:anchor="idm45336882302800">
        <w:r>
          <w:rPr>
            <w:rStyle w:val="Text2"/>
          </w:rPr>
          <w:t>Problem</w:t>
        </w:r>
      </w:hyperlink>
    </w:p>
    <w:p>
      <w:pPr>
        <w:pStyle w:val="Para 01"/>
      </w:pPr>
      <w:r>
        <w:t>INOUT parameters</w:t>
        <w:t xml:space="preserve">, </w:t>
      </w:r>
      <w:hyperlink w:anchor="idm45336882305008">
        <w:r>
          <w:rPr>
            <w:rStyle w:val="Text2"/>
          </w:rPr>
          <w:t>Problem</w:t>
        </w:r>
      </w:hyperlink>
    </w:p>
    <w:p>
      <w:pPr>
        <w:pStyle w:val="Para 01"/>
      </w:pPr>
      <w:r>
        <w:t>OUT parameters</w:t>
        <w:t xml:space="preserve">, </w:t>
      </w:r>
      <w:hyperlink w:anchor="idm45336882303904">
        <w:r>
          <w:rPr>
            <w:rStyle w:val="Text2"/>
          </w:rPr>
          <w:t>Problem</w:t>
        </w:r>
      </w:hyperlink>
    </w:p>
    <w:p>
      <w:pPr>
        <w:pStyle w:val="Para 01"/>
      </w:pPr>
      <w:r>
        <w:t>CREATE TABLE</w:t>
        <w:t xml:space="preserve">, </w:t>
      </w:r>
      <w:hyperlink w:anchor="idm45336937070384">
        <w:r>
          <w:rPr>
            <w:rStyle w:val="Text2"/>
          </w:rPr>
          <w:t>Problem</w:t>
        </w:r>
      </w:hyperlink>
    </w:p>
    <w:p>
      <w:pPr>
        <w:pStyle w:val="Para 01"/>
      </w:pPr>
      <w:r>
        <w:t>column names in results</w:t>
        <w:t xml:space="preserve">, </w:t>
      </w:r>
      <w:hyperlink w:anchor="idm45336893899280">
        <w:r>
          <w:rPr>
            <w:rStyle w:val="Text2"/>
          </w:rPr>
          <w:t>Discussion</w:t>
        </w:r>
      </w:hyperlink>
    </w:p>
    <w:p>
      <w:pPr>
        <w:pStyle w:val="Para 01"/>
      </w:pPr>
      <w:r>
        <w:t>CREATE TEMPORARY TABLE</w:t>
        <w:t xml:space="preserve">, </w:t>
      </w:r>
      <w:hyperlink w:anchor="idm45336891144032">
        <w:r>
          <w:rPr>
            <w:rStyle w:val="Text2"/>
          </w:rPr>
          <w:t>Problem</w:t>
        </w:r>
      </w:hyperlink>
    </w:p>
    <w:p>
      <w:pPr>
        <w:pStyle w:val="Para 05"/>
      </w:pPr>
      <w:r>
        <w:rPr>
          <w:rStyle w:val="Text7"/>
        </w:rPr>
        <w:t>caveats</w:t>
        <w:t xml:space="preserve">, </w:t>
      </w:r>
      <w:hyperlink w:anchor="idm45336891112192">
        <w:r>
          <w:t>Discussion</w:t>
        </w:r>
      </w:hyperlink>
    </w:p>
    <w:p>
      <w:pPr>
        <w:pStyle w:val="Para 01"/>
      </w:pPr>
      <w:r>
        <w:t>same name hides permanent</w:t>
        <w:t xml:space="preserve">, </w:t>
      </w:r>
      <w:hyperlink w:anchor="idm45336891125376">
        <w:r>
          <w:rPr>
            <w:rStyle w:val="Text2"/>
          </w:rPr>
          <w:t>Discussion</w:t>
        </w:r>
      </w:hyperlink>
    </w:p>
    <w:p>
      <w:pPr>
        <w:pStyle w:val="Para 01"/>
      </w:pPr>
      <w:r>
        <w:t>same table names do not clash</w:t>
        <w:t xml:space="preserve">, </w:t>
      </w:r>
      <w:hyperlink w:anchor="idm45336891097408">
        <w:r>
          <w:rPr>
            <w:rStyle w:val="Text2"/>
          </w:rPr>
          <w:t>Discussion</w:t>
        </w:r>
      </w:hyperlink>
    </w:p>
    <w:p>
      <w:pPr>
        <w:pStyle w:val="Para 05"/>
      </w:pPr>
      <w:r>
        <w:rPr>
          <w:rStyle w:val="Text7"/>
        </w:rPr>
        <w:t>summary results via</w:t>
        <w:t xml:space="preserve">, </w:t>
      </w:r>
      <w:hyperlink w:anchor="idm45336884872976">
        <w:r>
          <w:t>Discussion</w:t>
        </w:r>
      </w:hyperlink>
      <w:r>
        <w:rPr>
          <w:rStyle w:val="Text7"/>
        </w:rPr>
        <w:t xml:space="preserve">, </w:t>
      </w:r>
      <w:hyperlink w:anchor="idm45336884408800">
        <w:r>
          <w:t>Discussion</w:t>
        </w:r>
      </w:hyperlink>
      <w:r>
        <w:rPr>
          <w:rStyle w:val="Text7"/>
        </w:rPr>
        <w:t xml:space="preserve">, </w:t>
      </w:r>
      <w:hyperlink w:anchor="idm45336883546672">
        <w:r>
          <w:t>Discussion</w:t>
        </w:r>
      </w:hyperlink>
    </w:p>
    <w:p>
      <w:pPr>
        <w:pStyle w:val="Para 01"/>
      </w:pPr>
      <w:r>
        <w:t>LIKE to clone existing structure</w:t>
        <w:t xml:space="preserve">, </w:t>
      </w:r>
      <w:hyperlink w:anchor="idm45336891797376">
        <w:r>
          <w:rPr>
            <w:rStyle w:val="Text2"/>
          </w:rPr>
          <w:t>Problem</w:t>
        </w:r>
      </w:hyperlink>
    </w:p>
    <w:p>
      <w:pPr>
        <w:pStyle w:val="Para 05"/>
      </w:pPr>
      <w:r>
        <w:rPr>
          <w:rStyle w:val="Text7"/>
        </w:rPr>
        <w:t>LIKE to clone existing table structure</w:t>
        <w:t xml:space="preserve">, </w:t>
      </w:r>
      <w:hyperlink w:anchor="idm45336850154768">
        <w:r>
          <w:t>Removing duplicates using table replacement</w:t>
        </w:r>
      </w:hyperlink>
    </w:p>
    <w:p>
      <w:pPr>
        <w:pStyle w:val="Para 01"/>
      </w:pPr>
      <w:r>
        <w:t>mysqldump output file containing</w:t>
        <w:t xml:space="preserve">, </w:t>
      </w:r>
      <w:hyperlink w:anchor="idm45336890956752">
        <w:r>
          <w:rPr>
            <w:rStyle w:val="Text2"/>
          </w:rPr>
          <w:t>Discussion</w:t>
        </w:r>
      </w:hyperlink>
    </w:p>
    <w:p>
      <w:pPr>
        <w:pStyle w:val="Para 01"/>
      </w:pPr>
      <w:r>
        <w:t>saving results of query to a table</w:t>
        <w:t xml:space="preserve">, </w:t>
      </w:r>
      <w:hyperlink w:anchor="idm45336891740704">
        <w:r>
          <w:rPr>
            <w:rStyle w:val="Text2"/>
          </w:rPr>
          <w:t>Solution</w:t>
        </w:r>
      </w:hyperlink>
    </w:p>
    <w:p>
      <w:pPr>
        <w:pStyle w:val="Para 05"/>
      </w:pPr>
      <w:r>
        <w:rPr>
          <w:rStyle w:val="Text7"/>
        </w:rPr>
        <w:t>scripts in recipes distribution</w:t>
        <w:t xml:space="preserve">, </w:t>
      </w:r>
      <w:hyperlink w:anchor="idm45336938150352">
        <w:r>
          <w:t>Recipe Source Code and Data</w:t>
        </w:r>
      </w:hyperlink>
      <w:r>
        <w:rPr>
          <w:rStyle w:val="Text7"/>
        </w:rPr>
        <w:t xml:space="preserve">, </w:t>
      </w:r>
      <w:hyperlink w:anchor="idm45336938647232">
        <w:r>
          <w:t>Introduction</w:t>
        </w:r>
      </w:hyperlink>
      <w:r>
        <w:rPr>
          <w:rStyle w:val="Text7"/>
        </w:rPr>
        <w:t xml:space="preserve">, </w:t>
      </w:r>
      <w:hyperlink w:anchor="idm45336940919280">
        <w:r>
          <w:t>Discussion</w:t>
        </w:r>
      </w:hyperlink>
      <w:r>
        <w:rPr>
          <w:rStyle w:val="Text7"/>
        </w:rPr>
        <w:t xml:space="preserve">, </w:t>
      </w:r>
      <w:hyperlink w:anchor="idm45336902320944">
        <w:r>
          <w:t>Discussion</w:t>
        </w:r>
      </w:hyperlink>
      <w:r>
        <w:rPr>
          <w:rStyle w:val="Text7"/>
        </w:rPr>
        <w:t xml:space="preserve">, </w:t>
      </w:r>
      <w:hyperlink w:anchor="idm45336894165600">
        <w:r>
          <w:t>Introduction</w:t>
        </w:r>
      </w:hyperlink>
    </w:p>
    <w:p>
      <w:pPr>
        <w:pStyle w:val="Para 01"/>
      </w:pPr>
      <w:r>
        <w:t>transaction engine specified</w:t>
        <w:t xml:space="preserve">, </w:t>
      </w:r>
      <w:hyperlink w:anchor="idm45336841445136">
        <w:r>
          <w:rPr>
            <w:rStyle w:val="Text2"/>
          </w:rPr>
          <w:t>Discussion</w:t>
        </w:r>
      </w:hyperlink>
    </w:p>
    <w:p>
      <w:pPr>
        <w:pStyle w:val="Para 01"/>
      </w:pPr>
      <w:r>
        <w:t>(</w:t>
        <w:t>see also</w:t>
        <w:t xml:space="preserve"> transactions)</w:t>
      </w:r>
    </w:p>
    <w:p>
      <w:pPr>
        <w:pStyle w:val="Para 01"/>
      </w:pPr>
      <w:r>
        <w:t>CREATE TEMPORARY TABLE</w:t>
        <w:t xml:space="preserve">, </w:t>
      </w:r>
      <w:hyperlink w:anchor="idm45336891144656">
        <w:r>
          <w:rPr>
            <w:rStyle w:val="Text2"/>
          </w:rPr>
          <w:t>Problem</w:t>
        </w:r>
      </w:hyperlink>
    </w:p>
    <w:p>
      <w:pPr>
        <w:pStyle w:val="Para 05"/>
      </w:pPr>
      <w:r>
        <w:rPr>
          <w:rStyle w:val="Text7"/>
        </w:rPr>
        <w:t>caveats</w:t>
        <w:t xml:space="preserve">, </w:t>
      </w:r>
      <w:hyperlink w:anchor="idm45336891113296">
        <w:r>
          <w:t>Discussion</w:t>
        </w:r>
      </w:hyperlink>
    </w:p>
    <w:p>
      <w:pPr>
        <w:pStyle w:val="Para 01"/>
      </w:pPr>
      <w:r>
        <w:t>same name hides permanent</w:t>
        <w:t xml:space="preserve">, </w:t>
      </w:r>
      <w:hyperlink w:anchor="idm45336891123984">
        <w:r>
          <w:rPr>
            <w:rStyle w:val="Text2"/>
          </w:rPr>
          <w:t>Discussion</w:t>
        </w:r>
      </w:hyperlink>
    </w:p>
    <w:p>
      <w:pPr>
        <w:pStyle w:val="Para 01"/>
      </w:pPr>
      <w:r>
        <w:t>same table names do not clash</w:t>
        <w:t xml:space="preserve">, </w:t>
      </w:r>
      <w:hyperlink w:anchor="idm45336891098528">
        <w:r>
          <w:rPr>
            <w:rStyle w:val="Text2"/>
          </w:rPr>
          <w:t>Discussion</w:t>
        </w:r>
      </w:hyperlink>
    </w:p>
    <w:p>
      <w:pPr>
        <w:pStyle w:val="Para 05"/>
      </w:pPr>
      <w:r>
        <w:rPr>
          <w:rStyle w:val="Text7"/>
        </w:rPr>
        <w:t>summary results via</w:t>
        <w:t xml:space="preserve">, </w:t>
      </w:r>
      <w:hyperlink w:anchor="idm45336884874080">
        <w:r>
          <w:t>Discussion</w:t>
        </w:r>
      </w:hyperlink>
      <w:r>
        <w:rPr>
          <w:rStyle w:val="Text7"/>
        </w:rPr>
        <w:t xml:space="preserve">, </w:t>
      </w:r>
      <w:hyperlink w:anchor="idm45336884409904">
        <w:r>
          <w:t>Discussion</w:t>
        </w:r>
      </w:hyperlink>
      <w:r>
        <w:rPr>
          <w:rStyle w:val="Text7"/>
        </w:rPr>
        <w:t xml:space="preserve">, </w:t>
      </w:r>
      <w:hyperlink w:anchor="idm45336883545296">
        <w:r>
          <w:t>Discussion</w:t>
        </w:r>
      </w:hyperlink>
    </w:p>
    <w:p>
      <w:pPr>
        <w:pStyle w:val="Para 05"/>
      </w:pPr>
      <w:r>
        <w:rPr>
          <w:rStyle w:val="Text7"/>
        </w:rPr>
        <w:t>CREATE USER</w:t>
        <w:t xml:space="preserve">, </w:t>
      </w:r>
      <w:hyperlink w:anchor="ch01_grant">
        <w:r>
          <w:t>Solution</w:t>
        </w:r>
      </w:hyperlink>
      <w:r>
        <w:rPr>
          <w:rStyle w:val="Text7"/>
        </w:rPr>
        <w:t>-</w:t>
      </w:r>
      <w:hyperlink w:anchor="idm45336937083296">
        <w:r>
          <w:t>See Also</w:t>
        </w:r>
      </w:hyperlink>
      <w:r>
        <w:rPr>
          <w:rStyle w:val="Text7"/>
        </w:rPr>
        <w:t xml:space="preserve">, </w:t>
      </w:r>
      <w:hyperlink w:anchor="idm45336825831328">
        <w:r>
          <w:t>Creating accounts</w:t>
        </w:r>
      </w:hyperlink>
    </w:p>
    <w:p>
      <w:pPr>
        <w:pStyle w:val="Para 01"/>
      </w:pPr>
      <w:r>
        <w:t>administrative privileges needed</w:t>
        <w:t xml:space="preserve">, </w:t>
      </w:r>
      <w:hyperlink w:anchor="idm45336927959936">
        <w:r>
          <w:rPr>
            <w:rStyle w:val="Text2"/>
          </w:rPr>
          <w:t>Discussion</w:t>
        </w:r>
      </w:hyperlink>
    </w:p>
    <w:p>
      <w:pPr>
        <w:pStyle w:val="Para 05"/>
      </w:pPr>
      <w:r>
        <w:rPr>
          <w:rStyle w:val="Text7"/>
        </w:rPr>
        <w:t>GRANT</w:t>
        <w:t xml:space="preserve">, </w:t>
      </w:r>
      <w:hyperlink w:anchor="ch01_grant2">
        <w:r>
          <w:t>Solution</w:t>
        </w:r>
      </w:hyperlink>
      <w:r>
        <w:rPr>
          <w:rStyle w:val="Text7"/>
        </w:rPr>
        <w:t>-</w:t>
      </w:r>
      <w:hyperlink w:anchor="idm45336937082432">
        <w:r>
          <w:t>See Also</w:t>
        </w:r>
      </w:hyperlink>
    </w:p>
    <w:p>
      <w:pPr>
        <w:pStyle w:val="Para 01"/>
      </w:pPr>
      <w:r>
        <w:t>replication user</w:t>
        <w:t xml:space="preserve">, </w:t>
      </w:r>
      <w:hyperlink w:anchor="idm45336934888384">
        <w:r>
          <w:rPr>
            <w:rStyle w:val="Text2"/>
          </w:rPr>
          <w:t>Discussion</w:t>
        </w:r>
      </w:hyperlink>
    </w:p>
    <w:p>
      <w:pPr>
        <w:pStyle w:val="Para 01"/>
      </w:pPr>
      <w:r>
        <w:t>replication user</w:t>
        <w:t xml:space="preserve">, </w:t>
      </w:r>
      <w:hyperlink w:anchor="idm45336934889488">
        <w:r>
          <w:rPr>
            <w:rStyle w:val="Text2"/>
          </w:rPr>
          <w:t>Discussion</w:t>
        </w:r>
      </w:hyperlink>
    </w:p>
    <w:p>
      <w:pPr>
        <w:pStyle w:val="Para 01"/>
      </w:pPr>
      <w:r>
        <w:t>CREATE VIEW</w:t>
      </w:r>
    </w:p>
    <w:p>
      <w:pPr>
        <w:pStyle w:val="Para 01"/>
      </w:pPr>
      <w:r>
        <w:t>summaries simplified</w:t>
        <w:t xml:space="preserve">, </w:t>
      </w:r>
      <w:hyperlink w:anchor="idm45336884922400">
        <w:r>
          <w:rPr>
            <w:rStyle w:val="Text2"/>
          </w:rPr>
          <w:t>Problem</w:t>
        </w:r>
      </w:hyperlink>
    </w:p>
    <w:p>
      <w:pPr>
        <w:pStyle w:val="Para 01"/>
      </w:pPr>
      <w:r>
        <w:t>table access simplified</w:t>
        <w:t xml:space="preserve">, </w:t>
      </w:r>
      <w:hyperlink w:anchor="idm45336893268144">
        <w:r>
          <w:rPr>
            <w:rStyle w:val="Text2"/>
          </w:rPr>
          <w:t>Discussion</w:t>
        </w:r>
      </w:hyperlink>
    </w:p>
    <w:p>
      <w:pPr>
        <w:pStyle w:val="Para 01"/>
      </w:pPr>
      <w:r>
        <w:t>createCollection</w:t>
        <w:t xml:space="preserve">, </w:t>
      </w:r>
      <w:hyperlink w:anchor="idm45336935173248">
        <w:r>
          <w:rPr>
            <w:rStyle w:val="Text2"/>
          </w:rPr>
          <w:t>Discussion</w:t>
        </w:r>
      </w:hyperlink>
    </w:p>
    <w:p>
      <w:pPr>
        <w:pStyle w:val="Para 01"/>
      </w:pPr>
      <w:r>
        <w:t>credit card number regexp patterns</w:t>
        <w:t xml:space="preserve">, </w:t>
      </w:r>
      <w:hyperlink w:anchor="idm45336865846272">
        <w:r>
          <w:rPr>
            <w:rStyle w:val="Text2"/>
          </w:rPr>
          <w:t>Discussion</w:t>
        </w:r>
      </w:hyperlink>
    </w:p>
    <w:p>
      <w:pPr>
        <w:pStyle w:val="Para 01"/>
      </w:pPr>
      <w:r>
        <w:t>cron jobs in batch mode</w:t>
      </w:r>
    </w:p>
    <w:p>
      <w:pPr>
        <w:pStyle w:val="Para 01"/>
      </w:pPr>
      <w:r>
        <w:t>batch mode in mysql</w:t>
        <w:t xml:space="preserve">, </w:t>
      </w:r>
      <w:hyperlink w:anchor="idm45336938672016">
        <w:r>
          <w:rPr>
            <w:rStyle w:val="Text2"/>
          </w:rPr>
          <w:t>Introduction</w:t>
        </w:r>
      </w:hyperlink>
    </w:p>
    <w:p>
      <w:pPr>
        <w:pStyle w:val="Para 01"/>
      </w:pPr>
      <w:r>
        <w:t>CSV (comma separated values) files</w:t>
      </w:r>
    </w:p>
    <w:p>
      <w:pPr>
        <w:pStyle w:val="Para 01"/>
      </w:pPr>
      <w:r>
        <w:t>about file format</w:t>
        <w:t xml:space="preserve">, </w:t>
      </w:r>
      <w:hyperlink w:anchor="idm45336869726304">
        <w:r>
          <w:rPr>
            <w:rStyle w:val="Text2"/>
          </w:rPr>
          <w:t>File Formats</w:t>
        </w:r>
      </w:hyperlink>
    </w:p>
    <w:p>
      <w:pPr>
        <w:pStyle w:val="Para 05"/>
      </w:pPr>
      <w:r>
        <w:rPr>
          <w:rStyle w:val="Text7"/>
        </w:rPr>
        <w:t>exporting</w:t>
        <w:t xml:space="preserve">, </w:t>
      </w:r>
      <w:hyperlink w:anchor="idm45336924666032">
        <w:r>
          <w:t>Specifying the output column delimiter</w:t>
        </w:r>
      </w:hyperlink>
      <w:r>
        <w:rPr>
          <w:rStyle w:val="Text7"/>
        </w:rPr>
        <w:t xml:space="preserve">, </w:t>
      </w:r>
      <w:hyperlink w:anchor="idm45336868979408">
        <w:r>
          <w:t>Exporting using the SELECT...INTO OUTFILE statement</w:t>
        </w:r>
      </w:hyperlink>
    </w:p>
    <w:p>
      <w:pPr>
        <w:pStyle w:val="Para 01"/>
      </w:pPr>
      <w:r>
        <w:t>importing</w:t>
        <w:t xml:space="preserve">, </w:t>
      </w:r>
      <w:hyperlink w:anchor="idm45336869018112">
        <w:r>
          <w:rPr>
            <w:rStyle w:val="Text2"/>
          </w:rPr>
          <w:t>Problem</w:t>
        </w:r>
      </w:hyperlink>
    </w:p>
    <w:p>
      <w:pPr>
        <w:pStyle w:val="Para 01"/>
      </w:pPr>
      <w:r>
        <w:t>MySQL Shell utility</w:t>
        <w:t xml:space="preserve">, </w:t>
      </w:r>
      <w:hyperlink w:anchor="idm45336925327776">
        <w:r>
          <w:rPr>
            <w:rStyle w:val="Text2"/>
          </w:rPr>
          <w:t>Discussion</w:t>
        </w:r>
      </w:hyperlink>
    </w:p>
    <w:p>
      <w:pPr>
        <w:pStyle w:val="Para 01"/>
      </w:pPr>
      <w:r>
        <w:t>read_csv() (pandas)</w:t>
        <w:t xml:space="preserve">, </w:t>
      </w:r>
      <w:hyperlink w:anchor="idm45336939484704">
        <w:r>
          <w:rPr>
            <w:rStyle w:val="Text2"/>
          </w:rPr>
          <w:t>Names and genders</w:t>
        </w:r>
      </w:hyperlink>
    </w:p>
    <w:p>
      <w:pPr>
        <w:pStyle w:val="Para 01"/>
      </w:pPr>
      <w:r>
        <w:t>CSV storage engine</w:t>
        <w:t xml:space="preserve">, </w:t>
      </w:r>
      <w:hyperlink w:anchor="idm45336827551440">
        <w:r>
          <w:rPr>
            <w:rStyle w:val="Text2"/>
          </w:rPr>
          <w:t>Discussion</w:t>
        </w:r>
      </w:hyperlink>
    </w:p>
    <w:p>
      <w:pPr>
        <w:pStyle w:val="Para 01"/>
      </w:pPr>
      <w:r>
        <w:t>log table management</w:t>
        <w:t xml:space="preserve">, </w:t>
      </w:r>
      <w:hyperlink w:anchor="idm45336827061360">
        <w:r>
          <w:rPr>
            <w:rStyle w:val="Text2"/>
          </w:rPr>
          <w:t>Discussion</w:t>
        </w:r>
      </w:hyperlink>
    </w:p>
    <w:p>
      <w:pPr>
        <w:pStyle w:val="Para 01"/>
      </w:pPr>
      <w:r>
        <w:t>CTEs</w:t>
        <w:t xml:space="preserve"> (</w:t>
        <w:t>see</w:t>
        <w:t xml:space="preserve"> Common Table Expressions)</w:t>
      </w:r>
    </w:p>
    <w:p>
      <w:pPr>
        <w:pStyle w:val="Para 01"/>
      </w:pPr>
      <w:r>
        <w:t>Ctrl-C to terminate running query</w:t>
        <w:t xml:space="preserve">, </w:t>
      </w:r>
      <w:hyperlink w:anchor="idm45336925356720">
        <w:r>
          <w:rPr>
            <w:rStyle w:val="Text2"/>
          </w:rPr>
          <w:t>Discussion</w:t>
        </w:r>
      </w:hyperlink>
    </w:p>
    <w:p>
      <w:pPr>
        <w:pStyle w:val="Para 01"/>
      </w:pPr>
      <w:r>
        <w:t>Ctrl-D (Unix) to terminate mysql session</w:t>
        <w:t xml:space="preserve">, </w:t>
      </w:r>
      <w:hyperlink w:anchor="idm45336927979664">
        <w:r>
          <w:rPr>
            <w:rStyle w:val="Text2"/>
          </w:rPr>
          <w:t>Discussion</w:t>
        </w:r>
      </w:hyperlink>
    </w:p>
    <w:p>
      <w:pPr>
        <w:pStyle w:val="Para 01"/>
      </w:pPr>
      <w:r>
        <w:t>cumulative sums</w:t>
        <w:t xml:space="preserve">, </w:t>
      </w:r>
      <w:hyperlink w:anchor="idm45336851832128">
        <w:r>
          <w:rPr>
            <w:rStyle w:val="Text2"/>
          </w:rPr>
          <w:t>Problem</w:t>
        </w:r>
      </w:hyperlink>
    </w:p>
    <w:p>
      <w:pPr>
        <w:pStyle w:val="Para 01"/>
      </w:pPr>
      <w:r>
        <w:t>cumulative values to relative values</w:t>
        <w:t xml:space="preserve">, </w:t>
      </w:r>
      <w:hyperlink w:anchor="idm45336851877728">
        <w:r>
          <w:rPr>
            <w:rStyle w:val="Text2"/>
          </w:rPr>
          <w:t>Problem</w:t>
        </w:r>
      </w:hyperlink>
    </w:p>
    <w:p>
      <w:pPr>
        <w:pStyle w:val="Para 01"/>
      </w:pPr>
      <w:r>
        <w:t>CURDATE()</w:t>
        <w:t xml:space="preserve">, </w:t>
      </w:r>
      <w:hyperlink w:anchor="idm45336887262448">
        <w:r>
          <w:rPr>
            <w:rStyle w:val="Text2"/>
          </w:rPr>
          <w:t>Problem</w:t>
        </w:r>
      </w:hyperlink>
    </w:p>
    <w:p>
      <w:pPr>
        <w:pStyle w:val="Para 05"/>
      </w:pPr>
      <w:r>
        <w:rPr>
          <w:rStyle w:val="Text7"/>
        </w:rPr>
        <w:t>extracting components</w:t>
        <w:t xml:space="preserve">, </w:t>
      </w:r>
      <w:hyperlink w:anchor="idm45336886990432">
        <w:r>
          <w:t>Decomposing dates or times using component-extraction functions</w:t>
        </w:r>
      </w:hyperlink>
    </w:p>
    <w:p>
      <w:pPr>
        <w:pStyle w:val="Para 01"/>
      </w:pPr>
      <w:r>
        <w:t>curly braces ({ })</w:t>
      </w:r>
    </w:p>
    <w:p>
      <w:pPr>
        <w:pStyle w:val="Para 01"/>
      </w:pPr>
      <w:r>
        <w:t>multiline code</w:t>
        <w:t xml:space="preserve">, </w:t>
      </w:r>
      <w:hyperlink w:anchor="idm45336935116656">
        <w:r>
          <w:rPr>
            <w:rStyle w:val="Text2"/>
          </w:rPr>
          <w:t>Discussion</w:t>
        </w:r>
      </w:hyperlink>
    </w:p>
    <w:p>
      <w:pPr>
        <w:pStyle w:val="Para 01"/>
      </w:pPr>
      <w:r>
        <w:t>regexp pattern matching</w:t>
        <w:t xml:space="preserve">, </w:t>
      </w:r>
      <w:hyperlink w:anchor="idm45336889175360">
        <w:r>
          <w:rPr>
            <w:rStyle w:val="Text2"/>
          </w:rPr>
          <w:t>Discussion</w:t>
        </w:r>
      </w:hyperlink>
      <w:r>
        <w:t xml:space="preserve">, </w:t>
      </w:r>
      <w:hyperlink w:anchor="idm45336866231152">
        <w:r>
          <w:rPr>
            <w:rStyle w:val="Text2"/>
          </w:rPr>
          <w:t>Discussion</w:t>
        </w:r>
      </w:hyperlink>
    </w:p>
    <w:p>
      <w:pPr>
        <w:pStyle w:val="Para 01"/>
      </w:pPr>
      <w:r>
        <w:t>current date and time</w:t>
        <w:t xml:space="preserve">, </w:t>
      </w:r>
      <w:hyperlink w:anchor="idm45336887256352">
        <w:r>
          <w:rPr>
            <w:rStyle w:val="Text2"/>
          </w:rPr>
          <w:t>Problem</w:t>
        </w:r>
      </w:hyperlink>
    </w:p>
    <w:p>
      <w:pPr>
        <w:pStyle w:val="Para 05"/>
      </w:pPr>
      <w:r>
        <w:rPr>
          <w:rStyle w:val="Text7"/>
        </w:rPr>
        <w:t>extracting components</w:t>
        <w:t xml:space="preserve">, </w:t>
      </w:r>
      <w:hyperlink w:anchor="idm45336886994288">
        <w:r>
          <w:t>Decomposing dates or times using component-extraction functions</w:t>
        </w:r>
      </w:hyperlink>
    </w:p>
    <w:p>
      <w:pPr>
        <w:pStyle w:val="Para 01"/>
      </w:pPr>
      <w:r>
        <w:t>CURRENT_USER()</w:t>
        <w:t xml:space="preserve">, </w:t>
      </w:r>
      <w:hyperlink w:anchor="idm45336825190592">
        <w:r>
          <w:rPr>
            <w:rStyle w:val="Text2"/>
          </w:rPr>
          <w:t>Discussion</w:t>
        </w:r>
      </w:hyperlink>
    </w:p>
    <w:p>
      <w:pPr>
        <w:pStyle w:val="Para 01"/>
      </w:pPr>
      <w:r>
        <w:t>CURTIME()</w:t>
        <w:t xml:space="preserve">, </w:t>
      </w:r>
      <w:hyperlink w:anchor="idm45336887261616">
        <w:r>
          <w:rPr>
            <w:rStyle w:val="Text2"/>
          </w:rPr>
          <w:t>Problem</w:t>
        </w:r>
      </w:hyperlink>
    </w:p>
    <w:p>
      <w:pPr>
        <w:pStyle w:val="Para 05"/>
      </w:pPr>
      <w:r>
        <w:rPr>
          <w:rStyle w:val="Text7"/>
        </w:rPr>
        <w:t>extracting components</w:t>
        <w:t xml:space="preserve">, </w:t>
      </w:r>
      <w:hyperlink w:anchor="idm45336886989328">
        <w:r>
          <w:t>Decomposing dates or times using component-extraction functions</w:t>
        </w:r>
      </w:hyperlink>
    </w:p>
    <w:p>
      <w:pPr>
        <w:pStyle w:val="Para 01"/>
      </w:pPr>
      <w:r>
        <w:t>custom_sequences.sql</w:t>
        <w:t xml:space="preserve">, </w:t>
      </w:r>
      <w:hyperlink w:anchor="idm45336856295440">
        <w:r>
          <w:rPr>
            <w:rStyle w:val="Text2"/>
          </w:rPr>
          <w:t>Discussion</w:t>
        </w:r>
      </w:hyperlink>
    </w:p>
    <w:p>
      <w:pPr>
        <w:pStyle w:val="Para 01"/>
      </w:pPr>
      <w:r>
        <w:t>cvt_date.py</w:t>
        <w:t xml:space="preserve">, </w:t>
      </w:r>
      <w:hyperlink w:anchor="idm45336862986016">
        <w:r>
          <w:rPr>
            <w:rStyle w:val="Text2"/>
          </w:rPr>
          <w:t>Discussion</w:t>
        </w:r>
      </w:hyperlink>
    </w:p>
    <w:p>
      <w:pPr>
        <w:pStyle w:val="Para 05"/>
      </w:pPr>
      <w:r>
        <w:rPr>
          <w:rStyle w:val="Text7"/>
        </w:rPr>
        <w:t>cvt_file.pl utility</w:t>
        <w:t xml:space="preserve">, </w:t>
      </w:r>
      <w:hyperlink w:anchor="idm45336932874272">
        <w:r>
          <w:t>Specifying the output column delimiter</w:t>
        </w:r>
      </w:hyperlink>
      <w:r>
        <w:rPr>
          <w:rStyle w:val="Text7"/>
        </w:rPr>
        <w:t xml:space="preserve">, </w:t>
      </w:r>
      <w:hyperlink w:anchor="idm45336869987344">
        <w:r>
          <w:t>File Formats</w:t>
        </w:r>
      </w:hyperlink>
      <w:r>
        <w:rPr>
          <w:rStyle w:val="Text7"/>
        </w:rPr>
        <w:t xml:space="preserve">, </w:t>
      </w:r>
      <w:hyperlink w:anchor="idm45336868053584">
        <w:r>
          <w:t>Discussion</w:t>
        </w:r>
      </w:hyperlink>
      <w:r>
        <w:rPr>
          <w:rStyle w:val="Text7"/>
        </w:rPr>
        <w:t xml:space="preserve">, </w:t>
      </w:r>
      <w:hyperlink w:anchor="idm45336866539264">
        <w:r>
          <w:t>Discussion</w:t>
        </w:r>
      </w:hyperlink>
    </w:p>
    <w:p>
      <w:pPr>
        <w:keepNext/>
        <w:pStyle w:val="Heading 3"/>
      </w:pPr>
      <w:r>
        <w:t>D</w:t>
      </w:r>
    </w:p>
    <w:p>
      <w:pPr>
        <w:pStyle w:val="Para 01"/>
      </w:pPr>
      <w:r>
        <w:t>dash (-)</w:t>
      </w:r>
    </w:p>
    <w:p>
      <w:pPr>
        <w:pStyle w:val="Para 05"/>
      </w:pPr>
      <w:r>
        <w:rPr>
          <w:rStyle w:val="Text7"/>
        </w:rPr>
        <w:t>option file underscores and</w:t>
        <w:t xml:space="preserve">, </w:t>
      </w:r>
      <w:hyperlink w:anchor="idm45336942237712">
        <w:r>
          <w:t>Specifying connection parameters using option files</w:t>
        </w:r>
      </w:hyperlink>
      <w:r>
        <w:rPr>
          <w:rStyle w:val="Text7"/>
        </w:rPr>
        <w:t xml:space="preserve">, </w:t>
      </w:r>
      <w:hyperlink w:anchor="idm45336829123168">
        <w:r>
          <w:t>Configuration control at server startup</w:t>
        </w:r>
      </w:hyperlink>
    </w:p>
    <w:p>
      <w:pPr>
        <w:pStyle w:val="Para 01"/>
      </w:pPr>
      <w:r>
        <w:t>single versus double</w:t>
        <w:t xml:space="preserve">, </w:t>
      </w:r>
      <w:hyperlink w:anchor="idm45336936960320">
        <w:r>
          <w:rPr>
            <w:rStyle w:val="Text2"/>
          </w:rPr>
          <w:t>Discussion</w:t>
        </w:r>
      </w:hyperlink>
    </w:p>
    <w:p>
      <w:pPr>
        <w:pStyle w:val="Para 01"/>
      </w:pPr>
      <w:r>
        <w:t>data</w:t>
      </w:r>
    </w:p>
    <w:p>
      <w:pPr>
        <w:pStyle w:val="Para 01"/>
      </w:pPr>
      <w:r>
        <w:t>access security via stored routines</w:t>
        <w:t xml:space="preserve">, </w:t>
      </w:r>
      <w:hyperlink w:anchor="idm45336824897984">
        <w:r>
          <w:rPr>
            <w:rStyle w:val="Text2"/>
          </w:rPr>
          <w:t>Problem</w:t>
        </w:r>
      </w:hyperlink>
    </w:p>
    <w:p>
      <w:pPr>
        <w:pStyle w:val="Para 01"/>
      </w:pPr>
      <w:r>
        <w:t>access security via views</w:t>
        <w:t xml:space="preserve">, </w:t>
      </w:r>
      <w:hyperlink w:anchor="idm45336824934096">
        <w:r>
          <w:rPr>
            <w:rStyle w:val="Text2"/>
          </w:rPr>
          <w:t>Problem</w:t>
        </w:r>
      </w:hyperlink>
    </w:p>
    <w:p>
      <w:pPr>
        <w:pStyle w:val="Para 01"/>
      </w:pPr>
      <w:r>
        <w:t>incomplete</w:t>
      </w:r>
    </w:p>
    <w:p>
      <w:pPr>
        <w:pStyle w:val="Para 01"/>
      </w:pPr>
      <w:r>
        <w:t>counting missing values</w:t>
        <w:t xml:space="preserve">, </w:t>
      </w:r>
      <w:hyperlink w:anchor="idm45336852503376">
        <w:r>
          <w:rPr>
            <w:rStyle w:val="Text2"/>
          </w:rPr>
          <w:t>Problem</w:t>
        </w:r>
      </w:hyperlink>
    </w:p>
    <w:p>
      <w:pPr>
        <w:pStyle w:val="Para 01"/>
      </w:pPr>
      <w:r>
        <w:t>frequency distribution range of categories</w:t>
        <w:t xml:space="preserve">, </w:t>
      </w:r>
      <w:hyperlink w:anchor="idm45336852522576">
        <w:r>
          <w:rPr>
            <w:rStyle w:val="Text2"/>
          </w:rPr>
          <w:t>Discussion</w:t>
        </w:r>
      </w:hyperlink>
    </w:p>
    <w:p>
      <w:pPr>
        <w:pStyle w:val="Para 01"/>
      </w:pPr>
      <w:r>
        <w:t>JSON data type</w:t>
        <w:t xml:space="preserve">, </w:t>
      </w:r>
      <w:hyperlink w:anchor="idm45336850091296">
        <w:r>
          <w:rPr>
            <w:rStyle w:val="Text2"/>
          </w:rPr>
          <w:t>Problem</w:t>
        </w:r>
      </w:hyperlink>
    </w:p>
    <w:p>
      <w:pPr>
        <w:pStyle w:val="Para 01"/>
      </w:pPr>
      <w:r>
        <w:t>(</w:t>
        <w:t>see also</w:t>
        <w:t xml:space="preserve"> JSON data format)</w:t>
      </w:r>
    </w:p>
    <w:p>
      <w:pPr>
        <w:pStyle w:val="Para 01"/>
      </w:pPr>
      <w:r>
        <w:t>reformatting</w:t>
        <w:t xml:space="preserve"> (</w:t>
        <w:t>see</w:t>
        <w:t xml:space="preserve"> reformatting data)</w:t>
      </w:r>
    </w:p>
    <w:p>
      <w:pPr>
        <w:pStyle w:val="Para 01"/>
      </w:pPr>
      <w:r>
        <w:t>special characters</w:t>
        <w:t xml:space="preserve">, </w:t>
      </w:r>
      <w:hyperlink w:anchor="ch04_speccharA">
        <w:r>
          <w:rPr>
            <w:rStyle w:val="Text2"/>
          </w:rPr>
          <w:t>Problem</w:t>
        </w:r>
      </w:hyperlink>
      <w:r>
        <w:t>-</w:t>
      </w:r>
      <w:hyperlink w:anchor="idm45336897661328">
        <w:r>
          <w:rPr>
            <w:rStyle w:val="Text2"/>
          </w:rPr>
          <w:t>Java</w:t>
        </w:r>
      </w:hyperlink>
    </w:p>
    <w:p>
      <w:pPr>
        <w:pStyle w:val="Para 01"/>
      </w:pPr>
      <w:r>
        <w:t>test data via Python data science modules</w:t>
        <w:t xml:space="preserve">, </w:t>
      </w:r>
      <w:hyperlink w:anchor="ch02_test">
        <w:r>
          <w:rPr>
            <w:rStyle w:val="Text2"/>
          </w:rPr>
          <w:t>Problem</w:t>
        </w:r>
      </w:hyperlink>
      <w:r>
        <w:t>-</w:t>
      </w:r>
      <w:hyperlink w:anchor="idm45336927539888">
        <w:r>
          <w:rPr>
            <w:rStyle w:val="Text2"/>
          </w:rPr>
          <w:t>See Also</w:t>
        </w:r>
      </w:hyperlink>
    </w:p>
    <w:p>
      <w:pPr>
        <w:pStyle w:val="Para 01"/>
      </w:pPr>
      <w:r>
        <w:t>tracking changes</w:t>
        <w:t xml:space="preserve">, </w:t>
      </w:r>
      <w:hyperlink w:anchor="idm45336825976288">
        <w:r>
          <w:rPr>
            <w:rStyle w:val="Text2"/>
          </w:rPr>
          <w:t>Problem</w:t>
        </w:r>
      </w:hyperlink>
    </w:p>
    <w:p>
      <w:pPr>
        <w:pStyle w:val="Para 01"/>
      </w:pPr>
      <w:r>
        <w:t>transferring to and from MySQL</w:t>
        <w:t xml:space="preserve">, </w:t>
      </w:r>
      <w:hyperlink w:anchor="idm45336869697664">
        <w:r>
          <w:rPr>
            <w:rStyle w:val="Text2"/>
          </w:rPr>
          <w:t>Introduction</w:t>
        </w:r>
      </w:hyperlink>
    </w:p>
    <w:p>
      <w:pPr>
        <w:pStyle w:val="Para 01"/>
      </w:pPr>
      <w:r>
        <w:t>exporting data</w:t>
        <w:t xml:space="preserve"> (</w:t>
        <w:t>see</w:t>
        <w:t xml:space="preserve"> exporting data)</w:t>
      </w:r>
    </w:p>
    <w:p>
      <w:pPr>
        <w:pStyle w:val="Para 01"/>
      </w:pPr>
      <w:r>
        <w:t>importing data</w:t>
        <w:t xml:space="preserve"> (</w:t>
        <w:t>see</w:t>
        <w:t xml:space="preserve"> importing data)</w:t>
      </w:r>
    </w:p>
    <w:p>
      <w:pPr>
        <w:pStyle w:val="Para 01"/>
      </w:pPr>
      <w:r>
        <w:t>source code in recipes distribution</w:t>
        <w:t xml:space="preserve">, </w:t>
      </w:r>
      <w:hyperlink w:anchor="idm45336869680864">
        <w:r>
          <w:rPr>
            <w:rStyle w:val="Text2"/>
          </w:rPr>
          <w:t>Introduction</w:t>
        </w:r>
      </w:hyperlink>
    </w:p>
    <w:p>
      <w:pPr>
        <w:pStyle w:val="Para 01"/>
      </w:pPr>
      <w:r>
        <w:t>validating</w:t>
        <w:t xml:space="preserve"> (</w:t>
        <w:t>see</w:t>
        <w:t xml:space="preserve"> validating data)</w:t>
      </w:r>
    </w:p>
    <w:p>
      <w:pPr>
        <w:pStyle w:val="Para 01"/>
      </w:pPr>
      <w:r>
        <w:t>data dictionary holding table definitions</w:t>
        <w:t xml:space="preserve">, </w:t>
      </w:r>
      <w:hyperlink w:anchor="idm45336890864384">
        <w:r>
          <w:rPr>
            <w:rStyle w:val="Text2"/>
          </w:rPr>
          <w:t>Discussion</w:t>
        </w:r>
      </w:hyperlink>
    </w:p>
    <w:p>
      <w:pPr>
        <w:pStyle w:val="Para 01"/>
      </w:pPr>
      <w:r>
        <w:t>data source name (DSN) in Perl connection script</w:t>
        <w:t xml:space="preserve">, </w:t>
      </w:r>
      <w:hyperlink w:anchor="idm45336935752560">
        <w:r>
          <w:rPr>
            <w:rStyle w:val="Text2"/>
          </w:rPr>
          <w:t>Perl</w:t>
        </w:r>
      </w:hyperlink>
    </w:p>
    <w:p>
      <w:pPr>
        <w:pStyle w:val="Para 01"/>
      </w:pPr>
      <w:r>
        <w:t>database handles</w:t>
      </w:r>
    </w:p>
    <w:p>
      <w:pPr>
        <w:pStyle w:val="Para 05"/>
      </w:pPr>
      <w:r>
        <w:rPr>
          <w:rStyle w:val="Text7"/>
        </w:rPr>
        <w:t>Perl ($dbh)</w:t>
        <w:t xml:space="preserve">, </w:t>
      </w:r>
      <w:hyperlink w:anchor="idm45336933599136">
        <w:r>
          <w:t>Perl</w:t>
        </w:r>
      </w:hyperlink>
      <w:r>
        <w:rPr>
          <w:rStyle w:val="Text7"/>
        </w:rPr>
        <w:t xml:space="preserve">, </w:t>
      </w:r>
      <w:hyperlink w:anchor="idm45336877502448">
        <w:r>
          <w:t>Perl</w:t>
        </w:r>
      </w:hyperlink>
      <w:r>
        <w:rPr>
          <w:rStyle w:val="Text7"/>
        </w:rPr>
        <w:t xml:space="preserve">, </w:t>
      </w:r>
      <w:hyperlink w:anchor="idm45336873941984">
        <w:r>
          <w:t>Discussion</w:t>
        </w:r>
      </w:hyperlink>
    </w:p>
    <w:p>
      <w:pPr>
        <w:pStyle w:val="Para 01"/>
      </w:pPr>
      <w:r>
        <w:t>PHP ($dbh)</w:t>
        <w:t xml:space="preserve">, </w:t>
      </w:r>
      <w:hyperlink w:anchor="idm45336932958160">
        <w:r>
          <w:rPr>
            <w:rStyle w:val="Text2"/>
          </w:rPr>
          <w:t>PHP</w:t>
        </w:r>
      </w:hyperlink>
    </w:p>
    <w:p>
      <w:pPr>
        <w:pStyle w:val="Para 01"/>
      </w:pPr>
      <w:r>
        <w:t>Python connection objects (conn)</w:t>
        <w:t xml:space="preserve">, </w:t>
      </w:r>
      <w:hyperlink w:anchor="idm45336933029392">
        <w:r>
          <w:rPr>
            <w:rStyle w:val="Text2"/>
          </w:rPr>
          <w:t>Python</w:t>
        </w:r>
      </w:hyperlink>
    </w:p>
    <w:p>
      <w:pPr>
        <w:pStyle w:val="Para 01"/>
      </w:pPr>
      <w:r>
        <w:t>Ruby (client)</w:t>
        <w:t xml:space="preserve">, </w:t>
      </w:r>
      <w:hyperlink w:anchor="idm45336933380080">
        <w:r>
          <w:rPr>
            <w:rStyle w:val="Text2"/>
          </w:rPr>
          <w:t>Ruby</w:t>
        </w:r>
      </w:hyperlink>
    </w:p>
    <w:p>
      <w:pPr>
        <w:pStyle w:val="Para 01"/>
      </w:pPr>
      <w:r>
        <w:t>databases</w:t>
      </w:r>
    </w:p>
    <w:p>
      <w:pPr>
        <w:pStyle w:val="Para 01"/>
      </w:pPr>
      <w:r>
        <w:t>APIs selecting</w:t>
        <w:t xml:space="preserve">, </w:t>
      </w:r>
      <w:hyperlink w:anchor="ch04_APIconn3">
        <w:r>
          <w:rPr>
            <w:rStyle w:val="Text2"/>
          </w:rPr>
          <w:t>Problem</w:t>
        </w:r>
      </w:hyperlink>
      <w:r>
        <w:t>-</w:t>
      </w:r>
      <w:hyperlink w:anchor="idm45336930247136">
        <w:r>
          <w:rPr>
            <w:rStyle w:val="Text2"/>
          </w:rPr>
          <w:t>Java</w:t>
        </w:r>
      </w:hyperlink>
    </w:p>
    <w:p>
      <w:pPr>
        <w:pStyle w:val="Para 01"/>
      </w:pPr>
      <w:r>
        <w:t>Go connection script</w:t>
        <w:t xml:space="preserve">, </w:t>
      </w:r>
      <w:hyperlink w:anchor="idm45336926370032">
        <w:r>
          <w:rPr>
            <w:rStyle w:val="Text2"/>
          </w:rPr>
          <w:t>Go</w:t>
        </w:r>
      </w:hyperlink>
    </w:p>
    <w:p>
      <w:pPr>
        <w:pStyle w:val="Para 01"/>
      </w:pPr>
      <w:r>
        <w:t>Java connection script</w:t>
        <w:t xml:space="preserve">, </w:t>
      </w:r>
      <w:hyperlink w:anchor="idm45336925812960">
        <w:r>
          <w:rPr>
            <w:rStyle w:val="Text2"/>
          </w:rPr>
          <w:t>Java</w:t>
        </w:r>
      </w:hyperlink>
    </w:p>
    <w:p>
      <w:pPr>
        <w:pStyle w:val="Para 01"/>
      </w:pPr>
      <w:r>
        <w:t>Perl connection script</w:t>
        <w:t xml:space="preserve">, </w:t>
      </w:r>
      <w:hyperlink w:anchor="idm45336935864400">
        <w:r>
          <w:rPr>
            <w:rStyle w:val="Text2"/>
          </w:rPr>
          <w:t>Perl</w:t>
        </w:r>
      </w:hyperlink>
    </w:p>
    <w:p>
      <w:pPr>
        <w:pStyle w:val="Para 01"/>
      </w:pPr>
      <w:r>
        <w:t>PHP connection script</w:t>
        <w:t xml:space="preserve">, </w:t>
      </w:r>
      <w:hyperlink w:anchor="idm45336933180128">
        <w:r>
          <w:rPr>
            <w:rStyle w:val="Text2"/>
          </w:rPr>
          <w:t>PHP</w:t>
        </w:r>
      </w:hyperlink>
    </w:p>
    <w:p>
      <w:pPr>
        <w:pStyle w:val="Para 01"/>
      </w:pPr>
      <w:r>
        <w:t>Python connection script</w:t>
        <w:t xml:space="preserve">, </w:t>
      </w:r>
      <w:hyperlink w:anchor="idm45336933110432">
        <w:r>
          <w:rPr>
            <w:rStyle w:val="Text2"/>
          </w:rPr>
          <w:t>Python</w:t>
        </w:r>
      </w:hyperlink>
    </w:p>
    <w:p>
      <w:pPr>
        <w:pStyle w:val="Para 01"/>
      </w:pPr>
      <w:r>
        <w:t>Ruby connection script</w:t>
        <w:t xml:space="preserve">, </w:t>
      </w:r>
      <w:hyperlink w:anchor="idm45336933517504">
        <w:r>
          <w:rPr>
            <w:rStyle w:val="Text2"/>
          </w:rPr>
          <w:t>Ruby</w:t>
        </w:r>
      </w:hyperlink>
    </w:p>
    <w:p>
      <w:pPr>
        <w:pStyle w:val="Para 01"/>
      </w:pPr>
      <w:r>
        <w:t>automated operations via events</w:t>
        <w:t xml:space="preserve">, </w:t>
      </w:r>
      <w:hyperlink w:anchor="idm45336881727280">
        <w:r>
          <w:rPr>
            <w:rStyle w:val="Text2"/>
          </w:rPr>
          <w:t>Problem</w:t>
        </w:r>
      </w:hyperlink>
    </w:p>
    <w:p>
      <w:pPr>
        <w:pStyle w:val="Para 01"/>
      </w:pPr>
      <w:r>
        <w:t>backing up via mysqldump</w:t>
        <w:t xml:space="preserve">, </w:t>
      </w:r>
      <w:hyperlink w:anchor="idm45336928819552">
        <w:r>
          <w:rPr>
            <w:rStyle w:val="Text2"/>
          </w:rPr>
          <w:t>Discussion</w:t>
        </w:r>
      </w:hyperlink>
    </w:p>
    <w:p>
      <w:pPr>
        <w:pStyle w:val="Para 01"/>
      </w:pPr>
      <w:r>
        <w:t>CHECK constraints</w:t>
        <w:t xml:space="preserve">, </w:t>
      </w:r>
      <w:hyperlink w:anchor="idm45336867848944">
        <w:r>
          <w:rPr>
            <w:rStyle w:val="Text2"/>
          </w:rPr>
          <w:t>Problem</w:t>
        </w:r>
      </w:hyperlink>
    </w:p>
    <w:p>
      <w:pPr>
        <w:pStyle w:val="Para 01"/>
      </w:pPr>
      <w:r>
        <w:t>listing defined CHECK constraints</w:t>
        <w:t xml:space="preserve">, </w:t>
      </w:r>
      <w:hyperlink w:anchor="idm45336870381232">
        <w:r>
          <w:rPr>
            <w:rStyle w:val="Text2"/>
          </w:rPr>
          <w:t>Problem</w:t>
        </w:r>
      </w:hyperlink>
    </w:p>
    <w:p>
      <w:pPr>
        <w:pStyle w:val="Para 01"/>
      </w:pPr>
      <w:r>
        <w:t>checking if database exists</w:t>
        <w:t xml:space="preserve">, </w:t>
      </w:r>
      <w:hyperlink w:anchor="idm45336875687552">
        <w:r>
          <w:rPr>
            <w:rStyle w:val="Text2"/>
          </w:rPr>
          <w:t>Problem</w:t>
        </w:r>
      </w:hyperlink>
    </w:p>
    <w:p>
      <w:pPr>
        <w:pStyle w:val="Para 01"/>
      </w:pPr>
      <w:r>
        <w:t>cookbook database</w:t>
        <w:t xml:space="preserve">, </w:t>
      </w:r>
      <w:hyperlink w:anchor="idm45336938654000">
        <w:r>
          <w:rPr>
            <w:rStyle w:val="Text2"/>
          </w:rPr>
          <w:t>Introduction</w:t>
        </w:r>
      </w:hyperlink>
    </w:p>
    <w:p>
      <w:pPr>
        <w:pStyle w:val="Para 01"/>
      </w:pPr>
      <w:r>
        <w:t>copying to another MySQL server</w:t>
        <w:t xml:space="preserve">, </w:t>
      </w:r>
      <w:hyperlink w:anchor="idm45336930486480">
        <w:r>
          <w:rPr>
            <w:rStyle w:val="Text2"/>
          </w:rPr>
          <w:t>Discussion</w:t>
        </w:r>
      </w:hyperlink>
    </w:p>
    <w:p>
      <w:pPr>
        <w:pStyle w:val="Para 01"/>
      </w:pPr>
      <w:r>
        <w:t>creating</w:t>
        <w:t xml:space="preserve">, </w:t>
      </w:r>
      <w:hyperlink w:anchor="idm45336937076176">
        <w:r>
          <w:rPr>
            <w:rStyle w:val="Text2"/>
          </w:rPr>
          <w:t>Problem</w:t>
        </w:r>
      </w:hyperlink>
    </w:p>
    <w:p>
      <w:pPr>
        <w:pStyle w:val="Para 01"/>
      </w:pPr>
      <w:r>
        <w:t>PRIMARY KEY clause</w:t>
        <w:t xml:space="preserve">, </w:t>
      </w:r>
      <w:hyperlink w:anchor="idm45336937048320">
        <w:r>
          <w:rPr>
            <w:rStyle w:val="Text2"/>
          </w:rPr>
          <w:t>Discussion</w:t>
        </w:r>
      </w:hyperlink>
    </w:p>
    <w:p>
      <w:pPr>
        <w:pStyle w:val="Para 01"/>
      </w:pPr>
      <w:r>
        <w:t>rows inserted</w:t>
        <w:t xml:space="preserve">, </w:t>
      </w:r>
      <w:hyperlink w:anchor="idm45336937069552">
        <w:r>
          <w:rPr>
            <w:rStyle w:val="Text2"/>
          </w:rPr>
          <w:t>Problem</w:t>
        </w:r>
      </w:hyperlink>
    </w:p>
    <w:p>
      <w:pPr>
        <w:pStyle w:val="Para 01"/>
      </w:pPr>
      <w:r>
        <w:t>table data from program output</w:t>
        <w:t xml:space="preserve">, </w:t>
      </w:r>
      <w:hyperlink w:anchor="idm45336930468848">
        <w:r>
          <w:rPr>
            <w:rStyle w:val="Text2"/>
          </w:rPr>
          <w:t>Discussion</w:t>
        </w:r>
      </w:hyperlink>
    </w:p>
    <w:p>
      <w:pPr>
        <w:pStyle w:val="Para 01"/>
      </w:pPr>
      <w:r>
        <w:t>tables created</w:t>
        <w:t xml:space="preserve">, </w:t>
      </w:r>
      <w:hyperlink w:anchor="idm45336937075072">
        <w:r>
          <w:rPr>
            <w:rStyle w:val="Text2"/>
          </w:rPr>
          <w:t>Problem</w:t>
        </w:r>
      </w:hyperlink>
    </w:p>
    <w:p>
      <w:pPr>
        <w:pStyle w:val="Para 01"/>
      </w:pPr>
      <w:r>
        <w:t>tables created via scripts</w:t>
        <w:t xml:space="preserve">, </w:t>
      </w:r>
      <w:hyperlink w:anchor="idm45336940918160">
        <w:r>
          <w:rPr>
            <w:rStyle w:val="Text2"/>
          </w:rPr>
          <w:t>Discussion</w:t>
        </w:r>
      </w:hyperlink>
    </w:p>
    <w:p>
      <w:pPr>
        <w:pStyle w:val="Para 01"/>
      </w:pPr>
      <w:r>
        <w:t>foreign keys preventing mismatches</w:t>
        <w:t xml:space="preserve">, </w:t>
      </w:r>
      <w:hyperlink w:anchor="idm45336855205024">
        <w:r>
          <w:rPr>
            <w:rStyle w:val="Text2"/>
          </w:rPr>
          <w:t>Discussion</w:t>
        </w:r>
      </w:hyperlink>
    </w:p>
    <w:p>
      <w:pPr>
        <w:pStyle w:val="Para 01"/>
      </w:pPr>
      <w:r>
        <w:t>JSON data structure versus</w:t>
        <w:t xml:space="preserve">, </w:t>
      </w:r>
      <w:hyperlink w:anchor="idm45336850102880">
        <w:r>
          <w:rPr>
            <w:rStyle w:val="Text2"/>
          </w:rPr>
          <w:t>Introduction</w:t>
        </w:r>
      </w:hyperlink>
    </w:p>
    <w:p>
      <w:pPr>
        <w:pStyle w:val="Para 01"/>
      </w:pPr>
      <w:r>
        <w:t>(</w:t>
        <w:t>see also</w:t>
        <w:t xml:space="preserve"> JSON data format)</w:t>
      </w:r>
    </w:p>
    <w:p>
      <w:pPr>
        <w:pStyle w:val="Para 01"/>
      </w:pPr>
      <w:r>
        <w:t>listing databases hosted by server</w:t>
        <w:t xml:space="preserve">, </w:t>
      </w:r>
      <w:hyperlink w:anchor="idm45336875768064">
        <w:r>
          <w:rPr>
            <w:rStyle w:val="Text2"/>
          </w:rPr>
          <w:t>Problem</w:t>
        </w:r>
      </w:hyperlink>
    </w:p>
    <w:p>
      <w:pPr>
        <w:pStyle w:val="Para 01"/>
      </w:pPr>
      <w:r>
        <w:t>listing tables in a database</w:t>
        <w:t xml:space="preserve">, </w:t>
      </w:r>
      <w:hyperlink w:anchor="idm45336875683072">
        <w:r>
          <w:rPr>
            <w:rStyle w:val="Text2"/>
          </w:rPr>
          <w:t>Problem</w:t>
        </w:r>
      </w:hyperlink>
    </w:p>
    <w:p>
      <w:pPr>
        <w:pStyle w:val="Para 05"/>
      </w:pPr>
      <w:r>
        <w:rPr>
          <w:rStyle w:val="Text7"/>
        </w:rPr>
        <w:t>metadata</w:t>
        <w:t xml:space="preserve">, </w:t>
      </w:r>
      <w:hyperlink w:anchor="idm45336877766368">
        <w:r>
          <w:t>Introduction</w:t>
        </w:r>
      </w:hyperlink>
    </w:p>
    <w:p>
      <w:pPr>
        <w:pStyle w:val="Para 01"/>
      </w:pPr>
      <w:r>
        <w:t>default database name</w:t>
        <w:t xml:space="preserve">, </w:t>
      </w:r>
      <w:hyperlink w:anchor="idm45336874105536">
        <w:r>
          <w:rPr>
            <w:rStyle w:val="Text2"/>
          </w:rPr>
          <w:t>Discussion</w:t>
        </w:r>
      </w:hyperlink>
    </w:p>
    <w:p>
      <w:pPr>
        <w:pStyle w:val="Para 01"/>
      </w:pPr>
      <w:r>
        <w:t>prompt showing current default</w:t>
        <w:t xml:space="preserve">, </w:t>
      </w:r>
      <w:hyperlink w:anchor="idm45336927112704">
        <w:r>
          <w:rPr>
            <w:rStyle w:val="Text2"/>
          </w:rPr>
          <w:t>Discussion</w:t>
        </w:r>
      </w:hyperlink>
    </w:p>
    <w:p>
      <w:pPr>
        <w:pStyle w:val="Para 01"/>
      </w:pPr>
      <w:r>
        <w:t>renaming databases</w:t>
        <w:t xml:space="preserve">, </w:t>
      </w:r>
      <w:hyperlink w:anchor="idm45336928484736">
        <w:r>
          <w:rPr>
            <w:rStyle w:val="Text2"/>
          </w:rPr>
          <w:t>Discussion</w:t>
        </w:r>
      </w:hyperlink>
    </w:p>
    <w:p>
      <w:pPr>
        <w:pStyle w:val="Para 01"/>
      </w:pPr>
      <w:r>
        <w:t>user account privileges</w:t>
        <w:t xml:space="preserve">, </w:t>
      </w:r>
      <w:hyperlink w:anchor="ch01_priv2">
        <w:r>
          <w:rPr>
            <w:rStyle w:val="Text2"/>
          </w:rPr>
          <w:t>Discussion</w:t>
        </w:r>
      </w:hyperlink>
      <w:r>
        <w:t>-</w:t>
      </w:r>
      <w:hyperlink w:anchor="idm45336937079936">
        <w:r>
          <w:rPr>
            <w:rStyle w:val="Text2"/>
          </w:rPr>
          <w:t>See Also</w:t>
        </w:r>
      </w:hyperlink>
    </w:p>
    <w:p>
      <w:pPr>
        <w:pStyle w:val="Para 01"/>
      </w:pPr>
      <w:r>
        <w:t>views listed or checked for existence</w:t>
        <w:t xml:space="preserve">, </w:t>
      </w:r>
      <w:hyperlink w:anchor="idm45336875232896">
        <w:r>
          <w:rPr>
            <w:rStyle w:val="Text2"/>
          </w:rPr>
          <w:t>Problem</w:t>
        </w:r>
      </w:hyperlink>
    </w:p>
    <w:p>
      <w:pPr>
        <w:pStyle w:val="Para 01"/>
      </w:pPr>
      <w:r>
        <w:t>DATE data type</w:t>
        <w:t xml:space="preserve">, </w:t>
      </w:r>
      <w:hyperlink w:anchor="idm45336888290304">
        <w:r>
          <w:rPr>
            <w:rStyle w:val="Text2"/>
          </w:rPr>
          <w:t>Discussion</w:t>
        </w:r>
      </w:hyperlink>
    </w:p>
    <w:p>
      <w:pPr>
        <w:pStyle w:val="Para 01"/>
      </w:pPr>
      <w:r>
        <w:t>(</w:t>
        <w:t>see also</w:t>
        <w:t xml:space="preserve"> date values)</w:t>
      </w:r>
    </w:p>
    <w:p>
      <w:pPr>
        <w:pStyle w:val="Para 01"/>
      </w:pPr>
      <w:r>
        <w:t>date showing in prompt</w:t>
        <w:t xml:space="preserve">, </w:t>
      </w:r>
      <w:hyperlink w:anchor="idm45336927108672">
        <w:r>
          <w:rPr>
            <w:rStyle w:val="Text2"/>
          </w:rPr>
          <w:t>Discussion</w:t>
        </w:r>
      </w:hyperlink>
    </w:p>
    <w:p>
      <w:pPr>
        <w:pStyle w:val="Para 01"/>
      </w:pPr>
      <w:r>
        <w:t>date values</w:t>
      </w:r>
    </w:p>
    <w:p>
      <w:pPr>
        <w:pStyle w:val="Para 01"/>
      </w:pPr>
      <w:r>
        <w:t>about capabilities</w:t>
        <w:t xml:space="preserve">, </w:t>
      </w:r>
      <w:hyperlink w:anchor="idm45336888325520">
        <w:r>
          <w:rPr>
            <w:rStyle w:val="Text2"/>
          </w:rPr>
          <w:t>Introduction</w:t>
        </w:r>
      </w:hyperlink>
    </w:p>
    <w:p>
      <w:pPr>
        <w:pStyle w:val="Para 01"/>
      </w:pPr>
      <w:r>
        <w:t>about scripts in recipes distribution</w:t>
        <w:t xml:space="preserve">, </w:t>
      </w:r>
      <w:hyperlink w:anchor="idm45336888307824">
        <w:r>
          <w:rPr>
            <w:rStyle w:val="Text2"/>
          </w:rPr>
          <w:t>Introduction</w:t>
        </w:r>
      </w:hyperlink>
    </w:p>
    <w:p>
      <w:pPr>
        <w:pStyle w:val="Para 01"/>
      </w:pPr>
      <w:r>
        <w:t>age calculations</w:t>
        <w:t xml:space="preserve">, </w:t>
      </w:r>
      <w:hyperlink w:anchor="idm45336886640736">
        <w:r>
          <w:rPr>
            <w:rStyle w:val="Text2"/>
          </w:rPr>
          <w:t>Problem</w:t>
        </w:r>
      </w:hyperlink>
    </w:p>
    <w:p>
      <w:pPr>
        <w:pStyle w:val="Para 01"/>
      </w:pPr>
      <w:r>
        <w:t>combining components</w:t>
        <w:t xml:space="preserve">, </w:t>
      </w:r>
      <w:hyperlink w:anchor="idm45336886961568">
        <w:r>
          <w:rPr>
            <w:rStyle w:val="Text2"/>
          </w:rPr>
          <w:t>Problem</w:t>
        </w:r>
      </w:hyperlink>
    </w:p>
    <w:p>
      <w:pPr>
        <w:pStyle w:val="Para 01"/>
      </w:pPr>
      <w:r>
        <w:t>converting basic units (days, seconds)</w:t>
        <w:t xml:space="preserve">, </w:t>
      </w:r>
      <w:hyperlink w:anchor="idm45336886921760">
        <w:r>
          <w:rPr>
            <w:rStyle w:val="Text2"/>
          </w:rPr>
          <w:t>Problem</w:t>
        </w:r>
      </w:hyperlink>
    </w:p>
    <w:p>
      <w:pPr>
        <w:pStyle w:val="Para 01"/>
      </w:pPr>
      <w:r>
        <w:t>current date determined</w:t>
        <w:t xml:space="preserve">, </w:t>
      </w:r>
      <w:hyperlink w:anchor="idm45336887263552">
        <w:r>
          <w:rPr>
            <w:rStyle w:val="Text2"/>
          </w:rPr>
          <w:t>Problem</w:t>
        </w:r>
      </w:hyperlink>
    </w:p>
    <w:p>
      <w:pPr>
        <w:pStyle w:val="Para 05"/>
      </w:pPr>
      <w:r>
        <w:rPr>
          <w:rStyle w:val="Text7"/>
        </w:rPr>
        <w:t>extracting components</w:t>
        <w:t xml:space="preserve">, </w:t>
      </w:r>
      <w:hyperlink w:anchor="idm45336886993184">
        <w:r>
          <w:t>Decomposing dates or times using component-extraction functions</w:t>
        </w:r>
      </w:hyperlink>
    </w:p>
    <w:p>
      <w:pPr>
        <w:pStyle w:val="Para 01"/>
      </w:pPr>
      <w:r>
        <w:t>data type to use</w:t>
        <w:t xml:space="preserve">, </w:t>
      </w:r>
      <w:hyperlink w:anchor="idm45336888300064">
        <w:r>
          <w:rPr>
            <w:rStyle w:val="Text2"/>
          </w:rPr>
          <w:t>Problem</w:t>
        </w:r>
      </w:hyperlink>
    </w:p>
    <w:p>
      <w:pPr>
        <w:pStyle w:val="Para 01"/>
      </w:pPr>
      <w:r>
        <w:t>date of any given weekday</w:t>
        <w:t xml:space="preserve">, </w:t>
      </w:r>
      <w:hyperlink w:anchor="idm45336886566688">
        <w:r>
          <w:rPr>
            <w:rStyle w:val="Text2"/>
          </w:rPr>
          <w:t>Problem</w:t>
        </w:r>
      </w:hyperlink>
    </w:p>
    <w:p>
      <w:pPr>
        <w:pStyle w:val="Para 01"/>
      </w:pPr>
      <w:r>
        <w:t>date processing utility</w:t>
        <w:t xml:space="preserve">, </w:t>
      </w:r>
      <w:hyperlink w:anchor="idm45336863019040">
        <w:r>
          <w:rPr>
            <w:rStyle w:val="Text2"/>
          </w:rPr>
          <w:t>Solution</w:t>
        </w:r>
      </w:hyperlink>
    </w:p>
    <w:p>
      <w:pPr>
        <w:pStyle w:val="Para 01"/>
      </w:pPr>
      <w:r>
        <w:t>day of week for a date</w:t>
        <w:t xml:space="preserve">, </w:t>
      </w:r>
      <w:hyperlink w:anchor="idm45336886581680">
        <w:r>
          <w:rPr>
            <w:rStyle w:val="Text2"/>
          </w:rPr>
          <w:t>Problem</w:t>
        </w:r>
      </w:hyperlink>
    </w:p>
    <w:p>
      <w:pPr>
        <w:pStyle w:val="Para 01"/>
      </w:pPr>
      <w:r>
        <w:t>extracting part of</w:t>
        <w:t xml:space="preserve">, </w:t>
      </w:r>
      <w:hyperlink w:anchor="idm45336887061968">
        <w:r>
          <w:rPr>
            <w:rStyle w:val="Text2"/>
          </w:rPr>
          <w:t>Problem</w:t>
        </w:r>
      </w:hyperlink>
    </w:p>
    <w:p>
      <w:pPr>
        <w:pStyle w:val="Para 01"/>
      </w:pPr>
      <w:r>
        <w:t>format of date</w:t>
        <w:t xml:space="preserve">, </w:t>
      </w:r>
      <w:hyperlink w:anchor="idm45336887760816">
        <w:r>
          <w:rPr>
            <w:rStyle w:val="Text2"/>
          </w:rPr>
          <w:t>Problem</w:t>
        </w:r>
      </w:hyperlink>
    </w:p>
    <w:p>
      <w:pPr>
        <w:pStyle w:val="Para 01"/>
      </w:pPr>
      <w:r>
        <w:t>date processing utility</w:t>
        <w:t xml:space="preserve">, </w:t>
      </w:r>
      <w:hyperlink w:anchor="idm45336863015424">
        <w:r>
          <w:rPr>
            <w:rStyle w:val="Text2"/>
          </w:rPr>
          <w:t>Solution</w:t>
        </w:r>
      </w:hyperlink>
    </w:p>
    <w:p>
      <w:pPr>
        <w:pStyle w:val="Para 01"/>
      </w:pPr>
      <w:r>
        <w:t>ISO to non-ISO</w:t>
        <w:t xml:space="preserve">, </w:t>
      </w:r>
      <w:hyperlink w:anchor="idm45336862300800">
        <w:r>
          <w:rPr>
            <w:rStyle w:val="Text2"/>
          </w:rPr>
          <w:t>Problem</w:t>
        </w:r>
      </w:hyperlink>
    </w:p>
    <w:p>
      <w:pPr>
        <w:pStyle w:val="Para 01"/>
      </w:pPr>
      <w:r>
        <w:t>non-ISO to ISO</w:t>
        <w:t xml:space="preserve">, </w:t>
      </w:r>
      <w:hyperlink w:anchor="idm45336862353648">
        <w:r>
          <w:rPr>
            <w:rStyle w:val="Text2"/>
          </w:rPr>
          <w:t>Problem</w:t>
        </w:r>
      </w:hyperlink>
    </w:p>
    <w:p>
      <w:pPr>
        <w:pStyle w:val="Para 01"/>
      </w:pPr>
      <w:r>
        <w:t>year from two digits to four</w:t>
        <w:t xml:space="preserve">, </w:t>
      </w:r>
      <w:hyperlink w:anchor="idm45336863868320">
        <w:r>
          <w:rPr>
            <w:rStyle w:val="Text2"/>
          </w:rPr>
          <w:t>Problem</w:t>
        </w:r>
      </w:hyperlink>
    </w:p>
    <w:p>
      <w:pPr>
        <w:pStyle w:val="Para 01"/>
      </w:pPr>
      <w:r>
        <w:t>interval calculations</w:t>
        <w:t xml:space="preserve">, </w:t>
      </w:r>
      <w:hyperlink w:anchor="idm45336886836368">
        <w:r>
          <w:rPr>
            <w:rStyle w:val="Text2"/>
          </w:rPr>
          <w:t>Problem</w:t>
        </w:r>
      </w:hyperlink>
    </w:p>
    <w:p>
      <w:pPr>
        <w:pStyle w:val="Para 05"/>
      </w:pPr>
      <w:r>
        <w:rPr>
          <w:rStyle w:val="Text7"/>
        </w:rPr>
        <w:t>interval or span</w:t>
        <w:t xml:space="preserve">, </w:t>
      </w:r>
      <w:hyperlink w:anchor="idm45336886748624">
        <w:r>
          <w:t>Date or date-and-time interval calculation using basic units</w:t>
        </w:r>
      </w:hyperlink>
    </w:p>
    <w:p>
      <w:pPr>
        <w:pStyle w:val="Para 01"/>
      </w:pPr>
      <w:r>
        <w:t>ISO format for</w:t>
        <w:t xml:space="preserve">, </w:t>
      </w:r>
      <w:hyperlink w:anchor="idm45336886479920">
        <w:r>
          <w:rPr>
            <w:rStyle w:val="Text2"/>
          </w:rPr>
          <w:t>Problem</w:t>
        </w:r>
      </w:hyperlink>
    </w:p>
    <w:p>
      <w:pPr>
        <w:pStyle w:val="Para 01"/>
      </w:pPr>
      <w:r>
        <w:t>exporting to non-ISO</w:t>
        <w:t xml:space="preserve">, </w:t>
      </w:r>
      <w:hyperlink w:anchor="idm45336862299424">
        <w:r>
          <w:rPr>
            <w:rStyle w:val="Text2"/>
          </w:rPr>
          <w:t>Problem</w:t>
        </w:r>
      </w:hyperlink>
    </w:p>
    <w:p>
      <w:pPr>
        <w:pStyle w:val="Para 01"/>
      </w:pPr>
      <w:r>
        <w:t>reformatting to</w:t>
        <w:t xml:space="preserve">, </w:t>
      </w:r>
      <w:hyperlink w:anchor="idm45336862358176">
        <w:r>
          <w:rPr>
            <w:rStyle w:val="Text2"/>
          </w:rPr>
          <w:t>Problem</w:t>
        </w:r>
      </w:hyperlink>
    </w:p>
    <w:p>
      <w:pPr>
        <w:pStyle w:val="Para 01"/>
      </w:pPr>
      <w:r>
        <w:t>patterns with nonstring values</w:t>
        <w:t xml:space="preserve">, </w:t>
      </w:r>
      <w:hyperlink w:anchor="idm45336889228752">
        <w:r>
          <w:rPr>
            <w:rStyle w:val="Text2"/>
          </w:rPr>
          <w:t>Discussion</w:t>
        </w:r>
      </w:hyperlink>
    </w:p>
    <w:p>
      <w:pPr>
        <w:pStyle w:val="Para 01"/>
      </w:pPr>
      <w:r>
        <w:t>regexp patterns for</w:t>
        <w:t xml:space="preserve">, </w:t>
      </w:r>
      <w:hyperlink w:anchor="idm45336865757584">
        <w:r>
          <w:rPr>
            <w:rStyle w:val="Text2"/>
          </w:rPr>
          <w:t>Problem</w:t>
        </w:r>
      </w:hyperlink>
      <w:r>
        <w:t xml:space="preserve">, </w:t>
      </w:r>
      <w:hyperlink w:anchor="idm45336864880304">
        <w:r>
          <w:rPr>
            <w:rStyle w:val="Text2"/>
          </w:rPr>
          <w:t>See Also</w:t>
        </w:r>
      </w:hyperlink>
    </w:p>
    <w:p>
      <w:pPr>
        <w:pStyle w:val="Para 01"/>
      </w:pPr>
      <w:r>
        <w:t>row insertion and last modification timestamps</w:t>
        <w:t xml:space="preserve">, </w:t>
      </w:r>
      <w:hyperlink w:anchor="idm45336887232384">
        <w:r>
          <w:rPr>
            <w:rStyle w:val="Text2"/>
          </w:rPr>
          <w:t>Problem</w:t>
        </w:r>
      </w:hyperlink>
    </w:p>
    <w:p>
      <w:pPr>
        <w:pStyle w:val="Para 01"/>
      </w:pPr>
      <w:r>
        <w:t>NULL values not allowed</w:t>
        <w:t xml:space="preserve">, </w:t>
      </w:r>
      <w:hyperlink w:anchor="idm45336887202608">
        <w:r>
          <w:rPr>
            <w:rStyle w:val="Text2"/>
          </w:rPr>
          <w:t>Discussion</w:t>
        </w:r>
      </w:hyperlink>
      <w:r>
        <w:t xml:space="preserve">, </w:t>
      </w:r>
      <w:hyperlink w:anchor="idm45336887075904">
        <w:r>
          <w:rPr>
            <w:rStyle w:val="Text2"/>
          </w:rPr>
          <w:t>Discussion</w:t>
        </w:r>
      </w:hyperlink>
    </w:p>
    <w:p>
      <w:pPr>
        <w:pStyle w:val="Para 01"/>
      </w:pPr>
      <w:r>
        <w:t>selecting rows based on</w:t>
        <w:t xml:space="preserve">, </w:t>
      </w:r>
      <w:hyperlink w:anchor="idm45336886383088">
        <w:r>
          <w:rPr>
            <w:rStyle w:val="Text2"/>
          </w:rPr>
          <w:t>Problem</w:t>
        </w:r>
      </w:hyperlink>
    </w:p>
    <w:p>
      <w:pPr>
        <w:pStyle w:val="Para 05"/>
      </w:pPr>
      <w:r>
        <w:rPr>
          <w:rStyle w:val="Text7"/>
        </w:rPr>
        <w:t>calendar days</w:t>
        <w:t xml:space="preserve">, </w:t>
      </w:r>
      <w:hyperlink w:anchor="idm45336886262352">
        <w:r>
          <w:t>Comparing dates to calendar days</w:t>
        </w:r>
      </w:hyperlink>
    </w:p>
    <w:p>
      <w:pPr>
        <w:pStyle w:val="Para 01"/>
      </w:pPr>
      <w:r>
        <w:t>sorting by</w:t>
        <w:t xml:space="preserve">, </w:t>
      </w:r>
      <w:hyperlink w:anchor="idm45336885774400">
        <w:r>
          <w:rPr>
            <w:rStyle w:val="Text2"/>
          </w:rPr>
          <w:t>Problem</w:t>
        </w:r>
      </w:hyperlink>
    </w:p>
    <w:p>
      <w:pPr>
        <w:pStyle w:val="Para 05"/>
      </w:pPr>
      <w:r>
        <w:rPr>
          <w:rStyle w:val="Text7"/>
        </w:rPr>
        <w:t>calendar day</w:t>
        <w:t xml:space="preserve">, </w:t>
      </w:r>
      <w:hyperlink w:anchor="idm45336885752208">
        <w:r>
          <w:t>Sorting by calendar day</w:t>
        </w:r>
      </w:hyperlink>
    </w:p>
    <w:p>
      <w:pPr>
        <w:pStyle w:val="Para 05"/>
      </w:pPr>
      <w:r>
        <w:rPr>
          <w:rStyle w:val="Text7"/>
        </w:rPr>
        <w:t>day of week</w:t>
        <w:t xml:space="preserve">, </w:t>
      </w:r>
      <w:hyperlink w:anchor="idm45336885738320">
        <w:r>
          <w:t>Sorting by day of week</w:t>
        </w:r>
      </w:hyperlink>
    </w:p>
    <w:p>
      <w:pPr>
        <w:pStyle w:val="Para 01"/>
      </w:pPr>
      <w:r>
        <w:t>sum of</w:t>
        <w:t xml:space="preserve">, </w:t>
      </w:r>
      <w:hyperlink w:anchor="idm45336886738880">
        <w:r>
          <w:rPr>
            <w:rStyle w:val="Text2"/>
          </w:rPr>
          <w:t>Problem</w:t>
        </w:r>
      </w:hyperlink>
    </w:p>
    <w:p>
      <w:pPr>
        <w:pStyle w:val="Para 01"/>
      </w:pPr>
      <w:r>
        <w:t>summaries grouped by date</w:t>
        <w:t xml:space="preserve">, </w:t>
      </w:r>
      <w:hyperlink w:anchor="idm45336884007936">
        <w:r>
          <w:rPr>
            <w:rStyle w:val="Text2"/>
          </w:rPr>
          <w:t>Problem</w:t>
        </w:r>
      </w:hyperlink>
    </w:p>
    <w:p>
      <w:pPr>
        <w:pStyle w:val="Para 01"/>
      </w:pPr>
      <w:r>
        <w:t>synthesizing a date value</w:t>
        <w:t xml:space="preserve">, </w:t>
      </w:r>
      <w:hyperlink w:anchor="idm45336886959296">
        <w:r>
          <w:rPr>
            <w:rStyle w:val="Text2"/>
          </w:rPr>
          <w:t>Problem</w:t>
        </w:r>
      </w:hyperlink>
    </w:p>
    <w:p>
      <w:pPr>
        <w:pStyle w:val="Para 01"/>
      </w:pPr>
      <w:r>
        <w:t>ISO format for</w:t>
        <w:t xml:space="preserve">, </w:t>
      </w:r>
      <w:hyperlink w:anchor="idm45336886476608">
        <w:r>
          <w:rPr>
            <w:rStyle w:val="Text2"/>
          </w:rPr>
          <w:t>Problem</w:t>
        </w:r>
      </w:hyperlink>
    </w:p>
    <w:p>
      <w:pPr>
        <w:pStyle w:val="Para 01"/>
      </w:pPr>
      <w:r>
        <w:t>validity checking of subparts</w:t>
        <w:t xml:space="preserve">, </w:t>
      </w:r>
      <w:hyperlink w:anchor="idm45336863603600">
        <w:r>
          <w:rPr>
            <w:rStyle w:val="Text2"/>
          </w:rPr>
          <w:t>Problem</w:t>
        </w:r>
      </w:hyperlink>
    </w:p>
    <w:p>
      <w:pPr>
        <w:pStyle w:val="Para 05"/>
      </w:pPr>
      <w:r>
        <w:rPr>
          <w:rStyle w:val="Text7"/>
        </w:rPr>
        <w:t>DATE() extracting date component</w:t>
        <w:t xml:space="preserve">, </w:t>
      </w:r>
      <w:hyperlink w:anchor="idm45336887052400">
        <w:r>
          <w:t>Decomposing dates or times using component-extraction functions</w:t>
        </w:r>
      </w:hyperlink>
    </w:p>
    <w:p>
      <w:pPr>
        <w:pStyle w:val="Para 05"/>
      </w:pPr>
      <w:r>
        <w:rPr>
          <w:rStyle w:val="Text7"/>
        </w:rPr>
        <w:t>DATEDIFF()</w:t>
        <w:t xml:space="preserve">, </w:t>
      </w:r>
      <w:hyperlink w:anchor="idm45336886831120">
        <w:r>
          <w:t>Calculating intervals with temporal-difference functions</w:t>
        </w:r>
      </w:hyperlink>
    </w:p>
    <w:p>
      <w:pPr>
        <w:pStyle w:val="Para 01"/>
      </w:pPr>
      <w:r>
        <w:t>DATETIME data type</w:t>
        <w:t xml:space="preserve">, </w:t>
      </w:r>
      <w:hyperlink w:anchor="idm45336888288096">
        <w:r>
          <w:rPr>
            <w:rStyle w:val="Text2"/>
          </w:rPr>
          <w:t>Discussion</w:t>
        </w:r>
      </w:hyperlink>
    </w:p>
    <w:p>
      <w:pPr>
        <w:pStyle w:val="Para 01"/>
      </w:pPr>
      <w:r>
        <w:t>daily summaries</w:t>
        <w:t xml:space="preserve">, </w:t>
      </w:r>
      <w:hyperlink w:anchor="idm45336883990160">
        <w:r>
          <w:rPr>
            <w:rStyle w:val="Text2"/>
          </w:rPr>
          <w:t>Discussion</w:t>
        </w:r>
      </w:hyperlink>
    </w:p>
    <w:p>
      <w:pPr>
        <w:pStyle w:val="Para 01"/>
      </w:pPr>
      <w:r>
        <w:t>DEFAULT CURRENT_TIME STAMP</w:t>
        <w:t xml:space="preserve">, </w:t>
      </w:r>
      <w:hyperlink w:anchor="idm45336887224704">
        <w:r>
          <w:rPr>
            <w:rStyle w:val="Text2"/>
          </w:rPr>
          <w:t>Problem</w:t>
        </w:r>
      </w:hyperlink>
    </w:p>
    <w:p>
      <w:pPr>
        <w:pStyle w:val="Para 01"/>
      </w:pPr>
      <w:r>
        <w:t>fractional seconds</w:t>
        <w:t xml:space="preserve">, </w:t>
      </w:r>
      <w:hyperlink w:anchor="idm45336888250384">
        <w:r>
          <w:rPr>
            <w:rStyle w:val="Text2"/>
          </w:rPr>
          <w:t>Problem</w:t>
        </w:r>
      </w:hyperlink>
    </w:p>
    <w:p>
      <w:pPr>
        <w:pStyle w:val="Para 01"/>
      </w:pPr>
      <w:r>
        <w:t>ON UPDATE CURRENT_TIME STAMP</w:t>
        <w:t xml:space="preserve">, </w:t>
      </w:r>
      <w:hyperlink w:anchor="idm45336887223584">
        <w:r>
          <w:rPr>
            <w:rStyle w:val="Text2"/>
          </w:rPr>
          <w:t>Problem</w:t>
        </w:r>
      </w:hyperlink>
    </w:p>
    <w:p>
      <w:pPr>
        <w:pStyle w:val="Para 01"/>
      </w:pPr>
      <w:r>
        <w:t>row creation and last modification timestamps</w:t>
        <w:t xml:space="preserve">, </w:t>
      </w:r>
      <w:hyperlink w:anchor="idm45336887226960">
        <w:r>
          <w:rPr>
            <w:rStyle w:val="Text2"/>
          </w:rPr>
          <w:t>Problem</w:t>
        </w:r>
      </w:hyperlink>
    </w:p>
    <w:p>
      <w:pPr>
        <w:pStyle w:val="Para 01"/>
      </w:pPr>
      <w:r>
        <w:t>DATE_FORMAT()</w:t>
        <w:t xml:space="preserve">, </w:t>
      </w:r>
      <w:hyperlink w:anchor="idm45336887581584">
        <w:r>
          <w:rPr>
            <w:rStyle w:val="Text2"/>
          </w:rPr>
          <w:t>Problem</w:t>
        </w:r>
      </w:hyperlink>
    </w:p>
    <w:p>
      <w:pPr>
        <w:pStyle w:val="Para 01"/>
      </w:pPr>
      <w:r>
        <w:t>combining components</w:t>
        <w:t xml:space="preserve">, </w:t>
      </w:r>
      <w:hyperlink w:anchor="idm45336886957344">
        <w:r>
          <w:rPr>
            <w:rStyle w:val="Text2"/>
          </w:rPr>
          <w:t>Problem</w:t>
        </w:r>
      </w:hyperlink>
    </w:p>
    <w:p>
      <w:pPr>
        <w:pStyle w:val="Para 01"/>
      </w:pPr>
      <w:r>
        <w:t>exporting dates to non-ISO formats</w:t>
        <w:t xml:space="preserve">, </w:t>
      </w:r>
      <w:hyperlink w:anchor="idm45336862291040">
        <w:r>
          <w:rPr>
            <w:rStyle w:val="Text2"/>
          </w:rPr>
          <w:t>Discussion</w:t>
        </w:r>
      </w:hyperlink>
    </w:p>
    <w:p>
      <w:pPr>
        <w:pStyle w:val="Para 05"/>
      </w:pPr>
      <w:r>
        <w:rPr>
          <w:rStyle w:val="Text7"/>
        </w:rPr>
        <w:t>extracting part of a date value</w:t>
        <w:t xml:space="preserve">, </w:t>
      </w:r>
      <w:hyperlink w:anchor="idm45336886980112">
        <w:r>
          <w:t>Decomposing dates or times using formatting functions</w:t>
        </w:r>
      </w:hyperlink>
    </w:p>
    <w:p>
      <w:pPr>
        <w:pStyle w:val="Para 01"/>
      </w:pPr>
      <w:r>
        <w:t>day of week for a date</w:t>
        <w:t xml:space="preserve">, </w:t>
      </w:r>
      <w:hyperlink w:anchor="idm45336886580496">
        <w:r>
          <w:rPr>
            <w:rStyle w:val="Text2"/>
          </w:rPr>
          <w:t>Problem</w:t>
        </w:r>
      </w:hyperlink>
    </w:p>
    <w:p>
      <w:pPr>
        <w:pStyle w:val="Para 01"/>
      </w:pPr>
      <w:r>
        <w:t>day of week sorted on</w:t>
        <w:t xml:space="preserve">, </w:t>
      </w:r>
      <w:hyperlink w:anchor="idm45336885735488">
        <w:r>
          <w:rPr>
            <w:rStyle w:val="Text2"/>
          </w:rPr>
          <w:t>Sorting by day of week</w:t>
        </w:r>
      </w:hyperlink>
    </w:p>
    <w:p>
      <w:pPr>
        <w:pStyle w:val="Para 05"/>
      </w:pPr>
      <w:r>
        <w:rPr>
          <w:rStyle w:val="Text7"/>
        </w:rPr>
        <w:t>DAYNAME()</w:t>
        <w:t xml:space="preserve">, </w:t>
      </w:r>
      <w:hyperlink w:anchor="idm45336887037536">
        <w:r>
          <w:t>Decomposing dates or times using component-extraction functions</w:t>
        </w:r>
      </w:hyperlink>
      <w:r>
        <w:rPr>
          <w:rStyle w:val="Text7"/>
        </w:rPr>
        <w:t xml:space="preserve">, </w:t>
      </w:r>
      <w:hyperlink w:anchor="idm45336886579664">
        <w:r>
          <w:t>Problem</w:t>
        </w:r>
      </w:hyperlink>
    </w:p>
    <w:p>
      <w:pPr>
        <w:pStyle w:val="Para 01"/>
      </w:pPr>
      <w:r>
        <w:t>DAYOFMONTH()</w:t>
      </w:r>
    </w:p>
    <w:p>
      <w:pPr>
        <w:pStyle w:val="Para 05"/>
      </w:pPr>
      <w:r>
        <w:rPr>
          <w:rStyle w:val="Text7"/>
        </w:rPr>
        <w:t>extracting component from date value</w:t>
        <w:t xml:space="preserve">, </w:t>
      </w:r>
      <w:hyperlink w:anchor="idm45336887038656">
        <w:r>
          <w:t>Decomposing dates or times using component-extraction functions</w:t>
        </w:r>
      </w:hyperlink>
    </w:p>
    <w:p>
      <w:pPr>
        <w:pStyle w:val="Para 01"/>
      </w:pPr>
      <w:r>
        <w:t>number of days in a month</w:t>
        <w:t xml:space="preserve">, </w:t>
      </w:r>
      <w:hyperlink w:anchor="idm45336886611856">
        <w:r>
          <w:rPr>
            <w:rStyle w:val="Text2"/>
          </w:rPr>
          <w:t>Solution</w:t>
        </w:r>
      </w:hyperlink>
    </w:p>
    <w:p>
      <w:pPr>
        <w:pStyle w:val="Para 01"/>
      </w:pPr>
      <w:r>
        <w:t>pattern matching with nonstring values</w:t>
        <w:t xml:space="preserve">, </w:t>
      </w:r>
      <w:hyperlink w:anchor="idm45336889224192">
        <w:r>
          <w:rPr>
            <w:rStyle w:val="Text2"/>
          </w:rPr>
          <w:t>Discussion</w:t>
        </w:r>
      </w:hyperlink>
    </w:p>
    <w:p>
      <w:pPr>
        <w:pStyle w:val="Para 05"/>
      </w:pPr>
      <w:r>
        <w:rPr>
          <w:rStyle w:val="Text7"/>
        </w:rPr>
        <w:t>DAYOFWEEK()</w:t>
        <w:t xml:space="preserve">, </w:t>
      </w:r>
      <w:hyperlink w:anchor="idm45336887036704">
        <w:r>
          <w:t>Decomposing dates or times using component-extraction functions</w:t>
        </w:r>
      </w:hyperlink>
    </w:p>
    <w:p>
      <w:pPr>
        <w:pStyle w:val="Para 01"/>
      </w:pPr>
      <w:r>
        <w:t>Sunday as first day</w:t>
        <w:t xml:space="preserve">, </w:t>
      </w:r>
      <w:hyperlink w:anchor="idm45336886560272">
        <w:r>
          <w:rPr>
            <w:rStyle w:val="Text2"/>
          </w:rPr>
          <w:t>Discussion</w:t>
        </w:r>
      </w:hyperlink>
    </w:p>
    <w:p>
      <w:pPr>
        <w:pStyle w:val="Para 05"/>
      </w:pPr>
      <w:r>
        <w:rPr>
          <w:rStyle w:val="Text7"/>
        </w:rPr>
        <w:t>DAYOFYEAR()</w:t>
        <w:t xml:space="preserve">, </w:t>
      </w:r>
      <w:hyperlink w:anchor="idm45336887035040">
        <w:r>
          <w:t>Decomposing dates or times using component-extraction functions</w:t>
        </w:r>
      </w:hyperlink>
    </w:p>
    <w:p>
      <w:pPr>
        <w:pStyle w:val="Para 01"/>
      </w:pPr>
      <w:r>
        <w:t>dba global object of DBA class</w:t>
        <w:t xml:space="preserve">, </w:t>
      </w:r>
      <w:hyperlink w:anchor="idm45336925183184">
        <w:r>
          <w:rPr>
            <w:rStyle w:val="Text2"/>
          </w:rPr>
          <w:t>Discussion</w:t>
        </w:r>
      </w:hyperlink>
    </w:p>
    <w:p>
      <w:pPr>
        <w:pStyle w:val="Para 01"/>
      </w:pPr>
      <w:r>
        <w:t>command line</w:t>
        <w:t xml:space="preserve">, </w:t>
      </w:r>
      <w:hyperlink w:anchor="idm45336925159344">
        <w:r>
          <w:rPr>
            <w:rStyle w:val="Text2"/>
          </w:rPr>
          <w:t>Discussion</w:t>
        </w:r>
      </w:hyperlink>
    </w:p>
    <w:p>
      <w:pPr>
        <w:pStyle w:val="Para 01"/>
      </w:pPr>
      <w:r>
        <w:t>DDL (Data Definition Language) operations caution</w:t>
        <w:t xml:space="preserve">, </w:t>
      </w:r>
      <w:hyperlink w:anchor="idm45336838042848">
        <w:r>
          <w:rPr>
            <w:rStyle w:val="Text2"/>
          </w:rPr>
          <w:t>Discussion</w:t>
        </w:r>
      </w:hyperlink>
    </w:p>
    <w:p>
      <w:pPr>
        <w:pStyle w:val="Para 01"/>
      </w:pPr>
      <w:r>
        <w:t>documentation online</w:t>
        <w:t xml:space="preserve">, </w:t>
      </w:r>
      <w:hyperlink w:anchor="idm45336838039440">
        <w:r>
          <w:rPr>
            <w:rStyle w:val="Text2"/>
          </w:rPr>
          <w:t>Discussion</w:t>
        </w:r>
      </w:hyperlink>
    </w:p>
    <w:p>
      <w:pPr>
        <w:pStyle w:val="Para 01"/>
      </w:pPr>
      <w:r>
        <w:t>debugging InnoDB storage engine</w:t>
        <w:t xml:space="preserve">, </w:t>
      </w:r>
      <w:hyperlink w:anchor="idm45336826282224">
        <w:r>
          <w:rPr>
            <w:rStyle w:val="Text2"/>
          </w:rPr>
          <w:t>SHOW ENGINE</w:t>
        </w:r>
      </w:hyperlink>
    </w:p>
    <w:p>
      <w:pPr>
        <w:pStyle w:val="Para 01"/>
      </w:pPr>
      <w:r>
        <w:t>decimal values converted between octal and hexadecimal</w:t>
        <w:t xml:space="preserve">, </w:t>
      </w:r>
      <w:hyperlink w:anchor="idm45336889395904">
        <w:r>
          <w:rPr>
            <w:rStyle w:val="Text2"/>
          </w:rPr>
          <w:t>Problem</w:t>
        </w:r>
      </w:hyperlink>
    </w:p>
    <w:p>
      <w:pPr>
        <w:pStyle w:val="Para 01"/>
      </w:pPr>
      <w:r>
        <w:t>delayed copying to replica</w:t>
        <w:t xml:space="preserve">, </w:t>
      </w:r>
      <w:hyperlink w:anchor="idm45336934953936">
        <w:r>
          <w:rPr>
            <w:rStyle w:val="Text2"/>
          </w:rPr>
          <w:t>Introduction</w:t>
        </w:r>
      </w:hyperlink>
    </w:p>
    <w:p>
      <w:pPr>
        <w:pStyle w:val="Para 01"/>
      </w:pPr>
      <w:r>
        <w:t>DELETE</w:t>
      </w:r>
    </w:p>
    <w:p>
      <w:pPr>
        <w:pStyle w:val="Para 01"/>
      </w:pPr>
      <w:r>
        <w:t>about SQL statement categories</w:t>
        <w:t xml:space="preserve">, </w:t>
      </w:r>
      <w:hyperlink w:anchor="idm45336902298016">
        <w:r>
          <w:rPr>
            <w:rStyle w:val="Text2"/>
          </w:rPr>
          <w:t>SQL statement categories</w:t>
        </w:r>
      </w:hyperlink>
    </w:p>
    <w:p>
      <w:pPr>
        <w:pStyle w:val="Para 01"/>
      </w:pPr>
      <w:r>
        <w:t>duplicate rows eliminated</w:t>
        <w:t xml:space="preserve">, </w:t>
      </w:r>
      <w:hyperlink w:anchor="idm45336850169200">
        <w:r>
          <w:rPr>
            <w:rStyle w:val="Text2"/>
          </w:rPr>
          <w:t>Problem</w:t>
        </w:r>
      </w:hyperlink>
    </w:p>
    <w:p>
      <w:pPr>
        <w:pStyle w:val="Para 01"/>
      </w:pPr>
      <w:r>
        <w:t>rows with AUTO_INCREMENT column</w:t>
        <w:t xml:space="preserve">, </w:t>
      </w:r>
      <w:hyperlink w:anchor="idm45336861713344">
        <w:r>
          <w:rPr>
            <w:rStyle w:val="Text2"/>
          </w:rPr>
          <w:t>Problem</w:t>
        </w:r>
      </w:hyperlink>
    </w:p>
    <w:p>
      <w:pPr>
        <w:pStyle w:val="Para 01"/>
      </w:pPr>
      <w:r>
        <w:t>renumbering an existing sequence</w:t>
        <w:t xml:space="preserve">, </w:t>
      </w:r>
      <w:hyperlink w:anchor="idm45336861170448">
        <w:r>
          <w:rPr>
            <w:rStyle w:val="Text2"/>
          </w:rPr>
          <w:t>Problem</w:t>
        </w:r>
      </w:hyperlink>
    </w:p>
    <w:p>
      <w:pPr>
        <w:pStyle w:val="Para 01"/>
      </w:pPr>
      <w:r>
        <w:t>reusing values at top of sequence</w:t>
        <w:t xml:space="preserve">, </w:t>
      </w:r>
      <w:hyperlink w:anchor="idm45336861072704">
        <w:r>
          <w:rPr>
            <w:rStyle w:val="Text2"/>
          </w:rPr>
          <w:t>Problem</w:t>
        </w:r>
      </w:hyperlink>
    </w:p>
    <w:p>
      <w:pPr>
        <w:pStyle w:val="Para 01"/>
      </w:pPr>
      <w:r>
        <w:t>“unattached” rows removed</w:t>
        <w:t xml:space="preserve">, </w:t>
      </w:r>
      <w:hyperlink w:anchor="idm45336855334000">
        <w:r>
          <w:rPr>
            <w:rStyle w:val="Text2"/>
          </w:rPr>
          <w:t>Problem</w:t>
        </w:r>
      </w:hyperlink>
    </w:p>
    <w:p>
      <w:pPr>
        <w:pStyle w:val="Para 01"/>
      </w:pPr>
      <w:r>
        <w:t>delete()</w:t>
      </w:r>
    </w:p>
    <w:p>
      <w:pPr>
        <w:pStyle w:val="Para 01"/>
      </w:pPr>
      <w:r>
        <w:t>JavaScript mode table queries</w:t>
        <w:t xml:space="preserve">, </w:t>
      </w:r>
      <w:hyperlink w:anchor="idm45336935285488">
        <w:r>
          <w:rPr>
            <w:rStyle w:val="Text2"/>
          </w:rPr>
          <w:t>Discussion</w:t>
        </w:r>
      </w:hyperlink>
    </w:p>
    <w:p>
      <w:pPr>
        <w:pStyle w:val="Para 01"/>
      </w:pPr>
      <w:r>
        <w:t>Python mode table queries</w:t>
        <w:t xml:space="preserve">, </w:t>
      </w:r>
      <w:hyperlink w:anchor="idm45336935199008">
        <w:r>
          <w:rPr>
            <w:rStyle w:val="Text2"/>
          </w:rPr>
          <w:t>Discussion</w:t>
        </w:r>
      </w:hyperlink>
    </w:p>
    <w:p>
      <w:pPr>
        <w:pStyle w:val="Para 01"/>
      </w:pPr>
      <w:r>
        <w:t>delimiter command</w:t>
        <w:t xml:space="preserve">, </w:t>
      </w:r>
      <w:hyperlink w:anchor="idm45336935532912">
        <w:r>
          <w:rPr>
            <w:rStyle w:val="Text2"/>
          </w:rPr>
          <w:t>Discussion</w:t>
        </w:r>
      </w:hyperlink>
    </w:p>
    <w:p>
      <w:pPr>
        <w:pStyle w:val="Para 01"/>
      </w:pPr>
      <w:r>
        <w:t>redefining mysql ; terminator for BEGIN...END</w:t>
        <w:t xml:space="preserve">, </w:t>
      </w:r>
      <w:hyperlink w:anchor="idm45336882693408">
        <w:r>
          <w:rPr>
            <w:rStyle w:val="Text2"/>
          </w:rPr>
          <w:t>Problem</w:t>
        </w:r>
      </w:hyperlink>
    </w:p>
    <w:p>
      <w:pPr>
        <w:pStyle w:val="Para 05"/>
      </w:pPr>
      <w:r>
        <w:rPr>
          <w:rStyle w:val="Text7"/>
        </w:rPr>
        <w:t>delimiter for output columns</w:t>
        <w:t xml:space="preserve">, </w:t>
      </w:r>
      <w:hyperlink w:anchor="idm45336924686864">
        <w:r>
          <w:t>Specifying the output column delimiter</w:t>
        </w:r>
      </w:hyperlink>
    </w:p>
    <w:p>
      <w:pPr>
        <w:pStyle w:val="Para 01"/>
      </w:pPr>
      <w:r>
        <w:t>DENSE_RANK()</w:t>
        <w:t xml:space="preserve">, </w:t>
      </w:r>
      <w:hyperlink w:anchor="idm45336851764960">
        <w:r>
          <w:rPr>
            <w:rStyle w:val="Text2"/>
          </w:rPr>
          <w:t>Discussion</w:t>
        </w:r>
      </w:hyperlink>
    </w:p>
    <w:p>
      <w:pPr>
        <w:pStyle w:val="Para 01"/>
      </w:pPr>
      <w:r>
        <w:t>deploying a sandbox instance</w:t>
        <w:t xml:space="preserve">, </w:t>
      </w:r>
      <w:hyperlink w:anchor="idm45336925178464">
        <w:r>
          <w:rPr>
            <w:rStyle w:val="Text2"/>
          </w:rPr>
          <w:t>Discussion</w:t>
        </w:r>
      </w:hyperlink>
    </w:p>
    <w:p>
      <w:pPr>
        <w:pStyle w:val="Para 01"/>
      </w:pPr>
      <w:r>
        <w:t>stopping instance</w:t>
        <w:t xml:space="preserve">, </w:t>
      </w:r>
      <w:hyperlink w:anchor="idm45336925167488">
        <w:r>
          <w:rPr>
            <w:rStyle w:val="Text2"/>
          </w:rPr>
          <w:t>Discussion</w:t>
        </w:r>
      </w:hyperlink>
    </w:p>
    <w:p>
      <w:pPr>
        <w:pStyle w:val="Para 05"/>
      </w:pPr>
      <w:r>
        <w:rPr>
          <w:rStyle w:val="Text7"/>
        </w:rPr>
        <w:t>DESCRIBE</w:t>
        <w:t xml:space="preserve">, </w:t>
      </w:r>
      <w:hyperlink w:anchor="idm45336902292416">
        <w:r>
          <w:t>SQL statement categories</w:t>
        </w:r>
      </w:hyperlink>
    </w:p>
    <w:p>
      <w:pPr>
        <w:pStyle w:val="Para 01"/>
      </w:pPr>
      <w:r>
        <w:t>descriptive statistics calculations</w:t>
        <w:t xml:space="preserve">, </w:t>
      </w:r>
      <w:hyperlink w:anchor="idm45336853100096">
        <w:r>
          <w:rPr>
            <w:rStyle w:val="Text2"/>
          </w:rPr>
          <w:t>Problem</w:t>
        </w:r>
      </w:hyperlink>
    </w:p>
    <w:p>
      <w:pPr>
        <w:pStyle w:val="Para 01"/>
      </w:pPr>
      <w:r>
        <w:t>/dev/null</w:t>
        <w:t xml:space="preserve">, </w:t>
      </w:r>
      <w:hyperlink w:anchor="idm45336927007616">
        <w:r>
          <w:rPr>
            <w:rStyle w:val="Text2"/>
          </w:rPr>
          <w:t>Discussion</w:t>
        </w:r>
      </w:hyperlink>
    </w:p>
    <w:p>
      <w:pPr>
        <w:pStyle w:val="Para 01"/>
      </w:pPr>
      <w:r>
        <w:t>Blackhole “storage” engine</w:t>
        <w:t xml:space="preserve">, </w:t>
      </w:r>
      <w:hyperlink w:anchor="idm45336827546448">
        <w:r>
          <w:rPr>
            <w:rStyle w:val="Text2"/>
          </w:rPr>
          <w:t>Discussion</w:t>
        </w:r>
      </w:hyperlink>
    </w:p>
    <w:p>
      <w:pPr>
        <w:pStyle w:val="Para 01"/>
      </w:pPr>
      <w:r>
        <w:t>/dev/random for seed</w:t>
        <w:t xml:space="preserve">, </w:t>
      </w:r>
      <w:hyperlink w:anchor="idm45336852420752">
        <w:r>
          <w:rPr>
            <w:rStyle w:val="Text2"/>
          </w:rPr>
          <w:t>Discussion</w:t>
        </w:r>
      </w:hyperlink>
    </w:p>
    <w:p>
      <w:pPr>
        <w:pStyle w:val="Para 01"/>
      </w:pPr>
      <w:r>
        <w:t>dictionaries</w:t>
      </w:r>
    </w:p>
    <w:p>
      <w:pPr>
        <w:pStyle w:val="Para 05"/>
      </w:pPr>
      <w:r>
        <w:rPr>
          <w:rStyle w:val="Text7"/>
        </w:rPr>
        <w:t>data validation lookup table into</w:t>
        <w:t xml:space="preserve">, </w:t>
      </w:r>
      <w:hyperlink w:anchor="idm45336864146176">
        <w:r>
          <w:t>Construct a hash from the entire lookup table</w:t>
        </w:r>
      </w:hyperlink>
      <w:r>
        <w:rPr>
          <w:rStyle w:val="Text7"/>
        </w:rPr>
        <w:t xml:space="preserve">, </w:t>
      </w:r>
      <w:hyperlink w:anchor="idm45336863969104">
        <w:r>
          <w:t>Remember already-seen values to avoid database lookups</w:t>
        </w:r>
      </w:hyperlink>
    </w:p>
    <w:p>
      <w:pPr>
        <w:pStyle w:val="Para 01"/>
      </w:pPr>
      <w:r>
        <w:t>Python connection script</w:t>
        <w:t xml:space="preserve">, </w:t>
      </w:r>
      <w:hyperlink w:anchor="idm45336926590288">
        <w:r>
          <w:rPr>
            <w:rStyle w:val="Text2"/>
          </w:rPr>
          <w:t>Python</w:t>
        </w:r>
      </w:hyperlink>
    </w:p>
    <w:p>
      <w:pPr>
        <w:pStyle w:val="Para 01"/>
      </w:pPr>
      <w:r>
        <w:t>DISTINCT for unique values</w:t>
        <w:t xml:space="preserve">, </w:t>
      </w:r>
      <w:hyperlink w:anchor="idm45336885157712">
        <w:r>
          <w:rPr>
            <w:rStyle w:val="Text2"/>
          </w:rPr>
          <w:t>Introduction</w:t>
        </w:r>
      </w:hyperlink>
      <w:r>
        <w:t xml:space="preserve">, </w:t>
      </w:r>
      <w:hyperlink w:anchor="idm45336884954864">
        <w:r>
          <w:rPr>
            <w:rStyle w:val="Text2"/>
          </w:rPr>
          <w:t>Problem</w:t>
        </w:r>
      </w:hyperlink>
    </w:p>
    <w:p>
      <w:pPr>
        <w:pStyle w:val="Para 01"/>
      </w:pPr>
      <w:r>
        <w:t>HAVING instead</w:t>
        <w:t xml:space="preserve">, </w:t>
      </w:r>
      <w:hyperlink w:anchor="idm45336884127472">
        <w:r>
          <w:rPr>
            <w:rStyle w:val="Text2"/>
          </w:rPr>
          <w:t>Problem</w:t>
        </w:r>
      </w:hyperlink>
    </w:p>
    <w:p>
      <w:pPr>
        <w:pStyle w:val="Para 01"/>
      </w:pPr>
      <w:r>
        <w:t>remove duplicate rows</w:t>
        <w:t xml:space="preserve">, </w:t>
      </w:r>
      <w:hyperlink w:anchor="idm45336893655728">
        <w:r>
          <w:rPr>
            <w:rStyle w:val="Text2"/>
          </w:rPr>
          <w:t>Problem</w:t>
        </w:r>
      </w:hyperlink>
    </w:p>
    <w:p>
      <w:pPr>
        <w:pStyle w:val="Para 01"/>
      </w:pPr>
      <w:r>
        <w:t>distributing SQL via script files</w:t>
        <w:t xml:space="preserve">, </w:t>
      </w:r>
      <w:hyperlink w:anchor="idm45336940927152">
        <w:r>
          <w:rPr>
            <w:rStyle w:val="Text2"/>
          </w:rPr>
          <w:t>Discussion</w:t>
        </w:r>
      </w:hyperlink>
    </w:p>
    <w:p>
      <w:pPr>
        <w:pStyle w:val="Para 01"/>
      </w:pPr>
      <w:r>
        <w:t>division by zero error</w:t>
        <w:t xml:space="preserve">, </w:t>
      </w:r>
      <w:hyperlink w:anchor="idm45336880694688">
        <w:r>
          <w:rPr>
            <w:rStyle w:val="Text2"/>
          </w:rPr>
          <w:t>Discussion</w:t>
        </w:r>
      </w:hyperlink>
    </w:p>
    <w:p>
      <w:pPr>
        <w:pStyle w:val="Para 01"/>
      </w:pPr>
      <w:r>
        <w:t>Document Store</w:t>
      </w:r>
    </w:p>
    <w:p>
      <w:pPr>
        <w:pStyle w:val="Para 01"/>
      </w:pPr>
      <w:r>
        <w:t>JavaScript mode collections</w:t>
        <w:t xml:space="preserve">, </w:t>
      </w:r>
      <w:hyperlink w:anchor="idm45336935189008">
        <w:r>
          <w:rPr>
            <w:rStyle w:val="Text2"/>
          </w:rPr>
          <w:t>Problem</w:t>
        </w:r>
      </w:hyperlink>
    </w:p>
    <w:p>
      <w:pPr>
        <w:pStyle w:val="Para 01"/>
      </w:pPr>
      <w:r>
        <w:t>JSON and X DevAPI</w:t>
        <w:t xml:space="preserve">, </w:t>
      </w:r>
      <w:hyperlink w:anchor="idm45336842669536">
        <w:r>
          <w:rPr>
            <w:rStyle w:val="Text2"/>
          </w:rPr>
          <w:t>Problem</w:t>
        </w:r>
      </w:hyperlink>
    </w:p>
    <w:p>
      <w:pPr>
        <w:pStyle w:val="Para 01"/>
      </w:pPr>
      <w:r>
        <w:t>Python mode collections</w:t>
        <w:t xml:space="preserve">, </w:t>
      </w:r>
      <w:hyperlink w:anchor="idm45336935094592">
        <w:r>
          <w:rPr>
            <w:rStyle w:val="Text2"/>
          </w:rPr>
          <w:t>Problem</w:t>
        </w:r>
      </w:hyperlink>
    </w:p>
    <w:p>
      <w:pPr>
        <w:pStyle w:val="Para 01"/>
      </w:pPr>
      <w:r>
        <w:t>documentation online for MySQL</w:t>
      </w:r>
    </w:p>
    <w:p>
      <w:pPr>
        <w:pStyle w:val="Para 01"/>
      </w:pPr>
      <w:r>
        <w:t>B-tree versus hash indexes</w:t>
        <w:t xml:space="preserve">, </w:t>
      </w:r>
      <w:hyperlink w:anchor="idm45336839798064">
        <w:r>
          <w:rPr>
            <w:rStyle w:val="Text2"/>
          </w:rPr>
          <w:t>Introduction</w:t>
        </w:r>
      </w:hyperlink>
    </w:p>
    <w:p>
      <w:pPr>
        <w:pStyle w:val="Para 01"/>
      </w:pPr>
      <w:r>
        <w:t>Boolean full-text operators</w:t>
        <w:t xml:space="preserve">, </w:t>
      </w:r>
      <w:hyperlink w:anchor="idm45336888348576">
        <w:r>
          <w:rPr>
            <w:rStyle w:val="Text2"/>
          </w:rPr>
          <w:t>Discussion</w:t>
        </w:r>
      </w:hyperlink>
    </w:p>
    <w:p>
      <w:pPr>
        <w:pStyle w:val="Para 05"/>
      </w:pPr>
      <w:r>
        <w:rPr>
          <w:rStyle w:val="Text7"/>
        </w:rPr>
        <w:t>date and time value component extraction</w:t>
        <w:t xml:space="preserve">, </w:t>
      </w:r>
      <w:hyperlink w:anchor="idm45336887046880">
        <w:r>
          <w:t>Decomposing dates or times using component-extraction functions</w:t>
        </w:r>
      </w:hyperlink>
      <w:r>
        <w:rPr>
          <w:rStyle w:val="Text7"/>
        </w:rPr>
        <w:t xml:space="preserve">, </w:t>
      </w:r>
      <w:hyperlink w:anchor="idm45336887001760">
        <w:r>
          <w:t>Decomposing dates or times using component-extraction functions</w:t>
        </w:r>
      </w:hyperlink>
    </w:p>
    <w:p>
      <w:pPr>
        <w:pStyle w:val="Para 01"/>
      </w:pPr>
      <w:r>
        <w:t>date and time values</w:t>
        <w:t xml:space="preserve">, </w:t>
      </w:r>
      <w:hyperlink w:anchor="idm45336888312800">
        <w:r>
          <w:rPr>
            <w:rStyle w:val="Text2"/>
          </w:rPr>
          <w:t>Introduction</w:t>
        </w:r>
      </w:hyperlink>
      <w:r>
        <w:t xml:space="preserve">, </w:t>
      </w:r>
      <w:hyperlink w:anchor="idm45336887511344">
        <w:r>
          <w:rPr>
            <w:rStyle w:val="Text2"/>
          </w:rPr>
          <w:t>Discussion</w:t>
        </w:r>
      </w:hyperlink>
    </w:p>
    <w:p>
      <w:pPr>
        <w:pStyle w:val="Para 01"/>
      </w:pPr>
      <w:r>
        <w:t>DDL operations</w:t>
        <w:t xml:space="preserve">, </w:t>
      </w:r>
      <w:hyperlink w:anchor="idm45336838021904">
        <w:r>
          <w:rPr>
            <w:rStyle w:val="Text2"/>
          </w:rPr>
          <w:t>Discussion</w:t>
        </w:r>
      </w:hyperlink>
    </w:p>
    <w:p>
      <w:pPr>
        <w:pStyle w:val="Para 01"/>
      </w:pPr>
      <w:r>
        <w:t>encryption</w:t>
        <w:t xml:space="preserve">, </w:t>
      </w:r>
      <w:hyperlink w:anchor="idm45336825005952">
        <w:r>
          <w:rPr>
            <w:rStyle w:val="Text2"/>
          </w:rPr>
          <w:t>Discussion</w:t>
        </w:r>
      </w:hyperlink>
    </w:p>
    <w:p>
      <w:pPr>
        <w:pStyle w:val="Para 01"/>
      </w:pPr>
      <w:r>
        <w:t>error log configuration</w:t>
        <w:t xml:space="preserve">, </w:t>
      </w:r>
      <w:hyperlink w:anchor="idm45336826250992">
        <w:r>
          <w:rPr>
            <w:rStyle w:val="Text2"/>
          </w:rPr>
          <w:t>Discussion</w:t>
        </w:r>
      </w:hyperlink>
    </w:p>
    <w:p>
      <w:pPr>
        <w:pStyle w:val="Para 01"/>
      </w:pPr>
      <w:r>
        <w:t>full-text index restrictions</w:t>
        <w:t xml:space="preserve">, </w:t>
      </w:r>
      <w:hyperlink w:anchor="idm45336833060560">
        <w:r>
          <w:rPr>
            <w:rStyle w:val="Text2"/>
          </w:rPr>
          <w:t>Discussion</w:t>
        </w:r>
      </w:hyperlink>
    </w:p>
    <w:p>
      <w:pPr>
        <w:pStyle w:val="Para 01"/>
      </w:pPr>
      <w:r>
        <w:t>I/O utilization</w:t>
        <w:t xml:space="preserve">, </w:t>
      </w:r>
      <w:hyperlink w:anchor="idm45336827409616">
        <w:r>
          <w:rPr>
            <w:rStyle w:val="Text2"/>
          </w:rPr>
          <w:t>I/O utilization</w:t>
        </w:r>
      </w:hyperlink>
    </w:p>
    <w:p>
      <w:pPr>
        <w:pStyle w:val="Para 01"/>
      </w:pPr>
      <w:r>
        <w:t>JSON data type</w:t>
        <w:t xml:space="preserve">, </w:t>
      </w:r>
      <w:hyperlink w:anchor="idm45336850065168">
        <w:r>
          <w:rPr>
            <w:rStyle w:val="Text2"/>
          </w:rPr>
          <w:t>See Also</w:t>
        </w:r>
      </w:hyperlink>
    </w:p>
    <w:p>
      <w:pPr>
        <w:pStyle w:val="Para 01"/>
      </w:pPr>
      <w:r>
        <w:t>JSON Path syntax</w:t>
        <w:t xml:space="preserve">, </w:t>
      </w:r>
      <w:hyperlink w:anchor="idm45336847964496">
        <w:r>
          <w:rPr>
            <w:rStyle w:val="Text2"/>
          </w:rPr>
          <w:t>See Also</w:t>
        </w:r>
      </w:hyperlink>
    </w:p>
    <w:p>
      <w:pPr>
        <w:pStyle w:val="Para 01"/>
      </w:pPr>
      <w:r>
        <w:t>memory usage</w:t>
        <w:t xml:space="preserve">, </w:t>
      </w:r>
      <w:hyperlink w:anchor="idm45336927064320">
        <w:r>
          <w:rPr>
            <w:rStyle w:val="Text2"/>
          </w:rPr>
          <w:t>Discussion</w:t>
        </w:r>
      </w:hyperlink>
    </w:p>
    <w:p>
      <w:pPr>
        <w:pStyle w:val="Para 01"/>
      </w:pPr>
      <w:r>
        <w:t>mysql prompt customization</w:t>
        <w:t xml:space="preserve">, </w:t>
      </w:r>
      <w:hyperlink w:anchor="idm45336937707152">
        <w:r>
          <w:rPr>
            <w:rStyle w:val="Text2"/>
          </w:rPr>
          <w:t>Discussion</w:t>
        </w:r>
      </w:hyperlink>
    </w:p>
    <w:p>
      <w:pPr>
        <w:pStyle w:val="Para 01"/>
      </w:pPr>
      <w:r>
        <w:t>prepared SQL statements</w:t>
        <w:t xml:space="preserve">, </w:t>
      </w:r>
      <w:hyperlink w:anchor="idm45336881084672">
        <w:r>
          <w:rPr>
            <w:rStyle w:val="Text2"/>
          </w:rPr>
          <w:t>Discussion</w:t>
        </w:r>
      </w:hyperlink>
    </w:p>
    <w:p>
      <w:pPr>
        <w:pStyle w:val="Para 05"/>
      </w:pPr>
      <w:r>
        <w:rPr>
          <w:rStyle w:val="Text7"/>
        </w:rPr>
        <w:t>roles</w:t>
        <w:t xml:space="preserve">, </w:t>
      </w:r>
      <w:hyperlink w:anchor="idm45336824941872">
        <w:r>
          <w:t>See Also</w:t>
        </w:r>
      </w:hyperlink>
    </w:p>
    <w:p>
      <w:pPr>
        <w:pStyle w:val="Para 01"/>
      </w:pPr>
      <w:r>
        <w:t>SELECT statements</w:t>
        <w:t xml:space="preserve">, </w:t>
      </w:r>
      <w:hyperlink w:anchor="idm45336894291312">
        <w:r>
          <w:rPr>
            <w:rStyle w:val="Text2"/>
          </w:rPr>
          <w:t>Introduction</w:t>
        </w:r>
      </w:hyperlink>
    </w:p>
    <w:p>
      <w:pPr>
        <w:pStyle w:val="Para 01"/>
      </w:pPr>
      <w:r>
        <w:t>server plug-ins</w:t>
        <w:t xml:space="preserve">, </w:t>
      </w:r>
      <w:hyperlink w:anchor="idm45336826280672">
        <w:r>
          <w:rPr>
            <w:rStyle w:val="Text2"/>
          </w:rPr>
          <w:t>SHOW ENGINE</w:t>
        </w:r>
      </w:hyperlink>
    </w:p>
    <w:p>
      <w:pPr>
        <w:pStyle w:val="Para 01"/>
      </w:pPr>
      <w:r>
        <w:t>sql_mode</w:t>
        <w:t xml:space="preserve">, </w:t>
      </w:r>
      <w:hyperlink w:anchor="idm45336867865104">
        <w:r>
          <w:rPr>
            <w:rStyle w:val="Text2"/>
          </w:rPr>
          <w:t>Discussion</w:t>
        </w:r>
      </w:hyperlink>
    </w:p>
    <w:p>
      <w:pPr>
        <w:pStyle w:val="Para 01"/>
      </w:pPr>
      <w:r>
        <w:t>stored program error handling</w:t>
        <w:t xml:space="preserve">, </w:t>
      </w:r>
      <w:hyperlink w:anchor="idm45336881032912">
        <w:r>
          <w:rPr>
            <w:rStyle w:val="Text2"/>
          </w:rPr>
          <w:t>Discussion</w:t>
        </w:r>
      </w:hyperlink>
    </w:p>
    <w:p>
      <w:pPr>
        <w:pStyle w:val="Para 01"/>
      </w:pPr>
      <w:r>
        <w:t>stored routines, triggers, and events</w:t>
        <w:t xml:space="preserve">, </w:t>
      </w:r>
      <w:hyperlink w:anchor="idm45336883057584">
        <w:r>
          <w:rPr>
            <w:rStyle w:val="Text2"/>
          </w:rPr>
          <w:t>Introduction</w:t>
        </w:r>
      </w:hyperlink>
    </w:p>
    <w:p>
      <w:pPr>
        <w:pStyle w:val="Para 01"/>
      </w:pPr>
      <w:r>
        <w:t>time zones</w:t>
        <w:t xml:space="preserve">, </w:t>
      </w:r>
      <w:hyperlink w:anchor="idm45336887274288">
        <w:r>
          <w:rPr>
            <w:rStyle w:val="Text2"/>
          </w:rPr>
          <w:t>Discussion</w:t>
        </w:r>
      </w:hyperlink>
    </w:p>
    <w:p>
      <w:pPr>
        <w:pStyle w:val="Para 01"/>
      </w:pPr>
      <w:r>
        <w:t>TO_DAYS() and Gregorian calendar</w:t>
        <w:t xml:space="preserve">, </w:t>
      </w:r>
      <w:hyperlink w:anchor="idm45336886876720">
        <w:r>
          <w:rPr>
            <w:rStyle w:val="Text2"/>
          </w:rPr>
          <w:t>Converting between dates and days</w:t>
        </w:r>
      </w:hyperlink>
    </w:p>
    <w:p>
      <w:pPr>
        <w:pStyle w:val="Para 01"/>
      </w:pPr>
      <w:r>
        <w:t>window functions</w:t>
        <w:t xml:space="preserve">, </w:t>
      </w:r>
      <w:hyperlink w:anchor="idm45336858841168">
        <w:r>
          <w:rPr>
            <w:rStyle w:val="Text2"/>
          </w:rPr>
          <w:t>See Also</w:t>
        </w:r>
      </w:hyperlink>
    </w:p>
    <w:p>
      <w:pPr>
        <w:pStyle w:val="Para 01"/>
      </w:pPr>
      <w:r>
        <w:t>dollar sign ($)</w:t>
      </w:r>
    </w:p>
    <w:p>
      <w:pPr>
        <w:pStyle w:val="Para 01"/>
      </w:pPr>
      <w:r>
        <w:t>JSON root element</w:t>
        <w:t xml:space="preserve">, </w:t>
      </w:r>
      <w:hyperlink w:anchor="idm45336848391632">
        <w:r>
          <w:rPr>
            <w:rStyle w:val="Text2"/>
          </w:rPr>
          <w:t>Discussion</w:t>
        </w:r>
      </w:hyperlink>
    </w:p>
    <w:p>
      <w:pPr>
        <w:pStyle w:val="Para 05"/>
      </w:pPr>
      <w:r>
        <w:rPr>
          <w:rStyle w:val="Text7"/>
        </w:rPr>
        <w:t>prompt</w:t>
        <w:t xml:space="preserve">, </w:t>
      </w:r>
      <w:hyperlink w:anchor="idm45336927992064">
        <w:r>
          <w:t>Discussion</w:t>
        </w:r>
      </w:hyperlink>
    </w:p>
    <w:p>
      <w:pPr>
        <w:pStyle w:val="Para 01"/>
      </w:pPr>
      <w:r>
        <w:t>regexp end of string</w:t>
        <w:t xml:space="preserve">, </w:t>
      </w:r>
      <w:hyperlink w:anchor="idm45336889194928">
        <w:r>
          <w:rPr>
            <w:rStyle w:val="Text2"/>
          </w:rPr>
          <w:t>Discussion</w:t>
        </w:r>
      </w:hyperlink>
      <w:r>
        <w:t xml:space="preserve">, </w:t>
      </w:r>
      <w:hyperlink w:anchor="idm45336866259264">
        <w:r>
          <w:rPr>
            <w:rStyle w:val="Text2"/>
          </w:rPr>
          <w:t>Discussion</w:t>
        </w:r>
      </w:hyperlink>
    </w:p>
    <w:p>
      <w:pPr>
        <w:pStyle w:val="Para 01"/>
      </w:pPr>
      <w:r>
        <w:t>domain socket file (Unix)</w:t>
        <w:t xml:space="preserve">, </w:t>
      </w:r>
      <w:hyperlink w:anchor="idm45336934060464">
        <w:r>
          <w:rPr>
            <w:rStyle w:val="Text2"/>
          </w:rPr>
          <w:t>Discussion</w:t>
        </w:r>
      </w:hyperlink>
    </w:p>
    <w:p>
      <w:pPr>
        <w:pStyle w:val="Para 01"/>
      </w:pPr>
      <w:r>
        <w:t>domain-order sort of hostnames</w:t>
        <w:t xml:space="preserve">, </w:t>
      </w:r>
      <w:hyperlink w:anchor="idm45336885447136">
        <w:r>
          <w:rPr>
            <w:rStyle w:val="Text2"/>
          </w:rPr>
          <w:t>Problem</w:t>
        </w:r>
      </w:hyperlink>
    </w:p>
    <w:p>
      <w:pPr>
        <w:pStyle w:val="Para 01"/>
      </w:pPr>
      <w:r>
        <w:t>dot (.)</w:t>
      </w:r>
    </w:p>
    <w:p>
      <w:pPr>
        <w:pStyle w:val="Para 01"/>
      </w:pPr>
      <w:r>
        <w:t>JSON object members</w:t>
        <w:t xml:space="preserve">, </w:t>
      </w:r>
      <w:hyperlink w:anchor="idm45336848386832">
        <w:r>
          <w:rPr>
            <w:rStyle w:val="Text2"/>
          </w:rPr>
          <w:t>Discussion</w:t>
        </w:r>
      </w:hyperlink>
    </w:p>
    <w:p>
      <w:pPr>
        <w:pStyle w:val="Para 01"/>
      </w:pPr>
      <w:r>
        <w:t>regexp matching single character</w:t>
        <w:t xml:space="preserve">, </w:t>
      </w:r>
      <w:hyperlink w:anchor="idm45336889191600">
        <w:r>
          <w:rPr>
            <w:rStyle w:val="Text2"/>
          </w:rPr>
          <w:t>Discussion</w:t>
        </w:r>
      </w:hyperlink>
      <w:r>
        <w:t xml:space="preserve">, </w:t>
      </w:r>
      <w:hyperlink w:anchor="idm45336866257056">
        <w:r>
          <w:rPr>
            <w:rStyle w:val="Text2"/>
          </w:rPr>
          <w:t>Discussion</w:t>
        </w:r>
      </w:hyperlink>
    </w:p>
    <w:p>
      <w:pPr>
        <w:pStyle w:val="Para 01"/>
      </w:pPr>
      <w:r>
        <w:t>dotted quad IP values</w:t>
        <w:t xml:space="preserve"> (</w:t>
        <w:t>see</w:t>
        <w:t xml:space="preserve"> IP addresses)</w:t>
      </w:r>
    </w:p>
    <w:p>
      <w:pPr>
        <w:pStyle w:val="Para 01"/>
      </w:pPr>
      <w:r>
        <w:t>double at sign (@@)</w:t>
      </w:r>
    </w:p>
    <w:p>
      <w:pPr>
        <w:pStyle w:val="Para 01"/>
      </w:pPr>
      <w:r>
        <w:t>examples of use</w:t>
      </w:r>
    </w:p>
    <w:p>
      <w:pPr>
        <w:pStyle w:val="Para 01"/>
      </w:pPr>
      <w:r>
        <w:t>buffer pool size</w:t>
        <w:t xml:space="preserve">, </w:t>
      </w:r>
      <w:hyperlink w:anchor="idm45336826801120">
        <w:r>
          <w:rPr>
            <w:rStyle w:val="Text2"/>
          </w:rPr>
          <w:t>Discussion</w:t>
        </w:r>
      </w:hyperlink>
    </w:p>
    <w:p>
      <w:pPr>
        <w:pStyle w:val="Para 01"/>
      </w:pPr>
      <w:r>
        <w:t>data directory</w:t>
        <w:t xml:space="preserve">, </w:t>
      </w:r>
      <w:hyperlink w:anchor="idm45336927076528">
        <w:r>
          <w:rPr>
            <w:rStyle w:val="Text2"/>
          </w:rPr>
          <w:t>Discussion</w:t>
        </w:r>
      </w:hyperlink>
    </w:p>
    <w:p>
      <w:pPr>
        <w:pStyle w:val="Para 05"/>
      </w:pPr>
      <w:r>
        <w:rPr>
          <w:rStyle w:val="Text7"/>
        </w:rPr>
        <w:t>global variable read</w:t>
        <w:t xml:space="preserve">, </w:t>
      </w:r>
      <w:hyperlink w:anchor="idm45336829036528">
        <w:r>
          <w:t>Configuration control and verification at runtime</w:t>
        </w:r>
      </w:hyperlink>
    </w:p>
    <w:p>
      <w:pPr>
        <w:pStyle w:val="Para 05"/>
      </w:pPr>
      <w:r>
        <w:rPr>
          <w:rStyle w:val="Text7"/>
        </w:rPr>
        <w:t>GTID</w:t>
        <w:t xml:space="preserve">, </w:t>
      </w:r>
      <w:hyperlink w:anchor="idm45336934633904">
        <w:r>
          <w:t>Discussion</w:t>
        </w:r>
      </w:hyperlink>
    </w:p>
    <w:p>
      <w:pPr>
        <w:pStyle w:val="Para 01"/>
      </w:pPr>
      <w:r>
        <w:t>mysqlx_socket value</w:t>
        <w:t xml:space="preserve">, </w:t>
      </w:r>
      <w:hyperlink w:anchor="idm45336926840656">
        <w:r>
          <w:rPr>
            <w:rStyle w:val="Text2"/>
          </w:rPr>
          <w:t>Discussion</w:t>
        </w:r>
      </w:hyperlink>
    </w:p>
    <w:p>
      <w:pPr>
        <w:pStyle w:val="Para 01"/>
      </w:pPr>
      <w:r>
        <w:t>plugin_dir system variable</w:t>
        <w:t xml:space="preserve">, </w:t>
      </w:r>
      <w:hyperlink w:anchor="idm45336828034576">
        <w:r>
          <w:rPr>
            <w:rStyle w:val="Text2"/>
          </w:rPr>
          <w:t>Discussion</w:t>
        </w:r>
      </w:hyperlink>
    </w:p>
    <w:p>
      <w:pPr>
        <w:pStyle w:val="Para 01"/>
      </w:pPr>
      <w:r>
        <w:t>Ruby</w:t>
        <w:t xml:space="preserve">, </w:t>
      </w:r>
      <w:hyperlink w:anchor="idm45336904121664">
        <w:r>
          <w:rPr>
            <w:rStyle w:val="Text2"/>
          </w:rPr>
          <w:t>Ruby</w:t>
        </w:r>
      </w:hyperlink>
    </w:p>
    <w:p>
      <w:pPr>
        <w:pStyle w:val="Para 01"/>
      </w:pPr>
      <w:r>
        <w:t>session and global specified</w:t>
        <w:t xml:space="preserve">, </w:t>
      </w:r>
      <w:hyperlink w:anchor="idm45336887346192">
        <w:r>
          <w:rPr>
            <w:rStyle w:val="Text2"/>
          </w:rPr>
          <w:t>Discussion</w:t>
        </w:r>
      </w:hyperlink>
      <w:r>
        <w:t xml:space="preserve">, </w:t>
      </w:r>
      <w:hyperlink w:anchor="idm45336887309200">
        <w:r>
          <w:rPr>
            <w:rStyle w:val="Text2"/>
          </w:rPr>
          <w:t>Discussion</w:t>
        </w:r>
      </w:hyperlink>
    </w:p>
    <w:p>
      <w:pPr>
        <w:pStyle w:val="Para 01"/>
      </w:pPr>
      <w:r>
        <w:t>showing default storage engine</w:t>
        <w:t xml:space="preserve">, </w:t>
      </w:r>
      <w:hyperlink w:anchor="idm45336827536592">
        <w:r>
          <w:rPr>
            <w:rStyle w:val="Text2"/>
          </w:rPr>
          <w:t>Discussion</w:t>
        </w:r>
      </w:hyperlink>
    </w:p>
    <w:p>
      <w:pPr>
        <w:pStyle w:val="Para 05"/>
      </w:pPr>
      <w:r>
        <w:rPr>
          <w:rStyle w:val="Text7"/>
        </w:rPr>
        <w:t>sql_mode</w:t>
        <w:t xml:space="preserve">, </w:t>
      </w:r>
      <w:hyperlink w:anchor="idm45336880690720">
        <w:r>
          <w:t>Discussion</w:t>
        </w:r>
      </w:hyperlink>
      <w:r>
        <w:rPr>
          <w:rStyle w:val="Text7"/>
        </w:rPr>
        <w:t xml:space="preserve">, </w:t>
      </w:r>
      <w:hyperlink w:anchor="idm45336869763360">
        <w:r>
          <w:t>Specifying the datafile location</w:t>
        </w:r>
      </w:hyperlink>
      <w:r>
        <w:rPr>
          <w:rStyle w:val="Text7"/>
        </w:rPr>
        <w:t xml:space="preserve">, </w:t>
      </w:r>
      <w:hyperlink w:anchor="idm45336867892944">
        <w:r>
          <w:t>Problem</w:t>
        </w:r>
      </w:hyperlink>
    </w:p>
    <w:p>
      <w:pPr>
        <w:pStyle w:val="Para 05"/>
      </w:pPr>
      <w:r>
        <w:rPr>
          <w:rStyle w:val="Text7"/>
        </w:rPr>
        <w:t>writing or reading system variables</w:t>
        <w:t xml:space="preserve">, </w:t>
      </w:r>
      <w:hyperlink w:anchor="idm45336828132432">
        <w:r>
          <w:t>Configuration control and verification at runtime</w:t>
        </w:r>
      </w:hyperlink>
    </w:p>
    <w:p>
      <w:pPr>
        <w:pStyle w:val="Para 05"/>
      </w:pPr>
      <w:r>
        <w:rPr>
          <w:rStyle w:val="Text7"/>
        </w:rPr>
        <w:t>no GLOBAL. or SESSION. modifier</w:t>
        <w:t xml:space="preserve">, </w:t>
      </w:r>
      <w:hyperlink w:anchor="idm45336828097232">
        <w:r>
          <w:t>Configuration control and verification at runtime</w:t>
        </w:r>
      </w:hyperlink>
    </w:p>
    <w:p>
      <w:pPr>
        <w:pStyle w:val="Para 01"/>
      </w:pPr>
      <w:r>
        <w:t>double quote (")</w:t>
      </w:r>
    </w:p>
    <w:p>
      <w:pPr>
        <w:pStyle w:val="Para 01"/>
      </w:pPr>
      <w:r>
        <w:t>escaping in command line arguments</w:t>
        <w:t xml:space="preserve">, </w:t>
      </w:r>
      <w:hyperlink w:anchor="idm45336869973696">
        <w:r>
          <w:rPr>
            <w:rStyle w:val="Text2"/>
          </w:rPr>
          <w:t>Notes on Invoking Shell Commands</w:t>
        </w:r>
      </w:hyperlink>
    </w:p>
    <w:p>
      <w:pPr>
        <w:pStyle w:val="Para 01"/>
      </w:pPr>
      <w:r>
        <w:t>escaping in data values</w:t>
        <w:t xml:space="preserve">, </w:t>
      </w:r>
      <w:hyperlink w:anchor="idm45336899351680">
        <w:r>
          <w:rPr>
            <w:rStyle w:val="Text2"/>
          </w:rPr>
          <w:t>Discussion</w:t>
        </w:r>
      </w:hyperlink>
    </w:p>
    <w:p>
      <w:pPr>
        <w:pStyle w:val="Para 01"/>
      </w:pPr>
      <w:r>
        <w:t>identifier quoting if ANSI_QUOTES</w:t>
        <w:t xml:space="preserve">, </w:t>
      </w:r>
      <w:hyperlink w:anchor="idm45336897574608">
        <w:r>
          <w:rPr>
            <w:rStyle w:val="Text2"/>
          </w:rPr>
          <w:t>Discussion</w:t>
        </w:r>
      </w:hyperlink>
      <w:r>
        <w:t xml:space="preserve">, </w:t>
      </w:r>
      <w:hyperlink w:anchor="idm45336889824400">
        <w:r>
          <w:rPr>
            <w:rStyle w:val="Text2"/>
          </w:rPr>
          <w:t>Discussion</w:t>
        </w:r>
      </w:hyperlink>
    </w:p>
    <w:p>
      <w:pPr>
        <w:pStyle w:val="Para 01"/>
      </w:pPr>
      <w:r>
        <w:t>importing data</w:t>
        <w:t xml:space="preserve">, </w:t>
      </w:r>
      <w:hyperlink w:anchor="idm45336869431040">
        <w:r>
          <w:rPr>
            <w:rStyle w:val="Text2"/>
          </w:rPr>
          <w:t>Problem</w:t>
        </w:r>
      </w:hyperlink>
    </w:p>
    <w:p>
      <w:pPr>
        <w:pStyle w:val="Para 05"/>
      </w:pPr>
      <w:r>
        <w:rPr>
          <w:rStyle w:val="Text7"/>
        </w:rPr>
        <w:t>shell command arguments</w:t>
        <w:t xml:space="preserve">, </w:t>
      </w:r>
      <w:hyperlink w:anchor="idm45336869976416">
        <w:r>
          <w:t>Notes on Invoking Shell Commands</w:t>
        </w:r>
      </w:hyperlink>
    </w:p>
    <w:p>
      <w:pPr>
        <w:pStyle w:val="Para 01"/>
      </w:pPr>
      <w:r>
        <w:t>writing string literals</w:t>
        <w:t xml:space="preserve">, </w:t>
      </w:r>
      <w:hyperlink w:anchor="idm45336889832848">
        <w:r>
          <w:rPr>
            <w:rStyle w:val="Text2"/>
          </w:rPr>
          <w:t>Problem</w:t>
        </w:r>
      </w:hyperlink>
    </w:p>
    <w:p>
      <w:pPr>
        <w:pStyle w:val="Para 01"/>
      </w:pPr>
      <w:r>
        <w:t>DROP a column to renumber sequence</w:t>
        <w:t xml:space="preserve">, </w:t>
      </w:r>
      <w:hyperlink w:anchor="idm45336861121392">
        <w:r>
          <w:rPr>
            <w:rStyle w:val="Text2"/>
          </w:rPr>
          <w:t>Discussion</w:t>
        </w:r>
      </w:hyperlink>
    </w:p>
    <w:p>
      <w:pPr>
        <w:pStyle w:val="Para 01"/>
      </w:pPr>
      <w:r>
        <w:t>DROP EVENT to stop</w:t>
        <w:t xml:space="preserve">, </w:t>
      </w:r>
      <w:hyperlink w:anchor="idm45336881580160">
        <w:r>
          <w:rPr>
            <w:rStyle w:val="Text2"/>
          </w:rPr>
          <w:t>Discussion</w:t>
        </w:r>
      </w:hyperlink>
    </w:p>
    <w:p>
      <w:pPr>
        <w:pStyle w:val="Para 01"/>
      </w:pPr>
      <w:r>
        <w:t>DROP INDEX</w:t>
        <w:t xml:space="preserve">, </w:t>
      </w:r>
      <w:hyperlink w:anchor="idm45336838324864">
        <w:r>
          <w:rPr>
            <w:rStyle w:val="Text2"/>
          </w:rPr>
          <w:t>Discussion</w:t>
        </w:r>
      </w:hyperlink>
    </w:p>
    <w:p>
      <w:pPr>
        <w:pStyle w:val="Para 01"/>
      </w:pPr>
      <w:r>
        <w:t>benign errors ignored</w:t>
        <w:t xml:space="preserve">, </w:t>
      </w:r>
      <w:hyperlink w:anchor="idm45336880810160">
        <w:r>
          <w:rPr>
            <w:rStyle w:val="Text2"/>
          </w:rPr>
          <w:t>Discussion</w:t>
        </w:r>
      </w:hyperlink>
    </w:p>
    <w:p>
      <w:pPr>
        <w:pStyle w:val="Para 01"/>
      </w:pPr>
      <w:r>
        <w:t>unused indexes should be dropped</w:t>
        <w:t xml:space="preserve">, </w:t>
      </w:r>
      <w:hyperlink w:anchor="idm45336840173152">
        <w:r>
          <w:rPr>
            <w:rStyle w:val="Text2"/>
          </w:rPr>
          <w:t>Introduction</w:t>
        </w:r>
      </w:hyperlink>
    </w:p>
    <w:p>
      <w:pPr>
        <w:pStyle w:val="Para 01"/>
      </w:pPr>
      <w:r>
        <w:t>DROP TABLE</w:t>
      </w:r>
    </w:p>
    <w:p>
      <w:pPr>
        <w:pStyle w:val="Para 01"/>
      </w:pPr>
      <w:r>
        <w:t>mysqldump output file containing</w:t>
        <w:t xml:space="preserve">, </w:t>
      </w:r>
      <w:hyperlink w:anchor="idm45336890929008">
        <w:r>
          <w:rPr>
            <w:rStyle w:val="Text2"/>
          </w:rPr>
          <w:t>Discussion</w:t>
        </w:r>
      </w:hyperlink>
    </w:p>
    <w:p>
      <w:pPr>
        <w:pStyle w:val="Para 01"/>
      </w:pPr>
      <w:r>
        <w:t>scripts for creating tables containing</w:t>
        <w:t xml:space="preserve">, </w:t>
      </w:r>
      <w:hyperlink w:anchor="idm45336940906832">
        <w:r>
          <w:rPr>
            <w:rStyle w:val="Text2"/>
          </w:rPr>
          <w:t>Discussion</w:t>
        </w:r>
      </w:hyperlink>
    </w:p>
    <w:p>
      <w:pPr>
        <w:pStyle w:val="Para 01"/>
      </w:pPr>
      <w:r>
        <w:t>SQL injection</w:t>
        <w:t xml:space="preserve">, </w:t>
      </w:r>
      <w:hyperlink w:anchor="idm45336899132016">
        <w:r>
          <w:rPr>
            <w:rStyle w:val="Text2"/>
          </w:rPr>
          <w:t>Discussion</w:t>
        </w:r>
      </w:hyperlink>
    </w:p>
    <w:p>
      <w:pPr>
        <w:pStyle w:val="Para 05"/>
      </w:pPr>
      <w:r>
        <w:rPr>
          <w:rStyle w:val="Text7"/>
        </w:rPr>
        <w:t>DROP USER</w:t>
        <w:t xml:space="preserve">, </w:t>
      </w:r>
      <w:hyperlink w:anchor="idm45336825562144">
        <w:r>
          <w:t>Removing accounts</w:t>
        </w:r>
      </w:hyperlink>
    </w:p>
    <w:p>
      <w:pPr>
        <w:pStyle w:val="Para 01"/>
      </w:pPr>
      <w:r>
        <w:t>anonymous accounts</w:t>
        <w:t xml:space="preserve">, </w:t>
      </w:r>
      <w:hyperlink w:anchor="idm45336825085680">
        <w:r>
          <w:rPr>
            <w:rStyle w:val="Text2"/>
          </w:rPr>
          <w:t>Discussion</w:t>
        </w:r>
      </w:hyperlink>
    </w:p>
    <w:p>
      <w:pPr>
        <w:pStyle w:val="Para 01"/>
      </w:pPr>
      <w:r>
        <w:t>hostnames containing pattern characters</w:t>
        <w:t xml:space="preserve">, </w:t>
      </w:r>
      <w:hyperlink w:anchor="idm45336825053568">
        <w:r>
          <w:rPr>
            <w:rStyle w:val="Text2"/>
          </w:rPr>
          <w:t>Discussion</w:t>
        </w:r>
      </w:hyperlink>
    </w:p>
    <w:p>
      <w:pPr>
        <w:pStyle w:val="Para 01"/>
      </w:pPr>
      <w:r>
        <w:t>duplicates handled</w:t>
      </w:r>
    </w:p>
    <w:p>
      <w:pPr>
        <w:pStyle w:val="Para 05"/>
      </w:pPr>
      <w:r>
        <w:rPr>
          <w:rStyle w:val="Text7"/>
        </w:rPr>
        <w:t>about</w:t>
        <w:t xml:space="preserve">, </w:t>
      </w:r>
      <w:hyperlink w:anchor="idm45336851520272">
        <w:r>
          <w:t>Introduction</w:t>
        </w:r>
      </w:hyperlink>
    </w:p>
    <w:p>
      <w:pPr>
        <w:pStyle w:val="Para 01"/>
      </w:pPr>
      <w:r>
        <w:t>counting duplicates</w:t>
        <w:t xml:space="preserve">, </w:t>
      </w:r>
      <w:hyperlink w:anchor="idm45336850380944">
        <w:r>
          <w:rPr>
            <w:rStyle w:val="Text2"/>
          </w:rPr>
          <w:t>Problem</w:t>
        </w:r>
      </w:hyperlink>
    </w:p>
    <w:p>
      <w:pPr>
        <w:pStyle w:val="Para 01"/>
      </w:pPr>
      <w:r>
        <w:t>duplicate key values on import</w:t>
        <w:t xml:space="preserve">, </w:t>
      </w:r>
      <w:hyperlink w:anchor="idm45336869396192">
        <w:r>
          <w:rPr>
            <w:rStyle w:val="Text2"/>
          </w:rPr>
          <w:t>Problem</w:t>
        </w:r>
      </w:hyperlink>
    </w:p>
    <w:p>
      <w:pPr>
        <w:pStyle w:val="Para 01"/>
      </w:pPr>
      <w:r>
        <w:t>duplicate rows in results removed</w:t>
        <w:t xml:space="preserve">, </w:t>
      </w:r>
      <w:hyperlink w:anchor="idm45336893656848">
        <w:r>
          <w:rPr>
            <w:rStyle w:val="Text2"/>
          </w:rPr>
          <w:t>Problem</w:t>
        </w:r>
      </w:hyperlink>
    </w:p>
    <w:p>
      <w:pPr>
        <w:pStyle w:val="Para 01"/>
      </w:pPr>
      <w:r>
        <w:t>eliminating from table</w:t>
        <w:t xml:space="preserve">, </w:t>
      </w:r>
      <w:hyperlink w:anchor="idm45336850170336">
        <w:r>
          <w:rPr>
            <w:rStyle w:val="Text2"/>
          </w:rPr>
          <w:t>Problem</w:t>
        </w:r>
      </w:hyperlink>
    </w:p>
    <w:p>
      <w:pPr>
        <w:pStyle w:val="Para 01"/>
      </w:pPr>
      <w:r>
        <w:t>identifying duplicates</w:t>
        <w:t xml:space="preserve">, </w:t>
      </w:r>
      <w:hyperlink w:anchor="idm45336850426688">
        <w:r>
          <w:rPr>
            <w:rStyle w:val="Text2"/>
          </w:rPr>
          <w:t>Problem</w:t>
        </w:r>
      </w:hyperlink>
    </w:p>
    <w:p>
      <w:pPr>
        <w:pStyle w:val="Para 01"/>
      </w:pPr>
      <w:r>
        <w:t>loading rows into table</w:t>
        <w:t xml:space="preserve">, </w:t>
      </w:r>
      <w:hyperlink w:anchor="idm45336850969408">
        <w:r>
          <w:rPr>
            <w:rStyle w:val="Text2"/>
          </w:rPr>
          <w:t>Problem</w:t>
        </w:r>
      </w:hyperlink>
    </w:p>
    <w:p>
      <w:pPr>
        <w:pStyle w:val="Para 01"/>
      </w:pPr>
      <w:r>
        <w:t>more than one unique key in table</w:t>
        <w:t xml:space="preserve">, </w:t>
      </w:r>
      <w:hyperlink w:anchor="idm45336851115088">
        <w:r>
          <w:rPr>
            <w:rStyle w:val="Text2"/>
          </w:rPr>
          <w:t>Problem</w:t>
        </w:r>
      </w:hyperlink>
    </w:p>
    <w:p>
      <w:pPr>
        <w:pStyle w:val="Para 01"/>
      </w:pPr>
      <w:r>
        <w:t>ON DUPLICATE KEY UPDATE</w:t>
        <w:t xml:space="preserve">, </w:t>
      </w:r>
      <w:hyperlink w:anchor="idm45336850715872">
        <w:r>
          <w:rPr>
            <w:rStyle w:val="Text2"/>
          </w:rPr>
          <w:t>Discussion</w:t>
        </w:r>
      </w:hyperlink>
    </w:p>
    <w:p>
      <w:pPr>
        <w:pStyle w:val="Para 01"/>
      </w:pPr>
      <w:r>
        <w:t>NULL values occurring multiple times</w:t>
        <w:t xml:space="preserve">, </w:t>
      </w:r>
      <w:hyperlink w:anchor="idm45336851269744">
        <w:r>
          <w:rPr>
            <w:rStyle w:val="Text2"/>
          </w:rPr>
          <w:t>Discussion</w:t>
        </w:r>
      </w:hyperlink>
    </w:p>
    <w:p>
      <w:pPr>
        <w:pStyle w:val="Para 01"/>
      </w:pPr>
      <w:r>
        <w:t>preventing duplicates from occurring</w:t>
        <w:t xml:space="preserve">, </w:t>
      </w:r>
      <w:hyperlink w:anchor="idm45336851414208">
        <w:r>
          <w:rPr>
            <w:rStyle w:val="Text2"/>
          </w:rPr>
          <w:t>Problem</w:t>
        </w:r>
      </w:hyperlink>
    </w:p>
    <w:p>
      <w:pPr>
        <w:pStyle w:val="Para 01"/>
      </w:pPr>
      <w:r>
        <w:t>strings with case-insensitive collation</w:t>
        <w:t xml:space="preserve">, </w:t>
      </w:r>
      <w:hyperlink w:anchor="idm45336850176240">
        <w:r>
          <w:rPr>
            <w:rStyle w:val="Text2"/>
          </w:rPr>
          <w:t>Discussion</w:t>
        </w:r>
      </w:hyperlink>
    </w:p>
    <w:p>
      <w:pPr>
        <w:pStyle w:val="Para 01"/>
      </w:pPr>
      <w:r>
        <w:t>UNION clause</w:t>
      </w:r>
    </w:p>
    <w:p>
      <w:pPr>
        <w:pStyle w:val="Para 01"/>
      </w:pPr>
      <w:r>
        <w:t>ALL to not remove duplicates</w:t>
        <w:t xml:space="preserve">, </w:t>
      </w:r>
      <w:hyperlink w:anchor="idm45336892408368">
        <w:r>
          <w:rPr>
            <w:rStyle w:val="Text2"/>
          </w:rPr>
          <w:t>Discussion</w:t>
        </w:r>
      </w:hyperlink>
    </w:p>
    <w:p>
      <w:pPr>
        <w:pStyle w:val="Para 01"/>
      </w:pPr>
      <w:r>
        <w:t>DISTINCT default removing duplicates</w:t>
        <w:t xml:space="preserve">, </w:t>
      </w:r>
      <w:hyperlink w:anchor="idm45336892641040">
        <w:r>
          <w:rPr>
            <w:rStyle w:val="Text2"/>
          </w:rPr>
          <w:t>Discussion</w:t>
        </w:r>
      </w:hyperlink>
    </w:p>
    <w:p>
      <w:pPr>
        <w:pStyle w:val="Para 01"/>
      </w:pPr>
      <w:r>
        <w:t>unique identifiers via UUID()</w:t>
        <w:t xml:space="preserve">, </w:t>
      </w:r>
      <w:hyperlink w:anchor="idm45336891090176">
        <w:r>
          <w:rPr>
            <w:rStyle w:val="Text2"/>
          </w:rPr>
          <w:t>Discussion</w:t>
        </w:r>
      </w:hyperlink>
    </w:p>
    <w:p>
      <w:pPr>
        <w:pStyle w:val="Para 01"/>
      </w:pPr>
      <w:r>
        <w:t>dup_count.pl</w:t>
        <w:t xml:space="preserve">, </w:t>
      </w:r>
      <w:hyperlink w:anchor="idm45336850192944">
        <w:r>
          <w:rPr>
            <w:rStyle w:val="Text2"/>
          </w:rPr>
          <w:t>Discussion</w:t>
        </w:r>
      </w:hyperlink>
    </w:p>
    <w:p>
      <w:pPr>
        <w:pStyle w:val="Para 01"/>
      </w:pPr>
      <w:r>
        <w:t>dynamic variables</w:t>
      </w:r>
    </w:p>
    <w:p>
      <w:pPr>
        <w:pStyle w:val="Para 01"/>
      </w:pPr>
      <w:r>
        <w:t>binlog_transaction_dependency_tracking</w:t>
        <w:t xml:space="preserve">, </w:t>
      </w:r>
      <w:hyperlink w:anchor="idm45336928449216">
        <w:r>
          <w:rPr>
            <w:rStyle w:val="Text2"/>
          </w:rPr>
          <w:t>Discussion</w:t>
        </w:r>
      </w:hyperlink>
    </w:p>
    <w:p>
      <w:pPr>
        <w:pStyle w:val="Para 01"/>
      </w:pPr>
      <w:r>
        <w:t>server_id</w:t>
        <w:t xml:space="preserve">, </w:t>
      </w:r>
      <w:hyperlink w:anchor="idm45336934896304">
        <w:r>
          <w:rPr>
            <w:rStyle w:val="Text2"/>
          </w:rPr>
          <w:t>Discussion</w:t>
        </w:r>
      </w:hyperlink>
    </w:p>
    <w:p>
      <w:pPr>
        <w:pStyle w:val="Para 01"/>
      </w:pPr>
      <w:r>
        <w:t>SET PERSIST since MySQL v8</w:t>
        <w:t xml:space="preserve">, </w:t>
      </w:r>
      <w:hyperlink w:anchor="idm45336934870288">
        <w:r>
          <w:rPr>
            <w:rStyle w:val="Text2"/>
          </w:rPr>
          <w:t>Discussion</w:t>
        </w:r>
      </w:hyperlink>
    </w:p>
    <w:p>
      <w:pPr>
        <w:keepNext/>
        <w:pStyle w:val="Heading 3"/>
      </w:pPr>
      <w:r>
        <w:t>E</w:t>
      </w:r>
    </w:p>
    <w:p>
      <w:pPr>
        <w:pStyle w:val="Para 01"/>
      </w:pPr>
      <w:r>
        <w:t>e (execute) option</w:t>
        <w:t xml:space="preserve">, </w:t>
      </w:r>
      <w:hyperlink w:anchor="idm45336942112160">
        <w:r>
          <w:rPr>
            <w:rStyle w:val="Text2"/>
          </w:rPr>
          <w:t>Discussion</w:t>
        </w:r>
      </w:hyperlink>
    </w:p>
    <w:p>
      <w:pPr>
        <w:pStyle w:val="Para 01"/>
      </w:pPr>
      <w:r>
        <w:t>E (vertical) option</w:t>
        <w:t xml:space="preserve">, </w:t>
      </w:r>
      <w:hyperlink w:anchor="idm45336942124608">
        <w:r>
          <w:rPr>
            <w:rStyle w:val="Text2"/>
          </w:rPr>
          <w:t>Discussion</w:t>
        </w:r>
      </w:hyperlink>
    </w:p>
    <w:p>
      <w:pPr>
        <w:pStyle w:val="Para 01"/>
      </w:pPr>
      <w:r>
        <w:t>email address validity</w:t>
      </w:r>
    </w:p>
    <w:p>
      <w:pPr>
        <w:pStyle w:val="Para 01"/>
      </w:pPr>
      <w:r>
        <w:t>regexp pattern matching</w:t>
        <w:t xml:space="preserve">, </w:t>
      </w:r>
      <w:hyperlink w:anchor="idm45336864833520">
        <w:r>
          <w:rPr>
            <w:rStyle w:val="Text2"/>
          </w:rPr>
          <w:t>Problem</w:t>
        </w:r>
      </w:hyperlink>
    </w:p>
    <w:p>
      <w:pPr>
        <w:pStyle w:val="Para 01"/>
      </w:pPr>
      <w:r>
        <w:t>patterns online</w:t>
        <w:t xml:space="preserve">, </w:t>
      </w:r>
      <w:hyperlink w:anchor="idm45336864822016">
        <w:r>
          <w:rPr>
            <w:rStyle w:val="Text2"/>
          </w:rPr>
          <w:t>Discussion</w:t>
        </w:r>
      </w:hyperlink>
    </w:p>
    <w:p>
      <w:pPr>
        <w:pStyle w:val="Para 01"/>
      </w:pPr>
      <w:r>
        <w:t>specification in RFC</w:t>
        <w:t xml:space="preserve">, </w:t>
      </w:r>
      <w:hyperlink w:anchor="idm45336864786448">
        <w:r>
          <w:rPr>
            <w:rStyle w:val="Text2"/>
          </w:rPr>
          <w:t>Discussion</w:t>
        </w:r>
      </w:hyperlink>
    </w:p>
    <w:p>
      <w:pPr>
        <w:pStyle w:val="Para 01"/>
      </w:pPr>
      <w:r>
        <w:t>trigger for</w:t>
        <w:t xml:space="preserve">, </w:t>
      </w:r>
      <w:hyperlink w:anchor="idm45336877433408">
        <w:r>
          <w:rPr>
            <w:rStyle w:val="Text2"/>
          </w:rPr>
          <w:t>Discussion</w:t>
        </w:r>
      </w:hyperlink>
    </w:p>
    <w:p>
      <w:pPr>
        <w:pStyle w:val="Para 01"/>
      </w:pPr>
      <w:r>
        <w:t>encrypted replication setup</w:t>
        <w:t xml:space="preserve">, </w:t>
      </w:r>
      <w:hyperlink w:anchor="idm45336928172128">
        <w:r>
          <w:rPr>
            <w:rStyle w:val="Text2"/>
          </w:rPr>
          <w:t>Problem</w:t>
        </w:r>
      </w:hyperlink>
    </w:p>
    <w:p>
      <w:pPr>
        <w:pStyle w:val="Para 01"/>
      </w:pPr>
      <w:r>
        <w:t>encryption of network traffic</w:t>
        <w:t xml:space="preserve">, </w:t>
      </w:r>
      <w:hyperlink w:anchor="idm45336825045488">
        <w:r>
          <w:rPr>
            <w:rStyle w:val="Text2"/>
          </w:rPr>
          <w:t>Problem</w:t>
        </w:r>
      </w:hyperlink>
    </w:p>
    <w:p>
      <w:pPr>
        <w:pStyle w:val="Para 01"/>
      </w:pPr>
      <w:r>
        <w:t>ENUM values</w:t>
      </w:r>
    </w:p>
    <w:p>
      <w:pPr>
        <w:pStyle w:val="Para 01"/>
      </w:pPr>
      <w:r>
        <w:t>CONCAT()</w:t>
        <w:t xml:space="preserve">, </w:t>
      </w:r>
      <w:hyperlink w:anchor="idm45336888965792">
        <w:r>
          <w:rPr>
            <w:rStyle w:val="Text2"/>
          </w:rPr>
          <w:t>Discussion</w:t>
        </w:r>
      </w:hyperlink>
    </w:p>
    <w:p>
      <w:pPr>
        <w:pStyle w:val="Para 01"/>
      </w:pPr>
      <w:r>
        <w:t>data validation using table metadata</w:t>
        <w:t xml:space="preserve">, </w:t>
      </w:r>
      <w:hyperlink w:anchor="idm45336864698320">
        <w:r>
          <w:rPr>
            <w:rStyle w:val="Text2"/>
          </w:rPr>
          <w:t>Solution</w:t>
        </w:r>
      </w:hyperlink>
    </w:p>
    <w:p>
      <w:pPr>
        <w:pStyle w:val="Para 01"/>
      </w:pPr>
      <w:r>
        <w:t>for loop</w:t>
        <w:t xml:space="preserve">, </w:t>
      </w:r>
      <w:hyperlink w:anchor="idm45336864495648">
        <w:r>
          <w:rPr>
            <w:rStyle w:val="Text2"/>
          </w:rPr>
          <w:t>Discussion</w:t>
        </w:r>
      </w:hyperlink>
    </w:p>
    <w:p>
      <w:pPr>
        <w:pStyle w:val="Para 01"/>
      </w:pPr>
      <w:r>
        <w:t>ENUM column members determined</w:t>
        <w:t xml:space="preserve">, </w:t>
      </w:r>
      <w:hyperlink w:anchor="idm45336874516928">
        <w:r>
          <w:rPr>
            <w:rStyle w:val="Text2"/>
          </w:rPr>
          <w:t>Problem</w:t>
        </w:r>
      </w:hyperlink>
    </w:p>
    <w:p>
      <w:pPr>
        <w:pStyle w:val="Para 01"/>
      </w:pPr>
      <w:r>
        <w:t>sorting</w:t>
        <w:t xml:space="preserve">, </w:t>
      </w:r>
      <w:hyperlink w:anchor="idm45336885259232">
        <w:r>
          <w:rPr>
            <w:rStyle w:val="Text2"/>
          </w:rPr>
          <w:t>Problem</w:t>
        </w:r>
      </w:hyperlink>
    </w:p>
    <w:p>
      <w:pPr>
        <w:pStyle w:val="Para 01"/>
      </w:pPr>
      <w:r>
        <w:t>US state codes</w:t>
        <w:t xml:space="preserve">, </w:t>
      </w:r>
      <w:hyperlink w:anchor="idm45336877444960">
        <w:r>
          <w:rPr>
            <w:rStyle w:val="Text2"/>
          </w:rPr>
          <w:t>Discussion</w:t>
        </w:r>
      </w:hyperlink>
    </w:p>
    <w:p>
      <w:pPr>
        <w:pStyle w:val="Para 01"/>
      </w:pPr>
      <w:r>
        <w:t>environment variables</w:t>
      </w:r>
    </w:p>
    <w:p>
      <w:pPr>
        <w:pStyle w:val="Para 01"/>
      </w:pPr>
      <w:r>
        <w:t>CLASSPATH for Java scripting</w:t>
        <w:t xml:space="preserve">, </w:t>
      </w:r>
      <w:hyperlink w:anchor="idm45336930306960">
        <w:r>
          <w:rPr>
            <w:rStyle w:val="Text2"/>
          </w:rPr>
          <w:t>Java</w:t>
        </w:r>
      </w:hyperlink>
      <w:r>
        <w:t xml:space="preserve">, </w:t>
      </w:r>
      <w:hyperlink w:anchor="idm45336902795440">
        <w:r>
          <w:rPr>
            <w:rStyle w:val="Text2"/>
          </w:rPr>
          <w:t>Java</w:t>
        </w:r>
      </w:hyperlink>
    </w:p>
    <w:p>
      <w:pPr>
        <w:pStyle w:val="Para 05"/>
      </w:pPr>
      <w:r>
        <w:rPr>
          <w:rStyle w:val="Text7"/>
        </w:rPr>
        <w:t>CLASSPATH for library location</w:t>
        <w:t xml:space="preserve">, </w:t>
      </w:r>
      <w:hyperlink w:anchor="idm45336904513152">
        <w:r>
          <w:t>Choosing a library-file installation location</w:t>
        </w:r>
      </w:hyperlink>
    </w:p>
    <w:p>
      <w:pPr>
        <w:pStyle w:val="Para 05"/>
      </w:pPr>
      <w:r>
        <w:rPr>
          <w:rStyle w:val="Text7"/>
        </w:rPr>
        <w:t>GOPATH for library location</w:t>
        <w:t xml:space="preserve">, </w:t>
      </w:r>
      <w:hyperlink w:anchor="idm45336904515120">
        <w:r>
          <w:t>Choosing a library-file installation location</w:t>
        </w:r>
      </w:hyperlink>
      <w:r>
        <w:rPr>
          <w:rStyle w:val="Text7"/>
        </w:rPr>
        <w:t xml:space="preserve">, </w:t>
      </w:r>
      <w:hyperlink w:anchor="idm45336903311088">
        <w:r>
          <w:t>Go</w:t>
        </w:r>
      </w:hyperlink>
    </w:p>
    <w:p>
      <w:pPr>
        <w:pStyle w:val="Para 01"/>
      </w:pPr>
      <w:r>
        <w:t>JAVA_HOME</w:t>
        <w:t xml:space="preserve">, </w:t>
      </w:r>
      <w:hyperlink w:anchor="idm45336925820752">
        <w:r>
          <w:rPr>
            <w:rStyle w:val="Text2"/>
          </w:rPr>
          <w:t>Java</w:t>
        </w:r>
      </w:hyperlink>
    </w:p>
    <w:p>
      <w:pPr>
        <w:pStyle w:val="Para 05"/>
      </w:pPr>
      <w:r>
        <w:rPr>
          <w:rStyle w:val="Text7"/>
        </w:rPr>
        <w:t>library file installation location</w:t>
        <w:t xml:space="preserve">, </w:t>
      </w:r>
      <w:hyperlink w:anchor="idm45336904531008">
        <w:r>
          <w:t>Choosing a library-file installation location</w:t>
        </w:r>
      </w:hyperlink>
    </w:p>
    <w:p>
      <w:pPr>
        <w:pStyle w:val="Para 01"/>
      </w:pPr>
      <w:r>
        <w:t>MYSQL_PS1 to customize prompt</w:t>
        <w:t xml:space="preserve">, </w:t>
      </w:r>
      <w:hyperlink w:anchor="idm45336937719904">
        <w:r>
          <w:rPr>
            <w:rStyle w:val="Text2"/>
          </w:rPr>
          <w:t>Discussion</w:t>
        </w:r>
      </w:hyperlink>
    </w:p>
    <w:p>
      <w:pPr>
        <w:pStyle w:val="Para 05"/>
      </w:pPr>
      <w:r>
        <w:rPr>
          <w:rStyle w:val="Text7"/>
        </w:rPr>
        <w:t>PATH</w:t>
        <w:t xml:space="preserve">, </w:t>
      </w:r>
      <w:hyperlink w:anchor="idm45336937008096">
        <w:r>
          <w:t>Problem</w:t>
        </w:r>
      </w:hyperlink>
    </w:p>
    <w:p>
      <w:pPr>
        <w:pStyle w:val="Para 05"/>
      </w:pPr>
      <w:r>
        <w:rPr>
          <w:rStyle w:val="Text7"/>
        </w:rPr>
        <w:t>PERL5LIB</w:t>
        <w:t xml:space="preserve">, </w:t>
      </w:r>
      <w:hyperlink w:anchor="idm45336904492400">
        <w:r>
          <w:t>Choosing a library-file installation location</w:t>
        </w:r>
      </w:hyperlink>
      <w:r>
        <w:rPr>
          <w:rStyle w:val="Text7"/>
        </w:rPr>
        <w:t xml:space="preserve">, </w:t>
      </w:r>
      <w:hyperlink w:anchor="idm45336904250528">
        <w:r>
          <w:t>Perl</w:t>
        </w:r>
      </w:hyperlink>
    </w:p>
    <w:p>
      <w:pPr>
        <w:pStyle w:val="Para 05"/>
      </w:pPr>
      <w:r>
        <w:rPr>
          <w:rStyle w:val="Text7"/>
        </w:rPr>
        <w:t>PYTHONPATH for library location</w:t>
        <w:t xml:space="preserve">, </w:t>
      </w:r>
      <w:hyperlink w:anchor="idm45336904517088">
        <w:r>
          <w:t>Choosing a library-file installation location</w:t>
        </w:r>
      </w:hyperlink>
      <w:r>
        <w:rPr>
          <w:rStyle w:val="Text7"/>
        </w:rPr>
        <w:t xml:space="preserve">, </w:t>
      </w:r>
      <w:hyperlink w:anchor="idm45336903483872">
        <w:r>
          <w:t>Python</w:t>
        </w:r>
      </w:hyperlink>
    </w:p>
    <w:p>
      <w:pPr>
        <w:pStyle w:val="Para 05"/>
      </w:pPr>
      <w:r>
        <w:rPr>
          <w:rStyle w:val="Text7"/>
        </w:rPr>
        <w:t>RUBYLIB for library location</w:t>
        <w:t xml:space="preserve">, </w:t>
      </w:r>
      <w:hyperlink w:anchor="idm45336904519056">
        <w:r>
          <w:t>Choosing a library-file installation location</w:t>
        </w:r>
      </w:hyperlink>
      <w:r>
        <w:rPr>
          <w:rStyle w:val="Text7"/>
        </w:rPr>
        <w:t xml:space="preserve">, </w:t>
      </w:r>
      <w:hyperlink w:anchor="idm45336904052912">
        <w:r>
          <w:t>Ruby</w:t>
        </w:r>
      </w:hyperlink>
    </w:p>
    <w:p>
      <w:pPr>
        <w:pStyle w:val="Para 01"/>
      </w:pPr>
      <w:r>
        <w:t>security issues</w:t>
        <w:t xml:space="preserve">, </w:t>
      </w:r>
      <w:hyperlink w:anchor="idm45336895880256">
        <w:r>
          <w:rPr>
            <w:rStyle w:val="Text2"/>
          </w:rPr>
          <w:t>Discussion</w:t>
        </w:r>
      </w:hyperlink>
    </w:p>
    <w:p>
      <w:pPr>
        <w:pStyle w:val="Para 01"/>
      </w:pPr>
      <w:r>
        <w:t>setting environment variables link</w:t>
        <w:t xml:space="preserve">, </w:t>
      </w:r>
      <w:hyperlink w:anchor="idm45336936871248">
        <w:r>
          <w:rPr>
            <w:rStyle w:val="Text2"/>
          </w:rPr>
          <w:t>MySQL Cookbook Companion Documents</w:t>
        </w:r>
      </w:hyperlink>
    </w:p>
    <w:p>
      <w:pPr>
        <w:pStyle w:val="Para 01"/>
      </w:pPr>
      <w:r>
        <w:t>setting for programming examples</w:t>
        <w:t xml:space="preserve">, </w:t>
      </w:r>
      <w:hyperlink w:anchor="idm45336935927456">
        <w:r>
          <w:rPr>
            <w:rStyle w:val="Text2"/>
          </w:rPr>
          <w:t>Assumptions</w:t>
        </w:r>
      </w:hyperlink>
    </w:p>
    <w:p>
      <w:pPr>
        <w:pStyle w:val="Para 01"/>
      </w:pPr>
      <w:r>
        <w:t>equal sign (=)</w:t>
      </w:r>
    </w:p>
    <w:p>
      <w:pPr>
        <w:pStyle w:val="Para 05"/>
      </w:pPr>
      <w:r>
        <w:rPr>
          <w:rStyle w:val="Text7"/>
        </w:rPr>
        <w:t>spaces around</w:t>
        <w:t xml:space="preserve">, </w:t>
      </w:r>
      <w:hyperlink w:anchor="idm45336942226656">
        <w:r>
          <w:t>Specifying connection parameters using option files</w:t>
        </w:r>
      </w:hyperlink>
    </w:p>
    <w:p>
      <w:pPr>
        <w:pStyle w:val="Para 01"/>
      </w:pPr>
      <w:r>
        <w:t>variable assignment operator</w:t>
        <w:t xml:space="preserve">, </w:t>
      </w:r>
      <w:hyperlink w:anchor="idm45336937890416">
        <w:r>
          <w:rPr>
            <w:rStyle w:val="Text2"/>
          </w:rPr>
          <w:t>Discussion</w:t>
        </w:r>
      </w:hyperlink>
    </w:p>
    <w:p>
      <w:pPr>
        <w:pStyle w:val="Para 01"/>
      </w:pPr>
      <w:r>
        <w:t>:= synonym</w:t>
        <w:t xml:space="preserve">, </w:t>
      </w:r>
      <w:hyperlink w:anchor="idm45336937888272">
        <w:r>
          <w:rPr>
            <w:rStyle w:val="Text2"/>
          </w:rPr>
          <w:t>Discussion</w:t>
        </w:r>
      </w:hyperlink>
    </w:p>
    <w:p>
      <w:pPr>
        <w:pStyle w:val="Para 01"/>
      </w:pPr>
      <w:r>
        <w:t>errors</w:t>
      </w:r>
    </w:p>
    <w:p>
      <w:pPr>
        <w:pStyle w:val="Para 01"/>
      </w:pPr>
      <w:r>
        <w:t>access denied</w:t>
      </w:r>
    </w:p>
    <w:p>
      <w:pPr>
        <w:pStyle w:val="Para 01"/>
      </w:pPr>
      <w:r>
        <w:t>built-in report privileges</w:t>
        <w:t xml:space="preserve">, </w:t>
      </w:r>
      <w:hyperlink w:anchor="idm45336925471024">
        <w:r>
          <w:rPr>
            <w:rStyle w:val="Text2"/>
          </w:rPr>
          <w:t>Discussion</w:t>
        </w:r>
      </w:hyperlink>
    </w:p>
    <w:p>
      <w:pPr>
        <w:pStyle w:val="Para 05"/>
      </w:pPr>
      <w:r>
        <w:rPr>
          <w:rStyle w:val="Text7"/>
        </w:rPr>
        <w:t>importing data</w:t>
        <w:t xml:space="preserve">, </w:t>
      </w:r>
      <w:hyperlink w:anchor="idm45336869810064">
        <w:r>
          <w:t>Specifying the datafile location</w:t>
        </w:r>
      </w:hyperlink>
    </w:p>
    <w:p>
      <w:pPr>
        <w:pStyle w:val="Para 01"/>
      </w:pPr>
      <w:r>
        <w:t>invoking mysql</w:t>
        <w:t xml:space="preserve">, </w:t>
      </w:r>
      <w:hyperlink w:anchor="idm45336936979392">
        <w:r>
          <w:rPr>
            <w:rStyle w:val="Text2"/>
          </w:rPr>
          <w:t>Problem</w:t>
        </w:r>
      </w:hyperlink>
    </w:p>
    <w:p>
      <w:pPr>
        <w:pStyle w:val="Para 01"/>
      </w:pPr>
      <w:r>
        <w:t>API script connection error</w:t>
        <w:t xml:space="preserve">, </w:t>
      </w:r>
      <w:hyperlink w:anchor="idm45336935874016">
        <w:r>
          <w:rPr>
            <w:rStyle w:val="Text2"/>
          </w:rPr>
          <w:t>Discussion</w:t>
        </w:r>
      </w:hyperlink>
    </w:p>
    <w:p>
      <w:pPr>
        <w:pStyle w:val="Para 05"/>
      </w:pPr>
      <w:r>
        <w:rPr>
          <w:rStyle w:val="Text7"/>
        </w:rPr>
        <w:t>API scripts handling</w:t>
        <w:t xml:space="preserve">, </w:t>
      </w:r>
      <w:hyperlink w:anchor="idm45336935992992">
        <w:r>
          <w:t>Introduction</w:t>
        </w:r>
      </w:hyperlink>
      <w:r>
        <w:rPr>
          <w:rStyle w:val="Text7"/>
        </w:rPr>
        <w:t xml:space="preserve">, </w:t>
      </w:r>
      <w:hyperlink w:anchor="ch04_error4">
        <w:r>
          <w:t>Problem</w:t>
        </w:r>
      </w:hyperlink>
      <w:r>
        <w:rPr>
          <w:rStyle w:val="Text7"/>
        </w:rPr>
        <w:t>-</w:t>
      </w:r>
      <w:hyperlink w:anchor="idm45336905169152">
        <w:r>
          <w:t>Java</w:t>
        </w:r>
      </w:hyperlink>
      <w:r>
        <w:rPr>
          <w:rStyle w:val="Text7"/>
        </w:rPr>
        <w:t xml:space="preserve">, </w:t>
      </w:r>
      <w:hyperlink w:anchor="idm45336902197296">
        <w:r>
          <w:t>SQL statement categories</w:t>
        </w:r>
      </w:hyperlink>
    </w:p>
    <w:p>
      <w:pPr>
        <w:pStyle w:val="Para 01"/>
      </w:pPr>
      <w:r>
        <w:t>Go connection script</w:t>
        <w:t xml:space="preserve">, </w:t>
      </w:r>
      <w:hyperlink w:anchor="idm45336926180688">
        <w:r>
          <w:rPr>
            <w:rStyle w:val="Text2"/>
          </w:rPr>
          <w:t>Go</w:t>
        </w:r>
      </w:hyperlink>
      <w:r>
        <w:t xml:space="preserve">, </w:t>
      </w:r>
      <w:hyperlink w:anchor="idm45336903307728">
        <w:r>
          <w:rPr>
            <w:rStyle w:val="Text2"/>
          </w:rPr>
          <w:t>Go</w:t>
        </w:r>
      </w:hyperlink>
    </w:p>
    <w:p>
      <w:pPr>
        <w:pStyle w:val="Para 01"/>
      </w:pPr>
      <w:r>
        <w:t>Java connection script</w:t>
        <w:t xml:space="preserve">, </w:t>
      </w:r>
      <w:hyperlink w:anchor="idm45336930284768">
        <w:r>
          <w:rPr>
            <w:rStyle w:val="Text2"/>
          </w:rPr>
          <w:t>Java</w:t>
        </w:r>
      </w:hyperlink>
      <w:r>
        <w:t xml:space="preserve">, </w:t>
      </w:r>
      <w:hyperlink w:anchor="idm45336902625360">
        <w:r>
          <w:rPr>
            <w:rStyle w:val="Text2"/>
          </w:rPr>
          <w:t>Java</w:t>
        </w:r>
      </w:hyperlink>
    </w:p>
    <w:p>
      <w:pPr>
        <w:pStyle w:val="Para 01"/>
      </w:pPr>
      <w:r>
        <w:t>Perl connection script</w:t>
        <w:t xml:space="preserve">, </w:t>
      </w:r>
      <w:hyperlink w:anchor="idm45336935717392">
        <w:r>
          <w:rPr>
            <w:rStyle w:val="Text2"/>
          </w:rPr>
          <w:t>Perl</w:t>
        </w:r>
      </w:hyperlink>
      <w:r>
        <w:t xml:space="preserve">, </w:t>
      </w:r>
      <w:hyperlink w:anchor="idm45336904445952">
        <w:r>
          <w:rPr>
            <w:rStyle w:val="Text2"/>
          </w:rPr>
          <w:t>Perl</w:t>
        </w:r>
      </w:hyperlink>
    </w:p>
    <w:p>
      <w:pPr>
        <w:pStyle w:val="Para 01"/>
      </w:pPr>
      <w:r>
        <w:t>PHP connection script</w:t>
        <w:t xml:space="preserve">, </w:t>
      </w:r>
      <w:hyperlink w:anchor="idm45336932955168">
        <w:r>
          <w:rPr>
            <w:rStyle w:val="Text2"/>
          </w:rPr>
          <w:t>PHP</w:t>
        </w:r>
      </w:hyperlink>
      <w:r>
        <w:t xml:space="preserve">, </w:t>
      </w:r>
      <w:hyperlink w:anchor="idm45336903872304">
        <w:r>
          <w:rPr>
            <w:rStyle w:val="Text2"/>
          </w:rPr>
          <w:t>PHP</w:t>
        </w:r>
      </w:hyperlink>
    </w:p>
    <w:p>
      <w:pPr>
        <w:pStyle w:val="Para 01"/>
      </w:pPr>
      <w:r>
        <w:t>Python connection script</w:t>
        <w:t xml:space="preserve">, </w:t>
      </w:r>
      <w:hyperlink w:anchor="idm45336926603280">
        <w:r>
          <w:rPr>
            <w:rStyle w:val="Text2"/>
          </w:rPr>
          <w:t>Python</w:t>
        </w:r>
      </w:hyperlink>
      <w:r>
        <w:t xml:space="preserve">, </w:t>
      </w:r>
      <w:hyperlink w:anchor="idm45336903480032">
        <w:r>
          <w:rPr>
            <w:rStyle w:val="Text2"/>
          </w:rPr>
          <w:t>Python</w:t>
        </w:r>
      </w:hyperlink>
    </w:p>
    <w:p>
      <w:pPr>
        <w:pStyle w:val="Para 01"/>
      </w:pPr>
      <w:r>
        <w:t>Ruby connection script</w:t>
        <w:t xml:space="preserve">, </w:t>
      </w:r>
      <w:hyperlink w:anchor="idm45336933375888">
        <w:r>
          <w:rPr>
            <w:rStyle w:val="Text2"/>
          </w:rPr>
          <w:t>Ruby</w:t>
        </w:r>
      </w:hyperlink>
      <w:r>
        <w:t xml:space="preserve">, </w:t>
      </w:r>
      <w:hyperlink w:anchor="idm45336903999984">
        <w:r>
          <w:rPr>
            <w:rStyle w:val="Text2"/>
          </w:rPr>
          <w:t>Ruby</w:t>
        </w:r>
      </w:hyperlink>
    </w:p>
    <w:p>
      <w:pPr>
        <w:pStyle w:val="Para 05"/>
      </w:pPr>
      <w:r>
        <w:rPr>
          <w:rStyle w:val="Text7"/>
        </w:rPr>
        <w:t>SQL statements</w:t>
        <w:t xml:space="preserve">, </w:t>
      </w:r>
      <w:hyperlink w:anchor="idm45336902200432">
        <w:r>
          <w:t>SQL statement categories</w:t>
        </w:r>
      </w:hyperlink>
    </w:p>
    <w:p>
      <w:pPr>
        <w:pStyle w:val="Para 01"/>
      </w:pPr>
      <w:r>
        <w:t>command not found</w:t>
        <w:t xml:space="preserve">, </w:t>
      </w:r>
      <w:hyperlink w:anchor="idm45336937010576">
        <w:r>
          <w:rPr>
            <w:rStyle w:val="Text2"/>
          </w:rPr>
          <w:t>Problem</w:t>
        </w:r>
      </w:hyperlink>
    </w:p>
    <w:p>
      <w:pPr>
        <w:pStyle w:val="Para 01"/>
      </w:pPr>
      <w:r>
        <w:t>condition handlers for stored programs</w:t>
        <w:t xml:space="preserve">, </w:t>
      </w:r>
      <w:hyperlink w:anchor="idm45336881039088">
        <w:r>
          <w:rPr>
            <w:rStyle w:val="Text2"/>
          </w:rPr>
          <w:t>Discussion</w:t>
        </w:r>
      </w:hyperlink>
    </w:p>
    <w:p>
      <w:pPr>
        <w:pStyle w:val="Para 01"/>
      </w:pPr>
      <w:r>
        <w:t>(</w:t>
        <w:t>see also</w:t>
        <w:t xml:space="preserve"> condition handlers)</w:t>
      </w:r>
    </w:p>
    <w:p>
      <w:pPr>
        <w:pStyle w:val="Para 01"/>
      </w:pPr>
      <w:r>
        <w:t>CREATE USER on existing account</w:t>
        <w:t xml:space="preserve">, </w:t>
      </w:r>
      <w:hyperlink w:anchor="idm45336825808688">
        <w:r>
          <w:rPr>
            <w:rStyle w:val="Text2"/>
          </w:rPr>
          <w:t>Creating accounts</w:t>
        </w:r>
      </w:hyperlink>
    </w:p>
    <w:p>
      <w:pPr>
        <w:pStyle w:val="Para 01"/>
      </w:pPr>
      <w:r>
        <w:t>division by zero</w:t>
        <w:t xml:space="preserve">, </w:t>
      </w:r>
      <w:hyperlink w:anchor="idm45336880693856">
        <w:r>
          <w:rPr>
            <w:rStyle w:val="Text2"/>
          </w:rPr>
          <w:t>Discussion</w:t>
        </w:r>
      </w:hyperlink>
    </w:p>
    <w:p>
      <w:pPr>
        <w:pStyle w:val="Para 01"/>
      </w:pPr>
      <w:r>
        <w:t>dropping a user that does not exist</w:t>
        <w:t xml:space="preserve">, </w:t>
      </w:r>
      <w:hyperlink w:anchor="idm45336825545920">
        <w:r>
          <w:rPr>
            <w:rStyle w:val="Text2"/>
          </w:rPr>
          <w:t>Removing accounts</w:t>
        </w:r>
      </w:hyperlink>
    </w:p>
    <w:p>
      <w:pPr>
        <w:pStyle w:val="Para 01"/>
      </w:pPr>
      <w:r>
        <w:t>duplicate row in table</w:t>
        <w:t xml:space="preserve">, </w:t>
      </w:r>
      <w:hyperlink w:anchor="idm45336850967296">
        <w:r>
          <w:rPr>
            <w:rStyle w:val="Text2"/>
          </w:rPr>
          <w:t>Problem</w:t>
        </w:r>
      </w:hyperlink>
    </w:p>
    <w:p>
      <w:pPr>
        <w:pStyle w:val="Para 01"/>
      </w:pPr>
      <w:r>
        <w:t>ERROR 2006 “MySQL Server has gone away”</w:t>
        <w:t xml:space="preserve">, </w:t>
      </w:r>
      <w:hyperlink w:anchor="idm45336826262976">
        <w:r>
          <w:rPr>
            <w:rStyle w:val="Text2"/>
          </w:rPr>
          <w:t>Problem</w:t>
        </w:r>
      </w:hyperlink>
    </w:p>
    <w:p>
      <w:pPr>
        <w:pStyle w:val="Para 05"/>
      </w:pPr>
      <w:r>
        <w:rPr>
          <w:rStyle w:val="Text7"/>
        </w:rPr>
        <w:t>error log</w:t>
        <w:t xml:space="preserve">, </w:t>
      </w:r>
      <w:hyperlink w:anchor="idm45336827961168">
        <w:r>
          <w:t>Discussion</w:t>
        </w:r>
      </w:hyperlink>
      <w:r>
        <w:rPr>
          <w:rStyle w:val="Text7"/>
        </w:rPr>
        <w:t xml:space="preserve">, </w:t>
      </w:r>
      <w:hyperlink w:anchor="idm45336827911120">
        <w:r>
          <w:t>The error log</w:t>
        </w:r>
      </w:hyperlink>
    </w:p>
    <w:p>
      <w:pPr>
        <w:pStyle w:val="Para 01"/>
      </w:pPr>
      <w:r>
        <w:t>configuration documentation</w:t>
        <w:t xml:space="preserve">, </w:t>
      </w:r>
      <w:hyperlink w:anchor="idm45336826248384">
        <w:r>
          <w:rPr>
            <w:rStyle w:val="Text2"/>
          </w:rPr>
          <w:t>Discussion</w:t>
        </w:r>
      </w:hyperlink>
    </w:p>
    <w:p>
      <w:pPr>
        <w:pStyle w:val="Para 01"/>
      </w:pPr>
      <w:r>
        <w:t>monitoring the server</w:t>
        <w:t xml:space="preserve">, </w:t>
      </w:r>
      <w:hyperlink w:anchor="idm45336827089664">
        <w:r>
          <w:rPr>
            <w:rStyle w:val="Text2"/>
          </w:rPr>
          <w:t>Discussion</w:t>
        </w:r>
      </w:hyperlink>
    </w:p>
    <w:p>
      <w:pPr>
        <w:pStyle w:val="Para 05"/>
      </w:pPr>
      <w:r>
        <w:rPr>
          <w:rStyle w:val="Text7"/>
        </w:rPr>
        <w:t>rotating</w:t>
        <w:t xml:space="preserve">, </w:t>
      </w:r>
      <w:hyperlink w:anchor="idm45336827838112">
        <w:r>
          <w:t>Rotating the error, general query, or slow query log</w:t>
        </w:r>
      </w:hyperlink>
    </w:p>
    <w:p>
      <w:pPr>
        <w:pStyle w:val="Para 01"/>
      </w:pPr>
      <w:r>
        <w:t>server crash troubleshooting</w:t>
        <w:t xml:space="preserve">, </w:t>
      </w:r>
      <w:hyperlink w:anchor="idm45336826270256">
        <w:r>
          <w:rPr>
            <w:rStyle w:val="Text2"/>
          </w:rPr>
          <w:t>Problem</w:t>
        </w:r>
      </w:hyperlink>
    </w:p>
    <w:p>
      <w:pPr>
        <w:pStyle w:val="Para 01"/>
      </w:pPr>
      <w:r>
        <w:t>server startup problems</w:t>
        <w:t xml:space="preserve">, </w:t>
      </w:r>
      <w:hyperlink w:anchor="idm45336826971104">
        <w:r>
          <w:rPr>
            <w:rStyle w:val="Text2"/>
          </w:rPr>
          <w:t>Problem</w:t>
        </w:r>
      </w:hyperlink>
    </w:p>
    <w:p>
      <w:pPr>
        <w:pStyle w:val="Para 01"/>
      </w:pPr>
      <w:r>
        <w:t>foreign key constraint</w:t>
        <w:t xml:space="preserve">, </w:t>
      </w:r>
      <w:hyperlink w:anchor="idm45336880417440">
        <w:r>
          <w:rPr>
            <w:rStyle w:val="Text2"/>
          </w:rPr>
          <w:t>Discussion</w:t>
        </w:r>
      </w:hyperlink>
    </w:p>
    <w:p>
      <w:pPr>
        <w:pStyle w:val="Para 01"/>
      </w:pPr>
      <w:r>
        <w:t>importing data</w:t>
      </w:r>
    </w:p>
    <w:p>
      <w:pPr>
        <w:pStyle w:val="Para 05"/>
      </w:pPr>
      <w:r>
        <w:rPr>
          <w:rStyle w:val="Text7"/>
        </w:rPr>
        <w:t>access denied</w:t>
        <w:t xml:space="preserve">, </w:t>
      </w:r>
      <w:hyperlink w:anchor="idm45336869808688">
        <w:r>
          <w:t>Specifying the datafile location</w:t>
        </w:r>
      </w:hyperlink>
    </w:p>
    <w:p>
      <w:pPr>
        <w:pStyle w:val="Para 01"/>
      </w:pPr>
      <w:r>
        <w:t>data file and loaded database differ</w:t>
        <w:t xml:space="preserve">, </w:t>
      </w:r>
      <w:hyperlink w:anchor="idm45336869312000">
        <w:r>
          <w:rPr>
            <w:rStyle w:val="Text2"/>
          </w:rPr>
          <w:t>Problem</w:t>
        </w:r>
      </w:hyperlink>
    </w:p>
    <w:p>
      <w:pPr>
        <w:pStyle w:val="Para 01"/>
      </w:pPr>
      <w:r>
        <w:t>duplicate key values</w:t>
        <w:t xml:space="preserve">, </w:t>
      </w:r>
      <w:hyperlink w:anchor="idm45336869400576">
        <w:r>
          <w:rPr>
            <w:rStyle w:val="Text2"/>
          </w:rPr>
          <w:t>Problem</w:t>
        </w:r>
      </w:hyperlink>
    </w:p>
    <w:p>
      <w:pPr>
        <w:pStyle w:val="Para 01"/>
      </w:pPr>
      <w:r>
        <w:t>import_table requiring Classic protocol</w:t>
        <w:t xml:space="preserve">, </w:t>
      </w:r>
      <w:hyperlink w:anchor="idm45336925310656">
        <w:r>
          <w:rPr>
            <w:rStyle w:val="Text2"/>
          </w:rPr>
          <w:t>Discussion</w:t>
        </w:r>
      </w:hyperlink>
    </w:p>
    <w:p>
      <w:pPr>
        <w:pStyle w:val="Para 01"/>
      </w:pPr>
      <w:r>
        <w:t>invalid use of group function</w:t>
        <w:t xml:space="preserve">, </w:t>
      </w:r>
      <w:hyperlink w:anchor="idm45336884898896">
        <w:r>
          <w:rPr>
            <w:rStyle w:val="Text2"/>
          </w:rPr>
          <w:t>Discussion</w:t>
        </w:r>
      </w:hyperlink>
    </w:p>
    <w:p>
      <w:pPr>
        <w:pStyle w:val="Para 01"/>
      </w:pPr>
      <w:r>
        <w:t>invoking mysql</w:t>
      </w:r>
    </w:p>
    <w:p>
      <w:pPr>
        <w:pStyle w:val="Para 01"/>
      </w:pPr>
      <w:r>
        <w:t>access denied</w:t>
        <w:t xml:space="preserve">, </w:t>
      </w:r>
      <w:hyperlink w:anchor="idm45336936976624">
        <w:r>
          <w:rPr>
            <w:rStyle w:val="Text2"/>
          </w:rPr>
          <w:t>Problem</w:t>
        </w:r>
      </w:hyperlink>
    </w:p>
    <w:p>
      <w:pPr>
        <w:pStyle w:val="Para 01"/>
      </w:pPr>
      <w:r>
        <w:t>command not found</w:t>
        <w:t xml:space="preserve">, </w:t>
      </w:r>
      <w:hyperlink w:anchor="idm45336937009472">
        <w:r>
          <w:rPr>
            <w:rStyle w:val="Text2"/>
          </w:rPr>
          <w:t>Problem</w:t>
        </w:r>
      </w:hyperlink>
    </w:p>
    <w:p>
      <w:pPr>
        <w:pStyle w:val="Para 01"/>
      </w:pPr>
      <w:r>
        <w:t>local_infile error</w:t>
        <w:t xml:space="preserve">, </w:t>
      </w:r>
      <w:hyperlink w:anchor="idm45336925303792">
        <w:r>
          <w:rPr>
            <w:rStyle w:val="Text2"/>
          </w:rPr>
          <w:t>Discussion</w:t>
        </w:r>
      </w:hyperlink>
    </w:p>
    <w:p>
      <w:pPr>
        <w:pStyle w:val="Para 01"/>
      </w:pPr>
      <w:r>
        <w:t>“MySQL Server has gone away”</w:t>
        <w:t xml:space="preserve">, </w:t>
      </w:r>
      <w:hyperlink w:anchor="idm45336826274464">
        <w:r>
          <w:rPr>
            <w:rStyle w:val="Text2"/>
          </w:rPr>
          <w:t>Problem</w:t>
        </w:r>
      </w:hyperlink>
    </w:p>
    <w:p>
      <w:pPr>
        <w:pStyle w:val="Para 01"/>
      </w:pPr>
      <w:r>
        <w:t>No Data condition of stored function</w:t>
        <w:t xml:space="preserve">, </w:t>
      </w:r>
      <w:hyperlink w:anchor="idm45336882401856">
        <w:r>
          <w:rPr>
            <w:rStyle w:val="Text2"/>
          </w:rPr>
          <w:t>Discussion</w:t>
        </w:r>
      </w:hyperlink>
    </w:p>
    <w:p>
      <w:pPr>
        <w:pStyle w:val="Para 01"/>
      </w:pPr>
      <w:r>
        <w:t>password expired</w:t>
        <w:t xml:space="preserve">, </w:t>
      </w:r>
      <w:hyperlink w:anchor="idm45336825116656">
        <w:r>
          <w:rPr>
            <w:rStyle w:val="Text2"/>
          </w:rPr>
          <w:t>Discussion</w:t>
        </w:r>
      </w:hyperlink>
    </w:p>
    <w:p>
      <w:pPr>
        <w:pStyle w:val="Para 01"/>
      </w:pPr>
      <w:r>
        <w:t>Perl</w:t>
      </w:r>
    </w:p>
    <w:p>
      <w:pPr>
        <w:pStyle w:val="Para 01"/>
      </w:pPr>
      <w:r>
        <w:t>access denied</w:t>
        <w:t xml:space="preserve">, </w:t>
      </w:r>
      <w:hyperlink w:anchor="idm45336935829920">
        <w:r>
          <w:rPr>
            <w:rStyle w:val="Text2"/>
          </w:rPr>
          <w:t>Perl</w:t>
        </w:r>
      </w:hyperlink>
    </w:p>
    <w:p>
      <w:pPr>
        <w:pStyle w:val="Para 01"/>
      </w:pPr>
      <w:r>
        <w:t>RaiseError</w:t>
        <w:t xml:space="preserve">, </w:t>
      </w:r>
      <w:hyperlink w:anchor="idm45336902114352">
        <w:r>
          <w:rPr>
            <w:rStyle w:val="Text2"/>
          </w:rPr>
          <w:t>Perl</w:t>
        </w:r>
      </w:hyperlink>
    </w:p>
    <w:p>
      <w:pPr>
        <w:pStyle w:val="Para 01"/>
      </w:pPr>
      <w:r>
        <w:t>use warnings</w:t>
        <w:t xml:space="preserve">, </w:t>
      </w:r>
      <w:hyperlink w:anchor="idm45336935758352">
        <w:r>
          <w:rPr>
            <w:rStyle w:val="Text2"/>
          </w:rPr>
          <w:t>Perl</w:t>
        </w:r>
      </w:hyperlink>
    </w:p>
    <w:p>
      <w:pPr>
        <w:pStyle w:val="Para 01"/>
      </w:pPr>
      <w:r>
        <w:t>raising own errors</w:t>
        <w:t xml:space="preserve">, </w:t>
      </w:r>
      <w:hyperlink w:anchor="idm45336880775056">
        <w:r>
          <w:rPr>
            <w:rStyle w:val="Text2"/>
          </w:rPr>
          <w:t>Problem</w:t>
        </w:r>
      </w:hyperlink>
    </w:p>
    <w:p>
      <w:pPr>
        <w:pStyle w:val="Para 01"/>
      </w:pPr>
      <w:r>
        <w:t>renaming user accounts</w:t>
        <w:t xml:space="preserve">, </w:t>
      </w:r>
      <w:hyperlink w:anchor="idm45336825533952">
        <w:r>
          <w:rPr>
            <w:rStyle w:val="Text2"/>
          </w:rPr>
          <w:t>Renaming accounts</w:t>
        </w:r>
      </w:hyperlink>
    </w:p>
    <w:p>
      <w:pPr>
        <w:pStyle w:val="Para 01"/>
      </w:pPr>
      <w:r>
        <w:t>result consisted of more than one row</w:t>
        <w:t xml:space="preserve">, </w:t>
      </w:r>
      <w:hyperlink w:anchor="idm45336924654112">
        <w:r>
          <w:rPr>
            <w:rStyle w:val="Text2"/>
          </w:rPr>
          <w:t>Discussion</w:t>
        </w:r>
      </w:hyperlink>
    </w:p>
    <w:p>
      <w:pPr>
        <w:pStyle w:val="Para 01"/>
      </w:pPr>
      <w:r>
        <w:t>semisynchronous replication failing back to asynchronous</w:t>
        <w:t xml:space="preserve">, </w:t>
      </w:r>
      <w:hyperlink w:anchor="idm45336928275808">
        <w:r>
          <w:rPr>
            <w:rStyle w:val="Text2"/>
          </w:rPr>
          <w:t>Discussion</w:t>
        </w:r>
      </w:hyperlink>
    </w:p>
    <w:p>
      <w:pPr>
        <w:pStyle w:val="Para 01"/>
      </w:pPr>
      <w:r>
        <w:t>SHOW WARNINGS command</w:t>
        <w:t xml:space="preserve">, </w:t>
      </w:r>
      <w:hyperlink w:anchor="idm45336941332976">
        <w:r>
          <w:rPr>
            <w:rStyle w:val="Text2"/>
          </w:rPr>
          <w:t>Discussion</w:t>
        </w:r>
      </w:hyperlink>
    </w:p>
    <w:p>
      <w:pPr>
        <w:pStyle w:val="Para 01"/>
      </w:pPr>
      <w:r>
        <w:t>stored routine GET DIAGNOSTICS</w:t>
        <w:t xml:space="preserve">, </w:t>
      </w:r>
      <w:hyperlink w:anchor="idm45336880470608">
        <w:r>
          <w:rPr>
            <w:rStyle w:val="Text2"/>
          </w:rPr>
          <w:t>Problem</w:t>
        </w:r>
      </w:hyperlink>
    </w:p>
    <w:p>
      <w:pPr>
        <w:pStyle w:val="Para 01"/>
      </w:pPr>
      <w:r>
        <w:t>Unknown column</w:t>
        <w:t xml:space="preserve">, </w:t>
      </w:r>
      <w:hyperlink w:anchor="idm45336893713376">
        <w:r>
          <w:rPr>
            <w:rStyle w:val="Text2"/>
          </w:rPr>
          <w:t>Discussion</w:t>
        </w:r>
      </w:hyperlink>
    </w:p>
    <w:p>
      <w:pPr>
        <w:pStyle w:val="Para 05"/>
      </w:pPr>
      <w:r>
        <w:rPr>
          <w:rStyle w:val="Text7"/>
        </w:rPr>
        <w:t>unknown option</w:t>
        <w:t xml:space="preserve">, </w:t>
      </w:r>
      <w:hyperlink w:anchor="idm45336933994352">
        <w:r>
          <w:t>Specifying connection parameters using option files</w:t>
        </w:r>
      </w:hyperlink>
    </w:p>
    <w:p>
      <w:pPr>
        <w:pStyle w:val="Para 01"/>
      </w:pPr>
      <w:r>
        <w:t>escaping special characters</w:t>
        <w:t xml:space="preserve">, </w:t>
      </w:r>
      <w:hyperlink w:anchor="ch04_eschar">
        <w:r>
          <w:rPr>
            <w:rStyle w:val="Text2"/>
          </w:rPr>
          <w:t>Problem</w:t>
        </w:r>
      </w:hyperlink>
      <w:r>
        <w:t>-</w:t>
      </w:r>
      <w:hyperlink w:anchor="idm45336897656336">
        <w:r>
          <w:rPr>
            <w:rStyle w:val="Text2"/>
          </w:rPr>
          <w:t>Java</w:t>
        </w:r>
      </w:hyperlink>
    </w:p>
    <w:p>
      <w:pPr>
        <w:pStyle w:val="Para 01"/>
      </w:pPr>
      <w:r>
        <w:t>escape sequences</w:t>
        <w:t xml:space="preserve">, </w:t>
      </w:r>
      <w:hyperlink w:anchor="idm45336889715104">
        <w:r>
          <w:rPr>
            <w:rStyle w:val="Text2"/>
          </w:rPr>
          <w:t>Discussion</w:t>
        </w:r>
      </w:hyperlink>
    </w:p>
    <w:p>
      <w:pPr>
        <w:pStyle w:val="Para 01"/>
      </w:pPr>
      <w:r>
        <w:t>hex constants</w:t>
        <w:t xml:space="preserve">, </w:t>
      </w:r>
      <w:hyperlink w:anchor="idm45336869466704">
        <w:r>
          <w:rPr>
            <w:rStyle w:val="Text2"/>
          </w:rPr>
          <w:t>Discussion</w:t>
        </w:r>
      </w:hyperlink>
    </w:p>
    <w:p>
      <w:pPr>
        <w:pStyle w:val="Para 01"/>
      </w:pPr>
      <w:r>
        <w:t>LOAD DATA escape sequences</w:t>
        <w:t xml:space="preserve">, </w:t>
      </w:r>
      <w:hyperlink w:anchor="idm45336869858544">
        <w:r>
          <w:rPr>
            <w:rStyle w:val="Text2"/>
          </w:rPr>
          <w:t>Discussion</w:t>
        </w:r>
      </w:hyperlink>
    </w:p>
    <w:p>
      <w:pPr>
        <w:pStyle w:val="Para 01"/>
      </w:pPr>
      <w:r>
        <w:t>quoted strings</w:t>
        <w:t xml:space="preserve">, </w:t>
      </w:r>
      <w:hyperlink w:anchor="idm45336889716496">
        <w:r>
          <w:rPr>
            <w:rStyle w:val="Text2"/>
          </w:rPr>
          <w:t>Discussion</w:t>
        </w:r>
      </w:hyperlink>
    </w:p>
    <w:p>
      <w:pPr>
        <w:pStyle w:val="Para 01"/>
      </w:pPr>
      <w:r>
        <w:t>events</w:t>
      </w:r>
    </w:p>
    <w:p>
      <w:pPr>
        <w:pStyle w:val="Para 05"/>
      </w:pPr>
      <w:r>
        <w:rPr>
          <w:rStyle w:val="Text7"/>
        </w:rPr>
        <w:t>about</w:t>
        <w:t xml:space="preserve">, </w:t>
      </w:r>
      <w:hyperlink w:anchor="idm45336883305456">
        <w:r>
          <w:t>Introduction</w:t>
        </w:r>
      </w:hyperlink>
    </w:p>
    <w:p>
      <w:pPr>
        <w:pStyle w:val="Para 01"/>
      </w:pPr>
      <w:r>
        <w:t>ALTER EVENT to disable or enable</w:t>
        <w:t xml:space="preserve">, </w:t>
      </w:r>
      <w:hyperlink w:anchor="idm45336881547840">
        <w:r>
          <w:rPr>
            <w:rStyle w:val="Text2"/>
          </w:rPr>
          <w:t>Discussion</w:t>
        </w:r>
      </w:hyperlink>
    </w:p>
    <w:p>
      <w:pPr>
        <w:pStyle w:val="Para 01"/>
      </w:pPr>
      <w:r>
        <w:t>checking status of scheduler</w:t>
        <w:t xml:space="preserve">, </w:t>
      </w:r>
      <w:hyperlink w:anchor="idm45336881638240">
        <w:r>
          <w:rPr>
            <w:rStyle w:val="Text2"/>
          </w:rPr>
          <w:t>Discussion</w:t>
        </w:r>
      </w:hyperlink>
    </w:p>
    <w:p>
      <w:pPr>
        <w:pStyle w:val="Para 01"/>
      </w:pPr>
      <w:r>
        <w:t>enabling scheduler</w:t>
        <w:t xml:space="preserve">, </w:t>
      </w:r>
      <w:hyperlink w:anchor="idm45336881631088">
        <w:r>
          <w:rPr>
            <w:rStyle w:val="Text2"/>
          </w:rPr>
          <w:t>Discussion</w:t>
        </w:r>
      </w:hyperlink>
    </w:p>
    <w:p>
      <w:pPr>
        <w:pStyle w:val="Para 01"/>
      </w:pPr>
      <w:r>
        <w:t>DROP EVENT to stop</w:t>
        <w:t xml:space="preserve">, </w:t>
      </w:r>
      <w:hyperlink w:anchor="idm45336881568560">
        <w:r>
          <w:rPr>
            <w:rStyle w:val="Text2"/>
          </w:rPr>
          <w:t>Discussion</w:t>
        </w:r>
      </w:hyperlink>
    </w:p>
    <w:p>
      <w:pPr>
        <w:pStyle w:val="Para 01"/>
      </w:pPr>
      <w:r>
        <w:t>listing</w:t>
        <w:t xml:space="preserve">, </w:t>
      </w:r>
      <w:hyperlink w:anchor="idm45336872995968">
        <w:r>
          <w:rPr>
            <w:rStyle w:val="Text2"/>
          </w:rPr>
          <w:t>Problem</w:t>
        </w:r>
      </w:hyperlink>
    </w:p>
    <w:p>
      <w:pPr>
        <w:pStyle w:val="Para 01"/>
      </w:pPr>
      <w:r>
        <w:t>log maintenance</w:t>
        <w:t xml:space="preserve">, </w:t>
      </w:r>
      <w:hyperlink w:anchor="idm45336827647952">
        <w:r>
          <w:rPr>
            <w:rStyle w:val="Text2"/>
          </w:rPr>
          <w:t>Discussion</w:t>
        </w:r>
      </w:hyperlink>
    </w:p>
    <w:p>
      <w:pPr>
        <w:pStyle w:val="Para 01"/>
      </w:pPr>
      <w:r>
        <w:t>privileges</w:t>
      </w:r>
    </w:p>
    <w:p>
      <w:pPr>
        <w:pStyle w:val="Para 01"/>
      </w:pPr>
      <w:r>
        <w:t>enabling scheduler</w:t>
        <w:t xml:space="preserve">, </w:t>
      </w:r>
      <w:hyperlink w:anchor="idm45336881632400">
        <w:r>
          <w:rPr>
            <w:rStyle w:val="Text2"/>
          </w:rPr>
          <w:t>Discussion</w:t>
        </w:r>
      </w:hyperlink>
    </w:p>
    <w:p>
      <w:pPr>
        <w:pStyle w:val="Para 01"/>
      </w:pPr>
      <w:r>
        <w:t>EVENT privilege</w:t>
        <w:t xml:space="preserve">, </w:t>
      </w:r>
      <w:hyperlink w:anchor="idm45336882702832">
        <w:r>
          <w:rPr>
            <w:rStyle w:val="Text2"/>
          </w:rPr>
          <w:t>Introduction</w:t>
        </w:r>
      </w:hyperlink>
    </w:p>
    <w:p>
      <w:pPr>
        <w:pStyle w:val="Para 01"/>
      </w:pPr>
      <w:r>
        <w:t>scheduling automatic database operations</w:t>
        <w:t xml:space="preserve">, </w:t>
      </w:r>
      <w:hyperlink w:anchor="idm45336881728480">
        <w:r>
          <w:rPr>
            <w:rStyle w:val="Text2"/>
          </w:rPr>
          <w:t>Problem</w:t>
        </w:r>
      </w:hyperlink>
    </w:p>
    <w:p>
      <w:pPr>
        <w:pStyle w:val="Para 01"/>
      </w:pPr>
      <w:r>
        <w:t>cooperating events</w:t>
        <w:t xml:space="preserve">, </w:t>
      </w:r>
      <w:hyperlink w:anchor="idm45336881444928">
        <w:r>
          <w:rPr>
            <w:rStyle w:val="Text2"/>
          </w:rPr>
          <w:t>Discussion</w:t>
        </w:r>
      </w:hyperlink>
    </w:p>
    <w:p>
      <w:pPr>
        <w:pStyle w:val="Para 01"/>
      </w:pPr>
      <w:r>
        <w:t>execute (e) option</w:t>
        <w:t xml:space="preserve">, </w:t>
      </w:r>
      <w:hyperlink w:anchor="idm45336942111328">
        <w:r>
          <w:rPr>
            <w:rStyle w:val="Text2"/>
          </w:rPr>
          <w:t>Discussion</w:t>
        </w:r>
      </w:hyperlink>
    </w:p>
    <w:p>
      <w:pPr>
        <w:pStyle w:val="Para 01"/>
      </w:pPr>
      <w:r>
        <w:t>execute()</w:t>
      </w:r>
    </w:p>
    <w:p>
      <w:pPr>
        <w:pStyle w:val="Para 01"/>
      </w:pPr>
      <w:r>
        <w:t>Java SQL statement execution</w:t>
        <w:t xml:space="preserve">, </w:t>
      </w:r>
      <w:hyperlink w:anchor="idm45336900271664">
        <w:r>
          <w:rPr>
            <w:rStyle w:val="Text2"/>
          </w:rPr>
          <w:t>Java</w:t>
        </w:r>
      </w:hyperlink>
      <w:r>
        <w:t xml:space="preserve">, </w:t>
      </w:r>
      <w:hyperlink w:anchor="idm45336897841072">
        <w:r>
          <w:rPr>
            <w:rStyle w:val="Text2"/>
          </w:rPr>
          <w:t>Java</w:t>
        </w:r>
      </w:hyperlink>
    </w:p>
    <w:p>
      <w:pPr>
        <w:pStyle w:val="Para 01"/>
      </w:pPr>
      <w:r>
        <w:t>result-set-produced Boolean</w:t>
        <w:t xml:space="preserve">, </w:t>
      </w:r>
      <w:hyperlink w:anchor="idm45336877665248">
        <w:r>
          <w:rPr>
            <w:rStyle w:val="Text2"/>
          </w:rPr>
          <w:t>Java</w:t>
        </w:r>
      </w:hyperlink>
    </w:p>
    <w:p>
      <w:pPr>
        <w:pStyle w:val="Para 01"/>
      </w:pPr>
      <w:r>
        <w:t>not needed interactively</w:t>
        <w:t xml:space="preserve">, </w:t>
      </w:r>
      <w:hyperlink w:anchor="idm45336935274240">
        <w:r>
          <w:rPr>
            <w:rStyle w:val="Text2"/>
          </w:rPr>
          <w:t>Discussion</w:t>
        </w:r>
      </w:hyperlink>
    </w:p>
    <w:p>
      <w:pPr>
        <w:pStyle w:val="Para 01"/>
      </w:pPr>
      <w:r>
        <w:t>Perl SQL statement execution</w:t>
        <w:t xml:space="preserve">, </w:t>
      </w:r>
      <w:hyperlink w:anchor="idm45336902066144">
        <w:r>
          <w:rPr>
            <w:rStyle w:val="Text2"/>
          </w:rPr>
          <w:t>Perl</w:t>
        </w:r>
      </w:hyperlink>
      <w:r>
        <w:t xml:space="preserve">, </w:t>
      </w:r>
      <w:hyperlink w:anchor="idm45336898719232">
        <w:r>
          <w:rPr>
            <w:rStyle w:val="Text2"/>
          </w:rPr>
          <w:t>Perl</w:t>
        </w:r>
      </w:hyperlink>
    </w:p>
    <w:p>
      <w:pPr>
        <w:pStyle w:val="Para 01"/>
      </w:pPr>
      <w:r>
        <w:t>result-set metadata available</w:t>
        <w:t xml:space="preserve">, </w:t>
      </w:r>
      <w:hyperlink w:anchor="idm45336877499152">
        <w:r>
          <w:rPr>
            <w:rStyle w:val="Text2"/>
          </w:rPr>
          <w:t>Perl</w:t>
        </w:r>
      </w:hyperlink>
    </w:p>
    <w:p>
      <w:pPr>
        <w:pStyle w:val="Para 01"/>
      </w:pPr>
      <w:r>
        <w:t>row count returned</w:t>
        <w:t xml:space="preserve">, </w:t>
      </w:r>
      <w:hyperlink w:anchor="idm45336878637280">
        <w:r>
          <w:rPr>
            <w:rStyle w:val="Text2"/>
          </w:rPr>
          <w:t>Perl</w:t>
        </w:r>
      </w:hyperlink>
    </w:p>
    <w:p>
      <w:pPr>
        <w:pStyle w:val="Para 01"/>
      </w:pPr>
      <w:r>
        <w:t>PHP SQL statement execution</w:t>
        <w:t xml:space="preserve">, </w:t>
      </w:r>
      <w:hyperlink w:anchor="idm45336901353248">
        <w:r>
          <w:rPr>
            <w:rStyle w:val="Text2"/>
          </w:rPr>
          <w:t>PHP</w:t>
        </w:r>
      </w:hyperlink>
      <w:r>
        <w:t xml:space="preserve">, </w:t>
      </w:r>
      <w:hyperlink w:anchor="idm45336898319104">
        <w:r>
          <w:rPr>
            <w:rStyle w:val="Text2"/>
          </w:rPr>
          <w:t>PHP</w:t>
        </w:r>
      </w:hyperlink>
    </w:p>
    <w:p>
      <w:pPr>
        <w:pStyle w:val="Para 01"/>
      </w:pPr>
      <w:r>
        <w:t>result-set metadata available</w:t>
        <w:t xml:space="preserve">, </w:t>
      </w:r>
      <w:hyperlink w:anchor="idm45336879128560">
        <w:r>
          <w:rPr>
            <w:rStyle w:val="Text2"/>
          </w:rPr>
          <w:t>PHP</w:t>
        </w:r>
      </w:hyperlink>
    </w:p>
    <w:p>
      <w:pPr>
        <w:pStyle w:val="Para 01"/>
      </w:pPr>
      <w:r>
        <w:t>row count returned</w:t>
        <w:t xml:space="preserve">, </w:t>
      </w:r>
      <w:hyperlink w:anchor="idm45336878221488">
        <w:r>
          <w:rPr>
            <w:rStyle w:val="Text2"/>
          </w:rPr>
          <w:t>PHP</w:t>
        </w:r>
      </w:hyperlink>
    </w:p>
    <w:p>
      <w:pPr>
        <w:pStyle w:val="Para 01"/>
      </w:pPr>
      <w:r>
        <w:t>Python SQL statement execution</w:t>
        <w:t xml:space="preserve">, </w:t>
      </w:r>
      <w:hyperlink w:anchor="idm45336901013344">
        <w:r>
          <w:rPr>
            <w:rStyle w:val="Text2"/>
          </w:rPr>
          <w:t>Python</w:t>
        </w:r>
      </w:hyperlink>
      <w:r>
        <w:t xml:space="preserve">, </w:t>
      </w:r>
      <w:hyperlink w:anchor="idm45336898194576">
        <w:r>
          <w:rPr>
            <w:rStyle w:val="Text2"/>
          </w:rPr>
          <w:t>Python</w:t>
        </w:r>
      </w:hyperlink>
    </w:p>
    <w:p>
      <w:pPr>
        <w:pStyle w:val="Para 01"/>
      </w:pPr>
      <w:r>
        <w:t>Ruby returning row counts</w:t>
        <w:t xml:space="preserve">, </w:t>
      </w:r>
      <w:hyperlink w:anchor="idm45336878527968">
        <w:r>
          <w:rPr>
            <w:rStyle w:val="Text2"/>
          </w:rPr>
          <w:t>Ruby</w:t>
        </w:r>
      </w:hyperlink>
    </w:p>
    <w:p>
      <w:pPr>
        <w:pStyle w:val="Para 01"/>
      </w:pPr>
      <w:r>
        <w:t>sql() or runSQL() methods</w:t>
        <w:t xml:space="preserve">, </w:t>
      </w:r>
      <w:hyperlink w:anchor="idm45336935438528">
        <w:r>
          <w:rPr>
            <w:rStyle w:val="Text2"/>
          </w:rPr>
          <w:t>Discussion</w:t>
        </w:r>
      </w:hyperlink>
    </w:p>
    <w:p>
      <w:pPr>
        <w:pStyle w:val="Para 01"/>
      </w:pPr>
      <w:r>
        <w:t>“Executing Programs from the Command Line” document</w:t>
      </w:r>
    </w:p>
    <w:p>
      <w:pPr>
        <w:pStyle w:val="Para 05"/>
      </w:pPr>
      <w:r>
        <w:rPr>
          <w:rStyle w:val="Text7"/>
        </w:rPr>
        <w:t>GitHub repository</w:t>
        <w:t xml:space="preserve">, </w:t>
      </w:r>
      <w:hyperlink w:anchor="idm45336938205504">
        <w:r>
          <w:t>MySQL Cookbook Companion Documents</w:t>
        </w:r>
      </w:hyperlink>
    </w:p>
    <w:p>
      <w:pPr>
        <w:pStyle w:val="Para 01"/>
      </w:pPr>
      <w:r>
        <w:t>PATH variable</w:t>
        <w:t xml:space="preserve">, </w:t>
      </w:r>
      <w:hyperlink w:anchor="idm45336936990256">
        <w:r>
          <w:rPr>
            <w:rStyle w:val="Text2"/>
          </w:rPr>
          <w:t>Discussion</w:t>
        </w:r>
      </w:hyperlink>
    </w:p>
    <w:p>
      <w:pPr>
        <w:pStyle w:val="Para 01"/>
      </w:pPr>
      <w:r>
        <w:t>executing SQL statements</w:t>
      </w:r>
    </w:p>
    <w:p>
      <w:pPr>
        <w:pStyle w:val="Para 01"/>
      </w:pPr>
      <w:r>
        <w:t>directly from command line</w:t>
        <w:t xml:space="preserve">, </w:t>
      </w:r>
      <w:hyperlink w:anchor="idm45336942110496">
        <w:r>
          <w:rPr>
            <w:rStyle w:val="Text2"/>
          </w:rPr>
          <w:t>Discussion</w:t>
        </w:r>
      </w:hyperlink>
    </w:p>
    <w:p>
      <w:pPr>
        <w:pStyle w:val="Para 01"/>
      </w:pPr>
      <w:r>
        <w:t>interactively</w:t>
        <w:t xml:space="preserve">, </w:t>
      </w:r>
      <w:hyperlink w:anchor="idm45336942167200">
        <w:r>
          <w:rPr>
            <w:rStyle w:val="Text2"/>
          </w:rPr>
          <w:t>Problem</w:t>
        </w:r>
      </w:hyperlink>
    </w:p>
    <w:p>
      <w:pPr>
        <w:pStyle w:val="Para 05"/>
      </w:pPr>
      <w:r>
        <w:rPr>
          <w:rStyle w:val="Text7"/>
        </w:rPr>
        <w:t>output format default</w:t>
        <w:t xml:space="preserve">, </w:t>
      </w:r>
      <w:hyperlink w:anchor="idm45336940937168">
        <w:r>
          <w:t>Discussion</w:t>
        </w:r>
      </w:hyperlink>
      <w:r>
        <w:rPr>
          <w:rStyle w:val="Text7"/>
        </w:rPr>
        <w:t xml:space="preserve">, </w:t>
      </w:r>
      <w:hyperlink w:anchor="idm45336924753984">
        <w:r>
          <w:t>Producing tabular or tab-delimited output</w:t>
        </w:r>
      </w:hyperlink>
    </w:p>
    <w:p>
      <w:pPr>
        <w:pStyle w:val="Para 01"/>
      </w:pPr>
      <w:r>
        <w:t>read from a file or program</w:t>
        <w:t xml:space="preserve">, </w:t>
      </w:r>
      <w:hyperlink w:anchor="ch01_file">
        <w:r>
          <w:rPr>
            <w:rStyle w:val="Text2"/>
          </w:rPr>
          <w:t>Problem</w:t>
        </w:r>
      </w:hyperlink>
      <w:r>
        <w:t>-</w:t>
      </w:r>
      <w:hyperlink w:anchor="idm45336930463904">
        <w:r>
          <w:rPr>
            <w:rStyle w:val="Text2"/>
          </w:rPr>
          <w:t>Discussion</w:t>
        </w:r>
      </w:hyperlink>
    </w:p>
    <w:p>
      <w:pPr>
        <w:pStyle w:val="Para 05"/>
      </w:pPr>
      <w:r>
        <w:rPr>
          <w:rStyle w:val="Text7"/>
        </w:rPr>
        <w:t>scripting</w:t>
        <w:t xml:space="preserve">, </w:t>
      </w:r>
      <w:hyperlink w:anchor="idm45336935987536">
        <w:r>
          <w:t>Introduction</w:t>
        </w:r>
      </w:hyperlink>
      <w:r>
        <w:rPr>
          <w:rStyle w:val="Text7"/>
        </w:rPr>
        <w:t xml:space="preserve">, </w:t>
      </w:r>
      <w:hyperlink w:anchor="ch04_exec3">
        <w:r>
          <w:t>Problem</w:t>
        </w:r>
      </w:hyperlink>
      <w:r>
        <w:rPr>
          <w:rStyle w:val="Text7"/>
        </w:rPr>
        <w:t>-</w:t>
      </w:r>
      <w:hyperlink w:anchor="idm45336899611584">
        <w:r>
          <w:t>Java</w:t>
        </w:r>
      </w:hyperlink>
    </w:p>
    <w:p>
      <w:pPr>
        <w:pStyle w:val="Para 01"/>
      </w:pPr>
      <w:r>
        <w:t>exit command to terminate mysql session</w:t>
        <w:t xml:space="preserve">, </w:t>
      </w:r>
      <w:hyperlink w:anchor="idm45336927981632">
        <w:r>
          <w:rPr>
            <w:rStyle w:val="Text2"/>
          </w:rPr>
          <w:t>Discussion</w:t>
        </w:r>
      </w:hyperlink>
    </w:p>
    <w:p>
      <w:pPr>
        <w:pStyle w:val="Para 01"/>
      </w:pPr>
      <w:r>
        <w:t>EXPLAIN</w:t>
      </w:r>
    </w:p>
    <w:p>
      <w:pPr>
        <w:pStyle w:val="Para 01"/>
      </w:pPr>
      <w:r>
        <w:t>about SQL statement categories</w:t>
        <w:t xml:space="preserve">, </w:t>
      </w:r>
      <w:hyperlink w:anchor="idm45336902293536">
        <w:r>
          <w:rPr>
            <w:rStyle w:val="Text2"/>
          </w:rPr>
          <w:t>SQL statement categories</w:t>
        </w:r>
      </w:hyperlink>
    </w:p>
    <w:p>
      <w:pPr>
        <w:pStyle w:val="Para 01"/>
      </w:pPr>
      <w:r>
        <w:t>checking long-running queries</w:t>
        <w:t xml:space="preserve">, </w:t>
      </w:r>
      <w:hyperlink w:anchor="idm45336827053200">
        <w:r>
          <w:rPr>
            <w:rStyle w:val="Text2"/>
          </w:rPr>
          <w:t>Discussion</w:t>
        </w:r>
      </w:hyperlink>
    </w:p>
    <w:p>
      <w:pPr>
        <w:pStyle w:val="Para 01"/>
      </w:pPr>
      <w:r>
        <w:t>connection ID via SHOW PROCESSLIST</w:t>
        <w:t xml:space="preserve">, </w:t>
      </w:r>
      <w:hyperlink w:anchor="idm45336827047616">
        <w:r>
          <w:rPr>
            <w:rStyle w:val="Text2"/>
          </w:rPr>
          <w:t>Discussion</w:t>
        </w:r>
      </w:hyperlink>
    </w:p>
    <w:p>
      <w:pPr>
        <w:pStyle w:val="Para 01"/>
      </w:pPr>
      <w:r>
        <w:t>query plan for index suitability</w:t>
        <w:t xml:space="preserve">, </w:t>
      </w:r>
      <w:hyperlink w:anchor="idm45336838012960">
        <w:r>
          <w:rPr>
            <w:rStyle w:val="Text2"/>
          </w:rPr>
          <w:t>Solution</w:t>
        </w:r>
      </w:hyperlink>
    </w:p>
    <w:p>
      <w:pPr>
        <w:pStyle w:val="Para 01"/>
      </w:pPr>
      <w:r>
        <w:t>verify FULLTEXT index used</w:t>
        <w:t xml:space="preserve">, </w:t>
      </w:r>
      <w:hyperlink w:anchor="idm45336888670656">
        <w:r>
          <w:rPr>
            <w:rStyle w:val="Text2"/>
          </w:rPr>
          <w:t>Discussion</w:t>
        </w:r>
      </w:hyperlink>
    </w:p>
    <w:p>
      <w:pPr>
        <w:pStyle w:val="Para 01"/>
      </w:pPr>
      <w:r>
        <w:t>exporting data</w:t>
        <w:t xml:space="preserve">, </w:t>
      </w:r>
      <w:hyperlink w:anchor="idm45336869004592">
        <w:r>
          <w:rPr>
            <w:rStyle w:val="Text2"/>
          </w:rPr>
          <w:t>Problem</w:t>
        </w:r>
      </w:hyperlink>
    </w:p>
    <w:p>
      <w:pPr>
        <w:pStyle w:val="Para 05"/>
      </w:pPr>
      <w:r>
        <w:rPr>
          <w:rStyle w:val="Text7"/>
        </w:rPr>
        <w:t>about</w:t>
        <w:t xml:space="preserve">, </w:t>
      </w:r>
      <w:hyperlink w:anchor="idm45336869695488">
        <w:r>
          <w:t>Introduction</w:t>
        </w:r>
      </w:hyperlink>
    </w:p>
    <w:p>
      <w:pPr>
        <w:pStyle w:val="Para 01"/>
      </w:pPr>
      <w:r>
        <w:t>file formats</w:t>
        <w:t xml:space="preserve">, </w:t>
      </w:r>
      <w:hyperlink w:anchor="idm45336869732144">
        <w:r>
          <w:rPr>
            <w:rStyle w:val="Text2"/>
          </w:rPr>
          <w:t>File Formats</w:t>
        </w:r>
      </w:hyperlink>
    </w:p>
    <w:p>
      <w:pPr>
        <w:pStyle w:val="Para 05"/>
      </w:pPr>
      <w:r>
        <w:rPr>
          <w:rStyle w:val="Text7"/>
        </w:rPr>
        <w:t>general issues</w:t>
        <w:t xml:space="preserve">, </w:t>
      </w:r>
      <w:hyperlink w:anchor="idm45336869741856">
        <w:r>
          <w:t>General Import and Export Issues</w:t>
        </w:r>
      </w:hyperlink>
    </w:p>
    <w:p>
      <w:pPr>
        <w:pStyle w:val="Para 01"/>
      </w:pPr>
      <w:r>
        <w:t>source code in recipes distribution</w:t>
        <w:t xml:space="preserve">, </w:t>
      </w:r>
      <w:hyperlink w:anchor="idm45336869749344">
        <w:r>
          <w:rPr>
            <w:rStyle w:val="Text2"/>
          </w:rPr>
          <w:t>Introduction</w:t>
        </w:r>
      </w:hyperlink>
    </w:p>
    <w:p>
      <w:pPr>
        <w:pStyle w:val="Para 05"/>
      </w:pPr>
      <w:r>
        <w:rPr>
          <w:rStyle w:val="Text7"/>
        </w:rPr>
        <w:t>CSV format</w:t>
        <w:t xml:space="preserve">, </w:t>
      </w:r>
      <w:hyperlink w:anchor="idm45336868980448">
        <w:r>
          <w:t>Exporting using the SELECT...INTO OUTFILE statement</w:t>
        </w:r>
      </w:hyperlink>
    </w:p>
    <w:p>
      <w:pPr>
        <w:pStyle w:val="Para 01"/>
      </w:pPr>
      <w:r>
        <w:t>dates to non-ISO format</w:t>
        <w:t xml:space="preserve">, </w:t>
      </w:r>
      <w:hyperlink w:anchor="idm45336862301904">
        <w:r>
          <w:rPr>
            <w:rStyle w:val="Text2"/>
          </w:rPr>
          <w:t>Problem</w:t>
        </w:r>
      </w:hyperlink>
    </w:p>
    <w:p>
      <w:pPr>
        <w:pStyle w:val="Para 05"/>
      </w:pPr>
      <w:r>
        <w:rPr>
          <w:rStyle w:val="Text7"/>
        </w:rPr>
        <w:t>file location</w:t>
        <w:t xml:space="preserve">, </w:t>
      </w:r>
      <w:hyperlink w:anchor="idm45336868971136">
        <w:r>
          <w:t>Exporting using the SELECT...INTO OUTFILE statement</w:t>
        </w:r>
      </w:hyperlink>
    </w:p>
    <w:p>
      <w:pPr>
        <w:pStyle w:val="Para 05"/>
      </w:pPr>
      <w:r>
        <w:rPr>
          <w:rStyle w:val="Text7"/>
        </w:rPr>
        <w:t>FILE privilege to write outfile</w:t>
        <w:t xml:space="preserve">, </w:t>
      </w:r>
      <w:hyperlink w:anchor="idm45336868965056">
        <w:r>
          <w:t>Exporting using the SELECT...INTO OUTFILE statement</w:t>
        </w:r>
      </w:hyperlink>
      <w:r>
        <w:rPr>
          <w:rStyle w:val="Text7"/>
        </w:rPr>
        <w:t xml:space="preserve">, </w:t>
      </w:r>
      <w:hyperlink w:anchor="idm45336868953072">
        <w:r>
          <w:t>Exporting using the mysql client program</w:t>
        </w:r>
      </w:hyperlink>
    </w:p>
    <w:p>
      <w:pPr>
        <w:pStyle w:val="Para 01"/>
      </w:pPr>
      <w:r>
        <w:t>JSON file format</w:t>
        <w:t xml:space="preserve">, </w:t>
      </w:r>
      <w:hyperlink w:anchor="idm45336868105088">
        <w:r>
          <w:rPr>
            <w:rStyle w:val="Text2"/>
          </w:rPr>
          <w:t>Problem</w:t>
        </w:r>
      </w:hyperlink>
    </w:p>
    <w:p>
      <w:pPr>
        <w:pStyle w:val="Para 05"/>
      </w:pPr>
      <w:r>
        <w:rPr>
          <w:rStyle w:val="Text7"/>
        </w:rPr>
        <w:t>mysql_to_text.pl utility</w:t>
        <w:t xml:space="preserve">, </w:t>
      </w:r>
      <w:hyperlink w:anchor="idm45336868912096">
        <w:r>
          <w:t>Exporting using the mysql client program</w:t>
        </w:r>
      </w:hyperlink>
    </w:p>
    <w:p>
      <w:pPr>
        <w:pStyle w:val="Para 05"/>
      </w:pPr>
      <w:r>
        <w:rPr>
          <w:rStyle w:val="Text7"/>
        </w:rPr>
        <w:t>NULL as string “NULL”</w:t>
        <w:t xml:space="preserve">, </w:t>
      </w:r>
      <w:hyperlink w:anchor="idm45336868934176">
        <w:r>
          <w:t>Exporting using the mysql client program</w:t>
        </w:r>
      </w:hyperlink>
      <w:r>
        <w:rPr>
          <w:rStyle w:val="Text7"/>
        </w:rPr>
        <w:t xml:space="preserve">, </w:t>
      </w:r>
      <w:hyperlink w:anchor="idm45336868868528">
        <w:r>
          <w:t>Discussion</w:t>
        </w:r>
      </w:hyperlink>
    </w:p>
    <w:p>
      <w:pPr>
        <w:pStyle w:val="Para 05"/>
      </w:pPr>
      <w:r>
        <w:rPr>
          <w:rStyle w:val="Text7"/>
        </w:rPr>
        <w:t>postprocessing filter</w:t>
        <w:t xml:space="preserve">, </w:t>
      </w:r>
      <w:hyperlink w:anchor="idm45336868929424">
        <w:r>
          <w:t>Exporting using the mysql client program</w:t>
        </w:r>
      </w:hyperlink>
    </w:p>
    <w:p>
      <w:pPr>
        <w:pStyle w:val="Para 01"/>
      </w:pPr>
      <w:r>
        <w:t>SQL format</w:t>
        <w:t xml:space="preserve">, </w:t>
      </w:r>
      <w:hyperlink w:anchor="idm45336868850224">
        <w:r>
          <w:rPr>
            <w:rStyle w:val="Text2"/>
          </w:rPr>
          <w:t>Problem</w:t>
        </w:r>
      </w:hyperlink>
    </w:p>
    <w:p>
      <w:pPr>
        <w:pStyle w:val="Para 01"/>
      </w:pPr>
      <w:r>
        <w:t>tab-delimited, linefeed-terminated default</w:t>
        <w:t xml:space="preserve">, </w:t>
      </w:r>
      <w:hyperlink w:anchor="idm45336869001360">
        <w:r>
          <w:rPr>
            <w:rStyle w:val="Text2"/>
          </w:rPr>
          <w:t>Problem</w:t>
        </w:r>
      </w:hyperlink>
    </w:p>
    <w:p>
      <w:pPr>
        <w:pStyle w:val="Para 01"/>
      </w:pPr>
      <w:r>
        <w:t>XML format</w:t>
        <w:t xml:space="preserve">, </w:t>
      </w:r>
      <w:hyperlink w:anchor="idm45336868789216">
        <w:r>
          <w:rPr>
            <w:rStyle w:val="Text2"/>
          </w:rPr>
          <w:t>Problem</w:t>
        </w:r>
      </w:hyperlink>
    </w:p>
    <w:p>
      <w:pPr>
        <w:pStyle w:val="Para 01"/>
      </w:pPr>
      <w:r>
        <w:t>exportTable() utility</w:t>
        <w:t xml:space="preserve">, </w:t>
      </w:r>
      <w:hyperlink w:anchor="idm45336925323856">
        <w:r>
          <w:rPr>
            <w:rStyle w:val="Text2"/>
          </w:rPr>
          <w:t>Discussion</w:t>
        </w:r>
      </w:hyperlink>
    </w:p>
    <w:p>
      <w:pPr>
        <w:pStyle w:val="Para 01"/>
      </w:pPr>
      <w:r>
        <w:t>external programs from mysql prompt</w:t>
        <w:t xml:space="preserve">, </w:t>
      </w:r>
      <w:hyperlink w:anchor="idm45336927098880">
        <w:r>
          <w:rPr>
            <w:rStyle w:val="Text2"/>
          </w:rPr>
          <w:t>Problem</w:t>
        </w:r>
      </w:hyperlink>
    </w:p>
    <w:p>
      <w:pPr>
        <w:pStyle w:val="Para 05"/>
      </w:pPr>
      <w:r>
        <w:rPr>
          <w:rStyle w:val="Text7"/>
        </w:rPr>
        <w:t>EXTRACT() date and time components</w:t>
        <w:t xml:space="preserve">, </w:t>
      </w:r>
      <w:hyperlink w:anchor="idm45336887031712">
        <w:r>
          <w:t>Decomposing dates or times using component-extraction functions</w:t>
        </w:r>
      </w:hyperlink>
    </w:p>
    <w:p>
      <w:pPr>
        <w:keepNext/>
        <w:pStyle w:val="Heading 3"/>
      </w:pPr>
      <w:r>
        <w:t>F</w:t>
      </w:r>
    </w:p>
    <w:p>
      <w:pPr>
        <w:pStyle w:val="Para 01"/>
      </w:pPr>
      <w:r>
        <w:t>FIELD() for custom sort orders</w:t>
        <w:t xml:space="preserve">, </w:t>
      </w:r>
      <w:hyperlink w:anchor="idm45336885306304">
        <w:r>
          <w:rPr>
            <w:rStyle w:val="Text2"/>
          </w:rPr>
          <w:t>Problem</w:t>
        </w:r>
      </w:hyperlink>
    </w:p>
    <w:p>
      <w:pPr>
        <w:pStyle w:val="Para 01"/>
      </w:pPr>
      <w:r>
        <w:t>FILE privilege</w:t>
      </w:r>
    </w:p>
    <w:p>
      <w:pPr>
        <w:pStyle w:val="Para 05"/>
      </w:pPr>
      <w:r>
        <w:rPr>
          <w:rStyle w:val="Text7"/>
        </w:rPr>
        <w:t>exporting</w:t>
        <w:t xml:space="preserve">, </w:t>
      </w:r>
      <w:hyperlink w:anchor="idm45336868963904">
        <w:r>
          <w:t>Exporting using the SELECT...INTO OUTFILE statement</w:t>
        </w:r>
      </w:hyperlink>
      <w:r>
        <w:rPr>
          <w:rStyle w:val="Text7"/>
        </w:rPr>
        <w:t xml:space="preserve">, </w:t>
      </w:r>
      <w:hyperlink w:anchor="idm45336868952000">
        <w:r>
          <w:t>Exporting using the mysql client program</w:t>
        </w:r>
      </w:hyperlink>
    </w:p>
    <w:p>
      <w:pPr>
        <w:pStyle w:val="Para 05"/>
      </w:pPr>
      <w:r>
        <w:rPr>
          <w:rStyle w:val="Text7"/>
        </w:rPr>
        <w:t>importing</w:t>
        <w:t xml:space="preserve">, </w:t>
      </w:r>
      <w:hyperlink w:anchor="idm45336869826272">
        <w:r>
          <w:t>Specifying the datafile location</w:t>
        </w:r>
      </w:hyperlink>
    </w:p>
    <w:p>
      <w:pPr>
        <w:pStyle w:val="Para 01"/>
      </w:pPr>
      <w:r>
        <w:t>file system cache</w:t>
        <w:t xml:space="preserve">, </w:t>
      </w:r>
      <w:hyperlink w:anchor="idm45336827443824">
        <w:r>
          <w:rPr>
            <w:rStyle w:val="Text2"/>
          </w:rPr>
          <w:t>Memory utilization</w:t>
        </w:r>
      </w:hyperlink>
    </w:p>
    <w:p>
      <w:pPr>
        <w:pStyle w:val="Para 01"/>
      </w:pPr>
      <w:r>
        <w:t>files</w:t>
      </w:r>
    </w:p>
    <w:p>
      <w:pPr>
        <w:pStyle w:val="Para 01"/>
      </w:pPr>
      <w:r>
        <w:t>batch mode in mysql</w:t>
        <w:t xml:space="preserve">, </w:t>
      </w:r>
      <w:hyperlink w:anchor="idm45336938670912">
        <w:r>
          <w:rPr>
            <w:rStyle w:val="Text2"/>
          </w:rPr>
          <w:t>Introduction</w:t>
        </w:r>
      </w:hyperlink>
    </w:p>
    <w:p>
      <w:pPr>
        <w:pStyle w:val="Para 01"/>
      </w:pPr>
      <w:r>
        <w:t>(</w:t>
        <w:t>see also</w:t>
        <w:t xml:space="preserve"> scripts)</w:t>
      </w:r>
    </w:p>
    <w:p>
      <w:pPr>
        <w:pStyle w:val="Para 01"/>
      </w:pPr>
      <w:r>
        <w:t>executing SQL from a file</w:t>
        <w:t xml:space="preserve">, </w:t>
      </w:r>
      <w:hyperlink w:anchor="ch01_file6">
        <w:r>
          <w:rPr>
            <w:rStyle w:val="Text2"/>
          </w:rPr>
          <w:t>Problem</w:t>
        </w:r>
      </w:hyperlink>
      <w:r>
        <w:t>-</w:t>
      </w:r>
      <w:hyperlink w:anchor="idm45336930459712">
        <w:r>
          <w:rPr>
            <w:rStyle w:val="Text2"/>
          </w:rPr>
          <w:t>Discussion</w:t>
        </w:r>
      </w:hyperlink>
    </w:p>
    <w:p>
      <w:pPr>
        <w:pStyle w:val="Para 01"/>
      </w:pPr>
      <w:r>
        <w:t>html output to web browser</w:t>
        <w:t xml:space="preserve">, </w:t>
      </w:r>
      <w:hyperlink w:anchor="idm45336924719920">
        <w:r>
          <w:rPr>
            <w:rStyle w:val="Text2"/>
          </w:rPr>
          <w:t>Producing HTML or XML output</w:t>
        </w:r>
      </w:hyperlink>
    </w:p>
    <w:p>
      <w:pPr>
        <w:pStyle w:val="Para 01"/>
      </w:pPr>
      <w:r>
        <w:t>mysqldump output redirected</w:t>
        <w:t xml:space="preserve">, </w:t>
      </w:r>
      <w:hyperlink w:anchor="idm45336930482080">
        <w:r>
          <w:rPr>
            <w:rStyle w:val="Text2"/>
          </w:rPr>
          <w:t>Discussion</w:t>
        </w:r>
      </w:hyperlink>
    </w:p>
    <w:p>
      <w:pPr>
        <w:pStyle w:val="Para 01"/>
      </w:pPr>
      <w:r>
        <w:t>saving output to</w:t>
        <w:t xml:space="preserve"> (</w:t>
        <w:t>see</w:t>
        <w:t xml:space="preserve"> redirecting output)</w:t>
      </w:r>
    </w:p>
    <w:p>
      <w:pPr>
        <w:pStyle w:val="Para 01"/>
      </w:pPr>
      <w:r>
        <w:t>filtering and processing output</w:t>
        <w:t xml:space="preserve">, </w:t>
      </w:r>
      <w:hyperlink w:anchor="idm45336927052768">
        <w:r>
          <w:rPr>
            <w:rStyle w:val="Text2"/>
          </w:rPr>
          <w:t>Problem</w:t>
        </w:r>
      </w:hyperlink>
    </w:p>
    <w:p>
      <w:pPr>
        <w:pStyle w:val="Para 05"/>
      </w:pPr>
      <w:r>
        <w:rPr>
          <w:rStyle w:val="Text7"/>
        </w:rPr>
        <w:t>postprocessing filter of export</w:t>
        <w:t xml:space="preserve">, </w:t>
      </w:r>
      <w:hyperlink w:anchor="idm45336868928320">
        <w:r>
          <w:t>Exporting using the mysql client program</w:t>
        </w:r>
      </w:hyperlink>
    </w:p>
    <w:p>
      <w:pPr>
        <w:pStyle w:val="Para 01"/>
      </w:pPr>
      <w:r>
        <w:t>filters preventing binary log file recording</w:t>
        <w:t xml:space="preserve">, </w:t>
      </w:r>
      <w:hyperlink w:anchor="idm45336928605120">
        <w:r>
          <w:rPr>
            <w:rStyle w:val="Text2"/>
          </w:rPr>
          <w:t>Discussion</w:t>
        </w:r>
      </w:hyperlink>
    </w:p>
    <w:p>
      <w:pPr>
        <w:pStyle w:val="Para 01"/>
      </w:pPr>
      <w:r>
        <w:t>find()</w:t>
      </w:r>
    </w:p>
    <w:p>
      <w:pPr>
        <w:pStyle w:val="Para 01"/>
      </w:pPr>
      <w:r>
        <w:t>JavaScript mode collections</w:t>
        <w:t xml:space="preserve">, </w:t>
      </w:r>
      <w:hyperlink w:anchor="idm45336935108208">
        <w:r>
          <w:rPr>
            <w:rStyle w:val="Text2"/>
          </w:rPr>
          <w:t>Discussion</w:t>
        </w:r>
      </w:hyperlink>
    </w:p>
    <w:p>
      <w:pPr>
        <w:pStyle w:val="Para 01"/>
      </w:pPr>
      <w:r>
        <w:t>Python mode collections</w:t>
        <w:t xml:space="preserve">, </w:t>
      </w:r>
      <w:hyperlink w:anchor="idm45336935083072">
        <w:r>
          <w:rPr>
            <w:rStyle w:val="Text2"/>
          </w:rPr>
          <w:t>Discussion</w:t>
        </w:r>
      </w:hyperlink>
    </w:p>
    <w:p>
      <w:pPr>
        <w:pStyle w:val="Para 01"/>
      </w:pPr>
      <w:r>
        <w:t>finish() making metadata unavailable</w:t>
        <w:t xml:space="preserve">, </w:t>
      </w:r>
      <w:hyperlink w:anchor="idm45336877507312">
        <w:r>
          <w:rPr>
            <w:rStyle w:val="Text2"/>
          </w:rPr>
          <w:t>Perl</w:t>
        </w:r>
      </w:hyperlink>
    </w:p>
    <w:p>
      <w:pPr>
        <w:pStyle w:val="Para 05"/>
      </w:pPr>
      <w:r>
        <w:rPr>
          <w:rStyle w:val="Text7"/>
        </w:rPr>
        <w:t>FLOOR() for integers</w:t>
        <w:t xml:space="preserve">, </w:t>
      </w:r>
      <w:hyperlink w:anchor="idm45336886892768">
        <w:r>
          <w:t>Converting between times and seconds</w:t>
        </w:r>
      </w:hyperlink>
      <w:r>
        <w:rPr>
          <w:rStyle w:val="Text7"/>
        </w:rPr>
        <w:t xml:space="preserve">, </w:t>
      </w:r>
      <w:hyperlink w:anchor="idm45336886758512">
        <w:r>
          <w:t>Date or date-and-time interval calculation using basic units</w:t>
        </w:r>
      </w:hyperlink>
    </w:p>
    <w:p>
      <w:pPr>
        <w:pStyle w:val="Para 01"/>
      </w:pPr>
      <w:r>
        <w:t>FLUSH TABLES</w:t>
      </w:r>
    </w:p>
    <w:p>
      <w:pPr>
        <w:pStyle w:val="Para 01"/>
      </w:pPr>
      <w:r>
        <w:t>copying via sdi file</w:t>
        <w:t xml:space="preserve">, </w:t>
      </w:r>
      <w:hyperlink w:anchor="idm45336890323600">
        <w:r>
          <w:rPr>
            <w:rStyle w:val="Text2"/>
          </w:rPr>
          <w:t>Discussion</w:t>
        </w:r>
      </w:hyperlink>
    </w:p>
    <w:p>
      <w:pPr>
        <w:pStyle w:val="Para 01"/>
      </w:pPr>
      <w:r>
        <w:t>copying via transportable tablespaces</w:t>
        <w:t xml:space="preserve">, </w:t>
      </w:r>
      <w:hyperlink w:anchor="idm45336890755008">
        <w:r>
          <w:rPr>
            <w:rStyle w:val="Text2"/>
          </w:rPr>
          <w:t>Discussion</w:t>
        </w:r>
      </w:hyperlink>
    </w:p>
    <w:p>
      <w:pPr>
        <w:pStyle w:val="Para 01"/>
      </w:pPr>
      <w:r>
        <w:t>flushing log files</w:t>
        <w:t xml:space="preserve">, </w:t>
      </w:r>
      <w:hyperlink w:anchor="idm45336827844336">
        <w:r>
          <w:rPr>
            <w:rStyle w:val="Text2"/>
          </w:rPr>
          <w:t>Discussion</w:t>
        </w:r>
      </w:hyperlink>
    </w:p>
    <w:p>
      <w:pPr>
        <w:pStyle w:val="Para 01"/>
      </w:pPr>
      <w:r>
        <w:t>for loops</w:t>
      </w:r>
    </w:p>
    <w:p>
      <w:pPr>
        <w:pStyle w:val="Para 01"/>
      </w:pPr>
      <w:r>
        <w:t>data file check</w:t>
        <w:t xml:space="preserve">, </w:t>
      </w:r>
      <w:hyperlink w:anchor="idm45336866649808">
        <w:r>
          <w:rPr>
            <w:rStyle w:val="Text2"/>
          </w:rPr>
          <w:t>Problem</w:t>
        </w:r>
      </w:hyperlink>
    </w:p>
    <w:p>
      <w:pPr>
        <w:pStyle w:val="Para 01"/>
      </w:pPr>
      <w:r>
        <w:t>enumeration members</w:t>
        <w:t xml:space="preserve">, </w:t>
      </w:r>
      <w:hyperlink w:anchor="idm45336864496656">
        <w:r>
          <w:rPr>
            <w:rStyle w:val="Text2"/>
          </w:rPr>
          <w:t>Discussion</w:t>
        </w:r>
      </w:hyperlink>
    </w:p>
    <w:p>
      <w:pPr>
        <w:pStyle w:val="Para 01"/>
      </w:pPr>
      <w:r>
        <w:t>execute() method</w:t>
        <w:t xml:space="preserve">, </w:t>
      </w:r>
      <w:hyperlink w:anchor="idm45336935420640">
        <w:r>
          <w:rPr>
            <w:rStyle w:val="Text2"/>
          </w:rPr>
          <w:t>Discussion</w:t>
        </w:r>
      </w:hyperlink>
      <w:r>
        <w:t xml:space="preserve">, </w:t>
      </w:r>
      <w:hyperlink w:anchor="idm45336935275424">
        <w:r>
          <w:rPr>
            <w:rStyle w:val="Text2"/>
          </w:rPr>
          <w:t>Discussion</w:t>
        </w:r>
      </w:hyperlink>
    </w:p>
    <w:p>
      <w:pPr>
        <w:pStyle w:val="Para 01"/>
      </w:pPr>
      <w:r>
        <w:t>foreign keys</w:t>
      </w:r>
    </w:p>
    <w:p>
      <w:pPr>
        <w:pStyle w:val="Para 01"/>
      </w:pPr>
      <w:r>
        <w:t>adding to table</w:t>
        <w:t xml:space="preserve">, </w:t>
      </w:r>
      <w:hyperlink w:anchor="idm45336880422416">
        <w:r>
          <w:rPr>
            <w:rStyle w:val="Text2"/>
          </w:rPr>
          <w:t>Discussion</w:t>
        </w:r>
      </w:hyperlink>
    </w:p>
    <w:p>
      <w:pPr>
        <w:pStyle w:val="Para 01"/>
      </w:pPr>
      <w:r>
        <w:t>constraints providing integrity checks</w:t>
        <w:t xml:space="preserve">, </w:t>
      </w:r>
      <w:hyperlink w:anchor="idm45336873480560">
        <w:r>
          <w:rPr>
            <w:rStyle w:val="Text2"/>
          </w:rPr>
          <w:t>Discussion</w:t>
        </w:r>
      </w:hyperlink>
    </w:p>
    <w:p>
      <w:pPr>
        <w:pStyle w:val="Para 01"/>
      </w:pPr>
      <w:r>
        <w:t>error handling with GET DIAGNOSTICS</w:t>
        <w:t xml:space="preserve">, </w:t>
      </w:r>
      <w:hyperlink w:anchor="idm45336880423584">
        <w:r>
          <w:rPr>
            <w:rStyle w:val="Text2"/>
          </w:rPr>
          <w:t>Discussion</w:t>
        </w:r>
      </w:hyperlink>
    </w:p>
    <w:p>
      <w:pPr>
        <w:pStyle w:val="Para 01"/>
      </w:pPr>
      <w:r>
        <w:t>identifying table as parent</w:t>
        <w:t xml:space="preserve">, </w:t>
      </w:r>
      <w:hyperlink w:anchor="idm45336873488208">
        <w:r>
          <w:rPr>
            <w:rStyle w:val="Text2"/>
          </w:rPr>
          <w:t>Problem</w:t>
        </w:r>
      </w:hyperlink>
    </w:p>
    <w:p>
      <w:pPr>
        <w:pStyle w:val="Para 01"/>
      </w:pPr>
      <w:r>
        <w:t>referential integrity preventing mismatches</w:t>
        <w:t xml:space="preserve">, </w:t>
      </w:r>
      <w:hyperlink w:anchor="idm45336855206096">
        <w:r>
          <w:rPr>
            <w:rStyle w:val="Text2"/>
          </w:rPr>
          <w:t>Discussion</w:t>
        </w:r>
      </w:hyperlink>
    </w:p>
    <w:p>
      <w:pPr>
        <w:pStyle w:val="Para 01"/>
      </w:pPr>
      <w:r>
        <w:t>Formula 1 fractional seconds example</w:t>
        <w:t xml:space="preserve">, </w:t>
      </w:r>
      <w:hyperlink w:anchor="idm45336888236544">
        <w:r>
          <w:rPr>
            <w:rStyle w:val="Text2"/>
          </w:rPr>
          <w:t>Discussion</w:t>
        </w:r>
      </w:hyperlink>
    </w:p>
    <w:p>
      <w:pPr>
        <w:pStyle w:val="Para 01"/>
      </w:pPr>
      <w:r>
        <w:t>fractional seconds in time values</w:t>
        <w:t xml:space="preserve">, </w:t>
      </w:r>
      <w:hyperlink w:anchor="idm45336888252128">
        <w:r>
          <w:rPr>
            <w:rStyle w:val="Text2"/>
          </w:rPr>
          <w:t>Problem</w:t>
        </w:r>
      </w:hyperlink>
    </w:p>
    <w:p>
      <w:pPr>
        <w:pStyle w:val="Para 01"/>
      </w:pPr>
      <w:r>
        <w:t>Formula 1 example</w:t>
        <w:t xml:space="preserve">, </w:t>
      </w:r>
      <w:hyperlink w:anchor="idm45336888237664">
        <w:r>
          <w:rPr>
            <w:rStyle w:val="Text2"/>
          </w:rPr>
          <w:t>Discussion</w:t>
        </w:r>
      </w:hyperlink>
    </w:p>
    <w:p>
      <w:pPr>
        <w:pStyle w:val="Para 01"/>
      </w:pPr>
      <w:r>
        <w:t>frequency distributions</w:t>
        <w:t xml:space="preserve">, </w:t>
      </w:r>
      <w:hyperlink w:anchor="idm45336852545152">
        <w:r>
          <w:rPr>
            <w:rStyle w:val="Text2"/>
          </w:rPr>
          <w:t>Problem</w:t>
        </w:r>
      </w:hyperlink>
    </w:p>
    <w:p>
      <w:pPr>
        <w:pStyle w:val="Para 01"/>
      </w:pPr>
      <w:r>
        <w:t>charting</w:t>
        <w:t xml:space="preserve">, </w:t>
      </w:r>
      <w:hyperlink w:anchor="idm45336852530912">
        <w:r>
          <w:rPr>
            <w:rStyle w:val="Text2"/>
          </w:rPr>
          <w:t>Discussion</w:t>
        </w:r>
      </w:hyperlink>
    </w:p>
    <w:p>
      <w:pPr>
        <w:pStyle w:val="Para 01"/>
      </w:pPr>
      <w:r>
        <w:t>randomness of RAND()</w:t>
        <w:t xml:space="preserve">, </w:t>
      </w:r>
      <w:hyperlink w:anchor="idm45336852408848">
        <w:r>
          <w:rPr>
            <w:rStyle w:val="Text2"/>
          </w:rPr>
          <w:t>Discussion</w:t>
        </w:r>
      </w:hyperlink>
    </w:p>
    <w:p>
      <w:pPr>
        <w:pStyle w:val="Para 01"/>
      </w:pPr>
      <w:r>
        <w:t>FROM_DAYS()</w:t>
        <w:t xml:space="preserve">, </w:t>
      </w:r>
      <w:hyperlink w:anchor="idm45336886914288">
        <w:r>
          <w:rPr>
            <w:rStyle w:val="Text2"/>
          </w:rPr>
          <w:t>Solution</w:t>
        </w:r>
      </w:hyperlink>
    </w:p>
    <w:p>
      <w:pPr>
        <w:pStyle w:val="Para 01"/>
      </w:pPr>
      <w:r>
        <w:t>FROM_UNIXTIME()</w:t>
        <w:t xml:space="preserve">, </w:t>
      </w:r>
      <w:hyperlink w:anchor="idm45336886912624">
        <w:r>
          <w:rPr>
            <w:rStyle w:val="Text2"/>
          </w:rPr>
          <w:t>Solution</w:t>
        </w:r>
      </w:hyperlink>
    </w:p>
    <w:p>
      <w:pPr>
        <w:pStyle w:val="Para 01"/>
      </w:pPr>
      <w:r>
        <w:t>full-text searches</w:t>
      </w:r>
    </w:p>
    <w:p>
      <w:pPr>
        <w:pStyle w:val="Para 01"/>
      </w:pPr>
      <w:r>
        <w:t>Amazon review data for download</w:t>
        <w:t xml:space="preserve">, </w:t>
      </w:r>
      <w:hyperlink w:anchor="idm45336938222560">
        <w:r>
          <w:rPr>
            <w:rStyle w:val="Text2"/>
          </w:rPr>
          <w:t>Amazon Review Data (2018)</w:t>
        </w:r>
      </w:hyperlink>
      <w:r>
        <w:t xml:space="preserve">, </w:t>
      </w:r>
      <w:hyperlink w:anchor="idm45336888930448">
        <w:r>
          <w:rPr>
            <w:rStyle w:val="Text2"/>
          </w:rPr>
          <w:t>Discussion</w:t>
        </w:r>
      </w:hyperlink>
    </w:p>
    <w:p>
      <w:pPr>
        <w:pStyle w:val="Para 01"/>
      </w:pPr>
      <w:r>
        <w:t>script to load data</w:t>
        <w:t xml:space="preserve">, </w:t>
      </w:r>
      <w:hyperlink w:anchor="idm45336888873904">
        <w:r>
          <w:rPr>
            <w:rStyle w:val="Text2"/>
          </w:rPr>
          <w:t>Discussion</w:t>
        </w:r>
      </w:hyperlink>
    </w:p>
    <w:p>
      <w:pPr>
        <w:pStyle w:val="Para 01"/>
      </w:pPr>
      <w:r>
        <w:t>EXPLAIN to verify</w:t>
        <w:t xml:space="preserve">, </w:t>
      </w:r>
      <w:hyperlink w:anchor="idm45336888669584">
        <w:r>
          <w:rPr>
            <w:rStyle w:val="Text2"/>
          </w:rPr>
          <w:t>Discussion</w:t>
        </w:r>
      </w:hyperlink>
    </w:p>
    <w:p>
      <w:pPr>
        <w:pStyle w:val="Para 01"/>
      </w:pPr>
      <w:r>
        <w:t>FULLTEXT index</w:t>
        <w:t xml:space="preserve">, </w:t>
      </w:r>
      <w:hyperlink w:anchor="idm45336888952064">
        <w:r>
          <w:rPr>
            <w:rStyle w:val="Text2"/>
          </w:rPr>
          <w:t>Problem</w:t>
        </w:r>
      </w:hyperlink>
      <w:r>
        <w:t xml:space="preserve">, </w:t>
      </w:r>
      <w:hyperlink w:anchor="idm45336834522032">
        <w:r>
          <w:rPr>
            <w:rStyle w:val="Text2"/>
          </w:rPr>
          <w:t>Problem</w:t>
        </w:r>
      </w:hyperlink>
    </w:p>
    <w:p>
      <w:pPr>
        <w:pStyle w:val="Para 01"/>
      </w:pPr>
      <w:r>
        <w:t>B-tree index on same column</w:t>
        <w:t xml:space="preserve">, </w:t>
      </w:r>
      <w:hyperlink w:anchor="idm45336834474496">
        <w:r>
          <w:rPr>
            <w:rStyle w:val="Text2"/>
          </w:rPr>
          <w:t>Discussion</w:t>
        </w:r>
      </w:hyperlink>
    </w:p>
    <w:p>
      <w:pPr>
        <w:pStyle w:val="Para 01"/>
      </w:pPr>
      <w:r>
        <w:t>modes</w:t>
      </w:r>
    </w:p>
    <w:p>
      <w:pPr>
        <w:pStyle w:val="Para 01"/>
      </w:pPr>
      <w:r>
        <w:t>Boolean mode</w:t>
        <w:t xml:space="preserve">, </w:t>
      </w:r>
      <w:hyperlink w:anchor="idm45336834436192">
        <w:r>
          <w:rPr>
            <w:rStyle w:val="Text2"/>
          </w:rPr>
          <w:t>Discussion</w:t>
        </w:r>
      </w:hyperlink>
    </w:p>
    <w:p>
      <w:pPr>
        <w:pStyle w:val="Para 01"/>
      </w:pPr>
      <w:r>
        <w:t>natural language mode</w:t>
        <w:t xml:space="preserve">, </w:t>
      </w:r>
      <w:hyperlink w:anchor="idm45336834467008">
        <w:r>
          <w:rPr>
            <w:rStyle w:val="Text2"/>
          </w:rPr>
          <w:t>Discussion</w:t>
        </w:r>
      </w:hyperlink>
    </w:p>
    <w:p>
      <w:pPr>
        <w:pStyle w:val="Para 01"/>
      </w:pPr>
      <w:r>
        <w:t>query expansion mode</w:t>
        <w:t xml:space="preserve">, </w:t>
      </w:r>
      <w:hyperlink w:anchor="idm45336834368160">
        <w:r>
          <w:rPr>
            <w:rStyle w:val="Text2"/>
          </w:rPr>
          <w:t>Discussion</w:t>
        </w:r>
      </w:hyperlink>
    </w:p>
    <w:p>
      <w:pPr>
        <w:pStyle w:val="Para 01"/>
      </w:pPr>
      <w:r>
        <w:t>non-FULLTEXT column regular indexes</w:t>
        <w:t xml:space="preserve">, </w:t>
      </w:r>
      <w:hyperlink w:anchor="idm45336888479824">
        <w:r>
          <w:rPr>
            <w:rStyle w:val="Text2"/>
          </w:rPr>
          <w:t>Discussion</w:t>
        </w:r>
      </w:hyperlink>
    </w:p>
    <w:p>
      <w:pPr>
        <w:pStyle w:val="Para 01"/>
      </w:pPr>
      <w:r>
        <w:t>phrase searches</w:t>
        <w:t xml:space="preserve">, </w:t>
      </w:r>
      <w:hyperlink w:anchor="idm45336888343360">
        <w:r>
          <w:rPr>
            <w:rStyle w:val="Text2"/>
          </w:rPr>
          <w:t>Problem</w:t>
        </w:r>
      </w:hyperlink>
    </w:p>
    <w:p>
      <w:pPr>
        <w:pStyle w:val="Para 01"/>
      </w:pPr>
      <w:r>
        <w:t>requiring or prohibiting specific words</w:t>
        <w:t xml:space="preserve">, </w:t>
      </w:r>
      <w:hyperlink w:anchor="idm45336888380832">
        <w:r>
          <w:rPr>
            <w:rStyle w:val="Text2"/>
          </w:rPr>
          <w:t>Problem</w:t>
        </w:r>
      </w:hyperlink>
    </w:p>
    <w:p>
      <w:pPr>
        <w:pStyle w:val="Para 01"/>
      </w:pPr>
      <w:r>
        <w:t>short words return no rows</w:t>
        <w:t xml:space="preserve">, </w:t>
      </w:r>
      <w:hyperlink w:anchor="idm45336888420144">
        <w:r>
          <w:rPr>
            <w:rStyle w:val="Text2"/>
          </w:rPr>
          <w:t>Problem</w:t>
        </w:r>
      </w:hyperlink>
    </w:p>
    <w:p>
      <w:pPr>
        <w:keepNext/>
        <w:pStyle w:val="Heading 3"/>
      </w:pPr>
      <w:r>
        <w:t>G</w:t>
      </w:r>
    </w:p>
    <w:p>
      <w:pPr>
        <w:pStyle w:val="Para 01"/>
      </w:pPr>
      <w:r>
        <w:t>games-behind in team standings</w:t>
        <w:t xml:space="preserve">, </w:t>
      </w:r>
      <w:hyperlink w:anchor="idm45336851626512">
        <w:r>
          <w:rPr>
            <w:rStyle w:val="Text2"/>
          </w:rPr>
          <w:t>Problem</w:t>
        </w:r>
      </w:hyperlink>
    </w:p>
    <w:p>
      <w:pPr>
        <w:pStyle w:val="Para 05"/>
      </w:pPr>
      <w:r>
        <w:rPr>
          <w:rStyle w:val="Text7"/>
        </w:rPr>
        <w:t>general query log</w:t>
        <w:t xml:space="preserve">, </w:t>
      </w:r>
      <w:hyperlink w:anchor="idm45336827939632">
        <w:r>
          <w:t>Discussion</w:t>
        </w:r>
      </w:hyperlink>
      <w:r>
        <w:rPr>
          <w:rStyle w:val="Text7"/>
        </w:rPr>
        <w:t xml:space="preserve">, </w:t>
      </w:r>
      <w:hyperlink w:anchor="idm45336827897472">
        <w:r>
          <w:t>The general query and slow query logs</w:t>
        </w:r>
      </w:hyperlink>
    </w:p>
    <w:p>
      <w:pPr>
        <w:pStyle w:val="Para 01"/>
      </w:pPr>
      <w:r>
        <w:t>enabling</w:t>
        <w:t xml:space="preserve">, </w:t>
      </w:r>
      <w:hyperlink w:anchor="idm45336825991968">
        <w:r>
          <w:rPr>
            <w:rStyle w:val="Text2"/>
          </w:rPr>
          <w:t>Discussion</w:t>
        </w:r>
      </w:hyperlink>
    </w:p>
    <w:p>
      <w:pPr>
        <w:pStyle w:val="Para 01"/>
      </w:pPr>
      <w:r>
        <w:t>log table rotation</w:t>
        <w:t xml:space="preserve">, </w:t>
      </w:r>
      <w:hyperlink w:anchor="idm45336827767696">
        <w:r>
          <w:rPr>
            <w:rStyle w:val="Text2"/>
          </w:rPr>
          <w:t>Discussion</w:t>
        </w:r>
      </w:hyperlink>
    </w:p>
    <w:p>
      <w:pPr>
        <w:pStyle w:val="Para 01"/>
      </w:pPr>
      <w:r>
        <w:t>monitoring client activity</w:t>
        <w:t xml:space="preserve">, </w:t>
      </w:r>
      <w:hyperlink w:anchor="idm45336826032288">
        <w:r>
          <w:rPr>
            <w:rStyle w:val="Text2"/>
          </w:rPr>
          <w:t>Problem</w:t>
        </w:r>
      </w:hyperlink>
    </w:p>
    <w:p>
      <w:pPr>
        <w:pStyle w:val="Para 01"/>
      </w:pPr>
      <w:r>
        <w:t>monitoring the server</w:t>
        <w:t xml:space="preserve">, </w:t>
      </w:r>
      <w:hyperlink w:anchor="idm45336827084608">
        <w:r>
          <w:rPr>
            <w:rStyle w:val="Text2"/>
          </w:rPr>
          <w:t>Discussion</w:t>
        </w:r>
      </w:hyperlink>
    </w:p>
    <w:p>
      <w:pPr>
        <w:pStyle w:val="Para 05"/>
      </w:pPr>
      <w:r>
        <w:rPr>
          <w:rStyle w:val="Text7"/>
        </w:rPr>
        <w:t>rotating</w:t>
        <w:t xml:space="preserve">, </w:t>
      </w:r>
      <w:hyperlink w:anchor="idm45336827835552">
        <w:r>
          <w:t>Rotating the error, general query, or slow query log</w:t>
        </w:r>
      </w:hyperlink>
    </w:p>
    <w:p>
      <w:pPr>
        <w:pStyle w:val="Para 01"/>
      </w:pPr>
      <w:r>
        <w:t>generated column index</w:t>
        <w:t xml:space="preserve">, </w:t>
      </w:r>
      <w:hyperlink w:anchor="idm45336834784800">
        <w:r>
          <w:rPr>
            <w:rStyle w:val="Text2"/>
          </w:rPr>
          <w:t>Problem</w:t>
        </w:r>
      </w:hyperlink>
    </w:p>
    <w:p>
      <w:pPr>
        <w:pStyle w:val="Para 01"/>
      </w:pPr>
      <w:r>
        <w:t>generate_patients_data JavaScript code</w:t>
        <w:t xml:space="preserve">, </w:t>
      </w:r>
      <w:hyperlink w:anchor="idm45336939291008">
        <w:r>
          <w:rPr>
            <w:rStyle w:val="Text2"/>
          </w:rPr>
          <w:t>Putting it all together</w:t>
        </w:r>
      </w:hyperlink>
    </w:p>
    <w:p>
      <w:pPr>
        <w:pStyle w:val="Para 01"/>
      </w:pPr>
      <w:r>
        <w:t>geographic data and spatial indexes</w:t>
        <w:t xml:space="preserve">, </w:t>
      </w:r>
      <w:hyperlink w:anchor="idm45336833078864">
        <w:r>
          <w:rPr>
            <w:rStyle w:val="Text2"/>
          </w:rPr>
          <w:t>Problem</w:t>
        </w:r>
      </w:hyperlink>
    </w:p>
    <w:p>
      <w:pPr>
        <w:pStyle w:val="Para 01"/>
      </w:pPr>
      <w:r>
        <w:t>GET DIAGNOSTICS to log all stored routine errors</w:t>
        <w:t xml:space="preserve">, </w:t>
      </w:r>
      <w:hyperlink w:anchor="idm45336880466848">
        <w:r>
          <w:rPr>
            <w:rStyle w:val="Text2"/>
          </w:rPr>
          <w:t>Problem</w:t>
        </w:r>
      </w:hyperlink>
    </w:p>
    <w:p>
      <w:pPr>
        <w:pStyle w:val="Para 01"/>
      </w:pPr>
      <w:r>
        <w:t>getCurrentSchema() (JavaScript)</w:t>
        <w:t xml:space="preserve">, </w:t>
      </w:r>
      <w:hyperlink w:anchor="idm45336935171296">
        <w:r>
          <w:rPr>
            <w:rStyle w:val="Text2"/>
          </w:rPr>
          <w:t>Discussion</w:t>
        </w:r>
      </w:hyperlink>
    </w:p>
    <w:p>
      <w:pPr>
        <w:pStyle w:val="Para 01"/>
      </w:pPr>
      <w:r>
        <w:t>getDefaultSchema()</w:t>
      </w:r>
    </w:p>
    <w:p>
      <w:pPr>
        <w:pStyle w:val="Para 01"/>
      </w:pPr>
      <w:r>
        <w:t>JavaScript mode table querying</w:t>
        <w:t xml:space="preserve">, </w:t>
      </w:r>
      <w:hyperlink w:anchor="idm45336935354560">
        <w:r>
          <w:rPr>
            <w:rStyle w:val="Text2"/>
          </w:rPr>
          <w:t>Discussion</w:t>
        </w:r>
      </w:hyperlink>
    </w:p>
    <w:p>
      <w:pPr>
        <w:pStyle w:val="Para 01"/>
      </w:pPr>
      <w:r>
        <w:t>getTable() (JavaScript)</w:t>
        <w:t xml:space="preserve">, </w:t>
      </w:r>
      <w:hyperlink w:anchor="idm45336935365200">
        <w:r>
          <w:rPr>
            <w:rStyle w:val="Text2"/>
          </w:rPr>
          <w:t>Problem</w:t>
        </w:r>
      </w:hyperlink>
    </w:p>
    <w:p>
      <w:pPr>
        <w:pStyle w:val="Para 01"/>
      </w:pPr>
      <w:r>
        <w:t>get_collection() (Python)</w:t>
        <w:t xml:space="preserve">, </w:t>
      </w:r>
      <w:hyperlink w:anchor="idm45336935088544">
        <w:r>
          <w:rPr>
            <w:rStyle w:val="Text2"/>
          </w:rPr>
          <w:t>Discussion</w:t>
        </w:r>
      </w:hyperlink>
    </w:p>
    <w:p>
      <w:pPr>
        <w:pStyle w:val="Para 01"/>
      </w:pPr>
      <w:r>
        <w:t>get_current_schema() (Python)</w:t>
        <w:t xml:space="preserve">, </w:t>
      </w:r>
      <w:hyperlink w:anchor="idm45336935089440">
        <w:r>
          <w:rPr>
            <w:rStyle w:val="Text2"/>
          </w:rPr>
          <w:t>Discussion</w:t>
        </w:r>
      </w:hyperlink>
    </w:p>
    <w:p>
      <w:pPr>
        <w:pStyle w:val="Para 01"/>
      </w:pPr>
      <w:r>
        <w:t>get_schema() (Python)</w:t>
        <w:t xml:space="preserve">, </w:t>
      </w:r>
      <w:hyperlink w:anchor="idm45336935254592">
        <w:r>
          <w:rPr>
            <w:rStyle w:val="Text2"/>
          </w:rPr>
          <w:t>Discussion</w:t>
        </w:r>
      </w:hyperlink>
    </w:p>
    <w:p>
      <w:pPr>
        <w:pStyle w:val="Para 01"/>
      </w:pPr>
      <w:r>
        <w:t>get_table() (Python)</w:t>
        <w:t xml:space="preserve">, </w:t>
      </w:r>
      <w:hyperlink w:anchor="idm45336935255424">
        <w:r>
          <w:rPr>
            <w:rStyle w:val="Text2"/>
          </w:rPr>
          <w:t>Discussion</w:t>
        </w:r>
      </w:hyperlink>
    </w:p>
    <w:p>
      <w:pPr>
        <w:pStyle w:val="Para 01"/>
      </w:pPr>
      <w:r>
        <w:t>GitHub repository for MySQL</w:t>
      </w:r>
    </w:p>
    <w:p>
      <w:pPr>
        <w:pStyle w:val="Para 01"/>
      </w:pPr>
      <w:r>
        <w:t>Amazon review data for download</w:t>
        <w:t xml:space="preserve">, </w:t>
      </w:r>
      <w:hyperlink w:anchor="idm45336938224496">
        <w:r>
          <w:rPr>
            <w:rStyle w:val="Text2"/>
          </w:rPr>
          <w:t>Amazon Review Data (2018)</w:t>
        </w:r>
      </w:hyperlink>
      <w:r>
        <w:t xml:space="preserve">, </w:t>
      </w:r>
      <w:hyperlink w:anchor="idm45336888925168">
        <w:r>
          <w:rPr>
            <w:rStyle w:val="Text2"/>
          </w:rPr>
          <w:t>Discussion</w:t>
        </w:r>
      </w:hyperlink>
    </w:p>
    <w:p>
      <w:pPr>
        <w:pStyle w:val="Para 01"/>
      </w:pPr>
      <w:r>
        <w:t>script to load data</w:t>
        <w:t xml:space="preserve">, </w:t>
      </w:r>
      <w:hyperlink w:anchor="idm45336888835808">
        <w:r>
          <w:rPr>
            <w:rStyle w:val="Text2"/>
          </w:rPr>
          <w:t>Discussion</w:t>
        </w:r>
      </w:hyperlink>
    </w:p>
    <w:p>
      <w:pPr>
        <w:pStyle w:val="Para 01"/>
      </w:pPr>
      <w:r>
        <w:t>appendices from previous editions</w:t>
        <w:t xml:space="preserve">, </w:t>
      </w:r>
      <w:hyperlink w:anchor="idm45336938209264">
        <w:r>
          <w:rPr>
            <w:rStyle w:val="Text2"/>
          </w:rPr>
          <w:t>MySQL Cookbook Companion Documents</w:t>
        </w:r>
      </w:hyperlink>
    </w:p>
    <w:p>
      <w:pPr>
        <w:pStyle w:val="Para 01"/>
      </w:pPr>
      <w:r>
        <w:t>“Executing Programs from the Command Line” document</w:t>
        <w:t xml:space="preserve">, </w:t>
      </w:r>
      <w:hyperlink w:anchor="idm45336938206992">
        <w:r>
          <w:rPr>
            <w:rStyle w:val="Text2"/>
          </w:rPr>
          <w:t>MySQL Cookbook Companion Documents</w:t>
        </w:r>
      </w:hyperlink>
    </w:p>
    <w:p>
      <w:pPr>
        <w:pStyle w:val="Para 01"/>
      </w:pPr>
      <w:r>
        <w:t>large tables for histograms</w:t>
        <w:t xml:space="preserve">, </w:t>
      </w:r>
      <w:hyperlink w:anchor="idm45336830581536">
        <w:r>
          <w:rPr>
            <w:rStyle w:val="Text2"/>
          </w:rPr>
          <w:t>Discussion</w:t>
        </w:r>
      </w:hyperlink>
    </w:p>
    <w:p>
      <w:pPr>
        <w:pStyle w:val="Para 05"/>
      </w:pPr>
      <w:r>
        <w:rPr>
          <w:rStyle w:val="Text7"/>
        </w:rPr>
        <w:t>recipes distribution</w:t>
        <w:t xml:space="preserve">, </w:t>
      </w:r>
      <w:hyperlink w:anchor="idm45336938166240">
        <w:r>
          <w:t>Recipe Source Code and Data</w:t>
        </w:r>
      </w:hyperlink>
    </w:p>
    <w:p>
      <w:pPr>
        <w:pStyle w:val="Para 01"/>
      </w:pPr>
      <w:r>
        <w:t>(</w:t>
        <w:t>see also</w:t>
        <w:t xml:space="preserve"> recipes distribution)</w:t>
      </w:r>
    </w:p>
    <w:p>
      <w:pPr>
        <w:pStyle w:val="Para 01"/>
      </w:pPr>
      <w:r>
        <w:t>global objects</w:t>
        <w:t xml:space="preserve">, </w:t>
      </w:r>
      <w:hyperlink w:anchor="idm45336925217456">
        <w:r>
          <w:rPr>
            <w:rStyle w:val="Text2"/>
          </w:rPr>
          <w:t>Discussion</w:t>
        </w:r>
      </w:hyperlink>
    </w:p>
    <w:p>
      <w:pPr>
        <w:pStyle w:val="Para 01"/>
      </w:pPr>
      <w:r>
        <w:t>dba object of DBA class</w:t>
        <w:t xml:space="preserve">, </w:t>
      </w:r>
      <w:hyperlink w:anchor="idm45336925184288">
        <w:r>
          <w:rPr>
            <w:rStyle w:val="Text2"/>
          </w:rPr>
          <w:t>Discussion</w:t>
        </w:r>
      </w:hyperlink>
    </w:p>
    <w:p>
      <w:pPr>
        <w:pStyle w:val="Para 01"/>
      </w:pPr>
      <w:r>
        <w:t>command line</w:t>
        <w:t xml:space="preserve">, </w:t>
      </w:r>
      <w:hyperlink w:anchor="idm45336925158176">
        <w:r>
          <w:rPr>
            <w:rStyle w:val="Text2"/>
          </w:rPr>
          <w:t>Discussion</w:t>
        </w:r>
      </w:hyperlink>
    </w:p>
    <w:p>
      <w:pPr>
        <w:pStyle w:val="Para 01"/>
      </w:pPr>
      <w:r>
        <w:t>util object of MySQL Shell</w:t>
        <w:t xml:space="preserve">, </w:t>
      </w:r>
      <w:hyperlink w:anchor="idm45336925341168">
        <w:r>
          <w:rPr>
            <w:rStyle w:val="Text2"/>
          </w:rPr>
          <w:t>Problem</w:t>
        </w:r>
      </w:hyperlink>
    </w:p>
    <w:p>
      <w:pPr>
        <w:pStyle w:val="Para 01"/>
      </w:pPr>
      <w:r>
        <w:t>global transaction identifiers (GTIDs)</w:t>
      </w:r>
    </w:p>
    <w:p>
      <w:pPr>
        <w:pStyle w:val="Para 05"/>
      </w:pPr>
      <w:r>
        <w:rPr>
          <w:rStyle w:val="Text7"/>
        </w:rPr>
        <w:t>about</w:t>
        <w:t xml:space="preserve">, </w:t>
      </w:r>
      <w:hyperlink w:anchor="idm45336934922224">
        <w:r>
          <w:t>Introduction</w:t>
        </w:r>
      </w:hyperlink>
      <w:r>
        <w:rPr>
          <w:rStyle w:val="Text7"/>
        </w:rPr>
        <w:t xml:space="preserve">, </w:t>
      </w:r>
      <w:hyperlink w:anchor="idm45336934640192">
        <w:r>
          <w:t>Discussion</w:t>
        </w:r>
      </w:hyperlink>
    </w:p>
    <w:p>
      <w:pPr>
        <w:pStyle w:val="Para 01"/>
      </w:pPr>
      <w:r>
        <w:t>replica set up using</w:t>
        <w:t xml:space="preserve">, </w:t>
      </w:r>
      <w:hyperlink w:anchor="idm45336934652432">
        <w:r>
          <w:rPr>
            <w:rStyle w:val="Text2"/>
          </w:rPr>
          <w:t>Problem</w:t>
        </w:r>
      </w:hyperlink>
    </w:p>
    <w:p>
      <w:pPr>
        <w:pStyle w:val="Para 01"/>
      </w:pPr>
      <w:r>
        <w:t>configuration options</w:t>
        <w:t xml:space="preserve">, </w:t>
      </w:r>
      <w:hyperlink w:anchor="idm45336934646272">
        <w:r>
          <w:rPr>
            <w:rStyle w:val="Text2"/>
          </w:rPr>
          <w:t>Solution</w:t>
        </w:r>
      </w:hyperlink>
      <w:r>
        <w:t xml:space="preserve">, </w:t>
      </w:r>
      <w:hyperlink w:anchor="idm45336934617056">
        <w:r>
          <w:rPr>
            <w:rStyle w:val="Text2"/>
          </w:rPr>
          <w:t>Discussion</w:t>
        </w:r>
      </w:hyperlink>
    </w:p>
    <w:p>
      <w:pPr>
        <w:pStyle w:val="Para 01"/>
      </w:pPr>
      <w:r>
        <w:t>SHOW MASTER STATUS for GTIDs</w:t>
        <w:t xml:space="preserve">, </w:t>
      </w:r>
      <w:hyperlink w:anchor="idm45336934626192">
        <w:r>
          <w:rPr>
            <w:rStyle w:val="Text2"/>
          </w:rPr>
          <w:t>Discussion</w:t>
        </w:r>
      </w:hyperlink>
    </w:p>
    <w:p>
      <w:pPr>
        <w:pStyle w:val="Para 01"/>
      </w:pPr>
      <w:r>
        <w:t>source replication server binary log files</w:t>
        <w:t xml:space="preserve">, </w:t>
      </w:r>
      <w:hyperlink w:anchor="idm45336934917408">
        <w:r>
          <w:rPr>
            <w:rStyle w:val="Text2"/>
          </w:rPr>
          <w:t>Introduction</w:t>
        </w:r>
      </w:hyperlink>
      <w:r>
        <w:t xml:space="preserve">, </w:t>
      </w:r>
      <w:hyperlink w:anchor="idm45336928649072">
        <w:r>
          <w:rPr>
            <w:rStyle w:val="Text2"/>
          </w:rPr>
          <w:t>Discussion</w:t>
        </w:r>
      </w:hyperlink>
    </w:p>
    <w:p>
      <w:pPr>
        <w:pStyle w:val="Para 01"/>
      </w:pPr>
      <w:r>
        <w:t>global variables</w:t>
      </w:r>
    </w:p>
    <w:p>
      <w:pPr>
        <w:pStyle w:val="Para 01"/>
      </w:pPr>
      <w:r>
        <w:t>server_uuid</w:t>
        <w:t xml:space="preserve">, </w:t>
      </w:r>
      <w:hyperlink w:anchor="idm45336934637568">
        <w:r>
          <w:rPr>
            <w:rStyle w:val="Text2"/>
          </w:rPr>
          <w:t>Discussion</w:t>
        </w:r>
      </w:hyperlink>
    </w:p>
    <w:p>
      <w:pPr>
        <w:pStyle w:val="Para 05"/>
      </w:pPr>
      <w:r>
        <w:rPr>
          <w:rStyle w:val="Text7"/>
        </w:rPr>
        <w:t>time_zone</w:t>
        <w:t xml:space="preserve">, </w:t>
      </w:r>
      <w:hyperlink w:anchor="idm45336887361888">
        <w:r>
          <w:t>Problem</w:t>
        </w:r>
      </w:hyperlink>
      <w:r>
        <w:rPr>
          <w:rStyle w:val="Text7"/>
        </w:rPr>
        <w:t xml:space="preserve">, </w:t>
      </w:r>
      <w:hyperlink w:anchor="idm45336887323328">
        <w:r>
          <w:t>Solution</w:t>
        </w:r>
      </w:hyperlink>
    </w:p>
    <w:p>
      <w:pPr>
        <w:pStyle w:val="Para 05"/>
      </w:pPr>
      <w:r>
        <w:rPr>
          <w:rStyle w:val="Text7"/>
        </w:rPr>
        <w:t>Go-MySQL-Driver API support</w:t>
        <w:t xml:space="preserve">, </w:t>
      </w:r>
      <w:hyperlink w:anchor="idm45336942393648">
        <w:r>
          <w:t>MySQL APIs Used in This Book</w:t>
        </w:r>
      </w:hyperlink>
      <w:r>
        <w:rPr>
          <w:rStyle w:val="Text7"/>
        </w:rPr>
        <w:t xml:space="preserve">, </w:t>
      </w:r>
      <w:hyperlink w:anchor="idm45336936011632">
        <w:r>
          <w:t>Introduction</w:t>
        </w:r>
      </w:hyperlink>
    </w:p>
    <w:p>
      <w:pPr>
        <w:pStyle w:val="Para 01"/>
      </w:pPr>
      <w:r>
        <w:t>about scripting requirements</w:t>
        <w:t xml:space="preserve">, </w:t>
      </w:r>
      <w:hyperlink w:anchor="idm45336926385712">
        <w:r>
          <w:rPr>
            <w:rStyle w:val="Text2"/>
          </w:rPr>
          <w:t>Go</w:t>
        </w:r>
      </w:hyperlink>
    </w:p>
    <w:p>
      <w:pPr>
        <w:pStyle w:val="Para 05"/>
      </w:pPr>
      <w:r>
        <w:rPr>
          <w:rStyle w:val="Text7"/>
        </w:rPr>
        <w:t>AUTO_INCREMENT value</w:t>
        <w:t xml:space="preserve">, </w:t>
      </w:r>
      <w:hyperlink w:anchor="idm45336861248624">
        <w:r>
          <w:t>Using API-specific methods to obtain AUTO_INCREMENT values</w:t>
        </w:r>
      </w:hyperlink>
    </w:p>
    <w:p>
      <w:pPr>
        <w:pStyle w:val="Para 01"/>
      </w:pPr>
      <w:r>
        <w:t>character set for client connections</w:t>
        <w:t xml:space="preserve">, </w:t>
      </w:r>
      <w:hyperlink w:anchor="idm45336889936672">
        <w:r>
          <w:rPr>
            <w:rStyle w:val="Text2"/>
          </w:rPr>
          <w:t>Discussion</w:t>
        </w:r>
      </w:hyperlink>
    </w:p>
    <w:p>
      <w:pPr>
        <w:pStyle w:val="Para 01"/>
      </w:pPr>
      <w:r>
        <w:t>context cancellation support</w:t>
        <w:t xml:space="preserve">, </w:t>
      </w:r>
      <w:hyperlink w:anchor="idm45336926378624">
        <w:r>
          <w:rPr>
            <w:rStyle w:val="Text2"/>
          </w:rPr>
          <w:t>Go</w:t>
        </w:r>
      </w:hyperlink>
    </w:p>
    <w:p>
      <w:pPr>
        <w:pStyle w:val="Para 01"/>
      </w:pPr>
      <w:r>
        <w:t>download links</w:t>
        <w:t xml:space="preserve">, </w:t>
      </w:r>
      <w:hyperlink w:anchor="idm45336936824880">
        <w:r>
          <w:rPr>
            <w:rStyle w:val="Text2"/>
          </w:rPr>
          <w:t>Go Support</w:t>
        </w:r>
      </w:hyperlink>
    </w:p>
    <w:p>
      <w:pPr>
        <w:pStyle w:val="Para 01"/>
      </w:pPr>
      <w:r>
        <w:t>error handling</w:t>
        <w:t xml:space="preserve">, </w:t>
      </w:r>
      <w:hyperlink w:anchor="idm45336926177936">
        <w:r>
          <w:rPr>
            <w:rStyle w:val="Text2"/>
          </w:rPr>
          <w:t>Go</w:t>
        </w:r>
      </w:hyperlink>
      <w:r>
        <w:t xml:space="preserve">, </w:t>
      </w:r>
      <w:hyperlink w:anchor="idm45336930172256">
        <w:r>
          <w:rPr>
            <w:rStyle w:val="Text2"/>
          </w:rPr>
          <w:t>Problem</w:t>
        </w:r>
      </w:hyperlink>
      <w:r>
        <w:t xml:space="preserve">, </w:t>
      </w:r>
      <w:hyperlink w:anchor="idm45336929449824">
        <w:r>
          <w:rPr>
            <w:rStyle w:val="Text2"/>
          </w:rPr>
          <w:t>Go</w:t>
        </w:r>
      </w:hyperlink>
      <w:r>
        <w:t xml:space="preserve">, </w:t>
      </w:r>
      <w:hyperlink w:anchor="idm45336903308800">
        <w:r>
          <w:rPr>
            <w:rStyle w:val="Text2"/>
          </w:rPr>
          <w:t>Go</w:t>
        </w:r>
      </w:hyperlink>
    </w:p>
    <w:p>
      <w:pPr>
        <w:pStyle w:val="Para 01"/>
      </w:pPr>
      <w:r>
        <w:t>library file writing</w:t>
        <w:t xml:space="preserve">, </w:t>
      </w:r>
      <w:hyperlink w:anchor="idm45336903393104">
        <w:r>
          <w:rPr>
            <w:rStyle w:val="Text2"/>
          </w:rPr>
          <w:t>Go</w:t>
        </w:r>
      </w:hyperlink>
    </w:p>
    <w:p>
      <w:pPr>
        <w:pStyle w:val="Para 05"/>
      </w:pPr>
      <w:r>
        <w:rPr>
          <w:rStyle w:val="Text7"/>
        </w:rPr>
        <w:t>library path</w:t>
        <w:t xml:space="preserve">, </w:t>
      </w:r>
      <w:hyperlink w:anchor="idm45336904522688">
        <w:r>
          <w:t>Choosing a library-file installation location</w:t>
        </w:r>
      </w:hyperlink>
      <w:r>
        <w:rPr>
          <w:rStyle w:val="Text7"/>
        </w:rPr>
        <w:t xml:space="preserve">, </w:t>
      </w:r>
      <w:hyperlink w:anchor="idm45336903313232">
        <w:r>
          <w:t>Go</w:t>
        </w:r>
      </w:hyperlink>
    </w:p>
    <w:p>
      <w:pPr>
        <w:pStyle w:val="Para 05"/>
      </w:pPr>
      <w:r>
        <w:rPr>
          <w:rStyle w:val="Text7"/>
        </w:rPr>
        <w:t>map to check input values</w:t>
        <w:t xml:space="preserve">, </w:t>
      </w:r>
      <w:hyperlink w:anchor="idm45336864017808">
        <w:r>
          <w:t>Construct a hash from the entire lookup table</w:t>
        </w:r>
      </w:hyperlink>
    </w:p>
    <w:p>
      <w:pPr>
        <w:pStyle w:val="Para 01"/>
      </w:pPr>
      <w:r>
        <w:t>metadata</w:t>
      </w:r>
    </w:p>
    <w:p>
      <w:pPr>
        <w:pStyle w:val="Para 01"/>
      </w:pPr>
      <w:r>
        <w:t>result set metadata retrieved</w:t>
        <w:t xml:space="preserve">, </w:t>
      </w:r>
      <w:hyperlink w:anchor="idm45336876549456">
        <w:r>
          <w:rPr>
            <w:rStyle w:val="Text2"/>
          </w:rPr>
          <w:t>Go</w:t>
        </w:r>
      </w:hyperlink>
    </w:p>
    <w:p>
      <w:pPr>
        <w:pStyle w:val="Para 01"/>
      </w:pPr>
      <w:r>
        <w:t>row count of matched versus changed</w:t>
        <w:t xml:space="preserve">, </w:t>
      </w:r>
      <w:hyperlink w:anchor="idm45336878010272">
        <w:r>
          <w:rPr>
            <w:rStyle w:val="Text2"/>
          </w:rPr>
          <w:t>Go</w:t>
        </w:r>
      </w:hyperlink>
    </w:p>
    <w:p>
      <w:pPr>
        <w:pStyle w:val="Para 01"/>
      </w:pPr>
      <w:r>
        <w:t>NULL values identified in result sets</w:t>
        <w:t xml:space="preserve">, </w:t>
      </w:r>
      <w:hyperlink w:anchor="idm45336897412336">
        <w:r>
          <w:rPr>
            <w:rStyle w:val="Text2"/>
          </w:rPr>
          <w:t>Problem</w:t>
        </w:r>
      </w:hyperlink>
      <w:r>
        <w:t xml:space="preserve">, </w:t>
      </w:r>
      <w:hyperlink w:anchor="idm45336896752448">
        <w:r>
          <w:rPr>
            <w:rStyle w:val="Text2"/>
          </w:rPr>
          <w:t>Go</w:t>
        </w:r>
      </w:hyperlink>
    </w:p>
    <w:p>
      <w:pPr>
        <w:pStyle w:val="Para 01"/>
      </w:pPr>
      <w:r>
        <w:t>option files for connection parameters</w:t>
        <w:t xml:space="preserve">, </w:t>
      </w:r>
      <w:hyperlink w:anchor="idm45336895839488">
        <w:r>
          <w:rPr>
            <w:rStyle w:val="Text2"/>
          </w:rPr>
          <w:t>Getting parameters from option files</w:t>
        </w:r>
      </w:hyperlink>
      <w:r>
        <w:t xml:space="preserve">, </w:t>
      </w:r>
      <w:hyperlink w:anchor="idm45336895118608">
        <w:r>
          <w:rPr>
            <w:rStyle w:val="Text2"/>
          </w:rPr>
          <w:t>Go</w:t>
        </w:r>
      </w:hyperlink>
    </w:p>
    <w:p>
      <w:pPr>
        <w:pStyle w:val="Para 01"/>
      </w:pPr>
      <w:r>
        <w:t>scripts</w:t>
      </w:r>
    </w:p>
    <w:p>
      <w:pPr>
        <w:pStyle w:val="Para 01"/>
      </w:pPr>
      <w:r>
        <w:t>connecting to server</w:t>
        <w:t xml:space="preserve">, </w:t>
      </w:r>
      <w:hyperlink w:anchor="idm45336935892768">
        <w:r>
          <w:rPr>
            <w:rStyle w:val="Text2"/>
          </w:rPr>
          <w:t>Problem</w:t>
        </w:r>
      </w:hyperlink>
      <w:r>
        <w:t xml:space="preserve">, </w:t>
      </w:r>
      <w:hyperlink w:anchor="idm45336926386928">
        <w:r>
          <w:rPr>
            <w:rStyle w:val="Text2"/>
          </w:rPr>
          <w:t>Go</w:t>
        </w:r>
      </w:hyperlink>
    </w:p>
    <w:p>
      <w:pPr>
        <w:pStyle w:val="Para 05"/>
      </w:pPr>
      <w:r>
        <w:rPr>
          <w:rStyle w:val="Text7"/>
        </w:rPr>
        <w:t>executing SQL statements</w:t>
        <w:t xml:space="preserve">, </w:t>
      </w:r>
      <w:hyperlink w:anchor="ch04_execsql4">
        <w:r>
          <w:t>Problem</w:t>
        </w:r>
      </w:hyperlink>
      <w:r>
        <w:rPr>
          <w:rStyle w:val="Text7"/>
        </w:rPr>
        <w:t>-</w:t>
      </w:r>
      <w:hyperlink w:anchor="idm45336902190928">
        <w:r>
          <w:t>SQL statement categories</w:t>
        </w:r>
      </w:hyperlink>
      <w:r>
        <w:rPr>
          <w:rStyle w:val="Text7"/>
        </w:rPr>
        <w:t xml:space="preserve">, </w:t>
      </w:r>
      <w:hyperlink w:anchor="idm45336900619584">
        <w:r>
          <w:t>Go</w:t>
        </w:r>
      </w:hyperlink>
    </w:p>
    <w:p>
      <w:pPr>
        <w:pStyle w:val="Para 01"/>
      </w:pPr>
      <w:r>
        <w:t>special characters and NULL in data values</w:t>
        <w:t xml:space="preserve">, </w:t>
      </w:r>
      <w:hyperlink w:anchor="ch04_specnull4">
        <w:r>
          <w:rPr>
            <w:rStyle w:val="Text2"/>
          </w:rPr>
          <w:t>Problem</w:t>
        </w:r>
      </w:hyperlink>
      <w:r>
        <w:t>-</w:t>
      </w:r>
      <w:hyperlink w:anchor="idm45336898831120">
        <w:r>
          <w:rPr>
            <w:rStyle w:val="Text2"/>
          </w:rPr>
          <w:t>Using a quoting function</w:t>
        </w:r>
      </w:hyperlink>
      <w:r>
        <w:t xml:space="preserve">, </w:t>
      </w:r>
      <w:hyperlink w:anchor="idm45336897992112">
        <w:r>
          <w:rPr>
            <w:rStyle w:val="Text2"/>
          </w:rPr>
          <w:t>Go</w:t>
        </w:r>
      </w:hyperlink>
    </w:p>
    <w:p>
      <w:pPr>
        <w:pStyle w:val="Para 01"/>
      </w:pPr>
      <w:r>
        <w:t>special characters in identifiers</w:t>
        <w:t xml:space="preserve">, </w:t>
      </w:r>
      <w:hyperlink w:anchor="idm45336897628880">
        <w:r>
          <w:rPr>
            <w:rStyle w:val="Text2"/>
          </w:rPr>
          <w:t>Problem</w:t>
        </w:r>
      </w:hyperlink>
    </w:p>
    <w:p>
      <w:pPr>
        <w:pStyle w:val="Para 01"/>
      </w:pPr>
      <w:r>
        <w:t>transactions</w:t>
        <w:t xml:space="preserve">, </w:t>
      </w:r>
      <w:hyperlink w:anchor="idm45336840814912">
        <w:r>
          <w:rPr>
            <w:rStyle w:val="Text2"/>
          </w:rPr>
          <w:t>Problem</w:t>
        </w:r>
      </w:hyperlink>
    </w:p>
    <w:p>
      <w:pPr>
        <w:pStyle w:val="Para 01"/>
      </w:pPr>
      <w:r>
        <w:t>context-aware functions</w:t>
        <w:t xml:space="preserve">, </w:t>
      </w:r>
      <w:hyperlink w:anchor="idm45336840633184">
        <w:r>
          <w:rPr>
            <w:rStyle w:val="Text2"/>
          </w:rPr>
          <w:t>Problem</w:t>
        </w:r>
      </w:hyperlink>
    </w:p>
    <w:p>
      <w:pPr>
        <w:pStyle w:val="Para 05"/>
      </w:pPr>
      <w:r>
        <w:rPr>
          <w:rStyle w:val="Text7"/>
        </w:rPr>
        <w:t>GOPATH environment variable</w:t>
        <w:t xml:space="preserve">, </w:t>
      </w:r>
      <w:hyperlink w:anchor="idm45336904515968">
        <w:r>
          <w:t>Choosing a library-file installation location</w:t>
        </w:r>
      </w:hyperlink>
      <w:r>
        <w:rPr>
          <w:rStyle w:val="Text7"/>
        </w:rPr>
        <w:t xml:space="preserve">, </w:t>
      </w:r>
      <w:hyperlink w:anchor="idm45336903311888">
        <w:r>
          <w:t>Go</w:t>
        </w:r>
      </w:hyperlink>
    </w:p>
    <w:p>
      <w:pPr>
        <w:pStyle w:val="Para 05"/>
      </w:pPr>
      <w:r>
        <w:rPr>
          <w:rStyle w:val="Text7"/>
        </w:rPr>
        <w:t>GRANT</w:t>
        <w:t xml:space="preserve">, </w:t>
      </w:r>
      <w:hyperlink w:anchor="ch01_grant3">
        <w:r>
          <w:t>Solution</w:t>
        </w:r>
      </w:hyperlink>
      <w:r>
        <w:rPr>
          <w:rStyle w:val="Text7"/>
        </w:rPr>
        <w:t>-</w:t>
      </w:r>
      <w:hyperlink w:anchor="idm45336937081600">
        <w:r>
          <w:t>See Also</w:t>
        </w:r>
      </w:hyperlink>
      <w:r>
        <w:rPr>
          <w:rStyle w:val="Text7"/>
        </w:rPr>
        <w:t xml:space="preserve">, </w:t>
      </w:r>
      <w:hyperlink w:anchor="idm45336825803072">
        <w:r>
          <w:t>Assigning and checking privileges</w:t>
        </w:r>
      </w:hyperlink>
    </w:p>
    <w:p>
      <w:pPr>
        <w:pStyle w:val="Para 01"/>
      </w:pPr>
      <w:r>
        <w:t>replication user</w:t>
        <w:t xml:space="preserve">, </w:t>
      </w:r>
      <w:hyperlink w:anchor="idm45336934887008">
        <w:r>
          <w:rPr>
            <w:rStyle w:val="Text2"/>
          </w:rPr>
          <w:t>Discussion</w:t>
        </w:r>
      </w:hyperlink>
    </w:p>
    <w:p>
      <w:pPr>
        <w:pStyle w:val="Para 01"/>
      </w:pPr>
      <w:r>
        <w:t>roles</w:t>
        <w:t xml:space="preserve">, </w:t>
      </w:r>
      <w:hyperlink w:anchor="idm45336824965056">
        <w:r>
          <w:rPr>
            <w:rStyle w:val="Text2"/>
          </w:rPr>
          <w:t>Problem</w:t>
        </w:r>
      </w:hyperlink>
    </w:p>
    <w:p>
      <w:pPr>
        <w:pStyle w:val="Para 05"/>
      </w:pPr>
      <w:r>
        <w:rPr>
          <w:rStyle w:val="Text7"/>
        </w:rPr>
        <w:t>Gregorian calendar and TO_DAYS()</w:t>
        <w:t xml:space="preserve">, </w:t>
      </w:r>
      <w:hyperlink w:anchor="idm45336886874176">
        <w:r>
          <w:t>Converting between dates and days</w:t>
        </w:r>
      </w:hyperlink>
      <w:r>
        <w:rPr>
          <w:rStyle w:val="Text7"/>
        </w:rPr>
        <w:t xml:space="preserve">, </w:t>
      </w:r>
      <w:hyperlink w:anchor="idm45336886776048">
        <w:r>
          <w:t>Date or date-and-time interval calculation using basic units</w:t>
        </w:r>
      </w:hyperlink>
    </w:p>
    <w:p>
      <w:pPr>
        <w:pStyle w:val="Para 01"/>
      </w:pPr>
      <w:r>
        <w:t>GROUP BY clause</w:t>
      </w:r>
    </w:p>
    <w:p>
      <w:pPr>
        <w:pStyle w:val="Para 01"/>
      </w:pPr>
      <w:r>
        <w:t>date categories</w:t>
        <w:t xml:space="preserve">, </w:t>
      </w:r>
      <w:hyperlink w:anchor="idm45336884006816">
        <w:r>
          <w:rPr>
            <w:rStyle w:val="Text2"/>
          </w:rPr>
          <w:t>Problem</w:t>
        </w:r>
      </w:hyperlink>
    </w:p>
    <w:p>
      <w:pPr>
        <w:pStyle w:val="Para 01"/>
      </w:pPr>
      <w:r>
        <w:t>descriptive statistics per subgroups</w:t>
        <w:t xml:space="preserve">, </w:t>
      </w:r>
      <w:hyperlink w:anchor="idm45336852622000">
        <w:r>
          <w:rPr>
            <w:rStyle w:val="Text2"/>
          </w:rPr>
          <w:t>Problem</w:t>
        </w:r>
      </w:hyperlink>
    </w:p>
    <w:p>
      <w:pPr>
        <w:pStyle w:val="Para 01"/>
      </w:pPr>
      <w:r>
        <w:t>expression results for groupings</w:t>
        <w:t xml:space="preserve">, </w:t>
      </w:r>
      <w:hyperlink w:anchor="idm45336884110320">
        <w:r>
          <w:rPr>
            <w:rStyle w:val="Text2"/>
          </w:rPr>
          <w:t>Problem</w:t>
        </w:r>
      </w:hyperlink>
    </w:p>
    <w:p>
      <w:pPr>
        <w:pStyle w:val="Para 01"/>
      </w:pPr>
      <w:r>
        <w:t>summary for each subgroup</w:t>
        <w:t xml:space="preserve">, </w:t>
      </w:r>
      <w:hyperlink w:anchor="idm45336884457744">
        <w:r>
          <w:rPr>
            <w:rStyle w:val="Text2"/>
          </w:rPr>
          <w:t>Problem</w:t>
        </w:r>
      </w:hyperlink>
    </w:p>
    <w:p>
      <w:pPr>
        <w:pStyle w:val="Para 01"/>
      </w:pPr>
      <w:r>
        <w:t>time categories</w:t>
        <w:t xml:space="preserve">, </w:t>
      </w:r>
      <w:hyperlink w:anchor="idm45336884005712">
        <w:r>
          <w:rPr>
            <w:rStyle w:val="Text2"/>
          </w:rPr>
          <w:t>Problem</w:t>
        </w:r>
      </w:hyperlink>
    </w:p>
    <w:p>
      <w:pPr>
        <w:pStyle w:val="Para 01"/>
      </w:pPr>
      <w:r>
        <w:t>WITH ROLLUP</w:t>
        <w:t xml:space="preserve">, </w:t>
      </w:r>
      <w:hyperlink w:anchor="idm45336883897632">
        <w:r>
          <w:rPr>
            <w:rStyle w:val="Text2"/>
          </w:rPr>
          <w:t>Discussion</w:t>
        </w:r>
      </w:hyperlink>
    </w:p>
    <w:p>
      <w:pPr>
        <w:pStyle w:val="Para 01"/>
      </w:pPr>
      <w:r>
        <w:t>Group Communication Engine</w:t>
        <w:t xml:space="preserve">, </w:t>
      </w:r>
      <w:hyperlink w:anchor="idm45336928263440">
        <w:r>
          <w:rPr>
            <w:rStyle w:val="Text2"/>
          </w:rPr>
          <w:t>Discussion</w:t>
        </w:r>
      </w:hyperlink>
    </w:p>
    <w:p>
      <w:pPr>
        <w:pStyle w:val="Para 01"/>
      </w:pPr>
      <w:r>
        <w:t>Group Replication plug-in</w:t>
        <w:t xml:space="preserve">, </w:t>
      </w:r>
      <w:hyperlink w:anchor="idm45336928269008">
        <w:r>
          <w:rPr>
            <w:rStyle w:val="Text2"/>
          </w:rPr>
          <w:t>Problem</w:t>
        </w:r>
      </w:hyperlink>
    </w:p>
    <w:p>
      <w:pPr>
        <w:pStyle w:val="Para 01"/>
      </w:pPr>
      <w:r>
        <w:t>existent data</w:t>
        <w:t xml:space="preserve">, </w:t>
      </w:r>
      <w:hyperlink w:anchor="idm45336928225536">
        <w:r>
          <w:rPr>
            <w:rStyle w:val="Text2"/>
          </w:rPr>
          <w:t>Discussion</w:t>
        </w:r>
      </w:hyperlink>
    </w:p>
    <w:p>
      <w:pPr>
        <w:pStyle w:val="Para 01"/>
      </w:pPr>
      <w:r>
        <w:t>writing on multiple nodes</w:t>
        <w:t xml:space="preserve">, </w:t>
      </w:r>
      <w:hyperlink w:anchor="idm45336928220896">
        <w:r>
          <w:rPr>
            <w:rStyle w:val="Text2"/>
          </w:rPr>
          <w:t>Discussion</w:t>
        </w:r>
      </w:hyperlink>
    </w:p>
    <w:p>
      <w:pPr>
        <w:pStyle w:val="Para 01"/>
      </w:pPr>
      <w:r>
        <w:t>GTIDs</w:t>
        <w:t xml:space="preserve"> (</w:t>
        <w:t>see</w:t>
        <w:t xml:space="preserve"> global transaction identifiers)</w:t>
      </w:r>
    </w:p>
    <w:p>
      <w:pPr>
        <w:pStyle w:val="Para 01"/>
      </w:pPr>
      <w:r>
        <w:t>gtid_executed variable</w:t>
        <w:t xml:space="preserve">, </w:t>
      </w:r>
      <w:hyperlink w:anchor="idm45336934627024">
        <w:r>
          <w:rPr>
            <w:rStyle w:val="Text2"/>
          </w:rPr>
          <w:t>Discussion</w:t>
        </w:r>
      </w:hyperlink>
    </w:p>
    <w:p>
      <w:pPr>
        <w:pStyle w:val="Para 01"/>
      </w:pPr>
      <w:r>
        <w:t>guess_table.pl</w:t>
        <w:t xml:space="preserve">, </w:t>
      </w:r>
      <w:hyperlink w:anchor="idm45336868066656">
        <w:r>
          <w:rPr>
            <w:rStyle w:val="Text2"/>
          </w:rPr>
          <w:t>Problem</w:t>
        </w:r>
      </w:hyperlink>
    </w:p>
    <w:p>
      <w:pPr>
        <w:keepNext/>
        <w:pStyle w:val="Heading 3"/>
      </w:pPr>
      <w:r>
        <w:t>H</w:t>
      </w:r>
    </w:p>
    <w:p>
      <w:pPr>
        <w:pStyle w:val="Para 01"/>
      </w:pPr>
      <w:r>
        <w:t>H (html) option for output</w:t>
        <w:t xml:space="preserve">, </w:t>
      </w:r>
      <w:hyperlink w:anchor="idm45336924725440">
        <w:r>
          <w:rPr>
            <w:rStyle w:val="Text2"/>
          </w:rPr>
          <w:t>Producing HTML or XML output</w:t>
        </w:r>
      </w:hyperlink>
    </w:p>
    <w:p>
      <w:pPr>
        <w:pStyle w:val="Para 01"/>
      </w:pPr>
      <w:r>
        <w:t>Handler_* session status variable</w:t>
        <w:t xml:space="preserve">, </w:t>
      </w:r>
      <w:hyperlink w:anchor="idm45336927011504">
        <w:r>
          <w:rPr>
            <w:rStyle w:val="Text2"/>
          </w:rPr>
          <w:t>Discussion</w:t>
        </w:r>
      </w:hyperlink>
    </w:p>
    <w:p>
      <w:pPr>
        <w:pStyle w:val="Para 01"/>
      </w:pPr>
      <w:r>
        <w:t>handles</w:t>
      </w:r>
    </w:p>
    <w:p>
      <w:pPr>
        <w:pStyle w:val="Para 01"/>
      </w:pPr>
      <w:r>
        <w:t>Java connection objects (conn)</w:t>
        <w:t xml:space="preserve">, </w:t>
      </w:r>
      <w:hyperlink w:anchor="idm45336930295040">
        <w:r>
          <w:rPr>
            <w:rStyle w:val="Text2"/>
          </w:rPr>
          <w:t>Java</w:t>
        </w:r>
      </w:hyperlink>
    </w:p>
    <w:p>
      <w:pPr>
        <w:pStyle w:val="Para 01"/>
      </w:pPr>
      <w:r>
        <w:t>Perl</w:t>
      </w:r>
    </w:p>
    <w:p>
      <w:pPr>
        <w:pStyle w:val="Para 01"/>
      </w:pPr>
      <w:r>
        <w:t>database handles ($dbh)</w:t>
        <w:t xml:space="preserve">, </w:t>
      </w:r>
      <w:hyperlink w:anchor="idm45336933600512">
        <w:r>
          <w:rPr>
            <w:rStyle w:val="Text2"/>
          </w:rPr>
          <w:t>Perl</w:t>
        </w:r>
      </w:hyperlink>
      <w:r>
        <w:t xml:space="preserve">, </w:t>
      </w:r>
      <w:hyperlink w:anchor="idm45336877503792">
        <w:r>
          <w:rPr>
            <w:rStyle w:val="Text2"/>
          </w:rPr>
          <w:t>Perl</w:t>
        </w:r>
      </w:hyperlink>
      <w:r>
        <w:t xml:space="preserve">, </w:t>
      </w:r>
      <w:hyperlink w:anchor="idm45336873943360">
        <w:r>
          <w:rPr>
            <w:rStyle w:val="Text2"/>
          </w:rPr>
          <w:t>Discussion</w:t>
        </w:r>
      </w:hyperlink>
    </w:p>
    <w:p>
      <w:pPr>
        <w:pStyle w:val="Para 01"/>
      </w:pPr>
      <w:r>
        <w:t>statement handles ($sth)</w:t>
        <w:t xml:space="preserve">, </w:t>
      </w:r>
      <w:hyperlink w:anchor="idm45336933571104">
        <w:r>
          <w:rPr>
            <w:rStyle w:val="Text2"/>
          </w:rPr>
          <w:t>Perl</w:t>
        </w:r>
      </w:hyperlink>
      <w:r>
        <w:t xml:space="preserve">, </w:t>
      </w:r>
      <w:hyperlink w:anchor="idm45336877512640">
        <w:r>
          <w:rPr>
            <w:rStyle w:val="Text2"/>
          </w:rPr>
          <w:t>Perl</w:t>
        </w:r>
      </w:hyperlink>
    </w:p>
    <w:p>
      <w:pPr>
        <w:pStyle w:val="Para 01"/>
      </w:pPr>
      <w:r>
        <w:t>PHP database handles ($dbh)</w:t>
        <w:t xml:space="preserve">, </w:t>
      </w:r>
      <w:hyperlink w:anchor="idm45336932959232">
        <w:r>
          <w:rPr>
            <w:rStyle w:val="Text2"/>
          </w:rPr>
          <w:t>PHP</w:t>
        </w:r>
      </w:hyperlink>
    </w:p>
    <w:p>
      <w:pPr>
        <w:pStyle w:val="Para 01"/>
      </w:pPr>
      <w:r>
        <w:t>Python connection objects (conn)</w:t>
        <w:t xml:space="preserve">, </w:t>
      </w:r>
      <w:hyperlink w:anchor="idm45336933033072">
        <w:r>
          <w:rPr>
            <w:rStyle w:val="Text2"/>
          </w:rPr>
          <w:t>Python</w:t>
        </w:r>
      </w:hyperlink>
    </w:p>
    <w:p>
      <w:pPr>
        <w:pStyle w:val="Para 01"/>
      </w:pPr>
      <w:r>
        <w:t>Ruby database handles (client)</w:t>
        <w:t xml:space="preserve">, </w:t>
      </w:r>
      <w:hyperlink w:anchor="idm45336933381248">
        <w:r>
          <w:rPr>
            <w:rStyle w:val="Text2"/>
          </w:rPr>
          <w:t>Ruby</w:t>
        </w:r>
      </w:hyperlink>
    </w:p>
    <w:p>
      <w:pPr>
        <w:pStyle w:val="Para 01"/>
      </w:pPr>
      <w:r>
        <w:t>hashes</w:t>
      </w:r>
    </w:p>
    <w:p>
      <w:pPr>
        <w:pStyle w:val="Para 01"/>
      </w:pPr>
      <w:r>
        <w:t>B-tree versus hash indexes</w:t>
        <w:t xml:space="preserve">, </w:t>
      </w:r>
      <w:hyperlink w:anchor="idm45336840178432">
        <w:r>
          <w:rPr>
            <w:rStyle w:val="Text2"/>
          </w:rPr>
          <w:t>Introduction</w:t>
        </w:r>
      </w:hyperlink>
    </w:p>
    <w:p>
      <w:pPr>
        <w:pStyle w:val="Para 05"/>
      </w:pPr>
      <w:r>
        <w:rPr>
          <w:rStyle w:val="Text7"/>
        </w:rPr>
        <w:t>lookup table for data validation</w:t>
        <w:t xml:space="preserve">, </w:t>
      </w:r>
      <w:hyperlink w:anchor="idm45336864135136">
        <w:r>
          <w:t>Construct a hash from the entire lookup table</w:t>
        </w:r>
      </w:hyperlink>
    </w:p>
    <w:p>
      <w:pPr>
        <w:pStyle w:val="Para 01"/>
      </w:pPr>
      <w:r>
        <w:t>Perl result-set metadata</w:t>
        <w:t xml:space="preserve">, </w:t>
      </w:r>
      <w:hyperlink w:anchor="idm45336878428512">
        <w:r>
          <w:rPr>
            <w:rStyle w:val="Text2"/>
          </w:rPr>
          <w:t>Perl</w:t>
        </w:r>
      </w:hyperlink>
    </w:p>
    <w:p>
      <w:pPr>
        <w:pStyle w:val="Para 01"/>
      </w:pPr>
      <w:r>
        <w:t>HAVING clause</w:t>
        <w:t xml:space="preserve">, </w:t>
      </w:r>
      <w:hyperlink w:anchor="idm45336884152784">
        <w:r>
          <w:rPr>
            <w:rStyle w:val="Text2"/>
          </w:rPr>
          <w:t>Problem</w:t>
        </w:r>
      </w:hyperlink>
    </w:p>
    <w:p>
      <w:pPr>
        <w:pStyle w:val="Para 01"/>
      </w:pPr>
      <w:r>
        <w:t>COUNT() determining if values unique</w:t>
        <w:t xml:space="preserve">, </w:t>
      </w:r>
      <w:hyperlink w:anchor="idm45336884128592">
        <w:r>
          <w:rPr>
            <w:rStyle w:val="Text2"/>
          </w:rPr>
          <w:t>Problem</w:t>
        </w:r>
      </w:hyperlink>
    </w:p>
    <w:p>
      <w:pPr>
        <w:pStyle w:val="Para 01"/>
      </w:pPr>
      <w:r>
        <w:t>help command (mysql)</w:t>
        <w:t xml:space="preserve">, </w:t>
      </w:r>
      <w:hyperlink w:anchor="idm45336934117200">
        <w:r>
          <w:rPr>
            <w:rStyle w:val="Text2"/>
          </w:rPr>
          <w:t>Discussion</w:t>
        </w:r>
      </w:hyperlink>
    </w:p>
    <w:p>
      <w:pPr>
        <w:pStyle w:val="Para 05"/>
      </w:pPr>
      <w:r>
        <w:rPr>
          <w:rStyle w:val="Text7"/>
        </w:rPr>
        <w:t>permitted option-file locations</w:t>
        <w:t xml:space="preserve">, </w:t>
      </w:r>
      <w:hyperlink w:anchor="idm45336934031568">
        <w:r>
          <w:t>Specifying connection parameters using option files</w:t>
        </w:r>
      </w:hyperlink>
    </w:p>
    <w:p>
      <w:pPr>
        <w:pStyle w:val="Para 01"/>
      </w:pPr>
      <w:r>
        <w:t>help options for all MySQL Shell commands</w:t>
        <w:t xml:space="preserve">, </w:t>
      </w:r>
      <w:hyperlink w:anchor="idm45336925383152">
        <w:r>
          <w:rPr>
            <w:rStyle w:val="Text2"/>
          </w:rPr>
          <w:t>Discussion</w:t>
        </w:r>
      </w:hyperlink>
    </w:p>
    <w:p>
      <w:pPr>
        <w:pStyle w:val="Para 01"/>
      </w:pPr>
      <w:r>
        <w:t>HEX() for hexadecimal format conversion</w:t>
        <w:t xml:space="preserve">, </w:t>
      </w:r>
      <w:hyperlink w:anchor="idm45336889388496">
        <w:r>
          <w:rPr>
            <w:rStyle w:val="Text2"/>
          </w:rPr>
          <w:t>Problem</w:t>
        </w:r>
      </w:hyperlink>
    </w:p>
    <w:p>
      <w:pPr>
        <w:pStyle w:val="Para 01"/>
      </w:pPr>
      <w:r>
        <w:t>hexadecimal notation</w:t>
      </w:r>
    </w:p>
    <w:p>
      <w:pPr>
        <w:pStyle w:val="Para 01"/>
      </w:pPr>
      <w:r>
        <w:t>binary output as</w:t>
        <w:t xml:space="preserve">, </w:t>
      </w:r>
      <w:hyperlink w:anchor="idm45336889687920">
        <w:r>
          <w:rPr>
            <w:rStyle w:val="Text2"/>
          </w:rPr>
          <w:t>Discussion</w:t>
        </w:r>
      </w:hyperlink>
    </w:p>
    <w:p>
      <w:pPr>
        <w:pStyle w:val="Para 01"/>
      </w:pPr>
      <w:r>
        <w:t>converting between ASCII and BIT</w:t>
        <w:t xml:space="preserve">, </w:t>
      </w:r>
      <w:hyperlink w:anchor="idm45336889353888">
        <w:r>
          <w:rPr>
            <w:rStyle w:val="Text2"/>
          </w:rPr>
          <w:t>Problem</w:t>
        </w:r>
      </w:hyperlink>
    </w:p>
    <w:p>
      <w:pPr>
        <w:pStyle w:val="Para 01"/>
      </w:pPr>
      <w:r>
        <w:t>converting between decimal and octal</w:t>
        <w:t xml:space="preserve">, </w:t>
      </w:r>
      <w:hyperlink w:anchor="idm45336889397776">
        <w:r>
          <w:rPr>
            <w:rStyle w:val="Text2"/>
          </w:rPr>
          <w:t>Problem</w:t>
        </w:r>
      </w:hyperlink>
    </w:p>
    <w:p>
      <w:pPr>
        <w:pStyle w:val="Para 01"/>
      </w:pPr>
      <w:r>
        <w:t>format specifiers</w:t>
        <w:t xml:space="preserve">, </w:t>
      </w:r>
      <w:hyperlink w:anchor="idm45336869467680">
        <w:r>
          <w:rPr>
            <w:rStyle w:val="Text2"/>
          </w:rPr>
          <w:t>Discussion</w:t>
        </w:r>
      </w:hyperlink>
    </w:p>
    <w:p>
      <w:pPr>
        <w:pStyle w:val="Para 01"/>
      </w:pPr>
      <w:r>
        <w:t>treated as binary strings</w:t>
        <w:t xml:space="preserve">, </w:t>
      </w:r>
      <w:hyperlink w:anchor="idm45336889815744">
        <w:r>
          <w:rPr>
            <w:rStyle w:val="Text2"/>
          </w:rPr>
          <w:t>Discussion</w:t>
        </w:r>
      </w:hyperlink>
    </w:p>
    <w:p>
      <w:pPr>
        <w:pStyle w:val="Para 01"/>
      </w:pPr>
      <w:r>
        <w:t>writing string literals</w:t>
        <w:t xml:space="preserve">, </w:t>
      </w:r>
      <w:hyperlink w:anchor="idm45336889818320">
        <w:r>
          <w:rPr>
            <w:rStyle w:val="Text2"/>
          </w:rPr>
          <w:t>Discussion</w:t>
        </w:r>
      </w:hyperlink>
    </w:p>
    <w:p>
      <w:pPr>
        <w:pStyle w:val="Para 01"/>
      </w:pPr>
      <w:r>
        <w:t>histograms for optimizing</w:t>
        <w:t xml:space="preserve">, </w:t>
      </w:r>
      <w:hyperlink w:anchor="idm45336831243968">
        <w:r>
          <w:rPr>
            <w:rStyle w:val="Text2"/>
          </w:rPr>
          <w:t>Problem</w:t>
        </w:r>
      </w:hyperlink>
    </w:p>
    <w:p>
      <w:pPr>
        <w:pStyle w:val="Para 01"/>
      </w:pPr>
      <w:r>
        <w:t>large table data for</w:t>
        <w:t xml:space="preserve">, </w:t>
      </w:r>
      <w:hyperlink w:anchor="idm45336829997360">
        <w:r>
          <w:rPr>
            <w:rStyle w:val="Text2"/>
          </w:rPr>
          <w:t>Discussion</w:t>
        </w:r>
      </w:hyperlink>
    </w:p>
    <w:p>
      <w:pPr>
        <w:pStyle w:val="Para 01"/>
      </w:pPr>
      <w:r>
        <w:t>host as URI parameter</w:t>
        <w:t xml:space="preserve">, </w:t>
      </w:r>
      <w:hyperlink w:anchor="idm45336926926320">
        <w:r>
          <w:rPr>
            <w:rStyle w:val="Text2"/>
          </w:rPr>
          <w:t>Discussion</w:t>
        </w:r>
      </w:hyperlink>
    </w:p>
    <w:p>
      <w:pPr>
        <w:pStyle w:val="Para 01"/>
      </w:pPr>
      <w:r>
        <w:t>hostname</w:t>
      </w:r>
    </w:p>
    <w:p>
      <w:pPr>
        <w:pStyle w:val="Para 01"/>
      </w:pPr>
      <w:r>
        <w:t>% (percent) character within</w:t>
        <w:t xml:space="preserve">, </w:t>
      </w:r>
      <w:hyperlink w:anchor="idm45336825077872">
        <w:r>
          <w:rPr>
            <w:rStyle w:val="Text2"/>
          </w:rPr>
          <w:t>Problem</w:t>
        </w:r>
      </w:hyperlink>
    </w:p>
    <w:p>
      <w:pPr>
        <w:pStyle w:val="Para 01"/>
      </w:pPr>
      <w:r>
        <w:t>_ (underscore) character within</w:t>
        <w:t xml:space="preserve">, </w:t>
      </w:r>
      <w:hyperlink w:anchor="idm45336825074272">
        <w:r>
          <w:rPr>
            <w:rStyle w:val="Text2"/>
          </w:rPr>
          <w:t>Problem</w:t>
        </w:r>
      </w:hyperlink>
    </w:p>
    <w:p>
      <w:pPr>
        <w:pStyle w:val="Para 01"/>
      </w:pPr>
      <w:r>
        <w:t>command options for invoking mysql</w:t>
        <w:t xml:space="preserve">, </w:t>
      </w:r>
      <w:hyperlink w:anchor="idm45336936970992">
        <w:r>
          <w:rPr>
            <w:rStyle w:val="Text2"/>
          </w:rPr>
          <w:t>Problem</w:t>
        </w:r>
      </w:hyperlink>
    </w:p>
    <w:p>
      <w:pPr>
        <w:pStyle w:val="Para 01"/>
      </w:pPr>
      <w:r>
        <w:t>granting database privileges</w:t>
        <w:t xml:space="preserve">, </w:t>
      </w:r>
      <w:hyperlink w:anchor="idm45336928036416">
        <w:r>
          <w:rPr>
            <w:rStyle w:val="Text2"/>
          </w:rPr>
          <w:t>Discussion</w:t>
        </w:r>
      </w:hyperlink>
    </w:p>
    <w:p>
      <w:pPr>
        <w:pStyle w:val="Para 01"/>
      </w:pPr>
      <w:r>
        <w:t>localhost</w:t>
        <w:t xml:space="preserve">, </w:t>
      </w:r>
      <w:hyperlink w:anchor="idm45336934067040">
        <w:r>
          <w:rPr>
            <w:rStyle w:val="Text2"/>
          </w:rPr>
          <w:t>Discussion</w:t>
        </w:r>
      </w:hyperlink>
    </w:p>
    <w:p>
      <w:pPr>
        <w:pStyle w:val="Para 01"/>
      </w:pPr>
      <w:r>
        <w:t>API connection scripts</w:t>
        <w:t xml:space="preserve">, </w:t>
      </w:r>
      <w:hyperlink w:anchor="idm45336935875392">
        <w:r>
          <w:rPr>
            <w:rStyle w:val="Text2"/>
          </w:rPr>
          <w:t>Discussion</w:t>
        </w:r>
      </w:hyperlink>
    </w:p>
    <w:p>
      <w:pPr>
        <w:pStyle w:val="Para 01"/>
      </w:pPr>
      <w:r>
        <w:t>database privileges</w:t>
        <w:t xml:space="preserve">, </w:t>
      </w:r>
      <w:hyperlink w:anchor="idm45336928019248">
        <w:r>
          <w:rPr>
            <w:rStyle w:val="Text2"/>
          </w:rPr>
          <w:t>Discussion</w:t>
        </w:r>
      </w:hyperlink>
    </w:p>
    <w:p>
      <w:pPr>
        <w:pStyle w:val="Para 01"/>
      </w:pPr>
      <w:r>
        <w:t>default host</w:t>
        <w:t xml:space="preserve">, </w:t>
      </w:r>
      <w:hyperlink w:anchor="idm45336934083344">
        <w:r>
          <w:rPr>
            <w:rStyle w:val="Text2"/>
          </w:rPr>
          <w:t>Discussion</w:t>
        </w:r>
      </w:hyperlink>
      <w:r>
        <w:t xml:space="preserve">, </w:t>
      </w:r>
      <w:hyperlink w:anchor="idm45336935738832">
        <w:r>
          <w:rPr>
            <w:rStyle w:val="Text2"/>
          </w:rPr>
          <w:t>Perl</w:t>
        </w:r>
      </w:hyperlink>
    </w:p>
    <w:p>
      <w:pPr>
        <w:pStyle w:val="Para 05"/>
      </w:pPr>
      <w:r>
        <w:rPr>
          <w:rStyle w:val="Text7"/>
        </w:rPr>
        <w:t>IP address</w:t>
        <w:t xml:space="preserve">, </w:t>
      </w:r>
      <w:hyperlink w:anchor="idm45336934064832">
        <w:r>
          <w:t>Discussion</w:t>
        </w:r>
      </w:hyperlink>
      <w:r>
        <w:rPr>
          <w:rStyle w:val="Text7"/>
        </w:rPr>
        <w:t xml:space="preserve">, </w:t>
      </w:r>
      <w:hyperlink w:anchor="idm45336935870640">
        <w:r>
          <w:t>Discussion</w:t>
        </w:r>
      </w:hyperlink>
    </w:p>
    <w:p>
      <w:pPr>
        <w:pStyle w:val="Para 01"/>
      </w:pPr>
      <w:r>
        <w:t>prompt showing hostname</w:t>
        <w:t xml:space="preserve">, </w:t>
      </w:r>
      <w:hyperlink w:anchor="idm45336927115808">
        <w:r>
          <w:rPr>
            <w:rStyle w:val="Text2"/>
          </w:rPr>
          <w:t>Discussion</w:t>
        </w:r>
      </w:hyperlink>
    </w:p>
    <w:p>
      <w:pPr>
        <w:pStyle w:val="Para 01"/>
      </w:pPr>
      <w:r>
        <w:t>sorting in domain order</w:t>
        <w:t xml:space="preserve">, </w:t>
      </w:r>
      <w:hyperlink w:anchor="idm45336885448240">
        <w:r>
          <w:rPr>
            <w:rStyle w:val="Text2"/>
          </w:rPr>
          <w:t>Problem</w:t>
        </w:r>
      </w:hyperlink>
    </w:p>
    <w:p>
      <w:pPr>
        <w:pStyle w:val="Para 01"/>
      </w:pPr>
      <w:r>
        <w:t>hot standby</w:t>
        <w:t xml:space="preserve">, </w:t>
      </w:r>
      <w:hyperlink w:anchor="idm45336934962832">
        <w:r>
          <w:rPr>
            <w:rStyle w:val="Text2"/>
          </w:rPr>
          <w:t>Introduction</w:t>
        </w:r>
      </w:hyperlink>
    </w:p>
    <w:p>
      <w:pPr>
        <w:pStyle w:val="Para 05"/>
      </w:pPr>
      <w:r>
        <w:rPr>
          <w:rStyle w:val="Text7"/>
        </w:rPr>
        <w:t>HOUR()</w:t>
        <w:t xml:space="preserve">, </w:t>
      </w:r>
      <w:hyperlink w:anchor="idm45336887034208">
        <w:r>
          <w:t>Decomposing dates or times using component-extraction functions</w:t>
        </w:r>
      </w:hyperlink>
    </w:p>
    <w:p>
      <w:pPr>
        <w:pStyle w:val="Para 01"/>
      </w:pPr>
      <w:r>
        <w:t>how old someone is</w:t>
        <w:t xml:space="preserve">, </w:t>
      </w:r>
      <w:hyperlink w:anchor="idm45336886638800">
        <w:r>
          <w:rPr>
            <w:rStyle w:val="Text2"/>
          </w:rPr>
          <w:t>Problem</w:t>
        </w:r>
      </w:hyperlink>
    </w:p>
    <w:p>
      <w:pPr>
        <w:pStyle w:val="Para 01"/>
      </w:pPr>
      <w:r>
        <w:t>html (H) option for output</w:t>
        <w:t xml:space="preserve">, </w:t>
      </w:r>
      <w:hyperlink w:anchor="idm45336924724544">
        <w:r>
          <w:rPr>
            <w:rStyle w:val="Text2"/>
          </w:rPr>
          <w:t>Producing HTML or XML output</w:t>
        </w:r>
      </w:hyperlink>
    </w:p>
    <w:p>
      <w:pPr>
        <w:pStyle w:val="Para 05"/>
      </w:pPr>
      <w:r>
        <w:rPr>
          <w:rStyle w:val="Text7"/>
        </w:rPr>
        <w:t>HTML output</w:t>
        <w:t xml:space="preserve">, </w:t>
      </w:r>
      <w:hyperlink w:anchor="idm45336924726272">
        <w:r>
          <w:t>Producing HTML or XML output</w:t>
        </w:r>
      </w:hyperlink>
    </w:p>
    <w:p>
      <w:pPr>
        <w:pStyle w:val="Para 01"/>
      </w:pPr>
      <w:r>
        <w:t>web browser opened to read</w:t>
        <w:t xml:space="preserve">, </w:t>
      </w:r>
      <w:hyperlink w:anchor="idm45336924718832">
        <w:r>
          <w:rPr>
            <w:rStyle w:val="Text2"/>
          </w:rPr>
          <w:t>Producing HTML or XML output</w:t>
        </w:r>
      </w:hyperlink>
    </w:p>
    <w:p>
      <w:pPr>
        <w:keepNext/>
        <w:pStyle w:val="Heading 3"/>
      </w:pPr>
      <w:r>
        <w:t>I</w:t>
      </w:r>
    </w:p>
    <w:p>
      <w:pPr>
        <w:pStyle w:val="Para 01"/>
      </w:pPr>
      <w:r>
        <w:t>id column in table</w:t>
        <w:t xml:space="preserve">, </w:t>
      </w:r>
      <w:hyperlink w:anchor="idm45336902379184">
        <w:r>
          <w:rPr>
            <w:rStyle w:val="Text2"/>
          </w:rPr>
          <w:t>Discussion</w:t>
        </w:r>
      </w:hyperlink>
    </w:p>
    <w:p>
      <w:pPr>
        <w:pStyle w:val="Para 01"/>
      </w:pPr>
      <w:r>
        <w:t>AUTO_INCREMENT</w:t>
        <w:t xml:space="preserve">, </w:t>
      </w:r>
      <w:hyperlink w:anchor="idm45336891397824">
        <w:r>
          <w:rPr>
            <w:rStyle w:val="Text2"/>
          </w:rPr>
          <w:t>Discussion</w:t>
        </w:r>
      </w:hyperlink>
      <w:r>
        <w:t xml:space="preserve">, </w:t>
      </w:r>
      <w:hyperlink w:anchor="idm45336861962384">
        <w:r>
          <w:rPr>
            <w:rStyle w:val="Text2"/>
          </w:rPr>
          <w:t>Problem</w:t>
        </w:r>
      </w:hyperlink>
    </w:p>
    <w:p>
      <w:pPr>
        <w:pStyle w:val="Para 01"/>
      </w:pPr>
      <w:r>
        <w:t>(</w:t>
        <w:t>see also</w:t>
        <w:t xml:space="preserve"> AUTO_INCREMENT column)</w:t>
      </w:r>
    </w:p>
    <w:p>
      <w:pPr>
        <w:pStyle w:val="Para 01"/>
      </w:pPr>
      <w:r>
        <w:t>custom sequence as</w:t>
        <w:t xml:space="preserve">, </w:t>
      </w:r>
      <w:hyperlink w:anchor="idm45336857809232">
        <w:r>
          <w:rPr>
            <w:rStyle w:val="Text2"/>
          </w:rPr>
          <w:t>Problem</w:t>
        </w:r>
      </w:hyperlink>
    </w:p>
    <w:p>
      <w:pPr>
        <w:pStyle w:val="Para 01"/>
      </w:pPr>
      <w:r>
        <w:t>duplicate rows prevented</w:t>
        <w:t xml:space="preserve">, </w:t>
      </w:r>
      <w:hyperlink w:anchor="idm45336851249968">
        <w:r>
          <w:rPr>
            <w:rStyle w:val="Text2"/>
          </w:rPr>
          <w:t>Discussion</w:t>
        </w:r>
      </w:hyperlink>
    </w:p>
    <w:p>
      <w:pPr>
        <w:pStyle w:val="Para 01"/>
      </w:pPr>
      <w:r>
        <w:t>multiple tables in query</w:t>
        <w:t xml:space="preserve">, </w:t>
      </w:r>
      <w:hyperlink w:anchor="idm45336893185152">
        <w:r>
          <w:rPr>
            <w:rStyle w:val="Text2"/>
          </w:rPr>
          <w:t>Discussion</w:t>
        </w:r>
      </w:hyperlink>
    </w:p>
    <w:p>
      <w:pPr>
        <w:pStyle w:val="Para 01"/>
      </w:pPr>
      <w:r>
        <w:t>retrieving column values</w:t>
        <w:t xml:space="preserve">, </w:t>
      </w:r>
      <w:hyperlink w:anchor="idm45336861668704">
        <w:r>
          <w:rPr>
            <w:rStyle w:val="Text2"/>
          </w:rPr>
          <w:t>Problem</w:t>
        </w:r>
      </w:hyperlink>
    </w:p>
    <w:p>
      <w:pPr>
        <w:pStyle w:val="Para 01"/>
      </w:pPr>
      <w:r>
        <w:t>saving query results to a table</w:t>
        <w:t xml:space="preserve">, </w:t>
      </w:r>
      <w:hyperlink w:anchor="idm45336891398800">
        <w:r>
          <w:rPr>
            <w:rStyle w:val="Text2"/>
          </w:rPr>
          <w:t>Discussion</w:t>
        </w:r>
      </w:hyperlink>
    </w:p>
    <w:p>
      <w:pPr>
        <w:pStyle w:val="Para 01"/>
      </w:pPr>
      <w:r>
        <w:t>identifiers containing special characters</w:t>
        <w:t xml:space="preserve">, </w:t>
      </w:r>
      <w:hyperlink w:anchor="idm45336897618800">
        <w:r>
          <w:rPr>
            <w:rStyle w:val="Text2"/>
          </w:rPr>
          <w:t>Problem</w:t>
        </w:r>
      </w:hyperlink>
    </w:p>
    <w:p>
      <w:pPr>
        <w:pStyle w:val="Para 05"/>
      </w:pPr>
      <w:r>
        <w:rPr>
          <w:rStyle w:val="Text7"/>
        </w:rPr>
        <w:t>IFNULL()</w:t>
        <w:t xml:space="preserve">, </w:t>
      </w:r>
      <w:hyperlink w:anchor="idm45336893594032">
        <w:r>
          <w:t>Discussion</w:t>
        </w:r>
      </w:hyperlink>
      <w:r>
        <w:rPr>
          <w:rStyle w:val="Text7"/>
        </w:rPr>
        <w:t xml:space="preserve">, </w:t>
      </w:r>
      <w:hyperlink w:anchor="idm45336884183168">
        <w:r>
          <w:t>Discussion</w:t>
        </w:r>
      </w:hyperlink>
    </w:p>
    <w:p>
      <w:pPr>
        <w:pStyle w:val="Para 01"/>
      </w:pPr>
      <w:r>
        <w:t>importing data</w:t>
        <w:t xml:space="preserve">, </w:t>
      </w:r>
      <w:hyperlink w:anchor="idm45336869950496">
        <w:r>
          <w:rPr>
            <w:rStyle w:val="Text2"/>
          </w:rPr>
          <w:t>Problem</w:t>
        </w:r>
      </w:hyperlink>
    </w:p>
    <w:p>
      <w:pPr>
        <w:pStyle w:val="Para 05"/>
      </w:pPr>
      <w:r>
        <w:rPr>
          <w:rStyle w:val="Text7"/>
        </w:rPr>
        <w:t>about</w:t>
        <w:t xml:space="preserve">, </w:t>
      </w:r>
      <w:hyperlink w:anchor="idm45336869696592">
        <w:r>
          <w:t>Introduction</w:t>
        </w:r>
      </w:hyperlink>
    </w:p>
    <w:p>
      <w:pPr>
        <w:pStyle w:val="Para 01"/>
      </w:pPr>
      <w:r>
        <w:t>file formats</w:t>
        <w:t xml:space="preserve">, </w:t>
      </w:r>
      <w:hyperlink w:anchor="idm45336869733520">
        <w:r>
          <w:rPr>
            <w:rStyle w:val="Text2"/>
          </w:rPr>
          <w:t>File Formats</w:t>
        </w:r>
      </w:hyperlink>
    </w:p>
    <w:p>
      <w:pPr>
        <w:pStyle w:val="Para 05"/>
      </w:pPr>
      <w:r>
        <w:rPr>
          <w:rStyle w:val="Text7"/>
        </w:rPr>
        <w:t>general issues</w:t>
        <w:t xml:space="preserve">, </w:t>
      </w:r>
      <w:hyperlink w:anchor="idm45336869743232">
        <w:r>
          <w:t>General Import and Export Issues</w:t>
        </w:r>
      </w:hyperlink>
    </w:p>
    <w:p>
      <w:pPr>
        <w:pStyle w:val="Para 01"/>
      </w:pPr>
      <w:r>
        <w:t>source code in recipes distribution</w:t>
        <w:t xml:space="preserve">, </w:t>
      </w:r>
      <w:hyperlink w:anchor="idm45336869750688">
        <w:r>
          <w:rPr>
            <w:rStyle w:val="Text2"/>
          </w:rPr>
          <w:t>Introduction</w:t>
        </w:r>
      </w:hyperlink>
    </w:p>
    <w:p>
      <w:pPr>
        <w:pStyle w:val="Para 01"/>
      </w:pPr>
      <w:r>
        <w:t>column input order specified</w:t>
        <w:t xml:space="preserve">, </w:t>
      </w:r>
      <w:hyperlink w:anchor="idm45336869232128">
        <w:r>
          <w:rPr>
            <w:rStyle w:val="Text2"/>
          </w:rPr>
          <w:t>Problem</w:t>
        </w:r>
      </w:hyperlink>
    </w:p>
    <w:p>
      <w:pPr>
        <w:pStyle w:val="Para 01"/>
      </w:pPr>
      <w:r>
        <w:t>converting imported data via cvt_file.pl</w:t>
        <w:t xml:space="preserve">, </w:t>
      </w:r>
      <w:hyperlink w:anchor="idm45336869990528">
        <w:r>
          <w:rPr>
            <w:rStyle w:val="Text2"/>
          </w:rPr>
          <w:t>File Formats</w:t>
        </w:r>
      </w:hyperlink>
    </w:p>
    <w:p>
      <w:pPr>
        <w:pStyle w:val="Para 01"/>
      </w:pPr>
      <w:r>
        <w:t>CSV files</w:t>
        <w:t xml:space="preserve">, </w:t>
      </w:r>
      <w:hyperlink w:anchor="idm45336869024704">
        <w:r>
          <w:rPr>
            <w:rStyle w:val="Text2"/>
          </w:rPr>
          <w:t>Problem</w:t>
        </w:r>
      </w:hyperlink>
    </w:p>
    <w:p>
      <w:pPr>
        <w:pStyle w:val="Para 01"/>
      </w:pPr>
      <w:r>
        <w:t>datafile and loaded database differ</w:t>
        <w:t xml:space="preserve">, </w:t>
      </w:r>
      <w:hyperlink w:anchor="idm45336869359696">
        <w:r>
          <w:rPr>
            <w:rStyle w:val="Text2"/>
          </w:rPr>
          <w:t>Problem</w:t>
        </w:r>
      </w:hyperlink>
    </w:p>
    <w:p>
      <w:pPr>
        <w:pStyle w:val="Para 01"/>
      </w:pPr>
      <w:r>
        <w:t>datafile columns skipped deliberately</w:t>
        <w:t xml:space="preserve">, </w:t>
      </w:r>
      <w:hyperlink w:anchor="idm45336869135568">
        <w:r>
          <w:rPr>
            <w:rStyle w:val="Text2"/>
          </w:rPr>
          <w:t>Problem</w:t>
        </w:r>
      </w:hyperlink>
    </w:p>
    <w:p>
      <w:pPr>
        <w:pStyle w:val="Para 01"/>
      </w:pPr>
      <w:r>
        <w:t>datafile lines skipped deliberately</w:t>
        <w:t xml:space="preserve">, </w:t>
      </w:r>
      <w:hyperlink w:anchor="idm45336869246896">
        <w:r>
          <w:rPr>
            <w:rStyle w:val="Text2"/>
          </w:rPr>
          <w:t>Problem</w:t>
        </w:r>
      </w:hyperlink>
    </w:p>
    <w:p>
      <w:pPr>
        <w:pStyle w:val="Para 05"/>
      </w:pPr>
      <w:r>
        <w:rPr>
          <w:rStyle w:val="Text7"/>
        </w:rPr>
        <w:t>datafile location</w:t>
        <w:t xml:space="preserve">, </w:t>
      </w:r>
      <w:hyperlink w:anchor="idm45336869836736">
        <w:r>
          <w:t>Specifying the datafile location</w:t>
        </w:r>
      </w:hyperlink>
    </w:p>
    <w:p>
      <w:pPr>
        <w:pStyle w:val="Para 01"/>
      </w:pPr>
      <w:r>
        <w:t>date values from non-ISO to ISO</w:t>
        <w:t xml:space="preserve">, </w:t>
      </w:r>
      <w:hyperlink w:anchor="idm45336862352272">
        <w:r>
          <w:rPr>
            <w:rStyle w:val="Text2"/>
          </w:rPr>
          <w:t>Problem</w:t>
        </w:r>
      </w:hyperlink>
    </w:p>
    <w:p>
      <w:pPr>
        <w:pStyle w:val="Para 01"/>
      </w:pPr>
      <w:r>
        <w:t>delimiters for columns and lines specified</w:t>
        <w:t xml:space="preserve">, </w:t>
      </w:r>
      <w:hyperlink w:anchor="idm45336869757120">
        <w:r>
          <w:rPr>
            <w:rStyle w:val="Text2"/>
          </w:rPr>
          <w:t>Problem</w:t>
        </w:r>
      </w:hyperlink>
    </w:p>
    <w:p>
      <w:pPr>
        <w:pStyle w:val="Para 01"/>
      </w:pPr>
      <w:r>
        <w:t>duplicate key values</w:t>
        <w:t xml:space="preserve">, </w:t>
      </w:r>
      <w:hyperlink w:anchor="idm45336869402528">
        <w:r>
          <w:rPr>
            <w:rStyle w:val="Text2"/>
          </w:rPr>
          <w:t>Problem</w:t>
        </w:r>
      </w:hyperlink>
    </w:p>
    <w:p>
      <w:pPr>
        <w:pStyle w:val="Para 01"/>
      </w:pPr>
      <w:r>
        <w:t>errors</w:t>
      </w:r>
    </w:p>
    <w:p>
      <w:pPr>
        <w:pStyle w:val="Para 05"/>
      </w:pPr>
      <w:r>
        <w:rPr>
          <w:rStyle w:val="Text7"/>
        </w:rPr>
        <w:t>access denied</w:t>
        <w:t xml:space="preserve">, </w:t>
      </w:r>
      <w:hyperlink w:anchor="idm45336869807312">
        <w:r>
          <w:t>Specifying the datafile location</w:t>
        </w:r>
      </w:hyperlink>
    </w:p>
    <w:p>
      <w:pPr>
        <w:pStyle w:val="Para 01"/>
      </w:pPr>
      <w:r>
        <w:t>data file and loaded database differ</w:t>
        <w:t xml:space="preserve">, </w:t>
      </w:r>
      <w:hyperlink w:anchor="idm45336869314432">
        <w:r>
          <w:rPr>
            <w:rStyle w:val="Text2"/>
          </w:rPr>
          <w:t>Problem</w:t>
        </w:r>
      </w:hyperlink>
    </w:p>
    <w:p>
      <w:pPr>
        <w:pStyle w:val="Para 01"/>
      </w:pPr>
      <w:r>
        <w:t>duplicate key values</w:t>
        <w:t xml:space="preserve">, </w:t>
      </w:r>
      <w:hyperlink w:anchor="idm45336869399360">
        <w:r>
          <w:rPr>
            <w:rStyle w:val="Text2"/>
          </w:rPr>
          <w:t>Problem</w:t>
        </w:r>
      </w:hyperlink>
    </w:p>
    <w:p>
      <w:pPr>
        <w:pStyle w:val="Para 05"/>
      </w:pPr>
      <w:r>
        <w:rPr>
          <w:rStyle w:val="Text7"/>
        </w:rPr>
        <w:t>FILE privilege for datafile</w:t>
        <w:t xml:space="preserve">, </w:t>
      </w:r>
      <w:hyperlink w:anchor="idm45336869823792">
        <w:r>
          <w:t>Specifying the datafile location</w:t>
        </w:r>
      </w:hyperlink>
    </w:p>
    <w:p>
      <w:pPr>
        <w:pStyle w:val="Para 01"/>
      </w:pPr>
      <w:r>
        <w:t>JSON documents</w:t>
        <w:t xml:space="preserve">, </w:t>
      </w:r>
      <w:hyperlink w:anchor="idm45336868460224">
        <w:r>
          <w:rPr>
            <w:rStyle w:val="Text2"/>
          </w:rPr>
          <w:t>Problem</w:t>
        </w:r>
      </w:hyperlink>
    </w:p>
    <w:p>
      <w:pPr>
        <w:pStyle w:val="Para 01"/>
      </w:pPr>
      <w:r>
        <w:t>extracting values</w:t>
        <w:t xml:space="preserve">, </w:t>
      </w:r>
      <w:hyperlink w:anchor="idm45336848874048">
        <w:r>
          <w:rPr>
            <w:rStyle w:val="Text2"/>
          </w:rPr>
          <w:t>Problem</w:t>
        </w:r>
      </w:hyperlink>
    </w:p>
    <w:p>
      <w:pPr>
        <w:pStyle w:val="Para 01"/>
      </w:pPr>
      <w:r>
        <w:t>JSON format</w:t>
        <w:t xml:space="preserve">, </w:t>
      </w:r>
      <w:hyperlink w:anchor="idm45336868465648">
        <w:r>
          <w:rPr>
            <w:rStyle w:val="Text2"/>
          </w:rPr>
          <w:t>Problem</w:t>
        </w:r>
      </w:hyperlink>
    </w:p>
    <w:p>
      <w:pPr>
        <w:pStyle w:val="Para 01"/>
      </w:pPr>
      <w:r>
        <w:t>LOCAL data loading disabled by default</w:t>
        <w:t xml:space="preserve">, </w:t>
      </w:r>
      <w:hyperlink w:anchor="idm45336869934528">
        <w:r>
          <w:rPr>
            <w:rStyle w:val="Text2"/>
          </w:rPr>
          <w:t>Discussion</w:t>
        </w:r>
      </w:hyperlink>
      <w:r>
        <w:t xml:space="preserve">, </w:t>
      </w:r>
      <w:hyperlink w:anchor="idm45336869834112">
        <w:r>
          <w:rPr>
            <w:rStyle w:val="Text2"/>
          </w:rPr>
          <w:t>Specifying the datafile location</w:t>
        </w:r>
      </w:hyperlink>
    </w:p>
    <w:p>
      <w:pPr>
        <w:pStyle w:val="Para 01"/>
      </w:pPr>
      <w:r>
        <w:t>MongoDB</w:t>
        <w:t xml:space="preserve">, </w:t>
      </w:r>
      <w:hyperlink w:anchor="idm45336868331776">
        <w:r>
          <w:rPr>
            <w:rStyle w:val="Text2"/>
          </w:rPr>
          <w:t>Problem</w:t>
        </w:r>
      </w:hyperlink>
    </w:p>
    <w:p>
      <w:pPr>
        <w:pStyle w:val="Para 01"/>
      </w:pPr>
      <w:r>
        <w:t>NULL values</w:t>
        <w:t xml:space="preserve">, </w:t>
      </w:r>
      <w:hyperlink w:anchor="idm45336868901120">
        <w:r>
          <w:rPr>
            <w:rStyle w:val="Text2"/>
          </w:rPr>
          <w:t>Problem</w:t>
        </w:r>
      </w:hyperlink>
    </w:p>
    <w:p>
      <w:pPr>
        <w:pStyle w:val="Para 01"/>
      </w:pPr>
      <w:r>
        <w:t>preprocessing values before inserting</w:t>
        <w:t xml:space="preserve">, </w:t>
      </w:r>
      <w:hyperlink w:anchor="idm45336869220464">
        <w:r>
          <w:rPr>
            <w:rStyle w:val="Text2"/>
          </w:rPr>
          <w:t>Problem</w:t>
        </w:r>
      </w:hyperlink>
    </w:p>
    <w:p>
      <w:pPr>
        <w:pStyle w:val="Para 01"/>
      </w:pPr>
      <w:r>
        <w:t>quotes and special characters</w:t>
        <w:t xml:space="preserve">, </w:t>
      </w:r>
      <w:hyperlink w:anchor="idm45336869433968">
        <w:r>
          <w:rPr>
            <w:rStyle w:val="Text2"/>
          </w:rPr>
          <w:t>Problem</w:t>
        </w:r>
      </w:hyperlink>
    </w:p>
    <w:p>
      <w:pPr>
        <w:pStyle w:val="Para 01"/>
      </w:pPr>
      <w:r>
        <w:t>SQL data</w:t>
        <w:t xml:space="preserve">, </w:t>
      </w:r>
      <w:hyperlink w:anchor="idm45336868806800">
        <w:r>
          <w:rPr>
            <w:rStyle w:val="Text2"/>
          </w:rPr>
          <w:t>Problem</w:t>
        </w:r>
      </w:hyperlink>
    </w:p>
    <w:p>
      <w:pPr>
        <w:pStyle w:val="Para 01"/>
      </w:pPr>
      <w:r>
        <w:t>tab-delimited, linefeed-terminated default</w:t>
        <w:t xml:space="preserve">, </w:t>
      </w:r>
      <w:hyperlink w:anchor="idm45336869999264">
        <w:r>
          <w:rPr>
            <w:rStyle w:val="Text2"/>
          </w:rPr>
          <w:t>File Formats</w:t>
        </w:r>
      </w:hyperlink>
      <w:r>
        <w:t xml:space="preserve">, </w:t>
      </w:r>
      <w:hyperlink w:anchor="idm45336869864608">
        <w:r>
          <w:rPr>
            <w:rStyle w:val="Text2"/>
          </w:rPr>
          <w:t>Discussion</w:t>
        </w:r>
      </w:hyperlink>
      <w:r>
        <w:t xml:space="preserve">, </w:t>
      </w:r>
      <w:hyperlink w:anchor="idm45336869491008">
        <w:r>
          <w:rPr>
            <w:rStyle w:val="Text2"/>
          </w:rPr>
          <w:t>Discussion</w:t>
        </w:r>
      </w:hyperlink>
    </w:p>
    <w:p>
      <w:pPr>
        <w:pStyle w:val="Para 01"/>
      </w:pPr>
      <w:r>
        <w:t>delimiters specified</w:t>
        <w:t xml:space="preserve">, </w:t>
      </w:r>
      <w:hyperlink w:anchor="idm45336869756048">
        <w:r>
          <w:rPr>
            <w:rStyle w:val="Text2"/>
          </w:rPr>
          <w:t>Problem</w:t>
        </w:r>
      </w:hyperlink>
    </w:p>
    <w:p>
      <w:pPr>
        <w:pStyle w:val="Para 01"/>
      </w:pPr>
      <w:r>
        <w:t>XML format</w:t>
        <w:t xml:space="preserve">, </w:t>
      </w:r>
      <w:hyperlink w:anchor="idm45336868767264">
        <w:r>
          <w:rPr>
            <w:rStyle w:val="Text2"/>
          </w:rPr>
          <w:t>Problem</w:t>
        </w:r>
      </w:hyperlink>
    </w:p>
    <w:p>
      <w:pPr>
        <w:pStyle w:val="Para 01"/>
      </w:pPr>
      <w:r>
        <w:t>importJson utility</w:t>
      </w:r>
    </w:p>
    <w:p>
      <w:pPr>
        <w:pStyle w:val="Para 01"/>
      </w:pPr>
      <w:r>
        <w:t>JSON format</w:t>
        <w:t xml:space="preserve">, </w:t>
      </w:r>
      <w:hyperlink w:anchor="idm45336868461328">
        <w:r>
          <w:rPr>
            <w:rStyle w:val="Text2"/>
          </w:rPr>
          <w:t>Problem</w:t>
        </w:r>
      </w:hyperlink>
    </w:p>
    <w:p>
      <w:pPr>
        <w:pStyle w:val="Para 01"/>
      </w:pPr>
      <w:r>
        <w:t>MongoDB format</w:t>
        <w:t xml:space="preserve">, </w:t>
      </w:r>
      <w:hyperlink w:anchor="idm45336868330672">
        <w:r>
          <w:rPr>
            <w:rStyle w:val="Text2"/>
          </w:rPr>
          <w:t>Problem</w:t>
        </w:r>
      </w:hyperlink>
    </w:p>
    <w:p>
      <w:pPr>
        <w:pStyle w:val="Para 01"/>
      </w:pPr>
      <w:r>
        <w:t>import_table() utility</w:t>
        <w:t xml:space="preserve">, </w:t>
      </w:r>
      <w:hyperlink w:anchor="idm45336925318320">
        <w:r>
          <w:rPr>
            <w:rStyle w:val="Text2"/>
          </w:rPr>
          <w:t>Discussion</w:t>
        </w:r>
      </w:hyperlink>
    </w:p>
    <w:p>
      <w:pPr>
        <w:pStyle w:val="Para 01"/>
      </w:pPr>
      <w:r>
        <w:t>indexes</w:t>
      </w:r>
    </w:p>
    <w:p>
      <w:pPr>
        <w:pStyle w:val="Para 05"/>
      </w:pPr>
      <w:r>
        <w:rPr>
          <w:rStyle w:val="Text7"/>
        </w:rPr>
        <w:t>about</w:t>
        <w:t xml:space="preserve">, </w:t>
      </w:r>
      <w:hyperlink w:anchor="idm45336838941072">
        <w:r>
          <w:t>Introduction</w:t>
        </w:r>
      </w:hyperlink>
    </w:p>
    <w:p>
      <w:pPr>
        <w:pStyle w:val="Para 01"/>
      </w:pPr>
      <w:r>
        <w:t>not too many</w:t>
        <w:t xml:space="preserve">, </w:t>
      </w:r>
      <w:hyperlink w:anchor="idm45336840174528">
        <w:r>
          <w:rPr>
            <w:rStyle w:val="Text2"/>
          </w:rPr>
          <w:t>Introduction</w:t>
        </w:r>
      </w:hyperlink>
    </w:p>
    <w:p>
      <w:pPr>
        <w:pStyle w:val="Para 01"/>
      </w:pPr>
      <w:r>
        <w:t>ascending and descending</w:t>
        <w:t xml:space="preserve">, </w:t>
      </w:r>
      <w:hyperlink w:anchor="idm45336836643360">
        <w:r>
          <w:rPr>
            <w:rStyle w:val="Text2"/>
          </w:rPr>
          <w:t>Problem</w:t>
        </w:r>
      </w:hyperlink>
    </w:p>
    <w:p>
      <w:pPr>
        <w:pStyle w:val="Para 01"/>
      </w:pPr>
      <w:r>
        <w:t>AUTO_INCREMENT columns</w:t>
        <w:t xml:space="preserve">, </w:t>
      </w:r>
      <w:hyperlink w:anchor="idm45336861728384">
        <w:r>
          <w:rPr>
            <w:rStyle w:val="Text2"/>
          </w:rPr>
          <w:t>Discussion</w:t>
        </w:r>
      </w:hyperlink>
    </w:p>
    <w:p>
      <w:pPr>
        <w:pStyle w:val="Para 01"/>
      </w:pPr>
      <w:r>
        <w:t>cardinality of index</w:t>
        <w:t xml:space="preserve">, </w:t>
      </w:r>
      <w:hyperlink w:anchor="idm45336838152160">
        <w:r>
          <w:rPr>
            <w:rStyle w:val="Text2"/>
          </w:rPr>
          <w:t>Discussion</w:t>
        </w:r>
      </w:hyperlink>
      <w:r>
        <w:t xml:space="preserve">, </w:t>
      </w:r>
      <w:hyperlink w:anchor="idm45336831237936">
        <w:r>
          <w:rPr>
            <w:rStyle w:val="Text2"/>
          </w:rPr>
          <w:t>Discussion</w:t>
        </w:r>
      </w:hyperlink>
    </w:p>
    <w:p>
      <w:pPr>
        <w:pStyle w:val="Para 01"/>
      </w:pPr>
      <w:r>
        <w:t>clustered index</w:t>
        <w:t xml:space="preserve">, </w:t>
      </w:r>
      <w:hyperlink w:anchor="idm45336838281536">
        <w:r>
          <w:rPr>
            <w:rStyle w:val="Text2"/>
          </w:rPr>
          <w:t>Discussion</w:t>
        </w:r>
      </w:hyperlink>
    </w:p>
    <w:p>
      <w:pPr>
        <w:pStyle w:val="Para 01"/>
      </w:pPr>
      <w:r>
        <w:t>covering index</w:t>
        <w:t xml:space="preserve">, </w:t>
      </w:r>
      <w:hyperlink w:anchor="idm45336837298304">
        <w:r>
          <w:rPr>
            <w:rStyle w:val="Text2"/>
          </w:rPr>
          <w:t>Problem</w:t>
        </w:r>
      </w:hyperlink>
    </w:p>
    <w:p>
      <w:pPr>
        <w:pStyle w:val="Para 01"/>
      </w:pPr>
      <w:r>
        <w:t>dropping</w:t>
        <w:t xml:space="preserve">, </w:t>
      </w:r>
      <w:hyperlink w:anchor="idm45336838325728">
        <w:r>
          <w:rPr>
            <w:rStyle w:val="Text2"/>
          </w:rPr>
          <w:t>Discussion</w:t>
        </w:r>
      </w:hyperlink>
    </w:p>
    <w:p>
      <w:pPr>
        <w:pStyle w:val="Para 01"/>
      </w:pPr>
      <w:r>
        <w:t>duplicate key values handled</w:t>
        <w:t xml:space="preserve">, </w:t>
      </w:r>
      <w:hyperlink w:anchor="idm45336869397168">
        <w:r>
          <w:rPr>
            <w:rStyle w:val="Text2"/>
          </w:rPr>
          <w:t>Problem</w:t>
        </w:r>
      </w:hyperlink>
    </w:p>
    <w:p>
      <w:pPr>
        <w:pStyle w:val="Para 01"/>
      </w:pPr>
      <w:r>
        <w:t>duplicate rows prevented</w:t>
        <w:t xml:space="preserve">, </w:t>
      </w:r>
      <w:hyperlink w:anchor="idm45336851409184">
        <w:r>
          <w:rPr>
            <w:rStyle w:val="Text2"/>
          </w:rPr>
          <w:t>Problem</w:t>
        </w:r>
      </w:hyperlink>
    </w:p>
    <w:p>
      <w:pPr>
        <w:pStyle w:val="Para 01"/>
      </w:pPr>
      <w:r>
        <w:t>FULLTEXT index</w:t>
        <w:t xml:space="preserve">, </w:t>
      </w:r>
      <w:hyperlink w:anchor="idm45336888950960">
        <w:r>
          <w:rPr>
            <w:rStyle w:val="Text2"/>
          </w:rPr>
          <w:t>Problem</w:t>
        </w:r>
      </w:hyperlink>
      <w:r>
        <w:t xml:space="preserve">, </w:t>
      </w:r>
      <w:hyperlink w:anchor="idm45336834498656">
        <w:r>
          <w:rPr>
            <w:rStyle w:val="Text2"/>
          </w:rPr>
          <w:t>Problem</w:t>
        </w:r>
      </w:hyperlink>
    </w:p>
    <w:p>
      <w:pPr>
        <w:pStyle w:val="Para 01"/>
      </w:pPr>
      <w:r>
        <w:t>B-tree index on same column</w:t>
        <w:t xml:space="preserve">, </w:t>
      </w:r>
      <w:hyperlink w:anchor="idm45336834472080">
        <w:r>
          <w:rPr>
            <w:rStyle w:val="Text2"/>
          </w:rPr>
          <w:t>Discussion</w:t>
        </w:r>
      </w:hyperlink>
    </w:p>
    <w:p>
      <w:pPr>
        <w:pStyle w:val="Para 01"/>
      </w:pPr>
      <w:r>
        <w:t>Boolean mode</w:t>
        <w:t xml:space="preserve">, </w:t>
      </w:r>
      <w:hyperlink w:anchor="idm45336834437472">
        <w:r>
          <w:rPr>
            <w:rStyle w:val="Text2"/>
          </w:rPr>
          <w:t>Discussion</w:t>
        </w:r>
      </w:hyperlink>
    </w:p>
    <w:p>
      <w:pPr>
        <w:pStyle w:val="Para 01"/>
      </w:pPr>
      <w:r>
        <w:t>natural language mode</w:t>
        <w:t xml:space="preserve">, </w:t>
      </w:r>
      <w:hyperlink w:anchor="idm45336834468384">
        <w:r>
          <w:rPr>
            <w:rStyle w:val="Text2"/>
          </w:rPr>
          <w:t>Discussion</w:t>
        </w:r>
      </w:hyperlink>
    </w:p>
    <w:p>
      <w:pPr>
        <w:pStyle w:val="Para 01"/>
      </w:pPr>
      <w:r>
        <w:t>non-FULLTEXT column regular indexes</w:t>
        <w:t xml:space="preserve">, </w:t>
      </w:r>
      <w:hyperlink w:anchor="idm45336888478816">
        <w:r>
          <w:rPr>
            <w:rStyle w:val="Text2"/>
          </w:rPr>
          <w:t>Discussion</w:t>
        </w:r>
      </w:hyperlink>
    </w:p>
    <w:p>
      <w:pPr>
        <w:pStyle w:val="Para 01"/>
      </w:pPr>
      <w:r>
        <w:t>query expansion mode</w:t>
        <w:t xml:space="preserve">, </w:t>
      </w:r>
      <w:hyperlink w:anchor="idm45336834369440">
        <w:r>
          <w:rPr>
            <w:rStyle w:val="Text2"/>
          </w:rPr>
          <w:t>Discussion</w:t>
        </w:r>
      </w:hyperlink>
    </w:p>
    <w:p>
      <w:pPr>
        <w:pStyle w:val="Para 01"/>
      </w:pPr>
      <w:r>
        <w:t>short words return no rows</w:t>
        <w:t xml:space="preserve">, </w:t>
      </w:r>
      <w:hyperlink w:anchor="idm45336888416240">
        <w:r>
          <w:rPr>
            <w:rStyle w:val="Text2"/>
          </w:rPr>
          <w:t>Problem</w:t>
        </w:r>
      </w:hyperlink>
    </w:p>
    <w:p>
      <w:pPr>
        <w:pStyle w:val="Para 01"/>
      </w:pPr>
      <w:r>
        <w:t>function-based</w:t>
        <w:t xml:space="preserve">, </w:t>
      </w:r>
      <w:hyperlink w:anchor="idm45336835779312">
        <w:r>
          <w:rPr>
            <w:rStyle w:val="Text2"/>
          </w:rPr>
          <w:t>Problem</w:t>
        </w:r>
      </w:hyperlink>
    </w:p>
    <w:p>
      <w:pPr>
        <w:pStyle w:val="Para 01"/>
      </w:pPr>
      <w:r>
        <w:t>generated columns</w:t>
        <w:t xml:space="preserve">, </w:t>
      </w:r>
      <w:hyperlink w:anchor="idm45336834783968">
        <w:r>
          <w:rPr>
            <w:rStyle w:val="Text2"/>
          </w:rPr>
          <w:t>Problem</w:t>
        </w:r>
      </w:hyperlink>
    </w:p>
    <w:p>
      <w:pPr>
        <w:pStyle w:val="Para 01"/>
      </w:pPr>
      <w:r>
        <w:t>INSERT INTO...SELECT does not copy</w:t>
        <w:t xml:space="preserve">, </w:t>
      </w:r>
      <w:hyperlink w:anchor="idm45336891480320">
        <w:r>
          <w:rPr>
            <w:rStyle w:val="Text2"/>
          </w:rPr>
          <w:t>Discussion</w:t>
        </w:r>
      </w:hyperlink>
    </w:p>
    <w:p>
      <w:pPr>
        <w:pStyle w:val="Para 01"/>
      </w:pPr>
      <w:r>
        <w:t>joins and</w:t>
        <w:t xml:space="preserve">, </w:t>
      </w:r>
      <w:hyperlink w:anchor="idm45336856050928">
        <w:r>
          <w:rPr>
            <w:rStyle w:val="Text2"/>
          </w:rPr>
          <w:t>Discussion</w:t>
        </w:r>
      </w:hyperlink>
    </w:p>
    <w:p>
      <w:pPr>
        <w:pStyle w:val="Para 01"/>
      </w:pPr>
      <w:r>
        <w:t>JSON data</w:t>
        <w:t xml:space="preserve">, </w:t>
      </w:r>
      <w:hyperlink w:anchor="idm45336834786976">
        <w:r>
          <w:rPr>
            <w:rStyle w:val="Text2"/>
          </w:rPr>
          <w:t>Problem</w:t>
        </w:r>
      </w:hyperlink>
    </w:p>
    <w:p>
      <w:pPr>
        <w:pStyle w:val="Para 01"/>
      </w:pPr>
      <w:r>
        <w:t>maintaining</w:t>
        <w:t xml:space="preserve">, </w:t>
      </w:r>
      <w:hyperlink w:anchor="idm45336838250576">
        <w:r>
          <w:rPr>
            <w:rStyle w:val="Text2"/>
          </w:rPr>
          <w:t>Problem</w:t>
        </w:r>
      </w:hyperlink>
    </w:p>
    <w:p>
      <w:pPr>
        <w:pStyle w:val="Para 01"/>
      </w:pPr>
      <w:r>
        <w:t>not too many</w:t>
        <w:t xml:space="preserve">, </w:t>
      </w:r>
      <w:hyperlink w:anchor="idm45336840207344">
        <w:r>
          <w:rPr>
            <w:rStyle w:val="Text2"/>
          </w:rPr>
          <w:t>Introduction</w:t>
        </w:r>
      </w:hyperlink>
    </w:p>
    <w:p>
      <w:pPr>
        <w:pStyle w:val="Para 01"/>
      </w:pPr>
      <w:r>
        <w:t>renaming</w:t>
        <w:t xml:space="preserve">, </w:t>
      </w:r>
      <w:hyperlink w:anchor="idm45336838173088">
        <w:r>
          <w:rPr>
            <w:rStyle w:val="Text2"/>
          </w:rPr>
          <w:t>Discussion</w:t>
        </w:r>
      </w:hyperlink>
    </w:p>
    <w:p>
      <w:pPr>
        <w:pStyle w:val="Para 01"/>
      </w:pPr>
      <w:r>
        <w:t>more than one unique key in table</w:t>
        <w:t xml:space="preserve">, </w:t>
      </w:r>
      <w:hyperlink w:anchor="idm45336851112944">
        <w:r>
          <w:rPr>
            <w:rStyle w:val="Text2"/>
          </w:rPr>
          <w:t>Problem</w:t>
        </w:r>
      </w:hyperlink>
    </w:p>
    <w:p>
      <w:pPr>
        <w:pStyle w:val="Para 01"/>
      </w:pPr>
      <w:r>
        <w:t>multiple column queries</w:t>
        <w:t xml:space="preserve">, </w:t>
      </w:r>
      <w:hyperlink w:anchor="idm45336837276256">
        <w:r>
          <w:rPr>
            <w:rStyle w:val="Text2"/>
          </w:rPr>
          <w:t>Problem</w:t>
        </w:r>
      </w:hyperlink>
    </w:p>
    <w:p>
      <w:pPr>
        <w:pStyle w:val="Para 01"/>
      </w:pPr>
      <w:r>
        <w:t>NULLs permitted</w:t>
        <w:t xml:space="preserve">, </w:t>
      </w:r>
      <w:hyperlink w:anchor="idm45336851316112">
        <w:r>
          <w:rPr>
            <w:rStyle w:val="Text2"/>
          </w:rPr>
          <w:t>Discussion</w:t>
        </w:r>
      </w:hyperlink>
    </w:p>
    <w:p>
      <w:pPr>
        <w:pStyle w:val="Para 01"/>
      </w:pPr>
      <w:r>
        <w:t>optimizer histograms</w:t>
        <w:t xml:space="preserve">, </w:t>
      </w:r>
      <w:hyperlink w:anchor="idm45336831223232">
        <w:r>
          <w:rPr>
            <w:rStyle w:val="Text2"/>
          </w:rPr>
          <w:t>Problem</w:t>
        </w:r>
      </w:hyperlink>
    </w:p>
    <w:p>
      <w:pPr>
        <w:pStyle w:val="Para 01"/>
      </w:pPr>
      <w:r>
        <w:t>primary key created for slow queries</w:t>
        <w:t xml:space="preserve">, </w:t>
      </w:r>
      <w:hyperlink w:anchor="idm45336839816816">
        <w:r>
          <w:rPr>
            <w:rStyle w:val="Text2"/>
          </w:rPr>
          <w:t>Problem</w:t>
        </w:r>
      </w:hyperlink>
    </w:p>
    <w:p>
      <w:pPr>
        <w:pStyle w:val="Para 01"/>
      </w:pPr>
      <w:r>
        <w:t>primary key optimization</w:t>
        <w:t xml:space="preserve">, </w:t>
      </w:r>
      <w:hyperlink w:anchor="idm45336838290256">
        <w:r>
          <w:rPr>
            <w:rStyle w:val="Text2"/>
          </w:rPr>
          <w:t>Problem</w:t>
        </w:r>
      </w:hyperlink>
    </w:p>
    <w:p>
      <w:pPr>
        <w:pStyle w:val="Para 01"/>
      </w:pPr>
      <w:r>
        <w:t>query plans</w:t>
        <w:t xml:space="preserve">, </w:t>
      </w:r>
      <w:hyperlink w:anchor="idm45336838011888">
        <w:r>
          <w:rPr>
            <w:rStyle w:val="Text2"/>
          </w:rPr>
          <w:t>Solution</w:t>
        </w:r>
      </w:hyperlink>
    </w:p>
    <w:p>
      <w:pPr>
        <w:pStyle w:val="Para 01"/>
      </w:pPr>
      <w:r>
        <w:t>query results saved as a table</w:t>
        <w:t xml:space="preserve">, </w:t>
      </w:r>
      <w:hyperlink w:anchor="idm45336891282272">
        <w:r>
          <w:rPr>
            <w:rStyle w:val="Text2"/>
          </w:rPr>
          <w:t>Discussion</w:t>
        </w:r>
      </w:hyperlink>
    </w:p>
    <w:p>
      <w:pPr>
        <w:pStyle w:val="Para 01"/>
      </w:pPr>
      <w:r>
        <w:t>query slow with index</w:t>
        <w:t xml:space="preserve">, </w:t>
      </w:r>
      <w:hyperlink w:anchor="idm45336838015168">
        <w:r>
          <w:rPr>
            <w:rStyle w:val="Text2"/>
          </w:rPr>
          <w:t>Solution</w:t>
        </w:r>
      </w:hyperlink>
    </w:p>
    <w:p>
      <w:pPr>
        <w:pStyle w:val="Para 01"/>
      </w:pPr>
      <w:r>
        <w:t>spatial indexes and geographic data</w:t>
        <w:t xml:space="preserve">, </w:t>
      </w:r>
      <w:hyperlink w:anchor="idm45336833080576">
        <w:r>
          <w:rPr>
            <w:rStyle w:val="Text2"/>
          </w:rPr>
          <w:t>Problem</w:t>
        </w:r>
      </w:hyperlink>
    </w:p>
    <w:p>
      <w:pPr>
        <w:pStyle w:val="Para 05"/>
      </w:pPr>
      <w:r>
        <w:rPr>
          <w:rStyle w:val="Text7"/>
        </w:rPr>
        <w:t>WHERE clause indexed column</w:t>
        <w:t xml:space="preserve">, </w:t>
      </w:r>
      <w:hyperlink w:anchor="idm45336886333824">
        <w:r>
          <w:t>Comparing dates to one another</w:t>
        </w:r>
      </w:hyperlink>
    </w:p>
    <w:p>
      <w:pPr>
        <w:pStyle w:val="Para 05"/>
      </w:pPr>
      <w:r>
        <w:rPr>
          <w:rStyle w:val="Text7"/>
        </w:rPr>
        <w:t>INET_ATON()</w:t>
        <w:t xml:space="preserve">, </w:t>
      </w:r>
      <w:hyperlink w:anchor="idm45336889300864">
        <w:r>
          <w:t>Discussion</w:t>
        </w:r>
      </w:hyperlink>
      <w:r>
        <w:rPr>
          <w:rStyle w:val="Text7"/>
        </w:rPr>
        <w:t xml:space="preserve">, </w:t>
      </w:r>
      <w:hyperlink w:anchor="idm45336885401664">
        <w:r>
          <w:t>Problem</w:t>
        </w:r>
      </w:hyperlink>
    </w:p>
    <w:p>
      <w:pPr>
        <w:pStyle w:val="Para 01"/>
      </w:pPr>
      <w:r>
        <w:t>INFORMATION_SCHEMA</w:t>
      </w:r>
    </w:p>
    <w:p>
      <w:pPr>
        <w:pStyle w:val="Para 01"/>
      </w:pPr>
      <w:r>
        <w:t>character sets and their collations listed</w:t>
        <w:t xml:space="preserve">, </w:t>
      </w:r>
      <w:hyperlink w:anchor="idm45336871140592">
        <w:r>
          <w:rPr>
            <w:rStyle w:val="Text2"/>
          </w:rPr>
          <w:t>Problem</w:t>
        </w:r>
      </w:hyperlink>
    </w:p>
    <w:p>
      <w:pPr>
        <w:pStyle w:val="Para 01"/>
      </w:pPr>
      <w:r>
        <w:t>listing databases or tables in database</w:t>
        <w:t xml:space="preserve">, </w:t>
      </w:r>
      <w:hyperlink w:anchor="idm45336875676032">
        <w:r>
          <w:rPr>
            <w:rStyle w:val="Text2"/>
          </w:rPr>
          <w:t>Discussion</w:t>
        </w:r>
      </w:hyperlink>
    </w:p>
    <w:p>
      <w:pPr>
        <w:pStyle w:val="Para 01"/>
      </w:pPr>
      <w:r>
        <w:t>metadata source for portability</w:t>
        <w:t xml:space="preserve">, </w:t>
      </w:r>
      <w:hyperlink w:anchor="idm45336877755168">
        <w:r>
          <w:rPr>
            <w:rStyle w:val="Text2"/>
          </w:rPr>
          <w:t>Introduction</w:t>
        </w:r>
      </w:hyperlink>
    </w:p>
    <w:p>
      <w:pPr>
        <w:pStyle w:val="Para 01"/>
      </w:pPr>
      <w:r>
        <w:t>plug-ins installed</w:t>
        <w:t xml:space="preserve">, </w:t>
      </w:r>
      <w:hyperlink w:anchor="idm45336872610752">
        <w:r>
          <w:rPr>
            <w:rStyle w:val="Text2"/>
          </w:rPr>
          <w:t>Problem</w:t>
        </w:r>
      </w:hyperlink>
      <w:r>
        <w:t xml:space="preserve">, </w:t>
      </w:r>
      <w:hyperlink w:anchor="idm45336828029680">
        <w:r>
          <w:rPr>
            <w:rStyle w:val="Text2"/>
          </w:rPr>
          <w:t>Discussion</w:t>
        </w:r>
      </w:hyperlink>
    </w:p>
    <w:p>
      <w:pPr>
        <w:pStyle w:val="Para 01"/>
      </w:pPr>
      <w:r>
        <w:t>results depend on privileges</w:t>
        <w:t xml:space="preserve">, </w:t>
      </w:r>
      <w:hyperlink w:anchor="idm45336877745648">
        <w:r>
          <w:rPr>
            <w:rStyle w:val="Text2"/>
          </w:rPr>
          <w:t>Introduction</w:t>
        </w:r>
      </w:hyperlink>
    </w:p>
    <w:p>
      <w:pPr>
        <w:pStyle w:val="Para 01"/>
      </w:pPr>
      <w:r>
        <w:t>stored routines listed</w:t>
        <w:t xml:space="preserve">, </w:t>
      </w:r>
      <w:hyperlink w:anchor="idm45336871925552">
        <w:r>
          <w:rPr>
            <w:rStyle w:val="Text2"/>
          </w:rPr>
          <w:t>Problem</w:t>
        </w:r>
      </w:hyperlink>
    </w:p>
    <w:p>
      <w:pPr>
        <w:pStyle w:val="Para 01"/>
      </w:pPr>
      <w:r>
        <w:t>table CHECK constraints listed</w:t>
        <w:t xml:space="preserve">, </w:t>
      </w:r>
      <w:hyperlink w:anchor="idm45336870379888">
        <w:r>
          <w:rPr>
            <w:rStyle w:val="Text2"/>
          </w:rPr>
          <w:t>Problem</w:t>
        </w:r>
      </w:hyperlink>
    </w:p>
    <w:p>
      <w:pPr>
        <w:pStyle w:val="Para 01"/>
      </w:pPr>
      <w:r>
        <w:t>table column definitions</w:t>
        <w:t xml:space="preserve">, </w:t>
      </w:r>
      <w:hyperlink w:anchor="idm45336874999440">
        <w:r>
          <w:rPr>
            <w:rStyle w:val="Text2"/>
          </w:rPr>
          <w:t>Solution</w:t>
        </w:r>
      </w:hyperlink>
    </w:p>
    <w:p>
      <w:pPr>
        <w:pStyle w:val="Para 05"/>
      </w:pPr>
      <w:r>
        <w:rPr>
          <w:rStyle w:val="Text7"/>
        </w:rPr>
        <w:t>table engines</w:t>
        <w:t xml:space="preserve">, </w:t>
      </w:r>
      <w:hyperlink w:anchor="idm45336890984576">
        <w:r>
          <w:t>Discussion</w:t>
        </w:r>
      </w:hyperlink>
      <w:r>
        <w:rPr>
          <w:rStyle w:val="Text7"/>
        </w:rPr>
        <w:t xml:space="preserve">, </w:t>
      </w:r>
      <w:hyperlink w:anchor="idm45336861688480">
        <w:r>
          <w:t>Discussion</w:t>
        </w:r>
      </w:hyperlink>
    </w:p>
    <w:p>
      <w:pPr>
        <w:pStyle w:val="Para 01"/>
      </w:pPr>
      <w:r>
        <w:t>table identified as parent via foreign key</w:t>
        <w:t xml:space="preserve">, </w:t>
      </w:r>
      <w:hyperlink w:anchor="idm45336873484720">
        <w:r>
          <w:rPr>
            <w:rStyle w:val="Text2"/>
          </w:rPr>
          <w:t>Problem</w:t>
        </w:r>
      </w:hyperlink>
    </w:p>
    <w:p>
      <w:pPr>
        <w:pStyle w:val="Para 01"/>
      </w:pPr>
      <w:r>
        <w:t>table in system or general tablespaces</w:t>
        <w:t xml:space="preserve">, </w:t>
      </w:r>
      <w:hyperlink w:anchor="idm45336890856512">
        <w:r>
          <w:rPr>
            <w:rStyle w:val="Text2"/>
          </w:rPr>
          <w:t>Discussion</w:t>
        </w:r>
      </w:hyperlink>
    </w:p>
    <w:p>
      <w:pPr>
        <w:pStyle w:val="Para 01"/>
      </w:pPr>
      <w:r>
        <w:t>transaction storage engine support</w:t>
        <w:t xml:space="preserve">, </w:t>
      </w:r>
      <w:hyperlink w:anchor="idm45336841454848">
        <w:r>
          <w:rPr>
            <w:rStyle w:val="Text2"/>
          </w:rPr>
          <w:t>Discussion</w:t>
        </w:r>
      </w:hyperlink>
    </w:p>
    <w:p>
      <w:pPr>
        <w:pStyle w:val="Para 01"/>
      </w:pPr>
      <w:r>
        <w:t>triggers listed</w:t>
        <w:t xml:space="preserve">, </w:t>
      </w:r>
      <w:hyperlink w:anchor="idm45336872768912">
        <w:r>
          <w:rPr>
            <w:rStyle w:val="Text2"/>
          </w:rPr>
          <w:t>Problem</w:t>
        </w:r>
      </w:hyperlink>
    </w:p>
    <w:p>
      <w:pPr>
        <w:pStyle w:val="Para 01"/>
      </w:pPr>
      <w:r>
        <w:t>views listed or checked for existence</w:t>
        <w:t xml:space="preserve">, </w:t>
      </w:r>
      <w:hyperlink w:anchor="idm45336875231824">
        <w:r>
          <w:rPr>
            <w:rStyle w:val="Text2"/>
          </w:rPr>
          <w:t>Problem</w:t>
        </w:r>
      </w:hyperlink>
    </w:p>
    <w:p>
      <w:pPr>
        <w:pStyle w:val="Para 05"/>
      </w:pPr>
      <w:r>
        <w:rPr>
          <w:rStyle w:val="Text7"/>
        </w:rPr>
        <w:t>inner joins</w:t>
        <w:t xml:space="preserve">, </w:t>
      </w:r>
      <w:hyperlink w:anchor="idm45336856279056">
        <w:r>
          <w:t>Introduction</w:t>
        </w:r>
      </w:hyperlink>
      <w:r>
        <w:rPr>
          <w:rStyle w:val="Text7"/>
        </w:rPr>
        <w:t xml:space="preserve">, </w:t>
      </w:r>
      <w:hyperlink w:anchor="idm45336856061616">
        <w:r>
          <w:t>Discussion</w:t>
        </w:r>
      </w:hyperlink>
    </w:p>
    <w:p>
      <w:pPr>
        <w:pStyle w:val="Para 01"/>
      </w:pPr>
      <w:r>
        <w:t>InnoDB buffer pool</w:t>
        <w:t xml:space="preserve">, </w:t>
      </w:r>
      <w:hyperlink w:anchor="idm45336827442992">
        <w:r>
          <w:rPr>
            <w:rStyle w:val="Text2"/>
          </w:rPr>
          <w:t>Memory utilization</w:t>
        </w:r>
      </w:hyperlink>
    </w:p>
    <w:p>
      <w:pPr>
        <w:pStyle w:val="Para 01"/>
      </w:pPr>
      <w:r>
        <w:t>InnoDB Buffer Pool</w:t>
      </w:r>
    </w:p>
    <w:p>
      <w:pPr>
        <w:pStyle w:val="Para 01"/>
      </w:pPr>
      <w:r>
        <w:t>architecture of storage engine</w:t>
        <w:t xml:space="preserve">, </w:t>
      </w:r>
      <w:hyperlink w:anchor="idm45336826322096">
        <w:r>
          <w:rPr>
            <w:rStyle w:val="Text2"/>
          </w:rPr>
          <w:t>SHOW ENGINE</w:t>
        </w:r>
      </w:hyperlink>
    </w:p>
    <w:p>
      <w:pPr>
        <w:pStyle w:val="Para 01"/>
      </w:pPr>
      <w:r>
        <w:t>SHOW ENGINE INNODB STATUS</w:t>
        <w:t xml:space="preserve">, </w:t>
      </w:r>
      <w:hyperlink w:anchor="idm45336826384336">
        <w:r>
          <w:rPr>
            <w:rStyle w:val="Text2"/>
          </w:rPr>
          <w:t>SHOW ENGINE</w:t>
        </w:r>
      </w:hyperlink>
    </w:p>
    <w:p>
      <w:pPr>
        <w:pStyle w:val="Para 01"/>
      </w:pPr>
      <w:r>
        <w:t>sizing properly</w:t>
        <w:t xml:space="preserve">, </w:t>
      </w:r>
      <w:hyperlink w:anchor="idm45336826810800">
        <w:r>
          <w:rPr>
            <w:rStyle w:val="Text2"/>
          </w:rPr>
          <w:t>Problem</w:t>
        </w:r>
      </w:hyperlink>
    </w:p>
    <w:p>
      <w:pPr>
        <w:pStyle w:val="Para 01"/>
      </w:pPr>
      <w:r>
        <w:t>InnoDB Cluster managed by Admin API</w:t>
        <w:t xml:space="preserve">, </w:t>
      </w:r>
      <w:hyperlink w:anchor="idm45336925187840">
        <w:r>
          <w:rPr>
            <w:rStyle w:val="Text2"/>
          </w:rPr>
          <w:t>Discussion</w:t>
        </w:r>
      </w:hyperlink>
    </w:p>
    <w:p>
      <w:pPr>
        <w:pStyle w:val="Para 01"/>
      </w:pPr>
      <w:r>
        <w:t>automating Group Replication</w:t>
        <w:t xml:space="preserve">, </w:t>
      </w:r>
      <w:hyperlink w:anchor="idm45336936078112">
        <w:r>
          <w:rPr>
            <w:rStyle w:val="Text2"/>
          </w:rPr>
          <w:t>InnoDB Cluster</w:t>
        </w:r>
      </w:hyperlink>
    </w:p>
    <w:p>
      <w:pPr>
        <w:pStyle w:val="Para 01"/>
      </w:pPr>
      <w:r>
        <w:t>InnoDB ReplicaSet managed by Admin API</w:t>
        <w:t xml:space="preserve">, </w:t>
      </w:r>
      <w:hyperlink w:anchor="idm45336925187040">
        <w:r>
          <w:rPr>
            <w:rStyle w:val="Text2"/>
          </w:rPr>
          <w:t>Discussion</w:t>
        </w:r>
      </w:hyperlink>
    </w:p>
    <w:p>
      <w:pPr>
        <w:pStyle w:val="Para 01"/>
      </w:pPr>
      <w:r>
        <w:t>automating replication setup</w:t>
        <w:t xml:space="preserve">, </w:t>
      </w:r>
      <w:hyperlink w:anchor="idm45336936141040">
        <w:r>
          <w:rPr>
            <w:rStyle w:val="Text2"/>
          </w:rPr>
          <w:t>Discussion</w:t>
        </w:r>
      </w:hyperlink>
    </w:p>
    <w:p>
      <w:pPr>
        <w:pStyle w:val="Para 01"/>
      </w:pPr>
      <w:r>
        <w:t>InnoDB storage engine</w:t>
      </w:r>
    </w:p>
    <w:p>
      <w:pPr>
        <w:pStyle w:val="Para 05"/>
      </w:pPr>
      <w:r>
        <w:rPr>
          <w:rStyle w:val="Text7"/>
        </w:rPr>
        <w:t>about</w:t>
        <w:t xml:space="preserve">, </w:t>
      </w:r>
      <w:hyperlink w:anchor="idm45336827557168">
        <w:r>
          <w:t>Discussion</w:t>
        </w:r>
      </w:hyperlink>
    </w:p>
    <w:p>
      <w:pPr>
        <w:pStyle w:val="Para 01"/>
      </w:pPr>
      <w:r>
        <w:t>query performance</w:t>
        <w:t xml:space="preserve">, </w:t>
      </w:r>
      <w:hyperlink w:anchor="idm45336839318080">
        <w:r>
          <w:rPr>
            <w:rStyle w:val="Text2"/>
          </w:rPr>
          <w:t>Introduction</w:t>
        </w:r>
      </w:hyperlink>
    </w:p>
    <w:p>
      <w:pPr>
        <w:pStyle w:val="Para 01"/>
      </w:pPr>
      <w:r>
        <w:t>about primary keys</w:t>
        <w:t xml:space="preserve">, </w:t>
      </w:r>
      <w:hyperlink w:anchor="idm45336838284224">
        <w:r>
          <w:rPr>
            <w:rStyle w:val="Text2"/>
          </w:rPr>
          <w:t>Discussion</w:t>
        </w:r>
      </w:hyperlink>
    </w:p>
    <w:p>
      <w:pPr>
        <w:pStyle w:val="Para 01"/>
      </w:pPr>
      <w:r>
        <w:t>architecture</w:t>
        <w:t xml:space="preserve">, </w:t>
      </w:r>
      <w:hyperlink w:anchor="idm45336826315312">
        <w:r>
          <w:rPr>
            <w:rStyle w:val="Text2"/>
          </w:rPr>
          <w:t>SHOW ENGINE</w:t>
        </w:r>
      </w:hyperlink>
    </w:p>
    <w:p>
      <w:pPr>
        <w:pStyle w:val="Para 01"/>
      </w:pPr>
      <w:r>
        <w:t>auto-generated primary key</w:t>
        <w:t xml:space="preserve">, </w:t>
      </w:r>
      <w:hyperlink w:anchor="idm45336928616096">
        <w:r>
          <w:rPr>
            <w:rStyle w:val="Text2"/>
          </w:rPr>
          <w:t>Discussion</w:t>
        </w:r>
      </w:hyperlink>
    </w:p>
    <w:p>
      <w:pPr>
        <w:pStyle w:val="Para 01"/>
      </w:pPr>
      <w:r>
        <w:t>buffer pool sizing</w:t>
        <w:t xml:space="preserve">, </w:t>
      </w:r>
      <w:hyperlink w:anchor="idm45336826809696">
        <w:r>
          <w:rPr>
            <w:rStyle w:val="Text2"/>
          </w:rPr>
          <w:t>Problem</w:t>
        </w:r>
      </w:hyperlink>
    </w:p>
    <w:p>
      <w:pPr>
        <w:pStyle w:val="Para 01"/>
      </w:pPr>
      <w:r>
        <w:t>configuration</w:t>
        <w:t xml:space="preserve">, </w:t>
      </w:r>
      <w:hyperlink w:anchor="idm45336827569328">
        <w:r>
          <w:rPr>
            <w:rStyle w:val="Text2"/>
          </w:rPr>
          <w:t>Problem</w:t>
        </w:r>
      </w:hyperlink>
    </w:p>
    <w:p>
      <w:pPr>
        <w:pStyle w:val="Para 01"/>
      </w:pPr>
      <w:r>
        <w:t>copying tables via transportable tablespaces</w:t>
        <w:t xml:space="preserve">, </w:t>
      </w:r>
      <w:hyperlink w:anchor="idm45336890873648">
        <w:r>
          <w:rPr>
            <w:rStyle w:val="Text2"/>
          </w:rPr>
          <w:t>Problem</w:t>
        </w:r>
      </w:hyperlink>
    </w:p>
    <w:p>
      <w:pPr>
        <w:pStyle w:val="Para 01"/>
      </w:pPr>
      <w:r>
        <w:t>debugging with plug-in Components</w:t>
        <w:t xml:space="preserve">, </w:t>
      </w:r>
      <w:hyperlink w:anchor="idm45336826284464">
        <w:r>
          <w:rPr>
            <w:rStyle w:val="Text2"/>
          </w:rPr>
          <w:t>SHOW ENGINE</w:t>
        </w:r>
      </w:hyperlink>
    </w:p>
    <w:p>
      <w:pPr>
        <w:pStyle w:val="Para 05"/>
      </w:pPr>
      <w:r>
        <w:rPr>
          <w:rStyle w:val="Text7"/>
        </w:rPr>
        <w:t>full-text searches</w:t>
        <w:t xml:space="preserve">, </w:t>
      </w:r>
      <w:hyperlink w:anchor="idm45336888934384">
        <w:r>
          <w:t>Discussion</w:t>
        </w:r>
      </w:hyperlink>
      <w:r>
        <w:rPr>
          <w:rStyle w:val="Text7"/>
        </w:rPr>
        <w:t xml:space="preserve">, </w:t>
      </w:r>
      <w:hyperlink w:anchor="idm45336888399136">
        <w:r>
          <w:t>Discussion</w:t>
        </w:r>
      </w:hyperlink>
      <w:r>
        <w:rPr>
          <w:rStyle w:val="Text7"/>
        </w:rPr>
        <w:t xml:space="preserve">, </w:t>
      </w:r>
      <w:hyperlink w:anchor="idm45336834515680">
        <w:r>
          <w:t>Discussion</w:t>
        </w:r>
      </w:hyperlink>
    </w:p>
    <w:p>
      <w:pPr>
        <w:pStyle w:val="Para 01"/>
      </w:pPr>
      <w:r>
        <w:t>Group Replication plug-in</w:t>
        <w:t xml:space="preserve">, </w:t>
      </w:r>
      <w:hyperlink w:anchor="idm45336928259888">
        <w:r>
          <w:rPr>
            <w:rStyle w:val="Text2"/>
          </w:rPr>
          <w:t>Discussion</w:t>
        </w:r>
      </w:hyperlink>
    </w:p>
    <w:p>
      <w:pPr>
        <w:pStyle w:val="Para 01"/>
      </w:pPr>
      <w:r>
        <w:t>identifying table as parent via foreign key</w:t>
        <w:t xml:space="preserve">, </w:t>
      </w:r>
      <w:hyperlink w:anchor="idm45336873058160">
        <w:r>
          <w:rPr>
            <w:rStyle w:val="Text2"/>
          </w:rPr>
          <w:t>Discussion</w:t>
        </w:r>
      </w:hyperlink>
    </w:p>
    <w:p>
      <w:pPr>
        <w:pStyle w:val="Para 01"/>
      </w:pPr>
      <w:r>
        <w:t>monitoring</w:t>
        <w:t xml:space="preserve">, </w:t>
      </w:r>
      <w:hyperlink w:anchor="idm45336827132432">
        <w:r>
          <w:rPr>
            <w:rStyle w:val="Text2"/>
          </w:rPr>
          <w:t>Discussion</w:t>
        </w:r>
      </w:hyperlink>
    </w:p>
    <w:p>
      <w:pPr>
        <w:pStyle w:val="Para 01"/>
      </w:pPr>
      <w:r>
        <w:t>primary keys</w:t>
        <w:t xml:space="preserve">, </w:t>
      </w:r>
      <w:hyperlink w:anchor="idm45336851107200">
        <w:r>
          <w:rPr>
            <w:rStyle w:val="Text2"/>
          </w:rPr>
          <w:t>Discussion</w:t>
        </w:r>
      </w:hyperlink>
    </w:p>
    <w:p>
      <w:pPr>
        <w:pStyle w:val="Para 01"/>
      </w:pPr>
      <w:r>
        <w:t>SHOW ENGINE</w:t>
      </w:r>
    </w:p>
    <w:p>
      <w:pPr>
        <w:pStyle w:val="Para 01"/>
      </w:pPr>
      <w:r>
        <w:t>INNODB MUTEX</w:t>
        <w:t xml:space="preserve">, </w:t>
      </w:r>
      <w:hyperlink w:anchor="idm45336826407328">
        <w:r>
          <w:rPr>
            <w:rStyle w:val="Text2"/>
          </w:rPr>
          <w:t>SHOW ENGINE</w:t>
        </w:r>
      </w:hyperlink>
    </w:p>
    <w:p>
      <w:pPr>
        <w:pStyle w:val="Para 05"/>
      </w:pPr>
      <w:r>
        <w:rPr>
          <w:rStyle w:val="Text7"/>
        </w:rPr>
        <w:t>INNODB STATUS</w:t>
        <w:t xml:space="preserve">, </w:t>
      </w:r>
      <w:hyperlink w:anchor="idm45336927030896">
        <w:r>
          <w:t>Discussion</w:t>
        </w:r>
      </w:hyperlink>
      <w:r>
        <w:rPr>
          <w:rStyle w:val="Text7"/>
        </w:rPr>
        <w:t xml:space="preserve">, </w:t>
      </w:r>
      <w:hyperlink w:anchor="idm45336826405952">
        <w:r>
          <w:t>SHOW ENGINE</w:t>
        </w:r>
      </w:hyperlink>
    </w:p>
    <w:p>
      <w:pPr>
        <w:pStyle w:val="Para 01"/>
      </w:pPr>
      <w:r>
        <w:t>transaction support</w:t>
        <w:t xml:space="preserve">, </w:t>
      </w:r>
      <w:hyperlink w:anchor="idm45336891053760">
        <w:r>
          <w:rPr>
            <w:rStyle w:val="Text2"/>
          </w:rPr>
          <w:t>Discussion</w:t>
        </w:r>
      </w:hyperlink>
    </w:p>
    <w:p>
      <w:pPr>
        <w:pStyle w:val="Para 01"/>
      </w:pPr>
      <w:r>
        <w:t>input redirected to execute SQL</w:t>
        <w:t xml:space="preserve">, </w:t>
      </w:r>
      <w:hyperlink w:anchor="ch01_file4">
        <w:r>
          <w:rPr>
            <w:rStyle w:val="Text2"/>
          </w:rPr>
          <w:t>Problem</w:t>
        </w:r>
      </w:hyperlink>
      <w:r>
        <w:t>-</w:t>
      </w:r>
      <w:hyperlink w:anchor="idm45336930461376">
        <w:r>
          <w:rPr>
            <w:rStyle w:val="Text2"/>
          </w:rPr>
          <w:t>Discussion</w:t>
        </w:r>
      </w:hyperlink>
    </w:p>
    <w:p>
      <w:pPr>
        <w:pStyle w:val="Para 01"/>
      </w:pPr>
      <w:r>
        <w:t>input-testing logic into BEFORE INSERT trigger</w:t>
        <w:t xml:space="preserve">, </w:t>
      </w:r>
      <w:hyperlink w:anchor="idm45336877400032">
        <w:r>
          <w:rPr>
            <w:rStyle w:val="Text2"/>
          </w:rPr>
          <w:t>Problem</w:t>
        </w:r>
      </w:hyperlink>
    </w:p>
    <w:p>
      <w:pPr>
        <w:pStyle w:val="Para 01"/>
      </w:pPr>
      <w:r>
        <w:t>input/output monitoring</w:t>
        <w:t xml:space="preserve"> (</w:t>
        <w:t>see</w:t>
        <w:t xml:space="preserve"> I/O (input/output) monitoring)</w:t>
      </w:r>
    </w:p>
    <w:p>
      <w:pPr>
        <w:pStyle w:val="Para 01"/>
      </w:pPr>
      <w:r>
        <w:t>INSERT INTO</w:t>
      </w:r>
    </w:p>
    <w:p>
      <w:pPr>
        <w:pStyle w:val="Para 01"/>
      </w:pPr>
      <w:r>
        <w:t>about SQL statement categories</w:t>
        <w:t xml:space="preserve">, </w:t>
      </w:r>
      <w:hyperlink w:anchor="idm45336902299488">
        <w:r>
          <w:rPr>
            <w:rStyle w:val="Text2"/>
          </w:rPr>
          <w:t>SQL statement categories</w:t>
        </w:r>
      </w:hyperlink>
    </w:p>
    <w:p>
      <w:pPr>
        <w:pStyle w:val="Para 01"/>
      </w:pPr>
      <w:r>
        <w:t>adding table rows</w:t>
        <w:t xml:space="preserve">, </w:t>
      </w:r>
      <w:hyperlink w:anchor="idm45336937066800">
        <w:r>
          <w:rPr>
            <w:rStyle w:val="Text2"/>
          </w:rPr>
          <w:t>Problem</w:t>
        </w:r>
      </w:hyperlink>
    </w:p>
    <w:p>
      <w:pPr>
        <w:pStyle w:val="Para 01"/>
      </w:pPr>
      <w:r>
        <w:t>copying rows from existing table</w:t>
        <w:t xml:space="preserve">, </w:t>
      </w:r>
      <w:hyperlink w:anchor="idm45336891792304">
        <w:r>
          <w:rPr>
            <w:rStyle w:val="Text2"/>
          </w:rPr>
          <w:t>Solution</w:t>
        </w:r>
      </w:hyperlink>
    </w:p>
    <w:p>
      <w:pPr>
        <w:pStyle w:val="Para 05"/>
      </w:pPr>
      <w:r>
        <w:rPr>
          <w:rStyle w:val="Text7"/>
        </w:rPr>
        <w:t>duplicates removed</w:t>
        <w:t xml:space="preserve">, </w:t>
      </w:r>
      <w:hyperlink w:anchor="idm45336850153600">
        <w:r>
          <w:t>Removing duplicates using table replacement</w:t>
        </w:r>
      </w:hyperlink>
    </w:p>
    <w:p>
      <w:pPr>
        <w:pStyle w:val="Para 01"/>
      </w:pPr>
      <w:r>
        <w:t>duplicate rows prevented</w:t>
        <w:t xml:space="preserve">, </w:t>
      </w:r>
      <w:hyperlink w:anchor="idm45336851408064">
        <w:r>
          <w:rPr>
            <w:rStyle w:val="Text2"/>
          </w:rPr>
          <w:t>Problem</w:t>
        </w:r>
      </w:hyperlink>
      <w:r>
        <w:t xml:space="preserve">, </w:t>
      </w:r>
      <w:hyperlink w:anchor="idm45336850965120">
        <w:r>
          <w:rPr>
            <w:rStyle w:val="Text2"/>
          </w:rPr>
          <w:t>Problem</w:t>
        </w:r>
      </w:hyperlink>
    </w:p>
    <w:p>
      <w:pPr>
        <w:pStyle w:val="Para 01"/>
      </w:pPr>
      <w:r>
        <w:t>(</w:t>
        <w:t>see also</w:t>
        <w:t xml:space="preserve"> duplicates handled)</w:t>
      </w:r>
    </w:p>
    <w:p>
      <w:pPr>
        <w:pStyle w:val="Para 01"/>
      </w:pPr>
      <w:r>
        <w:t>IGNORE</w:t>
        <w:t xml:space="preserve">, </w:t>
      </w:r>
      <w:hyperlink w:anchor="idm45336850963776">
        <w:r>
          <w:rPr>
            <w:rStyle w:val="Text2"/>
          </w:rPr>
          <w:t>Problem</w:t>
        </w:r>
      </w:hyperlink>
    </w:p>
    <w:p>
      <w:pPr>
        <w:pStyle w:val="Para 01"/>
      </w:pPr>
      <w:r>
        <w:t>JSON data</w:t>
        <w:t xml:space="preserve">, </w:t>
      </w:r>
      <w:hyperlink w:anchor="idm45336850056688">
        <w:r>
          <w:rPr>
            <w:rStyle w:val="Text2"/>
          </w:rPr>
          <w:t>Problem</w:t>
        </w:r>
      </w:hyperlink>
    </w:p>
    <w:p>
      <w:pPr>
        <w:pStyle w:val="Para 01"/>
      </w:pPr>
      <w:r>
        <w:t>ON DUPLICATE KEY UPDATE</w:t>
        <w:t xml:space="preserve">, </w:t>
      </w:r>
      <w:hyperlink w:anchor="idm45336850962672">
        <w:r>
          <w:rPr>
            <w:rStyle w:val="Text2"/>
          </w:rPr>
          <w:t>Problem</w:t>
        </w:r>
      </w:hyperlink>
    </w:p>
    <w:p>
      <w:pPr>
        <w:pStyle w:val="Para 01"/>
      </w:pPr>
      <w:r>
        <w:t>two or more unique keys</w:t>
        <w:t xml:space="preserve">, </w:t>
      </w:r>
      <w:hyperlink w:anchor="idm45336850750272">
        <w:r>
          <w:rPr>
            <w:rStyle w:val="Text2"/>
          </w:rPr>
          <w:t>Discussion</w:t>
        </w:r>
      </w:hyperlink>
    </w:p>
    <w:p>
      <w:pPr>
        <w:pStyle w:val="Para 01"/>
      </w:pPr>
      <w:r>
        <w:t>saving results of query to a table</w:t>
        <w:t xml:space="preserve">, </w:t>
      </w:r>
      <w:hyperlink w:anchor="idm45336891741824">
        <w:r>
          <w:rPr>
            <w:rStyle w:val="Text2"/>
          </w:rPr>
          <w:t>Solution</w:t>
        </w:r>
      </w:hyperlink>
    </w:p>
    <w:p>
      <w:pPr>
        <w:pStyle w:val="Para 01"/>
      </w:pPr>
      <w:r>
        <w:t>indexes not copied from source table</w:t>
        <w:t xml:space="preserve">, </w:t>
      </w:r>
      <w:hyperlink w:anchor="idm45336891479344">
        <w:r>
          <w:rPr>
            <w:rStyle w:val="Text2"/>
          </w:rPr>
          <w:t>Discussion</w:t>
        </w:r>
      </w:hyperlink>
    </w:p>
    <w:p>
      <w:pPr>
        <w:pStyle w:val="Para 01"/>
      </w:pPr>
      <w:r>
        <w:t>tables created via scripts</w:t>
        <w:t xml:space="preserve">, </w:t>
      </w:r>
      <w:hyperlink w:anchor="idm45336940915632">
        <w:r>
          <w:rPr>
            <w:rStyle w:val="Text2"/>
          </w:rPr>
          <w:t>Discussion</w:t>
        </w:r>
      </w:hyperlink>
    </w:p>
    <w:p>
      <w:pPr>
        <w:pStyle w:val="Para 01"/>
      </w:pPr>
      <w:r>
        <w:t>timestamping row creation</w:t>
        <w:t xml:space="preserve">, </w:t>
      </w:r>
      <w:hyperlink w:anchor="idm45336887221344">
        <w:r>
          <w:rPr>
            <w:rStyle w:val="Text2"/>
          </w:rPr>
          <w:t>Problem</w:t>
        </w:r>
      </w:hyperlink>
    </w:p>
    <w:p>
      <w:pPr>
        <w:pStyle w:val="Para 01"/>
      </w:pPr>
      <w:r>
        <w:t>user-defined variables</w:t>
        <w:t xml:space="preserve">, </w:t>
      </w:r>
      <w:hyperlink w:anchor="idm45336934249568">
        <w:r>
          <w:rPr>
            <w:rStyle w:val="Text2"/>
          </w:rPr>
          <w:t>Discussion</w:t>
        </w:r>
      </w:hyperlink>
    </w:p>
    <w:p>
      <w:pPr>
        <w:pStyle w:val="Para 01"/>
      </w:pPr>
      <w:r>
        <w:t>insert()</w:t>
      </w:r>
    </w:p>
    <w:p>
      <w:pPr>
        <w:pStyle w:val="Para 01"/>
      </w:pPr>
      <w:r>
        <w:t>JavaScript mode table queries</w:t>
        <w:t xml:space="preserve">, </w:t>
      </w:r>
      <w:hyperlink w:anchor="idm45336935300640">
        <w:r>
          <w:rPr>
            <w:rStyle w:val="Text2"/>
          </w:rPr>
          <w:t>Discussion</w:t>
        </w:r>
      </w:hyperlink>
    </w:p>
    <w:p>
      <w:pPr>
        <w:pStyle w:val="Para 01"/>
      </w:pPr>
      <w:r>
        <w:t>Python mode table queries</w:t>
        <w:t xml:space="preserve">, </w:t>
      </w:r>
      <w:hyperlink w:anchor="idm45336935245504">
        <w:r>
          <w:rPr>
            <w:rStyle w:val="Text2"/>
          </w:rPr>
          <w:t>Discussion</w:t>
        </w:r>
      </w:hyperlink>
    </w:p>
    <w:p>
      <w:pPr>
        <w:pStyle w:val="Para 05"/>
      </w:pPr>
      <w:r>
        <w:rPr>
          <w:rStyle w:val="Text7"/>
        </w:rPr>
        <w:t>INSTALL PLUGIN</w:t>
        <w:t xml:space="preserve">, </w:t>
      </w:r>
      <w:hyperlink w:anchor="idm45336828009616">
        <w:r>
          <w:t>Plug-in control at runtime</w:t>
        </w:r>
      </w:hyperlink>
    </w:p>
    <w:p>
      <w:pPr>
        <w:pStyle w:val="Para 01"/>
      </w:pPr>
      <w:r>
        <w:t>integrity in transactions</w:t>
        <w:t xml:space="preserve">, </w:t>
      </w:r>
      <w:hyperlink w:anchor="idm45336841544544">
        <w:r>
          <w:rPr>
            <w:rStyle w:val="Text2"/>
          </w:rPr>
          <w:t>Introduction</w:t>
        </w:r>
      </w:hyperlink>
    </w:p>
    <w:p>
      <w:pPr>
        <w:pStyle w:val="Para 01"/>
      </w:pPr>
      <w:r>
        <w:t>interactively executing SQL statements</w:t>
        <w:t xml:space="preserve">, </w:t>
      </w:r>
      <w:hyperlink w:anchor="idm45336942172032">
        <w:r>
          <w:rPr>
            <w:rStyle w:val="Text2"/>
          </w:rPr>
          <w:t>Problem</w:t>
        </w:r>
      </w:hyperlink>
    </w:p>
    <w:p>
      <w:pPr>
        <w:pStyle w:val="Para 01"/>
      </w:pPr>
      <w:r>
        <w:t>directly from command line</w:t>
        <w:t xml:space="preserve">, </w:t>
      </w:r>
      <w:hyperlink w:anchor="idm45336942117472">
        <w:r>
          <w:rPr>
            <w:rStyle w:val="Text2"/>
          </w:rPr>
          <w:t>Discussion</w:t>
        </w:r>
      </w:hyperlink>
    </w:p>
    <w:p>
      <w:pPr>
        <w:pStyle w:val="Para 01"/>
      </w:pPr>
      <w:r>
        <w:t>mysqlsh -i option</w:t>
        <w:t xml:space="preserve">, </w:t>
      </w:r>
      <w:hyperlink w:anchor="idm45336925520624">
        <w:r>
          <w:rPr>
            <w:rStyle w:val="Text2"/>
          </w:rPr>
          <w:t>Discussion</w:t>
        </w:r>
      </w:hyperlink>
    </w:p>
    <w:p>
      <w:pPr>
        <w:pStyle w:val="Para 05"/>
      </w:pPr>
      <w:r>
        <w:rPr>
          <w:rStyle w:val="Text7"/>
        </w:rPr>
        <w:t>output format default</w:t>
        <w:t xml:space="preserve">, </w:t>
      </w:r>
      <w:hyperlink w:anchor="idm45336940935776">
        <w:r>
          <w:t>Discussion</w:t>
        </w:r>
      </w:hyperlink>
      <w:r>
        <w:rPr>
          <w:rStyle w:val="Text7"/>
        </w:rPr>
        <w:t xml:space="preserve">, </w:t>
      </w:r>
      <w:hyperlink w:anchor="idm45336924752592">
        <w:r>
          <w:t>Producing tabular or tab-delimited output</w:t>
        </w:r>
      </w:hyperlink>
    </w:p>
    <w:p>
      <w:pPr>
        <w:pStyle w:val="Para 05"/>
      </w:pPr>
      <w:r>
        <w:rPr>
          <w:rStyle w:val="Text7"/>
        </w:rPr>
        <w:t>INTERVAL</w:t>
        <w:t xml:space="preserve">, </w:t>
      </w:r>
      <w:hyperlink w:anchor="idm45336886765872">
        <w:r>
          <w:t>Date or date-and-time interval calculation using basic units</w:t>
        </w:r>
      </w:hyperlink>
      <w:r>
        <w:rPr>
          <w:rStyle w:val="Text7"/>
        </w:rPr>
        <w:t xml:space="preserve">, </w:t>
      </w:r>
      <w:hyperlink w:anchor="idm45336886732480">
        <w:r>
          <w:t>Solution</w:t>
        </w:r>
      </w:hyperlink>
    </w:p>
    <w:p>
      <w:pPr>
        <w:pStyle w:val="Para 01"/>
      </w:pPr>
      <w:r>
        <w:t>intervals calculated for dates and times</w:t>
        <w:t xml:space="preserve">, </w:t>
      </w:r>
      <w:hyperlink w:anchor="idm45336886835264">
        <w:r>
          <w:rPr>
            <w:rStyle w:val="Text2"/>
          </w:rPr>
          <w:t>Problem</w:t>
        </w:r>
      </w:hyperlink>
    </w:p>
    <w:p>
      <w:pPr>
        <w:pStyle w:val="Para 01"/>
      </w:pPr>
      <w:r>
        <w:t>age calculations</w:t>
        <w:t xml:space="preserve">, </w:t>
      </w:r>
      <w:hyperlink w:anchor="idm45336886637968">
        <w:r>
          <w:rPr>
            <w:rStyle w:val="Text2"/>
          </w:rPr>
          <w:t>Problem</w:t>
        </w:r>
      </w:hyperlink>
    </w:p>
    <w:p>
      <w:pPr>
        <w:pStyle w:val="Para 05"/>
      </w:pPr>
      <w:r>
        <w:rPr>
          <w:rStyle w:val="Text7"/>
        </w:rPr>
        <w:t>interval or span</w:t>
        <w:t xml:space="preserve">, </w:t>
      </w:r>
      <w:hyperlink w:anchor="idm45336886747168">
        <w:r>
          <w:t>Date or date-and-time interval calculation using basic units</w:t>
        </w:r>
      </w:hyperlink>
    </w:p>
    <w:p>
      <w:pPr>
        <w:pStyle w:val="Para 01"/>
      </w:pPr>
      <w:r>
        <w:t>summing date and time values</w:t>
        <w:t xml:space="preserve">, </w:t>
      </w:r>
      <w:hyperlink w:anchor="idm45336886737776">
        <w:r>
          <w:rPr>
            <w:rStyle w:val="Text2"/>
          </w:rPr>
          <w:t>Problem</w:t>
        </w:r>
      </w:hyperlink>
    </w:p>
    <w:p>
      <w:pPr>
        <w:pStyle w:val="Para 01"/>
      </w:pPr>
      <w:r>
        <w:t>introducers for character sets</w:t>
        <w:t xml:space="preserve">, </w:t>
      </w:r>
      <w:hyperlink w:anchor="idm45336889808304">
        <w:r>
          <w:rPr>
            <w:rStyle w:val="Text2"/>
          </w:rPr>
          <w:t>Discussion</w:t>
        </w:r>
      </w:hyperlink>
    </w:p>
    <w:p>
      <w:pPr>
        <w:pStyle w:val="Para 01"/>
      </w:pPr>
      <w:r>
        <w:t>I/O (input/output) monitoring</w:t>
        <w:t xml:space="preserve">, </w:t>
      </w:r>
      <w:hyperlink w:anchor="idm45336827437216">
        <w:r>
          <w:rPr>
            <w:rStyle w:val="Text2"/>
          </w:rPr>
          <w:t>I/O utilization</w:t>
        </w:r>
      </w:hyperlink>
    </w:p>
    <w:p>
      <w:pPr>
        <w:pStyle w:val="Para 01"/>
      </w:pPr>
      <w:r>
        <w:t>connection limits</w:t>
        <w:t xml:space="preserve">, </w:t>
      </w:r>
      <w:hyperlink w:anchor="idm45336826833504">
        <w:r>
          <w:rPr>
            <w:rStyle w:val="Text2"/>
          </w:rPr>
          <w:t>Problem</w:t>
        </w:r>
      </w:hyperlink>
    </w:p>
    <w:p>
      <w:pPr>
        <w:pStyle w:val="Para 01"/>
      </w:pPr>
      <w:r>
        <w:t>buffer pool sizing</w:t>
        <w:t xml:space="preserve">, </w:t>
      </w:r>
      <w:hyperlink w:anchor="idm45336826806096">
        <w:r>
          <w:rPr>
            <w:rStyle w:val="Text2"/>
          </w:rPr>
          <w:t>Problem</w:t>
        </w:r>
      </w:hyperlink>
    </w:p>
    <w:p>
      <w:pPr>
        <w:pStyle w:val="Para 01"/>
      </w:pPr>
      <w:r>
        <w:t>iotop utility</w:t>
        <w:t xml:space="preserve">, </w:t>
      </w:r>
      <w:hyperlink w:anchor="idm45336827431248">
        <w:r>
          <w:rPr>
            <w:rStyle w:val="Text2"/>
          </w:rPr>
          <w:t>I/O utilization</w:t>
        </w:r>
      </w:hyperlink>
    </w:p>
    <w:p>
      <w:pPr>
        <w:pStyle w:val="Para 01"/>
      </w:pPr>
      <w:r>
        <w:t>monitoring the operating system</w:t>
        <w:t xml:space="preserve">, </w:t>
      </w:r>
      <w:hyperlink w:anchor="idm45336827483520">
        <w:r>
          <w:rPr>
            <w:rStyle w:val="Text2"/>
          </w:rPr>
          <w:t>Operating System</w:t>
        </w:r>
      </w:hyperlink>
    </w:p>
    <w:p>
      <w:pPr>
        <w:pStyle w:val="Para 01"/>
      </w:pPr>
      <w:r>
        <w:t>number of queries hitting server</w:t>
        <w:t xml:space="preserve">, </w:t>
      </w:r>
      <w:hyperlink w:anchor="idm45336826925696">
        <w:r>
          <w:rPr>
            <w:rStyle w:val="Text2"/>
          </w:rPr>
          <w:t>Problem</w:t>
        </w:r>
      </w:hyperlink>
    </w:p>
    <w:p>
      <w:pPr>
        <w:pStyle w:val="Para 01"/>
      </w:pPr>
      <w:r>
        <w:t>iotop utility</w:t>
        <w:t xml:space="preserve">, </w:t>
      </w:r>
      <w:hyperlink w:anchor="idm45336827432080">
        <w:r>
          <w:rPr>
            <w:rStyle w:val="Text2"/>
          </w:rPr>
          <w:t>I/O utilization</w:t>
        </w:r>
      </w:hyperlink>
    </w:p>
    <w:p>
      <w:pPr>
        <w:pStyle w:val="Para 01"/>
      </w:pPr>
      <w:r>
        <w:t>IP addresses</w:t>
      </w:r>
    </w:p>
    <w:p>
      <w:pPr>
        <w:pStyle w:val="Para 05"/>
      </w:pPr>
      <w:r>
        <w:rPr>
          <w:rStyle w:val="Text7"/>
        </w:rPr>
        <w:t>localhost</w:t>
        <w:t xml:space="preserve">, </w:t>
      </w:r>
      <w:hyperlink w:anchor="idm45336934068144">
        <w:r>
          <w:t>Discussion</w:t>
        </w:r>
      </w:hyperlink>
      <w:r>
        <w:rPr>
          <w:rStyle w:val="Text7"/>
        </w:rPr>
        <w:t xml:space="preserve">, </w:t>
      </w:r>
      <w:hyperlink w:anchor="idm45336935872848">
        <w:r>
          <w:t>Discussion</w:t>
        </w:r>
      </w:hyperlink>
    </w:p>
    <w:p>
      <w:pPr>
        <w:pStyle w:val="Para 01"/>
      </w:pPr>
      <w:r>
        <w:t>sorted numerically</w:t>
        <w:t xml:space="preserve">, </w:t>
      </w:r>
      <w:hyperlink w:anchor="idm45336885405248">
        <w:r>
          <w:rPr>
            <w:rStyle w:val="Text2"/>
          </w:rPr>
          <w:t>Problem</w:t>
        </w:r>
      </w:hyperlink>
    </w:p>
    <w:p>
      <w:pPr>
        <w:pStyle w:val="Para 05"/>
      </w:pPr>
      <w:r>
        <w:rPr>
          <w:rStyle w:val="Text7"/>
        </w:rPr>
        <w:t>strings</w:t>
        <w:t xml:space="preserve">, </w:t>
      </w:r>
      <w:hyperlink w:anchor="idm45336889300032">
        <w:r>
          <w:t>Discussion</w:t>
        </w:r>
      </w:hyperlink>
    </w:p>
    <w:p>
      <w:pPr>
        <w:pStyle w:val="Para 01"/>
      </w:pPr>
      <w:r>
        <w:t>INET_ATON() to numeric</w:t>
        <w:t xml:space="preserve">, </w:t>
      </w:r>
      <w:hyperlink w:anchor="idm45336889298928">
        <w:r>
          <w:rPr>
            <w:rStyle w:val="Text2"/>
          </w:rPr>
          <w:t>Discussion</w:t>
        </w:r>
      </w:hyperlink>
      <w:r>
        <w:t xml:space="preserve">, </w:t>
      </w:r>
      <w:hyperlink w:anchor="idm45336885403040">
        <w:r>
          <w:rPr>
            <w:rStyle w:val="Text2"/>
          </w:rPr>
          <w:t>Problem</w:t>
        </w:r>
      </w:hyperlink>
    </w:p>
    <w:p>
      <w:pPr>
        <w:pStyle w:val="Para 01"/>
      </w:pPr>
      <w:r>
        <w:t>IPv6 and IPv4 network addresses as strings</w:t>
        <w:t xml:space="preserve">, </w:t>
      </w:r>
      <w:hyperlink w:anchor="idm45336889301792">
        <w:r>
          <w:rPr>
            <w:rStyle w:val="Text2"/>
          </w:rPr>
          <w:t>Discussion</w:t>
        </w:r>
      </w:hyperlink>
    </w:p>
    <w:p>
      <w:pPr>
        <w:pStyle w:val="Para 01"/>
      </w:pPr>
      <w:r>
        <w:t>IS NULL comparison operator</w:t>
        <w:t xml:space="preserve">, </w:t>
      </w:r>
      <w:hyperlink w:anchor="idm45336893635168">
        <w:r>
          <w:rPr>
            <w:rStyle w:val="Text2"/>
          </w:rPr>
          <w:t>Problem</w:t>
        </w:r>
      </w:hyperlink>
    </w:p>
    <w:p>
      <w:pPr>
        <w:pStyle w:val="Para 01"/>
      </w:pPr>
      <w:r>
        <w:t>ISNULL()</w:t>
        <w:t xml:space="preserve">, </w:t>
      </w:r>
      <w:hyperlink w:anchor="idm45336852488800">
        <w:r>
          <w:rPr>
            <w:rStyle w:val="Text2"/>
          </w:rPr>
          <w:t>Discussion</w:t>
        </w:r>
      </w:hyperlink>
    </w:p>
    <w:p>
      <w:pPr>
        <w:pStyle w:val="Para 01"/>
      </w:pPr>
      <w:r>
        <w:t>ISO format for date values</w:t>
        <w:t xml:space="preserve">, </w:t>
      </w:r>
      <w:hyperlink w:anchor="idm45336887580784">
        <w:r>
          <w:rPr>
            <w:rStyle w:val="Text2"/>
          </w:rPr>
          <w:t>Problem</w:t>
        </w:r>
      </w:hyperlink>
      <w:r>
        <w:t xml:space="preserve">, </w:t>
      </w:r>
      <w:hyperlink w:anchor="idm45336886478880">
        <w:r>
          <w:rPr>
            <w:rStyle w:val="Text2"/>
          </w:rPr>
          <w:t>Problem</w:t>
        </w:r>
      </w:hyperlink>
      <w:r>
        <w:t xml:space="preserve">, </w:t>
      </w:r>
      <w:hyperlink w:anchor="idm45336865727600">
        <w:r>
          <w:rPr>
            <w:rStyle w:val="Text2"/>
          </w:rPr>
          <w:t>Discussion</w:t>
        </w:r>
      </w:hyperlink>
    </w:p>
    <w:p>
      <w:pPr>
        <w:pStyle w:val="Para 01"/>
      </w:pPr>
      <w:r>
        <w:t>reformatting to</w:t>
        <w:t xml:space="preserve">, </w:t>
      </w:r>
      <w:hyperlink w:anchor="idm45336862354720">
        <w:r>
          <w:rPr>
            <w:rStyle w:val="Text2"/>
          </w:rPr>
          <w:t>Problem</w:t>
        </w:r>
      </w:hyperlink>
    </w:p>
    <w:p>
      <w:pPr>
        <w:pStyle w:val="Para 01"/>
      </w:pPr>
      <w:r>
        <w:t>isoize_date.py</w:t>
        <w:t xml:space="preserve">, </w:t>
      </w:r>
      <w:hyperlink w:anchor="idm45336862988256">
        <w:r>
          <w:rPr>
            <w:rStyle w:val="Text2"/>
          </w:rPr>
          <w:t>Discussion</w:t>
        </w:r>
      </w:hyperlink>
    </w:p>
    <w:p>
      <w:pPr>
        <w:keepNext/>
        <w:pStyle w:val="Heading 3"/>
      </w:pPr>
      <w:r>
        <w:t>J</w:t>
      </w:r>
    </w:p>
    <w:p>
      <w:pPr>
        <w:pStyle w:val="Para 01"/>
      </w:pPr>
      <w:r>
        <w:t>Java Development Kit (JDK)</w:t>
        <w:t xml:space="preserve">, </w:t>
      </w:r>
      <w:hyperlink w:anchor="idm45336936818848">
        <w:r>
          <w:rPr>
            <w:rStyle w:val="Text2"/>
          </w:rPr>
          <w:t>Java Support</w:t>
        </w:r>
      </w:hyperlink>
      <w:r>
        <w:t xml:space="preserve">, </w:t>
      </w:r>
      <w:hyperlink w:anchor="idm45336925824464">
        <w:r>
          <w:rPr>
            <w:rStyle w:val="Text2"/>
          </w:rPr>
          <w:t>Java</w:t>
        </w:r>
      </w:hyperlink>
    </w:p>
    <w:p>
      <w:pPr>
        <w:pStyle w:val="Para 05"/>
      </w:pPr>
      <w:r>
        <w:rPr>
          <w:rStyle w:val="Text7"/>
        </w:rPr>
        <w:t>Java MySQL Connector/J API support</w:t>
        <w:t xml:space="preserve">, </w:t>
      </w:r>
      <w:hyperlink w:anchor="idm45336942392848">
        <w:r>
          <w:t>MySQL APIs Used in This Book</w:t>
        </w:r>
      </w:hyperlink>
      <w:r>
        <w:rPr>
          <w:rStyle w:val="Text7"/>
        </w:rPr>
        <w:t xml:space="preserve">, </w:t>
      </w:r>
      <w:hyperlink w:anchor="idm45336936010784">
        <w:r>
          <w:t>Introduction</w:t>
        </w:r>
      </w:hyperlink>
    </w:p>
    <w:p>
      <w:pPr>
        <w:pStyle w:val="Para 01"/>
      </w:pPr>
      <w:r>
        <w:t>about scripting requirements</w:t>
        <w:t xml:space="preserve">, </w:t>
      </w:r>
      <w:hyperlink w:anchor="idm45336925827456">
        <w:r>
          <w:rPr>
            <w:rStyle w:val="Text2"/>
          </w:rPr>
          <w:t>Java</w:t>
        </w:r>
      </w:hyperlink>
    </w:p>
    <w:p>
      <w:pPr>
        <w:pStyle w:val="Para 05"/>
      </w:pPr>
      <w:r>
        <w:rPr>
          <w:rStyle w:val="Text7"/>
        </w:rPr>
        <w:t>AUTO_INCREMENT value</w:t>
        <w:t xml:space="preserve">, </w:t>
      </w:r>
      <w:hyperlink w:anchor="idm45336861383136">
        <w:r>
          <w:t>Using API-specific methods to obtain AUTO_INCREMENT values</w:t>
        </w:r>
      </w:hyperlink>
    </w:p>
    <w:p>
      <w:pPr>
        <w:pStyle w:val="Para 01"/>
      </w:pPr>
      <w:r>
        <w:t>character set for client connections</w:t>
        <w:t xml:space="preserve">, </w:t>
      </w:r>
      <w:hyperlink w:anchor="idm45336889982512">
        <w:r>
          <w:rPr>
            <w:rStyle w:val="Text2"/>
          </w:rPr>
          <w:t>Discussion</w:t>
        </w:r>
      </w:hyperlink>
    </w:p>
    <w:p>
      <w:pPr>
        <w:pStyle w:val="Para 05"/>
      </w:pPr>
      <w:r>
        <w:rPr>
          <w:rStyle w:val="Text7"/>
        </w:rPr>
        <w:t>CLASSPATH environment variable</w:t>
        <w:t xml:space="preserve">, </w:t>
      </w:r>
      <w:hyperlink w:anchor="idm45336930371984">
        <w:r>
          <w:t>Java</w:t>
        </w:r>
      </w:hyperlink>
      <w:r>
        <w:rPr>
          <w:rStyle w:val="Text7"/>
        </w:rPr>
        <w:t xml:space="preserve">, </w:t>
      </w:r>
      <w:hyperlink w:anchor="idm45336904512032">
        <w:r>
          <w:t>Choosing a library-file installation location</w:t>
        </w:r>
      </w:hyperlink>
    </w:p>
    <w:p>
      <w:pPr>
        <w:pStyle w:val="Para 01"/>
      </w:pPr>
      <w:r>
        <w:t>download links</w:t>
        <w:t xml:space="preserve">, </w:t>
      </w:r>
      <w:hyperlink w:anchor="idm45336936821136">
        <w:r>
          <w:rPr>
            <w:rStyle w:val="Text2"/>
          </w:rPr>
          <w:t>Java Support</w:t>
        </w:r>
      </w:hyperlink>
    </w:p>
    <w:p>
      <w:pPr>
        <w:pStyle w:val="Para 01"/>
      </w:pPr>
      <w:r>
        <w:t>error handling</w:t>
        <w:t xml:space="preserve">, </w:t>
      </w:r>
      <w:hyperlink w:anchor="idm45336930283392">
        <w:r>
          <w:rPr>
            <w:rStyle w:val="Text2"/>
          </w:rPr>
          <w:t>Java</w:t>
        </w:r>
      </w:hyperlink>
      <w:r>
        <w:t xml:space="preserve">, </w:t>
      </w:r>
      <w:hyperlink w:anchor="idm45336904972416">
        <w:r>
          <w:rPr>
            <w:rStyle w:val="Text2"/>
          </w:rPr>
          <w:t>Java</w:t>
        </w:r>
      </w:hyperlink>
      <w:r>
        <w:t xml:space="preserve">, </w:t>
      </w:r>
      <w:hyperlink w:anchor="idm45336902582736">
        <w:r>
          <w:rPr>
            <w:rStyle w:val="Text2"/>
          </w:rPr>
          <w:t>Java</w:t>
        </w:r>
      </w:hyperlink>
    </w:p>
    <w:p>
      <w:pPr>
        <w:pStyle w:val="Para 05"/>
      </w:pPr>
      <w:r>
        <w:rPr>
          <w:rStyle w:val="Text7"/>
        </w:rPr>
        <w:t>HashMap to check input values</w:t>
        <w:t xml:space="preserve">, </w:t>
      </w:r>
      <w:hyperlink w:anchor="idm45336864058256">
        <w:r>
          <w:t>Construct a hash from the entire lookup table</w:t>
        </w:r>
      </w:hyperlink>
    </w:p>
    <w:p>
      <w:pPr>
        <w:pStyle w:val="Para 01"/>
      </w:pPr>
      <w:r>
        <w:t>Java Development Kit</w:t>
        <w:t xml:space="preserve">, </w:t>
      </w:r>
      <w:hyperlink w:anchor="idm45336936819968">
        <w:r>
          <w:rPr>
            <w:rStyle w:val="Text2"/>
          </w:rPr>
          <w:t>Java Support</w:t>
        </w:r>
      </w:hyperlink>
      <w:r>
        <w:t xml:space="preserve">, </w:t>
      </w:r>
      <w:hyperlink w:anchor="idm45336925822864">
        <w:r>
          <w:rPr>
            <w:rStyle w:val="Text2"/>
          </w:rPr>
          <w:t>Java</w:t>
        </w:r>
      </w:hyperlink>
    </w:p>
    <w:p>
      <w:pPr>
        <w:pStyle w:val="Para 01"/>
      </w:pPr>
      <w:r>
        <w:t>javac compiler</w:t>
        <w:t xml:space="preserve">, </w:t>
      </w:r>
      <w:hyperlink w:anchor="idm45336930378880">
        <w:r>
          <w:rPr>
            <w:rStyle w:val="Text2"/>
          </w:rPr>
          <w:t>Java</w:t>
        </w:r>
      </w:hyperlink>
    </w:p>
    <w:p>
      <w:pPr>
        <w:pStyle w:val="Para 01"/>
      </w:pPr>
      <w:r>
        <w:t>JAVA_HOME environment variable</w:t>
        <w:t xml:space="preserve">, </w:t>
      </w:r>
      <w:hyperlink w:anchor="idm45336925821792">
        <w:r>
          <w:rPr>
            <w:rStyle w:val="Text2"/>
          </w:rPr>
          <w:t>Java</w:t>
        </w:r>
      </w:hyperlink>
    </w:p>
    <w:p>
      <w:pPr>
        <w:pStyle w:val="Para 01"/>
      </w:pPr>
      <w:r>
        <w:t>library file writing</w:t>
        <w:t xml:space="preserve">, </w:t>
      </w:r>
      <w:hyperlink w:anchor="idm45336903052528">
        <w:r>
          <w:rPr>
            <w:rStyle w:val="Text2"/>
          </w:rPr>
          <w:t>Java</w:t>
        </w:r>
      </w:hyperlink>
    </w:p>
    <w:p>
      <w:pPr>
        <w:pStyle w:val="Para 05"/>
      </w:pPr>
      <w:r>
        <w:rPr>
          <w:rStyle w:val="Text7"/>
        </w:rPr>
        <w:t>library path</w:t>
        <w:t xml:space="preserve">, </w:t>
      </w:r>
      <w:hyperlink w:anchor="idm45336904521296">
        <w:r>
          <w:t>Choosing a library-file installation location</w:t>
        </w:r>
      </w:hyperlink>
    </w:p>
    <w:p>
      <w:pPr>
        <w:pStyle w:val="Para 01"/>
      </w:pPr>
      <w:r>
        <w:t>metadata</w:t>
      </w:r>
    </w:p>
    <w:p>
      <w:pPr>
        <w:pStyle w:val="Para 01"/>
      </w:pPr>
      <w:r>
        <w:t>listing databases or tables</w:t>
        <w:t xml:space="preserve">, </w:t>
      </w:r>
      <w:hyperlink w:anchor="idm45336875369504">
        <w:r>
          <w:rPr>
            <w:rStyle w:val="Text2"/>
          </w:rPr>
          <w:t>Discussion</w:t>
        </w:r>
      </w:hyperlink>
    </w:p>
    <w:p>
      <w:pPr>
        <w:pStyle w:val="Para 01"/>
      </w:pPr>
      <w:r>
        <w:t>result set metadata retrieved</w:t>
        <w:t xml:space="preserve">, </w:t>
      </w:r>
      <w:hyperlink w:anchor="idm45336876107728">
        <w:r>
          <w:rPr>
            <w:rStyle w:val="Text2"/>
          </w:rPr>
          <w:t>Java</w:t>
        </w:r>
      </w:hyperlink>
    </w:p>
    <w:p>
      <w:pPr>
        <w:pStyle w:val="Para 01"/>
      </w:pPr>
      <w:r>
        <w:t>row count of matched versus changed</w:t>
        <w:t xml:space="preserve">, </w:t>
      </w:r>
      <w:hyperlink w:anchor="idm45336877951200">
        <w:r>
          <w:rPr>
            <w:rStyle w:val="Text2"/>
          </w:rPr>
          <w:t>Java</w:t>
        </w:r>
      </w:hyperlink>
    </w:p>
    <w:p>
      <w:pPr>
        <w:pStyle w:val="Para 01"/>
      </w:pPr>
      <w:r>
        <w:t>server and database metadata</w:t>
        <w:t xml:space="preserve">, </w:t>
      </w:r>
      <w:hyperlink w:anchor="idm45336874066672">
        <w:r>
          <w:rPr>
            <w:rStyle w:val="Text2"/>
          </w:rPr>
          <w:t>Discussion</w:t>
        </w:r>
      </w:hyperlink>
    </w:p>
    <w:p>
      <w:pPr>
        <w:pStyle w:val="Para 01"/>
      </w:pPr>
      <w:r>
        <w:t>namespaces</w:t>
        <w:t xml:space="preserve">, </w:t>
      </w:r>
      <w:hyperlink w:anchor="idm45336902933520">
        <w:r>
          <w:rPr>
            <w:rStyle w:val="Text2"/>
          </w:rPr>
          <w:t>Java</w:t>
        </w:r>
      </w:hyperlink>
    </w:p>
    <w:p>
      <w:pPr>
        <w:pStyle w:val="Para 01"/>
      </w:pPr>
      <w:r>
        <w:t>book packages</w:t>
        <w:t xml:space="preserve">, </w:t>
      </w:r>
      <w:hyperlink w:anchor="idm45336902904752">
        <w:r>
          <w:rPr>
            <w:rStyle w:val="Text2"/>
          </w:rPr>
          <w:t>Java</w:t>
        </w:r>
      </w:hyperlink>
    </w:p>
    <w:p>
      <w:pPr>
        <w:pStyle w:val="Para 01"/>
      </w:pPr>
      <w:r>
        <w:t>NULL values identified in result sets</w:t>
        <w:t xml:space="preserve">, </w:t>
      </w:r>
      <w:hyperlink w:anchor="idm45336897411200">
        <w:r>
          <w:rPr>
            <w:rStyle w:val="Text2"/>
          </w:rPr>
          <w:t>Problem</w:t>
        </w:r>
      </w:hyperlink>
      <w:r>
        <w:t xml:space="preserve">, </w:t>
      </w:r>
      <w:hyperlink w:anchor="idm45336896239184">
        <w:r>
          <w:rPr>
            <w:rStyle w:val="Text2"/>
          </w:rPr>
          <w:t>Java</w:t>
        </w:r>
      </w:hyperlink>
    </w:p>
    <w:p>
      <w:pPr>
        <w:pStyle w:val="Para 01"/>
      </w:pPr>
      <w:r>
        <w:t>option files for connection parameters</w:t>
        <w:t xml:space="preserve">, </w:t>
      </w:r>
      <w:hyperlink w:anchor="idm45336895838352">
        <w:r>
          <w:rPr>
            <w:rStyle w:val="Text2"/>
          </w:rPr>
          <w:t>Getting parameters from option files</w:t>
        </w:r>
      </w:hyperlink>
      <w:r>
        <w:t xml:space="preserve">, </w:t>
      </w:r>
      <w:hyperlink w:anchor="idm45336894864144">
        <w:r>
          <w:rPr>
            <w:rStyle w:val="Text2"/>
          </w:rPr>
          <w:t>Java</w:t>
        </w:r>
      </w:hyperlink>
    </w:p>
    <w:p>
      <w:pPr>
        <w:pStyle w:val="Para 01"/>
      </w:pPr>
      <w:r>
        <w:t>regular expressions package</w:t>
        <w:t xml:space="preserve">, </w:t>
      </w:r>
      <w:hyperlink w:anchor="idm45336866322960">
        <w:r>
          <w:rPr>
            <w:rStyle w:val="Text2"/>
          </w:rPr>
          <w:t>Discussion</w:t>
        </w:r>
      </w:hyperlink>
    </w:p>
    <w:p>
      <w:pPr>
        <w:pStyle w:val="Para 05"/>
      </w:pPr>
      <w:r>
        <w:rPr>
          <w:rStyle w:val="Text7"/>
        </w:rPr>
        <w:t>running Java programs link</w:t>
        <w:t xml:space="preserve">, </w:t>
      </w:r>
      <w:hyperlink w:anchor="idm45336936872272">
        <w:r>
          <w:t>MySQL Cookbook Companion Documents</w:t>
        </w:r>
      </w:hyperlink>
    </w:p>
    <w:p>
      <w:pPr>
        <w:pStyle w:val="Para 01"/>
      </w:pPr>
      <w:r>
        <w:t>scripts</w:t>
      </w:r>
    </w:p>
    <w:p>
      <w:pPr>
        <w:pStyle w:val="Para 01"/>
      </w:pPr>
      <w:r>
        <w:t>connecting to server</w:t>
        <w:t xml:space="preserve">, </w:t>
      </w:r>
      <w:hyperlink w:anchor="idm45336935891376">
        <w:r>
          <w:rPr>
            <w:rStyle w:val="Text2"/>
          </w:rPr>
          <w:t>Problem</w:t>
        </w:r>
      </w:hyperlink>
      <w:r>
        <w:t xml:space="preserve">, </w:t>
      </w:r>
      <w:hyperlink w:anchor="idm45336925826416">
        <w:r>
          <w:rPr>
            <w:rStyle w:val="Text2"/>
          </w:rPr>
          <w:t>Java</w:t>
        </w:r>
      </w:hyperlink>
    </w:p>
    <w:p>
      <w:pPr>
        <w:pStyle w:val="Para 05"/>
      </w:pPr>
      <w:r>
        <w:rPr>
          <w:rStyle w:val="Text7"/>
        </w:rPr>
        <w:t>executing SQL statements</w:t>
        <w:t xml:space="preserve">, </w:t>
      </w:r>
      <w:hyperlink w:anchor="ch04_execsql5">
        <w:r>
          <w:t>Problem</w:t>
        </w:r>
      </w:hyperlink>
      <w:r>
        <w:rPr>
          <w:rStyle w:val="Text7"/>
        </w:rPr>
        <w:t>-</w:t>
      </w:r>
      <w:hyperlink w:anchor="idm45336902190096">
        <w:r>
          <w:t>SQL statement categories</w:t>
        </w:r>
      </w:hyperlink>
      <w:r>
        <w:rPr>
          <w:rStyle w:val="Text7"/>
        </w:rPr>
        <w:t xml:space="preserve">, </w:t>
      </w:r>
      <w:hyperlink w:anchor="idm45336900280288">
        <w:r>
          <w:t>Java</w:t>
        </w:r>
      </w:hyperlink>
    </w:p>
    <w:p>
      <w:pPr>
        <w:pStyle w:val="Para 01"/>
      </w:pPr>
      <w:r>
        <w:t>special characters and NULL in data values</w:t>
        <w:t xml:space="preserve">, </w:t>
      </w:r>
      <w:hyperlink w:anchor="ch04_specnull5">
        <w:r>
          <w:rPr>
            <w:rStyle w:val="Text2"/>
          </w:rPr>
          <w:t>Problem</w:t>
        </w:r>
      </w:hyperlink>
      <w:r>
        <w:t>-</w:t>
      </w:r>
      <w:hyperlink w:anchor="idm45336898830288">
        <w:r>
          <w:rPr>
            <w:rStyle w:val="Text2"/>
          </w:rPr>
          <w:t>Using a quoting function</w:t>
        </w:r>
      </w:hyperlink>
      <w:r>
        <w:t xml:space="preserve">, </w:t>
      </w:r>
      <w:hyperlink w:anchor="idm45336897844016">
        <w:r>
          <w:rPr>
            <w:rStyle w:val="Text2"/>
          </w:rPr>
          <w:t>Java</w:t>
        </w:r>
      </w:hyperlink>
    </w:p>
    <w:p>
      <w:pPr>
        <w:pStyle w:val="Para 01"/>
      </w:pPr>
      <w:r>
        <w:t>special characters in identifiers</w:t>
        <w:t xml:space="preserve">, </w:t>
      </w:r>
      <w:hyperlink w:anchor="idm45336897627904">
        <w:r>
          <w:rPr>
            <w:rStyle w:val="Text2"/>
          </w:rPr>
          <w:t>Problem</w:t>
        </w:r>
      </w:hyperlink>
    </w:p>
    <w:p>
      <w:pPr>
        <w:pStyle w:val="Para 01"/>
      </w:pPr>
      <w:r>
        <w:t>transactions</w:t>
        <w:t xml:space="preserve">, </w:t>
      </w:r>
      <w:hyperlink w:anchor="idm45336839915440">
        <w:r>
          <w:rPr>
            <w:rStyle w:val="Text2"/>
          </w:rPr>
          <w:t>Problem</w:t>
        </w:r>
      </w:hyperlink>
    </w:p>
    <w:p>
      <w:pPr>
        <w:pStyle w:val="Para 01"/>
      </w:pPr>
      <w:r>
        <w:t>JavaScript mode of MySQL Shell</w:t>
        <w:t xml:space="preserve">, </w:t>
      </w:r>
      <w:hyperlink w:anchor="idm45336926703184">
        <w:r>
          <w:rPr>
            <w:rStyle w:val="Text2"/>
          </w:rPr>
          <w:t>Problem</w:t>
        </w:r>
      </w:hyperlink>
    </w:p>
    <w:p>
      <w:pPr>
        <w:pStyle w:val="Para 01"/>
      </w:pPr>
      <w:r>
        <w:t>about inheritance support</w:t>
        <w:t xml:space="preserve">, </w:t>
      </w:r>
      <w:hyperlink w:anchor="idm45336925083984">
        <w:r>
          <w:rPr>
            <w:rStyle w:val="Text2"/>
          </w:rPr>
          <w:t>Discussion</w:t>
        </w:r>
      </w:hyperlink>
    </w:p>
    <w:p>
      <w:pPr>
        <w:pStyle w:val="Para 01"/>
      </w:pPr>
      <w:r>
        <w:t>collections</w:t>
        <w:t xml:space="preserve">, </w:t>
      </w:r>
      <w:hyperlink w:anchor="idm45336935190128">
        <w:r>
          <w:rPr>
            <w:rStyle w:val="Text2"/>
          </w:rPr>
          <w:t>Problem</w:t>
        </w:r>
      </w:hyperlink>
    </w:p>
    <w:p>
      <w:pPr>
        <w:pStyle w:val="Para 01"/>
      </w:pPr>
      <w:r>
        <w:t>curly braces for multiline code</w:t>
        <w:t xml:space="preserve">, </w:t>
      </w:r>
      <w:hyperlink w:anchor="idm45336935114656">
        <w:r>
          <w:rPr>
            <w:rStyle w:val="Text2"/>
          </w:rPr>
          <w:t>Discussion</w:t>
        </w:r>
      </w:hyperlink>
    </w:p>
    <w:p>
      <w:pPr>
        <w:pStyle w:val="Para 01"/>
      </w:pPr>
      <w:r>
        <w:t>deploySandboxInstance</w:t>
        <w:t xml:space="preserve">, </w:t>
      </w:r>
      <w:hyperlink w:anchor="idm45336925177664">
        <w:r>
          <w:rPr>
            <w:rStyle w:val="Text2"/>
          </w:rPr>
          <w:t>Discussion</w:t>
        </w:r>
      </w:hyperlink>
    </w:p>
    <w:p>
      <w:pPr>
        <w:pStyle w:val="Para 05"/>
      </w:pPr>
      <w:r>
        <w:rPr>
          <w:rStyle w:val="Text7"/>
        </w:rPr>
        <w:t>objects</w:t>
        <w:t xml:space="preserve">, </w:t>
      </w:r>
      <w:hyperlink w:anchor="ch02_jsobj">
        <w:r>
          <w:t>Solution</w:t>
        </w:r>
      </w:hyperlink>
      <w:r>
        <w:rPr>
          <w:rStyle w:val="Text7"/>
        </w:rPr>
        <w:t>-</w:t>
      </w:r>
      <w:hyperlink w:anchor="idm45336939629920">
        <w:r>
          <w:t>Discussion</w:t>
        </w:r>
      </w:hyperlink>
    </w:p>
    <w:p>
      <w:pPr>
        <w:pStyle w:val="Para 01"/>
      </w:pPr>
      <w:r>
        <w:t>exporting to preload</w:t>
        <w:t xml:space="preserve">, </w:t>
      </w:r>
      <w:hyperlink w:anchor="idm45336927479984">
        <w:r>
          <w:rPr>
            <w:rStyle w:val="Text2"/>
          </w:rPr>
          <w:t>Discussion</w:t>
        </w:r>
      </w:hyperlink>
    </w:p>
    <w:p>
      <w:pPr>
        <w:pStyle w:val="Para 01"/>
      </w:pPr>
      <w:r>
        <w:t>\source command</w:t>
        <w:t xml:space="preserve">, </w:t>
      </w:r>
      <w:hyperlink w:anchor="idm45336927527040">
        <w:r>
          <w:rPr>
            <w:rStyle w:val="Text2"/>
          </w:rPr>
          <w:t>Problem</w:t>
        </w:r>
      </w:hyperlink>
    </w:p>
    <w:p>
      <w:pPr>
        <w:pStyle w:val="Para 01"/>
      </w:pPr>
      <w:r>
        <w:t>scripts executed at startup</w:t>
        <w:t xml:space="preserve">, </w:t>
      </w:r>
      <w:hyperlink w:anchor="idm45336927495088">
        <w:r>
          <w:rPr>
            <w:rStyle w:val="Text2"/>
          </w:rPr>
          <w:t>Discussion</w:t>
        </w:r>
      </w:hyperlink>
    </w:p>
    <w:p>
      <w:pPr>
        <w:pStyle w:val="Para 01"/>
      </w:pPr>
      <w:r>
        <w:t>SQL session</w:t>
        <w:t xml:space="preserve">, </w:t>
      </w:r>
      <w:hyperlink w:anchor="idm45336935513840">
        <w:r>
          <w:rPr>
            <w:rStyle w:val="Text2"/>
          </w:rPr>
          <w:t>Problem</w:t>
        </w:r>
      </w:hyperlink>
    </w:p>
    <w:p>
      <w:pPr>
        <w:pStyle w:val="Para 01"/>
      </w:pPr>
      <w:r>
        <w:t>table querying</w:t>
        <w:t xml:space="preserve">, </w:t>
      </w:r>
      <w:hyperlink w:anchor="idm45336935366368">
        <w:r>
          <w:rPr>
            <w:rStyle w:val="Text2"/>
          </w:rPr>
          <w:t>Problem</w:t>
        </w:r>
      </w:hyperlink>
    </w:p>
    <w:p>
      <w:pPr>
        <w:pStyle w:val="Para 01"/>
      </w:pPr>
      <w:r>
        <w:t>util object</w:t>
        <w:t xml:space="preserve">, </w:t>
      </w:r>
      <w:hyperlink w:anchor="idm45336925348912">
        <w:r>
          <w:rPr>
            <w:rStyle w:val="Text2"/>
          </w:rPr>
          <w:t>Problem</w:t>
        </w:r>
      </w:hyperlink>
    </w:p>
    <w:p>
      <w:pPr>
        <w:pStyle w:val="Para 05"/>
      </w:pPr>
      <w:r>
        <w:rPr>
          <w:rStyle w:val="Text7"/>
        </w:rPr>
        <w:t>JDBC interface support</w:t>
        <w:t xml:space="preserve">, </w:t>
      </w:r>
      <w:hyperlink w:anchor="idm45336942390096">
        <w:r>
          <w:t>MySQL APIs Used in This Book</w:t>
        </w:r>
      </w:hyperlink>
      <w:r>
        <w:rPr>
          <w:rStyle w:val="Text7"/>
        </w:rPr>
        <w:t xml:space="preserve">, </w:t>
      </w:r>
      <w:hyperlink w:anchor="idm45336936009936">
        <w:r>
          <w:t>Introduction</w:t>
        </w:r>
      </w:hyperlink>
      <w:r>
        <w:rPr>
          <w:rStyle w:val="Text7"/>
        </w:rPr>
        <w:t xml:space="preserve">, </w:t>
      </w:r>
      <w:hyperlink w:anchor="idm45336925828288">
        <w:r>
          <w:t>Java</w:t>
        </w:r>
      </w:hyperlink>
    </w:p>
    <w:p>
      <w:pPr>
        <w:pStyle w:val="Para 01"/>
      </w:pPr>
      <w:r>
        <w:t>download links</w:t>
        <w:t xml:space="preserve">, </w:t>
      </w:r>
      <w:hyperlink w:anchor="idm45336936816320">
        <w:r>
          <w:rPr>
            <w:rStyle w:val="Text2"/>
          </w:rPr>
          <w:t>Java Support</w:t>
        </w:r>
      </w:hyperlink>
    </w:p>
    <w:p>
      <w:pPr>
        <w:pStyle w:val="Para 01"/>
      </w:pPr>
      <w:r>
        <w:t>JDK (Java Development Kit)</w:t>
        <w:t xml:space="preserve">, </w:t>
      </w:r>
      <w:hyperlink w:anchor="idm45336936818000">
        <w:r>
          <w:rPr>
            <w:rStyle w:val="Text2"/>
          </w:rPr>
          <w:t>Java Support</w:t>
        </w:r>
      </w:hyperlink>
      <w:r>
        <w:t xml:space="preserve">, </w:t>
      </w:r>
      <w:hyperlink w:anchor="idm45336925823664">
        <w:r>
          <w:rPr>
            <w:rStyle w:val="Text2"/>
          </w:rPr>
          <w:t>Java</w:t>
        </w:r>
      </w:hyperlink>
    </w:p>
    <w:p>
      <w:pPr>
        <w:pStyle w:val="Para 01"/>
      </w:pPr>
      <w:r>
        <w:t>JOIN</w:t>
      </w:r>
    </w:p>
    <w:p>
      <w:pPr>
        <w:pStyle w:val="Para 05"/>
      </w:pPr>
      <w:r>
        <w:rPr>
          <w:rStyle w:val="Text7"/>
        </w:rPr>
        <w:t>about joins</w:t>
        <w:t xml:space="preserve">, </w:t>
      </w:r>
      <w:hyperlink w:anchor="idm45336893248720">
        <w:r>
          <w:t>Discussion</w:t>
        </w:r>
      </w:hyperlink>
      <w:r>
        <w:rPr>
          <w:rStyle w:val="Text7"/>
        </w:rPr>
        <w:t xml:space="preserve">, </w:t>
      </w:r>
      <w:hyperlink w:anchor="idm45336856286112">
        <w:r>
          <w:t>Introduction</w:t>
        </w:r>
      </w:hyperlink>
      <w:r>
        <w:rPr>
          <w:rStyle w:val="Text7"/>
        </w:rPr>
        <w:t xml:space="preserve">, </w:t>
      </w:r>
      <w:hyperlink w:anchor="idm45336856242672">
        <w:r>
          <w:t>Discussion</w:t>
        </w:r>
      </w:hyperlink>
    </w:p>
    <w:p>
      <w:pPr>
        <w:pStyle w:val="Para 01"/>
      </w:pPr>
      <w:r>
        <w:t>scripts in recipes distribution</w:t>
        <w:t xml:space="preserve">, </w:t>
      </w:r>
      <w:hyperlink w:anchor="idm45336856253136">
        <w:r>
          <w:rPr>
            <w:rStyle w:val="Text2"/>
          </w:rPr>
          <w:t>Introduction</w:t>
        </w:r>
      </w:hyperlink>
    </w:p>
    <w:p>
      <w:pPr>
        <w:pStyle w:val="Para 01"/>
      </w:pPr>
      <w:r>
        <w:t>aliases for tables</w:t>
        <w:t xml:space="preserve">, </w:t>
      </w:r>
      <w:hyperlink w:anchor="idm45336855635680">
        <w:r>
          <w:rPr>
            <w:rStyle w:val="Text2"/>
          </w:rPr>
          <w:t>Discussion</w:t>
        </w:r>
      </w:hyperlink>
    </w:p>
    <w:p>
      <w:pPr>
        <w:pStyle w:val="Para 01"/>
      </w:pPr>
      <w:r>
        <w:t>candidate-detail lists and summaries</w:t>
        <w:t xml:space="preserve">, </w:t>
      </w:r>
      <w:hyperlink w:anchor="idm45336855116320">
        <w:r>
          <w:rPr>
            <w:rStyle w:val="Text2"/>
          </w:rPr>
          <w:t>Problem</w:t>
        </w:r>
      </w:hyperlink>
    </w:p>
    <w:p>
      <w:pPr>
        <w:pStyle w:val="Para 01"/>
      </w:pPr>
      <w:r>
        <w:t>Cartesian products</w:t>
        <w:t xml:space="preserve">, </w:t>
      </w:r>
      <w:hyperlink w:anchor="idm45336856240224">
        <w:r>
          <w:rPr>
            <w:rStyle w:val="Text2"/>
          </w:rPr>
          <w:t>Discussion</w:t>
        </w:r>
      </w:hyperlink>
    </w:p>
    <w:p>
      <w:pPr>
        <w:pStyle w:val="Para 01"/>
      </w:pPr>
      <w:r>
        <w:t>comparing table to itself</w:t>
        <w:t xml:space="preserve">, </w:t>
      </w:r>
      <w:hyperlink w:anchor="idm45336855196864">
        <w:r>
          <w:rPr>
            <w:rStyle w:val="Text2"/>
          </w:rPr>
          <w:t>Problem</w:t>
        </w:r>
      </w:hyperlink>
    </w:p>
    <w:p>
      <w:pPr>
        <w:pStyle w:val="Para 01"/>
      </w:pPr>
      <w:r>
        <w:t>finding matches between tables</w:t>
        <w:t xml:space="preserve">, </w:t>
      </w:r>
      <w:hyperlink w:anchor="ch16_join">
        <w:r>
          <w:rPr>
            <w:rStyle w:val="Text2"/>
          </w:rPr>
          <w:t>Problem</w:t>
        </w:r>
      </w:hyperlink>
      <w:r>
        <w:t>-</w:t>
      </w:r>
      <w:hyperlink w:anchor="idm45336855796688">
        <w:r>
          <w:rPr>
            <w:rStyle w:val="Text2"/>
          </w:rPr>
          <w:t>Discussion</w:t>
        </w:r>
      </w:hyperlink>
    </w:p>
    <w:p>
      <w:pPr>
        <w:pStyle w:val="Para 01"/>
      </w:pPr>
      <w:r>
        <w:t>finding mismatches between tables</w:t>
        <w:t xml:space="preserve">, </w:t>
      </w:r>
      <w:hyperlink w:anchor="idm45336855625024">
        <w:r>
          <w:rPr>
            <w:rStyle w:val="Text2"/>
          </w:rPr>
          <w:t>Problem</w:t>
        </w:r>
      </w:hyperlink>
    </w:p>
    <w:p>
      <w:pPr>
        <w:pStyle w:val="Para 01"/>
      </w:pPr>
      <w:r>
        <w:t>“unattached” rows removed</w:t>
        <w:t xml:space="preserve">, </w:t>
      </w:r>
      <w:hyperlink w:anchor="idm45336855338160">
        <w:r>
          <w:rPr>
            <w:rStyle w:val="Text2"/>
          </w:rPr>
          <w:t>Problem</w:t>
        </w:r>
      </w:hyperlink>
    </w:p>
    <w:p>
      <w:pPr>
        <w:pStyle w:val="Para 01"/>
      </w:pPr>
      <w:r>
        <w:t>frequency distribution range of categories</w:t>
        <w:t xml:space="preserve">, </w:t>
      </w:r>
      <w:hyperlink w:anchor="idm45336852524896">
        <w:r>
          <w:rPr>
            <w:rStyle w:val="Text2"/>
          </w:rPr>
          <w:t>Discussion</w:t>
        </w:r>
      </w:hyperlink>
    </w:p>
    <w:p>
      <w:pPr>
        <w:pStyle w:val="Para 01"/>
      </w:pPr>
      <w:r>
        <w:t>holes in list filled or identified</w:t>
        <w:t xml:space="preserve">, </w:t>
      </w:r>
      <w:hyperlink w:anchor="idm45336854461440">
        <w:r>
          <w:rPr>
            <w:rStyle w:val="Text2"/>
          </w:rPr>
          <w:t>Problem</w:t>
        </w:r>
      </w:hyperlink>
    </w:p>
    <w:p>
      <w:pPr>
        <w:pStyle w:val="Para 01"/>
      </w:pPr>
      <w:r>
        <w:t>indexes and joins</w:t>
        <w:t xml:space="preserve">, </w:t>
      </w:r>
      <w:hyperlink w:anchor="idm45336856052032">
        <w:r>
          <w:rPr>
            <w:rStyle w:val="Text2"/>
          </w:rPr>
          <w:t>Discussion</w:t>
        </w:r>
      </w:hyperlink>
    </w:p>
    <w:p>
      <w:pPr>
        <w:pStyle w:val="Para 05"/>
      </w:pPr>
      <w:r>
        <w:rPr>
          <w:rStyle w:val="Text7"/>
        </w:rPr>
        <w:t>inner joins</w:t>
        <w:t xml:space="preserve">, </w:t>
      </w:r>
      <w:hyperlink w:anchor="idm45336856278224">
        <w:r>
          <w:t>Introduction</w:t>
        </w:r>
      </w:hyperlink>
      <w:r>
        <w:rPr>
          <w:rStyle w:val="Text7"/>
        </w:rPr>
        <w:t xml:space="preserve">, </w:t>
      </w:r>
      <w:hyperlink w:anchor="idm45336856063872">
        <w:r>
          <w:t>Discussion</w:t>
        </w:r>
      </w:hyperlink>
    </w:p>
    <w:p>
      <w:pPr>
        <w:pStyle w:val="Para 01"/>
      </w:pPr>
      <w:r>
        <w:t>many-to-many relationships</w:t>
        <w:t xml:space="preserve">, </w:t>
      </w:r>
      <w:hyperlink w:anchor="idm45336854863808">
        <w:r>
          <w:rPr>
            <w:rStyle w:val="Text2"/>
          </w:rPr>
          <w:t>Problem</w:t>
        </w:r>
      </w:hyperlink>
    </w:p>
    <w:p>
      <w:pPr>
        <w:pStyle w:val="Para 01"/>
      </w:pPr>
      <w:r>
        <w:t>multiple tables in query</w:t>
        <w:t xml:space="preserve">, </w:t>
      </w:r>
      <w:hyperlink w:anchor="idm45336893254416">
        <w:r>
          <w:rPr>
            <w:rStyle w:val="Text2"/>
          </w:rPr>
          <w:t>Problem</w:t>
        </w:r>
      </w:hyperlink>
    </w:p>
    <w:p>
      <w:pPr>
        <w:pStyle w:val="Para 01"/>
      </w:pPr>
      <w:r>
        <w:t>one-to-many relationships</w:t>
        <w:t xml:space="preserve">, </w:t>
      </w:r>
      <w:hyperlink w:anchor="idm45336855113232">
        <w:r>
          <w:rPr>
            <w:rStyle w:val="Text2"/>
          </w:rPr>
          <w:t>Problem</w:t>
        </w:r>
      </w:hyperlink>
    </w:p>
    <w:p>
      <w:pPr>
        <w:pStyle w:val="Para 01"/>
      </w:pPr>
      <w:r>
        <w:t>optimizer histograms</w:t>
        <w:t xml:space="preserve">, </w:t>
      </w:r>
      <w:hyperlink w:anchor="idm45336831245072">
        <w:r>
          <w:rPr>
            <w:rStyle w:val="Text2"/>
          </w:rPr>
          <w:t>Problem</w:t>
        </w:r>
      </w:hyperlink>
    </w:p>
    <w:p>
      <w:pPr>
        <w:pStyle w:val="Para 05"/>
      </w:pPr>
      <w:r>
        <w:rPr>
          <w:rStyle w:val="Text7"/>
        </w:rPr>
        <w:t>outer joins</w:t>
        <w:t xml:space="preserve">, </w:t>
      </w:r>
      <w:hyperlink w:anchor="idm45336856280992">
        <w:r>
          <w:t>Introduction</w:t>
        </w:r>
      </w:hyperlink>
      <w:r>
        <w:rPr>
          <w:rStyle w:val="Text7"/>
        </w:rPr>
        <w:t xml:space="preserve">, </w:t>
      </w:r>
      <w:hyperlink w:anchor="idm45336855915056">
        <w:r>
          <w:t>Discussion</w:t>
        </w:r>
      </w:hyperlink>
    </w:p>
    <w:p>
      <w:pPr>
        <w:pStyle w:val="Para 05"/>
      </w:pPr>
      <w:r>
        <w:rPr>
          <w:rStyle w:val="Text7"/>
        </w:rPr>
        <w:t>LEFT JOIN</w:t>
        <w:t xml:space="preserve">, </w:t>
      </w:r>
      <w:hyperlink w:anchor="idm45336855542496">
        <w:r>
          <w:t>Discussion</w:t>
        </w:r>
      </w:hyperlink>
      <w:r>
        <w:rPr>
          <w:rStyle w:val="Text7"/>
        </w:rPr>
        <w:t xml:space="preserve">, </w:t>
      </w:r>
      <w:hyperlink w:anchor="idm45336852521168">
        <w:r>
          <w:t>Discussion</w:t>
        </w:r>
      </w:hyperlink>
    </w:p>
    <w:p>
      <w:pPr>
        <w:pStyle w:val="Para 01"/>
      </w:pPr>
      <w:r>
        <w:t>mismatches between tables</w:t>
        <w:t xml:space="preserve">, </w:t>
      </w:r>
      <w:hyperlink w:anchor="idm45336855610384">
        <w:r>
          <w:rPr>
            <w:rStyle w:val="Text2"/>
          </w:rPr>
          <w:t>Problem</w:t>
        </w:r>
      </w:hyperlink>
    </w:p>
    <w:p>
      <w:pPr>
        <w:pStyle w:val="Para 01"/>
      </w:pPr>
      <w:r>
        <w:t>other ways to write</w:t>
        <w:t xml:space="preserve">, </w:t>
      </w:r>
      <w:hyperlink w:anchor="idm45336855488928">
        <w:r>
          <w:rPr>
            <w:rStyle w:val="Text2"/>
          </w:rPr>
          <w:t>Discussion</w:t>
        </w:r>
      </w:hyperlink>
    </w:p>
    <w:p>
      <w:pPr>
        <w:pStyle w:val="Para 01"/>
      </w:pPr>
      <w:r>
        <w:t>RIGHT JOIN</w:t>
        <w:t xml:space="preserve">, </w:t>
      </w:r>
      <w:hyperlink w:anchor="idm45336855507472">
        <w:r>
          <w:rPr>
            <w:rStyle w:val="Text2"/>
          </w:rPr>
          <w:t>Discussion</w:t>
        </w:r>
      </w:hyperlink>
    </w:p>
    <w:p>
      <w:pPr>
        <w:pStyle w:val="Para 01"/>
      </w:pPr>
      <w:r>
        <w:t>output column names referred to</w:t>
        <w:t xml:space="preserve">, </w:t>
      </w:r>
      <w:hyperlink w:anchor="idm45336853245760">
        <w:r>
          <w:rPr>
            <w:rStyle w:val="Text2"/>
          </w:rPr>
          <w:t>Problem</w:t>
        </w:r>
      </w:hyperlink>
    </w:p>
    <w:p>
      <w:pPr>
        <w:pStyle w:val="Para 01"/>
      </w:pPr>
      <w:r>
        <w:t>parent rows with child detail rows</w:t>
        <w:t xml:space="preserve">, </w:t>
      </w:r>
      <w:hyperlink w:anchor="idm45336855122704">
        <w:r>
          <w:rPr>
            <w:rStyle w:val="Text2"/>
          </w:rPr>
          <w:t>Problem</w:t>
        </w:r>
      </w:hyperlink>
    </w:p>
    <w:p>
      <w:pPr>
        <w:pStyle w:val="Para 01"/>
      </w:pPr>
      <w:r>
        <w:t>per-group minimum or maximum values</w:t>
        <w:t xml:space="preserve">, </w:t>
      </w:r>
      <w:hyperlink w:anchor="idm45336854795952">
        <w:r>
          <w:rPr>
            <w:rStyle w:val="Text2"/>
          </w:rPr>
          <w:t>Problem</w:t>
        </w:r>
      </w:hyperlink>
    </w:p>
    <w:p>
      <w:pPr>
        <w:pStyle w:val="Para 01"/>
      </w:pPr>
      <w:r>
        <w:t>Python mode table queries</w:t>
        <w:t xml:space="preserve">, </w:t>
      </w:r>
      <w:hyperlink w:anchor="idm45336935233664">
        <w:r>
          <w:rPr>
            <w:rStyle w:val="Text2"/>
          </w:rPr>
          <w:t>Discussion</w:t>
        </w:r>
      </w:hyperlink>
    </w:p>
    <w:p>
      <w:pPr>
        <w:pStyle w:val="Para 01"/>
      </w:pPr>
      <w:r>
        <w:t>query sort order control</w:t>
        <w:t xml:space="preserve">, </w:t>
      </w:r>
      <w:hyperlink w:anchor="idm45336854061328">
        <w:r>
          <w:rPr>
            <w:rStyle w:val="Text2"/>
          </w:rPr>
          <w:t>Problem</w:t>
        </w:r>
      </w:hyperlink>
    </w:p>
    <w:p>
      <w:pPr>
        <w:pStyle w:val="Para 01"/>
      </w:pPr>
      <w:r>
        <w:t>results of multiple queries joined</w:t>
        <w:t xml:space="preserve">, </w:t>
      </w:r>
      <w:hyperlink w:anchor="idm45336853866832">
        <w:r>
          <w:rPr>
            <w:rStyle w:val="Text2"/>
          </w:rPr>
          <w:t>Problem</w:t>
        </w:r>
      </w:hyperlink>
    </w:p>
    <w:p>
      <w:pPr>
        <w:pStyle w:val="Para 01"/>
      </w:pPr>
      <w:r>
        <w:t>self-joins</w:t>
        <w:t xml:space="preserve">, </w:t>
      </w:r>
      <w:hyperlink w:anchor="idm45336855200176">
        <w:r>
          <w:rPr>
            <w:rStyle w:val="Text2"/>
          </w:rPr>
          <w:t>Problem</w:t>
        </w:r>
      </w:hyperlink>
    </w:p>
    <w:p>
      <w:pPr>
        <w:pStyle w:val="Para 01"/>
      </w:pPr>
      <w:r>
        <w:t>cumulative sums</w:t>
        <w:t xml:space="preserve">, </w:t>
      </w:r>
      <w:hyperlink w:anchor="idm45336851827152">
        <w:r>
          <w:rPr>
            <w:rStyle w:val="Text2"/>
          </w:rPr>
          <w:t>Problem</w:t>
        </w:r>
      </w:hyperlink>
    </w:p>
    <w:p>
      <w:pPr>
        <w:pStyle w:val="Para 01"/>
      </w:pPr>
      <w:r>
        <w:t>running averages</w:t>
        <w:t xml:space="preserve">, </w:t>
      </w:r>
      <w:hyperlink w:anchor="idm45336851825776">
        <w:r>
          <w:rPr>
            <w:rStyle w:val="Text2"/>
          </w:rPr>
          <w:t>Problem</w:t>
        </w:r>
      </w:hyperlink>
    </w:p>
    <w:p>
      <w:pPr>
        <w:pStyle w:val="Para 01"/>
      </w:pPr>
      <w:r>
        <w:t>successive-row differences</w:t>
        <w:t xml:space="preserve">, </w:t>
      </w:r>
      <w:hyperlink w:anchor="idm45336851875856">
        <w:r>
          <w:rPr>
            <w:rStyle w:val="Text2"/>
          </w:rPr>
          <w:t>Problem</w:t>
        </w:r>
      </w:hyperlink>
    </w:p>
    <w:p>
      <w:pPr>
        <w:pStyle w:val="Para 01"/>
      </w:pPr>
      <w:r>
        <w:t>successive-row differences calculated</w:t>
        <w:t xml:space="preserve">, </w:t>
      </w:r>
      <w:hyperlink w:anchor="idm45336851880672">
        <w:r>
          <w:rPr>
            <w:rStyle w:val="Text2"/>
          </w:rPr>
          <w:t>Problem</w:t>
        </w:r>
      </w:hyperlink>
    </w:p>
    <w:p>
      <w:pPr>
        <w:pStyle w:val="Para 01"/>
      </w:pPr>
      <w:r>
        <w:t>summary results via</w:t>
        <w:t xml:space="preserve">, </w:t>
      </w:r>
      <w:hyperlink w:anchor="idm45336884875184">
        <w:r>
          <w:rPr>
            <w:rStyle w:val="Text2"/>
          </w:rPr>
          <w:t>Discussion</w:t>
        </w:r>
      </w:hyperlink>
      <w:r>
        <w:t xml:space="preserve">, </w:t>
      </w:r>
      <w:hyperlink w:anchor="idm45336884411008">
        <w:r>
          <w:rPr>
            <w:rStyle w:val="Text2"/>
          </w:rPr>
          <w:t>Discussion</w:t>
        </w:r>
      </w:hyperlink>
    </w:p>
    <w:p>
      <w:pPr>
        <w:pStyle w:val="Para 01"/>
      </w:pPr>
      <w:r>
        <w:t>table aliases</w:t>
        <w:t xml:space="preserve">, </w:t>
      </w:r>
      <w:hyperlink w:anchor="idm45336855636784">
        <w:r>
          <w:rPr>
            <w:rStyle w:val="Text2"/>
          </w:rPr>
          <w:t>Discussion</w:t>
        </w:r>
      </w:hyperlink>
    </w:p>
    <w:p>
      <w:pPr>
        <w:pStyle w:val="Para 01"/>
      </w:pPr>
      <w:r>
        <w:t>tables from different databases</w:t>
        <w:t xml:space="preserve">, </w:t>
      </w:r>
      <w:hyperlink w:anchor="idm45336855793856">
        <w:r>
          <w:rPr>
            <w:rStyle w:val="Text2"/>
          </w:rPr>
          <w:t>Discussion</w:t>
        </w:r>
      </w:hyperlink>
    </w:p>
    <w:p>
      <w:pPr>
        <w:pStyle w:val="Para 01"/>
      </w:pPr>
      <w:r>
        <w:t>json command-line parameter</w:t>
        <w:t xml:space="preserve">, </w:t>
      </w:r>
      <w:hyperlink w:anchor="idm45336925538720">
        <w:r>
          <w:rPr>
            <w:rStyle w:val="Text2"/>
          </w:rPr>
          <w:t>Discussion</w:t>
        </w:r>
      </w:hyperlink>
    </w:p>
    <w:p>
      <w:pPr>
        <w:pStyle w:val="Para 01"/>
      </w:pPr>
      <w:r>
        <w:t>diagnostic information printed</w:t>
        <w:t xml:space="preserve">, </w:t>
      </w:r>
      <w:hyperlink w:anchor="idm45336925505904">
        <w:r>
          <w:rPr>
            <w:rStyle w:val="Text2"/>
          </w:rPr>
          <w:t>Discussion</w:t>
        </w:r>
      </w:hyperlink>
    </w:p>
    <w:p>
      <w:pPr>
        <w:pStyle w:val="Para 01"/>
      </w:pPr>
      <w:r>
        <w:t>JSON data format</w:t>
      </w:r>
    </w:p>
    <w:p>
      <w:pPr>
        <w:pStyle w:val="Para 05"/>
      </w:pPr>
      <w:r>
        <w:rPr>
          <w:rStyle w:val="Text7"/>
        </w:rPr>
        <w:t>about</w:t>
        <w:t xml:space="preserve">, </w:t>
      </w:r>
      <w:hyperlink w:anchor="idm45336850103984">
        <w:r>
          <w:t>Introduction</w:t>
        </w:r>
      </w:hyperlink>
    </w:p>
    <w:p>
      <w:pPr>
        <w:pStyle w:val="Para 01"/>
      </w:pPr>
      <w:r>
        <w:t>Amazon review data</w:t>
        <w:t xml:space="preserve">, </w:t>
      </w:r>
      <w:hyperlink w:anchor="idm45336888921168">
        <w:r>
          <w:rPr>
            <w:rStyle w:val="Text2"/>
          </w:rPr>
          <w:t>Discussion</w:t>
        </w:r>
      </w:hyperlink>
    </w:p>
    <w:p>
      <w:pPr>
        <w:pStyle w:val="Para 01"/>
      </w:pPr>
      <w:r>
        <w:t>attribute functions</w:t>
        <w:t xml:space="preserve">, </w:t>
      </w:r>
      <w:hyperlink w:anchor="idm45336843949728">
        <w:r>
          <w:rPr>
            <w:rStyle w:val="Text2"/>
          </w:rPr>
          <w:t>Problem</w:t>
        </w:r>
      </w:hyperlink>
    </w:p>
    <w:p>
      <w:pPr>
        <w:pStyle w:val="Para 01"/>
      </w:pPr>
      <w:r>
        <w:t>data structure details</w:t>
        <w:t xml:space="preserve">, </w:t>
      </w:r>
      <w:hyperlink w:anchor="idm45336843950832">
        <w:r>
          <w:rPr>
            <w:rStyle w:val="Text2"/>
          </w:rPr>
          <w:t>Problem</w:t>
        </w:r>
      </w:hyperlink>
    </w:p>
    <w:p>
      <w:pPr>
        <w:pStyle w:val="Para 01"/>
      </w:pPr>
      <w:r>
        <w:t>Document Store</w:t>
        <w:t xml:space="preserve">, </w:t>
      </w:r>
      <w:hyperlink w:anchor="idm45336842646832">
        <w:r>
          <w:rPr>
            <w:rStyle w:val="Text2"/>
          </w:rPr>
          <w:t>Problem</w:t>
        </w:r>
      </w:hyperlink>
    </w:p>
    <w:p>
      <w:pPr>
        <w:pStyle w:val="Para 01"/>
      </w:pPr>
      <w:r>
        <w:t>EXPLAIN output</w:t>
        <w:t xml:space="preserve">, </w:t>
      </w:r>
      <w:hyperlink w:anchor="idm45336827042384">
        <w:r>
          <w:rPr>
            <w:rStyle w:val="Text2"/>
          </w:rPr>
          <w:t>Discussion</w:t>
        </w:r>
      </w:hyperlink>
    </w:p>
    <w:p>
      <w:pPr>
        <w:pStyle w:val="Para 01"/>
      </w:pPr>
      <w:r>
        <w:t>exporting</w:t>
        <w:t xml:space="preserve">, </w:t>
      </w:r>
      <w:hyperlink w:anchor="idm45336868106192">
        <w:r>
          <w:rPr>
            <w:rStyle w:val="Text2"/>
          </w:rPr>
          <w:t>Problem</w:t>
        </w:r>
      </w:hyperlink>
    </w:p>
    <w:p>
      <w:pPr>
        <w:pStyle w:val="Para 01"/>
      </w:pPr>
      <w:r>
        <w:t>extracting values from</w:t>
        <w:t xml:space="preserve">, </w:t>
      </w:r>
      <w:hyperlink w:anchor="idm45336848875152">
        <w:r>
          <w:rPr>
            <w:rStyle w:val="Text2"/>
          </w:rPr>
          <w:t>Problem</w:t>
        </w:r>
      </w:hyperlink>
    </w:p>
    <w:p>
      <w:pPr>
        <w:pStyle w:val="Para 01"/>
      </w:pPr>
      <w:r>
        <w:t>formatting JSON values</w:t>
        <w:t xml:space="preserve">, </w:t>
      </w:r>
      <w:hyperlink w:anchor="idm45336848984160">
        <w:r>
          <w:rPr>
            <w:rStyle w:val="Text2"/>
          </w:rPr>
          <w:t>Problem</w:t>
        </w:r>
      </w:hyperlink>
    </w:p>
    <w:p>
      <w:pPr>
        <w:pStyle w:val="Para 01"/>
      </w:pPr>
      <w:r>
        <w:t>importing</w:t>
        <w:t xml:space="preserve">, </w:t>
      </w:r>
      <w:hyperlink w:anchor="idm45336868464640">
        <w:r>
          <w:rPr>
            <w:rStyle w:val="Text2"/>
          </w:rPr>
          <w:t>Problem</w:t>
        </w:r>
      </w:hyperlink>
    </w:p>
    <w:p>
      <w:pPr>
        <w:pStyle w:val="Para 01"/>
      </w:pPr>
      <w:r>
        <w:t>indexes for query performance</w:t>
        <w:t xml:space="preserve">, </w:t>
      </w:r>
      <w:hyperlink w:anchor="idm45336834785872">
        <w:r>
          <w:rPr>
            <w:rStyle w:val="Text2"/>
          </w:rPr>
          <w:t>Problem</w:t>
        </w:r>
      </w:hyperlink>
    </w:p>
    <w:p>
      <w:pPr>
        <w:pStyle w:val="Para 01"/>
      </w:pPr>
      <w:r>
        <w:t>inserting into MySQL</w:t>
        <w:t xml:space="preserve">, </w:t>
      </w:r>
      <w:hyperlink w:anchor="idm45336850057792">
        <w:r>
          <w:rPr>
            <w:rStyle w:val="Text2"/>
          </w:rPr>
          <w:t>Problem</w:t>
        </w:r>
      </w:hyperlink>
    </w:p>
    <w:p>
      <w:pPr>
        <w:pStyle w:val="Para 01"/>
      </w:pPr>
      <w:r>
        <w:t>inserting new elements into document</w:t>
        <w:t xml:space="preserve">, </w:t>
      </w:r>
      <w:hyperlink w:anchor="idm45336847467856">
        <w:r>
          <w:rPr>
            <w:rStyle w:val="Text2"/>
          </w:rPr>
          <w:t>Problem</w:t>
        </w:r>
      </w:hyperlink>
    </w:p>
    <w:p>
      <w:pPr>
        <w:pStyle w:val="Para 01"/>
      </w:pPr>
      <w:r>
        <w:t>JSON data type</w:t>
        <w:t xml:space="preserve">, </w:t>
      </w:r>
      <w:hyperlink w:anchor="idm45336850092496">
        <w:r>
          <w:rPr>
            <w:rStyle w:val="Text2"/>
          </w:rPr>
          <w:t>Problem</w:t>
        </w:r>
      </w:hyperlink>
    </w:p>
    <w:p>
      <w:pPr>
        <w:pStyle w:val="Para 01"/>
      </w:pPr>
      <w:r>
        <w:t>JSON Schema</w:t>
        <w:t xml:space="preserve">, </w:t>
      </w:r>
      <w:hyperlink w:anchor="idm45336849883792">
        <w:r>
          <w:rPr>
            <w:rStyle w:val="Text2"/>
          </w:rPr>
          <w:t>Solution</w:t>
        </w:r>
      </w:hyperlink>
    </w:p>
    <w:p>
      <w:pPr>
        <w:pStyle w:val="Para 01"/>
      </w:pPr>
      <w:r>
        <w:t>merging two or more documents into one</w:t>
        <w:t xml:space="preserve">, </w:t>
      </w:r>
      <w:hyperlink w:anchor="idm45336846186224">
        <w:r>
          <w:rPr>
            <w:rStyle w:val="Text2"/>
          </w:rPr>
          <w:t>Problem</w:t>
        </w:r>
      </w:hyperlink>
    </w:p>
    <w:p>
      <w:pPr>
        <w:pStyle w:val="Para 01"/>
      </w:pPr>
      <w:r>
        <w:t>relational data from JSON</w:t>
        <w:t xml:space="preserve">, </w:t>
      </w:r>
      <w:hyperlink w:anchor="idm45336843026704">
        <w:r>
          <w:rPr>
            <w:rStyle w:val="Text2"/>
          </w:rPr>
          <w:t>Problem</w:t>
        </w:r>
      </w:hyperlink>
    </w:p>
    <w:p>
      <w:pPr>
        <w:pStyle w:val="Para 01"/>
      </w:pPr>
      <w:r>
        <w:t>relational data to JSON</w:t>
        <w:t xml:space="preserve">, </w:t>
      </w:r>
      <w:hyperlink w:anchor="idm45336844981248">
        <w:r>
          <w:rPr>
            <w:rStyle w:val="Text2"/>
          </w:rPr>
          <w:t>Problem</w:t>
        </w:r>
      </w:hyperlink>
    </w:p>
    <w:p>
      <w:pPr>
        <w:pStyle w:val="Para 01"/>
      </w:pPr>
      <w:r>
        <w:t>removing elements</w:t>
        <w:t xml:space="preserve">, </w:t>
      </w:r>
      <w:hyperlink w:anchor="idm45336846279872">
        <w:r>
          <w:rPr>
            <w:rStyle w:val="Text2"/>
          </w:rPr>
          <w:t>Problem</w:t>
        </w:r>
      </w:hyperlink>
    </w:p>
    <w:p>
      <w:pPr>
        <w:pStyle w:val="Para 01"/>
      </w:pPr>
      <w:r>
        <w:t>searching inside</w:t>
        <w:t xml:space="preserve">, </w:t>
      </w:r>
      <w:hyperlink w:anchor="idm45336847613072">
        <w:r>
          <w:rPr>
            <w:rStyle w:val="Text2"/>
          </w:rPr>
          <w:t>Problem</w:t>
        </w:r>
      </w:hyperlink>
    </w:p>
    <w:p>
      <w:pPr>
        <w:pStyle w:val="Para 01"/>
      </w:pPr>
      <w:r>
        <w:t>updating a JSON value</w:t>
        <w:t xml:space="preserve">, </w:t>
      </w:r>
      <w:hyperlink w:anchor="idm45336846734768">
        <w:r>
          <w:rPr>
            <w:rStyle w:val="Text2"/>
          </w:rPr>
          <w:t>Problem</w:t>
        </w:r>
      </w:hyperlink>
    </w:p>
    <w:p>
      <w:pPr>
        <w:pStyle w:val="Para 01"/>
      </w:pPr>
      <w:r>
        <w:t>validating</w:t>
        <w:t xml:space="preserve">, </w:t>
      </w:r>
      <w:hyperlink w:anchor="idm45336849863904">
        <w:r>
          <w:rPr>
            <w:rStyle w:val="Text2"/>
          </w:rPr>
          <w:t>Problem</w:t>
        </w:r>
      </w:hyperlink>
    </w:p>
    <w:p>
      <w:pPr>
        <w:pStyle w:val="Para 01"/>
      </w:pPr>
      <w:r>
        <w:t>JSON Schema</w:t>
        <w:t xml:space="preserve">, </w:t>
      </w:r>
      <w:hyperlink w:anchor="idm45336849884624">
        <w:r>
          <w:rPr>
            <w:rStyle w:val="Text2"/>
          </w:rPr>
          <w:t>Solution</w:t>
        </w:r>
      </w:hyperlink>
    </w:p>
    <w:p>
      <w:pPr>
        <w:pStyle w:val="Para 01"/>
      </w:pPr>
      <w:r>
        <w:t>JSON_ARRAY()</w:t>
        <w:t xml:space="preserve">, </w:t>
      </w:r>
      <w:hyperlink w:anchor="idm45336844992432">
        <w:r>
          <w:rPr>
            <w:rStyle w:val="Text2"/>
          </w:rPr>
          <w:t>Problem</w:t>
        </w:r>
      </w:hyperlink>
    </w:p>
    <w:p>
      <w:pPr>
        <w:pStyle w:val="Para 01"/>
      </w:pPr>
      <w:r>
        <w:t>JSON_ARRAY_APPEND()</w:t>
        <w:t xml:space="preserve">, </w:t>
      </w:r>
      <w:hyperlink w:anchor="idm45336847485312">
        <w:r>
          <w:rPr>
            <w:rStyle w:val="Text2"/>
          </w:rPr>
          <w:t>Problem</w:t>
        </w:r>
      </w:hyperlink>
    </w:p>
    <w:p>
      <w:pPr>
        <w:pStyle w:val="Para 01"/>
      </w:pPr>
      <w:r>
        <w:t>JSON_ARRAY_INSERT()</w:t>
        <w:t xml:space="preserve">, </w:t>
      </w:r>
      <w:hyperlink w:anchor="idm45336847484512">
        <w:r>
          <w:rPr>
            <w:rStyle w:val="Text2"/>
          </w:rPr>
          <w:t>Problem</w:t>
        </w:r>
      </w:hyperlink>
    </w:p>
    <w:p>
      <w:pPr>
        <w:pStyle w:val="Para 01"/>
      </w:pPr>
      <w:r>
        <w:t>JSON_DEPTH()</w:t>
        <w:t xml:space="preserve">, </w:t>
      </w:r>
      <w:hyperlink w:anchor="idm45336843947792">
        <w:r>
          <w:rPr>
            <w:rStyle w:val="Text2"/>
          </w:rPr>
          <w:t>Problem</w:t>
        </w:r>
      </w:hyperlink>
    </w:p>
    <w:p>
      <w:pPr>
        <w:pStyle w:val="Para 01"/>
      </w:pPr>
      <w:r>
        <w:t>JSON_EXTRACT() (-&gt;)</w:t>
        <w:t xml:space="preserve">, </w:t>
      </w:r>
      <w:hyperlink w:anchor="idm45336848043648">
        <w:r>
          <w:rPr>
            <w:rStyle w:val="Text2"/>
          </w:rPr>
          <w:t>Discussion</w:t>
        </w:r>
      </w:hyperlink>
    </w:p>
    <w:p>
      <w:pPr>
        <w:pStyle w:val="Para 01"/>
      </w:pPr>
      <w:r>
        <w:t>JSON_INSERT()</w:t>
        <w:t xml:space="preserve">, </w:t>
      </w:r>
      <w:hyperlink w:anchor="idm45336847466880">
        <w:r>
          <w:rPr>
            <w:rStyle w:val="Text2"/>
          </w:rPr>
          <w:t>Problem</w:t>
        </w:r>
      </w:hyperlink>
    </w:p>
    <w:p>
      <w:pPr>
        <w:pStyle w:val="Para 01"/>
      </w:pPr>
      <w:r>
        <w:t>JSON_LENGTH()</w:t>
        <w:t xml:space="preserve">, </w:t>
      </w:r>
      <w:hyperlink w:anchor="idm45336843948624">
        <w:r>
          <w:rPr>
            <w:rStyle w:val="Text2"/>
          </w:rPr>
          <w:t>Problem</w:t>
        </w:r>
      </w:hyperlink>
    </w:p>
    <w:p>
      <w:pPr>
        <w:pStyle w:val="Para 01"/>
      </w:pPr>
      <w:r>
        <w:t>JSON_MERGE functions</w:t>
        <w:t xml:space="preserve">, </w:t>
      </w:r>
      <w:hyperlink w:anchor="idm45336846185216">
        <w:r>
          <w:rPr>
            <w:rStyle w:val="Text2"/>
          </w:rPr>
          <w:t>Problem</w:t>
        </w:r>
      </w:hyperlink>
    </w:p>
    <w:p>
      <w:pPr>
        <w:pStyle w:val="Para 01"/>
      </w:pPr>
      <w:r>
        <w:t>JSON_OBJECT()</w:t>
        <w:t xml:space="preserve">, </w:t>
      </w:r>
      <w:hyperlink w:anchor="idm45336844993232">
        <w:r>
          <w:rPr>
            <w:rStyle w:val="Text2"/>
          </w:rPr>
          <w:t>Problem</w:t>
        </w:r>
      </w:hyperlink>
    </w:p>
    <w:p>
      <w:pPr>
        <w:pStyle w:val="Para 01"/>
      </w:pPr>
      <w:r>
        <w:t>JSON_PRETTY()</w:t>
        <w:t xml:space="preserve">, </w:t>
      </w:r>
      <w:hyperlink w:anchor="idm45336848928528">
        <w:r>
          <w:rPr>
            <w:rStyle w:val="Text2"/>
          </w:rPr>
          <w:t>Problem</w:t>
        </w:r>
      </w:hyperlink>
    </w:p>
    <w:p>
      <w:pPr>
        <w:pStyle w:val="Para 01"/>
      </w:pPr>
      <w:r>
        <w:t>JSON_REMOVE()</w:t>
        <w:t xml:space="preserve">, </w:t>
      </w:r>
      <w:hyperlink w:anchor="idm45336846278896">
        <w:r>
          <w:rPr>
            <w:rStyle w:val="Text2"/>
          </w:rPr>
          <w:t>Problem</w:t>
        </w:r>
      </w:hyperlink>
    </w:p>
    <w:p>
      <w:pPr>
        <w:pStyle w:val="Para 01"/>
      </w:pPr>
      <w:r>
        <w:t>JSON_REPLACE()</w:t>
        <w:t xml:space="preserve">, </w:t>
      </w:r>
      <w:hyperlink w:anchor="idm45336846733792">
        <w:r>
          <w:rPr>
            <w:rStyle w:val="Text2"/>
          </w:rPr>
          <w:t>Problem</w:t>
        </w:r>
      </w:hyperlink>
    </w:p>
    <w:p>
      <w:pPr>
        <w:pStyle w:val="Para 01"/>
      </w:pPr>
      <w:r>
        <w:t>JSON_SCHEMA_VALID()</w:t>
        <w:t xml:space="preserve">, </w:t>
      </w:r>
      <w:hyperlink w:anchor="idm45336849676688">
        <w:r>
          <w:rPr>
            <w:rStyle w:val="Text2"/>
          </w:rPr>
          <w:t>Discussion</w:t>
        </w:r>
      </w:hyperlink>
    </w:p>
    <w:p>
      <w:pPr>
        <w:pStyle w:val="Para 01"/>
      </w:pPr>
      <w:r>
        <w:t>JSON_SCHEMA_VALIDATION_REPORT()</w:t>
        <w:t xml:space="preserve">, </w:t>
      </w:r>
      <w:hyperlink w:anchor="idm45336849685632">
        <w:r>
          <w:rPr>
            <w:rStyle w:val="Text2"/>
          </w:rPr>
          <w:t>Discussion</w:t>
        </w:r>
      </w:hyperlink>
    </w:p>
    <w:p>
      <w:pPr>
        <w:pStyle w:val="Para 01"/>
      </w:pPr>
      <w:r>
        <w:t>JSON_SEARCH()</w:t>
        <w:t xml:space="preserve">, </w:t>
      </w:r>
      <w:hyperlink w:anchor="idm45336847611168">
        <w:r>
          <w:rPr>
            <w:rStyle w:val="Text2"/>
          </w:rPr>
          <w:t>Problem</w:t>
        </w:r>
      </w:hyperlink>
    </w:p>
    <w:p>
      <w:pPr>
        <w:pStyle w:val="Para 01"/>
      </w:pPr>
      <w:r>
        <w:t>JSON_SET()</w:t>
        <w:t xml:space="preserve">, </w:t>
      </w:r>
      <w:hyperlink w:anchor="idm45336846733056">
        <w:r>
          <w:rPr>
            <w:rStyle w:val="Text2"/>
          </w:rPr>
          <w:t>Problem</w:t>
        </w:r>
      </w:hyperlink>
    </w:p>
    <w:p>
      <w:pPr>
        <w:pStyle w:val="Para 01"/>
      </w:pPr>
      <w:r>
        <w:t>JSON_STORAGE_SIZE()</w:t>
        <w:t xml:space="preserve">, </w:t>
      </w:r>
      <w:hyperlink w:anchor="idm45336843946960">
        <w:r>
          <w:rPr>
            <w:rStyle w:val="Text2"/>
          </w:rPr>
          <w:t>Problem</w:t>
        </w:r>
      </w:hyperlink>
    </w:p>
    <w:p>
      <w:pPr>
        <w:pStyle w:val="Para 01"/>
      </w:pPr>
      <w:r>
        <w:t>JSON_TABLE()</w:t>
        <w:t xml:space="preserve">, </w:t>
      </w:r>
      <w:hyperlink w:anchor="idm45336843025632">
        <w:r>
          <w:rPr>
            <w:rStyle w:val="Text2"/>
          </w:rPr>
          <w:t>Problem</w:t>
        </w:r>
      </w:hyperlink>
    </w:p>
    <w:p>
      <w:pPr>
        <w:pStyle w:val="Para 01"/>
      </w:pPr>
      <w:r>
        <w:t>JSON_TYPE()</w:t>
        <w:t xml:space="preserve">, </w:t>
      </w:r>
      <w:hyperlink w:anchor="idm45336843946128">
        <w:r>
          <w:rPr>
            <w:rStyle w:val="Text2"/>
          </w:rPr>
          <w:t>Problem</w:t>
        </w:r>
      </w:hyperlink>
    </w:p>
    <w:p>
      <w:pPr>
        <w:pStyle w:val="Para 01"/>
      </w:pPr>
      <w:r>
        <w:t>JSON_UNQUOTE() (-&gt;&gt;)</w:t>
        <w:t xml:space="preserve">, </w:t>
      </w:r>
      <w:hyperlink w:anchor="idm45336848455296">
        <w:r>
          <w:rPr>
            <w:rStyle w:val="Text2"/>
          </w:rPr>
          <w:t>Discussion</w:t>
        </w:r>
      </w:hyperlink>
    </w:p>
    <w:p>
      <w:pPr>
        <w:pStyle w:val="Para 01"/>
      </w:pPr>
      <w:r>
        <w:t>JSON_VALID()</w:t>
        <w:t xml:space="preserve">, </w:t>
      </w:r>
      <w:hyperlink w:anchor="idm45336849861856">
        <w:r>
          <w:rPr>
            <w:rStyle w:val="Text2"/>
          </w:rPr>
          <w:t>Problem</w:t>
        </w:r>
      </w:hyperlink>
    </w:p>
    <w:p>
      <w:pPr>
        <w:keepNext/>
        <w:pStyle w:val="Heading 3"/>
      </w:pPr>
      <w:r>
        <w:t>K</w:t>
      </w:r>
    </w:p>
    <w:p>
      <w:pPr>
        <w:pStyle w:val="Para 01"/>
      </w:pPr>
      <w:r>
        <w:t>Kebab-case syntax</w:t>
        <w:t xml:space="preserve">, </w:t>
      </w:r>
      <w:hyperlink w:anchor="idm45336925221328">
        <w:r>
          <w:rPr>
            <w:rStyle w:val="Text2"/>
          </w:rPr>
          <w:t>Discussion</w:t>
        </w:r>
      </w:hyperlink>
    </w:p>
    <w:p>
      <w:pPr>
        <w:pStyle w:val="Para 01"/>
      </w:pPr>
      <w:r>
        <w:t>keyword case insensitivity</w:t>
        <w:t xml:space="preserve">, </w:t>
      </w:r>
      <w:hyperlink w:anchor="idm45336937021536">
        <w:r>
          <w:rPr>
            <w:rStyle w:val="Text2"/>
          </w:rPr>
          <w:t>Discussion</w:t>
        </w:r>
      </w:hyperlink>
    </w:p>
    <w:p>
      <w:pPr>
        <w:keepNext/>
        <w:pStyle w:val="Heading 3"/>
      </w:pPr>
      <w:r>
        <w:t>L</w:t>
      </w:r>
    </w:p>
    <w:p>
      <w:pPr>
        <w:pStyle w:val="Para 05"/>
      </w:pPr>
      <w:r>
        <w:rPr>
          <w:rStyle w:val="Text7"/>
        </w:rPr>
        <w:t>languages supported by MySQL</w:t>
        <w:t xml:space="preserve">, </w:t>
      </w:r>
      <w:hyperlink w:anchor="idm45336942392048">
        <w:r>
          <w:t>MySQL APIs Used in This Book</w:t>
        </w:r>
      </w:hyperlink>
      <w:r>
        <w:rPr>
          <w:rStyle w:val="Text7"/>
        </w:rPr>
        <w:t xml:space="preserve">, </w:t>
      </w:r>
      <w:hyperlink w:anchor="idm45336936016928">
        <w:r>
          <w:t>Introduction</w:t>
        </w:r>
      </w:hyperlink>
    </w:p>
    <w:p>
      <w:pPr>
        <w:pStyle w:val="Para 01"/>
      </w:pPr>
      <w:r>
        <w:t>APIs</w:t>
        <w:t xml:space="preserve"> (</w:t>
        <w:t>see</w:t>
        <w:t xml:space="preserve"> APIs)</w:t>
      </w:r>
    </w:p>
    <w:p>
      <w:pPr>
        <w:pStyle w:val="Para 01"/>
      </w:pPr>
      <w:r>
        <w:t>error handling</w:t>
        <w:t xml:space="preserve">, </w:t>
      </w:r>
      <w:hyperlink w:anchor="ch04_error5">
        <w:r>
          <w:rPr>
            <w:rStyle w:val="Text2"/>
          </w:rPr>
          <w:t>Problem</w:t>
        </w:r>
      </w:hyperlink>
      <w:r>
        <w:t>-</w:t>
      </w:r>
      <w:hyperlink w:anchor="idm45336905168320">
        <w:r>
          <w:rPr>
            <w:rStyle w:val="Text2"/>
          </w:rPr>
          <w:t>Java</w:t>
        </w:r>
      </w:hyperlink>
    </w:p>
    <w:p>
      <w:pPr>
        <w:pStyle w:val="Para 01"/>
      </w:pPr>
      <w:r>
        <w:t>MySQL Shell</w:t>
        <w:t xml:space="preserve">, </w:t>
      </w:r>
      <w:hyperlink w:anchor="idm45336928060784">
        <w:r>
          <w:rPr>
            <w:rStyle w:val="Text2"/>
          </w:rPr>
          <w:t>Introduction</w:t>
        </w:r>
      </w:hyperlink>
    </w:p>
    <w:p>
      <w:pPr>
        <w:pStyle w:val="Para 05"/>
      </w:pPr>
      <w:r>
        <w:rPr>
          <w:rStyle w:val="Text7"/>
        </w:rPr>
        <w:t>recipes distribution on GitHub</w:t>
        <w:t xml:space="preserve">, </w:t>
      </w:r>
      <w:hyperlink w:anchor="idm45336938170432">
        <w:r>
          <w:t>Recipe Source Code and Data</w:t>
        </w:r>
      </w:hyperlink>
      <w:r>
        <w:rPr>
          <w:rStyle w:val="Text7"/>
        </w:rPr>
        <w:t xml:space="preserve">, </w:t>
      </w:r>
      <w:hyperlink w:anchor="idm45336935959680">
        <w:r>
          <w:t>Introduction</w:t>
        </w:r>
      </w:hyperlink>
    </w:p>
    <w:p>
      <w:pPr>
        <w:pStyle w:val="Para 01"/>
      </w:pPr>
      <w:r>
        <w:t>scripting</w:t>
        <w:t xml:space="preserve"> (</w:t>
        <w:t>see</w:t>
        <w:t xml:space="preserve"> scripts)</w:t>
      </w:r>
    </w:p>
    <w:p>
      <w:pPr>
        <w:pStyle w:val="Para 01"/>
      </w:pPr>
      <w:r>
        <w:t>LAST_DAY()</w:t>
        <w:t xml:space="preserve">, </w:t>
      </w:r>
      <w:hyperlink w:anchor="idm45336886613296">
        <w:r>
          <w:rPr>
            <w:rStyle w:val="Text2"/>
          </w:rPr>
          <w:t>Solution</w:t>
        </w:r>
      </w:hyperlink>
    </w:p>
    <w:p>
      <w:pPr>
        <w:pStyle w:val="Para 01"/>
      </w:pPr>
      <w:r>
        <w:t>LAST_INSERT_ID()</w:t>
      </w:r>
    </w:p>
    <w:p>
      <w:pPr>
        <w:pStyle w:val="Para 01"/>
      </w:pPr>
      <w:r>
        <w:t>AUTO_INCREMENT values via</w:t>
        <w:t xml:space="preserve">, </w:t>
      </w:r>
      <w:hyperlink w:anchor="idm45336861655456">
        <w:r>
          <w:rPr>
            <w:rStyle w:val="Text2"/>
          </w:rPr>
          <w:t>Discussion</w:t>
        </w:r>
      </w:hyperlink>
    </w:p>
    <w:p>
      <w:pPr>
        <w:pStyle w:val="Para 05"/>
      </w:pPr>
      <w:r>
        <w:rPr>
          <w:rStyle w:val="Text7"/>
        </w:rPr>
        <w:t>server-side versus client-side retrieval</w:t>
        <w:t xml:space="preserve">, </w:t>
      </w:r>
      <w:hyperlink w:anchor="idm45336861183200">
        <w:r>
          <w:t>Server-side and client-side sequence value retrieval compared</w:t>
        </w:r>
      </w:hyperlink>
    </w:p>
    <w:p>
      <w:pPr>
        <w:pStyle w:val="Para 01"/>
      </w:pPr>
      <w:r>
        <w:t>managing multiple sequences simultaneously</w:t>
        <w:t xml:space="preserve">, </w:t>
      </w:r>
      <w:hyperlink w:anchor="idm45336860948816">
        <w:r>
          <w:rPr>
            <w:rStyle w:val="Text2"/>
          </w:rPr>
          <w:t>Problem</w:t>
        </w:r>
      </w:hyperlink>
    </w:p>
    <w:p>
      <w:pPr>
        <w:pStyle w:val="Para 01"/>
      </w:pPr>
      <w:r>
        <w:t>saving value of</w:t>
        <w:t xml:space="preserve">, </w:t>
      </w:r>
      <w:hyperlink w:anchor="idm45336937878112">
        <w:r>
          <w:rPr>
            <w:rStyle w:val="Text2"/>
          </w:rPr>
          <w:t>Discussion</w:t>
        </w:r>
      </w:hyperlink>
    </w:p>
    <w:p>
      <w:pPr>
        <w:pStyle w:val="Para 01"/>
      </w:pPr>
      <w:r>
        <w:t>leaf nodes</w:t>
        <w:t xml:space="preserve">, </w:t>
      </w:r>
      <w:hyperlink w:anchor="idm45336839009792">
        <w:r>
          <w:rPr>
            <w:rStyle w:val="Text2"/>
          </w:rPr>
          <w:t>Introduction</w:t>
        </w:r>
      </w:hyperlink>
    </w:p>
    <w:p>
      <w:pPr>
        <w:pStyle w:val="Para 01"/>
      </w:pPr>
      <w:r>
        <w:t>least-squares regression line</w:t>
        <w:t xml:space="preserve">, </w:t>
      </w:r>
      <w:hyperlink w:anchor="idm45336852466512">
        <w:r>
          <w:rPr>
            <w:rStyle w:val="Text2"/>
          </w:rPr>
          <w:t>Problem</w:t>
        </w:r>
      </w:hyperlink>
    </w:p>
    <w:p>
      <w:pPr>
        <w:pStyle w:val="Para 01"/>
      </w:pPr>
      <w:r>
        <w:t>left angle bracket (&lt;) to redirect input</w:t>
        <w:t xml:space="preserve">, </w:t>
      </w:r>
      <w:hyperlink w:anchor="idm45336940957968">
        <w:r>
          <w:rPr>
            <w:rStyle w:val="Text2"/>
          </w:rPr>
          <w:t>Discussion</w:t>
        </w:r>
      </w:hyperlink>
      <w:r>
        <w:t xml:space="preserve">, </w:t>
      </w:r>
      <w:hyperlink w:anchor="idm45336928756016">
        <w:r>
          <w:rPr>
            <w:rStyle w:val="Text2"/>
          </w:rPr>
          <w:t>Discussion</w:t>
        </w:r>
      </w:hyperlink>
    </w:p>
    <w:p>
      <w:pPr>
        <w:pStyle w:val="Para 01"/>
      </w:pPr>
      <w:r>
        <w:t>LEFT JOIN</w:t>
        <w:t xml:space="preserve">, </w:t>
      </w:r>
      <w:hyperlink w:anchor="idm45336855544432">
        <w:r>
          <w:rPr>
            <w:rStyle w:val="Text2"/>
          </w:rPr>
          <w:t>Discussion</w:t>
        </w:r>
      </w:hyperlink>
    </w:p>
    <w:p>
      <w:pPr>
        <w:pStyle w:val="Para 01"/>
      </w:pPr>
      <w:r>
        <w:t>frequency distribution range of categories</w:t>
        <w:t xml:space="preserve">, </w:t>
      </w:r>
      <w:hyperlink w:anchor="idm45336852523712">
        <w:r>
          <w:rPr>
            <w:rStyle w:val="Text2"/>
          </w:rPr>
          <w:t>Discussion</w:t>
        </w:r>
      </w:hyperlink>
    </w:p>
    <w:p>
      <w:pPr>
        <w:pStyle w:val="Para 01"/>
      </w:pPr>
      <w:r>
        <w:t>other ways to write</w:t>
        <w:t xml:space="preserve">, </w:t>
      </w:r>
      <w:hyperlink w:anchor="idm45336855490032">
        <w:r>
          <w:rPr>
            <w:rStyle w:val="Text2"/>
          </w:rPr>
          <w:t>Discussion</w:t>
        </w:r>
      </w:hyperlink>
    </w:p>
    <w:p>
      <w:pPr>
        <w:pStyle w:val="Para 05"/>
      </w:pPr>
      <w:r>
        <w:rPr>
          <w:rStyle w:val="Text7"/>
        </w:rPr>
        <w:t>LEFT()</w:t>
        <w:t xml:space="preserve">, </w:t>
      </w:r>
      <w:hyperlink w:anchor="idm45336889003984">
        <w:r>
          <w:t>Discussion</w:t>
        </w:r>
      </w:hyperlink>
    </w:p>
    <w:p>
      <w:pPr>
        <w:pStyle w:val="Para 01"/>
      </w:pPr>
      <w:r>
        <w:t>pattern matches similar to</w:t>
        <w:t xml:space="preserve">, </w:t>
      </w:r>
      <w:hyperlink w:anchor="idm45336889250496">
        <w:r>
          <w:rPr>
            <w:rStyle w:val="Text2"/>
          </w:rPr>
          <w:t>Discussion</w:t>
        </w:r>
      </w:hyperlink>
      <w:r>
        <w:t xml:space="preserve">, </w:t>
      </w:r>
      <w:hyperlink w:anchor="idm45336889079216">
        <w:r>
          <w:rPr>
            <w:rStyle w:val="Text2"/>
          </w:rPr>
          <w:t>Discussion</w:t>
        </w:r>
      </w:hyperlink>
    </w:p>
    <w:p>
      <w:pPr>
        <w:pStyle w:val="Para 01"/>
      </w:pPr>
      <w:r>
        <w:t>sorting on substrings</w:t>
        <w:t xml:space="preserve">, </w:t>
      </w:r>
      <w:hyperlink w:anchor="idm45336885697408">
        <w:r>
          <w:rPr>
            <w:rStyle w:val="Text2"/>
          </w:rPr>
          <w:t>Problem</w:t>
        </w:r>
      </w:hyperlink>
    </w:p>
    <w:p>
      <w:pPr>
        <w:pStyle w:val="Para 05"/>
      </w:pPr>
      <w:r>
        <w:rPr>
          <w:rStyle w:val="Text7"/>
        </w:rPr>
        <w:t>LENGTH()</w:t>
        <w:t xml:space="preserve">, </w:t>
      </w:r>
      <w:hyperlink w:anchor="idm45336890196928">
        <w:r>
          <w:t>String Properties</w:t>
        </w:r>
      </w:hyperlink>
    </w:p>
    <w:p>
      <w:pPr>
        <w:pStyle w:val="Para 01"/>
      </w:pPr>
      <w:r>
        <w:t>less utility as pager</w:t>
        <w:t xml:space="preserve">, </w:t>
      </w:r>
      <w:hyperlink w:anchor="idm45336927045776">
        <w:r>
          <w:rPr>
            <w:rStyle w:val="Text2"/>
          </w:rPr>
          <w:t>Discussion</w:t>
        </w:r>
      </w:hyperlink>
    </w:p>
    <w:p>
      <w:pPr>
        <w:pStyle w:val="Para 01"/>
      </w:pPr>
      <w:r>
        <w:t>library file writing</w:t>
        <w:t xml:space="preserve">, </w:t>
      </w:r>
      <w:hyperlink w:anchor="idm45336935967200">
        <w:r>
          <w:rPr>
            <w:rStyle w:val="Text2"/>
          </w:rPr>
          <w:t>Introduction</w:t>
        </w:r>
      </w:hyperlink>
      <w:r>
        <w:t xml:space="preserve">, </w:t>
      </w:r>
      <w:hyperlink w:anchor="ch04_writ">
        <w:r>
          <w:rPr>
            <w:rStyle w:val="Text2"/>
          </w:rPr>
          <w:t>Problem</w:t>
        </w:r>
      </w:hyperlink>
      <w:r>
        <w:t>-</w:t>
      </w:r>
      <w:hyperlink w:anchor="idm45336902470800">
        <w:r>
          <w:rPr>
            <w:rStyle w:val="Text2"/>
          </w:rPr>
          <w:t>Java</w:t>
        </w:r>
      </w:hyperlink>
    </w:p>
    <w:p>
      <w:pPr>
        <w:pStyle w:val="Para 05"/>
      </w:pPr>
      <w:r>
        <w:rPr>
          <w:rStyle w:val="Text7"/>
        </w:rPr>
        <w:t>access privileges</w:t>
        <w:t xml:space="preserve">, </w:t>
      </w:r>
      <w:hyperlink w:anchor="idm45336904463024">
        <w:r>
          <w:t>Setting library-file access privileges</w:t>
        </w:r>
      </w:hyperlink>
    </w:p>
    <w:p>
      <w:pPr>
        <w:pStyle w:val="Para 01"/>
      </w:pPr>
      <w:r>
        <w:t>data validation tests</w:t>
        <w:t xml:space="preserve">, </w:t>
      </w:r>
      <w:hyperlink w:anchor="idm45336866534960">
        <w:r>
          <w:rPr>
            <w:rStyle w:val="Text2"/>
          </w:rPr>
          <w:t>Problem</w:t>
        </w:r>
      </w:hyperlink>
    </w:p>
    <w:p>
      <w:pPr>
        <w:pStyle w:val="Para 01"/>
      </w:pPr>
      <w:r>
        <w:t>Go</w:t>
        <w:t xml:space="preserve">, </w:t>
      </w:r>
      <w:hyperlink w:anchor="idm45336903396832">
        <w:r>
          <w:rPr>
            <w:rStyle w:val="Text2"/>
          </w:rPr>
          <w:t>Go</w:t>
        </w:r>
      </w:hyperlink>
    </w:p>
    <w:p>
      <w:pPr>
        <w:pStyle w:val="Para 01"/>
      </w:pPr>
      <w:r>
        <w:t>Java</w:t>
        <w:t xml:space="preserve">, </w:t>
      </w:r>
      <w:hyperlink w:anchor="idm45336902958368">
        <w:r>
          <w:rPr>
            <w:rStyle w:val="Text2"/>
          </w:rPr>
          <w:t>Java</w:t>
        </w:r>
      </w:hyperlink>
    </w:p>
    <w:p>
      <w:pPr>
        <w:pStyle w:val="Para 05"/>
      </w:pPr>
      <w:r>
        <w:rPr>
          <w:rStyle w:val="Text7"/>
        </w:rPr>
        <w:t>location of library file</w:t>
        <w:t xml:space="preserve">, </w:t>
      </w:r>
      <w:hyperlink w:anchor="idm45336904537120">
        <w:r>
          <w:t>Choosing a library-file installation location</w:t>
        </w:r>
      </w:hyperlink>
    </w:p>
    <w:p>
      <w:pPr>
        <w:pStyle w:val="Para 01"/>
      </w:pPr>
      <w:r>
        <w:t>Perl</w:t>
        <w:t xml:space="preserve">, </w:t>
      </w:r>
      <w:hyperlink w:anchor="idm45336904443456">
        <w:r>
          <w:rPr>
            <w:rStyle w:val="Text2"/>
          </w:rPr>
          <w:t>Perl</w:t>
        </w:r>
      </w:hyperlink>
    </w:p>
    <w:p>
      <w:pPr>
        <w:pStyle w:val="Para 01"/>
      </w:pPr>
      <w:r>
        <w:t>PHP</w:t>
        <w:t xml:space="preserve">, </w:t>
      </w:r>
      <w:hyperlink w:anchor="idm45336903879360">
        <w:r>
          <w:rPr>
            <w:rStyle w:val="Text2"/>
          </w:rPr>
          <w:t>PHP</w:t>
        </w:r>
      </w:hyperlink>
    </w:p>
    <w:p>
      <w:pPr>
        <w:pStyle w:val="Para 01"/>
      </w:pPr>
      <w:r>
        <w:t>Python</w:t>
        <w:t xml:space="preserve">, </w:t>
      </w:r>
      <w:hyperlink w:anchor="idm45336903567200">
        <w:r>
          <w:rPr>
            <w:rStyle w:val="Text2"/>
          </w:rPr>
          <w:t>Python</w:t>
        </w:r>
      </w:hyperlink>
    </w:p>
    <w:p>
      <w:pPr>
        <w:pStyle w:val="Para 01"/>
      </w:pPr>
      <w:r>
        <w:t>recipes distribution lib directory</w:t>
        <w:t xml:space="preserve">, </w:t>
      </w:r>
      <w:hyperlink w:anchor="idm45336935951840">
        <w:r>
          <w:rPr>
            <w:rStyle w:val="Text2"/>
          </w:rPr>
          <w:t>Introduction</w:t>
        </w:r>
      </w:hyperlink>
      <w:r>
        <w:t xml:space="preserve">, </w:t>
      </w:r>
      <w:hyperlink w:anchor="idm45336904683456">
        <w:r>
          <w:rPr>
            <w:rStyle w:val="Text2"/>
          </w:rPr>
          <w:t>Discussion</w:t>
        </w:r>
      </w:hyperlink>
    </w:p>
    <w:p>
      <w:pPr>
        <w:pStyle w:val="Para 01"/>
      </w:pPr>
      <w:r>
        <w:t>Ruby</w:t>
        <w:t xml:space="preserve">, </w:t>
      </w:r>
      <w:hyperlink w:anchor="idm45336904127920">
        <w:r>
          <w:rPr>
            <w:rStyle w:val="Text2"/>
          </w:rPr>
          <w:t>Ruby</w:t>
        </w:r>
      </w:hyperlink>
    </w:p>
    <w:p>
      <w:pPr>
        <w:pStyle w:val="Para 01"/>
      </w:pPr>
      <w:r>
        <w:t>test harness</w:t>
        <w:t xml:space="preserve">, </w:t>
      </w:r>
      <w:hyperlink w:anchor="idm45336904541376">
        <w:r>
          <w:rPr>
            <w:rStyle w:val="Text2"/>
          </w:rPr>
          <w:t>Discussion</w:t>
        </w:r>
      </w:hyperlink>
    </w:p>
    <w:p>
      <w:pPr>
        <w:pStyle w:val="Para 01"/>
      </w:pPr>
      <w:r>
        <w:t>LIKE</w:t>
      </w:r>
    </w:p>
    <w:p>
      <w:pPr>
        <w:pStyle w:val="Para 01"/>
      </w:pPr>
      <w:r>
        <w:t>SQL pattern matching</w:t>
        <w:t xml:space="preserve">, </w:t>
      </w:r>
      <w:hyperlink w:anchor="idm45336889287456">
        <w:r>
          <w:rPr>
            <w:rStyle w:val="Text2"/>
          </w:rPr>
          <w:t>Problem</w:t>
        </w:r>
      </w:hyperlink>
    </w:p>
    <w:p>
      <w:pPr>
        <w:pStyle w:val="Para 01"/>
      </w:pPr>
      <w:r>
        <w:t>table cloned</w:t>
        <w:t xml:space="preserve">, </w:t>
      </w:r>
      <w:hyperlink w:anchor="idm45336891796400">
        <w:r>
          <w:rPr>
            <w:rStyle w:val="Text2"/>
          </w:rPr>
          <w:t>Problem</w:t>
        </w:r>
      </w:hyperlink>
    </w:p>
    <w:p>
      <w:pPr>
        <w:pStyle w:val="Para 01"/>
      </w:pPr>
      <w:r>
        <w:t>WHERE clause using</w:t>
        <w:t xml:space="preserve">, </w:t>
      </w:r>
      <w:hyperlink w:anchor="idm45336894131040">
        <w:r>
          <w:rPr>
            <w:rStyle w:val="Text2"/>
          </w:rPr>
          <w:t>Discussion</w:t>
        </w:r>
      </w:hyperlink>
    </w:p>
    <w:p>
      <w:pPr>
        <w:pStyle w:val="Para 01"/>
      </w:pPr>
      <w:r>
        <w:t>LIMIT clause</w:t>
        <w:t xml:space="preserve">, </w:t>
      </w:r>
      <w:hyperlink w:anchor="idm45336893114208">
        <w:r>
          <w:rPr>
            <w:rStyle w:val="Text2"/>
          </w:rPr>
          <w:t>Problem</w:t>
        </w:r>
      </w:hyperlink>
    </w:p>
    <w:p>
      <w:pPr>
        <w:pStyle w:val="Para 01"/>
      </w:pPr>
      <w:r>
        <w:t>ORDER BY clause with</w:t>
        <w:t xml:space="preserve">, </w:t>
      </w:r>
      <w:hyperlink w:anchor="idm45336893112304">
        <w:r>
          <w:rPr>
            <w:rStyle w:val="Text2"/>
          </w:rPr>
          <w:t>Problem</w:t>
        </w:r>
      </w:hyperlink>
    </w:p>
    <w:p>
      <w:pPr>
        <w:pStyle w:val="Para 01"/>
      </w:pPr>
      <w:r>
        <w:t>results in different sort order</w:t>
        <w:t xml:space="preserve">, </w:t>
      </w:r>
      <w:hyperlink w:anchor="idm45336892920272">
        <w:r>
          <w:rPr>
            <w:rStyle w:val="Text2"/>
          </w:rPr>
          <w:t>Problem</w:t>
        </w:r>
      </w:hyperlink>
    </w:p>
    <w:p>
      <w:pPr>
        <w:pStyle w:val="Para 01"/>
      </w:pPr>
      <w:r>
        <w:t>smallest or largest summary values</w:t>
        <w:t xml:space="preserve">, </w:t>
      </w:r>
      <w:hyperlink w:anchor="idm45336884036416">
        <w:r>
          <w:rPr>
            <w:rStyle w:val="Text2"/>
          </w:rPr>
          <w:t>Problem</w:t>
        </w:r>
      </w:hyperlink>
    </w:p>
    <w:p>
      <w:pPr>
        <w:pStyle w:val="Para 01"/>
      </w:pPr>
      <w:r>
        <w:t>value from expression</w:t>
        <w:t xml:space="preserve">, </w:t>
      </w:r>
      <w:hyperlink w:anchor="idm45336892901280">
        <w:r>
          <w:rPr>
            <w:rStyle w:val="Text2"/>
          </w:rPr>
          <w:t>Problem</w:t>
        </w:r>
      </w:hyperlink>
    </w:p>
    <w:p>
      <w:pPr>
        <w:pStyle w:val="Para 01"/>
      </w:pPr>
      <w:r>
        <w:t>line-ending sequence in files</w:t>
        <w:t xml:space="preserve">, </w:t>
      </w:r>
      <w:hyperlink w:anchor="idm45336869724032">
        <w:r>
          <w:rPr>
            <w:rStyle w:val="Text2"/>
          </w:rPr>
          <w:t>File Formats</w:t>
        </w:r>
      </w:hyperlink>
      <w:r>
        <w:t xml:space="preserve">, </w:t>
      </w:r>
      <w:hyperlink w:anchor="idm45336869456496">
        <w:r>
          <w:rPr>
            <w:rStyle w:val="Text2"/>
          </w:rPr>
          <w:t>Discussion</w:t>
        </w:r>
      </w:hyperlink>
    </w:p>
    <w:p>
      <w:pPr>
        <w:pStyle w:val="Para 01"/>
      </w:pPr>
      <w:r>
        <w:t>tab-delimited, linefeed-terminated</w:t>
        <w:t xml:space="preserve">, </w:t>
      </w:r>
      <w:hyperlink w:anchor="idm45336869997104">
        <w:r>
          <w:rPr>
            <w:rStyle w:val="Text2"/>
          </w:rPr>
          <w:t>File Formats</w:t>
        </w:r>
      </w:hyperlink>
      <w:r>
        <w:t xml:space="preserve">, </w:t>
      </w:r>
      <w:hyperlink w:anchor="idm45336869862448">
        <w:r>
          <w:rPr>
            <w:rStyle w:val="Text2"/>
          </w:rPr>
          <w:t>Discussion</w:t>
        </w:r>
      </w:hyperlink>
    </w:p>
    <w:p>
      <w:pPr>
        <w:pStyle w:val="Para 01"/>
      </w:pPr>
      <w:r>
        <w:t>terminators and delimiters specified</w:t>
        <w:t xml:space="preserve">, </w:t>
      </w:r>
      <w:hyperlink w:anchor="idm45336869753568">
        <w:r>
          <w:rPr>
            <w:rStyle w:val="Text2"/>
          </w:rPr>
          <w:t>Problem</w:t>
        </w:r>
      </w:hyperlink>
    </w:p>
    <w:p>
      <w:pPr>
        <w:pStyle w:val="Para 01"/>
      </w:pPr>
      <w:r>
        <w:t>linear regressions</w:t>
        <w:t xml:space="preserve">, </w:t>
      </w:r>
      <w:hyperlink w:anchor="idm45336852469360">
        <w:r>
          <w:rPr>
            <w:rStyle w:val="Text2"/>
          </w:rPr>
          <w:t>Problem</w:t>
        </w:r>
      </w:hyperlink>
    </w:p>
    <w:p>
      <w:pPr>
        <w:pStyle w:val="Para 01"/>
      </w:pPr>
      <w:r>
        <w:t>linefeed (\n)</w:t>
        <w:t xml:space="preserve">, </w:t>
      </w:r>
      <w:hyperlink w:anchor="idm45336889705392">
        <w:r>
          <w:rPr>
            <w:rStyle w:val="Text2"/>
          </w:rPr>
          <w:t>Discussion</w:t>
        </w:r>
      </w:hyperlink>
    </w:p>
    <w:p>
      <w:pPr>
        <w:pStyle w:val="Para 01"/>
      </w:pPr>
      <w:r>
        <w:t>line-ending sequence in files</w:t>
        <w:t xml:space="preserve">, </w:t>
      </w:r>
      <w:hyperlink w:anchor="idm45336869722224">
        <w:r>
          <w:rPr>
            <w:rStyle w:val="Text2"/>
          </w:rPr>
          <w:t>File Formats</w:t>
        </w:r>
      </w:hyperlink>
      <w:r>
        <w:t xml:space="preserve">, </w:t>
      </w:r>
      <w:hyperlink w:anchor="idm45336869457472">
        <w:r>
          <w:rPr>
            <w:rStyle w:val="Text2"/>
          </w:rPr>
          <w:t>Discussion</w:t>
        </w:r>
      </w:hyperlink>
    </w:p>
    <w:p>
      <w:pPr>
        <w:pStyle w:val="Para 01"/>
      </w:pPr>
      <w:r>
        <w:t>literal strings</w:t>
        <w:t xml:space="preserve">, </w:t>
      </w:r>
      <w:hyperlink w:anchor="idm45336889860192">
        <w:r>
          <w:rPr>
            <w:rStyle w:val="Text2"/>
          </w:rPr>
          <w:t>Problem</w:t>
        </w:r>
      </w:hyperlink>
    </w:p>
    <w:p>
      <w:pPr>
        <w:pStyle w:val="Para 01"/>
      </w:pPr>
      <w:r>
        <w:t>LOAD DATA</w:t>
        <w:t xml:space="preserve">, </w:t>
      </w:r>
      <w:hyperlink w:anchor="idm45336869948048">
        <w:r>
          <w:rPr>
            <w:rStyle w:val="Text2"/>
          </w:rPr>
          <w:t>Problem</w:t>
        </w:r>
      </w:hyperlink>
    </w:p>
    <w:p>
      <w:pPr>
        <w:pStyle w:val="Para 01"/>
      </w:pPr>
      <w:r>
        <w:t>column input order specified</w:t>
        <w:t xml:space="preserve">, </w:t>
      </w:r>
      <w:hyperlink w:anchor="idm45336869231152">
        <w:r>
          <w:rPr>
            <w:rStyle w:val="Text2"/>
          </w:rPr>
          <w:t>Problem</w:t>
        </w:r>
      </w:hyperlink>
    </w:p>
    <w:p>
      <w:pPr>
        <w:pStyle w:val="Para 01"/>
      </w:pPr>
      <w:r>
        <w:t>CSV files</w:t>
        <w:t xml:space="preserve">, </w:t>
      </w:r>
      <w:hyperlink w:anchor="idm45336869023600">
        <w:r>
          <w:rPr>
            <w:rStyle w:val="Text2"/>
          </w:rPr>
          <w:t>Problem</w:t>
        </w:r>
      </w:hyperlink>
    </w:p>
    <w:p>
      <w:pPr>
        <w:pStyle w:val="Para 01"/>
      </w:pPr>
      <w:r>
        <w:t>datafile and loaded database differ</w:t>
        <w:t xml:space="preserve">, </w:t>
      </w:r>
      <w:hyperlink w:anchor="idm45336869358624">
        <w:r>
          <w:rPr>
            <w:rStyle w:val="Text2"/>
          </w:rPr>
          <w:t>Problem</w:t>
        </w:r>
      </w:hyperlink>
    </w:p>
    <w:p>
      <w:pPr>
        <w:pStyle w:val="Para 01"/>
      </w:pPr>
      <w:r>
        <w:t>datafile columns skipped deliberately</w:t>
        <w:t xml:space="preserve">, </w:t>
      </w:r>
      <w:hyperlink w:anchor="idm45336869134592">
        <w:r>
          <w:rPr>
            <w:rStyle w:val="Text2"/>
          </w:rPr>
          <w:t>Problem</w:t>
        </w:r>
      </w:hyperlink>
    </w:p>
    <w:p>
      <w:pPr>
        <w:pStyle w:val="Para 01"/>
      </w:pPr>
      <w:r>
        <w:t>datafile lines skipped deliberately</w:t>
        <w:t xml:space="preserve">, </w:t>
      </w:r>
      <w:hyperlink w:anchor="idm45336869247968">
        <w:r>
          <w:rPr>
            <w:rStyle w:val="Text2"/>
          </w:rPr>
          <w:t>Problem</w:t>
        </w:r>
      </w:hyperlink>
    </w:p>
    <w:p>
      <w:pPr>
        <w:pStyle w:val="Para 05"/>
      </w:pPr>
      <w:r>
        <w:rPr>
          <w:rStyle w:val="Text7"/>
        </w:rPr>
        <w:t>datafile location</w:t>
        <w:t xml:space="preserve">, </w:t>
      </w:r>
      <w:hyperlink w:anchor="idm45336869837840">
        <w:r>
          <w:t>Specifying the datafile location</w:t>
        </w:r>
      </w:hyperlink>
    </w:p>
    <w:p>
      <w:pPr>
        <w:pStyle w:val="Para 01"/>
      </w:pPr>
      <w:r>
        <w:t>date values from non-ISO to ISO</w:t>
        <w:t xml:space="preserve">, </w:t>
      </w:r>
      <w:hyperlink w:anchor="idm45336862351200">
        <w:r>
          <w:rPr>
            <w:rStyle w:val="Text2"/>
          </w:rPr>
          <w:t>Problem</w:t>
        </w:r>
      </w:hyperlink>
    </w:p>
    <w:p>
      <w:pPr>
        <w:pStyle w:val="Para 01"/>
      </w:pPr>
      <w:r>
        <w:t>delimiters for columns and lines specified</w:t>
        <w:t xml:space="preserve">, </w:t>
      </w:r>
      <w:hyperlink w:anchor="idm45336869758160">
        <w:r>
          <w:rPr>
            <w:rStyle w:val="Text2"/>
          </w:rPr>
          <w:t>Problem</w:t>
        </w:r>
      </w:hyperlink>
    </w:p>
    <w:p>
      <w:pPr>
        <w:pStyle w:val="Para 01"/>
      </w:pPr>
      <w:r>
        <w:t>duplicate key values</w:t>
        <w:t xml:space="preserve">, </w:t>
      </w:r>
      <w:hyperlink w:anchor="idm45336869401552">
        <w:r>
          <w:rPr>
            <w:rStyle w:val="Text2"/>
          </w:rPr>
          <w:t>Problem</w:t>
        </w:r>
      </w:hyperlink>
    </w:p>
    <w:p>
      <w:pPr>
        <w:pStyle w:val="Para 01"/>
      </w:pPr>
      <w:r>
        <w:t>FIELDS clause</w:t>
        <w:t xml:space="preserve">, </w:t>
      </w:r>
      <w:hyperlink w:anchor="idm45336869489056">
        <w:r>
          <w:rPr>
            <w:rStyle w:val="Text2"/>
          </w:rPr>
          <w:t>Discussion</w:t>
        </w:r>
      </w:hyperlink>
      <w:r>
        <w:t xml:space="preserve">, </w:t>
      </w:r>
      <w:hyperlink w:anchor="idm45336869428112">
        <w:r>
          <w:rPr>
            <w:rStyle w:val="Text2"/>
          </w:rPr>
          <w:t>Problem</w:t>
        </w:r>
      </w:hyperlink>
    </w:p>
    <w:p>
      <w:pPr>
        <w:pStyle w:val="Para 01"/>
      </w:pPr>
      <w:r>
        <w:t>LINES clause</w:t>
        <w:t xml:space="preserve">, </w:t>
      </w:r>
      <w:hyperlink w:anchor="idm45336869488080">
        <w:r>
          <w:rPr>
            <w:rStyle w:val="Text2"/>
          </w:rPr>
          <w:t>Discussion</w:t>
        </w:r>
      </w:hyperlink>
    </w:p>
    <w:p>
      <w:pPr>
        <w:pStyle w:val="Para 01"/>
      </w:pPr>
      <w:r>
        <w:t>name of datafile and name of table</w:t>
        <w:t xml:space="preserve">, </w:t>
      </w:r>
      <w:hyperlink w:anchor="idm45336869786544">
        <w:r>
          <w:rPr>
            <w:rStyle w:val="Text2"/>
          </w:rPr>
          <w:t>Specifying the datafile location</w:t>
        </w:r>
      </w:hyperlink>
    </w:p>
    <w:p>
      <w:pPr>
        <w:pStyle w:val="Para 01"/>
      </w:pPr>
      <w:r>
        <w:t>NULL values</w:t>
        <w:t xml:space="preserve">, </w:t>
      </w:r>
      <w:hyperlink w:anchor="idm45336868900016">
        <w:r>
          <w:rPr>
            <w:rStyle w:val="Text2"/>
          </w:rPr>
          <w:t>Problem</w:t>
        </w:r>
      </w:hyperlink>
    </w:p>
    <w:p>
      <w:pPr>
        <w:pStyle w:val="Para 01"/>
      </w:pPr>
      <w:r>
        <w:t>preprocessing values before inserting</w:t>
        <w:t xml:space="preserve">, </w:t>
      </w:r>
      <w:hyperlink w:anchor="idm45336869219488">
        <w:r>
          <w:rPr>
            <w:rStyle w:val="Text2"/>
          </w:rPr>
          <w:t>Problem</w:t>
        </w:r>
      </w:hyperlink>
    </w:p>
    <w:p>
      <w:pPr>
        <w:pStyle w:val="Para 01"/>
      </w:pPr>
      <w:r>
        <w:t>quotes and special characters</w:t>
        <w:t xml:space="preserve">, </w:t>
      </w:r>
      <w:hyperlink w:anchor="idm45336869432992">
        <w:r>
          <w:rPr>
            <w:rStyle w:val="Text2"/>
          </w:rPr>
          <w:t>Problem</w:t>
        </w:r>
      </w:hyperlink>
    </w:p>
    <w:p>
      <w:pPr>
        <w:pStyle w:val="Para 01"/>
      </w:pPr>
      <w:r>
        <w:t>tab-delimited, linefeed-terminated default</w:t>
        <w:t xml:space="preserve">, </w:t>
      </w:r>
      <w:hyperlink w:anchor="idm45336870000336">
        <w:r>
          <w:rPr>
            <w:rStyle w:val="Text2"/>
          </w:rPr>
          <w:t>File Formats</w:t>
        </w:r>
      </w:hyperlink>
      <w:r>
        <w:t xml:space="preserve">, </w:t>
      </w:r>
      <w:hyperlink w:anchor="idm45336869912928">
        <w:r>
          <w:rPr>
            <w:rStyle w:val="Text2"/>
          </w:rPr>
          <w:t>Discussion</w:t>
        </w:r>
      </w:hyperlink>
      <w:r>
        <w:t xml:space="preserve">, </w:t>
      </w:r>
      <w:hyperlink w:anchor="idm45336869490032">
        <w:r>
          <w:rPr>
            <w:rStyle w:val="Text2"/>
          </w:rPr>
          <w:t>Discussion</w:t>
        </w:r>
      </w:hyperlink>
    </w:p>
    <w:p>
      <w:pPr>
        <w:pStyle w:val="Para 01"/>
      </w:pPr>
      <w:r>
        <w:t>LOAD XML</w:t>
        <w:t xml:space="preserve">, </w:t>
      </w:r>
      <w:hyperlink w:anchor="idm45336868768096">
        <w:r>
          <w:rPr>
            <w:rStyle w:val="Text2"/>
          </w:rPr>
          <w:t>Problem</w:t>
        </w:r>
      </w:hyperlink>
    </w:p>
    <w:p>
      <w:pPr>
        <w:pStyle w:val="Para 01"/>
      </w:pPr>
      <w:r>
        <w:t>localhost</w:t>
        <w:t xml:space="preserve">, </w:t>
      </w:r>
      <w:hyperlink w:anchor="idm45336934068976">
        <w:r>
          <w:rPr>
            <w:rStyle w:val="Text2"/>
          </w:rPr>
          <w:t>Discussion</w:t>
        </w:r>
      </w:hyperlink>
    </w:p>
    <w:p>
      <w:pPr>
        <w:pStyle w:val="Para 01"/>
      </w:pPr>
      <w:r>
        <w:t>API connection scripts</w:t>
        <w:t xml:space="preserve">, </w:t>
      </w:r>
      <w:hyperlink w:anchor="idm45336935876496">
        <w:r>
          <w:rPr>
            <w:rStyle w:val="Text2"/>
          </w:rPr>
          <w:t>Discussion</w:t>
        </w:r>
      </w:hyperlink>
    </w:p>
    <w:p>
      <w:pPr>
        <w:pStyle w:val="Para 01"/>
      </w:pPr>
      <w:r>
        <w:t>database privileges</w:t>
        <w:t xml:space="preserve">, </w:t>
      </w:r>
      <w:hyperlink w:anchor="idm45336928022864">
        <w:r>
          <w:rPr>
            <w:rStyle w:val="Text2"/>
          </w:rPr>
          <w:t>Discussion</w:t>
        </w:r>
      </w:hyperlink>
    </w:p>
    <w:p>
      <w:pPr>
        <w:pStyle w:val="Para 01"/>
      </w:pPr>
      <w:r>
        <w:t>default host</w:t>
        <w:t xml:space="preserve">, </w:t>
      </w:r>
      <w:hyperlink w:anchor="idm45336934084416">
        <w:r>
          <w:rPr>
            <w:rStyle w:val="Text2"/>
          </w:rPr>
          <w:t>Discussion</w:t>
        </w:r>
      </w:hyperlink>
    </w:p>
    <w:p>
      <w:pPr>
        <w:pStyle w:val="Para 01"/>
      </w:pPr>
      <w:r>
        <w:t>Perl connection script</w:t>
        <w:t xml:space="preserve">, </w:t>
      </w:r>
      <w:hyperlink w:anchor="idm45336935726656">
        <w:r>
          <w:rPr>
            <w:rStyle w:val="Text2"/>
          </w:rPr>
          <w:t>Perl</w:t>
        </w:r>
      </w:hyperlink>
    </w:p>
    <w:p>
      <w:pPr>
        <w:pStyle w:val="Para 05"/>
      </w:pPr>
      <w:r>
        <w:rPr>
          <w:rStyle w:val="Text7"/>
        </w:rPr>
        <w:t>IP address</w:t>
        <w:t xml:space="preserve">, </w:t>
      </w:r>
      <w:hyperlink w:anchor="idm45336934065936">
        <w:r>
          <w:t>Discussion</w:t>
        </w:r>
      </w:hyperlink>
      <w:r>
        <w:rPr>
          <w:rStyle w:val="Text7"/>
        </w:rPr>
        <w:t xml:space="preserve">, </w:t>
      </w:r>
      <w:hyperlink w:anchor="idm45336935871744">
        <w:r>
          <w:t>Discussion</w:t>
        </w:r>
      </w:hyperlink>
    </w:p>
    <w:p>
      <w:pPr>
        <w:pStyle w:val="Para 01"/>
      </w:pPr>
      <w:r>
        <w:t>local_infile for data loading</w:t>
        <w:t xml:space="preserve">, </w:t>
      </w:r>
      <w:hyperlink w:anchor="idm45336869932032">
        <w:r>
          <w:rPr>
            <w:rStyle w:val="Text2"/>
          </w:rPr>
          <w:t>Discussion</w:t>
        </w:r>
      </w:hyperlink>
    </w:p>
    <w:p>
      <w:pPr>
        <w:pStyle w:val="Para 01"/>
      </w:pPr>
      <w:r>
        <w:t>LOCATE() string function</w:t>
        <w:t xml:space="preserve">, </w:t>
      </w:r>
      <w:hyperlink w:anchor="idm45336889026080">
        <w:r>
          <w:rPr>
            <w:rStyle w:val="Text2"/>
          </w:rPr>
          <w:t>Problem</w:t>
        </w:r>
      </w:hyperlink>
    </w:p>
    <w:p>
      <w:pPr>
        <w:pStyle w:val="Para 01"/>
      </w:pPr>
      <w:r>
        <w:t>log files</w:t>
      </w:r>
    </w:p>
    <w:p>
      <w:pPr>
        <w:pStyle w:val="Para 01"/>
      </w:pPr>
      <w:r>
        <w:t>digests of query logs</w:t>
        <w:t xml:space="preserve">, </w:t>
      </w:r>
      <w:hyperlink w:anchor="idm45336826200192">
        <w:r>
          <w:rPr>
            <w:rStyle w:val="Text2"/>
          </w:rPr>
          <w:t>Logging all the queries</w:t>
        </w:r>
      </w:hyperlink>
    </w:p>
    <w:p>
      <w:pPr>
        <w:pStyle w:val="Para 01"/>
      </w:pPr>
      <w:r>
        <w:t>InnoDB storage engine architecture</w:t>
        <w:t xml:space="preserve">, </w:t>
      </w:r>
      <w:hyperlink w:anchor="idm45336826319952">
        <w:r>
          <w:rPr>
            <w:rStyle w:val="Text2"/>
          </w:rPr>
          <w:t>SHOW ENGINE</w:t>
        </w:r>
      </w:hyperlink>
    </w:p>
    <w:p>
      <w:pPr>
        <w:pStyle w:val="Para 01"/>
      </w:pPr>
      <w:r>
        <w:t>replica server relay log files</w:t>
        <w:t xml:space="preserve">, </w:t>
      </w:r>
      <w:hyperlink w:anchor="idm45336934926352">
        <w:r>
          <w:rPr>
            <w:rStyle w:val="Text2"/>
          </w:rPr>
          <w:t>Introduction</w:t>
        </w:r>
      </w:hyperlink>
    </w:p>
    <w:p>
      <w:pPr>
        <w:pStyle w:val="Para 01"/>
      </w:pPr>
      <w:r>
        <w:t>server log files</w:t>
        <w:t xml:space="preserve">, </w:t>
      </w:r>
      <w:hyperlink w:anchor="idm45336827965424">
        <w:r>
          <w:rPr>
            <w:rStyle w:val="Text2"/>
          </w:rPr>
          <w:t>Problem</w:t>
        </w:r>
      </w:hyperlink>
    </w:p>
    <w:p>
      <w:pPr>
        <w:pStyle w:val="Para 05"/>
      </w:pPr>
      <w:r>
        <w:rPr>
          <w:rStyle w:val="Text7"/>
        </w:rPr>
        <w:t>binary log</w:t>
        <w:t xml:space="preserve">, </w:t>
      </w:r>
      <w:hyperlink w:anchor="idm45336827928640">
        <w:r>
          <w:t>Discussion</w:t>
        </w:r>
      </w:hyperlink>
      <w:r>
        <w:rPr>
          <w:rStyle w:val="Text7"/>
        </w:rPr>
        <w:t xml:space="preserve">, </w:t>
      </w:r>
      <w:hyperlink w:anchor="idm45336827873216">
        <w:r>
          <w:t>The binary log</w:t>
        </w:r>
      </w:hyperlink>
    </w:p>
    <w:p>
      <w:pPr>
        <w:pStyle w:val="Para 05"/>
      </w:pPr>
      <w:r>
        <w:rPr>
          <w:rStyle w:val="Text7"/>
        </w:rPr>
        <w:t>error log</w:t>
        <w:t xml:space="preserve">, </w:t>
      </w:r>
      <w:hyperlink w:anchor="idm45336827943568">
        <w:r>
          <w:t>Discussion</w:t>
        </w:r>
      </w:hyperlink>
      <w:r>
        <w:rPr>
          <w:rStyle w:val="Text7"/>
        </w:rPr>
        <w:t xml:space="preserve">, </w:t>
      </w:r>
      <w:hyperlink w:anchor="idm45336827910144">
        <w:r>
          <w:t>The error log</w:t>
        </w:r>
      </w:hyperlink>
      <w:r>
        <w:rPr>
          <w:rStyle w:val="Text7"/>
        </w:rPr>
        <w:t xml:space="preserve">, </w:t>
      </w:r>
      <w:hyperlink w:anchor="idm45336827088288">
        <w:r>
          <w:t>Discussion</w:t>
        </w:r>
      </w:hyperlink>
      <w:r>
        <w:rPr>
          <w:rStyle w:val="Text7"/>
        </w:rPr>
        <w:t xml:space="preserve">, </w:t>
      </w:r>
      <w:hyperlink w:anchor="idm45336826969728">
        <w:r>
          <w:t>Problem</w:t>
        </w:r>
      </w:hyperlink>
      <w:r>
        <w:rPr>
          <w:rStyle w:val="Text7"/>
        </w:rPr>
        <w:t xml:space="preserve">, </w:t>
      </w:r>
      <w:hyperlink w:anchor="idm45336826268864">
        <w:r>
          <w:t>Problem</w:t>
        </w:r>
      </w:hyperlink>
    </w:p>
    <w:p>
      <w:pPr>
        <w:pStyle w:val="Para 01"/>
      </w:pPr>
      <w:r>
        <w:t>expiring log files</w:t>
        <w:t xml:space="preserve">, </w:t>
      </w:r>
      <w:hyperlink w:anchor="idm45336827853072">
        <w:r>
          <w:rPr>
            <w:rStyle w:val="Text2"/>
          </w:rPr>
          <w:t>Problem</w:t>
        </w:r>
      </w:hyperlink>
    </w:p>
    <w:p>
      <w:pPr>
        <w:pStyle w:val="Para 01"/>
      </w:pPr>
      <w:r>
        <w:t>flushing log files</w:t>
        <w:t xml:space="preserve">, </w:t>
      </w:r>
      <w:hyperlink w:anchor="idm45336827847168">
        <w:r>
          <w:rPr>
            <w:rStyle w:val="Text2"/>
          </w:rPr>
          <w:t>Discussion</w:t>
        </w:r>
      </w:hyperlink>
    </w:p>
    <w:p>
      <w:pPr>
        <w:pStyle w:val="Para 05"/>
      </w:pPr>
      <w:r>
        <w:rPr>
          <w:rStyle w:val="Text7"/>
        </w:rPr>
        <w:t>general query log</w:t>
        <w:t xml:space="preserve">, </w:t>
      </w:r>
      <w:hyperlink w:anchor="idm45336827937680">
        <w:r>
          <w:t>Discussion</w:t>
        </w:r>
      </w:hyperlink>
      <w:r>
        <w:rPr>
          <w:rStyle w:val="Text7"/>
        </w:rPr>
        <w:t xml:space="preserve">, </w:t>
      </w:r>
      <w:hyperlink w:anchor="idm45336827896736">
        <w:r>
          <w:t>The general query and slow query logs</w:t>
        </w:r>
      </w:hyperlink>
      <w:r>
        <w:rPr>
          <w:rStyle w:val="Text7"/>
        </w:rPr>
        <w:t xml:space="preserve">, </w:t>
      </w:r>
      <w:hyperlink w:anchor="idm45336827082400">
        <w:r>
          <w:t>Discussion</w:t>
        </w:r>
      </w:hyperlink>
      <w:r>
        <w:rPr>
          <w:rStyle w:val="Text7"/>
        </w:rPr>
        <w:t xml:space="preserve">, </w:t>
      </w:r>
      <w:hyperlink w:anchor="idm45336826031216">
        <w:r>
          <w:t>Problem</w:t>
        </w:r>
      </w:hyperlink>
    </w:p>
    <w:p>
      <w:pPr>
        <w:pStyle w:val="Para 01"/>
      </w:pPr>
      <w:r>
        <w:t>log maintenance needed</w:t>
        <w:t xml:space="preserve">, </w:t>
      </w:r>
      <w:hyperlink w:anchor="idm45336827915776">
        <w:r>
          <w:rPr>
            <w:rStyle w:val="Text2"/>
          </w:rPr>
          <w:t>Discussion</w:t>
        </w:r>
      </w:hyperlink>
      <w:r>
        <w:t xml:space="preserve">, </w:t>
      </w:r>
      <w:hyperlink w:anchor="idm45336827855824">
        <w:r>
          <w:rPr>
            <w:rStyle w:val="Text2"/>
          </w:rPr>
          <w:t>Problem</w:t>
        </w:r>
      </w:hyperlink>
    </w:p>
    <w:p>
      <w:pPr>
        <w:pStyle w:val="Para 01"/>
      </w:pPr>
      <w:r>
        <w:t>monitoring the server</w:t>
        <w:t xml:space="preserve">, </w:t>
      </w:r>
      <w:hyperlink w:anchor="idm45336827142688">
        <w:r>
          <w:rPr>
            <w:rStyle w:val="Text2"/>
          </w:rPr>
          <w:t>Discussion</w:t>
        </w:r>
      </w:hyperlink>
    </w:p>
    <w:p>
      <w:pPr>
        <w:pStyle w:val="Para 01"/>
      </w:pPr>
      <w:r>
        <w:t>rotating log files</w:t>
        <w:t xml:space="preserve">, </w:t>
      </w:r>
      <w:hyperlink w:anchor="idm45336827858656">
        <w:r>
          <w:rPr>
            <w:rStyle w:val="Text2"/>
          </w:rPr>
          <w:t>Problem</w:t>
        </w:r>
      </w:hyperlink>
    </w:p>
    <w:p>
      <w:pPr>
        <w:pStyle w:val="Para 05"/>
      </w:pPr>
      <w:r>
        <w:rPr>
          <w:rStyle w:val="Text7"/>
        </w:rPr>
        <w:t>rotation automated</w:t>
        <w:t xml:space="preserve">, </w:t>
      </w:r>
      <w:hyperlink w:anchor="idm45336827799232">
        <w:r>
          <w:t>Automating logfile rotation</w:t>
        </w:r>
      </w:hyperlink>
    </w:p>
    <w:p>
      <w:pPr>
        <w:pStyle w:val="Para 05"/>
      </w:pPr>
      <w:r>
        <w:rPr>
          <w:rStyle w:val="Text7"/>
        </w:rPr>
        <w:t>slow query log</w:t>
        <w:t xml:space="preserve">, </w:t>
      </w:r>
      <w:hyperlink w:anchor="idm45336827934800">
        <w:r>
          <w:t>Discussion</w:t>
        </w:r>
      </w:hyperlink>
      <w:r>
        <w:rPr>
          <w:rStyle w:val="Text7"/>
        </w:rPr>
        <w:t xml:space="preserve">, </w:t>
      </w:r>
      <w:hyperlink w:anchor="idm45336827893568">
        <w:r>
          <w:t>The general query and slow query logs</w:t>
        </w:r>
      </w:hyperlink>
      <w:r>
        <w:rPr>
          <w:rStyle w:val="Text7"/>
        </w:rPr>
        <w:t xml:space="preserve">, </w:t>
      </w:r>
      <w:hyperlink w:anchor="idm45336827078032">
        <w:r>
          <w:t>Discussion</w:t>
        </w:r>
      </w:hyperlink>
      <w:r>
        <w:rPr>
          <w:rStyle w:val="Text7"/>
        </w:rPr>
        <w:t xml:space="preserve">, </w:t>
      </w:r>
      <w:hyperlink w:anchor="idm45336826217904">
        <w:r>
          <w:t>Problem</w:t>
        </w:r>
      </w:hyperlink>
    </w:p>
    <w:p>
      <w:pPr>
        <w:pStyle w:val="Para 01"/>
      </w:pPr>
      <w:r>
        <w:t>source replication server binary log files</w:t>
        <w:t xml:space="preserve">, </w:t>
      </w:r>
      <w:hyperlink w:anchor="idm45336934937600">
        <w:r>
          <w:rPr>
            <w:rStyle w:val="Text2"/>
          </w:rPr>
          <w:t>Introduction</w:t>
        </w:r>
      </w:hyperlink>
    </w:p>
    <w:p>
      <w:pPr>
        <w:pStyle w:val="Para 01"/>
      </w:pPr>
      <w:r>
        <w:t>enabling via log-bin option</w:t>
        <w:t xml:space="preserve">, </w:t>
      </w:r>
      <w:hyperlink w:anchor="idm45336934899216">
        <w:r>
          <w:rPr>
            <w:rStyle w:val="Text2"/>
          </w:rPr>
          <w:t>Discussion</w:t>
        </w:r>
      </w:hyperlink>
    </w:p>
    <w:p>
      <w:pPr>
        <w:pStyle w:val="Para 01"/>
      </w:pPr>
      <w:r>
        <w:t>global transaction identifiers (GTIDs)</w:t>
        <w:t xml:space="preserve">, </w:t>
      </w:r>
      <w:hyperlink w:anchor="idm45336928650560">
        <w:r>
          <w:rPr>
            <w:rStyle w:val="Text2"/>
          </w:rPr>
          <w:t>Discussion</w:t>
        </w:r>
      </w:hyperlink>
    </w:p>
    <w:p>
      <w:pPr>
        <w:pStyle w:val="Para 05"/>
      </w:pPr>
      <w:r>
        <w:rPr>
          <w:rStyle w:val="Text7"/>
        </w:rPr>
        <w:t>GTIDs</w:t>
        <w:t xml:space="preserve">, </w:t>
      </w:r>
      <w:hyperlink w:anchor="idm45336934920000">
        <w:r>
          <w:t>Introduction</w:t>
        </w:r>
      </w:hyperlink>
    </w:p>
    <w:p>
      <w:pPr>
        <w:pStyle w:val="Para 01"/>
      </w:pPr>
      <w:r>
        <w:t>triggers logging table changes</w:t>
        <w:t xml:space="preserve">, </w:t>
      </w:r>
      <w:hyperlink w:anchor="idm45336882109712">
        <w:r>
          <w:rPr>
            <w:rStyle w:val="Text2"/>
          </w:rPr>
          <w:t>Problem</w:t>
        </w:r>
      </w:hyperlink>
    </w:p>
    <w:p>
      <w:pPr>
        <w:pStyle w:val="Para 01"/>
      </w:pPr>
      <w:r>
        <w:t>/var/log/messages system log</w:t>
        <w:t xml:space="preserve">, </w:t>
      </w:r>
      <w:hyperlink w:anchor="idm45336826257920">
        <w:r>
          <w:rPr>
            <w:rStyle w:val="Text2"/>
          </w:rPr>
          <w:t>Solution</w:t>
        </w:r>
      </w:hyperlink>
    </w:p>
    <w:p>
      <w:pPr>
        <w:pStyle w:val="Para 01"/>
      </w:pPr>
      <w:r>
        <w:t>log tables</w:t>
      </w:r>
    </w:p>
    <w:p>
      <w:pPr>
        <w:pStyle w:val="Para 01"/>
      </w:pPr>
      <w:r>
        <w:t>CSV storage engine managing</w:t>
        <w:t xml:space="preserve">, </w:t>
      </w:r>
      <w:hyperlink w:anchor="idm45336827060384">
        <w:r>
          <w:rPr>
            <w:rStyle w:val="Text2"/>
          </w:rPr>
          <w:t>Discussion</w:t>
        </w:r>
      </w:hyperlink>
    </w:p>
    <w:p>
      <w:pPr>
        <w:pStyle w:val="Para 01"/>
      </w:pPr>
      <w:r>
        <w:t>expiring rows within</w:t>
        <w:t xml:space="preserve">, </w:t>
      </w:r>
      <w:hyperlink w:anchor="idm45336827806928">
        <w:r>
          <w:rPr>
            <w:rStyle w:val="Text2"/>
          </w:rPr>
          <w:t>Problem</w:t>
        </w:r>
      </w:hyperlink>
    </w:p>
    <w:p>
      <w:pPr>
        <w:pStyle w:val="Para 01"/>
      </w:pPr>
      <w:r>
        <w:t>rotating</w:t>
        <w:t xml:space="preserve">, </w:t>
      </w:r>
      <w:hyperlink w:anchor="idm45336827808032">
        <w:r>
          <w:rPr>
            <w:rStyle w:val="Text2"/>
          </w:rPr>
          <w:t>Problem</w:t>
        </w:r>
      </w:hyperlink>
    </w:p>
    <w:p>
      <w:pPr>
        <w:pStyle w:val="Para 01"/>
      </w:pPr>
      <w:r>
        <w:t>log-bin option to enable binary log</w:t>
        <w:t xml:space="preserve">, </w:t>
      </w:r>
      <w:hyperlink w:anchor="idm45336934900112">
        <w:r>
          <w:rPr>
            <w:rStyle w:val="Text2"/>
          </w:rPr>
          <w:t>Discussion</w:t>
        </w:r>
      </w:hyperlink>
    </w:p>
    <w:p>
      <w:pPr>
        <w:pStyle w:val="Para 01"/>
      </w:pPr>
      <w:r>
        <w:t>logarithmic scale in summary results</w:t>
        <w:t xml:space="preserve">, </w:t>
      </w:r>
      <w:hyperlink w:anchor="idm45336884062480">
        <w:r>
          <w:rPr>
            <w:rStyle w:val="Text2"/>
          </w:rPr>
          <w:t>Discussion</w:t>
        </w:r>
      </w:hyperlink>
    </w:p>
    <w:p>
      <w:pPr>
        <w:pStyle w:val="Para 01"/>
      </w:pPr>
      <w:r>
        <w:t>login account versus user account for MySQL</w:t>
        <w:t xml:space="preserve">, </w:t>
      </w:r>
      <w:hyperlink w:anchor="idm45336927949200">
        <w:r>
          <w:rPr>
            <w:rStyle w:val="Text2"/>
          </w:rPr>
          <w:t>Discussion</w:t>
        </w:r>
      </w:hyperlink>
    </w:p>
    <w:p>
      <w:pPr>
        <w:pStyle w:val="Para 05"/>
      </w:pPr>
      <w:r>
        <w:rPr>
          <w:rStyle w:val="Text7"/>
        </w:rPr>
        <w:t>log_output</w:t>
        <w:t xml:space="preserve">, </w:t>
      </w:r>
      <w:hyperlink w:anchor="idm45336827890016">
        <w:r>
          <w:t>The general query and slow query logs</w:t>
        </w:r>
      </w:hyperlink>
    </w:p>
    <w:p>
      <w:pPr>
        <w:pStyle w:val="Para 01"/>
      </w:pPr>
      <w:r>
        <w:t>LONGBLOB string data type</w:t>
        <w:t xml:space="preserve">, </w:t>
      </w:r>
      <w:hyperlink w:anchor="idm45336890113328">
        <w:r>
          <w:rPr>
            <w:rStyle w:val="Text2"/>
          </w:rPr>
          <w:t>Discussion</w:t>
        </w:r>
      </w:hyperlink>
    </w:p>
    <w:p>
      <w:pPr>
        <w:pStyle w:val="Para 01"/>
      </w:pPr>
      <w:r>
        <w:t>LONGTEXT string data type</w:t>
        <w:t xml:space="preserve">, </w:t>
      </w:r>
      <w:hyperlink w:anchor="idm45336890112480">
        <w:r>
          <w:rPr>
            <w:rStyle w:val="Text2"/>
          </w:rPr>
          <w:t>Discussion</w:t>
        </w:r>
      </w:hyperlink>
    </w:p>
    <w:p>
      <w:pPr>
        <w:pStyle w:val="Para 01"/>
      </w:pPr>
      <w:r>
        <w:t>lookup table to validate data</w:t>
        <w:t xml:space="preserve">, </w:t>
      </w:r>
      <w:hyperlink w:anchor="idm45336864164384">
        <w:r>
          <w:rPr>
            <w:rStyle w:val="Text2"/>
          </w:rPr>
          <w:t>Problem</w:t>
        </w:r>
      </w:hyperlink>
    </w:p>
    <w:p>
      <w:pPr>
        <w:pStyle w:val="Para 01"/>
      </w:pPr>
      <w:r>
        <w:t>lookup_time.py</w:t>
        <w:t xml:space="preserve">, </w:t>
      </w:r>
      <w:hyperlink w:anchor="idm45336864531216">
        <w:r>
          <w:rPr>
            <w:rStyle w:val="Text2"/>
          </w:rPr>
          <w:t>Discussion</w:t>
        </w:r>
      </w:hyperlink>
    </w:p>
    <w:p>
      <w:pPr>
        <w:pStyle w:val="Para 01"/>
      </w:pPr>
      <w:r>
        <w:t>LOWER() to convert string to lowercase</w:t>
        <w:t xml:space="preserve">, </w:t>
      </w:r>
      <w:hyperlink w:anchor="idm45336889528752">
        <w:r>
          <w:rPr>
            <w:rStyle w:val="Text2"/>
          </w:rPr>
          <w:t>Problem</w:t>
        </w:r>
      </w:hyperlink>
    </w:p>
    <w:p>
      <w:pPr>
        <w:pStyle w:val="Para 01"/>
      </w:pPr>
      <w:r>
        <w:t>LPAD() for leading zeros</w:t>
        <w:t xml:space="preserve">, </w:t>
      </w:r>
      <w:hyperlink w:anchor="idm45336886937840">
        <w:r>
          <w:rPr>
            <w:rStyle w:val="Text2"/>
          </w:rPr>
          <w:t>Discussion</w:t>
        </w:r>
      </w:hyperlink>
    </w:p>
    <w:p>
      <w:pPr>
        <w:keepNext/>
        <w:pStyle w:val="Heading 3"/>
      </w:pPr>
      <w:r>
        <w:t>M</w:t>
      </w:r>
    </w:p>
    <w:p>
      <w:pPr>
        <w:pStyle w:val="Para 01"/>
      </w:pPr>
      <w:r>
        <w:t>mail table for chapter examples</w:t>
        <w:t xml:space="preserve">, </w:t>
      </w:r>
      <w:hyperlink w:anchor="idm45336894288720">
        <w:r>
          <w:rPr>
            <w:rStyle w:val="Text2"/>
          </w:rPr>
          <w:t>Introduction</w:t>
        </w:r>
      </w:hyperlink>
      <w:r>
        <w:t xml:space="preserve">, </w:t>
      </w:r>
      <w:hyperlink w:anchor="idm45336891821360">
        <w:r>
          <w:rPr>
            <w:rStyle w:val="Text2"/>
          </w:rPr>
          <w:t>Introduction</w:t>
        </w:r>
      </w:hyperlink>
    </w:p>
    <w:p>
      <w:pPr>
        <w:pStyle w:val="Para 01"/>
      </w:pPr>
      <w:r>
        <w:t>MAKETIME()</w:t>
        <w:t xml:space="preserve">, </w:t>
      </w:r>
      <w:hyperlink w:anchor="idm45336886958176">
        <w:r>
          <w:rPr>
            <w:rStyle w:val="Text2"/>
          </w:rPr>
          <w:t>Problem</w:t>
        </w:r>
      </w:hyperlink>
    </w:p>
    <w:p>
      <w:pPr>
        <w:pStyle w:val="Para 01"/>
      </w:pPr>
      <w:r>
        <w:t>make_date_list()</w:t>
        <w:t xml:space="preserve">, </w:t>
      </w:r>
      <w:hyperlink w:anchor="idm45336854332912">
        <w:r>
          <w:rPr>
            <w:rStyle w:val="Text2"/>
          </w:rPr>
          <w:t>Discussion</w:t>
        </w:r>
      </w:hyperlink>
    </w:p>
    <w:p>
      <w:pPr>
        <w:pStyle w:val="Para 01"/>
      </w:pPr>
      <w:r>
        <w:t>make_date_list.pl</w:t>
        <w:t xml:space="preserve">, </w:t>
      </w:r>
      <w:hyperlink w:anchor="idm45336854093440">
        <w:r>
          <w:rPr>
            <w:rStyle w:val="Text2"/>
          </w:rPr>
          <w:t>Discussion</w:t>
        </w:r>
      </w:hyperlink>
    </w:p>
    <w:p>
      <w:pPr>
        <w:pStyle w:val="Para 01"/>
      </w:pPr>
      <w:r>
        <w:t>many-to-many relationships</w:t>
        <w:t xml:space="preserve">, </w:t>
      </w:r>
      <w:hyperlink w:anchor="idm45336854862832">
        <w:r>
          <w:rPr>
            <w:rStyle w:val="Text2"/>
          </w:rPr>
          <w:t>Problem</w:t>
        </w:r>
      </w:hyperlink>
    </w:p>
    <w:p>
      <w:pPr>
        <w:pStyle w:val="Para 01"/>
      </w:pPr>
      <w:r>
        <w:t>master and slave terminology</w:t>
        <w:t xml:space="preserve">, </w:t>
      </w:r>
      <w:hyperlink w:anchor="idm45336934948464">
        <w:r>
          <w:rPr>
            <w:rStyle w:val="Text2"/>
          </w:rPr>
          <w:t>Introduction</w:t>
        </w:r>
      </w:hyperlink>
    </w:p>
    <w:p>
      <w:pPr>
        <w:pStyle w:val="Para 01"/>
      </w:pPr>
      <w:r>
        <w:t>MASTER_DELAY option</w:t>
        <w:t xml:space="preserve">, </w:t>
      </w:r>
      <w:hyperlink w:anchor="idm45336934952256">
        <w:r>
          <w:rPr>
            <w:rStyle w:val="Text2"/>
          </w:rPr>
          <w:t>Introduction</w:t>
        </w:r>
      </w:hyperlink>
    </w:p>
    <w:p>
      <w:pPr>
        <w:pStyle w:val="Para 01"/>
      </w:pPr>
      <w:r>
        <w:t>master_info_repository variable</w:t>
        <w:t xml:space="preserve">, </w:t>
      </w:r>
      <w:hyperlink w:anchor="idm45336934915408">
        <w:r>
          <w:rPr>
            <w:rStyle w:val="Text2"/>
          </w:rPr>
          <w:t>Introduction</w:t>
        </w:r>
      </w:hyperlink>
      <w:r>
        <w:t xml:space="preserve">, </w:t>
      </w:r>
      <w:hyperlink w:anchor="idm45336928371904">
        <w:r>
          <w:rPr>
            <w:rStyle w:val="Text2"/>
          </w:rPr>
          <w:t>Discussion</w:t>
        </w:r>
      </w:hyperlink>
    </w:p>
    <w:p>
      <w:pPr>
        <w:pStyle w:val="Para 01"/>
      </w:pPr>
      <w:r>
        <w:t>MATCH() for FULLTEXT index</w:t>
        <w:t xml:space="preserve">, </w:t>
      </w:r>
      <w:hyperlink w:anchor="idm45336888948752">
        <w:r>
          <w:rPr>
            <w:rStyle w:val="Text2"/>
          </w:rPr>
          <w:t>Problem</w:t>
        </w:r>
      </w:hyperlink>
      <w:r>
        <w:t xml:space="preserve">, </w:t>
      </w:r>
      <w:hyperlink w:anchor="idm45336888749392">
        <w:r>
          <w:rPr>
            <w:rStyle w:val="Text2"/>
          </w:rPr>
          <w:t>Discussion</w:t>
        </w:r>
      </w:hyperlink>
      <w:r>
        <w:t xml:space="preserve">, </w:t>
      </w:r>
      <w:hyperlink w:anchor="idm45336834477552">
        <w:r>
          <w:rPr>
            <w:rStyle w:val="Text2"/>
          </w:rPr>
          <w:t>Discussion</w:t>
        </w:r>
      </w:hyperlink>
    </w:p>
    <w:p>
      <w:pPr>
        <w:pStyle w:val="Para 01"/>
      </w:pPr>
      <w:r>
        <w:t>MAX()</w:t>
        <w:t xml:space="preserve">, </w:t>
      </w:r>
      <w:hyperlink w:anchor="idm45336885006176">
        <w:r>
          <w:rPr>
            <w:rStyle w:val="Text2"/>
          </w:rPr>
          <w:t>Problem</w:t>
        </w:r>
      </w:hyperlink>
    </w:p>
    <w:p>
      <w:pPr>
        <w:pStyle w:val="Para 01"/>
      </w:pPr>
      <w:r>
        <w:t>case sensitivity controlled</w:t>
        <w:t xml:space="preserve">, </w:t>
      </w:r>
      <w:hyperlink w:anchor="idm45336884721424">
        <w:r>
          <w:rPr>
            <w:rStyle w:val="Text2"/>
          </w:rPr>
          <w:t>Problem</w:t>
        </w:r>
      </w:hyperlink>
    </w:p>
    <w:p>
      <w:pPr>
        <w:pStyle w:val="Para 01"/>
      </w:pPr>
      <w:r>
        <w:t>per-group maximum values</w:t>
        <w:t xml:space="preserve">, </w:t>
      </w:r>
      <w:hyperlink w:anchor="idm45336854794864">
        <w:r>
          <w:rPr>
            <w:rStyle w:val="Text2"/>
          </w:rPr>
          <w:t>Problem</w:t>
        </w:r>
      </w:hyperlink>
    </w:p>
    <w:p>
      <w:pPr>
        <w:pStyle w:val="Para 01"/>
      </w:pPr>
      <w:r>
        <w:t>range of values</w:t>
        <w:t xml:space="preserve">, </w:t>
      </w:r>
      <w:hyperlink w:anchor="idm45336853067680">
        <w:r>
          <w:rPr>
            <w:rStyle w:val="Text2"/>
          </w:rPr>
          <w:t>Discussion</w:t>
        </w:r>
      </w:hyperlink>
    </w:p>
    <w:p>
      <w:pPr>
        <w:pStyle w:val="Para 05"/>
      </w:pPr>
      <w:r>
        <w:rPr>
          <w:rStyle w:val="Text7"/>
        </w:rPr>
        <w:t>unreliable method for last ID</w:t>
        <w:t xml:space="preserve">, </w:t>
      </w:r>
      <w:hyperlink w:anchor="idm45336861652656">
        <w:r>
          <w:t>Using LAST_INSERT_ID() to obtain AUTO_INCREMENT values</w:t>
        </w:r>
      </w:hyperlink>
    </w:p>
    <w:p>
      <w:pPr>
        <w:pStyle w:val="Para 01"/>
      </w:pPr>
      <w:r>
        <w:t>value from another column</w:t>
        <w:t xml:space="preserve">, </w:t>
      </w:r>
      <w:hyperlink w:anchor="idm45336884904944">
        <w:r>
          <w:rPr>
            <w:rStyle w:val="Text2"/>
          </w:rPr>
          <w:t>Problem</w:t>
        </w:r>
      </w:hyperlink>
    </w:p>
    <w:p>
      <w:pPr>
        <w:pStyle w:val="Para 01"/>
      </w:pPr>
      <w:r>
        <w:t>max_binlog_size</w:t>
        <w:t xml:space="preserve">, </w:t>
      </w:r>
      <w:hyperlink w:anchor="idm45336934936464">
        <w:r>
          <w:rPr>
            <w:rStyle w:val="Text2"/>
          </w:rPr>
          <w:t>Introduction</w:t>
        </w:r>
      </w:hyperlink>
    </w:p>
    <w:p>
      <w:pPr>
        <w:pStyle w:val="Para 05"/>
      </w:pPr>
      <w:r>
        <w:rPr>
          <w:rStyle w:val="Text7"/>
        </w:rPr>
        <w:t>mean</w:t>
        <w:t xml:space="preserve">, </w:t>
      </w:r>
      <w:hyperlink w:anchor="idm45336853064304">
        <w:r>
          <w:t>Discussion</w:t>
        </w:r>
      </w:hyperlink>
    </w:p>
    <w:p>
      <w:pPr>
        <w:pStyle w:val="Para 05"/>
      </w:pPr>
      <w:r>
        <w:rPr>
          <w:rStyle w:val="Text7"/>
        </w:rPr>
        <w:t>median</w:t>
        <w:t xml:space="preserve">, </w:t>
      </w:r>
      <w:hyperlink w:anchor="idm45336853063472">
        <w:r>
          <w:t>Discussion</w:t>
        </w:r>
      </w:hyperlink>
    </w:p>
    <w:p>
      <w:pPr>
        <w:pStyle w:val="Para 01"/>
      </w:pPr>
      <w:r>
        <w:t>MEDIUMBLOB string data type</w:t>
        <w:t xml:space="preserve">, </w:t>
      </w:r>
      <w:hyperlink w:anchor="idm45336890115024">
        <w:r>
          <w:rPr>
            <w:rStyle w:val="Text2"/>
          </w:rPr>
          <w:t>Discussion</w:t>
        </w:r>
      </w:hyperlink>
    </w:p>
    <w:p>
      <w:pPr>
        <w:pStyle w:val="Para 01"/>
      </w:pPr>
      <w:r>
        <w:t>MEDIUMTEXT string data type</w:t>
        <w:t xml:space="preserve">, </w:t>
      </w:r>
      <w:hyperlink w:anchor="idm45336890114176">
        <w:r>
          <w:rPr>
            <w:rStyle w:val="Text2"/>
          </w:rPr>
          <w:t>Discussion</w:t>
        </w:r>
      </w:hyperlink>
    </w:p>
    <w:p>
      <w:pPr>
        <w:pStyle w:val="Para 01"/>
      </w:pPr>
      <w:r>
        <w:t>Memory storage engine</w:t>
        <w:t xml:space="preserve">, </w:t>
      </w:r>
      <w:hyperlink w:anchor="idm45336827544256">
        <w:r>
          <w:rPr>
            <w:rStyle w:val="Text2"/>
          </w:rPr>
          <w:t>Discussion</w:t>
        </w:r>
      </w:hyperlink>
    </w:p>
    <w:p>
      <w:pPr>
        <w:pStyle w:val="Para 01"/>
      </w:pPr>
      <w:r>
        <w:t>changing to</w:t>
        <w:t xml:space="preserve">, </w:t>
      </w:r>
      <w:hyperlink w:anchor="idm45336890989424">
        <w:r>
          <w:rPr>
            <w:rStyle w:val="Text2"/>
          </w:rPr>
          <w:t>Discussion</w:t>
        </w:r>
      </w:hyperlink>
    </w:p>
    <w:p>
      <w:pPr>
        <w:pStyle w:val="Para 01"/>
      </w:pPr>
      <w:r>
        <w:t>memory usage</w:t>
      </w:r>
    </w:p>
    <w:p>
      <w:pPr>
        <w:pStyle w:val="Para 01"/>
      </w:pPr>
      <w:r>
        <w:t>file system cache</w:t>
        <w:t xml:space="preserve">, </w:t>
      </w:r>
      <w:hyperlink w:anchor="idm45336827442160">
        <w:r>
          <w:rPr>
            <w:rStyle w:val="Text2"/>
          </w:rPr>
          <w:t>Memory utilization</w:t>
        </w:r>
      </w:hyperlink>
    </w:p>
    <w:p>
      <w:pPr>
        <w:pStyle w:val="Para 01"/>
      </w:pPr>
      <w:r>
        <w:t>InnoDB storage engine architecture</w:t>
        <w:t xml:space="preserve">, </w:t>
      </w:r>
      <w:hyperlink w:anchor="idm45336826318880">
        <w:r>
          <w:rPr>
            <w:rStyle w:val="Text2"/>
          </w:rPr>
          <w:t>SHOW ENGINE</w:t>
        </w:r>
      </w:hyperlink>
    </w:p>
    <w:p>
      <w:pPr>
        <w:pStyle w:val="Para 01"/>
      </w:pPr>
      <w:r>
        <w:t>monitoring usage of mysqld</w:t>
        <w:t xml:space="preserve">, </w:t>
      </w:r>
      <w:hyperlink w:anchor="idm45336827478416">
        <w:r>
          <w:rPr>
            <w:rStyle w:val="Text2"/>
          </w:rPr>
          <w:t>Memory utilization</w:t>
        </w:r>
      </w:hyperlink>
    </w:p>
    <w:p>
      <w:pPr>
        <w:pStyle w:val="Para 01"/>
      </w:pPr>
      <w:r>
        <w:t>non-uniform memory access (NUMA)</w:t>
        <w:t xml:space="preserve">, </w:t>
      </w:r>
      <w:hyperlink w:anchor="idm45336827457216">
        <w:r>
          <w:rPr>
            <w:rStyle w:val="Text2"/>
          </w:rPr>
          <w:t>Memory utilization</w:t>
        </w:r>
      </w:hyperlink>
    </w:p>
    <w:p>
      <w:pPr>
        <w:pStyle w:val="Para 01"/>
      </w:pPr>
      <w:r>
        <w:t>OOM killer (out of memory killer)</w:t>
        <w:t xml:space="preserve">, </w:t>
      </w:r>
      <w:hyperlink w:anchor="idm45336827450672">
        <w:r>
          <w:rPr>
            <w:rStyle w:val="Text2"/>
          </w:rPr>
          <w:t>Memory utilization</w:t>
        </w:r>
      </w:hyperlink>
    </w:p>
    <w:p>
      <w:pPr>
        <w:pStyle w:val="Para 01"/>
      </w:pPr>
      <w:r>
        <w:t>Performance Schema to monitor</w:t>
        <w:t xml:space="preserve">, </w:t>
      </w:r>
      <w:hyperlink w:anchor="idm45336927067648">
        <w:r>
          <w:rPr>
            <w:rStyle w:val="Text2"/>
          </w:rPr>
          <w:t>Discussion</w:t>
        </w:r>
      </w:hyperlink>
    </w:p>
    <w:p>
      <w:pPr>
        <w:pStyle w:val="Para 01"/>
      </w:pPr>
      <w:r>
        <w:t>server configuration</w:t>
        <w:t xml:space="preserve">, </w:t>
      </w:r>
      <w:hyperlink w:anchor="idm45336829480000">
        <w:r>
          <w:rPr>
            <w:rStyle w:val="Text2"/>
          </w:rPr>
          <w:t>Discussion</w:t>
        </w:r>
      </w:hyperlink>
    </w:p>
    <w:p>
      <w:pPr>
        <w:pStyle w:val="Para 05"/>
      </w:pPr>
      <w:r>
        <w:rPr>
          <w:rStyle w:val="Text7"/>
        </w:rPr>
        <w:t>swappiness</w:t>
        <w:t xml:space="preserve">, </w:t>
      </w:r>
      <w:hyperlink w:anchor="idm45336827462144">
        <w:r>
          <w:t>Memory utilization</w:t>
        </w:r>
      </w:hyperlink>
    </w:p>
    <w:p>
      <w:pPr>
        <w:pStyle w:val="Para 05"/>
      </w:pPr>
      <w:r>
        <w:rPr>
          <w:rStyle w:val="Text7"/>
        </w:rPr>
        <w:t>virtual memory</w:t>
        <w:t xml:space="preserve">, </w:t>
      </w:r>
      <w:hyperlink w:anchor="idm45336827468384">
        <w:r>
          <w:t>Memory utilization</w:t>
        </w:r>
      </w:hyperlink>
    </w:p>
    <w:p>
      <w:pPr>
        <w:pStyle w:val="Para 01"/>
      </w:pPr>
      <w:r>
        <w:t>metacharacters</w:t>
      </w:r>
    </w:p>
    <w:p>
      <w:pPr>
        <w:pStyle w:val="Para 05"/>
      </w:pPr>
      <w:r>
        <w:rPr>
          <w:rStyle w:val="Text7"/>
        </w:rPr>
        <w:t>filtering on replica</w:t>
        <w:t xml:space="preserve">, </w:t>
      </w:r>
      <w:hyperlink w:anchor="idm45336928542336">
        <w:r>
          <w:t>Filtering on the replica</w:t>
        </w:r>
      </w:hyperlink>
    </w:p>
    <w:p>
      <w:pPr>
        <w:pStyle w:val="Para 01"/>
      </w:pPr>
      <w:r>
        <w:t>regular expression pattern matching</w:t>
        <w:t xml:space="preserve">, </w:t>
      </w:r>
      <w:hyperlink w:anchor="idm45336889189360">
        <w:r>
          <w:rPr>
            <w:rStyle w:val="Text2"/>
          </w:rPr>
          <w:t>Discussion</w:t>
        </w:r>
      </w:hyperlink>
    </w:p>
    <w:p>
      <w:pPr>
        <w:pStyle w:val="Para 01"/>
      </w:pPr>
      <w:r>
        <w:t>SQL pattern matching</w:t>
        <w:t xml:space="preserve">, </w:t>
      </w:r>
      <w:hyperlink w:anchor="idm45336889280208">
        <w:r>
          <w:rPr>
            <w:rStyle w:val="Text2"/>
          </w:rPr>
          <w:t>Discussion</w:t>
        </w:r>
      </w:hyperlink>
    </w:p>
    <w:p>
      <w:pPr>
        <w:pStyle w:val="Para 01"/>
      </w:pPr>
      <w:r>
        <w:t>metadata</w:t>
      </w:r>
    </w:p>
    <w:p>
      <w:pPr>
        <w:pStyle w:val="Para 05"/>
      </w:pPr>
      <w:r>
        <w:rPr>
          <w:rStyle w:val="Text7"/>
        </w:rPr>
        <w:t>about</w:t>
        <w:t xml:space="preserve">, </w:t>
      </w:r>
      <w:hyperlink w:anchor="idm45336877771552">
        <w:r>
          <w:t>Introduction</w:t>
        </w:r>
      </w:hyperlink>
    </w:p>
    <w:p>
      <w:pPr>
        <w:pStyle w:val="Para 01"/>
      </w:pPr>
      <w:r>
        <w:t>scripts for code in recipes distribution</w:t>
        <w:t xml:space="preserve">, </w:t>
      </w:r>
      <w:hyperlink w:anchor="idm45336877740752">
        <w:r>
          <w:rPr>
            <w:rStyle w:val="Text2"/>
          </w:rPr>
          <w:t>Introduction</w:t>
        </w:r>
      </w:hyperlink>
      <w:r>
        <w:t xml:space="preserve">, </w:t>
      </w:r>
      <w:hyperlink w:anchor="idm45336873600560">
        <w:r>
          <w:rPr>
            <w:rStyle w:val="Text2"/>
          </w:rPr>
          <w:t>Discussion</w:t>
        </w:r>
      </w:hyperlink>
    </w:p>
    <w:p>
      <w:pPr>
        <w:pStyle w:val="Para 01"/>
      </w:pPr>
      <w:r>
        <w:t>checking if database exists</w:t>
        <w:t xml:space="preserve">, </w:t>
      </w:r>
      <w:hyperlink w:anchor="idm45336875688672">
        <w:r>
          <w:rPr>
            <w:rStyle w:val="Text2"/>
          </w:rPr>
          <w:t>Problem</w:t>
        </w:r>
      </w:hyperlink>
    </w:p>
    <w:p>
      <w:pPr>
        <w:pStyle w:val="Para 01"/>
      </w:pPr>
      <w:r>
        <w:t>checking if table exists</w:t>
        <w:t xml:space="preserve">, </w:t>
      </w:r>
      <w:hyperlink w:anchor="idm45336875681952">
        <w:r>
          <w:rPr>
            <w:rStyle w:val="Text2"/>
          </w:rPr>
          <w:t>Problem</w:t>
        </w:r>
      </w:hyperlink>
    </w:p>
    <w:p>
      <w:pPr>
        <w:pStyle w:val="Para 01"/>
      </w:pPr>
      <w:r>
        <w:t>data validation using table metadata</w:t>
        <w:t xml:space="preserve">, </w:t>
      </w:r>
      <w:hyperlink w:anchor="idm45336864701872">
        <w:r>
          <w:rPr>
            <w:rStyle w:val="Text2"/>
          </w:rPr>
          <w:t>Solution</w:t>
        </w:r>
      </w:hyperlink>
    </w:p>
    <w:p>
      <w:pPr>
        <w:pStyle w:val="Para 01"/>
      </w:pPr>
      <w:r>
        <w:t>ENUM column members</w:t>
        <w:t xml:space="preserve">, </w:t>
      </w:r>
      <w:hyperlink w:anchor="idm45336874519136">
        <w:r>
          <w:rPr>
            <w:rStyle w:val="Text2"/>
          </w:rPr>
          <w:t>Problem</w:t>
        </w:r>
      </w:hyperlink>
    </w:p>
    <w:p>
      <w:pPr>
        <w:pStyle w:val="Para 01"/>
      </w:pPr>
      <w:r>
        <w:t>finish() making unavailable in Perl program</w:t>
        <w:t xml:space="preserve">, </w:t>
      </w:r>
      <w:hyperlink w:anchor="idm45336877506464">
        <w:r>
          <w:rPr>
            <w:rStyle w:val="Text2"/>
          </w:rPr>
          <w:t>Perl</w:t>
        </w:r>
      </w:hyperlink>
    </w:p>
    <w:p>
      <w:pPr>
        <w:pStyle w:val="Para 01"/>
      </w:pPr>
      <w:r>
        <w:t>identifying table as parent via foreign key</w:t>
        <w:t xml:space="preserve">, </w:t>
      </w:r>
      <w:hyperlink w:anchor="idm45336873487136">
        <w:r>
          <w:rPr>
            <w:rStyle w:val="Text2"/>
          </w:rPr>
          <w:t>Problem</w:t>
        </w:r>
      </w:hyperlink>
    </w:p>
    <w:p>
      <w:pPr>
        <w:pStyle w:val="Para 01"/>
      </w:pPr>
      <w:r>
        <w:t>listing databases hosted by server</w:t>
        <w:t xml:space="preserve">, </w:t>
      </w:r>
      <w:hyperlink w:anchor="idm45336875769104">
        <w:r>
          <w:rPr>
            <w:rStyle w:val="Text2"/>
          </w:rPr>
          <w:t>Problem</w:t>
        </w:r>
      </w:hyperlink>
    </w:p>
    <w:p>
      <w:pPr>
        <w:pStyle w:val="Para 01"/>
      </w:pPr>
      <w:r>
        <w:t>listing tables in a database</w:t>
        <w:t xml:space="preserve">, </w:t>
      </w:r>
      <w:hyperlink w:anchor="idm45336875685312">
        <w:r>
          <w:rPr>
            <w:rStyle w:val="Text2"/>
          </w:rPr>
          <w:t>Problem</w:t>
        </w:r>
      </w:hyperlink>
    </w:p>
    <w:p>
      <w:pPr>
        <w:pStyle w:val="Para 01"/>
      </w:pPr>
      <w:r>
        <w:t>number of rows affected by a statement</w:t>
        <w:t xml:space="preserve">, </w:t>
      </w:r>
      <w:hyperlink w:anchor="idm45336878735136">
        <w:r>
          <w:rPr>
            <w:rStyle w:val="Text2"/>
          </w:rPr>
          <w:t>Problem</w:t>
        </w:r>
      </w:hyperlink>
    </w:p>
    <w:p>
      <w:pPr>
        <w:pStyle w:val="Para 01"/>
      </w:pPr>
      <w:r>
        <w:t>result set metadata retrieved</w:t>
        <w:t xml:space="preserve">, </w:t>
      </w:r>
      <w:hyperlink w:anchor="idm45336877562896">
        <w:r>
          <w:rPr>
            <w:rStyle w:val="Text2"/>
          </w:rPr>
          <w:t>Problem</w:t>
        </w:r>
      </w:hyperlink>
    </w:p>
    <w:p>
      <w:pPr>
        <w:pStyle w:val="Para 01"/>
      </w:pPr>
      <w:r>
        <w:t>Go</w:t>
        <w:t xml:space="preserve">, </w:t>
      </w:r>
      <w:hyperlink w:anchor="idm45336876555520">
        <w:r>
          <w:rPr>
            <w:rStyle w:val="Text2"/>
          </w:rPr>
          <w:t>Go</w:t>
        </w:r>
      </w:hyperlink>
    </w:p>
    <w:p>
      <w:pPr>
        <w:pStyle w:val="Para 01"/>
      </w:pPr>
      <w:r>
        <w:t>Java</w:t>
        <w:t xml:space="preserve">, </w:t>
      </w:r>
      <w:hyperlink w:anchor="idm45336876106512">
        <w:r>
          <w:rPr>
            <w:rStyle w:val="Text2"/>
          </w:rPr>
          <w:t>Java</w:t>
        </w:r>
      </w:hyperlink>
    </w:p>
    <w:p>
      <w:pPr>
        <w:pStyle w:val="Para 01"/>
      </w:pPr>
      <w:r>
        <w:t>Perl</w:t>
        <w:t xml:space="preserve">, </w:t>
      </w:r>
      <w:hyperlink w:anchor="idm45336877516352">
        <w:r>
          <w:rPr>
            <w:rStyle w:val="Text2"/>
          </w:rPr>
          <w:t>Perl</w:t>
        </w:r>
      </w:hyperlink>
    </w:p>
    <w:p>
      <w:pPr>
        <w:pStyle w:val="Para 01"/>
      </w:pPr>
      <w:r>
        <w:t>PHP</w:t>
        <w:t xml:space="preserve">, </w:t>
      </w:r>
      <w:hyperlink w:anchor="idm45336879127248">
        <w:r>
          <w:rPr>
            <w:rStyle w:val="Text2"/>
          </w:rPr>
          <w:t>PHP</w:t>
        </w:r>
      </w:hyperlink>
    </w:p>
    <w:p>
      <w:pPr>
        <w:pStyle w:val="Para 01"/>
      </w:pPr>
      <w:r>
        <w:t>Python</w:t>
        <w:t xml:space="preserve">, </w:t>
      </w:r>
      <w:hyperlink w:anchor="idm45336876657936">
        <w:r>
          <w:rPr>
            <w:rStyle w:val="Text2"/>
          </w:rPr>
          <w:t>Python</w:t>
        </w:r>
      </w:hyperlink>
    </w:p>
    <w:p>
      <w:pPr>
        <w:pStyle w:val="Para 01"/>
      </w:pPr>
      <w:r>
        <w:t>Ruby</w:t>
        <w:t xml:space="preserve">, </w:t>
      </w:r>
      <w:hyperlink w:anchor="idm45336879198096">
        <w:r>
          <w:rPr>
            <w:rStyle w:val="Text2"/>
          </w:rPr>
          <w:t>Ruby</w:t>
        </w:r>
      </w:hyperlink>
    </w:p>
    <w:p>
      <w:pPr>
        <w:pStyle w:val="Para 01"/>
      </w:pPr>
      <w:r>
        <w:t>server metadata obtained</w:t>
        <w:t xml:space="preserve">, </w:t>
      </w:r>
      <w:hyperlink w:anchor="idm45336874116832">
        <w:r>
          <w:rPr>
            <w:rStyle w:val="Text2"/>
          </w:rPr>
          <w:t>Problem</w:t>
        </w:r>
      </w:hyperlink>
    </w:p>
    <w:p>
      <w:pPr>
        <w:pStyle w:val="Para 01"/>
      </w:pPr>
      <w:r>
        <w:t>version-specific applications</w:t>
        <w:t xml:space="preserve">, </w:t>
      </w:r>
      <w:hyperlink w:anchor="idm45336874018912">
        <w:r>
          <w:rPr>
            <w:rStyle w:val="Text2"/>
          </w:rPr>
          <w:t>Problem</w:t>
        </w:r>
      </w:hyperlink>
    </w:p>
    <w:p>
      <w:pPr>
        <w:pStyle w:val="Para 01"/>
      </w:pPr>
      <w:r>
        <w:t>SET column members</w:t>
        <w:t xml:space="preserve">, </w:t>
      </w:r>
      <w:hyperlink w:anchor="idm45336874518032">
        <w:r>
          <w:rPr>
            <w:rStyle w:val="Text2"/>
          </w:rPr>
          <w:t>Problem</w:t>
        </w:r>
      </w:hyperlink>
    </w:p>
    <w:p>
      <w:pPr>
        <w:pStyle w:val="Para 01"/>
      </w:pPr>
      <w:r>
        <w:t>table column definitions</w:t>
        <w:t xml:space="preserve">, </w:t>
      </w:r>
      <w:hyperlink w:anchor="idm45336874984928">
        <w:r>
          <w:rPr>
            <w:rStyle w:val="Text2"/>
          </w:rPr>
          <w:t>Problem</w:t>
        </w:r>
      </w:hyperlink>
    </w:p>
    <w:p>
      <w:pPr>
        <w:pStyle w:val="Para 01"/>
      </w:pPr>
      <w:r>
        <w:t>views listed or existence checked for</w:t>
        <w:t xml:space="preserve">, </w:t>
      </w:r>
      <w:hyperlink w:anchor="idm45336875234944">
        <w:r>
          <w:rPr>
            <w:rStyle w:val="Text2"/>
          </w:rPr>
          <w:t>Problem</w:t>
        </w:r>
      </w:hyperlink>
    </w:p>
    <w:p>
      <w:pPr>
        <w:pStyle w:val="Para 05"/>
      </w:pPr>
      <w:r>
        <w:rPr>
          <w:rStyle w:val="Text7"/>
        </w:rPr>
        <w:t>MICROSECOND()</w:t>
        <w:t xml:space="preserve">, </w:t>
      </w:r>
      <w:hyperlink w:anchor="idm45336887032544">
        <w:r>
          <w:t>Decomposing dates or times using component-extraction functions</w:t>
        </w:r>
      </w:hyperlink>
    </w:p>
    <w:p>
      <w:pPr>
        <w:pStyle w:val="Para 05"/>
      </w:pPr>
      <w:r>
        <w:rPr>
          <w:rStyle w:val="Text7"/>
        </w:rPr>
        <w:t>MID()</w:t>
        <w:t xml:space="preserve">, </w:t>
      </w:r>
      <w:hyperlink w:anchor="idm45336889002320">
        <w:r>
          <w:t>Discussion</w:t>
        </w:r>
      </w:hyperlink>
    </w:p>
    <w:p>
      <w:pPr>
        <w:pStyle w:val="Para 01"/>
      </w:pPr>
      <w:r>
        <w:t>sorting on substrings</w:t>
        <w:t xml:space="preserve">, </w:t>
      </w:r>
      <w:hyperlink w:anchor="idm45336885696304">
        <w:r>
          <w:rPr>
            <w:rStyle w:val="Text2"/>
          </w:rPr>
          <w:t>Problem</w:t>
        </w:r>
      </w:hyperlink>
    </w:p>
    <w:p>
      <w:pPr>
        <w:pStyle w:val="Para 01"/>
      </w:pPr>
      <w:r>
        <w:t>MIN()</w:t>
        <w:t xml:space="preserve">, </w:t>
      </w:r>
      <w:hyperlink w:anchor="idm45336885007888">
        <w:r>
          <w:rPr>
            <w:rStyle w:val="Text2"/>
          </w:rPr>
          <w:t>Problem</w:t>
        </w:r>
      </w:hyperlink>
    </w:p>
    <w:p>
      <w:pPr>
        <w:pStyle w:val="Para 01"/>
      </w:pPr>
      <w:r>
        <w:t>case sensitivity controlled</w:t>
        <w:t xml:space="preserve">, </w:t>
      </w:r>
      <w:hyperlink w:anchor="idm45336884680480">
        <w:r>
          <w:rPr>
            <w:rStyle w:val="Text2"/>
          </w:rPr>
          <w:t>Problem</w:t>
        </w:r>
      </w:hyperlink>
    </w:p>
    <w:p>
      <w:pPr>
        <w:pStyle w:val="Para 01"/>
      </w:pPr>
      <w:r>
        <w:t>per-group minimum values</w:t>
        <w:t xml:space="preserve">, </w:t>
      </w:r>
      <w:hyperlink w:anchor="idm45336854793744">
        <w:r>
          <w:rPr>
            <w:rStyle w:val="Text2"/>
          </w:rPr>
          <w:t>Problem</w:t>
        </w:r>
      </w:hyperlink>
    </w:p>
    <w:p>
      <w:pPr>
        <w:pStyle w:val="Para 01"/>
      </w:pPr>
      <w:r>
        <w:t>range of values</w:t>
        <w:t xml:space="preserve">, </w:t>
      </w:r>
      <w:hyperlink w:anchor="idm45336853068656">
        <w:r>
          <w:rPr>
            <w:rStyle w:val="Text2"/>
          </w:rPr>
          <w:t>Discussion</w:t>
        </w:r>
      </w:hyperlink>
    </w:p>
    <w:p>
      <w:pPr>
        <w:pStyle w:val="Para 01"/>
      </w:pPr>
      <w:r>
        <w:t>value from another column</w:t>
        <w:t xml:space="preserve">, </w:t>
      </w:r>
      <w:hyperlink w:anchor="idm45336884906064">
        <w:r>
          <w:rPr>
            <w:rStyle w:val="Text2"/>
          </w:rPr>
          <w:t>Problem</w:t>
        </w:r>
      </w:hyperlink>
    </w:p>
    <w:p>
      <w:pPr>
        <w:pStyle w:val="Para 01"/>
      </w:pPr>
      <w:r>
        <w:t>MINUTE() to extract part of time value</w:t>
        <w:t xml:space="preserve">, </w:t>
      </w:r>
      <w:hyperlink w:anchor="idm45336887058592">
        <w:r>
          <w:rPr>
            <w:rStyle w:val="Text2"/>
          </w:rPr>
          <w:t>Problem</w:t>
        </w:r>
      </w:hyperlink>
    </w:p>
    <w:p>
      <w:pPr>
        <w:pStyle w:val="Para 05"/>
      </w:pPr>
      <w:r>
        <w:rPr>
          <w:rStyle w:val="Text7"/>
        </w:rPr>
        <w:t>mode</w:t>
        <w:t xml:space="preserve">, </w:t>
      </w:r>
      <w:hyperlink w:anchor="idm45336853062640">
        <w:r>
          <w:t>Discussion</w:t>
        </w:r>
      </w:hyperlink>
    </w:p>
    <w:p>
      <w:pPr>
        <w:pStyle w:val="Para 01"/>
      </w:pPr>
      <w:r>
        <w:t>modify() Python mode collections</w:t>
        <w:t xml:space="preserve">, </w:t>
      </w:r>
      <w:hyperlink w:anchor="idm45336935071280">
        <w:r>
          <w:rPr>
            <w:rStyle w:val="Text2"/>
          </w:rPr>
          <w:t>Discussion</w:t>
        </w:r>
      </w:hyperlink>
    </w:p>
    <w:p>
      <w:pPr>
        <w:pStyle w:val="Para 01"/>
      </w:pPr>
      <w:r>
        <w:t>monddyyy_to_iso.py</w:t>
        <w:t xml:space="preserve">, </w:t>
      </w:r>
      <w:hyperlink w:anchor="idm45336862983808">
        <w:r>
          <w:rPr>
            <w:rStyle w:val="Text2"/>
          </w:rPr>
          <w:t>Discussion</w:t>
        </w:r>
      </w:hyperlink>
    </w:p>
    <w:p>
      <w:pPr>
        <w:pStyle w:val="Para 01"/>
      </w:pPr>
      <w:r>
        <w:t>MongoDB</w:t>
      </w:r>
    </w:p>
    <w:p>
      <w:pPr>
        <w:pStyle w:val="Para 01"/>
      </w:pPr>
      <w:r>
        <w:t>importing data</w:t>
        <w:t xml:space="preserve">, </w:t>
      </w:r>
      <w:hyperlink w:anchor="idm45336868332880">
        <w:r>
          <w:rPr>
            <w:rStyle w:val="Text2"/>
          </w:rPr>
          <w:t>Problem</w:t>
        </w:r>
      </w:hyperlink>
    </w:p>
    <w:p>
      <w:pPr>
        <w:pStyle w:val="Para 01"/>
      </w:pPr>
      <w:r>
        <w:t>mongoexport utility</w:t>
        <w:t xml:space="preserve">, </w:t>
      </w:r>
      <w:hyperlink w:anchor="idm45336868134080">
        <w:r>
          <w:rPr>
            <w:rStyle w:val="Text2"/>
          </w:rPr>
          <w:t>Solution</w:t>
        </w:r>
      </w:hyperlink>
    </w:p>
    <w:p>
      <w:pPr>
        <w:pStyle w:val="Para 01"/>
      </w:pPr>
      <w:r>
        <w:t>monitoring MySQL server</w:t>
      </w:r>
    </w:p>
    <w:p>
      <w:pPr>
        <w:pStyle w:val="Para 05"/>
      </w:pPr>
      <w:r>
        <w:rPr>
          <w:rStyle w:val="Text7"/>
        </w:rPr>
        <w:t>about</w:t>
        <w:t xml:space="preserve">, </w:t>
      </w:r>
      <w:hyperlink w:anchor="idm45336827508384">
        <w:r>
          <w:t>Introduction</w:t>
        </w:r>
      </w:hyperlink>
    </w:p>
    <w:p>
      <w:pPr>
        <w:pStyle w:val="Para 01"/>
      </w:pPr>
      <w:r>
        <w:t>reactive monitoring</w:t>
        <w:t xml:space="preserve">, </w:t>
      </w:r>
      <w:hyperlink w:anchor="idm45336827502000">
        <w:r>
          <w:rPr>
            <w:rStyle w:val="Text2"/>
          </w:rPr>
          <w:t>Introduction</w:t>
        </w:r>
      </w:hyperlink>
    </w:p>
    <w:p>
      <w:pPr>
        <w:pStyle w:val="Para 01"/>
      </w:pPr>
      <w:r>
        <w:t>binary log</w:t>
        <w:t xml:space="preserve">, </w:t>
      </w:r>
      <w:hyperlink w:anchor="idm45336825979600">
        <w:r>
          <w:rPr>
            <w:rStyle w:val="Text2"/>
          </w:rPr>
          <w:t>Problem</w:t>
        </w:r>
      </w:hyperlink>
    </w:p>
    <w:p>
      <w:pPr>
        <w:pStyle w:val="Para 01"/>
      </w:pPr>
      <w:r>
        <w:t>buffer pool sizing</w:t>
        <w:t xml:space="preserve">, </w:t>
      </w:r>
      <w:hyperlink w:anchor="idm45336826817312">
        <w:r>
          <w:rPr>
            <w:rStyle w:val="Text2"/>
          </w:rPr>
          <w:t>Problem</w:t>
        </w:r>
      </w:hyperlink>
    </w:p>
    <w:p>
      <w:pPr>
        <w:pStyle w:val="Para 01"/>
      </w:pPr>
      <w:r>
        <w:t>checking if server is up</w:t>
        <w:t xml:space="preserve">, </w:t>
      </w:r>
      <w:hyperlink w:anchor="idm45336827039344">
        <w:r>
          <w:rPr>
            <w:rStyle w:val="Text2"/>
          </w:rPr>
          <w:t>Problem</w:t>
        </w:r>
      </w:hyperlink>
    </w:p>
    <w:p>
      <w:pPr>
        <w:pStyle w:val="Para 01"/>
      </w:pPr>
      <w:r>
        <w:t>client activity</w:t>
        <w:t xml:space="preserve">, </w:t>
      </w:r>
      <w:hyperlink w:anchor="idm45336826034528">
        <w:r>
          <w:rPr>
            <w:rStyle w:val="Text2"/>
          </w:rPr>
          <w:t>Problem</w:t>
        </w:r>
      </w:hyperlink>
    </w:p>
    <w:p>
      <w:pPr>
        <w:pStyle w:val="Para 01"/>
      </w:pPr>
      <w:r>
        <w:t>connection limits of MySQL server</w:t>
        <w:t xml:space="preserve">, </w:t>
      </w:r>
      <w:hyperlink w:anchor="idm45336826834624">
        <w:r>
          <w:rPr>
            <w:rStyle w:val="Text2"/>
          </w:rPr>
          <w:t>Problem</w:t>
        </w:r>
      </w:hyperlink>
    </w:p>
    <w:p>
      <w:pPr>
        <w:pStyle w:val="Para 01"/>
      </w:pPr>
      <w:r>
        <w:t>buffer pool sizing</w:t>
        <w:t xml:space="preserve">, </w:t>
      </w:r>
      <w:hyperlink w:anchor="idm45336826813584">
        <w:r>
          <w:rPr>
            <w:rStyle w:val="Text2"/>
          </w:rPr>
          <w:t>Problem</w:t>
        </w:r>
      </w:hyperlink>
    </w:p>
    <w:p>
      <w:pPr>
        <w:pStyle w:val="Para 01"/>
      </w:pPr>
      <w:r>
        <w:t>CPU monitoring</w:t>
      </w:r>
    </w:p>
    <w:p>
      <w:pPr>
        <w:pStyle w:val="Para 01"/>
      </w:pPr>
      <w:r>
        <w:t>finding high-utilization process</w:t>
        <w:t xml:space="preserve">, </w:t>
      </w:r>
      <w:hyperlink w:anchor="idm45336826871632">
        <w:r>
          <w:rPr>
            <w:rStyle w:val="Text2"/>
          </w:rPr>
          <w:t>Problem</w:t>
        </w:r>
      </w:hyperlink>
    </w:p>
    <w:p>
      <w:pPr>
        <w:pStyle w:val="Para 01"/>
      </w:pPr>
      <w:r>
        <w:t>thread-filtering documentation</w:t>
        <w:t xml:space="preserve">, </w:t>
      </w:r>
      <w:hyperlink w:anchor="idm45336826865424">
        <w:r>
          <w:rPr>
            <w:rStyle w:val="Text2"/>
          </w:rPr>
          <w:t>Discussion</w:t>
        </w:r>
      </w:hyperlink>
    </w:p>
    <w:p>
      <w:pPr>
        <w:pStyle w:val="Para 01"/>
      </w:pPr>
      <w:r>
        <w:t>error log for troubleshooting</w:t>
        <w:t xml:space="preserve">, </w:t>
      </w:r>
      <w:hyperlink w:anchor="idm45336826265216">
        <w:r>
          <w:rPr>
            <w:rStyle w:val="Text2"/>
          </w:rPr>
          <w:t>Problem</w:t>
        </w:r>
      </w:hyperlink>
    </w:p>
    <w:p>
      <w:pPr>
        <w:pStyle w:val="Para 01"/>
      </w:pPr>
      <w:r>
        <w:t>general query log</w:t>
        <w:t xml:space="preserve">, </w:t>
      </w:r>
      <w:hyperlink w:anchor="idm45336826033392">
        <w:r>
          <w:rPr>
            <w:rStyle w:val="Text2"/>
          </w:rPr>
          <w:t>Problem</w:t>
        </w:r>
      </w:hyperlink>
    </w:p>
    <w:p>
      <w:pPr>
        <w:pStyle w:val="Para 01"/>
      </w:pPr>
      <w:r>
        <w:t>number of queries hitting server</w:t>
        <w:t xml:space="preserve">, </w:t>
      </w:r>
      <w:hyperlink w:anchor="idm45336826926864">
        <w:r>
          <w:rPr>
            <w:rStyle w:val="Text2"/>
          </w:rPr>
          <w:t>Problem</w:t>
        </w:r>
      </w:hyperlink>
    </w:p>
    <w:p>
      <w:pPr>
        <w:pStyle w:val="Para 01"/>
      </w:pPr>
      <w:r>
        <w:t>operating system</w:t>
        <w:t xml:space="preserve">, </w:t>
      </w:r>
      <w:hyperlink w:anchor="idm45336827485728">
        <w:r>
          <w:rPr>
            <w:rStyle w:val="Text2"/>
          </w:rPr>
          <w:t>Operating System</w:t>
        </w:r>
      </w:hyperlink>
    </w:p>
    <w:p>
      <w:pPr>
        <w:pStyle w:val="Para 01"/>
      </w:pPr>
      <w:r>
        <w:t>I/O (input/output) monitoring</w:t>
        <w:t xml:space="preserve">, </w:t>
      </w:r>
      <w:hyperlink w:anchor="idm45336827434720">
        <w:r>
          <w:rPr>
            <w:rStyle w:val="Text2"/>
          </w:rPr>
          <w:t>I/O utilization</w:t>
        </w:r>
      </w:hyperlink>
    </w:p>
    <w:p>
      <w:pPr>
        <w:pStyle w:val="Para 01"/>
      </w:pPr>
      <w:r>
        <w:t>memory utilization</w:t>
        <w:t xml:space="preserve">, </w:t>
      </w:r>
      <w:hyperlink w:anchor="idm45336827476144">
        <w:r>
          <w:rPr>
            <w:rStyle w:val="Text2"/>
          </w:rPr>
          <w:t>Memory utilization</w:t>
        </w:r>
      </w:hyperlink>
    </w:p>
    <w:p>
      <w:pPr>
        <w:pStyle w:val="Para 01"/>
      </w:pPr>
      <w:r>
        <w:t>network resource monitoring</w:t>
        <w:t xml:space="preserve">, </w:t>
      </w:r>
      <w:hyperlink w:anchor="idm45336827401520">
        <w:r>
          <w:rPr>
            <w:rStyle w:val="Text2"/>
          </w:rPr>
          <w:t>Network utilization</w:t>
        </w:r>
      </w:hyperlink>
    </w:p>
    <w:p>
      <w:pPr>
        <w:pStyle w:val="Para 01"/>
      </w:pPr>
      <w:r>
        <w:t>server startup problems</w:t>
        <w:t xml:space="preserve">, </w:t>
      </w:r>
      <w:hyperlink w:anchor="idm45336826974352">
        <w:r>
          <w:rPr>
            <w:rStyle w:val="Text2"/>
          </w:rPr>
          <w:t>Problem</w:t>
        </w:r>
      </w:hyperlink>
    </w:p>
    <w:p>
      <w:pPr>
        <w:pStyle w:val="Para 01"/>
      </w:pPr>
      <w:r>
        <w:t>slow query log</w:t>
        <w:t xml:space="preserve">, </w:t>
      </w:r>
      <w:hyperlink w:anchor="idm45336826215408">
        <w:r>
          <w:rPr>
            <w:rStyle w:val="Text2"/>
          </w:rPr>
          <w:t>Problem</w:t>
        </w:r>
      </w:hyperlink>
    </w:p>
    <w:p>
      <w:pPr>
        <w:pStyle w:val="Para 01"/>
      </w:pPr>
      <w:r>
        <w:t>sources of monitoring information</w:t>
        <w:t xml:space="preserve">, </w:t>
      </w:r>
      <w:hyperlink w:anchor="idm45336827393424">
        <w:r>
          <w:rPr>
            <w:rStyle w:val="Text2"/>
          </w:rPr>
          <w:t>Problem</w:t>
        </w:r>
      </w:hyperlink>
    </w:p>
    <w:p>
      <w:pPr>
        <w:pStyle w:val="Para 01"/>
      </w:pPr>
      <w:r>
        <w:t>storage engine operational information</w:t>
        <w:t xml:space="preserve">, </w:t>
      </w:r>
      <w:hyperlink w:anchor="idm45336826481664">
        <w:r>
          <w:rPr>
            <w:rStyle w:val="Text2"/>
          </w:rPr>
          <w:t>Problem</w:t>
        </w:r>
      </w:hyperlink>
    </w:p>
    <w:p>
      <w:pPr>
        <w:pStyle w:val="Para 01"/>
      </w:pPr>
      <w:r>
        <w:t>tracking data changes</w:t>
        <w:t xml:space="preserve">, </w:t>
      </w:r>
      <w:hyperlink w:anchor="idm45336825978496">
        <w:r>
          <w:rPr>
            <w:rStyle w:val="Text2"/>
          </w:rPr>
          <w:t>Problem</w:t>
        </w:r>
      </w:hyperlink>
    </w:p>
    <w:p>
      <w:pPr>
        <w:pStyle w:val="Para 01"/>
      </w:pPr>
      <w:r>
        <w:t>why monitor</w:t>
        <w:t xml:space="preserve">, </w:t>
      </w:r>
      <w:hyperlink w:anchor="idm45336827492128">
        <w:r>
          <w:rPr>
            <w:rStyle w:val="Text2"/>
          </w:rPr>
          <w:t>Problem</w:t>
        </w:r>
      </w:hyperlink>
    </w:p>
    <w:p>
      <w:pPr>
        <w:pStyle w:val="Para 01"/>
      </w:pPr>
      <w:r>
        <w:t>month first day, last day, length</w:t>
        <w:t xml:space="preserve">, </w:t>
      </w:r>
      <w:hyperlink w:anchor="idm45336886615984">
        <w:r>
          <w:rPr>
            <w:rStyle w:val="Text2"/>
          </w:rPr>
          <w:t>Problem</w:t>
        </w:r>
      </w:hyperlink>
    </w:p>
    <w:p>
      <w:pPr>
        <w:pStyle w:val="Para 01"/>
      </w:pPr>
      <w:r>
        <w:t>MONTH()</w:t>
      </w:r>
    </w:p>
    <w:p>
      <w:pPr>
        <w:pStyle w:val="Para 01"/>
      </w:pPr>
      <w:r>
        <w:t>extracting part of a date value</w:t>
        <w:t xml:space="preserve">, </w:t>
      </w:r>
      <w:hyperlink w:anchor="idm45336887059760">
        <w:r>
          <w:rPr>
            <w:rStyle w:val="Text2"/>
          </w:rPr>
          <w:t>Problem</w:t>
        </w:r>
      </w:hyperlink>
    </w:p>
    <w:p>
      <w:pPr>
        <w:pStyle w:val="Para 01"/>
      </w:pPr>
      <w:r>
        <w:t>monthly summaries</w:t>
        <w:t xml:space="preserve">, </w:t>
      </w:r>
      <w:hyperlink w:anchor="idm45336883981056">
        <w:r>
          <w:rPr>
            <w:rStyle w:val="Text2"/>
          </w:rPr>
          <w:t>Discussion</w:t>
        </w:r>
      </w:hyperlink>
    </w:p>
    <w:p>
      <w:pPr>
        <w:pStyle w:val="Para 01"/>
      </w:pPr>
      <w:r>
        <w:t>pattern matching with nonstring values</w:t>
        <w:t xml:space="preserve">, </w:t>
      </w:r>
      <w:hyperlink w:anchor="idm45336889225312">
        <w:r>
          <w:rPr>
            <w:rStyle w:val="Text2"/>
          </w:rPr>
          <w:t>Discussion</w:t>
        </w:r>
      </w:hyperlink>
    </w:p>
    <w:p>
      <w:pPr>
        <w:pStyle w:val="Para 05"/>
      </w:pPr>
      <w:r>
        <w:rPr>
          <w:rStyle w:val="Text7"/>
        </w:rPr>
        <w:t>MONTHNAME()</w:t>
        <w:t xml:space="preserve">, </w:t>
      </w:r>
      <w:hyperlink w:anchor="idm45336887039488">
        <w:r>
          <w:t>Decomposing dates or times using component-extraction functions</w:t>
        </w:r>
      </w:hyperlink>
    </w:p>
    <w:p>
      <w:pPr>
        <w:pStyle w:val="Para 01"/>
      </w:pPr>
      <w:r>
        <w:t>more utility as pager</w:t>
        <w:t xml:space="preserve">, </w:t>
      </w:r>
      <w:hyperlink w:anchor="idm45336927044944">
        <w:r>
          <w:rPr>
            <w:rStyle w:val="Text2"/>
          </w:rPr>
          <w:t>Discussion</w:t>
        </w:r>
      </w:hyperlink>
    </w:p>
    <w:p>
      <w:pPr>
        <w:pStyle w:val="Para 01"/>
      </w:pPr>
      <w:r>
        <w:t>multiline code via curly braces</w:t>
        <w:t xml:space="preserve">, </w:t>
      </w:r>
      <w:hyperlink w:anchor="idm45336935115552">
        <w:r>
          <w:rPr>
            <w:rStyle w:val="Text2"/>
          </w:rPr>
          <w:t>Discussion</w:t>
        </w:r>
      </w:hyperlink>
    </w:p>
    <w:p>
      <w:pPr>
        <w:pStyle w:val="Para 01"/>
      </w:pPr>
      <w:r>
        <w:t>multiple replication applier threads</w:t>
        <w:t xml:space="preserve">, </w:t>
      </w:r>
      <w:hyperlink w:anchor="idm45336928474384">
        <w:r>
          <w:rPr>
            <w:rStyle w:val="Text2"/>
          </w:rPr>
          <w:t>Problem</w:t>
        </w:r>
      </w:hyperlink>
    </w:p>
    <w:p>
      <w:pPr>
        <w:pStyle w:val="Para 05"/>
      </w:pPr>
      <w:r>
        <w:rPr>
          <w:rStyle w:val="Text7"/>
        </w:rPr>
        <w:t>my.cnf or my.ini personal option file</w:t>
        <w:t xml:space="preserve">, </w:t>
      </w:r>
      <w:hyperlink w:anchor="idm45336934041568">
        <w:r>
          <w:t>Specifying connection parameters using option files</w:t>
        </w:r>
      </w:hyperlink>
    </w:p>
    <w:p>
      <w:pPr>
        <w:pStyle w:val="Para 01"/>
      </w:pPr>
      <w:r>
        <w:t>event scheduler enabled</w:t>
        <w:t xml:space="preserve">, </w:t>
      </w:r>
      <w:hyperlink w:anchor="idm45336881598608">
        <w:r>
          <w:rPr>
            <w:rStyle w:val="Text2"/>
          </w:rPr>
          <w:t>Discussion</w:t>
        </w:r>
      </w:hyperlink>
    </w:p>
    <w:p>
      <w:pPr>
        <w:pStyle w:val="Para 01"/>
      </w:pPr>
      <w:r>
        <w:t>MyISAM storage engine</w:t>
      </w:r>
    </w:p>
    <w:p>
      <w:pPr>
        <w:pStyle w:val="Para 05"/>
      </w:pPr>
      <w:r>
        <w:rPr>
          <w:rStyle w:val="Text7"/>
        </w:rPr>
        <w:t>about</w:t>
        <w:t xml:space="preserve">, </w:t>
      </w:r>
      <w:hyperlink w:anchor="idm45336827555312">
        <w:r>
          <w:t>Discussion</w:t>
        </w:r>
      </w:hyperlink>
    </w:p>
    <w:p>
      <w:pPr>
        <w:pStyle w:val="Para 01"/>
      </w:pPr>
      <w:r>
        <w:t>configuration</w:t>
        <w:t xml:space="preserve">, </w:t>
      </w:r>
      <w:hyperlink w:anchor="idm45336827570432">
        <w:r>
          <w:rPr>
            <w:rStyle w:val="Text2"/>
          </w:rPr>
          <w:t>Problem</w:t>
        </w:r>
      </w:hyperlink>
    </w:p>
    <w:p>
      <w:pPr>
        <w:pStyle w:val="Para 01"/>
      </w:pPr>
      <w:r>
        <w:t>copying via sdi file</w:t>
        <w:t xml:space="preserve">, </w:t>
      </w:r>
      <w:hyperlink w:anchor="idm45336890328016">
        <w:r>
          <w:rPr>
            <w:rStyle w:val="Text2"/>
          </w:rPr>
          <w:t>Problem</w:t>
        </w:r>
      </w:hyperlink>
    </w:p>
    <w:p>
      <w:pPr>
        <w:pStyle w:val="Para 01"/>
      </w:pPr>
      <w:r>
        <w:t>full-text searches</w:t>
        <w:t xml:space="preserve">, </w:t>
      </w:r>
      <w:hyperlink w:anchor="idm45336834514576">
        <w:r>
          <w:rPr>
            <w:rStyle w:val="Text2"/>
          </w:rPr>
          <w:t>Discussion</w:t>
        </w:r>
      </w:hyperlink>
    </w:p>
    <w:p>
      <w:pPr>
        <w:pStyle w:val="Para 01"/>
      </w:pPr>
      <w:r>
        <w:t>FULLTEXT indexing</w:t>
        <w:t xml:space="preserve">, </w:t>
      </w:r>
      <w:hyperlink w:anchor="idm45336888935488">
        <w:r>
          <w:rPr>
            <w:rStyle w:val="Text2"/>
          </w:rPr>
          <w:t>Discussion</w:t>
        </w:r>
      </w:hyperlink>
    </w:p>
    <w:p>
      <w:pPr>
        <w:pStyle w:val="Para 01"/>
      </w:pPr>
      <w:r>
        <w:t>full-text indexing engine</w:t>
        <w:t xml:space="preserve">, </w:t>
      </w:r>
      <w:hyperlink w:anchor="idm45336888398128">
        <w:r>
          <w:rPr>
            <w:rStyle w:val="Text2"/>
          </w:rPr>
          <w:t>Discussion</w:t>
        </w:r>
      </w:hyperlink>
    </w:p>
    <w:p>
      <w:pPr>
        <w:pStyle w:val="Para 01"/>
      </w:pPr>
      <w:r>
        <w:t>REPAIR TABLE command</w:t>
        <w:t xml:space="preserve">, </w:t>
      </w:r>
      <w:hyperlink w:anchor="idm45336888389488">
        <w:r>
          <w:rPr>
            <w:rStyle w:val="Text2"/>
          </w:rPr>
          <w:t>Discussion</w:t>
        </w:r>
      </w:hyperlink>
    </w:p>
    <w:p>
      <w:pPr>
        <w:pStyle w:val="Para 05"/>
      </w:pPr>
      <w:r>
        <w:rPr>
          <w:rStyle w:val="Text7"/>
        </w:rPr>
        <w:t>mylogin.cnf file</w:t>
        <w:t xml:space="preserve">, </w:t>
      </w:r>
      <w:hyperlink w:anchor="idm45336934014160">
        <w:r>
          <w:t>Specifying connection parameters using option files</w:t>
        </w:r>
      </w:hyperlink>
    </w:p>
    <w:p>
      <w:pPr>
        <w:pStyle w:val="Para 01"/>
      </w:pPr>
      <w:r>
        <w:t>MyRocks storage engine</w:t>
        <w:t xml:space="preserve">, </w:t>
      </w:r>
      <w:hyperlink w:anchor="idm45336827553072">
        <w:r>
          <w:rPr>
            <w:rStyle w:val="Text2"/>
          </w:rPr>
          <w:t>Discussion</w:t>
        </w:r>
      </w:hyperlink>
    </w:p>
    <w:p>
      <w:pPr>
        <w:pStyle w:val="Para 01"/>
      </w:pPr>
      <w:r>
        <w:t>MySQL</w:t>
      </w:r>
    </w:p>
    <w:p>
      <w:pPr>
        <w:pStyle w:val="Para 01"/>
      </w:pPr>
      <w:r>
        <w:t>about</w:t>
        <w:t xml:space="preserve">, </w:t>
      </w:r>
      <w:hyperlink w:anchor="idm45336924550448">
        <w:r>
          <w:rPr>
            <w:rStyle w:val="Text2"/>
          </w:rPr>
          <w:t>Preface</w:t>
        </w:r>
      </w:hyperlink>
    </w:p>
    <w:p>
      <w:pPr>
        <w:pStyle w:val="Para 05"/>
      </w:pPr>
      <w:r>
        <w:rPr>
          <w:rStyle w:val="Text7"/>
        </w:rPr>
        <w:t>companion GitHub repository</w:t>
        <w:t xml:space="preserve">, </w:t>
      </w:r>
      <w:hyperlink w:anchor="idm45336942309104">
        <w:r>
          <w:t>The MySQL Cookbook Companion GitHub Repository</w:t>
        </w:r>
      </w:hyperlink>
    </w:p>
    <w:p>
      <w:pPr>
        <w:pStyle w:val="Para 01"/>
      </w:pPr>
      <w:r>
        <w:t>distributions</w:t>
        <w:t xml:space="preserve">, </w:t>
      </w:r>
      <w:hyperlink w:anchor="idm45336936858496">
        <w:r>
          <w:rPr>
            <w:rStyle w:val="Text2"/>
          </w:rPr>
          <w:t>MySQL</w:t>
        </w:r>
      </w:hyperlink>
    </w:p>
    <w:p>
      <w:pPr>
        <w:pStyle w:val="Para 05"/>
      </w:pPr>
      <w:r>
        <w:rPr>
          <w:rStyle w:val="Text7"/>
        </w:rPr>
        <w:t>obtaining MySQL</w:t>
        <w:t xml:space="preserve">, </w:t>
      </w:r>
      <w:hyperlink w:anchor="idm45336936868208">
        <w:r>
          <w:t>Obtaining MySQL and Related Software</w:t>
        </w:r>
      </w:hyperlink>
    </w:p>
    <w:p>
      <w:pPr>
        <w:pStyle w:val="Para 05"/>
      </w:pPr>
      <w:r>
        <w:rPr>
          <w:rStyle w:val="Text7"/>
        </w:rPr>
        <w:t>platforms supported</w:t>
        <w:t xml:space="preserve">, </w:t>
      </w:r>
      <w:hyperlink w:anchor="idm45336941344016">
        <w:r>
          <w:t>Version and Platform Notes</w:t>
        </w:r>
      </w:hyperlink>
    </w:p>
    <w:p>
      <w:pPr>
        <w:pStyle w:val="Para 05"/>
      </w:pPr>
      <w:r>
        <w:rPr>
          <w:rStyle w:val="Text7"/>
        </w:rPr>
        <w:t>versions used in book</w:t>
        <w:t xml:space="preserve">, </w:t>
      </w:r>
      <w:hyperlink w:anchor="idm45336941347136">
        <w:r>
          <w:t>Version and Platform Notes</w:t>
        </w:r>
      </w:hyperlink>
    </w:p>
    <w:p>
      <w:pPr>
        <w:pStyle w:val="Para 05"/>
      </w:pPr>
      <w:r>
        <w:rPr>
          <w:rStyle w:val="Text7"/>
        </w:rPr>
        <w:t>backups</w:t>
        <w:t xml:space="preserve">, </w:t>
      </w:r>
      <w:hyperlink w:anchor="idm45336934669904">
        <w:r>
          <w:t>Discussion</w:t>
        </w:r>
      </w:hyperlink>
    </w:p>
    <w:p>
      <w:pPr>
        <w:pStyle w:val="Para 01"/>
      </w:pPr>
      <w:r>
        <w:t>binary versus logical</w:t>
        <w:t xml:space="preserve">, </w:t>
      </w:r>
      <w:hyperlink w:anchor="idm45336934668800">
        <w:r>
          <w:rPr>
            <w:rStyle w:val="Text2"/>
          </w:rPr>
          <w:t>Discussion</w:t>
        </w:r>
      </w:hyperlink>
    </w:p>
    <w:p>
      <w:pPr>
        <w:pStyle w:val="Para 05"/>
      </w:pPr>
      <w:r>
        <w:rPr>
          <w:rStyle w:val="Text7"/>
        </w:rPr>
        <w:t>mysqldump for</w:t>
        <w:t xml:space="preserve">, </w:t>
      </w:r>
      <w:hyperlink w:anchor="idm45336928818432">
        <w:r>
          <w:t>Discussion</w:t>
        </w:r>
      </w:hyperlink>
      <w:r>
        <w:rPr>
          <w:rStyle w:val="Text7"/>
        </w:rPr>
        <w:t xml:space="preserve">, </w:t>
      </w:r>
      <w:hyperlink w:anchor="idm45336934685376">
        <w:r>
          <w:t>Discussion</w:t>
        </w:r>
      </w:hyperlink>
    </w:p>
    <w:p>
      <w:pPr>
        <w:pStyle w:val="Para 01"/>
      </w:pPr>
      <w:r>
        <w:t>server for replication</w:t>
        <w:t xml:space="preserve">, </w:t>
      </w:r>
      <w:hyperlink w:anchor="idm45336934686752">
        <w:r>
          <w:rPr>
            <w:rStyle w:val="Text2"/>
          </w:rPr>
          <w:t>Discussion</w:t>
        </w:r>
      </w:hyperlink>
    </w:p>
    <w:p>
      <w:pPr>
        <w:pStyle w:val="Para 01"/>
      </w:pPr>
      <w:r>
        <w:t>case insensitivity of keywords</w:t>
        <w:t xml:space="preserve">, </w:t>
      </w:r>
      <w:hyperlink w:anchor="idm45336937019520">
        <w:r>
          <w:rPr>
            <w:rStyle w:val="Text2"/>
          </w:rPr>
          <w:t>Discussion</w:t>
        </w:r>
      </w:hyperlink>
    </w:p>
    <w:p>
      <w:pPr>
        <w:pStyle w:val="Para 05"/>
      </w:pPr>
      <w:r>
        <w:rPr>
          <w:rStyle w:val="Text7"/>
        </w:rPr>
        <w:t>client software</w:t>
        <w:t xml:space="preserve">, </w:t>
      </w:r>
      <w:hyperlink w:anchor="idm45336936866400">
        <w:r>
          <w:t>Obtaining MySQL and Related Software</w:t>
        </w:r>
      </w:hyperlink>
      <w:r>
        <w:rPr>
          <w:rStyle w:val="Text7"/>
        </w:rPr>
        <w:t xml:space="preserve">, </w:t>
      </w:r>
      <w:hyperlink w:anchor="idm45336938680448">
        <w:r>
          <w:t>Introduction</w:t>
        </w:r>
      </w:hyperlink>
    </w:p>
    <w:p>
      <w:pPr>
        <w:pStyle w:val="Para 01"/>
      </w:pPr>
      <w:r>
        <w:t>timeout of client</w:t>
        <w:t xml:space="preserve">, </w:t>
      </w:r>
      <w:hyperlink w:anchor="idm45336826239712">
        <w:r>
          <w:rPr>
            <w:rStyle w:val="Text2"/>
          </w:rPr>
          <w:t>Server crash</w:t>
        </w:r>
      </w:hyperlink>
    </w:p>
    <w:p>
      <w:pPr>
        <w:pStyle w:val="Para 01"/>
      </w:pPr>
      <w:r>
        <w:t>client-server architecture</w:t>
        <w:t xml:space="preserve">, </w:t>
      </w:r>
      <w:hyperlink w:anchor="idm45336938683776">
        <w:r>
          <w:rPr>
            <w:rStyle w:val="Text2"/>
          </w:rPr>
          <w:t>Introduction</w:t>
        </w:r>
      </w:hyperlink>
    </w:p>
    <w:p>
      <w:pPr>
        <w:pStyle w:val="Para 01"/>
      </w:pPr>
      <w:r>
        <w:t>assumptions made in book</w:t>
        <w:t xml:space="preserve">, </w:t>
      </w:r>
      <w:hyperlink w:anchor="idm45336938663872">
        <w:r>
          <w:rPr>
            <w:rStyle w:val="Text2"/>
          </w:rPr>
          <w:t>Introduction</w:t>
        </w:r>
      </w:hyperlink>
    </w:p>
    <w:p>
      <w:pPr>
        <w:pStyle w:val="Para 05"/>
      </w:pPr>
      <w:r>
        <w:rPr>
          <w:rStyle w:val="Text7"/>
        </w:rPr>
        <w:t>languages supported</w:t>
        <w:t xml:space="preserve">, </w:t>
      </w:r>
      <w:hyperlink w:anchor="idm45336942391200">
        <w:r>
          <w:t>MySQL APIs Used in This Book</w:t>
        </w:r>
      </w:hyperlink>
      <w:r>
        <w:rPr>
          <w:rStyle w:val="Text7"/>
        </w:rPr>
        <w:t xml:space="preserve">, </w:t>
      </w:r>
      <w:hyperlink w:anchor="idm45336936016080">
        <w:r>
          <w:t>Introduction</w:t>
        </w:r>
      </w:hyperlink>
    </w:p>
    <w:p>
      <w:pPr>
        <w:pStyle w:val="Para 01"/>
      </w:pPr>
      <w:r>
        <w:t>APIs</w:t>
        <w:t xml:space="preserve"> (</w:t>
        <w:t>see</w:t>
        <w:t xml:space="preserve"> APIs)</w:t>
      </w:r>
    </w:p>
    <w:p>
      <w:pPr>
        <w:pStyle w:val="Para 01"/>
      </w:pPr>
      <w:r>
        <w:t>error handling</w:t>
        <w:t xml:space="preserve">, </w:t>
      </w:r>
      <w:hyperlink w:anchor="ch04_error6">
        <w:r>
          <w:rPr>
            <w:rStyle w:val="Text2"/>
          </w:rPr>
          <w:t>Problem</w:t>
        </w:r>
      </w:hyperlink>
      <w:r>
        <w:t>-</w:t>
      </w:r>
      <w:hyperlink w:anchor="idm45336905167488">
        <w:r>
          <w:rPr>
            <w:rStyle w:val="Text2"/>
          </w:rPr>
          <w:t>Java</w:t>
        </w:r>
      </w:hyperlink>
    </w:p>
    <w:p>
      <w:pPr>
        <w:pStyle w:val="Para 01"/>
      </w:pPr>
      <w:r>
        <w:t>MySQL Shell modes</w:t>
        <w:t xml:space="preserve">, </w:t>
      </w:r>
      <w:hyperlink w:anchor="idm45336928056512">
        <w:r>
          <w:rPr>
            <w:rStyle w:val="Text2"/>
          </w:rPr>
          <w:t>Introduction</w:t>
        </w:r>
      </w:hyperlink>
    </w:p>
    <w:p>
      <w:pPr>
        <w:pStyle w:val="Para 05"/>
      </w:pPr>
      <w:r>
        <w:rPr>
          <w:rStyle w:val="Text7"/>
        </w:rPr>
        <w:t>recipes distribution on GitHub</w:t>
        <w:t xml:space="preserve">, </w:t>
      </w:r>
      <w:hyperlink w:anchor="idm45336938230016">
        <w:r>
          <w:t>Recipe Source Code and Data</w:t>
        </w:r>
      </w:hyperlink>
      <w:r>
        <w:rPr>
          <w:rStyle w:val="Text7"/>
        </w:rPr>
        <w:t xml:space="preserve">, </w:t>
      </w:r>
      <w:hyperlink w:anchor="idm45336935958544">
        <w:r>
          <w:t>Introduction</w:t>
        </w:r>
      </w:hyperlink>
    </w:p>
    <w:p>
      <w:pPr>
        <w:pStyle w:val="Para 01"/>
      </w:pPr>
      <w:r>
        <w:t>scripting</w:t>
        <w:t xml:space="preserve"> (</w:t>
        <w:t>see</w:t>
        <w:t xml:space="preserve"> scripts)</w:t>
      </w:r>
    </w:p>
    <w:p>
      <w:pPr>
        <w:pStyle w:val="Para 01"/>
      </w:pPr>
      <w:r>
        <w:t>master and slave terminology</w:t>
        <w:t xml:space="preserve">, </w:t>
      </w:r>
      <w:hyperlink w:anchor="idm45336934945472">
        <w:r>
          <w:rPr>
            <w:rStyle w:val="Text2"/>
          </w:rPr>
          <w:t>Introduction</w:t>
        </w:r>
      </w:hyperlink>
    </w:p>
    <w:p>
      <w:pPr>
        <w:pStyle w:val="Para 01"/>
      </w:pPr>
      <w:r>
        <w:t>memory usage via Performance Schema</w:t>
        <w:t xml:space="preserve">, </w:t>
      </w:r>
      <w:hyperlink w:anchor="idm45336927069088">
        <w:r>
          <w:rPr>
            <w:rStyle w:val="Text2"/>
          </w:rPr>
          <w:t>Discussion</w:t>
        </w:r>
      </w:hyperlink>
    </w:p>
    <w:p>
      <w:pPr>
        <w:pStyle w:val="Para 01"/>
      </w:pPr>
      <w:r>
        <w:t>(</w:t>
        <w:t>see also</w:t>
        <w:t xml:space="preserve"> memory usage)</w:t>
      </w:r>
    </w:p>
    <w:p>
      <w:pPr>
        <w:pStyle w:val="Para 05"/>
      </w:pPr>
      <w:r>
        <w:rPr>
          <w:rStyle w:val="Text7"/>
        </w:rPr>
        <w:t>option files</w:t>
        <w:t xml:space="preserve">, </w:t>
      </w:r>
      <w:hyperlink w:anchor="ch01_opt">
        <w:r>
          <w:t>Discussion</w:t>
        </w:r>
      </w:hyperlink>
      <w:r>
        <w:rPr>
          <w:rStyle w:val="Text7"/>
        </w:rPr>
        <w:t>-</w:t>
      </w:r>
      <w:hyperlink w:anchor="idm45336942175728">
        <w:r>
          <w:t>Protecting option files from other users</w:t>
        </w:r>
      </w:hyperlink>
    </w:p>
    <w:p>
      <w:pPr>
        <w:pStyle w:val="Para 01"/>
      </w:pPr>
      <w:r>
        <w:t>plug-ins</w:t>
        <w:t xml:space="preserve">, </w:t>
      </w:r>
      <w:hyperlink w:anchor="idm45336828052528">
        <w:r>
          <w:rPr>
            <w:rStyle w:val="Text2"/>
          </w:rPr>
          <w:t>Discussion</w:t>
        </w:r>
      </w:hyperlink>
    </w:p>
    <w:p>
      <w:pPr>
        <w:pStyle w:val="Para 01"/>
      </w:pPr>
      <w:r>
        <w:t>(</w:t>
        <w:t>see also</w:t>
        <w:t xml:space="preserve"> plug-ins)</w:t>
      </w:r>
    </w:p>
    <w:p>
      <w:pPr>
        <w:pStyle w:val="Para 01"/>
      </w:pPr>
      <w:r>
        <w:t>Spatial Reference System</w:t>
        <w:t xml:space="preserve">, </w:t>
      </w:r>
      <w:hyperlink w:anchor="idm45336833078128">
        <w:r>
          <w:rPr>
            <w:rStyle w:val="Text2"/>
          </w:rPr>
          <w:t>Problem</w:t>
        </w:r>
      </w:hyperlink>
    </w:p>
    <w:p>
      <w:pPr>
        <w:pStyle w:val="Para 05"/>
      </w:pPr>
      <w:r>
        <w:rPr>
          <w:rStyle w:val="Text7"/>
        </w:rPr>
        <w:t>user account</w:t>
        <w:t xml:space="preserve">, </w:t>
      </w:r>
      <w:hyperlink w:anchor="idm45336938660032">
        <w:r>
          <w:t>Introduction</w:t>
        </w:r>
      </w:hyperlink>
      <w:r>
        <w:rPr>
          <w:rStyle w:val="Text7"/>
        </w:rPr>
        <w:t xml:space="preserve">, </w:t>
      </w:r>
      <w:hyperlink w:anchor="idm45336927969472">
        <w:r>
          <w:t>Discussion</w:t>
        </w:r>
      </w:hyperlink>
    </w:p>
    <w:p>
      <w:pPr>
        <w:pStyle w:val="Para 01"/>
      </w:pPr>
      <w:r>
        <w:t>default values</w:t>
        <w:t xml:space="preserve">, </w:t>
      </w:r>
      <w:hyperlink w:anchor="idm45336928031904">
        <w:r>
          <w:rPr>
            <w:rStyle w:val="Text2"/>
          </w:rPr>
          <w:t>Discussion</w:t>
        </w:r>
      </w:hyperlink>
    </w:p>
    <w:p>
      <w:pPr>
        <w:pStyle w:val="Para 01"/>
      </w:pPr>
      <w:r>
        <w:t>setting up</w:t>
        <w:t xml:space="preserve">, </w:t>
      </w:r>
      <w:hyperlink w:anchor="idm45336928049168">
        <w:r>
          <w:rPr>
            <w:rStyle w:val="Text2"/>
          </w:rPr>
          <w:t>Problem</w:t>
        </w:r>
      </w:hyperlink>
      <w:r>
        <w:t xml:space="preserve">, </w:t>
      </w:r>
      <w:hyperlink w:anchor="idm45336825844544">
        <w:r>
          <w:rPr>
            <w:rStyle w:val="Text2"/>
          </w:rPr>
          <w:t>Problem</w:t>
        </w:r>
      </w:hyperlink>
    </w:p>
    <w:p>
      <w:pPr>
        <w:pStyle w:val="Para 01"/>
      </w:pPr>
      <w:r>
        <w:t>User Reference Manual link</w:t>
        <w:t xml:space="preserve"> (</w:t>
        <w:t>see</w:t>
        <w:t xml:space="preserve"> documentation online for MySQL)</w:t>
      </w:r>
    </w:p>
    <w:p>
      <w:pPr>
        <w:pStyle w:val="Para 01"/>
      </w:pPr>
      <w:r>
        <w:t>writing efficient queries</w:t>
        <w:t xml:space="preserve">, </w:t>
      </w:r>
      <w:hyperlink w:anchor="idm45336828692640">
        <w:r>
          <w:rPr>
            <w:rStyle w:val="Text2"/>
          </w:rPr>
          <w:t>Problem</w:t>
        </w:r>
      </w:hyperlink>
    </w:p>
    <w:p>
      <w:pPr>
        <w:pStyle w:val="Para 01"/>
      </w:pPr>
      <w:r>
        <w:t>(</w:t>
        <w:t>see also</w:t>
        <w:t xml:space="preserve"> query performance)</w:t>
      </w:r>
    </w:p>
    <w:p>
      <w:pPr>
        <w:pStyle w:val="Para 01"/>
      </w:pPr>
      <w:r>
        <w:t>mysql client program</w:t>
      </w:r>
    </w:p>
    <w:p>
      <w:pPr>
        <w:pStyle w:val="Para 05"/>
      </w:pPr>
      <w:r>
        <w:rPr>
          <w:rStyle w:val="Text7"/>
        </w:rPr>
        <w:t>about</w:t>
        <w:t xml:space="preserve">, </w:t>
      </w:r>
      <w:hyperlink w:anchor="idm45336938676752">
        <w:r>
          <w:t>Introduction</w:t>
        </w:r>
      </w:hyperlink>
    </w:p>
    <w:p>
      <w:pPr>
        <w:pStyle w:val="Para 01"/>
      </w:pPr>
      <w:r>
        <w:t>alternatives to</w:t>
        <w:t xml:space="preserve">, </w:t>
      </w:r>
      <w:hyperlink w:anchor="idm45336928067600">
        <w:r>
          <w:rPr>
            <w:rStyle w:val="Text2"/>
          </w:rPr>
          <w:t>Introduction</w:t>
        </w:r>
      </w:hyperlink>
    </w:p>
    <w:p>
      <w:pPr>
        <w:pStyle w:val="Para 01"/>
      </w:pPr>
      <w:r>
        <w:t>Ctrl-D (Unix) to terminate session</w:t>
        <w:t xml:space="preserve">, </w:t>
      </w:r>
      <w:hyperlink w:anchor="idm45336927977680">
        <w:r>
          <w:rPr>
            <w:rStyle w:val="Text2"/>
          </w:rPr>
          <w:t>Discussion</w:t>
        </w:r>
      </w:hyperlink>
    </w:p>
    <w:p>
      <w:pPr>
        <w:pStyle w:val="Para 01"/>
      </w:pPr>
      <w:r>
        <w:t>distributions</w:t>
        <w:t xml:space="preserve">, </w:t>
      </w:r>
      <w:hyperlink w:anchor="idm45336936857120">
        <w:r>
          <w:rPr>
            <w:rStyle w:val="Text2"/>
          </w:rPr>
          <w:t>MySQL</w:t>
        </w:r>
      </w:hyperlink>
    </w:p>
    <w:p>
      <w:pPr>
        <w:pStyle w:val="Para 01"/>
      </w:pPr>
      <w:r>
        <w:t>error when invoking mysql</w:t>
        <w:t xml:space="preserve">, </w:t>
      </w:r>
      <w:hyperlink w:anchor="idm45336927999120">
        <w:r>
          <w:rPr>
            <w:rStyle w:val="Text2"/>
          </w:rPr>
          <w:t>Discussion</w:t>
        </w:r>
      </w:hyperlink>
      <w:r>
        <w:t xml:space="preserve">, </w:t>
      </w:r>
      <w:hyperlink w:anchor="idm45336937013888">
        <w:r>
          <w:rPr>
            <w:rStyle w:val="Text2"/>
          </w:rPr>
          <w:t>Problem</w:t>
        </w:r>
      </w:hyperlink>
    </w:p>
    <w:p>
      <w:pPr>
        <w:pStyle w:val="Para 01"/>
      </w:pPr>
      <w:r>
        <w:t>executing SQL statements</w:t>
      </w:r>
    </w:p>
    <w:p>
      <w:pPr>
        <w:pStyle w:val="Para 01"/>
      </w:pPr>
      <w:r>
        <w:t>directly from command line</w:t>
        <w:t xml:space="preserve">, </w:t>
      </w:r>
      <w:hyperlink w:anchor="idm45336942116384">
        <w:r>
          <w:rPr>
            <w:rStyle w:val="Text2"/>
          </w:rPr>
          <w:t>Discussion</w:t>
        </w:r>
      </w:hyperlink>
    </w:p>
    <w:p>
      <w:pPr>
        <w:pStyle w:val="Para 01"/>
      </w:pPr>
      <w:r>
        <w:t>interactively</w:t>
        <w:t xml:space="preserve">, </w:t>
      </w:r>
      <w:hyperlink w:anchor="idm45336942169712">
        <w:r>
          <w:rPr>
            <w:rStyle w:val="Text2"/>
          </w:rPr>
          <w:t>Problem</w:t>
        </w:r>
      </w:hyperlink>
    </w:p>
    <w:p>
      <w:pPr>
        <w:pStyle w:val="Para 05"/>
      </w:pPr>
      <w:r>
        <w:rPr>
          <w:rStyle w:val="Text7"/>
        </w:rPr>
        <w:t>output format defaults</w:t>
        <w:t xml:space="preserve">, </w:t>
      </w:r>
      <w:hyperlink w:anchor="idm45336940934656">
        <w:r>
          <w:t>Discussion</w:t>
        </w:r>
      </w:hyperlink>
      <w:r>
        <w:rPr>
          <w:rStyle w:val="Text7"/>
        </w:rPr>
        <w:t xml:space="preserve">, </w:t>
      </w:r>
      <w:hyperlink w:anchor="idm45336924751472">
        <w:r>
          <w:t>Producing tabular or tab-delimited output</w:t>
        </w:r>
      </w:hyperlink>
    </w:p>
    <w:p>
      <w:pPr>
        <w:pStyle w:val="Para 01"/>
      </w:pPr>
      <w:r>
        <w:t>read from file or program</w:t>
        <w:t xml:space="preserve">, </w:t>
      </w:r>
      <w:hyperlink w:anchor="ch01_file3">
        <w:r>
          <w:rPr>
            <w:rStyle w:val="Text2"/>
          </w:rPr>
          <w:t>Problem</w:t>
        </w:r>
      </w:hyperlink>
      <w:r>
        <w:t>-</w:t>
      </w:r>
      <w:hyperlink w:anchor="idm45336930462208">
        <w:r>
          <w:rPr>
            <w:rStyle w:val="Text2"/>
          </w:rPr>
          <w:t>Discussion</w:t>
        </w:r>
      </w:hyperlink>
    </w:p>
    <w:p>
      <w:pPr>
        <w:pStyle w:val="Para 05"/>
      </w:pPr>
      <w:r>
        <w:rPr>
          <w:rStyle w:val="Text7"/>
        </w:rPr>
        <w:t>scripting</w:t>
        <w:t xml:space="preserve">, </w:t>
      </w:r>
      <w:hyperlink w:anchor="idm45336935984112">
        <w:r>
          <w:t>Introduction</w:t>
        </w:r>
      </w:hyperlink>
      <w:r>
        <w:rPr>
          <w:rStyle w:val="Text7"/>
        </w:rPr>
        <w:t xml:space="preserve">, </w:t>
      </w:r>
      <w:hyperlink w:anchor="ch04_execsql7">
        <w:r>
          <w:t>Problem</w:t>
        </w:r>
      </w:hyperlink>
      <w:r>
        <w:rPr>
          <w:rStyle w:val="Text7"/>
        </w:rPr>
        <w:t>-</w:t>
      </w:r>
      <w:hyperlink w:anchor="idm45336899609920">
        <w:r>
          <w:t>Java</w:t>
        </w:r>
      </w:hyperlink>
    </w:p>
    <w:p>
      <w:pPr>
        <w:pStyle w:val="Para 01"/>
      </w:pPr>
      <w:r>
        <w:t>exit to terminate session</w:t>
        <w:t xml:space="preserve">, </w:t>
      </w:r>
      <w:hyperlink w:anchor="idm45336927980784">
        <w:r>
          <w:rPr>
            <w:rStyle w:val="Text2"/>
          </w:rPr>
          <w:t>Discussion</w:t>
        </w:r>
      </w:hyperlink>
    </w:p>
    <w:p>
      <w:pPr>
        <w:pStyle w:val="Para 01"/>
      </w:pPr>
      <w:r>
        <w:t>exporting data</w:t>
        <w:t xml:space="preserve"> (</w:t>
        <w:t>see</w:t>
        <w:t xml:space="preserve"> exporting data)</w:t>
      </w:r>
    </w:p>
    <w:p>
      <w:pPr>
        <w:pStyle w:val="Para 01"/>
      </w:pPr>
      <w:r>
        <w:t>help command</w:t>
        <w:t xml:space="preserve">, </w:t>
      </w:r>
      <w:hyperlink w:anchor="idm45336934118304">
        <w:r>
          <w:rPr>
            <w:rStyle w:val="Text2"/>
          </w:rPr>
          <w:t>Discussion</w:t>
        </w:r>
      </w:hyperlink>
    </w:p>
    <w:p>
      <w:pPr>
        <w:pStyle w:val="Para 05"/>
      </w:pPr>
      <w:r>
        <w:rPr>
          <w:rStyle w:val="Text7"/>
        </w:rPr>
        <w:t>option-file permitted locations</w:t>
        <w:t xml:space="preserve">, </w:t>
      </w:r>
      <w:hyperlink w:anchor="idm45336934029360">
        <w:r>
          <w:t>Specifying connection parameters using option files</w:t>
        </w:r>
      </w:hyperlink>
    </w:p>
    <w:p>
      <w:pPr>
        <w:pStyle w:val="Para 01"/>
      </w:pPr>
      <w:r>
        <w:t>importing data</w:t>
        <w:t xml:space="preserve"> (</w:t>
        <w:t>see</w:t>
        <w:t xml:space="preserve"> importing data)</w:t>
      </w:r>
    </w:p>
    <w:p>
      <w:pPr>
        <w:pStyle w:val="Para 01"/>
      </w:pPr>
      <w:r>
        <w:t>invoking</w:t>
        <w:t xml:space="preserve">, </w:t>
      </w:r>
      <w:hyperlink w:anchor="idm45336936998144">
        <w:r>
          <w:rPr>
            <w:rStyle w:val="Text2"/>
          </w:rPr>
          <w:t>Discussion</w:t>
        </w:r>
      </w:hyperlink>
    </w:p>
    <w:p>
      <w:pPr>
        <w:pStyle w:val="Para 01"/>
      </w:pPr>
      <w:r>
        <w:t>error when invoking</w:t>
        <w:t xml:space="preserve">, </w:t>
      </w:r>
      <w:hyperlink w:anchor="idm45336928000528">
        <w:r>
          <w:rPr>
            <w:rStyle w:val="Text2"/>
          </w:rPr>
          <w:t>Discussion</w:t>
        </w:r>
      </w:hyperlink>
      <w:r>
        <w:t xml:space="preserve">, </w:t>
      </w:r>
      <w:hyperlink w:anchor="idm45336937015296">
        <w:r>
          <w:rPr>
            <w:rStyle w:val="Text2"/>
          </w:rPr>
          <w:t>Problem</w:t>
        </w:r>
      </w:hyperlink>
    </w:p>
    <w:p>
      <w:pPr>
        <w:pStyle w:val="Para 05"/>
      </w:pPr>
      <w:r>
        <w:rPr>
          <w:rStyle w:val="Text7"/>
        </w:rPr>
        <w:t>option files</w:t>
        <w:t xml:space="preserve">, </w:t>
      </w:r>
      <w:hyperlink w:anchor="ch01_opt2">
        <w:r>
          <w:t>Discussion</w:t>
        </w:r>
      </w:hyperlink>
      <w:r>
        <w:rPr>
          <w:rStyle w:val="Text7"/>
        </w:rPr>
        <w:t>-</w:t>
      </w:r>
      <w:hyperlink w:anchor="idm45336942174928">
        <w:r>
          <w:t>Protecting option files from other users</w:t>
        </w:r>
      </w:hyperlink>
    </w:p>
    <w:p>
      <w:pPr>
        <w:pStyle w:val="Para 01"/>
      </w:pPr>
      <w:r>
        <w:t>specifying command options</w:t>
        <w:t xml:space="preserve">, </w:t>
      </w:r>
      <w:hyperlink w:anchor="idm45336936978016">
        <w:r>
          <w:rPr>
            <w:rStyle w:val="Text2"/>
          </w:rPr>
          <w:t>Problem</w:t>
        </w:r>
      </w:hyperlink>
    </w:p>
    <w:p>
      <w:pPr>
        <w:pStyle w:val="Para 05"/>
      </w:pPr>
      <w:r>
        <w:rPr>
          <w:rStyle w:val="Text7"/>
        </w:rPr>
        <w:t>mysql&gt; prompt</w:t>
        <w:t xml:space="preserve">, </w:t>
      </w:r>
      <w:hyperlink w:anchor="idm45336927990960">
        <w:r>
          <w:t>Discussion</w:t>
        </w:r>
      </w:hyperlink>
      <w:r>
        <w:rPr>
          <w:rStyle w:val="Text7"/>
        </w:rPr>
        <w:t xml:space="preserve">, </w:t>
      </w:r>
      <w:hyperlink w:anchor="idm45336942162112">
        <w:r>
          <w:t>Discussion</w:t>
        </w:r>
      </w:hyperlink>
    </w:p>
    <w:p>
      <w:pPr>
        <w:pStyle w:val="Para 01"/>
      </w:pPr>
      <w:r>
        <w:t>customizing</w:t>
        <w:t xml:space="preserve">, </w:t>
      </w:r>
      <w:hyperlink w:anchor="idm45336937737744">
        <w:r>
          <w:rPr>
            <w:rStyle w:val="Text2"/>
          </w:rPr>
          <w:t>Problem</w:t>
        </w:r>
      </w:hyperlink>
    </w:p>
    <w:p>
      <w:pPr>
        <w:pStyle w:val="Para 01"/>
      </w:pPr>
      <w:r>
        <w:t>external programs from</w:t>
        <w:t xml:space="preserve">, </w:t>
      </w:r>
      <w:hyperlink w:anchor="idm45336927097952">
        <w:r>
          <w:rPr>
            <w:rStyle w:val="Text2"/>
          </w:rPr>
          <w:t>Problem</w:t>
        </w:r>
      </w:hyperlink>
    </w:p>
    <w:p>
      <w:pPr>
        <w:pStyle w:val="Para 01"/>
      </w:pPr>
      <w:r>
        <w:t>resetting to default value</w:t>
        <w:t xml:space="preserve">, </w:t>
      </w:r>
      <w:hyperlink w:anchor="idm45336937713104">
        <w:r>
          <w:rPr>
            <w:rStyle w:val="Text2"/>
          </w:rPr>
          <w:t>Discussion</w:t>
        </w:r>
      </w:hyperlink>
    </w:p>
    <w:p>
      <w:pPr>
        <w:pStyle w:val="Para 01"/>
      </w:pPr>
      <w:r>
        <w:t>user account in prompt</w:t>
        <w:t xml:space="preserve">, </w:t>
      </w:r>
      <w:hyperlink w:anchor="idm45336927120784">
        <w:r>
          <w:rPr>
            <w:rStyle w:val="Text2"/>
          </w:rPr>
          <w:t>Discussion</w:t>
        </w:r>
      </w:hyperlink>
    </w:p>
    <w:p>
      <w:pPr>
        <w:pStyle w:val="Para 05"/>
      </w:pPr>
      <w:r>
        <w:rPr>
          <w:rStyle w:val="Text7"/>
        </w:rPr>
        <w:t>option-file permitted locations</w:t>
        <w:t xml:space="preserve">, </w:t>
      </w:r>
      <w:hyperlink w:anchor="idm45336934030480">
        <w:r>
          <w:t>Specifying connection parameters using option files</w:t>
        </w:r>
      </w:hyperlink>
    </w:p>
    <w:p>
      <w:pPr>
        <w:pStyle w:val="Para 05"/>
      </w:pPr>
      <w:r>
        <w:rPr>
          <w:rStyle w:val="Text7"/>
        </w:rPr>
        <w:t>print-defaults parameter</w:t>
        <w:t xml:space="preserve">, </w:t>
      </w:r>
      <w:hyperlink w:anchor="idm45336942203616">
        <w:r>
          <w:t>Specifying connection parameters using option files</w:t>
        </w:r>
      </w:hyperlink>
    </w:p>
    <w:p>
      <w:pPr>
        <w:pStyle w:val="Para 05"/>
      </w:pPr>
      <w:r>
        <w:rPr>
          <w:rStyle w:val="Text7"/>
        </w:rPr>
        <w:t>program variables</w:t>
        <w:t xml:space="preserve">, </w:t>
      </w:r>
      <w:hyperlink w:anchor="idm45336942241024">
        <w:r>
          <w:t>Specifying connection parameters using option files</w:t>
        </w:r>
      </w:hyperlink>
    </w:p>
    <w:p>
      <w:pPr>
        <w:pStyle w:val="Para 01"/>
      </w:pPr>
      <w:r>
        <w:t>quit to terminate session</w:t>
        <w:t xml:space="preserve">, </w:t>
      </w:r>
      <w:hyperlink w:anchor="idm45336927982752">
        <w:r>
          <w:rPr>
            <w:rStyle w:val="Text2"/>
          </w:rPr>
          <w:t>Discussion</w:t>
        </w:r>
      </w:hyperlink>
    </w:p>
    <w:p>
      <w:pPr>
        <w:pStyle w:val="Para 01"/>
      </w:pPr>
      <w:r>
        <w:t>semicolon terminator redefined for BEGIN...END</w:t>
        <w:t xml:space="preserve">, </w:t>
      </w:r>
      <w:hyperlink w:anchor="idm45336882695360">
        <w:r>
          <w:rPr>
            <w:rStyle w:val="Text2"/>
          </w:rPr>
          <w:t>Problem</w:t>
        </w:r>
      </w:hyperlink>
    </w:p>
    <w:p>
      <w:pPr>
        <w:pStyle w:val="Para 01"/>
      </w:pPr>
      <w:r>
        <w:t>timeout of client</w:t>
        <w:t xml:space="preserve">, </w:t>
      </w:r>
      <w:hyperlink w:anchor="idm45336826242192">
        <w:r>
          <w:rPr>
            <w:rStyle w:val="Text2"/>
          </w:rPr>
          <w:t>Server crash</w:t>
        </w:r>
      </w:hyperlink>
    </w:p>
    <w:p>
      <w:pPr>
        <w:pStyle w:val="Para 01"/>
      </w:pPr>
      <w:r>
        <w:t>user account default values</w:t>
        <w:t xml:space="preserve">, </w:t>
      </w:r>
      <w:hyperlink w:anchor="idm45336928034400">
        <w:r>
          <w:rPr>
            <w:rStyle w:val="Text2"/>
          </w:rPr>
          <w:t>Discussion</w:t>
        </w:r>
      </w:hyperlink>
    </w:p>
    <w:p>
      <w:pPr>
        <w:pStyle w:val="Para 01"/>
      </w:pPr>
      <w:r>
        <w:t>User Reference Manual link</w:t>
        <w:t xml:space="preserve">, </w:t>
      </w:r>
      <w:hyperlink w:anchor="idm45336927129008">
        <w:r>
          <w:rPr>
            <w:rStyle w:val="Text2"/>
          </w:rPr>
          <w:t>Discussion</w:t>
        </w:r>
      </w:hyperlink>
    </w:p>
    <w:p>
      <w:pPr>
        <w:pStyle w:val="Para 05"/>
      </w:pPr>
      <w:r>
        <w:rPr>
          <w:rStyle w:val="Text7"/>
        </w:rPr>
        <w:t>verbosity level</w:t>
        <w:t xml:space="preserve">, </w:t>
      </w:r>
      <w:hyperlink w:anchor="idm45336940249536">
        <w:r>
          <w:t>Controlling mysql’s verbosity level</w:t>
        </w:r>
      </w:hyperlink>
    </w:p>
    <w:p>
      <w:pPr>
        <w:pStyle w:val="Para 01"/>
      </w:pPr>
      <w:r>
        <w:t>MySQL Enterprise Backup</w:t>
        <w:t xml:space="preserve">, </w:t>
      </w:r>
      <w:hyperlink w:anchor="idm45336934673824">
        <w:r>
          <w:rPr>
            <w:rStyle w:val="Text2"/>
          </w:rPr>
          <w:t>Discussion</w:t>
        </w:r>
      </w:hyperlink>
    </w:p>
    <w:p>
      <w:pPr>
        <w:pStyle w:val="Para 01"/>
      </w:pPr>
      <w:r>
        <w:t>MySQL server</w:t>
      </w:r>
    </w:p>
    <w:p>
      <w:pPr>
        <w:pStyle w:val="Para 05"/>
      </w:pPr>
      <w:r>
        <w:rPr>
          <w:rStyle w:val="Text7"/>
        </w:rPr>
        <w:t>about</w:t>
        <w:t xml:space="preserve">, </w:t>
      </w:r>
      <w:hyperlink w:anchor="idm45336936865296">
        <w:r>
          <w:t>Obtaining MySQL and Related Software</w:t>
        </w:r>
      </w:hyperlink>
      <w:r>
        <w:rPr>
          <w:rStyle w:val="Text7"/>
        </w:rPr>
        <w:t xml:space="preserve">, </w:t>
      </w:r>
      <w:hyperlink w:anchor="idm45336938681552">
        <w:r>
          <w:t>Introduction</w:t>
        </w:r>
      </w:hyperlink>
    </w:p>
    <w:p>
      <w:pPr>
        <w:pStyle w:val="Para 01"/>
      </w:pPr>
      <w:r>
        <w:t>assumed to be running locally</w:t>
        <w:t xml:space="preserve">, </w:t>
      </w:r>
      <w:hyperlink w:anchor="idm45336938661808">
        <w:r>
          <w:rPr>
            <w:rStyle w:val="Text2"/>
          </w:rPr>
          <w:t>Introduction</w:t>
        </w:r>
      </w:hyperlink>
    </w:p>
    <w:p>
      <w:pPr>
        <w:pStyle w:val="Para 01"/>
      </w:pPr>
      <w:r>
        <w:t>administration</w:t>
        <w:t xml:space="preserve">, </w:t>
      </w:r>
      <w:hyperlink w:anchor="idm45336829408688">
        <w:r>
          <w:rPr>
            <w:rStyle w:val="Text2"/>
          </w:rPr>
          <w:t>Introduction</w:t>
        </w:r>
      </w:hyperlink>
    </w:p>
    <w:p>
      <w:pPr>
        <w:pStyle w:val="Para 01"/>
      </w:pPr>
      <w:r>
        <w:t>(</w:t>
        <w:t>see also</w:t>
        <w:t xml:space="preserve"> server administration)</w:t>
      </w:r>
    </w:p>
    <w:p>
      <w:pPr>
        <w:pStyle w:val="Para 01"/>
      </w:pPr>
      <w:r>
        <w:t>APIs connecting to</w:t>
        <w:t xml:space="preserve">, </w:t>
      </w:r>
      <w:hyperlink w:anchor="idm45336935997152">
        <w:r>
          <w:rPr>
            <w:rStyle w:val="Text2"/>
          </w:rPr>
          <w:t>Introduction</w:t>
        </w:r>
      </w:hyperlink>
      <w:r>
        <w:t xml:space="preserve">, </w:t>
      </w:r>
      <w:hyperlink w:anchor="ch04_APIconn2">
        <w:r>
          <w:rPr>
            <w:rStyle w:val="Text2"/>
          </w:rPr>
          <w:t>Problem</w:t>
        </w:r>
      </w:hyperlink>
      <w:r>
        <w:t>-</w:t>
      </w:r>
      <w:hyperlink w:anchor="idm45336930247904">
        <w:r>
          <w:rPr>
            <w:rStyle w:val="Text2"/>
          </w:rPr>
          <w:t>Java</w:t>
        </w:r>
      </w:hyperlink>
    </w:p>
    <w:p>
      <w:pPr>
        <w:pStyle w:val="Para 01"/>
      </w:pPr>
      <w:r>
        <w:t>disconnecting from</w:t>
        <w:t xml:space="preserve">, </w:t>
      </w:r>
      <w:hyperlink w:anchor="idm45336935885248">
        <w:r>
          <w:rPr>
            <w:rStyle w:val="Text2"/>
          </w:rPr>
          <w:t>Discussion</w:t>
        </w:r>
      </w:hyperlink>
    </w:p>
    <w:p>
      <w:pPr>
        <w:pStyle w:val="Para 01"/>
      </w:pPr>
      <w:r>
        <w:t>obtaining connection parameters script</w:t>
        <w:t xml:space="preserve">, </w:t>
      </w:r>
      <w:hyperlink w:anchor="ch04_conparm2">
        <w:r>
          <w:rPr>
            <w:rStyle w:val="Text2"/>
          </w:rPr>
          <w:t>Problem</w:t>
        </w:r>
      </w:hyperlink>
      <w:r>
        <w:t>-</w:t>
      </w:r>
      <w:hyperlink w:anchor="idm45336894338304">
        <w:r>
          <w:rPr>
            <w:rStyle w:val="Text2"/>
          </w:rPr>
          <w:t>Java</w:t>
        </w:r>
      </w:hyperlink>
    </w:p>
    <w:p>
      <w:pPr>
        <w:pStyle w:val="Para 01"/>
      </w:pPr>
      <w:r>
        <w:t>character set for client connection</w:t>
        <w:t xml:space="preserve">, </w:t>
      </w:r>
      <w:hyperlink w:anchor="idm45336890000832">
        <w:r>
          <w:rPr>
            <w:rStyle w:val="Text2"/>
          </w:rPr>
          <w:t>Problem</w:t>
        </w:r>
      </w:hyperlink>
    </w:p>
    <w:p>
      <w:pPr>
        <w:pStyle w:val="Para 01"/>
      </w:pPr>
      <w:r>
        <w:t>checking if database exists</w:t>
        <w:t xml:space="preserve">, </w:t>
      </w:r>
      <w:hyperlink w:anchor="idm45336875686432">
        <w:r>
          <w:rPr>
            <w:rStyle w:val="Text2"/>
          </w:rPr>
          <w:t>Problem</w:t>
        </w:r>
      </w:hyperlink>
    </w:p>
    <w:p>
      <w:pPr>
        <w:pStyle w:val="Para 01"/>
      </w:pPr>
      <w:r>
        <w:t>checking if server is up</w:t>
        <w:t xml:space="preserve">, </w:t>
      </w:r>
      <w:hyperlink w:anchor="idm45336827037056">
        <w:r>
          <w:rPr>
            <w:rStyle w:val="Text2"/>
          </w:rPr>
          <w:t>Problem</w:t>
        </w:r>
      </w:hyperlink>
    </w:p>
    <w:p>
      <w:pPr>
        <w:pStyle w:val="Para 01"/>
      </w:pPr>
      <w:r>
        <w:t>“MySQL Server has gone away”</w:t>
        <w:t xml:space="preserve">, </w:t>
      </w:r>
      <w:hyperlink w:anchor="idm45336826273072">
        <w:r>
          <w:rPr>
            <w:rStyle w:val="Text2"/>
          </w:rPr>
          <w:t>Problem</w:t>
        </w:r>
      </w:hyperlink>
    </w:p>
    <w:p>
      <w:pPr>
        <w:pStyle w:val="Para 01"/>
      </w:pPr>
      <w:r>
        <w:t>connecting MySQL Shell</w:t>
        <w:t xml:space="preserve">, </w:t>
      </w:r>
      <w:hyperlink w:anchor="idm45336926934768">
        <w:r>
          <w:rPr>
            <w:rStyle w:val="Text2"/>
          </w:rPr>
          <w:t>Problem</w:t>
        </w:r>
      </w:hyperlink>
    </w:p>
    <w:p>
      <w:pPr>
        <w:pStyle w:val="Para 01"/>
      </w:pPr>
      <w:r>
        <w:t>selecting protocol</w:t>
        <w:t xml:space="preserve">, </w:t>
      </w:r>
      <w:hyperlink w:anchor="idm45336926786512">
        <w:r>
          <w:rPr>
            <w:rStyle w:val="Text2"/>
          </w:rPr>
          <w:t>Problem</w:t>
        </w:r>
      </w:hyperlink>
    </w:p>
    <w:p>
      <w:pPr>
        <w:pStyle w:val="Para 01"/>
      </w:pPr>
      <w:r>
        <w:t>connection limits</w:t>
        <w:t xml:space="preserve">, </w:t>
      </w:r>
      <w:hyperlink w:anchor="idm45336826836576">
        <w:r>
          <w:rPr>
            <w:rStyle w:val="Text2"/>
          </w:rPr>
          <w:t>Problem</w:t>
        </w:r>
      </w:hyperlink>
    </w:p>
    <w:p>
      <w:pPr>
        <w:pStyle w:val="Para 01"/>
      </w:pPr>
      <w:r>
        <w:t>buffer pool sizing</w:t>
        <w:t xml:space="preserve">, </w:t>
      </w:r>
      <w:hyperlink w:anchor="idm45336826816128">
        <w:r>
          <w:rPr>
            <w:rStyle w:val="Text2"/>
          </w:rPr>
          <w:t>Problem</w:t>
        </w:r>
      </w:hyperlink>
    </w:p>
    <w:p>
      <w:pPr>
        <w:pStyle w:val="Para 01"/>
      </w:pPr>
      <w:r>
        <w:t>connection parameters when invoking mysql</w:t>
        <w:t xml:space="preserve">, </w:t>
      </w:r>
      <w:hyperlink w:anchor="idm45336936972192">
        <w:r>
          <w:rPr>
            <w:rStyle w:val="Text2"/>
          </w:rPr>
          <w:t>Problem</w:t>
        </w:r>
      </w:hyperlink>
    </w:p>
    <w:p>
      <w:pPr>
        <w:pStyle w:val="Para 01"/>
      </w:pPr>
      <w:r>
        <w:t>copying database to</w:t>
        <w:t xml:space="preserve">, </w:t>
      </w:r>
      <w:hyperlink w:anchor="idm45336930484560">
        <w:r>
          <w:rPr>
            <w:rStyle w:val="Text2"/>
          </w:rPr>
          <w:t>Discussion</w:t>
        </w:r>
      </w:hyperlink>
    </w:p>
    <w:p>
      <w:pPr>
        <w:pStyle w:val="Para 01"/>
      </w:pPr>
      <w:r>
        <w:t>copying tables</w:t>
      </w:r>
    </w:p>
    <w:p>
      <w:pPr>
        <w:pStyle w:val="Para 05"/>
      </w:pPr>
      <w:r>
        <w:rPr>
          <w:rStyle w:val="Text7"/>
        </w:rPr>
        <w:t>between servers</w:t>
        <w:t xml:space="preserve">, </w:t>
      </w:r>
      <w:hyperlink w:anchor="idm45336890962864">
        <w:r>
          <w:t>Problem</w:t>
        </w:r>
      </w:hyperlink>
      <w:r>
        <w:rPr>
          <w:rStyle w:val="Text7"/>
        </w:rPr>
        <w:t xml:space="preserve">, </w:t>
      </w:r>
      <w:hyperlink w:anchor="idm45336890900112">
        <w:r>
          <w:t>Copying tables between MySQL servers</w:t>
        </w:r>
      </w:hyperlink>
    </w:p>
    <w:p>
      <w:pPr>
        <w:pStyle w:val="Para 01"/>
      </w:pPr>
      <w:r>
        <w:t>within a single server</w:t>
        <w:t xml:space="preserve">, </w:t>
      </w:r>
      <w:hyperlink w:anchor="idm45336890964240">
        <w:r>
          <w:rPr>
            <w:rStyle w:val="Text2"/>
          </w:rPr>
          <w:t>Problem</w:t>
        </w:r>
      </w:hyperlink>
    </w:p>
    <w:p>
      <w:pPr>
        <w:pStyle w:val="Para 01"/>
      </w:pPr>
      <w:r>
        <w:t>data validity via sql_mode</w:t>
        <w:t xml:space="preserve">, </w:t>
      </w:r>
      <w:hyperlink w:anchor="idm45336867881088">
        <w:r>
          <w:rPr>
            <w:rStyle w:val="Text2"/>
          </w:rPr>
          <w:t>Discussion</w:t>
        </w:r>
      </w:hyperlink>
    </w:p>
    <w:p>
      <w:pPr>
        <w:pStyle w:val="Para 01"/>
      </w:pPr>
      <w:r>
        <w:t>executing SQL statements</w:t>
      </w:r>
    </w:p>
    <w:p>
      <w:pPr>
        <w:pStyle w:val="Para 01"/>
      </w:pPr>
      <w:r>
        <w:t>directly from command line</w:t>
        <w:t xml:space="preserve">, </w:t>
      </w:r>
      <w:hyperlink w:anchor="idm45336942114976">
        <w:r>
          <w:rPr>
            <w:rStyle w:val="Text2"/>
          </w:rPr>
          <w:t>Discussion</w:t>
        </w:r>
      </w:hyperlink>
    </w:p>
    <w:p>
      <w:pPr>
        <w:pStyle w:val="Para 01"/>
      </w:pPr>
      <w:r>
        <w:t>interactively</w:t>
        <w:t xml:space="preserve">, </w:t>
      </w:r>
      <w:hyperlink w:anchor="idm45336942171104">
        <w:r>
          <w:rPr>
            <w:rStyle w:val="Text2"/>
          </w:rPr>
          <w:t>Problem</w:t>
        </w:r>
      </w:hyperlink>
    </w:p>
    <w:p>
      <w:pPr>
        <w:pStyle w:val="Para 05"/>
      </w:pPr>
      <w:r>
        <w:rPr>
          <w:rStyle w:val="Text7"/>
        </w:rPr>
        <w:t>output format defaults</w:t>
        <w:t xml:space="preserve">, </w:t>
      </w:r>
      <w:hyperlink w:anchor="idm45336940933264">
        <w:r>
          <w:t>Discussion</w:t>
        </w:r>
      </w:hyperlink>
      <w:r>
        <w:rPr>
          <w:rStyle w:val="Text7"/>
        </w:rPr>
        <w:t xml:space="preserve">, </w:t>
      </w:r>
      <w:hyperlink w:anchor="idm45336924750080">
        <w:r>
          <w:t>Producing tabular or tab-delimited output</w:t>
        </w:r>
      </w:hyperlink>
    </w:p>
    <w:p>
      <w:pPr>
        <w:pStyle w:val="Para 01"/>
      </w:pPr>
      <w:r>
        <w:t>read from file or program</w:t>
        <w:t xml:space="preserve">, </w:t>
      </w:r>
      <w:hyperlink w:anchor="ch01_file2">
        <w:r>
          <w:rPr>
            <w:rStyle w:val="Text2"/>
          </w:rPr>
          <w:t>Problem</w:t>
        </w:r>
      </w:hyperlink>
      <w:r>
        <w:t>-</w:t>
      </w:r>
      <w:hyperlink w:anchor="idm45336930463040">
        <w:r>
          <w:rPr>
            <w:rStyle w:val="Text2"/>
          </w:rPr>
          <w:t>Discussion</w:t>
        </w:r>
      </w:hyperlink>
    </w:p>
    <w:p>
      <w:pPr>
        <w:pStyle w:val="Para 05"/>
      </w:pPr>
      <w:r>
        <w:rPr>
          <w:rStyle w:val="Text7"/>
        </w:rPr>
        <w:t>scripting</w:t>
        <w:t xml:space="preserve">, </w:t>
      </w:r>
      <w:hyperlink w:anchor="idm45336935982720">
        <w:r>
          <w:t>Introduction</w:t>
        </w:r>
      </w:hyperlink>
      <w:r>
        <w:rPr>
          <w:rStyle w:val="Text7"/>
        </w:rPr>
        <w:t xml:space="preserve">, </w:t>
      </w:r>
      <w:hyperlink w:anchor="ch04_execsql8">
        <w:r>
          <w:t>Problem</w:t>
        </w:r>
      </w:hyperlink>
      <w:r>
        <w:rPr>
          <w:rStyle w:val="Text7"/>
        </w:rPr>
        <w:t>-</w:t>
      </w:r>
      <w:hyperlink w:anchor="idm45336899609088">
        <w:r>
          <w:t>Java</w:t>
        </w:r>
      </w:hyperlink>
    </w:p>
    <w:p>
      <w:pPr>
        <w:pStyle w:val="Para 01"/>
      </w:pPr>
      <w:r>
        <w:t>listing databases hosted by server</w:t>
        <w:t xml:space="preserve">, </w:t>
      </w:r>
      <w:hyperlink w:anchor="idm45336875689792">
        <w:r>
          <w:rPr>
            <w:rStyle w:val="Text2"/>
          </w:rPr>
          <w:t>Problem</w:t>
        </w:r>
      </w:hyperlink>
    </w:p>
    <w:p>
      <w:pPr>
        <w:pStyle w:val="Para 01"/>
      </w:pPr>
      <w:r>
        <w:t>logging</w:t>
        <w:t xml:space="preserve">, </w:t>
      </w:r>
      <w:hyperlink w:anchor="idm45336827966800">
        <w:r>
          <w:rPr>
            <w:rStyle w:val="Text2"/>
          </w:rPr>
          <w:t>Problem</w:t>
        </w:r>
      </w:hyperlink>
    </w:p>
    <w:p>
      <w:pPr>
        <w:pStyle w:val="Para 01"/>
      </w:pPr>
      <w:r>
        <w:t>(</w:t>
        <w:t>see also</w:t>
        <w:t xml:space="preserve"> log files)</w:t>
      </w:r>
    </w:p>
    <w:p>
      <w:pPr>
        <w:pStyle w:val="Para 05"/>
      </w:pPr>
      <w:r>
        <w:rPr>
          <w:rStyle w:val="Text7"/>
        </w:rPr>
        <w:t>metadata</w:t>
        <w:t xml:space="preserve">, </w:t>
      </w:r>
      <w:hyperlink w:anchor="idm45336877762416">
        <w:r>
          <w:t>Introduction</w:t>
        </w:r>
      </w:hyperlink>
    </w:p>
    <w:p>
      <w:pPr>
        <w:pStyle w:val="Para 01"/>
      </w:pPr>
      <w:r>
        <w:t>obtaining</w:t>
        <w:t xml:space="preserve">, </w:t>
      </w:r>
      <w:hyperlink w:anchor="idm45336874115856">
        <w:r>
          <w:rPr>
            <w:rStyle w:val="Text2"/>
          </w:rPr>
          <w:t>Problem</w:t>
        </w:r>
      </w:hyperlink>
    </w:p>
    <w:p>
      <w:pPr>
        <w:pStyle w:val="Para 01"/>
      </w:pPr>
      <w:r>
        <w:t>version-specific applications</w:t>
        <w:t xml:space="preserve">, </w:t>
      </w:r>
      <w:hyperlink w:anchor="idm45336874020304">
        <w:r>
          <w:rPr>
            <w:rStyle w:val="Text2"/>
          </w:rPr>
          <w:t>Problem</w:t>
        </w:r>
      </w:hyperlink>
    </w:p>
    <w:p>
      <w:pPr>
        <w:pStyle w:val="Para 01"/>
      </w:pPr>
      <w:r>
        <w:t>monitoring</w:t>
        <w:t xml:space="preserve">, </w:t>
      </w:r>
      <w:hyperlink w:anchor="idm45336827507312">
        <w:r>
          <w:rPr>
            <w:rStyle w:val="Text2"/>
          </w:rPr>
          <w:t>Introduction</w:t>
        </w:r>
      </w:hyperlink>
    </w:p>
    <w:p>
      <w:pPr>
        <w:pStyle w:val="Para 01"/>
      </w:pPr>
      <w:r>
        <w:t>(</w:t>
        <w:t>see also</w:t>
        <w:t xml:space="preserve"> monitoring MySQL server)</w:t>
      </w:r>
    </w:p>
    <w:p>
      <w:pPr>
        <w:pStyle w:val="Para 01"/>
      </w:pPr>
      <w:r>
        <w:t>multithreaded</w:t>
        <w:t xml:space="preserve">, </w:t>
      </w:r>
      <w:hyperlink w:anchor="idm45336928469888">
        <w:r>
          <w:rPr>
            <w:rStyle w:val="Text2"/>
          </w:rPr>
          <w:t>Discussion</w:t>
        </w:r>
      </w:hyperlink>
    </w:p>
    <w:p>
      <w:pPr>
        <w:pStyle w:val="Para 01"/>
      </w:pPr>
      <w:r>
        <w:t>plug-ins</w:t>
      </w:r>
    </w:p>
    <w:p>
      <w:pPr>
        <w:pStyle w:val="Para 05"/>
      </w:pPr>
      <w:r>
        <w:rPr>
          <w:rStyle w:val="Text7"/>
        </w:rPr>
        <w:t>about</w:t>
        <w:t xml:space="preserve">, </w:t>
      </w:r>
      <w:hyperlink w:anchor="idm45336828051312">
        <w:r>
          <w:t>Discussion</w:t>
        </w:r>
      </w:hyperlink>
    </w:p>
    <w:p>
      <w:pPr>
        <w:pStyle w:val="Para 01"/>
      </w:pPr>
      <w:r>
        <w:t>listing installed plug-ins</w:t>
        <w:t xml:space="preserve">, </w:t>
      </w:r>
      <w:hyperlink w:anchor="idm45336872612096">
        <w:r>
          <w:rPr>
            <w:rStyle w:val="Text2"/>
          </w:rPr>
          <w:t>Problem</w:t>
        </w:r>
      </w:hyperlink>
    </w:p>
    <w:p>
      <w:pPr>
        <w:pStyle w:val="Para 01"/>
      </w:pPr>
      <w:r>
        <w:t>plug-in interface</w:t>
        <w:t xml:space="preserve">, </w:t>
      </w:r>
      <w:hyperlink w:anchor="idm45336828050096">
        <w:r>
          <w:rPr>
            <w:rStyle w:val="Text2"/>
          </w:rPr>
          <w:t>Discussion</w:t>
        </w:r>
      </w:hyperlink>
    </w:p>
    <w:p>
      <w:pPr>
        <w:pStyle w:val="Para 01"/>
      </w:pPr>
      <w:r>
        <w:t>plugin_dir system variable</w:t>
        <w:t xml:space="preserve">, </w:t>
      </w:r>
      <w:hyperlink w:anchor="idm45336828036416">
        <w:r>
          <w:rPr>
            <w:rStyle w:val="Text2"/>
          </w:rPr>
          <w:t>Discussion</w:t>
        </w:r>
      </w:hyperlink>
    </w:p>
    <w:p>
      <w:pPr>
        <w:pStyle w:val="Para 05"/>
      </w:pPr>
      <w:r>
        <w:rPr>
          <w:rStyle w:val="Text7"/>
        </w:rPr>
        <w:t>runtime installation</w:t>
        <w:t xml:space="preserve">, </w:t>
      </w:r>
      <w:hyperlink w:anchor="idm45336828010832">
        <w:r>
          <w:t>Plug-in control at runtime</w:t>
        </w:r>
      </w:hyperlink>
    </w:p>
    <w:p>
      <w:pPr>
        <w:pStyle w:val="Para 05"/>
      </w:pPr>
      <w:r>
        <w:rPr>
          <w:rStyle w:val="Text7"/>
        </w:rPr>
        <w:t>server startup</w:t>
        <w:t xml:space="preserve">, </w:t>
      </w:r>
      <w:hyperlink w:anchor="idm45336828020384">
        <w:r>
          <w:t>Plug-in control at server startup</w:t>
        </w:r>
      </w:hyperlink>
    </w:p>
    <w:p>
      <w:pPr>
        <w:pStyle w:val="Para 01"/>
      </w:pPr>
      <w:r>
        <w:t>server startup problems</w:t>
        <w:t xml:space="preserve">, </w:t>
      </w:r>
      <w:hyperlink w:anchor="idm45336826973312">
        <w:r>
          <w:rPr>
            <w:rStyle w:val="Text2"/>
          </w:rPr>
          <w:t>Problem</w:t>
        </w:r>
      </w:hyperlink>
    </w:p>
    <w:p>
      <w:pPr>
        <w:pStyle w:val="Para 01"/>
      </w:pPr>
      <w:r>
        <w:t>shutting down requiring privileges</w:t>
        <w:t xml:space="preserve">, </w:t>
      </w:r>
      <w:hyperlink w:anchor="idm45336934101760">
        <w:r>
          <w:rPr>
            <w:rStyle w:val="Text2"/>
          </w:rPr>
          <w:t>Discussion</w:t>
        </w:r>
      </w:hyperlink>
    </w:p>
    <w:p>
      <w:pPr>
        <w:pStyle w:val="Para 01"/>
      </w:pPr>
      <w:r>
        <w:t>storage engine support determination</w:t>
        <w:t xml:space="preserve">, </w:t>
      </w:r>
      <w:hyperlink w:anchor="idm45336890983600">
        <w:r>
          <w:rPr>
            <w:rStyle w:val="Text2"/>
          </w:rPr>
          <w:t>Discussion</w:t>
        </w:r>
      </w:hyperlink>
    </w:p>
    <w:p>
      <w:pPr>
        <w:pStyle w:val="Para 01"/>
      </w:pPr>
      <w:r>
        <w:t>timeout of server</w:t>
        <w:t xml:space="preserve">, </w:t>
      </w:r>
      <w:hyperlink w:anchor="idm45336826228192">
        <w:r>
          <w:rPr>
            <w:rStyle w:val="Text2"/>
          </w:rPr>
          <w:t>Server timeout</w:t>
        </w:r>
      </w:hyperlink>
    </w:p>
    <w:p>
      <w:pPr>
        <w:pStyle w:val="Para 01"/>
      </w:pPr>
      <w:r>
        <w:t>timeout of client</w:t>
        <w:t xml:space="preserve">, </w:t>
      </w:r>
      <w:hyperlink w:anchor="idm45336826241088">
        <w:r>
          <w:rPr>
            <w:rStyle w:val="Text2"/>
          </w:rPr>
          <w:t>Server crash</w:t>
        </w:r>
      </w:hyperlink>
    </w:p>
    <w:p>
      <w:pPr>
        <w:pStyle w:val="Para 01"/>
      </w:pPr>
      <w:r>
        <w:t>transactions</w:t>
        <w:t xml:space="preserve">, </w:t>
      </w:r>
      <w:hyperlink w:anchor="idm45336841546496">
        <w:r>
          <w:rPr>
            <w:rStyle w:val="Text2"/>
          </w:rPr>
          <w:t>Introduction</w:t>
        </w:r>
      </w:hyperlink>
    </w:p>
    <w:p>
      <w:pPr>
        <w:pStyle w:val="Para 01"/>
      </w:pPr>
      <w:r>
        <w:t>(</w:t>
        <w:t>see also</w:t>
        <w:t xml:space="preserve"> transactions)</w:t>
      </w:r>
    </w:p>
    <w:p>
      <w:pPr>
        <w:pStyle w:val="Para 05"/>
      </w:pPr>
      <w:r>
        <w:rPr>
          <w:rStyle w:val="Text7"/>
        </w:rPr>
        <w:t>uptime</w:t>
        <w:t xml:space="preserve">, </w:t>
      </w:r>
      <w:hyperlink w:anchor="idm45336827023488">
        <w:r>
          <w:t>Discussion</w:t>
        </w:r>
      </w:hyperlink>
    </w:p>
    <w:p>
      <w:pPr>
        <w:pStyle w:val="Para 01"/>
      </w:pPr>
      <w:r>
        <w:t>user account for MySQL</w:t>
      </w:r>
    </w:p>
    <w:p>
      <w:pPr>
        <w:pStyle w:val="Para 05"/>
      </w:pPr>
      <w:r>
        <w:rPr>
          <w:rStyle w:val="Text7"/>
        </w:rPr>
        <w:t>about</w:t>
        <w:t xml:space="preserve">, </w:t>
      </w:r>
      <w:hyperlink w:anchor="idm45336938656656">
        <w:r>
          <w:t>Introduction</w:t>
        </w:r>
      </w:hyperlink>
      <w:r>
        <w:rPr>
          <w:rStyle w:val="Text7"/>
        </w:rPr>
        <w:t xml:space="preserve">, </w:t>
      </w:r>
      <w:hyperlink w:anchor="idm45336927970848">
        <w:r>
          <w:t>Discussion</w:t>
        </w:r>
      </w:hyperlink>
    </w:p>
    <w:p>
      <w:pPr>
        <w:pStyle w:val="Para 01"/>
      </w:pPr>
      <w:r>
        <w:t>default values</w:t>
        <w:t xml:space="preserve">, </w:t>
      </w:r>
      <w:hyperlink w:anchor="idm45336928033280">
        <w:r>
          <w:rPr>
            <w:rStyle w:val="Text2"/>
          </w:rPr>
          <w:t>Discussion</w:t>
        </w:r>
      </w:hyperlink>
    </w:p>
    <w:p>
      <w:pPr>
        <w:pStyle w:val="Para 01"/>
      </w:pPr>
      <w:r>
        <w:t>login account versus</w:t>
        <w:t xml:space="preserve">, </w:t>
      </w:r>
      <w:hyperlink w:anchor="idm45336927950576">
        <w:r>
          <w:rPr>
            <w:rStyle w:val="Text2"/>
          </w:rPr>
          <w:t>Discussion</w:t>
        </w:r>
      </w:hyperlink>
    </w:p>
    <w:p>
      <w:pPr>
        <w:pStyle w:val="Para 05"/>
      </w:pPr>
      <w:r>
        <w:rPr>
          <w:rStyle w:val="Text7"/>
        </w:rPr>
        <w:t>mysql.user table</w:t>
        <w:t xml:space="preserve">, </w:t>
      </w:r>
      <w:hyperlink w:anchor="idm45336825904976">
        <w:r>
          <w:t>Understanding the mysql.user Table</w:t>
        </w:r>
      </w:hyperlink>
    </w:p>
    <w:p>
      <w:pPr>
        <w:pStyle w:val="Para 01"/>
      </w:pPr>
      <w:r>
        <w:t>(</w:t>
        <w:t>see also</w:t>
        <w:t xml:space="preserve"> user account for MySQL)</w:t>
      </w:r>
    </w:p>
    <w:p>
      <w:pPr>
        <w:pStyle w:val="Para 01"/>
      </w:pPr>
      <w:r>
        <w:t>setting up</w:t>
        <w:t xml:space="preserve">, </w:t>
      </w:r>
      <w:hyperlink w:anchor="idm45336928047792">
        <w:r>
          <w:rPr>
            <w:rStyle w:val="Text2"/>
          </w:rPr>
          <w:t>Problem</w:t>
        </w:r>
      </w:hyperlink>
      <w:r>
        <w:t xml:space="preserve">, </w:t>
      </w:r>
      <w:hyperlink w:anchor="idm45336825845920">
        <w:r>
          <w:rPr>
            <w:rStyle w:val="Text2"/>
          </w:rPr>
          <w:t>Problem</w:t>
        </w:r>
      </w:hyperlink>
    </w:p>
    <w:p>
      <w:pPr>
        <w:pStyle w:val="Para 01"/>
      </w:pPr>
      <w:r>
        <w:t>validation, server- versus client-side</w:t>
        <w:t xml:space="preserve">, </w:t>
      </w:r>
      <w:hyperlink w:anchor="idm45336867906544">
        <w:r>
          <w:rPr>
            <w:rStyle w:val="Text2"/>
          </w:rPr>
          <w:t>Introduction</w:t>
        </w:r>
      </w:hyperlink>
    </w:p>
    <w:p>
      <w:pPr>
        <w:pStyle w:val="Para 01"/>
      </w:pPr>
      <w:r>
        <w:t>(</w:t>
        <w:t>see also</w:t>
        <w:t xml:space="preserve"> validating data)</w:t>
      </w:r>
    </w:p>
    <w:p>
      <w:pPr>
        <w:pStyle w:val="Para 01"/>
      </w:pPr>
      <w:r>
        <w:t>MySQL Shell</w:t>
      </w:r>
    </w:p>
    <w:p>
      <w:pPr>
        <w:pStyle w:val="Para 05"/>
      </w:pPr>
      <w:r>
        <w:rPr>
          <w:rStyle w:val="Text7"/>
        </w:rPr>
        <w:t>about</w:t>
        <w:t xml:space="preserve">, </w:t>
      </w:r>
      <w:hyperlink w:anchor="idm45336928061888">
        <w:r>
          <w:t>Introduction</w:t>
        </w:r>
      </w:hyperlink>
      <w:r>
        <w:rPr>
          <w:rStyle w:val="Text7"/>
        </w:rPr>
        <w:t xml:space="preserve">, </w:t>
      </w:r>
      <w:hyperlink w:anchor="idm45336926967664">
        <w:r>
          <w:t>Introduction</w:t>
        </w:r>
      </w:hyperlink>
    </w:p>
    <w:p>
      <w:pPr>
        <w:pStyle w:val="Para 01"/>
      </w:pPr>
      <w:r>
        <w:t>connecting to MySQL server</w:t>
        <w:t xml:space="preserve">, </w:t>
      </w:r>
      <w:hyperlink w:anchor="idm45336926937056">
        <w:r>
          <w:rPr>
            <w:rStyle w:val="Text2"/>
          </w:rPr>
          <w:t>Problem</w:t>
        </w:r>
      </w:hyperlink>
    </w:p>
    <w:p>
      <w:pPr>
        <w:pStyle w:val="Para 01"/>
      </w:pPr>
      <w:r>
        <w:t>selecting protocol</w:t>
        <w:t xml:space="preserve">, </w:t>
      </w:r>
      <w:hyperlink w:anchor="idm45336926787904">
        <w:r>
          <w:rPr>
            <w:rStyle w:val="Text2"/>
          </w:rPr>
          <w:t>Problem</w:t>
        </w:r>
      </w:hyperlink>
    </w:p>
    <w:p>
      <w:pPr>
        <w:pStyle w:val="Para 01"/>
      </w:pPr>
      <w:r>
        <w:t>downloading</w:t>
        <w:t xml:space="preserve">, </w:t>
      </w:r>
      <w:hyperlink w:anchor="idm45336926959824">
        <w:r>
          <w:rPr>
            <w:rStyle w:val="Text2"/>
          </w:rPr>
          <w:t>Introduction</w:t>
        </w:r>
      </w:hyperlink>
    </w:p>
    <w:p>
      <w:pPr>
        <w:pStyle w:val="Para 01"/>
      </w:pPr>
      <w:r>
        <w:t>exit or quit session</w:t>
        <w:t xml:space="preserve">, </w:t>
      </w:r>
      <w:hyperlink w:anchor="idm45336926849632">
        <w:r>
          <w:rPr>
            <w:rStyle w:val="Text2"/>
          </w:rPr>
          <w:t>Discussion</w:t>
        </w:r>
      </w:hyperlink>
    </w:p>
    <w:p>
      <w:pPr>
        <w:pStyle w:val="Para 01"/>
      </w:pPr>
      <w:r>
        <w:t>history lost</w:t>
        <w:t xml:space="preserve">, </w:t>
      </w:r>
      <w:hyperlink w:anchor="idm45336935522672">
        <w:r>
          <w:rPr>
            <w:rStyle w:val="Text2"/>
          </w:rPr>
          <w:t>Discussion</w:t>
        </w:r>
      </w:hyperlink>
    </w:p>
    <w:p>
      <w:pPr>
        <w:pStyle w:val="Para 01"/>
      </w:pPr>
      <w:r>
        <w:t>exporting to JSON format</w:t>
        <w:t xml:space="preserve">, </w:t>
      </w:r>
      <w:hyperlink w:anchor="idm45336868103984">
        <w:r>
          <w:rPr>
            <w:rStyle w:val="Text2"/>
          </w:rPr>
          <w:t>Problem</w:t>
        </w:r>
      </w:hyperlink>
    </w:p>
    <w:p>
      <w:pPr>
        <w:pStyle w:val="Para 01"/>
      </w:pPr>
      <w:r>
        <w:t>help options for all commands</w:t>
        <w:t xml:space="preserve">, </w:t>
      </w:r>
      <w:hyperlink w:anchor="idm45336925385296">
        <w:r>
          <w:rPr>
            <w:rStyle w:val="Text2"/>
          </w:rPr>
          <w:t>Discussion</w:t>
        </w:r>
      </w:hyperlink>
    </w:p>
    <w:p>
      <w:pPr>
        <w:pStyle w:val="Para 01"/>
      </w:pPr>
      <w:r>
        <w:t>import JSON format</w:t>
        <w:t xml:space="preserve">, </w:t>
      </w:r>
      <w:hyperlink w:anchor="idm45336868463536">
        <w:r>
          <w:rPr>
            <w:rStyle w:val="Text2"/>
          </w:rPr>
          <w:t>Problem</w:t>
        </w:r>
      </w:hyperlink>
    </w:p>
    <w:p>
      <w:pPr>
        <w:pStyle w:val="Para 01"/>
      </w:pPr>
      <w:r>
        <w:t>import MongoDB format</w:t>
        <w:t xml:space="preserve">, </w:t>
      </w:r>
      <w:hyperlink w:anchor="idm45336868137392">
        <w:r>
          <w:rPr>
            <w:rStyle w:val="Text2"/>
          </w:rPr>
          <w:t>Problem</w:t>
        </w:r>
      </w:hyperlink>
    </w:p>
    <w:p>
      <w:pPr>
        <w:pStyle w:val="Para 01"/>
      </w:pPr>
      <w:r>
        <w:t>interactive -i option</w:t>
        <w:t xml:space="preserve">, </w:t>
      </w:r>
      <w:hyperlink w:anchor="idm45336925519184">
        <w:r>
          <w:rPr>
            <w:rStyle w:val="Text2"/>
          </w:rPr>
          <w:t>Discussion</w:t>
        </w:r>
      </w:hyperlink>
    </w:p>
    <w:p>
      <w:pPr>
        <w:pStyle w:val="Para 01"/>
      </w:pPr>
      <w:r>
        <w:t>JavaScript mode default</w:t>
        <w:t xml:space="preserve">, </w:t>
      </w:r>
      <w:hyperlink w:anchor="idm45336926706224">
        <w:r>
          <w:rPr>
            <w:rStyle w:val="Text2"/>
          </w:rPr>
          <w:t>Problem</w:t>
        </w:r>
      </w:hyperlink>
    </w:p>
    <w:p>
      <w:pPr>
        <w:pStyle w:val="Para 01"/>
      </w:pPr>
      <w:r>
        <w:t>collections</w:t>
        <w:t xml:space="preserve">, </w:t>
      </w:r>
      <w:hyperlink w:anchor="idm45336935187888">
        <w:r>
          <w:rPr>
            <w:rStyle w:val="Text2"/>
          </w:rPr>
          <w:t>Problem</w:t>
        </w:r>
      </w:hyperlink>
    </w:p>
    <w:p>
      <w:pPr>
        <w:pStyle w:val="Para 01"/>
      </w:pPr>
      <w:r>
        <w:t>curly braces for multiline code</w:t>
        <w:t xml:space="preserve">, </w:t>
      </w:r>
      <w:hyperlink w:anchor="idm45336935113520">
        <w:r>
          <w:rPr>
            <w:rStyle w:val="Text2"/>
          </w:rPr>
          <w:t>Discussion</w:t>
        </w:r>
      </w:hyperlink>
    </w:p>
    <w:p>
      <w:pPr>
        <w:pStyle w:val="Para 05"/>
      </w:pPr>
      <w:r>
        <w:rPr>
          <w:rStyle w:val="Text7"/>
        </w:rPr>
        <w:t>objects</w:t>
        <w:t xml:space="preserve">, </w:t>
      </w:r>
      <w:hyperlink w:anchor="ch02_jsobj2">
        <w:r>
          <w:t>Solution</w:t>
        </w:r>
      </w:hyperlink>
      <w:r>
        <w:rPr>
          <w:rStyle w:val="Text7"/>
        </w:rPr>
        <w:t>-</w:t>
      </w:r>
      <w:hyperlink w:anchor="idm45336939629056">
        <w:r>
          <w:t>Discussion</w:t>
        </w:r>
      </w:hyperlink>
    </w:p>
    <w:p>
      <w:pPr>
        <w:pStyle w:val="Para 01"/>
      </w:pPr>
      <w:r>
        <w:t>\source command</w:t>
        <w:t xml:space="preserve">, </w:t>
      </w:r>
      <w:hyperlink w:anchor="idm45336927525648">
        <w:r>
          <w:rPr>
            <w:rStyle w:val="Text2"/>
          </w:rPr>
          <w:t>Problem</w:t>
        </w:r>
      </w:hyperlink>
    </w:p>
    <w:p>
      <w:pPr>
        <w:pStyle w:val="Para 01"/>
      </w:pPr>
      <w:r>
        <w:t>SQL session</w:t>
        <w:t xml:space="preserve">, </w:t>
      </w:r>
      <w:hyperlink w:anchor="idm45336935503728">
        <w:r>
          <w:rPr>
            <w:rStyle w:val="Text2"/>
          </w:rPr>
          <w:t>Problem</w:t>
        </w:r>
      </w:hyperlink>
    </w:p>
    <w:p>
      <w:pPr>
        <w:pStyle w:val="Para 01"/>
      </w:pPr>
      <w:r>
        <w:t>table querying</w:t>
        <w:t xml:space="preserve">, </w:t>
      </w:r>
      <w:hyperlink w:anchor="idm45336935369120">
        <w:r>
          <w:rPr>
            <w:rStyle w:val="Text2"/>
          </w:rPr>
          <w:t>Problem</w:t>
        </w:r>
      </w:hyperlink>
    </w:p>
    <w:p>
      <w:pPr>
        <w:pStyle w:val="Para 01"/>
      </w:pPr>
      <w:r>
        <w:t>util object</w:t>
        <w:t xml:space="preserve">, </w:t>
      </w:r>
      <w:hyperlink w:anchor="idm45336925346672">
        <w:r>
          <w:rPr>
            <w:rStyle w:val="Text2"/>
          </w:rPr>
          <w:t>Problem</w:t>
        </w:r>
      </w:hyperlink>
    </w:p>
    <w:p>
      <w:pPr>
        <w:pStyle w:val="Para 01"/>
      </w:pPr>
      <w:r>
        <w:t>mysqlsh command</w:t>
        <w:t xml:space="preserve">, </w:t>
      </w:r>
      <w:hyperlink w:anchor="idm45336926954256">
        <w:r>
          <w:rPr>
            <w:rStyle w:val="Text2"/>
          </w:rPr>
          <w:t>Introduction</w:t>
        </w:r>
      </w:hyperlink>
    </w:p>
    <w:p>
      <w:pPr>
        <w:pStyle w:val="Para 01"/>
      </w:pPr>
      <w:r>
        <w:t>output format control</w:t>
        <w:t xml:space="preserve">, </w:t>
      </w:r>
      <w:hyperlink w:anchor="idm45336935048224">
        <w:r>
          <w:rPr>
            <w:rStyle w:val="Text2"/>
          </w:rPr>
          <w:t>Problem</w:t>
        </w:r>
      </w:hyperlink>
    </w:p>
    <w:p>
      <w:pPr>
        <w:pStyle w:val="Para 01"/>
      </w:pPr>
      <w:r>
        <w:t>pandas module</w:t>
        <w:t xml:space="preserve">, </w:t>
      </w:r>
      <w:hyperlink w:anchor="idm45336939600992">
        <w:r>
          <w:rPr>
            <w:rStyle w:val="Text2"/>
          </w:rPr>
          <w:t>Discussion</w:t>
        </w:r>
      </w:hyperlink>
    </w:p>
    <w:p>
      <w:pPr>
        <w:pStyle w:val="Para 01"/>
      </w:pPr>
      <w:r>
        <w:t>prompt customization</w:t>
        <w:t xml:space="preserve">, </w:t>
      </w:r>
      <w:hyperlink w:anchor="idm45336926746960">
        <w:r>
          <w:rPr>
            <w:rStyle w:val="Text2"/>
          </w:rPr>
          <w:t>Discussion</w:t>
        </w:r>
      </w:hyperlink>
    </w:p>
    <w:p>
      <w:pPr>
        <w:pStyle w:val="Para 01"/>
      </w:pPr>
      <w:r>
        <w:t>protocols</w:t>
      </w:r>
    </w:p>
    <w:p>
      <w:pPr>
        <w:pStyle w:val="Para 01"/>
      </w:pPr>
      <w:r>
        <w:t>Classic MySQL protocol</w:t>
        <w:t xml:space="preserve">, </w:t>
      </w:r>
      <w:hyperlink w:anchor="idm45336926950992">
        <w:r>
          <w:rPr>
            <w:rStyle w:val="Text2"/>
          </w:rPr>
          <w:t>Introduction</w:t>
        </w:r>
      </w:hyperlink>
    </w:p>
    <w:p>
      <w:pPr>
        <w:pStyle w:val="Para 01"/>
      </w:pPr>
      <w:r>
        <w:t>X protocol</w:t>
        <w:t xml:space="preserve">, </w:t>
      </w:r>
      <w:hyperlink w:anchor="idm45336926948784">
        <w:r>
          <w:rPr>
            <w:rStyle w:val="Text2"/>
          </w:rPr>
          <w:t>Introduction</w:t>
        </w:r>
      </w:hyperlink>
    </w:p>
    <w:p>
      <w:pPr>
        <w:pStyle w:val="Para 01"/>
      </w:pPr>
      <w:r>
        <w:t>Python mode</w:t>
        <w:t xml:space="preserve">, </w:t>
      </w:r>
      <w:hyperlink w:anchor="idm45336935563472">
        <w:r>
          <w:rPr>
            <w:rStyle w:val="Text2"/>
          </w:rPr>
          <w:t>Problem</w:t>
        </w:r>
      </w:hyperlink>
    </w:p>
    <w:p>
      <w:pPr>
        <w:pStyle w:val="Para 01"/>
      </w:pPr>
      <w:r>
        <w:t>collections</w:t>
        <w:t xml:space="preserve">, </w:t>
      </w:r>
      <w:hyperlink w:anchor="idm45336935099632">
        <w:r>
          <w:rPr>
            <w:rStyle w:val="Text2"/>
          </w:rPr>
          <w:t>Problem</w:t>
        </w:r>
      </w:hyperlink>
    </w:p>
    <w:p>
      <w:pPr>
        <w:pStyle w:val="Para 01"/>
      </w:pPr>
      <w:r>
        <w:t>\source command</w:t>
        <w:t xml:space="preserve">, </w:t>
      </w:r>
      <w:hyperlink w:anchor="idm45336927524000">
        <w:r>
          <w:rPr>
            <w:rStyle w:val="Text2"/>
          </w:rPr>
          <w:t>Problem</w:t>
        </w:r>
      </w:hyperlink>
    </w:p>
    <w:p>
      <w:pPr>
        <w:pStyle w:val="Para 01"/>
      </w:pPr>
      <w:r>
        <w:t>SQL session</w:t>
        <w:t xml:space="preserve">, </w:t>
      </w:r>
      <w:hyperlink w:anchor="idm45336935415056">
        <w:r>
          <w:rPr>
            <w:rStyle w:val="Text2"/>
          </w:rPr>
          <w:t>Problem</w:t>
        </w:r>
      </w:hyperlink>
    </w:p>
    <w:p>
      <w:pPr>
        <w:pStyle w:val="Para 01"/>
      </w:pPr>
      <w:r>
        <w:t>table querying</w:t>
        <w:t xml:space="preserve">, </w:t>
      </w:r>
      <w:hyperlink w:anchor="idm45336935268848">
        <w:r>
          <w:rPr>
            <w:rStyle w:val="Text2"/>
          </w:rPr>
          <w:t>Problem</w:t>
        </w:r>
      </w:hyperlink>
    </w:p>
    <w:p>
      <w:pPr>
        <w:pStyle w:val="Para 01"/>
      </w:pPr>
      <w:r>
        <w:t>util object</w:t>
        <w:t xml:space="preserve">, </w:t>
      </w:r>
      <w:hyperlink w:anchor="idm45336925343920">
        <w:r>
          <w:rPr>
            <w:rStyle w:val="Text2"/>
          </w:rPr>
          <w:t>Problem</w:t>
        </w:r>
      </w:hyperlink>
    </w:p>
    <w:p>
      <w:pPr>
        <w:pStyle w:val="Para 01"/>
      </w:pPr>
      <w:r>
        <w:t>reports</w:t>
        <w:t xml:space="preserve">, </w:t>
      </w:r>
      <w:hyperlink w:anchor="idm45336925498656">
        <w:r>
          <w:rPr>
            <w:rStyle w:val="Text2"/>
          </w:rPr>
          <w:t>Problem</w:t>
        </w:r>
      </w:hyperlink>
    </w:p>
    <w:p>
      <w:pPr>
        <w:pStyle w:val="Para 01"/>
      </w:pPr>
      <w:r>
        <w:t>thread report on all threads</w:t>
        <w:t xml:space="preserve">, </w:t>
      </w:r>
      <w:hyperlink w:anchor="idm45336925461072">
        <w:r>
          <w:rPr>
            <w:rStyle w:val="Text2"/>
          </w:rPr>
          <w:t>Discussion</w:t>
        </w:r>
      </w:hyperlink>
    </w:p>
    <w:p>
      <w:pPr>
        <w:pStyle w:val="Para 01"/>
      </w:pPr>
      <w:r>
        <w:t>sandbox deployment</w:t>
        <w:t xml:space="preserve">, </w:t>
      </w:r>
      <w:hyperlink w:anchor="idm45336925175472">
        <w:r>
          <w:rPr>
            <w:rStyle w:val="Text2"/>
          </w:rPr>
          <w:t>Discussion</w:t>
        </w:r>
      </w:hyperlink>
    </w:p>
    <w:p>
      <w:pPr>
        <w:pStyle w:val="Para 01"/>
      </w:pPr>
      <w:r>
        <w:t>shell.status() command</w:t>
        <w:t xml:space="preserve">, </w:t>
      </w:r>
      <w:hyperlink w:anchor="idm45336926759312">
        <w:r>
          <w:rPr>
            <w:rStyle w:val="Text2"/>
          </w:rPr>
          <w:t>Discussion</w:t>
        </w:r>
      </w:hyperlink>
    </w:p>
    <w:p>
      <w:pPr>
        <w:pStyle w:val="Para 01"/>
      </w:pPr>
      <w:r>
        <w:t>SQL mode</w:t>
        <w:t xml:space="preserve">, </w:t>
      </w:r>
      <w:hyperlink w:anchor="idm45336926701584">
        <w:r>
          <w:rPr>
            <w:rStyle w:val="Text2"/>
          </w:rPr>
          <w:t>Problem</w:t>
        </w:r>
      </w:hyperlink>
    </w:p>
    <w:p>
      <w:pPr>
        <w:pStyle w:val="Para 01"/>
      </w:pPr>
      <w:r>
        <w:t>\source command</w:t>
        <w:t xml:space="preserve">, </w:t>
      </w:r>
      <w:hyperlink w:anchor="idm45336927517680">
        <w:r>
          <w:rPr>
            <w:rStyle w:val="Text2"/>
          </w:rPr>
          <w:t>Problem</w:t>
        </w:r>
      </w:hyperlink>
    </w:p>
    <w:p>
      <w:pPr>
        <w:pStyle w:val="Para 01"/>
      </w:pPr>
      <w:r>
        <w:t>SQL session</w:t>
        <w:t xml:space="preserve">, </w:t>
      </w:r>
      <w:hyperlink w:anchor="idm45336935543536">
        <w:r>
          <w:rPr>
            <w:rStyle w:val="Text2"/>
          </w:rPr>
          <w:t>Problem</w:t>
        </w:r>
      </w:hyperlink>
    </w:p>
    <w:p>
      <w:pPr>
        <w:pStyle w:val="Para 01"/>
      </w:pPr>
      <w:r>
        <w:t>transactions</w:t>
        <w:t xml:space="preserve">, </w:t>
      </w:r>
      <w:hyperlink w:anchor="idm45336935341728">
        <w:r>
          <w:rPr>
            <w:rStyle w:val="Text2"/>
          </w:rPr>
          <w:t>Discussion</w:t>
        </w:r>
      </w:hyperlink>
    </w:p>
    <w:p>
      <w:pPr>
        <w:pStyle w:val="Para 01"/>
      </w:pPr>
      <w:r>
        <w:t>(</w:t>
        <w:t>see also</w:t>
        <w:t xml:space="preserve"> transactions)</w:t>
      </w:r>
    </w:p>
    <w:p>
      <w:pPr>
        <w:pStyle w:val="Para 01"/>
      </w:pPr>
      <w:r>
        <w:t>utilities</w:t>
        <w:t xml:space="preserve">, </w:t>
      </w:r>
      <w:hyperlink w:anchor="idm45336925352816">
        <w:r>
          <w:rPr>
            <w:rStyle w:val="Text2"/>
          </w:rPr>
          <w:t>Problem</w:t>
        </w:r>
      </w:hyperlink>
    </w:p>
    <w:p>
      <w:pPr>
        <w:pStyle w:val="Para 01"/>
      </w:pPr>
      <w:r>
        <w:t>\? for utilities supported</w:t>
        <w:t xml:space="preserve">, </w:t>
      </w:r>
      <w:hyperlink w:anchor="idm45336925335072">
        <w:r>
          <w:rPr>
            <w:rStyle w:val="Text2"/>
          </w:rPr>
          <w:t>Discussion</w:t>
        </w:r>
      </w:hyperlink>
    </w:p>
    <w:p>
      <w:pPr>
        <w:pStyle w:val="Para 01"/>
      </w:pPr>
      <w:r>
        <w:t>CSV export from table</w:t>
        <w:t xml:space="preserve">, </w:t>
      </w:r>
      <w:hyperlink w:anchor="idm45336925326608">
        <w:r>
          <w:rPr>
            <w:rStyle w:val="Text2"/>
          </w:rPr>
          <w:t>Discussion</w:t>
        </w:r>
      </w:hyperlink>
    </w:p>
    <w:p>
      <w:pPr>
        <w:pStyle w:val="Para 01"/>
      </w:pPr>
      <w:r>
        <w:t>MySQL Workbench graphical interface</w:t>
        <w:t xml:space="preserve">, </w:t>
      </w:r>
      <w:hyperlink w:anchor="idm45336928066224">
        <w:r>
          <w:rPr>
            <w:rStyle w:val="Text2"/>
          </w:rPr>
          <w:t>Introduction</w:t>
        </w:r>
      </w:hyperlink>
    </w:p>
    <w:p>
      <w:pPr>
        <w:pStyle w:val="Para 05"/>
      </w:pPr>
      <w:r>
        <w:rPr>
          <w:rStyle w:val="Text7"/>
        </w:rPr>
        <w:t>mysql.user table</w:t>
        <w:t xml:space="preserve">, </w:t>
      </w:r>
      <w:hyperlink w:anchor="idm45336825908256">
        <w:r>
          <w:t>Understanding the mysql.user Table</w:t>
        </w:r>
      </w:hyperlink>
    </w:p>
    <w:p>
      <w:pPr>
        <w:pStyle w:val="Para 01"/>
      </w:pPr>
      <w:r>
        <w:t>anonymous accounts</w:t>
        <w:t xml:space="preserve">, </w:t>
      </w:r>
      <w:hyperlink w:anchor="idm45336825089712">
        <w:r>
          <w:rPr>
            <w:rStyle w:val="Text2"/>
          </w:rPr>
          <w:t>Discussion</w:t>
        </w:r>
      </w:hyperlink>
    </w:p>
    <w:p>
      <w:pPr>
        <w:pStyle w:val="Para 01"/>
      </w:pPr>
      <w:r>
        <w:t>mysqladmin</w:t>
      </w:r>
    </w:p>
    <w:p>
      <w:pPr>
        <w:pStyle w:val="Para 01"/>
      </w:pPr>
      <w:r>
        <w:t>checking if server is up</w:t>
        <w:t xml:space="preserve">, </w:t>
      </w:r>
      <w:hyperlink w:anchor="idm45336827038176">
        <w:r>
          <w:rPr>
            <w:rStyle w:val="Text2"/>
          </w:rPr>
          <w:t>Problem</w:t>
        </w:r>
      </w:hyperlink>
    </w:p>
    <w:p>
      <w:pPr>
        <w:pStyle w:val="Para 05"/>
      </w:pPr>
      <w:r>
        <w:rPr>
          <w:rStyle w:val="Text7"/>
        </w:rPr>
        <w:t>option file [client] group</w:t>
        <w:t xml:space="preserve">, </w:t>
      </w:r>
      <w:hyperlink w:anchor="idm45336933998144">
        <w:r>
          <w:t>Specifying connection parameters using option files</w:t>
        </w:r>
      </w:hyperlink>
    </w:p>
    <w:p>
      <w:pPr>
        <w:pStyle w:val="Para 01"/>
      </w:pPr>
      <w:r>
        <w:t>server uptime</w:t>
        <w:t xml:space="preserve">, </w:t>
      </w:r>
      <w:hyperlink w:anchor="idm45336827025472">
        <w:r>
          <w:rPr>
            <w:rStyle w:val="Text2"/>
          </w:rPr>
          <w:t>Discussion</w:t>
        </w:r>
      </w:hyperlink>
    </w:p>
    <w:p>
      <w:pPr>
        <w:pStyle w:val="Para 01"/>
      </w:pPr>
      <w:r>
        <w:t>mysqladmin for administrative privileges</w:t>
        <w:t xml:space="preserve">, </w:t>
      </w:r>
      <w:hyperlink w:anchor="idm45336934103792">
        <w:r>
          <w:rPr>
            <w:rStyle w:val="Text2"/>
          </w:rPr>
          <w:t>Discussion</w:t>
        </w:r>
      </w:hyperlink>
    </w:p>
    <w:p>
      <w:pPr>
        <w:pStyle w:val="Para 05"/>
      </w:pPr>
      <w:r>
        <w:rPr>
          <w:rStyle w:val="Text7"/>
        </w:rPr>
        <w:t>mysqlbinlog verbose option</w:t>
        <w:t xml:space="preserve">, </w:t>
      </w:r>
      <w:hyperlink w:anchor="idm45336936229792">
        <w:r>
          <w:t>Troubleshooting Group Replication</w:t>
        </w:r>
      </w:hyperlink>
      <w:r>
        <w:rPr>
          <w:rStyle w:val="Text7"/>
        </w:rPr>
        <w:t xml:space="preserve">, </w:t>
      </w:r>
      <w:hyperlink w:anchor="idm45336825965840">
        <w:r>
          <w:t>Discussion</w:t>
        </w:r>
      </w:hyperlink>
    </w:p>
    <w:p>
      <w:pPr>
        <w:pStyle w:val="Para 01"/>
      </w:pPr>
      <w:r>
        <w:t>mysqld</w:t>
      </w:r>
    </w:p>
    <w:p>
      <w:pPr>
        <w:pStyle w:val="Para 05"/>
      </w:pPr>
      <w:r>
        <w:rPr>
          <w:rStyle w:val="Text7"/>
        </w:rPr>
        <w:t>about</w:t>
        <w:t xml:space="preserve">, </w:t>
      </w:r>
      <w:hyperlink w:anchor="idm45336938682656">
        <w:r>
          <w:t>Introduction</w:t>
        </w:r>
      </w:hyperlink>
    </w:p>
    <w:p>
      <w:pPr>
        <w:pStyle w:val="Para 01"/>
      </w:pPr>
      <w:r>
        <w:t>data directory</w:t>
        <w:t xml:space="preserve">, </w:t>
      </w:r>
      <w:hyperlink w:anchor="idm45336927079136">
        <w:r>
          <w:rPr>
            <w:rStyle w:val="Text2"/>
          </w:rPr>
          <w:t>Discussion</w:t>
        </w:r>
      </w:hyperlink>
    </w:p>
    <w:p>
      <w:pPr>
        <w:pStyle w:val="Para 01"/>
      </w:pPr>
      <w:r>
        <w:t>general query log to monitor</w:t>
        <w:t xml:space="preserve">, </w:t>
      </w:r>
      <w:hyperlink w:anchor="idm45336826028768">
        <w:r>
          <w:rPr>
            <w:rStyle w:val="Text2"/>
          </w:rPr>
          <w:t>Problem</w:t>
        </w:r>
      </w:hyperlink>
    </w:p>
    <w:p>
      <w:pPr>
        <w:pStyle w:val="Para 01"/>
      </w:pPr>
      <w:r>
        <w:t>monitoring memory usage</w:t>
        <w:t xml:space="preserve">, </w:t>
      </w:r>
      <w:hyperlink w:anchor="idm45336827477248">
        <w:r>
          <w:rPr>
            <w:rStyle w:val="Text2"/>
          </w:rPr>
          <w:t>Memory utilization</w:t>
        </w:r>
      </w:hyperlink>
    </w:p>
    <w:p>
      <w:pPr>
        <w:pStyle w:val="Para 05"/>
      </w:pPr>
      <w:r>
        <w:rPr>
          <w:rStyle w:val="Text7"/>
        </w:rPr>
        <w:t>program variables</w:t>
        <w:t xml:space="preserve">, </w:t>
      </w:r>
      <w:hyperlink w:anchor="idm45336942239920">
        <w:r>
          <w:t>Specifying connection parameters using option files</w:t>
        </w:r>
      </w:hyperlink>
    </w:p>
    <w:p>
      <w:pPr>
        <w:pStyle w:val="Para 01"/>
      </w:pPr>
      <w:r>
        <w:t>mysqldump</w:t>
      </w:r>
    </w:p>
    <w:p>
      <w:pPr>
        <w:pStyle w:val="Para 01"/>
      </w:pPr>
      <w:r>
        <w:t>backing up databases</w:t>
        <w:t xml:space="preserve">, </w:t>
      </w:r>
      <w:hyperlink w:anchor="idm45336930487584">
        <w:r>
          <w:rPr>
            <w:rStyle w:val="Text2"/>
          </w:rPr>
          <w:t>Discussion</w:t>
        </w:r>
      </w:hyperlink>
    </w:p>
    <w:p>
      <w:pPr>
        <w:pStyle w:val="Para 01"/>
      </w:pPr>
      <w:r>
        <w:t>backing up server for replication</w:t>
        <w:t xml:space="preserve">, </w:t>
      </w:r>
      <w:hyperlink w:anchor="idm45336934688144">
        <w:r>
          <w:rPr>
            <w:rStyle w:val="Text2"/>
          </w:rPr>
          <w:t>Discussion</w:t>
        </w:r>
      </w:hyperlink>
    </w:p>
    <w:p>
      <w:pPr>
        <w:pStyle w:val="Para 01"/>
      </w:pPr>
      <w:r>
        <w:t>mysql client to load dump</w:t>
        <w:t xml:space="preserve">, </w:t>
      </w:r>
      <w:hyperlink w:anchor="idm45336930479968">
        <w:r>
          <w:rPr>
            <w:rStyle w:val="Text2"/>
          </w:rPr>
          <w:t>Discussion</w:t>
        </w:r>
      </w:hyperlink>
      <w:r>
        <w:t xml:space="preserve">, </w:t>
      </w:r>
      <w:hyperlink w:anchor="idm45336934660400">
        <w:r>
          <w:rPr>
            <w:rStyle w:val="Text2"/>
          </w:rPr>
          <w:t>Discussion</w:t>
        </w:r>
      </w:hyperlink>
    </w:p>
    <w:p>
      <w:pPr>
        <w:pStyle w:val="Para 01"/>
      </w:pPr>
      <w:r>
        <w:t>command options</w:t>
        <w:t xml:space="preserve">, </w:t>
      </w:r>
      <w:hyperlink w:anchor="idm45336934112768">
        <w:r>
          <w:rPr>
            <w:rStyle w:val="Text2"/>
          </w:rPr>
          <w:t>Discussion</w:t>
        </w:r>
      </w:hyperlink>
    </w:p>
    <w:p>
      <w:pPr>
        <w:pStyle w:val="Para 05"/>
      </w:pPr>
      <w:r>
        <w:rPr>
          <w:rStyle w:val="Text7"/>
        </w:rPr>
        <w:t>CREATE TABLE information</w:t>
        <w:t xml:space="preserve">, </w:t>
      </w:r>
      <w:hyperlink w:anchor="idm45336874495104">
        <w:r>
          <w:t>Using SHOW CREATE TABLE to get table structure information</w:t>
        </w:r>
      </w:hyperlink>
    </w:p>
    <w:p>
      <w:pPr>
        <w:pStyle w:val="Para 01"/>
      </w:pPr>
      <w:r>
        <w:t>exporting data in SQL format</w:t>
        <w:t xml:space="preserve">, </w:t>
      </w:r>
      <w:hyperlink w:anchor="idm45336868847952">
        <w:r>
          <w:rPr>
            <w:rStyle w:val="Text2"/>
          </w:rPr>
          <w:t>Problem</w:t>
        </w:r>
      </w:hyperlink>
    </w:p>
    <w:p>
      <w:pPr>
        <w:pStyle w:val="Para 01"/>
      </w:pPr>
      <w:r>
        <w:t>importing SQL format</w:t>
        <w:t xml:space="preserve">, </w:t>
      </w:r>
      <w:hyperlink w:anchor="idm45336868805616">
        <w:r>
          <w:rPr>
            <w:rStyle w:val="Text2"/>
          </w:rPr>
          <w:t>Problem</w:t>
        </w:r>
      </w:hyperlink>
    </w:p>
    <w:p>
      <w:pPr>
        <w:pStyle w:val="Para 01"/>
      </w:pPr>
      <w:r>
        <w:t>exporting data in XML format</w:t>
        <w:t xml:space="preserve">, </w:t>
      </w:r>
      <w:hyperlink w:anchor="idm45336868786928">
        <w:r>
          <w:rPr>
            <w:rStyle w:val="Text2"/>
          </w:rPr>
          <w:t>Problem</w:t>
        </w:r>
      </w:hyperlink>
    </w:p>
    <w:p>
      <w:pPr>
        <w:pStyle w:val="Para 01"/>
      </w:pPr>
      <w:r>
        <w:t>importing XML format</w:t>
        <w:t xml:space="preserve">, </w:t>
      </w:r>
      <w:hyperlink w:anchor="idm45336868729504">
        <w:r>
          <w:rPr>
            <w:rStyle w:val="Text2"/>
          </w:rPr>
          <w:t>Problem</w:t>
        </w:r>
      </w:hyperlink>
    </w:p>
    <w:p>
      <w:pPr>
        <w:pStyle w:val="Para 05"/>
      </w:pPr>
      <w:r>
        <w:rPr>
          <w:rStyle w:val="Text7"/>
        </w:rPr>
        <w:t>my_print_defaults utility</w:t>
        <w:t xml:space="preserve">, </w:t>
      </w:r>
      <w:hyperlink w:anchor="idm45336942198848">
        <w:r>
          <w:t>Specifying connection parameters using option files</w:t>
        </w:r>
      </w:hyperlink>
    </w:p>
    <w:p>
      <w:pPr>
        <w:pStyle w:val="Para 05"/>
      </w:pPr>
      <w:r>
        <w:rPr>
          <w:rStyle w:val="Text7"/>
        </w:rPr>
        <w:t>option file [client] group</w:t>
        <w:t xml:space="preserve">, </w:t>
      </w:r>
      <w:hyperlink w:anchor="idm45336933999312">
        <w:r>
          <w:t>Specifying connection parameters using option files</w:t>
        </w:r>
      </w:hyperlink>
    </w:p>
    <w:p>
      <w:pPr>
        <w:pStyle w:val="Para 01"/>
      </w:pPr>
      <w:r>
        <w:t>redirecting output</w:t>
        <w:t xml:space="preserve">, </w:t>
      </w:r>
      <w:hyperlink w:anchor="idm45336928820656">
        <w:r>
          <w:rPr>
            <w:rStyle w:val="Text2"/>
          </w:rPr>
          <w:t>Discussion</w:t>
        </w:r>
      </w:hyperlink>
    </w:p>
    <w:p>
      <w:pPr>
        <w:pStyle w:val="Para 01"/>
      </w:pPr>
      <w:r>
        <w:t>renaming database</w:t>
        <w:t xml:space="preserve">, </w:t>
      </w:r>
      <w:hyperlink w:anchor="idm45336928483632">
        <w:r>
          <w:rPr>
            <w:rStyle w:val="Text2"/>
          </w:rPr>
          <w:t>Discussion</w:t>
        </w:r>
      </w:hyperlink>
    </w:p>
    <w:p>
      <w:pPr>
        <w:pStyle w:val="Para 01"/>
      </w:pPr>
      <w:r>
        <w:t>table copying</w:t>
        <w:t xml:space="preserve">, </w:t>
      </w:r>
      <w:hyperlink w:anchor="idm45336890966448">
        <w:r>
          <w:rPr>
            <w:rStyle w:val="Text2"/>
          </w:rPr>
          <w:t>Problem</w:t>
        </w:r>
      </w:hyperlink>
    </w:p>
    <w:p>
      <w:pPr>
        <w:pStyle w:val="Para 05"/>
      </w:pPr>
      <w:r>
        <w:rPr>
          <w:rStyle w:val="Text7"/>
        </w:rPr>
        <w:t>between MySQL servers</w:t>
        <w:t xml:space="preserve">, </w:t>
      </w:r>
      <w:hyperlink w:anchor="idm45336890898736">
        <w:r>
          <w:t>Copying tables between MySQL servers</w:t>
        </w:r>
      </w:hyperlink>
    </w:p>
    <w:p>
      <w:pPr>
        <w:pStyle w:val="Para 01"/>
      </w:pPr>
      <w:r>
        <w:t>dropping table if exists</w:t>
        <w:t xml:space="preserve">, </w:t>
      </w:r>
      <w:hyperlink w:anchor="idm45336890931728">
        <w:r>
          <w:rPr>
            <w:rStyle w:val="Text2"/>
          </w:rPr>
          <w:t>Discussion</w:t>
        </w:r>
      </w:hyperlink>
    </w:p>
    <w:p>
      <w:pPr>
        <w:pStyle w:val="Para 01"/>
      </w:pPr>
      <w:r>
        <w:t>triggers copied</w:t>
        <w:t xml:space="preserve">, </w:t>
      </w:r>
      <w:hyperlink w:anchor="idm45336890937088">
        <w:r>
          <w:rPr>
            <w:rStyle w:val="Text2"/>
          </w:rPr>
          <w:t>Discussion</w:t>
        </w:r>
      </w:hyperlink>
    </w:p>
    <w:p>
      <w:pPr>
        <w:pStyle w:val="Para 01"/>
      </w:pPr>
      <w:r>
        <w:t>mysqld_safe and error log</w:t>
        <w:t xml:space="preserve">, </w:t>
      </w:r>
      <w:hyperlink w:anchor="idm45336827907712">
        <w:r>
          <w:rPr>
            <w:rStyle w:val="Text2"/>
          </w:rPr>
          <w:t>The error log</w:t>
        </w:r>
      </w:hyperlink>
    </w:p>
    <w:p>
      <w:pPr>
        <w:pStyle w:val="Para 01"/>
      </w:pPr>
      <w:r>
        <w:t>mysqlimport command-line program</w:t>
        <w:t xml:space="preserve">, </w:t>
      </w:r>
      <w:hyperlink w:anchor="idm45336869947216">
        <w:r>
          <w:rPr>
            <w:rStyle w:val="Text2"/>
          </w:rPr>
          <w:t>Problem</w:t>
        </w:r>
      </w:hyperlink>
    </w:p>
    <w:p>
      <w:pPr>
        <w:pStyle w:val="Para 05"/>
      </w:pPr>
      <w:r>
        <w:rPr>
          <w:rStyle w:val="Text7"/>
        </w:rPr>
        <w:t>datafile location</w:t>
        <w:t xml:space="preserve">, </w:t>
      </w:r>
      <w:hyperlink w:anchor="idm45336869796272">
        <w:r>
          <w:t>Specifying the datafile location</w:t>
        </w:r>
      </w:hyperlink>
    </w:p>
    <w:p>
      <w:pPr>
        <w:pStyle w:val="Para 01"/>
      </w:pPr>
      <w:r>
        <w:t>delimiters for columns and lines specified</w:t>
        <w:t xml:space="preserve">, </w:t>
      </w:r>
      <w:hyperlink w:anchor="idm45336869473456">
        <w:r>
          <w:rPr>
            <w:rStyle w:val="Text2"/>
          </w:rPr>
          <w:t>Discussion</w:t>
        </w:r>
      </w:hyperlink>
    </w:p>
    <w:p>
      <w:pPr>
        <w:pStyle w:val="Para 01"/>
      </w:pPr>
      <w:r>
        <w:t>importing CSV files</w:t>
        <w:t xml:space="preserve">, </w:t>
      </w:r>
      <w:hyperlink w:anchor="idm45336869019184">
        <w:r>
          <w:rPr>
            <w:rStyle w:val="Text2"/>
          </w:rPr>
          <w:t>Problem</w:t>
        </w:r>
      </w:hyperlink>
    </w:p>
    <w:p>
      <w:pPr>
        <w:pStyle w:val="Para 01"/>
      </w:pPr>
      <w:r>
        <w:t>name of datafile and name of table</w:t>
        <w:t xml:space="preserve">, </w:t>
      </w:r>
      <w:hyperlink w:anchor="idm45336869785376">
        <w:r>
          <w:rPr>
            <w:rStyle w:val="Text2"/>
          </w:rPr>
          <w:t>Specifying the datafile location</w:t>
        </w:r>
      </w:hyperlink>
    </w:p>
    <w:p>
      <w:pPr>
        <w:pStyle w:val="Para 01"/>
      </w:pPr>
      <w:r>
        <w:t>quotes and special characters</w:t>
        <w:t xml:space="preserve">, </w:t>
      </w:r>
      <w:hyperlink w:anchor="idm45336869427136">
        <w:r>
          <w:rPr>
            <w:rStyle w:val="Text2"/>
          </w:rPr>
          <w:t>Problem</w:t>
        </w:r>
      </w:hyperlink>
    </w:p>
    <w:p>
      <w:pPr>
        <w:pStyle w:val="Para 01"/>
      </w:pPr>
      <w:r>
        <w:t>mysqlpump to export with parallel processing</w:t>
        <w:t xml:space="preserve">, </w:t>
      </w:r>
      <w:hyperlink w:anchor="idm45336868846832">
        <w:r>
          <w:rPr>
            <w:rStyle w:val="Text2"/>
          </w:rPr>
          <w:t>Problem</w:t>
        </w:r>
      </w:hyperlink>
    </w:p>
    <w:p>
      <w:pPr>
        <w:pStyle w:val="Para 05"/>
      </w:pPr>
      <w:r>
        <w:rPr>
          <w:rStyle w:val="Text7"/>
        </w:rPr>
        <w:t>mysqlsh</w:t>
        <w:t xml:space="preserve">, </w:t>
      </w:r>
      <w:hyperlink w:anchor="idm45336926953120">
        <w:r>
          <w:t>Introduction</w:t>
        </w:r>
      </w:hyperlink>
    </w:p>
    <w:p>
      <w:pPr>
        <w:pStyle w:val="Para 05"/>
      </w:pPr>
      <w:r>
        <w:rPr>
          <w:rStyle w:val="Text7"/>
        </w:rPr>
        <w:t>about MySQL Shell</w:t>
        <w:t xml:space="preserve">, </w:t>
      </w:r>
      <w:hyperlink w:anchor="idm45336928062992">
        <w:r>
          <w:t>Introduction</w:t>
        </w:r>
      </w:hyperlink>
      <w:r>
        <w:rPr>
          <w:rStyle w:val="Text7"/>
        </w:rPr>
        <w:t xml:space="preserve">, </w:t>
      </w:r>
      <w:hyperlink w:anchor="idm45336926965456">
        <w:r>
          <w:t>Introduction</w:t>
        </w:r>
      </w:hyperlink>
    </w:p>
    <w:p>
      <w:pPr>
        <w:pStyle w:val="Para 01"/>
      </w:pPr>
      <w:r>
        <w:t>downloading</w:t>
        <w:t xml:space="preserve">, </w:t>
      </w:r>
      <w:hyperlink w:anchor="idm45336926957552">
        <w:r>
          <w:rPr>
            <w:rStyle w:val="Text2"/>
          </w:rPr>
          <w:t>Introduction</w:t>
        </w:r>
      </w:hyperlink>
    </w:p>
    <w:p>
      <w:pPr>
        <w:pStyle w:val="Para 01"/>
      </w:pPr>
      <w:r>
        <w:t>connecting to MySQL server</w:t>
        <w:t xml:space="preserve">, </w:t>
      </w:r>
      <w:hyperlink w:anchor="idm45336926935888">
        <w:r>
          <w:rPr>
            <w:rStyle w:val="Text2"/>
          </w:rPr>
          <w:t>Problem</w:t>
        </w:r>
      </w:hyperlink>
    </w:p>
    <w:p>
      <w:pPr>
        <w:pStyle w:val="Para 01"/>
      </w:pPr>
      <w:r>
        <w:t>selecting protocol</w:t>
        <w:t xml:space="preserve">, </w:t>
      </w:r>
      <w:hyperlink w:anchor="idm45336926782896">
        <w:r>
          <w:rPr>
            <w:rStyle w:val="Text2"/>
          </w:rPr>
          <w:t>Problem</w:t>
        </w:r>
      </w:hyperlink>
    </w:p>
    <w:p>
      <w:pPr>
        <w:pStyle w:val="Para 01"/>
      </w:pPr>
      <w:r>
        <w:t>exit or quit session</w:t>
        <w:t xml:space="preserve">, </w:t>
      </w:r>
      <w:hyperlink w:anchor="idm45336926848560">
        <w:r>
          <w:rPr>
            <w:rStyle w:val="Text2"/>
          </w:rPr>
          <w:t>Discussion</w:t>
        </w:r>
      </w:hyperlink>
    </w:p>
    <w:p>
      <w:pPr>
        <w:pStyle w:val="Para 05"/>
      </w:pPr>
      <w:r>
        <w:rPr>
          <w:rStyle w:val="Text7"/>
        </w:rPr>
        <w:t>history</w:t>
        <w:t xml:space="preserve">, </w:t>
      </w:r>
      <w:hyperlink w:anchor="idm45336935521296">
        <w:r>
          <w:t>Discussion</w:t>
        </w:r>
      </w:hyperlink>
    </w:p>
    <w:p>
      <w:pPr>
        <w:pStyle w:val="Para 01"/>
      </w:pPr>
      <w:r>
        <w:t>exporting to JSON format</w:t>
        <w:t xml:space="preserve">, </w:t>
      </w:r>
      <w:hyperlink w:anchor="idm45336868102816">
        <w:r>
          <w:rPr>
            <w:rStyle w:val="Text2"/>
          </w:rPr>
          <w:t>Problem</w:t>
        </w:r>
      </w:hyperlink>
    </w:p>
    <w:p>
      <w:pPr>
        <w:pStyle w:val="Para 01"/>
      </w:pPr>
      <w:r>
        <w:t>help options for all commands</w:t>
        <w:t xml:space="preserve">, </w:t>
      </w:r>
      <w:hyperlink w:anchor="idm45336925384224">
        <w:r>
          <w:rPr>
            <w:rStyle w:val="Text2"/>
          </w:rPr>
          <w:t>Discussion</w:t>
        </w:r>
      </w:hyperlink>
    </w:p>
    <w:p>
      <w:pPr>
        <w:pStyle w:val="Para 01"/>
      </w:pPr>
      <w:r>
        <w:t>import JSON format</w:t>
        <w:t xml:space="preserve">, </w:t>
      </w:r>
      <w:hyperlink w:anchor="idm45336868462432">
        <w:r>
          <w:rPr>
            <w:rStyle w:val="Text2"/>
          </w:rPr>
          <w:t>Problem</w:t>
        </w:r>
      </w:hyperlink>
    </w:p>
    <w:p>
      <w:pPr>
        <w:pStyle w:val="Para 01"/>
      </w:pPr>
      <w:r>
        <w:t>import MongoDB format</w:t>
        <w:t xml:space="preserve">, </w:t>
      </w:r>
      <w:hyperlink w:anchor="idm45336868136288">
        <w:r>
          <w:rPr>
            <w:rStyle w:val="Text2"/>
          </w:rPr>
          <w:t>Problem</w:t>
        </w:r>
      </w:hyperlink>
    </w:p>
    <w:p>
      <w:pPr>
        <w:pStyle w:val="Para 01"/>
      </w:pPr>
      <w:r>
        <w:t>interactive -i option</w:t>
        <w:t xml:space="preserve">, </w:t>
      </w:r>
      <w:hyperlink w:anchor="idm45336925518080">
        <w:r>
          <w:rPr>
            <w:rStyle w:val="Text2"/>
          </w:rPr>
          <w:t>Discussion</w:t>
        </w:r>
      </w:hyperlink>
    </w:p>
    <w:p>
      <w:pPr>
        <w:pStyle w:val="Para 01"/>
      </w:pPr>
      <w:r>
        <w:t>JavaScript mode default</w:t>
        <w:t xml:space="preserve">, </w:t>
      </w:r>
      <w:hyperlink w:anchor="idm45336926705120">
        <w:r>
          <w:rPr>
            <w:rStyle w:val="Text2"/>
          </w:rPr>
          <w:t>Problem</w:t>
        </w:r>
      </w:hyperlink>
    </w:p>
    <w:p>
      <w:pPr>
        <w:pStyle w:val="Para 01"/>
      </w:pPr>
      <w:r>
        <w:t>collections</w:t>
        <w:t xml:space="preserve">, </w:t>
      </w:r>
      <w:hyperlink w:anchor="idm45336935184272">
        <w:r>
          <w:rPr>
            <w:rStyle w:val="Text2"/>
          </w:rPr>
          <w:t>Problem</w:t>
        </w:r>
      </w:hyperlink>
    </w:p>
    <w:p>
      <w:pPr>
        <w:pStyle w:val="Para 01"/>
      </w:pPr>
      <w:r>
        <w:t>curly braces for multiline code</w:t>
        <w:t xml:space="preserve">, </w:t>
      </w:r>
      <w:hyperlink w:anchor="idm45336935112128">
        <w:r>
          <w:rPr>
            <w:rStyle w:val="Text2"/>
          </w:rPr>
          <w:t>Discussion</w:t>
        </w:r>
      </w:hyperlink>
    </w:p>
    <w:p>
      <w:pPr>
        <w:pStyle w:val="Para 05"/>
      </w:pPr>
      <w:r>
        <w:rPr>
          <w:rStyle w:val="Text7"/>
        </w:rPr>
        <w:t>objects</w:t>
        <w:t xml:space="preserve">, </w:t>
      </w:r>
      <w:hyperlink w:anchor="ch02_jsobj3">
        <w:r>
          <w:t>Solution</w:t>
        </w:r>
      </w:hyperlink>
      <w:r>
        <w:rPr>
          <w:rStyle w:val="Text7"/>
        </w:rPr>
        <w:t>-</w:t>
      </w:r>
      <w:hyperlink w:anchor="idm45336939628224">
        <w:r>
          <w:t>Discussion</w:t>
        </w:r>
      </w:hyperlink>
    </w:p>
    <w:p>
      <w:pPr>
        <w:pStyle w:val="Para 01"/>
      </w:pPr>
      <w:r>
        <w:t>\source command</w:t>
        <w:t xml:space="preserve">, </w:t>
      </w:r>
      <w:hyperlink w:anchor="idm45336927522352">
        <w:r>
          <w:rPr>
            <w:rStyle w:val="Text2"/>
          </w:rPr>
          <w:t>Problem</w:t>
        </w:r>
      </w:hyperlink>
    </w:p>
    <w:p>
      <w:pPr>
        <w:pStyle w:val="Para 01"/>
      </w:pPr>
      <w:r>
        <w:t>SQL session</w:t>
        <w:t xml:space="preserve">, </w:t>
      </w:r>
      <w:hyperlink w:anchor="idm45336935515152">
        <w:r>
          <w:rPr>
            <w:rStyle w:val="Text2"/>
          </w:rPr>
          <w:t>Problem</w:t>
        </w:r>
      </w:hyperlink>
    </w:p>
    <w:p>
      <w:pPr>
        <w:pStyle w:val="Para 01"/>
      </w:pPr>
      <w:r>
        <w:t>table querying</w:t>
        <w:t xml:space="preserve">, </w:t>
      </w:r>
      <w:hyperlink w:anchor="idm45336935367744">
        <w:r>
          <w:rPr>
            <w:rStyle w:val="Text2"/>
          </w:rPr>
          <w:t>Problem</w:t>
        </w:r>
      </w:hyperlink>
    </w:p>
    <w:p>
      <w:pPr>
        <w:pStyle w:val="Para 01"/>
      </w:pPr>
      <w:r>
        <w:t>util object</w:t>
        <w:t xml:space="preserve">, </w:t>
      </w:r>
      <w:hyperlink w:anchor="idm45336925345296">
        <w:r>
          <w:rPr>
            <w:rStyle w:val="Text2"/>
          </w:rPr>
          <w:t>Problem</w:t>
        </w:r>
      </w:hyperlink>
    </w:p>
    <w:p>
      <w:pPr>
        <w:pStyle w:val="Para 01"/>
      </w:pPr>
      <w:r>
        <w:t>output format control</w:t>
        <w:t xml:space="preserve">, </w:t>
      </w:r>
      <w:hyperlink w:anchor="idm45336935047024">
        <w:r>
          <w:rPr>
            <w:rStyle w:val="Text2"/>
          </w:rPr>
          <w:t>Problem</w:t>
        </w:r>
      </w:hyperlink>
    </w:p>
    <w:p>
      <w:pPr>
        <w:pStyle w:val="Para 01"/>
      </w:pPr>
      <w:r>
        <w:t>pandas module</w:t>
        <w:t xml:space="preserve">, </w:t>
      </w:r>
      <w:hyperlink w:anchor="idm45336939599856">
        <w:r>
          <w:rPr>
            <w:rStyle w:val="Text2"/>
          </w:rPr>
          <w:t>Discussion</w:t>
        </w:r>
      </w:hyperlink>
    </w:p>
    <w:p>
      <w:pPr>
        <w:pStyle w:val="Para 01"/>
      </w:pPr>
      <w:r>
        <w:t>prompt customization</w:t>
        <w:t xml:space="preserve">, </w:t>
      </w:r>
      <w:hyperlink w:anchor="idm45336926745856">
        <w:r>
          <w:rPr>
            <w:rStyle w:val="Text2"/>
          </w:rPr>
          <w:t>Discussion</w:t>
        </w:r>
      </w:hyperlink>
    </w:p>
    <w:p>
      <w:pPr>
        <w:pStyle w:val="Para 01"/>
      </w:pPr>
      <w:r>
        <w:t>Python mode</w:t>
        <w:t xml:space="preserve">, </w:t>
      </w:r>
      <w:hyperlink w:anchor="idm45336935561264">
        <w:r>
          <w:rPr>
            <w:rStyle w:val="Text2"/>
          </w:rPr>
          <w:t>Problem</w:t>
        </w:r>
      </w:hyperlink>
    </w:p>
    <w:p>
      <w:pPr>
        <w:pStyle w:val="Para 01"/>
      </w:pPr>
      <w:r>
        <w:t>collections</w:t>
        <w:t xml:space="preserve">, </w:t>
      </w:r>
      <w:hyperlink w:anchor="idm45336935098256">
        <w:r>
          <w:rPr>
            <w:rStyle w:val="Text2"/>
          </w:rPr>
          <w:t>Problem</w:t>
        </w:r>
      </w:hyperlink>
    </w:p>
    <w:p>
      <w:pPr>
        <w:pStyle w:val="Para 01"/>
      </w:pPr>
      <w:r>
        <w:t>\source command</w:t>
        <w:t xml:space="preserve">, </w:t>
      </w:r>
      <w:hyperlink w:anchor="idm45336927520704">
        <w:r>
          <w:rPr>
            <w:rStyle w:val="Text2"/>
          </w:rPr>
          <w:t>Problem</w:t>
        </w:r>
      </w:hyperlink>
    </w:p>
    <w:p>
      <w:pPr>
        <w:pStyle w:val="Para 01"/>
      </w:pPr>
      <w:r>
        <w:t>SQL session</w:t>
        <w:t xml:space="preserve">, </w:t>
      </w:r>
      <w:hyperlink w:anchor="idm45336935413680">
        <w:r>
          <w:rPr>
            <w:rStyle w:val="Text2"/>
          </w:rPr>
          <w:t>Problem</w:t>
        </w:r>
      </w:hyperlink>
    </w:p>
    <w:p>
      <w:pPr>
        <w:pStyle w:val="Para 01"/>
      </w:pPr>
      <w:r>
        <w:t>table querying</w:t>
        <w:t xml:space="preserve">, </w:t>
      </w:r>
      <w:hyperlink w:anchor="idm45336935267376">
        <w:r>
          <w:rPr>
            <w:rStyle w:val="Text2"/>
          </w:rPr>
          <w:t>Problem</w:t>
        </w:r>
      </w:hyperlink>
    </w:p>
    <w:p>
      <w:pPr>
        <w:pStyle w:val="Para 01"/>
      </w:pPr>
      <w:r>
        <w:t>util object</w:t>
        <w:t xml:space="preserve">, </w:t>
      </w:r>
      <w:hyperlink w:anchor="idm45336925342544">
        <w:r>
          <w:rPr>
            <w:rStyle w:val="Text2"/>
          </w:rPr>
          <w:t>Problem</w:t>
        </w:r>
      </w:hyperlink>
    </w:p>
    <w:p>
      <w:pPr>
        <w:pStyle w:val="Para 01"/>
      </w:pPr>
      <w:r>
        <w:t>reports</w:t>
        <w:t xml:space="preserve">, </w:t>
      </w:r>
      <w:hyperlink w:anchor="idm45336925497552">
        <w:r>
          <w:rPr>
            <w:rStyle w:val="Text2"/>
          </w:rPr>
          <w:t>Problem</w:t>
        </w:r>
      </w:hyperlink>
    </w:p>
    <w:p>
      <w:pPr>
        <w:pStyle w:val="Para 01"/>
      </w:pPr>
      <w:r>
        <w:t>thread report on all threads</w:t>
        <w:t xml:space="preserve">, </w:t>
      </w:r>
      <w:hyperlink w:anchor="idm45336925459680">
        <w:r>
          <w:rPr>
            <w:rStyle w:val="Text2"/>
          </w:rPr>
          <w:t>Discussion</w:t>
        </w:r>
      </w:hyperlink>
    </w:p>
    <w:p>
      <w:pPr>
        <w:pStyle w:val="Para 01"/>
      </w:pPr>
      <w:r>
        <w:t>sandbox deployment</w:t>
        <w:t xml:space="preserve">, </w:t>
      </w:r>
      <w:hyperlink w:anchor="idm45336925174368">
        <w:r>
          <w:rPr>
            <w:rStyle w:val="Text2"/>
          </w:rPr>
          <w:t>Discussion</w:t>
        </w:r>
      </w:hyperlink>
    </w:p>
    <w:p>
      <w:pPr>
        <w:pStyle w:val="Para 01"/>
      </w:pPr>
      <w:r>
        <w:t>shell.status() command</w:t>
        <w:t xml:space="preserve">, </w:t>
      </w:r>
      <w:hyperlink w:anchor="idm45336926758336">
        <w:r>
          <w:rPr>
            <w:rStyle w:val="Text2"/>
          </w:rPr>
          <w:t>Discussion</w:t>
        </w:r>
      </w:hyperlink>
    </w:p>
    <w:p>
      <w:pPr>
        <w:pStyle w:val="Para 01"/>
      </w:pPr>
      <w:r>
        <w:t>SQL mode</w:t>
        <w:t xml:space="preserve">, </w:t>
      </w:r>
      <w:hyperlink w:anchor="idm45336935562368">
        <w:r>
          <w:rPr>
            <w:rStyle w:val="Text2"/>
          </w:rPr>
          <w:t>Problem</w:t>
        </w:r>
      </w:hyperlink>
    </w:p>
    <w:p>
      <w:pPr>
        <w:pStyle w:val="Para 01"/>
      </w:pPr>
      <w:r>
        <w:t>\source command</w:t>
        <w:t xml:space="preserve">, </w:t>
      </w:r>
      <w:hyperlink w:anchor="idm45336927516032">
        <w:r>
          <w:rPr>
            <w:rStyle w:val="Text2"/>
          </w:rPr>
          <w:t>Problem</w:t>
        </w:r>
      </w:hyperlink>
    </w:p>
    <w:p>
      <w:pPr>
        <w:pStyle w:val="Para 01"/>
      </w:pPr>
      <w:r>
        <w:t>SQL session</w:t>
        <w:t xml:space="preserve">, </w:t>
      </w:r>
      <w:hyperlink w:anchor="idm45336935542160">
        <w:r>
          <w:rPr>
            <w:rStyle w:val="Text2"/>
          </w:rPr>
          <w:t>Problem</w:t>
        </w:r>
      </w:hyperlink>
    </w:p>
    <w:p>
      <w:pPr>
        <w:pStyle w:val="Para 01"/>
      </w:pPr>
      <w:r>
        <w:t>transactions</w:t>
        <w:t xml:space="preserve">, </w:t>
      </w:r>
      <w:hyperlink w:anchor="idm45336935340352">
        <w:r>
          <w:rPr>
            <w:rStyle w:val="Text2"/>
          </w:rPr>
          <w:t>Discussion</w:t>
        </w:r>
      </w:hyperlink>
    </w:p>
    <w:p>
      <w:pPr>
        <w:pStyle w:val="Para 01"/>
      </w:pPr>
      <w:r>
        <w:t>(</w:t>
        <w:t>see also</w:t>
        <w:t xml:space="preserve"> transactions)</w:t>
      </w:r>
    </w:p>
    <w:p>
      <w:pPr>
        <w:pStyle w:val="Para 01"/>
      </w:pPr>
      <w:r>
        <w:t>utilities</w:t>
        <w:t xml:space="preserve">, </w:t>
      </w:r>
      <w:hyperlink w:anchor="idm45336925351712">
        <w:r>
          <w:rPr>
            <w:rStyle w:val="Text2"/>
          </w:rPr>
          <w:t>Problem</w:t>
        </w:r>
      </w:hyperlink>
    </w:p>
    <w:p>
      <w:pPr>
        <w:pStyle w:val="Para 01"/>
      </w:pPr>
      <w:r>
        <w:t>\? for utilities supported</w:t>
        <w:t xml:space="preserve">, </w:t>
      </w:r>
      <w:hyperlink w:anchor="idm45336925333408">
        <w:r>
          <w:rPr>
            <w:rStyle w:val="Text2"/>
          </w:rPr>
          <w:t>Discussion</w:t>
        </w:r>
      </w:hyperlink>
    </w:p>
    <w:p>
      <w:pPr>
        <w:pStyle w:val="Para 01"/>
      </w:pPr>
      <w:r>
        <w:t>CSV export from table</w:t>
        <w:t xml:space="preserve">, </w:t>
      </w:r>
      <w:hyperlink w:anchor="idm45336925325232">
        <w:r>
          <w:rPr>
            <w:rStyle w:val="Text2"/>
          </w:rPr>
          <w:t>Discussion</w:t>
        </w:r>
      </w:hyperlink>
    </w:p>
    <w:p>
      <w:pPr>
        <w:pStyle w:val="Para 01"/>
      </w:pPr>
      <w:r>
        <w:t>mysqlshrc.js for scripts executed at startup</w:t>
        <w:t xml:space="preserve">, </w:t>
      </w:r>
      <w:hyperlink w:anchor="idm45336927498496">
        <w:r>
          <w:rPr>
            <w:rStyle w:val="Text2"/>
          </w:rPr>
          <w:t>Discussion</w:t>
        </w:r>
      </w:hyperlink>
    </w:p>
    <w:p>
      <w:pPr>
        <w:pStyle w:val="Para 01"/>
      </w:pPr>
      <w:r>
        <w:t>mysqlshrc.py for scripts executed at startup</w:t>
        <w:t xml:space="preserve">, </w:t>
      </w:r>
      <w:hyperlink w:anchor="idm45336927497632">
        <w:r>
          <w:rPr>
            <w:rStyle w:val="Text2"/>
          </w:rPr>
          <w:t>Discussion</w:t>
        </w:r>
      </w:hyperlink>
    </w:p>
    <w:p>
      <w:pPr>
        <w:pStyle w:val="Para 01"/>
      </w:pPr>
      <w:r>
        <w:t>MYSQLSH_HOME variable</w:t>
        <w:t xml:space="preserve">, </w:t>
      </w:r>
      <w:hyperlink w:anchor="idm45336927484464">
        <w:r>
          <w:rPr>
            <w:rStyle w:val="Text2"/>
          </w:rPr>
          <w:t>Discussion</w:t>
        </w:r>
      </w:hyperlink>
    </w:p>
    <w:p>
      <w:pPr>
        <w:pStyle w:val="Para 01"/>
      </w:pPr>
      <w:r>
        <w:t>mysqlx URI scheme</w:t>
        <w:t xml:space="preserve">, </w:t>
      </w:r>
      <w:hyperlink w:anchor="idm45336926920240">
        <w:r>
          <w:rPr>
            <w:rStyle w:val="Text2"/>
          </w:rPr>
          <w:t>Discussion</w:t>
        </w:r>
      </w:hyperlink>
    </w:p>
    <w:p>
      <w:pPr>
        <w:pStyle w:val="Para 05"/>
      </w:pPr>
      <w:r>
        <w:rPr>
          <w:rStyle w:val="Text7"/>
        </w:rPr>
        <w:t>mysql_config_editor for credential security</w:t>
        <w:t xml:space="preserve">, </w:t>
      </w:r>
      <w:hyperlink w:anchor="idm45336934016496">
        <w:r>
          <w:t>Specifying connection parameters using option files</w:t>
        </w:r>
      </w:hyperlink>
    </w:p>
    <w:p>
      <w:pPr>
        <w:pStyle w:val="Para 01"/>
      </w:pPr>
      <w:r>
        <w:t>MYSQL_PS1 to customize prompt</w:t>
        <w:t xml:space="preserve">, </w:t>
      </w:r>
      <w:hyperlink w:anchor="idm45336937718832">
        <w:r>
          <w:rPr>
            <w:rStyle w:val="Text2"/>
          </w:rPr>
          <w:t>Discussion</w:t>
        </w:r>
      </w:hyperlink>
    </w:p>
    <w:p>
      <w:pPr>
        <w:pStyle w:val="Para 05"/>
      </w:pPr>
      <w:r>
        <w:rPr>
          <w:rStyle w:val="Text7"/>
        </w:rPr>
        <w:t>mysql_to_excel.pl utility</w:t>
        <w:t xml:space="preserve">, </w:t>
      </w:r>
      <w:hyperlink w:anchor="idm45336868907392">
        <w:r>
          <w:t>Exporting using the mysql client program</w:t>
        </w:r>
      </w:hyperlink>
    </w:p>
    <w:p>
      <w:pPr>
        <w:pStyle w:val="Para 05"/>
      </w:pPr>
      <w:r>
        <w:rPr>
          <w:rStyle w:val="Text7"/>
        </w:rPr>
        <w:t>mysql_to_text.pl utility</w:t>
        <w:t xml:space="preserve">, </w:t>
      </w:r>
      <w:hyperlink w:anchor="idm45336868908240">
        <w:r>
          <w:t>Exporting using the mysql client program</w:t>
        </w:r>
      </w:hyperlink>
    </w:p>
    <w:p>
      <w:pPr>
        <w:pStyle w:val="Para 05"/>
      </w:pPr>
      <w:r>
        <w:rPr>
          <w:rStyle w:val="Text7"/>
        </w:rPr>
        <w:t>mysql_to_xml.pl utility</w:t>
        <w:t xml:space="preserve">, </w:t>
      </w:r>
      <w:hyperlink w:anchor="idm45336868906544">
        <w:r>
          <w:t>Exporting using the mysql client program</w:t>
        </w:r>
      </w:hyperlink>
    </w:p>
    <w:p>
      <w:pPr>
        <w:pStyle w:val="Para 05"/>
      </w:pPr>
      <w:r>
        <w:rPr>
          <w:rStyle w:val="Text7"/>
        </w:rPr>
        <w:t>my_print_defaults utility</w:t>
        <w:t xml:space="preserve">, </w:t>
      </w:r>
      <w:hyperlink w:anchor="idm45336942199680">
        <w:r>
          <w:t>Specifying connection parameters using option files</w:t>
        </w:r>
      </w:hyperlink>
    </w:p>
    <w:p>
      <w:pPr>
        <w:keepNext/>
        <w:pStyle w:val="Heading 3"/>
      </w:pPr>
      <w:r>
        <w:t>N</w:t>
      </w:r>
    </w:p>
    <w:p>
      <w:pPr>
        <w:pStyle w:val="Para 01"/>
      </w:pPr>
      <w:r>
        <w:t>name generator for tables</w:t>
        <w:t xml:space="preserve">, </w:t>
      </w:r>
      <w:hyperlink w:anchor="idm45336891101424">
        <w:r>
          <w:rPr>
            <w:rStyle w:val="Text2"/>
          </w:rPr>
          <w:t>Problem</w:t>
        </w:r>
      </w:hyperlink>
    </w:p>
    <w:p>
      <w:pPr>
        <w:pStyle w:val="Para 01"/>
      </w:pPr>
      <w:r>
        <w:t>name test data via Python</w:t>
        <w:t xml:space="preserve">, </w:t>
      </w:r>
      <w:hyperlink w:anchor="ch02_test6">
        <w:r>
          <w:rPr>
            <w:rStyle w:val="Text2"/>
          </w:rPr>
          <w:t>Problem</w:t>
        </w:r>
      </w:hyperlink>
      <w:r>
        <w:t>-</w:t>
      </w:r>
      <w:hyperlink w:anchor="idm45336927535696">
        <w:r>
          <w:rPr>
            <w:rStyle w:val="Text2"/>
          </w:rPr>
          <w:t>See Also</w:t>
        </w:r>
      </w:hyperlink>
    </w:p>
    <w:p>
      <w:pPr>
        <w:pStyle w:val="Para 05"/>
      </w:pPr>
      <w:r>
        <w:rPr>
          <w:rStyle w:val="Text7"/>
        </w:rPr>
        <w:t>naming files under Windows</w:t>
        <w:t xml:space="preserve">, </w:t>
      </w:r>
      <w:hyperlink w:anchor="idm45336869778640">
        <w:r>
          <w:t>Specifying the datafile location</w:t>
        </w:r>
      </w:hyperlink>
    </w:p>
    <w:p>
      <w:pPr>
        <w:pStyle w:val="Para 01"/>
      </w:pPr>
      <w:r>
        <w:t>network resource monitoring</w:t>
        <w:t xml:space="preserve">, </w:t>
      </w:r>
      <w:hyperlink w:anchor="idm45336827402480">
        <w:r>
          <w:rPr>
            <w:rStyle w:val="Text2"/>
          </w:rPr>
          <w:t>Network utilization</w:t>
        </w:r>
      </w:hyperlink>
    </w:p>
    <w:p>
      <w:pPr>
        <w:pStyle w:val="Para 01"/>
      </w:pPr>
      <w:r>
        <w:t>connection limits</w:t>
        <w:t xml:space="preserve">, </w:t>
      </w:r>
      <w:hyperlink w:anchor="idm45336826837824">
        <w:r>
          <w:rPr>
            <w:rStyle w:val="Text2"/>
          </w:rPr>
          <w:t>Problem</w:t>
        </w:r>
      </w:hyperlink>
    </w:p>
    <w:p>
      <w:pPr>
        <w:pStyle w:val="Para 01"/>
      </w:pPr>
      <w:r>
        <w:t>buffer pool sizing</w:t>
        <w:t xml:space="preserve">, </w:t>
      </w:r>
      <w:hyperlink w:anchor="idm45336826812192">
        <w:r>
          <w:rPr>
            <w:rStyle w:val="Text2"/>
          </w:rPr>
          <w:t>Problem</w:t>
        </w:r>
      </w:hyperlink>
    </w:p>
    <w:p>
      <w:pPr>
        <w:pStyle w:val="Para 01"/>
      </w:pPr>
      <w:r>
        <w:t>monitoring the operating system</w:t>
        <w:t xml:space="preserve">, </w:t>
      </w:r>
      <w:hyperlink w:anchor="idm45336827480944">
        <w:r>
          <w:rPr>
            <w:rStyle w:val="Text2"/>
          </w:rPr>
          <w:t>Operating System</w:t>
        </w:r>
      </w:hyperlink>
    </w:p>
    <w:p>
      <w:pPr>
        <w:pStyle w:val="Para 01"/>
      </w:pPr>
      <w:r>
        <w:t>network traffic encryption</w:t>
        <w:t xml:space="preserve">, </w:t>
      </w:r>
      <w:hyperlink w:anchor="idm45336825044640">
        <w:r>
          <w:rPr>
            <w:rStyle w:val="Text2"/>
          </w:rPr>
          <w:t>Problem</w:t>
        </w:r>
      </w:hyperlink>
    </w:p>
    <w:p>
      <w:pPr>
        <w:pStyle w:val="Para 05"/>
      </w:pPr>
      <w:r>
        <w:rPr>
          <w:rStyle w:val="Text7"/>
        </w:rPr>
        <w:t>newline (\n)</w:t>
        <w:t xml:space="preserve">, </w:t>
      </w:r>
      <w:hyperlink w:anchor="idm45336889707904">
        <w:r>
          <w:t>Discussion</w:t>
        </w:r>
      </w:hyperlink>
      <w:r>
        <w:rPr>
          <w:rStyle w:val="Text7"/>
        </w:rPr>
        <w:t xml:space="preserve">, </w:t>
      </w:r>
      <w:hyperlink w:anchor="idm45336889706224">
        <w:r>
          <w:t>Discussion</w:t>
        </w:r>
      </w:hyperlink>
    </w:p>
    <w:p>
      <w:pPr>
        <w:pStyle w:val="Para 01"/>
      </w:pPr>
      <w:r>
        <w:t>nocls parameter to not clear screen</w:t>
        <w:t xml:space="preserve">, </w:t>
      </w:r>
      <w:hyperlink w:anchor="idm45336925372160">
        <w:r>
          <w:rPr>
            <w:rStyle w:val="Text2"/>
          </w:rPr>
          <w:t>Discussion</w:t>
        </w:r>
      </w:hyperlink>
    </w:p>
    <w:p>
      <w:pPr>
        <w:pStyle w:val="Para 01"/>
      </w:pPr>
      <w:r>
        <w:t>non-uniform memory access (NUMA)</w:t>
        <w:t xml:space="preserve">, </w:t>
      </w:r>
      <w:hyperlink w:anchor="idm45336827458064">
        <w:r>
          <w:rPr>
            <w:rStyle w:val="Text2"/>
          </w:rPr>
          <w:t>Memory utilization</w:t>
        </w:r>
      </w:hyperlink>
    </w:p>
    <w:p>
      <w:pPr>
        <w:pStyle w:val="Para 05"/>
      </w:pPr>
      <w:r>
        <w:rPr>
          <w:rStyle w:val="Text7"/>
        </w:rPr>
        <w:t>nonbinary strings</w:t>
        <w:t xml:space="preserve">, </w:t>
      </w:r>
      <w:hyperlink w:anchor="idm45336890217792">
        <w:r>
          <w:t>String Properties</w:t>
        </w:r>
      </w:hyperlink>
      <w:r>
        <w:rPr>
          <w:rStyle w:val="Text7"/>
        </w:rPr>
        <w:t xml:space="preserve">, </w:t>
      </w:r>
      <w:hyperlink w:anchor="idm45336890122624">
        <w:r>
          <w:t>Discussion</w:t>
        </w:r>
      </w:hyperlink>
    </w:p>
    <w:p>
      <w:pPr>
        <w:pStyle w:val="Para 05"/>
      </w:pPr>
      <w:r>
        <w:rPr>
          <w:rStyle w:val="Text7"/>
        </w:rPr>
        <w:t>character sets</w:t>
        <w:t xml:space="preserve">, </w:t>
      </w:r>
      <w:hyperlink w:anchor="idm45336890213360">
        <w:r>
          <w:t>String Properties</w:t>
        </w:r>
      </w:hyperlink>
    </w:p>
    <w:p>
      <w:pPr>
        <w:pStyle w:val="Para 05"/>
      </w:pPr>
      <w:r>
        <w:rPr>
          <w:rStyle w:val="Text7"/>
        </w:rPr>
        <w:t>comparisons</w:t>
        <w:t xml:space="preserve">, </w:t>
      </w:r>
      <w:hyperlink w:anchor="idm45336889497920">
        <w:r>
          <w:t>Problem</w:t>
        </w:r>
      </w:hyperlink>
      <w:r>
        <w:rPr>
          <w:rStyle w:val="Text7"/>
        </w:rPr>
        <w:t xml:space="preserve">, </w:t>
      </w:r>
      <w:hyperlink w:anchor="idm45336886010160">
        <w:r>
          <w:t>Discussion</w:t>
        </w:r>
      </w:hyperlink>
    </w:p>
    <w:p>
      <w:pPr>
        <w:pStyle w:val="Para 01"/>
      </w:pPr>
      <w:r>
        <w:t>noncategorical data summaries</w:t>
        <w:t xml:space="preserve">, </w:t>
      </w:r>
      <w:hyperlink w:anchor="idm45336884090224">
        <w:r>
          <w:rPr>
            <w:rStyle w:val="Text2"/>
          </w:rPr>
          <w:t>Problem</w:t>
        </w:r>
      </w:hyperlink>
    </w:p>
    <w:p>
      <w:pPr>
        <w:pStyle w:val="Para 01"/>
      </w:pPr>
      <w:r>
        <w:t>nopager (\n) to reset pager</w:t>
        <w:t xml:space="preserve">, </w:t>
      </w:r>
      <w:hyperlink w:anchor="idm45336927024896">
        <w:r>
          <w:rPr>
            <w:rStyle w:val="Text2"/>
          </w:rPr>
          <w:t>Discussion</w:t>
        </w:r>
      </w:hyperlink>
    </w:p>
    <w:p>
      <w:pPr>
        <w:pStyle w:val="Para 01"/>
      </w:pPr>
      <w:r>
        <w:t>NoSQL</w:t>
      </w:r>
    </w:p>
    <w:p>
      <w:pPr>
        <w:pStyle w:val="Para 01"/>
      </w:pPr>
      <w:r>
        <w:t>collections queried</w:t>
        <w:t xml:space="preserve">, </w:t>
      </w:r>
      <w:hyperlink w:anchor="idm45336935179936">
        <w:r>
          <w:rPr>
            <w:rStyle w:val="Text2"/>
          </w:rPr>
          <w:t>Discussion</w:t>
        </w:r>
      </w:hyperlink>
    </w:p>
    <w:p>
      <w:pPr>
        <w:pStyle w:val="Para 01"/>
      </w:pPr>
      <w:r>
        <w:t>table queries</w:t>
        <w:t xml:space="preserve"> (</w:t>
        <w:t>see</w:t>
        <w:t xml:space="preserve"> SQL)</w:t>
      </w:r>
    </w:p>
    <w:p>
      <w:pPr>
        <w:pStyle w:val="Para 01"/>
      </w:pPr>
      <w:r>
        <w:t>JavaScript mode Document Store</w:t>
        <w:t xml:space="preserve">, </w:t>
      </w:r>
      <w:hyperlink w:anchor="idm45336935185392">
        <w:r>
          <w:rPr>
            <w:rStyle w:val="Text2"/>
          </w:rPr>
          <w:t>Problem</w:t>
        </w:r>
      </w:hyperlink>
    </w:p>
    <w:p>
      <w:pPr>
        <w:pStyle w:val="Para 05"/>
      </w:pPr>
      <w:r>
        <w:rPr>
          <w:rStyle w:val="Text7"/>
        </w:rPr>
        <w:t>MySQL Shell</w:t>
        <w:t xml:space="preserve">, </w:t>
      </w:r>
      <w:hyperlink w:anchor="idm45336928059712">
        <w:r>
          <w:t>Introduction</w:t>
        </w:r>
      </w:hyperlink>
      <w:r>
        <w:rPr>
          <w:rStyle w:val="Text7"/>
        </w:rPr>
        <w:t xml:space="preserve">, </w:t>
      </w:r>
      <w:hyperlink w:anchor="idm45336926966560">
        <w:r>
          <w:t>Introduction</w:t>
        </w:r>
      </w:hyperlink>
    </w:p>
    <w:p>
      <w:pPr>
        <w:pStyle w:val="Para 01"/>
      </w:pPr>
      <w:r>
        <w:t>Python mode Document Store</w:t>
        <w:t xml:space="preserve">, </w:t>
      </w:r>
      <w:hyperlink w:anchor="idm45336935093488">
        <w:r>
          <w:rPr>
            <w:rStyle w:val="Text2"/>
          </w:rPr>
          <w:t>Problem</w:t>
        </w:r>
      </w:hyperlink>
    </w:p>
    <w:p>
      <w:pPr>
        <w:pStyle w:val="Para 01"/>
      </w:pPr>
      <w:r>
        <w:t>X protocol for</w:t>
        <w:t xml:space="preserve">, </w:t>
      </w:r>
      <w:hyperlink w:anchor="idm45336926942992">
        <w:r>
          <w:rPr>
            <w:rStyle w:val="Text2"/>
          </w:rPr>
          <w:t>Introduction</w:t>
        </w:r>
      </w:hyperlink>
    </w:p>
    <w:p>
      <w:pPr>
        <w:pStyle w:val="Para 01"/>
      </w:pPr>
      <w:r>
        <w:t>not</w:t>
      </w:r>
    </w:p>
    <w:p>
      <w:pPr>
        <w:pStyle w:val="Para 01"/>
      </w:pPr>
      <w:r>
        <w:t>CONTINUE handler for NOT FOUND</w:t>
        <w:t xml:space="preserve">, </w:t>
      </w:r>
      <w:hyperlink w:anchor="idm45336882404272">
        <w:r>
          <w:rPr>
            <w:rStyle w:val="Text2"/>
          </w:rPr>
          <w:t>Discussion</w:t>
        </w:r>
      </w:hyperlink>
    </w:p>
    <w:p>
      <w:pPr>
        <w:pStyle w:val="Para 01"/>
      </w:pPr>
      <w:r>
        <w:t>NOT LIKE</w:t>
        <w:t xml:space="preserve">, </w:t>
      </w:r>
      <w:hyperlink w:anchor="idm45336889286352">
        <w:r>
          <w:rPr>
            <w:rStyle w:val="Text2"/>
          </w:rPr>
          <w:t>Problem</w:t>
        </w:r>
      </w:hyperlink>
    </w:p>
    <w:p>
      <w:pPr>
        <w:pStyle w:val="Para 01"/>
      </w:pPr>
      <w:r>
        <w:t>NOT REGEXP</w:t>
        <w:t xml:space="preserve">, </w:t>
      </w:r>
      <w:hyperlink w:anchor="idm45336889201696">
        <w:r>
          <w:rPr>
            <w:rStyle w:val="Text2"/>
          </w:rPr>
          <w:t>Discussion</w:t>
        </w:r>
      </w:hyperlink>
    </w:p>
    <w:p>
      <w:pPr>
        <w:pStyle w:val="Para 01"/>
      </w:pPr>
      <w:r>
        <w:t>NULL not matched</w:t>
        <w:t xml:space="preserve">, </w:t>
      </w:r>
      <w:hyperlink w:anchor="idm45336889094432">
        <w:r>
          <w:rPr>
            <w:rStyle w:val="Text2"/>
          </w:rPr>
          <w:t>Discussion</w:t>
        </w:r>
      </w:hyperlink>
    </w:p>
    <w:p>
      <w:pPr>
        <w:pStyle w:val="Para 01"/>
      </w:pPr>
      <w:r>
        <w:t>[^ ] regexp pattern matching</w:t>
        <w:t xml:space="preserve">, </w:t>
      </w:r>
      <w:hyperlink w:anchor="idm45336889184656">
        <w:r>
          <w:rPr>
            <w:rStyle w:val="Text2"/>
          </w:rPr>
          <w:t>Discussion</w:t>
        </w:r>
      </w:hyperlink>
      <w:r>
        <w:t xml:space="preserve">, </w:t>
      </w:r>
      <w:hyperlink w:anchor="idm45336866238880">
        <w:r>
          <w:rPr>
            <w:rStyle w:val="Text2"/>
          </w:rPr>
          <w:t>Discussion</w:t>
        </w:r>
      </w:hyperlink>
    </w:p>
    <w:p>
      <w:pPr>
        <w:pStyle w:val="Para 01"/>
      </w:pPr>
      <w:r>
        <w:t>\D for regexp nondigit character</w:t>
        <w:t xml:space="preserve">, </w:t>
      </w:r>
      <w:hyperlink w:anchor="idm45336866247776">
        <w:r>
          <w:rPr>
            <w:rStyle w:val="Text2"/>
          </w:rPr>
          <w:t>Discussion</w:t>
        </w:r>
      </w:hyperlink>
    </w:p>
    <w:p>
      <w:pPr>
        <w:pStyle w:val="Para 01"/>
      </w:pPr>
      <w:r>
        <w:t>\S for regexp nonwhitespace character</w:t>
        <w:t xml:space="preserve">, </w:t>
      </w:r>
      <w:hyperlink w:anchor="idm45336866250592">
        <w:r>
          <w:rPr>
            <w:rStyle w:val="Text2"/>
          </w:rPr>
          <w:t>Discussion</w:t>
        </w:r>
      </w:hyperlink>
      <w:r>
        <w:t xml:space="preserve">, </w:t>
      </w:r>
      <w:hyperlink w:anchor="idm45336865899952">
        <w:r>
          <w:rPr>
            <w:rStyle w:val="Text2"/>
          </w:rPr>
          <w:t>Discussion</w:t>
        </w:r>
      </w:hyperlink>
    </w:p>
    <w:p>
      <w:pPr>
        <w:pStyle w:val="Para 01"/>
      </w:pPr>
      <w:r>
        <w:t>\W for regexp nonword character</w:t>
        <w:t xml:space="preserve">, </w:t>
      </w:r>
      <w:hyperlink w:anchor="idm45336866244960">
        <w:r>
          <w:rPr>
            <w:rStyle w:val="Text2"/>
          </w:rPr>
          <w:t>Discussion</w:t>
        </w:r>
      </w:hyperlink>
    </w:p>
    <w:p>
      <w:pPr>
        <w:pStyle w:val="Para 01"/>
      </w:pPr>
      <w:r>
        <w:t>NOW()</w:t>
        <w:t xml:space="preserve">, </w:t>
      </w:r>
      <w:hyperlink w:anchor="idm45336887260784">
        <w:r>
          <w:rPr>
            <w:rStyle w:val="Text2"/>
          </w:rPr>
          <w:t>Problem</w:t>
        </w:r>
      </w:hyperlink>
    </w:p>
    <w:p>
      <w:pPr>
        <w:pStyle w:val="Para 05"/>
      </w:pPr>
      <w:r>
        <w:rPr>
          <w:rStyle w:val="Text7"/>
        </w:rPr>
        <w:t>NUL (ASCII; \0)</w:t>
        <w:t xml:space="preserve">, </w:t>
      </w:r>
      <w:hyperlink w:anchor="idm45336889699568">
        <w:r>
          <w:t>Discussion</w:t>
        </w:r>
      </w:hyperlink>
      <w:r>
        <w:rPr>
          <w:rStyle w:val="Text7"/>
        </w:rPr>
        <w:t xml:space="preserve">, </w:t>
      </w:r>
      <w:hyperlink w:anchor="idm45336869849296">
        <w:r>
          <w:t>Discussion</w:t>
        </w:r>
      </w:hyperlink>
    </w:p>
    <w:p>
      <w:pPr>
        <w:pStyle w:val="Para 01"/>
      </w:pPr>
      <w:r>
        <w:t>NULL</w:t>
      </w:r>
    </w:p>
    <w:p>
      <w:pPr>
        <w:pStyle w:val="Para 05"/>
      </w:pPr>
      <w:r>
        <w:rPr>
          <w:rStyle w:val="Text7"/>
        </w:rPr>
        <w:t>about</w:t>
        <w:t xml:space="preserve">, </w:t>
      </w:r>
      <w:hyperlink w:anchor="idm45336899128560">
        <w:r>
          <w:t>Discussion</w:t>
        </w:r>
      </w:hyperlink>
    </w:p>
    <w:p>
      <w:pPr>
        <w:pStyle w:val="Para 01"/>
      </w:pPr>
      <w:r>
        <w:t>aggregate functions ignoring NULL values</w:t>
        <w:t xml:space="preserve">, </w:t>
      </w:r>
      <w:hyperlink w:anchor="idm45336884197248">
        <w:r>
          <w:rPr>
            <w:rStyle w:val="Text2"/>
          </w:rPr>
          <w:t>Discussion</w:t>
        </w:r>
      </w:hyperlink>
    </w:p>
    <w:p>
      <w:pPr>
        <w:pStyle w:val="Para 01"/>
      </w:pPr>
      <w:r>
        <w:t>APIs handling</w:t>
        <w:t xml:space="preserve">, </w:t>
      </w:r>
      <w:hyperlink w:anchor="idm45336935976400">
        <w:r>
          <w:rPr>
            <w:rStyle w:val="Text2"/>
          </w:rPr>
          <w:t>Introduction</w:t>
        </w:r>
      </w:hyperlink>
    </w:p>
    <w:p>
      <w:pPr>
        <w:pStyle w:val="Para 01"/>
      </w:pPr>
      <w:r>
        <w:t>AUTO_INCREMENT columns cannot contain</w:t>
        <w:t xml:space="preserve">, </w:t>
      </w:r>
      <w:hyperlink w:anchor="idm45336861734992">
        <w:r>
          <w:rPr>
            <w:rStyle w:val="Text2"/>
          </w:rPr>
          <w:t>Discussion</w:t>
        </w:r>
      </w:hyperlink>
    </w:p>
    <w:p>
      <w:pPr>
        <w:pStyle w:val="Para 01"/>
      </w:pPr>
      <w:r>
        <w:t>COALESCE()</w:t>
        <w:t xml:space="preserve">, </w:t>
      </w:r>
      <w:hyperlink w:anchor="idm45336893562720">
        <w:r>
          <w:rPr>
            <w:rStyle w:val="Text2"/>
          </w:rPr>
          <w:t>Discussion</w:t>
        </w:r>
      </w:hyperlink>
    </w:p>
    <w:p>
      <w:pPr>
        <w:pStyle w:val="Para 01"/>
      </w:pPr>
      <w:r>
        <w:t>comparison operators</w:t>
      </w:r>
    </w:p>
    <w:p>
      <w:pPr>
        <w:pStyle w:val="Para 05"/>
      </w:pPr>
      <w:r>
        <w:rPr>
          <w:rStyle w:val="Text7"/>
        </w:rPr>
        <w:t>&lt;=&gt;</w:t>
        <w:t xml:space="preserve">, </w:t>
      </w:r>
      <w:hyperlink w:anchor="idm45336893608112">
        <w:r>
          <w:t>Discussion</w:t>
        </w:r>
      </w:hyperlink>
    </w:p>
    <w:p>
      <w:pPr>
        <w:pStyle w:val="Para 05"/>
      </w:pPr>
      <w:r>
        <w:rPr>
          <w:rStyle w:val="Text7"/>
        </w:rPr>
        <w:t>IFNULL()</w:t>
        <w:t xml:space="preserve">, </w:t>
      </w:r>
      <w:hyperlink w:anchor="idm45336893595440">
        <w:r>
          <w:t>Discussion</w:t>
        </w:r>
      </w:hyperlink>
      <w:r>
        <w:rPr>
          <w:rStyle w:val="Text7"/>
        </w:rPr>
        <w:t xml:space="preserve">, </w:t>
      </w:r>
      <w:hyperlink w:anchor="idm45336884180960">
        <w:r>
          <w:t>Discussion</w:t>
        </w:r>
      </w:hyperlink>
    </w:p>
    <w:p>
      <w:pPr>
        <w:pStyle w:val="Para 01"/>
      </w:pPr>
      <w:r>
        <w:t>IS NULL or IS NOT NULL</w:t>
        <w:t xml:space="preserve">, </w:t>
      </w:r>
      <w:hyperlink w:anchor="idm45336893636544">
        <w:r>
          <w:rPr>
            <w:rStyle w:val="Text2"/>
          </w:rPr>
          <w:t>Problem</w:t>
        </w:r>
      </w:hyperlink>
    </w:p>
    <w:p>
      <w:pPr>
        <w:pStyle w:val="Para 01"/>
      </w:pPr>
      <w:r>
        <w:t>ISNULL()</w:t>
        <w:t xml:space="preserve">, </w:t>
      </w:r>
      <w:hyperlink w:anchor="idm45336852488032">
        <w:r>
          <w:rPr>
            <w:rStyle w:val="Text2"/>
          </w:rPr>
          <w:t>Discussion</w:t>
        </w:r>
      </w:hyperlink>
    </w:p>
    <w:p>
      <w:pPr>
        <w:pStyle w:val="Para 01"/>
      </w:pPr>
      <w:r>
        <w:t>programming</w:t>
        <w:t xml:space="preserve">, </w:t>
      </w:r>
      <w:hyperlink w:anchor="idm45336893508960">
        <w:r>
          <w:rPr>
            <w:rStyle w:val="Text2"/>
          </w:rPr>
          <w:t>Problem</w:t>
        </w:r>
      </w:hyperlink>
    </w:p>
    <w:p>
      <w:pPr>
        <w:pStyle w:val="Para 01"/>
      </w:pPr>
      <w:r>
        <w:t>COUNT of non-NULL values versus rows</w:t>
        <w:t xml:space="preserve">, </w:t>
      </w:r>
      <w:hyperlink w:anchor="idm45336885107616">
        <w:r>
          <w:rPr>
            <w:rStyle w:val="Text2"/>
          </w:rPr>
          <w:t>Discussion</w:t>
        </w:r>
      </w:hyperlink>
      <w:r>
        <w:t xml:space="preserve">, </w:t>
      </w:r>
      <w:hyperlink w:anchor="idm45336884171488">
        <w:r>
          <w:rPr>
            <w:rStyle w:val="Text2"/>
          </w:rPr>
          <w:t>Discussion</w:t>
        </w:r>
      </w:hyperlink>
    </w:p>
    <w:p>
      <w:pPr>
        <w:pStyle w:val="Para 01"/>
      </w:pPr>
      <w:r>
        <w:t>counting missing values</w:t>
        <w:t xml:space="preserve">, </w:t>
      </w:r>
      <w:hyperlink w:anchor="idm45336852500896">
        <w:r>
          <w:rPr>
            <w:rStyle w:val="Text2"/>
          </w:rPr>
          <w:t>Problem</w:t>
        </w:r>
      </w:hyperlink>
    </w:p>
    <w:p>
      <w:pPr>
        <w:pStyle w:val="Para 01"/>
      </w:pPr>
      <w:r>
        <w:t>date and timestamp columns not allowing</w:t>
        <w:t xml:space="preserve">, </w:t>
      </w:r>
      <w:hyperlink w:anchor="idm45336887201200">
        <w:r>
          <w:rPr>
            <w:rStyle w:val="Text2"/>
          </w:rPr>
          <w:t>Discussion</w:t>
        </w:r>
      </w:hyperlink>
      <w:r>
        <w:t xml:space="preserve">, </w:t>
      </w:r>
      <w:hyperlink w:anchor="idm45336887077328">
        <w:r>
          <w:rPr>
            <w:rStyle w:val="Text2"/>
          </w:rPr>
          <w:t>Discussion</w:t>
        </w:r>
      </w:hyperlink>
    </w:p>
    <w:p>
      <w:pPr>
        <w:pStyle w:val="Para 01"/>
      </w:pPr>
      <w:r>
        <w:t>/dev/null</w:t>
        <w:t xml:space="preserve">, </w:t>
      </w:r>
      <w:hyperlink w:anchor="idm45336927006512">
        <w:r>
          <w:rPr>
            <w:rStyle w:val="Text2"/>
          </w:rPr>
          <w:t>Discussion</w:t>
        </w:r>
      </w:hyperlink>
    </w:p>
    <w:p>
      <w:pPr>
        <w:pStyle w:val="Para 01"/>
      </w:pPr>
      <w:r>
        <w:t>Blackhole “storage” engine</w:t>
        <w:t xml:space="preserve">, </w:t>
      </w:r>
      <w:hyperlink w:anchor="idm45336827549200">
        <w:r>
          <w:rPr>
            <w:rStyle w:val="Text2"/>
          </w:rPr>
          <w:t>Discussion</w:t>
        </w:r>
      </w:hyperlink>
    </w:p>
    <w:p>
      <w:pPr>
        <w:pStyle w:val="Para 01"/>
      </w:pPr>
      <w:r>
        <w:t>exporting data to file</w:t>
        <w:t xml:space="preserve">, </w:t>
      </w:r>
      <w:hyperlink w:anchor="idm45336868870208">
        <w:r>
          <w:rPr>
            <w:rStyle w:val="Text2"/>
          </w:rPr>
          <w:t>Discussion</w:t>
        </w:r>
      </w:hyperlink>
    </w:p>
    <w:p>
      <w:pPr>
        <w:pStyle w:val="Para 05"/>
      </w:pPr>
      <w:r>
        <w:rPr>
          <w:rStyle w:val="Text7"/>
        </w:rPr>
        <w:t>string “NULL”</w:t>
        <w:t xml:space="preserve">, </w:t>
      </w:r>
      <w:hyperlink w:anchor="idm45336868935552">
        <w:r>
          <w:t>Exporting using the mysql client program</w:t>
        </w:r>
      </w:hyperlink>
      <w:r>
        <w:rPr>
          <w:rStyle w:val="Text7"/>
        </w:rPr>
        <w:t xml:space="preserve">, </w:t>
      </w:r>
      <w:hyperlink w:anchor="idm45336868859408">
        <w:r>
          <w:t>Discussion</w:t>
        </w:r>
      </w:hyperlink>
    </w:p>
    <w:p>
      <w:pPr>
        <w:pStyle w:val="Para 01"/>
      </w:pPr>
      <w:r>
        <w:t>forced sorting to end of sort</w:t>
        <w:t xml:space="preserve">, </w:t>
      </w:r>
      <w:hyperlink w:anchor="idm45336885364640">
        <w:r>
          <w:rPr>
            <w:rStyle w:val="Text2"/>
          </w:rPr>
          <w:t>Discussion</w:t>
        </w:r>
      </w:hyperlink>
    </w:p>
    <w:p>
      <w:pPr>
        <w:pStyle w:val="Para 01"/>
      </w:pPr>
      <w:r>
        <w:t>identifying in result sets</w:t>
        <w:t xml:space="preserve">, </w:t>
      </w:r>
      <w:hyperlink w:anchor="ch04_null2">
        <w:r>
          <w:rPr>
            <w:rStyle w:val="Text2"/>
          </w:rPr>
          <w:t>Problem</w:t>
        </w:r>
      </w:hyperlink>
      <w:r>
        <w:t>-</w:t>
      </w:r>
      <w:hyperlink w:anchor="idm45336896112144">
        <w:r>
          <w:rPr>
            <w:rStyle w:val="Text2"/>
          </w:rPr>
          <w:t>Java</w:t>
        </w:r>
      </w:hyperlink>
    </w:p>
    <w:p>
      <w:pPr>
        <w:pStyle w:val="Para 01"/>
      </w:pPr>
      <w:r>
        <w:t>importing data</w:t>
        <w:t xml:space="preserve">, </w:t>
      </w:r>
      <w:hyperlink w:anchor="idm45336868902256">
        <w:r>
          <w:rPr>
            <w:rStyle w:val="Text2"/>
          </w:rPr>
          <w:t>Problem</w:t>
        </w:r>
      </w:hyperlink>
    </w:p>
    <w:p>
      <w:pPr>
        <w:pStyle w:val="Para 01"/>
      </w:pPr>
      <w:r>
        <w:t>LOAD DATA \N sequence</w:t>
        <w:t xml:space="preserve">, </w:t>
      </w:r>
      <w:hyperlink w:anchor="idm45336869854624">
        <w:r>
          <w:rPr>
            <w:rStyle w:val="Text2"/>
          </w:rPr>
          <w:t>Discussion</w:t>
        </w:r>
      </w:hyperlink>
    </w:p>
    <w:p>
      <w:pPr>
        <w:pStyle w:val="Para 01"/>
      </w:pPr>
      <w:r>
        <w:t>NOT NULL declaration</w:t>
        <w:t xml:space="preserve">, </w:t>
      </w:r>
      <w:hyperlink w:anchor="idm45336902355888">
        <w:r>
          <w:rPr>
            <w:rStyle w:val="Text2"/>
          </w:rPr>
          <w:t>Discussion</w:t>
        </w:r>
      </w:hyperlink>
    </w:p>
    <w:p>
      <w:pPr>
        <w:pStyle w:val="Para 01"/>
      </w:pPr>
      <w:r>
        <w:t>NULL data values</w:t>
        <w:t xml:space="preserve">, </w:t>
      </w:r>
      <w:hyperlink w:anchor="ch04_specchar9">
        <w:r>
          <w:rPr>
            <w:rStyle w:val="Text2"/>
          </w:rPr>
          <w:t>Problem</w:t>
        </w:r>
      </w:hyperlink>
      <w:r>
        <w:t>-</w:t>
      </w:r>
      <w:hyperlink w:anchor="idm45336897662160">
        <w:r>
          <w:rPr>
            <w:rStyle w:val="Text2"/>
          </w:rPr>
          <w:t>Java</w:t>
        </w:r>
      </w:hyperlink>
    </w:p>
    <w:p>
      <w:pPr>
        <w:pStyle w:val="Para 01"/>
      </w:pPr>
      <w:r>
        <w:t>PRIMARY KEY versus UNIQUE index</w:t>
        <w:t xml:space="preserve">, </w:t>
      </w:r>
      <w:hyperlink w:anchor="idm45336851401136">
        <w:r>
          <w:rPr>
            <w:rStyle w:val="Text2"/>
          </w:rPr>
          <w:t>Discussion</w:t>
        </w:r>
      </w:hyperlink>
    </w:p>
    <w:p>
      <w:pPr>
        <w:pStyle w:val="Para 01"/>
      </w:pPr>
      <w:r>
        <w:t>regular expressions not matching</w:t>
        <w:t xml:space="preserve">, </w:t>
      </w:r>
      <w:hyperlink w:anchor="idm45336889095552">
        <w:r>
          <w:rPr>
            <w:rStyle w:val="Text2"/>
          </w:rPr>
          <w:t>Discussion</w:t>
        </w:r>
      </w:hyperlink>
    </w:p>
    <w:p>
      <w:pPr>
        <w:pStyle w:val="Para 01"/>
      </w:pPr>
      <w:r>
        <w:t>UNIQUE indexes allowing multiple</w:t>
        <w:t xml:space="preserve">, </w:t>
      </w:r>
      <w:hyperlink w:anchor="idm45336851257264">
        <w:r>
          <w:rPr>
            <w:rStyle w:val="Text2"/>
          </w:rPr>
          <w:t>Discussion</w:t>
        </w:r>
      </w:hyperlink>
    </w:p>
    <w:p>
      <w:pPr>
        <w:pStyle w:val="Para 05"/>
      </w:pPr>
      <w:r>
        <w:rPr>
          <w:rStyle w:val="Text7"/>
        </w:rPr>
        <w:t>unknown value</w:t>
        <w:t xml:space="preserve">, </w:t>
      </w:r>
      <w:hyperlink w:anchor="idm45336902331232">
        <w:r>
          <w:t>Discussion</w:t>
        </w:r>
      </w:hyperlink>
      <w:r>
        <w:rPr>
          <w:rStyle w:val="Text7"/>
        </w:rPr>
        <w:t xml:space="preserve">, </w:t>
      </w:r>
      <w:hyperlink w:anchor="idm45336893627088">
        <w:r>
          <w:t>Discussion</w:t>
        </w:r>
      </w:hyperlink>
    </w:p>
    <w:p>
      <w:pPr>
        <w:pStyle w:val="Para 01"/>
      </w:pPr>
      <w:r>
        <w:t>mapping to string “Unknown”</w:t>
        <w:t xml:space="preserve">, </w:t>
      </w:r>
      <w:hyperlink w:anchor="idm45336893606800">
        <w:r>
          <w:rPr>
            <w:rStyle w:val="Text2"/>
          </w:rPr>
          <w:t>Discussion</w:t>
        </w:r>
      </w:hyperlink>
      <w:r>
        <w:t xml:space="preserve">, </w:t>
      </w:r>
      <w:hyperlink w:anchor="idm45336884179584">
        <w:r>
          <w:rPr>
            <w:rStyle w:val="Text2"/>
          </w:rPr>
          <w:t>Discussion</w:t>
        </w:r>
      </w:hyperlink>
    </w:p>
    <w:p>
      <w:pPr>
        <w:pStyle w:val="Para 01"/>
      </w:pPr>
      <w:r>
        <w:t>user-defined variables</w:t>
        <w:t xml:space="preserve">, </w:t>
      </w:r>
      <w:hyperlink w:anchor="idm45336937874288">
        <w:r>
          <w:rPr>
            <w:rStyle w:val="Text2"/>
          </w:rPr>
          <w:t>Discussion</w:t>
        </w:r>
      </w:hyperlink>
    </w:p>
    <w:p>
      <w:pPr>
        <w:pStyle w:val="Para 01"/>
      </w:pPr>
      <w:r>
        <w:t>NUMA (non-uniform memory access)</w:t>
        <w:t xml:space="preserve">, </w:t>
      </w:r>
      <w:hyperlink w:anchor="idm45336827458928">
        <w:r>
          <w:rPr>
            <w:rStyle w:val="Text2"/>
          </w:rPr>
          <w:t>Memory utilization</w:t>
        </w:r>
      </w:hyperlink>
    </w:p>
    <w:p>
      <w:pPr>
        <w:pStyle w:val="Para 01"/>
      </w:pPr>
      <w:r>
        <w:t>numeric data</w:t>
      </w:r>
    </w:p>
    <w:p>
      <w:pPr>
        <w:pStyle w:val="Para 01"/>
      </w:pPr>
      <w:r>
        <w:t>AUTO_INCREMENT column data types</w:t>
        <w:t xml:space="preserve">, </w:t>
      </w:r>
      <w:hyperlink w:anchor="idm45336861759008">
        <w:r>
          <w:rPr>
            <w:rStyle w:val="Text2"/>
          </w:rPr>
          <w:t>Problem</w:t>
        </w:r>
      </w:hyperlink>
    </w:p>
    <w:p>
      <w:pPr>
        <w:pStyle w:val="Para 01"/>
      </w:pPr>
      <w:r>
        <w:t>converting between decimal, octal, and hexadecimal</w:t>
        <w:t xml:space="preserve">, </w:t>
      </w:r>
      <w:hyperlink w:anchor="idm45336889398752">
        <w:r>
          <w:rPr>
            <w:rStyle w:val="Text2"/>
          </w:rPr>
          <w:t>Problem</w:t>
        </w:r>
      </w:hyperlink>
    </w:p>
    <w:p>
      <w:pPr>
        <w:pStyle w:val="Para 05"/>
      </w:pPr>
      <w:r>
        <w:rPr>
          <w:rStyle w:val="Text7"/>
        </w:rPr>
        <w:t>FLOOR() for integers</w:t>
        <w:t xml:space="preserve">, </w:t>
      </w:r>
      <w:hyperlink w:anchor="idm45336886893952">
        <w:r>
          <w:t>Converting between times and seconds</w:t>
        </w:r>
      </w:hyperlink>
      <w:r>
        <w:rPr>
          <w:rStyle w:val="Text7"/>
        </w:rPr>
        <w:t xml:space="preserve">, </w:t>
      </w:r>
      <w:hyperlink w:anchor="idm45336886757680">
        <w:r>
          <w:t>Date or date-and-time interval calculation using basic units</w:t>
        </w:r>
      </w:hyperlink>
    </w:p>
    <w:p>
      <w:pPr>
        <w:pStyle w:val="Para 01"/>
      </w:pPr>
      <w:r>
        <w:t>maximum unsigned values</w:t>
        <w:t xml:space="preserve">, </w:t>
      </w:r>
      <w:hyperlink w:anchor="idm45336861744256">
        <w:r>
          <w:rPr>
            <w:rStyle w:val="Text2"/>
          </w:rPr>
          <w:t>Discussion</w:t>
        </w:r>
      </w:hyperlink>
    </w:p>
    <w:p>
      <w:pPr>
        <w:pStyle w:val="Para 01"/>
      </w:pPr>
      <w:r>
        <w:t>patterns with nonstring values</w:t>
        <w:t xml:space="preserve">, </w:t>
      </w:r>
      <w:hyperlink w:anchor="idm45336889229872">
        <w:r>
          <w:rPr>
            <w:rStyle w:val="Text2"/>
          </w:rPr>
          <w:t>Discussion</w:t>
        </w:r>
      </w:hyperlink>
    </w:p>
    <w:p>
      <w:pPr>
        <w:pStyle w:val="Para 01"/>
      </w:pPr>
      <w:r>
        <w:t>random number generator</w:t>
        <w:t xml:space="preserve">, </w:t>
      </w:r>
      <w:hyperlink w:anchor="idm45336852432992">
        <w:r>
          <w:rPr>
            <w:rStyle w:val="Text2"/>
          </w:rPr>
          <w:t>Problem</w:t>
        </w:r>
      </w:hyperlink>
    </w:p>
    <w:p>
      <w:pPr>
        <w:pStyle w:val="Para 01"/>
      </w:pPr>
      <w:r>
        <w:t>regexp patterns for strings of numbers</w:t>
        <w:t xml:space="preserve">, </w:t>
      </w:r>
      <w:hyperlink w:anchor="idm45336865883216">
        <w:r>
          <w:rPr>
            <w:rStyle w:val="Text2"/>
          </w:rPr>
          <w:t>Problem</w:t>
        </w:r>
      </w:hyperlink>
    </w:p>
    <w:p>
      <w:pPr>
        <w:pStyle w:val="Para 01"/>
      </w:pPr>
      <w:r>
        <w:t>REVERSE() dropping leading zero</w:t>
        <w:t xml:space="preserve">, </w:t>
      </w:r>
      <w:hyperlink w:anchor="idm45336889041216">
        <w:r>
          <w:rPr>
            <w:rStyle w:val="Text2"/>
          </w:rPr>
          <w:t>Discussion</w:t>
        </w:r>
      </w:hyperlink>
    </w:p>
    <w:p>
      <w:pPr>
        <w:keepNext/>
        <w:pStyle w:val="Heading 3"/>
      </w:pPr>
      <w:r>
        <w:t>O</w:t>
      </w:r>
    </w:p>
    <w:p>
      <w:pPr>
        <w:pStyle w:val="Para 01"/>
      </w:pPr>
      <w:r>
        <w:t>objects in JavaScript mode of MySQL Shell</w:t>
        <w:t xml:space="preserve">, </w:t>
      </w:r>
      <w:hyperlink w:anchor="ch02_jsobj4">
        <w:r>
          <w:rPr>
            <w:rStyle w:val="Text2"/>
          </w:rPr>
          <w:t>Solution</w:t>
        </w:r>
      </w:hyperlink>
      <w:r>
        <w:t>-</w:t>
      </w:r>
      <w:hyperlink w:anchor="idm45336939627392">
        <w:r>
          <w:rPr>
            <w:rStyle w:val="Text2"/>
          </w:rPr>
          <w:t>Discussion</w:t>
        </w:r>
      </w:hyperlink>
    </w:p>
    <w:p>
      <w:pPr>
        <w:pStyle w:val="Para 01"/>
      </w:pPr>
      <w:r>
        <w:t>exporting to preload</w:t>
        <w:t xml:space="preserve">, </w:t>
      </w:r>
      <w:hyperlink w:anchor="idm45336927478544">
        <w:r>
          <w:rPr>
            <w:rStyle w:val="Text2"/>
          </w:rPr>
          <w:t>Discussion</w:t>
        </w:r>
      </w:hyperlink>
    </w:p>
    <w:p>
      <w:pPr>
        <w:pStyle w:val="Para 01"/>
      </w:pPr>
      <w:r>
        <w:t>observability of server</w:t>
        <w:t xml:space="preserve">, </w:t>
      </w:r>
      <w:hyperlink w:anchor="idm45336827504560">
        <w:r>
          <w:rPr>
            <w:rStyle w:val="Text2"/>
          </w:rPr>
          <w:t>Introduction</w:t>
        </w:r>
      </w:hyperlink>
    </w:p>
    <w:p>
      <w:pPr>
        <w:pStyle w:val="Para 01"/>
      </w:pPr>
      <w:r>
        <w:t>(</w:t>
        <w:t>see also</w:t>
        <w:t xml:space="preserve"> monitoring MySQL server)</w:t>
      </w:r>
    </w:p>
    <w:p>
      <w:pPr>
        <w:pStyle w:val="Para 01"/>
      </w:pPr>
      <w:r>
        <w:t>OCT() for octal format conversion</w:t>
        <w:t xml:space="preserve">, </w:t>
      </w:r>
      <w:hyperlink w:anchor="idm45336889393504">
        <w:r>
          <w:rPr>
            <w:rStyle w:val="Text2"/>
          </w:rPr>
          <w:t>Problem</w:t>
        </w:r>
      </w:hyperlink>
    </w:p>
    <w:p>
      <w:pPr>
        <w:pStyle w:val="Para 01"/>
      </w:pPr>
      <w:r>
        <w:t>octal values converted between decimal and hexadecimal</w:t>
        <w:t xml:space="preserve">, </w:t>
      </w:r>
      <w:hyperlink w:anchor="idm45336889396704">
        <w:r>
          <w:rPr>
            <w:rStyle w:val="Text2"/>
          </w:rPr>
          <w:t>Problem</w:t>
        </w:r>
      </w:hyperlink>
    </w:p>
    <w:p>
      <w:pPr>
        <w:pStyle w:val="Para 01"/>
      </w:pPr>
      <w:r>
        <w:t>one-to-many relationships</w:t>
        <w:t xml:space="preserve">, </w:t>
      </w:r>
      <w:hyperlink w:anchor="idm45336855112112">
        <w:r>
          <w:rPr>
            <w:rStyle w:val="Text2"/>
          </w:rPr>
          <w:t>Problem</w:t>
        </w:r>
      </w:hyperlink>
    </w:p>
    <w:p>
      <w:pPr>
        <w:pStyle w:val="Para 01"/>
      </w:pPr>
      <w:r>
        <w:t>online backup tools</w:t>
        <w:t xml:space="preserve">, </w:t>
      </w:r>
      <w:hyperlink w:anchor="idm45336934672992">
        <w:r>
          <w:rPr>
            <w:rStyle w:val="Text2"/>
          </w:rPr>
          <w:t>Discussion</w:t>
        </w:r>
      </w:hyperlink>
    </w:p>
    <w:p>
      <w:pPr>
        <w:pStyle w:val="Para 01"/>
      </w:pPr>
      <w:r>
        <w:t>online resources</w:t>
        <w:t xml:space="preserve"> (</w:t>
        <w:t>see</w:t>
        <w:t xml:space="preserve"> resources online)</w:t>
      </w:r>
    </w:p>
    <w:p>
      <w:pPr>
        <w:pStyle w:val="Para 01"/>
      </w:pPr>
      <w:r>
        <w:t>OOM killer (out of memory killer)</w:t>
        <w:t xml:space="preserve">, </w:t>
      </w:r>
      <w:hyperlink w:anchor="idm45336827451536">
        <w:r>
          <w:rPr>
            <w:rStyle w:val="Text2"/>
          </w:rPr>
          <w:t>Memory utilization</w:t>
        </w:r>
      </w:hyperlink>
    </w:p>
    <w:p>
      <w:pPr>
        <w:pStyle w:val="Para 01"/>
      </w:pPr>
      <w:r>
        <w:t>“MySQL Server has gone away”</w:t>
        <w:t xml:space="preserve">, </w:t>
      </w:r>
      <w:hyperlink w:anchor="idm45336826266352">
        <w:r>
          <w:rPr>
            <w:rStyle w:val="Text2"/>
          </w:rPr>
          <w:t>Problem</w:t>
        </w:r>
      </w:hyperlink>
    </w:p>
    <w:p>
      <w:pPr>
        <w:pStyle w:val="Para 01"/>
      </w:pPr>
      <w:r>
        <w:t>openssl system tool</w:t>
        <w:t xml:space="preserve">, </w:t>
      </w:r>
      <w:hyperlink w:anchor="idm45336927090384">
        <w:r>
          <w:rPr>
            <w:rStyle w:val="Text2"/>
          </w:rPr>
          <w:t>Discussion</w:t>
        </w:r>
      </w:hyperlink>
    </w:p>
    <w:p>
      <w:pPr>
        <w:pStyle w:val="Para 01"/>
      </w:pPr>
      <w:r>
        <w:t>operating system</w:t>
      </w:r>
    </w:p>
    <w:p>
      <w:pPr>
        <w:pStyle w:val="Para 05"/>
      </w:pPr>
      <w:r>
        <w:rPr>
          <w:rStyle w:val="Text7"/>
        </w:rPr>
        <w:t>monitoring</w:t>
        <w:t xml:space="preserve">, </w:t>
      </w:r>
      <w:hyperlink w:anchor="idm45336827484624">
        <w:r>
          <w:t>Operating System</w:t>
        </w:r>
      </w:hyperlink>
    </w:p>
    <w:p>
      <w:pPr>
        <w:pStyle w:val="Para 01"/>
      </w:pPr>
      <w:r>
        <w:t>physical resource usage</w:t>
        <w:t xml:space="preserve">, </w:t>
      </w:r>
      <w:hyperlink w:anchor="idm45336927071456">
        <w:r>
          <w:rPr>
            <w:rStyle w:val="Text2"/>
          </w:rPr>
          <w:t>Discussion</w:t>
        </w:r>
      </w:hyperlink>
    </w:p>
    <w:p>
      <w:pPr>
        <w:pStyle w:val="Para 01"/>
      </w:pPr>
      <w:r>
        <w:t>tools from mysql prompt</w:t>
        <w:t xml:space="preserve">, </w:t>
      </w:r>
      <w:hyperlink w:anchor="idm45336927091488">
        <w:r>
          <w:rPr>
            <w:rStyle w:val="Text2"/>
          </w:rPr>
          <w:t>Discussion</w:t>
        </w:r>
      </w:hyperlink>
    </w:p>
    <w:p>
      <w:pPr>
        <w:pStyle w:val="Para 01"/>
      </w:pPr>
      <w:r>
        <w:t>optimizer histograms</w:t>
        <w:t xml:space="preserve">, </w:t>
      </w:r>
      <w:hyperlink w:anchor="idm45336831221088">
        <w:r>
          <w:rPr>
            <w:rStyle w:val="Text2"/>
          </w:rPr>
          <w:t>Problem</w:t>
        </w:r>
      </w:hyperlink>
    </w:p>
    <w:p>
      <w:pPr>
        <w:pStyle w:val="Para 01"/>
      </w:pPr>
      <w:r>
        <w:t>large table data for</w:t>
        <w:t xml:space="preserve">, </w:t>
      </w:r>
      <w:hyperlink w:anchor="idm45336830580560">
        <w:r>
          <w:rPr>
            <w:rStyle w:val="Text2"/>
          </w:rPr>
          <w:t>Discussion</w:t>
        </w:r>
      </w:hyperlink>
    </w:p>
    <w:p>
      <w:pPr>
        <w:pStyle w:val="Para 01"/>
      </w:pPr>
      <w:r>
        <w:t>option as URI parameter</w:t>
        <w:t xml:space="preserve">, </w:t>
      </w:r>
      <w:hyperlink w:anchor="idm45336926921072">
        <w:r>
          <w:rPr>
            <w:rStyle w:val="Text2"/>
          </w:rPr>
          <w:t>Discussion</w:t>
        </w:r>
      </w:hyperlink>
    </w:p>
    <w:p>
      <w:pPr>
        <w:pStyle w:val="Para 01"/>
      </w:pPr>
      <w:r>
        <w:t>\option command</w:t>
        <w:t xml:space="preserve">, </w:t>
      </w:r>
      <w:hyperlink w:anchor="idm45336925552352">
        <w:r>
          <w:rPr>
            <w:rStyle w:val="Text2"/>
          </w:rPr>
          <w:t>Discussion</w:t>
        </w:r>
      </w:hyperlink>
    </w:p>
    <w:p>
      <w:pPr>
        <w:pStyle w:val="Para 01"/>
      </w:pPr>
      <w:r>
        <w:t>option files</w:t>
      </w:r>
    </w:p>
    <w:p>
      <w:pPr>
        <w:pStyle w:val="Para 05"/>
      </w:pPr>
      <w:r>
        <w:rPr>
          <w:rStyle w:val="Text7"/>
        </w:rPr>
        <w:t>comments</w:t>
        <w:t xml:space="preserve">, </w:t>
      </w:r>
      <w:hyperlink w:anchor="idm45336942216560">
        <w:r>
          <w:t>Specifying connection parameters using option files</w:t>
        </w:r>
      </w:hyperlink>
    </w:p>
    <w:p>
      <w:pPr>
        <w:pStyle w:val="Para 01"/>
      </w:pPr>
      <w:r>
        <w:t>customizing mysql prompt</w:t>
        <w:t xml:space="preserve">, </w:t>
      </w:r>
      <w:hyperlink w:anchor="idm45336937723040">
        <w:r>
          <w:rPr>
            <w:rStyle w:val="Text2"/>
          </w:rPr>
          <w:t>Discussion</w:t>
        </w:r>
      </w:hyperlink>
    </w:p>
    <w:p>
      <w:pPr>
        <w:pStyle w:val="Para 05"/>
      </w:pPr>
      <w:r>
        <w:rPr>
          <w:rStyle w:val="Text7"/>
        </w:rPr>
        <w:t>format of</w:t>
        <w:t xml:space="preserve">, </w:t>
      </w:r>
      <w:hyperlink w:anchor="ch01_form">
        <w:r>
          <w:t>Specifying connection parameters using option files</w:t>
        </w:r>
      </w:hyperlink>
      <w:r>
        <w:rPr>
          <w:rStyle w:val="Text7"/>
        </w:rPr>
        <w:t>-</w:t>
      </w:r>
      <w:hyperlink w:anchor="idm45336942196032">
        <w:r>
          <w:t>Specifying connection parameters using option files</w:t>
        </w:r>
      </w:hyperlink>
    </w:p>
    <w:p>
      <w:pPr>
        <w:pStyle w:val="Para 01"/>
      </w:pPr>
      <w:r>
        <w:t>invoking mysql</w:t>
        <w:t xml:space="preserve">, </w:t>
      </w:r>
      <w:hyperlink w:anchor="idm45336934075456">
        <w:r>
          <w:rPr>
            <w:rStyle w:val="Text2"/>
          </w:rPr>
          <w:t>Discussion</w:t>
        </w:r>
      </w:hyperlink>
    </w:p>
    <w:p>
      <w:pPr>
        <w:pStyle w:val="Para 05"/>
      </w:pPr>
      <w:r>
        <w:rPr>
          <w:rStyle w:val="Text7"/>
        </w:rPr>
        <w:t>connection parameters</w:t>
        <w:t xml:space="preserve">, </w:t>
      </w:r>
      <w:hyperlink w:anchor="idm45336934045904">
        <w:r>
          <w:t>Specifying connection parameters using option files</w:t>
        </w:r>
      </w:hyperlink>
    </w:p>
    <w:p>
      <w:pPr>
        <w:pStyle w:val="Para 01"/>
      </w:pPr>
      <w:r>
        <w:t>localhost</w:t>
        <w:t xml:space="preserve">, </w:t>
      </w:r>
      <w:hyperlink w:anchor="idm45336934070736">
        <w:r>
          <w:rPr>
            <w:rStyle w:val="Text2"/>
          </w:rPr>
          <w:t>Discussion</w:t>
        </w:r>
      </w:hyperlink>
    </w:p>
    <w:p>
      <w:pPr>
        <w:pStyle w:val="Para 05"/>
      </w:pPr>
      <w:r>
        <w:rPr>
          <w:rStyle w:val="Text7"/>
        </w:rPr>
        <w:t>mixing command line parameters and</w:t>
        <w:t xml:space="preserve">, </w:t>
      </w:r>
      <w:hyperlink w:anchor="idm45336942193504">
        <w:r>
          <w:t>Mixing command-line and option-file parameters</w:t>
        </w:r>
      </w:hyperlink>
    </w:p>
    <w:p>
      <w:pPr>
        <w:pStyle w:val="Para 05"/>
      </w:pPr>
      <w:r>
        <w:rPr>
          <w:rStyle w:val="Text7"/>
        </w:rPr>
        <w:t>pathname separator character</w:t>
        <w:t xml:space="preserve">, </w:t>
      </w:r>
      <w:hyperlink w:anchor="idm45336942211504">
        <w:r>
          <w:t>Specifying connection parameters using option files</w:t>
        </w:r>
      </w:hyperlink>
    </w:p>
    <w:p>
      <w:pPr>
        <w:pStyle w:val="Para 05"/>
      </w:pPr>
      <w:r>
        <w:rPr>
          <w:rStyle w:val="Text7"/>
        </w:rPr>
        <w:t>personal option file</w:t>
        <w:t xml:space="preserve">, </w:t>
      </w:r>
      <w:hyperlink w:anchor="idm45336934040544">
        <w:r>
          <w:t>Specifying connection parameters using option files</w:t>
        </w:r>
      </w:hyperlink>
    </w:p>
    <w:p>
      <w:pPr>
        <w:pStyle w:val="Para 05"/>
      </w:pPr>
      <w:r>
        <w:rPr>
          <w:rStyle w:val="Text7"/>
        </w:rPr>
        <w:t>program variables</w:t>
        <w:t xml:space="preserve">, </w:t>
      </w:r>
      <w:hyperlink w:anchor="idm45336942238816">
        <w:r>
          <w:t>Specifying connection parameters using option files</w:t>
        </w:r>
      </w:hyperlink>
    </w:p>
    <w:p>
      <w:pPr>
        <w:pStyle w:val="Para 05"/>
      </w:pPr>
      <w:r>
        <w:rPr>
          <w:rStyle w:val="Text7"/>
        </w:rPr>
        <w:t>protecting from other users</w:t>
        <w:t xml:space="preserve">, </w:t>
      </w:r>
      <w:hyperlink w:anchor="idm45336942182720">
        <w:r>
          <w:t>Protecting option files from other users</w:t>
        </w:r>
      </w:hyperlink>
    </w:p>
    <w:p>
      <w:pPr>
        <w:pStyle w:val="Para 01"/>
      </w:pPr>
      <w:r>
        <w:t>scripts reading for connection parameters</w:t>
        <w:t xml:space="preserve">, </w:t>
      </w:r>
      <w:hyperlink w:anchor="idm45336895853024">
        <w:r>
          <w:rPr>
            <w:rStyle w:val="Text2"/>
          </w:rPr>
          <w:t>Getting parameters from option files</w:t>
        </w:r>
      </w:hyperlink>
    </w:p>
    <w:p>
      <w:pPr>
        <w:pStyle w:val="Para 05"/>
      </w:pPr>
      <w:r>
        <w:rPr>
          <w:rStyle w:val="Text7"/>
        </w:rPr>
        <w:t>server configuration</w:t>
        <w:t xml:space="preserve">, </w:t>
      </w:r>
      <w:hyperlink w:anchor="idm45336829126064">
        <w:r>
          <w:t>Configuration control at server startup</w:t>
        </w:r>
      </w:hyperlink>
    </w:p>
    <w:p>
      <w:pPr>
        <w:pStyle w:val="Para 01"/>
      </w:pPr>
      <w:r>
        <w:t>log files</w:t>
        <w:t xml:space="preserve">, </w:t>
      </w:r>
      <w:hyperlink w:anchor="idm45336827923216">
        <w:r>
          <w:rPr>
            <w:rStyle w:val="Text2"/>
          </w:rPr>
          <w:t>Discussion</w:t>
        </w:r>
      </w:hyperlink>
    </w:p>
    <w:p>
      <w:pPr>
        <w:pStyle w:val="Para 05"/>
      </w:pPr>
      <w:r>
        <w:rPr>
          <w:rStyle w:val="Text7"/>
        </w:rPr>
        <w:t>[mysqld] group</w:t>
        <w:t xml:space="preserve">, </w:t>
      </w:r>
      <w:hyperlink w:anchor="idm45336829116112">
        <w:r>
          <w:t>Configuration control at server startup</w:t>
        </w:r>
      </w:hyperlink>
    </w:p>
    <w:p>
      <w:pPr>
        <w:pStyle w:val="Para 05"/>
      </w:pPr>
      <w:r>
        <w:rPr>
          <w:rStyle w:val="Text7"/>
        </w:rPr>
        <w:t>unknown option error</w:t>
        <w:t xml:space="preserve">, </w:t>
      </w:r>
      <w:hyperlink w:anchor="idm45336933992384">
        <w:r>
          <w:t>Specifying connection parameters using option files</w:t>
        </w:r>
      </w:hyperlink>
    </w:p>
    <w:p>
      <w:pPr>
        <w:pStyle w:val="Para 01"/>
      </w:pPr>
      <w:r>
        <w:t>options member of Shell class</w:t>
        <w:t xml:space="preserve">, </w:t>
      </w:r>
      <w:hyperlink w:anchor="idm45336925550416">
        <w:r>
          <w:rPr>
            <w:rStyle w:val="Text2"/>
          </w:rPr>
          <w:t>Discussion</w:t>
        </w:r>
      </w:hyperlink>
    </w:p>
    <w:p>
      <w:pPr>
        <w:pStyle w:val="Para 01"/>
      </w:pPr>
      <w:r>
        <w:t>Oracle Java site</w:t>
        <w:t xml:space="preserve">, </w:t>
      </w:r>
      <w:hyperlink w:anchor="idm45336936817152">
        <w:r>
          <w:rPr>
            <w:rStyle w:val="Text2"/>
          </w:rPr>
          <w:t>Java Support</w:t>
        </w:r>
      </w:hyperlink>
    </w:p>
    <w:p>
      <w:pPr>
        <w:pStyle w:val="Para 01"/>
      </w:pPr>
      <w:r>
        <w:t>ORDER BY clause to sort results</w:t>
        <w:t xml:space="preserve">, </w:t>
      </w:r>
      <w:hyperlink w:anchor="idm45336893675424">
        <w:r>
          <w:rPr>
            <w:rStyle w:val="Text2"/>
          </w:rPr>
          <w:t>Problem</w:t>
        </w:r>
      </w:hyperlink>
      <w:r>
        <w:t xml:space="preserve">, </w:t>
      </w:r>
      <w:hyperlink w:anchor="ch09_by2">
        <w:r>
          <w:rPr>
            <w:rStyle w:val="Text2"/>
          </w:rPr>
          <w:t>Problem</w:t>
        </w:r>
      </w:hyperlink>
      <w:r>
        <w:t>-</w:t>
      </w:r>
      <w:hyperlink w:anchor="idm45336886168240">
        <w:r>
          <w:rPr>
            <w:rStyle w:val="Text2"/>
          </w:rPr>
          <w:t>Discussion</w:t>
        </w:r>
      </w:hyperlink>
    </w:p>
    <w:p>
      <w:pPr>
        <w:pStyle w:val="Para 01"/>
      </w:pPr>
      <w:r>
        <w:t>case sensitivity issues</w:t>
        <w:t xml:space="preserve">, </w:t>
      </w:r>
      <w:hyperlink w:anchor="idm45336886018432">
        <w:r>
          <w:rPr>
            <w:rStyle w:val="Text2"/>
          </w:rPr>
          <w:t>Problem</w:t>
        </w:r>
      </w:hyperlink>
    </w:p>
    <w:p>
      <w:pPr>
        <w:pStyle w:val="Para 01"/>
      </w:pPr>
      <w:r>
        <w:t>custom sort order defined</w:t>
        <w:t xml:space="preserve">, </w:t>
      </w:r>
      <w:hyperlink w:anchor="idm45336885307344">
        <w:r>
          <w:rPr>
            <w:rStyle w:val="Text2"/>
          </w:rPr>
          <w:t>Problem</w:t>
        </w:r>
      </w:hyperlink>
    </w:p>
    <w:p>
      <w:pPr>
        <w:pStyle w:val="Para 01"/>
      </w:pPr>
      <w:r>
        <w:t>date information</w:t>
        <w:t xml:space="preserve">, </w:t>
      </w:r>
      <w:hyperlink w:anchor="idm45336885777792">
        <w:r>
          <w:rPr>
            <w:rStyle w:val="Text2"/>
          </w:rPr>
          <w:t>Problem</w:t>
        </w:r>
      </w:hyperlink>
    </w:p>
    <w:p>
      <w:pPr>
        <w:pStyle w:val="Para 01"/>
      </w:pPr>
      <w:r>
        <w:t>displaying values, sorting on another</w:t>
        <w:t xml:space="preserve">, </w:t>
      </w:r>
      <w:hyperlink w:anchor="idm45336886138112">
        <w:r>
          <w:rPr>
            <w:rStyle w:val="Text2"/>
          </w:rPr>
          <w:t>Problem</w:t>
        </w:r>
      </w:hyperlink>
    </w:p>
    <w:p>
      <w:pPr>
        <w:pStyle w:val="Para 01"/>
      </w:pPr>
      <w:r>
        <w:t>ENUM values</w:t>
        <w:t xml:space="preserve">, </w:t>
      </w:r>
      <w:hyperlink w:anchor="idm45336885256992">
        <w:r>
          <w:rPr>
            <w:rStyle w:val="Text2"/>
          </w:rPr>
          <w:t>Problem</w:t>
        </w:r>
      </w:hyperlink>
    </w:p>
    <w:p>
      <w:pPr>
        <w:pStyle w:val="Para 01"/>
      </w:pPr>
      <w:r>
        <w:t>expressions for sorting</w:t>
        <w:t xml:space="preserve">, </w:t>
      </w:r>
      <w:hyperlink w:anchor="idm45336886163184">
        <w:r>
          <w:rPr>
            <w:rStyle w:val="Text2"/>
          </w:rPr>
          <w:t>Problem</w:t>
        </w:r>
      </w:hyperlink>
    </w:p>
    <w:p>
      <w:pPr>
        <w:pStyle w:val="Para 01"/>
      </w:pPr>
      <w:r>
        <w:t>INET_ATON() for IP addresses</w:t>
        <w:t xml:space="preserve">, </w:t>
      </w:r>
      <w:hyperlink w:anchor="idm45336889295072">
        <w:r>
          <w:rPr>
            <w:rStyle w:val="Text2"/>
          </w:rPr>
          <w:t>Discussion</w:t>
        </w:r>
      </w:hyperlink>
      <w:r>
        <w:t xml:space="preserve">, </w:t>
      </w:r>
      <w:hyperlink w:anchor="idm45336885400832">
        <w:r>
          <w:rPr>
            <w:rStyle w:val="Text2"/>
          </w:rPr>
          <w:t>Problem</w:t>
        </w:r>
      </w:hyperlink>
    </w:p>
    <w:p>
      <w:pPr>
        <w:pStyle w:val="Para 01"/>
      </w:pPr>
      <w:r>
        <w:t>joins to control sort order</w:t>
        <w:t xml:space="preserve">, </w:t>
      </w:r>
      <w:hyperlink w:anchor="idm45336854058400">
        <w:r>
          <w:rPr>
            <w:rStyle w:val="Text2"/>
          </w:rPr>
          <w:t>Problem</w:t>
        </w:r>
      </w:hyperlink>
    </w:p>
    <w:p>
      <w:pPr>
        <w:pStyle w:val="Para 01"/>
      </w:pPr>
      <w:r>
        <w:t>LIMIT clause with</w:t>
        <w:t xml:space="preserve">, </w:t>
      </w:r>
      <w:hyperlink w:anchor="idm45336893113376">
        <w:r>
          <w:rPr>
            <w:rStyle w:val="Text2"/>
          </w:rPr>
          <w:t>Problem</w:t>
        </w:r>
      </w:hyperlink>
    </w:p>
    <w:p>
      <w:pPr>
        <w:pStyle w:val="Para 01"/>
      </w:pPr>
      <w:r>
        <w:t>results in different sort order</w:t>
        <w:t xml:space="preserve">, </w:t>
      </w:r>
      <w:hyperlink w:anchor="idm45336892919024">
        <w:r>
          <w:rPr>
            <w:rStyle w:val="Text2"/>
          </w:rPr>
          <w:t>Problem</w:t>
        </w:r>
      </w:hyperlink>
    </w:p>
    <w:p>
      <w:pPr>
        <w:pStyle w:val="Para 05"/>
      </w:pPr>
      <w:r>
        <w:rPr>
          <w:rStyle w:val="Text7"/>
        </w:rPr>
        <w:t>RAND()</w:t>
        <w:t xml:space="preserve">, </w:t>
      </w:r>
      <w:hyperlink w:anchor="idm45336852338416">
        <w:r>
          <w:t>Problem</w:t>
        </w:r>
      </w:hyperlink>
      <w:r>
        <w:rPr>
          <w:rStyle w:val="Text7"/>
        </w:rPr>
        <w:t xml:space="preserve">, </w:t>
      </w:r>
      <w:hyperlink w:anchor="idm45336852077664">
        <w:r>
          <w:t>Discussion</w:t>
        </w:r>
      </w:hyperlink>
    </w:p>
    <w:p>
      <w:pPr>
        <w:pStyle w:val="Para 01"/>
      </w:pPr>
      <w:r>
        <w:t>special values to head or tail of sort</w:t>
        <w:t xml:space="preserve">, </w:t>
      </w:r>
      <w:hyperlink w:anchor="idm45336885370416">
        <w:r>
          <w:rPr>
            <w:rStyle w:val="Text2"/>
          </w:rPr>
          <w:t>Problem</w:t>
        </w:r>
      </w:hyperlink>
    </w:p>
    <w:p>
      <w:pPr>
        <w:pStyle w:val="Para 01"/>
      </w:pPr>
      <w:r>
        <w:t>time information</w:t>
        <w:t xml:space="preserve">, </w:t>
      </w:r>
      <w:hyperlink w:anchor="idm45336885776624">
        <w:r>
          <w:rPr>
            <w:rStyle w:val="Text2"/>
          </w:rPr>
          <w:t>Problem</w:t>
        </w:r>
      </w:hyperlink>
    </w:p>
    <w:p>
      <w:pPr>
        <w:pStyle w:val="Para 01"/>
      </w:pPr>
      <w:r>
        <w:t>out of memory killer (OOM killer)</w:t>
        <w:t xml:space="preserve">, </w:t>
      </w:r>
      <w:hyperlink w:anchor="idm45336827449552">
        <w:r>
          <w:rPr>
            <w:rStyle w:val="Text2"/>
          </w:rPr>
          <w:t>Memory utilization</w:t>
        </w:r>
      </w:hyperlink>
    </w:p>
    <w:p>
      <w:pPr>
        <w:pStyle w:val="Para 01"/>
      </w:pPr>
      <w:r>
        <w:t>“MySQL Server has gone away”</w:t>
        <w:t xml:space="preserve">, </w:t>
      </w:r>
      <w:hyperlink w:anchor="idm45336826267488">
        <w:r>
          <w:rPr>
            <w:rStyle w:val="Text2"/>
          </w:rPr>
          <w:t>Problem</w:t>
        </w:r>
      </w:hyperlink>
    </w:p>
    <w:p>
      <w:pPr>
        <w:pStyle w:val="Para 05"/>
      </w:pPr>
      <w:r>
        <w:rPr>
          <w:rStyle w:val="Text7"/>
        </w:rPr>
        <w:t>outer joins</w:t>
        <w:t xml:space="preserve">, </w:t>
      </w:r>
      <w:hyperlink w:anchor="idm45336856279888">
        <w:r>
          <w:t>Introduction</w:t>
        </w:r>
      </w:hyperlink>
      <w:r>
        <w:rPr>
          <w:rStyle w:val="Text7"/>
        </w:rPr>
        <w:t xml:space="preserve">, </w:t>
      </w:r>
      <w:hyperlink w:anchor="idm45336855913984">
        <w:r>
          <w:t>Discussion</w:t>
        </w:r>
      </w:hyperlink>
    </w:p>
    <w:p>
      <w:pPr>
        <w:pStyle w:val="Para 05"/>
      </w:pPr>
      <w:r>
        <w:rPr>
          <w:rStyle w:val="Text7"/>
        </w:rPr>
        <w:t>LEFT JOIN</w:t>
        <w:t xml:space="preserve">, </w:t>
      </w:r>
      <w:hyperlink w:anchor="idm45336855543600">
        <w:r>
          <w:t>Discussion</w:t>
        </w:r>
      </w:hyperlink>
      <w:r>
        <w:rPr>
          <w:rStyle w:val="Text7"/>
        </w:rPr>
        <w:t xml:space="preserve">, </w:t>
      </w:r>
      <w:hyperlink w:anchor="idm45336852519792">
        <w:r>
          <w:t>Discussion</w:t>
        </w:r>
      </w:hyperlink>
    </w:p>
    <w:p>
      <w:pPr>
        <w:pStyle w:val="Para 01"/>
      </w:pPr>
      <w:r>
        <w:t>mismatches between tables</w:t>
        <w:t xml:space="preserve">, </w:t>
      </w:r>
      <w:hyperlink w:anchor="idm45336855609040">
        <w:r>
          <w:rPr>
            <w:rStyle w:val="Text2"/>
          </w:rPr>
          <w:t>Problem</w:t>
        </w:r>
      </w:hyperlink>
    </w:p>
    <w:p>
      <w:pPr>
        <w:pStyle w:val="Para 01"/>
      </w:pPr>
      <w:r>
        <w:t>“unattached” rows removed</w:t>
        <w:t xml:space="preserve">, </w:t>
      </w:r>
      <w:hyperlink w:anchor="idm45336855335408">
        <w:r>
          <w:rPr>
            <w:rStyle w:val="Text2"/>
          </w:rPr>
          <w:t>Problem</w:t>
        </w:r>
      </w:hyperlink>
    </w:p>
    <w:p>
      <w:pPr>
        <w:pStyle w:val="Para 01"/>
      </w:pPr>
      <w:r>
        <w:t>other ways to write</w:t>
        <w:t xml:space="preserve">, </w:t>
      </w:r>
      <w:hyperlink w:anchor="idm45336855487552">
        <w:r>
          <w:rPr>
            <w:rStyle w:val="Text2"/>
          </w:rPr>
          <w:t>Discussion</w:t>
        </w:r>
      </w:hyperlink>
    </w:p>
    <w:p>
      <w:pPr>
        <w:pStyle w:val="Para 01"/>
      </w:pPr>
      <w:r>
        <w:t>RIGHT JOIN</w:t>
        <w:t xml:space="preserve">, </w:t>
      </w:r>
      <w:hyperlink w:anchor="idm45336855508576">
        <w:r>
          <w:rPr>
            <w:rStyle w:val="Text2"/>
          </w:rPr>
          <w:t>Discussion</w:t>
        </w:r>
      </w:hyperlink>
    </w:p>
    <w:p>
      <w:pPr>
        <w:pStyle w:val="Para 01"/>
      </w:pPr>
      <w:r>
        <w:t>output</w:t>
      </w:r>
    </w:p>
    <w:p>
      <w:pPr>
        <w:pStyle w:val="Para 01"/>
      </w:pPr>
      <w:r>
        <w:t>binary output as hexadecimal notation</w:t>
        <w:t xml:space="preserve">, </w:t>
      </w:r>
      <w:hyperlink w:anchor="idm45336889686816">
        <w:r>
          <w:rPr>
            <w:rStyle w:val="Text2"/>
          </w:rPr>
          <w:t>Discussion</w:t>
        </w:r>
      </w:hyperlink>
    </w:p>
    <w:p>
      <w:pPr>
        <w:pStyle w:val="Para 01"/>
      </w:pPr>
      <w:r>
        <w:t>filtering and processing</w:t>
        <w:t xml:space="preserve">, </w:t>
      </w:r>
      <w:hyperlink w:anchor="idm45336927053936">
        <w:r>
          <w:rPr>
            <w:rStyle w:val="Text2"/>
          </w:rPr>
          <w:t>Problem</w:t>
        </w:r>
      </w:hyperlink>
    </w:p>
    <w:p>
      <w:pPr>
        <w:pStyle w:val="Para 05"/>
      </w:pPr>
      <w:r>
        <w:rPr>
          <w:rStyle w:val="Text7"/>
        </w:rPr>
        <w:t>format control</w:t>
        <w:t xml:space="preserve">, </w:t>
      </w:r>
      <w:hyperlink w:anchor="ch01_format">
        <w:r>
          <w:t>Discussion</w:t>
        </w:r>
      </w:hyperlink>
      <w:r>
        <w:rPr>
          <w:rStyle w:val="Text7"/>
        </w:rPr>
        <w:t>-</w:t>
      </w:r>
      <w:hyperlink w:anchor="idm45336928920512">
        <w:r>
          <w:t>Controlling mysql’s verbosity level</w:t>
        </w:r>
      </w:hyperlink>
    </w:p>
    <w:p>
      <w:pPr>
        <w:pStyle w:val="Para 01"/>
      </w:pPr>
      <w:r>
        <w:t>about</w:t>
        <w:t xml:space="preserve">, </w:t>
      </w:r>
      <w:hyperlink w:anchor="idm45336930452464">
        <w:r>
          <w:rPr>
            <w:rStyle w:val="Text2"/>
          </w:rPr>
          <w:t>Problem</w:t>
        </w:r>
      </w:hyperlink>
    </w:p>
    <w:p>
      <w:pPr>
        <w:pStyle w:val="Para 05"/>
      </w:pPr>
      <w:r>
        <w:rPr>
          <w:rStyle w:val="Text7"/>
        </w:rPr>
        <w:t>column headings suppressed</w:t>
        <w:t xml:space="preserve">, </w:t>
      </w:r>
      <w:hyperlink w:anchor="idm45336924701904">
        <w:r>
          <w:t>Suppressing column headings in query output</w:t>
        </w:r>
      </w:hyperlink>
    </w:p>
    <w:p>
      <w:pPr>
        <w:pStyle w:val="Para 05"/>
      </w:pPr>
      <w:r>
        <w:rPr>
          <w:rStyle w:val="Text7"/>
        </w:rPr>
        <w:t>comma-separated values (CSV)</w:t>
        <w:t xml:space="preserve">, </w:t>
      </w:r>
      <w:hyperlink w:anchor="idm45336924668528">
        <w:r>
          <w:t>Specifying the output column delimiter</w:t>
        </w:r>
      </w:hyperlink>
    </w:p>
    <w:p>
      <w:pPr>
        <w:pStyle w:val="Para 05"/>
      </w:pPr>
      <w:r>
        <w:rPr>
          <w:rStyle w:val="Text7"/>
        </w:rPr>
        <w:t>HTML or XML</w:t>
        <w:t xml:space="preserve">, </w:t>
      </w:r>
      <w:hyperlink w:anchor="idm45336924727648">
        <w:r>
          <w:t>Producing HTML or XML output</w:t>
        </w:r>
      </w:hyperlink>
    </w:p>
    <w:p>
      <w:pPr>
        <w:pStyle w:val="Para 01"/>
      </w:pPr>
      <w:r>
        <w:t>JSON values</w:t>
        <w:t xml:space="preserve">, </w:t>
      </w:r>
      <w:hyperlink w:anchor="idm45336848983120">
        <w:r>
          <w:rPr>
            <w:rStyle w:val="Text2"/>
          </w:rPr>
          <w:t>Problem</w:t>
        </w:r>
      </w:hyperlink>
    </w:p>
    <w:p>
      <w:pPr>
        <w:pStyle w:val="Para 01"/>
      </w:pPr>
      <w:r>
        <w:t>MySQL Shell</w:t>
        <w:t xml:space="preserve">, </w:t>
      </w:r>
      <w:hyperlink w:anchor="idm45336925569072">
        <w:r>
          <w:rPr>
            <w:rStyle w:val="Text2"/>
          </w:rPr>
          <w:t>Problem</w:t>
        </w:r>
      </w:hyperlink>
    </w:p>
    <w:p>
      <w:pPr>
        <w:pStyle w:val="Para 05"/>
      </w:pPr>
      <w:r>
        <w:rPr>
          <w:rStyle w:val="Text7"/>
        </w:rPr>
        <w:t>output column delimiter changed</w:t>
        <w:t xml:space="preserve">, </w:t>
      </w:r>
      <w:hyperlink w:anchor="idm45336924688384">
        <w:r>
          <w:t>Specifying the output column delimiter</w:t>
        </w:r>
      </w:hyperlink>
    </w:p>
    <w:p>
      <w:pPr>
        <w:pStyle w:val="Para 05"/>
      </w:pPr>
      <w:r>
        <w:rPr>
          <w:rStyle w:val="Text7"/>
        </w:rPr>
        <w:t>tabular or tab-delimited</w:t>
        <w:t xml:space="preserve">, </w:t>
      </w:r>
      <w:hyperlink w:anchor="idm45336924757376">
        <w:r>
          <w:t>Producing tabular or tab-delimited output</w:t>
        </w:r>
      </w:hyperlink>
    </w:p>
    <w:p>
      <w:pPr>
        <w:pStyle w:val="Para 01"/>
      </w:pPr>
      <w:r>
        <w:t>I/O monitoring</w:t>
        <w:t xml:space="preserve"> (</w:t>
        <w:t>see</w:t>
        <w:t xml:space="preserve"> I/O (input/output) monitoring)</w:t>
      </w:r>
    </w:p>
    <w:p>
      <w:pPr>
        <w:pStyle w:val="Para 05"/>
      </w:pPr>
      <w:r>
        <w:rPr>
          <w:rStyle w:val="Text7"/>
        </w:rPr>
        <w:t>interactive versus batch mode</w:t>
        <w:t xml:space="preserve">, </w:t>
      </w:r>
      <w:hyperlink w:anchor="idm45336940938288">
        <w:r>
          <w:t>Discussion</w:t>
        </w:r>
      </w:hyperlink>
      <w:r>
        <w:rPr>
          <w:rStyle w:val="Text7"/>
        </w:rPr>
        <w:t xml:space="preserve">, </w:t>
      </w:r>
      <w:hyperlink w:anchor="idm45336924755104">
        <w:r>
          <w:t>Producing tabular or tab-delimited output</w:t>
        </w:r>
      </w:hyperlink>
    </w:p>
    <w:p>
      <w:pPr>
        <w:pStyle w:val="Para 01"/>
      </w:pPr>
      <w:r>
        <w:t>pager command (\P)</w:t>
        <w:t xml:space="preserve">, </w:t>
      </w:r>
      <w:hyperlink w:anchor="idm45336927044112">
        <w:r>
          <w:rPr>
            <w:rStyle w:val="Text2"/>
          </w:rPr>
          <w:t>Discussion</w:t>
        </w:r>
      </w:hyperlink>
    </w:p>
    <w:p>
      <w:pPr>
        <w:pStyle w:val="Para 01"/>
      </w:pPr>
      <w:r>
        <w:t>sending output nowhere</w:t>
        <w:t xml:space="preserve">, </w:t>
      </w:r>
      <w:hyperlink w:anchor="idm45336927016464">
        <w:r>
          <w:rPr>
            <w:rStyle w:val="Text2"/>
          </w:rPr>
          <w:t>Discussion</w:t>
        </w:r>
      </w:hyperlink>
    </w:p>
    <w:p>
      <w:pPr>
        <w:pStyle w:val="Para 01"/>
      </w:pPr>
      <w:r>
        <w:t>redirecting</w:t>
        <w:t xml:space="preserve">, </w:t>
      </w:r>
      <w:hyperlink w:anchor="idm45336930454432">
        <w:r>
          <w:rPr>
            <w:rStyle w:val="Text2"/>
          </w:rPr>
          <w:t>Problem</w:t>
        </w:r>
      </w:hyperlink>
    </w:p>
    <w:p>
      <w:pPr>
        <w:pStyle w:val="Para 05"/>
      </w:pPr>
      <w:r>
        <w:rPr>
          <w:rStyle w:val="Text7"/>
        </w:rPr>
        <w:t>exporting to a file</w:t>
        <w:t xml:space="preserve">, </w:t>
      </w:r>
      <w:hyperlink w:anchor="idm45336868948416">
        <w:r>
          <w:t>Exporting using the mysql client program</w:t>
        </w:r>
      </w:hyperlink>
    </w:p>
    <w:p>
      <w:pPr>
        <w:pStyle w:val="Para 01"/>
      </w:pPr>
      <w:r>
        <w:t>exporting to JSON file</w:t>
        <w:t xml:space="preserve">, </w:t>
      </w:r>
      <w:hyperlink w:anchor="idm45336868100320">
        <w:r>
          <w:rPr>
            <w:rStyle w:val="Text2"/>
          </w:rPr>
          <w:t>Problem</w:t>
        </w:r>
      </w:hyperlink>
    </w:p>
    <w:p>
      <w:pPr>
        <w:pStyle w:val="Para 01"/>
      </w:pPr>
      <w:r>
        <w:t>exporting to XML format</w:t>
        <w:t xml:space="preserve">, </w:t>
      </w:r>
      <w:hyperlink w:anchor="idm45336868776448">
        <w:r>
          <w:rPr>
            <w:rStyle w:val="Text2"/>
          </w:rPr>
          <w:t>Discussion</w:t>
        </w:r>
      </w:hyperlink>
    </w:p>
    <w:p>
      <w:pPr>
        <w:pStyle w:val="Para 01"/>
      </w:pPr>
      <w:r>
        <w:t>mysqldump</w:t>
        <w:t xml:space="preserve">, </w:t>
      </w:r>
      <w:hyperlink w:anchor="idm45336930483456">
        <w:r>
          <w:rPr>
            <w:rStyle w:val="Text2"/>
          </w:rPr>
          <w:t>Discussion</w:t>
        </w:r>
      </w:hyperlink>
    </w:p>
    <w:p>
      <w:pPr>
        <w:pStyle w:val="Para 01"/>
      </w:pPr>
      <w:r>
        <w:t>pager with redirection</w:t>
        <w:t xml:space="preserve">, </w:t>
      </w:r>
      <w:hyperlink w:anchor="idm45336926992720">
        <w:r>
          <w:rPr>
            <w:rStyle w:val="Text2"/>
          </w:rPr>
          <w:t>Discussion</w:t>
        </w:r>
      </w:hyperlink>
    </w:p>
    <w:p>
      <w:pPr>
        <w:pStyle w:val="Para 01"/>
      </w:pPr>
      <w:r>
        <w:t>pipe from program</w:t>
        <w:t xml:space="preserve">, </w:t>
      </w:r>
      <w:hyperlink w:anchor="idm45336930467456">
        <w:r>
          <w:rPr>
            <w:rStyle w:val="Text2"/>
          </w:rPr>
          <w:t>Discussion</w:t>
        </w:r>
      </w:hyperlink>
    </w:p>
    <w:p>
      <w:pPr>
        <w:pStyle w:val="Para 01"/>
      </w:pPr>
      <w:r>
        <w:t>sending output nowhere</w:t>
        <w:t xml:space="preserve">, </w:t>
      </w:r>
      <w:hyperlink w:anchor="idm45336927015088">
        <w:r>
          <w:rPr>
            <w:rStyle w:val="Text2"/>
          </w:rPr>
          <w:t>Discussion</w:t>
        </w:r>
      </w:hyperlink>
    </w:p>
    <w:p>
      <w:pPr>
        <w:pStyle w:val="Para 01"/>
      </w:pPr>
      <w:r>
        <w:t>screen as default</w:t>
        <w:t xml:space="preserve">, </w:t>
      </w:r>
      <w:hyperlink w:anchor="idm45336930447120">
        <w:r>
          <w:rPr>
            <w:rStyle w:val="Text2"/>
          </w:rPr>
          <w:t>Discussion</w:t>
        </w:r>
      </w:hyperlink>
    </w:p>
    <w:p>
      <w:pPr>
        <w:pStyle w:val="Para 05"/>
      </w:pPr>
      <w:r>
        <w:rPr>
          <w:rStyle w:val="Text7"/>
        </w:rPr>
        <w:t>verbosity level of mysql</w:t>
        <w:t xml:space="preserve">, </w:t>
      </w:r>
      <w:hyperlink w:anchor="idm45336939153792">
        <w:r>
          <w:t>Controlling mysql’s verbosity level</w:t>
        </w:r>
      </w:hyperlink>
    </w:p>
    <w:p>
      <w:pPr>
        <w:pStyle w:val="Para 01"/>
      </w:pPr>
      <w:r>
        <w:t>vertical in MySQL Shell JavaScript mode</w:t>
        <w:t xml:space="preserve">, </w:t>
      </w:r>
      <w:hyperlink w:anchor="idm45336925542608">
        <w:r>
          <w:rPr>
            <w:rStyle w:val="Text2"/>
          </w:rPr>
          <w:t>Discussion</w:t>
        </w:r>
      </w:hyperlink>
    </w:p>
    <w:p>
      <w:pPr>
        <w:pStyle w:val="Para 01"/>
      </w:pPr>
      <w:r>
        <w:t>vertical via \G</w:t>
        <w:t xml:space="preserve">, </w:t>
      </w:r>
      <w:hyperlink w:anchor="idm45336942140912">
        <w:r>
          <w:rPr>
            <w:rStyle w:val="Text2"/>
          </w:rPr>
          <w:t>Discussion</w:t>
        </w:r>
      </w:hyperlink>
    </w:p>
    <w:p>
      <w:pPr>
        <w:pStyle w:val="Para 01"/>
      </w:pPr>
      <w:r>
        <w:t>all statements within session</w:t>
        <w:t xml:space="preserve">, </w:t>
      </w:r>
      <w:hyperlink w:anchor="idm45336942127120">
        <w:r>
          <w:rPr>
            <w:rStyle w:val="Text2"/>
          </w:rPr>
          <w:t>Discussion</w:t>
        </w:r>
      </w:hyperlink>
    </w:p>
    <w:p>
      <w:pPr>
        <w:keepNext/>
        <w:pStyle w:val="Heading 3"/>
      </w:pPr>
      <w:r>
        <w:t>P</w:t>
      </w:r>
    </w:p>
    <w:p>
      <w:pPr>
        <w:pStyle w:val="Para 01"/>
      </w:pPr>
      <w:r>
        <w:t>\P (pager command)</w:t>
        <w:t xml:space="preserve">, </w:t>
      </w:r>
      <w:hyperlink w:anchor="idm45336926993824">
        <w:r>
          <w:rPr>
            <w:rStyle w:val="Text2"/>
          </w:rPr>
          <w:t>Discussion</w:t>
        </w:r>
      </w:hyperlink>
    </w:p>
    <w:p>
      <w:pPr>
        <w:pStyle w:val="Para 01"/>
      </w:pPr>
      <w:r>
        <w:t>pager command (\P)</w:t>
        <w:t xml:space="preserve">, </w:t>
      </w:r>
      <w:hyperlink w:anchor="idm45336927047712">
        <w:r>
          <w:rPr>
            <w:rStyle w:val="Text2"/>
          </w:rPr>
          <w:t>Discussion</w:t>
        </w:r>
      </w:hyperlink>
    </w:p>
    <w:p>
      <w:pPr>
        <w:pStyle w:val="Para 01"/>
      </w:pPr>
      <w:r>
        <w:t>nopager (\n) to reset</w:t>
        <w:t xml:space="preserve">, </w:t>
      </w:r>
      <w:hyperlink w:anchor="idm45336927026032">
        <w:r>
          <w:rPr>
            <w:rStyle w:val="Text2"/>
          </w:rPr>
          <w:t>Discussion</w:t>
        </w:r>
      </w:hyperlink>
    </w:p>
    <w:p>
      <w:pPr>
        <w:pStyle w:val="Para 01"/>
      </w:pPr>
      <w:r>
        <w:t>sending output nowhere</w:t>
        <w:t xml:space="preserve">, </w:t>
      </w:r>
      <w:hyperlink w:anchor="idm45336927012608">
        <w:r>
          <w:rPr>
            <w:rStyle w:val="Text2"/>
          </w:rPr>
          <w:t>Discussion</w:t>
        </w:r>
      </w:hyperlink>
    </w:p>
    <w:p>
      <w:pPr>
        <w:pStyle w:val="Para 01"/>
      </w:pPr>
      <w:r>
        <w:t>sending output to a file</w:t>
        <w:t xml:space="preserve">, </w:t>
      </w:r>
      <w:hyperlink w:anchor="idm45336926994896">
        <w:r>
          <w:rPr>
            <w:rStyle w:val="Text2"/>
          </w:rPr>
          <w:t>Discussion</w:t>
        </w:r>
      </w:hyperlink>
    </w:p>
    <w:p>
      <w:pPr>
        <w:pStyle w:val="Para 01"/>
      </w:pPr>
      <w:r>
        <w:t>set to grep Running</w:t>
        <w:t xml:space="preserve">, </w:t>
      </w:r>
      <w:hyperlink w:anchor="idm45336934747888">
        <w:r>
          <w:rPr>
            <w:rStyle w:val="Text2"/>
          </w:rPr>
          <w:t>Discussion</w:t>
        </w:r>
      </w:hyperlink>
    </w:p>
    <w:p>
      <w:pPr>
        <w:pStyle w:val="Para 01"/>
      </w:pPr>
      <w:r>
        <w:t>SHOW ENGINE INNODB STATUS</w:t>
        <w:t xml:space="preserve">, </w:t>
      </w:r>
      <w:hyperlink w:anchor="idm45336927029520">
        <w:r>
          <w:rPr>
            <w:rStyle w:val="Text2"/>
          </w:rPr>
          <w:t>Discussion</w:t>
        </w:r>
      </w:hyperlink>
      <w:r>
        <w:t xml:space="preserve">, </w:t>
      </w:r>
      <w:hyperlink w:anchor="idm45336826382448">
        <w:r>
          <w:rPr>
            <w:rStyle w:val="Text2"/>
          </w:rPr>
          <w:t>SHOW ENGINE</w:t>
        </w:r>
      </w:hyperlink>
    </w:p>
    <w:p>
      <w:pPr>
        <w:pStyle w:val="Para 01"/>
      </w:pPr>
      <w:r>
        <w:t>pager option</w:t>
        <w:t xml:space="preserve">, </w:t>
      </w:r>
      <w:hyperlink w:anchor="idm45336927048544">
        <w:r>
          <w:rPr>
            <w:rStyle w:val="Text2"/>
          </w:rPr>
          <w:t>Discussion</w:t>
        </w:r>
      </w:hyperlink>
    </w:p>
    <w:p>
      <w:pPr>
        <w:pStyle w:val="Para 01"/>
      </w:pPr>
      <w:r>
        <w:t>pandas</w:t>
      </w:r>
    </w:p>
    <w:p>
      <w:pPr>
        <w:pStyle w:val="Para 05"/>
      </w:pPr>
      <w:r>
        <w:rPr>
          <w:rStyle w:val="Text7"/>
        </w:rPr>
        <w:t>about</w:t>
        <w:t xml:space="preserve">, </w:t>
      </w:r>
      <w:hyperlink w:anchor="idm45336939603392">
        <w:r>
          <w:t>Discussion</w:t>
        </w:r>
      </w:hyperlink>
    </w:p>
    <w:p>
      <w:pPr>
        <w:pStyle w:val="Para 01"/>
      </w:pPr>
      <w:r>
        <w:t>installing in MySQL Shell</w:t>
        <w:t xml:space="preserve">, </w:t>
      </w:r>
      <w:hyperlink w:anchor="idm45336939598752">
        <w:r>
          <w:rPr>
            <w:rStyle w:val="Text2"/>
          </w:rPr>
          <w:t>Discussion</w:t>
        </w:r>
      </w:hyperlink>
    </w:p>
    <w:p>
      <w:pPr>
        <w:pStyle w:val="Para 01"/>
      </w:pPr>
      <w:r>
        <w:t>read_csv method</w:t>
        <w:t xml:space="preserve">, </w:t>
      </w:r>
      <w:hyperlink w:anchor="idm45336939486576">
        <w:r>
          <w:rPr>
            <w:rStyle w:val="Text2"/>
          </w:rPr>
          <w:t>Names and genders</w:t>
        </w:r>
      </w:hyperlink>
    </w:p>
    <w:p>
      <w:pPr>
        <w:pStyle w:val="Para 01"/>
      </w:pPr>
      <w:r>
        <w:t>parallelization</w:t>
      </w:r>
    </w:p>
    <w:p>
      <w:pPr>
        <w:pStyle w:val="Para 01"/>
      </w:pPr>
      <w:r>
        <w:t>multiple replication applier threads</w:t>
        <w:t xml:space="preserve">, </w:t>
      </w:r>
      <w:hyperlink w:anchor="idm45336928473488">
        <w:r>
          <w:rPr>
            <w:rStyle w:val="Text2"/>
          </w:rPr>
          <w:t>Problem</w:t>
        </w:r>
      </w:hyperlink>
    </w:p>
    <w:p>
      <w:pPr>
        <w:pStyle w:val="Para 01"/>
      </w:pPr>
      <w:r>
        <w:t>replication performance</w:t>
        <w:t xml:space="preserve">, </w:t>
      </w:r>
      <w:hyperlink w:anchor="idm45336936198112">
        <w:r>
          <w:rPr>
            <w:rStyle w:val="Text2"/>
          </w:rPr>
          <w:t>Problem</w:t>
        </w:r>
      </w:hyperlink>
    </w:p>
    <w:p>
      <w:pPr>
        <w:pStyle w:val="Para 01"/>
      </w:pPr>
      <w:r>
        <w:t>parameters for mysql command</w:t>
        <w:t xml:space="preserve">, </w:t>
      </w:r>
      <w:hyperlink w:anchor="idm45336936973040">
        <w:r>
          <w:rPr>
            <w:rStyle w:val="Text2"/>
          </w:rPr>
          <w:t>Problem</w:t>
        </w:r>
      </w:hyperlink>
    </w:p>
    <w:p>
      <w:pPr>
        <w:pStyle w:val="Para 01"/>
      </w:pPr>
      <w:r>
        <w:t>single versus double dash before</w:t>
        <w:t xml:space="preserve">, </w:t>
      </w:r>
      <w:hyperlink w:anchor="idm45336936961808">
        <w:r>
          <w:rPr>
            <w:rStyle w:val="Text2"/>
          </w:rPr>
          <w:t>Discussion</w:t>
        </w:r>
      </w:hyperlink>
    </w:p>
    <w:p>
      <w:pPr>
        <w:pStyle w:val="Para 01"/>
      </w:pPr>
      <w:r>
        <w:t>parent tables and child tables</w:t>
        <w:t xml:space="preserve">, </w:t>
      </w:r>
      <w:hyperlink w:anchor="idm45336855118288">
        <w:r>
          <w:rPr>
            <w:rStyle w:val="Text2"/>
          </w:rPr>
          <w:t>Problem</w:t>
        </w:r>
      </w:hyperlink>
    </w:p>
    <w:p>
      <w:pPr>
        <w:pStyle w:val="Para 01"/>
      </w:pPr>
      <w:r>
        <w:t>candidate keys</w:t>
        <w:t xml:space="preserve">, </w:t>
      </w:r>
      <w:hyperlink w:anchor="idm45336855117440">
        <w:r>
          <w:rPr>
            <w:rStyle w:val="Text2"/>
          </w:rPr>
          <w:t>Problem</w:t>
        </w:r>
      </w:hyperlink>
    </w:p>
    <w:p>
      <w:pPr>
        <w:pStyle w:val="Para 01"/>
      </w:pPr>
      <w:r>
        <w:t>parentheses ( )</w:t>
      </w:r>
    </w:p>
    <w:p>
      <w:pPr>
        <w:pStyle w:val="Para 01"/>
      </w:pPr>
      <w:r>
        <w:t>function-based indexes</w:t>
        <w:t xml:space="preserve">, </w:t>
      </w:r>
      <w:hyperlink w:anchor="idm45336835565872">
        <w:r>
          <w:rPr>
            <w:rStyle w:val="Text2"/>
          </w:rPr>
          <w:t>Discussion</w:t>
        </w:r>
      </w:hyperlink>
    </w:p>
    <w:p>
      <w:pPr>
        <w:pStyle w:val="Para 01"/>
      </w:pPr>
      <w:r>
        <w:t>regexp pattern matches</w:t>
        <w:t xml:space="preserve">, </w:t>
      </w:r>
      <w:hyperlink w:anchor="idm45336866129216">
        <w:r>
          <w:rPr>
            <w:rStyle w:val="Text2"/>
          </w:rPr>
          <w:t>Discussion</w:t>
        </w:r>
      </w:hyperlink>
    </w:p>
    <w:p>
      <w:pPr>
        <w:pStyle w:val="Para 01"/>
      </w:pPr>
      <w:r>
        <w:t>password</w:t>
      </w:r>
    </w:p>
    <w:p>
      <w:pPr>
        <w:pStyle w:val="Para 01"/>
      </w:pPr>
      <w:r>
        <w:t>anonymous accounts without</w:t>
        <w:t xml:space="preserve">, </w:t>
      </w:r>
      <w:hyperlink w:anchor="idm45336825093632">
        <w:r>
          <w:rPr>
            <w:rStyle w:val="Text2"/>
          </w:rPr>
          <w:t>Discussion</w:t>
        </w:r>
      </w:hyperlink>
    </w:p>
    <w:p>
      <w:pPr>
        <w:pStyle w:val="Para 01"/>
      </w:pPr>
      <w:r>
        <w:t>changing your password</w:t>
        <w:t xml:space="preserve">, </w:t>
      </w:r>
      <w:hyperlink w:anchor="idm45336825209040">
        <w:r>
          <w:rPr>
            <w:rStyle w:val="Text2"/>
          </w:rPr>
          <w:t>Problem</w:t>
        </w:r>
      </w:hyperlink>
    </w:p>
    <w:p>
      <w:pPr>
        <w:pStyle w:val="Para 01"/>
      </w:pPr>
      <w:r>
        <w:t>command line option</w:t>
        <w:t xml:space="preserve">, </w:t>
      </w:r>
      <w:hyperlink w:anchor="idm45336934111664">
        <w:r>
          <w:rPr>
            <w:rStyle w:val="Text2"/>
          </w:rPr>
          <w:t>Discussion</w:t>
        </w:r>
      </w:hyperlink>
    </w:p>
    <w:p>
      <w:pPr>
        <w:pStyle w:val="Para 01"/>
      </w:pPr>
      <w:r>
        <w:t>no default value</w:t>
        <w:t xml:space="preserve">, </w:t>
      </w:r>
      <w:hyperlink w:anchor="idm45336934093104">
        <w:r>
          <w:rPr>
            <w:rStyle w:val="Text2"/>
          </w:rPr>
          <w:t>Discussion</w:t>
        </w:r>
      </w:hyperlink>
    </w:p>
    <w:p>
      <w:pPr>
        <w:pStyle w:val="Para 01"/>
      </w:pPr>
      <w:r>
        <w:t>connection parameters from command line</w:t>
        <w:t xml:space="preserve">, </w:t>
      </w:r>
      <w:hyperlink w:anchor="idm45336895869440">
        <w:r>
          <w:rPr>
            <w:rStyle w:val="Text2"/>
          </w:rPr>
          <w:t>Getting parameters from the command line</w:t>
        </w:r>
      </w:hyperlink>
    </w:p>
    <w:p>
      <w:pPr>
        <w:pStyle w:val="Para 01"/>
      </w:pPr>
      <w:r>
        <w:t>default for user account</w:t>
        <w:t xml:space="preserve">, </w:t>
      </w:r>
      <w:hyperlink w:anchor="idm45336938657824">
        <w:r>
          <w:rPr>
            <w:rStyle w:val="Text2"/>
          </w:rPr>
          <w:t>Introduction</w:t>
        </w:r>
      </w:hyperlink>
    </w:p>
    <w:p>
      <w:pPr>
        <w:pStyle w:val="Para 01"/>
      </w:pPr>
      <w:r>
        <w:t>expiring</w:t>
        <w:t xml:space="preserve">, </w:t>
      </w:r>
      <w:hyperlink w:anchor="idm45336825446688">
        <w:r>
          <w:rPr>
            <w:rStyle w:val="Text2"/>
          </w:rPr>
          <w:t>Problem</w:t>
        </w:r>
      </w:hyperlink>
    </w:p>
    <w:p>
      <w:pPr>
        <w:pStyle w:val="Para 01"/>
      </w:pPr>
      <w:r>
        <w:t>resetting an expired</w:t>
        <w:t xml:space="preserve">, </w:t>
      </w:r>
      <w:hyperlink w:anchor="idm45336825148208">
        <w:r>
          <w:rPr>
            <w:rStyle w:val="Text2"/>
          </w:rPr>
          <w:t>Problem</w:t>
        </w:r>
      </w:hyperlink>
    </w:p>
    <w:p>
      <w:pPr>
        <w:pStyle w:val="Para 01"/>
      </w:pPr>
      <w:r>
        <w:t>policy via validate_password plug-in</w:t>
        <w:t xml:space="preserve">, </w:t>
      </w:r>
      <w:hyperlink w:anchor="idm45336825507808">
        <w:r>
          <w:rPr>
            <w:rStyle w:val="Text2"/>
          </w:rPr>
          <w:t>Problem</w:t>
        </w:r>
      </w:hyperlink>
    </w:p>
    <w:p>
      <w:pPr>
        <w:pStyle w:val="Para 01"/>
      </w:pPr>
      <w:r>
        <w:t>pwgen system tool</w:t>
        <w:t xml:space="preserve">, </w:t>
      </w:r>
      <w:hyperlink w:anchor="idm45336927084720">
        <w:r>
          <w:rPr>
            <w:rStyle w:val="Text2"/>
          </w:rPr>
          <w:t>Discussion</w:t>
        </w:r>
      </w:hyperlink>
    </w:p>
    <w:p>
      <w:pPr>
        <w:pStyle w:val="Para 01"/>
      </w:pPr>
      <w:r>
        <w:t>replication user credential security</w:t>
        <w:t xml:space="preserve">, </w:t>
      </w:r>
      <w:hyperlink w:anchor="idm45336928202080">
        <w:r>
          <w:rPr>
            <w:rStyle w:val="Text2"/>
          </w:rPr>
          <w:t>Problem</w:t>
        </w:r>
      </w:hyperlink>
    </w:p>
    <w:p>
      <w:pPr>
        <w:pStyle w:val="Para 01"/>
      </w:pPr>
      <w:r>
        <w:t>resetting an expired</w:t>
        <w:t xml:space="preserve">, </w:t>
      </w:r>
      <w:hyperlink w:anchor="idm45336825149312">
        <w:r>
          <w:rPr>
            <w:rStyle w:val="Text2"/>
          </w:rPr>
          <w:t>Problem</w:t>
        </w:r>
      </w:hyperlink>
    </w:p>
    <w:p>
      <w:pPr>
        <w:pStyle w:val="Para 01"/>
      </w:pPr>
      <w:r>
        <w:t>security</w:t>
      </w:r>
    </w:p>
    <w:p>
      <w:pPr>
        <w:pStyle w:val="Para 01"/>
      </w:pPr>
      <w:r>
        <w:t>command line option</w:t>
        <w:t xml:space="preserve">, </w:t>
      </w:r>
      <w:hyperlink w:anchor="idm45336934090352">
        <w:r>
          <w:rPr>
            <w:rStyle w:val="Text2"/>
          </w:rPr>
          <w:t>Discussion</w:t>
        </w:r>
      </w:hyperlink>
    </w:p>
    <w:p>
      <w:pPr>
        <w:pStyle w:val="Para 05"/>
      </w:pPr>
      <w:r>
        <w:rPr>
          <w:rStyle w:val="Text7"/>
        </w:rPr>
        <w:t>option file plain text format</w:t>
        <w:t xml:space="preserve">, </w:t>
      </w:r>
      <w:hyperlink w:anchor="idm45336934019280">
        <w:r>
          <w:t>Specifying connection parameters using option files</w:t>
        </w:r>
      </w:hyperlink>
    </w:p>
    <w:p>
      <w:pPr>
        <w:pStyle w:val="Para 01"/>
      </w:pPr>
      <w:r>
        <w:t>PHP library files</w:t>
        <w:t xml:space="preserve">, </w:t>
      </w:r>
      <w:hyperlink w:anchor="idm45336903794032">
        <w:r>
          <w:rPr>
            <w:rStyle w:val="Text2"/>
          </w:rPr>
          <w:t>PHP</w:t>
        </w:r>
      </w:hyperlink>
    </w:p>
    <w:p>
      <w:pPr>
        <w:pStyle w:val="Para 01"/>
      </w:pPr>
      <w:r>
        <w:t>strength check</w:t>
        <w:t xml:space="preserve">, </w:t>
      </w:r>
      <w:hyperlink w:anchor="idm45336825463232">
        <w:r>
          <w:rPr>
            <w:rStyle w:val="Text2"/>
          </w:rPr>
          <w:t>Problem</w:t>
        </w:r>
      </w:hyperlink>
    </w:p>
    <w:p>
      <w:pPr>
        <w:pStyle w:val="Para 01"/>
      </w:pPr>
      <w:r>
        <w:t>setting up user account</w:t>
        <w:t xml:space="preserve">, </w:t>
      </w:r>
      <w:hyperlink w:anchor="idm45336928037520">
        <w:r>
          <w:rPr>
            <w:rStyle w:val="Text2"/>
          </w:rPr>
          <w:t>Discussion</w:t>
        </w:r>
      </w:hyperlink>
    </w:p>
    <w:p>
      <w:pPr>
        <w:pStyle w:val="Para 01"/>
      </w:pPr>
      <w:r>
        <w:t>database privileges</w:t>
        <w:t xml:space="preserve">, </w:t>
      </w:r>
      <w:hyperlink w:anchor="idm45336928021728">
        <w:r>
          <w:rPr>
            <w:rStyle w:val="Text2"/>
          </w:rPr>
          <w:t>Discussion</w:t>
        </w:r>
      </w:hyperlink>
    </w:p>
    <w:p>
      <w:pPr>
        <w:pStyle w:val="Para 01"/>
      </w:pPr>
      <w:r>
        <w:t>URI parameter</w:t>
        <w:t xml:space="preserve">, </w:t>
      </w:r>
      <w:hyperlink w:anchor="idm45336926927424">
        <w:r>
          <w:rPr>
            <w:rStyle w:val="Text2"/>
          </w:rPr>
          <w:t>Discussion</w:t>
        </w:r>
      </w:hyperlink>
    </w:p>
    <w:p>
      <w:pPr>
        <w:pStyle w:val="Para 01"/>
      </w:pPr>
      <w:r>
        <w:t>PATH environment variable</w:t>
      </w:r>
    </w:p>
    <w:p>
      <w:pPr>
        <w:pStyle w:val="Para 01"/>
      </w:pPr>
      <w:r>
        <w:t>error when invoking mysql</w:t>
        <w:t xml:space="preserve">, </w:t>
      </w:r>
      <w:hyperlink w:anchor="idm45336927997952">
        <w:r>
          <w:rPr>
            <w:rStyle w:val="Text2"/>
          </w:rPr>
          <w:t>Discussion</w:t>
        </w:r>
      </w:hyperlink>
    </w:p>
    <w:p>
      <w:pPr>
        <w:pStyle w:val="Para 01"/>
      </w:pPr>
      <w:r>
        <w:t>solution</w:t>
        <w:t xml:space="preserve">, </w:t>
      </w:r>
      <w:hyperlink w:anchor="idm45336937012816">
        <w:r>
          <w:rPr>
            <w:rStyle w:val="Text2"/>
          </w:rPr>
          <w:t>Problem</w:t>
        </w:r>
      </w:hyperlink>
    </w:p>
    <w:p>
      <w:pPr>
        <w:pStyle w:val="Para 05"/>
      </w:pPr>
      <w:r>
        <w:rPr>
          <w:rStyle w:val="Text7"/>
        </w:rPr>
        <w:t>library file location</w:t>
        <w:t xml:space="preserve">, </w:t>
      </w:r>
      <w:hyperlink w:anchor="idm45336904496416">
        <w:r>
          <w:t>Choosing a library-file installation location</w:t>
        </w:r>
      </w:hyperlink>
    </w:p>
    <w:p>
      <w:pPr>
        <w:pStyle w:val="Para 05"/>
      </w:pPr>
      <w:r>
        <w:rPr>
          <w:rStyle w:val="Text7"/>
        </w:rPr>
        <w:t>option file separator character</w:t>
        <w:t xml:space="preserve">, </w:t>
      </w:r>
      <w:hyperlink w:anchor="idm45336942212544">
        <w:r>
          <w:t>Specifying connection parameters using option files</w:t>
        </w:r>
      </w:hyperlink>
    </w:p>
    <w:p>
      <w:pPr>
        <w:pStyle w:val="Para 01"/>
      </w:pPr>
      <w:r>
        <w:t>patient test data via Python</w:t>
        <w:t xml:space="preserve">, </w:t>
      </w:r>
      <w:hyperlink w:anchor="ch02_test7">
        <w:r>
          <w:rPr>
            <w:rStyle w:val="Text2"/>
          </w:rPr>
          <w:t>Problem</w:t>
        </w:r>
      </w:hyperlink>
      <w:r>
        <w:t>-</w:t>
      </w:r>
      <w:hyperlink w:anchor="idm45336927534864">
        <w:r>
          <w:rPr>
            <w:rStyle w:val="Text2"/>
          </w:rPr>
          <w:t>See Also</w:t>
        </w:r>
      </w:hyperlink>
    </w:p>
    <w:p>
      <w:pPr>
        <w:pStyle w:val="Para 01"/>
      </w:pPr>
      <w:r>
        <w:t>pattern matching</w:t>
      </w:r>
    </w:p>
    <w:p>
      <w:pPr>
        <w:pStyle w:val="Para 05"/>
      </w:pPr>
      <w:r>
        <w:rPr>
          <w:rStyle w:val="Text7"/>
        </w:rPr>
        <w:t>about</w:t>
        <w:t xml:space="preserve">, </w:t>
      </w:r>
      <w:hyperlink w:anchor="idm45336889281392">
        <w:r>
          <w:t>Discussion</w:t>
        </w:r>
      </w:hyperlink>
    </w:p>
    <w:p>
      <w:pPr>
        <w:pStyle w:val="Para 01"/>
      </w:pPr>
      <w:r>
        <w:t>data validation via</w:t>
        <w:t xml:space="preserve">, </w:t>
      </w:r>
      <w:hyperlink w:anchor="idm45336866350096">
        <w:r>
          <w:rPr>
            <w:rStyle w:val="Text2"/>
          </w:rPr>
          <w:t>Problem</w:t>
        </w:r>
      </w:hyperlink>
    </w:p>
    <w:p>
      <w:pPr>
        <w:pStyle w:val="Para 01"/>
      </w:pPr>
      <w:r>
        <w:t>Python regexp overview</w:t>
        <w:t xml:space="preserve">, </w:t>
      </w:r>
      <w:hyperlink w:anchor="idm45336866316736">
        <w:r>
          <w:rPr>
            <w:rStyle w:val="Text2"/>
          </w:rPr>
          <w:t>Discussion</w:t>
        </w:r>
      </w:hyperlink>
    </w:p>
    <w:p>
      <w:pPr>
        <w:pStyle w:val="Para 01"/>
      </w:pPr>
      <w:r>
        <w:t>script for testing patterns</w:t>
        <w:t xml:space="preserve">, </w:t>
      </w:r>
      <w:hyperlink w:anchor="idm45336865943808">
        <w:r>
          <w:rPr>
            <w:rStyle w:val="Text2"/>
          </w:rPr>
          <w:t>Discussion</w:t>
        </w:r>
      </w:hyperlink>
    </w:p>
    <w:p>
      <w:pPr>
        <w:pStyle w:val="Para 01"/>
      </w:pPr>
      <w:r>
        <w:t>full-text searching</w:t>
        <w:t xml:space="preserve">, </w:t>
      </w:r>
      <w:hyperlink w:anchor="idm45336888949856">
        <w:r>
          <w:rPr>
            <w:rStyle w:val="Text2"/>
          </w:rPr>
          <w:t>Problem</w:t>
        </w:r>
      </w:hyperlink>
    </w:p>
    <w:p>
      <w:pPr>
        <w:pStyle w:val="Para 01"/>
      </w:pPr>
      <w:r>
        <w:t>short words return no rows</w:t>
        <w:t xml:space="preserve">, </w:t>
      </w:r>
      <w:hyperlink w:anchor="idm45336888421536">
        <w:r>
          <w:rPr>
            <w:rStyle w:val="Text2"/>
          </w:rPr>
          <w:t>Problem</w:t>
        </w:r>
      </w:hyperlink>
    </w:p>
    <w:p>
      <w:pPr>
        <w:pStyle w:val="Para 01"/>
      </w:pPr>
      <w:r>
        <w:t>hostnames with % or _ within</w:t>
        <w:t xml:space="preserve">, </w:t>
      </w:r>
      <w:hyperlink w:anchor="idm45336825072880">
        <w:r>
          <w:rPr>
            <w:rStyle w:val="Text2"/>
          </w:rPr>
          <w:t>Problem</w:t>
        </w:r>
      </w:hyperlink>
    </w:p>
    <w:p>
      <w:pPr>
        <w:pStyle w:val="Para 01"/>
      </w:pPr>
      <w:r>
        <w:t>nonstring values</w:t>
        <w:t xml:space="preserve">, </w:t>
      </w:r>
      <w:hyperlink w:anchor="idm45336889232432">
        <w:r>
          <w:rPr>
            <w:rStyle w:val="Text2"/>
          </w:rPr>
          <w:t>Discussion</w:t>
        </w:r>
      </w:hyperlink>
    </w:p>
    <w:p>
      <w:pPr>
        <w:pStyle w:val="Para 01"/>
      </w:pPr>
      <w:r>
        <w:t>regular expressions</w:t>
        <w:t xml:space="preserve"> (</w:t>
        <w:t>see</w:t>
        <w:t xml:space="preserve"> regular expressions)</w:t>
      </w:r>
    </w:p>
    <w:p>
      <w:pPr>
        <w:pStyle w:val="Para 05"/>
      </w:pPr>
      <w:r>
        <w:rPr>
          <w:rStyle w:val="Text7"/>
        </w:rPr>
        <w:t>SQL patterns</w:t>
        <w:t xml:space="preserve">, </w:t>
      </w:r>
      <w:hyperlink w:anchor="ch07_sql">
        <w:r>
          <w:t>Problem</w:t>
        </w:r>
      </w:hyperlink>
      <w:r>
        <w:rPr>
          <w:rStyle w:val="Text7"/>
        </w:rPr>
        <w:t>-</w:t>
      </w:r>
      <w:hyperlink w:anchor="idm45336889234528">
        <w:r>
          <w:t>Discussion</w:t>
        </w:r>
      </w:hyperlink>
    </w:p>
    <w:p>
      <w:pPr>
        <w:pStyle w:val="Para 01"/>
      </w:pPr>
      <w:r>
        <w:t>substrings within strings</w:t>
        <w:t xml:space="preserve">, </w:t>
      </w:r>
      <w:hyperlink w:anchor="idm45336889025232">
        <w:r>
          <w:rPr>
            <w:rStyle w:val="Text2"/>
          </w:rPr>
          <w:t>Problem</w:t>
        </w:r>
      </w:hyperlink>
    </w:p>
    <w:p>
      <w:pPr>
        <w:pStyle w:val="Para 01"/>
      </w:pPr>
      <w:r>
        <w:t>Paxos algorithm</w:t>
        <w:t xml:space="preserve">, </w:t>
      </w:r>
      <w:hyperlink w:anchor="idm45336928264272">
        <w:r>
          <w:rPr>
            <w:rStyle w:val="Text2"/>
          </w:rPr>
          <w:t>Discussion</w:t>
        </w:r>
      </w:hyperlink>
    </w:p>
    <w:p>
      <w:pPr>
        <w:pStyle w:val="Para 05"/>
      </w:pPr>
      <w:r>
        <w:rPr>
          <w:rStyle w:val="Text7"/>
        </w:rPr>
        <w:t>pem files for TLS</w:t>
        <w:t xml:space="preserve">, </w:t>
      </w:r>
      <w:hyperlink w:anchor="idm45336824989440">
        <w:r>
          <w:t>Creating self-signed certificates</w:t>
        </w:r>
      </w:hyperlink>
    </w:p>
    <w:p>
      <w:pPr>
        <w:pStyle w:val="Para 01"/>
      </w:pPr>
      <w:r>
        <w:t>percent (%)</w:t>
      </w:r>
    </w:p>
    <w:p>
      <w:pPr>
        <w:pStyle w:val="Para 01"/>
      </w:pPr>
      <w:r>
        <w:t>formatting for date and time values</w:t>
        <w:t xml:space="preserve">, </w:t>
      </w:r>
      <w:hyperlink w:anchor="idm45336887508752">
        <w:r>
          <w:rPr>
            <w:rStyle w:val="Text2"/>
          </w:rPr>
          <w:t>Discussion</w:t>
        </w:r>
      </w:hyperlink>
    </w:p>
    <w:p>
      <w:pPr>
        <w:pStyle w:val="Para 01"/>
      </w:pPr>
      <w:r>
        <w:t>hostname containing</w:t>
        <w:t xml:space="preserve">, </w:t>
      </w:r>
      <w:hyperlink w:anchor="idm45336825080048">
        <w:r>
          <w:rPr>
            <w:rStyle w:val="Text2"/>
          </w:rPr>
          <w:t>Problem</w:t>
        </w:r>
      </w:hyperlink>
    </w:p>
    <w:p>
      <w:pPr>
        <w:pStyle w:val="Para 01"/>
      </w:pPr>
      <w:r>
        <w:t>matching sequence of characters</w:t>
        <w:t xml:space="preserve">, </w:t>
      </w:r>
      <w:hyperlink w:anchor="idm45336928535824">
        <w:r>
          <w:rPr>
            <w:rStyle w:val="Text2"/>
          </w:rPr>
          <w:t>Filtering on the replica</w:t>
        </w:r>
      </w:hyperlink>
      <w:r>
        <w:t xml:space="preserve">, </w:t>
      </w:r>
      <w:hyperlink w:anchor="idm45336889269088">
        <w:r>
          <w:rPr>
            <w:rStyle w:val="Text2"/>
          </w:rPr>
          <w:t>Discussion</w:t>
        </w:r>
      </w:hyperlink>
    </w:p>
    <w:p>
      <w:pPr>
        <w:pStyle w:val="Para 01"/>
      </w:pPr>
      <w:r>
        <w:t>Percona Monitoring and Management (PMM)</w:t>
        <w:t xml:space="preserve">, </w:t>
      </w:r>
      <w:hyperlink w:anchor="idm45336827399584">
        <w:r>
          <w:rPr>
            <w:rStyle w:val="Text2"/>
          </w:rPr>
          <w:t>Network utilization</w:t>
        </w:r>
      </w:hyperlink>
    </w:p>
    <w:p>
      <w:pPr>
        <w:pStyle w:val="Para 01"/>
      </w:pPr>
      <w:r>
        <w:t>Percona XtraBackup</w:t>
        <w:t xml:space="preserve">, </w:t>
      </w:r>
      <w:hyperlink w:anchor="idm45336934674624">
        <w:r>
          <w:rPr>
            <w:rStyle w:val="Text2"/>
          </w:rPr>
          <w:t>Discussion</w:t>
        </w:r>
      </w:hyperlink>
    </w:p>
    <w:p>
      <w:pPr>
        <w:pStyle w:val="Para 01"/>
      </w:pPr>
      <w:r>
        <w:t>Performance Schema</w:t>
      </w:r>
    </w:p>
    <w:p>
      <w:pPr>
        <w:pStyle w:val="Para 01"/>
      </w:pPr>
      <w:r>
        <w:t>built-in reports</w:t>
        <w:t xml:space="preserve">, </w:t>
      </w:r>
      <w:hyperlink w:anchor="idm45336925474400">
        <w:r>
          <w:rPr>
            <w:rStyle w:val="Text2"/>
          </w:rPr>
          <w:t>Discussion</w:t>
        </w:r>
      </w:hyperlink>
    </w:p>
    <w:p>
      <w:pPr>
        <w:pStyle w:val="Para 01"/>
      </w:pPr>
      <w:r>
        <w:t>I/O utilization</w:t>
        <w:t xml:space="preserve">, </w:t>
      </w:r>
      <w:hyperlink w:anchor="idm45336827420000">
        <w:r>
          <w:rPr>
            <w:rStyle w:val="Text2"/>
          </w:rPr>
          <w:t>I/O utilization</w:t>
        </w:r>
      </w:hyperlink>
    </w:p>
    <w:p>
      <w:pPr>
        <w:pStyle w:val="Para 01"/>
      </w:pPr>
      <w:r>
        <w:t>memory usage</w:t>
        <w:t xml:space="preserve">, </w:t>
      </w:r>
      <w:hyperlink w:anchor="idm45336927066528">
        <w:r>
          <w:rPr>
            <w:rStyle w:val="Text2"/>
          </w:rPr>
          <w:t>Discussion</w:t>
        </w:r>
      </w:hyperlink>
    </w:p>
    <w:p>
      <w:pPr>
        <w:pStyle w:val="Para 01"/>
      </w:pPr>
      <w:r>
        <w:t>monitoring the server</w:t>
        <w:t xml:space="preserve">, </w:t>
      </w:r>
      <w:hyperlink w:anchor="idm45336827384352">
        <w:r>
          <w:rPr>
            <w:rStyle w:val="Text2"/>
          </w:rPr>
          <w:t>Discussion</w:t>
        </w:r>
      </w:hyperlink>
    </w:p>
    <w:p>
      <w:pPr>
        <w:pStyle w:val="Para 01"/>
      </w:pPr>
      <w:r>
        <w:t>replication performance</w:t>
        <w:t xml:space="preserve">, </w:t>
      </w:r>
      <w:hyperlink w:anchor="idm45336936199216">
        <w:r>
          <w:rPr>
            <w:rStyle w:val="Text2"/>
          </w:rPr>
          <w:t>Problem</w:t>
        </w:r>
      </w:hyperlink>
    </w:p>
    <w:p>
      <w:pPr>
        <w:pStyle w:val="Para 05"/>
      </w:pPr>
      <w:r>
        <w:rPr>
          <w:rStyle w:val="Text7"/>
        </w:rPr>
        <w:t>replication troubleshooting</w:t>
        <w:t xml:space="preserve">, </w:t>
      </w:r>
      <w:hyperlink w:anchor="idm45336928130272">
        <w:r>
          <w:t>Problem</w:t>
        </w:r>
      </w:hyperlink>
      <w:r>
        <w:rPr>
          <w:rStyle w:val="Text7"/>
        </w:rPr>
        <w:t xml:space="preserve">, </w:t>
      </w:r>
      <w:hyperlink w:anchor="ch03_ps">
        <w:r>
          <w:t>Replication tables in the Performance Schema</w:t>
        </w:r>
      </w:hyperlink>
      <w:r>
        <w:rPr>
          <w:rStyle w:val="Text7"/>
        </w:rPr>
        <w:t>-</w:t>
      </w:r>
      <w:hyperlink w:anchor="idm45336936204064">
        <w:r>
          <w:t>Troubleshooting Group Replication</w:t>
        </w:r>
      </w:hyperlink>
    </w:p>
    <w:p>
      <w:pPr>
        <w:pStyle w:val="Para 01"/>
      </w:pPr>
      <w:r>
        <w:t>sys schema for information</w:t>
        <w:t xml:space="preserve">, </w:t>
      </w:r>
      <w:hyperlink w:anchor="idm45336827377088">
        <w:r>
          <w:rPr>
            <w:rStyle w:val="Text2"/>
          </w:rPr>
          <w:t>Discussion</w:t>
        </w:r>
      </w:hyperlink>
    </w:p>
    <w:p>
      <w:pPr>
        <w:pStyle w:val="Para 05"/>
      </w:pPr>
      <w:r>
        <w:rPr>
          <w:rStyle w:val="Text7"/>
        </w:rPr>
        <w:t>threads table</w:t>
        <w:t xml:space="preserve">, </w:t>
      </w:r>
      <w:hyperlink w:anchor="idm45336936185200">
        <w:r>
          <w:t>Discussion</w:t>
        </w:r>
      </w:hyperlink>
      <w:r>
        <w:rPr>
          <w:rStyle w:val="Text7"/>
        </w:rPr>
        <w:t xml:space="preserve">, </w:t>
      </w:r>
      <w:hyperlink w:anchor="idm45336826863184">
        <w:r>
          <w:t>Discussion</w:t>
        </w:r>
      </w:hyperlink>
    </w:p>
    <w:p>
      <w:pPr>
        <w:pStyle w:val="Para 01"/>
      </w:pPr>
      <w:r>
        <w:t>performance tuning</w:t>
      </w:r>
    </w:p>
    <w:p>
      <w:pPr>
        <w:pStyle w:val="Para 05"/>
      </w:pPr>
      <w:r>
        <w:rPr>
          <w:rStyle w:val="Text7"/>
        </w:rPr>
        <w:t>indexes</w:t>
        <w:t xml:space="preserve">, </w:t>
      </w:r>
      <w:hyperlink w:anchor="idm45336840175600">
        <w:r>
          <w:t>Introduction</w:t>
        </w:r>
      </w:hyperlink>
    </w:p>
    <w:p>
      <w:pPr>
        <w:pStyle w:val="Para 01"/>
      </w:pPr>
      <w:r>
        <w:t>query performance</w:t>
        <w:t xml:space="preserve"> (</w:t>
        <w:t>see</w:t>
        <w:t xml:space="preserve"> query performance)</w:t>
      </w:r>
    </w:p>
    <w:p>
      <w:pPr>
        <w:pStyle w:val="Para 01"/>
      </w:pPr>
      <w:r>
        <w:t>triggers listed</w:t>
        <w:t xml:space="preserve">, </w:t>
      </w:r>
      <w:hyperlink w:anchor="idm45336872765312">
        <w:r>
          <w:rPr>
            <w:rStyle w:val="Text2"/>
          </w:rPr>
          <w:t>Discussion</w:t>
        </w:r>
      </w:hyperlink>
    </w:p>
    <w:p>
      <w:pPr>
        <w:pStyle w:val="Para 01"/>
      </w:pPr>
      <w:r>
        <w:t>period (.)</w:t>
      </w:r>
    </w:p>
    <w:p>
      <w:pPr>
        <w:pStyle w:val="Para 01"/>
      </w:pPr>
      <w:r>
        <w:t>JSON object members</w:t>
        <w:t xml:space="preserve">, </w:t>
      </w:r>
      <w:hyperlink w:anchor="idm45336848387936">
        <w:r>
          <w:rPr>
            <w:rStyle w:val="Text2"/>
          </w:rPr>
          <w:t>Discussion</w:t>
        </w:r>
      </w:hyperlink>
    </w:p>
    <w:p>
      <w:pPr>
        <w:pStyle w:val="Para 01"/>
      </w:pPr>
      <w:r>
        <w:t>regexp matching single character</w:t>
        <w:t xml:space="preserve">, </w:t>
      </w:r>
      <w:hyperlink w:anchor="idm45336889190480">
        <w:r>
          <w:rPr>
            <w:rStyle w:val="Text2"/>
          </w:rPr>
          <w:t>Discussion</w:t>
        </w:r>
      </w:hyperlink>
      <w:r>
        <w:t xml:space="preserve">, </w:t>
      </w:r>
      <w:hyperlink w:anchor="idm45336866255936">
        <w:r>
          <w:rPr>
            <w:rStyle w:val="Text2"/>
          </w:rPr>
          <w:t>Discussion</w:t>
        </w:r>
      </w:hyperlink>
    </w:p>
    <w:p>
      <w:pPr>
        <w:pStyle w:val="Para 05"/>
      </w:pPr>
      <w:r>
        <w:rPr>
          <w:rStyle w:val="Text7"/>
        </w:rPr>
        <w:t>Perl DBI module API support</w:t>
        <w:t xml:space="preserve">, </w:t>
      </w:r>
      <w:hyperlink w:anchor="idm45336942042128">
        <w:r>
          <w:t>MySQL APIs Used in This Book</w:t>
        </w:r>
      </w:hyperlink>
      <w:r>
        <w:rPr>
          <w:rStyle w:val="Text7"/>
        </w:rPr>
        <w:t xml:space="preserve">, </w:t>
      </w:r>
      <w:hyperlink w:anchor="idm45336936014976">
        <w:r>
          <w:t>Introduction</w:t>
        </w:r>
      </w:hyperlink>
    </w:p>
    <w:p>
      <w:pPr>
        <w:pStyle w:val="Para 01"/>
      </w:pPr>
      <w:r>
        <w:t>“0E0” return value</w:t>
        <w:t xml:space="preserve">, </w:t>
      </w:r>
      <w:hyperlink w:anchor="idm45336902165264">
        <w:r>
          <w:rPr>
            <w:rStyle w:val="Text2"/>
          </w:rPr>
          <w:t>Perl</w:t>
        </w:r>
      </w:hyperlink>
    </w:p>
    <w:p>
      <w:pPr>
        <w:pStyle w:val="Para 01"/>
      </w:pPr>
      <w:r>
        <w:t>about scripting requirements</w:t>
        <w:t xml:space="preserve">, </w:t>
      </w:r>
      <w:hyperlink w:anchor="idm45336935866672">
        <w:r>
          <w:rPr>
            <w:rStyle w:val="Text2"/>
          </w:rPr>
          <w:t>Perl</w:t>
        </w:r>
      </w:hyperlink>
    </w:p>
    <w:p>
      <w:pPr>
        <w:pStyle w:val="Para 05"/>
      </w:pPr>
      <w:r>
        <w:rPr>
          <w:rStyle w:val="Text7"/>
        </w:rPr>
        <w:t>AUTO_INCREMENT value</w:t>
        <w:t xml:space="preserve">, </w:t>
      </w:r>
      <w:hyperlink w:anchor="idm45336861600448">
        <w:r>
          <w:t>Using API-specific methods to obtain AUTO_INCREMENT values</w:t>
        </w:r>
      </w:hyperlink>
    </w:p>
    <w:p>
      <w:pPr>
        <w:pStyle w:val="Para 05"/>
      </w:pPr>
      <w:r>
        <w:rPr>
          <w:rStyle w:val="Text7"/>
        </w:rPr>
        <w:t>date calculations</w:t>
        <w:t xml:space="preserve">, </w:t>
      </w:r>
      <w:hyperlink w:anchor="idm45336886773120">
        <w:r>
          <w:t>Date or date-and-time interval calculation using basic units</w:t>
        </w:r>
      </w:hyperlink>
    </w:p>
    <w:p>
      <w:pPr>
        <w:pStyle w:val="Para 01"/>
      </w:pPr>
      <w:r>
        <w:t>error handling</w:t>
        <w:t xml:space="preserve">, </w:t>
      </w:r>
      <w:hyperlink w:anchor="idm45336935714768">
        <w:r>
          <w:rPr>
            <w:rStyle w:val="Text2"/>
          </w:rPr>
          <w:t>Perl</w:t>
        </w:r>
      </w:hyperlink>
      <w:r>
        <w:t xml:space="preserve">, </w:t>
      </w:r>
      <w:hyperlink w:anchor="ch04_pe">
        <w:r>
          <w:rPr>
            <w:rStyle w:val="Text2"/>
          </w:rPr>
          <w:t>Problem</w:t>
        </w:r>
      </w:hyperlink>
      <w:r>
        <w:t>-</w:t>
      </w:r>
      <w:hyperlink w:anchor="idm45336929704144">
        <w:r>
          <w:rPr>
            <w:rStyle w:val="Text2"/>
          </w:rPr>
          <w:t>Perl</w:t>
        </w:r>
      </w:hyperlink>
      <w:r>
        <w:t xml:space="preserve">, </w:t>
      </w:r>
      <w:hyperlink w:anchor="idm45336904444576">
        <w:r>
          <w:rPr>
            <w:rStyle w:val="Text2"/>
          </w:rPr>
          <w:t>Perl</w:t>
        </w:r>
      </w:hyperlink>
      <w:r>
        <w:t xml:space="preserve">, </w:t>
      </w:r>
      <w:hyperlink w:anchor="idm45336902152688">
        <w:r>
          <w:rPr>
            <w:rStyle w:val="Text2"/>
          </w:rPr>
          <w:t>Perl</w:t>
        </w:r>
      </w:hyperlink>
    </w:p>
    <w:p>
      <w:pPr>
        <w:pStyle w:val="Para 01"/>
      </w:pPr>
      <w:r>
        <w:t>access denied</w:t>
        <w:t xml:space="preserve">, </w:t>
      </w:r>
      <w:hyperlink w:anchor="idm45336935831296">
        <w:r>
          <w:rPr>
            <w:rStyle w:val="Text2"/>
          </w:rPr>
          <w:t>Perl</w:t>
        </w:r>
      </w:hyperlink>
    </w:p>
    <w:p>
      <w:pPr>
        <w:pStyle w:val="Para 01"/>
      </w:pPr>
      <w:r>
        <w:t>handles</w:t>
      </w:r>
    </w:p>
    <w:p>
      <w:pPr>
        <w:pStyle w:val="Para 01"/>
      </w:pPr>
      <w:r>
        <w:t>database handles ($dbh)</w:t>
        <w:t xml:space="preserve">, </w:t>
      </w:r>
      <w:hyperlink w:anchor="idm45336933568960">
        <w:r>
          <w:rPr>
            <w:rStyle w:val="Text2"/>
          </w:rPr>
          <w:t>Perl</w:t>
        </w:r>
      </w:hyperlink>
      <w:r>
        <w:t xml:space="preserve">, </w:t>
      </w:r>
      <w:hyperlink w:anchor="idm45336877501344">
        <w:r>
          <w:rPr>
            <w:rStyle w:val="Text2"/>
          </w:rPr>
          <w:t>Perl</w:t>
        </w:r>
      </w:hyperlink>
      <w:r>
        <w:t xml:space="preserve">, </w:t>
      </w:r>
      <w:hyperlink w:anchor="idm45336873940880">
        <w:r>
          <w:rPr>
            <w:rStyle w:val="Text2"/>
          </w:rPr>
          <w:t>Discussion</w:t>
        </w:r>
      </w:hyperlink>
    </w:p>
    <w:p>
      <w:pPr>
        <w:pStyle w:val="Para 01"/>
      </w:pPr>
      <w:r>
        <w:t>statement handles ($sth)</w:t>
        <w:t xml:space="preserve">, </w:t>
      </w:r>
      <w:hyperlink w:anchor="idm45336933567616">
        <w:r>
          <w:rPr>
            <w:rStyle w:val="Text2"/>
          </w:rPr>
          <w:t>Perl</w:t>
        </w:r>
      </w:hyperlink>
      <w:r>
        <w:t xml:space="preserve">, </w:t>
      </w:r>
      <w:hyperlink w:anchor="idm45336877511248">
        <w:r>
          <w:rPr>
            <w:rStyle w:val="Text2"/>
          </w:rPr>
          <w:t>Perl</w:t>
        </w:r>
      </w:hyperlink>
    </w:p>
    <w:p>
      <w:pPr>
        <w:pStyle w:val="Para 05"/>
      </w:pPr>
      <w:r>
        <w:rPr>
          <w:rStyle w:val="Text7"/>
        </w:rPr>
        <w:t>hash to check input values</w:t>
        <w:t xml:space="preserve">, </w:t>
      </w:r>
      <w:hyperlink w:anchor="idm45336868510000">
        <w:r>
          <w:t>Construct a hash from the entire lookup table</w:t>
        </w:r>
      </w:hyperlink>
    </w:p>
    <w:p>
      <w:pPr>
        <w:pStyle w:val="Para 01"/>
      </w:pPr>
      <w:r>
        <w:t>@INC array</w:t>
        <w:t xml:space="preserve">, </w:t>
      </w:r>
      <w:hyperlink w:anchor="idm45336904254416">
        <w:r>
          <w:rPr>
            <w:rStyle w:val="Text2"/>
          </w:rPr>
          <w:t>Perl</w:t>
        </w:r>
      </w:hyperlink>
    </w:p>
    <w:p>
      <w:pPr>
        <w:pStyle w:val="Para 01"/>
      </w:pPr>
      <w:r>
        <w:t>library file writing</w:t>
        <w:t xml:space="preserve">, </w:t>
      </w:r>
      <w:hyperlink w:anchor="idm45336904439600">
        <w:r>
          <w:rPr>
            <w:rStyle w:val="Text2"/>
          </w:rPr>
          <w:t>Perl</w:t>
        </w:r>
      </w:hyperlink>
    </w:p>
    <w:p>
      <w:pPr>
        <w:pStyle w:val="Para 05"/>
      </w:pPr>
      <w:r>
        <w:rPr>
          <w:rStyle w:val="Text7"/>
        </w:rPr>
        <w:t>library path</w:t>
        <w:t xml:space="preserve">, </w:t>
      </w:r>
      <w:hyperlink w:anchor="idm45336904528096">
        <w:r>
          <w:t>Choosing a library-file installation location</w:t>
        </w:r>
      </w:hyperlink>
      <w:r>
        <w:rPr>
          <w:rStyle w:val="Text7"/>
        </w:rPr>
        <w:t xml:space="preserve">, </w:t>
      </w:r>
      <w:hyperlink w:anchor="idm45336904255632">
        <w:r>
          <w:t>Perl</w:t>
        </w:r>
      </w:hyperlink>
    </w:p>
    <w:p>
      <w:pPr>
        <w:pStyle w:val="Para 01"/>
      </w:pPr>
      <w:r>
        <w:t>metadata</w:t>
      </w:r>
    </w:p>
    <w:p>
      <w:pPr>
        <w:pStyle w:val="Para 01"/>
      </w:pPr>
      <w:r>
        <w:t>listing tables</w:t>
        <w:t xml:space="preserve">, </w:t>
      </w:r>
      <w:hyperlink w:anchor="idm45336875379264">
        <w:r>
          <w:rPr>
            <w:rStyle w:val="Text2"/>
          </w:rPr>
          <w:t>Discussion</w:t>
        </w:r>
      </w:hyperlink>
    </w:p>
    <w:p>
      <w:pPr>
        <w:pStyle w:val="Para 01"/>
      </w:pPr>
      <w:r>
        <w:t>result set metadata retrieved</w:t>
        <w:t xml:space="preserve">, </w:t>
      </w:r>
      <w:hyperlink w:anchor="idm45336877517664">
        <w:r>
          <w:rPr>
            <w:rStyle w:val="Text2"/>
          </w:rPr>
          <w:t>Perl</w:t>
        </w:r>
      </w:hyperlink>
    </w:p>
    <w:p>
      <w:pPr>
        <w:pStyle w:val="Para 01"/>
      </w:pPr>
      <w:r>
        <w:t>row count of matched versus changed</w:t>
        <w:t xml:space="preserve">, </w:t>
      </w:r>
      <w:hyperlink w:anchor="idm45336878709328">
        <w:r>
          <w:rPr>
            <w:rStyle w:val="Text2"/>
          </w:rPr>
          <w:t>Perl</w:t>
        </w:r>
      </w:hyperlink>
    </w:p>
    <w:p>
      <w:pPr>
        <w:pStyle w:val="Para 01"/>
      </w:pPr>
      <w:r>
        <w:t>server version</w:t>
        <w:t xml:space="preserve">, </w:t>
      </w:r>
      <w:hyperlink w:anchor="idm45336873946080">
        <w:r>
          <w:rPr>
            <w:rStyle w:val="Text2"/>
          </w:rPr>
          <w:t>Discussion</w:t>
        </w:r>
      </w:hyperlink>
    </w:p>
    <w:p>
      <w:pPr>
        <w:pStyle w:val="Para 01"/>
      </w:pPr>
      <w:r>
        <w:t>NULL values identified in result sets</w:t>
        <w:t xml:space="preserve">, </w:t>
      </w:r>
      <w:hyperlink w:anchor="ch04_null3">
        <w:r>
          <w:rPr>
            <w:rStyle w:val="Text2"/>
          </w:rPr>
          <w:t>Problem</w:t>
        </w:r>
      </w:hyperlink>
      <w:r>
        <w:t>-</w:t>
      </w:r>
      <w:hyperlink w:anchor="idm45336897192992">
        <w:r>
          <w:rPr>
            <w:rStyle w:val="Text2"/>
          </w:rPr>
          <w:t>Perl</w:t>
        </w:r>
      </w:hyperlink>
    </w:p>
    <w:p>
      <w:pPr>
        <w:pStyle w:val="Para 01"/>
      </w:pPr>
      <w:r>
        <w:t>option files for connection parameters</w:t>
        <w:t xml:space="preserve">, </w:t>
      </w:r>
      <w:hyperlink w:anchor="idm45336895842848">
        <w:r>
          <w:rPr>
            <w:rStyle w:val="Text2"/>
          </w:rPr>
          <w:t>Getting parameters from option files</w:t>
        </w:r>
      </w:hyperlink>
    </w:p>
    <w:p>
      <w:pPr>
        <w:pStyle w:val="Para 05"/>
      </w:pPr>
      <w:r>
        <w:rPr>
          <w:rStyle w:val="Text7"/>
        </w:rPr>
        <w:t>running Perl programs link</w:t>
        <w:t xml:space="preserve">, </w:t>
      </w:r>
      <w:hyperlink w:anchor="idm45336938202688">
        <w:r>
          <w:t>MySQL Cookbook Companion Documents</w:t>
        </w:r>
      </w:hyperlink>
    </w:p>
    <w:p>
      <w:pPr>
        <w:pStyle w:val="Para 01"/>
      </w:pPr>
      <w:r>
        <w:t>scripts</w:t>
      </w:r>
    </w:p>
    <w:p>
      <w:pPr>
        <w:pStyle w:val="Para 01"/>
      </w:pPr>
      <w:r>
        <w:t>connecting to server</w:t>
        <w:t xml:space="preserve">, </w:t>
      </w:r>
      <w:hyperlink w:anchor="ch04_prlconn">
        <w:r>
          <w:rPr>
            <w:rStyle w:val="Text2"/>
          </w:rPr>
          <w:t>Problem</w:t>
        </w:r>
      </w:hyperlink>
      <w:r>
        <w:t>-</w:t>
      </w:r>
      <w:hyperlink w:anchor="idm45336933557648">
        <w:r>
          <w:rPr>
            <w:rStyle w:val="Text2"/>
          </w:rPr>
          <w:t>Perl</w:t>
        </w:r>
      </w:hyperlink>
    </w:p>
    <w:p>
      <w:pPr>
        <w:pStyle w:val="Para 05"/>
      </w:pPr>
      <w:r>
        <w:rPr>
          <w:rStyle w:val="Text7"/>
        </w:rPr>
        <w:t>cvt_file.pl for converting imported data</w:t>
        <w:t xml:space="preserve">, </w:t>
      </w:r>
      <w:hyperlink w:anchor="idm45336938722976">
        <w:r>
          <w:t>Specifying the output column delimiter</w:t>
        </w:r>
      </w:hyperlink>
      <w:r>
        <w:rPr>
          <w:rStyle w:val="Text7"/>
        </w:rPr>
        <w:t xml:space="preserve">, </w:t>
      </w:r>
      <w:hyperlink w:anchor="idm45336869992912">
        <w:r>
          <w:t>File Formats</w:t>
        </w:r>
      </w:hyperlink>
    </w:p>
    <w:p>
      <w:pPr>
        <w:pStyle w:val="Para 01"/>
      </w:pPr>
      <w:r>
        <w:t>executing SQL statements</w:t>
        <w:t xml:space="preserve">, </w:t>
      </w:r>
      <w:hyperlink w:anchor="ch04_prlexec">
        <w:r>
          <w:rPr>
            <w:rStyle w:val="Text2"/>
          </w:rPr>
          <w:t>Problem</w:t>
        </w:r>
      </w:hyperlink>
      <w:r>
        <w:t>-</w:t>
      </w:r>
      <w:hyperlink w:anchor="idm45336901479504">
        <w:r>
          <w:rPr>
            <w:rStyle w:val="Text2"/>
          </w:rPr>
          <w:t>Perl</w:t>
        </w:r>
      </w:hyperlink>
    </w:p>
    <w:p>
      <w:pPr>
        <w:pStyle w:val="Para 05"/>
      </w:pPr>
      <w:r>
        <w:rPr>
          <w:rStyle w:val="Text7"/>
        </w:rPr>
        <w:t>export utilities</w:t>
        <w:t xml:space="preserve">, </w:t>
      </w:r>
      <w:hyperlink w:anchor="idm45336868911024">
        <w:r>
          <w:t>Exporting using the mysql client program</w:t>
        </w:r>
      </w:hyperlink>
    </w:p>
    <w:p>
      <w:pPr>
        <w:pStyle w:val="Para 01"/>
      </w:pPr>
      <w:r>
        <w:t>Perl CPAN site for</w:t>
        <w:t xml:space="preserve">, </w:t>
      </w:r>
      <w:hyperlink w:anchor="idm45336866356352">
        <w:r>
          <w:rPr>
            <w:rStyle w:val="Text2"/>
          </w:rPr>
          <w:t>Discussion</w:t>
        </w:r>
      </w:hyperlink>
    </w:p>
    <w:p>
      <w:pPr>
        <w:pStyle w:val="Para 01"/>
      </w:pPr>
      <w:r>
        <w:t>special characters and NULL in data values</w:t>
        <w:t xml:space="preserve">, </w:t>
      </w:r>
      <w:hyperlink w:anchor="ch04_perlspec">
        <w:r>
          <w:rPr>
            <w:rStyle w:val="Text2"/>
          </w:rPr>
          <w:t>Problem</w:t>
        </w:r>
      </w:hyperlink>
      <w:r>
        <w:t>-</w:t>
      </w:r>
      <w:hyperlink w:anchor="idm45336898392320">
        <w:r>
          <w:rPr>
            <w:rStyle w:val="Text2"/>
          </w:rPr>
          <w:t>Perl</w:t>
        </w:r>
      </w:hyperlink>
    </w:p>
    <w:p>
      <w:pPr>
        <w:pStyle w:val="Para 01"/>
      </w:pPr>
      <w:r>
        <w:t>special characters in identifiers</w:t>
        <w:t xml:space="preserve">, </w:t>
      </w:r>
      <w:hyperlink w:anchor="idm45336897626880">
        <w:r>
          <w:rPr>
            <w:rStyle w:val="Text2"/>
          </w:rPr>
          <w:t>Problem</w:t>
        </w:r>
      </w:hyperlink>
    </w:p>
    <w:p>
      <w:pPr>
        <w:pStyle w:val="Para 01"/>
      </w:pPr>
      <w:r>
        <w:t>transactions</w:t>
        <w:t xml:space="preserve">, </w:t>
      </w:r>
      <w:hyperlink w:anchor="idm45336841320032">
        <w:r>
          <w:rPr>
            <w:rStyle w:val="Text2"/>
          </w:rPr>
          <w:t>Problem</w:t>
        </w:r>
      </w:hyperlink>
    </w:p>
    <w:p>
      <w:pPr>
        <w:pStyle w:val="Para 01"/>
      </w:pPr>
      <w:r>
        <w:t>use strict</w:t>
        <w:t xml:space="preserve">, </w:t>
      </w:r>
      <w:hyperlink w:anchor="idm45336935762288">
        <w:r>
          <w:rPr>
            <w:rStyle w:val="Text2"/>
          </w:rPr>
          <w:t>Perl</w:t>
        </w:r>
      </w:hyperlink>
    </w:p>
    <w:p>
      <w:pPr>
        <w:pStyle w:val="Para 01"/>
      </w:pPr>
      <w:r>
        <w:t>use warnings</w:t>
        <w:t xml:space="preserve">, </w:t>
      </w:r>
      <w:hyperlink w:anchor="idm45336935759472">
        <w:r>
          <w:rPr>
            <w:rStyle w:val="Text2"/>
          </w:rPr>
          <w:t>Perl</w:t>
        </w:r>
      </w:hyperlink>
    </w:p>
    <w:p>
      <w:pPr>
        <w:pStyle w:val="Para 05"/>
      </w:pPr>
      <w:r>
        <w:rPr>
          <w:rStyle w:val="Text7"/>
        </w:rPr>
        <w:t>PERL5LIB environment variable</w:t>
        <w:t xml:space="preserve">, </w:t>
      </w:r>
      <w:hyperlink w:anchor="idm45336904491264">
        <w:r>
          <w:t>Choosing a library-file installation location</w:t>
        </w:r>
      </w:hyperlink>
      <w:r>
        <w:rPr>
          <w:rStyle w:val="Text7"/>
        </w:rPr>
        <w:t xml:space="preserve">, </w:t>
      </w:r>
      <w:hyperlink w:anchor="idm45336904251296">
        <w:r>
          <w:t>Perl</w:t>
        </w:r>
      </w:hyperlink>
    </w:p>
    <w:p>
      <w:pPr>
        <w:pStyle w:val="Para 05"/>
      </w:pPr>
      <w:r>
        <w:rPr>
          <w:rStyle w:val="Text7"/>
        </w:rPr>
        <w:t>PHP PDO API support</w:t>
        <w:t xml:space="preserve">, </w:t>
      </w:r>
      <w:hyperlink w:anchor="idm45336942395312">
        <w:r>
          <w:t>MySQL APIs Used in This Book</w:t>
        </w:r>
      </w:hyperlink>
      <w:r>
        <w:rPr>
          <w:rStyle w:val="Text7"/>
        </w:rPr>
        <w:t xml:space="preserve">, </w:t>
      </w:r>
      <w:hyperlink w:anchor="idm45336936013296">
        <w:r>
          <w:t>Introduction</w:t>
        </w:r>
      </w:hyperlink>
    </w:p>
    <w:p>
      <w:pPr>
        <w:pStyle w:val="Para 01"/>
      </w:pPr>
      <w:r>
        <w:t>about PHP scripting</w:t>
        <w:t xml:space="preserve">, </w:t>
      </w:r>
      <w:hyperlink w:anchor="idm45336933288736">
        <w:r>
          <w:rPr>
            <w:rStyle w:val="Text2"/>
          </w:rPr>
          <w:t>PHP</w:t>
        </w:r>
      </w:hyperlink>
    </w:p>
    <w:p>
      <w:pPr>
        <w:pStyle w:val="Para 01"/>
      </w:pPr>
      <w:r>
        <w:t>scripting requirements</w:t>
        <w:t xml:space="preserve">, </w:t>
      </w:r>
      <w:hyperlink w:anchor="idm45336933292992">
        <w:r>
          <w:rPr>
            <w:rStyle w:val="Text2"/>
          </w:rPr>
          <w:t>PHP</w:t>
        </w:r>
      </w:hyperlink>
    </w:p>
    <w:p>
      <w:pPr>
        <w:pStyle w:val="Para 05"/>
      </w:pPr>
      <w:r>
        <w:rPr>
          <w:rStyle w:val="Text7"/>
        </w:rPr>
        <w:t>AUTO_INCREMENT value</w:t>
        <w:t xml:space="preserve">, </w:t>
      </w:r>
      <w:hyperlink w:anchor="idm45336861529984">
        <w:r>
          <w:t>Using API-specific methods to obtain AUTO_INCREMENT values</w:t>
        </w:r>
      </w:hyperlink>
    </w:p>
    <w:p>
      <w:pPr>
        <w:pStyle w:val="Para 01"/>
      </w:pPr>
      <w:r>
        <w:t>character set for client connections</w:t>
        <w:t xml:space="preserve">, </w:t>
      </w:r>
      <w:hyperlink w:anchor="idm45336889976000">
        <w:r>
          <w:rPr>
            <w:rStyle w:val="Text2"/>
          </w:rPr>
          <w:t>Discussion</w:t>
        </w:r>
      </w:hyperlink>
    </w:p>
    <w:p>
      <w:pPr>
        <w:pStyle w:val="Para 01"/>
      </w:pPr>
      <w:r>
        <w:t>download links</w:t>
        <w:t xml:space="preserve">, </w:t>
      </w:r>
      <w:hyperlink w:anchor="idm45336936834144">
        <w:r>
          <w:rPr>
            <w:rStyle w:val="Text2"/>
          </w:rPr>
          <w:t>PHP Support</w:t>
        </w:r>
      </w:hyperlink>
    </w:p>
    <w:p>
      <w:pPr>
        <w:pStyle w:val="Para 01"/>
      </w:pPr>
      <w:r>
        <w:t>error handling</w:t>
        <w:t xml:space="preserve">, </w:t>
      </w:r>
      <w:hyperlink w:anchor="idm45336933158192">
        <w:r>
          <w:rPr>
            <w:rStyle w:val="Text2"/>
          </w:rPr>
          <w:t>PHP</w:t>
        </w:r>
      </w:hyperlink>
      <w:r>
        <w:t xml:space="preserve">, </w:t>
      </w:r>
      <w:hyperlink w:anchor="idm45336930174464">
        <w:r>
          <w:rPr>
            <w:rStyle w:val="Text2"/>
          </w:rPr>
          <w:t>Problem</w:t>
        </w:r>
      </w:hyperlink>
      <w:r>
        <w:t xml:space="preserve">, </w:t>
      </w:r>
      <w:hyperlink w:anchor="idm45336929605536">
        <w:r>
          <w:rPr>
            <w:rStyle w:val="Text2"/>
          </w:rPr>
          <w:t>PHP</w:t>
        </w:r>
      </w:hyperlink>
      <w:r>
        <w:t xml:space="preserve">, </w:t>
      </w:r>
      <w:hyperlink w:anchor="idm45336903873408">
        <w:r>
          <w:rPr>
            <w:rStyle w:val="Text2"/>
          </w:rPr>
          <w:t>PHP</w:t>
        </w:r>
      </w:hyperlink>
    </w:p>
    <w:p>
      <w:pPr>
        <w:pStyle w:val="Para 05"/>
      </w:pPr>
      <w:r>
        <w:rPr>
          <w:rStyle w:val="Text7"/>
        </w:rPr>
        <w:t>input values checked via associative array</w:t>
        <w:t xml:space="preserve">, </w:t>
      </w:r>
      <w:hyperlink w:anchor="idm45336864116032">
        <w:r>
          <w:t>Construct a hash from the entire lookup table</w:t>
        </w:r>
      </w:hyperlink>
    </w:p>
    <w:p>
      <w:pPr>
        <w:pStyle w:val="Para 01"/>
      </w:pPr>
      <w:r>
        <w:t>library file writing</w:t>
        <w:t xml:space="preserve">, </w:t>
      </w:r>
      <w:hyperlink w:anchor="idm45336903878288">
        <w:r>
          <w:rPr>
            <w:rStyle w:val="Text2"/>
          </w:rPr>
          <w:t>PHP</w:t>
        </w:r>
      </w:hyperlink>
    </w:p>
    <w:p>
      <w:pPr>
        <w:pStyle w:val="Para 05"/>
      </w:pPr>
      <w:r>
        <w:rPr>
          <w:rStyle w:val="Text7"/>
        </w:rPr>
        <w:t>library path</w:t>
        <w:t xml:space="preserve">, </w:t>
      </w:r>
      <w:hyperlink w:anchor="idm45336904525440">
        <w:r>
          <w:t>Choosing a library-file installation location</w:t>
        </w:r>
      </w:hyperlink>
      <w:r>
        <w:rPr>
          <w:rStyle w:val="Text7"/>
        </w:rPr>
        <w:t xml:space="preserve">, </w:t>
      </w:r>
      <w:hyperlink w:anchor="idm45336903798176">
        <w:r>
          <w:t>PHP</w:t>
        </w:r>
      </w:hyperlink>
    </w:p>
    <w:p>
      <w:pPr>
        <w:pStyle w:val="Para 01"/>
      </w:pPr>
      <w:r>
        <w:t>metadata</w:t>
      </w:r>
    </w:p>
    <w:p>
      <w:pPr>
        <w:pStyle w:val="Para 01"/>
      </w:pPr>
      <w:r>
        <w:t>result set metadata retrieved</w:t>
        <w:t xml:space="preserve">, </w:t>
      </w:r>
      <w:hyperlink w:anchor="idm45336879129872">
        <w:r>
          <w:rPr>
            <w:rStyle w:val="Text2"/>
          </w:rPr>
          <w:t>PHP</w:t>
        </w:r>
      </w:hyperlink>
    </w:p>
    <w:p>
      <w:pPr>
        <w:pStyle w:val="Para 01"/>
      </w:pPr>
      <w:r>
        <w:t>row count of matched versus changed</w:t>
        <w:t xml:space="preserve">, </w:t>
      </w:r>
      <w:hyperlink w:anchor="idm45336878544368">
        <w:r>
          <w:rPr>
            <w:rStyle w:val="Text2"/>
          </w:rPr>
          <w:t>PHP</w:t>
        </w:r>
      </w:hyperlink>
    </w:p>
    <w:p>
      <w:pPr>
        <w:pStyle w:val="Para 01"/>
      </w:pPr>
      <w:r>
        <w:t>NULL values identified in result sets</w:t>
        <w:t xml:space="preserve">, </w:t>
      </w:r>
      <w:hyperlink w:anchor="idm45336897414576">
        <w:r>
          <w:rPr>
            <w:rStyle w:val="Text2"/>
          </w:rPr>
          <w:t>Problem</w:t>
        </w:r>
      </w:hyperlink>
      <w:r>
        <w:t xml:space="preserve">, </w:t>
      </w:r>
      <w:hyperlink w:anchor="idm45336896968752">
        <w:r>
          <w:rPr>
            <w:rStyle w:val="Text2"/>
          </w:rPr>
          <w:t>PHP</w:t>
        </w:r>
      </w:hyperlink>
    </w:p>
    <w:p>
      <w:pPr>
        <w:pStyle w:val="Para 01"/>
      </w:pPr>
      <w:r>
        <w:t>option files for connection parameters</w:t>
        <w:t xml:space="preserve">, </w:t>
      </w:r>
      <w:hyperlink w:anchor="idm45336895840608">
        <w:r>
          <w:rPr>
            <w:rStyle w:val="Text2"/>
          </w:rPr>
          <w:t>Getting parameters from option files</w:t>
        </w:r>
      </w:hyperlink>
      <w:r>
        <w:t xml:space="preserve">, </w:t>
      </w:r>
      <w:hyperlink w:anchor="idm45336895542672">
        <w:r>
          <w:rPr>
            <w:rStyle w:val="Text2"/>
          </w:rPr>
          <w:t>PHP</w:t>
        </w:r>
      </w:hyperlink>
    </w:p>
    <w:p>
      <w:pPr>
        <w:pStyle w:val="Para 05"/>
      </w:pPr>
      <w:r>
        <w:rPr>
          <w:rStyle w:val="Text7"/>
        </w:rPr>
        <w:t>running PHP programs link</w:t>
        <w:t xml:space="preserve">, </w:t>
      </w:r>
      <w:hyperlink w:anchor="idm45336938200432">
        <w:r>
          <w:t>MySQL Cookbook Companion Documents</w:t>
        </w:r>
      </w:hyperlink>
    </w:p>
    <w:p>
      <w:pPr>
        <w:pStyle w:val="Para 01"/>
      </w:pPr>
      <w:r>
        <w:t>scripts</w:t>
      </w:r>
    </w:p>
    <w:p>
      <w:pPr>
        <w:pStyle w:val="Para 01"/>
      </w:pPr>
      <w:r>
        <w:t>connecting to server</w:t>
        <w:t xml:space="preserve">, </w:t>
      </w:r>
      <w:hyperlink w:anchor="idm45336935895520">
        <w:r>
          <w:rPr>
            <w:rStyle w:val="Text2"/>
          </w:rPr>
          <w:t>Problem</w:t>
        </w:r>
      </w:hyperlink>
      <w:r>
        <w:t xml:space="preserve">, </w:t>
      </w:r>
      <w:hyperlink w:anchor="idm45336933294240">
        <w:r>
          <w:rPr>
            <w:rStyle w:val="Text2"/>
          </w:rPr>
          <w:t>PHP</w:t>
        </w:r>
      </w:hyperlink>
    </w:p>
    <w:p>
      <w:pPr>
        <w:pStyle w:val="Para 05"/>
      </w:pPr>
      <w:r>
        <w:rPr>
          <w:rStyle w:val="Text7"/>
        </w:rPr>
        <w:t>executing SQL statements</w:t>
        <w:t xml:space="preserve">, </w:t>
      </w:r>
      <w:hyperlink w:anchor="ch04_execsql2">
        <w:r>
          <w:t>Problem</w:t>
        </w:r>
      </w:hyperlink>
      <w:r>
        <w:rPr>
          <w:rStyle w:val="Text7"/>
        </w:rPr>
        <w:t>-</w:t>
      </w:r>
      <w:hyperlink w:anchor="idm45336902192592">
        <w:r>
          <w:t>SQL statement categories</w:t>
        </w:r>
      </w:hyperlink>
      <w:r>
        <w:rPr>
          <w:rStyle w:val="Text7"/>
        </w:rPr>
        <w:t xml:space="preserve">, </w:t>
      </w:r>
      <w:hyperlink w:anchor="idm45336901355520">
        <w:r>
          <w:t>PHP</w:t>
        </w:r>
      </w:hyperlink>
    </w:p>
    <w:p>
      <w:pPr>
        <w:pStyle w:val="Para 01"/>
      </w:pPr>
      <w:r>
        <w:t>special characters and NULL in data values</w:t>
        <w:t xml:space="preserve">, </w:t>
      </w:r>
      <w:hyperlink w:anchor="ch04_specnull2">
        <w:r>
          <w:rPr>
            <w:rStyle w:val="Text2"/>
          </w:rPr>
          <w:t>Problem</w:t>
        </w:r>
      </w:hyperlink>
      <w:r>
        <w:t>-</w:t>
      </w:r>
      <w:hyperlink w:anchor="idm45336898858288">
        <w:r>
          <w:rPr>
            <w:rStyle w:val="Text2"/>
          </w:rPr>
          <w:t>Using a quoting function</w:t>
        </w:r>
      </w:hyperlink>
      <w:r>
        <w:t xml:space="preserve">, </w:t>
      </w:r>
      <w:hyperlink w:anchor="idm45336898321152">
        <w:r>
          <w:rPr>
            <w:rStyle w:val="Text2"/>
          </w:rPr>
          <w:t>PHP</w:t>
        </w:r>
      </w:hyperlink>
    </w:p>
    <w:p>
      <w:pPr>
        <w:pStyle w:val="Para 01"/>
      </w:pPr>
      <w:r>
        <w:t>special characters in identifiers</w:t>
        <w:t xml:space="preserve">, </w:t>
      </w:r>
      <w:hyperlink w:anchor="idm45336897625776">
        <w:r>
          <w:rPr>
            <w:rStyle w:val="Text2"/>
          </w:rPr>
          <w:t>Problem</w:t>
        </w:r>
      </w:hyperlink>
    </w:p>
    <w:p>
      <w:pPr>
        <w:pStyle w:val="Para 01"/>
      </w:pPr>
      <w:r>
        <w:t>transactions</w:t>
        <w:t xml:space="preserve">, </w:t>
      </w:r>
      <w:hyperlink w:anchor="idm45336840967696">
        <w:r>
          <w:rPr>
            <w:rStyle w:val="Text2"/>
          </w:rPr>
          <w:t>Problem</w:t>
        </w:r>
      </w:hyperlink>
    </w:p>
    <w:p>
      <w:pPr>
        <w:pStyle w:val="Para 01"/>
      </w:pPr>
      <w:r>
        <w:t>phpMyAdmin</w:t>
        <w:t xml:space="preserve">, </w:t>
      </w:r>
      <w:hyperlink w:anchor="idm45336928065184">
        <w:r>
          <w:rPr>
            <w:rStyle w:val="Text2"/>
          </w:rPr>
          <w:t>Introduction</w:t>
        </w:r>
      </w:hyperlink>
    </w:p>
    <w:p>
      <w:pPr>
        <w:pStyle w:val="Para 01"/>
      </w:pPr>
      <w:r>
        <w:t>phrase searches in full-text</w:t>
        <w:t xml:space="preserve">, </w:t>
      </w:r>
      <w:hyperlink w:anchor="idm45336888338032">
        <w:r>
          <w:rPr>
            <w:rStyle w:val="Text2"/>
          </w:rPr>
          <w:t>Problem</w:t>
        </w:r>
      </w:hyperlink>
    </w:p>
    <w:p>
      <w:pPr>
        <w:pStyle w:val="Para 01"/>
      </w:pPr>
      <w:r>
        <w:t>pipe (|)</w:t>
      </w:r>
    </w:p>
    <w:p>
      <w:pPr>
        <w:pStyle w:val="Para 05"/>
      </w:pPr>
      <w:r>
        <w:rPr>
          <w:rStyle w:val="Text7"/>
        </w:rPr>
        <w:t>output as input</w:t>
        <w:t xml:space="preserve">, </w:t>
      </w:r>
      <w:hyperlink w:anchor="idm45336930474592">
        <w:r>
          <w:t>Discussion</w:t>
        </w:r>
      </w:hyperlink>
      <w:r>
        <w:rPr>
          <w:rStyle w:val="Text7"/>
        </w:rPr>
        <w:t xml:space="preserve">, </w:t>
      </w:r>
      <w:hyperlink w:anchor="idm45336930437920">
        <w:r>
          <w:t>Discussion</w:t>
        </w:r>
      </w:hyperlink>
    </w:p>
    <w:p>
      <w:pPr>
        <w:pStyle w:val="Para 05"/>
      </w:pPr>
      <w:r>
        <w:rPr>
          <w:rStyle w:val="Text7"/>
        </w:rPr>
        <w:t>regexp pattern matching</w:t>
        <w:t xml:space="preserve">, </w:t>
      </w:r>
      <w:hyperlink w:anchor="idm45336889182160">
        <w:r>
          <w:t>Discussion</w:t>
        </w:r>
      </w:hyperlink>
      <w:r>
        <w:rPr>
          <w:rStyle w:val="Text7"/>
        </w:rPr>
        <w:t xml:space="preserve">, </w:t>
      </w:r>
      <w:hyperlink w:anchor="idm45336889109728">
        <w:r>
          <w:t>Discussion</w:t>
        </w:r>
      </w:hyperlink>
      <w:r>
        <w:rPr>
          <w:rStyle w:val="Text7"/>
        </w:rPr>
        <w:t xml:space="preserve">, </w:t>
      </w:r>
      <w:hyperlink w:anchor="idm45336866236160">
        <w:r>
          <w:t>Discussion</w:t>
        </w:r>
      </w:hyperlink>
    </w:p>
    <w:p>
      <w:pPr>
        <w:pStyle w:val="Para 01"/>
      </w:pPr>
      <w:r>
        <w:t>placeholders in data values</w:t>
        <w:t xml:space="preserve">, </w:t>
      </w:r>
      <w:hyperlink w:anchor="idm45336899016576">
        <w:r>
          <w:rPr>
            <w:rStyle w:val="Text2"/>
          </w:rPr>
          <w:t>Discussion</w:t>
        </w:r>
      </w:hyperlink>
    </w:p>
    <w:p>
      <w:pPr>
        <w:pStyle w:val="Para 05"/>
      </w:pPr>
      <w:r>
        <w:rPr>
          <w:rStyle w:val="Text7"/>
        </w:rPr>
        <w:t>generating a list of</w:t>
        <w:t xml:space="preserve">, </w:t>
      </w:r>
      <w:hyperlink w:anchor="idm45336898897312">
        <w:r>
          <w:t>Using a quoting function</w:t>
        </w:r>
      </w:hyperlink>
    </w:p>
    <w:p>
      <w:pPr>
        <w:pStyle w:val="Para 01"/>
      </w:pPr>
      <w:r>
        <w:t>platforms supported by MySQL</w:t>
        <w:t xml:space="preserve">, </w:t>
      </w:r>
      <w:hyperlink w:anchor="idm45336941344912">
        <w:r>
          <w:rPr>
            <w:rStyle w:val="Text2"/>
          </w:rPr>
          <w:t>Version and Platform Notes</w:t>
        </w:r>
      </w:hyperlink>
    </w:p>
    <w:p>
      <w:pPr>
        <w:pStyle w:val="Para 01"/>
      </w:pPr>
      <w:r>
        <w:t>plug-ins</w:t>
      </w:r>
    </w:p>
    <w:p>
      <w:pPr>
        <w:pStyle w:val="Para 05"/>
      </w:pPr>
      <w:r>
        <w:rPr>
          <w:rStyle w:val="Text7"/>
        </w:rPr>
        <w:t>authentication</w:t>
        <w:t xml:space="preserve">, </w:t>
      </w:r>
      <w:hyperlink w:anchor="idm45336825879216">
        <w:r>
          <w:t>Understanding the mysql.user Table</w:t>
        </w:r>
      </w:hyperlink>
    </w:p>
    <w:p>
      <w:pPr>
        <w:pStyle w:val="Para 01"/>
      </w:pPr>
      <w:r>
        <w:t>built in</w:t>
        <w:t xml:space="preserve">, </w:t>
      </w:r>
      <w:hyperlink w:anchor="idm45336828026544">
        <w:r>
          <w:rPr>
            <w:rStyle w:val="Text2"/>
          </w:rPr>
          <w:t>Discussion</w:t>
        </w:r>
      </w:hyperlink>
    </w:p>
    <w:p>
      <w:pPr>
        <w:pStyle w:val="Para 01"/>
      </w:pPr>
      <w:r>
        <w:t>debugging InnoDB storage engine</w:t>
        <w:t xml:space="preserve">, </w:t>
      </w:r>
      <w:hyperlink w:anchor="idm45336826283344">
        <w:r>
          <w:rPr>
            <w:rStyle w:val="Text2"/>
          </w:rPr>
          <w:t>SHOW ENGINE</w:t>
        </w:r>
      </w:hyperlink>
    </w:p>
    <w:p>
      <w:pPr>
        <w:pStyle w:val="Para 01"/>
      </w:pPr>
      <w:r>
        <w:t>filename suffix on plug-ins</w:t>
        <w:t xml:space="preserve">, </w:t>
      </w:r>
      <w:hyperlink w:anchor="idm45336828042208">
        <w:r>
          <w:rPr>
            <w:rStyle w:val="Text2"/>
          </w:rPr>
          <w:t>Discussion</w:t>
        </w:r>
      </w:hyperlink>
    </w:p>
    <w:p>
      <w:pPr>
        <w:pStyle w:val="Para 01"/>
      </w:pPr>
      <w:r>
        <w:t>listing installed plug-ins in server</w:t>
        <w:t xml:space="preserve">, </w:t>
      </w:r>
      <w:hyperlink w:anchor="idm45336872658592">
        <w:r>
          <w:rPr>
            <w:rStyle w:val="Text2"/>
          </w:rPr>
          <w:t>Problem</w:t>
        </w:r>
      </w:hyperlink>
    </w:p>
    <w:p>
      <w:pPr>
        <w:pStyle w:val="Para 01"/>
      </w:pPr>
      <w:r>
        <w:t>plug-in interface</w:t>
        <w:t xml:space="preserve">, </w:t>
      </w:r>
      <w:hyperlink w:anchor="idm45336828055392">
        <w:r>
          <w:rPr>
            <w:rStyle w:val="Text2"/>
          </w:rPr>
          <w:t>Problem</w:t>
        </w:r>
      </w:hyperlink>
    </w:p>
    <w:p>
      <w:pPr>
        <w:pStyle w:val="Para 05"/>
      </w:pPr>
      <w:r>
        <w:rPr>
          <w:rStyle w:val="Text7"/>
        </w:rPr>
        <w:t>runtime installation</w:t>
        <w:t xml:space="preserve">, </w:t>
      </w:r>
      <w:hyperlink w:anchor="idm45336828013024">
        <w:r>
          <w:t>Plug-in control at runtime</w:t>
        </w:r>
      </w:hyperlink>
    </w:p>
    <w:p>
      <w:pPr>
        <w:pStyle w:val="Para 05"/>
      </w:pPr>
      <w:r>
        <w:rPr>
          <w:rStyle w:val="Text7"/>
        </w:rPr>
        <w:t>server startup</w:t>
        <w:t xml:space="preserve">, </w:t>
      </w:r>
      <w:hyperlink w:anchor="idm45336828022576">
        <w:r>
          <w:t>Plug-in control at server startup</w:t>
        </w:r>
      </w:hyperlink>
    </w:p>
    <w:p>
      <w:pPr>
        <w:pStyle w:val="Para 01"/>
      </w:pPr>
      <w:r>
        <w:t>plugin_dir system variable</w:t>
        <w:t xml:space="preserve">, </w:t>
      </w:r>
      <w:hyperlink w:anchor="idm45336828039344">
        <w:r>
          <w:rPr>
            <w:rStyle w:val="Text2"/>
          </w:rPr>
          <w:t>Discussion</w:t>
        </w:r>
      </w:hyperlink>
    </w:p>
    <w:p>
      <w:pPr>
        <w:pStyle w:val="Para 01"/>
      </w:pPr>
      <w:r>
        <w:t>plus (+) regexp pattern matching</w:t>
        <w:t xml:space="preserve">, </w:t>
      </w:r>
      <w:hyperlink w:anchor="idm45336889176208">
        <w:r>
          <w:rPr>
            <w:rStyle w:val="Text2"/>
          </w:rPr>
          <w:t>Discussion</w:t>
        </w:r>
      </w:hyperlink>
      <w:r>
        <w:t xml:space="preserve">, </w:t>
      </w:r>
      <w:hyperlink w:anchor="idm45336866232848">
        <w:r>
          <w:rPr>
            <w:rStyle w:val="Text2"/>
          </w:rPr>
          <w:t>Discussion</w:t>
        </w:r>
      </w:hyperlink>
    </w:p>
    <w:p>
      <w:pPr>
        <w:pStyle w:val="Para 01"/>
      </w:pPr>
      <w:r>
        <w:t>avoiding empty string match</w:t>
        <w:t xml:space="preserve">, </w:t>
      </w:r>
      <w:hyperlink w:anchor="idm45336889086608">
        <w:r>
          <w:rPr>
            <w:rStyle w:val="Text2"/>
          </w:rPr>
          <w:t>Discussion</w:t>
        </w:r>
      </w:hyperlink>
    </w:p>
    <w:p>
      <w:pPr>
        <w:pStyle w:val="Para 01"/>
      </w:pPr>
      <w:r>
        <w:t>point-in-time recovery (PITR) via binary log files</w:t>
        <w:t xml:space="preserve">, </w:t>
      </w:r>
      <w:hyperlink w:anchor="idm45336928557168">
        <w:r>
          <w:rPr>
            <w:rStyle w:val="Text2"/>
          </w:rPr>
          <w:t>Filtering on the source server</w:t>
        </w:r>
      </w:hyperlink>
      <w:r>
        <w:t xml:space="preserve">, </w:t>
      </w:r>
      <w:hyperlink w:anchor="idm45336827926208">
        <w:r>
          <w:rPr>
            <w:rStyle w:val="Text2"/>
          </w:rPr>
          <w:t>Discussion</w:t>
        </w:r>
      </w:hyperlink>
      <w:r>
        <w:t xml:space="preserve">, </w:t>
      </w:r>
      <w:hyperlink w:anchor="idm45336825969728">
        <w:r>
          <w:rPr>
            <w:rStyle w:val="Text2"/>
          </w:rPr>
          <w:t>Discussion</w:t>
        </w:r>
      </w:hyperlink>
    </w:p>
    <w:p>
      <w:pPr>
        <w:pStyle w:val="Para 01"/>
      </w:pPr>
      <w:r>
        <w:t>port numbers</w:t>
      </w:r>
    </w:p>
    <w:p>
      <w:pPr>
        <w:pStyle w:val="Para 01"/>
      </w:pPr>
      <w:r>
        <w:t>default 3306 for TCP/IP</w:t>
        <w:t xml:space="preserve">, </w:t>
      </w:r>
      <w:hyperlink w:anchor="idm45336934053808">
        <w:r>
          <w:rPr>
            <w:rStyle w:val="Text2"/>
          </w:rPr>
          <w:t>Discussion</w:t>
        </w:r>
      </w:hyperlink>
    </w:p>
    <w:p>
      <w:pPr>
        <w:pStyle w:val="Para 01"/>
      </w:pPr>
      <w:r>
        <w:t>X protocol</w:t>
        <w:t xml:space="preserve">, </w:t>
      </w:r>
      <w:hyperlink w:anchor="idm45336926944368">
        <w:r>
          <w:rPr>
            <w:rStyle w:val="Text2"/>
          </w:rPr>
          <w:t>Introduction</w:t>
        </w:r>
      </w:hyperlink>
    </w:p>
    <w:p>
      <w:pPr>
        <w:pStyle w:val="Para 01"/>
      </w:pPr>
      <w:r>
        <w:t>URI parameter</w:t>
        <w:t xml:space="preserve">, </w:t>
      </w:r>
      <w:hyperlink w:anchor="idm45336926924384">
        <w:r>
          <w:rPr>
            <w:rStyle w:val="Text2"/>
          </w:rPr>
          <w:t>Discussion</w:t>
        </w:r>
      </w:hyperlink>
    </w:p>
    <w:p>
      <w:pPr>
        <w:pStyle w:val="Para 01"/>
      </w:pPr>
      <w:r>
        <w:t>portability</w:t>
      </w:r>
    </w:p>
    <w:p>
      <w:pPr>
        <w:pStyle w:val="Para 01"/>
      </w:pPr>
      <w:r>
        <w:t>date format</w:t>
        <w:t xml:space="preserve">, </w:t>
      </w:r>
      <w:hyperlink w:anchor="idm45336887550288">
        <w:r>
          <w:rPr>
            <w:rStyle w:val="Text2"/>
          </w:rPr>
          <w:t>Discussion</w:t>
        </w:r>
      </w:hyperlink>
    </w:p>
    <w:p>
      <w:pPr>
        <w:pStyle w:val="Para 05"/>
      </w:pPr>
      <w:r>
        <w:rPr>
          <w:rStyle w:val="Text7"/>
        </w:rPr>
        <w:t>metadata</w:t>
        <w:t xml:space="preserve">, </w:t>
      </w:r>
      <w:hyperlink w:anchor="idm45336877760704">
        <w:r>
          <w:t>Introduction</w:t>
        </w:r>
      </w:hyperlink>
    </w:p>
    <w:p>
      <w:pPr>
        <w:pStyle w:val="Para 01"/>
      </w:pPr>
      <w:r>
        <w:t>regular expression syntax</w:t>
        <w:t xml:space="preserve">, </w:t>
      </w:r>
      <w:hyperlink w:anchor="idm45336889154496">
        <w:r>
          <w:rPr>
            <w:rStyle w:val="Text2"/>
          </w:rPr>
          <w:t>Discussion</w:t>
        </w:r>
      </w:hyperlink>
    </w:p>
    <w:p>
      <w:pPr>
        <w:pStyle w:val="Para 05"/>
      </w:pPr>
      <w:r>
        <w:rPr>
          <w:rStyle w:val="Text7"/>
        </w:rPr>
        <w:t>sequences</w:t>
        <w:t xml:space="preserve">, </w:t>
      </w:r>
      <w:hyperlink w:anchor="idm45336861975856">
        <w:r>
          <w:t>Introduction</w:t>
        </w:r>
      </w:hyperlink>
    </w:p>
    <w:p>
      <w:pPr>
        <w:pStyle w:val="Para 01"/>
      </w:pPr>
      <w:r>
        <w:t>SHOW versus INFORMATION_SCHEMA</w:t>
        <w:t xml:space="preserve">, </w:t>
      </w:r>
      <w:hyperlink w:anchor="idm45336877758432">
        <w:r>
          <w:rPr>
            <w:rStyle w:val="Text2"/>
          </w:rPr>
          <w:t>Introduction</w:t>
        </w:r>
      </w:hyperlink>
    </w:p>
    <w:p>
      <w:pPr>
        <w:pStyle w:val="Para 05"/>
      </w:pPr>
      <w:r>
        <w:rPr>
          <w:rStyle w:val="Text7"/>
        </w:rPr>
        <w:t>SQL code and APIs</w:t>
        <w:t xml:space="preserve">, </w:t>
      </w:r>
      <w:hyperlink w:anchor="idm45336935915696">
        <w:r>
          <w:t>MySQL Client API Architecture</w:t>
        </w:r>
      </w:hyperlink>
    </w:p>
    <w:p>
      <w:pPr>
        <w:pStyle w:val="Para 01"/>
      </w:pPr>
      <w:r>
        <w:t>SQL patterns</w:t>
        <w:t xml:space="preserve">, </w:t>
      </w:r>
      <w:hyperlink w:anchor="idm45336889205616">
        <w:r>
          <w:rPr>
            <w:rStyle w:val="Text2"/>
          </w:rPr>
          <w:t>Discussion</w:t>
        </w:r>
      </w:hyperlink>
    </w:p>
    <w:p>
      <w:pPr>
        <w:pStyle w:val="Para 01"/>
      </w:pPr>
      <w:r>
        <w:t>user-defined variables</w:t>
        <w:t xml:space="preserve">, </w:t>
      </w:r>
      <w:hyperlink w:anchor="idm45336938051920">
        <w:r>
          <w:rPr>
            <w:rStyle w:val="Text2"/>
          </w:rPr>
          <w:t>Discussion</w:t>
        </w:r>
      </w:hyperlink>
    </w:p>
    <w:p>
      <w:pPr>
        <w:pStyle w:val="Para 01"/>
      </w:pPr>
      <w:r>
        <w:t>POSIX character classes of regexp</w:t>
        <w:t xml:space="preserve">, </w:t>
      </w:r>
      <w:hyperlink w:anchor="idm45336889131744">
        <w:r>
          <w:rPr>
            <w:rStyle w:val="Text2"/>
          </w:rPr>
          <w:t>Discussion</w:t>
        </w:r>
      </w:hyperlink>
    </w:p>
    <w:p>
      <w:pPr>
        <w:pStyle w:val="Para 05"/>
      </w:pPr>
      <w:r>
        <w:rPr>
          <w:rStyle w:val="Text7"/>
        </w:rPr>
        <w:t>postprocessing filter of export</w:t>
        <w:t xml:space="preserve">, </w:t>
      </w:r>
      <w:hyperlink w:anchor="idm45336868930304">
        <w:r>
          <w:t>Exporting using the mysql client program</w:t>
        </w:r>
      </w:hyperlink>
    </w:p>
    <w:p>
      <w:pPr>
        <w:pStyle w:val="Para 01"/>
      </w:pPr>
      <w:r>
        <w:t>prepare() for statement handle</w:t>
      </w:r>
    </w:p>
    <w:p>
      <w:pPr>
        <w:pStyle w:val="Para 01"/>
      </w:pPr>
      <w:r>
        <w:t>Go</w:t>
        <w:t xml:space="preserve">, </w:t>
      </w:r>
      <w:hyperlink w:anchor="idm45336897879296">
        <w:r>
          <w:rPr>
            <w:rStyle w:val="Text2"/>
          </w:rPr>
          <w:t>Go</w:t>
        </w:r>
      </w:hyperlink>
    </w:p>
    <w:p>
      <w:pPr>
        <w:pStyle w:val="Para 05"/>
      </w:pPr>
      <w:r>
        <w:rPr>
          <w:rStyle w:val="Text7"/>
        </w:rPr>
        <w:t>Perl</w:t>
        <w:t xml:space="preserve">, </w:t>
      </w:r>
      <w:hyperlink w:anchor="idm45336902073744">
        <w:r>
          <w:t>Perl</w:t>
        </w:r>
      </w:hyperlink>
      <w:r>
        <w:rPr>
          <w:rStyle w:val="Text7"/>
        </w:rPr>
        <w:t xml:space="preserve">, </w:t>
      </w:r>
      <w:hyperlink w:anchor="idm45336898720208">
        <w:r>
          <w:t>Perl</w:t>
        </w:r>
      </w:hyperlink>
      <w:r>
        <w:rPr>
          <w:rStyle w:val="Text7"/>
        </w:rPr>
        <w:t xml:space="preserve">, </w:t>
      </w:r>
      <w:hyperlink w:anchor="idm45336877509840">
        <w:r>
          <w:t>Perl</w:t>
        </w:r>
      </w:hyperlink>
    </w:p>
    <w:p>
      <w:pPr>
        <w:pStyle w:val="Para 01"/>
      </w:pPr>
      <w:r>
        <w:t>PHP</w:t>
        <w:t xml:space="preserve">, </w:t>
      </w:r>
      <w:hyperlink w:anchor="idm45336898320176">
        <w:r>
          <w:rPr>
            <w:rStyle w:val="Text2"/>
          </w:rPr>
          <w:t>PHP</w:t>
        </w:r>
      </w:hyperlink>
    </w:p>
    <w:p>
      <w:pPr>
        <w:pStyle w:val="Para 01"/>
      </w:pPr>
      <w:r>
        <w:t>prepared SQL statements</w:t>
      </w:r>
    </w:p>
    <w:p>
      <w:pPr>
        <w:pStyle w:val="Para 05"/>
      </w:pPr>
      <w:r>
        <w:rPr>
          <w:rStyle w:val="Text7"/>
        </w:rPr>
        <w:t>about</w:t>
        <w:t xml:space="preserve">, </w:t>
      </w:r>
      <w:hyperlink w:anchor="idm45336881402736">
        <w:r>
          <w:t>Discussion</w:t>
        </w:r>
      </w:hyperlink>
    </w:p>
    <w:p>
      <w:pPr>
        <w:pStyle w:val="Para 01"/>
      </w:pPr>
      <w:r>
        <w:t>helper routines to simplify</w:t>
        <w:t xml:space="preserve">, </w:t>
      </w:r>
      <w:hyperlink w:anchor="idm45336881408144">
        <w:r>
          <w:rPr>
            <w:rStyle w:val="Text2"/>
          </w:rPr>
          <w:t>Problem</w:t>
        </w:r>
      </w:hyperlink>
    </w:p>
    <w:p>
      <w:pPr>
        <w:pStyle w:val="Para 01"/>
      </w:pPr>
      <w:r>
        <w:t>MySQL Reference Manual link</w:t>
        <w:t xml:space="preserve">, </w:t>
      </w:r>
      <w:hyperlink w:anchor="idm45336881082320">
        <w:r>
          <w:rPr>
            <w:rStyle w:val="Text2"/>
          </w:rPr>
          <w:t>Discussion</w:t>
        </w:r>
      </w:hyperlink>
    </w:p>
    <w:p>
      <w:pPr>
        <w:pStyle w:val="Para 01"/>
      </w:pPr>
      <w:r>
        <w:t>preprocessing data</w:t>
        <w:t xml:space="preserve">, </w:t>
      </w:r>
      <w:hyperlink w:anchor="idm45336869218512">
        <w:r>
          <w:rPr>
            <w:rStyle w:val="Text2"/>
          </w:rPr>
          <w:t>Problem</w:t>
        </w:r>
      </w:hyperlink>
      <w:r>
        <w:t xml:space="preserve">, </w:t>
      </w:r>
      <w:hyperlink w:anchor="idm45336862161152">
        <w:r>
          <w:rPr>
            <w:rStyle w:val="Text2"/>
          </w:rPr>
          <w:t>Problem</w:t>
        </w:r>
      </w:hyperlink>
    </w:p>
    <w:p>
      <w:pPr>
        <w:pStyle w:val="Para 01"/>
      </w:pPr>
      <w:r>
        <w:t>converting imported data via cvt_file.pl</w:t>
        <w:t xml:space="preserve">, </w:t>
      </w:r>
      <w:hyperlink w:anchor="idm45336869989456">
        <w:r>
          <w:rPr>
            <w:rStyle w:val="Text2"/>
          </w:rPr>
          <w:t>File Formats</w:t>
        </w:r>
      </w:hyperlink>
      <w:r>
        <w:t xml:space="preserve">, </w:t>
      </w:r>
      <w:hyperlink w:anchor="idm45336862154336">
        <w:r>
          <w:rPr>
            <w:rStyle w:val="Text2"/>
          </w:rPr>
          <w:t>Discussion</w:t>
        </w:r>
      </w:hyperlink>
    </w:p>
    <w:p>
      <w:pPr>
        <w:pStyle w:val="Para 01"/>
      </w:pPr>
      <w:r>
        <w:t>importing data</w:t>
      </w:r>
    </w:p>
    <w:p>
      <w:pPr>
        <w:pStyle w:val="Para 05"/>
      </w:pPr>
      <w:r>
        <w:rPr>
          <w:rStyle w:val="Text7"/>
        </w:rPr>
        <w:t>about</w:t>
        <w:t xml:space="preserve">, </w:t>
      </w:r>
      <w:hyperlink w:anchor="idm45336869694384">
        <w:r>
          <w:t>Introduction</w:t>
        </w:r>
      </w:hyperlink>
    </w:p>
    <w:p>
      <w:pPr>
        <w:pStyle w:val="Para 01"/>
      </w:pPr>
      <w:r>
        <w:t>about file formats</w:t>
        <w:t xml:space="preserve">, </w:t>
      </w:r>
      <w:hyperlink w:anchor="idm45336869730768">
        <w:r>
          <w:rPr>
            <w:rStyle w:val="Text2"/>
          </w:rPr>
          <w:t>File Formats</w:t>
        </w:r>
      </w:hyperlink>
    </w:p>
    <w:p>
      <w:pPr>
        <w:pStyle w:val="Para 05"/>
      </w:pPr>
      <w:r>
        <w:rPr>
          <w:rStyle w:val="Text7"/>
        </w:rPr>
        <w:t>about general issues</w:t>
        <w:t xml:space="preserve">, </w:t>
      </w:r>
      <w:hyperlink w:anchor="idm45336869740480">
        <w:r>
          <w:t>General Import and Export Issues</w:t>
        </w:r>
      </w:hyperlink>
    </w:p>
    <w:p>
      <w:pPr>
        <w:pStyle w:val="Para 01"/>
      </w:pPr>
      <w:r>
        <w:t>source code in recipes distribution</w:t>
        <w:t xml:space="preserve">, </w:t>
      </w:r>
      <w:hyperlink w:anchor="idm45336869748000">
        <w:r>
          <w:rPr>
            <w:rStyle w:val="Text2"/>
          </w:rPr>
          <w:t>Introduction</w:t>
        </w:r>
      </w:hyperlink>
    </w:p>
    <w:p>
      <w:pPr>
        <w:pStyle w:val="Para 01"/>
      </w:pPr>
      <w:r>
        <w:t>triggers for</w:t>
        <w:t xml:space="preserve">, </w:t>
      </w:r>
      <w:hyperlink w:anchor="idm45336877401136">
        <w:r>
          <w:rPr>
            <w:rStyle w:val="Text2"/>
          </w:rPr>
          <w:t>Problem</w:t>
        </w:r>
      </w:hyperlink>
    </w:p>
    <w:p>
      <w:pPr>
        <w:pStyle w:val="Para 01"/>
      </w:pPr>
      <w:r>
        <w:t>PRIMARY KEY clause</w:t>
        <w:t xml:space="preserve">, </w:t>
      </w:r>
      <w:hyperlink w:anchor="idm45336937050496">
        <w:r>
          <w:rPr>
            <w:rStyle w:val="Text2"/>
          </w:rPr>
          <w:t>Discussion</w:t>
        </w:r>
      </w:hyperlink>
      <w:r>
        <w:t xml:space="preserve">, </w:t>
      </w:r>
      <w:hyperlink w:anchor="idm45336838875936">
        <w:r>
          <w:rPr>
            <w:rStyle w:val="Text2"/>
          </w:rPr>
          <w:t>Discussion</w:t>
        </w:r>
      </w:hyperlink>
    </w:p>
    <w:p>
      <w:pPr>
        <w:pStyle w:val="Para 01"/>
      </w:pPr>
      <w:r>
        <w:t>about primary keys</w:t>
        <w:t xml:space="preserve">, </w:t>
      </w:r>
      <w:hyperlink w:anchor="idm45336838283248">
        <w:r>
          <w:rPr>
            <w:rStyle w:val="Text2"/>
          </w:rPr>
          <w:t>Discussion</w:t>
        </w:r>
      </w:hyperlink>
    </w:p>
    <w:p>
      <w:pPr>
        <w:pStyle w:val="Para 01"/>
      </w:pPr>
      <w:r>
        <w:t>about query performance</w:t>
        <w:t xml:space="preserve">, </w:t>
      </w:r>
      <w:hyperlink w:anchor="idm45336839319152">
        <w:r>
          <w:rPr>
            <w:rStyle w:val="Text2"/>
          </w:rPr>
          <w:t>Introduction</w:t>
        </w:r>
      </w:hyperlink>
    </w:p>
    <w:p>
      <w:pPr>
        <w:pStyle w:val="Para 01"/>
      </w:pPr>
      <w:r>
        <w:t>cardinality of index</w:t>
        <w:t xml:space="preserve">, </w:t>
      </w:r>
      <w:hyperlink w:anchor="idm45336838151088">
        <w:r>
          <w:rPr>
            <w:rStyle w:val="Text2"/>
          </w:rPr>
          <w:t>Discussion</w:t>
        </w:r>
      </w:hyperlink>
    </w:p>
    <w:p>
      <w:pPr>
        <w:pStyle w:val="Para 01"/>
      </w:pPr>
      <w:r>
        <w:t>creating</w:t>
        <w:t xml:space="preserve">, </w:t>
      </w:r>
      <w:hyperlink w:anchor="idm45336839814672">
        <w:r>
          <w:rPr>
            <w:rStyle w:val="Text2"/>
          </w:rPr>
          <w:t>Problem</w:t>
        </w:r>
      </w:hyperlink>
    </w:p>
    <w:p>
      <w:pPr>
        <w:pStyle w:val="Para 01"/>
      </w:pPr>
      <w:r>
        <w:t>primary key optimization</w:t>
        <w:t xml:space="preserve">, </w:t>
      </w:r>
      <w:hyperlink w:anchor="idm45336838341680">
        <w:r>
          <w:rPr>
            <w:rStyle w:val="Text2"/>
          </w:rPr>
          <w:t>Problem</w:t>
        </w:r>
      </w:hyperlink>
    </w:p>
    <w:p>
      <w:pPr>
        <w:pStyle w:val="Para 01"/>
      </w:pPr>
      <w:r>
        <w:t>duplicate rows prevented</w:t>
        <w:t xml:space="preserve">, </w:t>
      </w:r>
      <w:hyperlink w:anchor="idm45336851410304">
        <w:r>
          <w:rPr>
            <w:rStyle w:val="Text2"/>
          </w:rPr>
          <w:t>Problem</w:t>
        </w:r>
      </w:hyperlink>
    </w:p>
    <w:p>
      <w:pPr>
        <w:pStyle w:val="Para 01"/>
      </w:pPr>
      <w:r>
        <w:t>handling duplicate key values</w:t>
        <w:t xml:space="preserve">, </w:t>
      </w:r>
      <w:hyperlink w:anchor="idm45336869398144">
        <w:r>
          <w:rPr>
            <w:rStyle w:val="Text2"/>
          </w:rPr>
          <w:t>Problem</w:t>
        </w:r>
      </w:hyperlink>
    </w:p>
    <w:p>
      <w:pPr>
        <w:pStyle w:val="Para 01"/>
      </w:pPr>
      <w:r>
        <w:t>if already assigned, UNIQUE index</w:t>
        <w:t xml:space="preserve">, </w:t>
      </w:r>
      <w:hyperlink w:anchor="idm45336861727280">
        <w:r>
          <w:rPr>
            <w:rStyle w:val="Text2"/>
          </w:rPr>
          <w:t>Discussion</w:t>
        </w:r>
      </w:hyperlink>
    </w:p>
    <w:p>
      <w:pPr>
        <w:pStyle w:val="Para 01"/>
      </w:pPr>
      <w:r>
        <w:t>maintaining indexes</w:t>
        <w:t xml:space="preserve">, </w:t>
      </w:r>
      <w:hyperlink w:anchor="idm45336838248624">
        <w:r>
          <w:rPr>
            <w:rStyle w:val="Text2"/>
          </w:rPr>
          <w:t>Problem</w:t>
        </w:r>
      </w:hyperlink>
    </w:p>
    <w:p>
      <w:pPr>
        <w:pStyle w:val="Para 01"/>
      </w:pPr>
      <w:r>
        <w:t>more than one unique key in table</w:t>
        <w:t xml:space="preserve">, </w:t>
      </w:r>
      <w:hyperlink w:anchor="idm45336851114016">
        <w:r>
          <w:rPr>
            <w:rStyle w:val="Text2"/>
          </w:rPr>
          <w:t>Problem</w:t>
        </w:r>
      </w:hyperlink>
    </w:p>
    <w:p>
      <w:pPr>
        <w:pStyle w:val="Para 01"/>
      </w:pPr>
      <w:r>
        <w:t>NULLs not permitted</w:t>
        <w:t xml:space="preserve">, </w:t>
      </w:r>
      <w:hyperlink w:anchor="idm45336851383936">
        <w:r>
          <w:rPr>
            <w:rStyle w:val="Text2"/>
          </w:rPr>
          <w:t>Discussion</w:t>
        </w:r>
      </w:hyperlink>
    </w:p>
    <w:p>
      <w:pPr>
        <w:pStyle w:val="Para 01"/>
      </w:pPr>
      <w:r>
        <w:t>primary key optimization</w:t>
        <w:t xml:space="preserve">, </w:t>
      </w:r>
      <w:hyperlink w:anchor="idm45336838287088">
        <w:r>
          <w:rPr>
            <w:rStyle w:val="Text2"/>
          </w:rPr>
          <w:t>Problem</w:t>
        </w:r>
      </w:hyperlink>
    </w:p>
    <w:p>
      <w:pPr>
        <w:pStyle w:val="Para 05"/>
      </w:pPr>
      <w:r>
        <w:rPr>
          <w:rStyle w:val="Text7"/>
        </w:rPr>
        <w:t>print-defaults parameter to mysql</w:t>
        <w:t xml:space="preserve">, </w:t>
      </w:r>
      <w:hyperlink w:anchor="idm45336942202528">
        <w:r>
          <w:t>Specifying connection parameters using option files</w:t>
        </w:r>
      </w:hyperlink>
    </w:p>
    <w:p>
      <w:pPr>
        <w:pStyle w:val="Para 01"/>
      </w:pPr>
      <w:r>
        <w:t>printing</w:t>
        <w:t xml:space="preserve"> (</w:t>
        <w:t>see</w:t>
        <w:t xml:space="preserve"> output)</w:t>
      </w:r>
    </w:p>
    <w:p>
      <w:pPr>
        <w:pStyle w:val="Para 01"/>
      </w:pPr>
      <w:r>
        <w:t>private key for TLS</w:t>
        <w:t xml:space="preserve">, </w:t>
      </w:r>
      <w:hyperlink w:anchor="idm45336825024448">
        <w:r>
          <w:rPr>
            <w:rStyle w:val="Text2"/>
          </w:rPr>
          <w:t>Discussion</w:t>
        </w:r>
      </w:hyperlink>
    </w:p>
    <w:p>
      <w:pPr>
        <w:pStyle w:val="Para 05"/>
      </w:pPr>
      <w:r>
        <w:rPr>
          <w:rStyle w:val="Text7"/>
        </w:rPr>
        <w:t>private_key.pem</w:t>
        <w:t xml:space="preserve">, </w:t>
      </w:r>
      <w:hyperlink w:anchor="idm45336824991104">
        <w:r>
          <w:t>Creating self-signed certificates</w:t>
        </w:r>
      </w:hyperlink>
    </w:p>
    <w:p>
      <w:pPr>
        <w:pStyle w:val="Para 01"/>
      </w:pPr>
      <w:r>
        <w:t>privileges</w:t>
      </w:r>
    </w:p>
    <w:p>
      <w:pPr>
        <w:pStyle w:val="Para 01"/>
      </w:pPr>
      <w:r>
        <w:t>built-in reports</w:t>
        <w:t xml:space="preserve">, </w:t>
      </w:r>
      <w:hyperlink w:anchor="idm45336925475536">
        <w:r>
          <w:rPr>
            <w:rStyle w:val="Text2"/>
          </w:rPr>
          <w:t>Discussion</w:t>
        </w:r>
      </w:hyperlink>
    </w:p>
    <w:p>
      <w:pPr>
        <w:pStyle w:val="Para 01"/>
      </w:pPr>
      <w:r>
        <w:t>database access</w:t>
        <w:t xml:space="preserve">, </w:t>
      </w:r>
      <w:hyperlink w:anchor="idm45336928020352">
        <w:r>
          <w:rPr>
            <w:rStyle w:val="Text2"/>
          </w:rPr>
          <w:t>Discussion</w:t>
        </w:r>
      </w:hyperlink>
    </w:p>
    <w:p>
      <w:pPr>
        <w:pStyle w:val="Para 05"/>
      </w:pPr>
      <w:r>
        <w:rPr>
          <w:rStyle w:val="Text7"/>
        </w:rPr>
        <w:t>events</w:t>
        <w:t xml:space="preserve">, </w:t>
      </w:r>
      <w:hyperlink w:anchor="idm45336882703808">
        <w:r>
          <w:t>Introduction</w:t>
        </w:r>
      </w:hyperlink>
      <w:r>
        <w:rPr>
          <w:rStyle w:val="Text7"/>
        </w:rPr>
        <w:t xml:space="preserve">, </w:t>
      </w:r>
      <w:hyperlink w:anchor="idm45336881629744">
        <w:r>
          <w:t>Discussion</w:t>
        </w:r>
      </w:hyperlink>
    </w:p>
    <w:p>
      <w:pPr>
        <w:pStyle w:val="Para 01"/>
      </w:pPr>
      <w:r>
        <w:t>FILE privilege</w:t>
      </w:r>
    </w:p>
    <w:p>
      <w:pPr>
        <w:pStyle w:val="Para 05"/>
      </w:pPr>
      <w:r>
        <w:rPr>
          <w:rStyle w:val="Text7"/>
        </w:rPr>
        <w:t>exporting</w:t>
        <w:t xml:space="preserve">, </w:t>
      </w:r>
      <w:hyperlink w:anchor="idm45336868962800">
        <w:r>
          <w:t>Exporting using the SELECT...INTO OUTFILE statement</w:t>
        </w:r>
      </w:hyperlink>
      <w:r>
        <w:rPr>
          <w:rStyle w:val="Text7"/>
        </w:rPr>
        <w:t xml:space="preserve">, </w:t>
      </w:r>
      <w:hyperlink w:anchor="idm45336868950896">
        <w:r>
          <w:t>Exporting using the mysql client program</w:t>
        </w:r>
      </w:hyperlink>
    </w:p>
    <w:p>
      <w:pPr>
        <w:pStyle w:val="Para 05"/>
      </w:pPr>
      <w:r>
        <w:rPr>
          <w:rStyle w:val="Text7"/>
        </w:rPr>
        <w:t>importing</w:t>
        <w:t xml:space="preserve">, </w:t>
      </w:r>
      <w:hyperlink w:anchor="idm45336869825168">
        <w:r>
          <w:t>Specifying the datafile location</w:t>
        </w:r>
      </w:hyperlink>
    </w:p>
    <w:p>
      <w:pPr>
        <w:pStyle w:val="Para 01"/>
      </w:pPr>
      <w:r>
        <w:t>INFORMATION_SCHEMA results</w:t>
        <w:t xml:space="preserve">, </w:t>
      </w:r>
      <w:hyperlink w:anchor="idm45336877744480">
        <w:r>
          <w:rPr>
            <w:rStyle w:val="Text2"/>
          </w:rPr>
          <w:t>Introduction</w:t>
        </w:r>
      </w:hyperlink>
    </w:p>
    <w:p>
      <w:pPr>
        <w:pStyle w:val="Para 05"/>
      </w:pPr>
      <w:r>
        <w:rPr>
          <w:rStyle w:val="Text7"/>
        </w:rPr>
        <w:t>library files</w:t>
        <w:t xml:space="preserve">, </w:t>
      </w:r>
      <w:hyperlink w:anchor="idm45336904464128">
        <w:r>
          <w:t>Setting library-file access privileges</w:t>
        </w:r>
      </w:hyperlink>
    </w:p>
    <w:p>
      <w:pPr>
        <w:pStyle w:val="Para 01"/>
      </w:pPr>
      <w:r>
        <w:t>PROCESS privilege</w:t>
        <w:t xml:space="preserve">, </w:t>
      </w:r>
      <w:hyperlink w:anchor="idm45336928003600">
        <w:r>
          <w:rPr>
            <w:rStyle w:val="Text2"/>
          </w:rPr>
          <w:t>Discussion</w:t>
        </w:r>
      </w:hyperlink>
    </w:p>
    <w:p>
      <w:pPr>
        <w:pStyle w:val="Para 01"/>
      </w:pPr>
      <w:r>
        <w:t>roles</w:t>
        <w:t xml:space="preserve">, </w:t>
      </w:r>
      <w:hyperlink w:anchor="idm45336824966992">
        <w:r>
          <w:rPr>
            <w:rStyle w:val="Text2"/>
          </w:rPr>
          <w:t>Problem</w:t>
        </w:r>
      </w:hyperlink>
    </w:p>
    <w:p>
      <w:pPr>
        <w:pStyle w:val="Para 05"/>
      </w:pPr>
      <w:r>
        <w:rPr>
          <w:rStyle w:val="Text7"/>
        </w:rPr>
        <w:t>security</w:t>
        <w:t xml:space="preserve">, </w:t>
      </w:r>
      <w:hyperlink w:anchor="idm45336825915408">
        <w:r>
          <w:t>Introduction</w:t>
        </w:r>
      </w:hyperlink>
    </w:p>
    <w:p>
      <w:pPr>
        <w:pStyle w:val="Para 05"/>
      </w:pPr>
      <w:r>
        <w:rPr>
          <w:rStyle w:val="Text7"/>
        </w:rPr>
        <w:t>account management</w:t>
        <w:t xml:space="preserve">, </w:t>
      </w:r>
      <w:hyperlink w:anchor="idm45336825804480">
        <w:r>
          <w:t>Assigning and checking privileges</w:t>
        </w:r>
      </w:hyperlink>
    </w:p>
    <w:p>
      <w:pPr>
        <w:pStyle w:val="Para 01"/>
      </w:pPr>
      <w:r>
        <w:t>SELECT CURRENT_USER() for client privileges</w:t>
        <w:t xml:space="preserve">, </w:t>
      </w:r>
      <w:hyperlink w:anchor="idm45336874100816">
        <w:r>
          <w:rPr>
            <w:rStyle w:val="Text2"/>
          </w:rPr>
          <w:t>Discussion</w:t>
        </w:r>
      </w:hyperlink>
    </w:p>
    <w:p>
      <w:pPr>
        <w:pStyle w:val="Para 01"/>
      </w:pPr>
      <w:r>
        <w:t>server administration</w:t>
        <w:t xml:space="preserve">, </w:t>
      </w:r>
      <w:hyperlink w:anchor="idm45336829490368">
        <w:r>
          <w:rPr>
            <w:rStyle w:val="Text2"/>
          </w:rPr>
          <w:t>Introduction</w:t>
        </w:r>
      </w:hyperlink>
    </w:p>
    <w:p>
      <w:pPr>
        <w:pStyle w:val="Para 05"/>
      </w:pPr>
      <w:r>
        <w:rPr>
          <w:rStyle w:val="Text7"/>
        </w:rPr>
        <w:t>runtime changes to global values</w:t>
        <w:t xml:space="preserve">, </w:t>
      </w:r>
      <w:hyperlink w:anchor="idm45336829098224">
        <w:r>
          <w:t>Configuration control and verification at runtime</w:t>
        </w:r>
      </w:hyperlink>
    </w:p>
    <w:p>
      <w:pPr>
        <w:pStyle w:val="Para 01"/>
      </w:pPr>
      <w:r>
        <w:t>server monitoring</w:t>
        <w:t xml:space="preserve">, </w:t>
      </w:r>
      <w:hyperlink w:anchor="idm45336827496928">
        <w:r>
          <w:rPr>
            <w:rStyle w:val="Text2"/>
          </w:rPr>
          <w:t>Introduction</w:t>
        </w:r>
      </w:hyperlink>
    </w:p>
    <w:p>
      <w:pPr>
        <w:pStyle w:val="Para 01"/>
      </w:pPr>
      <w:r>
        <w:t>server shutdown</w:t>
        <w:t xml:space="preserve">, </w:t>
      </w:r>
      <w:hyperlink w:anchor="idm45336934099568">
        <w:r>
          <w:rPr>
            <w:rStyle w:val="Text2"/>
          </w:rPr>
          <w:t>Discussion</w:t>
        </w:r>
      </w:hyperlink>
    </w:p>
    <w:p>
      <w:pPr>
        <w:pStyle w:val="Para 01"/>
      </w:pPr>
      <w:r>
        <w:t>SHOW ENGINE</w:t>
        <w:t xml:space="preserve">, </w:t>
      </w:r>
      <w:hyperlink w:anchor="idm45336826477408">
        <w:r>
          <w:rPr>
            <w:rStyle w:val="Text2"/>
          </w:rPr>
          <w:t>Problem</w:t>
        </w:r>
      </w:hyperlink>
    </w:p>
    <w:p>
      <w:pPr>
        <w:pStyle w:val="Para 05"/>
      </w:pPr>
      <w:r>
        <w:rPr>
          <w:rStyle w:val="Text7"/>
        </w:rPr>
        <w:t>SHOW GRANTS</w:t>
        <w:t xml:space="preserve">, </w:t>
      </w:r>
      <w:hyperlink w:anchor="idm45336825609008">
        <w:r>
          <w:t>Assigning and checking privileges</w:t>
        </w:r>
      </w:hyperlink>
    </w:p>
    <w:p>
      <w:pPr>
        <w:pStyle w:val="Para 01"/>
      </w:pPr>
      <w:r>
        <w:t>stored programs</w:t>
        <w:t xml:space="preserve">, </w:t>
      </w:r>
      <w:hyperlink w:anchor="idm45336882738304">
        <w:r>
          <w:rPr>
            <w:rStyle w:val="Text2"/>
          </w:rPr>
          <w:t>Introduction</w:t>
        </w:r>
      </w:hyperlink>
    </w:p>
    <w:p>
      <w:pPr>
        <w:pStyle w:val="Para 05"/>
      </w:pPr>
      <w:r>
        <w:rPr>
          <w:rStyle w:val="Text7"/>
        </w:rPr>
        <w:t>stored routine access privileges</w:t>
        <w:t xml:space="preserve">, </w:t>
      </w:r>
      <w:hyperlink w:anchor="idm45336904458272">
        <w:r>
          <w:t>Setting library-file access privileges</w:t>
        </w:r>
      </w:hyperlink>
    </w:p>
    <w:p>
      <w:pPr>
        <w:pStyle w:val="Para 01"/>
      </w:pPr>
      <w:r>
        <w:t>security via</w:t>
        <w:t xml:space="preserve">, </w:t>
      </w:r>
      <w:hyperlink w:anchor="idm45336824894144">
        <w:r>
          <w:rPr>
            <w:rStyle w:val="Text2"/>
          </w:rPr>
          <w:t>Discussion</w:t>
        </w:r>
      </w:hyperlink>
    </w:p>
    <w:p>
      <w:pPr>
        <w:pStyle w:val="Para 05"/>
      </w:pPr>
      <w:r>
        <w:rPr>
          <w:rStyle w:val="Text7"/>
        </w:rPr>
        <w:t>SUPER privileges</w:t>
        <w:t xml:space="preserve">, </w:t>
      </w:r>
      <w:hyperlink w:anchor="idm45336829096880">
        <w:r>
          <w:t>Configuration control and verification at runtime</w:t>
        </w:r>
      </w:hyperlink>
    </w:p>
    <w:p>
      <w:pPr>
        <w:pStyle w:val="Para 01"/>
      </w:pPr>
      <w:r>
        <w:t>triggers for tables</w:t>
        <w:t xml:space="preserve">, </w:t>
      </w:r>
      <w:hyperlink w:anchor="idm45336882707152">
        <w:r>
          <w:rPr>
            <w:rStyle w:val="Text2"/>
          </w:rPr>
          <w:t>Introduction</w:t>
        </w:r>
      </w:hyperlink>
    </w:p>
    <w:p>
      <w:pPr>
        <w:pStyle w:val="Para 01"/>
      </w:pPr>
      <w:r>
        <w:t>process list displayed</w:t>
        <w:t xml:space="preserve">, </w:t>
      </w:r>
      <w:hyperlink w:anchor="idm45336827425184">
        <w:r>
          <w:rPr>
            <w:rStyle w:val="Text2"/>
          </w:rPr>
          <w:t>I/O utilization</w:t>
        </w:r>
      </w:hyperlink>
    </w:p>
    <w:p>
      <w:pPr>
        <w:pStyle w:val="Para 01"/>
      </w:pPr>
      <w:r>
        <w:t>PROCESS privilege</w:t>
        <w:t xml:space="preserve">, </w:t>
      </w:r>
      <w:hyperlink w:anchor="idm45336928004464">
        <w:r>
          <w:rPr>
            <w:rStyle w:val="Text2"/>
          </w:rPr>
          <w:t>Discussion</w:t>
        </w:r>
      </w:hyperlink>
    </w:p>
    <w:p>
      <w:pPr>
        <w:pStyle w:val="Para 01"/>
      </w:pPr>
      <w:r>
        <w:t>PROCESSLIST versus thread report</w:t>
        <w:t xml:space="preserve">, </w:t>
      </w:r>
      <w:hyperlink w:anchor="idm45336925461968">
        <w:r>
          <w:rPr>
            <w:rStyle w:val="Text2"/>
          </w:rPr>
          <w:t>Discussion</w:t>
        </w:r>
      </w:hyperlink>
    </w:p>
    <w:p>
      <w:pPr>
        <w:pStyle w:val="Para 01"/>
      </w:pPr>
      <w:r>
        <w:t>profile table for chapter examples</w:t>
        <w:t xml:space="preserve">, </w:t>
      </w:r>
      <w:hyperlink w:anchor="idm45336935943280">
        <w:r>
          <w:rPr>
            <w:rStyle w:val="Text2"/>
          </w:rPr>
          <w:t>Introduction</w:t>
        </w:r>
      </w:hyperlink>
    </w:p>
    <w:p>
      <w:pPr>
        <w:pStyle w:val="Para 01"/>
      </w:pPr>
      <w:r>
        <w:t>resetting the profile table</w:t>
        <w:t xml:space="preserve">, </w:t>
      </w:r>
      <w:hyperlink w:anchor="idm45336894308272">
        <w:r>
          <w:rPr>
            <w:rStyle w:val="Text2"/>
          </w:rPr>
          <w:t>Problem</w:t>
        </w:r>
      </w:hyperlink>
    </w:p>
    <w:p>
      <w:pPr>
        <w:pStyle w:val="Para 01"/>
      </w:pPr>
      <w:r>
        <w:t>profile.sql</w:t>
        <w:t xml:space="preserve">, </w:t>
      </w:r>
      <w:hyperlink w:anchor="idm45336902322912">
        <w:r>
          <w:rPr>
            <w:rStyle w:val="Text2"/>
          </w:rPr>
          <w:t>Discussion</w:t>
        </w:r>
      </w:hyperlink>
    </w:p>
    <w:p>
      <w:pPr>
        <w:pStyle w:val="Para 05"/>
      </w:pPr>
      <w:r>
        <w:rPr>
          <w:rStyle w:val="Text7"/>
        </w:rPr>
        <w:t>program variables</w:t>
        <w:t xml:space="preserve">, </w:t>
      </w:r>
      <w:hyperlink w:anchor="idm45336942241888">
        <w:r>
          <w:t>Specifying connection parameters using option files</w:t>
        </w:r>
      </w:hyperlink>
    </w:p>
    <w:p>
      <w:pPr>
        <w:pStyle w:val="Para 01"/>
      </w:pPr>
      <w:r>
        <w:t>programs</w:t>
        <w:t xml:space="preserve"> (</w:t>
        <w:t>see</w:t>
        <w:t xml:space="preserve"> APIs; scripts)</w:t>
      </w:r>
    </w:p>
    <w:p>
      <w:pPr>
        <w:pStyle w:val="Para 01"/>
      </w:pPr>
      <w:r>
        <w:t>prompt command</w:t>
        <w:t xml:space="preserve">, </w:t>
      </w:r>
      <w:hyperlink w:anchor="idm45336937728512">
        <w:r>
          <w:rPr>
            <w:rStyle w:val="Text2"/>
          </w:rPr>
          <w:t>Discussion</w:t>
        </w:r>
      </w:hyperlink>
    </w:p>
    <w:p>
      <w:pPr>
        <w:pStyle w:val="Para 01"/>
      </w:pPr>
      <w:r>
        <w:t>resetting prompt to default value</w:t>
        <w:t xml:space="preserve">, </w:t>
      </w:r>
      <w:hyperlink w:anchor="idm45336937715488">
        <w:r>
          <w:rPr>
            <w:rStyle w:val="Text2"/>
          </w:rPr>
          <w:t>Discussion</w:t>
        </w:r>
      </w:hyperlink>
    </w:p>
    <w:p>
      <w:pPr>
        <w:pStyle w:val="Para 01"/>
      </w:pPr>
      <w:r>
        <w:t>user account in prompt</w:t>
        <w:t xml:space="preserve">, </w:t>
      </w:r>
      <w:hyperlink w:anchor="idm45336927123280">
        <w:r>
          <w:rPr>
            <w:rStyle w:val="Text2"/>
          </w:rPr>
          <w:t>Discussion</w:t>
        </w:r>
      </w:hyperlink>
    </w:p>
    <w:p>
      <w:pPr>
        <w:pStyle w:val="Para 01"/>
      </w:pPr>
      <w:r>
        <w:t>prompt option</w:t>
        <w:t xml:space="preserve">, </w:t>
      </w:r>
      <w:hyperlink w:anchor="idm45336937736368">
        <w:r>
          <w:rPr>
            <w:rStyle w:val="Text2"/>
          </w:rPr>
          <w:t>Problem</w:t>
        </w:r>
      </w:hyperlink>
    </w:p>
    <w:p>
      <w:pPr>
        <w:pStyle w:val="Para 01"/>
      </w:pPr>
      <w:r>
        <w:t>prompt.json file</w:t>
        <w:t xml:space="preserve">, </w:t>
      </w:r>
      <w:hyperlink w:anchor="idm45336926743680">
        <w:r>
          <w:rPr>
            <w:rStyle w:val="Text2"/>
          </w:rPr>
          <w:t>Discussion</w:t>
        </w:r>
      </w:hyperlink>
    </w:p>
    <w:p>
      <w:pPr>
        <w:pStyle w:val="Para 01"/>
      </w:pPr>
      <w:r>
        <w:t>prompts</w:t>
      </w:r>
    </w:p>
    <w:p>
      <w:pPr>
        <w:pStyle w:val="Para 01"/>
      </w:pPr>
      <w:r>
        <w:t>commands shown in text</w:t>
        <w:t xml:space="preserve">, </w:t>
      </w:r>
      <w:hyperlink w:anchor="idm45336927994304">
        <w:r>
          <w:rPr>
            <w:rStyle w:val="Text2"/>
          </w:rPr>
          <w:t>Discussion</w:t>
        </w:r>
      </w:hyperlink>
    </w:p>
    <w:p>
      <w:pPr>
        <w:pStyle w:val="Para 01"/>
      </w:pPr>
      <w:r>
        <w:t>customizing mysql prompt</w:t>
        <w:t xml:space="preserve">, </w:t>
      </w:r>
      <w:hyperlink w:anchor="idm45336937738816">
        <w:r>
          <w:rPr>
            <w:rStyle w:val="Text2"/>
          </w:rPr>
          <w:t>Problem</w:t>
        </w:r>
      </w:hyperlink>
    </w:p>
    <w:p>
      <w:pPr>
        <w:pStyle w:val="Para 01"/>
      </w:pPr>
      <w:r>
        <w:t>resetting prompt to default value</w:t>
        <w:t xml:space="preserve">, </w:t>
      </w:r>
      <w:hyperlink w:anchor="idm45336937714416">
        <w:r>
          <w:rPr>
            <w:rStyle w:val="Text2"/>
          </w:rPr>
          <w:t>Discussion</w:t>
        </w:r>
      </w:hyperlink>
    </w:p>
    <w:p>
      <w:pPr>
        <w:pStyle w:val="Para 01"/>
      </w:pPr>
      <w:r>
        <w:t>user account in prompt</w:t>
        <w:t xml:space="preserve">, </w:t>
      </w:r>
      <w:hyperlink w:anchor="idm45336927122176">
        <w:r>
          <w:rPr>
            <w:rStyle w:val="Text2"/>
          </w:rPr>
          <w:t>Discussion</w:t>
        </w:r>
      </w:hyperlink>
    </w:p>
    <w:p>
      <w:pPr>
        <w:pStyle w:val="Para 01"/>
      </w:pPr>
      <w:r>
        <w:t>external programs from</w:t>
        <w:t xml:space="preserve">, </w:t>
      </w:r>
      <w:hyperlink w:anchor="idm45336927096576">
        <w:r>
          <w:rPr>
            <w:rStyle w:val="Text2"/>
          </w:rPr>
          <w:t>Problem</w:t>
        </w:r>
      </w:hyperlink>
    </w:p>
    <w:p>
      <w:pPr>
        <w:pStyle w:val="Para 01"/>
      </w:pPr>
      <w:r>
        <w:t>interactively executing SQL</w:t>
        <w:t xml:space="preserve">, </w:t>
      </w:r>
      <w:hyperlink w:anchor="idm45336942168320">
        <w:r>
          <w:rPr>
            <w:rStyle w:val="Text2"/>
          </w:rPr>
          <w:t>Problem</w:t>
        </w:r>
      </w:hyperlink>
    </w:p>
    <w:p>
      <w:pPr>
        <w:pStyle w:val="Para 01"/>
      </w:pPr>
      <w:r>
        <w:t>directly from command line</w:t>
        <w:t xml:space="preserve">, </w:t>
      </w:r>
      <w:hyperlink w:anchor="idm45336942113568">
        <w:r>
          <w:rPr>
            <w:rStyle w:val="Text2"/>
          </w:rPr>
          <w:t>Discussion</w:t>
        </w:r>
      </w:hyperlink>
    </w:p>
    <w:p>
      <w:pPr>
        <w:pStyle w:val="Para 01"/>
      </w:pPr>
      <w:r>
        <w:t>semicolon (;) at end</w:t>
        <w:t xml:space="preserve">, </w:t>
      </w:r>
      <w:hyperlink w:anchor="idm45336942159872">
        <w:r>
          <w:rPr>
            <w:rStyle w:val="Text2"/>
          </w:rPr>
          <w:t>Discussion</w:t>
        </w:r>
      </w:hyperlink>
    </w:p>
    <w:p>
      <w:pPr>
        <w:pStyle w:val="Para 01"/>
      </w:pPr>
      <w:r>
        <w:t>MySQL Shell customization</w:t>
        <w:t xml:space="preserve">, </w:t>
      </w:r>
      <w:hyperlink w:anchor="idm45336926744752">
        <w:r>
          <w:rPr>
            <w:rStyle w:val="Text2"/>
          </w:rPr>
          <w:t>Discussion</w:t>
        </w:r>
      </w:hyperlink>
    </w:p>
    <w:p>
      <w:pPr>
        <w:pStyle w:val="Para 01"/>
      </w:pPr>
      <w:r>
        <w:t>protocol=tcp to force TCP/IP</w:t>
        <w:t xml:space="preserve">, </w:t>
      </w:r>
      <w:hyperlink w:anchor="idm45336934055744">
        <w:r>
          <w:rPr>
            <w:rStyle w:val="Text2"/>
          </w:rPr>
          <w:t>Discussion</w:t>
        </w:r>
      </w:hyperlink>
    </w:p>
    <w:p>
      <w:pPr>
        <w:pStyle w:val="Para 01"/>
      </w:pPr>
      <w:r>
        <w:t>protocols</w:t>
      </w:r>
    </w:p>
    <w:p>
      <w:pPr>
        <w:pStyle w:val="Para 01"/>
      </w:pPr>
      <w:r>
        <w:t>Classic MySQL protocol</w:t>
        <w:t xml:space="preserve">, </w:t>
      </w:r>
      <w:hyperlink w:anchor="idm45336926946576">
        <w:r>
          <w:rPr>
            <w:rStyle w:val="Text2"/>
          </w:rPr>
          <w:t>Introduction</w:t>
        </w:r>
      </w:hyperlink>
    </w:p>
    <w:p>
      <w:pPr>
        <w:pStyle w:val="Para 01"/>
      </w:pPr>
      <w:r>
        <w:t>import_table requiring</w:t>
        <w:t xml:space="preserve">, </w:t>
      </w:r>
      <w:hyperlink w:anchor="idm45336925312032">
        <w:r>
          <w:rPr>
            <w:rStyle w:val="Text2"/>
          </w:rPr>
          <w:t>Discussion</w:t>
        </w:r>
      </w:hyperlink>
    </w:p>
    <w:p>
      <w:pPr>
        <w:pStyle w:val="Para 01"/>
      </w:pPr>
      <w:r>
        <w:t>MySQL Shell connected to MySQL server</w:t>
        <w:t xml:space="preserve">, </w:t>
      </w:r>
      <w:hyperlink w:anchor="idm45336926785136">
        <w:r>
          <w:rPr>
            <w:rStyle w:val="Text2"/>
          </w:rPr>
          <w:t>Problem</w:t>
        </w:r>
      </w:hyperlink>
    </w:p>
    <w:p>
      <w:pPr>
        <w:pStyle w:val="Para 01"/>
      </w:pPr>
      <w:r>
        <w:t>URI scheme</w:t>
        <w:t xml:space="preserve">, </w:t>
      </w:r>
      <w:hyperlink w:anchor="idm45336926925488">
        <w:r>
          <w:rPr>
            <w:rStyle w:val="Text2"/>
          </w:rPr>
          <w:t>Discussion</w:t>
        </w:r>
      </w:hyperlink>
    </w:p>
    <w:p>
      <w:pPr>
        <w:pStyle w:val="Para 01"/>
      </w:pPr>
      <w:r>
        <w:t>X protocol</w:t>
        <w:t xml:space="preserve">, </w:t>
      </w:r>
      <w:hyperlink w:anchor="idm45336926945472">
        <w:r>
          <w:rPr>
            <w:rStyle w:val="Text2"/>
          </w:rPr>
          <w:t>Introduction</w:t>
        </w:r>
      </w:hyperlink>
    </w:p>
    <w:p>
      <w:pPr>
        <w:pStyle w:val="Para 01"/>
      </w:pPr>
      <w:r>
        <w:t>public key certificate file</w:t>
        <w:t xml:space="preserve">, </w:t>
      </w:r>
      <w:hyperlink w:anchor="idm45336825028272">
        <w:r>
          <w:rPr>
            <w:rStyle w:val="Text2"/>
          </w:rPr>
          <w:t>Discussion</w:t>
        </w:r>
      </w:hyperlink>
    </w:p>
    <w:p>
      <w:pPr>
        <w:pStyle w:val="Para 05"/>
      </w:pPr>
      <w:r>
        <w:rPr>
          <w:rStyle w:val="Text7"/>
        </w:rPr>
        <w:t>public_key.pem</w:t>
        <w:t xml:space="preserve">, </w:t>
      </w:r>
      <w:hyperlink w:anchor="idm45336824990272">
        <w:r>
          <w:t>Creating self-signed certificates</w:t>
        </w:r>
      </w:hyperlink>
    </w:p>
    <w:p>
      <w:pPr>
        <w:pStyle w:val="Para 01"/>
      </w:pPr>
      <w:r>
        <w:t>pwgen system tool</w:t>
        <w:t xml:space="preserve">, </w:t>
      </w:r>
      <w:hyperlink w:anchor="idm45336927085552">
        <w:r>
          <w:rPr>
            <w:rStyle w:val="Text2"/>
          </w:rPr>
          <w:t>Discussion</w:t>
        </w:r>
      </w:hyperlink>
    </w:p>
    <w:p>
      <w:pPr>
        <w:pStyle w:val="Para 05"/>
      </w:pPr>
      <w:r>
        <w:rPr>
          <w:rStyle w:val="Text7"/>
        </w:rPr>
        <w:t>Python DB API support</w:t>
        <w:t xml:space="preserve">, </w:t>
      </w:r>
      <w:hyperlink w:anchor="idm45336942394480">
        <w:r>
          <w:t>MySQL APIs Used in This Book</w:t>
        </w:r>
      </w:hyperlink>
      <w:r>
        <w:rPr>
          <w:rStyle w:val="Text7"/>
        </w:rPr>
        <w:t xml:space="preserve">, </w:t>
      </w:r>
      <w:hyperlink w:anchor="idm45336936012464">
        <w:r>
          <w:t>Introduction</w:t>
        </w:r>
      </w:hyperlink>
    </w:p>
    <w:p>
      <w:pPr>
        <w:pStyle w:val="Para 05"/>
      </w:pPr>
      <w:r>
        <w:rPr>
          <w:rStyle w:val="Text7"/>
        </w:rPr>
        <w:t>about</w:t>
        <w:t xml:space="preserve">, </w:t>
      </w:r>
      <w:hyperlink w:anchor="idm45336939604464">
        <w:r>
          <w:t>Discussion</w:t>
        </w:r>
      </w:hyperlink>
    </w:p>
    <w:p>
      <w:pPr>
        <w:pStyle w:val="Para 01"/>
      </w:pPr>
      <w:r>
        <w:t>about scripting requirements</w:t>
        <w:t xml:space="preserve">, </w:t>
      </w:r>
      <w:hyperlink w:anchor="idm45336933142288">
        <w:r>
          <w:rPr>
            <w:rStyle w:val="Text2"/>
          </w:rPr>
          <w:t>Python</w:t>
        </w:r>
      </w:hyperlink>
    </w:p>
    <w:p>
      <w:pPr>
        <w:pStyle w:val="Para 01"/>
      </w:pPr>
      <w:r>
        <w:t>connection objects</w:t>
        <w:t xml:space="preserve">, </w:t>
      </w:r>
      <w:hyperlink w:anchor="idm45336933030784">
        <w:r>
          <w:rPr>
            <w:rStyle w:val="Text2"/>
          </w:rPr>
          <w:t>Python</w:t>
        </w:r>
      </w:hyperlink>
    </w:p>
    <w:p>
      <w:pPr>
        <w:pStyle w:val="Para 01"/>
      </w:pPr>
      <w:r>
        <w:t>database connections with auto-commit disabled</w:t>
        <w:t xml:space="preserve">, </w:t>
      </w:r>
      <w:hyperlink w:anchor="idm45336900941472">
        <w:r>
          <w:rPr>
            <w:rStyle w:val="Text2"/>
          </w:rPr>
          <w:t>Python</w:t>
        </w:r>
      </w:hyperlink>
    </w:p>
    <w:p>
      <w:pPr>
        <w:pStyle w:val="Para 05"/>
      </w:pPr>
      <w:r>
        <w:rPr>
          <w:rStyle w:val="Text7"/>
        </w:rPr>
        <w:t>AUTO_INCREMENT value</w:t>
        <w:t xml:space="preserve">, </w:t>
      </w:r>
      <w:hyperlink w:anchor="idm45336861482064">
        <w:r>
          <w:t>Using API-specific methods to obtain AUTO_INCREMENT values</w:t>
        </w:r>
      </w:hyperlink>
    </w:p>
    <w:p>
      <w:pPr>
        <w:pStyle w:val="Para 01"/>
      </w:pPr>
      <w:r>
        <w:t>character set for client connections</w:t>
        <w:t xml:space="preserve">, </w:t>
      </w:r>
      <w:hyperlink w:anchor="idm45336892573184">
        <w:r>
          <w:rPr>
            <w:rStyle w:val="Text2"/>
          </w:rPr>
          <w:t>Discussion</w:t>
        </w:r>
      </w:hyperlink>
    </w:p>
    <w:p>
      <w:pPr>
        <w:pStyle w:val="Para 01"/>
      </w:pPr>
      <w:r>
        <w:t>dictionaries</w:t>
        <w:t xml:space="preserve">, </w:t>
      </w:r>
      <w:hyperlink w:anchor="idm45336926591424">
        <w:r>
          <w:rPr>
            <w:rStyle w:val="Text2"/>
          </w:rPr>
          <w:t>Python</w:t>
        </w:r>
      </w:hyperlink>
    </w:p>
    <w:p>
      <w:pPr>
        <w:pStyle w:val="Para 05"/>
      </w:pPr>
      <w:r>
        <w:rPr>
          <w:rStyle w:val="Text7"/>
        </w:rPr>
        <w:t>data validation lookup table into</w:t>
        <w:t xml:space="preserve">, </w:t>
      </w:r>
      <w:hyperlink w:anchor="idm45336864145056">
        <w:r>
          <w:t>Construct a hash from the entire lookup table</w:t>
        </w:r>
      </w:hyperlink>
      <w:r>
        <w:rPr>
          <w:rStyle w:val="Text7"/>
        </w:rPr>
        <w:t xml:space="preserve">, </w:t>
      </w:r>
      <w:hyperlink w:anchor="idm45336863968032">
        <w:r>
          <w:t>Remember already-seen values to avoid database lookups</w:t>
        </w:r>
      </w:hyperlink>
    </w:p>
    <w:p>
      <w:pPr>
        <w:pStyle w:val="Para 01"/>
      </w:pPr>
      <w:r>
        <w:t>download links</w:t>
        <w:t xml:space="preserve">, </w:t>
      </w:r>
      <w:hyperlink w:anchor="idm45336936830992">
        <w:r>
          <w:rPr>
            <w:rStyle w:val="Text2"/>
          </w:rPr>
          <w:t>Python Support</w:t>
        </w:r>
      </w:hyperlink>
    </w:p>
    <w:p>
      <w:pPr>
        <w:pStyle w:val="Para 05"/>
      </w:pPr>
      <w:r>
        <w:rPr>
          <w:rStyle w:val="Text7"/>
        </w:rPr>
        <w:t>error handling</w:t>
        <w:t xml:space="preserve">, </w:t>
      </w:r>
      <w:hyperlink w:anchor="idm45336926600496">
        <w:r>
          <w:t>Python</w:t>
        </w:r>
      </w:hyperlink>
      <w:r>
        <w:rPr>
          <w:rStyle w:val="Text7"/>
        </w:rPr>
        <w:t xml:space="preserve">, </w:t>
      </w:r>
      <w:hyperlink w:anchor="idm45336930173360">
        <w:r>
          <w:t>Problem</w:t>
        </w:r>
      </w:hyperlink>
      <w:r>
        <w:rPr>
          <w:rStyle w:val="Text7"/>
        </w:rPr>
        <w:t xml:space="preserve">, </w:t>
      </w:r>
      <w:hyperlink w:anchor="idm45336929216512">
        <w:r>
          <w:t>Python</w:t>
        </w:r>
      </w:hyperlink>
      <w:r>
        <w:rPr>
          <w:rStyle w:val="Text7"/>
        </w:rPr>
        <w:t xml:space="preserve">, </w:t>
      </w:r>
      <w:hyperlink w:anchor="idm45336903481136">
        <w:r>
          <w:t>Python</w:t>
        </w:r>
      </w:hyperlink>
    </w:p>
    <w:p>
      <w:pPr>
        <w:pStyle w:val="Para 01"/>
      </w:pPr>
      <w:r>
        <w:t>library file writing</w:t>
        <w:t xml:space="preserve">, </w:t>
      </w:r>
      <w:hyperlink w:anchor="idm45336903566096">
        <w:r>
          <w:rPr>
            <w:rStyle w:val="Text2"/>
          </w:rPr>
          <w:t>Python</w:t>
        </w:r>
      </w:hyperlink>
    </w:p>
    <w:p>
      <w:pPr>
        <w:pStyle w:val="Para 01"/>
      </w:pPr>
      <w:r>
        <w:t>data validation tests</w:t>
        <w:t xml:space="preserve">, </w:t>
      </w:r>
      <w:hyperlink w:anchor="idm45336866521232">
        <w:r>
          <w:rPr>
            <w:rStyle w:val="Text2"/>
          </w:rPr>
          <w:t>Problem</w:t>
        </w:r>
      </w:hyperlink>
    </w:p>
    <w:p>
      <w:pPr>
        <w:pStyle w:val="Para 05"/>
      </w:pPr>
      <w:r>
        <w:rPr>
          <w:rStyle w:val="Text7"/>
        </w:rPr>
        <w:t>library path</w:t>
        <w:t xml:space="preserve">, </w:t>
      </w:r>
      <w:hyperlink w:anchor="idm45336904524064">
        <w:r>
          <w:t>Choosing a library-file installation location</w:t>
        </w:r>
      </w:hyperlink>
      <w:r>
        <w:rPr>
          <w:rStyle w:val="Text7"/>
        </w:rPr>
        <w:t xml:space="preserve">, </w:t>
      </w:r>
      <w:hyperlink w:anchor="idm45336903436624">
        <w:r>
          <w:t>Python</w:t>
        </w:r>
      </w:hyperlink>
    </w:p>
    <w:p>
      <w:pPr>
        <w:pStyle w:val="Para 01"/>
      </w:pPr>
      <w:r>
        <w:t>metadata</w:t>
      </w:r>
    </w:p>
    <w:p>
      <w:pPr>
        <w:pStyle w:val="Para 01"/>
      </w:pPr>
      <w:r>
        <w:t>result set metadata retrieved</w:t>
        <w:t xml:space="preserve">, </w:t>
      </w:r>
      <w:hyperlink w:anchor="idm45336876693744">
        <w:r>
          <w:rPr>
            <w:rStyle w:val="Text2"/>
          </w:rPr>
          <w:t>Python</w:t>
        </w:r>
      </w:hyperlink>
    </w:p>
    <w:p>
      <w:pPr>
        <w:pStyle w:val="Para 01"/>
      </w:pPr>
      <w:r>
        <w:t>row count of matched versus changed</w:t>
        <w:t xml:space="preserve">, </w:t>
      </w:r>
      <w:hyperlink w:anchor="idm45336878148208">
        <w:r>
          <w:rPr>
            <w:rStyle w:val="Text2"/>
          </w:rPr>
          <w:t>Python</w:t>
        </w:r>
      </w:hyperlink>
    </w:p>
    <w:p>
      <w:pPr>
        <w:pStyle w:val="Para 01"/>
      </w:pPr>
      <w:r>
        <w:t>NULL values identified in result sets</w:t>
        <w:t xml:space="preserve">, </w:t>
      </w:r>
      <w:hyperlink w:anchor="idm45336897413456">
        <w:r>
          <w:rPr>
            <w:rStyle w:val="Text2"/>
          </w:rPr>
          <w:t>Problem</w:t>
        </w:r>
      </w:hyperlink>
      <w:r>
        <w:t xml:space="preserve">, </w:t>
      </w:r>
      <w:hyperlink w:anchor="idm45336896653776">
        <w:r>
          <w:rPr>
            <w:rStyle w:val="Text2"/>
          </w:rPr>
          <w:t>Python</w:t>
        </w:r>
      </w:hyperlink>
    </w:p>
    <w:p>
      <w:pPr>
        <w:pStyle w:val="Para 01"/>
      </w:pPr>
      <w:r>
        <w:t>Python mode</w:t>
        <w:t xml:space="preserve"> (</w:t>
        <w:t>see</w:t>
        <w:t xml:space="preserve"> Python mode of MySQL Shell)</w:t>
      </w:r>
    </w:p>
    <w:p>
      <w:pPr>
        <w:pStyle w:val="Para 01"/>
      </w:pPr>
      <w:r>
        <w:t>regular expressions overview</w:t>
        <w:t xml:space="preserve">, </w:t>
      </w:r>
      <w:hyperlink w:anchor="idm45336866320864">
        <w:r>
          <w:rPr>
            <w:rStyle w:val="Text2"/>
          </w:rPr>
          <w:t>Discussion</w:t>
        </w:r>
      </w:hyperlink>
    </w:p>
    <w:p>
      <w:pPr>
        <w:pStyle w:val="Para 01"/>
      </w:pPr>
      <w:r>
        <w:t>table of pattern elements</w:t>
        <w:t xml:space="preserve">, </w:t>
      </w:r>
      <w:hyperlink w:anchor="idm45336866228944">
        <w:r>
          <w:rPr>
            <w:rStyle w:val="Text2"/>
          </w:rPr>
          <w:t>Discussion</w:t>
        </w:r>
      </w:hyperlink>
    </w:p>
    <w:p>
      <w:pPr>
        <w:pStyle w:val="Para 01"/>
      </w:pPr>
      <w:r>
        <w:t>validating data</w:t>
        <w:t xml:space="preserve">, </w:t>
      </w:r>
      <w:hyperlink w:anchor="idm45336865971808">
        <w:r>
          <w:rPr>
            <w:rStyle w:val="Text2"/>
          </w:rPr>
          <w:t>Discussion</w:t>
        </w:r>
      </w:hyperlink>
    </w:p>
    <w:p>
      <w:pPr>
        <w:pStyle w:val="Para 05"/>
      </w:pPr>
      <w:r>
        <w:rPr>
          <w:rStyle w:val="Text7"/>
        </w:rPr>
        <w:t>running Python programs link</w:t>
        <w:t xml:space="preserve">, </w:t>
      </w:r>
      <w:hyperlink w:anchor="idm45336938199312">
        <w:r>
          <w:t>MySQL Cookbook Companion Documents</w:t>
        </w:r>
      </w:hyperlink>
    </w:p>
    <w:p>
      <w:pPr>
        <w:pStyle w:val="Para 01"/>
      </w:pPr>
      <w:r>
        <w:t>scripts</w:t>
      </w:r>
    </w:p>
    <w:p>
      <w:pPr>
        <w:pStyle w:val="Para 01"/>
      </w:pPr>
      <w:r>
        <w:t>Amazon review data load</w:t>
        <w:t xml:space="preserve">, </w:t>
      </w:r>
      <w:hyperlink w:anchor="idm45336888869872">
        <w:r>
          <w:rPr>
            <w:rStyle w:val="Text2"/>
          </w:rPr>
          <w:t>Discussion</w:t>
        </w:r>
      </w:hyperlink>
    </w:p>
    <w:p>
      <w:pPr>
        <w:pStyle w:val="Para 01"/>
      </w:pPr>
      <w:r>
        <w:t>connecting to server</w:t>
        <w:t xml:space="preserve">, </w:t>
      </w:r>
      <w:hyperlink w:anchor="idm45336935894144">
        <w:r>
          <w:rPr>
            <w:rStyle w:val="Text2"/>
          </w:rPr>
          <w:t>Problem</w:t>
        </w:r>
      </w:hyperlink>
      <w:r>
        <w:t xml:space="preserve">, </w:t>
      </w:r>
      <w:hyperlink w:anchor="idm45336933143504">
        <w:r>
          <w:rPr>
            <w:rStyle w:val="Text2"/>
          </w:rPr>
          <w:t>Python</w:t>
        </w:r>
      </w:hyperlink>
    </w:p>
    <w:p>
      <w:pPr>
        <w:pStyle w:val="Para 05"/>
      </w:pPr>
      <w:r>
        <w:rPr>
          <w:rStyle w:val="Text7"/>
        </w:rPr>
        <w:t>executing SQL statements</w:t>
        <w:t xml:space="preserve">, </w:t>
      </w:r>
      <w:hyperlink w:anchor="ch04_execsql3">
        <w:r>
          <w:t>Problem</w:t>
        </w:r>
      </w:hyperlink>
      <w:r>
        <w:rPr>
          <w:rStyle w:val="Text7"/>
        </w:rPr>
        <w:t>-</w:t>
      </w:r>
      <w:hyperlink w:anchor="idm45336902191760">
        <w:r>
          <w:t>SQL statement categories</w:t>
        </w:r>
      </w:hyperlink>
      <w:r>
        <w:rPr>
          <w:rStyle w:val="Text7"/>
        </w:rPr>
        <w:t xml:space="preserve">, </w:t>
      </w:r>
      <w:hyperlink w:anchor="idm45336901014752">
        <w:r>
          <w:t>Python</w:t>
        </w:r>
      </w:hyperlink>
    </w:p>
    <w:p>
      <w:pPr>
        <w:pStyle w:val="Para 01"/>
      </w:pPr>
      <w:r>
        <w:t>library file of data validation tests</w:t>
        <w:t xml:space="preserve">, </w:t>
      </w:r>
      <w:hyperlink w:anchor="idm45336866413488">
        <w:r>
          <w:rPr>
            <w:rStyle w:val="Text2"/>
          </w:rPr>
          <w:t>Discussion</w:t>
        </w:r>
      </w:hyperlink>
    </w:p>
    <w:p>
      <w:pPr>
        <w:pStyle w:val="Para 01"/>
      </w:pPr>
      <w:r>
        <w:t>regular expression pattern tester</w:t>
        <w:t xml:space="preserve">, </w:t>
      </w:r>
      <w:hyperlink w:anchor="idm45336865945152">
        <w:r>
          <w:rPr>
            <w:rStyle w:val="Text2"/>
          </w:rPr>
          <w:t>Discussion</w:t>
        </w:r>
      </w:hyperlink>
    </w:p>
    <w:p>
      <w:pPr>
        <w:pStyle w:val="Para 01"/>
      </w:pPr>
      <w:r>
        <w:t>special characters and NULL in data values</w:t>
        <w:t xml:space="preserve">, </w:t>
      </w:r>
      <w:hyperlink w:anchor="ch04_specnull3">
        <w:r>
          <w:rPr>
            <w:rStyle w:val="Text2"/>
          </w:rPr>
          <w:t>Problem</w:t>
        </w:r>
      </w:hyperlink>
      <w:r>
        <w:t>-</w:t>
      </w:r>
      <w:hyperlink w:anchor="idm45336898857552">
        <w:r>
          <w:rPr>
            <w:rStyle w:val="Text2"/>
          </w:rPr>
          <w:t>Using a quoting function</w:t>
        </w:r>
      </w:hyperlink>
      <w:r>
        <w:t xml:space="preserve">, </w:t>
      </w:r>
      <w:hyperlink w:anchor="idm45336898196608">
        <w:r>
          <w:rPr>
            <w:rStyle w:val="Text2"/>
          </w:rPr>
          <w:t>Python</w:t>
        </w:r>
      </w:hyperlink>
    </w:p>
    <w:p>
      <w:pPr>
        <w:pStyle w:val="Para 01"/>
      </w:pPr>
      <w:r>
        <w:t>special characters in identifiers</w:t>
        <w:t xml:space="preserve">, </w:t>
      </w:r>
      <w:hyperlink w:anchor="idm45336897624656">
        <w:r>
          <w:rPr>
            <w:rStyle w:val="Text2"/>
          </w:rPr>
          <w:t>Problem</w:t>
        </w:r>
      </w:hyperlink>
    </w:p>
    <w:p>
      <w:pPr>
        <w:pStyle w:val="Para 01"/>
      </w:pPr>
      <w:r>
        <w:t>test data via data science modules</w:t>
        <w:t xml:space="preserve">, </w:t>
      </w:r>
      <w:hyperlink w:anchor="ch02_test3">
        <w:r>
          <w:rPr>
            <w:rStyle w:val="Text2"/>
          </w:rPr>
          <w:t>Problem</w:t>
        </w:r>
      </w:hyperlink>
      <w:r>
        <w:t>-</w:t>
      </w:r>
      <w:hyperlink w:anchor="idm45336927538192">
        <w:r>
          <w:rPr>
            <w:rStyle w:val="Text2"/>
          </w:rPr>
          <w:t>See Also</w:t>
        </w:r>
      </w:hyperlink>
    </w:p>
    <w:p>
      <w:pPr>
        <w:pStyle w:val="Para 01"/>
      </w:pPr>
      <w:r>
        <w:t>transactions</w:t>
        <w:t xml:space="preserve">, </w:t>
      </w:r>
      <w:hyperlink w:anchor="idm45336840881232">
        <w:r>
          <w:rPr>
            <w:rStyle w:val="Text2"/>
          </w:rPr>
          <w:t>Problem</w:t>
        </w:r>
      </w:hyperlink>
    </w:p>
    <w:p>
      <w:pPr>
        <w:pStyle w:val="Para 01"/>
      </w:pPr>
      <w:r>
        <w:t>Python mode of MySQL Shell</w:t>
        <w:t xml:space="preserve">, </w:t>
      </w:r>
      <w:hyperlink w:anchor="idm45336926702384">
        <w:r>
          <w:rPr>
            <w:rStyle w:val="Text2"/>
          </w:rPr>
          <w:t>Problem</w:t>
        </w:r>
      </w:hyperlink>
    </w:p>
    <w:p>
      <w:pPr>
        <w:pStyle w:val="Para 01"/>
      </w:pPr>
      <w:r>
        <w:t>collections</w:t>
        <w:t xml:space="preserve">, </w:t>
      </w:r>
      <w:hyperlink w:anchor="idm45336935096880">
        <w:r>
          <w:rPr>
            <w:rStyle w:val="Text2"/>
          </w:rPr>
          <w:t>Problem</w:t>
        </w:r>
      </w:hyperlink>
    </w:p>
    <w:p>
      <w:pPr>
        <w:pStyle w:val="Para 01"/>
      </w:pPr>
      <w:r>
        <w:t>deploy_sandbox_instance</w:t>
        <w:t xml:space="preserve">, </w:t>
      </w:r>
      <w:hyperlink w:anchor="idm45336925176592">
        <w:r>
          <w:rPr>
            <w:rStyle w:val="Text2"/>
          </w:rPr>
          <w:t>Discussion</w:t>
        </w:r>
      </w:hyperlink>
    </w:p>
    <w:p>
      <w:pPr>
        <w:pStyle w:val="Para 01"/>
      </w:pPr>
      <w:r>
        <w:t>\source command</w:t>
        <w:t xml:space="preserve">, </w:t>
      </w:r>
      <w:hyperlink w:anchor="idm45336927528432">
        <w:r>
          <w:rPr>
            <w:rStyle w:val="Text2"/>
          </w:rPr>
          <w:t>Problem</w:t>
        </w:r>
      </w:hyperlink>
    </w:p>
    <w:p>
      <w:pPr>
        <w:pStyle w:val="Para 01"/>
      </w:pPr>
      <w:r>
        <w:t>scripts executed at startup</w:t>
        <w:t xml:space="preserve">, </w:t>
      </w:r>
      <w:hyperlink w:anchor="idm45336927496768">
        <w:r>
          <w:rPr>
            <w:rStyle w:val="Text2"/>
          </w:rPr>
          <w:t>Discussion</w:t>
        </w:r>
      </w:hyperlink>
    </w:p>
    <w:p>
      <w:pPr>
        <w:pStyle w:val="Para 01"/>
      </w:pPr>
      <w:r>
        <w:t>SQL session</w:t>
        <w:t xml:space="preserve">, </w:t>
      </w:r>
      <w:hyperlink w:anchor="idm45336935412304">
        <w:r>
          <w:rPr>
            <w:rStyle w:val="Text2"/>
          </w:rPr>
          <w:t>Problem</w:t>
        </w:r>
      </w:hyperlink>
    </w:p>
    <w:p>
      <w:pPr>
        <w:pStyle w:val="Para 01"/>
      </w:pPr>
      <w:r>
        <w:t>table queries</w:t>
        <w:t xml:space="preserve">, </w:t>
      </w:r>
      <w:hyperlink w:anchor="idm45336935264896">
        <w:r>
          <w:rPr>
            <w:rStyle w:val="Text2"/>
          </w:rPr>
          <w:t>Problem</w:t>
        </w:r>
      </w:hyperlink>
    </w:p>
    <w:p>
      <w:pPr>
        <w:pStyle w:val="Para 01"/>
      </w:pPr>
      <w:r>
        <w:t>util object</w:t>
        <w:t xml:space="preserve">, </w:t>
      </w:r>
      <w:hyperlink w:anchor="idm45336925347792">
        <w:r>
          <w:rPr>
            <w:rStyle w:val="Text2"/>
          </w:rPr>
          <w:t>Problem</w:t>
        </w:r>
      </w:hyperlink>
    </w:p>
    <w:p>
      <w:pPr>
        <w:pStyle w:val="Para 05"/>
      </w:pPr>
      <w:r>
        <w:rPr>
          <w:rStyle w:val="Text7"/>
        </w:rPr>
        <w:t>PYTHONPATH environment variable</w:t>
        <w:t xml:space="preserve">, </w:t>
      </w:r>
      <w:hyperlink w:anchor="idm45336904517936">
        <w:r>
          <w:t>Choosing a library-file installation location</w:t>
        </w:r>
      </w:hyperlink>
      <w:r>
        <w:rPr>
          <w:rStyle w:val="Text7"/>
        </w:rPr>
        <w:t xml:space="preserve">, </w:t>
      </w:r>
      <w:hyperlink w:anchor="idm45336903484672">
        <w:r>
          <w:t>Python</w:t>
        </w:r>
      </w:hyperlink>
    </w:p>
    <w:p>
      <w:pPr>
        <w:keepNext/>
        <w:pStyle w:val="Heading 3"/>
      </w:pPr>
      <w:r>
        <w:t>Q</w:t>
      </w:r>
    </w:p>
    <w:p>
      <w:pPr>
        <w:pStyle w:val="Para 01"/>
      </w:pPr>
      <w:r>
        <w:t>QUARTER() for quarterly sales reports</w:t>
        <w:t xml:space="preserve">, </w:t>
      </w:r>
      <w:hyperlink w:anchor="idm45336883979952">
        <w:r>
          <w:rPr>
            <w:rStyle w:val="Text2"/>
          </w:rPr>
          <w:t>Discussion</w:t>
        </w:r>
      </w:hyperlink>
    </w:p>
    <w:p>
      <w:pPr>
        <w:pStyle w:val="Para 05"/>
      </w:pPr>
      <w:r>
        <w:rPr>
          <w:rStyle w:val="Text7"/>
        </w:rPr>
        <w:t>query logs</w:t>
        <w:t xml:space="preserve">, </w:t>
      </w:r>
      <w:hyperlink w:anchor="idm45336827940368">
        <w:r>
          <w:t>Discussion</w:t>
        </w:r>
      </w:hyperlink>
      <w:r>
        <w:rPr>
          <w:rStyle w:val="Text7"/>
        </w:rPr>
        <w:t xml:space="preserve">, </w:t>
      </w:r>
      <w:hyperlink w:anchor="idm45336827898208">
        <w:r>
          <w:t>The general query and slow query logs</w:t>
        </w:r>
      </w:hyperlink>
    </w:p>
    <w:p>
      <w:pPr>
        <w:pStyle w:val="Para 01"/>
      </w:pPr>
      <w:r>
        <w:t>digests of query logs</w:t>
        <w:t xml:space="preserve">, </w:t>
      </w:r>
      <w:hyperlink w:anchor="idm45336826201296">
        <w:r>
          <w:rPr>
            <w:rStyle w:val="Text2"/>
          </w:rPr>
          <w:t>Logging all the queries</w:t>
        </w:r>
      </w:hyperlink>
    </w:p>
    <w:p>
      <w:pPr>
        <w:pStyle w:val="Para 01"/>
      </w:pPr>
      <w:r>
        <w:t>log table rotation</w:t>
        <w:t xml:space="preserve">, </w:t>
      </w:r>
      <w:hyperlink w:anchor="idm45336827765552">
        <w:r>
          <w:rPr>
            <w:rStyle w:val="Text2"/>
          </w:rPr>
          <w:t>Discussion</w:t>
        </w:r>
      </w:hyperlink>
    </w:p>
    <w:p>
      <w:pPr>
        <w:pStyle w:val="Para 01"/>
      </w:pPr>
      <w:r>
        <w:t>monitoring client activity</w:t>
        <w:t xml:space="preserve">, </w:t>
      </w:r>
      <w:hyperlink w:anchor="idm45336826029840">
        <w:r>
          <w:rPr>
            <w:rStyle w:val="Text2"/>
          </w:rPr>
          <w:t>Problem</w:t>
        </w:r>
      </w:hyperlink>
    </w:p>
    <w:p>
      <w:pPr>
        <w:pStyle w:val="Para 01"/>
      </w:pPr>
      <w:r>
        <w:t>monitoring the server</w:t>
        <w:t xml:space="preserve">, </w:t>
      </w:r>
      <w:hyperlink w:anchor="idm45336827083504">
        <w:r>
          <w:rPr>
            <w:rStyle w:val="Text2"/>
          </w:rPr>
          <w:t>Discussion</w:t>
        </w:r>
      </w:hyperlink>
    </w:p>
    <w:p>
      <w:pPr>
        <w:pStyle w:val="Para 05"/>
      </w:pPr>
      <w:r>
        <w:rPr>
          <w:rStyle w:val="Text7"/>
        </w:rPr>
        <w:t>rotating</w:t>
        <w:t xml:space="preserve">, </w:t>
      </w:r>
      <w:hyperlink w:anchor="idm45336827836656">
        <w:r>
          <w:t>Rotating the error, general query, or slow query log</w:t>
        </w:r>
      </w:hyperlink>
    </w:p>
    <w:p>
      <w:pPr>
        <w:pStyle w:val="Para 01"/>
      </w:pPr>
      <w:r>
        <w:t>troubleshooting with slow query log</w:t>
        <w:t xml:space="preserve">, </w:t>
      </w:r>
      <w:hyperlink w:anchor="idm45336826219024">
        <w:r>
          <w:rPr>
            <w:rStyle w:val="Text2"/>
          </w:rPr>
          <w:t>Problem</w:t>
        </w:r>
      </w:hyperlink>
    </w:p>
    <w:p>
      <w:pPr>
        <w:pStyle w:val="Para 01"/>
      </w:pPr>
      <w:r>
        <w:t>query performance</w:t>
      </w:r>
    </w:p>
    <w:p>
      <w:pPr>
        <w:pStyle w:val="Para 05"/>
      </w:pPr>
      <w:r>
        <w:rPr>
          <w:rStyle w:val="Text7"/>
        </w:rPr>
        <w:t>about</w:t>
        <w:t xml:space="preserve">, </w:t>
      </w:r>
      <w:hyperlink w:anchor="idm45336838943520">
        <w:r>
          <w:t>Introduction</w:t>
        </w:r>
      </w:hyperlink>
    </w:p>
    <w:p>
      <w:pPr>
        <w:pStyle w:val="Para 01"/>
      </w:pPr>
      <w:r>
        <w:t>terms to know</w:t>
        <w:t xml:space="preserve">, </w:t>
      </w:r>
      <w:hyperlink w:anchor="idm45336840275776">
        <w:r>
          <w:rPr>
            <w:rStyle w:val="Text2"/>
          </w:rPr>
          <w:t>Introduction</w:t>
        </w:r>
      </w:hyperlink>
    </w:p>
    <w:p>
      <w:pPr>
        <w:pStyle w:val="Para 01"/>
      </w:pPr>
      <w:r>
        <w:t>full-text indexes</w:t>
        <w:t xml:space="preserve">, </w:t>
      </w:r>
      <w:hyperlink w:anchor="idm45336834519936">
        <w:r>
          <w:rPr>
            <w:rStyle w:val="Text2"/>
          </w:rPr>
          <w:t>Problem</w:t>
        </w:r>
      </w:hyperlink>
    </w:p>
    <w:p>
      <w:pPr>
        <w:pStyle w:val="Para 01"/>
      </w:pPr>
      <w:r>
        <w:t>function-based indexes</w:t>
        <w:t xml:space="preserve">, </w:t>
      </w:r>
      <w:hyperlink w:anchor="idm45336835778336">
        <w:r>
          <w:rPr>
            <w:rStyle w:val="Text2"/>
          </w:rPr>
          <w:t>Problem</w:t>
        </w:r>
      </w:hyperlink>
    </w:p>
    <w:p>
      <w:pPr>
        <w:pStyle w:val="Para 01"/>
      </w:pPr>
      <w:r>
        <w:t>geographic data and spatial indexes</w:t>
        <w:t xml:space="preserve">, </w:t>
      </w:r>
      <w:hyperlink w:anchor="idm45336833081552">
        <w:r>
          <w:rPr>
            <w:rStyle w:val="Text2"/>
          </w:rPr>
          <w:t>Problem</w:t>
        </w:r>
      </w:hyperlink>
    </w:p>
    <w:p>
      <w:pPr>
        <w:pStyle w:val="Para 01"/>
      </w:pPr>
      <w:r>
        <w:t>JSON data</w:t>
        <w:t xml:space="preserve">, </w:t>
      </w:r>
      <w:hyperlink w:anchor="idm45336834788080">
        <w:r>
          <w:rPr>
            <w:rStyle w:val="Text2"/>
          </w:rPr>
          <w:t>Problem</w:t>
        </w:r>
      </w:hyperlink>
    </w:p>
    <w:p>
      <w:pPr>
        <w:pStyle w:val="Para 01"/>
      </w:pPr>
      <w:r>
        <w:t>long-running queries</w:t>
      </w:r>
    </w:p>
    <w:p>
      <w:pPr>
        <w:pStyle w:val="Para 01"/>
      </w:pPr>
      <w:r>
        <w:t>EXPLAIN checking</w:t>
        <w:t xml:space="preserve">, </w:t>
      </w:r>
      <w:hyperlink w:anchor="idm45336827052128">
        <w:r>
          <w:rPr>
            <w:rStyle w:val="Text2"/>
          </w:rPr>
          <w:t>Discussion</w:t>
        </w:r>
      </w:hyperlink>
    </w:p>
    <w:p>
      <w:pPr>
        <w:pStyle w:val="Para 01"/>
      </w:pPr>
      <w:r>
        <w:t>server crash</w:t>
        <w:t xml:space="preserve">, </w:t>
      </w:r>
      <w:hyperlink w:anchor="idm45336826244848">
        <w:r>
          <w:rPr>
            <w:rStyle w:val="Text2"/>
          </w:rPr>
          <w:t>Server crash</w:t>
        </w:r>
      </w:hyperlink>
    </w:p>
    <w:p>
      <w:pPr>
        <w:pStyle w:val="Para 01"/>
      </w:pPr>
      <w:r>
        <w:t>maintaining indexes</w:t>
        <w:t xml:space="preserve">, </w:t>
      </w:r>
      <w:hyperlink w:anchor="idm45336838249600">
        <w:r>
          <w:rPr>
            <w:rStyle w:val="Text2"/>
          </w:rPr>
          <w:t>Problem</w:t>
        </w:r>
      </w:hyperlink>
    </w:p>
    <w:p>
      <w:pPr>
        <w:pStyle w:val="Para 01"/>
      </w:pPr>
      <w:r>
        <w:t>multiple column queries</w:t>
        <w:t xml:space="preserve">, </w:t>
      </w:r>
      <w:hyperlink w:anchor="idm45336837300016">
        <w:r>
          <w:rPr>
            <w:rStyle w:val="Text2"/>
          </w:rPr>
          <w:t>Problem</w:t>
        </w:r>
      </w:hyperlink>
    </w:p>
    <w:p>
      <w:pPr>
        <w:pStyle w:val="Para 01"/>
      </w:pPr>
      <w:r>
        <w:t>number of queries hitting server</w:t>
        <w:t xml:space="preserve">, </w:t>
      </w:r>
      <w:hyperlink w:anchor="idm45336826924288">
        <w:r>
          <w:rPr>
            <w:rStyle w:val="Text2"/>
          </w:rPr>
          <w:t>Problem</w:t>
        </w:r>
      </w:hyperlink>
    </w:p>
    <w:p>
      <w:pPr>
        <w:pStyle w:val="Para 01"/>
      </w:pPr>
      <w:r>
        <w:t>optimizer histograms</w:t>
        <w:t xml:space="preserve">, </w:t>
      </w:r>
      <w:hyperlink w:anchor="idm45336831224208">
        <w:r>
          <w:rPr>
            <w:rStyle w:val="Text2"/>
          </w:rPr>
          <w:t>Problem</w:t>
        </w:r>
      </w:hyperlink>
    </w:p>
    <w:p>
      <w:pPr>
        <w:pStyle w:val="Para 01"/>
      </w:pPr>
      <w:r>
        <w:t>primary key created for slow queries</w:t>
        <w:t xml:space="preserve">, </w:t>
      </w:r>
      <w:hyperlink w:anchor="idm45336839817888">
        <w:r>
          <w:rPr>
            <w:rStyle w:val="Text2"/>
          </w:rPr>
          <w:t>Problem</w:t>
        </w:r>
      </w:hyperlink>
    </w:p>
    <w:p>
      <w:pPr>
        <w:pStyle w:val="Para 01"/>
      </w:pPr>
      <w:r>
        <w:t>primary key optimization</w:t>
        <w:t xml:space="preserve">, </w:t>
      </w:r>
      <w:hyperlink w:anchor="idm45336838289040">
        <w:r>
          <w:rPr>
            <w:rStyle w:val="Text2"/>
          </w:rPr>
          <w:t>Problem</w:t>
        </w:r>
      </w:hyperlink>
    </w:p>
    <w:p>
      <w:pPr>
        <w:pStyle w:val="Para 01"/>
      </w:pPr>
      <w:r>
        <w:t>query slow with index</w:t>
        <w:t xml:space="preserve">, </w:t>
      </w:r>
      <w:hyperlink w:anchor="idm45336838016272">
        <w:r>
          <w:rPr>
            <w:rStyle w:val="Text2"/>
          </w:rPr>
          <w:t>Solution</w:t>
        </w:r>
      </w:hyperlink>
    </w:p>
    <w:p>
      <w:pPr>
        <w:pStyle w:val="Para 01"/>
      </w:pPr>
      <w:r>
        <w:t>scanning data in ascending and descending order</w:t>
        <w:t xml:space="preserve">, </w:t>
      </w:r>
      <w:hyperlink w:anchor="idm45336836642384">
        <w:r>
          <w:rPr>
            <w:rStyle w:val="Text2"/>
          </w:rPr>
          <w:t>Problem</w:t>
        </w:r>
      </w:hyperlink>
    </w:p>
    <w:p>
      <w:pPr>
        <w:pStyle w:val="Para 01"/>
      </w:pPr>
      <w:r>
        <w:t>stuck queries</w:t>
        <w:t xml:space="preserve">, </w:t>
      </w:r>
      <w:hyperlink w:anchor="idm45336827049792">
        <w:r>
          <w:rPr>
            <w:rStyle w:val="Text2"/>
          </w:rPr>
          <w:t>Discussion</w:t>
        </w:r>
      </w:hyperlink>
    </w:p>
    <w:p>
      <w:pPr>
        <w:pStyle w:val="Para 01"/>
      </w:pPr>
      <w:r>
        <w:t>trouble shooting with slow query log</w:t>
        <w:t xml:space="preserve">, </w:t>
      </w:r>
      <w:hyperlink w:anchor="idm45336826216528">
        <w:r>
          <w:rPr>
            <w:rStyle w:val="Text2"/>
          </w:rPr>
          <w:t>Problem</w:t>
        </w:r>
      </w:hyperlink>
    </w:p>
    <w:p>
      <w:pPr>
        <w:pStyle w:val="Para 01"/>
      </w:pPr>
      <w:r>
        <w:t>writing efficient queries</w:t>
        <w:t xml:space="preserve">, </w:t>
      </w:r>
      <w:hyperlink w:anchor="idm45336828965696">
        <w:r>
          <w:rPr>
            <w:rStyle w:val="Text2"/>
          </w:rPr>
          <w:t>Problem</w:t>
        </w:r>
      </w:hyperlink>
    </w:p>
    <w:p>
      <w:pPr>
        <w:pStyle w:val="Para 01"/>
      </w:pPr>
      <w:r>
        <w:t>query plans</w:t>
      </w:r>
    </w:p>
    <w:p>
      <w:pPr>
        <w:pStyle w:val="Para 05"/>
      </w:pPr>
      <w:r>
        <w:rPr>
          <w:rStyle w:val="Text7"/>
        </w:rPr>
        <w:t>about</w:t>
        <w:t xml:space="preserve">, </w:t>
      </w:r>
      <w:hyperlink w:anchor="idm45336837719856">
        <w:r>
          <w:t>Discussion</w:t>
        </w:r>
      </w:hyperlink>
    </w:p>
    <w:p>
      <w:pPr>
        <w:pStyle w:val="Para 01"/>
      </w:pPr>
      <w:r>
        <w:t>EXPLAIN statement</w:t>
        <w:t xml:space="preserve">, </w:t>
      </w:r>
      <w:hyperlink w:anchor="idm45336827054336">
        <w:r>
          <w:rPr>
            <w:rStyle w:val="Text2"/>
          </w:rPr>
          <w:t>Discussion</w:t>
        </w:r>
      </w:hyperlink>
    </w:p>
    <w:p>
      <w:pPr>
        <w:pStyle w:val="Para 01"/>
      </w:pPr>
      <w:r>
        <w:t>optimizer histograms</w:t>
        <w:t xml:space="preserve">, </w:t>
      </w:r>
      <w:hyperlink w:anchor="idm45336831222192">
        <w:r>
          <w:rPr>
            <w:rStyle w:val="Text2"/>
          </w:rPr>
          <w:t>Problem</w:t>
        </w:r>
      </w:hyperlink>
    </w:p>
    <w:p>
      <w:pPr>
        <w:pStyle w:val="Para 01"/>
      </w:pPr>
      <w:r>
        <w:t>prepared statements and</w:t>
        <w:t xml:space="preserve">, </w:t>
      </w:r>
      <w:hyperlink w:anchor="idm45336898960320">
        <w:r>
          <w:rPr>
            <w:rStyle w:val="Text2"/>
          </w:rPr>
          <w:t>Using placeholders</w:t>
        </w:r>
      </w:hyperlink>
    </w:p>
    <w:p>
      <w:pPr>
        <w:pStyle w:val="Para 01"/>
      </w:pPr>
      <w:r>
        <w:t>right index used</w:t>
        <w:t xml:space="preserve">, </w:t>
      </w:r>
      <w:hyperlink w:anchor="idm45336838014064">
        <w:r>
          <w:rPr>
            <w:rStyle w:val="Text2"/>
          </w:rPr>
          <w:t>Solution</w:t>
        </w:r>
      </w:hyperlink>
    </w:p>
    <w:p>
      <w:pPr>
        <w:pStyle w:val="Para 01"/>
      </w:pPr>
      <w:r>
        <w:t>query report</w:t>
        <w:t xml:space="preserve">, </w:t>
      </w:r>
      <w:hyperlink w:anchor="idm45336925487600">
        <w:r>
          <w:rPr>
            <w:rStyle w:val="Text2"/>
          </w:rPr>
          <w:t>Discussion</w:t>
        </w:r>
      </w:hyperlink>
    </w:p>
    <w:p>
      <w:pPr>
        <w:pStyle w:val="Para 01"/>
      </w:pPr>
      <w:r>
        <w:t>query result rows numbered</w:t>
        <w:t xml:space="preserve">, </w:t>
      </w:r>
      <w:hyperlink w:anchor="idm45336859083536">
        <w:r>
          <w:rPr>
            <w:rStyle w:val="Text2"/>
          </w:rPr>
          <w:t>Problem</w:t>
        </w:r>
      </w:hyperlink>
    </w:p>
    <w:p>
      <w:pPr>
        <w:pStyle w:val="Para 01"/>
      </w:pPr>
      <w:r>
        <w:t>query results joined</w:t>
        <w:t xml:space="preserve">, </w:t>
      </w:r>
      <w:hyperlink w:anchor="idm45336853865856">
        <w:r>
          <w:rPr>
            <w:rStyle w:val="Text2"/>
          </w:rPr>
          <w:t>Problem</w:t>
        </w:r>
      </w:hyperlink>
    </w:p>
    <w:p>
      <w:pPr>
        <w:pStyle w:val="Para 01"/>
      </w:pPr>
      <w:r>
        <w:t>query results sorted</w:t>
        <w:t xml:space="preserve">, </w:t>
      </w:r>
      <w:hyperlink w:anchor="idm45336893677360">
        <w:r>
          <w:rPr>
            <w:rStyle w:val="Text2"/>
          </w:rPr>
          <w:t>Problem</w:t>
        </w:r>
      </w:hyperlink>
    </w:p>
    <w:p>
      <w:pPr>
        <w:pStyle w:val="Para 01"/>
      </w:pPr>
      <w:r>
        <w:t>joins to control sort order</w:t>
        <w:t xml:space="preserve">, </w:t>
      </w:r>
      <w:hyperlink w:anchor="idm45336854059376">
        <w:r>
          <w:rPr>
            <w:rStyle w:val="Text2"/>
          </w:rPr>
          <w:t>Problem</w:t>
        </w:r>
      </w:hyperlink>
    </w:p>
    <w:p>
      <w:pPr>
        <w:pStyle w:val="Para 01"/>
      </w:pPr>
      <w:r>
        <w:t>randomized</w:t>
        <w:t xml:space="preserve">, </w:t>
      </w:r>
      <w:hyperlink w:anchor="idm45336852336240">
        <w:r>
          <w:rPr>
            <w:rStyle w:val="Text2"/>
          </w:rPr>
          <w:t>Problem</w:t>
        </w:r>
      </w:hyperlink>
    </w:p>
    <w:p>
      <w:pPr>
        <w:pStyle w:val="Para 01"/>
      </w:pPr>
      <w:r>
        <w:t>question mark (?) optional regexp element</w:t>
        <w:t xml:space="preserve">, </w:t>
      </w:r>
      <w:hyperlink w:anchor="idm45336866042896">
        <w:r>
          <w:rPr>
            <w:rStyle w:val="Text2"/>
          </w:rPr>
          <w:t>Discussion</w:t>
        </w:r>
      </w:hyperlink>
    </w:p>
    <w:p>
      <w:pPr>
        <w:pStyle w:val="Para 01"/>
      </w:pPr>
      <w:r>
        <w:t>quit command to terminate mysql session</w:t>
        <w:t xml:space="preserve">, </w:t>
      </w:r>
      <w:hyperlink w:anchor="idm45336927983632">
        <w:r>
          <w:rPr>
            <w:rStyle w:val="Text2"/>
          </w:rPr>
          <w:t>Discussion</w:t>
        </w:r>
      </w:hyperlink>
    </w:p>
    <w:p>
      <w:pPr>
        <w:pStyle w:val="Para 01"/>
      </w:pPr>
      <w:r>
        <w:t>quote mark, double (")</w:t>
      </w:r>
    </w:p>
    <w:p>
      <w:pPr>
        <w:pStyle w:val="Para 01"/>
      </w:pPr>
      <w:r>
        <w:t>escaping in command line arguments</w:t>
        <w:t xml:space="preserve">, </w:t>
      </w:r>
      <w:hyperlink w:anchor="idm45336869971456">
        <w:r>
          <w:rPr>
            <w:rStyle w:val="Text2"/>
          </w:rPr>
          <w:t>Notes on Invoking Shell Commands</w:t>
        </w:r>
      </w:hyperlink>
    </w:p>
    <w:p>
      <w:pPr>
        <w:pStyle w:val="Para 01"/>
      </w:pPr>
      <w:r>
        <w:t>escaping in data values</w:t>
        <w:t xml:space="preserve">, </w:t>
      </w:r>
      <w:hyperlink w:anchor="idm45336899353888">
        <w:r>
          <w:rPr>
            <w:rStyle w:val="Text2"/>
          </w:rPr>
          <w:t>Discussion</w:t>
        </w:r>
      </w:hyperlink>
    </w:p>
    <w:p>
      <w:pPr>
        <w:pStyle w:val="Para 01"/>
      </w:pPr>
      <w:r>
        <w:t>identifier quoting if ANSI_QUOTES</w:t>
        <w:t xml:space="preserve">, </w:t>
      </w:r>
      <w:hyperlink w:anchor="idm45336897571424">
        <w:r>
          <w:rPr>
            <w:rStyle w:val="Text2"/>
          </w:rPr>
          <w:t>Discussion</w:t>
        </w:r>
      </w:hyperlink>
      <w:r>
        <w:t xml:space="preserve">, </w:t>
      </w:r>
      <w:hyperlink w:anchor="idm45336889821392">
        <w:r>
          <w:rPr>
            <w:rStyle w:val="Text2"/>
          </w:rPr>
          <w:t>Discussion</w:t>
        </w:r>
      </w:hyperlink>
    </w:p>
    <w:p>
      <w:pPr>
        <w:pStyle w:val="Para 01"/>
      </w:pPr>
      <w:r>
        <w:t>importing data</w:t>
        <w:t xml:space="preserve">, </w:t>
      </w:r>
      <w:hyperlink w:anchor="idm45336869432016">
        <w:r>
          <w:rPr>
            <w:rStyle w:val="Text2"/>
          </w:rPr>
          <w:t>Problem</w:t>
        </w:r>
      </w:hyperlink>
    </w:p>
    <w:p>
      <w:pPr>
        <w:pStyle w:val="Para 05"/>
      </w:pPr>
      <w:r>
        <w:rPr>
          <w:rStyle w:val="Text7"/>
        </w:rPr>
        <w:t>shell command arguments</w:t>
        <w:t xml:space="preserve">, </w:t>
      </w:r>
      <w:hyperlink w:anchor="idm45336869977520">
        <w:r>
          <w:t>Notes on Invoking Shell Commands</w:t>
        </w:r>
      </w:hyperlink>
    </w:p>
    <w:p>
      <w:pPr>
        <w:pStyle w:val="Para 01"/>
      </w:pPr>
      <w:r>
        <w:t>writing string literals</w:t>
        <w:t xml:space="preserve">, </w:t>
      </w:r>
      <w:hyperlink w:anchor="idm45336889829696">
        <w:r>
          <w:rPr>
            <w:rStyle w:val="Text2"/>
          </w:rPr>
          <w:t>Problem</w:t>
        </w:r>
      </w:hyperlink>
    </w:p>
    <w:p>
      <w:pPr>
        <w:pStyle w:val="Para 01"/>
      </w:pPr>
      <w:r>
        <w:t>quote mark, single (')</w:t>
      </w:r>
    </w:p>
    <w:p>
      <w:pPr>
        <w:pStyle w:val="Para 01"/>
      </w:pPr>
      <w:r>
        <w:t>escaping in data values</w:t>
        <w:t xml:space="preserve">, </w:t>
      </w:r>
      <w:hyperlink w:anchor="idm45336899354992">
        <w:r>
          <w:rPr>
            <w:rStyle w:val="Text2"/>
          </w:rPr>
          <w:t>Discussion</w:t>
        </w:r>
      </w:hyperlink>
    </w:p>
    <w:p>
      <w:pPr>
        <w:pStyle w:val="Para 05"/>
      </w:pPr>
      <w:r>
        <w:rPr>
          <w:rStyle w:val="Text7"/>
        </w:rPr>
        <w:t>exporting data</w:t>
        <w:t xml:space="preserve">, </w:t>
      </w:r>
      <w:hyperlink w:anchor="idm45336868982896">
        <w:r>
          <w:t>Exporting using the SELECT...INTO OUTFILE statement</w:t>
        </w:r>
      </w:hyperlink>
    </w:p>
    <w:p>
      <w:pPr>
        <w:pStyle w:val="Para 01"/>
      </w:pPr>
      <w:r>
        <w:t>importing CSV files</w:t>
        <w:t xml:space="preserve">, </w:t>
      </w:r>
      <w:hyperlink w:anchor="idm45336869020288">
        <w:r>
          <w:rPr>
            <w:rStyle w:val="Text2"/>
          </w:rPr>
          <w:t>Problem</w:t>
        </w:r>
      </w:hyperlink>
    </w:p>
    <w:p>
      <w:pPr>
        <w:pStyle w:val="Para 01"/>
      </w:pPr>
      <w:r>
        <w:t>writing string literals</w:t>
        <w:t xml:space="preserve">, </w:t>
      </w:r>
      <w:hyperlink w:anchor="idm45336889830800">
        <w:r>
          <w:rPr>
            <w:rStyle w:val="Text2"/>
          </w:rPr>
          <w:t>Problem</w:t>
        </w:r>
      </w:hyperlink>
    </w:p>
    <w:p>
      <w:pPr>
        <w:pStyle w:val="Para 01"/>
      </w:pPr>
      <w:r>
        <w:t>QUOTE() for SQL injection attack prevention</w:t>
        <w:t xml:space="preserve">, </w:t>
      </w:r>
      <w:hyperlink w:anchor="idm45336881211152">
        <w:r>
          <w:rPr>
            <w:rStyle w:val="Text2"/>
          </w:rPr>
          <w:t>Discussion</w:t>
        </w:r>
      </w:hyperlink>
    </w:p>
    <w:p>
      <w:pPr>
        <w:pStyle w:val="Para 01"/>
      </w:pPr>
      <w:r>
        <w:t>quoting functions converting data values</w:t>
        <w:t xml:space="preserve">, </w:t>
      </w:r>
      <w:hyperlink w:anchor="idm45336899014848">
        <w:r>
          <w:rPr>
            <w:rStyle w:val="Text2"/>
          </w:rPr>
          <w:t>Discussion</w:t>
        </w:r>
      </w:hyperlink>
      <w:r>
        <w:t xml:space="preserve">, </w:t>
      </w:r>
      <w:hyperlink w:anchor="idm45336898957056">
        <w:r>
          <w:rPr>
            <w:rStyle w:val="Text2"/>
          </w:rPr>
          <w:t>Using a quoting function</w:t>
        </w:r>
      </w:hyperlink>
    </w:p>
    <w:p>
      <w:pPr>
        <w:keepNext/>
        <w:pStyle w:val="Heading 3"/>
      </w:pPr>
      <w:r>
        <w:t>R</w:t>
      </w:r>
    </w:p>
    <w:p>
      <w:pPr>
        <w:pStyle w:val="Para 01"/>
      </w:pPr>
      <w:r>
        <w:t>RAND() for random numbers</w:t>
        <w:t xml:space="preserve">, </w:t>
      </w:r>
      <w:hyperlink w:anchor="idm45336852433840">
        <w:r>
          <w:rPr>
            <w:rStyle w:val="Text2"/>
          </w:rPr>
          <w:t>Problem</w:t>
        </w:r>
      </w:hyperlink>
    </w:p>
    <w:p>
      <w:pPr>
        <w:pStyle w:val="Para 01"/>
      </w:pPr>
      <w:r>
        <w:t>card deck–shuffling algorithm</w:t>
        <w:t xml:space="preserve">, </w:t>
      </w:r>
      <w:hyperlink w:anchor="idm45336852213072">
        <w:r>
          <w:rPr>
            <w:rStyle w:val="Text2"/>
          </w:rPr>
          <w:t>Discussion</w:t>
        </w:r>
      </w:hyperlink>
    </w:p>
    <w:p>
      <w:pPr>
        <w:pStyle w:val="Para 01"/>
      </w:pPr>
      <w:r>
        <w:t>how random is RAND()</w:t>
        <w:t xml:space="preserve">, </w:t>
      </w:r>
      <w:hyperlink w:anchor="idm45336852413616">
        <w:r>
          <w:rPr>
            <w:rStyle w:val="Text2"/>
          </w:rPr>
          <w:t>Discussion</w:t>
        </w:r>
      </w:hyperlink>
    </w:p>
    <w:p>
      <w:pPr>
        <w:pStyle w:val="Para 01"/>
      </w:pPr>
      <w:r>
        <w:t>return result rows randomized</w:t>
        <w:t xml:space="preserve">, </w:t>
      </w:r>
      <w:hyperlink w:anchor="idm45336852339456">
        <w:r>
          <w:rPr>
            <w:rStyle w:val="Text2"/>
          </w:rPr>
          <w:t>Problem</w:t>
        </w:r>
      </w:hyperlink>
    </w:p>
    <w:p>
      <w:pPr>
        <w:pStyle w:val="Para 01"/>
      </w:pPr>
      <w:r>
        <w:t>seed value sources</w:t>
        <w:t xml:space="preserve">, </w:t>
      </w:r>
      <w:hyperlink w:anchor="idm45336852422784">
        <w:r>
          <w:rPr>
            <w:rStyle w:val="Text2"/>
          </w:rPr>
          <w:t>Discussion</w:t>
        </w:r>
      </w:hyperlink>
    </w:p>
    <w:p>
      <w:pPr>
        <w:pStyle w:val="Para 01"/>
      </w:pPr>
      <w:r>
        <w:t>selecting randomly from set of values</w:t>
        <w:t xml:space="preserve">, </w:t>
      </w:r>
      <w:hyperlink w:anchor="idm45336852081744">
        <w:r>
          <w:rPr>
            <w:rStyle w:val="Text2"/>
          </w:rPr>
          <w:t>Problem</w:t>
        </w:r>
      </w:hyperlink>
    </w:p>
    <w:p>
      <w:pPr>
        <w:pStyle w:val="Para 01"/>
      </w:pPr>
      <w:r>
        <w:t>rand_test.py</w:t>
        <w:t xml:space="preserve">, </w:t>
      </w:r>
      <w:hyperlink w:anchor="idm45336852411072">
        <w:r>
          <w:rPr>
            <w:rStyle w:val="Text2"/>
          </w:rPr>
          <w:t>Discussion</w:t>
        </w:r>
      </w:hyperlink>
    </w:p>
    <w:p>
      <w:pPr>
        <w:pStyle w:val="Para 01"/>
      </w:pPr>
      <w:r>
        <w:t>range of values</w:t>
        <w:t xml:space="preserve">, </w:t>
      </w:r>
      <w:hyperlink w:anchor="idm45336853069392">
        <w:r>
          <w:rPr>
            <w:rStyle w:val="Text2"/>
          </w:rPr>
          <w:t>Discussion</w:t>
        </w:r>
      </w:hyperlink>
    </w:p>
    <w:p>
      <w:pPr>
        <w:pStyle w:val="Para 05"/>
      </w:pPr>
      <w:r>
        <w:rPr>
          <w:rStyle w:val="Text7"/>
        </w:rPr>
        <w:t>RANK()</w:t>
        <w:t xml:space="preserve">, </w:t>
      </w:r>
      <w:hyperlink w:anchor="idm45336851759648">
        <w:r>
          <w:t>Discussion</w:t>
        </w:r>
      </w:hyperlink>
    </w:p>
    <w:p>
      <w:pPr>
        <w:pStyle w:val="Para 01"/>
      </w:pPr>
      <w:r>
        <w:t>ranks assigned to set of values</w:t>
        <w:t xml:space="preserve">, </w:t>
      </w:r>
      <w:hyperlink w:anchor="idm45336851776368">
        <w:r>
          <w:rPr>
            <w:rStyle w:val="Text2"/>
          </w:rPr>
          <w:t>Problem</w:t>
        </w:r>
      </w:hyperlink>
    </w:p>
    <w:p>
      <w:pPr>
        <w:pStyle w:val="Para 01"/>
      </w:pPr>
      <w:r>
        <w:t>read scale</w:t>
        <w:t xml:space="preserve">, </w:t>
      </w:r>
      <w:hyperlink w:anchor="idm45336934962000">
        <w:r>
          <w:rPr>
            <w:rStyle w:val="Text2"/>
          </w:rPr>
          <w:t>Introduction</w:t>
        </w:r>
      </w:hyperlink>
    </w:p>
    <w:p>
      <w:pPr>
        <w:pStyle w:val="Para 01"/>
      </w:pPr>
      <w:r>
        <w:t>read_csv() (pandas)</w:t>
        <w:t xml:space="preserve">, </w:t>
      </w:r>
      <w:hyperlink w:anchor="idm45336939485536">
        <w:r>
          <w:rPr>
            <w:rStyle w:val="Text2"/>
          </w:rPr>
          <w:t>Names and genders</w:t>
        </w:r>
      </w:hyperlink>
    </w:p>
    <w:p>
      <w:pPr>
        <w:pStyle w:val="Para 01"/>
      </w:pPr>
      <w:r>
        <w:t>recipes distribution from GitHub</w:t>
        <w:t xml:space="preserve">, </w:t>
      </w:r>
      <w:hyperlink w:anchor="idm45336938164896">
        <w:r>
          <w:rPr>
            <w:rStyle w:val="Text2"/>
          </w:rPr>
          <w:t>Recipe Source Code and Data</w:t>
        </w:r>
      </w:hyperlink>
    </w:p>
    <w:p>
      <w:pPr>
        <w:pStyle w:val="Para 05"/>
      </w:pPr>
      <w:r>
        <w:rPr>
          <w:rStyle w:val="Text7"/>
        </w:rPr>
        <w:t>additional languages</w:t>
        <w:t xml:space="preserve">, </w:t>
      </w:r>
      <w:hyperlink w:anchor="idm45336938171504">
        <w:r>
          <w:t>Recipe Source Code and Data</w:t>
        </w:r>
      </w:hyperlink>
      <w:r>
        <w:rPr>
          <w:rStyle w:val="Text7"/>
        </w:rPr>
        <w:t xml:space="preserve">, </w:t>
      </w:r>
      <w:hyperlink w:anchor="idm45336935957152">
        <w:r>
          <w:t>Introduction</w:t>
        </w:r>
      </w:hyperlink>
    </w:p>
    <w:p>
      <w:pPr>
        <w:pStyle w:val="Para 05"/>
      </w:pPr>
      <w:r>
        <w:rPr>
          <w:rStyle w:val="Text7"/>
        </w:rPr>
        <w:t>batch files</w:t>
        <w:t xml:space="preserve">, </w:t>
      </w:r>
      <w:hyperlink w:anchor="idm45336938154112">
        <w:r>
          <w:t>Recipe Source Code and Data</w:t>
        </w:r>
      </w:hyperlink>
    </w:p>
    <w:p>
      <w:pPr>
        <w:pStyle w:val="Para 05"/>
      </w:pPr>
      <w:r>
        <w:rPr>
          <w:rStyle w:val="Text7"/>
        </w:rPr>
        <w:t>cmdline.pdf</w:t>
        <w:t xml:space="preserve">, </w:t>
      </w:r>
      <w:hyperlink w:anchor="idm45336935937168">
        <w:r>
          <w:t>Introduction</w:t>
        </w:r>
      </w:hyperlink>
      <w:r>
        <w:rPr>
          <w:rStyle w:val="Text7"/>
        </w:rPr>
        <w:t xml:space="preserve">, </w:t>
      </w:r>
      <w:hyperlink w:anchor="idm45336935825248">
        <w:r>
          <w:t>Perl</w:t>
        </w:r>
      </w:hyperlink>
      <w:r>
        <w:rPr>
          <w:rStyle w:val="Text7"/>
        </w:rPr>
        <w:t xml:space="preserve">, </w:t>
      </w:r>
      <w:hyperlink w:anchor="idm45336933411312">
        <w:r>
          <w:t>Ruby</w:t>
        </w:r>
      </w:hyperlink>
      <w:r>
        <w:rPr>
          <w:rStyle w:val="Text7"/>
        </w:rPr>
        <w:t xml:space="preserve">, </w:t>
      </w:r>
      <w:hyperlink w:anchor="idm45336933037504">
        <w:r>
          <w:t>Python</w:t>
        </w:r>
      </w:hyperlink>
      <w:r>
        <w:rPr>
          <w:rStyle w:val="Text7"/>
        </w:rPr>
        <w:t xml:space="preserve">, </w:t>
      </w:r>
      <w:hyperlink w:anchor="idm45336930303088">
        <w:r>
          <w:t>Java</w:t>
        </w:r>
      </w:hyperlink>
    </w:p>
    <w:p>
      <w:pPr>
        <w:pStyle w:val="Para 05"/>
      </w:pPr>
      <w:r>
        <w:rPr>
          <w:rStyle w:val="Text7"/>
        </w:rPr>
        <w:t>environment variables</w:t>
        <w:t xml:space="preserve">, </w:t>
      </w:r>
      <w:hyperlink w:anchor="idm45336904499664">
        <w:r>
          <w:t>Choosing a library-file installation location</w:t>
        </w:r>
      </w:hyperlink>
    </w:p>
    <w:p>
      <w:pPr>
        <w:pStyle w:val="Para 01"/>
      </w:pPr>
      <w:r>
        <w:t>CookbookCollection code</w:t>
        <w:t xml:space="preserve">, </w:t>
      </w:r>
      <w:hyperlink w:anchor="idm45336939632384">
        <w:r>
          <w:rPr>
            <w:rStyle w:val="Text2"/>
          </w:rPr>
          <w:t>Discussion</w:t>
        </w:r>
      </w:hyperlink>
    </w:p>
    <w:p>
      <w:pPr>
        <w:pStyle w:val="Para 01"/>
      </w:pPr>
      <w:r>
        <w:t>cookbook_utils.py library module file</w:t>
        <w:t xml:space="preserve">, </w:t>
      </w:r>
      <w:hyperlink w:anchor="idm45336866394400">
        <w:r>
          <w:rPr>
            <w:rStyle w:val="Text2"/>
          </w:rPr>
          <w:t>Discussion</w:t>
        </w:r>
      </w:hyperlink>
      <w:r>
        <w:t xml:space="preserve">, </w:t>
      </w:r>
      <w:hyperlink w:anchor="idm45336866170208">
        <w:r>
          <w:rPr>
            <w:rStyle w:val="Text2"/>
          </w:rPr>
          <w:t>Discussion</w:t>
        </w:r>
      </w:hyperlink>
    </w:p>
    <w:p>
      <w:pPr>
        <w:pStyle w:val="Para 01"/>
      </w:pPr>
      <w:r>
        <w:t>lib directory for library files</w:t>
        <w:t xml:space="preserve">, </w:t>
      </w:r>
      <w:hyperlink w:anchor="idm45336935950720">
        <w:r>
          <w:rPr>
            <w:rStyle w:val="Text2"/>
          </w:rPr>
          <w:t>Introduction</w:t>
        </w:r>
      </w:hyperlink>
      <w:r>
        <w:t xml:space="preserve">, </w:t>
      </w:r>
      <w:hyperlink w:anchor="idm45336904684496">
        <w:r>
          <w:rPr>
            <w:rStyle w:val="Text2"/>
          </w:rPr>
          <w:t>Discussion</w:t>
        </w:r>
      </w:hyperlink>
    </w:p>
    <w:p>
      <w:pPr>
        <w:pStyle w:val="Para 05"/>
      </w:pPr>
      <w:r>
        <w:rPr>
          <w:rStyle w:val="Text7"/>
        </w:rPr>
        <w:t>column information structures</w:t>
        <w:t xml:space="preserve">, </w:t>
      </w:r>
      <w:hyperlink w:anchor="idm45336874820496">
        <w:r>
          <w:t>Using INFORMATION_SCHEMA to get table structure information</w:t>
        </w:r>
      </w:hyperlink>
      <w:r>
        <w:rPr>
          <w:rStyle w:val="Text7"/>
        </w:rPr>
        <w:t xml:space="preserve">, </w:t>
      </w:r>
      <w:hyperlink w:anchor="idm45336874197872">
        <w:r>
          <w:t>Discussion</w:t>
        </w:r>
      </w:hyperlink>
    </w:p>
    <w:p>
      <w:pPr>
        <w:pStyle w:val="Para 01"/>
      </w:pPr>
      <w:r>
        <w:t>patient name test data generator code</w:t>
        <w:t xml:space="preserve">, </w:t>
      </w:r>
      <w:hyperlink w:anchor="idm45336927543168">
        <w:r>
          <w:rPr>
            <w:rStyle w:val="Text2"/>
          </w:rPr>
          <w:t>Data filling step-by-step</w:t>
        </w:r>
      </w:hyperlink>
    </w:p>
    <w:p>
      <w:pPr>
        <w:pStyle w:val="Para 05"/>
      </w:pPr>
      <w:r>
        <w:rPr>
          <w:rStyle w:val="Text7"/>
        </w:rPr>
        <w:t>datasets for</w:t>
        <w:t xml:space="preserve">, </w:t>
      </w:r>
      <w:hyperlink w:anchor="idm45336939508176">
        <w:r>
          <w:t>Data filling step-by-step</w:t>
        </w:r>
      </w:hyperlink>
    </w:p>
    <w:p>
      <w:pPr>
        <w:pStyle w:val="Para 01"/>
      </w:pPr>
      <w:r>
        <w:t>scripts</w:t>
      </w:r>
    </w:p>
    <w:p>
      <w:pPr>
        <w:pStyle w:val="Para 05"/>
      </w:pPr>
      <w:r>
        <w:rPr>
          <w:rStyle w:val="Text7"/>
        </w:rPr>
        <w:t>APIs</w:t>
        <w:t xml:space="preserve">, </w:t>
      </w:r>
      <w:hyperlink w:anchor="idm45336935946272">
        <w:r>
          <w:t>Introduction</w:t>
        </w:r>
      </w:hyperlink>
    </w:p>
    <w:p>
      <w:pPr>
        <w:pStyle w:val="Para 01"/>
      </w:pPr>
      <w:r>
        <w:t>connecting to MySQL server</w:t>
        <w:t xml:space="preserve">, </w:t>
      </w:r>
      <w:hyperlink w:anchor="idm45336935861392">
        <w:r>
          <w:rPr>
            <w:rStyle w:val="Text2"/>
          </w:rPr>
          <w:t>Perl</w:t>
        </w:r>
      </w:hyperlink>
      <w:r>
        <w:t xml:space="preserve">, </w:t>
      </w:r>
      <w:hyperlink w:anchor="idm45336933521248">
        <w:r>
          <w:rPr>
            <w:rStyle w:val="Text2"/>
          </w:rPr>
          <w:t>Ruby</w:t>
        </w:r>
      </w:hyperlink>
      <w:r>
        <w:t xml:space="preserve">, </w:t>
      </w:r>
      <w:hyperlink w:anchor="idm45336933181440">
        <w:r>
          <w:rPr>
            <w:rStyle w:val="Text2"/>
          </w:rPr>
          <w:t>PHP</w:t>
        </w:r>
      </w:hyperlink>
      <w:r>
        <w:t xml:space="preserve">, </w:t>
      </w:r>
      <w:hyperlink w:anchor="idm45336933111744">
        <w:r>
          <w:rPr>
            <w:rStyle w:val="Text2"/>
          </w:rPr>
          <w:t>Python</w:t>
        </w:r>
      </w:hyperlink>
      <w:r>
        <w:t xml:space="preserve">, </w:t>
      </w:r>
      <w:hyperlink w:anchor="idm45336926371488">
        <w:r>
          <w:rPr>
            <w:rStyle w:val="Text2"/>
          </w:rPr>
          <w:t>Go</w:t>
        </w:r>
      </w:hyperlink>
      <w:r>
        <w:t xml:space="preserve">, </w:t>
      </w:r>
      <w:hyperlink w:anchor="idm45336925814416">
        <w:r>
          <w:rPr>
            <w:rStyle w:val="Text2"/>
          </w:rPr>
          <w:t>Java</w:t>
        </w:r>
      </w:hyperlink>
    </w:p>
    <w:p>
      <w:pPr>
        <w:pStyle w:val="Para 05"/>
      </w:pPr>
      <w:r>
        <w:rPr>
          <w:rStyle w:val="Text7"/>
        </w:rPr>
        <w:t>connection parameters</w:t>
        <w:t xml:space="preserve">, </w:t>
      </w:r>
      <w:hyperlink w:anchor="idm45336895858960">
        <w:r>
          <w:t>Getting parameters from the command line</w:t>
        </w:r>
      </w:hyperlink>
      <w:r>
        <w:rPr>
          <w:rStyle w:val="Text7"/>
        </w:rPr>
        <w:t xml:space="preserve">, </w:t>
      </w:r>
      <w:hyperlink w:anchor="idm45336895850544">
        <w:r>
          <w:t>Getting parameters from option files</w:t>
        </w:r>
      </w:hyperlink>
    </w:p>
    <w:p>
      <w:pPr>
        <w:pStyle w:val="Para 05"/>
      </w:pPr>
      <w:r>
        <w:rPr>
          <w:rStyle w:val="Text7"/>
        </w:rPr>
        <w:t>converting imported data</w:t>
        <w:t xml:space="preserve">, </w:t>
      </w:r>
      <w:hyperlink w:anchor="idm45336924799200">
        <w:r>
          <w:t>Specifying the output column delimiter</w:t>
        </w:r>
      </w:hyperlink>
      <w:r>
        <w:rPr>
          <w:rStyle w:val="Text7"/>
        </w:rPr>
        <w:t xml:space="preserve">, </w:t>
      </w:r>
      <w:hyperlink w:anchor="idm45336869984944">
        <w:r>
          <w:t>File Formats</w:t>
        </w:r>
      </w:hyperlink>
      <w:r>
        <w:rPr>
          <w:rStyle w:val="Text7"/>
        </w:rPr>
        <w:t xml:space="preserve">, </w:t>
      </w:r>
      <w:hyperlink w:anchor="idm45336866540576">
        <w:r>
          <w:t>Discussion</w:t>
        </w:r>
      </w:hyperlink>
      <w:r>
        <w:rPr>
          <w:rStyle w:val="Text7"/>
        </w:rPr>
        <w:t xml:space="preserve">, </w:t>
      </w:r>
      <w:hyperlink w:anchor="idm45336862980000">
        <w:r>
          <w:t>Discussion</w:t>
        </w:r>
      </w:hyperlink>
      <w:r>
        <w:rPr>
          <w:rStyle w:val="Text7"/>
        </w:rPr>
        <w:t xml:space="preserve">, </w:t>
      </w:r>
      <w:hyperlink w:anchor="idm45336862153136">
        <w:r>
          <w:t>Discussion</w:t>
        </w:r>
      </w:hyperlink>
    </w:p>
    <w:p>
      <w:pPr>
        <w:pStyle w:val="Para 01"/>
      </w:pPr>
      <w:r>
        <w:t>datafile columns in any order</w:t>
        <w:t xml:space="preserve">, </w:t>
      </w:r>
      <w:hyperlink w:anchor="idm45336869077024">
        <w:r>
          <w:rPr>
            <w:rStyle w:val="Text2"/>
          </w:rPr>
          <w:t>See Also</w:t>
        </w:r>
      </w:hyperlink>
      <w:r>
        <w:t xml:space="preserve">, </w:t>
      </w:r>
      <w:hyperlink w:anchor="idm45336862151824">
        <w:r>
          <w:rPr>
            <w:rStyle w:val="Text2"/>
          </w:rPr>
          <w:t>Discussion</w:t>
        </w:r>
      </w:hyperlink>
    </w:p>
    <w:p>
      <w:pPr>
        <w:pStyle w:val="Para 05"/>
      </w:pPr>
      <w:r>
        <w:rPr>
          <w:rStyle w:val="Text7"/>
        </w:rPr>
        <w:t>date processing utilities</w:t>
        <w:t xml:space="preserve">, </w:t>
      </w:r>
      <w:hyperlink w:anchor="idm45336863016832">
        <w:r>
          <w:t>Solution</w:t>
        </w:r>
      </w:hyperlink>
      <w:r>
        <w:rPr>
          <w:rStyle w:val="Text7"/>
        </w:rPr>
        <w:t xml:space="preserve">, </w:t>
      </w:r>
      <w:hyperlink w:anchor="idm45336862340320">
        <w:r>
          <w:t>Discussion</w:t>
        </w:r>
      </w:hyperlink>
      <w:r>
        <w:rPr>
          <w:rStyle w:val="Text7"/>
        </w:rPr>
        <w:t xml:space="preserve">, </w:t>
      </w:r>
      <w:hyperlink w:anchor="idm45336862294272">
        <w:r>
          <w:t>Discussion</w:t>
        </w:r>
      </w:hyperlink>
      <w:r>
        <w:rPr>
          <w:rStyle w:val="Text7"/>
        </w:rPr>
        <w:t xml:space="preserve">, </w:t>
      </w:r>
      <w:hyperlink w:anchor="idm45336862150512">
        <w:r>
          <w:t>Discussion</w:t>
        </w:r>
      </w:hyperlink>
    </w:p>
    <w:p>
      <w:pPr>
        <w:pStyle w:val="Para 01"/>
      </w:pPr>
      <w:r>
        <w:t>date values</w:t>
        <w:t xml:space="preserve">, </w:t>
      </w:r>
      <w:hyperlink w:anchor="idm45336888306704">
        <w:r>
          <w:rPr>
            <w:rStyle w:val="Text2"/>
          </w:rPr>
          <w:t>Introduction</w:t>
        </w:r>
      </w:hyperlink>
    </w:p>
    <w:p>
      <w:pPr>
        <w:pStyle w:val="Para 01"/>
      </w:pPr>
      <w:r>
        <w:t>duplicates counted</w:t>
        <w:t xml:space="preserve">, </w:t>
      </w:r>
      <w:hyperlink w:anchor="idm45336850192208">
        <w:r>
          <w:rPr>
            <w:rStyle w:val="Text2"/>
          </w:rPr>
          <w:t>Discussion</w:t>
        </w:r>
      </w:hyperlink>
    </w:p>
    <w:p>
      <w:pPr>
        <w:pStyle w:val="Para 05"/>
      </w:pPr>
      <w:r>
        <w:rPr>
          <w:rStyle w:val="Text7"/>
        </w:rPr>
        <w:t>events</w:t>
        <w:t xml:space="preserve">, </w:t>
      </w:r>
      <w:hyperlink w:anchor="idm45336882769472">
        <w:r>
          <w:t>Introduction</w:t>
        </w:r>
      </w:hyperlink>
    </w:p>
    <w:p>
      <w:pPr>
        <w:pStyle w:val="Para 05"/>
      </w:pPr>
      <w:r>
        <w:rPr>
          <w:rStyle w:val="Text7"/>
        </w:rPr>
        <w:t>exporting query results</w:t>
        <w:t xml:space="preserve">, </w:t>
      </w:r>
      <w:hyperlink w:anchor="idm45336868909632">
        <w:r>
          <w:t>Exporting using the mysql client program</w:t>
        </w:r>
      </w:hyperlink>
    </w:p>
    <w:p>
      <w:pPr>
        <w:pStyle w:val="Para 01"/>
      </w:pPr>
      <w:r>
        <w:t>guess table structure from datafile</w:t>
        <w:t xml:space="preserve">, </w:t>
      </w:r>
      <w:hyperlink w:anchor="idm45336868063072">
        <w:r>
          <w:rPr>
            <w:rStyle w:val="Text2"/>
          </w:rPr>
          <w:t>Discussion</w:t>
        </w:r>
      </w:hyperlink>
    </w:p>
    <w:p>
      <w:pPr>
        <w:pStyle w:val="Para 01"/>
      </w:pPr>
      <w:r>
        <w:t>hex dumpers</w:t>
        <w:t xml:space="preserve">, </w:t>
      </w:r>
      <w:hyperlink w:anchor="idm45336869441344">
        <w:r>
          <w:rPr>
            <w:rStyle w:val="Text2"/>
          </w:rPr>
          <w:t>Discussion</w:t>
        </w:r>
      </w:hyperlink>
    </w:p>
    <w:p>
      <w:pPr>
        <w:pStyle w:val="Para 01"/>
      </w:pPr>
      <w:r>
        <w:t>importing and exporting</w:t>
        <w:t xml:space="preserve">, </w:t>
      </w:r>
      <w:hyperlink w:anchor="idm45336869746656">
        <w:r>
          <w:rPr>
            <w:rStyle w:val="Text2"/>
          </w:rPr>
          <w:t>Introduction</w:t>
        </w:r>
      </w:hyperlink>
    </w:p>
    <w:p>
      <w:pPr>
        <w:pStyle w:val="Para 05"/>
      </w:pPr>
      <w:r>
        <w:rPr>
          <w:rStyle w:val="Text7"/>
        </w:rPr>
        <w:t>joins</w:t>
        <w:t xml:space="preserve">, </w:t>
      </w:r>
      <w:hyperlink w:anchor="idm45336856271616">
        <w:r>
          <w:t>Introduction</w:t>
        </w:r>
      </w:hyperlink>
    </w:p>
    <w:p>
      <w:pPr>
        <w:pStyle w:val="Para 05"/>
      </w:pPr>
      <w:r>
        <w:rPr>
          <w:rStyle w:val="Text7"/>
        </w:rPr>
        <w:t>metadata</w:t>
        <w:t xml:space="preserve">, </w:t>
      </w:r>
      <w:hyperlink w:anchor="idm45336877738208">
        <w:r>
          <w:t>Introduction</w:t>
        </w:r>
      </w:hyperlink>
      <w:r>
        <w:rPr>
          <w:rStyle w:val="Text7"/>
        </w:rPr>
        <w:t xml:space="preserve">, </w:t>
      </w:r>
      <w:hyperlink w:anchor="idm45336873695504">
        <w:r>
          <w:t>Discussion</w:t>
        </w:r>
      </w:hyperlink>
    </w:p>
    <w:p>
      <w:pPr>
        <w:pStyle w:val="Para 05"/>
      </w:pPr>
      <w:r>
        <w:rPr>
          <w:rStyle w:val="Text7"/>
        </w:rPr>
        <w:t>mysql</w:t>
        <w:t xml:space="preserve">, </w:t>
      </w:r>
      <w:hyperlink w:anchor="idm45336928074624">
        <w:r>
          <w:t>Introduction</w:t>
        </w:r>
      </w:hyperlink>
    </w:p>
    <w:p>
      <w:pPr>
        <w:pStyle w:val="Para 01"/>
      </w:pPr>
      <w:r>
        <w:t>parsing command-line arguments</w:t>
        <w:t xml:space="preserve">, </w:t>
      </w:r>
      <w:hyperlink w:anchor="idm45336895711536">
        <w:r>
          <w:rPr>
            <w:rStyle w:val="Text2"/>
          </w:rPr>
          <w:t>Perl</w:t>
        </w:r>
      </w:hyperlink>
    </w:p>
    <w:p>
      <w:pPr>
        <w:pStyle w:val="Para 01"/>
      </w:pPr>
      <w:r>
        <w:t>printable representations of file characters</w:t>
        <w:t xml:space="preserve">, </w:t>
      </w:r>
      <w:hyperlink w:anchor="idm45336869440128">
        <w:r>
          <w:rPr>
            <w:rStyle w:val="Text2"/>
          </w:rPr>
          <w:t>Discussion</w:t>
        </w:r>
      </w:hyperlink>
    </w:p>
    <w:p>
      <w:pPr>
        <w:pStyle w:val="Para 01"/>
      </w:pPr>
      <w:r>
        <w:t>randomness of RAND()</w:t>
        <w:t xml:space="preserve">, </w:t>
      </w:r>
      <w:hyperlink w:anchor="idm45336852410240">
        <w:r>
          <w:rPr>
            <w:rStyle w:val="Text2"/>
          </w:rPr>
          <w:t>Discussion</w:t>
        </w:r>
      </w:hyperlink>
    </w:p>
    <w:p>
      <w:pPr>
        <w:pStyle w:val="Para 01"/>
      </w:pPr>
      <w:r>
        <w:t>regular expression pattern tester</w:t>
        <w:t xml:space="preserve">, </w:t>
      </w:r>
      <w:hyperlink w:anchor="idm45336865941152">
        <w:r>
          <w:rPr>
            <w:rStyle w:val="Text2"/>
          </w:rPr>
          <w:t>Discussion</w:t>
        </w:r>
      </w:hyperlink>
    </w:p>
    <w:p>
      <w:pPr>
        <w:pStyle w:val="Para 05"/>
      </w:pPr>
      <w:r>
        <w:rPr>
          <w:rStyle w:val="Text7"/>
        </w:rPr>
        <w:t>routines</w:t>
        <w:t xml:space="preserve">, </w:t>
      </w:r>
      <w:hyperlink w:anchor="idm45336882772160">
        <w:r>
          <w:t>Introduction</w:t>
        </w:r>
      </w:hyperlink>
    </w:p>
    <w:p>
      <w:pPr>
        <w:pStyle w:val="Para 05"/>
      </w:pPr>
      <w:r>
        <w:rPr>
          <w:rStyle w:val="Text7"/>
        </w:rPr>
        <w:t>security</w:t>
        <w:t xml:space="preserve">, </w:t>
      </w:r>
      <w:hyperlink w:anchor="idm45336825934432">
        <w:r>
          <w:t>Introduction</w:t>
        </w:r>
      </w:hyperlink>
    </w:p>
    <w:p>
      <w:pPr>
        <w:pStyle w:val="Para 05"/>
      </w:pPr>
      <w:r>
        <w:rPr>
          <w:rStyle w:val="Text7"/>
        </w:rPr>
        <w:t>sequences</w:t>
        <w:t xml:space="preserve">, </w:t>
      </w:r>
      <w:hyperlink w:anchor="idm45336861973024">
        <w:r>
          <w:t>Introduction</w:t>
        </w:r>
      </w:hyperlink>
    </w:p>
    <w:p>
      <w:pPr>
        <w:pStyle w:val="Para 01"/>
      </w:pPr>
      <w:r>
        <w:t>statistical techniques</w:t>
        <w:t xml:space="preserve">, </w:t>
      </w:r>
      <w:hyperlink w:anchor="idm45336853106448">
        <w:r>
          <w:rPr>
            <w:rStyle w:val="Text2"/>
          </w:rPr>
          <w:t>Introduction</w:t>
        </w:r>
      </w:hyperlink>
    </w:p>
    <w:p>
      <w:pPr>
        <w:pStyle w:val="Para 05"/>
      </w:pPr>
      <w:r>
        <w:rPr>
          <w:rStyle w:val="Text7"/>
        </w:rPr>
        <w:t>strings</w:t>
        <w:t xml:space="preserve">, </w:t>
      </w:r>
      <w:hyperlink w:anchor="idm45336890223840">
        <w:r>
          <w:t>Introduction</w:t>
        </w:r>
      </w:hyperlink>
    </w:p>
    <w:p>
      <w:pPr>
        <w:pStyle w:val="Para 05"/>
      </w:pPr>
      <w:r>
        <w:rPr>
          <w:rStyle w:val="Text7"/>
        </w:rPr>
        <w:t>table lookup for data validation</w:t>
        <w:t xml:space="preserve">, </w:t>
      </w:r>
      <w:hyperlink w:anchor="idm45336863994528">
        <w:r>
          <w:t>Construct a hash from the entire lookup table</w:t>
        </w:r>
      </w:hyperlink>
    </w:p>
    <w:p>
      <w:pPr>
        <w:pStyle w:val="Para 05"/>
      </w:pPr>
      <w:r>
        <w:rPr>
          <w:rStyle w:val="Text7"/>
        </w:rPr>
        <w:t>tables created</w:t>
        <w:t xml:space="preserve">, </w:t>
      </w:r>
      <w:hyperlink w:anchor="idm45336938608256">
        <w:r>
          <w:t>Recipe Source Code and Data</w:t>
        </w:r>
      </w:hyperlink>
      <w:r>
        <w:rPr>
          <w:rStyle w:val="Text7"/>
        </w:rPr>
        <w:t xml:space="preserve">, </w:t>
      </w:r>
      <w:hyperlink w:anchor="idm45336938644704">
        <w:r>
          <w:t>Introduction</w:t>
        </w:r>
      </w:hyperlink>
      <w:r>
        <w:rPr>
          <w:rStyle w:val="Text7"/>
        </w:rPr>
        <w:t xml:space="preserve">, </w:t>
      </w:r>
      <w:hyperlink w:anchor="idm45336940913104">
        <w:r>
          <w:t>Discussion</w:t>
        </w:r>
      </w:hyperlink>
      <w:r>
        <w:rPr>
          <w:rStyle w:val="Text7"/>
        </w:rPr>
        <w:t xml:space="preserve">, </w:t>
      </w:r>
      <w:hyperlink w:anchor="idm45336902324256">
        <w:r>
          <w:t>Discussion</w:t>
        </w:r>
      </w:hyperlink>
      <w:r>
        <w:rPr>
          <w:rStyle w:val="Text7"/>
        </w:rPr>
        <w:t xml:space="preserve">, </w:t>
      </w:r>
      <w:hyperlink w:anchor="idm45336894164624">
        <w:r>
          <w:t>Introduction</w:t>
        </w:r>
      </w:hyperlink>
    </w:p>
    <w:p>
      <w:pPr>
        <w:pStyle w:val="Para 01"/>
      </w:pPr>
      <w:r>
        <w:t>time values</w:t>
        <w:t xml:space="preserve">, </w:t>
      </w:r>
      <w:hyperlink w:anchor="idm45336888305312">
        <w:r>
          <w:rPr>
            <w:rStyle w:val="Text2"/>
          </w:rPr>
          <w:t>Introduction</w:t>
        </w:r>
      </w:hyperlink>
    </w:p>
    <w:p>
      <w:pPr>
        <w:pStyle w:val="Para 05"/>
      </w:pPr>
      <w:r>
        <w:rPr>
          <w:rStyle w:val="Text7"/>
        </w:rPr>
        <w:t>transactions</w:t>
        <w:t xml:space="preserve">, </w:t>
      </w:r>
      <w:hyperlink w:anchor="idm45336841461968">
        <w:r>
          <w:t>Introduction</w:t>
        </w:r>
      </w:hyperlink>
      <w:r>
        <w:rPr>
          <w:rStyle w:val="Text7"/>
        </w:rPr>
        <w:t xml:space="preserve">, </w:t>
      </w:r>
      <w:hyperlink w:anchor="idm45336841368576">
        <w:r>
          <w:t>Discussion</w:t>
        </w:r>
      </w:hyperlink>
    </w:p>
    <w:p>
      <w:pPr>
        <w:pStyle w:val="Para 05"/>
      </w:pPr>
      <w:r>
        <w:rPr>
          <w:rStyle w:val="Text7"/>
        </w:rPr>
        <w:t>triggers</w:t>
        <w:t xml:space="preserve">, </w:t>
      </w:r>
      <w:hyperlink w:anchor="idm45336882770816">
        <w:r>
          <w:t>Introduction</w:t>
        </w:r>
      </w:hyperlink>
    </w:p>
    <w:p>
      <w:pPr>
        <w:pStyle w:val="Para 01"/>
      </w:pPr>
      <w:r>
        <w:t>validating data</w:t>
        <w:t xml:space="preserve">, </w:t>
      </w:r>
      <w:hyperlink w:anchor="idm45336867901680">
        <w:r>
          <w:rPr>
            <w:rStyle w:val="Text2"/>
          </w:rPr>
          <w:t>Introduction</w:t>
        </w:r>
      </w:hyperlink>
    </w:p>
    <w:p>
      <w:pPr>
        <w:pStyle w:val="Para 01"/>
      </w:pPr>
      <w:r>
        <w:t>redirecting input to execute SQL from file or program</w:t>
        <w:t xml:space="preserve">, </w:t>
      </w:r>
      <w:hyperlink w:anchor="ch01_file5">
        <w:r>
          <w:rPr>
            <w:rStyle w:val="Text2"/>
          </w:rPr>
          <w:t>Problem</w:t>
        </w:r>
      </w:hyperlink>
      <w:r>
        <w:t>-</w:t>
      </w:r>
      <w:hyperlink w:anchor="idm45336930460544">
        <w:r>
          <w:rPr>
            <w:rStyle w:val="Text2"/>
          </w:rPr>
          <w:t>Discussion</w:t>
        </w:r>
      </w:hyperlink>
    </w:p>
    <w:p>
      <w:pPr>
        <w:pStyle w:val="Para 01"/>
      </w:pPr>
      <w:r>
        <w:t>redirecting output</w:t>
        <w:t xml:space="preserve">, </w:t>
      </w:r>
      <w:hyperlink w:anchor="idm45336930453296">
        <w:r>
          <w:rPr>
            <w:rStyle w:val="Text2"/>
          </w:rPr>
          <w:t>Problem</w:t>
        </w:r>
      </w:hyperlink>
    </w:p>
    <w:p>
      <w:pPr>
        <w:pStyle w:val="Para 05"/>
      </w:pPr>
      <w:r>
        <w:rPr>
          <w:rStyle w:val="Text7"/>
        </w:rPr>
        <w:t>exporting to a file</w:t>
        <w:t xml:space="preserve">, </w:t>
      </w:r>
      <w:hyperlink w:anchor="idm45336868949520">
        <w:r>
          <w:t>Exporting using the mysql client program</w:t>
        </w:r>
      </w:hyperlink>
    </w:p>
    <w:p>
      <w:pPr>
        <w:pStyle w:val="Para 01"/>
      </w:pPr>
      <w:r>
        <w:t>JSON format</w:t>
        <w:t xml:space="preserve">, </w:t>
      </w:r>
      <w:hyperlink w:anchor="idm45336868101696">
        <w:r>
          <w:rPr>
            <w:rStyle w:val="Text2"/>
          </w:rPr>
          <w:t>Problem</w:t>
        </w:r>
      </w:hyperlink>
    </w:p>
    <w:p>
      <w:pPr>
        <w:pStyle w:val="Para 01"/>
      </w:pPr>
      <w:r>
        <w:t>XML format</w:t>
        <w:t xml:space="preserve">, </w:t>
      </w:r>
      <w:hyperlink w:anchor="idm45336868777856">
        <w:r>
          <w:rPr>
            <w:rStyle w:val="Text2"/>
          </w:rPr>
          <w:t>Discussion</w:t>
        </w:r>
      </w:hyperlink>
    </w:p>
    <w:p>
      <w:pPr>
        <w:pStyle w:val="Para 01"/>
      </w:pPr>
      <w:r>
        <w:t>mysqldump</w:t>
        <w:t xml:space="preserve">, </w:t>
      </w:r>
      <w:hyperlink w:anchor="idm45336928821760">
        <w:r>
          <w:rPr>
            <w:rStyle w:val="Text2"/>
          </w:rPr>
          <w:t>Discussion</w:t>
        </w:r>
      </w:hyperlink>
    </w:p>
    <w:p>
      <w:pPr>
        <w:pStyle w:val="Para 01"/>
      </w:pPr>
      <w:r>
        <w:t>pager with redirection</w:t>
        <w:t xml:space="preserve">, </w:t>
      </w:r>
      <w:hyperlink w:anchor="idm45336926996032">
        <w:r>
          <w:rPr>
            <w:rStyle w:val="Text2"/>
          </w:rPr>
          <w:t>Discussion</w:t>
        </w:r>
      </w:hyperlink>
    </w:p>
    <w:p>
      <w:pPr>
        <w:pStyle w:val="Para 01"/>
      </w:pPr>
      <w:r>
        <w:t>pipe from program</w:t>
        <w:t xml:space="preserve">, </w:t>
      </w:r>
      <w:hyperlink w:anchor="idm45336930466080">
        <w:r>
          <w:rPr>
            <w:rStyle w:val="Text2"/>
          </w:rPr>
          <w:t>Discussion</w:t>
        </w:r>
      </w:hyperlink>
    </w:p>
    <w:p>
      <w:pPr>
        <w:pStyle w:val="Para 01"/>
      </w:pPr>
      <w:r>
        <w:t>sending output nowhere</w:t>
        <w:t xml:space="preserve">, </w:t>
      </w:r>
      <w:hyperlink w:anchor="idm45336927013712">
        <w:r>
          <w:rPr>
            <w:rStyle w:val="Text2"/>
          </w:rPr>
          <w:t>Discussion</w:t>
        </w:r>
      </w:hyperlink>
    </w:p>
    <w:p>
      <w:pPr>
        <w:pStyle w:val="Para 01"/>
      </w:pPr>
      <w:r>
        <w:t>reformatting data</w:t>
      </w:r>
    </w:p>
    <w:p>
      <w:pPr>
        <w:pStyle w:val="Para 05"/>
      </w:pPr>
      <w:r>
        <w:rPr>
          <w:rStyle w:val="Text7"/>
        </w:rPr>
        <w:t>about</w:t>
        <w:t xml:space="preserve">, </w:t>
      </w:r>
      <w:hyperlink w:anchor="idm45336867922528">
        <w:r>
          <w:t>Introduction</w:t>
        </w:r>
      </w:hyperlink>
    </w:p>
    <w:p>
      <w:pPr>
        <w:pStyle w:val="Para 01"/>
      </w:pPr>
      <w:r>
        <w:t>date processing utility</w:t>
        <w:t xml:space="preserve">, </w:t>
      </w:r>
      <w:hyperlink w:anchor="idm45336863017936">
        <w:r>
          <w:rPr>
            <w:rStyle w:val="Text2"/>
          </w:rPr>
          <w:t>Solution</w:t>
        </w:r>
      </w:hyperlink>
    </w:p>
    <w:p>
      <w:pPr>
        <w:pStyle w:val="Para 01"/>
      </w:pPr>
      <w:r>
        <w:t>non-ISO date values</w:t>
        <w:t xml:space="preserve">, </w:t>
      </w:r>
      <w:hyperlink w:anchor="idm45336862359248">
        <w:r>
          <w:rPr>
            <w:rStyle w:val="Text2"/>
          </w:rPr>
          <w:t>Problem</w:t>
        </w:r>
      </w:hyperlink>
    </w:p>
    <w:p>
      <w:pPr>
        <w:pStyle w:val="Para 01"/>
      </w:pPr>
      <w:r>
        <w:t>source code in recipes distribution</w:t>
        <w:t xml:space="preserve">, </w:t>
      </w:r>
      <w:hyperlink w:anchor="idm45336867902800">
        <w:r>
          <w:rPr>
            <w:rStyle w:val="Text2"/>
          </w:rPr>
          <w:t>Introduction</w:t>
        </w:r>
      </w:hyperlink>
    </w:p>
    <w:p>
      <w:pPr>
        <w:pStyle w:val="Para 01"/>
      </w:pPr>
      <w:r>
        <w:t>year values from two digits to four</w:t>
        <w:t xml:space="preserve">, </w:t>
      </w:r>
      <w:hyperlink w:anchor="idm45336863826464">
        <w:r>
          <w:rPr>
            <w:rStyle w:val="Text2"/>
          </w:rPr>
          <w:t>Problem</w:t>
        </w:r>
      </w:hyperlink>
    </w:p>
    <w:p>
      <w:pPr>
        <w:pStyle w:val="Para 05"/>
      </w:pPr>
      <w:r>
        <w:rPr>
          <w:rStyle w:val="Text7"/>
        </w:rPr>
        <w:t>REGEXP()</w:t>
        <w:t xml:space="preserve">, </w:t>
      </w:r>
      <w:hyperlink w:anchor="ch07_regexp4">
        <w:r>
          <w:t>Problem</w:t>
        </w:r>
      </w:hyperlink>
      <w:r>
        <w:rPr>
          <w:rStyle w:val="Text7"/>
        </w:rPr>
        <w:t>-</w:t>
      </w:r>
      <w:hyperlink w:anchor="idm45336889057136">
        <w:r>
          <w:t>Discussion</w:t>
        </w:r>
      </w:hyperlink>
    </w:p>
    <w:p>
      <w:pPr>
        <w:pStyle w:val="Para 01"/>
      </w:pPr>
      <w:r>
        <w:t>regular expressions (regexp)</w:t>
      </w:r>
    </w:p>
    <w:p>
      <w:pPr>
        <w:pStyle w:val="Para 01"/>
      </w:pPr>
      <w:r>
        <w:t>data validation via</w:t>
        <w:t xml:space="preserve">, </w:t>
      </w:r>
      <w:hyperlink w:anchor="idm45336866348992">
        <w:r>
          <w:rPr>
            <w:rStyle w:val="Text2"/>
          </w:rPr>
          <w:t>Problem</w:t>
        </w:r>
      </w:hyperlink>
    </w:p>
    <w:p>
      <w:pPr>
        <w:pStyle w:val="Para 01"/>
      </w:pPr>
      <w:r>
        <w:t>Python regexp overview</w:t>
        <w:t xml:space="preserve">, </w:t>
      </w:r>
      <w:hyperlink w:anchor="idm45336866318128">
        <w:r>
          <w:rPr>
            <w:rStyle w:val="Text2"/>
          </w:rPr>
          <w:t>Discussion</w:t>
        </w:r>
      </w:hyperlink>
    </w:p>
    <w:p>
      <w:pPr>
        <w:pStyle w:val="Para 01"/>
      </w:pPr>
      <w:r>
        <w:t>Python validating data</w:t>
        <w:t xml:space="preserve">, </w:t>
      </w:r>
      <w:hyperlink w:anchor="idm45336865948880">
        <w:r>
          <w:rPr>
            <w:rStyle w:val="Text2"/>
          </w:rPr>
          <w:t>Discussion</w:t>
        </w:r>
      </w:hyperlink>
    </w:p>
    <w:p>
      <w:pPr>
        <w:pStyle w:val="Para 01"/>
      </w:pPr>
      <w:r>
        <w:t>script for testing patterns</w:t>
        <w:t xml:space="preserve">, </w:t>
      </w:r>
      <w:hyperlink w:anchor="idm45336865942464">
        <w:r>
          <w:rPr>
            <w:rStyle w:val="Text2"/>
          </w:rPr>
          <w:t>Discussion</w:t>
        </w:r>
      </w:hyperlink>
    </w:p>
    <w:p>
      <w:pPr>
        <w:pStyle w:val="Para 01"/>
      </w:pPr>
      <w:r>
        <w:t>pattern matching</w:t>
        <w:t xml:space="preserve">, </w:t>
      </w:r>
      <w:hyperlink w:anchor="ch07_regexp2">
        <w:r>
          <w:rPr>
            <w:rStyle w:val="Text2"/>
          </w:rPr>
          <w:t>Problem</w:t>
        </w:r>
      </w:hyperlink>
      <w:r>
        <w:t>-</w:t>
      </w:r>
      <w:hyperlink w:anchor="idm45336889057968">
        <w:r>
          <w:rPr>
            <w:rStyle w:val="Text2"/>
          </w:rPr>
          <w:t>Discussion</w:t>
        </w:r>
      </w:hyperlink>
    </w:p>
    <w:p>
      <w:pPr>
        <w:pStyle w:val="Para 01"/>
      </w:pPr>
      <w:r>
        <w:t>overview</w:t>
        <w:t xml:space="preserve">, </w:t>
      </w:r>
      <w:hyperlink w:anchor="idm45336866319792">
        <w:r>
          <w:rPr>
            <w:rStyle w:val="Text2"/>
          </w:rPr>
          <w:t>Discussion</w:t>
        </w:r>
      </w:hyperlink>
    </w:p>
    <w:p>
      <w:pPr>
        <w:pStyle w:val="Para 01"/>
      </w:pPr>
      <w:r>
        <w:t>broad content types matched</w:t>
        <w:t xml:space="preserve">, </w:t>
      </w:r>
      <w:hyperlink w:anchor="idm45336865935920">
        <w:r>
          <w:rPr>
            <w:rStyle w:val="Text2"/>
          </w:rPr>
          <w:t>Problem</w:t>
        </w:r>
      </w:hyperlink>
    </w:p>
    <w:p>
      <w:pPr>
        <w:pStyle w:val="Para 01"/>
      </w:pPr>
      <w:r>
        <w:t>case sensitivity</w:t>
        <w:t xml:space="preserve">, </w:t>
      </w:r>
      <w:hyperlink w:anchor="idm45336889064368">
        <w:r>
          <w:rPr>
            <w:rStyle w:val="Text2"/>
          </w:rPr>
          <w:t>Discussion</w:t>
        </w:r>
      </w:hyperlink>
    </w:p>
    <w:p>
      <w:pPr>
        <w:pStyle w:val="Para 01"/>
      </w:pPr>
      <w:r>
        <w:t>date strings</w:t>
        <w:t xml:space="preserve">, </w:t>
      </w:r>
      <w:hyperlink w:anchor="idm45336865758800">
        <w:r>
          <w:rPr>
            <w:rStyle w:val="Text2"/>
          </w:rPr>
          <w:t>Problem</w:t>
        </w:r>
      </w:hyperlink>
      <w:r>
        <w:t xml:space="preserve">, </w:t>
      </w:r>
      <w:hyperlink w:anchor="idm45336864879200">
        <w:r>
          <w:rPr>
            <w:rStyle w:val="Text2"/>
          </w:rPr>
          <w:t>See Also</w:t>
        </w:r>
      </w:hyperlink>
    </w:p>
    <w:p>
      <w:pPr>
        <w:pStyle w:val="Para 01"/>
      </w:pPr>
      <w:r>
        <w:t>email address validity</w:t>
        <w:t xml:space="preserve">, </w:t>
      </w:r>
      <w:hyperlink w:anchor="idm45336864831296">
        <w:r>
          <w:rPr>
            <w:rStyle w:val="Text2"/>
          </w:rPr>
          <w:t>Problem</w:t>
        </w:r>
      </w:hyperlink>
    </w:p>
    <w:p>
      <w:pPr>
        <w:pStyle w:val="Para 01"/>
      </w:pPr>
      <w:r>
        <w:t>multibyte character sets</w:t>
        <w:t xml:space="preserve">, </w:t>
      </w:r>
      <w:hyperlink w:anchor="idm45336889059712">
        <w:r>
          <w:rPr>
            <w:rStyle w:val="Text2"/>
          </w:rPr>
          <w:t>Discussion</w:t>
        </w:r>
      </w:hyperlink>
    </w:p>
    <w:p>
      <w:pPr>
        <w:pStyle w:val="Para 01"/>
      </w:pPr>
      <w:r>
        <w:t>NULL values not matched</w:t>
        <w:t xml:space="preserve">, </w:t>
      </w:r>
      <w:hyperlink w:anchor="idm45336889096992">
        <w:r>
          <w:rPr>
            <w:rStyle w:val="Text2"/>
          </w:rPr>
          <w:t>Discussion</w:t>
        </w:r>
      </w:hyperlink>
    </w:p>
    <w:p>
      <w:pPr>
        <w:pStyle w:val="Para 01"/>
      </w:pPr>
      <w:r>
        <w:t>numeric values matched</w:t>
        <w:t xml:space="preserve">, </w:t>
      </w:r>
      <w:hyperlink w:anchor="idm45336865885776">
        <w:r>
          <w:rPr>
            <w:rStyle w:val="Text2"/>
          </w:rPr>
          <w:t>Problem</w:t>
        </w:r>
      </w:hyperlink>
    </w:p>
    <w:p>
      <w:pPr>
        <w:pStyle w:val="Para 01"/>
      </w:pPr>
      <w:r>
        <w:t>POSIX character classes</w:t>
        <w:t xml:space="preserve">, </w:t>
      </w:r>
      <w:hyperlink w:anchor="idm45336889133120">
        <w:r>
          <w:rPr>
            <w:rStyle w:val="Text2"/>
          </w:rPr>
          <w:t>Discussion</w:t>
        </w:r>
      </w:hyperlink>
    </w:p>
    <w:p>
      <w:pPr>
        <w:pStyle w:val="Para 01"/>
      </w:pPr>
      <w:r>
        <w:t>script for testing patterns</w:t>
        <w:t xml:space="preserve">, </w:t>
      </w:r>
      <w:hyperlink w:anchor="idm45336865939792">
        <w:r>
          <w:rPr>
            <w:rStyle w:val="Text2"/>
          </w:rPr>
          <w:t>Discussion</w:t>
        </w:r>
      </w:hyperlink>
    </w:p>
    <w:p>
      <w:pPr>
        <w:pStyle w:val="Para 01"/>
      </w:pPr>
      <w:r>
        <w:t>table of pattern elements</w:t>
        <w:t xml:space="preserve">, </w:t>
      </w:r>
      <w:hyperlink w:anchor="idm45336889173152">
        <w:r>
          <w:rPr>
            <w:rStyle w:val="Text2"/>
          </w:rPr>
          <w:t>Discussion</w:t>
        </w:r>
      </w:hyperlink>
      <w:r>
        <w:t xml:space="preserve">, </w:t>
      </w:r>
      <w:hyperlink w:anchor="idm45336866253696">
        <w:r>
          <w:rPr>
            <w:rStyle w:val="Text2"/>
          </w:rPr>
          <w:t>Discussion</w:t>
        </w:r>
      </w:hyperlink>
      <w:r>
        <w:t xml:space="preserve">, </w:t>
      </w:r>
      <w:hyperlink w:anchor="idm45336865905856">
        <w:r>
          <w:rPr>
            <w:rStyle w:val="Text2"/>
          </w:rPr>
          <w:t>Discussion</w:t>
        </w:r>
      </w:hyperlink>
    </w:p>
    <w:p>
      <w:pPr>
        <w:pStyle w:val="Para 01"/>
      </w:pPr>
      <w:r>
        <w:t>time strings</w:t>
        <w:t xml:space="preserve">, </w:t>
      </w:r>
      <w:hyperlink w:anchor="idm45336865269392">
        <w:r>
          <w:rPr>
            <w:rStyle w:val="Text2"/>
          </w:rPr>
          <w:t>Discussion</w:t>
        </w:r>
      </w:hyperlink>
    </w:p>
    <w:p>
      <w:pPr>
        <w:pStyle w:val="Para 01"/>
      </w:pPr>
      <w:r>
        <w:t>URL validity</w:t>
        <w:t xml:space="preserve">, </w:t>
      </w:r>
      <w:hyperlink w:anchor="idm45336864829904">
        <w:r>
          <w:rPr>
            <w:rStyle w:val="Text2"/>
          </w:rPr>
          <w:t>Problem</w:t>
        </w:r>
      </w:hyperlink>
    </w:p>
    <w:p>
      <w:pPr>
        <w:pStyle w:val="Para 01"/>
      </w:pPr>
      <w:r>
        <w:t>rejecting bad data via BEFORE INSERT trigger</w:t>
        <w:t xml:space="preserve">, </w:t>
      </w:r>
      <w:hyperlink w:anchor="idm45336877399232">
        <w:r>
          <w:rPr>
            <w:rStyle w:val="Text2"/>
          </w:rPr>
          <w:t>Problem</w:t>
        </w:r>
      </w:hyperlink>
    </w:p>
    <w:p>
      <w:pPr>
        <w:pStyle w:val="Para 01"/>
      </w:pPr>
      <w:r>
        <w:t>relative values from cumulative values</w:t>
        <w:t xml:space="preserve">, </w:t>
      </w:r>
      <w:hyperlink w:anchor="idm45336851878528">
        <w:r>
          <w:rPr>
            <w:rStyle w:val="Text2"/>
          </w:rPr>
          <w:t>Problem</w:t>
        </w:r>
      </w:hyperlink>
    </w:p>
    <w:p>
      <w:pPr>
        <w:pStyle w:val="Para 01"/>
      </w:pPr>
      <w:r>
        <w:t>relay log files of replica server</w:t>
        <w:t xml:space="preserve">, </w:t>
      </w:r>
      <w:hyperlink w:anchor="idm45336934927200">
        <w:r>
          <w:rPr>
            <w:rStyle w:val="Text2"/>
          </w:rPr>
          <w:t>Introduction</w:t>
        </w:r>
      </w:hyperlink>
    </w:p>
    <w:p>
      <w:pPr>
        <w:pStyle w:val="Para 01"/>
      </w:pPr>
      <w:r>
        <w:t>relay_log_info_repository</w:t>
        <w:t xml:space="preserve">, </w:t>
      </w:r>
      <w:hyperlink w:anchor="idm45336928372752">
        <w:r>
          <w:rPr>
            <w:rStyle w:val="Text2"/>
          </w:rPr>
          <w:t>Discussion</w:t>
        </w:r>
      </w:hyperlink>
    </w:p>
    <w:p>
      <w:pPr>
        <w:pStyle w:val="Para 01"/>
      </w:pPr>
      <w:r>
        <w:t>remove() from collection (Python)</w:t>
        <w:t xml:space="preserve">, </w:t>
      </w:r>
      <w:hyperlink w:anchor="idm45336935056960">
        <w:r>
          <w:rPr>
            <w:rStyle w:val="Text2"/>
          </w:rPr>
          <w:t>Discussion</w:t>
        </w:r>
      </w:hyperlink>
    </w:p>
    <w:p>
      <w:pPr>
        <w:pStyle w:val="Para 01"/>
      </w:pPr>
      <w:r>
        <w:t>removing duplicate rows in results</w:t>
        <w:t xml:space="preserve">, </w:t>
      </w:r>
      <w:hyperlink w:anchor="idm45336893659072">
        <w:r>
          <w:rPr>
            <w:rStyle w:val="Text2"/>
          </w:rPr>
          <w:t>Problem</w:t>
        </w:r>
      </w:hyperlink>
    </w:p>
    <w:p>
      <w:pPr>
        <w:pStyle w:val="Para 05"/>
      </w:pPr>
      <w:r>
        <w:rPr>
          <w:rStyle w:val="Text7"/>
        </w:rPr>
        <w:t>RENAME USER</w:t>
        <w:t xml:space="preserve">, </w:t>
      </w:r>
      <w:hyperlink w:anchor="idm45336825553792">
        <w:r>
          <w:t>Renaming accounts</w:t>
        </w:r>
      </w:hyperlink>
    </w:p>
    <w:p>
      <w:pPr>
        <w:pStyle w:val="Para 01"/>
      </w:pPr>
      <w:r>
        <w:t>renaming database</w:t>
        <w:t xml:space="preserve">, </w:t>
      </w:r>
      <w:hyperlink w:anchor="idm45336928486704">
        <w:r>
          <w:rPr>
            <w:rStyle w:val="Text2"/>
          </w:rPr>
          <w:t>Discussion</w:t>
        </w:r>
      </w:hyperlink>
    </w:p>
    <w:p>
      <w:pPr>
        <w:pStyle w:val="Para 01"/>
      </w:pPr>
      <w:r>
        <w:t>ReplicaSet automation via Admin API</w:t>
        <w:t xml:space="preserve">, </w:t>
      </w:r>
      <w:hyperlink w:anchor="idm45336925180688">
        <w:r>
          <w:rPr>
            <w:rStyle w:val="Text2"/>
          </w:rPr>
          <w:t>Discussion</w:t>
        </w:r>
      </w:hyperlink>
    </w:p>
    <w:p>
      <w:pPr>
        <w:pStyle w:val="Para 01"/>
      </w:pPr>
      <w:r>
        <w:t>automating replication setup</w:t>
        <w:t xml:space="preserve">, </w:t>
      </w:r>
      <w:hyperlink w:anchor="idm45336936142176">
        <w:r>
          <w:rPr>
            <w:rStyle w:val="Text2"/>
          </w:rPr>
          <w:t>Discussion</w:t>
        </w:r>
      </w:hyperlink>
    </w:p>
    <w:p>
      <w:pPr>
        <w:pStyle w:val="Para 01"/>
      </w:pPr>
      <w:r>
        <w:t>replicate-do-db configuration option</w:t>
        <w:t xml:space="preserve">, </w:t>
      </w:r>
      <w:hyperlink w:anchor="idm45336928553024">
        <w:r>
          <w:rPr>
            <w:rStyle w:val="Text2"/>
          </w:rPr>
          <w:t>Filtering on the replica</w:t>
        </w:r>
      </w:hyperlink>
    </w:p>
    <w:p>
      <w:pPr>
        <w:pStyle w:val="Para 05"/>
      </w:pPr>
      <w:r>
        <w:rPr>
          <w:rStyle w:val="Text7"/>
        </w:rPr>
        <w:t>replicate-ignore-db</w:t>
        <w:t xml:space="preserve">, </w:t>
      </w:r>
      <w:hyperlink w:anchor="idm45336928552128">
        <w:r>
          <w:t>Filtering on the replica</w:t>
        </w:r>
      </w:hyperlink>
    </w:p>
    <w:p>
      <w:pPr>
        <w:pStyle w:val="Para 01"/>
      </w:pPr>
      <w:r>
        <w:t>replication</w:t>
      </w:r>
    </w:p>
    <w:p>
      <w:pPr>
        <w:pStyle w:val="Para 05"/>
      </w:pPr>
      <w:r>
        <w:rPr>
          <w:rStyle w:val="Text7"/>
        </w:rPr>
        <w:t>about</w:t>
        <w:t xml:space="preserve">, </w:t>
      </w:r>
      <w:hyperlink w:anchor="idm45336934964320">
        <w:r>
          <w:t>Introduction</w:t>
        </w:r>
      </w:hyperlink>
    </w:p>
    <w:p>
      <w:pPr>
        <w:pStyle w:val="Para 01"/>
      </w:pPr>
      <w:r>
        <w:t>asynchronous</w:t>
        <w:t xml:space="preserve">, </w:t>
      </w:r>
      <w:hyperlink w:anchor="idm45336928308656">
        <w:r>
          <w:rPr>
            <w:rStyle w:val="Text2"/>
          </w:rPr>
          <w:t>Discussion</w:t>
        </w:r>
      </w:hyperlink>
    </w:p>
    <w:p>
      <w:pPr>
        <w:pStyle w:val="Para 01"/>
      </w:pPr>
      <w:r>
        <w:t>master and slave terminology</w:t>
        <w:t xml:space="preserve">, </w:t>
      </w:r>
      <w:hyperlink w:anchor="idm45336934946864">
        <w:r>
          <w:rPr>
            <w:rStyle w:val="Text2"/>
          </w:rPr>
          <w:t>Introduction</w:t>
        </w:r>
      </w:hyperlink>
    </w:p>
    <w:p>
      <w:pPr>
        <w:pStyle w:val="Para 01"/>
      </w:pPr>
      <w:r>
        <w:t>source and replica terminology</w:t>
        <w:t xml:space="preserve">, </w:t>
      </w:r>
      <w:hyperlink w:anchor="idm45336934944352">
        <w:r>
          <w:rPr>
            <w:rStyle w:val="Text2"/>
          </w:rPr>
          <w:t>Introduction</w:t>
        </w:r>
      </w:hyperlink>
    </w:p>
    <w:p>
      <w:pPr>
        <w:pStyle w:val="Para 01"/>
      </w:pPr>
      <w:r>
        <w:t>automated replication setup</w:t>
        <w:t xml:space="preserve">, </w:t>
      </w:r>
      <w:hyperlink w:anchor="idm45336936147648">
        <w:r>
          <w:rPr>
            <w:rStyle w:val="Text2"/>
          </w:rPr>
          <w:t>Problem</w:t>
        </w:r>
      </w:hyperlink>
    </w:p>
    <w:p>
      <w:pPr>
        <w:pStyle w:val="Para 01"/>
      </w:pPr>
      <w:r>
        <w:t>binary log format configuration</w:t>
        <w:t xml:space="preserve">, </w:t>
      </w:r>
      <w:hyperlink w:anchor="idm45336928643152">
        <w:r>
          <w:rPr>
            <w:rStyle w:val="Text2"/>
          </w:rPr>
          <w:t>Problem</w:t>
        </w:r>
      </w:hyperlink>
    </w:p>
    <w:p>
      <w:pPr>
        <w:pStyle w:val="Para 01"/>
      </w:pPr>
      <w:r>
        <w:t>circular via chain of servers</w:t>
        <w:t xml:space="preserve">, </w:t>
      </w:r>
      <w:hyperlink w:anchor="idm45336928436736">
        <w:r>
          <w:rPr>
            <w:rStyle w:val="Text2"/>
          </w:rPr>
          <w:t>Problem</w:t>
        </w:r>
      </w:hyperlink>
    </w:p>
    <w:p>
      <w:pPr>
        <w:pStyle w:val="Para 01"/>
      </w:pPr>
      <w:r>
        <w:t>credential security</w:t>
        <w:t xml:space="preserve">, </w:t>
      </w:r>
      <w:hyperlink w:anchor="idm45336928208032">
        <w:r>
          <w:rPr>
            <w:rStyle w:val="Text2"/>
          </w:rPr>
          <w:t>Problem</w:t>
        </w:r>
      </w:hyperlink>
    </w:p>
    <w:p>
      <w:pPr>
        <w:pStyle w:val="Para 01"/>
      </w:pPr>
      <w:r>
        <w:t>data transfer security via TLS</w:t>
        <w:t xml:space="preserve">, </w:t>
      </w:r>
      <w:hyperlink w:anchor="idm45336928174528">
        <w:r>
          <w:rPr>
            <w:rStyle w:val="Text2"/>
          </w:rPr>
          <w:t>Problem</w:t>
        </w:r>
      </w:hyperlink>
    </w:p>
    <w:p>
      <w:pPr>
        <w:pStyle w:val="Para 01"/>
      </w:pPr>
      <w:r>
        <w:t>Group Replication plug-in</w:t>
        <w:t xml:space="preserve">, </w:t>
      </w:r>
      <w:hyperlink w:anchor="idm45336928270208">
        <w:r>
          <w:rPr>
            <w:rStyle w:val="Text2"/>
          </w:rPr>
          <w:t>Problem</w:t>
        </w:r>
      </w:hyperlink>
    </w:p>
    <w:p>
      <w:pPr>
        <w:pStyle w:val="Para 01"/>
      </w:pPr>
      <w:r>
        <w:t>existent data</w:t>
        <w:t xml:space="preserve">, </w:t>
      </w:r>
      <w:hyperlink w:anchor="idm45336928224400">
        <w:r>
          <w:rPr>
            <w:rStyle w:val="Text2"/>
          </w:rPr>
          <w:t>Discussion</w:t>
        </w:r>
      </w:hyperlink>
    </w:p>
    <w:p>
      <w:pPr>
        <w:pStyle w:val="Para 05"/>
      </w:pPr>
      <w:r>
        <w:rPr>
          <w:rStyle w:val="Text7"/>
        </w:rPr>
        <w:t>troubleshooting</w:t>
        <w:t xml:space="preserve">, </w:t>
      </w:r>
      <w:hyperlink w:anchor="idm45336936266368">
        <w:r>
          <w:t>Troubleshooting Group Replication</w:t>
        </w:r>
      </w:hyperlink>
    </w:p>
    <w:p>
      <w:pPr>
        <w:pStyle w:val="Para 01"/>
      </w:pPr>
      <w:r>
        <w:t>writing on multiple nodes</w:t>
        <w:t xml:space="preserve">, </w:t>
      </w:r>
      <w:hyperlink w:anchor="idm45336928219712">
        <w:r>
          <w:rPr>
            <w:rStyle w:val="Text2"/>
          </w:rPr>
          <w:t>Discussion</w:t>
        </w:r>
      </w:hyperlink>
    </w:p>
    <w:p>
      <w:pPr>
        <w:pStyle w:val="Para 01"/>
      </w:pPr>
      <w:r>
        <w:t>IO and SQL threads</w:t>
        <w:t xml:space="preserve">, </w:t>
      </w:r>
      <w:hyperlink w:anchor="idm45336928126608">
        <w:r>
          <w:rPr>
            <w:rStyle w:val="Text2"/>
          </w:rPr>
          <w:t>Discussion</w:t>
        </w:r>
      </w:hyperlink>
    </w:p>
    <w:p>
      <w:pPr>
        <w:pStyle w:val="Para 05"/>
      </w:pPr>
      <w:r>
        <w:rPr>
          <w:rStyle w:val="Text7"/>
        </w:rPr>
        <w:t>troubleshooting IO thread</w:t>
        <w:t xml:space="preserve">, </w:t>
      </w:r>
      <w:hyperlink w:anchor="idm45336936325840">
        <w:r>
          <w:t>Troubleshooting an IO thread</w:t>
        </w:r>
      </w:hyperlink>
    </w:p>
    <w:p>
      <w:pPr>
        <w:pStyle w:val="Para 01"/>
      </w:pPr>
      <w:r>
        <w:t>troubleshooting SQL thread</w:t>
        <w:t xml:space="preserve">, </w:t>
      </w:r>
      <w:hyperlink w:anchor="idm45336936309024">
        <w:r>
          <w:rPr>
            <w:rStyle w:val="Text2"/>
          </w:rPr>
          <w:t>Troubleshooting a SQL thread</w:t>
        </w:r>
      </w:hyperlink>
    </w:p>
    <w:p>
      <w:pPr>
        <w:pStyle w:val="Para 01"/>
      </w:pPr>
      <w:r>
        <w:t>metadata repositories</w:t>
      </w:r>
    </w:p>
    <w:p>
      <w:pPr>
        <w:pStyle w:val="Para 01"/>
      </w:pPr>
      <w:r>
        <w:t>relay log status</w:t>
        <w:t xml:space="preserve">, </w:t>
      </w:r>
      <w:hyperlink w:anchor="idm45336928375520">
        <w:r>
          <w:rPr>
            <w:rStyle w:val="Text2"/>
          </w:rPr>
          <w:t>Discussion</w:t>
        </w:r>
      </w:hyperlink>
    </w:p>
    <w:p>
      <w:pPr>
        <w:pStyle w:val="Para 01"/>
      </w:pPr>
      <w:r>
        <w:t>replication credential security</w:t>
        <w:t xml:space="preserve">, </w:t>
      </w:r>
      <w:hyperlink w:anchor="idm45336928209376">
        <w:r>
          <w:rPr>
            <w:rStyle w:val="Text2"/>
          </w:rPr>
          <w:t>Problem</w:t>
        </w:r>
      </w:hyperlink>
    </w:p>
    <w:p>
      <w:pPr>
        <w:pStyle w:val="Para 01"/>
      </w:pPr>
      <w:r>
        <w:t>source server information</w:t>
        <w:t xml:space="preserve">, </w:t>
      </w:r>
      <w:hyperlink w:anchor="idm45336928374144">
        <w:r>
          <w:rPr>
            <w:rStyle w:val="Text2"/>
          </w:rPr>
          <w:t>Discussion</w:t>
        </w:r>
      </w:hyperlink>
    </w:p>
    <w:p>
      <w:pPr>
        <w:pStyle w:val="Para 01"/>
      </w:pPr>
      <w:r>
        <w:t>multithreaded replica</w:t>
        <w:t xml:space="preserve">, </w:t>
      </w:r>
      <w:hyperlink w:anchor="idm45336928475488">
        <w:r>
          <w:rPr>
            <w:rStyle w:val="Text2"/>
          </w:rPr>
          <w:t>Problem</w:t>
        </w:r>
      </w:hyperlink>
    </w:p>
    <w:p>
      <w:pPr>
        <w:pStyle w:val="Para 01"/>
      </w:pPr>
      <w:r>
        <w:t>one source, one replica</w:t>
        <w:t xml:space="preserve">, </w:t>
      </w:r>
      <w:hyperlink w:anchor="idm45336934908000">
        <w:r>
          <w:rPr>
            <w:rStyle w:val="Text2"/>
          </w:rPr>
          <w:t>Problem</w:t>
        </w:r>
      </w:hyperlink>
    </w:p>
    <w:p>
      <w:pPr>
        <w:pStyle w:val="Para 01"/>
      </w:pPr>
      <w:r>
        <w:t>about position-based replication</w:t>
        <w:t xml:space="preserve">, </w:t>
      </w:r>
      <w:hyperlink w:anchor="idm45336934641536">
        <w:r>
          <w:rPr>
            <w:rStyle w:val="Text2"/>
          </w:rPr>
          <w:t>Discussion</w:t>
        </w:r>
      </w:hyperlink>
    </w:p>
    <w:p>
      <w:pPr>
        <w:pStyle w:val="Para 01"/>
      </w:pPr>
      <w:r>
        <w:t>in-use position-based configuration</w:t>
        <w:t xml:space="preserve">, </w:t>
      </w:r>
      <w:hyperlink w:anchor="idm45336934701376">
        <w:r>
          <w:rPr>
            <w:rStyle w:val="Text2"/>
          </w:rPr>
          <w:t>Problem</w:t>
        </w:r>
      </w:hyperlink>
    </w:p>
    <w:p>
      <w:pPr>
        <w:pStyle w:val="Para 01"/>
      </w:pPr>
      <w:r>
        <w:t>new position-based configuration</w:t>
        <w:t xml:space="preserve">, </w:t>
      </w:r>
      <w:hyperlink w:anchor="idm45336934854800">
        <w:r>
          <w:rPr>
            <w:rStyle w:val="Text2"/>
          </w:rPr>
          <w:t>Problem</w:t>
        </w:r>
      </w:hyperlink>
    </w:p>
    <w:p>
      <w:pPr>
        <w:pStyle w:val="Para 01"/>
      </w:pPr>
      <w:r>
        <w:t>replica via global transaction identifiers</w:t>
        <w:t xml:space="preserve">, </w:t>
      </w:r>
      <w:hyperlink w:anchor="idm45336934654000">
        <w:r>
          <w:rPr>
            <w:rStyle w:val="Text2"/>
          </w:rPr>
          <w:t>Problem</w:t>
        </w:r>
      </w:hyperlink>
    </w:p>
    <w:p>
      <w:pPr>
        <w:pStyle w:val="Para 01"/>
      </w:pPr>
      <w:r>
        <w:t>performance tools</w:t>
        <w:t xml:space="preserve">, </w:t>
      </w:r>
      <w:hyperlink w:anchor="idm45336936200320">
        <w:r>
          <w:rPr>
            <w:rStyle w:val="Text2"/>
          </w:rPr>
          <w:t>Problem</w:t>
        </w:r>
      </w:hyperlink>
    </w:p>
    <w:p>
      <w:pPr>
        <w:pStyle w:val="Para 01"/>
      </w:pPr>
      <w:r>
        <w:t>replica server</w:t>
        <w:t xml:space="preserve">, </w:t>
      </w:r>
      <w:hyperlink w:anchor="idm45336934928288">
        <w:r>
          <w:rPr>
            <w:rStyle w:val="Text2"/>
          </w:rPr>
          <w:t>Introduction</w:t>
        </w:r>
      </w:hyperlink>
    </w:p>
    <w:p>
      <w:pPr>
        <w:pStyle w:val="Para 01"/>
      </w:pPr>
      <w:r>
        <w:t>check if running</w:t>
        <w:t xml:space="preserve">, </w:t>
      </w:r>
      <w:hyperlink w:anchor="idm45336934749264">
        <w:r>
          <w:rPr>
            <w:rStyle w:val="Text2"/>
          </w:rPr>
          <w:t>Discussion</w:t>
        </w:r>
      </w:hyperlink>
    </w:p>
    <w:p>
      <w:pPr>
        <w:pStyle w:val="Para 05"/>
      </w:pPr>
      <w:r>
        <w:rPr>
          <w:rStyle w:val="Text7"/>
        </w:rPr>
        <w:t>replication filters</w:t>
        <w:t xml:space="preserve">, </w:t>
      </w:r>
      <w:hyperlink w:anchor="idm45336928611184">
        <w:r>
          <w:t>Problem</w:t>
        </w:r>
      </w:hyperlink>
      <w:r>
        <w:rPr>
          <w:rStyle w:val="Text7"/>
        </w:rPr>
        <w:t xml:space="preserve">, </w:t>
      </w:r>
      <w:hyperlink w:anchor="idm45336928555008">
        <w:r>
          <w:t>Filtering on the replica</w:t>
        </w:r>
      </w:hyperlink>
    </w:p>
    <w:p>
      <w:pPr>
        <w:pStyle w:val="Para 01"/>
      </w:pPr>
      <w:r>
        <w:t>start the replica</w:t>
        <w:t xml:space="preserve">, </w:t>
      </w:r>
      <w:hyperlink w:anchor="idm45336934734960">
        <w:r>
          <w:rPr>
            <w:rStyle w:val="Text2"/>
          </w:rPr>
          <w:t>Discussion</w:t>
        </w:r>
      </w:hyperlink>
    </w:p>
    <w:p>
      <w:pPr>
        <w:pStyle w:val="Para 01"/>
      </w:pPr>
      <w:r>
        <w:t>start the replica with secure credentials</w:t>
        <w:t xml:space="preserve">, </w:t>
      </w:r>
      <w:hyperlink w:anchor="idm45336928205808">
        <w:r>
          <w:rPr>
            <w:rStyle w:val="Text2"/>
          </w:rPr>
          <w:t>Problem</w:t>
        </w:r>
      </w:hyperlink>
    </w:p>
    <w:p>
      <w:pPr>
        <w:pStyle w:val="Para 01"/>
      </w:pPr>
      <w:r>
        <w:t>STOP REPLICA on parameter change</w:t>
        <w:t xml:space="preserve">, </w:t>
      </w:r>
      <w:hyperlink w:anchor="idm45336928515280">
        <w:r>
          <w:rPr>
            <w:rStyle w:val="Text2"/>
          </w:rPr>
          <w:t>Filtering on the replica</w:t>
        </w:r>
      </w:hyperlink>
    </w:p>
    <w:p>
      <w:pPr>
        <w:pStyle w:val="Para 01"/>
      </w:pPr>
      <w:r>
        <w:t>update before COMMIT declared success</w:t>
        <w:t xml:space="preserve">, </w:t>
      </w:r>
      <w:hyperlink w:anchor="idm45336928313920">
        <w:r>
          <w:rPr>
            <w:rStyle w:val="Text2"/>
          </w:rPr>
          <w:t>Problem</w:t>
        </w:r>
      </w:hyperlink>
    </w:p>
    <w:p>
      <w:pPr>
        <w:pStyle w:val="Para 01"/>
      </w:pPr>
      <w:r>
        <w:t>replication filters</w:t>
        <w:t xml:space="preserve">, </w:t>
      </w:r>
      <w:hyperlink w:anchor="idm45336928612384">
        <w:r>
          <w:rPr>
            <w:rStyle w:val="Text2"/>
          </w:rPr>
          <w:t>Problem</w:t>
        </w:r>
      </w:hyperlink>
    </w:p>
    <w:p>
      <w:pPr>
        <w:pStyle w:val="Para 01"/>
      </w:pPr>
      <w:r>
        <w:t>replica database with different name</w:t>
        <w:t xml:space="preserve">, </w:t>
      </w:r>
      <w:hyperlink w:anchor="idm45336928502400">
        <w:r>
          <w:rPr>
            <w:rStyle w:val="Text2"/>
          </w:rPr>
          <w:t>Problem</w:t>
        </w:r>
      </w:hyperlink>
    </w:p>
    <w:p>
      <w:pPr>
        <w:pStyle w:val="Para 01"/>
      </w:pPr>
      <w:r>
        <w:t>semisynchronous replication plug-in</w:t>
        <w:t xml:space="preserve">, </w:t>
      </w:r>
      <w:hyperlink w:anchor="idm45336928315840">
        <w:r>
          <w:rPr>
            <w:rStyle w:val="Text2"/>
          </w:rPr>
          <w:t>Problem</w:t>
        </w:r>
      </w:hyperlink>
    </w:p>
    <w:p>
      <w:pPr>
        <w:pStyle w:val="Para 01"/>
      </w:pPr>
      <w:r>
        <w:t>failing back to asynchronous</w:t>
        <w:t xml:space="preserve">, </w:t>
      </w:r>
      <w:hyperlink w:anchor="idm45336928278400">
        <w:r>
          <w:rPr>
            <w:rStyle w:val="Text2"/>
          </w:rPr>
          <w:t>Discussion</w:t>
        </w:r>
      </w:hyperlink>
    </w:p>
    <w:p>
      <w:pPr>
        <w:pStyle w:val="Para 01"/>
      </w:pPr>
      <w:r>
        <w:t>variables that control behavior</w:t>
        <w:t xml:space="preserve">, </w:t>
      </w:r>
      <w:hyperlink w:anchor="idm45336928300496">
        <w:r>
          <w:rPr>
            <w:rStyle w:val="Text2"/>
          </w:rPr>
          <w:t>Discussion</w:t>
        </w:r>
      </w:hyperlink>
    </w:p>
    <w:p>
      <w:pPr>
        <w:pStyle w:val="Para 01"/>
      </w:pPr>
      <w:r>
        <w:t>source server</w:t>
        <w:t xml:space="preserve">, </w:t>
      </w:r>
      <w:hyperlink w:anchor="idm45336934939744">
        <w:r>
          <w:rPr>
            <w:rStyle w:val="Text2"/>
          </w:rPr>
          <w:t>Introduction</w:t>
        </w:r>
      </w:hyperlink>
    </w:p>
    <w:p>
      <w:pPr>
        <w:pStyle w:val="Para 01"/>
      </w:pPr>
      <w:r>
        <w:t>metadata repositories</w:t>
        <w:t xml:space="preserve">, </w:t>
      </w:r>
      <w:hyperlink w:anchor="idm45336928376976">
        <w:r>
          <w:rPr>
            <w:rStyle w:val="Text2"/>
          </w:rPr>
          <w:t>Discussion</w:t>
        </w:r>
      </w:hyperlink>
    </w:p>
    <w:p>
      <w:pPr>
        <w:pStyle w:val="Para 01"/>
      </w:pPr>
      <w:r>
        <w:t>replication filters</w:t>
        <w:t xml:space="preserve">, </w:t>
      </w:r>
      <w:hyperlink w:anchor="idm45336928609808">
        <w:r>
          <w:rPr>
            <w:rStyle w:val="Text2"/>
          </w:rPr>
          <w:t>Problem</w:t>
        </w:r>
      </w:hyperlink>
    </w:p>
    <w:p>
      <w:pPr>
        <w:pStyle w:val="Para 05"/>
      </w:pPr>
      <w:r>
        <w:rPr>
          <w:rStyle w:val="Text7"/>
        </w:rPr>
        <w:t>troubleshooting</w:t>
        <w:t xml:space="preserve">, </w:t>
      </w:r>
      <w:hyperlink w:anchor="ch03_trub">
        <w:r>
          <w:t>Problem</w:t>
        </w:r>
      </w:hyperlink>
      <w:r>
        <w:rPr>
          <w:rStyle w:val="Text7"/>
        </w:rPr>
        <w:t>-</w:t>
      </w:r>
      <w:hyperlink w:anchor="idm45336936204928">
        <w:r>
          <w:t>Troubleshooting Group Replication</w:t>
        </w:r>
      </w:hyperlink>
    </w:p>
    <w:p>
      <w:pPr>
        <w:pStyle w:val="Para 05"/>
      </w:pPr>
      <w:r>
        <w:rPr>
          <w:rStyle w:val="Text7"/>
        </w:rPr>
        <w:t>Group Replication</w:t>
        <w:t xml:space="preserve">, </w:t>
      </w:r>
      <w:hyperlink w:anchor="idm45336936267712">
        <w:r>
          <w:t>Troubleshooting Group Replication</w:t>
        </w:r>
      </w:hyperlink>
    </w:p>
    <w:p>
      <w:pPr>
        <w:pStyle w:val="Para 05"/>
      </w:pPr>
      <w:r>
        <w:rPr>
          <w:rStyle w:val="Text7"/>
        </w:rPr>
        <w:t>IO thread</w:t>
        <w:t xml:space="preserve">, </w:t>
      </w:r>
      <w:hyperlink w:anchor="idm45336936324432">
        <w:r>
          <w:t>Troubleshooting an IO thread</w:t>
        </w:r>
      </w:hyperlink>
    </w:p>
    <w:p>
      <w:pPr>
        <w:pStyle w:val="Para 05"/>
      </w:pPr>
      <w:r>
        <w:rPr>
          <w:rStyle w:val="Text7"/>
        </w:rPr>
        <w:t>Performance Schema</w:t>
        <w:t xml:space="preserve">, </w:t>
      </w:r>
      <w:hyperlink w:anchor="ch03_ps2">
        <w:r>
          <w:t>Replication tables in the Performance Schema</w:t>
        </w:r>
      </w:hyperlink>
      <w:r>
        <w:rPr>
          <w:rStyle w:val="Text7"/>
        </w:rPr>
        <w:t>-</w:t>
      </w:r>
      <w:hyperlink w:anchor="idm45336936203232">
        <w:r>
          <w:t>Troubleshooting Group Replication</w:t>
        </w:r>
      </w:hyperlink>
    </w:p>
    <w:p>
      <w:pPr>
        <w:pStyle w:val="Para 05"/>
      </w:pPr>
      <w:r>
        <w:rPr>
          <w:rStyle w:val="Text7"/>
        </w:rPr>
        <w:t>SHOW REPLICA STATUS</w:t>
        <w:t xml:space="preserve">, </w:t>
      </w:r>
      <w:hyperlink w:anchor="ch03_showrep">
        <w:r>
          <w:t>Discussion</w:t>
        </w:r>
      </w:hyperlink>
      <w:r>
        <w:rPr>
          <w:rStyle w:val="Text7"/>
        </w:rPr>
        <w:t>-</w:t>
      </w:r>
      <w:hyperlink w:anchor="idm45336936345984">
        <w:r>
          <w:t>SHOW REPLICA STATUS</w:t>
        </w:r>
      </w:hyperlink>
    </w:p>
    <w:p>
      <w:pPr>
        <w:pStyle w:val="Para 05"/>
      </w:pPr>
      <w:r>
        <w:rPr>
          <w:rStyle w:val="Text7"/>
        </w:rPr>
        <w:t>SQL thread</w:t>
        <w:t xml:space="preserve">, </w:t>
      </w:r>
      <w:hyperlink w:anchor="idm45336936307504">
        <w:r>
          <w:t>Troubleshooting a SQL thread</w:t>
        </w:r>
      </w:hyperlink>
    </w:p>
    <w:p>
      <w:pPr>
        <w:pStyle w:val="Para 01"/>
      </w:pPr>
      <w:r>
        <w:t>tuning for safety and performance</w:t>
        <w:t xml:space="preserve">, </w:t>
      </w:r>
      <w:hyperlink w:anchor="idm45336934863536">
        <w:r>
          <w:rPr>
            <w:rStyle w:val="Text2"/>
          </w:rPr>
          <w:t>Discussion</w:t>
        </w:r>
      </w:hyperlink>
    </w:p>
    <w:p>
      <w:pPr>
        <w:pStyle w:val="Para 01"/>
      </w:pPr>
      <w:r>
        <w:t>two or more source servers</w:t>
        <w:t xml:space="preserve">, </w:t>
      </w:r>
      <w:hyperlink w:anchor="idm45336928389264">
        <w:r>
          <w:rPr>
            <w:rStyle w:val="Text2"/>
          </w:rPr>
          <w:t>Problem</w:t>
        </w:r>
      </w:hyperlink>
    </w:p>
    <w:p>
      <w:pPr>
        <w:pStyle w:val="Para 01"/>
      </w:pPr>
      <w:r>
        <w:t>replication-rewrite-db replication filter</w:t>
        <w:t xml:space="preserve">, </w:t>
      </w:r>
      <w:hyperlink w:anchor="idm45336928500960">
        <w:r>
          <w:rPr>
            <w:rStyle w:val="Text2"/>
          </w:rPr>
          <w:t>Problem</w:t>
        </w:r>
      </w:hyperlink>
    </w:p>
    <w:p>
      <w:pPr>
        <w:pStyle w:val="Para 01"/>
      </w:pPr>
      <w:r>
        <w:t>replication_applier_status_by_worker table</w:t>
        <w:t xml:space="preserve">, </w:t>
      </w:r>
      <w:hyperlink w:anchor="idm45336936191120">
        <w:r>
          <w:rPr>
            <w:rStyle w:val="Text2"/>
          </w:rPr>
          <w:t>Discussion</w:t>
        </w:r>
      </w:hyperlink>
    </w:p>
    <w:p>
      <w:pPr>
        <w:pStyle w:val="Para 01"/>
      </w:pPr>
      <w:r>
        <w:t>replica_parallel_type variable</w:t>
        <w:t xml:space="preserve">, </w:t>
      </w:r>
      <w:hyperlink w:anchor="idm45336928457680">
        <w:r>
          <w:rPr>
            <w:rStyle w:val="Text2"/>
          </w:rPr>
          <w:t>Discussion</w:t>
        </w:r>
      </w:hyperlink>
    </w:p>
    <w:p>
      <w:pPr>
        <w:pStyle w:val="Para 01"/>
      </w:pPr>
      <w:r>
        <w:t>replica_parallel_workers variable</w:t>
        <w:t xml:space="preserve">, </w:t>
      </w:r>
      <w:hyperlink w:anchor="idm45336928468400">
        <w:r>
          <w:rPr>
            <w:rStyle w:val="Text2"/>
          </w:rPr>
          <w:t>Discussion</w:t>
        </w:r>
      </w:hyperlink>
      <w:r>
        <w:t xml:space="preserve">, </w:t>
      </w:r>
      <w:hyperlink w:anchor="idm45336936193120">
        <w:r>
          <w:rPr>
            <w:rStyle w:val="Text2"/>
          </w:rPr>
          <w:t>Discussion</w:t>
        </w:r>
      </w:hyperlink>
    </w:p>
    <w:p>
      <w:pPr>
        <w:pStyle w:val="Para 01"/>
      </w:pPr>
      <w:r>
        <w:t>reports</w:t>
        <w:t xml:space="preserve">, </w:t>
      </w:r>
      <w:hyperlink w:anchor="idm45336925494176">
        <w:r>
          <w:rPr>
            <w:rStyle w:val="Text2"/>
          </w:rPr>
          <w:t>Problem</w:t>
        </w:r>
      </w:hyperlink>
    </w:p>
    <w:p>
      <w:pPr>
        <w:pStyle w:val="Para 01"/>
      </w:pPr>
      <w:r>
        <w:t>built-in reports</w:t>
        <w:t xml:space="preserve">, </w:t>
      </w:r>
      <w:hyperlink w:anchor="idm45336925485936">
        <w:r>
          <w:rPr>
            <w:rStyle w:val="Text2"/>
          </w:rPr>
          <w:t>Discussion</w:t>
        </w:r>
      </w:hyperlink>
    </w:p>
    <w:p>
      <w:pPr>
        <w:pStyle w:val="Para 05"/>
      </w:pPr>
      <w:r>
        <w:rPr>
          <w:rStyle w:val="Text7"/>
        </w:rPr>
        <w:t>\show</w:t>
        <w:t xml:space="preserve">, </w:t>
      </w:r>
      <w:hyperlink w:anchor="idm45336925483456">
        <w:r>
          <w:t>Discussion</w:t>
        </w:r>
      </w:hyperlink>
    </w:p>
    <w:p>
      <w:pPr>
        <w:pStyle w:val="Para 01"/>
      </w:pPr>
      <w:r>
        <w:t>thread built-in report</w:t>
        <w:t xml:space="preserve">, </w:t>
      </w:r>
      <w:hyperlink w:anchor="idm45336925482080">
        <w:r>
          <w:rPr>
            <w:rStyle w:val="Text2"/>
          </w:rPr>
          <w:t>Discussion</w:t>
        </w:r>
      </w:hyperlink>
    </w:p>
    <w:p>
      <w:pPr>
        <w:pStyle w:val="Para 05"/>
      </w:pPr>
      <w:r>
        <w:rPr>
          <w:rStyle w:val="Text7"/>
        </w:rPr>
        <w:t>\watch</w:t>
        <w:t xml:space="preserve">, </w:t>
      </w:r>
      <w:hyperlink w:anchor="idm45336925378816">
        <w:r>
          <w:t>Discussion</w:t>
        </w:r>
      </w:hyperlink>
    </w:p>
    <w:p>
      <w:pPr>
        <w:pStyle w:val="Para 01"/>
      </w:pPr>
      <w:r>
        <w:t>resetting profile table</w:t>
        <w:t xml:space="preserve">, </w:t>
      </w:r>
      <w:hyperlink w:anchor="idm45336894307232">
        <w:r>
          <w:rPr>
            <w:rStyle w:val="Text2"/>
          </w:rPr>
          <w:t>Problem</w:t>
        </w:r>
      </w:hyperlink>
    </w:p>
    <w:p>
      <w:pPr>
        <w:pStyle w:val="Para 01"/>
      </w:pPr>
      <w:r>
        <w:t>RESIGNAL command to raise error</w:t>
        <w:t xml:space="preserve">, </w:t>
      </w:r>
      <w:hyperlink w:anchor="idm45336879966224">
        <w:r>
          <w:rPr>
            <w:rStyle w:val="Text2"/>
          </w:rPr>
          <w:t>Discussion</w:t>
        </w:r>
      </w:hyperlink>
    </w:p>
    <w:p>
      <w:pPr>
        <w:pStyle w:val="Para 01"/>
      </w:pPr>
      <w:r>
        <w:t>resources online</w:t>
      </w:r>
    </w:p>
    <w:p>
      <w:pPr>
        <w:pStyle w:val="Para 01"/>
      </w:pPr>
      <w:r>
        <w:t>book web page for errata and information</w:t>
        <w:t xml:space="preserve">, </w:t>
      </w:r>
      <w:hyperlink w:anchor="idm45336938704848">
        <w:r>
          <w:rPr>
            <w:rStyle w:val="Text2"/>
          </w:rPr>
          <w:t>How to Contact Us</w:t>
        </w:r>
      </w:hyperlink>
    </w:p>
    <w:p>
      <w:pPr>
        <w:pStyle w:val="Para 05"/>
      </w:pPr>
      <w:r>
        <w:rPr>
          <w:rStyle w:val="Text7"/>
        </w:rPr>
        <w:t>companion GitHub repository</w:t>
        <w:t xml:space="preserve">, </w:t>
      </w:r>
      <w:hyperlink w:anchor="idm45336942307760">
        <w:r>
          <w:t>The MySQL Cookbook Companion GitHub Repository</w:t>
        </w:r>
      </w:hyperlink>
    </w:p>
    <w:p>
      <w:pPr>
        <w:pStyle w:val="Para 01"/>
      </w:pPr>
      <w:r>
        <w:t>email address regexp patterns</w:t>
        <w:t xml:space="preserve">, </w:t>
      </w:r>
      <w:hyperlink w:anchor="idm45336864822992">
        <w:r>
          <w:rPr>
            <w:rStyle w:val="Text2"/>
          </w:rPr>
          <w:t>Discussion</w:t>
        </w:r>
      </w:hyperlink>
    </w:p>
    <w:p>
      <w:pPr>
        <w:pStyle w:val="Para 01"/>
      </w:pPr>
      <w:r>
        <w:t>email address specifications</w:t>
        <w:t xml:space="preserve">, </w:t>
      </w:r>
      <w:hyperlink w:anchor="idm45336864804272">
        <w:r>
          <w:rPr>
            <w:rStyle w:val="Text2"/>
          </w:rPr>
          <w:t>Discussion</w:t>
        </w:r>
      </w:hyperlink>
    </w:p>
    <w:p>
      <w:pPr>
        <w:pStyle w:val="Para 01"/>
      </w:pPr>
      <w:r>
        <w:t>MySQL distributions</w:t>
        <w:t xml:space="preserve">, </w:t>
      </w:r>
      <w:hyperlink w:anchor="idm45336936859632">
        <w:r>
          <w:rPr>
            <w:rStyle w:val="Text2"/>
          </w:rPr>
          <w:t>MySQL</w:t>
        </w:r>
      </w:hyperlink>
    </w:p>
    <w:p>
      <w:pPr>
        <w:pStyle w:val="Para 01"/>
      </w:pPr>
      <w:r>
        <w:t>MySQL Shell download page</w:t>
        <w:t xml:space="preserve">, </w:t>
      </w:r>
      <w:hyperlink w:anchor="idm45336926958720">
        <w:r>
          <w:rPr>
            <w:rStyle w:val="Text2"/>
          </w:rPr>
          <w:t>Introduction</w:t>
        </w:r>
      </w:hyperlink>
    </w:p>
    <w:p>
      <w:pPr>
        <w:pStyle w:val="Para 01"/>
      </w:pPr>
      <w:r>
        <w:t>MySQL User Reference Manual link</w:t>
      </w:r>
    </w:p>
    <w:p>
      <w:pPr>
        <w:pStyle w:val="Para 01"/>
      </w:pPr>
      <w:r>
        <w:t>B-tree versus hash indexes</w:t>
        <w:t xml:space="preserve">, </w:t>
      </w:r>
      <w:hyperlink w:anchor="idm45336839795920">
        <w:r>
          <w:rPr>
            <w:rStyle w:val="Text2"/>
          </w:rPr>
          <w:t>Introduction</w:t>
        </w:r>
      </w:hyperlink>
    </w:p>
    <w:p>
      <w:pPr>
        <w:pStyle w:val="Para 01"/>
      </w:pPr>
      <w:r>
        <w:t>Boolean full-text operators</w:t>
        <w:t xml:space="preserve">, </w:t>
      </w:r>
      <w:hyperlink w:anchor="idm45336888347376">
        <w:r>
          <w:rPr>
            <w:rStyle w:val="Text2"/>
          </w:rPr>
          <w:t>Discussion</w:t>
        </w:r>
      </w:hyperlink>
    </w:p>
    <w:p>
      <w:pPr>
        <w:pStyle w:val="Para 05"/>
      </w:pPr>
      <w:r>
        <w:rPr>
          <w:rStyle w:val="Text7"/>
        </w:rPr>
        <w:t>date and time value component extraction</w:t>
        <w:t xml:space="preserve">, </w:t>
      </w:r>
      <w:hyperlink w:anchor="idm45336887045648">
        <w:r>
          <w:t>Decomposing dates or times using component-extraction functions</w:t>
        </w:r>
      </w:hyperlink>
      <w:r>
        <w:rPr>
          <w:rStyle w:val="Text7"/>
        </w:rPr>
        <w:t xml:space="preserve">, </w:t>
      </w:r>
      <w:hyperlink w:anchor="idm45336887000480">
        <w:r>
          <w:t>Decomposing dates or times using component-extraction functions</w:t>
        </w:r>
      </w:hyperlink>
    </w:p>
    <w:p>
      <w:pPr>
        <w:pStyle w:val="Para 01"/>
      </w:pPr>
      <w:r>
        <w:t>date and time values</w:t>
        <w:t xml:space="preserve">, </w:t>
      </w:r>
      <w:hyperlink w:anchor="idm45336888311744">
        <w:r>
          <w:rPr>
            <w:rStyle w:val="Text2"/>
          </w:rPr>
          <w:t>Introduction</w:t>
        </w:r>
      </w:hyperlink>
      <w:r>
        <w:t xml:space="preserve">, </w:t>
      </w:r>
      <w:hyperlink w:anchor="idm45336887510144">
        <w:r>
          <w:rPr>
            <w:rStyle w:val="Text2"/>
          </w:rPr>
          <w:t>Discussion</w:t>
        </w:r>
      </w:hyperlink>
    </w:p>
    <w:p>
      <w:pPr>
        <w:pStyle w:val="Para 01"/>
      </w:pPr>
      <w:r>
        <w:t>DDL operations</w:t>
        <w:t xml:space="preserve">, </w:t>
      </w:r>
      <w:hyperlink w:anchor="idm45336838020832">
        <w:r>
          <w:rPr>
            <w:rStyle w:val="Text2"/>
          </w:rPr>
          <w:t>Discussion</w:t>
        </w:r>
      </w:hyperlink>
    </w:p>
    <w:p>
      <w:pPr>
        <w:pStyle w:val="Para 01"/>
      </w:pPr>
      <w:r>
        <w:t>encryption</w:t>
        <w:t xml:space="preserve">, </w:t>
      </w:r>
      <w:hyperlink w:anchor="idm45336825004784">
        <w:r>
          <w:rPr>
            <w:rStyle w:val="Text2"/>
          </w:rPr>
          <w:t>Discussion</w:t>
        </w:r>
      </w:hyperlink>
    </w:p>
    <w:p>
      <w:pPr>
        <w:pStyle w:val="Para 01"/>
      </w:pPr>
      <w:r>
        <w:t>error log configuration</w:t>
        <w:t xml:space="preserve">, </w:t>
      </w:r>
      <w:hyperlink w:anchor="idm45336826249776">
        <w:r>
          <w:rPr>
            <w:rStyle w:val="Text2"/>
          </w:rPr>
          <w:t>Discussion</w:t>
        </w:r>
      </w:hyperlink>
    </w:p>
    <w:p>
      <w:pPr>
        <w:pStyle w:val="Para 01"/>
      </w:pPr>
      <w:r>
        <w:t>full-text index restrictions</w:t>
        <w:t xml:space="preserve">, </w:t>
      </w:r>
      <w:hyperlink w:anchor="idm45336833059584">
        <w:r>
          <w:rPr>
            <w:rStyle w:val="Text2"/>
          </w:rPr>
          <w:t>Discussion</w:t>
        </w:r>
      </w:hyperlink>
    </w:p>
    <w:p>
      <w:pPr>
        <w:pStyle w:val="Para 01"/>
      </w:pPr>
      <w:r>
        <w:t>I/O utilization</w:t>
        <w:t xml:space="preserve">, </w:t>
      </w:r>
      <w:hyperlink w:anchor="idm45336827408512">
        <w:r>
          <w:rPr>
            <w:rStyle w:val="Text2"/>
          </w:rPr>
          <w:t>I/O utilization</w:t>
        </w:r>
      </w:hyperlink>
    </w:p>
    <w:p>
      <w:pPr>
        <w:pStyle w:val="Para 01"/>
      </w:pPr>
      <w:r>
        <w:t>JSON data type</w:t>
        <w:t xml:space="preserve">, </w:t>
      </w:r>
      <w:hyperlink w:anchor="idm45336850064192">
        <w:r>
          <w:rPr>
            <w:rStyle w:val="Text2"/>
          </w:rPr>
          <w:t>See Also</w:t>
        </w:r>
      </w:hyperlink>
    </w:p>
    <w:p>
      <w:pPr>
        <w:pStyle w:val="Para 01"/>
      </w:pPr>
      <w:r>
        <w:t>JSON Path syntax</w:t>
        <w:t xml:space="preserve">, </w:t>
      </w:r>
      <w:hyperlink w:anchor="idm45336847963632">
        <w:r>
          <w:rPr>
            <w:rStyle w:val="Text2"/>
          </w:rPr>
          <w:t>See Also</w:t>
        </w:r>
      </w:hyperlink>
    </w:p>
    <w:p>
      <w:pPr>
        <w:pStyle w:val="Para 01"/>
      </w:pPr>
      <w:r>
        <w:t>memory usage</w:t>
        <w:t xml:space="preserve">, </w:t>
      </w:r>
      <w:hyperlink w:anchor="idm45336927063200">
        <w:r>
          <w:rPr>
            <w:rStyle w:val="Text2"/>
          </w:rPr>
          <w:t>Discussion</w:t>
        </w:r>
      </w:hyperlink>
    </w:p>
    <w:p>
      <w:pPr>
        <w:pStyle w:val="Para 01"/>
      </w:pPr>
      <w:r>
        <w:t>mysql prompt customization</w:t>
        <w:t xml:space="preserve">, </w:t>
      </w:r>
      <w:hyperlink w:anchor="idm45336927127936">
        <w:r>
          <w:rPr>
            <w:rStyle w:val="Text2"/>
          </w:rPr>
          <w:t>Discussion</w:t>
        </w:r>
      </w:hyperlink>
    </w:p>
    <w:p>
      <w:pPr>
        <w:pStyle w:val="Para 01"/>
      </w:pPr>
      <w:r>
        <w:t>prepared SQL statements</w:t>
        <w:t xml:space="preserve">, </w:t>
      </w:r>
      <w:hyperlink w:anchor="idm45336881083664">
        <w:r>
          <w:rPr>
            <w:rStyle w:val="Text2"/>
          </w:rPr>
          <w:t>Discussion</w:t>
        </w:r>
      </w:hyperlink>
    </w:p>
    <w:p>
      <w:pPr>
        <w:pStyle w:val="Para 05"/>
      </w:pPr>
      <w:r>
        <w:rPr>
          <w:rStyle w:val="Text7"/>
        </w:rPr>
        <w:t>roles</w:t>
        <w:t xml:space="preserve">, </w:t>
      </w:r>
      <w:hyperlink w:anchor="idm45336824940720">
        <w:r>
          <w:t>See Also</w:t>
        </w:r>
      </w:hyperlink>
    </w:p>
    <w:p>
      <w:pPr>
        <w:pStyle w:val="Para 01"/>
      </w:pPr>
      <w:r>
        <w:t>SELECT statements</w:t>
        <w:t xml:space="preserve">, </w:t>
      </w:r>
      <w:hyperlink w:anchor="idm45336894292752">
        <w:r>
          <w:rPr>
            <w:rStyle w:val="Text2"/>
          </w:rPr>
          <w:t>Introduction</w:t>
        </w:r>
      </w:hyperlink>
    </w:p>
    <w:p>
      <w:pPr>
        <w:pStyle w:val="Para 01"/>
      </w:pPr>
      <w:r>
        <w:t>server plug-ins</w:t>
        <w:t xml:space="preserve">, </w:t>
      </w:r>
      <w:hyperlink w:anchor="idm45336826279552">
        <w:r>
          <w:rPr>
            <w:rStyle w:val="Text2"/>
          </w:rPr>
          <w:t>SHOW ENGINE</w:t>
        </w:r>
      </w:hyperlink>
    </w:p>
    <w:p>
      <w:pPr>
        <w:pStyle w:val="Para 01"/>
      </w:pPr>
      <w:r>
        <w:t>sql_mode</w:t>
        <w:t xml:space="preserve">, </w:t>
      </w:r>
      <w:hyperlink w:anchor="idm45336867863968">
        <w:r>
          <w:rPr>
            <w:rStyle w:val="Text2"/>
          </w:rPr>
          <w:t>Discussion</w:t>
        </w:r>
      </w:hyperlink>
    </w:p>
    <w:p>
      <w:pPr>
        <w:pStyle w:val="Para 01"/>
      </w:pPr>
      <w:r>
        <w:t>stored program error handling</w:t>
        <w:t xml:space="preserve">, </w:t>
      </w:r>
      <w:hyperlink w:anchor="idm45336881031760">
        <w:r>
          <w:rPr>
            <w:rStyle w:val="Text2"/>
          </w:rPr>
          <w:t>Discussion</w:t>
        </w:r>
      </w:hyperlink>
    </w:p>
    <w:p>
      <w:pPr>
        <w:pStyle w:val="Para 01"/>
      </w:pPr>
      <w:r>
        <w:t>stored routines, triggers, and events</w:t>
        <w:t xml:space="preserve">, </w:t>
      </w:r>
      <w:hyperlink w:anchor="idm45336883056576">
        <w:r>
          <w:rPr>
            <w:rStyle w:val="Text2"/>
          </w:rPr>
          <w:t>Introduction</w:t>
        </w:r>
      </w:hyperlink>
    </w:p>
    <w:p>
      <w:pPr>
        <w:pStyle w:val="Para 01"/>
      </w:pPr>
      <w:r>
        <w:t>time zones</w:t>
        <w:t xml:space="preserve">, </w:t>
      </w:r>
      <w:hyperlink w:anchor="idm45336887273104">
        <w:r>
          <w:rPr>
            <w:rStyle w:val="Text2"/>
          </w:rPr>
          <w:t>Discussion</w:t>
        </w:r>
      </w:hyperlink>
    </w:p>
    <w:p>
      <w:pPr>
        <w:pStyle w:val="Para 01"/>
      </w:pPr>
      <w:r>
        <w:t>window functions</w:t>
        <w:t xml:space="preserve">, </w:t>
      </w:r>
      <w:hyperlink w:anchor="idm45336858840192">
        <w:r>
          <w:rPr>
            <w:rStyle w:val="Text2"/>
          </w:rPr>
          <w:t>See Also</w:t>
        </w:r>
      </w:hyperlink>
    </w:p>
    <w:p>
      <w:pPr>
        <w:pStyle w:val="Para 01"/>
      </w:pPr>
      <w:r>
        <w:t>Perl CPAN site</w:t>
        <w:t xml:space="preserve">, </w:t>
      </w:r>
      <w:hyperlink w:anchor="idm45336866357328">
        <w:r>
          <w:rPr>
            <w:rStyle w:val="Text2"/>
          </w:rPr>
          <w:t>Discussion</w:t>
        </w:r>
      </w:hyperlink>
    </w:p>
    <w:p>
      <w:pPr>
        <w:pStyle w:val="Para 01"/>
      </w:pPr>
      <w:r>
        <w:t>User Reference Manual link</w:t>
      </w:r>
    </w:p>
    <w:p>
      <w:pPr>
        <w:pStyle w:val="Para 01"/>
      </w:pPr>
      <w:r>
        <w:t>TO_DAYS() and Gregorian calendar</w:t>
        <w:t xml:space="preserve">, </w:t>
      </w:r>
      <w:hyperlink w:anchor="idm45336886875584">
        <w:r>
          <w:rPr>
            <w:rStyle w:val="Text2"/>
          </w:rPr>
          <w:t>Converting between dates and days</w:t>
        </w:r>
      </w:hyperlink>
    </w:p>
    <w:p>
      <w:pPr>
        <w:pStyle w:val="Para 01"/>
      </w:pPr>
      <w:r>
        <w:t>X DevAPI reference manual</w:t>
        <w:t xml:space="preserve">, </w:t>
      </w:r>
      <w:hyperlink w:anchor="idm45336841568784">
        <w:r>
          <w:rPr>
            <w:rStyle w:val="Text2"/>
          </w:rPr>
          <w:t>See Also</w:t>
        </w:r>
      </w:hyperlink>
    </w:p>
    <w:p>
      <w:pPr>
        <w:pStyle w:val="Para 01"/>
      </w:pPr>
      <w:r>
        <w:t>Result consisted of more than one row error</w:t>
        <w:t xml:space="preserve">, </w:t>
      </w:r>
      <w:hyperlink w:anchor="idm45336924653040">
        <w:r>
          <w:rPr>
            <w:rStyle w:val="Text2"/>
          </w:rPr>
          <w:t>Discussion</w:t>
        </w:r>
      </w:hyperlink>
    </w:p>
    <w:p>
      <w:pPr>
        <w:pStyle w:val="Para 01"/>
      </w:pPr>
      <w:r>
        <w:t>result set duplicate data</w:t>
        <w:t xml:space="preserve">, </w:t>
      </w:r>
      <w:hyperlink w:anchor="idm45336851433168">
        <w:r>
          <w:rPr>
            <w:rStyle w:val="Text2"/>
          </w:rPr>
          <w:t>Introduction</w:t>
        </w:r>
      </w:hyperlink>
    </w:p>
    <w:p>
      <w:pPr>
        <w:pStyle w:val="Para 01"/>
      </w:pPr>
      <w:r>
        <w:t>(</w:t>
        <w:t>see also</w:t>
        <w:t xml:space="preserve"> duplicates handled)</w:t>
      </w:r>
    </w:p>
    <w:p>
      <w:pPr>
        <w:pStyle w:val="Para 01"/>
      </w:pPr>
      <w:r>
        <w:t>result set metadata</w:t>
        <w:t xml:space="preserve">, </w:t>
      </w:r>
      <w:hyperlink w:anchor="idm45336877769488">
        <w:r>
          <w:rPr>
            <w:rStyle w:val="Text2"/>
          </w:rPr>
          <w:t>Introduction</w:t>
        </w:r>
      </w:hyperlink>
    </w:p>
    <w:p>
      <w:pPr>
        <w:pStyle w:val="Para 01"/>
      </w:pPr>
      <w:r>
        <w:t>number of rows changed by SQL</w:t>
        <w:t xml:space="preserve">, </w:t>
      </w:r>
      <w:hyperlink w:anchor="idm45336878732656">
        <w:r>
          <w:rPr>
            <w:rStyle w:val="Text2"/>
          </w:rPr>
          <w:t>Problem</w:t>
        </w:r>
      </w:hyperlink>
    </w:p>
    <w:p>
      <w:pPr>
        <w:pStyle w:val="Para 01"/>
      </w:pPr>
      <w:r>
        <w:t>matched versus changed</w:t>
        <w:t xml:space="preserve">, </w:t>
      </w:r>
      <w:hyperlink w:anchor="idm45336878716544">
        <w:r>
          <w:rPr>
            <w:rStyle w:val="Text2"/>
          </w:rPr>
          <w:t>Discussion</w:t>
        </w:r>
      </w:hyperlink>
    </w:p>
    <w:p>
      <w:pPr>
        <w:pStyle w:val="Para 01"/>
      </w:pPr>
      <w:r>
        <w:t>retrieving</w:t>
        <w:t xml:space="preserve">, </w:t>
      </w:r>
      <w:hyperlink w:anchor="idm45336877561856">
        <w:r>
          <w:rPr>
            <w:rStyle w:val="Text2"/>
          </w:rPr>
          <w:t>Problem</w:t>
        </w:r>
      </w:hyperlink>
    </w:p>
    <w:p>
      <w:pPr>
        <w:pStyle w:val="Para 01"/>
      </w:pPr>
      <w:r>
        <w:t>result set row numbering</w:t>
        <w:t xml:space="preserve">, </w:t>
      </w:r>
      <w:hyperlink w:anchor="idm45336859084336">
        <w:r>
          <w:rPr>
            <w:rStyle w:val="Text2"/>
          </w:rPr>
          <w:t>Problem</w:t>
        </w:r>
      </w:hyperlink>
    </w:p>
    <w:p>
      <w:pPr>
        <w:pStyle w:val="Para 01"/>
      </w:pPr>
      <w:r>
        <w:t>result-format command-line parameter</w:t>
        <w:t xml:space="preserve">, </w:t>
      </w:r>
      <w:hyperlink w:anchor="idm45336925564192">
        <w:r>
          <w:rPr>
            <w:rStyle w:val="Text2"/>
          </w:rPr>
          <w:t>Solution</w:t>
        </w:r>
      </w:hyperlink>
    </w:p>
    <w:p>
      <w:pPr>
        <w:pStyle w:val="Para 01"/>
      </w:pPr>
      <w:r>
        <w:t>resultFormat configuration option</w:t>
        <w:t xml:space="preserve">, </w:t>
      </w:r>
      <w:hyperlink w:anchor="idm45336925566544">
        <w:r>
          <w:rPr>
            <w:rStyle w:val="Text2"/>
          </w:rPr>
          <w:t>Solution</w:t>
        </w:r>
      </w:hyperlink>
    </w:p>
    <w:p>
      <w:pPr>
        <w:pStyle w:val="Para 01"/>
      </w:pPr>
      <w:r>
        <w:t>REVERSE()</w:t>
        <w:t xml:space="preserve">, </w:t>
      </w:r>
      <w:hyperlink w:anchor="idm45336889052608">
        <w:r>
          <w:rPr>
            <w:rStyle w:val="Text2"/>
          </w:rPr>
          <w:t>Problem</w:t>
        </w:r>
      </w:hyperlink>
    </w:p>
    <w:p>
      <w:pPr>
        <w:pStyle w:val="Para 05"/>
      </w:pPr>
      <w:r>
        <w:rPr>
          <w:rStyle w:val="Text7"/>
        </w:rPr>
        <w:t>REVOKE</w:t>
        <w:t xml:space="preserve">, </w:t>
      </w:r>
      <w:hyperlink w:anchor="idm45336825604560">
        <w:r>
          <w:t>Assigning and checking privileges</w:t>
        </w:r>
      </w:hyperlink>
    </w:p>
    <w:p>
      <w:pPr>
        <w:pStyle w:val="Para 01"/>
      </w:pPr>
      <w:r>
        <w:t>right angle bracket (&gt;) redirecting output</w:t>
        <w:t xml:space="preserve">, </w:t>
      </w:r>
      <w:hyperlink w:anchor="idm45336868947040">
        <w:r>
          <w:rPr>
            <w:rStyle w:val="Text2"/>
          </w:rPr>
          <w:t>Exporting using the mysql client program</w:t>
        </w:r>
      </w:hyperlink>
    </w:p>
    <w:p>
      <w:pPr>
        <w:pStyle w:val="Para 01"/>
      </w:pPr>
      <w:r>
        <w:t>RIGHT JOIN</w:t>
        <w:t xml:space="preserve">, </w:t>
      </w:r>
      <w:hyperlink w:anchor="idm45336855509408">
        <w:r>
          <w:rPr>
            <w:rStyle w:val="Text2"/>
          </w:rPr>
          <w:t>Discussion</w:t>
        </w:r>
      </w:hyperlink>
    </w:p>
    <w:p>
      <w:pPr>
        <w:pStyle w:val="Para 01"/>
      </w:pPr>
      <w:r>
        <w:t>other ways to write</w:t>
        <w:t xml:space="preserve">, </w:t>
      </w:r>
      <w:hyperlink w:anchor="idm45336855491136">
        <w:r>
          <w:rPr>
            <w:rStyle w:val="Text2"/>
          </w:rPr>
          <w:t>Discussion</w:t>
        </w:r>
      </w:hyperlink>
    </w:p>
    <w:p>
      <w:pPr>
        <w:pStyle w:val="Para 05"/>
      </w:pPr>
      <w:r>
        <w:rPr>
          <w:rStyle w:val="Text7"/>
        </w:rPr>
        <w:t>RIGHT()</w:t>
        <w:t xml:space="preserve">, </w:t>
      </w:r>
      <w:hyperlink w:anchor="idm45336889003152">
        <w:r>
          <w:t>Discussion</w:t>
        </w:r>
      </w:hyperlink>
    </w:p>
    <w:p>
      <w:pPr>
        <w:pStyle w:val="Para 01"/>
      </w:pPr>
      <w:r>
        <w:t>pattern matches similar to</w:t>
        <w:t xml:space="preserve">, </w:t>
      </w:r>
      <w:hyperlink w:anchor="idm45336889249312">
        <w:r>
          <w:rPr>
            <w:rStyle w:val="Text2"/>
          </w:rPr>
          <w:t>Discussion</w:t>
        </w:r>
      </w:hyperlink>
      <w:r>
        <w:t xml:space="preserve">, </w:t>
      </w:r>
      <w:hyperlink w:anchor="idm45336889078048">
        <w:r>
          <w:rPr>
            <w:rStyle w:val="Text2"/>
          </w:rPr>
          <w:t>Discussion</w:t>
        </w:r>
      </w:hyperlink>
    </w:p>
    <w:p>
      <w:pPr>
        <w:pStyle w:val="Para 01"/>
      </w:pPr>
      <w:r>
        <w:t>sorting on substrings</w:t>
        <w:t xml:space="preserve">, </w:t>
      </w:r>
      <w:hyperlink w:anchor="idm45336885695200">
        <w:r>
          <w:rPr>
            <w:rStyle w:val="Text2"/>
          </w:rPr>
          <w:t>Problem</w:t>
        </w:r>
      </w:hyperlink>
    </w:p>
    <w:p>
      <w:pPr>
        <w:pStyle w:val="Para 01"/>
      </w:pPr>
      <w:r>
        <w:t>roles for user accounts</w:t>
        <w:t xml:space="preserve">, </w:t>
      </w:r>
      <w:hyperlink w:anchor="idm45336824965888">
        <w:r>
          <w:rPr>
            <w:rStyle w:val="Text2"/>
          </w:rPr>
          <w:t>Problem</w:t>
        </w:r>
      </w:hyperlink>
    </w:p>
    <w:p>
      <w:pPr>
        <w:pStyle w:val="Para 01"/>
      </w:pPr>
      <w:r>
        <w:t>ROLLBACK</w:t>
        <w:t xml:space="preserve">, </w:t>
      </w:r>
      <w:hyperlink w:anchor="idm45336841420832">
        <w:r>
          <w:rPr>
            <w:rStyle w:val="Text2"/>
          </w:rPr>
          <w:t>Discussion</w:t>
        </w:r>
      </w:hyperlink>
    </w:p>
    <w:p>
      <w:pPr>
        <w:pStyle w:val="Para 01"/>
      </w:pPr>
      <w:r>
        <w:t>rollback() (JavaScript)</w:t>
        <w:t xml:space="preserve">, </w:t>
      </w:r>
      <w:hyperlink w:anchor="idm45336935279984">
        <w:r>
          <w:rPr>
            <w:rStyle w:val="Text2"/>
          </w:rPr>
          <w:t>Discussion</w:t>
        </w:r>
      </w:hyperlink>
    </w:p>
    <w:p>
      <w:pPr>
        <w:pStyle w:val="Para 01"/>
      </w:pPr>
      <w:r>
        <w:t>rolling back transactions</w:t>
        <w:t xml:space="preserve">, </w:t>
      </w:r>
      <w:hyperlink w:anchor="idm45336935338976">
        <w:r>
          <w:rPr>
            <w:rStyle w:val="Text2"/>
          </w:rPr>
          <w:t>Discussion</w:t>
        </w:r>
      </w:hyperlink>
    </w:p>
    <w:p>
      <w:pPr>
        <w:pStyle w:val="Para 01"/>
      </w:pPr>
      <w:r>
        <w:t>root account</w:t>
      </w:r>
    </w:p>
    <w:p>
      <w:pPr>
        <w:pStyle w:val="Para 01"/>
      </w:pPr>
      <w:r>
        <w:t>CREATE USER and GRANT</w:t>
        <w:t xml:space="preserve">, </w:t>
      </w:r>
      <w:hyperlink w:anchor="idm45336927957760">
        <w:r>
          <w:rPr>
            <w:rStyle w:val="Text2"/>
          </w:rPr>
          <w:t>Discussion</w:t>
        </w:r>
      </w:hyperlink>
    </w:p>
    <w:p>
      <w:pPr>
        <w:pStyle w:val="Para 01"/>
      </w:pPr>
      <w:r>
        <w:t>mysqladmin</w:t>
        <w:t xml:space="preserve">, </w:t>
      </w:r>
      <w:hyperlink w:anchor="idm45336934102864">
        <w:r>
          <w:rPr>
            <w:rStyle w:val="Text2"/>
          </w:rPr>
          <w:t>Discussion</w:t>
        </w:r>
      </w:hyperlink>
    </w:p>
    <w:p>
      <w:pPr>
        <w:pStyle w:val="Para 05"/>
      </w:pPr>
      <w:r>
        <w:rPr>
          <w:rStyle w:val="Text7"/>
        </w:rPr>
        <w:t>security</w:t>
        <w:t xml:space="preserve">, </w:t>
      </w:r>
      <w:hyperlink w:anchor="idm45336825913392">
        <w:r>
          <w:t>Introduction</w:t>
        </w:r>
      </w:hyperlink>
    </w:p>
    <w:p>
      <w:pPr>
        <w:pStyle w:val="Para 01"/>
      </w:pPr>
      <w:r>
        <w:t>server administration</w:t>
        <w:t xml:space="preserve">, </w:t>
      </w:r>
      <w:hyperlink w:anchor="idm45336829491472">
        <w:r>
          <w:rPr>
            <w:rStyle w:val="Text2"/>
          </w:rPr>
          <w:t>Introduction</w:t>
        </w:r>
      </w:hyperlink>
    </w:p>
    <w:p>
      <w:pPr>
        <w:pStyle w:val="Para 01"/>
      </w:pPr>
      <w:r>
        <w:t>rows inserted into tables</w:t>
        <w:t xml:space="preserve">, </w:t>
      </w:r>
      <w:hyperlink w:anchor="idm45336937065696">
        <w:r>
          <w:rPr>
            <w:rStyle w:val="Text2"/>
          </w:rPr>
          <w:t>Problem</w:t>
        </w:r>
      </w:hyperlink>
    </w:p>
    <w:p>
      <w:pPr>
        <w:pStyle w:val="Para 01"/>
      </w:pPr>
      <w:r>
        <w:t>duplicates prevented</w:t>
        <w:t xml:space="preserve">, </w:t>
      </w:r>
      <w:hyperlink w:anchor="idm45336851411696">
        <w:r>
          <w:rPr>
            <w:rStyle w:val="Text2"/>
          </w:rPr>
          <w:t>Problem</w:t>
        </w:r>
      </w:hyperlink>
      <w:r>
        <w:t xml:space="preserve">, </w:t>
      </w:r>
      <w:hyperlink w:anchor="idm45336850968368">
        <w:r>
          <w:rPr>
            <w:rStyle w:val="Text2"/>
          </w:rPr>
          <w:t>Problem</w:t>
        </w:r>
      </w:hyperlink>
    </w:p>
    <w:p>
      <w:pPr>
        <w:pStyle w:val="Para 01"/>
      </w:pPr>
      <w:r>
        <w:t>(</w:t>
        <w:t>see also</w:t>
        <w:t xml:space="preserve"> duplicates handled)</w:t>
      </w:r>
    </w:p>
    <w:p>
      <w:pPr>
        <w:pStyle w:val="Para 01"/>
      </w:pPr>
      <w:r>
        <w:t>tables created via scripts</w:t>
        <w:t xml:space="preserve">, </w:t>
      </w:r>
      <w:hyperlink w:anchor="idm45336940916768">
        <w:r>
          <w:rPr>
            <w:rStyle w:val="Text2"/>
          </w:rPr>
          <w:t>Discussion</w:t>
        </w:r>
      </w:hyperlink>
    </w:p>
    <w:p>
      <w:pPr>
        <w:pStyle w:val="Para 01"/>
      </w:pPr>
      <w:r>
        <w:t>timestamping row creation</w:t>
        <w:t xml:space="preserve">, </w:t>
      </w:r>
      <w:hyperlink w:anchor="idm45336887231248">
        <w:r>
          <w:rPr>
            <w:rStyle w:val="Text2"/>
          </w:rPr>
          <w:t>Problem</w:t>
        </w:r>
      </w:hyperlink>
    </w:p>
    <w:p>
      <w:pPr>
        <w:pStyle w:val="Para 01"/>
      </w:pPr>
      <w:r>
        <w:t>rows specified in SELECT</w:t>
        <w:t xml:space="preserve">, </w:t>
      </w:r>
      <w:hyperlink w:anchor="idm45336894150848">
        <w:r>
          <w:rPr>
            <w:rStyle w:val="Text2"/>
          </w:rPr>
          <w:t>Problem</w:t>
        </w:r>
      </w:hyperlink>
    </w:p>
    <w:p>
      <w:pPr>
        <w:pStyle w:val="Para 01"/>
      </w:pPr>
      <w:r>
        <w:t>COUNT() for count summary</w:t>
        <w:t xml:space="preserve">, </w:t>
      </w:r>
      <w:hyperlink w:anchor="idm45336885128096">
        <w:r>
          <w:rPr>
            <w:rStyle w:val="Text2"/>
          </w:rPr>
          <w:t>Discussion</w:t>
        </w:r>
      </w:hyperlink>
    </w:p>
    <w:p>
      <w:pPr>
        <w:pStyle w:val="Para 01"/>
      </w:pPr>
      <w:r>
        <w:t>date condition in WHERE clause</w:t>
        <w:t xml:space="preserve">, </w:t>
      </w:r>
      <w:hyperlink w:anchor="idm45336886384272">
        <w:r>
          <w:rPr>
            <w:rStyle w:val="Text2"/>
          </w:rPr>
          <w:t>Problem</w:t>
        </w:r>
      </w:hyperlink>
    </w:p>
    <w:p>
      <w:pPr>
        <w:pStyle w:val="Para 01"/>
      </w:pPr>
      <w:r>
        <w:t>metadata</w:t>
      </w:r>
    </w:p>
    <w:p>
      <w:pPr>
        <w:pStyle w:val="Para 01"/>
      </w:pPr>
      <w:r>
        <w:t>how many rows changed by SQL</w:t>
        <w:t xml:space="preserve">, </w:t>
      </w:r>
      <w:hyperlink w:anchor="idm45336878734064">
        <w:r>
          <w:rPr>
            <w:rStyle w:val="Text2"/>
          </w:rPr>
          <w:t>Problem</w:t>
        </w:r>
      </w:hyperlink>
    </w:p>
    <w:p>
      <w:pPr>
        <w:pStyle w:val="Para 01"/>
      </w:pPr>
      <w:r>
        <w:t>matched versus changed</w:t>
        <w:t xml:space="preserve">, </w:t>
      </w:r>
      <w:hyperlink w:anchor="idm45336878715328">
        <w:r>
          <w:rPr>
            <w:rStyle w:val="Text2"/>
          </w:rPr>
          <w:t>Discussion</w:t>
        </w:r>
      </w:hyperlink>
    </w:p>
    <w:p>
      <w:pPr>
        <w:pStyle w:val="Para 01"/>
      </w:pPr>
      <w:r>
        <w:t>result set metadata</w:t>
        <w:t xml:space="preserve">, </w:t>
      </w:r>
      <w:hyperlink w:anchor="idm45336877560752">
        <w:r>
          <w:rPr>
            <w:rStyle w:val="Text2"/>
          </w:rPr>
          <w:t>Problem</w:t>
        </w:r>
      </w:hyperlink>
    </w:p>
    <w:p>
      <w:pPr>
        <w:pStyle w:val="Para 01"/>
      </w:pPr>
      <w:r>
        <w:t>multiple SELECTs via subqueries</w:t>
        <w:t xml:space="preserve">, </w:t>
      </w:r>
      <w:hyperlink w:anchor="idm45336892116752">
        <w:r>
          <w:rPr>
            <w:rStyle w:val="Text2"/>
          </w:rPr>
          <w:t>Problem</w:t>
        </w:r>
      </w:hyperlink>
    </w:p>
    <w:p>
      <w:pPr>
        <w:pStyle w:val="Para 01"/>
      </w:pPr>
      <w:r>
        <w:t>portion of results</w:t>
        <w:t xml:space="preserve">, </w:t>
      </w:r>
      <w:hyperlink w:anchor="idm45336893115280">
        <w:r>
          <w:rPr>
            <w:rStyle w:val="Text2"/>
          </w:rPr>
          <w:t>Problem</w:t>
        </w:r>
      </w:hyperlink>
    </w:p>
    <w:p>
      <w:pPr>
        <w:pStyle w:val="Para 01"/>
      </w:pPr>
      <w:r>
        <w:t>removing duplicate rows</w:t>
        <w:t xml:space="preserve">, </w:t>
      </w:r>
      <w:hyperlink w:anchor="idm45336893660240">
        <w:r>
          <w:rPr>
            <w:rStyle w:val="Text2"/>
          </w:rPr>
          <w:t>Problem</w:t>
        </w:r>
      </w:hyperlink>
    </w:p>
    <w:p>
      <w:pPr>
        <w:pStyle w:val="Para 01"/>
      </w:pPr>
      <w:r>
        <w:t>sorting the query results</w:t>
        <w:t xml:space="preserve">, </w:t>
      </w:r>
      <w:hyperlink w:anchor="idm45336893674624">
        <w:r>
          <w:rPr>
            <w:rStyle w:val="Text2"/>
          </w:rPr>
          <w:t>Problem</w:t>
        </w:r>
      </w:hyperlink>
    </w:p>
    <w:p>
      <w:pPr>
        <w:pStyle w:val="Para 01"/>
      </w:pPr>
      <w:r>
        <w:t>subgroup summaries for sets of rows</w:t>
        <w:t xml:space="preserve">, </w:t>
      </w:r>
      <w:hyperlink w:anchor="idm45336884458784">
        <w:r>
          <w:rPr>
            <w:rStyle w:val="Text2"/>
          </w:rPr>
          <w:t>Problem</w:t>
        </w:r>
      </w:hyperlink>
    </w:p>
    <w:p>
      <w:pPr>
        <w:pStyle w:val="Para 01"/>
      </w:pPr>
      <w:r>
        <w:t>time condition in WHERE clause</w:t>
        <w:t xml:space="preserve">, </w:t>
      </w:r>
      <w:hyperlink w:anchor="idm45336886296448">
        <w:r>
          <w:rPr>
            <w:rStyle w:val="Text2"/>
          </w:rPr>
          <w:t>Comparing times to one another</w:t>
        </w:r>
      </w:hyperlink>
    </w:p>
    <w:p>
      <w:pPr>
        <w:pStyle w:val="Para 01"/>
      </w:pPr>
      <w:r>
        <w:t>two or more SELECTs combined</w:t>
        <w:t xml:space="preserve">, </w:t>
      </w:r>
      <w:hyperlink w:anchor="idm45336892768656">
        <w:r>
          <w:rPr>
            <w:rStyle w:val="Text2"/>
          </w:rPr>
          <w:t>Problem</w:t>
        </w:r>
      </w:hyperlink>
    </w:p>
    <w:p>
      <w:pPr>
        <w:pStyle w:val="Para 01"/>
      </w:pPr>
      <w:r>
        <w:t>ROW_NUMBER()</w:t>
        <w:t xml:space="preserve">, </w:t>
      </w:r>
      <w:hyperlink w:anchor="idm45336859082736">
        <w:r>
          <w:rPr>
            <w:rStyle w:val="Text2"/>
          </w:rPr>
          <w:t>Problem</w:t>
        </w:r>
      </w:hyperlink>
    </w:p>
    <w:p>
      <w:pPr>
        <w:pStyle w:val="Para 01"/>
      </w:pPr>
      <w:r>
        <w:t>ranks assigned to set of values</w:t>
        <w:t xml:space="preserve">, </w:t>
      </w:r>
      <w:hyperlink w:anchor="idm45336851771184">
        <w:r>
          <w:rPr>
            <w:rStyle w:val="Text2"/>
          </w:rPr>
          <w:t>Discussion</w:t>
        </w:r>
      </w:hyperlink>
    </w:p>
    <w:p>
      <w:pPr>
        <w:pStyle w:val="Para 05"/>
      </w:pPr>
      <w:r>
        <w:rPr>
          <w:rStyle w:val="Text7"/>
        </w:rPr>
        <w:t>Ruby Mysql2 API support</w:t>
        <w:t xml:space="preserve">, </w:t>
      </w:r>
      <w:hyperlink w:anchor="idm45336942396144">
        <w:r>
          <w:t>MySQL APIs Used in This Book</w:t>
        </w:r>
      </w:hyperlink>
      <w:r>
        <w:rPr>
          <w:rStyle w:val="Text7"/>
        </w:rPr>
        <w:t xml:space="preserve">, </w:t>
      </w:r>
      <w:hyperlink w:anchor="idm45336936014128">
        <w:r>
          <w:t>Introduction</w:t>
        </w:r>
      </w:hyperlink>
    </w:p>
    <w:p>
      <w:pPr>
        <w:pStyle w:val="Para 01"/>
      </w:pPr>
      <w:r>
        <w:t>about scripting requirements</w:t>
        <w:t xml:space="preserve">, </w:t>
      </w:r>
      <w:hyperlink w:anchor="idm45336933551344">
        <w:r>
          <w:rPr>
            <w:rStyle w:val="Text2"/>
          </w:rPr>
          <w:t>Ruby</w:t>
        </w:r>
      </w:hyperlink>
    </w:p>
    <w:p>
      <w:pPr>
        <w:pStyle w:val="Para 05"/>
      </w:pPr>
      <w:r>
        <w:rPr>
          <w:rStyle w:val="Text7"/>
        </w:rPr>
        <w:t>AUTO_INCREMENT value</w:t>
        <w:t xml:space="preserve">, </w:t>
      </w:r>
      <w:hyperlink w:anchor="idm45336861505376">
        <w:r>
          <w:t>Using API-specific methods to obtain AUTO_INCREMENT values</w:t>
        </w:r>
      </w:hyperlink>
    </w:p>
    <w:p>
      <w:pPr>
        <w:pStyle w:val="Para 01"/>
      </w:pPr>
      <w:r>
        <w:t>download links</w:t>
        <w:t xml:space="preserve">, </w:t>
      </w:r>
      <w:hyperlink w:anchor="idm45336936838768">
        <w:r>
          <w:rPr>
            <w:rStyle w:val="Text2"/>
          </w:rPr>
          <w:t>Ruby Support</w:t>
        </w:r>
      </w:hyperlink>
    </w:p>
    <w:p>
      <w:pPr>
        <w:pStyle w:val="Para 01"/>
      </w:pPr>
      <w:r>
        <w:t>error handling</w:t>
        <w:t xml:space="preserve">, </w:t>
      </w:r>
      <w:hyperlink w:anchor="idm45336933374512">
        <w:r>
          <w:rPr>
            <w:rStyle w:val="Text2"/>
          </w:rPr>
          <w:t>Ruby</w:t>
        </w:r>
      </w:hyperlink>
      <w:r>
        <w:t xml:space="preserve">, </w:t>
      </w:r>
      <w:hyperlink w:anchor="idm45336930175568">
        <w:r>
          <w:rPr>
            <w:rStyle w:val="Text2"/>
          </w:rPr>
          <w:t>Problem</w:t>
        </w:r>
      </w:hyperlink>
      <w:r>
        <w:t xml:space="preserve">, </w:t>
      </w:r>
      <w:hyperlink w:anchor="idm45336929715104">
        <w:r>
          <w:rPr>
            <w:rStyle w:val="Text2"/>
          </w:rPr>
          <w:t>Ruby</w:t>
        </w:r>
      </w:hyperlink>
      <w:r>
        <w:t xml:space="preserve">, </w:t>
      </w:r>
      <w:hyperlink w:anchor="idm45336904001056">
        <w:r>
          <w:rPr>
            <w:rStyle w:val="Text2"/>
          </w:rPr>
          <w:t>Ruby</w:t>
        </w:r>
      </w:hyperlink>
    </w:p>
    <w:p>
      <w:pPr>
        <w:pStyle w:val="Para 05"/>
      </w:pPr>
      <w:r>
        <w:rPr>
          <w:rStyle w:val="Text7"/>
        </w:rPr>
        <w:t>hash for checking input values</w:t>
        <w:t xml:space="preserve">, </w:t>
      </w:r>
      <w:hyperlink w:anchor="idm45336864121776">
        <w:r>
          <w:t>Construct a hash from the entire lookup table</w:t>
        </w:r>
      </w:hyperlink>
    </w:p>
    <w:p>
      <w:pPr>
        <w:pStyle w:val="Para 01"/>
      </w:pPr>
      <w:r>
        <w:t>library file writing</w:t>
        <w:t xml:space="preserve">, </w:t>
      </w:r>
      <w:hyperlink w:anchor="idm45336904124144">
        <w:r>
          <w:rPr>
            <w:rStyle w:val="Text2"/>
          </w:rPr>
          <w:t>Ruby</w:t>
        </w:r>
      </w:hyperlink>
    </w:p>
    <w:p>
      <w:pPr>
        <w:pStyle w:val="Para 05"/>
      </w:pPr>
      <w:r>
        <w:rPr>
          <w:rStyle w:val="Text7"/>
        </w:rPr>
        <w:t>library path</w:t>
        <w:t xml:space="preserve">, </w:t>
      </w:r>
      <w:hyperlink w:anchor="idm45336904526816">
        <w:r>
          <w:t>Choosing a library-file installation location</w:t>
        </w:r>
      </w:hyperlink>
      <w:r>
        <w:rPr>
          <w:rStyle w:val="Text7"/>
        </w:rPr>
        <w:t xml:space="preserve">, </w:t>
      </w:r>
      <w:hyperlink w:anchor="idm45336904057856">
        <w:r>
          <w:t>Ruby</w:t>
        </w:r>
      </w:hyperlink>
    </w:p>
    <w:p>
      <w:pPr>
        <w:pStyle w:val="Para 01"/>
      </w:pPr>
      <w:r>
        <w:t>metadata</w:t>
      </w:r>
    </w:p>
    <w:p>
      <w:pPr>
        <w:pStyle w:val="Para 01"/>
      </w:pPr>
      <w:r>
        <w:t>current session status display</w:t>
        <w:t xml:space="preserve">, </w:t>
      </w:r>
      <w:hyperlink w:anchor="idm45336874086256">
        <w:r>
          <w:rPr>
            <w:rStyle w:val="Text2"/>
          </w:rPr>
          <w:t>Discussion</w:t>
        </w:r>
      </w:hyperlink>
    </w:p>
    <w:p>
      <w:pPr>
        <w:pStyle w:val="Para 01"/>
      </w:pPr>
      <w:r>
        <w:t>result set metadata retrieved</w:t>
        <w:t xml:space="preserve">, </w:t>
      </w:r>
      <w:hyperlink w:anchor="idm45336878276080">
        <w:r>
          <w:rPr>
            <w:rStyle w:val="Text2"/>
          </w:rPr>
          <w:t>Ruby</w:t>
        </w:r>
      </w:hyperlink>
    </w:p>
    <w:p>
      <w:pPr>
        <w:pStyle w:val="Para 01"/>
      </w:pPr>
      <w:r>
        <w:t>row count of matched versus changed</w:t>
        <w:t xml:space="preserve">, </w:t>
      </w:r>
      <w:hyperlink w:anchor="idm45336878764832">
        <w:r>
          <w:rPr>
            <w:rStyle w:val="Text2"/>
          </w:rPr>
          <w:t>Ruby</w:t>
        </w:r>
      </w:hyperlink>
    </w:p>
    <w:p>
      <w:pPr>
        <w:pStyle w:val="Para 01"/>
      </w:pPr>
      <w:r>
        <w:t>NULL values identified in result sets</w:t>
        <w:t xml:space="preserve">, </w:t>
      </w:r>
      <w:hyperlink w:anchor="idm45336897415696">
        <w:r>
          <w:rPr>
            <w:rStyle w:val="Text2"/>
          </w:rPr>
          <w:t>Problem</w:t>
        </w:r>
      </w:hyperlink>
      <w:r>
        <w:t xml:space="preserve">, </w:t>
      </w:r>
      <w:hyperlink w:anchor="idm45336897107024">
        <w:r>
          <w:rPr>
            <w:rStyle w:val="Text2"/>
          </w:rPr>
          <w:t>Ruby</w:t>
        </w:r>
      </w:hyperlink>
    </w:p>
    <w:p>
      <w:pPr>
        <w:pStyle w:val="Para 01"/>
      </w:pPr>
      <w:r>
        <w:t>option files for connection parameters</w:t>
        <w:t xml:space="preserve">, </w:t>
      </w:r>
      <w:hyperlink w:anchor="idm45336895841728">
        <w:r>
          <w:rPr>
            <w:rStyle w:val="Text2"/>
          </w:rPr>
          <w:t>Getting parameters from option files</w:t>
        </w:r>
      </w:hyperlink>
      <w:r>
        <w:t xml:space="preserve">, </w:t>
      </w:r>
      <w:hyperlink w:anchor="idm45336895649056">
        <w:r>
          <w:rPr>
            <w:rStyle w:val="Text2"/>
          </w:rPr>
          <w:t>Ruby</w:t>
        </w:r>
      </w:hyperlink>
    </w:p>
    <w:p>
      <w:pPr>
        <w:pStyle w:val="Para 05"/>
      </w:pPr>
      <w:r>
        <w:rPr>
          <w:rStyle w:val="Text7"/>
        </w:rPr>
        <w:t>running Ruby programs link</w:t>
        <w:t xml:space="preserve">, </w:t>
      </w:r>
      <w:hyperlink w:anchor="idm45336938201552">
        <w:r>
          <w:t>MySQL Cookbook Companion Documents</w:t>
        </w:r>
      </w:hyperlink>
    </w:p>
    <w:p>
      <w:pPr>
        <w:pStyle w:val="Para 01"/>
      </w:pPr>
      <w:r>
        <w:t>scripts</w:t>
      </w:r>
    </w:p>
    <w:p>
      <w:pPr>
        <w:pStyle w:val="Para 01"/>
      </w:pPr>
      <w:r>
        <w:t>connecting to server</w:t>
        <w:t xml:space="preserve">, </w:t>
      </w:r>
      <w:hyperlink w:anchor="idm45336935896896">
        <w:r>
          <w:rPr>
            <w:rStyle w:val="Text2"/>
          </w:rPr>
          <w:t>Problem</w:t>
        </w:r>
      </w:hyperlink>
      <w:r>
        <w:t xml:space="preserve">, </w:t>
      </w:r>
      <w:hyperlink w:anchor="idm45336933552592">
        <w:r>
          <w:rPr>
            <w:rStyle w:val="Text2"/>
          </w:rPr>
          <w:t>Ruby</w:t>
        </w:r>
      </w:hyperlink>
    </w:p>
    <w:p>
      <w:pPr>
        <w:pStyle w:val="Para 05"/>
      </w:pPr>
      <w:r>
        <w:rPr>
          <w:rStyle w:val="Text7"/>
        </w:rPr>
        <w:t>executing SQL statements</w:t>
        <w:t xml:space="preserve">, </w:t>
      </w:r>
      <w:hyperlink w:anchor="ch04_execsql">
        <w:r>
          <w:t>Problem</w:t>
        </w:r>
      </w:hyperlink>
      <w:r>
        <w:rPr>
          <w:rStyle w:val="Text7"/>
        </w:rPr>
        <w:t>-</w:t>
      </w:r>
      <w:hyperlink w:anchor="idm45336902193456">
        <w:r>
          <w:t>SQL statement categories</w:t>
        </w:r>
      </w:hyperlink>
      <w:r>
        <w:rPr>
          <w:rStyle w:val="Text7"/>
        </w:rPr>
        <w:t xml:space="preserve">, </w:t>
      </w:r>
      <w:hyperlink w:anchor="idm45336901476384">
        <w:r>
          <w:t>Ruby</w:t>
        </w:r>
      </w:hyperlink>
    </w:p>
    <w:p>
      <w:pPr>
        <w:pStyle w:val="Para 01"/>
      </w:pPr>
      <w:r>
        <w:t>special characters and NULL in data values</w:t>
        <w:t xml:space="preserve">, </w:t>
      </w:r>
      <w:hyperlink w:anchor="ch04_specnull">
        <w:r>
          <w:rPr>
            <w:rStyle w:val="Text2"/>
          </w:rPr>
          <w:t>Problem</w:t>
        </w:r>
      </w:hyperlink>
      <w:r>
        <w:t>-</w:t>
      </w:r>
      <w:hyperlink w:anchor="idm45336898859024">
        <w:r>
          <w:rPr>
            <w:rStyle w:val="Text2"/>
          </w:rPr>
          <w:t>Using a quoting function</w:t>
        </w:r>
      </w:hyperlink>
      <w:r>
        <w:t xml:space="preserve">, </w:t>
      </w:r>
      <w:hyperlink w:anchor="idm45336898490416">
        <w:r>
          <w:rPr>
            <w:rStyle w:val="Text2"/>
          </w:rPr>
          <w:t>Ruby</w:t>
        </w:r>
      </w:hyperlink>
    </w:p>
    <w:p>
      <w:pPr>
        <w:pStyle w:val="Para 01"/>
      </w:pPr>
      <w:r>
        <w:t>special characters in identifiers</w:t>
        <w:t xml:space="preserve">, </w:t>
      </w:r>
      <w:hyperlink w:anchor="idm45336897623536">
        <w:r>
          <w:rPr>
            <w:rStyle w:val="Text2"/>
          </w:rPr>
          <w:t>Problem</w:t>
        </w:r>
      </w:hyperlink>
    </w:p>
    <w:p>
      <w:pPr>
        <w:pStyle w:val="Para 01"/>
      </w:pPr>
      <w:r>
        <w:t>transactions</w:t>
        <w:t xml:space="preserve">, </w:t>
      </w:r>
      <w:hyperlink w:anchor="idm45336841063296">
        <w:r>
          <w:rPr>
            <w:rStyle w:val="Text2"/>
          </w:rPr>
          <w:t>Problem</w:t>
        </w:r>
      </w:hyperlink>
    </w:p>
    <w:p>
      <w:pPr>
        <w:pStyle w:val="Para 01"/>
      </w:pPr>
      <w:r>
        <w:t>Ruby Mysql2 gem</w:t>
        <w:t xml:space="preserve">, </w:t>
      </w:r>
      <w:hyperlink w:anchor="idm45336936837664">
        <w:r>
          <w:rPr>
            <w:rStyle w:val="Text2"/>
          </w:rPr>
          <w:t>Ruby Support</w:t>
        </w:r>
      </w:hyperlink>
    </w:p>
    <w:p>
      <w:pPr>
        <w:pStyle w:val="Para 01"/>
      </w:pPr>
      <w:r>
        <w:t>required for running scripts</w:t>
        <w:t xml:space="preserve">, </w:t>
      </w:r>
      <w:hyperlink w:anchor="idm45336933550272">
        <w:r>
          <w:rPr>
            <w:rStyle w:val="Text2"/>
          </w:rPr>
          <w:t>Ruby</w:t>
        </w:r>
      </w:hyperlink>
    </w:p>
    <w:p>
      <w:pPr>
        <w:pStyle w:val="Para 05"/>
      </w:pPr>
      <w:r>
        <w:rPr>
          <w:rStyle w:val="Text7"/>
        </w:rPr>
        <w:t>RUBYLIB environment variable</w:t>
        <w:t xml:space="preserve">, </w:t>
      </w:r>
      <w:hyperlink w:anchor="idm45336904519904">
        <w:r>
          <w:t>Choosing a library-file installation location</w:t>
        </w:r>
      </w:hyperlink>
      <w:r>
        <w:rPr>
          <w:rStyle w:val="Text7"/>
        </w:rPr>
        <w:t xml:space="preserve">, </w:t>
      </w:r>
      <w:hyperlink w:anchor="idm45336904053680">
        <w:r>
          <w:t>Ruby</w:t>
        </w:r>
      </w:hyperlink>
    </w:p>
    <w:p>
      <w:pPr>
        <w:pStyle w:val="Para 01"/>
      </w:pPr>
      <w:r>
        <w:t>running averages</w:t>
        <w:t xml:space="preserve">, </w:t>
      </w:r>
      <w:hyperlink w:anchor="idm45336851830192">
        <w:r>
          <w:rPr>
            <w:rStyle w:val="Text2"/>
          </w:rPr>
          <w:t>Problem</w:t>
        </w:r>
      </w:hyperlink>
    </w:p>
    <w:p>
      <w:pPr>
        <w:pStyle w:val="Para 01"/>
      </w:pPr>
      <w:r>
        <w:t>runSQL() (JavaScript)</w:t>
        <w:t xml:space="preserve">, </w:t>
      </w:r>
      <w:hyperlink w:anchor="idm45336935497920">
        <w:r>
          <w:rPr>
            <w:rStyle w:val="Text2"/>
          </w:rPr>
          <w:t>Problem</w:t>
        </w:r>
      </w:hyperlink>
    </w:p>
    <w:p>
      <w:pPr>
        <w:pStyle w:val="Para 01"/>
      </w:pPr>
      <w:r>
        <w:t>run_SQL() (Python)</w:t>
        <w:t xml:space="preserve">, </w:t>
      </w:r>
      <w:hyperlink w:anchor="idm45336935409760">
        <w:r>
          <w:rPr>
            <w:rStyle w:val="Text2"/>
          </w:rPr>
          <w:t>Problem</w:t>
        </w:r>
      </w:hyperlink>
    </w:p>
    <w:p>
      <w:pPr>
        <w:pStyle w:val="Para 01"/>
      </w:pPr>
      <w:r>
        <w:t>Russian word sort order</w:t>
        <w:t xml:space="preserve">, </w:t>
      </w:r>
      <w:hyperlink w:anchor="idm45336871574688">
        <w:r>
          <w:rPr>
            <w:rStyle w:val="Text2"/>
          </w:rPr>
          <w:t>Discussion</w:t>
        </w:r>
      </w:hyperlink>
    </w:p>
    <w:p>
      <w:pPr>
        <w:keepNext/>
        <w:pStyle w:val="Heading 3"/>
      </w:pPr>
      <w:r>
        <w:t>S</w:t>
      </w:r>
    </w:p>
    <w:p>
      <w:pPr>
        <w:pStyle w:val="Para 05"/>
      </w:pPr>
      <w:r>
        <w:rPr>
          <w:rStyle w:val="Text7"/>
        </w:rPr>
        <w:t>s (silent) option</w:t>
        <w:t xml:space="preserve">, </w:t>
      </w:r>
      <w:hyperlink w:anchor="idm45336940293296">
        <w:r>
          <w:t>Controlling mysql’s verbosity level</w:t>
        </w:r>
      </w:hyperlink>
    </w:p>
    <w:p>
      <w:pPr>
        <w:pStyle w:val="Para 05"/>
      </w:pPr>
      <w:r>
        <w:rPr>
          <w:rStyle w:val="Text7"/>
        </w:rPr>
        <w:t>suppressing column headings</w:t>
        <w:t xml:space="preserve">, </w:t>
      </w:r>
      <w:hyperlink w:anchor="idm45336924698864">
        <w:r>
          <w:t>Suppressing column headings in query output</w:t>
        </w:r>
      </w:hyperlink>
    </w:p>
    <w:p>
      <w:pPr>
        <w:pStyle w:val="Para 01"/>
      </w:pPr>
      <w:r>
        <w:t>sales tax computation via stored function</w:t>
        <w:t xml:space="preserve">, </w:t>
      </w:r>
      <w:hyperlink w:anchor="idm45336882466512">
        <w:r>
          <w:rPr>
            <w:rStyle w:val="Text2"/>
          </w:rPr>
          <w:t>Discussion</w:t>
        </w:r>
      </w:hyperlink>
    </w:p>
    <w:p>
      <w:pPr>
        <w:pStyle w:val="Para 01"/>
      </w:pPr>
      <w:r>
        <w:t>sandbox instance via Admin API</w:t>
        <w:t xml:space="preserve">, </w:t>
      </w:r>
      <w:hyperlink w:anchor="idm45336925181536">
        <w:r>
          <w:rPr>
            <w:rStyle w:val="Text2"/>
          </w:rPr>
          <w:t>Discussion</w:t>
        </w:r>
      </w:hyperlink>
    </w:p>
    <w:p>
      <w:pPr>
        <w:pStyle w:val="Para 01"/>
      </w:pPr>
      <w:r>
        <w:t>stopping instance</w:t>
        <w:t xml:space="preserve">, </w:t>
      </w:r>
      <w:hyperlink w:anchor="idm45336925166352">
        <w:r>
          <w:rPr>
            <w:rStyle w:val="Text2"/>
          </w:rPr>
          <w:t>Discussion</w:t>
        </w:r>
      </w:hyperlink>
    </w:p>
    <w:p>
      <w:pPr>
        <w:pStyle w:val="Para 01"/>
      </w:pPr>
      <w:r>
        <w:t>save() (JavaScript)</w:t>
        <w:t xml:space="preserve">, </w:t>
      </w:r>
      <w:hyperlink w:anchor="idm45336925137232">
        <w:r>
          <w:rPr>
            <w:rStyle w:val="Text2"/>
          </w:rPr>
          <w:t>Discussion</w:t>
        </w:r>
      </w:hyperlink>
    </w:p>
    <w:p>
      <w:pPr>
        <w:pStyle w:val="Para 01"/>
      </w:pPr>
      <w:r>
        <w:t>scheduled events</w:t>
        <w:t xml:space="preserve"> (</w:t>
        <w:t>see</w:t>
        <w:t xml:space="preserve"> events)</w:t>
      </w:r>
    </w:p>
    <w:p>
      <w:pPr>
        <w:pStyle w:val="Para 01"/>
      </w:pPr>
      <w:r>
        <w:t>schema</w:t>
      </w:r>
    </w:p>
    <w:p>
      <w:pPr>
        <w:pStyle w:val="Para 01"/>
      </w:pPr>
      <w:r>
        <w:t>getDefaultSchema() (JavaScript)</w:t>
        <w:t xml:space="preserve">, </w:t>
      </w:r>
      <w:hyperlink w:anchor="idm45336935353456">
        <w:r>
          <w:rPr>
            <w:rStyle w:val="Text2"/>
          </w:rPr>
          <w:t>Discussion</w:t>
        </w:r>
      </w:hyperlink>
    </w:p>
    <w:p>
      <w:pPr>
        <w:pStyle w:val="Para 01"/>
      </w:pPr>
      <w:r>
        <w:t>URI parameter</w:t>
        <w:t xml:space="preserve">, </w:t>
      </w:r>
      <w:hyperlink w:anchor="idm45336926922176">
        <w:r>
          <w:rPr>
            <w:rStyle w:val="Text2"/>
          </w:rPr>
          <w:t>Discussion</w:t>
        </w:r>
      </w:hyperlink>
    </w:p>
    <w:p>
      <w:pPr>
        <w:pStyle w:val="Para 01"/>
      </w:pPr>
      <w:r>
        <w:t>validation supported by collections</w:t>
        <w:t xml:space="preserve">, </w:t>
      </w:r>
      <w:hyperlink w:anchor="idm45336935165184">
        <w:r>
          <w:rPr>
            <w:rStyle w:val="Text2"/>
          </w:rPr>
          <w:t>Discussion</w:t>
        </w:r>
      </w:hyperlink>
    </w:p>
    <w:p>
      <w:pPr>
        <w:pStyle w:val="Para 01"/>
      </w:pPr>
      <w:r>
        <w:t>Schema class</w:t>
      </w:r>
    </w:p>
    <w:p>
      <w:pPr>
        <w:pStyle w:val="Para 01"/>
      </w:pPr>
      <w:r>
        <w:t>createCollection (JavaScript)</w:t>
        <w:t xml:space="preserve">, </w:t>
      </w:r>
      <w:hyperlink w:anchor="idm45336935172416">
        <w:r>
          <w:rPr>
            <w:rStyle w:val="Text2"/>
          </w:rPr>
          <w:t>Discussion</w:t>
        </w:r>
      </w:hyperlink>
    </w:p>
    <w:p>
      <w:pPr>
        <w:pStyle w:val="Para 01"/>
      </w:pPr>
      <w:r>
        <w:t>get_collection (Python)</w:t>
        <w:t xml:space="preserve">, </w:t>
      </w:r>
      <w:hyperlink w:anchor="idm45336935087696">
        <w:r>
          <w:rPr>
            <w:rStyle w:val="Text2"/>
          </w:rPr>
          <w:t>Discussion</w:t>
        </w:r>
      </w:hyperlink>
    </w:p>
    <w:p>
      <w:pPr>
        <w:pStyle w:val="Para 01"/>
      </w:pPr>
      <w:r>
        <w:t>scheme as URI parameter</w:t>
        <w:t xml:space="preserve">, </w:t>
      </w:r>
      <w:hyperlink w:anchor="idm45336926929088">
        <w:r>
          <w:rPr>
            <w:rStyle w:val="Text2"/>
          </w:rPr>
          <w:t>Discussion</w:t>
        </w:r>
      </w:hyperlink>
    </w:p>
    <w:p>
      <w:pPr>
        <w:pStyle w:val="Para 01"/>
      </w:pPr>
      <w:r>
        <w:t>screen output as default</w:t>
        <w:t xml:space="preserve">, </w:t>
      </w:r>
      <w:hyperlink w:anchor="idm45336930445984">
        <w:r>
          <w:rPr>
            <w:rStyle w:val="Text2"/>
          </w:rPr>
          <w:t>Discussion</w:t>
        </w:r>
      </w:hyperlink>
    </w:p>
    <w:p>
      <w:pPr>
        <w:pStyle w:val="Para 01"/>
      </w:pPr>
      <w:r>
        <w:t>scripts</w:t>
      </w:r>
    </w:p>
    <w:p>
      <w:pPr>
        <w:pStyle w:val="Para 05"/>
      </w:pPr>
      <w:r>
        <w:rPr>
          <w:rStyle w:val="Text7"/>
        </w:rPr>
        <w:t>about object orientation</w:t>
        <w:t xml:space="preserve">, </w:t>
      </w:r>
      <w:hyperlink w:anchor="idm45336935907824">
        <w:r>
          <w:t>MySQL Client API Architecture</w:t>
        </w:r>
      </w:hyperlink>
    </w:p>
    <w:p>
      <w:pPr>
        <w:pStyle w:val="Para 01"/>
      </w:pPr>
      <w:r>
        <w:t>Amazon reviews data script</w:t>
        <w:t xml:space="preserve">, </w:t>
      </w:r>
      <w:hyperlink w:anchor="idm45336888875920">
        <w:r>
          <w:rPr>
            <w:rStyle w:val="Text2"/>
          </w:rPr>
          <w:t>Discussion</w:t>
        </w:r>
      </w:hyperlink>
    </w:p>
    <w:p>
      <w:pPr>
        <w:pStyle w:val="Para 05"/>
      </w:pPr>
      <w:r>
        <w:rPr>
          <w:rStyle w:val="Text7"/>
        </w:rPr>
        <w:t>API architecture</w:t>
        <w:t xml:space="preserve">, </w:t>
      </w:r>
      <w:hyperlink w:anchor="idm45336935920544">
        <w:r>
          <w:t>MySQL Client API Architecture</w:t>
        </w:r>
      </w:hyperlink>
    </w:p>
    <w:p>
      <w:pPr>
        <w:pStyle w:val="Para 01"/>
      </w:pPr>
      <w:r>
        <w:t>(</w:t>
        <w:t>see also</w:t>
        <w:t xml:space="preserve"> APIs)</w:t>
      </w:r>
    </w:p>
    <w:p>
      <w:pPr>
        <w:pStyle w:val="Para 01"/>
      </w:pPr>
      <w:r>
        <w:t>api directory in recipes distribution</w:t>
        <w:t xml:space="preserve">, </w:t>
      </w:r>
      <w:hyperlink w:anchor="idm45336935963568">
        <w:r>
          <w:rPr>
            <w:rStyle w:val="Text2"/>
          </w:rPr>
          <w:t>Introduction</w:t>
        </w:r>
      </w:hyperlink>
    </w:p>
    <w:p>
      <w:pPr>
        <w:pStyle w:val="Para 01"/>
      </w:pPr>
      <w:r>
        <w:t>batch mode in mysql</w:t>
        <w:t xml:space="preserve">, </w:t>
      </w:r>
      <w:hyperlink w:anchor="idm45336938673120">
        <w:r>
          <w:rPr>
            <w:rStyle w:val="Text2"/>
          </w:rPr>
          <w:t>Introduction</w:t>
        </w:r>
      </w:hyperlink>
    </w:p>
    <w:p>
      <w:pPr>
        <w:pStyle w:val="Para 01"/>
      </w:pPr>
      <w:r>
        <w:t>column aliases</w:t>
        <w:t xml:space="preserve">, </w:t>
      </w:r>
      <w:hyperlink w:anchor="idm45336894057104">
        <w:r>
          <w:rPr>
            <w:rStyle w:val="Text2"/>
          </w:rPr>
          <w:t>Discussion</w:t>
        </w:r>
      </w:hyperlink>
    </w:p>
    <w:p>
      <w:pPr>
        <w:pStyle w:val="Para 01"/>
      </w:pPr>
      <w:r>
        <w:t>connecting to MySQL server</w:t>
        <w:t xml:space="preserve">, </w:t>
      </w:r>
      <w:hyperlink w:anchor="idm45336935994976">
        <w:r>
          <w:rPr>
            <w:rStyle w:val="Text2"/>
          </w:rPr>
          <w:t>Introduction</w:t>
        </w:r>
      </w:hyperlink>
      <w:r>
        <w:t xml:space="preserve">, </w:t>
      </w:r>
      <w:hyperlink w:anchor="ch04_APIconn4">
        <w:r>
          <w:rPr>
            <w:rStyle w:val="Text2"/>
          </w:rPr>
          <w:t>Problem</w:t>
        </w:r>
      </w:hyperlink>
      <w:r>
        <w:t>-</w:t>
      </w:r>
      <w:hyperlink w:anchor="idm45336930246304">
        <w:r>
          <w:rPr>
            <w:rStyle w:val="Text2"/>
          </w:rPr>
          <w:t>Java</w:t>
        </w:r>
      </w:hyperlink>
    </w:p>
    <w:p>
      <w:pPr>
        <w:pStyle w:val="Para 01"/>
      </w:pPr>
      <w:r>
        <w:t>disconnecting from</w:t>
        <w:t xml:space="preserve">, </w:t>
      </w:r>
      <w:hyperlink w:anchor="idm45336935882352">
        <w:r>
          <w:rPr>
            <w:rStyle w:val="Text2"/>
          </w:rPr>
          <w:t>Discussion</w:t>
        </w:r>
      </w:hyperlink>
    </w:p>
    <w:p>
      <w:pPr>
        <w:pStyle w:val="Para 01"/>
      </w:pPr>
      <w:r>
        <w:t>obtaining connection parameters</w:t>
        <w:t xml:space="preserve">, </w:t>
      </w:r>
      <w:hyperlink w:anchor="ch04_conparm">
        <w:r>
          <w:rPr>
            <w:rStyle w:val="Text2"/>
          </w:rPr>
          <w:t>Problem</w:t>
        </w:r>
      </w:hyperlink>
      <w:r>
        <w:t>-</w:t>
      </w:r>
      <w:hyperlink w:anchor="idm45336894339168">
        <w:r>
          <w:rPr>
            <w:rStyle w:val="Text2"/>
          </w:rPr>
          <w:t>Java</w:t>
        </w:r>
      </w:hyperlink>
    </w:p>
    <w:p>
      <w:pPr>
        <w:pStyle w:val="Para 05"/>
      </w:pPr>
      <w:r>
        <w:rPr>
          <w:rStyle w:val="Text7"/>
        </w:rPr>
        <w:t>converting imported data via cvt_file.pl</w:t>
        <w:t xml:space="preserve">, </w:t>
      </w:r>
      <w:hyperlink w:anchor="idm45336939896416">
        <w:r>
          <w:t>Specifying the output column delimiter</w:t>
        </w:r>
      </w:hyperlink>
      <w:r>
        <w:rPr>
          <w:rStyle w:val="Text7"/>
        </w:rPr>
        <w:t xml:space="preserve">, </w:t>
      </w:r>
      <w:hyperlink w:anchor="idm45336869991600">
        <w:r>
          <w:t>File Formats</w:t>
        </w:r>
      </w:hyperlink>
      <w:r>
        <w:rPr>
          <w:rStyle w:val="Text7"/>
        </w:rPr>
        <w:t xml:space="preserve">, </w:t>
      </w:r>
      <w:hyperlink w:anchor="idm45336866542688">
        <w:r>
          <w:t>Discussion</w:t>
        </w:r>
      </w:hyperlink>
    </w:p>
    <w:p>
      <w:pPr>
        <w:pStyle w:val="Para 01"/>
      </w:pPr>
      <w:r>
        <w:t>guess_table.pl to guess structure</w:t>
        <w:t xml:space="preserve">, </w:t>
      </w:r>
      <w:hyperlink w:anchor="idm45336868069536">
        <w:r>
          <w:rPr>
            <w:rStyle w:val="Text2"/>
          </w:rPr>
          <w:t>Problem</w:t>
        </w:r>
      </w:hyperlink>
    </w:p>
    <w:p>
      <w:pPr>
        <w:pStyle w:val="Para 01"/>
      </w:pPr>
      <w:r>
        <w:t>distributing SQL</w:t>
        <w:t xml:space="preserve">, </w:t>
      </w:r>
      <w:hyperlink w:anchor="idm45336940928640">
        <w:r>
          <w:rPr>
            <w:rStyle w:val="Text2"/>
          </w:rPr>
          <w:t>Discussion</w:t>
        </w:r>
      </w:hyperlink>
    </w:p>
    <w:p>
      <w:pPr>
        <w:pStyle w:val="Para 05"/>
      </w:pPr>
      <w:r>
        <w:rPr>
          <w:rStyle w:val="Text7"/>
        </w:rPr>
        <w:t>error handling</w:t>
        <w:t xml:space="preserve">, </w:t>
      </w:r>
      <w:hyperlink w:anchor="idm45336935990768">
        <w:r>
          <w:t>Introduction</w:t>
        </w:r>
      </w:hyperlink>
      <w:r>
        <w:rPr>
          <w:rStyle w:val="Text7"/>
        </w:rPr>
        <w:t xml:space="preserve">, </w:t>
      </w:r>
      <w:hyperlink w:anchor="ch04_error">
        <w:r>
          <w:t>Problem</w:t>
        </w:r>
      </w:hyperlink>
      <w:r>
        <w:rPr>
          <w:rStyle w:val="Text7"/>
        </w:rPr>
        <w:t>-</w:t>
      </w:r>
      <w:hyperlink w:anchor="idm45336905170816">
        <w:r>
          <w:t>Java</w:t>
        </w:r>
      </w:hyperlink>
    </w:p>
    <w:p>
      <w:pPr>
        <w:pStyle w:val="Para 05"/>
      </w:pPr>
      <w:r>
        <w:rPr>
          <w:rStyle w:val="Text7"/>
        </w:rPr>
        <w:t>SQL statements</w:t>
        <w:t xml:space="preserve">, </w:t>
      </w:r>
      <w:hyperlink w:anchor="idm45336902202992">
        <w:r>
          <w:t>SQL statement categories</w:t>
        </w:r>
      </w:hyperlink>
    </w:p>
    <w:p>
      <w:pPr>
        <w:pStyle w:val="Para 01"/>
      </w:pPr>
      <w:r>
        <w:t>executed at startup</w:t>
        <w:t xml:space="preserve">, </w:t>
      </w:r>
      <w:hyperlink w:anchor="idm45336927500416">
        <w:r>
          <w:rPr>
            <w:rStyle w:val="Text2"/>
          </w:rPr>
          <w:t>Discussion</w:t>
        </w:r>
      </w:hyperlink>
    </w:p>
    <w:p>
      <w:pPr>
        <w:pStyle w:val="Para 01"/>
      </w:pPr>
      <w:r>
        <w:t>executing code from a file</w:t>
        <w:t xml:space="preserve">, </w:t>
      </w:r>
      <w:hyperlink w:anchor="idm45336940967584">
        <w:r>
          <w:rPr>
            <w:rStyle w:val="Text2"/>
          </w:rPr>
          <w:t>Problem</w:t>
        </w:r>
      </w:hyperlink>
    </w:p>
    <w:p>
      <w:pPr>
        <w:pStyle w:val="Para 01"/>
      </w:pPr>
      <w:r>
        <w:t>source command for mysql</w:t>
        <w:t xml:space="preserve">, </w:t>
      </w:r>
      <w:hyperlink w:anchor="idm45336928829472">
        <w:r>
          <w:rPr>
            <w:rStyle w:val="Text2"/>
          </w:rPr>
          <w:t>Discussion</w:t>
        </w:r>
      </w:hyperlink>
    </w:p>
    <w:p>
      <w:pPr>
        <w:pStyle w:val="Para 01"/>
      </w:pPr>
      <w:r>
        <w:t>\source command for mysqlsh</w:t>
        <w:t xml:space="preserve">, </w:t>
      </w:r>
      <w:hyperlink w:anchor="idm45336927531264">
        <w:r>
          <w:rPr>
            <w:rStyle w:val="Text2"/>
          </w:rPr>
          <w:t>Problem</w:t>
        </w:r>
      </w:hyperlink>
    </w:p>
    <w:p>
      <w:pPr>
        <w:pStyle w:val="Para 01"/>
      </w:pPr>
      <w:r>
        <w:t>executing SQL</w:t>
        <w:t xml:space="preserve">, </w:t>
      </w:r>
      <w:hyperlink w:anchor="idm45336935985216">
        <w:r>
          <w:rPr>
            <w:rStyle w:val="Text2"/>
          </w:rPr>
          <w:t>Introduction</w:t>
        </w:r>
      </w:hyperlink>
    </w:p>
    <w:p>
      <w:pPr>
        <w:pStyle w:val="Para 05"/>
      </w:pPr>
      <w:r>
        <w:rPr>
          <w:rStyle w:val="Text7"/>
        </w:rPr>
        <w:t>categories of SQL statements</w:t>
        <w:t xml:space="preserve">, </w:t>
      </w:r>
      <w:hyperlink w:anchor="idm45336902444320">
        <w:r>
          <w:t>Discussion</w:t>
        </w:r>
      </w:hyperlink>
      <w:r>
        <w:rPr>
          <w:rStyle w:val="Text7"/>
        </w:rPr>
        <w:t xml:space="preserve">, </w:t>
      </w:r>
      <w:hyperlink w:anchor="idm45336902305792">
        <w:r>
          <w:t>SQL statement categories</w:t>
        </w:r>
      </w:hyperlink>
    </w:p>
    <w:p>
      <w:pPr>
        <w:pStyle w:val="Para 05"/>
      </w:pPr>
      <w:r>
        <w:rPr>
          <w:rStyle w:val="Text7"/>
        </w:rPr>
        <w:t>error handling</w:t>
        <w:t xml:space="preserve">, </w:t>
      </w:r>
      <w:hyperlink w:anchor="idm45336902204208">
        <w:r>
          <w:t>SQL statement categories</w:t>
        </w:r>
      </w:hyperlink>
    </w:p>
    <w:p>
      <w:pPr>
        <w:pStyle w:val="Para 01"/>
      </w:pPr>
      <w:r>
        <w:t>no SQL statement terminators</w:t>
        <w:t xml:space="preserve">, </w:t>
      </w:r>
      <w:hyperlink w:anchor="idm45336902229792">
        <w:r>
          <w:rPr>
            <w:rStyle w:val="Text2"/>
          </w:rPr>
          <w:t>SQL statement categories</w:t>
        </w:r>
      </w:hyperlink>
    </w:p>
    <w:p>
      <w:pPr>
        <w:pStyle w:val="Para 01"/>
      </w:pPr>
      <w:r>
        <w:t>executing SQL statements and retrieving results</w:t>
        <w:t xml:space="preserve">, </w:t>
      </w:r>
      <w:hyperlink w:anchor="ch04_exec">
        <w:r>
          <w:rPr>
            <w:rStyle w:val="Text2"/>
          </w:rPr>
          <w:t>Problem</w:t>
        </w:r>
      </w:hyperlink>
      <w:r>
        <w:t>-</w:t>
      </w:r>
      <w:hyperlink w:anchor="idm45336899613184">
        <w:r>
          <w:rPr>
            <w:rStyle w:val="Text2"/>
          </w:rPr>
          <w:t>Java</w:t>
        </w:r>
      </w:hyperlink>
    </w:p>
    <w:p>
      <w:pPr>
        <w:pStyle w:val="Para 05"/>
      </w:pPr>
      <w:r>
        <w:rPr>
          <w:rStyle w:val="Text7"/>
        </w:rPr>
        <w:t>languages supported by MySQL</w:t>
        <w:t xml:space="preserve">, </w:t>
      </w:r>
      <w:hyperlink w:anchor="idm45336942324016">
        <w:r>
          <w:t>MySQL APIs Used in This Book</w:t>
        </w:r>
      </w:hyperlink>
      <w:r>
        <w:rPr>
          <w:rStyle w:val="Text7"/>
        </w:rPr>
        <w:t xml:space="preserve">, </w:t>
      </w:r>
      <w:hyperlink w:anchor="idm45336936007984">
        <w:r>
          <w:t>Introduction</w:t>
        </w:r>
      </w:hyperlink>
    </w:p>
    <w:p>
      <w:pPr>
        <w:pStyle w:val="Para 01"/>
      </w:pPr>
      <w:r>
        <w:t>MySQL Shell</w:t>
        <w:t xml:space="preserve">, </w:t>
      </w:r>
      <w:hyperlink w:anchor="idm45336928055136">
        <w:r>
          <w:rPr>
            <w:rStyle w:val="Text2"/>
          </w:rPr>
          <w:t>Introduction</w:t>
        </w:r>
      </w:hyperlink>
    </w:p>
    <w:p>
      <w:pPr>
        <w:pStyle w:val="Para 05"/>
      </w:pPr>
      <w:r>
        <w:rPr>
          <w:rStyle w:val="Text7"/>
        </w:rPr>
        <w:t>recipes distribution on GitHub</w:t>
        <w:t xml:space="preserve">, </w:t>
      </w:r>
      <w:hyperlink w:anchor="idm45336938228672">
        <w:r>
          <w:t>Recipe Source Code and Data</w:t>
        </w:r>
      </w:hyperlink>
      <w:r>
        <w:rPr>
          <w:rStyle w:val="Text7"/>
        </w:rPr>
        <w:t xml:space="preserve">, </w:t>
      </w:r>
      <w:hyperlink w:anchor="idm45336935956032">
        <w:r>
          <w:t>Introduction</w:t>
        </w:r>
      </w:hyperlink>
    </w:p>
    <w:p>
      <w:pPr>
        <w:pStyle w:val="Para 01"/>
      </w:pPr>
      <w:r>
        <w:t>library file writing</w:t>
        <w:t xml:space="preserve">, </w:t>
      </w:r>
      <w:hyperlink w:anchor="idm45336935968304">
        <w:r>
          <w:rPr>
            <w:rStyle w:val="Text2"/>
          </w:rPr>
          <w:t>Introduction</w:t>
        </w:r>
      </w:hyperlink>
      <w:r>
        <w:t xml:space="preserve">, </w:t>
      </w:r>
      <w:hyperlink w:anchor="ch04_writ2">
        <w:r>
          <w:rPr>
            <w:rStyle w:val="Text2"/>
          </w:rPr>
          <w:t>Problem</w:t>
        </w:r>
      </w:hyperlink>
      <w:r>
        <w:t>-</w:t>
      </w:r>
      <w:hyperlink w:anchor="idm45336902470032">
        <w:r>
          <w:rPr>
            <w:rStyle w:val="Text2"/>
          </w:rPr>
          <w:t>Java</w:t>
        </w:r>
      </w:hyperlink>
    </w:p>
    <w:p>
      <w:pPr>
        <w:pStyle w:val="Para 05"/>
      </w:pPr>
      <w:r>
        <w:rPr>
          <w:rStyle w:val="Text7"/>
        </w:rPr>
        <w:t>access privileges</w:t>
        <w:t xml:space="preserve">, </w:t>
      </w:r>
      <w:hyperlink w:anchor="idm45336904461920">
        <w:r>
          <w:t>Setting library-file access privileges</w:t>
        </w:r>
      </w:hyperlink>
    </w:p>
    <w:p>
      <w:pPr>
        <w:pStyle w:val="Para 01"/>
      </w:pPr>
      <w:r>
        <w:t>data validation tests</w:t>
        <w:t xml:space="preserve">, </w:t>
      </w:r>
      <w:hyperlink w:anchor="idm45336866522480">
        <w:r>
          <w:rPr>
            <w:rStyle w:val="Text2"/>
          </w:rPr>
          <w:t>Problem</w:t>
        </w:r>
      </w:hyperlink>
    </w:p>
    <w:p>
      <w:pPr>
        <w:pStyle w:val="Para 01"/>
      </w:pPr>
      <w:r>
        <w:t>Go</w:t>
        <w:t xml:space="preserve">, </w:t>
      </w:r>
      <w:hyperlink w:anchor="idm45336903394480">
        <w:r>
          <w:rPr>
            <w:rStyle w:val="Text2"/>
          </w:rPr>
          <w:t>Go</w:t>
        </w:r>
      </w:hyperlink>
    </w:p>
    <w:p>
      <w:pPr>
        <w:pStyle w:val="Para 05"/>
      </w:pPr>
      <w:r>
        <w:rPr>
          <w:rStyle w:val="Text7"/>
        </w:rPr>
        <w:t>location of library file</w:t>
        <w:t xml:space="preserve">, </w:t>
      </w:r>
      <w:hyperlink w:anchor="idm45336904534656">
        <w:r>
          <w:t>Choosing a library-file installation location</w:t>
        </w:r>
      </w:hyperlink>
    </w:p>
    <w:p>
      <w:pPr>
        <w:pStyle w:val="Para 01"/>
      </w:pPr>
      <w:r>
        <w:t>Perl</w:t>
        <w:t xml:space="preserve">, </w:t>
      </w:r>
      <w:hyperlink w:anchor="idm45336904440976">
        <w:r>
          <w:rPr>
            <w:rStyle w:val="Text2"/>
          </w:rPr>
          <w:t>Perl</w:t>
        </w:r>
      </w:hyperlink>
    </w:p>
    <w:p>
      <w:pPr>
        <w:pStyle w:val="Para 01"/>
      </w:pPr>
      <w:r>
        <w:t>PHP</w:t>
        <w:t xml:space="preserve">, </w:t>
      </w:r>
      <w:hyperlink w:anchor="idm45336903875808">
        <w:r>
          <w:rPr>
            <w:rStyle w:val="Text2"/>
          </w:rPr>
          <w:t>PHP</w:t>
        </w:r>
      </w:hyperlink>
    </w:p>
    <w:p>
      <w:pPr>
        <w:pStyle w:val="Para 01"/>
      </w:pPr>
      <w:r>
        <w:t>Python</w:t>
        <w:t xml:space="preserve">, </w:t>
      </w:r>
      <w:hyperlink w:anchor="idm45336903563616">
        <w:r>
          <w:rPr>
            <w:rStyle w:val="Text2"/>
          </w:rPr>
          <w:t>Python</w:t>
        </w:r>
      </w:hyperlink>
    </w:p>
    <w:p>
      <w:pPr>
        <w:pStyle w:val="Para 01"/>
      </w:pPr>
      <w:r>
        <w:t>recipes distribution lib directory</w:t>
        <w:t xml:space="preserve">, </w:t>
      </w:r>
      <w:hyperlink w:anchor="idm45336935953232">
        <w:r>
          <w:rPr>
            <w:rStyle w:val="Text2"/>
          </w:rPr>
          <w:t>Introduction</w:t>
        </w:r>
      </w:hyperlink>
      <w:r>
        <w:t xml:space="preserve">, </w:t>
      </w:r>
      <w:hyperlink w:anchor="idm45336904680944">
        <w:r>
          <w:rPr>
            <w:rStyle w:val="Text2"/>
          </w:rPr>
          <w:t>Discussion</w:t>
        </w:r>
      </w:hyperlink>
    </w:p>
    <w:p>
      <w:pPr>
        <w:pStyle w:val="Para 01"/>
      </w:pPr>
      <w:r>
        <w:t>Ruby</w:t>
        <w:t xml:space="preserve">, </w:t>
      </w:r>
      <w:hyperlink w:anchor="idm45336904125520">
        <w:r>
          <w:rPr>
            <w:rStyle w:val="Text2"/>
          </w:rPr>
          <w:t>Ruby</w:t>
        </w:r>
      </w:hyperlink>
    </w:p>
    <w:p>
      <w:pPr>
        <w:pStyle w:val="Para 01"/>
      </w:pPr>
      <w:r>
        <w:t>test harness</w:t>
        <w:t xml:space="preserve">, </w:t>
      </w:r>
      <w:hyperlink w:anchor="idm45336904542592">
        <w:r>
          <w:rPr>
            <w:rStyle w:val="Text2"/>
          </w:rPr>
          <w:t>Discussion</w:t>
        </w:r>
      </w:hyperlink>
    </w:p>
    <w:p>
      <w:pPr>
        <w:pStyle w:val="Para 01"/>
      </w:pPr>
      <w:r>
        <w:t>metadata directory of recipes distribution</w:t>
        <w:t xml:space="preserve">, </w:t>
      </w:r>
      <w:hyperlink w:anchor="idm45336877739344">
        <w:r>
          <w:rPr>
            <w:rStyle w:val="Text2"/>
          </w:rPr>
          <w:t>Introduction</w:t>
        </w:r>
      </w:hyperlink>
    </w:p>
    <w:p>
      <w:pPr>
        <w:pStyle w:val="Para 05"/>
      </w:pPr>
      <w:r>
        <w:rPr>
          <w:rStyle w:val="Text7"/>
        </w:rPr>
        <w:t>NULL data values</w:t>
        <w:t xml:space="preserve">, </w:t>
      </w:r>
      <w:hyperlink w:anchor="idm45336935974192">
        <w:r>
          <w:t>Introduction</w:t>
        </w:r>
      </w:hyperlink>
      <w:r>
        <w:rPr>
          <w:rStyle w:val="Text7"/>
        </w:rPr>
        <w:t xml:space="preserve">, </w:t>
      </w:r>
      <w:hyperlink w:anchor="ch04_specchar5">
        <w:r>
          <w:t>Problem</w:t>
        </w:r>
      </w:hyperlink>
      <w:r>
        <w:rPr>
          <w:rStyle w:val="Text7"/>
        </w:rPr>
        <w:t>-</w:t>
      </w:r>
      <w:hyperlink w:anchor="idm45336897665136">
        <w:r>
          <w:t>Java</w:t>
        </w:r>
      </w:hyperlink>
    </w:p>
    <w:p>
      <w:pPr>
        <w:pStyle w:val="Para 01"/>
      </w:pPr>
      <w:r>
        <w:t>comparisons involving NULL</w:t>
        <w:t xml:space="preserve">, </w:t>
      </w:r>
      <w:hyperlink w:anchor="idm45336893507584">
        <w:r>
          <w:rPr>
            <w:rStyle w:val="Text2"/>
          </w:rPr>
          <w:t>Problem</w:t>
        </w:r>
      </w:hyperlink>
    </w:p>
    <w:p>
      <w:pPr>
        <w:pStyle w:val="Para 01"/>
      </w:pPr>
      <w:r>
        <w:t>identifying in result sets</w:t>
        <w:t xml:space="preserve">, </w:t>
      </w:r>
      <w:hyperlink w:anchor="ch04_null">
        <w:r>
          <w:rPr>
            <w:rStyle w:val="Text2"/>
          </w:rPr>
          <w:t>Problem</w:t>
        </w:r>
      </w:hyperlink>
      <w:r>
        <w:t>-</w:t>
      </w:r>
      <w:hyperlink w:anchor="idm45336896113008">
        <w:r>
          <w:rPr>
            <w:rStyle w:val="Text2"/>
          </w:rPr>
          <w:t>Java</w:t>
        </w:r>
      </w:hyperlink>
    </w:p>
    <w:p>
      <w:pPr>
        <w:pStyle w:val="Para 01"/>
      </w:pPr>
      <w:r>
        <w:t>persistent connections and temporary tables</w:t>
        <w:t xml:space="preserve">, </w:t>
      </w:r>
      <w:hyperlink w:anchor="idm45336891107888">
        <w:r>
          <w:rPr>
            <w:rStyle w:val="Text2"/>
          </w:rPr>
          <w:t>Discussion</w:t>
        </w:r>
      </w:hyperlink>
    </w:p>
    <w:p>
      <w:pPr>
        <w:pStyle w:val="Para 01"/>
      </w:pPr>
      <w:r>
        <w:t>recipes distribution</w:t>
        <w:t xml:space="preserve"> (</w:t>
        <w:t>see</w:t>
        <w:t xml:space="preserve"> recipes distribution from GitHub)</w:t>
      </w:r>
    </w:p>
    <w:p>
      <w:pPr>
        <w:pStyle w:val="Para 01"/>
      </w:pPr>
      <w:r>
        <w:t>resetting the profile table</w:t>
        <w:t xml:space="preserve">, </w:t>
      </w:r>
      <w:hyperlink w:anchor="idm45336894310656">
        <w:r>
          <w:rPr>
            <w:rStyle w:val="Text2"/>
          </w:rPr>
          <w:t>Problem</w:t>
        </w:r>
      </w:hyperlink>
    </w:p>
    <w:p>
      <w:pPr>
        <w:pStyle w:val="Para 01"/>
      </w:pPr>
      <w:r>
        <w:t>special character handling</w:t>
        <w:t xml:space="preserve">, </w:t>
      </w:r>
      <w:hyperlink w:anchor="idm45336935977520">
        <w:r>
          <w:rPr>
            <w:rStyle w:val="Text2"/>
          </w:rPr>
          <w:t>Introduction</w:t>
        </w:r>
      </w:hyperlink>
    </w:p>
    <w:p>
      <w:pPr>
        <w:pStyle w:val="Para 01"/>
      </w:pPr>
      <w:r>
        <w:t>data values</w:t>
        <w:t xml:space="preserve">, </w:t>
      </w:r>
      <w:hyperlink w:anchor="ch04_specchar">
        <w:r>
          <w:rPr>
            <w:rStyle w:val="Text2"/>
          </w:rPr>
          <w:t>Problem</w:t>
        </w:r>
      </w:hyperlink>
      <w:r>
        <w:t>-</w:t>
      </w:r>
      <w:hyperlink w:anchor="idm45336897730256">
        <w:r>
          <w:rPr>
            <w:rStyle w:val="Text2"/>
          </w:rPr>
          <w:t>Java</w:t>
        </w:r>
      </w:hyperlink>
    </w:p>
    <w:p>
      <w:pPr>
        <w:pStyle w:val="Para 05"/>
      </w:pPr>
      <w:r>
        <w:rPr>
          <w:rStyle w:val="Text7"/>
        </w:rPr>
        <w:t>identifiers</w:t>
        <w:t xml:space="preserve">, </w:t>
      </w:r>
      <w:hyperlink w:anchor="idm45336897621296">
        <w:r>
          <w:t>Problem</w:t>
        </w:r>
      </w:hyperlink>
      <w:r>
        <w:rPr>
          <w:rStyle w:val="Text7"/>
        </w:rPr>
        <w:t xml:space="preserve">, </w:t>
      </w:r>
      <w:hyperlink w:anchor="idm45336889784928">
        <w:r>
          <w:t>Discussion</w:t>
        </w:r>
      </w:hyperlink>
    </w:p>
    <w:p>
      <w:pPr>
        <w:pStyle w:val="Para 01"/>
      </w:pPr>
      <w:r>
        <w:t>quoted string with same quote character</w:t>
        <w:t xml:space="preserve">, </w:t>
      </w:r>
      <w:hyperlink w:anchor="idm45336889787456">
        <w:r>
          <w:rPr>
            <w:rStyle w:val="Text2"/>
          </w:rPr>
          <w:t>Discussion</w:t>
        </w:r>
      </w:hyperlink>
    </w:p>
    <w:p>
      <w:pPr>
        <w:pStyle w:val="Para 05"/>
      </w:pPr>
      <w:r>
        <w:rPr>
          <w:rStyle w:val="Text7"/>
        </w:rPr>
        <w:t>tables created via recipes distribution scripts</w:t>
        <w:t xml:space="preserve">, </w:t>
      </w:r>
      <w:hyperlink w:anchor="idm45336938155840">
        <w:r>
          <w:t>Recipe Source Code and Data</w:t>
        </w:r>
      </w:hyperlink>
      <w:r>
        <w:rPr>
          <w:rStyle w:val="Text7"/>
        </w:rPr>
        <w:t xml:space="preserve">, </w:t>
      </w:r>
      <w:hyperlink w:anchor="idm45336902322080">
        <w:r>
          <w:t>Discussion</w:t>
        </w:r>
      </w:hyperlink>
      <w:r>
        <w:rPr>
          <w:rStyle w:val="Text7"/>
        </w:rPr>
        <w:t xml:space="preserve">, </w:t>
      </w:r>
      <w:hyperlink w:anchor="idm45336894233824">
        <w:r>
          <w:t>Introduction</w:t>
        </w:r>
      </w:hyperlink>
      <w:r>
        <w:rPr>
          <w:rStyle w:val="Text7"/>
        </w:rPr>
        <w:t xml:space="preserve">, </w:t>
      </w:r>
      <w:hyperlink w:anchor="idm45336890224816">
        <w:r>
          <w:t>Introduction</w:t>
        </w:r>
      </w:hyperlink>
      <w:r>
        <w:rPr>
          <w:rStyle w:val="Text7"/>
        </w:rPr>
        <w:t xml:space="preserve">, </w:t>
      </w:r>
      <w:hyperlink w:anchor="idm45336885140992">
        <w:r>
          <w:t>Introduction</w:t>
        </w:r>
      </w:hyperlink>
    </w:p>
    <w:p>
      <w:pPr>
        <w:pStyle w:val="Para 01"/>
      </w:pPr>
      <w:r>
        <w:t>test data via Python</w:t>
        <w:t xml:space="preserve">, </w:t>
      </w:r>
      <w:hyperlink w:anchor="ch02_test4">
        <w:r>
          <w:rPr>
            <w:rStyle w:val="Text2"/>
          </w:rPr>
          <w:t>Problem</w:t>
        </w:r>
      </w:hyperlink>
      <w:r>
        <w:t>-</w:t>
      </w:r>
      <w:hyperlink w:anchor="idm45336927537360">
        <w:r>
          <w:rPr>
            <w:rStyle w:val="Text2"/>
          </w:rPr>
          <w:t>See Also</w:t>
        </w:r>
      </w:hyperlink>
    </w:p>
    <w:p>
      <w:pPr>
        <w:pStyle w:val="Para 01"/>
      </w:pPr>
      <w:r>
        <w:t>sdi file for copying MyISAM table</w:t>
        <w:t xml:space="preserve">, </w:t>
      </w:r>
      <w:hyperlink w:anchor="idm45336890328816">
        <w:r>
          <w:rPr>
            <w:rStyle w:val="Text2"/>
          </w:rPr>
          <w:t>Problem</w:t>
        </w:r>
      </w:hyperlink>
    </w:p>
    <w:p>
      <w:pPr>
        <w:pStyle w:val="Para 01"/>
      </w:pPr>
      <w:r>
        <w:t>searching in JSON documents</w:t>
        <w:t xml:space="preserve">, </w:t>
      </w:r>
      <w:hyperlink w:anchor="idm45336847611968">
        <w:r>
          <w:rPr>
            <w:rStyle w:val="Text2"/>
          </w:rPr>
          <w:t>Problem</w:t>
        </w:r>
      </w:hyperlink>
    </w:p>
    <w:p>
      <w:pPr>
        <w:pStyle w:val="Para 01"/>
      </w:pPr>
      <w:r>
        <w:t>searching in strings</w:t>
      </w:r>
    </w:p>
    <w:p>
      <w:pPr>
        <w:pStyle w:val="Para 01"/>
      </w:pPr>
      <w:r>
        <w:t>Boolean-mode searches</w:t>
        <w:t xml:space="preserve">, </w:t>
      </w:r>
      <w:hyperlink w:anchor="idm45336888373392">
        <w:r>
          <w:rPr>
            <w:rStyle w:val="Text2"/>
          </w:rPr>
          <w:t>Problem</w:t>
        </w:r>
      </w:hyperlink>
    </w:p>
    <w:p>
      <w:pPr>
        <w:pStyle w:val="Para 01"/>
      </w:pPr>
      <w:r>
        <w:t>full-text searches</w:t>
        <w:t xml:space="preserve">, </w:t>
      </w:r>
      <w:hyperlink w:anchor="idm45336888947024">
        <w:r>
          <w:rPr>
            <w:rStyle w:val="Text2"/>
          </w:rPr>
          <w:t>Problem</w:t>
        </w:r>
      </w:hyperlink>
    </w:p>
    <w:p>
      <w:pPr>
        <w:pStyle w:val="Para 01"/>
      </w:pPr>
      <w:r>
        <w:t>Amazon review data for download</w:t>
        <w:t xml:space="preserve">, </w:t>
      </w:r>
      <w:hyperlink w:anchor="idm45336936902976">
        <w:r>
          <w:rPr>
            <w:rStyle w:val="Text2"/>
          </w:rPr>
          <w:t>Amazon Review Data (2018)</w:t>
        </w:r>
      </w:hyperlink>
      <w:r>
        <w:t xml:space="preserve">, </w:t>
      </w:r>
      <w:hyperlink w:anchor="idm45336888926560">
        <w:r>
          <w:rPr>
            <w:rStyle w:val="Text2"/>
          </w:rPr>
          <w:t>Discussion</w:t>
        </w:r>
      </w:hyperlink>
    </w:p>
    <w:p>
      <w:pPr>
        <w:pStyle w:val="Para 01"/>
      </w:pPr>
      <w:r>
        <w:t>phrase searches</w:t>
        <w:t xml:space="preserve">, </w:t>
      </w:r>
      <w:hyperlink w:anchor="idm45336888342160">
        <w:r>
          <w:rPr>
            <w:rStyle w:val="Text2"/>
          </w:rPr>
          <w:t>Problem</w:t>
        </w:r>
      </w:hyperlink>
    </w:p>
    <w:p>
      <w:pPr>
        <w:pStyle w:val="Para 01"/>
      </w:pPr>
      <w:r>
        <w:t>requiring or prohibiting words</w:t>
        <w:t xml:space="preserve">, </w:t>
      </w:r>
      <w:hyperlink w:anchor="idm45336888374784">
        <w:r>
          <w:rPr>
            <w:rStyle w:val="Text2"/>
          </w:rPr>
          <w:t>Problem</w:t>
        </w:r>
      </w:hyperlink>
    </w:p>
    <w:p>
      <w:pPr>
        <w:pStyle w:val="Para 01"/>
      </w:pPr>
      <w:r>
        <w:t>script to load Amazon data</w:t>
        <w:t xml:space="preserve">, </w:t>
      </w:r>
      <w:hyperlink w:anchor="idm45336888871216">
        <w:r>
          <w:rPr>
            <w:rStyle w:val="Text2"/>
          </w:rPr>
          <w:t>Discussion</w:t>
        </w:r>
      </w:hyperlink>
    </w:p>
    <w:p>
      <w:pPr>
        <w:pStyle w:val="Para 01"/>
      </w:pPr>
      <w:r>
        <w:t>short words return no rows</w:t>
        <w:t xml:space="preserve">, </w:t>
      </w:r>
      <w:hyperlink w:anchor="idm45336888414848">
        <w:r>
          <w:rPr>
            <w:rStyle w:val="Text2"/>
          </w:rPr>
          <w:t>Problem</w:t>
        </w:r>
      </w:hyperlink>
    </w:p>
    <w:p>
      <w:pPr>
        <w:pStyle w:val="Para 01"/>
      </w:pPr>
      <w:r>
        <w:t>substrings searched for</w:t>
        <w:t xml:space="preserve">, </w:t>
      </w:r>
      <w:hyperlink w:anchor="idm45336889024112">
        <w:r>
          <w:rPr>
            <w:rStyle w:val="Text2"/>
          </w:rPr>
          <w:t>Problem</w:t>
        </w:r>
      </w:hyperlink>
    </w:p>
    <w:p>
      <w:pPr>
        <w:pStyle w:val="Para 05"/>
      </w:pPr>
      <w:r>
        <w:rPr>
          <w:rStyle w:val="Text7"/>
        </w:rPr>
        <w:t>SECOND()</w:t>
        <w:t xml:space="preserve">, </w:t>
      </w:r>
      <w:hyperlink w:anchor="idm45336887033376">
        <w:r>
          <w:t>Decomposing dates or times using component-extraction functions</w:t>
        </w:r>
      </w:hyperlink>
    </w:p>
    <w:p>
      <w:pPr>
        <w:pStyle w:val="Para 01"/>
      </w:pPr>
      <w:r>
        <w:t>secondary indexes created</w:t>
        <w:t xml:space="preserve">, </w:t>
      </w:r>
      <w:hyperlink w:anchor="idm45336838287824">
        <w:r>
          <w:rPr>
            <w:rStyle w:val="Text2"/>
          </w:rPr>
          <w:t>Problem</w:t>
        </w:r>
      </w:hyperlink>
    </w:p>
    <w:p>
      <w:pPr>
        <w:pStyle w:val="Para 01"/>
      </w:pPr>
      <w:r>
        <w:t>seconds resolution in time values</w:t>
        <w:t xml:space="preserve">, </w:t>
      </w:r>
      <w:hyperlink w:anchor="idm45336888251232">
        <w:r>
          <w:rPr>
            <w:rStyle w:val="Text2"/>
          </w:rPr>
          <w:t>Problem</w:t>
        </w:r>
      </w:hyperlink>
    </w:p>
    <w:p>
      <w:pPr>
        <w:pStyle w:val="Para 01"/>
      </w:pPr>
      <w:r>
        <w:t>Seconds_Behind_Source inaccuracy</w:t>
        <w:t xml:space="preserve">, </w:t>
      </w:r>
      <w:hyperlink w:anchor="idm45336934597104">
        <w:r>
          <w:rPr>
            <w:rStyle w:val="Text2"/>
          </w:rPr>
          <w:t>Discussion</w:t>
        </w:r>
      </w:hyperlink>
    </w:p>
    <w:p>
      <w:pPr>
        <w:pStyle w:val="Para 01"/>
      </w:pPr>
      <w:r>
        <w:t>Secure Socket Layer (SSL)</w:t>
        <w:t xml:space="preserve">, </w:t>
      </w:r>
      <w:hyperlink w:anchor="idm45336825037712">
        <w:r>
          <w:rPr>
            <w:rStyle w:val="Text2"/>
          </w:rPr>
          <w:t>Discussion</w:t>
        </w:r>
      </w:hyperlink>
    </w:p>
    <w:p>
      <w:pPr>
        <w:pStyle w:val="Para 01"/>
      </w:pPr>
      <w:r>
        <w:t>security</w:t>
      </w:r>
    </w:p>
    <w:p>
      <w:pPr>
        <w:pStyle w:val="Para 01"/>
      </w:pPr>
      <w:r>
        <w:t>about administrative access required</w:t>
        <w:t xml:space="preserve">, </w:t>
      </w:r>
      <w:hyperlink w:anchor="idm45336825916384">
        <w:r>
          <w:rPr>
            <w:rStyle w:val="Text2"/>
          </w:rPr>
          <w:t>Introduction</w:t>
        </w:r>
      </w:hyperlink>
    </w:p>
    <w:p>
      <w:pPr>
        <w:pStyle w:val="Para 01"/>
      </w:pPr>
      <w:r>
        <w:t>about MySQL version</w:t>
        <w:t xml:space="preserve">, </w:t>
      </w:r>
      <w:hyperlink w:anchor="idm45336825931072">
        <w:r>
          <w:rPr>
            <w:rStyle w:val="Text2"/>
          </w:rPr>
          <w:t>Introduction</w:t>
        </w:r>
      </w:hyperlink>
    </w:p>
    <w:p>
      <w:pPr>
        <w:pStyle w:val="Para 01"/>
      </w:pPr>
      <w:r>
        <w:t>about scripts in recipes distribution</w:t>
        <w:t xml:space="preserve">, </w:t>
      </w:r>
      <w:hyperlink w:anchor="idm45336825935472">
        <w:r>
          <w:rPr>
            <w:rStyle w:val="Text2"/>
          </w:rPr>
          <w:t>Introduction</w:t>
        </w:r>
      </w:hyperlink>
    </w:p>
    <w:p>
      <w:pPr>
        <w:pStyle w:val="Para 01"/>
      </w:pPr>
      <w:r>
        <w:t>certificates</w:t>
      </w:r>
    </w:p>
    <w:p>
      <w:pPr>
        <w:pStyle w:val="Para 01"/>
      </w:pPr>
      <w:r>
        <w:t>Certificate Authority (CA) file</w:t>
        <w:t xml:space="preserve">, </w:t>
      </w:r>
      <w:hyperlink w:anchor="idm45336825032416">
        <w:r>
          <w:rPr>
            <w:rStyle w:val="Text2"/>
          </w:rPr>
          <w:t>Discussion</w:t>
        </w:r>
      </w:hyperlink>
    </w:p>
    <w:p>
      <w:pPr>
        <w:pStyle w:val="Para 05"/>
      </w:pPr>
      <w:r>
        <w:rPr>
          <w:rStyle w:val="Text7"/>
        </w:rPr>
        <w:t>creating self-signed</w:t>
        <w:t xml:space="preserve">, </w:t>
      </w:r>
      <w:hyperlink w:anchor="idm45336825000320">
        <w:r>
          <w:t>Creating self-signed certificates</w:t>
        </w:r>
      </w:hyperlink>
    </w:p>
    <w:p>
      <w:pPr>
        <w:pStyle w:val="Para 01"/>
      </w:pPr>
      <w:r>
        <w:t>public key certificate file</w:t>
        <w:t xml:space="preserve">, </w:t>
      </w:r>
      <w:hyperlink w:anchor="idm45336825027424">
        <w:r>
          <w:rPr>
            <w:rStyle w:val="Text2"/>
          </w:rPr>
          <w:t>Discussion</w:t>
        </w:r>
      </w:hyperlink>
    </w:p>
    <w:p>
      <w:pPr>
        <w:pStyle w:val="Para 01"/>
      </w:pPr>
      <w:r>
        <w:t>connection parameters via script</w:t>
        <w:t xml:space="preserve">, </w:t>
      </w:r>
      <w:hyperlink w:anchor="idm45336895883760">
        <w:r>
          <w:rPr>
            <w:rStyle w:val="Text2"/>
          </w:rPr>
          <w:t>Discussion</w:t>
        </w:r>
      </w:hyperlink>
    </w:p>
    <w:p>
      <w:pPr>
        <w:pStyle w:val="Para 01"/>
      </w:pPr>
      <w:r>
        <w:t>encryption of network traffic</w:t>
        <w:t xml:space="preserve">, </w:t>
      </w:r>
      <w:hyperlink w:anchor="idm45336825046608">
        <w:r>
          <w:rPr>
            <w:rStyle w:val="Text2"/>
          </w:rPr>
          <w:t>Problem</w:t>
        </w:r>
      </w:hyperlink>
    </w:p>
    <w:p>
      <w:pPr>
        <w:pStyle w:val="Para 01"/>
      </w:pPr>
      <w:r>
        <w:t>LOCAL data loading disabled</w:t>
        <w:t xml:space="preserve">, </w:t>
      </w:r>
      <w:hyperlink w:anchor="idm45336869935696">
        <w:r>
          <w:rPr>
            <w:rStyle w:val="Text2"/>
          </w:rPr>
          <w:t>Discussion</w:t>
        </w:r>
      </w:hyperlink>
    </w:p>
    <w:p>
      <w:pPr>
        <w:pStyle w:val="Para 01"/>
      </w:pPr>
      <w:r>
        <w:t>option files protected from other users</w:t>
        <w:t xml:space="preserve">, </w:t>
      </w:r>
      <w:hyperlink w:anchor="idm45336942181552">
        <w:r>
          <w:rPr>
            <w:rStyle w:val="Text2"/>
          </w:rPr>
          <w:t>Protecting option files from other users</w:t>
        </w:r>
      </w:hyperlink>
    </w:p>
    <w:p>
      <w:pPr>
        <w:pStyle w:val="Para 01"/>
      </w:pPr>
      <w:r>
        <w:t>passwords</w:t>
      </w:r>
    </w:p>
    <w:p>
      <w:pPr>
        <w:pStyle w:val="Para 01"/>
      </w:pPr>
      <w:r>
        <w:t>changing your password</w:t>
        <w:t xml:space="preserve">, </w:t>
      </w:r>
      <w:hyperlink w:anchor="idm45336825210288">
        <w:r>
          <w:rPr>
            <w:rStyle w:val="Text2"/>
          </w:rPr>
          <w:t>Problem</w:t>
        </w:r>
      </w:hyperlink>
    </w:p>
    <w:p>
      <w:pPr>
        <w:pStyle w:val="Para 01"/>
      </w:pPr>
      <w:r>
        <w:t>command line option</w:t>
        <w:t xml:space="preserve">, </w:t>
      </w:r>
      <w:hyperlink w:anchor="idm45336934091728">
        <w:r>
          <w:rPr>
            <w:rStyle w:val="Text2"/>
          </w:rPr>
          <w:t>Discussion</w:t>
        </w:r>
      </w:hyperlink>
    </w:p>
    <w:p>
      <w:pPr>
        <w:pStyle w:val="Para 01"/>
      </w:pPr>
      <w:r>
        <w:t>expiring</w:t>
        <w:t xml:space="preserve">, </w:t>
      </w:r>
      <w:hyperlink w:anchor="idm45336825448064">
        <w:r>
          <w:rPr>
            <w:rStyle w:val="Text2"/>
          </w:rPr>
          <w:t>Problem</w:t>
        </w:r>
      </w:hyperlink>
    </w:p>
    <w:p>
      <w:pPr>
        <w:pStyle w:val="Para 05"/>
      </w:pPr>
      <w:r>
        <w:rPr>
          <w:rStyle w:val="Text7"/>
        </w:rPr>
        <w:t>option file plain text format</w:t>
        <w:t xml:space="preserve">, </w:t>
      </w:r>
      <w:hyperlink w:anchor="idm45336934017888">
        <w:r>
          <w:t>Specifying connection parameters using option files</w:t>
        </w:r>
      </w:hyperlink>
    </w:p>
    <w:p>
      <w:pPr>
        <w:pStyle w:val="Para 01"/>
      </w:pPr>
      <w:r>
        <w:t>PHP library files</w:t>
        <w:t xml:space="preserve">, </w:t>
      </w:r>
      <w:hyperlink w:anchor="idm45336903795408">
        <w:r>
          <w:rPr>
            <w:rStyle w:val="Text2"/>
          </w:rPr>
          <w:t>PHP</w:t>
        </w:r>
      </w:hyperlink>
    </w:p>
    <w:p>
      <w:pPr>
        <w:pStyle w:val="Para 01"/>
      </w:pPr>
      <w:r>
        <w:t>policy for passwords</w:t>
        <w:t xml:space="preserve">, </w:t>
      </w:r>
      <w:hyperlink w:anchor="idm45336825509152">
        <w:r>
          <w:rPr>
            <w:rStyle w:val="Text2"/>
          </w:rPr>
          <w:t>Problem</w:t>
        </w:r>
      </w:hyperlink>
    </w:p>
    <w:p>
      <w:pPr>
        <w:pStyle w:val="Para 01"/>
      </w:pPr>
      <w:r>
        <w:t>resetting an expired</w:t>
        <w:t xml:space="preserve">, </w:t>
      </w:r>
      <w:hyperlink w:anchor="idm45336825150688">
        <w:r>
          <w:rPr>
            <w:rStyle w:val="Text2"/>
          </w:rPr>
          <w:t>Problem</w:t>
        </w:r>
      </w:hyperlink>
    </w:p>
    <w:p>
      <w:pPr>
        <w:pStyle w:val="Para 01"/>
      </w:pPr>
      <w:r>
        <w:t>strength check</w:t>
        <w:t xml:space="preserve">, </w:t>
      </w:r>
      <w:hyperlink w:anchor="idm45336825464608">
        <w:r>
          <w:rPr>
            <w:rStyle w:val="Text2"/>
          </w:rPr>
          <w:t>Problem</w:t>
        </w:r>
      </w:hyperlink>
    </w:p>
    <w:p>
      <w:pPr>
        <w:pStyle w:val="Para 01"/>
      </w:pPr>
      <w:r>
        <w:t>replication credential security</w:t>
        <w:t xml:space="preserve">, </w:t>
      </w:r>
      <w:hyperlink w:anchor="idm45336928206928">
        <w:r>
          <w:rPr>
            <w:rStyle w:val="Text2"/>
          </w:rPr>
          <w:t>Problem</w:t>
        </w:r>
      </w:hyperlink>
    </w:p>
    <w:p>
      <w:pPr>
        <w:pStyle w:val="Para 01"/>
      </w:pPr>
      <w:r>
        <w:t>roles</w:t>
        <w:t xml:space="preserve">, </w:t>
      </w:r>
      <w:hyperlink w:anchor="idm45336824969200">
        <w:r>
          <w:rPr>
            <w:rStyle w:val="Text2"/>
          </w:rPr>
          <w:t>Problem</w:t>
        </w:r>
      </w:hyperlink>
    </w:p>
    <w:p>
      <w:pPr>
        <w:pStyle w:val="Para 01"/>
      </w:pPr>
      <w:r>
        <w:t>SQL injection attack prevention</w:t>
        <w:t xml:space="preserve">, </w:t>
      </w:r>
      <w:hyperlink w:anchor="ch04_injatt">
        <w:r>
          <w:rPr>
            <w:rStyle w:val="Text2"/>
          </w:rPr>
          <w:t>Problem</w:t>
        </w:r>
      </w:hyperlink>
      <w:r>
        <w:t>-</w:t>
      </w:r>
      <w:hyperlink w:anchor="idm45336897658832">
        <w:r>
          <w:rPr>
            <w:rStyle w:val="Text2"/>
          </w:rPr>
          <w:t>Java</w:t>
        </w:r>
      </w:hyperlink>
    </w:p>
    <w:p>
      <w:pPr>
        <w:pStyle w:val="Para 01"/>
      </w:pPr>
      <w:r>
        <w:t>about SQL injection</w:t>
        <w:t xml:space="preserve">, </w:t>
      </w:r>
      <w:hyperlink w:anchor="idm45336899135840">
        <w:r>
          <w:rPr>
            <w:rStyle w:val="Text2"/>
          </w:rPr>
          <w:t>Discussion</w:t>
        </w:r>
      </w:hyperlink>
    </w:p>
    <w:p>
      <w:pPr>
        <w:pStyle w:val="Para 01"/>
      </w:pPr>
      <w:r>
        <w:t>prepared SQL in stored procedures</w:t>
        <w:t xml:space="preserve">, </w:t>
      </w:r>
      <w:hyperlink w:anchor="idm45336881216224">
        <w:r>
          <w:rPr>
            <w:rStyle w:val="Text2"/>
          </w:rPr>
          <w:t>Discussion</w:t>
        </w:r>
      </w:hyperlink>
    </w:p>
    <w:p>
      <w:pPr>
        <w:pStyle w:val="Para 01"/>
      </w:pPr>
      <w:r>
        <w:t>stored routines for data security</w:t>
        <w:t xml:space="preserve">, </w:t>
      </w:r>
      <w:hyperlink w:anchor="idm45336824901312">
        <w:r>
          <w:rPr>
            <w:rStyle w:val="Text2"/>
          </w:rPr>
          <w:t>Problem</w:t>
        </w:r>
      </w:hyperlink>
    </w:p>
    <w:p>
      <w:pPr>
        <w:pStyle w:val="Para 01"/>
      </w:pPr>
      <w:r>
        <w:t>user account management</w:t>
      </w:r>
    </w:p>
    <w:p>
      <w:pPr>
        <w:pStyle w:val="Para 01"/>
      </w:pPr>
      <w:r>
        <w:t>anonymous accounts</w:t>
        <w:t xml:space="preserve">, </w:t>
      </w:r>
      <w:hyperlink w:anchor="idm45336825107232">
        <w:r>
          <w:rPr>
            <w:rStyle w:val="Text2"/>
          </w:rPr>
          <w:t>Problem</w:t>
        </w:r>
      </w:hyperlink>
    </w:p>
    <w:p>
      <w:pPr>
        <w:pStyle w:val="Para 01"/>
      </w:pPr>
      <w:r>
        <w:t>creating user account</w:t>
        <w:t xml:space="preserve">, </w:t>
      </w:r>
      <w:hyperlink w:anchor="idm45336825849408">
        <w:r>
          <w:rPr>
            <w:rStyle w:val="Text2"/>
          </w:rPr>
          <w:t>Problem</w:t>
        </w:r>
      </w:hyperlink>
    </w:p>
    <w:p>
      <w:pPr>
        <w:pStyle w:val="Para 05"/>
      </w:pPr>
      <w:r>
        <w:rPr>
          <w:rStyle w:val="Text7"/>
        </w:rPr>
        <w:t>mysql.user table</w:t>
        <w:t xml:space="preserve">, </w:t>
      </w:r>
      <w:hyperlink w:anchor="idm45336825909632">
        <w:r>
          <w:t>Understanding the mysql.user Table</w:t>
        </w:r>
      </w:hyperlink>
    </w:p>
    <w:p>
      <w:pPr>
        <w:pStyle w:val="Para 05"/>
      </w:pPr>
      <w:r>
        <w:rPr>
          <w:rStyle w:val="Text7"/>
        </w:rPr>
        <w:t>privileges</w:t>
        <w:t xml:space="preserve">, </w:t>
      </w:r>
      <w:hyperlink w:anchor="idm45336825805856">
        <w:r>
          <w:t>Assigning and checking privileges</w:t>
        </w:r>
      </w:hyperlink>
    </w:p>
    <w:p>
      <w:pPr>
        <w:pStyle w:val="Para 01"/>
      </w:pPr>
      <w:r>
        <w:t>removing accounts</w:t>
        <w:t xml:space="preserve">, </w:t>
      </w:r>
      <w:hyperlink w:anchor="idm45336825563520">
        <w:r>
          <w:rPr>
            <w:rStyle w:val="Text2"/>
          </w:rPr>
          <w:t>Removing accounts</w:t>
        </w:r>
      </w:hyperlink>
    </w:p>
    <w:p>
      <w:pPr>
        <w:pStyle w:val="Para 01"/>
      </w:pPr>
      <w:r>
        <w:t>renaming accounts</w:t>
        <w:t xml:space="preserve">, </w:t>
      </w:r>
      <w:hyperlink w:anchor="idm45336825555168">
        <w:r>
          <w:rPr>
            <w:rStyle w:val="Text2"/>
          </w:rPr>
          <w:t>Renaming accounts</w:t>
        </w:r>
      </w:hyperlink>
    </w:p>
    <w:p>
      <w:pPr>
        <w:pStyle w:val="Para 01"/>
      </w:pPr>
      <w:r>
        <w:t>views to secure data access</w:t>
        <w:t xml:space="preserve">, </w:t>
      </w:r>
      <w:hyperlink w:anchor="idm45336824936384">
        <w:r>
          <w:rPr>
            <w:rStyle w:val="Text2"/>
          </w:rPr>
          <w:t>Problem</w:t>
        </w:r>
      </w:hyperlink>
    </w:p>
    <w:p>
      <w:pPr>
        <w:pStyle w:val="Para 01"/>
      </w:pPr>
      <w:r>
        <w:t>SEC_TO_TIME()</w:t>
        <w:t xml:space="preserve">, </w:t>
      </w:r>
      <w:hyperlink w:anchor="idm45336886915952">
        <w:r>
          <w:rPr>
            <w:rStyle w:val="Text2"/>
          </w:rPr>
          <w:t>Solution</w:t>
        </w:r>
      </w:hyperlink>
    </w:p>
    <w:p>
      <w:pPr>
        <w:pStyle w:val="Para 01"/>
      </w:pPr>
      <w:r>
        <w:t>sed utility to change column delimiters</w:t>
        <w:t xml:space="preserve">, </w:t>
      </w:r>
      <w:hyperlink w:anchor="idm45336924684032">
        <w:r>
          <w:rPr>
            <w:rStyle w:val="Text2"/>
          </w:rPr>
          <w:t>Specifying the output column delimiter</w:t>
        </w:r>
      </w:hyperlink>
    </w:p>
    <w:p>
      <w:pPr>
        <w:pStyle w:val="Para 01"/>
      </w:pPr>
      <w:r>
        <w:t>SELECT</w:t>
      </w:r>
    </w:p>
    <w:p>
      <w:pPr>
        <w:pStyle w:val="Para 05"/>
      </w:pPr>
      <w:r>
        <w:rPr>
          <w:rStyle w:val="Text7"/>
        </w:rPr>
        <w:t>about</w:t>
        <w:t xml:space="preserve">, </w:t>
      </w:r>
      <w:hyperlink w:anchor="idm45336894296832">
        <w:r>
          <w:t>Introduction</w:t>
        </w:r>
      </w:hyperlink>
    </w:p>
    <w:p>
      <w:pPr>
        <w:pStyle w:val="Para 01"/>
      </w:pPr>
      <w:r>
        <w:t>documentation online</w:t>
        <w:t xml:space="preserve">, </w:t>
      </w:r>
      <w:hyperlink w:anchor="idm45336894294128">
        <w:r>
          <w:rPr>
            <w:rStyle w:val="Text2"/>
          </w:rPr>
          <w:t>Introduction</w:t>
        </w:r>
      </w:hyperlink>
    </w:p>
    <w:p>
      <w:pPr>
        <w:pStyle w:val="Para 01"/>
      </w:pPr>
      <w:r>
        <w:t>about SQL statement categories</w:t>
        <w:t xml:space="preserve">, </w:t>
      </w:r>
      <w:hyperlink w:anchor="idm45336902295776">
        <w:r>
          <w:rPr>
            <w:rStyle w:val="Text2"/>
          </w:rPr>
          <w:t>SQL statement categories</w:t>
        </w:r>
      </w:hyperlink>
    </w:p>
    <w:p>
      <w:pPr>
        <w:pStyle w:val="Para 01"/>
      </w:pPr>
      <w:r>
        <w:t>column names in results</w:t>
        <w:t xml:space="preserve">, </w:t>
      </w:r>
      <w:hyperlink w:anchor="idm45336893911328">
        <w:r>
          <w:rPr>
            <w:rStyle w:val="Text2"/>
          </w:rPr>
          <w:t>Problem</w:t>
        </w:r>
      </w:hyperlink>
    </w:p>
    <w:p>
      <w:pPr>
        <w:pStyle w:val="Para 01"/>
      </w:pPr>
      <w:r>
        <w:t>alias benefits in programming</w:t>
        <w:t xml:space="preserve">, </w:t>
      </w:r>
      <w:hyperlink w:anchor="idm45336894053760">
        <w:r>
          <w:rPr>
            <w:rStyle w:val="Text2"/>
          </w:rPr>
          <w:t>Discussion</w:t>
        </w:r>
      </w:hyperlink>
    </w:p>
    <w:p>
      <w:pPr>
        <w:pStyle w:val="Para 01"/>
      </w:pPr>
      <w:r>
        <w:t>alias restrictions</w:t>
        <w:t xml:space="preserve">, </w:t>
      </w:r>
      <w:hyperlink w:anchor="idm45336894064944">
        <w:r>
          <w:rPr>
            <w:rStyle w:val="Text2"/>
          </w:rPr>
          <w:t>Discussion</w:t>
        </w:r>
      </w:hyperlink>
    </w:p>
    <w:p>
      <w:pPr>
        <w:pStyle w:val="Para 01"/>
      </w:pPr>
      <w:r>
        <w:t>choosing own names</w:t>
        <w:t xml:space="preserve">, </w:t>
      </w:r>
      <w:hyperlink w:anchor="idm45336894073792">
        <w:r>
          <w:rPr>
            <w:rStyle w:val="Text2"/>
          </w:rPr>
          <w:t>Discussion</w:t>
        </w:r>
      </w:hyperlink>
    </w:p>
    <w:p>
      <w:pPr>
        <w:pStyle w:val="Para 01"/>
      </w:pPr>
      <w:r>
        <w:t>columns specified</w:t>
        <w:t xml:space="preserve">, </w:t>
      </w:r>
      <w:hyperlink w:anchor="idm45336894154000">
        <w:r>
          <w:rPr>
            <w:rStyle w:val="Text2"/>
          </w:rPr>
          <w:t>Problem</w:t>
        </w:r>
      </w:hyperlink>
    </w:p>
    <w:p>
      <w:pPr>
        <w:pStyle w:val="Para 01"/>
      </w:pPr>
      <w:r>
        <w:t>all columns via asterisk (*)</w:t>
        <w:t xml:space="preserve">, </w:t>
      </w:r>
      <w:hyperlink w:anchor="idm45336894143968">
        <w:r>
          <w:rPr>
            <w:rStyle w:val="Text2"/>
          </w:rPr>
          <w:t>Discussion</w:t>
        </w:r>
      </w:hyperlink>
    </w:p>
    <w:p>
      <w:pPr>
        <w:pStyle w:val="Para 01"/>
      </w:pPr>
      <w:r>
        <w:t>all columns via TABLE</w:t>
        <w:t xml:space="preserve">, </w:t>
      </w:r>
      <w:hyperlink w:anchor="idm45336894117424">
        <w:r>
          <w:rPr>
            <w:rStyle w:val="Text2"/>
          </w:rPr>
          <w:t>Discussion</w:t>
        </w:r>
      </w:hyperlink>
    </w:p>
    <w:p>
      <w:pPr>
        <w:pStyle w:val="Para 01"/>
      </w:pPr>
      <w:r>
        <w:t>creating database and setting up tables</w:t>
        <w:t xml:space="preserve">, </w:t>
      </w:r>
      <w:hyperlink w:anchor="idm45336937029648">
        <w:r>
          <w:rPr>
            <w:rStyle w:val="Text2"/>
          </w:rPr>
          <w:t>Discussion</w:t>
        </w:r>
      </w:hyperlink>
    </w:p>
    <w:p>
      <w:pPr>
        <w:pStyle w:val="Para 01"/>
      </w:pPr>
      <w:r>
        <w:t>CURRENT_USER() for client privileges</w:t>
        <w:t xml:space="preserve">, </w:t>
      </w:r>
      <w:hyperlink w:anchor="idm45336874101936">
        <w:r>
          <w:rPr>
            <w:rStyle w:val="Text2"/>
          </w:rPr>
          <w:t>Discussion</w:t>
        </w:r>
      </w:hyperlink>
    </w:p>
    <w:p>
      <w:pPr>
        <w:pStyle w:val="Para 01"/>
      </w:pPr>
      <w:r>
        <w:t>DATABASE() for default database name</w:t>
        <w:t xml:space="preserve">, </w:t>
      </w:r>
      <w:hyperlink w:anchor="idm45336874106656">
        <w:r>
          <w:rPr>
            <w:rStyle w:val="Text2"/>
          </w:rPr>
          <w:t>Discussion</w:t>
        </w:r>
      </w:hyperlink>
    </w:p>
    <w:p>
      <w:pPr>
        <w:pStyle w:val="Para 01"/>
      </w:pPr>
      <w:r>
        <w:t>DISTINCT for unique values</w:t>
        <w:t xml:space="preserve">, </w:t>
      </w:r>
      <w:hyperlink w:anchor="idm45336885158880">
        <w:r>
          <w:rPr>
            <w:rStyle w:val="Text2"/>
          </w:rPr>
          <w:t>Introduction</w:t>
        </w:r>
      </w:hyperlink>
      <w:r>
        <w:t xml:space="preserve">, </w:t>
      </w:r>
      <w:hyperlink w:anchor="idm45336884953968">
        <w:r>
          <w:rPr>
            <w:rStyle w:val="Text2"/>
          </w:rPr>
          <w:t>Problem</w:t>
        </w:r>
      </w:hyperlink>
    </w:p>
    <w:p>
      <w:pPr>
        <w:pStyle w:val="Para 01"/>
      </w:pPr>
      <w:r>
        <w:t>ENGINE for storage engines</w:t>
        <w:t xml:space="preserve">, </w:t>
      </w:r>
      <w:hyperlink w:anchor="idm45336841453872">
        <w:r>
          <w:rPr>
            <w:rStyle w:val="Text2"/>
          </w:rPr>
          <w:t>Discussion</w:t>
        </w:r>
      </w:hyperlink>
    </w:p>
    <w:p>
      <w:pPr>
        <w:pStyle w:val="Para 01"/>
      </w:pPr>
      <w:r>
        <w:t>INTO OUTFILE to export to file</w:t>
        <w:t xml:space="preserve">, </w:t>
      </w:r>
      <w:hyperlink w:anchor="idm45336869003760">
        <w:r>
          <w:rPr>
            <w:rStyle w:val="Text2"/>
          </w:rPr>
          <w:t>Problem</w:t>
        </w:r>
      </w:hyperlink>
    </w:p>
    <w:p>
      <w:pPr>
        <w:pStyle w:val="Para 01"/>
      </w:pPr>
      <w:r>
        <w:t>NULL as \N</w:t>
        <w:t xml:space="preserve">, </w:t>
      </w:r>
      <w:hyperlink w:anchor="idm45336868864736">
        <w:r>
          <w:rPr>
            <w:rStyle w:val="Text2"/>
          </w:rPr>
          <w:t>Discussion</w:t>
        </w:r>
      </w:hyperlink>
    </w:p>
    <w:p>
      <w:pPr>
        <w:pStyle w:val="Para 01"/>
      </w:pPr>
      <w:r>
        <w:t>mail table for chapter examples</w:t>
        <w:t xml:space="preserve">, </w:t>
      </w:r>
      <w:hyperlink w:anchor="idm45336894286752">
        <w:r>
          <w:rPr>
            <w:rStyle w:val="Text2"/>
          </w:rPr>
          <w:t>Introduction</w:t>
        </w:r>
      </w:hyperlink>
    </w:p>
    <w:p>
      <w:pPr>
        <w:pStyle w:val="Para 01"/>
      </w:pPr>
      <w:r>
        <w:t>multiple result sets via subqueries</w:t>
        <w:t xml:space="preserve">, </w:t>
      </w:r>
      <w:hyperlink w:anchor="idm45336892118704">
        <w:r>
          <w:rPr>
            <w:rStyle w:val="Text2"/>
          </w:rPr>
          <w:t>Problem</w:t>
        </w:r>
      </w:hyperlink>
    </w:p>
    <w:p>
      <w:pPr>
        <w:pStyle w:val="Para 01"/>
      </w:pPr>
      <w:r>
        <w:t>multiple tables</w:t>
        <w:t xml:space="preserve">, </w:t>
      </w:r>
      <w:hyperlink w:anchor="idm45336893256640">
        <w:r>
          <w:rPr>
            <w:rStyle w:val="Text2"/>
          </w:rPr>
          <w:t>Problem</w:t>
        </w:r>
      </w:hyperlink>
    </w:p>
    <w:p>
      <w:pPr>
        <w:pStyle w:val="Para 01"/>
      </w:pPr>
      <w:r>
        <w:t>result set metadata</w:t>
        <w:t xml:space="preserve">, </w:t>
      </w:r>
      <w:hyperlink w:anchor="idm45336877768656">
        <w:r>
          <w:rPr>
            <w:rStyle w:val="Text2"/>
          </w:rPr>
          <w:t>Introduction</w:t>
        </w:r>
      </w:hyperlink>
    </w:p>
    <w:p>
      <w:pPr>
        <w:pStyle w:val="Para 01"/>
      </w:pPr>
      <w:r>
        <w:t>matched versus changed</w:t>
        <w:t xml:space="preserve">, </w:t>
      </w:r>
      <w:hyperlink w:anchor="idm45336878712672">
        <w:r>
          <w:rPr>
            <w:rStyle w:val="Text2"/>
          </w:rPr>
          <w:t>Discussion</w:t>
        </w:r>
      </w:hyperlink>
    </w:p>
    <w:p>
      <w:pPr>
        <w:pStyle w:val="Para 01"/>
      </w:pPr>
      <w:r>
        <w:t>number of rows changed by SQL</w:t>
        <w:t xml:space="preserve">, </w:t>
      </w:r>
      <w:hyperlink w:anchor="idm45336878731536">
        <w:r>
          <w:rPr>
            <w:rStyle w:val="Text2"/>
          </w:rPr>
          <w:t>Problem</w:t>
        </w:r>
      </w:hyperlink>
    </w:p>
    <w:p>
      <w:pPr>
        <w:pStyle w:val="Para 01"/>
      </w:pPr>
      <w:r>
        <w:t>retrieving</w:t>
        <w:t xml:space="preserve">, </w:t>
      </w:r>
      <w:hyperlink w:anchor="idm45336877558064">
        <w:r>
          <w:rPr>
            <w:rStyle w:val="Text2"/>
          </w:rPr>
          <w:t>Problem</w:t>
        </w:r>
      </w:hyperlink>
    </w:p>
    <w:p>
      <w:pPr>
        <w:pStyle w:val="Para 01"/>
      </w:pPr>
      <w:r>
        <w:t>results assigned to variable</w:t>
        <w:t xml:space="preserve">, </w:t>
      </w:r>
      <w:hyperlink w:anchor="idm45336930820912">
        <w:r>
          <w:rPr>
            <w:rStyle w:val="Text2"/>
          </w:rPr>
          <w:t>Problem</w:t>
        </w:r>
      </w:hyperlink>
      <w:r>
        <w:t xml:space="preserve">, </w:t>
      </w:r>
      <w:hyperlink w:anchor="idm45336937755856">
        <w:r>
          <w:rPr>
            <w:rStyle w:val="Text2"/>
          </w:rPr>
          <w:t>Discussion</w:t>
        </w:r>
      </w:hyperlink>
    </w:p>
    <w:p>
      <w:pPr>
        <w:pStyle w:val="Para 01"/>
      </w:pPr>
      <w:r>
        <w:t>results by default returned to client</w:t>
        <w:t xml:space="preserve">, </w:t>
      </w:r>
      <w:hyperlink w:anchor="idm45336891718896">
        <w:r>
          <w:rPr>
            <w:rStyle w:val="Text2"/>
          </w:rPr>
          <w:t>Discussion</w:t>
        </w:r>
      </w:hyperlink>
    </w:p>
    <w:p>
      <w:pPr>
        <w:pStyle w:val="Para 01"/>
      </w:pPr>
      <w:r>
        <w:t>rows from multiple SELECTs combined</w:t>
        <w:t xml:space="preserve">, </w:t>
      </w:r>
      <w:hyperlink w:anchor="idm45336892769728">
        <w:r>
          <w:rPr>
            <w:rStyle w:val="Text2"/>
          </w:rPr>
          <w:t>Problem</w:t>
        </w:r>
      </w:hyperlink>
    </w:p>
    <w:p>
      <w:pPr>
        <w:pStyle w:val="Para 01"/>
      </w:pPr>
      <w:r>
        <w:t>rows from multiple SELECTs via subqueries</w:t>
        <w:t xml:space="preserve">, </w:t>
      </w:r>
      <w:hyperlink w:anchor="idm45336892117728">
        <w:r>
          <w:rPr>
            <w:rStyle w:val="Text2"/>
          </w:rPr>
          <w:t>Problem</w:t>
        </w:r>
      </w:hyperlink>
    </w:p>
    <w:p>
      <w:pPr>
        <w:pStyle w:val="Para 01"/>
      </w:pPr>
      <w:r>
        <w:t>rows from portion of results</w:t>
        <w:t xml:space="preserve">, </w:t>
      </w:r>
      <w:hyperlink w:anchor="idm45336893116352">
        <w:r>
          <w:rPr>
            <w:rStyle w:val="Text2"/>
          </w:rPr>
          <w:t>Problem</w:t>
        </w:r>
      </w:hyperlink>
    </w:p>
    <w:p>
      <w:pPr>
        <w:pStyle w:val="Para 01"/>
      </w:pPr>
      <w:r>
        <w:t>LIMIT value from expression</w:t>
        <w:t xml:space="preserve">, </w:t>
      </w:r>
      <w:hyperlink w:anchor="idm45336892902688">
        <w:r>
          <w:rPr>
            <w:rStyle w:val="Text2"/>
          </w:rPr>
          <w:t>Problem</w:t>
        </w:r>
      </w:hyperlink>
    </w:p>
    <w:p>
      <w:pPr>
        <w:pStyle w:val="Para 01"/>
      </w:pPr>
      <w:r>
        <w:t>results in different sort order</w:t>
        <w:t xml:space="preserve">, </w:t>
      </w:r>
      <w:hyperlink w:anchor="idm45336892917616">
        <w:r>
          <w:rPr>
            <w:rStyle w:val="Text2"/>
          </w:rPr>
          <w:t>Problem</w:t>
        </w:r>
      </w:hyperlink>
    </w:p>
    <w:p>
      <w:pPr>
        <w:pStyle w:val="Para 01"/>
      </w:pPr>
      <w:r>
        <w:t>rows specified</w:t>
        <w:t xml:space="preserve">, </w:t>
      </w:r>
      <w:hyperlink w:anchor="idm45336894152800">
        <w:r>
          <w:rPr>
            <w:rStyle w:val="Text2"/>
          </w:rPr>
          <w:t>Problem</w:t>
        </w:r>
      </w:hyperlink>
    </w:p>
    <w:p>
      <w:pPr>
        <w:pStyle w:val="Para 01"/>
      </w:pPr>
      <w:r>
        <w:t>date and time conditions</w:t>
        <w:t xml:space="preserve">, </w:t>
      </w:r>
      <w:hyperlink w:anchor="idm45336886381984">
        <w:r>
          <w:rPr>
            <w:rStyle w:val="Text2"/>
          </w:rPr>
          <w:t>Problem</w:t>
        </w:r>
      </w:hyperlink>
    </w:p>
    <w:p>
      <w:pPr>
        <w:pStyle w:val="Para 01"/>
      </w:pPr>
      <w:r>
        <w:t>removing duplicate rows</w:t>
        <w:t xml:space="preserve">, </w:t>
      </w:r>
      <w:hyperlink w:anchor="idm45336893658224">
        <w:r>
          <w:rPr>
            <w:rStyle w:val="Text2"/>
          </w:rPr>
          <w:t>Problem</w:t>
        </w:r>
      </w:hyperlink>
    </w:p>
    <w:p>
      <w:pPr>
        <w:pStyle w:val="Para 01"/>
      </w:pPr>
      <w:r>
        <w:t>saving query results in a table</w:t>
        <w:t xml:space="preserve">, </w:t>
      </w:r>
      <w:hyperlink w:anchor="idm45336891744240">
        <w:r>
          <w:rPr>
            <w:rStyle w:val="Text2"/>
          </w:rPr>
          <w:t>Problem</w:t>
        </w:r>
      </w:hyperlink>
    </w:p>
    <w:p>
      <w:pPr>
        <w:pStyle w:val="Para 01"/>
      </w:pPr>
      <w:r>
        <w:t>columns in different order from source</w:t>
        <w:t xml:space="preserve">, </w:t>
      </w:r>
      <w:hyperlink w:anchor="idm45336891430624">
        <w:r>
          <w:rPr>
            <w:rStyle w:val="Text2"/>
          </w:rPr>
          <w:t>Discussion</w:t>
        </w:r>
      </w:hyperlink>
    </w:p>
    <w:p>
      <w:pPr>
        <w:pStyle w:val="Para 01"/>
      </w:pPr>
      <w:r>
        <w:t>sorting query results</w:t>
        <w:t xml:space="preserve">, </w:t>
      </w:r>
      <w:hyperlink w:anchor="idm45336893676528">
        <w:r>
          <w:rPr>
            <w:rStyle w:val="Text2"/>
          </w:rPr>
          <w:t>Problem</w:t>
        </w:r>
      </w:hyperlink>
    </w:p>
    <w:p>
      <w:pPr>
        <w:pStyle w:val="Para 01"/>
      </w:pPr>
      <w:r>
        <w:t>@@sql_mode</w:t>
      </w:r>
    </w:p>
    <w:p>
      <w:pPr>
        <w:pStyle w:val="Para 01"/>
      </w:pPr>
      <w:r>
        <w:t>ANSI_QUOTES</w:t>
        <w:t xml:space="preserve">, </w:t>
      </w:r>
      <w:hyperlink w:anchor="idm45336897555312">
        <w:r>
          <w:rPr>
            <w:rStyle w:val="Text2"/>
          </w:rPr>
          <w:t>Discussion</w:t>
        </w:r>
      </w:hyperlink>
    </w:p>
    <w:p>
      <w:pPr>
        <w:pStyle w:val="Para 01"/>
      </w:pPr>
      <w:r>
        <w:t>table storage engine identification</w:t>
        <w:t xml:space="preserve">, </w:t>
      </w:r>
      <w:hyperlink w:anchor="idm45336891050704">
        <w:r>
          <w:rPr>
            <w:rStyle w:val="Text2"/>
          </w:rPr>
          <w:t>Discussion</w:t>
        </w:r>
      </w:hyperlink>
    </w:p>
    <w:p>
      <w:pPr>
        <w:pStyle w:val="Para 01"/>
      </w:pPr>
      <w:r>
        <w:t>USER() for current user</w:t>
        <w:t xml:space="preserve">, </w:t>
      </w:r>
      <w:hyperlink w:anchor="idm45336874104160">
        <w:r>
          <w:rPr>
            <w:rStyle w:val="Text2"/>
          </w:rPr>
          <w:t>Discussion</w:t>
        </w:r>
      </w:hyperlink>
    </w:p>
    <w:p>
      <w:pPr>
        <w:pStyle w:val="Para 01"/>
      </w:pPr>
      <w:r>
        <w:t>VERSION() for server version string</w:t>
        <w:t xml:space="preserve">, </w:t>
      </w:r>
      <w:hyperlink w:anchor="idm45336874107824">
        <w:r>
          <w:rPr>
            <w:rStyle w:val="Text2"/>
          </w:rPr>
          <w:t>Discussion</w:t>
        </w:r>
      </w:hyperlink>
    </w:p>
    <w:p>
      <w:pPr>
        <w:pStyle w:val="Para 01"/>
      </w:pPr>
      <w:r>
        <w:t>VIEW simplifying table access</w:t>
        <w:t xml:space="preserve">, </w:t>
      </w:r>
      <w:hyperlink w:anchor="idm45336893326976">
        <w:r>
          <w:rPr>
            <w:rStyle w:val="Text2"/>
          </w:rPr>
          <w:t>Problem</w:t>
        </w:r>
      </w:hyperlink>
    </w:p>
    <w:p>
      <w:pPr>
        <w:pStyle w:val="Para 01"/>
      </w:pPr>
      <w:r>
        <w:t>select()</w:t>
      </w:r>
    </w:p>
    <w:p>
      <w:pPr>
        <w:pStyle w:val="Para 01"/>
      </w:pPr>
      <w:r>
        <w:t>JavaScript mode table queries</w:t>
        <w:t xml:space="preserve">, </w:t>
      </w:r>
      <w:hyperlink w:anchor="idm45336935349840">
        <w:r>
          <w:rPr>
            <w:rStyle w:val="Text2"/>
          </w:rPr>
          <w:t>Discussion</w:t>
        </w:r>
      </w:hyperlink>
    </w:p>
    <w:p>
      <w:pPr>
        <w:pStyle w:val="Para 01"/>
      </w:pPr>
      <w:r>
        <w:t>Python mode table queries</w:t>
        <w:t xml:space="preserve">, </w:t>
      </w:r>
      <w:hyperlink w:anchor="idm45336935256576">
        <w:r>
          <w:rPr>
            <w:rStyle w:val="Text2"/>
          </w:rPr>
          <w:t>Discussion</w:t>
        </w:r>
      </w:hyperlink>
    </w:p>
    <w:p>
      <w:pPr>
        <w:pStyle w:val="Para 01"/>
      </w:pPr>
      <w:r>
        <w:t>self-joins</w:t>
        <w:t xml:space="preserve">, </w:t>
      </w:r>
      <w:hyperlink w:anchor="idm45336855199072">
        <w:r>
          <w:rPr>
            <w:rStyle w:val="Text2"/>
          </w:rPr>
          <w:t>Problem</w:t>
        </w:r>
      </w:hyperlink>
    </w:p>
    <w:p>
      <w:pPr>
        <w:pStyle w:val="Para 01"/>
      </w:pPr>
      <w:r>
        <w:t>cumulative sums</w:t>
        <w:t xml:space="preserve">, </w:t>
      </w:r>
      <w:hyperlink w:anchor="idm45336851829360">
        <w:r>
          <w:rPr>
            <w:rStyle w:val="Text2"/>
          </w:rPr>
          <w:t>Problem</w:t>
        </w:r>
      </w:hyperlink>
    </w:p>
    <w:p>
      <w:pPr>
        <w:pStyle w:val="Para 01"/>
      </w:pPr>
      <w:r>
        <w:t>running averages</w:t>
        <w:t xml:space="preserve">, </w:t>
      </w:r>
      <w:hyperlink w:anchor="idm45336851828256">
        <w:r>
          <w:rPr>
            <w:rStyle w:val="Text2"/>
          </w:rPr>
          <w:t>Problem</w:t>
        </w:r>
      </w:hyperlink>
    </w:p>
    <w:p>
      <w:pPr>
        <w:pStyle w:val="Para 01"/>
      </w:pPr>
      <w:r>
        <w:t>successive-row differences</w:t>
        <w:t xml:space="preserve">, </w:t>
      </w:r>
      <w:hyperlink w:anchor="idm45336851879600">
        <w:r>
          <w:rPr>
            <w:rStyle w:val="Text2"/>
          </w:rPr>
          <w:t>Problem</w:t>
        </w:r>
      </w:hyperlink>
    </w:p>
    <w:p>
      <w:pPr>
        <w:pStyle w:val="Para 01"/>
      </w:pPr>
      <w:r>
        <w:t>semicolon (;)</w:t>
      </w:r>
    </w:p>
    <w:p>
      <w:pPr>
        <w:pStyle w:val="Para 01"/>
      </w:pPr>
      <w:r>
        <w:t>end of SQL statement</w:t>
        <w:t xml:space="preserve">, </w:t>
      </w:r>
      <w:hyperlink w:anchor="idm45336942158448">
        <w:r>
          <w:rPr>
            <w:rStyle w:val="Text2"/>
          </w:rPr>
          <w:t>Discussion</w:t>
        </w:r>
      </w:hyperlink>
      <w:r>
        <w:t xml:space="preserve">, </w:t>
      </w:r>
      <w:hyperlink w:anchor="idm45336940952720">
        <w:r>
          <w:rPr>
            <w:rStyle w:val="Text2"/>
          </w:rPr>
          <w:t>Discussion</w:t>
        </w:r>
      </w:hyperlink>
    </w:p>
    <w:p>
      <w:pPr>
        <w:pStyle w:val="Para 01"/>
      </w:pPr>
      <w:r>
        <w:t>BEGIN...END blocks</w:t>
        <w:t xml:space="preserve">, </w:t>
      </w:r>
      <w:hyperlink w:anchor="idm45336883063776">
        <w:r>
          <w:rPr>
            <w:rStyle w:val="Text2"/>
          </w:rPr>
          <w:t>Introduction</w:t>
        </w:r>
      </w:hyperlink>
    </w:p>
    <w:p>
      <w:pPr>
        <w:pStyle w:val="Para 01"/>
      </w:pPr>
      <w:r>
        <w:t>multiple SQL statements executed</w:t>
        <w:t xml:space="preserve">, </w:t>
      </w:r>
      <w:hyperlink w:anchor="idm45336942105584">
        <w:r>
          <w:rPr>
            <w:rStyle w:val="Text2"/>
          </w:rPr>
          <w:t>Discussion</w:t>
        </w:r>
      </w:hyperlink>
    </w:p>
    <w:p>
      <w:pPr>
        <w:pStyle w:val="Para 01"/>
      </w:pPr>
      <w:r>
        <w:t>none in API SQL statements</w:t>
        <w:t xml:space="preserve">, </w:t>
      </w:r>
      <w:hyperlink w:anchor="idm45336902227104">
        <w:r>
          <w:rPr>
            <w:rStyle w:val="Text2"/>
          </w:rPr>
          <w:t>SQL statement categories</w:t>
        </w:r>
      </w:hyperlink>
    </w:p>
    <w:p>
      <w:pPr>
        <w:pStyle w:val="Para 01"/>
      </w:pPr>
      <w:r>
        <w:t>\G for vertical output</w:t>
        <w:t xml:space="preserve">, </w:t>
      </w:r>
      <w:hyperlink w:anchor="idm45336942136768">
        <w:r>
          <w:rPr>
            <w:rStyle w:val="Text2"/>
          </w:rPr>
          <w:t>Discussion</w:t>
        </w:r>
      </w:hyperlink>
      <w:r>
        <w:t xml:space="preserve">, </w:t>
      </w:r>
      <w:hyperlink w:anchor="idm45336940949136">
        <w:r>
          <w:rPr>
            <w:rStyle w:val="Text2"/>
          </w:rPr>
          <w:t>Discussion</w:t>
        </w:r>
      </w:hyperlink>
    </w:p>
    <w:p>
      <w:pPr>
        <w:pStyle w:val="Para 05"/>
      </w:pPr>
      <w:r>
        <w:rPr>
          <w:rStyle w:val="Text7"/>
        </w:rPr>
        <w:t>\g synonym</w:t>
        <w:t xml:space="preserve">, </w:t>
      </w:r>
      <w:hyperlink w:anchor="idm45336942153056">
        <w:r>
          <w:t>Discussion</w:t>
        </w:r>
      </w:hyperlink>
      <w:r>
        <w:rPr>
          <w:rStyle w:val="Text7"/>
        </w:rPr>
        <w:t xml:space="preserve">, </w:t>
      </w:r>
      <w:hyperlink w:anchor="idm45336940950512">
        <w:r>
          <w:t>Discussion</w:t>
        </w:r>
      </w:hyperlink>
    </w:p>
    <w:p>
      <w:pPr>
        <w:pStyle w:val="Para 01"/>
      </w:pPr>
      <w:r>
        <w:t>redefining mysql terminator for BEGIN...END</w:t>
        <w:t xml:space="preserve">, </w:t>
      </w:r>
      <w:hyperlink w:anchor="idm45336882697312">
        <w:r>
          <w:rPr>
            <w:rStyle w:val="Text2"/>
          </w:rPr>
          <w:t>Problem</w:t>
        </w:r>
      </w:hyperlink>
    </w:p>
    <w:p>
      <w:pPr>
        <w:pStyle w:val="Para 01"/>
      </w:pPr>
      <w:r>
        <w:t>semisynchronous replication plug-in</w:t>
        <w:t xml:space="preserve">, </w:t>
      </w:r>
      <w:hyperlink w:anchor="idm45336928314768">
        <w:r>
          <w:rPr>
            <w:rStyle w:val="Text2"/>
          </w:rPr>
          <w:t>Problem</w:t>
        </w:r>
      </w:hyperlink>
    </w:p>
    <w:p>
      <w:pPr>
        <w:pStyle w:val="Para 01"/>
      </w:pPr>
      <w:r>
        <w:t>failing back to asynchronous</w:t>
        <w:t xml:space="preserve">, </w:t>
      </w:r>
      <w:hyperlink w:anchor="idm45336928276944">
        <w:r>
          <w:rPr>
            <w:rStyle w:val="Text2"/>
          </w:rPr>
          <w:t>Discussion</w:t>
        </w:r>
      </w:hyperlink>
    </w:p>
    <w:p>
      <w:pPr>
        <w:pStyle w:val="Para 01"/>
      </w:pPr>
      <w:r>
        <w:t>variables that control behavior</w:t>
        <w:t xml:space="preserve">, </w:t>
      </w:r>
      <w:hyperlink w:anchor="idm45336928299072">
        <w:r>
          <w:rPr>
            <w:rStyle w:val="Text2"/>
          </w:rPr>
          <w:t>Discussion</w:t>
        </w:r>
      </w:hyperlink>
    </w:p>
    <w:p>
      <w:pPr>
        <w:pStyle w:val="Para 01"/>
      </w:pPr>
      <w:r>
        <w:t>sequences</w:t>
      </w:r>
    </w:p>
    <w:p>
      <w:pPr>
        <w:pStyle w:val="Para 05"/>
      </w:pPr>
      <w:r>
        <w:rPr>
          <w:rStyle w:val="Text7"/>
        </w:rPr>
        <w:t>about</w:t>
        <w:t xml:space="preserve">, </w:t>
      </w:r>
      <w:hyperlink w:anchor="idm45336862077328">
        <w:r>
          <w:t>Introduction</w:t>
        </w:r>
      </w:hyperlink>
    </w:p>
    <w:p>
      <w:pPr>
        <w:pStyle w:val="Para 01"/>
      </w:pPr>
      <w:r>
        <w:t>portability</w:t>
        <w:t xml:space="preserve">, </w:t>
      </w:r>
      <w:hyperlink w:anchor="idm45336861974784">
        <w:r>
          <w:rPr>
            <w:rStyle w:val="Text2"/>
          </w:rPr>
          <w:t>Introduction</w:t>
        </w:r>
      </w:hyperlink>
    </w:p>
    <w:p>
      <w:pPr>
        <w:pStyle w:val="Para 01"/>
      </w:pPr>
      <w:r>
        <w:t>scripts in recipes distribution</w:t>
        <w:t xml:space="preserve">, </w:t>
      </w:r>
      <w:hyperlink w:anchor="idm45336861971632">
        <w:r>
          <w:rPr>
            <w:rStyle w:val="Text2"/>
          </w:rPr>
          <w:t>Introduction</w:t>
        </w:r>
      </w:hyperlink>
    </w:p>
    <w:p>
      <w:pPr>
        <w:pStyle w:val="Para 01"/>
      </w:pPr>
      <w:r>
        <w:t>AUTO_INCREMENT columns</w:t>
        <w:t xml:space="preserve">, </w:t>
      </w:r>
      <w:hyperlink w:anchor="idm45336861966240">
        <w:r>
          <w:rPr>
            <w:rStyle w:val="Text2"/>
          </w:rPr>
          <w:t>Problem</w:t>
        </w:r>
      </w:hyperlink>
    </w:p>
    <w:p>
      <w:pPr>
        <w:pStyle w:val="Para 01"/>
      </w:pPr>
      <w:r>
        <w:t>emptying table, resetting counter</w:t>
        <w:t xml:space="preserve">, </w:t>
      </w:r>
      <w:hyperlink w:anchor="idm45336861680288">
        <w:r>
          <w:rPr>
            <w:rStyle w:val="Text2"/>
          </w:rPr>
          <w:t>Discussion</w:t>
        </w:r>
      </w:hyperlink>
    </w:p>
    <w:p>
      <w:pPr>
        <w:pStyle w:val="Para 01"/>
      </w:pPr>
      <w:r>
        <w:t>counting with</w:t>
        <w:t xml:space="preserve">, </w:t>
      </w:r>
      <w:hyperlink w:anchor="idm45336860402176">
        <w:r>
          <w:rPr>
            <w:rStyle w:val="Text2"/>
          </w:rPr>
          <w:t>Problem</w:t>
        </w:r>
      </w:hyperlink>
    </w:p>
    <w:p>
      <w:pPr>
        <w:pStyle w:val="Para 01"/>
      </w:pPr>
      <w:r>
        <w:t>custom increment values</w:t>
        <w:t xml:space="preserve">, </w:t>
      </w:r>
      <w:hyperlink w:anchor="idm45336859682256">
        <w:r>
          <w:rPr>
            <w:rStyle w:val="Text2"/>
          </w:rPr>
          <w:t>Problem</w:t>
        </w:r>
      </w:hyperlink>
    </w:p>
    <w:p>
      <w:pPr>
        <w:pStyle w:val="Para 01"/>
      </w:pPr>
      <w:r>
        <w:t>custom sequence as id column</w:t>
        <w:t xml:space="preserve">, </w:t>
      </w:r>
      <w:hyperlink w:anchor="idm45336857810336">
        <w:r>
          <w:rPr>
            <w:rStyle w:val="Text2"/>
          </w:rPr>
          <w:t>Problem</w:t>
        </w:r>
      </w:hyperlink>
    </w:p>
    <w:p>
      <w:pPr>
        <w:pStyle w:val="Para 01"/>
      </w:pPr>
      <w:r>
        <w:t>data type for</w:t>
        <w:t xml:space="preserve">, </w:t>
      </w:r>
      <w:hyperlink w:anchor="idm45336861761216">
        <w:r>
          <w:rPr>
            <w:rStyle w:val="Text2"/>
          </w:rPr>
          <w:t>Problem</w:t>
        </w:r>
      </w:hyperlink>
    </w:p>
    <w:p>
      <w:pPr>
        <w:pStyle w:val="Para 01"/>
      </w:pPr>
      <w:r>
        <w:t>extending range of sequence</w:t>
        <w:t xml:space="preserve">, </w:t>
      </w:r>
      <w:hyperlink w:anchor="idm45336861095440">
        <w:r>
          <w:rPr>
            <w:rStyle w:val="Text2"/>
          </w:rPr>
          <w:t>Problem</w:t>
        </w:r>
      </w:hyperlink>
    </w:p>
    <w:p>
      <w:pPr>
        <w:pStyle w:val="Para 01"/>
      </w:pPr>
      <w:r>
        <w:t>deleting rows without changing</w:t>
        <w:t xml:space="preserve">, </w:t>
      </w:r>
      <w:hyperlink w:anchor="idm45336861715568">
        <w:r>
          <w:rPr>
            <w:rStyle w:val="Text2"/>
          </w:rPr>
          <w:t>Problem</w:t>
        </w:r>
      </w:hyperlink>
    </w:p>
    <w:p>
      <w:pPr>
        <w:pStyle w:val="Para 01"/>
      </w:pPr>
      <w:r>
        <w:t>renumbering an existing sequence</w:t>
        <w:t xml:space="preserve">, </w:t>
      </w:r>
      <w:hyperlink w:anchor="idm45336861142656">
        <w:r>
          <w:rPr>
            <w:rStyle w:val="Text2"/>
          </w:rPr>
          <w:t>Problem</w:t>
        </w:r>
      </w:hyperlink>
    </w:p>
    <w:p>
      <w:pPr>
        <w:pStyle w:val="Para 01"/>
      </w:pPr>
      <w:r>
        <w:t>reusing values at top of</w:t>
        <w:t xml:space="preserve">, </w:t>
      </w:r>
      <w:hyperlink w:anchor="idm45336861075552">
        <w:r>
          <w:rPr>
            <w:rStyle w:val="Text2"/>
          </w:rPr>
          <w:t>Problem</w:t>
        </w:r>
      </w:hyperlink>
    </w:p>
    <w:p>
      <w:pPr>
        <w:pStyle w:val="Para 01"/>
      </w:pPr>
      <w:r>
        <w:t>duplicate rows prevented</w:t>
        <w:t xml:space="preserve">, </w:t>
      </w:r>
      <w:hyperlink w:anchor="idm45336851251040">
        <w:r>
          <w:rPr>
            <w:rStyle w:val="Text2"/>
          </w:rPr>
          <w:t>Discussion</w:t>
        </w:r>
      </w:hyperlink>
    </w:p>
    <w:p>
      <w:pPr>
        <w:pStyle w:val="Para 01"/>
      </w:pPr>
      <w:r>
        <w:t>extending range of</w:t>
        <w:t xml:space="preserve">, </w:t>
      </w:r>
      <w:hyperlink w:anchor="idm45336861097648">
        <w:r>
          <w:rPr>
            <w:rStyle w:val="Text2"/>
          </w:rPr>
          <w:t>Problem</w:t>
        </w:r>
      </w:hyperlink>
    </w:p>
    <w:p>
      <w:pPr>
        <w:pStyle w:val="Para 01"/>
      </w:pPr>
      <w:r>
        <w:t>managing multiple simultaneously</w:t>
        <w:t xml:space="preserve">, </w:t>
      </w:r>
      <w:hyperlink w:anchor="idm45336860924448">
        <w:r>
          <w:rPr>
            <w:rStyle w:val="Text2"/>
          </w:rPr>
          <w:t>Problem</w:t>
        </w:r>
      </w:hyperlink>
    </w:p>
    <w:p>
      <w:pPr>
        <w:pStyle w:val="Para 01"/>
      </w:pPr>
      <w:r>
        <w:t>recursive Common Table Expressions</w:t>
        <w:t xml:space="preserve">, </w:t>
      </w:r>
      <w:hyperlink w:anchor="idm45336858836368">
        <w:r>
          <w:rPr>
            <w:rStyle w:val="Text2"/>
          </w:rPr>
          <w:t>Problem</w:t>
        </w:r>
      </w:hyperlink>
    </w:p>
    <w:p>
      <w:pPr>
        <w:pStyle w:val="Para 01"/>
      </w:pPr>
      <w:r>
        <w:t>renumbering an existing</w:t>
        <w:t xml:space="preserve">, </w:t>
      </w:r>
      <w:hyperlink w:anchor="idm45336861172656">
        <w:r>
          <w:rPr>
            <w:rStyle w:val="Text2"/>
          </w:rPr>
          <w:t>Problem</w:t>
        </w:r>
      </w:hyperlink>
    </w:p>
    <w:p>
      <w:pPr>
        <w:pStyle w:val="Para 01"/>
      </w:pPr>
      <w:r>
        <w:t>particular order</w:t>
        <w:t xml:space="preserve">, </w:t>
      </w:r>
      <w:hyperlink w:anchor="idm45336861060512">
        <w:r>
          <w:rPr>
            <w:rStyle w:val="Text2"/>
          </w:rPr>
          <w:t>Problem</w:t>
        </w:r>
      </w:hyperlink>
    </w:p>
    <w:p>
      <w:pPr>
        <w:pStyle w:val="Para 01"/>
      </w:pPr>
      <w:r>
        <w:t>repeating sequences generated</w:t>
        <w:t xml:space="preserve">, </w:t>
      </w:r>
      <w:hyperlink w:anchor="idm45336859729792">
        <w:r>
          <w:rPr>
            <w:rStyle w:val="Text2"/>
          </w:rPr>
          <w:t>Problem</w:t>
        </w:r>
      </w:hyperlink>
    </w:p>
    <w:p>
      <w:pPr>
        <w:pStyle w:val="Para 01"/>
      </w:pPr>
      <w:r>
        <w:t>result set row numbering</w:t>
        <w:t xml:space="preserve">, </w:t>
      </w:r>
      <w:hyperlink w:anchor="idm45336859085440">
        <w:r>
          <w:rPr>
            <w:rStyle w:val="Text2"/>
          </w:rPr>
          <w:t>Problem</w:t>
        </w:r>
      </w:hyperlink>
    </w:p>
    <w:p>
      <w:pPr>
        <w:pStyle w:val="Para 01"/>
      </w:pPr>
      <w:r>
        <w:t>retrieving values</w:t>
        <w:t xml:space="preserve">, </w:t>
      </w:r>
      <w:hyperlink w:anchor="idm45336861670912">
        <w:r>
          <w:rPr>
            <w:rStyle w:val="Text2"/>
          </w:rPr>
          <w:t>Problem</w:t>
        </w:r>
      </w:hyperlink>
    </w:p>
    <w:p>
      <w:pPr>
        <w:pStyle w:val="Para 05"/>
      </w:pPr>
      <w:r>
        <w:rPr>
          <w:rStyle w:val="Text7"/>
        </w:rPr>
        <w:t>APIs</w:t>
        <w:t xml:space="preserve">, </w:t>
      </w:r>
      <w:hyperlink w:anchor="idm45336861636688">
        <w:r>
          <w:t>Using API-specific methods to obtain AUTO_INCREMENT values</w:t>
        </w:r>
      </w:hyperlink>
    </w:p>
    <w:p>
      <w:pPr>
        <w:pStyle w:val="Para 05"/>
      </w:pPr>
      <w:r>
        <w:rPr>
          <w:rStyle w:val="Text7"/>
        </w:rPr>
        <w:t>server-side versus client-side</w:t>
        <w:t xml:space="preserve">, </w:t>
      </w:r>
      <w:hyperlink w:anchor="idm45336861184512">
        <w:r>
          <w:t>Server-side and client-side sequence value retrieval compared</w:t>
        </w:r>
      </w:hyperlink>
    </w:p>
    <w:p>
      <w:pPr>
        <w:pStyle w:val="Para 01"/>
      </w:pPr>
      <w:r>
        <w:t>sequencing an unsequenced table</w:t>
        <w:t xml:space="preserve">, </w:t>
      </w:r>
      <w:hyperlink w:anchor="idm45336861034432">
        <w:r>
          <w:rPr>
            <w:rStyle w:val="Text2"/>
          </w:rPr>
          <w:t>Problem</w:t>
        </w:r>
      </w:hyperlink>
    </w:p>
    <w:p>
      <w:pPr>
        <w:pStyle w:val="Para 01"/>
      </w:pPr>
      <w:r>
        <w:t>successive-row differences calculated</w:t>
        <w:t xml:space="preserve">, </w:t>
      </w:r>
      <w:hyperlink w:anchor="idm45336851876928">
        <w:r>
          <w:rPr>
            <w:rStyle w:val="Text2"/>
          </w:rPr>
          <w:t>Problem</w:t>
        </w:r>
      </w:hyperlink>
    </w:p>
    <w:p>
      <w:pPr>
        <w:pStyle w:val="Para 01"/>
      </w:pPr>
      <w:r>
        <w:t>tables associated via</w:t>
        <w:t xml:space="preserve">, </w:t>
      </w:r>
      <w:hyperlink w:anchor="idm45336860904528">
        <w:r>
          <w:rPr>
            <w:rStyle w:val="Text2"/>
          </w:rPr>
          <w:t>Problem</w:t>
        </w:r>
      </w:hyperlink>
    </w:p>
    <w:p>
      <w:pPr>
        <w:pStyle w:val="Para 01"/>
      </w:pPr>
      <w:r>
        <w:t>server administration</w:t>
      </w:r>
    </w:p>
    <w:p>
      <w:pPr>
        <w:pStyle w:val="Para 05"/>
      </w:pPr>
      <w:r>
        <w:rPr>
          <w:rStyle w:val="Text7"/>
        </w:rPr>
        <w:t>about</w:t>
        <w:t xml:space="preserve">, </w:t>
      </w:r>
      <w:hyperlink w:anchor="idm45336829409792">
        <w:r>
          <w:t>Introduction</w:t>
        </w:r>
      </w:hyperlink>
    </w:p>
    <w:p>
      <w:pPr>
        <w:pStyle w:val="Para 01"/>
      </w:pPr>
      <w:r>
        <w:t>administrative access</w:t>
        <w:t xml:space="preserve">, </w:t>
      </w:r>
      <w:hyperlink w:anchor="idm45336829489264">
        <w:r>
          <w:rPr>
            <w:rStyle w:val="Text2"/>
          </w:rPr>
          <w:t>Introduction</w:t>
        </w:r>
      </w:hyperlink>
    </w:p>
    <w:p>
      <w:pPr>
        <w:pStyle w:val="Para 05"/>
      </w:pPr>
      <w:r>
        <w:rPr>
          <w:rStyle w:val="Text7"/>
        </w:rPr>
        <w:t>SUPER access</w:t>
        <w:t xml:space="preserve">, </w:t>
      </w:r>
      <w:hyperlink w:anchor="idm45336829095776">
        <w:r>
          <w:t>Configuration control and verification at runtime</w:t>
        </w:r>
      </w:hyperlink>
    </w:p>
    <w:p>
      <w:pPr>
        <w:pStyle w:val="Para 01"/>
      </w:pPr>
      <w:r>
        <w:t>checking if server is up</w:t>
        <w:t xml:space="preserve">, </w:t>
      </w:r>
      <w:hyperlink w:anchor="idm45336827035936">
        <w:r>
          <w:rPr>
            <w:rStyle w:val="Text2"/>
          </w:rPr>
          <w:t>Problem</w:t>
        </w:r>
      </w:hyperlink>
    </w:p>
    <w:p>
      <w:pPr>
        <w:pStyle w:val="Para 01"/>
      </w:pPr>
      <w:r>
        <w:t>“MySQL Server has gone away”</w:t>
        <w:t xml:space="preserve">, </w:t>
      </w:r>
      <w:hyperlink w:anchor="idm45336826271664">
        <w:r>
          <w:rPr>
            <w:rStyle w:val="Text2"/>
          </w:rPr>
          <w:t>Problem</w:t>
        </w:r>
      </w:hyperlink>
    </w:p>
    <w:p>
      <w:pPr>
        <w:pStyle w:val="Para 01"/>
      </w:pPr>
      <w:r>
        <w:t>configuring server</w:t>
        <w:t xml:space="preserve">, </w:t>
      </w:r>
      <w:hyperlink w:anchor="idm45336829484256">
        <w:r>
          <w:rPr>
            <w:rStyle w:val="Text2"/>
          </w:rPr>
          <w:t>Problem</w:t>
        </w:r>
      </w:hyperlink>
    </w:p>
    <w:p>
      <w:pPr>
        <w:pStyle w:val="Para 05"/>
      </w:pPr>
      <w:r>
        <w:rPr>
          <w:rStyle w:val="Text7"/>
        </w:rPr>
        <w:t>runtime</w:t>
        <w:t xml:space="preserve">, </w:t>
      </w:r>
      <w:hyperlink w:anchor="idm45336829103984">
        <w:r>
          <w:t>Configuration control and verification at runtime</w:t>
        </w:r>
      </w:hyperlink>
    </w:p>
    <w:p>
      <w:pPr>
        <w:pStyle w:val="Para 05"/>
      </w:pPr>
      <w:r>
        <w:rPr>
          <w:rStyle w:val="Text7"/>
        </w:rPr>
        <w:t>server startup</w:t>
        <w:t xml:space="preserve">, </w:t>
      </w:r>
      <w:hyperlink w:anchor="idm45336829128544">
        <w:r>
          <w:t>Configuration control at server startup</w:t>
        </w:r>
      </w:hyperlink>
    </w:p>
    <w:p>
      <w:pPr>
        <w:pStyle w:val="Para 01"/>
      </w:pPr>
      <w:r>
        <w:t>error log for troubleshooting</w:t>
        <w:t xml:space="preserve">, </w:t>
      </w:r>
      <w:hyperlink w:anchor="idm45336826264096">
        <w:r>
          <w:rPr>
            <w:rStyle w:val="Text2"/>
          </w:rPr>
          <w:t>Problem</w:t>
        </w:r>
      </w:hyperlink>
    </w:p>
    <w:p>
      <w:pPr>
        <w:pStyle w:val="Para 01"/>
      </w:pPr>
      <w:r>
        <w:t>log files</w:t>
        <w:t xml:space="preserve">, </w:t>
      </w:r>
      <w:hyperlink w:anchor="idm45336827967904">
        <w:r>
          <w:rPr>
            <w:rStyle w:val="Text2"/>
          </w:rPr>
          <w:t>Problem</w:t>
        </w:r>
      </w:hyperlink>
    </w:p>
    <w:p>
      <w:pPr>
        <w:pStyle w:val="Para 05"/>
      </w:pPr>
      <w:r>
        <w:rPr>
          <w:rStyle w:val="Text7"/>
        </w:rPr>
        <w:t>binary log</w:t>
        <w:t xml:space="preserve">, </w:t>
      </w:r>
      <w:hyperlink w:anchor="idm45336827927424">
        <w:r>
          <w:t>Discussion</w:t>
        </w:r>
      </w:hyperlink>
      <w:r>
        <w:rPr>
          <w:rStyle w:val="Text7"/>
        </w:rPr>
        <w:t xml:space="preserve">, </w:t>
      </w:r>
      <w:hyperlink w:anchor="idm45336827872000">
        <w:r>
          <w:t>The binary log</w:t>
        </w:r>
      </w:hyperlink>
    </w:p>
    <w:p>
      <w:pPr>
        <w:pStyle w:val="Para 05"/>
      </w:pPr>
      <w:r>
        <w:rPr>
          <w:rStyle w:val="Text7"/>
        </w:rPr>
        <w:t>error log</w:t>
        <w:t xml:space="preserve">, </w:t>
      </w:r>
      <w:hyperlink w:anchor="idm45336827942352">
        <w:r>
          <w:t>Discussion</w:t>
        </w:r>
      </w:hyperlink>
      <w:r>
        <w:rPr>
          <w:rStyle w:val="Text7"/>
        </w:rPr>
        <w:t xml:space="preserve">, </w:t>
      </w:r>
      <w:hyperlink w:anchor="idm45336827908928">
        <w:r>
          <w:t>The error log</w:t>
        </w:r>
      </w:hyperlink>
      <w:r>
        <w:rPr>
          <w:rStyle w:val="Text7"/>
        </w:rPr>
        <w:t xml:space="preserve">, </w:t>
      </w:r>
      <w:hyperlink w:anchor="idm45336827086912">
        <w:r>
          <w:t>Discussion</w:t>
        </w:r>
      </w:hyperlink>
      <w:r>
        <w:rPr>
          <w:rStyle w:val="Text7"/>
        </w:rPr>
        <w:t xml:space="preserve">, </w:t>
      </w:r>
      <w:hyperlink w:anchor="idm45336826939472">
        <w:r>
          <w:t>Problem</w:t>
        </w:r>
      </w:hyperlink>
      <w:r>
        <w:rPr>
          <w:rStyle w:val="Text7"/>
        </w:rPr>
        <w:t xml:space="preserve">, </w:t>
      </w:r>
      <w:hyperlink w:anchor="idm45336826254576">
        <w:r>
          <w:t>Solution</w:t>
        </w:r>
      </w:hyperlink>
    </w:p>
    <w:p>
      <w:pPr>
        <w:pStyle w:val="Para 01"/>
      </w:pPr>
      <w:r>
        <w:t>expiring log files</w:t>
        <w:t xml:space="preserve">, </w:t>
      </w:r>
      <w:hyperlink w:anchor="idm45336827851696">
        <w:r>
          <w:rPr>
            <w:rStyle w:val="Text2"/>
          </w:rPr>
          <w:t>Problem</w:t>
        </w:r>
      </w:hyperlink>
    </w:p>
    <w:p>
      <w:pPr>
        <w:pStyle w:val="Para 01"/>
      </w:pPr>
      <w:r>
        <w:t>flushing log files</w:t>
        <w:t xml:space="preserve">, </w:t>
      </w:r>
      <w:hyperlink w:anchor="idm45336827845712">
        <w:r>
          <w:rPr>
            <w:rStyle w:val="Text2"/>
          </w:rPr>
          <w:t>Discussion</w:t>
        </w:r>
      </w:hyperlink>
    </w:p>
    <w:p>
      <w:pPr>
        <w:pStyle w:val="Para 05"/>
      </w:pPr>
      <w:r>
        <w:rPr>
          <w:rStyle w:val="Text7"/>
        </w:rPr>
        <w:t>general query log</w:t>
        <w:t xml:space="preserve">, </w:t>
      </w:r>
      <w:hyperlink w:anchor="idm45336827938896">
        <w:r>
          <w:t>Discussion</w:t>
        </w:r>
      </w:hyperlink>
      <w:r>
        <w:rPr>
          <w:rStyle w:val="Text7"/>
        </w:rPr>
        <w:t xml:space="preserve">, </w:t>
      </w:r>
      <w:hyperlink w:anchor="idm45336827895520">
        <w:r>
          <w:t>The general query and slow query logs</w:t>
        </w:r>
      </w:hyperlink>
      <w:r>
        <w:rPr>
          <w:rStyle w:val="Text7"/>
        </w:rPr>
        <w:t xml:space="preserve">, </w:t>
      </w:r>
      <w:hyperlink w:anchor="idm45336827081024">
        <w:r>
          <w:t>Discussion</w:t>
        </w:r>
      </w:hyperlink>
    </w:p>
    <w:p>
      <w:pPr>
        <w:pStyle w:val="Para 01"/>
      </w:pPr>
      <w:r>
        <w:t>log maintenance needed</w:t>
        <w:t xml:space="preserve">, </w:t>
      </w:r>
      <w:hyperlink w:anchor="idm45336827916992">
        <w:r>
          <w:rPr>
            <w:rStyle w:val="Text2"/>
          </w:rPr>
          <w:t>Discussion</w:t>
        </w:r>
      </w:hyperlink>
      <w:r>
        <w:t xml:space="preserve">, </w:t>
      </w:r>
      <w:hyperlink w:anchor="idm45336827854448">
        <w:r>
          <w:rPr>
            <w:rStyle w:val="Text2"/>
          </w:rPr>
          <w:t>Problem</w:t>
        </w:r>
      </w:hyperlink>
    </w:p>
    <w:p>
      <w:pPr>
        <w:pStyle w:val="Para 01"/>
      </w:pPr>
      <w:r>
        <w:t>monitoring the server</w:t>
        <w:t xml:space="preserve">, </w:t>
      </w:r>
      <w:hyperlink w:anchor="idm45336827141376">
        <w:r>
          <w:rPr>
            <w:rStyle w:val="Text2"/>
          </w:rPr>
          <w:t>Discussion</w:t>
        </w:r>
      </w:hyperlink>
    </w:p>
    <w:p>
      <w:pPr>
        <w:pStyle w:val="Para 01"/>
      </w:pPr>
      <w:r>
        <w:t>rotating log files</w:t>
        <w:t xml:space="preserve">, </w:t>
      </w:r>
      <w:hyperlink w:anchor="idm45336827857200">
        <w:r>
          <w:rPr>
            <w:rStyle w:val="Text2"/>
          </w:rPr>
          <w:t>Problem</w:t>
        </w:r>
      </w:hyperlink>
    </w:p>
    <w:p>
      <w:pPr>
        <w:pStyle w:val="Para 05"/>
      </w:pPr>
      <w:r>
        <w:rPr>
          <w:rStyle w:val="Text7"/>
        </w:rPr>
        <w:t>rotation automated</w:t>
        <w:t xml:space="preserve">, </w:t>
      </w:r>
      <w:hyperlink w:anchor="idm45336827781472">
        <w:r>
          <w:t>Automating logfile rotation</w:t>
        </w:r>
      </w:hyperlink>
    </w:p>
    <w:p>
      <w:pPr>
        <w:pStyle w:val="Para 05"/>
      </w:pPr>
      <w:r>
        <w:rPr>
          <w:rStyle w:val="Text7"/>
        </w:rPr>
        <w:t>slow query log</w:t>
        <w:t xml:space="preserve">, </w:t>
      </w:r>
      <w:hyperlink w:anchor="idm45336827933584">
        <w:r>
          <w:t>Discussion</w:t>
        </w:r>
      </w:hyperlink>
      <w:r>
        <w:rPr>
          <w:rStyle w:val="Text7"/>
        </w:rPr>
        <w:t xml:space="preserve">, </w:t>
      </w:r>
      <w:hyperlink w:anchor="idm45336827892352">
        <w:r>
          <w:t>The general query and slow query logs</w:t>
        </w:r>
      </w:hyperlink>
      <w:r>
        <w:rPr>
          <w:rStyle w:val="Text7"/>
        </w:rPr>
        <w:t xml:space="preserve">, </w:t>
      </w:r>
      <w:hyperlink w:anchor="idm45336827076656">
        <w:r>
          <w:t>Discussion</w:t>
        </w:r>
      </w:hyperlink>
    </w:p>
    <w:p>
      <w:pPr>
        <w:pStyle w:val="Para 01"/>
      </w:pPr>
      <w:r>
        <w:t>log tables</w:t>
      </w:r>
    </w:p>
    <w:p>
      <w:pPr>
        <w:pStyle w:val="Para 01"/>
      </w:pPr>
      <w:r>
        <w:t>expiring rows within</w:t>
        <w:t xml:space="preserve">, </w:t>
      </w:r>
      <w:hyperlink w:anchor="idm45336827774608">
        <w:r>
          <w:rPr>
            <w:rStyle w:val="Text2"/>
          </w:rPr>
          <w:t>Problem</w:t>
        </w:r>
      </w:hyperlink>
    </w:p>
    <w:p>
      <w:pPr>
        <w:pStyle w:val="Para 01"/>
      </w:pPr>
      <w:r>
        <w:t>rotating</w:t>
        <w:t xml:space="preserve">, </w:t>
      </w:r>
      <w:hyperlink w:anchor="idm45336827773232">
        <w:r>
          <w:rPr>
            <w:rStyle w:val="Text2"/>
          </w:rPr>
          <w:t>Problem</w:t>
        </w:r>
      </w:hyperlink>
    </w:p>
    <w:p>
      <w:pPr>
        <w:pStyle w:val="Para 01"/>
      </w:pPr>
      <w:r>
        <w:t>monitoring the server</w:t>
        <w:t xml:space="preserve">, </w:t>
      </w:r>
      <w:hyperlink w:anchor="idm45336827505936">
        <w:r>
          <w:rPr>
            <w:rStyle w:val="Text2"/>
          </w:rPr>
          <w:t>Introduction</w:t>
        </w:r>
      </w:hyperlink>
    </w:p>
    <w:p>
      <w:pPr>
        <w:pStyle w:val="Para 01"/>
      </w:pPr>
      <w:r>
        <w:t>(</w:t>
        <w:t>see also</w:t>
        <w:t xml:space="preserve"> monitoring MySQL server)</w:t>
      </w:r>
    </w:p>
    <w:p>
      <w:pPr>
        <w:pStyle w:val="Para 01"/>
      </w:pPr>
      <w:r>
        <w:t>plug-in interface</w:t>
        <w:t xml:space="preserve">, </w:t>
      </w:r>
      <w:hyperlink w:anchor="idm45336828056368">
        <w:r>
          <w:rPr>
            <w:rStyle w:val="Text2"/>
          </w:rPr>
          <w:t>Problem</w:t>
        </w:r>
      </w:hyperlink>
    </w:p>
    <w:p>
      <w:pPr>
        <w:pStyle w:val="Para 01"/>
      </w:pPr>
      <w:r>
        <w:t>built-in plug-ins</w:t>
        <w:t xml:space="preserve">, </w:t>
      </w:r>
      <w:hyperlink w:anchor="idm45336828025568">
        <w:r>
          <w:rPr>
            <w:rStyle w:val="Text2"/>
          </w:rPr>
          <w:t>Discussion</w:t>
        </w:r>
      </w:hyperlink>
    </w:p>
    <w:p>
      <w:pPr>
        <w:pStyle w:val="Para 01"/>
      </w:pPr>
      <w:r>
        <w:t>filename suffix on plug-ins</w:t>
        <w:t xml:space="preserve">, </w:t>
      </w:r>
      <w:hyperlink w:anchor="idm45336828043424">
        <w:r>
          <w:rPr>
            <w:rStyle w:val="Text2"/>
          </w:rPr>
          <w:t>Discussion</w:t>
        </w:r>
      </w:hyperlink>
    </w:p>
    <w:p>
      <w:pPr>
        <w:pStyle w:val="Para 01"/>
      </w:pPr>
      <w:r>
        <w:t>plugin_dir system variable</w:t>
        <w:t xml:space="preserve">, </w:t>
      </w:r>
      <w:hyperlink w:anchor="idm45336828037632">
        <w:r>
          <w:rPr>
            <w:rStyle w:val="Text2"/>
          </w:rPr>
          <w:t>Discussion</w:t>
        </w:r>
      </w:hyperlink>
    </w:p>
    <w:p>
      <w:pPr>
        <w:pStyle w:val="Para 05"/>
      </w:pPr>
      <w:r>
        <w:rPr>
          <w:rStyle w:val="Text7"/>
        </w:rPr>
        <w:t>runtime installation</w:t>
        <w:t xml:space="preserve">, </w:t>
      </w:r>
      <w:hyperlink w:anchor="idm45336828012048">
        <w:r>
          <w:t>Plug-in control at runtime</w:t>
        </w:r>
      </w:hyperlink>
    </w:p>
    <w:p>
      <w:pPr>
        <w:pStyle w:val="Para 05"/>
      </w:pPr>
      <w:r>
        <w:rPr>
          <w:rStyle w:val="Text7"/>
        </w:rPr>
        <w:t>server startup</w:t>
        <w:t xml:space="preserve">, </w:t>
      </w:r>
      <w:hyperlink w:anchor="idm45336828021600">
        <w:r>
          <w:t>Plug-in control at server startup</w:t>
        </w:r>
      </w:hyperlink>
    </w:p>
    <w:p>
      <w:pPr>
        <w:pStyle w:val="Para 01"/>
      </w:pPr>
      <w:r>
        <w:t>server startup problems</w:t>
        <w:t xml:space="preserve">, </w:t>
      </w:r>
      <w:hyperlink w:anchor="idm45336826972208">
        <w:r>
          <w:rPr>
            <w:rStyle w:val="Text2"/>
          </w:rPr>
          <w:t>Problem</w:t>
        </w:r>
      </w:hyperlink>
    </w:p>
    <w:p>
      <w:pPr>
        <w:pStyle w:val="Para 01"/>
      </w:pPr>
      <w:r>
        <w:t>storage engine configuration</w:t>
        <w:t xml:space="preserve">, </w:t>
      </w:r>
      <w:hyperlink w:anchor="idm45336827572528">
        <w:r>
          <w:rPr>
            <w:rStyle w:val="Text2"/>
          </w:rPr>
          <w:t>Problem</w:t>
        </w:r>
      </w:hyperlink>
    </w:p>
    <w:p>
      <w:pPr>
        <w:pStyle w:val="Para 05"/>
      </w:pPr>
      <w:r>
        <w:rPr>
          <w:rStyle w:val="Text7"/>
        </w:rPr>
        <w:t>server-cert.pem</w:t>
        <w:t xml:space="preserve">, </w:t>
      </w:r>
      <w:hyperlink w:anchor="idm45336824994432">
        <w:r>
          <w:t>Creating self-signed certificates</w:t>
        </w:r>
      </w:hyperlink>
    </w:p>
    <w:p>
      <w:pPr>
        <w:pStyle w:val="Para 05"/>
      </w:pPr>
      <w:r>
        <w:rPr>
          <w:rStyle w:val="Text7"/>
        </w:rPr>
        <w:t>server-key.pem</w:t>
        <w:t xml:space="preserve">, </w:t>
      </w:r>
      <w:hyperlink w:anchor="idm45336824993600">
        <w:r>
          <w:t>Creating self-signed certificates</w:t>
        </w:r>
      </w:hyperlink>
    </w:p>
    <w:p>
      <w:pPr>
        <w:pStyle w:val="Para 01"/>
      </w:pPr>
      <w:r>
        <w:t>server_id for replication servers</w:t>
        <w:t xml:space="preserve">, </w:t>
      </w:r>
      <w:hyperlink w:anchor="idm45336934895168">
        <w:r>
          <w:rPr>
            <w:rStyle w:val="Text2"/>
          </w:rPr>
          <w:t>Discussion</w:t>
        </w:r>
      </w:hyperlink>
    </w:p>
    <w:p>
      <w:pPr>
        <w:pStyle w:val="Para 01"/>
      </w:pPr>
      <w:r>
        <w:t>server_uuid global variable</w:t>
        <w:t xml:space="preserve">, </w:t>
      </w:r>
      <w:hyperlink w:anchor="idm45336934635360">
        <w:r>
          <w:rPr>
            <w:rStyle w:val="Text2"/>
          </w:rPr>
          <w:t>Discussion</w:t>
        </w:r>
      </w:hyperlink>
    </w:p>
    <w:p>
      <w:pPr>
        <w:pStyle w:val="Para 01"/>
      </w:pPr>
      <w:r>
        <w:t>Session class sql() and runSQL()</w:t>
      </w:r>
    </w:p>
    <w:p>
      <w:pPr>
        <w:pStyle w:val="Para 01"/>
      </w:pPr>
      <w:r>
        <w:t>JavaScript mode</w:t>
        <w:t xml:space="preserve">, </w:t>
      </w:r>
      <w:hyperlink w:anchor="idm45336935497088">
        <w:r>
          <w:rPr>
            <w:rStyle w:val="Text2"/>
          </w:rPr>
          <w:t>Problem</w:t>
        </w:r>
      </w:hyperlink>
      <w:r>
        <w:t xml:space="preserve">, </w:t>
      </w:r>
      <w:hyperlink w:anchor="idm45336935439728">
        <w:r>
          <w:rPr>
            <w:rStyle w:val="Text2"/>
          </w:rPr>
          <w:t>Discussion</w:t>
        </w:r>
      </w:hyperlink>
    </w:p>
    <w:p>
      <w:pPr>
        <w:pStyle w:val="Para 01"/>
      </w:pPr>
      <w:r>
        <w:t>Python mode</w:t>
        <w:t xml:space="preserve">, </w:t>
      </w:r>
      <w:hyperlink w:anchor="idm45336935407808">
        <w:r>
          <w:rPr>
            <w:rStyle w:val="Text2"/>
          </w:rPr>
          <w:t>Problem</w:t>
        </w:r>
      </w:hyperlink>
    </w:p>
    <w:p>
      <w:pPr>
        <w:pStyle w:val="Para 01"/>
      </w:pPr>
      <w:r>
        <w:t>session status Handler_* variable</w:t>
        <w:t xml:space="preserve">, </w:t>
      </w:r>
      <w:hyperlink w:anchor="idm45336927008464">
        <w:r>
          <w:rPr>
            <w:rStyle w:val="Text2"/>
          </w:rPr>
          <w:t>Discussion</w:t>
        </w:r>
      </w:hyperlink>
    </w:p>
    <w:p>
      <w:pPr>
        <w:pStyle w:val="Para 01"/>
      </w:pPr>
      <w:r>
        <w:t>SET</w:t>
      </w:r>
    </w:p>
    <w:p>
      <w:pPr>
        <w:pStyle w:val="Para 01"/>
      </w:pPr>
      <w:r>
        <w:t>assigning values for SIGNAL statement</w:t>
        <w:t xml:space="preserve">, </w:t>
      </w:r>
      <w:hyperlink w:anchor="idm45336880608288">
        <w:r>
          <w:rPr>
            <w:rStyle w:val="Text2"/>
          </w:rPr>
          <w:t>Discussion</w:t>
        </w:r>
      </w:hyperlink>
    </w:p>
    <w:p>
      <w:pPr>
        <w:pStyle w:val="Para 01"/>
      </w:pPr>
      <w:r>
        <w:t>GLOBAL</w:t>
      </w:r>
    </w:p>
    <w:p>
      <w:pPr>
        <w:pStyle w:val="Para 01"/>
      </w:pPr>
      <w:r>
        <w:t>event scheduler enabled</w:t>
        <w:t xml:space="preserve">, </w:t>
      </w:r>
      <w:hyperlink w:anchor="idm45336881628640">
        <w:r>
          <w:rPr>
            <w:rStyle w:val="Text2"/>
          </w:rPr>
          <w:t>Discussion</w:t>
        </w:r>
      </w:hyperlink>
    </w:p>
    <w:p>
      <w:pPr>
        <w:pStyle w:val="Para 01"/>
      </w:pPr>
      <w:r>
        <w:t>general query log enabled</w:t>
        <w:t xml:space="preserve">, </w:t>
      </w:r>
      <w:hyperlink w:anchor="idm45336825990864">
        <w:r>
          <w:rPr>
            <w:rStyle w:val="Text2"/>
          </w:rPr>
          <w:t>Discussion</w:t>
        </w:r>
      </w:hyperlink>
    </w:p>
    <w:p>
      <w:pPr>
        <w:pStyle w:val="Para 01"/>
      </w:pPr>
      <w:r>
        <w:t>global time zone</w:t>
        <w:t xml:space="preserve">, </w:t>
      </w:r>
      <w:hyperlink w:anchor="idm45336887307680">
        <w:r>
          <w:rPr>
            <w:rStyle w:val="Text2"/>
          </w:rPr>
          <w:t>Discussion</w:t>
        </w:r>
      </w:hyperlink>
    </w:p>
    <w:p>
      <w:pPr>
        <w:pStyle w:val="Para 01"/>
      </w:pPr>
      <w:r>
        <w:t>LOCAL data loading</w:t>
        <w:t xml:space="preserve">, </w:t>
      </w:r>
      <w:hyperlink w:anchor="idm45336869933408">
        <w:r>
          <w:rPr>
            <w:rStyle w:val="Text2"/>
          </w:rPr>
          <w:t>Discussion</w:t>
        </w:r>
      </w:hyperlink>
    </w:p>
    <w:p>
      <w:pPr>
        <w:pStyle w:val="Para 05"/>
      </w:pPr>
      <w:r>
        <w:rPr>
          <w:rStyle w:val="Text7"/>
        </w:rPr>
        <w:t>server administration system variables</w:t>
        <w:t xml:space="preserve">, </w:t>
      </w:r>
      <w:hyperlink w:anchor="idm45336829102608">
        <w:r>
          <w:t>Configuration control and verification at runtime</w:t>
        </w:r>
      </w:hyperlink>
    </w:p>
    <w:p>
      <w:pPr>
        <w:pStyle w:val="Para 01"/>
      </w:pPr>
      <w:r>
        <w:t>NAMES for connection character set</w:t>
        <w:t xml:space="preserve">, </w:t>
      </w:r>
      <w:hyperlink w:anchor="idm45336890001904">
        <w:r>
          <w:rPr>
            <w:rStyle w:val="Text2"/>
          </w:rPr>
          <w:t>Problem</w:t>
        </w:r>
      </w:hyperlink>
    </w:p>
    <w:p>
      <w:pPr>
        <w:pStyle w:val="Para 05"/>
      </w:pPr>
      <w:r>
        <w:rPr>
          <w:rStyle w:val="Text7"/>
        </w:rPr>
        <w:t>no GLOBAL or SESSION modifier</w:t>
        <w:t xml:space="preserve">, </w:t>
      </w:r>
      <w:hyperlink w:anchor="idm45336829066832">
        <w:r>
          <w:t>Configuration control and verification at runtime</w:t>
        </w:r>
      </w:hyperlink>
    </w:p>
    <w:p>
      <w:pPr>
        <w:pStyle w:val="Para 01"/>
      </w:pPr>
      <w:r>
        <w:t>PASSWORD</w:t>
        <w:t xml:space="preserve">, </w:t>
      </w:r>
      <w:hyperlink w:anchor="idm45336825207104">
        <w:r>
          <w:rPr>
            <w:rStyle w:val="Text2"/>
          </w:rPr>
          <w:t>Problem</w:t>
        </w:r>
      </w:hyperlink>
    </w:p>
    <w:p>
      <w:pPr>
        <w:pStyle w:val="Para 01"/>
      </w:pPr>
      <w:r>
        <w:t>PERSIST</w:t>
      </w:r>
    </w:p>
    <w:p>
      <w:pPr>
        <w:pStyle w:val="Para 01"/>
      </w:pPr>
      <w:r>
        <w:t>event scheduler</w:t>
        <w:t xml:space="preserve">, </w:t>
      </w:r>
      <w:hyperlink w:anchor="idm45336881595520">
        <w:r>
          <w:rPr>
            <w:rStyle w:val="Text2"/>
          </w:rPr>
          <w:t>Discussion</w:t>
        </w:r>
      </w:hyperlink>
    </w:p>
    <w:p>
      <w:pPr>
        <w:pStyle w:val="Para 05"/>
      </w:pPr>
      <w:r>
        <w:rPr>
          <w:rStyle w:val="Text7"/>
        </w:rPr>
        <w:t>RESET PERSIST</w:t>
        <w:t xml:space="preserve">, </w:t>
      </w:r>
      <w:hyperlink w:anchor="idm45336829008912">
        <w:r>
          <w:t>Configuration control and verification at runtime</w:t>
        </w:r>
      </w:hyperlink>
    </w:p>
    <w:p>
      <w:pPr>
        <w:pStyle w:val="Para 05"/>
      </w:pPr>
      <w:r>
        <w:rPr>
          <w:rStyle w:val="Text7"/>
        </w:rPr>
        <w:t>server administration at runtime</w:t>
        <w:t xml:space="preserve">, </w:t>
      </w:r>
      <w:hyperlink w:anchor="idm45336829064512">
        <w:r>
          <w:t>Configuration control and verification at runtime</w:t>
        </w:r>
      </w:hyperlink>
    </w:p>
    <w:p>
      <w:pPr>
        <w:pStyle w:val="Para 01"/>
      </w:pPr>
      <w:r>
        <w:t>since MySQL v8</w:t>
        <w:t xml:space="preserve">, </w:t>
      </w:r>
      <w:hyperlink w:anchor="idm45336934867696">
        <w:r>
          <w:rPr>
            <w:rStyle w:val="Text2"/>
          </w:rPr>
          <w:t>Discussion</w:t>
        </w:r>
      </w:hyperlink>
    </w:p>
    <w:p>
      <w:pPr>
        <w:pStyle w:val="Para 01"/>
      </w:pPr>
      <w:r>
        <w:t>preprocessing LOAD DATA input</w:t>
        <w:t xml:space="preserve">, </w:t>
      </w:r>
      <w:hyperlink w:anchor="idm45336869217776">
        <w:r>
          <w:rPr>
            <w:rStyle w:val="Text2"/>
          </w:rPr>
          <w:t>Problem</w:t>
        </w:r>
      </w:hyperlink>
    </w:p>
    <w:p>
      <w:pPr>
        <w:pStyle w:val="Para 05"/>
      </w:pPr>
      <w:r>
        <w:rPr>
          <w:rStyle w:val="Text7"/>
        </w:rPr>
        <w:t>SESSION versus GLOBAL</w:t>
        <w:t xml:space="preserve">, </w:t>
      </w:r>
      <w:hyperlink w:anchor="idm45336829090720">
        <w:r>
          <w:t>Configuration control and verification at runtime</w:t>
        </w:r>
      </w:hyperlink>
    </w:p>
    <w:p>
      <w:pPr>
        <w:pStyle w:val="Para 01"/>
      </w:pPr>
      <w:r>
        <w:t>variable assignments</w:t>
        <w:t xml:space="preserve">, </w:t>
      </w:r>
      <w:hyperlink w:anchor="idm45336937893696">
        <w:r>
          <w:rPr>
            <w:rStyle w:val="Text2"/>
          </w:rPr>
          <w:t>Discussion</w:t>
        </w:r>
      </w:hyperlink>
    </w:p>
    <w:p>
      <w:pPr>
        <w:pStyle w:val="Para 01"/>
      </w:pPr>
      <w:r>
        <w:t>SET columns</w:t>
      </w:r>
    </w:p>
    <w:p>
      <w:pPr>
        <w:pStyle w:val="Para 01"/>
      </w:pPr>
      <w:r>
        <w:t>concatenating element to existing</w:t>
        <w:t xml:space="preserve">, </w:t>
      </w:r>
      <w:hyperlink w:anchor="idm45336888964640">
        <w:r>
          <w:rPr>
            <w:rStyle w:val="Text2"/>
          </w:rPr>
          <w:t>Discussion</w:t>
        </w:r>
      </w:hyperlink>
    </w:p>
    <w:p>
      <w:pPr>
        <w:pStyle w:val="Para 01"/>
      </w:pPr>
      <w:r>
        <w:t>data validation using table metadata</w:t>
        <w:t xml:space="preserve">, </w:t>
      </w:r>
      <w:hyperlink w:anchor="idm45336864395488">
        <w:r>
          <w:rPr>
            <w:rStyle w:val="Text2"/>
          </w:rPr>
          <w:t>Discussion</w:t>
        </w:r>
      </w:hyperlink>
    </w:p>
    <w:p>
      <w:pPr>
        <w:pStyle w:val="Para 01"/>
      </w:pPr>
      <w:r>
        <w:t>members determined</w:t>
        <w:t xml:space="preserve">, </w:t>
      </w:r>
      <w:hyperlink w:anchor="idm45336874515856">
        <w:r>
          <w:rPr>
            <w:rStyle w:val="Text2"/>
          </w:rPr>
          <w:t>Problem</w:t>
        </w:r>
      </w:hyperlink>
    </w:p>
    <w:p>
      <w:pPr>
        <w:pStyle w:val="Para 01"/>
      </w:pPr>
      <w:r>
        <w:t>set() (JavaScript)</w:t>
        <w:t xml:space="preserve">, </w:t>
      </w:r>
      <w:hyperlink w:anchor="idm45336925549568">
        <w:r>
          <w:rPr>
            <w:rStyle w:val="Text2"/>
          </w:rPr>
          <w:t>Discussion</w:t>
        </w:r>
      </w:hyperlink>
    </w:p>
    <w:p>
      <w:pPr>
        <w:pStyle w:val="Para 01"/>
      </w:pPr>
      <w:r>
        <w:t>Shell class (JavaScript)</w:t>
        <w:t xml:space="preserve">, </w:t>
      </w:r>
      <w:hyperlink w:anchor="idm45336925551216">
        <w:r>
          <w:rPr>
            <w:rStyle w:val="Text2"/>
          </w:rPr>
          <w:t>Discussion</w:t>
        </w:r>
      </w:hyperlink>
    </w:p>
    <w:p>
      <w:pPr>
        <w:pStyle w:val="Para 01"/>
      </w:pPr>
      <w:r>
        <w:t>shell commands</w:t>
        <w:t xml:space="preserve"> (</w:t>
        <w:t>see</w:t>
        <w:t xml:space="preserve"> command line)</w:t>
      </w:r>
    </w:p>
    <w:p>
      <w:pPr>
        <w:pStyle w:val="Para 01"/>
      </w:pPr>
      <w:r>
        <w:t>shell.status() command</w:t>
        <w:t xml:space="preserve">, </w:t>
      </w:r>
      <w:hyperlink w:anchor="idm45336926760048">
        <w:r>
          <w:rPr>
            <w:rStyle w:val="Text2"/>
          </w:rPr>
          <w:t>Discussion</w:t>
        </w:r>
      </w:hyperlink>
    </w:p>
    <w:p>
      <w:pPr>
        <w:pStyle w:val="Para 01"/>
      </w:pPr>
      <w:r>
        <w:t>shortcuts (Windows)</w:t>
        <w:t xml:space="preserve">, </w:t>
      </w:r>
      <w:hyperlink w:anchor="idm45336936984688">
        <w:r>
          <w:rPr>
            <w:rStyle w:val="Text2"/>
          </w:rPr>
          <w:t>Discussion</w:t>
        </w:r>
      </w:hyperlink>
    </w:p>
    <w:p>
      <w:pPr>
        <w:pStyle w:val="Para 01"/>
      </w:pPr>
      <w:r>
        <w:t>SHOW</w:t>
      </w:r>
    </w:p>
    <w:p>
      <w:pPr>
        <w:pStyle w:val="Para 01"/>
      </w:pPr>
      <w:r>
        <w:t>about SQL statement categories</w:t>
        <w:t xml:space="preserve">, </w:t>
      </w:r>
      <w:hyperlink w:anchor="idm45336902294656">
        <w:r>
          <w:rPr>
            <w:rStyle w:val="Text2"/>
          </w:rPr>
          <w:t>SQL statement categories</w:t>
        </w:r>
      </w:hyperlink>
    </w:p>
    <w:p>
      <w:pPr>
        <w:pStyle w:val="Para 05"/>
      </w:pPr>
      <w:r>
        <w:rPr>
          <w:rStyle w:val="Text7"/>
        </w:rPr>
        <w:t>CHARACTER SET</w:t>
        <w:t xml:space="preserve">, </w:t>
      </w:r>
      <w:hyperlink w:anchor="idm45336890215200">
        <w:r>
          <w:t>String Properties</w:t>
        </w:r>
      </w:hyperlink>
    </w:p>
    <w:p>
      <w:pPr>
        <w:pStyle w:val="Para 01"/>
      </w:pPr>
      <w:r>
        <w:t>default collations</w:t>
        <w:t xml:space="preserve">, </w:t>
      </w:r>
      <w:hyperlink w:anchor="idm45336890178848">
        <w:r>
          <w:rPr>
            <w:rStyle w:val="Text2"/>
          </w:rPr>
          <w:t>String Properties</w:t>
        </w:r>
      </w:hyperlink>
    </w:p>
    <w:p>
      <w:pPr>
        <w:pStyle w:val="Para 01"/>
      </w:pPr>
      <w:r>
        <w:t>COLUMNS for column definitions</w:t>
        <w:t xml:space="preserve">, </w:t>
      </w:r>
      <w:hyperlink w:anchor="idm45336874998368">
        <w:r>
          <w:rPr>
            <w:rStyle w:val="Text2"/>
          </w:rPr>
          <w:t>Solution</w:t>
        </w:r>
      </w:hyperlink>
    </w:p>
    <w:p>
      <w:pPr>
        <w:pStyle w:val="Para 01"/>
      </w:pPr>
      <w:r>
        <w:t>CREATE TABLE for table definition</w:t>
        <w:t xml:space="preserve">, </w:t>
      </w:r>
      <w:hyperlink w:anchor="idm45336890714224">
        <w:r>
          <w:rPr>
            <w:rStyle w:val="Text2"/>
          </w:rPr>
          <w:t>Discussion</w:t>
        </w:r>
      </w:hyperlink>
      <w:r>
        <w:t xml:space="preserve">, </w:t>
      </w:r>
      <w:hyperlink w:anchor="idm45336874997296">
        <w:r>
          <w:rPr>
            <w:rStyle w:val="Text2"/>
          </w:rPr>
          <w:t>Solution</w:t>
        </w:r>
      </w:hyperlink>
      <w:r>
        <w:t xml:space="preserve">, </w:t>
      </w:r>
      <w:hyperlink w:anchor="idm45336827530720">
        <w:r>
          <w:rPr>
            <w:rStyle w:val="Text2"/>
          </w:rPr>
          <w:t>Discussion</w:t>
        </w:r>
      </w:hyperlink>
    </w:p>
    <w:p>
      <w:pPr>
        <w:pStyle w:val="Para 05"/>
      </w:pPr>
      <w:r>
        <w:rPr>
          <w:rStyle w:val="Text7"/>
        </w:rPr>
        <w:t>mysql.user</w:t>
        <w:t xml:space="preserve">, </w:t>
      </w:r>
      <w:hyperlink w:anchor="idm45336825906320">
        <w:r>
          <w:t>Understanding the mysql.user Table</w:t>
        </w:r>
      </w:hyperlink>
    </w:p>
    <w:p>
      <w:pPr>
        <w:pStyle w:val="Para 01"/>
      </w:pPr>
      <w:r>
        <w:t>NULL values for timestamp columns</w:t>
        <w:t xml:space="preserve">, </w:t>
      </w:r>
      <w:hyperlink w:anchor="idm45336887073120">
        <w:r>
          <w:rPr>
            <w:rStyle w:val="Text2"/>
          </w:rPr>
          <w:t>Discussion</w:t>
        </w:r>
      </w:hyperlink>
    </w:p>
    <w:p>
      <w:pPr>
        <w:pStyle w:val="Para 01"/>
      </w:pPr>
      <w:r>
        <w:t>table engine used</w:t>
        <w:t xml:space="preserve">, </w:t>
      </w:r>
      <w:hyperlink w:anchor="idm45336861687376">
        <w:r>
          <w:rPr>
            <w:rStyle w:val="Text2"/>
          </w:rPr>
          <w:t>Discussion</w:t>
        </w:r>
      </w:hyperlink>
    </w:p>
    <w:p>
      <w:pPr>
        <w:pStyle w:val="Para 01"/>
      </w:pPr>
      <w:r>
        <w:t>ENGINE</w:t>
        <w:t xml:space="preserve">, </w:t>
      </w:r>
      <w:hyperlink w:anchor="idm45336826478512">
        <w:r>
          <w:rPr>
            <w:rStyle w:val="Text2"/>
          </w:rPr>
          <w:t>Problem</w:t>
        </w:r>
      </w:hyperlink>
    </w:p>
    <w:p>
      <w:pPr>
        <w:pStyle w:val="Para 01"/>
      </w:pPr>
      <w:r>
        <w:t>INNODB MUTEX</w:t>
        <w:t xml:space="preserve">, </w:t>
      </w:r>
      <w:hyperlink w:anchor="idm45336826408544">
        <w:r>
          <w:rPr>
            <w:rStyle w:val="Text2"/>
          </w:rPr>
          <w:t>SHOW ENGINE</w:t>
        </w:r>
      </w:hyperlink>
    </w:p>
    <w:p>
      <w:pPr>
        <w:pStyle w:val="Para 05"/>
      </w:pPr>
      <w:r>
        <w:rPr>
          <w:rStyle w:val="Text7"/>
        </w:rPr>
        <w:t>INNODB STATUS</w:t>
        <w:t xml:space="preserve">, </w:t>
      </w:r>
      <w:hyperlink w:anchor="idm45336927032304">
        <w:r>
          <w:t>Discussion</w:t>
        </w:r>
      </w:hyperlink>
      <w:r>
        <w:rPr>
          <w:rStyle w:val="Text7"/>
        </w:rPr>
        <w:t xml:space="preserve">, </w:t>
      </w:r>
      <w:hyperlink w:anchor="idm45336826409760">
        <w:r>
          <w:t>SHOW ENGINE</w:t>
        </w:r>
      </w:hyperlink>
    </w:p>
    <w:p>
      <w:pPr>
        <w:pStyle w:val="Para 01"/>
      </w:pPr>
      <w:r>
        <w:t>GLOBAL STATUS</w:t>
        <w:t xml:space="preserve">, </w:t>
      </w:r>
      <w:hyperlink w:anchor="idm45336874099680">
        <w:r>
          <w:rPr>
            <w:rStyle w:val="Text2"/>
          </w:rPr>
          <w:t>Discussion</w:t>
        </w:r>
      </w:hyperlink>
    </w:p>
    <w:p>
      <w:pPr>
        <w:pStyle w:val="Para 01"/>
      </w:pPr>
      <w:r>
        <w:t>Buffer Pool allocation</w:t>
        <w:t xml:space="preserve">, </w:t>
      </w:r>
      <w:hyperlink w:anchor="idm45336826787712">
        <w:r>
          <w:rPr>
            <w:rStyle w:val="Text2"/>
          </w:rPr>
          <w:t>Discussion</w:t>
        </w:r>
      </w:hyperlink>
    </w:p>
    <w:p>
      <w:pPr>
        <w:pStyle w:val="Para 01"/>
      </w:pPr>
      <w:r>
        <w:t>connection limit</w:t>
        <w:t xml:space="preserve">, </w:t>
      </w:r>
      <w:hyperlink w:anchor="idm45336826826464">
        <w:r>
          <w:rPr>
            <w:rStyle w:val="Text2"/>
          </w:rPr>
          <w:t>Discussion</w:t>
        </w:r>
      </w:hyperlink>
    </w:p>
    <w:p>
      <w:pPr>
        <w:pStyle w:val="Para 01"/>
      </w:pPr>
      <w:r>
        <w:t>monitoring the server</w:t>
        <w:t xml:space="preserve">, </w:t>
      </w:r>
      <w:hyperlink w:anchor="idm45336827369008">
        <w:r>
          <w:rPr>
            <w:rStyle w:val="Text2"/>
          </w:rPr>
          <w:t>Discussion</w:t>
        </w:r>
      </w:hyperlink>
    </w:p>
    <w:p>
      <w:pPr>
        <w:pStyle w:val="Para 01"/>
      </w:pPr>
      <w:r>
        <w:t>GLOBAL VARIABLES</w:t>
      </w:r>
    </w:p>
    <w:p>
      <w:pPr>
        <w:pStyle w:val="Para 01"/>
      </w:pPr>
      <w:r>
        <w:t>Buffer Pool allocation</w:t>
        <w:t xml:space="preserve">, </w:t>
      </w:r>
      <w:hyperlink w:anchor="idm45336826547488">
        <w:r>
          <w:rPr>
            <w:rStyle w:val="Text2"/>
          </w:rPr>
          <w:t>Discussion</w:t>
        </w:r>
      </w:hyperlink>
    </w:p>
    <w:p>
      <w:pPr>
        <w:pStyle w:val="Para 01"/>
      </w:pPr>
      <w:r>
        <w:t>indexing engine minimum word length</w:t>
        <w:t xml:space="preserve">, </w:t>
      </w:r>
      <w:hyperlink w:anchor="idm45336888410880">
        <w:r>
          <w:rPr>
            <w:rStyle w:val="Text2"/>
          </w:rPr>
          <w:t>Discussion</w:t>
        </w:r>
      </w:hyperlink>
    </w:p>
    <w:p>
      <w:pPr>
        <w:pStyle w:val="Para 01"/>
      </w:pPr>
      <w:r>
        <w:t>server global configuration variables</w:t>
        <w:t xml:space="preserve">, </w:t>
      </w:r>
      <w:hyperlink w:anchor="idm45336874097472">
        <w:r>
          <w:rPr>
            <w:rStyle w:val="Text2"/>
          </w:rPr>
          <w:t>Discussion</w:t>
        </w:r>
      </w:hyperlink>
    </w:p>
    <w:p>
      <w:pPr>
        <w:pStyle w:val="Para 01"/>
      </w:pPr>
      <w:r>
        <w:t>slow query log settings</w:t>
        <w:t xml:space="preserve">, </w:t>
      </w:r>
      <w:hyperlink w:anchor="idm45336826211744">
        <w:r>
          <w:rPr>
            <w:rStyle w:val="Text2"/>
          </w:rPr>
          <w:t>Discussion</w:t>
        </w:r>
      </w:hyperlink>
    </w:p>
    <w:p>
      <w:pPr>
        <w:pStyle w:val="Para 01"/>
      </w:pPr>
      <w:r>
        <w:t>storage engine settings</w:t>
        <w:t xml:space="preserve">, </w:t>
      </w:r>
      <w:hyperlink w:anchor="idm45336827517280">
        <w:r>
          <w:rPr>
            <w:rStyle w:val="Text2"/>
          </w:rPr>
          <w:t>Discussion</w:t>
        </w:r>
      </w:hyperlink>
    </w:p>
    <w:p>
      <w:pPr>
        <w:pStyle w:val="Para 01"/>
      </w:pPr>
      <w:r>
        <w:t>time_zone</w:t>
        <w:t xml:space="preserve">, </w:t>
      </w:r>
      <w:hyperlink w:anchor="idm45336887314848">
        <w:r>
          <w:rPr>
            <w:rStyle w:val="Text2"/>
          </w:rPr>
          <w:t>Discussion</w:t>
        </w:r>
      </w:hyperlink>
    </w:p>
    <w:p>
      <w:pPr>
        <w:pStyle w:val="Para 05"/>
      </w:pPr>
      <w:r>
        <w:rPr>
          <w:rStyle w:val="Text7"/>
        </w:rPr>
        <w:t>GRANTS</w:t>
        <w:t xml:space="preserve">, </w:t>
      </w:r>
      <w:hyperlink w:anchor="idm45336825609984">
        <w:r>
          <w:t>Assigning and checking privileges</w:t>
        </w:r>
      </w:hyperlink>
    </w:p>
    <w:p>
      <w:pPr>
        <w:pStyle w:val="Para 01"/>
      </w:pPr>
      <w:r>
        <w:t>INDEXES for maintaining</w:t>
        <w:t xml:space="preserve">, </w:t>
      </w:r>
      <w:hyperlink w:anchor="idm45336838245024">
        <w:r>
          <w:rPr>
            <w:rStyle w:val="Text2"/>
          </w:rPr>
          <w:t>Discussion</w:t>
        </w:r>
      </w:hyperlink>
    </w:p>
    <w:p>
      <w:pPr>
        <w:pStyle w:val="Para 01"/>
      </w:pPr>
      <w:r>
        <w:t>INFORMATION_SCHEMA instead</w:t>
        <w:t xml:space="preserve">, </w:t>
      </w:r>
      <w:hyperlink w:anchor="idm45336877757360">
        <w:r>
          <w:rPr>
            <w:rStyle w:val="Text2"/>
          </w:rPr>
          <w:t>Introduction</w:t>
        </w:r>
      </w:hyperlink>
    </w:p>
    <w:p>
      <w:pPr>
        <w:pStyle w:val="Para 01"/>
      </w:pPr>
      <w:r>
        <w:t>MASTER STATUS</w:t>
      </w:r>
    </w:p>
    <w:p>
      <w:pPr>
        <w:pStyle w:val="Para 05"/>
      </w:pPr>
      <w:r>
        <w:rPr>
          <w:rStyle w:val="Text7"/>
        </w:rPr>
        <w:t>binary log filters</w:t>
        <w:t xml:space="preserve">, </w:t>
      </w:r>
      <w:hyperlink w:anchor="idm45336928562592">
        <w:r>
          <w:t>Filtering on the source server</w:t>
        </w:r>
      </w:hyperlink>
    </w:p>
    <w:p>
      <w:pPr>
        <w:pStyle w:val="Para 01"/>
      </w:pPr>
      <w:r>
        <w:t>binary log position</w:t>
        <w:t xml:space="preserve">, </w:t>
      </w:r>
      <w:hyperlink w:anchor="idm45336934849936">
        <w:r>
          <w:rPr>
            <w:rStyle w:val="Text2"/>
          </w:rPr>
          <w:t>Solution</w:t>
        </w:r>
      </w:hyperlink>
    </w:p>
    <w:p>
      <w:pPr>
        <w:pStyle w:val="Para 01"/>
      </w:pPr>
      <w:r>
        <w:t>CHANGE REPLICATION SOURCE</w:t>
        <w:t xml:space="preserve">, </w:t>
      </w:r>
      <w:hyperlink w:anchor="idm45336934848560">
        <w:r>
          <w:rPr>
            <w:rStyle w:val="Text2"/>
          </w:rPr>
          <w:t>Solution</w:t>
        </w:r>
      </w:hyperlink>
    </w:p>
    <w:p>
      <w:pPr>
        <w:pStyle w:val="Para 01"/>
      </w:pPr>
      <w:r>
        <w:t>File and Position values</w:t>
        <w:t xml:space="preserve">, </w:t>
      </w:r>
      <w:hyperlink w:anchor="idm45336934604448">
        <w:r>
          <w:rPr>
            <w:rStyle w:val="Text2"/>
          </w:rPr>
          <w:t>Discussion</w:t>
        </w:r>
      </w:hyperlink>
    </w:p>
    <w:p>
      <w:pPr>
        <w:pStyle w:val="Para 05"/>
      </w:pPr>
      <w:r>
        <w:rPr>
          <w:rStyle w:val="Text7"/>
        </w:rPr>
        <w:t>GTIDs</w:t>
        <w:t xml:space="preserve">, </w:t>
      </w:r>
      <w:hyperlink w:anchor="idm45336934628400">
        <w:r>
          <w:t>Discussion</w:t>
        </w:r>
      </w:hyperlink>
    </w:p>
    <w:p>
      <w:pPr>
        <w:pStyle w:val="Para 01"/>
      </w:pPr>
      <w:r>
        <w:t>Seconds_Behind_Source inaccuracy</w:t>
        <w:t xml:space="preserve">, </w:t>
      </w:r>
      <w:hyperlink w:anchor="idm45336934598544">
        <w:r>
          <w:rPr>
            <w:rStyle w:val="Text2"/>
          </w:rPr>
          <w:t>Discussion</w:t>
        </w:r>
      </w:hyperlink>
    </w:p>
    <w:p>
      <w:pPr>
        <w:pStyle w:val="Para 01"/>
      </w:pPr>
      <w:r>
        <w:t>stopping writes for in-use source</w:t>
        <w:t xml:space="preserve">, </w:t>
      </w:r>
      <w:hyperlink w:anchor="idm45336934690928">
        <w:r>
          <w:rPr>
            <w:rStyle w:val="Text2"/>
          </w:rPr>
          <w:t>Discussion</w:t>
        </w:r>
      </w:hyperlink>
    </w:p>
    <w:p>
      <w:pPr>
        <w:pStyle w:val="Para 05"/>
      </w:pPr>
      <w:r>
        <w:rPr>
          <w:rStyle w:val="Text7"/>
        </w:rPr>
        <w:t>PLUGINS</w:t>
        <w:t xml:space="preserve">, </w:t>
      </w:r>
      <w:hyperlink w:anchor="idm45336828030656">
        <w:r>
          <w:t>Discussion</w:t>
        </w:r>
      </w:hyperlink>
    </w:p>
    <w:p>
      <w:pPr>
        <w:pStyle w:val="Para 01"/>
      </w:pPr>
      <w:r>
        <w:t>portability of command</w:t>
        <w:t xml:space="preserve">, </w:t>
      </w:r>
      <w:hyperlink w:anchor="idm45336877759536">
        <w:r>
          <w:rPr>
            <w:rStyle w:val="Text2"/>
          </w:rPr>
          <w:t>Introduction</w:t>
        </w:r>
      </w:hyperlink>
    </w:p>
    <w:p>
      <w:pPr>
        <w:pStyle w:val="Para 01"/>
      </w:pPr>
      <w:r>
        <w:t>PROCESSLIST for connection ID</w:t>
        <w:t xml:space="preserve">, </w:t>
      </w:r>
      <w:hyperlink w:anchor="idm45336827048688">
        <w:r>
          <w:rPr>
            <w:rStyle w:val="Text2"/>
          </w:rPr>
          <w:t>Discussion</w:t>
        </w:r>
      </w:hyperlink>
    </w:p>
    <w:p>
      <w:pPr>
        <w:pStyle w:val="Para 01"/>
      </w:pPr>
      <w:r>
        <w:t>REPLICA STATUS</w:t>
      </w:r>
    </w:p>
    <w:p>
      <w:pPr>
        <w:pStyle w:val="Para 05"/>
      </w:pPr>
      <w:r>
        <w:rPr>
          <w:rStyle w:val="Text7"/>
        </w:rPr>
        <w:t>replica filters</w:t>
        <w:t xml:space="preserve">, </w:t>
      </w:r>
      <w:hyperlink w:anchor="idm45336928512432">
        <w:r>
          <w:t>Filtering on the replica</w:t>
        </w:r>
      </w:hyperlink>
    </w:p>
    <w:p>
      <w:pPr>
        <w:pStyle w:val="Para 05"/>
      </w:pPr>
      <w:r>
        <w:rPr>
          <w:rStyle w:val="Text7"/>
        </w:rPr>
        <w:t>to troubleshoot</w:t>
        <w:t xml:space="preserve">, </w:t>
      </w:r>
      <w:hyperlink w:anchor="ch03_sho">
        <w:r>
          <w:t>Problem</w:t>
        </w:r>
      </w:hyperlink>
      <w:r>
        <w:rPr>
          <w:rStyle w:val="Text7"/>
        </w:rPr>
        <w:t>-</w:t>
      </w:r>
      <w:hyperlink w:anchor="idm45336936345248">
        <w:r>
          <w:t>SHOW REPLICA STATUS</w:t>
        </w:r>
      </w:hyperlink>
    </w:p>
    <w:p>
      <w:pPr>
        <w:pStyle w:val="Para 01"/>
      </w:pPr>
      <w:r>
        <w:t>SESSION STATUS</w:t>
        <w:t xml:space="preserve">, </w:t>
      </w:r>
      <w:hyperlink w:anchor="idm45336874098576">
        <w:r>
          <w:rPr>
            <w:rStyle w:val="Text2"/>
          </w:rPr>
          <w:t>Discussion</w:t>
        </w:r>
      </w:hyperlink>
    </w:p>
    <w:p>
      <w:pPr>
        <w:pStyle w:val="Para 01"/>
      </w:pPr>
      <w:r>
        <w:t>SESSION VARIABLES</w:t>
        <w:t xml:space="preserve">, </w:t>
      </w:r>
      <w:hyperlink w:anchor="idm45336874096080">
        <w:r>
          <w:rPr>
            <w:rStyle w:val="Text2"/>
          </w:rPr>
          <w:t>Discussion</w:t>
        </w:r>
      </w:hyperlink>
    </w:p>
    <w:p>
      <w:pPr>
        <w:pStyle w:val="Para 01"/>
      </w:pPr>
      <w:r>
        <w:t>TABLE STATUS</w:t>
        <w:t xml:space="preserve">, </w:t>
      </w:r>
      <w:hyperlink w:anchor="idm45336891049632">
        <w:r>
          <w:rPr>
            <w:rStyle w:val="Text2"/>
          </w:rPr>
          <w:t>Discussion</w:t>
        </w:r>
      </w:hyperlink>
    </w:p>
    <w:p>
      <w:pPr>
        <w:pStyle w:val="Para 01"/>
      </w:pPr>
      <w:r>
        <w:t>VARIABLES</w:t>
      </w:r>
    </w:p>
    <w:p>
      <w:pPr>
        <w:pStyle w:val="Para 01"/>
      </w:pPr>
      <w:r>
        <w:t>event_scheduler</w:t>
        <w:t xml:space="preserve">, </w:t>
      </w:r>
      <w:hyperlink w:anchor="idm45336881637168">
        <w:r>
          <w:rPr>
            <w:rStyle w:val="Text2"/>
          </w:rPr>
          <w:t>Discussion</w:t>
        </w:r>
      </w:hyperlink>
    </w:p>
    <w:p>
      <w:pPr>
        <w:pStyle w:val="Para 05"/>
      </w:pPr>
      <w:r>
        <w:rPr>
          <w:rStyle w:val="Text7"/>
        </w:rPr>
        <w:t>system variables</w:t>
        <w:t xml:space="preserve">, </w:t>
      </w:r>
      <w:hyperlink w:anchor="idm45336828061136">
        <w:r>
          <w:t>Configuration control and verification at runtime</w:t>
        </w:r>
      </w:hyperlink>
    </w:p>
    <w:p>
      <w:pPr>
        <w:pStyle w:val="Para 01"/>
      </w:pPr>
      <w:r>
        <w:t>WARNINGS</w:t>
        <w:t xml:space="preserve">, </w:t>
      </w:r>
      <w:hyperlink w:anchor="idm45336941334080">
        <w:r>
          <w:rPr>
            <w:rStyle w:val="Text2"/>
          </w:rPr>
          <w:t>Discussion</w:t>
        </w:r>
      </w:hyperlink>
    </w:p>
    <w:p>
      <w:pPr>
        <w:pStyle w:val="Para 01"/>
      </w:pPr>
      <w:r>
        <w:t>LOAD DATA diagnostic information</w:t>
        <w:t xml:space="preserve">, </w:t>
      </w:r>
      <w:hyperlink w:anchor="idm45336869843952">
        <w:r>
          <w:rPr>
            <w:rStyle w:val="Text2"/>
          </w:rPr>
          <w:t>Discussion</w:t>
        </w:r>
      </w:hyperlink>
      <w:r>
        <w:t xml:space="preserve">, </w:t>
      </w:r>
      <w:hyperlink w:anchor="idm45336869313216">
        <w:r>
          <w:rPr>
            <w:rStyle w:val="Text2"/>
          </w:rPr>
          <w:t>Problem</w:t>
        </w:r>
      </w:hyperlink>
    </w:p>
    <w:p>
      <w:pPr>
        <w:pStyle w:val="Para 01"/>
      </w:pPr>
      <w:r>
        <w:t>\show for report</w:t>
        <w:t xml:space="preserve">, </w:t>
      </w:r>
      <w:hyperlink w:anchor="idm45336925496448">
        <w:r>
          <w:rPr>
            <w:rStyle w:val="Text2"/>
          </w:rPr>
          <w:t>Problem</w:t>
        </w:r>
      </w:hyperlink>
    </w:p>
    <w:p>
      <w:pPr>
        <w:pStyle w:val="Para 01"/>
      </w:pPr>
      <w:r>
        <w:t>thread built-in report</w:t>
        <w:t xml:space="preserve">, </w:t>
      </w:r>
      <w:hyperlink w:anchor="idm45336925484832">
        <w:r>
          <w:rPr>
            <w:rStyle w:val="Text2"/>
          </w:rPr>
          <w:t>Discussion</w:t>
        </w:r>
      </w:hyperlink>
    </w:p>
    <w:p>
      <w:pPr>
        <w:pStyle w:val="Para 01"/>
      </w:pPr>
      <w:r>
        <w:t>help for options</w:t>
        <w:t xml:space="preserve">, </w:t>
      </w:r>
      <w:hyperlink w:anchor="idm45336925426000">
        <w:r>
          <w:rPr>
            <w:rStyle w:val="Text2"/>
          </w:rPr>
          <w:t>Discussion</w:t>
        </w:r>
      </w:hyperlink>
    </w:p>
    <w:p>
      <w:pPr>
        <w:pStyle w:val="Para 01"/>
      </w:pPr>
      <w:r>
        <w:t>shutdown command requiring administrative privileges</w:t>
        <w:t xml:space="preserve">, </w:t>
      </w:r>
      <w:hyperlink w:anchor="idm45336934098464">
        <w:r>
          <w:rPr>
            <w:rStyle w:val="Text2"/>
          </w:rPr>
          <w:t>Discussion</w:t>
        </w:r>
      </w:hyperlink>
    </w:p>
    <w:p>
      <w:pPr>
        <w:pStyle w:val="Para 01"/>
      </w:pPr>
      <w:r>
        <w:t>SIGNAL statement to raise own errors</w:t>
        <w:t xml:space="preserve">, </w:t>
      </w:r>
      <w:hyperlink w:anchor="idm45336880700128">
        <w:r>
          <w:rPr>
            <w:rStyle w:val="Text2"/>
          </w:rPr>
          <w:t>Problem</w:t>
        </w:r>
      </w:hyperlink>
    </w:p>
    <w:p>
      <w:pPr>
        <w:pStyle w:val="Para 01"/>
      </w:pPr>
      <w:r>
        <w:t>warning conditions</w:t>
        <w:t xml:space="preserve">, </w:t>
      </w:r>
      <w:hyperlink w:anchor="idm45336880587568">
        <w:r>
          <w:rPr>
            <w:rStyle w:val="Text2"/>
          </w:rPr>
          <w:t>Discussion</w:t>
        </w:r>
      </w:hyperlink>
    </w:p>
    <w:p>
      <w:pPr>
        <w:pStyle w:val="Para 05"/>
      </w:pPr>
      <w:r>
        <w:rPr>
          <w:rStyle w:val="Text7"/>
        </w:rPr>
        <w:t>silent (s) option</w:t>
        <w:t xml:space="preserve">, </w:t>
      </w:r>
      <w:hyperlink w:anchor="idm45336940177552">
        <w:r>
          <w:t>Controlling mysql’s verbosity level</w:t>
        </w:r>
      </w:hyperlink>
    </w:p>
    <w:p>
      <w:pPr>
        <w:pStyle w:val="Para 05"/>
      </w:pPr>
      <w:r>
        <w:rPr>
          <w:rStyle w:val="Text7"/>
        </w:rPr>
        <w:t>suppressing column headings</w:t>
        <w:t xml:space="preserve">, </w:t>
      </w:r>
      <w:hyperlink w:anchor="idm45336924697744">
        <w:r>
          <w:t>Suppressing column headings in query output</w:t>
        </w:r>
      </w:hyperlink>
    </w:p>
    <w:p>
      <w:pPr>
        <w:pStyle w:val="Para 01"/>
      </w:pPr>
      <w:r>
        <w:t>single quote (')</w:t>
      </w:r>
    </w:p>
    <w:p>
      <w:pPr>
        <w:pStyle w:val="Para 01"/>
      </w:pPr>
      <w:r>
        <w:t>escaping in data values</w:t>
        <w:t xml:space="preserve">, </w:t>
      </w:r>
      <w:hyperlink w:anchor="idm45336899356000">
        <w:r>
          <w:rPr>
            <w:rStyle w:val="Text2"/>
          </w:rPr>
          <w:t>Discussion</w:t>
        </w:r>
      </w:hyperlink>
    </w:p>
    <w:p>
      <w:pPr>
        <w:pStyle w:val="Para 05"/>
      </w:pPr>
      <w:r>
        <w:rPr>
          <w:rStyle w:val="Text7"/>
        </w:rPr>
        <w:t>exporting data</w:t>
        <w:t xml:space="preserve">, </w:t>
      </w:r>
      <w:hyperlink w:anchor="idm45336868985104">
        <w:r>
          <w:t>Exporting using the SELECT...INTO OUTFILE statement</w:t>
        </w:r>
      </w:hyperlink>
    </w:p>
    <w:p>
      <w:pPr>
        <w:pStyle w:val="Para 01"/>
      </w:pPr>
      <w:r>
        <w:t>importing CSV files</w:t>
        <w:t xml:space="preserve">, </w:t>
      </w:r>
      <w:hyperlink w:anchor="idm45336869022496">
        <w:r>
          <w:rPr>
            <w:rStyle w:val="Text2"/>
          </w:rPr>
          <w:t>Problem</w:t>
        </w:r>
      </w:hyperlink>
    </w:p>
    <w:p>
      <w:pPr>
        <w:pStyle w:val="Para 01"/>
      </w:pPr>
      <w:r>
        <w:t>writing string literals</w:t>
        <w:t xml:space="preserve">, </w:t>
      </w:r>
      <w:hyperlink w:anchor="idm45336889859360">
        <w:r>
          <w:rPr>
            <w:rStyle w:val="Text2"/>
          </w:rPr>
          <w:t>Problem</w:t>
        </w:r>
      </w:hyperlink>
    </w:p>
    <w:p>
      <w:pPr>
        <w:pStyle w:val="Para 05"/>
      </w:pPr>
      <w:r>
        <w:rPr>
          <w:rStyle w:val="Text7"/>
        </w:rPr>
        <w:t>skip-column-names option</w:t>
        <w:t xml:space="preserve">, </w:t>
      </w:r>
      <w:hyperlink w:anchor="idm45336924699712">
        <w:r>
          <w:t>Suppressing column headings in query output</w:t>
        </w:r>
      </w:hyperlink>
    </w:p>
    <w:p>
      <w:pPr>
        <w:pStyle w:val="Para 05"/>
      </w:pPr>
      <w:r>
        <w:rPr>
          <w:rStyle w:val="Text7"/>
        </w:rPr>
        <w:t>slash (/) pathname separator</w:t>
        <w:t xml:space="preserve">, </w:t>
      </w:r>
      <w:hyperlink w:anchor="idm45336942210384">
        <w:r>
          <w:t>Specifying connection parameters using option files</w:t>
        </w:r>
      </w:hyperlink>
    </w:p>
    <w:p>
      <w:pPr>
        <w:pStyle w:val="Para 01"/>
      </w:pPr>
      <w:r>
        <w:t>slave and master terminology</w:t>
        <w:t xml:space="preserve">, </w:t>
      </w:r>
      <w:hyperlink w:anchor="idm45336934947664">
        <w:r>
          <w:rPr>
            <w:rStyle w:val="Text2"/>
          </w:rPr>
          <w:t>Introduction</w:t>
        </w:r>
      </w:hyperlink>
    </w:p>
    <w:p>
      <w:pPr>
        <w:pStyle w:val="Para 05"/>
      </w:pPr>
      <w:r>
        <w:rPr>
          <w:rStyle w:val="Text7"/>
        </w:rPr>
        <w:t>slow query log</w:t>
        <w:t xml:space="preserve">, </w:t>
      </w:r>
      <w:hyperlink w:anchor="idm45336827935536">
        <w:r>
          <w:t>Discussion</w:t>
        </w:r>
      </w:hyperlink>
      <w:r>
        <w:rPr>
          <w:rStyle w:val="Text7"/>
        </w:rPr>
        <w:t xml:space="preserve">, </w:t>
      </w:r>
      <w:hyperlink w:anchor="idm45336827894304">
        <w:r>
          <w:t>The general query and slow query logs</w:t>
        </w:r>
      </w:hyperlink>
    </w:p>
    <w:p>
      <w:pPr>
        <w:pStyle w:val="Para 01"/>
      </w:pPr>
      <w:r>
        <w:t>enabling</w:t>
        <w:t xml:space="preserve">, </w:t>
      </w:r>
      <w:hyperlink w:anchor="idm45336826207648">
        <w:r>
          <w:rPr>
            <w:rStyle w:val="Text2"/>
          </w:rPr>
          <w:t>Discussion</w:t>
        </w:r>
      </w:hyperlink>
    </w:p>
    <w:p>
      <w:pPr>
        <w:pStyle w:val="Para 01"/>
      </w:pPr>
      <w:r>
        <w:t>log table rotation</w:t>
        <w:t xml:space="preserve">, </w:t>
      </w:r>
      <w:hyperlink w:anchor="idm45336827766528">
        <w:r>
          <w:rPr>
            <w:rStyle w:val="Text2"/>
          </w:rPr>
          <w:t>Discussion</w:t>
        </w:r>
      </w:hyperlink>
    </w:p>
    <w:p>
      <w:pPr>
        <w:pStyle w:val="Para 01"/>
      </w:pPr>
      <w:r>
        <w:t>monitoring queries</w:t>
        <w:t xml:space="preserve">, </w:t>
      </w:r>
      <w:hyperlink w:anchor="idm45336826220208">
        <w:r>
          <w:rPr>
            <w:rStyle w:val="Text2"/>
          </w:rPr>
          <w:t>Problem</w:t>
        </w:r>
      </w:hyperlink>
    </w:p>
    <w:p>
      <w:pPr>
        <w:pStyle w:val="Para 01"/>
      </w:pPr>
      <w:r>
        <w:t>monitoring the server</w:t>
        <w:t xml:space="preserve">, </w:t>
      </w:r>
      <w:hyperlink w:anchor="idm45336827079136">
        <w:r>
          <w:rPr>
            <w:rStyle w:val="Text2"/>
          </w:rPr>
          <w:t>Discussion</w:t>
        </w:r>
      </w:hyperlink>
    </w:p>
    <w:p>
      <w:pPr>
        <w:pStyle w:val="Para 05"/>
      </w:pPr>
      <w:r>
        <w:rPr>
          <w:rStyle w:val="Text7"/>
        </w:rPr>
        <w:t>rotating</w:t>
        <w:t xml:space="preserve">, </w:t>
      </w:r>
      <w:hyperlink w:anchor="idm45336827834448">
        <w:r>
          <w:t>Rotating the error, general query, or slow query log</w:t>
        </w:r>
      </w:hyperlink>
    </w:p>
    <w:p>
      <w:pPr>
        <w:pStyle w:val="Para 01"/>
      </w:pPr>
      <w:r>
        <w:t>Snake-case syntax</w:t>
        <w:t xml:space="preserve">, </w:t>
      </w:r>
      <w:hyperlink w:anchor="idm45336925220496">
        <w:r>
          <w:rPr>
            <w:rStyle w:val="Text2"/>
          </w:rPr>
          <w:t>Discussion</w:t>
        </w:r>
      </w:hyperlink>
    </w:p>
    <w:p>
      <w:pPr>
        <w:pStyle w:val="Para 01"/>
      </w:pPr>
      <w:r>
        <w:t>socket parameter</w:t>
        <w:t xml:space="preserve">, </w:t>
      </w:r>
      <w:hyperlink w:anchor="idm45336934051552">
        <w:r>
          <w:rPr>
            <w:rStyle w:val="Text2"/>
          </w:rPr>
          <w:t>Discussion</w:t>
        </w:r>
      </w:hyperlink>
    </w:p>
    <w:p>
      <w:pPr>
        <w:pStyle w:val="Para 01"/>
      </w:pPr>
      <w:r>
        <w:t>URI parameter</w:t>
        <w:t xml:space="preserve">, </w:t>
      </w:r>
      <w:hyperlink w:anchor="idm45336926923280">
        <w:r>
          <w:rPr>
            <w:rStyle w:val="Text2"/>
          </w:rPr>
          <w:t>Discussion</w:t>
        </w:r>
      </w:hyperlink>
    </w:p>
    <w:p>
      <w:pPr>
        <w:pStyle w:val="Para 01"/>
      </w:pPr>
      <w:r>
        <w:t>sorting query results</w:t>
      </w:r>
    </w:p>
    <w:p>
      <w:pPr>
        <w:pStyle w:val="Para 05"/>
      </w:pPr>
      <w:r>
        <w:rPr>
          <w:rStyle w:val="Text7"/>
        </w:rPr>
        <w:t>about</w:t>
        <w:t xml:space="preserve">, </w:t>
      </w:r>
      <w:hyperlink w:anchor="idm45336886252176">
        <w:r>
          <w:t>Introduction</w:t>
        </w:r>
      </w:hyperlink>
    </w:p>
    <w:p>
      <w:pPr>
        <w:pStyle w:val="Para 01"/>
      </w:pPr>
      <w:r>
        <w:t>as comparison</w:t>
        <w:t xml:space="preserve">, </w:t>
      </w:r>
      <w:hyperlink w:anchor="idm45336885986256">
        <w:r>
          <w:rPr>
            <w:rStyle w:val="Text2"/>
          </w:rPr>
          <w:t>Discussion</w:t>
        </w:r>
      </w:hyperlink>
    </w:p>
    <w:p>
      <w:pPr>
        <w:pStyle w:val="Para 01"/>
      </w:pPr>
      <w:r>
        <w:t>case sensitivity issues</w:t>
        <w:t xml:space="preserve">, </w:t>
      </w:r>
      <w:hyperlink w:anchor="idm45336886022016">
        <w:r>
          <w:rPr>
            <w:rStyle w:val="Text2"/>
          </w:rPr>
          <w:t>Problem</w:t>
        </w:r>
      </w:hyperlink>
    </w:p>
    <w:p>
      <w:pPr>
        <w:pStyle w:val="Para 01"/>
      </w:pPr>
      <w:r>
        <w:t>collation affecting sort order</w:t>
        <w:t xml:space="preserve">, </w:t>
      </w:r>
      <w:hyperlink w:anchor="idm45336890181408">
        <w:r>
          <w:rPr>
            <w:rStyle w:val="Text2"/>
          </w:rPr>
          <w:t>String Properties</w:t>
        </w:r>
      </w:hyperlink>
    </w:p>
    <w:p>
      <w:pPr>
        <w:pStyle w:val="Para 01"/>
      </w:pPr>
      <w:r>
        <w:t>listing character sets and collations</w:t>
        <w:t xml:space="preserve">, </w:t>
      </w:r>
      <w:hyperlink w:anchor="idm45336871143248">
        <w:r>
          <w:rPr>
            <w:rStyle w:val="Text2"/>
          </w:rPr>
          <w:t>Problem</w:t>
        </w:r>
      </w:hyperlink>
    </w:p>
    <w:p>
      <w:pPr>
        <w:pStyle w:val="Para 01"/>
      </w:pPr>
      <w:r>
        <w:t>custom sort order defined</w:t>
        <w:t xml:space="preserve">, </w:t>
      </w:r>
      <w:hyperlink w:anchor="idm45336885308352">
        <w:r>
          <w:rPr>
            <w:rStyle w:val="Text2"/>
          </w:rPr>
          <w:t>Problem</w:t>
        </w:r>
      </w:hyperlink>
    </w:p>
    <w:p>
      <w:pPr>
        <w:pStyle w:val="Para 01"/>
      </w:pPr>
      <w:r>
        <w:t>date information</w:t>
        <w:t xml:space="preserve">, </w:t>
      </w:r>
      <w:hyperlink w:anchor="idm45336885780000">
        <w:r>
          <w:rPr>
            <w:rStyle w:val="Text2"/>
          </w:rPr>
          <w:t>Problem</w:t>
        </w:r>
      </w:hyperlink>
    </w:p>
    <w:p>
      <w:pPr>
        <w:pStyle w:val="Para 05"/>
      </w:pPr>
      <w:r>
        <w:rPr>
          <w:rStyle w:val="Text7"/>
        </w:rPr>
        <w:t>calendar day</w:t>
        <w:t xml:space="preserve">, </w:t>
      </w:r>
      <w:hyperlink w:anchor="idm45336885750832">
        <w:r>
          <w:t>Sorting by calendar day</w:t>
        </w:r>
      </w:hyperlink>
    </w:p>
    <w:p>
      <w:pPr>
        <w:pStyle w:val="Para 05"/>
      </w:pPr>
      <w:r>
        <w:rPr>
          <w:rStyle w:val="Text7"/>
        </w:rPr>
        <w:t>day of week</w:t>
        <w:t xml:space="preserve">, </w:t>
      </w:r>
      <w:hyperlink w:anchor="idm45336885736864">
        <w:r>
          <w:t>Sorting by day of week</w:t>
        </w:r>
      </w:hyperlink>
    </w:p>
    <w:p>
      <w:pPr>
        <w:pStyle w:val="Para 01"/>
      </w:pPr>
      <w:r>
        <w:t>displaying values, sorting on another</w:t>
        <w:t xml:space="preserve">, </w:t>
      </w:r>
      <w:hyperlink w:anchor="idm45336886139232">
        <w:r>
          <w:rPr>
            <w:rStyle w:val="Text2"/>
          </w:rPr>
          <w:t>Problem</w:t>
        </w:r>
      </w:hyperlink>
    </w:p>
    <w:p>
      <w:pPr>
        <w:pStyle w:val="Para 01"/>
      </w:pPr>
      <w:r>
        <w:t>ENUM values</w:t>
        <w:t xml:space="preserve">, </w:t>
      </w:r>
      <w:hyperlink w:anchor="idm45336885258096">
        <w:r>
          <w:rPr>
            <w:rStyle w:val="Text2"/>
          </w:rPr>
          <w:t>Problem</w:t>
        </w:r>
      </w:hyperlink>
    </w:p>
    <w:p>
      <w:pPr>
        <w:pStyle w:val="Para 01"/>
      </w:pPr>
      <w:r>
        <w:t>expressions for sorting</w:t>
        <w:t xml:space="preserve">, </w:t>
      </w:r>
      <w:hyperlink w:anchor="idm45336886164256">
        <w:r>
          <w:rPr>
            <w:rStyle w:val="Text2"/>
          </w:rPr>
          <w:t>Problem</w:t>
        </w:r>
      </w:hyperlink>
    </w:p>
    <w:p>
      <w:pPr>
        <w:pStyle w:val="Para 01"/>
      </w:pPr>
      <w:r>
        <w:t>hostnames in domain order</w:t>
        <w:t xml:space="preserve">, </w:t>
      </w:r>
      <w:hyperlink w:anchor="idm45336885449504">
        <w:r>
          <w:rPr>
            <w:rStyle w:val="Text2"/>
          </w:rPr>
          <w:t>Problem</w:t>
        </w:r>
      </w:hyperlink>
    </w:p>
    <w:p>
      <w:pPr>
        <w:pStyle w:val="Para 01"/>
      </w:pPr>
      <w:r>
        <w:t>IP addresses in numeric order</w:t>
        <w:t xml:space="preserve">, </w:t>
      </w:r>
      <w:hyperlink w:anchor="idm45336885407792">
        <w:r>
          <w:rPr>
            <w:rStyle w:val="Text2"/>
          </w:rPr>
          <w:t>Problem</w:t>
        </w:r>
      </w:hyperlink>
    </w:p>
    <w:p>
      <w:pPr>
        <w:pStyle w:val="Para 01"/>
      </w:pPr>
      <w:r>
        <w:t>joins to control sort order</w:t>
        <w:t xml:space="preserve">, </w:t>
      </w:r>
      <w:hyperlink w:anchor="idm45336854060352">
        <w:r>
          <w:rPr>
            <w:rStyle w:val="Text2"/>
          </w:rPr>
          <w:t>Problem</w:t>
        </w:r>
      </w:hyperlink>
    </w:p>
    <w:p>
      <w:pPr>
        <w:pStyle w:val="Para 05"/>
      </w:pPr>
      <w:r>
        <w:rPr>
          <w:rStyle w:val="Text7"/>
        </w:rPr>
        <w:t>ORDER BY</w:t>
        <w:t xml:space="preserve">, </w:t>
      </w:r>
      <w:hyperlink w:anchor="idm45336893678464">
        <w:r>
          <w:t>Problem</w:t>
        </w:r>
      </w:hyperlink>
      <w:r>
        <w:rPr>
          <w:rStyle w:val="Text7"/>
        </w:rPr>
        <w:t xml:space="preserve">, </w:t>
      </w:r>
      <w:hyperlink w:anchor="ch09_by">
        <w:r>
          <w:t>Problem</w:t>
        </w:r>
      </w:hyperlink>
      <w:r>
        <w:rPr>
          <w:rStyle w:val="Text7"/>
        </w:rPr>
        <w:t>-</w:t>
      </w:r>
      <w:hyperlink w:anchor="idm45336886169104">
        <w:r>
          <w:t>Discussion</w:t>
        </w:r>
      </w:hyperlink>
    </w:p>
    <w:p>
      <w:pPr>
        <w:pStyle w:val="Para 01"/>
      </w:pPr>
      <w:r>
        <w:t>randomizing</w:t>
        <w:t xml:space="preserve">, </w:t>
      </w:r>
      <w:hyperlink w:anchor="idm45336852337344">
        <w:r>
          <w:rPr>
            <w:rStyle w:val="Text2"/>
          </w:rPr>
          <w:t>Problem</w:t>
        </w:r>
      </w:hyperlink>
    </w:p>
    <w:p>
      <w:pPr>
        <w:pStyle w:val="Para 01"/>
      </w:pPr>
      <w:r>
        <w:t>special values to head or tail</w:t>
        <w:t xml:space="preserve">, </w:t>
      </w:r>
      <w:hyperlink w:anchor="idm45336885371680">
        <w:r>
          <w:rPr>
            <w:rStyle w:val="Text2"/>
          </w:rPr>
          <w:t>Problem</w:t>
        </w:r>
      </w:hyperlink>
    </w:p>
    <w:p>
      <w:pPr>
        <w:pStyle w:val="Para 01"/>
      </w:pPr>
      <w:r>
        <w:t>substrings from values</w:t>
        <w:t xml:space="preserve">, </w:t>
      </w:r>
      <w:hyperlink w:anchor="idm45336885713664">
        <w:r>
          <w:rPr>
            <w:rStyle w:val="Text2"/>
          </w:rPr>
          <w:t>Problem</w:t>
        </w:r>
      </w:hyperlink>
    </w:p>
    <w:p>
      <w:pPr>
        <w:pStyle w:val="Para 01"/>
      </w:pPr>
      <w:r>
        <w:t>given position within string</w:t>
        <w:t xml:space="preserve">, </w:t>
      </w:r>
      <w:hyperlink w:anchor="idm45336885701584">
        <w:r>
          <w:rPr>
            <w:rStyle w:val="Text2"/>
          </w:rPr>
          <w:t>Problem</w:t>
        </w:r>
      </w:hyperlink>
    </w:p>
    <w:p>
      <w:pPr>
        <w:pStyle w:val="Para 01"/>
      </w:pPr>
      <w:r>
        <w:t>not given position in string</w:t>
        <w:t xml:space="preserve">, </w:t>
      </w:r>
      <w:hyperlink w:anchor="idm45336885595184">
        <w:r>
          <w:rPr>
            <w:rStyle w:val="Text2"/>
          </w:rPr>
          <w:t>Problem</w:t>
        </w:r>
      </w:hyperlink>
    </w:p>
    <w:p>
      <w:pPr>
        <w:pStyle w:val="Para 01"/>
      </w:pPr>
      <w:r>
        <w:t>time information</w:t>
        <w:t xml:space="preserve">, </w:t>
      </w:r>
      <w:hyperlink w:anchor="idm45336885778896">
        <w:r>
          <w:rPr>
            <w:rStyle w:val="Text2"/>
          </w:rPr>
          <w:t>Problem</w:t>
        </w:r>
      </w:hyperlink>
    </w:p>
    <w:p>
      <w:pPr>
        <w:pStyle w:val="Para 05"/>
      </w:pPr>
      <w:r>
        <w:rPr>
          <w:rStyle w:val="Text7"/>
        </w:rPr>
        <w:t>time of day</w:t>
        <w:t xml:space="preserve">, </w:t>
      </w:r>
      <w:hyperlink w:anchor="idm45336885759568">
        <w:r>
          <w:t>Sorting by time of day</w:t>
        </w:r>
      </w:hyperlink>
    </w:p>
    <w:p>
      <w:pPr>
        <w:pStyle w:val="Para 01"/>
      </w:pPr>
      <w:r>
        <w:t>source and replica terminology</w:t>
        <w:t xml:space="preserve">, </w:t>
      </w:r>
      <w:hyperlink w:anchor="idm45336934942960">
        <w:r>
          <w:rPr>
            <w:rStyle w:val="Text2"/>
          </w:rPr>
          <w:t>Introduction</w:t>
        </w:r>
      </w:hyperlink>
    </w:p>
    <w:p>
      <w:pPr>
        <w:pStyle w:val="Para 01"/>
      </w:pPr>
      <w:r>
        <w:t>source command (\.) for mysql</w:t>
        <w:t xml:space="preserve">, </w:t>
      </w:r>
      <w:hyperlink w:anchor="idm45336928832176">
        <w:r>
          <w:rPr>
            <w:rStyle w:val="Text2"/>
          </w:rPr>
          <w:t>Discussion</w:t>
        </w:r>
      </w:hyperlink>
    </w:p>
    <w:p>
      <w:pPr>
        <w:pStyle w:val="Para 01"/>
      </w:pPr>
      <w:r>
        <w:t>importing SQL data</w:t>
        <w:t xml:space="preserve">, </w:t>
      </w:r>
      <w:hyperlink w:anchor="idm45336868804224">
        <w:r>
          <w:rPr>
            <w:rStyle w:val="Text2"/>
          </w:rPr>
          <w:t>Problem</w:t>
        </w:r>
      </w:hyperlink>
    </w:p>
    <w:p>
      <w:pPr>
        <w:pStyle w:val="Para 01"/>
      </w:pPr>
      <w:r>
        <w:t>\source command for mysqlsh</w:t>
        <w:t xml:space="preserve">, </w:t>
      </w:r>
      <w:hyperlink w:anchor="idm45336927529568">
        <w:r>
          <w:rPr>
            <w:rStyle w:val="Text2"/>
          </w:rPr>
          <w:t>Problem</w:t>
        </w:r>
      </w:hyperlink>
    </w:p>
    <w:p>
      <w:pPr>
        <w:pStyle w:val="Para 01"/>
      </w:pPr>
      <w:r>
        <w:t>importing SQL data</w:t>
        <w:t xml:space="preserve">, </w:t>
      </w:r>
      <w:hyperlink w:anchor="idm45336868803104">
        <w:r>
          <w:rPr>
            <w:rStyle w:val="Text2"/>
          </w:rPr>
          <w:t>Problem</w:t>
        </w:r>
      </w:hyperlink>
    </w:p>
    <w:p>
      <w:pPr>
        <w:pStyle w:val="Para 01"/>
      </w:pPr>
      <w:r>
        <w:t>SOURCE_DELAY option</w:t>
        <w:t xml:space="preserve">, </w:t>
      </w:r>
      <w:hyperlink w:anchor="idm45336934953088">
        <w:r>
          <w:rPr>
            <w:rStyle w:val="Text2"/>
          </w:rPr>
          <w:t>Introduction</w:t>
        </w:r>
      </w:hyperlink>
    </w:p>
    <w:p>
      <w:pPr>
        <w:pStyle w:val="Para 05"/>
      </w:pPr>
      <w:r>
        <w:rPr>
          <w:rStyle w:val="Text7"/>
        </w:rPr>
        <w:t>span of time versus interval</w:t>
        <w:t xml:space="preserve">, </w:t>
      </w:r>
      <w:hyperlink w:anchor="idm45336886744592">
        <w:r>
          <w:t>Date or date-and-time interval calculation using basic units</w:t>
        </w:r>
      </w:hyperlink>
    </w:p>
    <w:p>
      <w:pPr>
        <w:pStyle w:val="Para 01"/>
      </w:pPr>
      <w:r>
        <w:t>spatial indexes and geographic data</w:t>
        <w:t xml:space="preserve">, </w:t>
      </w:r>
      <w:hyperlink w:anchor="idm45336833079600">
        <w:r>
          <w:rPr>
            <w:rStyle w:val="Text2"/>
          </w:rPr>
          <w:t>Problem</w:t>
        </w:r>
      </w:hyperlink>
    </w:p>
    <w:p>
      <w:pPr>
        <w:pStyle w:val="Para 01"/>
      </w:pPr>
      <w:r>
        <w:t>Spatial Reference System (SRS) of MySQL</w:t>
        <w:t xml:space="preserve">, </w:t>
      </w:r>
      <w:hyperlink w:anchor="idm45336833077152">
        <w:r>
          <w:rPr>
            <w:rStyle w:val="Text2"/>
          </w:rPr>
          <w:t>Problem</w:t>
        </w:r>
      </w:hyperlink>
    </w:p>
    <w:p>
      <w:pPr>
        <w:pStyle w:val="Para 01"/>
      </w:pPr>
      <w:r>
        <w:t>special characters</w:t>
      </w:r>
    </w:p>
    <w:p>
      <w:pPr>
        <w:pStyle w:val="Para 01"/>
      </w:pPr>
      <w:r>
        <w:t>APIs handling</w:t>
        <w:t xml:space="preserve">, </w:t>
      </w:r>
      <w:hyperlink w:anchor="idm45336935979744">
        <w:r>
          <w:rPr>
            <w:rStyle w:val="Text2"/>
          </w:rPr>
          <w:t>Introduction</w:t>
        </w:r>
      </w:hyperlink>
    </w:p>
    <w:p>
      <w:pPr>
        <w:pStyle w:val="Para 01"/>
      </w:pPr>
      <w:r>
        <w:t>data values containing</w:t>
        <w:t xml:space="preserve">, </w:t>
      </w:r>
      <w:hyperlink w:anchor="ch04_specchar2">
        <w:r>
          <w:rPr>
            <w:rStyle w:val="Text2"/>
          </w:rPr>
          <w:t>Problem</w:t>
        </w:r>
      </w:hyperlink>
      <w:r>
        <w:t>-</w:t>
      </w:r>
      <w:hyperlink w:anchor="idm45336897729392">
        <w:r>
          <w:rPr>
            <w:rStyle w:val="Text2"/>
          </w:rPr>
          <w:t>Java</w:t>
        </w:r>
      </w:hyperlink>
    </w:p>
    <w:p>
      <w:pPr>
        <w:pStyle w:val="Para 01"/>
      </w:pPr>
      <w:r>
        <w:t>identifiers containing</w:t>
        <w:t xml:space="preserve">, </w:t>
      </w:r>
      <w:hyperlink w:anchor="idm45336897619904">
        <w:r>
          <w:rPr>
            <w:rStyle w:val="Text2"/>
          </w:rPr>
          <w:t>Problem</w:t>
        </w:r>
      </w:hyperlink>
    </w:p>
    <w:p>
      <w:pPr>
        <w:pStyle w:val="Para 01"/>
      </w:pPr>
      <w:r>
        <w:t>quoted string with same quote character</w:t>
        <w:t xml:space="preserve">, </w:t>
      </w:r>
      <w:hyperlink w:anchor="idm45336889788800">
        <w:r>
          <w:rPr>
            <w:rStyle w:val="Text2"/>
          </w:rPr>
          <w:t>Discussion</w:t>
        </w:r>
      </w:hyperlink>
    </w:p>
    <w:p>
      <w:pPr>
        <w:pStyle w:val="Para 01"/>
      </w:pPr>
      <w:r>
        <w:t>importing data</w:t>
        <w:t xml:space="preserve">, </w:t>
      </w:r>
      <w:hyperlink w:anchor="idm45336869429088">
        <w:r>
          <w:rPr>
            <w:rStyle w:val="Text2"/>
          </w:rPr>
          <w:t>Problem</w:t>
        </w:r>
      </w:hyperlink>
    </w:p>
    <w:p>
      <w:pPr>
        <w:pStyle w:val="Para 01"/>
      </w:pPr>
      <w:r>
        <w:t>NULL data values</w:t>
        <w:t xml:space="preserve">, </w:t>
      </w:r>
      <w:hyperlink w:anchor="ch04_specchar6">
        <w:r>
          <w:rPr>
            <w:rStyle w:val="Text2"/>
          </w:rPr>
          <w:t>Problem</w:t>
        </w:r>
      </w:hyperlink>
      <w:r>
        <w:t>-</w:t>
      </w:r>
      <w:hyperlink w:anchor="idm45336897664400">
        <w:r>
          <w:rPr>
            <w:rStyle w:val="Text2"/>
          </w:rPr>
          <w:t>Java</w:t>
        </w:r>
      </w:hyperlink>
    </w:p>
    <w:p>
      <w:pPr>
        <w:pStyle w:val="Para 01"/>
      </w:pPr>
      <w:r>
        <w:t>SQL</w:t>
      </w:r>
    </w:p>
    <w:p>
      <w:pPr>
        <w:pStyle w:val="Para 01"/>
      </w:pPr>
      <w:r>
        <w:t>case insensitivity of keywords</w:t>
        <w:t xml:space="preserve">, </w:t>
      </w:r>
      <w:hyperlink w:anchor="idm45336937020640">
        <w:r>
          <w:rPr>
            <w:rStyle w:val="Text2"/>
          </w:rPr>
          <w:t>Discussion</w:t>
        </w:r>
      </w:hyperlink>
    </w:p>
    <w:p>
      <w:pPr>
        <w:pStyle w:val="Para 01"/>
      </w:pPr>
      <w:r>
        <w:t>distributing via script files</w:t>
        <w:t xml:space="preserve">, </w:t>
      </w:r>
      <w:hyperlink w:anchor="idm45336940926304">
        <w:r>
          <w:rPr>
            <w:rStyle w:val="Text2"/>
          </w:rPr>
          <w:t>Discussion</w:t>
        </w:r>
      </w:hyperlink>
    </w:p>
    <w:p>
      <w:pPr>
        <w:pStyle w:val="Para 01"/>
      </w:pPr>
      <w:r>
        <w:t>executing statements and retrieving results script</w:t>
        <w:t xml:space="preserve">, </w:t>
      </w:r>
      <w:hyperlink w:anchor="ch04_execsql6">
        <w:r>
          <w:rPr>
            <w:rStyle w:val="Text2"/>
          </w:rPr>
          <w:t>Problem</w:t>
        </w:r>
      </w:hyperlink>
      <w:r>
        <w:t>-</w:t>
      </w:r>
      <w:hyperlink w:anchor="idm45336899610752">
        <w:r>
          <w:rPr>
            <w:rStyle w:val="Text2"/>
          </w:rPr>
          <w:t>Java</w:t>
        </w:r>
      </w:hyperlink>
    </w:p>
    <w:p>
      <w:pPr>
        <w:pStyle w:val="Para 05"/>
      </w:pPr>
      <w:r>
        <w:rPr>
          <w:rStyle w:val="Text7"/>
        </w:rPr>
        <w:t>categories of SQL statements</w:t>
        <w:t xml:space="preserve">, </w:t>
      </w:r>
      <w:hyperlink w:anchor="idm45336902442928">
        <w:r>
          <w:t>Discussion</w:t>
        </w:r>
      </w:hyperlink>
      <w:r>
        <w:rPr>
          <w:rStyle w:val="Text7"/>
        </w:rPr>
        <w:t xml:space="preserve">, </w:t>
      </w:r>
      <w:hyperlink w:anchor="idm45336902304448">
        <w:r>
          <w:t>SQL statement categories</w:t>
        </w:r>
      </w:hyperlink>
    </w:p>
    <w:p>
      <w:pPr>
        <w:pStyle w:val="Para 05"/>
      </w:pPr>
      <w:r>
        <w:rPr>
          <w:rStyle w:val="Text7"/>
        </w:rPr>
        <w:t>error handling</w:t>
        <w:t xml:space="preserve">, </w:t>
      </w:r>
      <w:hyperlink w:anchor="idm45336902201776">
        <w:r>
          <w:t>SQL statement categories</w:t>
        </w:r>
      </w:hyperlink>
    </w:p>
    <w:p>
      <w:pPr>
        <w:pStyle w:val="Para 01"/>
      </w:pPr>
      <w:r>
        <w:t>exporting data in SQL format</w:t>
        <w:t xml:space="preserve">, </w:t>
      </w:r>
      <w:hyperlink w:anchor="idm45336868849120">
        <w:r>
          <w:rPr>
            <w:rStyle w:val="Text2"/>
          </w:rPr>
          <w:t>Problem</w:t>
        </w:r>
      </w:hyperlink>
    </w:p>
    <w:p>
      <w:pPr>
        <w:pStyle w:val="Para 01"/>
      </w:pPr>
      <w:r>
        <w:t>injection attack prevention</w:t>
        <w:t xml:space="preserve">, </w:t>
      </w:r>
      <w:hyperlink w:anchor="ch04_injatt3">
        <w:r>
          <w:rPr>
            <w:rStyle w:val="Text2"/>
          </w:rPr>
          <w:t>Problem</w:t>
        </w:r>
      </w:hyperlink>
      <w:r>
        <w:t>-</w:t>
      </w:r>
      <w:hyperlink w:anchor="idm45336897657168">
        <w:r>
          <w:rPr>
            <w:rStyle w:val="Text2"/>
          </w:rPr>
          <w:t>Java</w:t>
        </w:r>
      </w:hyperlink>
    </w:p>
    <w:p>
      <w:pPr>
        <w:pStyle w:val="Para 01"/>
      </w:pPr>
      <w:r>
        <w:t>about SQL injection</w:t>
        <w:t xml:space="preserve">, </w:t>
      </w:r>
      <w:hyperlink w:anchor="idm45336899134560">
        <w:r>
          <w:rPr>
            <w:rStyle w:val="Text2"/>
          </w:rPr>
          <w:t>Discussion</w:t>
        </w:r>
      </w:hyperlink>
    </w:p>
    <w:p>
      <w:pPr>
        <w:pStyle w:val="Para 01"/>
      </w:pPr>
      <w:r>
        <w:t>prepared SQL in stored procedures</w:t>
        <w:t xml:space="preserve">, </w:t>
      </w:r>
      <w:hyperlink w:anchor="idm45336881214912">
        <w:r>
          <w:rPr>
            <w:rStyle w:val="Text2"/>
          </w:rPr>
          <w:t>Discussion</w:t>
        </w:r>
      </w:hyperlink>
    </w:p>
    <w:p>
      <w:pPr>
        <w:pStyle w:val="Para 01"/>
      </w:pPr>
      <w:r>
        <w:t>NULL data values</w:t>
        <w:t xml:space="preserve">, </w:t>
      </w:r>
      <w:hyperlink w:anchor="ch04_specchar7">
        <w:r>
          <w:rPr>
            <w:rStyle w:val="Text2"/>
          </w:rPr>
          <w:t>Problem</w:t>
        </w:r>
      </w:hyperlink>
      <w:r>
        <w:t>-</w:t>
      </w:r>
      <w:hyperlink w:anchor="idm45336897663664">
        <w:r>
          <w:rPr>
            <w:rStyle w:val="Text2"/>
          </w:rPr>
          <w:t>Java</w:t>
        </w:r>
      </w:hyperlink>
    </w:p>
    <w:p>
      <w:pPr>
        <w:pStyle w:val="Para 01"/>
      </w:pPr>
      <w:r>
        <w:t>script for executing statements and retrieving results</w:t>
        <w:t xml:space="preserve">, </w:t>
      </w:r>
      <w:hyperlink w:anchor="idm45336935986416">
        <w:r>
          <w:rPr>
            <w:rStyle w:val="Text2"/>
          </w:rPr>
          <w:t>Introduction</w:t>
        </w:r>
      </w:hyperlink>
    </w:p>
    <w:p>
      <w:pPr>
        <w:pStyle w:val="Para 01"/>
      </w:pPr>
      <w:r>
        <w:t>special characters in data values</w:t>
        <w:t xml:space="preserve">, </w:t>
      </w:r>
      <w:hyperlink w:anchor="ch04_specchar3">
        <w:r>
          <w:rPr>
            <w:rStyle w:val="Text2"/>
          </w:rPr>
          <w:t>Problem</w:t>
        </w:r>
      </w:hyperlink>
      <w:r>
        <w:t>-</w:t>
      </w:r>
      <w:hyperlink w:anchor="idm45336897666496">
        <w:r>
          <w:rPr>
            <w:rStyle w:val="Text2"/>
          </w:rPr>
          <w:t>Java</w:t>
        </w:r>
      </w:hyperlink>
    </w:p>
    <w:p>
      <w:pPr>
        <w:pStyle w:val="Para 05"/>
      </w:pPr>
      <w:r>
        <w:rPr>
          <w:rStyle w:val="Text7"/>
        </w:rPr>
        <w:t>statement categories</w:t>
        <w:t xml:space="preserve">, </w:t>
      </w:r>
      <w:hyperlink w:anchor="idm45336902445424">
        <w:r>
          <w:t>Discussion</w:t>
        </w:r>
      </w:hyperlink>
      <w:r>
        <w:rPr>
          <w:rStyle w:val="Text7"/>
        </w:rPr>
        <w:t xml:space="preserve">, </w:t>
      </w:r>
      <w:hyperlink w:anchor="idm45336902306896">
        <w:r>
          <w:t>SQL statement categories</w:t>
        </w:r>
      </w:hyperlink>
    </w:p>
    <w:p>
      <w:pPr>
        <w:pStyle w:val="Para 01"/>
      </w:pPr>
      <w:r>
        <w:t>statement terminators</w:t>
        <w:t xml:space="preserve">, </w:t>
      </w:r>
      <w:hyperlink w:anchor="idm45336942155392">
        <w:r>
          <w:rPr>
            <w:rStyle w:val="Text2"/>
          </w:rPr>
          <w:t>Discussion</w:t>
        </w:r>
      </w:hyperlink>
      <w:r>
        <w:t xml:space="preserve">, </w:t>
      </w:r>
      <w:hyperlink w:anchor="idm45336940955104">
        <w:r>
          <w:rPr>
            <w:rStyle w:val="Text2"/>
          </w:rPr>
          <w:t>Discussion</w:t>
        </w:r>
      </w:hyperlink>
    </w:p>
    <w:p>
      <w:pPr>
        <w:pStyle w:val="Para 01"/>
      </w:pPr>
      <w:r>
        <w:t>BEGIN...END blocks</w:t>
        <w:t xml:space="preserve">, </w:t>
      </w:r>
      <w:hyperlink w:anchor="idm45336883062400">
        <w:r>
          <w:rPr>
            <w:rStyle w:val="Text2"/>
          </w:rPr>
          <w:t>Introduction</w:t>
        </w:r>
      </w:hyperlink>
    </w:p>
    <w:p>
      <w:pPr>
        <w:pStyle w:val="Para 01"/>
      </w:pPr>
      <w:r>
        <w:t>multiple SQL statements executed</w:t>
        <w:t xml:space="preserve">, </w:t>
      </w:r>
      <w:hyperlink w:anchor="idm45336942102864">
        <w:r>
          <w:rPr>
            <w:rStyle w:val="Text2"/>
          </w:rPr>
          <w:t>Discussion</w:t>
        </w:r>
      </w:hyperlink>
    </w:p>
    <w:p>
      <w:pPr>
        <w:pStyle w:val="Para 01"/>
      </w:pPr>
      <w:r>
        <w:t>none in API SQL statements</w:t>
        <w:t xml:space="preserve">, </w:t>
      </w:r>
      <w:hyperlink w:anchor="idm45336902231008">
        <w:r>
          <w:rPr>
            <w:rStyle w:val="Text2"/>
          </w:rPr>
          <w:t>SQL statement categories</w:t>
        </w:r>
      </w:hyperlink>
    </w:p>
    <w:p>
      <w:pPr>
        <w:pStyle w:val="Para 01"/>
      </w:pPr>
      <w:r>
        <w:t>redefining terminator for BEGIN...END</w:t>
        <w:t xml:space="preserve">, </w:t>
      </w:r>
      <w:hyperlink w:anchor="idm45336882687808">
        <w:r>
          <w:rPr>
            <w:rStyle w:val="Text2"/>
          </w:rPr>
          <w:t>Problem</w:t>
        </w:r>
      </w:hyperlink>
    </w:p>
    <w:p>
      <w:pPr>
        <w:pStyle w:val="Para 01"/>
      </w:pPr>
      <w:r>
        <w:t>\G for vertical output</w:t>
        <w:t xml:space="preserve">, </w:t>
      </w:r>
      <w:hyperlink w:anchor="idm45336942134016">
        <w:r>
          <w:rPr>
            <w:rStyle w:val="Text2"/>
          </w:rPr>
          <w:t>Discussion</w:t>
        </w:r>
      </w:hyperlink>
      <w:r>
        <w:t xml:space="preserve">, </w:t>
      </w:r>
      <w:hyperlink w:anchor="idm45336940941104">
        <w:r>
          <w:rPr>
            <w:rStyle w:val="Text2"/>
          </w:rPr>
          <w:t>Discussion</w:t>
        </w:r>
      </w:hyperlink>
    </w:p>
    <w:p>
      <w:pPr>
        <w:pStyle w:val="Para 01"/>
      </w:pPr>
      <w:r>
        <w:t>table queries</w:t>
        <w:t xml:space="preserve">, </w:t>
      </w:r>
      <w:hyperlink w:anchor="idm45336935178752">
        <w:r>
          <w:rPr>
            <w:rStyle w:val="Text2"/>
          </w:rPr>
          <w:t>Discussion</w:t>
        </w:r>
      </w:hyperlink>
    </w:p>
    <w:p>
      <w:pPr>
        <w:pStyle w:val="Para 01"/>
      </w:pPr>
      <w:r>
        <w:t>collections</w:t>
        <w:t xml:space="preserve"> (</w:t>
        <w:t>see</w:t>
        <w:t xml:space="preserve"> NoSQL)</w:t>
      </w:r>
    </w:p>
    <w:p>
      <w:pPr>
        <w:pStyle w:val="Para 01"/>
      </w:pPr>
      <w:r>
        <w:t>transactions</w:t>
        <w:t xml:space="preserve">, </w:t>
      </w:r>
      <w:hyperlink w:anchor="idm45336841433232">
        <w:r>
          <w:rPr>
            <w:rStyle w:val="Text2"/>
          </w:rPr>
          <w:t>Problem</w:t>
        </w:r>
      </w:hyperlink>
    </w:p>
    <w:p>
      <w:pPr>
        <w:pStyle w:val="Para 01"/>
      </w:pPr>
      <w:r>
        <w:t>writing efficient queries</w:t>
        <w:t xml:space="preserve">, </w:t>
      </w:r>
      <w:hyperlink w:anchor="idm45336828964624">
        <w:r>
          <w:rPr>
            <w:rStyle w:val="Text2"/>
          </w:rPr>
          <w:t>Problem</w:t>
        </w:r>
      </w:hyperlink>
    </w:p>
    <w:p>
      <w:pPr>
        <w:pStyle w:val="Para 01"/>
      </w:pPr>
      <w:r>
        <w:t>(</w:t>
        <w:t>see also</w:t>
        <w:t xml:space="preserve"> query performance)</w:t>
      </w:r>
    </w:p>
    <w:p>
      <w:pPr>
        <w:pStyle w:val="Para 01"/>
      </w:pPr>
      <w:r>
        <w:t>X protocol</w:t>
        <w:t xml:space="preserve">, </w:t>
      </w:r>
      <w:hyperlink w:anchor="idm45336926940992">
        <w:r>
          <w:rPr>
            <w:rStyle w:val="Text2"/>
          </w:rPr>
          <w:t>Introduction</w:t>
        </w:r>
      </w:hyperlink>
    </w:p>
    <w:p>
      <w:pPr>
        <w:pStyle w:val="Para 01"/>
      </w:pPr>
      <w:r>
        <w:t>\sql command</w:t>
      </w:r>
    </w:p>
    <w:p>
      <w:pPr>
        <w:pStyle w:val="Para 01"/>
      </w:pPr>
      <w:r>
        <w:t>JavaScript mode</w:t>
        <w:t xml:space="preserve">, </w:t>
      </w:r>
      <w:hyperlink w:anchor="idm45336935512768">
        <w:r>
          <w:rPr>
            <w:rStyle w:val="Text2"/>
          </w:rPr>
          <w:t>Problem</w:t>
        </w:r>
      </w:hyperlink>
    </w:p>
    <w:p>
      <w:pPr>
        <w:pStyle w:val="Para 01"/>
      </w:pPr>
      <w:r>
        <w:t>Python mode</w:t>
        <w:t xml:space="preserve">, </w:t>
      </w:r>
      <w:hyperlink w:anchor="idm45336935411136">
        <w:r>
          <w:rPr>
            <w:rStyle w:val="Text2"/>
          </w:rPr>
          <w:t>Problem</w:t>
        </w:r>
      </w:hyperlink>
    </w:p>
    <w:p>
      <w:pPr>
        <w:pStyle w:val="Para 01"/>
      </w:pPr>
      <w:r>
        <w:t>SQL injection attack prevention</w:t>
        <w:t xml:space="preserve">, </w:t>
      </w:r>
      <w:hyperlink w:anchor="ch04_injatt2">
        <w:r>
          <w:rPr>
            <w:rStyle w:val="Text2"/>
          </w:rPr>
          <w:t>Problem</w:t>
        </w:r>
      </w:hyperlink>
      <w:r>
        <w:t>-</w:t>
      </w:r>
      <w:hyperlink w:anchor="idm45336897658000">
        <w:r>
          <w:rPr>
            <w:rStyle w:val="Text2"/>
          </w:rPr>
          <w:t>Java</w:t>
        </w:r>
      </w:hyperlink>
    </w:p>
    <w:p>
      <w:pPr>
        <w:pStyle w:val="Para 01"/>
      </w:pPr>
      <w:r>
        <w:t>about SQL injection</w:t>
        <w:t xml:space="preserve">, </w:t>
      </w:r>
      <w:hyperlink w:anchor="idm45336899133216">
        <w:r>
          <w:rPr>
            <w:rStyle w:val="Text2"/>
          </w:rPr>
          <w:t>Discussion</w:t>
        </w:r>
      </w:hyperlink>
    </w:p>
    <w:p>
      <w:pPr>
        <w:pStyle w:val="Para 01"/>
      </w:pPr>
      <w:r>
        <w:t>prepared SQL in stored procedures</w:t>
        <w:t xml:space="preserve">, </w:t>
      </w:r>
      <w:hyperlink w:anchor="idm45336881213600">
        <w:r>
          <w:rPr>
            <w:rStyle w:val="Text2"/>
          </w:rPr>
          <w:t>Discussion</w:t>
        </w:r>
      </w:hyperlink>
    </w:p>
    <w:p>
      <w:pPr>
        <w:pStyle w:val="Para 01"/>
      </w:pPr>
      <w:r>
        <w:t>SQL mode</w:t>
        <w:t xml:space="preserve"> (</w:t>
        <w:t>see</w:t>
        <w:t xml:space="preserve"> SQL mode of MySQL Shell; sql_mode)</w:t>
      </w:r>
    </w:p>
    <w:p>
      <w:pPr>
        <w:pStyle w:val="Para 01"/>
      </w:pPr>
      <w:r>
        <w:t>SQL mode of MySQL Shell</w:t>
        <w:t xml:space="preserve">, </w:t>
      </w:r>
      <w:hyperlink w:anchor="idm45336926704016">
        <w:r>
          <w:rPr>
            <w:rStyle w:val="Text2"/>
          </w:rPr>
          <w:t>Problem</w:t>
        </w:r>
      </w:hyperlink>
    </w:p>
    <w:p>
      <w:pPr>
        <w:pStyle w:val="Para 01"/>
      </w:pPr>
      <w:r>
        <w:t>escaping backslashes in pathnames</w:t>
        <w:t xml:space="preserve">, </w:t>
      </w:r>
      <w:hyperlink w:anchor="idm45336869767312">
        <w:r>
          <w:rPr>
            <w:rStyle w:val="Text2"/>
          </w:rPr>
          <w:t>Specifying the datafile location</w:t>
        </w:r>
      </w:hyperlink>
    </w:p>
    <w:p>
      <w:pPr>
        <w:pStyle w:val="Para 01"/>
      </w:pPr>
      <w:r>
        <w:t>\source command</w:t>
        <w:t xml:space="preserve">, </w:t>
      </w:r>
      <w:hyperlink w:anchor="idm45336927519056">
        <w:r>
          <w:rPr>
            <w:rStyle w:val="Text2"/>
          </w:rPr>
          <w:t>Problem</w:t>
        </w:r>
      </w:hyperlink>
    </w:p>
    <w:p>
      <w:pPr>
        <w:pStyle w:val="Para 01"/>
      </w:pPr>
      <w:r>
        <w:t>SQL session</w:t>
        <w:t xml:space="preserve">, </w:t>
      </w:r>
      <w:hyperlink w:anchor="idm45336935540784">
        <w:r>
          <w:rPr>
            <w:rStyle w:val="Text2"/>
          </w:rPr>
          <w:t>Problem</w:t>
        </w:r>
      </w:hyperlink>
    </w:p>
    <w:p>
      <w:pPr>
        <w:pStyle w:val="Para 01"/>
      </w:pPr>
      <w:r>
        <w:t>sql()</w:t>
      </w:r>
    </w:p>
    <w:p>
      <w:pPr>
        <w:pStyle w:val="Para 01"/>
      </w:pPr>
      <w:r>
        <w:t>JavaScript mode table queries</w:t>
        <w:t xml:space="preserve">, </w:t>
      </w:r>
      <w:hyperlink w:anchor="idm45336935498992">
        <w:r>
          <w:rPr>
            <w:rStyle w:val="Text2"/>
          </w:rPr>
          <w:t>Problem</w:t>
        </w:r>
      </w:hyperlink>
    </w:p>
    <w:p>
      <w:pPr>
        <w:pStyle w:val="Para 01"/>
      </w:pPr>
      <w:r>
        <w:t>Python mode table queries</w:t>
        <w:t xml:space="preserve">, </w:t>
      </w:r>
      <w:hyperlink w:anchor="idm45336935408928">
        <w:r>
          <w:rPr>
            <w:rStyle w:val="Text2"/>
          </w:rPr>
          <w:t>Problem</w:t>
        </w:r>
      </w:hyperlink>
      <w:r>
        <w:t xml:space="preserve">, </w:t>
      </w:r>
      <w:hyperlink w:anchor="idm45336935231424">
        <w:r>
          <w:rPr>
            <w:rStyle w:val="Text2"/>
          </w:rPr>
          <w:t>Discussion</w:t>
        </w:r>
      </w:hyperlink>
    </w:p>
    <w:p>
      <w:pPr>
        <w:pStyle w:val="Para 01"/>
      </w:pPr>
      <w:r>
        <w:t>sql_mode</w:t>
      </w:r>
    </w:p>
    <w:p>
      <w:pPr>
        <w:pStyle w:val="Para 01"/>
      </w:pPr>
      <w:r>
        <w:t>--sql_mode</w:t>
        <w:t xml:space="preserve">, </w:t>
      </w:r>
      <w:hyperlink w:anchor="idm45336867860608">
        <w:r>
          <w:rPr>
            <w:rStyle w:val="Text2"/>
          </w:rPr>
          <w:t>Discussion</w:t>
        </w:r>
      </w:hyperlink>
    </w:p>
    <w:p>
      <w:pPr>
        <w:pStyle w:val="Para 05"/>
      </w:pPr>
      <w:r>
        <w:rPr>
          <w:rStyle w:val="Text7"/>
        </w:rPr>
        <w:t>\G</w:t>
        <w:t xml:space="preserve">, </w:t>
      </w:r>
      <w:hyperlink w:anchor="idm45336880689616">
        <w:r>
          <w:t>Discussion</w:t>
        </w:r>
      </w:hyperlink>
    </w:p>
    <w:p>
      <w:pPr>
        <w:pStyle w:val="Para 01"/>
      </w:pPr>
      <w:r>
        <w:t>data validity</w:t>
        <w:t xml:space="preserve">, </w:t>
      </w:r>
      <w:hyperlink w:anchor="idm45336867896256">
        <w:r>
          <w:rPr>
            <w:rStyle w:val="Text2"/>
          </w:rPr>
          <w:t>Problem</w:t>
        </w:r>
      </w:hyperlink>
    </w:p>
    <w:p>
      <w:pPr>
        <w:pStyle w:val="Para 01"/>
      </w:pPr>
      <w:r>
        <w:t>SET GLOBAL at runtime</w:t>
        <w:t xml:space="preserve">, </w:t>
      </w:r>
      <w:hyperlink w:anchor="idm45336867857008">
        <w:r>
          <w:rPr>
            <w:rStyle w:val="Text2"/>
          </w:rPr>
          <w:t>Discussion</w:t>
        </w:r>
      </w:hyperlink>
    </w:p>
    <w:p>
      <w:pPr>
        <w:pStyle w:val="Para 05"/>
      </w:pPr>
      <w:r>
        <w:rPr>
          <w:rStyle w:val="Text7"/>
        </w:rPr>
        <w:t>setting backslash escape mode</w:t>
        <w:t xml:space="preserve">, </w:t>
      </w:r>
      <w:hyperlink w:anchor="idm45336869765584">
        <w:r>
          <w:t>Specifying the datafile location</w:t>
        </w:r>
      </w:hyperlink>
    </w:p>
    <w:p>
      <w:pPr>
        <w:pStyle w:val="Para 01"/>
      </w:pPr>
      <w:r>
        <w:t>sql-mode equivalent at server startup</w:t>
        <w:t xml:space="preserve">, </w:t>
      </w:r>
      <w:hyperlink w:anchor="idm45336829118880">
        <w:r>
          <w:rPr>
            <w:rStyle w:val="Text2"/>
          </w:rPr>
          <w:t>Configuration control at server startup</w:t>
        </w:r>
      </w:hyperlink>
    </w:p>
    <w:p>
      <w:pPr>
        <w:pStyle w:val="Para 01"/>
      </w:pPr>
      <w:r>
        <w:t>square brackets ([ ])</w:t>
      </w:r>
    </w:p>
    <w:p>
      <w:pPr>
        <w:pStyle w:val="Para 05"/>
      </w:pPr>
      <w:r>
        <w:rPr>
          <w:rStyle w:val="Text7"/>
        </w:rPr>
        <w:t>regexp pattern matching</w:t>
        <w:t xml:space="preserve">, </w:t>
      </w:r>
      <w:hyperlink w:anchor="idm45336889187136">
        <w:r>
          <w:t>Discussion</w:t>
        </w:r>
      </w:hyperlink>
      <w:r>
        <w:rPr>
          <w:rStyle w:val="Text7"/>
        </w:rPr>
        <w:t xml:space="preserve">, </w:t>
      </w:r>
      <w:hyperlink w:anchor="idm45336889142592">
        <w:r>
          <w:t>Discussion</w:t>
        </w:r>
      </w:hyperlink>
      <w:r>
        <w:rPr>
          <w:rStyle w:val="Text7"/>
        </w:rPr>
        <w:t xml:space="preserve">, </w:t>
      </w:r>
      <w:hyperlink w:anchor="idm45336866243840">
        <w:r>
          <w:t>Discussion</w:t>
        </w:r>
      </w:hyperlink>
      <w:r>
        <w:rPr>
          <w:rStyle w:val="Text7"/>
        </w:rPr>
        <w:t xml:space="preserve">, </w:t>
      </w:r>
      <w:hyperlink w:anchor="idm45336865898832">
        <w:r>
          <w:t>Discussion</w:t>
        </w:r>
      </w:hyperlink>
    </w:p>
    <w:p>
      <w:pPr>
        <w:pStyle w:val="Para 01"/>
      </w:pPr>
      <w:r>
        <w:t>JSON array members</w:t>
        <w:t xml:space="preserve">, </w:t>
      </w:r>
      <w:hyperlink w:anchor="idm45336848385728">
        <w:r>
          <w:rPr>
            <w:rStyle w:val="Text2"/>
          </w:rPr>
          <w:t>Discussion</w:t>
        </w:r>
      </w:hyperlink>
    </w:p>
    <w:p>
      <w:pPr>
        <w:pStyle w:val="Para 01"/>
      </w:pPr>
      <w:r>
        <w:t>POSIX character classes</w:t>
        <w:t xml:space="preserve">, </w:t>
      </w:r>
      <w:hyperlink w:anchor="idm45336889129776">
        <w:r>
          <w:rPr>
            <w:rStyle w:val="Text2"/>
          </w:rPr>
          <w:t>Discussion</w:t>
        </w:r>
      </w:hyperlink>
    </w:p>
    <w:p>
      <w:pPr>
        <w:pStyle w:val="Para 01"/>
      </w:pPr>
      <w:r>
        <w:t>[^ ] not version</w:t>
        <w:t xml:space="preserve">, </w:t>
      </w:r>
      <w:hyperlink w:anchor="idm45336889186032">
        <w:r>
          <w:rPr>
            <w:rStyle w:val="Text2"/>
          </w:rPr>
          <w:t>Discussion</w:t>
        </w:r>
      </w:hyperlink>
      <w:r>
        <w:t xml:space="preserve">, </w:t>
      </w:r>
      <w:hyperlink w:anchor="idm45336866241632">
        <w:r>
          <w:rPr>
            <w:rStyle w:val="Text2"/>
          </w:rPr>
          <w:t>Discussion</w:t>
        </w:r>
      </w:hyperlink>
    </w:p>
    <w:p>
      <w:pPr>
        <w:pStyle w:val="Para 05"/>
      </w:pPr>
      <w:r>
        <w:rPr>
          <w:rStyle w:val="Text7"/>
        </w:rPr>
        <w:t>ssh for copying tables</w:t>
        <w:t xml:space="preserve">, </w:t>
      </w:r>
      <w:hyperlink w:anchor="idm45336890885456">
        <w:r>
          <w:t>Copying tables between MySQL servers</w:t>
        </w:r>
      </w:hyperlink>
    </w:p>
    <w:p>
      <w:pPr>
        <w:pStyle w:val="Para 01"/>
      </w:pPr>
      <w:r>
        <w:t>SSL (Secure Socket Layer)</w:t>
        <w:t xml:space="preserve">, </w:t>
      </w:r>
      <w:hyperlink w:anchor="idm45336825038560">
        <w:r>
          <w:rPr>
            <w:rStyle w:val="Text2"/>
          </w:rPr>
          <w:t>Discussion</w:t>
        </w:r>
      </w:hyperlink>
    </w:p>
    <w:p>
      <w:pPr>
        <w:pStyle w:val="Para 01"/>
      </w:pPr>
      <w:r>
        <w:t>standard deviation</w:t>
        <w:t xml:space="preserve">, </w:t>
      </w:r>
      <w:hyperlink w:anchor="idm45336853066704">
        <w:r>
          <w:rPr>
            <w:rStyle w:val="Text2"/>
          </w:rPr>
          <w:t>Discussion</w:t>
        </w:r>
      </w:hyperlink>
    </w:p>
    <w:p>
      <w:pPr>
        <w:pStyle w:val="Para 01"/>
      </w:pPr>
      <w:r>
        <w:t>START REPLICA</w:t>
        <w:t xml:space="preserve">, </w:t>
      </w:r>
      <w:hyperlink w:anchor="idm45336934733744">
        <w:r>
          <w:rPr>
            <w:rStyle w:val="Text2"/>
          </w:rPr>
          <w:t>Discussion</w:t>
        </w:r>
      </w:hyperlink>
    </w:p>
    <w:p>
      <w:pPr>
        <w:pStyle w:val="Para 01"/>
      </w:pPr>
      <w:r>
        <w:t>replication credential security</w:t>
        <w:t xml:space="preserve">, </w:t>
      </w:r>
      <w:hyperlink w:anchor="idm45336928204336">
        <w:r>
          <w:rPr>
            <w:rStyle w:val="Text2"/>
          </w:rPr>
          <w:t>Problem</w:t>
        </w:r>
      </w:hyperlink>
    </w:p>
    <w:p>
      <w:pPr>
        <w:pStyle w:val="Para 01"/>
      </w:pPr>
      <w:r>
        <w:t>START TRANSACTION</w:t>
        <w:t xml:space="preserve">, </w:t>
      </w:r>
      <w:hyperlink w:anchor="idm45336841427232">
        <w:r>
          <w:rPr>
            <w:rStyle w:val="Text2"/>
          </w:rPr>
          <w:t>Discussion</w:t>
        </w:r>
      </w:hyperlink>
    </w:p>
    <w:p>
      <w:pPr>
        <w:pStyle w:val="Para 01"/>
      </w:pPr>
      <w:r>
        <w:t>startup execution of scripts</w:t>
        <w:t xml:space="preserve">, </w:t>
      </w:r>
      <w:hyperlink w:anchor="idm45336927499344">
        <w:r>
          <w:rPr>
            <w:rStyle w:val="Text2"/>
          </w:rPr>
          <w:t>Discussion</w:t>
        </w:r>
      </w:hyperlink>
    </w:p>
    <w:p>
      <w:pPr>
        <w:pStyle w:val="Para 01"/>
      </w:pPr>
      <w:r>
        <w:t>statement handles in Perl ($sth)</w:t>
        <w:t xml:space="preserve">, </w:t>
      </w:r>
      <w:hyperlink w:anchor="idm45336933569760">
        <w:r>
          <w:rPr>
            <w:rStyle w:val="Text2"/>
          </w:rPr>
          <w:t>Perl</w:t>
        </w:r>
      </w:hyperlink>
    </w:p>
    <w:p>
      <w:pPr>
        <w:pStyle w:val="Para 01"/>
      </w:pPr>
      <w:r>
        <w:t>result set metadata retrieved</w:t>
        <w:t xml:space="preserve">, </w:t>
      </w:r>
      <w:hyperlink w:anchor="idm45336877514128">
        <w:r>
          <w:rPr>
            <w:rStyle w:val="Text2"/>
          </w:rPr>
          <w:t>Perl</w:t>
        </w:r>
      </w:hyperlink>
    </w:p>
    <w:p>
      <w:pPr>
        <w:pStyle w:val="Para 01"/>
      </w:pPr>
      <w:r>
        <w:t>statistical techniques</w:t>
      </w:r>
    </w:p>
    <w:p>
      <w:pPr>
        <w:pStyle w:val="Para 01"/>
      </w:pPr>
      <w:r>
        <w:t>correlation coefficients</w:t>
        <w:t xml:space="preserve">, </w:t>
      </w:r>
      <w:hyperlink w:anchor="idm45336852468528">
        <w:r>
          <w:rPr>
            <w:rStyle w:val="Text2"/>
          </w:rPr>
          <w:t>Problem</w:t>
        </w:r>
      </w:hyperlink>
      <w:r>
        <w:t xml:space="preserve">, </w:t>
      </w:r>
      <w:hyperlink w:anchor="idm45336852440912">
        <w:r>
          <w:rPr>
            <w:rStyle w:val="Text2"/>
          </w:rPr>
          <w:t>Discussion</w:t>
        </w:r>
      </w:hyperlink>
    </w:p>
    <w:p>
      <w:pPr>
        <w:pStyle w:val="Para 01"/>
      </w:pPr>
      <w:r>
        <w:t>counting missing values</w:t>
        <w:t xml:space="preserve">, </w:t>
      </w:r>
      <w:hyperlink w:anchor="idm45336852504576">
        <w:r>
          <w:rPr>
            <w:rStyle w:val="Text2"/>
          </w:rPr>
          <w:t>Problem</w:t>
        </w:r>
      </w:hyperlink>
    </w:p>
    <w:p>
      <w:pPr>
        <w:pStyle w:val="Para 01"/>
      </w:pPr>
      <w:r>
        <w:t>cumulative sums</w:t>
        <w:t xml:space="preserve">, </w:t>
      </w:r>
      <w:hyperlink w:anchor="idm45336851833232">
        <w:r>
          <w:rPr>
            <w:rStyle w:val="Text2"/>
          </w:rPr>
          <w:t>Problem</w:t>
        </w:r>
      </w:hyperlink>
    </w:p>
    <w:p>
      <w:pPr>
        <w:pStyle w:val="Para 01"/>
      </w:pPr>
      <w:r>
        <w:t>descriptive statistics calculations</w:t>
        <w:t xml:space="preserve">, </w:t>
      </w:r>
      <w:hyperlink w:anchor="idm45336853101216">
        <w:r>
          <w:rPr>
            <w:rStyle w:val="Text2"/>
          </w:rPr>
          <w:t>Problem</w:t>
        </w:r>
      </w:hyperlink>
    </w:p>
    <w:p>
      <w:pPr>
        <w:pStyle w:val="Para 01"/>
      </w:pPr>
      <w:r>
        <w:t>sample versus population functions</w:t>
        <w:t xml:space="preserve">, </w:t>
      </w:r>
      <w:hyperlink w:anchor="idm45336853052576">
        <w:r>
          <w:rPr>
            <w:rStyle w:val="Text2"/>
          </w:rPr>
          <w:t>Discussion</w:t>
        </w:r>
      </w:hyperlink>
    </w:p>
    <w:p>
      <w:pPr>
        <w:pStyle w:val="Para 01"/>
      </w:pPr>
      <w:r>
        <w:t>subgroups of observations</w:t>
        <w:t xml:space="preserve">, </w:t>
      </w:r>
      <w:hyperlink w:anchor="idm45336852623216">
        <w:r>
          <w:rPr>
            <w:rStyle w:val="Text2"/>
          </w:rPr>
          <w:t>Problem</w:t>
        </w:r>
      </w:hyperlink>
    </w:p>
    <w:p>
      <w:pPr>
        <w:pStyle w:val="Para 01"/>
      </w:pPr>
      <w:r>
        <w:t>frequency distributions</w:t>
        <w:t xml:space="preserve">, </w:t>
      </w:r>
      <w:hyperlink w:anchor="idm45336852546128">
        <w:r>
          <w:rPr>
            <w:rStyle w:val="Text2"/>
          </w:rPr>
          <w:t>Problem</w:t>
        </w:r>
      </w:hyperlink>
    </w:p>
    <w:p>
      <w:pPr>
        <w:pStyle w:val="Para 01"/>
      </w:pPr>
      <w:r>
        <w:t>randomness of RAND()</w:t>
        <w:t xml:space="preserve">, </w:t>
      </w:r>
      <w:hyperlink w:anchor="idm45336852407744">
        <w:r>
          <w:rPr>
            <w:rStyle w:val="Text2"/>
          </w:rPr>
          <w:t>Discussion</w:t>
        </w:r>
      </w:hyperlink>
    </w:p>
    <w:p>
      <w:pPr>
        <w:pStyle w:val="Para 01"/>
      </w:pPr>
      <w:r>
        <w:t>linear regressions</w:t>
        <w:t xml:space="preserve">, </w:t>
      </w:r>
      <w:hyperlink w:anchor="idm45336852470640">
        <w:r>
          <w:rPr>
            <w:rStyle w:val="Text2"/>
          </w:rPr>
          <w:t>Problem</w:t>
        </w:r>
      </w:hyperlink>
    </w:p>
    <w:p>
      <w:pPr>
        <w:pStyle w:val="Para 01"/>
      </w:pPr>
      <w:r>
        <w:t>random number generation</w:t>
        <w:t xml:space="preserve">, </w:t>
      </w:r>
      <w:hyperlink w:anchor="idm45336852435008">
        <w:r>
          <w:rPr>
            <w:rStyle w:val="Text2"/>
          </w:rPr>
          <w:t>Problem</w:t>
        </w:r>
      </w:hyperlink>
    </w:p>
    <w:p>
      <w:pPr>
        <w:pStyle w:val="Para 01"/>
      </w:pPr>
      <w:r>
        <w:t>card deck–shuffling algorithm</w:t>
        <w:t xml:space="preserve">, </w:t>
      </w:r>
      <w:hyperlink w:anchor="idm45336852215312">
        <w:r>
          <w:rPr>
            <w:rStyle w:val="Text2"/>
          </w:rPr>
          <w:t>Discussion</w:t>
        </w:r>
      </w:hyperlink>
    </w:p>
    <w:p>
      <w:pPr>
        <w:pStyle w:val="Para 01"/>
      </w:pPr>
      <w:r>
        <w:t>how random is RAND()</w:t>
        <w:t xml:space="preserve">, </w:t>
      </w:r>
      <w:hyperlink w:anchor="idm45336852412464">
        <w:r>
          <w:rPr>
            <w:rStyle w:val="Text2"/>
          </w:rPr>
          <w:t>Discussion</w:t>
        </w:r>
      </w:hyperlink>
    </w:p>
    <w:p>
      <w:pPr>
        <w:pStyle w:val="Para 01"/>
      </w:pPr>
      <w:r>
        <w:t>seed value sources</w:t>
        <w:t xml:space="preserve">, </w:t>
      </w:r>
      <w:hyperlink w:anchor="idm45336852419648">
        <w:r>
          <w:rPr>
            <w:rStyle w:val="Text2"/>
          </w:rPr>
          <w:t>Discussion</w:t>
        </w:r>
      </w:hyperlink>
    </w:p>
    <w:p>
      <w:pPr>
        <w:pStyle w:val="Para 01"/>
      </w:pPr>
      <w:r>
        <w:t>selecting randomly from set of values</w:t>
        <w:t xml:space="preserve">, </w:t>
      </w:r>
      <w:hyperlink w:anchor="idm45336852083056">
        <w:r>
          <w:rPr>
            <w:rStyle w:val="Text2"/>
          </w:rPr>
          <w:t>Problem</w:t>
        </w:r>
      </w:hyperlink>
    </w:p>
    <w:p>
      <w:pPr>
        <w:pStyle w:val="Para 01"/>
      </w:pPr>
      <w:r>
        <w:t>set of rows randomized</w:t>
        <w:t xml:space="preserve">, </w:t>
      </w:r>
      <w:hyperlink w:anchor="idm45336852299840">
        <w:r>
          <w:rPr>
            <w:rStyle w:val="Text2"/>
          </w:rPr>
          <w:t>Problem</w:t>
        </w:r>
      </w:hyperlink>
    </w:p>
    <w:p>
      <w:pPr>
        <w:pStyle w:val="Para 01"/>
      </w:pPr>
      <w:r>
        <w:t>ranks assigned</w:t>
        <w:t xml:space="preserve">, </w:t>
      </w:r>
      <w:hyperlink w:anchor="idm45336851777472">
        <w:r>
          <w:rPr>
            <w:rStyle w:val="Text2"/>
          </w:rPr>
          <w:t>Problem</w:t>
        </w:r>
      </w:hyperlink>
    </w:p>
    <w:p>
      <w:pPr>
        <w:pStyle w:val="Para 01"/>
      </w:pPr>
      <w:r>
        <w:t>running averages</w:t>
        <w:t xml:space="preserve">, </w:t>
      </w:r>
      <w:hyperlink w:anchor="idm45336851831296">
        <w:r>
          <w:rPr>
            <w:rStyle w:val="Text2"/>
          </w:rPr>
          <w:t>Problem</w:t>
        </w:r>
      </w:hyperlink>
    </w:p>
    <w:p>
      <w:pPr>
        <w:pStyle w:val="Para 01"/>
      </w:pPr>
      <w:r>
        <w:t>scripts in recipes distribution</w:t>
        <w:t xml:space="preserve">, </w:t>
      </w:r>
      <w:hyperlink w:anchor="idm45336853107488">
        <w:r>
          <w:rPr>
            <w:rStyle w:val="Text2"/>
          </w:rPr>
          <w:t>Introduction</w:t>
        </w:r>
      </w:hyperlink>
    </w:p>
    <w:p>
      <w:pPr>
        <w:pStyle w:val="Para 01"/>
      </w:pPr>
      <w:r>
        <w:t>successive-row differences calculated</w:t>
        <w:t xml:space="preserve">, </w:t>
      </w:r>
      <w:hyperlink w:anchor="idm45336851881744">
        <w:r>
          <w:rPr>
            <w:rStyle w:val="Text2"/>
          </w:rPr>
          <w:t>Problem</w:t>
        </w:r>
      </w:hyperlink>
    </w:p>
    <w:p>
      <w:pPr>
        <w:pStyle w:val="Para 01"/>
      </w:pPr>
      <w:r>
        <w:t>team standings including games-behind</w:t>
        <w:t xml:space="preserve">, </w:t>
      </w:r>
      <w:hyperlink w:anchor="idm45336851628224">
        <w:r>
          <w:rPr>
            <w:rStyle w:val="Text2"/>
          </w:rPr>
          <w:t>Problem</w:t>
        </w:r>
      </w:hyperlink>
    </w:p>
    <w:p>
      <w:pPr>
        <w:pStyle w:val="Para 01"/>
      </w:pPr>
      <w:r>
        <w:t>status variables</w:t>
      </w:r>
    </w:p>
    <w:p>
      <w:pPr>
        <w:pStyle w:val="Para 01"/>
      </w:pPr>
      <w:r>
        <w:t>monitoring the server</w:t>
        <w:t xml:space="preserve">, </w:t>
      </w:r>
      <w:hyperlink w:anchor="idm45336827386016">
        <w:r>
          <w:rPr>
            <w:rStyle w:val="Text2"/>
          </w:rPr>
          <w:t>Discussion</w:t>
        </w:r>
      </w:hyperlink>
    </w:p>
    <w:p>
      <w:pPr>
        <w:pStyle w:val="Para 01"/>
      </w:pPr>
      <w:r>
        <w:t>session status Handler_*</w:t>
        <w:t xml:space="preserve">, </w:t>
      </w:r>
      <w:hyperlink w:anchor="idm45336927009584">
        <w:r>
          <w:rPr>
            <w:rStyle w:val="Text2"/>
          </w:rPr>
          <w:t>Discussion</w:t>
        </w:r>
      </w:hyperlink>
    </w:p>
    <w:p>
      <w:pPr>
        <w:pStyle w:val="Para 01"/>
      </w:pPr>
      <w:r>
        <w:t>STDDEV_POP()</w:t>
        <w:t xml:space="preserve">, </w:t>
      </w:r>
      <w:hyperlink w:anchor="idm45336853049520">
        <w:r>
          <w:rPr>
            <w:rStyle w:val="Text2"/>
          </w:rPr>
          <w:t>Discussion</w:t>
        </w:r>
      </w:hyperlink>
    </w:p>
    <w:p>
      <w:pPr>
        <w:pStyle w:val="Para 01"/>
      </w:pPr>
      <w:r>
        <w:t>STDDEV_SAMP()</w:t>
        <w:t xml:space="preserve">, </w:t>
      </w:r>
      <w:hyperlink w:anchor="idm45336853051184">
        <w:r>
          <w:rPr>
            <w:rStyle w:val="Text2"/>
          </w:rPr>
          <w:t>Discussion</w:t>
        </w:r>
      </w:hyperlink>
    </w:p>
    <w:p>
      <w:pPr>
        <w:pStyle w:val="Para 01"/>
      </w:pPr>
      <w:r>
        <w:t>storage engines for tables</w:t>
      </w:r>
    </w:p>
    <w:p>
      <w:pPr>
        <w:pStyle w:val="Para 01"/>
      </w:pPr>
      <w:r>
        <w:t>AUTO_INCREMENT columns and</w:t>
        <w:t xml:space="preserve">, </w:t>
      </w:r>
      <w:hyperlink w:anchor="idm45336861721312">
        <w:r>
          <w:rPr>
            <w:rStyle w:val="Text2"/>
          </w:rPr>
          <w:t>Discussion</w:t>
        </w:r>
      </w:hyperlink>
      <w:r>
        <w:t xml:space="preserve">, </w:t>
      </w:r>
      <w:hyperlink w:anchor="idm45336861698000">
        <w:r>
          <w:rPr>
            <w:rStyle w:val="Text2"/>
          </w:rPr>
          <w:t>Discussion</w:t>
        </w:r>
      </w:hyperlink>
    </w:p>
    <w:p>
      <w:pPr>
        <w:pStyle w:val="Para 01"/>
      </w:pPr>
      <w:r>
        <w:t>available storage engines</w:t>
        <w:t xml:space="preserve">, </w:t>
      </w:r>
      <w:hyperlink w:anchor="idm45336827560352">
        <w:r>
          <w:rPr>
            <w:rStyle w:val="Text2"/>
          </w:rPr>
          <w:t>Discussion</w:t>
        </w:r>
      </w:hyperlink>
    </w:p>
    <w:p>
      <w:pPr>
        <w:pStyle w:val="Para 01"/>
      </w:pPr>
      <w:r>
        <w:t>buffer pool sizing</w:t>
        <w:t xml:space="preserve">, </w:t>
      </w:r>
      <w:hyperlink w:anchor="idm45336826808592">
        <w:r>
          <w:rPr>
            <w:rStyle w:val="Text2"/>
          </w:rPr>
          <w:t>Problem</w:t>
        </w:r>
      </w:hyperlink>
    </w:p>
    <w:p>
      <w:pPr>
        <w:pStyle w:val="Para 05"/>
      </w:pPr>
      <w:r>
        <w:rPr>
          <w:rStyle w:val="Text7"/>
        </w:rPr>
        <w:t>changing</w:t>
        <w:t xml:space="preserve">, </w:t>
      </w:r>
      <w:hyperlink w:anchor="idm45336891028944">
        <w:r>
          <w:t>Solution</w:t>
        </w:r>
      </w:hyperlink>
      <w:r>
        <w:rPr>
          <w:rStyle w:val="Text7"/>
        </w:rPr>
        <w:t xml:space="preserve">, </w:t>
      </w:r>
      <w:hyperlink w:anchor="idm45336861694064">
        <w:r>
          <w:t>Discussion</w:t>
        </w:r>
      </w:hyperlink>
      <w:r>
        <w:rPr>
          <w:rStyle w:val="Text7"/>
        </w:rPr>
        <w:t xml:space="preserve">, </w:t>
      </w:r>
      <w:hyperlink w:anchor="idm45336827527472">
        <w:r>
          <w:t>Discussion</w:t>
        </w:r>
      </w:hyperlink>
    </w:p>
    <w:p>
      <w:pPr>
        <w:pStyle w:val="Para 01"/>
      </w:pPr>
      <w:r>
        <w:t>configuring</w:t>
        <w:t xml:space="preserve">, </w:t>
      </w:r>
      <w:hyperlink w:anchor="idm45336827571552">
        <w:r>
          <w:rPr>
            <w:rStyle w:val="Text2"/>
          </w:rPr>
          <w:t>Problem</w:t>
        </w:r>
      </w:hyperlink>
    </w:p>
    <w:p>
      <w:pPr>
        <w:pStyle w:val="Para 01"/>
      </w:pPr>
      <w:r>
        <w:t>identifying</w:t>
        <w:t xml:space="preserve">, </w:t>
      </w:r>
      <w:hyperlink w:anchor="idm45336891027872">
        <w:r>
          <w:rPr>
            <w:rStyle w:val="Text2"/>
          </w:rPr>
          <w:t>Solution</w:t>
        </w:r>
      </w:hyperlink>
    </w:p>
    <w:p>
      <w:pPr>
        <w:pStyle w:val="Para 01"/>
      </w:pPr>
      <w:r>
        <w:t>InnoDB architecture</w:t>
        <w:t xml:space="preserve">, </w:t>
      </w:r>
      <w:hyperlink w:anchor="idm45336826325280">
        <w:r>
          <w:rPr>
            <w:rStyle w:val="Text2"/>
          </w:rPr>
          <w:t>SHOW ENGINE</w:t>
        </w:r>
      </w:hyperlink>
    </w:p>
    <w:p>
      <w:pPr>
        <w:pStyle w:val="Para 01"/>
      </w:pPr>
      <w:r>
        <w:t>multiple in use</w:t>
        <w:t xml:space="preserve">, </w:t>
      </w:r>
      <w:hyperlink w:anchor="idm45336827541088">
        <w:r>
          <w:rPr>
            <w:rStyle w:val="Text2"/>
          </w:rPr>
          <w:t>Discussion</w:t>
        </w:r>
      </w:hyperlink>
    </w:p>
    <w:p>
      <w:pPr>
        <w:pStyle w:val="Para 01"/>
      </w:pPr>
      <w:r>
        <w:t>operational information</w:t>
        <w:t xml:space="preserve">, </w:t>
      </w:r>
      <w:hyperlink w:anchor="idm45336826480800">
        <w:r>
          <w:rPr>
            <w:rStyle w:val="Text2"/>
          </w:rPr>
          <w:t>Problem</w:t>
        </w:r>
      </w:hyperlink>
    </w:p>
    <w:p>
      <w:pPr>
        <w:pStyle w:val="Para 01"/>
      </w:pPr>
      <w:r>
        <w:t>plug-ins installed listed</w:t>
        <w:t xml:space="preserve">, </w:t>
      </w:r>
      <w:hyperlink w:anchor="idm45336872188528">
        <w:r>
          <w:rPr>
            <w:rStyle w:val="Text2"/>
          </w:rPr>
          <w:t>Discussion</w:t>
        </w:r>
      </w:hyperlink>
    </w:p>
    <w:p>
      <w:pPr>
        <w:pStyle w:val="Para 01"/>
      </w:pPr>
      <w:r>
        <w:t>showing default</w:t>
        <w:t xml:space="preserve">, </w:t>
      </w:r>
      <w:hyperlink w:anchor="idm45336827537712">
        <w:r>
          <w:rPr>
            <w:rStyle w:val="Text2"/>
          </w:rPr>
          <w:t>Discussion</w:t>
        </w:r>
      </w:hyperlink>
    </w:p>
    <w:p>
      <w:pPr>
        <w:pStyle w:val="Para 01"/>
      </w:pPr>
      <w:r>
        <w:t>stored functions</w:t>
      </w:r>
    </w:p>
    <w:p>
      <w:pPr>
        <w:pStyle w:val="Para 05"/>
      </w:pPr>
      <w:r>
        <w:rPr>
          <w:rStyle w:val="Text7"/>
        </w:rPr>
        <w:t>about</w:t>
        <w:t xml:space="preserve">, </w:t>
      </w:r>
      <w:hyperlink w:anchor="idm45336883289120">
        <w:r>
          <w:t>Introduction</w:t>
        </w:r>
      </w:hyperlink>
    </w:p>
    <w:p>
      <w:pPr>
        <w:pStyle w:val="Para 01"/>
      </w:pPr>
      <w:r>
        <w:t>about stored programs</w:t>
        <w:t xml:space="preserve">, </w:t>
      </w:r>
      <w:hyperlink w:anchor="idm45336883217136">
        <w:r>
          <w:rPr>
            <w:rStyle w:val="Text2"/>
          </w:rPr>
          <w:t>Introduction</w:t>
        </w:r>
      </w:hyperlink>
    </w:p>
    <w:p>
      <w:pPr>
        <w:pStyle w:val="Para 01"/>
      </w:pPr>
      <w:r>
        <w:t>BEGIN...END compound statement</w:t>
        <w:t xml:space="preserve">, </w:t>
      </w:r>
      <w:hyperlink w:anchor="idm45336883216032">
        <w:r>
          <w:rPr>
            <w:rStyle w:val="Text2"/>
          </w:rPr>
          <w:t>Introduction</w:t>
        </w:r>
      </w:hyperlink>
    </w:p>
    <w:p>
      <w:pPr>
        <w:pStyle w:val="Para 01"/>
      </w:pPr>
      <w:r>
        <w:t>redefining mysql ; terminator</w:t>
        <w:t xml:space="preserve">, </w:t>
      </w:r>
      <w:hyperlink w:anchor="idm45336882689024">
        <w:r>
          <w:rPr>
            <w:rStyle w:val="Text2"/>
          </w:rPr>
          <w:t>Problem</w:t>
        </w:r>
      </w:hyperlink>
    </w:p>
    <w:p>
      <w:pPr>
        <w:pStyle w:val="Para 01"/>
      </w:pPr>
      <w:r>
        <w:t>data security</w:t>
        <w:t xml:space="preserve">, </w:t>
      </w:r>
      <w:hyperlink w:anchor="idm45336824900192">
        <w:r>
          <w:rPr>
            <w:rStyle w:val="Text2"/>
          </w:rPr>
          <w:t>Problem</w:t>
        </w:r>
      </w:hyperlink>
    </w:p>
    <w:p>
      <w:pPr>
        <w:pStyle w:val="Para 01"/>
      </w:pPr>
      <w:r>
        <w:t>error handling</w:t>
        <w:t xml:space="preserve">, </w:t>
      </w:r>
      <w:hyperlink w:anchor="idm45336881078000">
        <w:r>
          <w:rPr>
            <w:rStyle w:val="Text2"/>
          </w:rPr>
          <w:t>Discussion</w:t>
        </w:r>
      </w:hyperlink>
    </w:p>
    <w:p>
      <w:pPr>
        <w:pStyle w:val="Para 01"/>
      </w:pPr>
      <w:r>
        <w:t>benign errors ignored</w:t>
        <w:t xml:space="preserve">, </w:t>
      </w:r>
      <w:hyperlink w:anchor="idm45336880817328">
        <w:r>
          <w:rPr>
            <w:rStyle w:val="Text2"/>
          </w:rPr>
          <w:t>Problem</w:t>
        </w:r>
      </w:hyperlink>
    </w:p>
    <w:p>
      <w:pPr>
        <w:pStyle w:val="Para 01"/>
      </w:pPr>
      <w:r>
        <w:t>GET DIAGNOSTICS to log all</w:t>
        <w:t xml:space="preserve">, </w:t>
      </w:r>
      <w:hyperlink w:anchor="idm45336880469536">
        <w:r>
          <w:rPr>
            <w:rStyle w:val="Text2"/>
          </w:rPr>
          <w:t>Problem</w:t>
        </w:r>
      </w:hyperlink>
    </w:p>
    <w:p>
      <w:pPr>
        <w:pStyle w:val="Para 01"/>
      </w:pPr>
      <w:r>
        <w:t>No Data condition</w:t>
        <w:t xml:space="preserve">, </w:t>
      </w:r>
      <w:hyperlink w:anchor="idm45336882403232">
        <w:r>
          <w:rPr>
            <w:rStyle w:val="Text2"/>
          </w:rPr>
          <w:t>Discussion</w:t>
        </w:r>
      </w:hyperlink>
    </w:p>
    <w:p>
      <w:pPr>
        <w:pStyle w:val="Para 01"/>
      </w:pPr>
      <w:r>
        <w:t>No More Rows conditions</w:t>
        <w:t xml:space="preserve">, </w:t>
      </w:r>
      <w:hyperlink w:anchor="idm45336881023904">
        <w:r>
          <w:rPr>
            <w:rStyle w:val="Text2"/>
          </w:rPr>
          <w:t>Solution</w:t>
        </w:r>
      </w:hyperlink>
    </w:p>
    <w:p>
      <w:pPr>
        <w:pStyle w:val="Para 01"/>
      </w:pPr>
      <w:r>
        <w:t>raising own errors</w:t>
        <w:t xml:space="preserve">, </w:t>
      </w:r>
      <w:hyperlink w:anchor="idm45336880702880">
        <w:r>
          <w:rPr>
            <w:rStyle w:val="Text2"/>
          </w:rPr>
          <w:t>Problem</w:t>
        </w:r>
      </w:hyperlink>
    </w:p>
    <w:p>
      <w:pPr>
        <w:pStyle w:val="Para 01"/>
      </w:pPr>
      <w:r>
        <w:t>sales tax example</w:t>
        <w:t xml:space="preserve">, </w:t>
      </w:r>
      <w:hyperlink w:anchor="idm45336882457440">
        <w:r>
          <w:rPr>
            <w:rStyle w:val="Text2"/>
          </w:rPr>
          <w:t>Discussion</w:t>
        </w:r>
      </w:hyperlink>
    </w:p>
    <w:p>
      <w:pPr>
        <w:pStyle w:val="Para 01"/>
      </w:pPr>
      <w:r>
        <w:t>invoking</w:t>
        <w:t xml:space="preserve">, </w:t>
      </w:r>
      <w:hyperlink w:anchor="idm45336882474992">
        <w:r>
          <w:rPr>
            <w:rStyle w:val="Text2"/>
          </w:rPr>
          <w:t>Discussion</w:t>
        </w:r>
      </w:hyperlink>
    </w:p>
    <w:p>
      <w:pPr>
        <w:pStyle w:val="Para 01"/>
      </w:pPr>
      <w:r>
        <w:t>listing</w:t>
        <w:t xml:space="preserve">, </w:t>
      </w:r>
      <w:hyperlink w:anchor="idm45336872998176">
        <w:r>
          <w:rPr>
            <w:rStyle w:val="Text2"/>
          </w:rPr>
          <w:t>Problem</w:t>
        </w:r>
      </w:hyperlink>
    </w:p>
    <w:p>
      <w:pPr>
        <w:pStyle w:val="Para 01"/>
      </w:pPr>
      <w:r>
        <w:t>READS clause</w:t>
        <w:t xml:space="preserve">, </w:t>
      </w:r>
      <w:hyperlink w:anchor="idm45336882665328">
        <w:r>
          <w:rPr>
            <w:rStyle w:val="Text2"/>
          </w:rPr>
          <w:t>Discussion</w:t>
        </w:r>
      </w:hyperlink>
    </w:p>
    <w:p>
      <w:pPr>
        <w:pStyle w:val="Para 01"/>
      </w:pPr>
      <w:r>
        <w:t>RETURN statement</w:t>
        <w:t xml:space="preserve">, </w:t>
      </w:r>
      <w:hyperlink w:anchor="idm45336882664224">
        <w:r>
          <w:rPr>
            <w:rStyle w:val="Text2"/>
          </w:rPr>
          <w:t>Discussion</w:t>
        </w:r>
      </w:hyperlink>
    </w:p>
    <w:p>
      <w:pPr>
        <w:pStyle w:val="Para 01"/>
      </w:pPr>
      <w:r>
        <w:t>returning only a single value</w:t>
        <w:t xml:space="preserve">, </w:t>
      </w:r>
      <w:hyperlink w:anchor="idm45336882310704">
        <w:r>
          <w:rPr>
            <w:rStyle w:val="Text2"/>
          </w:rPr>
          <w:t>Problem</w:t>
        </w:r>
      </w:hyperlink>
    </w:p>
    <w:p>
      <w:pPr>
        <w:pStyle w:val="Para 01"/>
      </w:pPr>
      <w:r>
        <w:t>RETURNS clause</w:t>
        <w:t xml:space="preserve">, </w:t>
      </w:r>
      <w:hyperlink w:anchor="idm45336882666432">
        <w:r>
          <w:rPr>
            <w:rStyle w:val="Text2"/>
          </w:rPr>
          <w:t>Discussion</w:t>
        </w:r>
      </w:hyperlink>
    </w:p>
    <w:p>
      <w:pPr>
        <w:pStyle w:val="Para 01"/>
      </w:pPr>
      <w:r>
        <w:t>sales tax computation example</w:t>
        <w:t xml:space="preserve">, </w:t>
      </w:r>
      <w:hyperlink w:anchor="idm45336882465584">
        <w:r>
          <w:rPr>
            <w:rStyle w:val="Text2"/>
          </w:rPr>
          <w:t>Discussion</w:t>
        </w:r>
      </w:hyperlink>
    </w:p>
    <w:p>
      <w:pPr>
        <w:pStyle w:val="Para 01"/>
      </w:pPr>
      <w:r>
        <w:t>simplifying calculations with</w:t>
        <w:t xml:space="preserve">, </w:t>
      </w:r>
      <w:hyperlink w:anchor="idm45336882470720">
        <w:r>
          <w:rPr>
            <w:rStyle w:val="Text2"/>
          </w:rPr>
          <w:t>Problem</w:t>
        </w:r>
      </w:hyperlink>
    </w:p>
    <w:p>
      <w:pPr>
        <w:pStyle w:val="Para 01"/>
      </w:pPr>
      <w:r>
        <w:t>stored procedures</w:t>
      </w:r>
    </w:p>
    <w:p>
      <w:pPr>
        <w:pStyle w:val="Para 05"/>
      </w:pPr>
      <w:r>
        <w:rPr>
          <w:rStyle w:val="Text7"/>
        </w:rPr>
        <w:t>about</w:t>
        <w:t xml:space="preserve">, </w:t>
      </w:r>
      <w:hyperlink w:anchor="idm45336883164544">
        <w:r>
          <w:t>Introduction</w:t>
        </w:r>
      </w:hyperlink>
    </w:p>
    <w:p>
      <w:pPr>
        <w:pStyle w:val="Para 01"/>
      </w:pPr>
      <w:r>
        <w:t>about stored programs</w:t>
        <w:t xml:space="preserve">, </w:t>
      </w:r>
      <w:hyperlink w:anchor="idm45336883272080">
        <w:r>
          <w:rPr>
            <w:rStyle w:val="Text2"/>
          </w:rPr>
          <w:t>Introduction</w:t>
        </w:r>
      </w:hyperlink>
    </w:p>
    <w:p>
      <w:pPr>
        <w:pStyle w:val="Para 01"/>
      </w:pPr>
      <w:r>
        <w:t>BEGIN...END compound statement</w:t>
        <w:t xml:space="preserve">, </w:t>
      </w:r>
      <w:hyperlink w:anchor="idm45336883218480">
        <w:r>
          <w:rPr>
            <w:rStyle w:val="Text2"/>
          </w:rPr>
          <w:t>Introduction</w:t>
        </w:r>
      </w:hyperlink>
    </w:p>
    <w:p>
      <w:pPr>
        <w:pStyle w:val="Para 01"/>
      </w:pPr>
      <w:r>
        <w:t>redefining mysql ; terminator</w:t>
        <w:t xml:space="preserve">, </w:t>
      </w:r>
      <w:hyperlink w:anchor="idm45336882690240">
        <w:r>
          <w:rPr>
            <w:rStyle w:val="Text2"/>
          </w:rPr>
          <w:t>Problem</w:t>
        </w:r>
      </w:hyperlink>
    </w:p>
    <w:p>
      <w:pPr>
        <w:pStyle w:val="Para 01"/>
      </w:pPr>
      <w:r>
        <w:t>data security</w:t>
        <w:t xml:space="preserve">, </w:t>
      </w:r>
      <w:hyperlink w:anchor="idm45336824899088">
        <w:r>
          <w:rPr>
            <w:rStyle w:val="Text2"/>
          </w:rPr>
          <w:t>Problem</w:t>
        </w:r>
      </w:hyperlink>
    </w:p>
    <w:p>
      <w:pPr>
        <w:pStyle w:val="Para 01"/>
      </w:pPr>
      <w:r>
        <w:t>error handling</w:t>
        <w:t xml:space="preserve">, </w:t>
      </w:r>
      <w:hyperlink w:anchor="idm45336881076896">
        <w:r>
          <w:rPr>
            <w:rStyle w:val="Text2"/>
          </w:rPr>
          <w:t>Discussion</w:t>
        </w:r>
      </w:hyperlink>
    </w:p>
    <w:p>
      <w:pPr>
        <w:pStyle w:val="Para 01"/>
      </w:pPr>
      <w:r>
        <w:t>benign errors ignored</w:t>
        <w:t xml:space="preserve">, </w:t>
      </w:r>
      <w:hyperlink w:anchor="idm45336880815952">
        <w:r>
          <w:rPr>
            <w:rStyle w:val="Text2"/>
          </w:rPr>
          <w:t>Problem</w:t>
        </w:r>
      </w:hyperlink>
    </w:p>
    <w:p>
      <w:pPr>
        <w:pStyle w:val="Para 01"/>
      </w:pPr>
      <w:r>
        <w:t>GET DIAGNOSTICS to log all</w:t>
        <w:t xml:space="preserve">, </w:t>
      </w:r>
      <w:hyperlink w:anchor="idm45336880468192">
        <w:r>
          <w:rPr>
            <w:rStyle w:val="Text2"/>
          </w:rPr>
          <w:t>Problem</w:t>
        </w:r>
      </w:hyperlink>
    </w:p>
    <w:p>
      <w:pPr>
        <w:pStyle w:val="Para 01"/>
      </w:pPr>
      <w:r>
        <w:t>No More Rows conditions</w:t>
        <w:t xml:space="preserve">, </w:t>
      </w:r>
      <w:hyperlink w:anchor="idm45336881022528">
        <w:r>
          <w:rPr>
            <w:rStyle w:val="Text2"/>
          </w:rPr>
          <w:t>Solution</w:t>
        </w:r>
      </w:hyperlink>
    </w:p>
    <w:p>
      <w:pPr>
        <w:pStyle w:val="Para 01"/>
      </w:pPr>
      <w:r>
        <w:t>raising own errors</w:t>
        <w:t xml:space="preserve">, </w:t>
      </w:r>
      <w:hyperlink w:anchor="idm45336880701504">
        <w:r>
          <w:rPr>
            <w:rStyle w:val="Text2"/>
          </w:rPr>
          <w:t>Problem</w:t>
        </w:r>
      </w:hyperlink>
    </w:p>
    <w:p>
      <w:pPr>
        <w:pStyle w:val="Para 01"/>
      </w:pPr>
      <w:r>
        <w:t>IN parameters</w:t>
        <w:t xml:space="preserve">, </w:t>
      </w:r>
      <w:hyperlink w:anchor="idm45336882308320">
        <w:r>
          <w:rPr>
            <w:rStyle w:val="Text2"/>
          </w:rPr>
          <w:t>Problem</w:t>
        </w:r>
      </w:hyperlink>
    </w:p>
    <w:p>
      <w:pPr>
        <w:pStyle w:val="Para 01"/>
      </w:pPr>
      <w:r>
        <w:t>INOUT parameters</w:t>
        <w:t xml:space="preserve">, </w:t>
      </w:r>
      <w:hyperlink w:anchor="idm45336882306112">
        <w:r>
          <w:rPr>
            <w:rStyle w:val="Text2"/>
          </w:rPr>
          <w:t>Problem</w:t>
        </w:r>
      </w:hyperlink>
    </w:p>
    <w:p>
      <w:pPr>
        <w:pStyle w:val="Para 01"/>
      </w:pPr>
      <w:r>
        <w:t>invoking</w:t>
        <w:t xml:space="preserve">, </w:t>
      </w:r>
      <w:hyperlink w:anchor="idm45336881250928">
        <w:r>
          <w:rPr>
            <w:rStyle w:val="Text2"/>
          </w:rPr>
          <w:t>Discussion</w:t>
        </w:r>
      </w:hyperlink>
    </w:p>
    <w:p>
      <w:pPr>
        <w:pStyle w:val="Para 01"/>
      </w:pPr>
      <w:r>
        <w:t>listing</w:t>
        <w:t xml:space="preserve">, </w:t>
      </w:r>
      <w:hyperlink w:anchor="idm45336872997072">
        <w:r>
          <w:rPr>
            <w:rStyle w:val="Text2"/>
          </w:rPr>
          <w:t>Problem</w:t>
        </w:r>
      </w:hyperlink>
    </w:p>
    <w:p>
      <w:pPr>
        <w:pStyle w:val="Para 01"/>
      </w:pPr>
      <w:r>
        <w:t>OUT parameters</w:t>
        <w:t xml:space="preserve">, </w:t>
      </w:r>
      <w:hyperlink w:anchor="idm45336882307216">
        <w:r>
          <w:rPr>
            <w:rStyle w:val="Text2"/>
          </w:rPr>
          <w:t>Problem</w:t>
        </w:r>
      </w:hyperlink>
    </w:p>
    <w:p>
      <w:pPr>
        <w:pStyle w:val="Para 01"/>
      </w:pPr>
      <w:r>
        <w:t>prepared SQL helper function</w:t>
        <w:t xml:space="preserve">, </w:t>
      </w:r>
      <w:hyperlink w:anchor="idm45336881407168">
        <w:r>
          <w:rPr>
            <w:rStyle w:val="Text2"/>
          </w:rPr>
          <w:t>Problem</w:t>
        </w:r>
      </w:hyperlink>
    </w:p>
    <w:p>
      <w:pPr>
        <w:pStyle w:val="Para 01"/>
      </w:pPr>
      <w:r>
        <w:t>MySQL Reference Manual link</w:t>
        <w:t xml:space="preserve">, </w:t>
      </w:r>
      <w:hyperlink w:anchor="idm45336881103552">
        <w:r>
          <w:rPr>
            <w:rStyle w:val="Text2"/>
          </w:rPr>
          <w:t>Discussion</w:t>
        </w:r>
      </w:hyperlink>
    </w:p>
    <w:p>
      <w:pPr>
        <w:pStyle w:val="Para 01"/>
      </w:pPr>
      <w:r>
        <w:t>“returning” multiple values</w:t>
        <w:t xml:space="preserve">, </w:t>
      </w:r>
      <w:hyperlink w:anchor="idm45336882309392">
        <w:r>
          <w:rPr>
            <w:rStyle w:val="Text2"/>
          </w:rPr>
          <w:t>Problem</w:t>
        </w:r>
      </w:hyperlink>
    </w:p>
    <w:p>
      <w:pPr>
        <w:pStyle w:val="Para 01"/>
      </w:pPr>
      <w:r>
        <w:t>stored programs</w:t>
      </w:r>
    </w:p>
    <w:p>
      <w:pPr>
        <w:pStyle w:val="Para 05"/>
      </w:pPr>
      <w:r>
        <w:rPr>
          <w:rStyle w:val="Text7"/>
        </w:rPr>
        <w:t>about</w:t>
        <w:t xml:space="preserve">, </w:t>
      </w:r>
      <w:hyperlink w:anchor="idm45336883148000">
        <w:r>
          <w:t>Introduction</w:t>
        </w:r>
      </w:hyperlink>
    </w:p>
    <w:p>
      <w:pPr>
        <w:pStyle w:val="Para 01"/>
      </w:pPr>
      <w:r>
        <w:t>database objects</w:t>
        <w:t xml:space="preserve">, </w:t>
      </w:r>
      <w:hyperlink w:anchor="idm45336883199024">
        <w:r>
          <w:rPr>
            <w:rStyle w:val="Text2"/>
          </w:rPr>
          <w:t>Introduction</w:t>
        </w:r>
      </w:hyperlink>
    </w:p>
    <w:p>
      <w:pPr>
        <w:pStyle w:val="Para 01"/>
      </w:pPr>
      <w:r>
        <w:t>default database</w:t>
        <w:t xml:space="preserve">, </w:t>
      </w:r>
      <w:hyperlink w:anchor="idm45336882742080">
        <w:r>
          <w:rPr>
            <w:rStyle w:val="Text2"/>
          </w:rPr>
          <w:t>Introduction</w:t>
        </w:r>
      </w:hyperlink>
    </w:p>
    <w:p>
      <w:pPr>
        <w:pStyle w:val="Para 01"/>
      </w:pPr>
      <w:r>
        <w:t>CALL to invoke</w:t>
        <w:t xml:space="preserve">, </w:t>
      </w:r>
      <w:hyperlink w:anchor="idm45336882747072">
        <w:r>
          <w:rPr>
            <w:rStyle w:val="Text2"/>
          </w:rPr>
          <w:t>Introduction</w:t>
        </w:r>
      </w:hyperlink>
    </w:p>
    <w:p>
      <w:pPr>
        <w:pStyle w:val="Para 01"/>
      </w:pPr>
      <w:r>
        <w:t>error handling</w:t>
        <w:t xml:space="preserve">, </w:t>
      </w:r>
      <w:hyperlink w:anchor="idm45336881079104">
        <w:r>
          <w:rPr>
            <w:rStyle w:val="Text2"/>
          </w:rPr>
          <w:t>Discussion</w:t>
        </w:r>
      </w:hyperlink>
    </w:p>
    <w:p>
      <w:pPr>
        <w:pStyle w:val="Para 01"/>
      </w:pPr>
      <w:r>
        <w:t>benign errors ignored</w:t>
        <w:t xml:space="preserve">, </w:t>
      </w:r>
      <w:hyperlink w:anchor="idm45336880818704">
        <w:r>
          <w:rPr>
            <w:rStyle w:val="Text2"/>
          </w:rPr>
          <w:t>Problem</w:t>
        </w:r>
      </w:hyperlink>
    </w:p>
    <w:p>
      <w:pPr>
        <w:pStyle w:val="Para 01"/>
      </w:pPr>
      <w:r>
        <w:t>No More Rows conditions</w:t>
        <w:t xml:space="preserve">, </w:t>
      </w:r>
      <w:hyperlink w:anchor="idm45336881026384">
        <w:r>
          <w:rPr>
            <w:rStyle w:val="Text2"/>
          </w:rPr>
          <w:t>Solution</w:t>
        </w:r>
      </w:hyperlink>
    </w:p>
    <w:p>
      <w:pPr>
        <w:pStyle w:val="Para 01"/>
      </w:pPr>
      <w:r>
        <w:t>raising own errors</w:t>
        <w:t xml:space="preserve">, </w:t>
      </w:r>
      <w:hyperlink w:anchor="idm45336880704256">
        <w:r>
          <w:rPr>
            <w:rStyle w:val="Text2"/>
          </w:rPr>
          <w:t>Problem</w:t>
        </w:r>
      </w:hyperlink>
    </w:p>
    <w:p>
      <w:pPr>
        <w:pStyle w:val="Para 01"/>
      </w:pPr>
      <w:r>
        <w:t>sales tax example</w:t>
        <w:t xml:space="preserve">, </w:t>
      </w:r>
      <w:hyperlink w:anchor="idm45336882456064">
        <w:r>
          <w:rPr>
            <w:rStyle w:val="Text2"/>
          </w:rPr>
          <w:t>Discussion</w:t>
        </w:r>
      </w:hyperlink>
    </w:p>
    <w:p>
      <w:pPr>
        <w:pStyle w:val="Para 01"/>
      </w:pPr>
      <w:r>
        <w:t>privileges</w:t>
        <w:t xml:space="preserve">, </w:t>
      </w:r>
      <w:hyperlink w:anchor="idm45336882739312">
        <w:r>
          <w:rPr>
            <w:rStyle w:val="Text2"/>
          </w:rPr>
          <w:t>Introduction</w:t>
        </w:r>
      </w:hyperlink>
    </w:p>
    <w:p>
      <w:pPr>
        <w:pStyle w:val="Para 01"/>
      </w:pPr>
      <w:r>
        <w:t>redefining mysql ; terminator</w:t>
        <w:t xml:space="preserve">, </w:t>
      </w:r>
      <w:hyperlink w:anchor="idm45336882694384">
        <w:r>
          <w:rPr>
            <w:rStyle w:val="Text2"/>
          </w:rPr>
          <w:t>Problem</w:t>
        </w:r>
      </w:hyperlink>
    </w:p>
    <w:p>
      <w:pPr>
        <w:pStyle w:val="Para 01"/>
      </w:pPr>
      <w:r>
        <w:t>stored functions</w:t>
        <w:t xml:space="preserve"> (</w:t>
        <w:t>see</w:t>
        <w:t xml:space="preserve"> stored functions)</w:t>
      </w:r>
    </w:p>
    <w:p>
      <w:pPr>
        <w:pStyle w:val="Para 01"/>
      </w:pPr>
      <w:r>
        <w:t>stored routines defined</w:t>
        <w:t xml:space="preserve">, </w:t>
      </w:r>
      <w:hyperlink w:anchor="idm45336883146896">
        <w:r>
          <w:rPr>
            <w:rStyle w:val="Text2"/>
          </w:rPr>
          <w:t>Introduction</w:t>
        </w:r>
      </w:hyperlink>
    </w:p>
    <w:p>
      <w:pPr>
        <w:pStyle w:val="Para 01"/>
      </w:pPr>
      <w:r>
        <w:t>(</w:t>
        <w:t>see also</w:t>
        <w:t xml:space="preserve"> stored functions; stored procedures)</w:t>
      </w:r>
    </w:p>
    <w:p>
      <w:pPr>
        <w:pStyle w:val="Para 01"/>
      </w:pPr>
      <w:r>
        <w:t>strings</w:t>
      </w:r>
    </w:p>
    <w:p>
      <w:pPr>
        <w:pStyle w:val="Para 05"/>
      </w:pPr>
      <w:r>
        <w:rPr>
          <w:rStyle w:val="Text7"/>
        </w:rPr>
        <w:t>about</w:t>
        <w:t xml:space="preserve">, </w:t>
      </w:r>
      <w:hyperlink w:anchor="idm45336890274544">
        <w:r>
          <w:t>Introduction</w:t>
        </w:r>
      </w:hyperlink>
    </w:p>
    <w:p>
      <w:pPr>
        <w:pStyle w:val="Para 01"/>
      </w:pPr>
      <w:r>
        <w:t>APIs quoting all non-NULL values as</w:t>
        <w:t xml:space="preserve">, </w:t>
      </w:r>
      <w:hyperlink w:anchor="idm45336898955440">
        <w:r>
          <w:rPr>
            <w:rStyle w:val="Text2"/>
          </w:rPr>
          <w:t>Using a quoting function</w:t>
        </w:r>
      </w:hyperlink>
    </w:p>
    <w:p>
      <w:pPr>
        <w:pStyle w:val="Para 01"/>
      </w:pPr>
      <w:r>
        <w:t>Boolean-mode full-text searches</w:t>
        <w:t xml:space="preserve">, </w:t>
      </w:r>
      <w:hyperlink w:anchor="idm45336888376752">
        <w:r>
          <w:rPr>
            <w:rStyle w:val="Text2"/>
          </w:rPr>
          <w:t>Problem</w:t>
        </w:r>
      </w:hyperlink>
    </w:p>
    <w:p>
      <w:pPr>
        <w:pStyle w:val="Para 01"/>
      </w:pPr>
      <w:r>
        <w:t>character sets</w:t>
        <w:t xml:space="preserve"> (</w:t>
        <w:t>see</w:t>
        <w:t xml:space="preserve"> character sets)</w:t>
      </w:r>
    </w:p>
    <w:p>
      <w:pPr>
        <w:pStyle w:val="Para 01"/>
      </w:pPr>
      <w:r>
        <w:t>collation</w:t>
        <w:t xml:space="preserve"> (</w:t>
        <w:t>see</w:t>
        <w:t xml:space="preserve"> collation of strings)</w:t>
      </w:r>
    </w:p>
    <w:p>
      <w:pPr>
        <w:pStyle w:val="Para 01"/>
      </w:pPr>
      <w:r>
        <w:t>combining strings into one</w:t>
        <w:t xml:space="preserve">, </w:t>
      </w:r>
      <w:hyperlink w:anchor="idm45336889008272">
        <w:r>
          <w:rPr>
            <w:rStyle w:val="Text2"/>
          </w:rPr>
          <w:t>Problem</w:t>
        </w:r>
      </w:hyperlink>
    </w:p>
    <w:p>
      <w:pPr>
        <w:pStyle w:val="Para 01"/>
      </w:pPr>
      <w:r>
        <w:t>comparisons</w:t>
      </w:r>
    </w:p>
    <w:p>
      <w:pPr>
        <w:pStyle w:val="Para 01"/>
      </w:pPr>
      <w:r>
        <w:t>binary strings versus binary collations</w:t>
        <w:t xml:space="preserve">, </w:t>
      </w:r>
      <w:hyperlink w:anchor="idm45336890160592">
        <w:r>
          <w:rPr>
            <w:rStyle w:val="Text2"/>
          </w:rPr>
          <w:t>String Properties</w:t>
        </w:r>
      </w:hyperlink>
    </w:p>
    <w:p>
      <w:pPr>
        <w:pStyle w:val="Para 01"/>
      </w:pPr>
      <w:r>
        <w:t>string values compared</w:t>
        <w:t xml:space="preserve">, </w:t>
      </w:r>
      <w:hyperlink w:anchor="idm45336889501584">
        <w:r>
          <w:rPr>
            <w:rStyle w:val="Text2"/>
          </w:rPr>
          <w:t>Problem</w:t>
        </w:r>
      </w:hyperlink>
    </w:p>
    <w:p>
      <w:pPr>
        <w:pStyle w:val="Para 01"/>
      </w:pPr>
      <w:r>
        <w:t>CONCAT()</w:t>
        <w:t xml:space="preserve">, </w:t>
      </w:r>
      <w:hyperlink w:anchor="idm45336894123152">
        <w:r>
          <w:rPr>
            <w:rStyle w:val="Text2"/>
          </w:rPr>
          <w:t>Discussion</w:t>
        </w:r>
      </w:hyperlink>
    </w:p>
    <w:p>
      <w:pPr>
        <w:pStyle w:val="Para 01"/>
      </w:pPr>
      <w:r>
        <w:t>generating a unique table name</w:t>
        <w:t xml:space="preserve">, </w:t>
      </w:r>
      <w:hyperlink w:anchor="idm45336891087152">
        <w:r>
          <w:rPr>
            <w:rStyle w:val="Text2"/>
          </w:rPr>
          <w:t>Discussion</w:t>
        </w:r>
      </w:hyperlink>
    </w:p>
    <w:p>
      <w:pPr>
        <w:pStyle w:val="Para 01"/>
      </w:pPr>
      <w:r>
        <w:t>converting between ASCII, BIT, and hexadecimal</w:t>
        <w:t xml:space="preserve">, </w:t>
      </w:r>
      <w:hyperlink w:anchor="idm45336889357632">
        <w:r>
          <w:rPr>
            <w:rStyle w:val="Text2"/>
          </w:rPr>
          <w:t>Problem</w:t>
        </w:r>
      </w:hyperlink>
    </w:p>
    <w:p>
      <w:pPr>
        <w:pStyle w:val="Para 01"/>
      </w:pPr>
      <w:r>
        <w:t>converting lettercase</w:t>
        <w:t xml:space="preserve">, </w:t>
      </w:r>
      <w:hyperlink w:anchor="idm45336889531600">
        <w:r>
          <w:rPr>
            <w:rStyle w:val="Text2"/>
          </w:rPr>
          <w:t>Problem</w:t>
        </w:r>
      </w:hyperlink>
    </w:p>
    <w:p>
      <w:pPr>
        <w:pStyle w:val="Para 01"/>
      </w:pPr>
      <w:r>
        <w:t>converting to dates</w:t>
        <w:t xml:space="preserve">, </w:t>
      </w:r>
      <w:hyperlink w:anchor="idm45336887534464">
        <w:r>
          <w:rPr>
            <w:rStyle w:val="Text2"/>
          </w:rPr>
          <w:t>Discussion</w:t>
        </w:r>
      </w:hyperlink>
    </w:p>
    <w:p>
      <w:pPr>
        <w:pStyle w:val="Para 01"/>
      </w:pPr>
      <w:r>
        <w:t>ISO format for</w:t>
        <w:t xml:space="preserve">, </w:t>
      </w:r>
      <w:hyperlink w:anchor="idm45336886477984">
        <w:r>
          <w:rPr>
            <w:rStyle w:val="Text2"/>
          </w:rPr>
          <w:t>Problem</w:t>
        </w:r>
      </w:hyperlink>
    </w:p>
    <w:p>
      <w:pPr>
        <w:pStyle w:val="Para 01"/>
      </w:pPr>
      <w:r>
        <w:t>data types</w:t>
        <w:t xml:space="preserve">, </w:t>
      </w:r>
      <w:hyperlink w:anchor="idm45336890249456">
        <w:r>
          <w:rPr>
            <w:rStyle w:val="Text2"/>
          </w:rPr>
          <w:t>Introduction</w:t>
        </w:r>
      </w:hyperlink>
    </w:p>
    <w:p>
      <w:pPr>
        <w:pStyle w:val="Para 01"/>
      </w:pPr>
      <w:r>
        <w:t>choosing which to use</w:t>
        <w:t xml:space="preserve">, </w:t>
      </w:r>
      <w:hyperlink w:anchor="idm45336890131744">
        <w:r>
          <w:rPr>
            <w:rStyle w:val="Text2"/>
          </w:rPr>
          <w:t>Problem</w:t>
        </w:r>
      </w:hyperlink>
    </w:p>
    <w:p>
      <w:pPr>
        <w:pStyle w:val="Para 01"/>
      </w:pPr>
      <w:r>
        <w:t>extracting a substring</w:t>
        <w:t xml:space="preserve">, </w:t>
      </w:r>
      <w:hyperlink w:anchor="idm45336889009376">
        <w:r>
          <w:rPr>
            <w:rStyle w:val="Text2"/>
          </w:rPr>
          <w:t>Problem</w:t>
        </w:r>
      </w:hyperlink>
    </w:p>
    <w:p>
      <w:pPr>
        <w:pStyle w:val="Para 01"/>
      </w:pPr>
      <w:r>
        <w:t>full-text searches</w:t>
        <w:t xml:space="preserve">, </w:t>
      </w:r>
      <w:hyperlink w:anchor="idm45336888953168">
        <w:r>
          <w:rPr>
            <w:rStyle w:val="Text2"/>
          </w:rPr>
          <w:t>Problem</w:t>
        </w:r>
      </w:hyperlink>
      <w:r>
        <w:t xml:space="preserve">, </w:t>
      </w:r>
      <w:hyperlink w:anchor="idm45336834521040">
        <w:r>
          <w:rPr>
            <w:rStyle w:val="Text2"/>
          </w:rPr>
          <w:t>Problem</w:t>
        </w:r>
      </w:hyperlink>
    </w:p>
    <w:p>
      <w:pPr>
        <w:pStyle w:val="Para 01"/>
      </w:pPr>
      <w:r>
        <w:t>Amazon review data for download</w:t>
        <w:t xml:space="preserve">, </w:t>
      </w:r>
      <w:hyperlink w:anchor="idm45336936905760">
        <w:r>
          <w:rPr>
            <w:rStyle w:val="Text2"/>
          </w:rPr>
          <w:t>Amazon Review Data (2018)</w:t>
        </w:r>
      </w:hyperlink>
      <w:r>
        <w:t xml:space="preserve">, </w:t>
      </w:r>
      <w:hyperlink w:anchor="idm45336888929344">
        <w:r>
          <w:rPr>
            <w:rStyle w:val="Text2"/>
          </w:rPr>
          <w:t>Discussion</w:t>
        </w:r>
      </w:hyperlink>
    </w:p>
    <w:p>
      <w:pPr>
        <w:pStyle w:val="Para 01"/>
      </w:pPr>
      <w:r>
        <w:t>phrase searches</w:t>
        <w:t xml:space="preserve">, </w:t>
      </w:r>
      <w:hyperlink w:anchor="idm45336888340784">
        <w:r>
          <w:rPr>
            <w:rStyle w:val="Text2"/>
          </w:rPr>
          <w:t>Problem</w:t>
        </w:r>
      </w:hyperlink>
    </w:p>
    <w:p>
      <w:pPr>
        <w:pStyle w:val="Para 01"/>
      </w:pPr>
      <w:r>
        <w:t>requiring or prohibiting words</w:t>
        <w:t xml:space="preserve">, </w:t>
      </w:r>
      <w:hyperlink w:anchor="idm45336888379536">
        <w:r>
          <w:rPr>
            <w:rStyle w:val="Text2"/>
          </w:rPr>
          <w:t>Problem</w:t>
        </w:r>
      </w:hyperlink>
    </w:p>
    <w:p>
      <w:pPr>
        <w:pStyle w:val="Para 01"/>
      </w:pPr>
      <w:r>
        <w:t>script to load Amazon data</w:t>
        <w:t xml:space="preserve">, </w:t>
      </w:r>
      <w:hyperlink w:anchor="idm45336888872560">
        <w:r>
          <w:rPr>
            <w:rStyle w:val="Text2"/>
          </w:rPr>
          <w:t>Discussion</w:t>
        </w:r>
      </w:hyperlink>
    </w:p>
    <w:p>
      <w:pPr>
        <w:pStyle w:val="Para 01"/>
      </w:pPr>
      <w:r>
        <w:t>short words return no rows</w:t>
        <w:t xml:space="preserve">, </w:t>
      </w:r>
      <w:hyperlink w:anchor="idm45336888419024">
        <w:r>
          <w:rPr>
            <w:rStyle w:val="Text2"/>
          </w:rPr>
          <w:t>Problem</w:t>
        </w:r>
      </w:hyperlink>
    </w:p>
    <w:p>
      <w:pPr>
        <w:pStyle w:val="Para 01"/>
      </w:pPr>
      <w:r>
        <w:t>IP addresses as</w:t>
        <w:t xml:space="preserve">, </w:t>
      </w:r>
      <w:hyperlink w:anchor="idm45336889297552">
        <w:r>
          <w:rPr>
            <w:rStyle w:val="Text2"/>
          </w:rPr>
          <w:t>Discussion</w:t>
        </w:r>
      </w:hyperlink>
    </w:p>
    <w:p>
      <w:pPr>
        <w:pStyle w:val="Para 01"/>
      </w:pPr>
      <w:r>
        <w:t>INET_ATON() to numeric</w:t>
        <w:t xml:space="preserve">, </w:t>
      </w:r>
      <w:hyperlink w:anchor="idm45336889296448">
        <w:r>
          <w:rPr>
            <w:rStyle w:val="Text2"/>
          </w:rPr>
          <w:t>Discussion</w:t>
        </w:r>
      </w:hyperlink>
    </w:p>
    <w:p>
      <w:pPr>
        <w:pStyle w:val="Para 01"/>
      </w:pPr>
      <w:r>
        <w:t>length in bytes or characters</w:t>
        <w:t xml:space="preserve">, </w:t>
      </w:r>
      <w:hyperlink w:anchor="idm45336890199360">
        <w:r>
          <w:rPr>
            <w:rStyle w:val="Text2"/>
          </w:rPr>
          <w:t>String Properties</w:t>
        </w:r>
      </w:hyperlink>
    </w:p>
    <w:p>
      <w:pPr>
        <w:pStyle w:val="Para 01"/>
      </w:pPr>
      <w:r>
        <w:t>multibyte characters determination</w:t>
        <w:t xml:space="preserve">, </w:t>
      </w:r>
      <w:hyperlink w:anchor="idm45336890198288">
        <w:r>
          <w:rPr>
            <w:rStyle w:val="Text2"/>
          </w:rPr>
          <w:t>String Properties</w:t>
        </w:r>
      </w:hyperlink>
    </w:p>
    <w:p>
      <w:pPr>
        <w:pStyle w:val="Para 01"/>
      </w:pPr>
      <w:r>
        <w:t>LIMIT value from expression</w:t>
        <w:t xml:space="preserve">, </w:t>
      </w:r>
      <w:hyperlink w:anchor="idm45336892900176">
        <w:r>
          <w:rPr>
            <w:rStyle w:val="Text2"/>
          </w:rPr>
          <w:t>Problem</w:t>
        </w:r>
      </w:hyperlink>
    </w:p>
    <w:p>
      <w:pPr>
        <w:pStyle w:val="Para 01"/>
      </w:pPr>
      <w:r>
        <w:t>NULL values mapped to “Unknown”</w:t>
        <w:t xml:space="preserve">, </w:t>
      </w:r>
      <w:hyperlink w:anchor="idm45336893605360">
        <w:r>
          <w:rPr>
            <w:rStyle w:val="Text2"/>
          </w:rPr>
          <w:t>Discussion</w:t>
        </w:r>
      </w:hyperlink>
    </w:p>
    <w:p>
      <w:pPr>
        <w:pStyle w:val="Para 01"/>
      </w:pPr>
      <w:r>
        <w:t>pattern matching</w:t>
        <w:t xml:space="preserve"> (</w:t>
        <w:t>see</w:t>
        <w:t xml:space="preserve"> pattern matching)</w:t>
      </w:r>
    </w:p>
    <w:p>
      <w:pPr>
        <w:pStyle w:val="Para 01"/>
      </w:pPr>
      <w:r>
        <w:t>properties</w:t>
        <w:t xml:space="preserve">, </w:t>
      </w:r>
      <w:hyperlink w:anchor="idm45336890273440">
        <w:r>
          <w:rPr>
            <w:rStyle w:val="Text2"/>
          </w:rPr>
          <w:t>Introduction</w:t>
        </w:r>
      </w:hyperlink>
    </w:p>
    <w:p>
      <w:pPr>
        <w:pStyle w:val="Para 05"/>
      </w:pPr>
      <w:r>
        <w:rPr>
          <w:rStyle w:val="Text7"/>
        </w:rPr>
        <w:t>binary or nonbinary</w:t>
        <w:t xml:space="preserve">, </w:t>
      </w:r>
      <w:hyperlink w:anchor="idm45336890219936">
        <w:r>
          <w:t>String Properties</w:t>
        </w:r>
      </w:hyperlink>
      <w:r>
        <w:rPr>
          <w:rStyle w:val="Text7"/>
        </w:rPr>
        <w:t xml:space="preserve">, </w:t>
      </w:r>
      <w:hyperlink w:anchor="idm45336890125184">
        <w:r>
          <w:t>Discussion</w:t>
        </w:r>
      </w:hyperlink>
    </w:p>
    <w:p>
      <w:pPr>
        <w:pStyle w:val="Para 05"/>
      </w:pPr>
      <w:r>
        <w:rPr>
          <w:rStyle w:val="Text7"/>
        </w:rPr>
        <w:t>collation</w:t>
        <w:t xml:space="preserve">, </w:t>
      </w:r>
      <w:hyperlink w:anchor="idm45336890184832">
        <w:r>
          <w:t>String Properties</w:t>
        </w:r>
      </w:hyperlink>
    </w:p>
    <w:p>
      <w:pPr>
        <w:pStyle w:val="Para 01"/>
      </w:pPr>
      <w:r>
        <w:t>regexp patterns that match numbers</w:t>
        <w:t xml:space="preserve">, </w:t>
      </w:r>
      <w:hyperlink w:anchor="idm45336865884336">
        <w:r>
          <w:rPr>
            <w:rStyle w:val="Text2"/>
          </w:rPr>
          <w:t>Problem</w:t>
        </w:r>
      </w:hyperlink>
    </w:p>
    <w:p>
      <w:pPr>
        <w:pStyle w:val="Para 01"/>
      </w:pPr>
      <w:r>
        <w:t>reversing</w:t>
        <w:t xml:space="preserve">, </w:t>
      </w:r>
      <w:hyperlink w:anchor="idm45336889053712">
        <w:r>
          <w:rPr>
            <w:rStyle w:val="Text2"/>
          </w:rPr>
          <w:t>Problem</w:t>
        </w:r>
      </w:hyperlink>
    </w:p>
    <w:p>
      <w:pPr>
        <w:pStyle w:val="Para 01"/>
      </w:pPr>
      <w:r>
        <w:t>scripts in recipes distribution</w:t>
        <w:t xml:space="preserve">, </w:t>
      </w:r>
      <w:hyperlink w:anchor="idm45336890225792">
        <w:r>
          <w:rPr>
            <w:rStyle w:val="Text2"/>
          </w:rPr>
          <w:t>Introduction</w:t>
        </w:r>
      </w:hyperlink>
    </w:p>
    <w:p>
      <w:pPr>
        <w:pStyle w:val="Para 01"/>
      </w:pPr>
      <w:r>
        <w:t>searching for substrings</w:t>
        <w:t xml:space="preserve">, </w:t>
      </w:r>
      <w:hyperlink w:anchor="idm45336889028272">
        <w:r>
          <w:rPr>
            <w:rStyle w:val="Text2"/>
          </w:rPr>
          <w:t>Problem</w:t>
        </w:r>
      </w:hyperlink>
    </w:p>
    <w:p>
      <w:pPr>
        <w:pStyle w:val="Para 01"/>
      </w:pPr>
      <w:r>
        <w:t>searching long text</w:t>
        <w:t xml:space="preserve">, </w:t>
      </w:r>
      <w:hyperlink w:anchor="idm45336888954272">
        <w:r>
          <w:rPr>
            <w:rStyle w:val="Text2"/>
          </w:rPr>
          <w:t>Problem</w:t>
        </w:r>
      </w:hyperlink>
    </w:p>
    <w:p>
      <w:pPr>
        <w:pStyle w:val="Para 01"/>
      </w:pPr>
      <w:r>
        <w:t>Amazon review data for download</w:t>
        <w:t xml:space="preserve">, </w:t>
      </w:r>
      <w:hyperlink w:anchor="idm45336936904368">
        <w:r>
          <w:rPr>
            <w:rStyle w:val="Text2"/>
          </w:rPr>
          <w:t>Amazon Review Data (2018)</w:t>
        </w:r>
      </w:hyperlink>
      <w:r>
        <w:t xml:space="preserve">, </w:t>
      </w:r>
      <w:hyperlink w:anchor="idm45336888927952">
        <w:r>
          <w:rPr>
            <w:rStyle w:val="Text2"/>
          </w:rPr>
          <w:t>Discussion</w:t>
        </w:r>
      </w:hyperlink>
    </w:p>
    <w:p>
      <w:pPr>
        <w:pStyle w:val="Para 01"/>
      </w:pPr>
      <w:r>
        <w:t>phrase searches</w:t>
        <w:t xml:space="preserve">, </w:t>
      </w:r>
      <w:hyperlink w:anchor="idm45336888339408">
        <w:r>
          <w:rPr>
            <w:rStyle w:val="Text2"/>
          </w:rPr>
          <w:t>Problem</w:t>
        </w:r>
      </w:hyperlink>
    </w:p>
    <w:p>
      <w:pPr>
        <w:pStyle w:val="Para 01"/>
      </w:pPr>
      <w:r>
        <w:t>requiring or prohibiting words</w:t>
        <w:t xml:space="preserve">, </w:t>
      </w:r>
      <w:hyperlink w:anchor="idm45336888378144">
        <w:r>
          <w:rPr>
            <w:rStyle w:val="Text2"/>
          </w:rPr>
          <w:t>Problem</w:t>
        </w:r>
      </w:hyperlink>
    </w:p>
    <w:p>
      <w:pPr>
        <w:pStyle w:val="Para 01"/>
      </w:pPr>
      <w:r>
        <w:t>script to load Amazon data</w:t>
        <w:t xml:space="preserve">, </w:t>
      </w:r>
      <w:hyperlink w:anchor="idm45336888868496">
        <w:r>
          <w:rPr>
            <w:rStyle w:val="Text2"/>
          </w:rPr>
          <w:t>Discussion</w:t>
        </w:r>
      </w:hyperlink>
    </w:p>
    <w:p>
      <w:pPr>
        <w:pStyle w:val="Para 01"/>
      </w:pPr>
      <w:r>
        <w:t>short words return no rows</w:t>
        <w:t xml:space="preserve">, </w:t>
      </w:r>
      <w:hyperlink w:anchor="idm45336888417632">
        <w:r>
          <w:rPr>
            <w:rStyle w:val="Text2"/>
          </w:rPr>
          <w:t>Problem</w:t>
        </w:r>
      </w:hyperlink>
    </w:p>
    <w:p>
      <w:pPr>
        <w:pStyle w:val="Para 01"/>
      </w:pPr>
      <w:r>
        <w:t>server version</w:t>
        <w:t xml:space="preserve">, </w:t>
      </w:r>
      <w:hyperlink w:anchor="idm45336873953232">
        <w:r>
          <w:rPr>
            <w:rStyle w:val="Text2"/>
          </w:rPr>
          <w:t>Discussion</w:t>
        </w:r>
      </w:hyperlink>
    </w:p>
    <w:p>
      <w:pPr>
        <w:pStyle w:val="Para 01"/>
      </w:pPr>
      <w:r>
        <w:t>sorting</w:t>
      </w:r>
    </w:p>
    <w:p>
      <w:pPr>
        <w:pStyle w:val="Para 01"/>
      </w:pPr>
      <w:r>
        <w:t>case sensitivity and</w:t>
        <w:t xml:space="preserve">, </w:t>
      </w:r>
      <w:hyperlink w:anchor="idm45336886019808">
        <w:r>
          <w:rPr>
            <w:rStyle w:val="Text2"/>
          </w:rPr>
          <w:t>Problem</w:t>
        </w:r>
      </w:hyperlink>
    </w:p>
    <w:p>
      <w:pPr>
        <w:pStyle w:val="Para 01"/>
      </w:pPr>
      <w:r>
        <w:t>collation affecting order</w:t>
        <w:t xml:space="preserve">, </w:t>
      </w:r>
      <w:hyperlink w:anchor="idm45336890180240">
        <w:r>
          <w:rPr>
            <w:rStyle w:val="Text2"/>
          </w:rPr>
          <w:t>String Properties</w:t>
        </w:r>
      </w:hyperlink>
    </w:p>
    <w:p>
      <w:pPr>
        <w:pStyle w:val="Para 01"/>
      </w:pPr>
      <w:r>
        <w:t>IP addresses in numeric order</w:t>
        <w:t xml:space="preserve">, </w:t>
      </w:r>
      <w:hyperlink w:anchor="idm45336885406640">
        <w:r>
          <w:rPr>
            <w:rStyle w:val="Text2"/>
          </w:rPr>
          <w:t>Problem</w:t>
        </w:r>
      </w:hyperlink>
    </w:p>
    <w:p>
      <w:pPr>
        <w:pStyle w:val="Para 01"/>
      </w:pPr>
      <w:r>
        <w:t>numeric order</w:t>
        <w:t xml:space="preserve">, </w:t>
      </w:r>
      <w:hyperlink w:anchor="idm45336886132448">
        <w:r>
          <w:rPr>
            <w:rStyle w:val="Text2"/>
          </w:rPr>
          <w:t>Discussion</w:t>
        </w:r>
      </w:hyperlink>
    </w:p>
    <w:p>
      <w:pPr>
        <w:pStyle w:val="Para 01"/>
      </w:pPr>
      <w:r>
        <w:t>substrings given position in string</w:t>
        <w:t xml:space="preserve">, </w:t>
      </w:r>
      <w:hyperlink w:anchor="idm45336885700192">
        <w:r>
          <w:rPr>
            <w:rStyle w:val="Text2"/>
          </w:rPr>
          <w:t>Problem</w:t>
        </w:r>
      </w:hyperlink>
    </w:p>
    <w:p>
      <w:pPr>
        <w:pStyle w:val="Para 01"/>
      </w:pPr>
      <w:r>
        <w:t>substrings of values</w:t>
        <w:t xml:space="preserve">, </w:t>
      </w:r>
      <w:hyperlink w:anchor="idm45336885711584">
        <w:r>
          <w:rPr>
            <w:rStyle w:val="Text2"/>
          </w:rPr>
          <w:t>Problem</w:t>
        </w:r>
      </w:hyperlink>
      <w:r>
        <w:t xml:space="preserve">, </w:t>
      </w:r>
      <w:hyperlink w:anchor="idm45336885596560">
        <w:r>
          <w:rPr>
            <w:rStyle w:val="Text2"/>
          </w:rPr>
          <w:t>Problem</w:t>
        </w:r>
      </w:hyperlink>
    </w:p>
    <w:p>
      <w:pPr>
        <w:pStyle w:val="Para 01"/>
      </w:pPr>
      <w:r>
        <w:t>special characters in data values</w:t>
        <w:t xml:space="preserve">, </w:t>
      </w:r>
      <w:hyperlink w:anchor="ch04_eschar2">
        <w:r>
          <w:rPr>
            <w:rStyle w:val="Text2"/>
          </w:rPr>
          <w:t>Problem</w:t>
        </w:r>
      </w:hyperlink>
      <w:r>
        <w:t>-</w:t>
      </w:r>
      <w:hyperlink w:anchor="idm45336897655504">
        <w:r>
          <w:rPr>
            <w:rStyle w:val="Text2"/>
          </w:rPr>
          <w:t>Java</w:t>
        </w:r>
      </w:hyperlink>
    </w:p>
    <w:p>
      <w:pPr>
        <w:pStyle w:val="Para 01"/>
      </w:pPr>
      <w:r>
        <w:t>special characters in identifiers</w:t>
        <w:t xml:space="preserve">, </w:t>
      </w:r>
      <w:hyperlink w:anchor="idm45336889786048">
        <w:r>
          <w:rPr>
            <w:rStyle w:val="Text2"/>
          </w:rPr>
          <w:t>Discussion</w:t>
        </w:r>
      </w:hyperlink>
    </w:p>
    <w:p>
      <w:pPr>
        <w:pStyle w:val="Para 01"/>
      </w:pPr>
      <w:r>
        <w:t>writing string literals</w:t>
        <w:t xml:space="preserve">, </w:t>
      </w:r>
      <w:hyperlink w:anchor="idm45336889861296">
        <w:r>
          <w:rPr>
            <w:rStyle w:val="Text2"/>
          </w:rPr>
          <w:t>Problem</w:t>
        </w:r>
      </w:hyperlink>
    </w:p>
    <w:p>
      <w:pPr>
        <w:pStyle w:val="Para 01"/>
      </w:pPr>
      <w:r>
        <w:t>STR_TO_DATE()</w:t>
        <w:t xml:space="preserve">, </w:t>
      </w:r>
      <w:hyperlink w:anchor="idm45336887535616">
        <w:r>
          <w:rPr>
            <w:rStyle w:val="Text2"/>
          </w:rPr>
          <w:t>Discussion</w:t>
        </w:r>
      </w:hyperlink>
    </w:p>
    <w:p>
      <w:pPr>
        <w:pStyle w:val="Para 01"/>
      </w:pPr>
      <w:r>
        <w:t>subqueries</w:t>
      </w:r>
    </w:p>
    <w:p>
      <w:pPr>
        <w:pStyle w:val="Para 05"/>
      </w:pPr>
      <w:r>
        <w:rPr>
          <w:rStyle w:val="Text7"/>
        </w:rPr>
        <w:t>about</w:t>
        <w:t xml:space="preserve">, </w:t>
      </w:r>
      <w:hyperlink w:anchor="idm45336893247040">
        <w:r>
          <w:t>Discussion</w:t>
        </w:r>
      </w:hyperlink>
      <w:r>
        <w:rPr>
          <w:rStyle w:val="Text7"/>
        </w:rPr>
        <w:t xml:space="preserve">, </w:t>
      </w:r>
      <w:hyperlink w:anchor="idm45336856285008">
        <w:r>
          <w:t>Introduction</w:t>
        </w:r>
      </w:hyperlink>
    </w:p>
    <w:p>
      <w:pPr>
        <w:pStyle w:val="Para 01"/>
      </w:pPr>
      <w:r>
        <w:t>LIMIT with results in different sort order</w:t>
        <w:t xml:space="preserve">, </w:t>
      </w:r>
      <w:hyperlink w:anchor="idm45336892916208">
        <w:r>
          <w:rPr>
            <w:rStyle w:val="Text2"/>
          </w:rPr>
          <w:t>Problem</w:t>
        </w:r>
      </w:hyperlink>
    </w:p>
    <w:p>
      <w:pPr>
        <w:pStyle w:val="Para 01"/>
      </w:pPr>
      <w:r>
        <w:t>multiple tables in query</w:t>
        <w:t xml:space="preserve">, </w:t>
      </w:r>
      <w:hyperlink w:anchor="idm45336893253296">
        <w:r>
          <w:rPr>
            <w:rStyle w:val="Text2"/>
          </w:rPr>
          <w:t>Problem</w:t>
        </w:r>
      </w:hyperlink>
    </w:p>
    <w:p>
      <w:pPr>
        <w:pStyle w:val="Para 01"/>
      </w:pPr>
      <w:r>
        <w:t>query results joined</w:t>
        <w:t xml:space="preserve">, </w:t>
      </w:r>
      <w:hyperlink w:anchor="idm45336853594064">
        <w:r>
          <w:rPr>
            <w:rStyle w:val="Text2"/>
          </w:rPr>
          <w:t>Using named subqueries</w:t>
        </w:r>
      </w:hyperlink>
    </w:p>
    <w:p>
      <w:pPr>
        <w:pStyle w:val="Para 01"/>
      </w:pPr>
      <w:r>
        <w:t>SELECT list subqueries</w:t>
        <w:t xml:space="preserve">, </w:t>
      </w:r>
      <w:hyperlink w:anchor="idm45336855059616">
        <w:r>
          <w:rPr>
            <w:rStyle w:val="Text2"/>
          </w:rPr>
          <w:t>Discussion</w:t>
        </w:r>
      </w:hyperlink>
    </w:p>
    <w:p>
      <w:pPr>
        <w:pStyle w:val="Para 01"/>
      </w:pPr>
      <w:r>
        <w:t>SUBSTRING()</w:t>
        <w:t xml:space="preserve">, </w:t>
      </w:r>
      <w:hyperlink w:anchor="idm45336888995024">
        <w:r>
          <w:rPr>
            <w:rStyle w:val="Text2"/>
          </w:rPr>
          <w:t>Discussion</w:t>
        </w:r>
      </w:hyperlink>
    </w:p>
    <w:p>
      <w:pPr>
        <w:pStyle w:val="Para 01"/>
      </w:pPr>
      <w:r>
        <w:t>sorting on substrings</w:t>
        <w:t xml:space="preserve">, </w:t>
      </w:r>
      <w:hyperlink w:anchor="idm45336885710208">
        <w:r>
          <w:rPr>
            <w:rStyle w:val="Text2"/>
          </w:rPr>
          <w:t>Problem</w:t>
        </w:r>
      </w:hyperlink>
    </w:p>
    <w:p>
      <w:pPr>
        <w:pStyle w:val="Para 01"/>
      </w:pPr>
      <w:r>
        <w:t>given position in string</w:t>
        <w:t xml:space="preserve">, </w:t>
      </w:r>
      <w:hyperlink w:anchor="idm45336885698800">
        <w:r>
          <w:rPr>
            <w:rStyle w:val="Text2"/>
          </w:rPr>
          <w:t>Problem</w:t>
        </w:r>
      </w:hyperlink>
    </w:p>
    <w:p>
      <w:pPr>
        <w:pStyle w:val="Para 01"/>
      </w:pPr>
      <w:r>
        <w:t>not given position in string</w:t>
        <w:t xml:space="preserve">, </w:t>
      </w:r>
      <w:hyperlink w:anchor="idm45336885500992">
        <w:r>
          <w:rPr>
            <w:rStyle w:val="Text2"/>
          </w:rPr>
          <w:t>Problem</w:t>
        </w:r>
      </w:hyperlink>
    </w:p>
    <w:p>
      <w:pPr>
        <w:pStyle w:val="Para 01"/>
      </w:pPr>
      <w:r>
        <w:t>substrings located within strings</w:t>
        <w:t xml:space="preserve">, </w:t>
      </w:r>
      <w:hyperlink w:anchor="idm45336889026928">
        <w:r>
          <w:rPr>
            <w:rStyle w:val="Text2"/>
          </w:rPr>
          <w:t>Problem</w:t>
        </w:r>
      </w:hyperlink>
    </w:p>
    <w:p>
      <w:pPr>
        <w:pStyle w:val="Para 01"/>
      </w:pPr>
      <w:r>
        <w:t>substrings of values sorted on</w:t>
        <w:t xml:space="preserve">, </w:t>
      </w:r>
      <w:hyperlink w:anchor="idm45336885712480">
        <w:r>
          <w:rPr>
            <w:rStyle w:val="Text2"/>
          </w:rPr>
          <w:t>Problem</w:t>
        </w:r>
      </w:hyperlink>
      <w:r>
        <w:t xml:space="preserve">, </w:t>
      </w:r>
      <w:hyperlink w:anchor="idm45336885501728">
        <w:r>
          <w:rPr>
            <w:rStyle w:val="Text2"/>
          </w:rPr>
          <w:t>Problem</w:t>
        </w:r>
      </w:hyperlink>
    </w:p>
    <w:p>
      <w:pPr>
        <w:pStyle w:val="Para 01"/>
      </w:pPr>
      <w:r>
        <w:t>given position within string</w:t>
        <w:t xml:space="preserve">, </w:t>
      </w:r>
      <w:hyperlink w:anchor="idm45336885702768">
        <w:r>
          <w:rPr>
            <w:rStyle w:val="Text2"/>
          </w:rPr>
          <w:t>Problem</w:t>
        </w:r>
      </w:hyperlink>
    </w:p>
    <w:p>
      <w:pPr>
        <w:pStyle w:val="Para 01"/>
      </w:pPr>
      <w:r>
        <w:t>SUBSTRING_INDEX()</w:t>
        <w:t xml:space="preserve">, </w:t>
      </w:r>
      <w:hyperlink w:anchor="idm45336888987472">
        <w:r>
          <w:rPr>
            <w:rStyle w:val="Text2"/>
          </w:rPr>
          <w:t>Discussion</w:t>
        </w:r>
      </w:hyperlink>
    </w:p>
    <w:p>
      <w:pPr>
        <w:pStyle w:val="Para 01"/>
      </w:pPr>
      <w:r>
        <w:t>hostname component extraction</w:t>
        <w:t xml:space="preserve">, </w:t>
      </w:r>
      <w:hyperlink w:anchor="idm45336885430928">
        <w:r>
          <w:rPr>
            <w:rStyle w:val="Text2"/>
          </w:rPr>
          <w:t>Discussion</w:t>
        </w:r>
      </w:hyperlink>
    </w:p>
    <w:p>
      <w:pPr>
        <w:pStyle w:val="Para 01"/>
      </w:pPr>
      <w:r>
        <w:t>SUM()</w:t>
        <w:t xml:space="preserve">, </w:t>
      </w:r>
      <w:hyperlink w:anchor="idm45336884983520">
        <w:r>
          <w:rPr>
            <w:rStyle w:val="Text2"/>
          </w:rPr>
          <w:t>Problem</w:t>
        </w:r>
      </w:hyperlink>
    </w:p>
    <w:p>
      <w:pPr>
        <w:pStyle w:val="Para 01"/>
      </w:pPr>
      <w:r>
        <w:t>summaries</w:t>
      </w:r>
    </w:p>
    <w:p>
      <w:pPr>
        <w:pStyle w:val="Para 05"/>
      </w:pPr>
      <w:r>
        <w:rPr>
          <w:rStyle w:val="Text7"/>
        </w:rPr>
        <w:t>about</w:t>
        <w:t xml:space="preserve">, </w:t>
      </w:r>
      <w:hyperlink w:anchor="idm45336885170256">
        <w:r>
          <w:t>Introduction</w:t>
        </w:r>
      </w:hyperlink>
    </w:p>
    <w:p>
      <w:pPr>
        <w:pStyle w:val="Para 01"/>
      </w:pPr>
      <w:r>
        <w:t>AVG()</w:t>
        <w:t xml:space="preserve">, </w:t>
      </w:r>
      <w:hyperlink w:anchor="idm45336884982688">
        <w:r>
          <w:rPr>
            <w:rStyle w:val="Text2"/>
          </w:rPr>
          <w:t>Problem</w:t>
        </w:r>
      </w:hyperlink>
    </w:p>
    <w:p>
      <w:pPr>
        <w:pStyle w:val="Para 01"/>
      </w:pPr>
      <w:r>
        <w:t>candidate-detail lists and summaries</w:t>
        <w:t xml:space="preserve">, </w:t>
      </w:r>
      <w:hyperlink w:anchor="idm45336855114352">
        <w:r>
          <w:rPr>
            <w:rStyle w:val="Text2"/>
          </w:rPr>
          <w:t>Problem</w:t>
        </w:r>
      </w:hyperlink>
    </w:p>
    <w:p>
      <w:pPr>
        <w:pStyle w:val="Para 01"/>
      </w:pPr>
      <w:r>
        <w:t>COUNT()</w:t>
        <w:t xml:space="preserve">, </w:t>
      </w:r>
      <w:hyperlink w:anchor="idm45336885133872">
        <w:r>
          <w:rPr>
            <w:rStyle w:val="Text2"/>
          </w:rPr>
          <w:t>Problem</w:t>
        </w:r>
      </w:hyperlink>
    </w:p>
    <w:p>
      <w:pPr>
        <w:pStyle w:val="Para 01"/>
      </w:pPr>
      <w:r>
        <w:t>(</w:t>
        <w:t>see also</w:t>
        <w:t xml:space="preserve"> COUNT())</w:t>
      </w:r>
    </w:p>
    <w:p>
      <w:pPr>
        <w:pStyle w:val="Para 01"/>
      </w:pPr>
      <w:r>
        <w:t>whether values unique</w:t>
        <w:t xml:space="preserve">, </w:t>
      </w:r>
      <w:hyperlink w:anchor="idm45336884129968">
        <w:r>
          <w:rPr>
            <w:rStyle w:val="Text2"/>
          </w:rPr>
          <w:t>Problem</w:t>
        </w:r>
      </w:hyperlink>
    </w:p>
    <w:p>
      <w:pPr>
        <w:pStyle w:val="Para 01"/>
      </w:pPr>
      <w:r>
        <w:t>date-based or time-based</w:t>
        <w:t xml:space="preserve">, </w:t>
      </w:r>
      <w:hyperlink w:anchor="idm45336884010304">
        <w:r>
          <w:rPr>
            <w:rStyle w:val="Text2"/>
          </w:rPr>
          <w:t>Problem</w:t>
        </w:r>
      </w:hyperlink>
    </w:p>
    <w:p>
      <w:pPr>
        <w:pStyle w:val="Para 01"/>
      </w:pPr>
      <w:r>
        <w:t>frequency distributions</w:t>
        <w:t xml:space="preserve">, </w:t>
      </w:r>
      <w:hyperlink w:anchor="idm45336852544352">
        <w:r>
          <w:rPr>
            <w:rStyle w:val="Text2"/>
          </w:rPr>
          <w:t>Problem</w:t>
        </w:r>
      </w:hyperlink>
    </w:p>
    <w:p>
      <w:pPr>
        <w:pStyle w:val="Para 01"/>
      </w:pPr>
      <w:r>
        <w:t>(</w:t>
        <w:t>see also</w:t>
        <w:t xml:space="preserve"> statistical techniques)</w:t>
      </w:r>
    </w:p>
    <w:p>
      <w:pPr>
        <w:pStyle w:val="Para 01"/>
      </w:pPr>
      <w:r>
        <w:t>grouping by expression results</w:t>
        <w:t xml:space="preserve">, </w:t>
      </w:r>
      <w:hyperlink w:anchor="idm45336884111488">
        <w:r>
          <w:rPr>
            <w:rStyle w:val="Text2"/>
          </w:rPr>
          <w:t>Problem</w:t>
        </w:r>
      </w:hyperlink>
    </w:p>
    <w:p>
      <w:pPr>
        <w:pStyle w:val="Para 01"/>
      </w:pPr>
      <w:r>
        <w:t>logarithmic scale</w:t>
        <w:t xml:space="preserve">, </w:t>
      </w:r>
      <w:hyperlink w:anchor="idm45336884063936">
        <w:r>
          <w:rPr>
            <w:rStyle w:val="Text2"/>
          </w:rPr>
          <w:t>Discussion</w:t>
        </w:r>
      </w:hyperlink>
    </w:p>
    <w:p>
      <w:pPr>
        <w:pStyle w:val="Para 01"/>
      </w:pPr>
      <w:r>
        <w:t>noncategorical data summaries</w:t>
        <w:t xml:space="preserve">, </w:t>
      </w:r>
      <w:hyperlink w:anchor="idm45336884089328">
        <w:r>
          <w:rPr>
            <w:rStyle w:val="Text2"/>
          </w:rPr>
          <w:t>Problem</w:t>
        </w:r>
      </w:hyperlink>
    </w:p>
    <w:p>
      <w:pPr>
        <w:pStyle w:val="Para 01"/>
      </w:pPr>
      <w:r>
        <w:t>holes in list filled or identified</w:t>
        <w:t xml:space="preserve">, </w:t>
      </w:r>
      <w:hyperlink w:anchor="idm45336854460368">
        <w:r>
          <w:rPr>
            <w:rStyle w:val="Text2"/>
          </w:rPr>
          <w:t>Problem</w:t>
        </w:r>
      </w:hyperlink>
    </w:p>
    <w:p>
      <w:pPr>
        <w:pStyle w:val="Para 01"/>
      </w:pPr>
      <w:r>
        <w:t>MAX()</w:t>
        <w:t xml:space="preserve">, </w:t>
      </w:r>
      <w:hyperlink w:anchor="idm45336885007152">
        <w:r>
          <w:rPr>
            <w:rStyle w:val="Text2"/>
          </w:rPr>
          <w:t>Problem</w:t>
        </w:r>
      </w:hyperlink>
    </w:p>
    <w:p>
      <w:pPr>
        <w:pStyle w:val="Para 01"/>
      </w:pPr>
      <w:r>
        <w:t>case sensitivity controlled</w:t>
        <w:t xml:space="preserve">, </w:t>
      </w:r>
      <w:hyperlink w:anchor="idm45336884724160">
        <w:r>
          <w:rPr>
            <w:rStyle w:val="Text2"/>
          </w:rPr>
          <w:t>Problem</w:t>
        </w:r>
      </w:hyperlink>
    </w:p>
    <w:p>
      <w:pPr>
        <w:pStyle w:val="Para 01"/>
      </w:pPr>
      <w:r>
        <w:t>value from another column</w:t>
        <w:t xml:space="preserve">, </w:t>
      </w:r>
      <w:hyperlink w:anchor="idm45336884908976">
        <w:r>
          <w:rPr>
            <w:rStyle w:val="Text2"/>
          </w:rPr>
          <w:t>Problem</w:t>
        </w:r>
      </w:hyperlink>
    </w:p>
    <w:p>
      <w:pPr>
        <w:pStyle w:val="Para 01"/>
      </w:pPr>
      <w:r>
        <w:t>MIN()</w:t>
        <w:t xml:space="preserve">, </w:t>
      </w:r>
      <w:hyperlink w:anchor="idm45336885027440">
        <w:r>
          <w:rPr>
            <w:rStyle w:val="Text2"/>
          </w:rPr>
          <w:t>Problem</w:t>
        </w:r>
      </w:hyperlink>
    </w:p>
    <w:p>
      <w:pPr>
        <w:pStyle w:val="Para 01"/>
      </w:pPr>
      <w:r>
        <w:t>case sensitivity controlled</w:t>
        <w:t xml:space="preserve">, </w:t>
      </w:r>
      <w:hyperlink w:anchor="idm45336884722816">
        <w:r>
          <w:rPr>
            <w:rStyle w:val="Text2"/>
          </w:rPr>
          <w:t>Problem</w:t>
        </w:r>
      </w:hyperlink>
    </w:p>
    <w:p>
      <w:pPr>
        <w:pStyle w:val="Para 01"/>
      </w:pPr>
      <w:r>
        <w:t>value from another column</w:t>
        <w:t xml:space="preserve">, </w:t>
      </w:r>
      <w:hyperlink w:anchor="idm45336884907456">
        <w:r>
          <w:rPr>
            <w:rStyle w:val="Text2"/>
          </w:rPr>
          <w:t>Problem</w:t>
        </w:r>
      </w:hyperlink>
    </w:p>
    <w:p>
      <w:pPr>
        <w:pStyle w:val="Para 01"/>
      </w:pPr>
      <w:r>
        <w:t>noncategorical data</w:t>
        <w:t xml:space="preserve">, </w:t>
      </w:r>
      <w:hyperlink w:anchor="idm45336884091408">
        <w:r>
          <w:rPr>
            <w:rStyle w:val="Text2"/>
          </w:rPr>
          <w:t>Problem</w:t>
        </w:r>
      </w:hyperlink>
    </w:p>
    <w:p>
      <w:pPr>
        <w:pStyle w:val="Para 01"/>
      </w:pPr>
      <w:r>
        <w:t>only groups with certain characteristics</w:t>
        <w:t xml:space="preserve">, </w:t>
      </w:r>
      <w:hyperlink w:anchor="idm45336884154080">
        <w:r>
          <w:rPr>
            <w:rStyle w:val="Text2"/>
          </w:rPr>
          <w:t>Problem</w:t>
        </w:r>
      </w:hyperlink>
    </w:p>
    <w:p>
      <w:pPr>
        <w:pStyle w:val="Para 01"/>
      </w:pPr>
      <w:r>
        <w:t>per-group and overall together</w:t>
        <w:t xml:space="preserve">, </w:t>
      </w:r>
      <w:hyperlink w:anchor="idm45336883974880">
        <w:r>
          <w:rPr>
            <w:rStyle w:val="Text2"/>
          </w:rPr>
          <w:t>Problem</w:t>
        </w:r>
      </w:hyperlink>
    </w:p>
    <w:p>
      <w:pPr>
        <w:pStyle w:val="Para 05"/>
      </w:pPr>
      <w:r>
        <w:rPr>
          <w:rStyle w:val="Text7"/>
        </w:rPr>
        <w:t>query log digests</w:t>
        <w:t xml:space="preserve">, </w:t>
      </w:r>
      <w:hyperlink w:anchor="idm45336826202432">
        <w:r>
          <w:t>Logging all the queries</w:t>
        </w:r>
      </w:hyperlink>
    </w:p>
    <w:p>
      <w:pPr>
        <w:pStyle w:val="Para 01"/>
      </w:pPr>
      <w:r>
        <w:t>repetitiveness of a set of values</w:t>
        <w:t xml:space="preserve">, </w:t>
      </w:r>
      <w:hyperlink w:anchor="idm45336884051120">
        <w:r>
          <w:rPr>
            <w:rStyle w:val="Text2"/>
          </w:rPr>
          <w:t>Discussion</w:t>
        </w:r>
      </w:hyperlink>
    </w:p>
    <w:p>
      <w:pPr>
        <w:pStyle w:val="Para 01"/>
      </w:pPr>
      <w:r>
        <w:t>report with summary and list</w:t>
        <w:t xml:space="preserve">, </w:t>
      </w:r>
      <w:hyperlink w:anchor="idm45336883874496">
        <w:r>
          <w:rPr>
            <w:rStyle w:val="Text2"/>
          </w:rPr>
          <w:t>Problem</w:t>
        </w:r>
      </w:hyperlink>
    </w:p>
    <w:p>
      <w:pPr>
        <w:pStyle w:val="Para 01"/>
      </w:pPr>
      <w:r>
        <w:t>smallest or largest of per-group summary values</w:t>
        <w:t xml:space="preserve">, </w:t>
      </w:r>
      <w:hyperlink w:anchor="idm45336884037696">
        <w:r>
          <w:rPr>
            <w:rStyle w:val="Text2"/>
          </w:rPr>
          <w:t>Problem</w:t>
        </w:r>
      </w:hyperlink>
    </w:p>
    <w:p>
      <w:pPr>
        <w:pStyle w:val="Para 01"/>
      </w:pPr>
      <w:r>
        <w:t>subgroup summaries for sets of rows</w:t>
        <w:t xml:space="preserve">, </w:t>
      </w:r>
      <w:hyperlink w:anchor="idm45336884459824">
        <w:r>
          <w:rPr>
            <w:rStyle w:val="Text2"/>
          </w:rPr>
          <w:t>Problem</w:t>
        </w:r>
      </w:hyperlink>
    </w:p>
    <w:p>
      <w:pPr>
        <w:pStyle w:val="Para 01"/>
      </w:pPr>
      <w:r>
        <w:t>SUM()</w:t>
        <w:t xml:space="preserve">, </w:t>
      </w:r>
      <w:hyperlink w:anchor="idm45336884984624">
        <w:r>
          <w:rPr>
            <w:rStyle w:val="Text2"/>
          </w:rPr>
          <w:t>Problem</w:t>
        </w:r>
      </w:hyperlink>
    </w:p>
    <w:p>
      <w:pPr>
        <w:pStyle w:val="Para 01"/>
      </w:pPr>
      <w:r>
        <w:t>temporary result sets for</w:t>
        <w:t xml:space="preserve">, </w:t>
      </w:r>
      <w:hyperlink w:anchor="idm45336883555840">
        <w:r>
          <w:rPr>
            <w:rStyle w:val="Text2"/>
          </w:rPr>
          <w:t>Problem</w:t>
        </w:r>
      </w:hyperlink>
    </w:p>
    <w:p>
      <w:pPr>
        <w:pStyle w:val="Para 01"/>
      </w:pPr>
      <w:r>
        <w:t>views simplifying</w:t>
        <w:t xml:space="preserve">, </w:t>
      </w:r>
      <w:hyperlink w:anchor="idm45336884921296">
        <w:r>
          <w:rPr>
            <w:rStyle w:val="Text2"/>
          </w:rPr>
          <w:t>Problem</w:t>
        </w:r>
      </w:hyperlink>
    </w:p>
    <w:p>
      <w:pPr>
        <w:pStyle w:val="Para 05"/>
      </w:pPr>
      <w:r>
        <w:rPr>
          <w:rStyle w:val="Text7"/>
        </w:rPr>
        <w:t>SUPER privileges</w:t>
        <w:t xml:space="preserve">, </w:t>
      </w:r>
      <w:hyperlink w:anchor="idm45336829093328">
        <w:r>
          <w:t>Configuration control and verification at runtime</w:t>
        </w:r>
      </w:hyperlink>
    </w:p>
    <w:p>
      <w:pPr>
        <w:pStyle w:val="Para 05"/>
      </w:pPr>
      <w:r>
        <w:rPr>
          <w:rStyle w:val="Text7"/>
        </w:rPr>
        <w:t>swappiness</w:t>
        <w:t xml:space="preserve">, </w:t>
      </w:r>
      <w:hyperlink w:anchor="idm45336827463072">
        <w:r>
          <w:t>Memory utilization</w:t>
        </w:r>
      </w:hyperlink>
    </w:p>
    <w:p>
      <w:pPr>
        <w:pStyle w:val="Para 01"/>
      </w:pPr>
      <w:r>
        <w:t>sys schema</w:t>
      </w:r>
    </w:p>
    <w:p>
      <w:pPr>
        <w:pStyle w:val="Para 01"/>
      </w:pPr>
      <w:r>
        <w:t>Buffer Pool allocation</w:t>
        <w:t xml:space="preserve">, </w:t>
      </w:r>
      <w:hyperlink w:anchor="idm45336826788800">
        <w:r>
          <w:rPr>
            <w:rStyle w:val="Text2"/>
          </w:rPr>
          <w:t>Discussion</w:t>
        </w:r>
      </w:hyperlink>
    </w:p>
    <w:p>
      <w:pPr>
        <w:pStyle w:val="Para 01"/>
      </w:pPr>
      <w:r>
        <w:t>built-in reports</w:t>
        <w:t xml:space="preserve">, </w:t>
      </w:r>
      <w:hyperlink w:anchor="idm45336925473296">
        <w:r>
          <w:rPr>
            <w:rStyle w:val="Text2"/>
          </w:rPr>
          <w:t>Discussion</w:t>
        </w:r>
      </w:hyperlink>
    </w:p>
    <w:p>
      <w:pPr>
        <w:pStyle w:val="Para 05"/>
      </w:pPr>
      <w:r>
        <w:rPr>
          <w:rStyle w:val="Text7"/>
        </w:rPr>
        <w:t>memory usage</w:t>
        <w:t xml:space="preserve">, </w:t>
      </w:r>
      <w:hyperlink w:anchor="idm45336927065424">
        <w:r>
          <w:t>Discussion</w:t>
        </w:r>
      </w:hyperlink>
      <w:r>
        <w:rPr>
          <w:rStyle w:val="Text7"/>
        </w:rPr>
        <w:t xml:space="preserve">, </w:t>
      </w:r>
      <w:hyperlink w:anchor="idm45336827472608">
        <w:r>
          <w:t>Memory utilization</w:t>
        </w:r>
      </w:hyperlink>
    </w:p>
    <w:p>
      <w:pPr>
        <w:pStyle w:val="Para 01"/>
      </w:pPr>
      <w:r>
        <w:t>monitoring the server</w:t>
        <w:t xml:space="preserve">, </w:t>
      </w:r>
      <w:hyperlink w:anchor="idm45336827378208">
        <w:r>
          <w:rPr>
            <w:rStyle w:val="Text2"/>
          </w:rPr>
          <w:t>Discussion</w:t>
        </w:r>
      </w:hyperlink>
    </w:p>
    <w:p>
      <w:pPr>
        <w:pStyle w:val="Para 01"/>
      </w:pPr>
      <w:r>
        <w:t>system command (\!)</w:t>
        <w:t xml:space="preserve">, </w:t>
      </w:r>
      <w:hyperlink w:anchor="idm45336927092320">
        <w:r>
          <w:rPr>
            <w:rStyle w:val="Text2"/>
          </w:rPr>
          <w:t>Discussion</w:t>
        </w:r>
      </w:hyperlink>
    </w:p>
    <w:p>
      <w:pPr>
        <w:pStyle w:val="Para 01"/>
      </w:pPr>
      <w:r>
        <w:t>system variables</w:t>
      </w:r>
    </w:p>
    <w:p>
      <w:pPr>
        <w:pStyle w:val="Para 01"/>
      </w:pPr>
      <w:r>
        <w:t>about how server configured</w:t>
        <w:t xml:space="preserve">, </w:t>
      </w:r>
      <w:hyperlink w:anchor="idm45336827388816">
        <w:r>
          <w:rPr>
            <w:rStyle w:val="Text2"/>
          </w:rPr>
          <w:t>Discussion</w:t>
        </w:r>
      </w:hyperlink>
    </w:p>
    <w:p>
      <w:pPr>
        <w:pStyle w:val="Para 01"/>
      </w:pPr>
      <w:r>
        <w:t>local_infile error</w:t>
        <w:t xml:space="preserve">, </w:t>
      </w:r>
      <w:hyperlink w:anchor="idm45336925304896">
        <w:r>
          <w:rPr>
            <w:rStyle w:val="Text2"/>
          </w:rPr>
          <w:t>Discussion</w:t>
        </w:r>
      </w:hyperlink>
    </w:p>
    <w:p>
      <w:pPr>
        <w:pStyle w:val="Para 01"/>
      </w:pPr>
      <w:r>
        <w:t>local_infile for data loading</w:t>
        <w:t xml:space="preserve">, </w:t>
      </w:r>
      <w:hyperlink w:anchor="idm45336869929808">
        <w:r>
          <w:rPr>
            <w:rStyle w:val="Text2"/>
          </w:rPr>
          <w:t>Discussion</w:t>
        </w:r>
      </w:hyperlink>
    </w:p>
    <w:p>
      <w:pPr>
        <w:pStyle w:val="Para 05"/>
      </w:pPr>
      <w:r>
        <w:rPr>
          <w:rStyle w:val="Text7"/>
        </w:rPr>
        <w:t>time_zone</w:t>
        <w:t xml:space="preserve">, </w:t>
      </w:r>
      <w:hyperlink w:anchor="idm45336887416864">
        <w:r>
          <w:t>Problem</w:t>
        </w:r>
      </w:hyperlink>
      <w:r>
        <w:rPr>
          <w:rStyle w:val="Text7"/>
        </w:rPr>
        <w:t xml:space="preserve">, </w:t>
      </w:r>
      <w:hyperlink w:anchor="idm45336887325328">
        <w:r>
          <w:t>Solution</w:t>
        </w:r>
      </w:hyperlink>
    </w:p>
    <w:p>
      <w:pPr>
        <w:pStyle w:val="Para 01"/>
      </w:pPr>
      <w:r>
        <w:t>system_time_zone variable</w:t>
        <w:t xml:space="preserve">, </w:t>
      </w:r>
      <w:hyperlink w:anchor="idm45336887321168">
        <w:r>
          <w:rPr>
            <w:rStyle w:val="Text2"/>
          </w:rPr>
          <w:t>Solution</w:t>
        </w:r>
      </w:hyperlink>
    </w:p>
    <w:p>
      <w:pPr>
        <w:keepNext/>
        <w:pStyle w:val="Heading 3"/>
      </w:pPr>
      <w:r>
        <w:t>T</w:t>
      </w:r>
    </w:p>
    <w:p>
      <w:pPr>
        <w:pStyle w:val="Para 05"/>
      </w:pPr>
      <w:r>
        <w:rPr>
          <w:rStyle w:val="Text7"/>
        </w:rPr>
        <w:t>t (table) option for output</w:t>
        <w:t xml:space="preserve">, </w:t>
      </w:r>
      <w:hyperlink w:anchor="idm45336924737536">
        <w:r>
          <w:t>Producing tabular or tab-delimited output</w:t>
        </w:r>
      </w:hyperlink>
    </w:p>
    <w:p>
      <w:pPr>
        <w:pStyle w:val="Para 01"/>
      </w:pPr>
      <w:r>
        <w:t>tab (\t)</w:t>
        <w:t xml:space="preserve">, </w:t>
      </w:r>
      <w:hyperlink w:anchor="idm45336889702064">
        <w:r>
          <w:rPr>
            <w:rStyle w:val="Text2"/>
          </w:rPr>
          <w:t>Discussion</w:t>
        </w:r>
      </w:hyperlink>
    </w:p>
    <w:p>
      <w:pPr>
        <w:pStyle w:val="Para 01"/>
      </w:pPr>
      <w:r>
        <w:t>tab character column delimiter changed</w:t>
        <w:t xml:space="preserve">, </w:t>
      </w:r>
      <w:hyperlink w:anchor="idm45336924684880">
        <w:r>
          <w:rPr>
            <w:rStyle w:val="Text2"/>
          </w:rPr>
          <w:t>Specifying the output column delimiter</w:t>
        </w:r>
      </w:hyperlink>
    </w:p>
    <w:p>
      <w:pPr>
        <w:pStyle w:val="Para 01"/>
      </w:pPr>
      <w:r>
        <w:t>tab-delimited or tab-separated (TSV) file format</w:t>
        <w:t xml:space="preserve">, </w:t>
      </w:r>
      <w:hyperlink w:anchor="idm45336869728400">
        <w:r>
          <w:rPr>
            <w:rStyle w:val="Text2"/>
          </w:rPr>
          <w:t>File Formats</w:t>
        </w:r>
      </w:hyperlink>
    </w:p>
    <w:p>
      <w:pPr>
        <w:pStyle w:val="Para 01"/>
      </w:pPr>
      <w:r>
        <w:t>converting imported data via cvt_file.pl</w:t>
        <w:t xml:space="preserve">, </w:t>
      </w:r>
      <w:hyperlink w:anchor="idm45336869988384">
        <w:r>
          <w:rPr>
            <w:rStyle w:val="Text2"/>
          </w:rPr>
          <w:t>File Formats</w:t>
        </w:r>
      </w:hyperlink>
      <w:r>
        <w:t xml:space="preserve">, </w:t>
      </w:r>
      <w:hyperlink w:anchor="idm45336866541680">
        <w:r>
          <w:rPr>
            <w:rStyle w:val="Text2"/>
          </w:rPr>
          <w:t>Discussion</w:t>
        </w:r>
      </w:hyperlink>
    </w:p>
    <w:p>
      <w:pPr>
        <w:pStyle w:val="Para 01"/>
      </w:pPr>
      <w:r>
        <w:t>export tab-delimited, linefeed-terminated</w:t>
        <w:t xml:space="preserve">, </w:t>
      </w:r>
      <w:hyperlink w:anchor="idm45336869002592">
        <w:r>
          <w:rPr>
            <w:rStyle w:val="Text2"/>
          </w:rPr>
          <w:t>Problem</w:t>
        </w:r>
      </w:hyperlink>
    </w:p>
    <w:p>
      <w:pPr>
        <w:pStyle w:val="Para 01"/>
      </w:pPr>
      <w:r>
        <w:t>import tab-delimited, linefeed-terminated</w:t>
        <w:t xml:space="preserve">, </w:t>
      </w:r>
      <w:hyperlink w:anchor="idm45336869995968">
        <w:r>
          <w:rPr>
            <w:rStyle w:val="Text2"/>
          </w:rPr>
          <w:t>File Formats</w:t>
        </w:r>
      </w:hyperlink>
      <w:r>
        <w:t xml:space="preserve">, </w:t>
      </w:r>
      <w:hyperlink w:anchor="idm45336869861312">
        <w:r>
          <w:rPr>
            <w:rStyle w:val="Text2"/>
          </w:rPr>
          <w:t>Discussion</w:t>
        </w:r>
      </w:hyperlink>
      <w:r>
        <w:t xml:space="preserve">, </w:t>
      </w:r>
      <w:hyperlink w:anchor="idm45336869486368">
        <w:r>
          <w:rPr>
            <w:rStyle w:val="Text2"/>
          </w:rPr>
          <w:t>Discussion</w:t>
        </w:r>
      </w:hyperlink>
    </w:p>
    <w:p>
      <w:pPr>
        <w:pStyle w:val="Para 01"/>
      </w:pPr>
      <w:r>
        <w:t>delimiters for specified</w:t>
        <w:t xml:space="preserve">, </w:t>
      </w:r>
      <w:hyperlink w:anchor="idm45336869752432">
        <w:r>
          <w:rPr>
            <w:rStyle w:val="Text2"/>
          </w:rPr>
          <w:t>Problem</w:t>
        </w:r>
      </w:hyperlink>
    </w:p>
    <w:p>
      <w:pPr>
        <w:pStyle w:val="Para 01"/>
      </w:pPr>
      <w:r>
        <w:t>tabbed command-line parameter</w:t>
        <w:t xml:space="preserve">, </w:t>
      </w:r>
      <w:hyperlink w:anchor="idm45336925562496">
        <w:r>
          <w:rPr>
            <w:rStyle w:val="Text2"/>
          </w:rPr>
          <w:t>Solution</w:t>
        </w:r>
      </w:hyperlink>
    </w:p>
    <w:p>
      <w:pPr>
        <w:pStyle w:val="Para 05"/>
      </w:pPr>
      <w:r>
        <w:rPr>
          <w:rStyle w:val="Text7"/>
        </w:rPr>
        <w:t>table (t) option for output</w:t>
        <w:t xml:space="preserve">, </w:t>
      </w:r>
      <w:hyperlink w:anchor="idm45336924736608">
        <w:r>
          <w:t>Producing tabular or tab-delimited output</w:t>
        </w:r>
      </w:hyperlink>
    </w:p>
    <w:p>
      <w:pPr>
        <w:pStyle w:val="Para 01"/>
      </w:pPr>
      <w:r>
        <w:t>Table class</w:t>
      </w:r>
    </w:p>
    <w:p>
      <w:pPr>
        <w:pStyle w:val="Para 01"/>
      </w:pPr>
      <w:r>
        <w:t>JavaScript mode queries</w:t>
        <w:t xml:space="preserve">, </w:t>
      </w:r>
      <w:hyperlink w:anchor="idm45336935363264">
        <w:r>
          <w:rPr>
            <w:rStyle w:val="Text2"/>
          </w:rPr>
          <w:t>Problem</w:t>
        </w:r>
      </w:hyperlink>
    </w:p>
    <w:p>
      <w:pPr>
        <w:pStyle w:val="Para 01"/>
      </w:pPr>
      <w:r>
        <w:t>Python mode queries</w:t>
        <w:t xml:space="preserve">, </w:t>
      </w:r>
      <w:hyperlink w:anchor="idm45336935263728">
        <w:r>
          <w:rPr>
            <w:rStyle w:val="Text2"/>
          </w:rPr>
          <w:t>Problem</w:t>
        </w:r>
      </w:hyperlink>
    </w:p>
    <w:p>
      <w:pPr>
        <w:pStyle w:val="Para 01"/>
      </w:pPr>
      <w:r>
        <w:t>table command-line parameter</w:t>
        <w:t xml:space="preserve">, </w:t>
      </w:r>
      <w:hyperlink w:anchor="idm45336925563344">
        <w:r>
          <w:rPr>
            <w:rStyle w:val="Text2"/>
          </w:rPr>
          <w:t>Solution</w:t>
        </w:r>
      </w:hyperlink>
    </w:p>
    <w:p>
      <w:pPr>
        <w:pStyle w:val="Para 01"/>
      </w:pPr>
      <w:r>
        <w:t>table scan</w:t>
        <w:t xml:space="preserve">, </w:t>
      </w:r>
      <w:hyperlink w:anchor="idm45336839013648">
        <w:r>
          <w:rPr>
            <w:rStyle w:val="Text2"/>
          </w:rPr>
          <w:t>Introduction</w:t>
        </w:r>
      </w:hyperlink>
    </w:p>
    <w:p>
      <w:pPr>
        <w:pStyle w:val="Para 01"/>
      </w:pPr>
      <w:r>
        <w:t>TABLE to select all columns</w:t>
        <w:t xml:space="preserve">, </w:t>
      </w:r>
      <w:hyperlink w:anchor="idm45336894116048">
        <w:r>
          <w:rPr>
            <w:rStyle w:val="Text2"/>
          </w:rPr>
          <w:t>Discussion</w:t>
        </w:r>
      </w:hyperlink>
    </w:p>
    <w:p>
      <w:pPr>
        <w:pStyle w:val="Para 01"/>
      </w:pPr>
      <w:r>
        <w:t>tables</w:t>
      </w:r>
    </w:p>
    <w:p>
      <w:pPr>
        <w:pStyle w:val="Para 05"/>
      </w:pPr>
      <w:r>
        <w:rPr>
          <w:rStyle w:val="Text7"/>
        </w:rPr>
        <w:t>aliases</w:t>
        <w:t xml:space="preserve">, </w:t>
      </w:r>
      <w:hyperlink w:anchor="idm45336855694000">
        <w:r>
          <w:t>Discussion</w:t>
        </w:r>
      </w:hyperlink>
    </w:p>
    <w:p>
      <w:pPr>
        <w:pStyle w:val="Para 01"/>
      </w:pPr>
      <w:r>
        <w:t>AUTO_INCREMENT column</w:t>
      </w:r>
    </w:p>
    <w:p>
      <w:pPr>
        <w:pStyle w:val="Para 01"/>
      </w:pPr>
      <w:r>
        <w:t>associating tables</w:t>
        <w:t xml:space="preserve">, </w:t>
      </w:r>
      <w:hyperlink w:anchor="idm45336860902320">
        <w:r>
          <w:rPr>
            <w:rStyle w:val="Text2"/>
          </w:rPr>
          <w:t>Problem</w:t>
        </w:r>
      </w:hyperlink>
    </w:p>
    <w:p>
      <w:pPr>
        <w:pStyle w:val="Para 01"/>
      </w:pPr>
      <w:r>
        <w:t>emptying table, resetting counter</w:t>
        <w:t xml:space="preserve">, </w:t>
      </w:r>
      <w:hyperlink w:anchor="idm45336861676704">
        <w:r>
          <w:rPr>
            <w:rStyle w:val="Text2"/>
          </w:rPr>
          <w:t>Discussion</w:t>
        </w:r>
      </w:hyperlink>
    </w:p>
    <w:p>
      <w:pPr>
        <w:pStyle w:val="Para 01"/>
      </w:pPr>
      <w:r>
        <w:t>LAST_INSERT_ID() value</w:t>
        <w:t xml:space="preserve">, </w:t>
      </w:r>
      <w:hyperlink w:anchor="idm45336937854096">
        <w:r>
          <w:rPr>
            <w:rStyle w:val="Text2"/>
          </w:rPr>
          <w:t>Discussion</w:t>
        </w:r>
      </w:hyperlink>
      <w:r>
        <w:t xml:space="preserve">, </w:t>
      </w:r>
      <w:hyperlink w:anchor="idm45336861657936">
        <w:r>
          <w:rPr>
            <w:rStyle w:val="Text2"/>
          </w:rPr>
          <w:t>Discussion</w:t>
        </w:r>
      </w:hyperlink>
    </w:p>
    <w:p>
      <w:pPr>
        <w:pStyle w:val="Para 01"/>
      </w:pPr>
      <w:r>
        <w:t>retrieving values</w:t>
        <w:t xml:space="preserve">, </w:t>
      </w:r>
      <w:hyperlink w:anchor="idm45336861667536">
        <w:r>
          <w:rPr>
            <w:rStyle w:val="Text2"/>
          </w:rPr>
          <w:t>Problem</w:t>
        </w:r>
      </w:hyperlink>
    </w:p>
    <w:p>
      <w:pPr>
        <w:pStyle w:val="Para 01"/>
      </w:pPr>
      <w:r>
        <w:t>(</w:t>
        <w:t>see also</w:t>
        <w:t xml:space="preserve"> AUTO_INCREMENT column)</w:t>
      </w:r>
    </w:p>
    <w:p>
      <w:pPr>
        <w:pStyle w:val="Para 01"/>
      </w:pPr>
      <w:r>
        <w:t>changes logged via triggers</w:t>
        <w:t xml:space="preserve">, </w:t>
      </w:r>
      <w:hyperlink w:anchor="idm45336882110688">
        <w:r>
          <w:rPr>
            <w:rStyle w:val="Text2"/>
          </w:rPr>
          <w:t>Problem</w:t>
        </w:r>
      </w:hyperlink>
    </w:p>
    <w:p>
      <w:pPr>
        <w:pStyle w:val="Para 01"/>
      </w:pPr>
      <w:r>
        <w:t>CHECK constraints</w:t>
        <w:t xml:space="preserve">, </w:t>
      </w:r>
      <w:hyperlink w:anchor="idm45336867847840">
        <w:r>
          <w:rPr>
            <w:rStyle w:val="Text2"/>
          </w:rPr>
          <w:t>Problem</w:t>
        </w:r>
      </w:hyperlink>
    </w:p>
    <w:p>
      <w:pPr>
        <w:pStyle w:val="Para 01"/>
      </w:pPr>
      <w:r>
        <w:t>listing defined CHECK constraints</w:t>
        <w:t xml:space="preserve">, </w:t>
      </w:r>
      <w:hyperlink w:anchor="idm45336870336816">
        <w:r>
          <w:rPr>
            <w:rStyle w:val="Text2"/>
          </w:rPr>
          <w:t>Problem</w:t>
        </w:r>
      </w:hyperlink>
    </w:p>
    <w:p>
      <w:pPr>
        <w:pStyle w:val="Para 01"/>
      </w:pPr>
      <w:r>
        <w:t>checking if a table exists</w:t>
        <w:t xml:space="preserve">, </w:t>
      </w:r>
      <w:hyperlink w:anchor="idm45336875680832">
        <w:r>
          <w:rPr>
            <w:rStyle w:val="Text2"/>
          </w:rPr>
          <w:t>Problem</w:t>
        </w:r>
      </w:hyperlink>
    </w:p>
    <w:p>
      <w:pPr>
        <w:pStyle w:val="Para 01"/>
      </w:pPr>
      <w:r>
        <w:t>column names in results</w:t>
        <w:t xml:space="preserve">, </w:t>
      </w:r>
      <w:hyperlink w:anchor="idm45336893907504">
        <w:r>
          <w:rPr>
            <w:rStyle w:val="Text2"/>
          </w:rPr>
          <w:t>Problem</w:t>
        </w:r>
      </w:hyperlink>
    </w:p>
    <w:p>
      <w:pPr>
        <w:pStyle w:val="Para 01"/>
      </w:pPr>
      <w:r>
        <w:t>(</w:t>
        <w:t>see also</w:t>
        <w:t xml:space="preserve"> column names aliased)</w:t>
      </w:r>
    </w:p>
    <w:p>
      <w:pPr>
        <w:pStyle w:val="Para 01"/>
      </w:pPr>
      <w:r>
        <w:t>Common Table Expressions</w:t>
      </w:r>
    </w:p>
    <w:p>
      <w:pPr>
        <w:pStyle w:val="Para 01"/>
      </w:pPr>
      <w:r>
        <w:t>data from MIN or MAX rows</w:t>
        <w:t xml:space="preserve">, </w:t>
      </w:r>
      <w:hyperlink w:anchor="idm45336884868752">
        <w:r>
          <w:rPr>
            <w:rStyle w:val="Text2"/>
          </w:rPr>
          <w:t>Discussion</w:t>
        </w:r>
      </w:hyperlink>
    </w:p>
    <w:p>
      <w:pPr>
        <w:pStyle w:val="Para 01"/>
      </w:pPr>
      <w:r>
        <w:t>Formula 1 fractional seconds</w:t>
        <w:t xml:space="preserve">, </w:t>
      </w:r>
      <w:hyperlink w:anchor="idm45336888234560">
        <w:r>
          <w:rPr>
            <w:rStyle w:val="Text2"/>
          </w:rPr>
          <w:t>Discussion</w:t>
        </w:r>
      </w:hyperlink>
    </w:p>
    <w:p>
      <w:pPr>
        <w:pStyle w:val="Para 01"/>
      </w:pPr>
      <w:r>
        <w:t>query results joined</w:t>
        <w:t xml:space="preserve">, </w:t>
      </w:r>
      <w:hyperlink w:anchor="idm45336853440080">
        <w:r>
          <w:rPr>
            <w:rStyle w:val="Text2"/>
          </w:rPr>
          <w:t>Using CTEs</w:t>
        </w:r>
      </w:hyperlink>
    </w:p>
    <w:p>
      <w:pPr>
        <w:pStyle w:val="Para 01"/>
      </w:pPr>
      <w:r>
        <w:t>recursive CTEs</w:t>
        <w:t xml:space="preserve">, </w:t>
      </w:r>
      <w:hyperlink w:anchor="idm45336858829552">
        <w:r>
          <w:rPr>
            <w:rStyle w:val="Text2"/>
          </w:rPr>
          <w:t>Discussion</w:t>
        </w:r>
      </w:hyperlink>
    </w:p>
    <w:p>
      <w:pPr>
        <w:pStyle w:val="Para 01"/>
      </w:pPr>
      <w:r>
        <w:t>sequence generation</w:t>
        <w:t xml:space="preserve">, </w:t>
      </w:r>
      <w:hyperlink w:anchor="idm45336858834416">
        <w:r>
          <w:rPr>
            <w:rStyle w:val="Text2"/>
          </w:rPr>
          <w:t>Problem</w:t>
        </w:r>
      </w:hyperlink>
    </w:p>
    <w:p>
      <w:pPr>
        <w:pStyle w:val="Para 01"/>
      </w:pPr>
      <w:r>
        <w:t>summaries from temporary result sets</w:t>
        <w:t xml:space="preserve">, </w:t>
      </w:r>
      <w:hyperlink w:anchor="idm45336883553760">
        <w:r>
          <w:rPr>
            <w:rStyle w:val="Text2"/>
          </w:rPr>
          <w:t>Problem</w:t>
        </w:r>
      </w:hyperlink>
    </w:p>
    <w:p>
      <w:pPr>
        <w:pStyle w:val="Para 01"/>
      </w:pPr>
      <w:r>
        <w:t>copying a MyISAM table via sdi file</w:t>
        <w:t xml:space="preserve">, </w:t>
      </w:r>
      <w:hyperlink w:anchor="idm45336890329888">
        <w:r>
          <w:rPr>
            <w:rStyle w:val="Text2"/>
          </w:rPr>
          <w:t>Problem</w:t>
        </w:r>
      </w:hyperlink>
    </w:p>
    <w:p>
      <w:pPr>
        <w:pStyle w:val="Para 01"/>
      </w:pPr>
      <w:r>
        <w:t>copying an InnoDB table via transportable tablespaces</w:t>
        <w:t xml:space="preserve">, </w:t>
      </w:r>
      <w:hyperlink w:anchor="idm45336890874848">
        <w:r>
          <w:rPr>
            <w:rStyle w:val="Text2"/>
          </w:rPr>
          <w:t>Problem</w:t>
        </w:r>
      </w:hyperlink>
    </w:p>
    <w:p>
      <w:pPr>
        <w:pStyle w:val="Para 01"/>
      </w:pPr>
      <w:r>
        <w:t>copying via mysqldump</w:t>
        <w:t xml:space="preserve">, </w:t>
      </w:r>
      <w:hyperlink w:anchor="idm45336890967552">
        <w:r>
          <w:rPr>
            <w:rStyle w:val="Text2"/>
          </w:rPr>
          <w:t>Problem</w:t>
        </w:r>
      </w:hyperlink>
    </w:p>
    <w:p>
      <w:pPr>
        <w:pStyle w:val="Para 01"/>
      </w:pPr>
      <w:r>
        <w:t>dropping table if exists</w:t>
        <w:t xml:space="preserve">, </w:t>
      </w:r>
      <w:hyperlink w:anchor="idm45336890930352">
        <w:r>
          <w:rPr>
            <w:rStyle w:val="Text2"/>
          </w:rPr>
          <w:t>Discussion</w:t>
        </w:r>
      </w:hyperlink>
    </w:p>
    <w:p>
      <w:pPr>
        <w:pStyle w:val="Para 01"/>
      </w:pPr>
      <w:r>
        <w:t>triggers copied</w:t>
        <w:t xml:space="preserve">, </w:t>
      </w:r>
      <w:hyperlink w:anchor="idm45336890935808">
        <w:r>
          <w:rPr>
            <w:rStyle w:val="Text2"/>
          </w:rPr>
          <w:t>Discussion</w:t>
        </w:r>
      </w:hyperlink>
    </w:p>
    <w:p>
      <w:pPr>
        <w:pStyle w:val="Para 01"/>
      </w:pPr>
      <w:r>
        <w:t>creating</w:t>
        <w:t xml:space="preserve">, </w:t>
      </w:r>
      <w:hyperlink w:anchor="idm45336937073696">
        <w:r>
          <w:rPr>
            <w:rStyle w:val="Text2"/>
          </w:rPr>
          <w:t>Problem</w:t>
        </w:r>
      </w:hyperlink>
    </w:p>
    <w:p>
      <w:pPr>
        <w:pStyle w:val="Para 01"/>
      </w:pPr>
      <w:r>
        <w:t>guessing structure from data file</w:t>
        <w:t xml:space="preserve">, </w:t>
      </w:r>
      <w:hyperlink w:anchor="idm45336868068048">
        <w:r>
          <w:rPr>
            <w:rStyle w:val="Text2"/>
          </w:rPr>
          <w:t>Problem</w:t>
        </w:r>
      </w:hyperlink>
    </w:p>
    <w:p>
      <w:pPr>
        <w:pStyle w:val="Para 01"/>
      </w:pPr>
      <w:r>
        <w:t>PRIMARY KEY clause</w:t>
        <w:t xml:space="preserve">, </w:t>
      </w:r>
      <w:hyperlink w:anchor="idm45336937049696">
        <w:r>
          <w:rPr>
            <w:rStyle w:val="Text2"/>
          </w:rPr>
          <w:t>Discussion</w:t>
        </w:r>
      </w:hyperlink>
    </w:p>
    <w:p>
      <w:pPr>
        <w:pStyle w:val="Para 01"/>
      </w:pPr>
      <w:r>
        <w:t>rows inserted</w:t>
        <w:t xml:space="preserve">, </w:t>
      </w:r>
      <w:hyperlink w:anchor="idm45336937068176">
        <w:r>
          <w:rPr>
            <w:rStyle w:val="Text2"/>
          </w:rPr>
          <w:t>Problem</w:t>
        </w:r>
      </w:hyperlink>
    </w:p>
    <w:p>
      <w:pPr>
        <w:pStyle w:val="Para 01"/>
      </w:pPr>
      <w:r>
        <w:t>same structure as existing table</w:t>
        <w:t xml:space="preserve">, </w:t>
      </w:r>
      <w:hyperlink w:anchor="idm45336891815184">
        <w:r>
          <w:rPr>
            <w:rStyle w:val="Text2"/>
          </w:rPr>
          <w:t>Problem</w:t>
        </w:r>
      </w:hyperlink>
    </w:p>
    <w:p>
      <w:pPr>
        <w:pStyle w:val="Para 05"/>
      </w:pPr>
      <w:r>
        <w:rPr>
          <w:rStyle w:val="Text7"/>
        </w:rPr>
        <w:t>scripts in recipes distribution</w:t>
        <w:t xml:space="preserve">, </w:t>
      </w:r>
      <w:hyperlink w:anchor="idm45336938151696">
        <w:r>
          <w:t>Recipe Source Code and Data</w:t>
        </w:r>
      </w:hyperlink>
      <w:r>
        <w:rPr>
          <w:rStyle w:val="Text7"/>
        </w:rPr>
        <w:t xml:space="preserve">, </w:t>
      </w:r>
      <w:hyperlink w:anchor="idm45336938648624">
        <w:r>
          <w:t>Introduction</w:t>
        </w:r>
      </w:hyperlink>
      <w:r>
        <w:rPr>
          <w:rStyle w:val="Text7"/>
        </w:rPr>
        <w:t xml:space="preserve">, </w:t>
      </w:r>
      <w:hyperlink w:anchor="idm45336940920672">
        <w:r>
          <w:t>Discussion</w:t>
        </w:r>
      </w:hyperlink>
      <w:r>
        <w:rPr>
          <w:rStyle w:val="Text7"/>
        </w:rPr>
        <w:t xml:space="preserve">, </w:t>
      </w:r>
      <w:hyperlink w:anchor="idm45336894166816">
        <w:r>
          <w:t>Introduction</w:t>
        </w:r>
      </w:hyperlink>
    </w:p>
    <w:p>
      <w:pPr>
        <w:pStyle w:val="Para 01"/>
      </w:pPr>
      <w:r>
        <w:t>temporary tables</w:t>
        <w:t xml:space="preserve">, </w:t>
      </w:r>
      <w:hyperlink w:anchor="idm45336891151264">
        <w:r>
          <w:rPr>
            <w:rStyle w:val="Text2"/>
          </w:rPr>
          <w:t>Problem</w:t>
        </w:r>
      </w:hyperlink>
    </w:p>
    <w:p>
      <w:pPr>
        <w:pStyle w:val="Para 01"/>
      </w:pPr>
      <w:r>
        <w:t>transaction engine specified</w:t>
        <w:t xml:space="preserve">, </w:t>
      </w:r>
      <w:hyperlink w:anchor="idm45336841446592">
        <w:r>
          <w:rPr>
            <w:rStyle w:val="Text2"/>
          </w:rPr>
          <w:t>Discussion</w:t>
        </w:r>
      </w:hyperlink>
    </w:p>
    <w:p>
      <w:pPr>
        <w:pStyle w:val="Para 01"/>
      </w:pPr>
      <w:r>
        <w:t>(</w:t>
        <w:t>see also</w:t>
        <w:t xml:space="preserve"> transactions)</w:t>
      </w:r>
    </w:p>
    <w:p>
      <w:pPr>
        <w:pStyle w:val="Para 01"/>
      </w:pPr>
      <w:r>
        <w:t>data from program via pipe</w:t>
        <w:t xml:space="preserve">, </w:t>
      </w:r>
      <w:hyperlink w:anchor="idm45336930469904">
        <w:r>
          <w:rPr>
            <w:rStyle w:val="Text2"/>
          </w:rPr>
          <w:t>Discussion</w:t>
        </w:r>
      </w:hyperlink>
    </w:p>
    <w:p>
      <w:pPr>
        <w:pStyle w:val="Para 01"/>
      </w:pPr>
      <w:r>
        <w:t>data from Python data science modules</w:t>
        <w:t xml:space="preserve">, </w:t>
      </w:r>
      <w:hyperlink w:anchor="ch02_test5">
        <w:r>
          <w:rPr>
            <w:rStyle w:val="Text2"/>
          </w:rPr>
          <w:t>Problem</w:t>
        </w:r>
      </w:hyperlink>
      <w:r>
        <w:t>-</w:t>
      </w:r>
      <w:hyperlink w:anchor="idm45336927536528">
        <w:r>
          <w:rPr>
            <w:rStyle w:val="Text2"/>
          </w:rPr>
          <w:t>See Also</w:t>
        </w:r>
      </w:hyperlink>
    </w:p>
    <w:p>
      <w:pPr>
        <w:pStyle w:val="Para 01"/>
      </w:pPr>
      <w:r>
        <w:t>data imported</w:t>
        <w:t xml:space="preserve"> (</w:t>
        <w:t>see</w:t>
        <w:t xml:space="preserve"> importing data)</w:t>
      </w:r>
    </w:p>
    <w:p>
      <w:pPr>
        <w:pStyle w:val="Para 01"/>
      </w:pPr>
      <w:r>
        <w:t>DDL operations caution</w:t>
        <w:t xml:space="preserve">, </w:t>
      </w:r>
      <w:hyperlink w:anchor="idm45336838042048">
        <w:r>
          <w:rPr>
            <w:rStyle w:val="Text2"/>
          </w:rPr>
          <w:t>Discussion</w:t>
        </w:r>
      </w:hyperlink>
    </w:p>
    <w:p>
      <w:pPr>
        <w:pStyle w:val="Para 01"/>
      </w:pPr>
      <w:r>
        <w:t>definitions</w:t>
      </w:r>
    </w:p>
    <w:p>
      <w:pPr>
        <w:pStyle w:val="Para 01"/>
      </w:pPr>
      <w:r>
        <w:t>data dictionary holding</w:t>
        <w:t xml:space="preserve">, </w:t>
      </w:r>
      <w:hyperlink w:anchor="idm45336890865840">
        <w:r>
          <w:rPr>
            <w:rStyle w:val="Text2"/>
          </w:rPr>
          <w:t>Discussion</w:t>
        </w:r>
      </w:hyperlink>
    </w:p>
    <w:p>
      <w:pPr>
        <w:pStyle w:val="Para 01"/>
      </w:pPr>
      <w:r>
        <w:t>DDL operations caution</w:t>
        <w:t xml:space="preserve">, </w:t>
      </w:r>
      <w:hyperlink w:anchor="idm45336838040944">
        <w:r>
          <w:rPr>
            <w:rStyle w:val="Text2"/>
          </w:rPr>
          <w:t>Discussion</w:t>
        </w:r>
      </w:hyperlink>
    </w:p>
    <w:p>
      <w:pPr>
        <w:pStyle w:val="Para 01"/>
      </w:pPr>
      <w:r>
        <w:t>SHOW CREATE TABLE</w:t>
        <w:t xml:space="preserve">, </w:t>
      </w:r>
      <w:hyperlink w:anchor="idm45336890713248">
        <w:r>
          <w:rPr>
            <w:rStyle w:val="Text2"/>
          </w:rPr>
          <w:t>Discussion</w:t>
        </w:r>
      </w:hyperlink>
    </w:p>
    <w:p>
      <w:pPr>
        <w:pStyle w:val="Para 01"/>
      </w:pPr>
      <w:r>
        <w:t>SHOW CREATE TABLE to show</w:t>
        <w:t xml:space="preserve">, </w:t>
      </w:r>
      <w:hyperlink w:anchor="idm45336874996224">
        <w:r>
          <w:rPr>
            <w:rStyle w:val="Text2"/>
          </w:rPr>
          <w:t>Solution</w:t>
        </w:r>
      </w:hyperlink>
      <w:r>
        <w:t xml:space="preserve">, </w:t>
      </w:r>
      <w:hyperlink w:anchor="idm45336827532096">
        <w:r>
          <w:rPr>
            <w:rStyle w:val="Text2"/>
          </w:rPr>
          <w:t>Discussion</w:t>
        </w:r>
      </w:hyperlink>
    </w:p>
    <w:p>
      <w:pPr>
        <w:pStyle w:val="Para 01"/>
      </w:pPr>
      <w:r>
        <w:t>duplicate rows prevented</w:t>
        <w:t xml:space="preserve">, </w:t>
      </w:r>
      <w:hyperlink w:anchor="idm45336851413040">
        <w:r>
          <w:rPr>
            <w:rStyle w:val="Text2"/>
          </w:rPr>
          <w:t>Problem</w:t>
        </w:r>
      </w:hyperlink>
      <w:r>
        <w:t xml:space="preserve">, </w:t>
      </w:r>
      <w:hyperlink w:anchor="idm45336850966192">
        <w:r>
          <w:rPr>
            <w:rStyle w:val="Text2"/>
          </w:rPr>
          <w:t>Problem</w:t>
        </w:r>
      </w:hyperlink>
    </w:p>
    <w:p>
      <w:pPr>
        <w:pStyle w:val="Para 01"/>
      </w:pPr>
      <w:r>
        <w:t>(</w:t>
        <w:t>see also</w:t>
        <w:t xml:space="preserve"> duplicates handled)</w:t>
      </w:r>
    </w:p>
    <w:p>
      <w:pPr>
        <w:pStyle w:val="Para 01"/>
      </w:pPr>
      <w:r>
        <w:t>foreign keys</w:t>
      </w:r>
    </w:p>
    <w:p>
      <w:pPr>
        <w:pStyle w:val="Para 01"/>
      </w:pPr>
      <w:r>
        <w:t>adding to table</w:t>
        <w:t xml:space="preserve">, </w:t>
      </w:r>
      <w:hyperlink w:anchor="idm45336880419920">
        <w:r>
          <w:rPr>
            <w:rStyle w:val="Text2"/>
          </w:rPr>
          <w:t>Discussion</w:t>
        </w:r>
      </w:hyperlink>
    </w:p>
    <w:p>
      <w:pPr>
        <w:pStyle w:val="Para 01"/>
      </w:pPr>
      <w:r>
        <w:t>error handling with GET DIAGNOSTICS</w:t>
        <w:t xml:space="preserve">, </w:t>
      </w:r>
      <w:hyperlink w:anchor="idm45336880421312">
        <w:r>
          <w:rPr>
            <w:rStyle w:val="Text2"/>
          </w:rPr>
          <w:t>Discussion</w:t>
        </w:r>
      </w:hyperlink>
    </w:p>
    <w:p>
      <w:pPr>
        <w:pStyle w:val="Para 01"/>
      </w:pPr>
      <w:r>
        <w:t>generating unique names</w:t>
        <w:t xml:space="preserve">, </w:t>
      </w:r>
      <w:hyperlink w:anchor="idm45336891102528">
        <w:r>
          <w:rPr>
            <w:rStyle w:val="Text2"/>
          </w:rPr>
          <w:t>Problem</w:t>
        </w:r>
      </w:hyperlink>
    </w:p>
    <w:p>
      <w:pPr>
        <w:pStyle w:val="Para 01"/>
      </w:pPr>
      <w:r>
        <w:t>guessing structure from datafile</w:t>
        <w:t xml:space="preserve">, </w:t>
      </w:r>
      <w:hyperlink w:anchor="idm45336868070704">
        <w:r>
          <w:rPr>
            <w:rStyle w:val="Text2"/>
          </w:rPr>
          <w:t>Problem</w:t>
        </w:r>
      </w:hyperlink>
    </w:p>
    <w:p>
      <w:pPr>
        <w:pStyle w:val="Para 01"/>
      </w:pPr>
      <w:r>
        <w:t>id column</w:t>
        <w:t xml:space="preserve">, </w:t>
      </w:r>
      <w:hyperlink w:anchor="idm45336902357536">
        <w:r>
          <w:rPr>
            <w:rStyle w:val="Text2"/>
          </w:rPr>
          <w:t>Discussion</w:t>
        </w:r>
      </w:hyperlink>
    </w:p>
    <w:p>
      <w:pPr>
        <w:pStyle w:val="Para 01"/>
      </w:pPr>
      <w:r>
        <w:t>AUTO_INCREMENT</w:t>
        <w:t xml:space="preserve">, </w:t>
      </w:r>
      <w:hyperlink w:anchor="idm45336891395616">
        <w:r>
          <w:rPr>
            <w:rStyle w:val="Text2"/>
          </w:rPr>
          <w:t>Discussion</w:t>
        </w:r>
      </w:hyperlink>
      <w:r>
        <w:t xml:space="preserve">, </w:t>
      </w:r>
      <w:hyperlink w:anchor="idm45336861964032">
        <w:r>
          <w:rPr>
            <w:rStyle w:val="Text2"/>
          </w:rPr>
          <w:t>Problem</w:t>
        </w:r>
      </w:hyperlink>
    </w:p>
    <w:p>
      <w:pPr>
        <w:pStyle w:val="Para 01"/>
      </w:pPr>
      <w:r>
        <w:t>(</w:t>
        <w:t>see also</w:t>
        <w:t xml:space="preserve"> AUTO_INCREMENT column)</w:t>
      </w:r>
    </w:p>
    <w:p>
      <w:pPr>
        <w:pStyle w:val="Para 01"/>
      </w:pPr>
      <w:r>
        <w:t>custom sequence as</w:t>
        <w:t xml:space="preserve">, </w:t>
      </w:r>
      <w:hyperlink w:anchor="idm45336857808128">
        <w:r>
          <w:rPr>
            <w:rStyle w:val="Text2"/>
          </w:rPr>
          <w:t>Problem</w:t>
        </w:r>
      </w:hyperlink>
    </w:p>
    <w:p>
      <w:pPr>
        <w:pStyle w:val="Para 01"/>
      </w:pPr>
      <w:r>
        <w:t>multiple tables in query</w:t>
        <w:t xml:space="preserve">, </w:t>
      </w:r>
      <w:hyperlink w:anchor="idm45336893184144">
        <w:r>
          <w:rPr>
            <w:rStyle w:val="Text2"/>
          </w:rPr>
          <w:t>Discussion</w:t>
        </w:r>
      </w:hyperlink>
    </w:p>
    <w:p>
      <w:pPr>
        <w:pStyle w:val="Para 01"/>
      </w:pPr>
      <w:r>
        <w:t>retrieving values</w:t>
        <w:t xml:space="preserve">, </w:t>
      </w:r>
      <w:hyperlink w:anchor="idm45336861665888">
        <w:r>
          <w:rPr>
            <w:rStyle w:val="Text2"/>
          </w:rPr>
          <w:t>Problem</w:t>
        </w:r>
      </w:hyperlink>
    </w:p>
    <w:p>
      <w:pPr>
        <w:pStyle w:val="Para 01"/>
      </w:pPr>
      <w:r>
        <w:t>saving query results to a table</w:t>
        <w:t xml:space="preserve">, </w:t>
      </w:r>
      <w:hyperlink w:anchor="idm45336891394240">
        <w:r>
          <w:rPr>
            <w:rStyle w:val="Text2"/>
          </w:rPr>
          <w:t>Discussion</w:t>
        </w:r>
      </w:hyperlink>
    </w:p>
    <w:p>
      <w:pPr>
        <w:pStyle w:val="Para 01"/>
      </w:pPr>
      <w:r>
        <w:t>indexes for query performance</w:t>
        <w:t xml:space="preserve">, </w:t>
      </w:r>
      <w:hyperlink w:anchor="idm45336839815744">
        <w:r>
          <w:rPr>
            <w:rStyle w:val="Text2"/>
          </w:rPr>
          <w:t>Problem</w:t>
        </w:r>
      </w:hyperlink>
    </w:p>
    <w:p>
      <w:pPr>
        <w:pStyle w:val="Para 01"/>
      </w:pPr>
      <w:r>
        <w:t>JavaScript mode queries</w:t>
        <w:t xml:space="preserve">, </w:t>
      </w:r>
      <w:hyperlink w:anchor="idm45336935364368">
        <w:r>
          <w:rPr>
            <w:rStyle w:val="Text2"/>
          </w:rPr>
          <w:t>Problem</w:t>
        </w:r>
      </w:hyperlink>
    </w:p>
    <w:p>
      <w:pPr>
        <w:pStyle w:val="Para 01"/>
      </w:pPr>
      <w:r>
        <w:t>joins</w:t>
      </w:r>
    </w:p>
    <w:p>
      <w:pPr>
        <w:pStyle w:val="Para 01"/>
      </w:pPr>
      <w:r>
        <w:t>Cartesian products</w:t>
        <w:t xml:space="preserve">, </w:t>
      </w:r>
      <w:hyperlink w:anchor="idm45336856239248">
        <w:r>
          <w:rPr>
            <w:rStyle w:val="Text2"/>
          </w:rPr>
          <w:t>Discussion</w:t>
        </w:r>
      </w:hyperlink>
    </w:p>
    <w:p>
      <w:pPr>
        <w:pStyle w:val="Para 01"/>
      </w:pPr>
      <w:r>
        <w:t>comparing table to itself</w:t>
        <w:t xml:space="preserve">, </w:t>
      </w:r>
      <w:hyperlink w:anchor="idm45336855195792">
        <w:r>
          <w:rPr>
            <w:rStyle w:val="Text2"/>
          </w:rPr>
          <w:t>Problem</w:t>
        </w:r>
      </w:hyperlink>
    </w:p>
    <w:p>
      <w:pPr>
        <w:pStyle w:val="Para 01"/>
      </w:pPr>
      <w:r>
        <w:t>finding matches between tables</w:t>
        <w:t xml:space="preserve">, </w:t>
      </w:r>
      <w:hyperlink w:anchor="ch16_join2">
        <w:r>
          <w:rPr>
            <w:rStyle w:val="Text2"/>
          </w:rPr>
          <w:t>Problem</w:t>
        </w:r>
      </w:hyperlink>
      <w:r>
        <w:t>-</w:t>
      </w:r>
      <w:hyperlink w:anchor="idm45336855795856">
        <w:r>
          <w:rPr>
            <w:rStyle w:val="Text2"/>
          </w:rPr>
          <w:t>Discussion</w:t>
        </w:r>
      </w:hyperlink>
    </w:p>
    <w:p>
      <w:pPr>
        <w:pStyle w:val="Para 01"/>
      </w:pPr>
      <w:r>
        <w:t>finding mismatches between tables</w:t>
        <w:t xml:space="preserve">, </w:t>
      </w:r>
      <w:hyperlink w:anchor="idm45336855623952">
        <w:r>
          <w:rPr>
            <w:rStyle w:val="Text2"/>
          </w:rPr>
          <w:t>Problem</w:t>
        </w:r>
      </w:hyperlink>
    </w:p>
    <w:p>
      <w:pPr>
        <w:pStyle w:val="Para 01"/>
      </w:pPr>
      <w:r>
        <w:t>indexes and</w:t>
        <w:t xml:space="preserve">, </w:t>
      </w:r>
      <w:hyperlink w:anchor="idm45336856049824">
        <w:r>
          <w:rPr>
            <w:rStyle w:val="Text2"/>
          </w:rPr>
          <w:t>Discussion</w:t>
        </w:r>
      </w:hyperlink>
    </w:p>
    <w:p>
      <w:pPr>
        <w:pStyle w:val="Para 05"/>
      </w:pPr>
      <w:r>
        <w:rPr>
          <w:rStyle w:val="Text7"/>
        </w:rPr>
        <w:t>inner joins</w:t>
        <w:t xml:space="preserve">, </w:t>
      </w:r>
      <w:hyperlink w:anchor="idm45336856277120">
        <w:r>
          <w:t>Introduction</w:t>
        </w:r>
      </w:hyperlink>
      <w:r>
        <w:rPr>
          <w:rStyle w:val="Text7"/>
        </w:rPr>
        <w:t xml:space="preserve">, </w:t>
      </w:r>
      <w:hyperlink w:anchor="idm45336856062896">
        <w:r>
          <w:t>Discussion</w:t>
        </w:r>
      </w:hyperlink>
    </w:p>
    <w:p>
      <w:pPr>
        <w:pStyle w:val="Para 01"/>
      </w:pPr>
      <w:r>
        <w:t>many-to-many relationships</w:t>
        <w:t xml:space="preserve">, </w:t>
      </w:r>
      <w:hyperlink w:anchor="idm45336854862032">
        <w:r>
          <w:rPr>
            <w:rStyle w:val="Text2"/>
          </w:rPr>
          <w:t>Problem</w:t>
        </w:r>
      </w:hyperlink>
    </w:p>
    <w:p>
      <w:pPr>
        <w:pStyle w:val="Para 01"/>
      </w:pPr>
      <w:r>
        <w:t>multiple tables in query</w:t>
        <w:t xml:space="preserve">, </w:t>
      </w:r>
      <w:hyperlink w:anchor="idm45336893252176">
        <w:r>
          <w:rPr>
            <w:rStyle w:val="Text2"/>
          </w:rPr>
          <w:t>Problem</w:t>
        </w:r>
      </w:hyperlink>
    </w:p>
    <w:p>
      <w:pPr>
        <w:pStyle w:val="Para 01"/>
      </w:pPr>
      <w:r>
        <w:t>one-to-many relationships</w:t>
        <w:t xml:space="preserve">, </w:t>
      </w:r>
      <w:hyperlink w:anchor="idm45336855121632">
        <w:r>
          <w:rPr>
            <w:rStyle w:val="Text2"/>
          </w:rPr>
          <w:t>Problem</w:t>
        </w:r>
      </w:hyperlink>
    </w:p>
    <w:p>
      <w:pPr>
        <w:pStyle w:val="Para 05"/>
      </w:pPr>
      <w:r>
        <w:rPr>
          <w:rStyle w:val="Text7"/>
        </w:rPr>
        <w:t>outer joins</w:t>
        <w:t xml:space="preserve">, </w:t>
      </w:r>
      <w:hyperlink w:anchor="idm45336856275744">
        <w:r>
          <w:t>Introduction</w:t>
        </w:r>
      </w:hyperlink>
      <w:r>
        <w:rPr>
          <w:rStyle w:val="Text7"/>
        </w:rPr>
        <w:t xml:space="preserve">, </w:t>
      </w:r>
      <w:hyperlink w:anchor="idm45336855913152">
        <w:r>
          <w:t>Discussion</w:t>
        </w:r>
      </w:hyperlink>
      <w:r>
        <w:rPr>
          <w:rStyle w:val="Text7"/>
        </w:rPr>
        <w:t xml:space="preserve">, </w:t>
      </w:r>
      <w:hyperlink w:anchor="idm45336855607968">
        <w:r>
          <w:t>Problem</w:t>
        </w:r>
      </w:hyperlink>
    </w:p>
    <w:p>
      <w:pPr>
        <w:pStyle w:val="Para 01"/>
      </w:pPr>
      <w:r>
        <w:t>Python mode table queries</w:t>
        <w:t xml:space="preserve">, </w:t>
      </w:r>
      <w:hyperlink w:anchor="idm45336935234992">
        <w:r>
          <w:rPr>
            <w:rStyle w:val="Text2"/>
          </w:rPr>
          <w:t>Discussion</w:t>
        </w:r>
      </w:hyperlink>
    </w:p>
    <w:p>
      <w:pPr>
        <w:pStyle w:val="Para 01"/>
      </w:pPr>
      <w:r>
        <w:t>self-joins</w:t>
        <w:t xml:space="preserve">, </w:t>
      </w:r>
      <w:hyperlink w:anchor="idm45336855198240">
        <w:r>
          <w:rPr>
            <w:rStyle w:val="Text2"/>
          </w:rPr>
          <w:t>Problem</w:t>
        </w:r>
      </w:hyperlink>
    </w:p>
    <w:p>
      <w:pPr>
        <w:pStyle w:val="Para 01"/>
      </w:pPr>
      <w:r>
        <w:t>tables from different databases</w:t>
        <w:t xml:space="preserve">, </w:t>
      </w:r>
      <w:hyperlink w:anchor="idm45336855753856">
        <w:r>
          <w:rPr>
            <w:rStyle w:val="Text2"/>
          </w:rPr>
          <w:t>Discussion</w:t>
        </w:r>
      </w:hyperlink>
    </w:p>
    <w:p>
      <w:pPr>
        <w:pStyle w:val="Para 01"/>
      </w:pPr>
      <w:r>
        <w:t>“unattached” rows removed</w:t>
        <w:t xml:space="preserve">, </w:t>
      </w:r>
      <w:hyperlink w:anchor="idm45336855336800">
        <w:r>
          <w:rPr>
            <w:rStyle w:val="Text2"/>
          </w:rPr>
          <w:t>Problem</w:t>
        </w:r>
      </w:hyperlink>
    </w:p>
    <w:p>
      <w:pPr>
        <w:pStyle w:val="Para 01"/>
      </w:pPr>
      <w:r>
        <w:t>JSON data to relational structure</w:t>
        <w:t xml:space="preserve">, </w:t>
      </w:r>
      <w:hyperlink w:anchor="idm45336843001456">
        <w:r>
          <w:rPr>
            <w:rStyle w:val="Text2"/>
          </w:rPr>
          <w:t>Problem</w:t>
        </w:r>
      </w:hyperlink>
    </w:p>
    <w:p>
      <w:pPr>
        <w:pStyle w:val="Para 01"/>
      </w:pPr>
      <w:r>
        <w:t>listing tables in a database</w:t>
        <w:t xml:space="preserve">, </w:t>
      </w:r>
      <w:hyperlink w:anchor="idm45336875684192">
        <w:r>
          <w:rPr>
            <w:rStyle w:val="Text2"/>
          </w:rPr>
          <w:t>Problem</w:t>
        </w:r>
      </w:hyperlink>
    </w:p>
    <w:p>
      <w:pPr>
        <w:pStyle w:val="Para 01"/>
      </w:pPr>
      <w:r>
        <w:t>mail table for chapter examples</w:t>
        <w:t xml:space="preserve">, </w:t>
      </w:r>
      <w:hyperlink w:anchor="idm45336894287872">
        <w:r>
          <w:rPr>
            <w:rStyle w:val="Text2"/>
          </w:rPr>
          <w:t>Introduction</w:t>
        </w:r>
      </w:hyperlink>
    </w:p>
    <w:p>
      <w:pPr>
        <w:pStyle w:val="Para 05"/>
      </w:pPr>
      <w:r>
        <w:rPr>
          <w:rStyle w:val="Text7"/>
        </w:rPr>
        <w:t>metadata</w:t>
        <w:t xml:space="preserve">, </w:t>
      </w:r>
      <w:hyperlink w:anchor="idm45336877765264">
        <w:r>
          <w:t>Introduction</w:t>
        </w:r>
      </w:hyperlink>
    </w:p>
    <w:p>
      <w:pPr>
        <w:pStyle w:val="Para 01"/>
      </w:pPr>
      <w:r>
        <w:t>column definitions</w:t>
        <w:t xml:space="preserve">, </w:t>
      </w:r>
      <w:hyperlink w:anchor="idm45336875002720">
        <w:r>
          <w:rPr>
            <w:rStyle w:val="Text2"/>
          </w:rPr>
          <w:t>Problem</w:t>
        </w:r>
      </w:hyperlink>
    </w:p>
    <w:p>
      <w:pPr>
        <w:pStyle w:val="Para 01"/>
      </w:pPr>
      <w:r>
        <w:t>data validation using</w:t>
        <w:t xml:space="preserve">, </w:t>
      </w:r>
      <w:hyperlink w:anchor="idm45336864699696">
        <w:r>
          <w:rPr>
            <w:rStyle w:val="Text2"/>
          </w:rPr>
          <w:t>Solution</w:t>
        </w:r>
      </w:hyperlink>
    </w:p>
    <w:p>
      <w:pPr>
        <w:pStyle w:val="Para 01"/>
      </w:pPr>
      <w:r>
        <w:t>identifying as parent via foreign key</w:t>
        <w:t xml:space="preserve">, </w:t>
      </w:r>
      <w:hyperlink w:anchor="idm45336873486064">
        <w:r>
          <w:rPr>
            <w:rStyle w:val="Text2"/>
          </w:rPr>
          <w:t>Problem</w:t>
        </w:r>
      </w:hyperlink>
    </w:p>
    <w:p>
      <w:pPr>
        <w:pStyle w:val="Para 01"/>
      </w:pPr>
      <w:r>
        <w:t>multiple tables in query</w:t>
        <w:t xml:space="preserve">, </w:t>
      </w:r>
      <w:hyperlink w:anchor="idm45336893255536">
        <w:r>
          <w:rPr>
            <w:rStyle w:val="Text2"/>
          </w:rPr>
          <w:t>Problem</w:t>
        </w:r>
      </w:hyperlink>
    </w:p>
    <w:p>
      <w:pPr>
        <w:pStyle w:val="Para 01"/>
      </w:pPr>
      <w:r>
        <w:t>names as variables</w:t>
        <w:t xml:space="preserve">, </w:t>
      </w:r>
      <w:hyperlink w:anchor="idm45336937747808">
        <w:r>
          <w:rPr>
            <w:rStyle w:val="Text2"/>
          </w:rPr>
          <w:t>Discussion</w:t>
        </w:r>
      </w:hyperlink>
    </w:p>
    <w:p>
      <w:pPr>
        <w:pStyle w:val="Para 01"/>
      </w:pPr>
      <w:r>
        <w:t>NULL data values</w:t>
        <w:t xml:space="preserve">, </w:t>
      </w:r>
      <w:hyperlink w:anchor="ch04_specchar4">
        <w:r>
          <w:rPr>
            <w:rStyle w:val="Text2"/>
          </w:rPr>
          <w:t>Problem</w:t>
        </w:r>
      </w:hyperlink>
      <w:r>
        <w:t>-</w:t>
      </w:r>
      <w:hyperlink w:anchor="idm45336897665872">
        <w:r>
          <w:rPr>
            <w:rStyle w:val="Text2"/>
          </w:rPr>
          <w:t>Java</w:t>
        </w:r>
      </w:hyperlink>
    </w:p>
    <w:p>
      <w:pPr>
        <w:pStyle w:val="Para 01"/>
      </w:pPr>
      <w:r>
        <w:t>parent tables and child tables</w:t>
        <w:t xml:space="preserve">, </w:t>
      </w:r>
      <w:hyperlink w:anchor="idm45336855120240">
        <w:r>
          <w:rPr>
            <w:rStyle w:val="Text2"/>
          </w:rPr>
          <w:t>Problem</w:t>
        </w:r>
      </w:hyperlink>
    </w:p>
    <w:p>
      <w:pPr>
        <w:pStyle w:val="Para 01"/>
      </w:pPr>
      <w:r>
        <w:t>profile table for chapter examples</w:t>
        <w:t xml:space="preserve">, </w:t>
      </w:r>
      <w:hyperlink w:anchor="idm45336935942400">
        <w:r>
          <w:rPr>
            <w:rStyle w:val="Text2"/>
          </w:rPr>
          <w:t>Introduction</w:t>
        </w:r>
      </w:hyperlink>
    </w:p>
    <w:p>
      <w:pPr>
        <w:pStyle w:val="Para 01"/>
      </w:pPr>
      <w:r>
        <w:t>resetting the profile table</w:t>
        <w:t xml:space="preserve">, </w:t>
      </w:r>
      <w:hyperlink w:anchor="idm45336894309584">
        <w:r>
          <w:rPr>
            <w:rStyle w:val="Text2"/>
          </w:rPr>
          <w:t>Problem</w:t>
        </w:r>
      </w:hyperlink>
    </w:p>
    <w:p>
      <w:pPr>
        <w:pStyle w:val="Para 01"/>
      </w:pPr>
      <w:r>
        <w:t>Python mode queries</w:t>
        <w:t xml:space="preserve">, </w:t>
      </w:r>
      <w:hyperlink w:anchor="idm45336935266000">
        <w:r>
          <w:rPr>
            <w:rStyle w:val="Text2"/>
          </w:rPr>
          <w:t>Problem</w:t>
        </w:r>
      </w:hyperlink>
    </w:p>
    <w:p>
      <w:pPr>
        <w:pStyle w:val="Para 01"/>
      </w:pPr>
      <w:r>
        <w:t>saving query results in a table</w:t>
        <w:t xml:space="preserve">, </w:t>
      </w:r>
      <w:hyperlink w:anchor="idm45336891745408">
        <w:r>
          <w:rPr>
            <w:rStyle w:val="Text2"/>
          </w:rPr>
          <w:t>Problem</w:t>
        </w:r>
      </w:hyperlink>
    </w:p>
    <w:p>
      <w:pPr>
        <w:pStyle w:val="Para 01"/>
      </w:pPr>
      <w:r>
        <w:t>special character data values</w:t>
        <w:t xml:space="preserve">, </w:t>
      </w:r>
      <w:hyperlink w:anchor="ch04_specchar8">
        <w:r>
          <w:rPr>
            <w:rStyle w:val="Text2"/>
          </w:rPr>
          <w:t>Problem</w:t>
        </w:r>
      </w:hyperlink>
      <w:r>
        <w:t>-</w:t>
      </w:r>
      <w:hyperlink w:anchor="idm45336897662928">
        <w:r>
          <w:rPr>
            <w:rStyle w:val="Text2"/>
          </w:rPr>
          <w:t>Java</w:t>
        </w:r>
      </w:hyperlink>
    </w:p>
    <w:p>
      <w:pPr>
        <w:pStyle w:val="Para 01"/>
      </w:pPr>
      <w:r>
        <w:t>special characters in identifiers</w:t>
        <w:t xml:space="preserve">, </w:t>
      </w:r>
      <w:hyperlink w:anchor="idm45336897618000">
        <w:r>
          <w:rPr>
            <w:rStyle w:val="Text2"/>
          </w:rPr>
          <w:t>Problem</w:t>
        </w:r>
      </w:hyperlink>
    </w:p>
    <w:p>
      <w:pPr>
        <w:pStyle w:val="Para 01"/>
      </w:pPr>
      <w:r>
        <w:t>storage engine</w:t>
      </w:r>
    </w:p>
    <w:p>
      <w:pPr>
        <w:pStyle w:val="Para 01"/>
      </w:pPr>
      <w:r>
        <w:t>available storage engines</w:t>
        <w:t xml:space="preserve">, </w:t>
      </w:r>
      <w:hyperlink w:anchor="idm45336827559376">
        <w:r>
          <w:rPr>
            <w:rStyle w:val="Text2"/>
          </w:rPr>
          <w:t>Discussion</w:t>
        </w:r>
      </w:hyperlink>
    </w:p>
    <w:p>
      <w:pPr>
        <w:pStyle w:val="Para 01"/>
      </w:pPr>
      <w:r>
        <w:t>buffer pool sizing</w:t>
        <w:t xml:space="preserve">, </w:t>
      </w:r>
      <w:hyperlink w:anchor="idm45336826807472">
        <w:r>
          <w:rPr>
            <w:rStyle w:val="Text2"/>
          </w:rPr>
          <w:t>Problem</w:t>
        </w:r>
      </w:hyperlink>
    </w:p>
    <w:p>
      <w:pPr>
        <w:pStyle w:val="Para 05"/>
      </w:pPr>
      <w:r>
        <w:rPr>
          <w:rStyle w:val="Text7"/>
        </w:rPr>
        <w:t>changing</w:t>
        <w:t xml:space="preserve">, </w:t>
      </w:r>
      <w:hyperlink w:anchor="idm45336891030320">
        <w:r>
          <w:t>Solution</w:t>
        </w:r>
      </w:hyperlink>
      <w:r>
        <w:rPr>
          <w:rStyle w:val="Text7"/>
        </w:rPr>
        <w:t xml:space="preserve">, </w:t>
      </w:r>
      <w:hyperlink w:anchor="idm45336861692944">
        <w:r>
          <w:t>Discussion</w:t>
        </w:r>
      </w:hyperlink>
      <w:r>
        <w:rPr>
          <w:rStyle w:val="Text7"/>
        </w:rPr>
        <w:t xml:space="preserve">, </w:t>
      </w:r>
      <w:hyperlink w:anchor="idm45336827526336">
        <w:r>
          <w:t>Discussion</w:t>
        </w:r>
      </w:hyperlink>
    </w:p>
    <w:p>
      <w:pPr>
        <w:pStyle w:val="Para 01"/>
      </w:pPr>
      <w:r>
        <w:t>configuring</w:t>
        <w:t xml:space="preserve">, </w:t>
      </w:r>
      <w:hyperlink w:anchor="idm45336827568224">
        <w:r>
          <w:rPr>
            <w:rStyle w:val="Text2"/>
          </w:rPr>
          <w:t>Problem</w:t>
        </w:r>
      </w:hyperlink>
    </w:p>
    <w:p>
      <w:pPr>
        <w:pStyle w:val="Para 01"/>
      </w:pPr>
      <w:r>
        <w:t>identifying</w:t>
        <w:t xml:space="preserve">, </w:t>
      </w:r>
      <w:hyperlink w:anchor="idm45336891031664">
        <w:r>
          <w:rPr>
            <w:rStyle w:val="Text2"/>
          </w:rPr>
          <w:t>Solution</w:t>
        </w:r>
      </w:hyperlink>
    </w:p>
    <w:p>
      <w:pPr>
        <w:pStyle w:val="Para 01"/>
      </w:pPr>
      <w:r>
        <w:t>InnoDB architecture</w:t>
        <w:t xml:space="preserve">, </w:t>
      </w:r>
      <w:hyperlink w:anchor="idm45336826324272">
        <w:r>
          <w:rPr>
            <w:rStyle w:val="Text2"/>
          </w:rPr>
          <w:t>SHOW ENGINE</w:t>
        </w:r>
      </w:hyperlink>
    </w:p>
    <w:p>
      <w:pPr>
        <w:pStyle w:val="Para 01"/>
      </w:pPr>
      <w:r>
        <w:t>multiple in use</w:t>
        <w:t xml:space="preserve">, </w:t>
      </w:r>
      <w:hyperlink w:anchor="idm45336827539968">
        <w:r>
          <w:rPr>
            <w:rStyle w:val="Text2"/>
          </w:rPr>
          <w:t>Discussion</w:t>
        </w:r>
      </w:hyperlink>
    </w:p>
    <w:p>
      <w:pPr>
        <w:pStyle w:val="Para 01"/>
      </w:pPr>
      <w:r>
        <w:t>operational information</w:t>
        <w:t xml:space="preserve">, </w:t>
      </w:r>
      <w:hyperlink w:anchor="idm45336826479824">
        <w:r>
          <w:rPr>
            <w:rStyle w:val="Text2"/>
          </w:rPr>
          <w:t>Problem</w:t>
        </w:r>
      </w:hyperlink>
    </w:p>
    <w:p>
      <w:pPr>
        <w:pStyle w:val="Para 01"/>
      </w:pPr>
      <w:r>
        <w:t>string columns</w:t>
      </w:r>
    </w:p>
    <w:p>
      <w:pPr>
        <w:pStyle w:val="Para 01"/>
      </w:pPr>
      <w:r>
        <w:t>binary and nonbinary</w:t>
        <w:t xml:space="preserve">, </w:t>
      </w:r>
      <w:hyperlink w:anchor="idm45336890087728">
        <w:r>
          <w:rPr>
            <w:rStyle w:val="Text2"/>
          </w:rPr>
          <w:t>Discussion</w:t>
        </w:r>
      </w:hyperlink>
    </w:p>
    <w:p>
      <w:pPr>
        <w:pStyle w:val="Para 01"/>
      </w:pPr>
      <w:r>
        <w:t>CHARACTER SET and COLLATE</w:t>
        <w:t xml:space="preserve">, </w:t>
      </w:r>
      <w:hyperlink w:anchor="idm45336890072464">
        <w:r>
          <w:rPr>
            <w:rStyle w:val="Text2"/>
          </w:rPr>
          <w:t>Discussion</w:t>
        </w:r>
      </w:hyperlink>
    </w:p>
    <w:p>
      <w:pPr>
        <w:pStyle w:val="Para 01"/>
      </w:pPr>
      <w:r>
        <w:t>temporary tables created</w:t>
        <w:t xml:space="preserve">, </w:t>
      </w:r>
      <w:hyperlink w:anchor="idm45336891150048">
        <w:r>
          <w:rPr>
            <w:rStyle w:val="Text2"/>
          </w:rPr>
          <w:t>Problem</w:t>
        </w:r>
      </w:hyperlink>
    </w:p>
    <w:p>
      <w:pPr>
        <w:pStyle w:val="Para 05"/>
      </w:pPr>
      <w:r>
        <w:rPr>
          <w:rStyle w:val="Text7"/>
        </w:rPr>
        <w:t>caveats</w:t>
        <w:t xml:space="preserve">, </w:t>
      </w:r>
      <w:hyperlink w:anchor="idm45336891114688">
        <w:r>
          <w:t>Discussion</w:t>
        </w:r>
      </w:hyperlink>
    </w:p>
    <w:p>
      <w:pPr>
        <w:pStyle w:val="Para 01"/>
      </w:pPr>
      <w:r>
        <w:t>query results joined</w:t>
        <w:t xml:space="preserve">, </w:t>
      </w:r>
      <w:hyperlink w:anchor="idm45336853865120">
        <w:r>
          <w:rPr>
            <w:rStyle w:val="Text2"/>
          </w:rPr>
          <w:t>Problem</w:t>
        </w:r>
      </w:hyperlink>
    </w:p>
    <w:p>
      <w:pPr>
        <w:pStyle w:val="Para 01"/>
      </w:pPr>
      <w:r>
        <w:t>same name hides permanent</w:t>
        <w:t xml:space="preserve">, </w:t>
      </w:r>
      <w:hyperlink w:anchor="idm45336891126784">
        <w:r>
          <w:rPr>
            <w:rStyle w:val="Text2"/>
          </w:rPr>
          <w:t>Discussion</w:t>
        </w:r>
      </w:hyperlink>
    </w:p>
    <w:p>
      <w:pPr>
        <w:pStyle w:val="Para 01"/>
      </w:pPr>
      <w:r>
        <w:t>summary results via</w:t>
        <w:t xml:space="preserve">, </w:t>
      </w:r>
      <w:hyperlink w:anchor="idm45336884878736">
        <w:r>
          <w:rPr>
            <w:rStyle w:val="Text2"/>
          </w:rPr>
          <w:t>Discussion</w:t>
        </w:r>
      </w:hyperlink>
      <w:r>
        <w:t xml:space="preserve">, </w:t>
      </w:r>
      <w:hyperlink w:anchor="idm45336884412400">
        <w:r>
          <w:rPr>
            <w:rStyle w:val="Text2"/>
          </w:rPr>
          <w:t>Discussion</w:t>
        </w:r>
      </w:hyperlink>
    </w:p>
    <w:p>
      <w:pPr>
        <w:pStyle w:val="Para 01"/>
      </w:pPr>
      <w:r>
        <w:t>timestamping last modification</w:t>
        <w:t xml:space="preserve">, </w:t>
      </w:r>
      <w:hyperlink w:anchor="idm45336887229216">
        <w:r>
          <w:rPr>
            <w:rStyle w:val="Text2"/>
          </w:rPr>
          <w:t>Problem</w:t>
        </w:r>
      </w:hyperlink>
    </w:p>
    <w:p>
      <w:pPr>
        <w:pStyle w:val="Para 01"/>
      </w:pPr>
      <w:r>
        <w:t>triggers</w:t>
        <w:t xml:space="preserve"> (</w:t>
        <w:t>see</w:t>
        <w:t xml:space="preserve"> triggers for tables)</w:t>
      </w:r>
    </w:p>
    <w:p>
      <w:pPr>
        <w:pStyle w:val="Para 01"/>
      </w:pPr>
      <w:r>
        <w:t>VIEW simplifying access</w:t>
        <w:t xml:space="preserve">, </w:t>
      </w:r>
      <w:hyperlink w:anchor="idm45336893325904">
        <w:r>
          <w:rPr>
            <w:rStyle w:val="Text2"/>
          </w:rPr>
          <w:t>Problem</w:t>
        </w:r>
      </w:hyperlink>
    </w:p>
    <w:p>
      <w:pPr>
        <w:pStyle w:val="Para 01"/>
      </w:pPr>
      <w:r>
        <w:t>tablespace</w:t>
      </w:r>
    </w:p>
    <w:p>
      <w:pPr>
        <w:pStyle w:val="Para 01"/>
      </w:pPr>
      <w:r>
        <w:t>converting general to individual</w:t>
        <w:t xml:space="preserve">, </w:t>
      </w:r>
      <w:hyperlink w:anchor="idm45336890862336">
        <w:r>
          <w:rPr>
            <w:rStyle w:val="Text2"/>
          </w:rPr>
          <w:t>Discussion</w:t>
        </w:r>
      </w:hyperlink>
    </w:p>
    <w:p>
      <w:pPr>
        <w:pStyle w:val="Para 01"/>
      </w:pPr>
      <w:r>
        <w:t>discarding</w:t>
        <w:t xml:space="preserve">, </w:t>
      </w:r>
      <w:hyperlink w:anchor="idm45336890392912">
        <w:r>
          <w:rPr>
            <w:rStyle w:val="Text2"/>
          </w:rPr>
          <w:t>Discussion</w:t>
        </w:r>
      </w:hyperlink>
    </w:p>
    <w:p>
      <w:pPr>
        <w:pStyle w:val="Para 01"/>
      </w:pPr>
      <w:r>
        <w:t>FLUSH TABLES</w:t>
        <w:t xml:space="preserve">, </w:t>
      </w:r>
      <w:hyperlink w:anchor="idm45336890755872">
        <w:r>
          <w:rPr>
            <w:rStyle w:val="Text2"/>
          </w:rPr>
          <w:t>Discussion</w:t>
        </w:r>
      </w:hyperlink>
    </w:p>
    <w:p>
      <w:pPr>
        <w:pStyle w:val="Para 01"/>
      </w:pPr>
      <w:r>
        <w:t>importing</w:t>
        <w:t xml:space="preserve">, </w:t>
      </w:r>
      <w:hyperlink w:anchor="idm45336890360576">
        <w:r>
          <w:rPr>
            <w:rStyle w:val="Text2"/>
          </w:rPr>
          <w:t>Discussion</w:t>
        </w:r>
      </w:hyperlink>
    </w:p>
    <w:p>
      <w:pPr>
        <w:pStyle w:val="Para 01"/>
      </w:pPr>
      <w:r>
        <w:t>Information Schema query</w:t>
        <w:t xml:space="preserve">, </w:t>
      </w:r>
      <w:hyperlink w:anchor="idm45336890861216">
        <w:r>
          <w:rPr>
            <w:rStyle w:val="Text2"/>
          </w:rPr>
          <w:t>Discussion</w:t>
        </w:r>
      </w:hyperlink>
    </w:p>
    <w:p>
      <w:pPr>
        <w:pStyle w:val="Para 01"/>
      </w:pPr>
      <w:r>
        <w:t>InnoDB storage engine architecture</w:t>
        <w:t xml:space="preserve">, </w:t>
      </w:r>
      <w:hyperlink w:anchor="idm45336826321024">
        <w:r>
          <w:rPr>
            <w:rStyle w:val="Text2"/>
          </w:rPr>
          <w:t>SHOW ENGINE</w:t>
        </w:r>
      </w:hyperlink>
    </w:p>
    <w:p>
      <w:pPr>
        <w:pStyle w:val="Para 01"/>
      </w:pPr>
      <w:r>
        <w:t>InnoDB tables copied via</w:t>
        <w:t xml:space="preserve">, </w:t>
      </w:r>
      <w:hyperlink w:anchor="idm45336890871648">
        <w:r>
          <w:rPr>
            <w:rStyle w:val="Text2"/>
          </w:rPr>
          <w:t>Problem</w:t>
        </w:r>
      </w:hyperlink>
    </w:p>
    <w:p>
      <w:pPr>
        <w:pStyle w:val="Para 05"/>
      </w:pPr>
      <w:r>
        <w:rPr>
          <w:rStyle w:val="Text7"/>
        </w:rPr>
        <w:t>tabular or tab-delimited output</w:t>
        <w:t xml:space="preserve">, </w:t>
      </w:r>
      <w:hyperlink w:anchor="idm45336924755952">
        <w:r>
          <w:t>Producing tabular or tab-delimited output</w:t>
        </w:r>
      </w:hyperlink>
    </w:p>
    <w:p>
      <w:pPr>
        <w:pStyle w:val="Para 01"/>
      </w:pPr>
      <w:r>
        <w:t>TCP/IP</w:t>
      </w:r>
    </w:p>
    <w:p>
      <w:pPr>
        <w:pStyle w:val="Para 01"/>
      </w:pPr>
      <w:r>
        <w:t>default 3306 port number</w:t>
        <w:t xml:space="preserve">, </w:t>
      </w:r>
      <w:hyperlink w:anchor="idm45336934052672">
        <w:r>
          <w:rPr>
            <w:rStyle w:val="Text2"/>
          </w:rPr>
          <w:t>Discussion</w:t>
        </w:r>
      </w:hyperlink>
    </w:p>
    <w:p>
      <w:pPr>
        <w:pStyle w:val="Para 01"/>
      </w:pPr>
      <w:r>
        <w:t>forcing a TCP/IP connection to local server</w:t>
        <w:t xml:space="preserve">, </w:t>
      </w:r>
      <w:hyperlink w:anchor="idm45336934058624">
        <w:r>
          <w:rPr>
            <w:rStyle w:val="Text2"/>
          </w:rPr>
          <w:t>Discussion</w:t>
        </w:r>
      </w:hyperlink>
    </w:p>
    <w:p>
      <w:pPr>
        <w:pStyle w:val="Para 01"/>
      </w:pPr>
      <w:r>
        <w:t>team standings including games-behind</w:t>
        <w:t xml:space="preserve">, </w:t>
      </w:r>
      <w:hyperlink w:anchor="idm45336851627248">
        <w:r>
          <w:rPr>
            <w:rStyle w:val="Text2"/>
          </w:rPr>
          <w:t>Problem</w:t>
        </w:r>
      </w:hyperlink>
    </w:p>
    <w:p>
      <w:pPr>
        <w:pStyle w:val="Para 01"/>
      </w:pPr>
      <w:r>
        <w:t>temporal values</w:t>
        <w:t xml:space="preserve"> (</w:t>
        <w:t>see</w:t>
        <w:t xml:space="preserve"> date values; time values)</w:t>
      </w:r>
    </w:p>
    <w:p>
      <w:pPr>
        <w:pStyle w:val="Para 01"/>
      </w:pPr>
      <w:r>
        <w:t>temporary tables created</w:t>
        <w:t xml:space="preserve">, </w:t>
      </w:r>
      <w:hyperlink w:anchor="idm45336891149008">
        <w:r>
          <w:rPr>
            <w:rStyle w:val="Text2"/>
          </w:rPr>
          <w:t>Problem</w:t>
        </w:r>
      </w:hyperlink>
    </w:p>
    <w:p>
      <w:pPr>
        <w:pStyle w:val="Para 05"/>
      </w:pPr>
      <w:r>
        <w:rPr>
          <w:rStyle w:val="Text7"/>
        </w:rPr>
        <w:t>caveats</w:t>
        <w:t xml:space="preserve">, </w:t>
      </w:r>
      <w:hyperlink w:anchor="idm45336891115856">
        <w:r>
          <w:t>Discussion</w:t>
        </w:r>
      </w:hyperlink>
    </w:p>
    <w:p>
      <w:pPr>
        <w:pStyle w:val="Para 01"/>
      </w:pPr>
      <w:r>
        <w:t>query results joined</w:t>
        <w:t xml:space="preserve">, </w:t>
      </w:r>
      <w:hyperlink w:anchor="idm45336853863776">
        <w:r>
          <w:rPr>
            <w:rStyle w:val="Text2"/>
          </w:rPr>
          <w:t>Problem</w:t>
        </w:r>
      </w:hyperlink>
    </w:p>
    <w:p>
      <w:pPr>
        <w:pStyle w:val="Para 01"/>
      </w:pPr>
      <w:r>
        <w:t>same name hides permanent</w:t>
        <w:t xml:space="preserve">, </w:t>
      </w:r>
      <w:hyperlink w:anchor="idm45336891127920">
        <w:r>
          <w:rPr>
            <w:rStyle w:val="Text2"/>
          </w:rPr>
          <w:t>Discussion</w:t>
        </w:r>
      </w:hyperlink>
    </w:p>
    <w:p>
      <w:pPr>
        <w:pStyle w:val="Para 01"/>
      </w:pPr>
      <w:r>
        <w:t>summary results via</w:t>
        <w:t xml:space="preserve">, </w:t>
      </w:r>
      <w:hyperlink w:anchor="idm45336884876224">
        <w:r>
          <w:rPr>
            <w:rStyle w:val="Text2"/>
          </w:rPr>
          <w:t>Discussion</w:t>
        </w:r>
      </w:hyperlink>
      <w:r>
        <w:t xml:space="preserve">, </w:t>
      </w:r>
      <w:hyperlink w:anchor="idm45336884413536">
        <w:r>
          <w:rPr>
            <w:rStyle w:val="Text2"/>
          </w:rPr>
          <w:t>Discussion</w:t>
        </w:r>
      </w:hyperlink>
    </w:p>
    <w:p>
      <w:pPr>
        <w:pStyle w:val="Para 01"/>
      </w:pPr>
      <w:r>
        <w:t>terminators and delimiters to datafile lines</w:t>
        <w:t xml:space="preserve">, </w:t>
      </w:r>
      <w:hyperlink w:anchor="idm45336869721104">
        <w:r>
          <w:rPr>
            <w:rStyle w:val="Text2"/>
          </w:rPr>
          <w:t>File Formats</w:t>
        </w:r>
      </w:hyperlink>
      <w:r>
        <w:t xml:space="preserve">, </w:t>
      </w:r>
      <w:hyperlink w:anchor="idm45336869487104">
        <w:r>
          <w:rPr>
            <w:rStyle w:val="Text2"/>
          </w:rPr>
          <w:t>Discussion</w:t>
        </w:r>
      </w:hyperlink>
    </w:p>
    <w:p>
      <w:pPr>
        <w:pStyle w:val="Para 01"/>
      </w:pPr>
      <w:r>
        <w:t>tab-delimited, linefeed-terminated</w:t>
        <w:t xml:space="preserve">, </w:t>
      </w:r>
      <w:hyperlink w:anchor="idm45336869998192">
        <w:r>
          <w:rPr>
            <w:rStyle w:val="Text2"/>
          </w:rPr>
          <w:t>File Formats</w:t>
        </w:r>
      </w:hyperlink>
      <w:r>
        <w:t xml:space="preserve">, </w:t>
      </w:r>
      <w:hyperlink w:anchor="idm45336869863536">
        <w:r>
          <w:rPr>
            <w:rStyle w:val="Text2"/>
          </w:rPr>
          <w:t>Discussion</w:t>
        </w:r>
      </w:hyperlink>
    </w:p>
    <w:p>
      <w:pPr>
        <w:pStyle w:val="Para 01"/>
      </w:pPr>
      <w:r>
        <w:t>terminators and delimiters specified</w:t>
        <w:t xml:space="preserve">, </w:t>
      </w:r>
      <w:hyperlink w:anchor="idm45336869754704">
        <w:r>
          <w:rPr>
            <w:rStyle w:val="Text2"/>
          </w:rPr>
          <w:t>Problem</w:t>
        </w:r>
      </w:hyperlink>
    </w:p>
    <w:p>
      <w:pPr>
        <w:pStyle w:val="Para 01"/>
      </w:pPr>
      <w:r>
        <w:t>terminators to SQL statements</w:t>
        <w:t xml:space="preserve">, </w:t>
      </w:r>
      <w:hyperlink w:anchor="idm45336942156240">
        <w:r>
          <w:rPr>
            <w:rStyle w:val="Text2"/>
          </w:rPr>
          <w:t>Discussion</w:t>
        </w:r>
      </w:hyperlink>
      <w:r>
        <w:t xml:space="preserve">, </w:t>
      </w:r>
      <w:hyperlink w:anchor="idm45336940953616">
        <w:r>
          <w:rPr>
            <w:rStyle w:val="Text2"/>
          </w:rPr>
          <w:t>Discussion</w:t>
        </w:r>
      </w:hyperlink>
    </w:p>
    <w:p>
      <w:pPr>
        <w:pStyle w:val="Para 01"/>
      </w:pPr>
      <w:r>
        <w:t>BEGIN...END blocks</w:t>
        <w:t xml:space="preserve">, </w:t>
      </w:r>
      <w:hyperlink w:anchor="idm45336883064848">
        <w:r>
          <w:rPr>
            <w:rStyle w:val="Text2"/>
          </w:rPr>
          <w:t>Introduction</w:t>
        </w:r>
      </w:hyperlink>
    </w:p>
    <w:p>
      <w:pPr>
        <w:pStyle w:val="Para 01"/>
      </w:pPr>
      <w:r>
        <w:t>redefining mysql terminator</w:t>
        <w:t xml:space="preserve">, </w:t>
      </w:r>
      <w:hyperlink w:anchor="idm45336882698528">
        <w:r>
          <w:rPr>
            <w:rStyle w:val="Text2"/>
          </w:rPr>
          <w:t>Problem</w:t>
        </w:r>
      </w:hyperlink>
    </w:p>
    <w:p>
      <w:pPr>
        <w:pStyle w:val="Para 01"/>
      </w:pPr>
      <w:r>
        <w:t>test data via Python data science modules</w:t>
        <w:t xml:space="preserve">, </w:t>
      </w:r>
      <w:hyperlink w:anchor="ch02_test2">
        <w:r>
          <w:rPr>
            <w:rStyle w:val="Text2"/>
          </w:rPr>
          <w:t>Problem</w:t>
        </w:r>
      </w:hyperlink>
      <w:r>
        <w:t>-</w:t>
      </w:r>
      <w:hyperlink w:anchor="idm45336927539024">
        <w:r>
          <w:rPr>
            <w:rStyle w:val="Text2"/>
          </w:rPr>
          <w:t>See Also</w:t>
        </w:r>
      </w:hyperlink>
    </w:p>
    <w:p>
      <w:pPr>
        <w:pStyle w:val="Para 01"/>
      </w:pPr>
      <w:r>
        <w:t>test harness</w:t>
        <w:t xml:space="preserve">, </w:t>
      </w:r>
      <w:hyperlink w:anchor="idm45336904674592">
        <w:r>
          <w:rPr>
            <w:rStyle w:val="Text2"/>
          </w:rPr>
          <w:t>Discussion</w:t>
        </w:r>
      </w:hyperlink>
    </w:p>
    <w:p>
      <w:pPr>
        <w:pStyle w:val="Para 01"/>
      </w:pPr>
      <w:r>
        <w:t>test_pat.py</w:t>
        <w:t xml:space="preserve">, </w:t>
      </w:r>
      <w:hyperlink w:anchor="idm45336865946016">
        <w:r>
          <w:rPr>
            <w:rStyle w:val="Text2"/>
          </w:rPr>
          <w:t>Discussion</w:t>
        </w:r>
      </w:hyperlink>
    </w:p>
    <w:p>
      <w:pPr>
        <w:pStyle w:val="Para 01"/>
      </w:pPr>
      <w:r>
        <w:t>TEXT string data type</w:t>
        <w:t xml:space="preserve">, </w:t>
      </w:r>
      <w:hyperlink w:anchor="idm45336890115856">
        <w:r>
          <w:rPr>
            <w:rStyle w:val="Text2"/>
          </w:rPr>
          <w:t>Discussion</w:t>
        </w:r>
      </w:hyperlink>
    </w:p>
    <w:p>
      <w:pPr>
        <w:pStyle w:val="Para 01"/>
      </w:pPr>
      <w:r>
        <w:t>thread built-in report</w:t>
        <w:t xml:space="preserve">, </w:t>
      </w:r>
      <w:hyperlink w:anchor="idm45336925486768">
        <w:r>
          <w:rPr>
            <w:rStyle w:val="Text2"/>
          </w:rPr>
          <w:t>Discussion</w:t>
        </w:r>
      </w:hyperlink>
    </w:p>
    <w:p>
      <w:pPr>
        <w:pStyle w:val="Para 01"/>
      </w:pPr>
      <w:r>
        <w:t>help for options</w:t>
        <w:t xml:space="preserve">, </w:t>
      </w:r>
      <w:hyperlink w:anchor="idm45336925427040">
        <w:r>
          <w:rPr>
            <w:rStyle w:val="Text2"/>
          </w:rPr>
          <w:t>Discussion</w:t>
        </w:r>
      </w:hyperlink>
    </w:p>
    <w:p>
      <w:pPr>
        <w:pStyle w:val="Para 01"/>
      </w:pPr>
      <w:r>
        <w:t>threads table in Performance Schema</w:t>
        <w:t xml:space="preserve">, </w:t>
      </w:r>
      <w:hyperlink w:anchor="idm45336936186096">
        <w:r>
          <w:rPr>
            <w:rStyle w:val="Text2"/>
          </w:rPr>
          <w:t>Discussion</w:t>
        </w:r>
      </w:hyperlink>
      <w:r>
        <w:t xml:space="preserve">, </w:t>
      </w:r>
      <w:hyperlink w:anchor="idm45336826864032">
        <w:r>
          <w:rPr>
            <w:rStyle w:val="Text2"/>
          </w:rPr>
          <w:t>Discussion</w:t>
        </w:r>
      </w:hyperlink>
    </w:p>
    <w:p>
      <w:pPr>
        <w:pStyle w:val="Para 01"/>
      </w:pPr>
      <w:r>
        <w:t>TIME data type</w:t>
        <w:t xml:space="preserve">, </w:t>
      </w:r>
      <w:hyperlink w:anchor="idm45336888289200">
        <w:r>
          <w:rPr>
            <w:rStyle w:val="Text2"/>
          </w:rPr>
          <w:t>Discussion</w:t>
        </w:r>
      </w:hyperlink>
    </w:p>
    <w:p>
      <w:pPr>
        <w:pStyle w:val="Para 01"/>
      </w:pPr>
      <w:r>
        <w:t>(</w:t>
        <w:t>see also</w:t>
        <w:t xml:space="preserve"> time values)</w:t>
      </w:r>
    </w:p>
    <w:p>
      <w:pPr>
        <w:pStyle w:val="Para 01"/>
      </w:pPr>
      <w:r>
        <w:t>fractional seconds</w:t>
        <w:t xml:space="preserve">, </w:t>
      </w:r>
      <w:hyperlink w:anchor="idm45336888249280">
        <w:r>
          <w:rPr>
            <w:rStyle w:val="Text2"/>
          </w:rPr>
          <w:t>Problem</w:t>
        </w:r>
      </w:hyperlink>
    </w:p>
    <w:p>
      <w:pPr>
        <w:pStyle w:val="Para 01"/>
      </w:pPr>
      <w:r>
        <w:t>time showing in prompt</w:t>
        <w:t xml:space="preserve">, </w:t>
      </w:r>
      <w:hyperlink w:anchor="idm45336927107840">
        <w:r>
          <w:rPr>
            <w:rStyle w:val="Text2"/>
          </w:rPr>
          <w:t>Discussion</w:t>
        </w:r>
      </w:hyperlink>
    </w:p>
    <w:p>
      <w:pPr>
        <w:pStyle w:val="Para 01"/>
      </w:pPr>
      <w:r>
        <w:t>time values</w:t>
        <w:t xml:space="preserve">, </w:t>
      </w:r>
      <w:hyperlink w:anchor="idm45336887525312">
        <w:r>
          <w:rPr>
            <w:rStyle w:val="Text2"/>
          </w:rPr>
          <w:t>Discussion</w:t>
        </w:r>
      </w:hyperlink>
    </w:p>
    <w:p>
      <w:pPr>
        <w:pStyle w:val="Para 01"/>
      </w:pPr>
      <w:r>
        <w:t>about capabilities</w:t>
        <w:t xml:space="preserve">, </w:t>
      </w:r>
      <w:hyperlink w:anchor="idm45336888326592">
        <w:r>
          <w:rPr>
            <w:rStyle w:val="Text2"/>
          </w:rPr>
          <w:t>Introduction</w:t>
        </w:r>
      </w:hyperlink>
    </w:p>
    <w:p>
      <w:pPr>
        <w:pStyle w:val="Para 01"/>
      </w:pPr>
      <w:r>
        <w:t>about scripts in recipes distribution</w:t>
        <w:t xml:space="preserve">, </w:t>
      </w:r>
      <w:hyperlink w:anchor="idm45336888308976">
        <w:r>
          <w:rPr>
            <w:rStyle w:val="Text2"/>
          </w:rPr>
          <w:t>Introduction</w:t>
        </w:r>
      </w:hyperlink>
    </w:p>
    <w:p>
      <w:pPr>
        <w:pStyle w:val="Para 01"/>
      </w:pPr>
      <w:r>
        <w:t>age calculations</w:t>
        <w:t xml:space="preserve">, </w:t>
      </w:r>
      <w:hyperlink w:anchor="idm45336886641840">
        <w:r>
          <w:rPr>
            <w:rStyle w:val="Text2"/>
          </w:rPr>
          <w:t>Problem</w:t>
        </w:r>
      </w:hyperlink>
    </w:p>
    <w:p>
      <w:pPr>
        <w:pStyle w:val="Para 01"/>
      </w:pPr>
      <w:r>
        <w:t>combining components</w:t>
        <w:t xml:space="preserve">, </w:t>
      </w:r>
      <w:hyperlink w:anchor="idm45336886962672">
        <w:r>
          <w:rPr>
            <w:rStyle w:val="Text2"/>
          </w:rPr>
          <w:t>Problem</w:t>
        </w:r>
      </w:hyperlink>
    </w:p>
    <w:p>
      <w:pPr>
        <w:pStyle w:val="Para 01"/>
      </w:pPr>
      <w:r>
        <w:t>converting 24-hour to 12-hour format</w:t>
        <w:t xml:space="preserve">, </w:t>
      </w:r>
      <w:hyperlink w:anchor="idm45336887475856">
        <w:r>
          <w:rPr>
            <w:rStyle w:val="Text2"/>
          </w:rPr>
          <w:t>Discussion</w:t>
        </w:r>
      </w:hyperlink>
    </w:p>
    <w:p>
      <w:pPr>
        <w:pStyle w:val="Para 01"/>
      </w:pPr>
      <w:r>
        <w:t>converting basic units (days, seconds)</w:t>
        <w:t xml:space="preserve">, </w:t>
      </w:r>
      <w:hyperlink w:anchor="idm45336886923024">
        <w:r>
          <w:rPr>
            <w:rStyle w:val="Text2"/>
          </w:rPr>
          <w:t>Problem</w:t>
        </w:r>
      </w:hyperlink>
    </w:p>
    <w:p>
      <w:pPr>
        <w:pStyle w:val="Para 01"/>
      </w:pPr>
      <w:r>
        <w:t>current time determined</w:t>
        <w:t xml:space="preserve">, </w:t>
      </w:r>
      <w:hyperlink w:anchor="idm45336887264736">
        <w:r>
          <w:rPr>
            <w:rStyle w:val="Text2"/>
          </w:rPr>
          <w:t>Problem</w:t>
        </w:r>
      </w:hyperlink>
    </w:p>
    <w:p>
      <w:pPr>
        <w:pStyle w:val="Para 05"/>
      </w:pPr>
      <w:r>
        <w:rPr>
          <w:rStyle w:val="Text7"/>
        </w:rPr>
        <w:t>extracting components</w:t>
        <w:t xml:space="preserve">, </w:t>
      </w:r>
      <w:hyperlink w:anchor="idm45336886991808">
        <w:r>
          <w:t>Decomposing dates or times using component-extraction functions</w:t>
        </w:r>
      </w:hyperlink>
    </w:p>
    <w:p>
      <w:pPr>
        <w:pStyle w:val="Para 01"/>
      </w:pPr>
      <w:r>
        <w:t>data type to use</w:t>
        <w:t xml:space="preserve">, </w:t>
      </w:r>
      <w:hyperlink w:anchor="idm45336888298784">
        <w:r>
          <w:rPr>
            <w:rStyle w:val="Text2"/>
          </w:rPr>
          <w:t>Problem</w:t>
        </w:r>
      </w:hyperlink>
    </w:p>
    <w:p>
      <w:pPr>
        <w:pStyle w:val="Para 05"/>
      </w:pPr>
      <w:r>
        <w:rPr>
          <w:rStyle w:val="Text7"/>
        </w:rPr>
        <w:t>extracting part of</w:t>
        <w:t xml:space="preserve">, </w:t>
      </w:r>
      <w:hyperlink w:anchor="idm45336887060864">
        <w:r>
          <w:t>Problem</w:t>
        </w:r>
      </w:hyperlink>
      <w:r>
        <w:rPr>
          <w:rStyle w:val="Text7"/>
        </w:rPr>
        <w:t xml:space="preserve">, </w:t>
      </w:r>
      <w:hyperlink w:anchor="idm45336886891328">
        <w:r>
          <w:t>Converting between times and seconds</w:t>
        </w:r>
      </w:hyperlink>
    </w:p>
    <w:p>
      <w:pPr>
        <w:pStyle w:val="Para 01"/>
      </w:pPr>
      <w:r>
        <w:t>fractional seconds</w:t>
        <w:t xml:space="preserve">, </w:t>
      </w:r>
      <w:hyperlink w:anchor="idm45336888253312">
        <w:r>
          <w:rPr>
            <w:rStyle w:val="Text2"/>
          </w:rPr>
          <w:t>Problem</w:t>
        </w:r>
      </w:hyperlink>
    </w:p>
    <w:p>
      <w:pPr>
        <w:pStyle w:val="Para 01"/>
      </w:pPr>
      <w:r>
        <w:t>Formula 1 example</w:t>
        <w:t xml:space="preserve">, </w:t>
      </w:r>
      <w:hyperlink w:anchor="idm45336888239120">
        <w:r>
          <w:rPr>
            <w:rStyle w:val="Text2"/>
          </w:rPr>
          <w:t>Discussion</w:t>
        </w:r>
      </w:hyperlink>
    </w:p>
    <w:p>
      <w:pPr>
        <w:pStyle w:val="Para 01"/>
      </w:pPr>
      <w:r>
        <w:t>interval calculations</w:t>
        <w:t xml:space="preserve">, </w:t>
      </w:r>
      <w:hyperlink w:anchor="idm45336886837472">
        <w:r>
          <w:rPr>
            <w:rStyle w:val="Text2"/>
          </w:rPr>
          <w:t>Problem</w:t>
        </w:r>
      </w:hyperlink>
    </w:p>
    <w:p>
      <w:pPr>
        <w:pStyle w:val="Para 05"/>
      </w:pPr>
      <w:r>
        <w:rPr>
          <w:rStyle w:val="Text7"/>
        </w:rPr>
        <w:t>interval or span</w:t>
        <w:t xml:space="preserve">, </w:t>
      </w:r>
      <w:hyperlink w:anchor="idm45336886745968">
        <w:r>
          <w:t>Date or date-and-time interval calculation using basic units</w:t>
        </w:r>
      </w:hyperlink>
    </w:p>
    <w:p>
      <w:pPr>
        <w:pStyle w:val="Para 01"/>
      </w:pPr>
      <w:r>
        <w:t>pattern matching for temporal data types</w:t>
        <w:t xml:space="preserve">, </w:t>
      </w:r>
      <w:hyperlink w:anchor="idm45336889227632">
        <w:r>
          <w:rPr>
            <w:rStyle w:val="Text2"/>
          </w:rPr>
          <w:t>Discussion</w:t>
        </w:r>
      </w:hyperlink>
    </w:p>
    <w:p>
      <w:pPr>
        <w:pStyle w:val="Para 01"/>
      </w:pPr>
      <w:r>
        <w:t>regexp patterns for</w:t>
        <w:t xml:space="preserve">, </w:t>
      </w:r>
      <w:hyperlink w:anchor="idm45336865268080">
        <w:r>
          <w:rPr>
            <w:rStyle w:val="Text2"/>
          </w:rPr>
          <w:t>Discussion</w:t>
        </w:r>
      </w:hyperlink>
    </w:p>
    <w:p>
      <w:pPr>
        <w:pStyle w:val="Para 01"/>
      </w:pPr>
      <w:r>
        <w:t>row creation and last modification timestamps</w:t>
        <w:t xml:space="preserve">, </w:t>
      </w:r>
      <w:hyperlink w:anchor="idm45336887233664">
        <w:r>
          <w:rPr>
            <w:rStyle w:val="Text2"/>
          </w:rPr>
          <w:t>Problem</w:t>
        </w:r>
      </w:hyperlink>
    </w:p>
    <w:p>
      <w:pPr>
        <w:pStyle w:val="Para 01"/>
      </w:pPr>
      <w:r>
        <w:t>row insertion and last modification timestamps</w:t>
      </w:r>
    </w:p>
    <w:p>
      <w:pPr>
        <w:pStyle w:val="Para 01"/>
      </w:pPr>
      <w:r>
        <w:t>NULL values not allowed</w:t>
        <w:t xml:space="preserve">, </w:t>
      </w:r>
      <w:hyperlink w:anchor="idm45336887204112">
        <w:r>
          <w:rPr>
            <w:rStyle w:val="Text2"/>
          </w:rPr>
          <w:t>Discussion</w:t>
        </w:r>
      </w:hyperlink>
      <w:r>
        <w:t xml:space="preserve">, </w:t>
      </w:r>
      <w:hyperlink w:anchor="idm45336887074592">
        <w:r>
          <w:rPr>
            <w:rStyle w:val="Text2"/>
          </w:rPr>
          <w:t>Discussion</w:t>
        </w:r>
      </w:hyperlink>
    </w:p>
    <w:p>
      <w:pPr>
        <w:pStyle w:val="Para 05"/>
      </w:pPr>
      <w:r>
        <w:rPr>
          <w:rStyle w:val="Text7"/>
        </w:rPr>
        <w:t>selecting rows based on</w:t>
        <w:t xml:space="preserve">, </w:t>
      </w:r>
      <w:hyperlink w:anchor="idm45336886297424">
        <w:r>
          <w:t>Comparing times to one another</w:t>
        </w:r>
      </w:hyperlink>
    </w:p>
    <w:p>
      <w:pPr>
        <w:pStyle w:val="Para 01"/>
      </w:pPr>
      <w:r>
        <w:t>sorting by</w:t>
        <w:t xml:space="preserve">, </w:t>
      </w:r>
      <w:hyperlink w:anchor="idm45336885775504">
        <w:r>
          <w:rPr>
            <w:rStyle w:val="Text2"/>
          </w:rPr>
          <w:t>Problem</w:t>
        </w:r>
      </w:hyperlink>
    </w:p>
    <w:p>
      <w:pPr>
        <w:pStyle w:val="Para 05"/>
      </w:pPr>
      <w:r>
        <w:rPr>
          <w:rStyle w:val="Text7"/>
        </w:rPr>
        <w:t>time of day</w:t>
        <w:t xml:space="preserve">, </w:t>
      </w:r>
      <w:hyperlink w:anchor="idm45336885761296">
        <w:r>
          <w:t>Sorting by time of day</w:t>
        </w:r>
      </w:hyperlink>
    </w:p>
    <w:p>
      <w:pPr>
        <w:pStyle w:val="Para 01"/>
      </w:pPr>
      <w:r>
        <w:t>sum of</w:t>
        <w:t xml:space="preserve">, </w:t>
      </w:r>
      <w:hyperlink w:anchor="idm45336886740064">
        <w:r>
          <w:rPr>
            <w:rStyle w:val="Text2"/>
          </w:rPr>
          <w:t>Problem</w:t>
        </w:r>
      </w:hyperlink>
    </w:p>
    <w:p>
      <w:pPr>
        <w:pStyle w:val="Para 01"/>
      </w:pPr>
      <w:r>
        <w:t>summaries grouped by time</w:t>
        <w:t xml:space="preserve">, </w:t>
      </w:r>
      <w:hyperlink w:anchor="idm45336884009056">
        <w:r>
          <w:rPr>
            <w:rStyle w:val="Text2"/>
          </w:rPr>
          <w:t>Problem</w:t>
        </w:r>
      </w:hyperlink>
    </w:p>
    <w:p>
      <w:pPr>
        <w:pStyle w:val="Para 01"/>
      </w:pPr>
      <w:r>
        <w:t>synthesizing a time value</w:t>
        <w:t xml:space="preserve">, </w:t>
      </w:r>
      <w:hyperlink w:anchor="idm45336886960464">
        <w:r>
          <w:rPr>
            <w:rStyle w:val="Text2"/>
          </w:rPr>
          <w:t>Problem</w:t>
        </w:r>
      </w:hyperlink>
    </w:p>
    <w:p>
      <w:pPr>
        <w:pStyle w:val="Para 01"/>
      </w:pPr>
      <w:r>
        <w:t>time zones</w:t>
      </w:r>
    </w:p>
    <w:p>
      <w:pPr>
        <w:pStyle w:val="Para 01"/>
      </w:pPr>
      <w:r>
        <w:t>client</w:t>
        <w:t xml:space="preserve">, </w:t>
      </w:r>
      <w:hyperlink w:anchor="idm45336887421552">
        <w:r>
          <w:rPr>
            <w:rStyle w:val="Text2"/>
          </w:rPr>
          <w:t>Problem</w:t>
        </w:r>
      </w:hyperlink>
    </w:p>
    <w:p>
      <w:pPr>
        <w:pStyle w:val="Para 01"/>
      </w:pPr>
      <w:r>
        <w:t>converting from one to another</w:t>
        <w:t xml:space="preserve">, </w:t>
      </w:r>
      <w:hyperlink w:anchor="idm45336887294432">
        <w:r>
          <w:rPr>
            <w:rStyle w:val="Text2"/>
          </w:rPr>
          <w:t>Problem</w:t>
        </w:r>
      </w:hyperlink>
    </w:p>
    <w:p>
      <w:pPr>
        <w:pStyle w:val="Para 01"/>
      </w:pPr>
      <w:r>
        <w:t>current date and time functions</w:t>
        <w:t xml:space="preserve">, </w:t>
      </w:r>
      <w:hyperlink w:anchor="idm45336887244512">
        <w:r>
          <w:rPr>
            <w:rStyle w:val="Text2"/>
          </w:rPr>
          <w:t>Discussion</w:t>
        </w:r>
      </w:hyperlink>
    </w:p>
    <w:p>
      <w:pPr>
        <w:pStyle w:val="Para 01"/>
      </w:pPr>
      <w:r>
        <w:t>server</w:t>
        <w:t xml:space="preserve">, </w:t>
      </w:r>
      <w:hyperlink w:anchor="idm45336887329552">
        <w:r>
          <w:rPr>
            <w:rStyle w:val="Text2"/>
          </w:rPr>
          <w:t>Problem</w:t>
        </w:r>
      </w:hyperlink>
    </w:p>
    <w:p>
      <w:pPr>
        <w:pStyle w:val="Para 01"/>
      </w:pPr>
      <w:r>
        <w:t>validity checking of subparts</w:t>
        <w:t xml:space="preserve">, </w:t>
      </w:r>
      <w:hyperlink w:anchor="idm45336863331808">
        <w:r>
          <w:rPr>
            <w:rStyle w:val="Text2"/>
          </w:rPr>
          <w:t>Discussion</w:t>
        </w:r>
      </w:hyperlink>
    </w:p>
    <w:p>
      <w:pPr>
        <w:pStyle w:val="Para 01"/>
      </w:pPr>
      <w:r>
        <w:t>time zones</w:t>
      </w:r>
    </w:p>
    <w:p>
      <w:pPr>
        <w:pStyle w:val="Para 01"/>
      </w:pPr>
      <w:r>
        <w:t>client time zone</w:t>
        <w:t xml:space="preserve">, </w:t>
      </w:r>
      <w:hyperlink w:anchor="idm45336887420176">
        <w:r>
          <w:rPr>
            <w:rStyle w:val="Text2"/>
          </w:rPr>
          <w:t>Problem</w:t>
        </w:r>
      </w:hyperlink>
    </w:p>
    <w:p>
      <w:pPr>
        <w:pStyle w:val="Para 01"/>
      </w:pPr>
      <w:r>
        <w:t>converting from one to another</w:t>
        <w:t xml:space="preserve">, </w:t>
      </w:r>
      <w:hyperlink w:anchor="idm45336887293040">
        <w:r>
          <w:rPr>
            <w:rStyle w:val="Text2"/>
          </w:rPr>
          <w:t>Problem</w:t>
        </w:r>
      </w:hyperlink>
    </w:p>
    <w:p>
      <w:pPr>
        <w:pStyle w:val="Para 01"/>
      </w:pPr>
      <w:r>
        <w:t>current date and time functions</w:t>
        <w:t xml:space="preserve">, </w:t>
      </w:r>
      <w:hyperlink w:anchor="idm45336887243088">
        <w:r>
          <w:rPr>
            <w:rStyle w:val="Text2"/>
          </w:rPr>
          <w:t>Discussion</w:t>
        </w:r>
      </w:hyperlink>
    </w:p>
    <w:p>
      <w:pPr>
        <w:pStyle w:val="Para 01"/>
      </w:pPr>
      <w:r>
        <w:t>server time zone</w:t>
        <w:t xml:space="preserve">, </w:t>
      </w:r>
      <w:hyperlink w:anchor="idm45336887330656">
        <w:r>
          <w:rPr>
            <w:rStyle w:val="Text2"/>
          </w:rPr>
          <w:t>Problem</w:t>
        </w:r>
      </w:hyperlink>
    </w:p>
    <w:p>
      <w:pPr>
        <w:pStyle w:val="Para 05"/>
      </w:pPr>
      <w:r>
        <w:rPr>
          <w:rStyle w:val="Text7"/>
        </w:rPr>
        <w:t>TIME() component extracted</w:t>
        <w:t xml:space="preserve">, </w:t>
      </w:r>
      <w:hyperlink w:anchor="idm45336887051472">
        <w:r>
          <w:t>Decomposing dates or times using component-extraction functions</w:t>
        </w:r>
      </w:hyperlink>
    </w:p>
    <w:p>
      <w:pPr>
        <w:pStyle w:val="Para 05"/>
      </w:pPr>
      <w:r>
        <w:rPr>
          <w:rStyle w:val="Text7"/>
        </w:rPr>
        <w:t>TIMEDIFF()</w:t>
        <w:t xml:space="preserve">, </w:t>
      </w:r>
      <w:hyperlink w:anchor="idm45336886824784">
        <w:r>
          <w:t>Calculating intervals with temporal-difference functions</w:t>
        </w:r>
      </w:hyperlink>
    </w:p>
    <w:p>
      <w:pPr>
        <w:pStyle w:val="Para 01"/>
      </w:pPr>
      <w:r>
        <w:t>timeouts</w:t>
      </w:r>
    </w:p>
    <w:p>
      <w:pPr>
        <w:pStyle w:val="Para 01"/>
      </w:pPr>
      <w:r>
        <w:t>client timing out</w:t>
        <w:t xml:space="preserve">, </w:t>
      </w:r>
      <w:hyperlink w:anchor="idm45336826243296">
        <w:r>
          <w:rPr>
            <w:rStyle w:val="Text2"/>
          </w:rPr>
          <w:t>Server crash</w:t>
        </w:r>
      </w:hyperlink>
    </w:p>
    <w:p>
      <w:pPr>
        <w:pStyle w:val="Para 01"/>
      </w:pPr>
      <w:r>
        <w:t>server timing out</w:t>
        <w:t xml:space="preserve">, </w:t>
      </w:r>
      <w:hyperlink w:anchor="idm45336826229376">
        <w:r>
          <w:rPr>
            <w:rStyle w:val="Text2"/>
          </w:rPr>
          <w:t>Server timeout</w:t>
        </w:r>
      </w:hyperlink>
    </w:p>
    <w:p>
      <w:pPr>
        <w:pStyle w:val="Para 01"/>
      </w:pPr>
      <w:r>
        <w:t>TIMESTAMP data type</w:t>
        <w:t xml:space="preserve">, </w:t>
      </w:r>
      <w:hyperlink w:anchor="idm45336888287264">
        <w:r>
          <w:rPr>
            <w:rStyle w:val="Text2"/>
          </w:rPr>
          <w:t>Discussion</w:t>
        </w:r>
      </w:hyperlink>
    </w:p>
    <w:p>
      <w:pPr>
        <w:pStyle w:val="Para 05"/>
      </w:pPr>
      <w:r>
        <w:rPr>
          <w:rStyle w:val="Text7"/>
        </w:rPr>
        <w:t>1970 through 2038 validity</w:t>
        <w:t xml:space="preserve">, </w:t>
      </w:r>
      <w:hyperlink w:anchor="idm45336888269360">
        <w:r>
          <w:t>Discussion</w:t>
        </w:r>
      </w:hyperlink>
      <w:r>
        <w:rPr>
          <w:rStyle w:val="Text7"/>
        </w:rPr>
        <w:t xml:space="preserve">, </w:t>
      </w:r>
      <w:hyperlink w:anchor="idm45336886862720">
        <w:r>
          <w:t>Converting between date-and-time values and seconds</w:t>
        </w:r>
      </w:hyperlink>
    </w:p>
    <w:p>
      <w:pPr>
        <w:pStyle w:val="Para 01"/>
      </w:pPr>
      <w:r>
        <w:t>daily summaries</w:t>
        <w:t xml:space="preserve">, </w:t>
      </w:r>
      <w:hyperlink w:anchor="idm45336883989056">
        <w:r>
          <w:rPr>
            <w:rStyle w:val="Text2"/>
          </w:rPr>
          <w:t>Discussion</w:t>
        </w:r>
      </w:hyperlink>
    </w:p>
    <w:p>
      <w:pPr>
        <w:pStyle w:val="Para 01"/>
      </w:pPr>
      <w:r>
        <w:t>DEFAULT CURRENT_TIME STAMP</w:t>
        <w:t xml:space="preserve">, </w:t>
      </w:r>
      <w:hyperlink w:anchor="idm45336887225824">
        <w:r>
          <w:rPr>
            <w:rStyle w:val="Text2"/>
          </w:rPr>
          <w:t>Problem</w:t>
        </w:r>
      </w:hyperlink>
    </w:p>
    <w:p>
      <w:pPr>
        <w:pStyle w:val="Para 01"/>
      </w:pPr>
      <w:r>
        <w:t>fractional seconds</w:t>
        <w:t xml:space="preserve">, </w:t>
      </w:r>
      <w:hyperlink w:anchor="idm45336888248176">
        <w:r>
          <w:rPr>
            <w:rStyle w:val="Text2"/>
          </w:rPr>
          <w:t>Problem</w:t>
        </w:r>
      </w:hyperlink>
    </w:p>
    <w:p>
      <w:pPr>
        <w:pStyle w:val="Para 01"/>
      </w:pPr>
      <w:r>
        <w:t>ON UPDATE CURRENT_TIME STAMP</w:t>
        <w:t xml:space="preserve">, </w:t>
      </w:r>
      <w:hyperlink w:anchor="idm45336887222464">
        <w:r>
          <w:rPr>
            <w:rStyle w:val="Text2"/>
          </w:rPr>
          <w:t>Problem</w:t>
        </w:r>
      </w:hyperlink>
    </w:p>
    <w:p>
      <w:pPr>
        <w:pStyle w:val="Para 01"/>
      </w:pPr>
      <w:r>
        <w:t>renumbering sequence according to</w:t>
        <w:t xml:space="preserve">, </w:t>
      </w:r>
      <w:hyperlink w:anchor="idm45336861054496">
        <w:r>
          <w:rPr>
            <w:rStyle w:val="Text2"/>
          </w:rPr>
          <w:t>Discussion</w:t>
        </w:r>
      </w:hyperlink>
    </w:p>
    <w:p>
      <w:pPr>
        <w:pStyle w:val="Para 01"/>
      </w:pPr>
      <w:r>
        <w:t>row creation and last modification timestamps</w:t>
        <w:t xml:space="preserve">, </w:t>
      </w:r>
      <w:hyperlink w:anchor="idm45336887228096">
        <w:r>
          <w:rPr>
            <w:rStyle w:val="Text2"/>
          </w:rPr>
          <w:t>Problem</w:t>
        </w:r>
      </w:hyperlink>
    </w:p>
    <w:p>
      <w:pPr>
        <w:pStyle w:val="Para 01"/>
      </w:pPr>
      <w:r>
        <w:t>time zone for client</w:t>
        <w:t xml:space="preserve">, </w:t>
      </w:r>
      <w:hyperlink w:anchor="idm45336887419072">
        <w:r>
          <w:rPr>
            <w:rStyle w:val="Text2"/>
          </w:rPr>
          <w:t>Problem</w:t>
        </w:r>
      </w:hyperlink>
    </w:p>
    <w:p>
      <w:pPr>
        <w:pStyle w:val="Para 01"/>
      </w:pPr>
      <w:r>
        <w:t>UTC_TIMESTAMP()</w:t>
        <w:t xml:space="preserve">, </w:t>
      </w:r>
      <w:hyperlink w:anchor="idm45336887257456">
        <w:r>
          <w:rPr>
            <w:rStyle w:val="Text2"/>
          </w:rPr>
          <w:t>Problem</w:t>
        </w:r>
      </w:hyperlink>
    </w:p>
    <w:p>
      <w:pPr>
        <w:pStyle w:val="Para 05"/>
      </w:pPr>
      <w:r>
        <w:rPr>
          <w:rStyle w:val="Text7"/>
        </w:rPr>
        <w:t>TIMESTAMPDIFF()</w:t>
        <w:t xml:space="preserve">, </w:t>
      </w:r>
      <w:hyperlink w:anchor="idm45336886809488">
        <w:r>
          <w:t>Calculating intervals with temporal-difference functions</w:t>
        </w:r>
      </w:hyperlink>
    </w:p>
    <w:p>
      <w:pPr>
        <w:pStyle w:val="Para 01"/>
      </w:pPr>
      <w:r>
        <w:t>age calculations</w:t>
        <w:t xml:space="preserve">, </w:t>
      </w:r>
      <w:hyperlink w:anchor="idm45336886634576">
        <w:r>
          <w:rPr>
            <w:rStyle w:val="Text2"/>
          </w:rPr>
          <w:t>Discussion</w:t>
        </w:r>
      </w:hyperlink>
    </w:p>
    <w:p>
      <w:pPr>
        <w:pStyle w:val="Para 01"/>
      </w:pPr>
      <w:r>
        <w:t>TIME_FORMAT()</w:t>
        <w:t xml:space="preserve">, </w:t>
      </w:r>
      <w:hyperlink w:anchor="idm45336887524512">
        <w:r>
          <w:rPr>
            <w:rStyle w:val="Text2"/>
          </w:rPr>
          <w:t>Discussion</w:t>
        </w:r>
      </w:hyperlink>
    </w:p>
    <w:p>
      <w:pPr>
        <w:pStyle w:val="Para 01"/>
      </w:pPr>
      <w:r>
        <w:t>combining components</w:t>
        <w:t xml:space="preserve">, </w:t>
      </w:r>
      <w:hyperlink w:anchor="idm45336886956240">
        <w:r>
          <w:rPr>
            <w:rStyle w:val="Text2"/>
          </w:rPr>
          <w:t>Problem</w:t>
        </w:r>
      </w:hyperlink>
    </w:p>
    <w:p>
      <w:pPr>
        <w:pStyle w:val="Para 05"/>
      </w:pPr>
      <w:r>
        <w:rPr>
          <w:rStyle w:val="Text7"/>
        </w:rPr>
        <w:t>extracting part of a time value</w:t>
        <w:t xml:space="preserve">, </w:t>
      </w:r>
      <w:hyperlink w:anchor="idm45336886978992">
        <w:r>
          <w:t>Decomposing dates or times using formatting functions</w:t>
        </w:r>
      </w:hyperlink>
    </w:p>
    <w:p>
      <w:pPr>
        <w:pStyle w:val="Para 01"/>
      </w:pPr>
      <w:r>
        <w:t>TIME_TO_SEC()</w:t>
        <w:t xml:space="preserve">, </w:t>
      </w:r>
      <w:hyperlink w:anchor="idm45336886916880">
        <w:r>
          <w:rPr>
            <w:rStyle w:val="Text2"/>
          </w:rPr>
          <w:t>Solution</w:t>
        </w:r>
      </w:hyperlink>
    </w:p>
    <w:p>
      <w:pPr>
        <w:pStyle w:val="Para 05"/>
      </w:pPr>
      <w:r>
        <w:rPr>
          <w:rStyle w:val="Text7"/>
        </w:rPr>
        <w:t>interval calculation</w:t>
        <w:t xml:space="preserve">, </w:t>
      </w:r>
      <w:hyperlink w:anchor="idm45336886788000">
        <w:r>
          <w:t>Time interval calculation using basic units</w:t>
        </w:r>
      </w:hyperlink>
    </w:p>
    <w:p>
      <w:pPr>
        <w:pStyle w:val="Para 01"/>
      </w:pPr>
      <w:r>
        <w:t>time_zone global variable</w:t>
        <w:t xml:space="preserve">, </w:t>
      </w:r>
      <w:hyperlink w:anchor="idm45336887363600">
        <w:r>
          <w:rPr>
            <w:rStyle w:val="Text2"/>
          </w:rPr>
          <w:t>Problem</w:t>
        </w:r>
      </w:hyperlink>
      <w:r>
        <w:t xml:space="preserve">, </w:t>
      </w:r>
      <w:hyperlink w:anchor="idm45336887324224">
        <w:r>
          <w:rPr>
            <w:rStyle w:val="Text2"/>
          </w:rPr>
          <w:t>Solution</w:t>
        </w:r>
      </w:hyperlink>
    </w:p>
    <w:p>
      <w:pPr>
        <w:pStyle w:val="Para 01"/>
      </w:pPr>
      <w:r>
        <w:t>TINYBLOB string data type</w:t>
        <w:t xml:space="preserve">, </w:t>
      </w:r>
      <w:hyperlink w:anchor="idm45336890118384">
        <w:r>
          <w:rPr>
            <w:rStyle w:val="Text2"/>
          </w:rPr>
          <w:t>Discussion</w:t>
        </w:r>
      </w:hyperlink>
    </w:p>
    <w:p>
      <w:pPr>
        <w:pStyle w:val="Para 01"/>
      </w:pPr>
      <w:r>
        <w:t>TINYTEXT string data type</w:t>
        <w:t xml:space="preserve">, </w:t>
      </w:r>
      <w:hyperlink w:anchor="idm45336890117536">
        <w:r>
          <w:rPr>
            <w:rStyle w:val="Text2"/>
          </w:rPr>
          <w:t>Discussion</w:t>
        </w:r>
      </w:hyperlink>
    </w:p>
    <w:p>
      <w:pPr>
        <w:pStyle w:val="Para 01"/>
      </w:pPr>
      <w:r>
        <w:t>TLS (Transport Layer Security)</w:t>
        <w:t xml:space="preserve">, </w:t>
      </w:r>
      <w:hyperlink w:anchor="idm45336825043792">
        <w:r>
          <w:rPr>
            <w:rStyle w:val="Text2"/>
          </w:rPr>
          <w:t>Problem</w:t>
        </w:r>
      </w:hyperlink>
    </w:p>
    <w:p>
      <w:pPr>
        <w:pStyle w:val="Para 01"/>
      </w:pPr>
      <w:r>
        <w:t>replication data transfer security</w:t>
        <w:t xml:space="preserve">, </w:t>
      </w:r>
      <w:hyperlink w:anchor="idm45336928173264">
        <w:r>
          <w:rPr>
            <w:rStyle w:val="Text2"/>
          </w:rPr>
          <w:t>Problem</w:t>
        </w:r>
      </w:hyperlink>
    </w:p>
    <w:p>
      <w:pPr>
        <w:pStyle w:val="Para 01"/>
      </w:pPr>
      <w:r>
        <w:t>checking if enabled</w:t>
        <w:t xml:space="preserve">, </w:t>
      </w:r>
      <w:hyperlink w:anchor="idm45336928160640">
        <w:r>
          <w:rPr>
            <w:rStyle w:val="Text2"/>
          </w:rPr>
          <w:t>Discussion</w:t>
        </w:r>
      </w:hyperlink>
    </w:p>
    <w:p>
      <w:pPr>
        <w:pStyle w:val="Para 01"/>
      </w:pPr>
      <w:r>
        <w:t>TLS connection for caching_sha2_password</w:t>
        <w:t xml:space="preserve">, </w:t>
      </w:r>
      <w:hyperlink w:anchor="idm45336934881104">
        <w:r>
          <w:rPr>
            <w:rStyle w:val="Text2"/>
          </w:rPr>
          <w:t>Discussion</w:t>
        </w:r>
      </w:hyperlink>
    </w:p>
    <w:p>
      <w:pPr>
        <w:pStyle w:val="Para 01"/>
      </w:pPr>
      <w:r>
        <w:t>TO_DAYS()</w:t>
        <w:t xml:space="preserve">, </w:t>
      </w:r>
      <w:hyperlink w:anchor="idm45336886915120">
        <w:r>
          <w:rPr>
            <w:rStyle w:val="Text2"/>
          </w:rPr>
          <w:t>Solution</w:t>
        </w:r>
      </w:hyperlink>
    </w:p>
    <w:p>
      <w:pPr>
        <w:pStyle w:val="Para 05"/>
      </w:pPr>
      <w:r>
        <w:rPr>
          <w:rStyle w:val="Text7"/>
        </w:rPr>
        <w:t>Gregorian calendar and later</w:t>
        <w:t xml:space="preserve">, </w:t>
      </w:r>
      <w:hyperlink w:anchor="idm45336886877840">
        <w:r>
          <w:t>Converting between dates and days</w:t>
        </w:r>
      </w:hyperlink>
    </w:p>
    <w:p>
      <w:pPr>
        <w:pStyle w:val="Para 05"/>
      </w:pPr>
      <w:r>
        <w:rPr>
          <w:rStyle w:val="Text7"/>
        </w:rPr>
        <w:t>only dates after Gregorian calendar</w:t>
        <w:t xml:space="preserve">, </w:t>
      </w:r>
      <w:hyperlink w:anchor="idm45336886775200">
        <w:r>
          <w:t>Date or date-and-time interval calculation using basic units</w:t>
        </w:r>
      </w:hyperlink>
    </w:p>
    <w:p>
      <w:pPr>
        <w:pStyle w:val="Para 01"/>
      </w:pPr>
      <w:r>
        <w:t>tr utility</w:t>
      </w:r>
    </w:p>
    <w:p>
      <w:pPr>
        <w:pStyle w:val="Para 01"/>
      </w:pPr>
      <w:r>
        <w:t>postprocessing then redirecting to file</w:t>
        <w:t xml:space="preserve">, </w:t>
      </w:r>
      <w:hyperlink w:anchor="idm45336868921296">
        <w:r>
          <w:rPr>
            <w:rStyle w:val="Text2"/>
          </w:rPr>
          <w:t>Exporting using the mysql client program</w:t>
        </w:r>
      </w:hyperlink>
    </w:p>
    <w:p>
      <w:pPr>
        <w:pStyle w:val="Para 05"/>
      </w:pPr>
      <w:r>
        <w:rPr>
          <w:rStyle w:val="Text7"/>
        </w:rPr>
        <w:t>tab column delimiters changed</w:t>
        <w:t xml:space="preserve">, </w:t>
      </w:r>
      <w:hyperlink w:anchor="idm45336924683184">
        <w:r>
          <w:t>Specifying the output column delimiter</w:t>
        </w:r>
      </w:hyperlink>
    </w:p>
    <w:p>
      <w:pPr>
        <w:pStyle w:val="Para 01"/>
      </w:pPr>
      <w:r>
        <w:t>transactions</w:t>
      </w:r>
    </w:p>
    <w:p>
      <w:pPr>
        <w:pStyle w:val="Para 05"/>
      </w:pPr>
      <w:r>
        <w:rPr>
          <w:rStyle w:val="Text7"/>
        </w:rPr>
        <w:t>about</w:t>
        <w:t xml:space="preserve">, </w:t>
      </w:r>
      <w:hyperlink w:anchor="idm45336841564272">
        <w:r>
          <w:t>Introduction</w:t>
        </w:r>
      </w:hyperlink>
    </w:p>
    <w:p>
      <w:pPr>
        <w:pStyle w:val="Para 01"/>
      </w:pPr>
      <w:r>
        <w:t>scripts in recipes distribution</w:t>
        <w:t xml:space="preserve">, </w:t>
      </w:r>
      <w:hyperlink w:anchor="idm45336841463184">
        <w:r>
          <w:rPr>
            <w:rStyle w:val="Text2"/>
          </w:rPr>
          <w:t>Introduction</w:t>
        </w:r>
      </w:hyperlink>
      <w:r>
        <w:t xml:space="preserve">, </w:t>
      </w:r>
      <w:hyperlink w:anchor="idm45336841369792">
        <w:r>
          <w:rPr>
            <w:rStyle w:val="Text2"/>
          </w:rPr>
          <w:t>Discussion</w:t>
        </w:r>
      </w:hyperlink>
    </w:p>
    <w:p>
      <w:pPr>
        <w:pStyle w:val="Para 01"/>
      </w:pPr>
      <w:r>
        <w:t>commit synchronization between storage engine and filesystem</w:t>
        <w:t xml:space="preserve">, </w:t>
      </w:r>
      <w:hyperlink w:anchor="idm45336928366944">
        <w:r>
          <w:rPr>
            <w:rStyle w:val="Text2"/>
          </w:rPr>
          <w:t>Discussion</w:t>
        </w:r>
      </w:hyperlink>
    </w:p>
    <w:p>
      <w:pPr>
        <w:pStyle w:val="Para 01"/>
      </w:pPr>
      <w:r>
        <w:t>concurrency</w:t>
        <w:t xml:space="preserve">, </w:t>
      </w:r>
      <w:hyperlink w:anchor="idm45336841493488">
        <w:r>
          <w:rPr>
            <w:rStyle w:val="Text2"/>
          </w:rPr>
          <w:t>Introduction</w:t>
        </w:r>
      </w:hyperlink>
    </w:p>
    <w:p>
      <w:pPr>
        <w:pStyle w:val="Para 01"/>
      </w:pPr>
      <w:r>
        <w:t>global transaction identifiers</w:t>
        <w:t xml:space="preserve">, </w:t>
      </w:r>
      <w:hyperlink w:anchor="idm45336934918528">
        <w:r>
          <w:rPr>
            <w:rStyle w:val="Text2"/>
          </w:rPr>
          <w:t>Introduction</w:t>
        </w:r>
      </w:hyperlink>
      <w:r>
        <w:t xml:space="preserve">, </w:t>
      </w:r>
      <w:hyperlink w:anchor="idm45336934639072">
        <w:r>
          <w:rPr>
            <w:rStyle w:val="Text2"/>
          </w:rPr>
          <w:t>Discussion</w:t>
        </w:r>
      </w:hyperlink>
    </w:p>
    <w:p>
      <w:pPr>
        <w:pStyle w:val="Para 01"/>
      </w:pPr>
      <w:r>
        <w:t>replica set up using</w:t>
        <w:t xml:space="preserve">, </w:t>
      </w:r>
      <w:hyperlink w:anchor="idm45336934651264">
        <w:r>
          <w:rPr>
            <w:rStyle w:val="Text2"/>
          </w:rPr>
          <w:t>Problem</w:t>
        </w:r>
      </w:hyperlink>
    </w:p>
    <w:p>
      <w:pPr>
        <w:pStyle w:val="Para 05"/>
      </w:pPr>
      <w:r>
        <w:rPr>
          <w:rStyle w:val="Text7"/>
        </w:rPr>
        <w:t>integrity</w:t>
        <w:t xml:space="preserve">, </w:t>
      </w:r>
      <w:hyperlink w:anchor="idm45336841491232">
        <w:r>
          <w:t>Introduction</w:t>
        </w:r>
      </w:hyperlink>
    </w:p>
    <w:p>
      <w:pPr>
        <w:pStyle w:val="Para 01"/>
      </w:pPr>
      <w:r>
        <w:t>JavaScript mode</w:t>
        <w:t xml:space="preserve">, </w:t>
      </w:r>
      <w:hyperlink w:anchor="idm45336935342880">
        <w:r>
          <w:rPr>
            <w:rStyle w:val="Text2"/>
          </w:rPr>
          <w:t>Discussion</w:t>
        </w:r>
      </w:hyperlink>
    </w:p>
    <w:p>
      <w:pPr>
        <w:pStyle w:val="Para 05"/>
      </w:pPr>
      <w:r>
        <w:rPr>
          <w:rStyle w:val="Text7"/>
        </w:rPr>
        <w:t>mysqlbinlog verbose option</w:t>
        <w:t xml:space="preserve">, </w:t>
      </w:r>
      <w:hyperlink w:anchor="idm45336936228800">
        <w:r>
          <w:t>Troubleshooting Group Replication</w:t>
        </w:r>
      </w:hyperlink>
    </w:p>
    <w:p>
      <w:pPr>
        <w:pStyle w:val="Para 01"/>
      </w:pPr>
      <w:r>
        <w:t>performing</w:t>
      </w:r>
    </w:p>
    <w:p>
      <w:pPr>
        <w:pStyle w:val="Para 01"/>
      </w:pPr>
      <w:r>
        <w:t>API overview</w:t>
        <w:t xml:space="preserve">, </w:t>
      </w:r>
      <w:hyperlink w:anchor="idm45336841403040">
        <w:r>
          <w:rPr>
            <w:rStyle w:val="Text2"/>
          </w:rPr>
          <w:t>Problem</w:t>
        </w:r>
      </w:hyperlink>
    </w:p>
    <w:p>
      <w:pPr>
        <w:pStyle w:val="Para 01"/>
      </w:pPr>
      <w:r>
        <w:t>APIs mapped onto SQL</w:t>
        <w:t xml:space="preserve">, </w:t>
      </w:r>
      <w:hyperlink w:anchor="idm45336841361072">
        <w:r>
          <w:rPr>
            <w:rStyle w:val="Text2"/>
          </w:rPr>
          <w:t>Discussion</w:t>
        </w:r>
      </w:hyperlink>
    </w:p>
    <w:p>
      <w:pPr>
        <w:pStyle w:val="Para 05"/>
      </w:pPr>
      <w:r>
        <w:rPr>
          <w:rStyle w:val="Text7"/>
        </w:rPr>
        <w:t>Go</w:t>
        <w:t xml:space="preserve">, </w:t>
      </w:r>
      <w:hyperlink w:anchor="idm45336840816224">
        <w:r>
          <w:t>Problem</w:t>
        </w:r>
      </w:hyperlink>
    </w:p>
    <w:p>
      <w:pPr>
        <w:pStyle w:val="Para 01"/>
      </w:pPr>
      <w:r>
        <w:t>Go context-aware functions</w:t>
        <w:t xml:space="preserve">, </w:t>
      </w:r>
      <w:hyperlink w:anchor="idm45336840509392">
        <w:r>
          <w:rPr>
            <w:rStyle w:val="Text2"/>
          </w:rPr>
          <w:t>Problem</w:t>
        </w:r>
      </w:hyperlink>
    </w:p>
    <w:p>
      <w:pPr>
        <w:pStyle w:val="Para 05"/>
      </w:pPr>
      <w:r>
        <w:rPr>
          <w:rStyle w:val="Text7"/>
        </w:rPr>
        <w:t>Java</w:t>
        <w:t xml:space="preserve">, </w:t>
      </w:r>
      <w:hyperlink w:anchor="idm45336839916816">
        <w:r>
          <w:t>Problem</w:t>
        </w:r>
      </w:hyperlink>
    </w:p>
    <w:p>
      <w:pPr>
        <w:pStyle w:val="Para 01"/>
      </w:pPr>
      <w:r>
        <w:t>Perl programs</w:t>
        <w:t xml:space="preserve">, </w:t>
      </w:r>
      <w:hyperlink w:anchor="idm45336841355360">
        <w:r>
          <w:rPr>
            <w:rStyle w:val="Text2"/>
          </w:rPr>
          <w:t>Problem</w:t>
        </w:r>
      </w:hyperlink>
    </w:p>
    <w:p>
      <w:pPr>
        <w:pStyle w:val="Para 01"/>
      </w:pPr>
      <w:r>
        <w:t>PHP programs</w:t>
        <w:t xml:space="preserve">, </w:t>
      </w:r>
      <w:hyperlink w:anchor="idm45336840969008">
        <w:r>
          <w:rPr>
            <w:rStyle w:val="Text2"/>
          </w:rPr>
          <w:t>Problem</w:t>
        </w:r>
      </w:hyperlink>
    </w:p>
    <w:p>
      <w:pPr>
        <w:pStyle w:val="Para 01"/>
      </w:pPr>
      <w:r>
        <w:t>Python programs</w:t>
        <w:t xml:space="preserve">, </w:t>
      </w:r>
      <w:hyperlink w:anchor="idm45336840882544">
        <w:r>
          <w:rPr>
            <w:rStyle w:val="Text2"/>
          </w:rPr>
          <w:t>Problem</w:t>
        </w:r>
      </w:hyperlink>
    </w:p>
    <w:p>
      <w:pPr>
        <w:pStyle w:val="Para 01"/>
      </w:pPr>
      <w:r>
        <w:t>Ruby programs</w:t>
        <w:t xml:space="preserve">, </w:t>
      </w:r>
      <w:hyperlink w:anchor="idm45336841022336">
        <w:r>
          <w:rPr>
            <w:rStyle w:val="Text2"/>
          </w:rPr>
          <w:t>Problem</w:t>
        </w:r>
      </w:hyperlink>
    </w:p>
    <w:p>
      <w:pPr>
        <w:pStyle w:val="Para 05"/>
      </w:pPr>
      <w:r>
        <w:rPr>
          <w:rStyle w:val="Text7"/>
        </w:rPr>
        <w:t>SQL</w:t>
        <w:t xml:space="preserve">, </w:t>
      </w:r>
      <w:hyperlink w:anchor="idm45336841434448">
        <w:r>
          <w:t>Problem</w:t>
        </w:r>
      </w:hyperlink>
    </w:p>
    <w:p>
      <w:pPr>
        <w:pStyle w:val="Para 01"/>
      </w:pPr>
      <w:r>
        <w:t>Python mode applying to both tables or none</w:t>
        <w:t xml:space="preserve">, </w:t>
      </w:r>
      <w:hyperlink w:anchor="idm45336935243168">
        <w:r>
          <w:rPr>
            <w:rStyle w:val="Text2"/>
          </w:rPr>
          <w:t>Discussion</w:t>
        </w:r>
      </w:hyperlink>
    </w:p>
    <w:p>
      <w:pPr>
        <w:pStyle w:val="Para 01"/>
      </w:pPr>
      <w:r>
        <w:t>replica update before COMMIT success</w:t>
        <w:t xml:space="preserve">, </w:t>
      </w:r>
      <w:hyperlink w:anchor="idm45336928312528">
        <w:r>
          <w:rPr>
            <w:rStyle w:val="Text2"/>
          </w:rPr>
          <w:t>Problem</w:t>
        </w:r>
      </w:hyperlink>
    </w:p>
    <w:p>
      <w:pPr>
        <w:pStyle w:val="Para 01"/>
      </w:pPr>
      <w:r>
        <w:t>storage engines</w:t>
      </w:r>
    </w:p>
    <w:p>
      <w:pPr>
        <w:pStyle w:val="Para 01"/>
      </w:pPr>
      <w:r>
        <w:t>choosing</w:t>
        <w:t xml:space="preserve">, </w:t>
      </w:r>
      <w:hyperlink w:anchor="idm45336841458000">
        <w:r>
          <w:rPr>
            <w:rStyle w:val="Text2"/>
          </w:rPr>
          <w:t>Problem</w:t>
        </w:r>
      </w:hyperlink>
    </w:p>
    <w:p>
      <w:pPr>
        <w:pStyle w:val="Para 01"/>
      </w:pPr>
      <w:r>
        <w:t>InnoDB supporting transactions</w:t>
        <w:t xml:space="preserve">, </w:t>
      </w:r>
      <w:hyperlink w:anchor="idm45336891052656">
        <w:r>
          <w:rPr>
            <w:rStyle w:val="Text2"/>
          </w:rPr>
          <w:t>Discussion</w:t>
        </w:r>
      </w:hyperlink>
    </w:p>
    <w:p>
      <w:pPr>
        <w:pStyle w:val="Para 01"/>
      </w:pPr>
      <w:r>
        <w:t>table altered specifying engine</w:t>
        <w:t xml:space="preserve">, </w:t>
      </w:r>
      <w:hyperlink w:anchor="idm45336841440368">
        <w:r>
          <w:rPr>
            <w:rStyle w:val="Text2"/>
          </w:rPr>
          <w:t>Discussion</w:t>
        </w:r>
      </w:hyperlink>
    </w:p>
    <w:p>
      <w:pPr>
        <w:pStyle w:val="Para 01"/>
      </w:pPr>
      <w:r>
        <w:t>table created specifying engine</w:t>
        <w:t xml:space="preserve">, </w:t>
      </w:r>
      <w:hyperlink w:anchor="idm45336841447568">
        <w:r>
          <w:rPr>
            <w:rStyle w:val="Text2"/>
          </w:rPr>
          <w:t>Discussion</w:t>
        </w:r>
      </w:hyperlink>
    </w:p>
    <w:p>
      <w:pPr>
        <w:pStyle w:val="Para 01"/>
      </w:pPr>
      <w:r>
        <w:t>thread built-in report</w:t>
        <w:t xml:space="preserve">, </w:t>
      </w:r>
      <w:hyperlink w:anchor="idm45336925463104">
        <w:r>
          <w:rPr>
            <w:rStyle w:val="Text2"/>
          </w:rPr>
          <w:t>Discussion</w:t>
        </w:r>
      </w:hyperlink>
    </w:p>
    <w:p>
      <w:pPr>
        <w:pStyle w:val="Para 01"/>
      </w:pPr>
      <w:r>
        <w:t>transaction dependency</w:t>
        <w:t xml:space="preserve">, </w:t>
      </w:r>
      <w:hyperlink w:anchor="idm45336928450320">
        <w:r>
          <w:rPr>
            <w:rStyle w:val="Text2"/>
          </w:rPr>
          <w:t>Discussion</w:t>
        </w:r>
      </w:hyperlink>
    </w:p>
    <w:p>
      <w:pPr>
        <w:pStyle w:val="Para 01"/>
      </w:pPr>
      <w:r>
        <w:t>Transport Layer Security (TLS)</w:t>
        <w:t xml:space="preserve">, </w:t>
      </w:r>
      <w:hyperlink w:anchor="idm45336825042944">
        <w:r>
          <w:rPr>
            <w:rStyle w:val="Text2"/>
          </w:rPr>
          <w:t>Problem</w:t>
        </w:r>
      </w:hyperlink>
    </w:p>
    <w:p>
      <w:pPr>
        <w:pStyle w:val="Para 01"/>
      </w:pPr>
      <w:r>
        <w:t>transportable tablespaces to copy InnoDB tables</w:t>
        <w:t xml:space="preserve">, </w:t>
      </w:r>
      <w:hyperlink w:anchor="idm45336890872512">
        <w:r>
          <w:rPr>
            <w:rStyle w:val="Text2"/>
          </w:rPr>
          <w:t>Problem</w:t>
        </w:r>
      </w:hyperlink>
    </w:p>
    <w:p>
      <w:pPr>
        <w:pStyle w:val="Para 01"/>
      </w:pPr>
      <w:r>
        <w:t>tree traversal</w:t>
        <w:t xml:space="preserve">, </w:t>
      </w:r>
      <w:hyperlink w:anchor="idm45336839011424">
        <w:r>
          <w:rPr>
            <w:rStyle w:val="Text2"/>
          </w:rPr>
          <w:t>Introduction</w:t>
        </w:r>
      </w:hyperlink>
    </w:p>
    <w:p>
      <w:pPr>
        <w:pStyle w:val="Para 01"/>
      </w:pPr>
      <w:r>
        <w:t>triggers for tables</w:t>
      </w:r>
    </w:p>
    <w:p>
      <w:pPr>
        <w:pStyle w:val="Para 05"/>
      </w:pPr>
      <w:r>
        <w:rPr>
          <w:rStyle w:val="Text7"/>
        </w:rPr>
        <w:t>about</w:t>
        <w:t xml:space="preserve">, </w:t>
      </w:r>
      <w:hyperlink w:anchor="idm45336883292576">
        <w:r>
          <w:t>Introduction</w:t>
        </w:r>
      </w:hyperlink>
    </w:p>
    <w:p>
      <w:pPr>
        <w:pStyle w:val="Para 01"/>
      </w:pPr>
      <w:r>
        <w:t>AFTER triggers</w:t>
        <w:t xml:space="preserve">, </w:t>
      </w:r>
      <w:hyperlink w:anchor="idm45336881931584">
        <w:r>
          <w:rPr>
            <w:rStyle w:val="Text2"/>
          </w:rPr>
          <w:t>Discussion</w:t>
        </w:r>
      </w:hyperlink>
    </w:p>
    <w:p>
      <w:pPr>
        <w:pStyle w:val="Para 01"/>
      </w:pPr>
      <w:r>
        <w:t>BEFORE triggers</w:t>
        <w:t xml:space="preserve">, </w:t>
      </w:r>
      <w:hyperlink w:anchor="idm45336881930512">
        <w:r>
          <w:rPr>
            <w:rStyle w:val="Text2"/>
          </w:rPr>
          <w:t>Discussion</w:t>
        </w:r>
      </w:hyperlink>
      <w:r>
        <w:t xml:space="preserve">, </w:t>
      </w:r>
      <w:hyperlink w:anchor="idm45336867399760">
        <w:r>
          <w:rPr>
            <w:rStyle w:val="Text2"/>
          </w:rPr>
          <w:t>Problem</w:t>
        </w:r>
      </w:hyperlink>
    </w:p>
    <w:p>
      <w:pPr>
        <w:pStyle w:val="Para 01"/>
      </w:pPr>
      <w:r>
        <w:t>input-testing logic into BEFORE INSERT</w:t>
        <w:t xml:space="preserve">, </w:t>
      </w:r>
      <w:hyperlink w:anchor="idm45336877402208">
        <w:r>
          <w:rPr>
            <w:rStyle w:val="Text2"/>
          </w:rPr>
          <w:t>Problem</w:t>
        </w:r>
      </w:hyperlink>
    </w:p>
    <w:p>
      <w:pPr>
        <w:pStyle w:val="Para 01"/>
      </w:pPr>
      <w:r>
        <w:t>listing defined triggers</w:t>
        <w:t xml:space="preserve">, </w:t>
      </w:r>
      <w:hyperlink w:anchor="idm45336873199040">
        <w:r>
          <w:rPr>
            <w:rStyle w:val="Text2"/>
          </w:rPr>
          <w:t>Problem</w:t>
        </w:r>
      </w:hyperlink>
    </w:p>
    <w:p>
      <w:pPr>
        <w:pStyle w:val="Para 01"/>
      </w:pPr>
      <w:r>
        <w:t>logging changes to a table</w:t>
        <w:t xml:space="preserve">, </w:t>
      </w:r>
      <w:hyperlink w:anchor="idm45336882145600">
        <w:r>
          <w:rPr>
            <w:rStyle w:val="Text2"/>
          </w:rPr>
          <w:t>Problem</w:t>
        </w:r>
      </w:hyperlink>
    </w:p>
    <w:p>
      <w:pPr>
        <w:pStyle w:val="Para 01"/>
      </w:pPr>
      <w:r>
        <w:t>mysqldump copying to dump file</w:t>
        <w:t xml:space="preserve">, </w:t>
      </w:r>
      <w:hyperlink w:anchor="idm45336890934432">
        <w:r>
          <w:rPr>
            <w:rStyle w:val="Text2"/>
          </w:rPr>
          <w:t>Discussion</w:t>
        </w:r>
      </w:hyperlink>
    </w:p>
    <w:p>
      <w:pPr>
        <w:pStyle w:val="Para 01"/>
      </w:pPr>
      <w:r>
        <w:t>TRIGGER privilege</w:t>
        <w:t xml:space="preserve">, </w:t>
      </w:r>
      <w:hyperlink w:anchor="idm45336882708016">
        <w:r>
          <w:rPr>
            <w:rStyle w:val="Text2"/>
          </w:rPr>
          <w:t>Introduction</w:t>
        </w:r>
      </w:hyperlink>
    </w:p>
    <w:p>
      <w:pPr>
        <w:pStyle w:val="Para 01"/>
      </w:pPr>
      <w:r>
        <w:t>trim_whitespace() utility</w:t>
        <w:t xml:space="preserve">, </w:t>
      </w:r>
      <w:hyperlink w:anchor="idm45336866138528">
        <w:r>
          <w:rPr>
            <w:rStyle w:val="Text2"/>
          </w:rPr>
          <w:t>Discussion</w:t>
        </w:r>
      </w:hyperlink>
    </w:p>
    <w:p>
      <w:pPr>
        <w:pStyle w:val="Para 01"/>
      </w:pPr>
      <w:r>
        <w:t>TRUNCATE TABLE</w:t>
        <w:t xml:space="preserve">, </w:t>
      </w:r>
      <w:hyperlink w:anchor="idm45336861677536">
        <w:r>
          <w:rPr>
            <w:rStyle w:val="Text2"/>
          </w:rPr>
          <w:t>Discussion</w:t>
        </w:r>
      </w:hyperlink>
    </w:p>
    <w:p>
      <w:pPr>
        <w:pStyle w:val="Para 01"/>
      </w:pPr>
      <w:r>
        <w:t>Turkish word sort order</w:t>
        <w:t xml:space="preserve">, </w:t>
      </w:r>
      <w:hyperlink w:anchor="idm45336872596560">
        <w:r>
          <w:rPr>
            <w:rStyle w:val="Text2"/>
          </w:rPr>
          <w:t>Discussion</w:t>
        </w:r>
      </w:hyperlink>
    </w:p>
    <w:p>
      <w:pPr>
        <w:keepNext/>
        <w:pStyle w:val="Heading 3"/>
      </w:pPr>
      <w:r>
        <w:t>U</w:t>
      </w:r>
    </w:p>
    <w:p>
      <w:pPr>
        <w:pStyle w:val="Para 01"/>
      </w:pPr>
      <w:r>
        <w:t>underscore (_)</w:t>
      </w:r>
    </w:p>
    <w:p>
      <w:pPr>
        <w:pStyle w:val="Para 01"/>
      </w:pPr>
      <w:r>
        <w:t>character set for string literal</w:t>
        <w:t xml:space="preserve">, </w:t>
      </w:r>
      <w:hyperlink w:anchor="idm45336889810256">
        <w:r>
          <w:rPr>
            <w:rStyle w:val="Text2"/>
          </w:rPr>
          <w:t>Discussion</w:t>
        </w:r>
      </w:hyperlink>
    </w:p>
    <w:p>
      <w:pPr>
        <w:pStyle w:val="Para 01"/>
      </w:pPr>
      <w:r>
        <w:t>hostname containing</w:t>
        <w:t xml:space="preserve">, </w:t>
      </w:r>
      <w:hyperlink w:anchor="idm45336825076480">
        <w:r>
          <w:rPr>
            <w:rStyle w:val="Text2"/>
          </w:rPr>
          <w:t>Problem</w:t>
        </w:r>
      </w:hyperlink>
    </w:p>
    <w:p>
      <w:pPr>
        <w:pStyle w:val="Para 05"/>
      </w:pPr>
      <w:r>
        <w:rPr>
          <w:rStyle w:val="Text7"/>
        </w:rPr>
        <w:t>option file dashes interchangeable</w:t>
        <w:t xml:space="preserve">, </w:t>
      </w:r>
      <w:hyperlink w:anchor="idm45336942235568">
        <w:r>
          <w:t>Specifying connection parameters using option files</w:t>
        </w:r>
      </w:hyperlink>
      <w:r>
        <w:rPr>
          <w:rStyle w:val="Text7"/>
        </w:rPr>
        <w:t xml:space="preserve">, </w:t>
      </w:r>
      <w:hyperlink w:anchor="idm45336829121024">
        <w:r>
          <w:t>Configuration control at server startup</w:t>
        </w:r>
      </w:hyperlink>
    </w:p>
    <w:p>
      <w:pPr>
        <w:pStyle w:val="Para 01"/>
      </w:pPr>
      <w:r>
        <w:t>pattern matching single character</w:t>
        <w:t xml:space="preserve">, </w:t>
      </w:r>
      <w:hyperlink w:anchor="idm45336928541232">
        <w:r>
          <w:rPr>
            <w:rStyle w:val="Text2"/>
          </w:rPr>
          <w:t>Filtering on the replica</w:t>
        </w:r>
      </w:hyperlink>
      <w:r>
        <w:t xml:space="preserve">, </w:t>
      </w:r>
      <w:hyperlink w:anchor="idm45336889272496">
        <w:r>
          <w:rPr>
            <w:rStyle w:val="Text2"/>
          </w:rPr>
          <w:t>Discussion</w:t>
        </w:r>
      </w:hyperlink>
    </w:p>
    <w:p>
      <w:pPr>
        <w:pStyle w:val="Para 01"/>
      </w:pPr>
      <w:r>
        <w:t>Unicode character sets</w:t>
        <w:t xml:space="preserve">, </w:t>
      </w:r>
      <w:hyperlink w:anchor="idm45336890208256">
        <w:r>
          <w:rPr>
            <w:rStyle w:val="Text2"/>
          </w:rPr>
          <w:t>String Properties</w:t>
        </w:r>
      </w:hyperlink>
    </w:p>
    <w:p>
      <w:pPr>
        <w:pStyle w:val="Para 01"/>
      </w:pPr>
      <w:r>
        <w:t>some cannot be used as connection character sets</w:t>
        <w:t xml:space="preserve">, </w:t>
      </w:r>
      <w:hyperlink w:anchor="idm45336889889904">
        <w:r>
          <w:rPr>
            <w:rStyle w:val="Text2"/>
          </w:rPr>
          <w:t>Discussion</w:t>
        </w:r>
      </w:hyperlink>
    </w:p>
    <w:p>
      <w:pPr>
        <w:pStyle w:val="Para 01"/>
      </w:pPr>
      <w:r>
        <w:t>USER() returning Unicode string</w:t>
        <w:t xml:space="preserve">, </w:t>
      </w:r>
      <w:hyperlink w:anchor="idm45336889598160">
        <w:r>
          <w:rPr>
            <w:rStyle w:val="Text2"/>
          </w:rPr>
          <w:t>Discussion</w:t>
        </w:r>
      </w:hyperlink>
    </w:p>
    <w:p>
      <w:pPr>
        <w:pStyle w:val="Para 01"/>
      </w:pPr>
      <w:r>
        <w:t>UNION clause</w:t>
        <w:t xml:space="preserve">, </w:t>
      </w:r>
      <w:hyperlink w:anchor="idm45336892767616">
        <w:r>
          <w:rPr>
            <w:rStyle w:val="Text2"/>
          </w:rPr>
          <w:t>Problem</w:t>
        </w:r>
      </w:hyperlink>
    </w:p>
    <w:p>
      <w:pPr>
        <w:pStyle w:val="Para 01"/>
      </w:pPr>
      <w:r>
        <w:t>ALL to not remove duplicates</w:t>
        <w:t xml:space="preserve">, </w:t>
      </w:r>
      <w:hyperlink w:anchor="idm45336892569344">
        <w:r>
          <w:rPr>
            <w:rStyle w:val="Text2"/>
          </w:rPr>
          <w:t>Discussion</w:t>
        </w:r>
      </w:hyperlink>
    </w:p>
    <w:p>
      <w:pPr>
        <w:pStyle w:val="Para 01"/>
      </w:pPr>
      <w:r>
        <w:t>column name aliases work</w:t>
        <w:t xml:space="preserve">, </w:t>
      </w:r>
      <w:hyperlink w:anchor="idm45336892657408">
        <w:r>
          <w:rPr>
            <w:rStyle w:val="Text2"/>
          </w:rPr>
          <w:t>Discussion</w:t>
        </w:r>
      </w:hyperlink>
    </w:p>
    <w:p>
      <w:pPr>
        <w:pStyle w:val="Para 01"/>
      </w:pPr>
      <w:r>
        <w:t>DISTINCT default removing duplicates</w:t>
        <w:t xml:space="preserve">, </w:t>
      </w:r>
      <w:hyperlink w:anchor="idm45336892642016">
        <w:r>
          <w:rPr>
            <w:rStyle w:val="Text2"/>
          </w:rPr>
          <w:t>Discussion</w:t>
        </w:r>
      </w:hyperlink>
    </w:p>
    <w:p>
      <w:pPr>
        <w:pStyle w:val="Para 01"/>
      </w:pPr>
      <w:r>
        <w:t>unique identifiers via UUID()</w:t>
        <w:t xml:space="preserve">, </w:t>
      </w:r>
      <w:hyperlink w:anchor="idm45336891091264">
        <w:r>
          <w:rPr>
            <w:rStyle w:val="Text2"/>
          </w:rPr>
          <w:t>Discussion</w:t>
        </w:r>
      </w:hyperlink>
    </w:p>
    <w:p>
      <w:pPr>
        <w:pStyle w:val="Para 01"/>
      </w:pPr>
      <w:r>
        <w:t>(</w:t>
        <w:t>see also</w:t>
        <w:t xml:space="preserve"> duplicates handled)</w:t>
      </w:r>
    </w:p>
    <w:p>
      <w:pPr>
        <w:pStyle w:val="Para 01"/>
      </w:pPr>
      <w:r>
        <w:t>Unix</w:t>
      </w:r>
    </w:p>
    <w:p>
      <w:pPr>
        <w:pStyle w:val="Para 05"/>
      </w:pPr>
      <w:r>
        <w:rPr>
          <w:rStyle w:val="Text7"/>
        </w:rPr>
        <w:t>1970 as start of Unix epoch</w:t>
        <w:t xml:space="preserve">, </w:t>
      </w:r>
      <w:hyperlink w:anchor="idm45336886861568">
        <w:r>
          <w:t>Converting between date-and-time values and seconds</w:t>
        </w:r>
      </w:hyperlink>
    </w:p>
    <w:p>
      <w:pPr>
        <w:pStyle w:val="Para 01"/>
      </w:pPr>
      <w:r>
        <w:t>backslash as line-continuation character</w:t>
        <w:t xml:space="preserve">, </w:t>
      </w:r>
      <w:hyperlink w:anchor="idm45336869967184">
        <w:r>
          <w:rPr>
            <w:rStyle w:val="Text2"/>
          </w:rPr>
          <w:t>Notes on Invoking Shell Commands</w:t>
        </w:r>
      </w:hyperlink>
    </w:p>
    <w:p>
      <w:pPr>
        <w:pStyle w:val="Para 01"/>
      </w:pPr>
      <w:r>
        <w:t>Ctrl-D to terminate mysql session</w:t>
        <w:t xml:space="preserve">, </w:t>
      </w:r>
      <w:hyperlink w:anchor="idm45336927978800">
        <w:r>
          <w:rPr>
            <w:rStyle w:val="Text2"/>
          </w:rPr>
          <w:t>Discussion</w:t>
        </w:r>
      </w:hyperlink>
    </w:p>
    <w:p>
      <w:pPr>
        <w:pStyle w:val="Para 01"/>
      </w:pPr>
      <w:r>
        <w:t>domain socket file</w:t>
        <w:t xml:space="preserve">, </w:t>
      </w:r>
      <w:hyperlink w:anchor="idm45336934061600">
        <w:r>
          <w:rPr>
            <w:rStyle w:val="Text2"/>
          </w:rPr>
          <w:t>Discussion</w:t>
        </w:r>
      </w:hyperlink>
    </w:p>
    <w:p>
      <w:pPr>
        <w:pStyle w:val="Para 01"/>
      </w:pPr>
      <w:r>
        <w:t>output column delimiter via postprocessing</w:t>
        <w:t xml:space="preserve">, </w:t>
      </w:r>
      <w:hyperlink w:anchor="idm45336924686016">
        <w:r>
          <w:rPr>
            <w:rStyle w:val="Text2"/>
          </w:rPr>
          <w:t>Specifying the output column delimiter</w:t>
        </w:r>
      </w:hyperlink>
    </w:p>
    <w:p>
      <w:pPr>
        <w:pStyle w:val="Para 01"/>
      </w:pPr>
      <w:r>
        <w:t>user-specific options in .my.cnf file</w:t>
        <w:t xml:space="preserve">, </w:t>
      </w:r>
      <w:hyperlink w:anchor="idm45336895847360">
        <w:r>
          <w:rPr>
            <w:rStyle w:val="Text2"/>
          </w:rPr>
          <w:t>Getting parameters from option files</w:t>
        </w:r>
      </w:hyperlink>
    </w:p>
    <w:p>
      <w:pPr>
        <w:pStyle w:val="Para 01"/>
      </w:pPr>
      <w:r>
        <w:t>UNIX_TIMESTAMP()</w:t>
        <w:t xml:space="preserve">, </w:t>
      </w:r>
      <w:hyperlink w:anchor="idm45336886913456">
        <w:r>
          <w:rPr>
            <w:rStyle w:val="Text2"/>
          </w:rPr>
          <w:t>Solution</w:t>
        </w:r>
      </w:hyperlink>
    </w:p>
    <w:p>
      <w:pPr>
        <w:pStyle w:val="Para 05"/>
      </w:pPr>
      <w:r>
        <w:rPr>
          <w:rStyle w:val="Text7"/>
        </w:rPr>
        <w:t>unknown option error</w:t>
        <w:t xml:space="preserve">, </w:t>
      </w:r>
      <w:hyperlink w:anchor="idm45336933993216">
        <w:r>
          <w:t>Specifying connection parameters using option files</w:t>
        </w:r>
      </w:hyperlink>
    </w:p>
    <w:p>
      <w:pPr>
        <w:pStyle w:val="Para 01"/>
      </w:pPr>
      <w:r>
        <w:t>UPDATE</w:t>
      </w:r>
    </w:p>
    <w:p>
      <w:pPr>
        <w:pStyle w:val="Para 01"/>
      </w:pPr>
      <w:r>
        <w:t>about SQL statement categories</w:t>
        <w:t xml:space="preserve">, </w:t>
      </w:r>
      <w:hyperlink w:anchor="idm45336902296896">
        <w:r>
          <w:rPr>
            <w:rStyle w:val="Text2"/>
          </w:rPr>
          <w:t>SQL statement categories</w:t>
        </w:r>
      </w:hyperlink>
    </w:p>
    <w:p>
      <w:pPr>
        <w:pStyle w:val="Para 01"/>
      </w:pPr>
      <w:r>
        <w:t>timestamping modifications</w:t>
        <w:t xml:space="preserve">, </w:t>
      </w:r>
      <w:hyperlink w:anchor="idm45336887220224">
        <w:r>
          <w:rPr>
            <w:rStyle w:val="Text2"/>
          </w:rPr>
          <w:t>Problem</w:t>
        </w:r>
      </w:hyperlink>
    </w:p>
    <w:p>
      <w:pPr>
        <w:pStyle w:val="Para 01"/>
      </w:pPr>
      <w:r>
        <w:t>update()</w:t>
      </w:r>
    </w:p>
    <w:p>
      <w:pPr>
        <w:pStyle w:val="Para 01"/>
      </w:pPr>
      <w:r>
        <w:t>JavaScript mode table queries</w:t>
        <w:t xml:space="preserve">, </w:t>
      </w:r>
      <w:hyperlink w:anchor="idm45336935292432">
        <w:r>
          <w:rPr>
            <w:rStyle w:val="Text2"/>
          </w:rPr>
          <w:t>Discussion</w:t>
        </w:r>
      </w:hyperlink>
    </w:p>
    <w:p>
      <w:pPr>
        <w:pStyle w:val="Para 01"/>
      </w:pPr>
      <w:r>
        <w:t>Python mode table queries</w:t>
        <w:t xml:space="preserve">, </w:t>
      </w:r>
      <w:hyperlink w:anchor="idm45336935232544">
        <w:r>
          <w:rPr>
            <w:rStyle w:val="Text2"/>
          </w:rPr>
          <w:t>Discussion</w:t>
        </w:r>
      </w:hyperlink>
    </w:p>
    <w:p>
      <w:pPr>
        <w:pStyle w:val="Para 01"/>
      </w:pPr>
      <w:r>
        <w:t>updating replica with delay</w:t>
        <w:t xml:space="preserve">, </w:t>
      </w:r>
      <w:hyperlink w:anchor="idm45336934954784">
        <w:r>
          <w:rPr>
            <w:rStyle w:val="Text2"/>
          </w:rPr>
          <w:t>Introduction</w:t>
        </w:r>
      </w:hyperlink>
    </w:p>
    <w:p>
      <w:pPr>
        <w:pStyle w:val="Para 01"/>
      </w:pPr>
      <w:r>
        <w:t>UPPER() to convert string to uppercase</w:t>
        <w:t xml:space="preserve">, </w:t>
      </w:r>
      <w:hyperlink w:anchor="idm45336889529600">
        <w:r>
          <w:rPr>
            <w:rStyle w:val="Text2"/>
          </w:rPr>
          <w:t>Problem</w:t>
        </w:r>
      </w:hyperlink>
    </w:p>
    <w:p>
      <w:pPr>
        <w:pStyle w:val="Para 01"/>
      </w:pPr>
      <w:r>
        <w:t>uptime of server</w:t>
        <w:t xml:space="preserve">, </w:t>
      </w:r>
      <w:hyperlink w:anchor="idm45336827024320">
        <w:r>
          <w:rPr>
            <w:rStyle w:val="Text2"/>
          </w:rPr>
          <w:t>Discussion</w:t>
        </w:r>
      </w:hyperlink>
    </w:p>
    <w:p>
      <w:pPr>
        <w:pStyle w:val="Para 01"/>
      </w:pPr>
      <w:r>
        <w:t>URI for connection options</w:t>
        <w:t xml:space="preserve">, </w:t>
      </w:r>
      <w:hyperlink w:anchor="idm45336926929888">
        <w:r>
          <w:rPr>
            <w:rStyle w:val="Text2"/>
          </w:rPr>
          <w:t>Discussion</w:t>
        </w:r>
      </w:hyperlink>
    </w:p>
    <w:p>
      <w:pPr>
        <w:pStyle w:val="Para 01"/>
      </w:pPr>
      <w:r>
        <w:t>protocol selection</w:t>
        <w:t xml:space="preserve">, </w:t>
      </w:r>
      <w:hyperlink w:anchor="idm45336926784016">
        <w:r>
          <w:rPr>
            <w:rStyle w:val="Text2"/>
          </w:rPr>
          <w:t>Problem</w:t>
        </w:r>
      </w:hyperlink>
    </w:p>
    <w:p>
      <w:pPr>
        <w:pStyle w:val="Para 01"/>
      </w:pPr>
      <w:r>
        <w:t>URLs</w:t>
      </w:r>
    </w:p>
    <w:p>
      <w:pPr>
        <w:pStyle w:val="Para 01"/>
      </w:pPr>
      <w:r>
        <w:t>preprocessing via trigger</w:t>
        <w:t xml:space="preserve">, </w:t>
      </w:r>
      <w:hyperlink w:anchor="idm45336877431312">
        <w:r>
          <w:rPr>
            <w:rStyle w:val="Text2"/>
          </w:rPr>
          <w:t>Discussion</w:t>
        </w:r>
      </w:hyperlink>
    </w:p>
    <w:p>
      <w:pPr>
        <w:pStyle w:val="Para 01"/>
      </w:pPr>
      <w:r>
        <w:t>validity check via regexp pattern</w:t>
        <w:t xml:space="preserve">, </w:t>
      </w:r>
      <w:hyperlink w:anchor="idm45336864832416">
        <w:r>
          <w:rPr>
            <w:rStyle w:val="Text2"/>
          </w:rPr>
          <w:t>Problem</w:t>
        </w:r>
      </w:hyperlink>
    </w:p>
    <w:p>
      <w:pPr>
        <w:pStyle w:val="Para 01"/>
      </w:pPr>
      <w:r>
        <w:t>user account for MySQL</w:t>
      </w:r>
    </w:p>
    <w:p>
      <w:pPr>
        <w:pStyle w:val="Para 05"/>
      </w:pPr>
      <w:r>
        <w:rPr>
          <w:rStyle w:val="Text7"/>
        </w:rPr>
        <w:t>about</w:t>
        <w:t xml:space="preserve">, </w:t>
      </w:r>
      <w:hyperlink w:anchor="idm45336938658928">
        <w:r>
          <w:t>Introduction</w:t>
        </w:r>
      </w:hyperlink>
      <w:r>
        <w:rPr>
          <w:rStyle w:val="Text7"/>
        </w:rPr>
        <w:t xml:space="preserve">, </w:t>
      </w:r>
      <w:hyperlink w:anchor="idm45336927968368">
        <w:r>
          <w:t>Discussion</w:t>
        </w:r>
      </w:hyperlink>
    </w:p>
    <w:p>
      <w:pPr>
        <w:pStyle w:val="Para 01"/>
      </w:pPr>
      <w:r>
        <w:t>anonymous account management</w:t>
        <w:t xml:space="preserve">, </w:t>
      </w:r>
      <w:hyperlink w:anchor="idm45336825105760">
        <w:r>
          <w:rPr>
            <w:rStyle w:val="Text2"/>
          </w:rPr>
          <w:t>Problem</w:t>
        </w:r>
      </w:hyperlink>
    </w:p>
    <w:p>
      <w:pPr>
        <w:pStyle w:val="Para 01"/>
      </w:pPr>
      <w:r>
        <w:t>connection parameters from command line</w:t>
        <w:t xml:space="preserve">, </w:t>
      </w:r>
      <w:hyperlink w:anchor="idm45336895870560">
        <w:r>
          <w:rPr>
            <w:rStyle w:val="Text2"/>
          </w:rPr>
          <w:t>Getting parameters from the command line</w:t>
        </w:r>
      </w:hyperlink>
    </w:p>
    <w:p>
      <w:pPr>
        <w:pStyle w:val="Para 05"/>
      </w:pPr>
      <w:r>
        <w:rPr>
          <w:rStyle w:val="Text7"/>
        </w:rPr>
        <w:t>creating</w:t>
        <w:t xml:space="preserve">, </w:t>
      </w:r>
      <w:hyperlink w:anchor="idm45336928050304">
        <w:r>
          <w:t>Problem</w:t>
        </w:r>
      </w:hyperlink>
      <w:r>
        <w:rPr>
          <w:rStyle w:val="Text7"/>
        </w:rPr>
        <w:t xml:space="preserve">, </w:t>
      </w:r>
      <w:hyperlink w:anchor="idm45336825848128">
        <w:r>
          <w:t>Problem</w:t>
        </w:r>
      </w:hyperlink>
    </w:p>
    <w:p>
      <w:pPr>
        <w:pStyle w:val="Para 05"/>
      </w:pPr>
      <w:r>
        <w:rPr>
          <w:rStyle w:val="Text7"/>
        </w:rPr>
        <w:t>mysql.user table</w:t>
        <w:t xml:space="preserve">, </w:t>
      </w:r>
      <w:hyperlink w:anchor="idm45336825907424">
        <w:r>
          <w:t>Understanding the mysql.user Table</w:t>
        </w:r>
      </w:hyperlink>
    </w:p>
    <w:p>
      <w:pPr>
        <w:pStyle w:val="Para 01"/>
      </w:pPr>
      <w:r>
        <w:t>anonymous accounts</w:t>
        <w:t xml:space="preserve">, </w:t>
      </w:r>
      <w:hyperlink w:anchor="idm45336825095680">
        <w:r>
          <w:rPr>
            <w:rStyle w:val="Text2"/>
          </w:rPr>
          <w:t>Discussion</w:t>
        </w:r>
      </w:hyperlink>
    </w:p>
    <w:p>
      <w:pPr>
        <w:pStyle w:val="Para 01"/>
      </w:pPr>
      <w:r>
        <w:t>privileges to create and modify database</w:t>
        <w:t xml:space="preserve">, </w:t>
      </w:r>
      <w:hyperlink w:anchor="ch01_priv3">
        <w:r>
          <w:rPr>
            <w:rStyle w:val="Text2"/>
          </w:rPr>
          <w:t>Discussion</w:t>
        </w:r>
      </w:hyperlink>
      <w:r>
        <w:t>-</w:t>
      </w:r>
      <w:hyperlink w:anchor="idm45336937079104">
        <w:r>
          <w:rPr>
            <w:rStyle w:val="Text2"/>
          </w:rPr>
          <w:t>See Also</w:t>
        </w:r>
      </w:hyperlink>
    </w:p>
    <w:p>
      <w:pPr>
        <w:pStyle w:val="Para 01"/>
      </w:pPr>
      <w:r>
        <w:t>prompt showing user account</w:t>
        <w:t xml:space="preserve">, </w:t>
      </w:r>
      <w:hyperlink w:anchor="idm45336927119408">
        <w:r>
          <w:rPr>
            <w:rStyle w:val="Text2"/>
          </w:rPr>
          <w:t>Discussion</w:t>
        </w:r>
      </w:hyperlink>
    </w:p>
    <w:p>
      <w:pPr>
        <w:pStyle w:val="Para 01"/>
      </w:pPr>
      <w:r>
        <w:t>removing accounts</w:t>
        <w:t xml:space="preserve">, </w:t>
      </w:r>
      <w:hyperlink w:anchor="idm45336825564528">
        <w:r>
          <w:rPr>
            <w:rStyle w:val="Text2"/>
          </w:rPr>
          <w:t>Removing accounts</w:t>
        </w:r>
      </w:hyperlink>
    </w:p>
    <w:p>
      <w:pPr>
        <w:pStyle w:val="Para 01"/>
      </w:pPr>
      <w:r>
        <w:t>renaming accounts</w:t>
        <w:t xml:space="preserve">, </w:t>
      </w:r>
      <w:hyperlink w:anchor="idm45336825556272">
        <w:r>
          <w:rPr>
            <w:rStyle w:val="Text2"/>
          </w:rPr>
          <w:t>Renaming accounts</w:t>
        </w:r>
      </w:hyperlink>
    </w:p>
    <w:p>
      <w:pPr>
        <w:pStyle w:val="Para 01"/>
      </w:pPr>
      <w:r>
        <w:t>replication user</w:t>
        <w:t xml:space="preserve">, </w:t>
      </w:r>
      <w:hyperlink w:anchor="idm45336934890592">
        <w:r>
          <w:rPr>
            <w:rStyle w:val="Text2"/>
          </w:rPr>
          <w:t>Discussion</w:t>
        </w:r>
      </w:hyperlink>
    </w:p>
    <w:p>
      <w:pPr>
        <w:pStyle w:val="Para 01"/>
      </w:pPr>
      <w:r>
        <w:t>credential security</w:t>
        <w:t xml:space="preserve">, </w:t>
      </w:r>
      <w:hyperlink w:anchor="idm45336928200960">
        <w:r>
          <w:rPr>
            <w:rStyle w:val="Text2"/>
          </w:rPr>
          <w:t>Problem</w:t>
        </w:r>
      </w:hyperlink>
    </w:p>
    <w:p>
      <w:pPr>
        <w:pStyle w:val="Para 01"/>
      </w:pPr>
      <w:r>
        <w:t>roles</w:t>
        <w:t xml:space="preserve">, </w:t>
      </w:r>
      <w:hyperlink w:anchor="idm45336824968096">
        <w:r>
          <w:rPr>
            <w:rStyle w:val="Text2"/>
          </w:rPr>
          <w:t>Problem</w:t>
        </w:r>
      </w:hyperlink>
    </w:p>
    <w:p>
      <w:pPr>
        <w:pStyle w:val="Para 01"/>
      </w:pPr>
      <w:r>
        <w:t>security</w:t>
        <w:t xml:space="preserve">, </w:t>
      </w:r>
      <w:hyperlink w:anchor="idm45336825847024">
        <w:r>
          <w:rPr>
            <w:rStyle w:val="Text2"/>
          </w:rPr>
          <w:t>Problem</w:t>
        </w:r>
      </w:hyperlink>
    </w:p>
    <w:p>
      <w:pPr>
        <w:pStyle w:val="Para 01"/>
      </w:pPr>
      <w:r>
        <w:t>SELECT USER() for current user</w:t>
        <w:t xml:space="preserve">, </w:t>
      </w:r>
      <w:hyperlink w:anchor="idm45336874103056">
        <w:r>
          <w:rPr>
            <w:rStyle w:val="Text2"/>
          </w:rPr>
          <w:t>Discussion</w:t>
        </w:r>
      </w:hyperlink>
    </w:p>
    <w:p>
      <w:pPr>
        <w:pStyle w:val="Para 01"/>
      </w:pPr>
      <w:r>
        <w:t>user as URI parameter</w:t>
        <w:t xml:space="preserve">, </w:t>
      </w:r>
      <w:hyperlink w:anchor="idm45336926928256">
        <w:r>
          <w:rPr>
            <w:rStyle w:val="Text2"/>
          </w:rPr>
          <w:t>Discussion</w:t>
        </w:r>
      </w:hyperlink>
    </w:p>
    <w:p>
      <w:pPr>
        <w:pStyle w:val="Para 01"/>
      </w:pPr>
      <w:r>
        <w:t>User Reference Manual link</w:t>
        <w:t xml:space="preserve"> (</w:t>
        <w:t>see</w:t>
        <w:t xml:space="preserve"> documentation online for MySQL)</w:t>
      </w:r>
    </w:p>
    <w:p>
      <w:pPr>
        <w:pStyle w:val="Para 01"/>
      </w:pPr>
      <w:r>
        <w:t>USER() returning Unicode string</w:t>
        <w:t xml:space="preserve">, </w:t>
      </w:r>
      <w:hyperlink w:anchor="idm45336889597152">
        <w:r>
          <w:rPr>
            <w:rStyle w:val="Text2"/>
          </w:rPr>
          <w:t>Discussion</w:t>
        </w:r>
      </w:hyperlink>
    </w:p>
    <w:p>
      <w:pPr>
        <w:pStyle w:val="Para 01"/>
      </w:pPr>
      <w:r>
        <w:t>user-defined variables</w:t>
        <w:t xml:space="preserve">, </w:t>
      </w:r>
      <w:hyperlink w:anchor="idm45336934208128">
        <w:r>
          <w:rPr>
            <w:rStyle w:val="Text2"/>
          </w:rPr>
          <w:t>Problem</w:t>
        </w:r>
      </w:hyperlink>
    </w:p>
    <w:p>
      <w:pPr>
        <w:pStyle w:val="Para 01"/>
      </w:pPr>
      <w:r>
        <w:t>case insensitivity of names</w:t>
        <w:t xml:space="preserve">, </w:t>
      </w:r>
      <w:hyperlink w:anchor="idm45336937752352">
        <w:r>
          <w:rPr>
            <w:rStyle w:val="Text2"/>
          </w:rPr>
          <w:t>Discussion</w:t>
        </w:r>
      </w:hyperlink>
    </w:p>
    <w:p>
      <w:pPr>
        <w:pStyle w:val="Para 01"/>
      </w:pPr>
      <w:r>
        <w:t>error if more than one row assigned</w:t>
        <w:t xml:space="preserve">, </w:t>
      </w:r>
      <w:hyperlink w:anchor="idm45336924652240">
        <w:r>
          <w:rPr>
            <w:rStyle w:val="Text2"/>
          </w:rPr>
          <w:t>Discussion</w:t>
        </w:r>
      </w:hyperlink>
    </w:p>
    <w:p>
      <w:pPr>
        <w:pStyle w:val="Para 01"/>
      </w:pPr>
      <w:r>
        <w:t>GET DIAGNOSTICS error information</w:t>
        <w:t xml:space="preserve">, </w:t>
      </w:r>
      <w:hyperlink w:anchor="idm45336880279392">
        <w:r>
          <w:rPr>
            <w:rStyle w:val="Text2"/>
          </w:rPr>
          <w:t>Discussion</w:t>
        </w:r>
      </w:hyperlink>
    </w:p>
    <w:p>
      <w:pPr>
        <w:pStyle w:val="Para 01"/>
      </w:pPr>
      <w:r>
        <w:t>NULL before assignment</w:t>
        <w:t xml:space="preserve">, </w:t>
      </w:r>
      <w:hyperlink w:anchor="idm45336937872944">
        <w:r>
          <w:rPr>
            <w:rStyle w:val="Text2"/>
          </w:rPr>
          <w:t>Discussion</w:t>
        </w:r>
      </w:hyperlink>
    </w:p>
    <w:p>
      <w:pPr>
        <w:pStyle w:val="Para 01"/>
      </w:pPr>
      <w:r>
        <w:t>permitted where expressions permitted</w:t>
        <w:t xml:space="preserve">, </w:t>
      </w:r>
      <w:hyperlink w:anchor="idm45336937748816">
        <w:r>
          <w:rPr>
            <w:rStyle w:val="Text2"/>
          </w:rPr>
          <w:t>Discussion</w:t>
        </w:r>
      </w:hyperlink>
    </w:p>
    <w:p>
      <w:pPr>
        <w:pStyle w:val="Para 01"/>
      </w:pPr>
      <w:r>
        <w:t>SELECT results assigned to</w:t>
        <w:t xml:space="preserve">, </w:t>
      </w:r>
      <w:hyperlink w:anchor="idm45336937756928">
        <w:r>
          <w:rPr>
            <w:rStyle w:val="Text2"/>
          </w:rPr>
          <w:t>Discussion</w:t>
        </w:r>
      </w:hyperlink>
    </w:p>
    <w:p>
      <w:pPr>
        <w:pStyle w:val="Para 01"/>
      </w:pPr>
      <w:r>
        <w:t>SET statement</w:t>
        <w:t xml:space="preserve">, </w:t>
      </w:r>
      <w:hyperlink w:anchor="idm45336937892624">
        <w:r>
          <w:rPr>
            <w:rStyle w:val="Text2"/>
          </w:rPr>
          <w:t>Discussion</w:t>
        </w:r>
      </w:hyperlink>
    </w:p>
    <w:p>
      <w:pPr>
        <w:pStyle w:val="Para 01"/>
      </w:pPr>
      <w:r>
        <w:t>username in user account</w:t>
        <w:t xml:space="preserve">, </w:t>
      </w:r>
      <w:hyperlink w:anchor="idm45336928035248">
        <w:r>
          <w:rPr>
            <w:rStyle w:val="Text2"/>
          </w:rPr>
          <w:t>Discussion</w:t>
        </w:r>
      </w:hyperlink>
    </w:p>
    <w:p>
      <w:pPr>
        <w:pStyle w:val="Para 01"/>
      </w:pPr>
      <w:r>
        <w:t>UTC value for TIMESTAMP</w:t>
        <w:t xml:space="preserve">, </w:t>
      </w:r>
      <w:hyperlink w:anchor="idm45336888286432">
        <w:r>
          <w:rPr>
            <w:rStyle w:val="Text2"/>
          </w:rPr>
          <w:t>Discussion</w:t>
        </w:r>
      </w:hyperlink>
    </w:p>
    <w:p>
      <w:pPr>
        <w:pStyle w:val="Para 01"/>
      </w:pPr>
      <w:r>
        <w:t>client time zone</w:t>
        <w:t xml:space="preserve">, </w:t>
      </w:r>
      <w:hyperlink w:anchor="idm45336887417968">
        <w:r>
          <w:rPr>
            <w:rStyle w:val="Text2"/>
          </w:rPr>
          <w:t>Problem</w:t>
        </w:r>
      </w:hyperlink>
    </w:p>
    <w:p>
      <w:pPr>
        <w:pStyle w:val="Para 05"/>
      </w:pPr>
      <w:r>
        <w:rPr>
          <w:rStyle w:val="Text7"/>
        </w:rPr>
        <w:t>UNIX_TIMESTAMP and time zone</w:t>
        <w:t xml:space="preserve">, </w:t>
      </w:r>
      <w:hyperlink w:anchor="idm45336886854352">
        <w:r>
          <w:t>Converting between date-and-time values and seconds</w:t>
        </w:r>
      </w:hyperlink>
    </w:p>
    <w:p>
      <w:pPr>
        <w:pStyle w:val="Para 01"/>
      </w:pPr>
      <w:r>
        <w:t>UTC_DATE()</w:t>
        <w:t xml:space="preserve">, </w:t>
      </w:r>
      <w:hyperlink w:anchor="idm45336887259952">
        <w:r>
          <w:rPr>
            <w:rStyle w:val="Text2"/>
          </w:rPr>
          <w:t>Problem</w:t>
        </w:r>
      </w:hyperlink>
    </w:p>
    <w:p>
      <w:pPr>
        <w:pStyle w:val="Para 01"/>
      </w:pPr>
      <w:r>
        <w:t>UTC_TIME()</w:t>
        <w:t xml:space="preserve">, </w:t>
      </w:r>
      <w:hyperlink w:anchor="idm45336887259120">
        <w:r>
          <w:rPr>
            <w:rStyle w:val="Text2"/>
          </w:rPr>
          <w:t>Problem</w:t>
        </w:r>
      </w:hyperlink>
    </w:p>
    <w:p>
      <w:pPr>
        <w:pStyle w:val="Para 01"/>
      </w:pPr>
      <w:r>
        <w:t>UTC_TIMESTAMP()</w:t>
        <w:t xml:space="preserve">, </w:t>
      </w:r>
      <w:hyperlink w:anchor="idm45336887258288">
        <w:r>
          <w:rPr>
            <w:rStyle w:val="Text2"/>
          </w:rPr>
          <w:t>Problem</w:t>
        </w:r>
      </w:hyperlink>
    </w:p>
    <w:p>
      <w:pPr>
        <w:pStyle w:val="Para 01"/>
      </w:pPr>
      <w:r>
        <w:t>utf8mb4 default character set</w:t>
      </w:r>
    </w:p>
    <w:p>
      <w:pPr>
        <w:pStyle w:val="Para 01"/>
      </w:pPr>
      <w:r>
        <w:t>SET NAMES</w:t>
        <w:t xml:space="preserve">, </w:t>
      </w:r>
      <w:hyperlink w:anchor="idm45336889994544">
        <w:r>
          <w:rPr>
            <w:rStyle w:val="Text2"/>
          </w:rPr>
          <w:t>Discussion</w:t>
        </w:r>
      </w:hyperlink>
    </w:p>
    <w:p>
      <w:pPr>
        <w:pStyle w:val="Para 01"/>
      </w:pPr>
      <w:r>
        <w:t>utf8mb4_0900_ai_ci collation</w:t>
        <w:t xml:space="preserve">, </w:t>
      </w:r>
      <w:hyperlink w:anchor="idm45336890207424">
        <w:r>
          <w:rPr>
            <w:rStyle w:val="Text2"/>
          </w:rPr>
          <w:t>String Properties</w:t>
        </w:r>
      </w:hyperlink>
    </w:p>
    <w:p>
      <w:pPr>
        <w:pStyle w:val="Para 01"/>
      </w:pPr>
      <w:r>
        <w:t>util object of MySQL Shell</w:t>
        <w:t xml:space="preserve">, </w:t>
      </w:r>
      <w:hyperlink w:anchor="idm45336925349760">
        <w:r>
          <w:rPr>
            <w:rStyle w:val="Text2"/>
          </w:rPr>
          <w:t>Problem</w:t>
        </w:r>
      </w:hyperlink>
    </w:p>
    <w:p>
      <w:pPr>
        <w:pStyle w:val="Para 01"/>
      </w:pPr>
      <w:r>
        <w:t>\? for utilities supported</w:t>
        <w:t xml:space="preserve">, </w:t>
      </w:r>
      <w:hyperlink w:anchor="idm45336925336192">
        <w:r>
          <w:rPr>
            <w:rStyle w:val="Text2"/>
          </w:rPr>
          <w:t>Discussion</w:t>
        </w:r>
      </w:hyperlink>
    </w:p>
    <w:p>
      <w:pPr>
        <w:pStyle w:val="Para 01"/>
      </w:pPr>
      <w:r>
        <w:t>utilities in MySQL Shell</w:t>
        <w:t xml:space="preserve">, </w:t>
      </w:r>
      <w:hyperlink w:anchor="idm45336925350608">
        <w:r>
          <w:rPr>
            <w:rStyle w:val="Text2"/>
          </w:rPr>
          <w:t>Problem</w:t>
        </w:r>
      </w:hyperlink>
    </w:p>
    <w:p>
      <w:pPr>
        <w:pStyle w:val="Para 01"/>
      </w:pPr>
      <w:r>
        <w:t>\? for help</w:t>
        <w:t xml:space="preserve">, </w:t>
      </w:r>
      <w:hyperlink w:anchor="idm45336925330720">
        <w:r>
          <w:rPr>
            <w:rStyle w:val="Text2"/>
          </w:rPr>
          <w:t>Discussion</w:t>
        </w:r>
      </w:hyperlink>
    </w:p>
    <w:p>
      <w:pPr>
        <w:pStyle w:val="Para 01"/>
      </w:pPr>
      <w:r>
        <w:t>UUID()</w:t>
      </w:r>
    </w:p>
    <w:p>
      <w:pPr>
        <w:pStyle w:val="Para 01"/>
      </w:pPr>
      <w:r>
        <w:t>returning Universal Unique Identifier</w:t>
        <w:t xml:space="preserve">, </w:t>
      </w:r>
      <w:hyperlink w:anchor="idm45336891092384">
        <w:r>
          <w:rPr>
            <w:rStyle w:val="Text2"/>
          </w:rPr>
          <w:t>Discussion</w:t>
        </w:r>
      </w:hyperlink>
    </w:p>
    <w:p>
      <w:pPr>
        <w:pStyle w:val="Para 01"/>
      </w:pPr>
      <w:r>
        <w:t>unique table name generator</w:t>
        <w:t xml:space="preserve">, </w:t>
      </w:r>
      <w:hyperlink w:anchor="idm45336891093552">
        <w:r>
          <w:rPr>
            <w:rStyle w:val="Text2"/>
          </w:rPr>
          <w:t>Discussion</w:t>
        </w:r>
      </w:hyperlink>
    </w:p>
    <w:p>
      <w:pPr>
        <w:pStyle w:val="Para 01"/>
      </w:pPr>
      <w:r>
        <w:t>UUID in human-readable format</w:t>
        <w:t xml:space="preserve">, </w:t>
      </w:r>
      <w:hyperlink w:anchor="idm45336889333168">
        <w:r>
          <w:rPr>
            <w:rStyle w:val="Text2"/>
          </w:rPr>
          <w:t>Discussion</w:t>
        </w:r>
      </w:hyperlink>
    </w:p>
    <w:p>
      <w:pPr>
        <w:pStyle w:val="Para 01"/>
      </w:pPr>
      <w:r>
        <w:t>UUID_TO_BIN()</w:t>
        <w:t xml:space="preserve">, </w:t>
      </w:r>
      <w:hyperlink w:anchor="idm45336889330880">
        <w:r>
          <w:rPr>
            <w:rStyle w:val="Text2"/>
          </w:rPr>
          <w:t>Discussion</w:t>
        </w:r>
      </w:hyperlink>
    </w:p>
    <w:p>
      <w:pPr>
        <w:keepNext/>
        <w:pStyle w:val="Heading 3"/>
      </w:pPr>
      <w:r>
        <w:t>V</w:t>
      </w:r>
    </w:p>
    <w:p>
      <w:pPr>
        <w:pStyle w:val="Para 05"/>
      </w:pPr>
      <w:r>
        <w:rPr>
          <w:rStyle w:val="Text7"/>
        </w:rPr>
        <w:t>v (verbose) option for mysql</w:t>
        <w:t xml:space="preserve">, </w:t>
      </w:r>
      <w:hyperlink w:anchor="idm45336941144688">
        <w:r>
          <w:t>Controlling mysql’s verbosity level</w:t>
        </w:r>
      </w:hyperlink>
    </w:p>
    <w:p>
      <w:pPr>
        <w:pStyle w:val="Para 01"/>
      </w:pPr>
      <w:r>
        <w:t>validate_password plug-in</w:t>
        <w:t xml:space="preserve">, </w:t>
      </w:r>
      <w:hyperlink w:anchor="idm45336825506736">
        <w:r>
          <w:rPr>
            <w:rStyle w:val="Text2"/>
          </w:rPr>
          <w:t>Problem</w:t>
        </w:r>
      </w:hyperlink>
    </w:p>
    <w:p>
      <w:pPr>
        <w:pStyle w:val="Para 01"/>
      </w:pPr>
      <w:r>
        <w:t>VALIDATE_PASSWORD_STRENGTH()</w:t>
        <w:t xml:space="preserve">, </w:t>
      </w:r>
      <w:hyperlink w:anchor="idm45336825461856">
        <w:r>
          <w:rPr>
            <w:rStyle w:val="Text2"/>
          </w:rPr>
          <w:t>Problem</w:t>
        </w:r>
      </w:hyperlink>
    </w:p>
    <w:p>
      <w:pPr>
        <w:pStyle w:val="Para 01"/>
      </w:pPr>
      <w:r>
        <w:t>validating data</w:t>
      </w:r>
    </w:p>
    <w:p>
      <w:pPr>
        <w:pStyle w:val="Para 05"/>
      </w:pPr>
      <w:r>
        <w:rPr>
          <w:rStyle w:val="Text7"/>
        </w:rPr>
        <w:t>about</w:t>
        <w:t xml:space="preserve">, </w:t>
      </w:r>
      <w:hyperlink w:anchor="idm45336867923664">
        <w:r>
          <w:t>Introduction</w:t>
        </w:r>
      </w:hyperlink>
    </w:p>
    <w:p>
      <w:pPr>
        <w:pStyle w:val="Para 01"/>
      </w:pPr>
      <w:r>
        <w:t>source code in recipes distribution</w:t>
        <w:t xml:space="preserve">, </w:t>
      </w:r>
      <w:hyperlink w:anchor="idm45336867904160">
        <w:r>
          <w:rPr>
            <w:rStyle w:val="Text2"/>
          </w:rPr>
          <w:t>Introduction</w:t>
        </w:r>
      </w:hyperlink>
    </w:p>
    <w:p>
      <w:pPr>
        <w:pStyle w:val="Para 01"/>
      </w:pPr>
      <w:r>
        <w:t>CHECK constraints</w:t>
        <w:t xml:space="preserve">, </w:t>
      </w:r>
      <w:hyperlink w:anchor="idm45336867850048">
        <w:r>
          <w:rPr>
            <w:rStyle w:val="Text2"/>
          </w:rPr>
          <w:t>Problem</w:t>
        </w:r>
      </w:hyperlink>
    </w:p>
    <w:p>
      <w:pPr>
        <w:pStyle w:val="Para 01"/>
      </w:pPr>
      <w:r>
        <w:t>listing defined CHECK constraints</w:t>
        <w:t xml:space="preserve">, </w:t>
      </w:r>
      <w:hyperlink w:anchor="idm45336870338160">
        <w:r>
          <w:rPr>
            <w:rStyle w:val="Text2"/>
          </w:rPr>
          <w:t>Problem</w:t>
        </w:r>
      </w:hyperlink>
    </w:p>
    <w:p>
      <w:pPr>
        <w:pStyle w:val="Para 01"/>
      </w:pPr>
      <w:r>
        <w:t>datafile checked via input-processing loop</w:t>
        <w:t xml:space="preserve">, </w:t>
      </w:r>
      <w:hyperlink w:anchor="idm45336866650880">
        <w:r>
          <w:rPr>
            <w:rStyle w:val="Text2"/>
          </w:rPr>
          <w:t>Problem</w:t>
        </w:r>
      </w:hyperlink>
    </w:p>
    <w:p>
      <w:pPr>
        <w:pStyle w:val="Para 01"/>
      </w:pPr>
      <w:r>
        <w:t>date subparts</w:t>
        <w:t xml:space="preserve">, </w:t>
      </w:r>
      <w:hyperlink w:anchor="idm45336863604704">
        <w:r>
          <w:rPr>
            <w:rStyle w:val="Text2"/>
          </w:rPr>
          <w:t>Problem</w:t>
        </w:r>
      </w:hyperlink>
    </w:p>
    <w:p>
      <w:pPr>
        <w:pStyle w:val="Para 01"/>
      </w:pPr>
      <w:r>
        <w:t>JSON data</w:t>
        <w:t xml:space="preserve">, </w:t>
      </w:r>
      <w:hyperlink w:anchor="idm45336849862928">
        <w:r>
          <w:rPr>
            <w:rStyle w:val="Text2"/>
          </w:rPr>
          <w:t>Problem</w:t>
        </w:r>
      </w:hyperlink>
    </w:p>
    <w:p>
      <w:pPr>
        <w:pStyle w:val="Para 01"/>
      </w:pPr>
      <w:r>
        <w:t>libraries of common tests</w:t>
        <w:t xml:space="preserve">, </w:t>
      </w:r>
      <w:hyperlink w:anchor="idm45336866536032">
        <w:r>
          <w:rPr>
            <w:rStyle w:val="Text2"/>
          </w:rPr>
          <w:t>Problem</w:t>
        </w:r>
      </w:hyperlink>
    </w:p>
    <w:p>
      <w:pPr>
        <w:pStyle w:val="Para 01"/>
      </w:pPr>
      <w:r>
        <w:t>cookbook_utils.py module in distribution</w:t>
        <w:t xml:space="preserve">, </w:t>
      </w:r>
      <w:hyperlink w:anchor="idm45336866395712">
        <w:r>
          <w:rPr>
            <w:rStyle w:val="Text2"/>
          </w:rPr>
          <w:t>Discussion</w:t>
        </w:r>
      </w:hyperlink>
      <w:r>
        <w:t xml:space="preserve">, </w:t>
      </w:r>
      <w:hyperlink w:anchor="idm45336866171424">
        <w:r>
          <w:rPr>
            <w:rStyle w:val="Text2"/>
          </w:rPr>
          <w:t>Discussion</w:t>
        </w:r>
      </w:hyperlink>
      <w:r>
        <w:t xml:space="preserve">, </w:t>
      </w:r>
      <w:hyperlink w:anchor="idm45336865406048">
        <w:r>
          <w:rPr>
            <w:rStyle w:val="Text2"/>
          </w:rPr>
          <w:t>Discussion</w:t>
        </w:r>
      </w:hyperlink>
    </w:p>
    <w:p>
      <w:pPr>
        <w:pStyle w:val="Para 01"/>
      </w:pPr>
      <w:r>
        <w:t>Perl CPAN site</w:t>
        <w:t xml:space="preserve">, </w:t>
      </w:r>
      <w:hyperlink w:anchor="idm45336866355040">
        <w:r>
          <w:rPr>
            <w:rStyle w:val="Text2"/>
          </w:rPr>
          <w:t>Discussion</w:t>
        </w:r>
      </w:hyperlink>
    </w:p>
    <w:p>
      <w:pPr>
        <w:pStyle w:val="Para 01"/>
      </w:pPr>
      <w:r>
        <w:t>lookup table for</w:t>
        <w:t xml:space="preserve">, </w:t>
      </w:r>
      <w:hyperlink w:anchor="idm45336864165488">
        <w:r>
          <w:rPr>
            <w:rStyle w:val="Text2"/>
          </w:rPr>
          <w:t>Problem</w:t>
        </w:r>
      </w:hyperlink>
    </w:p>
    <w:p>
      <w:pPr>
        <w:pStyle w:val="Para 01"/>
      </w:pPr>
      <w:r>
        <w:t>pattern matching for</w:t>
        <w:t xml:space="preserve">, </w:t>
      </w:r>
      <w:hyperlink w:anchor="idm45336866351200">
        <w:r>
          <w:rPr>
            <w:rStyle w:val="Text2"/>
          </w:rPr>
          <w:t>Problem</w:t>
        </w:r>
      </w:hyperlink>
    </w:p>
    <w:p>
      <w:pPr>
        <w:pStyle w:val="Para 01"/>
      </w:pPr>
      <w:r>
        <w:t>broad content types</w:t>
        <w:t xml:space="preserve">, </w:t>
      </w:r>
      <w:hyperlink w:anchor="idm45336865934560">
        <w:r>
          <w:rPr>
            <w:rStyle w:val="Text2"/>
          </w:rPr>
          <w:t>Problem</w:t>
        </w:r>
      </w:hyperlink>
    </w:p>
    <w:p>
      <w:pPr>
        <w:pStyle w:val="Para 01"/>
      </w:pPr>
      <w:r>
        <w:t>credit card numbers</w:t>
        <w:t xml:space="preserve">, </w:t>
      </w:r>
      <w:hyperlink w:anchor="idm45336865845440">
        <w:r>
          <w:rPr>
            <w:rStyle w:val="Text2"/>
          </w:rPr>
          <w:t>Discussion</w:t>
        </w:r>
      </w:hyperlink>
    </w:p>
    <w:p>
      <w:pPr>
        <w:pStyle w:val="Para 01"/>
      </w:pPr>
      <w:r>
        <w:t>date values</w:t>
        <w:t xml:space="preserve">, </w:t>
      </w:r>
      <w:hyperlink w:anchor="idm45336865756512">
        <w:r>
          <w:rPr>
            <w:rStyle w:val="Text2"/>
          </w:rPr>
          <w:t>Problem</w:t>
        </w:r>
      </w:hyperlink>
    </w:p>
    <w:p>
      <w:pPr>
        <w:pStyle w:val="Para 01"/>
      </w:pPr>
      <w:r>
        <w:t>email addresses</w:t>
        <w:t xml:space="preserve">, </w:t>
      </w:r>
      <w:hyperlink w:anchor="idm45336864836272">
        <w:r>
          <w:rPr>
            <w:rStyle w:val="Text2"/>
          </w:rPr>
          <w:t>Problem</w:t>
        </w:r>
      </w:hyperlink>
    </w:p>
    <w:p>
      <w:pPr>
        <w:pStyle w:val="Para 01"/>
      </w:pPr>
      <w:r>
        <w:t>numeric values</w:t>
        <w:t xml:space="preserve">, </w:t>
      </w:r>
      <w:hyperlink w:anchor="idm45336865882096">
        <w:r>
          <w:rPr>
            <w:rStyle w:val="Text2"/>
          </w:rPr>
          <w:t>Problem</w:t>
        </w:r>
      </w:hyperlink>
    </w:p>
    <w:p>
      <w:pPr>
        <w:pStyle w:val="Para 01"/>
      </w:pPr>
      <w:r>
        <w:t>time values</w:t>
        <w:t xml:space="preserve">, </w:t>
      </w:r>
      <w:hyperlink w:anchor="idm45336865298880">
        <w:r>
          <w:rPr>
            <w:rStyle w:val="Text2"/>
          </w:rPr>
          <w:t>Discussion</w:t>
        </w:r>
      </w:hyperlink>
    </w:p>
    <w:p>
      <w:pPr>
        <w:pStyle w:val="Para 05"/>
      </w:pPr>
      <w:r>
        <w:rPr>
          <w:rStyle w:val="Text7"/>
        </w:rPr>
        <w:t>URLs</w:t>
        <w:t xml:space="preserve">, </w:t>
      </w:r>
      <w:hyperlink w:anchor="idm45336864834896">
        <w:r>
          <w:t>Problem</w:t>
        </w:r>
      </w:hyperlink>
    </w:p>
    <w:p>
      <w:pPr>
        <w:pStyle w:val="Para 01"/>
      </w:pPr>
      <w:r>
        <w:t>ZIP codes</w:t>
        <w:t xml:space="preserve">, </w:t>
      </w:r>
      <w:hyperlink w:anchor="idm45336865866912">
        <w:r>
          <w:rPr>
            <w:rStyle w:val="Text2"/>
          </w:rPr>
          <w:t>Discussion</w:t>
        </w:r>
      </w:hyperlink>
    </w:p>
    <w:p>
      <w:pPr>
        <w:pStyle w:val="Para 01"/>
      </w:pPr>
      <w:r>
        <w:t>server side versus client side</w:t>
        <w:t xml:space="preserve">, </w:t>
      </w:r>
      <w:hyperlink w:anchor="idm45336867907712">
        <w:r>
          <w:rPr>
            <w:rStyle w:val="Text2"/>
          </w:rPr>
          <w:t>Introduction</w:t>
        </w:r>
      </w:hyperlink>
    </w:p>
    <w:p>
      <w:pPr>
        <w:pStyle w:val="Para 01"/>
      </w:pPr>
      <w:r>
        <w:t>sql_mode</w:t>
        <w:t xml:space="preserve">, </w:t>
      </w:r>
      <w:hyperlink w:anchor="idm45336867895152">
        <w:r>
          <w:rPr>
            <w:rStyle w:val="Text2"/>
          </w:rPr>
          <w:t>Problem</w:t>
        </w:r>
      </w:hyperlink>
    </w:p>
    <w:p>
      <w:pPr>
        <w:pStyle w:val="Para 01"/>
      </w:pPr>
      <w:r>
        <w:t>table metadata for</w:t>
        <w:t xml:space="preserve">, </w:t>
      </w:r>
      <w:hyperlink w:anchor="idm45336864700800">
        <w:r>
          <w:rPr>
            <w:rStyle w:val="Text2"/>
          </w:rPr>
          <w:t>Solution</w:t>
        </w:r>
      </w:hyperlink>
    </w:p>
    <w:p>
      <w:pPr>
        <w:pStyle w:val="Para 01"/>
      </w:pPr>
      <w:r>
        <w:t>time subparts</w:t>
        <w:t xml:space="preserve">, </w:t>
      </w:r>
      <w:hyperlink w:anchor="idm45336863332784">
        <w:r>
          <w:rPr>
            <w:rStyle w:val="Text2"/>
          </w:rPr>
          <w:t>Discussion</w:t>
        </w:r>
      </w:hyperlink>
    </w:p>
    <w:p>
      <w:pPr>
        <w:pStyle w:val="Para 01"/>
      </w:pPr>
      <w:r>
        <w:t>triggers</w:t>
        <w:t xml:space="preserve">, </w:t>
      </w:r>
      <w:hyperlink w:anchor="idm45336867385552">
        <w:r>
          <w:rPr>
            <w:rStyle w:val="Text2"/>
          </w:rPr>
          <w:t>Problem</w:t>
        </w:r>
      </w:hyperlink>
    </w:p>
    <w:p>
      <w:pPr>
        <w:pStyle w:val="Para 01"/>
      </w:pPr>
      <w:r>
        <w:t>(</w:t>
        <w:t>see also</w:t>
        <w:t xml:space="preserve"> triggers)</w:t>
      </w:r>
    </w:p>
    <w:p>
      <w:pPr>
        <w:pStyle w:val="Para 01"/>
      </w:pPr>
      <w:r>
        <w:t>values()</w:t>
      </w:r>
    </w:p>
    <w:p>
      <w:pPr>
        <w:pStyle w:val="Para 01"/>
      </w:pPr>
      <w:r>
        <w:t>JavaScript mode table queries</w:t>
        <w:t xml:space="preserve">, </w:t>
      </w:r>
      <w:hyperlink w:anchor="idm45336935299440">
        <w:r>
          <w:rPr>
            <w:rStyle w:val="Text2"/>
          </w:rPr>
          <w:t>Discussion</w:t>
        </w:r>
      </w:hyperlink>
    </w:p>
    <w:p>
      <w:pPr>
        <w:pStyle w:val="Para 01"/>
      </w:pPr>
      <w:r>
        <w:t>Python mode table queries</w:t>
        <w:t xml:space="preserve">, </w:t>
      </w:r>
      <w:hyperlink w:anchor="idm45336935244288">
        <w:r>
          <w:rPr>
            <w:rStyle w:val="Text2"/>
          </w:rPr>
          <w:t>Discussion</w:t>
        </w:r>
      </w:hyperlink>
    </w:p>
    <w:p>
      <w:pPr>
        <w:pStyle w:val="Para 01"/>
      </w:pPr>
      <w:r>
        <w:t>VARBINARY string data type</w:t>
        <w:t xml:space="preserve">, </w:t>
      </w:r>
      <w:hyperlink w:anchor="idm45336890120128">
        <w:r>
          <w:rPr>
            <w:rStyle w:val="Text2"/>
          </w:rPr>
          <w:t>Discussion</w:t>
        </w:r>
      </w:hyperlink>
    </w:p>
    <w:p>
      <w:pPr>
        <w:pStyle w:val="Para 01"/>
      </w:pPr>
      <w:r>
        <w:t>VARCHAR string data type</w:t>
        <w:t xml:space="preserve">, </w:t>
      </w:r>
      <w:hyperlink w:anchor="idm45336890119232">
        <w:r>
          <w:rPr>
            <w:rStyle w:val="Text2"/>
          </w:rPr>
          <w:t>Discussion</w:t>
        </w:r>
      </w:hyperlink>
    </w:p>
    <w:p>
      <w:pPr>
        <w:pStyle w:val="Para 01"/>
      </w:pPr>
      <w:r>
        <w:t>variables</w:t>
      </w:r>
    </w:p>
    <w:p>
      <w:pPr>
        <w:pStyle w:val="Para 01"/>
      </w:pPr>
      <w:r>
        <w:t>autocommit session variable</w:t>
        <w:t xml:space="preserve">, </w:t>
      </w:r>
      <w:hyperlink w:anchor="idm45336841414144">
        <w:r>
          <w:rPr>
            <w:rStyle w:val="Text2"/>
          </w:rPr>
          <w:t>Discussion</w:t>
        </w:r>
      </w:hyperlink>
    </w:p>
    <w:p>
      <w:pPr>
        <w:pStyle w:val="Para 01"/>
      </w:pPr>
      <w:r>
        <w:t>case insensitivity of names</w:t>
        <w:t xml:space="preserve">, </w:t>
      </w:r>
      <w:hyperlink w:anchor="idm45336937751280">
        <w:r>
          <w:rPr>
            <w:rStyle w:val="Text2"/>
          </w:rPr>
          <w:t>Discussion</w:t>
        </w:r>
      </w:hyperlink>
    </w:p>
    <w:p>
      <w:pPr>
        <w:pStyle w:val="Para 01"/>
      </w:pPr>
      <w:r>
        <w:t>data types for strings</w:t>
        <w:t xml:space="preserve">, </w:t>
      </w:r>
      <w:hyperlink w:anchor="idm45336890250944">
        <w:r>
          <w:rPr>
            <w:rStyle w:val="Text2"/>
          </w:rPr>
          <w:t>Introduction</w:t>
        </w:r>
      </w:hyperlink>
    </w:p>
    <w:p>
      <w:pPr>
        <w:pStyle w:val="Para 01"/>
      </w:pPr>
      <w:r>
        <w:t>dynamic</w:t>
      </w:r>
    </w:p>
    <w:p>
      <w:pPr>
        <w:pStyle w:val="Para 01"/>
      </w:pPr>
      <w:r>
        <w:t>binlog_transaction_dependency_tracking</w:t>
        <w:t xml:space="preserve">, </w:t>
      </w:r>
      <w:hyperlink w:anchor="idm45336928451712">
        <w:r>
          <w:rPr>
            <w:rStyle w:val="Text2"/>
          </w:rPr>
          <w:t>Discussion</w:t>
        </w:r>
      </w:hyperlink>
    </w:p>
    <w:p>
      <w:pPr>
        <w:pStyle w:val="Para 01"/>
      </w:pPr>
      <w:r>
        <w:t>server_id for replication servers</w:t>
        <w:t xml:space="preserve">, </w:t>
      </w:r>
      <w:hyperlink w:anchor="idm45336934894320">
        <w:r>
          <w:rPr>
            <w:rStyle w:val="Text2"/>
          </w:rPr>
          <w:t>Discussion</w:t>
        </w:r>
      </w:hyperlink>
    </w:p>
    <w:p>
      <w:pPr>
        <w:pStyle w:val="Para 01"/>
      </w:pPr>
      <w:r>
        <w:t>SET PERSIST since MySQL v8</w:t>
        <w:t xml:space="preserve">, </w:t>
      </w:r>
      <w:hyperlink w:anchor="idm45336934869088">
        <w:r>
          <w:rPr>
            <w:rStyle w:val="Text2"/>
          </w:rPr>
          <w:t>Discussion</w:t>
        </w:r>
      </w:hyperlink>
    </w:p>
    <w:p>
      <w:pPr>
        <w:pStyle w:val="Para 01"/>
      </w:pPr>
      <w:r>
        <w:t>Handler_* session status variable</w:t>
        <w:t xml:space="preserve">, </w:t>
      </w:r>
      <w:hyperlink w:anchor="idm45336927004304">
        <w:r>
          <w:rPr>
            <w:rStyle w:val="Text2"/>
          </w:rPr>
          <w:t>Discussion</w:t>
        </w:r>
      </w:hyperlink>
    </w:p>
    <w:p>
      <w:pPr>
        <w:pStyle w:val="Para 01"/>
      </w:pPr>
      <w:r>
        <w:t>local_infile</w:t>
      </w:r>
    </w:p>
    <w:p>
      <w:pPr>
        <w:pStyle w:val="Para 01"/>
      </w:pPr>
      <w:r>
        <w:t>data loading</w:t>
        <w:t xml:space="preserve">, </w:t>
      </w:r>
      <w:hyperlink w:anchor="idm45336869931184">
        <w:r>
          <w:rPr>
            <w:rStyle w:val="Text2"/>
          </w:rPr>
          <w:t>Discussion</w:t>
        </w:r>
      </w:hyperlink>
    </w:p>
    <w:p>
      <w:pPr>
        <w:pStyle w:val="Para 01"/>
      </w:pPr>
      <w:r>
        <w:t>enabling</w:t>
        <w:t xml:space="preserve">, </w:t>
      </w:r>
      <w:hyperlink w:anchor="idm45336925276272">
        <w:r>
          <w:rPr>
            <w:rStyle w:val="Text2"/>
          </w:rPr>
          <w:t>Discussion</w:t>
        </w:r>
      </w:hyperlink>
    </w:p>
    <w:p>
      <w:pPr>
        <w:pStyle w:val="Para 05"/>
      </w:pPr>
      <w:r>
        <w:rPr>
          <w:rStyle w:val="Text7"/>
        </w:rPr>
        <w:t>error</w:t>
        <w:t xml:space="preserve">, </w:t>
      </w:r>
      <w:hyperlink w:anchor="idm45336925306240">
        <w:r>
          <w:t>Discussion</w:t>
        </w:r>
      </w:hyperlink>
    </w:p>
    <w:p>
      <w:pPr>
        <w:pStyle w:val="Para 01"/>
      </w:pPr>
      <w:r>
        <w:t>master_info_repository variable</w:t>
        <w:t xml:space="preserve">, </w:t>
      </w:r>
      <w:hyperlink w:anchor="idm45336934914544">
        <w:r>
          <w:rPr>
            <w:rStyle w:val="Text2"/>
          </w:rPr>
          <w:t>Introduction</w:t>
        </w:r>
      </w:hyperlink>
      <w:r>
        <w:t xml:space="preserve">, </w:t>
      </w:r>
      <w:hyperlink w:anchor="idm45336928371056">
        <w:r>
          <w:rPr>
            <w:rStyle w:val="Text2"/>
          </w:rPr>
          <w:t>Discussion</w:t>
        </w:r>
      </w:hyperlink>
    </w:p>
    <w:p>
      <w:pPr>
        <w:pStyle w:val="Para 01"/>
      </w:pPr>
      <w:r>
        <w:t>MYSQLSH_HOME variable</w:t>
        <w:t xml:space="preserve">, </w:t>
      </w:r>
      <w:hyperlink w:anchor="idm45336927483600">
        <w:r>
          <w:rPr>
            <w:rStyle w:val="Text2"/>
          </w:rPr>
          <w:t>Discussion</w:t>
        </w:r>
      </w:hyperlink>
    </w:p>
    <w:p>
      <w:pPr>
        <w:pStyle w:val="Para 01"/>
      </w:pPr>
      <w:r>
        <w:t>NULL before assignment</w:t>
        <w:t xml:space="preserve">, </w:t>
      </w:r>
      <w:hyperlink w:anchor="idm45336937871840">
        <w:r>
          <w:rPr>
            <w:rStyle w:val="Text2"/>
          </w:rPr>
          <w:t>Discussion</w:t>
        </w:r>
      </w:hyperlink>
    </w:p>
    <w:p>
      <w:pPr>
        <w:pStyle w:val="Para 01"/>
      </w:pPr>
      <w:r>
        <w:t>plugin_dir system variable</w:t>
        <w:t xml:space="preserve">, </w:t>
      </w:r>
      <w:hyperlink w:anchor="idm45336828038608">
        <w:r>
          <w:rPr>
            <w:rStyle w:val="Text2"/>
          </w:rPr>
          <w:t>Discussion</w:t>
        </w:r>
      </w:hyperlink>
    </w:p>
    <w:p>
      <w:pPr>
        <w:pStyle w:val="Para 01"/>
      </w:pPr>
      <w:r>
        <w:t>relay_log_info_repository</w:t>
        <w:t xml:space="preserve">, </w:t>
      </w:r>
      <w:hyperlink w:anchor="idm45336928369936">
        <w:r>
          <w:rPr>
            <w:rStyle w:val="Text2"/>
          </w:rPr>
          <w:t>Discussion</w:t>
        </w:r>
      </w:hyperlink>
    </w:p>
    <w:p>
      <w:pPr>
        <w:pStyle w:val="Para 01"/>
      </w:pPr>
      <w:r>
        <w:t>replica_parallel_type variable</w:t>
        <w:t xml:space="preserve">, </w:t>
      </w:r>
      <w:hyperlink w:anchor="idm45336928456784">
        <w:r>
          <w:rPr>
            <w:rStyle w:val="Text2"/>
          </w:rPr>
          <w:t>Discussion</w:t>
        </w:r>
      </w:hyperlink>
    </w:p>
    <w:p>
      <w:pPr>
        <w:pStyle w:val="Para 01"/>
      </w:pPr>
      <w:r>
        <w:t>replica_parallel_workers variable</w:t>
        <w:t xml:space="preserve">, </w:t>
      </w:r>
      <w:hyperlink w:anchor="idm45336928467472">
        <w:r>
          <w:rPr>
            <w:rStyle w:val="Text2"/>
          </w:rPr>
          <w:t>Discussion</w:t>
        </w:r>
      </w:hyperlink>
      <w:r>
        <w:t xml:space="preserve">, </w:t>
      </w:r>
      <w:hyperlink w:anchor="idm45336936194240">
        <w:r>
          <w:rPr>
            <w:rStyle w:val="Text2"/>
          </w:rPr>
          <w:t>Discussion</w:t>
        </w:r>
      </w:hyperlink>
    </w:p>
    <w:p>
      <w:pPr>
        <w:pStyle w:val="Para 01"/>
      </w:pPr>
      <w:r>
        <w:t>SELECT results assigned to</w:t>
        <w:t xml:space="preserve">, </w:t>
      </w:r>
      <w:hyperlink w:anchor="idm45336937758032">
        <w:r>
          <w:rPr>
            <w:rStyle w:val="Text2"/>
          </w:rPr>
          <w:t>Discussion</w:t>
        </w:r>
      </w:hyperlink>
    </w:p>
    <w:p>
      <w:pPr>
        <w:pStyle w:val="Para 01"/>
      </w:pPr>
      <w:r>
        <w:t>semisynchronous replication plug-in behavior</w:t>
        <w:t xml:space="preserve">, </w:t>
      </w:r>
      <w:hyperlink w:anchor="idm45336928297936">
        <w:r>
          <w:rPr>
            <w:rStyle w:val="Text2"/>
          </w:rPr>
          <w:t>Discussion</w:t>
        </w:r>
      </w:hyperlink>
    </w:p>
    <w:p>
      <w:pPr>
        <w:pStyle w:val="Para 01"/>
      </w:pPr>
      <w:r>
        <w:t>server administration</w:t>
        <w:t xml:space="preserve">, </w:t>
      </w:r>
      <w:hyperlink w:anchor="idm45336829483152">
        <w:r>
          <w:rPr>
            <w:rStyle w:val="Text2"/>
          </w:rPr>
          <w:t>Problem</w:t>
        </w:r>
      </w:hyperlink>
    </w:p>
    <w:p>
      <w:pPr>
        <w:pStyle w:val="Para 01"/>
      </w:pPr>
      <w:r>
        <w:t>server_uuid</w:t>
        <w:t xml:space="preserve">, </w:t>
      </w:r>
      <w:hyperlink w:anchor="idm45336934636464">
        <w:r>
          <w:rPr>
            <w:rStyle w:val="Text2"/>
          </w:rPr>
          <w:t>Discussion</w:t>
        </w:r>
      </w:hyperlink>
    </w:p>
    <w:p>
      <w:pPr>
        <w:pStyle w:val="Para 01"/>
      </w:pPr>
      <w:r>
        <w:t>SET statement</w:t>
        <w:t xml:space="preserve">, </w:t>
      </w:r>
      <w:hyperlink w:anchor="idm45336937891520">
        <w:r>
          <w:rPr>
            <w:rStyle w:val="Text2"/>
          </w:rPr>
          <w:t>Discussion</w:t>
        </w:r>
      </w:hyperlink>
    </w:p>
    <w:p>
      <w:pPr>
        <w:pStyle w:val="Para 01"/>
      </w:pPr>
      <w:r>
        <w:t>slow query log settings</w:t>
        <w:t xml:space="preserve">, </w:t>
      </w:r>
      <w:hyperlink w:anchor="idm45336826210368">
        <w:r>
          <w:rPr>
            <w:rStyle w:val="Text2"/>
          </w:rPr>
          <w:t>Discussion</w:t>
        </w:r>
      </w:hyperlink>
    </w:p>
    <w:p>
      <w:pPr>
        <w:pStyle w:val="Para 01"/>
      </w:pPr>
      <w:r>
        <w:t>sql_mode</w:t>
      </w:r>
    </w:p>
    <w:p>
      <w:pPr>
        <w:pStyle w:val="Para 01"/>
      </w:pPr>
      <w:r>
        <w:t>data validity</w:t>
        <w:t xml:space="preserve">, </w:t>
      </w:r>
      <w:hyperlink w:anchor="idm45336867891840">
        <w:r>
          <w:rPr>
            <w:rStyle w:val="Text2"/>
          </w:rPr>
          <w:t>Problem</w:t>
        </w:r>
      </w:hyperlink>
    </w:p>
    <w:p>
      <w:pPr>
        <w:pStyle w:val="Para 05"/>
      </w:pPr>
      <w:r>
        <w:rPr>
          <w:rStyle w:val="Text7"/>
        </w:rPr>
        <w:t>setting backslash escape mode</w:t>
        <w:t xml:space="preserve">, </w:t>
      </w:r>
      <w:hyperlink w:anchor="idm45336869762256">
        <w:r>
          <w:t>Specifying the datafile location</w:t>
        </w:r>
      </w:hyperlink>
    </w:p>
    <w:p>
      <w:pPr>
        <w:pStyle w:val="Para 05"/>
      </w:pPr>
      <w:r>
        <w:rPr>
          <w:rStyle w:val="Text7"/>
        </w:rPr>
        <w:t>\G</w:t>
        <w:t xml:space="preserve">, </w:t>
      </w:r>
      <w:hyperlink w:anchor="idm45336880688240">
        <w:r>
          <w:t>Discussion</w:t>
        </w:r>
      </w:hyperlink>
    </w:p>
    <w:p>
      <w:pPr>
        <w:pStyle w:val="Para 01"/>
      </w:pPr>
      <w:r>
        <w:t>status variable Handler_*</w:t>
        <w:t xml:space="preserve">, </w:t>
      </w:r>
      <w:hyperlink w:anchor="idm45336927010704">
        <w:r>
          <w:rPr>
            <w:rStyle w:val="Text2"/>
          </w:rPr>
          <w:t>Discussion</w:t>
        </w:r>
      </w:hyperlink>
    </w:p>
    <w:p>
      <w:pPr>
        <w:pStyle w:val="Para 05"/>
      </w:pPr>
      <w:r>
        <w:rPr>
          <w:rStyle w:val="Text7"/>
        </w:rPr>
        <w:t>time_zone</w:t>
        <w:t xml:space="preserve">, </w:t>
      </w:r>
      <w:hyperlink w:anchor="idm45336887362864">
        <w:r>
          <w:t>Problem</w:t>
        </w:r>
      </w:hyperlink>
      <w:r>
        <w:rPr>
          <w:rStyle w:val="Text7"/>
        </w:rPr>
        <w:t xml:space="preserve">, </w:t>
      </w:r>
      <w:hyperlink w:anchor="idm45336887326464">
        <w:r>
          <w:t>Solution</w:t>
        </w:r>
      </w:hyperlink>
    </w:p>
    <w:p>
      <w:pPr>
        <w:pStyle w:val="Para 01"/>
      </w:pPr>
      <w:r>
        <w:t>user-defined variables</w:t>
        <w:t xml:space="preserve">, </w:t>
      </w:r>
      <w:hyperlink w:anchor="idm45336924832160">
        <w:r>
          <w:rPr>
            <w:rStyle w:val="Text2"/>
          </w:rPr>
          <w:t>Problem</w:t>
        </w:r>
      </w:hyperlink>
    </w:p>
    <w:p>
      <w:pPr>
        <w:pStyle w:val="Para 01"/>
      </w:pPr>
      <w:r>
        <w:t>variance</w:t>
        <w:t xml:space="preserve">, </w:t>
      </w:r>
      <w:hyperlink w:anchor="idm45336853065968">
        <w:r>
          <w:rPr>
            <w:rStyle w:val="Text2"/>
          </w:rPr>
          <w:t>Discussion</w:t>
        </w:r>
      </w:hyperlink>
    </w:p>
    <w:p>
      <w:pPr>
        <w:pStyle w:val="Para 01"/>
      </w:pPr>
      <w:r>
        <w:t>/var/log/messages system log</w:t>
        <w:t xml:space="preserve">, </w:t>
      </w:r>
      <w:hyperlink w:anchor="idm45336826255696">
        <w:r>
          <w:rPr>
            <w:rStyle w:val="Text2"/>
          </w:rPr>
          <w:t>Solution</w:t>
        </w:r>
      </w:hyperlink>
    </w:p>
    <w:p>
      <w:pPr>
        <w:pStyle w:val="Para 01"/>
      </w:pPr>
      <w:r>
        <w:t>VAR_POP()</w:t>
        <w:t xml:space="preserve">, </w:t>
      </w:r>
      <w:hyperlink w:anchor="idm45336853048688">
        <w:r>
          <w:rPr>
            <w:rStyle w:val="Text2"/>
          </w:rPr>
          <w:t>Discussion</w:t>
        </w:r>
      </w:hyperlink>
    </w:p>
    <w:p>
      <w:pPr>
        <w:pStyle w:val="Para 01"/>
      </w:pPr>
      <w:r>
        <w:t>VAR_SAMP()</w:t>
        <w:t xml:space="preserve">, </w:t>
      </w:r>
      <w:hyperlink w:anchor="idm45336853050352">
        <w:r>
          <w:rPr>
            <w:rStyle w:val="Text2"/>
          </w:rPr>
          <w:t>Discussion</w:t>
        </w:r>
      </w:hyperlink>
    </w:p>
    <w:p>
      <w:pPr>
        <w:pStyle w:val="Para 05"/>
      </w:pPr>
      <w:r>
        <w:rPr>
          <w:rStyle w:val="Text7"/>
        </w:rPr>
        <w:t>verbose (v) option for mysql</w:t>
        <w:t xml:space="preserve">, </w:t>
      </w:r>
      <w:hyperlink w:anchor="idm45336942673616">
        <w:r>
          <w:t>Controlling mysql’s verbosity level</w:t>
        </w:r>
      </w:hyperlink>
    </w:p>
    <w:p>
      <w:pPr>
        <w:pStyle w:val="Para 05"/>
      </w:pPr>
      <w:r>
        <w:rPr>
          <w:rStyle w:val="Text7"/>
        </w:rPr>
        <w:t>verbosity level of mysql</w:t>
        <w:t xml:space="preserve">, </w:t>
      </w:r>
      <w:hyperlink w:anchor="idm45336927744080">
        <w:r>
          <w:t>Controlling mysql’s verbosity level</w:t>
        </w:r>
      </w:hyperlink>
    </w:p>
    <w:p>
      <w:pPr>
        <w:pStyle w:val="Para 01"/>
      </w:pPr>
      <w:r>
        <w:t>VERSION() for server version</w:t>
        <w:t xml:space="preserve">, </w:t>
      </w:r>
      <w:hyperlink w:anchor="idm45336874014144">
        <w:r>
          <w:rPr>
            <w:rStyle w:val="Text2"/>
          </w:rPr>
          <w:t>Discussion</w:t>
        </w:r>
      </w:hyperlink>
    </w:p>
    <w:p>
      <w:pPr>
        <w:pStyle w:val="Para 01"/>
      </w:pPr>
      <w:r>
        <w:t>version-specific applications for server</w:t>
        <w:t xml:space="preserve">, </w:t>
      </w:r>
      <w:hyperlink w:anchor="idm45336874017504">
        <w:r>
          <w:rPr>
            <w:rStyle w:val="Text2"/>
          </w:rPr>
          <w:t>Problem</w:t>
        </w:r>
      </w:hyperlink>
    </w:p>
    <w:p>
      <w:pPr>
        <w:pStyle w:val="Para 01"/>
      </w:pPr>
      <w:r>
        <w:t>vertical (E) option</w:t>
        <w:t xml:space="preserve">, </w:t>
      </w:r>
      <w:hyperlink w:anchor="idm45336942123776">
        <w:r>
          <w:rPr>
            <w:rStyle w:val="Text2"/>
          </w:rPr>
          <w:t>Discussion</w:t>
        </w:r>
      </w:hyperlink>
    </w:p>
    <w:p>
      <w:pPr>
        <w:pStyle w:val="Para 01"/>
      </w:pPr>
      <w:r>
        <w:t>vertical bar (|) regexp pattern matching</w:t>
        <w:t xml:space="preserve">, </w:t>
      </w:r>
      <w:hyperlink w:anchor="idm45336889181056">
        <w:r>
          <w:rPr>
            <w:rStyle w:val="Text2"/>
          </w:rPr>
          <w:t>Discussion</w:t>
        </w:r>
      </w:hyperlink>
      <w:r>
        <w:t xml:space="preserve">, </w:t>
      </w:r>
      <w:hyperlink w:anchor="idm45336889110592">
        <w:r>
          <w:rPr>
            <w:rStyle w:val="Text2"/>
          </w:rPr>
          <w:t>Discussion</w:t>
        </w:r>
      </w:hyperlink>
      <w:r>
        <w:t xml:space="preserve">, </w:t>
      </w:r>
      <w:hyperlink w:anchor="idm45336866237760">
        <w:r>
          <w:rPr>
            <w:rStyle w:val="Text2"/>
          </w:rPr>
          <w:t>Discussion</w:t>
        </w:r>
      </w:hyperlink>
    </w:p>
    <w:p>
      <w:pPr>
        <w:pStyle w:val="Para 01"/>
      </w:pPr>
      <w:r>
        <w:t>vertical command-line parameter</w:t>
        <w:t xml:space="preserve">, </w:t>
      </w:r>
      <w:hyperlink w:anchor="idm45336925561648">
        <w:r>
          <w:rPr>
            <w:rStyle w:val="Text2"/>
          </w:rPr>
          <w:t>Solution</w:t>
        </w:r>
      </w:hyperlink>
    </w:p>
    <w:p>
      <w:pPr>
        <w:pStyle w:val="Para 01"/>
      </w:pPr>
      <w:r>
        <w:t>vertical output</w:t>
      </w:r>
    </w:p>
    <w:p>
      <w:pPr>
        <w:pStyle w:val="Para 01"/>
      </w:pPr>
      <w:r>
        <w:t>MySQL Shell JavaScript mode</w:t>
        <w:t xml:space="preserve">, </w:t>
      </w:r>
      <w:hyperlink w:anchor="idm45336925543776">
        <w:r>
          <w:rPr>
            <w:rStyle w:val="Text2"/>
          </w:rPr>
          <w:t>Discussion</w:t>
        </w:r>
      </w:hyperlink>
    </w:p>
    <w:p>
      <w:pPr>
        <w:pStyle w:val="Para 05"/>
      </w:pPr>
      <w:r>
        <w:rPr>
          <w:rStyle w:val="Text7"/>
        </w:rPr>
        <w:t>\G</w:t>
        <w:t xml:space="preserve">, </w:t>
      </w:r>
      <w:hyperlink w:anchor="idm45336942139808">
        <w:r>
          <w:t>Discussion</w:t>
        </w:r>
      </w:hyperlink>
    </w:p>
    <w:p>
      <w:pPr>
        <w:pStyle w:val="Para 01"/>
      </w:pPr>
      <w:r>
        <w:t>all statements within session</w:t>
        <w:t xml:space="preserve">, </w:t>
      </w:r>
      <w:hyperlink w:anchor="idm45336942128496">
        <w:r>
          <w:rPr>
            <w:rStyle w:val="Text2"/>
          </w:rPr>
          <w:t>Discussion</w:t>
        </w:r>
      </w:hyperlink>
    </w:p>
    <w:p>
      <w:pPr>
        <w:pStyle w:val="Para 01"/>
      </w:pPr>
      <w:r>
        <w:t>VIEW</w:t>
      </w:r>
    </w:p>
    <w:p>
      <w:pPr>
        <w:pStyle w:val="Para 01"/>
      </w:pPr>
      <w:r>
        <w:t>data access security via</w:t>
        <w:t xml:space="preserve">, </w:t>
      </w:r>
      <w:hyperlink w:anchor="idm45336824935216">
        <w:r>
          <w:rPr>
            <w:rStyle w:val="Text2"/>
          </w:rPr>
          <w:t>Problem</w:t>
        </w:r>
      </w:hyperlink>
    </w:p>
    <w:p>
      <w:pPr>
        <w:pStyle w:val="Para 01"/>
      </w:pPr>
      <w:r>
        <w:t>listed or checked for existence</w:t>
        <w:t xml:space="preserve">, </w:t>
      </w:r>
      <w:hyperlink w:anchor="idm45336875233968">
        <w:r>
          <w:rPr>
            <w:rStyle w:val="Text2"/>
          </w:rPr>
          <w:t>Problem</w:t>
        </w:r>
      </w:hyperlink>
    </w:p>
    <w:p>
      <w:pPr>
        <w:pStyle w:val="Para 01"/>
      </w:pPr>
      <w:r>
        <w:t>summaries simplified with</w:t>
        <w:t xml:space="preserve">, </w:t>
      </w:r>
      <w:hyperlink w:anchor="idm45336884923472">
        <w:r>
          <w:rPr>
            <w:rStyle w:val="Text2"/>
          </w:rPr>
          <w:t>Problem</w:t>
        </w:r>
      </w:hyperlink>
    </w:p>
    <w:p>
      <w:pPr>
        <w:pStyle w:val="Para 01"/>
      </w:pPr>
      <w:r>
        <w:t>table access simplified with</w:t>
        <w:t xml:space="preserve">, </w:t>
      </w:r>
      <w:hyperlink w:anchor="idm45336893327984">
        <w:r>
          <w:rPr>
            <w:rStyle w:val="Text2"/>
          </w:rPr>
          <w:t>Problem</w:t>
        </w:r>
      </w:hyperlink>
    </w:p>
    <w:p>
      <w:pPr>
        <w:pStyle w:val="Para 01"/>
      </w:pPr>
      <w:r>
        <w:t>virtual memory utilization</w:t>
        <w:t xml:space="preserve">, </w:t>
      </w:r>
      <w:hyperlink w:anchor="idm45336827467264">
        <w:r>
          <w:rPr>
            <w:rStyle w:val="Text2"/>
          </w:rPr>
          <w:t>Memory utilization</w:t>
        </w:r>
      </w:hyperlink>
    </w:p>
    <w:p>
      <w:pPr>
        <w:keepNext/>
        <w:pStyle w:val="Heading 3"/>
      </w:pPr>
      <w:r>
        <w:t>W</w:t>
      </w:r>
    </w:p>
    <w:p>
      <w:pPr>
        <w:pStyle w:val="Para 01"/>
      </w:pPr>
      <w:r>
        <w:t>warnings shown</w:t>
        <w:t xml:space="preserve">, </w:t>
      </w:r>
      <w:hyperlink w:anchor="idm45336941331872">
        <w:r>
          <w:rPr>
            <w:rStyle w:val="Text2"/>
          </w:rPr>
          <w:t>Discussion</w:t>
        </w:r>
      </w:hyperlink>
    </w:p>
    <w:p>
      <w:pPr>
        <w:pStyle w:val="Para 01"/>
      </w:pPr>
      <w:r>
        <w:t>\watch for repeated reports</w:t>
        <w:t xml:space="preserve">, </w:t>
      </w:r>
      <w:hyperlink w:anchor="idm45336925495344">
        <w:r>
          <w:rPr>
            <w:rStyle w:val="Text2"/>
          </w:rPr>
          <w:t>Problem</w:t>
        </w:r>
      </w:hyperlink>
      <w:r>
        <w:t xml:space="preserve">, </w:t>
      </w:r>
      <w:hyperlink w:anchor="idm45336925379920">
        <w:r>
          <w:rPr>
            <w:rStyle w:val="Text2"/>
          </w:rPr>
          <w:t>Discussion</w:t>
        </w:r>
      </w:hyperlink>
    </w:p>
    <w:p>
      <w:pPr>
        <w:pStyle w:val="Para 01"/>
      </w:pPr>
      <w:r>
        <w:t>web browsers</w:t>
      </w:r>
    </w:p>
    <w:p>
      <w:pPr>
        <w:pStyle w:val="Para 01"/>
      </w:pPr>
      <w:r>
        <w:t>opened to read HTML output file</w:t>
        <w:t xml:space="preserve">, </w:t>
      </w:r>
      <w:hyperlink w:anchor="idm45336924717712">
        <w:r>
          <w:rPr>
            <w:rStyle w:val="Text2"/>
          </w:rPr>
          <w:t>Producing HTML or XML output</w:t>
        </w:r>
      </w:hyperlink>
    </w:p>
    <w:p>
      <w:pPr>
        <w:pStyle w:val="Para 01"/>
      </w:pPr>
      <w:r>
        <w:t>phpMyAdmin interface</w:t>
        <w:t xml:space="preserve">, </w:t>
      </w:r>
      <w:hyperlink w:anchor="idm45336928064352">
        <w:r>
          <w:rPr>
            <w:rStyle w:val="Text2"/>
          </w:rPr>
          <w:t>Introduction</w:t>
        </w:r>
      </w:hyperlink>
    </w:p>
    <w:p>
      <w:pPr>
        <w:pStyle w:val="Para 01"/>
      </w:pPr>
      <w:r>
        <w:t>special characters in form input</w:t>
        <w:t xml:space="preserve">, </w:t>
      </w:r>
      <w:hyperlink w:anchor="idm45336899202640">
        <w:r>
          <w:rPr>
            <w:rStyle w:val="Text2"/>
          </w:rPr>
          <w:t>Discussion</w:t>
        </w:r>
      </w:hyperlink>
    </w:p>
    <w:p>
      <w:pPr>
        <w:pStyle w:val="Para 05"/>
      </w:pPr>
      <w:r>
        <w:rPr>
          <w:rStyle w:val="Text7"/>
        </w:rPr>
        <w:t>WEEKDAY()</w:t>
        <w:t xml:space="preserve">, </w:t>
      </w:r>
      <w:hyperlink w:anchor="idm45336887035872">
        <w:r>
          <w:t>Decomposing dates or times using component-extraction functions</w:t>
        </w:r>
      </w:hyperlink>
    </w:p>
    <w:p>
      <w:pPr>
        <w:pStyle w:val="Para 01"/>
      </w:pPr>
      <w:r>
        <w:t>Monday as first day</w:t>
        <w:t xml:space="preserve">, </w:t>
      </w:r>
      <w:hyperlink w:anchor="idm45336886559168">
        <w:r>
          <w:rPr>
            <w:rStyle w:val="Text2"/>
          </w:rPr>
          <w:t>Discussion</w:t>
        </w:r>
      </w:hyperlink>
    </w:p>
    <w:p>
      <w:pPr>
        <w:pStyle w:val="Para 01"/>
      </w:pPr>
      <w:r>
        <w:t>WHERE clause</w:t>
      </w:r>
    </w:p>
    <w:p>
      <w:pPr>
        <w:pStyle w:val="Para 01"/>
      </w:pPr>
      <w:r>
        <w:t>aggregate functions not allowed</w:t>
        <w:t xml:space="preserve">, </w:t>
      </w:r>
      <w:hyperlink w:anchor="idm45336884894944">
        <w:r>
          <w:rPr>
            <w:rStyle w:val="Text2"/>
          </w:rPr>
          <w:t>Discussion</w:t>
        </w:r>
      </w:hyperlink>
    </w:p>
    <w:p>
      <w:pPr>
        <w:pStyle w:val="Para 01"/>
      </w:pPr>
      <w:r>
        <w:t>checking whether database exists</w:t>
        <w:t xml:space="preserve">, </w:t>
      </w:r>
      <w:hyperlink w:anchor="idm45336875670544">
        <w:r>
          <w:rPr>
            <w:rStyle w:val="Text2"/>
          </w:rPr>
          <w:t>Discussion</w:t>
        </w:r>
      </w:hyperlink>
    </w:p>
    <w:p>
      <w:pPr>
        <w:pStyle w:val="Para 01"/>
      </w:pPr>
      <w:r>
        <w:t>column aliases illegal</w:t>
        <w:t xml:space="preserve">, </w:t>
      </w:r>
      <w:hyperlink w:anchor="idm45336893714480">
        <w:r>
          <w:rPr>
            <w:rStyle w:val="Text2"/>
          </w:rPr>
          <w:t>Discussion</w:t>
        </w:r>
      </w:hyperlink>
    </w:p>
    <w:p>
      <w:pPr>
        <w:pStyle w:val="Para 01"/>
      </w:pPr>
      <w:r>
        <w:t>date and time conditions</w:t>
        <w:t xml:space="preserve">, </w:t>
      </w:r>
      <w:hyperlink w:anchor="idm45336886380592">
        <w:r>
          <w:rPr>
            <w:rStyle w:val="Text2"/>
          </w:rPr>
          <w:t>Problem</w:t>
        </w:r>
      </w:hyperlink>
    </w:p>
    <w:p>
      <w:pPr>
        <w:pStyle w:val="Para 01"/>
      </w:pPr>
      <w:r>
        <w:t>listing tables in a database</w:t>
        <w:t xml:space="preserve">, </w:t>
      </w:r>
      <w:hyperlink w:anchor="idm45336875508704">
        <w:r>
          <w:rPr>
            <w:rStyle w:val="Text2"/>
          </w:rPr>
          <w:t>Discussion</w:t>
        </w:r>
      </w:hyperlink>
    </w:p>
    <w:p>
      <w:pPr>
        <w:pStyle w:val="Para 01"/>
      </w:pPr>
      <w:r>
        <w:t>rows specified in SELECT</w:t>
        <w:t xml:space="preserve">, </w:t>
      </w:r>
      <w:hyperlink w:anchor="idm45336894150000">
        <w:r>
          <w:rPr>
            <w:rStyle w:val="Text2"/>
          </w:rPr>
          <w:t>Problem</w:t>
        </w:r>
      </w:hyperlink>
    </w:p>
    <w:p>
      <w:pPr>
        <w:pStyle w:val="Para 01"/>
      </w:pPr>
      <w:r>
        <w:t>user-defined variables</w:t>
        <w:t xml:space="preserve">, </w:t>
      </w:r>
      <w:hyperlink w:anchor="idm45336939902480">
        <w:r>
          <w:rPr>
            <w:rStyle w:val="Text2"/>
          </w:rPr>
          <w:t>Discussion</w:t>
        </w:r>
      </w:hyperlink>
    </w:p>
    <w:p>
      <w:pPr>
        <w:pStyle w:val="Para 01"/>
      </w:pPr>
      <w:r>
        <w:t>wildcard syntax</w:t>
      </w:r>
    </w:p>
    <w:p>
      <w:pPr>
        <w:pStyle w:val="Para 01"/>
      </w:pPr>
      <w:r>
        <w:t>Boolean-mode searches</w:t>
        <w:t xml:space="preserve">, </w:t>
      </w:r>
      <w:hyperlink w:anchor="idm45336888353664">
        <w:r>
          <w:rPr>
            <w:rStyle w:val="Text2"/>
          </w:rPr>
          <w:t>Discussion</w:t>
        </w:r>
      </w:hyperlink>
    </w:p>
    <w:p>
      <w:pPr>
        <w:pStyle w:val="Para 01"/>
      </w:pPr>
      <w:r>
        <w:t>hostnames with % or _ within</w:t>
        <w:t xml:space="preserve">, </w:t>
      </w:r>
      <w:hyperlink w:anchor="idm45336825071760">
        <w:r>
          <w:rPr>
            <w:rStyle w:val="Text2"/>
          </w:rPr>
          <w:t>Problem</w:t>
        </w:r>
      </w:hyperlink>
    </w:p>
    <w:p>
      <w:pPr>
        <w:pStyle w:val="Para 01"/>
      </w:pPr>
      <w:r>
        <w:t>JSON searches</w:t>
        <w:t xml:space="preserve">, </w:t>
      </w:r>
      <w:hyperlink w:anchor="idm45336847877040">
        <w:r>
          <w:rPr>
            <w:rStyle w:val="Text2"/>
          </w:rPr>
          <w:t>Discussion</w:t>
        </w:r>
      </w:hyperlink>
    </w:p>
    <w:p>
      <w:pPr>
        <w:pStyle w:val="Para 01"/>
      </w:pPr>
      <w:r>
        <w:t>JSON value extraction</w:t>
        <w:t xml:space="preserve">, </w:t>
      </w:r>
      <w:hyperlink w:anchor="idm45336848382976">
        <w:r>
          <w:rPr>
            <w:rStyle w:val="Text2"/>
          </w:rPr>
          <w:t>Discussion</w:t>
        </w:r>
      </w:hyperlink>
    </w:p>
    <w:p>
      <w:pPr>
        <w:pStyle w:val="Para 01"/>
      </w:pPr>
      <w:r>
        <w:t>replication filters on replica</w:t>
        <w:t xml:space="preserve">, </w:t>
      </w:r>
      <w:hyperlink w:anchor="idm45336928546448">
        <w:r>
          <w:rPr>
            <w:rStyle w:val="Text2"/>
          </w:rPr>
          <w:t>Filtering on the replica</w:t>
        </w:r>
      </w:hyperlink>
    </w:p>
    <w:p>
      <w:pPr>
        <w:pStyle w:val="Para 01"/>
      </w:pPr>
      <w:r>
        <w:t>SQL pattern matching</w:t>
        <w:t xml:space="preserve">, </w:t>
      </w:r>
      <w:hyperlink w:anchor="idm45336889267968">
        <w:r>
          <w:rPr>
            <w:rStyle w:val="Text2"/>
          </w:rPr>
          <w:t>Discussion</w:t>
        </w:r>
      </w:hyperlink>
    </w:p>
    <w:p>
      <w:pPr>
        <w:pStyle w:val="Para 01"/>
      </w:pPr>
      <w:r>
        <w:t>window functions</w:t>
      </w:r>
    </w:p>
    <w:p>
      <w:pPr>
        <w:pStyle w:val="Para 01"/>
      </w:pPr>
      <w:r>
        <w:t>DENSE_RANK()</w:t>
        <w:t xml:space="preserve">, </w:t>
      </w:r>
      <w:hyperlink w:anchor="idm45336851766000">
        <w:r>
          <w:rPr>
            <w:rStyle w:val="Text2"/>
          </w:rPr>
          <w:t>Discussion</w:t>
        </w:r>
      </w:hyperlink>
    </w:p>
    <w:p>
      <w:pPr>
        <w:pStyle w:val="Para 05"/>
      </w:pPr>
      <w:r>
        <w:rPr>
          <w:rStyle w:val="Text7"/>
        </w:rPr>
        <w:t>RANK()</w:t>
        <w:t xml:space="preserve">, </w:t>
      </w:r>
      <w:hyperlink w:anchor="idm45336851760832">
        <w:r>
          <w:t>Discussion</w:t>
        </w:r>
      </w:hyperlink>
    </w:p>
    <w:p>
      <w:pPr>
        <w:pStyle w:val="Para 01"/>
      </w:pPr>
      <w:r>
        <w:t>ROW_NUMBER()</w:t>
      </w:r>
    </w:p>
    <w:p>
      <w:pPr>
        <w:pStyle w:val="Para 01"/>
      </w:pPr>
      <w:r>
        <w:t>query result rows numbered</w:t>
        <w:t xml:space="preserve">, </w:t>
      </w:r>
      <w:hyperlink w:anchor="idm45336859081904">
        <w:r>
          <w:rPr>
            <w:rStyle w:val="Text2"/>
          </w:rPr>
          <w:t>Problem</w:t>
        </w:r>
      </w:hyperlink>
    </w:p>
    <w:p>
      <w:pPr>
        <w:pStyle w:val="Para 01"/>
      </w:pPr>
      <w:r>
        <w:t>ranks assigned to set of values</w:t>
        <w:t xml:space="preserve">, </w:t>
      </w:r>
      <w:hyperlink w:anchor="idm45336851770128">
        <w:r>
          <w:rPr>
            <w:rStyle w:val="Text2"/>
          </w:rPr>
          <w:t>Discussion</w:t>
        </w:r>
      </w:hyperlink>
    </w:p>
    <w:p>
      <w:pPr>
        <w:pStyle w:val="Para 01"/>
      </w:pPr>
      <w:r>
        <w:t>WINDOW keyword</w:t>
        <w:t xml:space="preserve">, </w:t>
      </w:r>
      <w:hyperlink w:anchor="idm45336858893264">
        <w:r>
          <w:rPr>
            <w:rStyle w:val="Text2"/>
          </w:rPr>
          <w:t>Discussion</w:t>
        </w:r>
      </w:hyperlink>
    </w:p>
    <w:p>
      <w:pPr>
        <w:pStyle w:val="Para 01"/>
      </w:pPr>
      <w:r>
        <w:t>Windows</w:t>
      </w:r>
    </w:p>
    <w:p>
      <w:pPr>
        <w:pStyle w:val="Para 01"/>
      </w:pPr>
      <w:r>
        <w:t>backslash as pathname separator</w:t>
        <w:t xml:space="preserve">, </w:t>
      </w:r>
      <w:hyperlink w:anchor="idm45336869771632">
        <w:r>
          <w:rPr>
            <w:rStyle w:val="Text2"/>
          </w:rPr>
          <w:t>Specifying the datafile location</w:t>
        </w:r>
      </w:hyperlink>
    </w:p>
    <w:p>
      <w:pPr>
        <w:pStyle w:val="Para 05"/>
      </w:pPr>
      <w:r>
        <w:rPr>
          <w:rStyle w:val="Text7"/>
        </w:rPr>
        <w:t>LOAD DATA pathnames</w:t>
        <w:t xml:space="preserve">, </w:t>
      </w:r>
      <w:hyperlink w:anchor="idm45336869770512">
        <w:r>
          <w:t>Specifying the datafile location</w:t>
        </w:r>
      </w:hyperlink>
    </w:p>
    <w:p>
      <w:pPr>
        <w:pStyle w:val="Para 01"/>
      </w:pPr>
      <w:r>
        <w:t>caret (^) line continuation character</w:t>
        <w:t xml:space="preserve">, </w:t>
      </w:r>
      <w:hyperlink w:anchor="idm45336869959712">
        <w:r>
          <w:rPr>
            <w:rStyle w:val="Text2"/>
          </w:rPr>
          <w:t>Notes on Invoking Shell Commands</w:t>
        </w:r>
      </w:hyperlink>
    </w:p>
    <w:p>
      <w:pPr>
        <w:pStyle w:val="Para 05"/>
      </w:pPr>
      <w:r>
        <w:rPr>
          <w:rStyle w:val="Text7"/>
        </w:rPr>
        <w:t>naming files</w:t>
        <w:t xml:space="preserve">, </w:t>
      </w:r>
      <w:hyperlink w:anchor="idm45336869777760">
        <w:r>
          <w:t>Specifying the datafile location</w:t>
        </w:r>
      </w:hyperlink>
    </w:p>
    <w:p>
      <w:pPr>
        <w:pStyle w:val="Para 01"/>
      </w:pPr>
      <w:r>
        <w:t>writing library file</w:t>
        <w:t xml:space="preserve"> (</w:t>
        <w:t>see</w:t>
        <w:t xml:space="preserve"> library file writing)</w:t>
      </w:r>
    </w:p>
    <w:p>
      <w:pPr>
        <w:keepNext/>
        <w:pStyle w:val="Heading 3"/>
      </w:pPr>
      <w:r>
        <w:t>X</w:t>
      </w:r>
    </w:p>
    <w:p>
      <w:pPr>
        <w:pStyle w:val="Para 05"/>
      </w:pPr>
      <w:r>
        <w:rPr>
          <w:rStyle w:val="Text7"/>
        </w:rPr>
        <w:t>X (xml) option for output</w:t>
        <w:t xml:space="preserve">, </w:t>
      </w:r>
      <w:hyperlink w:anchor="idm45336924711968">
        <w:r>
          <w:t>Producing HTML or XML output</w:t>
        </w:r>
      </w:hyperlink>
    </w:p>
    <w:p>
      <w:pPr>
        <w:pStyle w:val="Para 01"/>
      </w:pPr>
      <w:r>
        <w:t>X DevAPI</w:t>
        <w:t xml:space="preserve">, </w:t>
      </w:r>
      <w:hyperlink w:anchor="idm45336925189504">
        <w:r>
          <w:rPr>
            <w:rStyle w:val="Text2"/>
          </w:rPr>
          <w:t>Discussion</w:t>
        </w:r>
      </w:hyperlink>
    </w:p>
    <w:p>
      <w:pPr>
        <w:pStyle w:val="Para 01"/>
      </w:pPr>
      <w:r>
        <w:t>JSON as Document Store</w:t>
        <w:t xml:space="preserve">, </w:t>
      </w:r>
      <w:hyperlink w:anchor="idm45336842645856">
        <w:r>
          <w:rPr>
            <w:rStyle w:val="Text2"/>
          </w:rPr>
          <w:t>Problem</w:t>
        </w:r>
      </w:hyperlink>
    </w:p>
    <w:p>
      <w:pPr>
        <w:pStyle w:val="Para 01"/>
      </w:pPr>
      <w:r>
        <w:t>reference manual online</w:t>
        <w:t xml:space="preserve">, </w:t>
      </w:r>
      <w:hyperlink w:anchor="idm45336841569760">
        <w:r>
          <w:rPr>
            <w:rStyle w:val="Text2"/>
          </w:rPr>
          <w:t>See Also</w:t>
        </w:r>
      </w:hyperlink>
    </w:p>
    <w:p>
      <w:pPr>
        <w:pStyle w:val="Para 01"/>
      </w:pPr>
      <w:r>
        <w:t>X protocol</w:t>
        <w:t xml:space="preserve">, </w:t>
      </w:r>
      <w:hyperlink w:anchor="idm45336926947408">
        <w:r>
          <w:rPr>
            <w:rStyle w:val="Text2"/>
          </w:rPr>
          <w:t>Introduction</w:t>
        </w:r>
      </w:hyperlink>
    </w:p>
    <w:p>
      <w:pPr>
        <w:pStyle w:val="Para 01"/>
      </w:pPr>
      <w:r>
        <w:t>mysqlx for</w:t>
        <w:t xml:space="preserve">, </w:t>
      </w:r>
      <w:hyperlink w:anchor="idm45336926919408">
        <w:r>
          <w:rPr>
            <w:rStyle w:val="Text2"/>
          </w:rPr>
          <w:t>Discussion</w:t>
        </w:r>
      </w:hyperlink>
    </w:p>
    <w:p>
      <w:pPr>
        <w:pStyle w:val="Para 05"/>
      </w:pPr>
      <w:r>
        <w:rPr>
          <w:rStyle w:val="Text7"/>
        </w:rPr>
        <w:t>xml (X) option for output</w:t>
        <w:t xml:space="preserve">, </w:t>
      </w:r>
      <w:hyperlink w:anchor="idm45336924711072">
        <w:r>
          <w:t>Producing HTML or XML output</w:t>
        </w:r>
      </w:hyperlink>
    </w:p>
    <w:p>
      <w:pPr>
        <w:pStyle w:val="Para 01"/>
      </w:pPr>
      <w:r>
        <w:t>XML format</w:t>
      </w:r>
    </w:p>
    <w:p>
      <w:pPr>
        <w:pStyle w:val="Para 01"/>
      </w:pPr>
      <w:r>
        <w:t>exporting data</w:t>
        <w:t xml:space="preserve">, </w:t>
      </w:r>
      <w:hyperlink w:anchor="idm45336868788032">
        <w:r>
          <w:rPr>
            <w:rStyle w:val="Text2"/>
          </w:rPr>
          <w:t>Problem</w:t>
        </w:r>
      </w:hyperlink>
    </w:p>
    <w:p>
      <w:pPr>
        <w:pStyle w:val="Para 01"/>
      </w:pPr>
      <w:r>
        <w:t>importing data</w:t>
        <w:t xml:space="preserve">, </w:t>
      </w:r>
      <w:hyperlink w:anchor="idm45336868728160">
        <w:r>
          <w:rPr>
            <w:rStyle w:val="Text2"/>
          </w:rPr>
          <w:t>Problem</w:t>
        </w:r>
      </w:hyperlink>
    </w:p>
    <w:p>
      <w:pPr>
        <w:pStyle w:val="Para 05"/>
      </w:pPr>
      <w:r>
        <w:rPr>
          <w:rStyle w:val="Text7"/>
        </w:rPr>
        <w:t>output</w:t>
        <w:t xml:space="preserve">, </w:t>
      </w:r>
      <w:hyperlink w:anchor="idm45336924713104">
        <w:r>
          <w:t>Producing HTML or XML output</w:t>
        </w:r>
      </w:hyperlink>
    </w:p>
    <w:p>
      <w:pPr>
        <w:keepNext/>
        <w:pStyle w:val="Heading 3"/>
      </w:pPr>
      <w:r>
        <w:t>Y</w:t>
      </w:r>
    </w:p>
    <w:p>
      <w:pPr>
        <w:pStyle w:val="Para 01"/>
      </w:pPr>
      <w:r>
        <w:t>yank_col.pl utility</w:t>
        <w:t xml:space="preserve">, </w:t>
      </w:r>
      <w:hyperlink w:anchor="idm45336869027824">
        <w:r>
          <w:rPr>
            <w:rStyle w:val="Text2"/>
          </w:rPr>
          <w:t>See Also</w:t>
        </w:r>
      </w:hyperlink>
    </w:p>
    <w:p>
      <w:pPr>
        <w:pStyle w:val="Para 01"/>
      </w:pPr>
      <w:r>
        <w:t>year values from two digits to four</w:t>
        <w:t xml:space="preserve">, </w:t>
      </w:r>
      <w:hyperlink w:anchor="idm45336863825392">
        <w:r>
          <w:rPr>
            <w:rStyle w:val="Text2"/>
          </w:rPr>
          <w:t>Problem</w:t>
        </w:r>
      </w:hyperlink>
    </w:p>
    <w:p>
      <w:pPr>
        <w:pStyle w:val="Para 01"/>
      </w:pPr>
      <w:r>
        <w:t>MySQL automatically from 1970 to 2069</w:t>
        <w:t xml:space="preserve">, </w:t>
      </w:r>
      <w:hyperlink w:anchor="idm45336863864192">
        <w:r>
          <w:rPr>
            <w:rStyle w:val="Text2"/>
          </w:rPr>
          <w:t>Discussion</w:t>
        </w:r>
      </w:hyperlink>
    </w:p>
    <w:p>
      <w:pPr>
        <w:pStyle w:val="Para 01"/>
      </w:pPr>
      <w:r>
        <w:t>YEAR()</w:t>
      </w:r>
    </w:p>
    <w:p>
      <w:pPr>
        <w:pStyle w:val="Para 05"/>
      </w:pPr>
      <w:r>
        <w:rPr>
          <w:rStyle w:val="Text7"/>
        </w:rPr>
        <w:t>extracting component from date value</w:t>
        <w:t xml:space="preserve">, </w:t>
      </w:r>
      <w:hyperlink w:anchor="idm45336887040688">
        <w:r>
          <w:t>Decomposing dates or times using component-extraction functions</w:t>
        </w:r>
      </w:hyperlink>
    </w:p>
    <w:p>
      <w:pPr>
        <w:pStyle w:val="Para 01"/>
      </w:pPr>
      <w:r>
        <w:t>pattern matching with nonstring values</w:t>
        <w:t xml:space="preserve">, </w:t>
      </w:r>
      <w:hyperlink w:anchor="idm45336889226432">
        <w:r>
          <w:rPr>
            <w:rStyle w:val="Text2"/>
          </w:rPr>
          <w:t>Discussion</w:t>
        </w:r>
      </w:hyperlink>
    </w:p>
    <w:p>
      <w:pPr>
        <w:keepNext/>
        <w:pStyle w:val="Heading 3"/>
      </w:pPr>
      <w:r>
        <w:t>Z</w:t>
      </w:r>
    </w:p>
    <w:p>
      <w:pPr>
        <w:pStyle w:val="Para 01"/>
      </w:pPr>
      <w:r>
        <w:t>ZIP code regexp pattern matching</w:t>
        <w:t xml:space="preserve">, </w:t>
      </w:r>
      <w:hyperlink w:anchor="idm45336865867648">
        <w:r>
          <w:rPr>
            <w:rStyle w:val="Text2"/>
          </w:rPr>
          <w:t>Discussion</w:t>
        </w:r>
      </w:hyperlink>
    </w:p>
    <w:p>
      <w:bookmarkStart w:id="6246" w:name="About_the_Authors___Sveta_Smirno_2"/>
      <w:bookmarkStart w:id="6247" w:name="About_the_Authors___Sveta_Smirno"/>
      <w:bookmarkStart w:id="6248" w:name="Top_of_colophon01_html"/>
      <w:bookmarkStart w:id="6249" w:name="About_the_Authors___Sveta_Smirno_1"/>
      <w:pPr>
        <w:keepNext/>
        <w:pStyle w:val="Heading 1"/>
        <w:pageBreakBefore w:val="on"/>
      </w:pPr>
      <w:r>
        <w:t>About the Authors</w:t>
      </w:r>
      <w:bookmarkEnd w:id="6246"/>
      <w:bookmarkEnd w:id="6247"/>
      <w:bookmarkEnd w:id="6248"/>
      <w:bookmarkEnd w:id="6249"/>
    </w:p>
    <w:p>
      <w:pPr>
        <w:pStyle w:val="Normal"/>
      </w:pPr>
      <w:r>
        <w:rPr>
          <w:rStyle w:val="Text13"/>
        </w:rPr>
        <w:t>Sveta Smirnova</w:t>
      </w:r>
      <w:r>
        <w:t xml:space="preserve"> is principal support escalation specialist at Percona. Her main professional interests include problem-solving, working with tricky issues, and teaching others how to effectively deal with MySQL problems, bugs, and gotchas. She’s the author of </w:t>
      </w:r>
      <w:r>
        <w:rPr>
          <w:rStyle w:val="Text15"/>
        </w:rPr>
        <w:t>MySQL Troubleshooting</w:t>
      </w:r>
      <w:r>
        <w:t xml:space="preserve"> and has spoken at many events, including Fosdem, Percona Live, and Oracle Open World.</w:t>
      </w:r>
    </w:p>
    <w:p>
      <w:pPr>
        <w:pStyle w:val="Normal"/>
      </w:pPr>
      <w:r>
        <w:rPr>
          <w:rStyle w:val="Text13"/>
        </w:rPr>
        <w:t>Alkin Tezuysal</w:t>
      </w:r>
      <w:r>
        <w:t xml:space="preserve"> is executive vice president of global services at ChistaDATA, Inc. He has extensive experience in open source relational databases, working in various sectors, and large functions. With over 25 years of industry experience, he has led global operations teams for MySQL customers and users. He’s a known speaker at worldwide open source database events.</w:t>
      </w:r>
    </w:p>
    <w:p>
      <w:bookmarkStart w:id="6250" w:name="Colophon____The_animal_on_the_co_1"/>
      <w:bookmarkStart w:id="6251" w:name="Colophon____The_animal_on_the_co_2"/>
      <w:bookmarkStart w:id="6252" w:name="Top_of_colophon02_html"/>
      <w:bookmarkStart w:id="6253" w:name="Colophon____The_animal_on_the_co"/>
      <w:pPr>
        <w:keepNext/>
        <w:pStyle w:val="Heading 1"/>
        <w:pageBreakBefore w:val="on"/>
      </w:pPr>
      <w:r>
        <w:t>Colophon</w:t>
      </w:r>
      <w:bookmarkEnd w:id="6250"/>
      <w:bookmarkEnd w:id="6251"/>
      <w:bookmarkEnd w:id="6252"/>
      <w:bookmarkEnd w:id="6253"/>
    </w:p>
    <w:p>
      <w:pPr>
        <w:pStyle w:val="Normal"/>
      </w:pPr>
      <w:r>
        <w:t xml:space="preserve">The animal on the cover of </w:t>
      </w:r>
      <w:r>
        <w:rPr>
          <w:rStyle w:val="Text15"/>
        </w:rPr>
        <w:t>MySQL Cookbook, Fourth Edition</w:t>
      </w:r>
      <w:r>
        <w:t xml:space="preserve"> is a green anole </w:t>
      </w:r>
      <w:r>
        <w:rPr>
          <w:rStyle w:val="Text15"/>
        </w:rPr>
        <w:t>(Anolis carolinensis)</w:t>
      </w:r>
      <w:r>
        <w:t>. These common lizards can be found in the southeastern United States, the Caribbean, and South America. Green anoles dwell in moist, shady environments, such as inside trees and shrubs. They subsist on small insects like crickets, roaches, moths, grubs, and spiders.</w:t>
      </w:r>
    </w:p>
    <w:p>
      <w:pPr>
        <w:pStyle w:val="Normal"/>
      </w:pPr>
      <w:r>
        <w:t xml:space="preserve">Green anoles are slight in build, with narrow heads and long, slender tails that can be twice as long as their bodies. The special padding on their feet enables them to climb, cling to, and run on any surface. They range in size from six to eight inches long. Though, as their name implies, green anoles are usually bright green, their color can change to match their surroundings, varying among gray-brown, brown, and green. Male anoles have pink dewlaps that they extend when courting or protecting their territory. </w:t>
      </w:r>
    </w:p>
    <w:p>
      <w:pPr>
        <w:pStyle w:val="Normal"/>
      </w:pPr>
      <w:r>
        <w:t>Many of the animals on O’Reilly covers are endangered; all of them are important to the world.</w:t>
      </w:r>
    </w:p>
    <w:p>
      <w:pPr>
        <w:pStyle w:val="Normal"/>
      </w:pPr>
      <w:r>
        <w:t xml:space="preserve">The cover illustration is by Karen Montgomery, based on an antique line engraving from </w:t>
      </w:r>
      <w:r>
        <w:rPr>
          <w:rStyle w:val="Text15"/>
        </w:rPr>
        <w:t>Dover Pictorial Archive</w:t>
      </w:r>
      <w:r>
        <w:t>. The cover fonts are Gilroy Semibold and Guardian Sans. The text font is Adobe Minion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 w:name="Ubuntu Mono Bold"/>
  <w:font w:name="Ubuntu Mono Ital"/>
</w:fonts>
</file>

<file path=word/numbering.xml><?xml version="1.0" encoding="utf-8"?>
<w:numbering xmlns:w="http://schemas.openxmlformats.org/wordprocessingml/2006/main">
  <w:abstractNum w:abstractNumId="0">
    <w:multiLevelType w:val="hybridMultilevel"/>
    <w:name w:val="List 1"/>
    <w:lvl w:ilvl="0">
      <w:start w:val="1"/>
      <w:numFmt w:val="decimal"/>
      <w:lvlText w:val="%1."/>
      <w:lvlJc w:val="left"/>
      <w:pPr>
        <w:ind w:hanging="360" w:left="1152"/>
      </w:pPr>
    </w:lvl>
  </w:abstractNum>
  <w:abstractNum w:abstractNumId="1">
    <w:multiLevelType w:val="hybridMultilevel"/>
    <w:name w:val="List 2"/>
    <w:lvl w:ilvl="0">
      <w:start w:val="1"/>
      <w:numFmt w:val="bullet"/>
      <w:lvlText w:val=""/>
      <w:lvlJc w:val="left"/>
      <w:pPr>
        <w:ind w:hanging="360" w:left="1152"/>
      </w:pPr>
      <w:rPr>
        <w:rFonts w:ascii="Symbol" w:hAnsi="Symbol" w:hint="default"/>
      </w:rPr>
    </w:lvl>
  </w:abstractNum>
  <w:abstractNum w:abstractNumId="2">
    <w:multiLevelType w:val="hybridMultilevel"/>
    <w:name w:val="List 3"/>
    <w:lvl w:ilvl="0">
      <w:start w:val="1"/>
      <w:numFmt w:val="bullet"/>
      <w:lvlText w:val=""/>
      <w:lvlJc w:val="left"/>
      <w:pPr>
        <w:ind w:hanging="360" w:left="1152"/>
      </w:pPr>
      <w:rPr>
        <w:rFonts w:ascii="Symbol" w:hAnsi="Symbol" w:hint="default"/>
      </w:rPr>
    </w:lvl>
  </w:abstractNum>
  <w:abstractNum w:abstractNumId="3">
    <w:multiLevelType w:val="hybridMultilevel"/>
    <w:name w:val="List 4"/>
    <w:lvl w:ilvl="0">
      <w:start w:val="1"/>
      <w:numFmt w:val="bullet"/>
      <w:lvlText w:val=""/>
      <w:lvlJc w:val="left"/>
      <w:pPr>
        <w:ind w:hanging="360" w:left="1152"/>
      </w:pPr>
      <w:rPr>
        <w:rFonts w:ascii="Symbol" w:hAnsi="Symbol" w:hint="default"/>
      </w:rPr>
    </w:lvl>
  </w:abstractNum>
  <w:abstractNum w:abstractNumId="4">
    <w:multiLevelType w:val="hybridMultilevel"/>
    <w:name w:val="List 5"/>
    <w:lvl w:ilvl="0">
      <w:start w:val="1"/>
      <w:numFmt w:val="bullet"/>
      <w:lvlText w:val=""/>
      <w:lvlJc w:val="left"/>
      <w:pPr>
        <w:ind w:hanging="360" w:left="1152"/>
      </w:pPr>
      <w:rPr>
        <w:rFonts w:ascii="Symbol" w:hAnsi="Symbol" w:hint="default"/>
      </w:rPr>
    </w:lvl>
  </w:abstractNum>
  <w:abstractNum w:abstractNumId="5">
    <w:multiLevelType w:val="hybridMultilevel"/>
    <w:name w:val="List 6"/>
    <w:lvl w:ilvl="0">
      <w:start w:val="1"/>
      <w:numFmt w:val="bullet"/>
      <w:lvlText w:val=""/>
      <w:lvlJc w:val="left"/>
      <w:pPr>
        <w:ind w:hanging="360" w:left="1152"/>
      </w:pPr>
      <w:rPr>
        <w:rFonts w:ascii="Symbol" w:hAnsi="Symbol" w:hint="default"/>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Para 03" w:type="paragraph">
    <w:name w:val="Para 0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04" w:type="paragraph">
    <w:name w:val="Para 04"/>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5" w:type="paragraph">
    <w:name w:val="Para 05"/>
    <w:qFormat/>
    <w:basedOn w:val="Normal"/>
    <w:pPr>
      <w:spacing w:after="0"/>
    </w:pPr>
    <w:rPr>
      <w:color w:val="0000FF"/>
      <w:u w:val="single"/>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Para 07" w:type="paragraph">
    <w:name w:val="Para 07"/>
    <w:qFormat/>
    <w:basedOn w:val="Normal"/>
    <w:pPr>
      <w:spacing w:after="0"/>
      <w:pBdr>
        <w:left w:val="none" w:sz="0" w:color="auto"/>
        <w:top w:val="none" w:sz="0" w:color="auto"/>
        <w:right w:val="none" w:sz="0" w:color="auto"/>
        <w:bottom w:val="none" w:sz="0" w:color="auto"/>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8" w:type="paragraph">
    <w:name w:val="Para 08"/>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3D3B49"/>
      <w:shd w:fill="EEF2F6"/>
    </w:rPr>
  </w:style>
  <w:style w:styleId="Para 09" w:type="paragraph">
    <w:name w:val="Para 09"/>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0088"/>
      <w:shd w:fill="EEF2F6"/>
    </w:rPr>
  </w:style>
  <w:style w:styleId="Para 10" w:type="paragraph">
    <w:name w:val="Para 10"/>
    <w:qFormat/>
    <w:basedOn w:val="Normal"/>
    <w:pPr>
      <w:spacing w:line="349" w:lineRule="atLeast"/>
    </w:pPr>
    <w:rPr>
      <w:sz w:val="19"/>
      <w:szCs w:val="19"/>
    </w:rPr>
  </w:style>
  <w:style w:styleId="Para 11" w:type="paragraph">
    <w:name w:val="Para 1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2" w:type="paragraph">
    <w:name w:val="Para 12"/>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3300"/>
      <w:shd w:fill="EEF2F6"/>
    </w:rPr>
  </w:style>
  <w:style w:styleId="Para 13" w:type="paragraph">
    <w:name w:val="Para 13"/>
    <w:qFormat/>
    <w:basedOn w:val="Normal"/>
    <w:pPr>
      <w:spacing w:after="0"/>
      <w:pBdr>
        <w:left w:val="none" w:sz="0" w:color="auto"/>
        <w:top w:val="none" w:sz="0" w:color="auto"/>
        <w:right w:val="none" w:sz="0" w:color="auto"/>
        <w:bottom w:val="none" w:sz="0" w:color="auto"/>
      </w:pBdr>
    </w:pPr>
    <w:rPr>
      <w:rFonts w:ascii="Consolas" w:cs="Consolas" w:eastAsia="Consolas" w:hAnsi="Consolas"/>
      <w:shd w:fill="EEF2F6"/>
    </w:rPr>
  </w:style>
  <w:style w:styleId="Heading 5" w:type="paragraph">
    <w:name w:val="Heading 5"/>
    <w:qFormat/>
    <w:basedOn w:val="Normal"/>
    <w:pPr>
      <w:spacing w:before="119" w:after="59" w:line="179" w:lineRule="atLeast"/>
      <w:pBdr>
        <w:left w:val="none" w:sz="8" w:color="auto"/>
        <w:top w:val="none" w:sz="8" w:color="auto"/>
        <w:right w:val="none" w:sz="8" w:color="auto"/>
        <w:bottom w:val="none" w:sz="8" w:color="auto"/>
      </w:pBdr>
      <w:outlineLvl w:val="5"/>
    </w:pPr>
    <w:rPr>
      <w:rFonts w:ascii="Guardian" w:cs="Guardian" w:eastAsia="Guardian" w:hAnsi="Guardian"/>
      <w:sz w:val="14"/>
      <w:szCs w:val="14"/>
      <w:b w:val="on"/>
      <w:bCs w:val="on"/>
      <w:color w:val="018C8C"/>
      <w:caps w:val="on"/>
      <w:spacing w:val="8"/>
    </w:rPr>
  </w:style>
  <w:style w:styleId="Para 15" w:type="paragraph">
    <w:name w:val="Para 15"/>
    <w:qFormat/>
    <w:basedOn w:val="Normal"/>
    <w:pPr>
      <w:spacing w:after="0"/>
      <w:pBdr>
        <w:left w:val="none" w:sz="0" w:color="auto"/>
        <w:top w:val="none" w:sz="0" w:color="auto"/>
        <w:right w:val="none" w:sz="0" w:color="auto"/>
        <w:bottom w:val="none" w:sz="0" w:color="auto"/>
      </w:pBdr>
    </w:pPr>
    <w:rPr>
      <w:rFonts w:ascii="Consolas" w:cs="Consolas" w:eastAsia="Consolas" w:hAnsi="Consolas"/>
      <w:shd w:fill="FFFFFF"/>
    </w:rPr>
  </w:style>
  <w:style w:styleId="Para 16" w:type="paragraph">
    <w:name w:val="Para 16"/>
    <w:qFormat/>
    <w:basedOn w:val="Normal"/>
    <w:pPr>
      <w:spacing w:after="0"/>
    </w:pPr>
    <w:rPr>
      <w:color w:val="0000FF"/>
      <w:u w:val="single"/>
    </w:rPr>
  </w:style>
  <w:style w:styleId="Para 17" w:type="paragraph">
    <w:name w:val="Para 17"/>
    <w:qFormat/>
    <w:basedOn w:val="Normal"/>
    <w:pPr>
      <w:spacing w:beforeLines="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8" w:type="paragraph">
    <w:name w:val="Para 18"/>
    <w:qFormat/>
    <w:basedOn w:val="Normal"/>
    <w:pPr>
      <w:spacing w:after="0"/>
      <w:pBdr>
        <w:left w:val="none" w:sz="0" w:color="auto"/>
        <w:top w:val="none" w:sz="0" w:color="auto"/>
        <w:right w:val="none" w:sz="0" w:color="auto"/>
        <w:bottom w:val="none" w:sz="0" w:color="auto"/>
      </w:pBdr>
    </w:pPr>
    <w:rPr>
      <w:b w:val="on"/>
      <w:bCs w:val="on"/>
    </w:rPr>
  </w:style>
  <w:style w:styleId="Para 19" w:type="paragraph">
    <w:name w:val="Para 19"/>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5586C"/>
      <w:shd w:fill="EEF2F6"/>
    </w:rPr>
  </w:style>
  <w:style w:styleId="Para 20" w:type="paragraph">
    <w:name w:val="Para 20"/>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6699"/>
      <w:shd w:fill="EEF2F6"/>
    </w:rPr>
  </w:style>
  <w:style w:styleId="Para 21" w:type="paragraph">
    <w:name w:val="Para 21"/>
    <w:qFormat/>
    <w:basedOn w:val="Normal"/>
    <w:pPr>
      <w:spacing w:after="0"/>
    </w:pPr>
    <w:rPr>
      <w:rFonts w:ascii="Consolas" w:cs="Consolas" w:eastAsia="Consolas" w:hAnsi="Consolas"/>
      <w:shd w:fill="EEF2F6"/>
    </w:rPr>
  </w:style>
  <w:style w:styleId="Heading 6" w:type="paragraph">
    <w:name w:val="Heading 6"/>
    <w:qFormat/>
    <w:basedOn w:val="Normal"/>
    <w:pPr>
      <w:spacing w:before="119" w:after="59" w:line="179" w:lineRule="atLeast"/>
      <w:pBdr>
        <w:left w:val="none" w:sz="8" w:color="auto"/>
        <w:top w:val="none" w:sz="8" w:color="auto"/>
        <w:right w:val="none" w:sz="8" w:color="auto"/>
        <w:bottom w:val="none" w:sz="8" w:color="auto"/>
      </w:pBdr>
      <w:outlineLvl w:val="6"/>
    </w:pPr>
    <w:rPr>
      <w:rFonts w:ascii="Guardian" w:cs="Guardian" w:eastAsia="Guardian" w:hAnsi="Guardian"/>
      <w:sz w:val="14"/>
      <w:szCs w:val="14"/>
      <w:b w:val="on"/>
      <w:bCs w:val="on"/>
      <w:color w:val="AA8F00"/>
      <w:caps w:val="on"/>
      <w:spacing w:val="8"/>
    </w:rPr>
  </w:style>
  <w:style w:styleId="Para 23" w:type="paragraph">
    <w:name w:val="Para 23"/>
    <w:qFormat/>
    <w:basedOn w:val="Normal"/>
    <w:pPr>
      <w:spacing w:line="360" w:lineRule="atLeast"/>
      <w:shd w:val="clear" w:color="auto" w:fill="FFFFFF"/>
    </w:pPr>
    <w:rPr>
      <w:sz w:val="18"/>
      <w:szCs w:val="18"/>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25" w:type="paragraph">
    <w:name w:val="Para 25"/>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000088"/>
      <w:shd w:fill="EEF2F6"/>
    </w:rPr>
  </w:style>
  <w:style w:styleId="Para 26" w:type="paragraph">
    <w:name w:val="Para 26"/>
    <w:qFormat/>
    <w:basedOn w:val="Normal"/>
    <w:pPr>
      <w:spacing w:after="205" w:line="420" w:lineRule="atLeast"/>
      <w:jc w:val="left"/>
    </w:pPr>
    <w:rPr>
      <w:rFonts w:ascii="Consolas" w:cs="Consolas" w:eastAsia="Consolas" w:hAnsi="Consolas"/>
      <w:shd w:fill="EEF2F6"/>
    </w:rPr>
  </w:style>
  <w:style w:styleId="Para 27" w:type="paragraph">
    <w:name w:val="Para 27"/>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3333"/>
      <w:shd w:fill="EEF2F6"/>
    </w:rPr>
  </w:style>
  <w:style w:styleId="Para 28" w:type="paragraph">
    <w:name w:val="Para 28"/>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shd w:fill="EEF2F6"/>
    </w:rPr>
  </w:style>
  <w:style w:styleId="Heading 4" w:type="paragraph">
    <w:name w:val="Heading 4"/>
    <w:qFormat/>
    <w:basedOn w:val="Normal"/>
    <w:pPr>
      <w:spacing w:line="360" w:lineRule="atLeast"/>
      <w:pBdr>
        <w:left w:val="none" w:sz="8" w:color="auto"/>
        <w:top w:val="none" w:sz="8" w:color="auto"/>
        <w:right w:val="none" w:sz="8" w:color="auto"/>
        <w:bottom w:val="none" w:sz="8" w:color="auto"/>
      </w:pBdr>
      <w:outlineLvl w:val="4"/>
    </w:pPr>
    <w:rPr>
      <w:rFonts w:ascii="Noto Serif" w:cs="Noto Serif" w:eastAsia="Noto Serif" w:hAnsi="Noto Serif"/>
      <w:b w:val="on"/>
      <w:bCs w:val="on"/>
      <w:color w:val="3D3B49"/>
    </w:rPr>
  </w:style>
  <w:style w:styleId="Para 30" w:type="paragraph">
    <w:name w:val="Para 30"/>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AA6600"/>
      <w:shd w:fill="EEF2F6"/>
    </w:rPr>
  </w:style>
  <w:style w:styleId="Para 31" w:type="paragraph">
    <w:name w:val="Para 31"/>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3D3B49"/>
    </w:rPr>
  </w:style>
  <w:style w:styleId="Para 32" w:type="paragraph">
    <w:name w:val="Para 32"/>
    <w:qFormat/>
    <w:basedOn w:val="Normal"/>
    <w:pPr>
      <w:spacing w:after="0" w:line="349" w:lineRule="atLeast"/>
    </w:pPr>
    <w:rPr>
      <w:sz w:val="19"/>
      <w:szCs w:val="19"/>
    </w:rPr>
  </w:style>
  <w:style w:styleId="Para 33" w:type="paragraph">
    <w:name w:val="Para 3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0099"/>
      <w:shd w:fill="EEF2F6"/>
    </w:rPr>
  </w:style>
  <w:style w:styleId="Para 34" w:type="paragraph">
    <w:name w:val="Para 34"/>
    <w:qFormat/>
    <w:basedOn w:val="Normal"/>
    <w:pPr>
      <w:spacing w:before="205" w:line="360" w:lineRule="atLeast"/>
      <w:shd w:val="clear" w:color="auto" w:fill="EEF2F6"/>
      <w:pBdr>
        <w:left w:space="18"/>
        <w:top w:space="9"/>
        <w:right w:space="18"/>
        <w:bottom w:space="9"/>
      </w:pBdr>
    </w:pPr>
    <w:rPr>
      <w:rFonts w:ascii="Consolas" w:cs="Consolas" w:eastAsia="Consolas" w:hAnsi="Consolas"/>
      <w:i w:val="on"/>
      <w:iCs w:val="on"/>
      <w:color w:val="3D3B49"/>
      <w:shd w:fill="EEF2F6"/>
    </w:rPr>
  </w:style>
  <w:style w:styleId="Para 35" w:type="paragraph">
    <w:name w:val="Para 35"/>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000088"/>
      <w:shd w:fill="EEF2F6"/>
    </w:rPr>
  </w:style>
  <w:style w:styleId="Para 36" w:type="paragraph">
    <w:name w:val="Para 36"/>
    <w:qFormat/>
    <w:basedOn w:val="Normal"/>
    <w:pPr>
      <w:spacing w:after="0"/>
    </w:pPr>
    <w:rPr>
      <w:rFonts w:ascii="Consolas" w:cs="Consolas" w:eastAsia="Consolas" w:hAnsi="Consolas"/>
      <w:shd w:fill="EEF2F6"/>
    </w:rPr>
  </w:style>
  <w:style w:styleId="Para 37" w:type="paragraph">
    <w:name w:val="Para 37"/>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555555"/>
      <w:shd w:fill="EEF2F6"/>
    </w:rPr>
  </w:style>
  <w:style w:styleId="Para 38" w:type="paragraph">
    <w:name w:val="Para 38"/>
    <w:qFormat/>
    <w:basedOn w:val="Normal"/>
    <w:pPr>
      <w:spacing w:before="205" w:line="360" w:lineRule="atLeast"/>
      <w:shd w:val="clear" w:color="auto" w:fill="EEF2F6"/>
      <w:pBdr>
        <w:left w:space="18"/>
        <w:top w:space="9"/>
        <w:right w:space="18"/>
        <w:bottom w:space="9"/>
      </w:pBdr>
    </w:pPr>
    <w:rPr>
      <w:rFonts w:ascii="Consolas" w:cs="Consolas" w:eastAsia="Consolas" w:hAnsi="Consolas"/>
      <w:shd w:fill="EEF2F6"/>
    </w:rPr>
  </w:style>
  <w:style w:styleId="Para 39" w:type="paragraph">
    <w:name w:val="Para 39"/>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CC3300"/>
      <w:shd w:fill="EEF2F6"/>
    </w:rPr>
  </w:style>
  <w:style w:styleId="Para 40" w:type="paragraph">
    <w:name w:val="Para 40"/>
    <w:qFormat/>
    <w:basedOn w:val="Normal"/>
    <w:pPr>
      <w:spacing w:after="205" w:line="420" w:lineRule="atLeast"/>
      <w:jc w:val="left"/>
    </w:pPr>
    <w:rPr>
      <w:i w:val="on"/>
      <w:iCs w:val="on"/>
    </w:rPr>
  </w:style>
  <w:style w:styleId="Para 41" w:type="paragraph">
    <w:name w:val="Para 41"/>
    <w:qFormat/>
    <w:basedOn w:val="Normal"/>
    <w:pPr>
      <w:spacing w:after="0"/>
      <w:jc w:val="righ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42" w:type="paragraph">
    <w:name w:val="Para 42"/>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006699"/>
      <w:shd w:fill="EEF2F6"/>
    </w:rPr>
  </w:style>
  <w:style w:styleId="Para 43" w:type="paragraph">
    <w:name w:val="Para 43"/>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35586C"/>
      <w:shd w:fill="EEF2F6"/>
    </w:rPr>
  </w:style>
  <w:style w:styleId="Para 44" w:type="paragraph">
    <w:name w:val="Para 44"/>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b w:val="on"/>
      <w:bCs w:val="on"/>
      <w:color w:val="3D3B49"/>
      <w:shd w:fill="EEF2F6"/>
    </w:rPr>
  </w:style>
  <w:style w:styleId="Para 45" w:type="paragraph">
    <w:name w:val="Para 45"/>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CCFF"/>
      <w:shd w:fill="EEF2F6"/>
    </w:rPr>
  </w:style>
  <w:style w:styleId="Para 46" w:type="paragraph">
    <w:name w:val="Para 46"/>
    <w:qFormat/>
    <w:basedOn w:val="Normal"/>
    <w:pPr>
      <w:spacing w:after="0" w:line="349" w:lineRule="atLeast"/>
      <w:pBdr>
        <w:left w:val="none" w:sz="0" w:color="auto"/>
        <w:top w:val="none" w:sz="0" w:color="auto"/>
        <w:right w:val="none" w:sz="0" w:color="auto"/>
        <w:bottom w:val="none" w:sz="0" w:color="auto"/>
      </w:pBdr>
    </w:pPr>
    <w:rPr>
      <w:rFonts w:ascii="Consolas" w:cs="Consolas" w:eastAsia="Consolas" w:hAnsi="Consolas"/>
      <w:sz w:val="19"/>
      <w:szCs w:val="19"/>
      <w:shd w:fill="EEF2F6"/>
    </w:rPr>
  </w:style>
  <w:style w:styleId="Para 47" w:type="paragraph">
    <w:name w:val="Para 47"/>
    <w:qFormat/>
    <w:basedOn w:val="Normal"/>
    <w:pPr>
      <w:spacing w:after="0" w:line="179" w:lineRule="atLeast"/>
    </w:pPr>
    <w:rPr>
      <w:sz w:val="14"/>
      <w:szCs w:val="14"/>
      <w:color w:val="0000FF"/>
      <w:u w:val="single"/>
    </w:rPr>
  </w:style>
  <w:style w:styleId="Para 48" w:type="paragraph">
    <w:name w:val="Para 48"/>
    <w:qFormat/>
    <w:basedOn w:val="Normal"/>
    <w:pPr>
      <w:spacing w:after="205" w:line="420" w:lineRule="atLeast"/>
      <w:jc w:val="left"/>
    </w:pPr>
    <w:rPr>
      <w:color w:val="0000FF"/>
      <w:u w:val="single"/>
    </w:rPr>
  </w:style>
  <w:style w:styleId="Para 49" w:type="paragraph">
    <w:name w:val="Para 49"/>
    <w:qFormat/>
    <w:basedOn w:val="Normal"/>
    <w:pPr>
      <w:spacing w:after="205" w:line="420" w:lineRule="atLeast"/>
      <w:jc w:val="left"/>
    </w:pPr>
    <w:rPr>
      <w:i w:val="on"/>
      <w:iCs w:val="on"/>
      <w:color w:val="0000FF"/>
      <w:u w:val="single"/>
    </w:rPr>
  </w:style>
  <w:style w:styleId="Para 50" w:type="paragraph">
    <w:name w:val="Para 50"/>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CC3300"/>
      <w:shd w:fill="EEF2F6"/>
    </w:rPr>
  </w:style>
  <w:style w:styleId="Para 51" w:type="paragraph">
    <w:name w:val="Para 51"/>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003333"/>
      <w:shd w:fill="EEF2F6"/>
    </w:rPr>
  </w:style>
  <w:style w:styleId="Para 52" w:type="paragraph">
    <w:name w:val="Para 52"/>
    <w:qFormat/>
    <w:basedOn w:val="Normal"/>
    <w:pPr>
      <w:spacing w:before="205" w:line="349" w:lineRule="atLeast"/>
    </w:pPr>
    <w:rPr>
      <w:sz w:val="19"/>
      <w:szCs w:val="19"/>
    </w:rPr>
  </w:style>
  <w:style w:styleId="Para 53" w:type="paragraph">
    <w:name w:val="Para 53"/>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54" w:type="paragraph">
    <w:name w:val="Para 54"/>
    <w:qFormat/>
    <w:basedOn w:val="Normal"/>
    <w:pPr>
      <w:spacing w:after="0"/>
    </w:pPr>
    <w:rPr>
      <w:rFonts w:ascii="Consolas" w:cs="Consolas" w:eastAsia="Consolas" w:hAnsi="Consolas"/>
      <w:i w:val="on"/>
      <w:iCs w:val="on"/>
      <w:shd w:fill="EEF2F6"/>
    </w:rPr>
  </w:style>
  <w:style w:styleId="Para 55" w:type="paragraph">
    <w:name w:val="Para 55"/>
    <w:qFormat/>
    <w:basedOn w:val="Normal"/>
    <w:pPr>
      <w:spacing w:line="349" w:lineRule="atLeast"/>
    </w:pPr>
    <w:rPr>
      <w:sz w:val="19"/>
      <w:szCs w:val="19"/>
      <w:color w:val="0000FF"/>
      <w:u w:val="single"/>
    </w:rPr>
  </w:style>
  <w:style w:styleId="Para 56" w:type="paragraph">
    <w:name w:val="Para 56"/>
    <w:qFormat/>
    <w:basedOn w:val="Normal"/>
    <w:pPr>
      <w:spacing w:before="119" w:after="59" w:line="179" w:lineRule="atLeast"/>
      <w:pBdr>
        <w:left w:val="none" w:sz="8" w:color="auto"/>
        <w:top w:val="none" w:sz="8" w:color="auto"/>
        <w:right w:val="none" w:sz="8" w:color="auto"/>
        <w:bottom w:val="none" w:sz="8" w:color="auto"/>
      </w:pBdr>
    </w:pPr>
    <w:rPr>
      <w:rFonts w:ascii="Consolas" w:cs="Consolas" w:eastAsia="Consolas" w:hAnsi="Consolas"/>
      <w:sz w:val="14"/>
      <w:szCs w:val="14"/>
      <w:color w:val="018C8C"/>
      <w:shd w:fill="EEF2F6"/>
      <w:caps w:val="on"/>
      <w:spacing w:val="8"/>
    </w:rPr>
  </w:style>
  <w:style w:styleId="Para 57" w:type="paragraph">
    <w:name w:val="Para 57"/>
    <w:qFormat/>
    <w:basedOn w:val="Normal"/>
    <w:pPr>
      <w:spacing w:after="0" w:line="349" w:lineRule="atLeast"/>
      <w:pBdr>
        <w:left w:val="none" w:sz="0" w:color="auto"/>
        <w:top w:val="none" w:sz="0" w:color="auto"/>
        <w:right w:val="none" w:sz="0" w:color="auto"/>
        <w:bottom w:val="none" w:sz="0" w:color="auto"/>
      </w:pBdr>
    </w:pPr>
    <w:rPr>
      <w:sz w:val="19"/>
      <w:szCs w:val="19"/>
      <w:b w:val="on"/>
      <w:bCs w:val="on"/>
    </w:rPr>
  </w:style>
  <w:style w:styleId="Para 58" w:type="paragraph">
    <w:name w:val="Para 58"/>
    <w:qFormat/>
    <w:basedOn w:val="Normal"/>
    <w:pPr>
      <w:spacing w:after="0" w:line="349" w:lineRule="atLeast"/>
      <w:pBdr>
        <w:left w:val="none" w:sz="0" w:color="auto"/>
        <w:top w:val="none" w:sz="0" w:color="auto"/>
        <w:right w:val="none" w:sz="0" w:color="auto"/>
        <w:bottom w:val="none" w:sz="0" w:color="auto"/>
      </w:pBdr>
    </w:pPr>
    <w:rPr>
      <w:rFonts w:ascii="Consolas" w:cs="Consolas" w:eastAsia="Consolas" w:hAnsi="Consolas"/>
      <w:sz w:val="19"/>
      <w:szCs w:val="19"/>
      <w:shd w:fill="FFFFFF"/>
    </w:rPr>
  </w:style>
  <w:style w:styleId="Para 59" w:type="paragraph">
    <w:name w:val="Para 59"/>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Para 60" w:type="paragraph">
    <w:name w:val="Para 60"/>
    <w:qFormat/>
    <w:basedOn w:val="Normal"/>
    <w:pPr>
      <w:spacing w:line="215" w:lineRule="atLeast"/>
      <w:pBdr>
        <w:left w:val="none" w:sz="8" w:color="auto"/>
        <w:top w:val="none" w:sz="8" w:color="auto"/>
        <w:right w:val="none" w:sz="8" w:color="auto"/>
        <w:bottom w:val="none" w:sz="8" w:color="auto"/>
      </w:pBdr>
      <w:jc w:val="center"/>
    </w:pPr>
    <w:rPr>
      <w:sz w:val="18"/>
      <w:szCs w:val="18"/>
      <w:color w:val="3D3B49"/>
    </w:rPr>
  </w:style>
  <w:style w:styleId="Para 61" w:type="paragraph">
    <w:name w:val="Para 61"/>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i w:val="on"/>
      <w:iCs w:val="on"/>
      <w:color w:val="3D3B49"/>
    </w:rPr>
  </w:style>
  <w:style w:styleId="Para 62" w:type="paragraph">
    <w:name w:val="Para 62"/>
    <w:qFormat/>
    <w:basedOn w:val="Normal"/>
    <w:pPr>
      <w:spacing w:after="205" w:line="420" w:lineRule="atLeast"/>
      <w:jc w:val="left"/>
    </w:pPr>
    <w:rPr>
      <w:caps w:val="on"/>
    </w:rPr>
  </w:style>
  <w:style w:styleId="Para 63" w:type="paragraph">
    <w:name w:val="Para 63"/>
    <w:qFormat/>
    <w:basedOn w:val="Normal"/>
    <w:pPr>
      <w:spacing w:after="0"/>
    </w:pPr>
    <w:rPr>
      <w:rFonts w:ascii="Consolas" w:cs="Consolas" w:eastAsia="Consolas" w:hAnsi="Consolas"/>
      <w:b w:val="on"/>
      <w:bCs w:val="on"/>
      <w:shd w:fill="EEF2F6"/>
    </w:rPr>
  </w:style>
  <w:style w:styleId="Para 64" w:type="paragraph">
    <w:name w:val="Para 64"/>
    <w:qFormat/>
    <w:basedOn w:val="Normal"/>
    <w:pPr>
      <w:spacing w:after="0"/>
    </w:pPr>
    <w:rPr>
      <w:i w:val="on"/>
      <w:iCs w:val="on"/>
    </w:rPr>
  </w:style>
  <w:style w:styleId="Para 65" w:type="paragraph">
    <w:name w:val="Para 65"/>
    <w:qFormat/>
    <w:basedOn w:val="Normal"/>
    <w:pPr>
      <w:spacing w:after="205" w:line="420" w:lineRule="atLeast"/>
      <w:jc w:val="left"/>
    </w:pPr>
    <w:rPr>
      <w:rFonts w:ascii="Consolas" w:cs="Consolas" w:eastAsia="Consolas" w:hAnsi="Consolas"/>
      <w:color w:val="0000FF"/>
      <w:shd w:fill="EEF2F6"/>
      <w:u w:val="single"/>
    </w:rPr>
  </w:style>
  <w:style w:styleId="Para 66" w:type="paragraph">
    <w:name w:val="Para 66"/>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35586C"/>
      <w:shd w:fill="EEF2F6"/>
    </w:rPr>
  </w:style>
  <w:style w:styleId="Para 67" w:type="paragraph">
    <w:name w:val="Para 67"/>
    <w:qFormat/>
    <w:basedOn w:val="Normal"/>
    <w:pPr>
      <w:spacing w:before="205" w:line="299" w:lineRule="atLeast"/>
      <w:shd w:val="clear" w:color="auto" w:fill="EEF2F6"/>
      <w:pBdr>
        <w:left w:space="14"/>
        <w:top w:space="7"/>
        <w:right w:space="14"/>
        <w:bottom w:space="7"/>
      </w:pBdr>
    </w:pPr>
    <w:rPr>
      <w:rFonts w:ascii="Consolas" w:cs="Consolas" w:eastAsia="Consolas" w:hAnsi="Consolas"/>
      <w:sz w:val="19"/>
      <w:szCs w:val="19"/>
      <w:color w:val="336666"/>
      <w:shd w:fill="EEF2F6"/>
    </w:rPr>
  </w:style>
  <w:style w:styleId="Para 68" w:type="paragraph">
    <w:name w:val="Para 68"/>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00FF"/>
      <w:shd w:fill="EEF2F6"/>
    </w:rPr>
  </w:style>
  <w:style w:styleId="Para 69" w:type="paragraph">
    <w:name w:val="Para 69"/>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BBBBBB"/>
      <w:shd w:fill="EEF2F6"/>
    </w:rPr>
  </w:style>
  <w:style w:styleId="Para 70" w:type="paragraph">
    <w:name w:val="Para 70"/>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006699"/>
      <w:shd w:fill="EEF2F6"/>
    </w:rPr>
  </w:style>
  <w:style w:styleId="Para 71" w:type="paragraph">
    <w:name w:val="Para 71"/>
    <w:qFormat/>
    <w:basedOn w:val="Normal"/>
    <w:pPr>
      <w:spacing w:line="360" w:lineRule="atLeast"/>
      <w:shd w:val="clear" w:color="auto" w:fill="FFFFFF"/>
    </w:pPr>
    <w:rPr>
      <w:sz w:val="14"/>
      <w:szCs w:val="14"/>
    </w:rPr>
  </w:style>
  <w:style w:styleId="Para 72" w:type="paragraph">
    <w:name w:val="Para 72"/>
    <w:qFormat/>
    <w:basedOn w:val="Normal"/>
    <w:pPr>
      <w:spacing w:after="0"/>
      <w:pBdr>
        <w:left w:val="none" w:sz="0" w:color="auto"/>
        <w:top w:val="none" w:sz="0" w:color="auto"/>
        <w:right w:val="none" w:sz="0" w:color="auto"/>
        <w:bottom w:val="none" w:sz="0" w:color="auto"/>
      </w:pBdr>
    </w:pPr>
    <w:rPr>
      <w:rFonts w:ascii="Consolas" w:cs="Consolas" w:eastAsia="Consolas" w:hAnsi="Consolas"/>
      <w:i w:val="on"/>
      <w:iCs w:val="on"/>
      <w:shd w:fill="FFFFFF"/>
    </w:rPr>
  </w:style>
  <w:style w:styleId="Para 73" w:type="paragraph">
    <w:name w:val="Para 7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6600"/>
      <w:shd w:fill="EEF2F6"/>
    </w:rPr>
  </w:style>
  <w:style w:styleId="Para 74" w:type="paragraph">
    <w:name w:val="Para 74"/>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AAAA"/>
      <w:shd w:fill="EEF2F6"/>
    </w:rPr>
  </w:style>
  <w:style w:styleId="Para 75" w:type="paragraph">
    <w:name w:val="Para 75"/>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6666"/>
      <w:shd w:fill="EEF2F6"/>
    </w:rPr>
  </w:style>
  <w:style w:styleId="Para 76" w:type="paragraph">
    <w:name w:val="Para 76"/>
    <w:qFormat/>
    <w:basedOn w:val="Normal"/>
    <w:pPr>
      <w:spacing w:after="0"/>
      <w:pBdr>
        <w:left w:val="none" w:sz="0" w:color="auto"/>
        <w:top w:val="none" w:sz="0" w:color="auto"/>
        <w:right w:val="none" w:sz="0" w:color="auto"/>
        <w:bottom w:val="none" w:sz="0" w:color="auto"/>
      </w:pBdr>
    </w:pPr>
    <w:rPr>
      <w:rFonts w:ascii="Consolas" w:cs="Consolas" w:eastAsia="Consolas" w:hAnsi="Consolas"/>
      <w:i w:val="on"/>
      <w:iCs w:val="on"/>
      <w:shd w:fill="EEF2F6"/>
    </w:rPr>
  </w:style>
  <w:style w:styleId="Para 77" w:type="paragraph">
    <w:name w:val="Para 77"/>
    <w:qFormat/>
    <w:basedOn w:val="Normal"/>
    <w:pPr>
      <w:ind w:left="205" w:leftChars="0" w:right="205" w:rightChars="0"/>
    </w:pPr>
    <w:rPr>
      <w:i w:val="on"/>
      <w:iCs w:val="on"/>
    </w:rPr>
  </w:style>
  <w:style w:styleId="Para 78" w:type="paragraph">
    <w:name w:val="Para 78"/>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AA6600"/>
      <w:shd w:fill="EEF2F6"/>
    </w:rPr>
  </w:style>
  <w:style w:styleId="Para 79" w:type="paragraph">
    <w:name w:val="Para 79"/>
    <w:qFormat/>
    <w:basedOn w:val="Normal"/>
    <w:pPr>
      <w:spacing w:beforeLines="0"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80" w:type="paragraph">
    <w:name w:val="Para 80"/>
    <w:qFormat/>
    <w:basedOn w:val="Normal"/>
    <w:pPr>
      <w:shd w:val="clear" w:color="auto" w:fill="FFFFFF"/>
    </w:pPr>
    <w:rPr>
      <w:sz w:val="18"/>
      <w:szCs w:val="18"/>
    </w:rPr>
  </w:style>
  <w:style w:styleId="Para 81" w:type="paragraph">
    <w:name w:val="Para 81"/>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Text0" w:type="character">
    <w:name w:val="00 Text"/>
    <w:rPr>
      <w:b w:val="on"/>
      <w:bCs w:val="on"/>
      <w:shd w:fill="EEF2F6"/>
    </w:rPr>
  </w:style>
  <w:style w:styleId="Text1" w:type="character">
    <w:name w:val="01 Text"/>
    <w:rPr>
      <w:rFonts w:ascii="Consolas" w:hAnsi="Consolas" w:cs="Consolas" w:eastAsia="Consolas"/>
      <w:shd w:fill="EEF2F6"/>
    </w:rPr>
  </w:style>
  <w:style w:styleId="Text2" w:type="character">
    <w:name w:val="02 Text"/>
    <w:rPr>
      <w:color w:val="0000FF"/>
      <w:u w:val="single"/>
    </w:rPr>
  </w:style>
  <w:style w:styleId="Text3" w:type="character">
    <w:name w:val="03 Text"/>
    <w:rPr>
      <w:color w:val="000088"/>
    </w:rPr>
  </w:style>
  <w:style w:styleId="Text4" w:type="character">
    <w:name w:val="04 Text"/>
    <w:rPr>
      <w:color w:val="006699"/>
    </w:rPr>
  </w:style>
  <w:style w:styleId="Text5" w:type="character">
    <w:name w:val="05 Text"/>
    <w:rPr>
      <w:b w:val="on"/>
      <w:bCs w:val="on"/>
      <w:shd w:fill="auto"/>
    </w:rPr>
  </w:style>
  <w:style w:styleId="Text6" w:type="character">
    <w:name w:val="06 Text"/>
    <w:rPr>
      <w:color w:val="3D3B49"/>
      <w:shd w:fill="auto"/>
    </w:rPr>
  </w:style>
  <w:style w:styleId="Text7" w:type="character">
    <w:name w:val="07 Text"/>
    <w:rPr>
      <w:color w:val="000000"/>
      <w:u w:val="none"/>
    </w:rPr>
  </w:style>
  <w:style w:styleId="Text8" w:type="character">
    <w:name w:val="08 Text"/>
    <w:rPr>
      <w:color w:val="3D3B49"/>
    </w:rPr>
  </w:style>
  <w:style w:styleId="Text9" w:type="character">
    <w:name w:val="09 Text"/>
    <w:rPr>
      <w:color w:val="555555"/>
    </w:rPr>
  </w:style>
  <w:style w:styleId="Text10" w:type="character">
    <w:name w:val="10 Text"/>
    <w:rPr>
      <w:color w:val="000000"/>
    </w:rPr>
  </w:style>
  <w:style w:styleId="Text11" w:type="character">
    <w:name w:val="11 Text"/>
    <w:rPr>
      <w:color w:val="CC3300"/>
    </w:rPr>
  </w:style>
  <w:style w:styleId="Text12" w:type="character">
    <w:name w:val="12 Text"/>
    <w:rPr>
      <w:color w:val="35586C"/>
    </w:rPr>
  </w:style>
  <w:style w:styleId="Text13" w:type="character">
    <w:name w:val="13 Text"/>
    <w:rPr>
      <w:b w:val="on"/>
      <w:bCs w:val="on"/>
    </w:rPr>
  </w:style>
  <w:style w:styleId="Text14" w:type="character">
    <w:name w:val="14 Text"/>
    <w:rPr>
      <w:b w:val="on"/>
      <w:bCs w:val="on"/>
      <w:color w:val="006699"/>
    </w:rPr>
  </w:style>
  <w:style w:styleId="Text15" w:type="character">
    <w:name w:val="15 Text"/>
    <w:rPr>
      <w:i w:val="on"/>
      <w:iCs w:val="on"/>
    </w:rPr>
  </w:style>
  <w:style w:styleId="Text16" w:type="character">
    <w:name w:val="16 Text"/>
    <w:rPr>
      <w:color w:val="FF6600"/>
    </w:rPr>
  </w:style>
  <w:style w:styleId="Text17" w:type="character">
    <w:name w:val="17 Text"/>
    <w:rPr>
      <w:b w:val="on"/>
      <w:bCs w:val="on"/>
      <w:color w:val="000088"/>
    </w:rPr>
  </w:style>
  <w:style w:styleId="Text18" w:type="character">
    <w:name w:val="18 Text"/>
    <w:rPr>
      <w:color w:val="336666"/>
    </w:rPr>
  </w:style>
  <w:style w:styleId="Text19" w:type="character">
    <w:name w:val="19 Text"/>
    <w:rPr>
      <w:color w:val="003333"/>
    </w:rPr>
  </w:style>
  <w:style w:styleId="Text20" w:type="character">
    <w:name w:val="20 Text"/>
    <w:rPr>
      <w:b w:val="on"/>
      <w:bCs w:val="on"/>
      <w:color w:val="3D3B49"/>
    </w:rPr>
  </w:style>
  <w:style w:styleId="Text21" w:type="character">
    <w:name w:val="21 Text"/>
    <w:rPr>
      <w:color w:val="330099"/>
    </w:rPr>
  </w:style>
  <w:style w:styleId="Text22" w:type="character">
    <w:name w:val="22 Text"/>
    <w:rPr>
      <w:b w:val="on"/>
      <w:bCs w:val="on"/>
      <w:color w:val="CC3300"/>
    </w:rPr>
  </w:style>
  <w:style w:styleId="Text23" w:type="character">
    <w:name w:val="23 Text"/>
    <w:rPr>
      <w:color w:val="BBBBBB"/>
    </w:rPr>
  </w:style>
  <w:style w:styleId="Text24" w:type="character">
    <w:name w:val="24 Text"/>
    <w:rPr>
      <w:rFonts w:ascii="Consolas" w:hAnsi="Consolas" w:cs="Consolas" w:eastAsia="Consolas"/>
      <w:i w:val="on"/>
      <w:iCs w:val="on"/>
      <w:shd w:fill="EEF2F6"/>
    </w:rPr>
  </w:style>
  <w:style w:styleId="Text25" w:type="character">
    <w:name w:val="25 Text"/>
    <w:rPr>
      <w:color w:val="AA6600"/>
    </w:rPr>
  </w:style>
  <w:style w:styleId="Text26" w:type="character">
    <w:name w:val="26 Text"/>
    <w:rPr>
      <w:color w:val="000088"/>
      <w:shd w:fill="EEF2F6"/>
    </w:rPr>
  </w:style>
  <w:style w:styleId="Text27" w:type="character">
    <w:name w:val="27 Text"/>
    <w:rPr>
      <w:b w:val="on"/>
      <w:bCs w:val="on"/>
      <w:color w:val="000000"/>
    </w:rPr>
  </w:style>
  <w:style w:styleId="Text28" w:type="character">
    <w:name w:val="28 Text"/>
    <w:rPr>
      <w:rFonts w:cs="Noto serif" w:eastAsia="Noto serif" w:ascii="Noto serif" w:hAnsi="Noto serif"/>
      <w:shd w:fill="auto"/>
    </w:rPr>
  </w:style>
  <w:style w:styleId="Text29" w:type="character">
    <w:name w:val="29 Text"/>
    <w:rPr>
      <w:i w:val="on"/>
      <w:iCs w:val="on"/>
      <w:shd w:fill="EEF2F6"/>
    </w:rPr>
  </w:style>
  <w:style w:styleId="Text30" w:type="character">
    <w:name w:val="30 Text"/>
    <w:rPr>
      <w:b w:val="on"/>
      <w:bCs w:val="on"/>
      <w:color w:val="35586C"/>
    </w:rPr>
  </w:style>
  <w:style w:styleId="Text31" w:type="character">
    <w:name w:val="31 Text"/>
    <w:rPr>
      <w:color w:val="CC3300"/>
      <w:shd w:fill="EEF2F6"/>
    </w:rPr>
  </w:style>
  <w:style w:styleId="Text32" w:type="character">
    <w:name w:val="32 Text"/>
    <w:rPr>
      <w:b w:val="on"/>
      <w:bCs w:val="on"/>
      <w:color w:val="555555"/>
    </w:rPr>
  </w:style>
  <w:style w:styleId="Text33" w:type="character">
    <w:name w:val="33 Text"/>
    <w:rPr>
      <w:color w:val="35586C"/>
      <w:shd w:fill="EEF2F6"/>
    </w:rPr>
  </w:style>
  <w:style w:styleId="Text34" w:type="character">
    <w:name w:val="34 Text"/>
    <w:rPr>
      <w:b w:val="on"/>
      <w:bCs w:val="on"/>
      <w:color w:val="FF6600"/>
    </w:rPr>
  </w:style>
  <w:style w:styleId="Text35" w:type="character">
    <w:name w:val="35 Text"/>
    <w:rPr>
      <w:color w:val="006699"/>
      <w:shd w:fill="EEF2F6"/>
    </w:rPr>
  </w:style>
  <w:style w:styleId="Text36" w:type="character">
    <w:name w:val="36 Text"/>
    <w:rPr>
      <w:color w:val="555555"/>
      <w:shd w:fill="EEF2F6"/>
    </w:rPr>
  </w:style>
  <w:style w:styleId="Text37" w:type="character">
    <w:name w:val="37 Text"/>
    <w:rPr>
      <w:color w:val="330099"/>
      <w:shd w:fill="EEF2F6"/>
    </w:rPr>
  </w:style>
  <w:style w:styleId="Text38" w:type="character">
    <w:name w:val="38 Text"/>
    <w:rPr>
      <w:color w:val="CC00FF"/>
    </w:rPr>
  </w:style>
  <w:style w:styleId="Text39" w:type="character">
    <w:name w:val="39 Text"/>
    <w:rPr>
      <w:color w:val="AA0000"/>
    </w:rPr>
  </w:style>
  <w:style w:styleId="Text40" w:type="character">
    <w:name w:val="40 Text"/>
    <w:rPr>
      <w:color w:val="00CCFF"/>
    </w:rPr>
  </w:style>
  <w:style w:styleId="Text41" w:type="character">
    <w:name w:val="41 Text"/>
    <w:rPr>
      <w:b w:val="on"/>
      <w:bCs w:val="on"/>
      <w:i w:val="on"/>
      <w:iCs w:val="on"/>
    </w:rPr>
  </w:style>
  <w:style w:styleId="Text42" w:type="character">
    <w:name w:val="42 Text"/>
    <w:rPr>
      <w:b w:val="on"/>
      <w:bCs w:val="on"/>
      <w:color w:val="AA6600"/>
    </w:rPr>
  </w:style>
  <w:style w:styleId="Text43" w:type="character">
    <w:name w:val="43 Text"/>
    <w:rPr>
      <w:i w:val="on"/>
      <w:iCs w:val="on"/>
      <w:color w:val="0000FF"/>
      <w:u w:val="single"/>
    </w:rPr>
  </w:style>
  <w:style w:styleId="Text44" w:type="character">
    <w:name w:val="44 Text"/>
    <w:rPr>
      <w:rFonts w:ascii="Consolas" w:hAnsi="Consolas" w:cs="Consolas" w:eastAsia="Consolas"/>
    </w:rPr>
  </w:style>
  <w:style w:styleId="Text45" w:type="character">
    <w:name w:val="45 Text"/>
    <w:rPr>
      <w:i w:val="on"/>
      <w:iCs w:val="on"/>
      <w:shd w:fill="auto"/>
    </w:rPr>
  </w:style>
  <w:style w:styleId="Text46" w:type="character">
    <w:name w:val="46 Text"/>
    <w:rPr>
      <w:color w:val="007788"/>
    </w:rPr>
  </w:style>
  <w:style w:styleId="Text47" w:type="character">
    <w:name w:val="47 Text"/>
    <w:rPr>
      <w:rFonts w:ascii="Consolas" w:hAnsi="Consolas" w:cs="Consolas" w:eastAsia="Consolas"/>
      <w:shd w:fill="FFFFFF"/>
    </w:rPr>
  </w:style>
  <w:style w:styleId="Text48" w:type="character">
    <w:name w:val="48 Text"/>
    <w:rPr>
      <w:color w:val="336666"/>
      <w:shd w:fill="EEF2F6"/>
    </w:rPr>
  </w:style>
  <w:style w:styleId="Text49" w:type="character">
    <w:name w:val="49 Text"/>
    <w:rPr>
      <w:rFonts w:ascii="Ubuntu Mono Bold" w:cs="Ubuntu Mono Bold" w:eastAsia="Ubuntu Mono Bold" w:hAnsi="Ubuntu Mono Bold"/>
      <w:b w:val="on"/>
      <w:bCs w:val="on"/>
    </w:rPr>
  </w:style>
  <w:style w:styleId="Text50" w:type="character">
    <w:name w:val="50 Text"/>
    <w:rPr>
      <w:color w:val="000000"/>
      <w:shd w:fill="EEF2F6"/>
    </w:rPr>
  </w:style>
  <w:style w:styleId="Text51" w:type="character">
    <w:name w:val="51 Text"/>
    <w:rPr>
      <w:color w:val="AA6600"/>
      <w:shd w:fill="EEF2F6"/>
    </w:rPr>
  </w:style>
  <w:style w:styleId="Text52" w:type="character">
    <w:name w:val="52 Text"/>
    <w:rPr>
      <w:color w:val="33AAAA"/>
    </w:rPr>
  </w:style>
  <w:style w:styleId="Text53" w:type="character">
    <w:name w:val="53 Text"/>
    <w:rPr>
      <w:color w:val="336600"/>
    </w:rPr>
  </w:style>
  <w:style w:styleId="Text54" w:type="character">
    <w:name w:val="54 Text"/>
    <w:rPr>
      <w:shd w:fill="EEF2F6"/>
    </w:rPr>
  </w:style>
  <w:style w:styleId="Text55" w:type="character">
    <w:name w:val="55 Text"/>
    <w:rPr>
      <w:color w:val="00CCFF"/>
      <w:shd w:fill="EEF2F6"/>
    </w:rPr>
  </w:style>
  <w:style w:styleId="Text56" w:type="character">
    <w:name w:val="56 Text"/>
    <w:rPr>
      <w:b w:val="on"/>
      <w:bCs w:val="on"/>
      <w:color w:val="AA0000"/>
    </w:rPr>
  </w:style>
  <w:style w:styleId="Text57" w:type="character">
    <w:name w:val="57 Text"/>
    <w:rPr>
      <w:b w:val="on"/>
      <w:bCs w:val="on"/>
      <w:color w:val="336666"/>
    </w:rPr>
  </w:style>
  <w:style w:styleId="Text58" w:type="character">
    <w:name w:val="58 Text"/>
    <w:rPr>
      <w:i w:val="on"/>
      <w:iCs w:val="on"/>
      <w:color w:val="000000"/>
      <w:u w:val="none"/>
    </w:rPr>
  </w:style>
  <w:style w:styleId="Text59" w:type="character">
    <w:name w:val="59 Text"/>
    <w:rPr>
      <w:shd w:fill="auto"/>
    </w:rPr>
  </w:style>
  <w:style w:styleId="Text60" w:type="character">
    <w:name w:val="60 Text"/>
    <w:rPr>
      <w:color w:val="00AA88"/>
    </w:rPr>
  </w:style>
  <w:style w:styleId="Text61" w:type="character">
    <w:name w:val="61 Text"/>
    <w:rPr>
      <w:color w:val="336600"/>
      <w:shd w:fill="EEF2F6"/>
    </w:rPr>
  </w:style>
  <w:style w:styleId="Text62" w:type="character">
    <w:name w:val="62 Text"/>
    <w:rPr>
      <w:color w:val="CC00FF"/>
      <w:shd w:fill="EEF2F6"/>
    </w:rPr>
  </w:style>
  <w:style w:styleId="Text63" w:type="character">
    <w:name w:val="63 Text"/>
    <w:rPr>
      <w:rFonts w:ascii="Consolas" w:hAnsi="Consolas" w:cs="Consolas" w:eastAsia="Consolas"/>
      <w:b w:val="on"/>
      <w:bCs w:val="on"/>
      <w:shd w:fill="EEF2F6"/>
    </w:rPr>
  </w:style>
  <w:style w:styleId="Text64" w:type="character">
    <w:name w:val="64 Text"/>
    <w:rPr>
      <w:color w:val="FF6600"/>
      <w:shd w:fill="EEF2F6"/>
    </w:rPr>
  </w:style>
  <w:style w:styleId="Text65" w:type="character">
    <w:name w:val="65 Text"/>
    <w:rPr>
      <w:color w:val="009999"/>
    </w:rPr>
  </w:style>
  <w:style w:styleId="Text66" w:type="character">
    <w:name w:val="66 Text"/>
    <w:rPr>
      <w:rFonts w:cs="Noto serif" w:eastAsia="Noto serif" w:ascii="Noto serif" w:hAnsi="Noto serif"/>
      <w:color w:val="000000"/>
      <w:shd w:fill="auto"/>
      <w:u w:val="none"/>
    </w:rPr>
  </w:style>
  <w:style w:styleId="Text67" w:type="character">
    <w:name w:val="67 Text"/>
    <w:rPr>
      <w:color w:val="007788"/>
      <w:shd w:fill="EEF2F6"/>
    </w:rPr>
  </w:style>
  <w:style w:styleId="Text68" w:type="character">
    <w:name w:val="68 Text"/>
    <w:rPr>
      <w:color w:val="00AA88"/>
      <w:shd w:fill="EEF2F6"/>
    </w:rPr>
  </w:style>
  <w:style w:styleId="Text69" w:type="character">
    <w:name w:val="69 Text"/>
    <w:rPr>
      <w:color w:val="003333"/>
      <w:shd w:fill="EEF2F6"/>
    </w:rPr>
  </w:style>
  <w:style w:styleId="Text70" w:type="character">
    <w:name w:val="70 Text"/>
    <w:rPr>
      <w:rFonts w:hAnsi="Ubuntu Mono Ital" w:eastAsia="Ubuntu Mono Ital" w:ascii="Ubuntu Mono Ital" w:cs="Ubuntu Mono Ital"/>
      <w:i w:val="on"/>
      <w:iCs w:val="on"/>
    </w:rPr>
  </w:style>
  <w:style w:styleId="Text71" w:type="character">
    <w:name w:val="71 Text"/>
    <w:rPr>
      <w:rFonts w:cs="Guardian" w:eastAsia="Guardian" w:ascii="Guardian" w:hAnsi="Guardian"/>
      <w:b w:val="on"/>
      <w:bCs w:val="on"/>
      <w:shd w:fill="auto"/>
    </w:rPr>
  </w:style>
  <w:style w:styleId="Text72" w:type="character">
    <w:name w:val="72 Text"/>
    <w:rPr>
      <w:rFonts w:ascii="Consolas" w:hAnsi="Consolas" w:cs="Consolas" w:eastAsia="Consolas"/>
      <w:color w:val="0000FF"/>
      <w:shd w:fill="EEF2F6"/>
      <w:u w:val="single"/>
    </w:rPr>
  </w:style>
  <w:style w:styleId="Text73" w:type="character">
    <w:name w:val="73 Text"/>
    <w:rPr>
      <w:color w:val="FF0066"/>
    </w:rPr>
  </w:style>
  <w:style w:styleId="Text74" w:type="character">
    <w:name w:val="74 Text"/>
    <w:rPr>
      <w:rFonts w:ascii="Consolas" w:hAnsi="Consolas" w:cs="Consolas" w:eastAsia="Consolas"/>
      <w:i w:val="on"/>
      <w:iCs w:val="on"/>
      <w:shd w:fill="FFFFFF"/>
    </w:rPr>
  </w:style>
  <w:style w:styleId="Text75" w:type="character">
    <w:name w:val="75 Text"/>
    <w:rPr>
      <w:sz w:val="18"/>
      <w:szCs w:val="18"/>
      <w:color w:val="0000FF"/>
      <w:u w:val="single"/>
    </w:rPr>
  </w:style>
  <w:style w:styleId="Text76" w:type="character">
    <w:name w:val="76 Text"/>
    <w:rPr>
      <w:rFonts w:cs="Noto serif" w:eastAsia="Noto serif" w:ascii="Noto serif" w:hAnsi="Noto serif"/>
      <w:b w:val="on"/>
      <w:bCs w:val="on"/>
      <w:shd w:fill="auto"/>
    </w:rPr>
  </w:style>
  <w:style w:styleId="Text77" w:type="character">
    <w:name w:val="77 Text"/>
    <w:rPr>
      <w:rFonts w:cs="Noto serif" w:eastAsia="Noto serif" w:ascii="Noto serif" w:hAnsi="Noto serif"/>
      <w:i w:val="on"/>
      <w:iCs w:val="on"/>
      <w:shd w:fill="auto"/>
    </w:rPr>
  </w:style>
  <w:style w:styleId="Text78" w:type="character">
    <w:name w:val="78 Text"/>
    <w:rPr>
      <w:color w:val="AA0000"/>
      <w:shd w:fill="EEF2F6"/>
    </w:rPr>
  </w:style>
  <w:style w:styleId="Text79" w:type="character">
    <w:name w:val="79 Text"/>
    <w:rPr>
      <w:color w:val="D3002D"/>
      <w:u w:val="single"/>
    </w:rPr>
  </w:style>
  <w:style w:styleId="Text80" w:type="character">
    <w:name w:val="80 Text"/>
    <w:rPr>
      <w:rFonts w:cs="Noto serif" w:eastAsia="Noto serif" w:ascii="Noto serif" w:hAnsi="Noto serif"/>
      <w:color w:val="0000FF"/>
      <w:u w:val="single"/>
    </w:rPr>
  </w:style>
  <w:style w:styleId="Text81" w:type="character">
    <w:name w:val="81 Text"/>
    <w:rPr>
      <w:rFonts w:cs="Noto serif" w:eastAsia="Noto serif" w:ascii="Noto serif" w:hAnsi="Noto serif"/>
      <w:color w:val="D3002D"/>
      <w:shd w:fill="auto"/>
      <w:u w:val="single"/>
    </w:rPr>
  </w:style>
  <w:style w:styleId="Text82" w:type="character">
    <w:name w:val="82 Text"/>
    <w:rPr>
      <w:rFonts w:cs="Noto serif" w:eastAsia="Noto serif" w:ascii="Noto serif" w:hAnsi="Noto serif"/>
      <w:color w:val="0000FF"/>
      <w:shd w:fill="auto"/>
      <w:u w:val="single"/>
    </w:rPr>
  </w:style>
  <w:style w:styleId="Text83" w:type="character">
    <w:name w:val="83 Text"/>
    <w:rPr>
      <w:i w:val="on"/>
      <w:iCs w:val="on"/>
      <w:color w:val="D3002D"/>
      <w:u w:val="single"/>
    </w:rPr>
  </w:style>
  <w:style w:styleId="Text84" w:type="character">
    <w:name w:val="84 Text"/>
    <w:rPr>
      <w:rFonts w:cs="Noto serif" w:eastAsia="Noto serif" w:ascii="Noto serif" w:hAnsi="Noto serif"/>
      <w:b w:val="on"/>
      <w:bCs w:val="on"/>
      <w:color w:val="0000FF"/>
      <w:shd w:fill="auto"/>
      <w:u w:val="single"/>
    </w:rPr>
  </w:style>
  <w:style w:styleId="0 Block" w:type="paragraph">
    <w:name w:val="0 Block"/>
    <w:pPr>
      <w:spacing w:after="205" w:line="420" w:lineRule="atLeast"/>
      <w:shd w:val="clear" w:color="auto" w:fill="FFFFFF"/>
      <w:jc w:val="left"/>
    </w:pPr>
  </w:style>
  <w:style w:styleId="1 Block" w:type="paragraph">
    <w:name w:val="1 Block"/>
    <w:basedOn w:val="0 Block"/>
    <w:pPr>
      <w:spacing w:after="0" w:line="360" w:lineRule="atLeast"/>
      <w:shd w:val="clear" w:color="auto" w:fill="auto"/>
    </w:pPr>
  </w:style>
  <w:style w:styleId="2 Block" w:type="paragraph">
    <w:name w:val="2 Block"/>
    <w:basedOn w:val="0 Block"/>
    <w:pPr>
      <w:spacing w:line="360" w:lineRule="atLeast"/>
    </w:pPr>
  </w:style>
  <w:style w:styleId="3 Block" w:type="paragraph">
    <w:name w:val="3 Block"/>
    <w:basedOn w:val="0 Block"/>
    <w:pPr>
      <w:spacing w:after="0"/>
      <w:shd w:val="clear" w:color="auto" w:fill="auto"/>
      <w:pBdr>
        <w:left w:val="none" w:sz="0" w:color="auto"/>
        <w:top w:val="none" w:sz="0" w:color="auto"/>
        <w:right w:val="none" w:sz="0" w:color="auto"/>
        <w:bottom w:val="none" w:sz="0" w:color="auto"/>
      </w:pBdr>
    </w:pPr>
  </w:style>
  <w:style w:styleId="4 Block" w:type="paragraph">
    <w:name w:val="4 Block"/>
    <w:basedOn w:val="0 Block"/>
    <w:pPr>
      <w:spacing w:before="205" w:line="360" w:lineRule="atLeast"/>
      <w:shd w:val="clear" w:color="auto" w:fill="EEF2F6"/>
      <w:pBdr>
        <w:left w:space="18"/>
        <w:top w:space="9"/>
        <w:right w:space="18"/>
        <w:bottom w:space="9"/>
      </w:pBdr>
    </w:pPr>
  </w:style>
  <w:style w:styleId="5 Block" w:type="paragraph">
    <w:name w:val="5 Block"/>
    <w:basedOn w:val="0 Block"/>
    <w:pPr>
      <w:shd w:val="clear" w:color="auto" w:fill="auto"/>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1.png"/><Relationship Id="rId6" Type="http://schemas.openxmlformats.org/officeDocument/2006/relationships/image" Target="media/2.png"/><Relationship Id="rId7" Type="http://schemas.openxmlformats.org/officeDocument/2006/relationships/image" Target="media/3.png"/><Relationship Id="rId8" Type="http://schemas.openxmlformats.org/officeDocument/2006/relationships/image" Target="media/4.png"/><Relationship Id="rId9" Type="http://schemas.openxmlformats.org/officeDocument/2006/relationships/image" Target="media/5.png"/><Relationship Id="rId10" Type="http://schemas.openxmlformats.org/officeDocument/2006/relationships/image" Target="media/6.png"/><Relationship Id="rId11" Type="http://schemas.openxmlformats.org/officeDocument/2006/relationships/image" Target="media/7.png"/><Relationship Id="rId12" Type="http://schemas.openxmlformats.org/officeDocument/2006/relationships/image" Target="media/8.png"/><Relationship Id="rId13" Type="http://schemas.openxmlformats.org/officeDocument/2006/relationships/image" Target="media/9.png"/><Relationship Id="rId14" Type="http://schemas.openxmlformats.org/officeDocument/2006/relationships/image" Target="media/10.png"/><Relationship Id="rId15" Type="http://schemas.openxmlformats.org/officeDocument/2006/relationships/image" Target="media/msc4_2301.png"/><Relationship Id="rId16" Type="http://schemas.openxmlformats.org/officeDocument/2006/relationships/image" Target="media/msc4_2302.png"/><Relationship Id="rId17" Type="http://schemas.openxmlformats.org/officeDocument/2006/relationships/image" Target="media/cover.jpeg"/><Relationship Id="rId18" Type="http://schemas.openxmlformats.org/officeDocument/2006/relationships/hyperlink" Target="http://oreilly.com" TargetMode="External"/><Relationship Id="rId19" Type="http://schemas.openxmlformats.org/officeDocument/2006/relationships/hyperlink" Target="http://oreilly.com/catalog/errata.csp?isbn=9781492093169" TargetMode="External"/><Relationship Id="rId20" Type="http://schemas.openxmlformats.org/officeDocument/2006/relationships/hyperlink" Target="https://github.com/svetasmirnova/mysqlcookbook" TargetMode="External"/><Relationship Id="rId21" Type="http://schemas.openxmlformats.org/officeDocument/2006/relationships/hyperlink" Target="http://deepyeti.ucsd.edu/jianmo/amazon/index.html" TargetMode="External"/><Relationship Id="rId22" Type="http://schemas.openxmlformats.org/officeDocument/2006/relationships/hyperlink" Target="https://forms.gle/A8hBfPxKkKGFCP238" TargetMode="External"/><Relationship Id="rId23" Type="http://schemas.openxmlformats.org/officeDocument/2006/relationships/hyperlink" Target="https://github.com/svetasmirnova/mysqlcookbook/blob/master/cmdline.md" TargetMode="External"/><Relationship Id="rId24" Type="http://schemas.openxmlformats.org/officeDocument/2006/relationships/hyperlink" Target="http://dev.mysql.com/downloads" TargetMode="External"/><Relationship Id="rId25" Type="http://schemas.openxmlformats.org/officeDocument/2006/relationships/hyperlink" Target="http://dev.mysql.com/doc" TargetMode="External"/><Relationship Id="rId26" Type="http://schemas.openxmlformats.org/officeDocument/2006/relationships/hyperlink" Target="http://www.perl.org" TargetMode="External"/><Relationship Id="rId27" Type="http://schemas.openxmlformats.org/officeDocument/2006/relationships/hyperlink" Target="http://cpan.perl.org" TargetMode="External"/><Relationship Id="rId28" Type="http://schemas.openxmlformats.org/officeDocument/2006/relationships/hyperlink" Target="http://dbi.perl.org" TargetMode="External"/><Relationship Id="rId29" Type="http://schemas.openxmlformats.org/officeDocument/2006/relationships/hyperlink" Target="http://www.ruby-lang.org" TargetMode="External"/><Relationship Id="rId30" Type="http://schemas.openxmlformats.org/officeDocument/2006/relationships/hyperlink" Target="http://www.rubygems.org" TargetMode="External"/><Relationship Id="rId31" Type="http://schemas.openxmlformats.org/officeDocument/2006/relationships/hyperlink" Target="http://www.php.net" TargetMode="External"/><Relationship Id="rId32" Type="http://schemas.openxmlformats.org/officeDocument/2006/relationships/hyperlink" Target="http://www.python.org" TargetMode="External"/><Relationship Id="rId33" Type="http://schemas.openxmlformats.org/officeDocument/2006/relationships/hyperlink" Target="http://bit.ly/py-wiki" TargetMode="External"/><Relationship Id="rId34" Type="http://schemas.openxmlformats.org/officeDocument/2006/relationships/hyperlink" Target="http://bit.ly/py-connect" TargetMode="External"/><Relationship Id="rId35" Type="http://schemas.openxmlformats.org/officeDocument/2006/relationships/hyperlink" Target="http://bit.ly/py-dev-guide" TargetMode="External"/><Relationship Id="rId36" Type="http://schemas.openxmlformats.org/officeDocument/2006/relationships/hyperlink" Target="https://go.dev" TargetMode="External"/><Relationship Id="rId37" Type="http://schemas.openxmlformats.org/officeDocument/2006/relationships/hyperlink" Target="https://github.com/go-sql-driver/mysql" TargetMode="External"/><Relationship Id="rId38" Type="http://schemas.openxmlformats.org/officeDocument/2006/relationships/hyperlink" Target="http://www.oracle.com/technetwork/java" TargetMode="External"/><Relationship Id="rId39" Type="http://schemas.openxmlformats.org/officeDocument/2006/relationships/hyperlink" Target="http://bit.ly/jconn-dl" TargetMode="External"/><Relationship Id="rId40" Type="http://schemas.openxmlformats.org/officeDocument/2006/relationships/hyperlink" Target="http://bit.ly/j-dev-guide" TargetMode="External"/><Relationship Id="rId41" Type="http://schemas.openxmlformats.org/officeDocument/2006/relationships/hyperlink" Target="https://oreil.ly/oreillymysql-ckbk4e" TargetMode="External"/><Relationship Id="rId42" Type="http://schemas.openxmlformats.org/officeDocument/2006/relationships/hyperlink" Target="https://www.oreilly.com" TargetMode="External"/><Relationship Id="rId43" Type="http://schemas.openxmlformats.org/officeDocument/2006/relationships/hyperlink" Target="https://linkedin.com/company/oreilly-media" TargetMode="External"/><Relationship Id="rId44" Type="http://schemas.openxmlformats.org/officeDocument/2006/relationships/hyperlink" Target="https://twitter.com/oreillymedia" TargetMode="External"/><Relationship Id="rId45" Type="http://schemas.openxmlformats.org/officeDocument/2006/relationships/hyperlink" Target="https://www.youtube.com/oreillymedia" TargetMode="External"/><Relationship Id="rId46" Type="http://schemas.openxmlformats.org/officeDocument/2006/relationships/hyperlink" Target="https://oreil.ly/e76Zj" TargetMode="External"/><Relationship Id="rId47" Type="http://schemas.openxmlformats.org/officeDocument/2006/relationships/hyperlink" Target="https://oreil.ly/oHJbO" TargetMode="External"/><Relationship Id="rId48" Type="http://schemas.openxmlformats.org/officeDocument/2006/relationships/hyperlink" Target="https://oreil.ly/BBMN8" TargetMode="External"/><Relationship Id="rId49" Type="http://schemas.openxmlformats.org/officeDocument/2006/relationships/hyperlink" Target="https://oreil.ly/nz43Q" TargetMode="External"/><Relationship Id="rId50" Type="http://schemas.openxmlformats.org/officeDocument/2006/relationships/hyperlink" Target="https://oreil.ly/A1E1w" TargetMode="External"/><Relationship Id="rId51" Type="http://schemas.openxmlformats.org/officeDocument/2006/relationships/hyperlink" Target="https://oreil.ly/w01Fg" TargetMode="External"/><Relationship Id="rId52" Type="http://schemas.openxmlformats.org/officeDocument/2006/relationships/hyperlink" Target="https://oreil.ly/4Sauh" TargetMode="External"/><Relationship Id="rId53" Type="http://schemas.openxmlformats.org/officeDocument/2006/relationships/hyperlink" Target="https://oreil.ly/l43WN" TargetMode="External"/><Relationship Id="rId54" Type="http://schemas.openxmlformats.org/officeDocument/2006/relationships/hyperlink" Target="https://oreil.ly/A3KUt" TargetMode="External"/><Relationship Id="rId55" Type="http://schemas.openxmlformats.org/officeDocument/2006/relationships/hyperlink" Target="https://oreil.ly/vuAGM" TargetMode="External"/><Relationship Id="rId56" Type="http://schemas.openxmlformats.org/officeDocument/2006/relationships/hyperlink" Target="https://oreil.ly/qUwgV" TargetMode="External"/><Relationship Id="rId57" Type="http://schemas.openxmlformats.org/officeDocument/2006/relationships/hyperlink" Target="https://oreil.ly/FmGCN" TargetMode="External"/><Relationship Id="rId58" Type="http://schemas.openxmlformats.org/officeDocument/2006/relationships/hyperlink" Target="https://oreil.ly/fZH38" TargetMode="External"/><Relationship Id="rId59" Type="http://schemas.openxmlformats.org/officeDocument/2006/relationships/hyperlink" Target="https://oreil.ly/3ImnL" TargetMode="External"/><Relationship Id="rId60" Type="http://schemas.openxmlformats.org/officeDocument/2006/relationships/hyperlink" Target="https://oreil.ly/ZDeOm" TargetMode="External"/><Relationship Id="rId61" Type="http://schemas.openxmlformats.org/officeDocument/2006/relationships/hyperlink" Target="https://oreil.ly/bpPMg" TargetMode="External"/><Relationship Id="rId62" Type="http://schemas.openxmlformats.org/officeDocument/2006/relationships/hyperlink" Target="https://oreil.ly/hzrV5" TargetMode="External"/><Relationship Id="rId63" Type="http://schemas.openxmlformats.org/officeDocument/2006/relationships/hyperlink" Target="https://oreil.ly/JHoGF" TargetMode="External"/><Relationship Id="rId64" Type="http://schemas.openxmlformats.org/officeDocument/2006/relationships/hyperlink" Target="https://oreil.ly/1kmxC" TargetMode="External"/><Relationship Id="rId65" Type="http://schemas.openxmlformats.org/officeDocument/2006/relationships/hyperlink" Target="https://oreil.ly/TQi7f" TargetMode="External"/><Relationship Id="rId66" Type="http://schemas.openxmlformats.org/officeDocument/2006/relationships/hyperlink" Target="https://oreil.ly/G5MGQ" TargetMode="External"/><Relationship Id="rId67" Type="http://schemas.openxmlformats.org/officeDocument/2006/relationships/hyperlink" Target="https://oreil.ly/nNxTr" TargetMode="External"/><Relationship Id="rId68" Type="http://schemas.openxmlformats.org/officeDocument/2006/relationships/hyperlink" Target="https://oreil.ly/H0Np7" TargetMode="External"/><Relationship Id="rId69" Type="http://schemas.openxmlformats.org/officeDocument/2006/relationships/hyperlink" Target="https://oreil.ly/bkgV2" TargetMode="External"/><Relationship Id="rId70" Type="http://schemas.openxmlformats.org/officeDocument/2006/relationships/hyperlink" Target="https://oreil.ly/tRX9P" TargetMode="External"/><Relationship Id="rId71" Type="http://schemas.openxmlformats.org/officeDocument/2006/relationships/hyperlink" Target="https://oreil.ly/Hgibr" TargetMode="External"/><Relationship Id="rId72" Type="http://schemas.openxmlformats.org/officeDocument/2006/relationships/hyperlink" Target="https://oreil.ly/f9XBK" TargetMode="External"/><Relationship Id="rId73" Type="http://schemas.openxmlformats.org/officeDocument/2006/relationships/hyperlink" Target="https://oreil.ly/ZUAAg" TargetMode="External"/><Relationship Id="rId74" Type="http://schemas.openxmlformats.org/officeDocument/2006/relationships/hyperlink" Target="https://oreil.ly/eJhiK" TargetMode="External"/><Relationship Id="rId75" Type="http://schemas.openxmlformats.org/officeDocument/2006/relationships/hyperlink" Target="https://oreil.ly/OOHfI" TargetMode="External"/><Relationship Id="rId76" Type="http://schemas.openxmlformats.org/officeDocument/2006/relationships/hyperlink" Target="https://oreil.ly/3Gllb" TargetMode="External"/><Relationship Id="rId77" Type="http://schemas.openxmlformats.org/officeDocument/2006/relationships/hyperlink" Target="https://oreil.ly/BW9TL" TargetMode="External"/><Relationship Id="rId78" Type="http://schemas.openxmlformats.org/officeDocument/2006/relationships/hyperlink" Target="https://oreil.ly/LBvSF" TargetMode="External"/><Relationship Id="rId79" Type="http://schemas.openxmlformats.org/officeDocument/2006/relationships/hyperlink" Target="https://oreil.ly/sbU3m" TargetMode="External"/><Relationship Id="rId80" Type="http://schemas.openxmlformats.org/officeDocument/2006/relationships/hyperlink" Target="https://oreil.ly/aP1DS" TargetMode="External"/><Relationship Id="rId81" Type="http://schemas.openxmlformats.org/officeDocument/2006/relationships/hyperlink" Target="https://oreil.ly/grJEd" TargetMode="External"/><Relationship Id="rId82" Type="http://schemas.openxmlformats.org/officeDocument/2006/relationships/hyperlink" Target="https://oreil.ly/7MInB" TargetMode="External"/><Relationship Id="rId83" Type="http://schemas.openxmlformats.org/officeDocument/2006/relationships/hyperlink" Target="https://oreil.ly/5cGOT" TargetMode="External"/><Relationship Id="rId84" Type="http://schemas.openxmlformats.org/officeDocument/2006/relationships/hyperlink" Target="https://oreil.ly/cgYiU" TargetMode="External"/><Relationship Id="rId85" Type="http://schemas.openxmlformats.org/officeDocument/2006/relationships/hyperlink" Target="https://oreil.ly/rVRJ5" TargetMode="External"/><Relationship Id="rId86" Type="http://schemas.openxmlformats.org/officeDocument/2006/relationships/hyperlink" Target="https://oreil.ly/Jt38Q" TargetMode="External"/><Relationship Id="rId87" Type="http://schemas.openxmlformats.org/officeDocument/2006/relationships/hyperlink" Target="https://oreil.ly/ah9zM" TargetMode="External"/><Relationship Id="rId88" Type="http://schemas.openxmlformats.org/officeDocument/2006/relationships/hyperlink" Target="https://oreil.ly/TQA22" TargetMode="External"/><Relationship Id="rId89" Type="http://schemas.openxmlformats.org/officeDocument/2006/relationships/hyperlink" Target="https://oreil.ly/kZD0O" TargetMode="External"/><Relationship Id="rId90" Type="http://schemas.openxmlformats.org/officeDocument/2006/relationships/hyperlink" Target="https://oreil.ly/nLE94" TargetMode="External"/><Relationship Id="rId91" Type="http://schemas.openxmlformats.org/officeDocument/2006/relationships/hyperlink" Target="https://oreil.ly/F2eqz" TargetMode="External"/><Relationship Id="rId92" Type="http://schemas.openxmlformats.org/officeDocument/2006/relationships/hyperlink" Target="https://oreil.ly/2Rwmk" TargetMode="External"/><Relationship Id="rId93" Type="http://schemas.openxmlformats.org/officeDocument/2006/relationships/hyperlink" Target="https://oreil.ly/h7SlG" TargetMode="External"/><Relationship Id="rId94" Type="http://schemas.openxmlformats.org/officeDocument/2006/relationships/hyperlink" Target="https://oreil.ly/bKUMk" TargetMode="External"/><Relationship Id="rId95" Type="http://schemas.openxmlformats.org/officeDocument/2006/relationships/hyperlink" Target="https://oreil.ly/4W8oF" TargetMode="External"/><Relationship Id="rId96" Type="http://schemas.openxmlformats.org/officeDocument/2006/relationships/hyperlink" Target="https://oreil.ly/LTX6p" TargetMode="External"/><Relationship Id="rId97" Type="http://schemas.openxmlformats.org/officeDocument/2006/relationships/hyperlink" Target="https://oreil.ly/nlUk6" TargetMode="External"/><Relationship Id="rId98" Type="http://schemas.openxmlformats.org/officeDocument/2006/relationships/hyperlink" Target="https://oreil.ly/ubU95" TargetMode="External"/><Relationship Id="rId99" Type="http://schemas.openxmlformats.org/officeDocument/2006/relationships/hyperlink" Target="https://oreil.ly/pGOMr" TargetMode="External"/><Relationship Id="rId100" Type="http://schemas.openxmlformats.org/officeDocument/2006/relationships/hyperlink" Target="https://oreil.ly/smePp" TargetMode="External"/><Relationship Id="rId101" Type="http://schemas.openxmlformats.org/officeDocument/2006/relationships/hyperlink" Target="https://oreil.ly/q6aUi" TargetMode="External"/><Relationship Id="rId102" Type="http://schemas.openxmlformats.org/officeDocument/2006/relationships/hyperlink" Target="https://oreil.ly/t9UiL" TargetMode="External"/><Relationship Id="rId103" Type="http://schemas.openxmlformats.org/officeDocument/2006/relationships/hyperlink" Target="https://oreil.ly/guhp9" TargetMode="External"/><Relationship Id="rId104" Type="http://schemas.openxmlformats.org/officeDocument/2006/relationships/hyperlink" Target="https://oreil.ly/tFK7T" TargetMode="External"/><Relationship Id="rId105" Type="http://schemas.openxmlformats.org/officeDocument/2006/relationships/hyperlink" Target="https://oreil.ly/oSUHg" TargetMode="External"/><Relationship Id="rId106" Type="http://schemas.openxmlformats.org/officeDocument/2006/relationships/hyperlink" Target="https://oreil.ly/Or2KB" TargetMode="External"/><Relationship Id="rId107" Type="http://schemas.openxmlformats.org/officeDocument/2006/relationships/hyperlink" Target="https://oreil.ly/Xq6iA" TargetMode="External"/><Relationship Id="rId108" Type="http://schemas.openxmlformats.org/officeDocument/2006/relationships/hyperlink" Target="https://oreil.ly/AcHbi" TargetMode="External"/><Relationship Id="rId109" Type="http://schemas.openxmlformats.org/officeDocument/2006/relationships/hyperlink" Target="http://emailregex.com" TargetMode="External"/><Relationship Id="rId110" Type="http://schemas.openxmlformats.org/officeDocument/2006/relationships/hyperlink" Target="https://oreil.ly/KYlP1" TargetMode="External"/><Relationship Id="rId111" Type="http://schemas.openxmlformats.org/officeDocument/2006/relationships/hyperlink" Target="https://oreil.ly/Kh0K5" TargetMode="External"/><Relationship Id="rId112" Type="http://schemas.openxmlformats.org/officeDocument/2006/relationships/hyperlink" Target="https://oreil.ly/juxur" TargetMode="External"/><Relationship Id="rId113" Type="http://schemas.openxmlformats.org/officeDocument/2006/relationships/hyperlink" Target="https://oreil.ly/PVl8K" TargetMode="External"/><Relationship Id="rId114" Type="http://schemas.openxmlformats.org/officeDocument/2006/relationships/hyperlink" Target="https://oreil.ly/Qwi4k" TargetMode="External"/><Relationship Id="rId115" Type="http://schemas.openxmlformats.org/officeDocument/2006/relationships/hyperlink" Target="https://oreil.ly/D1k9c" TargetMode="External"/><Relationship Id="rId116" Type="http://schemas.openxmlformats.org/officeDocument/2006/relationships/hyperlink" Target="https://oreil.ly/sy4WB" TargetMode="External"/><Relationship Id="rId117" Type="http://schemas.openxmlformats.org/officeDocument/2006/relationships/hyperlink" Target="https://oreil.ly/OJM8Z" TargetMode="External"/><Relationship Id="rId118" Type="http://schemas.openxmlformats.org/officeDocument/2006/relationships/hyperlink" Target="https://pkg.go.dev/context" TargetMode="External"/><Relationship Id="rId119" Type="http://schemas.openxmlformats.org/officeDocument/2006/relationships/hyperlink" Target="https://oreil.ly/1uHLc" TargetMode="External"/><Relationship Id="rId120" Type="http://schemas.openxmlformats.org/officeDocument/2006/relationships/hyperlink" Target="https://oreil.ly/D2yzr" TargetMode="External"/><Relationship Id="rId121" Type="http://schemas.openxmlformats.org/officeDocument/2006/relationships/hyperlink" Target="https://oreil.ly/j1Mkj" TargetMode="External"/><Relationship Id="rId122" Type="http://schemas.openxmlformats.org/officeDocument/2006/relationships/hyperlink" Target="https://oreil.ly/rc0vb" TargetMode="External"/><Relationship Id="rId123" Type="http://schemas.openxmlformats.org/officeDocument/2006/relationships/hyperlink" Target="https://oreil.ly/kse0R" TargetMode="External"/><Relationship Id="rId124" Type="http://schemas.openxmlformats.org/officeDocument/2006/relationships/hyperlink" Target="https://oreil.ly/56ZRl" TargetMode="External"/><Relationship Id="rId125" Type="http://schemas.openxmlformats.org/officeDocument/2006/relationships/hyperlink" Target="https://oreil.ly/xXGdH" TargetMode="External"/><Relationship Id="rId126" Type="http://schemas.openxmlformats.org/officeDocument/2006/relationships/hyperlink" Target="https://oreil.ly/u0ta9" TargetMode="External"/><Relationship Id="rId127" Type="http://schemas.openxmlformats.org/officeDocument/2006/relationships/hyperlink" Target="https://oreil.ly/pNiVP" TargetMode="External"/><Relationship Id="rId128" Type="http://schemas.openxmlformats.org/officeDocument/2006/relationships/hyperlink" Target="https://github.com/github/gh-ost" TargetMode="External"/><Relationship Id="rId129" Type="http://schemas.openxmlformats.org/officeDocument/2006/relationships/hyperlink" Target="https://oreil.ly/AjD80" TargetMode="External"/><Relationship Id="rId130" Type="http://schemas.openxmlformats.org/officeDocument/2006/relationships/hyperlink" Target="https://oreil.ly/58LW4" TargetMode="External"/><Relationship Id="rId131" Type="http://schemas.openxmlformats.org/officeDocument/2006/relationships/hyperlink" Target="https://oreil.ly/PtQg0" TargetMode="External"/><Relationship Id="rId132" Type="http://schemas.openxmlformats.org/officeDocument/2006/relationships/hyperlink" Target="https://oreil.ly/VR68x" TargetMode="External"/><Relationship Id="rId133" Type="http://schemas.openxmlformats.org/officeDocument/2006/relationships/hyperlink" Target="https://oreil.ly/qCivS" TargetMode="External"/><Relationship Id="rId134" Type="http://schemas.openxmlformats.org/officeDocument/2006/relationships/hyperlink" Target="https://oreil.ly/ULZyr" TargetMode="External"/><Relationship Id="rId135" Type="http://schemas.openxmlformats.org/officeDocument/2006/relationships/hyperlink" Target="https://oreil.ly/b9SBC" TargetMode="External"/><Relationship Id="rId136" Type="http://schemas.openxmlformats.org/officeDocument/2006/relationships/hyperlink" Target="https://oreil.ly/RYLHT" TargetMode="External"/><Relationship Id="rId137" Type="http://schemas.openxmlformats.org/officeDocument/2006/relationships/hyperlink" Target="https://oreil.ly/SD8cF" TargetMode="External"/><Relationship Id="rId138" Type="http://schemas.openxmlformats.org/officeDocument/2006/relationships/hyperlink" Target="https://oreil.ly/6gpwk" TargetMode="External"/><Relationship Id="rId139" Type="http://schemas.openxmlformats.org/officeDocument/2006/relationships/hyperlink" Target="https://oreil.ly/OlL70" TargetMode="External"/><Relationship Id="rId140" Type="http://schemas.openxmlformats.org/officeDocument/2006/relationships/hyperlink" Target="https://oreil.ly/eke58" TargetMode="External"/><Relationship Id="rId141" Type="http://schemas.openxmlformats.org/officeDocument/2006/relationships/hyperlink" Target="https://oreil.ly/RrtZC"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2023-08-03T03:59:14Z</dcterms:created>
  <dcterms:modified xsi:type="dcterms:W3CDTF">2023-08-03T03:59:14Z</dcterms:modified>
  <dc:title>MySQL Cookbook (for Asif Ashraf)</dc:title>
  <dc:creator>Sveta Smirnova &amp; Alkin Tezuysal</dc:creator>
  <dc:description>For MySQL, the price of popularity comes with a flood of questions from users on how to solve specific data-related issues. That's where this cookbook comes in. When you need quick solutions or techniques, this handy resource provides scores of short, focused pieces of code, hundreds of worked-out examples, and clear, concise explanations for programmers who don't have the time (or expertise) to resolve MySQL problems from scratch. This updated fourth edition provides more than 200 recipes that cover powerful features in both MySQL 5.7 and 8.0.</dc:description>
  <dc:language>en</dc:language>
</cp:coreProperties>
</file>